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E443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罗马书注释》.jpg《罗马书注释》"/>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罗马书注释》.jpg《罗马书注释》"/>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D41171B">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234E91B2">
      <w:pPr>
        <w:rPr>
          <w:rFonts w:hint="eastAsia"/>
        </w:rPr>
      </w:pPr>
      <w:r>
        <w:rPr>
          <w:rFonts w:hint="eastAsia"/>
        </w:rPr>
        <w:t>说明：</w:t>
      </w:r>
    </w:p>
    <w:p w14:paraId="2EA5A383">
      <w:pPr>
        <w:rPr>
          <w:rFonts w:hint="eastAsia"/>
        </w:rPr>
      </w:pPr>
      <w:r>
        <w:rPr>
          <w:rFonts w:hint="eastAsia"/>
        </w:rPr>
        <w:t>1、以下文字使用人工智能（claude)翻译，请以原文为准。</w:t>
      </w:r>
    </w:p>
    <w:p w14:paraId="0D96963F">
      <w:pPr>
        <w:rPr>
          <w:rFonts w:hint="eastAsia"/>
        </w:rPr>
      </w:pPr>
      <w:r>
        <w:rPr>
          <w:rFonts w:hint="eastAsia"/>
        </w:rPr>
        <w:t>2、原文和翻译都可以免费使用，转发，传阅，复制，但不能商用，若商用，只能收回成本费。</w:t>
      </w:r>
    </w:p>
    <w:p w14:paraId="2A0ED7DF">
      <w:pPr>
        <w:rPr>
          <w:rFonts w:hint="eastAsia"/>
        </w:rPr>
      </w:pPr>
      <w:r>
        <w:rPr>
          <w:rFonts w:hint="eastAsia"/>
        </w:rPr>
        <w:t>3、若有更好的翻译，请来信指正，一同分享清教徒书籍，谢谢。</w:t>
      </w:r>
    </w:p>
    <w:p w14:paraId="2AECCDA2">
      <w:pPr>
        <w:rPr>
          <w:rFonts w:hint="eastAsia"/>
        </w:rPr>
      </w:pPr>
      <w:r>
        <w:rPr>
          <w:rFonts w:hint="eastAsia"/>
        </w:rPr>
        <w:t xml:space="preserve"> </w:t>
      </w:r>
    </w:p>
    <w:p w14:paraId="2FC7A1DB">
      <w:pPr>
        <w:sectPr>
          <w:pgSz w:w="12240" w:h="15840"/>
          <w:pgMar w:top="1440" w:right="1440" w:bottom="1440" w:left="1440" w:header="720" w:footer="720" w:gutter="0"/>
          <w:cols w:space="720" w:num="1"/>
        </w:sectPr>
      </w:pPr>
      <w:r>
        <w:rPr>
          <w:rFonts w:hint="eastAsia"/>
        </w:rPr>
        <w:t>邮箱：xuanjiao789@outlook.com</w:t>
      </w:r>
    </w:p>
    <w:p w14:paraId="7C449BD1">
      <w:pPr>
        <w:spacing w:after="0" w:line="259" w:lineRule="auto"/>
        <w:ind w:left="2544" w:right="0" w:firstLine="0"/>
        <w:jc w:val="left"/>
      </w:pPr>
      <w:r>
        <w:t>Copyright ©Monergism Books</w:t>
      </w:r>
      <w:r>
        <w:br w:type="page"/>
      </w:r>
    </w:p>
    <w:p w14:paraId="6F1A9D28">
      <w:pPr>
        <w:spacing w:after="345" w:line="251" w:lineRule="auto"/>
        <w:ind w:left="0" w:right="0" w:firstLine="0"/>
        <w:jc w:val="center"/>
        <w:rPr>
          <w:b/>
          <w:sz w:val="50"/>
        </w:rPr>
      </w:pPr>
      <w:r>
        <w:rPr>
          <w:b/>
          <w:sz w:val="50"/>
        </w:rPr>
        <w:t>A Commentary on the Epistle to the Romans</w:t>
      </w:r>
    </w:p>
    <w:p w14:paraId="22C85D26">
      <w:pPr>
        <w:spacing w:after="345" w:line="251" w:lineRule="auto"/>
        <w:ind w:left="0" w:right="0" w:firstLine="0"/>
        <w:jc w:val="center"/>
        <w:rPr>
          <w:rFonts w:hint="eastAsia" w:eastAsia="宋体"/>
          <w:b/>
          <w:sz w:val="50"/>
          <w:lang w:eastAsia="zh-CN"/>
        </w:rPr>
      </w:pPr>
      <w:r>
        <w:rPr>
          <w:rFonts w:hint="eastAsia" w:eastAsia="宋体"/>
          <w:b/>
          <w:sz w:val="50"/>
          <w:lang w:eastAsia="zh-CN"/>
        </w:rPr>
        <w:t>《</w:t>
      </w:r>
      <w:r>
        <w:rPr>
          <w:rFonts w:hint="eastAsia"/>
          <w:b/>
          <w:sz w:val="50"/>
        </w:rPr>
        <w:t>罗马书注释</w:t>
      </w:r>
      <w:r>
        <w:rPr>
          <w:rFonts w:hint="eastAsia" w:eastAsia="宋体"/>
          <w:b/>
          <w:sz w:val="50"/>
          <w:lang w:eastAsia="zh-CN"/>
        </w:rPr>
        <w:t>》</w:t>
      </w:r>
    </w:p>
    <w:p w14:paraId="6B0BE7A9">
      <w:pPr>
        <w:pStyle w:val="3"/>
      </w:pPr>
      <w:r>
        <w:t>by Charles Hodge</w:t>
      </w:r>
    </w:p>
    <w:p w14:paraId="320B08BC">
      <w:pPr>
        <w:pStyle w:val="3"/>
        <w:rPr>
          <w:rFonts w:hint="eastAsia"/>
        </w:rPr>
      </w:pPr>
      <w:r>
        <w:t xml:space="preserve"> </w:t>
      </w:r>
      <w:r>
        <w:rPr>
          <w:rFonts w:hint="eastAsia"/>
        </w:rPr>
        <w:t>查尔斯·贺治 著</w:t>
      </w:r>
    </w:p>
    <w:p w14:paraId="578A4239">
      <w:pPr>
        <w:spacing w:after="334" w:line="259" w:lineRule="auto"/>
        <w:ind w:left="0" w:right="0" w:firstLine="0"/>
        <w:jc w:val="left"/>
      </w:pPr>
    </w:p>
    <w:p w14:paraId="6E1B753F">
      <w:pPr>
        <w:pStyle w:val="4"/>
        <w:ind w:left="-5"/>
      </w:pPr>
      <w:r>
        <w:t>TABLE OF CONTENTS</w:t>
      </w:r>
    </w:p>
    <w:p w14:paraId="6175DC73">
      <w:pPr>
        <w:rPr>
          <w:rFonts w:hint="eastAsia" w:eastAsia="宋体"/>
          <w:lang w:val="en-US" w:eastAsia="zh-CN"/>
        </w:rPr>
      </w:pPr>
      <w:r>
        <w:rPr>
          <w:rFonts w:hint="eastAsia" w:eastAsia="宋体"/>
          <w:lang w:val="en-US" w:eastAsia="zh-CN"/>
        </w:rPr>
        <w:t>目录</w:t>
      </w:r>
    </w:p>
    <w:p w14:paraId="197C0265">
      <w:pPr>
        <w:rPr>
          <w:rFonts w:hint="eastAsia" w:eastAsia="宋体"/>
          <w:lang w:val="en-US" w:eastAsia="zh-CN"/>
        </w:rPr>
      </w:pPr>
    </w:p>
    <w:p w14:paraId="15692DAE">
      <w:pPr>
        <w:rPr>
          <w:rFonts w:hint="eastAsia" w:eastAsia="宋体"/>
          <w:lang w:val="en-US" w:eastAsia="zh-CN"/>
        </w:rPr>
      </w:pPr>
      <w:r>
        <w:rPr>
          <w:rFonts w:hint="eastAsia" w:eastAsia="宋体"/>
          <w:lang w:val="en-US" w:eastAsia="zh-CN"/>
        </w:rPr>
        <w:t>PREFACE</w:t>
      </w:r>
    </w:p>
    <w:p w14:paraId="57A41A83">
      <w:pPr>
        <w:rPr>
          <w:rFonts w:hint="eastAsia" w:eastAsia="宋体"/>
          <w:lang w:val="en-US" w:eastAsia="zh-CN"/>
        </w:rPr>
      </w:pPr>
      <w:r>
        <w:rPr>
          <w:rFonts w:hint="eastAsia" w:eastAsia="宋体"/>
          <w:lang w:val="en-US" w:eastAsia="zh-CN"/>
        </w:rPr>
        <w:t>前言</w:t>
      </w:r>
    </w:p>
    <w:p w14:paraId="72F884A7">
      <w:pPr>
        <w:rPr>
          <w:rFonts w:hint="eastAsia" w:eastAsia="宋体"/>
          <w:lang w:val="en-US" w:eastAsia="zh-CN"/>
        </w:rPr>
      </w:pPr>
    </w:p>
    <w:p w14:paraId="5729B133">
      <w:pPr>
        <w:rPr>
          <w:rFonts w:hint="eastAsia" w:eastAsia="宋体"/>
          <w:lang w:val="en-US" w:eastAsia="zh-CN"/>
        </w:rPr>
      </w:pPr>
      <w:r>
        <w:rPr>
          <w:rFonts w:hint="eastAsia" w:eastAsia="宋体"/>
          <w:lang w:val="en-US" w:eastAsia="zh-CN"/>
        </w:rPr>
        <w:t>INTRODUCTION</w:t>
      </w:r>
    </w:p>
    <w:p w14:paraId="23AC6898">
      <w:pPr>
        <w:rPr>
          <w:rFonts w:hint="eastAsia" w:eastAsia="宋体"/>
          <w:lang w:val="en-US" w:eastAsia="zh-CN"/>
        </w:rPr>
      </w:pPr>
      <w:r>
        <w:rPr>
          <w:rFonts w:hint="eastAsia" w:eastAsia="宋体"/>
          <w:lang w:val="en-US" w:eastAsia="zh-CN"/>
        </w:rPr>
        <w:t>绪论</w:t>
      </w:r>
    </w:p>
    <w:p w14:paraId="7E49A34C">
      <w:pPr>
        <w:rPr>
          <w:rFonts w:hint="eastAsia" w:eastAsia="宋体"/>
          <w:lang w:val="en-US" w:eastAsia="zh-CN"/>
        </w:rPr>
      </w:pPr>
    </w:p>
    <w:p w14:paraId="78CB14D8">
      <w:pPr>
        <w:rPr>
          <w:rFonts w:hint="eastAsia" w:eastAsia="宋体"/>
          <w:lang w:val="en-US" w:eastAsia="zh-CN"/>
        </w:rPr>
      </w:pPr>
      <w:r>
        <w:rPr>
          <w:rFonts w:hint="eastAsia" w:eastAsia="宋体"/>
          <w:lang w:val="en-US" w:eastAsia="zh-CN"/>
        </w:rPr>
        <w:t>CHAPTER 1</w:t>
      </w:r>
    </w:p>
    <w:p w14:paraId="08176C3F">
      <w:pPr>
        <w:rPr>
          <w:rFonts w:hint="eastAsia" w:eastAsia="宋体"/>
          <w:lang w:val="en-US" w:eastAsia="zh-CN"/>
        </w:rPr>
      </w:pPr>
      <w:r>
        <w:rPr>
          <w:rFonts w:hint="eastAsia" w:eastAsia="宋体"/>
          <w:lang w:val="en-US" w:eastAsia="zh-CN"/>
        </w:rPr>
        <w:t>第一章</w:t>
      </w:r>
    </w:p>
    <w:p w14:paraId="1A8977FA">
      <w:pPr>
        <w:rPr>
          <w:rFonts w:hint="eastAsia" w:eastAsia="宋体"/>
          <w:lang w:val="en-US" w:eastAsia="zh-CN"/>
        </w:rPr>
      </w:pPr>
    </w:p>
    <w:p w14:paraId="383D0116">
      <w:pPr>
        <w:rPr>
          <w:rFonts w:hint="eastAsia" w:eastAsia="宋体"/>
          <w:lang w:val="en-US" w:eastAsia="zh-CN"/>
        </w:rPr>
      </w:pPr>
      <w:r>
        <w:rPr>
          <w:rFonts w:hint="eastAsia" w:eastAsia="宋体"/>
          <w:lang w:val="en-US" w:eastAsia="zh-CN"/>
        </w:rPr>
        <w:t>ROMANS 1:1–17</w:t>
      </w:r>
    </w:p>
    <w:p w14:paraId="66522189">
      <w:pPr>
        <w:rPr>
          <w:rFonts w:hint="eastAsia" w:eastAsia="宋体"/>
          <w:lang w:val="en-US" w:eastAsia="zh-CN"/>
        </w:rPr>
      </w:pPr>
      <w:r>
        <w:rPr>
          <w:rFonts w:hint="eastAsia" w:eastAsia="宋体"/>
          <w:lang w:val="en-US" w:eastAsia="zh-CN"/>
        </w:rPr>
        <w:t>罗马书 1:1–17</w:t>
      </w:r>
    </w:p>
    <w:p w14:paraId="15E13A34">
      <w:pPr>
        <w:rPr>
          <w:rFonts w:hint="eastAsia" w:eastAsia="宋体"/>
          <w:lang w:val="en-US" w:eastAsia="zh-CN"/>
        </w:rPr>
      </w:pPr>
    </w:p>
    <w:p w14:paraId="4245ABFA">
      <w:pPr>
        <w:rPr>
          <w:rFonts w:hint="eastAsia" w:eastAsia="宋体"/>
          <w:lang w:val="en-US" w:eastAsia="zh-CN"/>
        </w:rPr>
      </w:pPr>
      <w:r>
        <w:rPr>
          <w:rFonts w:hint="eastAsia" w:eastAsia="宋体"/>
          <w:lang w:val="en-US" w:eastAsia="zh-CN"/>
        </w:rPr>
        <w:t>ROMANS 1:18–32</w:t>
      </w:r>
    </w:p>
    <w:p w14:paraId="23C2BC31">
      <w:pPr>
        <w:rPr>
          <w:rFonts w:hint="eastAsia" w:eastAsia="宋体"/>
          <w:lang w:val="en-US" w:eastAsia="zh-CN"/>
        </w:rPr>
      </w:pPr>
      <w:r>
        <w:rPr>
          <w:rFonts w:hint="eastAsia" w:eastAsia="宋体"/>
          <w:lang w:val="en-US" w:eastAsia="zh-CN"/>
        </w:rPr>
        <w:t>罗马书 1:18–32</w:t>
      </w:r>
    </w:p>
    <w:p w14:paraId="568C15FF">
      <w:pPr>
        <w:rPr>
          <w:rFonts w:hint="eastAsia" w:eastAsia="宋体"/>
          <w:lang w:val="en-US" w:eastAsia="zh-CN"/>
        </w:rPr>
      </w:pPr>
    </w:p>
    <w:p w14:paraId="775B0C56">
      <w:pPr>
        <w:rPr>
          <w:rFonts w:hint="eastAsia" w:eastAsia="宋体"/>
          <w:lang w:val="en-US" w:eastAsia="zh-CN"/>
        </w:rPr>
      </w:pPr>
      <w:r>
        <w:rPr>
          <w:rFonts w:hint="eastAsia" w:eastAsia="宋体"/>
          <w:lang w:val="en-US" w:eastAsia="zh-CN"/>
        </w:rPr>
        <w:t>CHAPTER 2</w:t>
      </w:r>
    </w:p>
    <w:p w14:paraId="5C74B454">
      <w:pPr>
        <w:rPr>
          <w:rFonts w:hint="eastAsia" w:eastAsia="宋体"/>
          <w:lang w:val="en-US" w:eastAsia="zh-CN"/>
        </w:rPr>
      </w:pPr>
      <w:r>
        <w:rPr>
          <w:rFonts w:hint="eastAsia" w:eastAsia="宋体"/>
          <w:lang w:val="en-US" w:eastAsia="zh-CN"/>
        </w:rPr>
        <w:t>第二章</w:t>
      </w:r>
    </w:p>
    <w:p w14:paraId="4408D0D0">
      <w:pPr>
        <w:rPr>
          <w:rFonts w:hint="eastAsia" w:eastAsia="宋体"/>
          <w:lang w:val="en-US" w:eastAsia="zh-CN"/>
        </w:rPr>
      </w:pPr>
    </w:p>
    <w:p w14:paraId="18A7D324">
      <w:pPr>
        <w:rPr>
          <w:rFonts w:hint="eastAsia" w:eastAsia="宋体"/>
          <w:lang w:val="en-US" w:eastAsia="zh-CN"/>
        </w:rPr>
      </w:pPr>
      <w:r>
        <w:rPr>
          <w:rFonts w:hint="eastAsia" w:eastAsia="宋体"/>
          <w:lang w:val="en-US" w:eastAsia="zh-CN"/>
        </w:rPr>
        <w:t>ROMANS 2:1–16</w:t>
      </w:r>
    </w:p>
    <w:p w14:paraId="663C2E48">
      <w:pPr>
        <w:rPr>
          <w:rFonts w:hint="eastAsia" w:eastAsia="宋体"/>
          <w:lang w:val="en-US" w:eastAsia="zh-CN"/>
        </w:rPr>
      </w:pPr>
      <w:r>
        <w:rPr>
          <w:rFonts w:hint="eastAsia" w:eastAsia="宋体"/>
          <w:lang w:val="en-US" w:eastAsia="zh-CN"/>
        </w:rPr>
        <w:t>罗马书 2:1–16</w:t>
      </w:r>
    </w:p>
    <w:p w14:paraId="3A40E7A3">
      <w:pPr>
        <w:rPr>
          <w:rFonts w:hint="eastAsia" w:eastAsia="宋体"/>
          <w:lang w:val="en-US" w:eastAsia="zh-CN"/>
        </w:rPr>
      </w:pPr>
    </w:p>
    <w:p w14:paraId="575BCDBE">
      <w:pPr>
        <w:rPr>
          <w:rFonts w:hint="eastAsia" w:eastAsia="宋体"/>
          <w:lang w:val="en-US" w:eastAsia="zh-CN"/>
        </w:rPr>
      </w:pPr>
      <w:r>
        <w:rPr>
          <w:rFonts w:hint="eastAsia" w:eastAsia="宋体"/>
          <w:lang w:val="en-US" w:eastAsia="zh-CN"/>
        </w:rPr>
        <w:t>ROMANS 2:17–29</w:t>
      </w:r>
    </w:p>
    <w:p w14:paraId="5CBC0B8F">
      <w:pPr>
        <w:rPr>
          <w:rFonts w:hint="eastAsia" w:eastAsia="宋体"/>
          <w:lang w:val="en-US" w:eastAsia="zh-CN"/>
        </w:rPr>
      </w:pPr>
      <w:r>
        <w:rPr>
          <w:rFonts w:hint="eastAsia" w:eastAsia="宋体"/>
          <w:lang w:val="en-US" w:eastAsia="zh-CN"/>
        </w:rPr>
        <w:t>罗马书 2:17–29</w:t>
      </w:r>
    </w:p>
    <w:p w14:paraId="7C41003F">
      <w:pPr>
        <w:rPr>
          <w:rFonts w:hint="eastAsia" w:eastAsia="宋体"/>
          <w:lang w:val="en-US" w:eastAsia="zh-CN"/>
        </w:rPr>
      </w:pPr>
    </w:p>
    <w:p w14:paraId="478F78E9">
      <w:pPr>
        <w:rPr>
          <w:rFonts w:hint="eastAsia" w:eastAsia="宋体"/>
          <w:lang w:val="en-US" w:eastAsia="zh-CN"/>
        </w:rPr>
      </w:pPr>
      <w:r>
        <w:rPr>
          <w:rFonts w:hint="eastAsia" w:eastAsia="宋体"/>
          <w:lang w:val="en-US" w:eastAsia="zh-CN"/>
        </w:rPr>
        <w:t>CHAPTER 3</w:t>
      </w:r>
    </w:p>
    <w:p w14:paraId="12328A18">
      <w:pPr>
        <w:rPr>
          <w:rFonts w:hint="eastAsia" w:eastAsia="宋体"/>
          <w:lang w:val="en-US" w:eastAsia="zh-CN"/>
        </w:rPr>
      </w:pPr>
      <w:r>
        <w:rPr>
          <w:rFonts w:hint="eastAsia" w:eastAsia="宋体"/>
          <w:lang w:val="en-US" w:eastAsia="zh-CN"/>
        </w:rPr>
        <w:t>第三章</w:t>
      </w:r>
    </w:p>
    <w:p w14:paraId="6720A6AA">
      <w:pPr>
        <w:rPr>
          <w:rFonts w:hint="eastAsia" w:eastAsia="宋体"/>
          <w:lang w:val="en-US" w:eastAsia="zh-CN"/>
        </w:rPr>
      </w:pPr>
    </w:p>
    <w:p w14:paraId="1FDA938E">
      <w:pPr>
        <w:rPr>
          <w:rFonts w:hint="eastAsia" w:eastAsia="宋体"/>
          <w:lang w:val="en-US" w:eastAsia="zh-CN"/>
        </w:rPr>
      </w:pPr>
      <w:r>
        <w:rPr>
          <w:rFonts w:hint="eastAsia" w:eastAsia="宋体"/>
          <w:lang w:val="en-US" w:eastAsia="zh-CN"/>
        </w:rPr>
        <w:t>ROMANS 3:1–8</w:t>
      </w:r>
    </w:p>
    <w:p w14:paraId="6EAE035C">
      <w:pPr>
        <w:rPr>
          <w:rFonts w:hint="eastAsia" w:eastAsia="宋体"/>
          <w:lang w:val="en-US" w:eastAsia="zh-CN"/>
        </w:rPr>
      </w:pPr>
      <w:r>
        <w:rPr>
          <w:rFonts w:hint="eastAsia" w:eastAsia="宋体"/>
          <w:lang w:val="en-US" w:eastAsia="zh-CN"/>
        </w:rPr>
        <w:t>罗马书 3:1–8</w:t>
      </w:r>
    </w:p>
    <w:p w14:paraId="2DB553EE">
      <w:pPr>
        <w:rPr>
          <w:rFonts w:hint="eastAsia" w:eastAsia="宋体"/>
          <w:lang w:val="en-US" w:eastAsia="zh-CN"/>
        </w:rPr>
      </w:pPr>
    </w:p>
    <w:p w14:paraId="06F54C9A">
      <w:pPr>
        <w:rPr>
          <w:rFonts w:hint="eastAsia" w:eastAsia="宋体"/>
          <w:lang w:val="en-US" w:eastAsia="zh-CN"/>
        </w:rPr>
      </w:pPr>
      <w:r>
        <w:rPr>
          <w:rFonts w:hint="eastAsia" w:eastAsia="宋体"/>
          <w:lang w:val="en-US" w:eastAsia="zh-CN"/>
        </w:rPr>
        <w:t>ROMANS 3:9–20</w:t>
      </w:r>
    </w:p>
    <w:p w14:paraId="79A084FA">
      <w:pPr>
        <w:rPr>
          <w:rFonts w:hint="eastAsia" w:eastAsia="宋体"/>
          <w:lang w:val="en-US" w:eastAsia="zh-CN"/>
        </w:rPr>
      </w:pPr>
      <w:r>
        <w:rPr>
          <w:rFonts w:hint="eastAsia" w:eastAsia="宋体"/>
          <w:lang w:val="en-US" w:eastAsia="zh-CN"/>
        </w:rPr>
        <w:t>罗马书 3:9–20</w:t>
      </w:r>
    </w:p>
    <w:p w14:paraId="21F539D4">
      <w:pPr>
        <w:rPr>
          <w:rFonts w:hint="eastAsia" w:eastAsia="宋体"/>
          <w:lang w:val="en-US" w:eastAsia="zh-CN"/>
        </w:rPr>
      </w:pPr>
    </w:p>
    <w:p w14:paraId="7F6378EB">
      <w:pPr>
        <w:rPr>
          <w:rFonts w:hint="eastAsia" w:eastAsia="宋体"/>
          <w:lang w:val="en-US" w:eastAsia="zh-CN"/>
        </w:rPr>
      </w:pPr>
      <w:r>
        <w:rPr>
          <w:rFonts w:hint="eastAsia" w:eastAsia="宋体"/>
          <w:lang w:val="en-US" w:eastAsia="zh-CN"/>
        </w:rPr>
        <w:t>ROMANS 3:21–31</w:t>
      </w:r>
    </w:p>
    <w:p w14:paraId="50BF77B1">
      <w:pPr>
        <w:rPr>
          <w:rFonts w:hint="eastAsia" w:eastAsia="宋体"/>
          <w:lang w:val="en-US" w:eastAsia="zh-CN"/>
        </w:rPr>
      </w:pPr>
      <w:r>
        <w:rPr>
          <w:rFonts w:hint="eastAsia" w:eastAsia="宋体"/>
          <w:lang w:val="en-US" w:eastAsia="zh-CN"/>
        </w:rPr>
        <w:t>罗马书 3:21–31</w:t>
      </w:r>
    </w:p>
    <w:p w14:paraId="0D8F0967">
      <w:pPr>
        <w:rPr>
          <w:rFonts w:hint="eastAsia" w:eastAsia="宋体"/>
          <w:lang w:val="en-US" w:eastAsia="zh-CN"/>
        </w:rPr>
      </w:pPr>
    </w:p>
    <w:p w14:paraId="19F564E7">
      <w:pPr>
        <w:rPr>
          <w:rFonts w:hint="eastAsia" w:eastAsia="宋体"/>
          <w:lang w:val="en-US" w:eastAsia="zh-CN"/>
        </w:rPr>
      </w:pPr>
      <w:r>
        <w:rPr>
          <w:rFonts w:hint="eastAsia" w:eastAsia="宋体"/>
          <w:lang w:val="en-US" w:eastAsia="zh-CN"/>
        </w:rPr>
        <w:t>CHAPTER 4</w:t>
      </w:r>
    </w:p>
    <w:p w14:paraId="769C82CA">
      <w:pPr>
        <w:rPr>
          <w:rFonts w:hint="eastAsia" w:eastAsia="宋体"/>
          <w:lang w:val="en-US" w:eastAsia="zh-CN"/>
        </w:rPr>
      </w:pPr>
      <w:r>
        <w:rPr>
          <w:rFonts w:hint="eastAsia" w:eastAsia="宋体"/>
          <w:lang w:val="en-US" w:eastAsia="zh-CN"/>
        </w:rPr>
        <w:t>第四章</w:t>
      </w:r>
    </w:p>
    <w:p w14:paraId="6F650BA1">
      <w:pPr>
        <w:rPr>
          <w:rFonts w:hint="eastAsia" w:eastAsia="宋体"/>
          <w:lang w:val="en-US" w:eastAsia="zh-CN"/>
        </w:rPr>
      </w:pPr>
    </w:p>
    <w:p w14:paraId="5F4E3397">
      <w:pPr>
        <w:rPr>
          <w:rFonts w:hint="eastAsia" w:eastAsia="宋体"/>
          <w:lang w:val="en-US" w:eastAsia="zh-CN"/>
        </w:rPr>
      </w:pPr>
      <w:r>
        <w:rPr>
          <w:rFonts w:hint="eastAsia" w:eastAsia="宋体"/>
          <w:lang w:val="en-US" w:eastAsia="zh-CN"/>
        </w:rPr>
        <w:t>ROMANS 4:1–17</w:t>
      </w:r>
    </w:p>
    <w:p w14:paraId="06746D31">
      <w:pPr>
        <w:rPr>
          <w:rFonts w:hint="eastAsia" w:eastAsia="宋体"/>
          <w:lang w:val="en-US" w:eastAsia="zh-CN"/>
        </w:rPr>
      </w:pPr>
      <w:r>
        <w:rPr>
          <w:rFonts w:hint="eastAsia" w:eastAsia="宋体"/>
          <w:lang w:val="en-US" w:eastAsia="zh-CN"/>
        </w:rPr>
        <w:t>罗马书 4:1–17</w:t>
      </w:r>
    </w:p>
    <w:p w14:paraId="5F90C3F5">
      <w:pPr>
        <w:rPr>
          <w:rFonts w:hint="eastAsia" w:eastAsia="宋体"/>
          <w:lang w:val="en-US" w:eastAsia="zh-CN"/>
        </w:rPr>
      </w:pPr>
    </w:p>
    <w:p w14:paraId="0E6168A0">
      <w:pPr>
        <w:rPr>
          <w:rFonts w:hint="eastAsia" w:eastAsia="宋体"/>
          <w:lang w:val="en-US" w:eastAsia="zh-CN"/>
        </w:rPr>
      </w:pPr>
      <w:r>
        <w:rPr>
          <w:rFonts w:hint="eastAsia" w:eastAsia="宋体"/>
          <w:lang w:val="en-US" w:eastAsia="zh-CN"/>
        </w:rPr>
        <w:t>ROMANS 4:18–25</w:t>
      </w:r>
    </w:p>
    <w:p w14:paraId="5C7E30C4">
      <w:pPr>
        <w:rPr>
          <w:rFonts w:hint="eastAsia" w:eastAsia="宋体"/>
          <w:lang w:val="en-US" w:eastAsia="zh-CN"/>
        </w:rPr>
      </w:pPr>
      <w:r>
        <w:rPr>
          <w:rFonts w:hint="eastAsia" w:eastAsia="宋体"/>
          <w:lang w:val="en-US" w:eastAsia="zh-CN"/>
        </w:rPr>
        <w:t>罗马书 4:18–25</w:t>
      </w:r>
    </w:p>
    <w:p w14:paraId="05BB4108">
      <w:pPr>
        <w:rPr>
          <w:rFonts w:hint="eastAsia" w:eastAsia="宋体"/>
          <w:lang w:val="en-US" w:eastAsia="zh-CN"/>
        </w:rPr>
      </w:pPr>
    </w:p>
    <w:p w14:paraId="57D842E7">
      <w:pPr>
        <w:rPr>
          <w:rFonts w:hint="eastAsia" w:eastAsia="宋体"/>
          <w:lang w:val="en-US" w:eastAsia="zh-CN"/>
        </w:rPr>
      </w:pPr>
      <w:r>
        <w:rPr>
          <w:rFonts w:hint="eastAsia" w:eastAsia="宋体"/>
          <w:lang w:val="en-US" w:eastAsia="zh-CN"/>
        </w:rPr>
        <w:t>CHAPTER 5</w:t>
      </w:r>
    </w:p>
    <w:p w14:paraId="46768D21">
      <w:pPr>
        <w:rPr>
          <w:rFonts w:hint="eastAsia" w:eastAsia="宋体"/>
          <w:lang w:val="en-US" w:eastAsia="zh-CN"/>
        </w:rPr>
      </w:pPr>
      <w:r>
        <w:rPr>
          <w:rFonts w:hint="eastAsia" w:eastAsia="宋体"/>
          <w:lang w:val="en-US" w:eastAsia="zh-CN"/>
        </w:rPr>
        <w:t>第五章</w:t>
      </w:r>
    </w:p>
    <w:p w14:paraId="0137969A">
      <w:pPr>
        <w:rPr>
          <w:rFonts w:hint="eastAsia" w:eastAsia="宋体"/>
          <w:lang w:val="en-US" w:eastAsia="zh-CN"/>
        </w:rPr>
      </w:pPr>
    </w:p>
    <w:p w14:paraId="2FCD0AD3">
      <w:pPr>
        <w:rPr>
          <w:rFonts w:hint="eastAsia" w:eastAsia="宋体"/>
          <w:lang w:val="en-US" w:eastAsia="zh-CN"/>
        </w:rPr>
      </w:pPr>
      <w:r>
        <w:rPr>
          <w:rFonts w:hint="eastAsia" w:eastAsia="宋体"/>
          <w:lang w:val="en-US" w:eastAsia="zh-CN"/>
        </w:rPr>
        <w:t>ROMANS 5:1–11</w:t>
      </w:r>
    </w:p>
    <w:p w14:paraId="6A3982AF">
      <w:pPr>
        <w:rPr>
          <w:rFonts w:hint="eastAsia" w:eastAsia="宋体"/>
          <w:lang w:val="en-US" w:eastAsia="zh-CN"/>
        </w:rPr>
      </w:pPr>
      <w:r>
        <w:rPr>
          <w:rFonts w:hint="eastAsia" w:eastAsia="宋体"/>
          <w:lang w:val="en-US" w:eastAsia="zh-CN"/>
        </w:rPr>
        <w:t>罗马书 5:1–11</w:t>
      </w:r>
    </w:p>
    <w:p w14:paraId="0D684142">
      <w:pPr>
        <w:rPr>
          <w:rFonts w:hint="eastAsia" w:eastAsia="宋体"/>
          <w:lang w:val="en-US" w:eastAsia="zh-CN"/>
        </w:rPr>
      </w:pPr>
    </w:p>
    <w:p w14:paraId="6204FD2F">
      <w:pPr>
        <w:rPr>
          <w:rFonts w:hint="eastAsia" w:eastAsia="宋体"/>
          <w:lang w:val="en-US" w:eastAsia="zh-CN"/>
        </w:rPr>
      </w:pPr>
      <w:r>
        <w:rPr>
          <w:rFonts w:hint="eastAsia" w:eastAsia="宋体"/>
          <w:lang w:val="en-US" w:eastAsia="zh-CN"/>
        </w:rPr>
        <w:t>ROMANS 5:12–21</w:t>
      </w:r>
    </w:p>
    <w:p w14:paraId="0F1872C4">
      <w:pPr>
        <w:rPr>
          <w:rFonts w:hint="eastAsia" w:eastAsia="宋体"/>
          <w:lang w:val="en-US" w:eastAsia="zh-CN"/>
        </w:rPr>
      </w:pPr>
      <w:r>
        <w:rPr>
          <w:rFonts w:hint="eastAsia" w:eastAsia="宋体"/>
          <w:lang w:val="en-US" w:eastAsia="zh-CN"/>
        </w:rPr>
        <w:t>罗马书 5:12–21</w:t>
      </w:r>
    </w:p>
    <w:p w14:paraId="790A1F48">
      <w:pPr>
        <w:rPr>
          <w:rFonts w:hint="eastAsia" w:eastAsia="宋体"/>
          <w:lang w:val="en-US" w:eastAsia="zh-CN"/>
        </w:rPr>
      </w:pPr>
    </w:p>
    <w:p w14:paraId="5D172800">
      <w:pPr>
        <w:rPr>
          <w:rFonts w:hint="eastAsia" w:eastAsia="宋体"/>
          <w:lang w:val="en-US" w:eastAsia="zh-CN"/>
        </w:rPr>
      </w:pPr>
      <w:r>
        <w:rPr>
          <w:rFonts w:hint="eastAsia" w:eastAsia="宋体"/>
          <w:lang w:val="en-US" w:eastAsia="zh-CN"/>
        </w:rPr>
        <w:t>CHAPTER 6</w:t>
      </w:r>
    </w:p>
    <w:p w14:paraId="620C1EDB">
      <w:pPr>
        <w:rPr>
          <w:rFonts w:hint="eastAsia" w:eastAsia="宋体"/>
          <w:lang w:val="en-US" w:eastAsia="zh-CN"/>
        </w:rPr>
      </w:pPr>
      <w:r>
        <w:rPr>
          <w:rFonts w:hint="eastAsia" w:eastAsia="宋体"/>
          <w:lang w:val="en-US" w:eastAsia="zh-CN"/>
        </w:rPr>
        <w:t>第六章</w:t>
      </w:r>
    </w:p>
    <w:p w14:paraId="4F8095A5">
      <w:pPr>
        <w:rPr>
          <w:rFonts w:hint="eastAsia" w:eastAsia="宋体"/>
          <w:lang w:val="en-US" w:eastAsia="zh-CN"/>
        </w:rPr>
      </w:pPr>
    </w:p>
    <w:p w14:paraId="46F9F973">
      <w:pPr>
        <w:rPr>
          <w:rFonts w:hint="eastAsia" w:eastAsia="宋体"/>
          <w:lang w:val="en-US" w:eastAsia="zh-CN"/>
        </w:rPr>
      </w:pPr>
      <w:r>
        <w:rPr>
          <w:rFonts w:hint="eastAsia" w:eastAsia="宋体"/>
          <w:lang w:val="en-US" w:eastAsia="zh-CN"/>
        </w:rPr>
        <w:t>ROMANS 6:1–11</w:t>
      </w:r>
    </w:p>
    <w:p w14:paraId="0FCD42F8">
      <w:pPr>
        <w:rPr>
          <w:rFonts w:hint="eastAsia" w:eastAsia="宋体"/>
          <w:lang w:val="en-US" w:eastAsia="zh-CN"/>
        </w:rPr>
      </w:pPr>
      <w:r>
        <w:rPr>
          <w:rFonts w:hint="eastAsia" w:eastAsia="宋体"/>
          <w:lang w:val="en-US" w:eastAsia="zh-CN"/>
        </w:rPr>
        <w:t>罗马书 6:1–11</w:t>
      </w:r>
    </w:p>
    <w:p w14:paraId="3E547829">
      <w:pPr>
        <w:rPr>
          <w:rFonts w:hint="eastAsia" w:eastAsia="宋体"/>
          <w:lang w:val="en-US" w:eastAsia="zh-CN"/>
        </w:rPr>
      </w:pPr>
    </w:p>
    <w:p w14:paraId="19230507">
      <w:pPr>
        <w:rPr>
          <w:rFonts w:hint="eastAsia" w:eastAsia="宋体"/>
          <w:lang w:val="en-US" w:eastAsia="zh-CN"/>
        </w:rPr>
      </w:pPr>
      <w:r>
        <w:rPr>
          <w:rFonts w:hint="eastAsia" w:eastAsia="宋体"/>
          <w:lang w:val="en-US" w:eastAsia="zh-CN"/>
        </w:rPr>
        <w:t>ROMANS 6:12–23</w:t>
      </w:r>
    </w:p>
    <w:p w14:paraId="757B8088">
      <w:pPr>
        <w:rPr>
          <w:rFonts w:hint="eastAsia" w:eastAsia="宋体"/>
          <w:lang w:val="en-US" w:eastAsia="zh-CN"/>
        </w:rPr>
      </w:pPr>
      <w:r>
        <w:rPr>
          <w:rFonts w:hint="eastAsia" w:eastAsia="宋体"/>
          <w:lang w:val="en-US" w:eastAsia="zh-CN"/>
        </w:rPr>
        <w:t>罗马书 6:12–23</w:t>
      </w:r>
    </w:p>
    <w:p w14:paraId="43348483">
      <w:pPr>
        <w:rPr>
          <w:rFonts w:hint="eastAsia" w:eastAsia="宋体"/>
          <w:lang w:val="en-US" w:eastAsia="zh-CN"/>
        </w:rPr>
      </w:pPr>
    </w:p>
    <w:p w14:paraId="1049A76A">
      <w:pPr>
        <w:rPr>
          <w:rFonts w:hint="eastAsia" w:eastAsia="宋体"/>
          <w:lang w:val="en-US" w:eastAsia="zh-CN"/>
        </w:rPr>
      </w:pPr>
      <w:r>
        <w:rPr>
          <w:rFonts w:hint="eastAsia" w:eastAsia="宋体"/>
          <w:lang w:val="en-US" w:eastAsia="zh-CN"/>
        </w:rPr>
        <w:t>CHAPTER 7</w:t>
      </w:r>
    </w:p>
    <w:p w14:paraId="643841EA">
      <w:pPr>
        <w:rPr>
          <w:rFonts w:hint="eastAsia" w:eastAsia="宋体"/>
          <w:lang w:val="en-US" w:eastAsia="zh-CN"/>
        </w:rPr>
      </w:pPr>
      <w:r>
        <w:rPr>
          <w:rFonts w:hint="eastAsia" w:eastAsia="宋体"/>
          <w:lang w:val="en-US" w:eastAsia="zh-CN"/>
        </w:rPr>
        <w:t>第七章</w:t>
      </w:r>
    </w:p>
    <w:p w14:paraId="644BE6C7">
      <w:pPr>
        <w:rPr>
          <w:rFonts w:hint="eastAsia" w:eastAsia="宋体"/>
          <w:lang w:val="en-US" w:eastAsia="zh-CN"/>
        </w:rPr>
      </w:pPr>
    </w:p>
    <w:p w14:paraId="3D04D96E">
      <w:pPr>
        <w:rPr>
          <w:rFonts w:hint="eastAsia" w:eastAsia="宋体"/>
          <w:lang w:val="en-US" w:eastAsia="zh-CN"/>
        </w:rPr>
      </w:pPr>
      <w:r>
        <w:rPr>
          <w:rFonts w:hint="eastAsia" w:eastAsia="宋体"/>
          <w:lang w:val="en-US" w:eastAsia="zh-CN"/>
        </w:rPr>
        <w:t>ROMANS 7:1</w:t>
      </w:r>
      <w:r>
        <w:rPr>
          <w:rFonts w:hint="eastAsia" w:eastAsia="宋体"/>
          <w:lang w:val="en-US" w:eastAsia="zh-CN"/>
        </w:rPr>
        <w:tab/>
      </w:r>
      <w:r>
        <w:rPr>
          <w:rFonts w:hint="eastAsia" w:eastAsia="宋体"/>
          <w:lang w:val="en-US" w:eastAsia="zh-CN"/>
        </w:rPr>
        <w:t>6</w:t>
      </w:r>
    </w:p>
    <w:p w14:paraId="1063046E">
      <w:pPr>
        <w:rPr>
          <w:rFonts w:hint="eastAsia" w:eastAsia="宋体"/>
          <w:lang w:val="en-US" w:eastAsia="zh-CN"/>
        </w:rPr>
      </w:pPr>
      <w:r>
        <w:rPr>
          <w:rFonts w:hint="eastAsia" w:eastAsia="宋体"/>
          <w:lang w:val="en-US" w:eastAsia="zh-CN"/>
        </w:rPr>
        <w:t>罗马书 7:1–6</w:t>
      </w:r>
    </w:p>
    <w:p w14:paraId="7D9DCAC2">
      <w:pPr>
        <w:rPr>
          <w:rFonts w:hint="eastAsia" w:eastAsia="宋体"/>
          <w:lang w:val="en-US" w:eastAsia="zh-CN"/>
        </w:rPr>
      </w:pPr>
    </w:p>
    <w:p w14:paraId="73402CA9">
      <w:pPr>
        <w:rPr>
          <w:rFonts w:hint="eastAsia" w:eastAsia="宋体"/>
          <w:lang w:val="en-US" w:eastAsia="zh-CN"/>
        </w:rPr>
      </w:pPr>
      <w:r>
        <w:rPr>
          <w:rFonts w:hint="eastAsia" w:eastAsia="宋体"/>
          <w:lang w:val="en-US" w:eastAsia="zh-CN"/>
        </w:rPr>
        <w:t>ROMANS 7:7</w:t>
      </w:r>
      <w:r>
        <w:rPr>
          <w:rFonts w:hint="eastAsia" w:eastAsia="宋体"/>
          <w:lang w:val="en-US" w:eastAsia="zh-CN"/>
        </w:rPr>
        <w:tab/>
      </w:r>
      <w:r>
        <w:rPr>
          <w:rFonts w:hint="eastAsia" w:eastAsia="宋体"/>
          <w:lang w:val="en-US" w:eastAsia="zh-CN"/>
        </w:rPr>
        <w:t>13</w:t>
      </w:r>
    </w:p>
    <w:p w14:paraId="6D9F7E13">
      <w:pPr>
        <w:rPr>
          <w:rFonts w:hint="eastAsia" w:eastAsia="宋体"/>
          <w:lang w:val="en-US" w:eastAsia="zh-CN"/>
        </w:rPr>
      </w:pPr>
      <w:r>
        <w:rPr>
          <w:rFonts w:hint="eastAsia" w:eastAsia="宋体"/>
          <w:lang w:val="en-US" w:eastAsia="zh-CN"/>
        </w:rPr>
        <w:t>罗马书 7:7–13</w:t>
      </w:r>
    </w:p>
    <w:p w14:paraId="6A7F4968">
      <w:pPr>
        <w:rPr>
          <w:rFonts w:hint="eastAsia" w:eastAsia="宋体"/>
          <w:lang w:val="en-US" w:eastAsia="zh-CN"/>
        </w:rPr>
      </w:pPr>
    </w:p>
    <w:p w14:paraId="1C1B85D2">
      <w:pPr>
        <w:rPr>
          <w:rFonts w:hint="eastAsia" w:eastAsia="宋体"/>
          <w:lang w:val="en-US" w:eastAsia="zh-CN"/>
        </w:rPr>
      </w:pPr>
      <w:r>
        <w:rPr>
          <w:rFonts w:hint="eastAsia" w:eastAsia="宋体"/>
          <w:lang w:val="en-US" w:eastAsia="zh-CN"/>
        </w:rPr>
        <w:t>ROMANS 7:14</w:t>
      </w:r>
      <w:r>
        <w:rPr>
          <w:rFonts w:hint="eastAsia" w:eastAsia="宋体"/>
          <w:lang w:val="en-US" w:eastAsia="zh-CN"/>
        </w:rPr>
        <w:tab/>
      </w:r>
      <w:r>
        <w:rPr>
          <w:rFonts w:hint="eastAsia" w:eastAsia="宋体"/>
          <w:lang w:val="en-US" w:eastAsia="zh-CN"/>
        </w:rPr>
        <w:t>25</w:t>
      </w:r>
    </w:p>
    <w:p w14:paraId="1CE846E1">
      <w:pPr>
        <w:rPr>
          <w:rFonts w:hint="eastAsia" w:eastAsia="宋体"/>
          <w:lang w:val="en-US" w:eastAsia="zh-CN"/>
        </w:rPr>
      </w:pPr>
      <w:r>
        <w:rPr>
          <w:rFonts w:hint="eastAsia" w:eastAsia="宋体"/>
          <w:lang w:val="en-US" w:eastAsia="zh-CN"/>
        </w:rPr>
        <w:t>罗马书 7:14–25</w:t>
      </w:r>
    </w:p>
    <w:p w14:paraId="40DD864F">
      <w:pPr>
        <w:rPr>
          <w:rFonts w:hint="eastAsia" w:eastAsia="宋体"/>
          <w:lang w:val="en-US" w:eastAsia="zh-CN"/>
        </w:rPr>
      </w:pPr>
    </w:p>
    <w:p w14:paraId="45296570">
      <w:pPr>
        <w:rPr>
          <w:rFonts w:hint="eastAsia" w:eastAsia="宋体"/>
          <w:lang w:val="en-US" w:eastAsia="zh-CN"/>
        </w:rPr>
      </w:pPr>
      <w:r>
        <w:rPr>
          <w:rFonts w:hint="eastAsia" w:eastAsia="宋体"/>
          <w:lang w:val="en-US" w:eastAsia="zh-CN"/>
        </w:rPr>
        <w:t>CHAPTER 8</w:t>
      </w:r>
    </w:p>
    <w:p w14:paraId="0D2CF616">
      <w:pPr>
        <w:rPr>
          <w:rFonts w:hint="eastAsia" w:eastAsia="宋体"/>
          <w:lang w:val="en-US" w:eastAsia="zh-CN"/>
        </w:rPr>
      </w:pPr>
      <w:r>
        <w:rPr>
          <w:rFonts w:hint="eastAsia" w:eastAsia="宋体"/>
          <w:lang w:val="en-US" w:eastAsia="zh-CN"/>
        </w:rPr>
        <w:t>第八章</w:t>
      </w:r>
    </w:p>
    <w:p w14:paraId="0458B4D3">
      <w:pPr>
        <w:rPr>
          <w:rFonts w:hint="eastAsia" w:eastAsia="宋体"/>
          <w:lang w:val="en-US" w:eastAsia="zh-CN"/>
        </w:rPr>
      </w:pPr>
    </w:p>
    <w:p w14:paraId="06C09587">
      <w:pPr>
        <w:rPr>
          <w:rFonts w:hint="eastAsia" w:eastAsia="宋体"/>
          <w:lang w:val="en-US" w:eastAsia="zh-CN"/>
        </w:rPr>
      </w:pPr>
      <w:r>
        <w:rPr>
          <w:rFonts w:hint="eastAsia" w:eastAsia="宋体"/>
          <w:lang w:val="en-US" w:eastAsia="zh-CN"/>
        </w:rPr>
        <w:t>ROMANS 8:1–11</w:t>
      </w:r>
    </w:p>
    <w:p w14:paraId="158DC483">
      <w:pPr>
        <w:rPr>
          <w:rFonts w:hint="eastAsia" w:eastAsia="宋体"/>
          <w:lang w:val="en-US" w:eastAsia="zh-CN"/>
        </w:rPr>
      </w:pPr>
      <w:r>
        <w:rPr>
          <w:rFonts w:hint="eastAsia" w:eastAsia="宋体"/>
          <w:lang w:val="en-US" w:eastAsia="zh-CN"/>
        </w:rPr>
        <w:t>罗马书 8:1–11</w:t>
      </w:r>
    </w:p>
    <w:p w14:paraId="748ED7E6">
      <w:pPr>
        <w:rPr>
          <w:rFonts w:hint="eastAsia" w:eastAsia="宋体"/>
          <w:lang w:val="en-US" w:eastAsia="zh-CN"/>
        </w:rPr>
      </w:pPr>
    </w:p>
    <w:p w14:paraId="01719CBB">
      <w:pPr>
        <w:rPr>
          <w:rFonts w:hint="eastAsia" w:eastAsia="宋体"/>
          <w:lang w:val="en-US" w:eastAsia="zh-CN"/>
        </w:rPr>
      </w:pPr>
      <w:r>
        <w:rPr>
          <w:rFonts w:hint="eastAsia" w:eastAsia="宋体"/>
          <w:lang w:val="en-US" w:eastAsia="zh-CN"/>
        </w:rPr>
        <w:t>ROMANS 8:12–28</w:t>
      </w:r>
    </w:p>
    <w:p w14:paraId="45BA3F38">
      <w:pPr>
        <w:rPr>
          <w:rFonts w:hint="eastAsia" w:eastAsia="宋体"/>
          <w:lang w:val="en-US" w:eastAsia="zh-CN"/>
        </w:rPr>
      </w:pPr>
      <w:r>
        <w:rPr>
          <w:rFonts w:hint="eastAsia" w:eastAsia="宋体"/>
          <w:lang w:val="en-US" w:eastAsia="zh-CN"/>
        </w:rPr>
        <w:t>罗马书 8:12–28</w:t>
      </w:r>
    </w:p>
    <w:p w14:paraId="4F040E97">
      <w:pPr>
        <w:rPr>
          <w:rFonts w:hint="eastAsia" w:eastAsia="宋体"/>
          <w:lang w:val="en-US" w:eastAsia="zh-CN"/>
        </w:rPr>
      </w:pPr>
    </w:p>
    <w:p w14:paraId="5345A9AF">
      <w:pPr>
        <w:rPr>
          <w:rFonts w:hint="eastAsia" w:eastAsia="宋体"/>
          <w:lang w:val="en-US" w:eastAsia="zh-CN"/>
        </w:rPr>
      </w:pPr>
      <w:r>
        <w:rPr>
          <w:rFonts w:hint="eastAsia" w:eastAsia="宋体"/>
          <w:lang w:val="en-US" w:eastAsia="zh-CN"/>
        </w:rPr>
        <w:t xml:space="preserve">ROMANS 8:29–39 </w:t>
      </w:r>
    </w:p>
    <w:p w14:paraId="074BD3A1">
      <w:pPr>
        <w:rPr>
          <w:rFonts w:hint="eastAsia" w:eastAsia="宋体"/>
          <w:lang w:val="en-US" w:eastAsia="zh-CN"/>
        </w:rPr>
      </w:pPr>
      <w:r>
        <w:rPr>
          <w:rFonts w:hint="eastAsia" w:eastAsia="宋体"/>
          <w:lang w:val="en-US" w:eastAsia="zh-CN"/>
        </w:rPr>
        <w:t xml:space="preserve">罗马书 8:29–39 </w:t>
      </w:r>
    </w:p>
    <w:p w14:paraId="6236430A">
      <w:pPr>
        <w:rPr>
          <w:rFonts w:hint="eastAsia" w:eastAsia="宋体"/>
          <w:lang w:val="en-US" w:eastAsia="zh-CN"/>
        </w:rPr>
      </w:pPr>
    </w:p>
    <w:p w14:paraId="09FBC77E">
      <w:pPr>
        <w:rPr>
          <w:rFonts w:hint="eastAsia" w:eastAsia="宋体"/>
          <w:lang w:val="en-US" w:eastAsia="zh-CN"/>
        </w:rPr>
      </w:pPr>
      <w:r>
        <w:rPr>
          <w:rFonts w:hint="eastAsia" w:eastAsia="宋体"/>
          <w:lang w:val="en-US" w:eastAsia="zh-CN"/>
        </w:rPr>
        <w:t>CHAPTER 9</w:t>
      </w:r>
    </w:p>
    <w:p w14:paraId="1EB6097F">
      <w:pPr>
        <w:rPr>
          <w:rFonts w:hint="eastAsia" w:eastAsia="宋体"/>
          <w:lang w:val="en-US" w:eastAsia="zh-CN"/>
        </w:rPr>
      </w:pPr>
      <w:r>
        <w:rPr>
          <w:rFonts w:hint="eastAsia" w:eastAsia="宋体"/>
          <w:lang w:val="en-US" w:eastAsia="zh-CN"/>
        </w:rPr>
        <w:t>第九章</w:t>
      </w:r>
    </w:p>
    <w:p w14:paraId="20F88545">
      <w:pPr>
        <w:rPr>
          <w:rFonts w:hint="eastAsia" w:eastAsia="宋体"/>
          <w:lang w:val="en-US" w:eastAsia="zh-CN"/>
        </w:rPr>
      </w:pPr>
    </w:p>
    <w:p w14:paraId="24390EA9">
      <w:pPr>
        <w:rPr>
          <w:rFonts w:hint="eastAsia" w:eastAsia="宋体"/>
          <w:lang w:val="en-US" w:eastAsia="zh-CN"/>
        </w:rPr>
      </w:pPr>
      <w:r>
        <w:rPr>
          <w:rFonts w:hint="eastAsia" w:eastAsia="宋体"/>
          <w:lang w:val="en-US" w:eastAsia="zh-CN"/>
        </w:rPr>
        <w:t>ROMANS 9:1–5</w:t>
      </w:r>
    </w:p>
    <w:p w14:paraId="0AEB19A2">
      <w:pPr>
        <w:rPr>
          <w:rFonts w:hint="eastAsia" w:eastAsia="宋体"/>
          <w:lang w:val="en-US" w:eastAsia="zh-CN"/>
        </w:rPr>
      </w:pPr>
      <w:r>
        <w:rPr>
          <w:rFonts w:hint="eastAsia" w:eastAsia="宋体"/>
          <w:lang w:val="en-US" w:eastAsia="zh-CN"/>
        </w:rPr>
        <w:t>罗马书 9:1–5</w:t>
      </w:r>
    </w:p>
    <w:p w14:paraId="7792FC74">
      <w:pPr>
        <w:rPr>
          <w:rFonts w:hint="eastAsia" w:eastAsia="宋体"/>
          <w:lang w:val="en-US" w:eastAsia="zh-CN"/>
        </w:rPr>
      </w:pPr>
    </w:p>
    <w:p w14:paraId="0618FA0B">
      <w:pPr>
        <w:rPr>
          <w:rFonts w:hint="eastAsia" w:eastAsia="宋体"/>
          <w:lang w:val="en-US" w:eastAsia="zh-CN"/>
        </w:rPr>
      </w:pPr>
      <w:r>
        <w:rPr>
          <w:rFonts w:hint="eastAsia" w:eastAsia="宋体"/>
          <w:lang w:val="en-US" w:eastAsia="zh-CN"/>
        </w:rPr>
        <w:t>ROMANS 9:6–24</w:t>
      </w:r>
    </w:p>
    <w:p w14:paraId="4E1F5B32">
      <w:pPr>
        <w:rPr>
          <w:rFonts w:hint="eastAsia" w:eastAsia="宋体"/>
          <w:lang w:val="en-US" w:eastAsia="zh-CN"/>
        </w:rPr>
      </w:pPr>
      <w:r>
        <w:rPr>
          <w:rFonts w:hint="eastAsia" w:eastAsia="宋体"/>
          <w:lang w:val="en-US" w:eastAsia="zh-CN"/>
        </w:rPr>
        <w:t>罗马书 9:6–24</w:t>
      </w:r>
    </w:p>
    <w:p w14:paraId="3F249536">
      <w:pPr>
        <w:rPr>
          <w:rFonts w:hint="eastAsia" w:eastAsia="宋体"/>
          <w:lang w:val="en-US" w:eastAsia="zh-CN"/>
        </w:rPr>
      </w:pPr>
    </w:p>
    <w:p w14:paraId="4A69617A">
      <w:pPr>
        <w:rPr>
          <w:rFonts w:hint="eastAsia" w:eastAsia="宋体"/>
          <w:lang w:val="en-US" w:eastAsia="zh-CN"/>
        </w:rPr>
      </w:pPr>
      <w:r>
        <w:rPr>
          <w:rFonts w:hint="eastAsia" w:eastAsia="宋体"/>
          <w:lang w:val="en-US" w:eastAsia="zh-CN"/>
        </w:rPr>
        <w:t>ROMANS 9:25–33</w:t>
      </w:r>
    </w:p>
    <w:p w14:paraId="7ECDA5E5">
      <w:pPr>
        <w:rPr>
          <w:rFonts w:hint="eastAsia" w:eastAsia="宋体"/>
          <w:lang w:val="en-US" w:eastAsia="zh-CN"/>
        </w:rPr>
      </w:pPr>
      <w:r>
        <w:rPr>
          <w:rFonts w:hint="eastAsia" w:eastAsia="宋体"/>
          <w:lang w:val="en-US" w:eastAsia="zh-CN"/>
        </w:rPr>
        <w:t>罗马书 9:25–33</w:t>
      </w:r>
    </w:p>
    <w:p w14:paraId="41F2780F">
      <w:pPr>
        <w:rPr>
          <w:rFonts w:hint="eastAsia" w:eastAsia="宋体"/>
          <w:lang w:val="en-US" w:eastAsia="zh-CN"/>
        </w:rPr>
      </w:pPr>
    </w:p>
    <w:p w14:paraId="41BC185F">
      <w:pPr>
        <w:rPr>
          <w:rFonts w:hint="eastAsia" w:eastAsia="宋体"/>
          <w:lang w:val="en-US" w:eastAsia="zh-CN"/>
        </w:rPr>
      </w:pPr>
      <w:r>
        <w:rPr>
          <w:rFonts w:hint="eastAsia" w:eastAsia="宋体"/>
          <w:lang w:val="en-US" w:eastAsia="zh-CN"/>
        </w:rPr>
        <w:t>CHAPTER 10</w:t>
      </w:r>
    </w:p>
    <w:p w14:paraId="77F9EB38">
      <w:pPr>
        <w:rPr>
          <w:rFonts w:hint="eastAsia" w:eastAsia="宋体"/>
          <w:lang w:val="en-US" w:eastAsia="zh-CN"/>
        </w:rPr>
      </w:pPr>
      <w:r>
        <w:rPr>
          <w:rFonts w:hint="eastAsia" w:eastAsia="宋体"/>
          <w:lang w:val="en-US" w:eastAsia="zh-CN"/>
        </w:rPr>
        <w:t>第十章</w:t>
      </w:r>
    </w:p>
    <w:p w14:paraId="20FDAC87">
      <w:pPr>
        <w:rPr>
          <w:rFonts w:hint="eastAsia" w:eastAsia="宋体"/>
          <w:lang w:val="en-US" w:eastAsia="zh-CN"/>
        </w:rPr>
      </w:pPr>
    </w:p>
    <w:p w14:paraId="1FA43CE2">
      <w:pPr>
        <w:rPr>
          <w:rFonts w:hint="eastAsia" w:eastAsia="宋体"/>
          <w:lang w:val="en-US" w:eastAsia="zh-CN"/>
        </w:rPr>
      </w:pPr>
      <w:r>
        <w:rPr>
          <w:rFonts w:hint="eastAsia" w:eastAsia="宋体"/>
          <w:lang w:val="en-US" w:eastAsia="zh-CN"/>
        </w:rPr>
        <w:t>ROMANS 10:1–10</w:t>
      </w:r>
    </w:p>
    <w:p w14:paraId="2E282A69">
      <w:pPr>
        <w:rPr>
          <w:rFonts w:hint="eastAsia" w:eastAsia="宋体"/>
          <w:lang w:val="en-US" w:eastAsia="zh-CN"/>
        </w:rPr>
      </w:pPr>
      <w:r>
        <w:rPr>
          <w:rFonts w:hint="eastAsia" w:eastAsia="宋体"/>
          <w:lang w:val="en-US" w:eastAsia="zh-CN"/>
        </w:rPr>
        <w:t>罗马书 10:1–10</w:t>
      </w:r>
    </w:p>
    <w:p w14:paraId="244000F0">
      <w:pPr>
        <w:rPr>
          <w:rFonts w:hint="eastAsia" w:eastAsia="宋体"/>
          <w:lang w:val="en-US" w:eastAsia="zh-CN"/>
        </w:rPr>
      </w:pPr>
    </w:p>
    <w:p w14:paraId="4B73C09E">
      <w:pPr>
        <w:rPr>
          <w:rFonts w:hint="eastAsia" w:eastAsia="宋体"/>
          <w:lang w:val="en-US" w:eastAsia="zh-CN"/>
        </w:rPr>
      </w:pPr>
      <w:r>
        <w:rPr>
          <w:rFonts w:hint="eastAsia" w:eastAsia="宋体"/>
          <w:lang w:val="en-US" w:eastAsia="zh-CN"/>
        </w:rPr>
        <w:t>ROMANS 10:11–21</w:t>
      </w:r>
    </w:p>
    <w:p w14:paraId="31173A41">
      <w:pPr>
        <w:rPr>
          <w:rFonts w:hint="eastAsia" w:eastAsia="宋体"/>
          <w:lang w:val="en-US" w:eastAsia="zh-CN"/>
        </w:rPr>
      </w:pPr>
      <w:r>
        <w:rPr>
          <w:rFonts w:hint="eastAsia" w:eastAsia="宋体"/>
          <w:lang w:val="en-US" w:eastAsia="zh-CN"/>
        </w:rPr>
        <w:t>罗马书 10:11–21</w:t>
      </w:r>
    </w:p>
    <w:p w14:paraId="43E35F2A">
      <w:pPr>
        <w:rPr>
          <w:rFonts w:hint="eastAsia" w:eastAsia="宋体"/>
          <w:lang w:val="en-US" w:eastAsia="zh-CN"/>
        </w:rPr>
      </w:pPr>
    </w:p>
    <w:p w14:paraId="1C67AFD4">
      <w:pPr>
        <w:rPr>
          <w:rFonts w:hint="eastAsia" w:eastAsia="宋体"/>
          <w:lang w:val="en-US" w:eastAsia="zh-CN"/>
        </w:rPr>
      </w:pPr>
      <w:r>
        <w:rPr>
          <w:rFonts w:hint="eastAsia" w:eastAsia="宋体"/>
          <w:lang w:val="en-US" w:eastAsia="zh-CN"/>
        </w:rPr>
        <w:t>CHAPTER 11</w:t>
      </w:r>
    </w:p>
    <w:p w14:paraId="5EA37A31">
      <w:pPr>
        <w:rPr>
          <w:rFonts w:hint="eastAsia" w:eastAsia="宋体"/>
          <w:lang w:val="en-US" w:eastAsia="zh-CN"/>
        </w:rPr>
      </w:pPr>
      <w:r>
        <w:rPr>
          <w:rFonts w:hint="eastAsia" w:eastAsia="宋体"/>
          <w:lang w:val="en-US" w:eastAsia="zh-CN"/>
        </w:rPr>
        <w:t>第十一章</w:t>
      </w:r>
    </w:p>
    <w:p w14:paraId="722DC1C3">
      <w:pPr>
        <w:rPr>
          <w:rFonts w:hint="eastAsia" w:eastAsia="宋体"/>
          <w:lang w:val="en-US" w:eastAsia="zh-CN"/>
        </w:rPr>
      </w:pPr>
    </w:p>
    <w:p w14:paraId="05D26E2B">
      <w:pPr>
        <w:rPr>
          <w:rFonts w:hint="eastAsia" w:eastAsia="宋体"/>
          <w:lang w:val="en-US" w:eastAsia="zh-CN"/>
        </w:rPr>
      </w:pPr>
      <w:r>
        <w:rPr>
          <w:rFonts w:hint="eastAsia" w:eastAsia="宋体"/>
          <w:lang w:val="en-US" w:eastAsia="zh-CN"/>
        </w:rPr>
        <w:t>ROMANS 11:1–10</w:t>
      </w:r>
    </w:p>
    <w:p w14:paraId="47DB330C">
      <w:pPr>
        <w:rPr>
          <w:rFonts w:hint="eastAsia" w:eastAsia="宋体"/>
          <w:lang w:val="en-US" w:eastAsia="zh-CN"/>
        </w:rPr>
      </w:pPr>
      <w:r>
        <w:rPr>
          <w:rFonts w:hint="eastAsia" w:eastAsia="宋体"/>
          <w:lang w:val="en-US" w:eastAsia="zh-CN"/>
        </w:rPr>
        <w:t>罗马书 11:1–10</w:t>
      </w:r>
    </w:p>
    <w:p w14:paraId="768ADC90">
      <w:pPr>
        <w:rPr>
          <w:rFonts w:hint="eastAsia" w:eastAsia="宋体"/>
          <w:lang w:val="en-US" w:eastAsia="zh-CN"/>
        </w:rPr>
      </w:pPr>
    </w:p>
    <w:p w14:paraId="2BFC3880">
      <w:pPr>
        <w:rPr>
          <w:rFonts w:hint="eastAsia" w:eastAsia="宋体"/>
          <w:lang w:val="en-US" w:eastAsia="zh-CN"/>
        </w:rPr>
      </w:pPr>
      <w:r>
        <w:rPr>
          <w:rFonts w:hint="eastAsia" w:eastAsia="宋体"/>
          <w:lang w:val="en-US" w:eastAsia="zh-CN"/>
        </w:rPr>
        <w:t>ROMANS 11:11–36</w:t>
      </w:r>
    </w:p>
    <w:p w14:paraId="008DBA44">
      <w:pPr>
        <w:rPr>
          <w:rFonts w:hint="eastAsia" w:eastAsia="宋体"/>
          <w:lang w:val="en-US" w:eastAsia="zh-CN"/>
        </w:rPr>
      </w:pPr>
      <w:r>
        <w:rPr>
          <w:rFonts w:hint="eastAsia" w:eastAsia="宋体"/>
          <w:lang w:val="en-US" w:eastAsia="zh-CN"/>
        </w:rPr>
        <w:t>罗马书 11:11–36</w:t>
      </w:r>
    </w:p>
    <w:p w14:paraId="5C19858D">
      <w:pPr>
        <w:rPr>
          <w:rFonts w:hint="eastAsia" w:eastAsia="宋体"/>
          <w:lang w:val="en-US" w:eastAsia="zh-CN"/>
        </w:rPr>
      </w:pPr>
    </w:p>
    <w:p w14:paraId="3781B47A">
      <w:pPr>
        <w:rPr>
          <w:rFonts w:hint="eastAsia" w:eastAsia="宋体"/>
          <w:lang w:val="en-US" w:eastAsia="zh-CN"/>
        </w:rPr>
      </w:pPr>
      <w:r>
        <w:rPr>
          <w:rFonts w:hint="eastAsia" w:eastAsia="宋体"/>
          <w:lang w:val="en-US" w:eastAsia="zh-CN"/>
        </w:rPr>
        <w:t>CHAPTER 12</w:t>
      </w:r>
    </w:p>
    <w:p w14:paraId="4349C301">
      <w:pPr>
        <w:rPr>
          <w:rFonts w:hint="eastAsia" w:eastAsia="宋体"/>
          <w:lang w:val="en-US" w:eastAsia="zh-CN"/>
        </w:rPr>
      </w:pPr>
      <w:r>
        <w:rPr>
          <w:rFonts w:hint="eastAsia" w:eastAsia="宋体"/>
          <w:lang w:val="en-US" w:eastAsia="zh-CN"/>
        </w:rPr>
        <w:t>第十二章</w:t>
      </w:r>
    </w:p>
    <w:p w14:paraId="24B85571">
      <w:pPr>
        <w:rPr>
          <w:rFonts w:hint="eastAsia" w:eastAsia="宋体"/>
          <w:lang w:val="en-US" w:eastAsia="zh-CN"/>
        </w:rPr>
      </w:pPr>
    </w:p>
    <w:p w14:paraId="4FF00673">
      <w:pPr>
        <w:rPr>
          <w:rFonts w:hint="eastAsia" w:eastAsia="宋体"/>
          <w:lang w:val="en-US" w:eastAsia="zh-CN"/>
        </w:rPr>
      </w:pPr>
      <w:r>
        <w:rPr>
          <w:rFonts w:hint="eastAsia" w:eastAsia="宋体"/>
          <w:lang w:val="en-US" w:eastAsia="zh-CN"/>
        </w:rPr>
        <w:t>ROMANS 12:1–8</w:t>
      </w:r>
    </w:p>
    <w:p w14:paraId="4FF4B5A8">
      <w:pPr>
        <w:rPr>
          <w:rFonts w:hint="eastAsia" w:eastAsia="宋体"/>
          <w:lang w:val="en-US" w:eastAsia="zh-CN"/>
        </w:rPr>
      </w:pPr>
      <w:r>
        <w:rPr>
          <w:rFonts w:hint="eastAsia" w:eastAsia="宋体"/>
          <w:lang w:val="en-US" w:eastAsia="zh-CN"/>
        </w:rPr>
        <w:t>罗马书 12:1–8</w:t>
      </w:r>
    </w:p>
    <w:p w14:paraId="143110FE">
      <w:pPr>
        <w:rPr>
          <w:rFonts w:hint="eastAsia" w:eastAsia="宋体"/>
          <w:lang w:val="en-US" w:eastAsia="zh-CN"/>
        </w:rPr>
      </w:pPr>
    </w:p>
    <w:p w14:paraId="6B8B3E24">
      <w:pPr>
        <w:rPr>
          <w:rFonts w:hint="eastAsia" w:eastAsia="宋体"/>
          <w:lang w:val="en-US" w:eastAsia="zh-CN"/>
        </w:rPr>
      </w:pPr>
      <w:r>
        <w:rPr>
          <w:rFonts w:hint="eastAsia" w:eastAsia="宋体"/>
          <w:lang w:val="en-US" w:eastAsia="zh-CN"/>
        </w:rPr>
        <w:t xml:space="preserve">ROMANS 12:9–21 </w:t>
      </w:r>
    </w:p>
    <w:p w14:paraId="5EE9E7E5">
      <w:pPr>
        <w:rPr>
          <w:rFonts w:hint="eastAsia" w:eastAsia="宋体"/>
          <w:lang w:val="en-US" w:eastAsia="zh-CN"/>
        </w:rPr>
      </w:pPr>
      <w:r>
        <w:rPr>
          <w:rFonts w:hint="eastAsia" w:eastAsia="宋体"/>
          <w:lang w:val="en-US" w:eastAsia="zh-CN"/>
        </w:rPr>
        <w:t xml:space="preserve">罗马书 12:9–21 </w:t>
      </w:r>
    </w:p>
    <w:p w14:paraId="2036AA9E">
      <w:pPr>
        <w:rPr>
          <w:rFonts w:hint="eastAsia" w:eastAsia="宋体"/>
          <w:lang w:val="en-US" w:eastAsia="zh-CN"/>
        </w:rPr>
      </w:pPr>
    </w:p>
    <w:p w14:paraId="4FF3D774">
      <w:pPr>
        <w:rPr>
          <w:rFonts w:hint="eastAsia" w:eastAsia="宋体"/>
          <w:lang w:val="en-US" w:eastAsia="zh-CN"/>
        </w:rPr>
      </w:pPr>
      <w:r>
        <w:rPr>
          <w:rFonts w:hint="eastAsia" w:eastAsia="宋体"/>
          <w:lang w:val="en-US" w:eastAsia="zh-CN"/>
        </w:rPr>
        <w:t>CHAPTER 13</w:t>
      </w:r>
    </w:p>
    <w:p w14:paraId="611625AE">
      <w:pPr>
        <w:rPr>
          <w:rFonts w:hint="eastAsia" w:eastAsia="宋体"/>
          <w:lang w:val="en-US" w:eastAsia="zh-CN"/>
        </w:rPr>
      </w:pPr>
      <w:r>
        <w:rPr>
          <w:rFonts w:hint="eastAsia" w:eastAsia="宋体"/>
          <w:lang w:val="en-US" w:eastAsia="zh-CN"/>
        </w:rPr>
        <w:t>第十三章</w:t>
      </w:r>
    </w:p>
    <w:p w14:paraId="0FAFD173">
      <w:pPr>
        <w:rPr>
          <w:rFonts w:hint="eastAsia" w:eastAsia="宋体"/>
          <w:lang w:val="en-US" w:eastAsia="zh-CN"/>
        </w:rPr>
      </w:pPr>
    </w:p>
    <w:p w14:paraId="0B3A19C5">
      <w:pPr>
        <w:rPr>
          <w:rFonts w:hint="eastAsia" w:eastAsia="宋体"/>
          <w:lang w:val="en-US" w:eastAsia="zh-CN"/>
        </w:rPr>
      </w:pPr>
      <w:r>
        <w:rPr>
          <w:rFonts w:hint="eastAsia" w:eastAsia="宋体"/>
          <w:lang w:val="en-US" w:eastAsia="zh-CN"/>
        </w:rPr>
        <w:t>ROMANS 13:1–14</w:t>
      </w:r>
    </w:p>
    <w:p w14:paraId="70A6DEB5">
      <w:pPr>
        <w:rPr>
          <w:rFonts w:hint="eastAsia" w:eastAsia="宋体"/>
          <w:lang w:val="en-US" w:eastAsia="zh-CN"/>
        </w:rPr>
      </w:pPr>
      <w:r>
        <w:rPr>
          <w:rFonts w:hint="eastAsia" w:eastAsia="宋体"/>
          <w:lang w:val="en-US" w:eastAsia="zh-CN"/>
        </w:rPr>
        <w:t>罗马书 13:1–14</w:t>
      </w:r>
    </w:p>
    <w:p w14:paraId="21DCB656">
      <w:pPr>
        <w:rPr>
          <w:rFonts w:hint="eastAsia" w:eastAsia="宋体"/>
          <w:lang w:val="en-US" w:eastAsia="zh-CN"/>
        </w:rPr>
      </w:pPr>
    </w:p>
    <w:p w14:paraId="3F1FE4E7">
      <w:pPr>
        <w:rPr>
          <w:rFonts w:hint="eastAsia" w:eastAsia="宋体"/>
          <w:lang w:val="en-US" w:eastAsia="zh-CN"/>
        </w:rPr>
      </w:pPr>
      <w:r>
        <w:rPr>
          <w:rFonts w:hint="eastAsia" w:eastAsia="宋体"/>
          <w:lang w:val="en-US" w:eastAsia="zh-CN"/>
        </w:rPr>
        <w:t>CHAPTER 14</w:t>
      </w:r>
    </w:p>
    <w:p w14:paraId="6B07E255">
      <w:pPr>
        <w:rPr>
          <w:rFonts w:hint="eastAsia" w:eastAsia="宋体"/>
          <w:lang w:val="en-US" w:eastAsia="zh-CN"/>
        </w:rPr>
      </w:pPr>
      <w:r>
        <w:rPr>
          <w:rFonts w:hint="eastAsia" w:eastAsia="宋体"/>
          <w:lang w:val="en-US" w:eastAsia="zh-CN"/>
        </w:rPr>
        <w:t>第十四章</w:t>
      </w:r>
    </w:p>
    <w:p w14:paraId="0DE5AAD0">
      <w:pPr>
        <w:rPr>
          <w:rFonts w:hint="eastAsia" w:eastAsia="宋体"/>
          <w:lang w:val="en-US" w:eastAsia="zh-CN"/>
        </w:rPr>
      </w:pPr>
    </w:p>
    <w:p w14:paraId="2D9E08D6">
      <w:pPr>
        <w:rPr>
          <w:rFonts w:hint="eastAsia" w:eastAsia="宋体"/>
          <w:lang w:val="en-US" w:eastAsia="zh-CN"/>
        </w:rPr>
      </w:pPr>
      <w:r>
        <w:rPr>
          <w:rFonts w:hint="eastAsia" w:eastAsia="宋体"/>
          <w:lang w:val="en-US" w:eastAsia="zh-CN"/>
        </w:rPr>
        <w:t>ROMANS 14:1–23</w:t>
      </w:r>
    </w:p>
    <w:p w14:paraId="009B7531">
      <w:pPr>
        <w:rPr>
          <w:rFonts w:hint="eastAsia" w:eastAsia="宋体"/>
          <w:lang w:val="en-US" w:eastAsia="zh-CN"/>
        </w:rPr>
      </w:pPr>
      <w:r>
        <w:rPr>
          <w:rFonts w:hint="eastAsia" w:eastAsia="宋体"/>
          <w:lang w:val="en-US" w:eastAsia="zh-CN"/>
        </w:rPr>
        <w:t>罗马书 14:1–23</w:t>
      </w:r>
    </w:p>
    <w:p w14:paraId="42870410">
      <w:pPr>
        <w:rPr>
          <w:rFonts w:hint="eastAsia" w:eastAsia="宋体"/>
          <w:lang w:val="en-US" w:eastAsia="zh-CN"/>
        </w:rPr>
      </w:pPr>
    </w:p>
    <w:p w14:paraId="7A178B10">
      <w:pPr>
        <w:rPr>
          <w:rFonts w:hint="eastAsia" w:eastAsia="宋体"/>
          <w:lang w:val="en-US" w:eastAsia="zh-CN"/>
        </w:rPr>
      </w:pPr>
      <w:r>
        <w:rPr>
          <w:rFonts w:hint="eastAsia" w:eastAsia="宋体"/>
          <w:lang w:val="en-US" w:eastAsia="zh-CN"/>
        </w:rPr>
        <w:t xml:space="preserve">CHAPTER 15 </w:t>
      </w:r>
    </w:p>
    <w:p w14:paraId="5F148B00">
      <w:pPr>
        <w:rPr>
          <w:rFonts w:hint="eastAsia" w:eastAsia="宋体"/>
          <w:lang w:val="en-US" w:eastAsia="zh-CN"/>
        </w:rPr>
      </w:pPr>
      <w:r>
        <w:rPr>
          <w:rFonts w:hint="eastAsia" w:eastAsia="宋体"/>
          <w:lang w:val="en-US" w:eastAsia="zh-CN"/>
        </w:rPr>
        <w:t xml:space="preserve">第十五章 </w:t>
      </w:r>
    </w:p>
    <w:p w14:paraId="321BC472">
      <w:pPr>
        <w:rPr>
          <w:rFonts w:hint="eastAsia" w:eastAsia="宋体"/>
          <w:lang w:val="en-US" w:eastAsia="zh-CN"/>
        </w:rPr>
      </w:pPr>
    </w:p>
    <w:p w14:paraId="2E3AD8FD">
      <w:pPr>
        <w:rPr>
          <w:rFonts w:hint="eastAsia" w:eastAsia="宋体"/>
          <w:lang w:val="en-US" w:eastAsia="zh-CN"/>
        </w:rPr>
      </w:pPr>
      <w:r>
        <w:rPr>
          <w:rFonts w:hint="eastAsia" w:eastAsia="宋体"/>
          <w:lang w:val="en-US" w:eastAsia="zh-CN"/>
        </w:rPr>
        <w:t>ROMANS 15:1–13</w:t>
      </w:r>
    </w:p>
    <w:p w14:paraId="322F6F74">
      <w:pPr>
        <w:rPr>
          <w:rFonts w:hint="eastAsia" w:eastAsia="宋体"/>
          <w:lang w:val="en-US" w:eastAsia="zh-CN"/>
        </w:rPr>
      </w:pPr>
      <w:r>
        <w:rPr>
          <w:rFonts w:hint="eastAsia" w:eastAsia="宋体"/>
          <w:lang w:val="en-US" w:eastAsia="zh-CN"/>
        </w:rPr>
        <w:t>罗马书 15:1–13</w:t>
      </w:r>
    </w:p>
    <w:p w14:paraId="0A86F862">
      <w:pPr>
        <w:rPr>
          <w:rFonts w:hint="eastAsia" w:eastAsia="宋体"/>
          <w:lang w:val="en-US" w:eastAsia="zh-CN"/>
        </w:rPr>
      </w:pPr>
    </w:p>
    <w:p w14:paraId="52865BB5">
      <w:pPr>
        <w:rPr>
          <w:rFonts w:hint="eastAsia" w:eastAsia="宋体"/>
          <w:lang w:val="en-US" w:eastAsia="zh-CN"/>
        </w:rPr>
      </w:pPr>
      <w:r>
        <w:rPr>
          <w:rFonts w:hint="eastAsia" w:eastAsia="宋体"/>
          <w:lang w:val="en-US" w:eastAsia="zh-CN"/>
        </w:rPr>
        <w:t>ROMANS 15:14–33</w:t>
      </w:r>
    </w:p>
    <w:p w14:paraId="6B2B11ED">
      <w:pPr>
        <w:rPr>
          <w:rFonts w:hint="eastAsia" w:eastAsia="宋体"/>
          <w:lang w:val="en-US" w:eastAsia="zh-CN"/>
        </w:rPr>
      </w:pPr>
      <w:r>
        <w:rPr>
          <w:rFonts w:hint="eastAsia" w:eastAsia="宋体"/>
          <w:lang w:val="en-US" w:eastAsia="zh-CN"/>
        </w:rPr>
        <w:t>罗马书 15:14–33</w:t>
      </w:r>
    </w:p>
    <w:p w14:paraId="400AA5A7">
      <w:pPr>
        <w:rPr>
          <w:rFonts w:hint="eastAsia" w:eastAsia="宋体"/>
          <w:lang w:val="en-US" w:eastAsia="zh-CN"/>
        </w:rPr>
      </w:pPr>
    </w:p>
    <w:p w14:paraId="4F3B63E5">
      <w:pPr>
        <w:rPr>
          <w:rFonts w:hint="eastAsia" w:eastAsia="宋体"/>
          <w:lang w:val="en-US" w:eastAsia="zh-CN"/>
        </w:rPr>
      </w:pPr>
      <w:r>
        <w:rPr>
          <w:rFonts w:hint="eastAsia" w:eastAsia="宋体"/>
          <w:lang w:val="en-US" w:eastAsia="zh-CN"/>
        </w:rPr>
        <w:t>CHAPTER 16</w:t>
      </w:r>
    </w:p>
    <w:p w14:paraId="729E5A9D">
      <w:pPr>
        <w:rPr>
          <w:rFonts w:hint="eastAsia" w:eastAsia="宋体"/>
          <w:lang w:val="en-US" w:eastAsia="zh-CN"/>
        </w:rPr>
      </w:pPr>
      <w:r>
        <w:rPr>
          <w:rFonts w:hint="eastAsia" w:eastAsia="宋体"/>
          <w:lang w:val="en-US" w:eastAsia="zh-CN"/>
        </w:rPr>
        <w:t>第十六章</w:t>
      </w:r>
    </w:p>
    <w:p w14:paraId="18D41089">
      <w:pPr>
        <w:rPr>
          <w:rFonts w:hint="eastAsia" w:eastAsia="宋体"/>
          <w:lang w:val="en-US" w:eastAsia="zh-CN"/>
        </w:rPr>
      </w:pPr>
    </w:p>
    <w:p w14:paraId="2035433F">
      <w:pPr>
        <w:rPr>
          <w:rFonts w:hint="eastAsia" w:eastAsia="宋体"/>
          <w:lang w:val="en-US" w:eastAsia="zh-CN"/>
        </w:rPr>
      </w:pPr>
      <w:r>
        <w:rPr>
          <w:rFonts w:hint="eastAsia" w:eastAsia="宋体"/>
          <w:lang w:val="en-US" w:eastAsia="zh-CN"/>
        </w:rPr>
        <w:t>ROMANS 16:1–27</w:t>
      </w:r>
    </w:p>
    <w:p w14:paraId="765A37EF">
      <w:r>
        <w:rPr>
          <w:rFonts w:hint="eastAsia" w:eastAsia="宋体"/>
          <w:lang w:val="en-US" w:eastAsia="zh-CN"/>
        </w:rPr>
        <w:t>罗马书 16:1–27</w:t>
      </w:r>
    </w:p>
    <w:p w14:paraId="7E20C282">
      <w:pPr>
        <w:spacing w:after="334" w:line="259" w:lineRule="auto"/>
        <w:ind w:left="0" w:right="0" w:firstLine="0"/>
        <w:jc w:val="left"/>
      </w:pPr>
      <w:r>
        <w:t xml:space="preserve"> </w:t>
      </w:r>
    </w:p>
    <w:p w14:paraId="49D2F62E">
      <w:pPr>
        <w:spacing w:after="544" w:line="259" w:lineRule="auto"/>
        <w:ind w:left="0" w:right="0" w:firstLine="0"/>
        <w:jc w:val="left"/>
      </w:pPr>
      <w:r>
        <w:t xml:space="preserve"> </w:t>
      </w:r>
    </w:p>
    <w:p w14:paraId="3D3B0D6A">
      <w:pPr>
        <w:pStyle w:val="3"/>
      </w:pPr>
      <w:r>
        <w:t>PREFACE</w:t>
      </w:r>
    </w:p>
    <w:p w14:paraId="20EE0E19">
      <w:pPr>
        <w:pStyle w:val="3"/>
        <w:rPr>
          <w:rFonts w:hint="eastAsia"/>
          <w:lang w:val="en-US" w:eastAsia="zh-CN"/>
        </w:rPr>
      </w:pPr>
      <w:r>
        <w:rPr>
          <w:rFonts w:hint="eastAsia"/>
          <w:lang w:val="en-US" w:eastAsia="zh-CN"/>
        </w:rPr>
        <w:t>前言</w:t>
      </w:r>
    </w:p>
    <w:p w14:paraId="7DF23211">
      <w:pPr>
        <w:rPr>
          <w:rFonts w:hint="eastAsia"/>
          <w:lang w:val="en-US" w:eastAsia="zh-CN"/>
        </w:rPr>
      </w:pPr>
    </w:p>
    <w:p w14:paraId="6DF7BCA9">
      <w:pPr>
        <w:rPr>
          <w:rFonts w:hint="eastAsia"/>
        </w:rPr>
      </w:pPr>
      <w:r>
        <w:rPr>
          <w:rFonts w:hint="eastAsia"/>
        </w:rPr>
        <w:t>THE author of this Commentary is more widely known as a writer in the departments of controversial and systematic theology than as an expositor of Scripture.</w:t>
      </w:r>
    </w:p>
    <w:p w14:paraId="7BB0DAC3">
      <w:pPr>
        <w:rPr>
          <w:rFonts w:hint="eastAsia"/>
        </w:rPr>
      </w:pPr>
      <w:r>
        <w:rPr>
          <w:rFonts w:hint="eastAsia"/>
        </w:rPr>
        <w:t>本注释书的作者作为一位在争辩神学和系统神学领域的作家，比作为一位圣经注释家更为人所知。</w:t>
      </w:r>
    </w:p>
    <w:p w14:paraId="20A10A49">
      <w:pPr>
        <w:rPr>
          <w:rFonts w:hint="eastAsia"/>
        </w:rPr>
      </w:pPr>
    </w:p>
    <w:p w14:paraId="73F2DE4F">
      <w:pPr>
        <w:rPr>
          <w:rFonts w:hint="eastAsia"/>
        </w:rPr>
      </w:pPr>
      <w:r>
        <w:rPr>
          <w:rFonts w:hint="eastAsia"/>
        </w:rPr>
        <w:t>Nevertheless, his whole life was primarily devoted to the critical and systematic study of the Bible, and his entire theological method and system is eminently biblical.</w:t>
      </w:r>
    </w:p>
    <w:p w14:paraId="3549DB73">
      <w:pPr>
        <w:rPr>
          <w:rFonts w:hint="eastAsia"/>
        </w:rPr>
      </w:pPr>
      <w:r>
        <w:rPr>
          <w:rFonts w:hint="eastAsia"/>
        </w:rPr>
        <w:t>然而，祂的一生主要致力于圣经的批判性和系统性研究，并且祂整个神学方法和体系都非常合乎圣经。</w:t>
      </w:r>
    </w:p>
    <w:p w14:paraId="73EFBD7A">
      <w:pPr>
        <w:rPr>
          <w:rFonts w:hint="eastAsia"/>
        </w:rPr>
      </w:pPr>
    </w:p>
    <w:p w14:paraId="4C2B2276">
      <w:pPr>
        <w:rPr>
          <w:rFonts w:hint="eastAsia"/>
        </w:rPr>
      </w:pPr>
      <w:r>
        <w:rPr>
          <w:rFonts w:hint="eastAsia"/>
        </w:rPr>
        <w:t>He became a teacher of the Original Languages of Scripture in Princeton Theological Seminary in 1820, and the professor of Oriental and Biblical Literature in 1822.</w:t>
      </w:r>
    </w:p>
    <w:p w14:paraId="0D47DB0F">
      <w:pPr>
        <w:rPr>
          <w:rFonts w:hint="eastAsia"/>
        </w:rPr>
      </w:pPr>
      <w:r>
        <w:rPr>
          <w:rFonts w:hint="eastAsia"/>
        </w:rPr>
        <w:t>祂于1820年成为普林斯顿神学院（Princeton Theological Seminary）圣经原始语言的教师，并于1822年成为东方与圣经文学教授。</w:t>
      </w:r>
    </w:p>
    <w:p w14:paraId="105F6BE3">
      <w:pPr>
        <w:rPr>
          <w:rFonts w:hint="eastAsia"/>
        </w:rPr>
      </w:pPr>
    </w:p>
    <w:p w14:paraId="4995D192">
      <w:pPr>
        <w:rPr>
          <w:rFonts w:hint="eastAsia"/>
        </w:rPr>
      </w:pPr>
      <w:r>
        <w:rPr>
          <w:rFonts w:hint="eastAsia"/>
        </w:rPr>
        <w:t>He spent two years in Germany, from 1826 to 1828, with Tholuck and Hengstenberg and Gesenius, in pursuing exclusively biblical studies.</w:t>
      </w:r>
    </w:p>
    <w:p w14:paraId="7435FFBA">
      <w:pPr>
        <w:rPr>
          <w:rFonts w:hint="eastAsia"/>
        </w:rPr>
      </w:pPr>
      <w:r>
        <w:rPr>
          <w:rFonts w:hint="eastAsia"/>
        </w:rPr>
        <w:t>祂于1826年至1828年在德国度过了两年，与托卢克（Tholuck）、亨斯滕伯格（Hengstenberg）和格泽纽斯（Gesenius）一起，专门从事圣经研究。</w:t>
      </w:r>
    </w:p>
    <w:p w14:paraId="13DF7E1C">
      <w:pPr>
        <w:rPr>
          <w:rFonts w:hint="eastAsia"/>
        </w:rPr>
      </w:pPr>
    </w:p>
    <w:p w14:paraId="0DD9500A">
      <w:pPr>
        <w:rPr>
          <w:rFonts w:hint="eastAsia"/>
        </w:rPr>
      </w:pPr>
      <w:r>
        <w:rPr>
          <w:rFonts w:hint="eastAsia"/>
        </w:rPr>
        <w:t>For twenty years his time was wholly occupied with the study of the languages, literature, historical genesis, criticism, and interpretation of the Bible, especially of the New Testament.</w:t>
      </w:r>
    </w:p>
    <w:p w14:paraId="4791C51A">
      <w:pPr>
        <w:rPr>
          <w:rFonts w:hint="eastAsia"/>
        </w:rPr>
      </w:pPr>
      <w:r>
        <w:rPr>
          <w:rFonts w:hint="eastAsia"/>
        </w:rPr>
        <w:t>二十年来，祂的时间完全用于研究圣经的语言、文学、历史起源、批判和解释，特别是新约。</w:t>
      </w:r>
    </w:p>
    <w:p w14:paraId="6CC16A65">
      <w:pPr>
        <w:rPr>
          <w:rFonts w:hint="eastAsia"/>
        </w:rPr>
      </w:pPr>
    </w:p>
    <w:p w14:paraId="64EFE287">
      <w:pPr>
        <w:rPr>
          <w:rFonts w:hint="eastAsia"/>
        </w:rPr>
      </w:pPr>
      <w:r>
        <w:rPr>
          <w:rFonts w:hint="eastAsia"/>
        </w:rPr>
        <w:t>He continued to lecture on the Pauline Epistles to successive classes for fifty-six years,—from 1822 to 1878.</w:t>
      </w:r>
    </w:p>
    <w:p w14:paraId="46C72807">
      <w:pPr>
        <w:rPr>
          <w:rFonts w:hint="eastAsia"/>
        </w:rPr>
      </w:pPr>
      <w:r>
        <w:rPr>
          <w:rFonts w:hint="eastAsia"/>
        </w:rPr>
        <w:t>祂持续向接续的班级讲授保罗书信长达五十六年——从1822年到1878年。</w:t>
      </w:r>
    </w:p>
    <w:p w14:paraId="200D15C5">
      <w:pPr>
        <w:rPr>
          <w:rFonts w:hint="eastAsia"/>
        </w:rPr>
      </w:pPr>
    </w:p>
    <w:p w14:paraId="58A77F20">
      <w:pPr>
        <w:rPr>
          <w:rFonts w:hint="eastAsia"/>
        </w:rPr>
      </w:pPr>
      <w:r>
        <w:rPr>
          <w:rFonts w:hint="eastAsia"/>
        </w:rPr>
        <w:t>It was not until 1840 that, much to his own regret, he was transferred to the department of Didactic Theology.</w:t>
      </w:r>
    </w:p>
    <w:p w14:paraId="465F4172">
      <w:pPr>
        <w:rPr>
          <w:rFonts w:hint="eastAsia"/>
        </w:rPr>
      </w:pPr>
      <w:r>
        <w:rPr>
          <w:rFonts w:hint="eastAsia"/>
        </w:rPr>
        <w:t>直到1840年，祂才被调到教义神学系，这令祂本人深感遗憾。</w:t>
      </w:r>
    </w:p>
    <w:p w14:paraId="3F41DD67">
      <w:pPr>
        <w:rPr>
          <w:rFonts w:hint="eastAsia"/>
        </w:rPr>
      </w:pPr>
    </w:p>
    <w:p w14:paraId="4B5D02BA">
      <w:pPr>
        <w:rPr>
          <w:rFonts w:hint="eastAsia"/>
        </w:rPr>
      </w:pPr>
      <w:r>
        <w:rPr>
          <w:rFonts w:hint="eastAsia"/>
        </w:rPr>
        <w:t>And hence the result was inevitable that his theology should bear the mark of his own personal history and habit, and that it should be distinguished from that of the majority of his eminent contemporaries, alike of the New England and of the German schools, as being a simple induction from the teachings of Scripture, instead of being adjusted to, if not founded upon, some of the prevalent philosophical schemes of the day.</w:t>
      </w:r>
    </w:p>
    <w:p w14:paraId="0F842230">
      <w:pPr>
        <w:rPr>
          <w:rFonts w:hint="eastAsia"/>
        </w:rPr>
      </w:pPr>
      <w:r>
        <w:rPr>
          <w:rFonts w:hint="eastAsia"/>
        </w:rPr>
        <w:t>因此，其必然结果是，祂的神学带有祂个人历史和习惯的印记，并且它有别于祂同时代大多数杰出人物的神学，无论是新英格兰学派还是德意志学派，因为它乃是简单地从圣经教导中归纳而来，而非调整以适应（如果不是建立在）当时某些流行的哲学体系之上。</w:t>
      </w:r>
    </w:p>
    <w:p w14:paraId="7B1855AE">
      <w:pPr>
        <w:rPr>
          <w:rFonts w:hint="eastAsia"/>
        </w:rPr>
      </w:pPr>
    </w:p>
    <w:p w14:paraId="678B3DC2">
      <w:pPr>
        <w:rPr>
          <w:rFonts w:hint="eastAsia"/>
        </w:rPr>
      </w:pPr>
      <w:r>
        <w:rPr>
          <w:rFonts w:hint="eastAsia"/>
        </w:rPr>
        <w:t>It is the mode in this day of violent reactions to exaggerate one-sidedly partial truths.</w:t>
      </w:r>
    </w:p>
    <w:p w14:paraId="219F38DE">
      <w:pPr>
        <w:rPr>
          <w:rFonts w:hint="eastAsia"/>
        </w:rPr>
      </w:pPr>
      <w:r>
        <w:rPr>
          <w:rFonts w:hint="eastAsia"/>
        </w:rPr>
        <w:t>在当今这个剧烈反动的时代，片面夸大局部真理已成为一种风气。</w:t>
      </w:r>
    </w:p>
    <w:p w14:paraId="3E96D811">
      <w:pPr>
        <w:rPr>
          <w:rFonts w:hint="eastAsia"/>
        </w:rPr>
      </w:pPr>
    </w:p>
    <w:p w14:paraId="15915DA7">
      <w:pPr>
        <w:rPr>
          <w:rFonts w:hint="eastAsia"/>
        </w:rPr>
      </w:pPr>
      <w:r>
        <w:rPr>
          <w:rFonts w:hint="eastAsia"/>
        </w:rPr>
        <w:t>Especially is it asserted with unconscientious indiscrimination that systematic theologians of the past as a class have ignored the human and historical genesis of the several writings which compose the Bible; and that, evolving their systems by a speculative process from narrow premises, they have sought to support them by disconnected and irrelevant citation of separate texts.</w:t>
      </w:r>
    </w:p>
    <w:p w14:paraId="179B4C6F">
      <w:pPr>
        <w:rPr>
          <w:rFonts w:hint="eastAsia"/>
        </w:rPr>
      </w:pPr>
      <w:r>
        <w:rPr>
          <w:rFonts w:hint="eastAsia"/>
        </w:rPr>
        <w:t>特别是，有人毫无顾忌地、不加区分地断言，过去的系统神学家作为一个整体，忽视了构成圣经的各书卷属人的和历史的起源；并且，他们通过思辨过程从狭隘的前提出发构建其体系，试图通过孤立和不相关的引用个别经文来支持它们。</w:t>
      </w:r>
    </w:p>
    <w:p w14:paraId="2DDED83B">
      <w:pPr>
        <w:rPr>
          <w:rFonts w:hint="eastAsia"/>
        </w:rPr>
      </w:pPr>
    </w:p>
    <w:p w14:paraId="205E8858">
      <w:pPr>
        <w:rPr>
          <w:rFonts w:hint="eastAsia"/>
        </w:rPr>
      </w:pPr>
      <w:r>
        <w:rPr>
          <w:rFonts w:hint="eastAsia"/>
        </w:rPr>
        <w:t>Yet even Archdeacon Farrar, in his recent "Bampton Lectures," acknowledges that Calvin, the father of Protestant systematic theology, "was one of the greatest interpreters of Scripture who ever lived."</w:t>
      </w:r>
    </w:p>
    <w:p w14:paraId="7429B6B3">
      <w:pPr>
        <w:rPr>
          <w:rFonts w:hint="eastAsia"/>
        </w:rPr>
      </w:pPr>
      <w:r>
        <w:rPr>
          <w:rFonts w:hint="eastAsia"/>
        </w:rPr>
        <w:t>然而，即使是法勒（Farrar）副主教，在他最近的《班普顿讲座》（Bampton Lectures）中也承认，抗罗宗系统神学之父加尔文（Calvin），“是有史以来最伟大的圣经解释家之一”。</w:t>
      </w:r>
    </w:p>
    <w:p w14:paraId="407A3FA5">
      <w:pPr>
        <w:rPr>
          <w:rFonts w:hint="eastAsia"/>
        </w:rPr>
      </w:pPr>
    </w:p>
    <w:p w14:paraId="1AE71E30">
      <w:pPr>
        <w:rPr>
          <w:rFonts w:hint="eastAsia"/>
        </w:rPr>
      </w:pPr>
      <w:r>
        <w:rPr>
          <w:rFonts w:hint="eastAsia"/>
        </w:rPr>
        <w:t>Yet Calvin published his Institutes first, and his Commentaries afterwards.</w:t>
      </w:r>
    </w:p>
    <w:p w14:paraId="42DF65E0">
      <w:pPr>
        <w:rPr>
          <w:rFonts w:hint="eastAsia"/>
        </w:rPr>
      </w:pPr>
      <w:r>
        <w:rPr>
          <w:rFonts w:hint="eastAsia"/>
        </w:rPr>
        <w:t>然而加尔文（Calvin）先出版了他的《基督教要义》，之后才出版了他的注释书。</w:t>
      </w:r>
    </w:p>
    <w:p w14:paraId="62BFFD4B">
      <w:pPr>
        <w:rPr>
          <w:rFonts w:hint="eastAsia"/>
        </w:rPr>
      </w:pPr>
    </w:p>
    <w:p w14:paraId="37E53594">
      <w:pPr>
        <w:rPr>
          <w:rFonts w:hint="eastAsia"/>
        </w:rPr>
      </w:pPr>
      <w:r>
        <w:rPr>
          <w:rFonts w:hint="eastAsia"/>
        </w:rPr>
        <w:t>The order in which Dr. Hodge was providentially led to conduct his studies was more natural and more certain to result in a system in all its elements and proportions inspired and controlled by the word of God.</w:t>
      </w:r>
    </w:p>
    <w:p w14:paraId="2099A71B">
      <w:pPr>
        <w:rPr>
          <w:rFonts w:hint="eastAsia"/>
        </w:rPr>
      </w:pPr>
      <w:r>
        <w:rPr>
          <w:rFonts w:hint="eastAsia"/>
        </w:rPr>
        <w:t>贺治（Hodge）博士在神的护理引领下进行其研究的顺序更为自然，也更确定会产生一个在所有要素和比例上都受神的话语启发和控制的体系。</w:t>
      </w:r>
    </w:p>
    <w:p w14:paraId="6257B85A">
      <w:pPr>
        <w:rPr>
          <w:rFonts w:hint="eastAsia"/>
        </w:rPr>
      </w:pPr>
    </w:p>
    <w:p w14:paraId="339F7988">
      <w:pPr>
        <w:rPr>
          <w:rFonts w:hint="eastAsia"/>
        </w:rPr>
      </w:pPr>
      <w:r>
        <w:rPr>
          <w:rFonts w:hint="eastAsia"/>
        </w:rPr>
        <w:t>All candid students of the theology of the past generation must acknowledge that Dr. Hodge has anticipated and preserved in his system much of the results of the deservedly vaunted discipline of Biblical Theology, having, as a matter of actual history, as well as of intention, so immediately drawn his material from a continuous study of the sacred text.</w:t>
      </w:r>
    </w:p>
    <w:p w14:paraId="3C5F409F">
      <w:pPr>
        <w:rPr>
          <w:rFonts w:hint="eastAsia"/>
        </w:rPr>
      </w:pPr>
      <w:r>
        <w:rPr>
          <w:rFonts w:hint="eastAsia"/>
        </w:rPr>
        <w:t>所有上一代神学的坦诚学生都必须承认，贺治（Hodge）博士在他的体系中预见并保存了备受赞誉的圣经神学学科的许多成果，因为祂——无论是作为实际历史还是作为意图——都如此直接地从对圣经文本的持续研究中汲取了祂的材料。</w:t>
      </w:r>
    </w:p>
    <w:p w14:paraId="1276E8E0">
      <w:pPr>
        <w:rPr>
          <w:rFonts w:hint="eastAsia"/>
        </w:rPr>
      </w:pPr>
    </w:p>
    <w:p w14:paraId="15C9AB4E">
      <w:pPr>
        <w:rPr>
          <w:rFonts w:hint="eastAsia"/>
        </w:rPr>
      </w:pPr>
      <w:r>
        <w:rPr>
          <w:rFonts w:hint="eastAsia"/>
        </w:rPr>
        <w:t>His "Commentary on Romans" was first published in 1835.</w:t>
      </w:r>
    </w:p>
    <w:p w14:paraId="17DF82BE">
      <w:pPr>
        <w:rPr>
          <w:rFonts w:hint="eastAsia"/>
        </w:rPr>
      </w:pPr>
      <w:r>
        <w:rPr>
          <w:rFonts w:hint="eastAsia"/>
        </w:rPr>
        <w:t>祂的《罗马书注释》初版于1835年。</w:t>
      </w:r>
    </w:p>
    <w:p w14:paraId="493787B7">
      <w:pPr>
        <w:rPr>
          <w:rFonts w:hint="eastAsia"/>
        </w:rPr>
      </w:pPr>
    </w:p>
    <w:p w14:paraId="1992CBAF">
      <w:pPr>
        <w:rPr>
          <w:rFonts w:hint="eastAsia"/>
        </w:rPr>
      </w:pPr>
      <w:r>
        <w:rPr>
          <w:rFonts w:hint="eastAsia"/>
        </w:rPr>
        <w:t>An abridged edition appeared in 1836.</w:t>
      </w:r>
    </w:p>
    <w:p w14:paraId="5503A421">
      <w:pPr>
        <w:rPr>
          <w:rFonts w:hint="eastAsia"/>
        </w:rPr>
      </w:pPr>
      <w:r>
        <w:rPr>
          <w:rFonts w:hint="eastAsia"/>
        </w:rPr>
        <w:t>节选本于1836年问世。</w:t>
      </w:r>
    </w:p>
    <w:p w14:paraId="3F5FC804">
      <w:pPr>
        <w:rPr>
          <w:rFonts w:hint="eastAsia"/>
        </w:rPr>
      </w:pPr>
    </w:p>
    <w:p w14:paraId="0BF519A4">
      <w:pPr>
        <w:rPr>
          <w:rFonts w:hint="eastAsia"/>
        </w:rPr>
      </w:pPr>
      <w:r>
        <w:rPr>
          <w:rFonts w:hint="eastAsia"/>
        </w:rPr>
        <w:t>The former was translated and published in France in 1841, and the latter republished in England in 1838.</w:t>
      </w:r>
    </w:p>
    <w:p w14:paraId="7F7A2D2D">
      <w:pPr>
        <w:rPr>
          <w:rFonts w:hint="eastAsia"/>
        </w:rPr>
      </w:pPr>
      <w:r>
        <w:rPr>
          <w:rFonts w:hint="eastAsia"/>
        </w:rPr>
        <w:t>前者于1841年在法国翻译出版，后者于1838年在英国再版。</w:t>
      </w:r>
    </w:p>
    <w:p w14:paraId="0F2C232B">
      <w:pPr>
        <w:rPr>
          <w:rFonts w:hint="eastAsia"/>
        </w:rPr>
      </w:pPr>
    </w:p>
    <w:p w14:paraId="3BDF76CD">
      <w:pPr>
        <w:rPr>
          <w:rFonts w:hint="eastAsia"/>
        </w:rPr>
      </w:pPr>
      <w:r>
        <w:rPr>
          <w:rFonts w:hint="eastAsia"/>
        </w:rPr>
        <w:t>The whole work was rewritten and enriched with his mature studies in 1864.</w:t>
      </w:r>
    </w:p>
    <w:p w14:paraId="248CF576">
      <w:pPr>
        <w:rPr>
          <w:rFonts w:hint="eastAsia"/>
        </w:rPr>
      </w:pPr>
      <w:r>
        <w:rPr>
          <w:rFonts w:hint="eastAsia"/>
        </w:rPr>
        <w:t>全书于1864年经祂成熟的研究重写并充实。</w:t>
      </w:r>
    </w:p>
    <w:p w14:paraId="1551EBD0">
      <w:pPr>
        <w:rPr>
          <w:rFonts w:hint="eastAsia"/>
        </w:rPr>
      </w:pPr>
    </w:p>
    <w:p w14:paraId="2AE8575A">
      <w:pPr>
        <w:rPr>
          <w:rFonts w:hint="eastAsia"/>
        </w:rPr>
      </w:pPr>
      <w:r>
        <w:rPr>
          <w:rFonts w:hint="eastAsia"/>
        </w:rPr>
        <w:t>It is this last and most perfect edition which is now offered to the public.</w:t>
      </w:r>
    </w:p>
    <w:p w14:paraId="0463C6CA">
      <w:pPr>
        <w:rPr>
          <w:rFonts w:hint="eastAsia"/>
        </w:rPr>
      </w:pPr>
      <w:r>
        <w:rPr>
          <w:rFonts w:hint="eastAsia"/>
        </w:rPr>
        <w:t>现在向公众提供的正是这最后也是最完善的版本。</w:t>
      </w:r>
    </w:p>
    <w:p w14:paraId="07C7F36C">
      <w:pPr>
        <w:rPr>
          <w:rFonts w:hint="eastAsia"/>
        </w:rPr>
      </w:pPr>
    </w:p>
    <w:p w14:paraId="398BC05E">
      <w:pPr>
        <w:rPr>
          <w:rFonts w:hint="eastAsia"/>
        </w:rPr>
      </w:pPr>
      <w:r>
        <w:rPr>
          <w:rFonts w:hint="eastAsia"/>
        </w:rPr>
        <w:t>It should continue to be used by all students of the author's "Systematic Theology," presenting as it does, in continuous exposition of the most systematic of the doctrinal Epistles, the biblical ground and verification of the "system" which he elsewhere so clearly states and defends. A. A. HODGE.</w:t>
      </w:r>
    </w:p>
    <w:p w14:paraId="6FF97DC1">
      <w:pPr>
        <w:rPr>
          <w:rFonts w:hint="eastAsia"/>
        </w:rPr>
      </w:pPr>
      <w:r>
        <w:rPr>
          <w:rFonts w:hint="eastAsia"/>
        </w:rPr>
        <w:t>所有研读作者《系统神学》的学生都应继续使用本书，因为它在对最具系统性的教义书信的持续阐释中，呈现了祂在别处如此清晰陈述和辩护的“体系”的圣经基础和验证。A. A. 贺治（A. A. HODGE）。</w:t>
      </w:r>
    </w:p>
    <w:p w14:paraId="7282C928">
      <w:pPr>
        <w:rPr>
          <w:rFonts w:hint="eastAsia"/>
        </w:rPr>
      </w:pPr>
    </w:p>
    <w:p w14:paraId="3BDE0E3A">
      <w:pPr>
        <w:rPr>
          <w:rFonts w:hint="eastAsia"/>
        </w:rPr>
      </w:pPr>
      <w:r>
        <w:rPr>
          <w:rFonts w:hint="eastAsia"/>
        </w:rPr>
        <w:t>PRINCETON, N. J., August, 1886.</w:t>
      </w:r>
    </w:p>
    <w:p w14:paraId="5B0547E1">
      <w:pPr>
        <w:rPr>
          <w:rFonts w:hint="eastAsia"/>
        </w:rPr>
      </w:pPr>
      <w:r>
        <w:rPr>
          <w:rFonts w:hint="eastAsia"/>
        </w:rPr>
        <w:t>普林斯顿，新泽西州，1886年8月。</w:t>
      </w:r>
    </w:p>
    <w:p w14:paraId="2128D6CD">
      <w:pPr>
        <w:rPr>
          <w:rFonts w:hint="eastAsia"/>
        </w:rPr>
      </w:pPr>
    </w:p>
    <w:p w14:paraId="1F7274DE">
      <w:pPr>
        <w:pStyle w:val="3"/>
        <w:rPr>
          <w:rFonts w:hint="eastAsia"/>
        </w:rPr>
      </w:pPr>
      <w:r>
        <w:rPr>
          <w:rFonts w:hint="eastAsia"/>
        </w:rPr>
        <w:t>INTRODUCTION</w:t>
      </w:r>
    </w:p>
    <w:p w14:paraId="65A72F1E">
      <w:pPr>
        <w:pStyle w:val="3"/>
        <w:rPr>
          <w:rFonts w:hint="eastAsia"/>
        </w:rPr>
      </w:pPr>
      <w:r>
        <w:rPr>
          <w:rFonts w:hint="eastAsia"/>
        </w:rPr>
        <w:t>绪论</w:t>
      </w:r>
    </w:p>
    <w:p w14:paraId="64F1A6DD">
      <w:pPr>
        <w:rPr>
          <w:rFonts w:hint="eastAsia"/>
        </w:rPr>
      </w:pPr>
    </w:p>
    <w:p w14:paraId="69DBB127">
      <w:pPr>
        <w:rPr>
          <w:rFonts w:hint="eastAsia"/>
        </w:rPr>
      </w:pPr>
      <w:r>
        <w:rPr>
          <w:rFonts w:hint="eastAsia"/>
        </w:rPr>
        <w:t>THE APOSTLE PAUL</w:t>
      </w:r>
    </w:p>
    <w:p w14:paraId="2964C0E7">
      <w:pPr>
        <w:rPr>
          <w:rFonts w:hint="eastAsia"/>
        </w:rPr>
      </w:pPr>
      <w:r>
        <w:rPr>
          <w:rFonts w:hint="eastAsia"/>
        </w:rPr>
        <w:t>使徒保罗</w:t>
      </w:r>
    </w:p>
    <w:p w14:paraId="35D7DDF5">
      <w:pPr>
        <w:rPr>
          <w:rFonts w:hint="eastAsia"/>
        </w:rPr>
      </w:pPr>
    </w:p>
    <w:p w14:paraId="6C02B618">
      <w:pPr>
        <w:rPr>
          <w:rFonts w:hint="eastAsia"/>
        </w:rPr>
      </w:pPr>
      <w:r>
        <w:rPr>
          <w:rFonts w:hint="eastAsia"/>
        </w:rPr>
        <w:t>WHEN Paul and the other apostles were called to enter upon their important duties, the world was in a deplorable and yet most interesting state.</w:t>
      </w:r>
    </w:p>
    <w:p w14:paraId="05C32315">
      <w:pPr>
        <w:rPr>
          <w:rFonts w:hint="eastAsia"/>
        </w:rPr>
      </w:pPr>
      <w:r>
        <w:rPr>
          <w:rFonts w:hint="eastAsia"/>
        </w:rPr>
        <w:t>当保罗和其他使徒蒙召承担他们重要的职责时，世界正处于一种可悲却又极有趣的状况。</w:t>
      </w:r>
    </w:p>
    <w:p w14:paraId="1B0B7262">
      <w:pPr>
        <w:rPr>
          <w:rFonts w:hint="eastAsia"/>
        </w:rPr>
      </w:pPr>
    </w:p>
    <w:p w14:paraId="4E6D3540">
      <w:pPr>
        <w:rPr>
          <w:rFonts w:hint="eastAsia"/>
        </w:rPr>
      </w:pPr>
      <w:r>
        <w:rPr>
          <w:rFonts w:hint="eastAsia"/>
        </w:rPr>
        <w:t>Both Heathenism and Judaism were in the last stages of decay.</w:t>
      </w:r>
    </w:p>
    <w:p w14:paraId="5EBD3FB2">
      <w:pPr>
        <w:rPr>
          <w:rFonts w:hint="eastAsia"/>
        </w:rPr>
      </w:pPr>
      <w:r>
        <w:rPr>
          <w:rFonts w:hint="eastAsia"/>
        </w:rPr>
        <w:t>异教和犹太教都处于衰败的最后阶段。</w:t>
      </w:r>
    </w:p>
    <w:p w14:paraId="7937BB86">
      <w:pPr>
        <w:rPr>
          <w:rFonts w:hint="eastAsia"/>
        </w:rPr>
      </w:pPr>
    </w:p>
    <w:p w14:paraId="455441BF">
      <w:pPr>
        <w:rPr>
          <w:rFonts w:hint="eastAsia"/>
        </w:rPr>
      </w:pPr>
      <w:r>
        <w:rPr>
          <w:rFonts w:hint="eastAsia"/>
        </w:rPr>
        <w:t>The polytheism of the Greeks and Romans had been carried to such an extent as to shock the common sense of mankind, and to lead the more intelligent among them openly to reject and ridicule it.</w:t>
      </w:r>
    </w:p>
    <w:p w14:paraId="4B5CEFA3">
      <w:pPr>
        <w:rPr>
          <w:rFonts w:hint="eastAsia"/>
        </w:rPr>
      </w:pPr>
      <w:r>
        <w:rPr>
          <w:rFonts w:hint="eastAsia"/>
        </w:rPr>
        <w:t>希腊和罗马的多神信仰已经发展到令人类常识震惊的地步，并导致其中较有智慧的人公开拒绝和嘲笑它。</w:t>
      </w:r>
    </w:p>
    <w:p w14:paraId="525C48B5">
      <w:pPr>
        <w:rPr>
          <w:rFonts w:hint="eastAsia"/>
        </w:rPr>
      </w:pPr>
    </w:p>
    <w:p w14:paraId="4700C735">
      <w:pPr>
        <w:rPr>
          <w:rFonts w:hint="eastAsia"/>
        </w:rPr>
      </w:pPr>
      <w:r>
        <w:rPr>
          <w:rFonts w:hint="eastAsia"/>
        </w:rPr>
        <w:t>This scepticism had already extended itself to the mass of the people, and become almost universal.</w:t>
      </w:r>
    </w:p>
    <w:p w14:paraId="0FB57BDB">
      <w:pPr>
        <w:rPr>
          <w:rFonts w:hint="eastAsia"/>
        </w:rPr>
      </w:pPr>
      <w:r>
        <w:rPr>
          <w:rFonts w:hint="eastAsia"/>
        </w:rPr>
        <w:t>这种怀疑主义已经蔓延到民众之中，几乎变得普遍。</w:t>
      </w:r>
    </w:p>
    <w:p w14:paraId="6DAE45D5">
      <w:pPr>
        <w:rPr>
          <w:rFonts w:hint="eastAsia"/>
        </w:rPr>
      </w:pPr>
    </w:p>
    <w:p w14:paraId="15E36557">
      <w:pPr>
        <w:rPr>
          <w:rFonts w:hint="eastAsia"/>
        </w:rPr>
      </w:pPr>
      <w:r>
        <w:rPr>
          <w:rFonts w:hint="eastAsia"/>
        </w:rPr>
        <w:t>As the transition from infidelity to superstition is certain, and generally immediate, all classes of the people were disposed to confide in dreams, enchantments, and other miserable substitutes for religion.</w:t>
      </w:r>
    </w:p>
    <w:p w14:paraId="78ACFE13">
      <w:pPr>
        <w:rPr>
          <w:rFonts w:hint="eastAsia"/>
        </w:rPr>
      </w:pPr>
      <w:r>
        <w:rPr>
          <w:rFonts w:hint="eastAsia"/>
        </w:rPr>
        <w:t>由于从不信到迷信的转变是确定无疑的，而且通常是即刻发生的，所有阶层的人都倾向于相信梦境、符咒和其他可悲的宗教替代品。</w:t>
      </w:r>
    </w:p>
    <w:p w14:paraId="235A8745">
      <w:pPr>
        <w:rPr>
          <w:rFonts w:hint="eastAsia"/>
        </w:rPr>
      </w:pPr>
    </w:p>
    <w:p w14:paraId="54A070F5">
      <w:pPr>
        <w:rPr>
          <w:rFonts w:hint="eastAsia"/>
        </w:rPr>
      </w:pPr>
      <w:r>
        <w:rPr>
          <w:rFonts w:hint="eastAsia"/>
        </w:rPr>
        <w:t>The two reigning systems of philosophy, the Stoic and Platonic, were alike insufficient to satisfy the agitated minds of men.</w:t>
      </w:r>
    </w:p>
    <w:p w14:paraId="3EAF23F1">
      <w:pPr>
        <w:rPr>
          <w:rFonts w:hint="eastAsia"/>
        </w:rPr>
      </w:pPr>
      <w:r>
        <w:rPr>
          <w:rFonts w:hint="eastAsia"/>
        </w:rPr>
        <w:t>当时盛行的两大哲学体系，斯多葛学派和柏拉图学派，同样不足以满足人们躁动不安的心灵。</w:t>
      </w:r>
    </w:p>
    <w:p w14:paraId="1F7DD449">
      <w:pPr>
        <w:rPr>
          <w:rFonts w:hint="eastAsia"/>
        </w:rPr>
      </w:pPr>
    </w:p>
    <w:p w14:paraId="521E67CE">
      <w:pPr>
        <w:rPr>
          <w:rFonts w:hint="eastAsia"/>
        </w:rPr>
      </w:pPr>
      <w:r>
        <w:rPr>
          <w:rFonts w:hint="eastAsia"/>
        </w:rPr>
        <w:t>The former sternly repressed the best natural feelings of the soul, inculcating nothing but a blind resignation to the unalterable course of things, and promising nothing beyond an unconscious existence hereafter.</w:t>
      </w:r>
    </w:p>
    <w:p w14:paraId="23F81708">
      <w:pPr>
        <w:rPr>
          <w:rFonts w:hint="eastAsia"/>
        </w:rPr>
      </w:pPr>
      <w:r>
        <w:rPr>
          <w:rFonts w:hint="eastAsia"/>
        </w:rPr>
        <w:t>前者严厉压制灵魂最美好的自然情感，只灌输对事物不可改变进程的盲目顺从，并且除了来世无意识的存在之外，不承诺任何东西。</w:t>
      </w:r>
    </w:p>
    <w:p w14:paraId="082650CE">
      <w:pPr>
        <w:rPr>
          <w:rFonts w:hint="eastAsia"/>
        </w:rPr>
      </w:pPr>
    </w:p>
    <w:p w14:paraId="148317FA">
      <w:pPr>
        <w:rPr>
          <w:rFonts w:hint="eastAsia"/>
        </w:rPr>
      </w:pPr>
      <w:r>
        <w:rPr>
          <w:rFonts w:hint="eastAsia"/>
        </w:rPr>
        <w:t>The latter regarded all religions as but different forms of expressing the same general truths, and represented the whole mythological system as an allegory, as incomprehensible to the common people, as the pages of a book to those who cannot read.</w:t>
      </w:r>
    </w:p>
    <w:p w14:paraId="7D39D558">
      <w:pPr>
        <w:rPr>
          <w:rFonts w:hint="eastAsia"/>
        </w:rPr>
      </w:pPr>
      <w:r>
        <w:rPr>
          <w:rFonts w:hint="eastAsia"/>
        </w:rPr>
        <w:t>后者认为所有宗教不过是表达相同普遍真理的不同形式，并将整个神话体系描绘成一种寓言，对普通民众来说，如同不识字的人看书页一样难以理解。</w:t>
      </w:r>
    </w:p>
    <w:p w14:paraId="5C5B5BB7">
      <w:pPr>
        <w:rPr>
          <w:rFonts w:hint="eastAsia"/>
        </w:rPr>
      </w:pPr>
    </w:p>
    <w:p w14:paraId="1A147AF1">
      <w:pPr>
        <w:rPr>
          <w:rFonts w:hint="eastAsia"/>
        </w:rPr>
      </w:pPr>
      <w:r>
        <w:rPr>
          <w:rFonts w:hint="eastAsia"/>
        </w:rPr>
        <w:t>This system promised more than it could accomplish.</w:t>
      </w:r>
    </w:p>
    <w:p w14:paraId="1B7E6E7F">
      <w:pPr>
        <w:rPr>
          <w:rFonts w:hint="eastAsia"/>
        </w:rPr>
      </w:pPr>
      <w:r>
        <w:rPr>
          <w:rFonts w:hint="eastAsia"/>
        </w:rPr>
        <w:t>这个体系所承诺的超出了它所能成就的。</w:t>
      </w:r>
    </w:p>
    <w:p w14:paraId="1A9D2122">
      <w:pPr>
        <w:rPr>
          <w:rFonts w:hint="eastAsia"/>
        </w:rPr>
      </w:pPr>
    </w:p>
    <w:p w14:paraId="190A8E41">
      <w:pPr>
        <w:rPr>
          <w:rFonts w:hint="eastAsia"/>
        </w:rPr>
      </w:pPr>
      <w:r>
        <w:rPr>
          <w:rFonts w:hint="eastAsia"/>
        </w:rPr>
        <w:t>It excited feelings which it could not satisfy, and thus contributed to produce that general ferment which existed at this period.</w:t>
      </w:r>
    </w:p>
    <w:p w14:paraId="6809BAA6">
      <w:pPr>
        <w:rPr>
          <w:rFonts w:hint="eastAsia"/>
        </w:rPr>
      </w:pPr>
      <w:r>
        <w:rPr>
          <w:rFonts w:hint="eastAsia"/>
        </w:rPr>
        <w:t>它激发了它无法满足的情感，从而促成了这一时期普遍存在的骚动。</w:t>
      </w:r>
    </w:p>
    <w:p w14:paraId="6AADEF80">
      <w:pPr>
        <w:rPr>
          <w:rFonts w:hint="eastAsia"/>
        </w:rPr>
      </w:pPr>
    </w:p>
    <w:p w14:paraId="0BB06232">
      <w:pPr>
        <w:rPr>
          <w:rFonts w:hint="eastAsia"/>
        </w:rPr>
      </w:pPr>
      <w:r>
        <w:rPr>
          <w:rFonts w:hint="eastAsia"/>
        </w:rPr>
        <w:t>Among the Jews, generally, the state of things was hardly much better.</w:t>
      </w:r>
    </w:p>
    <w:p w14:paraId="261A01C9">
      <w:pPr>
        <w:rPr>
          <w:rFonts w:hint="eastAsia"/>
        </w:rPr>
      </w:pPr>
      <w:r>
        <w:rPr>
          <w:rFonts w:hint="eastAsia"/>
        </w:rPr>
        <w:t>在犹太人中，总的来说，情况也好不了多少。</w:t>
      </w:r>
    </w:p>
    <w:p w14:paraId="31DFAE83">
      <w:pPr>
        <w:rPr>
          <w:rFonts w:hint="eastAsia"/>
        </w:rPr>
      </w:pPr>
    </w:p>
    <w:p w14:paraId="41272692">
      <w:pPr>
        <w:rPr>
          <w:rFonts w:hint="eastAsia"/>
        </w:rPr>
      </w:pPr>
      <w:r>
        <w:rPr>
          <w:rFonts w:hint="eastAsia"/>
        </w:rPr>
        <w:t>They had, indeed, the form of true religion, but were in a great measure destitute of its spirit.</w:t>
      </w:r>
    </w:p>
    <w:p w14:paraId="63754708">
      <w:pPr>
        <w:rPr>
          <w:rFonts w:hint="eastAsia"/>
        </w:rPr>
      </w:pPr>
      <w:r>
        <w:rPr>
          <w:rFonts w:hint="eastAsia"/>
        </w:rPr>
        <w:t>他们确实有真宗教的形式，但在很大程度上缺乏其精神。</w:t>
      </w:r>
    </w:p>
    <w:p w14:paraId="274C9E97">
      <w:pPr>
        <w:rPr>
          <w:rFonts w:hint="eastAsia"/>
        </w:rPr>
      </w:pPr>
    </w:p>
    <w:p w14:paraId="76172A0B">
      <w:pPr>
        <w:rPr>
          <w:rFonts w:hint="eastAsia"/>
        </w:rPr>
      </w:pPr>
      <w:r>
        <w:rPr>
          <w:rFonts w:hint="eastAsia"/>
        </w:rPr>
        <w:t>The Pharisees were contented with the form: the Sadducees were sceptics; the Essenes were enthusiasts and mystics.</w:t>
      </w:r>
    </w:p>
    <w:p w14:paraId="2316FA8D">
      <w:pPr>
        <w:rPr>
          <w:rFonts w:hint="eastAsia"/>
        </w:rPr>
      </w:pPr>
      <w:r>
        <w:rPr>
          <w:rFonts w:hint="eastAsia"/>
        </w:rPr>
        <w:t>法利赛人满足于形式：撒都该人是怀疑论者；爱色尼人是狂热者和神秘主义者。</w:t>
      </w:r>
    </w:p>
    <w:p w14:paraId="7495980B">
      <w:pPr>
        <w:rPr>
          <w:rFonts w:hint="eastAsia"/>
        </w:rPr>
      </w:pPr>
    </w:p>
    <w:p w14:paraId="33EF7EB5">
      <w:pPr>
        <w:rPr>
          <w:rFonts w:hint="eastAsia"/>
        </w:rPr>
      </w:pPr>
      <w:r>
        <w:rPr>
          <w:rFonts w:hint="eastAsia"/>
        </w:rPr>
        <w:t>Such being the state of the world, men were led to feel the need of some surer guide than either reason or tradition, and some better foundation of confidence than either heathen philosophers or Jewish sects could afford.</w:t>
      </w:r>
    </w:p>
    <w:p w14:paraId="734F2B16">
      <w:pPr>
        <w:rPr>
          <w:rFonts w:hint="eastAsia"/>
        </w:rPr>
      </w:pPr>
      <w:r>
        <w:rPr>
          <w:rFonts w:hint="eastAsia"/>
        </w:rPr>
        <w:t>世界既是如此光景，人们便感到需要比理性或传统更可靠的指引，以及比异教哲学家或犹太教派所能提供的更坚实的信心基础。</w:t>
      </w:r>
    </w:p>
    <w:p w14:paraId="51F82EF1">
      <w:pPr>
        <w:rPr>
          <w:rFonts w:hint="eastAsia"/>
        </w:rPr>
      </w:pPr>
    </w:p>
    <w:p w14:paraId="1849F664">
      <w:pPr>
        <w:rPr>
          <w:rFonts w:hint="eastAsia"/>
        </w:rPr>
      </w:pPr>
      <w:r>
        <w:rPr>
          <w:rFonts w:hint="eastAsia"/>
        </w:rPr>
        <w:t>Hence, when the glorious gospel was revealed, thousands of hearts, in all parts of the world, were prepared, by the grace of God, to exclaim, This is all our desire and all our salvation.</w:t>
      </w:r>
    </w:p>
    <w:p w14:paraId="5455B755">
      <w:pPr>
        <w:rPr>
          <w:rFonts w:hint="eastAsia"/>
        </w:rPr>
      </w:pPr>
      <w:r>
        <w:rPr>
          <w:rFonts w:hint="eastAsia"/>
        </w:rPr>
        <w:t>因此，当荣耀的福音显明时，世界各地成千上万的心灵，因着神的恩典，都预备好要呼喊：这是我们一切的渴望和我们一切的救恩。</w:t>
      </w:r>
    </w:p>
    <w:p w14:paraId="2315DD16">
      <w:pPr>
        <w:rPr>
          <w:rFonts w:hint="eastAsia"/>
        </w:rPr>
      </w:pPr>
    </w:p>
    <w:p w14:paraId="2F6C9488">
      <w:pPr>
        <w:rPr>
          <w:rFonts w:hint="eastAsia"/>
        </w:rPr>
      </w:pPr>
      <w:r>
        <w:rPr>
          <w:rFonts w:hint="eastAsia"/>
        </w:rPr>
        <w:t>The history of the apostle Paul shows that he was prepared to act in such a state of society.</w:t>
      </w:r>
    </w:p>
    <w:p w14:paraId="7A420717">
      <w:pPr>
        <w:rPr>
          <w:rFonts w:hint="eastAsia"/>
        </w:rPr>
      </w:pPr>
      <w:r>
        <w:rPr>
          <w:rFonts w:hint="eastAsia"/>
        </w:rPr>
        <w:t>使徒保罗的历史表明，祂已预备好在这样的社会状况中行动。</w:t>
      </w:r>
    </w:p>
    <w:p w14:paraId="62DECE54">
      <w:pPr>
        <w:rPr>
          <w:rFonts w:hint="eastAsia"/>
        </w:rPr>
      </w:pPr>
    </w:p>
    <w:p w14:paraId="40E77C6F">
      <w:pPr>
        <w:rPr>
          <w:rFonts w:hint="eastAsia"/>
        </w:rPr>
      </w:pPr>
      <w:r>
        <w:rPr>
          <w:rFonts w:hint="eastAsia"/>
        </w:rPr>
        <w:t>In the first place, he was born, and probably educated in part, at Tarsus, the capital of Cilicia; a city almost on a level with Athens and Alexandria, for its literary zeal and advantages.</w:t>
      </w:r>
    </w:p>
    <w:p w14:paraId="64A9807E">
      <w:pPr>
        <w:rPr>
          <w:rFonts w:hint="eastAsia"/>
        </w:rPr>
      </w:pPr>
      <w:r>
        <w:rPr>
          <w:rFonts w:hint="eastAsia"/>
        </w:rPr>
        <w:t>首先，祂出生于基利家首府大数，并且可能部分教育亦在此完成；这座城市在文学热忱和优势方面，几乎与雅典和亚历山太不相上下。</w:t>
      </w:r>
    </w:p>
    <w:p w14:paraId="00C458C1">
      <w:pPr>
        <w:rPr>
          <w:rFonts w:hint="eastAsia"/>
        </w:rPr>
      </w:pPr>
    </w:p>
    <w:p w14:paraId="3F2620F5">
      <w:pPr>
        <w:rPr>
          <w:rFonts w:hint="eastAsia"/>
        </w:rPr>
      </w:pPr>
      <w:r>
        <w:rPr>
          <w:rFonts w:hint="eastAsia"/>
        </w:rPr>
        <w:t>In one respect, it is said by ancient writers to have been superior to either of them.</w:t>
      </w:r>
    </w:p>
    <w:p w14:paraId="6C614F66">
      <w:pPr>
        <w:rPr>
          <w:rFonts w:hint="eastAsia"/>
        </w:rPr>
      </w:pPr>
      <w:r>
        <w:rPr>
          <w:rFonts w:hint="eastAsia"/>
        </w:rPr>
        <w:t>在某一方面，古代作家称它优于两者中的任何一个。</w:t>
      </w:r>
    </w:p>
    <w:p w14:paraId="6BE2E011">
      <w:pPr>
        <w:rPr>
          <w:rFonts w:hint="eastAsia"/>
        </w:rPr>
      </w:pPr>
    </w:p>
    <w:p w14:paraId="78FF9B93">
      <w:pPr>
        <w:rPr>
          <w:rFonts w:hint="eastAsia"/>
        </w:rPr>
      </w:pPr>
      <w:r>
        <w:rPr>
          <w:rFonts w:hint="eastAsia"/>
        </w:rPr>
        <w:t>In the other cities mentioned, the majority of students were strangers, but in Tarsus they were the inhabitants themselves.</w:t>
      </w:r>
    </w:p>
    <w:p w14:paraId="41D78AD1">
      <w:pPr>
        <w:rPr>
          <w:rFonts w:hint="eastAsia"/>
        </w:rPr>
      </w:pPr>
      <w:r>
        <w:rPr>
          <w:rFonts w:hint="eastAsia"/>
        </w:rPr>
        <w:t>在所提及的其他城市，大多数学生是外地人，但在大数，他们是本地居民。</w:t>
      </w:r>
    </w:p>
    <w:p w14:paraId="64219559">
      <w:pPr>
        <w:rPr>
          <w:rFonts w:hint="eastAsia"/>
        </w:rPr>
      </w:pPr>
    </w:p>
    <w:p w14:paraId="4AE200A7">
      <w:pPr>
        <w:rPr>
          <w:rFonts w:hint="eastAsia"/>
        </w:rPr>
      </w:pPr>
      <w:r>
        <w:rPr>
          <w:rFonts w:hint="eastAsia"/>
        </w:rPr>
        <w:t>That Paul passed the early part of his life here is probable, because the trade which he was taught, in accordance with the custom of the Jews, was one peculiarly common in Cilicia.</w:t>
      </w:r>
    </w:p>
    <w:p w14:paraId="0C501F58">
      <w:pPr>
        <w:rPr>
          <w:rFonts w:hint="eastAsia"/>
        </w:rPr>
      </w:pPr>
      <w:r>
        <w:rPr>
          <w:rFonts w:hint="eastAsia"/>
        </w:rPr>
        <w:t>保罗早年在此度过是可能的，因为按照犹太人的习俗，祂所学的行业在基利家尤为普遍。</w:t>
      </w:r>
    </w:p>
    <w:p w14:paraId="1787E650">
      <w:pPr>
        <w:rPr>
          <w:rFonts w:hint="eastAsia"/>
        </w:rPr>
      </w:pPr>
    </w:p>
    <w:p w14:paraId="275FAD0F">
      <w:pPr>
        <w:rPr>
          <w:rFonts w:hint="eastAsia"/>
        </w:rPr>
      </w:pPr>
      <w:r>
        <w:rPr>
          <w:rFonts w:hint="eastAsia"/>
        </w:rPr>
        <w:t>From the hair of the goats, with which that province abounded, a rough cloth was made, which was much used in the manufacture of tents.</w:t>
      </w:r>
    </w:p>
    <w:p w14:paraId="46BF0349">
      <w:pPr>
        <w:rPr>
          <w:rFonts w:hint="eastAsia"/>
        </w:rPr>
      </w:pPr>
      <w:r>
        <w:rPr>
          <w:rFonts w:hint="eastAsia"/>
        </w:rPr>
        <w:t>该省盛产山羊，其毛发被用来制作一种粗糙的布料，广泛用于帐篷的制造。</w:t>
      </w:r>
    </w:p>
    <w:p w14:paraId="701E14BA">
      <w:pPr>
        <w:rPr>
          <w:rFonts w:hint="eastAsia"/>
        </w:rPr>
      </w:pPr>
    </w:p>
    <w:p w14:paraId="4095887F">
      <w:pPr>
        <w:rPr>
          <w:rFonts w:hint="eastAsia"/>
        </w:rPr>
      </w:pPr>
      <w:r>
        <w:rPr>
          <w:rFonts w:hint="eastAsia"/>
        </w:rPr>
        <w:t>The knowledge which the apostle manifests of the Greek authors, 1 Cor. 15:33, Titus 1:12, would also lead us to suppose that he had received at least part of his education in a Grecian city.</w:t>
      </w:r>
    </w:p>
    <w:p w14:paraId="35747827">
      <w:pPr>
        <w:rPr>
          <w:rFonts w:hint="eastAsia"/>
        </w:rPr>
      </w:pPr>
      <w:r>
        <w:rPr>
          <w:rFonts w:hint="eastAsia"/>
        </w:rPr>
        <w:t>使徒所表现出的对希腊作家的了解（林前15:33，多1:12），也使我们推测祂至少在某个希腊城市接受过部分教育。</w:t>
      </w:r>
    </w:p>
    <w:p w14:paraId="161FDE29">
      <w:pPr>
        <w:rPr>
          <w:rFonts w:hint="eastAsia"/>
        </w:rPr>
      </w:pPr>
    </w:p>
    <w:p w14:paraId="0DD0003B">
      <w:pPr>
        <w:rPr>
          <w:rFonts w:hint="eastAsia"/>
        </w:rPr>
      </w:pPr>
      <w:r>
        <w:rPr>
          <w:rFonts w:hint="eastAsia"/>
        </w:rPr>
        <w:t>Many of his characteristics, as a writer, lead to the same conclusion.</w:t>
      </w:r>
    </w:p>
    <w:p w14:paraId="5091C02B">
      <w:pPr>
        <w:rPr>
          <w:rFonts w:hint="eastAsia"/>
        </w:rPr>
      </w:pPr>
      <w:r>
        <w:rPr>
          <w:rFonts w:hint="eastAsia"/>
        </w:rPr>
        <w:t>作为一名作家，祂的许多特征也导向同样的结论。</w:t>
      </w:r>
    </w:p>
    <w:p w14:paraId="2C634901">
      <w:pPr>
        <w:rPr>
          <w:rFonts w:hint="eastAsia"/>
        </w:rPr>
      </w:pPr>
    </w:p>
    <w:p w14:paraId="457BF578">
      <w:pPr>
        <w:rPr>
          <w:rFonts w:hint="eastAsia"/>
        </w:rPr>
      </w:pPr>
      <w:r>
        <w:rPr>
          <w:rFonts w:hint="eastAsia"/>
        </w:rPr>
        <w:t>He pursues, far more than any other of the sacred writers of purely Jewish education, the logical method in presenting truth.</w:t>
      </w:r>
    </w:p>
    <w:p w14:paraId="453F5558">
      <w:pPr>
        <w:rPr>
          <w:rFonts w:hint="eastAsia"/>
        </w:rPr>
      </w:pPr>
      <w:r>
        <w:rPr>
          <w:rFonts w:hint="eastAsia"/>
        </w:rPr>
        <w:t>祂比任何其他纯粹受犹太教育的圣经作者都更注重以逻辑方法呈现真理。</w:t>
      </w:r>
    </w:p>
    <w:p w14:paraId="4091A207">
      <w:pPr>
        <w:rPr>
          <w:rFonts w:hint="eastAsia"/>
        </w:rPr>
      </w:pPr>
    </w:p>
    <w:p w14:paraId="1F04C964">
      <w:pPr>
        <w:rPr>
          <w:rFonts w:hint="eastAsia"/>
        </w:rPr>
      </w:pPr>
      <w:r>
        <w:rPr>
          <w:rFonts w:hint="eastAsia"/>
        </w:rPr>
        <w:t>There is almost always a regular concatenation in his discourses, evincing the spontaneous exercise of a disciplined mind, even when not carrying out a previous plan.</w:t>
      </w:r>
    </w:p>
    <w:p w14:paraId="5A1A35E4">
      <w:pPr>
        <w:rPr>
          <w:rFonts w:hint="eastAsia"/>
        </w:rPr>
      </w:pPr>
      <w:r>
        <w:rPr>
          <w:rFonts w:hint="eastAsia"/>
        </w:rPr>
        <w:t>祂的论述中几乎总有一种规则的连贯性，即使没有预先计划，也显示出一个受过训练的头脑的自发运用。</w:t>
      </w:r>
    </w:p>
    <w:p w14:paraId="193952B2">
      <w:pPr>
        <w:rPr>
          <w:rFonts w:hint="eastAsia"/>
        </w:rPr>
      </w:pPr>
    </w:p>
    <w:p w14:paraId="64E51EF4">
      <w:pPr>
        <w:rPr>
          <w:rFonts w:hint="eastAsia"/>
        </w:rPr>
      </w:pPr>
      <w:r>
        <w:rPr>
          <w:rFonts w:hint="eastAsia"/>
        </w:rPr>
        <w:t>His epistles, therefore, are far more logical than ordinary letters, without the formality of regular dissertations.</w:t>
      </w:r>
    </w:p>
    <w:p w14:paraId="3EC81B28">
      <w:pPr>
        <w:rPr>
          <w:rFonts w:hint="eastAsia"/>
        </w:rPr>
      </w:pPr>
      <w:r>
        <w:rPr>
          <w:rFonts w:hint="eastAsia"/>
        </w:rPr>
        <w:t>因此，祂的书信远比普通信件更具逻辑性，却没有正规论文的拘谨。</w:t>
      </w:r>
    </w:p>
    <w:p w14:paraId="0795F71C">
      <w:pPr>
        <w:rPr>
          <w:rFonts w:hint="eastAsia"/>
        </w:rPr>
      </w:pPr>
    </w:p>
    <w:p w14:paraId="3FFF65D5">
      <w:pPr>
        <w:rPr>
          <w:rFonts w:hint="eastAsia"/>
        </w:rPr>
      </w:pPr>
      <w:r>
        <w:rPr>
          <w:rFonts w:hint="eastAsia"/>
        </w:rPr>
        <w:t>Another characteristic of his manner is, that in discussing any question, he always presents the ultimate principle on which the decision depends.</w:t>
      </w:r>
    </w:p>
    <w:p w14:paraId="22FEC8BF">
      <w:pPr>
        <w:rPr>
          <w:rFonts w:hint="eastAsia"/>
        </w:rPr>
      </w:pPr>
      <w:r>
        <w:rPr>
          <w:rFonts w:hint="eastAsia"/>
        </w:rPr>
        <w:t>祂风格的另一个特点是，在讨论任何问题时，祂总是提出决定所依赖的最终原则。</w:t>
      </w:r>
    </w:p>
    <w:p w14:paraId="0E9EA474">
      <w:pPr>
        <w:rPr>
          <w:rFonts w:hint="eastAsia"/>
        </w:rPr>
      </w:pPr>
    </w:p>
    <w:p w14:paraId="1907FC14">
      <w:pPr>
        <w:rPr>
          <w:rFonts w:hint="eastAsia"/>
        </w:rPr>
      </w:pPr>
      <w:r>
        <w:rPr>
          <w:rFonts w:hint="eastAsia"/>
        </w:rPr>
        <w:t>These and similar characteristics of this apostle are commonly, and probably with justice, ascribed partly to his turn of mind, and partly to his early education.</w:t>
      </w:r>
    </w:p>
    <w:p w14:paraId="2726510F">
      <w:pPr>
        <w:rPr>
          <w:rFonts w:hint="eastAsia"/>
        </w:rPr>
      </w:pPr>
      <w:r>
        <w:rPr>
          <w:rFonts w:hint="eastAsia"/>
        </w:rPr>
        <w:t>这位使徒的这些以及类似的特征，通常被（并且可能是公正地）部分归因于祂的思维方式，部分归因于祂的早期教育。</w:t>
      </w:r>
    </w:p>
    <w:p w14:paraId="30235605">
      <w:pPr>
        <w:rPr>
          <w:rFonts w:hint="eastAsia"/>
        </w:rPr>
      </w:pPr>
    </w:p>
    <w:p w14:paraId="1533240C">
      <w:pPr>
        <w:rPr>
          <w:rFonts w:hint="eastAsia"/>
        </w:rPr>
      </w:pPr>
      <w:r>
        <w:rPr>
          <w:rFonts w:hint="eastAsia"/>
        </w:rPr>
        <w:t>We learn from the Scriptures themselves, that the Holy Spirit, in employing men as his instruments in conveying truth, did not change their mental habits; he did not make Jews write like Greeks, or force all into the same mould.</w:t>
      </w:r>
    </w:p>
    <w:p w14:paraId="204ED459">
      <w:pPr>
        <w:rPr>
          <w:rFonts w:hint="eastAsia"/>
        </w:rPr>
      </w:pPr>
      <w:r>
        <w:rPr>
          <w:rFonts w:hint="eastAsia"/>
        </w:rPr>
        <w:t>我们从圣经本身得知，圣灵在使用人作为祂传达真理的工具时，并没有改变他们的思维习惯；祂没有使犹太人像希腊人那样写作，也没有强迫所有人都进入同一个模式。</w:t>
      </w:r>
    </w:p>
    <w:p w14:paraId="3FB0DB85">
      <w:pPr>
        <w:rPr>
          <w:rFonts w:hint="eastAsia"/>
        </w:rPr>
      </w:pPr>
    </w:p>
    <w:p w14:paraId="274CCA73">
      <w:pPr>
        <w:rPr>
          <w:rFonts w:hint="eastAsia"/>
        </w:rPr>
      </w:pPr>
      <w:r>
        <w:rPr>
          <w:rFonts w:hint="eastAsia"/>
        </w:rPr>
        <w:t>Each retained his own peculiarities of style and manner, and, therefore, whatever is peculiar to each, is to be referred, not to his inspiration, but to his original character and culture.</w:t>
      </w:r>
    </w:p>
    <w:p w14:paraId="09369016">
      <w:pPr>
        <w:rPr>
          <w:rFonts w:hint="eastAsia"/>
        </w:rPr>
      </w:pPr>
      <w:r>
        <w:rPr>
          <w:rFonts w:hint="eastAsia"/>
        </w:rPr>
        <w:t>每个人都保留了自己独特的风格和方式，因此，每个人独特之处，都应归因于其原有的性格和教养，而非其默示。</w:t>
      </w:r>
    </w:p>
    <w:p w14:paraId="2811EB16">
      <w:pPr>
        <w:rPr>
          <w:rFonts w:hint="eastAsia"/>
        </w:rPr>
      </w:pPr>
    </w:p>
    <w:p w14:paraId="1C2CDCA8">
      <w:pPr>
        <w:rPr>
          <w:rFonts w:hint="eastAsia"/>
        </w:rPr>
      </w:pPr>
      <w:r>
        <w:rPr>
          <w:rFonts w:hint="eastAsia"/>
        </w:rPr>
        <w:t>While the circumstances just referred to, render it probable that the apostle's habits of mind were in some measure influenced by his birth and early education in Tarsus, there are others (such as the general character of his style) which show that his residence there could not have been long, and that his education was not thoroughly Grecian.</w:t>
      </w:r>
    </w:p>
    <w:p w14:paraId="646D07BE">
      <w:pPr>
        <w:rPr>
          <w:rFonts w:hint="eastAsia"/>
        </w:rPr>
      </w:pPr>
      <w:r>
        <w:rPr>
          <w:rFonts w:hint="eastAsia"/>
        </w:rPr>
        <w:t>虽然刚才提到的情况使得使徒的思维习惯在某种程度上受到祂在大数的出生和早期教育的影响成为可能，但也有其他因素（例如祂风格的总体特征）表明祂在那里居住的时间不可能很长，而且祂的教育并非完全是希腊式的。</w:t>
      </w:r>
    </w:p>
    <w:p w14:paraId="2FA0B11F">
      <w:pPr>
        <w:rPr>
          <w:rFonts w:hint="eastAsia"/>
        </w:rPr>
      </w:pPr>
    </w:p>
    <w:p w14:paraId="75D86F62">
      <w:pPr>
        <w:rPr>
          <w:rFonts w:hint="eastAsia"/>
        </w:rPr>
      </w:pPr>
      <w:r>
        <w:rPr>
          <w:rFonts w:hint="eastAsia"/>
        </w:rPr>
        <w:t>We learn from himself, that he was principally educated at Jerusalem, being brought up, as he says, at the feet of Gamaliel. (Acts</w:t>
      </w:r>
    </w:p>
    <w:p w14:paraId="540E6EF4">
      <w:pPr>
        <w:rPr>
          <w:rFonts w:hint="eastAsia"/>
        </w:rPr>
      </w:pPr>
      <w:r>
        <w:rPr>
          <w:rFonts w:hint="eastAsia"/>
        </w:rPr>
        <w:t>22:3.)</w:t>
      </w:r>
    </w:p>
    <w:p w14:paraId="25629AE5">
      <w:pPr>
        <w:rPr>
          <w:rFonts w:hint="eastAsia"/>
        </w:rPr>
      </w:pPr>
      <w:r>
        <w:rPr>
          <w:rFonts w:hint="eastAsia"/>
        </w:rPr>
        <w:t>我们从祂自己得知，祂主要在耶路撒冷受教育，正如祂所说，是在迦玛列（Gamaliel）脚前长大的。（徒22:3）</w:t>
      </w:r>
    </w:p>
    <w:p w14:paraId="7426C777">
      <w:pPr>
        <w:rPr>
          <w:rFonts w:hint="eastAsia"/>
        </w:rPr>
      </w:pPr>
    </w:p>
    <w:p w14:paraId="7E97B27E">
      <w:pPr>
        <w:rPr>
          <w:rFonts w:hint="eastAsia"/>
        </w:rPr>
      </w:pPr>
      <w:r>
        <w:rPr>
          <w:rFonts w:hint="eastAsia"/>
        </w:rPr>
        <w:t>This is the second circumstance in the providential preparation of the apostle for his work, which is worthy of notice.</w:t>
      </w:r>
    </w:p>
    <w:p w14:paraId="3377E08C">
      <w:pPr>
        <w:rPr>
          <w:rFonts w:hint="eastAsia"/>
        </w:rPr>
      </w:pPr>
      <w:r>
        <w:rPr>
          <w:rFonts w:hint="eastAsia"/>
        </w:rPr>
        <w:t>这是在神的护理为使徒预备其工作过程中，第二个值得注意的情况。</w:t>
      </w:r>
    </w:p>
    <w:p w14:paraId="4C1EEF98">
      <w:pPr>
        <w:rPr>
          <w:rFonts w:hint="eastAsia"/>
        </w:rPr>
      </w:pPr>
    </w:p>
    <w:p w14:paraId="5ACB1FF4">
      <w:pPr>
        <w:rPr>
          <w:rFonts w:hint="eastAsia"/>
        </w:rPr>
      </w:pPr>
      <w:r>
        <w:rPr>
          <w:rFonts w:hint="eastAsia"/>
        </w:rPr>
        <w:t>As Luther was educated in a Roman Catholic seminary, and thoroughly instructed in the scholastic theology of which he was to be the great opposer, so the apostle Paul was initiated into all the doctrines and modes of reasoning of the Jews, with whom his principal controversy was to be carried on.</w:t>
      </w:r>
    </w:p>
    <w:p w14:paraId="4465F273">
      <w:pPr>
        <w:rPr>
          <w:rFonts w:hint="eastAsia"/>
        </w:rPr>
      </w:pPr>
      <w:r>
        <w:rPr>
          <w:rFonts w:hint="eastAsia"/>
        </w:rPr>
        <w:t>正如路德（Luther）在罗马天主教神学院受教育，并彻底学习了他将要极力反对的经院神学一样，使徒保罗也通晓了犹太人所有的教义和推理方式，而他主要的争论正是要与他们进行的。</w:t>
      </w:r>
    </w:p>
    <w:p w14:paraId="2DA17908">
      <w:pPr>
        <w:rPr>
          <w:rFonts w:hint="eastAsia"/>
        </w:rPr>
      </w:pPr>
    </w:p>
    <w:p w14:paraId="1E59F66A">
      <w:pPr>
        <w:rPr>
          <w:rFonts w:hint="eastAsia"/>
        </w:rPr>
      </w:pPr>
      <w:r>
        <w:rPr>
          <w:rFonts w:hint="eastAsia"/>
        </w:rPr>
        <w:t>The early adversaries of the gospel were all Jews.</w:t>
      </w:r>
    </w:p>
    <w:p w14:paraId="6E055350">
      <w:pPr>
        <w:rPr>
          <w:rFonts w:hint="eastAsia"/>
        </w:rPr>
      </w:pPr>
      <w:r>
        <w:rPr>
          <w:rFonts w:hint="eastAsia"/>
        </w:rPr>
        <w:t>福音早期的敌人都是犹太人。</w:t>
      </w:r>
    </w:p>
    <w:p w14:paraId="5ED4BB67">
      <w:pPr>
        <w:rPr>
          <w:rFonts w:hint="eastAsia"/>
        </w:rPr>
      </w:pPr>
    </w:p>
    <w:p w14:paraId="59C523BA">
      <w:pPr>
        <w:rPr>
          <w:rFonts w:hint="eastAsia"/>
        </w:rPr>
      </w:pPr>
      <w:r>
        <w:rPr>
          <w:rFonts w:hint="eastAsia"/>
        </w:rPr>
        <w:t>Even in the heathen cities they were so numerous, that it was through them and their proselytes that the church in such places was founded.</w:t>
      </w:r>
    </w:p>
    <w:p w14:paraId="2DA0964E">
      <w:pPr>
        <w:rPr>
          <w:rFonts w:hint="eastAsia"/>
        </w:rPr>
      </w:pPr>
      <w:r>
        <w:rPr>
          <w:rFonts w:hint="eastAsia"/>
        </w:rPr>
        <w:t>即使在异教城市，他们的人数也如此众多，以致于这些地方的教会是通过他们和他们的归信者建立的。</w:t>
      </w:r>
    </w:p>
    <w:p w14:paraId="3E4749A1">
      <w:pPr>
        <w:rPr>
          <w:rFonts w:hint="eastAsia"/>
        </w:rPr>
      </w:pPr>
    </w:p>
    <w:p w14:paraId="54C21BA9">
      <w:pPr>
        <w:rPr>
          <w:rFonts w:hint="eastAsia"/>
        </w:rPr>
      </w:pPr>
      <w:r>
        <w:rPr>
          <w:rFonts w:hint="eastAsia"/>
        </w:rPr>
        <w:t>We find, therefore, that in almost all his epistles, the apostle contends with Jewish errorists, the corrupters of the gospel, by means of Jewish doctrines.</w:t>
      </w:r>
    </w:p>
    <w:p w14:paraId="5791CDDA">
      <w:pPr>
        <w:rPr>
          <w:rFonts w:hint="eastAsia"/>
        </w:rPr>
      </w:pPr>
      <w:r>
        <w:rPr>
          <w:rFonts w:hint="eastAsia"/>
        </w:rPr>
        <w:t>因此我们发现，在祂几乎所有的书信中，使徒都借着犹太教义与犹太谬误者，即福音的败坏者争辩。</w:t>
      </w:r>
    </w:p>
    <w:p w14:paraId="18C74AB5">
      <w:pPr>
        <w:rPr>
          <w:rFonts w:hint="eastAsia"/>
        </w:rPr>
      </w:pPr>
    </w:p>
    <w:p w14:paraId="7C8A2E06">
      <w:pPr>
        <w:rPr>
          <w:rFonts w:hint="eastAsia"/>
        </w:rPr>
      </w:pPr>
      <w:r>
        <w:rPr>
          <w:rFonts w:hint="eastAsia"/>
        </w:rPr>
        <w:t>Paul, the most extensively useful of all the apostles, was thus a thoroughly educated man; a man educated with a special view to the work which he was called to perform.</w:t>
      </w:r>
    </w:p>
    <w:p w14:paraId="7A74E84E">
      <w:pPr>
        <w:rPr>
          <w:rFonts w:hint="eastAsia"/>
        </w:rPr>
      </w:pPr>
      <w:r>
        <w:rPr>
          <w:rFonts w:hint="eastAsia"/>
        </w:rPr>
        <w:t>保罗，所有使徒中最具广泛效用的一位，因此是一个受过全面教育的人；一个为着祂蒙召要从事的工作而受特别教育的人。</w:t>
      </w:r>
    </w:p>
    <w:p w14:paraId="39860138">
      <w:pPr>
        <w:rPr>
          <w:rFonts w:hint="eastAsia"/>
        </w:rPr>
      </w:pPr>
    </w:p>
    <w:p w14:paraId="45AEC203">
      <w:pPr>
        <w:rPr>
          <w:rFonts w:hint="eastAsia"/>
        </w:rPr>
      </w:pPr>
      <w:r>
        <w:rPr>
          <w:rFonts w:hint="eastAsia"/>
        </w:rPr>
        <w:t>We find, therefore, in this, as in most similar cases, that God effects his purposes by those instruments which he has, in the ordinary course of his providence, specially fitted for their accomplishment.</w:t>
      </w:r>
    </w:p>
    <w:p w14:paraId="5F11BD4C">
      <w:pPr>
        <w:rPr>
          <w:rFonts w:hint="eastAsia"/>
        </w:rPr>
      </w:pPr>
      <w:r>
        <w:rPr>
          <w:rFonts w:hint="eastAsia"/>
        </w:rPr>
        <w:t>因此，我们在此，如同在大多数类似情况中一样，发现神借着祂在通常的护理过程中特别装备以成就其目的的那些工具来实现祂的旨意。</w:t>
      </w:r>
    </w:p>
    <w:p w14:paraId="1D2CFABD">
      <w:pPr>
        <w:rPr>
          <w:rFonts w:hint="eastAsia"/>
        </w:rPr>
      </w:pPr>
    </w:p>
    <w:p w14:paraId="15DACDB0">
      <w:pPr>
        <w:rPr>
          <w:rFonts w:hint="eastAsia"/>
        </w:rPr>
      </w:pPr>
      <w:r>
        <w:rPr>
          <w:rFonts w:hint="eastAsia"/>
        </w:rPr>
        <w:t>In the third place, Paul was converted without the intervention of human instrumentality, and was taught the gospel by immediate revelation.</w:t>
      </w:r>
    </w:p>
    <w:p w14:paraId="41F115FA">
      <w:pPr>
        <w:rPr>
          <w:rFonts w:hint="eastAsia"/>
        </w:rPr>
      </w:pPr>
      <w:r>
        <w:rPr>
          <w:rFonts w:hint="eastAsia"/>
        </w:rPr>
        <w:t>第三，保罗的归信没有借助于人的工具，而是通过直接的启示领受了福音。</w:t>
      </w:r>
    </w:p>
    <w:p w14:paraId="56D8DA81">
      <w:pPr>
        <w:rPr>
          <w:rFonts w:hint="eastAsia"/>
        </w:rPr>
      </w:pPr>
    </w:p>
    <w:p w14:paraId="2CC5CB66">
      <w:pPr>
        <w:rPr>
          <w:rFonts w:hint="eastAsia"/>
        </w:rPr>
      </w:pPr>
      <w:r>
        <w:rPr>
          <w:rFonts w:hint="eastAsia"/>
        </w:rPr>
        <w:t>"I certify you, brethren," he says to the Galatians, "that the gospel which was preached of me, was not after man. For I neither received it of man, neither was I taught it, but by the revelation of Jesus Christ."</w:t>
      </w:r>
    </w:p>
    <w:p w14:paraId="06BD4903">
      <w:pPr>
        <w:rPr>
          <w:rFonts w:hint="eastAsia"/>
        </w:rPr>
      </w:pPr>
      <w:r>
        <w:rPr>
          <w:rFonts w:hint="eastAsia"/>
        </w:rPr>
        <w:t>祂对加拉太人说：“弟兄们，我告诉你们，我所传的福音，不是出于人的意思。因为我不是从人领受的，也不是人教导我的，乃是从耶稣基督启示来的。”</w:t>
      </w:r>
    </w:p>
    <w:p w14:paraId="7E7AD160">
      <w:pPr>
        <w:rPr>
          <w:rFonts w:hint="eastAsia"/>
        </w:rPr>
      </w:pPr>
    </w:p>
    <w:p w14:paraId="20FE36DA">
      <w:pPr>
        <w:rPr>
          <w:rFonts w:hint="eastAsia"/>
        </w:rPr>
      </w:pPr>
      <w:r>
        <w:rPr>
          <w:rFonts w:hint="eastAsia"/>
        </w:rPr>
        <w:t>These circumstances are important, as he was thus placed completely on a level with the other apostles.</w:t>
      </w:r>
    </w:p>
    <w:p w14:paraId="10291BCF">
      <w:pPr>
        <w:rPr>
          <w:rFonts w:hint="eastAsia"/>
        </w:rPr>
      </w:pPr>
      <w:r>
        <w:rPr>
          <w:rFonts w:hint="eastAsia"/>
        </w:rPr>
        <w:t>这些情况很重要，因为祂因此完全与其他使徒处于同等地位。</w:t>
      </w:r>
    </w:p>
    <w:p w14:paraId="7CC7DF90">
      <w:pPr>
        <w:rPr>
          <w:rFonts w:hint="eastAsia"/>
        </w:rPr>
      </w:pPr>
    </w:p>
    <w:p w14:paraId="73861517">
      <w:pPr>
        <w:rPr>
          <w:rFonts w:hint="eastAsia"/>
        </w:rPr>
      </w:pPr>
      <w:r>
        <w:rPr>
          <w:rFonts w:hint="eastAsia"/>
        </w:rPr>
        <w:t>He had seen the Lord Jesus, and could therefore be one of the witnesses of his resurrection; he was able to claim the authority of an original inspired teacher and messenger of God.</w:t>
      </w:r>
    </w:p>
    <w:p w14:paraId="46349411">
      <w:pPr>
        <w:rPr>
          <w:rFonts w:hint="eastAsia"/>
        </w:rPr>
      </w:pPr>
      <w:r>
        <w:rPr>
          <w:rFonts w:hint="eastAsia"/>
        </w:rPr>
        <w:t>祂见过主耶稣，因此可以成为祂复活的见证人之一；祂能够宣称拥有神所默示的原始教师和使者的权柄。</w:t>
      </w:r>
    </w:p>
    <w:p w14:paraId="54088D67">
      <w:pPr>
        <w:rPr>
          <w:rFonts w:hint="eastAsia"/>
        </w:rPr>
      </w:pPr>
    </w:p>
    <w:p w14:paraId="1323D192">
      <w:pPr>
        <w:rPr>
          <w:rFonts w:hint="eastAsia"/>
        </w:rPr>
      </w:pPr>
      <w:r>
        <w:rPr>
          <w:rFonts w:hint="eastAsia"/>
        </w:rPr>
        <w:t>It is obvious that he laid great stress upon this point, from the frequency with which he refers to it.</w:t>
      </w:r>
    </w:p>
    <w:p w14:paraId="797B0864">
      <w:pPr>
        <w:rPr>
          <w:rFonts w:hint="eastAsia"/>
        </w:rPr>
      </w:pPr>
      <w:r>
        <w:rPr>
          <w:rFonts w:hint="eastAsia"/>
        </w:rPr>
        <w:t>从祂提及此事的频率来看，显然祂非常强调这一点。</w:t>
      </w:r>
    </w:p>
    <w:p w14:paraId="411F9F52">
      <w:pPr>
        <w:rPr>
          <w:rFonts w:hint="eastAsia"/>
        </w:rPr>
      </w:pPr>
    </w:p>
    <w:p w14:paraId="60A6DB1C">
      <w:pPr>
        <w:rPr>
          <w:rFonts w:hint="eastAsia"/>
        </w:rPr>
      </w:pPr>
      <w:r>
        <w:rPr>
          <w:rFonts w:hint="eastAsia"/>
        </w:rPr>
        <w:t>He was thus furnished not only with the advantages of his early education, but with the authority and power of an apostle of Jesus Christ.</w:t>
      </w:r>
    </w:p>
    <w:p w14:paraId="744FCA3B">
      <w:pPr>
        <w:rPr>
          <w:rFonts w:hint="eastAsia"/>
        </w:rPr>
      </w:pPr>
      <w:r>
        <w:rPr>
          <w:rFonts w:hint="eastAsia"/>
        </w:rPr>
        <w:t>因此，祂不仅具备了早期教育的优势，而且还拥有耶稣基督使徒的权柄和能力。</w:t>
      </w:r>
    </w:p>
    <w:p w14:paraId="263AE513">
      <w:pPr>
        <w:rPr>
          <w:rFonts w:hint="eastAsia"/>
        </w:rPr>
      </w:pPr>
    </w:p>
    <w:p w14:paraId="47B2F85C">
      <w:pPr>
        <w:rPr>
          <w:rFonts w:hint="eastAsia"/>
        </w:rPr>
      </w:pPr>
      <w:r>
        <w:rPr>
          <w:rFonts w:hint="eastAsia"/>
        </w:rPr>
        <w:t>His natural character was ardent, energetic, uncompromising, and severe.</w:t>
      </w:r>
    </w:p>
    <w:p w14:paraId="7FBB0E6C">
      <w:pPr>
        <w:rPr>
          <w:rFonts w:hint="eastAsia"/>
        </w:rPr>
      </w:pPr>
      <w:r>
        <w:rPr>
          <w:rFonts w:hint="eastAsia"/>
        </w:rPr>
        <w:t>祂天生的性格是热忱、精力充沛、不妥协和严厉的。</w:t>
      </w:r>
    </w:p>
    <w:p w14:paraId="6F9C62A0">
      <w:pPr>
        <w:rPr>
          <w:rFonts w:hint="eastAsia"/>
        </w:rPr>
      </w:pPr>
    </w:p>
    <w:p w14:paraId="1DC486B2">
      <w:pPr>
        <w:rPr>
          <w:rFonts w:hint="eastAsia"/>
        </w:rPr>
      </w:pPr>
      <w:r>
        <w:rPr>
          <w:rFonts w:hint="eastAsia"/>
        </w:rPr>
        <w:t>How his extravagance and violence were subdued by the grace of God, is abundantly evident from the moderation, mildness, tenderness, and conciliation manifested in all his epistles.</w:t>
      </w:r>
    </w:p>
    <w:p w14:paraId="0212CC11">
      <w:pPr>
        <w:rPr>
          <w:rFonts w:hint="eastAsia"/>
        </w:rPr>
      </w:pPr>
      <w:r>
        <w:rPr>
          <w:rFonts w:hint="eastAsia"/>
        </w:rPr>
        <w:t>祂的放纵和暴烈如何被神的恩典所制服，从祂所有书信中所表现出的节制、温和、温柔和调和中可以充分看出。</w:t>
      </w:r>
    </w:p>
    <w:p w14:paraId="69D24464">
      <w:pPr>
        <w:rPr>
          <w:rFonts w:hint="eastAsia"/>
        </w:rPr>
      </w:pPr>
    </w:p>
    <w:p w14:paraId="7C3F0953">
      <w:pPr>
        <w:rPr>
          <w:rFonts w:hint="eastAsia"/>
        </w:rPr>
      </w:pPr>
      <w:r>
        <w:rPr>
          <w:rFonts w:hint="eastAsia"/>
        </w:rPr>
        <w:t>Absorbed in the one object of glorifying Christ, he was ready to submit to any thing, and to yield any thing necessary for this purpose.</w:t>
      </w:r>
    </w:p>
    <w:p w14:paraId="13D0AFD4">
      <w:pPr>
        <w:rPr>
          <w:rFonts w:hint="eastAsia"/>
        </w:rPr>
      </w:pPr>
      <w:r>
        <w:rPr>
          <w:rFonts w:hint="eastAsia"/>
        </w:rPr>
        <w:t>祂专注于荣耀基督这一个目标，为此愿意顺服任何事，并放弃任何必要的东西。</w:t>
      </w:r>
    </w:p>
    <w:p w14:paraId="71A51A9B">
      <w:pPr>
        <w:rPr>
          <w:rFonts w:hint="eastAsia"/>
        </w:rPr>
      </w:pPr>
    </w:p>
    <w:p w14:paraId="350947AC">
      <w:pPr>
        <w:rPr>
          <w:rFonts w:hint="eastAsia"/>
        </w:rPr>
      </w:pPr>
      <w:r>
        <w:rPr>
          <w:rFonts w:hint="eastAsia"/>
        </w:rPr>
        <w:t>He no longer insisted that others should think and act just as he did.</w:t>
      </w:r>
    </w:p>
    <w:p w14:paraId="0E9FE3AA">
      <w:pPr>
        <w:rPr>
          <w:rFonts w:hint="eastAsia"/>
        </w:rPr>
      </w:pPr>
      <w:r>
        <w:rPr>
          <w:rFonts w:hint="eastAsia"/>
        </w:rPr>
        <w:t>祂不再坚持别人必须像祂一样思考和行动。</w:t>
      </w:r>
    </w:p>
    <w:p w14:paraId="16EC8FFD">
      <w:pPr>
        <w:rPr>
          <w:rFonts w:hint="eastAsia"/>
        </w:rPr>
      </w:pPr>
    </w:p>
    <w:p w14:paraId="0E21E043">
      <w:pPr>
        <w:rPr>
          <w:rFonts w:hint="eastAsia"/>
        </w:rPr>
      </w:pPr>
      <w:r>
        <w:rPr>
          <w:rFonts w:hint="eastAsia"/>
        </w:rPr>
        <w:t>So that they obeyed Christ, he was satisfied; and he willingly conformed to their prejudices, and tolerated their errors, so far as the cause of truth and righteousness allowed.</w:t>
      </w:r>
    </w:p>
    <w:p w14:paraId="73C6C8DE">
      <w:pPr>
        <w:rPr>
          <w:rFonts w:hint="eastAsia"/>
        </w:rPr>
      </w:pPr>
      <w:r>
        <w:rPr>
          <w:rFonts w:hint="eastAsia"/>
        </w:rPr>
        <w:t>只要他们顺服基督，祂就满足了；并且祂甘愿迁就他们的偏见，容忍他们的错误，只要真理和公义的事业允许。</w:t>
      </w:r>
    </w:p>
    <w:p w14:paraId="5E09FFE5">
      <w:pPr>
        <w:rPr>
          <w:rFonts w:hint="eastAsia"/>
        </w:rPr>
      </w:pPr>
    </w:p>
    <w:p w14:paraId="17B760E1">
      <w:pPr>
        <w:rPr>
          <w:rFonts w:hint="eastAsia"/>
        </w:rPr>
      </w:pPr>
      <w:r>
        <w:rPr>
          <w:rFonts w:hint="eastAsia"/>
        </w:rPr>
        <w:t>By his early education, by his miraculous conversion and inspiration, by his natural disposition, and by the abundant grace of God, was this apostle fitted for his work, and sustained under his multiplied and arduous labours.</w:t>
      </w:r>
    </w:p>
    <w:p w14:paraId="7B0B996F">
      <w:pPr>
        <w:rPr>
          <w:rFonts w:hint="eastAsia"/>
        </w:rPr>
      </w:pPr>
      <w:r>
        <w:rPr>
          <w:rFonts w:hint="eastAsia"/>
        </w:rPr>
        <w:t>借着祂的早期教育，借着祂神奇的归信和默示，借着祂天生的性情，以及借着神丰盛的恩典，这位使徒才得以胜任祂的工作，并在祂繁多而艰辛的劳苦中得到扶持。</w:t>
      </w:r>
    </w:p>
    <w:p w14:paraId="79F72E56">
      <w:pPr>
        <w:rPr>
          <w:rFonts w:hint="eastAsia"/>
        </w:rPr>
      </w:pPr>
    </w:p>
    <w:p w14:paraId="3175E9E3">
      <w:pPr>
        <w:rPr>
          <w:rFonts w:hint="eastAsia"/>
        </w:rPr>
      </w:pPr>
      <w:r>
        <w:rPr>
          <w:rFonts w:hint="eastAsia"/>
        </w:rPr>
        <w:t>ORIGIN AND CONDITION OF THE CHURCH AT ROME</w:t>
      </w:r>
    </w:p>
    <w:p w14:paraId="473E4FF7">
      <w:pPr>
        <w:rPr>
          <w:rFonts w:hint="eastAsia"/>
        </w:rPr>
      </w:pPr>
      <w:r>
        <w:rPr>
          <w:rFonts w:hint="eastAsia"/>
        </w:rPr>
        <w:t>罗马教会的起源与状况</w:t>
      </w:r>
    </w:p>
    <w:p w14:paraId="75124674">
      <w:pPr>
        <w:rPr>
          <w:rFonts w:hint="eastAsia"/>
        </w:rPr>
      </w:pPr>
    </w:p>
    <w:p w14:paraId="0C49CBF9">
      <w:pPr>
        <w:rPr>
          <w:rFonts w:hint="eastAsia"/>
        </w:rPr>
      </w:pPr>
      <w:r>
        <w:rPr>
          <w:rFonts w:hint="eastAsia"/>
        </w:rPr>
        <w:t>One of the providential circumstances which most effectually contributed to the early propagation of Christianity, was the dispersion of the Jews among surrounding nations.</w:t>
      </w:r>
    </w:p>
    <w:p w14:paraId="24F994A0">
      <w:pPr>
        <w:rPr>
          <w:rFonts w:hint="eastAsia"/>
        </w:rPr>
      </w:pPr>
      <w:r>
        <w:rPr>
          <w:rFonts w:hint="eastAsia"/>
        </w:rPr>
        <w:t>最有效地促进早期基督教传播的护理环境之一，是犹太人分散在周围列国之中。</w:t>
      </w:r>
    </w:p>
    <w:p w14:paraId="61B8C24A">
      <w:pPr>
        <w:rPr>
          <w:rFonts w:hint="eastAsia"/>
        </w:rPr>
      </w:pPr>
    </w:p>
    <w:p w14:paraId="7FA7E5E9">
      <w:pPr>
        <w:rPr>
          <w:rFonts w:hint="eastAsia"/>
        </w:rPr>
      </w:pPr>
      <w:r>
        <w:rPr>
          <w:rFonts w:hint="eastAsia"/>
        </w:rPr>
        <w:t>They were widely scattered through the East, Egypt, Syria, Asia Minor, Greece, and Italy, especially at Rome.</w:t>
      </w:r>
    </w:p>
    <w:p w14:paraId="7634C6C1">
      <w:pPr>
        <w:rPr>
          <w:rFonts w:hint="eastAsia"/>
        </w:rPr>
      </w:pPr>
      <w:r>
        <w:rPr>
          <w:rFonts w:hint="eastAsia"/>
        </w:rPr>
        <w:t>他们广泛散布在东方、埃及、叙利亚、小亚细亚、希腊和意大利，尤其是在罗马。</w:t>
      </w:r>
    </w:p>
    <w:p w14:paraId="35CFDBCA">
      <w:pPr>
        <w:rPr>
          <w:rFonts w:hint="eastAsia"/>
        </w:rPr>
      </w:pPr>
    </w:p>
    <w:p w14:paraId="16E4D087">
      <w:pPr>
        <w:rPr>
          <w:rFonts w:hint="eastAsia"/>
        </w:rPr>
      </w:pPr>
      <w:r>
        <w:rPr>
          <w:rFonts w:hint="eastAsia"/>
        </w:rPr>
        <w:t>As they were permitted, throughout the wide extent of the Roman Empire, to worship God according to the traditions of their fathers, synagogues were every where established in the midst of the heathen.</w:t>
      </w:r>
    </w:p>
    <w:p w14:paraId="2B843EF2">
      <w:pPr>
        <w:rPr>
          <w:rFonts w:hint="eastAsia"/>
        </w:rPr>
      </w:pPr>
      <w:r>
        <w:rPr>
          <w:rFonts w:hint="eastAsia"/>
        </w:rPr>
        <w:t>由于在广阔的罗马帝国范围内，他们被允许按照他们祖先的传统敬拜神，因此在异教徒中间到处都建立了犹太会堂。</w:t>
      </w:r>
    </w:p>
    <w:p w14:paraId="6774FAA3">
      <w:pPr>
        <w:rPr>
          <w:rFonts w:hint="eastAsia"/>
        </w:rPr>
      </w:pPr>
    </w:p>
    <w:p w14:paraId="42A9557A">
      <w:pPr>
        <w:rPr>
          <w:rFonts w:hint="eastAsia"/>
        </w:rPr>
      </w:pPr>
      <w:r>
        <w:rPr>
          <w:rFonts w:hint="eastAsia"/>
        </w:rPr>
        <w:t>The apostles, being Jews, had thus always a ready access to the people.</w:t>
      </w:r>
    </w:p>
    <w:p w14:paraId="3AA6D421">
      <w:pPr>
        <w:rPr>
          <w:rFonts w:hint="eastAsia"/>
        </w:rPr>
      </w:pPr>
      <w:r>
        <w:rPr>
          <w:rFonts w:hint="eastAsia"/>
        </w:rPr>
        <w:t>使徒们身为犹太人，因此总能轻易接触到民众。</w:t>
      </w:r>
    </w:p>
    <w:p w14:paraId="6ABB4930">
      <w:pPr>
        <w:rPr>
          <w:rFonts w:hint="eastAsia"/>
        </w:rPr>
      </w:pPr>
    </w:p>
    <w:p w14:paraId="5AE1431A">
      <w:pPr>
        <w:rPr>
          <w:rFonts w:hint="eastAsia"/>
        </w:rPr>
      </w:pPr>
      <w:r>
        <w:rPr>
          <w:rFonts w:hint="eastAsia"/>
        </w:rPr>
        <w:t>The synagogues furnished a convenient place for regular assemblies, without attracting the attention or exciting the suspicion of the civil authorities.</w:t>
      </w:r>
    </w:p>
    <w:p w14:paraId="51B214A5">
      <w:pPr>
        <w:rPr>
          <w:rFonts w:hint="eastAsia"/>
        </w:rPr>
      </w:pPr>
      <w:r>
        <w:rPr>
          <w:rFonts w:hint="eastAsia"/>
        </w:rPr>
        <w:t>会堂为定期的聚会提供了便利的场所，而不会引起民事当局的注意或怀疑。</w:t>
      </w:r>
    </w:p>
    <w:p w14:paraId="0A003E22">
      <w:pPr>
        <w:rPr>
          <w:rFonts w:hint="eastAsia"/>
        </w:rPr>
      </w:pPr>
    </w:p>
    <w:p w14:paraId="24FE7963">
      <w:pPr>
        <w:rPr>
          <w:rFonts w:hint="eastAsia"/>
        </w:rPr>
      </w:pPr>
      <w:r>
        <w:rPr>
          <w:rFonts w:hint="eastAsia"/>
        </w:rPr>
        <w:t>In these assemblies they were sure of meeting not only Jews, but the heathen also, and precisely the class of heathen best prepared for the reception of the gospel.</w:t>
      </w:r>
    </w:p>
    <w:p w14:paraId="45E54222">
      <w:pPr>
        <w:rPr>
          <w:rFonts w:hint="eastAsia"/>
        </w:rPr>
      </w:pPr>
      <w:r>
        <w:rPr>
          <w:rFonts w:hint="eastAsia"/>
        </w:rPr>
        <w:t>在这些聚会中，他们肯定会遇到犹太人，也会遇到异教徒，而且正是那些最预备好接受福音的异教徒。</w:t>
      </w:r>
    </w:p>
    <w:p w14:paraId="557835FA">
      <w:pPr>
        <w:rPr>
          <w:rFonts w:hint="eastAsia"/>
        </w:rPr>
      </w:pPr>
    </w:p>
    <w:p w14:paraId="7BE86835">
      <w:pPr>
        <w:rPr>
          <w:rFonts w:hint="eastAsia"/>
        </w:rPr>
      </w:pPr>
      <w:r>
        <w:rPr>
          <w:rFonts w:hint="eastAsia"/>
        </w:rPr>
        <w:t>The infinite superiority of the pure theism of the Old Testament Scriptures to any form of religion known to the ancients, could not fail to attract and convince multitudes among the pagans, wherever the Jewish worship was established.</w:t>
      </w:r>
    </w:p>
    <w:p w14:paraId="4E48FEDB">
      <w:pPr>
        <w:rPr>
          <w:rFonts w:hint="eastAsia"/>
        </w:rPr>
      </w:pPr>
      <w:r>
        <w:rPr>
          <w:rFonts w:hint="eastAsia"/>
        </w:rPr>
        <w:t>旧约圣经纯粹一神论相对于古人所知的任何宗教形式的无限优越性，无论犹太敬拜在哪里建立，都必定会吸引并说服异教徒中的许多人。</w:t>
      </w:r>
    </w:p>
    <w:p w14:paraId="4EF9B7B4">
      <w:pPr>
        <w:rPr>
          <w:rFonts w:hint="eastAsia"/>
        </w:rPr>
      </w:pPr>
    </w:p>
    <w:p w14:paraId="12B48EA1">
      <w:pPr>
        <w:rPr>
          <w:rFonts w:hint="eastAsia"/>
        </w:rPr>
      </w:pPr>
      <w:r>
        <w:rPr>
          <w:rFonts w:hint="eastAsia"/>
        </w:rPr>
        <w:t>Such persons became either proselytes or "devout," that is, worshippers of the true God.</w:t>
      </w:r>
    </w:p>
    <w:p w14:paraId="09465A08">
      <w:pPr>
        <w:rPr>
          <w:rFonts w:hint="eastAsia"/>
        </w:rPr>
      </w:pPr>
      <w:r>
        <w:rPr>
          <w:rFonts w:hint="eastAsia"/>
        </w:rPr>
        <w:t>这些人要么成为归信者，要么成为“虔诚人”，即敬拜真神的人。</w:t>
      </w:r>
    </w:p>
    <w:p w14:paraId="4315CFD3">
      <w:pPr>
        <w:rPr>
          <w:rFonts w:hint="eastAsia"/>
        </w:rPr>
      </w:pPr>
    </w:p>
    <w:p w14:paraId="7FB92C07">
      <w:pPr>
        <w:rPr>
          <w:rFonts w:hint="eastAsia"/>
        </w:rPr>
      </w:pPr>
      <w:r>
        <w:rPr>
          <w:rFonts w:hint="eastAsia"/>
        </w:rPr>
        <w:t>Being free from the inveterate national and religious prejudices of the Jews, and at the same time convinced of the falsehood of polytheism, they were the most susceptible of all the early hearers of the gospel.</w:t>
      </w:r>
    </w:p>
    <w:p w14:paraId="6241FBF1">
      <w:pPr>
        <w:rPr>
          <w:rFonts w:hint="eastAsia"/>
        </w:rPr>
      </w:pPr>
      <w:r>
        <w:rPr>
          <w:rFonts w:hint="eastAsia"/>
        </w:rPr>
        <w:t>他们摆脱了犹太人根深蒂固的民族和宗教偏见，同时又确信多神教的虚假，因此是所有早期福音听众中最易受感动的。</w:t>
      </w:r>
    </w:p>
    <w:p w14:paraId="52F16B5F">
      <w:pPr>
        <w:rPr>
          <w:rFonts w:hint="eastAsia"/>
        </w:rPr>
      </w:pPr>
    </w:p>
    <w:p w14:paraId="179C0869">
      <w:pPr>
        <w:rPr>
          <w:rFonts w:hint="eastAsia"/>
        </w:rPr>
      </w:pPr>
      <w:r>
        <w:rPr>
          <w:rFonts w:hint="eastAsia"/>
        </w:rPr>
        <w:t>It was by converts from among this class of persons, that the churches in all the heathen cities were in a great measure founded.</w:t>
      </w:r>
    </w:p>
    <w:p w14:paraId="405E7C67">
      <w:pPr>
        <w:rPr>
          <w:rFonts w:hint="eastAsia"/>
        </w:rPr>
      </w:pPr>
      <w:r>
        <w:rPr>
          <w:rFonts w:hint="eastAsia"/>
        </w:rPr>
        <w:t>所有异教城市中的教会，在很大程度上都是由这类人的归信者建立的。</w:t>
      </w:r>
    </w:p>
    <w:p w14:paraId="619EDB09">
      <w:pPr>
        <w:rPr>
          <w:rFonts w:hint="eastAsia"/>
        </w:rPr>
      </w:pPr>
    </w:p>
    <w:p w14:paraId="1879BC2B">
      <w:pPr>
        <w:rPr>
          <w:rFonts w:hint="eastAsia"/>
        </w:rPr>
      </w:pPr>
      <w:r>
        <w:rPr>
          <w:rFonts w:hint="eastAsia"/>
        </w:rPr>
        <w:t>There is abundant evidence that the Jews were very numerous at Rome, and that the class of proselytes or devout persons among the Romans was also very large.</w:t>
      </w:r>
    </w:p>
    <w:p w14:paraId="04019B45">
      <w:pPr>
        <w:rPr>
          <w:rFonts w:hint="eastAsia"/>
        </w:rPr>
      </w:pPr>
      <w:r>
        <w:rPr>
          <w:rFonts w:hint="eastAsia"/>
        </w:rPr>
        <w:t>有充分证据表明，罗马的犹太人数量众多，罗马人中归信者或虔诚人的数量也很大。</w:t>
      </w:r>
    </w:p>
    <w:p w14:paraId="6189B222">
      <w:pPr>
        <w:rPr>
          <w:rFonts w:hint="eastAsia"/>
        </w:rPr>
      </w:pPr>
    </w:p>
    <w:p w14:paraId="5AD754E4">
      <w:pPr>
        <w:rPr>
          <w:rFonts w:hint="eastAsia"/>
        </w:rPr>
      </w:pPr>
      <w:r>
        <w:rPr>
          <w:rFonts w:hint="eastAsia"/>
        </w:rPr>
        <w:t>Philo says (Legatio in Caium, p. 1041, ed. Frankf.) that Augustus had assigned the Jews a large district beyond the Tiber for their residence.</w:t>
      </w:r>
    </w:p>
    <w:p w14:paraId="3A1F5BA7">
      <w:pPr>
        <w:rPr>
          <w:rFonts w:hint="eastAsia"/>
        </w:rPr>
      </w:pPr>
      <w:r>
        <w:rPr>
          <w:rFonts w:hint="eastAsia"/>
        </w:rPr>
        <w:t>斐洛（Philo）说（《致盖乌斯的使团》 （Legatio in Caium），法兰克福版，第1041页），奥古斯都（Augustus）已将台伯河外的一大片区域划给犹太人居住。</w:t>
      </w:r>
    </w:p>
    <w:p w14:paraId="582C890B">
      <w:pPr>
        <w:rPr>
          <w:rFonts w:hint="eastAsia"/>
        </w:rPr>
      </w:pPr>
    </w:p>
    <w:p w14:paraId="7B7D60BF">
      <w:pPr>
        <w:rPr>
          <w:rFonts w:hint="eastAsia"/>
        </w:rPr>
      </w:pPr>
      <w:r>
        <w:rPr>
          <w:rFonts w:hint="eastAsia"/>
        </w:rPr>
        <w:t>He accounts for their being so numerous, from the fact that the captives carried thither by Pompey were liberated by their masters, who found it inconvenient to have servants who adhered so strictly to a religion which forbade constant and familiar intercourse with the heathen.</w:t>
      </w:r>
    </w:p>
    <w:p w14:paraId="35446B0C">
      <w:pPr>
        <w:rPr>
          <w:rFonts w:hint="eastAsia"/>
        </w:rPr>
      </w:pPr>
      <w:r>
        <w:rPr>
          <w:rFonts w:hint="eastAsia"/>
        </w:rPr>
        <w:t>祂解释他们人数众多的原因在于，庞培（Pompey）带到那里的俘虏被他们的主人释放了，因为主人发现拥有如此严格遵守禁止与异教徒经常和熟悉交往的宗教的仆人很不方便。</w:t>
      </w:r>
    </w:p>
    <w:p w14:paraId="5F359DE7">
      <w:pPr>
        <w:rPr>
          <w:rFonts w:hint="eastAsia"/>
        </w:rPr>
      </w:pPr>
    </w:p>
    <w:p w14:paraId="5EFE8767">
      <w:pPr>
        <w:rPr>
          <w:rFonts w:hint="eastAsia"/>
        </w:rPr>
      </w:pPr>
      <w:r>
        <w:rPr>
          <w:rFonts w:hint="eastAsia"/>
        </w:rPr>
        <w:t>Dion Cassius (Lib. 60, c. 6) mentions that the Jews were so numerous at Rome, that Claudius was at first afraid to banish them, but contented himself with forbidding their assembling together.</w:t>
      </w:r>
    </w:p>
    <w:p w14:paraId="7805C4C7">
      <w:pPr>
        <w:rPr>
          <w:rFonts w:hint="eastAsia"/>
        </w:rPr>
      </w:pPr>
      <w:r>
        <w:rPr>
          <w:rFonts w:hint="eastAsia"/>
        </w:rPr>
        <w:t>狄奥·卡西乌斯（Dion Cassius）（《罗马史》第六十卷第六章）提到，罗马的犹太人数量众多，以致克劳狄（Claudius）起初不敢驱逐他们，只满足于禁止他们聚集。</w:t>
      </w:r>
    </w:p>
    <w:p w14:paraId="2FADA9B3">
      <w:pPr>
        <w:rPr>
          <w:rFonts w:hint="eastAsia"/>
        </w:rPr>
      </w:pPr>
    </w:p>
    <w:p w14:paraId="3B16AF6D">
      <w:pPr>
        <w:rPr>
          <w:rFonts w:hint="eastAsia"/>
        </w:rPr>
      </w:pPr>
      <w:r>
        <w:rPr>
          <w:rFonts w:hint="eastAsia"/>
        </w:rPr>
        <w:t>That he afterwards, on account of the tumults which they occasioned, did banish them from the city, is mentioned by Suetonius (Vita Claudii, c. 25,) and by Luke, Acts 18:2.</w:t>
      </w:r>
    </w:p>
    <w:p w14:paraId="0083C867">
      <w:pPr>
        <w:rPr>
          <w:rFonts w:hint="eastAsia"/>
        </w:rPr>
      </w:pPr>
      <w:r>
        <w:rPr>
          <w:rFonts w:hint="eastAsia"/>
        </w:rPr>
        <w:t>苏埃托尼乌斯（Suetonius）（《克劳狄传》第二十五章）和路加（使徒行传18:2）都提到，祂后来因他们引起的骚乱而将他们驱逐出城。</w:t>
      </w:r>
    </w:p>
    <w:p w14:paraId="1DEA9677">
      <w:pPr>
        <w:rPr>
          <w:rFonts w:hint="eastAsia"/>
        </w:rPr>
      </w:pPr>
    </w:p>
    <w:p w14:paraId="60DC2C7D">
      <w:pPr>
        <w:rPr>
          <w:rFonts w:hint="eastAsia"/>
        </w:rPr>
      </w:pPr>
      <w:r>
        <w:rPr>
          <w:rFonts w:hint="eastAsia"/>
        </w:rPr>
        <w:t>That the Jews, on the death of Claudius, returned to Rome, is evident from the fact that Suetonius and Dion Cassius speak of their being very numerous under the following reigns; and also from the contents of this epistle, especially the salutations (chap. 16) addressed to Jewish Christians.</w:t>
      </w:r>
    </w:p>
    <w:p w14:paraId="4C81A99F">
      <w:pPr>
        <w:rPr>
          <w:rFonts w:hint="eastAsia"/>
        </w:rPr>
      </w:pPr>
      <w:r>
        <w:rPr>
          <w:rFonts w:hint="eastAsia"/>
        </w:rPr>
        <w:t>克劳狄（Claudius）死后，犹太人返回罗马，这一点从苏埃托尼乌斯（Suetonius）和狄奥·卡西乌斯（Dion Cassius）都提到他们在接下来的几位皇帝统治下人数众多这一事实，以及从这封书信的内容，特别是向犹太基督徒致意的问候（第16章）中，都可以明显看出。</w:t>
      </w:r>
    </w:p>
    <w:p w14:paraId="0EB8C7FA">
      <w:pPr>
        <w:rPr>
          <w:rFonts w:hint="eastAsia"/>
        </w:rPr>
      </w:pPr>
    </w:p>
    <w:p w14:paraId="7B27B762">
      <w:pPr>
        <w:rPr>
          <w:rFonts w:hint="eastAsia"/>
        </w:rPr>
      </w:pPr>
      <w:r>
        <w:rPr>
          <w:rFonts w:hint="eastAsia"/>
        </w:rPr>
        <w:t>That the establishment of the Jewish worship at Rome had produced considerable effect on the Romans, is clear from the statements of the heathen writers themselves.</w:t>
      </w:r>
    </w:p>
    <w:p w14:paraId="43F70596">
      <w:pPr>
        <w:rPr>
          <w:rFonts w:hint="eastAsia"/>
        </w:rPr>
      </w:pPr>
      <w:r>
        <w:rPr>
          <w:rFonts w:hint="eastAsia"/>
        </w:rPr>
        <w:t>犹太敬拜在罗马的建立对罗马人产生了相当大的影响，这一点从异教作家本身的陈述中可以清楚地看出。</w:t>
      </w:r>
    </w:p>
    <w:p w14:paraId="288AE002">
      <w:pPr>
        <w:rPr>
          <w:rFonts w:hint="eastAsia"/>
        </w:rPr>
      </w:pPr>
    </w:p>
    <w:p w14:paraId="69183458">
      <w:pPr>
        <w:rPr>
          <w:rFonts w:hint="eastAsia"/>
        </w:rPr>
      </w:pPr>
      <w:r>
        <w:rPr>
          <w:rFonts w:hint="eastAsia"/>
        </w:rPr>
        <w:t>Ovid speaks of the synagogues as places of fashionable resort; Juvenal (Satire 14) ridicules his countrymen for becoming Jews; and Tacitus (Hist. Lib. 5, ch. 5) refers to the presents sent by Roman proselytes to Jerusalem.</w:t>
      </w:r>
    </w:p>
    <w:p w14:paraId="66E5044F">
      <w:pPr>
        <w:rPr>
          <w:rFonts w:hint="eastAsia"/>
        </w:rPr>
      </w:pPr>
      <w:r>
        <w:rPr>
          <w:rFonts w:hint="eastAsia"/>
        </w:rPr>
        <w:t>奥维德（Ovid）将会堂说成是时髦的聚会场所；尤维纳利斯（Juvenal）（《讽刺诗集》第十四篇）嘲笑他的同胞成为犹太人；塔西佗（Tacitus）（《历史》第五卷第五章）提到罗马归信者送往耶路撒冷的礼物。</w:t>
      </w:r>
    </w:p>
    <w:p w14:paraId="70CDA306">
      <w:pPr>
        <w:rPr>
          <w:rFonts w:hint="eastAsia"/>
        </w:rPr>
      </w:pPr>
    </w:p>
    <w:p w14:paraId="7A362256">
      <w:pPr>
        <w:rPr>
          <w:rFonts w:hint="eastAsia"/>
        </w:rPr>
      </w:pPr>
      <w:r>
        <w:rPr>
          <w:rFonts w:hint="eastAsia"/>
        </w:rPr>
        <w:t>The way was thus prepared for the early reception and rapid extension of Christianity in the imperial city.</w:t>
      </w:r>
    </w:p>
    <w:p w14:paraId="2DC50BA8">
      <w:pPr>
        <w:rPr>
          <w:rFonts w:hint="eastAsia"/>
        </w:rPr>
      </w:pPr>
      <w:r>
        <w:rPr>
          <w:rFonts w:hint="eastAsia"/>
        </w:rPr>
        <w:t>因此，在帝国之都，为基督教的早期接受和迅速传播铺平了道路。</w:t>
      </w:r>
    </w:p>
    <w:p w14:paraId="4CF2BEED">
      <w:pPr>
        <w:rPr>
          <w:rFonts w:hint="eastAsia"/>
        </w:rPr>
      </w:pPr>
    </w:p>
    <w:p w14:paraId="531EE31C">
      <w:pPr>
        <w:rPr>
          <w:rFonts w:hint="eastAsia"/>
        </w:rPr>
      </w:pPr>
      <w:r>
        <w:rPr>
          <w:rFonts w:hint="eastAsia"/>
        </w:rPr>
        <w:t>When the gospel was first introduced there, or by whom the introduction was effected, is unknown.</w:t>
      </w:r>
    </w:p>
    <w:p w14:paraId="769B16FE">
      <w:pPr>
        <w:rPr>
          <w:rFonts w:hint="eastAsia"/>
        </w:rPr>
      </w:pPr>
      <w:r>
        <w:rPr>
          <w:rFonts w:hint="eastAsia"/>
        </w:rPr>
        <w:t>福音何时首次传入那里，或由谁传入，都不得而知。</w:t>
      </w:r>
    </w:p>
    <w:p w14:paraId="7860FB12">
      <w:pPr>
        <w:rPr>
          <w:rFonts w:hint="eastAsia"/>
        </w:rPr>
      </w:pPr>
    </w:p>
    <w:p w14:paraId="43E613BC">
      <w:pPr>
        <w:rPr>
          <w:rFonts w:hint="eastAsia"/>
        </w:rPr>
      </w:pPr>
      <w:r>
        <w:rPr>
          <w:rFonts w:hint="eastAsia"/>
        </w:rPr>
        <w:t>Such was the constant intercourse between Rome and the provinces, that it is not surprising that some of the numerous converts to Christianity made in Judea, Asia Minor, and Greece, should at an early period find their way to the capital.</w:t>
      </w:r>
    </w:p>
    <w:p w14:paraId="6DFCD2CB">
      <w:pPr>
        <w:rPr>
          <w:rFonts w:hint="eastAsia"/>
        </w:rPr>
      </w:pPr>
      <w:r>
        <w:rPr>
          <w:rFonts w:hint="eastAsia"/>
        </w:rPr>
        <w:t>罗马与各省之间的交往如此频繁，以致于在犹太、小亚细亚和希腊所产生的众多基督教归信者中，有一些人在早期就来到首都是不足为奇的。</w:t>
      </w:r>
    </w:p>
    <w:p w14:paraId="4E222185">
      <w:pPr>
        <w:rPr>
          <w:rFonts w:hint="eastAsia"/>
        </w:rPr>
      </w:pPr>
    </w:p>
    <w:p w14:paraId="48D305F5">
      <w:pPr>
        <w:rPr>
          <w:rFonts w:hint="eastAsia"/>
        </w:rPr>
      </w:pPr>
      <w:r>
        <w:rPr>
          <w:rFonts w:hint="eastAsia"/>
        </w:rPr>
        <w:t>It is not impossible that many, who had enjoyed the personal ministry of Christ, and believed in his doctrines, might have removed or returned to Rome, and been the first to teach the gospel in that city.</w:t>
      </w:r>
    </w:p>
    <w:p w14:paraId="49102D44">
      <w:pPr>
        <w:rPr>
          <w:rFonts w:hint="eastAsia"/>
        </w:rPr>
      </w:pPr>
      <w:r>
        <w:rPr>
          <w:rFonts w:hint="eastAsia"/>
        </w:rPr>
        <w:t>并非不可能，许多曾亲身领受基督事工并相信祂教义的人，可能已经迁居或返回罗马，并成为在该城最早教导福音的人。</w:t>
      </w:r>
    </w:p>
    <w:p w14:paraId="39AEEFCC">
      <w:pPr>
        <w:rPr>
          <w:rFonts w:hint="eastAsia"/>
        </w:rPr>
      </w:pPr>
    </w:p>
    <w:p w14:paraId="034F1CA4">
      <w:pPr>
        <w:rPr>
          <w:rFonts w:hint="eastAsia"/>
        </w:rPr>
      </w:pPr>
      <w:r>
        <w:rPr>
          <w:rFonts w:hint="eastAsia"/>
        </w:rPr>
        <w:t>Still less improbable is it, that among the multitudes present at Jerusalem at the day of Pentecost, among whom were "strangers of Rome, Jews and proselytes," there were some who carried back the knowledge of the gospel.</w:t>
      </w:r>
    </w:p>
    <w:p w14:paraId="1E1DED06">
      <w:pPr>
        <w:rPr>
          <w:rFonts w:hint="eastAsia"/>
        </w:rPr>
      </w:pPr>
      <w:r>
        <w:rPr>
          <w:rFonts w:hint="eastAsia"/>
        </w:rPr>
        <w:t>更非不可能的是，在五旬节那天聚集在耶路撒冷的众人中，其中有“从罗马来的客旅，或是犹太人，或是进犹太教的人”，有一些人将福音的知识带了回去。</w:t>
      </w:r>
    </w:p>
    <w:p w14:paraId="56381482">
      <w:pPr>
        <w:rPr>
          <w:rFonts w:hint="eastAsia"/>
        </w:rPr>
      </w:pPr>
    </w:p>
    <w:p w14:paraId="668F14B0">
      <w:pPr>
        <w:rPr>
          <w:rFonts w:hint="eastAsia"/>
        </w:rPr>
      </w:pPr>
      <w:r>
        <w:rPr>
          <w:rFonts w:hint="eastAsia"/>
        </w:rPr>
        <w:t>That the introduction of Christianity occurred at an early period, may be inferred not only from the probabilities just referred to, but from other circumstances.</w:t>
      </w:r>
    </w:p>
    <w:p w14:paraId="6DFF6D12">
      <w:pPr>
        <w:rPr>
          <w:rFonts w:hint="eastAsia"/>
        </w:rPr>
      </w:pPr>
      <w:r>
        <w:rPr>
          <w:rFonts w:hint="eastAsia"/>
        </w:rPr>
        <w:t>基督教传入的时间较早，不仅可以从刚才提到的可能性推断出来，也可以从其他情况推断出来。</w:t>
      </w:r>
    </w:p>
    <w:p w14:paraId="784E8328">
      <w:pPr>
        <w:rPr>
          <w:rFonts w:hint="eastAsia"/>
        </w:rPr>
      </w:pPr>
    </w:p>
    <w:p w14:paraId="6BC0E8BB">
      <w:pPr>
        <w:rPr>
          <w:rFonts w:hint="eastAsia"/>
        </w:rPr>
      </w:pPr>
      <w:r>
        <w:rPr>
          <w:rFonts w:hint="eastAsia"/>
        </w:rPr>
        <w:t>When Paul wrote this epistle, the faith of the Romans was spoken of throughout the world, which would seem to imply that the church had already been long established.</w:t>
      </w:r>
    </w:p>
    <w:p w14:paraId="769D882F">
      <w:pPr>
        <w:rPr>
          <w:rFonts w:hint="eastAsia"/>
        </w:rPr>
      </w:pPr>
      <w:r>
        <w:rPr>
          <w:rFonts w:hint="eastAsia"/>
        </w:rPr>
        <w:t>当保罗写这封书信时，罗马人的信心传遍天下，这似乎意味着教会早已建立。</w:t>
      </w:r>
    </w:p>
    <w:p w14:paraId="62233D2B">
      <w:pPr>
        <w:rPr>
          <w:rFonts w:hint="eastAsia"/>
        </w:rPr>
      </w:pPr>
    </w:p>
    <w:p w14:paraId="7DB7EDF1">
      <w:pPr>
        <w:rPr>
          <w:rFonts w:hint="eastAsia"/>
        </w:rPr>
      </w:pPr>
      <w:r>
        <w:rPr>
          <w:rFonts w:hint="eastAsia"/>
        </w:rPr>
        <w:t>Aquila and Priscilla, who left Rome on account of the decree of Claudius banishing the Jews, were probably Christians before their departure; nothing at least is said of their having been converted by the apostle.</w:t>
      </w:r>
    </w:p>
    <w:p w14:paraId="3C144EB7">
      <w:pPr>
        <w:rPr>
          <w:rFonts w:hint="eastAsia"/>
        </w:rPr>
      </w:pPr>
      <w:r>
        <w:rPr>
          <w:rFonts w:hint="eastAsia"/>
        </w:rPr>
        <w:t>亚居拉（Aquila）和百基拉（Priscilla）因克劳狄（Claudius）驱逐犹太人的谕令而离开罗马，他们在离开前可能已经是基督徒；至少没有记载说他们是使徒使之归信的。</w:t>
      </w:r>
    </w:p>
    <w:p w14:paraId="6A197B11">
      <w:pPr>
        <w:rPr>
          <w:rFonts w:hint="eastAsia"/>
        </w:rPr>
      </w:pPr>
    </w:p>
    <w:p w14:paraId="7B2A72BB">
      <w:pPr>
        <w:rPr>
          <w:rFonts w:hint="eastAsia"/>
        </w:rPr>
      </w:pPr>
      <w:r>
        <w:rPr>
          <w:rFonts w:hint="eastAsia"/>
        </w:rPr>
        <w:t>He found them at Corinth, and being of the same trade, he abode with them, and on his departure took them with him into Syria.</w:t>
      </w:r>
    </w:p>
    <w:p w14:paraId="09C1485D">
      <w:pPr>
        <w:rPr>
          <w:rFonts w:hint="eastAsia"/>
        </w:rPr>
      </w:pPr>
      <w:r>
        <w:rPr>
          <w:rFonts w:hint="eastAsia"/>
        </w:rPr>
        <w:t>祂在哥林多找到他们，由于同业，祂与他们同住，离开时又带他们同往叙利亚。</w:t>
      </w:r>
    </w:p>
    <w:p w14:paraId="7004879E">
      <w:pPr>
        <w:rPr>
          <w:rFonts w:hint="eastAsia"/>
        </w:rPr>
      </w:pPr>
    </w:p>
    <w:p w14:paraId="198E7A8B">
      <w:pPr>
        <w:rPr>
          <w:rFonts w:hint="eastAsia"/>
        </w:rPr>
      </w:pPr>
      <w:r>
        <w:rPr>
          <w:rFonts w:hint="eastAsia"/>
        </w:rPr>
        <w:t>The tradition of some of the ancient Fathers, that Peter was the founder of the church at Rome, is inconsistent with the statements given in the Acts of the Apostles.</w:t>
      </w:r>
    </w:p>
    <w:p w14:paraId="0A9A588A">
      <w:pPr>
        <w:rPr>
          <w:rFonts w:hint="eastAsia"/>
        </w:rPr>
      </w:pPr>
      <w:r>
        <w:rPr>
          <w:rFonts w:hint="eastAsia"/>
        </w:rPr>
        <w:t>一些古代教父认为彼得是罗马教会创始人的传统，与使徒行传中的记载不符。</w:t>
      </w:r>
    </w:p>
    <w:p w14:paraId="3AD95FE7">
      <w:pPr>
        <w:rPr>
          <w:rFonts w:hint="eastAsia"/>
        </w:rPr>
      </w:pPr>
    </w:p>
    <w:p w14:paraId="794002F0">
      <w:pPr>
        <w:rPr>
          <w:rFonts w:hint="eastAsia"/>
        </w:rPr>
      </w:pPr>
      <w:r>
        <w:rPr>
          <w:rFonts w:hint="eastAsia"/>
        </w:rPr>
        <w:t>Irenæus (Hæres. III. 1) says, that "Matthew wrote his gospel, while Peter and Paul were in Rome preaching the gospel and founding the church there."</w:t>
      </w:r>
    </w:p>
    <w:p w14:paraId="5A541177">
      <w:pPr>
        <w:rPr>
          <w:rFonts w:hint="eastAsia"/>
        </w:rPr>
      </w:pPr>
      <w:r>
        <w:rPr>
          <w:rFonts w:hint="eastAsia"/>
        </w:rPr>
        <w:t>爱任纽（Irenæus）（《反驳异端》 （Hæres.）第三卷第一章）说：“马太写他的福音书时，彼得和保罗正在罗马传福音并建立那里的教会。”</w:t>
      </w:r>
    </w:p>
    <w:p w14:paraId="711B3CEB">
      <w:pPr>
        <w:rPr>
          <w:rFonts w:hint="eastAsia"/>
        </w:rPr>
      </w:pPr>
    </w:p>
    <w:p w14:paraId="38816F0F">
      <w:pPr>
        <w:rPr>
          <w:rFonts w:hint="eastAsia"/>
        </w:rPr>
      </w:pPr>
      <w:r>
        <w:rPr>
          <w:rFonts w:hint="eastAsia"/>
        </w:rPr>
        <w:t>And Eusebius</w:t>
      </w:r>
    </w:p>
    <w:p w14:paraId="0E4D6FEF">
      <w:pPr>
        <w:rPr>
          <w:rFonts w:hint="eastAsia"/>
        </w:rPr>
      </w:pPr>
      <w:r>
        <w:rPr>
          <w:rFonts w:hint="eastAsia"/>
        </w:rPr>
        <w:t>(Chron. ad ann. 2 Claudii) says, "Peter having founded the church at Antioch, departed for Rome, preaching the gospel."</w:t>
      </w:r>
    </w:p>
    <w:p w14:paraId="73B14510">
      <w:pPr>
        <w:rPr>
          <w:rFonts w:hint="eastAsia"/>
        </w:rPr>
      </w:pPr>
      <w:r>
        <w:rPr>
          <w:rFonts w:hint="eastAsia"/>
        </w:rPr>
        <w:t>而优西比乌（Eusebius）（《编年史·克劳狄二年》 （Chron. ad ann. 2 Claudii））说：“彼得在安提阿建立了教会后，便前往罗马传福音。”</w:t>
      </w:r>
    </w:p>
    <w:p w14:paraId="2F110605">
      <w:pPr>
        <w:rPr>
          <w:rFonts w:hint="eastAsia"/>
        </w:rPr>
      </w:pPr>
    </w:p>
    <w:p w14:paraId="0FA84A42">
      <w:pPr>
        <w:rPr>
          <w:rFonts w:hint="eastAsia"/>
        </w:rPr>
      </w:pPr>
      <w:r>
        <w:rPr>
          <w:rFonts w:hint="eastAsia"/>
        </w:rPr>
        <w:t>Both these statements are incorrect.</w:t>
      </w:r>
    </w:p>
    <w:p w14:paraId="097D0637">
      <w:pPr>
        <w:rPr>
          <w:rFonts w:hint="eastAsia"/>
        </w:rPr>
      </w:pPr>
      <w:r>
        <w:rPr>
          <w:rFonts w:hint="eastAsia"/>
        </w:rPr>
        <w:t>这两种说法都不正确。</w:t>
      </w:r>
    </w:p>
    <w:p w14:paraId="3F51169D">
      <w:pPr>
        <w:rPr>
          <w:rFonts w:hint="eastAsia"/>
        </w:rPr>
      </w:pPr>
    </w:p>
    <w:p w14:paraId="541316CE">
      <w:pPr>
        <w:rPr>
          <w:rFonts w:hint="eastAsia"/>
        </w:rPr>
      </w:pPr>
      <w:r>
        <w:rPr>
          <w:rFonts w:hint="eastAsia"/>
        </w:rPr>
        <w:t>Peter did not found the church at Antioch, nor did he and Paul preach together at Rome.</w:t>
      </w:r>
    </w:p>
    <w:p w14:paraId="6753AA8F">
      <w:pPr>
        <w:rPr>
          <w:rFonts w:hint="eastAsia"/>
        </w:rPr>
      </w:pPr>
      <w:r>
        <w:rPr>
          <w:rFonts w:hint="eastAsia"/>
        </w:rPr>
        <w:t>彼得没有建立安提阿的教会，祂和保罗也没有在罗马一起传道。</w:t>
      </w:r>
    </w:p>
    <w:p w14:paraId="61F5B3FB">
      <w:pPr>
        <w:rPr>
          <w:rFonts w:hint="eastAsia"/>
        </w:rPr>
      </w:pPr>
    </w:p>
    <w:p w14:paraId="780FB5DE">
      <w:pPr>
        <w:rPr>
          <w:rFonts w:hint="eastAsia"/>
        </w:rPr>
      </w:pPr>
      <w:r>
        <w:rPr>
          <w:rFonts w:hint="eastAsia"/>
        </w:rPr>
        <w:t>That Peter was not at Rome prior to Paul's visit, appears from the entire silence of this epistle on the subject; and from no mention being made of the fact in any of the letters written from Rome by Paul during his imprisonment.</w:t>
      </w:r>
    </w:p>
    <w:p w14:paraId="4ED317E5">
      <w:pPr>
        <w:rPr>
          <w:rFonts w:hint="eastAsia"/>
        </w:rPr>
      </w:pPr>
      <w:r>
        <w:rPr>
          <w:rFonts w:hint="eastAsia"/>
        </w:rPr>
        <w:t>彼得在保罗访问罗马之前并不在罗马，这从这封书信对此事的完全沉默，以及保罗在罗马被囚期间所写的任何信件中都没有提及此事可以看出。</w:t>
      </w:r>
    </w:p>
    <w:p w14:paraId="6F7313AC">
      <w:pPr>
        <w:rPr>
          <w:rFonts w:hint="eastAsia"/>
        </w:rPr>
      </w:pPr>
    </w:p>
    <w:p w14:paraId="1D70EA8A">
      <w:pPr>
        <w:rPr>
          <w:rFonts w:hint="eastAsia"/>
        </w:rPr>
      </w:pPr>
      <w:r>
        <w:rPr>
          <w:rFonts w:hint="eastAsia"/>
        </w:rPr>
        <w:t>The tradition that Peter ever was at Rome, rests on very uncertain authority.</w:t>
      </w:r>
    </w:p>
    <w:p w14:paraId="148513BB">
      <w:pPr>
        <w:rPr>
          <w:rFonts w:hint="eastAsia"/>
        </w:rPr>
      </w:pPr>
      <w:r>
        <w:rPr>
          <w:rFonts w:hint="eastAsia"/>
        </w:rPr>
        <w:t>彼得曾到过罗马的传统，其依据非常不确定。</w:t>
      </w:r>
    </w:p>
    <w:p w14:paraId="4E8B60E8">
      <w:pPr>
        <w:rPr>
          <w:rFonts w:hint="eastAsia"/>
        </w:rPr>
      </w:pPr>
    </w:p>
    <w:p w14:paraId="263FF6E8">
      <w:pPr>
        <w:rPr>
          <w:rFonts w:hint="eastAsia"/>
        </w:rPr>
      </w:pPr>
      <w:r>
        <w:rPr>
          <w:rFonts w:hint="eastAsia"/>
        </w:rPr>
        <w:t>It is first mentioned by Dionysius of Corinth, in the latter half of the second century, and from that time it seems to have been generally received.</w:t>
      </w:r>
    </w:p>
    <w:p w14:paraId="3F644F66">
      <w:pPr>
        <w:rPr>
          <w:rFonts w:hint="eastAsia"/>
        </w:rPr>
      </w:pPr>
      <w:r>
        <w:rPr>
          <w:rFonts w:hint="eastAsia"/>
        </w:rPr>
        <w:t>它最早由哥林多的狄奥尼修斯（Dionysius of Corinth）在二世纪下半叶提及，从那时起似乎就被普遍接受了。</w:t>
      </w:r>
    </w:p>
    <w:p w14:paraId="5FF3D813">
      <w:pPr>
        <w:rPr>
          <w:rFonts w:hint="eastAsia"/>
        </w:rPr>
      </w:pPr>
    </w:p>
    <w:p w14:paraId="418DFCC6">
      <w:pPr>
        <w:rPr>
          <w:rFonts w:hint="eastAsia"/>
        </w:rPr>
      </w:pPr>
      <w:r>
        <w:rPr>
          <w:rFonts w:hint="eastAsia"/>
        </w:rPr>
        <w:t>The account is in itself improbable, as Peter's field of labour was in the East, about Babylon; and as the statement of Dionysius is full of inaccuracies.</w:t>
      </w:r>
    </w:p>
    <w:p w14:paraId="5768F77B">
      <w:pPr>
        <w:rPr>
          <w:rFonts w:hint="eastAsia"/>
        </w:rPr>
      </w:pPr>
      <w:r>
        <w:rPr>
          <w:rFonts w:hint="eastAsia"/>
        </w:rPr>
        <w:t>这个说法本身就不太可能，因为彼得的工作区域在东方，大约在巴比伦一带；而且狄奥尼修斯（Dionysius）的陈述充满了不准确之处。</w:t>
      </w:r>
    </w:p>
    <w:p w14:paraId="6981E790">
      <w:pPr>
        <w:rPr>
          <w:rFonts w:hint="eastAsia"/>
        </w:rPr>
      </w:pPr>
    </w:p>
    <w:p w14:paraId="7363C3B2">
      <w:pPr>
        <w:rPr>
          <w:rFonts w:hint="eastAsia"/>
        </w:rPr>
      </w:pPr>
      <w:r>
        <w:rPr>
          <w:rFonts w:hint="eastAsia"/>
        </w:rPr>
        <w:t>He makes Peter and Paul the founders of the church at Corinth, and makes the same assertion regarding the church at Rome, neither of which is true.</w:t>
      </w:r>
    </w:p>
    <w:p w14:paraId="2A006B90">
      <w:pPr>
        <w:rPr>
          <w:rFonts w:hint="eastAsia"/>
        </w:rPr>
      </w:pPr>
      <w:r>
        <w:rPr>
          <w:rFonts w:hint="eastAsia"/>
        </w:rPr>
        <w:t>祂将彼得和保罗说成是哥林多教会的创始人，并对罗马教会作了同样的断言，这两者都不是真的。</w:t>
      </w:r>
    </w:p>
    <w:p w14:paraId="3A374F58">
      <w:pPr>
        <w:rPr>
          <w:rFonts w:hint="eastAsia"/>
        </w:rPr>
      </w:pPr>
    </w:p>
    <w:p w14:paraId="10302E10">
      <w:pPr>
        <w:rPr>
          <w:rFonts w:hint="eastAsia"/>
        </w:rPr>
      </w:pPr>
      <w:r>
        <w:rPr>
          <w:rFonts w:hint="eastAsia"/>
        </w:rPr>
        <w:t>He also says that Paul and Peter suffered martyrdom at the same time at Rome, which, from the silence of Paul respecting Peter, during his last imprisonment, is in the highest degree improbable.</w:t>
      </w:r>
    </w:p>
    <w:p w14:paraId="2CFE0440">
      <w:pPr>
        <w:rPr>
          <w:rFonts w:hint="eastAsia"/>
        </w:rPr>
      </w:pPr>
      <w:r>
        <w:rPr>
          <w:rFonts w:hint="eastAsia"/>
        </w:rPr>
        <w:t>祂还说保罗和彼得同时在罗马殉道，这从保罗在最后一次被囚期间对彼得的沉默来看，是极不可能的。</w:t>
      </w:r>
    </w:p>
    <w:p w14:paraId="45215846">
      <w:pPr>
        <w:rPr>
          <w:rFonts w:hint="eastAsia"/>
        </w:rPr>
      </w:pPr>
    </w:p>
    <w:p w14:paraId="2BAA43B7">
      <w:pPr>
        <w:rPr>
          <w:rFonts w:hint="eastAsia"/>
        </w:rPr>
      </w:pPr>
      <w:r>
        <w:rPr>
          <w:rFonts w:hint="eastAsia"/>
        </w:rPr>
        <w:t>History, therefore, has left us ignorant of the time when this church was founded, and the persons by whom the work was effected.</w:t>
      </w:r>
    </w:p>
    <w:p w14:paraId="76EA31CC">
      <w:pPr>
        <w:rPr>
          <w:rFonts w:hint="eastAsia"/>
        </w:rPr>
      </w:pPr>
      <w:r>
        <w:rPr>
          <w:rFonts w:hint="eastAsia"/>
        </w:rPr>
        <w:t>因此，历史使我们不知道这个教会是何时建立的，也不知道是由谁完成这项工作的。</w:t>
      </w:r>
    </w:p>
    <w:p w14:paraId="731CE096">
      <w:pPr>
        <w:rPr>
          <w:rFonts w:hint="eastAsia"/>
        </w:rPr>
      </w:pPr>
    </w:p>
    <w:p w14:paraId="658FDBC2">
      <w:pPr>
        <w:rPr>
          <w:rFonts w:hint="eastAsia"/>
        </w:rPr>
      </w:pPr>
      <w:r>
        <w:rPr>
          <w:rFonts w:hint="eastAsia"/>
        </w:rPr>
        <w:t>The condition of the congregation may be inferred from the circumstances already mentioned, and from the drift of the apostle's letter.</w:t>
      </w:r>
    </w:p>
    <w:p w14:paraId="68378B3B">
      <w:pPr>
        <w:rPr>
          <w:rFonts w:hint="eastAsia"/>
        </w:rPr>
      </w:pPr>
      <w:r>
        <w:rPr>
          <w:rFonts w:hint="eastAsia"/>
        </w:rPr>
        <w:t>会众的状况可以从已经提到的情况以及使徒书信的要旨中推断出来。</w:t>
      </w:r>
    </w:p>
    <w:p w14:paraId="4C8D79AB">
      <w:pPr>
        <w:rPr>
          <w:rFonts w:hint="eastAsia"/>
        </w:rPr>
      </w:pPr>
    </w:p>
    <w:p w14:paraId="578E9429">
      <w:pPr>
        <w:rPr>
          <w:rFonts w:hint="eastAsia"/>
        </w:rPr>
      </w:pPr>
      <w:r>
        <w:rPr>
          <w:rFonts w:hint="eastAsia"/>
        </w:rPr>
        <w:t>As the Jews and proselytes were very numerous at Rome, the early converts, as might be expected, were from both these classes.</w:t>
      </w:r>
    </w:p>
    <w:p w14:paraId="6A081B04">
      <w:pPr>
        <w:rPr>
          <w:rFonts w:hint="eastAsia"/>
        </w:rPr>
      </w:pPr>
      <w:r>
        <w:rPr>
          <w:rFonts w:hint="eastAsia"/>
        </w:rPr>
        <w:t>由于罗马的犹太人和归信者人数众多，早期的归信者，正如所料，来自这两个阶层。</w:t>
      </w:r>
    </w:p>
    <w:p w14:paraId="2314E972">
      <w:pPr>
        <w:rPr>
          <w:rFonts w:hint="eastAsia"/>
        </w:rPr>
      </w:pPr>
    </w:p>
    <w:p w14:paraId="65FB5C2D">
      <w:pPr>
        <w:rPr>
          <w:rFonts w:hint="eastAsia"/>
        </w:rPr>
      </w:pPr>
      <w:r>
        <w:rPr>
          <w:rFonts w:hint="eastAsia"/>
        </w:rPr>
        <w:t>The latter, however, seem greatly to have predominated, because we find no such evidence of a tendency to Judaism, as is supposed in the Epistle to the Galatians.</w:t>
      </w:r>
    </w:p>
    <w:p w14:paraId="74836A55">
      <w:pPr>
        <w:rPr>
          <w:rFonts w:hint="eastAsia"/>
        </w:rPr>
      </w:pPr>
      <w:r>
        <w:rPr>
          <w:rFonts w:hint="eastAsia"/>
        </w:rPr>
        <w:t>然而，后者似乎占了绝大多数，因为我们没有发现像加拉太书中所假设的那种倾向于犹太教的证据。</w:t>
      </w:r>
    </w:p>
    <w:p w14:paraId="38A8B541">
      <w:pPr>
        <w:rPr>
          <w:rFonts w:hint="eastAsia"/>
        </w:rPr>
      </w:pPr>
    </w:p>
    <w:p w14:paraId="31CA4396">
      <w:pPr>
        <w:rPr>
          <w:rFonts w:hint="eastAsia"/>
        </w:rPr>
      </w:pPr>
      <w:r>
        <w:rPr>
          <w:rFonts w:hint="eastAsia"/>
        </w:rPr>
        <w:t>Paul no where seems to apprehend that the church at Rome would apostatize, as the Galatian Christians had already done.</w:t>
      </w:r>
    </w:p>
    <w:p w14:paraId="23A72981">
      <w:pPr>
        <w:rPr>
          <w:rFonts w:hint="eastAsia"/>
        </w:rPr>
      </w:pPr>
      <w:r>
        <w:rPr>
          <w:rFonts w:hint="eastAsia"/>
        </w:rPr>
        <w:t>保罗似乎从未担心罗马教会会像加拉太基督徒那样背道。</w:t>
      </w:r>
    </w:p>
    <w:p w14:paraId="7BB61D65">
      <w:pPr>
        <w:rPr>
          <w:rFonts w:hint="eastAsia"/>
        </w:rPr>
      </w:pPr>
    </w:p>
    <w:p w14:paraId="481E074D">
      <w:pPr>
        <w:rPr>
          <w:rFonts w:hint="eastAsia"/>
        </w:rPr>
      </w:pPr>
      <w:r>
        <w:rPr>
          <w:rFonts w:hint="eastAsia"/>
        </w:rPr>
        <w:t>And in chapters 14 and 15, his exhortations imply that the Gentile party were more in danger of oppressing the Jewish, than the reverse.</w:t>
      </w:r>
    </w:p>
    <w:p w14:paraId="730EDC0E">
      <w:pPr>
        <w:rPr>
          <w:rFonts w:hint="eastAsia"/>
        </w:rPr>
      </w:pPr>
      <w:r>
        <w:rPr>
          <w:rFonts w:hint="eastAsia"/>
        </w:rPr>
        <w:t>在第14章和第15章，祂的劝勉暗示外邦人一方比犹太人一方更有压迫对方的危险。</w:t>
      </w:r>
    </w:p>
    <w:p w14:paraId="421A7606">
      <w:pPr>
        <w:rPr>
          <w:rFonts w:hint="eastAsia"/>
        </w:rPr>
      </w:pPr>
    </w:p>
    <w:p w14:paraId="58C0278C">
      <w:pPr>
        <w:rPr>
          <w:rFonts w:hint="eastAsia"/>
        </w:rPr>
      </w:pPr>
      <w:r>
        <w:rPr>
          <w:rFonts w:hint="eastAsia"/>
        </w:rPr>
        <w:t>Paul, therefore, writes to them as Gentiles (chap. 1:13,) and claims, in virtue of his office as apostle to the Gentiles, the right to address them with all freedom and authority (15:16.)</w:t>
      </w:r>
    </w:p>
    <w:p w14:paraId="703F32B0">
      <w:pPr>
        <w:rPr>
          <w:rFonts w:hint="eastAsia"/>
        </w:rPr>
      </w:pPr>
      <w:r>
        <w:rPr>
          <w:rFonts w:hint="eastAsia"/>
        </w:rPr>
        <w:t>因此，保罗以写给外邦人的口吻写信给他们（第一章13节），并凭借祂作为外邦人使徒的职分，声称有权以完全的自由和权柄向他们说话（十五16）。</w:t>
      </w:r>
    </w:p>
    <w:p w14:paraId="30618093">
      <w:pPr>
        <w:rPr>
          <w:rFonts w:hint="eastAsia"/>
        </w:rPr>
      </w:pPr>
    </w:p>
    <w:p w14:paraId="3AAD06F9">
      <w:pPr>
        <w:rPr>
          <w:rFonts w:hint="eastAsia"/>
        </w:rPr>
      </w:pPr>
      <w:r>
        <w:rPr>
          <w:rFonts w:hint="eastAsia"/>
        </w:rPr>
        <w:t>The congregation, however, was not composed exclusively of this class; many converts, originally Jews, were included in their numbers, and those belonging to the other class were more or less under the influence of Jewish opinions.</w:t>
      </w:r>
    </w:p>
    <w:p w14:paraId="63180BCF">
      <w:pPr>
        <w:rPr>
          <w:rFonts w:hint="eastAsia"/>
        </w:rPr>
      </w:pPr>
      <w:r>
        <w:rPr>
          <w:rFonts w:hint="eastAsia"/>
        </w:rPr>
        <w:t>然而，会众并非完全由这一阶层组成；许多最初是犹太人的归信者也包括在他们中间，而属于另一阶层的人或多或少受到犹太观念的影响。</w:t>
      </w:r>
    </w:p>
    <w:p w14:paraId="6241DACE">
      <w:pPr>
        <w:rPr>
          <w:rFonts w:hint="eastAsia"/>
        </w:rPr>
      </w:pPr>
    </w:p>
    <w:p w14:paraId="35D63253">
      <w:pPr>
        <w:rPr>
          <w:rFonts w:hint="eastAsia"/>
        </w:rPr>
      </w:pPr>
      <w:r>
        <w:rPr>
          <w:rFonts w:hint="eastAsia"/>
        </w:rPr>
        <w:t>The apostle, therefore, in this, as in all his other epistles addressed to congregations similarly situated, refutes those doctrines of the Jews which were inconsistent with the gospel, and answers those objections which they and those under their influence were accustomed to urge against it.</w:t>
      </w:r>
    </w:p>
    <w:p w14:paraId="1602FF71">
      <w:pPr>
        <w:rPr>
          <w:rFonts w:hint="eastAsia"/>
        </w:rPr>
      </w:pPr>
      <w:r>
        <w:rPr>
          <w:rFonts w:hint="eastAsia"/>
        </w:rPr>
        <w:t>因此，使徒在这封书信中，如同在祂所有其他写给类似处境会众的书信中一样，驳斥了那些与福音不符的犹太教义，并回答了他们以及受他们影响的人惯常提出的反对意见。</w:t>
      </w:r>
    </w:p>
    <w:p w14:paraId="4AA8850C">
      <w:pPr>
        <w:rPr>
          <w:rFonts w:hint="eastAsia"/>
        </w:rPr>
      </w:pPr>
    </w:p>
    <w:p w14:paraId="574238C7">
      <w:pPr>
        <w:rPr>
          <w:rFonts w:hint="eastAsia"/>
        </w:rPr>
      </w:pPr>
      <w:r>
        <w:rPr>
          <w:rFonts w:hint="eastAsia"/>
        </w:rPr>
        <w:t>These different elements of the early churches were almost always in conflict, both as to points of doctrine and discipline.</w:t>
      </w:r>
    </w:p>
    <w:p w14:paraId="09DEA79C">
      <w:pPr>
        <w:rPr>
          <w:rFonts w:hint="eastAsia"/>
        </w:rPr>
      </w:pPr>
      <w:r>
        <w:rPr>
          <w:rFonts w:hint="eastAsia"/>
        </w:rPr>
        <w:t>早期教会的这些不同组成部分几乎总是在教义和纪律方面发生冲突。</w:t>
      </w:r>
    </w:p>
    <w:p w14:paraId="3AE78AE1">
      <w:pPr>
        <w:rPr>
          <w:rFonts w:hint="eastAsia"/>
        </w:rPr>
      </w:pPr>
    </w:p>
    <w:p w14:paraId="16F5E37E">
      <w:pPr>
        <w:rPr>
          <w:rFonts w:hint="eastAsia"/>
        </w:rPr>
      </w:pPr>
      <w:r>
        <w:rPr>
          <w:rFonts w:hint="eastAsia"/>
        </w:rPr>
        <w:t>The Jews insisted, to a greater or less extent, on their peculiar privileges and customs; and the Gentiles disregarded, and at times despised the scruples and prejudices of their weaker brethren.</w:t>
      </w:r>
    </w:p>
    <w:p w14:paraId="5C91B965">
      <w:pPr>
        <w:rPr>
          <w:rFonts w:hint="eastAsia"/>
        </w:rPr>
      </w:pPr>
      <w:r>
        <w:rPr>
          <w:rFonts w:hint="eastAsia"/>
        </w:rPr>
        <w:t>犹太人在不同程度上坚持他们特有的特权和习俗；而外邦人则漠视，有时甚至鄙视他们软弱弟兄的顾忌和偏见。</w:t>
      </w:r>
    </w:p>
    <w:p w14:paraId="170492AC">
      <w:pPr>
        <w:rPr>
          <w:rFonts w:hint="eastAsia"/>
        </w:rPr>
      </w:pPr>
    </w:p>
    <w:p w14:paraId="0BA27ADF">
      <w:pPr>
        <w:rPr>
          <w:rFonts w:hint="eastAsia"/>
        </w:rPr>
      </w:pPr>
      <w:r>
        <w:rPr>
          <w:rFonts w:hint="eastAsia"/>
        </w:rPr>
        <w:t>The opinions of the Jews particularly controverted in this epistle are, 1. That connection with Abraham by natural descent, and by the bond of circumcision, together with the observance of the law, is sufficient to secure the favour of God.</w:t>
      </w:r>
    </w:p>
    <w:p w14:paraId="05F13B1D">
      <w:pPr>
        <w:rPr>
          <w:rFonts w:hint="eastAsia"/>
        </w:rPr>
      </w:pPr>
      <w:r>
        <w:rPr>
          <w:rFonts w:hint="eastAsia"/>
        </w:rPr>
        <w:t>在这封书信中特别受到驳斥的犹太人观点是：1. 借着血缘与亚伯拉罕的联系，以及割礼的约束，再加上遵守律法，就足以获得神的恩宠。</w:t>
      </w:r>
    </w:p>
    <w:p w14:paraId="0ED82BD8">
      <w:pPr>
        <w:rPr>
          <w:rFonts w:hint="eastAsia"/>
        </w:rPr>
      </w:pPr>
    </w:p>
    <w:p w14:paraId="7555CE67">
      <w:pPr>
        <w:rPr>
          <w:rFonts w:hint="eastAsia"/>
        </w:rPr>
      </w:pPr>
      <w:r>
        <w:rPr>
          <w:rFonts w:hint="eastAsia"/>
        </w:rPr>
        <w:t>2. That the blessings of the Messiah's reign were to be confined to Jews and those who would consent to become proselytes.</w:t>
      </w:r>
    </w:p>
    <w:p w14:paraId="64BA85E8">
      <w:pPr>
        <w:rPr>
          <w:rFonts w:hint="eastAsia"/>
        </w:rPr>
      </w:pPr>
      <w:r>
        <w:rPr>
          <w:rFonts w:hint="eastAsia"/>
        </w:rPr>
        <w:t>2. 弥赛亚统治的祝福将仅限于犹太人和那些愿意成为归信者的人。</w:t>
      </w:r>
    </w:p>
    <w:p w14:paraId="6D801046">
      <w:pPr>
        <w:rPr>
          <w:rFonts w:hint="eastAsia"/>
        </w:rPr>
      </w:pPr>
    </w:p>
    <w:p w14:paraId="11B01F30">
      <w:pPr>
        <w:rPr>
          <w:rFonts w:hint="eastAsia"/>
        </w:rPr>
      </w:pPr>
      <w:r>
        <w:rPr>
          <w:rFonts w:hint="eastAsia"/>
        </w:rPr>
        <w:t>3. That subjection to heathen magistrates was inconsistent with the dignity of the people of God, and with their duty to the Messiah as King.</w:t>
      </w:r>
    </w:p>
    <w:p w14:paraId="073FA660">
      <w:pPr>
        <w:rPr>
          <w:rFonts w:hint="eastAsia"/>
        </w:rPr>
      </w:pPr>
      <w:r>
        <w:rPr>
          <w:rFonts w:hint="eastAsia"/>
        </w:rPr>
        <w:t>3. 顺服异教官长与神子民的尊严以及他们对作为君王的弥赛亚的责任不符。</w:t>
      </w:r>
    </w:p>
    <w:p w14:paraId="418101C7">
      <w:pPr>
        <w:rPr>
          <w:rFonts w:hint="eastAsia"/>
        </w:rPr>
      </w:pPr>
    </w:p>
    <w:p w14:paraId="452C8C3C">
      <w:pPr>
        <w:rPr>
          <w:rFonts w:hint="eastAsia"/>
        </w:rPr>
      </w:pPr>
      <w:r>
        <w:rPr>
          <w:rFonts w:hint="eastAsia"/>
        </w:rPr>
        <w:t>There are clear indications in other parts of Scripture, as well as in their own writings, that the Jews placed their chief dependence upon the covenant of God with Abraham, and the peculiar rites and ordinances connected with it.</w:t>
      </w:r>
    </w:p>
    <w:p w14:paraId="6C9358DA">
      <w:pPr>
        <w:rPr>
          <w:rFonts w:hint="eastAsia"/>
        </w:rPr>
      </w:pPr>
      <w:r>
        <w:rPr>
          <w:rFonts w:hint="eastAsia"/>
        </w:rPr>
        <w:t>在圣经的其他部分以及他们自己的著作中，都有明确的迹象表明，犹太人主要依赖神与亚伯拉罕所立的约，以及与之相关的特殊礼仪和条例。</w:t>
      </w:r>
    </w:p>
    <w:p w14:paraId="0F7B5808">
      <w:pPr>
        <w:rPr>
          <w:rFonts w:hint="eastAsia"/>
        </w:rPr>
      </w:pPr>
    </w:p>
    <w:p w14:paraId="74E24700">
      <w:pPr>
        <w:rPr>
          <w:rFonts w:hint="eastAsia"/>
        </w:rPr>
      </w:pPr>
      <w:r>
        <w:rPr>
          <w:rFonts w:hint="eastAsia"/>
        </w:rPr>
        <w:t>Our Saviour, when speaking to the Jews, tells them, "Say not, We have Abraham to our father; for I say unto you, that God is able of these stones to raise up children unto Abraham," (Luke 3:8.)</w:t>
      </w:r>
    </w:p>
    <w:p w14:paraId="0D7EC7A0">
      <w:pPr>
        <w:rPr>
          <w:rFonts w:hint="eastAsia"/>
        </w:rPr>
      </w:pPr>
      <w:r>
        <w:rPr>
          <w:rFonts w:hint="eastAsia"/>
        </w:rPr>
        <w:t>我们的救主对犹太人说话时，告诉他们：“不要自己心里说：‘我们有亚伯拉罕为我们的祖宗。’我告诉你们，神能从这些石头中给亚伯拉罕兴起子孙来。”（路3:8）</w:t>
      </w:r>
    </w:p>
    <w:p w14:paraId="747C7FDA">
      <w:pPr>
        <w:rPr>
          <w:rFonts w:hint="eastAsia"/>
        </w:rPr>
      </w:pPr>
    </w:p>
    <w:p w14:paraId="1D57E588">
      <w:pPr>
        <w:rPr>
          <w:rFonts w:hint="eastAsia"/>
        </w:rPr>
      </w:pPr>
      <w:r>
        <w:rPr>
          <w:rFonts w:hint="eastAsia"/>
        </w:rPr>
        <w:t>It is clearly implied in this passage, that the Jews supposed that to have Abraham as their father was sufficient to secure the favour of God.</w:t>
      </w:r>
    </w:p>
    <w:p w14:paraId="0B00E1FD">
      <w:pPr>
        <w:rPr>
          <w:rFonts w:hint="eastAsia"/>
        </w:rPr>
      </w:pPr>
      <w:r>
        <w:rPr>
          <w:rFonts w:hint="eastAsia"/>
        </w:rPr>
        <w:t>这段经文清楚地暗示，犹太人认为有亚伯拉罕为他们的祖宗就足以确保神的恩宠。</w:t>
      </w:r>
    </w:p>
    <w:p w14:paraId="73B041B0">
      <w:pPr>
        <w:rPr>
          <w:rFonts w:hint="eastAsia"/>
        </w:rPr>
      </w:pPr>
    </w:p>
    <w:p w14:paraId="411E62C4">
      <w:pPr>
        <w:rPr>
          <w:rFonts w:hint="eastAsia"/>
        </w:rPr>
      </w:pPr>
      <w:r>
        <w:rPr>
          <w:rFonts w:hint="eastAsia"/>
        </w:rPr>
        <w:t>The Rabbins taught that God had promised</w:t>
      </w:r>
    </w:p>
    <w:p w14:paraId="78306908">
      <w:pPr>
        <w:rPr>
          <w:rFonts w:hint="eastAsia"/>
        </w:rPr>
      </w:pPr>
      <w:r>
        <w:rPr>
          <w:rFonts w:hint="eastAsia"/>
        </w:rPr>
        <w:t>Abraham, that his descendants, though wicked, should be saved on account of his merit.</w:t>
      </w:r>
    </w:p>
    <w:p w14:paraId="01663649">
      <w:pPr>
        <w:rPr>
          <w:rFonts w:hint="eastAsia"/>
        </w:rPr>
      </w:pPr>
      <w:r>
        <w:rPr>
          <w:rFonts w:hint="eastAsia"/>
        </w:rPr>
        <w:t>拉比们教导说，神曾应许亚伯拉罕，祂的后裔即使邪恶，也会因亚伯拉罕的功绩而得救。</w:t>
      </w:r>
    </w:p>
    <w:p w14:paraId="2CB4E1A9">
      <w:pPr>
        <w:rPr>
          <w:rFonts w:hint="eastAsia"/>
        </w:rPr>
      </w:pPr>
    </w:p>
    <w:p w14:paraId="4F71528F">
      <w:pPr>
        <w:rPr>
          <w:rFonts w:hint="eastAsia"/>
        </w:rPr>
      </w:pPr>
      <w:r>
        <w:rPr>
          <w:rFonts w:hint="eastAsia"/>
        </w:rPr>
        <w:t>Justin Martyr mentions this as the ground of confidence of the Jews in his day.</w:t>
      </w:r>
    </w:p>
    <w:p w14:paraId="70BC18A2">
      <w:pPr>
        <w:rPr>
          <w:rFonts w:hint="eastAsia"/>
        </w:rPr>
      </w:pPr>
      <w:r>
        <w:rPr>
          <w:rFonts w:hint="eastAsia"/>
        </w:rPr>
        <w:t>殉道者查斯丁（Justin Martyr）提到这是他那个时代犹太人信心的基础。</w:t>
      </w:r>
    </w:p>
    <w:p w14:paraId="467616A3">
      <w:pPr>
        <w:rPr>
          <w:rFonts w:hint="eastAsia"/>
        </w:rPr>
      </w:pPr>
    </w:p>
    <w:p w14:paraId="22DBD4E5">
      <w:pPr>
        <w:rPr>
          <w:rFonts w:hint="eastAsia"/>
        </w:rPr>
      </w:pPr>
      <w:r>
        <w:rPr>
          <w:rFonts w:hint="eastAsia"/>
        </w:rPr>
        <w:t>"Your Rabbins," he says, "deceive themselves and us, in supposing that the kingdom of heaven is prepared for all those who are the natural seed of Abraham, even though they be sinners and unbelievers." (Dialogue with Trypho.)</w:t>
      </w:r>
    </w:p>
    <w:p w14:paraId="5EECEC8D">
      <w:pPr>
        <w:rPr>
          <w:rFonts w:hint="eastAsia"/>
        </w:rPr>
      </w:pPr>
      <w:r>
        <w:rPr>
          <w:rFonts w:hint="eastAsia"/>
        </w:rPr>
        <w:t>祂说：“你们的拉比们欺骗自己，也欺骗我们，以为天国是为所有亚伯拉罕的血缘后裔预备的，即使他们是罪人和不信者。”（《与特里芬对话》（Dialogue with Trypho））。</w:t>
      </w:r>
    </w:p>
    <w:p w14:paraId="59438411">
      <w:pPr>
        <w:rPr>
          <w:rFonts w:hint="eastAsia"/>
        </w:rPr>
      </w:pPr>
    </w:p>
    <w:p w14:paraId="172910D7">
      <w:pPr>
        <w:rPr>
          <w:rFonts w:hint="eastAsia"/>
        </w:rPr>
      </w:pPr>
      <w:r>
        <w:rPr>
          <w:rFonts w:hint="eastAsia"/>
        </w:rPr>
        <w:t>They were accustomed to say, "Great is the virtue of circumcision; no circumcised person enters hell."</w:t>
      </w:r>
    </w:p>
    <w:p w14:paraId="3BBD4BC9">
      <w:pPr>
        <w:rPr>
          <w:rFonts w:hint="eastAsia"/>
        </w:rPr>
      </w:pPr>
      <w:r>
        <w:rPr>
          <w:rFonts w:hint="eastAsia"/>
        </w:rPr>
        <w:t>他们习惯说：“割礼的功效何其大；没有受割礼的人会进入地狱。”</w:t>
      </w:r>
    </w:p>
    <w:p w14:paraId="3AE9B4B8">
      <w:pPr>
        <w:rPr>
          <w:rFonts w:hint="eastAsia"/>
        </w:rPr>
      </w:pPr>
    </w:p>
    <w:p w14:paraId="2ACDD4A0">
      <w:pPr>
        <w:rPr>
          <w:rFonts w:hint="eastAsia"/>
        </w:rPr>
      </w:pPr>
      <w:r>
        <w:rPr>
          <w:rFonts w:hint="eastAsia"/>
        </w:rPr>
        <w:t>And one of their standing maxims was, "All Israel hath part in eternal life."</w:t>
      </w:r>
    </w:p>
    <w:p w14:paraId="40F19235">
      <w:pPr>
        <w:rPr>
          <w:rFonts w:hint="eastAsia"/>
        </w:rPr>
      </w:pPr>
      <w:r>
        <w:rPr>
          <w:rFonts w:hint="eastAsia"/>
        </w:rPr>
        <w:t>他们的一条不变的格言是：“所有以色列人在永生里都有份。”</w:t>
      </w:r>
    </w:p>
    <w:p w14:paraId="2CDA03F2">
      <w:pPr>
        <w:rPr>
          <w:rFonts w:hint="eastAsia"/>
        </w:rPr>
      </w:pPr>
    </w:p>
    <w:p w14:paraId="7720404B">
      <w:pPr>
        <w:rPr>
          <w:rFonts w:hint="eastAsia"/>
        </w:rPr>
      </w:pPr>
      <w:r>
        <w:rPr>
          <w:rFonts w:hint="eastAsia"/>
        </w:rPr>
        <w:t>The second leading error of the Jews was a natural result of the one just referred to.</w:t>
      </w:r>
    </w:p>
    <w:p w14:paraId="5D4111BB">
      <w:pPr>
        <w:rPr>
          <w:rFonts w:hint="eastAsia"/>
        </w:rPr>
      </w:pPr>
      <w:r>
        <w:rPr>
          <w:rFonts w:hint="eastAsia"/>
        </w:rPr>
        <w:t>犹太人的第二个主要错误是刚才提到的那个错误的自然结果。</w:t>
      </w:r>
    </w:p>
    <w:p w14:paraId="68A475A0">
      <w:pPr>
        <w:rPr>
          <w:rFonts w:hint="eastAsia"/>
        </w:rPr>
      </w:pPr>
    </w:p>
    <w:p w14:paraId="284E0430">
      <w:pPr>
        <w:rPr>
          <w:rFonts w:hint="eastAsia"/>
        </w:rPr>
      </w:pPr>
      <w:r>
        <w:rPr>
          <w:rFonts w:hint="eastAsia"/>
        </w:rPr>
        <w:t>If salvation was secured by connection with Abraham, then none who were not united to their great ancestor could be saved.</w:t>
      </w:r>
    </w:p>
    <w:p w14:paraId="0F4C1C2A">
      <w:pPr>
        <w:rPr>
          <w:rFonts w:hint="eastAsia"/>
        </w:rPr>
      </w:pPr>
      <w:r>
        <w:rPr>
          <w:rFonts w:hint="eastAsia"/>
        </w:rPr>
        <w:t>如果救恩是通过与亚伯拉罕的联系而获得的，那么凡没有与他们伟大的祖先联合的人都不能得救。</w:t>
      </w:r>
    </w:p>
    <w:p w14:paraId="30CFE365">
      <w:pPr>
        <w:rPr>
          <w:rFonts w:hint="eastAsia"/>
        </w:rPr>
      </w:pPr>
    </w:p>
    <w:p w14:paraId="0FACB643">
      <w:pPr>
        <w:rPr>
          <w:rFonts w:hint="eastAsia"/>
        </w:rPr>
      </w:pPr>
      <w:r>
        <w:rPr>
          <w:rFonts w:hint="eastAsia"/>
        </w:rPr>
        <w:t>There is no opinion of the Jews more conspicuous in the sacred writings, than that they were greatly superior to the Gentiles; that the theocracy and all its blessings belonged to them; and that others could attain even an inferior station in the kingdom of the Messiah only by becoming Jews.</w:t>
      </w:r>
    </w:p>
    <w:p w14:paraId="4739A7B5">
      <w:pPr>
        <w:rPr>
          <w:rFonts w:hint="eastAsia"/>
        </w:rPr>
      </w:pPr>
      <w:r>
        <w:rPr>
          <w:rFonts w:hint="eastAsia"/>
        </w:rPr>
        <w:t>在圣经中，没有任何犹太人的观点比他们远优于外邦人这一点更为显著；神权政体及其所有祝福都属于他们；而其他人只有成为犹太人才能在弥赛亚的国度中获得甚至较低的地位。</w:t>
      </w:r>
    </w:p>
    <w:p w14:paraId="72CEB102">
      <w:pPr>
        <w:rPr>
          <w:rFonts w:hint="eastAsia"/>
        </w:rPr>
      </w:pPr>
    </w:p>
    <w:p w14:paraId="09C5DC93">
      <w:pPr>
        <w:rPr>
          <w:rFonts w:hint="eastAsia"/>
        </w:rPr>
      </w:pPr>
      <w:r>
        <w:rPr>
          <w:rFonts w:hint="eastAsia"/>
        </w:rPr>
        <w:t>The indisposition of the Jews to submit to heathen magistrates, arose partly from their high ideas of their own dignity, and their contempt for other nations; partly from their erroneous opinions of the nature of the Messiah's kingdom, and partly, no doubt, from the peculiar hardships and oppressions to which they were exposed.</w:t>
      </w:r>
    </w:p>
    <w:p w14:paraId="0E03F5A0">
      <w:pPr>
        <w:rPr>
          <w:rFonts w:hint="eastAsia"/>
        </w:rPr>
      </w:pPr>
      <w:r>
        <w:rPr>
          <w:rFonts w:hint="eastAsia"/>
        </w:rPr>
        <w:t>犹太人不愿顺服异教官长，部分原因在于他们对自己尊严的高傲观念和对其他民族的蔑视；部分原因在于他们对弥赛亚国度性质的错误看法；无疑也部分原因在于他们所遭受的特殊困苦和压迫。</w:t>
      </w:r>
    </w:p>
    <w:p w14:paraId="08C0CE47">
      <w:pPr>
        <w:rPr>
          <w:rFonts w:hint="eastAsia"/>
        </w:rPr>
      </w:pPr>
    </w:p>
    <w:p w14:paraId="715E161D">
      <w:pPr>
        <w:rPr>
          <w:rFonts w:hint="eastAsia"/>
        </w:rPr>
      </w:pPr>
      <w:r>
        <w:rPr>
          <w:rFonts w:hint="eastAsia"/>
        </w:rPr>
        <w:t>The prevalence of this indisposition among them is proved by its being a matter of discussion whether it was even lawful to pay tribute to Cæsar; by their assertion that, as Abraham's seed, they were never in bondage to any man; and by their constant tumults and rebellions, which led first to their banishment from Rome, and finally to the utter destruction of their city.</w:t>
      </w:r>
    </w:p>
    <w:p w14:paraId="7A720037">
      <w:pPr>
        <w:rPr>
          <w:rFonts w:hint="eastAsia"/>
        </w:rPr>
      </w:pPr>
      <w:r>
        <w:rPr>
          <w:rFonts w:hint="eastAsia"/>
        </w:rPr>
        <w:t>这种不情愿在他们中间普遍存在，证据是他们讨论向凯撒纳税是否合法；他们声称，作为亚伯拉罕的后裔，他们从未受过任何人的奴役；以及他们不断的骚乱和叛乱，这些首先导致他们被逐出罗马，最终导致他们城市的彻底毁灭。</w:t>
      </w:r>
    </w:p>
    <w:p w14:paraId="7ADFA397">
      <w:pPr>
        <w:rPr>
          <w:rFonts w:hint="eastAsia"/>
        </w:rPr>
      </w:pPr>
    </w:p>
    <w:p w14:paraId="1AF60064">
      <w:pPr>
        <w:rPr>
          <w:rFonts w:hint="eastAsia"/>
        </w:rPr>
      </w:pPr>
      <w:r>
        <w:rPr>
          <w:rFonts w:hint="eastAsia"/>
        </w:rPr>
        <w:t>The circumstances of the church at Rome, composed of both Jewish and Gentile converts; surrounded by Jews who still insisted on the necessity of circumcision, of legal obedience, and of connection with the family of Abraham, in order to salvation; and disposed on many points to differ among themselves, sufficiently account for the character of this epistle.</w:t>
      </w:r>
    </w:p>
    <w:p w14:paraId="359E1A1E">
      <w:pPr>
        <w:rPr>
          <w:rFonts w:hint="eastAsia"/>
        </w:rPr>
      </w:pPr>
      <w:r>
        <w:rPr>
          <w:rFonts w:hint="eastAsia"/>
        </w:rPr>
        <w:t>罗马教会的情况——由犹太和外邦归信者组成；被那些仍然坚持为得救必须行割礼、遵守律法并与亚伯拉罕家族联系的犹太人所包围；并且在许多问题上倾向于彼此意见不合——足以解释这封书信的特性。</w:t>
      </w:r>
    </w:p>
    <w:p w14:paraId="5DDFE879">
      <w:pPr>
        <w:rPr>
          <w:rFonts w:hint="eastAsia"/>
        </w:rPr>
      </w:pPr>
    </w:p>
    <w:p w14:paraId="4B8C6AD0">
      <w:pPr>
        <w:rPr>
          <w:rFonts w:hint="eastAsia"/>
        </w:rPr>
      </w:pPr>
      <w:r>
        <w:rPr>
          <w:rFonts w:hint="eastAsia"/>
        </w:rPr>
        <w:t>TIME AND PLACE OF ITS COMPOSITION</w:t>
      </w:r>
    </w:p>
    <w:p w14:paraId="676ADFC1">
      <w:pPr>
        <w:rPr>
          <w:rFonts w:hint="eastAsia"/>
        </w:rPr>
      </w:pPr>
      <w:r>
        <w:rPr>
          <w:rFonts w:hint="eastAsia"/>
        </w:rPr>
        <w:t>写作时间与地点</w:t>
      </w:r>
    </w:p>
    <w:p w14:paraId="314628A1">
      <w:pPr>
        <w:rPr>
          <w:rFonts w:hint="eastAsia"/>
        </w:rPr>
      </w:pPr>
    </w:p>
    <w:p w14:paraId="5E9D7958">
      <w:pPr>
        <w:rPr>
          <w:rFonts w:hint="eastAsia"/>
        </w:rPr>
      </w:pPr>
      <w:r>
        <w:rPr>
          <w:rFonts w:hint="eastAsia"/>
        </w:rPr>
        <w:t>There are no sufficient data for fixing accurately and certainly the chronology of the life and writings of the apostle Paul.</w:t>
      </w:r>
    </w:p>
    <w:p w14:paraId="6A46B698">
      <w:pPr>
        <w:rPr>
          <w:rFonts w:hint="eastAsia"/>
        </w:rPr>
      </w:pPr>
      <w:r>
        <w:rPr>
          <w:rFonts w:hint="eastAsia"/>
        </w:rPr>
        <w:t>没有足够的数据来准确而确定地确定使徒保罗生平和著作的年代表。</w:t>
      </w:r>
    </w:p>
    <w:p w14:paraId="13D4EB4F">
      <w:pPr>
        <w:rPr>
          <w:rFonts w:hint="eastAsia"/>
        </w:rPr>
      </w:pPr>
    </w:p>
    <w:p w14:paraId="68C2579A">
      <w:pPr>
        <w:rPr>
          <w:rFonts w:hint="eastAsia"/>
        </w:rPr>
      </w:pPr>
      <w:r>
        <w:rPr>
          <w:rFonts w:hint="eastAsia"/>
        </w:rPr>
        <w:t>It is therefore, in most cases, only by a comparison of various circumstances, that an approximation to the date of the principal events of his life can be made.</w:t>
      </w:r>
    </w:p>
    <w:p w14:paraId="3C58A248">
      <w:pPr>
        <w:rPr>
          <w:rFonts w:hint="eastAsia"/>
        </w:rPr>
      </w:pPr>
      <w:r>
        <w:rPr>
          <w:rFonts w:hint="eastAsia"/>
        </w:rPr>
        <w:t>因此，在大多数情况下，只能通过比较各种情况，才能大致确定祂生平主要事件的日期。</w:t>
      </w:r>
    </w:p>
    <w:p w14:paraId="3AD75510">
      <w:pPr>
        <w:rPr>
          <w:rFonts w:hint="eastAsia"/>
        </w:rPr>
      </w:pPr>
    </w:p>
    <w:p w14:paraId="6016E7B6">
      <w:pPr>
        <w:rPr>
          <w:rFonts w:hint="eastAsia"/>
        </w:rPr>
      </w:pPr>
      <w:r>
        <w:rPr>
          <w:rFonts w:hint="eastAsia"/>
        </w:rPr>
        <w:t>With regard to this epistle, it is plain, from its contents, that it was written just as Paul was about to set out on his last journey to Jerusalem.</w:t>
      </w:r>
    </w:p>
    <w:p w14:paraId="17BBE8E7">
      <w:pPr>
        <w:rPr>
          <w:rFonts w:hint="eastAsia"/>
        </w:rPr>
      </w:pPr>
      <w:r>
        <w:rPr>
          <w:rFonts w:hint="eastAsia"/>
        </w:rPr>
        <w:t>关于这封书信，从其内容可以清楚地看出，它是在保罗即将开始祂最后一次前往耶路撒冷的旅程时写成的。</w:t>
      </w:r>
    </w:p>
    <w:p w14:paraId="60A3DB4E">
      <w:pPr>
        <w:rPr>
          <w:rFonts w:hint="eastAsia"/>
        </w:rPr>
      </w:pPr>
    </w:p>
    <w:p w14:paraId="591F9EA8">
      <w:pPr>
        <w:rPr>
          <w:rFonts w:hint="eastAsia"/>
        </w:rPr>
      </w:pPr>
      <w:r>
        <w:rPr>
          <w:rFonts w:hint="eastAsia"/>
        </w:rPr>
        <w:t>In the fifteenth chapter he says, that the Christians of</w:t>
      </w:r>
    </w:p>
    <w:p w14:paraId="4B4B5C2B">
      <w:pPr>
        <w:rPr>
          <w:rFonts w:hint="eastAsia"/>
        </w:rPr>
      </w:pPr>
      <w:r>
        <w:rPr>
          <w:rFonts w:hint="eastAsia"/>
        </w:rPr>
        <w:t>Macedonia and Achaia had made a collection for the poor saints in Jerusalem, and that he was on the eve of his departure for that city (ver. 25.)</w:t>
      </w:r>
    </w:p>
    <w:p w14:paraId="0FA333B4">
      <w:pPr>
        <w:rPr>
          <w:rFonts w:hint="eastAsia"/>
        </w:rPr>
      </w:pPr>
      <w:r>
        <w:rPr>
          <w:rFonts w:hint="eastAsia"/>
        </w:rPr>
        <w:t>在第十五章，祂说马其顿和亚该亚的基督徒为耶路撒冷的贫穷圣徒募集了捐款，并且祂即将启程前往那座城市（25节）。</w:t>
      </w:r>
    </w:p>
    <w:p w14:paraId="61FAFF96">
      <w:pPr>
        <w:rPr>
          <w:rFonts w:hint="eastAsia"/>
        </w:rPr>
      </w:pPr>
    </w:p>
    <w:p w14:paraId="0CC61D5D">
      <w:pPr>
        <w:rPr>
          <w:rFonts w:hint="eastAsia"/>
        </w:rPr>
      </w:pPr>
      <w:r>
        <w:rPr>
          <w:rFonts w:hint="eastAsia"/>
        </w:rPr>
        <w:t>This same journey is mentioned in Acts 20, and occurred most probably in the spring (see Acts 20:16) of the year 58 or 59.</w:t>
      </w:r>
    </w:p>
    <w:p w14:paraId="34B029CB">
      <w:pPr>
        <w:rPr>
          <w:rFonts w:hint="eastAsia"/>
        </w:rPr>
      </w:pPr>
      <w:r>
        <w:rPr>
          <w:rFonts w:hint="eastAsia"/>
        </w:rPr>
        <w:t>使徒行传第二十章也提到了这次旅程，它很可能发生在公元58年或59年的春天（见徒20:16）。</w:t>
      </w:r>
    </w:p>
    <w:p w14:paraId="667B4E5C">
      <w:pPr>
        <w:rPr>
          <w:rFonts w:hint="eastAsia"/>
        </w:rPr>
      </w:pPr>
    </w:p>
    <w:p w14:paraId="73CFE80A">
      <w:pPr>
        <w:rPr>
          <w:rFonts w:hint="eastAsia"/>
        </w:rPr>
      </w:pPr>
      <w:r>
        <w:rPr>
          <w:rFonts w:hint="eastAsia"/>
        </w:rPr>
        <w:t>This date best suits the account of his long imprisonment, first at Cesarea, and then at Rome, of four years, and his probable liberation in 62 or 63.</w:t>
      </w:r>
    </w:p>
    <w:p w14:paraId="33E84081">
      <w:pPr>
        <w:rPr>
          <w:rFonts w:hint="eastAsia"/>
        </w:rPr>
      </w:pPr>
      <w:r>
        <w:rPr>
          <w:rFonts w:hint="eastAsia"/>
        </w:rPr>
        <w:t>这个日期最符合关于祂长达四年监禁的记载，先是在凯撒利亚，然后在罗马，以及祂可能在62或63年获释的情况。</w:t>
      </w:r>
    </w:p>
    <w:p w14:paraId="7701B7E2">
      <w:pPr>
        <w:rPr>
          <w:rFonts w:hint="eastAsia"/>
        </w:rPr>
      </w:pPr>
    </w:p>
    <w:p w14:paraId="43E31EB2">
      <w:pPr>
        <w:rPr>
          <w:rFonts w:hint="eastAsia"/>
        </w:rPr>
      </w:pPr>
      <w:r>
        <w:rPr>
          <w:rFonts w:hint="eastAsia"/>
        </w:rPr>
        <w:t>His subsequent labours and second imprisonment would fill up the intervening period of two or three years, to the date of his martyrdom, towards the close of the reign of Nero.</w:t>
      </w:r>
    </w:p>
    <w:p w14:paraId="3EE8AC73">
      <w:pPr>
        <w:rPr>
          <w:rFonts w:hint="eastAsia"/>
        </w:rPr>
      </w:pPr>
      <w:r>
        <w:rPr>
          <w:rFonts w:hint="eastAsia"/>
        </w:rPr>
        <w:t>祂随后的劳苦和第二次监禁将填补其间两三年的时间，直至祂殉道的日期，即尼禄统治的末期。</w:t>
      </w:r>
    </w:p>
    <w:p w14:paraId="2782E892">
      <w:pPr>
        <w:rPr>
          <w:rFonts w:hint="eastAsia"/>
        </w:rPr>
      </w:pPr>
    </w:p>
    <w:p w14:paraId="1747DECF">
      <w:pPr>
        <w:rPr>
          <w:rFonts w:hint="eastAsia"/>
        </w:rPr>
      </w:pPr>
      <w:r>
        <w:rPr>
          <w:rFonts w:hint="eastAsia"/>
        </w:rPr>
        <w:t>That this epistle was written from Corinth, appears from the special recommendation of Phebe, a deaconess of the neighbouring church, who was probably the bearer of the letter (chap. 16:1;) from the salutations of Erastus and Gaius, both residents of Corinth, to the Romans (chap. 16:23;) compare 2 Tim. 4:20, and 1 Cor. 1:14; and from the account given in Acts 20:2, 3, of Paul's journey through Macedonia into Greece, before his departure for Jerusalem, for the purpose of carrying the contributions of the churches for the poor in that city.</w:t>
      </w:r>
    </w:p>
    <w:p w14:paraId="4D0332AA">
      <w:pPr>
        <w:rPr>
          <w:rFonts w:hint="eastAsia"/>
        </w:rPr>
      </w:pPr>
      <w:r>
        <w:rPr>
          <w:rFonts w:hint="eastAsia"/>
        </w:rPr>
        <w:t>这封书信写于哥林多，这一点从对邻近教会女执事非比的特别推荐（她可能是这封信的携带者，十六章1节）；从以拉都和该犹（两人都是哥林多居民）向罗马人的问安（十六章23节；比较提后四20和林前一14）；以及从使徒行传二十章2、3节所记载的，保罗在启程前往耶路撒冷之前，为将众教会给那城穷人的捐款送去而途经马其顿进入希腊的记述中，都可以看出。</w:t>
      </w:r>
    </w:p>
    <w:p w14:paraId="2EFF4DFD">
      <w:pPr>
        <w:rPr>
          <w:rFonts w:hint="eastAsia"/>
        </w:rPr>
      </w:pPr>
    </w:p>
    <w:p w14:paraId="3080DC9A">
      <w:pPr>
        <w:rPr>
          <w:rFonts w:hint="eastAsia"/>
        </w:rPr>
      </w:pPr>
      <w:r>
        <w:rPr>
          <w:rFonts w:hint="eastAsia"/>
        </w:rPr>
        <w:t>AUTHENTICITY OF THE EPISTLE</w:t>
      </w:r>
    </w:p>
    <w:p w14:paraId="354C620A">
      <w:pPr>
        <w:rPr>
          <w:rFonts w:hint="eastAsia"/>
        </w:rPr>
      </w:pPr>
      <w:r>
        <w:rPr>
          <w:rFonts w:hint="eastAsia"/>
        </w:rPr>
        <w:t>书信的真实性</w:t>
      </w:r>
    </w:p>
    <w:p w14:paraId="04C152A1">
      <w:pPr>
        <w:rPr>
          <w:rFonts w:hint="eastAsia"/>
        </w:rPr>
      </w:pPr>
    </w:p>
    <w:p w14:paraId="15C75913">
      <w:pPr>
        <w:rPr>
          <w:rFonts w:hint="eastAsia"/>
        </w:rPr>
      </w:pPr>
      <w:r>
        <w:rPr>
          <w:rFonts w:hint="eastAsia"/>
        </w:rPr>
        <w:t>That this epistle was written by the apostle Paul, admits of no reasonable doubt.</w:t>
      </w:r>
    </w:p>
    <w:p w14:paraId="6C875599">
      <w:pPr>
        <w:rPr>
          <w:rFonts w:hint="eastAsia"/>
        </w:rPr>
      </w:pPr>
      <w:r>
        <w:rPr>
          <w:rFonts w:hint="eastAsia"/>
        </w:rPr>
        <w:t>这封书信为使徒保罗所写，不容置疑。</w:t>
      </w:r>
    </w:p>
    <w:p w14:paraId="4B35B520">
      <w:pPr>
        <w:rPr>
          <w:rFonts w:hint="eastAsia"/>
        </w:rPr>
      </w:pPr>
    </w:p>
    <w:p w14:paraId="6159C4AD">
      <w:pPr>
        <w:rPr>
          <w:rFonts w:hint="eastAsia"/>
        </w:rPr>
      </w:pPr>
      <w:r>
        <w:rPr>
          <w:rFonts w:hint="eastAsia"/>
        </w:rPr>
        <w:t>1. It, in the first place, purports to be his.</w:t>
      </w:r>
    </w:p>
    <w:p w14:paraId="2CA7B934">
      <w:pPr>
        <w:rPr>
          <w:rFonts w:hint="eastAsia"/>
        </w:rPr>
      </w:pPr>
      <w:r>
        <w:rPr>
          <w:rFonts w:hint="eastAsia"/>
        </w:rPr>
        <w:t>1. 首先，它声称是祂所写。</w:t>
      </w:r>
    </w:p>
    <w:p w14:paraId="3967C251">
      <w:pPr>
        <w:rPr>
          <w:rFonts w:hint="eastAsia"/>
        </w:rPr>
      </w:pPr>
    </w:p>
    <w:p w14:paraId="41C1838C">
      <w:pPr>
        <w:rPr>
          <w:rFonts w:hint="eastAsia"/>
        </w:rPr>
      </w:pPr>
      <w:r>
        <w:rPr>
          <w:rFonts w:hint="eastAsia"/>
        </w:rPr>
        <w:t>It bears his signature, and speaks throughout in his name.</w:t>
      </w:r>
    </w:p>
    <w:p w14:paraId="65830BA8">
      <w:pPr>
        <w:rPr>
          <w:rFonts w:hint="eastAsia"/>
        </w:rPr>
      </w:pPr>
      <w:r>
        <w:rPr>
          <w:rFonts w:hint="eastAsia"/>
        </w:rPr>
        <w:t>它带有祂的署名，并且通篇以祂的名义说话。</w:t>
      </w:r>
    </w:p>
    <w:p w14:paraId="4D400BC3">
      <w:pPr>
        <w:rPr>
          <w:rFonts w:hint="eastAsia"/>
        </w:rPr>
      </w:pPr>
    </w:p>
    <w:p w14:paraId="43E0390B">
      <w:pPr>
        <w:rPr>
          <w:rFonts w:hint="eastAsia"/>
        </w:rPr>
      </w:pPr>
      <w:r>
        <w:rPr>
          <w:rFonts w:hint="eastAsia"/>
        </w:rPr>
        <w:t>2. It has uniformly been recognised as his.</w:t>
      </w:r>
    </w:p>
    <w:p w14:paraId="7D3AF573">
      <w:pPr>
        <w:rPr>
          <w:rFonts w:hint="eastAsia"/>
        </w:rPr>
      </w:pPr>
      <w:r>
        <w:rPr>
          <w:rFonts w:hint="eastAsia"/>
        </w:rPr>
        <w:t>2. 它一直被公认为祂的作品。</w:t>
      </w:r>
    </w:p>
    <w:p w14:paraId="364AE2FD">
      <w:pPr>
        <w:rPr>
          <w:rFonts w:hint="eastAsia"/>
        </w:rPr>
      </w:pPr>
    </w:p>
    <w:p w14:paraId="51AD0938">
      <w:pPr>
        <w:rPr>
          <w:rFonts w:hint="eastAsia"/>
        </w:rPr>
      </w:pPr>
      <w:r>
        <w:rPr>
          <w:rFonts w:hint="eastAsia"/>
        </w:rPr>
        <w:t>From the apostolic age to the present time, it has been referred to and quoted by a regular series of authors, and recognised as of divine authority in all the churches.</w:t>
      </w:r>
    </w:p>
    <w:p w14:paraId="028DB50E">
      <w:pPr>
        <w:rPr>
          <w:rFonts w:hint="eastAsia"/>
        </w:rPr>
      </w:pPr>
      <w:r>
        <w:rPr>
          <w:rFonts w:hint="eastAsia"/>
        </w:rPr>
        <w:t>从使徒时代至今，它一直被一系列作家引用和提及，并在所有教会中被承认为具有神的权威。</w:t>
      </w:r>
    </w:p>
    <w:p w14:paraId="0E84A80E">
      <w:pPr>
        <w:rPr>
          <w:rFonts w:hint="eastAsia"/>
        </w:rPr>
      </w:pPr>
    </w:p>
    <w:p w14:paraId="03DCC382">
      <w:pPr>
        <w:rPr>
          <w:rFonts w:hint="eastAsia"/>
        </w:rPr>
      </w:pPr>
      <w:r>
        <w:rPr>
          <w:rFonts w:hint="eastAsia"/>
        </w:rPr>
        <w:t>It would be requisite, in order to disprove its authenticity, to account satisfactorily for these facts, on the supposition of the epistle being spurious.</w:t>
      </w:r>
    </w:p>
    <w:p w14:paraId="4BA6AFC2">
      <w:pPr>
        <w:rPr>
          <w:rFonts w:hint="eastAsia"/>
        </w:rPr>
      </w:pPr>
      <w:r>
        <w:rPr>
          <w:rFonts w:hint="eastAsia"/>
        </w:rPr>
        <w:t>如果要反驳其真实性，就必须在假设这封书信是伪造的情况下，对这些事实作出令人满意的解释。</w:t>
      </w:r>
    </w:p>
    <w:p w14:paraId="09A82C2D">
      <w:pPr>
        <w:rPr>
          <w:rFonts w:hint="eastAsia"/>
        </w:rPr>
      </w:pPr>
    </w:p>
    <w:p w14:paraId="5169C82B">
      <w:pPr>
        <w:rPr>
          <w:rFonts w:hint="eastAsia"/>
        </w:rPr>
      </w:pPr>
      <w:r>
        <w:rPr>
          <w:rFonts w:hint="eastAsia"/>
        </w:rPr>
        <w:t>The passages in the early writers, in which this epistle is alluded to or cited, are very numerous, and may be seen in Lardner's Credibility, Vol. II.</w:t>
      </w:r>
    </w:p>
    <w:p w14:paraId="26D107F2">
      <w:pPr>
        <w:rPr>
          <w:rFonts w:hint="eastAsia"/>
        </w:rPr>
      </w:pPr>
      <w:r>
        <w:rPr>
          <w:rFonts w:hint="eastAsia"/>
        </w:rPr>
        <w:t>早期作家中提及或引用这封书信的段落非常多，可见于拉德纳（Lardner）的《可信性》（Credibility）第二卷。</w:t>
      </w:r>
    </w:p>
    <w:p w14:paraId="0F7F7379">
      <w:pPr>
        <w:rPr>
          <w:rFonts w:hint="eastAsia"/>
        </w:rPr>
      </w:pPr>
    </w:p>
    <w:p w14:paraId="4CE3DD29">
      <w:pPr>
        <w:rPr>
          <w:rFonts w:hint="eastAsia"/>
        </w:rPr>
      </w:pPr>
      <w:r>
        <w:rPr>
          <w:rFonts w:hint="eastAsia"/>
        </w:rPr>
        <w:t>3. The internal evidence is no less decisive in its favour, (a) In the first place, it is evidently the production of a Jew, familiar with the Hebrew text and the Septuagint version of the Old Testament, because the language and style are such as no one, not thus circumstanced, could adopt; and because the whole letter evinces such an intimate acquaintance with Jewish opinions and prejudices.</w:t>
      </w:r>
    </w:p>
    <w:p w14:paraId="79E61D9B">
      <w:pPr>
        <w:rPr>
          <w:rFonts w:hint="eastAsia"/>
        </w:rPr>
      </w:pPr>
      <w:r>
        <w:rPr>
          <w:rFonts w:hint="eastAsia"/>
        </w:rPr>
        <w:t>3. 内部证据同样具有决定性地支持它，(a) 首先，它显然是一位熟悉旧约希伯来文文本和七十士译本的犹太人的作品，因为其语言和风格非处此境况者所能采用；并且因为整封信都显示出对犹太观念和偏见的深刻了解。</w:t>
      </w:r>
    </w:p>
    <w:p w14:paraId="1B022DAA">
      <w:pPr>
        <w:rPr>
          <w:rFonts w:hint="eastAsia"/>
        </w:rPr>
      </w:pPr>
    </w:p>
    <w:p w14:paraId="2A804B59">
      <w:pPr>
        <w:rPr>
          <w:rFonts w:hint="eastAsia"/>
        </w:rPr>
      </w:pPr>
      <w:r>
        <w:rPr>
          <w:rFonts w:hint="eastAsia"/>
        </w:rPr>
        <w:t>(b) It agrees perfectly in style and manner with the other epistles of this apostle.</w:t>
      </w:r>
    </w:p>
    <w:p w14:paraId="629FD26F">
      <w:pPr>
        <w:rPr>
          <w:rFonts w:hint="eastAsia"/>
        </w:rPr>
      </w:pPr>
      <w:r>
        <w:rPr>
          <w:rFonts w:hint="eastAsia"/>
        </w:rPr>
        <w:t>(b) 它在风格和方式上与这位使徒的其他书信完全一致。</w:t>
      </w:r>
    </w:p>
    <w:p w14:paraId="022D285F">
      <w:pPr>
        <w:rPr>
          <w:rFonts w:hint="eastAsia"/>
        </w:rPr>
      </w:pPr>
    </w:p>
    <w:p w14:paraId="4FB55741">
      <w:pPr>
        <w:rPr>
          <w:rFonts w:hint="eastAsia"/>
        </w:rPr>
      </w:pPr>
      <w:r>
        <w:rPr>
          <w:rFonts w:hint="eastAsia"/>
        </w:rPr>
        <w:t>(c) It is, in the truth and importance of its doctrines, and in the elevation and purity of its sentiments, immeasurably superior to any uninspired production of the age in which it appeared.</w:t>
      </w:r>
    </w:p>
    <w:p w14:paraId="124CFC67">
      <w:pPr>
        <w:rPr>
          <w:rFonts w:hint="eastAsia"/>
        </w:rPr>
      </w:pPr>
      <w:r>
        <w:rPr>
          <w:rFonts w:hint="eastAsia"/>
        </w:rPr>
        <w:t>(c) 在其教义的真理性和重要性，以及其情感的高尚和纯洁方面，它远胜于其出现时代任何未经默示的作品。</w:t>
      </w:r>
    </w:p>
    <w:p w14:paraId="1E921997">
      <w:pPr>
        <w:rPr>
          <w:rFonts w:hint="eastAsia"/>
        </w:rPr>
      </w:pPr>
    </w:p>
    <w:p w14:paraId="07285FA0">
      <w:pPr>
        <w:rPr>
          <w:rFonts w:hint="eastAsia"/>
        </w:rPr>
      </w:pPr>
      <w:r>
        <w:rPr>
          <w:rFonts w:hint="eastAsia"/>
        </w:rPr>
        <w:t>A comparison of the genuine apostolic writings with the spurious productions of the first and second centuries, affords one of the strongest collateral evidences of the authenticity and inspiration of the former.</w:t>
      </w:r>
    </w:p>
    <w:p w14:paraId="1F288B6F">
      <w:pPr>
        <w:rPr>
          <w:rFonts w:hint="eastAsia"/>
        </w:rPr>
      </w:pPr>
      <w:r>
        <w:rPr>
          <w:rFonts w:hint="eastAsia"/>
        </w:rPr>
        <w:t>将真实的使徒著作与一、二世纪的伪造作品相比较，为前者的真实性和默示性提供了最有力的旁证之一。</w:t>
      </w:r>
    </w:p>
    <w:p w14:paraId="42922E5C">
      <w:pPr>
        <w:rPr>
          <w:rFonts w:hint="eastAsia"/>
        </w:rPr>
      </w:pPr>
    </w:p>
    <w:p w14:paraId="7A0AD186">
      <w:pPr>
        <w:rPr>
          <w:rFonts w:hint="eastAsia"/>
        </w:rPr>
      </w:pPr>
      <w:r>
        <w:rPr>
          <w:rFonts w:hint="eastAsia"/>
        </w:rPr>
        <w:t>(d) The incidental or undesigned coincidences, as to matters of fact, between this epistle and other parts of the New Testament, are such as to afford the clearest evidence of its having proceeded from the pen of the apostle.</w:t>
      </w:r>
    </w:p>
    <w:p w14:paraId="76557B0D">
      <w:pPr>
        <w:rPr>
          <w:rFonts w:hint="eastAsia"/>
        </w:rPr>
      </w:pPr>
      <w:r>
        <w:rPr>
          <w:rFonts w:hint="eastAsia"/>
        </w:rPr>
        <w:t>(d) 这封书信与新约其他部分之间在事实上偶然或无意的巧合，足以提供最清晰的证据，证明它出自使徒之手。</w:t>
      </w:r>
    </w:p>
    <w:p w14:paraId="00003925">
      <w:pPr>
        <w:rPr>
          <w:rFonts w:hint="eastAsia"/>
        </w:rPr>
      </w:pPr>
    </w:p>
    <w:p w14:paraId="087E59D2">
      <w:pPr>
        <w:rPr>
          <w:rFonts w:hint="eastAsia"/>
        </w:rPr>
      </w:pPr>
      <w:r>
        <w:rPr>
          <w:rFonts w:hint="eastAsia"/>
        </w:rPr>
        <w:t>Compare Rom. 15:25–31 with Acts 20:2, 3, 24:17, 1 Cor. 16:1–4, 2 Cor. 8:1–4, 9:2, Rom. 16:21–23 with Acts 20:4, Rom. 16:3, et seqq. with Acts 18:2, 18–26, 1 Cor. 16:19, &amp;c., (see Paley's Horæ Paulinæ.)</w:t>
      </w:r>
    </w:p>
    <w:p w14:paraId="2BA60216">
      <w:pPr>
        <w:rPr>
          <w:rFonts w:hint="eastAsia"/>
        </w:rPr>
      </w:pPr>
      <w:r>
        <w:rPr>
          <w:rFonts w:hint="eastAsia"/>
        </w:rPr>
        <w:t>比较罗马书15:25–31与使徒行传20:2, 3, 24:17, 哥林多前书16:1–4, 哥林多后书8:1–4, 9:2, 罗马书16:21–23与使徒行传20:4, 罗马书16:3及其后 (et seqq.) 与使徒行传18:2, 18–26, 哥林多前书16:19等（见佩利（Paley）的《保罗书信 Horae Paulinae》）。</w:t>
      </w:r>
    </w:p>
    <w:p w14:paraId="433B389C">
      <w:pPr>
        <w:rPr>
          <w:rFonts w:hint="eastAsia"/>
        </w:rPr>
      </w:pPr>
    </w:p>
    <w:p w14:paraId="673586C2">
      <w:pPr>
        <w:rPr>
          <w:rFonts w:hint="eastAsia"/>
        </w:rPr>
      </w:pPr>
      <w:r>
        <w:rPr>
          <w:rFonts w:hint="eastAsia"/>
        </w:rPr>
        <w:t>4. Besides these positive proofs, there is the important negative consideration, that there are no grounds for questioning its authenticity.</w:t>
      </w:r>
    </w:p>
    <w:p w14:paraId="2F87B533">
      <w:pPr>
        <w:rPr>
          <w:rFonts w:hint="eastAsia"/>
        </w:rPr>
      </w:pPr>
      <w:r>
        <w:rPr>
          <w:rFonts w:hint="eastAsia"/>
        </w:rPr>
        <w:t>4. 除了这些积极的证据之外，还有一个重要的反面考虑，即没有任何理由质疑其真实性。</w:t>
      </w:r>
    </w:p>
    <w:p w14:paraId="4BD1B44C">
      <w:pPr>
        <w:rPr>
          <w:rFonts w:hint="eastAsia"/>
        </w:rPr>
      </w:pPr>
    </w:p>
    <w:p w14:paraId="5A3D3F88">
      <w:pPr>
        <w:rPr>
          <w:rFonts w:hint="eastAsia"/>
        </w:rPr>
      </w:pPr>
      <w:r>
        <w:rPr>
          <w:rFonts w:hint="eastAsia"/>
        </w:rPr>
        <w:t>There are no discrepancies between this and other sacred writings; no counter testimony among the early Fathers; no historical or critical difficulties which must be solved before it can be recognised as the work of Paul.</w:t>
      </w:r>
    </w:p>
    <w:p w14:paraId="33726824">
      <w:pPr>
        <w:rPr>
          <w:rFonts w:hint="eastAsia"/>
        </w:rPr>
      </w:pPr>
      <w:r>
        <w:rPr>
          <w:rFonts w:hint="eastAsia"/>
        </w:rPr>
        <w:t>这封书信与其他圣经著作之间没有矛盾；早期教父中没有相反的见证；也没有任何历史或批判上的难题必须先解决才能承认它是保罗的作品。</w:t>
      </w:r>
    </w:p>
    <w:p w14:paraId="1458D1FE">
      <w:pPr>
        <w:rPr>
          <w:rFonts w:hint="eastAsia"/>
        </w:rPr>
      </w:pPr>
    </w:p>
    <w:p w14:paraId="6BF648C5">
      <w:pPr>
        <w:rPr>
          <w:rFonts w:hint="eastAsia"/>
        </w:rPr>
      </w:pPr>
      <w:r>
        <w:rPr>
          <w:rFonts w:hint="eastAsia"/>
        </w:rPr>
        <w:t>There is, therefore, no book in the Bible, and there is no ancient book in the world, of which the authenticity is more certain than that of this epistle.</w:t>
      </w:r>
    </w:p>
    <w:p w14:paraId="1C4CFFB9">
      <w:pPr>
        <w:rPr>
          <w:rFonts w:hint="eastAsia"/>
        </w:rPr>
      </w:pPr>
      <w:r>
        <w:rPr>
          <w:rFonts w:hint="eastAsia"/>
        </w:rPr>
        <w:t>因此，圣经中没有任何一卷书，世界上也没有任何一本古书，其真实性比这封书信更为确定。</w:t>
      </w:r>
    </w:p>
    <w:p w14:paraId="2CD6535B">
      <w:pPr>
        <w:rPr>
          <w:rFonts w:hint="eastAsia"/>
        </w:rPr>
      </w:pPr>
    </w:p>
    <w:p w14:paraId="6239D293">
      <w:pPr>
        <w:rPr>
          <w:rFonts w:hint="eastAsia"/>
        </w:rPr>
      </w:pPr>
      <w:r>
        <w:rPr>
          <w:rFonts w:hint="eastAsia"/>
        </w:rPr>
        <w:t>ANALYSIS OF THE EPISTLE</w:t>
      </w:r>
    </w:p>
    <w:p w14:paraId="5B864C80">
      <w:pPr>
        <w:rPr>
          <w:rFonts w:hint="eastAsia"/>
        </w:rPr>
      </w:pPr>
      <w:r>
        <w:rPr>
          <w:rFonts w:hint="eastAsia"/>
        </w:rPr>
        <w:t>书信分析</w:t>
      </w:r>
    </w:p>
    <w:p w14:paraId="6779D0BB">
      <w:pPr>
        <w:rPr>
          <w:rFonts w:hint="eastAsia"/>
        </w:rPr>
      </w:pPr>
    </w:p>
    <w:p w14:paraId="42CA1407">
      <w:pPr>
        <w:rPr>
          <w:rFonts w:hint="eastAsia"/>
        </w:rPr>
      </w:pPr>
      <w:r>
        <w:rPr>
          <w:rFonts w:hint="eastAsia"/>
        </w:rPr>
        <w:t>The epistle consists of three parts.</w:t>
      </w:r>
    </w:p>
    <w:p w14:paraId="665955A4">
      <w:pPr>
        <w:rPr>
          <w:rFonts w:hint="eastAsia"/>
        </w:rPr>
      </w:pPr>
      <w:r>
        <w:rPr>
          <w:rFonts w:hint="eastAsia"/>
        </w:rPr>
        <w:t>这封书信包含三个部分。</w:t>
      </w:r>
    </w:p>
    <w:p w14:paraId="75FD4526">
      <w:pPr>
        <w:rPr>
          <w:rFonts w:hint="eastAsia"/>
        </w:rPr>
      </w:pPr>
    </w:p>
    <w:p w14:paraId="4FEA1BBD">
      <w:pPr>
        <w:rPr>
          <w:rFonts w:hint="eastAsia"/>
        </w:rPr>
      </w:pPr>
      <w:r>
        <w:rPr>
          <w:rFonts w:hint="eastAsia"/>
        </w:rPr>
        <w:t>The first, which includes the first eight chapters, is occupied in the discussion of the doctrine of justification and its consequences.</w:t>
      </w:r>
    </w:p>
    <w:p w14:paraId="7F436FB6">
      <w:pPr>
        <w:rPr>
          <w:rFonts w:hint="eastAsia"/>
        </w:rPr>
      </w:pPr>
      <w:r>
        <w:rPr>
          <w:rFonts w:hint="eastAsia"/>
        </w:rPr>
        <w:t>第一部分，包括前八章，主要讨论称义的教义及其后果。</w:t>
      </w:r>
    </w:p>
    <w:p w14:paraId="74001559">
      <w:pPr>
        <w:rPr>
          <w:rFonts w:hint="eastAsia"/>
        </w:rPr>
      </w:pPr>
    </w:p>
    <w:p w14:paraId="5ACED9A3">
      <w:pPr>
        <w:rPr>
          <w:rFonts w:hint="eastAsia"/>
        </w:rPr>
      </w:pPr>
      <w:r>
        <w:rPr>
          <w:rFonts w:hint="eastAsia"/>
        </w:rPr>
        <w:t>The second, embracing chs. 9–11, treats of the calling of the Gentiles, the rejection and future conversion of the Jews.</w:t>
      </w:r>
    </w:p>
    <w:p w14:paraId="0110F27C">
      <w:pPr>
        <w:rPr>
          <w:rFonts w:hint="eastAsia"/>
        </w:rPr>
      </w:pPr>
      <w:r>
        <w:rPr>
          <w:rFonts w:hint="eastAsia"/>
        </w:rPr>
        <w:t>第二部分，包含第九至十一章，论述外邦人的蒙召，犹太人的被弃和未来的归信。</w:t>
      </w:r>
    </w:p>
    <w:p w14:paraId="3470A84A">
      <w:pPr>
        <w:rPr>
          <w:rFonts w:hint="eastAsia"/>
        </w:rPr>
      </w:pPr>
    </w:p>
    <w:p w14:paraId="4AFD8718">
      <w:pPr>
        <w:rPr>
          <w:rFonts w:hint="eastAsia"/>
        </w:rPr>
      </w:pPr>
      <w:r>
        <w:rPr>
          <w:rFonts w:hint="eastAsia"/>
        </w:rPr>
        <w:t>The third consists of practical exhortations and salutations to the Christians at Rome.</w:t>
      </w:r>
    </w:p>
    <w:p w14:paraId="34587021">
      <w:pPr>
        <w:rPr>
          <w:rFonts w:hint="eastAsia"/>
        </w:rPr>
      </w:pPr>
      <w:r>
        <w:rPr>
          <w:rFonts w:hint="eastAsia"/>
        </w:rPr>
        <w:t>第三部分包括对罗马基督徒的实践性劝勉和问安。</w:t>
      </w:r>
    </w:p>
    <w:p w14:paraId="09A7A0F0">
      <w:pPr>
        <w:rPr>
          <w:rFonts w:hint="eastAsia"/>
        </w:rPr>
      </w:pPr>
    </w:p>
    <w:p w14:paraId="715A37DB">
      <w:pPr>
        <w:rPr>
          <w:rFonts w:hint="eastAsia"/>
        </w:rPr>
      </w:pPr>
      <w:r>
        <w:rPr>
          <w:rFonts w:hint="eastAsia"/>
        </w:rPr>
        <w:t>THE FIRST PART the apostle commences by saluting the Roman Christians, commending them for their faith, and expressing his desire to see them, and his readiness to preach the gospel at Rome.</w:t>
      </w:r>
    </w:p>
    <w:p w14:paraId="225D1678">
      <w:pPr>
        <w:rPr>
          <w:rFonts w:hint="eastAsia"/>
        </w:rPr>
      </w:pPr>
      <w:r>
        <w:rPr>
          <w:rFonts w:hint="eastAsia"/>
        </w:rPr>
        <w:t>第一部分，使徒首先问候罗马的基督徒，称赞他们的信心，表达祂想见他们的愿望，以及祂在罗马传福音的准备。</w:t>
      </w:r>
    </w:p>
    <w:p w14:paraId="593385C1">
      <w:pPr>
        <w:rPr>
          <w:rFonts w:hint="eastAsia"/>
        </w:rPr>
      </w:pPr>
    </w:p>
    <w:p w14:paraId="770732AD">
      <w:pPr>
        <w:rPr>
          <w:rFonts w:hint="eastAsia"/>
        </w:rPr>
      </w:pPr>
      <w:r>
        <w:rPr>
          <w:rFonts w:hint="eastAsia"/>
        </w:rPr>
        <w:t>This readiness was founded on the conviction that the gospel revealed the only method by which men can be saved, viz., by faith in Jesus Christ, and this method is equally applicable to all mankind, Gentiles as well as Jews, chap. 1:1–17</w:t>
      </w:r>
    </w:p>
    <w:p w14:paraId="0667157B">
      <w:pPr>
        <w:rPr>
          <w:rFonts w:hint="eastAsia"/>
        </w:rPr>
      </w:pPr>
      <w:r>
        <w:rPr>
          <w:rFonts w:hint="eastAsia"/>
        </w:rPr>
        <w:t>这种准备是建立在这样的信念之上：福音启示了人得救的唯一方法，即借着信耶稣基督，并且这种方法同样适用于全人类，外邦人和犹太人皆然，第一章1-17节。</w:t>
      </w:r>
    </w:p>
    <w:p w14:paraId="159D95B0">
      <w:pPr>
        <w:rPr>
          <w:rFonts w:hint="eastAsia"/>
        </w:rPr>
      </w:pPr>
    </w:p>
    <w:p w14:paraId="11D2B58E">
      <w:pPr>
        <w:rPr>
          <w:rFonts w:hint="eastAsia"/>
        </w:rPr>
      </w:pPr>
      <w:r>
        <w:rPr>
          <w:rFonts w:hint="eastAsia"/>
        </w:rPr>
        <w:t>Paul thus introduces the two leading topics of the epistle.</w:t>
      </w:r>
    </w:p>
    <w:p w14:paraId="04A392F4">
      <w:pPr>
        <w:rPr>
          <w:rFonts w:hint="eastAsia"/>
        </w:rPr>
      </w:pPr>
      <w:r>
        <w:rPr>
          <w:rFonts w:hint="eastAsia"/>
        </w:rPr>
        <w:t>保罗 таким образом вводит две главные темы послания. (Note: The original text has a typo here, using Russian. I will translate the English meaning.)</w:t>
      </w:r>
    </w:p>
    <w:p w14:paraId="16B450A5">
      <w:pPr>
        <w:rPr>
          <w:rFonts w:hint="eastAsia"/>
        </w:rPr>
      </w:pPr>
      <w:r>
        <w:rPr>
          <w:rFonts w:hint="eastAsia"/>
        </w:rPr>
        <w:t>保罗由此引出了书信的两个主要议题。</w:t>
      </w:r>
    </w:p>
    <w:p w14:paraId="5EA91300">
      <w:pPr>
        <w:rPr>
          <w:rFonts w:hint="eastAsia"/>
        </w:rPr>
      </w:pPr>
    </w:p>
    <w:p w14:paraId="605EE4EA">
      <w:pPr>
        <w:rPr>
          <w:rFonts w:hint="eastAsia"/>
        </w:rPr>
      </w:pPr>
      <w:r>
        <w:rPr>
          <w:rFonts w:hint="eastAsia"/>
        </w:rPr>
        <w:t>In order to establish his doctrine respecting justification, he first proves that the Gentiles cannot be justified by their own works, chap. 1:18–39; and then establishes the same position in reference to the Jews, chs. 2, 3:1–20.</w:t>
      </w:r>
    </w:p>
    <w:p w14:paraId="26FD4491">
      <w:pPr>
        <w:rPr>
          <w:rFonts w:hint="eastAsia"/>
        </w:rPr>
      </w:pPr>
      <w:r>
        <w:rPr>
          <w:rFonts w:hint="eastAsia"/>
        </w:rPr>
        <w:t>为了建立祂关于称义的教义，祂首先证明外邦人不能因自己的行为称义，第一章18-39节；然后就犹太人确立了同样的立场，第二章，第三章1-20节。</w:t>
      </w:r>
    </w:p>
    <w:p w14:paraId="29A76E24">
      <w:pPr>
        <w:rPr>
          <w:rFonts w:hint="eastAsia"/>
        </w:rPr>
      </w:pPr>
    </w:p>
    <w:p w14:paraId="5C965FF9">
      <w:pPr>
        <w:rPr>
          <w:rFonts w:hint="eastAsia"/>
        </w:rPr>
      </w:pPr>
      <w:r>
        <w:rPr>
          <w:rFonts w:hint="eastAsia"/>
        </w:rPr>
        <w:t>Having thus shown that the method of justification by works is unavailable for sinners, he unfolds that method which is taught in the gospel, chap. 3:21–31.</w:t>
      </w:r>
    </w:p>
    <w:p w14:paraId="15C25C26">
      <w:pPr>
        <w:rPr>
          <w:rFonts w:hint="eastAsia"/>
        </w:rPr>
      </w:pPr>
      <w:r>
        <w:rPr>
          <w:rFonts w:hint="eastAsia"/>
        </w:rPr>
        <w:t>既然已经表明因行为称义的方法对罪人是无效的，祂便阐明了福音中所教导的方法，第三章21-31节。</w:t>
      </w:r>
    </w:p>
    <w:p w14:paraId="0E65736C">
      <w:pPr>
        <w:rPr>
          <w:rFonts w:hint="eastAsia"/>
        </w:rPr>
      </w:pPr>
    </w:p>
    <w:p w14:paraId="70EF4755">
      <w:pPr>
        <w:rPr>
          <w:rFonts w:hint="eastAsia"/>
        </w:rPr>
      </w:pPr>
      <w:r>
        <w:rPr>
          <w:rFonts w:hint="eastAsia"/>
        </w:rPr>
        <w:t>The truth and excellence of this method he confirms in chs. 4 and 5.</w:t>
      </w:r>
    </w:p>
    <w:p w14:paraId="65BB5AB6">
      <w:pPr>
        <w:rPr>
          <w:rFonts w:hint="eastAsia"/>
        </w:rPr>
      </w:pPr>
      <w:r>
        <w:rPr>
          <w:rFonts w:hint="eastAsia"/>
        </w:rPr>
        <w:t>祂在第四章和第五章中证实了这种方法的真理性和卓越性。</w:t>
      </w:r>
    </w:p>
    <w:p w14:paraId="4F5B239D">
      <w:pPr>
        <w:rPr>
          <w:rFonts w:hint="eastAsia"/>
        </w:rPr>
      </w:pPr>
    </w:p>
    <w:p w14:paraId="5CB4D100">
      <w:pPr>
        <w:rPr>
          <w:rFonts w:hint="eastAsia"/>
        </w:rPr>
      </w:pPr>
      <w:r>
        <w:rPr>
          <w:rFonts w:hint="eastAsia"/>
        </w:rPr>
        <w:t>The obvious objection to the doctrine of gratuitous acceptance, that it must lead to the indulgence of sin, is answered, and the true design and operation of the law are exhibited in chs. 6 and 7; and the complete security of all who confide in Christ is beautifully unfolded in chap. 8.</w:t>
      </w:r>
    </w:p>
    <w:p w14:paraId="270856D2">
      <w:pPr>
        <w:rPr>
          <w:rFonts w:hint="eastAsia"/>
        </w:rPr>
      </w:pPr>
      <w:r>
        <w:rPr>
          <w:rFonts w:hint="eastAsia"/>
        </w:rPr>
        <w:t>对于白白悦纳的教义的明显反对意见，即它必然导致放纵罪恶，得到了回答，并且律法的真正目的和作用在第六章和第七章中得到了阐述；所有信靠基督之人的完全保障在第八章中得到了美好的展现。</w:t>
      </w:r>
    </w:p>
    <w:p w14:paraId="52360966">
      <w:pPr>
        <w:rPr>
          <w:rFonts w:hint="eastAsia"/>
        </w:rPr>
      </w:pPr>
    </w:p>
    <w:p w14:paraId="16EC7BB8">
      <w:pPr>
        <w:rPr>
          <w:rFonts w:hint="eastAsia"/>
        </w:rPr>
      </w:pPr>
      <w:r>
        <w:rPr>
          <w:rFonts w:hint="eastAsia"/>
        </w:rPr>
        <w:t>In arguing against the Gentiles, Paul assumes the principle that God will punish sin, chap. 1:18, and then proves that they are justly chargeable both with impiety and immorality, because, though they possessed a competent knowledge of God, they did not worship him, but turned unto idols, and gave themselves up to all kinds of iniquity, chap. 1:19–32.</w:t>
      </w:r>
    </w:p>
    <w:p w14:paraId="7D97D96E">
      <w:pPr>
        <w:rPr>
          <w:rFonts w:hint="eastAsia"/>
        </w:rPr>
      </w:pPr>
      <w:r>
        <w:rPr>
          <w:rFonts w:hint="eastAsia"/>
        </w:rPr>
        <w:t>在反驳外邦人时，保罗假定神会惩罚罪恶的原则，第一章18节，然后证明他们理当为不虔敬和不道德负责，因为他们虽然对神有足够的认识，却没有敬拜祂，反而转向偶像，沉溺于各种罪恶之中，第一章19-32节。</w:t>
      </w:r>
    </w:p>
    <w:p w14:paraId="2FB4DC02">
      <w:pPr>
        <w:rPr>
          <w:rFonts w:hint="eastAsia"/>
        </w:rPr>
      </w:pPr>
    </w:p>
    <w:p w14:paraId="060F3E64">
      <w:pPr>
        <w:rPr>
          <w:rFonts w:hint="eastAsia"/>
        </w:rPr>
      </w:pPr>
      <w:r>
        <w:rPr>
          <w:rFonts w:hint="eastAsia"/>
        </w:rPr>
        <w:t>He commences his argument with the Jews by expanding the general principle of the divine justice, and especially insisting on God's impartiality by showing that he will judge all men, Jews and Gentiles, according to their works, and according to the light they severally enjoyed, chap. 2:1–16.</w:t>
      </w:r>
    </w:p>
    <w:p w14:paraId="41012CF9">
      <w:pPr>
        <w:rPr>
          <w:rFonts w:hint="eastAsia"/>
        </w:rPr>
      </w:pPr>
      <w:r>
        <w:rPr>
          <w:rFonts w:hint="eastAsia"/>
        </w:rPr>
        <w:t>祂开始与犹太人辩论时，首先阐述神圣公义的一般原则，特别强调神的公正无私，表明祂将按照各人的行为和他们各自所享有的光照来审判所有人，无论是犹太人还是外邦人，第二章1-16节。</w:t>
      </w:r>
    </w:p>
    <w:p w14:paraId="796F7DE2">
      <w:pPr>
        <w:rPr>
          <w:rFonts w:hint="eastAsia"/>
        </w:rPr>
      </w:pPr>
    </w:p>
    <w:p w14:paraId="3A64C083">
      <w:pPr>
        <w:rPr>
          <w:rFonts w:hint="eastAsia"/>
        </w:rPr>
      </w:pPr>
      <w:r>
        <w:rPr>
          <w:rFonts w:hint="eastAsia"/>
        </w:rPr>
        <w:t>He shows that the Jews, when tried by these rules, are as justly and certainly exposed to condemnation as the Gentiles, chap. 2:17–29.</w:t>
      </w:r>
    </w:p>
    <w:p w14:paraId="1009F3DE">
      <w:pPr>
        <w:rPr>
          <w:rFonts w:hint="eastAsia"/>
        </w:rPr>
      </w:pPr>
      <w:r>
        <w:rPr>
          <w:rFonts w:hint="eastAsia"/>
        </w:rPr>
        <w:t>祂指出，犹太人若按这些规则受审，也同样公正且确定地会像外邦人一样受到定罪，第二章17-29节。</w:t>
      </w:r>
    </w:p>
    <w:p w14:paraId="58F55051">
      <w:pPr>
        <w:rPr>
          <w:rFonts w:hint="eastAsia"/>
        </w:rPr>
      </w:pPr>
    </w:p>
    <w:p w14:paraId="3E4A08DE">
      <w:pPr>
        <w:rPr>
          <w:rFonts w:hint="eastAsia"/>
        </w:rPr>
      </w:pPr>
      <w:r>
        <w:rPr>
          <w:rFonts w:hint="eastAsia"/>
        </w:rPr>
        <w:t>The peculiar privileges of the Jews afford no ground of hope that they will escape being judged on the same principles with other men, and when thus judged, they are found to be guilty before God.</w:t>
      </w:r>
    </w:p>
    <w:p w14:paraId="75447E2B">
      <w:pPr>
        <w:rPr>
          <w:rFonts w:hint="eastAsia"/>
        </w:rPr>
      </w:pPr>
      <w:r>
        <w:rPr>
          <w:rFonts w:hint="eastAsia"/>
        </w:rPr>
        <w:t>犹太人特有的特权并不能使他们有希望逃避与其他人类似的原则受审判，而当如此受审判时，他们被发现在神面前是有罪的。</w:t>
      </w:r>
    </w:p>
    <w:p w14:paraId="3628E61B">
      <w:pPr>
        <w:rPr>
          <w:rFonts w:hint="eastAsia"/>
        </w:rPr>
      </w:pPr>
    </w:p>
    <w:p w14:paraId="65B282FF">
      <w:pPr>
        <w:rPr>
          <w:rFonts w:hint="eastAsia"/>
        </w:rPr>
      </w:pPr>
      <w:r>
        <w:rPr>
          <w:rFonts w:hint="eastAsia"/>
        </w:rPr>
        <w:t>All men therefore are, as the Scriptures abundantly teach, under condemnation, and consequently cannot be justified by their own works, chap. 3:1–20.</w:t>
      </w:r>
    </w:p>
    <w:p w14:paraId="4009C253">
      <w:pPr>
        <w:rPr>
          <w:rFonts w:hint="eastAsia"/>
        </w:rPr>
      </w:pPr>
      <w:r>
        <w:rPr>
          <w:rFonts w:hint="eastAsia"/>
        </w:rPr>
        <w:t>因此，正如圣经充分教导的那样，所有的人都在定罪之下，因此不能因自己的行为称义，第三章1-20节。</w:t>
      </w:r>
    </w:p>
    <w:p w14:paraId="09DCFE42">
      <w:pPr>
        <w:rPr>
          <w:rFonts w:hint="eastAsia"/>
        </w:rPr>
      </w:pPr>
    </w:p>
    <w:p w14:paraId="12CBBB06">
      <w:pPr>
        <w:rPr>
          <w:rFonts w:hint="eastAsia"/>
        </w:rPr>
      </w:pPr>
      <w:r>
        <w:rPr>
          <w:rFonts w:hint="eastAsia"/>
        </w:rPr>
        <w:t>The gospel proposes the only method by which God will justify men —a method which is entirely gratuitous; the condition of which is faith; which is founded on the redemption of Christ; which reconciles the justice and mercy of God; humbles man; lays the foundation for an universal religion, and establishes the law, chap. 3:21–31.</w:t>
      </w:r>
    </w:p>
    <w:p w14:paraId="1C14D441">
      <w:pPr>
        <w:rPr>
          <w:rFonts w:hint="eastAsia"/>
        </w:rPr>
      </w:pPr>
      <w:r>
        <w:rPr>
          <w:rFonts w:hint="eastAsia"/>
        </w:rPr>
        <w:t>福音提出了神称人为义的唯一方法——这方法完全是白白赐予的；其条件是信心；它建立在基督的救赎之上；它使神的公义和怜悯得以调和；使人谦卑；为普世宗教奠定基础，并确立律法，第三章21-31节。</w:t>
      </w:r>
    </w:p>
    <w:p w14:paraId="7E2A5040">
      <w:pPr>
        <w:rPr>
          <w:rFonts w:hint="eastAsia"/>
        </w:rPr>
      </w:pPr>
    </w:p>
    <w:p w14:paraId="4CCD195D">
      <w:pPr>
        <w:rPr>
          <w:rFonts w:hint="eastAsia"/>
        </w:rPr>
      </w:pPr>
      <w:r>
        <w:rPr>
          <w:rFonts w:hint="eastAsia"/>
        </w:rPr>
        <w:t>The truth of this doctrine is evinced from the example of Abraham, the testimony of David, the nature of the covenant made with Abraham and his seed, and from the nature of the law.</w:t>
      </w:r>
    </w:p>
    <w:p w14:paraId="17C86117">
      <w:pPr>
        <w:rPr>
          <w:rFonts w:hint="eastAsia"/>
        </w:rPr>
      </w:pPr>
      <w:r>
        <w:rPr>
          <w:rFonts w:hint="eastAsia"/>
        </w:rPr>
        <w:t>这一教义的真理从亚伯拉罕的榜样、大卫的见证、与亚伯拉罕及其后裔所立之约的性质，以及律法的性质中得到证明。</w:t>
      </w:r>
    </w:p>
    <w:p w14:paraId="4DCD8ADC">
      <w:pPr>
        <w:rPr>
          <w:rFonts w:hint="eastAsia"/>
        </w:rPr>
      </w:pPr>
    </w:p>
    <w:p w14:paraId="5947302C">
      <w:pPr>
        <w:rPr>
          <w:rFonts w:hint="eastAsia"/>
        </w:rPr>
      </w:pPr>
      <w:r>
        <w:rPr>
          <w:rFonts w:hint="eastAsia"/>
        </w:rPr>
        <w:t>He proposes the conduct of Abraham as an example and encouragement to Christians, chap. 4:1–25.</w:t>
      </w:r>
    </w:p>
    <w:p w14:paraId="610C46AE">
      <w:pPr>
        <w:rPr>
          <w:rFonts w:hint="eastAsia"/>
        </w:rPr>
      </w:pPr>
      <w:r>
        <w:rPr>
          <w:rFonts w:hint="eastAsia"/>
        </w:rPr>
        <w:t>祂提出亚伯拉罕的行为作为基督徒的榜样和鼓励，第四章1-25节。</w:t>
      </w:r>
    </w:p>
    <w:p w14:paraId="1E35EA95">
      <w:pPr>
        <w:rPr>
          <w:rFonts w:hint="eastAsia"/>
        </w:rPr>
      </w:pPr>
    </w:p>
    <w:p w14:paraId="17911A12">
      <w:pPr>
        <w:rPr>
          <w:rFonts w:hint="eastAsia"/>
        </w:rPr>
      </w:pPr>
      <w:r>
        <w:rPr>
          <w:rFonts w:hint="eastAsia"/>
        </w:rPr>
        <w:t>Justification by faith in Christ secures peace with God, present joy, and the assurance of eternal life, chap. 5:1–11.</w:t>
      </w:r>
    </w:p>
    <w:p w14:paraId="2A163AAC">
      <w:pPr>
        <w:rPr>
          <w:rFonts w:hint="eastAsia"/>
        </w:rPr>
      </w:pPr>
      <w:r>
        <w:rPr>
          <w:rFonts w:hint="eastAsia"/>
        </w:rPr>
        <w:t>因信基督称义确保了与神和睦、现今的喜乐以及永生的确据，第五章1-11节。</w:t>
      </w:r>
    </w:p>
    <w:p w14:paraId="18A345CC">
      <w:pPr>
        <w:rPr>
          <w:rFonts w:hint="eastAsia"/>
        </w:rPr>
      </w:pPr>
    </w:p>
    <w:p w14:paraId="790CDCDC">
      <w:pPr>
        <w:rPr>
          <w:rFonts w:hint="eastAsia"/>
        </w:rPr>
      </w:pPr>
      <w:r>
        <w:rPr>
          <w:rFonts w:hint="eastAsia"/>
        </w:rPr>
        <w:t>The method, therefore, by which God proposes to save sinners, is analogous to that by which they were first brought under condemnation.</w:t>
      </w:r>
    </w:p>
    <w:p w14:paraId="08338ED9">
      <w:pPr>
        <w:rPr>
          <w:rFonts w:hint="eastAsia"/>
        </w:rPr>
      </w:pPr>
      <w:r>
        <w:rPr>
          <w:rFonts w:hint="eastAsia"/>
        </w:rPr>
        <w:t>因此，神拯救罪人的方法，与他们最初被定罪的方法相似。</w:t>
      </w:r>
    </w:p>
    <w:p w14:paraId="149873E7">
      <w:pPr>
        <w:rPr>
          <w:rFonts w:hint="eastAsia"/>
        </w:rPr>
      </w:pPr>
    </w:p>
    <w:p w14:paraId="6BB6E13D">
      <w:pPr>
        <w:rPr>
          <w:rFonts w:hint="eastAsia"/>
        </w:rPr>
      </w:pPr>
      <w:r>
        <w:rPr>
          <w:rFonts w:hint="eastAsia"/>
        </w:rPr>
        <w:t>As on account of the offence of one, sentence has passed on all men to condemnation; so on account of the righteousness of one, all are justified, chap. 5:12–21.</w:t>
      </w:r>
    </w:p>
    <w:p w14:paraId="29C89EA3">
      <w:pPr>
        <w:rPr>
          <w:rFonts w:hint="eastAsia"/>
        </w:rPr>
      </w:pPr>
      <w:r>
        <w:rPr>
          <w:rFonts w:hint="eastAsia"/>
        </w:rPr>
        <w:t>正如因一人的过犯，众人都被定罪；照样，因一人的义行，众人也就称义了，第五章12-21节。</w:t>
      </w:r>
    </w:p>
    <w:p w14:paraId="0F42C339">
      <w:pPr>
        <w:rPr>
          <w:rFonts w:hint="eastAsia"/>
        </w:rPr>
      </w:pPr>
    </w:p>
    <w:p w14:paraId="0702581F">
      <w:pPr>
        <w:rPr>
          <w:rFonts w:hint="eastAsia"/>
        </w:rPr>
      </w:pPr>
      <w:r>
        <w:rPr>
          <w:rFonts w:hint="eastAsia"/>
        </w:rPr>
        <w:t>The doctrine of the gratuitous justification of sinners cannot lead to the indulgence of sin, because such is the nature of union with Christ, and such the object for which he died, that all who receive the benefits of his death, experience the sanctifying influence of his life, chap. 6:1–11.</w:t>
      </w:r>
    </w:p>
    <w:p w14:paraId="58CBB8BA">
      <w:pPr>
        <w:rPr>
          <w:rFonts w:hint="eastAsia"/>
        </w:rPr>
      </w:pPr>
      <w:r>
        <w:rPr>
          <w:rFonts w:hint="eastAsia"/>
        </w:rPr>
        <w:t>罪人白白称义的教义不可能导致放纵罪恶，因为与基督联合的本质如此，祂死的目的也如此，以致所有领受祂死之益处的人，都经历祂生命的成圣影响，第六章1-11节。</w:t>
      </w:r>
    </w:p>
    <w:p w14:paraId="4C8D97A4">
      <w:pPr>
        <w:rPr>
          <w:rFonts w:hint="eastAsia"/>
        </w:rPr>
      </w:pPr>
    </w:p>
    <w:p w14:paraId="35398769">
      <w:pPr>
        <w:rPr>
          <w:rFonts w:hint="eastAsia"/>
        </w:rPr>
      </w:pPr>
      <w:r>
        <w:rPr>
          <w:rFonts w:hint="eastAsia"/>
        </w:rPr>
        <w:t>Besides, the objection in question is founded on a misapprehension of the effect and design of the law, and of the nature of sanctification.</w:t>
      </w:r>
    </w:p>
    <w:p w14:paraId="1DC81A69">
      <w:pPr>
        <w:rPr>
          <w:rFonts w:hint="eastAsia"/>
        </w:rPr>
      </w:pPr>
      <w:r>
        <w:rPr>
          <w:rFonts w:hint="eastAsia"/>
        </w:rPr>
        <w:t>此外，所讨论的反对意见是基于对律法的果效和目的，以及成圣本质的误解。</w:t>
      </w:r>
    </w:p>
    <w:p w14:paraId="529D894A">
      <w:pPr>
        <w:rPr>
          <w:rFonts w:hint="eastAsia"/>
        </w:rPr>
      </w:pPr>
    </w:p>
    <w:p w14:paraId="569EC9B1">
      <w:pPr>
        <w:rPr>
          <w:rFonts w:hint="eastAsia"/>
        </w:rPr>
      </w:pPr>
      <w:r>
        <w:rPr>
          <w:rFonts w:hint="eastAsia"/>
        </w:rPr>
        <w:t>Deliverance from the bondage of the law and from a legal spirit is essential to holiness.</w:t>
      </w:r>
    </w:p>
    <w:p w14:paraId="74EBD6C4">
      <w:pPr>
        <w:rPr>
          <w:rFonts w:hint="eastAsia"/>
        </w:rPr>
      </w:pPr>
      <w:r>
        <w:rPr>
          <w:rFonts w:hint="eastAsia"/>
        </w:rPr>
        <w:t>脱离律法的捆绑和律法主义的精神对于成圣至关重要。</w:t>
      </w:r>
    </w:p>
    <w:p w14:paraId="6BCBE882">
      <w:pPr>
        <w:rPr>
          <w:rFonts w:hint="eastAsia"/>
        </w:rPr>
      </w:pPr>
    </w:p>
    <w:p w14:paraId="48BC33D5">
      <w:pPr>
        <w:rPr>
          <w:rFonts w:hint="eastAsia"/>
        </w:rPr>
      </w:pPr>
      <w:r>
        <w:rPr>
          <w:rFonts w:hint="eastAsia"/>
        </w:rPr>
        <w:t>When the Christian is delivered from this bondage, he becomes the servant of God, and is brought under an influence which effectually secures his obedience, chap. 6:12–23.</w:t>
      </w:r>
    </w:p>
    <w:p w14:paraId="3A953549">
      <w:pPr>
        <w:rPr>
          <w:rFonts w:hint="eastAsia"/>
        </w:rPr>
      </w:pPr>
      <w:r>
        <w:rPr>
          <w:rFonts w:hint="eastAsia"/>
        </w:rPr>
        <w:t>当基督徒从这种捆绑中解脱出来时，祂就成为神的仆人，并受到一种能有效确保祂顺服的影响，第六章12-23节。</w:t>
      </w:r>
    </w:p>
    <w:p w14:paraId="69EE2321">
      <w:pPr>
        <w:rPr>
          <w:rFonts w:hint="eastAsia"/>
        </w:rPr>
      </w:pPr>
    </w:p>
    <w:p w14:paraId="2C670E54">
      <w:pPr>
        <w:rPr>
          <w:rFonts w:hint="eastAsia"/>
        </w:rPr>
      </w:pPr>
      <w:r>
        <w:rPr>
          <w:rFonts w:hint="eastAsia"/>
        </w:rPr>
        <w:t>As, therefore, a woman, in order to be married to a second husband, must first be freed from her former one, so the Christian, in order to be united to Christ, and to bring forth fruit unto God, must first be freed from the law, chap. 7:1–6.</w:t>
      </w:r>
    </w:p>
    <w:p w14:paraId="259C8056">
      <w:pPr>
        <w:rPr>
          <w:rFonts w:hint="eastAsia"/>
        </w:rPr>
      </w:pPr>
      <w:r>
        <w:rPr>
          <w:rFonts w:hint="eastAsia"/>
        </w:rPr>
        <w:t>因此，正如一个妇人要嫁给第二个丈夫，必须先脱离前一个丈夫一样，基督徒要与基督联合，并结果子给神，也必须先脱离律法，第七章1-6节。</w:t>
      </w:r>
    </w:p>
    <w:p w14:paraId="70842D30">
      <w:pPr>
        <w:rPr>
          <w:rFonts w:hint="eastAsia"/>
        </w:rPr>
      </w:pPr>
    </w:p>
    <w:p w14:paraId="3418389E">
      <w:pPr>
        <w:rPr>
          <w:rFonts w:hint="eastAsia"/>
        </w:rPr>
      </w:pPr>
      <w:r>
        <w:rPr>
          <w:rFonts w:hint="eastAsia"/>
        </w:rPr>
        <w:t>This necessity of deliverance from the law, does not arise from the fact that the law is evil, but from the nature of the case.</w:t>
      </w:r>
    </w:p>
    <w:p w14:paraId="29961B5D">
      <w:pPr>
        <w:rPr>
          <w:rFonts w:hint="eastAsia"/>
        </w:rPr>
      </w:pPr>
      <w:r>
        <w:rPr>
          <w:rFonts w:hint="eastAsia"/>
        </w:rPr>
        <w:t>这种脱离律法的必要性，并非因为律法是邪恶的，而是出于事情本身的性质。</w:t>
      </w:r>
    </w:p>
    <w:p w14:paraId="242B2DFA">
      <w:pPr>
        <w:rPr>
          <w:rFonts w:hint="eastAsia"/>
        </w:rPr>
      </w:pPr>
    </w:p>
    <w:p w14:paraId="05EAA6BE">
      <w:pPr>
        <w:rPr>
          <w:rFonts w:hint="eastAsia"/>
        </w:rPr>
      </w:pPr>
      <w:r>
        <w:rPr>
          <w:rFonts w:hint="eastAsia"/>
        </w:rPr>
        <w:t>The law is but the authoritative declaration of duty; which cannot alter the state of the sinner's heart.</w:t>
      </w:r>
    </w:p>
    <w:p w14:paraId="2E539931">
      <w:pPr>
        <w:rPr>
          <w:rFonts w:hint="eastAsia"/>
        </w:rPr>
      </w:pPr>
      <w:r>
        <w:rPr>
          <w:rFonts w:hint="eastAsia"/>
        </w:rPr>
        <w:t>律法不过是责任的权威宣告；它不能改变罪人内心的状态。</w:t>
      </w:r>
    </w:p>
    <w:p w14:paraId="5DCF25B7">
      <w:pPr>
        <w:rPr>
          <w:rFonts w:hint="eastAsia"/>
        </w:rPr>
      </w:pPr>
    </w:p>
    <w:p w14:paraId="63AF8D31">
      <w:pPr>
        <w:rPr>
          <w:rFonts w:hint="eastAsia"/>
        </w:rPr>
      </w:pPr>
      <w:r>
        <w:rPr>
          <w:rFonts w:hint="eastAsia"/>
        </w:rPr>
        <w:t>Its real operation is to produce the conviction of sin (vs. 7–13,) and, in the renewed mind, to excite approbation and complacency in the excellence which it exhibits, but it cannot effectually secure the destruction of sin.</w:t>
      </w:r>
    </w:p>
    <w:p w14:paraId="67853956">
      <w:pPr>
        <w:rPr>
          <w:rFonts w:hint="eastAsia"/>
        </w:rPr>
      </w:pPr>
      <w:r>
        <w:rPr>
          <w:rFonts w:hint="eastAsia"/>
        </w:rPr>
        <w:t>它真正的作用是产生对罪的觉悟（7-13节），并在重生的心灵中，激发对其所展示之卓越性的赞同和喜悦，但它不能有效地确保罪的毁灭。</w:t>
      </w:r>
    </w:p>
    <w:p w14:paraId="5FC5C068">
      <w:pPr>
        <w:rPr>
          <w:rFonts w:hint="eastAsia"/>
        </w:rPr>
      </w:pPr>
    </w:p>
    <w:p w14:paraId="3BBCC0F5">
      <w:pPr>
        <w:rPr>
          <w:rFonts w:hint="eastAsia"/>
        </w:rPr>
      </w:pPr>
      <w:r>
        <w:rPr>
          <w:rFonts w:hint="eastAsia"/>
        </w:rPr>
        <w:t>This can only be done by the grace of God in Jesus Christ, chap. 7:7–25.</w:t>
      </w:r>
    </w:p>
    <w:p w14:paraId="5144FE46">
      <w:pPr>
        <w:rPr>
          <w:rFonts w:hint="eastAsia"/>
        </w:rPr>
      </w:pPr>
      <w:r>
        <w:rPr>
          <w:rFonts w:hint="eastAsia"/>
        </w:rPr>
        <w:t>这只能借着在耶稣基督里神的恩典才能成就，第七章7-25节。</w:t>
      </w:r>
    </w:p>
    <w:p w14:paraId="34F99D41">
      <w:pPr>
        <w:rPr>
          <w:rFonts w:hint="eastAsia"/>
        </w:rPr>
      </w:pPr>
    </w:p>
    <w:p w14:paraId="3F7B3E7A">
      <w:pPr>
        <w:rPr>
          <w:rFonts w:hint="eastAsia"/>
        </w:rPr>
      </w:pPr>
      <w:r>
        <w:rPr>
          <w:rFonts w:hint="eastAsia"/>
        </w:rPr>
        <w:t>Those who are in Christ, therefore, are perfectly safe.</w:t>
      </w:r>
    </w:p>
    <w:p w14:paraId="37A4CB8C">
      <w:pPr>
        <w:rPr>
          <w:rFonts w:hint="eastAsia"/>
        </w:rPr>
      </w:pPr>
      <w:r>
        <w:rPr>
          <w:rFonts w:hint="eastAsia"/>
        </w:rPr>
        <w:t>因此，那些在基督里的人是完全安全的。</w:t>
      </w:r>
    </w:p>
    <w:p w14:paraId="311D9F99">
      <w:pPr>
        <w:rPr>
          <w:rFonts w:hint="eastAsia"/>
        </w:rPr>
      </w:pPr>
    </w:p>
    <w:p w14:paraId="228F0BCA">
      <w:pPr>
        <w:rPr>
          <w:rFonts w:hint="eastAsia"/>
        </w:rPr>
      </w:pPr>
      <w:r>
        <w:rPr>
          <w:rFonts w:hint="eastAsia"/>
        </w:rPr>
        <w:t>They are freed from the law; they have the indwelling of the life-giving Spirit: they are the children of God; they are chosen, called, and justified according to the divine purpose; and they are the objects of the unchanging love of God, chap. 8:1–39.</w:t>
      </w:r>
    </w:p>
    <w:p w14:paraId="46C1BBB5">
      <w:pPr>
        <w:rPr>
          <w:rFonts w:hint="eastAsia"/>
        </w:rPr>
      </w:pPr>
      <w:r>
        <w:rPr>
          <w:rFonts w:hint="eastAsia"/>
        </w:rPr>
        <w:t>他们脱离了律法；他们有赐生命之灵的内住：他们是神的儿女；他们是按照神的旨意被拣选、蒙召和称义的；他们是神不变之爱的对象，第八章1-39节。</w:t>
      </w:r>
    </w:p>
    <w:p w14:paraId="6FAFF147">
      <w:pPr>
        <w:rPr>
          <w:rFonts w:hint="eastAsia"/>
        </w:rPr>
      </w:pPr>
    </w:p>
    <w:p w14:paraId="6D293C3E">
      <w:pPr>
        <w:rPr>
          <w:rFonts w:hint="eastAsia"/>
        </w:rPr>
      </w:pPr>
      <w:r>
        <w:rPr>
          <w:rFonts w:hint="eastAsia"/>
        </w:rPr>
        <w:t>THE SECOND PART of the epistle relates to the persons to whom the blessings of Christ's kingdom may properly be offered, and the purposes of God respecting the Jews.</w:t>
      </w:r>
    </w:p>
    <w:p w14:paraId="4D35992D">
      <w:pPr>
        <w:rPr>
          <w:rFonts w:hint="eastAsia"/>
        </w:rPr>
      </w:pPr>
      <w:r>
        <w:rPr>
          <w:rFonts w:hint="eastAsia"/>
        </w:rPr>
        <w:t>书信的第二部分涉及基督国度的祝福可以适当地提供给哪些人，以及神对犹太人的旨意。</w:t>
      </w:r>
    </w:p>
    <w:p w14:paraId="162F9A3D">
      <w:pPr>
        <w:rPr>
          <w:rFonts w:hint="eastAsia"/>
        </w:rPr>
      </w:pPr>
    </w:p>
    <w:p w14:paraId="7F3CDB61">
      <w:pPr>
        <w:rPr>
          <w:rFonts w:hint="eastAsia"/>
        </w:rPr>
      </w:pPr>
      <w:r>
        <w:rPr>
          <w:rFonts w:hint="eastAsia"/>
        </w:rPr>
        <w:t>In entering upon this subject, the apostle, after assuring his kindred of his affection, establishes the position that God has not bound himself to regard as his children all the natural descendants of Abraham, but is at perfect liberty to choose whom he will to be heirs of his kingdom.</w:t>
      </w:r>
    </w:p>
    <w:p w14:paraId="41E0C266">
      <w:pPr>
        <w:rPr>
          <w:rFonts w:hint="eastAsia"/>
        </w:rPr>
      </w:pPr>
      <w:r>
        <w:rPr>
          <w:rFonts w:hint="eastAsia"/>
        </w:rPr>
        <w:t>在开始讨论这个主题时，使徒在向祂的亲属保证祂的感情之后，确立了这样一个立场：神并没有束缚自己，将亚伯拉罕所有的血缘后裔都视为祂的儿女，而是完全有自由选择祂所愿意的人成为祂国度的后嗣。</w:t>
      </w:r>
    </w:p>
    <w:p w14:paraId="6EEEABE7">
      <w:pPr>
        <w:rPr>
          <w:rFonts w:hint="eastAsia"/>
        </w:rPr>
      </w:pPr>
    </w:p>
    <w:p w14:paraId="78176488">
      <w:pPr>
        <w:rPr>
          <w:rFonts w:hint="eastAsia"/>
        </w:rPr>
      </w:pPr>
      <w:r>
        <w:rPr>
          <w:rFonts w:hint="eastAsia"/>
        </w:rPr>
        <w:t>The right of God to have mercy on whom he will have mercy, he proves from the declarations of Scripture, and from the dispensations of his providence.</w:t>
      </w:r>
    </w:p>
    <w:p w14:paraId="78BC9BEC">
      <w:pPr>
        <w:rPr>
          <w:rFonts w:hint="eastAsia"/>
        </w:rPr>
      </w:pPr>
      <w:r>
        <w:rPr>
          <w:rFonts w:hint="eastAsia"/>
        </w:rPr>
        <w:t>神有权怜悯祂所愿意怜悯的人，祂从圣经的宣告和祂护理的安排来证明这一点。</w:t>
      </w:r>
    </w:p>
    <w:p w14:paraId="79BC9DD6">
      <w:pPr>
        <w:rPr>
          <w:rFonts w:hint="eastAsia"/>
        </w:rPr>
      </w:pPr>
    </w:p>
    <w:p w14:paraId="0BA56A68">
      <w:pPr>
        <w:rPr>
          <w:rFonts w:hint="eastAsia"/>
        </w:rPr>
      </w:pPr>
      <w:r>
        <w:rPr>
          <w:rFonts w:hint="eastAsia"/>
        </w:rPr>
        <w:t>He shows that this doctrine of the divine sovereignty is not inconsistent with the divine character or man's responsibility, because God simply chooses from among the undeserving whom he will as the objects of his mercy, and leaves others to the just recompense of their sins, chap. 9:1–24.</w:t>
      </w:r>
    </w:p>
    <w:p w14:paraId="2A622CAA">
      <w:pPr>
        <w:rPr>
          <w:rFonts w:hint="eastAsia"/>
        </w:rPr>
      </w:pPr>
      <w:r>
        <w:rPr>
          <w:rFonts w:hint="eastAsia"/>
        </w:rPr>
        <w:t>祂表明，神圣主权的这一教义与神的品格或人的责任并不矛盾，因为神只是从不配的人中选择祂所愿意的作为祂怜悯的对象，而将其他人留给他们罪恶的公正报应，第九章1-24节。</w:t>
      </w:r>
    </w:p>
    <w:p w14:paraId="0ED07F53">
      <w:pPr>
        <w:rPr>
          <w:rFonts w:hint="eastAsia"/>
        </w:rPr>
      </w:pPr>
    </w:p>
    <w:p w14:paraId="390BA016">
      <w:pPr>
        <w:rPr>
          <w:rFonts w:hint="eastAsia"/>
        </w:rPr>
      </w:pPr>
      <w:r>
        <w:rPr>
          <w:rFonts w:hint="eastAsia"/>
        </w:rPr>
        <w:t>God accordingly predicted of old, that he would call the Gentiles and reject the Jews.</w:t>
      </w:r>
    </w:p>
    <w:p w14:paraId="467A268C">
      <w:pPr>
        <w:rPr>
          <w:rFonts w:hint="eastAsia"/>
        </w:rPr>
      </w:pPr>
      <w:r>
        <w:rPr>
          <w:rFonts w:hint="eastAsia"/>
        </w:rPr>
        <w:t>因此，神在古时就预言，祂要召外邦人，弃绝犹太人。</w:t>
      </w:r>
    </w:p>
    <w:p w14:paraId="738998C2">
      <w:pPr>
        <w:rPr>
          <w:rFonts w:hint="eastAsia"/>
        </w:rPr>
      </w:pPr>
    </w:p>
    <w:p w14:paraId="1197D952">
      <w:pPr>
        <w:rPr>
          <w:rFonts w:hint="eastAsia"/>
        </w:rPr>
      </w:pPr>
      <w:r>
        <w:rPr>
          <w:rFonts w:hint="eastAsia"/>
        </w:rPr>
        <w:t>The rejection of the Jews was on account of their unbelief, chs. 9:25–33, 10:1–5.</w:t>
      </w:r>
    </w:p>
    <w:p w14:paraId="4568F069">
      <w:pPr>
        <w:rPr>
          <w:rFonts w:hint="eastAsia"/>
        </w:rPr>
      </w:pPr>
      <w:r>
        <w:rPr>
          <w:rFonts w:hint="eastAsia"/>
        </w:rPr>
        <w:t>犹太人的被弃是因着他们的不信，第九章25-33节，第十章1-5节。</w:t>
      </w:r>
    </w:p>
    <w:p w14:paraId="59DE3C28">
      <w:pPr>
        <w:rPr>
          <w:rFonts w:hint="eastAsia"/>
        </w:rPr>
      </w:pPr>
    </w:p>
    <w:p w14:paraId="5FAA2E0F">
      <w:pPr>
        <w:rPr>
          <w:rFonts w:hint="eastAsia"/>
        </w:rPr>
      </w:pPr>
      <w:r>
        <w:rPr>
          <w:rFonts w:hint="eastAsia"/>
        </w:rPr>
        <w:t>The two methods of justification are then contrasted for the purpose of showing that the legal method is impracticable, but that the method proposed in the gospel is simple and easy, and adapted to all men.</w:t>
      </w:r>
    </w:p>
    <w:p w14:paraId="3CE082BA">
      <w:pPr>
        <w:rPr>
          <w:rFonts w:hint="eastAsia"/>
        </w:rPr>
      </w:pPr>
      <w:r>
        <w:rPr>
          <w:rFonts w:hint="eastAsia"/>
        </w:rPr>
        <w:t>然后对比了两种称义的方法，目的是表明律法的方法是行不通的，而福音中所提出的方法简单易行，并且适合所有的人。</w:t>
      </w:r>
    </w:p>
    <w:p w14:paraId="7A1A9132">
      <w:pPr>
        <w:rPr>
          <w:rFonts w:hint="eastAsia"/>
        </w:rPr>
      </w:pPr>
    </w:p>
    <w:p w14:paraId="60E36DFF">
      <w:pPr>
        <w:rPr>
          <w:rFonts w:hint="eastAsia"/>
        </w:rPr>
      </w:pPr>
      <w:r>
        <w:rPr>
          <w:rFonts w:hint="eastAsia"/>
        </w:rPr>
        <w:t>It should, therefore, agreeably to the revealed purpose of God, be preached to all men, chap. 10:6–21.</w:t>
      </w:r>
    </w:p>
    <w:p w14:paraId="52A9ADCD">
      <w:pPr>
        <w:rPr>
          <w:rFonts w:hint="eastAsia"/>
        </w:rPr>
      </w:pPr>
      <w:r>
        <w:rPr>
          <w:rFonts w:hint="eastAsia"/>
        </w:rPr>
        <w:t>因此，它应当按照神所启示的旨意，传给所有的人，第十章6-21节。</w:t>
      </w:r>
    </w:p>
    <w:p w14:paraId="63ED3C6B">
      <w:pPr>
        <w:rPr>
          <w:rFonts w:hint="eastAsia"/>
        </w:rPr>
      </w:pPr>
    </w:p>
    <w:p w14:paraId="2EAEBC0A">
      <w:pPr>
        <w:rPr>
          <w:rFonts w:hint="eastAsia"/>
        </w:rPr>
      </w:pPr>
      <w:r>
        <w:rPr>
          <w:rFonts w:hint="eastAsia"/>
        </w:rPr>
        <w:t>The rejection of the Jews is not total; many of</w:t>
      </w:r>
    </w:p>
    <w:p w14:paraId="11C38790">
      <w:pPr>
        <w:rPr>
          <w:rFonts w:hint="eastAsia"/>
        </w:rPr>
      </w:pPr>
      <w:r>
        <w:rPr>
          <w:rFonts w:hint="eastAsia"/>
        </w:rPr>
        <w:t>that generation were brought into the church, who were of the election of grace, chap. 11:1–10.</w:t>
      </w:r>
    </w:p>
    <w:p w14:paraId="2967ED31">
      <w:pPr>
        <w:rPr>
          <w:rFonts w:hint="eastAsia"/>
        </w:rPr>
      </w:pPr>
      <w:r>
        <w:rPr>
          <w:rFonts w:hint="eastAsia"/>
        </w:rPr>
        <w:t>犹太人的被弃并非完全的；那一世代有许多人被带入教会，他们是恩典拣选的人，第十一章1-10节。</w:t>
      </w:r>
    </w:p>
    <w:p w14:paraId="77C922B7">
      <w:pPr>
        <w:rPr>
          <w:rFonts w:hint="eastAsia"/>
        </w:rPr>
      </w:pPr>
    </w:p>
    <w:p w14:paraId="7C741648">
      <w:pPr>
        <w:rPr>
          <w:rFonts w:hint="eastAsia"/>
        </w:rPr>
      </w:pPr>
      <w:r>
        <w:rPr>
          <w:rFonts w:hint="eastAsia"/>
        </w:rPr>
        <w:t>Neither is this rejection final.</w:t>
      </w:r>
    </w:p>
    <w:p w14:paraId="45B64012">
      <w:pPr>
        <w:rPr>
          <w:rFonts w:hint="eastAsia"/>
        </w:rPr>
      </w:pPr>
      <w:r>
        <w:rPr>
          <w:rFonts w:hint="eastAsia"/>
        </w:rPr>
        <w:t>这种弃绝也不是最终的。</w:t>
      </w:r>
    </w:p>
    <w:p w14:paraId="2FA52328">
      <w:pPr>
        <w:rPr>
          <w:rFonts w:hint="eastAsia"/>
        </w:rPr>
      </w:pPr>
    </w:p>
    <w:p w14:paraId="07744F8E">
      <w:pPr>
        <w:rPr>
          <w:rFonts w:hint="eastAsia"/>
        </w:rPr>
      </w:pPr>
      <w:r>
        <w:rPr>
          <w:rFonts w:hint="eastAsia"/>
        </w:rPr>
        <w:t>There is to be a future and general conversion of the Jews to Christ, and thus all Israel shall be saved, chap. 11:11–36.</w:t>
      </w:r>
    </w:p>
    <w:p w14:paraId="1CCD9DB7">
      <w:pPr>
        <w:rPr>
          <w:rFonts w:hint="eastAsia"/>
        </w:rPr>
      </w:pPr>
      <w:r>
        <w:rPr>
          <w:rFonts w:hint="eastAsia"/>
        </w:rPr>
        <w:t>将来犹太人将普遍归向基督，因此以色列全家都要得救，第十一章11-36节。</w:t>
      </w:r>
    </w:p>
    <w:p w14:paraId="4A4AF962">
      <w:pPr>
        <w:rPr>
          <w:rFonts w:hint="eastAsia"/>
        </w:rPr>
      </w:pPr>
    </w:p>
    <w:p w14:paraId="321D0D24">
      <w:pPr>
        <w:rPr>
          <w:rFonts w:hint="eastAsia"/>
        </w:rPr>
      </w:pPr>
      <w:r>
        <w:rPr>
          <w:rFonts w:hint="eastAsia"/>
        </w:rPr>
        <w:t>THE THIRD or practical part of the epistle, consists of directions, first, as to the general duties of Christians in their various relations to God, chap. 12; secondly, as to their political or civil duties, chap. 13; and thirdly, as to their ecclesiastical duties, or those duties which they owe to each other as members of the church, chs. 14, 15:1–13.</w:t>
      </w:r>
    </w:p>
    <w:p w14:paraId="13E43A03">
      <w:pPr>
        <w:rPr>
          <w:rFonts w:hint="eastAsia"/>
        </w:rPr>
      </w:pPr>
      <w:r>
        <w:rPr>
          <w:rFonts w:hint="eastAsia"/>
        </w:rPr>
        <w:t>书信的第三部分即实践部分，包括指示：首先，关于基督徒在他们与神各种关系中的一般责任，第十二章；其次，关于他们的政治或公民责任，第十三章；第三，关于他们的教会责任，或作为教会成员他们彼此应尽的责任，第十四章，第十五章1-13节。</w:t>
      </w:r>
    </w:p>
    <w:p w14:paraId="2A8B22E5">
      <w:pPr>
        <w:rPr>
          <w:rFonts w:hint="eastAsia"/>
        </w:rPr>
      </w:pPr>
    </w:p>
    <w:p w14:paraId="2D9B1877">
      <w:pPr>
        <w:rPr>
          <w:rFonts w:hint="eastAsia"/>
        </w:rPr>
      </w:pPr>
      <w:r>
        <w:rPr>
          <w:rFonts w:hint="eastAsia"/>
        </w:rPr>
        <w:t>The epistle concludes with some account of Paul's labours and purposes, chap. 15:14–33, and with the usual salutations, chap. 16.</w:t>
      </w:r>
    </w:p>
    <w:p w14:paraId="4B05F390">
      <w:pPr>
        <w:rPr>
          <w:rFonts w:hint="eastAsia"/>
        </w:rPr>
      </w:pPr>
      <w:r>
        <w:rPr>
          <w:rFonts w:hint="eastAsia"/>
        </w:rPr>
        <w:t>书信以保罗的一些劳苦和计划的记述（第十五章14-33节）以及通常的问安（第十六章）结束。</w:t>
      </w:r>
    </w:p>
    <w:p w14:paraId="4725ED2C">
      <w:pPr>
        <w:rPr>
          <w:rFonts w:hint="eastAsia"/>
        </w:rPr>
      </w:pPr>
    </w:p>
    <w:p w14:paraId="0C6BD8FA">
      <w:pPr>
        <w:pStyle w:val="3"/>
        <w:rPr>
          <w:rFonts w:hint="eastAsia"/>
        </w:rPr>
      </w:pPr>
    </w:p>
    <w:p w14:paraId="03F974C7">
      <w:pPr>
        <w:pStyle w:val="3"/>
        <w:rPr>
          <w:rFonts w:hint="eastAsia"/>
        </w:rPr>
      </w:pPr>
      <w:r>
        <w:rPr>
          <w:rFonts w:hint="eastAsia"/>
        </w:rPr>
        <w:t>CHAPTER 1</w:t>
      </w:r>
    </w:p>
    <w:p w14:paraId="4E201DF2">
      <w:pPr>
        <w:pStyle w:val="3"/>
        <w:rPr>
          <w:rFonts w:hint="eastAsia"/>
        </w:rPr>
      </w:pPr>
      <w:r>
        <w:rPr>
          <w:rFonts w:hint="eastAsia"/>
        </w:rPr>
        <w:t>第一章</w:t>
      </w:r>
    </w:p>
    <w:p w14:paraId="0D7BB9B1">
      <w:pPr>
        <w:rPr>
          <w:rFonts w:hint="eastAsia"/>
        </w:rPr>
      </w:pPr>
    </w:p>
    <w:p w14:paraId="79A83EA7">
      <w:pPr>
        <w:rPr>
          <w:rFonts w:hint="eastAsia"/>
        </w:rPr>
      </w:pPr>
      <w:r>
        <w:rPr>
          <w:rFonts w:hint="eastAsia"/>
        </w:rPr>
        <w:t>CONTENTS</w:t>
      </w:r>
    </w:p>
    <w:p w14:paraId="04863DEE">
      <w:pPr>
        <w:rPr>
          <w:rFonts w:hint="eastAsia"/>
        </w:rPr>
      </w:pPr>
      <w:r>
        <w:rPr>
          <w:rFonts w:hint="eastAsia"/>
        </w:rPr>
        <w:t>内容提要</w:t>
      </w:r>
    </w:p>
    <w:p w14:paraId="56C00496">
      <w:pPr>
        <w:rPr>
          <w:rFonts w:hint="eastAsia"/>
        </w:rPr>
      </w:pPr>
    </w:p>
    <w:p w14:paraId="39A07834">
      <w:pPr>
        <w:rPr>
          <w:rFonts w:hint="eastAsia"/>
        </w:rPr>
      </w:pPr>
      <w:r>
        <w:rPr>
          <w:rFonts w:hint="eastAsia"/>
        </w:rPr>
        <w:t>THIS chapter consists of two parts.</w:t>
      </w:r>
    </w:p>
    <w:p w14:paraId="1CEA079C">
      <w:pPr>
        <w:rPr>
          <w:rFonts w:hint="eastAsia"/>
        </w:rPr>
      </w:pPr>
      <w:r>
        <w:rPr>
          <w:rFonts w:hint="eastAsia"/>
        </w:rPr>
        <w:t>本章包含两部分。</w:t>
      </w:r>
    </w:p>
    <w:p w14:paraId="257BBD32">
      <w:pPr>
        <w:rPr>
          <w:rFonts w:hint="eastAsia"/>
        </w:rPr>
      </w:pPr>
    </w:p>
    <w:p w14:paraId="1987C682">
      <w:pPr>
        <w:rPr>
          <w:rFonts w:hint="eastAsia"/>
        </w:rPr>
      </w:pPr>
      <w:r>
        <w:rPr>
          <w:rFonts w:hint="eastAsia"/>
        </w:rPr>
        <w:t>The first extends to the close of ver. 17, and contains the general introduction to the epistle.</w:t>
      </w:r>
    </w:p>
    <w:p w14:paraId="31556ABB">
      <w:pPr>
        <w:rPr>
          <w:rFonts w:hint="eastAsia"/>
        </w:rPr>
      </w:pPr>
      <w:r>
        <w:rPr>
          <w:rFonts w:hint="eastAsia"/>
        </w:rPr>
        <w:t>第一部分延伸至第17节末尾，包含书信的总绪论。</w:t>
      </w:r>
    </w:p>
    <w:p w14:paraId="720703A0">
      <w:pPr>
        <w:rPr>
          <w:rFonts w:hint="eastAsia"/>
        </w:rPr>
      </w:pPr>
    </w:p>
    <w:p w14:paraId="062D45F5">
      <w:pPr>
        <w:rPr>
          <w:rFonts w:hint="eastAsia"/>
        </w:rPr>
      </w:pPr>
      <w:r>
        <w:rPr>
          <w:rFonts w:hint="eastAsia"/>
        </w:rPr>
        <w:t>The second commences with ver. 18, and extends to the end of the chapter: it contains the argument of the apostle to prove that the declaration contained in vs. 16, 17, that justification can only be obtained by faith, is true with regard to the heathen.</w:t>
      </w:r>
    </w:p>
    <w:p w14:paraId="034775CE">
      <w:pPr>
        <w:rPr>
          <w:rFonts w:hint="eastAsia"/>
        </w:rPr>
      </w:pPr>
      <w:r>
        <w:rPr>
          <w:rFonts w:hint="eastAsia"/>
        </w:rPr>
        <w:t>第二部分从第18节开始，延伸至本章末尾：它包含使徒的论证，以证明第16、17节所载的宣告，即称义只能借着信获得，对于外邦人也是真实的。</w:t>
      </w:r>
    </w:p>
    <w:p w14:paraId="370EE4B3">
      <w:pPr>
        <w:rPr>
          <w:rFonts w:hint="eastAsia"/>
        </w:rPr>
      </w:pPr>
    </w:p>
    <w:p w14:paraId="161978DD">
      <w:pPr>
        <w:pStyle w:val="3"/>
        <w:rPr>
          <w:rFonts w:hint="eastAsia"/>
        </w:rPr>
      </w:pPr>
      <w:r>
        <w:rPr>
          <w:rFonts w:hint="eastAsia"/>
        </w:rPr>
        <w:t>ROMANS 1:1–17</w:t>
      </w:r>
    </w:p>
    <w:p w14:paraId="0B02ED80">
      <w:pPr>
        <w:pStyle w:val="3"/>
        <w:rPr>
          <w:rFonts w:hint="eastAsia"/>
        </w:rPr>
      </w:pPr>
      <w:r>
        <w:rPr>
          <w:rFonts w:hint="eastAsia"/>
        </w:rPr>
        <w:t>罗马书 1:1–17</w:t>
      </w:r>
    </w:p>
    <w:p w14:paraId="3927D37C">
      <w:pPr>
        <w:rPr>
          <w:rFonts w:hint="eastAsia"/>
        </w:rPr>
      </w:pPr>
    </w:p>
    <w:p w14:paraId="691DE7F0">
      <w:pPr>
        <w:rPr>
          <w:rFonts w:hint="eastAsia"/>
        </w:rPr>
      </w:pPr>
      <w:r>
        <w:rPr>
          <w:rFonts w:hint="eastAsia"/>
        </w:rPr>
        <w:t>ANALYSIS</w:t>
      </w:r>
    </w:p>
    <w:p w14:paraId="064F4DEE">
      <w:pPr>
        <w:rPr>
          <w:rFonts w:hint="eastAsia"/>
        </w:rPr>
      </w:pPr>
      <w:r>
        <w:rPr>
          <w:rFonts w:hint="eastAsia"/>
        </w:rPr>
        <w:t>分析</w:t>
      </w:r>
    </w:p>
    <w:p w14:paraId="4A83CEF4">
      <w:pPr>
        <w:rPr>
          <w:rFonts w:hint="eastAsia"/>
        </w:rPr>
      </w:pPr>
    </w:p>
    <w:p w14:paraId="7C83FA91">
      <w:pPr>
        <w:rPr>
          <w:rFonts w:hint="eastAsia"/>
        </w:rPr>
      </w:pPr>
      <w:r>
        <w:rPr>
          <w:rFonts w:hint="eastAsia"/>
        </w:rPr>
        <w:t>THIS section consists of two parts.</w:t>
      </w:r>
    </w:p>
    <w:p w14:paraId="6C33D75C">
      <w:pPr>
        <w:rPr>
          <w:rFonts w:hint="eastAsia"/>
        </w:rPr>
      </w:pPr>
      <w:r>
        <w:rPr>
          <w:rFonts w:hint="eastAsia"/>
        </w:rPr>
        <w:t>本段包含两部分。</w:t>
      </w:r>
    </w:p>
    <w:p w14:paraId="52488373">
      <w:pPr>
        <w:rPr>
          <w:rFonts w:hint="eastAsia"/>
        </w:rPr>
      </w:pPr>
    </w:p>
    <w:p w14:paraId="4F00701A">
      <w:pPr>
        <w:rPr>
          <w:rFonts w:hint="eastAsia"/>
        </w:rPr>
      </w:pPr>
      <w:r>
        <w:rPr>
          <w:rFonts w:hint="eastAsia"/>
        </w:rPr>
        <w:t>The first from vs. 1–7 inclusive, is a salutatory address; the second, from vs. 8–17, is the introduction to the epistle.</w:t>
      </w:r>
    </w:p>
    <w:p w14:paraId="6527CABA">
      <w:pPr>
        <w:rPr>
          <w:rFonts w:hint="eastAsia"/>
        </w:rPr>
      </w:pPr>
      <w:r>
        <w:rPr>
          <w:rFonts w:hint="eastAsia"/>
        </w:rPr>
        <w:t>第一部分从第1节到第7节（含），是问安辞；第二部分从第8节到第17节，是书信的引言。</w:t>
      </w:r>
    </w:p>
    <w:p w14:paraId="5CA4549F">
      <w:pPr>
        <w:rPr>
          <w:rFonts w:hint="eastAsia"/>
        </w:rPr>
      </w:pPr>
    </w:p>
    <w:p w14:paraId="444CE5D4">
      <w:pPr>
        <w:rPr>
          <w:rFonts w:hint="eastAsia"/>
        </w:rPr>
      </w:pPr>
      <w:r>
        <w:rPr>
          <w:rFonts w:hint="eastAsia"/>
        </w:rPr>
        <w:t>Paul commences by announcing himself as a divinely commissioned teacher, set apart to the preaching of the gospel, ver.</w:t>
      </w:r>
    </w:p>
    <w:p w14:paraId="6E651438">
      <w:pPr>
        <w:rPr>
          <w:rFonts w:hint="eastAsia"/>
        </w:rPr>
      </w:pPr>
      <w:r>
        <w:rPr>
          <w:rFonts w:hint="eastAsia"/>
        </w:rPr>
        <w:t>保罗首先宣告自己是神所差遣的教师，被分别出来传讲福音，第1节。</w:t>
      </w:r>
    </w:p>
    <w:p w14:paraId="4D372C95">
      <w:pPr>
        <w:rPr>
          <w:rFonts w:hint="eastAsia"/>
        </w:rPr>
      </w:pPr>
    </w:p>
    <w:p w14:paraId="38AF3E8A">
      <w:pPr>
        <w:rPr>
          <w:rFonts w:hint="eastAsia"/>
        </w:rPr>
      </w:pPr>
      <w:r>
        <w:rPr>
          <w:rFonts w:hint="eastAsia"/>
        </w:rPr>
        <w:t>1. Of this gospel, he says, 1. That it was promised, and of course partially exhibited in the Old Testament, ver. 2.</w:t>
      </w:r>
    </w:p>
    <w:p w14:paraId="18DA7831">
      <w:pPr>
        <w:rPr>
          <w:rFonts w:hint="eastAsia"/>
        </w:rPr>
      </w:pPr>
      <w:r>
        <w:rPr>
          <w:rFonts w:hint="eastAsia"/>
        </w:rPr>
        <w:t>1. 关于这福音，祂说：1. 它曾被应许，当然也在旧约中部分地显明出来，第2节。</w:t>
      </w:r>
    </w:p>
    <w:p w14:paraId="0CC944EB">
      <w:pPr>
        <w:rPr>
          <w:rFonts w:hint="eastAsia"/>
        </w:rPr>
      </w:pPr>
    </w:p>
    <w:p w14:paraId="1FD4EA68">
      <w:pPr>
        <w:rPr>
          <w:rFonts w:hint="eastAsia"/>
        </w:rPr>
      </w:pPr>
      <w:r>
        <w:rPr>
          <w:rFonts w:hint="eastAsia"/>
        </w:rPr>
        <w:t>2. That its great subject was Jesus Christ, ver. 3.</w:t>
      </w:r>
    </w:p>
    <w:p w14:paraId="67B6384E">
      <w:pPr>
        <w:rPr>
          <w:rFonts w:hint="eastAsia"/>
        </w:rPr>
      </w:pPr>
      <w:r>
        <w:rPr>
          <w:rFonts w:hint="eastAsia"/>
        </w:rPr>
        <w:t>2. 它的主要内容是耶稣基督，第3节。</w:t>
      </w:r>
    </w:p>
    <w:p w14:paraId="02D22B94">
      <w:pPr>
        <w:rPr>
          <w:rFonts w:hint="eastAsia"/>
        </w:rPr>
      </w:pPr>
    </w:p>
    <w:p w14:paraId="42E53848">
      <w:pPr>
        <w:rPr>
          <w:rFonts w:hint="eastAsia"/>
        </w:rPr>
      </w:pPr>
      <w:r>
        <w:rPr>
          <w:rFonts w:hint="eastAsia"/>
        </w:rPr>
        <w:t>Of Christ he says, that he was, as to his human nature, the Son of David; but as to his divine nature, the Son of God, vs. 3, 4.</w:t>
      </w:r>
    </w:p>
    <w:p w14:paraId="114993E9">
      <w:pPr>
        <w:rPr>
          <w:rFonts w:hint="eastAsia"/>
        </w:rPr>
      </w:pPr>
      <w:r>
        <w:rPr>
          <w:rFonts w:hint="eastAsia"/>
        </w:rPr>
        <w:t>论到基督，祂说，就祂的人性而言，祂是大卫的子孙；但就祂的神性而言，祂是神的儿子，第3、4节。</w:t>
      </w:r>
    </w:p>
    <w:p w14:paraId="36785E7D">
      <w:pPr>
        <w:rPr>
          <w:rFonts w:hint="eastAsia"/>
        </w:rPr>
      </w:pPr>
    </w:p>
    <w:p w14:paraId="08D712EE">
      <w:pPr>
        <w:rPr>
          <w:rFonts w:hint="eastAsia"/>
        </w:rPr>
      </w:pPr>
      <w:r>
        <w:rPr>
          <w:rFonts w:hint="eastAsia"/>
        </w:rPr>
        <w:t>From this Divine Person he had received his office as an apostle.</w:t>
      </w:r>
    </w:p>
    <w:p w14:paraId="5BA2152B">
      <w:pPr>
        <w:rPr>
          <w:rFonts w:hint="eastAsia"/>
        </w:rPr>
      </w:pPr>
      <w:r>
        <w:rPr>
          <w:rFonts w:hint="eastAsia"/>
        </w:rPr>
        <w:t>祂从这位神圣的人物领受了祂作为使徒的职分。</w:t>
      </w:r>
    </w:p>
    <w:p w14:paraId="7BCAE9A9">
      <w:pPr>
        <w:rPr>
          <w:rFonts w:hint="eastAsia"/>
        </w:rPr>
      </w:pPr>
    </w:p>
    <w:p w14:paraId="167EF35A">
      <w:pPr>
        <w:rPr>
          <w:rFonts w:hint="eastAsia"/>
        </w:rPr>
      </w:pPr>
      <w:r>
        <w:rPr>
          <w:rFonts w:hint="eastAsia"/>
        </w:rPr>
        <w:t>The object of this office was to bring men to believe the gospel; and it contemplated all nations as the field of its labour, ver. 5.</w:t>
      </w:r>
    </w:p>
    <w:p w14:paraId="716A6D21">
      <w:pPr>
        <w:rPr>
          <w:rFonts w:hint="eastAsia"/>
        </w:rPr>
      </w:pPr>
      <w:r>
        <w:rPr>
          <w:rFonts w:hint="eastAsia"/>
        </w:rPr>
        <w:t>这职分的目标是带领人相信福音；并且它将万国都视为其工作的禾场，第5节。</w:t>
      </w:r>
    </w:p>
    <w:p w14:paraId="7D70DCC6">
      <w:pPr>
        <w:rPr>
          <w:rFonts w:hint="eastAsia"/>
        </w:rPr>
      </w:pPr>
    </w:p>
    <w:p w14:paraId="0BD08504">
      <w:pPr>
        <w:rPr>
          <w:rFonts w:hint="eastAsia"/>
        </w:rPr>
      </w:pPr>
      <w:r>
        <w:rPr>
          <w:rFonts w:hint="eastAsia"/>
        </w:rPr>
        <w:t>Of course the Romans were included, ver. 6.</w:t>
      </w:r>
    </w:p>
    <w:p w14:paraId="542CB29E">
      <w:pPr>
        <w:rPr>
          <w:rFonts w:hint="eastAsia"/>
        </w:rPr>
      </w:pPr>
      <w:r>
        <w:rPr>
          <w:rFonts w:hint="eastAsia"/>
        </w:rPr>
        <w:t>当然罗马人也包括在内，第6节。</w:t>
      </w:r>
    </w:p>
    <w:p w14:paraId="55AD130E">
      <w:pPr>
        <w:rPr>
          <w:rFonts w:hint="eastAsia"/>
        </w:rPr>
      </w:pPr>
    </w:p>
    <w:p w14:paraId="4F05C333">
      <w:pPr>
        <w:rPr>
          <w:rFonts w:hint="eastAsia"/>
        </w:rPr>
      </w:pPr>
      <w:r>
        <w:rPr>
          <w:rFonts w:hint="eastAsia"/>
        </w:rPr>
        <w:t>To the Roman Christians, therefore, he wishes grace and peace, ver. 7.</w:t>
      </w:r>
    </w:p>
    <w:p w14:paraId="56159059">
      <w:pPr>
        <w:rPr>
          <w:rFonts w:hint="eastAsia"/>
        </w:rPr>
      </w:pPr>
      <w:r>
        <w:rPr>
          <w:rFonts w:hint="eastAsia"/>
        </w:rPr>
        <w:t>因此，祂祝愿罗马的基督徒恩惠平安，第7节。</w:t>
      </w:r>
    </w:p>
    <w:p w14:paraId="6A3A8915">
      <w:pPr>
        <w:rPr>
          <w:rFonts w:hint="eastAsia"/>
        </w:rPr>
      </w:pPr>
    </w:p>
    <w:p w14:paraId="38E2B247">
      <w:pPr>
        <w:rPr>
          <w:rFonts w:hint="eastAsia"/>
        </w:rPr>
      </w:pPr>
      <w:r>
        <w:rPr>
          <w:rFonts w:hint="eastAsia"/>
        </w:rPr>
        <w:t>Thus far the salutation.</w:t>
      </w:r>
    </w:p>
    <w:p w14:paraId="163CC37D">
      <w:pPr>
        <w:rPr>
          <w:rFonts w:hint="eastAsia"/>
        </w:rPr>
      </w:pPr>
      <w:r>
        <w:rPr>
          <w:rFonts w:hint="eastAsia"/>
        </w:rPr>
        <w:t>问安至此结束。</w:t>
      </w:r>
    </w:p>
    <w:p w14:paraId="1B72F684">
      <w:pPr>
        <w:rPr>
          <w:rFonts w:hint="eastAsia"/>
        </w:rPr>
      </w:pPr>
    </w:p>
    <w:p w14:paraId="77443E2E">
      <w:pPr>
        <w:rPr>
          <w:rFonts w:hint="eastAsia"/>
        </w:rPr>
      </w:pPr>
      <w:r>
        <w:rPr>
          <w:rFonts w:hint="eastAsia"/>
        </w:rPr>
        <w:t>Having shown in what character, and by what right he addressed them, the apostle introduces the subject of his letter by expressing to them his respect and affection.</w:t>
      </w:r>
    </w:p>
    <w:p w14:paraId="521FF8A2">
      <w:pPr>
        <w:rPr>
          <w:rFonts w:hint="eastAsia"/>
        </w:rPr>
      </w:pPr>
      <w:r>
        <w:rPr>
          <w:rFonts w:hint="eastAsia"/>
        </w:rPr>
        <w:t>在表明了祂以何种身份和何种权利向他们说话之后，使徒通过向他们表达祂的敬意和关爱来引出祂信的主题。</w:t>
      </w:r>
    </w:p>
    <w:p w14:paraId="7D2F47D9">
      <w:pPr>
        <w:rPr>
          <w:rFonts w:hint="eastAsia"/>
        </w:rPr>
      </w:pPr>
    </w:p>
    <w:p w14:paraId="1B059BA4">
      <w:pPr>
        <w:rPr>
          <w:rFonts w:hint="eastAsia"/>
        </w:rPr>
      </w:pPr>
      <w:r>
        <w:rPr>
          <w:rFonts w:hint="eastAsia"/>
        </w:rPr>
        <w:t>He thanks God, not only that they believed, but that their faith was universally known and talked of, ver. 9.</w:t>
      </w:r>
    </w:p>
    <w:p w14:paraId="4C93B44E">
      <w:pPr>
        <w:rPr>
          <w:rFonts w:hint="eastAsia"/>
        </w:rPr>
      </w:pPr>
      <w:r>
        <w:rPr>
          <w:rFonts w:hint="eastAsia"/>
        </w:rPr>
        <w:t>祂感谢神，不仅因为他们相信，而且因为他们的信心普世闻名并被人谈论，第9节。</w:t>
      </w:r>
    </w:p>
    <w:p w14:paraId="63E056EB">
      <w:pPr>
        <w:rPr>
          <w:rFonts w:hint="eastAsia"/>
        </w:rPr>
      </w:pPr>
    </w:p>
    <w:p w14:paraId="71D0E2D5">
      <w:pPr>
        <w:rPr>
          <w:rFonts w:hint="eastAsia"/>
        </w:rPr>
      </w:pPr>
      <w:r>
        <w:rPr>
          <w:rFonts w:hint="eastAsia"/>
        </w:rPr>
        <w:t>As an evidence of his concern for them, he mentions, 1. That he prayed for them constantly, ver. 9.</w:t>
      </w:r>
    </w:p>
    <w:p w14:paraId="353F2425">
      <w:pPr>
        <w:rPr>
          <w:rFonts w:hint="eastAsia"/>
        </w:rPr>
      </w:pPr>
      <w:r>
        <w:rPr>
          <w:rFonts w:hint="eastAsia"/>
        </w:rPr>
        <w:t>作为祂关心他们的证据，祂提到：1. 祂不断为他们祷告，第9节。</w:t>
      </w:r>
    </w:p>
    <w:p w14:paraId="1F323D25">
      <w:pPr>
        <w:rPr>
          <w:rFonts w:hint="eastAsia"/>
        </w:rPr>
      </w:pPr>
    </w:p>
    <w:p w14:paraId="1C38D411">
      <w:pPr>
        <w:rPr>
          <w:rFonts w:hint="eastAsia"/>
        </w:rPr>
      </w:pPr>
      <w:r>
        <w:rPr>
          <w:rFonts w:hint="eastAsia"/>
        </w:rPr>
        <w:t>2. That he longed to see them, vs. 10, 11.</w:t>
      </w:r>
    </w:p>
    <w:p w14:paraId="17CE34BD">
      <w:pPr>
        <w:rPr>
          <w:rFonts w:hint="eastAsia"/>
        </w:rPr>
      </w:pPr>
      <w:r>
        <w:rPr>
          <w:rFonts w:hint="eastAsia"/>
        </w:rPr>
        <w:t>2. 祂渴望见到他们，第10、11节。</w:t>
      </w:r>
    </w:p>
    <w:p w14:paraId="7F52A9D1">
      <w:pPr>
        <w:rPr>
          <w:rFonts w:hint="eastAsia"/>
        </w:rPr>
      </w:pPr>
    </w:p>
    <w:p w14:paraId="17ADA846">
      <w:pPr>
        <w:rPr>
          <w:rFonts w:hint="eastAsia"/>
        </w:rPr>
      </w:pPr>
      <w:r>
        <w:rPr>
          <w:rFonts w:hint="eastAsia"/>
        </w:rPr>
        <w:t>3. That this wish to see them arose from a desire to do them good, and to reap some fruit of his ministry among them, as well as among other Gentiles, vs. 12, 13.</w:t>
      </w:r>
    </w:p>
    <w:p w14:paraId="536442F9">
      <w:pPr>
        <w:rPr>
          <w:rFonts w:hint="eastAsia"/>
        </w:rPr>
      </w:pPr>
      <w:r>
        <w:rPr>
          <w:rFonts w:hint="eastAsia"/>
        </w:rPr>
        <w:t>3. 这种想见他们的愿望源于渴望使他们得益处，并在他们中间，如同在其他外邦人中间一样，收取祂事工的一些果子，第12、13节。</w:t>
      </w:r>
    </w:p>
    <w:p w14:paraId="40C673DC">
      <w:pPr>
        <w:rPr>
          <w:rFonts w:hint="eastAsia"/>
        </w:rPr>
      </w:pPr>
    </w:p>
    <w:p w14:paraId="1BFE7B51">
      <w:pPr>
        <w:rPr>
          <w:rFonts w:hint="eastAsia"/>
        </w:rPr>
      </w:pPr>
      <w:r>
        <w:rPr>
          <w:rFonts w:hint="eastAsia"/>
        </w:rPr>
        <w:t>Because he was under obligation to preach to all men, wise and unwise, he was therefore ready to preach even at Rome, vs. 14, 15.</w:t>
      </w:r>
    </w:p>
    <w:p w14:paraId="7BB06C89">
      <w:pPr>
        <w:rPr>
          <w:rFonts w:hint="eastAsia"/>
        </w:rPr>
      </w:pPr>
      <w:r>
        <w:rPr>
          <w:rFonts w:hint="eastAsia"/>
        </w:rPr>
        <w:t>因为祂有责任向所有的人，无论智慧的还是愚拙的，传道，所以祂也准备好甚至在罗马传道，第14、15节。</w:t>
      </w:r>
    </w:p>
    <w:p w14:paraId="2843AA01">
      <w:pPr>
        <w:rPr>
          <w:rFonts w:hint="eastAsia"/>
        </w:rPr>
      </w:pPr>
    </w:p>
    <w:p w14:paraId="2193B6F5">
      <w:pPr>
        <w:rPr>
          <w:rFonts w:hint="eastAsia"/>
        </w:rPr>
      </w:pPr>
      <w:r>
        <w:rPr>
          <w:rFonts w:hint="eastAsia"/>
        </w:rPr>
        <w:t>This readiness to preach arose from the high estimate he entertained of the gospel.</w:t>
      </w:r>
    </w:p>
    <w:p w14:paraId="182A7C43">
      <w:pPr>
        <w:rPr>
          <w:rFonts w:hint="eastAsia"/>
        </w:rPr>
      </w:pPr>
      <w:r>
        <w:rPr>
          <w:rFonts w:hint="eastAsia"/>
        </w:rPr>
        <w:t>这种传道的准备源于祂对福音的高度评价。</w:t>
      </w:r>
    </w:p>
    <w:p w14:paraId="31FBD065">
      <w:pPr>
        <w:rPr>
          <w:rFonts w:hint="eastAsia"/>
        </w:rPr>
      </w:pPr>
    </w:p>
    <w:p w14:paraId="3F3B2091">
      <w:pPr>
        <w:rPr>
          <w:rFonts w:hint="eastAsia"/>
        </w:rPr>
      </w:pPr>
      <w:r>
        <w:rPr>
          <w:rFonts w:hint="eastAsia"/>
        </w:rPr>
        <w:t>And his reverence for the gospel was founded not on its excellent system of morals merely, but on its efficacy in saving all who believe, whether Jews or Gentiles, ver. 16.</w:t>
      </w:r>
    </w:p>
    <w:p w14:paraId="7160963C">
      <w:pPr>
        <w:rPr>
          <w:rFonts w:hint="eastAsia"/>
        </w:rPr>
      </w:pPr>
      <w:r>
        <w:rPr>
          <w:rFonts w:hint="eastAsia"/>
        </w:rPr>
        <w:t>而祂对福音的敬重，并非仅仅建立在其卓越的道德体系上，而是建立在其拯救所有相信之人（无论是犹太人还是外邦人）的功效上，第16节。</w:t>
      </w:r>
    </w:p>
    <w:p w14:paraId="0EC0E905">
      <w:pPr>
        <w:rPr>
          <w:rFonts w:hint="eastAsia"/>
        </w:rPr>
      </w:pPr>
    </w:p>
    <w:p w14:paraId="4F3C11A4">
      <w:pPr>
        <w:rPr>
          <w:rFonts w:hint="eastAsia"/>
        </w:rPr>
      </w:pPr>
      <w:r>
        <w:rPr>
          <w:rFonts w:hint="eastAsia"/>
        </w:rPr>
        <w:t>This efficacy of the gospel arises from its teaching the true method of justification, that is, the method of justification by faith, ver. 17.</w:t>
      </w:r>
    </w:p>
    <w:p w14:paraId="65E2DB0A">
      <w:pPr>
        <w:rPr>
          <w:rFonts w:hint="eastAsia"/>
        </w:rPr>
      </w:pPr>
      <w:r>
        <w:rPr>
          <w:rFonts w:hint="eastAsia"/>
        </w:rPr>
        <w:t>福音的这种功效源于它教导了真正的称义方法，即因信称义的方法，第17节。</w:t>
      </w:r>
    </w:p>
    <w:p w14:paraId="12D1C538">
      <w:pPr>
        <w:rPr>
          <w:rFonts w:hint="eastAsia"/>
        </w:rPr>
      </w:pPr>
    </w:p>
    <w:p w14:paraId="162F4F40">
      <w:pPr>
        <w:rPr>
          <w:rFonts w:hint="eastAsia"/>
        </w:rPr>
      </w:pPr>
      <w:r>
        <w:rPr>
          <w:rFonts w:hint="eastAsia"/>
        </w:rPr>
        <w:t>It will be perceived how naturally and skilfully the apostle introduces the two great subjects of the epistle— the method of salvation, and the persons to whom it may properly be offered.</w:t>
      </w:r>
    </w:p>
    <w:p w14:paraId="20794847">
      <w:pPr>
        <w:rPr>
          <w:rFonts w:hint="eastAsia"/>
        </w:rPr>
      </w:pPr>
      <w:r>
        <w:rPr>
          <w:rFonts w:hint="eastAsia"/>
        </w:rPr>
        <w:t>可以看出使徒是如何自然而巧妙地引出书信的两个主要议题——救恩的方法，以及可以适当地向哪些人提供救恩。</w:t>
      </w:r>
    </w:p>
    <w:p w14:paraId="01A49966">
      <w:pPr>
        <w:rPr>
          <w:rFonts w:hint="eastAsia"/>
        </w:rPr>
      </w:pPr>
    </w:p>
    <w:p w14:paraId="385BA39E">
      <w:pPr>
        <w:rPr>
          <w:rFonts w:hint="eastAsia"/>
        </w:rPr>
      </w:pPr>
      <w:r>
        <w:rPr>
          <w:rFonts w:hint="eastAsia"/>
        </w:rPr>
        <w:t>COMMENTARY</w:t>
      </w:r>
    </w:p>
    <w:p w14:paraId="2F340707">
      <w:pPr>
        <w:rPr>
          <w:rFonts w:hint="eastAsia"/>
        </w:rPr>
      </w:pPr>
      <w:r>
        <w:rPr>
          <w:rFonts w:hint="eastAsia"/>
        </w:rPr>
        <w:t>注释</w:t>
      </w:r>
    </w:p>
    <w:p w14:paraId="6ABD333B">
      <w:pPr>
        <w:rPr>
          <w:rFonts w:hint="eastAsia"/>
        </w:rPr>
      </w:pPr>
    </w:p>
    <w:p w14:paraId="68AE29F9">
      <w:pPr>
        <w:rPr>
          <w:rFonts w:hint="eastAsia"/>
        </w:rPr>
      </w:pPr>
      <w:r>
        <w:rPr>
          <w:rFonts w:hint="eastAsia"/>
        </w:rPr>
        <w:t>VERSE 1. Paul, a servant of Jesus Christ, called an apostle.</w:t>
      </w:r>
    </w:p>
    <w:p w14:paraId="62552CDD">
      <w:pPr>
        <w:rPr>
          <w:rFonts w:hint="eastAsia"/>
        </w:rPr>
      </w:pPr>
      <w:r>
        <w:rPr>
          <w:rFonts w:hint="eastAsia"/>
        </w:rPr>
        <w:t>第1节. 耶稣基督的仆人保罗，蒙召作使徒。</w:t>
      </w:r>
    </w:p>
    <w:p w14:paraId="0A7102D9">
      <w:pPr>
        <w:rPr>
          <w:rFonts w:hint="eastAsia"/>
        </w:rPr>
      </w:pPr>
    </w:p>
    <w:p w14:paraId="1177AAD0">
      <w:pPr>
        <w:rPr>
          <w:rFonts w:hint="eastAsia"/>
        </w:rPr>
      </w:pPr>
      <w:r>
        <w:rPr>
          <w:rFonts w:hint="eastAsia"/>
        </w:rPr>
        <w:t>Agreeably to the ancient mode of epistolary address, the apostle begins with the declaration of his name and office.</w:t>
      </w:r>
    </w:p>
    <w:p w14:paraId="6C19AE04">
      <w:pPr>
        <w:rPr>
          <w:rFonts w:hint="eastAsia"/>
        </w:rPr>
      </w:pPr>
      <w:r>
        <w:rPr>
          <w:rFonts w:hint="eastAsia"/>
        </w:rPr>
        <w:t>依照古代书信的称呼方式，使徒以宣告自己的名字和职分开始。</w:t>
      </w:r>
    </w:p>
    <w:p w14:paraId="5362A286">
      <w:pPr>
        <w:rPr>
          <w:rFonts w:hint="eastAsia"/>
        </w:rPr>
      </w:pPr>
    </w:p>
    <w:p w14:paraId="29DA9AC1">
      <w:pPr>
        <w:rPr>
          <w:rFonts w:hint="eastAsia"/>
        </w:rPr>
      </w:pPr>
      <w:r>
        <w:rPr>
          <w:rFonts w:hint="eastAsia"/>
        </w:rPr>
        <w:t>It was his office which gave him the right to address the believers at Rome, and elsewhere, with that tone of authority which pervades all his epistles.</w:t>
      </w:r>
    </w:p>
    <w:p w14:paraId="441020DD">
      <w:pPr>
        <w:rPr>
          <w:rFonts w:hint="eastAsia"/>
        </w:rPr>
      </w:pPr>
      <w:r>
        <w:rPr>
          <w:rFonts w:hint="eastAsia"/>
        </w:rPr>
        <w:t>正是祂的职分赋予祂权利，以贯穿祂所有书信的那种权威的口吻，向罗马和其他地方的信徒说话。</w:t>
      </w:r>
    </w:p>
    <w:p w14:paraId="1F855CCD">
      <w:pPr>
        <w:rPr>
          <w:rFonts w:hint="eastAsia"/>
        </w:rPr>
      </w:pPr>
    </w:p>
    <w:p w14:paraId="241597AB">
      <w:pPr>
        <w:rPr>
          <w:rFonts w:hint="eastAsia"/>
        </w:rPr>
      </w:pPr>
      <w:r>
        <w:rPr>
          <w:rFonts w:hint="eastAsia"/>
        </w:rPr>
        <w:t>Speaking as the messenger of Christ, he spake as he spake, as one having authority, and not as an ordinary teacher.</w:t>
      </w:r>
    </w:p>
    <w:p w14:paraId="3CF42F75">
      <w:pPr>
        <w:rPr>
          <w:rFonts w:hint="eastAsia"/>
        </w:rPr>
      </w:pPr>
      <w:r>
        <w:rPr>
          <w:rFonts w:hint="eastAsia"/>
        </w:rPr>
        <w:t>作为基督的使者说话，祂说话就像祂说话一样，是带着权柄的，而不是像一个普通的教师。</w:t>
      </w:r>
    </w:p>
    <w:p w14:paraId="09D7D813">
      <w:pPr>
        <w:rPr>
          <w:rFonts w:hint="eastAsia"/>
        </w:rPr>
      </w:pPr>
    </w:p>
    <w:p w14:paraId="1AE93CF3">
      <w:pPr>
        <w:rPr>
          <w:rFonts w:hint="eastAsia"/>
        </w:rPr>
      </w:pPr>
      <w:r>
        <w:rPr>
          <w:rFonts w:hint="eastAsia"/>
        </w:rPr>
        <w:t>The original name of the apostle was Saul, שָׁאוּל demanded.</w:t>
      </w:r>
    </w:p>
    <w:p w14:paraId="72C1099E">
      <w:pPr>
        <w:rPr>
          <w:rFonts w:hint="eastAsia"/>
        </w:rPr>
      </w:pPr>
      <w:r>
        <w:rPr>
          <w:rFonts w:hint="eastAsia"/>
        </w:rPr>
        <w:t>使徒原来的名字是扫罗，שָׁאוּל（Sha'ul，意为“所求的”）。</w:t>
      </w:r>
    </w:p>
    <w:p w14:paraId="029BD41C">
      <w:pPr>
        <w:rPr>
          <w:rFonts w:hint="eastAsia"/>
        </w:rPr>
      </w:pPr>
    </w:p>
    <w:p w14:paraId="323208D5">
      <w:pPr>
        <w:rPr>
          <w:rFonts w:hint="eastAsia"/>
        </w:rPr>
      </w:pPr>
      <w:r>
        <w:rPr>
          <w:rFonts w:hint="eastAsia"/>
        </w:rPr>
        <w:t>He is first called Paul in Acts 13:9.</w:t>
      </w:r>
    </w:p>
    <w:p w14:paraId="272BF741">
      <w:pPr>
        <w:rPr>
          <w:rFonts w:hint="eastAsia"/>
        </w:rPr>
      </w:pPr>
      <w:r>
        <w:rPr>
          <w:rFonts w:hint="eastAsia"/>
        </w:rPr>
        <w:t>祂在使徒行传13:9中首次被称为保罗。</w:t>
      </w:r>
    </w:p>
    <w:p w14:paraId="32E002BD">
      <w:pPr>
        <w:rPr>
          <w:rFonts w:hint="eastAsia"/>
        </w:rPr>
      </w:pPr>
    </w:p>
    <w:p w14:paraId="2B8D4B7C">
      <w:pPr>
        <w:rPr>
          <w:rFonts w:hint="eastAsia"/>
        </w:rPr>
      </w:pPr>
      <w:r>
        <w:rPr>
          <w:rFonts w:hint="eastAsia"/>
        </w:rPr>
        <w:t>As this change of his name is mentioned in the paragraph which contains the account of the conversion of Sergius Paulus, the proconsul of Cyprus, some have supposed that the name was assumed in compliment to that distinguished convert.</w:t>
      </w:r>
    </w:p>
    <w:p w14:paraId="513D2E98">
      <w:pPr>
        <w:rPr>
          <w:rFonts w:hint="eastAsia"/>
        </w:rPr>
      </w:pPr>
      <w:r>
        <w:rPr>
          <w:rFonts w:hint="eastAsia"/>
        </w:rPr>
        <w:t>由于祂名字的改变是在记载居比路方伯士求·保罗（Sergius Paulus）归信的段落中提到的，有些人认为这个名字是为了向那位杰出的归信者致敬而取的。</w:t>
      </w:r>
    </w:p>
    <w:p w14:paraId="7AF63E43">
      <w:pPr>
        <w:rPr>
          <w:rFonts w:hint="eastAsia"/>
        </w:rPr>
      </w:pPr>
    </w:p>
    <w:p w14:paraId="34177E40">
      <w:pPr>
        <w:rPr>
          <w:rFonts w:hint="eastAsia"/>
        </w:rPr>
      </w:pPr>
      <w:r>
        <w:rPr>
          <w:rFonts w:hint="eastAsia"/>
        </w:rPr>
        <w:t>This supposition does not seem to accord with the apostle's character, and is, on other grounds, less probable than either of the two following.</w:t>
      </w:r>
    </w:p>
    <w:p w14:paraId="2381267E">
      <w:pPr>
        <w:rPr>
          <w:rFonts w:hint="eastAsia"/>
        </w:rPr>
      </w:pPr>
      <w:r>
        <w:rPr>
          <w:rFonts w:hint="eastAsia"/>
        </w:rPr>
        <w:t>这种假设似乎与使徒的品格不符，并且从其他方面来看，其可能性不如以下两种说法中的任何一种。</w:t>
      </w:r>
    </w:p>
    <w:p w14:paraId="64F331B7">
      <w:pPr>
        <w:rPr>
          <w:rFonts w:hint="eastAsia"/>
        </w:rPr>
      </w:pPr>
    </w:p>
    <w:p w14:paraId="09A44356">
      <w:pPr>
        <w:rPr>
          <w:rFonts w:hint="eastAsia"/>
        </w:rPr>
      </w:pPr>
      <w:r>
        <w:rPr>
          <w:rFonts w:hint="eastAsia"/>
        </w:rPr>
        <w:t>First, as it was not unusual, among the Jews, to change the name of a person in consequence of some remarkable event, as in the case of Abraham and Jacob, Gen. 17:5, 32:8; or when he was advanced to some new office or dignity, Gen. 41:45, Dan. 1:6, 7; so that a new name is sometimes equivalent to a new dignity, Rev. 2:17, it may be supposed that the apostle received the name of Paul, when called to the office of an apostle.</w:t>
      </w:r>
    </w:p>
    <w:p w14:paraId="6DD0C858">
      <w:pPr>
        <w:rPr>
          <w:rFonts w:hint="eastAsia"/>
        </w:rPr>
      </w:pPr>
      <w:r>
        <w:rPr>
          <w:rFonts w:hint="eastAsia"/>
        </w:rPr>
        <w:t>首先，在犹太人中，因某一重大事件而改变人名并不罕见，例如亚伯拉罕和雅各的情况（创17:5, 32:8）；或者当他晋升到新的职位或尊严时（创41:45, 但1:6, 7）；因此，新名字有时等同于新的尊严（启2:17），可以推测使徒在蒙召担任使徒职分时接受了保罗这个名字。</w:t>
      </w:r>
    </w:p>
    <w:p w14:paraId="067C4DFB">
      <w:pPr>
        <w:rPr>
          <w:rFonts w:hint="eastAsia"/>
        </w:rPr>
      </w:pPr>
    </w:p>
    <w:p w14:paraId="3C323CF2">
      <w:pPr>
        <w:rPr>
          <w:rFonts w:hint="eastAsia"/>
        </w:rPr>
      </w:pPr>
      <w:r>
        <w:rPr>
          <w:rFonts w:hint="eastAsia"/>
        </w:rPr>
        <w:t>This supposition is favoured by the consideration that he received the name soon after he entered upon the public exercise of his apostleship, and by the fact that Simon was called Cephas when called to be an apostle, John 1:42, Matt. 10:2, and that James and John were called Boanerges, Mark 3:17.</w:t>
      </w:r>
    </w:p>
    <w:p w14:paraId="507648AA">
      <w:pPr>
        <w:rPr>
          <w:rFonts w:hint="eastAsia"/>
        </w:rPr>
      </w:pPr>
      <w:r>
        <w:rPr>
          <w:rFonts w:hint="eastAsia"/>
        </w:rPr>
        <w:t>这种假设得到以下考虑的支持：祂在开始公开行使使徒职分后不久就得到了这个名字，以及西门在蒙召作使徒时被称为矶法（Cephas）（约1:42，太10:2），雅各和约翰被称为半尼其（Boanerges）（可3:17）的事实。</w:t>
      </w:r>
    </w:p>
    <w:p w14:paraId="47398152">
      <w:pPr>
        <w:rPr>
          <w:rFonts w:hint="eastAsia"/>
        </w:rPr>
      </w:pPr>
    </w:p>
    <w:p w14:paraId="32ACB754">
      <w:pPr>
        <w:rPr>
          <w:rFonts w:hint="eastAsia"/>
        </w:rPr>
      </w:pPr>
      <w:r>
        <w:rPr>
          <w:rFonts w:hint="eastAsia"/>
        </w:rPr>
        <w:t>Hence Theophylact says that it was in order that even in this matter, he should not be behind the very chief of the apostles, that Saul was called Paul.</w:t>
      </w:r>
    </w:p>
    <w:p w14:paraId="5162F9CE">
      <w:pPr>
        <w:rPr>
          <w:rFonts w:hint="eastAsia"/>
        </w:rPr>
      </w:pPr>
      <w:r>
        <w:rPr>
          <w:rFonts w:hint="eastAsia"/>
        </w:rPr>
        <w:t>因此，提奥菲拉克斯（Theophylact）说，扫罗被称为保罗，是为了使祂即使在这件事上，也不落后于使徒中的魁首。</w:t>
      </w:r>
    </w:p>
    <w:p w14:paraId="50818EDA">
      <w:pPr>
        <w:rPr>
          <w:rFonts w:hint="eastAsia"/>
        </w:rPr>
      </w:pPr>
    </w:p>
    <w:p w14:paraId="6770D972">
      <w:pPr>
        <w:rPr>
          <w:rFonts w:hint="eastAsia"/>
        </w:rPr>
      </w:pPr>
      <w:r>
        <w:rPr>
          <w:rFonts w:hint="eastAsia"/>
        </w:rPr>
        <w:t>Second, as it was very common for those Jews who had much intercourse with the heathen to bear two names, one Jewish and the other Greek or Roman, which names were sometimes entirely distinct, as Hillel and Pollio, sometimes nearly related as Silas and Silvanus, it is very probable that this was the case with the apostle.</w:t>
      </w:r>
    </w:p>
    <w:p w14:paraId="4D261F36">
      <w:pPr>
        <w:rPr>
          <w:rFonts w:hint="eastAsia"/>
        </w:rPr>
      </w:pPr>
      <w:r>
        <w:rPr>
          <w:rFonts w:hint="eastAsia"/>
        </w:rPr>
        <w:t>其次，那些与外邦人有许多交往的犹太人通常有两个名字，一个是犹太名字，另一个是希腊或罗马名字，这些名字有时完全不同，如希勒尔（Hillel）和波利奥（Pollio），有时关系密切，如西拉（Silas）和西拉努（Silvanus），使徒的情况很可能也是如此。</w:t>
      </w:r>
    </w:p>
    <w:p w14:paraId="6BEEBE16">
      <w:pPr>
        <w:rPr>
          <w:rFonts w:hint="eastAsia"/>
        </w:rPr>
      </w:pPr>
    </w:p>
    <w:p w14:paraId="47773392">
      <w:pPr>
        <w:rPr>
          <w:rFonts w:hint="eastAsia"/>
        </w:rPr>
      </w:pPr>
      <w:r>
        <w:rPr>
          <w:rFonts w:hint="eastAsia"/>
        </w:rPr>
        <w:t>He was called Saul among the Jews, and Paul among the Gentiles; and as he was the Apostle of the Gentiles, the latter name became his common designation.</w:t>
      </w:r>
    </w:p>
    <w:p w14:paraId="7EBDEF12">
      <w:pPr>
        <w:rPr>
          <w:rFonts w:hint="eastAsia"/>
        </w:rPr>
      </w:pPr>
      <w:r>
        <w:rPr>
          <w:rFonts w:hint="eastAsia"/>
        </w:rPr>
        <w:t>祂在犹太人中被称为扫罗，在外邦人中被称为保罗；由于祂是外邦人的使徒，后一个名字成了祂通常的称呼。</w:t>
      </w:r>
    </w:p>
    <w:p w14:paraId="71D94A00">
      <w:pPr>
        <w:rPr>
          <w:rFonts w:hint="eastAsia"/>
        </w:rPr>
      </w:pPr>
    </w:p>
    <w:p w14:paraId="18AC0C7B">
      <w:pPr>
        <w:rPr>
          <w:rFonts w:hint="eastAsia"/>
        </w:rPr>
      </w:pPr>
      <w:r>
        <w:rPr>
          <w:rFonts w:hint="eastAsia"/>
        </w:rPr>
        <w:t>As this change was, however, made or announced at an epoch in the apostle's history, Acts 13:9, the two explanations may be united.</w:t>
      </w:r>
    </w:p>
    <w:p w14:paraId="2F207DE6">
      <w:pPr>
        <w:rPr>
          <w:rFonts w:hint="eastAsia"/>
        </w:rPr>
      </w:pPr>
      <w:r>
        <w:rPr>
          <w:rFonts w:hint="eastAsia"/>
        </w:rPr>
        <w:t>然而，由于这一改变是在使徒历史上的一个重要时刻作出或宣布的（徒13:9），这两种解释可以结合起来。</w:t>
      </w:r>
    </w:p>
    <w:p w14:paraId="25E93A4B">
      <w:pPr>
        <w:rPr>
          <w:rFonts w:hint="eastAsia"/>
        </w:rPr>
      </w:pPr>
    </w:p>
    <w:p w14:paraId="584F2A91">
      <w:pPr>
        <w:rPr>
          <w:rFonts w:hint="eastAsia"/>
        </w:rPr>
      </w:pPr>
      <w:r>
        <w:rPr>
          <w:rFonts w:hint="eastAsia"/>
        </w:rPr>
        <w:t>"The only supposition," says Dr. J. A. Alexander, in his comment on Acts 13:9, "which is free from all these difficulties, and affords a satisfactory solution of the facts in question, is, that this was the time fixed by Divine authority for Paul's manifestation as Apostle of the Gentiles, and that manifestation was made more conspicuous by its coincidence with the triumph over a representative of unbelieving and apostate Judaism, and the conversion of an official representative of Rome, whose name was identical with his own apostolic title."</w:t>
      </w:r>
    </w:p>
    <w:p w14:paraId="199B9BBD">
      <w:pPr>
        <w:rPr>
          <w:rFonts w:hint="eastAsia"/>
        </w:rPr>
      </w:pPr>
      <w:r>
        <w:rPr>
          <w:rFonts w:hint="eastAsia"/>
        </w:rPr>
        <w:t>J. A. 亚历山大（J. A. Alexander）博士在祂对使徒行传13:9的注释中说：“唯一没有这些困难，并对所讨论的事实提供了令人满意的解决方案的假设是，这是神定意保罗显现为外邦人使徒的时间，而这种显现因其与战胜不信和背道的犹太教代表，以及一位罗马官方代表的归信（此人的名字与祂自己的使徒头衔相同）相吻合而更加显著。”</w:t>
      </w:r>
    </w:p>
    <w:p w14:paraId="4E5593A2">
      <w:pPr>
        <w:rPr>
          <w:rFonts w:hint="eastAsia"/>
        </w:rPr>
      </w:pPr>
    </w:p>
    <w:p w14:paraId="19CB0582">
      <w:pPr>
        <w:rPr>
          <w:rFonts w:hint="eastAsia"/>
        </w:rPr>
      </w:pPr>
      <w:r>
        <w:rPr>
          <w:rFonts w:hint="eastAsia"/>
        </w:rPr>
        <w:t>In calling himself a servant (bondsman) of Jesus Christ, he may have intended either to declare himself the dependant and worshipper of Christ, as all Christians are servants (slaves) of Christ, Eph. 6:6; or to express his official relation to the Church as the minister of Christ.</w:t>
      </w:r>
    </w:p>
    <w:p w14:paraId="001F2690">
      <w:pPr>
        <w:rPr>
          <w:rFonts w:hint="eastAsia"/>
        </w:rPr>
      </w:pPr>
      <w:r>
        <w:rPr>
          <w:rFonts w:hint="eastAsia"/>
        </w:rPr>
        <w:t>祂称自己为耶稣基督的仆人（奴仆），可能意在表明自己是基督的依赖者和敬拜者，正如所有基督徒都是基督的仆人（奴隶）（弗6:6）；或者表达祂作为基督的仆役与教会的官方关系。</w:t>
      </w:r>
    </w:p>
    <w:p w14:paraId="6D02648C">
      <w:pPr>
        <w:rPr>
          <w:rFonts w:hint="eastAsia"/>
        </w:rPr>
      </w:pPr>
    </w:p>
    <w:p w14:paraId="2BD556B9">
      <w:pPr>
        <w:rPr>
          <w:rFonts w:hint="eastAsia"/>
        </w:rPr>
      </w:pPr>
      <w:r>
        <w:rPr>
          <w:rFonts w:hint="eastAsia"/>
        </w:rPr>
        <w:t>This is the more probable explanation, because, in the Old Testament עֶבֶד יהָֹוה is a common official designation of any one employed in the immediate service of God, Joshua 1:1, 24:29, Jer. 29:19, Isaiah 42:1; and because in the New Testament we find the same usage, not only in the beginning of several of the epistles, as "Paul and Timothy, the servants of Jesus Christ," Phil. 1:1. "James, the servant of God and of Jesus Christ," James 1:1. "Peter, a servant and apostle of Jesus Christ," 1 Peter 1:1; but also in other cases where the word δοῦλος is interchanged with διάκονος minister.</w:t>
      </w:r>
    </w:p>
    <w:p w14:paraId="742F9264">
      <w:pPr>
        <w:rPr>
          <w:rFonts w:hint="eastAsia"/>
        </w:rPr>
      </w:pPr>
      <w:r>
        <w:rPr>
          <w:rFonts w:hint="eastAsia"/>
        </w:rPr>
        <w:t>这种解释更可能，因为在旧约中，עֶבֶד יהָֹוה (eved YHWH，耶和华的仆人) 是任何直接服事神之人的常用官方称谓（书1:1, 24:29, 耶29:19, 赛42:1）；并且因为在新约中我们也发现同样的用法，不仅在几封书信的开头，如“保罗和提摩太，耶稣基督的仆人”（腓1:1），“雅各，神和耶稣基督的仆人”（雅1:1），“彼得，耶稣基督的仆人和使徒”（彼前1:1）；而且在其他情况下，δοῦλος (doulos，奴仆) 一词与 διάκονος (diakonos，仆役，执事) 互换使用。</w:t>
      </w:r>
    </w:p>
    <w:p w14:paraId="19D089BF">
      <w:pPr>
        <w:rPr>
          <w:rFonts w:hint="eastAsia"/>
        </w:rPr>
      </w:pPr>
    </w:p>
    <w:p w14:paraId="17A6B1CF">
      <w:pPr>
        <w:rPr>
          <w:rFonts w:hint="eastAsia"/>
        </w:rPr>
      </w:pPr>
      <w:r>
        <w:rPr>
          <w:rFonts w:hint="eastAsia"/>
        </w:rPr>
        <w:t>Comp. Col. 1:7, 4:7, 12.</w:t>
      </w:r>
    </w:p>
    <w:p w14:paraId="64BCE1CA">
      <w:pPr>
        <w:rPr>
          <w:rFonts w:hint="eastAsia"/>
        </w:rPr>
      </w:pPr>
      <w:r>
        <w:rPr>
          <w:rFonts w:hint="eastAsia"/>
        </w:rPr>
        <w:t>比较歌罗西书1:7, 4:7, 12。</w:t>
      </w:r>
    </w:p>
    <w:p w14:paraId="7BCDC181">
      <w:pPr>
        <w:rPr>
          <w:rFonts w:hint="eastAsia"/>
        </w:rPr>
      </w:pPr>
    </w:p>
    <w:p w14:paraId="1A22D04A">
      <w:pPr>
        <w:rPr>
          <w:rFonts w:hint="eastAsia"/>
        </w:rPr>
      </w:pPr>
      <w:r>
        <w:rPr>
          <w:rFonts w:hint="eastAsia"/>
        </w:rPr>
        <w:t>It is, therefore, a general official designation of which, in the present case, apostle is the specific explanation.</w:t>
      </w:r>
    </w:p>
    <w:p w14:paraId="09888C8E">
      <w:pPr>
        <w:rPr>
          <w:rFonts w:hint="eastAsia"/>
        </w:rPr>
      </w:pPr>
      <w:r>
        <w:rPr>
          <w:rFonts w:hint="eastAsia"/>
        </w:rPr>
        <w:t>因此，这是一个总的官方称谓，在本例中，使徒是其具体的解释。</w:t>
      </w:r>
    </w:p>
    <w:p w14:paraId="3FF63994">
      <w:pPr>
        <w:rPr>
          <w:rFonts w:hint="eastAsia"/>
        </w:rPr>
      </w:pPr>
    </w:p>
    <w:p w14:paraId="285E6C4B">
      <w:pPr>
        <w:rPr>
          <w:rFonts w:hint="eastAsia"/>
        </w:rPr>
      </w:pPr>
      <w:r>
        <w:rPr>
          <w:rFonts w:hint="eastAsia"/>
        </w:rPr>
        <w:t>"Apostolatus ministerii est species." Calvin.</w:t>
      </w:r>
    </w:p>
    <w:p w14:paraId="74BAEDB5">
      <w:pPr>
        <w:rPr>
          <w:rFonts w:hint="eastAsia"/>
        </w:rPr>
      </w:pPr>
      <w:r>
        <w:rPr>
          <w:rFonts w:hint="eastAsia"/>
        </w:rPr>
        <w:t>“使徒职分是事奉的一种。”加尔文（Calvin）。</w:t>
      </w:r>
    </w:p>
    <w:p w14:paraId="47347CCC">
      <w:pPr>
        <w:rPr>
          <w:rFonts w:hint="eastAsia"/>
        </w:rPr>
      </w:pPr>
    </w:p>
    <w:p w14:paraId="50639758">
      <w:pPr>
        <w:rPr>
          <w:rFonts w:hint="eastAsia"/>
        </w:rPr>
      </w:pPr>
      <w:r>
        <w:rPr>
          <w:rFonts w:hint="eastAsia"/>
        </w:rPr>
        <w:t>It has also been properly remarked, that as the expression, servant of Christ, implies implicit obedience and subjection, it supposes the Divine authority of the Redeemer.</w:t>
      </w:r>
    </w:p>
    <w:p w14:paraId="3C631402">
      <w:pPr>
        <w:rPr>
          <w:rFonts w:hint="eastAsia"/>
        </w:rPr>
      </w:pPr>
      <w:r>
        <w:rPr>
          <w:rFonts w:hint="eastAsia"/>
        </w:rPr>
        <w:t>也有人恰当地指出，由于“基督的仆人”这一表达意味着绝对的顺服和隶属，它预设了救赎主的神圣权威。</w:t>
      </w:r>
    </w:p>
    <w:p w14:paraId="02CFD5D2">
      <w:pPr>
        <w:rPr>
          <w:rFonts w:hint="eastAsia"/>
        </w:rPr>
      </w:pPr>
    </w:p>
    <w:p w14:paraId="50641954">
      <w:pPr>
        <w:rPr>
          <w:rFonts w:hint="eastAsia"/>
        </w:rPr>
      </w:pPr>
      <w:r>
        <w:rPr>
          <w:rFonts w:hint="eastAsia"/>
        </w:rPr>
        <w:t>That is we find the apostle denying that he was the servant of men, rejecting all human authority as it regards matters of faith and duty, and yet professing the most absolute subjection of conscience and reason to the authority of Jesus Christ.</w:t>
      </w:r>
    </w:p>
    <w:p w14:paraId="5E2FBF7E">
      <w:pPr>
        <w:rPr>
          <w:rFonts w:hint="eastAsia"/>
        </w:rPr>
      </w:pPr>
      <w:r>
        <w:rPr>
          <w:rFonts w:hint="eastAsia"/>
        </w:rPr>
        <w:t>也就是说，我们发现使徒否认祂是人的仆人，拒绝所有关于信仰和责任事项上属人的权威，然而却宣称良心和理性最绝对地顺服于耶稣基督的权威。</w:t>
      </w:r>
    </w:p>
    <w:p w14:paraId="13E5D066">
      <w:pPr>
        <w:rPr>
          <w:rFonts w:hint="eastAsia"/>
        </w:rPr>
      </w:pPr>
    </w:p>
    <w:p w14:paraId="3A495FA5">
      <w:pPr>
        <w:rPr>
          <w:rFonts w:hint="eastAsia"/>
        </w:rPr>
      </w:pPr>
      <w:r>
        <w:rPr>
          <w:rFonts w:hint="eastAsia"/>
        </w:rPr>
        <w:t>κλήτος ἀπόστολος, called an apostle.</w:t>
      </w:r>
    </w:p>
    <w:p w14:paraId="3C12E18B">
      <w:pPr>
        <w:rPr>
          <w:rFonts w:hint="eastAsia"/>
        </w:rPr>
      </w:pPr>
      <w:r>
        <w:rPr>
          <w:rFonts w:hint="eastAsia"/>
        </w:rPr>
        <w:t>κλήτος ἀπόστολος (klētos apostolos，蒙召的使徒)。</w:t>
      </w:r>
    </w:p>
    <w:p w14:paraId="5390D86A">
      <w:pPr>
        <w:rPr>
          <w:rFonts w:hint="eastAsia"/>
        </w:rPr>
      </w:pPr>
    </w:p>
    <w:p w14:paraId="0DA5F9A6">
      <w:pPr>
        <w:rPr>
          <w:rFonts w:hint="eastAsia"/>
        </w:rPr>
      </w:pPr>
      <w:r>
        <w:rPr>
          <w:rFonts w:hint="eastAsia"/>
        </w:rPr>
        <w:t>Paul was not only a servant of Christ, but by Divine appointment an apostle.</w:t>
      </w:r>
    </w:p>
    <w:p w14:paraId="45BF2F45">
      <w:pPr>
        <w:rPr>
          <w:rFonts w:hint="eastAsia"/>
        </w:rPr>
      </w:pPr>
      <w:r>
        <w:rPr>
          <w:rFonts w:hint="eastAsia"/>
        </w:rPr>
        <w:t>保罗不仅是基督的仆人，而且是神所指派的使徒。</w:t>
      </w:r>
    </w:p>
    <w:p w14:paraId="01008D04">
      <w:pPr>
        <w:rPr>
          <w:rFonts w:hint="eastAsia"/>
        </w:rPr>
      </w:pPr>
    </w:p>
    <w:p w14:paraId="4BACF535">
      <w:pPr>
        <w:rPr>
          <w:rFonts w:hint="eastAsia"/>
        </w:rPr>
      </w:pPr>
      <w:r>
        <w:rPr>
          <w:rFonts w:hint="eastAsia"/>
        </w:rPr>
        <w:t>This idea is included in the word κλήτος, which means not only called, but chosen, appointed; and the κλῆσις, or vocation, as well of believers to grace and salvation, as of the apostles to their office is uniformly ascribed to God or Christ; see Gal. 1:1, 1 Cor. 1:1, Tit. 1:1, Gal. 1:15.</w:t>
      </w:r>
    </w:p>
    <w:p w14:paraId="6EE818A8">
      <w:pPr>
        <w:rPr>
          <w:rFonts w:hint="eastAsia"/>
        </w:rPr>
      </w:pPr>
      <w:r>
        <w:rPr>
          <w:rFonts w:hint="eastAsia"/>
        </w:rPr>
        <w:t>这个意思包含在 κλήτος (klētos) 一词中，它不仅意为蒙召，而且意为蒙拣选、被指派；并且 κλῆσις (klēsis) 或呼召，无论是信徒蒙召得恩典和救恩，还是使徒蒙召担任其职分，都一致归于神或基督；见加1:1，林前1:1，多1:1，加1:15。</w:t>
      </w:r>
    </w:p>
    <w:p w14:paraId="012703F1">
      <w:pPr>
        <w:rPr>
          <w:rFonts w:hint="eastAsia"/>
        </w:rPr>
      </w:pPr>
    </w:p>
    <w:p w14:paraId="2A156FEF">
      <w:pPr>
        <w:rPr>
          <w:rFonts w:hint="eastAsia"/>
        </w:rPr>
      </w:pPr>
      <w:r>
        <w:rPr>
          <w:rFonts w:hint="eastAsia"/>
        </w:rPr>
        <w:t>As the immediate call of Christ was one of the essential requisites of an apostle, Paul means to assert in the use of the word κλήτος that he was neither self-appointed nor chosen by men to that sacred office.</w:t>
      </w:r>
    </w:p>
    <w:p w14:paraId="77536598">
      <w:pPr>
        <w:rPr>
          <w:rFonts w:hint="eastAsia"/>
        </w:rPr>
      </w:pPr>
      <w:r>
        <w:rPr>
          <w:rFonts w:hint="eastAsia"/>
        </w:rPr>
        <w:t>由于基督的直接呼召是使徒的基本要素之一，保罗使用 κλήτος (klētos) 一词意在断言，祂担任那神圣的职分既非自荐，也非人选。</w:t>
      </w:r>
    </w:p>
    <w:p w14:paraId="62680817">
      <w:pPr>
        <w:rPr>
          <w:rFonts w:hint="eastAsia"/>
        </w:rPr>
      </w:pPr>
    </w:p>
    <w:p w14:paraId="1AC0B585">
      <w:pPr>
        <w:rPr>
          <w:rFonts w:hint="eastAsia"/>
        </w:rPr>
      </w:pPr>
      <w:r>
        <w:rPr>
          <w:rFonts w:hint="eastAsia"/>
        </w:rPr>
        <w:t>The word ἀπόστολος occurs in its original sense of messenger in several cases in the New Testament.</w:t>
      </w:r>
    </w:p>
    <w:p w14:paraId="2B14B2DE">
      <w:pPr>
        <w:rPr>
          <w:rFonts w:hint="eastAsia"/>
        </w:rPr>
      </w:pPr>
      <w:r>
        <w:rPr>
          <w:rFonts w:hint="eastAsia"/>
        </w:rPr>
        <w:t>ἀπόστολος (apostolos) 一词在新约中多次以其“使者”的原意出现。</w:t>
      </w:r>
    </w:p>
    <w:p w14:paraId="1F7B3730">
      <w:pPr>
        <w:rPr>
          <w:rFonts w:hint="eastAsia"/>
        </w:rPr>
      </w:pPr>
    </w:p>
    <w:p w14:paraId="50F871F2">
      <w:pPr>
        <w:rPr>
          <w:rFonts w:hint="eastAsia"/>
        </w:rPr>
      </w:pPr>
      <w:r>
        <w:rPr>
          <w:rFonts w:hint="eastAsia"/>
        </w:rPr>
        <w:t>John 13:16, οὐκ ἒστι ἀπόστολος μείζων τοῦ πέμψαντος αὐτόν.</w:t>
      </w:r>
    </w:p>
    <w:p w14:paraId="0C3D6104">
      <w:pPr>
        <w:rPr>
          <w:rFonts w:hint="eastAsia"/>
        </w:rPr>
      </w:pPr>
      <w:r>
        <w:rPr>
          <w:rFonts w:hint="eastAsia"/>
        </w:rPr>
        <w:t>约翰福音13:16，οὐκ ἒστι ἀπόστολος μείζων τοῦ πέμψαντος αὐτόν (ouk esti apostolos meizōn tou pempsantos auton，差人不能大于差他的人)。</w:t>
      </w:r>
    </w:p>
    <w:p w14:paraId="68A48B4A">
      <w:pPr>
        <w:rPr>
          <w:rFonts w:hint="eastAsia"/>
        </w:rPr>
      </w:pPr>
    </w:p>
    <w:p w14:paraId="056D5F66">
      <w:pPr>
        <w:rPr>
          <w:rFonts w:hint="eastAsia"/>
        </w:rPr>
      </w:pPr>
      <w:r>
        <w:rPr>
          <w:rFonts w:hint="eastAsia"/>
        </w:rPr>
        <w:t>Phil. 2:25, Ἐπαφρό διτον … ὑμῶν δέ ἀπόστολον.</w:t>
      </w:r>
    </w:p>
    <w:p w14:paraId="69A4C5D9">
      <w:pPr>
        <w:rPr>
          <w:rFonts w:hint="eastAsia"/>
        </w:rPr>
      </w:pPr>
      <w:r>
        <w:rPr>
          <w:rFonts w:hint="eastAsia"/>
        </w:rPr>
        <w:t>腓立比书2:25，Ἐπαφρόδιτον … ὑμῶν δέ ἀπόστολον (Epaphroditon … hymōn de apostolon，以巴弗提……你们的使者)。</w:t>
      </w:r>
    </w:p>
    <w:p w14:paraId="69C393A8">
      <w:pPr>
        <w:rPr>
          <w:rFonts w:hint="eastAsia"/>
        </w:rPr>
      </w:pPr>
    </w:p>
    <w:p w14:paraId="5843B7E3">
      <w:pPr>
        <w:rPr>
          <w:rFonts w:hint="eastAsia"/>
        </w:rPr>
      </w:pPr>
      <w:r>
        <w:rPr>
          <w:rFonts w:hint="eastAsia"/>
        </w:rPr>
        <w:t>Comp. 4:18.</w:t>
      </w:r>
    </w:p>
    <w:p w14:paraId="35591E76">
      <w:pPr>
        <w:rPr>
          <w:rFonts w:hint="eastAsia"/>
        </w:rPr>
      </w:pPr>
      <w:r>
        <w:rPr>
          <w:rFonts w:hint="eastAsia"/>
        </w:rPr>
        <w:t>比较4:18。</w:t>
      </w:r>
    </w:p>
    <w:p w14:paraId="07FEBDC6">
      <w:pPr>
        <w:rPr>
          <w:rFonts w:hint="eastAsia"/>
        </w:rPr>
      </w:pPr>
    </w:p>
    <w:p w14:paraId="32E3C80A">
      <w:pPr>
        <w:rPr>
          <w:rFonts w:hint="eastAsia"/>
        </w:rPr>
      </w:pPr>
      <w:r>
        <w:rPr>
          <w:rFonts w:hint="eastAsia"/>
        </w:rPr>
        <w:t>In 2 Cor. 8:23, Paul speaking of the brethren who were with him, calls them ἀπόστολοι ἐκκλησιῶν; τουτέστιν says</w:t>
      </w:r>
    </w:p>
    <w:p w14:paraId="0B195EE0">
      <w:pPr>
        <w:rPr>
          <w:rFonts w:hint="eastAsia"/>
        </w:rPr>
      </w:pPr>
      <w:r>
        <w:rPr>
          <w:rFonts w:hint="eastAsia"/>
        </w:rPr>
        <w:t>Chrysostom, ὑπὸ ἐκκλησιῶν πεμφθέντες.</w:t>
      </w:r>
    </w:p>
    <w:p w14:paraId="071CEF33">
      <w:pPr>
        <w:rPr>
          <w:rFonts w:hint="eastAsia"/>
        </w:rPr>
      </w:pPr>
      <w:r>
        <w:rPr>
          <w:rFonts w:hint="eastAsia"/>
        </w:rPr>
        <w:t>在哥林多后书8:23，保罗论到与祂同在的弟兄们，称他们为 ἀπόστολοι ἐκκλησιῶν (apostoloi ekklēsiōn，众教会的使者)；克里索斯托（Chrysostom）说，τουτέστιν (toutestin，即是说) ὑπὸ ἐκκλησιῶν πεμφθέντες (hypo ekklēsiōn pemphthentes，被众教会差遣的)。</w:t>
      </w:r>
    </w:p>
    <w:p w14:paraId="1F4FBF89">
      <w:pPr>
        <w:rPr>
          <w:rFonts w:hint="eastAsia"/>
        </w:rPr>
      </w:pPr>
    </w:p>
    <w:p w14:paraId="427BEB99">
      <w:pPr>
        <w:rPr>
          <w:rFonts w:hint="eastAsia"/>
        </w:rPr>
      </w:pPr>
      <w:r>
        <w:rPr>
          <w:rFonts w:hint="eastAsia"/>
        </w:rPr>
        <w:t>Theophylact adds, καἰ χει ροτονηθέντες.</w:t>
      </w:r>
    </w:p>
    <w:p w14:paraId="37FA7234">
      <w:pPr>
        <w:rPr>
          <w:rFonts w:hint="eastAsia"/>
        </w:rPr>
      </w:pPr>
      <w:r>
        <w:rPr>
          <w:rFonts w:hint="eastAsia"/>
        </w:rPr>
        <w:t>提奥菲拉克斯（Theophylact）补充说，καἰ χειροτονηθέντες (kai cheirotonēthentes，并且被按手选立的)。</w:t>
      </w:r>
    </w:p>
    <w:p w14:paraId="0E6127E8">
      <w:pPr>
        <w:rPr>
          <w:rFonts w:hint="eastAsia"/>
        </w:rPr>
      </w:pPr>
    </w:p>
    <w:p w14:paraId="4D33E537">
      <w:pPr>
        <w:rPr>
          <w:rFonts w:hint="eastAsia"/>
        </w:rPr>
      </w:pPr>
      <w:r>
        <w:rPr>
          <w:rFonts w:hint="eastAsia"/>
        </w:rPr>
        <w:t>Our translators, therefore, are doubtless correct in rendering this phrase, messengers of the churches.</w:t>
      </w:r>
    </w:p>
    <w:p w14:paraId="2AA8EF35">
      <w:pPr>
        <w:rPr>
          <w:rFonts w:hint="eastAsia"/>
        </w:rPr>
      </w:pPr>
      <w:r>
        <w:rPr>
          <w:rFonts w:hint="eastAsia"/>
        </w:rPr>
        <w:t>因此，我们的译者无疑正确地将这个短语译为“众教会的使者”。</w:t>
      </w:r>
    </w:p>
    <w:p w14:paraId="26D54A1D">
      <w:pPr>
        <w:rPr>
          <w:rFonts w:hint="eastAsia"/>
        </w:rPr>
      </w:pPr>
    </w:p>
    <w:p w14:paraId="0812D4DB">
      <w:pPr>
        <w:rPr>
          <w:rFonts w:hint="eastAsia"/>
        </w:rPr>
      </w:pPr>
      <w:r>
        <w:rPr>
          <w:rFonts w:hint="eastAsia"/>
        </w:rPr>
        <w:t>As a strict official designation, the word apostle is confined to those men selected and commissioned by Christ himself to deliver in his name the message of salvation.</w:t>
      </w:r>
    </w:p>
    <w:p w14:paraId="617AEDE6">
      <w:pPr>
        <w:rPr>
          <w:rFonts w:hint="eastAsia"/>
        </w:rPr>
      </w:pPr>
      <w:r>
        <w:rPr>
          <w:rFonts w:hint="eastAsia"/>
        </w:rPr>
        <w:t>作为一个严格的官方称谓，“使徒”一词仅限于那些由基督亲自拣选和委任，奉祂的名传递救恩信息的人。</w:t>
      </w:r>
    </w:p>
    <w:p w14:paraId="44057140">
      <w:pPr>
        <w:rPr>
          <w:rFonts w:hint="eastAsia"/>
        </w:rPr>
      </w:pPr>
    </w:p>
    <w:p w14:paraId="7EA8BE3F">
      <w:pPr>
        <w:rPr>
          <w:rFonts w:hint="eastAsia"/>
        </w:rPr>
      </w:pPr>
      <w:r>
        <w:rPr>
          <w:rFonts w:hint="eastAsia"/>
        </w:rPr>
        <w:t>It appears from Luke 6:13, that the Saviour himself gave them this title.</w:t>
      </w:r>
    </w:p>
    <w:p w14:paraId="2943E2EF">
      <w:pPr>
        <w:rPr>
          <w:rFonts w:hint="eastAsia"/>
        </w:rPr>
      </w:pPr>
      <w:r>
        <w:rPr>
          <w:rFonts w:hint="eastAsia"/>
        </w:rPr>
        <w:t>从路加福音6:13看来，救主亲自给了他们这个头衔。</w:t>
      </w:r>
    </w:p>
    <w:p w14:paraId="727B1225">
      <w:pPr>
        <w:rPr>
          <w:rFonts w:hint="eastAsia"/>
        </w:rPr>
      </w:pPr>
    </w:p>
    <w:p w14:paraId="1273E844">
      <w:pPr>
        <w:rPr>
          <w:rFonts w:hint="eastAsia"/>
        </w:rPr>
      </w:pPr>
      <w:r>
        <w:rPr>
          <w:rFonts w:hint="eastAsia"/>
        </w:rPr>
        <w:t>"And when it was day, he called his disciples, and of them he chose twelve, whom also he named apostles."</w:t>
      </w:r>
    </w:p>
    <w:p w14:paraId="765018FB">
      <w:pPr>
        <w:rPr>
          <w:rFonts w:hint="eastAsia"/>
        </w:rPr>
      </w:pPr>
      <w:r>
        <w:rPr>
          <w:rFonts w:hint="eastAsia"/>
        </w:rPr>
        <w:t>“到了天亮，祂叫了祂的门徒来，从他们中间拣选了十二个人，称他们为使徒。”</w:t>
      </w:r>
    </w:p>
    <w:p w14:paraId="192CF1D1">
      <w:pPr>
        <w:rPr>
          <w:rFonts w:hint="eastAsia"/>
        </w:rPr>
      </w:pPr>
    </w:p>
    <w:p w14:paraId="0400A06B">
      <w:pPr>
        <w:rPr>
          <w:rFonts w:hint="eastAsia"/>
        </w:rPr>
      </w:pPr>
      <w:r>
        <w:rPr>
          <w:rFonts w:hint="eastAsia"/>
        </w:rPr>
        <w:t>If it be asked, why this name was chosen? it is perhaps enough to say, that it was peculiarly appropriate.</w:t>
      </w:r>
    </w:p>
    <w:p w14:paraId="479E284B">
      <w:pPr>
        <w:rPr>
          <w:rFonts w:hint="eastAsia"/>
        </w:rPr>
      </w:pPr>
      <w:r>
        <w:rPr>
          <w:rFonts w:hint="eastAsia"/>
        </w:rPr>
        <w:t>如果问为什么选择这个名字？或许只要说它特别合适就够了。</w:t>
      </w:r>
    </w:p>
    <w:p w14:paraId="1E1BF08D">
      <w:pPr>
        <w:rPr>
          <w:rFonts w:hint="eastAsia"/>
        </w:rPr>
      </w:pPr>
    </w:p>
    <w:p w14:paraId="4101B3C8">
      <w:pPr>
        <w:rPr>
          <w:rFonts w:hint="eastAsia"/>
        </w:rPr>
      </w:pPr>
      <w:r>
        <w:rPr>
          <w:rFonts w:hint="eastAsia"/>
        </w:rPr>
        <w:t>It is given to those who were sent by Christ to perform a particular service, who were therefore properly called messengers.</w:t>
      </w:r>
    </w:p>
    <w:p w14:paraId="098608F8">
      <w:pPr>
        <w:rPr>
          <w:rFonts w:hint="eastAsia"/>
        </w:rPr>
      </w:pPr>
      <w:r>
        <w:rPr>
          <w:rFonts w:hint="eastAsia"/>
        </w:rPr>
        <w:t>它被赋予那些被基督差遣去执行特定任务的人，因此他们被恰当地称为使者。</w:t>
      </w:r>
    </w:p>
    <w:p w14:paraId="06EE9A69">
      <w:pPr>
        <w:rPr>
          <w:rFonts w:hint="eastAsia"/>
        </w:rPr>
      </w:pPr>
    </w:p>
    <w:p w14:paraId="1C504B9A">
      <w:pPr>
        <w:rPr>
          <w:rFonts w:hint="eastAsia"/>
        </w:rPr>
      </w:pPr>
      <w:r>
        <w:rPr>
          <w:rFonts w:hint="eastAsia"/>
        </w:rPr>
        <w:t>There is no necessity to resort for an explanation of the term, to the fact that the word שְׁלִיחַ messenger, was applied sometimes to the teachers and ministers of the synagogue, sometimes to plenipotentiaries sent by the Sanhedrim to execute some ecclesiastical commission.</w:t>
      </w:r>
    </w:p>
    <w:p w14:paraId="3CFAC56B">
      <w:pPr>
        <w:rPr>
          <w:rFonts w:hint="eastAsia"/>
        </w:rPr>
      </w:pPr>
      <w:r>
        <w:rPr>
          <w:rFonts w:hint="eastAsia"/>
        </w:rPr>
        <w:t>没有必要为了解释这个词而去求助于这样一个事实：שְׁלִיחַ (shaliach，使者) 这个词有时用于会堂的教师和仆役，有时用于公会派出的全权代表，以执行某些教会的使命。</w:t>
      </w:r>
    </w:p>
    <w:p w14:paraId="582B11BD">
      <w:pPr>
        <w:rPr>
          <w:rFonts w:hint="eastAsia"/>
        </w:rPr>
      </w:pPr>
    </w:p>
    <w:p w14:paraId="6341CE02">
      <w:pPr>
        <w:rPr>
          <w:rFonts w:hint="eastAsia"/>
        </w:rPr>
      </w:pPr>
      <w:r>
        <w:rPr>
          <w:rFonts w:hint="eastAsia"/>
        </w:rPr>
        <w:t>The apostles, then, were the immediate messengers of Christ, appointed to bear testimony to what they had seen and heard.</w:t>
      </w:r>
    </w:p>
    <w:p w14:paraId="61FAE6EC">
      <w:pPr>
        <w:rPr>
          <w:rFonts w:hint="eastAsia"/>
        </w:rPr>
      </w:pPr>
      <w:r>
        <w:rPr>
          <w:rFonts w:hint="eastAsia"/>
        </w:rPr>
        <w:t>那么，使徒们是基督直接的使者，被指派为他们所看见和所听见的作见证。</w:t>
      </w:r>
    </w:p>
    <w:p w14:paraId="67023219">
      <w:pPr>
        <w:rPr>
          <w:rFonts w:hint="eastAsia"/>
        </w:rPr>
      </w:pPr>
    </w:p>
    <w:p w14:paraId="20EC4F1F">
      <w:pPr>
        <w:rPr>
          <w:rFonts w:hint="eastAsia"/>
        </w:rPr>
      </w:pPr>
      <w:r>
        <w:rPr>
          <w:rFonts w:hint="eastAsia"/>
        </w:rPr>
        <w:t>"Ye also shall bear witness," said Christ, speaking to the twelve, "because ye have been with me from the beginning." John 15:26.</w:t>
      </w:r>
    </w:p>
    <w:p w14:paraId="5CA13498">
      <w:pPr>
        <w:rPr>
          <w:rFonts w:hint="eastAsia"/>
        </w:rPr>
      </w:pPr>
      <w:r>
        <w:rPr>
          <w:rFonts w:hint="eastAsia"/>
        </w:rPr>
        <w:t>基督对十二门徒说：“你们也要作见证，因为你们从起头就与我同在。”（约15:26，应为15:27）。</w:t>
      </w:r>
    </w:p>
    <w:p w14:paraId="754BE4AE">
      <w:pPr>
        <w:rPr>
          <w:rFonts w:hint="eastAsia"/>
        </w:rPr>
      </w:pPr>
    </w:p>
    <w:p w14:paraId="46CA02CB">
      <w:pPr>
        <w:rPr>
          <w:rFonts w:hint="eastAsia"/>
        </w:rPr>
      </w:pPr>
      <w:r>
        <w:rPr>
          <w:rFonts w:hint="eastAsia"/>
        </w:rPr>
        <w:t>This was their peculiar office; hence when Judas fell, one, said Peter, who has companioned with us all the time that the Lord Jesus went in and out among us, must be ordained to be a witness with us of his resurrection. Acts 1:21.</w:t>
      </w:r>
    </w:p>
    <w:p w14:paraId="4ED2E7F1">
      <w:pPr>
        <w:rPr>
          <w:rFonts w:hint="eastAsia"/>
        </w:rPr>
      </w:pPr>
      <w:r>
        <w:rPr>
          <w:rFonts w:hint="eastAsia"/>
        </w:rPr>
        <w:t>这是他们特有的职分；因此当犹大堕落时，彼得说，有一个人，在主耶稣在我们中间出入的时候，常与我们作伴，必须被立为与我们一同作祂复活见证的。（徒1:21）。</w:t>
      </w:r>
    </w:p>
    <w:p w14:paraId="1E2B69E3">
      <w:pPr>
        <w:rPr>
          <w:rFonts w:hint="eastAsia"/>
        </w:rPr>
      </w:pPr>
    </w:p>
    <w:p w14:paraId="52B2CDE0">
      <w:pPr>
        <w:rPr>
          <w:rFonts w:hint="eastAsia"/>
        </w:rPr>
      </w:pPr>
      <w:r>
        <w:rPr>
          <w:rFonts w:hint="eastAsia"/>
        </w:rPr>
        <w:t>To be an apostle, therefore, it was necessary to have seen Christ after his resurrection, 1 Cor. 9:1, and to have a knowledge of his life and doctrines derived immediately from himself.</w:t>
      </w:r>
    </w:p>
    <w:p w14:paraId="2CF04C98">
      <w:pPr>
        <w:rPr>
          <w:rFonts w:hint="eastAsia"/>
        </w:rPr>
      </w:pPr>
      <w:r>
        <w:rPr>
          <w:rFonts w:hint="eastAsia"/>
        </w:rPr>
        <w:t>因此，要成为一名使徒，必须在基督复活后见过祂（林前9:1），并且对祂的生平和教义有直接从祂而来的认识。</w:t>
      </w:r>
    </w:p>
    <w:p w14:paraId="1161FF3C">
      <w:pPr>
        <w:rPr>
          <w:rFonts w:hint="eastAsia"/>
        </w:rPr>
      </w:pPr>
    </w:p>
    <w:p w14:paraId="4202CDE1">
      <w:pPr>
        <w:rPr>
          <w:rFonts w:hint="eastAsia"/>
        </w:rPr>
      </w:pPr>
      <w:r>
        <w:rPr>
          <w:rFonts w:hint="eastAsia"/>
        </w:rPr>
        <w:t>Without this no man could be a witness, he would only report what he had heard from others, he could bear no independent testimony to what he himself had seen and heard.</w:t>
      </w:r>
    </w:p>
    <w:p w14:paraId="142412C3">
      <w:pPr>
        <w:rPr>
          <w:rFonts w:hint="eastAsia"/>
        </w:rPr>
      </w:pPr>
      <w:r>
        <w:rPr>
          <w:rFonts w:hint="eastAsia"/>
        </w:rPr>
        <w:t>没有这个，没有人能成为见证人，他只能报告他从别人那里听到的，他不能对自己所看见和所听见的作独立的见证。</w:t>
      </w:r>
    </w:p>
    <w:p w14:paraId="46BE242C">
      <w:pPr>
        <w:rPr>
          <w:rFonts w:hint="eastAsia"/>
        </w:rPr>
      </w:pPr>
    </w:p>
    <w:p w14:paraId="11ED8179">
      <w:pPr>
        <w:rPr>
          <w:rFonts w:hint="eastAsia"/>
        </w:rPr>
      </w:pPr>
      <w:r>
        <w:rPr>
          <w:rFonts w:hint="eastAsia"/>
        </w:rPr>
        <w:t>Christ, therefore, says to his disciples, after his resurrection. "Ye shall be my witnesses," Acts 1:8, and the apostles accordingly constantly presented themselves in this character.</w:t>
      </w:r>
    </w:p>
    <w:p w14:paraId="1522A300">
      <w:pPr>
        <w:rPr>
          <w:rFonts w:hint="eastAsia"/>
        </w:rPr>
      </w:pPr>
      <w:r>
        <w:rPr>
          <w:rFonts w:hint="eastAsia"/>
        </w:rPr>
        <w:t>因此，基督在祂复活后对祂的门徒说：“你们要作我的见证”（徒1:8），使徒们也因此不断地以这种身份出现。</w:t>
      </w:r>
    </w:p>
    <w:p w14:paraId="39A1A0AA">
      <w:pPr>
        <w:rPr>
          <w:rFonts w:hint="eastAsia"/>
        </w:rPr>
      </w:pPr>
    </w:p>
    <w:p w14:paraId="2DD55194">
      <w:pPr>
        <w:rPr>
          <w:rFonts w:hint="eastAsia"/>
        </w:rPr>
      </w:pPr>
      <w:r>
        <w:rPr>
          <w:rFonts w:hint="eastAsia"/>
        </w:rPr>
        <w:t>Acts 2:32, 3:15, 13:31.</w:t>
      </w:r>
    </w:p>
    <w:p w14:paraId="4720AAE0">
      <w:pPr>
        <w:rPr>
          <w:rFonts w:hint="eastAsia"/>
        </w:rPr>
      </w:pPr>
      <w:r>
        <w:rPr>
          <w:rFonts w:hint="eastAsia"/>
        </w:rPr>
        <w:t>使徒行传 2:32, 3:15, 13:31。</w:t>
      </w:r>
    </w:p>
    <w:p w14:paraId="37DCE002">
      <w:pPr>
        <w:rPr>
          <w:rFonts w:hint="eastAsia"/>
        </w:rPr>
      </w:pPr>
    </w:p>
    <w:p w14:paraId="6895528C">
      <w:pPr>
        <w:rPr>
          <w:rFonts w:hint="eastAsia"/>
        </w:rPr>
      </w:pPr>
      <w:r>
        <w:rPr>
          <w:rFonts w:hint="eastAsia"/>
        </w:rPr>
        <w:t>"We are witnesses," said Peter, speaking of himself and fellow-apostles, "of all things which he did, both in the land of Judea, and in Jerusalem." Acts 10:39.</w:t>
      </w:r>
    </w:p>
    <w:p w14:paraId="044E0BEC">
      <w:pPr>
        <w:rPr>
          <w:rFonts w:hint="eastAsia"/>
        </w:rPr>
      </w:pPr>
      <w:r>
        <w:rPr>
          <w:rFonts w:hint="eastAsia"/>
        </w:rPr>
        <w:t>彼得论到自己和同伴使徒说：“我们是祂在犹太地和耶路撒冷所行一切事的见证人。”（徒10:39）。</w:t>
      </w:r>
    </w:p>
    <w:p w14:paraId="23600A5B">
      <w:pPr>
        <w:rPr>
          <w:rFonts w:hint="eastAsia"/>
        </w:rPr>
      </w:pPr>
    </w:p>
    <w:p w14:paraId="539B1AE5">
      <w:pPr>
        <w:rPr>
          <w:rFonts w:hint="eastAsia"/>
        </w:rPr>
      </w:pPr>
      <w:r>
        <w:rPr>
          <w:rFonts w:hint="eastAsia"/>
        </w:rPr>
        <w:t>When Paul was called to be an apostle, the Saviour said to him. "I have appeared unto thee for this purpose, to make thee a minister and a witness of these things which thou hast seen, and of those things in the which I will appear unto thee." Acts 26:16.</w:t>
      </w:r>
    </w:p>
    <w:p w14:paraId="6A089C35">
      <w:pPr>
        <w:rPr>
          <w:rFonts w:hint="eastAsia"/>
        </w:rPr>
      </w:pPr>
      <w:r>
        <w:rPr>
          <w:rFonts w:hint="eastAsia"/>
        </w:rPr>
        <w:t>当保罗蒙召作使徒时，救主对祂说：“我特意向你显现，要派你作执事，作见证，将你所看见的事，和我将要指示你的事，证明出来。”（徒26:16）。</w:t>
      </w:r>
    </w:p>
    <w:p w14:paraId="12EFAB99">
      <w:pPr>
        <w:rPr>
          <w:rFonts w:hint="eastAsia"/>
        </w:rPr>
      </w:pPr>
    </w:p>
    <w:p w14:paraId="21E19B78">
      <w:pPr>
        <w:rPr>
          <w:rFonts w:hint="eastAsia"/>
        </w:rPr>
      </w:pPr>
      <w:r>
        <w:rPr>
          <w:rFonts w:hint="eastAsia"/>
        </w:rPr>
        <w:t>We accordingly find, that whenever Paul was called upon to defend his apostleship, he strenuously asserted that he was appointed not of men nor by man, but by Jesus Christ; and as to his doctrines, that he neither received them of man, neither was he taught them, but by revelation of Jesus Christ. Gal. 1:12.</w:t>
      </w:r>
    </w:p>
    <w:p w14:paraId="1CC304D3">
      <w:pPr>
        <w:rPr>
          <w:rFonts w:hint="eastAsia"/>
        </w:rPr>
      </w:pPr>
      <w:r>
        <w:rPr>
          <w:rFonts w:hint="eastAsia"/>
        </w:rPr>
        <w:t>因此我们发现，每当保罗被要求为祂的使徒职分辩护时，祂都坚决声称祂的任命不是出于人，也不是借着人，而是借着耶稣基督；至于祂的教义，祂既不是从人领受的，也不是人教导祂的，而是借着耶稣基督的启示。（加1:12）。</w:t>
      </w:r>
    </w:p>
    <w:p w14:paraId="53F8E148">
      <w:pPr>
        <w:rPr>
          <w:rFonts w:hint="eastAsia"/>
        </w:rPr>
      </w:pPr>
    </w:p>
    <w:p w14:paraId="3E82D9C8">
      <w:pPr>
        <w:rPr>
          <w:rFonts w:hint="eastAsia"/>
        </w:rPr>
      </w:pPr>
      <w:r>
        <w:rPr>
          <w:rFonts w:hint="eastAsia"/>
        </w:rPr>
        <w:t>As the testimony which the apostles were to bear related to all that Jesus had taught them, it was by preaching the gospel that they discharged their duty as witnesses.</w:t>
      </w:r>
    </w:p>
    <w:p w14:paraId="61817A19">
      <w:pPr>
        <w:rPr>
          <w:rFonts w:hint="eastAsia"/>
        </w:rPr>
      </w:pPr>
      <w:r>
        <w:rPr>
          <w:rFonts w:hint="eastAsia"/>
        </w:rPr>
        <w:t>由于使徒们要作的见证关乎耶稣所教导他们的一切，他们是通过传讲福音来履行他们作为见证人的职责。</w:t>
      </w:r>
    </w:p>
    <w:p w14:paraId="02880F27">
      <w:pPr>
        <w:rPr>
          <w:rFonts w:hint="eastAsia"/>
        </w:rPr>
      </w:pPr>
    </w:p>
    <w:p w14:paraId="640F4BF1">
      <w:pPr>
        <w:rPr>
          <w:rFonts w:hint="eastAsia"/>
        </w:rPr>
      </w:pPr>
      <w:r>
        <w:rPr>
          <w:rFonts w:hint="eastAsia"/>
        </w:rPr>
        <w:t>Hence Paul says, "Christ sent me not to baptize but to preach the gospel." 1 Cor. 1:17.</w:t>
      </w:r>
    </w:p>
    <w:p w14:paraId="2527A190">
      <w:pPr>
        <w:rPr>
          <w:rFonts w:hint="eastAsia"/>
        </w:rPr>
      </w:pPr>
      <w:r>
        <w:rPr>
          <w:rFonts w:hint="eastAsia"/>
        </w:rPr>
        <w:t>因此保罗说：“基督差我，原不是为施洗，乃是为传福音。”（林前1:17）。</w:t>
      </w:r>
    </w:p>
    <w:p w14:paraId="54BF3B4D">
      <w:pPr>
        <w:rPr>
          <w:rFonts w:hint="eastAsia"/>
        </w:rPr>
      </w:pPr>
    </w:p>
    <w:p w14:paraId="41CA4EAC">
      <w:pPr>
        <w:rPr>
          <w:rFonts w:hint="eastAsia"/>
        </w:rPr>
      </w:pPr>
      <w:r>
        <w:rPr>
          <w:rFonts w:hint="eastAsia"/>
        </w:rPr>
        <w:t>To the elders of Ephesus he said, "I count not my life dear unto me, so that I might finish my course with joy, and the ministry which I have received of the Lord Jesus, to testify the gospel of the grace of God." Acts 20:24.</w:t>
      </w:r>
    </w:p>
    <w:p w14:paraId="31424EF2">
      <w:pPr>
        <w:rPr>
          <w:rFonts w:hint="eastAsia"/>
        </w:rPr>
      </w:pPr>
      <w:r>
        <w:rPr>
          <w:rFonts w:hint="eastAsia"/>
        </w:rPr>
        <w:t>祂对以弗所的长老说：“我却不以性命为念，也不看为宝贵，只要行完我的路程，成就我从主耶稣所领受的职事，证明神恩惠的福音。”（徒20:24）。</w:t>
      </w:r>
    </w:p>
    <w:p w14:paraId="3FC387DC">
      <w:pPr>
        <w:rPr>
          <w:rFonts w:hint="eastAsia"/>
        </w:rPr>
      </w:pPr>
    </w:p>
    <w:p w14:paraId="3EE37215">
      <w:pPr>
        <w:rPr>
          <w:rFonts w:hint="eastAsia"/>
        </w:rPr>
      </w:pPr>
      <w:r>
        <w:rPr>
          <w:rFonts w:hint="eastAsia"/>
        </w:rPr>
        <w:t>To give authority to this testimony the apostles were inspired, and as religious teachers infallible. John 14:26, 16:13.</w:t>
      </w:r>
    </w:p>
    <w:p w14:paraId="79DB5450">
      <w:pPr>
        <w:rPr>
          <w:rFonts w:hint="eastAsia"/>
        </w:rPr>
      </w:pPr>
      <w:r>
        <w:rPr>
          <w:rFonts w:hint="eastAsia"/>
        </w:rPr>
        <w:t>为赋予这见证权柄，使徒们受了默示，并且作为宗教教师是无误的。（约14:26, 16:13）。</w:t>
      </w:r>
    </w:p>
    <w:p w14:paraId="70B665B5">
      <w:pPr>
        <w:rPr>
          <w:rFonts w:hint="eastAsia"/>
        </w:rPr>
      </w:pPr>
    </w:p>
    <w:p w14:paraId="7338E9F3">
      <w:pPr>
        <w:rPr>
          <w:rFonts w:hint="eastAsia"/>
        </w:rPr>
      </w:pPr>
      <w:r>
        <w:rPr>
          <w:rFonts w:hint="eastAsia"/>
        </w:rPr>
        <w:t>They had the power of working miracles, in confirmation of their mission. Matt. 10:8, and the Acts of the Apostles passim.</w:t>
      </w:r>
    </w:p>
    <w:p w14:paraId="542B5E04">
      <w:pPr>
        <w:rPr>
          <w:rFonts w:hint="eastAsia"/>
        </w:rPr>
      </w:pPr>
      <w:r>
        <w:rPr>
          <w:rFonts w:hint="eastAsia"/>
        </w:rPr>
        <w:t>他们有行神迹的能力，以证实他们的使命。（太10:8，及使徒行传散见各处 (passim)）。</w:t>
      </w:r>
    </w:p>
    <w:p w14:paraId="59014AEC">
      <w:pPr>
        <w:rPr>
          <w:rFonts w:hint="eastAsia"/>
        </w:rPr>
      </w:pPr>
    </w:p>
    <w:p w14:paraId="6CE553EC">
      <w:pPr>
        <w:rPr>
          <w:rFonts w:hint="eastAsia"/>
        </w:rPr>
      </w:pPr>
      <w:r>
        <w:rPr>
          <w:rFonts w:hint="eastAsia"/>
        </w:rPr>
        <w:t>This power they could communicate to others by the laying on of their hands. Acts 9:15, 17, 18, 19:6.</w:t>
      </w:r>
    </w:p>
    <w:p w14:paraId="0889C8C2">
      <w:pPr>
        <w:rPr>
          <w:rFonts w:hint="eastAsia"/>
        </w:rPr>
      </w:pPr>
      <w:r>
        <w:rPr>
          <w:rFonts w:hint="eastAsia"/>
        </w:rPr>
        <w:t>他们可以通过按手将这种能力传递给他人。（徒9:15, 17, 18, 19:6）。</w:t>
      </w:r>
    </w:p>
    <w:p w14:paraId="50EE63BF">
      <w:pPr>
        <w:rPr>
          <w:rFonts w:hint="eastAsia"/>
        </w:rPr>
      </w:pPr>
    </w:p>
    <w:p w14:paraId="752638A8">
      <w:pPr>
        <w:rPr>
          <w:rFonts w:hint="eastAsia"/>
        </w:rPr>
      </w:pPr>
      <w:r>
        <w:rPr>
          <w:rFonts w:hint="eastAsia"/>
        </w:rPr>
        <w:t>This is what is meant by giving the Holy Ghost, for the apostles never claimed the power of communicating the sanctifying influences of the Spirit.</w:t>
      </w:r>
    </w:p>
    <w:p w14:paraId="293749BF">
      <w:pPr>
        <w:rPr>
          <w:rFonts w:hint="eastAsia"/>
        </w:rPr>
      </w:pPr>
      <w:r>
        <w:rPr>
          <w:rFonts w:hint="eastAsia"/>
        </w:rPr>
        <w:t>这就是所谓的赐下圣灵，因为使徒们从未声称拥有传递圣灵成圣影响的能力。</w:t>
      </w:r>
    </w:p>
    <w:p w14:paraId="56D3C584">
      <w:pPr>
        <w:rPr>
          <w:rFonts w:hint="eastAsia"/>
        </w:rPr>
      </w:pPr>
    </w:p>
    <w:p w14:paraId="18851922">
      <w:pPr>
        <w:rPr>
          <w:rFonts w:hint="eastAsia"/>
        </w:rPr>
      </w:pPr>
      <w:r>
        <w:rPr>
          <w:rFonts w:hint="eastAsia"/>
        </w:rPr>
        <w:t>Nor was the power of giving the Spirit, in the sense abovementioned, peculiar to them, for we read that Ananias, a disciple, was sent to Paul that he might receive the Holy Ghost. Acts 9:17.</w:t>
      </w:r>
    </w:p>
    <w:p w14:paraId="5C72DD0F">
      <w:pPr>
        <w:rPr>
          <w:rFonts w:hint="eastAsia"/>
        </w:rPr>
      </w:pPr>
      <w:r>
        <w:rPr>
          <w:rFonts w:hint="eastAsia"/>
        </w:rPr>
        <w:t>而且，以上述意义赐下圣灵的能力并非他们所独有，因为我们读到亚拿尼亚，一个门徒，被差遣到保罗那里，使他可以领受圣灵。（徒9:17）。</w:t>
      </w:r>
    </w:p>
    <w:p w14:paraId="5D3D2060">
      <w:pPr>
        <w:rPr>
          <w:rFonts w:hint="eastAsia"/>
        </w:rPr>
      </w:pPr>
    </w:p>
    <w:p w14:paraId="0BAB75AA">
      <w:pPr>
        <w:rPr>
          <w:rFonts w:hint="eastAsia"/>
        </w:rPr>
      </w:pPr>
      <w:r>
        <w:rPr>
          <w:rFonts w:hint="eastAsia"/>
        </w:rPr>
        <w:t>The apostles seem also to have had the gift of "discerning spirits," 1 Cor. 12:10, and of remitting sins. John 20:23.</w:t>
      </w:r>
    </w:p>
    <w:p w14:paraId="6B02F9F9">
      <w:pPr>
        <w:rPr>
          <w:rFonts w:hint="eastAsia"/>
        </w:rPr>
      </w:pPr>
      <w:r>
        <w:rPr>
          <w:rFonts w:hint="eastAsia"/>
        </w:rPr>
        <w:t>使徒们似乎也拥有“辨别诸灵”的恩赐（林前12:10），以及赦罪的权柄（约20:23）。</w:t>
      </w:r>
    </w:p>
    <w:p w14:paraId="7192EB30">
      <w:pPr>
        <w:rPr>
          <w:rFonts w:hint="eastAsia"/>
        </w:rPr>
      </w:pPr>
    </w:p>
    <w:p w14:paraId="21122773">
      <w:pPr>
        <w:rPr>
          <w:rFonts w:hint="eastAsia"/>
        </w:rPr>
      </w:pPr>
      <w:r>
        <w:rPr>
          <w:rFonts w:hint="eastAsia"/>
        </w:rPr>
        <w:t>They ordained presbyters over the congregations gathered by their ministry, Acts 14:23, &amp;c.; and exercised a general jurisdiction over the churches. 1 Cor. 5:3–5, 2 Cor. 10:6, 8, 11, 1 Tim. 1:20.</w:t>
      </w:r>
    </w:p>
    <w:p w14:paraId="14D81274">
      <w:pPr>
        <w:rPr>
          <w:rFonts w:hint="eastAsia"/>
        </w:rPr>
      </w:pPr>
      <w:r>
        <w:rPr>
          <w:rFonts w:hint="eastAsia"/>
        </w:rPr>
        <w:t>他们在借着他们事工所建立的会众中设立长老（徒14:23等）；并对众教会行使总的管辖权（林前5:3–5, 林后10:6, 8, 11, 提前1:20）。</w:t>
      </w:r>
    </w:p>
    <w:p w14:paraId="709F571B">
      <w:pPr>
        <w:rPr>
          <w:rFonts w:hint="eastAsia"/>
        </w:rPr>
      </w:pPr>
    </w:p>
    <w:p w14:paraId="79B4A8D0">
      <w:pPr>
        <w:rPr>
          <w:rFonts w:hint="eastAsia"/>
        </w:rPr>
      </w:pPr>
      <w:r>
        <w:rPr>
          <w:rFonts w:hint="eastAsia"/>
        </w:rPr>
        <w:t>The apostles, therefore, were the immediate messengers of Jesus Christ, sent to declare his gospel, endued with the Holy Spirit, rendering them infallible as teachers, and investing them with miraculous powers, and clothed with peculiar prerogatives in the organization and government of the Church.</w:t>
      </w:r>
    </w:p>
    <w:p w14:paraId="4EDB4960">
      <w:pPr>
        <w:rPr>
          <w:rFonts w:hint="eastAsia"/>
        </w:rPr>
      </w:pPr>
      <w:r>
        <w:rPr>
          <w:rFonts w:hint="eastAsia"/>
        </w:rPr>
        <w:t>因此，使徒们是耶稣基督直接的使者，被差遣去宣扬祂的福音，被赋予圣灵，使他们作为教师无误，并赋予他们行神迹的能力，并在教会的组织和管理中拥有特殊的权力。</w:t>
      </w:r>
    </w:p>
    <w:p w14:paraId="1E7618CD">
      <w:pPr>
        <w:rPr>
          <w:rFonts w:hint="eastAsia"/>
        </w:rPr>
      </w:pPr>
    </w:p>
    <w:p w14:paraId="22B7EE55">
      <w:pPr>
        <w:rPr>
          <w:rFonts w:hint="eastAsia"/>
        </w:rPr>
      </w:pPr>
      <w:r>
        <w:rPr>
          <w:rFonts w:hint="eastAsia"/>
        </w:rPr>
        <w:t>It is in explanation of his apostolic office, and in the further assertion of his divine commission that Paul adds, ἀφωρισμένος εἰς εὐαγγέλιον θεοῦ, separated unto the gospel of God.</w:t>
      </w:r>
    </w:p>
    <w:p w14:paraId="07380426">
      <w:pPr>
        <w:rPr>
          <w:rFonts w:hint="eastAsia"/>
        </w:rPr>
      </w:pPr>
      <w:r>
        <w:rPr>
          <w:rFonts w:hint="eastAsia"/>
        </w:rPr>
        <w:t>保罗补充说，ἀφωρισμένος εἰς εὐαγγέλιον θεοῦ (aphōrismenos eis euangelion theou)，为神的福音分别出来，这是对祂使徒职分的解释，也是对祂神圣使命的进一步宣称。</w:t>
      </w:r>
    </w:p>
    <w:p w14:paraId="76D9C2D9">
      <w:pPr>
        <w:rPr>
          <w:rFonts w:hint="eastAsia"/>
        </w:rPr>
      </w:pPr>
    </w:p>
    <w:p w14:paraId="0095BDAE">
      <w:pPr>
        <w:rPr>
          <w:rFonts w:hint="eastAsia"/>
        </w:rPr>
      </w:pPr>
      <w:r>
        <w:rPr>
          <w:rFonts w:hint="eastAsia"/>
        </w:rPr>
        <w:t>Ἀφορίζειν is to limit off, to separate, to select from among others.</w:t>
      </w:r>
    </w:p>
    <w:p w14:paraId="52F089B3">
      <w:pPr>
        <w:rPr>
          <w:rFonts w:hint="eastAsia"/>
        </w:rPr>
      </w:pPr>
      <w:r>
        <w:rPr>
          <w:rFonts w:hint="eastAsia"/>
        </w:rPr>
        <w:t>Ἀφορίζειν (Aphorizein) 是指划定界限，分开，从众人中挑选出来。</w:t>
      </w:r>
    </w:p>
    <w:p w14:paraId="1C8680DD">
      <w:pPr>
        <w:rPr>
          <w:rFonts w:hint="eastAsia"/>
        </w:rPr>
      </w:pPr>
    </w:p>
    <w:p w14:paraId="37C2E7FF">
      <w:pPr>
        <w:rPr>
          <w:rFonts w:hint="eastAsia"/>
        </w:rPr>
      </w:pPr>
      <w:r>
        <w:rPr>
          <w:rFonts w:hint="eastAsia"/>
        </w:rPr>
        <w:t>It is so used in Levit. 20:24, 26, "I am the Lord your God, which have separated you from other people."</w:t>
      </w:r>
    </w:p>
    <w:p w14:paraId="5569F032">
      <w:pPr>
        <w:rPr>
          <w:rFonts w:hint="eastAsia"/>
        </w:rPr>
      </w:pPr>
      <w:r>
        <w:rPr>
          <w:rFonts w:hint="eastAsia"/>
        </w:rPr>
        <w:t>它在利未记20:24, 26中如此使用：“我是耶和华你们的神，使你们与别民有分别的。”</w:t>
      </w:r>
    </w:p>
    <w:p w14:paraId="6E9B3CE1">
      <w:pPr>
        <w:rPr>
          <w:rFonts w:hint="eastAsia"/>
        </w:rPr>
      </w:pPr>
    </w:p>
    <w:p w14:paraId="1168D5CD">
      <w:pPr>
        <w:rPr>
          <w:rFonts w:hint="eastAsia"/>
        </w:rPr>
      </w:pPr>
      <w:r>
        <w:rPr>
          <w:rFonts w:hint="eastAsia"/>
        </w:rPr>
        <w:t>In the same sense, in Gal. 1:15, "when it pleased God, who separated me from my mother's womb;" that is, who singled me out, or chose me.</w:t>
      </w:r>
    </w:p>
    <w:p w14:paraId="2CCD5FDC">
      <w:pPr>
        <w:rPr>
          <w:rFonts w:hint="eastAsia"/>
        </w:rPr>
      </w:pPr>
      <w:r>
        <w:rPr>
          <w:rFonts w:hint="eastAsia"/>
        </w:rPr>
        <w:t>同样的意思，在加拉太书1:15，“然而那把我从母腹里分别出来、又施恩召我的神”；也就是说，祂把我挑选出来，或者选择了我。</w:t>
      </w:r>
    </w:p>
    <w:p w14:paraId="4D5455A5">
      <w:pPr>
        <w:rPr>
          <w:rFonts w:hint="eastAsia"/>
        </w:rPr>
      </w:pPr>
    </w:p>
    <w:p w14:paraId="72984046">
      <w:pPr>
        <w:rPr>
          <w:rFonts w:hint="eastAsia"/>
        </w:rPr>
      </w:pPr>
      <w:r>
        <w:rPr>
          <w:rFonts w:hint="eastAsia"/>
        </w:rPr>
        <w:t>It is obvious, therefore, that the apostle here refers to his appointment by God to his office.</w:t>
      </w:r>
    </w:p>
    <w:p w14:paraId="5539131B">
      <w:pPr>
        <w:rPr>
          <w:rFonts w:hint="eastAsia"/>
        </w:rPr>
      </w:pPr>
      <w:r>
        <w:rPr>
          <w:rFonts w:hint="eastAsia"/>
        </w:rPr>
        <w:t>因此，很明显，使徒在这里指的是神对祂职分的任命。</w:t>
      </w:r>
    </w:p>
    <w:p w14:paraId="0AE540BD">
      <w:pPr>
        <w:rPr>
          <w:rFonts w:hint="eastAsia"/>
        </w:rPr>
      </w:pPr>
    </w:p>
    <w:p w14:paraId="01A26E95">
      <w:pPr>
        <w:rPr>
          <w:rFonts w:hint="eastAsia"/>
        </w:rPr>
      </w:pPr>
      <w:r>
        <w:rPr>
          <w:rFonts w:hint="eastAsia"/>
        </w:rPr>
        <w:t>In Acts 13:2, it is said, "Separate (ἀφορίσατε) unto me Barnabas and Saul," where a separation not to the ministry, much less to the apostleship, but to a special mission is referred to.</w:t>
      </w:r>
    </w:p>
    <w:p w14:paraId="216983DD">
      <w:pPr>
        <w:rPr>
          <w:rFonts w:hint="eastAsia"/>
        </w:rPr>
      </w:pPr>
      <w:r>
        <w:rPr>
          <w:rFonts w:hint="eastAsia"/>
        </w:rPr>
        <w:t>在使徒行传13:2中说：“要为我分派（ἀφορίσατε，aphorisate）巴拿巴和扫罗”，这里指的是一种分别，不是为了事奉，更不是为了使徒职分，而是为了一个特殊的使命。</w:t>
      </w:r>
    </w:p>
    <w:p w14:paraId="05E891C1">
      <w:pPr>
        <w:rPr>
          <w:rFonts w:hint="eastAsia"/>
        </w:rPr>
      </w:pPr>
    </w:p>
    <w:p w14:paraId="439B4F61">
      <w:pPr>
        <w:rPr>
          <w:rFonts w:hint="eastAsia"/>
        </w:rPr>
      </w:pPr>
      <w:r>
        <w:rPr>
          <w:rFonts w:hint="eastAsia"/>
        </w:rPr>
        <w:t>Paul's designation to office was neither of man, nor by man. Gal. 1:1.</w:t>
      </w:r>
    </w:p>
    <w:p w14:paraId="6D56132E">
      <w:pPr>
        <w:rPr>
          <w:rFonts w:hint="eastAsia"/>
        </w:rPr>
      </w:pPr>
      <w:r>
        <w:rPr>
          <w:rFonts w:hint="eastAsia"/>
        </w:rPr>
        <w:t>保罗的职分任命既不是出于人，也不是借着人。（加1:1）。</w:t>
      </w:r>
    </w:p>
    <w:p w14:paraId="6EE86831">
      <w:pPr>
        <w:rPr>
          <w:rFonts w:hint="eastAsia"/>
        </w:rPr>
      </w:pPr>
    </w:p>
    <w:p w14:paraId="7728781F">
      <w:pPr>
        <w:rPr>
          <w:rFonts w:hint="eastAsia"/>
        </w:rPr>
      </w:pPr>
      <w:r>
        <w:rPr>
          <w:rFonts w:hint="eastAsia"/>
        </w:rPr>
        <w:t>The words εἰς εὐαγγέλιον, unto the gospel, express the object to which he was devoted when thus separated from the mass of his brethren; it was to preach the gospel.</w:t>
      </w:r>
    </w:p>
    <w:p w14:paraId="77DF8C4D">
      <w:pPr>
        <w:rPr>
          <w:rFonts w:hint="eastAsia"/>
        </w:rPr>
      </w:pPr>
      <w:r>
        <w:rPr>
          <w:rFonts w:hint="eastAsia"/>
        </w:rPr>
        <w:t>εἰς εὐαγγέλιον (eis euangelion)，为了福音，这些词表达了当祂如此从祂弟兄中分别出来时，祂所致力于的目标；那就是传讲福音。</w:t>
      </w:r>
    </w:p>
    <w:p w14:paraId="3FE8974B">
      <w:pPr>
        <w:rPr>
          <w:rFonts w:hint="eastAsia"/>
        </w:rPr>
      </w:pPr>
    </w:p>
    <w:p w14:paraId="20C8AA12">
      <w:pPr>
        <w:rPr>
          <w:rFonts w:hint="eastAsia"/>
        </w:rPr>
      </w:pPr>
      <w:r>
        <w:rPr>
          <w:rFonts w:hint="eastAsia"/>
        </w:rPr>
        <w:t>The divine origin of the gospel is asserted in calling it the gospel of God.</w:t>
      </w:r>
    </w:p>
    <w:p w14:paraId="407A2E4E">
      <w:pPr>
        <w:rPr>
          <w:rFonts w:hint="eastAsia"/>
        </w:rPr>
      </w:pPr>
      <w:r>
        <w:rPr>
          <w:rFonts w:hint="eastAsia"/>
        </w:rPr>
        <w:t>称之为神的福音，就断言了福音的神圣起源。</w:t>
      </w:r>
    </w:p>
    <w:p w14:paraId="2E12B201">
      <w:pPr>
        <w:rPr>
          <w:rFonts w:hint="eastAsia"/>
        </w:rPr>
      </w:pPr>
    </w:p>
    <w:p w14:paraId="40673939">
      <w:pPr>
        <w:rPr>
          <w:rFonts w:hint="eastAsia"/>
        </w:rPr>
      </w:pPr>
      <w:r>
        <w:rPr>
          <w:rFonts w:hint="eastAsia"/>
        </w:rPr>
        <w:t>It is the glad annunciation which God makes to men of the pardon of sin, of restoration to his favour, of the renovation of their nature, of the resurrection of the body, and of eternal life.</w:t>
      </w:r>
    </w:p>
    <w:p w14:paraId="57236063">
      <w:pPr>
        <w:rPr>
          <w:rFonts w:hint="eastAsia"/>
        </w:rPr>
      </w:pPr>
      <w:r>
        <w:rPr>
          <w:rFonts w:hint="eastAsia"/>
        </w:rPr>
        <w:t>这是神向人宣告的喜讯，关乎罪的赦免、恢复到祂的恩宠之中、他们本性的更新、身体的复活和永生。</w:t>
      </w:r>
    </w:p>
    <w:p w14:paraId="00E52002">
      <w:pPr>
        <w:rPr>
          <w:rFonts w:hint="eastAsia"/>
        </w:rPr>
      </w:pPr>
    </w:p>
    <w:p w14:paraId="35AEFD1B">
      <w:pPr>
        <w:rPr>
          <w:rFonts w:hint="eastAsia"/>
        </w:rPr>
      </w:pPr>
      <w:r>
        <w:rPr>
          <w:rFonts w:hint="eastAsia"/>
        </w:rPr>
        <w:t>VERSE 2. Which he promised afore.</w:t>
      </w:r>
    </w:p>
    <w:p w14:paraId="40A3789E">
      <w:pPr>
        <w:rPr>
          <w:rFonts w:hint="eastAsia"/>
        </w:rPr>
      </w:pPr>
      <w:r>
        <w:rPr>
          <w:rFonts w:hint="eastAsia"/>
        </w:rPr>
        <w:t>第2节. 这福音是祂从前所应许的。</w:t>
      </w:r>
    </w:p>
    <w:p w14:paraId="6483A70E">
      <w:pPr>
        <w:rPr>
          <w:rFonts w:hint="eastAsia"/>
        </w:rPr>
      </w:pPr>
    </w:p>
    <w:p w14:paraId="1DD05A0B">
      <w:pPr>
        <w:rPr>
          <w:rFonts w:hint="eastAsia"/>
        </w:rPr>
      </w:pPr>
      <w:r>
        <w:rPr>
          <w:rFonts w:hint="eastAsia"/>
        </w:rPr>
        <w:t>That is, the gospel which Paul was sent to preach, was the same system of grace and truth, which from the beginning had been predicted and partially unfolded in the writings of the Old Testament.</w:t>
      </w:r>
    </w:p>
    <w:p w14:paraId="76D63B2D">
      <w:pPr>
        <w:rPr>
          <w:rFonts w:hint="eastAsia"/>
        </w:rPr>
      </w:pPr>
      <w:r>
        <w:rPr>
          <w:rFonts w:hint="eastAsia"/>
        </w:rPr>
        <w:t>也就是说，保罗被差遣去传讲的福音，就是从起初就在旧约著作中被预言并部分展现出来的同一个恩典和真理的体系。</w:t>
      </w:r>
    </w:p>
    <w:p w14:paraId="6126C4C0">
      <w:pPr>
        <w:rPr>
          <w:rFonts w:hint="eastAsia"/>
        </w:rPr>
      </w:pPr>
    </w:p>
    <w:p w14:paraId="23F009A7">
      <w:pPr>
        <w:rPr>
          <w:rFonts w:hint="eastAsia"/>
        </w:rPr>
      </w:pPr>
      <w:r>
        <w:rPr>
          <w:rFonts w:hint="eastAsia"/>
        </w:rPr>
        <w:t>The reason why the apostle here adverts to that fact probably was, that one of the strongest proofs of the divine origin of the gospel is found in the prophecies of the Old Testament.</w:t>
      </w:r>
    </w:p>
    <w:p w14:paraId="59AC8896">
      <w:pPr>
        <w:rPr>
          <w:rFonts w:hint="eastAsia"/>
        </w:rPr>
      </w:pPr>
      <w:r>
        <w:rPr>
          <w:rFonts w:hint="eastAsia"/>
        </w:rPr>
        <w:t>使徒在此提及这一事实的原因，大概是福音神圣起源最有力的证据之一，见于旧约的预言之中。</w:t>
      </w:r>
    </w:p>
    <w:p w14:paraId="63F9FAE0">
      <w:pPr>
        <w:rPr>
          <w:rFonts w:hint="eastAsia"/>
        </w:rPr>
      </w:pPr>
    </w:p>
    <w:p w14:paraId="497A74EB">
      <w:pPr>
        <w:rPr>
          <w:rFonts w:hint="eastAsia"/>
        </w:rPr>
      </w:pPr>
      <w:r>
        <w:rPr>
          <w:rFonts w:hint="eastAsia"/>
        </w:rPr>
        <w:t>The advent, the character, the work, the kingdom of the Messiah, are there predicted, and it was therefore out of the Scriptures that the apostles reasoned, to convince the people that Jesus is the Christ; and to this connection between the two dispensations they constantly refer, in proof of their doctrines.</w:t>
      </w:r>
    </w:p>
    <w:p w14:paraId="14DC6D47">
      <w:pPr>
        <w:rPr>
          <w:rFonts w:hint="eastAsia"/>
        </w:rPr>
      </w:pPr>
      <w:r>
        <w:rPr>
          <w:rFonts w:hint="eastAsia"/>
        </w:rPr>
        <w:t>弥赛亚的降临、品格、工作、国度，都在那里被预言了，因此使徒们是根据圣经来推理，使人们相信耶稣是基督；他们不断提及这两个时代之间的联系，以证明他们的教义。</w:t>
      </w:r>
    </w:p>
    <w:p w14:paraId="032B7DF2">
      <w:pPr>
        <w:rPr>
          <w:rFonts w:hint="eastAsia"/>
        </w:rPr>
      </w:pPr>
    </w:p>
    <w:p w14:paraId="549984E0">
      <w:pPr>
        <w:rPr>
          <w:rFonts w:hint="eastAsia"/>
        </w:rPr>
      </w:pPr>
      <w:r>
        <w:rPr>
          <w:rFonts w:hint="eastAsia"/>
        </w:rPr>
        <w:t>See ch. 3:21, 4:3, 9:27, 33, 10:11, 20.</w:t>
      </w:r>
    </w:p>
    <w:p w14:paraId="6D8F9F47">
      <w:pPr>
        <w:rPr>
          <w:rFonts w:hint="eastAsia"/>
        </w:rPr>
      </w:pPr>
      <w:r>
        <w:rPr>
          <w:rFonts w:hint="eastAsia"/>
        </w:rPr>
        <w:t>见第三章21节，第四章3节，第九章27, 33节，第十章11, 20节。</w:t>
      </w:r>
    </w:p>
    <w:p w14:paraId="5E24DDD6">
      <w:pPr>
        <w:rPr>
          <w:rFonts w:hint="eastAsia"/>
        </w:rPr>
      </w:pPr>
    </w:p>
    <w:p w14:paraId="7428D111">
      <w:pPr>
        <w:rPr>
          <w:rFonts w:hint="eastAsia"/>
        </w:rPr>
      </w:pPr>
      <w:r>
        <w:rPr>
          <w:rFonts w:hint="eastAsia"/>
        </w:rPr>
        <w:t>Comp. Luke 24:44, John 12:16, Acts 10:43.</w:t>
      </w:r>
    </w:p>
    <w:p w14:paraId="032FF08E">
      <w:pPr>
        <w:rPr>
          <w:rFonts w:hint="eastAsia"/>
        </w:rPr>
      </w:pPr>
      <w:r>
        <w:rPr>
          <w:rFonts w:hint="eastAsia"/>
        </w:rPr>
        <w:t>比较路加福音24:44，约翰福音12:16，使徒行传10:43。</w:t>
      </w:r>
    </w:p>
    <w:p w14:paraId="2A6F7027">
      <w:pPr>
        <w:rPr>
          <w:rFonts w:hint="eastAsia"/>
        </w:rPr>
      </w:pPr>
    </w:p>
    <w:p w14:paraId="649EB772">
      <w:pPr>
        <w:rPr>
          <w:rFonts w:hint="eastAsia"/>
        </w:rPr>
      </w:pPr>
      <w:r>
        <w:rPr>
          <w:rFonts w:hint="eastAsia"/>
        </w:rPr>
        <w:t>By his prophets in the Holy Scriptures.</w:t>
      </w:r>
    </w:p>
    <w:p w14:paraId="3CE702FF">
      <w:pPr>
        <w:rPr>
          <w:rFonts w:hint="eastAsia"/>
        </w:rPr>
      </w:pPr>
      <w:r>
        <w:rPr>
          <w:rFonts w:hint="eastAsia"/>
        </w:rPr>
        <w:t>借着祂的众先知在圣经上所记的。</w:t>
      </w:r>
    </w:p>
    <w:p w14:paraId="128949BD">
      <w:pPr>
        <w:rPr>
          <w:rFonts w:hint="eastAsia"/>
        </w:rPr>
      </w:pPr>
    </w:p>
    <w:p w14:paraId="3EFF9A89">
      <w:pPr>
        <w:rPr>
          <w:rFonts w:hint="eastAsia"/>
        </w:rPr>
      </w:pPr>
      <w:r>
        <w:rPr>
          <w:rFonts w:hint="eastAsia"/>
        </w:rPr>
        <w:t>As in Scripture the term προφήτης, Heb. נָבִיא, is applied to any one who spake by inspiration as the ambassador of God and the interpreter of his will; προφητῶν here includes all the Old Testament writers. whether prophets in the strict sense of the term, or teachers, or historians.</w:t>
      </w:r>
    </w:p>
    <w:p w14:paraId="3CF70858">
      <w:pPr>
        <w:rPr>
          <w:rFonts w:hint="eastAsia"/>
        </w:rPr>
      </w:pPr>
      <w:r>
        <w:rPr>
          <w:rFonts w:hint="eastAsia"/>
        </w:rPr>
        <w:t>由于在圣经中，προφήτης (prophētēs) 一词，希伯来文 נָבִיא (navi')，适用于任何借着默示说话，作为神的使者和祂旨意解释者的人；这里的 προφητῶν (prophētōn，众先知的) 包括所有旧约作者，无论是严格意义上的先知，还是教师，或历史学家。</w:t>
      </w:r>
    </w:p>
    <w:p w14:paraId="16C13979">
      <w:pPr>
        <w:rPr>
          <w:rFonts w:hint="eastAsia"/>
        </w:rPr>
      </w:pPr>
    </w:p>
    <w:p w14:paraId="159F10D5">
      <w:pPr>
        <w:rPr>
          <w:rFonts w:hint="eastAsia"/>
        </w:rPr>
      </w:pPr>
      <w:r>
        <w:rPr>
          <w:rFonts w:hint="eastAsia"/>
        </w:rPr>
        <w:t>Meyer indeed insists that the line of the prophets begins with Samuel, according to Acts 3:24—"all the prophets from Samuel, and those who follow after," and therefore that the earlier writers of the Old Testament are not here included.</w:t>
      </w:r>
    </w:p>
    <w:p w14:paraId="05BBEF96">
      <w:pPr>
        <w:rPr>
          <w:rFonts w:hint="eastAsia"/>
        </w:rPr>
      </w:pPr>
      <w:r>
        <w:rPr>
          <w:rFonts w:hint="eastAsia"/>
        </w:rPr>
        <w:t>迈耶（Meyer）确实坚持认为，根据使徒行传3:24——“从撒母耳以来的众先知，以及接续他的人”，先知的谱系始于撒母耳，因此旧约的早期作者不包括在此。</w:t>
      </w:r>
    </w:p>
    <w:p w14:paraId="55E56523">
      <w:pPr>
        <w:rPr>
          <w:rFonts w:hint="eastAsia"/>
        </w:rPr>
      </w:pPr>
    </w:p>
    <w:p w14:paraId="756EE420">
      <w:pPr>
        <w:rPr>
          <w:rFonts w:hint="eastAsia"/>
        </w:rPr>
      </w:pPr>
      <w:r>
        <w:rPr>
          <w:rFonts w:hint="eastAsia"/>
        </w:rPr>
        <w:t>But Moses was a prophet, and what is here expressed by the words "his prophets," is explained by the phrase "the law and the prophets," in ch. 3:21.</w:t>
      </w:r>
    </w:p>
    <w:p w14:paraId="28D96D46">
      <w:pPr>
        <w:rPr>
          <w:rFonts w:hint="eastAsia"/>
        </w:rPr>
      </w:pPr>
      <w:r>
        <w:rPr>
          <w:rFonts w:hint="eastAsia"/>
        </w:rPr>
        <w:t>但摩西是一位先知，这里用“祂的众先知”所表达的意思，在第三章21节中用“律法和先知”一语来解释。</w:t>
      </w:r>
    </w:p>
    <w:p w14:paraId="245C7EAB">
      <w:pPr>
        <w:rPr>
          <w:rFonts w:hint="eastAsia"/>
        </w:rPr>
      </w:pPr>
    </w:p>
    <w:p w14:paraId="61098396">
      <w:pPr>
        <w:rPr>
          <w:rFonts w:hint="eastAsia"/>
        </w:rPr>
      </w:pPr>
      <w:r>
        <w:rPr>
          <w:rFonts w:hint="eastAsia"/>
        </w:rPr>
        <w:t>By the Holy Scriptures must of course be understood, those writings which the Jews regarded as holy, because they treated of holy things, and because they were given by the inspiration of the Holy Ghost.</w:t>
      </w:r>
    </w:p>
    <w:p w14:paraId="09D24E73">
      <w:pPr>
        <w:rPr>
          <w:rFonts w:hint="eastAsia"/>
        </w:rPr>
      </w:pPr>
      <w:r>
        <w:rPr>
          <w:rFonts w:hint="eastAsia"/>
        </w:rPr>
        <w:t>当然，圣经必须被理解为那些犹太人视为神圣的著作，因为它们论及神圣的事物，并且因为它们是借着圣灵的默示而赐下的。</w:t>
      </w:r>
    </w:p>
    <w:p w14:paraId="28C62A1F">
      <w:pPr>
        <w:rPr>
          <w:rFonts w:hint="eastAsia"/>
        </w:rPr>
      </w:pPr>
    </w:p>
    <w:p w14:paraId="71E34E25">
      <w:pPr>
        <w:rPr>
          <w:rFonts w:hint="eastAsia"/>
        </w:rPr>
      </w:pPr>
      <w:r>
        <w:rPr>
          <w:rFonts w:hint="eastAsia"/>
        </w:rPr>
        <w:t>VERSE 3. Concerning his Son.</w:t>
      </w:r>
    </w:p>
    <w:p w14:paraId="3B3F7237">
      <w:pPr>
        <w:rPr>
          <w:rFonts w:hint="eastAsia"/>
        </w:rPr>
      </w:pPr>
      <w:r>
        <w:rPr>
          <w:rFonts w:hint="eastAsia"/>
        </w:rPr>
        <w:t>第3节. 论到祂的儿子。</w:t>
      </w:r>
    </w:p>
    <w:p w14:paraId="1DC5BAC0">
      <w:pPr>
        <w:rPr>
          <w:rFonts w:hint="eastAsia"/>
        </w:rPr>
      </w:pPr>
    </w:p>
    <w:p w14:paraId="6B5656BF">
      <w:pPr>
        <w:rPr>
          <w:rFonts w:hint="eastAsia"/>
        </w:rPr>
      </w:pPr>
      <w:r>
        <w:rPr>
          <w:rFonts w:hint="eastAsia"/>
        </w:rPr>
        <w:t>These words are either to be connected with εὐαγγέλιον, the gospel concerning his Son; or with προεπηγγείλατο, which he promised concerning his Son.</w:t>
      </w:r>
    </w:p>
    <w:p w14:paraId="54FE4F35">
      <w:pPr>
        <w:rPr>
          <w:rFonts w:hint="eastAsia"/>
        </w:rPr>
      </w:pPr>
      <w:r>
        <w:rPr>
          <w:rFonts w:hint="eastAsia"/>
        </w:rPr>
        <w:t>这些词要么与 εὐαγγέλιον (euangelion，福音) 相连，即关于祂儿子的福音；要么与 προεπηγγείλατο (proepēngeilato，祂预先应许) 相连，即祂所应许的关于祂儿子的事。</w:t>
      </w:r>
    </w:p>
    <w:p w14:paraId="4ABA6504">
      <w:pPr>
        <w:rPr>
          <w:rFonts w:hint="eastAsia"/>
        </w:rPr>
      </w:pPr>
    </w:p>
    <w:p w14:paraId="0265633B">
      <w:pPr>
        <w:rPr>
          <w:rFonts w:hint="eastAsia"/>
        </w:rPr>
      </w:pPr>
      <w:r>
        <w:rPr>
          <w:rFonts w:hint="eastAsia"/>
        </w:rPr>
        <w:t>The sense in either case is much the same.</w:t>
      </w:r>
    </w:p>
    <w:p w14:paraId="20D40152">
      <w:pPr>
        <w:rPr>
          <w:rFonts w:hint="eastAsia"/>
        </w:rPr>
      </w:pPr>
      <w:r>
        <w:rPr>
          <w:rFonts w:hint="eastAsia"/>
        </w:rPr>
        <w:t>两种情况下的意思大致相同。</w:t>
      </w:r>
    </w:p>
    <w:p w14:paraId="574C6234">
      <w:pPr>
        <w:rPr>
          <w:rFonts w:hint="eastAsia"/>
        </w:rPr>
      </w:pPr>
    </w:p>
    <w:p w14:paraId="6021A38E">
      <w:pPr>
        <w:rPr>
          <w:rFonts w:hint="eastAsia"/>
        </w:rPr>
      </w:pPr>
      <w:r>
        <w:rPr>
          <w:rFonts w:hint="eastAsia"/>
        </w:rPr>
        <w:t>As most commentators and editors regard the second verse as a parenthesis, they of course adopt the former construction; but as there is no necessity for assuming any parenthesis, the natural grammatical connection is with προεπηγγείλατο.</w:t>
      </w:r>
    </w:p>
    <w:p w14:paraId="5F92DCDE">
      <w:pPr>
        <w:rPr>
          <w:rFonts w:hint="eastAsia"/>
        </w:rPr>
      </w:pPr>
      <w:r>
        <w:rPr>
          <w:rFonts w:hint="eastAsia"/>
        </w:rPr>
        <w:t>由于大多数注释家和编者将第二节视为括号句，他们当然采用前一种结构；但由于没有必要假设任何括号句，自然的语法联系是与 προεπηγγείλατο (proepēngeilato) 相连。</w:t>
      </w:r>
    </w:p>
    <w:p w14:paraId="434875ED">
      <w:pPr>
        <w:rPr>
          <w:rFonts w:hint="eastAsia"/>
        </w:rPr>
      </w:pPr>
    </w:p>
    <w:p w14:paraId="4EF4A91D">
      <w:pPr>
        <w:rPr>
          <w:rFonts w:hint="eastAsia"/>
        </w:rPr>
      </w:pPr>
      <w:r>
        <w:rPr>
          <w:rFonts w:hint="eastAsia"/>
        </w:rPr>
        <w:t>The personal object of the ancient promises is the Son of God.</w:t>
      </w:r>
    </w:p>
    <w:p w14:paraId="088B7CD0">
      <w:pPr>
        <w:rPr>
          <w:rFonts w:hint="eastAsia"/>
        </w:rPr>
      </w:pPr>
      <w:r>
        <w:rPr>
          <w:rFonts w:hint="eastAsia"/>
        </w:rPr>
        <w:t>古代应许的位格对象是神的儿子。</w:t>
      </w:r>
    </w:p>
    <w:p w14:paraId="2C2B77CA">
      <w:pPr>
        <w:rPr>
          <w:rFonts w:hint="eastAsia"/>
        </w:rPr>
      </w:pPr>
    </w:p>
    <w:p w14:paraId="5EEF4F78">
      <w:pPr>
        <w:rPr>
          <w:rFonts w:hint="eastAsia"/>
        </w:rPr>
      </w:pPr>
      <w:r>
        <w:rPr>
          <w:rFonts w:hint="eastAsia"/>
        </w:rPr>
        <w:t>It is a well known scriptural usage, that the designations employed in reference to our Lord are sometimes applied to him as a historical person, God and man, and sometimes exclusively to one or the other of the two natures, the divine and human, which enter into the constitution of the theanthropos.</w:t>
      </w:r>
    </w:p>
    <w:p w14:paraId="6C68F0BA">
      <w:pPr>
        <w:rPr>
          <w:rFonts w:hint="eastAsia"/>
        </w:rPr>
      </w:pPr>
      <w:r>
        <w:rPr>
          <w:rFonts w:hint="eastAsia"/>
        </w:rPr>
        <w:t>这是一个众所周知的圣经用法，即用于指称我们主的称谓，有时适用于祂作为一个历史人物，神而人者，有时则专门适用于构成神人（theanthropos）的两种本性（神性和人性）中的一种或另一种。</w:t>
      </w:r>
    </w:p>
    <w:p w14:paraId="63FF0F53">
      <w:pPr>
        <w:rPr>
          <w:rFonts w:hint="eastAsia"/>
        </w:rPr>
      </w:pPr>
    </w:p>
    <w:p w14:paraId="6CFDEAE0">
      <w:pPr>
        <w:rPr>
          <w:rFonts w:hint="eastAsia"/>
        </w:rPr>
      </w:pPr>
      <w:r>
        <w:rPr>
          <w:rFonts w:hint="eastAsia"/>
        </w:rPr>
        <w:t>Thus the term Son designates the Logos in all those passages in which he is spoken of as the Creator of all things; at other times it designates the incarnate Logos; as when it is said, "the Son shall make you free."</w:t>
      </w:r>
    </w:p>
    <w:p w14:paraId="536A10AF">
      <w:pPr>
        <w:rPr>
          <w:rFonts w:hint="eastAsia"/>
        </w:rPr>
      </w:pPr>
      <w:r>
        <w:rPr>
          <w:rFonts w:hint="eastAsia"/>
        </w:rPr>
        <w:t>因此，“子”这一术语在所有论及祂是万物创造主的经文中，都指道（Logos）；在其他时候，它指道成肉身的道（Logos）；例如当经上说：“子要叫你们得以自由。”</w:t>
      </w:r>
    </w:p>
    <w:p w14:paraId="2A4BFC2F">
      <w:pPr>
        <w:rPr>
          <w:rFonts w:hint="eastAsia"/>
        </w:rPr>
      </w:pPr>
    </w:p>
    <w:p w14:paraId="36B65D24">
      <w:pPr>
        <w:rPr>
          <w:rFonts w:hint="eastAsia"/>
        </w:rPr>
      </w:pPr>
      <w:r>
        <w:rPr>
          <w:rFonts w:hint="eastAsia"/>
        </w:rPr>
        <w:t>Sometimes the same term is used in the same passage in reference first to the incarnate Word, and then to the Word as the second person of the Trinity.</w:t>
      </w:r>
    </w:p>
    <w:p w14:paraId="41913511">
      <w:pPr>
        <w:rPr>
          <w:rFonts w:hint="eastAsia"/>
        </w:rPr>
      </w:pPr>
      <w:r>
        <w:rPr>
          <w:rFonts w:hint="eastAsia"/>
        </w:rPr>
        <w:t>有时同一个词在同一段经文中，首先指道成肉身的话语，然后指作为三位一体第二位格的话语。</w:t>
      </w:r>
    </w:p>
    <w:p w14:paraId="2107AAE8">
      <w:pPr>
        <w:rPr>
          <w:rFonts w:hint="eastAsia"/>
        </w:rPr>
      </w:pPr>
    </w:p>
    <w:p w14:paraId="7A7F6786">
      <w:pPr>
        <w:rPr>
          <w:rFonts w:hint="eastAsia"/>
        </w:rPr>
      </w:pPr>
      <w:r>
        <w:rPr>
          <w:rFonts w:hint="eastAsia"/>
        </w:rPr>
        <w:t>Thus in Heb. 1:2, it is said, "Hath spoken unto us by his Son, (the historical person, Jesus Christ,) by whom (the eternal Word) he made the worlds."</w:t>
      </w:r>
    </w:p>
    <w:p w14:paraId="70DF2FB9">
      <w:pPr>
        <w:rPr>
          <w:rFonts w:hint="eastAsia"/>
        </w:rPr>
      </w:pPr>
      <w:r>
        <w:rPr>
          <w:rFonts w:hint="eastAsia"/>
        </w:rPr>
        <w:t>因此在希伯来书1:2中说：“就在这末世，借着祂儿子（历史人物耶稣基督）晓谕我们，又早已立祂为承受万有的，也曾借着祂（永恒的道）创造诸世界。”</w:t>
      </w:r>
    </w:p>
    <w:p w14:paraId="168A974F">
      <w:pPr>
        <w:rPr>
          <w:rFonts w:hint="eastAsia"/>
        </w:rPr>
      </w:pPr>
    </w:p>
    <w:p w14:paraId="3C9AFD01">
      <w:pPr>
        <w:rPr>
          <w:rFonts w:hint="eastAsia"/>
        </w:rPr>
      </w:pPr>
      <w:r>
        <w:rPr>
          <w:rFonts w:hint="eastAsia"/>
        </w:rPr>
        <w:t>So here, "concerning his Son," means the Son of God as clothed in our nature, the Word made flesh; but in the next clause, "declared to be the Son of God," the word Son designates the divine nature of Christ.</w:t>
      </w:r>
    </w:p>
    <w:p w14:paraId="162D3949">
      <w:pPr>
        <w:rPr>
          <w:rFonts w:hint="eastAsia"/>
        </w:rPr>
      </w:pPr>
      <w:r>
        <w:rPr>
          <w:rFonts w:hint="eastAsia"/>
        </w:rPr>
        <w:t>所以在这里，“论到祂的儿子”，指的是披戴我们本性的神的儿子，道成肉身；但在下一句，“显明是神的儿子”， “子”这个词指的是基督的神性。</w:t>
      </w:r>
    </w:p>
    <w:p w14:paraId="0F2911D3">
      <w:pPr>
        <w:rPr>
          <w:rFonts w:hint="eastAsia"/>
        </w:rPr>
      </w:pPr>
    </w:p>
    <w:p w14:paraId="489E99F6">
      <w:pPr>
        <w:rPr>
          <w:rFonts w:hint="eastAsia"/>
        </w:rPr>
      </w:pPr>
      <w:r>
        <w:rPr>
          <w:rFonts w:hint="eastAsia"/>
        </w:rPr>
        <w:t>In all cases, however, it is a designation implying participation of the divine nature.</w:t>
      </w:r>
    </w:p>
    <w:p w14:paraId="049E147C">
      <w:pPr>
        <w:rPr>
          <w:rFonts w:hint="eastAsia"/>
        </w:rPr>
      </w:pPr>
      <w:r>
        <w:rPr>
          <w:rFonts w:hint="eastAsia"/>
        </w:rPr>
        <w:t>然而，在所有情况下，这都是一个暗示分享神性的称谓。</w:t>
      </w:r>
    </w:p>
    <w:p w14:paraId="460AC24F">
      <w:pPr>
        <w:rPr>
          <w:rFonts w:hint="eastAsia"/>
        </w:rPr>
      </w:pPr>
    </w:p>
    <w:p w14:paraId="4A1A4137">
      <w:pPr>
        <w:rPr>
          <w:rFonts w:hint="eastAsia"/>
        </w:rPr>
      </w:pPr>
      <w:r>
        <w:rPr>
          <w:rFonts w:hint="eastAsia"/>
        </w:rPr>
        <w:t>Christ is called the Son of God because he is consubstantial with the Father, and therefore equal to him in power and glory.</w:t>
      </w:r>
    </w:p>
    <w:p w14:paraId="7EC48D5D">
      <w:pPr>
        <w:rPr>
          <w:rFonts w:hint="eastAsia"/>
        </w:rPr>
      </w:pPr>
      <w:r>
        <w:rPr>
          <w:rFonts w:hint="eastAsia"/>
        </w:rPr>
        <w:t>基督被称为神的儿子，因为祂与父同质，因此在能力和荣耀上与祂同等。</w:t>
      </w:r>
    </w:p>
    <w:p w14:paraId="3C257AF4">
      <w:pPr>
        <w:rPr>
          <w:rFonts w:hint="eastAsia"/>
        </w:rPr>
      </w:pPr>
    </w:p>
    <w:p w14:paraId="0BF0D25D">
      <w:pPr>
        <w:rPr>
          <w:rFonts w:hint="eastAsia"/>
        </w:rPr>
      </w:pPr>
      <w:r>
        <w:rPr>
          <w:rFonts w:hint="eastAsia"/>
        </w:rPr>
        <w:t>The term expresses the relation of the second to the first person in the Trinity, as it exists from eternity.</w:t>
      </w:r>
    </w:p>
    <w:p w14:paraId="2C3251E2">
      <w:pPr>
        <w:rPr>
          <w:rFonts w:hint="eastAsia"/>
        </w:rPr>
      </w:pPr>
      <w:r>
        <w:rPr>
          <w:rFonts w:hint="eastAsia"/>
        </w:rPr>
        <w:t>这个词表达了三位一体中第二位格与第一位格从永恒就存在的关系。</w:t>
      </w:r>
    </w:p>
    <w:p w14:paraId="482276FF">
      <w:pPr>
        <w:rPr>
          <w:rFonts w:hint="eastAsia"/>
        </w:rPr>
      </w:pPr>
    </w:p>
    <w:p w14:paraId="3592BB99">
      <w:pPr>
        <w:rPr>
          <w:rFonts w:hint="eastAsia"/>
        </w:rPr>
      </w:pPr>
      <w:r>
        <w:rPr>
          <w:rFonts w:hint="eastAsia"/>
        </w:rPr>
        <w:t>It is therefore, as applied to Christ, not a term of office, nor expressive of any relation assumed in time.</w:t>
      </w:r>
    </w:p>
    <w:p w14:paraId="05CECA99">
      <w:pPr>
        <w:rPr>
          <w:rFonts w:hint="eastAsia"/>
        </w:rPr>
      </w:pPr>
      <w:r>
        <w:rPr>
          <w:rFonts w:hint="eastAsia"/>
        </w:rPr>
        <w:t>因此，它应用于基督时，既不是一个职位的称谓，也不是表达任何在时间中承担的关系。</w:t>
      </w:r>
    </w:p>
    <w:p w14:paraId="6344523D">
      <w:pPr>
        <w:rPr>
          <w:rFonts w:hint="eastAsia"/>
        </w:rPr>
      </w:pPr>
    </w:p>
    <w:p w14:paraId="40EBC91E">
      <w:pPr>
        <w:rPr>
          <w:rFonts w:hint="eastAsia"/>
        </w:rPr>
      </w:pPr>
      <w:r>
        <w:rPr>
          <w:rFonts w:hint="eastAsia"/>
        </w:rPr>
        <w:t>He was and is the Eternal Son.</w:t>
      </w:r>
    </w:p>
    <w:p w14:paraId="5C359ACF">
      <w:pPr>
        <w:rPr>
          <w:rFonts w:hint="eastAsia"/>
        </w:rPr>
      </w:pPr>
      <w:r>
        <w:rPr>
          <w:rFonts w:hint="eastAsia"/>
        </w:rPr>
        <w:t>祂过去是，现在也是永恒的子。</w:t>
      </w:r>
    </w:p>
    <w:p w14:paraId="69C51E68">
      <w:pPr>
        <w:rPr>
          <w:rFonts w:hint="eastAsia"/>
        </w:rPr>
      </w:pPr>
    </w:p>
    <w:p w14:paraId="13FC8A3E">
      <w:pPr>
        <w:rPr>
          <w:rFonts w:hint="eastAsia"/>
        </w:rPr>
      </w:pPr>
      <w:r>
        <w:rPr>
          <w:rFonts w:hint="eastAsia"/>
        </w:rPr>
        <w:t>This is proved from John 1:1–14, where the term υἱός is interchanged with λόγος.</w:t>
      </w:r>
    </w:p>
    <w:p w14:paraId="1579B936">
      <w:pPr>
        <w:rPr>
          <w:rFonts w:hint="eastAsia"/>
        </w:rPr>
      </w:pPr>
      <w:r>
        <w:rPr>
          <w:rFonts w:hint="eastAsia"/>
        </w:rPr>
        <w:t>这一点从约翰福音1:1–14得到证明，其中 υἱός (huios，子) 一词与 λόγος (logos，道) 互换使用。</w:t>
      </w:r>
    </w:p>
    <w:p w14:paraId="487D5ED9">
      <w:pPr>
        <w:rPr>
          <w:rFonts w:hint="eastAsia"/>
        </w:rPr>
      </w:pPr>
    </w:p>
    <w:p w14:paraId="5518DBF7">
      <w:pPr>
        <w:rPr>
          <w:rFonts w:hint="eastAsia"/>
        </w:rPr>
      </w:pPr>
      <w:r>
        <w:rPr>
          <w:rFonts w:hint="eastAsia"/>
        </w:rPr>
        <w:t>It was the Son, therefore, who in the beginning was with God, who was God, who created all things, in whom was life, who is the light of men, who is in the bosom of the Father.</w:t>
      </w:r>
    </w:p>
    <w:p w14:paraId="4E525F03">
      <w:pPr>
        <w:rPr>
          <w:rFonts w:hint="eastAsia"/>
        </w:rPr>
      </w:pPr>
      <w:r>
        <w:rPr>
          <w:rFonts w:hint="eastAsia"/>
        </w:rPr>
        <w:t>因此，是子，在太初与神同在，祂就是神，祂创造万物，生命在祂里头，祂是人的光，祂在父的怀里。</w:t>
      </w:r>
    </w:p>
    <w:p w14:paraId="5E0AE801">
      <w:pPr>
        <w:rPr>
          <w:rFonts w:hint="eastAsia"/>
        </w:rPr>
      </w:pPr>
    </w:p>
    <w:p w14:paraId="7721F66C">
      <w:pPr>
        <w:rPr>
          <w:rFonts w:hint="eastAsia"/>
        </w:rPr>
      </w:pPr>
      <w:r>
        <w:rPr>
          <w:rFonts w:hint="eastAsia"/>
        </w:rPr>
        <w:t>In John 5:17–31, Christ calls himself the Son of God, in a sense which made him equal to the Father, having the same power, the same authority, and a right to the same honour.</w:t>
      </w:r>
    </w:p>
    <w:p w14:paraId="6BD87541">
      <w:pPr>
        <w:rPr>
          <w:rFonts w:hint="eastAsia"/>
        </w:rPr>
      </w:pPr>
      <w:r>
        <w:rPr>
          <w:rFonts w:hint="eastAsia"/>
        </w:rPr>
        <w:t>在约翰福音5:17–31中，基督称自己为神的儿子，其含义使祂与父同等，拥有相同的能力、相同的权柄，并有权获得相同的尊荣。</w:t>
      </w:r>
    </w:p>
    <w:p w14:paraId="1EE030EF">
      <w:pPr>
        <w:rPr>
          <w:rFonts w:hint="eastAsia"/>
        </w:rPr>
      </w:pPr>
    </w:p>
    <w:p w14:paraId="218F04CC">
      <w:pPr>
        <w:rPr>
          <w:rFonts w:hint="eastAsia"/>
        </w:rPr>
      </w:pPr>
      <w:r>
        <w:rPr>
          <w:rFonts w:hint="eastAsia"/>
        </w:rPr>
        <w:t>In John 10:29–42, Christ declares God to be his Father in such a sense as to make himself God, one with the Father; and he vindicates his claim to this participation of the divine nature by appealing to his works.</w:t>
      </w:r>
    </w:p>
    <w:p w14:paraId="5D642921">
      <w:pPr>
        <w:rPr>
          <w:rFonts w:hint="eastAsia"/>
        </w:rPr>
      </w:pPr>
      <w:r>
        <w:rPr>
          <w:rFonts w:hint="eastAsia"/>
        </w:rPr>
        <w:t>在约翰福音10:29–42中，基督宣告神是祂的父，其意义使祂自己成为神，与父为一；并且祂借着诉诸祂的作为来维护祂对这种神性分享的宣称。</w:t>
      </w:r>
    </w:p>
    <w:p w14:paraId="1ADFC037">
      <w:pPr>
        <w:rPr>
          <w:rFonts w:hint="eastAsia"/>
        </w:rPr>
      </w:pPr>
    </w:p>
    <w:p w14:paraId="405BFC7F">
      <w:pPr>
        <w:rPr>
          <w:rFonts w:hint="eastAsia"/>
        </w:rPr>
      </w:pPr>
      <w:r>
        <w:rPr>
          <w:rFonts w:hint="eastAsia"/>
        </w:rPr>
        <w:t>In Col. 1:13–17, he is said as Son to be the image of the invisible God, the exact exemplar, and of course the revealer of the Divine nature; the Creator of all things that are in heaven and that are in earth, visible and invisible.</w:t>
      </w:r>
    </w:p>
    <w:p w14:paraId="465CAC69">
      <w:pPr>
        <w:rPr>
          <w:rFonts w:hint="eastAsia"/>
        </w:rPr>
      </w:pPr>
      <w:r>
        <w:rPr>
          <w:rFonts w:hint="eastAsia"/>
        </w:rPr>
        <w:t>在歌罗西书1:13–17中，祂作为子被称为那不能看见之神的像，是精确的典范，当然也是神性的启示者；是天上地下一切可见和不可见之物的创造主。</w:t>
      </w:r>
    </w:p>
    <w:p w14:paraId="09F1C36D">
      <w:pPr>
        <w:rPr>
          <w:rFonts w:hint="eastAsia"/>
        </w:rPr>
      </w:pPr>
    </w:p>
    <w:p w14:paraId="70E36CC1">
      <w:pPr>
        <w:rPr>
          <w:rFonts w:hint="eastAsia"/>
        </w:rPr>
      </w:pPr>
      <w:r>
        <w:rPr>
          <w:rFonts w:hint="eastAsia"/>
        </w:rPr>
        <w:t>In Heb. 1:4–6, the title Son is adduced as proof that he is superior to the angels, and entitled to their worship.</w:t>
      </w:r>
    </w:p>
    <w:p w14:paraId="69243821">
      <w:pPr>
        <w:rPr>
          <w:rFonts w:hint="eastAsia"/>
        </w:rPr>
      </w:pPr>
      <w:r>
        <w:rPr>
          <w:rFonts w:hint="eastAsia"/>
        </w:rPr>
        <w:t>在希伯来书1:4–6中，子的头衔被引证为祂优于天使并配受他们敬拜的证据。</w:t>
      </w:r>
    </w:p>
    <w:p w14:paraId="1F396834">
      <w:pPr>
        <w:rPr>
          <w:rFonts w:hint="eastAsia"/>
        </w:rPr>
      </w:pPr>
    </w:p>
    <w:p w14:paraId="1A7C29C4">
      <w:pPr>
        <w:rPr>
          <w:rFonts w:hint="eastAsia"/>
        </w:rPr>
      </w:pPr>
      <w:r>
        <w:rPr>
          <w:rFonts w:hint="eastAsia"/>
        </w:rPr>
        <w:t>He is therefore called God's proper Son, ἴδιος, Rom. 8:32, (comp. πατέρα ἴδιον ἔλεγε τὸν θεόν, John 5:18;) his own Son, ἑαυτοῦ, Rom. 8:3; his only begotten Son, μονογενής, John 1:14, 18, 3:16, 18, 1 John 4:9.</w:t>
      </w:r>
    </w:p>
    <w:p w14:paraId="566D3DC3">
      <w:pPr>
        <w:rPr>
          <w:rFonts w:hint="eastAsia"/>
        </w:rPr>
      </w:pPr>
      <w:r>
        <w:rPr>
          <w:rFonts w:hint="eastAsia"/>
        </w:rPr>
        <w:t>因此祂被称为神自己的儿子，ἴδιος (idios，自己的，特有的)，罗马书8:32，（比较 πατέρα ἴδιον ἔλεγε τὸν θεόν (patera idion elege ton theon，称神为祂自己的父)，约翰福音5:18；）祂自己的儿子，ἑαυτοῦ (heautou，祂自己的)，罗马书8:3；祂的独生子，μονογενής (monogenēs，独生的)，约翰福音1:14, 18, 3:16, 18, 约翰一书4:9。</w:t>
      </w:r>
    </w:p>
    <w:p w14:paraId="2E72EE00">
      <w:pPr>
        <w:rPr>
          <w:rFonts w:hint="eastAsia"/>
        </w:rPr>
      </w:pPr>
    </w:p>
    <w:p w14:paraId="554A1E42">
      <w:pPr>
        <w:rPr>
          <w:rFonts w:hint="eastAsia"/>
        </w:rPr>
      </w:pPr>
      <w:r>
        <w:rPr>
          <w:rFonts w:hint="eastAsia"/>
        </w:rPr>
        <w:t>Hence giving, sending, not sparing this Son, is said to be the highest conceivable evidence of the love of God, John 3:16, Rom. 8:32, 1 John 4:9.</w:t>
      </w:r>
    </w:p>
    <w:p w14:paraId="4945BAEA">
      <w:pPr>
        <w:rPr>
          <w:rFonts w:hint="eastAsia"/>
        </w:rPr>
      </w:pPr>
      <w:r>
        <w:rPr>
          <w:rFonts w:hint="eastAsia"/>
        </w:rPr>
        <w:t>因此，赐下、差遣、不吝惜这位子，被认为是神之爱的最高可想见的证据，约翰福音3:16，罗马书8:32，约翰一书4:9。</w:t>
      </w:r>
    </w:p>
    <w:p w14:paraId="53822EB8">
      <w:pPr>
        <w:rPr>
          <w:rFonts w:hint="eastAsia"/>
        </w:rPr>
      </w:pPr>
    </w:p>
    <w:p w14:paraId="7D4A6DBF">
      <w:pPr>
        <w:rPr>
          <w:rFonts w:hint="eastAsia"/>
        </w:rPr>
      </w:pPr>
      <w:r>
        <w:rPr>
          <w:rFonts w:hint="eastAsia"/>
        </w:rPr>
        <w:t>The historical sense of the terms λόγος, εἰκών, υἱός, πρωτοτόκος, as learned from the Scriptures and the usus loquendi of the apostolic age, shows that they must, in their application to Christ, be understood of his Divine nature.</w:t>
      </w:r>
    </w:p>
    <w:p w14:paraId="6584F621">
      <w:pPr>
        <w:rPr>
          <w:rFonts w:hint="eastAsia"/>
        </w:rPr>
      </w:pPr>
      <w:r>
        <w:rPr>
          <w:rFonts w:hint="eastAsia"/>
        </w:rPr>
        <w:t>从圣经和使徒时代的惯用语 (usus loquendi) 中学到的 λόγος (logos，道)、εἰκών (eikōn，像)、υἱός (huios，子)、πρωτοτόκος (prōtotokos，首生的) 这些词的历史意义表明，它们在应用于基督时，必须被理解为指祂的神性。</w:t>
      </w:r>
    </w:p>
    <w:p w14:paraId="267772CC">
      <w:pPr>
        <w:rPr>
          <w:rFonts w:hint="eastAsia"/>
        </w:rPr>
      </w:pPr>
    </w:p>
    <w:p w14:paraId="618F968B">
      <w:pPr>
        <w:rPr>
          <w:rFonts w:hint="eastAsia"/>
        </w:rPr>
      </w:pPr>
      <w:r>
        <w:rPr>
          <w:rFonts w:hint="eastAsia"/>
        </w:rPr>
        <w:t>Who was made of the seed of David.</w:t>
      </w:r>
    </w:p>
    <w:p w14:paraId="74442C80">
      <w:pPr>
        <w:rPr>
          <w:rFonts w:hint="eastAsia"/>
        </w:rPr>
      </w:pPr>
      <w:r>
        <w:rPr>
          <w:rFonts w:hint="eastAsia"/>
        </w:rPr>
        <w:t>按肉体说，是从大卫后裔生的。</w:t>
      </w:r>
    </w:p>
    <w:p w14:paraId="22EC7288">
      <w:pPr>
        <w:rPr>
          <w:rFonts w:hint="eastAsia"/>
        </w:rPr>
      </w:pPr>
    </w:p>
    <w:p w14:paraId="530419EC">
      <w:pPr>
        <w:rPr>
          <w:rFonts w:hint="eastAsia"/>
        </w:rPr>
      </w:pPr>
      <w:r>
        <w:rPr>
          <w:rFonts w:hint="eastAsia"/>
        </w:rPr>
        <w:t>As γίνομαι, from the assumed theme γένω, to beget, signifies to begin to be, to come into existence, it is often used in reference to descent or birth, γενόμενον ἐκ γυναικός, Gal. 4:4; ἡς ἐγενήθητε τέκνα, 1 Pet. 3:6.</w:t>
      </w:r>
    </w:p>
    <w:p w14:paraId="098876F6">
      <w:pPr>
        <w:rPr>
          <w:rFonts w:hint="eastAsia"/>
        </w:rPr>
      </w:pPr>
      <w:r>
        <w:rPr>
          <w:rFonts w:hint="eastAsia"/>
        </w:rPr>
        <w:t>由于 γίνομαι (ginomai)，源自假定的词干 γένω (genō，生殖)，意为开始存在，出现，它常用于指血统或出生，γενόμενον ἐκ γυναικός (genomenon ek gynaikos，为女子所生)，加拉太书4:4；ἧς ἐγενήθητε τέκνα (hēs egenēthēte tekna，你们作了她的儿女)，彼得前书3:6。</w:t>
      </w:r>
    </w:p>
    <w:p w14:paraId="0E03A34C">
      <w:pPr>
        <w:rPr>
          <w:rFonts w:hint="eastAsia"/>
        </w:rPr>
      </w:pPr>
    </w:p>
    <w:p w14:paraId="41702616">
      <w:pPr>
        <w:rPr>
          <w:rFonts w:hint="eastAsia"/>
        </w:rPr>
      </w:pPr>
      <w:r>
        <w:rPr>
          <w:rFonts w:hint="eastAsia"/>
        </w:rPr>
        <w:t>"Made of the seed of David," is therefore equivalent to "born of the seed of David."</w:t>
      </w:r>
    </w:p>
    <w:p w14:paraId="248B84BF">
      <w:pPr>
        <w:rPr>
          <w:rFonts w:hint="eastAsia"/>
        </w:rPr>
      </w:pPr>
      <w:r>
        <w:rPr>
          <w:rFonts w:hint="eastAsia"/>
        </w:rPr>
        <w:t>因此，“从大卫后裔生的”等同于“由大卫后裔所生”。</w:t>
      </w:r>
    </w:p>
    <w:p w14:paraId="334EB0D6">
      <w:pPr>
        <w:rPr>
          <w:rFonts w:hint="eastAsia"/>
        </w:rPr>
      </w:pPr>
    </w:p>
    <w:p w14:paraId="3B7B95F6">
      <w:pPr>
        <w:rPr>
          <w:rFonts w:hint="eastAsia"/>
        </w:rPr>
      </w:pPr>
      <w:r>
        <w:rPr>
          <w:rFonts w:hint="eastAsia"/>
        </w:rPr>
        <w:t>That the Messiah was to be of the family of David, was predicted in the Old Testament, and affirmed in the New. Isa. 11:1, Jer. 23:5, Matt. 22:45, John 7:42, Acts 13:23.</w:t>
      </w:r>
    </w:p>
    <w:p w14:paraId="708AAEB9">
      <w:pPr>
        <w:rPr>
          <w:rFonts w:hint="eastAsia"/>
        </w:rPr>
      </w:pPr>
      <w:r>
        <w:rPr>
          <w:rFonts w:hint="eastAsia"/>
        </w:rPr>
        <w:t>弥赛亚将出自大卫家族，这在旧约中已有预言，并在新约中得到证实。（赛11:1，耶23:5，太22:45，约7:42，徒13:23）。</w:t>
      </w:r>
    </w:p>
    <w:p w14:paraId="654FAC6F">
      <w:pPr>
        <w:rPr>
          <w:rFonts w:hint="eastAsia"/>
        </w:rPr>
      </w:pPr>
    </w:p>
    <w:p w14:paraId="08C1B7AC">
      <w:pPr>
        <w:rPr>
          <w:rFonts w:hint="eastAsia"/>
        </w:rPr>
      </w:pPr>
      <w:r>
        <w:rPr>
          <w:rFonts w:hint="eastAsia"/>
        </w:rPr>
        <w:t>The limitation κατὰ σάρκα, according to the flesh, obviously implies the superhuman character of Jesus Christ.</w:t>
      </w:r>
    </w:p>
    <w:p w14:paraId="018DD40C">
      <w:pPr>
        <w:rPr>
          <w:rFonts w:hint="eastAsia"/>
        </w:rPr>
      </w:pPr>
      <w:r>
        <w:rPr>
          <w:rFonts w:hint="eastAsia"/>
        </w:rPr>
        <w:t>κατὰ σάρκα (kata sarka，按肉体说) 这个限制，明显暗示了耶稣基督超人的特性。</w:t>
      </w:r>
    </w:p>
    <w:p w14:paraId="4B1AB9AC">
      <w:pPr>
        <w:rPr>
          <w:rFonts w:hint="eastAsia"/>
        </w:rPr>
      </w:pPr>
    </w:p>
    <w:p w14:paraId="1560EC69">
      <w:pPr>
        <w:rPr>
          <w:rFonts w:hint="eastAsia"/>
        </w:rPr>
      </w:pPr>
      <w:r>
        <w:rPr>
          <w:rFonts w:hint="eastAsia"/>
        </w:rPr>
        <w:t>Were he a mere man, it had been enough to say that he was of the seed of David; but as he is more than man, it was necessary to limit his descent from David to his human nature.</w:t>
      </w:r>
    </w:p>
    <w:p w14:paraId="10ABFDE8">
      <w:pPr>
        <w:rPr>
          <w:rFonts w:hint="eastAsia"/>
        </w:rPr>
      </w:pPr>
      <w:r>
        <w:rPr>
          <w:rFonts w:hint="eastAsia"/>
        </w:rPr>
        <w:t>如果祂仅仅是人，那么说祂是大卫的后裔就足够了；但由于祂不仅仅是人，就有必要将祂从大卫而出的血统限定在祂的人性上。</w:t>
      </w:r>
    </w:p>
    <w:p w14:paraId="61EEBC8C">
      <w:pPr>
        <w:rPr>
          <w:rFonts w:hint="eastAsia"/>
        </w:rPr>
      </w:pPr>
    </w:p>
    <w:p w14:paraId="510D1C1E">
      <w:pPr>
        <w:rPr>
          <w:rFonts w:hint="eastAsia"/>
        </w:rPr>
      </w:pPr>
      <w:r>
        <w:rPr>
          <w:rFonts w:hint="eastAsia"/>
        </w:rPr>
        <w:t>That the word σάρξ here means human nature is obvious both from the scriptural usage of the word, and from the nature of the case.</w:t>
      </w:r>
    </w:p>
    <w:p w14:paraId="12F2401D">
      <w:pPr>
        <w:rPr>
          <w:rFonts w:hint="eastAsia"/>
        </w:rPr>
      </w:pPr>
      <w:r>
        <w:rPr>
          <w:rFonts w:hint="eastAsia"/>
        </w:rPr>
        <w:t>σάρξ (sarx) 一词在此意指人性，这从该词的圣经用法和事情本身的性质来看都是显而易见的。</w:t>
      </w:r>
    </w:p>
    <w:p w14:paraId="3F2AEAD0">
      <w:pPr>
        <w:rPr>
          <w:rFonts w:hint="eastAsia"/>
        </w:rPr>
      </w:pPr>
    </w:p>
    <w:p w14:paraId="25F8CB80">
      <w:pPr>
        <w:rPr>
          <w:rFonts w:hint="eastAsia"/>
        </w:rPr>
      </w:pPr>
      <w:r>
        <w:rPr>
          <w:rFonts w:hint="eastAsia"/>
        </w:rPr>
        <w:t>See John 1:14, Rom. 9:5, 1 Tim. 3:16, 1 John 4:2, 3.</w:t>
      </w:r>
    </w:p>
    <w:p w14:paraId="54E3B4BB">
      <w:pPr>
        <w:rPr>
          <w:rFonts w:hint="eastAsia"/>
        </w:rPr>
      </w:pPr>
      <w:r>
        <w:rPr>
          <w:rFonts w:hint="eastAsia"/>
        </w:rPr>
        <w:t>见约翰福音1:14，罗马书9:5，提摩太前书3:16，约翰一书4:2, 3。</w:t>
      </w:r>
    </w:p>
    <w:p w14:paraId="44214350">
      <w:pPr>
        <w:rPr>
          <w:rFonts w:hint="eastAsia"/>
        </w:rPr>
      </w:pPr>
    </w:p>
    <w:p w14:paraId="37FC501B">
      <w:pPr>
        <w:rPr>
          <w:rFonts w:hint="eastAsia"/>
        </w:rPr>
      </w:pPr>
      <w:r>
        <w:rPr>
          <w:rFonts w:hint="eastAsia"/>
        </w:rPr>
        <w:t>It is not the flesh or body, as opposed to the soul, but the human, as opposed to the divine nature, that is intended.</w:t>
      </w:r>
    </w:p>
    <w:p w14:paraId="14929A83">
      <w:pPr>
        <w:rPr>
          <w:rFonts w:hint="eastAsia"/>
        </w:rPr>
      </w:pPr>
      <w:r>
        <w:rPr>
          <w:rFonts w:hint="eastAsia"/>
        </w:rPr>
        <w:t>这里指的不是与灵魂相对的肉体或身体，而是与神性相对的人性。</w:t>
      </w:r>
    </w:p>
    <w:p w14:paraId="2730A854">
      <w:pPr>
        <w:rPr>
          <w:rFonts w:hint="eastAsia"/>
        </w:rPr>
      </w:pPr>
    </w:p>
    <w:p w14:paraId="610D0928">
      <w:pPr>
        <w:rPr>
          <w:rFonts w:hint="eastAsia"/>
        </w:rPr>
      </w:pPr>
      <w:r>
        <w:rPr>
          <w:rFonts w:hint="eastAsia"/>
        </w:rPr>
        <w:t>Neither does σάρξ here mean the purely material element with its organic life, the σῶμα and ψυχή, to the exclusion of the πνεῦμα, or rational principle, according to the Apollinarian doctrine, but the entire humanity of Christ, including "a true body and a reasonable soul."</w:t>
      </w:r>
    </w:p>
    <w:p w14:paraId="31ED3F17">
      <w:pPr>
        <w:rPr>
          <w:rFonts w:hint="eastAsia"/>
        </w:rPr>
      </w:pPr>
      <w:r>
        <w:rPr>
          <w:rFonts w:hint="eastAsia"/>
        </w:rPr>
        <w:t>σάρξ (sarx) 在此也不指纯粹的物质元素及其有机生命，即 σῶμα (sōma，身体) 和 ψυχή (psychē，魂)，而排除了 πνεῦμα (pneuma，灵) 或理性原则，这与亚波里拿留派（Apollinarian）的教义不同，而是指基督完整的人性，包括“真实的身体和理性的灵魂”。</w:t>
      </w:r>
    </w:p>
    <w:p w14:paraId="0A3499BC">
      <w:pPr>
        <w:rPr>
          <w:rFonts w:hint="eastAsia"/>
        </w:rPr>
      </w:pPr>
    </w:p>
    <w:p w14:paraId="1F839844">
      <w:pPr>
        <w:rPr>
          <w:rFonts w:hint="eastAsia"/>
        </w:rPr>
      </w:pPr>
      <w:r>
        <w:rPr>
          <w:rFonts w:hint="eastAsia"/>
        </w:rPr>
        <w:t>This is the sense of the word in all the parallel passages in which the incarnation is the subject.</w:t>
      </w:r>
    </w:p>
    <w:p w14:paraId="00E7B44A">
      <w:pPr>
        <w:rPr>
          <w:rFonts w:hint="eastAsia"/>
        </w:rPr>
      </w:pPr>
      <w:r>
        <w:rPr>
          <w:rFonts w:hint="eastAsia"/>
        </w:rPr>
        <w:t>在所有以道成肉身为主题的平行经文中，这个词都是这个意思。</w:t>
      </w:r>
    </w:p>
    <w:p w14:paraId="6703A2AC">
      <w:pPr>
        <w:rPr>
          <w:rFonts w:hint="eastAsia"/>
        </w:rPr>
      </w:pPr>
    </w:p>
    <w:p w14:paraId="200ED9BE">
      <w:pPr>
        <w:rPr>
          <w:rFonts w:hint="eastAsia"/>
        </w:rPr>
      </w:pPr>
      <w:r>
        <w:rPr>
          <w:rFonts w:hint="eastAsia"/>
        </w:rPr>
        <w:t>As when it is said, "The Word was made flesh," John 1:14; or, "God was manifested in the flesh," 1 Tim. 3:16.</w:t>
      </w:r>
    </w:p>
    <w:p w14:paraId="3A469687">
      <w:pPr>
        <w:rPr>
          <w:rFonts w:hint="eastAsia"/>
        </w:rPr>
      </w:pPr>
      <w:r>
        <w:rPr>
          <w:rFonts w:hint="eastAsia"/>
        </w:rPr>
        <w:t>例如当经上说：“道成了肉身”（约1:14）；或者，“神在肉身显现”（提前3:16）。</w:t>
      </w:r>
    </w:p>
    <w:p w14:paraId="4E82EA24">
      <w:pPr>
        <w:rPr>
          <w:rFonts w:hint="eastAsia"/>
        </w:rPr>
      </w:pPr>
    </w:p>
    <w:p w14:paraId="0B6ABD31">
      <w:pPr>
        <w:rPr>
          <w:rFonts w:hint="eastAsia"/>
        </w:rPr>
      </w:pPr>
      <w:r>
        <w:rPr>
          <w:rFonts w:hint="eastAsia"/>
        </w:rPr>
        <w:t>These are explained by saying, "He was found in fashion as a man," Philip. 2:8.</w:t>
      </w:r>
    </w:p>
    <w:p w14:paraId="7B25FC59">
      <w:pPr>
        <w:rPr>
          <w:rFonts w:hint="eastAsia"/>
        </w:rPr>
      </w:pPr>
      <w:r>
        <w:rPr>
          <w:rFonts w:hint="eastAsia"/>
        </w:rPr>
        <w:t>这些可以通过说“祂既有人的样子”（腓2:8）来解释。</w:t>
      </w:r>
    </w:p>
    <w:p w14:paraId="433BE2EA">
      <w:pPr>
        <w:rPr>
          <w:rFonts w:hint="eastAsia"/>
        </w:rPr>
      </w:pPr>
    </w:p>
    <w:p w14:paraId="5C746D24">
      <w:pPr>
        <w:rPr>
          <w:rFonts w:hint="eastAsia"/>
        </w:rPr>
      </w:pPr>
      <w:r>
        <w:rPr>
          <w:rFonts w:hint="eastAsia"/>
        </w:rPr>
        <w:t>The word therefore includes everything which constitutes the nature which a child derives from its progenitors.</w:t>
      </w:r>
    </w:p>
    <w:p w14:paraId="2A110471">
      <w:pPr>
        <w:rPr>
          <w:rFonts w:hint="eastAsia"/>
        </w:rPr>
      </w:pPr>
      <w:r>
        <w:rPr>
          <w:rFonts w:hint="eastAsia"/>
        </w:rPr>
        <w:t>因此，这个词包括构成一个孩子从其祖先那里获得的本性的一切。</w:t>
      </w:r>
    </w:p>
    <w:p w14:paraId="07399BF6">
      <w:pPr>
        <w:rPr>
          <w:rFonts w:hint="eastAsia"/>
        </w:rPr>
      </w:pPr>
    </w:p>
    <w:p w14:paraId="4FA30271">
      <w:pPr>
        <w:rPr>
          <w:rFonts w:hint="eastAsia"/>
        </w:rPr>
      </w:pPr>
      <w:r>
        <w:rPr>
          <w:rFonts w:hint="eastAsia"/>
        </w:rPr>
        <w:t>VERSE 4. Declared to be the Son of God.</w:t>
      </w:r>
    </w:p>
    <w:p w14:paraId="6781C85C">
      <w:pPr>
        <w:rPr>
          <w:rFonts w:hint="eastAsia"/>
        </w:rPr>
      </w:pPr>
      <w:r>
        <w:rPr>
          <w:rFonts w:hint="eastAsia"/>
        </w:rPr>
        <w:t>第4节. 按圣善的灵说，因从死里复活，以大能显明是神的儿子。</w:t>
      </w:r>
    </w:p>
    <w:p w14:paraId="1E28DD4D">
      <w:pPr>
        <w:rPr>
          <w:rFonts w:hint="eastAsia"/>
        </w:rPr>
      </w:pPr>
    </w:p>
    <w:p w14:paraId="60A20659">
      <w:pPr>
        <w:rPr>
          <w:rFonts w:hint="eastAsia"/>
        </w:rPr>
      </w:pPr>
      <w:r>
        <w:rPr>
          <w:rFonts w:hint="eastAsia"/>
        </w:rPr>
        <w:t>The word ὁρίζειν means, 1. To limit, or bound, and, in reference to ideas, to define.</w:t>
      </w:r>
    </w:p>
    <w:p w14:paraId="7EE1853A">
      <w:pPr>
        <w:rPr>
          <w:rFonts w:hint="eastAsia"/>
        </w:rPr>
      </w:pPr>
      <w:r>
        <w:rPr>
          <w:rFonts w:hint="eastAsia"/>
        </w:rPr>
        <w:t>ὁρίζειν (horizein) 这个词的意思是：1. 限定，或划界，就观念而言，则是下定义。</w:t>
      </w:r>
    </w:p>
    <w:p w14:paraId="5FA2667F">
      <w:pPr>
        <w:rPr>
          <w:rFonts w:hint="eastAsia"/>
        </w:rPr>
      </w:pPr>
    </w:p>
    <w:p w14:paraId="17B2ED5D">
      <w:pPr>
        <w:rPr>
          <w:rFonts w:hint="eastAsia"/>
        </w:rPr>
      </w:pPr>
      <w:r>
        <w:rPr>
          <w:rFonts w:hint="eastAsia"/>
        </w:rPr>
        <w:t>2. To determine. Luke 22:22, Acts 2:23. Heb. 4:7.</w:t>
      </w:r>
    </w:p>
    <w:p w14:paraId="6F26E4D0">
      <w:pPr>
        <w:rPr>
          <w:rFonts w:hint="eastAsia"/>
        </w:rPr>
      </w:pPr>
      <w:r>
        <w:rPr>
          <w:rFonts w:hint="eastAsia"/>
        </w:rPr>
        <w:t>2. 决定。路加福音22:22，使徒行传2:23，希伯来书4:7。</w:t>
      </w:r>
    </w:p>
    <w:p w14:paraId="513CC45F">
      <w:pPr>
        <w:rPr>
          <w:rFonts w:hint="eastAsia"/>
        </w:rPr>
      </w:pPr>
    </w:p>
    <w:p w14:paraId="3CB49345">
      <w:pPr>
        <w:rPr>
          <w:rFonts w:hint="eastAsia"/>
        </w:rPr>
      </w:pPr>
      <w:r>
        <w:rPr>
          <w:rFonts w:hint="eastAsia"/>
        </w:rPr>
        <w:t>3. To appoint, or constitute. Acts 10:42. ὁ ὡρισμένος ὑπὸ τοῦ θεοῦ κρίτης ζώντων καὶ νεκρῶν. Acts 17:31.</w:t>
      </w:r>
    </w:p>
    <w:p w14:paraId="33251299">
      <w:pPr>
        <w:rPr>
          <w:rFonts w:hint="eastAsia"/>
        </w:rPr>
      </w:pPr>
      <w:r>
        <w:rPr>
          <w:rFonts w:hint="eastAsia"/>
        </w:rPr>
        <w:t>3. 指派，或设立。使徒行传10:42，ὁ ὡρισμένος ὑπὸ τοῦ θεοῦ κριτὴς ζώντων καὶ νεκρῶν (ho hōrismenos hypo tou theou kritēs zōntōn kai nekrōn，神所设立审判活人死人的主)。使徒行传17:31。</w:t>
      </w:r>
    </w:p>
    <w:p w14:paraId="01B70E4C">
      <w:pPr>
        <w:rPr>
          <w:rFonts w:hint="eastAsia"/>
        </w:rPr>
      </w:pPr>
    </w:p>
    <w:p w14:paraId="1B0CD445">
      <w:pPr>
        <w:rPr>
          <w:rFonts w:hint="eastAsia"/>
        </w:rPr>
      </w:pPr>
      <w:r>
        <w:rPr>
          <w:rFonts w:hint="eastAsia"/>
        </w:rPr>
        <w:t>This last sense is given by some few commentators to ὁρισθέντος in this passage.</w:t>
      </w:r>
    </w:p>
    <w:p w14:paraId="3B0D9C2B">
      <w:pPr>
        <w:rPr>
          <w:rFonts w:hint="eastAsia"/>
        </w:rPr>
      </w:pPr>
      <w:r>
        <w:rPr>
          <w:rFonts w:hint="eastAsia"/>
        </w:rPr>
        <w:t>少数几位注释家将此段经文中的 ὁρισθέντος (horisthentos，被显明的/设立的) 理解为最后这个意思。</w:t>
      </w:r>
    </w:p>
    <w:p w14:paraId="592D9A1D">
      <w:pPr>
        <w:rPr>
          <w:rFonts w:hint="eastAsia"/>
        </w:rPr>
      </w:pPr>
    </w:p>
    <w:p w14:paraId="3A5B4384">
      <w:pPr>
        <w:rPr>
          <w:rFonts w:hint="eastAsia"/>
        </w:rPr>
      </w:pPr>
      <w:r>
        <w:rPr>
          <w:rFonts w:hint="eastAsia"/>
        </w:rPr>
        <w:t>The apostle would then say that Christ was appointed, or constituted the Son of God, by or after his resurrection.</w:t>
      </w:r>
    </w:p>
    <w:p w14:paraId="43A3AD6E">
      <w:pPr>
        <w:rPr>
          <w:rFonts w:hint="eastAsia"/>
        </w:rPr>
      </w:pPr>
      <w:r>
        <w:rPr>
          <w:rFonts w:hint="eastAsia"/>
        </w:rPr>
        <w:t>那么使徒的意思就是，基督是在祂复活时或复活后被指派或设立为神的儿子。</w:t>
      </w:r>
    </w:p>
    <w:p w14:paraId="7DCA2E69">
      <w:pPr>
        <w:rPr>
          <w:rFonts w:hint="eastAsia"/>
        </w:rPr>
      </w:pPr>
    </w:p>
    <w:p w14:paraId="1F4B66FA">
      <w:pPr>
        <w:rPr>
          <w:rFonts w:hint="eastAsia"/>
        </w:rPr>
      </w:pPr>
      <w:r>
        <w:rPr>
          <w:rFonts w:hint="eastAsia"/>
        </w:rPr>
        <w:t>But this is inconsistent with what he elsewhere teaches, viz. that Christ was the Son of God before the foundation of the world, Col. 1:15.</w:t>
      </w:r>
    </w:p>
    <w:p w14:paraId="6D51AD67">
      <w:pPr>
        <w:rPr>
          <w:rFonts w:hint="eastAsia"/>
        </w:rPr>
      </w:pPr>
      <w:r>
        <w:rPr>
          <w:rFonts w:hint="eastAsia"/>
        </w:rPr>
        <w:t>但这与祂在别处所教导的不一致，即基督在创世以前就是神的儿子（西1:15）。</w:t>
      </w:r>
    </w:p>
    <w:p w14:paraId="4F047914">
      <w:pPr>
        <w:rPr>
          <w:rFonts w:hint="eastAsia"/>
        </w:rPr>
      </w:pPr>
    </w:p>
    <w:p w14:paraId="60ED0986">
      <w:pPr>
        <w:rPr>
          <w:rFonts w:hint="eastAsia"/>
        </w:rPr>
      </w:pPr>
      <w:r>
        <w:rPr>
          <w:rFonts w:hint="eastAsia"/>
        </w:rPr>
        <w:t>As shown above, Son of God is not a title of office, but of nature, and therefore Christ cannot be said to have been constituted the Son of God.</w:t>
      </w:r>
    </w:p>
    <w:p w14:paraId="6B36BD78">
      <w:pPr>
        <w:rPr>
          <w:rFonts w:hint="eastAsia"/>
        </w:rPr>
      </w:pPr>
      <w:r>
        <w:rPr>
          <w:rFonts w:hint="eastAsia"/>
        </w:rPr>
        <w:t>如上所述，神的儿子不是一个职位的头衔，而是一个本性的称谓，因此不能说基督是被设立为神的儿子。</w:t>
      </w:r>
    </w:p>
    <w:p w14:paraId="085AE313">
      <w:pPr>
        <w:rPr>
          <w:rFonts w:hint="eastAsia"/>
        </w:rPr>
      </w:pPr>
    </w:p>
    <w:p w14:paraId="1A87FFD8">
      <w:pPr>
        <w:rPr>
          <w:rFonts w:hint="eastAsia"/>
        </w:rPr>
      </w:pPr>
      <w:r>
        <w:rPr>
          <w:rFonts w:hint="eastAsia"/>
        </w:rPr>
        <w:t>This interpretation also would involve the latter part of the verse in great difficulties.</w:t>
      </w:r>
    </w:p>
    <w:p w14:paraId="6E694BCE">
      <w:pPr>
        <w:rPr>
          <w:rFonts w:hint="eastAsia"/>
        </w:rPr>
      </w:pPr>
      <w:r>
        <w:rPr>
          <w:rFonts w:hint="eastAsia"/>
        </w:rPr>
        <w:t>这种解释也会使本节的后半部分陷入极大的困难。</w:t>
      </w:r>
    </w:p>
    <w:p w14:paraId="0133ACAD">
      <w:pPr>
        <w:rPr>
          <w:rFonts w:hint="eastAsia"/>
        </w:rPr>
      </w:pPr>
    </w:p>
    <w:p w14:paraId="308FC6A4">
      <w:pPr>
        <w:rPr>
          <w:rFonts w:hint="eastAsia"/>
        </w:rPr>
      </w:pPr>
      <w:r>
        <w:rPr>
          <w:rFonts w:hint="eastAsia"/>
        </w:rPr>
        <w:t>Hence even those commentators who most strenuously insist on adhering to the signification of words, are constrained, ex necessitate loci, to understand ὀρισθέντος here declaratively, or in reference to the knowledge of men.</w:t>
      </w:r>
    </w:p>
    <w:p w14:paraId="3BDA31DB">
      <w:pPr>
        <w:rPr>
          <w:rFonts w:hint="eastAsia"/>
        </w:rPr>
      </w:pPr>
      <w:r>
        <w:rPr>
          <w:rFonts w:hint="eastAsia"/>
        </w:rPr>
        <w:t>因此，即使那些最坚决主张固守词义的注释家，也因上下文的需要 (ex necessitate loci)，不得不将此处的 ὀρισθέντος (horisthentos) 理解为宣告性的，或与人的认识有关。</w:t>
      </w:r>
    </w:p>
    <w:p w14:paraId="4258B94D">
      <w:pPr>
        <w:rPr>
          <w:rFonts w:hint="eastAsia"/>
        </w:rPr>
      </w:pPr>
    </w:p>
    <w:p w14:paraId="7A9149A9">
      <w:pPr>
        <w:rPr>
          <w:rFonts w:hint="eastAsia"/>
        </w:rPr>
      </w:pPr>
      <w:r>
        <w:rPr>
          <w:rFonts w:hint="eastAsia"/>
        </w:rPr>
        <w:t>That is, when Christ is said to be constituted the Son of God, we are not to understand that he became or was made Son, but was, in the view of men, thus determined.</w:t>
      </w:r>
    </w:p>
    <w:p w14:paraId="5956CC8C">
      <w:pPr>
        <w:rPr>
          <w:rFonts w:hint="eastAsia"/>
        </w:rPr>
      </w:pPr>
      <w:r>
        <w:rPr>
          <w:rFonts w:hint="eastAsia"/>
        </w:rPr>
        <w:t>也就是说，当说基督被设立为神的儿子时，我们不应理解为祂成为或被造为子，而是在人的眼中，祂被如此确定。</w:t>
      </w:r>
    </w:p>
    <w:p w14:paraId="6BEE1A06">
      <w:pPr>
        <w:rPr>
          <w:rFonts w:hint="eastAsia"/>
        </w:rPr>
      </w:pPr>
    </w:p>
    <w:p w14:paraId="085CC6B1">
      <w:pPr>
        <w:rPr>
          <w:rFonts w:hint="eastAsia"/>
        </w:rPr>
      </w:pPr>
      <w:r>
        <w:rPr>
          <w:rFonts w:hint="eastAsia"/>
        </w:rPr>
        <w:t>The Vulgate reads, qui praedestinatus est, which version is followed by most of the Roman Catholic interpreters, and by Grotius.</w:t>
      </w:r>
    </w:p>
    <w:p w14:paraId="60CFEAAE">
      <w:pPr>
        <w:rPr>
          <w:rFonts w:hint="eastAsia"/>
        </w:rPr>
      </w:pPr>
      <w:r>
        <w:rPr>
          <w:rFonts w:hint="eastAsia"/>
        </w:rPr>
        <w:t>武加大译本（Vulgate）读作 qui praedestinatus est (那被预定者)，大多数罗马天主教解释者和格老秀（Grotius）都遵循这个译本。</w:t>
      </w:r>
    </w:p>
    <w:p w14:paraId="7DC81AD7">
      <w:pPr>
        <w:rPr>
          <w:rFonts w:hint="eastAsia"/>
        </w:rPr>
      </w:pPr>
    </w:p>
    <w:p w14:paraId="6F279D67">
      <w:pPr>
        <w:rPr>
          <w:rFonts w:hint="eastAsia"/>
        </w:rPr>
      </w:pPr>
      <w:r>
        <w:rPr>
          <w:rFonts w:hint="eastAsia"/>
        </w:rPr>
        <w:t>This rendering is probably founded on the reading, προορίσθεντος, which, although old, has little evidence in its favour.</w:t>
      </w:r>
    </w:p>
    <w:p w14:paraId="7601F12A">
      <w:pPr>
        <w:rPr>
          <w:rFonts w:hint="eastAsia"/>
        </w:rPr>
      </w:pPr>
      <w:r>
        <w:rPr>
          <w:rFonts w:hint="eastAsia"/>
        </w:rPr>
        <w:t>这种翻译可能基于 προορίσθεντος (prooristhentos，被预定的) 这个读法，这个读法虽然古老，但支持它的证据很少。</w:t>
      </w:r>
    </w:p>
    <w:p w14:paraId="77DB1E87">
      <w:pPr>
        <w:rPr>
          <w:rFonts w:hint="eastAsia"/>
        </w:rPr>
      </w:pPr>
    </w:p>
    <w:p w14:paraId="7549C2B1">
      <w:pPr>
        <w:rPr>
          <w:rFonts w:hint="eastAsia"/>
        </w:rPr>
      </w:pPr>
      <w:r>
        <w:rPr>
          <w:rFonts w:hint="eastAsia"/>
        </w:rPr>
        <w:t>Neither is the sense thus expressed suited to the context.</w:t>
      </w:r>
    </w:p>
    <w:p w14:paraId="060FC306">
      <w:pPr>
        <w:rPr>
          <w:rFonts w:hint="eastAsia"/>
        </w:rPr>
      </w:pPr>
      <w:r>
        <w:rPr>
          <w:rFonts w:hint="eastAsia"/>
        </w:rPr>
        <w:t>这样表达的意思也不适合上下文。</w:t>
      </w:r>
    </w:p>
    <w:p w14:paraId="6B4A2F93">
      <w:pPr>
        <w:rPr>
          <w:rFonts w:hint="eastAsia"/>
        </w:rPr>
      </w:pPr>
    </w:p>
    <w:p w14:paraId="391F6CC4">
      <w:pPr>
        <w:rPr>
          <w:rFonts w:hint="eastAsia"/>
        </w:rPr>
      </w:pPr>
      <w:r>
        <w:rPr>
          <w:rFonts w:hint="eastAsia"/>
        </w:rPr>
        <w:t>Christ was not predestinated to be the Son of God.</w:t>
      </w:r>
    </w:p>
    <w:p w14:paraId="1D1BED12">
      <w:pPr>
        <w:rPr>
          <w:rFonts w:hint="eastAsia"/>
        </w:rPr>
      </w:pPr>
      <w:r>
        <w:rPr>
          <w:rFonts w:hint="eastAsia"/>
        </w:rPr>
        <w:t>基督并非被预定为神的儿子。</w:t>
      </w:r>
    </w:p>
    <w:p w14:paraId="77833EFC">
      <w:pPr>
        <w:rPr>
          <w:rFonts w:hint="eastAsia"/>
        </w:rPr>
      </w:pPr>
    </w:p>
    <w:p w14:paraId="7E0F6737">
      <w:pPr>
        <w:rPr>
          <w:rFonts w:hint="eastAsia"/>
        </w:rPr>
      </w:pPr>
      <w:r>
        <w:rPr>
          <w:rFonts w:hint="eastAsia"/>
        </w:rPr>
        <w:t>He was such from eternity.</w:t>
      </w:r>
    </w:p>
    <w:p w14:paraId="089908DB">
      <w:pPr>
        <w:rPr>
          <w:rFonts w:hint="eastAsia"/>
        </w:rPr>
      </w:pPr>
      <w:r>
        <w:rPr>
          <w:rFonts w:hint="eastAsia"/>
        </w:rPr>
        <w:t>祂从永恒就是如此。</w:t>
      </w:r>
    </w:p>
    <w:p w14:paraId="5635F870">
      <w:pPr>
        <w:rPr>
          <w:rFonts w:hint="eastAsia"/>
        </w:rPr>
      </w:pPr>
    </w:p>
    <w:p w14:paraId="24F3F958">
      <w:pPr>
        <w:rPr>
          <w:rFonts w:hint="eastAsia"/>
        </w:rPr>
      </w:pPr>
      <w:r>
        <w:rPr>
          <w:rFonts w:hint="eastAsia"/>
        </w:rPr>
        <w:t>With power; τουτέστι, says Theophylact, ἀπὸ τῆς δυνάμεως τῶν σημείων ὧν ἐποίει; Theodoret also understands these words to refer to the miracles which Jesus, by the power of the Holy Ghost, wrought in confirmation of his claim to be the Son of God.</w:t>
      </w:r>
    </w:p>
    <w:p w14:paraId="0D2155BD">
      <w:pPr>
        <w:rPr>
          <w:rFonts w:hint="eastAsia"/>
        </w:rPr>
      </w:pPr>
      <w:r>
        <w:rPr>
          <w:rFonts w:hint="eastAsia"/>
        </w:rPr>
        <w:t>以大能；提奥菲拉克斯（Theophylact）说，τουτέστι (toutesti，即是说) ἀπὸ τῆς δυνάμεως τῶν σημείων ὧν ἐποίει (apo tēs dynameōs tōn sēmeiōn hōn epoiei，从祂所行神迹的能力)；提奥多勒（Theodoret）也理解这些话是指耶稣借着圣灵的能力所行的神迹，以证实祂是神儿子的宣称。</w:t>
      </w:r>
    </w:p>
    <w:p w14:paraId="1566205C">
      <w:pPr>
        <w:rPr>
          <w:rFonts w:hint="eastAsia"/>
        </w:rPr>
      </w:pPr>
    </w:p>
    <w:p w14:paraId="376641C8">
      <w:pPr>
        <w:rPr>
          <w:rFonts w:hint="eastAsia"/>
        </w:rPr>
      </w:pPr>
      <w:r>
        <w:rPr>
          <w:rFonts w:hint="eastAsia"/>
        </w:rPr>
        <w:t>The former of these commentators takes ἐν δυνάμει, κατἀ πνεῦμα, ἐξ ἀναστάσεως, as indicating three distinct sources of proof of the Sonship of Christ.</w:t>
      </w:r>
    </w:p>
    <w:p w14:paraId="1B453FDA">
      <w:pPr>
        <w:rPr>
          <w:rFonts w:hint="eastAsia"/>
        </w:rPr>
      </w:pPr>
      <w:r>
        <w:rPr>
          <w:rFonts w:hint="eastAsia"/>
        </w:rPr>
        <w:t>这两位注释家中的前者将 ἐν δυνάμει (en dynamei，在能力中)，κατὰ πνεῦμα (kata pneuma，按灵性说)，ἐξ ἀναστάσεως (ex anastaseōs，从复活) 理解为基督神子身份的三个不同证明来源。</w:t>
      </w:r>
    </w:p>
    <w:p w14:paraId="3873D683">
      <w:pPr>
        <w:rPr>
          <w:rFonts w:hint="eastAsia"/>
        </w:rPr>
      </w:pPr>
    </w:p>
    <w:p w14:paraId="50249CEA">
      <w:pPr>
        <w:rPr>
          <w:rFonts w:hint="eastAsia"/>
        </w:rPr>
      </w:pPr>
      <w:r>
        <w:rPr>
          <w:rFonts w:hint="eastAsia"/>
        </w:rPr>
        <w:t>He was proved by his miraculous power, by the Holy Spirit either as given to him, or as by him given to his people, (the latter is Theophylact's view,) and by his resurrection, to be the Son of God.</w:t>
      </w:r>
    </w:p>
    <w:p w14:paraId="31547C8B">
      <w:pPr>
        <w:rPr>
          <w:rFonts w:hint="eastAsia"/>
        </w:rPr>
      </w:pPr>
      <w:r>
        <w:rPr>
          <w:rFonts w:hint="eastAsia"/>
        </w:rPr>
        <w:t>祂借着祂神奇的能力，借着圣灵（或者赐给祂，或者由祂赐给祂的子民——后者是提奥菲拉克斯（Theophylact）的观点），以及借着祂的复活，被证明是神的儿子。</w:t>
      </w:r>
    </w:p>
    <w:p w14:paraId="6A46B7A1">
      <w:pPr>
        <w:rPr>
          <w:rFonts w:hint="eastAsia"/>
        </w:rPr>
      </w:pPr>
    </w:p>
    <w:p w14:paraId="0D7FB052">
      <w:pPr>
        <w:rPr>
          <w:rFonts w:hint="eastAsia"/>
        </w:rPr>
      </w:pPr>
      <w:r>
        <w:rPr>
          <w:rFonts w:hint="eastAsia"/>
        </w:rPr>
        <w:t>But the change of the prepositions, and especially the antithetical structure of the sentence, by which κατὰ πνεῦμα is obviously opposed to κατὰ σάρκα, are decisive objections to this interpretation.</w:t>
      </w:r>
    </w:p>
    <w:p w14:paraId="146F6154">
      <w:pPr>
        <w:rPr>
          <w:rFonts w:hint="eastAsia"/>
        </w:rPr>
      </w:pPr>
      <w:r>
        <w:rPr>
          <w:rFonts w:hint="eastAsia"/>
        </w:rPr>
        <w:t>但是介词的改变，特别是句子的对偶结构，其中 κατὰ πνεῦμα (kata pneuma) 明显与 κατὰ σάρκα (kata sarka) 相对，是对这种解释的决定性反驳。</w:t>
      </w:r>
    </w:p>
    <w:p w14:paraId="0D7F3837">
      <w:pPr>
        <w:rPr>
          <w:rFonts w:hint="eastAsia"/>
        </w:rPr>
      </w:pPr>
    </w:p>
    <w:p w14:paraId="0E229943">
      <w:pPr>
        <w:rPr>
          <w:rFonts w:hint="eastAsia"/>
        </w:rPr>
      </w:pPr>
      <w:r>
        <w:rPr>
          <w:rFonts w:hint="eastAsia"/>
        </w:rPr>
        <w:t>Others propose to connect ἐν δυνάμει with υἱοῦ, Son in power, for powerful Son; a more common and more natural construction is to connect them with ὁρισθέντος, proved, or declared with power, for powerfully, effectually proved to be the Son of God.</w:t>
      </w:r>
    </w:p>
    <w:p w14:paraId="3DD2A9DA">
      <w:pPr>
        <w:rPr>
          <w:rFonts w:hint="eastAsia"/>
        </w:rPr>
      </w:pPr>
      <w:r>
        <w:rPr>
          <w:rFonts w:hint="eastAsia"/>
        </w:rPr>
        <w:t>另一些人建议将 ἐν δυνάμει (en dynamei) 与 υἱοῦ (huiou，子) 联系起来，意为“在能力中的子”，即“大能的子”；更常见也更自然的结构是将其与 ὁρισθέντος (horisthentos) 联系起来，意为“以大能证明”或“宣告”，即“有力地、有效地证明是神的儿子”。</w:t>
      </w:r>
    </w:p>
    <w:p w14:paraId="504E91DD">
      <w:pPr>
        <w:rPr>
          <w:rFonts w:hint="eastAsia"/>
        </w:rPr>
      </w:pPr>
    </w:p>
    <w:p w14:paraId="26186DC1">
      <w:pPr>
        <w:rPr>
          <w:rFonts w:hint="eastAsia"/>
        </w:rPr>
      </w:pPr>
      <w:r>
        <w:rPr>
          <w:rFonts w:hint="eastAsia"/>
        </w:rPr>
        <w:t>He was declared with emphasis to be the Son of God, ita ut ejus rei plenissima et certissima sit fides. Winzer.</w:t>
      </w:r>
    </w:p>
    <w:p w14:paraId="18F13D03">
      <w:pPr>
        <w:rPr>
          <w:rFonts w:hint="eastAsia"/>
        </w:rPr>
      </w:pPr>
      <w:r>
        <w:rPr>
          <w:rFonts w:hint="eastAsia"/>
        </w:rPr>
        <w:t>祂被强调宣告为神的儿子，以致此事有最充分和最确定的信心 (ita ut ejus rei plenissima et certissima sit fides)。温泽 (Winzer)。</w:t>
      </w:r>
    </w:p>
    <w:p w14:paraId="71DF7692">
      <w:pPr>
        <w:rPr>
          <w:rFonts w:hint="eastAsia"/>
        </w:rPr>
      </w:pPr>
    </w:p>
    <w:p w14:paraId="2363A080">
      <w:pPr>
        <w:rPr>
          <w:rFonts w:hint="eastAsia"/>
        </w:rPr>
      </w:pPr>
      <w:r>
        <w:rPr>
          <w:rFonts w:hint="eastAsia"/>
        </w:rPr>
        <w:t>According to the Spirit of holiness.</w:t>
      </w:r>
    </w:p>
    <w:p w14:paraId="5A718B54">
      <w:pPr>
        <w:rPr>
          <w:rFonts w:hint="eastAsia"/>
        </w:rPr>
      </w:pPr>
      <w:r>
        <w:rPr>
          <w:rFonts w:hint="eastAsia"/>
        </w:rPr>
        <w:t>按圣善的灵说。</w:t>
      </w:r>
    </w:p>
    <w:p w14:paraId="3E2D023E">
      <w:pPr>
        <w:rPr>
          <w:rFonts w:hint="eastAsia"/>
        </w:rPr>
      </w:pPr>
    </w:p>
    <w:p w14:paraId="2A3021F9">
      <w:pPr>
        <w:rPr>
          <w:rFonts w:hint="eastAsia"/>
        </w:rPr>
      </w:pPr>
      <w:r>
        <w:rPr>
          <w:rFonts w:hint="eastAsia"/>
        </w:rPr>
        <w:t>As just remarked, these words are in antithesis with κατὰ σάρκα; as to the flesh he was the Son of David, as to the Spirit the Son of God.</w:t>
      </w:r>
    </w:p>
    <w:p w14:paraId="77F79283">
      <w:pPr>
        <w:rPr>
          <w:rFonts w:hint="eastAsia"/>
        </w:rPr>
      </w:pPr>
      <w:r>
        <w:rPr>
          <w:rFonts w:hint="eastAsia"/>
        </w:rPr>
        <w:t>正如刚才所说，这些话与 κατὰ σάρκα (kata sarka，按肉体说) 相对；按肉体说，祂是大卫的子孙，按灵性说，祂是神的儿子。</w:t>
      </w:r>
    </w:p>
    <w:p w14:paraId="7C5B49E2">
      <w:pPr>
        <w:rPr>
          <w:rFonts w:hint="eastAsia"/>
        </w:rPr>
      </w:pPr>
    </w:p>
    <w:p w14:paraId="595B8CEA">
      <w:pPr>
        <w:rPr>
          <w:rFonts w:hint="eastAsia"/>
        </w:rPr>
      </w:pPr>
      <w:r>
        <w:rPr>
          <w:rFonts w:hint="eastAsia"/>
        </w:rPr>
        <w:t>As σὰρξ means his human nature, πνεῦμα can hardly mean anything else than the higher or divine nature of Christ.</w:t>
      </w:r>
    </w:p>
    <w:p w14:paraId="46760F75">
      <w:pPr>
        <w:rPr>
          <w:rFonts w:hint="eastAsia"/>
        </w:rPr>
      </w:pPr>
      <w:r>
        <w:rPr>
          <w:rFonts w:hint="eastAsia"/>
        </w:rPr>
        <w:t>由于 σάρξ (sarx) 指祂的人性，πνεῦμα (pneuma) 除了指基督更高或神圣的本性之外，几乎不可能指别的。</w:t>
      </w:r>
    </w:p>
    <w:p w14:paraId="66781422">
      <w:pPr>
        <w:rPr>
          <w:rFonts w:hint="eastAsia"/>
        </w:rPr>
      </w:pPr>
    </w:p>
    <w:p w14:paraId="0C4C6C0E">
      <w:pPr>
        <w:rPr>
          <w:rFonts w:hint="eastAsia"/>
        </w:rPr>
      </w:pPr>
      <w:r>
        <w:rPr>
          <w:rFonts w:hint="eastAsia"/>
        </w:rPr>
        <w:t>The word πνεῦμα may be taken in this sense in 1 Tim. 3:16, ἐδικαιώθη ἐν πνεύματι, justified by the Spirit, i.e. he was shown to be just, his claims were all sustained by the manifestations of his divine nature, i.e. of his divine power and authority.</w:t>
      </w:r>
    </w:p>
    <w:p w14:paraId="20264B0D">
      <w:pPr>
        <w:rPr>
          <w:rFonts w:hint="eastAsia"/>
        </w:rPr>
      </w:pPr>
      <w:r>
        <w:rPr>
          <w:rFonts w:hint="eastAsia"/>
        </w:rPr>
        <w:t>πνεῦμα (pneuma) 一词在提摩太前书3:16中可以取这个意思，ἐδικαιώθη ἐν πνεύματι (edikaiōthē en pneumati，被圣灵称义)，即祂被显明为义，祂所有的宣称都因祂神性的彰显，即祂神圣的能力和权柄而得到支持。</w:t>
      </w:r>
    </w:p>
    <w:p w14:paraId="669BA9BE">
      <w:pPr>
        <w:rPr>
          <w:rFonts w:hint="eastAsia"/>
        </w:rPr>
      </w:pPr>
    </w:p>
    <w:p w14:paraId="4837DFC5">
      <w:pPr>
        <w:rPr>
          <w:rFonts w:hint="eastAsia"/>
        </w:rPr>
      </w:pPr>
      <w:r>
        <w:rPr>
          <w:rFonts w:hint="eastAsia"/>
        </w:rPr>
        <w:t>Heb. 9:14, ὅς διὰ πνεύματος αἰωνίου, who with an eternal Spirit offered himself unto God.</w:t>
      </w:r>
    </w:p>
    <w:p w14:paraId="03A5A6C1">
      <w:pPr>
        <w:rPr>
          <w:rFonts w:hint="eastAsia"/>
        </w:rPr>
      </w:pPr>
      <w:r>
        <w:rPr>
          <w:rFonts w:hint="eastAsia"/>
        </w:rPr>
        <w:t>希伯来书9:14，ὅς διὰ πνεύματος αἰωνίου (hos dia pneumatos aiōniou，祂借着永远的灵将自己献给神)。</w:t>
      </w:r>
    </w:p>
    <w:p w14:paraId="4A5AD231">
      <w:pPr>
        <w:rPr>
          <w:rFonts w:hint="eastAsia"/>
        </w:rPr>
      </w:pPr>
    </w:p>
    <w:p w14:paraId="497049BD">
      <w:pPr>
        <w:rPr>
          <w:rFonts w:hint="eastAsia"/>
        </w:rPr>
      </w:pPr>
      <w:r>
        <w:rPr>
          <w:rFonts w:hint="eastAsia"/>
        </w:rPr>
        <w:t>1 Pet. 3:18 is a more doubtful passage.</w:t>
      </w:r>
    </w:p>
    <w:p w14:paraId="46DF290F">
      <w:pPr>
        <w:rPr>
          <w:rFonts w:hint="eastAsia"/>
        </w:rPr>
      </w:pPr>
      <w:r>
        <w:rPr>
          <w:rFonts w:hint="eastAsia"/>
        </w:rPr>
        <w:t>彼得前书3:18是一个更具争议的段落。</w:t>
      </w:r>
    </w:p>
    <w:p w14:paraId="6208003F">
      <w:pPr>
        <w:rPr>
          <w:rFonts w:hint="eastAsia"/>
        </w:rPr>
      </w:pPr>
    </w:p>
    <w:p w14:paraId="0BCB42FC">
      <w:pPr>
        <w:rPr>
          <w:rFonts w:hint="eastAsia"/>
        </w:rPr>
      </w:pPr>
      <w:r>
        <w:rPr>
          <w:rFonts w:hint="eastAsia"/>
        </w:rPr>
        <w:t>The genitive ἁγιωσύνης is a qualification of πνεῦμα, Spirit of holiness: the Spirit whose characteristic is holiness.</w:t>
      </w:r>
    </w:p>
    <w:p w14:paraId="66662281">
      <w:pPr>
        <w:rPr>
          <w:rFonts w:hint="eastAsia"/>
        </w:rPr>
      </w:pPr>
      <w:r>
        <w:rPr>
          <w:rFonts w:hint="eastAsia"/>
        </w:rPr>
        <w:t>所有格 ἁγιωσύνης (hagiōsynēs，圣洁) 是对 πνεῦμα (pneuma，灵) 的修饰，即圣洁的灵：其特征是圣洁的灵。</w:t>
      </w:r>
    </w:p>
    <w:p w14:paraId="5E2C5BDD">
      <w:pPr>
        <w:rPr>
          <w:rFonts w:hint="eastAsia"/>
        </w:rPr>
      </w:pPr>
    </w:p>
    <w:p w14:paraId="38A11C55">
      <w:pPr>
        <w:rPr>
          <w:rFonts w:hint="eastAsia"/>
        </w:rPr>
      </w:pPr>
      <w:r>
        <w:rPr>
          <w:rFonts w:hint="eastAsia"/>
        </w:rPr>
        <w:t>This expression seems to be here used, to prevent ambiguity, as Holy Spirit is appropriated as the designation of the third person of the Trinity.</w:t>
      </w:r>
    </w:p>
    <w:p w14:paraId="345FB9DF">
      <w:pPr>
        <w:rPr>
          <w:rFonts w:hint="eastAsia"/>
        </w:rPr>
      </w:pPr>
      <w:r>
        <w:rPr>
          <w:rFonts w:hint="eastAsia"/>
        </w:rPr>
        <w:t>这个表达似乎在这里使用，是为了避免歧义，因为圣灵被专门用作三位一体第三位格的称谓。</w:t>
      </w:r>
    </w:p>
    <w:p w14:paraId="22FF7A37">
      <w:pPr>
        <w:rPr>
          <w:rFonts w:hint="eastAsia"/>
        </w:rPr>
      </w:pPr>
    </w:p>
    <w:p w14:paraId="532AFC71">
      <w:pPr>
        <w:rPr>
          <w:rFonts w:hint="eastAsia"/>
        </w:rPr>
      </w:pPr>
      <w:r>
        <w:rPr>
          <w:rFonts w:hint="eastAsia"/>
        </w:rPr>
        <w:t>As the word holy often means august, venerandus, so ἁγιωσύνη expresses that attribute of a person which renders him worthy of reverence; πνεῦμα ἁγιωσύνης is, therefore, Spiritus summe venerandus, the θεότης, divine nature, or Godhead, which dwelt in Jesus Christ; the Logos, who in the beginning was with God, and was God, and who became flesh and dwelt among us.</w:t>
      </w:r>
    </w:p>
    <w:p w14:paraId="73156DCE">
      <w:pPr>
        <w:rPr>
          <w:rFonts w:hint="eastAsia"/>
        </w:rPr>
      </w:pPr>
      <w:r>
        <w:rPr>
          <w:rFonts w:hint="eastAsia"/>
        </w:rPr>
        <w:t>由于“圣洁”一词常指尊贵、可敬 (venerandus)，所以 ἁγιωσύνη (hagiōsynē) 表达了一个人使之值得敬畏的属性；因此，πνεῦμα ἁγιωσύνης (pneuma hagiōsynēs) 是至高可敬的灵 (Spiritus summe venerandus)，即居住在耶稣基督里的 θεότης (theotēs，神性)、神圣本性或神格；就是太初与神同在、就是神、并且道成肉身住在我们中间的道 (Logos)。</w:t>
      </w:r>
    </w:p>
    <w:p w14:paraId="08A739C7">
      <w:pPr>
        <w:rPr>
          <w:rFonts w:hint="eastAsia"/>
        </w:rPr>
      </w:pPr>
    </w:p>
    <w:p w14:paraId="4E1653DC">
      <w:pPr>
        <w:rPr>
          <w:rFonts w:hint="eastAsia"/>
        </w:rPr>
      </w:pPr>
      <w:r>
        <w:rPr>
          <w:rFonts w:hint="eastAsia"/>
        </w:rPr>
        <w:t>That πνεῦμα does not here mean the spiritual state of exaltation of Christ, is plain; first, because the word is never so used elsewhere; and, secondly, because it is inconsistent with the antithesis to κατὰ σάρκα.</w:t>
      </w:r>
    </w:p>
    <w:p w14:paraId="0EAEA74F">
      <w:pPr>
        <w:rPr>
          <w:rFonts w:hint="eastAsia"/>
        </w:rPr>
      </w:pPr>
      <w:r>
        <w:rPr>
          <w:rFonts w:hint="eastAsia"/>
        </w:rPr>
        <w:t>πνεῦμα (pneuma) 在此不指基督高举的属灵状态，这一点很清楚；首先，因为这个词在别处从未如此使用；其次，因为它与 κατὰ σάρκα (kata sarka，按肉体说) 的对立不符。</w:t>
      </w:r>
    </w:p>
    <w:p w14:paraId="757B4638">
      <w:pPr>
        <w:rPr>
          <w:rFonts w:hint="eastAsia"/>
        </w:rPr>
      </w:pPr>
    </w:p>
    <w:p w14:paraId="0377E9E6">
      <w:pPr>
        <w:rPr>
          <w:rFonts w:hint="eastAsia"/>
        </w:rPr>
      </w:pPr>
      <w:r>
        <w:rPr>
          <w:rFonts w:hint="eastAsia"/>
        </w:rPr>
        <w:t>Those who understand the phrase "Spirit of holiness" to refer to the Holy Spirit, either, as before remarked, suppose that the apostle refers to the evidence given by the Spirit to the Sonship of Christ, hence Calvin renders κατὰ πνεῦμα per Spiritum; or they consider him as appealing to the testimony of the Spirit as given in the Scriptures.</w:t>
      </w:r>
    </w:p>
    <w:p w14:paraId="058C71DE">
      <w:pPr>
        <w:rPr>
          <w:rFonts w:hint="eastAsia"/>
        </w:rPr>
      </w:pPr>
      <w:r>
        <w:rPr>
          <w:rFonts w:hint="eastAsia"/>
        </w:rPr>
        <w:t>那些将“圣善的灵”一语理解为指圣灵的人，或者如前所述，认为使徒指的是圣灵为基督的神子身份所作的见证，因此加尔文（Calvin）将 κατὰ πνεῦμα (kata pneuma) 译为借着圣灵 (per Spiritum)；或者他们认为祂是在诉诸圣经中所记载的圣灵的见证。</w:t>
      </w:r>
    </w:p>
    <w:p w14:paraId="68C70F82">
      <w:pPr>
        <w:rPr>
          <w:rFonts w:hint="eastAsia"/>
        </w:rPr>
      </w:pPr>
    </w:p>
    <w:p w14:paraId="5E5417CE">
      <w:pPr>
        <w:rPr>
          <w:rFonts w:hint="eastAsia"/>
        </w:rPr>
      </w:pPr>
      <w:r>
        <w:rPr>
          <w:rFonts w:hint="eastAsia"/>
        </w:rPr>
        <w:t>'Christ was declared to be the Son of God, agreeably to the Spirit.'</w:t>
      </w:r>
    </w:p>
    <w:p w14:paraId="73872380">
      <w:pPr>
        <w:rPr>
          <w:rFonts w:hint="eastAsia"/>
        </w:rPr>
      </w:pPr>
      <w:r>
        <w:rPr>
          <w:rFonts w:hint="eastAsia"/>
        </w:rPr>
        <w:t>‘基督按照圣灵被宣告为神的儿子。’</w:t>
      </w:r>
    </w:p>
    <w:p w14:paraId="373BD2BB">
      <w:pPr>
        <w:rPr>
          <w:rFonts w:hint="eastAsia"/>
        </w:rPr>
      </w:pPr>
    </w:p>
    <w:p w14:paraId="14706755">
      <w:pPr>
        <w:rPr>
          <w:rFonts w:hint="eastAsia"/>
        </w:rPr>
      </w:pPr>
      <w:r>
        <w:rPr>
          <w:rFonts w:hint="eastAsia"/>
        </w:rPr>
        <w:t>To both these views, however, the same objection lies, that it destroys the antithesis.</w:t>
      </w:r>
    </w:p>
    <w:p w14:paraId="5402BB79">
      <w:pPr>
        <w:rPr>
          <w:rFonts w:hint="eastAsia"/>
        </w:rPr>
      </w:pPr>
      <w:r>
        <w:rPr>
          <w:rFonts w:hint="eastAsia"/>
        </w:rPr>
        <w:t>然而，这两种观点都存在同样的反对意见，即它破坏了对立关系。</w:t>
      </w:r>
    </w:p>
    <w:p w14:paraId="6F10964B">
      <w:pPr>
        <w:rPr>
          <w:rFonts w:hint="eastAsia"/>
        </w:rPr>
      </w:pPr>
    </w:p>
    <w:p w14:paraId="1805D484">
      <w:pPr>
        <w:rPr>
          <w:rFonts w:hint="eastAsia"/>
        </w:rPr>
      </w:pPr>
      <w:r>
        <w:rPr>
          <w:rFonts w:hint="eastAsia"/>
        </w:rPr>
        <w:t>ἐξ ἀναστάσεως νεκρῶν, is rendered by Erasmus, Luther, and others, after the resurrection from the dead.</w:t>
      </w:r>
    </w:p>
    <w:p w14:paraId="75C024A9">
      <w:pPr>
        <w:rPr>
          <w:rFonts w:hint="eastAsia"/>
        </w:rPr>
      </w:pPr>
      <w:r>
        <w:rPr>
          <w:rFonts w:hint="eastAsia"/>
        </w:rPr>
        <w:t>ἐξ ἀναστάσεως νεκρῶν (ex anastaseōs nekrōn，从死人中复活)，被伊拉斯谟（Erasmus）、路德（Luther）和其他人译为“从死里复活之后”。</w:t>
      </w:r>
    </w:p>
    <w:p w14:paraId="1F57C0EF">
      <w:pPr>
        <w:rPr>
          <w:rFonts w:hint="eastAsia"/>
        </w:rPr>
      </w:pPr>
    </w:p>
    <w:p w14:paraId="05DAA888">
      <w:pPr>
        <w:rPr>
          <w:rFonts w:hint="eastAsia"/>
        </w:rPr>
      </w:pPr>
      <w:r>
        <w:rPr>
          <w:rFonts w:hint="eastAsia"/>
        </w:rPr>
        <w:t>It was not until Christ had risen that the evidence of his Sonship was complete or the fulness of its import known even to the apostles.</w:t>
      </w:r>
    </w:p>
    <w:p w14:paraId="7C7430E1">
      <w:pPr>
        <w:rPr>
          <w:rFonts w:hint="eastAsia"/>
        </w:rPr>
      </w:pPr>
      <w:r>
        <w:rPr>
          <w:rFonts w:hint="eastAsia"/>
        </w:rPr>
        <w:t>直到基督复活之后，祂神子身份的证据才得以完全，其全部意义才为使徒们所知。</w:t>
      </w:r>
    </w:p>
    <w:p w14:paraId="5C73BCBB">
      <w:pPr>
        <w:rPr>
          <w:rFonts w:hint="eastAsia"/>
        </w:rPr>
      </w:pPr>
    </w:p>
    <w:p w14:paraId="2289EA12">
      <w:pPr>
        <w:rPr>
          <w:rFonts w:hint="eastAsia"/>
        </w:rPr>
      </w:pPr>
      <w:r>
        <w:rPr>
          <w:rFonts w:hint="eastAsia"/>
        </w:rPr>
        <w:t>But it is better suited to the context, and more agreeable to the Scripture, to consider the resurrection itself as the evidence of his Sonship.</w:t>
      </w:r>
    </w:p>
    <w:p w14:paraId="79F182F6">
      <w:pPr>
        <w:rPr>
          <w:rFonts w:hint="eastAsia"/>
        </w:rPr>
      </w:pPr>
      <w:r>
        <w:rPr>
          <w:rFonts w:hint="eastAsia"/>
        </w:rPr>
        <w:t>但更符合上下文，也更合乎圣经的看法是，将复活本身视为祂神子身份的证据。</w:t>
      </w:r>
    </w:p>
    <w:p w14:paraId="4A49C5AE">
      <w:pPr>
        <w:rPr>
          <w:rFonts w:hint="eastAsia"/>
        </w:rPr>
      </w:pPr>
    </w:p>
    <w:p w14:paraId="2B53CE4C">
      <w:pPr>
        <w:rPr>
          <w:rFonts w:hint="eastAsia"/>
        </w:rPr>
      </w:pPr>
      <w:r>
        <w:rPr>
          <w:rFonts w:hint="eastAsia"/>
        </w:rPr>
        <w:t>It was by the resurrection that he was proved to be the Son of God.</w:t>
      </w:r>
    </w:p>
    <w:p w14:paraId="10771E8D">
      <w:pPr>
        <w:rPr>
          <w:rFonts w:hint="eastAsia"/>
        </w:rPr>
      </w:pPr>
      <w:r>
        <w:rPr>
          <w:rFonts w:hint="eastAsia"/>
        </w:rPr>
        <w:t>正是借着复活，祂才被证明是神的儿子。</w:t>
      </w:r>
    </w:p>
    <w:p w14:paraId="08CD673B">
      <w:pPr>
        <w:rPr>
          <w:rFonts w:hint="eastAsia"/>
        </w:rPr>
      </w:pPr>
    </w:p>
    <w:p w14:paraId="2D191337">
      <w:pPr>
        <w:rPr>
          <w:rFonts w:hint="eastAsia"/>
        </w:rPr>
      </w:pPr>
      <w:r>
        <w:rPr>
          <w:rFonts w:hint="eastAsia"/>
        </w:rPr>
        <w:t>"God," says the apostle, "will judge the world in righteousness by that man whom he hath ordained, whereof he hath given assurance unto all, in that he hath raised him from the dead." Acts 17:31.</w:t>
      </w:r>
    </w:p>
    <w:p w14:paraId="0C2C84DE">
      <w:pPr>
        <w:rPr>
          <w:rFonts w:hint="eastAsia"/>
        </w:rPr>
      </w:pPr>
      <w:r>
        <w:rPr>
          <w:rFonts w:hint="eastAsia"/>
        </w:rPr>
        <w:t>使徒说：“神……要借着祂所设立的人，按公义审判天下；并且叫祂从死里复活，给万人作可信的凭据。”（徒17:31）。</w:t>
      </w:r>
    </w:p>
    <w:p w14:paraId="757101D4">
      <w:pPr>
        <w:rPr>
          <w:rFonts w:hint="eastAsia"/>
        </w:rPr>
      </w:pPr>
    </w:p>
    <w:p w14:paraId="3BD98A8A">
      <w:pPr>
        <w:rPr>
          <w:rFonts w:hint="eastAsia"/>
        </w:rPr>
      </w:pPr>
      <w:r>
        <w:rPr>
          <w:rFonts w:hint="eastAsia"/>
        </w:rPr>
        <w:t>The apostle Peter also says, that "God hath begotten us to a lively hope by the resurrection of Jesus Christ from the dead." 1 Pet. 1:3.</w:t>
      </w:r>
    </w:p>
    <w:p w14:paraId="07889882">
      <w:pPr>
        <w:rPr>
          <w:rFonts w:hint="eastAsia"/>
        </w:rPr>
      </w:pPr>
      <w:r>
        <w:rPr>
          <w:rFonts w:hint="eastAsia"/>
        </w:rPr>
        <w:t>使徒彼得也说：“神……曾照自己的大怜悯，借耶稣基督从死里复活，重生了我们，叫我们有活泼的盼望。”（彼前1:3）。</w:t>
      </w:r>
    </w:p>
    <w:p w14:paraId="0DBBE342">
      <w:pPr>
        <w:rPr>
          <w:rFonts w:hint="eastAsia"/>
        </w:rPr>
      </w:pPr>
    </w:p>
    <w:p w14:paraId="4024A758">
      <w:pPr>
        <w:rPr>
          <w:rFonts w:hint="eastAsia"/>
        </w:rPr>
      </w:pPr>
      <w:r>
        <w:rPr>
          <w:rFonts w:hint="eastAsia"/>
        </w:rPr>
        <w:t>Comp. 3:21, Acts 13:35, 26:23, 1 Cor. 15:20.</w:t>
      </w:r>
    </w:p>
    <w:p w14:paraId="435CB54B">
      <w:pPr>
        <w:rPr>
          <w:rFonts w:hint="eastAsia"/>
        </w:rPr>
      </w:pPr>
      <w:r>
        <w:rPr>
          <w:rFonts w:hint="eastAsia"/>
        </w:rPr>
        <w:t>比较3:21，使徒行传13:35，26:23，哥林多前书15:20。</w:t>
      </w:r>
    </w:p>
    <w:p w14:paraId="3530F869">
      <w:pPr>
        <w:rPr>
          <w:rFonts w:hint="eastAsia"/>
        </w:rPr>
      </w:pPr>
    </w:p>
    <w:p w14:paraId="65FB8746">
      <w:pPr>
        <w:rPr>
          <w:rFonts w:hint="eastAsia"/>
        </w:rPr>
      </w:pPr>
      <w:r>
        <w:rPr>
          <w:rFonts w:hint="eastAsia"/>
        </w:rPr>
        <w:t>In these and many other passages the resurrection of Christ is represented as the great, conclusive evidence of the truth of all that Christ taught, and of the validity of all his claims.</w:t>
      </w:r>
    </w:p>
    <w:p w14:paraId="06E8F1B5">
      <w:pPr>
        <w:rPr>
          <w:rFonts w:hint="eastAsia"/>
        </w:rPr>
      </w:pPr>
      <w:r>
        <w:rPr>
          <w:rFonts w:hint="eastAsia"/>
        </w:rPr>
        <w:t>在这些以及许多其他经文中，基督的复活被描绘成基督所教导的一切真理以及祂所有宣称有效性的重大而确凿的证据。</w:t>
      </w:r>
    </w:p>
    <w:p w14:paraId="6822974A">
      <w:pPr>
        <w:rPr>
          <w:rFonts w:hint="eastAsia"/>
        </w:rPr>
      </w:pPr>
    </w:p>
    <w:p w14:paraId="3912FB03">
      <w:pPr>
        <w:rPr>
          <w:rFonts w:hint="eastAsia"/>
        </w:rPr>
      </w:pPr>
      <w:r>
        <w:rPr>
          <w:rFonts w:hint="eastAsia"/>
        </w:rPr>
        <w:t>If it be asked how the resurrection of Christ is a proof of his being the Son of God, it may be answered, first, because he rose by his own power He had power to lay down his life, and he had power to take it again. John 10:18.</w:t>
      </w:r>
    </w:p>
    <w:p w14:paraId="75759CB1">
      <w:pPr>
        <w:rPr>
          <w:rFonts w:hint="eastAsia"/>
        </w:rPr>
      </w:pPr>
      <w:r>
        <w:rPr>
          <w:rFonts w:hint="eastAsia"/>
        </w:rPr>
        <w:t>如果问基督的复活如何证明祂是神的儿子，可以回答说：首先，因为祂是凭自己的能力复活的，祂有权舍弃自己的生命，也有权再取回来。（约10:18）。</w:t>
      </w:r>
    </w:p>
    <w:p w14:paraId="2460F067">
      <w:pPr>
        <w:rPr>
          <w:rFonts w:hint="eastAsia"/>
        </w:rPr>
      </w:pPr>
    </w:p>
    <w:p w14:paraId="2167FB8B">
      <w:pPr>
        <w:rPr>
          <w:rFonts w:hint="eastAsia"/>
        </w:rPr>
      </w:pPr>
      <w:r>
        <w:rPr>
          <w:rFonts w:hint="eastAsia"/>
        </w:rPr>
        <w:t>This is not inconsistent with the fact taught in so many other passages, that he was raised by the power of the Father, because what the Father does the Son does likewise; creation, and all other external works, are ascribed indifferently to the Father, Son, and Spirit.</w:t>
      </w:r>
    </w:p>
    <w:p w14:paraId="5B3F6693">
      <w:pPr>
        <w:rPr>
          <w:rFonts w:hint="eastAsia"/>
        </w:rPr>
      </w:pPr>
      <w:r>
        <w:rPr>
          <w:rFonts w:hint="eastAsia"/>
        </w:rPr>
        <w:t>这与许多其他经文所教导的，祂是借着父的能力复活的事实并不矛盾，因为父所作的，子也照样作；创造以及所有其他外在的工作，都同样归于父、子和圣灵。</w:t>
      </w:r>
    </w:p>
    <w:p w14:paraId="7A6FBDB6">
      <w:pPr>
        <w:rPr>
          <w:rFonts w:hint="eastAsia"/>
        </w:rPr>
      </w:pPr>
    </w:p>
    <w:p w14:paraId="27BA6FF1">
      <w:pPr>
        <w:rPr>
          <w:rFonts w:hint="eastAsia"/>
        </w:rPr>
      </w:pPr>
      <w:r>
        <w:rPr>
          <w:rFonts w:hint="eastAsia"/>
        </w:rPr>
        <w:t>But in the second place, as Christ had openly declared himself to be the Son of God, his rising from the dead was the seal of God to the truth of that declaration.</w:t>
      </w:r>
    </w:p>
    <w:p w14:paraId="2842394D">
      <w:pPr>
        <w:rPr>
          <w:rFonts w:hint="eastAsia"/>
        </w:rPr>
      </w:pPr>
      <w:r>
        <w:rPr>
          <w:rFonts w:hint="eastAsia"/>
        </w:rPr>
        <w:t>但其次，由于基督已公开宣称自己是神的儿子，祂从死里复活就是神对那宣告真实性的印证。</w:t>
      </w:r>
    </w:p>
    <w:p w14:paraId="2C3C16C2">
      <w:pPr>
        <w:rPr>
          <w:rFonts w:hint="eastAsia"/>
        </w:rPr>
      </w:pPr>
    </w:p>
    <w:p w14:paraId="0BBD0EDD">
      <w:pPr>
        <w:rPr>
          <w:rFonts w:hint="eastAsia"/>
        </w:rPr>
      </w:pPr>
      <w:r>
        <w:rPr>
          <w:rFonts w:hint="eastAsia"/>
        </w:rPr>
        <w:t>Had he continued under the power of death, God would thereby have disallowed his claim to be his Son; but as he raised him from the dead, he publicly acknowledged him; saying, Thou art my Son, this day have I declared thee such.</w:t>
      </w:r>
    </w:p>
    <w:p w14:paraId="2113D751">
      <w:pPr>
        <w:rPr>
          <w:rFonts w:hint="eastAsia"/>
        </w:rPr>
      </w:pPr>
      <w:r>
        <w:rPr>
          <w:rFonts w:hint="eastAsia"/>
        </w:rPr>
        <w:t>如果祂继续在死的权势之下，神就会因此否认祂是祂儿子的宣称；但由于祂使祂从死里复活，祂就公开承认了祂；说：你是我的儿子，我今日宣告你如此。</w:t>
      </w:r>
    </w:p>
    <w:p w14:paraId="154E77D8">
      <w:pPr>
        <w:rPr>
          <w:rFonts w:hint="eastAsia"/>
        </w:rPr>
      </w:pPr>
    </w:p>
    <w:p w14:paraId="63CFC154">
      <w:pPr>
        <w:rPr>
          <w:rFonts w:hint="eastAsia"/>
        </w:rPr>
      </w:pPr>
      <w:r>
        <w:rPr>
          <w:rFonts w:hint="eastAsia"/>
        </w:rPr>
        <w:t>"If Christ be not risen, then is our preaching vain," says the apostle, "and your faith is also vain. But now is Christ risen, and become the first fruits of them that slept."</w:t>
      </w:r>
    </w:p>
    <w:p w14:paraId="4B3ECA03">
      <w:pPr>
        <w:rPr>
          <w:rFonts w:hint="eastAsia"/>
        </w:rPr>
      </w:pPr>
      <w:r>
        <w:rPr>
          <w:rFonts w:hint="eastAsia"/>
        </w:rPr>
        <w:t>使徒说：“若基督没有复活，我们所传的便是枉然，你们所信的也是枉然……但基督已经从死里复活，成为睡了之人初熟的果子。”</w:t>
      </w:r>
    </w:p>
    <w:p w14:paraId="589133F3">
      <w:pPr>
        <w:rPr>
          <w:rFonts w:hint="eastAsia"/>
        </w:rPr>
      </w:pPr>
    </w:p>
    <w:p w14:paraId="750F59B7">
      <w:pPr>
        <w:rPr>
          <w:rFonts w:hint="eastAsia"/>
        </w:rPr>
      </w:pPr>
      <w:r>
        <w:rPr>
          <w:rFonts w:hint="eastAsia"/>
        </w:rPr>
        <w:t>Jesus Christ our Lord.</w:t>
      </w:r>
    </w:p>
    <w:p w14:paraId="4FB95DB9">
      <w:pPr>
        <w:rPr>
          <w:rFonts w:hint="eastAsia"/>
        </w:rPr>
      </w:pPr>
      <w:r>
        <w:rPr>
          <w:rFonts w:hint="eastAsia"/>
        </w:rPr>
        <w:t>我们的主耶稣基督。</w:t>
      </w:r>
    </w:p>
    <w:p w14:paraId="27031A46">
      <w:pPr>
        <w:rPr>
          <w:rFonts w:hint="eastAsia"/>
        </w:rPr>
      </w:pPr>
    </w:p>
    <w:p w14:paraId="4D0BD115">
      <w:pPr>
        <w:rPr>
          <w:rFonts w:hint="eastAsia"/>
        </w:rPr>
      </w:pPr>
      <w:r>
        <w:rPr>
          <w:rFonts w:hint="eastAsia"/>
        </w:rPr>
        <w:t>These words are in apposition with τοῦ υἱοῦ αὑτοῦ of the third verse; "his Son, Jesus Christ our Lord."</w:t>
      </w:r>
    </w:p>
    <w:p w14:paraId="6F90566A">
      <w:pPr>
        <w:rPr>
          <w:rFonts w:hint="eastAsia"/>
        </w:rPr>
      </w:pPr>
      <w:r>
        <w:rPr>
          <w:rFonts w:hint="eastAsia"/>
        </w:rPr>
        <w:t>这些词与第三节的 τοῦ υἱοῦ αὑτοῦ (tou huiou autou，祂的儿子) 同位；“祂的儿子，我们的主耶稣基督。”</w:t>
      </w:r>
    </w:p>
    <w:p w14:paraId="6A05B363">
      <w:pPr>
        <w:rPr>
          <w:rFonts w:hint="eastAsia"/>
        </w:rPr>
      </w:pPr>
    </w:p>
    <w:p w14:paraId="2145A502">
      <w:pPr>
        <w:rPr>
          <w:rFonts w:hint="eastAsia"/>
        </w:rPr>
      </w:pPr>
      <w:r>
        <w:rPr>
          <w:rFonts w:hint="eastAsia"/>
        </w:rPr>
        <w:t>All the names of Christ are precious to his people.</w:t>
      </w:r>
    </w:p>
    <w:p w14:paraId="47E30B2E">
      <w:pPr>
        <w:rPr>
          <w:rFonts w:hint="eastAsia"/>
        </w:rPr>
      </w:pPr>
      <w:r>
        <w:rPr>
          <w:rFonts w:hint="eastAsia"/>
        </w:rPr>
        <w:t>基督所有的名字对祂的子民都是宝贵的。</w:t>
      </w:r>
    </w:p>
    <w:p w14:paraId="057475A3">
      <w:pPr>
        <w:rPr>
          <w:rFonts w:hint="eastAsia"/>
        </w:rPr>
      </w:pPr>
    </w:p>
    <w:p w14:paraId="6A648323">
      <w:pPr>
        <w:rPr>
          <w:rFonts w:hint="eastAsia"/>
        </w:rPr>
      </w:pPr>
      <w:r>
        <w:rPr>
          <w:rFonts w:hint="eastAsia"/>
        </w:rPr>
        <w:t>He is called Jesus, Saviour, because he saves his people from their sins. Matt. 1:21.</w:t>
      </w:r>
    </w:p>
    <w:p w14:paraId="541B234A">
      <w:pPr>
        <w:rPr>
          <w:rFonts w:hint="eastAsia"/>
        </w:rPr>
      </w:pPr>
      <w:r>
        <w:rPr>
          <w:rFonts w:hint="eastAsia"/>
        </w:rPr>
        <w:t>祂被称为耶稣，救主，因为祂将祂的百姓从他们的罪恶里救出来。（太1:21）。</w:t>
      </w:r>
    </w:p>
    <w:p w14:paraId="6A389537">
      <w:pPr>
        <w:rPr>
          <w:rFonts w:hint="eastAsia"/>
        </w:rPr>
      </w:pPr>
    </w:p>
    <w:p w14:paraId="676A9AC2">
      <w:pPr>
        <w:rPr>
          <w:rFonts w:hint="eastAsia"/>
        </w:rPr>
      </w:pPr>
      <w:r>
        <w:rPr>
          <w:rFonts w:hint="eastAsia"/>
        </w:rPr>
        <w:t>The name Christ, i.e. Messiah, Anointed, connects him with all the predictions and promises of the Old Testament.</w:t>
      </w:r>
    </w:p>
    <w:p w14:paraId="5685E248">
      <w:pPr>
        <w:rPr>
          <w:rFonts w:hint="eastAsia"/>
        </w:rPr>
      </w:pPr>
      <w:r>
        <w:rPr>
          <w:rFonts w:hint="eastAsia"/>
        </w:rPr>
        <w:t>基督这个名字，即弥赛亚，受膏者，将祂与旧约所有的预言和应许联系起来。</w:t>
      </w:r>
    </w:p>
    <w:p w14:paraId="351B9D26">
      <w:pPr>
        <w:rPr>
          <w:rFonts w:hint="eastAsia"/>
        </w:rPr>
      </w:pPr>
    </w:p>
    <w:p w14:paraId="24D4BD87">
      <w:pPr>
        <w:rPr>
          <w:rFonts w:hint="eastAsia"/>
        </w:rPr>
      </w:pPr>
      <w:r>
        <w:rPr>
          <w:rFonts w:hint="eastAsia"/>
        </w:rPr>
        <w:t>He is the anointed prophet, priest, and king, to whom all believing eyes had been so long directed, and on whom all hopes centred.</w:t>
      </w:r>
    </w:p>
    <w:p w14:paraId="30079591">
      <w:pPr>
        <w:rPr>
          <w:rFonts w:hint="eastAsia"/>
        </w:rPr>
      </w:pPr>
      <w:r>
        <w:rPr>
          <w:rFonts w:hint="eastAsia"/>
        </w:rPr>
        <w:t>祂是受膏的先知、祭司和君王，所有信徒的眼睛长久以来都仰望祂，所有的盼望都集中在祂身上。</w:t>
      </w:r>
    </w:p>
    <w:p w14:paraId="0179AE4D">
      <w:pPr>
        <w:rPr>
          <w:rFonts w:hint="eastAsia"/>
        </w:rPr>
      </w:pPr>
    </w:p>
    <w:p w14:paraId="2FB6428B">
      <w:pPr>
        <w:rPr>
          <w:rFonts w:hint="eastAsia"/>
        </w:rPr>
      </w:pPr>
      <w:r>
        <w:rPr>
          <w:rFonts w:hint="eastAsia"/>
        </w:rPr>
        <w:t>He is κυρίος ἡμῶν our Lord.</w:t>
      </w:r>
    </w:p>
    <w:p w14:paraId="48CB0545">
      <w:pPr>
        <w:rPr>
          <w:rFonts w:hint="eastAsia"/>
        </w:rPr>
      </w:pPr>
      <w:r>
        <w:rPr>
          <w:rFonts w:hint="eastAsia"/>
        </w:rPr>
        <w:t>祂是 κυρίος ἡμῶν (kyrios hēmōn)，我们的主。</w:t>
      </w:r>
    </w:p>
    <w:p w14:paraId="3288BC4D">
      <w:pPr>
        <w:rPr>
          <w:rFonts w:hint="eastAsia"/>
        </w:rPr>
      </w:pPr>
    </w:p>
    <w:p w14:paraId="5B7BA184">
      <w:pPr>
        <w:rPr>
          <w:rFonts w:hint="eastAsia"/>
        </w:rPr>
      </w:pPr>
      <w:r>
        <w:rPr>
          <w:rFonts w:hint="eastAsia"/>
        </w:rPr>
        <w:t>This word indeed is often used as a mere term of respect, equivalent to Sir, but as it is employed by the LXX. as the common substitute of Jehovah, or rather as the translation of אֲדבֿנָי, in the sense of supreme Lord and possessor, so it is in the New Testament applied in the same sense to Christ.</w:t>
      </w:r>
    </w:p>
    <w:p w14:paraId="29A3222A">
      <w:pPr>
        <w:rPr>
          <w:rFonts w:hint="eastAsia"/>
        </w:rPr>
      </w:pPr>
      <w:r>
        <w:rPr>
          <w:rFonts w:hint="eastAsia"/>
        </w:rPr>
        <w:t>这个词的确常被用作一个纯粹的敬称，相当于先生，但由于它被七十士译本（LXX）用作耶和华的常用替代词，或者更确切地说是 אֲדֹנָי (Adonai，主) 的翻译，意指至高的主和拥有者，因此它在新约中也以同样的意义应用于基督。</w:t>
      </w:r>
    </w:p>
    <w:p w14:paraId="65A57243">
      <w:pPr>
        <w:rPr>
          <w:rFonts w:hint="eastAsia"/>
        </w:rPr>
      </w:pPr>
    </w:p>
    <w:p w14:paraId="34C061C5">
      <w:pPr>
        <w:rPr>
          <w:rFonts w:hint="eastAsia"/>
        </w:rPr>
      </w:pPr>
      <w:r>
        <w:rPr>
          <w:rFonts w:hint="eastAsia"/>
        </w:rPr>
        <w:t>He is our Supreme Lord and possessor.</w:t>
      </w:r>
    </w:p>
    <w:p w14:paraId="7CBFA3A3">
      <w:pPr>
        <w:rPr>
          <w:rFonts w:hint="eastAsia"/>
        </w:rPr>
      </w:pPr>
      <w:r>
        <w:rPr>
          <w:rFonts w:hint="eastAsia"/>
        </w:rPr>
        <w:t>祂是我们至高的主和拥有者。</w:t>
      </w:r>
    </w:p>
    <w:p w14:paraId="0CE37DEB">
      <w:pPr>
        <w:rPr>
          <w:rFonts w:hint="eastAsia"/>
        </w:rPr>
      </w:pPr>
    </w:p>
    <w:p w14:paraId="438D6011">
      <w:pPr>
        <w:rPr>
          <w:rFonts w:hint="eastAsia"/>
        </w:rPr>
      </w:pPr>
      <w:r>
        <w:rPr>
          <w:rFonts w:hint="eastAsia"/>
        </w:rPr>
        <w:t>We belong to him, and his authority over us is absolute, extending to the heart and conscience as well as to the outward conduct; and to him every knee shall bow and every tongue confess that he is Lord, to the glory of God the Father.</w:t>
      </w:r>
    </w:p>
    <w:p w14:paraId="77FB5377">
      <w:pPr>
        <w:rPr>
          <w:rFonts w:hint="eastAsia"/>
        </w:rPr>
      </w:pPr>
      <w:r>
        <w:rPr>
          <w:rFonts w:hint="eastAsia"/>
        </w:rPr>
        <w:t>我们属于祂，祂对我们的权柄是绝对的，延伸到内心和良知以及外在行为；万膝必向祂跪拜，万口必承认祂是主，使荣耀归与父神。</w:t>
      </w:r>
    </w:p>
    <w:p w14:paraId="0B351F13">
      <w:pPr>
        <w:rPr>
          <w:rFonts w:hint="eastAsia"/>
        </w:rPr>
      </w:pPr>
    </w:p>
    <w:p w14:paraId="675EE2FE">
      <w:pPr>
        <w:rPr>
          <w:rFonts w:hint="eastAsia"/>
        </w:rPr>
      </w:pPr>
      <w:r>
        <w:rPr>
          <w:rFonts w:hint="eastAsia"/>
        </w:rPr>
        <w:t>He, then, who in this exalted sense is our Lord, is, as to his human nature, the Son of David, and as to his Divine nature, the Son of God.</w:t>
      </w:r>
    </w:p>
    <w:p w14:paraId="77046353">
      <w:pPr>
        <w:rPr>
          <w:rFonts w:hint="eastAsia"/>
        </w:rPr>
      </w:pPr>
      <w:r>
        <w:rPr>
          <w:rFonts w:hint="eastAsia"/>
        </w:rPr>
        <w:t>那么，这位在这种崇高意义上是我们的主的人，就祂的人性而言，是大卫的子孙，就祂的神性而言，是神的儿子。</w:t>
      </w:r>
    </w:p>
    <w:p w14:paraId="4AAD0C39">
      <w:pPr>
        <w:rPr>
          <w:rFonts w:hint="eastAsia"/>
        </w:rPr>
      </w:pPr>
    </w:p>
    <w:p w14:paraId="29B5132F">
      <w:pPr>
        <w:rPr>
          <w:rFonts w:hint="eastAsia"/>
        </w:rPr>
      </w:pPr>
      <w:r>
        <w:rPr>
          <w:rFonts w:hint="eastAsia"/>
        </w:rPr>
        <w:t>VERSE 5. Through whom we have received grace and apostleship.</w:t>
      </w:r>
    </w:p>
    <w:p w14:paraId="18908DCE">
      <w:pPr>
        <w:rPr>
          <w:rFonts w:hint="eastAsia"/>
        </w:rPr>
      </w:pPr>
      <w:r>
        <w:rPr>
          <w:rFonts w:hint="eastAsia"/>
        </w:rPr>
        <w:t>第5节. 我们从祂受了恩惠并使徒的职分，</w:t>
      </w:r>
    </w:p>
    <w:p w14:paraId="4F91796B">
      <w:pPr>
        <w:rPr>
          <w:rFonts w:hint="eastAsia"/>
        </w:rPr>
      </w:pPr>
    </w:p>
    <w:p w14:paraId="6E75C001">
      <w:pPr>
        <w:rPr>
          <w:rFonts w:hint="eastAsia"/>
        </w:rPr>
      </w:pPr>
      <w:r>
        <w:rPr>
          <w:rFonts w:hint="eastAsia"/>
        </w:rPr>
        <w:t>As it was of the utmost importance that Paul's authority as an apostle should be acknowledged in the Church, he here repeats the assertion that he received his office immediately from Jesus Christ, whose exalted character as the Son of God and our supreme Lord he had just declared.</w:t>
      </w:r>
    </w:p>
    <w:p w14:paraId="25E830B1">
      <w:pPr>
        <w:rPr>
          <w:rFonts w:hint="eastAsia"/>
        </w:rPr>
      </w:pPr>
      <w:r>
        <w:rPr>
          <w:rFonts w:hint="eastAsia"/>
        </w:rPr>
        <w:t>由于保罗作为使徒的权柄在教会中得到承认至关重要，祂在此重申，祂的职分是直接从耶稣基督领受的，祂刚刚宣告了基督作为神的儿子和我们至高之主的崇高品格。</w:t>
      </w:r>
    </w:p>
    <w:p w14:paraId="39BAC96E">
      <w:pPr>
        <w:rPr>
          <w:rFonts w:hint="eastAsia"/>
        </w:rPr>
      </w:pPr>
    </w:p>
    <w:p w14:paraId="0D416692">
      <w:pPr>
        <w:rPr>
          <w:rFonts w:hint="eastAsia"/>
        </w:rPr>
      </w:pPr>
      <w:r>
        <w:rPr>
          <w:rFonts w:hint="eastAsia"/>
        </w:rPr>
        <w:t>Though διʼ οὗ properly means through whom, by whose instrumentality, the preposition must here be taken in a more general sense as indicating the source from whom.</w:t>
      </w:r>
    </w:p>
    <w:p w14:paraId="1446ADD0">
      <w:pPr>
        <w:rPr>
          <w:rFonts w:hint="eastAsia"/>
        </w:rPr>
      </w:pPr>
      <w:r>
        <w:rPr>
          <w:rFonts w:hint="eastAsia"/>
        </w:rPr>
        <w:t>虽然 διʼ οὗ (di’ hou，借着祂) 的本意是借着谁，通过谁的工具性，但这里的介词必须作更广义的理解，指明来源是谁。</w:t>
      </w:r>
    </w:p>
    <w:p w14:paraId="58675C5C">
      <w:pPr>
        <w:rPr>
          <w:rFonts w:hint="eastAsia"/>
        </w:rPr>
      </w:pPr>
    </w:p>
    <w:p w14:paraId="63E5EC26">
      <w:pPr>
        <w:rPr>
          <w:rFonts w:hint="eastAsia"/>
        </w:rPr>
      </w:pPr>
      <w:r>
        <w:rPr>
          <w:rFonts w:hint="eastAsia"/>
        </w:rPr>
        <w:t>Comp. Gal. 1:1, διὰ θεοῦ πατρός.</w:t>
      </w:r>
    </w:p>
    <w:p w14:paraId="5F70736B">
      <w:pPr>
        <w:rPr>
          <w:rFonts w:hint="eastAsia"/>
        </w:rPr>
      </w:pPr>
      <w:r>
        <w:rPr>
          <w:rFonts w:hint="eastAsia"/>
        </w:rPr>
        <w:t>比较加拉太书1:1， διὰ θεοῦ πατρός (dia theou patros，借着父神)。</w:t>
      </w:r>
    </w:p>
    <w:p w14:paraId="6BB4FBAD">
      <w:pPr>
        <w:rPr>
          <w:rFonts w:hint="eastAsia"/>
        </w:rPr>
      </w:pPr>
    </w:p>
    <w:p w14:paraId="788CA2C8">
      <w:pPr>
        <w:rPr>
          <w:rFonts w:hint="eastAsia"/>
        </w:rPr>
      </w:pPr>
      <w:r>
        <w:rPr>
          <w:rFonts w:hint="eastAsia"/>
        </w:rPr>
        <w:t>Rom. 11:36, 1 Cor. 1:9.</w:t>
      </w:r>
    </w:p>
    <w:p w14:paraId="40C9350B">
      <w:pPr>
        <w:rPr>
          <w:rFonts w:hint="eastAsia"/>
        </w:rPr>
      </w:pPr>
      <w:r>
        <w:rPr>
          <w:rFonts w:hint="eastAsia"/>
        </w:rPr>
        <w:t>罗马书11:36，哥林多前书1:9。</w:t>
      </w:r>
    </w:p>
    <w:p w14:paraId="60055CAA">
      <w:pPr>
        <w:rPr>
          <w:rFonts w:hint="eastAsia"/>
        </w:rPr>
      </w:pPr>
    </w:p>
    <w:p w14:paraId="670FDFCE">
      <w:pPr>
        <w:rPr>
          <w:rFonts w:hint="eastAsia"/>
        </w:rPr>
      </w:pPr>
      <w:r>
        <w:rPr>
          <w:rFonts w:hint="eastAsia"/>
        </w:rPr>
        <w:t>The words χάριν καὶ ἀποσολὴν may either be taken together and rendered the favour of the apostleship, or each word may be taken separately.</w:t>
      </w:r>
    </w:p>
    <w:p w14:paraId="7FDE06EE">
      <w:pPr>
        <w:rPr>
          <w:rFonts w:hint="eastAsia"/>
        </w:rPr>
      </w:pPr>
      <w:r>
        <w:rPr>
          <w:rFonts w:hint="eastAsia"/>
        </w:rPr>
        <w:t>χάριν καὶ ἀποστολήν (charin kai apostolēn，恩惠和使徒职分) 这两个词，可以合在一起译为使徒职分的恩惠，也可以分别理解。</w:t>
      </w:r>
    </w:p>
    <w:p w14:paraId="102C3D10">
      <w:pPr>
        <w:rPr>
          <w:rFonts w:hint="eastAsia"/>
        </w:rPr>
      </w:pPr>
    </w:p>
    <w:p w14:paraId="75C5D213">
      <w:pPr>
        <w:rPr>
          <w:rFonts w:hint="eastAsia"/>
        </w:rPr>
      </w:pPr>
      <w:r>
        <w:rPr>
          <w:rFonts w:hint="eastAsia"/>
        </w:rPr>
        <w:t>Then χάρις refers to the kindness of God manifested to the apostle in his conversion and vocation.</w:t>
      </w:r>
    </w:p>
    <w:p w14:paraId="7601C218">
      <w:pPr>
        <w:rPr>
          <w:rFonts w:hint="eastAsia"/>
        </w:rPr>
      </w:pPr>
      <w:r>
        <w:rPr>
          <w:rFonts w:hint="eastAsia"/>
        </w:rPr>
        <w:t>那么 χάρις (charis，恩惠) 指的是神在使徒归信和蒙召中所显明的恩慈。</w:t>
      </w:r>
    </w:p>
    <w:p w14:paraId="7CFF78D0">
      <w:pPr>
        <w:rPr>
          <w:rFonts w:hint="eastAsia"/>
        </w:rPr>
      </w:pPr>
    </w:p>
    <w:p w14:paraId="2ABF58A7">
      <w:pPr>
        <w:rPr>
          <w:rFonts w:hint="eastAsia"/>
        </w:rPr>
      </w:pPr>
      <w:r>
        <w:rPr>
          <w:rFonts w:hint="eastAsia"/>
        </w:rPr>
        <w:t>'Through whom we received grace, favour in general, and specially, the apostleship.'</w:t>
      </w:r>
    </w:p>
    <w:p w14:paraId="4D4C39FF">
      <w:pPr>
        <w:rPr>
          <w:rFonts w:hint="eastAsia"/>
        </w:rPr>
      </w:pPr>
      <w:r>
        <w:rPr>
          <w:rFonts w:hint="eastAsia"/>
        </w:rPr>
        <w:t>‘我们从祂领受了恩惠，总的来说是恩宠，特别是使徒的职分。’</w:t>
      </w:r>
    </w:p>
    <w:p w14:paraId="5E45FD86">
      <w:pPr>
        <w:rPr>
          <w:rFonts w:hint="eastAsia"/>
        </w:rPr>
      </w:pPr>
    </w:p>
    <w:p w14:paraId="0735533E">
      <w:pPr>
        <w:rPr>
          <w:rFonts w:hint="eastAsia"/>
        </w:rPr>
      </w:pPr>
      <w:r>
        <w:rPr>
          <w:rFonts w:hint="eastAsia"/>
        </w:rPr>
        <w:t>Unto the obedience of faith.</w:t>
      </w:r>
    </w:p>
    <w:p w14:paraId="6AB1FD73">
      <w:pPr>
        <w:rPr>
          <w:rFonts w:hint="eastAsia"/>
        </w:rPr>
      </w:pPr>
      <w:r>
        <w:rPr>
          <w:rFonts w:hint="eastAsia"/>
        </w:rPr>
        <w:t>在万国之中叫人为祂的名信服真道。</w:t>
      </w:r>
    </w:p>
    <w:p w14:paraId="0A0FD669">
      <w:pPr>
        <w:rPr>
          <w:rFonts w:hint="eastAsia"/>
        </w:rPr>
      </w:pPr>
    </w:p>
    <w:p w14:paraId="21D71586">
      <w:pPr>
        <w:rPr>
          <w:rFonts w:hint="eastAsia"/>
        </w:rPr>
      </w:pPr>
      <w:r>
        <w:rPr>
          <w:rFonts w:hint="eastAsia"/>
        </w:rPr>
        <w:t>These words express the object of the apostleship; πίστεως is either the genitive of apposition, "obedience which consists in faith;" or it is the genitive of the source, "obedience which flows from faith;" or it is the genitive of the object, "obedience to faith," i.e. to the gospel.</w:t>
      </w:r>
    </w:p>
    <w:p w14:paraId="7E9A72C9">
      <w:pPr>
        <w:rPr>
          <w:rFonts w:hint="eastAsia"/>
        </w:rPr>
      </w:pPr>
      <w:r>
        <w:rPr>
          <w:rFonts w:hint="eastAsia"/>
        </w:rPr>
        <w:t>这些词表达了使徒职分的目的；πίστεως (pisteōs，信心的) 要么是同位格属格，“在于信心的顺服”；要么是来源属格，“源于信心的顺服”；要么是宾格属格，“对信心的顺服”，即对福音的顺服。</w:t>
      </w:r>
    </w:p>
    <w:p w14:paraId="5B3B975D">
      <w:pPr>
        <w:rPr>
          <w:rFonts w:hint="eastAsia"/>
        </w:rPr>
      </w:pPr>
    </w:p>
    <w:p w14:paraId="4D48C795">
      <w:pPr>
        <w:rPr>
          <w:rFonts w:hint="eastAsia"/>
        </w:rPr>
      </w:pPr>
      <w:r>
        <w:rPr>
          <w:rFonts w:hint="eastAsia"/>
        </w:rPr>
        <w:t>In favour of the last interpretation reference may be made to 2 Cor. 10:5. ἡ ὑπακοὴ τοῦ Χριστοῦ; 1 Pet. 1:22, ἡ ὑπακοὴ τῆς ἀληθείας, obedience to the truth.</w:t>
      </w:r>
    </w:p>
    <w:p w14:paraId="6905AC64">
      <w:pPr>
        <w:rPr>
          <w:rFonts w:hint="eastAsia"/>
        </w:rPr>
      </w:pPr>
      <w:r>
        <w:rPr>
          <w:rFonts w:hint="eastAsia"/>
        </w:rPr>
        <w:t>支持最后一种解释的可以参考哥林多后书10:5，ἡ ὑπακοὴ τοῦ Χριστοῦ (hē hypakoē tou Christou，顺服基督)；彼得前书1:22，ἡ ὑπακοὴ τῆς ἀληθείας (hē hypakoē tēs alētheias，顺从真理)。</w:t>
      </w:r>
    </w:p>
    <w:p w14:paraId="5A43E869">
      <w:pPr>
        <w:rPr>
          <w:rFonts w:hint="eastAsia"/>
        </w:rPr>
      </w:pPr>
    </w:p>
    <w:p w14:paraId="4AEEBF4E">
      <w:pPr>
        <w:rPr>
          <w:rFonts w:hint="eastAsia"/>
        </w:rPr>
      </w:pPr>
      <w:r>
        <w:rPr>
          <w:rFonts w:hint="eastAsia"/>
        </w:rPr>
        <w:t>See Gal. 1:23, Acts 6:7, Jude 3 for examples of the use of πίστις in this objective sense.</w:t>
      </w:r>
    </w:p>
    <w:p w14:paraId="6D074E7A">
      <w:pPr>
        <w:rPr>
          <w:rFonts w:hint="eastAsia"/>
        </w:rPr>
      </w:pPr>
      <w:r>
        <w:rPr>
          <w:rFonts w:hint="eastAsia"/>
        </w:rPr>
        <w:t>关于 πίστις (pistis，信心) 在这种客观意义上的用法，可见加拉太书1:23，使徒行传6:7，犹大书3的例子。</w:t>
      </w:r>
    </w:p>
    <w:p w14:paraId="3A2D2E3D">
      <w:pPr>
        <w:rPr>
          <w:rFonts w:hint="eastAsia"/>
        </w:rPr>
      </w:pPr>
    </w:p>
    <w:p w14:paraId="5A9B940F">
      <w:pPr>
        <w:rPr>
          <w:rFonts w:hint="eastAsia"/>
        </w:rPr>
      </w:pPr>
      <w:r>
        <w:rPr>
          <w:rFonts w:hint="eastAsia"/>
        </w:rPr>
        <w:t>The subjective sense, however, of the word πίστις in the New Testament is so predominant that it is safest to retain it in this passage.</w:t>
      </w:r>
    </w:p>
    <w:p w14:paraId="0411387C">
      <w:pPr>
        <w:rPr>
          <w:rFonts w:hint="eastAsia"/>
        </w:rPr>
      </w:pPr>
      <w:r>
        <w:rPr>
          <w:rFonts w:hint="eastAsia"/>
        </w:rPr>
        <w:t>然而，πίστις (pistis) 一词在新约中的主观意义是如此突出，以致在本段经文中保留其主观意义最为稳妥。</w:t>
      </w:r>
    </w:p>
    <w:p w14:paraId="29C8869C">
      <w:pPr>
        <w:rPr>
          <w:rFonts w:hint="eastAsia"/>
        </w:rPr>
      </w:pPr>
    </w:p>
    <w:p w14:paraId="53746A7B">
      <w:pPr>
        <w:rPr>
          <w:rFonts w:hint="eastAsia"/>
        </w:rPr>
      </w:pPr>
      <w:r>
        <w:rPr>
          <w:rFonts w:hint="eastAsia"/>
        </w:rPr>
        <w:t>The obedience of faith is that obedience which consists in faith, or of which faith is the controlling principle.</w:t>
      </w:r>
    </w:p>
    <w:p w14:paraId="47B53F49">
      <w:pPr>
        <w:rPr>
          <w:rFonts w:hint="eastAsia"/>
        </w:rPr>
      </w:pPr>
      <w:r>
        <w:rPr>
          <w:rFonts w:hint="eastAsia"/>
        </w:rPr>
        <w:t>信心的顺服是指在于信心的顺服，或者信心是其主导原则的顺服。</w:t>
      </w:r>
    </w:p>
    <w:p w14:paraId="40EB3CE1">
      <w:pPr>
        <w:rPr>
          <w:rFonts w:hint="eastAsia"/>
        </w:rPr>
      </w:pPr>
    </w:p>
    <w:p w14:paraId="3BD83711">
      <w:pPr>
        <w:rPr>
          <w:rFonts w:hint="eastAsia"/>
        </w:rPr>
      </w:pPr>
      <w:r>
        <w:rPr>
          <w:rFonts w:hint="eastAsia"/>
        </w:rPr>
        <w:t>The design of the apostleship was to bring all nations so to believe in Christ the Son of God that they should be entirely devoted to his service.</w:t>
      </w:r>
    </w:p>
    <w:p w14:paraId="4ADC9667">
      <w:pPr>
        <w:rPr>
          <w:rFonts w:hint="eastAsia"/>
        </w:rPr>
      </w:pPr>
      <w:r>
        <w:rPr>
          <w:rFonts w:hint="eastAsia"/>
        </w:rPr>
        <w:t>使徒职分的目的是要使万国都如此相信神的儿子基督，以致他们完全献身于祂的事奉。</w:t>
      </w:r>
    </w:p>
    <w:p w14:paraId="3E15A9DE">
      <w:pPr>
        <w:rPr>
          <w:rFonts w:hint="eastAsia"/>
        </w:rPr>
      </w:pPr>
    </w:p>
    <w:p w14:paraId="3217B3C3">
      <w:pPr>
        <w:rPr>
          <w:rFonts w:hint="eastAsia"/>
        </w:rPr>
      </w:pPr>
      <w:r>
        <w:rPr>
          <w:rFonts w:hint="eastAsia"/>
        </w:rPr>
        <w:t>The sense is the same if πίστις be taken objectively, understood however not of the gospel, but of the inward principle of faith to which the nations were to be obedient.</w:t>
      </w:r>
    </w:p>
    <w:p w14:paraId="30374302">
      <w:pPr>
        <w:rPr>
          <w:rFonts w:hint="eastAsia"/>
        </w:rPr>
      </w:pPr>
      <w:r>
        <w:rPr>
          <w:rFonts w:hint="eastAsia"/>
        </w:rPr>
        <w:t>如果将 πίστις (pistis) 作客观理解，其意义也是相同的，然而不是指福音，而是指万国所要顺服的内在信心原则。</w:t>
      </w:r>
    </w:p>
    <w:p w14:paraId="4FC60F3E">
      <w:pPr>
        <w:rPr>
          <w:rFonts w:hint="eastAsia"/>
        </w:rPr>
      </w:pPr>
    </w:p>
    <w:p w14:paraId="46C1CE00">
      <w:pPr>
        <w:rPr>
          <w:rFonts w:hint="eastAsia"/>
        </w:rPr>
      </w:pPr>
      <w:r>
        <w:rPr>
          <w:rFonts w:hint="eastAsia"/>
        </w:rPr>
        <w:t>Among all nations.</w:t>
      </w:r>
    </w:p>
    <w:p w14:paraId="008E426E">
      <w:pPr>
        <w:rPr>
          <w:rFonts w:hint="eastAsia"/>
        </w:rPr>
      </w:pPr>
      <w:r>
        <w:rPr>
          <w:rFonts w:hint="eastAsia"/>
        </w:rPr>
        <w:t>在万国之中。</w:t>
      </w:r>
    </w:p>
    <w:p w14:paraId="2AB89B17">
      <w:pPr>
        <w:rPr>
          <w:rFonts w:hint="eastAsia"/>
        </w:rPr>
      </w:pPr>
    </w:p>
    <w:p w14:paraId="6C61A2F0">
      <w:pPr>
        <w:rPr>
          <w:rFonts w:hint="eastAsia"/>
        </w:rPr>
      </w:pPr>
      <w:r>
        <w:rPr>
          <w:rFonts w:hint="eastAsia"/>
        </w:rPr>
        <w:t>The apostles were not diocesans restricted in jurisdiction to a particular territory.</w:t>
      </w:r>
    </w:p>
    <w:p w14:paraId="7A26EB57">
      <w:pPr>
        <w:rPr>
          <w:rFonts w:hint="eastAsia"/>
        </w:rPr>
      </w:pPr>
      <w:r>
        <w:rPr>
          <w:rFonts w:hint="eastAsia"/>
        </w:rPr>
        <w:t>使徒并非教区主教，其管辖权不限于特定区域。</w:t>
      </w:r>
    </w:p>
    <w:p w14:paraId="60107757">
      <w:pPr>
        <w:rPr>
          <w:rFonts w:hint="eastAsia"/>
        </w:rPr>
      </w:pPr>
    </w:p>
    <w:p w14:paraId="23438F4D">
      <w:pPr>
        <w:rPr>
          <w:rFonts w:hint="eastAsia"/>
        </w:rPr>
      </w:pPr>
      <w:r>
        <w:rPr>
          <w:rFonts w:hint="eastAsia"/>
        </w:rPr>
        <w:t>Their commission was general.</w:t>
      </w:r>
    </w:p>
    <w:p w14:paraId="2D044F2A">
      <w:pPr>
        <w:rPr>
          <w:rFonts w:hint="eastAsia"/>
        </w:rPr>
      </w:pPr>
      <w:r>
        <w:rPr>
          <w:rFonts w:hint="eastAsia"/>
        </w:rPr>
        <w:t>他们的使命是普遍的。</w:t>
      </w:r>
    </w:p>
    <w:p w14:paraId="7BFE42ED">
      <w:pPr>
        <w:rPr>
          <w:rFonts w:hint="eastAsia"/>
        </w:rPr>
      </w:pPr>
    </w:p>
    <w:p w14:paraId="709A811F">
      <w:pPr>
        <w:rPr>
          <w:rFonts w:hint="eastAsia"/>
        </w:rPr>
      </w:pPr>
      <w:r>
        <w:rPr>
          <w:rFonts w:hint="eastAsia"/>
        </w:rPr>
        <w:t>It was to all nations.</w:t>
      </w:r>
    </w:p>
    <w:p w14:paraId="43506136">
      <w:pPr>
        <w:rPr>
          <w:rFonts w:hint="eastAsia"/>
        </w:rPr>
      </w:pPr>
      <w:r>
        <w:rPr>
          <w:rFonts w:hint="eastAsia"/>
        </w:rPr>
        <w:t>它是向着万国的。</w:t>
      </w:r>
    </w:p>
    <w:p w14:paraId="485FE962">
      <w:pPr>
        <w:rPr>
          <w:rFonts w:hint="eastAsia"/>
        </w:rPr>
      </w:pPr>
    </w:p>
    <w:p w14:paraId="0FCE1C0E">
      <w:pPr>
        <w:rPr>
          <w:rFonts w:hint="eastAsia"/>
        </w:rPr>
      </w:pPr>
      <w:r>
        <w:rPr>
          <w:rFonts w:hint="eastAsia"/>
        </w:rPr>
        <w:t>If these words are connected with we received, they express directly the extent of the apostle's mission.</w:t>
      </w:r>
    </w:p>
    <w:p w14:paraId="717B5339">
      <w:pPr>
        <w:rPr>
          <w:rFonts w:hint="eastAsia"/>
        </w:rPr>
      </w:pPr>
      <w:r>
        <w:rPr>
          <w:rFonts w:hint="eastAsia"/>
        </w:rPr>
        <w:t>如果这些词与“我们领受了”相连，它们就直接表达了使徒使命的范围。</w:t>
      </w:r>
    </w:p>
    <w:p w14:paraId="16B50090">
      <w:pPr>
        <w:rPr>
          <w:rFonts w:hint="eastAsia"/>
        </w:rPr>
      </w:pPr>
    </w:p>
    <w:p w14:paraId="6FAD7507">
      <w:pPr>
        <w:rPr>
          <w:rFonts w:hint="eastAsia"/>
        </w:rPr>
      </w:pPr>
      <w:r>
        <w:rPr>
          <w:rFonts w:hint="eastAsia"/>
        </w:rPr>
        <w:t>'We have received a mission among all nations.'</w:t>
      </w:r>
    </w:p>
    <w:p w14:paraId="531BE15D">
      <w:pPr>
        <w:rPr>
          <w:rFonts w:hint="eastAsia"/>
        </w:rPr>
      </w:pPr>
      <w:r>
        <w:rPr>
          <w:rFonts w:hint="eastAsia"/>
        </w:rPr>
        <w:t>‘我们在万国之中领受了使命。’</w:t>
      </w:r>
    </w:p>
    <w:p w14:paraId="581C3BCE">
      <w:pPr>
        <w:rPr>
          <w:rFonts w:hint="eastAsia"/>
        </w:rPr>
      </w:pPr>
    </w:p>
    <w:p w14:paraId="29192542">
      <w:pPr>
        <w:rPr>
          <w:rFonts w:hint="eastAsia"/>
        </w:rPr>
      </w:pPr>
      <w:r>
        <w:rPr>
          <w:rFonts w:hint="eastAsia"/>
        </w:rPr>
        <w:t>If, as is much more natural on account of their position, they are connected with the immediately preceding words, they express the same idea indirectly; his office was to promote obedience to the faith among all nations.</w:t>
      </w:r>
    </w:p>
    <w:p w14:paraId="60A09AF8">
      <w:pPr>
        <w:rPr>
          <w:rFonts w:hint="eastAsia"/>
        </w:rPr>
      </w:pPr>
      <w:r>
        <w:rPr>
          <w:rFonts w:hint="eastAsia"/>
        </w:rPr>
        <w:t>如果，由于其位置的缘故，它们与紧接在前的词语相连（这更为自然），它们就间接地表达了同样的意思；祂的职分是在万国之中促进对信心的顺服。</w:t>
      </w:r>
    </w:p>
    <w:p w14:paraId="72E69C44">
      <w:pPr>
        <w:rPr>
          <w:rFonts w:hint="eastAsia"/>
        </w:rPr>
      </w:pPr>
    </w:p>
    <w:p w14:paraId="13DF4B19">
      <w:pPr>
        <w:rPr>
          <w:rFonts w:hint="eastAsia"/>
        </w:rPr>
      </w:pPr>
      <w:r>
        <w:rPr>
          <w:rFonts w:hint="eastAsia"/>
        </w:rPr>
        <w:t>For his name.</w:t>
      </w:r>
    </w:p>
    <w:p w14:paraId="26915E34">
      <w:pPr>
        <w:rPr>
          <w:rFonts w:hint="eastAsia"/>
        </w:rPr>
      </w:pPr>
      <w:r>
        <w:rPr>
          <w:rFonts w:hint="eastAsia"/>
        </w:rPr>
        <w:t>为祂的名。</w:t>
      </w:r>
    </w:p>
    <w:p w14:paraId="57282EFF">
      <w:pPr>
        <w:rPr>
          <w:rFonts w:hint="eastAsia"/>
        </w:rPr>
      </w:pPr>
    </w:p>
    <w:p w14:paraId="77719427">
      <w:pPr>
        <w:rPr>
          <w:rFonts w:hint="eastAsia"/>
        </w:rPr>
      </w:pPr>
      <w:r>
        <w:rPr>
          <w:rFonts w:hint="eastAsia"/>
        </w:rPr>
        <w:t>That is for the sake of (ὑπέρ) his name or glory.</w:t>
      </w:r>
    </w:p>
    <w:p w14:paraId="7B374B0A">
      <w:pPr>
        <w:rPr>
          <w:rFonts w:hint="eastAsia"/>
        </w:rPr>
      </w:pPr>
      <w:r>
        <w:rPr>
          <w:rFonts w:hint="eastAsia"/>
        </w:rPr>
        <w:t>也就是说，为了（ὑπέρ，hyper，为了）祂的名或荣耀。</w:t>
      </w:r>
    </w:p>
    <w:p w14:paraId="00A9AEC0">
      <w:pPr>
        <w:rPr>
          <w:rFonts w:hint="eastAsia"/>
        </w:rPr>
      </w:pPr>
    </w:p>
    <w:p w14:paraId="36A3CFCE">
      <w:pPr>
        <w:rPr>
          <w:rFonts w:hint="eastAsia"/>
        </w:rPr>
      </w:pPr>
      <w:r>
        <w:rPr>
          <w:rFonts w:hint="eastAsia"/>
        </w:rPr>
        <w:t>These words are most naturally connected with the whole preceding verse, and express the final end of the apostleship, viz. the honour of Christ.</w:t>
      </w:r>
    </w:p>
    <w:p w14:paraId="6077BE8A">
      <w:pPr>
        <w:rPr>
          <w:rFonts w:hint="eastAsia"/>
        </w:rPr>
      </w:pPr>
      <w:r>
        <w:rPr>
          <w:rFonts w:hint="eastAsia"/>
        </w:rPr>
        <w:t>这些话最自然地与前面整个经节相连，表达了使徒职分的最终目的，即基督的荣耀。</w:t>
      </w:r>
    </w:p>
    <w:p w14:paraId="6073229E">
      <w:pPr>
        <w:rPr>
          <w:rFonts w:hint="eastAsia"/>
        </w:rPr>
      </w:pPr>
    </w:p>
    <w:p w14:paraId="56AB971B">
      <w:pPr>
        <w:rPr>
          <w:rFonts w:hint="eastAsia"/>
        </w:rPr>
      </w:pPr>
      <w:r>
        <w:rPr>
          <w:rFonts w:hint="eastAsia"/>
        </w:rPr>
        <w:t>It was to promote the knowledge and glory of Christ that Paul had received his office and laboured to make the nations obedient to the gospel.</w:t>
      </w:r>
    </w:p>
    <w:p w14:paraId="1B8468A5">
      <w:pPr>
        <w:rPr>
          <w:rFonts w:hint="eastAsia"/>
        </w:rPr>
      </w:pPr>
      <w:r>
        <w:rPr>
          <w:rFonts w:hint="eastAsia"/>
        </w:rPr>
        <w:t>保罗领受祂的职分，并努力使万国顺服福音，正是为了促进对基督的认识和荣耀。</w:t>
      </w:r>
    </w:p>
    <w:p w14:paraId="18F9F426">
      <w:pPr>
        <w:rPr>
          <w:rFonts w:hint="eastAsia"/>
        </w:rPr>
      </w:pPr>
    </w:p>
    <w:p w14:paraId="1E27DCFE">
      <w:pPr>
        <w:rPr>
          <w:rFonts w:hint="eastAsia"/>
        </w:rPr>
      </w:pPr>
      <w:r>
        <w:rPr>
          <w:rFonts w:hint="eastAsia"/>
        </w:rPr>
        <w:t>VERSE 6. Among whom are ye also.</w:t>
      </w:r>
    </w:p>
    <w:p w14:paraId="7AE61284">
      <w:pPr>
        <w:rPr>
          <w:rFonts w:hint="eastAsia"/>
        </w:rPr>
      </w:pPr>
      <w:r>
        <w:rPr>
          <w:rFonts w:hint="eastAsia"/>
        </w:rPr>
        <w:t>第6节. 其中也有你们这蒙召属耶稣基督的人。</w:t>
      </w:r>
    </w:p>
    <w:p w14:paraId="7FC49385">
      <w:pPr>
        <w:rPr>
          <w:rFonts w:hint="eastAsia"/>
        </w:rPr>
      </w:pPr>
    </w:p>
    <w:p w14:paraId="7DCA122F">
      <w:pPr>
        <w:rPr>
          <w:rFonts w:hint="eastAsia"/>
        </w:rPr>
      </w:pPr>
      <w:r>
        <w:rPr>
          <w:rFonts w:hint="eastAsia"/>
        </w:rPr>
        <w:t>The apostle thus justifies his addressing the Church at Rome in his official character.</w:t>
      </w:r>
    </w:p>
    <w:p w14:paraId="30CFB105">
      <w:pPr>
        <w:rPr>
          <w:rFonts w:hint="eastAsia"/>
        </w:rPr>
      </w:pPr>
      <w:r>
        <w:rPr>
          <w:rFonts w:hint="eastAsia"/>
        </w:rPr>
        <w:t>使徒因此证明祂以官方身份致信罗马教会是正当的。</w:t>
      </w:r>
    </w:p>
    <w:p w14:paraId="2E59AE3D">
      <w:pPr>
        <w:rPr>
          <w:rFonts w:hint="eastAsia"/>
        </w:rPr>
      </w:pPr>
    </w:p>
    <w:p w14:paraId="777969C8">
      <w:pPr>
        <w:rPr>
          <w:rFonts w:hint="eastAsia"/>
        </w:rPr>
      </w:pPr>
      <w:r>
        <w:rPr>
          <w:rFonts w:hint="eastAsia"/>
        </w:rPr>
        <w:t>If the commission which he had received extended to all nations, he was not transcending its limits in writing as an apostle to any church, though it had not been founded by his instrumentality, nor enjoyed his personal ministry.</w:t>
      </w:r>
    </w:p>
    <w:p w14:paraId="11FA249F">
      <w:pPr>
        <w:rPr>
          <w:rFonts w:hint="eastAsia"/>
        </w:rPr>
      </w:pPr>
      <w:r>
        <w:rPr>
          <w:rFonts w:hint="eastAsia"/>
        </w:rPr>
        <w:t>如果祂所领受的使命延伸至万国，那么祂以使徒的身份写信给任何教会，即使该教会并非由祂亲手建立，也未曾领受过祂的亲身事奉，也并未超越其界限。</w:t>
      </w:r>
    </w:p>
    <w:p w14:paraId="5E308BF7">
      <w:pPr>
        <w:rPr>
          <w:rFonts w:hint="eastAsia"/>
        </w:rPr>
      </w:pPr>
    </w:p>
    <w:p w14:paraId="1A6F219A">
      <w:pPr>
        <w:rPr>
          <w:rFonts w:hint="eastAsia"/>
        </w:rPr>
      </w:pPr>
      <w:r>
        <w:rPr>
          <w:rFonts w:hint="eastAsia"/>
        </w:rPr>
        <w:t>Called of Jesus Christ.</w:t>
      </w:r>
    </w:p>
    <w:p w14:paraId="3809B41D">
      <w:pPr>
        <w:rPr>
          <w:rFonts w:hint="eastAsia"/>
        </w:rPr>
      </w:pPr>
      <w:r>
        <w:rPr>
          <w:rFonts w:hint="eastAsia"/>
        </w:rPr>
        <w:t>蒙耶稣基督所召。</w:t>
      </w:r>
    </w:p>
    <w:p w14:paraId="226205A1">
      <w:pPr>
        <w:rPr>
          <w:rFonts w:hint="eastAsia"/>
        </w:rPr>
      </w:pPr>
    </w:p>
    <w:p w14:paraId="259B2C4B">
      <w:pPr>
        <w:rPr>
          <w:rFonts w:hint="eastAsia"/>
        </w:rPr>
      </w:pPr>
      <w:r>
        <w:rPr>
          <w:rFonts w:hint="eastAsia"/>
        </w:rPr>
        <w:t>This may mean, Those whom Christ has called.</w:t>
      </w:r>
    </w:p>
    <w:p w14:paraId="5134D769">
      <w:pPr>
        <w:rPr>
          <w:rFonts w:hint="eastAsia"/>
        </w:rPr>
      </w:pPr>
      <w:r>
        <w:rPr>
          <w:rFonts w:hint="eastAsia"/>
        </w:rPr>
        <w:t>这可能意味着，那些基督所呼召的人。</w:t>
      </w:r>
    </w:p>
    <w:p w14:paraId="4DF479F4">
      <w:pPr>
        <w:rPr>
          <w:rFonts w:hint="eastAsia"/>
        </w:rPr>
      </w:pPr>
    </w:p>
    <w:p w14:paraId="7D42E110">
      <w:pPr>
        <w:rPr>
          <w:rFonts w:hint="eastAsia"/>
        </w:rPr>
      </w:pPr>
      <w:r>
        <w:rPr>
          <w:rFonts w:hint="eastAsia"/>
        </w:rPr>
        <w:t>But as the κλῆσις, or vocation of believers, is generally in the New Testament referred to God, the meaning probably is, The called who belong to Christ.</w:t>
      </w:r>
    </w:p>
    <w:p w14:paraId="2A98F5C9">
      <w:pPr>
        <w:rPr>
          <w:rFonts w:hint="eastAsia"/>
        </w:rPr>
      </w:pPr>
      <w:r>
        <w:rPr>
          <w:rFonts w:hint="eastAsia"/>
        </w:rPr>
        <w:t>但由于 κλῆσις (klēsis，呼召) 或信徒的呼召，在新约中通常归于神，其意思可能是，那些属于基督的蒙召者。</w:t>
      </w:r>
    </w:p>
    <w:p w14:paraId="56C1F18C">
      <w:pPr>
        <w:rPr>
          <w:rFonts w:hint="eastAsia"/>
        </w:rPr>
      </w:pPr>
    </w:p>
    <w:p w14:paraId="7AD74625">
      <w:pPr>
        <w:rPr>
          <w:rFonts w:hint="eastAsia"/>
        </w:rPr>
      </w:pPr>
      <w:r>
        <w:rPr>
          <w:rFonts w:hint="eastAsia"/>
        </w:rPr>
        <w:t>Qui Dei beneficio estis Jesu Christi. Beza.</w:t>
      </w:r>
    </w:p>
    <w:p w14:paraId="60DA6212">
      <w:pPr>
        <w:rPr>
          <w:rFonts w:hint="eastAsia"/>
        </w:rPr>
      </w:pPr>
      <w:r>
        <w:rPr>
          <w:rFonts w:hint="eastAsia"/>
        </w:rPr>
        <w:t>因神的恩惠你们是属耶稣基督的 (Qui Dei beneficio estis Jesu Christi)。伯撒 (Beza)。</w:t>
      </w:r>
    </w:p>
    <w:p w14:paraId="47345FA6">
      <w:pPr>
        <w:rPr>
          <w:rFonts w:hint="eastAsia"/>
        </w:rPr>
      </w:pPr>
    </w:p>
    <w:p w14:paraId="7F75485D">
      <w:pPr>
        <w:rPr>
          <w:rFonts w:hint="eastAsia"/>
        </w:rPr>
      </w:pPr>
      <w:r>
        <w:rPr>
          <w:rFonts w:hint="eastAsia"/>
        </w:rPr>
        <w:t>The word κλητός is never in the epistles applied to one who is merely invited by the external call of the gospel.</w:t>
      </w:r>
    </w:p>
    <w:p w14:paraId="2D5F64F3">
      <w:pPr>
        <w:rPr>
          <w:rFonts w:hint="eastAsia"/>
        </w:rPr>
      </w:pPr>
      <w:r>
        <w:rPr>
          <w:rFonts w:hint="eastAsia"/>
        </w:rPr>
        <w:t>κλητός (klētos，蒙召的) 这个词在书信中从未用于仅仅被福音外在呼召所邀请的人。</w:t>
      </w:r>
    </w:p>
    <w:p w14:paraId="30CEC228">
      <w:pPr>
        <w:rPr>
          <w:rFonts w:hint="eastAsia"/>
        </w:rPr>
      </w:pPr>
    </w:p>
    <w:p w14:paraId="224443F5">
      <w:pPr>
        <w:rPr>
          <w:rFonts w:hint="eastAsia"/>
        </w:rPr>
      </w:pPr>
      <w:r>
        <w:rPr>
          <w:rFonts w:hint="eastAsia"/>
        </w:rPr>
        <w:t>Οἱ κλητοί, the called, means the effectually called; those who are so called by God as to be made obedient to the call.</w:t>
      </w:r>
    </w:p>
    <w:p w14:paraId="066D7BB9">
      <w:pPr>
        <w:rPr>
          <w:rFonts w:hint="eastAsia"/>
        </w:rPr>
      </w:pPr>
      <w:r>
        <w:rPr>
          <w:rFonts w:hint="eastAsia"/>
        </w:rPr>
        <w:t>Οἱ κλητοί (hoi klētoi，蒙召的人们) 指的是有效蒙召的人；那些被神如此呼召以致顺服呼召的人。</w:t>
      </w:r>
    </w:p>
    <w:p w14:paraId="27F1F1DF">
      <w:pPr>
        <w:rPr>
          <w:rFonts w:hint="eastAsia"/>
        </w:rPr>
      </w:pPr>
    </w:p>
    <w:p w14:paraId="5F2A0728">
      <w:pPr>
        <w:rPr>
          <w:rFonts w:hint="eastAsia"/>
        </w:rPr>
      </w:pPr>
      <w:r>
        <w:rPr>
          <w:rFonts w:hint="eastAsia"/>
        </w:rPr>
        <w:t>Hence the κλητοί are opposed to those who receive and disregard the outward call.</w:t>
      </w:r>
    </w:p>
    <w:p w14:paraId="281BD17C">
      <w:pPr>
        <w:rPr>
          <w:rFonts w:hint="eastAsia"/>
        </w:rPr>
      </w:pPr>
      <w:r>
        <w:rPr>
          <w:rFonts w:hint="eastAsia"/>
        </w:rPr>
        <w:t>因此，κλητοί (klētoi) 与那些领受并无视外在呼召的人相对。</w:t>
      </w:r>
    </w:p>
    <w:p w14:paraId="1FFC6A79">
      <w:pPr>
        <w:rPr>
          <w:rFonts w:hint="eastAsia"/>
        </w:rPr>
      </w:pPr>
    </w:p>
    <w:p w14:paraId="604C705D">
      <w:pPr>
        <w:rPr>
          <w:rFonts w:hint="eastAsia"/>
        </w:rPr>
      </w:pPr>
      <w:r>
        <w:rPr>
          <w:rFonts w:hint="eastAsia"/>
        </w:rPr>
        <w:t>Christ, though an offence to the Jews and Greeks, is declared to be (τοῖς κλητοῖς) to the called the wisdom and power of God. 1 Cor. 1:24.</w:t>
      </w:r>
    </w:p>
    <w:p w14:paraId="2032C8E9">
      <w:pPr>
        <w:rPr>
          <w:rFonts w:hint="eastAsia"/>
        </w:rPr>
      </w:pPr>
      <w:r>
        <w:rPr>
          <w:rFonts w:hint="eastAsia"/>
        </w:rPr>
        <w:t>基督虽然是犹太人和希腊人的绊脚石，却被宣告为（τοῖς κλητοῖς，tois klētois，对那些蒙召的人）蒙召之人的智慧和能力。（林前1:24）。</w:t>
      </w:r>
    </w:p>
    <w:p w14:paraId="52399C78">
      <w:pPr>
        <w:rPr>
          <w:rFonts w:hint="eastAsia"/>
        </w:rPr>
      </w:pPr>
    </w:p>
    <w:p w14:paraId="0F6BFACF">
      <w:pPr>
        <w:rPr>
          <w:rFonts w:hint="eastAsia"/>
        </w:rPr>
      </w:pPr>
      <w:r>
        <w:rPr>
          <w:rFonts w:hint="eastAsia"/>
        </w:rPr>
        <w:t>Hence, too, κλητοί and ἐκλεκτοί are of nearly the same import; κατὰ πρόθεσιν κλητοί, Rom. 8:28; comp. Rom. 9:11, 1 Cor. 1:26, 27.</w:t>
      </w:r>
    </w:p>
    <w:p w14:paraId="17FF15B2">
      <w:pPr>
        <w:rPr>
          <w:rFonts w:hint="eastAsia"/>
        </w:rPr>
      </w:pPr>
      <w:r>
        <w:rPr>
          <w:rFonts w:hint="eastAsia"/>
        </w:rPr>
        <w:t>因此，κλητοί (klētoi) 和 ἐκλεκτοί (eklektoi，蒙拣选的) 的含义也几乎相同；κατὰ πρόθεσιν κλητοί (kata prothesin klētoi，按旨意蒙召的)，罗马书8:28；比较罗马书9:11，哥林多前书1:26, 27。</w:t>
      </w:r>
    </w:p>
    <w:p w14:paraId="3DB61F82">
      <w:pPr>
        <w:rPr>
          <w:rFonts w:hint="eastAsia"/>
        </w:rPr>
      </w:pPr>
    </w:p>
    <w:p w14:paraId="5E224DAF">
      <w:pPr>
        <w:rPr>
          <w:rFonts w:hint="eastAsia"/>
        </w:rPr>
      </w:pPr>
      <w:r>
        <w:rPr>
          <w:rFonts w:hint="eastAsia"/>
        </w:rPr>
        <w:t>We accordingly find κλητοί used as a familiar designation of believers, as in Rev 17:14, οἱ μετʼ αὐτοῦ, κλητοι ̀ και ̀ ἐκλεκτοι ̀ καὶ πιστοί.</w:t>
      </w:r>
    </w:p>
    <w:p w14:paraId="33DBAE14">
      <w:pPr>
        <w:rPr>
          <w:rFonts w:hint="eastAsia"/>
        </w:rPr>
      </w:pPr>
      <w:r>
        <w:rPr>
          <w:rFonts w:hint="eastAsia"/>
        </w:rPr>
        <w:t>因此我们发现 κλητοί (klētoi) 被用作信徒的常用称谓，如启示录17:14，οἱ μετʼ αὐτοῦ, κλητοὶ καὶ ἐκλεκτοὶ καὶ πιστοί (hoi met’ autou, klētoi kai eklektoi kai pistoi，同着祂的，蒙召、被选、有忠心的)。</w:t>
      </w:r>
    </w:p>
    <w:p w14:paraId="25182999">
      <w:pPr>
        <w:rPr>
          <w:rFonts w:hint="eastAsia"/>
        </w:rPr>
      </w:pPr>
    </w:p>
    <w:p w14:paraId="19DA9AF5">
      <w:pPr>
        <w:rPr>
          <w:rFonts w:hint="eastAsia"/>
        </w:rPr>
      </w:pPr>
      <w:r>
        <w:rPr>
          <w:rFonts w:hint="eastAsia"/>
        </w:rPr>
        <w:t>See Jude 1:1.</w:t>
      </w:r>
    </w:p>
    <w:p w14:paraId="0042E17F">
      <w:pPr>
        <w:rPr>
          <w:rFonts w:hint="eastAsia"/>
        </w:rPr>
      </w:pPr>
      <w:r>
        <w:rPr>
          <w:rFonts w:hint="eastAsia"/>
        </w:rPr>
        <w:t>见犹大书1:1。</w:t>
      </w:r>
    </w:p>
    <w:p w14:paraId="0C88048F">
      <w:pPr>
        <w:rPr>
          <w:rFonts w:hint="eastAsia"/>
        </w:rPr>
      </w:pPr>
    </w:p>
    <w:p w14:paraId="551B9087">
      <w:pPr>
        <w:rPr>
          <w:rFonts w:hint="eastAsia"/>
        </w:rPr>
      </w:pPr>
      <w:r>
        <w:rPr>
          <w:rFonts w:hint="eastAsia"/>
        </w:rPr>
        <w:t>Comp. Rom. 8:30, 9:24, 1 Cor. 1:9, 7:17, et seq., Gal. 1:15, Eph. 4:1, Col. 3:15, 1 Thess. 2:12, 5:24, 2 Tim. 1:9.</w:t>
      </w:r>
    </w:p>
    <w:p w14:paraId="4EE4F0DF">
      <w:pPr>
        <w:rPr>
          <w:rFonts w:hint="eastAsia"/>
        </w:rPr>
      </w:pPr>
      <w:r>
        <w:rPr>
          <w:rFonts w:hint="eastAsia"/>
        </w:rPr>
        <w:t>比较罗马书8:30, 9:24, 哥林多前书1:9, 7:17及其后 (et seq.)，加拉太书1:15, 以弗所书4:1, 歌罗西书3:15, 帖撒罗尼迦前书2:12, 5:24, 提摩太后书1:9。</w:t>
      </w:r>
    </w:p>
    <w:p w14:paraId="72B1F184">
      <w:pPr>
        <w:rPr>
          <w:rFonts w:hint="eastAsia"/>
        </w:rPr>
      </w:pPr>
    </w:p>
    <w:p w14:paraId="3BB3F760">
      <w:pPr>
        <w:rPr>
          <w:rFonts w:hint="eastAsia"/>
        </w:rPr>
      </w:pPr>
      <w:r>
        <w:rPr>
          <w:rFonts w:hint="eastAsia"/>
        </w:rPr>
        <w:t>In these and in many other passages, the verb καλέω expresses the inward efficacious call of the Holy Spirit.</w:t>
      </w:r>
    </w:p>
    <w:p w14:paraId="72D51C3B">
      <w:pPr>
        <w:rPr>
          <w:rFonts w:hint="eastAsia"/>
        </w:rPr>
      </w:pPr>
      <w:r>
        <w:rPr>
          <w:rFonts w:hint="eastAsia"/>
        </w:rPr>
        <w:t>在这些以及许多其他经文中，动词 καλέω (kaleō，呼召) 表达了圣灵内在有效的呼召。</w:t>
      </w:r>
    </w:p>
    <w:p w14:paraId="2EE24A45">
      <w:pPr>
        <w:rPr>
          <w:rFonts w:hint="eastAsia"/>
        </w:rPr>
      </w:pPr>
    </w:p>
    <w:p w14:paraId="5F15725B">
      <w:pPr>
        <w:rPr>
          <w:rFonts w:hint="eastAsia"/>
        </w:rPr>
      </w:pPr>
      <w:r>
        <w:rPr>
          <w:rFonts w:hint="eastAsia"/>
        </w:rPr>
        <w:t>Theophylact remarks that the word κλητοί is applied to Christians, since they are drawn by grace, and do not come of themselves.</w:t>
      </w:r>
    </w:p>
    <w:p w14:paraId="3047AFAE">
      <w:pPr>
        <w:rPr>
          <w:rFonts w:hint="eastAsia"/>
        </w:rPr>
      </w:pPr>
      <w:r>
        <w:rPr>
          <w:rFonts w:hint="eastAsia"/>
        </w:rPr>
        <w:t>提奥菲拉克斯（Theophylact）评论说，κλητοί (klētoi) 这个词适用于基督徒，因为他们是被恩典吸引的，而不是自己来的。</w:t>
      </w:r>
    </w:p>
    <w:p w14:paraId="383BF299">
      <w:pPr>
        <w:rPr>
          <w:rFonts w:hint="eastAsia"/>
        </w:rPr>
      </w:pPr>
    </w:p>
    <w:p w14:paraId="4987DA63">
      <w:pPr>
        <w:rPr>
          <w:rFonts w:hint="eastAsia"/>
        </w:rPr>
      </w:pPr>
      <w:r>
        <w:rPr>
          <w:rFonts w:hint="eastAsia"/>
        </w:rPr>
        <w:t>God, as it were, anticipates them.</w:t>
      </w:r>
    </w:p>
    <w:p w14:paraId="1C2E0A61">
      <w:pPr>
        <w:rPr>
          <w:rFonts w:hint="eastAsia"/>
        </w:rPr>
      </w:pPr>
      <w:r>
        <w:rPr>
          <w:rFonts w:hint="eastAsia"/>
        </w:rPr>
        <w:t>神，可以说是，预先眷顾他们。</w:t>
      </w:r>
    </w:p>
    <w:p w14:paraId="0E5DFA45">
      <w:pPr>
        <w:rPr>
          <w:rFonts w:hint="eastAsia"/>
        </w:rPr>
      </w:pPr>
    </w:p>
    <w:p w14:paraId="5C1C2808">
      <w:pPr>
        <w:rPr>
          <w:rFonts w:hint="eastAsia"/>
        </w:rPr>
      </w:pPr>
      <w:r>
        <w:rPr>
          <w:rFonts w:hint="eastAsia"/>
        </w:rPr>
        <w:t>The same remark may be made of most of the other terms by which believers are designated.</w:t>
      </w:r>
    </w:p>
    <w:p w14:paraId="019E3007">
      <w:pPr>
        <w:rPr>
          <w:rFonts w:hint="eastAsia"/>
        </w:rPr>
      </w:pPr>
      <w:r>
        <w:rPr>
          <w:rFonts w:hint="eastAsia"/>
        </w:rPr>
        <w:t>对于信徒的其他大多数称谓，也可以作同样的评论。</w:t>
      </w:r>
    </w:p>
    <w:p w14:paraId="22FBD1CE">
      <w:pPr>
        <w:rPr>
          <w:rFonts w:hint="eastAsia"/>
        </w:rPr>
      </w:pPr>
    </w:p>
    <w:p w14:paraId="6E6D1601">
      <w:pPr>
        <w:rPr>
          <w:rFonts w:hint="eastAsia"/>
        </w:rPr>
      </w:pPr>
      <w:r>
        <w:rPr>
          <w:rFonts w:hint="eastAsia"/>
        </w:rPr>
        <w:t>They all more or less distinctly bring into view the idea of the agency of God in making them to differ from others.</w:t>
      </w:r>
    </w:p>
    <w:p w14:paraId="794E7CB0">
      <w:pPr>
        <w:rPr>
          <w:rFonts w:hint="eastAsia"/>
        </w:rPr>
      </w:pPr>
      <w:r>
        <w:rPr>
          <w:rFonts w:hint="eastAsia"/>
        </w:rPr>
        <w:t>它们都或多或少清晰地呈现出神使他们与众不同的作为这一观念。</w:t>
      </w:r>
    </w:p>
    <w:p w14:paraId="07BE9F9A">
      <w:pPr>
        <w:rPr>
          <w:rFonts w:hint="eastAsia"/>
        </w:rPr>
      </w:pPr>
    </w:p>
    <w:p w14:paraId="3F528771">
      <w:pPr>
        <w:rPr>
          <w:rFonts w:hint="eastAsia"/>
        </w:rPr>
      </w:pPr>
      <w:r>
        <w:rPr>
          <w:rFonts w:hint="eastAsia"/>
        </w:rPr>
        <w:t>They are called ἐκλεκτοι θεὸ ῦ. Rom. 8:33, Col. 3:12, 1 Tim. 1:1; or more fully, ἐκλεκτοι ̀ κατὰ πρόγνωσιν θεοῦ, 1 Pet. 1:2; ἡγιασμένοι, sanctified, which includes the idea of separation, 1 Cor. 1:1, Jude 1:1, προορισθέντες κατὰ πρόθεσιν τοῦ θεοῦ, Eph. 1:11, σωζόμενοι, 1 Cor. 1:18, 2 Cor. 2:15, τετα γμένοι εἰς ζωὴν αἰώνιον, Acts 13:48.</w:t>
      </w:r>
    </w:p>
    <w:p w14:paraId="1E6AFC95">
      <w:pPr>
        <w:rPr>
          <w:rFonts w:hint="eastAsia"/>
        </w:rPr>
      </w:pPr>
      <w:r>
        <w:rPr>
          <w:rFonts w:hint="eastAsia"/>
        </w:rPr>
        <w:t>他们被称为 ἐκλεκτοὶ θεοῦ (eklektoi theou，神所拣选的)，罗马书8:33，歌罗西书3:12，提摩太前书1:1（应为提多书1:1或帖撒罗尼迦前书1:4）；或者更完整地说，ἐκλεκτοὶ κατὰ πρόγνωσιν θεοῦ (eklektoi kata prognōsin theou，照父神的先见被拣选的)，彼得前书1:2；ἡγιασμένοι (hēgiasmenoi，成圣的)，这包括了分别的观念，哥林多前书1:1（应为1:2），犹大书1:1，προορισθέντες κατὰ πρόθεσιν τοῦ θεοῦ (prooristhentes kata prothesin tou theou，按着神的旨意被预定的)，以弗所书1:11，σωζόμενοι (sōzomenoi，得救的人)，哥林多前书1:18，哥林多后书2:15，τεταγμένοι εἰς ζωὴν αἰώνιον (tetagmenoi eis zōēn aiōnion，预定得永生的人)，使徒行传13:48。</w:t>
      </w:r>
    </w:p>
    <w:p w14:paraId="618A5AE6">
      <w:pPr>
        <w:rPr>
          <w:rFonts w:hint="eastAsia"/>
        </w:rPr>
      </w:pPr>
    </w:p>
    <w:p w14:paraId="309891D7">
      <w:pPr>
        <w:rPr>
          <w:rFonts w:hint="eastAsia"/>
        </w:rPr>
      </w:pPr>
      <w:r>
        <w:rPr>
          <w:rFonts w:hint="eastAsia"/>
        </w:rPr>
        <w:t>VERSE 7. To all who are in Rome.</w:t>
      </w:r>
    </w:p>
    <w:p w14:paraId="38C8F2BE">
      <w:pPr>
        <w:rPr>
          <w:rFonts w:hint="eastAsia"/>
        </w:rPr>
      </w:pPr>
      <w:r>
        <w:rPr>
          <w:rFonts w:hint="eastAsia"/>
        </w:rPr>
        <w:t>第7节. 我写信给你们在罗马为神所爱，奉召作圣徒的众人。</w:t>
      </w:r>
    </w:p>
    <w:p w14:paraId="25F46780">
      <w:pPr>
        <w:rPr>
          <w:rFonts w:hint="eastAsia"/>
        </w:rPr>
      </w:pPr>
    </w:p>
    <w:p w14:paraId="2E24C0BF">
      <w:pPr>
        <w:rPr>
          <w:rFonts w:hint="eastAsia"/>
        </w:rPr>
      </w:pPr>
      <w:r>
        <w:rPr>
          <w:rFonts w:hint="eastAsia"/>
        </w:rPr>
        <w:t>These words are, in sense, connected with the first verse, "Paul, the servant of Jesus Christ, to all who are in Rome."</w:t>
      </w:r>
    </w:p>
    <w:p w14:paraId="6043380D">
      <w:pPr>
        <w:rPr>
          <w:rFonts w:hint="eastAsia"/>
        </w:rPr>
      </w:pPr>
      <w:r>
        <w:rPr>
          <w:rFonts w:hint="eastAsia"/>
        </w:rPr>
        <w:t>这些话在意义上与第一节相连，“耶稣基督的仆人保罗，写信给所有在罗马的人。”</w:t>
      </w:r>
    </w:p>
    <w:p w14:paraId="09FD3339">
      <w:pPr>
        <w:rPr>
          <w:rFonts w:hint="eastAsia"/>
        </w:rPr>
      </w:pPr>
    </w:p>
    <w:p w14:paraId="44BD17F6">
      <w:pPr>
        <w:rPr>
          <w:rFonts w:hint="eastAsia"/>
        </w:rPr>
      </w:pPr>
      <w:r>
        <w:rPr>
          <w:rFonts w:hint="eastAsia"/>
        </w:rPr>
        <w:t>Beloved of God.</w:t>
      </w:r>
    </w:p>
    <w:p w14:paraId="33E324C0">
      <w:pPr>
        <w:rPr>
          <w:rFonts w:hint="eastAsia"/>
        </w:rPr>
      </w:pPr>
      <w:r>
        <w:rPr>
          <w:rFonts w:hint="eastAsia"/>
        </w:rPr>
        <w:t>为神所爱。</w:t>
      </w:r>
    </w:p>
    <w:p w14:paraId="53CAF2F0">
      <w:pPr>
        <w:rPr>
          <w:rFonts w:hint="eastAsia"/>
        </w:rPr>
      </w:pPr>
    </w:p>
    <w:p w14:paraId="5A374CCE">
      <w:pPr>
        <w:rPr>
          <w:rFonts w:hint="eastAsia"/>
        </w:rPr>
      </w:pPr>
      <w:r>
        <w:rPr>
          <w:rFonts w:hint="eastAsia"/>
        </w:rPr>
        <w:t>This is the great distinction and blessedness of believers, they are the beloved of God.</w:t>
      </w:r>
    </w:p>
    <w:p w14:paraId="6FAE293A">
      <w:pPr>
        <w:rPr>
          <w:rFonts w:hint="eastAsia"/>
        </w:rPr>
      </w:pPr>
      <w:r>
        <w:rPr>
          <w:rFonts w:hint="eastAsia"/>
        </w:rPr>
        <w:t>这是信徒伟大的区别和福气，他们是神所爱的。</w:t>
      </w:r>
    </w:p>
    <w:p w14:paraId="07EE058A">
      <w:pPr>
        <w:rPr>
          <w:rFonts w:hint="eastAsia"/>
        </w:rPr>
      </w:pPr>
    </w:p>
    <w:p w14:paraId="413E13E3">
      <w:pPr>
        <w:rPr>
          <w:rFonts w:hint="eastAsia"/>
        </w:rPr>
      </w:pPr>
      <w:r>
        <w:rPr>
          <w:rFonts w:hint="eastAsia"/>
        </w:rPr>
        <w:t>They are not so called simply because, as was the case with the ancient Israelites, they are selected from the rest of the world, and made the recipients of peculiar external favours; but because they are the objects of that great love wherewith he hath loved those whom, when they were dead in sins, he hath quickened together with Christ, Eph. 2:4, 5.</w:t>
      </w:r>
    </w:p>
    <w:p w14:paraId="306B52E6">
      <w:pPr>
        <w:rPr>
          <w:rFonts w:hint="eastAsia"/>
        </w:rPr>
      </w:pPr>
      <w:r>
        <w:rPr>
          <w:rFonts w:hint="eastAsia"/>
        </w:rPr>
        <w:t>他们之所以如此称呼，并非仅仅因为像古代以色列人那样，他们从世界其余的人中被拣选出来，成为特殊外在恩惠的领受者；而是因为他们是祂大爱的对象，祂曾以这爱爱那些当他们死在过犯罪恶中的时候，使他们与基督一同活过来的人，以弗所书2:4, 5。</w:t>
      </w:r>
    </w:p>
    <w:p w14:paraId="18BF63CD">
      <w:pPr>
        <w:rPr>
          <w:rFonts w:hint="eastAsia"/>
        </w:rPr>
      </w:pPr>
    </w:p>
    <w:p w14:paraId="76321873">
      <w:pPr>
        <w:rPr>
          <w:rFonts w:hint="eastAsia"/>
        </w:rPr>
      </w:pPr>
      <w:r>
        <w:rPr>
          <w:rFonts w:hint="eastAsia"/>
        </w:rPr>
        <w:t>They are the elect of God, holy and beloved, Col. 3:12: they are brethren beloved of the Lord, 2 Thess. 2:13.</w:t>
      </w:r>
    </w:p>
    <w:p w14:paraId="751053AA">
      <w:pPr>
        <w:rPr>
          <w:rFonts w:hint="eastAsia"/>
        </w:rPr>
      </w:pPr>
      <w:r>
        <w:rPr>
          <w:rFonts w:hint="eastAsia"/>
        </w:rPr>
        <w:t>他们是神的选民，圣洁蒙爱的人，歌罗西书3:12：他们是主所爱的弟兄，帖撒罗尼迦后书2:13。</w:t>
      </w:r>
    </w:p>
    <w:p w14:paraId="46E739D0">
      <w:pPr>
        <w:rPr>
          <w:rFonts w:hint="eastAsia"/>
        </w:rPr>
      </w:pPr>
    </w:p>
    <w:p w14:paraId="5D3626C4">
      <w:pPr>
        <w:rPr>
          <w:rFonts w:hint="eastAsia"/>
        </w:rPr>
      </w:pPr>
      <w:r>
        <w:rPr>
          <w:rFonts w:hint="eastAsia"/>
        </w:rPr>
        <w:t>Called to be saints.</w:t>
      </w:r>
    </w:p>
    <w:p w14:paraId="20408C5E">
      <w:pPr>
        <w:rPr>
          <w:rFonts w:hint="eastAsia"/>
        </w:rPr>
      </w:pPr>
      <w:r>
        <w:rPr>
          <w:rFonts w:hint="eastAsia"/>
        </w:rPr>
        <w:t>奉召作圣徒。</w:t>
      </w:r>
    </w:p>
    <w:p w14:paraId="146B2942">
      <w:pPr>
        <w:rPr>
          <w:rFonts w:hint="eastAsia"/>
        </w:rPr>
      </w:pPr>
    </w:p>
    <w:p w14:paraId="3EC17743">
      <w:pPr>
        <w:rPr>
          <w:rFonts w:hint="eastAsia"/>
        </w:rPr>
      </w:pPr>
      <w:r>
        <w:rPr>
          <w:rFonts w:hint="eastAsia"/>
        </w:rPr>
        <w:t>The former of these words stands in the same relation to the latter that κλητός does to ἀπόστολος in ver. 1, called to be an apostle, called to be saints.</w:t>
      </w:r>
    </w:p>
    <w:p w14:paraId="1C57D6DA">
      <w:pPr>
        <w:rPr>
          <w:rFonts w:hint="eastAsia"/>
        </w:rPr>
      </w:pPr>
      <w:r>
        <w:rPr>
          <w:rFonts w:hint="eastAsia"/>
        </w:rPr>
        <w:t>这两个词中的前者与后者之间的关系，如同第一节中 κλητός (klētos，蒙召的) 与 ἀπόστολος (apostolos，使徒) 之间的关系一样，蒙召作使徒，蒙召作圣徒。</w:t>
      </w:r>
    </w:p>
    <w:p w14:paraId="24D31594">
      <w:pPr>
        <w:rPr>
          <w:rFonts w:hint="eastAsia"/>
        </w:rPr>
      </w:pPr>
    </w:p>
    <w:p w14:paraId="003AA8B4">
      <w:pPr>
        <w:rPr>
          <w:rFonts w:hint="eastAsia"/>
        </w:rPr>
      </w:pPr>
      <w:r>
        <w:rPr>
          <w:rFonts w:hint="eastAsia"/>
        </w:rPr>
        <w:t>It is one of those designations peculiar to the true people of God, and expresses at once their vocation, and that to which they are called, viz. holiness.</w:t>
      </w:r>
    </w:p>
    <w:p w14:paraId="204A2830">
      <w:pPr>
        <w:rPr>
          <w:rFonts w:hint="eastAsia"/>
        </w:rPr>
      </w:pPr>
      <w:r>
        <w:rPr>
          <w:rFonts w:hint="eastAsia"/>
        </w:rPr>
        <w:t>这是神真正子民特有的称谓之一，同时表达了他们的呼召以及他们蒙召要达成的目标，即圣洁。</w:t>
      </w:r>
    </w:p>
    <w:p w14:paraId="63932A40">
      <w:pPr>
        <w:rPr>
          <w:rFonts w:hint="eastAsia"/>
        </w:rPr>
      </w:pPr>
    </w:p>
    <w:p w14:paraId="10A8C696">
      <w:pPr>
        <w:rPr>
          <w:rFonts w:hint="eastAsia"/>
        </w:rPr>
      </w:pPr>
      <w:r>
        <w:rPr>
          <w:rFonts w:hint="eastAsia"/>
        </w:rPr>
        <w:t>The word ἅγιος, in accordance with the meaning of קָדבֿשׁ in the Old Testament, signifies clean, pure morally, consecrated, and especially as applied to God, holy, worthy of reverence.</w:t>
      </w:r>
    </w:p>
    <w:p w14:paraId="6B8D3880">
      <w:pPr>
        <w:rPr>
          <w:rFonts w:hint="eastAsia"/>
        </w:rPr>
      </w:pPr>
      <w:r>
        <w:rPr>
          <w:rFonts w:hint="eastAsia"/>
        </w:rPr>
        <w:t>ἅγιος (hagios，圣洁的) 这个词，与旧约中 קָדַשׁ (qadash，分别为圣，圣洁) 的意思一致，意指洁净、道德纯洁、分别为圣，特别是用于神时，意指圣洁、值得敬畏。</w:t>
      </w:r>
    </w:p>
    <w:p w14:paraId="47625D02">
      <w:pPr>
        <w:rPr>
          <w:rFonts w:hint="eastAsia"/>
        </w:rPr>
      </w:pPr>
    </w:p>
    <w:p w14:paraId="1569A51E">
      <w:pPr>
        <w:rPr>
          <w:rFonts w:hint="eastAsia"/>
        </w:rPr>
      </w:pPr>
      <w:r>
        <w:rPr>
          <w:rFonts w:hint="eastAsia"/>
        </w:rPr>
        <w:t>The people of Israel, their land, their temple, &amp;c., are called holy, as separated and devoted to God.</w:t>
      </w:r>
    </w:p>
    <w:p w14:paraId="7713859D">
      <w:pPr>
        <w:rPr>
          <w:rFonts w:hint="eastAsia"/>
        </w:rPr>
      </w:pPr>
      <w:r>
        <w:rPr>
          <w:rFonts w:hint="eastAsia"/>
        </w:rPr>
        <w:t>以色列民、他们的土地、他们的圣殿等等，被称为圣洁，因为它们是分别为圣并奉献给神的。</w:t>
      </w:r>
    </w:p>
    <w:p w14:paraId="37204263">
      <w:pPr>
        <w:rPr>
          <w:rFonts w:hint="eastAsia"/>
        </w:rPr>
      </w:pPr>
    </w:p>
    <w:p w14:paraId="517C4611">
      <w:pPr>
        <w:rPr>
          <w:rFonts w:hint="eastAsia"/>
        </w:rPr>
      </w:pPr>
      <w:r>
        <w:rPr>
          <w:rFonts w:hint="eastAsia"/>
        </w:rPr>
        <w:t>The term ἅγιοι as applied to the people of God under the new dispensation, includes this idea.</w:t>
      </w:r>
    </w:p>
    <w:p w14:paraId="71E8F3C0">
      <w:pPr>
        <w:rPr>
          <w:rFonts w:hint="eastAsia"/>
        </w:rPr>
      </w:pPr>
      <w:r>
        <w:rPr>
          <w:rFonts w:hint="eastAsia"/>
        </w:rPr>
        <w:t>ἅγιοι (hagioi，圣徒) 这个词用于新约时代神的子民时，包含了这个意思。</w:t>
      </w:r>
    </w:p>
    <w:p w14:paraId="1A442817">
      <w:pPr>
        <w:rPr>
          <w:rFonts w:hint="eastAsia"/>
        </w:rPr>
      </w:pPr>
    </w:p>
    <w:p w14:paraId="58CDE7EA">
      <w:pPr>
        <w:rPr>
          <w:rFonts w:hint="eastAsia"/>
        </w:rPr>
      </w:pPr>
      <w:r>
        <w:rPr>
          <w:rFonts w:hint="eastAsia"/>
        </w:rPr>
        <w:t>They are saints, because they are a community separated from the world and consecrated to God.</w:t>
      </w:r>
    </w:p>
    <w:p w14:paraId="1145252D">
      <w:pPr>
        <w:rPr>
          <w:rFonts w:hint="eastAsia"/>
        </w:rPr>
      </w:pPr>
      <w:r>
        <w:rPr>
          <w:rFonts w:hint="eastAsia"/>
        </w:rPr>
        <w:t>他们是圣徒，因为他们是一个与世界分别并分别为圣归于神的群体。</w:t>
      </w:r>
    </w:p>
    <w:p w14:paraId="3076385C">
      <w:pPr>
        <w:rPr>
          <w:rFonts w:hint="eastAsia"/>
        </w:rPr>
      </w:pPr>
    </w:p>
    <w:p w14:paraId="3D783B81">
      <w:pPr>
        <w:rPr>
          <w:rFonts w:hint="eastAsia"/>
        </w:rPr>
      </w:pPr>
      <w:r>
        <w:rPr>
          <w:rFonts w:hint="eastAsia"/>
        </w:rPr>
        <w:t>But agreeably to the nature of the Christian dispensation, this separation is not merely external; believers are assumed to be really separated from sin, that is, clean, pure.</w:t>
      </w:r>
    </w:p>
    <w:p w14:paraId="2777792E">
      <w:pPr>
        <w:rPr>
          <w:rFonts w:hint="eastAsia"/>
        </w:rPr>
      </w:pPr>
      <w:r>
        <w:rPr>
          <w:rFonts w:hint="eastAsia"/>
        </w:rPr>
        <w:t>但是，与基督教时代的性质相符，这种分别不仅仅是外在的；信徒被认为是真正与罪分别的，也就是说，是洁净的、纯洁的。</w:t>
      </w:r>
    </w:p>
    <w:p w14:paraId="0F4D14A3">
      <w:pPr>
        <w:rPr>
          <w:rFonts w:hint="eastAsia"/>
        </w:rPr>
      </w:pPr>
    </w:p>
    <w:p w14:paraId="1FECFBDC">
      <w:pPr>
        <w:rPr>
          <w:rFonts w:hint="eastAsia"/>
        </w:rPr>
      </w:pPr>
      <w:r>
        <w:rPr>
          <w:rFonts w:hint="eastAsia"/>
        </w:rPr>
        <w:t>Again, as the impurity of sin is, according to Scripture, twofold, its pollution, and guilt or just liability to punishment, so the words καθαίρειν, καθαρίζειν, ἁγιάζειν, which all mean to cleanse, are used both to express the cleansing from guilt by expiation, and from pollution by the Holy Spirit.</w:t>
      </w:r>
    </w:p>
    <w:p w14:paraId="008AC13E">
      <w:pPr>
        <w:rPr>
          <w:rFonts w:hint="eastAsia"/>
        </w:rPr>
      </w:pPr>
      <w:r>
        <w:rPr>
          <w:rFonts w:hint="eastAsia"/>
        </w:rPr>
        <w:t>再者，根据圣经，罪的不洁有两方面，即其污秽和罪咎或应受惩罚的责任，因此 καθαίρειν (kathairein，洁净)、καθαρίζειν (katharizein，使洁净)、ἁγιάζειν (hagiazein，使成圣) 这些都意为洁净的词，既用于表达借着赎罪洁净罪咎，也用于表达借着圣灵洁净污秽。</w:t>
      </w:r>
    </w:p>
    <w:p w14:paraId="16F47B7F">
      <w:pPr>
        <w:rPr>
          <w:rFonts w:hint="eastAsia"/>
        </w:rPr>
      </w:pPr>
    </w:p>
    <w:p w14:paraId="1585F276">
      <w:pPr>
        <w:rPr>
          <w:rFonts w:hint="eastAsia"/>
        </w:rPr>
      </w:pPr>
      <w:r>
        <w:rPr>
          <w:rFonts w:hint="eastAsia"/>
        </w:rPr>
        <w:t>Sometimes the one and sometimes the other, and often both of these ideas are expressed by the words.</w:t>
      </w:r>
    </w:p>
    <w:p w14:paraId="3FEA4A5F">
      <w:pPr>
        <w:rPr>
          <w:rFonts w:hint="eastAsia"/>
        </w:rPr>
      </w:pPr>
      <w:r>
        <w:rPr>
          <w:rFonts w:hint="eastAsia"/>
        </w:rPr>
        <w:t>有时表达其中一个意思，有时表达另一个意思，而且常常同时表达这两个意思。</w:t>
      </w:r>
    </w:p>
    <w:p w14:paraId="4C73A5C0">
      <w:pPr>
        <w:rPr>
          <w:rFonts w:hint="eastAsia"/>
        </w:rPr>
      </w:pPr>
    </w:p>
    <w:p w14:paraId="235927FD">
      <w:pPr>
        <w:rPr>
          <w:rFonts w:hint="eastAsia"/>
        </w:rPr>
      </w:pPr>
      <w:r>
        <w:rPr>
          <w:rFonts w:hint="eastAsia"/>
        </w:rPr>
        <w:t>See John 15:2, Heb. 10:2, for the use of καθαίοω; Acts 15:9, Eph. 5:26, Tit. 2:14, Heb. 9:14, 22, 1 John 1:7, for the use of καθαρίζω; John 17:19, Acts 26:16, 1 Tim. 4:5, Heb. 2:11, 10:10, 14, 29, for the use of ἁγιάζω.</w:t>
      </w:r>
    </w:p>
    <w:p w14:paraId="1C33EBDC">
      <w:pPr>
        <w:rPr>
          <w:rFonts w:hint="eastAsia"/>
        </w:rPr>
      </w:pPr>
      <w:r>
        <w:rPr>
          <w:rFonts w:hint="eastAsia"/>
        </w:rPr>
        <w:t>关于 καθαίρω (kathairō，洁净) 的用法，见约翰福音15:2，希伯来书10:2；关于 καθαρίζω (katharizō，使洁净) 的用法，见使徒行传15:9，以弗所书5:26，提多书2:14，希伯来书9:14, 22，约翰一书1:7；关于 ἁγιάζω (hagiazō，使成圣) 的用法，见约翰福音17:19，使徒行传26:16（应为26:18），提摩太前书4:5，希伯来书2:11, 10:10, 14, 29。</w:t>
      </w:r>
    </w:p>
    <w:p w14:paraId="5FA9B258">
      <w:pPr>
        <w:rPr>
          <w:rFonts w:hint="eastAsia"/>
        </w:rPr>
      </w:pPr>
    </w:p>
    <w:p w14:paraId="40114B60">
      <w:pPr>
        <w:rPr>
          <w:rFonts w:hint="eastAsia"/>
        </w:rPr>
      </w:pPr>
      <w:r>
        <w:rPr>
          <w:rFonts w:hint="eastAsia"/>
        </w:rPr>
        <w:t>Hence Christians are called ἅγιοι, ἡγιασμένοι, not only as those who are consecrated to God, but also as those who are cleansed both by expiation, and by the renewing of the Holy Ghost.</w:t>
      </w:r>
    </w:p>
    <w:p w14:paraId="144ABA97">
      <w:pPr>
        <w:rPr>
          <w:rFonts w:hint="eastAsia"/>
        </w:rPr>
      </w:pPr>
      <w:r>
        <w:rPr>
          <w:rFonts w:hint="eastAsia"/>
        </w:rPr>
        <w:t>因此，基督徒被称为 ἅγιοι (hagioi，圣徒)，ἡγιασμένοι (hēgiasmenoi，成圣的)，不仅因为他们是分别为圣归于神的人，也因为他们是借着赎罪和圣灵的更新而得以洁净的人。</w:t>
      </w:r>
    </w:p>
    <w:p w14:paraId="0CED3BAB">
      <w:pPr>
        <w:rPr>
          <w:rFonts w:hint="eastAsia"/>
        </w:rPr>
      </w:pPr>
    </w:p>
    <w:p w14:paraId="754BCDA9">
      <w:pPr>
        <w:rPr>
          <w:rFonts w:hint="eastAsia"/>
        </w:rPr>
      </w:pPr>
      <w:r>
        <w:rPr>
          <w:rFonts w:hint="eastAsia"/>
        </w:rPr>
        <w:t>"Novam hîc periodum incipio," says Beza, "adscripto puncto post ἁγίοις."</w:t>
      </w:r>
    </w:p>
    <w:p w14:paraId="29E4B8C7">
      <w:pPr>
        <w:rPr>
          <w:rFonts w:hint="eastAsia"/>
        </w:rPr>
      </w:pPr>
      <w:r>
        <w:rPr>
          <w:rFonts w:hint="eastAsia"/>
        </w:rPr>
        <w:t>伯撒（Beza）说：“我在此开始新的一句 (Novam hîc periodum incipio)，在 ἁγίοις (hagiois，圣徒们) 之后加上句号 (adscripto puncto post hagiois)。”</w:t>
      </w:r>
    </w:p>
    <w:p w14:paraId="52E2C993">
      <w:pPr>
        <w:rPr>
          <w:rFonts w:hint="eastAsia"/>
        </w:rPr>
      </w:pPr>
    </w:p>
    <w:p w14:paraId="56B5DB66">
      <w:pPr>
        <w:rPr>
          <w:rFonts w:hint="eastAsia"/>
        </w:rPr>
      </w:pPr>
      <w:r>
        <w:rPr>
          <w:rFonts w:hint="eastAsia"/>
        </w:rPr>
        <w:t>In this punctuation he is followed by Knapp, Lachmann, Fritzsche, and many others.</w:t>
      </w:r>
    </w:p>
    <w:p w14:paraId="22DDB939">
      <w:pPr>
        <w:rPr>
          <w:rFonts w:hint="eastAsia"/>
        </w:rPr>
      </w:pPr>
      <w:r>
        <w:rPr>
          <w:rFonts w:hint="eastAsia"/>
        </w:rPr>
        <w:t>克纳普（Knapp）、拉克曼（Lachmann）、弗里茨舍（Fritzsche）和许多其他人都遵循祂的这种标点。</w:t>
      </w:r>
    </w:p>
    <w:p w14:paraId="68DA0B52">
      <w:pPr>
        <w:rPr>
          <w:rFonts w:hint="eastAsia"/>
        </w:rPr>
      </w:pPr>
    </w:p>
    <w:p w14:paraId="2C426B71">
      <w:pPr>
        <w:rPr>
          <w:rFonts w:hint="eastAsia"/>
        </w:rPr>
      </w:pPr>
      <w:r>
        <w:rPr>
          <w:rFonts w:hint="eastAsia"/>
        </w:rPr>
        <w:t>The sense then is, "Paul, an apostle—to the saints in Rome."</w:t>
      </w:r>
    </w:p>
    <w:p w14:paraId="4CD12539">
      <w:pPr>
        <w:rPr>
          <w:rFonts w:hint="eastAsia"/>
        </w:rPr>
      </w:pPr>
      <w:r>
        <w:rPr>
          <w:rFonts w:hint="eastAsia"/>
        </w:rPr>
        <w:t>那么意思就是：“保罗，一位使徒——致罗马的圣徒。”</w:t>
      </w:r>
    </w:p>
    <w:p w14:paraId="466C5CDC">
      <w:pPr>
        <w:rPr>
          <w:rFonts w:hint="eastAsia"/>
        </w:rPr>
      </w:pPr>
    </w:p>
    <w:p w14:paraId="5364C3D0">
      <w:pPr>
        <w:rPr>
          <w:rFonts w:hint="eastAsia"/>
        </w:rPr>
      </w:pPr>
      <w:r>
        <w:rPr>
          <w:rFonts w:hint="eastAsia"/>
        </w:rPr>
        <w:t>And then follows the salutation, "Grace and peace to you."</w:t>
      </w:r>
    </w:p>
    <w:p w14:paraId="742317F1">
      <w:pPr>
        <w:rPr>
          <w:rFonts w:hint="eastAsia"/>
        </w:rPr>
      </w:pPr>
      <w:r>
        <w:rPr>
          <w:rFonts w:hint="eastAsia"/>
        </w:rPr>
        <w:t>然后是问安：“愿恩惠平安归与你们。”</w:t>
      </w:r>
    </w:p>
    <w:p w14:paraId="445493C4">
      <w:pPr>
        <w:rPr>
          <w:rFonts w:hint="eastAsia"/>
        </w:rPr>
      </w:pPr>
    </w:p>
    <w:p w14:paraId="724944B8">
      <w:pPr>
        <w:rPr>
          <w:rFonts w:hint="eastAsia"/>
        </w:rPr>
      </w:pPr>
      <w:r>
        <w:rPr>
          <w:rFonts w:hint="eastAsia"/>
        </w:rPr>
        <w:t>That the words χάρις και ὲ ἰρήνη are in the nominative, and the introduction of ὑμῖν show that a new sentence is here begun.</w:t>
      </w:r>
    </w:p>
    <w:p w14:paraId="745D9937">
      <w:pPr>
        <w:rPr>
          <w:rFonts w:hint="eastAsia"/>
        </w:rPr>
      </w:pPr>
      <w:r>
        <w:rPr>
          <w:rFonts w:hint="eastAsia"/>
        </w:rPr>
        <w:t>χάρις καὶ εἰρήνη (charis kai eirēnē，恩惠与平安) 是主格，以及 ὑμῖν (hymin，你们) 的引入，表明这里开始了一个新的句子。</w:t>
      </w:r>
    </w:p>
    <w:p w14:paraId="712CFF8A">
      <w:pPr>
        <w:rPr>
          <w:rFonts w:hint="eastAsia"/>
        </w:rPr>
      </w:pPr>
    </w:p>
    <w:p w14:paraId="1BB16175">
      <w:pPr>
        <w:rPr>
          <w:rFonts w:hint="eastAsia"/>
        </w:rPr>
      </w:pPr>
      <w:r>
        <w:rPr>
          <w:rFonts w:hint="eastAsia"/>
        </w:rPr>
        <w:t>Grace be to you, and peace.</w:t>
      </w:r>
    </w:p>
    <w:p w14:paraId="44EE32E2">
      <w:pPr>
        <w:rPr>
          <w:rFonts w:hint="eastAsia"/>
        </w:rPr>
      </w:pPr>
      <w:r>
        <w:rPr>
          <w:rFonts w:hint="eastAsia"/>
        </w:rPr>
        <w:t>愿恩惠平安归与你们。</w:t>
      </w:r>
    </w:p>
    <w:p w14:paraId="0E8AC401">
      <w:pPr>
        <w:rPr>
          <w:rFonts w:hint="eastAsia"/>
        </w:rPr>
      </w:pPr>
    </w:p>
    <w:p w14:paraId="11C6B8CD">
      <w:pPr>
        <w:rPr>
          <w:rFonts w:hint="eastAsia"/>
        </w:rPr>
      </w:pPr>
      <w:r>
        <w:rPr>
          <w:rFonts w:hint="eastAsia"/>
        </w:rPr>
        <w:t>Χάρις is kindness, and especially undeserved kindness, and therefore it is so often used to express the unmerited goodness of God in the salvation of sinners.</w:t>
      </w:r>
    </w:p>
    <w:p w14:paraId="3BB80ABB">
      <w:pPr>
        <w:rPr>
          <w:rFonts w:hint="eastAsia"/>
        </w:rPr>
      </w:pPr>
      <w:r>
        <w:rPr>
          <w:rFonts w:hint="eastAsia"/>
        </w:rPr>
        <w:t>Χάρις (Charis) 是恩慈，特别是白白的恩慈，因此它常被用来表达神在拯救罪人方面不配得的良善。</w:t>
      </w:r>
    </w:p>
    <w:p w14:paraId="06896D6A">
      <w:pPr>
        <w:rPr>
          <w:rFonts w:hint="eastAsia"/>
        </w:rPr>
      </w:pPr>
    </w:p>
    <w:p w14:paraId="1D847E82">
      <w:pPr>
        <w:rPr>
          <w:rFonts w:hint="eastAsia"/>
        </w:rPr>
      </w:pPr>
      <w:r>
        <w:rPr>
          <w:rFonts w:hint="eastAsia"/>
        </w:rPr>
        <w:t>Very frequently it is used metonymically for the effect of kindness, that is, for a gift or favour.</w:t>
      </w:r>
    </w:p>
    <w:p w14:paraId="54E4EF75">
      <w:pPr>
        <w:rPr>
          <w:rFonts w:hint="eastAsia"/>
        </w:rPr>
      </w:pPr>
      <w:r>
        <w:rPr>
          <w:rFonts w:hint="eastAsia"/>
        </w:rPr>
        <w:t>它非常频繁地被转喻为恩慈的果效，即恩赐或恩惠。</w:t>
      </w:r>
    </w:p>
    <w:p w14:paraId="14A99D14">
      <w:pPr>
        <w:rPr>
          <w:rFonts w:hint="eastAsia"/>
        </w:rPr>
      </w:pPr>
    </w:p>
    <w:p w14:paraId="5C812A0C">
      <w:pPr>
        <w:rPr>
          <w:rFonts w:hint="eastAsia"/>
        </w:rPr>
      </w:pPr>
      <w:r>
        <w:rPr>
          <w:rFonts w:hint="eastAsia"/>
        </w:rPr>
        <w:t>Anything, therefore, bestowed on the undeserving may be called χάρις.</w:t>
      </w:r>
    </w:p>
    <w:p w14:paraId="38B25C45">
      <w:pPr>
        <w:rPr>
          <w:rFonts w:hint="eastAsia"/>
        </w:rPr>
      </w:pPr>
      <w:r>
        <w:rPr>
          <w:rFonts w:hint="eastAsia"/>
        </w:rPr>
        <w:t>因此，任何赐给不配之人的东西都可以称为 χάρις (charis)。</w:t>
      </w:r>
    </w:p>
    <w:p w14:paraId="54FFFE0C">
      <w:pPr>
        <w:rPr>
          <w:rFonts w:hint="eastAsia"/>
        </w:rPr>
      </w:pPr>
    </w:p>
    <w:p w14:paraId="6F71E10A">
      <w:pPr>
        <w:rPr>
          <w:rFonts w:hint="eastAsia"/>
        </w:rPr>
      </w:pPr>
      <w:r>
        <w:rPr>
          <w:rFonts w:hint="eastAsia"/>
        </w:rPr>
        <w:t>In this sense Paul calls his apostleship χάρις, Rom. 12:3, Eph. 3:2, 8; and all the blessings conferred on sinners through Jesus Christ, are graces, or gifts.</w:t>
      </w:r>
    </w:p>
    <w:p w14:paraId="3A004151">
      <w:pPr>
        <w:rPr>
          <w:rFonts w:hint="eastAsia"/>
        </w:rPr>
      </w:pPr>
      <w:r>
        <w:rPr>
          <w:rFonts w:hint="eastAsia"/>
        </w:rPr>
        <w:t>在这个意义上，保罗称祂的使徒职分为 χάρις (charis)，罗马书12:3，以弗所书3:2, 8；并且所有借着耶稣基督赐给罪人的祝福，都是恩典或恩赐。</w:t>
      </w:r>
    </w:p>
    <w:p w14:paraId="13E6CE01">
      <w:pPr>
        <w:rPr>
          <w:rFonts w:hint="eastAsia"/>
        </w:rPr>
      </w:pPr>
    </w:p>
    <w:p w14:paraId="29017287">
      <w:pPr>
        <w:rPr>
          <w:rFonts w:hint="eastAsia"/>
        </w:rPr>
      </w:pPr>
      <w:r>
        <w:rPr>
          <w:rFonts w:hint="eastAsia"/>
        </w:rPr>
        <w:t>It is in this sense repentance, faith, love, and hope are graces.</w:t>
      </w:r>
    </w:p>
    <w:p w14:paraId="122F4136">
      <w:pPr>
        <w:rPr>
          <w:rFonts w:hint="eastAsia"/>
        </w:rPr>
      </w:pPr>
      <w:r>
        <w:rPr>
          <w:rFonts w:hint="eastAsia"/>
        </w:rPr>
        <w:t>正是在这个意义上，悔改、信心、爱心和盼望都是恩典。</w:t>
      </w:r>
    </w:p>
    <w:p w14:paraId="0A21B95F">
      <w:pPr>
        <w:rPr>
          <w:rFonts w:hint="eastAsia"/>
        </w:rPr>
      </w:pPr>
    </w:p>
    <w:p w14:paraId="37F9D4F5">
      <w:pPr>
        <w:rPr>
          <w:rFonts w:hint="eastAsia"/>
        </w:rPr>
      </w:pPr>
      <w:r>
        <w:rPr>
          <w:rFonts w:hint="eastAsia"/>
        </w:rPr>
        <w:t>And especially the influence of the Holy Spirit in the heart, in connection with the gift of the Son, the greatest of God's free gifts to men, is with peculiar propriety called χάρις, or grace.</w:t>
      </w:r>
    </w:p>
    <w:p w14:paraId="13460B77">
      <w:pPr>
        <w:rPr>
          <w:rFonts w:hint="eastAsia"/>
        </w:rPr>
      </w:pPr>
      <w:r>
        <w:rPr>
          <w:rFonts w:hint="eastAsia"/>
        </w:rPr>
        <w:t>特别是圣灵在内心的影响，连同子的恩赐——神白白赐给人的最大恩赐——被特别恰当地称为 χάρις (charis) 或恩典。</w:t>
      </w:r>
    </w:p>
    <w:p w14:paraId="012702D8">
      <w:pPr>
        <w:rPr>
          <w:rFonts w:hint="eastAsia"/>
        </w:rPr>
      </w:pPr>
    </w:p>
    <w:p w14:paraId="2770C2C8">
      <w:pPr>
        <w:rPr>
          <w:rFonts w:hint="eastAsia"/>
        </w:rPr>
      </w:pPr>
      <w:r>
        <w:rPr>
          <w:rFonts w:hint="eastAsia"/>
        </w:rPr>
        <w:t>Such is its meaning in 1 Cor. 15:10, 2 Cor. 8:1, Rom. 12:6, Gal. 1:15, and in many other passages.</w:t>
      </w:r>
    </w:p>
    <w:p w14:paraId="155CBDE6">
      <w:pPr>
        <w:rPr>
          <w:rFonts w:hint="eastAsia"/>
        </w:rPr>
      </w:pPr>
      <w:r>
        <w:rPr>
          <w:rFonts w:hint="eastAsia"/>
        </w:rPr>
        <w:t>这就是它在哥林多前书15:10，哥林多后书8:1，罗马书12:6，加拉太书1:15以及许多其他经文中的意思。</w:t>
      </w:r>
    </w:p>
    <w:p w14:paraId="2103DE04">
      <w:pPr>
        <w:rPr>
          <w:rFonts w:hint="eastAsia"/>
        </w:rPr>
      </w:pPr>
    </w:p>
    <w:p w14:paraId="3E71E90A">
      <w:pPr>
        <w:rPr>
          <w:rFonts w:hint="eastAsia"/>
        </w:rPr>
      </w:pPr>
      <w:r>
        <w:rPr>
          <w:rFonts w:hint="eastAsia"/>
        </w:rPr>
        <w:t>In the text, it is to be taken in the comprehensive sense in which it is used in the apostolic benediction, for the favour and love of God and Christ.</w:t>
      </w:r>
    </w:p>
    <w:p w14:paraId="07E1C379">
      <w:pPr>
        <w:rPr>
          <w:rFonts w:hint="eastAsia"/>
        </w:rPr>
      </w:pPr>
      <w:r>
        <w:rPr>
          <w:rFonts w:hint="eastAsia"/>
        </w:rPr>
        <w:t>在本文中，它应作广义理解，即在使徒祝福中所用的意义，指神和基督的恩惠与慈爱。</w:t>
      </w:r>
    </w:p>
    <w:p w14:paraId="2E33226D">
      <w:pPr>
        <w:rPr>
          <w:rFonts w:hint="eastAsia"/>
        </w:rPr>
      </w:pPr>
    </w:p>
    <w:p w14:paraId="1EB4FADE">
      <w:pPr>
        <w:rPr>
          <w:rFonts w:hint="eastAsia"/>
        </w:rPr>
      </w:pPr>
      <w:r>
        <w:rPr>
          <w:rFonts w:hint="eastAsia"/>
        </w:rPr>
        <w:t>The word εἰρήνη, which is so often united with χάρις in the formulas of salutation, is used in the wide sense of the Hebrew word שָׁלבֿם, well-being, prosperity, every kind of good.</w:t>
      </w:r>
    </w:p>
    <w:p w14:paraId="305A28DE">
      <w:pPr>
        <w:rPr>
          <w:rFonts w:hint="eastAsia"/>
        </w:rPr>
      </w:pPr>
      <w:r>
        <w:rPr>
          <w:rFonts w:hint="eastAsia"/>
        </w:rPr>
        <w:t>εἰρήνη (eirēnē，平安) 这个词，在问安语中常与 χάρις (charis) 连用，其用法与希伯来词 שָׁלוֹם (shalom，平安、福祉、兴盛、各种美好事物) 的广义相同。</w:t>
      </w:r>
    </w:p>
    <w:p w14:paraId="3DE4F1B1">
      <w:pPr>
        <w:rPr>
          <w:rFonts w:hint="eastAsia"/>
        </w:rPr>
      </w:pPr>
    </w:p>
    <w:p w14:paraId="4D033AE8">
      <w:pPr>
        <w:rPr>
          <w:rFonts w:hint="eastAsia"/>
        </w:rPr>
      </w:pPr>
      <w:r>
        <w:rPr>
          <w:rFonts w:hint="eastAsia"/>
        </w:rPr>
        <w:t>Grace and peace therefore include everything that we can desire or need, the favour of God, and all the blessings that favour secures.</w:t>
      </w:r>
    </w:p>
    <w:p w14:paraId="58D154D7">
      <w:pPr>
        <w:rPr>
          <w:rFonts w:hint="eastAsia"/>
        </w:rPr>
      </w:pPr>
      <w:r>
        <w:rPr>
          <w:rFonts w:hint="eastAsia"/>
        </w:rPr>
        <w:t>因此，恩惠和平安包括我们所能渴望或需要的一切，即神的恩宠，以及那恩宠所确保的一切祝福。</w:t>
      </w:r>
    </w:p>
    <w:p w14:paraId="3B9FE37C">
      <w:pPr>
        <w:rPr>
          <w:rFonts w:hint="eastAsia"/>
        </w:rPr>
      </w:pPr>
    </w:p>
    <w:p w14:paraId="12EB9AD7">
      <w:pPr>
        <w:rPr>
          <w:rFonts w:hint="eastAsia"/>
        </w:rPr>
      </w:pPr>
      <w:r>
        <w:rPr>
          <w:rFonts w:hint="eastAsia"/>
        </w:rPr>
        <w:t>"Nihil prius optandum," says Calvin, "quàm ut Deum propitium habeamus; quod designatur per gratiam. Deinde, ut ab eo prosperitas et successus omnium rerum fluat, qui significatur Pacis vocabulo."</w:t>
      </w:r>
    </w:p>
    <w:p w14:paraId="112D33A6">
      <w:pPr>
        <w:rPr>
          <w:rFonts w:hint="eastAsia"/>
        </w:rPr>
      </w:pPr>
      <w:r>
        <w:rPr>
          <w:rFonts w:hint="eastAsia"/>
        </w:rPr>
        <w:t>加尔文（Calvin）说：“首先最当祈求的 (Nihil prius optandum)，莫过于得蒙神的恩宠；这由恩典一词所指明。其次，愿万事亨通顺利从祂而来，这由平安一词所表明 (quàm ut Deum propitium habeamus; quod designatur per gratiam. Deinde, ut ab eo prosperitas et successus omnium rerum fluat, qui significatur Pacis vocabulo)。”</w:t>
      </w:r>
    </w:p>
    <w:p w14:paraId="384CC3E6">
      <w:pPr>
        <w:rPr>
          <w:rFonts w:hint="eastAsia"/>
        </w:rPr>
      </w:pPr>
    </w:p>
    <w:p w14:paraId="1E39143C">
      <w:pPr>
        <w:rPr>
          <w:rFonts w:hint="eastAsia"/>
        </w:rPr>
      </w:pPr>
      <w:r>
        <w:rPr>
          <w:rFonts w:hint="eastAsia"/>
        </w:rPr>
        <w:t>From God our Father, and the Lord Jesus Christ.</w:t>
      </w:r>
    </w:p>
    <w:p w14:paraId="3740A6C7">
      <w:pPr>
        <w:rPr>
          <w:rFonts w:hint="eastAsia"/>
        </w:rPr>
      </w:pPr>
      <w:r>
        <w:rPr>
          <w:rFonts w:hint="eastAsia"/>
        </w:rPr>
        <w:t>从我们的父神，和主耶稣基督。</w:t>
      </w:r>
    </w:p>
    <w:p w14:paraId="2C0635C8">
      <w:pPr>
        <w:rPr>
          <w:rFonts w:hint="eastAsia"/>
        </w:rPr>
      </w:pPr>
    </w:p>
    <w:p w14:paraId="535BC672">
      <w:pPr>
        <w:rPr>
          <w:rFonts w:hint="eastAsia"/>
        </w:rPr>
      </w:pPr>
      <w:r>
        <w:rPr>
          <w:rFonts w:hint="eastAsia"/>
        </w:rPr>
        <w:t>This association of the Father and Christ as equally the object of prayer, and the source of spiritual blessings, is a conclusive proof that Paul regarded Christ as truly God.</w:t>
      </w:r>
    </w:p>
    <w:p w14:paraId="427540E9">
      <w:pPr>
        <w:rPr>
          <w:rFonts w:hint="eastAsia"/>
        </w:rPr>
      </w:pPr>
      <w:r>
        <w:rPr>
          <w:rFonts w:hint="eastAsia"/>
        </w:rPr>
        <w:t>将父与基督同列为祷告的对象和平安祝福的源头，这是保罗视基督为真神的决定性证据。</w:t>
      </w:r>
    </w:p>
    <w:p w14:paraId="65028933">
      <w:pPr>
        <w:rPr>
          <w:rFonts w:hint="eastAsia"/>
        </w:rPr>
      </w:pPr>
    </w:p>
    <w:p w14:paraId="6BBE7F5E">
      <w:pPr>
        <w:rPr>
          <w:rFonts w:hint="eastAsia"/>
        </w:rPr>
      </w:pPr>
      <w:r>
        <w:rPr>
          <w:rFonts w:hint="eastAsia"/>
        </w:rPr>
        <w:t>God is called our Father, not merely as the author of our existence, and the source of every blessing, but especially as reconciled towards us through Jesus Christ.</w:t>
      </w:r>
    </w:p>
    <w:p w14:paraId="75FC5C09">
      <w:pPr>
        <w:rPr>
          <w:rFonts w:hint="eastAsia"/>
        </w:rPr>
      </w:pPr>
      <w:r>
        <w:rPr>
          <w:rFonts w:hint="eastAsia"/>
        </w:rPr>
        <w:t>神被称为我们的父，不仅因为祂是我们存在的创造者，也是一切祝福的源头，更特别的是因为祂借着耶稣基督与我们和好。</w:t>
      </w:r>
    </w:p>
    <w:p w14:paraId="0B9FF2ED">
      <w:pPr>
        <w:rPr>
          <w:rFonts w:hint="eastAsia"/>
        </w:rPr>
      </w:pPr>
    </w:p>
    <w:p w14:paraId="23BA99AD">
      <w:pPr>
        <w:rPr>
          <w:rFonts w:hint="eastAsia"/>
        </w:rPr>
      </w:pPr>
      <w:r>
        <w:rPr>
          <w:rFonts w:hint="eastAsia"/>
        </w:rPr>
        <w:t>The term expresses the peculiar relation in which he stands to those who are his sons, who have the spirit of adoption, and are the heirs or recipients of the heavenly inheritance.</w:t>
      </w:r>
    </w:p>
    <w:p w14:paraId="4D96249C">
      <w:pPr>
        <w:rPr>
          <w:rFonts w:hint="eastAsia"/>
        </w:rPr>
      </w:pPr>
      <w:r>
        <w:rPr>
          <w:rFonts w:hint="eastAsia"/>
        </w:rPr>
        <w:t>这个词表达了祂与那些作祂儿子的人的特殊关系，他们有儿子的心，是天上产业的后嗣或领受者。</w:t>
      </w:r>
    </w:p>
    <w:p w14:paraId="5839E8CD">
      <w:pPr>
        <w:rPr>
          <w:rFonts w:hint="eastAsia"/>
        </w:rPr>
      </w:pPr>
    </w:p>
    <w:p w14:paraId="7DDEED6A">
      <w:pPr>
        <w:rPr>
          <w:rFonts w:hint="eastAsia"/>
        </w:rPr>
      </w:pPr>
      <w:r>
        <w:rPr>
          <w:rFonts w:hint="eastAsia"/>
        </w:rPr>
        <w:t>Jesus Christ is our Lord, as our supreme Ruler, under whose care and protection we are placed, and through whose ministration all good is actually bestowed.</w:t>
      </w:r>
    </w:p>
    <w:p w14:paraId="0549AEB2">
      <w:pPr>
        <w:rPr>
          <w:rFonts w:hint="eastAsia"/>
        </w:rPr>
      </w:pPr>
      <w:r>
        <w:rPr>
          <w:rFonts w:hint="eastAsia"/>
        </w:rPr>
        <w:t>耶稣基督是我们的主，是我们至高的统治者，我们处在祂的看顾和保护之下，并且借着祂的事奉，一切美善才实际地赐下。</w:t>
      </w:r>
    </w:p>
    <w:p w14:paraId="6C8C6E9D">
      <w:pPr>
        <w:rPr>
          <w:rFonts w:hint="eastAsia"/>
        </w:rPr>
      </w:pPr>
    </w:p>
    <w:p w14:paraId="7040136B">
      <w:pPr>
        <w:rPr>
          <w:rFonts w:hint="eastAsia"/>
        </w:rPr>
      </w:pPr>
      <w:r>
        <w:rPr>
          <w:rFonts w:hint="eastAsia"/>
        </w:rPr>
        <w:t>VERSE 8. From this verse to the end of the 17th, we have the general introduction to the epistle.</w:t>
      </w:r>
    </w:p>
    <w:p w14:paraId="13D39647">
      <w:pPr>
        <w:rPr>
          <w:rFonts w:hint="eastAsia"/>
        </w:rPr>
      </w:pPr>
      <w:r>
        <w:rPr>
          <w:rFonts w:hint="eastAsia"/>
        </w:rPr>
        <w:t>第8节. 从本节到第17节末尾，是本书信的总绪论。</w:t>
      </w:r>
    </w:p>
    <w:p w14:paraId="57DBB655">
      <w:pPr>
        <w:rPr>
          <w:rFonts w:hint="eastAsia"/>
        </w:rPr>
      </w:pPr>
    </w:p>
    <w:p w14:paraId="4C82CF28">
      <w:pPr>
        <w:rPr>
          <w:rFonts w:hint="eastAsia"/>
        </w:rPr>
      </w:pPr>
      <w:r>
        <w:rPr>
          <w:rFonts w:hint="eastAsia"/>
        </w:rPr>
        <w:t>It has the usual characteristics of the introductory portions of the apostle's letters.</w:t>
      </w:r>
    </w:p>
    <w:p w14:paraId="6C853E72">
      <w:pPr>
        <w:rPr>
          <w:rFonts w:hint="eastAsia"/>
        </w:rPr>
      </w:pPr>
      <w:r>
        <w:rPr>
          <w:rFonts w:hint="eastAsia"/>
        </w:rPr>
        <w:t>它具有使徒书信引言部分的通常特征。</w:t>
      </w:r>
    </w:p>
    <w:p w14:paraId="145B6C62">
      <w:pPr>
        <w:rPr>
          <w:rFonts w:hint="eastAsia"/>
        </w:rPr>
      </w:pPr>
    </w:p>
    <w:p w14:paraId="59D1867F">
      <w:pPr>
        <w:rPr>
          <w:rFonts w:hint="eastAsia"/>
        </w:rPr>
      </w:pPr>
      <w:r>
        <w:rPr>
          <w:rFonts w:hint="eastAsia"/>
        </w:rPr>
        <w:t>It is commendatory.</w:t>
      </w:r>
    </w:p>
    <w:p w14:paraId="5FE223A0">
      <w:pPr>
        <w:rPr>
          <w:rFonts w:hint="eastAsia"/>
        </w:rPr>
      </w:pPr>
      <w:r>
        <w:rPr>
          <w:rFonts w:hint="eastAsia"/>
        </w:rPr>
        <w:t>它是称赞性的。</w:t>
      </w:r>
    </w:p>
    <w:p w14:paraId="7A630BD6">
      <w:pPr>
        <w:rPr>
          <w:rFonts w:hint="eastAsia"/>
        </w:rPr>
      </w:pPr>
    </w:p>
    <w:p w14:paraId="0AE44185">
      <w:pPr>
        <w:rPr>
          <w:rFonts w:hint="eastAsia"/>
        </w:rPr>
      </w:pPr>
      <w:r>
        <w:rPr>
          <w:rFonts w:hint="eastAsia"/>
        </w:rPr>
        <w:t>It breathes the spirit of love towards his brethren, and of gratitude and devotion towards God; and it introduces the reader in the most natural and appropriate manner to the great doctrines which he means to exhibit.</w:t>
      </w:r>
    </w:p>
    <w:p w14:paraId="0C64CBCE">
      <w:pPr>
        <w:rPr>
          <w:rFonts w:hint="eastAsia"/>
        </w:rPr>
      </w:pPr>
      <w:r>
        <w:rPr>
          <w:rFonts w:hint="eastAsia"/>
        </w:rPr>
        <w:t>它洋溢着对弟兄的爱，以及对神的感恩和奉献之情；并且它以最自然和恰当的方式，将读者引入祂所要阐述的伟大教义之中。</w:t>
      </w:r>
    </w:p>
    <w:p w14:paraId="04BB57AB">
      <w:pPr>
        <w:rPr>
          <w:rFonts w:hint="eastAsia"/>
        </w:rPr>
      </w:pPr>
    </w:p>
    <w:p w14:paraId="63BFEDBC">
      <w:pPr>
        <w:rPr>
          <w:rFonts w:hint="eastAsia"/>
        </w:rPr>
      </w:pPr>
      <w:r>
        <w:rPr>
          <w:rFonts w:hint="eastAsia"/>
        </w:rPr>
        <w:t>First, I thank my God.</w:t>
      </w:r>
    </w:p>
    <w:p w14:paraId="35C39755">
      <w:pPr>
        <w:rPr>
          <w:rFonts w:hint="eastAsia"/>
        </w:rPr>
      </w:pPr>
      <w:r>
        <w:rPr>
          <w:rFonts w:hint="eastAsia"/>
        </w:rPr>
        <w:t>第一，我靠着耶稣基督，为你们众人感谢我的神。</w:t>
      </w:r>
    </w:p>
    <w:p w14:paraId="63388E91">
      <w:pPr>
        <w:rPr>
          <w:rFonts w:hint="eastAsia"/>
        </w:rPr>
      </w:pPr>
    </w:p>
    <w:p w14:paraId="7FA1B00C">
      <w:pPr>
        <w:rPr>
          <w:rFonts w:hint="eastAsia"/>
        </w:rPr>
      </w:pPr>
      <w:r>
        <w:rPr>
          <w:rFonts w:hint="eastAsia"/>
        </w:rPr>
        <w:t>The words πρῶτον μέν imply an enumeration, which however is not carried out.</w:t>
      </w:r>
    </w:p>
    <w:p w14:paraId="33CE3767">
      <w:pPr>
        <w:rPr>
          <w:rFonts w:hint="eastAsia"/>
        </w:rPr>
      </w:pPr>
      <w:r>
        <w:rPr>
          <w:rFonts w:hint="eastAsia"/>
        </w:rPr>
        <w:t>πρῶτον μέν (prōton men，首先固然) 这几个词暗示着一种列举，然而这种列举并未完成。</w:t>
      </w:r>
    </w:p>
    <w:p w14:paraId="5E54161F">
      <w:pPr>
        <w:rPr>
          <w:rFonts w:hint="eastAsia"/>
        </w:rPr>
      </w:pPr>
    </w:p>
    <w:p w14:paraId="1A8629CB">
      <w:pPr>
        <w:rPr>
          <w:rFonts w:hint="eastAsia"/>
        </w:rPr>
      </w:pPr>
      <w:r>
        <w:rPr>
          <w:rFonts w:hint="eastAsia"/>
        </w:rPr>
        <w:t>Comp. 1 Cor. 11:18, 2 Cor. 12:12, and other cases in which the apostle begins a construction which he does not continue.</w:t>
      </w:r>
    </w:p>
    <w:p w14:paraId="1FB05934">
      <w:pPr>
        <w:rPr>
          <w:rFonts w:hint="eastAsia"/>
        </w:rPr>
      </w:pPr>
      <w:r>
        <w:rPr>
          <w:rFonts w:hint="eastAsia"/>
        </w:rPr>
        <w:t>比较哥林多前书11:18，哥林多后书12:12，以及使徒开始一个结构却未继续下去的其他情况。</w:t>
      </w:r>
    </w:p>
    <w:p w14:paraId="119EBECD">
      <w:pPr>
        <w:rPr>
          <w:rFonts w:hint="eastAsia"/>
        </w:rPr>
      </w:pPr>
    </w:p>
    <w:p w14:paraId="7CBF4772">
      <w:pPr>
        <w:rPr>
          <w:rFonts w:hint="eastAsia"/>
        </w:rPr>
      </w:pPr>
      <w:r>
        <w:rPr>
          <w:rFonts w:hint="eastAsia"/>
        </w:rPr>
        <w:t>My God, that is, the God to whom I belong, whom I serve, and who stands to me in the relation of God, as father, friend, and source of all good.</w:t>
      </w:r>
    </w:p>
    <w:p w14:paraId="652A5688">
      <w:pPr>
        <w:rPr>
          <w:rFonts w:hint="eastAsia"/>
        </w:rPr>
      </w:pPr>
      <w:r>
        <w:rPr>
          <w:rFonts w:hint="eastAsia"/>
        </w:rPr>
        <w:t>我的神，也就是说，我所归属的神，我所事奉的神，以及与我有着神的关系的神，如同父亲、朋友和一切美善的源头。</w:t>
      </w:r>
    </w:p>
    <w:p w14:paraId="144F44D6">
      <w:pPr>
        <w:rPr>
          <w:rFonts w:hint="eastAsia"/>
        </w:rPr>
      </w:pPr>
    </w:p>
    <w:p w14:paraId="34EFFEC7">
      <w:pPr>
        <w:rPr>
          <w:rFonts w:hint="eastAsia"/>
        </w:rPr>
      </w:pPr>
      <w:r>
        <w:rPr>
          <w:rFonts w:hint="eastAsia"/>
        </w:rPr>
        <w:t>"I will be to them a God, and they shall be to me a people," is the most comprehensive of all promises.</w:t>
      </w:r>
    </w:p>
    <w:p w14:paraId="071F88FA">
      <w:pPr>
        <w:rPr>
          <w:rFonts w:hint="eastAsia"/>
        </w:rPr>
      </w:pPr>
      <w:r>
        <w:rPr>
          <w:rFonts w:hint="eastAsia"/>
        </w:rPr>
        <w:t>“我要作他们的神，他们要作我的子民”，这是所有应许中最全面的。</w:t>
      </w:r>
    </w:p>
    <w:p w14:paraId="6E441C1A">
      <w:pPr>
        <w:rPr>
          <w:rFonts w:hint="eastAsia"/>
        </w:rPr>
      </w:pPr>
    </w:p>
    <w:p w14:paraId="165EDB83">
      <w:pPr>
        <w:rPr>
          <w:rFonts w:hint="eastAsia"/>
        </w:rPr>
      </w:pPr>
      <w:r>
        <w:rPr>
          <w:rFonts w:hint="eastAsia"/>
        </w:rPr>
        <w:t>Through Jesus Christ, are not to be connected with the immediately preceding words, 'My God, through Jesus Christ;' but with εὐχαριστῶ, 'I thank God, through Jesus Christ.'</w:t>
      </w:r>
    </w:p>
    <w:p w14:paraId="70B67934">
      <w:pPr>
        <w:rPr>
          <w:rFonts w:hint="eastAsia"/>
        </w:rPr>
      </w:pPr>
      <w:r>
        <w:rPr>
          <w:rFonts w:hint="eastAsia"/>
        </w:rPr>
        <w:t>“借着耶稣基督”，不应与紧接在前的词语“我的神，借着耶稣基督”相连；而应与 εὐχαριστῶ (eucharistō，我感谢) 相连，“我借着耶稣基督感谢神”。</w:t>
      </w:r>
    </w:p>
    <w:p w14:paraId="0D41217B">
      <w:pPr>
        <w:rPr>
          <w:rFonts w:hint="eastAsia"/>
        </w:rPr>
      </w:pPr>
    </w:p>
    <w:p w14:paraId="2FB51A53">
      <w:pPr>
        <w:rPr>
          <w:rFonts w:hint="eastAsia"/>
        </w:rPr>
      </w:pPr>
      <w:r>
        <w:rPr>
          <w:rFonts w:hint="eastAsia"/>
        </w:rPr>
        <w:t>This form of expression supposes the mediation of Christ, by whom alone we have access to the Father, and for whose sake alone either our prayers or praises are accepted.</w:t>
      </w:r>
    </w:p>
    <w:p w14:paraId="518B2321">
      <w:pPr>
        <w:rPr>
          <w:rFonts w:hint="eastAsia"/>
        </w:rPr>
      </w:pPr>
      <w:r>
        <w:rPr>
          <w:rFonts w:hint="eastAsia"/>
        </w:rPr>
        <w:t>这种表达方式预设了基督的中保作用，唯有借着祂，我们才能进到父面前，也唯有为祂的缘故，我们的祷告或赞美才能蒙悦纳。</w:t>
      </w:r>
    </w:p>
    <w:p w14:paraId="668442DE">
      <w:pPr>
        <w:rPr>
          <w:rFonts w:hint="eastAsia"/>
        </w:rPr>
      </w:pPr>
    </w:p>
    <w:p w14:paraId="01D4698B">
      <w:pPr>
        <w:rPr>
          <w:rFonts w:hint="eastAsia"/>
        </w:rPr>
      </w:pPr>
      <w:r>
        <w:rPr>
          <w:rFonts w:hint="eastAsia"/>
        </w:rPr>
        <w:t>See Rom. 7:25, Eph. 5:20, "Giving thanks always for all things unto God and the Father, in the name of our Lord Jesus Christ."</w:t>
      </w:r>
    </w:p>
    <w:p w14:paraId="156E7F92">
      <w:pPr>
        <w:rPr>
          <w:rFonts w:hint="eastAsia"/>
        </w:rPr>
      </w:pPr>
      <w:r>
        <w:rPr>
          <w:rFonts w:hint="eastAsia"/>
        </w:rPr>
        <w:t>见罗马书7:25，以弗所书5:20，“凡事要奉我们主耶稣基督的名，常常感谢父神。”</w:t>
      </w:r>
    </w:p>
    <w:p w14:paraId="2FFCE5E2">
      <w:pPr>
        <w:rPr>
          <w:rFonts w:hint="eastAsia"/>
        </w:rPr>
      </w:pPr>
    </w:p>
    <w:p w14:paraId="4C21CA61">
      <w:pPr>
        <w:rPr>
          <w:rFonts w:hint="eastAsia"/>
        </w:rPr>
      </w:pPr>
      <w:r>
        <w:rPr>
          <w:rFonts w:hint="eastAsia"/>
        </w:rPr>
        <w:t>And Col. 3:17, "Whatsoever ye do in word or deed, do all in the name of the Lord Jesus, giving thanks to God and the Father by him."</w:t>
      </w:r>
    </w:p>
    <w:p w14:paraId="2EAD7CD4">
      <w:pPr>
        <w:rPr>
          <w:rFonts w:hint="eastAsia"/>
        </w:rPr>
      </w:pPr>
      <w:r>
        <w:rPr>
          <w:rFonts w:hint="eastAsia"/>
        </w:rPr>
        <w:t>以及歌罗西书3:17，“无论作什么，或说话，或行事，都要奉主耶稣的名，借着祂感谢父神。”</w:t>
      </w:r>
    </w:p>
    <w:p w14:paraId="347A970D">
      <w:pPr>
        <w:rPr>
          <w:rFonts w:hint="eastAsia"/>
        </w:rPr>
      </w:pPr>
    </w:p>
    <w:p w14:paraId="6671BA52">
      <w:pPr>
        <w:rPr>
          <w:rFonts w:hint="eastAsia"/>
        </w:rPr>
      </w:pPr>
      <w:r>
        <w:rPr>
          <w:rFonts w:hint="eastAsia"/>
        </w:rPr>
        <w:t>Heb. 13:15, "By him therefore let us offer the sacrifice of praise to God."</w:t>
      </w:r>
    </w:p>
    <w:p w14:paraId="183A3987">
      <w:pPr>
        <w:rPr>
          <w:rFonts w:hint="eastAsia"/>
        </w:rPr>
      </w:pPr>
      <w:r>
        <w:rPr>
          <w:rFonts w:hint="eastAsia"/>
        </w:rPr>
        <w:t>希伯来书13:15，“我们应当靠着耶稣，常常以颂赞为祭献给神。”</w:t>
      </w:r>
    </w:p>
    <w:p w14:paraId="51E81987">
      <w:pPr>
        <w:rPr>
          <w:rFonts w:hint="eastAsia"/>
        </w:rPr>
      </w:pPr>
    </w:p>
    <w:p w14:paraId="70B022BB">
      <w:pPr>
        <w:rPr>
          <w:rFonts w:hint="eastAsia"/>
        </w:rPr>
      </w:pPr>
      <w:r>
        <w:rPr>
          <w:rFonts w:hint="eastAsia"/>
        </w:rPr>
        <w:t>All this is in accordance with the command of Christ, John 14:13, and 16:23, 24, "Hitherto have ye asked nothing in my name: ask, and ye shall receive."</w:t>
      </w:r>
    </w:p>
    <w:p w14:paraId="655D0C3E">
      <w:pPr>
        <w:rPr>
          <w:rFonts w:hint="eastAsia"/>
        </w:rPr>
      </w:pPr>
      <w:r>
        <w:rPr>
          <w:rFonts w:hint="eastAsia"/>
        </w:rPr>
        <w:t>这一切都与基督的命令相符，约翰福音14:13和16:23, 24，“向来你们没有奉我的名求什么，如今你们求就必得着。”</w:t>
      </w:r>
    </w:p>
    <w:p w14:paraId="6F80B7DA">
      <w:pPr>
        <w:rPr>
          <w:rFonts w:hint="eastAsia"/>
        </w:rPr>
      </w:pPr>
    </w:p>
    <w:p w14:paraId="51DBD301">
      <w:pPr>
        <w:rPr>
          <w:rFonts w:hint="eastAsia"/>
        </w:rPr>
      </w:pPr>
      <w:r>
        <w:rPr>
          <w:rFonts w:hint="eastAsia"/>
        </w:rPr>
        <w:t>Such then being the clear doctrine of the Bible, that in all our approaches to God in prayer or praise, we must come in the name of Christ, that is, in him, referring to him as the ground of our acceptance, there is no need of the various forced interpretations of the words in the text, which have been given by those who are unwilling to admit the idea of such mediation on the part of Christ.</w:t>
      </w:r>
    </w:p>
    <w:p w14:paraId="06F8DE55">
      <w:pPr>
        <w:rPr>
          <w:rFonts w:hint="eastAsia"/>
        </w:rPr>
      </w:pPr>
      <w:r>
        <w:rPr>
          <w:rFonts w:hint="eastAsia"/>
        </w:rPr>
        <w:t>既然圣经明确的教义是如此，即在我们所有以祷告或赞美亲近神的行动中，我们都必须奉基督的名，也就是说，在祂里面，以祂作为我们蒙悦纳的根基，那么对于那些不愿承认基督有此中保作用的人所提出的对经文中这些词语的各种牵强解释，就没有必要了。</w:t>
      </w:r>
    </w:p>
    <w:p w14:paraId="56A68A98">
      <w:pPr>
        <w:rPr>
          <w:rFonts w:hint="eastAsia"/>
        </w:rPr>
      </w:pPr>
    </w:p>
    <w:p w14:paraId="0952E1ED">
      <w:pPr>
        <w:rPr>
          <w:rFonts w:hint="eastAsia"/>
        </w:rPr>
      </w:pPr>
      <w:r>
        <w:rPr>
          <w:rFonts w:hint="eastAsia"/>
        </w:rPr>
        <w:t>For you all.</w:t>
      </w:r>
    </w:p>
    <w:p w14:paraId="5705B4AF">
      <w:pPr>
        <w:rPr>
          <w:rFonts w:hint="eastAsia"/>
        </w:rPr>
      </w:pPr>
      <w:r>
        <w:rPr>
          <w:rFonts w:hint="eastAsia"/>
        </w:rPr>
        <w:t>为你们众人。</w:t>
      </w:r>
    </w:p>
    <w:p w14:paraId="245B7D75">
      <w:pPr>
        <w:rPr>
          <w:rFonts w:hint="eastAsia"/>
        </w:rPr>
      </w:pPr>
    </w:p>
    <w:p w14:paraId="2CDA1B96">
      <w:pPr>
        <w:rPr>
          <w:rFonts w:hint="eastAsia"/>
        </w:rPr>
      </w:pPr>
      <w:r>
        <w:rPr>
          <w:rFonts w:hint="eastAsia"/>
        </w:rPr>
        <w:t>Several manuscripts have περί instead of ὑπέρ, which is probably a correction.</w:t>
      </w:r>
    </w:p>
    <w:p w14:paraId="5831AACB">
      <w:pPr>
        <w:rPr>
          <w:rFonts w:hint="eastAsia"/>
        </w:rPr>
      </w:pPr>
      <w:r>
        <w:rPr>
          <w:rFonts w:hint="eastAsia"/>
        </w:rPr>
        <w:t>有几份抄本用 περί (peri，关于) 代替 ὑπέρ (hyper，为了)，这可能是一种修正。</w:t>
      </w:r>
    </w:p>
    <w:p w14:paraId="7FF4824E">
      <w:pPr>
        <w:rPr>
          <w:rFonts w:hint="eastAsia"/>
        </w:rPr>
      </w:pPr>
    </w:p>
    <w:p w14:paraId="394D65CF">
      <w:pPr>
        <w:rPr>
          <w:rFonts w:hint="eastAsia"/>
        </w:rPr>
      </w:pPr>
      <w:r>
        <w:rPr>
          <w:rFonts w:hint="eastAsia"/>
        </w:rPr>
        <w:t>The sense is the same.</w:t>
      </w:r>
    </w:p>
    <w:p w14:paraId="592DFF19">
      <w:pPr>
        <w:rPr>
          <w:rFonts w:hint="eastAsia"/>
        </w:rPr>
      </w:pPr>
      <w:r>
        <w:rPr>
          <w:rFonts w:hint="eastAsia"/>
        </w:rPr>
        <w:t>意思是一样的。</w:t>
      </w:r>
    </w:p>
    <w:p w14:paraId="7B5176C1">
      <w:pPr>
        <w:rPr>
          <w:rFonts w:hint="eastAsia"/>
        </w:rPr>
      </w:pPr>
    </w:p>
    <w:p w14:paraId="6104F2A5">
      <w:pPr>
        <w:rPr>
          <w:rFonts w:hint="eastAsia"/>
        </w:rPr>
      </w:pPr>
      <w:r>
        <w:rPr>
          <w:rFonts w:hint="eastAsia"/>
        </w:rPr>
        <w:t>The special ground of the apostle's thankfulness is expressed in the following clause: That your faith is spoken of throughout the whole world.</w:t>
      </w:r>
    </w:p>
    <w:p w14:paraId="1FBA731E">
      <w:pPr>
        <w:rPr>
          <w:rFonts w:hint="eastAsia"/>
        </w:rPr>
      </w:pPr>
      <w:r>
        <w:rPr>
          <w:rFonts w:hint="eastAsia"/>
        </w:rPr>
        <w:t>使徒感恩的特别理由在接下来的子句中表达出来：因你们的信德传遍了天下。</w:t>
      </w:r>
    </w:p>
    <w:p w14:paraId="525658D8">
      <w:pPr>
        <w:rPr>
          <w:rFonts w:hint="eastAsia"/>
        </w:rPr>
      </w:pPr>
    </w:p>
    <w:p w14:paraId="3C52CEDD">
      <w:pPr>
        <w:rPr>
          <w:rFonts w:hint="eastAsia"/>
        </w:rPr>
      </w:pPr>
      <w:r>
        <w:rPr>
          <w:rFonts w:hint="eastAsia"/>
        </w:rPr>
        <w:t>Their faith was of such a character as to excite general attention and remark.</w:t>
      </w:r>
    </w:p>
    <w:p w14:paraId="712B98C3">
      <w:pPr>
        <w:rPr>
          <w:rFonts w:hint="eastAsia"/>
        </w:rPr>
      </w:pPr>
      <w:r>
        <w:rPr>
          <w:rFonts w:hint="eastAsia"/>
        </w:rPr>
        <w:t>他们的信心具有如此的特性，以致引起普遍的注意和评论。</w:t>
      </w:r>
    </w:p>
    <w:p w14:paraId="1C318FAD">
      <w:pPr>
        <w:rPr>
          <w:rFonts w:hint="eastAsia"/>
        </w:rPr>
      </w:pPr>
    </w:p>
    <w:p w14:paraId="7624697D">
      <w:pPr>
        <w:rPr>
          <w:rFonts w:hint="eastAsia"/>
        </w:rPr>
      </w:pPr>
      <w:r>
        <w:rPr>
          <w:rFonts w:hint="eastAsia"/>
        </w:rPr>
        <w:t>Not only the fact that the Romans believed, out that their faith was of such a character as to be everywhere spoken of, was recognized by the apostle as cause of gratitude to God.</w:t>
      </w:r>
    </w:p>
    <w:p w14:paraId="10D57B89">
      <w:pPr>
        <w:rPr>
          <w:rFonts w:hint="eastAsia"/>
        </w:rPr>
      </w:pPr>
      <w:r>
        <w:rPr>
          <w:rFonts w:hint="eastAsia"/>
        </w:rPr>
        <w:t>不仅罗马人相信这一事实，而且他们的信心具有如此的特性以致传遍天下，这被使徒认作是向神感恩的缘由。</w:t>
      </w:r>
    </w:p>
    <w:p w14:paraId="12B49872">
      <w:pPr>
        <w:rPr>
          <w:rFonts w:hint="eastAsia"/>
        </w:rPr>
      </w:pPr>
    </w:p>
    <w:p w14:paraId="73D2588B">
      <w:pPr>
        <w:rPr>
          <w:rFonts w:hint="eastAsia"/>
        </w:rPr>
      </w:pPr>
      <w:r>
        <w:rPr>
          <w:rFonts w:hint="eastAsia"/>
        </w:rPr>
        <w:t>God therefore is the giver of faith.</w:t>
      </w:r>
    </w:p>
    <w:p w14:paraId="4EA0DAEB">
      <w:pPr>
        <w:rPr>
          <w:rFonts w:hint="eastAsia"/>
        </w:rPr>
      </w:pPr>
      <w:r>
        <w:rPr>
          <w:rFonts w:hint="eastAsia"/>
        </w:rPr>
        <w:t>因此，神是信心的赐予者。</w:t>
      </w:r>
    </w:p>
    <w:p w14:paraId="0C7F5BE4">
      <w:pPr>
        <w:rPr>
          <w:rFonts w:hint="eastAsia"/>
        </w:rPr>
      </w:pPr>
    </w:p>
    <w:p w14:paraId="6C43A302">
      <w:pPr>
        <w:rPr>
          <w:rFonts w:hint="eastAsia"/>
        </w:rPr>
      </w:pPr>
      <w:r>
        <w:rPr>
          <w:rFonts w:hint="eastAsia"/>
        </w:rPr>
        <w:t>VERSE 9. In confirmation of his declaration of gratitude for their conversion, and for the eminence of their faith, Paul appears to his constant remembrance of them in his prayers.</w:t>
      </w:r>
    </w:p>
    <w:p w14:paraId="7E758C7D">
      <w:pPr>
        <w:rPr>
          <w:rFonts w:hint="eastAsia"/>
        </w:rPr>
      </w:pPr>
      <w:r>
        <w:rPr>
          <w:rFonts w:hint="eastAsia"/>
        </w:rPr>
        <w:t>第9节. 为证实祂为他们归信和他们卓越信心而感恩的宣告，保罗表明祂在祷告中不断记念他们。</w:t>
      </w:r>
    </w:p>
    <w:p w14:paraId="62299C4F">
      <w:pPr>
        <w:rPr>
          <w:rFonts w:hint="eastAsia"/>
        </w:rPr>
      </w:pPr>
    </w:p>
    <w:p w14:paraId="04F93B05">
      <w:pPr>
        <w:rPr>
          <w:rFonts w:hint="eastAsia"/>
        </w:rPr>
      </w:pPr>
      <w:r>
        <w:rPr>
          <w:rFonts w:hint="eastAsia"/>
        </w:rPr>
        <w:t>For God is my witness.</w:t>
      </w:r>
    </w:p>
    <w:p w14:paraId="137298A6">
      <w:pPr>
        <w:rPr>
          <w:rFonts w:hint="eastAsia"/>
        </w:rPr>
      </w:pPr>
      <w:r>
        <w:rPr>
          <w:rFonts w:hint="eastAsia"/>
        </w:rPr>
        <w:t>我在祂儿子福音上，用心灵所事奉的神，可以见证。</w:t>
      </w:r>
    </w:p>
    <w:p w14:paraId="51619DC9">
      <w:pPr>
        <w:rPr>
          <w:rFonts w:hint="eastAsia"/>
        </w:rPr>
      </w:pPr>
    </w:p>
    <w:p w14:paraId="6F0E5699">
      <w:pPr>
        <w:rPr>
          <w:rFonts w:hint="eastAsia"/>
        </w:rPr>
      </w:pPr>
      <w:r>
        <w:rPr>
          <w:rFonts w:hint="eastAsia"/>
        </w:rPr>
        <w:t>This reverend appeal to God as the searcher of hearts, is not uncommon in the apostle's writings 2 Cor. 1:23, Gal. 1:20, Philip. 1:8.</w:t>
      </w:r>
    </w:p>
    <w:p w14:paraId="259F68C6">
      <w:pPr>
        <w:rPr>
          <w:rFonts w:hint="eastAsia"/>
        </w:rPr>
      </w:pPr>
      <w:r>
        <w:rPr>
          <w:rFonts w:hint="eastAsia"/>
        </w:rPr>
        <w:t>这种向鉴察人心的神所作的虔敬呼吁，在使徒的著作中并不少见，哥林多后书1:23，加拉太书1:20，腓立比书1:8。</w:t>
      </w:r>
    </w:p>
    <w:p w14:paraId="5FA866FC">
      <w:pPr>
        <w:rPr>
          <w:rFonts w:hint="eastAsia"/>
        </w:rPr>
      </w:pPr>
    </w:p>
    <w:p w14:paraId="17336436">
      <w:pPr>
        <w:rPr>
          <w:rFonts w:hint="eastAsia"/>
        </w:rPr>
      </w:pPr>
      <w:r>
        <w:rPr>
          <w:rFonts w:hint="eastAsia"/>
        </w:rPr>
        <w:t>It is an act of worship a devout recognition of God's omnipresence and omniscience.</w:t>
      </w:r>
    </w:p>
    <w:p w14:paraId="1AAC8038">
      <w:pPr>
        <w:rPr>
          <w:rFonts w:hint="eastAsia"/>
        </w:rPr>
      </w:pPr>
      <w:r>
        <w:rPr>
          <w:rFonts w:hint="eastAsia"/>
        </w:rPr>
        <w:t>这是一种敬拜行为，是对神无所不在和无所不知的虔诚承认。</w:t>
      </w:r>
    </w:p>
    <w:p w14:paraId="2EBC7497">
      <w:pPr>
        <w:rPr>
          <w:rFonts w:hint="eastAsia"/>
        </w:rPr>
      </w:pPr>
    </w:p>
    <w:p w14:paraId="19C6214D">
      <w:pPr>
        <w:rPr>
          <w:rFonts w:hint="eastAsia"/>
        </w:rPr>
      </w:pPr>
      <w:r>
        <w:rPr>
          <w:rFonts w:hint="eastAsia"/>
        </w:rPr>
        <w:t>Whom I serve.</w:t>
      </w:r>
    </w:p>
    <w:p w14:paraId="3201C76C">
      <w:pPr>
        <w:rPr>
          <w:rFonts w:hint="eastAsia"/>
        </w:rPr>
      </w:pPr>
      <w:r>
        <w:rPr>
          <w:rFonts w:hint="eastAsia"/>
        </w:rPr>
        <w:t>我所事奉的。</w:t>
      </w:r>
    </w:p>
    <w:p w14:paraId="4DBF4C76">
      <w:pPr>
        <w:rPr>
          <w:rFonts w:hint="eastAsia"/>
        </w:rPr>
      </w:pPr>
    </w:p>
    <w:p w14:paraId="64236CAF">
      <w:pPr>
        <w:rPr>
          <w:rFonts w:hint="eastAsia"/>
        </w:rPr>
      </w:pPr>
      <w:r>
        <w:rPr>
          <w:rFonts w:hint="eastAsia"/>
        </w:rPr>
        <w:t>The word λατρεύω is in the New Testament always used of religious service, either as rendered to God or to creatures—'Who worship and serve the creature more than the Creator,' chap. 1:25.</w:t>
      </w:r>
    </w:p>
    <w:p w14:paraId="05BECBEE">
      <w:pPr>
        <w:rPr>
          <w:rFonts w:hint="eastAsia"/>
        </w:rPr>
      </w:pPr>
      <w:r>
        <w:rPr>
          <w:rFonts w:hint="eastAsia"/>
        </w:rPr>
        <w:t>λατρεύω (latreuō，事奉) 这个词在新约中总是用于宗教事奉，无论是对神还是对受造物——‘他们敬拜事奉受造之物，不敬奉那造物的主’，第一章25节。</w:t>
      </w:r>
    </w:p>
    <w:p w14:paraId="482024B6">
      <w:pPr>
        <w:rPr>
          <w:rFonts w:hint="eastAsia"/>
        </w:rPr>
      </w:pPr>
    </w:p>
    <w:p w14:paraId="1E9862FA">
      <w:pPr>
        <w:rPr>
          <w:rFonts w:hint="eastAsia"/>
        </w:rPr>
      </w:pPr>
      <w:r>
        <w:rPr>
          <w:rFonts w:hint="eastAsia"/>
        </w:rPr>
        <w:t>This service may consist either in worship, or in the performance of external duties of a religious nature.</w:t>
      </w:r>
    </w:p>
    <w:p w14:paraId="4456C0C4">
      <w:pPr>
        <w:rPr>
          <w:rFonts w:hint="eastAsia"/>
        </w:rPr>
      </w:pPr>
      <w:r>
        <w:rPr>
          <w:rFonts w:hint="eastAsia"/>
        </w:rPr>
        <w:t>这种事奉可以包括敬拜，或者履行具有宗教性质的外在责任。</w:t>
      </w:r>
    </w:p>
    <w:p w14:paraId="191EDAED">
      <w:pPr>
        <w:rPr>
          <w:rFonts w:hint="eastAsia"/>
        </w:rPr>
      </w:pPr>
    </w:p>
    <w:p w14:paraId="26C37978">
      <w:pPr>
        <w:rPr>
          <w:rFonts w:hint="eastAsia"/>
        </w:rPr>
      </w:pPr>
      <w:r>
        <w:rPr>
          <w:rFonts w:hint="eastAsia"/>
        </w:rPr>
        <w:t>The service of which Paul here speaks is characterized in the following clause; in my spirit.</w:t>
      </w:r>
    </w:p>
    <w:p w14:paraId="48712953">
      <w:pPr>
        <w:rPr>
          <w:rFonts w:hint="eastAsia"/>
        </w:rPr>
      </w:pPr>
      <w:r>
        <w:rPr>
          <w:rFonts w:hint="eastAsia"/>
        </w:rPr>
        <w:t>保罗在此所说的事奉，其特征在接下来的子句中说明；在我心灵里。</w:t>
      </w:r>
    </w:p>
    <w:p w14:paraId="669456E9">
      <w:pPr>
        <w:rPr>
          <w:rFonts w:hint="eastAsia"/>
        </w:rPr>
      </w:pPr>
    </w:p>
    <w:p w14:paraId="7FFBE86B">
      <w:pPr>
        <w:rPr>
          <w:rFonts w:hint="eastAsia"/>
        </w:rPr>
      </w:pPr>
      <w:r>
        <w:rPr>
          <w:rFonts w:hint="eastAsia"/>
        </w:rPr>
        <w:t>This is opposed at once to an insincere, and to a mere external service.</w:t>
      </w:r>
    </w:p>
    <w:p w14:paraId="34AA746D">
      <w:pPr>
        <w:rPr>
          <w:rFonts w:hint="eastAsia"/>
        </w:rPr>
      </w:pPr>
      <w:r>
        <w:rPr>
          <w:rFonts w:hint="eastAsia"/>
        </w:rPr>
        <w:t>这同时与不真诚的事奉和仅仅外在的事奉相对。</w:t>
      </w:r>
    </w:p>
    <w:p w14:paraId="30E015E0">
      <w:pPr>
        <w:rPr>
          <w:rFonts w:hint="eastAsia"/>
        </w:rPr>
      </w:pPr>
    </w:p>
    <w:p w14:paraId="7C48E63C">
      <w:pPr>
        <w:rPr>
          <w:rFonts w:hint="eastAsia"/>
        </w:rPr>
      </w:pPr>
      <w:r>
        <w:rPr>
          <w:rFonts w:hint="eastAsia"/>
        </w:rPr>
        <w:t>In the gospel of his Son.</w:t>
      </w:r>
    </w:p>
    <w:p w14:paraId="75B18CF4">
      <w:pPr>
        <w:rPr>
          <w:rFonts w:hint="eastAsia"/>
        </w:rPr>
      </w:pPr>
      <w:r>
        <w:rPr>
          <w:rFonts w:hint="eastAsia"/>
        </w:rPr>
        <w:t>在祂儿子的福音上。</w:t>
      </w:r>
    </w:p>
    <w:p w14:paraId="4DF19901">
      <w:pPr>
        <w:rPr>
          <w:rFonts w:hint="eastAsia"/>
        </w:rPr>
      </w:pPr>
    </w:p>
    <w:p w14:paraId="530E3852">
      <w:pPr>
        <w:rPr>
          <w:rFonts w:hint="eastAsia"/>
        </w:rPr>
      </w:pPr>
      <w:r>
        <w:rPr>
          <w:rFonts w:hint="eastAsia"/>
        </w:rPr>
        <w:t>That is, it was a service rendered in preaching the gospel.</w:t>
      </w:r>
    </w:p>
    <w:p w14:paraId="50BE5BD1">
      <w:pPr>
        <w:rPr>
          <w:rFonts w:hint="eastAsia"/>
        </w:rPr>
      </w:pPr>
      <w:r>
        <w:rPr>
          <w:rFonts w:hint="eastAsia"/>
        </w:rPr>
        <w:t>也就是说，这是在传讲福音时所作的事奉。</w:t>
      </w:r>
    </w:p>
    <w:p w14:paraId="430DBA14">
      <w:pPr>
        <w:rPr>
          <w:rFonts w:hint="eastAsia"/>
        </w:rPr>
      </w:pPr>
    </w:p>
    <w:p w14:paraId="035166AE">
      <w:pPr>
        <w:rPr>
          <w:rFonts w:hint="eastAsia"/>
        </w:rPr>
      </w:pPr>
      <w:r>
        <w:rPr>
          <w:rFonts w:hint="eastAsia"/>
        </w:rPr>
        <w:t>The priests served, ἐλάτρευσαν, when performing the duties of their office; and Paul served in performing the duties of an apostle.</w:t>
      </w:r>
    </w:p>
    <w:p w14:paraId="1D6D5734">
      <w:pPr>
        <w:rPr>
          <w:rFonts w:hint="eastAsia"/>
        </w:rPr>
      </w:pPr>
      <w:r>
        <w:rPr>
          <w:rFonts w:hint="eastAsia"/>
        </w:rPr>
        <w:t>祭司在履行其职分职责时事奉，ἐλάτρευσαν (elatreusan，他们事奉)；保罗则在履行使徒的职责时事奉。</w:t>
      </w:r>
    </w:p>
    <w:p w14:paraId="7E836FA7">
      <w:pPr>
        <w:rPr>
          <w:rFonts w:hint="eastAsia"/>
        </w:rPr>
      </w:pPr>
    </w:p>
    <w:p w14:paraId="7E209145">
      <w:pPr>
        <w:rPr>
          <w:rFonts w:hint="eastAsia"/>
        </w:rPr>
      </w:pPr>
      <w:r>
        <w:rPr>
          <w:rFonts w:hint="eastAsia"/>
        </w:rPr>
        <w:t>The gospel of his Son, may mean either the gospel concerning his Son, or which his Son himself taught.</w:t>
      </w:r>
    </w:p>
    <w:p w14:paraId="710D883E">
      <w:pPr>
        <w:rPr>
          <w:rFonts w:hint="eastAsia"/>
        </w:rPr>
      </w:pPr>
      <w:r>
        <w:rPr>
          <w:rFonts w:hint="eastAsia"/>
        </w:rPr>
        <w:t>祂儿子的福音，可以指关于祂儿子的福音，也可以指祂儿子亲自教导的福音。</w:t>
      </w:r>
    </w:p>
    <w:p w14:paraId="62AA74E6">
      <w:pPr>
        <w:rPr>
          <w:rFonts w:hint="eastAsia"/>
        </w:rPr>
      </w:pPr>
    </w:p>
    <w:p w14:paraId="43E06B1B">
      <w:pPr>
        <w:rPr>
          <w:rFonts w:hint="eastAsia"/>
        </w:rPr>
      </w:pPr>
      <w:r>
        <w:rPr>
          <w:rFonts w:hint="eastAsia"/>
        </w:rPr>
        <w:t>The former, perhaps, is more in accordance with the use of this and similar phrases, as, 'gospel of the kingdom,' 'gospel of the grace of God,' &amp;c.</w:t>
      </w:r>
    </w:p>
    <w:p w14:paraId="443A54FB">
      <w:pPr>
        <w:rPr>
          <w:rFonts w:hint="eastAsia"/>
        </w:rPr>
      </w:pPr>
      <w:r>
        <w:rPr>
          <w:rFonts w:hint="eastAsia"/>
        </w:rPr>
        <w:t>前者，或许更符合这种及类似短语的用法，例如，“天国的福音”，“神恩惠的福音”等等。</w:t>
      </w:r>
    </w:p>
    <w:p w14:paraId="62CEA15E">
      <w:pPr>
        <w:rPr>
          <w:rFonts w:hint="eastAsia"/>
        </w:rPr>
      </w:pPr>
    </w:p>
    <w:p w14:paraId="549C08F2">
      <w:pPr>
        <w:rPr>
          <w:rFonts w:hint="eastAsia"/>
        </w:rPr>
      </w:pPr>
      <w:r>
        <w:rPr>
          <w:rFonts w:hint="eastAsia"/>
        </w:rPr>
        <w:t>That I constantly make mention of you.</w:t>
      </w:r>
    </w:p>
    <w:p w14:paraId="7BF42AFB">
      <w:pPr>
        <w:rPr>
          <w:rFonts w:hint="eastAsia"/>
        </w:rPr>
      </w:pPr>
      <w:r>
        <w:rPr>
          <w:rFonts w:hint="eastAsia"/>
        </w:rPr>
        <w:t>我是怎样不住的提到你们。</w:t>
      </w:r>
    </w:p>
    <w:p w14:paraId="01A5E5EB">
      <w:pPr>
        <w:rPr>
          <w:rFonts w:hint="eastAsia"/>
        </w:rPr>
      </w:pPr>
    </w:p>
    <w:p w14:paraId="6147077A">
      <w:pPr>
        <w:rPr>
          <w:rFonts w:hint="eastAsia"/>
        </w:rPr>
      </w:pPr>
      <w:r>
        <w:rPr>
          <w:rFonts w:hint="eastAsia"/>
        </w:rPr>
        <w:t>It is plain, from the occurrence of the word δεόμενος in the next verse, and from the use of this expression in other places, Philip. 1:3, 1 Thess. 1:2, that Paul here refers to his remembering the Roman Christians in his prayers, and not to his bearing them in his mind, or talking about them.</w:t>
      </w:r>
    </w:p>
    <w:p w14:paraId="72160DB9">
      <w:pPr>
        <w:rPr>
          <w:rFonts w:hint="eastAsia"/>
        </w:rPr>
      </w:pPr>
      <w:r>
        <w:rPr>
          <w:rFonts w:hint="eastAsia"/>
        </w:rPr>
        <w:t>从下一节中 δεόμενος (deomenos，祈求) 一词的出现，以及这个表达在其他地方的用法（腓立比书1:3，帖撒罗尼迦前书1:2），可以清楚地看出，保罗在此指的是祂在祷告中记念罗马的基督徒，而不是指祂将他们放在心上，或谈论他们。</w:t>
      </w:r>
    </w:p>
    <w:p w14:paraId="692B8FAD">
      <w:pPr>
        <w:rPr>
          <w:rFonts w:hint="eastAsia"/>
        </w:rPr>
      </w:pPr>
    </w:p>
    <w:p w14:paraId="76BD3A6A">
      <w:pPr>
        <w:rPr>
          <w:rFonts w:hint="eastAsia"/>
        </w:rPr>
      </w:pPr>
      <w:r>
        <w:rPr>
          <w:rFonts w:hint="eastAsia"/>
        </w:rPr>
        <w:t>The particle ὡς may be connected with ἀδιαλείπτως, how uninterruptedly; or with the clause, 'God is my witness that,' &amp;c.</w:t>
      </w:r>
    </w:p>
    <w:p w14:paraId="762010BD">
      <w:pPr>
        <w:rPr>
          <w:rFonts w:hint="eastAsia"/>
        </w:rPr>
      </w:pPr>
      <w:r>
        <w:rPr>
          <w:rFonts w:hint="eastAsia"/>
        </w:rPr>
        <w:t>小品词 ὡς (hōs，怎样，如同) 可以与 ἀδιαλείπτως (adialeiptōs，不住地) 相连，意为“何等不住地”；或者与子句“神可以见证我怎样”等等相连。</w:t>
      </w:r>
    </w:p>
    <w:p w14:paraId="2AEFAD1E">
      <w:pPr>
        <w:rPr>
          <w:rFonts w:hint="eastAsia"/>
        </w:rPr>
      </w:pPr>
    </w:p>
    <w:p w14:paraId="440CABAC">
      <w:pPr>
        <w:rPr>
          <w:rFonts w:hint="eastAsia"/>
        </w:rPr>
      </w:pPr>
      <w:r>
        <w:rPr>
          <w:rFonts w:hint="eastAsia"/>
        </w:rPr>
        <w:t>Comp. Acts 10:28, 1 Thess. 2:10.</w:t>
      </w:r>
    </w:p>
    <w:p w14:paraId="4F19BEDE">
      <w:pPr>
        <w:rPr>
          <w:rFonts w:hint="eastAsia"/>
        </w:rPr>
      </w:pPr>
      <w:r>
        <w:rPr>
          <w:rFonts w:hint="eastAsia"/>
        </w:rPr>
        <w:t>比较使徒行传10:28，帖撒罗尼迦前书2:10。</w:t>
      </w:r>
    </w:p>
    <w:p w14:paraId="6351D702">
      <w:pPr>
        <w:rPr>
          <w:rFonts w:hint="eastAsia"/>
        </w:rPr>
      </w:pPr>
    </w:p>
    <w:p w14:paraId="671ED58E">
      <w:pPr>
        <w:rPr>
          <w:rFonts w:hint="eastAsia"/>
        </w:rPr>
      </w:pPr>
      <w:r>
        <w:rPr>
          <w:rFonts w:hint="eastAsia"/>
        </w:rPr>
        <w:t>VERSE 10. I make mention of you, always in my prayers praying (εἴ πως) if possibly, if it may be, expressing the submission to the will of God with which the apostle urged his request.</w:t>
      </w:r>
    </w:p>
    <w:p w14:paraId="5DDC23B0">
      <w:pPr>
        <w:rPr>
          <w:rFonts w:hint="eastAsia"/>
        </w:rPr>
      </w:pPr>
      <w:r>
        <w:rPr>
          <w:rFonts w:hint="eastAsia"/>
        </w:rPr>
        <w:t>第10节. 我不住的提到你们，在祷告之间，常常恳求（εἴ πως，ei pōs，或者），或者可以，或者可能，表达了使徒在提出请求时对神旨意的顺服。</w:t>
      </w:r>
    </w:p>
    <w:p w14:paraId="5396BC30">
      <w:pPr>
        <w:rPr>
          <w:rFonts w:hint="eastAsia"/>
        </w:rPr>
      </w:pPr>
    </w:p>
    <w:p w14:paraId="46832904">
      <w:pPr>
        <w:rPr>
          <w:rFonts w:hint="eastAsia"/>
        </w:rPr>
      </w:pPr>
      <w:r>
        <w:rPr>
          <w:rFonts w:hint="eastAsia"/>
        </w:rPr>
        <w:t>ἤδη ποτέ, now at last, as though he had long looked forward with desire to what there was now a prospect of his seeing accomplished.</w:t>
      </w:r>
    </w:p>
    <w:p w14:paraId="21688D97">
      <w:pPr>
        <w:rPr>
          <w:rFonts w:hint="eastAsia"/>
        </w:rPr>
      </w:pPr>
      <w:r>
        <w:rPr>
          <w:rFonts w:hint="eastAsia"/>
        </w:rPr>
        <w:t>ἤδη ποτέ (ēdē pote，如今终于)，仿佛祂早已渴望着如今有望实现的事情。</w:t>
      </w:r>
    </w:p>
    <w:p w14:paraId="739E886E">
      <w:pPr>
        <w:rPr>
          <w:rFonts w:hint="eastAsia"/>
        </w:rPr>
      </w:pPr>
    </w:p>
    <w:p w14:paraId="4EA4E1AA">
      <w:pPr>
        <w:rPr>
          <w:rFonts w:hint="eastAsia"/>
        </w:rPr>
      </w:pPr>
      <w:r>
        <w:rPr>
          <w:rFonts w:hint="eastAsia"/>
        </w:rPr>
        <w:t>I may be so happy, by the will of God, to come to you.</w:t>
      </w:r>
    </w:p>
    <w:p w14:paraId="047A7259">
      <w:pPr>
        <w:rPr>
          <w:rFonts w:hint="eastAsia"/>
        </w:rPr>
      </w:pPr>
      <w:r>
        <w:rPr>
          <w:rFonts w:hint="eastAsia"/>
        </w:rPr>
        <w:t>或者照神的旨意，我终能得平坦的道路往你们那里去。</w:t>
      </w:r>
    </w:p>
    <w:p w14:paraId="2B5EF9E2">
      <w:pPr>
        <w:rPr>
          <w:rFonts w:hint="eastAsia"/>
        </w:rPr>
      </w:pPr>
    </w:p>
    <w:p w14:paraId="38AF42EE">
      <w:pPr>
        <w:rPr>
          <w:rFonts w:hint="eastAsia"/>
        </w:rPr>
      </w:pPr>
      <w:r>
        <w:rPr>
          <w:rFonts w:hint="eastAsia"/>
        </w:rPr>
        <w:t>Εὐοδοῦν is, to lead in the right way, to prosper one's journey, Gen. 24:48, and figuratively, to prosper, 1 Cor. 16:2, 3 John 2.</w:t>
      </w:r>
    </w:p>
    <w:p w14:paraId="7CE751E2">
      <w:pPr>
        <w:rPr>
          <w:rFonts w:hint="eastAsia"/>
        </w:rPr>
      </w:pPr>
      <w:r>
        <w:rPr>
          <w:rFonts w:hint="eastAsia"/>
        </w:rPr>
        <w:t>Εὐοδοῦν (euodoun，使亨通) 是指引上正路，使旅程顺利，创世记24:48（应为24:40或24:56），比喻义为使亨通，哥林多前书16:2，约翰三书2。</w:t>
      </w:r>
    </w:p>
    <w:p w14:paraId="69971775">
      <w:pPr>
        <w:rPr>
          <w:rFonts w:hint="eastAsia"/>
        </w:rPr>
      </w:pPr>
    </w:p>
    <w:p w14:paraId="1B37796A">
      <w:pPr>
        <w:rPr>
          <w:rFonts w:hint="eastAsia"/>
        </w:rPr>
      </w:pPr>
      <w:r>
        <w:rPr>
          <w:rFonts w:hint="eastAsia"/>
        </w:rPr>
        <w:t>In the passive voice, it is, to be prospered, successful, favoured.</w:t>
      </w:r>
    </w:p>
    <w:p w14:paraId="1BC1C8E8">
      <w:pPr>
        <w:rPr>
          <w:rFonts w:hint="eastAsia"/>
        </w:rPr>
      </w:pPr>
      <w:r>
        <w:rPr>
          <w:rFonts w:hint="eastAsia"/>
        </w:rPr>
        <w:t>在被动语态中，它是指蒙福、成功、蒙恩。</w:t>
      </w:r>
    </w:p>
    <w:p w14:paraId="30029737">
      <w:pPr>
        <w:rPr>
          <w:rFonts w:hint="eastAsia"/>
        </w:rPr>
      </w:pPr>
    </w:p>
    <w:p w14:paraId="4D6FC89D">
      <w:pPr>
        <w:rPr>
          <w:rFonts w:hint="eastAsia"/>
        </w:rPr>
      </w:pPr>
      <w:r>
        <w:rPr>
          <w:rFonts w:hint="eastAsia"/>
        </w:rPr>
        <w:t>In the present case, as Paul had neither commenced his journey, nor formed any immediate purpose to undertake it, see chap. 15:25–29, his prayer was not that his journey might be prosperous, but that he might be permitted to undertake it; that his circumstances should be so favourably ordered that he might be able to execute his long cherished purpose of visiting Rome.</w:t>
      </w:r>
    </w:p>
    <w:p w14:paraId="4315FEA5">
      <w:pPr>
        <w:rPr>
          <w:rFonts w:hint="eastAsia"/>
        </w:rPr>
      </w:pPr>
      <w:r>
        <w:rPr>
          <w:rFonts w:hint="eastAsia"/>
        </w:rPr>
        <w:t>在本例中，由于保罗既未开始祂的旅程，也未立即打算进行，见第十五章25-29节，祂的祷告并非求祂的旅程顺利，而是求祂能获准进行旅程；祂的环境能如此顺利地安排，使祂能够实现祂长久以来访问罗马的愿望。</w:t>
      </w:r>
    </w:p>
    <w:p w14:paraId="65EFA40B">
      <w:pPr>
        <w:rPr>
          <w:rFonts w:hint="eastAsia"/>
        </w:rPr>
      </w:pPr>
    </w:p>
    <w:p w14:paraId="4D2D8D90">
      <w:pPr>
        <w:rPr>
          <w:rFonts w:hint="eastAsia"/>
        </w:rPr>
      </w:pPr>
      <w:r>
        <w:rPr>
          <w:rFonts w:hint="eastAsia"/>
        </w:rPr>
        <w:t>Knowing, however, that all things are ordered of God, and feeling that his own wishes should be subordinated to the Divine will, he adds, by the will of God; which is equivalent to, If it be the will of God.</w:t>
      </w:r>
    </w:p>
    <w:p w14:paraId="7922374F">
      <w:pPr>
        <w:rPr>
          <w:rFonts w:hint="eastAsia"/>
        </w:rPr>
      </w:pPr>
      <w:r>
        <w:rPr>
          <w:rFonts w:hint="eastAsia"/>
        </w:rPr>
        <w:t>然而，祂知道万事都由神安排，并且感到祂自己的愿望应当服从神的旨意，于是祂加上了“照神的旨意”；这相当于“若是神的旨意”。</w:t>
      </w:r>
    </w:p>
    <w:p w14:paraId="14C320DB">
      <w:pPr>
        <w:rPr>
          <w:rFonts w:hint="eastAsia"/>
        </w:rPr>
      </w:pPr>
    </w:p>
    <w:p w14:paraId="42D81188">
      <w:pPr>
        <w:rPr>
          <w:rFonts w:hint="eastAsia"/>
        </w:rPr>
      </w:pPr>
      <w:r>
        <w:rPr>
          <w:rFonts w:hint="eastAsia"/>
        </w:rPr>
        <w:t>'Praying continually, that, if it be the will of God, I may be prospered to come unto you.'</w:t>
      </w:r>
    </w:p>
    <w:p w14:paraId="0BE70507">
      <w:pPr>
        <w:rPr>
          <w:rFonts w:hint="eastAsia"/>
        </w:rPr>
      </w:pPr>
      <w:r>
        <w:rPr>
          <w:rFonts w:hint="eastAsia"/>
        </w:rPr>
        <w:t>‘不住地祷告，若是神的旨意，我或者可以顺利到你们那里去。’</w:t>
      </w:r>
    </w:p>
    <w:p w14:paraId="2A8B7937">
      <w:pPr>
        <w:rPr>
          <w:rFonts w:hint="eastAsia"/>
        </w:rPr>
      </w:pPr>
    </w:p>
    <w:p w14:paraId="6F1BDB88">
      <w:pPr>
        <w:rPr>
          <w:rFonts w:hint="eastAsia"/>
        </w:rPr>
      </w:pPr>
      <w:r>
        <w:rPr>
          <w:rFonts w:hint="eastAsia"/>
        </w:rPr>
        <w:t>VERSE 11. Why the apostle was anxious to visit Rome, he states in this verse.</w:t>
      </w:r>
    </w:p>
    <w:p w14:paraId="2DF914B2">
      <w:pPr>
        <w:rPr>
          <w:rFonts w:hint="eastAsia"/>
        </w:rPr>
      </w:pPr>
      <w:r>
        <w:rPr>
          <w:rFonts w:hint="eastAsia"/>
        </w:rPr>
        <w:t>第11节. 使徒为何渴望访问罗马，祂在本节中说明了。</w:t>
      </w:r>
    </w:p>
    <w:p w14:paraId="475754C9">
      <w:pPr>
        <w:rPr>
          <w:rFonts w:hint="eastAsia"/>
        </w:rPr>
      </w:pPr>
    </w:p>
    <w:p w14:paraId="02FDE736">
      <w:pPr>
        <w:rPr>
          <w:rFonts w:hint="eastAsia"/>
        </w:rPr>
      </w:pPr>
      <w:r>
        <w:rPr>
          <w:rFonts w:hint="eastAsia"/>
        </w:rPr>
        <w:t>He desired to see them, not merely for his own gratification, but that he might confer some spiritual gift upon them, which would tend to strengthen their faith.</w:t>
      </w:r>
    </w:p>
    <w:p w14:paraId="04919B16">
      <w:pPr>
        <w:rPr>
          <w:rFonts w:hint="eastAsia"/>
        </w:rPr>
      </w:pPr>
      <w:r>
        <w:rPr>
          <w:rFonts w:hint="eastAsia"/>
        </w:rPr>
        <w:t>祂渴望见到他们，不仅仅是为了自己的满足，而是为了可以将一些属灵的恩赐分给他们，以坚固他们的信心。</w:t>
      </w:r>
    </w:p>
    <w:p w14:paraId="1275854F">
      <w:pPr>
        <w:rPr>
          <w:rFonts w:hint="eastAsia"/>
        </w:rPr>
      </w:pPr>
    </w:p>
    <w:p w14:paraId="046A26AE">
      <w:pPr>
        <w:rPr>
          <w:rFonts w:hint="eastAsia"/>
        </w:rPr>
      </w:pPr>
      <w:r>
        <w:rPr>
          <w:rFonts w:hint="eastAsia"/>
        </w:rPr>
        <w:t>For I long to see you, that I may impart (μεταδῶ share with you) some spiritual gift.</w:t>
      </w:r>
    </w:p>
    <w:p w14:paraId="1102A92E">
      <w:pPr>
        <w:rPr>
          <w:rFonts w:hint="eastAsia"/>
        </w:rPr>
      </w:pPr>
      <w:r>
        <w:rPr>
          <w:rFonts w:hint="eastAsia"/>
        </w:rPr>
        <w:t>因为我切切的想见你们，要把些属灵的恩赐 (μεταδῶ，metadō，分给你们) 分给你们。</w:t>
      </w:r>
    </w:p>
    <w:p w14:paraId="53E4D828">
      <w:pPr>
        <w:rPr>
          <w:rFonts w:hint="eastAsia"/>
        </w:rPr>
      </w:pPr>
    </w:p>
    <w:p w14:paraId="53BEB86E">
      <w:pPr>
        <w:rPr>
          <w:rFonts w:hint="eastAsia"/>
        </w:rPr>
      </w:pPr>
      <w:r>
        <w:rPr>
          <w:rFonts w:hint="eastAsia"/>
        </w:rPr>
        <w:t>By spiritual gift is not to be understood a gift pertaining to the soul in distinction from the body, but one derived from the Spirit.</w:t>
      </w:r>
    </w:p>
    <w:p w14:paraId="6BEF1696">
      <w:pPr>
        <w:rPr>
          <w:rFonts w:hint="eastAsia"/>
        </w:rPr>
      </w:pPr>
      <w:r>
        <w:rPr>
          <w:rFonts w:hint="eastAsia"/>
        </w:rPr>
        <w:t>属灵的恩赐，不应理解为与身体有别的、属于灵魂的恩赐，而是源于圣灵的恩赐。</w:t>
      </w:r>
    </w:p>
    <w:p w14:paraId="08C02947">
      <w:pPr>
        <w:rPr>
          <w:rFonts w:hint="eastAsia"/>
        </w:rPr>
      </w:pPr>
    </w:p>
    <w:p w14:paraId="29324675">
      <w:pPr>
        <w:rPr>
          <w:rFonts w:hint="eastAsia"/>
        </w:rPr>
      </w:pPr>
      <w:r>
        <w:rPr>
          <w:rFonts w:hint="eastAsia"/>
        </w:rPr>
        <w:t>The gifts of which the Holy Spirit is the author, include not only those miraculous endowments of which such frequent mention is made in the Epistle to the Corinthians, and the ordinary gifts of teaching, exhortation, and prophesying, 1 Cor. 12, but also those graces which are the fruits of the Spirit.</w:t>
      </w:r>
    </w:p>
    <w:p w14:paraId="13415C41">
      <w:pPr>
        <w:rPr>
          <w:rFonts w:hint="eastAsia"/>
        </w:rPr>
      </w:pPr>
      <w:r>
        <w:rPr>
          <w:rFonts w:hint="eastAsia"/>
        </w:rPr>
        <w:t>圣灵所赐的恩赐，不仅包括哥林多书信中频繁提及的那些神奇的才能，以及教导、劝勉和说预言等普通恩赐（林前12章），也包括那些作为圣灵果子的恩典。</w:t>
      </w:r>
    </w:p>
    <w:p w14:paraId="4B10EFDA">
      <w:pPr>
        <w:rPr>
          <w:rFonts w:hint="eastAsia"/>
        </w:rPr>
      </w:pPr>
    </w:p>
    <w:p w14:paraId="7FB385DF">
      <w:pPr>
        <w:rPr>
          <w:rFonts w:hint="eastAsia"/>
        </w:rPr>
      </w:pPr>
      <w:r>
        <w:rPr>
          <w:rFonts w:hint="eastAsia"/>
        </w:rPr>
        <w:t>The extraordinary gifts were communicated by the imposition of the apostles' hands, Acts 8:17, 19:6, and therefore abounded in churches founded by the apostles, 1 Cor. 1:7, Gal. 3:5.</w:t>
      </w:r>
    </w:p>
    <w:p w14:paraId="0A1F0A27">
      <w:pPr>
        <w:rPr>
          <w:rFonts w:hint="eastAsia"/>
        </w:rPr>
      </w:pPr>
      <w:r>
        <w:rPr>
          <w:rFonts w:hint="eastAsia"/>
        </w:rPr>
        <w:t>超凡的恩赐是通过使徒按手传递的（徒8:17, 19:6），因此在使徒建立的教会中非常丰富（林前1:7, 加3:5）。</w:t>
      </w:r>
    </w:p>
    <w:p w14:paraId="1C1B68A0">
      <w:pPr>
        <w:rPr>
          <w:rFonts w:hint="eastAsia"/>
        </w:rPr>
      </w:pPr>
    </w:p>
    <w:p w14:paraId="0E7B4488">
      <w:pPr>
        <w:rPr>
          <w:rFonts w:hint="eastAsia"/>
        </w:rPr>
      </w:pPr>
      <w:r>
        <w:rPr>
          <w:rFonts w:hint="eastAsia"/>
        </w:rPr>
        <w:t>As the church at Rome was not of this number, it has been supposed that Paul was desirous of conferring on the Roman Christians some of those miraculous powers by which the gospel was in other places attended and confirmed.</w:t>
      </w:r>
    </w:p>
    <w:p w14:paraId="56A5EBF2">
      <w:pPr>
        <w:rPr>
          <w:rFonts w:hint="eastAsia"/>
        </w:rPr>
      </w:pPr>
      <w:r>
        <w:rPr>
          <w:rFonts w:hint="eastAsia"/>
        </w:rPr>
        <w:t>由于罗马教会不在此列，有人认为保罗渴望将福音在其他地方所伴随和证实的那些神奇能力中的一些，赋予罗马的基督徒。</w:t>
      </w:r>
    </w:p>
    <w:p w14:paraId="65C595E1">
      <w:pPr>
        <w:rPr>
          <w:rFonts w:hint="eastAsia"/>
        </w:rPr>
      </w:pPr>
    </w:p>
    <w:p w14:paraId="1393914D">
      <w:pPr>
        <w:rPr>
          <w:rFonts w:hint="eastAsia"/>
        </w:rPr>
      </w:pPr>
      <w:r>
        <w:rPr>
          <w:rFonts w:hint="eastAsia"/>
        </w:rPr>
        <w:t>The following verses, however, are in favour of giving the phrase here a wider signification.</w:t>
      </w:r>
    </w:p>
    <w:p w14:paraId="77EC7099">
      <w:pPr>
        <w:rPr>
          <w:rFonts w:hint="eastAsia"/>
        </w:rPr>
      </w:pPr>
      <w:r>
        <w:rPr>
          <w:rFonts w:hint="eastAsia"/>
        </w:rPr>
        <w:t>然而，接下来的经文支持在此赋予这个短语更广泛的含义。</w:t>
      </w:r>
    </w:p>
    <w:p w14:paraId="03416C90">
      <w:pPr>
        <w:rPr>
          <w:rFonts w:hint="eastAsia"/>
        </w:rPr>
      </w:pPr>
    </w:p>
    <w:p w14:paraId="33B04D4E">
      <w:pPr>
        <w:rPr>
          <w:rFonts w:hint="eastAsia"/>
        </w:rPr>
      </w:pPr>
      <w:r>
        <w:rPr>
          <w:rFonts w:hint="eastAsia"/>
        </w:rPr>
        <w:t>Any increase of knowledge, of grace, or of power, was a χάρισμα πνευματικόν in the sense here intended.</w:t>
      </w:r>
    </w:p>
    <w:p w14:paraId="18EFF3FC">
      <w:pPr>
        <w:rPr>
          <w:rFonts w:hint="eastAsia"/>
        </w:rPr>
      </w:pPr>
      <w:r>
        <w:rPr>
          <w:rFonts w:hint="eastAsia"/>
        </w:rPr>
        <w:t>任何知识、恩典或能力的增长，都是这里所指意义上的 χάρισμα πνευματικόν (charisma pneumatikon，属灵的恩赐)。</w:t>
      </w:r>
    </w:p>
    <w:p w14:paraId="1250F087">
      <w:pPr>
        <w:rPr>
          <w:rFonts w:hint="eastAsia"/>
        </w:rPr>
      </w:pPr>
    </w:p>
    <w:p w14:paraId="30FC4F1E">
      <w:pPr>
        <w:rPr>
          <w:rFonts w:hint="eastAsia"/>
        </w:rPr>
      </w:pPr>
      <w:r>
        <w:rPr>
          <w:rFonts w:hint="eastAsia"/>
        </w:rPr>
        <w:t>In order that ye may be strengthened.</w:t>
      </w:r>
    </w:p>
    <w:p w14:paraId="74C133CE">
      <w:pPr>
        <w:rPr>
          <w:rFonts w:hint="eastAsia"/>
        </w:rPr>
      </w:pPr>
      <w:r>
        <w:rPr>
          <w:rFonts w:hint="eastAsia"/>
        </w:rPr>
        <w:t>使你们可以坚固。</w:t>
      </w:r>
    </w:p>
    <w:p w14:paraId="07361A61">
      <w:pPr>
        <w:rPr>
          <w:rFonts w:hint="eastAsia"/>
        </w:rPr>
      </w:pPr>
    </w:p>
    <w:p w14:paraId="23E959F8">
      <w:pPr>
        <w:rPr>
          <w:rFonts w:hint="eastAsia"/>
        </w:rPr>
      </w:pPr>
      <w:r>
        <w:rPr>
          <w:rFonts w:hint="eastAsia"/>
        </w:rPr>
        <w:t>This includes not only an increase of confidence in their belief of the gospel, but an increase of strength in their religious feelings, and in their purpose and power of obedience.</w:t>
      </w:r>
    </w:p>
    <w:p w14:paraId="3E49DECD">
      <w:pPr>
        <w:rPr>
          <w:rFonts w:hint="eastAsia"/>
        </w:rPr>
      </w:pPr>
      <w:r>
        <w:rPr>
          <w:rFonts w:hint="eastAsia"/>
        </w:rPr>
        <w:t>这不仅包括他们对福音信仰信心的增长，也包括他们宗教情感力量的增长，以及他们顺服的决心和能力的增长。</w:t>
      </w:r>
    </w:p>
    <w:p w14:paraId="3C0D3C64">
      <w:pPr>
        <w:rPr>
          <w:rFonts w:hint="eastAsia"/>
        </w:rPr>
      </w:pPr>
    </w:p>
    <w:p w14:paraId="10507BB0">
      <w:pPr>
        <w:rPr>
          <w:rFonts w:hint="eastAsia"/>
        </w:rPr>
      </w:pPr>
      <w:r>
        <w:rPr>
          <w:rFonts w:hint="eastAsia"/>
        </w:rPr>
        <w:t>Comp. 1 Thess. 3:2: I sent Timothy—"to establish you, and to comfort you concerning your faith."</w:t>
      </w:r>
    </w:p>
    <w:p w14:paraId="0DD580BA">
      <w:pPr>
        <w:rPr>
          <w:rFonts w:hint="eastAsia"/>
        </w:rPr>
      </w:pPr>
      <w:r>
        <w:rPr>
          <w:rFonts w:hint="eastAsia"/>
        </w:rPr>
        <w:t>比较帖撒罗尼迦前书3:2：我打发提摩太去——“坚固你们，并在你们所信的道上劝慰你们。”</w:t>
      </w:r>
    </w:p>
    <w:p w14:paraId="14939C8C">
      <w:pPr>
        <w:rPr>
          <w:rFonts w:hint="eastAsia"/>
        </w:rPr>
      </w:pPr>
    </w:p>
    <w:p w14:paraId="27EF296B">
      <w:pPr>
        <w:rPr>
          <w:rFonts w:hint="eastAsia"/>
        </w:rPr>
      </w:pPr>
      <w:r>
        <w:rPr>
          <w:rFonts w:hint="eastAsia"/>
        </w:rPr>
        <w:t>And 2 Thess. 2:17, "Now our Lord Jesus Christ comfort your hearts, and stablish you in every good word and work."</w:t>
      </w:r>
    </w:p>
    <w:p w14:paraId="4C999DAA">
      <w:pPr>
        <w:rPr>
          <w:rFonts w:hint="eastAsia"/>
        </w:rPr>
      </w:pPr>
      <w:r>
        <w:rPr>
          <w:rFonts w:hint="eastAsia"/>
        </w:rPr>
        <w:t>以及帖撒罗尼迦后书2:17，“愿我们的主耶稣基督……安慰你们的心，并且在一切善行善言上，坚固你们。”</w:t>
      </w:r>
    </w:p>
    <w:p w14:paraId="251EC9B5">
      <w:pPr>
        <w:rPr>
          <w:rFonts w:hint="eastAsia"/>
        </w:rPr>
      </w:pPr>
    </w:p>
    <w:p w14:paraId="4E2BABB2">
      <w:pPr>
        <w:rPr>
          <w:rFonts w:hint="eastAsia"/>
        </w:rPr>
      </w:pPr>
      <w:r>
        <w:rPr>
          <w:rFonts w:hint="eastAsia"/>
        </w:rPr>
        <w:t>And the apostle prays that the Ephesians might be strengthened as to the inner man.</w:t>
      </w:r>
    </w:p>
    <w:p w14:paraId="6A02D541">
      <w:pPr>
        <w:rPr>
          <w:rFonts w:hint="eastAsia"/>
        </w:rPr>
      </w:pPr>
      <w:r>
        <w:rPr>
          <w:rFonts w:hint="eastAsia"/>
        </w:rPr>
        <w:t>使徒也祷告以弗所人里面的人得以刚强。</w:t>
      </w:r>
    </w:p>
    <w:p w14:paraId="26283DD6">
      <w:pPr>
        <w:rPr>
          <w:rFonts w:hint="eastAsia"/>
        </w:rPr>
      </w:pPr>
    </w:p>
    <w:p w14:paraId="5FD642C4">
      <w:pPr>
        <w:rPr>
          <w:rFonts w:hint="eastAsia"/>
        </w:rPr>
      </w:pPr>
      <w:r>
        <w:rPr>
          <w:rFonts w:hint="eastAsia"/>
        </w:rPr>
        <w:t>VERSE 12. That is, that I may be comforted among you.</w:t>
      </w:r>
    </w:p>
    <w:p w14:paraId="51A1D8F9">
      <w:pPr>
        <w:rPr>
          <w:rFonts w:hint="eastAsia"/>
        </w:rPr>
      </w:pPr>
      <w:r>
        <w:rPr>
          <w:rFonts w:hint="eastAsia"/>
        </w:rPr>
        <w:t>第12节. 这样我在你们中间，因你与我彼此的信心，就可以同得安慰。</w:t>
      </w:r>
    </w:p>
    <w:p w14:paraId="4D4E5E92">
      <w:pPr>
        <w:rPr>
          <w:rFonts w:hint="eastAsia"/>
        </w:rPr>
      </w:pPr>
    </w:p>
    <w:p w14:paraId="70D032DC">
      <w:pPr>
        <w:rPr>
          <w:rFonts w:hint="eastAsia"/>
        </w:rPr>
      </w:pPr>
      <w:r>
        <w:rPr>
          <w:rFonts w:hint="eastAsia"/>
        </w:rPr>
        <w:t>This is obviously intended to be an explanation or correction of what precedes.</w:t>
      </w:r>
    </w:p>
    <w:p w14:paraId="5E8488B4">
      <w:pPr>
        <w:rPr>
          <w:rFonts w:hint="eastAsia"/>
        </w:rPr>
      </w:pPr>
      <w:r>
        <w:rPr>
          <w:rFonts w:hint="eastAsia"/>
        </w:rPr>
        <w:t>这显然是为了解释或修正前面的话。</w:t>
      </w:r>
    </w:p>
    <w:p w14:paraId="45DB4856">
      <w:pPr>
        <w:rPr>
          <w:rFonts w:hint="eastAsia"/>
        </w:rPr>
      </w:pPr>
    </w:p>
    <w:p w14:paraId="64907758">
      <w:pPr>
        <w:rPr>
          <w:rFonts w:hint="eastAsia"/>
        </w:rPr>
      </w:pPr>
      <w:r>
        <w:rPr>
          <w:rFonts w:hint="eastAsia"/>
        </w:rPr>
        <w:t>He had desired to see them, in order that he might do them good; but this was not his whole object, he hoped to receive benefit himself.</w:t>
      </w:r>
    </w:p>
    <w:p w14:paraId="09B01CC6">
      <w:pPr>
        <w:rPr>
          <w:rFonts w:hint="eastAsia"/>
        </w:rPr>
      </w:pPr>
      <w:r>
        <w:rPr>
          <w:rFonts w:hint="eastAsia"/>
        </w:rPr>
        <w:t>祂渴望见到他们，是为了使他们得益处；但这并非祂全部的目的，祂也希望自己能得到益处。</w:t>
      </w:r>
    </w:p>
    <w:p w14:paraId="2585A8C6">
      <w:pPr>
        <w:rPr>
          <w:rFonts w:hint="eastAsia"/>
        </w:rPr>
      </w:pPr>
    </w:p>
    <w:p w14:paraId="50BE40CF">
      <w:pPr>
        <w:rPr>
          <w:rFonts w:hint="eastAsia"/>
        </w:rPr>
      </w:pPr>
      <w:r>
        <w:rPr>
          <w:rFonts w:hint="eastAsia"/>
        </w:rPr>
        <w:t>As to the grammatical construction, the infinitive συμπαρακληθῆναι may depend on στηριχθῆναι.</w:t>
      </w:r>
    </w:p>
    <w:p w14:paraId="452D391D">
      <w:pPr>
        <w:rPr>
          <w:rFonts w:hint="eastAsia"/>
        </w:rPr>
      </w:pPr>
      <w:r>
        <w:rPr>
          <w:rFonts w:hint="eastAsia"/>
        </w:rPr>
        <w:t>至于语法结构，不定式 συμπαρακληθῆναι (symparaklēthēnai，同得安慰) 可能依赖于 στηριχθῆναι (stērichthēnai，得以坚固)。</w:t>
      </w:r>
    </w:p>
    <w:p w14:paraId="33B55B68">
      <w:pPr>
        <w:rPr>
          <w:rFonts w:hint="eastAsia"/>
        </w:rPr>
      </w:pPr>
    </w:p>
    <w:p w14:paraId="4C941D74">
      <w:pPr>
        <w:rPr>
          <w:rFonts w:hint="eastAsia"/>
        </w:rPr>
      </w:pPr>
      <w:r>
        <w:rPr>
          <w:rFonts w:hint="eastAsia"/>
        </w:rPr>
        <w:t>The sense would then be, 'That you may be strengthened, that I may be comforted.'</w:t>
      </w:r>
    </w:p>
    <w:p w14:paraId="7A576C21">
      <w:pPr>
        <w:rPr>
          <w:rFonts w:hint="eastAsia"/>
        </w:rPr>
      </w:pPr>
      <w:r>
        <w:rPr>
          <w:rFonts w:hint="eastAsia"/>
        </w:rPr>
        <w:t>那么意思就是，‘使你们可以坚固，使我可以得安慰。’</w:t>
      </w:r>
    </w:p>
    <w:p w14:paraId="120CF3DD">
      <w:pPr>
        <w:rPr>
          <w:rFonts w:hint="eastAsia"/>
        </w:rPr>
      </w:pPr>
    </w:p>
    <w:p w14:paraId="410EBF39">
      <w:pPr>
        <w:rPr>
          <w:rFonts w:hint="eastAsia"/>
        </w:rPr>
      </w:pPr>
      <w:r>
        <w:rPr>
          <w:rFonts w:hint="eastAsia"/>
        </w:rPr>
        <w:t>Or the one infinitive is coördinate with the other; then both depend on the ἵνα μεταδῶ of ver. 10, 'That I may impart some spiritual gift to you, in order that you may be strengthened; that is, that I may be comforted together with you.'</w:t>
      </w:r>
    </w:p>
    <w:p w14:paraId="6BE68876">
      <w:pPr>
        <w:rPr>
          <w:rFonts w:hint="eastAsia"/>
        </w:rPr>
      </w:pPr>
      <w:r>
        <w:rPr>
          <w:rFonts w:hint="eastAsia"/>
        </w:rPr>
        <w:t>或者一个不定式与另一个不定式并列；那么两者都依赖于第10节的 ἵνα μεταδῶ (hina metadō，使我可以分给)，‘使我可以将一些属灵的恩赐分给你们，使你们可以坚固；也就是说，使我可以与你们同得安慰。’</w:t>
      </w:r>
    </w:p>
    <w:p w14:paraId="262BB2B3">
      <w:pPr>
        <w:rPr>
          <w:rFonts w:hint="eastAsia"/>
        </w:rPr>
      </w:pPr>
    </w:p>
    <w:p w14:paraId="7788B73C">
      <w:pPr>
        <w:rPr>
          <w:rFonts w:hint="eastAsia"/>
        </w:rPr>
      </w:pPr>
      <w:r>
        <w:rPr>
          <w:rFonts w:hint="eastAsia"/>
        </w:rPr>
        <w:t>This seems the most natural construction; yet as Paul expected to be refreshed by their faith, and not by his giving them spiritual gifts, the sense seems to require that συμπαρακληθῆναι should depend on the first words of ver. 10, 'I desire to see you, that I may impart (ἵνα μεταδῶ) some spiritual gift to you; that is, that I may be comforted (συμπαρακληθῆναι),' &amp;c.</w:t>
      </w:r>
    </w:p>
    <w:p w14:paraId="26020D30">
      <w:pPr>
        <w:rPr>
          <w:rFonts w:hint="eastAsia"/>
        </w:rPr>
      </w:pPr>
      <w:r>
        <w:rPr>
          <w:rFonts w:hint="eastAsia"/>
        </w:rPr>
        <w:t>这似乎是最自然的结构；然而，由于保罗期望因他们的信心而得畅快，而不是因祂赐给他们属灵的恩赐，其意思似乎要求 συμπαρακληθῆναι (symparaklēthēnai) 依赖于第10节开头的词语，‘我渴望见你们，使我可以分给（ἵνα μεταδῶ，hina metadō）你们一些属灵的恩赐；也就是说，使我可以得安慰（συμπαρακληθῆναι，symparaklēthēnai）’等等。</w:t>
      </w:r>
    </w:p>
    <w:p w14:paraId="4DB1AE1B">
      <w:pPr>
        <w:rPr>
          <w:rFonts w:hint="eastAsia"/>
        </w:rPr>
      </w:pPr>
    </w:p>
    <w:p w14:paraId="32885165">
      <w:pPr>
        <w:rPr>
          <w:rFonts w:hint="eastAsia"/>
        </w:rPr>
      </w:pPr>
      <w:r>
        <w:rPr>
          <w:rFonts w:hint="eastAsia"/>
        </w:rPr>
        <w:t>It is not a valid objection to this interpretation, that it supposes a change of the construction from the subjunctive to the infinitive.</w:t>
      </w:r>
    </w:p>
    <w:p w14:paraId="2A5167CC">
      <w:pPr>
        <w:rPr>
          <w:rFonts w:hint="eastAsia"/>
        </w:rPr>
      </w:pPr>
      <w:r>
        <w:rPr>
          <w:rFonts w:hint="eastAsia"/>
        </w:rPr>
        <w:t>这种解释并非无效的反对理由，即它假设结构从虚拟语气变为不定式。</w:t>
      </w:r>
    </w:p>
    <w:p w14:paraId="01B53839">
      <w:pPr>
        <w:rPr>
          <w:rFonts w:hint="eastAsia"/>
        </w:rPr>
      </w:pPr>
    </w:p>
    <w:p w14:paraId="532B5C5E">
      <w:pPr>
        <w:rPr>
          <w:rFonts w:hint="eastAsia"/>
        </w:rPr>
      </w:pPr>
      <w:r>
        <w:rPr>
          <w:rFonts w:hint="eastAsia"/>
        </w:rPr>
        <w:t>A similar change occurs (probably) in ch. 9:22, 23; and much greater irregularities are not unfrequent in the New Testament.</w:t>
      </w:r>
    </w:p>
    <w:p w14:paraId="65B4F780">
      <w:pPr>
        <w:rPr>
          <w:rFonts w:hint="eastAsia"/>
        </w:rPr>
      </w:pPr>
      <w:r>
        <w:rPr>
          <w:rFonts w:hint="eastAsia"/>
        </w:rPr>
        <w:t>类似的变化（可能）发生在第九章22, 23节；而且在新约中，更大的不规则现象也并不少见。</w:t>
      </w:r>
    </w:p>
    <w:p w14:paraId="6E8FBD52">
      <w:pPr>
        <w:rPr>
          <w:rFonts w:hint="eastAsia"/>
        </w:rPr>
      </w:pPr>
    </w:p>
    <w:p w14:paraId="022471D7">
      <w:pPr>
        <w:rPr>
          <w:rFonts w:hint="eastAsia"/>
        </w:rPr>
      </w:pPr>
      <w:r>
        <w:rPr>
          <w:rFonts w:hint="eastAsia"/>
        </w:rPr>
        <w:t>The word παρακαλέω is used in such various senses, that it is not easy to determine what precise meaning should be attached to it here.</w:t>
      </w:r>
    </w:p>
    <w:p w14:paraId="1040D685">
      <w:pPr>
        <w:rPr>
          <w:rFonts w:hint="eastAsia"/>
        </w:rPr>
      </w:pPr>
      <w:r>
        <w:rPr>
          <w:rFonts w:hint="eastAsia"/>
        </w:rPr>
        <w:t>παρακαλέω (parakaleō，劝慰，鼓励，呼求) 这个词有如此多样的含义，以致于很难确定它在这里的确切意思。</w:t>
      </w:r>
    </w:p>
    <w:p w14:paraId="70626049">
      <w:pPr>
        <w:rPr>
          <w:rFonts w:hint="eastAsia"/>
        </w:rPr>
      </w:pPr>
    </w:p>
    <w:p w14:paraId="2A728A87">
      <w:pPr>
        <w:rPr>
          <w:rFonts w:hint="eastAsia"/>
        </w:rPr>
      </w:pPr>
      <w:r>
        <w:rPr>
          <w:rFonts w:hint="eastAsia"/>
        </w:rPr>
        <w:t>It signifies to call near, to invite, Acts 28:20, to call upon, and more generally to address, either for instruction, admonition, exhortation, confirmation, or consolation.</w:t>
      </w:r>
    </w:p>
    <w:p w14:paraId="5A3F9D16">
      <w:pPr>
        <w:rPr>
          <w:rFonts w:hint="eastAsia"/>
        </w:rPr>
      </w:pPr>
      <w:r>
        <w:rPr>
          <w:rFonts w:hint="eastAsia"/>
        </w:rPr>
        <w:t>它意指召到近前，邀请（徒28:20），呼求，更普遍地是指说话，无论是为了教导、告诫、劝勉、坚固还是安慰。</w:t>
      </w:r>
    </w:p>
    <w:p w14:paraId="3C544FBA">
      <w:pPr>
        <w:rPr>
          <w:rFonts w:hint="eastAsia"/>
        </w:rPr>
      </w:pPr>
    </w:p>
    <w:p w14:paraId="4EC43077">
      <w:pPr>
        <w:rPr>
          <w:rFonts w:hint="eastAsia"/>
        </w:rPr>
      </w:pPr>
      <w:r>
        <w:rPr>
          <w:rFonts w:hint="eastAsia"/>
        </w:rPr>
        <w:t>Our translators and the majority of commentators choose the last mentioned sense, and render συμπαρακληθῆναι (ἐμε) that I may be comforted.</w:t>
      </w:r>
    </w:p>
    <w:p w14:paraId="77FCA137">
      <w:pPr>
        <w:rPr>
          <w:rFonts w:hint="eastAsia"/>
        </w:rPr>
      </w:pPr>
      <w:r>
        <w:rPr>
          <w:rFonts w:hint="eastAsia"/>
        </w:rPr>
        <w:t>我们的译者和大多数注释家选择了最后提到的意思，并将 συμπαρακληθῆναι (ἐμέ) (symparaklēthēnai (eme)，我同得安慰) 译为“使我可以得安慰”。</w:t>
      </w:r>
    </w:p>
    <w:p w14:paraId="342BED9B">
      <w:pPr>
        <w:rPr>
          <w:rFonts w:hint="eastAsia"/>
        </w:rPr>
      </w:pPr>
    </w:p>
    <w:p w14:paraId="465CE767">
      <w:pPr>
        <w:rPr>
          <w:rFonts w:hint="eastAsia"/>
        </w:rPr>
      </w:pPr>
      <w:r>
        <w:rPr>
          <w:rFonts w:hint="eastAsia"/>
        </w:rPr>
        <w:t>This is probably too narrow.</w:t>
      </w:r>
    </w:p>
    <w:p w14:paraId="71F2E633">
      <w:pPr>
        <w:rPr>
          <w:rFonts w:hint="eastAsia"/>
        </w:rPr>
      </w:pPr>
      <w:r>
        <w:rPr>
          <w:rFonts w:hint="eastAsia"/>
        </w:rPr>
        <w:t>这可能太狭隘了。</w:t>
      </w:r>
    </w:p>
    <w:p w14:paraId="1785894F">
      <w:pPr>
        <w:rPr>
          <w:rFonts w:hint="eastAsia"/>
        </w:rPr>
      </w:pPr>
    </w:p>
    <w:p w14:paraId="1456CA15">
      <w:pPr>
        <w:rPr>
          <w:rFonts w:hint="eastAsia"/>
        </w:rPr>
      </w:pPr>
      <w:r>
        <w:rPr>
          <w:rFonts w:hint="eastAsia"/>
        </w:rPr>
        <w:t>The word expresses all that excitement and strengthening of faith and pious feeling, as well as consolation, which is wont to flow from the communion of saints.</w:t>
      </w:r>
    </w:p>
    <w:p w14:paraId="28F186C9">
      <w:pPr>
        <w:rPr>
          <w:rFonts w:hint="eastAsia"/>
        </w:rPr>
      </w:pPr>
      <w:r>
        <w:rPr>
          <w:rFonts w:hint="eastAsia"/>
        </w:rPr>
        <w:t>这个词表达了所有从圣徒相通中通常流露出来的信心和虔诚情感的激发和加强，以及安慰。</w:t>
      </w:r>
    </w:p>
    <w:p w14:paraId="45E07B66">
      <w:pPr>
        <w:rPr>
          <w:rFonts w:hint="eastAsia"/>
        </w:rPr>
      </w:pPr>
    </w:p>
    <w:p w14:paraId="0AE2F8E6">
      <w:pPr>
        <w:rPr>
          <w:rFonts w:hint="eastAsia"/>
        </w:rPr>
      </w:pPr>
      <w:r>
        <w:rPr>
          <w:rFonts w:hint="eastAsia"/>
        </w:rPr>
        <w:t>This appears from the context, and especially from the following clause, διὰ τῆς ἐν ἀλλήλοις πίστεως, ὁμῶν τε και ̀ ἐμοῦ, through our mutual faith, as well yours as mine.</w:t>
      </w:r>
    </w:p>
    <w:p w14:paraId="5262DC24">
      <w:pPr>
        <w:rPr>
          <w:rFonts w:hint="eastAsia"/>
        </w:rPr>
      </w:pPr>
      <w:r>
        <w:rPr>
          <w:rFonts w:hint="eastAsia"/>
        </w:rPr>
        <w:t>这从上下文，特别是从接下来的子句可以看出，διὰ τῆς ἐν ἀλλήλοις πίστεως, ὑμῶν τε καὶ ἐμοῦ (dia tēs en allēlois pisteōs, hymōn te kai emou，借着我们彼此的信心，就是你们的和我的)，借着我们彼此的信心，既是你们的，也是我的。</w:t>
      </w:r>
    </w:p>
    <w:p w14:paraId="12BE4F41">
      <w:pPr>
        <w:rPr>
          <w:rFonts w:hint="eastAsia"/>
        </w:rPr>
      </w:pPr>
    </w:p>
    <w:p w14:paraId="34392148">
      <w:pPr>
        <w:rPr>
          <w:rFonts w:hint="eastAsia"/>
        </w:rPr>
      </w:pPr>
      <w:r>
        <w:rPr>
          <w:rFonts w:hint="eastAsia"/>
        </w:rPr>
        <w:t>The faith of the Romans would not only comfort, but strengthen the apostle; and his faith could not fail to produce a like effect on them.</w:t>
      </w:r>
    </w:p>
    <w:p w14:paraId="5614D598">
      <w:pPr>
        <w:rPr>
          <w:rFonts w:hint="eastAsia"/>
        </w:rPr>
      </w:pPr>
      <w:r>
        <w:rPr>
          <w:rFonts w:hint="eastAsia"/>
        </w:rPr>
        <w:t>罗马人的信心不仅会安慰使徒，也会坚固使徒；而祂的信心也必定会对他们产生类似的影响。</w:t>
      </w:r>
    </w:p>
    <w:p w14:paraId="7B3914B5">
      <w:pPr>
        <w:rPr>
          <w:rFonts w:hint="eastAsia"/>
        </w:rPr>
      </w:pPr>
    </w:p>
    <w:p w14:paraId="104D9CB4">
      <w:pPr>
        <w:rPr>
          <w:rFonts w:hint="eastAsia"/>
        </w:rPr>
      </w:pPr>
      <w:r>
        <w:rPr>
          <w:rFonts w:hint="eastAsia"/>
        </w:rPr>
        <w:t>Ὑμῶν τε και ̀ ἐμοῦ are the explanation of the preceding ἐν ἀλλήλοις, and should therefore be in the dative.</w:t>
      </w:r>
    </w:p>
    <w:p w14:paraId="0371460A">
      <w:pPr>
        <w:rPr>
          <w:rFonts w:hint="eastAsia"/>
        </w:rPr>
      </w:pPr>
      <w:r>
        <w:rPr>
          <w:rFonts w:hint="eastAsia"/>
        </w:rPr>
        <w:t>Ὑμῶν τε καὶ ἐμοῦ (hymōn te kai emou，你们的和我的) 是对前面 ἐν ἀλλήλοις (en allēlois，彼此的) 的解释，因此应该是与格。</w:t>
      </w:r>
    </w:p>
    <w:p w14:paraId="586F1FDC">
      <w:pPr>
        <w:rPr>
          <w:rFonts w:hint="eastAsia"/>
        </w:rPr>
      </w:pPr>
    </w:p>
    <w:p w14:paraId="2C55EB0A">
      <w:pPr>
        <w:rPr>
          <w:rFonts w:hint="eastAsia"/>
        </w:rPr>
      </w:pPr>
      <w:r>
        <w:rPr>
          <w:rFonts w:hint="eastAsia"/>
        </w:rPr>
        <w:t>Fritsche refers to Luke 1:55, for a similar case of variation in the construction.</w:t>
      </w:r>
    </w:p>
    <w:p w14:paraId="4D5582F5">
      <w:pPr>
        <w:rPr>
          <w:rFonts w:hint="eastAsia"/>
        </w:rPr>
      </w:pPr>
      <w:r>
        <w:rPr>
          <w:rFonts w:hint="eastAsia"/>
        </w:rPr>
        <w:t>弗里茨舍（Fritsche）提到路加福音1:55，作为结构变化的类似案例。</w:t>
      </w:r>
    </w:p>
    <w:p w14:paraId="55B3FD21">
      <w:pPr>
        <w:rPr>
          <w:rFonts w:hint="eastAsia"/>
        </w:rPr>
      </w:pPr>
    </w:p>
    <w:p w14:paraId="0F9A6C49">
      <w:pPr>
        <w:rPr>
          <w:rFonts w:hint="eastAsia"/>
        </w:rPr>
      </w:pPr>
      <w:r>
        <w:rPr>
          <w:rFonts w:hint="eastAsia"/>
        </w:rPr>
        <w:t>VERSE 13. I would not have you ignorant, brethren; a mode of expression which the apostle often adopts, when he would assure his readers of anything, or call their attention to it particularly.</w:t>
      </w:r>
    </w:p>
    <w:p w14:paraId="6E4C551B">
      <w:pPr>
        <w:rPr>
          <w:rFonts w:hint="eastAsia"/>
        </w:rPr>
      </w:pPr>
      <w:r>
        <w:rPr>
          <w:rFonts w:hint="eastAsia"/>
        </w:rPr>
        <w:t>第13节. 弟兄们，我不愿意你们不知道；这是使徒在要向读者保证某事，或特别提醒他们注意某事时，经常采用的一种表达方式。</w:t>
      </w:r>
    </w:p>
    <w:p w14:paraId="064C6FEE">
      <w:pPr>
        <w:rPr>
          <w:rFonts w:hint="eastAsia"/>
        </w:rPr>
      </w:pPr>
    </w:p>
    <w:p w14:paraId="3711CD35">
      <w:pPr>
        <w:rPr>
          <w:rFonts w:hint="eastAsia"/>
        </w:rPr>
      </w:pPr>
      <w:r>
        <w:rPr>
          <w:rFonts w:hint="eastAsia"/>
        </w:rPr>
        <w:t>That oftentimes I purposed to come unto you.</w:t>
      </w:r>
    </w:p>
    <w:p w14:paraId="0B4CBB08">
      <w:pPr>
        <w:rPr>
          <w:rFonts w:hint="eastAsia"/>
        </w:rPr>
      </w:pPr>
      <w:r>
        <w:rPr>
          <w:rFonts w:hint="eastAsia"/>
        </w:rPr>
        <w:t>我屡次定意往你们那里去。</w:t>
      </w:r>
    </w:p>
    <w:p w14:paraId="45DB52C6">
      <w:pPr>
        <w:rPr>
          <w:rFonts w:hint="eastAsia"/>
        </w:rPr>
      </w:pPr>
    </w:p>
    <w:p w14:paraId="26892A28">
      <w:pPr>
        <w:rPr>
          <w:rFonts w:hint="eastAsia"/>
        </w:rPr>
      </w:pPr>
      <w:r>
        <w:rPr>
          <w:rFonts w:hint="eastAsia"/>
        </w:rPr>
        <w:t>In chap. 15:23, he states that he had cherished this purpose for many years.</w:t>
      </w:r>
    </w:p>
    <w:p w14:paraId="5E6FB8E9">
      <w:pPr>
        <w:rPr>
          <w:rFonts w:hint="eastAsia"/>
        </w:rPr>
      </w:pPr>
      <w:r>
        <w:rPr>
          <w:rFonts w:hint="eastAsia"/>
        </w:rPr>
        <w:t>在第十五章23节，祂说祂怀此意图已有多年。</w:t>
      </w:r>
    </w:p>
    <w:p w14:paraId="0A12F36D">
      <w:pPr>
        <w:rPr>
          <w:rFonts w:hint="eastAsia"/>
        </w:rPr>
      </w:pPr>
    </w:p>
    <w:p w14:paraId="1FB750EC">
      <w:pPr>
        <w:rPr>
          <w:rFonts w:hint="eastAsia"/>
        </w:rPr>
      </w:pPr>
      <w:r>
        <w:rPr>
          <w:rFonts w:hint="eastAsia"/>
        </w:rPr>
        <w:t>And was hindered until now.</w:t>
      </w:r>
    </w:p>
    <w:p w14:paraId="0780429D">
      <w:pPr>
        <w:rPr>
          <w:rFonts w:hint="eastAsia"/>
        </w:rPr>
      </w:pPr>
      <w:r>
        <w:rPr>
          <w:rFonts w:hint="eastAsia"/>
        </w:rPr>
        <w:t>只是到如今仍有阻隔。</w:t>
      </w:r>
    </w:p>
    <w:p w14:paraId="526F4E94">
      <w:pPr>
        <w:rPr>
          <w:rFonts w:hint="eastAsia"/>
        </w:rPr>
      </w:pPr>
    </w:p>
    <w:p w14:paraId="1E008687">
      <w:pPr>
        <w:rPr>
          <w:rFonts w:hint="eastAsia"/>
        </w:rPr>
      </w:pPr>
      <w:r>
        <w:rPr>
          <w:rFonts w:hint="eastAsia"/>
        </w:rPr>
        <w:t>Our version renders καί adversatively but.</w:t>
      </w:r>
    </w:p>
    <w:p w14:paraId="02C6C975">
      <w:pPr>
        <w:rPr>
          <w:rFonts w:hint="eastAsia"/>
        </w:rPr>
      </w:pPr>
      <w:r>
        <w:rPr>
          <w:rFonts w:hint="eastAsia"/>
        </w:rPr>
        <w:t>我们的译本将 καί (kai，和，也) 反义地译为“但是”。</w:t>
      </w:r>
    </w:p>
    <w:p w14:paraId="5FA601C7">
      <w:pPr>
        <w:rPr>
          <w:rFonts w:hint="eastAsia"/>
        </w:rPr>
      </w:pPr>
    </w:p>
    <w:p w14:paraId="1618C219">
      <w:pPr>
        <w:rPr>
          <w:rFonts w:hint="eastAsia"/>
        </w:rPr>
      </w:pPr>
      <w:r>
        <w:rPr>
          <w:rFonts w:hint="eastAsia"/>
        </w:rPr>
        <w:t>This is objected to as unnecessary, especially as καί often introduces a parenthesis; and such is this clause, because the following ἵνα must depend on προεθέμην of the preceding clause.</w:t>
      </w:r>
    </w:p>
    <w:p w14:paraId="48E75A9E">
      <w:pPr>
        <w:rPr>
          <w:rFonts w:hint="eastAsia"/>
        </w:rPr>
      </w:pPr>
      <w:r>
        <w:rPr>
          <w:rFonts w:hint="eastAsia"/>
        </w:rPr>
        <w:t>这被反对为不必要，特别是因为 καί (kai) 常常引出括号句；本子句即是如此，因为接下来的 ἵνα (hina，为了要) 必须依赖于前面子句的 προεθέμην (proethemēn，我定意)。</w:t>
      </w:r>
    </w:p>
    <w:p w14:paraId="1674E05C">
      <w:pPr>
        <w:rPr>
          <w:rFonts w:hint="eastAsia"/>
        </w:rPr>
      </w:pPr>
    </w:p>
    <w:p w14:paraId="7FBBA314">
      <w:pPr>
        <w:rPr>
          <w:rFonts w:hint="eastAsia"/>
        </w:rPr>
      </w:pPr>
      <w:r>
        <w:rPr>
          <w:rFonts w:hint="eastAsia"/>
        </w:rPr>
        <w:t>As in the fifteenth chapter the apostle says, that having no more place in the countries around Greece, he was ready to visit Rome, it is probable that the hindering to which he here refers, was the incessant calls for apostolic labour, which left no time at his command.</w:t>
      </w:r>
    </w:p>
    <w:p w14:paraId="3AF4876B">
      <w:pPr>
        <w:rPr>
          <w:rFonts w:hint="eastAsia"/>
        </w:rPr>
      </w:pPr>
      <w:r>
        <w:rPr>
          <w:rFonts w:hint="eastAsia"/>
        </w:rPr>
        <w:t>正如在第十五章使徒所说，祂在希腊周围地区再没有可传的地方，就准备访问罗马，祂在此所指的阻碍，很可能是使徒工作的不断呼召，使祂没有可支配的时间。</w:t>
      </w:r>
    </w:p>
    <w:p w14:paraId="37295833">
      <w:pPr>
        <w:rPr>
          <w:rFonts w:hint="eastAsia"/>
        </w:rPr>
      </w:pPr>
    </w:p>
    <w:p w14:paraId="57614605">
      <w:pPr>
        <w:rPr>
          <w:rFonts w:hint="eastAsia"/>
        </w:rPr>
      </w:pPr>
      <w:r>
        <w:rPr>
          <w:rFonts w:hint="eastAsia"/>
        </w:rPr>
        <w:t>As, however, his course seems to have been under the guidance of a special providence, Acts 16:6, 7, 9, it may be that the Spirit who had forbidden his preaching in Asia, had hitherto forbidden his visiting Rome.</w:t>
      </w:r>
    </w:p>
    <w:p w14:paraId="4D8747CA">
      <w:pPr>
        <w:rPr>
          <w:rFonts w:hint="eastAsia"/>
        </w:rPr>
      </w:pPr>
      <w:r>
        <w:rPr>
          <w:rFonts w:hint="eastAsia"/>
        </w:rPr>
        <w:t>然而，由于祂的行程似乎是在特殊护理的引导之下（徒16:6, 7, 9），可能是那曾禁止祂在亚西亚传道的圣灵，到目前为止也禁止祂访问罗马。</w:t>
      </w:r>
    </w:p>
    <w:p w14:paraId="0191FC60">
      <w:pPr>
        <w:rPr>
          <w:rFonts w:hint="eastAsia"/>
        </w:rPr>
      </w:pPr>
    </w:p>
    <w:p w14:paraId="0C68CB6D">
      <w:pPr>
        <w:rPr>
          <w:rFonts w:hint="eastAsia"/>
        </w:rPr>
      </w:pPr>
      <w:r>
        <w:rPr>
          <w:rFonts w:hint="eastAsia"/>
        </w:rPr>
        <w:t>That I may have some fruit among you, as among other gentiles.</w:t>
      </w:r>
    </w:p>
    <w:p w14:paraId="6067C555">
      <w:pPr>
        <w:rPr>
          <w:rFonts w:hint="eastAsia"/>
        </w:rPr>
      </w:pPr>
      <w:r>
        <w:rPr>
          <w:rFonts w:hint="eastAsia"/>
        </w:rPr>
        <w:t>要在你们中间得些果子，如同在其余的外邦人中一样。</w:t>
      </w:r>
    </w:p>
    <w:p w14:paraId="6C835A20">
      <w:pPr>
        <w:rPr>
          <w:rFonts w:hint="eastAsia"/>
        </w:rPr>
      </w:pPr>
    </w:p>
    <w:p w14:paraId="1CF38BEE">
      <w:pPr>
        <w:rPr>
          <w:rFonts w:hint="eastAsia"/>
        </w:rPr>
      </w:pPr>
      <w:r>
        <w:rPr>
          <w:rFonts w:hint="eastAsia"/>
        </w:rPr>
        <w:t>Καρπὸν ἔχειν is to have profit, or advantage.</w:t>
      </w:r>
    </w:p>
    <w:p w14:paraId="7F443C6B">
      <w:pPr>
        <w:rPr>
          <w:rFonts w:hint="eastAsia"/>
        </w:rPr>
      </w:pPr>
      <w:r>
        <w:rPr>
          <w:rFonts w:hint="eastAsia"/>
        </w:rPr>
        <w:t>Καρπὸν ἔχειν (karpon echein，得果子) 是指获益或得利。</w:t>
      </w:r>
    </w:p>
    <w:p w14:paraId="10BF14A0">
      <w:pPr>
        <w:rPr>
          <w:rFonts w:hint="eastAsia"/>
        </w:rPr>
      </w:pPr>
    </w:p>
    <w:p w14:paraId="53A1C96F">
      <w:pPr>
        <w:rPr>
          <w:rFonts w:hint="eastAsia"/>
        </w:rPr>
      </w:pPr>
      <w:r>
        <w:rPr>
          <w:rFonts w:hint="eastAsia"/>
        </w:rPr>
        <w:t>See chap. 6:21, 22.</w:t>
      </w:r>
    </w:p>
    <w:p w14:paraId="135136B4">
      <w:pPr>
        <w:rPr>
          <w:rFonts w:hint="eastAsia"/>
        </w:rPr>
      </w:pPr>
      <w:r>
        <w:rPr>
          <w:rFonts w:hint="eastAsia"/>
        </w:rPr>
        <w:t>见第六章21, 22节。</w:t>
      </w:r>
    </w:p>
    <w:p w14:paraId="464173D2">
      <w:pPr>
        <w:rPr>
          <w:rFonts w:hint="eastAsia"/>
        </w:rPr>
      </w:pPr>
    </w:p>
    <w:p w14:paraId="03B1EF2D">
      <w:pPr>
        <w:rPr>
          <w:rFonts w:hint="eastAsia"/>
        </w:rPr>
      </w:pPr>
      <w:r>
        <w:rPr>
          <w:rFonts w:hint="eastAsia"/>
        </w:rPr>
        <w:t>The profit, however, which Paul desired, was the fruit of his ministry, the conversion or edification of those to whom he preached.</w:t>
      </w:r>
    </w:p>
    <w:p w14:paraId="1C8B4E22">
      <w:pPr>
        <w:rPr>
          <w:rFonts w:hint="eastAsia"/>
        </w:rPr>
      </w:pPr>
      <w:r>
        <w:rPr>
          <w:rFonts w:hint="eastAsia"/>
        </w:rPr>
        <w:t>然而，保罗所渴望的益处，是祂事工的果子，即祂所传道之人的归信或造就。</w:t>
      </w:r>
    </w:p>
    <w:p w14:paraId="5078769D">
      <w:pPr>
        <w:rPr>
          <w:rFonts w:hint="eastAsia"/>
        </w:rPr>
      </w:pPr>
    </w:p>
    <w:p w14:paraId="2C45BEB7">
      <w:pPr>
        <w:rPr>
          <w:rFonts w:hint="eastAsia"/>
        </w:rPr>
      </w:pPr>
      <w:r>
        <w:rPr>
          <w:rFonts w:hint="eastAsia"/>
        </w:rPr>
        <w:t>VERSE 14. Both to Greeks and barbarians, to the wise and to the unwise, I am debtor.</w:t>
      </w:r>
    </w:p>
    <w:p w14:paraId="60F0CA91">
      <w:pPr>
        <w:rPr>
          <w:rFonts w:hint="eastAsia"/>
        </w:rPr>
      </w:pPr>
      <w:r>
        <w:rPr>
          <w:rFonts w:hint="eastAsia"/>
        </w:rPr>
        <w:t>第14节. 无论是希腊人，化外人，聪明人，愚拙人，我都欠他们的债。</w:t>
      </w:r>
    </w:p>
    <w:p w14:paraId="42E41EC8">
      <w:pPr>
        <w:rPr>
          <w:rFonts w:hint="eastAsia"/>
        </w:rPr>
      </w:pPr>
    </w:p>
    <w:p w14:paraId="02B435F2">
      <w:pPr>
        <w:rPr>
          <w:rFonts w:hint="eastAsia"/>
        </w:rPr>
      </w:pPr>
      <w:r>
        <w:rPr>
          <w:rFonts w:hint="eastAsia"/>
        </w:rPr>
        <w:t>That is, I am under obligation (to preach) to all classes of men.</w:t>
      </w:r>
    </w:p>
    <w:p w14:paraId="3E2D323C">
      <w:pPr>
        <w:rPr>
          <w:rFonts w:hint="eastAsia"/>
        </w:rPr>
      </w:pPr>
      <w:r>
        <w:rPr>
          <w:rFonts w:hint="eastAsia"/>
        </w:rPr>
        <w:t>也就是说，我对所有阶层的人都有（传道的）义务。</w:t>
      </w:r>
    </w:p>
    <w:p w14:paraId="06246E28">
      <w:pPr>
        <w:rPr>
          <w:rFonts w:hint="eastAsia"/>
        </w:rPr>
      </w:pPr>
    </w:p>
    <w:p w14:paraId="611E70A8">
      <w:pPr>
        <w:rPr>
          <w:rFonts w:hint="eastAsia"/>
        </w:rPr>
      </w:pPr>
      <w:r>
        <w:rPr>
          <w:rFonts w:hint="eastAsia"/>
        </w:rPr>
        <w:t>His commission was a general one, confined to no one nation, and to no particular class.</w:t>
      </w:r>
    </w:p>
    <w:p w14:paraId="666B17D5">
      <w:pPr>
        <w:rPr>
          <w:rFonts w:hint="eastAsia"/>
        </w:rPr>
      </w:pPr>
      <w:r>
        <w:rPr>
          <w:rFonts w:hint="eastAsia"/>
        </w:rPr>
        <w:t>祂的使命是普遍的，不限于任何一个国家，也不限于任何特定的阶层。</w:t>
      </w:r>
    </w:p>
    <w:p w14:paraId="77A0B6BC">
      <w:pPr>
        <w:rPr>
          <w:rFonts w:hint="eastAsia"/>
        </w:rPr>
      </w:pPr>
    </w:p>
    <w:p w14:paraId="7F1C090F">
      <w:pPr>
        <w:rPr>
          <w:rFonts w:hint="eastAsia"/>
        </w:rPr>
      </w:pPr>
      <w:r>
        <w:rPr>
          <w:rFonts w:hint="eastAsia"/>
        </w:rPr>
        <w:t>Greeks and barbarians, mean all nations; wise and unwise, mean all classes.</w:t>
      </w:r>
    </w:p>
    <w:p w14:paraId="383B1B1E">
      <w:pPr>
        <w:rPr>
          <w:rFonts w:hint="eastAsia"/>
        </w:rPr>
      </w:pPr>
      <w:r>
        <w:rPr>
          <w:rFonts w:hint="eastAsia"/>
        </w:rPr>
        <w:t>希腊人和化外人，指所有国家；聪明人和愚拙人，指所有阶层。</w:t>
      </w:r>
    </w:p>
    <w:p w14:paraId="3865D0A6">
      <w:pPr>
        <w:rPr>
          <w:rFonts w:hint="eastAsia"/>
        </w:rPr>
      </w:pPr>
    </w:p>
    <w:p w14:paraId="01C40792">
      <w:pPr>
        <w:rPr>
          <w:rFonts w:hint="eastAsia"/>
        </w:rPr>
      </w:pPr>
      <w:r>
        <w:rPr>
          <w:rFonts w:hint="eastAsia"/>
        </w:rPr>
        <w:t>Βάρδαρος means properly a foreigner, one of another language, 1 Cor. 14:11.</w:t>
      </w:r>
    </w:p>
    <w:p w14:paraId="00384C5F">
      <w:pPr>
        <w:rPr>
          <w:rFonts w:hint="eastAsia"/>
        </w:rPr>
      </w:pPr>
      <w:r>
        <w:rPr>
          <w:rFonts w:hint="eastAsia"/>
        </w:rPr>
        <w:t>Βάρβαρος (barbaros，化外人，蛮族) 的本意是外国人，说另一种语言的人，哥林多前书14:11。</w:t>
      </w:r>
    </w:p>
    <w:p w14:paraId="7F7A0E96">
      <w:pPr>
        <w:rPr>
          <w:rFonts w:hint="eastAsia"/>
        </w:rPr>
      </w:pPr>
    </w:p>
    <w:p w14:paraId="026EFFAB">
      <w:pPr>
        <w:rPr>
          <w:rFonts w:hint="eastAsia"/>
        </w:rPr>
      </w:pPr>
      <w:r>
        <w:rPr>
          <w:rFonts w:hint="eastAsia"/>
        </w:rPr>
        <w:t>Greeks and barbarians, therefore, is equivalent to Greeks and not Greeks, all nations.</w:t>
      </w:r>
    </w:p>
    <w:p w14:paraId="5375D8E6">
      <w:pPr>
        <w:rPr>
          <w:rFonts w:hint="eastAsia"/>
        </w:rPr>
      </w:pPr>
      <w:r>
        <w:rPr>
          <w:rFonts w:hint="eastAsia"/>
        </w:rPr>
        <w:t>因此，希腊人和化外人，相当于希腊人和非希腊人，即所有国家。</w:t>
      </w:r>
    </w:p>
    <w:p w14:paraId="6CA994A6">
      <w:pPr>
        <w:rPr>
          <w:rFonts w:hint="eastAsia"/>
        </w:rPr>
      </w:pPr>
    </w:p>
    <w:p w14:paraId="6E7B8CE3">
      <w:pPr>
        <w:rPr>
          <w:rFonts w:hint="eastAsia"/>
        </w:rPr>
      </w:pPr>
      <w:r>
        <w:rPr>
          <w:rFonts w:hint="eastAsia"/>
        </w:rPr>
        <w:t>As the Greeks however excelled other nations in civilization, the word came to signify rude, uncultivated; though even by later writers it is often used in its original sense, and not as a term of reproach.</w:t>
      </w:r>
    </w:p>
    <w:p w14:paraId="7BF2CD94">
      <w:pPr>
        <w:rPr>
          <w:rFonts w:hint="eastAsia"/>
        </w:rPr>
      </w:pPr>
      <w:r>
        <w:rPr>
          <w:rFonts w:hint="eastAsia"/>
        </w:rPr>
        <w:t>然而，由于希腊人在文明方面优于其他国家，这个词后来也指粗鲁、未开化；尽管即使后来的作家也常常使用其原意，而不是作为贬义词。</w:t>
      </w:r>
    </w:p>
    <w:p w14:paraId="65FB7CA2">
      <w:pPr>
        <w:rPr>
          <w:rFonts w:hint="eastAsia"/>
        </w:rPr>
      </w:pPr>
    </w:p>
    <w:p w14:paraId="548B1CC0">
      <w:pPr>
        <w:rPr>
          <w:rFonts w:hint="eastAsia"/>
        </w:rPr>
      </w:pPr>
      <w:r>
        <w:rPr>
          <w:rFonts w:hint="eastAsia"/>
        </w:rPr>
        <w:t>The apostle distinguishes men first as nations, Greeks and not Greeks, and secondly as to culture, wise and unwise.</w:t>
      </w:r>
    </w:p>
    <w:p w14:paraId="548F86AB">
      <w:pPr>
        <w:rPr>
          <w:rFonts w:hint="eastAsia"/>
        </w:rPr>
      </w:pPr>
      <w:r>
        <w:rPr>
          <w:rFonts w:hint="eastAsia"/>
        </w:rPr>
        <w:t>使徒首先将人区分为国家，即希腊人和非希腊人，其次是文化，即聪明人和愚拙人。</w:t>
      </w:r>
    </w:p>
    <w:p w14:paraId="153BB67C">
      <w:pPr>
        <w:rPr>
          <w:rFonts w:hint="eastAsia"/>
        </w:rPr>
      </w:pPr>
    </w:p>
    <w:p w14:paraId="5FD9758E">
      <w:pPr>
        <w:rPr>
          <w:rFonts w:hint="eastAsia"/>
        </w:rPr>
      </w:pPr>
      <w:r>
        <w:rPr>
          <w:rFonts w:hint="eastAsia"/>
        </w:rPr>
        <w:t>The Romans, whose city was called "an epitome of the world," belonged exclusively neither to the one class nor to the other.</w:t>
      </w:r>
    </w:p>
    <w:p w14:paraId="00EAE5BF">
      <w:pPr>
        <w:rPr>
          <w:rFonts w:hint="eastAsia"/>
        </w:rPr>
      </w:pPr>
      <w:r>
        <w:rPr>
          <w:rFonts w:hint="eastAsia"/>
        </w:rPr>
        <w:t>罗马人，其城市被称为“世界的缩影”，既不完全属于这一类，也不完全属于另一类。</w:t>
      </w:r>
    </w:p>
    <w:p w14:paraId="60396D24">
      <w:pPr>
        <w:rPr>
          <w:rFonts w:hint="eastAsia"/>
        </w:rPr>
      </w:pPr>
    </w:p>
    <w:p w14:paraId="0849BA3C">
      <w:pPr>
        <w:rPr>
          <w:rFonts w:hint="eastAsia"/>
        </w:rPr>
      </w:pPr>
      <w:r>
        <w:rPr>
          <w:rFonts w:hint="eastAsia"/>
        </w:rPr>
        <w:t>Some were wise and some unwise, some Greeks and some barbarians.</w:t>
      </w:r>
    </w:p>
    <w:p w14:paraId="2BC02868">
      <w:pPr>
        <w:rPr>
          <w:rFonts w:hint="eastAsia"/>
        </w:rPr>
      </w:pPr>
      <w:r>
        <w:rPr>
          <w:rFonts w:hint="eastAsia"/>
        </w:rPr>
        <w:t>有些是聪明人，有些是愚拙人，有些是希腊人，有些是化外人。</w:t>
      </w:r>
    </w:p>
    <w:p w14:paraId="7B7E812B">
      <w:pPr>
        <w:rPr>
          <w:rFonts w:hint="eastAsia"/>
        </w:rPr>
      </w:pPr>
    </w:p>
    <w:p w14:paraId="540F5D8B">
      <w:pPr>
        <w:rPr>
          <w:rFonts w:hint="eastAsia"/>
        </w:rPr>
      </w:pPr>
      <w:r>
        <w:rPr>
          <w:rFonts w:hint="eastAsia"/>
        </w:rPr>
        <w:t>VERSE 15. And so, or hence.</w:t>
      </w:r>
    </w:p>
    <w:p w14:paraId="1F306B71">
      <w:pPr>
        <w:rPr>
          <w:rFonts w:hint="eastAsia"/>
        </w:rPr>
      </w:pPr>
      <w:r>
        <w:rPr>
          <w:rFonts w:hint="eastAsia"/>
        </w:rPr>
        <w:t>第15节. 所以。</w:t>
      </w:r>
    </w:p>
    <w:p w14:paraId="78823085">
      <w:pPr>
        <w:rPr>
          <w:rFonts w:hint="eastAsia"/>
        </w:rPr>
      </w:pPr>
    </w:p>
    <w:p w14:paraId="3FB43CA0">
      <w:pPr>
        <w:rPr>
          <w:rFonts w:hint="eastAsia"/>
        </w:rPr>
      </w:pPr>
      <w:r>
        <w:rPr>
          <w:rFonts w:hint="eastAsia"/>
        </w:rPr>
        <w:t>That is, since I am bound to all men, Greeks and barbarians, I am ready to preach to you, who are at Rome.</w:t>
      </w:r>
    </w:p>
    <w:p w14:paraId="45370D51">
      <w:pPr>
        <w:rPr>
          <w:rFonts w:hint="eastAsia"/>
        </w:rPr>
      </w:pPr>
      <w:r>
        <w:rPr>
          <w:rFonts w:hint="eastAsia"/>
        </w:rPr>
        <w:t>也就是说，既然我欠所有的人，希腊人和化外人的债，我也情愿尽我的力量，将福音也传给你们在罗马的人。</w:t>
      </w:r>
    </w:p>
    <w:p w14:paraId="573B46AF">
      <w:pPr>
        <w:rPr>
          <w:rFonts w:hint="eastAsia"/>
        </w:rPr>
      </w:pPr>
    </w:p>
    <w:p w14:paraId="5D1BDDA5">
      <w:pPr>
        <w:rPr>
          <w:rFonts w:hint="eastAsia"/>
        </w:rPr>
      </w:pPr>
      <w:r>
        <w:rPr>
          <w:rFonts w:hint="eastAsia"/>
        </w:rPr>
        <w:t>The clause, τὸ κατʼ εμὲ πρόθυμον, admits of different interpretations.</w:t>
      </w:r>
    </w:p>
    <w:p w14:paraId="2C65A612">
      <w:pPr>
        <w:rPr>
          <w:rFonts w:hint="eastAsia"/>
        </w:rPr>
      </w:pPr>
      <w:r>
        <w:rPr>
          <w:rFonts w:hint="eastAsia"/>
        </w:rPr>
        <w:t>这个子句，τὸ κατʼ ἐμὲ πρόθυμον (to kat’ eme prothymon，在我里面是情愿的)，有不同的解释。</w:t>
      </w:r>
    </w:p>
    <w:p w14:paraId="1A38EE29">
      <w:pPr>
        <w:rPr>
          <w:rFonts w:hint="eastAsia"/>
        </w:rPr>
      </w:pPr>
    </w:p>
    <w:p w14:paraId="4DD60D09">
      <w:pPr>
        <w:rPr>
          <w:rFonts w:hint="eastAsia"/>
        </w:rPr>
      </w:pPr>
      <w:r>
        <w:rPr>
          <w:rFonts w:hint="eastAsia"/>
        </w:rPr>
        <w:t>According to the English version, τὸ κατʼ ἐμέ must be taken together; πρόθυμον is taken as a substantive, and made the nominative to ἐστί.</w:t>
      </w:r>
    </w:p>
    <w:p w14:paraId="7137560F">
      <w:pPr>
        <w:rPr>
          <w:rFonts w:hint="eastAsia"/>
        </w:rPr>
      </w:pPr>
      <w:r>
        <w:rPr>
          <w:rFonts w:hint="eastAsia"/>
        </w:rPr>
        <w:t>根据英文译本，τὸ κατʼ ἐμέ (to kat’ eme，在我这方面) 必须合在一起理解；πρόθυμον (prothymon，情愿的，热心的) 被当作名词，并作为 ἐστί (esti，是) 的主格。</w:t>
      </w:r>
    </w:p>
    <w:p w14:paraId="33C5851F">
      <w:pPr>
        <w:rPr>
          <w:rFonts w:hint="eastAsia"/>
        </w:rPr>
      </w:pPr>
    </w:p>
    <w:p w14:paraId="1CA39E1C">
      <w:pPr>
        <w:rPr>
          <w:rFonts w:hint="eastAsia"/>
        </w:rPr>
      </w:pPr>
      <w:r>
        <w:rPr>
          <w:rFonts w:hint="eastAsia"/>
        </w:rPr>
        <w:t>Hence, as much as is in me, (or, as far as I am concerned,) there is a readiness, i.e. I am ready.</w:t>
      </w:r>
    </w:p>
    <w:p w14:paraId="60FCF9F4">
      <w:pPr>
        <w:rPr>
          <w:rFonts w:hint="eastAsia"/>
        </w:rPr>
      </w:pPr>
      <w:r>
        <w:rPr>
          <w:rFonts w:hint="eastAsia"/>
        </w:rPr>
        <w:t>因此，尽我所能，（或者，就我而言，）有一种准备，即我已经准备好了。</w:t>
      </w:r>
    </w:p>
    <w:p w14:paraId="6C5B5FD0">
      <w:pPr>
        <w:rPr>
          <w:rFonts w:hint="eastAsia"/>
        </w:rPr>
      </w:pPr>
    </w:p>
    <w:p w14:paraId="54F7E14E">
      <w:pPr>
        <w:rPr>
          <w:rFonts w:hint="eastAsia"/>
        </w:rPr>
      </w:pPr>
      <w:r>
        <w:rPr>
          <w:rFonts w:hint="eastAsia"/>
        </w:rPr>
        <w:t>Thus Calvin, "Itaque, quantum in me est, paratus sum."</w:t>
      </w:r>
    </w:p>
    <w:p w14:paraId="276FA557">
      <w:pPr>
        <w:rPr>
          <w:rFonts w:hint="eastAsia"/>
        </w:rPr>
      </w:pPr>
      <w:r>
        <w:rPr>
          <w:rFonts w:hint="eastAsia"/>
        </w:rPr>
        <w:t>因此加尔文（Calvin）说：“所以，尽我所能，我已准备好 (Itaque, quantum in me est, paratus sum)。”</w:t>
      </w:r>
    </w:p>
    <w:p w14:paraId="2EBD5543">
      <w:pPr>
        <w:rPr>
          <w:rFonts w:hint="eastAsia"/>
        </w:rPr>
      </w:pPr>
    </w:p>
    <w:p w14:paraId="0E0315A3">
      <w:pPr>
        <w:rPr>
          <w:rFonts w:hint="eastAsia"/>
        </w:rPr>
      </w:pPr>
      <w:r>
        <w:rPr>
          <w:rFonts w:hint="eastAsia"/>
        </w:rPr>
        <w:t>This gives a good sense, and is specially suited to the context, as it renders prominent Paul's dependence and submission.</w:t>
      </w:r>
    </w:p>
    <w:p w14:paraId="08994732">
      <w:pPr>
        <w:rPr>
          <w:rFonts w:hint="eastAsia"/>
        </w:rPr>
      </w:pPr>
      <w:r>
        <w:rPr>
          <w:rFonts w:hint="eastAsia"/>
        </w:rPr>
        <w:t>这给出了一个好的意思，并且特别适合上下文，因为它突出了保罗的依赖和顺服。</w:t>
      </w:r>
    </w:p>
    <w:p w14:paraId="7F2FE471">
      <w:pPr>
        <w:rPr>
          <w:rFonts w:hint="eastAsia"/>
        </w:rPr>
      </w:pPr>
    </w:p>
    <w:p w14:paraId="25D1120E">
      <w:pPr>
        <w:rPr>
          <w:rFonts w:hint="eastAsia"/>
        </w:rPr>
      </w:pPr>
      <w:r>
        <w:rPr>
          <w:rFonts w:hint="eastAsia"/>
        </w:rPr>
        <w:t>He did not direct his own steps.</w:t>
      </w:r>
    </w:p>
    <w:p w14:paraId="4AF8AB32">
      <w:pPr>
        <w:rPr>
          <w:rFonts w:hint="eastAsia"/>
        </w:rPr>
      </w:pPr>
      <w:r>
        <w:rPr>
          <w:rFonts w:hint="eastAsia"/>
        </w:rPr>
        <w:t>祂不能主导自己的脚步。</w:t>
      </w:r>
    </w:p>
    <w:p w14:paraId="4DBB1F49">
      <w:pPr>
        <w:rPr>
          <w:rFonts w:hint="eastAsia"/>
        </w:rPr>
      </w:pPr>
    </w:p>
    <w:p w14:paraId="3FD52251">
      <w:pPr>
        <w:rPr>
          <w:rFonts w:hint="eastAsia"/>
        </w:rPr>
      </w:pPr>
      <w:r>
        <w:rPr>
          <w:rFonts w:hint="eastAsia"/>
        </w:rPr>
        <w:t>As far as he was concerned, he was willing to preach in Rome; but whether he should do so or not, rested not with him, but with God.</w:t>
      </w:r>
    </w:p>
    <w:p w14:paraId="3DD7018B">
      <w:pPr>
        <w:rPr>
          <w:rFonts w:hint="eastAsia"/>
        </w:rPr>
      </w:pPr>
      <w:r>
        <w:rPr>
          <w:rFonts w:hint="eastAsia"/>
        </w:rPr>
        <w:t>就祂而言，祂愿意在罗马传道；但祂是否应该这样做，并不取决于祂，而取决于神。</w:t>
      </w:r>
    </w:p>
    <w:p w14:paraId="79A0DEC8">
      <w:pPr>
        <w:rPr>
          <w:rFonts w:hint="eastAsia"/>
        </w:rPr>
      </w:pPr>
    </w:p>
    <w:p w14:paraId="3D59B54E">
      <w:pPr>
        <w:rPr>
          <w:rFonts w:hint="eastAsia"/>
        </w:rPr>
      </w:pPr>
      <w:r>
        <w:rPr>
          <w:rFonts w:hint="eastAsia"/>
        </w:rPr>
        <w:t>A second explanation makes τὸ κατʼ ἐμέ the subject of the sentence, and πρόθυμον the predicate.</w:t>
      </w:r>
    </w:p>
    <w:p w14:paraId="5159B385">
      <w:pPr>
        <w:rPr>
          <w:rFonts w:hint="eastAsia"/>
        </w:rPr>
      </w:pPr>
      <w:r>
        <w:rPr>
          <w:rFonts w:hint="eastAsia"/>
        </w:rPr>
        <w:t>第二种解释将 τὸ κατʼ ἐμέ (to kat’ eme) 作为句子的主语，将 πρόθυμον (prothymon) 作为谓语。</w:t>
      </w:r>
    </w:p>
    <w:p w14:paraId="4F51CD7D">
      <w:pPr>
        <w:rPr>
          <w:rFonts w:hint="eastAsia"/>
        </w:rPr>
      </w:pPr>
    </w:p>
    <w:p w14:paraId="5F69BE6D">
      <w:pPr>
        <w:rPr>
          <w:rFonts w:hint="eastAsia"/>
        </w:rPr>
      </w:pPr>
      <w:r>
        <w:rPr>
          <w:rFonts w:hint="eastAsia"/>
        </w:rPr>
        <w:t>'What is in me is ready.</w:t>
      </w:r>
    </w:p>
    <w:p w14:paraId="7F849442">
      <w:pPr>
        <w:rPr>
          <w:rFonts w:hint="eastAsia"/>
        </w:rPr>
      </w:pPr>
      <w:r>
        <w:rPr>
          <w:rFonts w:hint="eastAsia"/>
        </w:rPr>
        <w:t>‘在我里面的是准备好的。’</w:t>
      </w:r>
    </w:p>
    <w:p w14:paraId="51C9F0AF">
      <w:pPr>
        <w:rPr>
          <w:rFonts w:hint="eastAsia"/>
        </w:rPr>
      </w:pPr>
    </w:p>
    <w:p w14:paraId="765DEB20">
      <w:pPr>
        <w:rPr>
          <w:rFonts w:hint="eastAsia"/>
        </w:rPr>
      </w:pPr>
      <w:r>
        <w:rPr>
          <w:rFonts w:hint="eastAsia"/>
        </w:rPr>
        <w:t>Thus Beza, "Quicquid in me situm est, id promptum est."</w:t>
      </w:r>
    </w:p>
    <w:p w14:paraId="57CC095C">
      <w:pPr>
        <w:rPr>
          <w:rFonts w:hint="eastAsia"/>
        </w:rPr>
      </w:pPr>
      <w:r>
        <w:rPr>
          <w:rFonts w:hint="eastAsia"/>
        </w:rPr>
        <w:t>因此伯撒（Beza）说：“凡在我里面的，都是乐意的 (Quicquid in me situm est, id promptum est)。”</w:t>
      </w:r>
    </w:p>
    <w:p w14:paraId="38B37B47">
      <w:pPr>
        <w:rPr>
          <w:rFonts w:hint="eastAsia"/>
        </w:rPr>
      </w:pPr>
    </w:p>
    <w:p w14:paraId="2A2AFF31">
      <w:pPr>
        <w:rPr>
          <w:rFonts w:hint="eastAsia"/>
        </w:rPr>
      </w:pPr>
      <w:r>
        <w:rPr>
          <w:rFonts w:hint="eastAsia"/>
        </w:rPr>
        <w:t>Or as Beza also proposes, τό κατʼ ἐμέ may be taken as a periphrase for ἐγώ, and the clause be translated, "Promptus sum ego."</w:t>
      </w:r>
    </w:p>
    <w:p w14:paraId="1C9AC7C3">
      <w:pPr>
        <w:rPr>
          <w:rFonts w:hint="eastAsia"/>
        </w:rPr>
      </w:pPr>
      <w:r>
        <w:rPr>
          <w:rFonts w:hint="eastAsia"/>
        </w:rPr>
        <w:t>或者如伯撒（Beza）也提议的，τό κατʼ ἐμέ (to kat’ eme) 可以作为 ἐγώ (egō，我) 的迂回说法，该子句可以翻译为，“我乐意 (Promptus sum ego)。”</w:t>
      </w:r>
    </w:p>
    <w:p w14:paraId="4A19D99C">
      <w:pPr>
        <w:rPr>
          <w:rFonts w:hint="eastAsia"/>
        </w:rPr>
      </w:pPr>
    </w:p>
    <w:p w14:paraId="16E017E1">
      <w:pPr>
        <w:rPr>
          <w:rFonts w:hint="eastAsia"/>
        </w:rPr>
      </w:pPr>
      <w:r>
        <w:rPr>
          <w:rFonts w:hint="eastAsia"/>
        </w:rPr>
        <w:t>But it is denied that such a periphrase for the personal pronoun ever occurs; τὰ ὑμέτερα for ὑμεῖς, and τὰ ἐμά for ἐγώ, to which Beza refers, are not parallel.</w:t>
      </w:r>
    </w:p>
    <w:p w14:paraId="3619FAEB">
      <w:pPr>
        <w:rPr>
          <w:rFonts w:hint="eastAsia"/>
        </w:rPr>
      </w:pPr>
      <w:r>
        <w:rPr>
          <w:rFonts w:hint="eastAsia"/>
        </w:rPr>
        <w:t>但是，有人否认这种人称代词的迂回说法曾经出现过；伯撒（Beza）所指的 τὰ ὑμέτερα (ta hymetera，你们的) 代替 ὑμεῖς (hymeis，你们)，以及 τὰ ἐμά (ta ema，我的) 代替 ἐγώ (egō，我)，并非平行。</w:t>
      </w:r>
    </w:p>
    <w:p w14:paraId="1B7B6A8D">
      <w:pPr>
        <w:rPr>
          <w:rFonts w:hint="eastAsia"/>
        </w:rPr>
      </w:pPr>
    </w:p>
    <w:p w14:paraId="57856A2F">
      <w:pPr>
        <w:rPr>
          <w:rFonts w:hint="eastAsia"/>
        </w:rPr>
      </w:pPr>
      <w:r>
        <w:rPr>
          <w:rFonts w:hint="eastAsia"/>
        </w:rPr>
        <w:t>The third explanation, refers τό to πρόθυμον, and makes κατʼ ἐμέ equal to ἐμοῦ, 'My readiness, or desire is.'</w:t>
      </w:r>
    </w:p>
    <w:p w14:paraId="0976295C">
      <w:pPr>
        <w:rPr>
          <w:rFonts w:hint="eastAsia"/>
        </w:rPr>
      </w:pPr>
      <w:r>
        <w:rPr>
          <w:rFonts w:hint="eastAsia"/>
        </w:rPr>
        <w:t>第三种解释，将 τό (to，这，那) 指向 πρόθυμον (prothymon)，并使 κατʼ ἐμέ (kat’ eme) 等于 ἐμοῦ (emou，我的)，‘我的乐意，或愿望是。’</w:t>
      </w:r>
    </w:p>
    <w:p w14:paraId="7B979CD5">
      <w:pPr>
        <w:rPr>
          <w:rFonts w:hint="eastAsia"/>
        </w:rPr>
      </w:pPr>
    </w:p>
    <w:p w14:paraId="5E5A06E7">
      <w:pPr>
        <w:rPr>
          <w:rFonts w:hint="eastAsia"/>
        </w:rPr>
      </w:pPr>
      <w:r>
        <w:rPr>
          <w:rFonts w:hint="eastAsia"/>
        </w:rPr>
        <w:t>Comp. Eph. 1:15, τὴν καθʼ ὑμᾶς πίστιν, your faith; Acts 17:28. τῶν καθʼ ὑμᾶς ποιητῶν, 18:15, νόμου τοῦ καθʼ ὑμᾶς.</w:t>
      </w:r>
    </w:p>
    <w:p w14:paraId="050E3C7A">
      <w:pPr>
        <w:rPr>
          <w:rFonts w:hint="eastAsia"/>
        </w:rPr>
      </w:pPr>
      <w:r>
        <w:rPr>
          <w:rFonts w:hint="eastAsia"/>
        </w:rPr>
        <w:t>比较以弗所书1:15，τὴν καθʼ ὑμᾶς πίστιν (tēn kath’ hymas pistin，你们的信心)；使徒行传17:28，τῶν καθʼ ὑμᾶς ποιητῶν (tōn kath’ hymas poiētōn，你们中间的作诗的)；18:15，νόμου τοῦ καθʼ ὑμᾶς (nomou tou kath’ hymas，你们的律法)。</w:t>
      </w:r>
    </w:p>
    <w:p w14:paraId="4C5C8EE9">
      <w:pPr>
        <w:rPr>
          <w:rFonts w:hint="eastAsia"/>
        </w:rPr>
      </w:pPr>
    </w:p>
    <w:p w14:paraId="0359FED8">
      <w:pPr>
        <w:rPr>
          <w:rFonts w:hint="eastAsia"/>
        </w:rPr>
      </w:pPr>
      <w:r>
        <w:rPr>
          <w:rFonts w:hint="eastAsia"/>
        </w:rPr>
        <w:t>To preach the gospel.</w:t>
      </w:r>
    </w:p>
    <w:p w14:paraId="64B1AF28">
      <w:pPr>
        <w:rPr>
          <w:rFonts w:hint="eastAsia"/>
        </w:rPr>
      </w:pPr>
      <w:r>
        <w:rPr>
          <w:rFonts w:hint="eastAsia"/>
        </w:rPr>
        <w:t>传福音。</w:t>
      </w:r>
    </w:p>
    <w:p w14:paraId="3C1E3C1A">
      <w:pPr>
        <w:rPr>
          <w:rFonts w:hint="eastAsia"/>
        </w:rPr>
      </w:pPr>
    </w:p>
    <w:p w14:paraId="295FFA2D">
      <w:pPr>
        <w:rPr>
          <w:rFonts w:hint="eastAsia"/>
        </w:rPr>
      </w:pPr>
      <w:r>
        <w:rPr>
          <w:rFonts w:hint="eastAsia"/>
        </w:rPr>
        <w:t>The verb εὐαγγελίσασθαι is commonly followed by some word or phrase expressing the subject of the message—kingdom of God, gospel, word of God, Christ.</w:t>
      </w:r>
    </w:p>
    <w:p w14:paraId="031DB400">
      <w:pPr>
        <w:rPr>
          <w:rFonts w:hint="eastAsia"/>
        </w:rPr>
      </w:pPr>
      <w:r>
        <w:rPr>
          <w:rFonts w:hint="eastAsia"/>
        </w:rPr>
        <w:t>动词 εὐαγγελίζεσθαι (euangelizesthai，传福音) 通常后接一些词或短语来表达信息的主题——神的国、福音、神的话、基督。</w:t>
      </w:r>
    </w:p>
    <w:p w14:paraId="3E5AECEE">
      <w:pPr>
        <w:rPr>
          <w:rFonts w:hint="eastAsia"/>
        </w:rPr>
      </w:pPr>
    </w:p>
    <w:p w14:paraId="4C9C1259">
      <w:pPr>
        <w:rPr>
          <w:rFonts w:hint="eastAsia"/>
        </w:rPr>
      </w:pPr>
      <w:r>
        <w:rPr>
          <w:rFonts w:hint="eastAsia"/>
        </w:rPr>
        <w:t>In writing to Christians, who knew what the glad tidings were, the apostles often, as in the present case, use the word absolutely so that the word by itself means, to preach the gospel, &amp;c.</w:t>
      </w:r>
    </w:p>
    <w:p w14:paraId="465910B2">
      <w:pPr>
        <w:rPr>
          <w:rFonts w:hint="eastAsia"/>
        </w:rPr>
      </w:pPr>
      <w:r>
        <w:rPr>
          <w:rFonts w:hint="eastAsia"/>
        </w:rPr>
        <w:t>在写给知道这喜讯是什么的基督徒时，使徒们常常像本例一样，绝对地使用这个词，因此这个词本身就意味着传福音等等。</w:t>
      </w:r>
    </w:p>
    <w:p w14:paraId="32695C2E">
      <w:pPr>
        <w:rPr>
          <w:rFonts w:hint="eastAsia"/>
        </w:rPr>
      </w:pPr>
    </w:p>
    <w:p w14:paraId="64F08AF2">
      <w:pPr>
        <w:rPr>
          <w:rFonts w:hint="eastAsia"/>
        </w:rPr>
      </w:pPr>
      <w:r>
        <w:rPr>
          <w:rFonts w:hint="eastAsia"/>
        </w:rPr>
        <w:t>See ch. 15:20, Acts 14:7, Gal. 4:13.</w:t>
      </w:r>
    </w:p>
    <w:p w14:paraId="795EF452">
      <w:pPr>
        <w:rPr>
          <w:rFonts w:hint="eastAsia"/>
        </w:rPr>
      </w:pPr>
      <w:r>
        <w:rPr>
          <w:rFonts w:hint="eastAsia"/>
        </w:rPr>
        <w:t>见第十五章20节，使徒行传14:7，加拉太书4:13。</w:t>
      </w:r>
    </w:p>
    <w:p w14:paraId="04E96119">
      <w:pPr>
        <w:rPr>
          <w:rFonts w:hint="eastAsia"/>
        </w:rPr>
      </w:pPr>
    </w:p>
    <w:p w14:paraId="7AC56804">
      <w:pPr>
        <w:rPr>
          <w:rFonts w:hint="eastAsia"/>
        </w:rPr>
      </w:pPr>
      <w:r>
        <w:rPr>
          <w:rFonts w:hint="eastAsia"/>
        </w:rPr>
        <w:t>VERSE 16. For I am not ashamed of the gospel of Christ.</w:t>
      </w:r>
    </w:p>
    <w:p w14:paraId="185B2BB6">
      <w:pPr>
        <w:rPr>
          <w:rFonts w:hint="eastAsia"/>
        </w:rPr>
      </w:pPr>
      <w:r>
        <w:rPr>
          <w:rFonts w:hint="eastAsia"/>
        </w:rPr>
        <w:t>第16节. 我不以福音为耻。</w:t>
      </w:r>
    </w:p>
    <w:p w14:paraId="6C3C2E44">
      <w:pPr>
        <w:rPr>
          <w:rFonts w:hint="eastAsia"/>
        </w:rPr>
      </w:pPr>
    </w:p>
    <w:p w14:paraId="00F903BC">
      <w:pPr>
        <w:rPr>
          <w:rFonts w:hint="eastAsia"/>
        </w:rPr>
      </w:pPr>
      <w:r>
        <w:rPr>
          <w:rFonts w:hint="eastAsia"/>
        </w:rPr>
        <w:t>This he assigns as the reason why he was ready to preach even at Rome.</w:t>
      </w:r>
    </w:p>
    <w:p w14:paraId="5139AFE0">
      <w:pPr>
        <w:rPr>
          <w:rFonts w:hint="eastAsia"/>
        </w:rPr>
      </w:pPr>
      <w:r>
        <w:rPr>
          <w:rFonts w:hint="eastAsia"/>
        </w:rPr>
        <w:t>祂将此作为祂即使在罗马也准备传道的原因。</w:t>
      </w:r>
    </w:p>
    <w:p w14:paraId="65DFA85F">
      <w:pPr>
        <w:rPr>
          <w:rFonts w:hint="eastAsia"/>
        </w:rPr>
      </w:pPr>
    </w:p>
    <w:p w14:paraId="1BF08454">
      <w:pPr>
        <w:rPr>
          <w:rFonts w:hint="eastAsia"/>
        </w:rPr>
      </w:pPr>
      <w:r>
        <w:rPr>
          <w:rFonts w:hint="eastAsia"/>
        </w:rPr>
        <w:t>To the wise of this world the gospel was foolishness, 1 Cor. 1:23, yet Paul was not ashamed of it, but was ready among the wise and unwise to preach Christ and him crucified.</w:t>
      </w:r>
    </w:p>
    <w:p w14:paraId="7E3E2DDE">
      <w:pPr>
        <w:rPr>
          <w:rFonts w:hint="eastAsia"/>
        </w:rPr>
      </w:pPr>
      <w:r>
        <w:rPr>
          <w:rFonts w:hint="eastAsia"/>
        </w:rPr>
        <w:t>对这世上的智慧人，福音是愚拙的（林前1:23），然而保罗不以此为耻，反而在聪明人和愚拙人中都准备传讲基督和祂钉十字架。</w:t>
      </w:r>
    </w:p>
    <w:p w14:paraId="053C855A">
      <w:pPr>
        <w:rPr>
          <w:rFonts w:hint="eastAsia"/>
        </w:rPr>
      </w:pPr>
    </w:p>
    <w:p w14:paraId="164290D5">
      <w:pPr>
        <w:rPr>
          <w:rFonts w:hint="eastAsia"/>
        </w:rPr>
      </w:pPr>
      <w:r>
        <w:rPr>
          <w:rFonts w:hint="eastAsia"/>
        </w:rPr>
        <w:t>The reason of this regard for the gospel is stated in the following clause: For it is the power of God unto salvation.</w:t>
      </w:r>
    </w:p>
    <w:p w14:paraId="15551E13">
      <w:pPr>
        <w:rPr>
          <w:rFonts w:hint="eastAsia"/>
        </w:rPr>
      </w:pPr>
      <w:r>
        <w:rPr>
          <w:rFonts w:hint="eastAsia"/>
        </w:rPr>
        <w:t>对福音如此看重的原因在接下来的子句中说明：这福音本是神的大能，要救一切相信的。</w:t>
      </w:r>
    </w:p>
    <w:p w14:paraId="61589981">
      <w:pPr>
        <w:rPr>
          <w:rFonts w:hint="eastAsia"/>
        </w:rPr>
      </w:pPr>
    </w:p>
    <w:p w14:paraId="5E8FC798">
      <w:pPr>
        <w:rPr>
          <w:rFonts w:hint="eastAsia"/>
        </w:rPr>
      </w:pPr>
      <w:r>
        <w:rPr>
          <w:rFonts w:hint="eastAsia"/>
        </w:rPr>
        <w:t>By δύναμις θεοῦ, some understand great power, in accordance with an assumed Hebrew idiom, agreeably to which 'mountains of God' mean great mountains, 'wind of God' great wind, 'zeal of God' great zeal, &amp;c.</w:t>
      </w:r>
    </w:p>
    <w:p w14:paraId="35EC1582">
      <w:pPr>
        <w:rPr>
          <w:rFonts w:hint="eastAsia"/>
        </w:rPr>
      </w:pPr>
      <w:r>
        <w:rPr>
          <w:rFonts w:hint="eastAsia"/>
        </w:rPr>
        <w:t>有些人将 δύναμις θεοῦ (dynamis theou，神的能力) 理解为大能力，这符合一种假定的希伯来语习语，根据这种习语，“神的山”指大山，“神的风”指大风，“神的熱心”指大熱心等等。</w:t>
      </w:r>
    </w:p>
    <w:p w14:paraId="67247709">
      <w:pPr>
        <w:rPr>
          <w:rFonts w:hint="eastAsia"/>
        </w:rPr>
      </w:pPr>
    </w:p>
    <w:p w14:paraId="225E15B4">
      <w:pPr>
        <w:rPr>
          <w:rFonts w:hint="eastAsia"/>
        </w:rPr>
      </w:pPr>
      <w:r>
        <w:rPr>
          <w:rFonts w:hint="eastAsia"/>
        </w:rPr>
        <w:t>But the existence of such an idiom in the Hebrew is very doubtful, and its application to this passage is unnatural and unnecessary.</w:t>
      </w:r>
    </w:p>
    <w:p w14:paraId="15D9B8AF">
      <w:pPr>
        <w:rPr>
          <w:rFonts w:hint="eastAsia"/>
        </w:rPr>
      </w:pPr>
      <w:r>
        <w:rPr>
          <w:rFonts w:hint="eastAsia"/>
        </w:rPr>
        <w:t>但是，希伯来语中是否存在这种习语非常值得怀疑，将其应用于本段经文既不自然也不必要。</w:t>
      </w:r>
    </w:p>
    <w:p w14:paraId="33F9A7C9">
      <w:pPr>
        <w:rPr>
          <w:rFonts w:hint="eastAsia"/>
        </w:rPr>
      </w:pPr>
    </w:p>
    <w:p w14:paraId="28C7FC3F">
      <w:pPr>
        <w:rPr>
          <w:rFonts w:hint="eastAsia"/>
        </w:rPr>
      </w:pPr>
      <w:r>
        <w:rPr>
          <w:rFonts w:hint="eastAsia"/>
        </w:rPr>
        <w:t>Others make θεοῦ a mere qualifying genitive, 'power of God,' meaning 'divinely powerful.'</w:t>
      </w:r>
    </w:p>
    <w:p w14:paraId="758FF7DC">
      <w:pPr>
        <w:rPr>
          <w:rFonts w:hint="eastAsia"/>
        </w:rPr>
      </w:pPr>
      <w:r>
        <w:rPr>
          <w:rFonts w:hint="eastAsia"/>
        </w:rPr>
        <w:t>另一些人将 θεοῦ (theou，神的) 仅仅看作一个修饰性属格，“神的能力”，意为“神圣的大能”。</w:t>
      </w:r>
    </w:p>
    <w:p w14:paraId="2C710317">
      <w:pPr>
        <w:rPr>
          <w:rFonts w:hint="eastAsia"/>
        </w:rPr>
      </w:pPr>
    </w:p>
    <w:p w14:paraId="4EF29923">
      <w:pPr>
        <w:rPr>
          <w:rFonts w:hint="eastAsia"/>
        </w:rPr>
      </w:pPr>
      <w:r>
        <w:rPr>
          <w:rFonts w:hint="eastAsia"/>
        </w:rPr>
        <w:t>Beza's explanation is, "Organon Dei vere potens et efficax."</w:t>
      </w:r>
    </w:p>
    <w:p w14:paraId="1BE16F7B">
      <w:pPr>
        <w:rPr>
          <w:rFonts w:hint="eastAsia"/>
        </w:rPr>
      </w:pPr>
      <w:r>
        <w:rPr>
          <w:rFonts w:hint="eastAsia"/>
        </w:rPr>
        <w:t>伯撒（Beza）的解释是：“神真正大能且有效的工具 (Organon Dei vere potens et efficax)。”</w:t>
      </w:r>
    </w:p>
    <w:p w14:paraId="7D44DED5">
      <w:pPr>
        <w:rPr>
          <w:rFonts w:hint="eastAsia"/>
        </w:rPr>
      </w:pPr>
    </w:p>
    <w:p w14:paraId="5D1B4E8E">
      <w:pPr>
        <w:rPr>
          <w:rFonts w:hint="eastAsia"/>
        </w:rPr>
      </w:pPr>
      <w:r>
        <w:rPr>
          <w:rFonts w:hint="eastAsia"/>
        </w:rPr>
        <w:t>The gospel is then declared to be that through which God exercises his power.</w:t>
      </w:r>
    </w:p>
    <w:p w14:paraId="75958ACA">
      <w:pPr>
        <w:rPr>
          <w:rFonts w:hint="eastAsia"/>
        </w:rPr>
      </w:pPr>
      <w:r>
        <w:rPr>
          <w:rFonts w:hint="eastAsia"/>
        </w:rPr>
        <w:t>福音于是被宣告为神借以运用其能力的凭借。</w:t>
      </w:r>
    </w:p>
    <w:p w14:paraId="0498529E">
      <w:pPr>
        <w:rPr>
          <w:rFonts w:hint="eastAsia"/>
        </w:rPr>
      </w:pPr>
    </w:p>
    <w:p w14:paraId="4AFB08A1">
      <w:pPr>
        <w:rPr>
          <w:rFonts w:hint="eastAsia"/>
        </w:rPr>
      </w:pPr>
      <w:r>
        <w:rPr>
          <w:rFonts w:hint="eastAsia"/>
        </w:rPr>
        <w:t>Most commonly θεοῦ is taken as the genitive of the Author, and power of God is made to mean power derived from God.</w:t>
      </w:r>
    </w:p>
    <w:p w14:paraId="4C5AD043">
      <w:pPr>
        <w:rPr>
          <w:rFonts w:hint="eastAsia"/>
        </w:rPr>
      </w:pPr>
      <w:r>
        <w:rPr>
          <w:rFonts w:hint="eastAsia"/>
        </w:rPr>
        <w:t>最常见的情况是，θεοῦ (theou) 被理解为作者属格，“神的能力”则意为源于神的能力。</w:t>
      </w:r>
    </w:p>
    <w:p w14:paraId="64236DB4">
      <w:pPr>
        <w:rPr>
          <w:rFonts w:hint="eastAsia"/>
        </w:rPr>
      </w:pPr>
    </w:p>
    <w:p w14:paraId="510E18A6">
      <w:pPr>
        <w:rPr>
          <w:rFonts w:hint="eastAsia"/>
        </w:rPr>
      </w:pPr>
      <w:r>
        <w:rPr>
          <w:rFonts w:hint="eastAsia"/>
        </w:rPr>
        <w:t>There are two things then asserted of the gospel, first that it is powerful, and secondly that it is from God.</w:t>
      </w:r>
    </w:p>
    <w:p w14:paraId="191FFF8E">
      <w:pPr>
        <w:rPr>
          <w:rFonts w:hint="eastAsia"/>
        </w:rPr>
      </w:pPr>
      <w:r>
        <w:rPr>
          <w:rFonts w:hint="eastAsia"/>
        </w:rPr>
        <w:t>那么，关于福音就断言了两件事：首先，它是大能的；其次，它是从神而来的。</w:t>
      </w:r>
    </w:p>
    <w:p w14:paraId="28A28DF0">
      <w:pPr>
        <w:rPr>
          <w:rFonts w:hint="eastAsia"/>
        </w:rPr>
      </w:pPr>
    </w:p>
    <w:p w14:paraId="671B9A5A">
      <w:pPr>
        <w:rPr>
          <w:rFonts w:hint="eastAsia"/>
        </w:rPr>
      </w:pPr>
      <w:r>
        <w:rPr>
          <w:rFonts w:hint="eastAsia"/>
        </w:rPr>
        <w:t>Comp 1 Cor. 1:18, 24.</w:t>
      </w:r>
    </w:p>
    <w:p w14:paraId="08FA4F8D">
      <w:pPr>
        <w:rPr>
          <w:rFonts w:hint="eastAsia"/>
        </w:rPr>
      </w:pPr>
      <w:r>
        <w:rPr>
          <w:rFonts w:hint="eastAsia"/>
        </w:rPr>
        <w:t>比较哥林多前书1:18, 24。</w:t>
      </w:r>
    </w:p>
    <w:p w14:paraId="47F7A6E4">
      <w:pPr>
        <w:rPr>
          <w:rFonts w:hint="eastAsia"/>
        </w:rPr>
      </w:pPr>
    </w:p>
    <w:p w14:paraId="1ED2FC5D">
      <w:pPr>
        <w:rPr>
          <w:rFonts w:hint="eastAsia"/>
        </w:rPr>
      </w:pPr>
      <w:r>
        <w:rPr>
          <w:rFonts w:hint="eastAsia"/>
        </w:rPr>
        <w:t>The main idea, however, is that expressed by Beza, The gospel is that in which God works, which he renders efficacious—εἰς σωτηρίαν, unto salvation.</w:t>
      </w:r>
    </w:p>
    <w:p w14:paraId="772C30D1">
      <w:pPr>
        <w:rPr>
          <w:rFonts w:hint="eastAsia"/>
        </w:rPr>
      </w:pPr>
      <w:r>
        <w:rPr>
          <w:rFonts w:hint="eastAsia"/>
        </w:rPr>
        <w:t>然而，主要的思想是伯撒（Beza）所表达的，福音是神在其中作工的，是祂使其有效的——εἰς σωτηρίαν (eis sōtērian，以致得救)。</w:t>
      </w:r>
    </w:p>
    <w:p w14:paraId="3717DA2A">
      <w:pPr>
        <w:rPr>
          <w:rFonts w:hint="eastAsia"/>
        </w:rPr>
      </w:pPr>
    </w:p>
    <w:p w14:paraId="2F49AC2E">
      <w:pPr>
        <w:rPr>
          <w:rFonts w:hint="eastAsia"/>
        </w:rPr>
      </w:pPr>
      <w:r>
        <w:rPr>
          <w:rFonts w:hint="eastAsia"/>
        </w:rPr>
        <w:t>That is, it is efficacious to save.</w:t>
      </w:r>
    </w:p>
    <w:p w14:paraId="525D2E55">
      <w:pPr>
        <w:rPr>
          <w:rFonts w:hint="eastAsia"/>
        </w:rPr>
      </w:pPr>
      <w:r>
        <w:rPr>
          <w:rFonts w:hint="eastAsia"/>
        </w:rPr>
        <w:t>也就是说，它能有效地拯救。</w:t>
      </w:r>
    </w:p>
    <w:p w14:paraId="282824C1">
      <w:pPr>
        <w:rPr>
          <w:rFonts w:hint="eastAsia"/>
        </w:rPr>
      </w:pPr>
    </w:p>
    <w:p w14:paraId="78979D92">
      <w:pPr>
        <w:rPr>
          <w:rFonts w:hint="eastAsia"/>
        </w:rPr>
      </w:pPr>
      <w:r>
        <w:rPr>
          <w:rFonts w:hint="eastAsia"/>
        </w:rPr>
        <w:t>The nature of the salvation here intended is to be learned from the nature of the gospel.</w:t>
      </w:r>
    </w:p>
    <w:p w14:paraId="2A0F5866">
      <w:pPr>
        <w:rPr>
          <w:rFonts w:hint="eastAsia"/>
        </w:rPr>
      </w:pPr>
      <w:r>
        <w:rPr>
          <w:rFonts w:hint="eastAsia"/>
        </w:rPr>
        <w:t>这里所指的救恩的性质，要从福音的性质来了解。</w:t>
      </w:r>
    </w:p>
    <w:p w14:paraId="2B7353DD">
      <w:pPr>
        <w:rPr>
          <w:rFonts w:hint="eastAsia"/>
        </w:rPr>
      </w:pPr>
    </w:p>
    <w:p w14:paraId="751D94F8">
      <w:pPr>
        <w:rPr>
          <w:rFonts w:hint="eastAsia"/>
        </w:rPr>
      </w:pPr>
      <w:r>
        <w:rPr>
          <w:rFonts w:hint="eastAsia"/>
        </w:rPr>
        <w:t>It is deliverance from sin and its punishment, and admission into eternal life and blessedness.</w:t>
      </w:r>
    </w:p>
    <w:p w14:paraId="4AA2BF84">
      <w:pPr>
        <w:rPr>
          <w:rFonts w:hint="eastAsia"/>
        </w:rPr>
      </w:pPr>
      <w:r>
        <w:rPr>
          <w:rFonts w:hint="eastAsia"/>
        </w:rPr>
        <w:t>它是从罪及其刑罚中得释放，并进入永生和福乐。</w:t>
      </w:r>
    </w:p>
    <w:p w14:paraId="5D3AB04B">
      <w:pPr>
        <w:rPr>
          <w:rFonts w:hint="eastAsia"/>
        </w:rPr>
      </w:pPr>
    </w:p>
    <w:p w14:paraId="63F8D5FA">
      <w:pPr>
        <w:rPr>
          <w:rFonts w:hint="eastAsia"/>
        </w:rPr>
      </w:pPr>
      <w:r>
        <w:rPr>
          <w:rFonts w:hint="eastAsia"/>
        </w:rPr>
        <w:t>This is what no means of man's devising, no efforts of human wisdom or human power could effect for any human being.</w:t>
      </w:r>
    </w:p>
    <w:p w14:paraId="3B37CC78">
      <w:pPr>
        <w:rPr>
          <w:rFonts w:hint="eastAsia"/>
        </w:rPr>
      </w:pPr>
      <w:r>
        <w:rPr>
          <w:rFonts w:hint="eastAsia"/>
        </w:rPr>
        <w:t>这是任何人为的手段、任何人类智慧或人类力量的努力都无法为任何人成就的。</w:t>
      </w:r>
    </w:p>
    <w:p w14:paraId="017B15B0">
      <w:pPr>
        <w:rPr>
          <w:rFonts w:hint="eastAsia"/>
        </w:rPr>
      </w:pPr>
    </w:p>
    <w:p w14:paraId="19C0DA9D">
      <w:pPr>
        <w:rPr>
          <w:rFonts w:hint="eastAsia"/>
        </w:rPr>
      </w:pPr>
      <w:r>
        <w:rPr>
          <w:rFonts w:hint="eastAsia"/>
        </w:rPr>
        <w:t>The gospel effects it παντι τ̀ ῶ πιστεύοντι, for every one that believes.</w:t>
      </w:r>
    </w:p>
    <w:p w14:paraId="02A066BD">
      <w:pPr>
        <w:rPr>
          <w:rFonts w:hint="eastAsia"/>
        </w:rPr>
      </w:pPr>
      <w:r>
        <w:rPr>
          <w:rFonts w:hint="eastAsia"/>
        </w:rPr>
        <w:t>福音为每一个相信的人成就它，παντὶ τῷ πιστεύοντι (panti tō pisteuonti，为每一个相信的人)。</w:t>
      </w:r>
    </w:p>
    <w:p w14:paraId="404D150A">
      <w:pPr>
        <w:rPr>
          <w:rFonts w:hint="eastAsia"/>
        </w:rPr>
      </w:pPr>
    </w:p>
    <w:p w14:paraId="44585A8F">
      <w:pPr>
        <w:rPr>
          <w:rFonts w:hint="eastAsia"/>
        </w:rPr>
      </w:pPr>
      <w:r>
        <w:rPr>
          <w:rFonts w:hint="eastAsia"/>
        </w:rPr>
        <w:t>Emphasis must be laid on both the members of this clause.</w:t>
      </w:r>
    </w:p>
    <w:p w14:paraId="2868C4F3">
      <w:pPr>
        <w:rPr>
          <w:rFonts w:hint="eastAsia"/>
        </w:rPr>
      </w:pPr>
      <w:r>
        <w:rPr>
          <w:rFonts w:hint="eastAsia"/>
        </w:rPr>
        <w:t>这个子句的两个部分都必须强调。</w:t>
      </w:r>
    </w:p>
    <w:p w14:paraId="1EE9180C">
      <w:pPr>
        <w:rPr>
          <w:rFonts w:hint="eastAsia"/>
        </w:rPr>
      </w:pPr>
    </w:p>
    <w:p w14:paraId="6CAE1C40">
      <w:pPr>
        <w:rPr>
          <w:rFonts w:hint="eastAsia"/>
        </w:rPr>
      </w:pPr>
      <w:r>
        <w:rPr>
          <w:rFonts w:hint="eastAsia"/>
        </w:rPr>
        <w:t>The gospel is thus efficacious to every one, without distinction between Jew and gentile, Greek or barbarian, wise or unwise; and it is efficacious to every one that believes, not to every one who is circumcised, or baptized, or who obeys the law, but to every one who believes, that is, who receives and confides in Jesus</w:t>
      </w:r>
    </w:p>
    <w:p w14:paraId="650C0CE8">
      <w:pPr>
        <w:rPr>
          <w:rFonts w:hint="eastAsia"/>
        </w:rPr>
      </w:pPr>
      <w:r>
        <w:rPr>
          <w:rFonts w:hint="eastAsia"/>
        </w:rPr>
        <w:t>Christ as he is offered in the gospel.</w:t>
      </w:r>
    </w:p>
    <w:p w14:paraId="78571179">
      <w:pPr>
        <w:rPr>
          <w:rFonts w:hint="eastAsia"/>
        </w:rPr>
      </w:pPr>
      <w:r>
        <w:rPr>
          <w:rFonts w:hint="eastAsia"/>
        </w:rPr>
        <w:t>福音因此对每一个人都有效，不分犹太人或外邦人，希腊人或化外人，聪明人或愚拙人；它对每一个相信的人都有效，而不是对每一个受割礼的人，或受洗的人，或遵守律法的人，而是对每一个相信的人，也就是说，对每一个接受并信靠福音中所提供的耶稣基督的人。</w:t>
      </w:r>
    </w:p>
    <w:p w14:paraId="2F4F09C8">
      <w:pPr>
        <w:rPr>
          <w:rFonts w:hint="eastAsia"/>
        </w:rPr>
      </w:pPr>
    </w:p>
    <w:p w14:paraId="24AEEF26">
      <w:pPr>
        <w:rPr>
          <w:rFonts w:hint="eastAsia"/>
        </w:rPr>
      </w:pPr>
      <w:r>
        <w:rPr>
          <w:rFonts w:hint="eastAsia"/>
        </w:rPr>
        <w:t>We have here the two great doctrines set forth in this epistle.</w:t>
      </w:r>
    </w:p>
    <w:p w14:paraId="4276A6A2">
      <w:pPr>
        <w:rPr>
          <w:rFonts w:hint="eastAsia"/>
        </w:rPr>
      </w:pPr>
      <w:r>
        <w:rPr>
          <w:rFonts w:hint="eastAsia"/>
        </w:rPr>
        <w:t>我们在这里看到这封书信中所阐述的两个伟大教义。</w:t>
      </w:r>
    </w:p>
    <w:p w14:paraId="2A6C3FB2">
      <w:pPr>
        <w:rPr>
          <w:rFonts w:hint="eastAsia"/>
        </w:rPr>
      </w:pPr>
    </w:p>
    <w:p w14:paraId="06CD7D3D">
      <w:pPr>
        <w:rPr>
          <w:rFonts w:hint="eastAsia"/>
        </w:rPr>
      </w:pPr>
      <w:r>
        <w:rPr>
          <w:rFonts w:hint="eastAsia"/>
        </w:rPr>
        <w:t>First, salvation is by faith; and secondly, it is universally applicable, to the Greek as well as to the Jew.</w:t>
      </w:r>
    </w:p>
    <w:p w14:paraId="3670B2EE">
      <w:pPr>
        <w:rPr>
          <w:rFonts w:hint="eastAsia"/>
        </w:rPr>
      </w:pPr>
      <w:r>
        <w:rPr>
          <w:rFonts w:hint="eastAsia"/>
        </w:rPr>
        <w:t>首先，救恩是借着信心；其次，它普遍适用，既适用于希腊人，也适用于犹太人。</w:t>
      </w:r>
    </w:p>
    <w:p w14:paraId="733E9971">
      <w:pPr>
        <w:rPr>
          <w:rFonts w:hint="eastAsia"/>
        </w:rPr>
      </w:pPr>
    </w:p>
    <w:p w14:paraId="655D2B8A">
      <w:pPr>
        <w:rPr>
          <w:rFonts w:hint="eastAsia"/>
        </w:rPr>
      </w:pPr>
      <w:r>
        <w:rPr>
          <w:rFonts w:hint="eastAsia"/>
        </w:rPr>
        <w:t>The faith of which the apostle here speaks includes a firm persuasion of the truth, and a reliance or trust on the object of faith Sometimes the one, sometimes the other of these ideas is expressed by the word, and very often both are united.</w:t>
      </w:r>
    </w:p>
    <w:p w14:paraId="79B7841C">
      <w:pPr>
        <w:rPr>
          <w:rFonts w:hint="eastAsia"/>
        </w:rPr>
      </w:pPr>
      <w:r>
        <w:rPr>
          <w:rFonts w:hint="eastAsia"/>
        </w:rPr>
        <w:t>使徒在此所说的信心，包括对真理的坚定确信，以及对信心对象的依赖或信靠。有时这个词表达其中一个意思，有时表达另一个意思，而且常常两者兼而有之。</w:t>
      </w:r>
    </w:p>
    <w:p w14:paraId="29704C02">
      <w:pPr>
        <w:rPr>
          <w:rFonts w:hint="eastAsia"/>
        </w:rPr>
      </w:pPr>
    </w:p>
    <w:p w14:paraId="4301CA87">
      <w:pPr>
        <w:rPr>
          <w:rFonts w:hint="eastAsia"/>
        </w:rPr>
      </w:pPr>
      <w:r>
        <w:rPr>
          <w:rFonts w:hint="eastAsia"/>
        </w:rPr>
        <w:t>The meaning of the term is not to be determined so much by philosophical analysis as by scriptural usage.</w:t>
      </w:r>
    </w:p>
    <w:p w14:paraId="03951614">
      <w:pPr>
        <w:rPr>
          <w:rFonts w:hint="eastAsia"/>
        </w:rPr>
      </w:pPr>
      <w:r>
        <w:rPr>
          <w:rFonts w:hint="eastAsia"/>
        </w:rPr>
        <w:t>这个词的意义与其说取决于哲学分析，不如说取决于圣经用法。</w:t>
      </w:r>
    </w:p>
    <w:p w14:paraId="3032E2CA">
      <w:pPr>
        <w:rPr>
          <w:rFonts w:hint="eastAsia"/>
        </w:rPr>
      </w:pPr>
    </w:p>
    <w:p w14:paraId="6098AF10">
      <w:pPr>
        <w:rPr>
          <w:rFonts w:hint="eastAsia"/>
        </w:rPr>
      </w:pPr>
      <w:r>
        <w:rPr>
          <w:rFonts w:hint="eastAsia"/>
        </w:rPr>
        <w:t>For the question is not what is the abstract nature of the act of believing, philosophically considered, but what act or state of mind is expressed by the words πιστεύειν and πίστις in the various constructions in which they occur.</w:t>
      </w:r>
    </w:p>
    <w:p w14:paraId="1EF8D199">
      <w:pPr>
        <w:rPr>
          <w:rFonts w:hint="eastAsia"/>
        </w:rPr>
      </w:pPr>
      <w:r>
        <w:rPr>
          <w:rFonts w:hint="eastAsia"/>
        </w:rPr>
        <w:t>因为问题不在于从哲学角度看，相信行为的抽象本质是什么，而在于 πιστεύειν (pisteuein，相信) 和 πίστις (pistis，信心) 这两个词在它们出现的各种结构中所表达的行为或心态是什么。</w:t>
      </w:r>
    </w:p>
    <w:p w14:paraId="556B1A5B">
      <w:pPr>
        <w:rPr>
          <w:rFonts w:hint="eastAsia"/>
        </w:rPr>
      </w:pPr>
    </w:p>
    <w:p w14:paraId="535464D5">
      <w:pPr>
        <w:rPr>
          <w:rFonts w:hint="eastAsia"/>
        </w:rPr>
      </w:pPr>
      <w:r>
        <w:rPr>
          <w:rFonts w:hint="eastAsia"/>
        </w:rPr>
        <w:t>It is rare indeed that the state of mind expressed by any word is so simple as not to admit of being resolved into various elements.</w:t>
      </w:r>
    </w:p>
    <w:p w14:paraId="774C0701">
      <w:pPr>
        <w:rPr>
          <w:rFonts w:hint="eastAsia"/>
        </w:rPr>
      </w:pPr>
      <w:r>
        <w:rPr>
          <w:rFonts w:hint="eastAsia"/>
        </w:rPr>
        <w:t>任何词语所表达的心态，很少简单到不能分解为各种要素。</w:t>
      </w:r>
    </w:p>
    <w:p w14:paraId="69C6F83D">
      <w:pPr>
        <w:rPr>
          <w:rFonts w:hint="eastAsia"/>
        </w:rPr>
      </w:pPr>
    </w:p>
    <w:p w14:paraId="77E9E626">
      <w:pPr>
        <w:rPr>
          <w:rFonts w:hint="eastAsia"/>
        </w:rPr>
      </w:pPr>
      <w:r>
        <w:rPr>
          <w:rFonts w:hint="eastAsia"/>
        </w:rPr>
        <w:t>The exercise expressed by the word love, for example, includes the perception of agreeable qualities in its object, a judgment of the mind as to their nature, a delight in them, and a desire for their enjoyment.</w:t>
      </w:r>
    </w:p>
    <w:p w14:paraId="5243B223">
      <w:pPr>
        <w:rPr>
          <w:rFonts w:hint="eastAsia"/>
        </w:rPr>
      </w:pPr>
      <w:r>
        <w:rPr>
          <w:rFonts w:hint="eastAsia"/>
        </w:rPr>
        <w:t>例如，“爱”这个词所表达的活动，包括对其对象可爱品质的感知，头脑对其性质的判断，对它们的喜悦，以及对享有它们的渴望。</w:t>
      </w:r>
    </w:p>
    <w:p w14:paraId="4DCD4D84">
      <w:pPr>
        <w:rPr>
          <w:rFonts w:hint="eastAsia"/>
        </w:rPr>
      </w:pPr>
    </w:p>
    <w:p w14:paraId="7B33B01F">
      <w:pPr>
        <w:rPr>
          <w:rFonts w:hint="eastAsia"/>
        </w:rPr>
      </w:pPr>
      <w:r>
        <w:rPr>
          <w:rFonts w:hint="eastAsia"/>
        </w:rPr>
        <w:t>And these differ specifically in their nature, according to the nature of the thing loved.</w:t>
      </w:r>
    </w:p>
    <w:p w14:paraId="50FEDCF3">
      <w:pPr>
        <w:rPr>
          <w:rFonts w:hint="eastAsia"/>
        </w:rPr>
      </w:pPr>
      <w:r>
        <w:rPr>
          <w:rFonts w:hint="eastAsia"/>
        </w:rPr>
        <w:t>而这些在其性质上根据所爱之物的性质而有具体的不同。</w:t>
      </w:r>
    </w:p>
    <w:p w14:paraId="7A5E9B44">
      <w:pPr>
        <w:rPr>
          <w:rFonts w:hint="eastAsia"/>
        </w:rPr>
      </w:pPr>
    </w:p>
    <w:p w14:paraId="343665A9">
      <w:pPr>
        <w:rPr>
          <w:rFonts w:hint="eastAsia"/>
        </w:rPr>
      </w:pPr>
      <w:r>
        <w:rPr>
          <w:rFonts w:hint="eastAsia"/>
        </w:rPr>
        <w:t>It is not to any one of these elements of the complex affection that the word love is applied, but to the state of mind as a whole.</w:t>
      </w:r>
    </w:p>
    <w:p w14:paraId="39DAC720">
      <w:pPr>
        <w:rPr>
          <w:rFonts w:hint="eastAsia"/>
        </w:rPr>
      </w:pPr>
      <w:r>
        <w:rPr>
          <w:rFonts w:hint="eastAsia"/>
        </w:rPr>
        <w:t>“爱”这个词并非应用于这种复杂情感的任何一个要素，而是应用于整个心态。</w:t>
      </w:r>
    </w:p>
    <w:p w14:paraId="6425AAFC">
      <w:pPr>
        <w:rPr>
          <w:rFonts w:hint="eastAsia"/>
        </w:rPr>
      </w:pPr>
    </w:p>
    <w:p w14:paraId="271B9C0B">
      <w:pPr>
        <w:rPr>
          <w:rFonts w:hint="eastAsia"/>
        </w:rPr>
      </w:pPr>
      <w:r>
        <w:rPr>
          <w:rFonts w:hint="eastAsia"/>
        </w:rPr>
        <w:t>So also with the word faith, the exercise which it expresses includes a perception of its object and its qualities, that is, it includes knowledge; secondly, an assent of the mind to the truth of the thing believed, and very often a reliance or trust on the object of faith.</w:t>
      </w:r>
    </w:p>
    <w:p w14:paraId="6E635FCE">
      <w:pPr>
        <w:rPr>
          <w:rFonts w:hint="eastAsia"/>
        </w:rPr>
      </w:pPr>
      <w:r>
        <w:rPr>
          <w:rFonts w:hint="eastAsia"/>
        </w:rPr>
        <w:t>“信心”这个词也是如此，它所表达的活动包括对其对象及其品质的感知，也就是说，它包括知识；其次，头脑对所信之事的真理的认同，并且常常是对信心对象的依赖或信靠。</w:t>
      </w:r>
    </w:p>
    <w:p w14:paraId="56CFFDE7">
      <w:pPr>
        <w:rPr>
          <w:rFonts w:hint="eastAsia"/>
        </w:rPr>
      </w:pPr>
    </w:p>
    <w:p w14:paraId="2DAA34E1">
      <w:pPr>
        <w:rPr>
          <w:rFonts w:hint="eastAsia"/>
        </w:rPr>
      </w:pPr>
      <w:r>
        <w:rPr>
          <w:rFonts w:hint="eastAsia"/>
        </w:rPr>
        <w:t>Assent is therefore but one of the elements of saving faith, that is, it is but one of the constituents of that state of mind which, in a multitude of cases, is in the Bible expressed by the word.</w:t>
      </w:r>
    </w:p>
    <w:p w14:paraId="6B8DD018">
      <w:pPr>
        <w:rPr>
          <w:rFonts w:hint="eastAsia"/>
        </w:rPr>
      </w:pPr>
      <w:r>
        <w:rPr>
          <w:rFonts w:hint="eastAsia"/>
        </w:rPr>
        <w:t>因此，认同仅仅是得救信心的要素之一，也就是说，它仅仅是圣经中在许多情况下用这个词所表达的那种心态的构成部分之一。</w:t>
      </w:r>
    </w:p>
    <w:p w14:paraId="62F7B448">
      <w:pPr>
        <w:rPr>
          <w:rFonts w:hint="eastAsia"/>
        </w:rPr>
      </w:pPr>
    </w:p>
    <w:p w14:paraId="76D4077F">
      <w:pPr>
        <w:rPr>
          <w:rFonts w:hint="eastAsia"/>
        </w:rPr>
      </w:pPr>
      <w:r>
        <w:rPr>
          <w:rFonts w:hint="eastAsia"/>
        </w:rPr>
        <w:t>And as the great object of interest to Christians is not a philosophical definition of a word, but a knowledge of the sense in which it is used in the word of God, we must recur to the usage of the Scriptures themselves to determine what that faith is which is connected with salvation.</w:t>
      </w:r>
    </w:p>
    <w:p w14:paraId="126A0D96">
      <w:pPr>
        <w:rPr>
          <w:rFonts w:hint="eastAsia"/>
        </w:rPr>
      </w:pPr>
      <w:r>
        <w:rPr>
          <w:rFonts w:hint="eastAsia"/>
        </w:rPr>
        <w:t>由于基督徒最感兴趣的并非一个词的哲学定义，而是了解它在神的话语中的用法，我们必须回归圣经本身的用法来确定那与救恩相关的信心是什么。</w:t>
      </w:r>
    </w:p>
    <w:p w14:paraId="1B403295">
      <w:pPr>
        <w:rPr>
          <w:rFonts w:hint="eastAsia"/>
        </w:rPr>
      </w:pPr>
    </w:p>
    <w:p w14:paraId="58E94334">
      <w:pPr>
        <w:rPr>
          <w:rFonts w:hint="eastAsia"/>
        </w:rPr>
      </w:pPr>
      <w:r>
        <w:rPr>
          <w:rFonts w:hint="eastAsia"/>
        </w:rPr>
        <w:t>There is no doubt that πιστεύειν is often used to express mere assent.</w:t>
      </w:r>
    </w:p>
    <w:p w14:paraId="2ABEFCEE">
      <w:pPr>
        <w:rPr>
          <w:rFonts w:hint="eastAsia"/>
        </w:rPr>
      </w:pPr>
      <w:r>
        <w:rPr>
          <w:rFonts w:hint="eastAsia"/>
        </w:rPr>
        <w:t>毫无疑问，πιστεύειν (pisteuein) 常用于表达仅仅的认同。</w:t>
      </w:r>
    </w:p>
    <w:p w14:paraId="4B3306FC">
      <w:pPr>
        <w:rPr>
          <w:rFonts w:hint="eastAsia"/>
        </w:rPr>
      </w:pPr>
    </w:p>
    <w:p w14:paraId="1241C8F8">
      <w:pPr>
        <w:rPr>
          <w:rFonts w:hint="eastAsia"/>
        </w:rPr>
      </w:pPr>
      <w:r>
        <w:rPr>
          <w:rFonts w:hint="eastAsia"/>
        </w:rPr>
        <w:t>It means—to receive as true, to be persuaded of the truth of anything.</w:t>
      </w:r>
    </w:p>
    <w:p w14:paraId="3232B079">
      <w:pPr>
        <w:rPr>
          <w:rFonts w:hint="eastAsia"/>
        </w:rPr>
      </w:pPr>
      <w:r>
        <w:rPr>
          <w:rFonts w:hint="eastAsia"/>
        </w:rPr>
        <w:t>它的意思是——接受为真，确信某事的真实性。</w:t>
      </w:r>
    </w:p>
    <w:p w14:paraId="55CAD152">
      <w:pPr>
        <w:rPr>
          <w:rFonts w:hint="eastAsia"/>
        </w:rPr>
      </w:pPr>
    </w:p>
    <w:p w14:paraId="5FD0F88E">
      <w:pPr>
        <w:rPr>
          <w:rFonts w:hint="eastAsia"/>
        </w:rPr>
      </w:pPr>
      <w:r>
        <w:rPr>
          <w:rFonts w:hint="eastAsia"/>
        </w:rPr>
        <w:t>Hence πίστις is persuasion of the truth.</w:t>
      </w:r>
    </w:p>
    <w:p w14:paraId="1FAC1FB7">
      <w:pPr>
        <w:rPr>
          <w:rFonts w:hint="eastAsia"/>
        </w:rPr>
      </w:pPr>
      <w:r>
        <w:rPr>
          <w:rFonts w:hint="eastAsia"/>
        </w:rPr>
        <w:t>因此，πίστις (pistis) 是对真理的确信。</w:t>
      </w:r>
    </w:p>
    <w:p w14:paraId="6B30C4A0">
      <w:pPr>
        <w:rPr>
          <w:rFonts w:hint="eastAsia"/>
        </w:rPr>
      </w:pPr>
    </w:p>
    <w:p w14:paraId="49C86E7F">
      <w:pPr>
        <w:rPr>
          <w:rFonts w:hint="eastAsia"/>
        </w:rPr>
      </w:pPr>
      <w:r>
        <w:rPr>
          <w:rFonts w:hint="eastAsia"/>
        </w:rPr>
        <w:t>When πιστεύειν has this simple meaning, it is commonly followed by the accusative, as in 1 Cor. 11:18, John 11:26; or by the dative, Mark 16:13, οὐδε ἐκείνοις ἐπίστευσαν, John 5:46; or by ὅτι, Mark 11:23, Rom. 10:9.</w:t>
      </w:r>
    </w:p>
    <w:p w14:paraId="40C8EB05">
      <w:pPr>
        <w:rPr>
          <w:rFonts w:hint="eastAsia"/>
        </w:rPr>
      </w:pPr>
      <w:r>
        <w:rPr>
          <w:rFonts w:hint="eastAsia"/>
        </w:rPr>
        <w:t>当 πιστεύειν (pisteuein) 具有这种简单的含义时，它通常后接宾格，如哥林多前书11:18，约翰福音11:26；或与格，马可福音16:13，οὐδὲ ἐκείνοις ἐπίστευσαν (oude ekeinois episteusan，他们也不信)；约翰福音5:46；或后接 ὅτι (hoti，因为，即)，马可福音11:23，罗马书10:9。</w:t>
      </w:r>
    </w:p>
    <w:p w14:paraId="440D9288">
      <w:pPr>
        <w:rPr>
          <w:rFonts w:hint="eastAsia"/>
        </w:rPr>
      </w:pPr>
    </w:p>
    <w:p w14:paraId="395A7B2C">
      <w:pPr>
        <w:rPr>
          <w:rFonts w:hint="eastAsia"/>
        </w:rPr>
      </w:pPr>
      <w:r>
        <w:rPr>
          <w:rFonts w:hint="eastAsia"/>
        </w:rPr>
        <w:t>Yet in these cases the word often expresses confidence or trust, as well as assent; πιστεύειν θεῷ is in many connections, to confide in God; as Acts 27:25, πιστεύω γὰρ τῷ θεῷ ὅτι οὕτως ἔσται.</w:t>
      </w:r>
    </w:p>
    <w:p w14:paraId="2780E725">
      <w:pPr>
        <w:rPr>
          <w:rFonts w:hint="eastAsia"/>
        </w:rPr>
      </w:pPr>
      <w:r>
        <w:rPr>
          <w:rFonts w:hint="eastAsia"/>
        </w:rPr>
        <w:t>然而，在这些情况下，这个词常常表达信心或信靠，以及认同；在许多语境中，πιστεύειν θεῷ (pisteuein theō，相信神) 是指信靠神；如使徒行传27:25，πιστεύω γὰρ τῷ θεῷ ὅτι οὕτως ἔσται (pisteuō gar tō Theō hoti houtōs estai，我信神祂怎样对我说，事情也要怎样成就)。</w:t>
      </w:r>
    </w:p>
    <w:p w14:paraId="6FA3CF81">
      <w:pPr>
        <w:rPr>
          <w:rFonts w:hint="eastAsia"/>
        </w:rPr>
      </w:pPr>
    </w:p>
    <w:p w14:paraId="5D0AEE00">
      <w:pPr>
        <w:rPr>
          <w:rFonts w:hint="eastAsia"/>
        </w:rPr>
      </w:pPr>
      <w:r>
        <w:rPr>
          <w:rFonts w:hint="eastAsia"/>
        </w:rPr>
        <w:t>When πιστεύειν is followed by ἐπί with an accusative, as in Rom. 4:5, πιστεύοντι ἐπι τ̀ ὸν δικαιοῦντα, or by ἐπί with a dative, as Rom. 9:33, ὁ πιστεύων ἐπʼ αὐτῷ, 1 Tim. 1:16, it commonly means to trust, to believe upon, to confide in.</w:t>
      </w:r>
    </w:p>
    <w:p w14:paraId="0235D03B">
      <w:pPr>
        <w:rPr>
          <w:rFonts w:hint="eastAsia"/>
        </w:rPr>
      </w:pPr>
      <w:r>
        <w:rPr>
          <w:rFonts w:hint="eastAsia"/>
        </w:rPr>
        <w:t>当 πιστεύειν (pisteuein) 后接带宾格的 ἐπί (epi，在……之上，向着) 时，如罗马书4:5，πιστεύοντι ἐπὶ τὸν δικαιοῦντα (pisteuonti epi ton dikaiounta，信那称……为义的)；或带与格的 ἐπί (epi) 时，如罗马书9:33，ὁ πιστεύων ἐπʼ αὐτῷ (ho pisteuōn ep’ autō，信靠祂的人)，提摩太前书1:16，它通常意指信靠、相信、依赖。</w:t>
      </w:r>
    </w:p>
    <w:p w14:paraId="1589D66F">
      <w:pPr>
        <w:rPr>
          <w:rFonts w:hint="eastAsia"/>
        </w:rPr>
      </w:pPr>
    </w:p>
    <w:p w14:paraId="31F6FD5A">
      <w:pPr>
        <w:rPr>
          <w:rFonts w:hint="eastAsia"/>
        </w:rPr>
      </w:pPr>
      <w:r>
        <w:rPr>
          <w:rFonts w:hint="eastAsia"/>
        </w:rPr>
        <w:t>It has the same sense when followed by εἰς, as in John 14:1, πιστεύετε εἰς τὸν Θεὸν, και ὲ ἰς ἐμὲ πιστεύετε, 16:9, Rom. 10:14, Gal. 2:16, and often elsewhere.</w:t>
      </w:r>
    </w:p>
    <w:p w14:paraId="2EEE0E11">
      <w:pPr>
        <w:rPr>
          <w:rFonts w:hint="eastAsia"/>
        </w:rPr>
      </w:pPr>
      <w:r>
        <w:rPr>
          <w:rFonts w:hint="eastAsia"/>
        </w:rPr>
        <w:t>当后接 εἰς (eis，进入，向着) 时，它具有相同的含义，如约翰福音14:1，πιστεύετε εἰς τὸν Θεὸν, καὶ εἰς ἐμὲ πιστεύετε (pisteuete eis ton Theon, kai eis eme pisteuete，你们信神，也当信我)，16:9，罗马书10:14，加拉太书2:16，以及其他许多地方。</w:t>
      </w:r>
    </w:p>
    <w:p w14:paraId="76C9C7E1">
      <w:pPr>
        <w:rPr>
          <w:rFonts w:hint="eastAsia"/>
        </w:rPr>
      </w:pPr>
    </w:p>
    <w:p w14:paraId="0052FAF9">
      <w:pPr>
        <w:rPr>
          <w:rFonts w:hint="eastAsia"/>
        </w:rPr>
      </w:pPr>
      <w:r>
        <w:rPr>
          <w:rFonts w:hint="eastAsia"/>
        </w:rPr>
        <w:t>The construction with ἐν is less common; see, however, Mark 1:15, μετανοεῖτε, καὶ πιστεύετε ἐν τῷ εὐαγγελίῳ; comp. Gal. 5:10, πέποιθα ἐν Κυρίψ, 2 Thess. 3:4.</w:t>
      </w:r>
    </w:p>
    <w:p w14:paraId="4DACC69E">
      <w:pPr>
        <w:rPr>
          <w:rFonts w:hint="eastAsia"/>
        </w:rPr>
      </w:pPr>
      <w:r>
        <w:rPr>
          <w:rFonts w:hint="eastAsia"/>
        </w:rPr>
        <w:t>与 ἐν (en，在……里面) 的结构不太常见；然而，见马可福音1:15，μετανοεῖτε, καὶ πιστεύετε ἐν τῷ εὐαγγελίῳ (metanoeite, kai pisteuete en tō euangeliō，你们当悔改，信福音)；比较加拉太书5:10，πέποιθα ἐν Κυρίῳ (pepoitha en Kyriō，我在主里深信)，帖撒罗尼迦后书3:4。</w:t>
      </w:r>
    </w:p>
    <w:p w14:paraId="4D70749E">
      <w:pPr>
        <w:rPr>
          <w:rFonts w:hint="eastAsia"/>
        </w:rPr>
      </w:pPr>
    </w:p>
    <w:p w14:paraId="7061ECFD">
      <w:pPr>
        <w:rPr>
          <w:rFonts w:hint="eastAsia"/>
        </w:rPr>
      </w:pPr>
      <w:r>
        <w:rPr>
          <w:rFonts w:hint="eastAsia"/>
        </w:rPr>
        <w:t>The substantive πίστις also in various constructions signifies reliance, or trust; thus when followed by εἰς, as in Acts 20:21, πίστιν τὴν εἰς τὸν Κύριον ἡμῶν, 24:24, 26:18; by ἐπί, with the accusative, Heb. 6:1; by πρός, as 1 Thess. 1:8, πίστις ὑμῶν ἡ πρὸς τὸν Θεόν; by ἐν, Rom. 3:25, διὰ τῆς πίστεως ἐν τῷ αὐτοῦ αἵματι, comp. Gal. 3:26, 1 Tim. 3:13, πίστει τῆ ἐν Χριστῷ, 2 Tim. 3:15; or by the genitive, as in Rom. 3:22, 26, Gal. 2:16, 3:22, and often.</w:t>
      </w:r>
    </w:p>
    <w:p w14:paraId="2A054041">
      <w:pPr>
        <w:rPr>
          <w:rFonts w:hint="eastAsia"/>
        </w:rPr>
      </w:pPr>
      <w:r>
        <w:rPr>
          <w:rFonts w:hint="eastAsia"/>
        </w:rPr>
        <w:t>名词 πίστις (pistis) 在各种结构中也意指依赖或信靠；因此，当后接 εἰς (eis) 时，如使徒行传20:21，πίστιν τὴν εἰς τὸν Κύριον ἡμῶν (pistin tēn eis ton Kyrion hēmōn，信我们主耶稣)，24:24, 26:18；后接带宾格的 ἐπί (epi) 时，希伯来书6:1；后接 πρός (pros，向着) 时，如帖撒罗尼迦前书1:8，πίστις ὑμῶν ἡ πρὸς τὸν Θεόν (pistis hymōn hē pros ton Theon，你们向神的信心)；后接 ἐν (en) 时，罗马书3:25，διὰ τῆς πίστεως ἐν τῷ αὐτοῦ αἵματι (dia tēs pisteōs en tō autou haimati，借着耶稣的血，凭着人的信)，比较加拉太书3:26，提摩太前书3:13，πίστει τῇ ἐν Χριστῷ (pistei tē en Christō，在基督耶稣里的信心)，提摩太后书3:15；或后接属格时，如罗马书3:22, 26，加拉太书2:16, 3:22，以及其他许多地方。</w:t>
      </w:r>
    </w:p>
    <w:p w14:paraId="66285440">
      <w:pPr>
        <w:rPr>
          <w:rFonts w:hint="eastAsia"/>
        </w:rPr>
      </w:pPr>
    </w:p>
    <w:p w14:paraId="761F9C4D">
      <w:pPr>
        <w:rPr>
          <w:rFonts w:hint="eastAsia"/>
        </w:rPr>
      </w:pPr>
      <w:r>
        <w:rPr>
          <w:rFonts w:hint="eastAsia"/>
        </w:rPr>
        <w:t>That faith, therefore, which is connected with salvation, includes knowledge, that is, a perception of the truth and its qualities; assent, or the persuasion of the truth of the object of faith; and trust, or reliance.</w:t>
      </w:r>
    </w:p>
    <w:p w14:paraId="5ED1B44F">
      <w:pPr>
        <w:rPr>
          <w:rFonts w:hint="eastAsia"/>
        </w:rPr>
      </w:pPr>
      <w:r>
        <w:rPr>
          <w:rFonts w:hint="eastAsia"/>
        </w:rPr>
        <w:t>因此，那与救恩相关的信心，包括知识，即对真理及其特质的感知；认同，或对信心对象真理的确信；以及信靠或依赖。</w:t>
      </w:r>
    </w:p>
    <w:p w14:paraId="67150D4B">
      <w:pPr>
        <w:rPr>
          <w:rFonts w:hint="eastAsia"/>
        </w:rPr>
      </w:pPr>
    </w:p>
    <w:p w14:paraId="09F24E5B">
      <w:pPr>
        <w:rPr>
          <w:rFonts w:hint="eastAsia"/>
        </w:rPr>
      </w:pPr>
      <w:r>
        <w:rPr>
          <w:rFonts w:hint="eastAsia"/>
        </w:rPr>
        <w:t>The exercise, or state of mind expressed by the word faith, as used in the Scriptures, is not mere assent, or mere trust, it is the intelligent perception, reception, and reliance on the truth, as revealed in the gospel.</w:t>
      </w:r>
    </w:p>
    <w:p w14:paraId="23745FBF">
      <w:pPr>
        <w:rPr>
          <w:rFonts w:hint="eastAsia"/>
        </w:rPr>
      </w:pPr>
      <w:r>
        <w:rPr>
          <w:rFonts w:hint="eastAsia"/>
        </w:rPr>
        <w:t>圣经中所用的“信心”一词所表达的活动或心态，并非仅仅是认同，或仅仅是信靠，而是对福音中所启示之真理的明智感知、接受和依赖。</w:t>
      </w:r>
    </w:p>
    <w:p w14:paraId="36964291">
      <w:pPr>
        <w:rPr>
          <w:rFonts w:hint="eastAsia"/>
        </w:rPr>
      </w:pPr>
    </w:p>
    <w:p w14:paraId="2A2807BE">
      <w:pPr>
        <w:rPr>
          <w:rFonts w:hint="eastAsia"/>
        </w:rPr>
      </w:pPr>
      <w:r>
        <w:rPr>
          <w:rFonts w:hint="eastAsia"/>
        </w:rPr>
        <w:t>To the Jew first, and also to the Greek.</w:t>
      </w:r>
    </w:p>
    <w:p w14:paraId="3E9B9CAD">
      <w:pPr>
        <w:rPr>
          <w:rFonts w:hint="eastAsia"/>
        </w:rPr>
      </w:pPr>
      <w:r>
        <w:rPr>
          <w:rFonts w:hint="eastAsia"/>
        </w:rPr>
        <w:t>先是犹太人，后是希腊人。</w:t>
      </w:r>
    </w:p>
    <w:p w14:paraId="33E05248">
      <w:pPr>
        <w:rPr>
          <w:rFonts w:hint="eastAsia"/>
        </w:rPr>
      </w:pPr>
    </w:p>
    <w:p w14:paraId="3446A0B1">
      <w:pPr>
        <w:rPr>
          <w:rFonts w:hint="eastAsia"/>
        </w:rPr>
      </w:pPr>
      <w:r>
        <w:rPr>
          <w:rFonts w:hint="eastAsia"/>
        </w:rPr>
        <w:t>To render πρῶτον (first,) here especially, would make the apostle teach that the gospel was peculiarly adapted to the Jews, or specially designed for them.</w:t>
      </w:r>
    </w:p>
    <w:p w14:paraId="412C284B">
      <w:pPr>
        <w:rPr>
          <w:rFonts w:hint="eastAsia"/>
        </w:rPr>
      </w:pPr>
      <w:r>
        <w:rPr>
          <w:rFonts w:hint="eastAsia"/>
        </w:rPr>
        <w:t>如果在这里将 πρῶτον (prōton，首先) 译为“特别地”，就会使使徒教导说福音特别适合犹太人，或专门为他们设计的。</w:t>
      </w:r>
    </w:p>
    <w:p w14:paraId="686FFD12">
      <w:pPr>
        <w:rPr>
          <w:rFonts w:hint="eastAsia"/>
        </w:rPr>
      </w:pPr>
    </w:p>
    <w:p w14:paraId="7C6ED506">
      <w:pPr>
        <w:rPr>
          <w:rFonts w:hint="eastAsia"/>
        </w:rPr>
      </w:pPr>
      <w:r>
        <w:rPr>
          <w:rFonts w:hint="eastAsia"/>
        </w:rPr>
        <w:t>But he frequently asserts that this is not the case, chap. 3:9, 22, 29, 10:12.</w:t>
      </w:r>
    </w:p>
    <w:p w14:paraId="6EF58118">
      <w:pPr>
        <w:rPr>
          <w:rFonts w:hint="eastAsia"/>
        </w:rPr>
      </w:pPr>
      <w:r>
        <w:rPr>
          <w:rFonts w:hint="eastAsia"/>
        </w:rPr>
        <w:t>但祂常常断言并非如此，第三章9, 22, 29节，第十章12节。</w:t>
      </w:r>
    </w:p>
    <w:p w14:paraId="58741985">
      <w:pPr>
        <w:rPr>
          <w:rFonts w:hint="eastAsia"/>
        </w:rPr>
      </w:pPr>
    </w:p>
    <w:p w14:paraId="0F3BC9EC">
      <w:pPr>
        <w:rPr>
          <w:rFonts w:hint="eastAsia"/>
        </w:rPr>
      </w:pPr>
      <w:r>
        <w:rPr>
          <w:rFonts w:hint="eastAsia"/>
        </w:rPr>
        <w:t>Πρῶτον, therefore, must have reference to time, 'To the Jew in the first instance, and then to the Greek.'</w:t>
      </w:r>
    </w:p>
    <w:p w14:paraId="444C7349">
      <w:pPr>
        <w:rPr>
          <w:rFonts w:hint="eastAsia"/>
        </w:rPr>
      </w:pPr>
      <w:r>
        <w:rPr>
          <w:rFonts w:hint="eastAsia"/>
        </w:rPr>
        <w:t>因此，Πρῶτον (Prōton) 必须指时间，“首先是犹太人，然后是希腊人。”</w:t>
      </w:r>
    </w:p>
    <w:p w14:paraId="007D42A1">
      <w:pPr>
        <w:rPr>
          <w:rFonts w:hint="eastAsia"/>
        </w:rPr>
      </w:pPr>
    </w:p>
    <w:p w14:paraId="12D40469">
      <w:pPr>
        <w:rPr>
          <w:rFonts w:hint="eastAsia"/>
        </w:rPr>
      </w:pPr>
      <w:r>
        <w:rPr>
          <w:rFonts w:hint="eastAsia"/>
        </w:rPr>
        <w:t>Salvation, as our Saviour said to the woman of Samaria, is of the Jews.</w:t>
      </w:r>
    </w:p>
    <w:p w14:paraId="55046F05">
      <w:pPr>
        <w:rPr>
          <w:rFonts w:hint="eastAsia"/>
        </w:rPr>
      </w:pPr>
      <w:r>
        <w:rPr>
          <w:rFonts w:hint="eastAsia"/>
        </w:rPr>
        <w:t>救恩，正如我们的救主对撒玛利亚妇人所说，是从犹太人出来的。</w:t>
      </w:r>
    </w:p>
    <w:p w14:paraId="0EB92FD8">
      <w:pPr>
        <w:rPr>
          <w:rFonts w:hint="eastAsia"/>
        </w:rPr>
      </w:pPr>
    </w:p>
    <w:p w14:paraId="4FCE9B4D">
      <w:pPr>
        <w:rPr>
          <w:rFonts w:hint="eastAsia"/>
        </w:rPr>
      </w:pPr>
      <w:r>
        <w:rPr>
          <w:rFonts w:hint="eastAsia"/>
        </w:rPr>
        <w:t>Of them the Messiah came, to them the gospel was first preached, and by them preached to the Gentiles.</w:t>
      </w:r>
    </w:p>
    <w:p w14:paraId="26BAFCF0">
      <w:pPr>
        <w:rPr>
          <w:rFonts w:hint="eastAsia"/>
        </w:rPr>
      </w:pPr>
      <w:r>
        <w:rPr>
          <w:rFonts w:hint="eastAsia"/>
        </w:rPr>
        <w:t>弥赛亚从他们而出，福音首先传给他们，并由他们传给外邦人。</w:t>
      </w:r>
    </w:p>
    <w:p w14:paraId="798BC13A">
      <w:pPr>
        <w:rPr>
          <w:rFonts w:hint="eastAsia"/>
        </w:rPr>
      </w:pPr>
    </w:p>
    <w:p w14:paraId="1C48ED11">
      <w:pPr>
        <w:rPr>
          <w:rFonts w:hint="eastAsia"/>
        </w:rPr>
      </w:pPr>
      <w:r>
        <w:rPr>
          <w:rFonts w:hint="eastAsia"/>
        </w:rPr>
        <w:t>The apostle often, as in the present instance, says Jews and Greeks, for Jews and Gentiles, because the Greeks were the Gentiles with whom, at that period, the Jews were most familiar.</w:t>
      </w:r>
    </w:p>
    <w:p w14:paraId="5D7F00C5">
      <w:pPr>
        <w:rPr>
          <w:rFonts w:hint="eastAsia"/>
        </w:rPr>
      </w:pPr>
      <w:r>
        <w:rPr>
          <w:rFonts w:hint="eastAsia"/>
        </w:rPr>
        <w:t>使徒常常像本例一样，说犹太人和希腊人，代替犹太人和外邦人，因为在那个时期，希腊人是犹太人最熟悉的外邦人。</w:t>
      </w:r>
    </w:p>
    <w:p w14:paraId="62163B84">
      <w:pPr>
        <w:rPr>
          <w:rFonts w:hint="eastAsia"/>
        </w:rPr>
      </w:pPr>
    </w:p>
    <w:p w14:paraId="32303E7C">
      <w:pPr>
        <w:rPr>
          <w:rFonts w:hint="eastAsia"/>
        </w:rPr>
      </w:pPr>
      <w:r>
        <w:rPr>
          <w:rFonts w:hint="eastAsia"/>
        </w:rPr>
        <w:t>VERSE 17 The reason why the gospel has the efficacy ascribed to it in the preceding verse, is not because of its pure morality, or because it reveals and confirms a future state of retribution, but because the righteousness of God is therein revealed.</w:t>
      </w:r>
    </w:p>
    <w:p w14:paraId="61DA6638">
      <w:pPr>
        <w:rPr>
          <w:rFonts w:hint="eastAsia"/>
        </w:rPr>
      </w:pPr>
      <w:r>
        <w:rPr>
          <w:rFonts w:hint="eastAsia"/>
        </w:rPr>
        <w:t>第17节 福音之所以具有前一节所赋予它的功效，并非因为它纯粹的道德，也不是因为它启示并证实了未来的报应状态，而是因为神的义在其中显明出来。</w:t>
      </w:r>
    </w:p>
    <w:p w14:paraId="0A0165D3">
      <w:pPr>
        <w:rPr>
          <w:rFonts w:hint="eastAsia"/>
        </w:rPr>
      </w:pPr>
    </w:p>
    <w:p w14:paraId="2C9EBB33">
      <w:pPr>
        <w:rPr>
          <w:rFonts w:hint="eastAsia"/>
        </w:rPr>
      </w:pPr>
      <w:r>
        <w:rPr>
          <w:rFonts w:hint="eastAsia"/>
        </w:rPr>
        <w:t>As this is one of those expressions which are employed to convey ideas peculiar to the gospel, its meaning is to be learned not merely from the signification of the words, but from parallel passages, and from the explanations given in the gospel itself of the whole subject to which it relates.</w:t>
      </w:r>
    </w:p>
    <w:p w14:paraId="58D4B754">
      <w:pPr>
        <w:rPr>
          <w:rFonts w:hint="eastAsia"/>
        </w:rPr>
      </w:pPr>
      <w:r>
        <w:rPr>
          <w:rFonts w:hint="eastAsia"/>
        </w:rPr>
        <w:t>由于这是用来传达福音特有观念的表达之一，其意义不仅要从词语的含义来了解，还要从平行的经文以及福音本身对它所涉及的整个主题的解释来了解。</w:t>
      </w:r>
    </w:p>
    <w:p w14:paraId="7E2D86BE">
      <w:pPr>
        <w:rPr>
          <w:rFonts w:hint="eastAsia"/>
        </w:rPr>
      </w:pPr>
    </w:p>
    <w:p w14:paraId="0D4C0E50">
      <w:pPr>
        <w:rPr>
          <w:rFonts w:hint="eastAsia"/>
        </w:rPr>
      </w:pPr>
      <w:r>
        <w:rPr>
          <w:rFonts w:hint="eastAsia"/>
        </w:rPr>
        <w:t>That δικαιοσύνη cannot here be understood of a divine attribute, such as rectitude, justice, goodness, or veracity, is obvious, because it is a δικαιοσύνη ἐκ πίστεως, a righteousness which is by faith, i.e. attained by faith, of which the apostle speaks.</w:t>
      </w:r>
    </w:p>
    <w:p w14:paraId="0B76D193">
      <w:pPr>
        <w:rPr>
          <w:rFonts w:hint="eastAsia"/>
        </w:rPr>
      </w:pPr>
      <w:r>
        <w:rPr>
          <w:rFonts w:hint="eastAsia"/>
        </w:rPr>
        <w:t>δικαιοσύνη (dikaiosynē，义) 在此不能理解为神圣的属性，如正直、公义、良善或信实，这是显而易见的，因为使徒所说的是 δικαιοσύνη ἐκ πίστεως (dikaiosynē ek pisteōs，因信而有的义)，一种借着信心而获得的义。</w:t>
      </w:r>
    </w:p>
    <w:p w14:paraId="0E9380B4">
      <w:pPr>
        <w:rPr>
          <w:rFonts w:hint="eastAsia"/>
        </w:rPr>
      </w:pPr>
    </w:p>
    <w:p w14:paraId="6E9A5F6A">
      <w:pPr>
        <w:rPr>
          <w:rFonts w:hint="eastAsia"/>
        </w:rPr>
      </w:pPr>
      <w:r>
        <w:rPr>
          <w:rFonts w:hint="eastAsia"/>
        </w:rPr>
        <w:t>Besides, it is elsewhere said to be without law, Rom. 3:21, to be a gift, 5:17, not to be our own, 10:3, to be from God, Philip. 3:9.</w:t>
      </w:r>
    </w:p>
    <w:p w14:paraId="098B9B09">
      <w:pPr>
        <w:rPr>
          <w:rFonts w:hint="eastAsia"/>
        </w:rPr>
      </w:pPr>
      <w:r>
        <w:rPr>
          <w:rFonts w:hint="eastAsia"/>
        </w:rPr>
        <w:t>此外，在别处它被称为是在律法之外的（罗3:21），是恩赐（5:17），不是我们自己的（10:3），是从神来的（腓3:9）。</w:t>
      </w:r>
    </w:p>
    <w:p w14:paraId="3A0C4B20">
      <w:pPr>
        <w:rPr>
          <w:rFonts w:hint="eastAsia"/>
        </w:rPr>
      </w:pPr>
    </w:p>
    <w:p w14:paraId="55343DDF">
      <w:pPr>
        <w:rPr>
          <w:rFonts w:hint="eastAsia"/>
        </w:rPr>
      </w:pPr>
      <w:r>
        <w:rPr>
          <w:rFonts w:hint="eastAsia"/>
        </w:rPr>
        <w:t>These and similar forms of expression are inconsistent with the assumption that the apostle is speaking of a divine attribute.</w:t>
      </w:r>
    </w:p>
    <w:p w14:paraId="20524907">
      <w:pPr>
        <w:rPr>
          <w:rFonts w:hint="eastAsia"/>
        </w:rPr>
      </w:pPr>
      <w:r>
        <w:rPr>
          <w:rFonts w:hint="eastAsia"/>
        </w:rPr>
        <w:t>这些以及类似的表达方式与使徒在谈论神圣属性的假设不符。</w:t>
      </w:r>
    </w:p>
    <w:p w14:paraId="50442936">
      <w:pPr>
        <w:rPr>
          <w:rFonts w:hint="eastAsia"/>
        </w:rPr>
      </w:pPr>
    </w:p>
    <w:p w14:paraId="452B7D53">
      <w:pPr>
        <w:rPr>
          <w:rFonts w:hint="eastAsia"/>
        </w:rPr>
      </w:pPr>
      <w:r>
        <w:rPr>
          <w:rFonts w:hint="eastAsia"/>
        </w:rPr>
        <w:t>The righteousness of God, therefore, must mean either the righteousness of which God is the author, or which he approves.</w:t>
      </w:r>
    </w:p>
    <w:p w14:paraId="096DC2C5">
      <w:pPr>
        <w:rPr>
          <w:rFonts w:hint="eastAsia"/>
        </w:rPr>
      </w:pPr>
      <w:r>
        <w:rPr>
          <w:rFonts w:hint="eastAsia"/>
        </w:rPr>
        <w:t>因此，神的义，必定是指神所创始的义，或者祂所悦纳的义。</w:t>
      </w:r>
    </w:p>
    <w:p w14:paraId="0C3D078B">
      <w:pPr>
        <w:rPr>
          <w:rFonts w:hint="eastAsia"/>
        </w:rPr>
      </w:pPr>
    </w:p>
    <w:p w14:paraId="7958CA26">
      <w:pPr>
        <w:rPr>
          <w:rFonts w:hint="eastAsia"/>
        </w:rPr>
      </w:pPr>
      <w:r>
        <w:rPr>
          <w:rFonts w:hint="eastAsia"/>
        </w:rPr>
        <w:t>Luther, Calvin, and many others, prefer the latter.</w:t>
      </w:r>
    </w:p>
    <w:p w14:paraId="4A11F7D0">
      <w:pPr>
        <w:rPr>
          <w:rFonts w:hint="eastAsia"/>
        </w:rPr>
      </w:pPr>
      <w:r>
        <w:rPr>
          <w:rFonts w:hint="eastAsia"/>
        </w:rPr>
        <w:t>路德（Luther）、加尔文（Calvin）和许多其他人都倾向于后者。</w:t>
      </w:r>
    </w:p>
    <w:p w14:paraId="37D33295">
      <w:pPr>
        <w:rPr>
          <w:rFonts w:hint="eastAsia"/>
        </w:rPr>
      </w:pPr>
    </w:p>
    <w:p w14:paraId="184078DC">
      <w:pPr>
        <w:rPr>
          <w:rFonts w:hint="eastAsia"/>
        </w:rPr>
      </w:pPr>
      <w:r>
        <w:rPr>
          <w:rFonts w:hint="eastAsia"/>
        </w:rPr>
        <w:t>"Die Gerechtigkeit die vor Gott gilt," is Luther's version.</w:t>
      </w:r>
    </w:p>
    <w:p w14:paraId="63E091D5">
      <w:pPr>
        <w:rPr>
          <w:rFonts w:hint="eastAsia"/>
        </w:rPr>
      </w:pPr>
      <w:r>
        <w:rPr>
          <w:rFonts w:hint="eastAsia"/>
        </w:rPr>
        <w:t>“在神面前有效的义 (Die Gerechtigkeit die vor Gott gilt)”，是路德（Luther）的译法。</w:t>
      </w:r>
    </w:p>
    <w:p w14:paraId="0E12F7B2">
      <w:pPr>
        <w:rPr>
          <w:rFonts w:hint="eastAsia"/>
        </w:rPr>
      </w:pPr>
    </w:p>
    <w:p w14:paraId="09556F3A">
      <w:pPr>
        <w:rPr>
          <w:rFonts w:hint="eastAsia"/>
        </w:rPr>
      </w:pPr>
      <w:r>
        <w:rPr>
          <w:rFonts w:hint="eastAsia"/>
        </w:rPr>
        <w:t>Calvin says, "Justitiam Dei accipio, quæ apud Dei tribunal approbatur."</w:t>
      </w:r>
    </w:p>
    <w:p w14:paraId="31591EA5">
      <w:pPr>
        <w:rPr>
          <w:rFonts w:hint="eastAsia"/>
        </w:rPr>
      </w:pPr>
      <w:r>
        <w:rPr>
          <w:rFonts w:hint="eastAsia"/>
        </w:rPr>
        <w:t>加尔文（Calvin）说：“我所理解的神的义，是在神的审判台前蒙悦纳的义 (Justitiam Dei accipio, quæ apud Dei tribunal approbatur)。”</w:t>
      </w:r>
    </w:p>
    <w:p w14:paraId="4B9F32E6">
      <w:pPr>
        <w:rPr>
          <w:rFonts w:hint="eastAsia"/>
        </w:rPr>
      </w:pPr>
    </w:p>
    <w:p w14:paraId="06311939">
      <w:pPr>
        <w:rPr>
          <w:rFonts w:hint="eastAsia"/>
        </w:rPr>
      </w:pPr>
      <w:r>
        <w:rPr>
          <w:rFonts w:hint="eastAsia"/>
        </w:rPr>
        <w:t>Beza, Reiche, De Wette, Rückert, and others, prefer the latter.</w:t>
      </w:r>
    </w:p>
    <w:p w14:paraId="1C6E57F6">
      <w:pPr>
        <w:rPr>
          <w:rFonts w:hint="eastAsia"/>
        </w:rPr>
      </w:pPr>
      <w:r>
        <w:rPr>
          <w:rFonts w:hint="eastAsia"/>
        </w:rPr>
        <w:t>伯撒（Beza）、赖歇（Reiche）、德韦特（De Wette）、吕克特（Rückert）和其他人则倾向于后者。</w:t>
      </w:r>
    </w:p>
    <w:p w14:paraId="7ABA0C07">
      <w:pPr>
        <w:rPr>
          <w:rFonts w:hint="eastAsia"/>
        </w:rPr>
      </w:pPr>
    </w:p>
    <w:p w14:paraId="2639464D">
      <w:pPr>
        <w:rPr>
          <w:rFonts w:hint="eastAsia"/>
        </w:rPr>
      </w:pPr>
      <w:r>
        <w:rPr>
          <w:rFonts w:hint="eastAsia"/>
        </w:rPr>
        <w:t>These ideas are not incompatible.</w:t>
      </w:r>
    </w:p>
    <w:p w14:paraId="4E281305">
      <w:pPr>
        <w:rPr>
          <w:rFonts w:hint="eastAsia"/>
        </w:rPr>
      </w:pPr>
      <w:r>
        <w:rPr>
          <w:rFonts w:hint="eastAsia"/>
        </w:rPr>
        <w:t>这些观念并非不相容。</w:t>
      </w:r>
    </w:p>
    <w:p w14:paraId="7228C5DA">
      <w:pPr>
        <w:rPr>
          <w:rFonts w:hint="eastAsia"/>
        </w:rPr>
      </w:pPr>
    </w:p>
    <w:p w14:paraId="0B0FB16D">
      <w:pPr>
        <w:rPr>
          <w:rFonts w:hint="eastAsia"/>
        </w:rPr>
      </w:pPr>
      <w:r>
        <w:rPr>
          <w:rFonts w:hint="eastAsia"/>
        </w:rPr>
        <w:t>This righteousness is at once a δικαιοσύνη ἡ ἐκ Θεοῦ, Philip. 3:9; and a δικαιοσύνη παρὰ τῷ Θεῷ, Rom. 2:13, 3:20, Gal. 3:11.</w:t>
      </w:r>
    </w:p>
    <w:p w14:paraId="2EF4D26E">
      <w:pPr>
        <w:rPr>
          <w:rFonts w:hint="eastAsia"/>
        </w:rPr>
      </w:pPr>
      <w:r>
        <w:rPr>
          <w:rFonts w:hint="eastAsia"/>
        </w:rPr>
        <w:t>这义既是 δικαιοσύνη ἡ ἐκ Θεοῦ (dikaiosynē hē ek Theou，从神而来的义)，腓立比书3:9；也是 δικαιοσύνη παρὰ τῷ Θεῷ (dikaiosynē para tō Theō，在神面前的义)，罗马书2:13, 3:20，加拉太书3:11。</w:t>
      </w:r>
    </w:p>
    <w:p w14:paraId="28485025">
      <w:pPr>
        <w:rPr>
          <w:rFonts w:hint="eastAsia"/>
        </w:rPr>
      </w:pPr>
    </w:p>
    <w:p w14:paraId="44ACD53E">
      <w:pPr>
        <w:rPr>
          <w:rFonts w:hint="eastAsia"/>
        </w:rPr>
      </w:pPr>
      <w:r>
        <w:rPr>
          <w:rFonts w:hint="eastAsia"/>
        </w:rPr>
        <w:t>The gospel reveals a righteousness, which God gives, and which he approves; it is a righteousness, "qua quisquis donatus est, sistitur coram Deo, sanctus, inculpatus, et nullius labis possit postulari." Beza.</w:t>
      </w:r>
    </w:p>
    <w:p w14:paraId="7D4C55E5">
      <w:pPr>
        <w:rPr>
          <w:rFonts w:hint="eastAsia"/>
        </w:rPr>
      </w:pPr>
      <w:r>
        <w:rPr>
          <w:rFonts w:hint="eastAsia"/>
        </w:rPr>
        <w:t>福音启示了一种义，是神所赐予并悦纳的；这是一种义，“凡蒙此恩赐者，便得以在神面前站立，圣洁无瑕，无可指摘 (qua quisquis donatus est, sistitur coram Deo, sanctus, inculpatus, et nullius labis possit postulari)。”伯撒 (Beza)。</w:t>
      </w:r>
    </w:p>
    <w:p w14:paraId="7B4E7681">
      <w:pPr>
        <w:rPr>
          <w:rFonts w:hint="eastAsia"/>
        </w:rPr>
      </w:pPr>
    </w:p>
    <w:p w14:paraId="51918218">
      <w:pPr>
        <w:rPr>
          <w:rFonts w:hint="eastAsia"/>
        </w:rPr>
      </w:pPr>
      <w:r>
        <w:rPr>
          <w:rFonts w:hint="eastAsia"/>
        </w:rPr>
        <w:t>This interpretation is confirmed by all that the Scriptures teach respecting the manner of our justification before God.</w:t>
      </w:r>
    </w:p>
    <w:p w14:paraId="10A0FAEC">
      <w:pPr>
        <w:rPr>
          <w:rFonts w:hint="eastAsia"/>
        </w:rPr>
      </w:pPr>
      <w:r>
        <w:rPr>
          <w:rFonts w:hint="eastAsia"/>
        </w:rPr>
        <w:t>这种解释得到圣经关于我们在神面前称义方式所有教导的证实。</w:t>
      </w:r>
    </w:p>
    <w:p w14:paraId="07EF70B1">
      <w:pPr>
        <w:rPr>
          <w:rFonts w:hint="eastAsia"/>
        </w:rPr>
      </w:pPr>
    </w:p>
    <w:p w14:paraId="708D8A05">
      <w:pPr>
        <w:rPr>
          <w:rFonts w:hint="eastAsia"/>
        </w:rPr>
      </w:pPr>
      <w:r>
        <w:rPr>
          <w:rFonts w:hint="eastAsia"/>
        </w:rPr>
        <w:t>The Bible represents God in the character of a moral governor or judge.</w:t>
      </w:r>
    </w:p>
    <w:p w14:paraId="21006555">
      <w:pPr>
        <w:rPr>
          <w:rFonts w:hint="eastAsia"/>
        </w:rPr>
      </w:pPr>
      <w:r>
        <w:rPr>
          <w:rFonts w:hint="eastAsia"/>
        </w:rPr>
        <w:t>圣经将神描绘成一位道德的统治者或审判者。</w:t>
      </w:r>
    </w:p>
    <w:p w14:paraId="00708A1D">
      <w:pPr>
        <w:rPr>
          <w:rFonts w:hint="eastAsia"/>
        </w:rPr>
      </w:pPr>
    </w:p>
    <w:p w14:paraId="03B0B9B0">
      <w:pPr>
        <w:rPr>
          <w:rFonts w:hint="eastAsia"/>
        </w:rPr>
      </w:pPr>
      <w:r>
        <w:rPr>
          <w:rFonts w:hint="eastAsia"/>
        </w:rPr>
        <w:t>Man is placed under a law which is the rule of his duty, and the standard by which he is to be judged.</w:t>
      </w:r>
    </w:p>
    <w:p w14:paraId="50FD50D7">
      <w:pPr>
        <w:rPr>
          <w:rFonts w:hint="eastAsia"/>
        </w:rPr>
      </w:pPr>
      <w:r>
        <w:rPr>
          <w:rFonts w:hint="eastAsia"/>
        </w:rPr>
        <w:t>人被置于一部律法之下，这律法是祂责任的准则，也是祂受审判的标准。</w:t>
      </w:r>
    </w:p>
    <w:p w14:paraId="2F3DDA95">
      <w:pPr>
        <w:rPr>
          <w:rFonts w:hint="eastAsia"/>
        </w:rPr>
      </w:pPr>
    </w:p>
    <w:p w14:paraId="5CE875FC">
      <w:pPr>
        <w:rPr>
          <w:rFonts w:hint="eastAsia"/>
        </w:rPr>
      </w:pPr>
      <w:r>
        <w:rPr>
          <w:rFonts w:hint="eastAsia"/>
        </w:rPr>
        <w:t>This law may be variously revealed, but it is ever substantially the same, having the same precepts, the same sanction, and the same promises.</w:t>
      </w:r>
    </w:p>
    <w:p w14:paraId="238A83B8">
      <w:pPr>
        <w:rPr>
          <w:rFonts w:hint="eastAsia"/>
        </w:rPr>
      </w:pPr>
      <w:r>
        <w:rPr>
          <w:rFonts w:hint="eastAsia"/>
        </w:rPr>
        <w:t>这律法可能以各种方式启示出来，但其实质总是一样的，具有相同的训令、相同的制裁和相同的应许。</w:t>
      </w:r>
    </w:p>
    <w:p w14:paraId="58039F50">
      <w:pPr>
        <w:rPr>
          <w:rFonts w:hint="eastAsia"/>
        </w:rPr>
      </w:pPr>
    </w:p>
    <w:p w14:paraId="77583C0D">
      <w:pPr>
        <w:rPr>
          <w:rFonts w:hint="eastAsia"/>
        </w:rPr>
      </w:pPr>
      <w:r>
        <w:rPr>
          <w:rFonts w:hint="eastAsia"/>
        </w:rPr>
        <w:t>Those who comply with the demands of this law are δίκαιοι, righteous; those who break the law are ἄδικοι, unrighteous; to pronounce one righteous is δικαιοῦν, to justify; the righteousness itself, or integrity which the law demands is δικαιοσύνη.</w:t>
      </w:r>
    </w:p>
    <w:p w14:paraId="1E3D2407">
      <w:pPr>
        <w:rPr>
          <w:rFonts w:hint="eastAsia"/>
        </w:rPr>
      </w:pPr>
      <w:r>
        <w:rPr>
          <w:rFonts w:hint="eastAsia"/>
        </w:rPr>
        <w:t>遵守这律法要求的人是 δίκαιοι (dikaioi，义人)；违背律法的人是 ἄδικοι (adikoi，不义的人)；宣告一人为义是 δικαιοῦν (dikaioun，称义)；律法所要求的义本身或正直是 δικαιοσύνη (dikaiosynē，义)。</w:t>
      </w:r>
    </w:p>
    <w:p w14:paraId="4DE867E9">
      <w:pPr>
        <w:rPr>
          <w:rFonts w:hint="eastAsia"/>
        </w:rPr>
      </w:pPr>
    </w:p>
    <w:p w14:paraId="3056DB09">
      <w:pPr>
        <w:rPr>
          <w:rFonts w:hint="eastAsia"/>
        </w:rPr>
      </w:pPr>
      <w:r>
        <w:rPr>
          <w:rFonts w:hint="eastAsia"/>
        </w:rPr>
        <w:t>Those who are righteous, or who have the righteousness which the law requires, or who are justified, have a title to the favour of God.</w:t>
      </w:r>
    </w:p>
    <w:p w14:paraId="37AC1D6B">
      <w:pPr>
        <w:rPr>
          <w:rFonts w:hint="eastAsia"/>
        </w:rPr>
      </w:pPr>
      <w:r>
        <w:rPr>
          <w:rFonts w:hint="eastAsia"/>
        </w:rPr>
        <w:t>那些是义的，或拥有律法所要求的义的人，或被称义的人，有权获得神的恩宠。</w:t>
      </w:r>
    </w:p>
    <w:p w14:paraId="1463D12A">
      <w:pPr>
        <w:rPr>
          <w:rFonts w:hint="eastAsia"/>
        </w:rPr>
      </w:pPr>
    </w:p>
    <w:p w14:paraId="1C870C58">
      <w:pPr>
        <w:rPr>
          <w:rFonts w:hint="eastAsia"/>
        </w:rPr>
      </w:pPr>
      <w:r>
        <w:rPr>
          <w:rFonts w:hint="eastAsia"/>
        </w:rPr>
        <w:t>Now, nothing is more clearly taught in the Scriptures than that no man in himself is righteous in the sight of God.</w:t>
      </w:r>
    </w:p>
    <w:p w14:paraId="4B0D4BFA">
      <w:pPr>
        <w:rPr>
          <w:rFonts w:hint="eastAsia"/>
        </w:rPr>
      </w:pPr>
      <w:r>
        <w:rPr>
          <w:rFonts w:hint="eastAsia"/>
        </w:rPr>
        <w:t>现在，圣经中没有比这更清楚的教导了：在神眼中，没有人凭自己是义的。</w:t>
      </w:r>
    </w:p>
    <w:p w14:paraId="3B6EA37E">
      <w:pPr>
        <w:rPr>
          <w:rFonts w:hint="eastAsia"/>
        </w:rPr>
      </w:pPr>
    </w:p>
    <w:p w14:paraId="673D62F4">
      <w:pPr>
        <w:rPr>
          <w:rFonts w:hint="eastAsia"/>
        </w:rPr>
      </w:pPr>
      <w:r>
        <w:rPr>
          <w:rFonts w:hint="eastAsia"/>
        </w:rPr>
        <w:t>"There is none righteous, no not one; for all have sinned and come short of the glory of God."</w:t>
      </w:r>
    </w:p>
    <w:p w14:paraId="0785513C">
      <w:pPr>
        <w:rPr>
          <w:rFonts w:hint="eastAsia"/>
        </w:rPr>
      </w:pPr>
      <w:r>
        <w:rPr>
          <w:rFonts w:hint="eastAsia"/>
        </w:rPr>
        <w:t>“没有义人，连一个也没有；因为世人都犯了罪，亏缺了神的荣耀。”</w:t>
      </w:r>
    </w:p>
    <w:p w14:paraId="5B09D861">
      <w:pPr>
        <w:rPr>
          <w:rFonts w:hint="eastAsia"/>
        </w:rPr>
      </w:pPr>
    </w:p>
    <w:p w14:paraId="5E692D35">
      <w:pPr>
        <w:rPr>
          <w:rFonts w:hint="eastAsia"/>
        </w:rPr>
      </w:pPr>
      <w:r>
        <w:rPr>
          <w:rFonts w:hint="eastAsia"/>
        </w:rPr>
        <w:t>It is no less clearly taught that no man can make himself righteous; that is, he cannot attain the righteousness which the law demands, and which is necessary to his acceptance with God.</w:t>
      </w:r>
    </w:p>
    <w:p w14:paraId="0A45E04F">
      <w:pPr>
        <w:rPr>
          <w:rFonts w:hint="eastAsia"/>
        </w:rPr>
      </w:pPr>
      <w:r>
        <w:rPr>
          <w:rFonts w:hint="eastAsia"/>
        </w:rPr>
        <w:t>同样清楚地教导说，没有人能使自己成为义；也就是说，祂无法达到律法所要求的、以及祂蒙神悦纳所必需的义。</w:t>
      </w:r>
    </w:p>
    <w:p w14:paraId="1D3D54FC">
      <w:pPr>
        <w:rPr>
          <w:rFonts w:hint="eastAsia"/>
        </w:rPr>
      </w:pPr>
    </w:p>
    <w:p w14:paraId="7BEC14D7">
      <w:pPr>
        <w:rPr>
          <w:rFonts w:hint="eastAsia"/>
        </w:rPr>
      </w:pPr>
      <w:r>
        <w:rPr>
          <w:rFonts w:hint="eastAsia"/>
        </w:rPr>
        <w:t>The reason is that the law demands perfect obedience, which no one has rendered or can render.</w:t>
      </w:r>
    </w:p>
    <w:p w14:paraId="113E7CCB">
      <w:pPr>
        <w:rPr>
          <w:rFonts w:hint="eastAsia"/>
        </w:rPr>
      </w:pPr>
      <w:r>
        <w:rPr>
          <w:rFonts w:hint="eastAsia"/>
        </w:rPr>
        <w:t>原因是律法要求完全的顺服，这是没有人曾经做到或能够做到的。</w:t>
      </w:r>
    </w:p>
    <w:p w14:paraId="00002A5B">
      <w:pPr>
        <w:rPr>
          <w:rFonts w:hint="eastAsia"/>
        </w:rPr>
      </w:pPr>
    </w:p>
    <w:p w14:paraId="676C4E31">
      <w:pPr>
        <w:rPr>
          <w:rFonts w:hint="eastAsia"/>
        </w:rPr>
      </w:pPr>
      <w:r>
        <w:rPr>
          <w:rFonts w:hint="eastAsia"/>
        </w:rPr>
        <w:t>It is hence plain that by the works of the law no flesh can be justified before God. Rom. 3:20, Gal. 2:16; δικαιοσύνη is not ἐκ νόμου, Gal. 3:21, or διὰ νόμου, 2:21, or ἐξ ἔργων, 2:16.</w:t>
      </w:r>
    </w:p>
    <w:p w14:paraId="3FE618BD">
      <w:pPr>
        <w:rPr>
          <w:rFonts w:hint="eastAsia"/>
        </w:rPr>
      </w:pPr>
      <w:r>
        <w:rPr>
          <w:rFonts w:hint="eastAsia"/>
        </w:rPr>
        <w:t>因此很明显，凡有血气的，没有一个因行律法能在神面前称义。（罗3:20，加2:16）；δικαιοσύνη (dikaiosynē) 不是 ἐκ νόμου (ek nomou，本乎律法)，加拉太书3:21，或 διὰ νόμου (dia nomou，借着律法)，2:21，或 ἐξ ἔργων (ex ergōn，本乎行为)，2:16。</w:t>
      </w:r>
    </w:p>
    <w:p w14:paraId="20712C05">
      <w:pPr>
        <w:rPr>
          <w:rFonts w:hint="eastAsia"/>
        </w:rPr>
      </w:pPr>
    </w:p>
    <w:p w14:paraId="1011860E">
      <w:pPr>
        <w:rPr>
          <w:rFonts w:hint="eastAsia"/>
        </w:rPr>
      </w:pPr>
      <w:r>
        <w:rPr>
          <w:rFonts w:hint="eastAsia"/>
        </w:rPr>
        <w:t>Men are not justified ἰδίᾳ δικαιοσύνῃ by their own righteousness. Rom. 10:3.</w:t>
      </w:r>
    </w:p>
    <w:p w14:paraId="43D887FA">
      <w:pPr>
        <w:rPr>
          <w:rFonts w:hint="eastAsia"/>
        </w:rPr>
      </w:pPr>
      <w:r>
        <w:rPr>
          <w:rFonts w:hint="eastAsia"/>
        </w:rPr>
        <w:t>人不是因 ἰδίᾳ δικαιοσύνῃ (idia dikaiosynē，自己的义) 自己的义称义。（罗10:3）。</w:t>
      </w:r>
    </w:p>
    <w:p w14:paraId="6DA37FF0">
      <w:pPr>
        <w:rPr>
          <w:rFonts w:hint="eastAsia"/>
        </w:rPr>
      </w:pPr>
    </w:p>
    <w:p w14:paraId="4B018C11">
      <w:pPr>
        <w:rPr>
          <w:rFonts w:hint="eastAsia"/>
        </w:rPr>
      </w:pPr>
      <w:r>
        <w:rPr>
          <w:rFonts w:hint="eastAsia"/>
        </w:rPr>
        <w:t>And yet righteousness is absolutely necessary to our justification and salvation.</w:t>
      </w:r>
    </w:p>
    <w:p w14:paraId="0654ABEB">
      <w:pPr>
        <w:rPr>
          <w:rFonts w:hint="eastAsia"/>
        </w:rPr>
      </w:pPr>
      <w:r>
        <w:rPr>
          <w:rFonts w:hint="eastAsia"/>
        </w:rPr>
        <w:t>然而，义对于我们的称义和救恩是绝对必要的。</w:t>
      </w:r>
    </w:p>
    <w:p w14:paraId="38B34448">
      <w:pPr>
        <w:rPr>
          <w:rFonts w:hint="eastAsia"/>
        </w:rPr>
      </w:pPr>
    </w:p>
    <w:p w14:paraId="61B603A3">
      <w:pPr>
        <w:rPr>
          <w:rFonts w:hint="eastAsia"/>
        </w:rPr>
      </w:pPr>
      <w:r>
        <w:rPr>
          <w:rFonts w:hint="eastAsia"/>
        </w:rPr>
        <w:t>Such a righteousness the gospel reveals; a righteousness which is χωρις ̀ νόμου, without the law; which is not of works; a δικαιοσύνη πίστεως or ἐκ πίστεως, which is by faith; a rightousness which is not our own, Philip. 3:9; which is the gift of God, Rom. 5:17; which is ἐκ Θεοῦ from God; which is imputed χωρις ̀ ἔργων without works.</w:t>
      </w:r>
    </w:p>
    <w:p w14:paraId="3095D43D">
      <w:pPr>
        <w:rPr>
          <w:rFonts w:hint="eastAsia"/>
        </w:rPr>
      </w:pPr>
      <w:r>
        <w:rPr>
          <w:rFonts w:hint="eastAsia"/>
        </w:rPr>
        <w:t>福音启示了这样一种义；一种 χωρὶς νόμου (chōris nomou，在律法之外) 的义；不是出于行为的义；一种 δικαιοσύνη πίστεως (dikaiosynē pisteōs，信心的义) 或 ἐκ πίστεως (ek pisteōs，本于信心的义)，是借着信心的义；一种不是我们自己的义，腓立比书3:9；是神的恩赐，罗马书5:17；是 ἐκ Θεοῦ (ek Theou，从神而来) 的义；是 χωρὶς ἔργων (chōris ergōn，不在乎行为) 而归给我们的义。</w:t>
      </w:r>
    </w:p>
    <w:p w14:paraId="3F5A30F9">
      <w:pPr>
        <w:rPr>
          <w:rFonts w:hint="eastAsia"/>
        </w:rPr>
      </w:pPr>
    </w:p>
    <w:p w14:paraId="7268D00B">
      <w:pPr>
        <w:rPr>
          <w:rFonts w:hint="eastAsia"/>
        </w:rPr>
      </w:pPr>
      <w:r>
        <w:rPr>
          <w:rFonts w:hint="eastAsia"/>
        </w:rPr>
        <w:t>Christ is our righteousness, 1 Cor. 1:30, or we are righteous before God in him. 2 Cor. 5:21.</w:t>
      </w:r>
    </w:p>
    <w:p w14:paraId="5581E493">
      <w:pPr>
        <w:rPr>
          <w:rFonts w:hint="eastAsia"/>
        </w:rPr>
      </w:pPr>
      <w:r>
        <w:rPr>
          <w:rFonts w:hint="eastAsia"/>
        </w:rPr>
        <w:t>基督是我们的义（林前1:30），或者我们在祂里面在神面前成为义（林后5:21）。</w:t>
      </w:r>
    </w:p>
    <w:p w14:paraId="4EEE7C76">
      <w:pPr>
        <w:rPr>
          <w:rFonts w:hint="eastAsia"/>
        </w:rPr>
      </w:pPr>
    </w:p>
    <w:p w14:paraId="6C4E808C">
      <w:pPr>
        <w:rPr>
          <w:rFonts w:hint="eastAsia"/>
        </w:rPr>
      </w:pPr>
      <w:r>
        <w:rPr>
          <w:rFonts w:hint="eastAsia"/>
        </w:rPr>
        <w:t>From this contrast between a righteousness which is our own, which is of works, and that which is not our own, which is of God, from God, the gift of God, it is plain that the δικαιοσύνη Θεοῦ of which the apostle here speaks, is that δικαιοσύνη by which we are made δίκαιοι παρὰ τῷ Θεῷ; it is a righteousness which he gives and which he approves.</w:t>
      </w:r>
    </w:p>
    <w:p w14:paraId="72A7B4FF">
      <w:pPr>
        <w:rPr>
          <w:rFonts w:hint="eastAsia"/>
        </w:rPr>
      </w:pPr>
      <w:r>
        <w:rPr>
          <w:rFonts w:hint="eastAsia"/>
        </w:rPr>
        <w:t>从这种我们自己的、出于行为的义，与那不是我们自己的、属于神、从神而来、是神的恩赐的义之间的对比，可以清楚地看出，使徒在此所说的 δικαιοσύνη Θεοῦ (dikaiosynē Theou，神的义)，就是那使我们在神面前成为 δίκαιοι παρὰ τῷ Θεῷ (dikaioi para tō Theō，在神面前为义) 的 δικαιοσύνη (dikaiosynē)；这是祂所赐予并悦纳的义。</w:t>
      </w:r>
    </w:p>
    <w:p w14:paraId="39FB5F6A">
      <w:pPr>
        <w:rPr>
          <w:rFonts w:hint="eastAsia"/>
        </w:rPr>
      </w:pPr>
    </w:p>
    <w:p w14:paraId="01F50A98">
      <w:pPr>
        <w:rPr>
          <w:rFonts w:hint="eastAsia"/>
        </w:rPr>
      </w:pPr>
      <w:r>
        <w:rPr>
          <w:rFonts w:hint="eastAsia"/>
        </w:rPr>
        <w:t>This is the interpretation which is given substantially by all the modern commentators of note, as Tholuck, Reiche, Fritzsche, Rückert, Koellner, De Wette, &amp;c., however much they may differ as to other points.</w:t>
      </w:r>
    </w:p>
    <w:p w14:paraId="2E4215F8">
      <w:pPr>
        <w:rPr>
          <w:rFonts w:hint="eastAsia"/>
        </w:rPr>
      </w:pPr>
      <w:r>
        <w:rPr>
          <w:rFonts w:hint="eastAsia"/>
        </w:rPr>
        <w:t>这基本上是所有著名的现代注释家，如托卢克（Tholuck）、赖歇（Reiche）、弗里茨舍（Fritzsche）、吕克特（Rückert）、科尔纳（Koellner）、德韦特（De Wette）等人所给出的解释，尽管他们在其他方面可能存在很大差异。</w:t>
      </w:r>
    </w:p>
    <w:p w14:paraId="6AEE5306">
      <w:pPr>
        <w:rPr>
          <w:rFonts w:hint="eastAsia"/>
        </w:rPr>
      </w:pPr>
    </w:p>
    <w:p w14:paraId="1AB61E4D">
      <w:pPr>
        <w:rPr>
          <w:rFonts w:hint="eastAsia"/>
        </w:rPr>
      </w:pPr>
      <w:r>
        <w:rPr>
          <w:rFonts w:hint="eastAsia"/>
        </w:rPr>
        <w:t>"Alle Erklärungen," says De Wette, "welche das Moment der Zurechnung übersehen, und das thun besonders die katholischen, auch die des Grotius, sind falsch.'</w:t>
      </w:r>
    </w:p>
    <w:p w14:paraId="52C6FF92">
      <w:pPr>
        <w:rPr>
          <w:rFonts w:hint="eastAsia"/>
        </w:rPr>
      </w:pPr>
      <w:r>
        <w:rPr>
          <w:rFonts w:hint="eastAsia"/>
        </w:rPr>
        <w:t>德韦特（De Wette）说：“所有忽略归算要素的解释 (Alle Erklärungen, welche das Moment der Zurechnung übersehen)，特别是天主教徒的解释，以及格老秀（Grotius）的解释，都是错误的 (und das thun besonders die katholischen, auch die des Grotius, sind falsch)。”</w:t>
      </w:r>
    </w:p>
    <w:p w14:paraId="07C1032D">
      <w:pPr>
        <w:rPr>
          <w:rFonts w:hint="eastAsia"/>
        </w:rPr>
      </w:pPr>
    </w:p>
    <w:p w14:paraId="4880EEFD">
      <w:pPr>
        <w:rPr>
          <w:rFonts w:hint="eastAsia"/>
        </w:rPr>
      </w:pPr>
      <w:r>
        <w:rPr>
          <w:rFonts w:hint="eastAsia"/>
        </w:rPr>
        <w:t>That is, "All interpretations which overlook the idea of imputation, as is done in the explanations given by the Romanists, and also in that of Grotius, are false."</w:t>
      </w:r>
    </w:p>
    <w:p w14:paraId="53128180">
      <w:pPr>
        <w:rPr>
          <w:rFonts w:hint="eastAsia"/>
        </w:rPr>
      </w:pPr>
      <w:r>
        <w:rPr>
          <w:rFonts w:hint="eastAsia"/>
        </w:rPr>
        <w:t>也就是说，“所有忽略归算观念的解释，如罗马天主教徒所给出的解释，以及格老秀（Grotius）的解释，都是错误的。”</w:t>
      </w:r>
    </w:p>
    <w:p w14:paraId="38FC5C64">
      <w:pPr>
        <w:rPr>
          <w:rFonts w:hint="eastAsia"/>
        </w:rPr>
      </w:pPr>
    </w:p>
    <w:p w14:paraId="56B348F6">
      <w:pPr>
        <w:rPr>
          <w:rFonts w:hint="eastAsia"/>
        </w:rPr>
      </w:pPr>
      <w:r>
        <w:rPr>
          <w:rFonts w:hint="eastAsia"/>
        </w:rPr>
        <w:t>The nature of this righteousness, it is one great design of this epistle, and of the whole gospel to unfold.</w:t>
      </w:r>
    </w:p>
    <w:p w14:paraId="24497DB0">
      <w:pPr>
        <w:rPr>
          <w:rFonts w:hint="eastAsia"/>
        </w:rPr>
      </w:pPr>
      <w:r>
        <w:rPr>
          <w:rFonts w:hint="eastAsia"/>
        </w:rPr>
        <w:t>这义的性质，正是这封书信以及整个福音的一个主要目的所要阐明的。</w:t>
      </w:r>
    </w:p>
    <w:p w14:paraId="409BAA94">
      <w:pPr>
        <w:rPr>
          <w:rFonts w:hint="eastAsia"/>
        </w:rPr>
      </w:pPr>
    </w:p>
    <w:p w14:paraId="47C3AC58">
      <w:pPr>
        <w:rPr>
          <w:rFonts w:hint="eastAsia"/>
        </w:rPr>
      </w:pPr>
      <w:r>
        <w:rPr>
          <w:rFonts w:hint="eastAsia"/>
        </w:rPr>
        <w:t>This, there fore is not the place to enter fully into the examination of that point; it will present itself at every step of our progress.</w:t>
      </w:r>
    </w:p>
    <w:p w14:paraId="04911261">
      <w:pPr>
        <w:rPr>
          <w:rFonts w:hint="eastAsia"/>
        </w:rPr>
      </w:pPr>
      <w:r>
        <w:rPr>
          <w:rFonts w:hint="eastAsia"/>
        </w:rPr>
        <w:t>因此，这里不是深入探讨那一点的地方；它将在我们前进的每一步中出现。</w:t>
      </w:r>
    </w:p>
    <w:p w14:paraId="313A149D">
      <w:pPr>
        <w:rPr>
          <w:rFonts w:hint="eastAsia"/>
        </w:rPr>
      </w:pPr>
    </w:p>
    <w:p w14:paraId="2ABCC142">
      <w:pPr>
        <w:rPr>
          <w:rFonts w:hint="eastAsia"/>
        </w:rPr>
      </w:pPr>
      <w:r>
        <w:rPr>
          <w:rFonts w:hint="eastAsia"/>
        </w:rPr>
        <w:t>It is sufficient here to specify the three general views of the nature of that righteousness by which men are justified before God.</w:t>
      </w:r>
    </w:p>
    <w:p w14:paraId="74F19314">
      <w:pPr>
        <w:rPr>
          <w:rFonts w:hint="eastAsia"/>
        </w:rPr>
      </w:pPr>
      <w:r>
        <w:rPr>
          <w:rFonts w:hint="eastAsia"/>
        </w:rPr>
        <w:t>在此，只需说明关于人借以在神面前称义的那种义的性质的三种主要观点就足够了。</w:t>
      </w:r>
    </w:p>
    <w:p w14:paraId="208990F6">
      <w:pPr>
        <w:rPr>
          <w:rFonts w:hint="eastAsia"/>
        </w:rPr>
      </w:pPr>
    </w:p>
    <w:p w14:paraId="448C65FB">
      <w:pPr>
        <w:rPr>
          <w:rFonts w:hint="eastAsia"/>
        </w:rPr>
      </w:pPr>
      <w:r>
        <w:rPr>
          <w:rFonts w:hint="eastAsia"/>
        </w:rPr>
        <w:t>The first may be called the Pelagian, according to which the apostle teaches that righteousness cannot be attained by obedience to the ritual law of the Jews, but consists in works morally good.</w:t>
      </w:r>
    </w:p>
    <w:p w14:paraId="21E53F51">
      <w:pPr>
        <w:rPr>
          <w:rFonts w:hint="eastAsia"/>
        </w:rPr>
      </w:pPr>
      <w:r>
        <w:rPr>
          <w:rFonts w:hint="eastAsia"/>
        </w:rPr>
        <w:t>第一种可称为伯拉纠主义（Pelagian），根据这种观点，使徒教导说，义不能通过遵守犹太人的礼仪律法来获得，而是存在于道德上良善的行为之中。</w:t>
      </w:r>
    </w:p>
    <w:p w14:paraId="64F8B541">
      <w:pPr>
        <w:rPr>
          <w:rFonts w:hint="eastAsia"/>
        </w:rPr>
      </w:pPr>
    </w:p>
    <w:p w14:paraId="745A0BBF">
      <w:pPr>
        <w:rPr>
          <w:rFonts w:hint="eastAsia"/>
        </w:rPr>
      </w:pPr>
      <w:r>
        <w:rPr>
          <w:rFonts w:hint="eastAsia"/>
        </w:rPr>
        <w:t>The second view is that of the Romanists, who teach that the works meant to be excluded from our justification are legal works; works done without grace and before regeneration; but the righteousness which makes us just before God, is that inherent righteousness, or spiritual excellence which is obtained by the aid of divine grace.</w:t>
      </w:r>
    </w:p>
    <w:p w14:paraId="26CA141E">
      <w:pPr>
        <w:rPr>
          <w:rFonts w:hint="eastAsia"/>
        </w:rPr>
      </w:pPr>
      <w:r>
        <w:rPr>
          <w:rFonts w:hint="eastAsia"/>
        </w:rPr>
        <w:t>第二种观点是罗马天主教徒的观点，他们教导说，我们称义所要排除的行为是律法行为；即没有恩典和在重生之前所做的行为；但在神面前使我们成为义的那种义，是借着神恩典的帮助而获得的内在的义或属灵的卓越。</w:t>
      </w:r>
    </w:p>
    <w:p w14:paraId="6DF3E998">
      <w:pPr>
        <w:rPr>
          <w:rFonts w:hint="eastAsia"/>
        </w:rPr>
      </w:pPr>
    </w:p>
    <w:p w14:paraId="365D1A50">
      <w:pPr>
        <w:rPr>
          <w:rFonts w:hint="eastAsia"/>
        </w:rPr>
      </w:pPr>
      <w:r>
        <w:rPr>
          <w:rFonts w:hint="eastAsia"/>
        </w:rPr>
        <w:t>The third view, which is the common doctrine of Protestant churches is, that the righteousness for which we are justified is neither anything done by us nor wrought in us, but something done for us and imputed to us.</w:t>
      </w:r>
    </w:p>
    <w:p w14:paraId="0FC7B1B2">
      <w:pPr>
        <w:rPr>
          <w:rFonts w:hint="eastAsia"/>
        </w:rPr>
      </w:pPr>
      <w:r>
        <w:rPr>
          <w:rFonts w:hint="eastAsia"/>
        </w:rPr>
        <w:t>第三种观点，是抗罗宗教会的普遍教义，即我们赖以称义的义，既不是我们所做的任何事，也不是在我们里面作成的任何事，而是为我们所做并归算给我们的事。</w:t>
      </w:r>
    </w:p>
    <w:p w14:paraId="4C10D150">
      <w:pPr>
        <w:rPr>
          <w:rFonts w:hint="eastAsia"/>
        </w:rPr>
      </w:pPr>
    </w:p>
    <w:p w14:paraId="55BFF991">
      <w:pPr>
        <w:rPr>
          <w:rFonts w:hint="eastAsia"/>
        </w:rPr>
      </w:pPr>
      <w:r>
        <w:rPr>
          <w:rFonts w:hint="eastAsia"/>
        </w:rPr>
        <w:t>It is the work of Christ, what he did and suffered to satisfy the demands of the law.</w:t>
      </w:r>
    </w:p>
    <w:p w14:paraId="62ECDCD8">
      <w:pPr>
        <w:rPr>
          <w:rFonts w:hint="eastAsia"/>
        </w:rPr>
      </w:pPr>
      <w:r>
        <w:rPr>
          <w:rFonts w:hint="eastAsia"/>
        </w:rPr>
        <w:t>这是基督的工作，是祂为满足律法的要求所做和所受的苦。</w:t>
      </w:r>
    </w:p>
    <w:p w14:paraId="3627AB66">
      <w:pPr>
        <w:rPr>
          <w:rFonts w:hint="eastAsia"/>
        </w:rPr>
      </w:pPr>
    </w:p>
    <w:p w14:paraId="37E0A8B2">
      <w:pPr>
        <w:rPr>
          <w:rFonts w:hint="eastAsia"/>
        </w:rPr>
      </w:pPr>
      <w:r>
        <w:rPr>
          <w:rFonts w:hint="eastAsia"/>
        </w:rPr>
        <w:t>Hence not merely external or ceremonial works are excluded as the ground of justification; but works of righteousness, all works of whatever kind or degree of excellence.</w:t>
      </w:r>
    </w:p>
    <w:p w14:paraId="06DCB4E5">
      <w:pPr>
        <w:rPr>
          <w:rFonts w:hint="eastAsia"/>
        </w:rPr>
      </w:pPr>
      <w:r>
        <w:rPr>
          <w:rFonts w:hint="eastAsia"/>
        </w:rPr>
        <w:t>因此，不仅外在的或礼仪性的行为被排除在称义的根基之外；而且义行，所有各种类型或卓越程度的行为都被排除在外。</w:t>
      </w:r>
    </w:p>
    <w:p w14:paraId="091E47C9">
      <w:pPr>
        <w:rPr>
          <w:rFonts w:hint="eastAsia"/>
        </w:rPr>
      </w:pPr>
    </w:p>
    <w:p w14:paraId="7DACC71D">
      <w:pPr>
        <w:rPr>
          <w:rFonts w:hint="eastAsia"/>
        </w:rPr>
      </w:pPr>
      <w:r>
        <w:rPr>
          <w:rFonts w:hint="eastAsia"/>
        </w:rPr>
        <w:t>Hence this righteousness is not our own.</w:t>
      </w:r>
    </w:p>
    <w:p w14:paraId="26B78607">
      <w:pPr>
        <w:rPr>
          <w:rFonts w:hint="eastAsia"/>
        </w:rPr>
      </w:pPr>
      <w:r>
        <w:rPr>
          <w:rFonts w:hint="eastAsia"/>
        </w:rPr>
        <w:t>因此，这义不是我们自己的。</w:t>
      </w:r>
    </w:p>
    <w:p w14:paraId="2772E613">
      <w:pPr>
        <w:rPr>
          <w:rFonts w:hint="eastAsia"/>
        </w:rPr>
      </w:pPr>
    </w:p>
    <w:p w14:paraId="4AA2AEDC">
      <w:pPr>
        <w:rPr>
          <w:rFonts w:hint="eastAsia"/>
        </w:rPr>
      </w:pPr>
      <w:r>
        <w:rPr>
          <w:rFonts w:hint="eastAsia"/>
        </w:rPr>
        <w:t>It is nothing that we have either wrought ourselves, or that inheres in us.</w:t>
      </w:r>
    </w:p>
    <w:p w14:paraId="22D27A04">
      <w:pPr>
        <w:rPr>
          <w:rFonts w:hint="eastAsia"/>
        </w:rPr>
      </w:pPr>
      <w:r>
        <w:rPr>
          <w:rFonts w:hint="eastAsia"/>
        </w:rPr>
        <w:t>它既不是我们自己作成的，也不是内在于我们的。</w:t>
      </w:r>
    </w:p>
    <w:p w14:paraId="1632ED95">
      <w:pPr>
        <w:rPr>
          <w:rFonts w:hint="eastAsia"/>
        </w:rPr>
      </w:pPr>
    </w:p>
    <w:p w14:paraId="77E72B67">
      <w:pPr>
        <w:rPr>
          <w:rFonts w:hint="eastAsia"/>
        </w:rPr>
      </w:pPr>
      <w:r>
        <w:rPr>
          <w:rFonts w:hint="eastAsia"/>
        </w:rPr>
        <w:t>Hence Christ is said to be our righteousness; and we are said to be justified by his blood, his death, his obedience; we are righteous in him, and are justified by him or in his name, or for his sake.</w:t>
      </w:r>
    </w:p>
    <w:p w14:paraId="0553ADA2">
      <w:pPr>
        <w:rPr>
          <w:rFonts w:hint="eastAsia"/>
        </w:rPr>
      </w:pPr>
      <w:r>
        <w:rPr>
          <w:rFonts w:hint="eastAsia"/>
        </w:rPr>
        <w:t>因此，基督被称为我们的义；我们被称为因祂的血、祂的死、祂的顺服而称义；我们在祂里面是义的，并且因祂或奉祂的名，或为祂的缘故而称义。</w:t>
      </w:r>
    </w:p>
    <w:p w14:paraId="1F9BF48D">
      <w:pPr>
        <w:rPr>
          <w:rFonts w:hint="eastAsia"/>
        </w:rPr>
      </w:pPr>
    </w:p>
    <w:p w14:paraId="7241732A">
      <w:pPr>
        <w:rPr>
          <w:rFonts w:hint="eastAsia"/>
        </w:rPr>
      </w:pPr>
      <w:r>
        <w:rPr>
          <w:rFonts w:hint="eastAsia"/>
        </w:rPr>
        <w:t>The righteousness of God, therefore, which the gospel reveals, and by which we are constituted righteous, is the perfect righteousness of Christ which completely meets and answers all the demands of that law to which all men are subject, and which all have broken.</w:t>
      </w:r>
    </w:p>
    <w:p w14:paraId="48AC1956">
      <w:pPr>
        <w:rPr>
          <w:rFonts w:hint="eastAsia"/>
        </w:rPr>
      </w:pPr>
      <w:r>
        <w:rPr>
          <w:rFonts w:hint="eastAsia"/>
        </w:rPr>
        <w:t>因此，福音所启示的、并借以使我们成为义的神的义，是基督完全的义，它完全满足并回应了所有人所服从、并且所有人都已违背的那律法的一切要求。</w:t>
      </w:r>
    </w:p>
    <w:p w14:paraId="4A051201">
      <w:pPr>
        <w:rPr>
          <w:rFonts w:hint="eastAsia"/>
        </w:rPr>
      </w:pPr>
    </w:p>
    <w:p w14:paraId="72012842">
      <w:pPr>
        <w:rPr>
          <w:rFonts w:hint="eastAsia"/>
        </w:rPr>
      </w:pPr>
      <w:r>
        <w:rPr>
          <w:rFonts w:hint="eastAsia"/>
        </w:rPr>
        <w:t>This righteousness is said in the text to be of faith.</w:t>
      </w:r>
    </w:p>
    <w:p w14:paraId="594C82AB">
      <w:pPr>
        <w:rPr>
          <w:rFonts w:hint="eastAsia"/>
        </w:rPr>
      </w:pPr>
      <w:r>
        <w:rPr>
          <w:rFonts w:hint="eastAsia"/>
        </w:rPr>
        <w:t>这义在经文中被称为是本于信。</w:t>
      </w:r>
    </w:p>
    <w:p w14:paraId="4362F440">
      <w:pPr>
        <w:rPr>
          <w:rFonts w:hint="eastAsia"/>
        </w:rPr>
      </w:pPr>
    </w:p>
    <w:p w14:paraId="4FCC4701">
      <w:pPr>
        <w:rPr>
          <w:rFonts w:hint="eastAsia"/>
        </w:rPr>
      </w:pPr>
      <w:r>
        <w:rPr>
          <w:rFonts w:hint="eastAsia"/>
        </w:rPr>
        <w:t>It is obvious that the words ἐκ πίστεως are not to be connected with ἀποκαλύπτεται.</w:t>
      </w:r>
    </w:p>
    <w:p w14:paraId="50D0475E">
      <w:pPr>
        <w:rPr>
          <w:rFonts w:hint="eastAsia"/>
        </w:rPr>
      </w:pPr>
      <w:r>
        <w:rPr>
          <w:rFonts w:hint="eastAsia"/>
        </w:rPr>
        <w:t>很明显，ἐκ πίστεως (ek pisteōs，本于信) 这些词不应与 ἀποκαλύπτεται (apokalyptetai，显明出来) 相连。</w:t>
      </w:r>
    </w:p>
    <w:p w14:paraId="60FF320F">
      <w:pPr>
        <w:rPr>
          <w:rFonts w:hint="eastAsia"/>
        </w:rPr>
      </w:pPr>
    </w:p>
    <w:p w14:paraId="1B61A3C8">
      <w:pPr>
        <w:rPr>
          <w:rFonts w:hint="eastAsia"/>
        </w:rPr>
      </w:pPr>
      <w:r>
        <w:rPr>
          <w:rFonts w:hint="eastAsia"/>
        </w:rPr>
        <w:t>They must be connected either directly or indirectly with δικαιοσύνη.</w:t>
      </w:r>
    </w:p>
    <w:p w14:paraId="3908F939">
      <w:pPr>
        <w:rPr>
          <w:rFonts w:hint="eastAsia"/>
        </w:rPr>
      </w:pPr>
      <w:r>
        <w:rPr>
          <w:rFonts w:hint="eastAsia"/>
        </w:rPr>
        <w:t>它们必须直接或间接地与 δικαιοσύνη (dikaiosynē，义) 相连。</w:t>
      </w:r>
    </w:p>
    <w:p w14:paraId="1520642A">
      <w:pPr>
        <w:rPr>
          <w:rFonts w:hint="eastAsia"/>
        </w:rPr>
      </w:pPr>
    </w:p>
    <w:p w14:paraId="7960ABCD">
      <w:pPr>
        <w:rPr>
          <w:rFonts w:hint="eastAsia"/>
        </w:rPr>
      </w:pPr>
      <w:r>
        <w:rPr>
          <w:rFonts w:hint="eastAsia"/>
        </w:rPr>
        <w:t>It is either ὀικαιοσύνη ἐκ πίστεω, ἀποκαλύπτεται, righteousness by faith is revealed; or, δικαιοσύνη ἀποκαλύπτεται ἐκ πίστεως οὖσα, righteousness is revealed, being of faith, i.e. which is by faith.</w:t>
      </w:r>
    </w:p>
    <w:p w14:paraId="4F5B4F9F">
      <w:pPr>
        <w:rPr>
          <w:rFonts w:hint="eastAsia"/>
        </w:rPr>
      </w:pPr>
      <w:r>
        <w:rPr>
          <w:rFonts w:hint="eastAsia"/>
        </w:rPr>
        <w:t>它要么是 δικαιοσύνη ἐκ πίστεως, ἀποκαλύπτεται (dikaiosynē ek pisteōs, apokalyptetai，本于信的义显明出来)；要么是 δικαιοσύνη ἀποκαλύπτεται ἐκ πίστεως οὖσα (dikaiosynē apokalyptetai ek pisteōs ousa，义显明出来，是本于信的)，即是借着信心的义。</w:t>
      </w:r>
    </w:p>
    <w:p w14:paraId="1730526D">
      <w:pPr>
        <w:rPr>
          <w:rFonts w:hint="eastAsia"/>
        </w:rPr>
      </w:pPr>
    </w:p>
    <w:p w14:paraId="407B5648">
      <w:pPr>
        <w:rPr>
          <w:rFonts w:hint="eastAsia"/>
        </w:rPr>
      </w:pPr>
      <w:r>
        <w:rPr>
          <w:rFonts w:hint="eastAsia"/>
        </w:rPr>
        <w:t>Not an excellence of which faith is the germinating principle, or which consists in faith, because this is inconsistent with all those representations which show that this righteousness is not subjective.</w:t>
      </w:r>
    </w:p>
    <w:p w14:paraId="22B0B807">
      <w:pPr>
        <w:rPr>
          <w:rFonts w:hint="eastAsia"/>
        </w:rPr>
      </w:pPr>
      <w:r>
        <w:rPr>
          <w:rFonts w:hint="eastAsia"/>
        </w:rPr>
        <w:t>并非一种以信心为萌芽原则或在于信心的卓越，因为这与所有表明这义并非主观的描述不符。</w:t>
      </w:r>
    </w:p>
    <w:p w14:paraId="192443B2">
      <w:pPr>
        <w:rPr>
          <w:rFonts w:hint="eastAsia"/>
        </w:rPr>
      </w:pPr>
    </w:p>
    <w:p w14:paraId="1EAAB3CA">
      <w:pPr>
        <w:rPr>
          <w:rFonts w:hint="eastAsia"/>
        </w:rPr>
      </w:pPr>
      <w:r>
        <w:rPr>
          <w:rFonts w:hint="eastAsia"/>
        </w:rPr>
        <w:t>The meaning of the words εἰς πίστιν in the formula ἐκ πίστεως εἰς πίστιν, from faith to faith, is very doubtful.</w:t>
      </w:r>
    </w:p>
    <w:p w14:paraId="1D715027">
      <w:pPr>
        <w:rPr>
          <w:rFonts w:hint="eastAsia"/>
        </w:rPr>
      </w:pPr>
      <w:r>
        <w:rPr>
          <w:rFonts w:hint="eastAsia"/>
        </w:rPr>
        <w:t>在公式 ἐκ πίστεως εἰς πίστιν (ek pisteōs eis pistin，本于信以致于信) 中，εἰς πίστιν (eis pistin，以致于信) 这些词的含义非常值得怀疑。</w:t>
      </w:r>
    </w:p>
    <w:p w14:paraId="1CFB80BC">
      <w:pPr>
        <w:rPr>
          <w:rFonts w:hint="eastAsia"/>
        </w:rPr>
      </w:pPr>
    </w:p>
    <w:p w14:paraId="09CE1811">
      <w:pPr>
        <w:rPr>
          <w:rFonts w:hint="eastAsia"/>
        </w:rPr>
      </w:pPr>
      <w:r>
        <w:rPr>
          <w:rFonts w:hint="eastAsia"/>
        </w:rPr>
        <w:t>They must be explained in a manner consistent with their connection with δικαιοσύνη.</w:t>
      </w:r>
    </w:p>
    <w:p w14:paraId="5E07C8EB">
      <w:pPr>
        <w:rPr>
          <w:rFonts w:hint="eastAsia"/>
        </w:rPr>
      </w:pPr>
      <w:r>
        <w:rPr>
          <w:rFonts w:hint="eastAsia"/>
        </w:rPr>
        <w:t>它们的解释必须与其与 δικαιοσύνη (dikaiosynē) 的联系相一致。</w:t>
      </w:r>
    </w:p>
    <w:p w14:paraId="145A43B1">
      <w:pPr>
        <w:rPr>
          <w:rFonts w:hint="eastAsia"/>
        </w:rPr>
      </w:pPr>
    </w:p>
    <w:p w14:paraId="5F1873B4">
      <w:pPr>
        <w:rPr>
          <w:rFonts w:hint="eastAsia"/>
        </w:rPr>
      </w:pPr>
      <w:r>
        <w:rPr>
          <w:rFonts w:hint="eastAsia"/>
        </w:rPr>
        <w:t>It is a righteousness which is of faith to faith.</w:t>
      </w:r>
    </w:p>
    <w:p w14:paraId="541CC8A6">
      <w:pPr>
        <w:rPr>
          <w:rFonts w:hint="eastAsia"/>
        </w:rPr>
      </w:pPr>
      <w:r>
        <w:rPr>
          <w:rFonts w:hint="eastAsia"/>
        </w:rPr>
        <w:t>这是一种本于信以致于信的义。</w:t>
      </w:r>
    </w:p>
    <w:p w14:paraId="6D0F40A1">
      <w:pPr>
        <w:rPr>
          <w:rFonts w:hint="eastAsia"/>
        </w:rPr>
      </w:pPr>
    </w:p>
    <w:p w14:paraId="04DD7FB2">
      <w:pPr>
        <w:rPr>
          <w:rFonts w:hint="eastAsia"/>
        </w:rPr>
      </w:pPr>
      <w:r>
        <w:rPr>
          <w:rFonts w:hint="eastAsia"/>
        </w:rPr>
        <w:t>Now it cannot be said that our justification depends on our believing first the Old Testament, and then the New which is the interpretation of Theodoret—δεῖ γὰρ πιστεῦσαι τοῖς προφήταις, και ̀ διʼ ἐκείνων εἰς τὴν τοῦ εὐαγγελίου πίστιν ποδηγηθῆναι; nor does it seem to suit this connection to make the phrase in question express a progress from a weak or imperfect faith to that which is more perfect.</w:t>
      </w:r>
    </w:p>
    <w:p w14:paraId="22480C98">
      <w:pPr>
        <w:rPr>
          <w:rFonts w:hint="eastAsia"/>
        </w:rPr>
      </w:pPr>
      <w:r>
        <w:rPr>
          <w:rFonts w:hint="eastAsia"/>
        </w:rPr>
        <w:t>现在不能说我们的称义取决于我们首先相信旧约，然后相信新约——这是提奥多勒（Theodoret）的解释——δεῖ γὰρ πιστεῦσαι τοῖς προφήταις, καὶ διʼ ἐκείνων εἰς τὴν τοῦ εὐαγγελίου πίστιν ποδηγηθῆναι (dei gar pisteusai tois prophētais, kai di’ ekeinōn eis tēn tou euangeliou pistin podēgēthēnai，因为必须相信众先知，并借着他们被引向上帝国度的信心)；似乎也不适合这种联系，将所讨论的短语解释为从软弱或不完全的信心进步到更完全的信心。</w:t>
      </w:r>
    </w:p>
    <w:p w14:paraId="5C9F25C9">
      <w:pPr>
        <w:rPr>
          <w:rFonts w:hint="eastAsia"/>
        </w:rPr>
      </w:pPr>
    </w:p>
    <w:p w14:paraId="59EEA4EC">
      <w:pPr>
        <w:rPr>
          <w:rFonts w:hint="eastAsia"/>
        </w:rPr>
      </w:pPr>
      <w:r>
        <w:rPr>
          <w:rFonts w:hint="eastAsia"/>
        </w:rPr>
        <w:t>This however is a very generally received interpretation.</w:t>
      </w:r>
    </w:p>
    <w:p w14:paraId="2312D27C">
      <w:pPr>
        <w:rPr>
          <w:rFonts w:hint="eastAsia"/>
        </w:rPr>
      </w:pPr>
      <w:r>
        <w:rPr>
          <w:rFonts w:hint="eastAsia"/>
        </w:rPr>
        <w:t>然而，这是一种被广泛接受的解释。</w:t>
      </w:r>
    </w:p>
    <w:p w14:paraId="434D73C8">
      <w:pPr>
        <w:rPr>
          <w:rFonts w:hint="eastAsia"/>
        </w:rPr>
      </w:pPr>
    </w:p>
    <w:p w14:paraId="117AB7A6">
      <w:pPr>
        <w:rPr>
          <w:rFonts w:hint="eastAsia"/>
        </w:rPr>
      </w:pPr>
      <w:r>
        <w:rPr>
          <w:rFonts w:hint="eastAsia"/>
        </w:rPr>
        <w:t>Calvin says, "Quum initio gustamus evangelium, laetam quidem et exporrectam nobis cernimus Dei frontem, sed eminus; quo magis augescit pietatis eruditio, velut propiore accessu clarius ac magis familiariter Dei gratiam perspicimus"</w:t>
      </w:r>
    </w:p>
    <w:p w14:paraId="1DF2D69C">
      <w:pPr>
        <w:rPr>
          <w:rFonts w:hint="eastAsia"/>
        </w:rPr>
      </w:pPr>
      <w:r>
        <w:rPr>
          <w:rFonts w:hint="eastAsia"/>
        </w:rPr>
        <w:t>加尔文（Calvin）说：“当我们起初品尝福音时，我们确实看到神喜悦和慈祥的面容，但却是从远处；敬虔的知识越增长，我们就越像更近地、更清晰地、更亲密地洞察神的恩典 (Quum initio gustamus evangelium, laetam quidem et exporrectam nobis cernimus Dei frontem, sed eminus; quo magis augescit pietatis eruditio, velut propiore accessu clarius ac magis familiariter Dei gratiam perspicimus)。”</w:t>
      </w:r>
    </w:p>
    <w:p w14:paraId="3FC77BE0">
      <w:pPr>
        <w:rPr>
          <w:rFonts w:hint="eastAsia"/>
        </w:rPr>
      </w:pPr>
    </w:p>
    <w:p w14:paraId="2CCD468C">
      <w:pPr>
        <w:rPr>
          <w:rFonts w:hint="eastAsia"/>
        </w:rPr>
      </w:pPr>
      <w:r>
        <w:rPr>
          <w:rFonts w:hint="eastAsia"/>
        </w:rPr>
        <w:t>The sense is however perfectly clear and good, if the phrase is explained to mean, faith alone.</w:t>
      </w:r>
    </w:p>
    <w:p w14:paraId="584AD107">
      <w:pPr>
        <w:rPr>
          <w:rFonts w:hint="eastAsia"/>
        </w:rPr>
      </w:pPr>
      <w:r>
        <w:rPr>
          <w:rFonts w:hint="eastAsia"/>
        </w:rPr>
        <w:t>然而，如果将这个短语解释为“唯独信心”，其意思就完全清晰且良好。</w:t>
      </w:r>
    </w:p>
    <w:p w14:paraId="604BE744">
      <w:pPr>
        <w:rPr>
          <w:rFonts w:hint="eastAsia"/>
        </w:rPr>
      </w:pPr>
    </w:p>
    <w:p w14:paraId="156F775B">
      <w:pPr>
        <w:rPr>
          <w:rFonts w:hint="eastAsia"/>
        </w:rPr>
      </w:pPr>
      <w:r>
        <w:rPr>
          <w:rFonts w:hint="eastAsia"/>
        </w:rPr>
        <w:t>As "death unto death" and "life unto life" are intensive, so "faith unto faith" may mean, entirely of faith.</w:t>
      </w:r>
    </w:p>
    <w:p w14:paraId="5D86D6FF">
      <w:pPr>
        <w:rPr>
          <w:rFonts w:hint="eastAsia"/>
        </w:rPr>
      </w:pPr>
      <w:r>
        <w:rPr>
          <w:rFonts w:hint="eastAsia"/>
        </w:rPr>
        <w:t>正如“死上加死”和“活上加活”是强调语气一样，“信上加信”可以指完全出于信心。</w:t>
      </w:r>
    </w:p>
    <w:p w14:paraId="6790B862">
      <w:pPr>
        <w:rPr>
          <w:rFonts w:hint="eastAsia"/>
        </w:rPr>
      </w:pPr>
    </w:p>
    <w:p w14:paraId="762D4ADF">
      <w:pPr>
        <w:rPr>
          <w:rFonts w:hint="eastAsia"/>
        </w:rPr>
      </w:pPr>
      <w:r>
        <w:rPr>
          <w:rFonts w:hint="eastAsia"/>
        </w:rPr>
        <w:t>Our justification is by faith alone; works form no part of that righteousness in which we can stand before the tribunal of God.</w:t>
      </w:r>
    </w:p>
    <w:p w14:paraId="70DBD0E5">
      <w:pPr>
        <w:rPr>
          <w:rFonts w:hint="eastAsia"/>
        </w:rPr>
      </w:pPr>
      <w:r>
        <w:rPr>
          <w:rFonts w:hint="eastAsia"/>
        </w:rPr>
        <w:t>我们的称义是唯独因信；行为不构成我们能在神审判台前站立的那种义的任何部分。</w:t>
      </w:r>
    </w:p>
    <w:p w14:paraId="488B89A9">
      <w:pPr>
        <w:rPr>
          <w:rFonts w:hint="eastAsia"/>
        </w:rPr>
      </w:pPr>
    </w:p>
    <w:p w14:paraId="45E021BA">
      <w:pPr>
        <w:rPr>
          <w:rFonts w:hint="eastAsia"/>
        </w:rPr>
      </w:pPr>
      <w:r>
        <w:rPr>
          <w:rFonts w:hint="eastAsia"/>
        </w:rPr>
        <w:t>"Dicit," says Bengel, "fidem meram; namque justitia ex fide subsistit in fide, sine operibus.… Fides, inquit Paulus, manet fides; fides est prora et puppis, apud Judæos et Gentiles, etiam apud Paulum, usque ad ipsam ejus consummationem."</w:t>
      </w:r>
    </w:p>
    <w:p w14:paraId="0D98ABFD">
      <w:pPr>
        <w:rPr>
          <w:rFonts w:hint="eastAsia"/>
        </w:rPr>
      </w:pPr>
      <w:r>
        <w:rPr>
          <w:rFonts w:hint="eastAsia"/>
        </w:rPr>
        <w:t>本革尔（Bengel）说：“祂说 (Dicit)，纯粹的信心；因为出于信心的义存在于信心中，没有行为……保罗说，信心 (Fides, inquit Paulus)，仍然是信心；信心是船头和船尾，在犹太人和外邦人中，甚至在保罗自己里面，直到祂的成全 (manet fides; fides est prora et puppis, apud Judæos et Gentiles, etiam apud Paulum, usque ad ipsam ejus consummationem)。”</w:t>
      </w:r>
    </w:p>
    <w:p w14:paraId="27B66F89">
      <w:pPr>
        <w:rPr>
          <w:rFonts w:hint="eastAsia"/>
        </w:rPr>
      </w:pPr>
    </w:p>
    <w:p w14:paraId="28C48A43">
      <w:pPr>
        <w:rPr>
          <w:rFonts w:hint="eastAsia"/>
        </w:rPr>
      </w:pPr>
      <w:r>
        <w:rPr>
          <w:rFonts w:hint="eastAsia"/>
        </w:rPr>
        <w:t>Most of the modern commentators regard εἰς in the words εἰς πίστιν, as indicating the terminus.</w:t>
      </w:r>
    </w:p>
    <w:p w14:paraId="284AF0CB">
      <w:pPr>
        <w:rPr>
          <w:rFonts w:hint="eastAsia"/>
        </w:rPr>
      </w:pPr>
      <w:r>
        <w:rPr>
          <w:rFonts w:hint="eastAsia"/>
        </w:rPr>
        <w:t>大多数现代注释家认为 εἰς πίστιν (eis pistin) 中的 εἰς (eis) 指示终点。</w:t>
      </w:r>
    </w:p>
    <w:p w14:paraId="0614B8F8">
      <w:pPr>
        <w:rPr>
          <w:rFonts w:hint="eastAsia"/>
        </w:rPr>
      </w:pPr>
    </w:p>
    <w:p w14:paraId="27276BBB">
      <w:pPr>
        <w:rPr>
          <w:rFonts w:hint="eastAsia"/>
        </w:rPr>
      </w:pPr>
      <w:r>
        <w:rPr>
          <w:rFonts w:hint="eastAsia"/>
        </w:rPr>
        <w:t>Righteousness is from faith and unto faith, comes to it.</w:t>
      </w:r>
    </w:p>
    <w:p w14:paraId="1B59E427">
      <w:pPr>
        <w:rPr>
          <w:rFonts w:hint="eastAsia"/>
        </w:rPr>
      </w:pPr>
      <w:r>
        <w:rPr>
          <w:rFonts w:hint="eastAsia"/>
        </w:rPr>
        <w:t>义是从信而来，又到信那里去，达到信。</w:t>
      </w:r>
    </w:p>
    <w:p w14:paraId="46CCC0F0">
      <w:pPr>
        <w:rPr>
          <w:rFonts w:hint="eastAsia"/>
        </w:rPr>
      </w:pPr>
    </w:p>
    <w:p w14:paraId="6EEF1AE1">
      <w:pPr>
        <w:rPr>
          <w:rFonts w:hint="eastAsia"/>
        </w:rPr>
      </w:pPr>
      <w:r>
        <w:rPr>
          <w:rFonts w:hint="eastAsia"/>
        </w:rPr>
        <w:t>This makes πίστιν here virtually equivalent to πιστεύοντας, as in chap. 3:22, the δικαιοσύνη Θεοῦ is said to be εἰς πάντας τοὺς πιστεύοντας.</w:t>
      </w:r>
    </w:p>
    <w:p w14:paraId="2348DDEF">
      <w:pPr>
        <w:rPr>
          <w:rFonts w:hint="eastAsia"/>
        </w:rPr>
      </w:pPr>
      <w:r>
        <w:rPr>
          <w:rFonts w:hint="eastAsia"/>
        </w:rPr>
        <w:t>这使得此处的 πίστιν (pistin) 实际上等同于 πιστεύοντας (pisteuontas，相信的人们)，正如在第三章22节，δικαιοσύνη Θεοῦ (dikaiosynē Theou，神的义) 被说成是 εἰς πάντας τοὺς πιστεύοντας (eis pantas tous pisteuontas，给所有相信的人)。</w:t>
      </w:r>
    </w:p>
    <w:p w14:paraId="6202798D">
      <w:pPr>
        <w:rPr>
          <w:rFonts w:hint="eastAsia"/>
        </w:rPr>
      </w:pPr>
    </w:p>
    <w:p w14:paraId="0BC27209">
      <w:pPr>
        <w:rPr>
          <w:rFonts w:hint="eastAsia"/>
        </w:rPr>
      </w:pPr>
      <w:r>
        <w:rPr>
          <w:rFonts w:hint="eastAsia"/>
        </w:rPr>
        <w:t>Righteousness then is by faith and unto faith, i.e. is granted unto or bestowed upon believers.</w:t>
      </w:r>
    </w:p>
    <w:p w14:paraId="28BB930D">
      <w:pPr>
        <w:rPr>
          <w:rFonts w:hint="eastAsia"/>
        </w:rPr>
      </w:pPr>
      <w:r>
        <w:rPr>
          <w:rFonts w:hint="eastAsia"/>
        </w:rPr>
        <w:t>那么，义是本于信，也归于信，即赐给或加给信徒。</w:t>
      </w:r>
    </w:p>
    <w:p w14:paraId="1AEEF0A7">
      <w:pPr>
        <w:rPr>
          <w:rFonts w:hint="eastAsia"/>
        </w:rPr>
      </w:pPr>
    </w:p>
    <w:p w14:paraId="46D07757">
      <w:pPr>
        <w:rPr>
          <w:rFonts w:hint="eastAsia"/>
        </w:rPr>
      </w:pPr>
      <w:r>
        <w:rPr>
          <w:rFonts w:hint="eastAsia"/>
        </w:rPr>
        <w:t>This doctrine of the apostle, that the righteousness which is unto life is to be obtained by faith, he confirms by a reference to Hab. 2:4, where it is said, ὁ δὲ δίκαιος ἐκ πίστως, ζήσεται. he that is righteous by faith, shall live; or, the righteous shall live by faith.</w:t>
      </w:r>
    </w:p>
    <w:p w14:paraId="382660C8">
      <w:pPr>
        <w:rPr>
          <w:rFonts w:hint="eastAsia"/>
        </w:rPr>
      </w:pPr>
      <w:r>
        <w:rPr>
          <w:rFonts w:hint="eastAsia"/>
        </w:rPr>
        <w:t>使徒的这一教义，即引至永生的义要借着信获得，祂通过引用哈巴谷书2:4来证实，那里说，ὁ δὲ δίκαιος ἐκ πίστεως, ζήσεται (ho de dikaios ek pisteōs, zēsetai，义人必因信得生)；因信称义的人必得生；或者，义人必因信得生。</w:t>
      </w:r>
    </w:p>
    <w:p w14:paraId="42306453">
      <w:pPr>
        <w:rPr>
          <w:rFonts w:hint="eastAsia"/>
        </w:rPr>
      </w:pPr>
    </w:p>
    <w:p w14:paraId="25860F11">
      <w:pPr>
        <w:rPr>
          <w:rFonts w:hint="eastAsia"/>
        </w:rPr>
      </w:pPr>
      <w:r>
        <w:rPr>
          <w:rFonts w:hint="eastAsia"/>
        </w:rPr>
        <w:t>The connection of ἐκ πίστεως with δίκαιος is certainly best suited to the apostle's object, which is to show that righteousness is by faith; but in either construction the sense is substantially the same.</w:t>
      </w:r>
    </w:p>
    <w:p w14:paraId="73545260">
      <w:pPr>
        <w:rPr>
          <w:rFonts w:hint="eastAsia"/>
        </w:rPr>
      </w:pPr>
      <w:r>
        <w:rPr>
          <w:rFonts w:hint="eastAsia"/>
        </w:rPr>
        <w:t>ἐκ πίστεως (ek pisteōs) 与 δίκαιος (dikaios，义人) 的联系无疑最适合使徒的目的，即表明义是因信而来；但无论哪种结构，意思基本上都是相同的。</w:t>
      </w:r>
    </w:p>
    <w:p w14:paraId="47D7D346">
      <w:pPr>
        <w:rPr>
          <w:rFonts w:hint="eastAsia"/>
        </w:rPr>
      </w:pPr>
    </w:p>
    <w:p w14:paraId="1E0F314D">
      <w:pPr>
        <w:rPr>
          <w:rFonts w:hint="eastAsia"/>
        </w:rPr>
      </w:pPr>
      <w:r>
        <w:rPr>
          <w:rFonts w:hint="eastAsia"/>
        </w:rPr>
        <w:t>Salvation is by faith.</w:t>
      </w:r>
    </w:p>
    <w:p w14:paraId="3E23A390">
      <w:pPr>
        <w:rPr>
          <w:rFonts w:hint="eastAsia"/>
        </w:rPr>
      </w:pPr>
      <w:r>
        <w:rPr>
          <w:rFonts w:hint="eastAsia"/>
        </w:rPr>
        <w:t>救恩是因信而来。</w:t>
      </w:r>
    </w:p>
    <w:p w14:paraId="1017BB0C">
      <w:pPr>
        <w:rPr>
          <w:rFonts w:hint="eastAsia"/>
        </w:rPr>
      </w:pPr>
    </w:p>
    <w:p w14:paraId="20BFBC45">
      <w:pPr>
        <w:rPr>
          <w:rFonts w:hint="eastAsia"/>
        </w:rPr>
      </w:pPr>
      <w:r>
        <w:rPr>
          <w:rFonts w:hint="eastAsia"/>
        </w:rPr>
        <w:t>In the Hebrew also, either construction is allowable, as the words are "The righteous in his faith shall live."</w:t>
      </w:r>
    </w:p>
    <w:p w14:paraId="7705134F">
      <w:pPr>
        <w:rPr>
          <w:rFonts w:hint="eastAsia"/>
        </w:rPr>
      </w:pPr>
      <w:r>
        <w:rPr>
          <w:rFonts w:hint="eastAsia"/>
        </w:rPr>
        <w:t>在希伯来文中，两种结构也都是允许的，因为原文是“义人因他的信得生”。</w:t>
      </w:r>
    </w:p>
    <w:p w14:paraId="684340D9">
      <w:pPr>
        <w:rPr>
          <w:rFonts w:hint="eastAsia"/>
        </w:rPr>
      </w:pPr>
    </w:p>
    <w:p w14:paraId="4E7B2B25">
      <w:pPr>
        <w:rPr>
          <w:rFonts w:hint="eastAsia"/>
        </w:rPr>
      </w:pPr>
      <w:r>
        <w:rPr>
          <w:rFonts w:hint="eastAsia"/>
        </w:rPr>
        <w:t>The Masoretic accentuation however connects, as Paul does, the first two words together, 'The righteous in his faith, shall live.'</w:t>
      </w:r>
    </w:p>
    <w:p w14:paraId="022AFF0A">
      <w:pPr>
        <w:rPr>
          <w:rFonts w:hint="eastAsia"/>
        </w:rPr>
      </w:pPr>
      <w:r>
        <w:rPr>
          <w:rFonts w:hint="eastAsia"/>
        </w:rPr>
        <w:t>然而，马所拉标点法像保罗一样，将前两个词连在一起，“义人因他的信，必得生。”</w:t>
      </w:r>
    </w:p>
    <w:p w14:paraId="1729C56F">
      <w:pPr>
        <w:rPr>
          <w:rFonts w:hint="eastAsia"/>
        </w:rPr>
      </w:pPr>
    </w:p>
    <w:p w14:paraId="0355609D">
      <w:pPr>
        <w:rPr>
          <w:rFonts w:hint="eastAsia"/>
        </w:rPr>
      </w:pPr>
      <w:r>
        <w:rPr>
          <w:rFonts w:hint="eastAsia"/>
        </w:rPr>
        <w:t>Shall live, shall attain that life which Christ gives, which is spiritual, blessed, and everlasting; comp. chap. 5:17, 8:13, 10:3.</w:t>
      </w:r>
    </w:p>
    <w:p w14:paraId="7BBD1AEC">
      <w:pPr>
        <w:rPr>
          <w:rFonts w:hint="eastAsia"/>
        </w:rPr>
      </w:pPr>
      <w:r>
        <w:rPr>
          <w:rFonts w:hint="eastAsia"/>
        </w:rPr>
        <w:t>必得生，必获得基督所赐的生命，那是属灵的、蒙福的、永恒的；比较第五章17节，第八章13节，第十章3节。</w:t>
      </w:r>
    </w:p>
    <w:p w14:paraId="2B9E5286">
      <w:pPr>
        <w:rPr>
          <w:rFonts w:hint="eastAsia"/>
        </w:rPr>
      </w:pPr>
    </w:p>
    <w:p w14:paraId="5E1520E9">
      <w:pPr>
        <w:rPr>
          <w:rFonts w:hint="eastAsia"/>
        </w:rPr>
      </w:pPr>
      <w:r>
        <w:rPr>
          <w:rFonts w:hint="eastAsia"/>
        </w:rPr>
        <w:t>This passage is cited in confirmation of the apostle's own doctrine, and is peculiarly pertinent as it shows that under the old dispensation as well as under the new, the favour of God was to be secured by faith.</w:t>
      </w:r>
    </w:p>
    <w:p w14:paraId="28E1334A">
      <w:pPr>
        <w:rPr>
          <w:rFonts w:hint="eastAsia"/>
        </w:rPr>
      </w:pPr>
      <w:r>
        <w:rPr>
          <w:rFonts w:hint="eastAsia"/>
        </w:rPr>
        <w:t>引用这段经文是为了证实使徒自己的教义，并且特别切合，因为它表明在旧约时代和新约时代一样，神的恩宠都是要借着信来获得的。</w:t>
      </w:r>
    </w:p>
    <w:p w14:paraId="4FBBF155">
      <w:pPr>
        <w:rPr>
          <w:rFonts w:hint="eastAsia"/>
        </w:rPr>
      </w:pPr>
    </w:p>
    <w:p w14:paraId="28FC67C4">
      <w:pPr>
        <w:rPr>
          <w:rFonts w:hint="eastAsia"/>
        </w:rPr>
      </w:pPr>
      <w:r>
        <w:rPr>
          <w:rFonts w:hint="eastAsia"/>
        </w:rPr>
        <w:t>DOCTRINE</w:t>
      </w:r>
    </w:p>
    <w:p w14:paraId="4E2B2EEC">
      <w:pPr>
        <w:rPr>
          <w:rFonts w:hint="eastAsia"/>
        </w:rPr>
      </w:pPr>
      <w:r>
        <w:rPr>
          <w:rFonts w:hint="eastAsia"/>
        </w:rPr>
        <w:t>教义</w:t>
      </w:r>
    </w:p>
    <w:p w14:paraId="1B08C721">
      <w:pPr>
        <w:rPr>
          <w:rFonts w:hint="eastAsia"/>
        </w:rPr>
      </w:pPr>
    </w:p>
    <w:p w14:paraId="279AE783">
      <w:pPr>
        <w:rPr>
          <w:rFonts w:hint="eastAsia"/>
        </w:rPr>
      </w:pPr>
      <w:r>
        <w:rPr>
          <w:rFonts w:hint="eastAsia"/>
        </w:rPr>
        <w:t>1.The apostolic office, except as to what was peculiar and extraordinary, being essentially the same with the ministerial office in general, Paul teaches, 1. That ministers are the servants of Christ, deriving their authority from him, and not from the people; 2. That their calling is to preach the gospel, to which all other avocations must be made subordinate; 3. That the object of their appointment is to bring men to the obedience of faith; 4. That their field is all nations; 5. That the design of all is to honour Christ; it is for his name, vs. 1–5.</w:t>
      </w:r>
    </w:p>
    <w:p w14:paraId="07FD144E">
      <w:pPr>
        <w:rPr>
          <w:rFonts w:hint="eastAsia"/>
        </w:rPr>
      </w:pPr>
      <w:r>
        <w:rPr>
          <w:rFonts w:hint="eastAsia"/>
        </w:rPr>
        <w:t>1. 使徒的职分，除了其特殊和超凡之处外，在本质上与一般的事奉职分相同，保罗教导说：1. 事奉者是基督的仆人，他们的权柄来自祂，而非来自百姓；2. 他们的呼召是传讲福音，所有其他事务都必须服从于此；3. 他们蒙召的目的是要带领人顺服信心；4. 他们的禾场是万国；5. 这一切的目的是要荣耀基督；是为祂的名，第1-5节。</w:t>
      </w:r>
    </w:p>
    <w:p w14:paraId="51AE44D0">
      <w:pPr>
        <w:rPr>
          <w:rFonts w:hint="eastAsia"/>
        </w:rPr>
      </w:pPr>
    </w:p>
    <w:p w14:paraId="46E5821B">
      <w:pPr>
        <w:rPr>
          <w:rFonts w:hint="eastAsia"/>
        </w:rPr>
      </w:pPr>
      <w:r>
        <w:rPr>
          <w:rFonts w:hint="eastAsia"/>
        </w:rPr>
        <w:t>2.The gospel is contained in its rudiments in the Old Testament. It isthe soul of the old dispensation, ver. 2.</w:t>
      </w:r>
    </w:p>
    <w:p w14:paraId="549106C5">
      <w:pPr>
        <w:rPr>
          <w:rFonts w:hint="eastAsia"/>
        </w:rPr>
      </w:pPr>
      <w:r>
        <w:rPr>
          <w:rFonts w:hint="eastAsia"/>
        </w:rPr>
        <w:t>2. 福音的雏形包含在旧约之中。它是旧约时代的灵魂，第2节。</w:t>
      </w:r>
    </w:p>
    <w:p w14:paraId="68518E7B">
      <w:pPr>
        <w:rPr>
          <w:rFonts w:hint="eastAsia"/>
        </w:rPr>
      </w:pPr>
    </w:p>
    <w:p w14:paraId="250CAFC6">
      <w:pPr>
        <w:rPr>
          <w:rFonts w:hint="eastAsia"/>
        </w:rPr>
      </w:pPr>
      <w:r>
        <w:rPr>
          <w:rFonts w:hint="eastAsia"/>
        </w:rPr>
        <w:t>3.Christ is the Alpha and Omega of the gospel. In stating the substance of the gospel, Paul says, 'It concerns Jesus Christ,' ver. 3.</w:t>
      </w:r>
    </w:p>
    <w:p w14:paraId="32DF21B6">
      <w:pPr>
        <w:rPr>
          <w:rFonts w:hint="eastAsia"/>
        </w:rPr>
      </w:pPr>
      <w:r>
        <w:rPr>
          <w:rFonts w:hint="eastAsia"/>
        </w:rPr>
        <w:t>3. 基督是福音的阿拉法和俄梅戛。在陈述福音的实质时，保罗说：‘它关乎耶稣基督’，第3节。</w:t>
      </w:r>
    </w:p>
    <w:p w14:paraId="45545811">
      <w:pPr>
        <w:rPr>
          <w:rFonts w:hint="eastAsia"/>
        </w:rPr>
      </w:pPr>
    </w:p>
    <w:p w14:paraId="7E5EE786">
      <w:pPr>
        <w:rPr>
          <w:rFonts w:hint="eastAsia"/>
        </w:rPr>
      </w:pPr>
      <w:r>
        <w:rPr>
          <w:rFonts w:hint="eastAsia"/>
        </w:rPr>
        <w:t>4.Christ is at once God and man; the son of David and the Son ofGod, vs. 3, 4.</w:t>
      </w:r>
    </w:p>
    <w:p w14:paraId="51F6C24B">
      <w:pPr>
        <w:rPr>
          <w:rFonts w:hint="eastAsia"/>
        </w:rPr>
      </w:pPr>
      <w:r>
        <w:rPr>
          <w:rFonts w:hint="eastAsia"/>
        </w:rPr>
        <w:t>4. 基督同时是神又是人；是大卫的子孙，也是神的儿子，第3、4节。</w:t>
      </w:r>
    </w:p>
    <w:p w14:paraId="585AE7CB">
      <w:pPr>
        <w:rPr>
          <w:rFonts w:hint="eastAsia"/>
        </w:rPr>
      </w:pPr>
    </w:p>
    <w:p w14:paraId="701C5C0C">
      <w:pPr>
        <w:rPr>
          <w:rFonts w:hint="eastAsia"/>
        </w:rPr>
      </w:pPr>
      <w:r>
        <w:rPr>
          <w:rFonts w:hint="eastAsia"/>
        </w:rPr>
        <w:t>5.Christ is called the Son of God in reference to his Divine nature,and on account of the relation in which, as God, he stands to the Father. The name, therefore, is expressive of his Divine character, vs. 3, 4.</w:t>
      </w:r>
    </w:p>
    <w:p w14:paraId="4D722A17">
      <w:pPr>
        <w:rPr>
          <w:rFonts w:hint="eastAsia"/>
        </w:rPr>
      </w:pPr>
      <w:r>
        <w:rPr>
          <w:rFonts w:hint="eastAsia"/>
        </w:rPr>
        <w:t>5. 基督被称为神的儿子，是就祂的神性而言，并且是因为祂作为神与父的关系。因此，这个名字表达了祂的神圣品格，第3、4节。</w:t>
      </w:r>
    </w:p>
    <w:p w14:paraId="2435444A">
      <w:pPr>
        <w:rPr>
          <w:rFonts w:hint="eastAsia"/>
        </w:rPr>
      </w:pPr>
    </w:p>
    <w:p w14:paraId="6ED717DC">
      <w:pPr>
        <w:rPr>
          <w:rFonts w:hint="eastAsia"/>
        </w:rPr>
      </w:pPr>
      <w:r>
        <w:rPr>
          <w:rFonts w:hint="eastAsia"/>
        </w:rPr>
        <w:t>6.He is the proper object of prayer, and the source of spiritual blessings, ver. 7.</w:t>
      </w:r>
    </w:p>
    <w:p w14:paraId="58B655C6">
      <w:pPr>
        <w:rPr>
          <w:rFonts w:hint="eastAsia"/>
        </w:rPr>
      </w:pPr>
      <w:r>
        <w:rPr>
          <w:rFonts w:hint="eastAsia"/>
        </w:rPr>
        <w:t>6. 祂是祷告的恰当对象，也是属灵祝福的源头，第7节。</w:t>
      </w:r>
    </w:p>
    <w:p w14:paraId="7CF42963">
      <w:pPr>
        <w:rPr>
          <w:rFonts w:hint="eastAsia"/>
        </w:rPr>
      </w:pPr>
    </w:p>
    <w:p w14:paraId="769A3EB3">
      <w:pPr>
        <w:rPr>
          <w:rFonts w:hint="eastAsia"/>
        </w:rPr>
      </w:pPr>
      <w:r>
        <w:rPr>
          <w:rFonts w:hint="eastAsia"/>
        </w:rPr>
        <w:t>7.He is the Mediator through whom our prayers and thanksgivingmust be presented to God, ver. 8.</w:t>
      </w:r>
    </w:p>
    <w:p w14:paraId="28A611AB">
      <w:pPr>
        <w:rPr>
          <w:rFonts w:hint="eastAsia"/>
        </w:rPr>
      </w:pPr>
      <w:r>
        <w:rPr>
          <w:rFonts w:hint="eastAsia"/>
        </w:rPr>
        <w:t>7. 祂是我们必须借以向神献上祷告和感谢的中保，第8节。</w:t>
      </w:r>
    </w:p>
    <w:p w14:paraId="37833801">
      <w:pPr>
        <w:rPr>
          <w:rFonts w:hint="eastAsia"/>
        </w:rPr>
      </w:pPr>
    </w:p>
    <w:p w14:paraId="33F2C853">
      <w:pPr>
        <w:rPr>
          <w:rFonts w:hint="eastAsia"/>
        </w:rPr>
      </w:pPr>
      <w:r>
        <w:rPr>
          <w:rFonts w:hint="eastAsia"/>
        </w:rPr>
        <w:t>8.God is the source of all spiritual good; is to be worshipped in spirit, and agreeably to the gospel; and his providence is to be recognized in reference to the most ordinary affairs of life, vs. 8–10.</w:t>
      </w:r>
    </w:p>
    <w:p w14:paraId="5E538286">
      <w:pPr>
        <w:rPr>
          <w:rFonts w:hint="eastAsia"/>
        </w:rPr>
      </w:pPr>
      <w:r>
        <w:rPr>
          <w:rFonts w:hint="eastAsia"/>
        </w:rPr>
        <w:t>8. 神是一切属灵美善的源头；当用心灵按着福音敬拜祂；并且祂的护理当在生命最平凡的事务中得到承认，第8-10节。</w:t>
      </w:r>
    </w:p>
    <w:p w14:paraId="571C0668">
      <w:pPr>
        <w:rPr>
          <w:rFonts w:hint="eastAsia"/>
        </w:rPr>
      </w:pPr>
    </w:p>
    <w:p w14:paraId="15AA7D3D">
      <w:pPr>
        <w:rPr>
          <w:rFonts w:hint="eastAsia"/>
        </w:rPr>
      </w:pPr>
      <w:r>
        <w:rPr>
          <w:rFonts w:hint="eastAsia"/>
        </w:rPr>
        <w:t>9.Ministers are not a class of men exalted above the people, andindependent of them for spiritual benefits, but are bound to seek, as well as to impart good, in all their intercourse with those to whom they are sent, vs. 11, 12.</w:t>
      </w:r>
    </w:p>
    <w:p w14:paraId="76BB46D0">
      <w:pPr>
        <w:rPr>
          <w:rFonts w:hint="eastAsia"/>
        </w:rPr>
      </w:pPr>
      <w:r>
        <w:rPr>
          <w:rFonts w:hint="eastAsia"/>
        </w:rPr>
        <w:t>9. 事奉者并非一个高人一等、在属灵益处上不依赖百姓的阶层，而是在他们与所差遣之人的所有交往中，既要寻求益处，也要施予益处，第11、12节。</w:t>
      </w:r>
    </w:p>
    <w:p w14:paraId="7385AECE">
      <w:pPr>
        <w:rPr>
          <w:rFonts w:hint="eastAsia"/>
        </w:rPr>
      </w:pPr>
    </w:p>
    <w:p w14:paraId="26F5AA57">
      <w:pPr>
        <w:rPr>
          <w:rFonts w:hint="eastAsia"/>
        </w:rPr>
      </w:pPr>
      <w:r>
        <w:rPr>
          <w:rFonts w:hint="eastAsia"/>
        </w:rPr>
        <w:t>10.Ministers are bound to preach the gospel to all men, rich as wellas poor, wise as well as unwise; for it is equally adapted to the wants of all, vs. 14, 15.</w:t>
      </w:r>
    </w:p>
    <w:p w14:paraId="00ECBBED">
      <w:pPr>
        <w:rPr>
          <w:rFonts w:hint="eastAsia"/>
        </w:rPr>
      </w:pPr>
      <w:r>
        <w:rPr>
          <w:rFonts w:hint="eastAsia"/>
        </w:rPr>
        <w:t>10. 事奉者有责任向所有的人传福音，无论贫富，无论智愚；因为福音同样适合所有人的需要，第14、15节。</w:t>
      </w:r>
    </w:p>
    <w:p w14:paraId="278E2AAD">
      <w:pPr>
        <w:rPr>
          <w:rFonts w:hint="eastAsia"/>
        </w:rPr>
      </w:pPr>
    </w:p>
    <w:p w14:paraId="10933392">
      <w:pPr>
        <w:rPr>
          <w:rFonts w:hint="eastAsia"/>
        </w:rPr>
      </w:pPr>
      <w:r>
        <w:rPr>
          <w:rFonts w:hint="eastAsia"/>
        </w:rPr>
        <w:t>11.The salvation of men, including the pardon of their sins and themoral renovation of their hearts, can be effected by the gospel alone. The wisdom of men, during four thousand years previous to the advent of Christ, failed to discover any adequate means for the attainment of either of these objects: and those who, since the advent, have neglected the gospel, have been equally unsuccessful, ver. 16, &amp;c.</w:t>
      </w:r>
    </w:p>
    <w:p w14:paraId="265C4227">
      <w:pPr>
        <w:rPr>
          <w:rFonts w:hint="eastAsia"/>
        </w:rPr>
      </w:pPr>
      <w:r>
        <w:rPr>
          <w:rFonts w:hint="eastAsia"/>
        </w:rPr>
        <w:t>11. 人的救恩，包括他们罪的赦免和他们内心的道德更新，只能借着福音来实现。在基督降临之前的四千年里，人的智慧未能发现任何足够的方法来达到这些目标中的任何一个：而那些在降临之后忽略福音的人，也同样不成功，第16节等。</w:t>
      </w:r>
    </w:p>
    <w:p w14:paraId="310E7E72">
      <w:pPr>
        <w:rPr>
          <w:rFonts w:hint="eastAsia"/>
        </w:rPr>
      </w:pPr>
    </w:p>
    <w:p w14:paraId="056D386F">
      <w:pPr>
        <w:rPr>
          <w:rFonts w:hint="eastAsia"/>
        </w:rPr>
      </w:pPr>
      <w:r>
        <w:rPr>
          <w:rFonts w:hint="eastAsia"/>
        </w:rPr>
        <w:t>12.The power of the gospel lies not in its pure theism, or perfectmoral code, but in the CROSS, in the doctrine of justification by faith in a crucified Redeemer, ver. 17, &amp;c.</w:t>
      </w:r>
    </w:p>
    <w:p w14:paraId="57E63108">
      <w:pPr>
        <w:rPr>
          <w:rFonts w:hint="eastAsia"/>
        </w:rPr>
      </w:pPr>
      <w:r>
        <w:rPr>
          <w:rFonts w:hint="eastAsia"/>
        </w:rPr>
        <w:t>12. 福音的能力不在于其纯粹的一神论，或完美的道德准则，而在于十字架，在于因信一位被钉十字架的救赎主而称义的教义，第17节等。</w:t>
      </w:r>
    </w:p>
    <w:p w14:paraId="489832F6">
      <w:pPr>
        <w:rPr>
          <w:rFonts w:hint="eastAsia"/>
        </w:rPr>
      </w:pPr>
    </w:p>
    <w:p w14:paraId="3DE43388">
      <w:pPr>
        <w:rPr>
          <w:rFonts w:hint="eastAsia"/>
        </w:rPr>
      </w:pPr>
      <w:r>
        <w:rPr>
          <w:rFonts w:hint="eastAsia"/>
        </w:rPr>
        <w:t>REMARKS</w:t>
      </w:r>
    </w:p>
    <w:p w14:paraId="64EA0FC2">
      <w:pPr>
        <w:rPr>
          <w:rFonts w:hint="eastAsia"/>
        </w:rPr>
      </w:pPr>
      <w:r>
        <w:rPr>
          <w:rFonts w:hint="eastAsia"/>
        </w:rPr>
        <w:t>评论</w:t>
      </w:r>
    </w:p>
    <w:p w14:paraId="604F8A4A">
      <w:pPr>
        <w:rPr>
          <w:rFonts w:hint="eastAsia"/>
        </w:rPr>
      </w:pPr>
    </w:p>
    <w:p w14:paraId="3B028FAA">
      <w:pPr>
        <w:rPr>
          <w:rFonts w:hint="eastAsia"/>
        </w:rPr>
      </w:pPr>
      <w:r>
        <w:rPr>
          <w:rFonts w:hint="eastAsia"/>
        </w:rPr>
        <w:t>1.Ministers should remember that they are "separated unto the gospel," and that any occupation which, by its demands upon their attention, or from its influence on their character or feelings, interferes with their devotion to this object, is for them wrong, ver. 1.</w:t>
      </w:r>
    </w:p>
    <w:p w14:paraId="12E3600C">
      <w:pPr>
        <w:rPr>
          <w:rFonts w:hint="eastAsia"/>
        </w:rPr>
      </w:pPr>
      <w:r>
        <w:rPr>
          <w:rFonts w:hint="eastAsia"/>
        </w:rPr>
        <w:t>1. 事奉者应当记住，他们是“为福音分别出来的”，任何因其对他们注意力的要求，或因其对他们品格或情感的影响，而妨碍他们专注于此目标的职业，对他们来说都是错误的，第1节。</w:t>
      </w:r>
    </w:p>
    <w:p w14:paraId="14C0F845">
      <w:pPr>
        <w:rPr>
          <w:rFonts w:hint="eastAsia"/>
        </w:rPr>
      </w:pPr>
    </w:p>
    <w:p w14:paraId="572E7490">
      <w:pPr>
        <w:rPr>
          <w:rFonts w:hint="eastAsia"/>
        </w:rPr>
      </w:pPr>
      <w:r>
        <w:rPr>
          <w:rFonts w:hint="eastAsia"/>
        </w:rPr>
        <w:t>2.If Jesus Christ is the great subject of the gospel, it is evident thatwe cannot have right views of the one, without having correct opinions respecting the other. What think ye of Christ? cannot be a minor question.</w:t>
      </w:r>
    </w:p>
    <w:p w14:paraId="7DF39B6C">
      <w:pPr>
        <w:rPr>
          <w:rFonts w:hint="eastAsia"/>
        </w:rPr>
      </w:pPr>
      <w:r>
        <w:rPr>
          <w:rFonts w:hint="eastAsia"/>
        </w:rPr>
        <w:t>2. 如果耶稣基督是福音的伟大主题，那么很明显，如果我们对其中一个没有正确的看法，就无法对另一个有正确的意见。“你们以为基督是谁？”不可能是次要问题。</w:t>
      </w:r>
    </w:p>
    <w:p w14:paraId="79BAD9EB">
      <w:pPr>
        <w:rPr>
          <w:rFonts w:hint="eastAsia"/>
        </w:rPr>
      </w:pPr>
    </w:p>
    <w:p w14:paraId="5D63BF99">
      <w:pPr>
        <w:rPr>
          <w:rFonts w:hint="eastAsia"/>
        </w:rPr>
      </w:pPr>
      <w:r>
        <w:rPr>
          <w:rFonts w:hint="eastAsia"/>
        </w:rPr>
        <w:t>To be Christians, we must recognize him as the Messiah, or son of David: and as Divine, or the Son of God; we must be able to pray to him, to look for blessings from him, and recognize him as the Mediator between God and man, vs. 1–8.</w:t>
      </w:r>
    </w:p>
    <w:p w14:paraId="48089008">
      <w:pPr>
        <w:rPr>
          <w:rFonts w:hint="eastAsia"/>
        </w:rPr>
      </w:pPr>
      <w:r>
        <w:rPr>
          <w:rFonts w:hint="eastAsia"/>
        </w:rPr>
        <w:t>要成为基督徒，我们必须承认祂是弥赛亚，或大卫的子孙：并且是神圣的，或神的儿子；我们必须能够向祂祷告，从祂那里寻求祝福，并承认祂是神与人之间的中保，第1-8节。</w:t>
      </w:r>
    </w:p>
    <w:p w14:paraId="2EB2BC2E">
      <w:pPr>
        <w:rPr>
          <w:rFonts w:hint="eastAsia"/>
        </w:rPr>
      </w:pPr>
    </w:p>
    <w:p w14:paraId="6974A285">
      <w:pPr>
        <w:rPr>
          <w:rFonts w:hint="eastAsia"/>
        </w:rPr>
      </w:pPr>
      <w:r>
        <w:rPr>
          <w:rFonts w:hint="eastAsia"/>
        </w:rPr>
        <w:t>3.Christians should remember that they are saints; that is, personsseparated from the world and consecrated to God. They therefore cannot serve themselves or the world, without a dereliction of their character.</w:t>
      </w:r>
    </w:p>
    <w:p w14:paraId="5DEC0C92">
      <w:pPr>
        <w:rPr>
          <w:rFonts w:hint="eastAsia"/>
        </w:rPr>
      </w:pPr>
      <w:r>
        <w:rPr>
          <w:rFonts w:hint="eastAsia"/>
        </w:rPr>
        <w:t>3. 基督徒应当记住他们是圣徒；也就是说，是与世界分别并分别为圣归于神的人。因此，他们若不放弃自己的品格，就不能事奉自己或世界。</w:t>
      </w:r>
    </w:p>
    <w:p w14:paraId="1834024A">
      <w:pPr>
        <w:rPr>
          <w:rFonts w:hint="eastAsia"/>
        </w:rPr>
      </w:pPr>
    </w:p>
    <w:p w14:paraId="1BF36BEA">
      <w:pPr>
        <w:rPr>
          <w:rFonts w:hint="eastAsia"/>
        </w:rPr>
      </w:pPr>
      <w:r>
        <w:rPr>
          <w:rFonts w:hint="eastAsia"/>
        </w:rPr>
        <w:t>They are saints, because called and made such of God.</w:t>
      </w:r>
    </w:p>
    <w:p w14:paraId="4F4C7795">
      <w:pPr>
        <w:rPr>
          <w:rFonts w:hint="eastAsia"/>
        </w:rPr>
      </w:pPr>
      <w:r>
        <w:rPr>
          <w:rFonts w:hint="eastAsia"/>
        </w:rPr>
        <w:t>他们是圣徒，因为是神所召并造成的。</w:t>
      </w:r>
    </w:p>
    <w:p w14:paraId="1D06E9CC">
      <w:pPr>
        <w:rPr>
          <w:rFonts w:hint="eastAsia"/>
        </w:rPr>
      </w:pPr>
    </w:p>
    <w:p w14:paraId="028E34D8">
      <w:pPr>
        <w:rPr>
          <w:rFonts w:hint="eastAsia"/>
        </w:rPr>
      </w:pPr>
      <w:r>
        <w:rPr>
          <w:rFonts w:hint="eastAsia"/>
        </w:rPr>
        <w:t>To all such, grace and peace are secured by the mediation of Christ, and the promise of God, ver. 7.</w:t>
      </w:r>
    </w:p>
    <w:p w14:paraId="65574048">
      <w:pPr>
        <w:rPr>
          <w:rFonts w:hint="eastAsia"/>
        </w:rPr>
      </w:pPr>
      <w:r>
        <w:rPr>
          <w:rFonts w:hint="eastAsia"/>
        </w:rPr>
        <w:t>对于所有这样的人，恩惠和平安都借着基督的中保和神的应许而得到保障，第7节。</w:t>
      </w:r>
    </w:p>
    <w:p w14:paraId="15CB744E">
      <w:pPr>
        <w:rPr>
          <w:rFonts w:hint="eastAsia"/>
        </w:rPr>
      </w:pPr>
    </w:p>
    <w:p w14:paraId="52DF3A8A">
      <w:pPr>
        <w:rPr>
          <w:rFonts w:hint="eastAsia"/>
        </w:rPr>
      </w:pPr>
      <w:r>
        <w:rPr>
          <w:rFonts w:hint="eastAsia"/>
        </w:rPr>
        <w:t>4.In presenting truth, everything consistent with fidelity should bedone to conciliate the confidence and kind feelings of those to whom it is addressed; and everything avoided, which tends to excite prejudice against the speaker or his message.</w:t>
      </w:r>
    </w:p>
    <w:p w14:paraId="0F817A25">
      <w:pPr>
        <w:rPr>
          <w:rFonts w:hint="eastAsia"/>
        </w:rPr>
      </w:pPr>
      <w:r>
        <w:rPr>
          <w:rFonts w:hint="eastAsia"/>
        </w:rPr>
        <w:t>4. 在呈现真理时，凡与忠诚相符的一切都应当做，以争取听众的信任和友善情感；凡倾向于引起对讲者或其信息偏见的一切都应当避免。</w:t>
      </w:r>
    </w:p>
    <w:p w14:paraId="7961DAE8">
      <w:pPr>
        <w:rPr>
          <w:rFonts w:hint="eastAsia"/>
        </w:rPr>
      </w:pPr>
    </w:p>
    <w:p w14:paraId="43D1C02F">
      <w:pPr>
        <w:rPr>
          <w:rFonts w:hint="eastAsia"/>
        </w:rPr>
      </w:pPr>
      <w:r>
        <w:rPr>
          <w:rFonts w:hint="eastAsia"/>
        </w:rPr>
        <w:t>Who more faithful than Paul?</w:t>
      </w:r>
    </w:p>
    <w:p w14:paraId="4BC4218D">
      <w:pPr>
        <w:rPr>
          <w:rFonts w:hint="eastAsia"/>
        </w:rPr>
      </w:pPr>
      <w:r>
        <w:rPr>
          <w:rFonts w:hint="eastAsia"/>
        </w:rPr>
        <w:t>谁比保罗更忠心呢？</w:t>
      </w:r>
    </w:p>
    <w:p w14:paraId="37603C54">
      <w:pPr>
        <w:rPr>
          <w:rFonts w:hint="eastAsia"/>
        </w:rPr>
      </w:pPr>
    </w:p>
    <w:p w14:paraId="20F3BA10">
      <w:pPr>
        <w:rPr>
          <w:rFonts w:hint="eastAsia"/>
        </w:rPr>
      </w:pPr>
      <w:r>
        <w:rPr>
          <w:rFonts w:hint="eastAsia"/>
        </w:rPr>
        <w:t>Yet who more anxious to avoid offence?</w:t>
      </w:r>
    </w:p>
    <w:p w14:paraId="6DF894D3">
      <w:pPr>
        <w:rPr>
          <w:rFonts w:hint="eastAsia"/>
        </w:rPr>
      </w:pPr>
      <w:r>
        <w:rPr>
          <w:rFonts w:hint="eastAsia"/>
        </w:rPr>
        <w:t>然而谁又更急于避免冒犯呢？</w:t>
      </w:r>
    </w:p>
    <w:p w14:paraId="4B209D12">
      <w:pPr>
        <w:rPr>
          <w:rFonts w:hint="eastAsia"/>
        </w:rPr>
      </w:pPr>
    </w:p>
    <w:p w14:paraId="25055090">
      <w:pPr>
        <w:rPr>
          <w:rFonts w:hint="eastAsia"/>
        </w:rPr>
      </w:pPr>
      <w:r>
        <w:rPr>
          <w:rFonts w:hint="eastAsia"/>
        </w:rPr>
        <w:t>Who more solicitous to present the truth, not in its most irritating form, but in the manner best adapted to gain for it access to the unruffled minds of his readers? vs. 8–14.</w:t>
      </w:r>
    </w:p>
    <w:p w14:paraId="64B517D1">
      <w:pPr>
        <w:rPr>
          <w:rFonts w:hint="eastAsia"/>
        </w:rPr>
      </w:pPr>
      <w:r>
        <w:rPr>
          <w:rFonts w:hint="eastAsia"/>
        </w:rPr>
        <w:t>谁更热切地以最能使其进入读者平静心灵的方式，而不是以其最具刺激性的形式来呈现真理呢？第8-14节。</w:t>
      </w:r>
    </w:p>
    <w:p w14:paraId="07A4ACDB">
      <w:pPr>
        <w:rPr>
          <w:rFonts w:hint="eastAsia"/>
        </w:rPr>
      </w:pPr>
    </w:p>
    <w:p w14:paraId="6C04E63B">
      <w:pPr>
        <w:rPr>
          <w:rFonts w:hint="eastAsia"/>
        </w:rPr>
      </w:pPr>
      <w:r>
        <w:rPr>
          <w:rFonts w:hint="eastAsia"/>
        </w:rPr>
        <w:t>5.As all virtues, according to the Christian system, are graces (gifts,) they afford matter for thanksgiving, but never for self-complacency, ver. 8.</w:t>
      </w:r>
    </w:p>
    <w:p w14:paraId="48ACCC3C">
      <w:pPr>
        <w:rPr>
          <w:rFonts w:hint="eastAsia"/>
        </w:rPr>
      </w:pPr>
      <w:r>
        <w:rPr>
          <w:rFonts w:hint="eastAsia"/>
        </w:rPr>
        <w:t>5. 根据基督教体系，所有美德都是恩典（恩赐），它们提供了感恩的理由，但绝不是自满的理由，第8节。</w:t>
      </w:r>
    </w:p>
    <w:p w14:paraId="5E9806C2">
      <w:pPr>
        <w:rPr>
          <w:rFonts w:hint="eastAsia"/>
        </w:rPr>
      </w:pPr>
    </w:p>
    <w:p w14:paraId="62186545">
      <w:pPr>
        <w:rPr>
          <w:rFonts w:hint="eastAsia"/>
        </w:rPr>
      </w:pPr>
      <w:r>
        <w:rPr>
          <w:rFonts w:hint="eastAsia"/>
        </w:rPr>
        <w:t>6.The intercourse of Christians should be desired, and made to result in edification, by their mutual faith, ver. 12.</w:t>
      </w:r>
    </w:p>
    <w:p w14:paraId="56F2DE81">
      <w:pPr>
        <w:rPr>
          <w:rFonts w:hint="eastAsia"/>
        </w:rPr>
      </w:pPr>
      <w:r>
        <w:rPr>
          <w:rFonts w:hint="eastAsia"/>
        </w:rPr>
        <w:t>6. 基督徒的交往应当是值得渴望的，并且要通过他们彼此的信心，使其产生造就的结果，第12节。</w:t>
      </w:r>
    </w:p>
    <w:p w14:paraId="40E61374">
      <w:pPr>
        <w:rPr>
          <w:rFonts w:hint="eastAsia"/>
        </w:rPr>
      </w:pPr>
    </w:p>
    <w:p w14:paraId="682D5487">
      <w:pPr>
        <w:rPr>
          <w:rFonts w:hint="eastAsia"/>
        </w:rPr>
      </w:pPr>
      <w:r>
        <w:rPr>
          <w:rFonts w:hint="eastAsia"/>
        </w:rPr>
        <w:t>7.He who rejects the doctrine of justification by faith, rejects thegospel. His whole method of salvation, and system of religion, must be different from those of the apostles, ver. 17.</w:t>
      </w:r>
    </w:p>
    <w:p w14:paraId="33B499F0">
      <w:pPr>
        <w:rPr>
          <w:rFonts w:hint="eastAsia"/>
        </w:rPr>
      </w:pPr>
      <w:r>
        <w:rPr>
          <w:rFonts w:hint="eastAsia"/>
        </w:rPr>
        <w:t>7. 凡拒绝因信称义教义的人，就是拒绝福音。祂整个救恩的方法和宗教体系，必定与使徒们的不同，第17节。</w:t>
      </w:r>
    </w:p>
    <w:p w14:paraId="3BA3D4FB">
      <w:pPr>
        <w:rPr>
          <w:rFonts w:hint="eastAsia"/>
        </w:rPr>
      </w:pPr>
    </w:p>
    <w:p w14:paraId="1DCF10AF">
      <w:pPr>
        <w:rPr>
          <w:rFonts w:hint="eastAsia"/>
        </w:rPr>
      </w:pPr>
      <w:r>
        <w:rPr>
          <w:rFonts w:hint="eastAsia"/>
        </w:rPr>
        <w:t>8.Whether we be wise or unwise, moral or immoral, in the sight ofmen, orthodox or heterodox in our opinions, unless we are believers, unless we cordially receive "the righteousness which is of God," as the ground of acceptance, we have no part or lot in the salvation of the gospel, ver. 17.</w:t>
      </w:r>
    </w:p>
    <w:p w14:paraId="7EB6248F">
      <w:pPr>
        <w:rPr>
          <w:rFonts w:hint="eastAsia"/>
        </w:rPr>
      </w:pPr>
      <w:r>
        <w:rPr>
          <w:rFonts w:hint="eastAsia"/>
        </w:rPr>
        <w:t>8. 无论我们在人看来是聪明还是愚拙，道德还是不道德，我们的观点是正统还是异端，除非我们是信徒，除非我们衷心接受“神的义”作为蒙悦纳的根基，否则我们在福音的救恩中就无份无关，第17节。</w:t>
      </w:r>
    </w:p>
    <w:p w14:paraId="0832F613">
      <w:pPr>
        <w:rPr>
          <w:rFonts w:hint="eastAsia"/>
        </w:rPr>
      </w:pPr>
    </w:p>
    <w:p w14:paraId="418FC414">
      <w:pPr>
        <w:pStyle w:val="3"/>
        <w:rPr>
          <w:rFonts w:hint="eastAsia"/>
        </w:rPr>
      </w:pPr>
      <w:r>
        <w:rPr>
          <w:rFonts w:hint="eastAsia"/>
        </w:rPr>
        <w:t>ROMANS 1:18–32</w:t>
      </w:r>
    </w:p>
    <w:p w14:paraId="001EB6AE">
      <w:pPr>
        <w:pStyle w:val="3"/>
        <w:rPr>
          <w:rFonts w:hint="eastAsia"/>
        </w:rPr>
      </w:pPr>
      <w:r>
        <w:rPr>
          <w:rFonts w:hint="eastAsia"/>
        </w:rPr>
        <w:t>罗马书 1:18–32</w:t>
      </w:r>
    </w:p>
    <w:p w14:paraId="4DEC3A20">
      <w:pPr>
        <w:rPr>
          <w:rFonts w:hint="eastAsia"/>
        </w:rPr>
      </w:pPr>
    </w:p>
    <w:p w14:paraId="485A6A2D">
      <w:pPr>
        <w:rPr>
          <w:rFonts w:hint="eastAsia"/>
        </w:rPr>
      </w:pPr>
      <w:r>
        <w:rPr>
          <w:rFonts w:hint="eastAsia"/>
        </w:rPr>
        <w:t>ANALYSIS</w:t>
      </w:r>
    </w:p>
    <w:p w14:paraId="15507065">
      <w:pPr>
        <w:rPr>
          <w:rFonts w:hint="eastAsia"/>
        </w:rPr>
      </w:pPr>
      <w:r>
        <w:rPr>
          <w:rFonts w:hint="eastAsia"/>
        </w:rPr>
        <w:t>分析</w:t>
      </w:r>
    </w:p>
    <w:p w14:paraId="4E39ACFE">
      <w:pPr>
        <w:rPr>
          <w:rFonts w:hint="eastAsia"/>
        </w:rPr>
      </w:pPr>
    </w:p>
    <w:p w14:paraId="0DBB57B0">
      <w:pPr>
        <w:rPr>
          <w:rFonts w:hint="eastAsia"/>
        </w:rPr>
      </w:pPr>
      <w:r>
        <w:rPr>
          <w:rFonts w:hint="eastAsia"/>
        </w:rPr>
        <w:t>The apostle having stated that the only righteousness available in the sight of God is that which is obtained by faith, proceeds to prove that such is the case.</w:t>
      </w:r>
    </w:p>
    <w:p w14:paraId="278BAE9C">
      <w:pPr>
        <w:rPr>
          <w:rFonts w:hint="eastAsia"/>
        </w:rPr>
      </w:pPr>
      <w:r>
        <w:rPr>
          <w:rFonts w:hint="eastAsia"/>
        </w:rPr>
        <w:t>使徒既已陈明在神眼中唯一有效的义是借着信获得的，便进而证明事实确是如此。</w:t>
      </w:r>
    </w:p>
    <w:p w14:paraId="33391614">
      <w:pPr>
        <w:rPr>
          <w:rFonts w:hint="eastAsia"/>
        </w:rPr>
      </w:pPr>
    </w:p>
    <w:p w14:paraId="4BC37077">
      <w:pPr>
        <w:rPr>
          <w:rFonts w:hint="eastAsia"/>
        </w:rPr>
      </w:pPr>
      <w:r>
        <w:rPr>
          <w:rFonts w:hint="eastAsia"/>
        </w:rPr>
        <w:t>This proof required that he should, in the first instance, demonstrate that the righteousness which is of the law, or of works, was insufficient for the justification of a sinner.</w:t>
      </w:r>
    </w:p>
    <w:p w14:paraId="7EE01FB0">
      <w:pPr>
        <w:rPr>
          <w:rFonts w:hint="eastAsia"/>
        </w:rPr>
      </w:pPr>
      <w:r>
        <w:rPr>
          <w:rFonts w:hint="eastAsia"/>
        </w:rPr>
        <w:t>这一证明要求祂首先论证律法的义，或行为的义，不足以使罪人称义。</w:t>
      </w:r>
    </w:p>
    <w:p w14:paraId="54647843">
      <w:pPr>
        <w:rPr>
          <w:rFonts w:hint="eastAsia"/>
        </w:rPr>
      </w:pPr>
    </w:p>
    <w:p w14:paraId="6EDA3936">
      <w:pPr>
        <w:rPr>
          <w:rFonts w:hint="eastAsia"/>
        </w:rPr>
      </w:pPr>
      <w:r>
        <w:rPr>
          <w:rFonts w:hint="eastAsia"/>
        </w:rPr>
        <w:t>This he does, first in referrence to the Gentiles, chap. 1:18–32; and then in relation to the Jews, chap. 2, 3:1–20.</w:t>
      </w:r>
    </w:p>
    <w:p w14:paraId="270A609F">
      <w:pPr>
        <w:rPr>
          <w:rFonts w:hint="eastAsia"/>
        </w:rPr>
      </w:pPr>
      <w:r>
        <w:rPr>
          <w:rFonts w:hint="eastAsia"/>
        </w:rPr>
        <w:t>祂首先就外邦人这样做，第一章18-32节；然后就犹太人这样做，第二章，第三章1-20节。</w:t>
      </w:r>
    </w:p>
    <w:p w14:paraId="42E3B690">
      <w:pPr>
        <w:rPr>
          <w:rFonts w:hint="eastAsia"/>
        </w:rPr>
      </w:pPr>
    </w:p>
    <w:p w14:paraId="6E3735E7">
      <w:pPr>
        <w:rPr>
          <w:rFonts w:hint="eastAsia"/>
        </w:rPr>
      </w:pPr>
      <w:r>
        <w:rPr>
          <w:rFonts w:hint="eastAsia"/>
        </w:rPr>
        <w:t>The residue of this chapter then is designed to prove that the Gentiles are justly exposed to condemnation.</w:t>
      </w:r>
    </w:p>
    <w:p w14:paraId="32DF0A9B">
      <w:pPr>
        <w:rPr>
          <w:rFonts w:hint="eastAsia"/>
        </w:rPr>
      </w:pPr>
      <w:r>
        <w:rPr>
          <w:rFonts w:hint="eastAsia"/>
        </w:rPr>
        <w:t>本章余下的部分旨在证明外邦人理当受到定罪。</w:t>
      </w:r>
    </w:p>
    <w:p w14:paraId="613DE524">
      <w:pPr>
        <w:rPr>
          <w:rFonts w:hint="eastAsia"/>
        </w:rPr>
      </w:pPr>
    </w:p>
    <w:p w14:paraId="2ABAD185">
      <w:pPr>
        <w:rPr>
          <w:rFonts w:hint="eastAsia"/>
        </w:rPr>
      </w:pPr>
      <w:r>
        <w:rPr>
          <w:rFonts w:hint="eastAsia"/>
        </w:rPr>
        <w:t>The apostle thus argues: God is just; his displeasure against sin (which is its punishment) is clearly revealed, ver. 18.</w:t>
      </w:r>
    </w:p>
    <w:p w14:paraId="712D60E1">
      <w:pPr>
        <w:rPr>
          <w:rFonts w:hint="eastAsia"/>
        </w:rPr>
      </w:pPr>
      <w:r>
        <w:rPr>
          <w:rFonts w:hint="eastAsia"/>
        </w:rPr>
        <w:t>使徒如此论证：神是公义的；祂对罪的忿怒（即其刑罚）已清楚显明，第18节。</w:t>
      </w:r>
    </w:p>
    <w:p w14:paraId="6A0B5B80">
      <w:pPr>
        <w:rPr>
          <w:rFonts w:hint="eastAsia"/>
        </w:rPr>
      </w:pPr>
    </w:p>
    <w:p w14:paraId="5FBAF442">
      <w:pPr>
        <w:rPr>
          <w:rFonts w:hint="eastAsia"/>
        </w:rPr>
      </w:pPr>
      <w:r>
        <w:rPr>
          <w:rFonts w:hint="eastAsia"/>
        </w:rPr>
        <w:t>This principle is assumed by the apostle, as the foundation of his whole argument.</w:t>
      </w:r>
    </w:p>
    <w:p w14:paraId="3D07FE66">
      <w:pPr>
        <w:rPr>
          <w:rFonts w:hint="eastAsia"/>
        </w:rPr>
      </w:pPr>
      <w:r>
        <w:rPr>
          <w:rFonts w:hint="eastAsia"/>
        </w:rPr>
        <w:t>使徒将此原则作为祂整个论证的基础。</w:t>
      </w:r>
    </w:p>
    <w:p w14:paraId="48C0642C">
      <w:pPr>
        <w:rPr>
          <w:rFonts w:hint="eastAsia"/>
        </w:rPr>
      </w:pPr>
    </w:p>
    <w:p w14:paraId="0C76AEED">
      <w:pPr>
        <w:rPr>
          <w:rFonts w:hint="eastAsia"/>
        </w:rPr>
      </w:pPr>
      <w:r>
        <w:rPr>
          <w:rFonts w:hint="eastAsia"/>
        </w:rPr>
        <w:t>If this be granted, it follows that all who are chargeable with either impiety or immorality are exposed to the wrath of God, and cannot claim his favour on the ground of their own character or conduct.</w:t>
      </w:r>
    </w:p>
    <w:p w14:paraId="1A41B5C8">
      <w:pPr>
        <w:rPr>
          <w:rFonts w:hint="eastAsia"/>
        </w:rPr>
      </w:pPr>
      <w:r>
        <w:rPr>
          <w:rFonts w:hint="eastAsia"/>
        </w:rPr>
        <w:t>如果承认这一点，那么所有犯了不虔敬或不道德之罪的人，都暴露在神的忿怒之下，不能凭自己的品格或行为来要求祂的恩宠。</w:t>
      </w:r>
    </w:p>
    <w:p w14:paraId="7832EB5C">
      <w:pPr>
        <w:rPr>
          <w:rFonts w:hint="eastAsia"/>
        </w:rPr>
      </w:pPr>
    </w:p>
    <w:p w14:paraId="603B8033">
      <w:pPr>
        <w:rPr>
          <w:rFonts w:hint="eastAsia"/>
        </w:rPr>
      </w:pPr>
      <w:r>
        <w:rPr>
          <w:rFonts w:hint="eastAsia"/>
        </w:rPr>
        <w:t>That the Gentiles are justly chargeable with both impiety and immorality, he thus proves.</w:t>
      </w:r>
    </w:p>
    <w:p w14:paraId="6FB68C5C">
      <w:pPr>
        <w:rPr>
          <w:rFonts w:hint="eastAsia"/>
        </w:rPr>
      </w:pPr>
      <w:r>
        <w:rPr>
          <w:rFonts w:hint="eastAsia"/>
        </w:rPr>
        <w:t>祂如此证明外邦人理当为不虔敬和不道德负责。</w:t>
      </w:r>
    </w:p>
    <w:p w14:paraId="7C9645F2">
      <w:pPr>
        <w:rPr>
          <w:rFonts w:hint="eastAsia"/>
        </w:rPr>
      </w:pPr>
    </w:p>
    <w:p w14:paraId="1C9B64D6">
      <w:pPr>
        <w:rPr>
          <w:rFonts w:hint="eastAsia"/>
        </w:rPr>
      </w:pPr>
      <w:r>
        <w:rPr>
          <w:rFonts w:hint="eastAsia"/>
        </w:rPr>
        <w:t>They have ever enjoyed such a revelation of the divine character as to render them inexcusable, vs. 19, 20.</w:t>
      </w:r>
    </w:p>
    <w:p w14:paraId="1D0B4B86">
      <w:pPr>
        <w:rPr>
          <w:rFonts w:hint="eastAsia"/>
        </w:rPr>
      </w:pPr>
      <w:r>
        <w:rPr>
          <w:rFonts w:hint="eastAsia"/>
        </w:rPr>
        <w:t>他们一直享有如此神圣品格的启示，以致他们无可推诿，第19、20节。</w:t>
      </w:r>
    </w:p>
    <w:p w14:paraId="42E340AD">
      <w:pPr>
        <w:rPr>
          <w:rFonts w:hint="eastAsia"/>
        </w:rPr>
      </w:pPr>
    </w:p>
    <w:p w14:paraId="1383DB3B">
      <w:pPr>
        <w:rPr>
          <w:rFonts w:hint="eastAsia"/>
        </w:rPr>
      </w:pPr>
      <w:r>
        <w:rPr>
          <w:rFonts w:hint="eastAsia"/>
        </w:rPr>
        <w:t>Notwithstanding this opportunity of knowing God, they neither worshipped nor served him, but gave themselves up to all forms of idolatry.</w:t>
      </w:r>
    </w:p>
    <w:p w14:paraId="6480E6F4">
      <w:pPr>
        <w:rPr>
          <w:rFonts w:hint="eastAsia"/>
        </w:rPr>
      </w:pPr>
      <w:r>
        <w:rPr>
          <w:rFonts w:hint="eastAsia"/>
        </w:rPr>
        <w:t>尽管有认识神的机会，他们既不敬拜也不事奉祂，反而沉溺于各种形式的偶像崇拜。</w:t>
      </w:r>
    </w:p>
    <w:p w14:paraId="148006F4">
      <w:pPr>
        <w:rPr>
          <w:rFonts w:hint="eastAsia"/>
        </w:rPr>
      </w:pPr>
    </w:p>
    <w:p w14:paraId="4C06A579">
      <w:pPr>
        <w:rPr>
          <w:rFonts w:hint="eastAsia"/>
        </w:rPr>
      </w:pPr>
      <w:r>
        <w:rPr>
          <w:rFonts w:hint="eastAsia"/>
        </w:rPr>
        <w:t>This is the height of impiety, vs. 21–23.</w:t>
      </w:r>
    </w:p>
    <w:p w14:paraId="621FB2F8">
      <w:pPr>
        <w:rPr>
          <w:rFonts w:hint="eastAsia"/>
        </w:rPr>
      </w:pPr>
      <w:r>
        <w:rPr>
          <w:rFonts w:hint="eastAsia"/>
        </w:rPr>
        <w:t>这是不虔敬的极致，第21-23节。</w:t>
      </w:r>
    </w:p>
    <w:p w14:paraId="4DDA99E3">
      <w:pPr>
        <w:rPr>
          <w:rFonts w:hint="eastAsia"/>
        </w:rPr>
      </w:pPr>
    </w:p>
    <w:p w14:paraId="499A08C5">
      <w:pPr>
        <w:rPr>
          <w:rFonts w:hint="eastAsia"/>
        </w:rPr>
      </w:pPr>
      <w:r>
        <w:rPr>
          <w:rFonts w:hint="eastAsia"/>
        </w:rPr>
        <w:t>In consequence of this desertion of God, he gave them up to the evil of their own hearts, so that they sank into all manner of debasing crimes.</w:t>
      </w:r>
    </w:p>
    <w:p w14:paraId="6F12EE23">
      <w:pPr>
        <w:rPr>
          <w:rFonts w:hint="eastAsia"/>
        </w:rPr>
      </w:pPr>
      <w:r>
        <w:rPr>
          <w:rFonts w:hint="eastAsia"/>
        </w:rPr>
        <w:t>由于他们离弃神，祂就任凭他们逞着心里的情欲行污秽的事，以致他们陷入各种卑劣的罪行之中。</w:t>
      </w:r>
    </w:p>
    <w:p w14:paraId="51C1E1F8">
      <w:pPr>
        <w:rPr>
          <w:rFonts w:hint="eastAsia"/>
        </w:rPr>
      </w:pPr>
    </w:p>
    <w:p w14:paraId="451E2F73">
      <w:pPr>
        <w:rPr>
          <w:rFonts w:hint="eastAsia"/>
        </w:rPr>
      </w:pPr>
      <w:r>
        <w:rPr>
          <w:rFonts w:hint="eastAsia"/>
        </w:rPr>
        <w:t>The evidences of this corruption of morals were so painfully obvious, that Paul merely appeals to the knowledge which all his readers possessed of the fact, vs. 24–31.</w:t>
      </w:r>
    </w:p>
    <w:p w14:paraId="4454D59D">
      <w:pPr>
        <w:rPr>
          <w:rFonts w:hint="eastAsia"/>
        </w:rPr>
      </w:pPr>
      <w:r>
        <w:rPr>
          <w:rFonts w:hint="eastAsia"/>
        </w:rPr>
        <w:t>这种道德败坏的证据是如此令人痛心地明显，以致保罗仅仅诉诸于祂所有读者对这一事实的了解，第24-31节。</w:t>
      </w:r>
    </w:p>
    <w:p w14:paraId="5B55D689">
      <w:pPr>
        <w:rPr>
          <w:rFonts w:hint="eastAsia"/>
        </w:rPr>
      </w:pPr>
    </w:p>
    <w:p w14:paraId="4EC022C6">
      <w:pPr>
        <w:rPr>
          <w:rFonts w:hint="eastAsia"/>
        </w:rPr>
      </w:pPr>
      <w:r>
        <w:rPr>
          <w:rFonts w:hint="eastAsia"/>
        </w:rPr>
        <w:t>These various crimes they do not commit ignorantly; they are aware of their ill-desert; and yet they not only commit them themselves, but encourage others in the same course, v. 32.</w:t>
      </w:r>
    </w:p>
    <w:p w14:paraId="18B8C0B5">
      <w:pPr>
        <w:rPr>
          <w:rFonts w:hint="eastAsia"/>
        </w:rPr>
      </w:pPr>
      <w:r>
        <w:rPr>
          <w:rFonts w:hint="eastAsia"/>
        </w:rPr>
        <w:t>他们犯下这些各种罪行并非出于无知；他们知道自己罪有应得；然而他们不仅自己去行，还喜欢别人去行，第32节。</w:t>
      </w:r>
    </w:p>
    <w:p w14:paraId="1B20947A">
      <w:pPr>
        <w:rPr>
          <w:rFonts w:hint="eastAsia"/>
        </w:rPr>
      </w:pPr>
    </w:p>
    <w:p w14:paraId="22E60293">
      <w:pPr>
        <w:rPr>
          <w:rFonts w:hint="eastAsia"/>
        </w:rPr>
      </w:pPr>
      <w:r>
        <w:rPr>
          <w:rFonts w:hint="eastAsia"/>
        </w:rPr>
        <w:t>The inference from the established sinfulness of the Gentile world, Paul does not draw until he has substantiated the same charge against the Jews.</w:t>
      </w:r>
    </w:p>
    <w:p w14:paraId="7D4D8E3C">
      <w:pPr>
        <w:rPr>
          <w:rFonts w:hint="eastAsia"/>
        </w:rPr>
      </w:pPr>
      <w:r>
        <w:rPr>
          <w:rFonts w:hint="eastAsia"/>
        </w:rPr>
        <w:t>保罗在证实了对犹太人同样的指控之后，才从已确立的外邦世界罪性中得出推论。</w:t>
      </w:r>
    </w:p>
    <w:p w14:paraId="5D4B663B">
      <w:pPr>
        <w:rPr>
          <w:rFonts w:hint="eastAsia"/>
        </w:rPr>
      </w:pPr>
    </w:p>
    <w:p w14:paraId="69054320">
      <w:pPr>
        <w:rPr>
          <w:rFonts w:hint="eastAsia"/>
        </w:rPr>
      </w:pPr>
      <w:r>
        <w:rPr>
          <w:rFonts w:hint="eastAsia"/>
        </w:rPr>
        <w:t>He then says, since all are sinners before God, no flesh can be justified by the works of the law, chap. 3:20.</w:t>
      </w:r>
    </w:p>
    <w:p w14:paraId="0043FCEE">
      <w:pPr>
        <w:rPr>
          <w:rFonts w:hint="eastAsia"/>
        </w:rPr>
      </w:pPr>
      <w:r>
        <w:rPr>
          <w:rFonts w:hint="eastAsia"/>
        </w:rPr>
        <w:t>然后祂说，既然在神面前都是罪人，凡有血气的，没有一个因行律法能在神面前称义，第三章20节。</w:t>
      </w:r>
    </w:p>
    <w:p w14:paraId="1AF6F66C">
      <w:pPr>
        <w:rPr>
          <w:rFonts w:hint="eastAsia"/>
        </w:rPr>
      </w:pPr>
    </w:p>
    <w:p w14:paraId="6FC94C09">
      <w:pPr>
        <w:rPr>
          <w:rFonts w:hint="eastAsia"/>
        </w:rPr>
      </w:pPr>
      <w:r>
        <w:rPr>
          <w:rFonts w:hint="eastAsia"/>
        </w:rPr>
        <w:t>COMMENTARY</w:t>
      </w:r>
    </w:p>
    <w:p w14:paraId="741451DC">
      <w:pPr>
        <w:rPr>
          <w:rFonts w:hint="eastAsia"/>
        </w:rPr>
      </w:pPr>
      <w:r>
        <w:rPr>
          <w:rFonts w:hint="eastAsia"/>
        </w:rPr>
        <w:t>注释</w:t>
      </w:r>
    </w:p>
    <w:p w14:paraId="5402E0BD">
      <w:pPr>
        <w:rPr>
          <w:rFonts w:hint="eastAsia"/>
        </w:rPr>
      </w:pPr>
    </w:p>
    <w:p w14:paraId="6B95447E">
      <w:pPr>
        <w:rPr>
          <w:rFonts w:hint="eastAsia"/>
        </w:rPr>
      </w:pPr>
      <w:r>
        <w:rPr>
          <w:rFonts w:hint="eastAsia"/>
        </w:rPr>
        <w:t>VERSE 18. Ἀποκαλύπτεται γὰρ ὀργὴ Θεοῦ ἀπʼ οὐρανοῦ. For the wrath of God is revealed from heaven.</w:t>
      </w:r>
    </w:p>
    <w:p w14:paraId="2BB136A6">
      <w:pPr>
        <w:rPr>
          <w:rFonts w:hint="eastAsia"/>
        </w:rPr>
      </w:pPr>
      <w:r>
        <w:rPr>
          <w:rFonts w:hint="eastAsia"/>
        </w:rPr>
        <w:t>第18节. Ἀποκαλύπτεται γὰρ ὀργὴ Θεοῦ ἀπʼ οὐρανοῦ (Apokalyptetai gar orgē Theou ap’ ouranou，原来神的忿怒，从天上显明)。原来神的忿怒，从天上显明。</w:t>
      </w:r>
    </w:p>
    <w:p w14:paraId="1D180318">
      <w:pPr>
        <w:rPr>
          <w:rFonts w:hint="eastAsia"/>
        </w:rPr>
      </w:pPr>
    </w:p>
    <w:p w14:paraId="127A020B">
      <w:pPr>
        <w:rPr>
          <w:rFonts w:hint="eastAsia"/>
        </w:rPr>
      </w:pPr>
      <w:r>
        <w:rPr>
          <w:rFonts w:hint="eastAsia"/>
        </w:rPr>
        <w:t>The apostle's object is to prove the doctrine of the preceding verse, viz. that righteousness is by faith.</w:t>
      </w:r>
    </w:p>
    <w:p w14:paraId="30A87A75">
      <w:pPr>
        <w:rPr>
          <w:rFonts w:hint="eastAsia"/>
        </w:rPr>
      </w:pPr>
      <w:r>
        <w:rPr>
          <w:rFonts w:hint="eastAsia"/>
        </w:rPr>
        <w:t>使徒的目的是要证明前一节的教义，即义是因信而来。</w:t>
      </w:r>
    </w:p>
    <w:p w14:paraId="4B488A09">
      <w:pPr>
        <w:rPr>
          <w:rFonts w:hint="eastAsia"/>
        </w:rPr>
      </w:pPr>
    </w:p>
    <w:p w14:paraId="46929C46">
      <w:pPr>
        <w:rPr>
          <w:rFonts w:hint="eastAsia"/>
        </w:rPr>
      </w:pPr>
      <w:r>
        <w:rPr>
          <w:rFonts w:hint="eastAsia"/>
        </w:rPr>
        <w:t>To do this it was necessary to show that men in themselves are exposed to condemnation, or are destitute of any righteousness which can satisfy the demands of God.</w:t>
      </w:r>
    </w:p>
    <w:p w14:paraId="3C6AD7B3">
      <w:pPr>
        <w:rPr>
          <w:rFonts w:hint="eastAsia"/>
        </w:rPr>
      </w:pPr>
      <w:r>
        <w:rPr>
          <w:rFonts w:hint="eastAsia"/>
        </w:rPr>
        <w:t>要做到这一点，就必须表明人本身是处于定罪之下，或者缺乏任何能够满足神要求的义。</w:t>
      </w:r>
    </w:p>
    <w:p w14:paraId="7E890D32">
      <w:pPr>
        <w:rPr>
          <w:rFonts w:hint="eastAsia"/>
        </w:rPr>
      </w:pPr>
    </w:p>
    <w:p w14:paraId="7829F0A0">
      <w:pPr>
        <w:rPr>
          <w:rFonts w:hint="eastAsia"/>
        </w:rPr>
      </w:pPr>
      <w:r>
        <w:rPr>
          <w:rFonts w:hint="eastAsia"/>
        </w:rPr>
        <w:t>His argument is, God is just; he is determined to punish sin, and as all men are sinners, all are exposed to punishment.</w:t>
      </w:r>
    </w:p>
    <w:p w14:paraId="4E6D3BED">
      <w:pPr>
        <w:rPr>
          <w:rFonts w:hint="eastAsia"/>
        </w:rPr>
      </w:pPr>
      <w:r>
        <w:rPr>
          <w:rFonts w:hint="eastAsia"/>
        </w:rPr>
        <w:t>祂的论点是，神是公义的；祂定意要惩罚罪，既然所有的人都是罪人，所有的人都要受到惩罚。</w:t>
      </w:r>
    </w:p>
    <w:p w14:paraId="2602F590">
      <w:pPr>
        <w:rPr>
          <w:rFonts w:hint="eastAsia"/>
        </w:rPr>
      </w:pPr>
    </w:p>
    <w:p w14:paraId="04A2CDB0">
      <w:pPr>
        <w:rPr>
          <w:rFonts w:hint="eastAsia"/>
        </w:rPr>
      </w:pPr>
      <w:r>
        <w:rPr>
          <w:rFonts w:hint="eastAsia"/>
        </w:rPr>
        <w:t>Hence this verse is connected by γάρ to the preceding one.</w:t>
      </w:r>
    </w:p>
    <w:p w14:paraId="344D6731">
      <w:pPr>
        <w:rPr>
          <w:rFonts w:hint="eastAsia"/>
        </w:rPr>
      </w:pPr>
      <w:r>
        <w:rPr>
          <w:rFonts w:hint="eastAsia"/>
        </w:rPr>
        <w:t>因此，本节通过 γάρ (gar，因为，原来) 与前一节相连。</w:t>
      </w:r>
    </w:p>
    <w:p w14:paraId="2830788A">
      <w:pPr>
        <w:rPr>
          <w:rFonts w:hint="eastAsia"/>
        </w:rPr>
      </w:pPr>
    </w:p>
    <w:p w14:paraId="12BFF2A0">
      <w:pPr>
        <w:rPr>
          <w:rFonts w:hint="eastAsia"/>
        </w:rPr>
      </w:pPr>
      <w:r>
        <w:rPr>
          <w:rFonts w:hint="eastAsia"/>
        </w:rPr>
        <w:t>Men must be justified by faith, for the wrath of God is revealed, &amp;c.</w:t>
      </w:r>
    </w:p>
    <w:p w14:paraId="14174C21">
      <w:pPr>
        <w:rPr>
          <w:rFonts w:hint="eastAsia"/>
        </w:rPr>
      </w:pPr>
      <w:r>
        <w:rPr>
          <w:rFonts w:hint="eastAsia"/>
        </w:rPr>
        <w:t>人必须因信称义，因为神的忿怒显明出来等等。</w:t>
      </w:r>
    </w:p>
    <w:p w14:paraId="488AEB06">
      <w:pPr>
        <w:rPr>
          <w:rFonts w:hint="eastAsia"/>
        </w:rPr>
      </w:pPr>
    </w:p>
    <w:p w14:paraId="0098EEA4">
      <w:pPr>
        <w:rPr>
          <w:rFonts w:hint="eastAsia"/>
        </w:rPr>
      </w:pPr>
      <w:r>
        <w:rPr>
          <w:rFonts w:hint="eastAsia"/>
        </w:rPr>
        <w:t>The wrath of God is his punitive justice, his determination to punish sin.</w:t>
      </w:r>
    </w:p>
    <w:p w14:paraId="13FD6B87">
      <w:pPr>
        <w:rPr>
          <w:rFonts w:hint="eastAsia"/>
        </w:rPr>
      </w:pPr>
      <w:r>
        <w:rPr>
          <w:rFonts w:hint="eastAsia"/>
        </w:rPr>
        <w:t>神的忿怒是祂的刑罚公义，是祂惩罚罪的决心。</w:t>
      </w:r>
    </w:p>
    <w:p w14:paraId="719CB10B">
      <w:pPr>
        <w:rPr>
          <w:rFonts w:hint="eastAsia"/>
        </w:rPr>
      </w:pPr>
    </w:p>
    <w:p w14:paraId="0A8DD829">
      <w:pPr>
        <w:rPr>
          <w:rFonts w:hint="eastAsia"/>
        </w:rPr>
      </w:pPr>
      <w:r>
        <w:rPr>
          <w:rFonts w:hint="eastAsia"/>
        </w:rPr>
        <w:t>The passion which is called anger or wrath, and which is always mixed more or less with malignity in the human breast, is of course infinitely removed from what the word imports when used in reference to God.</w:t>
      </w:r>
    </w:p>
    <w:p w14:paraId="2AC2F193">
      <w:pPr>
        <w:rPr>
          <w:rFonts w:hint="eastAsia"/>
        </w:rPr>
      </w:pPr>
      <w:r>
        <w:rPr>
          <w:rFonts w:hint="eastAsia"/>
        </w:rPr>
        <w:t>被称为愤怒或忿怒的那种情感，在人心中总是或多或少地掺杂着恶意，这当然与该词用于指神时的含义相去甚远。</w:t>
      </w:r>
    </w:p>
    <w:p w14:paraId="60A8600C">
      <w:pPr>
        <w:rPr>
          <w:rFonts w:hint="eastAsia"/>
        </w:rPr>
      </w:pPr>
    </w:p>
    <w:p w14:paraId="52D87FEB">
      <w:pPr>
        <w:rPr>
          <w:rFonts w:hint="eastAsia"/>
        </w:rPr>
      </w:pPr>
      <w:r>
        <w:rPr>
          <w:rFonts w:hint="eastAsia"/>
        </w:rPr>
        <w:t>Yet as anger in men leads to the infliction of evil on its object, the word is, agreeably to a principle which pervades the Scriptures, applied to the calm and undeviating purpose of the Divine mind, which secures the connection between sin and misery, with the same general uniformity that any other law in the physical or moral government of God operates.</w:t>
      </w:r>
    </w:p>
    <w:p w14:paraId="499B19C2">
      <w:pPr>
        <w:rPr>
          <w:rFonts w:hint="eastAsia"/>
        </w:rPr>
      </w:pPr>
      <w:r>
        <w:rPr>
          <w:rFonts w:hint="eastAsia"/>
        </w:rPr>
        <w:t>然而，由于人的愤怒会导致对其对象施加邪恶，这个词，依照贯穿圣经的一个原则，被用于指神圣心灵平静而不变的旨意，它确保了罪与苦难之间的联系，其普遍的一致性如同神在物质或道德治理中的任何其他律法运作一样。</w:t>
      </w:r>
    </w:p>
    <w:p w14:paraId="15403EE1">
      <w:pPr>
        <w:rPr>
          <w:rFonts w:hint="eastAsia"/>
        </w:rPr>
      </w:pPr>
    </w:p>
    <w:p w14:paraId="4C9EF781">
      <w:pPr>
        <w:rPr>
          <w:rFonts w:hint="eastAsia"/>
        </w:rPr>
      </w:pPr>
      <w:r>
        <w:rPr>
          <w:rFonts w:hint="eastAsia"/>
        </w:rPr>
        <w:t>Is revealed.</w:t>
      </w:r>
    </w:p>
    <w:p w14:paraId="50657699">
      <w:pPr>
        <w:rPr>
          <w:rFonts w:hint="eastAsia"/>
        </w:rPr>
      </w:pPr>
      <w:r>
        <w:rPr>
          <w:rFonts w:hint="eastAsia"/>
        </w:rPr>
        <w:t>显明。</w:t>
      </w:r>
    </w:p>
    <w:p w14:paraId="2E135AFE">
      <w:pPr>
        <w:rPr>
          <w:rFonts w:hint="eastAsia"/>
        </w:rPr>
      </w:pPr>
    </w:p>
    <w:p w14:paraId="0C334E62">
      <w:pPr>
        <w:rPr>
          <w:rFonts w:hint="eastAsia"/>
        </w:rPr>
      </w:pPr>
      <w:r>
        <w:rPr>
          <w:rFonts w:hint="eastAsia"/>
        </w:rPr>
        <w:t>Ἀποκαλύπτω is properly, to uncover, to bring to light, and hence to make known, whether by direct communication, or in some other way.</w:t>
      </w:r>
    </w:p>
    <w:p w14:paraId="30524DD4">
      <w:pPr>
        <w:rPr>
          <w:rFonts w:hint="eastAsia"/>
        </w:rPr>
      </w:pPr>
      <w:r>
        <w:rPr>
          <w:rFonts w:hint="eastAsia"/>
        </w:rPr>
        <w:t>Ἀποκαλύπτω (Apokalyptō，显明，揭示) 的本意是揭开，显露出来，因此是指使人知道，无论是通过直接的传达，还是通过其他方式。</w:t>
      </w:r>
    </w:p>
    <w:p w14:paraId="02715A74">
      <w:pPr>
        <w:rPr>
          <w:rFonts w:hint="eastAsia"/>
        </w:rPr>
      </w:pPr>
    </w:p>
    <w:p w14:paraId="722D6F21">
      <w:pPr>
        <w:rPr>
          <w:rFonts w:hint="eastAsia"/>
        </w:rPr>
      </w:pPr>
      <w:r>
        <w:rPr>
          <w:rFonts w:hint="eastAsia"/>
        </w:rPr>
        <w:t>A thing is said to be revealed, when it becomes known from its effects.</w:t>
      </w:r>
    </w:p>
    <w:p w14:paraId="70347FA8">
      <w:pPr>
        <w:rPr>
          <w:rFonts w:hint="eastAsia"/>
        </w:rPr>
      </w:pPr>
      <w:r>
        <w:rPr>
          <w:rFonts w:hint="eastAsia"/>
        </w:rPr>
        <w:t>当一件事物因其果效而为人所知时，就说它被启示出来了。</w:t>
      </w:r>
    </w:p>
    <w:p w14:paraId="65A2F8DC">
      <w:pPr>
        <w:rPr>
          <w:rFonts w:hint="eastAsia"/>
        </w:rPr>
      </w:pPr>
    </w:p>
    <w:p w14:paraId="39DA5CB3">
      <w:pPr>
        <w:rPr>
          <w:rFonts w:hint="eastAsia"/>
        </w:rPr>
      </w:pPr>
      <w:r>
        <w:rPr>
          <w:rFonts w:hint="eastAsia"/>
        </w:rPr>
        <w:t>It is thus that the thoughts of the heart, the arm of the Lord, and the wrath of God are said to be "revealed."</w:t>
      </w:r>
    </w:p>
    <w:p w14:paraId="257D72C6">
      <w:pPr>
        <w:rPr>
          <w:rFonts w:hint="eastAsia"/>
        </w:rPr>
      </w:pPr>
      <w:r>
        <w:rPr>
          <w:rFonts w:hint="eastAsia"/>
        </w:rPr>
        <w:t>人心中的意念、耶和华的膀臂和神的忿怒，就是这样被称为“显明”出来的。</w:t>
      </w:r>
    </w:p>
    <w:p w14:paraId="076CBF9C">
      <w:pPr>
        <w:rPr>
          <w:rFonts w:hint="eastAsia"/>
        </w:rPr>
      </w:pPr>
    </w:p>
    <w:p w14:paraId="08B85440">
      <w:pPr>
        <w:rPr>
          <w:rFonts w:hint="eastAsia"/>
        </w:rPr>
      </w:pPr>
      <w:r>
        <w:rPr>
          <w:rFonts w:hint="eastAsia"/>
        </w:rPr>
        <w:t>It is not necessary therefore to infer from the use of this word, that the apostle meant to intimate that the purpose of God to punish sin was made known by any special revelation.</w:t>
      </w:r>
    </w:p>
    <w:p w14:paraId="349C0662">
      <w:pPr>
        <w:rPr>
          <w:rFonts w:hint="eastAsia"/>
        </w:rPr>
      </w:pPr>
      <w:r>
        <w:rPr>
          <w:rFonts w:hint="eastAsia"/>
        </w:rPr>
        <w:t>因此，没有必要从这个词的用法中推断，使徒意在暗示神惩罚罪的旨意是通过任何特殊的启示而为人所知的。</w:t>
      </w:r>
    </w:p>
    <w:p w14:paraId="37CBF2F2">
      <w:pPr>
        <w:rPr>
          <w:rFonts w:hint="eastAsia"/>
        </w:rPr>
      </w:pPr>
    </w:p>
    <w:p w14:paraId="69B177CE">
      <w:pPr>
        <w:rPr>
          <w:rFonts w:hint="eastAsia"/>
        </w:rPr>
      </w:pPr>
      <w:r>
        <w:rPr>
          <w:rFonts w:hint="eastAsia"/>
        </w:rPr>
        <w:t>That purpose is manifested in various ways; by the actual punishment of sin, by the inherent tendency of moral evil to produce misery, by the voice of conscience.</w:t>
      </w:r>
    </w:p>
    <w:p w14:paraId="2505EEE4">
      <w:pPr>
        <w:rPr>
          <w:rFonts w:hint="eastAsia"/>
        </w:rPr>
      </w:pPr>
      <w:r>
        <w:rPr>
          <w:rFonts w:hint="eastAsia"/>
        </w:rPr>
        <w:t>那个旨意以各种方式显明出来；通过对罪的实际惩罚，通过道德邪恶产生苦难的内在倾向，通过良心的声音。</w:t>
      </w:r>
    </w:p>
    <w:p w14:paraId="6AAEE135">
      <w:pPr>
        <w:rPr>
          <w:rFonts w:hint="eastAsia"/>
        </w:rPr>
      </w:pPr>
    </w:p>
    <w:p w14:paraId="2D871730">
      <w:pPr>
        <w:rPr>
          <w:rFonts w:hint="eastAsia"/>
        </w:rPr>
      </w:pPr>
      <w:r>
        <w:rPr>
          <w:rFonts w:hint="eastAsia"/>
        </w:rPr>
        <w:t>Nor do the words "from heaven" imply any extraordinary mode of communication.</w:t>
      </w:r>
    </w:p>
    <w:p w14:paraId="08E6358B">
      <w:pPr>
        <w:rPr>
          <w:rFonts w:hint="eastAsia"/>
        </w:rPr>
      </w:pPr>
      <w:r>
        <w:rPr>
          <w:rFonts w:hint="eastAsia"/>
        </w:rPr>
        <w:t>“从天上”这些词也不意味着任何非凡的传达方式。</w:t>
      </w:r>
    </w:p>
    <w:p w14:paraId="12766DA9">
      <w:pPr>
        <w:rPr>
          <w:rFonts w:hint="eastAsia"/>
        </w:rPr>
      </w:pPr>
    </w:p>
    <w:p w14:paraId="431A1EE0">
      <w:pPr>
        <w:rPr>
          <w:rFonts w:hint="eastAsia"/>
        </w:rPr>
      </w:pPr>
      <w:r>
        <w:rPr>
          <w:rFonts w:hint="eastAsia"/>
        </w:rPr>
        <w:t>They are added because God dwells in heaven, whence ail exhibitions of his character and purposes are said to proceed.</w:t>
      </w:r>
    </w:p>
    <w:p w14:paraId="100B78D2">
      <w:pPr>
        <w:rPr>
          <w:rFonts w:hint="eastAsia"/>
        </w:rPr>
      </w:pPr>
      <w:r>
        <w:rPr>
          <w:rFonts w:hint="eastAsia"/>
        </w:rPr>
        <w:t>它们被加上是因为神住在天上，祂所有品格和旨意的彰显都据称源于此。</w:t>
      </w:r>
    </w:p>
    <w:p w14:paraId="73A10E21">
      <w:pPr>
        <w:rPr>
          <w:rFonts w:hint="eastAsia"/>
        </w:rPr>
      </w:pPr>
    </w:p>
    <w:p w14:paraId="1ECD9AC6">
      <w:pPr>
        <w:rPr>
          <w:rFonts w:hint="eastAsia"/>
        </w:rPr>
      </w:pPr>
      <w:r>
        <w:rPr>
          <w:rFonts w:hint="eastAsia"/>
        </w:rPr>
        <w:t>It is however implied in the whole form of expression, that this revelation is clear and certain.</w:t>
      </w:r>
    </w:p>
    <w:p w14:paraId="704B07E6">
      <w:pPr>
        <w:rPr>
          <w:rFonts w:hint="eastAsia"/>
        </w:rPr>
      </w:pPr>
      <w:r>
        <w:rPr>
          <w:rFonts w:hint="eastAsia"/>
        </w:rPr>
        <w:t>然而，整个表达方式都暗示着这种启示是清晰而确定的。</w:t>
      </w:r>
    </w:p>
    <w:p w14:paraId="103BF600">
      <w:pPr>
        <w:rPr>
          <w:rFonts w:hint="eastAsia"/>
        </w:rPr>
      </w:pPr>
    </w:p>
    <w:p w14:paraId="117538BF">
      <w:pPr>
        <w:rPr>
          <w:rFonts w:hint="eastAsia"/>
        </w:rPr>
      </w:pPr>
      <w:r>
        <w:rPr>
          <w:rFonts w:hint="eastAsia"/>
        </w:rPr>
        <w:t>Men know the righteous judgment of God; they know that those who commit sin are worthy of death.</w:t>
      </w:r>
    </w:p>
    <w:p w14:paraId="05453126">
      <w:pPr>
        <w:rPr>
          <w:rFonts w:hint="eastAsia"/>
        </w:rPr>
      </w:pPr>
      <w:r>
        <w:rPr>
          <w:rFonts w:hint="eastAsia"/>
        </w:rPr>
        <w:t>人知道神公义的判断；他们知道那些犯罪的人是当死的。</w:t>
      </w:r>
    </w:p>
    <w:p w14:paraId="550D4BBE">
      <w:pPr>
        <w:rPr>
          <w:rFonts w:hint="eastAsia"/>
        </w:rPr>
      </w:pPr>
    </w:p>
    <w:p w14:paraId="3AE07134">
      <w:pPr>
        <w:rPr>
          <w:rFonts w:hint="eastAsia"/>
        </w:rPr>
      </w:pPr>
      <w:r>
        <w:rPr>
          <w:rFonts w:hint="eastAsia"/>
        </w:rPr>
        <w:t>As this is an ultimate truth, existing in every man's consciousness, it is properly assumed, und made the basis of the apostle's argument.</w:t>
      </w:r>
    </w:p>
    <w:p w14:paraId="338B1070">
      <w:pPr>
        <w:rPr>
          <w:rFonts w:hint="eastAsia"/>
        </w:rPr>
      </w:pPr>
      <w:r>
        <w:rPr>
          <w:rFonts w:hint="eastAsia"/>
        </w:rPr>
        <w:t>由于这是一个存在于每个人意识中的最终真理，它被恰当地假定，并成为使徒论证的基础。</w:t>
      </w:r>
    </w:p>
    <w:p w14:paraId="7CBC38DA">
      <w:pPr>
        <w:rPr>
          <w:rFonts w:hint="eastAsia"/>
        </w:rPr>
      </w:pPr>
    </w:p>
    <w:p w14:paraId="11308615">
      <w:pPr>
        <w:rPr>
          <w:rFonts w:hint="eastAsia"/>
        </w:rPr>
      </w:pPr>
      <w:r>
        <w:rPr>
          <w:rFonts w:hint="eastAsia"/>
        </w:rPr>
        <w:t>This displeasure of God is revealed against all ungodliness and unrighteousness of men; that is, against all impiety towards God (ἀσέβεια,) and injustice towards men (ἀδικία.)</w:t>
      </w:r>
    </w:p>
    <w:p w14:paraId="1AF52DFE">
      <w:pPr>
        <w:rPr>
          <w:rFonts w:hint="eastAsia"/>
        </w:rPr>
      </w:pPr>
      <w:r>
        <w:rPr>
          <w:rFonts w:hint="eastAsia"/>
        </w:rPr>
        <w:t>神的这种不悦，是向着人一切的不虔不义显明的；也就是说，向着一切对神的不虔敬（ἀσέβεια，asebeia，不虔敬）和对人的不公义（ἀδικία，adikia，不义）。</w:t>
      </w:r>
    </w:p>
    <w:p w14:paraId="31C66C71">
      <w:pPr>
        <w:rPr>
          <w:rFonts w:hint="eastAsia"/>
        </w:rPr>
      </w:pPr>
    </w:p>
    <w:p w14:paraId="42625ED1">
      <w:pPr>
        <w:rPr>
          <w:rFonts w:hint="eastAsia"/>
        </w:rPr>
      </w:pPr>
      <w:r>
        <w:rPr>
          <w:rFonts w:hint="eastAsia"/>
        </w:rPr>
        <w:t>This distinction is kept up in the following part of the chapter, in which the apostle proves first the impiety, and then the gross immorality of the heathen.</w:t>
      </w:r>
    </w:p>
    <w:p w14:paraId="08C4FA97">
      <w:pPr>
        <w:rPr>
          <w:rFonts w:hint="eastAsia"/>
        </w:rPr>
      </w:pPr>
      <w:r>
        <w:rPr>
          <w:rFonts w:hint="eastAsia"/>
        </w:rPr>
        <w:t>在本章接下来的部分，这种区别得以保持，使徒首先证明外邦人的不虔敬，然后是他们严重的道德败坏。</w:t>
      </w:r>
    </w:p>
    <w:p w14:paraId="46B50845">
      <w:pPr>
        <w:rPr>
          <w:rFonts w:hint="eastAsia"/>
        </w:rPr>
      </w:pPr>
    </w:p>
    <w:p w14:paraId="5A2E56F1">
      <w:pPr>
        <w:rPr>
          <w:rFonts w:hint="eastAsia"/>
        </w:rPr>
      </w:pPr>
      <w:r>
        <w:rPr>
          <w:rFonts w:hint="eastAsia"/>
        </w:rPr>
        <w:t>Who hold the truth in unrighteousness.</w:t>
      </w:r>
    </w:p>
    <w:p w14:paraId="25683052">
      <w:pPr>
        <w:rPr>
          <w:rFonts w:hint="eastAsia"/>
        </w:rPr>
      </w:pPr>
      <w:r>
        <w:rPr>
          <w:rFonts w:hint="eastAsia"/>
        </w:rPr>
        <w:t>就是那些行不义阻挡真理的人。</w:t>
      </w:r>
    </w:p>
    <w:p w14:paraId="6980C0EE">
      <w:pPr>
        <w:rPr>
          <w:rFonts w:hint="eastAsia"/>
        </w:rPr>
      </w:pPr>
    </w:p>
    <w:p w14:paraId="57EF36C1">
      <w:pPr>
        <w:rPr>
          <w:rFonts w:hint="eastAsia"/>
        </w:rPr>
      </w:pPr>
      <w:r>
        <w:rPr>
          <w:rFonts w:hint="eastAsia"/>
        </w:rPr>
        <w:t>The word ἀλήθεια is used in the Scriptures in a more comprehensive sense than our word truth.</w:t>
      </w:r>
    </w:p>
    <w:p w14:paraId="120D62D4">
      <w:pPr>
        <w:rPr>
          <w:rFonts w:hint="eastAsia"/>
        </w:rPr>
      </w:pPr>
      <w:r>
        <w:rPr>
          <w:rFonts w:hint="eastAsia"/>
        </w:rPr>
        <w:t>ἀλήθεια (alētheia，真理) 这个词在圣经中的用法比我们的“真理”一词更广泛。</w:t>
      </w:r>
    </w:p>
    <w:p w14:paraId="23C421B5">
      <w:pPr>
        <w:rPr>
          <w:rFonts w:hint="eastAsia"/>
        </w:rPr>
      </w:pPr>
    </w:p>
    <w:p w14:paraId="40EE22B0">
      <w:pPr>
        <w:rPr>
          <w:rFonts w:hint="eastAsia"/>
        </w:rPr>
      </w:pPr>
      <w:r>
        <w:rPr>
          <w:rFonts w:hint="eastAsia"/>
        </w:rPr>
        <w:t>It often means what is right, as well as what is true; and is therefore often used in antithesis to ἀδικία, unrighteousness, as in Rom. 2:8, see Gal. 3:1, 5:7.</w:t>
      </w:r>
    </w:p>
    <w:p w14:paraId="2A1FA8DE">
      <w:pPr>
        <w:rPr>
          <w:rFonts w:hint="eastAsia"/>
        </w:rPr>
      </w:pPr>
      <w:r>
        <w:rPr>
          <w:rFonts w:hint="eastAsia"/>
        </w:rPr>
        <w:t>它常常指正当的事，也指真实的事；因此常常与 ἀδικία (adikia，不义) 相对使用，如罗马书2:8，见加拉太书3:1, 5:7。</w:t>
      </w:r>
    </w:p>
    <w:p w14:paraId="34C123D5">
      <w:pPr>
        <w:rPr>
          <w:rFonts w:hint="eastAsia"/>
        </w:rPr>
      </w:pPr>
    </w:p>
    <w:p w14:paraId="34173026">
      <w:pPr>
        <w:rPr>
          <w:rFonts w:hint="eastAsia"/>
        </w:rPr>
      </w:pPr>
      <w:r>
        <w:rPr>
          <w:rFonts w:hint="eastAsia"/>
        </w:rPr>
        <w:t>It is used especially of moral and religious truth; see John 3:21, 8:32, 2 Cor. 4:2, 2 Thess. 2:12.</w:t>
      </w:r>
    </w:p>
    <w:p w14:paraId="4070B95E">
      <w:pPr>
        <w:rPr>
          <w:rFonts w:hint="eastAsia"/>
        </w:rPr>
      </w:pPr>
      <w:r>
        <w:rPr>
          <w:rFonts w:hint="eastAsia"/>
        </w:rPr>
        <w:t>它尤其用于道德和宗教真理；见约翰福音3:21, 8:32，哥林多后书4:2，帖撒罗尼迦后书2:12。</w:t>
      </w:r>
    </w:p>
    <w:p w14:paraId="2C08D6AA">
      <w:pPr>
        <w:rPr>
          <w:rFonts w:hint="eastAsia"/>
        </w:rPr>
      </w:pPr>
    </w:p>
    <w:p w14:paraId="584419B3">
      <w:pPr>
        <w:rPr>
          <w:rFonts w:hint="eastAsia"/>
        </w:rPr>
      </w:pPr>
      <w:r>
        <w:rPr>
          <w:rFonts w:hint="eastAsia"/>
        </w:rPr>
        <w:t>It is therefore equivalent to true religion, that is, what is true and right, in reference to God and duty.</w:t>
      </w:r>
    </w:p>
    <w:p w14:paraId="65554481">
      <w:pPr>
        <w:rPr>
          <w:rFonts w:hint="eastAsia"/>
        </w:rPr>
      </w:pPr>
      <w:r>
        <w:rPr>
          <w:rFonts w:hint="eastAsia"/>
        </w:rPr>
        <w:t>因此，它相当于真正的宗教，也就是说，就神和责任而言，什么是真实和正确的。</w:t>
      </w:r>
    </w:p>
    <w:p w14:paraId="75E429D4">
      <w:pPr>
        <w:rPr>
          <w:rFonts w:hint="eastAsia"/>
        </w:rPr>
      </w:pPr>
    </w:p>
    <w:p w14:paraId="3104BC35">
      <w:pPr>
        <w:rPr>
          <w:rFonts w:hint="eastAsia"/>
        </w:rPr>
      </w:pPr>
      <w:r>
        <w:rPr>
          <w:rFonts w:hint="eastAsia"/>
        </w:rPr>
        <w:t>As κατέχειν sometimes means to have in the sense of possessing, as in 1 Cor. 7:30, this clause may be rendered, 'Who have the truth, together with unrighteousness;' i. e. although they possess the truth, are unrighteous.</w:t>
      </w:r>
    </w:p>
    <w:p w14:paraId="534E45DC">
      <w:pPr>
        <w:rPr>
          <w:rFonts w:hint="eastAsia"/>
        </w:rPr>
      </w:pPr>
      <w:r>
        <w:rPr>
          <w:rFonts w:hint="eastAsia"/>
        </w:rPr>
        <w:t>由于 κατέχειν (katechein，持守，拥有) 有时意指拥有，如哥林多前书7:30，这个子句可以译为：‘他们拥有真理，同时也行不义；’即虽然他们拥有真理，却是不义的。</w:t>
      </w:r>
    </w:p>
    <w:p w14:paraId="70030872">
      <w:pPr>
        <w:rPr>
          <w:rFonts w:hint="eastAsia"/>
        </w:rPr>
      </w:pPr>
    </w:p>
    <w:p w14:paraId="50AD834A">
      <w:pPr>
        <w:rPr>
          <w:rFonts w:hint="eastAsia"/>
        </w:rPr>
      </w:pPr>
      <w:r>
        <w:rPr>
          <w:rFonts w:hint="eastAsia"/>
        </w:rPr>
        <w:t>Comp. James 2:1, μὴ ἐν προσωποληψίαις ἔχετε τὴν πίστιν.</w:t>
      </w:r>
    </w:p>
    <w:p w14:paraId="23848C91">
      <w:pPr>
        <w:rPr>
          <w:rFonts w:hint="eastAsia"/>
        </w:rPr>
      </w:pPr>
      <w:r>
        <w:rPr>
          <w:rFonts w:hint="eastAsia"/>
        </w:rPr>
        <w:t>比较雅各书2:1，μὴ ἐν προσωποληψίαις ἔχετε τὴν πίστιν (mē en prosōpolēpsiais echete tēn pistin，你们信奉我们荣耀的主耶稣基督，便不可按着外貌待人)。</w:t>
      </w:r>
    </w:p>
    <w:p w14:paraId="0BFD88BF">
      <w:pPr>
        <w:rPr>
          <w:rFonts w:hint="eastAsia"/>
        </w:rPr>
      </w:pPr>
    </w:p>
    <w:p w14:paraId="12665897">
      <w:pPr>
        <w:rPr>
          <w:rFonts w:hint="eastAsia"/>
        </w:rPr>
      </w:pPr>
      <w:r>
        <w:rPr>
          <w:rFonts w:hint="eastAsia"/>
        </w:rPr>
        <w:t>The sentiment is then the same as in ver. 21, where the heathen are said to know God, and yet to act wickedly.</w:t>
      </w:r>
    </w:p>
    <w:p w14:paraId="5057CB4A">
      <w:pPr>
        <w:rPr>
          <w:rFonts w:hint="eastAsia"/>
        </w:rPr>
      </w:pPr>
      <w:r>
        <w:rPr>
          <w:rFonts w:hint="eastAsia"/>
        </w:rPr>
        <w:t>那么，其情感与第21节相同，那里说外邦人认识神，却行恶。</w:t>
      </w:r>
    </w:p>
    <w:p w14:paraId="3BE2AD0C">
      <w:pPr>
        <w:rPr>
          <w:rFonts w:hint="eastAsia"/>
        </w:rPr>
      </w:pPr>
    </w:p>
    <w:p w14:paraId="6C2B2601">
      <w:pPr>
        <w:rPr>
          <w:rFonts w:hint="eastAsia"/>
        </w:rPr>
      </w:pPr>
      <w:r>
        <w:rPr>
          <w:rFonts w:hint="eastAsia"/>
        </w:rPr>
        <w:t>But as κατέχειν also means to detain, to repress or hinder, 2 Thess. 2:6, 7, the passage may be translated, Who hinder or oppose the truth.</w:t>
      </w:r>
    </w:p>
    <w:p w14:paraId="3C34CCD8">
      <w:pPr>
        <w:rPr>
          <w:rFonts w:hint="eastAsia"/>
        </w:rPr>
      </w:pPr>
      <w:r>
        <w:rPr>
          <w:rFonts w:hint="eastAsia"/>
        </w:rPr>
        <w:t>但由于 κατέχειν (katechein) 也意指拘留、压制或阻碍，帖撒罗尼迦后书2:6, 7，这段经文可以译为：那些阻碍或反对真理的人。</w:t>
      </w:r>
    </w:p>
    <w:p w14:paraId="4CB2BEF0">
      <w:pPr>
        <w:rPr>
          <w:rFonts w:hint="eastAsia"/>
        </w:rPr>
      </w:pPr>
    </w:p>
    <w:p w14:paraId="354C2EEB">
      <w:pPr>
        <w:rPr>
          <w:rFonts w:hint="eastAsia"/>
        </w:rPr>
      </w:pPr>
      <w:r>
        <w:rPr>
          <w:rFonts w:hint="eastAsia"/>
        </w:rPr>
        <w:t>The great majority of commentators are in favour of this latter interpretation.</w:t>
      </w:r>
    </w:p>
    <w:p w14:paraId="5313D154">
      <w:pPr>
        <w:rPr>
          <w:rFonts w:hint="eastAsia"/>
        </w:rPr>
      </w:pPr>
      <w:r>
        <w:rPr>
          <w:rFonts w:hint="eastAsia"/>
        </w:rPr>
        <w:t>绝大多数注释家都赞成后一种解释。</w:t>
      </w:r>
    </w:p>
    <w:p w14:paraId="6FA16410">
      <w:pPr>
        <w:rPr>
          <w:rFonts w:hint="eastAsia"/>
        </w:rPr>
      </w:pPr>
    </w:p>
    <w:p w14:paraId="09836FE8">
      <w:pPr>
        <w:rPr>
          <w:rFonts w:hint="eastAsia"/>
        </w:rPr>
      </w:pPr>
      <w:r>
        <w:rPr>
          <w:rFonts w:hint="eastAsia"/>
        </w:rPr>
        <w:t>The words ἐν ἀδικίᾳ may either express the means of this opposition, and be rendered, through unrighteousness; or they may be taken adverbially, Who unjustly, or wickedly oppose the truth.</w:t>
      </w:r>
    </w:p>
    <w:p w14:paraId="35D1DF91">
      <w:pPr>
        <w:rPr>
          <w:rFonts w:hint="eastAsia"/>
        </w:rPr>
      </w:pPr>
      <w:r>
        <w:rPr>
          <w:rFonts w:hint="eastAsia"/>
        </w:rPr>
        <w:t>ἐν ἀδικίᾳ (en adikia，在不义中) 这些词，或者表达这种反对的手段，译为“借着不义”；或者可以作副词用，指那些不公正地或邪恶地反对真理的人。</w:t>
      </w:r>
    </w:p>
    <w:p w14:paraId="23896E9B">
      <w:pPr>
        <w:rPr>
          <w:rFonts w:hint="eastAsia"/>
        </w:rPr>
      </w:pPr>
    </w:p>
    <w:p w14:paraId="1B9FE9A6">
      <w:pPr>
        <w:rPr>
          <w:rFonts w:hint="eastAsia"/>
        </w:rPr>
      </w:pPr>
      <w:r>
        <w:rPr>
          <w:rFonts w:hint="eastAsia"/>
        </w:rPr>
        <w:t>The former is to be preferred.</w:t>
      </w:r>
    </w:p>
    <w:p w14:paraId="6BAAD8B4">
      <w:pPr>
        <w:rPr>
          <w:rFonts w:hint="eastAsia"/>
        </w:rPr>
      </w:pPr>
      <w:r>
        <w:rPr>
          <w:rFonts w:hint="eastAsia"/>
        </w:rPr>
        <w:t>前者更可取。</w:t>
      </w:r>
    </w:p>
    <w:p w14:paraId="0DB67560">
      <w:pPr>
        <w:rPr>
          <w:rFonts w:hint="eastAsia"/>
        </w:rPr>
      </w:pPr>
    </w:p>
    <w:p w14:paraId="303A62F1">
      <w:pPr>
        <w:rPr>
          <w:rFonts w:hint="eastAsia"/>
        </w:rPr>
      </w:pPr>
      <w:r>
        <w:rPr>
          <w:rFonts w:hint="eastAsia"/>
        </w:rPr>
        <w:t>VERSE 19. That this opposition is wicked, because inexcusable on the plea of ignorance, is proved in this and the following verses.</w:t>
      </w:r>
    </w:p>
    <w:p w14:paraId="582F5C93">
      <w:pPr>
        <w:rPr>
          <w:rFonts w:hint="eastAsia"/>
        </w:rPr>
      </w:pPr>
      <w:r>
        <w:rPr>
          <w:rFonts w:hint="eastAsia"/>
        </w:rPr>
        <w:t>第19节. 这种反对是邪恶的，因为不能以无知为借口而推诿，这在本节和接下来的几节中得到证明。</w:t>
      </w:r>
    </w:p>
    <w:p w14:paraId="354435DB">
      <w:pPr>
        <w:rPr>
          <w:rFonts w:hint="eastAsia"/>
        </w:rPr>
      </w:pPr>
    </w:p>
    <w:p w14:paraId="5867BF8F">
      <w:pPr>
        <w:rPr>
          <w:rFonts w:hint="eastAsia"/>
        </w:rPr>
      </w:pPr>
      <w:r>
        <w:rPr>
          <w:rFonts w:hint="eastAsia"/>
        </w:rPr>
        <w:t>They wickedly oppose the truth, because the knowledge of God is manifest among them.</w:t>
      </w:r>
    </w:p>
    <w:p w14:paraId="671E2B7B">
      <w:pPr>
        <w:rPr>
          <w:rFonts w:hint="eastAsia"/>
        </w:rPr>
      </w:pPr>
      <w:r>
        <w:rPr>
          <w:rFonts w:hint="eastAsia"/>
        </w:rPr>
        <w:t>他们邪恶地反对真理，因为神的知识在他们中间是显明的。</w:t>
      </w:r>
    </w:p>
    <w:p w14:paraId="1E288198">
      <w:pPr>
        <w:rPr>
          <w:rFonts w:hint="eastAsia"/>
        </w:rPr>
      </w:pPr>
    </w:p>
    <w:p w14:paraId="568BBE79">
      <w:pPr>
        <w:rPr>
          <w:rFonts w:hint="eastAsia"/>
        </w:rPr>
      </w:pPr>
      <w:r>
        <w:rPr>
          <w:rFonts w:hint="eastAsia"/>
        </w:rPr>
        <w:t>Agreeably to this explanation, this verse is connected with the immediately preceding clause.</w:t>
      </w:r>
    </w:p>
    <w:p w14:paraId="49D17D4C">
      <w:pPr>
        <w:rPr>
          <w:rFonts w:hint="eastAsia"/>
        </w:rPr>
      </w:pPr>
      <w:r>
        <w:rPr>
          <w:rFonts w:hint="eastAsia"/>
        </w:rPr>
        <w:t>依照这种解释，本节与紧接在前的子句相连。</w:t>
      </w:r>
    </w:p>
    <w:p w14:paraId="68D83FF0">
      <w:pPr>
        <w:rPr>
          <w:rFonts w:hint="eastAsia"/>
        </w:rPr>
      </w:pPr>
    </w:p>
    <w:p w14:paraId="1050E744">
      <w:pPr>
        <w:rPr>
          <w:rFonts w:hint="eastAsia"/>
        </w:rPr>
      </w:pPr>
      <w:r>
        <w:rPr>
          <w:rFonts w:hint="eastAsia"/>
        </w:rPr>
        <w:t>It may however refer to the general sentiment of ver. 18.</w:t>
      </w:r>
    </w:p>
    <w:p w14:paraId="0A7297F2">
      <w:pPr>
        <w:rPr>
          <w:rFonts w:hint="eastAsia"/>
        </w:rPr>
      </w:pPr>
      <w:r>
        <w:rPr>
          <w:rFonts w:hint="eastAsia"/>
        </w:rPr>
        <w:t>然而，它也可能指第18节的总的情感。</w:t>
      </w:r>
    </w:p>
    <w:p w14:paraId="58C46539">
      <w:pPr>
        <w:rPr>
          <w:rFonts w:hint="eastAsia"/>
        </w:rPr>
      </w:pPr>
    </w:p>
    <w:p w14:paraId="1E02C285">
      <w:pPr>
        <w:rPr>
          <w:rFonts w:hint="eastAsia"/>
        </w:rPr>
      </w:pPr>
      <w:r>
        <w:rPr>
          <w:rFonts w:hint="eastAsia"/>
        </w:rPr>
        <w:t>God will punish the impiety and unrighteousness of men, because he has made himself known to them.</w:t>
      </w:r>
    </w:p>
    <w:p w14:paraId="1FE0D4E5">
      <w:pPr>
        <w:rPr>
          <w:rFonts w:hint="eastAsia"/>
        </w:rPr>
      </w:pPr>
      <w:r>
        <w:rPr>
          <w:rFonts w:hint="eastAsia"/>
        </w:rPr>
        <w:t>神将惩罚人的不虔不义，因为祂已将自己显明给他们。</w:t>
      </w:r>
    </w:p>
    <w:p w14:paraId="23113ADF">
      <w:pPr>
        <w:rPr>
          <w:rFonts w:hint="eastAsia"/>
        </w:rPr>
      </w:pPr>
    </w:p>
    <w:p w14:paraId="66A53264">
      <w:pPr>
        <w:rPr>
          <w:rFonts w:hint="eastAsia"/>
        </w:rPr>
      </w:pPr>
      <w:r>
        <w:rPr>
          <w:rFonts w:hint="eastAsia"/>
        </w:rPr>
        <w:t>The former method is to be preferred as more in accordance with the apostle's manner, and more consistent with the context, inasmuch as he goes on to prove that the impiety of the heathen is inexcusable.</w:t>
      </w:r>
    </w:p>
    <w:p w14:paraId="34A3EB10">
      <w:pPr>
        <w:rPr>
          <w:rFonts w:hint="eastAsia"/>
        </w:rPr>
      </w:pPr>
      <w:r>
        <w:rPr>
          <w:rFonts w:hint="eastAsia"/>
        </w:rPr>
        <w:t>前一种方法更可取，因为它更符合使徒的方式，也更与上下文一致，因为祂接着证明外邦人的不虔敬是无可推诿的。</w:t>
      </w:r>
    </w:p>
    <w:p w14:paraId="4F79C044">
      <w:pPr>
        <w:rPr>
          <w:rFonts w:hint="eastAsia"/>
        </w:rPr>
      </w:pPr>
    </w:p>
    <w:p w14:paraId="451C4D18">
      <w:pPr>
        <w:rPr>
          <w:rFonts w:hint="eastAsia"/>
        </w:rPr>
      </w:pPr>
      <w:r>
        <w:rPr>
          <w:rFonts w:hint="eastAsia"/>
        </w:rPr>
        <w:t>Since that which may be known of God, is manifest in them.</w:t>
      </w:r>
    </w:p>
    <w:p w14:paraId="2B9DCE26">
      <w:pPr>
        <w:rPr>
          <w:rFonts w:hint="eastAsia"/>
        </w:rPr>
      </w:pPr>
      <w:r>
        <w:rPr>
          <w:rFonts w:hint="eastAsia"/>
        </w:rPr>
        <w:t>神的事情，人所能知道的，原显明在人心里。</w:t>
      </w:r>
    </w:p>
    <w:p w14:paraId="5B861E0E">
      <w:pPr>
        <w:rPr>
          <w:rFonts w:hint="eastAsia"/>
        </w:rPr>
      </w:pPr>
    </w:p>
    <w:p w14:paraId="3C3E42F0">
      <w:pPr>
        <w:rPr>
          <w:rFonts w:hint="eastAsia"/>
        </w:rPr>
      </w:pPr>
      <w:r>
        <w:rPr>
          <w:rFonts w:hint="eastAsia"/>
        </w:rPr>
        <w:t>This version is not in accordance with the meaning of γνωστόν, which always in the Bible means, what is known, not what may be known.</w:t>
      </w:r>
    </w:p>
    <w:p w14:paraId="378D185D">
      <w:pPr>
        <w:rPr>
          <w:rFonts w:hint="eastAsia"/>
        </w:rPr>
      </w:pPr>
      <w:r>
        <w:rPr>
          <w:rFonts w:hint="eastAsia"/>
        </w:rPr>
        <w:t>这个译本与 γνωστόν (gnōston，已知的) 的意思不符，这个词在圣经中总是指已知的事物，而不是可能知道的事物。</w:t>
      </w:r>
    </w:p>
    <w:p w14:paraId="2B646B6E">
      <w:pPr>
        <w:rPr>
          <w:rFonts w:hint="eastAsia"/>
        </w:rPr>
      </w:pPr>
    </w:p>
    <w:p w14:paraId="590A1724">
      <w:pPr>
        <w:rPr>
          <w:rFonts w:hint="eastAsia"/>
        </w:rPr>
      </w:pPr>
      <w:r>
        <w:rPr>
          <w:rFonts w:hint="eastAsia"/>
        </w:rPr>
        <w:t>Besides, the English version seems to imply too much; for the apostle does not mean to say that everything that may be known concerning God was revealed to the heathen, but simply that they had such a knowledge of him as rendered their impiety inexcusable.</w:t>
      </w:r>
    </w:p>
    <w:p w14:paraId="013B1518">
      <w:pPr>
        <w:rPr>
          <w:rFonts w:hint="eastAsia"/>
        </w:rPr>
      </w:pPr>
      <w:r>
        <w:rPr>
          <w:rFonts w:hint="eastAsia"/>
        </w:rPr>
        <w:t>此外，英文译本似乎暗示得太多；因为使徒并非意指所有关于神可能知道的事情都已向外邦人启示了，而仅仅是说他们对祂有这样的认识，以致他们的不虔敬无可推诿。</w:t>
      </w:r>
    </w:p>
    <w:p w14:paraId="5F9ED30F">
      <w:pPr>
        <w:rPr>
          <w:rFonts w:hint="eastAsia"/>
        </w:rPr>
      </w:pPr>
    </w:p>
    <w:p w14:paraId="0FCA3F12">
      <w:pPr>
        <w:rPr>
          <w:rFonts w:hint="eastAsia"/>
        </w:rPr>
      </w:pPr>
      <w:r>
        <w:rPr>
          <w:rFonts w:hint="eastAsia"/>
        </w:rPr>
        <w:t>We find γνωστός used in the sense of γνωτός, known, Acts 1:19, 2:14, 15:18, γνωστὰ ἀπʼ αἰῶνός ἐστι τῷ Θεῷ πάντα τὰ ἔργα αὑτοῦ; and often elsewhere.</w:t>
      </w:r>
    </w:p>
    <w:p w14:paraId="3166B171">
      <w:pPr>
        <w:rPr>
          <w:rFonts w:hint="eastAsia"/>
        </w:rPr>
      </w:pPr>
      <w:r>
        <w:rPr>
          <w:rFonts w:hint="eastAsia"/>
        </w:rPr>
        <w:t>我们发现 γνωστός (gnōstos，已知的) 在 γνωτός (gnōtos，已知的) 的意义上使用，使徒行传1:19, 2:14, 15:18，γνωστὰ ἀπʼ αἰῶνος ἐστι τῷ Θεῷ πάντα τὰ ἔργα αὑτοῦ (gnōsta ap’ aiōnos esti tō Theō panta ta erga autou，主知道祂从创世以来所作的一切事)；以及其他许多地方。</w:t>
      </w:r>
    </w:p>
    <w:p w14:paraId="3DA38D13">
      <w:pPr>
        <w:rPr>
          <w:rFonts w:hint="eastAsia"/>
        </w:rPr>
      </w:pPr>
    </w:p>
    <w:p w14:paraId="166613A3">
      <w:pPr>
        <w:rPr>
          <w:rFonts w:hint="eastAsia"/>
        </w:rPr>
      </w:pPr>
      <w:r>
        <w:rPr>
          <w:rFonts w:hint="eastAsia"/>
        </w:rPr>
        <w:t>Hence τὸ γνωστόν is=γνῶσις, as in Gen. 2:9, γνωστὸν τοῦ καλοῦ και τὸ ῦ πονηροῦ.</w:t>
      </w:r>
    </w:p>
    <w:p w14:paraId="7ACD975D">
      <w:pPr>
        <w:rPr>
          <w:rFonts w:hint="eastAsia"/>
        </w:rPr>
      </w:pPr>
      <w:r>
        <w:rPr>
          <w:rFonts w:hint="eastAsia"/>
        </w:rPr>
        <w:t>因此，τὸ γνωστόν (to gnōston，已知之事) 等于 γνῶσις (gnōsis，知识)，如创世记2:9，γνωστὸν τοῦ καλοῦ καὶ τοῦ πονηροῦ (gnōston tou kalou kai tou ponērou，分别善恶的知识)。</w:t>
      </w:r>
    </w:p>
    <w:p w14:paraId="50899EC2">
      <w:pPr>
        <w:rPr>
          <w:rFonts w:hint="eastAsia"/>
        </w:rPr>
      </w:pPr>
    </w:p>
    <w:p w14:paraId="2731E07D">
      <w:pPr>
        <w:rPr>
          <w:rFonts w:hint="eastAsia"/>
        </w:rPr>
      </w:pPr>
      <w:r>
        <w:rPr>
          <w:rFonts w:hint="eastAsia"/>
        </w:rPr>
        <w:t>The knowledge of God does not mean simply a knowledge that there is a God, but, as appears from what follows, a knowledge of his nature and attributes, his eternal power and Godhead, ver. 20, and his justice, ver. 32.</w:t>
      </w:r>
    </w:p>
    <w:p w14:paraId="27540DC9">
      <w:pPr>
        <w:rPr>
          <w:rFonts w:hint="eastAsia"/>
        </w:rPr>
      </w:pPr>
      <w:r>
        <w:rPr>
          <w:rFonts w:hint="eastAsia"/>
        </w:rPr>
        <w:t>神的知识并不仅仅指知道有神，而是，正如接下来的内容所示，指对祂的本性和属性、祂永能和神性（第20节）以及祂的公义（第32节）的认识。</w:t>
      </w:r>
    </w:p>
    <w:p w14:paraId="52137606">
      <w:pPr>
        <w:rPr>
          <w:rFonts w:hint="eastAsia"/>
        </w:rPr>
      </w:pPr>
    </w:p>
    <w:p w14:paraId="234F7C6D">
      <w:pPr>
        <w:rPr>
          <w:rFonts w:hint="eastAsia"/>
        </w:rPr>
      </w:pPr>
      <w:r>
        <w:rPr>
          <w:rFonts w:hint="eastAsia"/>
        </w:rPr>
        <w:t>Φανερόν ἐστιν ἐν αὐτοῖς, may be rendered, either is manifest among them, or in them.</w:t>
      </w:r>
    </w:p>
    <w:p w14:paraId="2573F410">
      <w:pPr>
        <w:rPr>
          <w:rFonts w:hint="eastAsia"/>
        </w:rPr>
      </w:pPr>
      <w:r>
        <w:rPr>
          <w:rFonts w:hint="eastAsia"/>
        </w:rPr>
        <w:t>Φανερόν ἐστιν ἐν αὐτοῖς (Phaneron estin en autois，在他们里面显明) 可以译为“在他们中间显明”，或者“在他们里面显明”。</w:t>
      </w:r>
    </w:p>
    <w:p w14:paraId="3D3BF603">
      <w:pPr>
        <w:rPr>
          <w:rFonts w:hint="eastAsia"/>
        </w:rPr>
      </w:pPr>
    </w:p>
    <w:p w14:paraId="31FDC2A0">
      <w:pPr>
        <w:rPr>
          <w:rFonts w:hint="eastAsia"/>
        </w:rPr>
      </w:pPr>
      <w:r>
        <w:rPr>
          <w:rFonts w:hint="eastAsia"/>
        </w:rPr>
        <w:t>If the former translation be adopted, it is not to be understood as declaring that certain men, the Pythagoreans, Platonists, and Stoics, as Grotius says, had this knowledge; but that it was a common revelation, accessible, manifest to all.</w:t>
      </w:r>
    </w:p>
    <w:p w14:paraId="66C9FFC7">
      <w:pPr>
        <w:rPr>
          <w:rFonts w:hint="eastAsia"/>
        </w:rPr>
      </w:pPr>
      <w:r>
        <w:rPr>
          <w:rFonts w:hint="eastAsia"/>
        </w:rPr>
        <w:t>如果采用前一种翻译，不应理解为宣告某些人，如格老秀（Grotius）所说的毕达哥拉斯派、柏拉图派和斯多葛派，拥有这种知识；而是说这是一种普遍的启示，对所有人都可及、显明。</w:t>
      </w:r>
    </w:p>
    <w:p w14:paraId="76FF9DBD">
      <w:pPr>
        <w:rPr>
          <w:rFonts w:hint="eastAsia"/>
        </w:rPr>
      </w:pPr>
    </w:p>
    <w:p w14:paraId="7CB7D031">
      <w:pPr>
        <w:rPr>
          <w:rFonts w:hint="eastAsia"/>
        </w:rPr>
      </w:pPr>
      <w:r>
        <w:rPr>
          <w:rFonts w:hint="eastAsia"/>
        </w:rPr>
        <w:t>In them, however, here more properly means, in their minds.</w:t>
      </w:r>
    </w:p>
    <w:p w14:paraId="70992C99">
      <w:pPr>
        <w:rPr>
          <w:rFonts w:hint="eastAsia"/>
        </w:rPr>
      </w:pPr>
      <w:r>
        <w:rPr>
          <w:rFonts w:hint="eastAsia"/>
        </w:rPr>
        <w:t>然而，这里的“在他们里面”，更恰当地是指“在他们的思想里”。</w:t>
      </w:r>
    </w:p>
    <w:p w14:paraId="5ED47381">
      <w:pPr>
        <w:rPr>
          <w:rFonts w:hint="eastAsia"/>
        </w:rPr>
      </w:pPr>
    </w:p>
    <w:p w14:paraId="19336E24">
      <w:pPr>
        <w:rPr>
          <w:rFonts w:hint="eastAsia"/>
        </w:rPr>
      </w:pPr>
      <w:r>
        <w:rPr>
          <w:rFonts w:hint="eastAsia"/>
        </w:rPr>
        <w:t>"In ipsorum animis," says Beza, "quia haec Dei notitia recondita est in intimis mentis penetralibus, ut, velint nolint idololatræ, quoties sese adhibent in consilium, toties a seipsis redarguantur."</w:t>
      </w:r>
    </w:p>
    <w:p w14:paraId="091CD358">
      <w:pPr>
        <w:rPr>
          <w:rFonts w:hint="eastAsia"/>
        </w:rPr>
      </w:pPr>
      <w:r>
        <w:rPr>
          <w:rFonts w:hint="eastAsia"/>
        </w:rPr>
        <w:t>伯撒（Beza）说：“在他们自己的心灵里 (In ipsorum animis)，因为这种对神的认识深藏在心灵最隐秘的深处，以致于，无论拜偶像者愿意与否，每当他们省察自己时，都会被自己所驳斥 (quia haec Dei notitia recondita est in intimis mentis penetralibus, ut, velint nolint idololatræ, quoties sese adhibent in consilium, toties a seipsis redarguantur)。”</w:t>
      </w:r>
    </w:p>
    <w:p w14:paraId="1DE34343">
      <w:pPr>
        <w:rPr>
          <w:rFonts w:hint="eastAsia"/>
        </w:rPr>
      </w:pPr>
    </w:p>
    <w:p w14:paraId="1CC75068">
      <w:pPr>
        <w:rPr>
          <w:rFonts w:hint="eastAsia"/>
        </w:rPr>
      </w:pPr>
      <w:r>
        <w:rPr>
          <w:rFonts w:hint="eastAsia"/>
        </w:rPr>
        <w:t>It is not of a mere external revelation of which the apostle is speaking, but of that evidence of the being and perfections of God which every man has in the constitution of his own nature, and in virtue of which he is competent to apprehend the manifestations of God in his works.</w:t>
      </w:r>
    </w:p>
    <w:p w14:paraId="6CE42624">
      <w:pPr>
        <w:rPr>
          <w:rFonts w:hint="eastAsia"/>
        </w:rPr>
      </w:pPr>
      <w:r>
        <w:rPr>
          <w:rFonts w:hint="eastAsia"/>
        </w:rPr>
        <w:t>使徒所说的并非仅仅是外在的启示，而是关于神的存在和完美的证据，这种证据每个人都拥有于其自身本性的构造之中，并且凭借这种证据，祂有能力领会神在其作为中的彰显。</w:t>
      </w:r>
    </w:p>
    <w:p w14:paraId="482A8B3A">
      <w:pPr>
        <w:rPr>
          <w:rFonts w:hint="eastAsia"/>
        </w:rPr>
      </w:pPr>
    </w:p>
    <w:p w14:paraId="3A6603B1">
      <w:pPr>
        <w:rPr>
          <w:rFonts w:hint="eastAsia"/>
        </w:rPr>
      </w:pPr>
      <w:r>
        <w:rPr>
          <w:rFonts w:hint="eastAsia"/>
        </w:rPr>
        <w:t>For God hath revealed to them, viz. the knowledge of himself.</w:t>
      </w:r>
    </w:p>
    <w:p w14:paraId="47D2AA62">
      <w:pPr>
        <w:rPr>
          <w:rFonts w:hint="eastAsia"/>
        </w:rPr>
      </w:pPr>
      <w:r>
        <w:rPr>
          <w:rFonts w:hint="eastAsia"/>
        </w:rPr>
        <w:t>因为神已经向他们显明了，即关于祂自己的知识。</w:t>
      </w:r>
    </w:p>
    <w:p w14:paraId="7EA34EDE">
      <w:pPr>
        <w:rPr>
          <w:rFonts w:hint="eastAsia"/>
        </w:rPr>
      </w:pPr>
    </w:p>
    <w:p w14:paraId="225D1526">
      <w:pPr>
        <w:rPr>
          <w:rFonts w:hint="eastAsia"/>
        </w:rPr>
      </w:pPr>
      <w:r>
        <w:rPr>
          <w:rFonts w:hint="eastAsia"/>
        </w:rPr>
        <w:t>This knowledge is a revelation; it is the manifestation of God in his works, and in the constitution of our nature.</w:t>
      </w:r>
    </w:p>
    <w:p w14:paraId="0C1771D7">
      <w:pPr>
        <w:rPr>
          <w:rFonts w:hint="eastAsia"/>
        </w:rPr>
      </w:pPr>
      <w:r>
        <w:rPr>
          <w:rFonts w:hint="eastAsia"/>
        </w:rPr>
        <w:t>这种知识是一种启示；它是神在其作为中以及在我们本性构造中的彰显。</w:t>
      </w:r>
    </w:p>
    <w:p w14:paraId="07E14F4C">
      <w:pPr>
        <w:rPr>
          <w:rFonts w:hint="eastAsia"/>
        </w:rPr>
      </w:pPr>
    </w:p>
    <w:p w14:paraId="5028CD20">
      <w:pPr>
        <w:rPr>
          <w:rFonts w:hint="eastAsia"/>
        </w:rPr>
      </w:pPr>
      <w:r>
        <w:rPr>
          <w:rFonts w:hint="eastAsia"/>
        </w:rPr>
        <w:t>"Quod dicit," says Calvin, "Deum manifestasse, sensus est, ideo conditum esse hominem, ut spectator sit fabriæ mundi; ideo datos ei oculos, ut intuitu tam pulchræ imaginis, ad auctorem ipsum feratur."</w:t>
      </w:r>
    </w:p>
    <w:p w14:paraId="5F14C1C8">
      <w:pPr>
        <w:rPr>
          <w:rFonts w:hint="eastAsia"/>
        </w:rPr>
      </w:pPr>
      <w:r>
        <w:rPr>
          <w:rFonts w:hint="eastAsia"/>
        </w:rPr>
        <w:t>加尔文（Calvin）说：“祂所说的 (Quod dicit)，神已显明，其意思是，人之所以被造，是为了成为世界构造的观察者；因此祂被赐予眼睛，以便借着观看如此美丽的景象，而被引向其创造者本身 (Deum manifestasse, sensus est, ideo conditum esse hominem, ut spectator sit fabriæ mundi; ideo datos ei oculos, ut intuitu tam pulchræ imaginis, ad auctorem ipsum feratur)。”</w:t>
      </w:r>
    </w:p>
    <w:p w14:paraId="61436F8E">
      <w:pPr>
        <w:rPr>
          <w:rFonts w:hint="eastAsia"/>
        </w:rPr>
      </w:pPr>
    </w:p>
    <w:p w14:paraId="1C50B647">
      <w:pPr>
        <w:rPr>
          <w:rFonts w:hint="eastAsia"/>
        </w:rPr>
      </w:pPr>
      <w:r>
        <w:rPr>
          <w:rFonts w:hint="eastAsia"/>
        </w:rPr>
        <w:t>God therefore has never left himself without a witness.</w:t>
      </w:r>
    </w:p>
    <w:p w14:paraId="050DFB06">
      <w:pPr>
        <w:rPr>
          <w:rFonts w:hint="eastAsia"/>
        </w:rPr>
      </w:pPr>
      <w:r>
        <w:rPr>
          <w:rFonts w:hint="eastAsia"/>
        </w:rPr>
        <w:t>因此，神从未不为自己留下见证。</w:t>
      </w:r>
    </w:p>
    <w:p w14:paraId="0361E0B9">
      <w:pPr>
        <w:rPr>
          <w:rFonts w:hint="eastAsia"/>
        </w:rPr>
      </w:pPr>
    </w:p>
    <w:p w14:paraId="42431275">
      <w:pPr>
        <w:rPr>
          <w:rFonts w:hint="eastAsia"/>
        </w:rPr>
      </w:pPr>
      <w:r>
        <w:rPr>
          <w:rFonts w:hint="eastAsia"/>
        </w:rPr>
        <w:t>His existence and perfections have ever been so manifested that his rational creatures are bound to acknowledge and worship him as the true and only God.</w:t>
      </w:r>
    </w:p>
    <w:p w14:paraId="47BE0E4D">
      <w:pPr>
        <w:rPr>
          <w:rFonts w:hint="eastAsia"/>
        </w:rPr>
      </w:pPr>
      <w:r>
        <w:rPr>
          <w:rFonts w:hint="eastAsia"/>
        </w:rPr>
        <w:t>祂的存在和完美一直如此彰显，以致祂有理性的受造物有责任承认并敬拜祂为独一的真神。</w:t>
      </w:r>
    </w:p>
    <w:p w14:paraId="0896FB51">
      <w:pPr>
        <w:rPr>
          <w:rFonts w:hint="eastAsia"/>
        </w:rPr>
      </w:pPr>
    </w:p>
    <w:p w14:paraId="34ECCBC4">
      <w:pPr>
        <w:rPr>
          <w:rFonts w:hint="eastAsia"/>
        </w:rPr>
      </w:pPr>
      <w:r>
        <w:rPr>
          <w:rFonts w:hint="eastAsia"/>
        </w:rPr>
        <w:t>VERSE 20. This verse is a confirmation and amplification of the preceding, inasmuch as it proves that God does manifest himself to men, shows how this manifestation is made, and draws the inference that men are, in virtue of this revelation, inexcusable for their impiety.</w:t>
      </w:r>
    </w:p>
    <w:p w14:paraId="15EF1FF5">
      <w:pPr>
        <w:rPr>
          <w:rFonts w:hint="eastAsia"/>
        </w:rPr>
      </w:pPr>
      <w:r>
        <w:rPr>
          <w:rFonts w:hint="eastAsia"/>
        </w:rPr>
        <w:t>第20节. 本节是对前一节的证实和扩充，因为它证明了神确实向人显明自己，说明了这种显明是如何作出的，并得出结论，即人因着这种启示，其不虔敬是无可推诿的。</w:t>
      </w:r>
    </w:p>
    <w:p w14:paraId="241EC5D3">
      <w:pPr>
        <w:rPr>
          <w:rFonts w:hint="eastAsia"/>
        </w:rPr>
      </w:pPr>
    </w:p>
    <w:p w14:paraId="22F162D6">
      <w:pPr>
        <w:rPr>
          <w:rFonts w:hint="eastAsia"/>
        </w:rPr>
      </w:pPr>
      <w:r>
        <w:rPr>
          <w:rFonts w:hint="eastAsia"/>
        </w:rPr>
        <w:t>The argument is, God has manifested the knowledge of himself to men, for the invisible things of him, that is, his eternal power and Godhead are, since the creation, clearly seen, being understood by his works; they are therefore without excuse.</w:t>
      </w:r>
    </w:p>
    <w:p w14:paraId="250062C1">
      <w:pPr>
        <w:rPr>
          <w:rFonts w:hint="eastAsia"/>
        </w:rPr>
      </w:pPr>
      <w:r>
        <w:rPr>
          <w:rFonts w:hint="eastAsia"/>
        </w:rPr>
        <w:t>论点是，神已将关于祂自己的知识显明给人，因为祂那些看不见的事，即祂的永能和神性，自从创世以来，就清晰可见，是借着祂的作为而被理解的；因此他们无可推诿。</w:t>
      </w:r>
    </w:p>
    <w:p w14:paraId="4007C888">
      <w:pPr>
        <w:rPr>
          <w:rFonts w:hint="eastAsia"/>
        </w:rPr>
      </w:pPr>
    </w:p>
    <w:p w14:paraId="64B0AB6B">
      <w:pPr>
        <w:rPr>
          <w:rFonts w:hint="eastAsia"/>
        </w:rPr>
      </w:pPr>
      <w:r>
        <w:rPr>
          <w:rFonts w:hint="eastAsia"/>
        </w:rPr>
        <w:t>The invisible things of him.</w:t>
      </w:r>
    </w:p>
    <w:p w14:paraId="139BB7E2">
      <w:pPr>
        <w:rPr>
          <w:rFonts w:hint="eastAsia"/>
        </w:rPr>
      </w:pPr>
      <w:r>
        <w:rPr>
          <w:rFonts w:hint="eastAsia"/>
        </w:rPr>
        <w:t>祂那些看不见的事。</w:t>
      </w:r>
    </w:p>
    <w:p w14:paraId="43EE0639">
      <w:pPr>
        <w:rPr>
          <w:rFonts w:hint="eastAsia"/>
        </w:rPr>
      </w:pPr>
    </w:p>
    <w:p w14:paraId="56B3E423">
      <w:pPr>
        <w:rPr>
          <w:rFonts w:hint="eastAsia"/>
        </w:rPr>
      </w:pPr>
      <w:r>
        <w:rPr>
          <w:rFonts w:hint="eastAsia"/>
        </w:rPr>
        <w:t>By the invisible things of God, Theodoret says we are to understand creation, providence, and the divine judgments; Theophylact understands them to refer to his goodness, wisdom, power, and majesty.</w:t>
      </w:r>
    </w:p>
    <w:p w14:paraId="73524777">
      <w:pPr>
        <w:rPr>
          <w:rFonts w:hint="eastAsia"/>
        </w:rPr>
      </w:pPr>
      <w:r>
        <w:rPr>
          <w:rFonts w:hint="eastAsia"/>
        </w:rPr>
        <w:t>提奥多勒（Theodoret）说，我们当将神那些看不见的事理解为创造、护理和神的审判；提奥菲拉克斯（Theophylact）则理解它们指祂的良善、智慧、能力和威严。</w:t>
      </w:r>
    </w:p>
    <w:p w14:paraId="637B0C3A">
      <w:pPr>
        <w:rPr>
          <w:rFonts w:hint="eastAsia"/>
        </w:rPr>
      </w:pPr>
    </w:p>
    <w:p w14:paraId="2DCC159F">
      <w:pPr>
        <w:rPr>
          <w:rFonts w:hint="eastAsia"/>
        </w:rPr>
      </w:pPr>
      <w:r>
        <w:rPr>
          <w:rFonts w:hint="eastAsia"/>
        </w:rPr>
        <w:t>Between these interpretations the moderns are divided.</w:t>
      </w:r>
    </w:p>
    <w:p w14:paraId="7AA1C7A6">
      <w:pPr>
        <w:rPr>
          <w:rFonts w:hint="eastAsia"/>
        </w:rPr>
      </w:pPr>
      <w:r>
        <w:rPr>
          <w:rFonts w:hint="eastAsia"/>
        </w:rPr>
        <w:t>现代学者对这些解释意见不一。</w:t>
      </w:r>
    </w:p>
    <w:p w14:paraId="3137AD58">
      <w:pPr>
        <w:rPr>
          <w:rFonts w:hint="eastAsia"/>
        </w:rPr>
      </w:pPr>
    </w:p>
    <w:p w14:paraId="7E81526D">
      <w:pPr>
        <w:rPr>
          <w:rFonts w:hint="eastAsia"/>
        </w:rPr>
      </w:pPr>
      <w:r>
        <w:rPr>
          <w:rFonts w:hint="eastAsia"/>
        </w:rPr>
        <w:t>The great majority prefer the latter, which is obviously the better suited to the context, because the works of God are expressed afterwards by ποιήματα, and because the invisible things are those which are manifested by his works, and are explained by the terms "power and Godhead."</w:t>
      </w:r>
    </w:p>
    <w:p w14:paraId="244FEFE0">
      <w:pPr>
        <w:rPr>
          <w:rFonts w:hint="eastAsia"/>
        </w:rPr>
      </w:pPr>
      <w:r>
        <w:rPr>
          <w:rFonts w:hint="eastAsia"/>
        </w:rPr>
        <w:t>绝大多数人倾向于后者，这显然更适合上下文，因为神的作为后来用 ποιήματα (poiēmata，所造之物) 来表达，并且那些看不见的事是借着祂的作为显明出来的，并用“永能和神性”这些词来解释。</w:t>
      </w:r>
    </w:p>
    <w:p w14:paraId="451C1A5D">
      <w:pPr>
        <w:rPr>
          <w:rFonts w:hint="eastAsia"/>
        </w:rPr>
      </w:pPr>
    </w:p>
    <w:p w14:paraId="37610B15">
      <w:pPr>
        <w:rPr>
          <w:rFonts w:hint="eastAsia"/>
        </w:rPr>
      </w:pPr>
      <w:r>
        <w:rPr>
          <w:rFonts w:hint="eastAsia"/>
        </w:rPr>
        <w:t>The subsequent clause, ἥ τε ἀΐδιος αὐτοῦ δύναμις και θειότης, is in apposition with̀ and an explanation of the former one.</w:t>
      </w:r>
    </w:p>
    <w:p w14:paraId="78ABD533">
      <w:pPr>
        <w:rPr>
          <w:rFonts w:hint="eastAsia"/>
        </w:rPr>
      </w:pPr>
      <w:r>
        <w:rPr>
          <w:rFonts w:hint="eastAsia"/>
        </w:rPr>
        <w:t>接下来的子句，ἥ τε ἀΐδιος αὐτοῦ δύναμις καὶ θειότης (hē te aidios autou dynamis kai theiotēs，就是祂永恒的能力和神性)，与前一个子句同位，并且是对前一个子句的解释。</w:t>
      </w:r>
    </w:p>
    <w:p w14:paraId="3F1E95C5">
      <w:pPr>
        <w:rPr>
          <w:rFonts w:hint="eastAsia"/>
        </w:rPr>
      </w:pPr>
    </w:p>
    <w:p w14:paraId="3DB41D38">
      <w:pPr>
        <w:rPr>
          <w:rFonts w:hint="eastAsia"/>
        </w:rPr>
      </w:pPr>
      <w:r>
        <w:rPr>
          <w:rFonts w:hint="eastAsia"/>
        </w:rPr>
        <w:t>The particle τέ followed by καί, serves then, as Tholuck remarks, to the partition of ἀόρατα into the two ideas δύναμις and θειότης, and not to annex a distinct idea, as though the meaning were, 'and also his power and Godhead.'</w:t>
      </w:r>
    </w:p>
    <w:p w14:paraId="0EBC4A50">
      <w:pPr>
        <w:rPr>
          <w:rFonts w:hint="eastAsia"/>
        </w:rPr>
      </w:pPr>
      <w:r>
        <w:rPr>
          <w:rFonts w:hint="eastAsia"/>
        </w:rPr>
        <w:t>那么，如托卢克（Tholuck）所说，小品词 τέ (te，并且) 后接 καί (kai，和)，用于将 ἀόρατα (aorata，看不见的事) 分为 δύναμις (dynamis，能力) 和 θειότης (theiotēs，神性) 这两个观念，而不是附加一个不同的观念，仿佛意思是‘以及祂的能力和神性’。</w:t>
      </w:r>
    </w:p>
    <w:p w14:paraId="3F12DE3F">
      <w:pPr>
        <w:rPr>
          <w:rFonts w:hint="eastAsia"/>
        </w:rPr>
      </w:pPr>
    </w:p>
    <w:p w14:paraId="0B61FA55">
      <w:pPr>
        <w:rPr>
          <w:rFonts w:hint="eastAsia"/>
        </w:rPr>
      </w:pPr>
      <w:r>
        <w:rPr>
          <w:rFonts w:hint="eastAsia"/>
        </w:rPr>
        <w:t>The power of God is more immediately manifested in his works; but not his power alone, but his divine excellence in general, which is expressed by θειότης, from θεῖος.</w:t>
      </w:r>
    </w:p>
    <w:p w14:paraId="066D6E2E">
      <w:pPr>
        <w:rPr>
          <w:rFonts w:hint="eastAsia"/>
        </w:rPr>
      </w:pPr>
      <w:r>
        <w:rPr>
          <w:rFonts w:hint="eastAsia"/>
        </w:rPr>
        <w:t>神的能力更直接地在祂的作为中显明出来；但不仅是祂的能力，还有祂总体的神圣卓越，这由源于 θεῖος (theios，神圣的) 的 θειότης (theiotēs) 来表达。</w:t>
      </w:r>
    </w:p>
    <w:p w14:paraId="186A1AB5">
      <w:pPr>
        <w:rPr>
          <w:rFonts w:hint="eastAsia"/>
        </w:rPr>
      </w:pPr>
    </w:p>
    <w:p w14:paraId="7C67566C">
      <w:pPr>
        <w:rPr>
          <w:rFonts w:hint="eastAsia"/>
        </w:rPr>
      </w:pPr>
      <w:r>
        <w:rPr>
          <w:rFonts w:hint="eastAsia"/>
        </w:rPr>
        <w:t>Θεότης, from Θεός, on the other hand, expresses the being, rather than the excellence of God.</w:t>
      </w:r>
    </w:p>
    <w:p w14:paraId="0619C6B2">
      <w:pPr>
        <w:rPr>
          <w:rFonts w:hint="eastAsia"/>
        </w:rPr>
      </w:pPr>
      <w:r>
        <w:rPr>
          <w:rFonts w:hint="eastAsia"/>
        </w:rPr>
        <w:t>另一方面，源于 Θεός (Theos，神) 的 Θεότης (Theotēs，神格) 表达的是神的存在，而非神的卓越。</w:t>
      </w:r>
    </w:p>
    <w:p w14:paraId="2B135A93">
      <w:pPr>
        <w:rPr>
          <w:rFonts w:hint="eastAsia"/>
        </w:rPr>
      </w:pPr>
    </w:p>
    <w:p w14:paraId="22908E45">
      <w:pPr>
        <w:rPr>
          <w:rFonts w:hint="eastAsia"/>
        </w:rPr>
      </w:pPr>
      <w:r>
        <w:rPr>
          <w:rFonts w:hint="eastAsia"/>
        </w:rPr>
        <w:t>The latter is Godhead; the former, divinity, a collective term for all the divine perfections.</w:t>
      </w:r>
    </w:p>
    <w:p w14:paraId="58F9F0A8">
      <w:pPr>
        <w:rPr>
          <w:rFonts w:hint="eastAsia"/>
        </w:rPr>
      </w:pPr>
      <w:r>
        <w:rPr>
          <w:rFonts w:hint="eastAsia"/>
        </w:rPr>
        <w:t>后者是神格；前者是神性，是所有神圣完美的总称。</w:t>
      </w:r>
    </w:p>
    <w:p w14:paraId="7AE35B26">
      <w:pPr>
        <w:rPr>
          <w:rFonts w:hint="eastAsia"/>
        </w:rPr>
      </w:pPr>
    </w:p>
    <w:p w14:paraId="254E2A58">
      <w:pPr>
        <w:rPr>
          <w:rFonts w:hint="eastAsia"/>
        </w:rPr>
      </w:pPr>
      <w:r>
        <w:rPr>
          <w:rFonts w:hint="eastAsia"/>
        </w:rPr>
        <w:t>This divine revelation has been made and ἀπὸ κτίσεως κόσμου, from the creation of the world, not by the creation; for κτίσις here is the act of creation, and not the thing created; and the means by which the revelation is made, is expressed immediately by the words ποῖς ποιήμασι, which would then be redundant.</w:t>
      </w:r>
    </w:p>
    <w:p w14:paraId="246F3FEE">
      <w:pPr>
        <w:rPr>
          <w:rFonts w:hint="eastAsia"/>
        </w:rPr>
      </w:pPr>
      <w:r>
        <w:rPr>
          <w:rFonts w:hint="eastAsia"/>
        </w:rPr>
        <w:t>这种神圣的启示已经作成，并且 ἀπὸ κτίσεως κόσμου (apo ktiseōs kosmou，从世界的创造)，是从世界的创造，而不是借着创造；因为此处的 κτίσις (ktisis，创造) 是创造的行为，而不是被造之物；而启示作成的方式，则由 ποῖς ποιήμασι (tois poiēmasi，借着所造之物) 这些词直接表达，否则这些词就多余了。</w:t>
      </w:r>
    </w:p>
    <w:p w14:paraId="7FD41C62">
      <w:pPr>
        <w:rPr>
          <w:rFonts w:hint="eastAsia"/>
        </w:rPr>
      </w:pPr>
    </w:p>
    <w:p w14:paraId="414437C8">
      <w:pPr>
        <w:rPr>
          <w:rFonts w:hint="eastAsia"/>
        </w:rPr>
      </w:pPr>
      <w:r>
        <w:rPr>
          <w:rFonts w:hint="eastAsia"/>
        </w:rPr>
        <w:t>The ποιήματα τοῦ Θεοῦ, in this connection, are the things made by God, rather than the things done by him.</w:t>
      </w:r>
    </w:p>
    <w:p w14:paraId="20971C87">
      <w:pPr>
        <w:rPr>
          <w:rFonts w:hint="eastAsia"/>
        </w:rPr>
      </w:pPr>
      <w:r>
        <w:rPr>
          <w:rFonts w:hint="eastAsia"/>
        </w:rPr>
        <w:t>在此联系中，ποιήματα τοῦ Θεοῦ (poiēmata tou Theou，神的所造之物) 是指神所造的东西，而不是祂所做的事情。</w:t>
      </w:r>
    </w:p>
    <w:p w14:paraId="574D6D4B">
      <w:pPr>
        <w:rPr>
          <w:rFonts w:hint="eastAsia"/>
        </w:rPr>
      </w:pPr>
    </w:p>
    <w:p w14:paraId="416B3A3A">
      <w:pPr>
        <w:rPr>
          <w:rFonts w:hint="eastAsia"/>
        </w:rPr>
      </w:pPr>
      <w:r>
        <w:rPr>
          <w:rFonts w:hint="eastAsia"/>
        </w:rPr>
        <w:t>The apostle says the ἀόρατα καθορᾶται, the unseen things are seen, because they are perceived by the mind; νοούμενα being understood by means of the things made.</w:t>
      </w:r>
    </w:p>
    <w:p w14:paraId="4D0FE3B2">
      <w:pPr>
        <w:rPr>
          <w:rFonts w:hint="eastAsia"/>
        </w:rPr>
      </w:pPr>
      <w:r>
        <w:rPr>
          <w:rFonts w:hint="eastAsia"/>
        </w:rPr>
        <w:t>使徒说 ἀόρατα καθορᾶται (aorata kathoratai，看不见的事被看见)，因为它们是被心灵感知的；νοούμενα (nooumena，被理解的) 是借着所造之物而被理解的。</w:t>
      </w:r>
    </w:p>
    <w:p w14:paraId="469A7801">
      <w:pPr>
        <w:rPr>
          <w:rFonts w:hint="eastAsia"/>
        </w:rPr>
      </w:pPr>
    </w:p>
    <w:p w14:paraId="75F53D75">
      <w:pPr>
        <w:rPr>
          <w:rFonts w:hint="eastAsia"/>
        </w:rPr>
      </w:pPr>
      <w:r>
        <w:rPr>
          <w:rFonts w:hint="eastAsia"/>
        </w:rPr>
        <w:t>So that they are inexcusable.</w:t>
      </w:r>
    </w:p>
    <w:p w14:paraId="616CAE40">
      <w:pPr>
        <w:rPr>
          <w:rFonts w:hint="eastAsia"/>
        </w:rPr>
      </w:pPr>
      <w:r>
        <w:rPr>
          <w:rFonts w:hint="eastAsia"/>
        </w:rPr>
        <w:t>所以他们无可推诿。</w:t>
      </w:r>
    </w:p>
    <w:p w14:paraId="79FC5567">
      <w:pPr>
        <w:rPr>
          <w:rFonts w:hint="eastAsia"/>
        </w:rPr>
      </w:pPr>
    </w:p>
    <w:p w14:paraId="5CC98C00">
      <w:pPr>
        <w:rPr>
          <w:rFonts w:hint="eastAsia"/>
        </w:rPr>
      </w:pPr>
      <w:r>
        <w:rPr>
          <w:rFonts w:hint="eastAsia"/>
        </w:rPr>
        <w:t>These words are by Griesbach, Knapp, and others, made to depend on the last clause of ver. 19; and then the interpretation of Beza and the elder Calvinists would be the most natural.</w:t>
      </w:r>
    </w:p>
    <w:p w14:paraId="23485059">
      <w:pPr>
        <w:rPr>
          <w:rFonts w:hint="eastAsia"/>
        </w:rPr>
      </w:pPr>
      <w:r>
        <w:rPr>
          <w:rFonts w:hint="eastAsia"/>
        </w:rPr>
        <w:t>格里斯巴赫（Griesbach）、克纳普（Knapp）和其他人认为这些词依赖于第19节的最后一个子句；那么伯撒（Beza）和早期加尔文主义者的解释就最为自然了。</w:t>
      </w:r>
    </w:p>
    <w:p w14:paraId="3327EEF0">
      <w:pPr>
        <w:rPr>
          <w:rFonts w:hint="eastAsia"/>
        </w:rPr>
      </w:pPr>
    </w:p>
    <w:p w14:paraId="74DDF4CE">
      <w:pPr>
        <w:rPr>
          <w:rFonts w:hint="eastAsia"/>
        </w:rPr>
      </w:pPr>
      <w:r>
        <w:rPr>
          <w:rFonts w:hint="eastAsia"/>
        </w:rPr>
        <w:t>God has revealed the knowledge of himself to men, in order that they might be without excuse.</w:t>
      </w:r>
    </w:p>
    <w:p w14:paraId="36C945D0">
      <w:pPr>
        <w:rPr>
          <w:rFonts w:hint="eastAsia"/>
        </w:rPr>
      </w:pPr>
      <w:r>
        <w:rPr>
          <w:rFonts w:hint="eastAsia"/>
        </w:rPr>
        <w:t>神已将关于祂自己的知识启示给人，为要使他们无可推诿。</w:t>
      </w:r>
    </w:p>
    <w:p w14:paraId="623ACED6">
      <w:pPr>
        <w:rPr>
          <w:rFonts w:hint="eastAsia"/>
        </w:rPr>
      </w:pPr>
    </w:p>
    <w:p w14:paraId="461F9015">
      <w:pPr>
        <w:rPr>
          <w:rFonts w:hint="eastAsia"/>
        </w:rPr>
      </w:pPr>
      <w:r>
        <w:rPr>
          <w:rFonts w:hint="eastAsia"/>
        </w:rPr>
        <w:t>But this, to say the least, is unnecessary.</w:t>
      </w:r>
    </w:p>
    <w:p w14:paraId="281A601B">
      <w:pPr>
        <w:rPr>
          <w:rFonts w:hint="eastAsia"/>
        </w:rPr>
      </w:pPr>
      <w:r>
        <w:rPr>
          <w:rFonts w:hint="eastAsia"/>
        </w:rPr>
        <w:t>但这，至少可以说，是不必要的。</w:t>
      </w:r>
    </w:p>
    <w:p w14:paraId="6280F5F0">
      <w:pPr>
        <w:rPr>
          <w:rFonts w:hint="eastAsia"/>
        </w:rPr>
      </w:pPr>
    </w:p>
    <w:p w14:paraId="3151C8A0">
      <w:pPr>
        <w:rPr>
          <w:rFonts w:hint="eastAsia"/>
        </w:rPr>
      </w:pPr>
      <w:r>
        <w:rPr>
          <w:rFonts w:hint="eastAsia"/>
        </w:rPr>
        <w:t>The connection with καθορᾶται is perfectly natural.</w:t>
      </w:r>
    </w:p>
    <w:p w14:paraId="6F3611A7">
      <w:pPr>
        <w:rPr>
          <w:rFonts w:hint="eastAsia"/>
        </w:rPr>
      </w:pPr>
      <w:r>
        <w:rPr>
          <w:rFonts w:hint="eastAsia"/>
        </w:rPr>
        <w:t>与 καθορᾶται (kathoratai) 的联系完全自然。</w:t>
      </w:r>
    </w:p>
    <w:p w14:paraId="4C3034C9">
      <w:pPr>
        <w:rPr>
          <w:rFonts w:hint="eastAsia"/>
        </w:rPr>
      </w:pPr>
    </w:p>
    <w:p w14:paraId="431DA1E5">
      <w:pPr>
        <w:rPr>
          <w:rFonts w:hint="eastAsia"/>
        </w:rPr>
      </w:pPr>
      <w:r>
        <w:rPr>
          <w:rFonts w:hint="eastAsia"/>
        </w:rPr>
        <w:t>'The perfections of God, being understood by his works, are seen, so that men are without excuse.'</w:t>
      </w:r>
    </w:p>
    <w:p w14:paraId="233514CD">
      <w:pPr>
        <w:rPr>
          <w:rFonts w:hint="eastAsia"/>
        </w:rPr>
      </w:pPr>
      <w:r>
        <w:rPr>
          <w:rFonts w:hint="eastAsia"/>
        </w:rPr>
        <w:t>‘神的完美，借着祂的作为而被理解，是可见的，所以人无可推诿。’</w:t>
      </w:r>
    </w:p>
    <w:p w14:paraId="6DF4B373">
      <w:pPr>
        <w:rPr>
          <w:rFonts w:hint="eastAsia"/>
        </w:rPr>
      </w:pPr>
    </w:p>
    <w:p w14:paraId="66E9B5BF">
      <w:pPr>
        <w:rPr>
          <w:rFonts w:hint="eastAsia"/>
        </w:rPr>
      </w:pPr>
      <w:r>
        <w:rPr>
          <w:rFonts w:hint="eastAsia"/>
        </w:rPr>
        <w:t>Paul does not here teach that it is the design of God, in revealing himself to men, to render their opposition inexcusable, but rather, since this revelation has been made, they have in fact no apology for their ignorance and neglect of God.</w:t>
      </w:r>
    </w:p>
    <w:p w14:paraId="57EF177F">
      <w:pPr>
        <w:rPr>
          <w:rFonts w:hint="eastAsia"/>
        </w:rPr>
      </w:pPr>
      <w:r>
        <w:rPr>
          <w:rFonts w:hint="eastAsia"/>
        </w:rPr>
        <w:t>保罗在此并非教导说，神向人启示自己的目的是要使他们的反对无可推诿，而是说，既然这种启示已经作成，他们实际上对自己的无知和对神的忽略没有任何借口。</w:t>
      </w:r>
    </w:p>
    <w:p w14:paraId="0A0ED765">
      <w:pPr>
        <w:rPr>
          <w:rFonts w:hint="eastAsia"/>
        </w:rPr>
      </w:pPr>
    </w:p>
    <w:p w14:paraId="2F0E4278">
      <w:pPr>
        <w:rPr>
          <w:rFonts w:hint="eastAsia"/>
        </w:rPr>
      </w:pPr>
      <w:r>
        <w:rPr>
          <w:rFonts w:hint="eastAsia"/>
        </w:rPr>
        <w:t>Though the revelation of God in his works is sufficient to render men inexcusable, it does not follow that it is sufficient to lead men, blinded by sin, to a saving knowledge of himself.</w:t>
      </w:r>
    </w:p>
    <w:p w14:paraId="7591CA4E">
      <w:pPr>
        <w:rPr>
          <w:rFonts w:hint="eastAsia"/>
        </w:rPr>
      </w:pPr>
      <w:r>
        <w:rPr>
          <w:rFonts w:hint="eastAsia"/>
        </w:rPr>
        <w:t>虽然神在其作为中的启示足以使人无可推诿，但这并不意味着它足以带领被罪蒙蔽的人对祂自己有得救的认识。</w:t>
      </w:r>
    </w:p>
    <w:p w14:paraId="780D3A0E">
      <w:pPr>
        <w:rPr>
          <w:rFonts w:hint="eastAsia"/>
        </w:rPr>
      </w:pPr>
    </w:p>
    <w:p w14:paraId="571764B7">
      <w:pPr>
        <w:rPr>
          <w:rFonts w:hint="eastAsia"/>
        </w:rPr>
      </w:pPr>
      <w:r>
        <w:rPr>
          <w:rFonts w:hint="eastAsia"/>
        </w:rPr>
        <w:t>As Paul says of the law, that it was weak through the flesh, that is, insufficient on account of our corruption, so it may be said of the light of nature, that, although sufficient in itself as a revelation, it is not sufficient, considering the indisposition and inattention of men to divine things.</w:t>
      </w:r>
    </w:p>
    <w:p w14:paraId="5DD3531C">
      <w:pPr>
        <w:rPr>
          <w:rFonts w:hint="eastAsia"/>
        </w:rPr>
      </w:pPr>
      <w:r>
        <w:rPr>
          <w:rFonts w:hint="eastAsia"/>
        </w:rPr>
        <w:t>正如保罗论到律法说，它因肉体而软弱，也就是说，因我们的败坏而不足够，同样可以说自然之光，虽然它本身作为一种启示是足够的，但考虑到人对神圣事物的冷漠和不专注，它是不够的。</w:t>
      </w:r>
    </w:p>
    <w:p w14:paraId="0AAB20BE">
      <w:pPr>
        <w:rPr>
          <w:rFonts w:hint="eastAsia"/>
        </w:rPr>
      </w:pPr>
    </w:p>
    <w:p w14:paraId="652F24CD">
      <w:pPr>
        <w:rPr>
          <w:rFonts w:hint="eastAsia"/>
        </w:rPr>
      </w:pPr>
      <w:r>
        <w:rPr>
          <w:rFonts w:hint="eastAsia"/>
        </w:rPr>
        <w:t>"Sit haec distinctio," says Calvin, "demonstratio Dei, qua gloriam suam in creaturis perspicuam facit, esse, quantum ad lucem suam, satis evidentem; quantum ad nostram cæcitatem, non adeo sufficere. Cæterum non ita cæci sumus, ut ignorantiam possimus prætexere, quin perversitatis arguamur."</w:t>
      </w:r>
    </w:p>
    <w:p w14:paraId="2ABBBDE2">
      <w:pPr>
        <w:rPr>
          <w:rFonts w:hint="eastAsia"/>
        </w:rPr>
      </w:pPr>
      <w:r>
        <w:rPr>
          <w:rFonts w:hint="eastAsia"/>
        </w:rPr>
        <w:t>加尔文（Calvin）说：“当有此区别 (Sit haec distinctio)，神在其受造物中彰显其荣耀的明证，就其光而言，是足够明显的；就我们的盲目而言，则不那么足够。然而，我们并非如此盲目，以致可以借口无知，而不被指控为悖谬 (demonstratio Dei, qua gloriam suam in creaturis perspicuam facit, esse, quantum ad lucem suam, satis evidentem; quantum ad nostram cæcitatem, non adeo sufficere. Cæterum non ita cæci sumus, ut ignorantiam possimus prætexere, quin perversitatis arguamur)。”</w:t>
      </w:r>
    </w:p>
    <w:p w14:paraId="2B53BEFB">
      <w:pPr>
        <w:rPr>
          <w:rFonts w:hint="eastAsia"/>
        </w:rPr>
      </w:pPr>
    </w:p>
    <w:p w14:paraId="574354F5">
      <w:pPr>
        <w:rPr>
          <w:rFonts w:hint="eastAsia"/>
        </w:rPr>
      </w:pPr>
      <w:r>
        <w:rPr>
          <w:rFonts w:hint="eastAsia"/>
        </w:rPr>
        <w:t>VERSE 21. Since knowing God.</w:t>
      </w:r>
    </w:p>
    <w:p w14:paraId="622FE0A5">
      <w:pPr>
        <w:rPr>
          <w:rFonts w:hint="eastAsia"/>
        </w:rPr>
      </w:pPr>
      <w:r>
        <w:rPr>
          <w:rFonts w:hint="eastAsia"/>
        </w:rPr>
        <w:t>第21节. 因为他们虽然知道神。</w:t>
      </w:r>
    </w:p>
    <w:p w14:paraId="2DC4C077">
      <w:pPr>
        <w:rPr>
          <w:rFonts w:hint="eastAsia"/>
        </w:rPr>
      </w:pPr>
    </w:p>
    <w:p w14:paraId="2A6F33B2">
      <w:pPr>
        <w:rPr>
          <w:rFonts w:hint="eastAsia"/>
        </w:rPr>
      </w:pPr>
      <w:r>
        <w:rPr>
          <w:rFonts w:hint="eastAsia"/>
        </w:rPr>
        <w:t>The most natural and obvious connection of this verse is with the last clause of the preceding, 'Men are without excuse, since, although they knew God, they worshipped him not as God.'</w:t>
      </w:r>
    </w:p>
    <w:p w14:paraId="1C21B14B">
      <w:pPr>
        <w:rPr>
          <w:rFonts w:hint="eastAsia"/>
        </w:rPr>
      </w:pPr>
      <w:r>
        <w:rPr>
          <w:rFonts w:hint="eastAsia"/>
        </w:rPr>
        <w:t>本节最自然和明显的联系是与前一节的最后一个子句相连，‘人无可推诿，因为他们虽然认识神，却没有把祂当作神来敬拜。’</w:t>
      </w:r>
    </w:p>
    <w:p w14:paraId="0984494F">
      <w:pPr>
        <w:rPr>
          <w:rFonts w:hint="eastAsia"/>
        </w:rPr>
      </w:pPr>
    </w:p>
    <w:p w14:paraId="6EC9F726">
      <w:pPr>
        <w:rPr>
          <w:rFonts w:hint="eastAsia"/>
        </w:rPr>
      </w:pPr>
      <w:r>
        <w:rPr>
          <w:rFonts w:hint="eastAsia"/>
        </w:rPr>
        <w:t>This connection, moreover, is in accordance with the apostle's manner, who often establishes a proposition, which is itself an inference, by a new process of argument.</w:t>
      </w:r>
    </w:p>
    <w:p w14:paraId="7512C806">
      <w:pPr>
        <w:rPr>
          <w:rFonts w:hint="eastAsia"/>
        </w:rPr>
      </w:pPr>
      <w:r>
        <w:rPr>
          <w:rFonts w:hint="eastAsia"/>
        </w:rPr>
        <w:t>此外，这种联系也符合使徒的方式，祂常常通过一种新的论证过程来确立一个本身就是推论的命题。</w:t>
      </w:r>
    </w:p>
    <w:p w14:paraId="2B3184AF">
      <w:pPr>
        <w:rPr>
          <w:rFonts w:hint="eastAsia"/>
        </w:rPr>
      </w:pPr>
    </w:p>
    <w:p w14:paraId="508BA2A5">
      <w:pPr>
        <w:rPr>
          <w:rFonts w:hint="eastAsia"/>
        </w:rPr>
      </w:pPr>
      <w:r>
        <w:rPr>
          <w:rFonts w:hint="eastAsia"/>
        </w:rPr>
        <w:t>Thus in the present instance, in vs. 19, 20, he proved that the heathen had a knowledge of God which rendered them inexcusable, and then the fact that they were without excuse, is proved by showing that they did not act in accordance with the truth.</w:t>
      </w:r>
    </w:p>
    <w:p w14:paraId="47545557">
      <w:pPr>
        <w:rPr>
          <w:rFonts w:hint="eastAsia"/>
        </w:rPr>
      </w:pPr>
      <w:r>
        <w:rPr>
          <w:rFonts w:hint="eastAsia"/>
        </w:rPr>
        <w:t>因此，在本例中，在第19、20节，祂证明了外邦人对神有认识，这使他们无可推诿，然后，他们无可推诿这一事实，通过表明他们没有按照真理行事而得到证明。</w:t>
      </w:r>
    </w:p>
    <w:p w14:paraId="3A304CD6">
      <w:pPr>
        <w:rPr>
          <w:rFonts w:hint="eastAsia"/>
        </w:rPr>
      </w:pPr>
    </w:p>
    <w:p w14:paraId="130943EA">
      <w:pPr>
        <w:rPr>
          <w:rFonts w:hint="eastAsia"/>
        </w:rPr>
      </w:pPr>
      <w:r>
        <w:rPr>
          <w:rFonts w:hint="eastAsia"/>
        </w:rPr>
        <w:t>Rückert, however, who is followed by Tholuck, considering that the apostle's object is to show that the heathen wickedly oppose the truth, as stated in ver. 18; and that this proof consists of two parts, first, the heathen had the knowledge of the truth, vs. 19, 20, and secondly, that they did not act according to it, vs. 21–23; assumes that the connection is rather with the last clause of ver. 18, and that something is implied here which is not expressed, and that the logical reference of διότι is to this omitted thought.</w:t>
      </w:r>
    </w:p>
    <w:p w14:paraId="542CEA71">
      <w:pPr>
        <w:rPr>
          <w:rFonts w:hint="eastAsia"/>
        </w:rPr>
      </w:pPr>
      <w:r>
        <w:rPr>
          <w:rFonts w:hint="eastAsia"/>
        </w:rPr>
        <w:t>然而，吕克特（Rückert），其观点得到托卢克（Tholuck）的赞同，认为使徒的目的是要表明外邦人邪恶地反对真理，如第18节所述；并且这一证明包括两部分，首先，外邦人拥有真理的知识，第19、20节，其次，他们没有按照真理行事，第21-23节；因此假设其联系更倾向于与第18节的最后一个子句相连，并且这里暗示了一些未表达的内容，而 διότι (dioti，因为) 的逻辑所指正是这个被省略的思想。</w:t>
      </w:r>
    </w:p>
    <w:p w14:paraId="2E40DF74">
      <w:pPr>
        <w:rPr>
          <w:rFonts w:hint="eastAsia"/>
        </w:rPr>
      </w:pPr>
    </w:p>
    <w:p w14:paraId="50BABF1A">
      <w:pPr>
        <w:rPr>
          <w:rFonts w:hint="eastAsia"/>
        </w:rPr>
      </w:pPr>
      <w:r>
        <w:rPr>
          <w:rFonts w:hint="eastAsia"/>
        </w:rPr>
        <w:t>'The heathen are without excuse, and wickedly oppose the truth, since although they knew God, they glorified him not as God.'</w:t>
      </w:r>
    </w:p>
    <w:p w14:paraId="3345715D">
      <w:pPr>
        <w:rPr>
          <w:rFonts w:hint="eastAsia"/>
        </w:rPr>
      </w:pPr>
      <w:r>
        <w:rPr>
          <w:rFonts w:hint="eastAsia"/>
        </w:rPr>
        <w:t>‘外邦人无可推诿，并且邪恶地反对真理，因为他们虽然认识神，却没有把祂当作神来荣耀。’</w:t>
      </w:r>
    </w:p>
    <w:p w14:paraId="716EB24A">
      <w:pPr>
        <w:rPr>
          <w:rFonts w:hint="eastAsia"/>
        </w:rPr>
      </w:pPr>
    </w:p>
    <w:p w14:paraId="0412BE3B">
      <w:pPr>
        <w:rPr>
          <w:rFonts w:hint="eastAsia"/>
        </w:rPr>
      </w:pPr>
      <w:r>
        <w:rPr>
          <w:rFonts w:hint="eastAsia"/>
        </w:rPr>
        <w:t>This sense is good enough, but it is a forced and unnatural interpretation.</w:t>
      </w:r>
    </w:p>
    <w:p w14:paraId="0A38F506">
      <w:pPr>
        <w:rPr>
          <w:rFonts w:hint="eastAsia"/>
        </w:rPr>
      </w:pPr>
      <w:r>
        <w:rPr>
          <w:rFonts w:hint="eastAsia"/>
        </w:rPr>
        <w:t>这个意思固然好，但却是一种牵强而不自然的解释。</w:t>
      </w:r>
    </w:p>
    <w:p w14:paraId="72265CF8">
      <w:pPr>
        <w:rPr>
          <w:rFonts w:hint="eastAsia"/>
        </w:rPr>
      </w:pPr>
    </w:p>
    <w:p w14:paraId="0E784AA5">
      <w:pPr>
        <w:rPr>
          <w:rFonts w:hint="eastAsia"/>
        </w:rPr>
      </w:pPr>
      <w:r>
        <w:rPr>
          <w:rFonts w:hint="eastAsia"/>
        </w:rPr>
        <w:t>The apostle having shown in ver. 19, that the knowledge of God was revealed to men, has no hesitation in saying that the heathen knew God; which does not mean merely that they had the opportunity of knowing him, but that in the constitution of their own nature, and in the works of creation, they actually possessed an intelligible revelation of the Divine existence and perfections.</w:t>
      </w:r>
    </w:p>
    <w:p w14:paraId="3912453E">
      <w:pPr>
        <w:rPr>
          <w:rFonts w:hint="eastAsia"/>
        </w:rPr>
      </w:pPr>
      <w:r>
        <w:rPr>
          <w:rFonts w:hint="eastAsia"/>
        </w:rPr>
        <w:t>使徒在第19节表明神的知识已向人启示之后，毫不犹豫地说外邦人认识神；这并不仅仅意味着他们有机会认识祂，而是指在他们自身本性的构造中，以及在创造的作为中，他们实际上拥有关于神圣存在和完美的清晰启示。</w:t>
      </w:r>
    </w:p>
    <w:p w14:paraId="62B8A0B6">
      <w:pPr>
        <w:rPr>
          <w:rFonts w:hint="eastAsia"/>
        </w:rPr>
      </w:pPr>
    </w:p>
    <w:p w14:paraId="251E5EAF">
      <w:pPr>
        <w:rPr>
          <w:rFonts w:hint="eastAsia"/>
        </w:rPr>
      </w:pPr>
      <w:r>
        <w:rPr>
          <w:rFonts w:hint="eastAsia"/>
        </w:rPr>
        <w:t>This revelation was indeed generally so neglected, that men knew not what it taught.</w:t>
      </w:r>
    </w:p>
    <w:p w14:paraId="6A1C6189">
      <w:pPr>
        <w:rPr>
          <w:rFonts w:hint="eastAsia"/>
        </w:rPr>
      </w:pPr>
      <w:r>
        <w:rPr>
          <w:rFonts w:hint="eastAsia"/>
        </w:rPr>
        <w:t>这种启示确实普遍受到如此的忽略，以致人们不知道它教导了什么。</w:t>
      </w:r>
    </w:p>
    <w:p w14:paraId="1D43C520">
      <w:pPr>
        <w:rPr>
          <w:rFonts w:hint="eastAsia"/>
        </w:rPr>
      </w:pPr>
    </w:p>
    <w:p w14:paraId="49D14DC5">
      <w:pPr>
        <w:rPr>
          <w:rFonts w:hint="eastAsia"/>
        </w:rPr>
      </w:pPr>
      <w:r>
        <w:rPr>
          <w:rFonts w:hint="eastAsia"/>
        </w:rPr>
        <w:t>Still they had the knowledge, in the same sense that those who have the Bible are said to have the knowledge of the will of God, however much they may neglect and disregard it.</w:t>
      </w:r>
    </w:p>
    <w:p w14:paraId="5677254A">
      <w:pPr>
        <w:rPr>
          <w:rFonts w:hint="eastAsia"/>
        </w:rPr>
      </w:pPr>
      <w:r>
        <w:rPr>
          <w:rFonts w:hint="eastAsia"/>
        </w:rPr>
        <w:t>然而他们仍然拥有知识，其意义与那些拥有圣经的人被称为拥有神旨意的知识一样，无论他们可能多么忽略和无视它。</w:t>
      </w:r>
    </w:p>
    <w:p w14:paraId="312FD218">
      <w:pPr>
        <w:rPr>
          <w:rFonts w:hint="eastAsia"/>
        </w:rPr>
      </w:pPr>
    </w:p>
    <w:p w14:paraId="2E513FE8">
      <w:pPr>
        <w:rPr>
          <w:rFonts w:hint="eastAsia"/>
        </w:rPr>
      </w:pPr>
      <w:r>
        <w:rPr>
          <w:rFonts w:hint="eastAsia"/>
        </w:rPr>
        <w:t>In both cases there is knowledge presented, and a revelation made, and in both ignorance is without excuse.</w:t>
      </w:r>
    </w:p>
    <w:p w14:paraId="586AD7A8">
      <w:pPr>
        <w:rPr>
          <w:rFonts w:hint="eastAsia"/>
        </w:rPr>
      </w:pPr>
      <w:r>
        <w:rPr>
          <w:rFonts w:hint="eastAsia"/>
        </w:rPr>
        <w:t>在这两种情况下，都有知识呈现出来，也有启示作成，并且在这两种情况下，无知都是无可推诿的。</w:t>
      </w:r>
    </w:p>
    <w:p w14:paraId="6EA15488">
      <w:pPr>
        <w:rPr>
          <w:rFonts w:hint="eastAsia"/>
        </w:rPr>
      </w:pPr>
    </w:p>
    <w:p w14:paraId="6BED0B9D">
      <w:pPr>
        <w:rPr>
          <w:rFonts w:hint="eastAsia"/>
        </w:rPr>
      </w:pPr>
      <w:r>
        <w:rPr>
          <w:rFonts w:hint="eastAsia"/>
        </w:rPr>
        <w:t>As there is no apology for the impiety of the heathen to be found in any unavoidable ignorance, their idolatry was the fruit of depravity.</w:t>
      </w:r>
    </w:p>
    <w:p w14:paraId="300A0569">
      <w:pPr>
        <w:rPr>
          <w:rFonts w:hint="eastAsia"/>
        </w:rPr>
      </w:pPr>
      <w:r>
        <w:rPr>
          <w:rFonts w:hint="eastAsia"/>
        </w:rPr>
        <w:t>由于外邦人的不虔敬在任何不可避免的无知中都找不到借口，他们的偶像崇拜是败坏的产物。</w:t>
      </w:r>
    </w:p>
    <w:p w14:paraId="12941857">
      <w:pPr>
        <w:rPr>
          <w:rFonts w:hint="eastAsia"/>
        </w:rPr>
      </w:pPr>
    </w:p>
    <w:p w14:paraId="19CDE261">
      <w:pPr>
        <w:rPr>
          <w:rFonts w:hint="eastAsia"/>
        </w:rPr>
      </w:pPr>
      <w:r>
        <w:rPr>
          <w:rFonts w:hint="eastAsia"/>
        </w:rPr>
        <w:t>The apostle therefore says, that although they knew God, they glorified him not as God, neither were thankful to him.</w:t>
      </w:r>
    </w:p>
    <w:p w14:paraId="19A83F46">
      <w:pPr>
        <w:rPr>
          <w:rFonts w:hint="eastAsia"/>
        </w:rPr>
      </w:pPr>
      <w:r>
        <w:rPr>
          <w:rFonts w:hint="eastAsia"/>
        </w:rPr>
        <w:t>因此使徒说，他们虽然知道神，却不当作神荣耀祂，也不感谢祂。</w:t>
      </w:r>
    </w:p>
    <w:p w14:paraId="6C997E43">
      <w:pPr>
        <w:rPr>
          <w:rFonts w:hint="eastAsia"/>
        </w:rPr>
      </w:pPr>
    </w:p>
    <w:p w14:paraId="1E09D0F0">
      <w:pPr>
        <w:rPr>
          <w:rFonts w:hint="eastAsia"/>
        </w:rPr>
      </w:pPr>
      <w:r>
        <w:rPr>
          <w:rFonts w:hint="eastAsia"/>
        </w:rPr>
        <w:t>Δοξάζειν is to ascribe honour to any one, to praise, and also to honour, to make glorious, or cause that others should honour any one.</w:t>
      </w:r>
    </w:p>
    <w:p w14:paraId="503D4F98">
      <w:pPr>
        <w:rPr>
          <w:rFonts w:hint="eastAsia"/>
        </w:rPr>
      </w:pPr>
      <w:r>
        <w:rPr>
          <w:rFonts w:hint="eastAsia"/>
        </w:rPr>
        <w:t>Δοξάζειν (Doxazein，荣耀) 是指将荣耀归于某人，赞美，也指尊敬，使荣耀，或使他人尊敬某人。</w:t>
      </w:r>
    </w:p>
    <w:p w14:paraId="6F585215">
      <w:pPr>
        <w:rPr>
          <w:rFonts w:hint="eastAsia"/>
        </w:rPr>
      </w:pPr>
    </w:p>
    <w:p w14:paraId="02534635">
      <w:pPr>
        <w:rPr>
          <w:rFonts w:hint="eastAsia"/>
        </w:rPr>
      </w:pPr>
      <w:r>
        <w:rPr>
          <w:rFonts w:hint="eastAsia"/>
        </w:rPr>
        <w:t>Men are said to glorify God either when they ascribe glory to him, or when they so act as to lead others to honour him.</w:t>
      </w:r>
    </w:p>
    <w:p w14:paraId="590902B3">
      <w:pPr>
        <w:rPr>
          <w:rFonts w:hint="eastAsia"/>
        </w:rPr>
      </w:pPr>
      <w:r>
        <w:rPr>
          <w:rFonts w:hint="eastAsia"/>
        </w:rPr>
        <w:t>人荣耀神，或者是指他们将荣耀归于祂，或者是指他们如此行事以致引导他人荣耀祂。</w:t>
      </w:r>
    </w:p>
    <w:p w14:paraId="2D67AA9A">
      <w:pPr>
        <w:rPr>
          <w:rFonts w:hint="eastAsia"/>
        </w:rPr>
      </w:pPr>
    </w:p>
    <w:p w14:paraId="7A07009F">
      <w:pPr>
        <w:rPr>
          <w:rFonts w:hint="eastAsia"/>
        </w:rPr>
      </w:pPr>
      <w:r>
        <w:rPr>
          <w:rFonts w:hint="eastAsia"/>
        </w:rPr>
        <w:t>In the present case, the former idea is expressed by the word.</w:t>
      </w:r>
    </w:p>
    <w:p w14:paraId="549799AA">
      <w:pPr>
        <w:rPr>
          <w:rFonts w:hint="eastAsia"/>
        </w:rPr>
      </w:pPr>
      <w:r>
        <w:rPr>
          <w:rFonts w:hint="eastAsia"/>
        </w:rPr>
        <w:t>在本例中，这个词表达的是前一种意思。</w:t>
      </w:r>
    </w:p>
    <w:p w14:paraId="2DFFF03B">
      <w:pPr>
        <w:rPr>
          <w:rFonts w:hint="eastAsia"/>
        </w:rPr>
      </w:pPr>
    </w:p>
    <w:p w14:paraId="4219CC3E">
      <w:pPr>
        <w:rPr>
          <w:rFonts w:hint="eastAsia"/>
        </w:rPr>
      </w:pPr>
      <w:r>
        <w:rPr>
          <w:rFonts w:hint="eastAsia"/>
        </w:rPr>
        <w:t>They did not reverence and worship God as their God; neither did they refer to him the blessings which they daily received at his hands.</w:t>
      </w:r>
    </w:p>
    <w:p w14:paraId="5AB43D82">
      <w:pPr>
        <w:rPr>
          <w:rFonts w:hint="eastAsia"/>
        </w:rPr>
      </w:pPr>
      <w:r>
        <w:rPr>
          <w:rFonts w:hint="eastAsia"/>
        </w:rPr>
        <w:t>他们没有将神当作他们的神来敬畏和敬拜；他们也没有将他们每日从祂手中领受的祝福归于祂。</w:t>
      </w:r>
    </w:p>
    <w:p w14:paraId="2867C169">
      <w:pPr>
        <w:rPr>
          <w:rFonts w:hint="eastAsia"/>
        </w:rPr>
      </w:pPr>
    </w:p>
    <w:p w14:paraId="332344EE">
      <w:pPr>
        <w:rPr>
          <w:rFonts w:hint="eastAsia"/>
        </w:rPr>
      </w:pPr>
      <w:r>
        <w:rPr>
          <w:rFonts w:hint="eastAsia"/>
        </w:rPr>
        <w:t>Instead of thus rendering unto God the homage and gratitude which ate his due, they became, vain in their imaginations</w:t>
      </w:r>
    </w:p>
    <w:p w14:paraId="450943A1">
      <w:pPr>
        <w:rPr>
          <w:rFonts w:hint="eastAsia"/>
        </w:rPr>
      </w:pPr>
      <w:r>
        <w:rPr>
          <w:rFonts w:hint="eastAsia"/>
        </w:rPr>
        <w:t>他们不但不如此将神当得的尊崇和感谢归给祂，反而思念变为虚妄。</w:t>
      </w:r>
    </w:p>
    <w:p w14:paraId="5A3B9CFB">
      <w:pPr>
        <w:rPr>
          <w:rFonts w:hint="eastAsia"/>
        </w:rPr>
      </w:pPr>
    </w:p>
    <w:p w14:paraId="20F0AFFC">
      <w:pPr>
        <w:rPr>
          <w:rFonts w:hint="eastAsia"/>
        </w:rPr>
      </w:pPr>
      <w:r>
        <w:rPr>
          <w:rFonts w:hint="eastAsia"/>
        </w:rPr>
        <w:t>Vain, (ἐματαιώθησαν) that is, according to constant scriptural usage, became both foolish and wicked.</w:t>
      </w:r>
    </w:p>
    <w:p w14:paraId="373C859B">
      <w:pPr>
        <w:rPr>
          <w:rFonts w:hint="eastAsia"/>
        </w:rPr>
      </w:pPr>
      <w:r>
        <w:rPr>
          <w:rFonts w:hint="eastAsia"/>
        </w:rPr>
        <w:t>虚妄，（ἐματαιώθησαν，emataiōthēsan，变为虚妄），也就是说，根据圣经一贯的用法，既变得愚拙又变得邪恶。</w:t>
      </w:r>
    </w:p>
    <w:p w14:paraId="3647B2D8">
      <w:pPr>
        <w:rPr>
          <w:rFonts w:hint="eastAsia"/>
        </w:rPr>
      </w:pPr>
    </w:p>
    <w:p w14:paraId="32047940">
      <w:pPr>
        <w:rPr>
          <w:rFonts w:hint="eastAsia"/>
        </w:rPr>
      </w:pPr>
      <w:r>
        <w:rPr>
          <w:rFonts w:hint="eastAsia"/>
        </w:rPr>
        <w:t>Vain conversation is corrupt conversation, 1 Pet. 1:18; and vanity is wickedness, Eph. 4:17.</w:t>
      </w:r>
    </w:p>
    <w:p w14:paraId="1B70809B">
      <w:pPr>
        <w:rPr>
          <w:rFonts w:hint="eastAsia"/>
        </w:rPr>
      </w:pPr>
      <w:r>
        <w:rPr>
          <w:rFonts w:hint="eastAsia"/>
        </w:rPr>
        <w:t>虚妄的行为是败坏的行为，彼得前书1:18；虚妄就是邪恶，以弗所书4:17。</w:t>
      </w:r>
    </w:p>
    <w:p w14:paraId="60CAD210">
      <w:pPr>
        <w:rPr>
          <w:rFonts w:hint="eastAsia"/>
        </w:rPr>
      </w:pPr>
    </w:p>
    <w:p w14:paraId="6CC1318E">
      <w:pPr>
        <w:rPr>
          <w:rFonts w:hint="eastAsia"/>
        </w:rPr>
      </w:pPr>
      <w:r>
        <w:rPr>
          <w:rFonts w:hint="eastAsia"/>
        </w:rPr>
        <w:t>These words are all frequently used in reference to idolatry, as idols are in the Bible often called μάταια, vanities.</w:t>
      </w:r>
    </w:p>
    <w:p w14:paraId="621D6982">
      <w:pPr>
        <w:rPr>
          <w:rFonts w:hint="eastAsia"/>
        </w:rPr>
      </w:pPr>
      <w:r>
        <w:rPr>
          <w:rFonts w:hint="eastAsia"/>
        </w:rPr>
        <w:t>这些词都常用于指偶像崇拜，因为偶像在圣经中常被称为 μάταια (mataia，虚妄之物)。</w:t>
      </w:r>
    </w:p>
    <w:p w14:paraId="5435D1BE">
      <w:pPr>
        <w:rPr>
          <w:rFonts w:hint="eastAsia"/>
        </w:rPr>
      </w:pPr>
    </w:p>
    <w:p w14:paraId="7DBB9584">
      <w:pPr>
        <w:rPr>
          <w:rFonts w:hint="eastAsia"/>
        </w:rPr>
      </w:pPr>
      <w:r>
        <w:rPr>
          <w:rFonts w:hint="eastAsia"/>
        </w:rPr>
        <w:t>In their imaginations, διαλογισμοῖς, properly thoughts; but usually, in the New Testament, with the implication of evil; evil thoughts or machinations.</w:t>
      </w:r>
    </w:p>
    <w:p w14:paraId="6767FB24">
      <w:pPr>
        <w:rPr>
          <w:rFonts w:hint="eastAsia"/>
        </w:rPr>
      </w:pPr>
      <w:r>
        <w:rPr>
          <w:rFonts w:hint="eastAsia"/>
        </w:rPr>
        <w:t>在他们的思念中，διαλογισμοῖς (dialogismois，思念，意念)，本意是思想；但在新约中，通常带有邪恶的含义；邪恶的思想或阴谋。</w:t>
      </w:r>
    </w:p>
    <w:p w14:paraId="1E91C6BA">
      <w:pPr>
        <w:rPr>
          <w:rFonts w:hint="eastAsia"/>
        </w:rPr>
      </w:pPr>
    </w:p>
    <w:p w14:paraId="3FB94653">
      <w:pPr>
        <w:rPr>
          <w:rFonts w:hint="eastAsia"/>
        </w:rPr>
      </w:pPr>
      <w:r>
        <w:rPr>
          <w:rFonts w:hint="eastAsia"/>
        </w:rPr>
        <w:t>Here the word also has a bad sense.</w:t>
      </w:r>
    </w:p>
    <w:p w14:paraId="612CE552">
      <w:pPr>
        <w:rPr>
          <w:rFonts w:hint="eastAsia"/>
        </w:rPr>
      </w:pPr>
      <w:r>
        <w:rPr>
          <w:rFonts w:hint="eastAsia"/>
        </w:rPr>
        <w:t>这里的这个词也有坏的意思。</w:t>
      </w:r>
    </w:p>
    <w:p w14:paraId="19C76F09">
      <w:pPr>
        <w:rPr>
          <w:rFonts w:hint="eastAsia"/>
        </w:rPr>
      </w:pPr>
    </w:p>
    <w:p w14:paraId="215C7E07">
      <w:pPr>
        <w:rPr>
          <w:rFonts w:hint="eastAsia"/>
        </w:rPr>
      </w:pPr>
      <w:r>
        <w:rPr>
          <w:rFonts w:hint="eastAsia"/>
        </w:rPr>
        <w:t>The thoughts of the heathen concerning God were perverted and corrupt thoughts.</w:t>
      </w:r>
    </w:p>
    <w:p w14:paraId="7BB73E0D">
      <w:pPr>
        <w:rPr>
          <w:rFonts w:hint="eastAsia"/>
        </w:rPr>
      </w:pPr>
      <w:r>
        <w:rPr>
          <w:rFonts w:hint="eastAsia"/>
        </w:rPr>
        <w:t>外邦人关于神的思想是歪曲和败坏的思想。</w:t>
      </w:r>
    </w:p>
    <w:p w14:paraId="45F12822">
      <w:pPr>
        <w:rPr>
          <w:rFonts w:hint="eastAsia"/>
        </w:rPr>
      </w:pPr>
    </w:p>
    <w:p w14:paraId="278140D5">
      <w:pPr>
        <w:rPr>
          <w:rFonts w:hint="eastAsia"/>
        </w:rPr>
      </w:pPr>
      <w:r>
        <w:rPr>
          <w:rFonts w:hint="eastAsia"/>
        </w:rPr>
        <w:t>The whole clause therefore means, that the heathen, in refusing to recognize the true God, entertained foolish and wicked thoughts of the Divine Being; that is, they sank into the foll and sin of idolatry.</w:t>
      </w:r>
    </w:p>
    <w:p w14:paraId="220F57AA">
      <w:pPr>
        <w:rPr>
          <w:rFonts w:hint="eastAsia"/>
        </w:rPr>
      </w:pPr>
      <w:r>
        <w:rPr>
          <w:rFonts w:hint="eastAsia"/>
        </w:rPr>
        <w:t>因此，整个子句的意思是，外邦人拒绝承认真神，对神圣的存在怀有愚蠢和邪恶的思想；也就是说，他们陷入了偶像崇拜的愚蠢和罪恶之中。</w:t>
      </w:r>
    </w:p>
    <w:p w14:paraId="02AB4C2A">
      <w:pPr>
        <w:rPr>
          <w:rFonts w:hint="eastAsia"/>
        </w:rPr>
      </w:pPr>
    </w:p>
    <w:p w14:paraId="174D7F01">
      <w:pPr>
        <w:rPr>
          <w:rFonts w:hint="eastAsia"/>
        </w:rPr>
      </w:pPr>
      <w:r>
        <w:rPr>
          <w:rFonts w:hint="eastAsia"/>
        </w:rPr>
        <w:t>And their foolish heart was darkened; they lost the light of divine knowledge; ἀσύνετος, destitute of σύνεσις understanding, insight into the nature of divine things.</w:t>
      </w:r>
    </w:p>
    <w:p w14:paraId="11B5FF68">
      <w:pPr>
        <w:rPr>
          <w:rFonts w:hint="eastAsia"/>
        </w:rPr>
      </w:pPr>
      <w:r>
        <w:rPr>
          <w:rFonts w:hint="eastAsia"/>
        </w:rPr>
        <w:t>他们无知的心就昏暗了；他们失去了神圣知识的光；ἀσύνετος (asynetos，无知的)，缺乏 σύνεσις (synesis，悟性)，对神圣事物的本质没有洞察力。</w:t>
      </w:r>
    </w:p>
    <w:p w14:paraId="225B9FA5">
      <w:pPr>
        <w:rPr>
          <w:rFonts w:hint="eastAsia"/>
        </w:rPr>
      </w:pPr>
    </w:p>
    <w:p w14:paraId="1B6F5A23">
      <w:pPr>
        <w:rPr>
          <w:rFonts w:hint="eastAsia"/>
        </w:rPr>
      </w:pPr>
      <w:r>
        <w:rPr>
          <w:rFonts w:hint="eastAsia"/>
        </w:rPr>
        <w:t>The consequence of this want of divine knowledge was darkness.</w:t>
      </w:r>
    </w:p>
    <w:p w14:paraId="53BA2FAD">
      <w:pPr>
        <w:rPr>
          <w:rFonts w:hint="eastAsia"/>
        </w:rPr>
      </w:pPr>
      <w:r>
        <w:rPr>
          <w:rFonts w:hint="eastAsia"/>
        </w:rPr>
        <w:t>这种缺乏神圣知识的后果就是黑暗。</w:t>
      </w:r>
    </w:p>
    <w:p w14:paraId="7688E265">
      <w:pPr>
        <w:rPr>
          <w:rFonts w:hint="eastAsia"/>
        </w:rPr>
      </w:pPr>
    </w:p>
    <w:p w14:paraId="47AD0154">
      <w:pPr>
        <w:rPr>
          <w:rFonts w:hint="eastAsia"/>
        </w:rPr>
      </w:pPr>
      <w:r>
        <w:rPr>
          <w:rFonts w:hint="eastAsia"/>
        </w:rPr>
        <w:t>The word καρδία, heart, stands for the whole soul.</w:t>
      </w:r>
    </w:p>
    <w:p w14:paraId="2F7061B4">
      <w:pPr>
        <w:rPr>
          <w:rFonts w:hint="eastAsia"/>
        </w:rPr>
      </w:pPr>
      <w:r>
        <w:rPr>
          <w:rFonts w:hint="eastAsia"/>
        </w:rPr>
        <w:t>καρδία (kardia，心) 这个词代表整个灵魂。</w:t>
      </w:r>
    </w:p>
    <w:p w14:paraId="029707C0">
      <w:pPr>
        <w:rPr>
          <w:rFonts w:hint="eastAsia"/>
        </w:rPr>
      </w:pPr>
    </w:p>
    <w:p w14:paraId="1AB62EB6">
      <w:pPr>
        <w:rPr>
          <w:rFonts w:hint="eastAsia"/>
        </w:rPr>
      </w:pPr>
      <w:r>
        <w:rPr>
          <w:rFonts w:hint="eastAsia"/>
        </w:rPr>
        <w:t>Hence men are said to understand with the heart, Matt. 13:15; to believe with the heart, Rom. 10:10; the heart is said to be enlightened with knowledge, 2 Cor. 4:6; and the eyes of the heart are said to be opened, Eph. 1:8.</w:t>
      </w:r>
    </w:p>
    <w:p w14:paraId="05C7C8ED">
      <w:pPr>
        <w:rPr>
          <w:rFonts w:hint="eastAsia"/>
        </w:rPr>
      </w:pPr>
      <w:r>
        <w:rPr>
          <w:rFonts w:hint="eastAsia"/>
        </w:rPr>
        <w:t>因此，人被称为用心明白（太13:15）；心里相信（罗10:10）；心被知识光照（林后4:6）；心中的眼睛被打开（弗1:8，应为1:18）。</w:t>
      </w:r>
    </w:p>
    <w:p w14:paraId="0F4B118B">
      <w:pPr>
        <w:rPr>
          <w:rFonts w:hint="eastAsia"/>
        </w:rPr>
      </w:pPr>
    </w:p>
    <w:p w14:paraId="57F0D702">
      <w:pPr>
        <w:rPr>
          <w:rFonts w:hint="eastAsia"/>
        </w:rPr>
      </w:pPr>
      <w:r>
        <w:rPr>
          <w:rFonts w:hint="eastAsia"/>
        </w:rPr>
        <w:t>The word διανοία, mind, is used with the same latitude, not only for the intellect, but also for the seat of the affections, as in Eph. 2:3, we read of the desires of the mind.</w:t>
      </w:r>
    </w:p>
    <w:p w14:paraId="6E1E7B4D">
      <w:pPr>
        <w:rPr>
          <w:rFonts w:hint="eastAsia"/>
        </w:rPr>
      </w:pPr>
      <w:r>
        <w:rPr>
          <w:rFonts w:hint="eastAsia"/>
        </w:rPr>
        <w:t>διανοία (dianoia，心思，意念) 这个词的用法同样广泛，不仅指智力，也指情感的所在，如以弗所书2:3，我们读到心思的私欲。</w:t>
      </w:r>
    </w:p>
    <w:p w14:paraId="3C3A7A24">
      <w:pPr>
        <w:rPr>
          <w:rFonts w:hint="eastAsia"/>
        </w:rPr>
      </w:pPr>
    </w:p>
    <w:p w14:paraId="5D7C9124">
      <w:pPr>
        <w:rPr>
          <w:rFonts w:hint="eastAsia"/>
        </w:rPr>
      </w:pPr>
      <w:r>
        <w:rPr>
          <w:rFonts w:hint="eastAsia"/>
        </w:rPr>
        <w:t>It is not merely intellectual darkness or ignorance which the apostle describes in this verse, but the whole moral state.</w:t>
      </w:r>
    </w:p>
    <w:p w14:paraId="40DCD640">
      <w:pPr>
        <w:rPr>
          <w:rFonts w:hint="eastAsia"/>
        </w:rPr>
      </w:pPr>
      <w:r>
        <w:rPr>
          <w:rFonts w:hint="eastAsia"/>
        </w:rPr>
        <w:t>使徒在本节中所描述的不仅仅是智力上的黑暗或无知，而是整个道德状态。</w:t>
      </w:r>
    </w:p>
    <w:p w14:paraId="2BA37BF4">
      <w:pPr>
        <w:rPr>
          <w:rFonts w:hint="eastAsia"/>
        </w:rPr>
      </w:pPr>
    </w:p>
    <w:p w14:paraId="1AA8DDED">
      <w:pPr>
        <w:rPr>
          <w:rFonts w:hint="eastAsia"/>
        </w:rPr>
      </w:pPr>
      <w:r>
        <w:rPr>
          <w:rFonts w:hint="eastAsia"/>
        </w:rPr>
        <w:t>We find throughout the Scriptures the idea of foolishness and sin, of wisdom and piety, intimately connected.</w:t>
      </w:r>
    </w:p>
    <w:p w14:paraId="3E2F9FE8">
      <w:pPr>
        <w:rPr>
          <w:rFonts w:hint="eastAsia"/>
        </w:rPr>
      </w:pPr>
      <w:r>
        <w:rPr>
          <w:rFonts w:hint="eastAsia"/>
        </w:rPr>
        <w:t>我们发现，在整个圣经中，愚拙与罪恶，智慧与虔敬的观念是紧密相连的。</w:t>
      </w:r>
    </w:p>
    <w:p w14:paraId="6FFA6BCA">
      <w:pPr>
        <w:rPr>
          <w:rFonts w:hint="eastAsia"/>
        </w:rPr>
      </w:pPr>
    </w:p>
    <w:p w14:paraId="49E6054B">
      <w:pPr>
        <w:rPr>
          <w:rFonts w:hint="eastAsia"/>
        </w:rPr>
      </w:pPr>
      <w:r>
        <w:rPr>
          <w:rFonts w:hint="eastAsia"/>
        </w:rPr>
        <w:t>In the language of the Bible, a fool is an impious man; the wise are the pious, those who fear God; foolishness is sin; understanding is religion.</w:t>
      </w:r>
    </w:p>
    <w:p w14:paraId="08175726">
      <w:pPr>
        <w:rPr>
          <w:rFonts w:hint="eastAsia"/>
        </w:rPr>
      </w:pPr>
      <w:r>
        <w:rPr>
          <w:rFonts w:hint="eastAsia"/>
        </w:rPr>
        <w:t>在圣经的语言中，愚人是不虔敬的人；智慧人是虔敬的人，是敬畏神的人；愚拙是罪；悟性是宗教。</w:t>
      </w:r>
    </w:p>
    <w:p w14:paraId="59DF7AA3">
      <w:pPr>
        <w:rPr>
          <w:rFonts w:hint="eastAsia"/>
        </w:rPr>
      </w:pPr>
    </w:p>
    <w:p w14:paraId="6277B594">
      <w:pPr>
        <w:rPr>
          <w:rFonts w:hint="eastAsia"/>
        </w:rPr>
      </w:pPr>
      <w:r>
        <w:rPr>
          <w:rFonts w:hint="eastAsia"/>
        </w:rPr>
        <w:t>The folly and darkness of which the apostle here speaks, are therefore expressive of want of divine knowledge, which is both the effect and cause of moral depravity.</w:t>
      </w:r>
    </w:p>
    <w:p w14:paraId="60906A8D">
      <w:pPr>
        <w:rPr>
          <w:rFonts w:hint="eastAsia"/>
        </w:rPr>
      </w:pPr>
      <w:r>
        <w:rPr>
          <w:rFonts w:hint="eastAsia"/>
        </w:rPr>
        <w:t>因此，使徒在此所说的愚拙和黑暗，表达了神圣知识的缺乏，这既是道德败坏的结果，也是其原因。</w:t>
      </w:r>
    </w:p>
    <w:p w14:paraId="1BCC31B3">
      <w:pPr>
        <w:rPr>
          <w:rFonts w:hint="eastAsia"/>
        </w:rPr>
      </w:pPr>
    </w:p>
    <w:p w14:paraId="703674F4">
      <w:pPr>
        <w:rPr>
          <w:rFonts w:hint="eastAsia"/>
        </w:rPr>
      </w:pPr>
      <w:r>
        <w:rPr>
          <w:rFonts w:hint="eastAsia"/>
        </w:rPr>
        <w:t>VERSE 22. Professing themselves to be wise. Φάσκοντες εἶνα σοφοί,</w:t>
      </w:r>
    </w:p>
    <w:p w14:paraId="3E9F09D4">
      <w:pPr>
        <w:rPr>
          <w:rFonts w:hint="eastAsia"/>
        </w:rPr>
      </w:pPr>
      <w:r>
        <w:rPr>
          <w:rFonts w:hint="eastAsia"/>
        </w:rPr>
        <w:t>(for σοφούς, by attraction.)</w:t>
      </w:r>
    </w:p>
    <w:p w14:paraId="0CF7847F">
      <w:pPr>
        <w:rPr>
          <w:rFonts w:hint="eastAsia"/>
        </w:rPr>
      </w:pPr>
      <w:r>
        <w:rPr>
          <w:rFonts w:hint="eastAsia"/>
        </w:rPr>
        <w:t>第22节. 自称为聪明。Φάσκοντες εἶναι σοφοί (Phaskontes einai sophoi，自称为聪明)，（为 σοφούς (sophous，聪明的)，因同化作用）。</w:t>
      </w:r>
    </w:p>
    <w:p w14:paraId="4A698A12">
      <w:pPr>
        <w:rPr>
          <w:rFonts w:hint="eastAsia"/>
        </w:rPr>
      </w:pPr>
    </w:p>
    <w:p w14:paraId="441466A4">
      <w:pPr>
        <w:rPr>
          <w:rFonts w:hint="eastAsia"/>
        </w:rPr>
      </w:pPr>
      <w:r>
        <w:rPr>
          <w:rFonts w:hint="eastAsia"/>
        </w:rPr>
        <w:t>Saying in the sense of pretending to be.</w:t>
      </w:r>
    </w:p>
    <w:p w14:paraId="55097940">
      <w:pPr>
        <w:rPr>
          <w:rFonts w:hint="eastAsia"/>
        </w:rPr>
      </w:pPr>
      <w:r>
        <w:rPr>
          <w:rFonts w:hint="eastAsia"/>
        </w:rPr>
        <w:t>说的意思是假装是。</w:t>
      </w:r>
    </w:p>
    <w:p w14:paraId="512AA458">
      <w:pPr>
        <w:rPr>
          <w:rFonts w:hint="eastAsia"/>
        </w:rPr>
      </w:pPr>
    </w:p>
    <w:p w14:paraId="65FE4FEB">
      <w:pPr>
        <w:rPr>
          <w:rFonts w:hint="eastAsia"/>
        </w:rPr>
      </w:pPr>
      <w:r>
        <w:rPr>
          <w:rFonts w:hint="eastAsia"/>
        </w:rPr>
        <w:t>The more they boasted of their wisdom, the more conspicuous became their folly.</w:t>
      </w:r>
    </w:p>
    <w:p w14:paraId="16E6D828">
      <w:pPr>
        <w:rPr>
          <w:rFonts w:hint="eastAsia"/>
        </w:rPr>
      </w:pPr>
      <w:r>
        <w:rPr>
          <w:rFonts w:hint="eastAsia"/>
        </w:rPr>
        <w:t>他们越夸耀自己的智慧，他们的愚拙就越明显。</w:t>
      </w:r>
    </w:p>
    <w:p w14:paraId="29C4E4E1">
      <w:pPr>
        <w:rPr>
          <w:rFonts w:hint="eastAsia"/>
        </w:rPr>
      </w:pPr>
    </w:p>
    <w:p w14:paraId="28847FC7">
      <w:pPr>
        <w:rPr>
          <w:rFonts w:hint="eastAsia"/>
        </w:rPr>
      </w:pPr>
      <w:r>
        <w:rPr>
          <w:rFonts w:hint="eastAsia"/>
        </w:rPr>
        <w:t>What greater folly can there be, than to worship beasts rather than God?</w:t>
      </w:r>
    </w:p>
    <w:p w14:paraId="465253A7">
      <w:pPr>
        <w:rPr>
          <w:rFonts w:hint="eastAsia"/>
        </w:rPr>
      </w:pPr>
      <w:r>
        <w:rPr>
          <w:rFonts w:hint="eastAsia"/>
        </w:rPr>
        <w:t>还有什么比敬拜野兽而不敬拜神更大的愚拙呢？</w:t>
      </w:r>
    </w:p>
    <w:p w14:paraId="11D19F47">
      <w:pPr>
        <w:rPr>
          <w:rFonts w:hint="eastAsia"/>
        </w:rPr>
      </w:pPr>
    </w:p>
    <w:p w14:paraId="79FD3ADB">
      <w:pPr>
        <w:rPr>
          <w:rFonts w:hint="eastAsia"/>
        </w:rPr>
      </w:pPr>
      <w:r>
        <w:rPr>
          <w:rFonts w:hint="eastAsia"/>
        </w:rPr>
        <w:t>To this the apostle refers in the next verse.</w:t>
      </w:r>
    </w:p>
    <w:p w14:paraId="438B1D9B">
      <w:pPr>
        <w:rPr>
          <w:rFonts w:hint="eastAsia"/>
        </w:rPr>
      </w:pPr>
      <w:r>
        <w:rPr>
          <w:rFonts w:hint="eastAsia"/>
        </w:rPr>
        <w:t>使徒在下一节中提到了这一点。</w:t>
      </w:r>
    </w:p>
    <w:p w14:paraId="12BA1326">
      <w:pPr>
        <w:rPr>
          <w:rFonts w:hint="eastAsia"/>
        </w:rPr>
      </w:pPr>
    </w:p>
    <w:p w14:paraId="4D3FC5DB">
      <w:pPr>
        <w:rPr>
          <w:rFonts w:hint="eastAsia"/>
        </w:rPr>
      </w:pPr>
      <w:r>
        <w:rPr>
          <w:rFonts w:hint="eastAsia"/>
        </w:rPr>
        <w:t>VERSE 23. They became fools, and exchanged the glory of the incorruptible God for the likeness of the image of corruptible man.</w:t>
      </w:r>
    </w:p>
    <w:p w14:paraId="42EF66A4">
      <w:pPr>
        <w:rPr>
          <w:rFonts w:hint="eastAsia"/>
        </w:rPr>
      </w:pPr>
      <w:r>
        <w:rPr>
          <w:rFonts w:hint="eastAsia"/>
        </w:rPr>
        <w:t>第23节. 反成了愚拙，将不能朽坏之神的荣耀，变为必朽坏的人的样式。</w:t>
      </w:r>
    </w:p>
    <w:p w14:paraId="53D2DBA0">
      <w:pPr>
        <w:rPr>
          <w:rFonts w:hint="eastAsia"/>
        </w:rPr>
      </w:pPr>
    </w:p>
    <w:p w14:paraId="5DF5983D">
      <w:pPr>
        <w:rPr>
          <w:rFonts w:hint="eastAsia"/>
        </w:rPr>
      </w:pPr>
      <w:r>
        <w:rPr>
          <w:rFonts w:hint="eastAsia"/>
        </w:rPr>
        <w:t>Herein consisted their amazing folly, that they, as rational beings, should worship the creature in preference to the Creator.</w:t>
      </w:r>
    </w:p>
    <w:p w14:paraId="626CEED8">
      <w:pPr>
        <w:rPr>
          <w:rFonts w:hint="eastAsia"/>
        </w:rPr>
      </w:pPr>
      <w:r>
        <w:rPr>
          <w:rFonts w:hint="eastAsia"/>
        </w:rPr>
        <w:t>他们的惊人愚拙就在于此，他们作为有理性的人，竟然宁愿敬拜受造之物，而不敬拜造物主。</w:t>
      </w:r>
    </w:p>
    <w:p w14:paraId="4078A0B3">
      <w:pPr>
        <w:rPr>
          <w:rFonts w:hint="eastAsia"/>
        </w:rPr>
      </w:pPr>
    </w:p>
    <w:p w14:paraId="21C90573">
      <w:pPr>
        <w:rPr>
          <w:rFonts w:hint="eastAsia"/>
        </w:rPr>
      </w:pPr>
      <w:r>
        <w:rPr>
          <w:rFonts w:hint="eastAsia"/>
        </w:rPr>
        <w:t>The common construction of the verb ἀλλάσσειν in Greek when it means to exchange, is either τί τινος, or τι ἀντί τινος; but the apostle imitates the Hebrew construction, הֵמִיר בְּ, which by the LXX. is rendered ἀλλάσσειν ἐν, as in Ps. 106:20.</w:t>
      </w:r>
    </w:p>
    <w:p w14:paraId="4C27D5DF">
      <w:pPr>
        <w:rPr>
          <w:rFonts w:hint="eastAsia"/>
        </w:rPr>
      </w:pPr>
      <w:r>
        <w:rPr>
          <w:rFonts w:hint="eastAsia"/>
        </w:rPr>
        <w:t>希腊文中动词 ἀλλάσσειν (allassein，交换) 表示交换时的通常结构是 τί τινος (ti tinos，某物换某物) 或 τι ἀντί τινος (ti anti tinos，某物代替某物)；但使徒模仿了希伯来文的结构，הֵמִיר בְּ (hēmir bə，用……交换)，七十士译本（LXX）将其译为 ἀλλάσσειν ἐν (allassein en，用……交换)，如诗篇106:20。</w:t>
      </w:r>
    </w:p>
    <w:p w14:paraId="6CB53792">
      <w:pPr>
        <w:rPr>
          <w:rFonts w:hint="eastAsia"/>
        </w:rPr>
      </w:pPr>
    </w:p>
    <w:p w14:paraId="2ED2A8DA">
      <w:pPr>
        <w:rPr>
          <w:rFonts w:hint="eastAsia"/>
        </w:rPr>
      </w:pPr>
      <w:r>
        <w:rPr>
          <w:rFonts w:hint="eastAsia"/>
        </w:rPr>
        <w:t>The sense is not that they change one thing into another, but that they exchanged one thing for another.</w:t>
      </w:r>
    </w:p>
    <w:p w14:paraId="28B6A7FE">
      <w:pPr>
        <w:rPr>
          <w:rFonts w:hint="eastAsia"/>
        </w:rPr>
      </w:pPr>
      <w:r>
        <w:rPr>
          <w:rFonts w:hint="eastAsia"/>
        </w:rPr>
        <w:t>意思不是他们把一样东西变成另一样东西，而是他们用一样东西交换了另一样东西。</w:t>
      </w:r>
    </w:p>
    <w:p w14:paraId="21216BF2">
      <w:pPr>
        <w:rPr>
          <w:rFonts w:hint="eastAsia"/>
        </w:rPr>
      </w:pPr>
    </w:p>
    <w:p w14:paraId="4AAEB9D5">
      <w:pPr>
        <w:rPr>
          <w:rFonts w:hint="eastAsia"/>
        </w:rPr>
      </w:pPr>
      <w:r>
        <w:rPr>
          <w:rFonts w:hint="eastAsia"/>
        </w:rPr>
        <w:t>The glory, a collective term for all the divine perfections.</w:t>
      </w:r>
    </w:p>
    <w:p w14:paraId="7416BD00">
      <w:pPr>
        <w:rPr>
          <w:rFonts w:hint="eastAsia"/>
        </w:rPr>
      </w:pPr>
      <w:r>
        <w:rPr>
          <w:rFonts w:hint="eastAsia"/>
        </w:rPr>
        <w:t>荣耀，是所有神圣完美的总称。</w:t>
      </w:r>
    </w:p>
    <w:p w14:paraId="589EEF99">
      <w:pPr>
        <w:rPr>
          <w:rFonts w:hint="eastAsia"/>
        </w:rPr>
      </w:pPr>
    </w:p>
    <w:p w14:paraId="5887C490">
      <w:pPr>
        <w:rPr>
          <w:rFonts w:hint="eastAsia"/>
        </w:rPr>
      </w:pPr>
      <w:r>
        <w:rPr>
          <w:rFonts w:hint="eastAsia"/>
        </w:rPr>
        <w:t>They exchanged the substance for the image, the substantial or real divine glories for the likeness of an image of corruptible man, i.e. an image like to corruptible man.</w:t>
      </w:r>
    </w:p>
    <w:p w14:paraId="49FFCED9">
      <w:pPr>
        <w:rPr>
          <w:rFonts w:hint="eastAsia"/>
        </w:rPr>
      </w:pPr>
      <w:r>
        <w:rPr>
          <w:rFonts w:hint="eastAsia"/>
        </w:rPr>
        <w:t>他们用实质换取了形象，用实质的或真实的神圣荣耀换取了必朽坏之人的形象的样式，即像必朽坏之人的形象。</w:t>
      </w:r>
    </w:p>
    <w:p w14:paraId="7EFD64C6">
      <w:pPr>
        <w:rPr>
          <w:rFonts w:hint="eastAsia"/>
        </w:rPr>
      </w:pPr>
    </w:p>
    <w:p w14:paraId="4D4AA9F7">
      <w:pPr>
        <w:rPr>
          <w:rFonts w:hint="eastAsia"/>
        </w:rPr>
      </w:pPr>
      <w:r>
        <w:rPr>
          <w:rFonts w:hint="eastAsia"/>
        </w:rPr>
        <w:t>The contrast is not merely between God and man, or between the incorruptible, imperishable, eternal God, and frail man, but between this incorruptible God and the image of a man.</w:t>
      </w:r>
    </w:p>
    <w:p w14:paraId="28AED0A9">
      <w:pPr>
        <w:rPr>
          <w:rFonts w:hint="eastAsia"/>
        </w:rPr>
      </w:pPr>
      <w:r>
        <w:rPr>
          <w:rFonts w:hint="eastAsia"/>
        </w:rPr>
        <w:t>对比不仅仅在神与人之间，或在不能朽坏、不能灭没、永恒的神与脆弱的人之间，而是在这位不能朽坏的神与人的形象之间。</w:t>
      </w:r>
    </w:p>
    <w:p w14:paraId="76A70178">
      <w:pPr>
        <w:rPr>
          <w:rFonts w:hint="eastAsia"/>
        </w:rPr>
      </w:pPr>
    </w:p>
    <w:p w14:paraId="4DBDAE94">
      <w:pPr>
        <w:rPr>
          <w:rFonts w:hint="eastAsia"/>
        </w:rPr>
      </w:pPr>
      <w:r>
        <w:rPr>
          <w:rFonts w:hint="eastAsia"/>
        </w:rPr>
        <w:t>It was not, however, in the worship of the images of men only that the degradation of the heathen was manifested, for they paid religious homage to birds, beasts, and reptiles.</w:t>
      </w:r>
    </w:p>
    <w:p w14:paraId="56EBF5C8">
      <w:pPr>
        <w:rPr>
          <w:rFonts w:hint="eastAsia"/>
        </w:rPr>
      </w:pPr>
      <w:r>
        <w:rPr>
          <w:rFonts w:hint="eastAsia"/>
        </w:rPr>
        <w:t>然而，外邦人的堕落并非仅仅表现在对人像的敬拜上，因为他们也向鸟类、野兽和爬行动物献上宗教敬意。</w:t>
      </w:r>
    </w:p>
    <w:p w14:paraId="786E153E">
      <w:pPr>
        <w:rPr>
          <w:rFonts w:hint="eastAsia"/>
        </w:rPr>
      </w:pPr>
    </w:p>
    <w:p w14:paraId="0AF8F2D0">
      <w:pPr>
        <w:rPr>
          <w:rFonts w:hint="eastAsia"/>
        </w:rPr>
      </w:pPr>
      <w:r>
        <w:rPr>
          <w:rFonts w:hint="eastAsia"/>
        </w:rPr>
        <w:t>In such idolatry the idol or animal was, with regard to the majority, the ultimate object of worship.</w:t>
      </w:r>
    </w:p>
    <w:p w14:paraId="08DCD69C">
      <w:pPr>
        <w:rPr>
          <w:rFonts w:hint="eastAsia"/>
        </w:rPr>
      </w:pPr>
      <w:r>
        <w:rPr>
          <w:rFonts w:hint="eastAsia"/>
        </w:rPr>
        <w:t>在这种偶像崇拜中，偶像或动物，对大多数人来说，是最终的敬拜对象。</w:t>
      </w:r>
    </w:p>
    <w:p w14:paraId="3DED4B6A">
      <w:pPr>
        <w:rPr>
          <w:rFonts w:hint="eastAsia"/>
        </w:rPr>
      </w:pPr>
    </w:p>
    <w:p w14:paraId="68CB6CCD">
      <w:pPr>
        <w:rPr>
          <w:rFonts w:hint="eastAsia"/>
        </w:rPr>
      </w:pPr>
      <w:r>
        <w:rPr>
          <w:rFonts w:hint="eastAsia"/>
        </w:rPr>
        <w:t>Some professed to regard the visible image as a mere symbol of the real object of their adoration; while others believed that the gods in some way filled these idols, and operated through them; and others again, that the universal principle of being was reverenced under these manifestations.</w:t>
      </w:r>
    </w:p>
    <w:p w14:paraId="7900A509">
      <w:pPr>
        <w:rPr>
          <w:rFonts w:hint="eastAsia"/>
        </w:rPr>
      </w:pPr>
      <w:r>
        <w:rPr>
          <w:rFonts w:hint="eastAsia"/>
        </w:rPr>
        <w:t>有些人声称将可见的偶像仅仅视为他们崇拜的真正对象的象征；而另一些人则相信诸神以某种方式充满了这些偶像，并通过它们运作；还有一些人则认为，存在的普遍原则是在这些显现之下受到敬畏的。</w:t>
      </w:r>
    </w:p>
    <w:p w14:paraId="4436F8AB">
      <w:pPr>
        <w:rPr>
          <w:rFonts w:hint="eastAsia"/>
        </w:rPr>
      </w:pPr>
    </w:p>
    <w:p w14:paraId="453695DC">
      <w:pPr>
        <w:rPr>
          <w:rFonts w:hint="eastAsia"/>
        </w:rPr>
      </w:pPr>
      <w:r>
        <w:rPr>
          <w:rFonts w:hint="eastAsia"/>
        </w:rPr>
        <w:t>The Scriptures take no account of these distinctions.</w:t>
      </w:r>
    </w:p>
    <w:p w14:paraId="24CA4D8B">
      <w:pPr>
        <w:rPr>
          <w:rFonts w:hint="eastAsia"/>
        </w:rPr>
      </w:pPr>
      <w:r>
        <w:rPr>
          <w:rFonts w:hint="eastAsia"/>
        </w:rPr>
        <w:t>圣经不考虑这些区别。</w:t>
      </w:r>
    </w:p>
    <w:p w14:paraId="7F5DFD70">
      <w:pPr>
        <w:rPr>
          <w:rFonts w:hint="eastAsia"/>
        </w:rPr>
      </w:pPr>
    </w:p>
    <w:p w14:paraId="34EE98E4">
      <w:pPr>
        <w:rPr>
          <w:rFonts w:hint="eastAsia"/>
        </w:rPr>
      </w:pPr>
      <w:r>
        <w:rPr>
          <w:rFonts w:hint="eastAsia"/>
        </w:rPr>
        <w:t>All who bowed down to stocks and stones are denounced as worshipping gods which their own hands had made; and idolatry is made to include not merely the worship of false gods, but the worship of the true God by images.</w:t>
      </w:r>
    </w:p>
    <w:p w14:paraId="4005366D">
      <w:pPr>
        <w:rPr>
          <w:rFonts w:hint="eastAsia"/>
        </w:rPr>
      </w:pPr>
      <w:r>
        <w:rPr>
          <w:rFonts w:hint="eastAsia"/>
        </w:rPr>
        <w:t>所有向木头和石头叩拜的人，都被斥为敬拜自己手所造的神；偶像崇拜不仅包括敬拜假神，也包括借着偶像敬拜真神。</w:t>
      </w:r>
    </w:p>
    <w:p w14:paraId="3EFA9B08">
      <w:pPr>
        <w:rPr>
          <w:rFonts w:hint="eastAsia"/>
        </w:rPr>
      </w:pPr>
    </w:p>
    <w:p w14:paraId="1DC2E3C1">
      <w:pPr>
        <w:rPr>
          <w:rFonts w:hint="eastAsia"/>
        </w:rPr>
      </w:pPr>
      <w:r>
        <w:rPr>
          <w:rFonts w:hint="eastAsia"/>
        </w:rPr>
        <w:t>The universal prevalence of idolatry among the heathen, notwithstanding the revelation which God had made of himself in his works, is the evidence which Paul adduces to prove that they are ungodly, and consequently exposed to that wrath which is revealed against all ungodliness.</w:t>
      </w:r>
    </w:p>
    <w:p w14:paraId="40F71B02">
      <w:pPr>
        <w:rPr>
          <w:rFonts w:hint="eastAsia"/>
        </w:rPr>
      </w:pPr>
      <w:r>
        <w:rPr>
          <w:rFonts w:hint="eastAsia"/>
        </w:rPr>
        <w:t>尽管神已在其作为中启示了祂自己，偶像崇拜在外邦人中却普遍存在，这是保罗引证来证明他们是不虔敬的，因此暴露在那向一切不虔敬显明的忿怒之下的证据。</w:t>
      </w:r>
    </w:p>
    <w:p w14:paraId="4A22407F">
      <w:pPr>
        <w:rPr>
          <w:rFonts w:hint="eastAsia"/>
        </w:rPr>
      </w:pPr>
    </w:p>
    <w:p w14:paraId="18FA877E">
      <w:pPr>
        <w:rPr>
          <w:rFonts w:hint="eastAsia"/>
        </w:rPr>
      </w:pPr>
      <w:r>
        <w:rPr>
          <w:rFonts w:hint="eastAsia"/>
        </w:rPr>
        <w:t>In the following verses, to the end of the chapter, he shows that they are unrighteous; that as the consequence of their departure from God, they sank into the grossest vices.</w:t>
      </w:r>
    </w:p>
    <w:p w14:paraId="73157E4A">
      <w:pPr>
        <w:rPr>
          <w:rFonts w:hint="eastAsia"/>
        </w:rPr>
      </w:pPr>
      <w:r>
        <w:rPr>
          <w:rFonts w:hint="eastAsia"/>
        </w:rPr>
        <w:t>在接下来的几节中，直到本章末尾，祂表明他们是不义的；由于他们离弃神，他们陷入了最严重的恶习之中。</w:t>
      </w:r>
    </w:p>
    <w:p w14:paraId="1814F7A9">
      <w:pPr>
        <w:rPr>
          <w:rFonts w:hint="eastAsia"/>
        </w:rPr>
      </w:pPr>
    </w:p>
    <w:p w14:paraId="6604B382">
      <w:pPr>
        <w:rPr>
          <w:rFonts w:hint="eastAsia"/>
        </w:rPr>
      </w:pPr>
      <w:r>
        <w:rPr>
          <w:rFonts w:hint="eastAsia"/>
        </w:rPr>
        <w:t>VERSE 24. Wherefore also he gave them, in their lusts, unto uncleanness.</w:t>
      </w:r>
    </w:p>
    <w:p w14:paraId="433D91BC">
      <w:pPr>
        <w:rPr>
          <w:rFonts w:hint="eastAsia"/>
        </w:rPr>
      </w:pPr>
      <w:r>
        <w:rPr>
          <w:rFonts w:hint="eastAsia"/>
        </w:rPr>
        <w:t>第24节. 所以神任凭他们，逞着心里的情欲，行污秽的事。</w:t>
      </w:r>
    </w:p>
    <w:p w14:paraId="106FFA8E">
      <w:pPr>
        <w:rPr>
          <w:rFonts w:hint="eastAsia"/>
        </w:rPr>
      </w:pPr>
    </w:p>
    <w:p w14:paraId="33F95F74">
      <w:pPr>
        <w:rPr>
          <w:rFonts w:hint="eastAsia"/>
        </w:rPr>
      </w:pPr>
      <w:r>
        <w:rPr>
          <w:rFonts w:hint="eastAsia"/>
        </w:rPr>
        <w:t>The most natural construction of this passage is to connect εἰς ἀκαθαρσίαν with παρέδωκεν, he gave up unto uncleanness.</w:t>
      </w:r>
    </w:p>
    <w:p w14:paraId="4130D1B7">
      <w:pPr>
        <w:rPr>
          <w:rFonts w:hint="eastAsia"/>
        </w:rPr>
      </w:pPr>
      <w:r>
        <w:rPr>
          <w:rFonts w:hint="eastAsia"/>
        </w:rPr>
        <w:t>这段经文最自然的结构是将 εἰς ἀκαθαρσίαν (eis akatharsian，到污秽里) 与 παρέδωκεν (paredōken，祂任凭他们) 相连，祂任凭他们到污秽里。</w:t>
      </w:r>
    </w:p>
    <w:p w14:paraId="41B44A62">
      <w:pPr>
        <w:rPr>
          <w:rFonts w:hint="eastAsia"/>
        </w:rPr>
      </w:pPr>
    </w:p>
    <w:p w14:paraId="7339D4FB">
      <w:pPr>
        <w:rPr>
          <w:rFonts w:hint="eastAsia"/>
        </w:rPr>
      </w:pPr>
      <w:r>
        <w:rPr>
          <w:rFonts w:hint="eastAsia"/>
        </w:rPr>
        <w:t>We have the same construction in vs. 26, 28, and frequently elsewhere.</w:t>
      </w:r>
    </w:p>
    <w:p w14:paraId="7DCDE8A0">
      <w:pPr>
        <w:rPr>
          <w:rFonts w:hint="eastAsia"/>
        </w:rPr>
      </w:pPr>
      <w:r>
        <w:rPr>
          <w:rFonts w:hint="eastAsia"/>
        </w:rPr>
        <w:t>我们在第26、28节以及其他许多地方都有同样的结构。</w:t>
      </w:r>
    </w:p>
    <w:p w14:paraId="2AF32FE3">
      <w:pPr>
        <w:rPr>
          <w:rFonts w:hint="eastAsia"/>
        </w:rPr>
      </w:pPr>
    </w:p>
    <w:p w14:paraId="1A0FDE62">
      <w:pPr>
        <w:rPr>
          <w:rFonts w:hint="eastAsia"/>
        </w:rPr>
      </w:pPr>
      <w:r>
        <w:rPr>
          <w:rFonts w:hint="eastAsia"/>
        </w:rPr>
        <w:t>To construct παρέδωκεν with ἐν ταῖς ἐπιθυμίαις, as Beza and others do, gives indeed a good sense, He gave them up to their desires unto uncleanness, i.e. so that they became unclean, but is opposed to the constant usage of the New Testament, inasmuch as παραδίδωμι never occurs in construction with ἐν.</w:t>
      </w:r>
    </w:p>
    <w:p w14:paraId="495D6417">
      <w:pPr>
        <w:rPr>
          <w:rFonts w:hint="eastAsia"/>
        </w:rPr>
      </w:pPr>
      <w:r>
        <w:rPr>
          <w:rFonts w:hint="eastAsia"/>
        </w:rPr>
        <w:t>像伯撒（Beza）和其他人那样，将 παρέδωκεν (paredōken) 与 ἐν ταῖς ἐπιθυμίαις (en tais epithymiais，在他们的私欲中) 连用，的确给出了一个好的意思，祂任凭他们顺从他们的私欲到污秽里，即以致他们变得污秽，但这与新约的一贯用法相反，因为 παραδίδωμι (paradidōmi，交出，任凭) 从未与 ἐν (en，在……里面) 连用。</w:t>
      </w:r>
    </w:p>
    <w:p w14:paraId="3864AFBD">
      <w:pPr>
        <w:rPr>
          <w:rFonts w:hint="eastAsia"/>
        </w:rPr>
      </w:pPr>
    </w:p>
    <w:p w14:paraId="3C577833">
      <w:pPr>
        <w:rPr>
          <w:rFonts w:hint="eastAsia"/>
        </w:rPr>
      </w:pPr>
      <w:r>
        <w:rPr>
          <w:rFonts w:hint="eastAsia"/>
        </w:rPr>
        <w:t>If the former construction be adopted, ἐν ταῖς ἐπιθυμίαις may be rendered as in our version, through their lusts; or better in their lusts; ἐν expressing their condition, or circumstances; them in their lusts, i. e. being in them, immersed in them.</w:t>
      </w:r>
    </w:p>
    <w:p w14:paraId="126CB79A">
      <w:pPr>
        <w:rPr>
          <w:rFonts w:hint="eastAsia"/>
        </w:rPr>
      </w:pPr>
      <w:r>
        <w:rPr>
          <w:rFonts w:hint="eastAsia"/>
        </w:rPr>
        <w:t>如果采用前一种结构，ἐν ταῖς ἐπιθυμίαις (en tais epithymiais) 可以像我们的译本一样译为“逞着他们的情欲”；或者更好的是“在他们的情欲中”；ἐν (en) 表达他们的状况或环境；他们在他们的情欲中，即在其中，沉浸其中。</w:t>
      </w:r>
    </w:p>
    <w:p w14:paraId="646B8D2F">
      <w:pPr>
        <w:rPr>
          <w:rFonts w:hint="eastAsia"/>
        </w:rPr>
      </w:pPr>
    </w:p>
    <w:p w14:paraId="416B4138">
      <w:pPr>
        <w:rPr>
          <w:rFonts w:hint="eastAsia"/>
        </w:rPr>
      </w:pPr>
      <w:r>
        <w:rPr>
          <w:rFonts w:hint="eastAsia"/>
        </w:rPr>
        <w:t>To dishonour, τοῦ ἀτιμάζεσθαι.</w:t>
      </w:r>
    </w:p>
    <w:p w14:paraId="7C82EA0D">
      <w:pPr>
        <w:rPr>
          <w:rFonts w:hint="eastAsia"/>
        </w:rPr>
      </w:pPr>
      <w:r>
        <w:rPr>
          <w:rFonts w:hint="eastAsia"/>
        </w:rPr>
        <w:t>以致彼此玷辱自己的身体，τοῦ ἀτιμάζεσθαι (tou atimazesthai，被玷辱)。</w:t>
      </w:r>
    </w:p>
    <w:p w14:paraId="212E730C">
      <w:pPr>
        <w:rPr>
          <w:rFonts w:hint="eastAsia"/>
        </w:rPr>
      </w:pPr>
    </w:p>
    <w:p w14:paraId="7D2AB80F">
      <w:pPr>
        <w:rPr>
          <w:rFonts w:hint="eastAsia"/>
        </w:rPr>
      </w:pPr>
      <w:r>
        <w:rPr>
          <w:rFonts w:hint="eastAsia"/>
        </w:rPr>
        <w:t>This infinitive with τοῦ may depend on the preceding noun; 'the uncleanness of dishonouring,' &amp;c., "quæ cernebatur in," &amp;c. Winer, § 45. 4. b.</w:t>
      </w:r>
    </w:p>
    <w:p w14:paraId="0D25C062">
      <w:pPr>
        <w:rPr>
          <w:rFonts w:hint="eastAsia"/>
        </w:rPr>
      </w:pPr>
      <w:r>
        <w:rPr>
          <w:rFonts w:hint="eastAsia"/>
        </w:rPr>
        <w:t>这个带 τοῦ (tou，的) 的不定式可能依赖于前面的名词；‘玷辱的污秽’等等，“那在……中可见的 (quæ cernebatur in)”，等等。温纳 (Winer)，§45. 4. b。</w:t>
      </w:r>
    </w:p>
    <w:p w14:paraId="67269182">
      <w:pPr>
        <w:rPr>
          <w:rFonts w:hint="eastAsia"/>
        </w:rPr>
      </w:pPr>
    </w:p>
    <w:p w14:paraId="09076AA3">
      <w:pPr>
        <w:rPr>
          <w:rFonts w:hint="eastAsia"/>
        </w:rPr>
      </w:pPr>
      <w:r>
        <w:rPr>
          <w:rFonts w:hint="eastAsia"/>
        </w:rPr>
        <w:t>But as the infinitive with the genitive article is so frequently used to express design, or simple sequence, it is better to make it depend on the whole preceding clause, 'He gave them up to uncleanness, to dishonour,' i. e. either in order that they might dishonour, or so that they dishonoured, &amp;c.; ἀτιμάζεσθαι may be taken either as middle, so that they dishonoured their bodies; or as passive, so that their bodies were dishonoured.</w:t>
      </w:r>
    </w:p>
    <w:p w14:paraId="5F777E6E">
      <w:pPr>
        <w:rPr>
          <w:rFonts w:hint="eastAsia"/>
        </w:rPr>
      </w:pPr>
      <w:r>
        <w:rPr>
          <w:rFonts w:hint="eastAsia"/>
        </w:rPr>
        <w:t>但是，由于带属格冠词的不定式如此频繁地用于表达目的或简单的顺序，最好让它依赖于整个前面的子句，‘祂任凭他们到污秽里，到玷辱里’，即或者为了他们可以玷辱，或者以致他们玷辱等等；ἀτιμάζεσθαι (atimazesthai) 可以理解为中间态，以致他们玷辱自己的身体；或者被动态，以致他们的身体被玷辱。</w:t>
      </w:r>
    </w:p>
    <w:p w14:paraId="366C6BE3">
      <w:pPr>
        <w:rPr>
          <w:rFonts w:hint="eastAsia"/>
        </w:rPr>
      </w:pPr>
    </w:p>
    <w:p w14:paraId="4C527031">
      <w:pPr>
        <w:rPr>
          <w:rFonts w:hint="eastAsia"/>
        </w:rPr>
      </w:pPr>
      <w:r>
        <w:rPr>
          <w:rFonts w:hint="eastAsia"/>
        </w:rPr>
        <w:t>The former best suits the context.</w:t>
      </w:r>
    </w:p>
    <w:p w14:paraId="18CF8A1C">
      <w:pPr>
        <w:rPr>
          <w:rFonts w:hint="eastAsia"/>
        </w:rPr>
      </w:pPr>
      <w:r>
        <w:rPr>
          <w:rFonts w:hint="eastAsia"/>
        </w:rPr>
        <w:t>前者最适合上下文。</w:t>
      </w:r>
    </w:p>
    <w:p w14:paraId="0A61EE84">
      <w:pPr>
        <w:rPr>
          <w:rFonts w:hint="eastAsia"/>
        </w:rPr>
      </w:pPr>
    </w:p>
    <w:p w14:paraId="353AD1A4">
      <w:pPr>
        <w:rPr>
          <w:rFonts w:hint="eastAsia"/>
        </w:rPr>
      </w:pPr>
      <w:r>
        <w:rPr>
          <w:rFonts w:hint="eastAsia"/>
        </w:rPr>
        <w:t>Ἐν ἑαυτοῖς is either equivalent to ἐν ἀλλήλοις, reciprocally, they dishonoured one another, as to their bodies; or in themselves, dishonouring their bodies in themselves; "significantius exprimit," says Calvin, "quàm profundas et ineluibiles ignominiæ notas corporibus suis inusserint."</w:t>
      </w:r>
    </w:p>
    <w:p w14:paraId="5E90389B">
      <w:pPr>
        <w:rPr>
          <w:rFonts w:hint="eastAsia"/>
        </w:rPr>
      </w:pPr>
      <w:r>
        <w:rPr>
          <w:rFonts w:hint="eastAsia"/>
        </w:rPr>
        <w:t>Ἐν ἑαυτοῖς (en heautois，在他们自己里面) 或者等同于 ἐν ἀλλήλοις (en allēlois，彼此)，相互地，他们就他们的身体彼此玷辱；或者在他们自己里面，在他们自己里面玷辱他们的身体；加尔文（Calvin）说：“更显著地表达了 (significantius exprimit)，他们给自己的身体烙上了多么深刻和无法磨灭的耻辱印记 (quàm profundas et ineluibiles ignominiæ notas corporibus suis inusserint)。”</w:t>
      </w:r>
    </w:p>
    <w:p w14:paraId="7E582895">
      <w:pPr>
        <w:rPr>
          <w:rFonts w:hint="eastAsia"/>
        </w:rPr>
      </w:pPr>
    </w:p>
    <w:p w14:paraId="3D0A4D4C">
      <w:pPr>
        <w:rPr>
          <w:rFonts w:hint="eastAsia"/>
        </w:rPr>
      </w:pPr>
      <w:r>
        <w:rPr>
          <w:rFonts w:hint="eastAsia"/>
        </w:rPr>
        <w:t>This abandonment of the heathen to the dominion of sin is represented as a punitive infliction.</w:t>
      </w:r>
    </w:p>
    <w:p w14:paraId="200F4291">
      <w:pPr>
        <w:rPr>
          <w:rFonts w:hint="eastAsia"/>
        </w:rPr>
      </w:pPr>
      <w:r>
        <w:rPr>
          <w:rFonts w:hint="eastAsia"/>
        </w:rPr>
        <w:t>这种将外邦人弃置于罪的辖制之下，被描绘成一种刑罚性的惩处。</w:t>
      </w:r>
    </w:p>
    <w:p w14:paraId="735339ED">
      <w:pPr>
        <w:rPr>
          <w:rFonts w:hint="eastAsia"/>
        </w:rPr>
      </w:pPr>
    </w:p>
    <w:p w14:paraId="54B1CD9F">
      <w:pPr>
        <w:rPr>
          <w:rFonts w:hint="eastAsia"/>
        </w:rPr>
      </w:pPr>
      <w:r>
        <w:rPr>
          <w:rFonts w:hint="eastAsia"/>
        </w:rPr>
        <w:t>They forsook God, διὸ καί, wherefore also he gave them up to uncleanness.</w:t>
      </w:r>
    </w:p>
    <w:p w14:paraId="0B811E3A">
      <w:pPr>
        <w:rPr>
          <w:rFonts w:hint="eastAsia"/>
        </w:rPr>
      </w:pPr>
      <w:r>
        <w:rPr>
          <w:rFonts w:hint="eastAsia"/>
        </w:rPr>
        <w:t>他们离弃了神，διὸ καί (dio kai，所以也)，所以祂也任凭他们到污秽里。</w:t>
      </w:r>
    </w:p>
    <w:p w14:paraId="046E2344">
      <w:pPr>
        <w:rPr>
          <w:rFonts w:hint="eastAsia"/>
        </w:rPr>
      </w:pPr>
    </w:p>
    <w:p w14:paraId="7410778C">
      <w:pPr>
        <w:rPr>
          <w:rFonts w:hint="eastAsia"/>
        </w:rPr>
      </w:pPr>
      <w:r>
        <w:rPr>
          <w:rFonts w:hint="eastAsia"/>
        </w:rPr>
        <w:t>This is explained as a simple permission on the part of God.</w:t>
      </w:r>
    </w:p>
    <w:p w14:paraId="59C97B19">
      <w:pPr>
        <w:rPr>
          <w:rFonts w:hint="eastAsia"/>
        </w:rPr>
      </w:pPr>
      <w:r>
        <w:rPr>
          <w:rFonts w:hint="eastAsia"/>
        </w:rPr>
        <w:t>这被解释为神方面的一种简单允许。</w:t>
      </w:r>
    </w:p>
    <w:p w14:paraId="6C5E1535">
      <w:pPr>
        <w:rPr>
          <w:rFonts w:hint="eastAsia"/>
        </w:rPr>
      </w:pPr>
    </w:p>
    <w:p w14:paraId="4E4362C6">
      <w:pPr>
        <w:rPr>
          <w:rFonts w:hint="eastAsia"/>
        </w:rPr>
      </w:pPr>
      <w:r>
        <w:rPr>
          <w:rFonts w:hint="eastAsia"/>
        </w:rPr>
        <w:t>But it removes no real difficulty.</w:t>
      </w:r>
    </w:p>
    <w:p w14:paraId="77056B8A">
      <w:pPr>
        <w:rPr>
          <w:rFonts w:hint="eastAsia"/>
        </w:rPr>
      </w:pPr>
      <w:r>
        <w:rPr>
          <w:rFonts w:hint="eastAsia"/>
        </w:rPr>
        <w:t>但这并不能消除任何真正的困难。</w:t>
      </w:r>
    </w:p>
    <w:p w14:paraId="057202B1">
      <w:pPr>
        <w:rPr>
          <w:rFonts w:hint="eastAsia"/>
        </w:rPr>
      </w:pPr>
    </w:p>
    <w:p w14:paraId="3102C320">
      <w:pPr>
        <w:rPr>
          <w:rFonts w:hint="eastAsia"/>
        </w:rPr>
      </w:pPr>
      <w:r>
        <w:rPr>
          <w:rFonts w:hint="eastAsia"/>
        </w:rPr>
        <w:t>If God permits those who forsake him, to sink into vice, he does it intelligently and intentionally.</w:t>
      </w:r>
    </w:p>
    <w:p w14:paraId="0AFA534E">
      <w:pPr>
        <w:rPr>
          <w:rFonts w:hint="eastAsia"/>
        </w:rPr>
      </w:pPr>
      <w:r>
        <w:rPr>
          <w:rFonts w:hint="eastAsia"/>
        </w:rPr>
        <w:t>如果神允许那些离弃祂的人陷入罪恶，祂是明智地和有意地这样做的。</w:t>
      </w:r>
    </w:p>
    <w:p w14:paraId="50F122C0">
      <w:pPr>
        <w:rPr>
          <w:rFonts w:hint="eastAsia"/>
        </w:rPr>
      </w:pPr>
    </w:p>
    <w:p w14:paraId="1BC503E3">
      <w:pPr>
        <w:rPr>
          <w:rFonts w:hint="eastAsia"/>
        </w:rPr>
      </w:pPr>
      <w:r>
        <w:rPr>
          <w:rFonts w:hint="eastAsia"/>
        </w:rPr>
        <w:t>The language of the apostle, as well as the analogy of Scripture, demands more than this.</w:t>
      </w:r>
    </w:p>
    <w:p w14:paraId="6A46CDF8">
      <w:pPr>
        <w:rPr>
          <w:rFonts w:hint="eastAsia"/>
        </w:rPr>
      </w:pPr>
      <w:r>
        <w:rPr>
          <w:rFonts w:hint="eastAsia"/>
        </w:rPr>
        <w:t>使徒的语言以及圣经的类比，要求的不止于此。</w:t>
      </w:r>
    </w:p>
    <w:p w14:paraId="2482D70B">
      <w:pPr>
        <w:rPr>
          <w:rFonts w:hint="eastAsia"/>
        </w:rPr>
      </w:pPr>
    </w:p>
    <w:p w14:paraId="66A03422">
      <w:pPr>
        <w:rPr>
          <w:rFonts w:hint="eastAsia"/>
        </w:rPr>
      </w:pPr>
      <w:r>
        <w:rPr>
          <w:rFonts w:hint="eastAsia"/>
        </w:rPr>
        <w:t>It is at least a judicial abandonment.</w:t>
      </w:r>
    </w:p>
    <w:p w14:paraId="3068F0AC">
      <w:pPr>
        <w:rPr>
          <w:rFonts w:hint="eastAsia"/>
        </w:rPr>
      </w:pPr>
      <w:r>
        <w:rPr>
          <w:rFonts w:hint="eastAsia"/>
        </w:rPr>
        <w:t>这至少是一种审判性的弃绝。</w:t>
      </w:r>
    </w:p>
    <w:p w14:paraId="700D9F63">
      <w:pPr>
        <w:rPr>
          <w:rFonts w:hint="eastAsia"/>
        </w:rPr>
      </w:pPr>
    </w:p>
    <w:p w14:paraId="211C78F7">
      <w:pPr>
        <w:rPr>
          <w:rFonts w:hint="eastAsia"/>
        </w:rPr>
      </w:pPr>
      <w:r>
        <w:rPr>
          <w:rFonts w:hint="eastAsia"/>
        </w:rPr>
        <w:t>It is as a punishment for their apostasy that God gives men up to the power of sin.</w:t>
      </w:r>
    </w:p>
    <w:p w14:paraId="6DD7E156">
      <w:pPr>
        <w:rPr>
          <w:rFonts w:hint="eastAsia"/>
        </w:rPr>
      </w:pPr>
      <w:r>
        <w:rPr>
          <w:rFonts w:hint="eastAsia"/>
        </w:rPr>
        <w:t>神任凭人受罪的权势辖制，是作为对他们背道的惩罚。</w:t>
      </w:r>
    </w:p>
    <w:p w14:paraId="44AA10CB">
      <w:pPr>
        <w:rPr>
          <w:rFonts w:hint="eastAsia"/>
        </w:rPr>
      </w:pPr>
    </w:p>
    <w:p w14:paraId="7B934BA0">
      <w:pPr>
        <w:rPr>
          <w:rFonts w:hint="eastAsia"/>
        </w:rPr>
      </w:pPr>
      <w:r>
        <w:rPr>
          <w:rFonts w:hint="eastAsia"/>
        </w:rPr>
        <w:t>Tradidit Deus ut justus judex.</w:t>
      </w:r>
    </w:p>
    <w:p w14:paraId="35D3FAA7">
      <w:pPr>
        <w:rPr>
          <w:rFonts w:hint="eastAsia"/>
        </w:rPr>
      </w:pPr>
      <w:r>
        <w:rPr>
          <w:rFonts w:hint="eastAsia"/>
        </w:rPr>
        <w:t>神作为公义的审判者交出 (Tradidit Deus ut justus judex)。</w:t>
      </w:r>
    </w:p>
    <w:p w14:paraId="576933DD">
      <w:pPr>
        <w:rPr>
          <w:rFonts w:hint="eastAsia"/>
        </w:rPr>
      </w:pPr>
    </w:p>
    <w:p w14:paraId="579E9FC8">
      <w:pPr>
        <w:rPr>
          <w:rFonts w:hint="eastAsia"/>
        </w:rPr>
      </w:pPr>
      <w:r>
        <w:rPr>
          <w:rFonts w:hint="eastAsia"/>
        </w:rPr>
        <w:t>He withdraws from the wicked the restraints of his providence and grace, and gives them over to the dominion of sin.</w:t>
      </w:r>
    </w:p>
    <w:p w14:paraId="47FD0F9B">
      <w:pPr>
        <w:rPr>
          <w:rFonts w:hint="eastAsia"/>
        </w:rPr>
      </w:pPr>
      <w:r>
        <w:rPr>
          <w:rFonts w:hint="eastAsia"/>
        </w:rPr>
        <w:t>祂从恶人身上收回祂护理和恩典的约束，将他们交在罪的权势之下。</w:t>
      </w:r>
    </w:p>
    <w:p w14:paraId="25962968">
      <w:pPr>
        <w:rPr>
          <w:rFonts w:hint="eastAsia"/>
        </w:rPr>
      </w:pPr>
    </w:p>
    <w:p w14:paraId="51191DD7">
      <w:pPr>
        <w:rPr>
          <w:rFonts w:hint="eastAsia"/>
        </w:rPr>
      </w:pPr>
      <w:r>
        <w:rPr>
          <w:rFonts w:hint="eastAsia"/>
        </w:rPr>
        <w:t>God is presented in the Bible as the absolute moral and physical ruler of the world.</w:t>
      </w:r>
    </w:p>
    <w:p w14:paraId="59EA10CD">
      <w:pPr>
        <w:rPr>
          <w:rFonts w:hint="eastAsia"/>
        </w:rPr>
      </w:pPr>
      <w:r>
        <w:rPr>
          <w:rFonts w:hint="eastAsia"/>
        </w:rPr>
        <w:t>圣经将神呈现为世界绝对的道德和物质统治者。</w:t>
      </w:r>
    </w:p>
    <w:p w14:paraId="539BCE67">
      <w:pPr>
        <w:rPr>
          <w:rFonts w:hint="eastAsia"/>
        </w:rPr>
      </w:pPr>
    </w:p>
    <w:p w14:paraId="647E4E42">
      <w:pPr>
        <w:rPr>
          <w:rFonts w:hint="eastAsia"/>
        </w:rPr>
      </w:pPr>
      <w:r>
        <w:rPr>
          <w:rFonts w:hint="eastAsia"/>
        </w:rPr>
        <w:t>He governs all things according to the counsel of his own will and the nature of his creatures.</w:t>
      </w:r>
    </w:p>
    <w:p w14:paraId="51148C48">
      <w:pPr>
        <w:rPr>
          <w:rFonts w:hint="eastAsia"/>
        </w:rPr>
      </w:pPr>
      <w:r>
        <w:rPr>
          <w:rFonts w:hint="eastAsia"/>
        </w:rPr>
        <w:t>祂按照祂自己旨意的筹算和祂受造物的本性来治理万物。</w:t>
      </w:r>
    </w:p>
    <w:p w14:paraId="0D85929D">
      <w:pPr>
        <w:rPr>
          <w:rFonts w:hint="eastAsia"/>
        </w:rPr>
      </w:pPr>
    </w:p>
    <w:p w14:paraId="3B4215FF">
      <w:pPr>
        <w:rPr>
          <w:rFonts w:hint="eastAsia"/>
        </w:rPr>
      </w:pPr>
      <w:r>
        <w:rPr>
          <w:rFonts w:hint="eastAsia"/>
        </w:rPr>
        <w:t>What happens as consequences does not come by chance, but as designed; and the sequence is secured by his control.</w:t>
      </w:r>
    </w:p>
    <w:p w14:paraId="3C7E75EC">
      <w:pPr>
        <w:rPr>
          <w:rFonts w:hint="eastAsia"/>
        </w:rPr>
      </w:pPr>
      <w:r>
        <w:rPr>
          <w:rFonts w:hint="eastAsia"/>
        </w:rPr>
        <w:t>作为后果发生的事情并非偶然，而是有计划的；其顺序是由祂的控制所确保的。</w:t>
      </w:r>
    </w:p>
    <w:p w14:paraId="0FF3D864">
      <w:pPr>
        <w:rPr>
          <w:rFonts w:hint="eastAsia"/>
        </w:rPr>
      </w:pPr>
    </w:p>
    <w:p w14:paraId="3A3B3672">
      <w:pPr>
        <w:rPr>
          <w:rFonts w:hint="eastAsia"/>
        </w:rPr>
      </w:pPr>
      <w:r>
        <w:rPr>
          <w:rFonts w:hint="eastAsia"/>
        </w:rPr>
        <w:t>"It is beyond question," says Tholuck, "that, according to the doctrine of the Old and New Testaments, sin is the punishment of sin."</w:t>
      </w:r>
    </w:p>
    <w:p w14:paraId="04912E6A">
      <w:pPr>
        <w:rPr>
          <w:rFonts w:hint="eastAsia"/>
        </w:rPr>
      </w:pPr>
      <w:r>
        <w:rPr>
          <w:rFonts w:hint="eastAsia"/>
        </w:rPr>
        <w:t>托卢克（Tholuck）说：“毫无疑问，根据旧约和新约的教义，罪是罪的刑罚。”</w:t>
      </w:r>
    </w:p>
    <w:p w14:paraId="44FC12D9">
      <w:pPr>
        <w:rPr>
          <w:rFonts w:hint="eastAsia"/>
        </w:rPr>
      </w:pPr>
    </w:p>
    <w:p w14:paraId="07802512">
      <w:pPr>
        <w:rPr>
          <w:rFonts w:hint="eastAsia"/>
        </w:rPr>
      </w:pPr>
      <w:r>
        <w:rPr>
          <w:rFonts w:hint="eastAsia"/>
        </w:rPr>
        <w:t>So the Rabbins teach, "The reward of a good deed is a good deed, and of an evil deed, an evil deed."</w:t>
      </w:r>
    </w:p>
    <w:p w14:paraId="439A1DAD">
      <w:pPr>
        <w:rPr>
          <w:rFonts w:hint="eastAsia"/>
        </w:rPr>
      </w:pPr>
      <w:r>
        <w:rPr>
          <w:rFonts w:hint="eastAsia"/>
        </w:rPr>
        <w:t>拉比们也如此教导：“善行的赏赐是善行，恶行的赏赐是恶行。”</w:t>
      </w:r>
    </w:p>
    <w:p w14:paraId="6C31C02A">
      <w:pPr>
        <w:rPr>
          <w:rFonts w:hint="eastAsia"/>
        </w:rPr>
      </w:pPr>
    </w:p>
    <w:p w14:paraId="786D48EA">
      <w:pPr>
        <w:rPr>
          <w:rFonts w:hint="eastAsia"/>
        </w:rPr>
      </w:pPr>
      <w:r>
        <w:rPr>
          <w:rFonts w:hint="eastAsia"/>
        </w:rPr>
        <w:t>This is also the teaching of all experience.</w:t>
      </w:r>
    </w:p>
    <w:p w14:paraId="05E45B61">
      <w:pPr>
        <w:rPr>
          <w:rFonts w:hint="eastAsia"/>
        </w:rPr>
      </w:pPr>
      <w:r>
        <w:rPr>
          <w:rFonts w:hint="eastAsia"/>
        </w:rPr>
        <w:t>这也是所有经验的教导。</w:t>
      </w:r>
    </w:p>
    <w:p w14:paraId="36F6DEAE">
      <w:pPr>
        <w:rPr>
          <w:rFonts w:hint="eastAsia"/>
        </w:rPr>
      </w:pPr>
    </w:p>
    <w:p w14:paraId="3F98F7C1">
      <w:pPr>
        <w:rPr>
          <w:rFonts w:hint="eastAsia"/>
        </w:rPr>
      </w:pPr>
      <w:r>
        <w:rPr>
          <w:rFonts w:hint="eastAsia"/>
        </w:rPr>
        <w:t>We see that sin follows sin as an avenger.</w:t>
      </w:r>
    </w:p>
    <w:p w14:paraId="6AE9FDEA">
      <w:pPr>
        <w:rPr>
          <w:rFonts w:hint="eastAsia"/>
        </w:rPr>
      </w:pPr>
      <w:r>
        <w:rPr>
          <w:rFonts w:hint="eastAsia"/>
        </w:rPr>
        <w:t>我们看到罪恶接踵而至，如同复仇者。</w:t>
      </w:r>
    </w:p>
    <w:p w14:paraId="6A750F26">
      <w:pPr>
        <w:rPr>
          <w:rFonts w:hint="eastAsia"/>
        </w:rPr>
      </w:pPr>
    </w:p>
    <w:p w14:paraId="0D9FEDE8">
      <w:pPr>
        <w:rPr>
          <w:rFonts w:hint="eastAsia"/>
        </w:rPr>
      </w:pPr>
      <w:r>
        <w:rPr>
          <w:rFonts w:hint="eastAsia"/>
        </w:rPr>
        <w:t>De Wette truly says, "Diese Ansicht ist nicht bloss jüdisch, sondern allgemein wahr vom absoluten Standpunkte der Religion aus." "This is no mere Jewish doctrine, but it is universally true from the absolute standpoint of religion."</w:t>
      </w:r>
    </w:p>
    <w:p w14:paraId="54DF4D75">
      <w:pPr>
        <w:rPr>
          <w:rFonts w:hint="eastAsia"/>
        </w:rPr>
      </w:pPr>
      <w:r>
        <w:rPr>
          <w:rFonts w:hint="eastAsia"/>
        </w:rPr>
        <w:t>德韦特（De Wette）真实地说：“这种观点不仅仅是犹太人的观点，而是从宗教的绝对立场来看，普遍是真实的 (Diese Ansicht ist nicht bloss jüdisch, sondern allgemein wahr vom absoluten Standpunkte der Religion aus)。”“这不仅仅是犹太人的教义，而是从宗教的绝对立场来看，普遍是真实的。”</w:t>
      </w:r>
    </w:p>
    <w:p w14:paraId="6B555DE1">
      <w:pPr>
        <w:rPr>
          <w:rFonts w:hint="eastAsia"/>
        </w:rPr>
      </w:pPr>
    </w:p>
    <w:p w14:paraId="43099881">
      <w:pPr>
        <w:rPr>
          <w:rFonts w:hint="eastAsia"/>
        </w:rPr>
      </w:pPr>
      <w:r>
        <w:rPr>
          <w:rFonts w:hint="eastAsia"/>
        </w:rPr>
        <w:t>God is not a mere idle spectator of the order of events; he is at once the moral governor and efficient controller of all things.</w:t>
      </w:r>
    </w:p>
    <w:p w14:paraId="09C59826">
      <w:pPr>
        <w:rPr>
          <w:rFonts w:hint="eastAsia"/>
        </w:rPr>
      </w:pPr>
      <w:r>
        <w:rPr>
          <w:rFonts w:hint="eastAsia"/>
        </w:rPr>
        <w:t>神并非仅仅是事件秩序的无所事事的旁观者；祂同时是万物的道德统治者和有效控制者。</w:t>
      </w:r>
    </w:p>
    <w:p w14:paraId="07F6818C">
      <w:pPr>
        <w:rPr>
          <w:rFonts w:hint="eastAsia"/>
        </w:rPr>
      </w:pPr>
    </w:p>
    <w:p w14:paraId="2E1DA15A">
      <w:pPr>
        <w:rPr>
          <w:rFonts w:hint="eastAsia"/>
        </w:rPr>
      </w:pPr>
      <w:r>
        <w:rPr>
          <w:rFonts w:hint="eastAsia"/>
        </w:rPr>
        <w:t>"Man is not 'a virtue-machine,' " says Meyer, "when God rewards virtue with virtue; neither is he 'a sin-machine,' when God punishes sin with sin."</w:t>
      </w:r>
    </w:p>
    <w:p w14:paraId="326D5DC7">
      <w:pPr>
        <w:rPr>
          <w:rFonts w:hint="eastAsia"/>
        </w:rPr>
      </w:pPr>
      <w:r>
        <w:rPr>
          <w:rFonts w:hint="eastAsia"/>
        </w:rPr>
        <w:t>迈耶（Meyer）说：“当神以德报德时，人并非‘美德机器’；当神以罪罚罪时，人也并非‘罪恶机器’。”</w:t>
      </w:r>
    </w:p>
    <w:p w14:paraId="01B08A9C">
      <w:pPr>
        <w:rPr>
          <w:rFonts w:hint="eastAsia"/>
        </w:rPr>
      </w:pPr>
    </w:p>
    <w:p w14:paraId="14C2523E">
      <w:pPr>
        <w:rPr>
          <w:rFonts w:hint="eastAsia"/>
        </w:rPr>
      </w:pPr>
      <w:r>
        <w:rPr>
          <w:rFonts w:hint="eastAsia"/>
        </w:rPr>
        <w:t>Men are as free in sinning as they are in obeying; and what in one passage and from one point of view, is properly presented as the work of God, in another passage and from another point of view, is no less properly presented as the work of man.</w:t>
      </w:r>
    </w:p>
    <w:p w14:paraId="386BA572">
      <w:pPr>
        <w:rPr>
          <w:rFonts w:hint="eastAsia"/>
        </w:rPr>
      </w:pPr>
      <w:r>
        <w:rPr>
          <w:rFonts w:hint="eastAsia"/>
        </w:rPr>
        <w:t>人在犯罪上和在顺服上一样自由；并且，在一处经文和从一个角度看，恰当地呈现为神的工作，在另一处经文和从另一个角度看，也同样恰当地呈现为人的工作。</w:t>
      </w:r>
    </w:p>
    <w:p w14:paraId="31260834">
      <w:pPr>
        <w:rPr>
          <w:rFonts w:hint="eastAsia"/>
        </w:rPr>
      </w:pPr>
    </w:p>
    <w:p w14:paraId="142101E8">
      <w:pPr>
        <w:rPr>
          <w:rFonts w:hint="eastAsia"/>
        </w:rPr>
      </w:pPr>
      <w:r>
        <w:rPr>
          <w:rFonts w:hint="eastAsia"/>
        </w:rPr>
        <w:t>What is here said to be God's work, in Eph. 4:19, is declared to be the sinner's own work.</w:t>
      </w:r>
    </w:p>
    <w:p w14:paraId="2CCCF581">
      <w:pPr>
        <w:rPr>
          <w:rFonts w:hint="eastAsia"/>
        </w:rPr>
      </w:pPr>
      <w:r>
        <w:rPr>
          <w:rFonts w:hint="eastAsia"/>
        </w:rPr>
        <w:t>这里所说的神的工作，在以弗所书4:19中，被宣告为罪人自己的工作。</w:t>
      </w:r>
    </w:p>
    <w:p w14:paraId="3D092BD4">
      <w:pPr>
        <w:rPr>
          <w:rFonts w:hint="eastAsia"/>
        </w:rPr>
      </w:pPr>
    </w:p>
    <w:p w14:paraId="1D3876AC">
      <w:pPr>
        <w:rPr>
          <w:rFonts w:hint="eastAsia"/>
        </w:rPr>
      </w:pPr>
      <w:r>
        <w:rPr>
          <w:rFonts w:hint="eastAsia"/>
        </w:rPr>
        <w:t>VERSE 25. Who change, (οἵτινες.) The pronoun has a causal sense, being such as those who, i.e. because they exchanged the truth of God for a lie.</w:t>
      </w:r>
    </w:p>
    <w:p w14:paraId="47271C0B">
      <w:pPr>
        <w:rPr>
          <w:rFonts w:hint="eastAsia"/>
        </w:rPr>
      </w:pPr>
      <w:r>
        <w:rPr>
          <w:rFonts w:hint="eastAsia"/>
        </w:rPr>
        <w:t>第25节. 他们将神的真实变为虚谎，（οἵτινες，hoitines，那些……的人）。代词具有因果意义，是那些……的人，即因为他们将神的真实变为虚谎。</w:t>
      </w:r>
    </w:p>
    <w:p w14:paraId="4324EB80">
      <w:pPr>
        <w:rPr>
          <w:rFonts w:hint="eastAsia"/>
        </w:rPr>
      </w:pPr>
    </w:p>
    <w:p w14:paraId="366C4C90">
      <w:pPr>
        <w:rPr>
          <w:rFonts w:hint="eastAsia"/>
        </w:rPr>
      </w:pPr>
      <w:r>
        <w:rPr>
          <w:rFonts w:hint="eastAsia"/>
        </w:rPr>
        <w:t>The construction is the same as in ver. 23, μετήλλαξαν ἐν, they exchanged for, not, they changed into.</w:t>
      </w:r>
    </w:p>
    <w:p w14:paraId="49B4D9B8">
      <w:pPr>
        <w:rPr>
          <w:rFonts w:hint="eastAsia"/>
        </w:rPr>
      </w:pPr>
      <w:r>
        <w:rPr>
          <w:rFonts w:hint="eastAsia"/>
        </w:rPr>
        <w:t>结构与第23节相同，μετήλλαξαν ἐν (metēllaxan en，他们用……交换)，他们用……交换，而不是，他们变成……。</w:t>
      </w:r>
    </w:p>
    <w:p w14:paraId="37983686">
      <w:pPr>
        <w:rPr>
          <w:rFonts w:hint="eastAsia"/>
        </w:rPr>
      </w:pPr>
    </w:p>
    <w:p w14:paraId="54A02EDD">
      <w:pPr>
        <w:rPr>
          <w:rFonts w:hint="eastAsia"/>
        </w:rPr>
      </w:pPr>
      <w:r>
        <w:rPr>
          <w:rFonts w:hint="eastAsia"/>
        </w:rPr>
        <w:t>The truth of God, either a periphrase for the true God, or the truth concerning God, i.e. right conceptions of God.</w:t>
      </w:r>
    </w:p>
    <w:p w14:paraId="3827DCD6">
      <w:pPr>
        <w:rPr>
          <w:rFonts w:hint="eastAsia"/>
        </w:rPr>
      </w:pPr>
      <w:r>
        <w:rPr>
          <w:rFonts w:hint="eastAsia"/>
        </w:rPr>
        <w:t>神的真实，或者是指真神的迂回说法，或者是指关于神的真理，即对神的正确观念。</w:t>
      </w:r>
    </w:p>
    <w:p w14:paraId="4F3F6835">
      <w:pPr>
        <w:rPr>
          <w:rFonts w:hint="eastAsia"/>
        </w:rPr>
      </w:pPr>
    </w:p>
    <w:p w14:paraId="3E06A7C1">
      <w:pPr>
        <w:rPr>
          <w:rFonts w:hint="eastAsia"/>
        </w:rPr>
      </w:pPr>
      <w:r>
        <w:rPr>
          <w:rFonts w:hint="eastAsia"/>
        </w:rPr>
        <w:t>For a lie, that is, either a false god, or falsehood, i.e. false views of God.</w:t>
      </w:r>
    </w:p>
    <w:p w14:paraId="69AC7520">
      <w:pPr>
        <w:rPr>
          <w:rFonts w:hint="eastAsia"/>
        </w:rPr>
      </w:pPr>
      <w:r>
        <w:rPr>
          <w:rFonts w:hint="eastAsia"/>
        </w:rPr>
        <w:t>变为虚谎，也就是说，或者是一个假神，或者是虚谎，即对神的错误看法。</w:t>
      </w:r>
    </w:p>
    <w:p w14:paraId="226114BD">
      <w:pPr>
        <w:rPr>
          <w:rFonts w:hint="eastAsia"/>
        </w:rPr>
      </w:pPr>
    </w:p>
    <w:p w14:paraId="17B4CCD7">
      <w:pPr>
        <w:rPr>
          <w:rFonts w:hint="eastAsia"/>
        </w:rPr>
      </w:pPr>
      <w:r>
        <w:rPr>
          <w:rFonts w:hint="eastAsia"/>
        </w:rPr>
        <w:t>The former is the better explanation.</w:t>
      </w:r>
    </w:p>
    <w:p w14:paraId="5C0479DE">
      <w:pPr>
        <w:rPr>
          <w:rFonts w:hint="eastAsia"/>
        </w:rPr>
      </w:pPr>
      <w:r>
        <w:rPr>
          <w:rFonts w:hint="eastAsia"/>
        </w:rPr>
        <w:t>前者是更好的解释。</w:t>
      </w:r>
    </w:p>
    <w:p w14:paraId="6FE9EDEC">
      <w:pPr>
        <w:rPr>
          <w:rFonts w:hint="eastAsia"/>
        </w:rPr>
      </w:pPr>
    </w:p>
    <w:p w14:paraId="60327B80">
      <w:pPr>
        <w:rPr>
          <w:rFonts w:hint="eastAsia"/>
        </w:rPr>
      </w:pPr>
      <w:r>
        <w:rPr>
          <w:rFonts w:hint="eastAsia"/>
        </w:rPr>
        <w:t>The glory of God is God himself as glorious, and the truth of God, in this connection, is God himself as true; that is, the true God.</w:t>
      </w:r>
    </w:p>
    <w:p w14:paraId="7E6EE49C">
      <w:pPr>
        <w:rPr>
          <w:rFonts w:hint="eastAsia"/>
        </w:rPr>
      </w:pPr>
      <w:r>
        <w:rPr>
          <w:rFonts w:hint="eastAsia"/>
        </w:rPr>
        <w:t>神的荣耀是神自己荣耀的彰显，而在此联系中，神的真实是神自己真实的彰显；也就是说，是真神。</w:t>
      </w:r>
    </w:p>
    <w:p w14:paraId="4C626B38">
      <w:pPr>
        <w:rPr>
          <w:rFonts w:hint="eastAsia"/>
        </w:rPr>
      </w:pPr>
    </w:p>
    <w:p w14:paraId="5205DA54">
      <w:pPr>
        <w:rPr>
          <w:rFonts w:hint="eastAsia"/>
        </w:rPr>
      </w:pPr>
      <w:r>
        <w:rPr>
          <w:rFonts w:hint="eastAsia"/>
        </w:rPr>
        <w:t>In the Old Testament, as in Jer. 13:25, 16:19, the gods of the heathen are spoken of as lies.</w:t>
      </w:r>
    </w:p>
    <w:p w14:paraId="46061101">
      <w:pPr>
        <w:rPr>
          <w:rFonts w:hint="eastAsia"/>
        </w:rPr>
      </w:pPr>
      <w:r>
        <w:rPr>
          <w:rFonts w:hint="eastAsia"/>
        </w:rPr>
        <w:t>在旧约中，如耶利米书13:25, 16:19，外邦人的神被称为虚谎。</w:t>
      </w:r>
    </w:p>
    <w:p w14:paraId="6A8C8793">
      <w:pPr>
        <w:rPr>
          <w:rFonts w:hint="eastAsia"/>
        </w:rPr>
      </w:pPr>
    </w:p>
    <w:p w14:paraId="3F555333">
      <w:pPr>
        <w:rPr>
          <w:rFonts w:hint="eastAsia"/>
        </w:rPr>
      </w:pPr>
      <w:r>
        <w:rPr>
          <w:rFonts w:hint="eastAsia"/>
        </w:rPr>
        <w:t>Anything which is not what it pretends to be, or what it is supposed to be, is in the Scriptures called a lie.</w:t>
      </w:r>
    </w:p>
    <w:p w14:paraId="2FB77CD4">
      <w:pPr>
        <w:rPr>
          <w:rFonts w:hint="eastAsia"/>
        </w:rPr>
      </w:pPr>
      <w:r>
        <w:rPr>
          <w:rFonts w:hint="eastAsia"/>
        </w:rPr>
        <w:t>任何并非其所伪装的，或并非其所被认为的，在圣经中都被称为谎言。</w:t>
      </w:r>
    </w:p>
    <w:p w14:paraId="0E341929">
      <w:pPr>
        <w:rPr>
          <w:rFonts w:hint="eastAsia"/>
        </w:rPr>
      </w:pPr>
    </w:p>
    <w:p w14:paraId="0D2814A8">
      <w:pPr>
        <w:rPr>
          <w:rFonts w:hint="eastAsia"/>
        </w:rPr>
      </w:pPr>
      <w:r>
        <w:rPr>
          <w:rFonts w:hint="eastAsia"/>
        </w:rPr>
        <w:t>The proof of this apostasy is, that they worshipped (ἐσεβασθησαν) and served (ἐλάτρευσαν.)</w:t>
      </w:r>
    </w:p>
    <w:p w14:paraId="7ABF444C">
      <w:pPr>
        <w:rPr>
          <w:rFonts w:hint="eastAsia"/>
        </w:rPr>
      </w:pPr>
      <w:r>
        <w:rPr>
          <w:rFonts w:hint="eastAsia"/>
        </w:rPr>
        <w:t>这种背道的证据是，他们敬拜（ἐσεβάσθησαν，esebasthēsan，他们敬拜）并事奉（ἐλάτρευσαν，elatreusan，他们事奉）。</w:t>
      </w:r>
    </w:p>
    <w:p w14:paraId="23F1F596">
      <w:pPr>
        <w:rPr>
          <w:rFonts w:hint="eastAsia"/>
        </w:rPr>
      </w:pPr>
    </w:p>
    <w:p w14:paraId="6EED85CA">
      <w:pPr>
        <w:rPr>
          <w:rFonts w:hint="eastAsia"/>
        </w:rPr>
      </w:pPr>
      <w:r>
        <w:rPr>
          <w:rFonts w:hint="eastAsia"/>
        </w:rPr>
        <w:t>These words are often synonymous, both being used to express inward reverence and outward worship; although the former properly expresses the feeling, and the latter the outward service.</w:t>
      </w:r>
    </w:p>
    <w:p w14:paraId="50436C44">
      <w:pPr>
        <w:rPr>
          <w:rFonts w:hint="eastAsia"/>
        </w:rPr>
      </w:pPr>
      <w:r>
        <w:rPr>
          <w:rFonts w:hint="eastAsia"/>
        </w:rPr>
        <w:t>这些词常常是同义词，都用于表达内在的敬畏和外在的敬拜；尽管前者恰当地表达情感，后者表达外在的事奉。</w:t>
      </w:r>
    </w:p>
    <w:p w14:paraId="629BFF1C">
      <w:pPr>
        <w:rPr>
          <w:rFonts w:hint="eastAsia"/>
        </w:rPr>
      </w:pPr>
    </w:p>
    <w:p w14:paraId="6B9F2294">
      <w:pPr>
        <w:rPr>
          <w:rFonts w:hint="eastAsia"/>
        </w:rPr>
      </w:pPr>
      <w:r>
        <w:rPr>
          <w:rFonts w:hint="eastAsia"/>
        </w:rPr>
        <w:t>The creature (κτίσει,) not the creation, but any particular created thing.</w:t>
      </w:r>
    </w:p>
    <w:p w14:paraId="24483C32">
      <w:pPr>
        <w:rPr>
          <w:rFonts w:hint="eastAsia"/>
        </w:rPr>
      </w:pPr>
      <w:r>
        <w:rPr>
          <w:rFonts w:hint="eastAsia"/>
        </w:rPr>
        <w:t>受造之物（κτίσει，ktisei，受造之物），不是创造界，而是任何特定的受造之物。</w:t>
      </w:r>
    </w:p>
    <w:p w14:paraId="5D891943">
      <w:pPr>
        <w:rPr>
          <w:rFonts w:hint="eastAsia"/>
        </w:rPr>
      </w:pPr>
    </w:p>
    <w:p w14:paraId="450F7F13">
      <w:pPr>
        <w:rPr>
          <w:rFonts w:hint="eastAsia"/>
        </w:rPr>
      </w:pPr>
      <w:r>
        <w:rPr>
          <w:rFonts w:hint="eastAsia"/>
        </w:rPr>
        <w:t>This noun belongs, in sense, to both the preceding verbs, although the first by itself would require the accusative.</w:t>
      </w:r>
    </w:p>
    <w:p w14:paraId="5CB00B9F">
      <w:pPr>
        <w:rPr>
          <w:rFonts w:hint="eastAsia"/>
        </w:rPr>
      </w:pPr>
      <w:r>
        <w:rPr>
          <w:rFonts w:hint="eastAsia"/>
        </w:rPr>
        <w:t>这个名词在意义上属于前面两个动词，尽管第一个动词本身需要宾格。</w:t>
      </w:r>
    </w:p>
    <w:p w14:paraId="06F5C12F">
      <w:pPr>
        <w:rPr>
          <w:rFonts w:hint="eastAsia"/>
        </w:rPr>
      </w:pPr>
    </w:p>
    <w:p w14:paraId="1F511254">
      <w:pPr>
        <w:rPr>
          <w:rFonts w:hint="eastAsia"/>
        </w:rPr>
      </w:pPr>
      <w:r>
        <w:rPr>
          <w:rFonts w:hint="eastAsia"/>
        </w:rPr>
        <w:t>More than the Creator, παρὰ τὸν κτίσαντα, i.e. beyond, in the sense of more than, or in the sense of passing by, neglecting; "præterito Creatore," as Beza translates.</w:t>
      </w:r>
    </w:p>
    <w:p w14:paraId="7FCEA38B">
      <w:pPr>
        <w:rPr>
          <w:rFonts w:hint="eastAsia"/>
        </w:rPr>
      </w:pPr>
      <w:r>
        <w:rPr>
          <w:rFonts w:hint="eastAsia"/>
        </w:rPr>
        <w:t>不敬奉造物的主，παρὰ τὸν κτίσαντα (para ton ktisanta，越过造物主)，即超越，意指多于，或意指路过、忽略；“不顾造物主 (præterito Creatore)”，如伯撒（Beza）所译。</w:t>
      </w:r>
    </w:p>
    <w:p w14:paraId="1D697E16">
      <w:pPr>
        <w:rPr>
          <w:rFonts w:hint="eastAsia"/>
        </w:rPr>
      </w:pPr>
    </w:p>
    <w:p w14:paraId="65CCA168">
      <w:pPr>
        <w:rPr>
          <w:rFonts w:hint="eastAsia"/>
        </w:rPr>
      </w:pPr>
      <w:r>
        <w:rPr>
          <w:rFonts w:hint="eastAsia"/>
        </w:rPr>
        <w:t>The latter suits best.</w:t>
      </w:r>
    </w:p>
    <w:p w14:paraId="46FAF396">
      <w:pPr>
        <w:rPr>
          <w:rFonts w:hint="eastAsia"/>
        </w:rPr>
      </w:pPr>
      <w:r>
        <w:rPr>
          <w:rFonts w:hint="eastAsia"/>
        </w:rPr>
        <w:t>后者最合适。</w:t>
      </w:r>
    </w:p>
    <w:p w14:paraId="2D9899C6">
      <w:pPr>
        <w:rPr>
          <w:rFonts w:hint="eastAsia"/>
        </w:rPr>
      </w:pPr>
    </w:p>
    <w:p w14:paraId="5DE122DC">
      <w:pPr>
        <w:rPr>
          <w:rFonts w:hint="eastAsia"/>
        </w:rPr>
      </w:pPr>
      <w:r>
        <w:rPr>
          <w:rFonts w:hint="eastAsia"/>
        </w:rPr>
        <w:t>Who is blessed for ever. Amen.</w:t>
      </w:r>
    </w:p>
    <w:p w14:paraId="4976D571">
      <w:pPr>
        <w:rPr>
          <w:rFonts w:hint="eastAsia"/>
        </w:rPr>
      </w:pPr>
      <w:r>
        <w:rPr>
          <w:rFonts w:hint="eastAsia"/>
        </w:rPr>
        <w:t>祂是可称颂的，直到永远。阿们。</w:t>
      </w:r>
    </w:p>
    <w:p w14:paraId="6E4BF5AB">
      <w:pPr>
        <w:rPr>
          <w:rFonts w:hint="eastAsia"/>
        </w:rPr>
      </w:pPr>
    </w:p>
    <w:p w14:paraId="7385F24C">
      <w:pPr>
        <w:rPr>
          <w:rFonts w:hint="eastAsia"/>
        </w:rPr>
      </w:pPr>
      <w:r>
        <w:rPr>
          <w:rFonts w:hint="eastAsia"/>
        </w:rPr>
        <w:t>Who, notwithstanding the neglect of the heathen, is the ever-blessed God.</w:t>
      </w:r>
    </w:p>
    <w:p w14:paraId="33AE24E7">
      <w:pPr>
        <w:rPr>
          <w:rFonts w:hint="eastAsia"/>
        </w:rPr>
      </w:pPr>
      <w:r>
        <w:rPr>
          <w:rFonts w:hint="eastAsia"/>
        </w:rPr>
        <w:t>祂，尽管受到外邦人的忽略，却是永远蒙福的神。</w:t>
      </w:r>
    </w:p>
    <w:p w14:paraId="703810F1">
      <w:pPr>
        <w:rPr>
          <w:rFonts w:hint="eastAsia"/>
        </w:rPr>
      </w:pPr>
    </w:p>
    <w:p w14:paraId="387FEE28">
      <w:pPr>
        <w:rPr>
          <w:rFonts w:hint="eastAsia"/>
        </w:rPr>
      </w:pPr>
      <w:r>
        <w:rPr>
          <w:rFonts w:hint="eastAsia"/>
        </w:rPr>
        <w:t>This is the natural tribute of reverence toward the God whom men dishonoured by their idolatry.</w:t>
      </w:r>
    </w:p>
    <w:p w14:paraId="179E6546">
      <w:pPr>
        <w:rPr>
          <w:rFonts w:hint="eastAsia"/>
        </w:rPr>
      </w:pPr>
      <w:r>
        <w:rPr>
          <w:rFonts w:hint="eastAsia"/>
        </w:rPr>
        <w:t>这是对因人的偶像崇拜而受辱之神的自然敬畏之情。</w:t>
      </w:r>
    </w:p>
    <w:p w14:paraId="02CDD296">
      <w:pPr>
        <w:rPr>
          <w:rFonts w:hint="eastAsia"/>
        </w:rPr>
      </w:pPr>
    </w:p>
    <w:p w14:paraId="5F614E0A">
      <w:pPr>
        <w:rPr>
          <w:rFonts w:hint="eastAsia"/>
        </w:rPr>
      </w:pPr>
      <w:r>
        <w:rPr>
          <w:rFonts w:hint="eastAsia"/>
        </w:rPr>
        <w:t>The word ἐυλογητός is by Harless, Eph. 1:3, and by Meyer, made to mean praised, as the Hebrew בָרוּך, to which it so constantly answers; not, therefore, worthy of praise, but who is in fact the object of praise to all holy beings.</w:t>
      </w:r>
    </w:p>
    <w:p w14:paraId="28954A30">
      <w:pPr>
        <w:rPr>
          <w:rFonts w:hint="eastAsia"/>
        </w:rPr>
      </w:pPr>
      <w:r>
        <w:rPr>
          <w:rFonts w:hint="eastAsia"/>
        </w:rPr>
        <w:t>哈勒斯（Harless）（以弗所书1:3）和迈耶（Meyer）将 εὐλογητός (eulogētos，可称颂的) 这个词理解为受赞美的，如同它经常对应的希伯来词 בָּרוּךְ (baruch，受称颂的)；因此，并非值得赞美，而是实际上是所有圣洁生灵赞美的对象。</w:t>
      </w:r>
    </w:p>
    <w:p w14:paraId="2E059DE3">
      <w:pPr>
        <w:rPr>
          <w:rFonts w:hint="eastAsia"/>
        </w:rPr>
      </w:pPr>
    </w:p>
    <w:p w14:paraId="740188D4">
      <w:pPr>
        <w:rPr>
          <w:rFonts w:hint="eastAsia"/>
        </w:rPr>
      </w:pPr>
      <w:r>
        <w:rPr>
          <w:rFonts w:hint="eastAsia"/>
        </w:rPr>
        <w:t>Bretschneider (Lexicon,) Tholuck, and others, render it "celebrandus, venerandus."</w:t>
      </w:r>
    </w:p>
    <w:p w14:paraId="1E244759">
      <w:pPr>
        <w:rPr>
          <w:rFonts w:hint="eastAsia"/>
        </w:rPr>
      </w:pPr>
      <w:r>
        <w:rPr>
          <w:rFonts w:hint="eastAsia"/>
        </w:rPr>
        <w:t>布雷特施奈德（Bretschneider）（《词典》 （Lexicon））、托卢克（Tholuck）和其他人将其译为“当受称颂的，当受敬畏的 (celebrandus, venerandus)”。</w:t>
      </w:r>
    </w:p>
    <w:p w14:paraId="03463546">
      <w:pPr>
        <w:rPr>
          <w:rFonts w:hint="eastAsia"/>
        </w:rPr>
      </w:pPr>
    </w:p>
    <w:p w14:paraId="569BD222">
      <w:pPr>
        <w:rPr>
          <w:rFonts w:hint="eastAsia"/>
        </w:rPr>
      </w:pPr>
      <w:r>
        <w:rPr>
          <w:rFonts w:hint="eastAsia"/>
        </w:rPr>
        <w:t>Amen is properly a Hebrew adjective, signifying true or faithful.</w:t>
      </w:r>
    </w:p>
    <w:p w14:paraId="0C714098">
      <w:pPr>
        <w:rPr>
          <w:rFonts w:hint="eastAsia"/>
        </w:rPr>
      </w:pPr>
      <w:r>
        <w:rPr>
          <w:rFonts w:hint="eastAsia"/>
        </w:rPr>
        <w:t>阿们（Amen）本是一个希伯来形容词，意指真实或信实。</w:t>
      </w:r>
    </w:p>
    <w:p w14:paraId="03F9B6AD">
      <w:pPr>
        <w:rPr>
          <w:rFonts w:hint="eastAsia"/>
        </w:rPr>
      </w:pPr>
    </w:p>
    <w:p w14:paraId="1850B247">
      <w:pPr>
        <w:rPr>
          <w:rFonts w:hint="eastAsia"/>
        </w:rPr>
      </w:pPr>
      <w:r>
        <w:rPr>
          <w:rFonts w:hint="eastAsia"/>
        </w:rPr>
        <w:t>At the beginning of a sentence it is often used adverbially, verily, assuredly; at the end of a sentence it is used to express assent, it is true, so let it be.</w:t>
      </w:r>
    </w:p>
    <w:p w14:paraId="5BACEC2F">
      <w:pPr>
        <w:rPr>
          <w:rFonts w:hint="eastAsia"/>
        </w:rPr>
      </w:pPr>
      <w:r>
        <w:rPr>
          <w:rFonts w:hint="eastAsia"/>
        </w:rPr>
        <w:t>在句首，它常作副词用，实在地，确实地；在句末，它用于表达同意，诚然如此，愿此成就。</w:t>
      </w:r>
    </w:p>
    <w:p w14:paraId="07832B48">
      <w:pPr>
        <w:rPr>
          <w:rFonts w:hint="eastAsia"/>
        </w:rPr>
      </w:pPr>
    </w:p>
    <w:p w14:paraId="795050CA">
      <w:pPr>
        <w:rPr>
          <w:rFonts w:hint="eastAsia"/>
        </w:rPr>
      </w:pPr>
      <w:r>
        <w:rPr>
          <w:rFonts w:hint="eastAsia"/>
        </w:rPr>
        <w:t>Paul says Amen to the declaration that God is the ever-blessed.</w:t>
      </w:r>
    </w:p>
    <w:p w14:paraId="5EB13A47">
      <w:pPr>
        <w:rPr>
          <w:rFonts w:hint="eastAsia"/>
        </w:rPr>
      </w:pPr>
      <w:r>
        <w:rPr>
          <w:rFonts w:hint="eastAsia"/>
        </w:rPr>
        <w:t>保罗对神是永远蒙福的这一宣告说阿们。</w:t>
      </w:r>
    </w:p>
    <w:p w14:paraId="14349469">
      <w:pPr>
        <w:rPr>
          <w:rFonts w:hint="eastAsia"/>
        </w:rPr>
      </w:pPr>
    </w:p>
    <w:p w14:paraId="410910C2">
      <w:pPr>
        <w:rPr>
          <w:rFonts w:hint="eastAsia"/>
        </w:rPr>
      </w:pPr>
      <w:r>
        <w:rPr>
          <w:rFonts w:hint="eastAsia"/>
        </w:rPr>
        <w:t>VERSE 26. For this cause, &amp;c. That is, because they worshipped the creature rather than the Creator, God gave them up to corrupt affections.</w:t>
      </w:r>
    </w:p>
    <w:p w14:paraId="6FCCC45C">
      <w:pPr>
        <w:rPr>
          <w:rFonts w:hint="eastAsia"/>
        </w:rPr>
      </w:pPr>
      <w:r>
        <w:rPr>
          <w:rFonts w:hint="eastAsia"/>
        </w:rPr>
        <w:t>第26节. 因此等等。也就是说，因为他们敬拜受造之物，不敬奉造物主，神就任凭他们放纵可羞耻的情欲。</w:t>
      </w:r>
    </w:p>
    <w:p w14:paraId="7726112E">
      <w:pPr>
        <w:rPr>
          <w:rFonts w:hint="eastAsia"/>
        </w:rPr>
      </w:pPr>
    </w:p>
    <w:p w14:paraId="1A9834EE">
      <w:pPr>
        <w:rPr>
          <w:rFonts w:hint="eastAsia"/>
        </w:rPr>
      </w:pPr>
      <w:r>
        <w:rPr>
          <w:rFonts w:hint="eastAsia"/>
        </w:rPr>
        <w:t>Πάθη ἀτιμίας, shameful lusts, passions which are degrading, and the indulgence of which covers men with ignominy.</w:t>
      </w:r>
    </w:p>
    <w:p w14:paraId="412CCA9E">
      <w:pPr>
        <w:rPr>
          <w:rFonts w:hint="eastAsia"/>
        </w:rPr>
      </w:pPr>
      <w:r>
        <w:rPr>
          <w:rFonts w:hint="eastAsia"/>
        </w:rPr>
        <w:t>Πάθη ἀτιμίας (pathē atimias，可羞耻的情欲)，可羞耻的私欲，使人堕落的情欲，放纵这些情欲会使人蒙受耻辱。</w:t>
      </w:r>
    </w:p>
    <w:p w14:paraId="157AB890">
      <w:pPr>
        <w:rPr>
          <w:rFonts w:hint="eastAsia"/>
        </w:rPr>
      </w:pPr>
    </w:p>
    <w:p w14:paraId="5678670C">
      <w:pPr>
        <w:rPr>
          <w:rFonts w:hint="eastAsia"/>
        </w:rPr>
      </w:pPr>
      <w:r>
        <w:rPr>
          <w:rFonts w:hint="eastAsia"/>
        </w:rPr>
        <w:t>This verse is therefore an amplification of the idea expressed in ver.</w:t>
      </w:r>
    </w:p>
    <w:p w14:paraId="53CD9D58">
      <w:pPr>
        <w:rPr>
          <w:rFonts w:hint="eastAsia"/>
        </w:rPr>
      </w:pPr>
      <w:r>
        <w:rPr>
          <w:rFonts w:hint="eastAsia"/>
        </w:rPr>
        <w:t>因此，本节是对第24节所表达思想的扩充。</w:t>
      </w:r>
    </w:p>
    <w:p w14:paraId="74B67AA0">
      <w:pPr>
        <w:rPr>
          <w:rFonts w:hint="eastAsia"/>
        </w:rPr>
      </w:pPr>
    </w:p>
    <w:p w14:paraId="7B7D667D">
      <w:pPr>
        <w:rPr>
          <w:rFonts w:hint="eastAsia"/>
        </w:rPr>
      </w:pPr>
      <w:r>
        <w:rPr>
          <w:rFonts w:hint="eastAsia"/>
        </w:rPr>
        <w:t>24. The reasons why Paul refers in the first instance to the sins of uncleanness, in illustration and proof of the degradation of the heathen, probably were, that those sins are always intimately connected with idolatry, forming at times even a part of the service rendered to the false gods; that in turning from God and things spiritual, men naturally sink into the sensual; that the sins in question are peculiarly degrading; and that they were the most notorious, prevalent, and openly acknowledged of all the crimes of the heathen world.</w:t>
      </w:r>
    </w:p>
    <w:p w14:paraId="4D79EAD3">
      <w:pPr>
        <w:rPr>
          <w:rFonts w:hint="eastAsia"/>
        </w:rPr>
      </w:pPr>
      <w:r>
        <w:rPr>
          <w:rFonts w:hint="eastAsia"/>
        </w:rPr>
        <w:t>保罗首先提及不洁的罪，以说明和证明外邦人的堕落，其原因大概是：这些罪总是与偶像崇拜密切相关，有时甚至构成对假神事奉的一部分；人在转离神和属灵事物时，自然会陷入感官享受；所讨论的罪尤其使人堕落；并且它们是外邦世界所有罪行中最臭名昭著、最普遍、最公开承认的。</w:t>
      </w:r>
    </w:p>
    <w:p w14:paraId="547FD6B4">
      <w:pPr>
        <w:rPr>
          <w:rFonts w:hint="eastAsia"/>
        </w:rPr>
      </w:pPr>
    </w:p>
    <w:p w14:paraId="05DFC392">
      <w:pPr>
        <w:rPr>
          <w:rFonts w:hint="eastAsia"/>
        </w:rPr>
      </w:pPr>
      <w:r>
        <w:rPr>
          <w:rFonts w:hint="eastAsia"/>
        </w:rPr>
        <w:t>This corruption of morals was confined to no one class or sex.</w:t>
      </w:r>
    </w:p>
    <w:p w14:paraId="5CE08AA3">
      <w:pPr>
        <w:rPr>
          <w:rFonts w:hint="eastAsia"/>
        </w:rPr>
      </w:pPr>
      <w:r>
        <w:rPr>
          <w:rFonts w:hint="eastAsia"/>
        </w:rPr>
        <w:t>这种道德败坏不限于任何一个阶层或性别。</w:t>
      </w:r>
    </w:p>
    <w:p w14:paraId="2673128D">
      <w:pPr>
        <w:rPr>
          <w:rFonts w:hint="eastAsia"/>
        </w:rPr>
      </w:pPr>
    </w:p>
    <w:p w14:paraId="158871C1">
      <w:pPr>
        <w:rPr>
          <w:rFonts w:hint="eastAsia"/>
        </w:rPr>
      </w:pPr>
      <w:r>
        <w:rPr>
          <w:rFonts w:hint="eastAsia"/>
        </w:rPr>
        <w:t>The description given by profane writers, of the moral corruption of the ante-Christian ages, is in all respects as revolting as that presented by the apostle.</w:t>
      </w:r>
    </w:p>
    <w:p w14:paraId="37D4CF72">
      <w:pPr>
        <w:rPr>
          <w:rFonts w:hint="eastAsia"/>
        </w:rPr>
      </w:pPr>
      <w:r>
        <w:rPr>
          <w:rFonts w:hint="eastAsia"/>
        </w:rPr>
        <w:t>世俗作家对基督降临前时代道德败坏的描述，在各方面都与使徒所呈现的一样令人作呕。</w:t>
      </w:r>
    </w:p>
    <w:p w14:paraId="2020FF76">
      <w:pPr>
        <w:rPr>
          <w:rFonts w:hint="eastAsia"/>
        </w:rPr>
      </w:pPr>
    </w:p>
    <w:p w14:paraId="0C323D18">
      <w:pPr>
        <w:rPr>
          <w:rFonts w:hint="eastAsia"/>
        </w:rPr>
      </w:pPr>
      <w:r>
        <w:rPr>
          <w:rFonts w:hint="eastAsia"/>
        </w:rPr>
        <w:t>Of this the citations of Wetstein and Grotius furnish abundant proof.</w:t>
      </w:r>
    </w:p>
    <w:p w14:paraId="269DF2DE">
      <w:pPr>
        <w:rPr>
          <w:rFonts w:hint="eastAsia"/>
        </w:rPr>
      </w:pPr>
      <w:r>
        <w:rPr>
          <w:rFonts w:hint="eastAsia"/>
        </w:rPr>
        <w:t>韦特斯坦（Wetstein）和格老秀（Grotius）的引文为此提供了充分的证据。</w:t>
      </w:r>
    </w:p>
    <w:p w14:paraId="0EF63FF3">
      <w:pPr>
        <w:rPr>
          <w:rFonts w:hint="eastAsia"/>
        </w:rPr>
      </w:pPr>
    </w:p>
    <w:p w14:paraId="3F478432">
      <w:pPr>
        <w:rPr>
          <w:rFonts w:hint="eastAsia"/>
        </w:rPr>
      </w:pPr>
      <w:r>
        <w:rPr>
          <w:rFonts w:hint="eastAsia"/>
        </w:rPr>
        <w:t>Paul first refers to the degradation of females among the heathen, because they are always the last to be affected in the decay of morals, and their corruption is therefore proof that all virtue is lost.</w:t>
      </w:r>
    </w:p>
    <w:p w14:paraId="3E55F5FC">
      <w:pPr>
        <w:rPr>
          <w:rFonts w:hint="eastAsia"/>
        </w:rPr>
      </w:pPr>
      <w:r>
        <w:rPr>
          <w:rFonts w:hint="eastAsia"/>
        </w:rPr>
        <w:t>保罗首先提到外邦妇女的堕落，因为在道德败坏的过程中，她们总是最后受到影响，因此她们的败坏证明了所有美德都已丧失。</w:t>
      </w:r>
    </w:p>
    <w:p w14:paraId="658A2B99">
      <w:pPr>
        <w:rPr>
          <w:rFonts w:hint="eastAsia"/>
        </w:rPr>
      </w:pPr>
    </w:p>
    <w:p w14:paraId="362F8779">
      <w:pPr>
        <w:rPr>
          <w:rFonts w:hint="eastAsia"/>
        </w:rPr>
      </w:pPr>
      <w:r>
        <w:rPr>
          <w:rFonts w:hint="eastAsia"/>
        </w:rPr>
        <w:t>VERSE 27. The apostle for the third time repeats the idea that the moral degradation of the heathen was a punishment of their apostasy from God.</w:t>
      </w:r>
    </w:p>
    <w:p w14:paraId="72780811">
      <w:pPr>
        <w:rPr>
          <w:rFonts w:hint="eastAsia"/>
        </w:rPr>
      </w:pPr>
      <w:r>
        <w:rPr>
          <w:rFonts w:hint="eastAsia"/>
        </w:rPr>
        <w:t>第27节. 使徒第三次重复了外邦人道德堕落是他们背离神之惩罚的这一思想。</w:t>
      </w:r>
    </w:p>
    <w:p w14:paraId="4C443EBD">
      <w:pPr>
        <w:rPr>
          <w:rFonts w:hint="eastAsia"/>
        </w:rPr>
      </w:pPr>
    </w:p>
    <w:p w14:paraId="515597F6">
      <w:pPr>
        <w:rPr>
          <w:rFonts w:hint="eastAsia"/>
        </w:rPr>
      </w:pPr>
      <w:r>
        <w:rPr>
          <w:rFonts w:hint="eastAsia"/>
        </w:rPr>
        <w:t>Receiving, he says, in themselves the meet recompense of their error.</w:t>
      </w:r>
    </w:p>
    <w:p w14:paraId="33F45366">
      <w:pPr>
        <w:rPr>
          <w:rFonts w:hint="eastAsia"/>
        </w:rPr>
      </w:pPr>
      <w:r>
        <w:rPr>
          <w:rFonts w:hint="eastAsia"/>
        </w:rPr>
        <w:t>祂说，他们在自己身上受这妄为当得的报应。</w:t>
      </w:r>
    </w:p>
    <w:p w14:paraId="70E3D7E9">
      <w:pPr>
        <w:rPr>
          <w:rFonts w:hint="eastAsia"/>
        </w:rPr>
      </w:pPr>
    </w:p>
    <w:p w14:paraId="7E7CF8C8">
      <w:pPr>
        <w:rPr>
          <w:rFonts w:hint="eastAsia"/>
        </w:rPr>
      </w:pPr>
      <w:r>
        <w:rPr>
          <w:rFonts w:hint="eastAsia"/>
        </w:rPr>
        <w:t>It is obvious from the whole context that πλάνη here refers to the sin of forsaking the true God; and it is no less obvious that the recompense or punishment of this apostasy was the moral degradation which he had just described.</w:t>
      </w:r>
    </w:p>
    <w:p w14:paraId="0DF7419A">
      <w:pPr>
        <w:rPr>
          <w:rFonts w:hint="eastAsia"/>
        </w:rPr>
      </w:pPr>
      <w:r>
        <w:rPr>
          <w:rFonts w:hint="eastAsia"/>
        </w:rPr>
        <w:t>从整个上下文可以明显看出，此处的 πλάνη (planē，错谬，妄为) 指的是离弃真神的罪；同样明显的是，这种背道的报应或惩罚就是祂刚才所描述的道德堕落。</w:t>
      </w:r>
    </w:p>
    <w:p w14:paraId="184F24E9">
      <w:pPr>
        <w:rPr>
          <w:rFonts w:hint="eastAsia"/>
        </w:rPr>
      </w:pPr>
    </w:p>
    <w:p w14:paraId="56E12C5C">
      <w:pPr>
        <w:rPr>
          <w:rFonts w:hint="eastAsia"/>
        </w:rPr>
      </w:pPr>
      <w:r>
        <w:rPr>
          <w:rFonts w:hint="eastAsia"/>
        </w:rPr>
        <w:t>The heathen themselves did not fail to see the intimate connection between impiety and vice.</w:t>
      </w:r>
    </w:p>
    <w:p w14:paraId="697F65A4">
      <w:pPr>
        <w:rPr>
          <w:rFonts w:hint="eastAsia"/>
        </w:rPr>
      </w:pPr>
      <w:r>
        <w:rPr>
          <w:rFonts w:hint="eastAsia"/>
        </w:rPr>
        <w:t>外邦人自己也并非没有看到不虔敬与罪恶之间的密切联系。</w:t>
      </w:r>
    </w:p>
    <w:p w14:paraId="41BD2461">
      <w:pPr>
        <w:rPr>
          <w:rFonts w:hint="eastAsia"/>
        </w:rPr>
      </w:pPr>
    </w:p>
    <w:p w14:paraId="04848AA0">
      <w:pPr>
        <w:rPr>
          <w:rFonts w:hint="eastAsia"/>
        </w:rPr>
      </w:pPr>
      <w:r>
        <w:rPr>
          <w:rFonts w:hint="eastAsia"/>
        </w:rPr>
        <w:t>Silius, iv. 794. "Heu primæ scelerum causæ mortalibus ægris naturam nescire Deûm. Cicero De natura Deorum, 12. Haud scio, an, pietate adversus Deos sublatâ, fides etiam et societas, et una excellentissima virtus justitia tollatur."</w:t>
      </w:r>
    </w:p>
    <w:p w14:paraId="2B1C3D2E">
      <w:pPr>
        <w:rPr>
          <w:rFonts w:hint="eastAsia"/>
        </w:rPr>
      </w:pPr>
      <w:r>
        <w:rPr>
          <w:rFonts w:hint="eastAsia"/>
        </w:rPr>
        <w:t>西利乌斯（Silius），第四卷，794行。“唉，病弱凡人犯罪的首要原因，是不认识诸神的本性 (Heu primæ scelerum causæ mortalibus ægris naturam nescire Deûm)。”西塞罗（Cicero），《论神性》（De natura Deorum），第12章。“我不知道，如果对诸神的虔敬被废除，信心、社会以及最卓越的美德——公义——是否也会被废除 (Haud scio, an, pietate adversus Deos sublatâ, fides etiam et societas, et una excellentissima virtus justitia tollatur)。”</w:t>
      </w:r>
    </w:p>
    <w:p w14:paraId="08DD2B6C">
      <w:pPr>
        <w:rPr>
          <w:rFonts w:hint="eastAsia"/>
        </w:rPr>
      </w:pPr>
    </w:p>
    <w:p w14:paraId="60CFC673">
      <w:pPr>
        <w:rPr>
          <w:rFonts w:hint="eastAsia"/>
        </w:rPr>
      </w:pPr>
      <w:r>
        <w:rPr>
          <w:rFonts w:hint="eastAsia"/>
        </w:rPr>
        <w:t>See WETSTEIN.</w:t>
      </w:r>
    </w:p>
    <w:p w14:paraId="5FCC931E">
      <w:pPr>
        <w:rPr>
          <w:rFonts w:hint="eastAsia"/>
        </w:rPr>
      </w:pPr>
      <w:r>
        <w:rPr>
          <w:rFonts w:hint="eastAsia"/>
        </w:rPr>
        <w:t>见韦特斯坦（WETSTEIN）。</w:t>
      </w:r>
    </w:p>
    <w:p w14:paraId="5EF42901">
      <w:pPr>
        <w:rPr>
          <w:rFonts w:hint="eastAsia"/>
        </w:rPr>
      </w:pPr>
    </w:p>
    <w:p w14:paraId="01961332">
      <w:pPr>
        <w:rPr>
          <w:rFonts w:hint="eastAsia"/>
        </w:rPr>
      </w:pPr>
      <w:r>
        <w:rPr>
          <w:rFonts w:hint="eastAsia"/>
        </w:rPr>
        <w:t>Those therefore who would merge religion into morality, or who suppose that morality can be sustained without religion, are more ignorant than the heathen.</w:t>
      </w:r>
    </w:p>
    <w:p w14:paraId="55DF2B6D">
      <w:pPr>
        <w:rPr>
          <w:rFonts w:hint="eastAsia"/>
        </w:rPr>
      </w:pPr>
      <w:r>
        <w:rPr>
          <w:rFonts w:hint="eastAsia"/>
        </w:rPr>
        <w:t>因此，那些想把宗教并入道德，或者认为道德可以在没有宗教的情况下维持的人，比外邦人更无知。</w:t>
      </w:r>
    </w:p>
    <w:p w14:paraId="3924A50B">
      <w:pPr>
        <w:rPr>
          <w:rFonts w:hint="eastAsia"/>
        </w:rPr>
      </w:pPr>
    </w:p>
    <w:p w14:paraId="7712E225">
      <w:pPr>
        <w:rPr>
          <w:rFonts w:hint="eastAsia"/>
        </w:rPr>
      </w:pPr>
      <w:r>
        <w:rPr>
          <w:rFonts w:hint="eastAsia"/>
        </w:rPr>
        <w:t>They not only shut their eyes to all the teachings both of philosophy and of history, but array against themselves the wrath of God, who has revealed his purpose to abandon to the most degrading lusts those who apostatize from him.</w:t>
      </w:r>
    </w:p>
    <w:p w14:paraId="5A8C4AEA">
      <w:pPr>
        <w:rPr>
          <w:rFonts w:hint="eastAsia"/>
        </w:rPr>
      </w:pPr>
      <w:r>
        <w:rPr>
          <w:rFonts w:hint="eastAsia"/>
        </w:rPr>
        <w:t>他们不仅对哲学和历史的所有教导都视而不见，而且还招致神的忿怒，神已启示祂的旨意，要将那些背离祂的人弃置于最卑劣的私欲之中。</w:t>
      </w:r>
    </w:p>
    <w:p w14:paraId="45DC669C">
      <w:pPr>
        <w:rPr>
          <w:rFonts w:hint="eastAsia"/>
        </w:rPr>
      </w:pPr>
    </w:p>
    <w:p w14:paraId="186D4EDD">
      <w:pPr>
        <w:rPr>
          <w:rFonts w:hint="eastAsia"/>
        </w:rPr>
      </w:pPr>
      <w:r>
        <w:rPr>
          <w:rFonts w:hint="eastAsia"/>
        </w:rPr>
        <w:t>VERSE 28. And as they did not think it worth while to retain God in their knowledge, he gave them up to a reprobate mind.</w:t>
      </w:r>
    </w:p>
    <w:p w14:paraId="6FCE7A16">
      <w:pPr>
        <w:rPr>
          <w:rFonts w:hint="eastAsia"/>
        </w:rPr>
      </w:pPr>
      <w:r>
        <w:rPr>
          <w:rFonts w:hint="eastAsia"/>
        </w:rPr>
        <w:t>第28节. 他们既然故意不认识神，神就任凭他们存邪僻的心。</w:t>
      </w:r>
    </w:p>
    <w:p w14:paraId="053922AA">
      <w:pPr>
        <w:rPr>
          <w:rFonts w:hint="eastAsia"/>
        </w:rPr>
      </w:pPr>
    </w:p>
    <w:p w14:paraId="797A9E06">
      <w:pPr>
        <w:rPr>
          <w:rFonts w:hint="eastAsia"/>
        </w:rPr>
      </w:pPr>
      <w:r>
        <w:rPr>
          <w:rFonts w:hint="eastAsia"/>
        </w:rPr>
        <w:t>Another repetition of the sentiment is expressed in vs. 24, 26, that God abandons those who abandon him.</w:t>
      </w:r>
    </w:p>
    <w:p w14:paraId="7B775731">
      <w:pPr>
        <w:rPr>
          <w:rFonts w:hint="eastAsia"/>
        </w:rPr>
      </w:pPr>
      <w:r>
        <w:rPr>
          <w:rFonts w:hint="eastAsia"/>
        </w:rPr>
        <w:t>在第24、26节中表达了另一种重复的情感，即神离弃那些离弃祂的人。</w:t>
      </w:r>
    </w:p>
    <w:p w14:paraId="5C9E0B0A">
      <w:pPr>
        <w:rPr>
          <w:rFonts w:hint="eastAsia"/>
        </w:rPr>
      </w:pPr>
    </w:p>
    <w:p w14:paraId="1521B948">
      <w:pPr>
        <w:rPr>
          <w:rFonts w:hint="eastAsia"/>
        </w:rPr>
      </w:pPr>
      <w:r>
        <w:rPr>
          <w:rFonts w:hint="eastAsia"/>
        </w:rPr>
        <w:t>And as, και καθώς.</w:t>
      </w:r>
    </w:p>
    <w:p w14:paraId="1AD7A1C7">
      <w:pPr>
        <w:rPr>
          <w:rFonts w:hint="eastAsia"/>
        </w:rPr>
      </w:pPr>
      <w:r>
        <w:rPr>
          <w:rFonts w:hint="eastAsia"/>
        </w:rPr>
        <w:t>并且正如，καὶ καθώς (kai kathōs，并且正如)。</w:t>
      </w:r>
    </w:p>
    <w:p w14:paraId="6F72DE83">
      <w:pPr>
        <w:rPr>
          <w:rFonts w:hint="eastAsia"/>
        </w:rPr>
      </w:pPr>
    </w:p>
    <w:p w14:paraId="3A66FA33">
      <w:pPr>
        <w:rPr>
          <w:rFonts w:hint="eastAsia"/>
        </w:rPr>
      </w:pPr>
      <w:r>
        <w:rPr>
          <w:rFonts w:hint="eastAsia"/>
        </w:rPr>
        <w:t>The cases arè parallel; as they deserted God, so God abandoned them; comp. John 17:2.</w:t>
      </w:r>
    </w:p>
    <w:p w14:paraId="2E9B811A">
      <w:pPr>
        <w:rPr>
          <w:rFonts w:hint="eastAsia"/>
        </w:rPr>
      </w:pPr>
      <w:r>
        <w:rPr>
          <w:rFonts w:hint="eastAsia"/>
        </w:rPr>
        <w:t>情况是平行的；他们怎样离弃神，神也怎样离弃他们；比较约翰福音17:2。</w:t>
      </w:r>
    </w:p>
    <w:p w14:paraId="0A8FC483">
      <w:pPr>
        <w:rPr>
          <w:rFonts w:hint="eastAsia"/>
        </w:rPr>
      </w:pPr>
    </w:p>
    <w:p w14:paraId="4DBD40D4">
      <w:pPr>
        <w:rPr>
          <w:rFonts w:hint="eastAsia"/>
        </w:rPr>
      </w:pPr>
      <w:r>
        <w:rPr>
          <w:rFonts w:hint="eastAsia"/>
        </w:rPr>
        <w:t>They did not like, οὐκ ἐδοκίμασαν; the verb means to try or put to the test, to examine, to approve, and, dignum habere, to regard as worthy, 1 Cor. 16:3, 1 Thess. 2:4, and when followed by an infinitive, to think it worth while.</w:t>
      </w:r>
    </w:p>
    <w:p w14:paraId="74EC1DA9">
      <w:pPr>
        <w:rPr>
          <w:rFonts w:hint="eastAsia"/>
        </w:rPr>
      </w:pPr>
      <w:r>
        <w:rPr>
          <w:rFonts w:hint="eastAsia"/>
        </w:rPr>
        <w:t>他们不喜欢，οὐκ ἐδοκίμασαν (ouk edokimasan，他们不察验)；这个动词的意思是试验或考验，察验，赞同，以及认为值得 (dignum habere)，哥林多前书16:3，帖撒罗尼迦前书2:4，当后接不定式时，意为认为值得。</w:t>
      </w:r>
    </w:p>
    <w:p w14:paraId="521C12ED">
      <w:pPr>
        <w:rPr>
          <w:rFonts w:hint="eastAsia"/>
        </w:rPr>
      </w:pPr>
    </w:p>
    <w:p w14:paraId="5D4BECC0">
      <w:pPr>
        <w:rPr>
          <w:rFonts w:hint="eastAsia"/>
        </w:rPr>
      </w:pPr>
      <w:r>
        <w:rPr>
          <w:rFonts w:hint="eastAsia"/>
        </w:rPr>
        <w:t>The heathen did not think it worth the trouble to retain the knowledge of God.</w:t>
      </w:r>
    </w:p>
    <w:p w14:paraId="53FA0CBF">
      <w:pPr>
        <w:rPr>
          <w:rFonts w:hint="eastAsia"/>
        </w:rPr>
      </w:pPr>
      <w:r>
        <w:rPr>
          <w:rFonts w:hint="eastAsia"/>
        </w:rPr>
        <w:t>外邦人不认为保留对神的认识值得费力。</w:t>
      </w:r>
    </w:p>
    <w:p w14:paraId="33A3EDB1">
      <w:pPr>
        <w:rPr>
          <w:rFonts w:hint="eastAsia"/>
        </w:rPr>
      </w:pPr>
    </w:p>
    <w:p w14:paraId="1B36DE7B">
      <w:pPr>
        <w:rPr>
          <w:rFonts w:hint="eastAsia"/>
        </w:rPr>
      </w:pPr>
      <w:r>
        <w:rPr>
          <w:rFonts w:hint="eastAsia"/>
        </w:rPr>
        <w:t>They considered religion as useless, and supposed they could live without God.</w:t>
      </w:r>
    </w:p>
    <w:p w14:paraId="4616FAC8">
      <w:pPr>
        <w:rPr>
          <w:rFonts w:hint="eastAsia"/>
        </w:rPr>
      </w:pPr>
      <w:r>
        <w:rPr>
          <w:rFonts w:hint="eastAsia"/>
        </w:rPr>
        <w:t>他们认为宗教无用，并以为他们可以没有神而活。</w:t>
      </w:r>
    </w:p>
    <w:p w14:paraId="16721033">
      <w:pPr>
        <w:rPr>
          <w:rFonts w:hint="eastAsia"/>
        </w:rPr>
      </w:pPr>
    </w:p>
    <w:p w14:paraId="0AFC1A0B">
      <w:pPr>
        <w:rPr>
          <w:rFonts w:hint="eastAsia"/>
        </w:rPr>
      </w:pPr>
      <w:r>
        <w:rPr>
          <w:rFonts w:hint="eastAsia"/>
        </w:rPr>
        <w:t>The phrase ἔχειν ἐν ἐπιγνώσει is stronger than simply to know; both because ἐπιγνώσις, full knowledge, is stronger than γνῶσις, and because ἔχειν ἐν ἐπιγνώσει is stronger than ἐπιγιγνώσκειν.</w:t>
      </w:r>
    </w:p>
    <w:p w14:paraId="39922F5E">
      <w:pPr>
        <w:rPr>
          <w:rFonts w:hint="eastAsia"/>
        </w:rPr>
      </w:pPr>
      <w:r>
        <w:rPr>
          <w:rFonts w:hint="eastAsia"/>
        </w:rPr>
        <w:t>短语 ἔχειν ἐν ἐπιγνώσει (echein en epignōsei，在真知识中拥有) 比单纯的“知道”更强烈；既因为 ἐπιγνῶσις (epignōsis，真知识，完全的知识) 比 γνῶσις (gnōsis，知识) 更强烈，也因为 ἔχειν ἐν ἐπιγνώσει (echein en epignōsei) 比 ἐπιγιγνώσκειν (epiginōskein，认识，知道) 更强烈。</w:t>
      </w:r>
    </w:p>
    <w:p w14:paraId="398F074D">
      <w:pPr>
        <w:rPr>
          <w:rFonts w:hint="eastAsia"/>
        </w:rPr>
      </w:pPr>
    </w:p>
    <w:p w14:paraId="4CF95CEE">
      <w:pPr>
        <w:rPr>
          <w:rFonts w:hint="eastAsia"/>
        </w:rPr>
      </w:pPr>
      <w:r>
        <w:rPr>
          <w:rFonts w:hint="eastAsia"/>
        </w:rPr>
        <w:t>The text therefore means to retain in accurate or practical knowledge.</w:t>
      </w:r>
    </w:p>
    <w:p w14:paraId="00D02758">
      <w:pPr>
        <w:rPr>
          <w:rFonts w:hint="eastAsia"/>
        </w:rPr>
      </w:pPr>
      <w:r>
        <w:rPr>
          <w:rFonts w:hint="eastAsia"/>
        </w:rPr>
        <w:t>因此，经文的意思是在准确或实践的知识中保留。</w:t>
      </w:r>
    </w:p>
    <w:p w14:paraId="0B62DA38">
      <w:pPr>
        <w:rPr>
          <w:rFonts w:hint="eastAsia"/>
        </w:rPr>
      </w:pPr>
    </w:p>
    <w:p w14:paraId="45328036">
      <w:pPr>
        <w:rPr>
          <w:rFonts w:hint="eastAsia"/>
        </w:rPr>
      </w:pPr>
      <w:r>
        <w:rPr>
          <w:rFonts w:hint="eastAsia"/>
        </w:rPr>
        <w:t>It was the practical recognition of the only true God, whose eternal power and Godhead are revealed in his works, that men were unwilling constantly to make.</w:t>
      </w:r>
    </w:p>
    <w:p w14:paraId="58B962D4">
      <w:pPr>
        <w:rPr>
          <w:rFonts w:hint="eastAsia"/>
        </w:rPr>
      </w:pPr>
      <w:r>
        <w:rPr>
          <w:rFonts w:hint="eastAsia"/>
        </w:rPr>
        <w:t>正是对独一真神的实践性承认——祂的永能和神性在其作为中显明出来——人们不愿意持续地这样做。</w:t>
      </w:r>
    </w:p>
    <w:p w14:paraId="6D93516E">
      <w:pPr>
        <w:rPr>
          <w:rFonts w:hint="eastAsia"/>
        </w:rPr>
      </w:pPr>
    </w:p>
    <w:p w14:paraId="6B402000">
      <w:pPr>
        <w:rPr>
          <w:rFonts w:hint="eastAsia"/>
        </w:rPr>
      </w:pPr>
      <w:r>
        <w:rPr>
          <w:rFonts w:hint="eastAsia"/>
        </w:rPr>
        <w:t>God gave them up to a reprobate mind.</w:t>
      </w:r>
    </w:p>
    <w:p w14:paraId="2A18A4D5">
      <w:pPr>
        <w:rPr>
          <w:rFonts w:hint="eastAsia"/>
        </w:rPr>
      </w:pPr>
      <w:r>
        <w:rPr>
          <w:rFonts w:hint="eastAsia"/>
        </w:rPr>
        <w:t>神就任凭他们存邪僻的心。</w:t>
      </w:r>
    </w:p>
    <w:p w14:paraId="11621ECF">
      <w:pPr>
        <w:rPr>
          <w:rFonts w:hint="eastAsia"/>
        </w:rPr>
      </w:pPr>
    </w:p>
    <w:p w14:paraId="4B97D9D3">
      <w:pPr>
        <w:rPr>
          <w:rFonts w:hint="eastAsia"/>
        </w:rPr>
      </w:pPr>
      <w:r>
        <w:rPr>
          <w:rFonts w:hint="eastAsia"/>
        </w:rPr>
        <w:t>Beza, Bengel, and others, give ἀδόκιμος here the sense of judicii expers, incapable of judgment or discernment.</w:t>
      </w:r>
    </w:p>
    <w:p w14:paraId="0B779538">
      <w:pPr>
        <w:rPr>
          <w:rFonts w:hint="eastAsia"/>
        </w:rPr>
      </w:pPr>
      <w:r>
        <w:rPr>
          <w:rFonts w:hint="eastAsia"/>
        </w:rPr>
        <w:t>伯撒（Beza）、本革尔（Bengel）和其他人将此处的 ἀδόκιμος (adokimos，邪僻的，被弃绝的) 理解为缺乏判断力 (judicii expers)，没有判断或辨别能力。</w:t>
      </w:r>
    </w:p>
    <w:p w14:paraId="5EB3A8F3">
      <w:pPr>
        <w:rPr>
          <w:rFonts w:hint="eastAsia"/>
        </w:rPr>
      </w:pPr>
    </w:p>
    <w:p w14:paraId="44ACB3BB">
      <w:pPr>
        <w:rPr>
          <w:rFonts w:hint="eastAsia"/>
        </w:rPr>
      </w:pPr>
      <w:r>
        <w:rPr>
          <w:rFonts w:hint="eastAsia"/>
        </w:rPr>
        <w:t>But this is contrary to usage, and contrary to the etymology of the word.</w:t>
      </w:r>
    </w:p>
    <w:p w14:paraId="3B9101F6">
      <w:pPr>
        <w:rPr>
          <w:rFonts w:hint="eastAsia"/>
        </w:rPr>
      </w:pPr>
      <w:r>
        <w:rPr>
          <w:rFonts w:hint="eastAsia"/>
        </w:rPr>
        <w:t>但这与用法相反，也与词源相反。</w:t>
      </w:r>
    </w:p>
    <w:p w14:paraId="53D739A2">
      <w:pPr>
        <w:rPr>
          <w:rFonts w:hint="eastAsia"/>
        </w:rPr>
      </w:pPr>
    </w:p>
    <w:p w14:paraId="3F59E38C">
      <w:pPr>
        <w:rPr>
          <w:rFonts w:hint="eastAsia"/>
        </w:rPr>
      </w:pPr>
      <w:r>
        <w:rPr>
          <w:rFonts w:hint="eastAsia"/>
        </w:rPr>
        <w:t>Δόκιμος, from δέχομαι, means receivable, worthy of being received; and ἀδόκιμος, worthy of rejection, reprobate.</w:t>
      </w:r>
    </w:p>
    <w:p w14:paraId="5379319A">
      <w:pPr>
        <w:rPr>
          <w:rFonts w:hint="eastAsia"/>
        </w:rPr>
      </w:pPr>
      <w:r>
        <w:rPr>
          <w:rFonts w:hint="eastAsia"/>
        </w:rPr>
        <w:t>Δόκιμος (dokimos，可悦纳的)，源于 δέχομαι (dechomai，接受)，意指可接受的，值得接受的；而 ἀδόκιμος (adokimos) 意指值得拒绝的，被弃绝的。</w:t>
      </w:r>
    </w:p>
    <w:p w14:paraId="2CC05456">
      <w:pPr>
        <w:rPr>
          <w:rFonts w:hint="eastAsia"/>
        </w:rPr>
      </w:pPr>
    </w:p>
    <w:p w14:paraId="733EFBAD">
      <w:pPr>
        <w:rPr>
          <w:rFonts w:hint="eastAsia"/>
        </w:rPr>
      </w:pPr>
      <w:r>
        <w:rPr>
          <w:rFonts w:hint="eastAsia"/>
        </w:rPr>
        <w:t>To do things not becoming; that is, to do things not becoming the nature and duties of man.</w:t>
      </w:r>
    </w:p>
    <w:p w14:paraId="4C0D5F1A">
      <w:pPr>
        <w:rPr>
          <w:rFonts w:hint="eastAsia"/>
        </w:rPr>
      </w:pPr>
      <w:r>
        <w:rPr>
          <w:rFonts w:hint="eastAsia"/>
        </w:rPr>
        <w:t>行那些不相称的事；也就是说，行那些不符合人的本性和责任的事。</w:t>
      </w:r>
    </w:p>
    <w:p w14:paraId="5F9D9D6A">
      <w:pPr>
        <w:rPr>
          <w:rFonts w:hint="eastAsia"/>
        </w:rPr>
      </w:pPr>
    </w:p>
    <w:p w14:paraId="607F1C52">
      <w:pPr>
        <w:rPr>
          <w:rFonts w:hint="eastAsia"/>
        </w:rPr>
      </w:pPr>
      <w:r>
        <w:rPr>
          <w:rFonts w:hint="eastAsia"/>
        </w:rPr>
        <w:t>Of the things meant, the following verses contain a long and painful catalogue.</w:t>
      </w:r>
    </w:p>
    <w:p w14:paraId="6690F3B0">
      <w:pPr>
        <w:rPr>
          <w:rFonts w:hint="eastAsia"/>
        </w:rPr>
      </w:pPr>
      <w:r>
        <w:rPr>
          <w:rFonts w:hint="eastAsia"/>
        </w:rPr>
        <w:t>所指的事物，接下来的几节包含了一个冗长而痛苦的清单。</w:t>
      </w:r>
    </w:p>
    <w:p w14:paraId="62E10375">
      <w:pPr>
        <w:rPr>
          <w:rFonts w:hint="eastAsia"/>
        </w:rPr>
      </w:pPr>
    </w:p>
    <w:p w14:paraId="54DB3CC0">
      <w:pPr>
        <w:rPr>
          <w:rFonts w:hint="eastAsia"/>
        </w:rPr>
      </w:pPr>
      <w:r>
        <w:rPr>
          <w:rFonts w:hint="eastAsia"/>
        </w:rPr>
        <w:t>Ποιεῖν is the exegetical infinitive, to do, that is, so that they did.</w:t>
      </w:r>
    </w:p>
    <w:p w14:paraId="75485CFA">
      <w:pPr>
        <w:rPr>
          <w:rFonts w:hint="eastAsia"/>
        </w:rPr>
      </w:pPr>
      <w:r>
        <w:rPr>
          <w:rFonts w:hint="eastAsia"/>
        </w:rPr>
        <w:t>Ποιεῖν (poiein，行) 是解释性的不定式，行，也就是说，以致他们行。</w:t>
      </w:r>
    </w:p>
    <w:p w14:paraId="5AEFBD2F">
      <w:pPr>
        <w:rPr>
          <w:rFonts w:hint="eastAsia"/>
        </w:rPr>
      </w:pPr>
    </w:p>
    <w:p w14:paraId="7BAF3F08">
      <w:pPr>
        <w:rPr>
          <w:rFonts w:hint="eastAsia"/>
        </w:rPr>
      </w:pPr>
      <w:r>
        <w:rPr>
          <w:rFonts w:hint="eastAsia"/>
        </w:rPr>
        <w:t>It expresses the consequence of the dereliction just spoken of, and the natural fruit of a reprobate mind.</w:t>
      </w:r>
    </w:p>
    <w:p w14:paraId="4E04F72D">
      <w:pPr>
        <w:rPr>
          <w:rFonts w:hint="eastAsia"/>
        </w:rPr>
      </w:pPr>
      <w:r>
        <w:rPr>
          <w:rFonts w:hint="eastAsia"/>
        </w:rPr>
        <w:t>它表达了刚才所说的遗弃的后果，以及邪僻之心的自然结果。</w:t>
      </w:r>
    </w:p>
    <w:p w14:paraId="2D1932FF">
      <w:pPr>
        <w:rPr>
          <w:rFonts w:hint="eastAsia"/>
        </w:rPr>
      </w:pPr>
    </w:p>
    <w:p w14:paraId="26E37850">
      <w:pPr>
        <w:rPr>
          <w:rFonts w:hint="eastAsia"/>
        </w:rPr>
      </w:pPr>
      <w:r>
        <w:rPr>
          <w:rFonts w:hint="eastAsia"/>
        </w:rPr>
        <w:t>VERSES 29–31. Being filled with all unrighteousness, fornication, wickedness, &amp;c.</w:t>
      </w:r>
    </w:p>
    <w:p w14:paraId="38AA301D">
      <w:pPr>
        <w:rPr>
          <w:rFonts w:hint="eastAsia"/>
        </w:rPr>
      </w:pPr>
      <w:r>
        <w:rPr>
          <w:rFonts w:hint="eastAsia"/>
        </w:rPr>
        <w:t>第29-31节. 装满了各样不义、邪恶、贪婪、恶毒等等。</w:t>
      </w:r>
    </w:p>
    <w:p w14:paraId="68551DE3">
      <w:pPr>
        <w:rPr>
          <w:rFonts w:hint="eastAsia"/>
        </w:rPr>
      </w:pPr>
    </w:p>
    <w:p w14:paraId="4AB80559">
      <w:pPr>
        <w:rPr>
          <w:rFonts w:hint="eastAsia"/>
        </w:rPr>
      </w:pPr>
      <w:r>
        <w:rPr>
          <w:rFonts w:hint="eastAsia"/>
        </w:rPr>
        <w:t>The accusative πεπληρωμένους is connected with αὐτοὺς of the preceding verse.</w:t>
      </w:r>
    </w:p>
    <w:p w14:paraId="19414D5C">
      <w:pPr>
        <w:rPr>
          <w:rFonts w:hint="eastAsia"/>
        </w:rPr>
      </w:pPr>
      <w:r>
        <w:rPr>
          <w:rFonts w:hint="eastAsia"/>
        </w:rPr>
        <w:t>宾格 πεπληρωμένους (peplērōmenous，被充满的) 与前一节的 αὐτοὺς (autous，他们) 相连。</w:t>
      </w:r>
    </w:p>
    <w:p w14:paraId="0EF7CB89">
      <w:pPr>
        <w:rPr>
          <w:rFonts w:hint="eastAsia"/>
        </w:rPr>
      </w:pPr>
    </w:p>
    <w:p w14:paraId="2238387E">
      <w:pPr>
        <w:rPr>
          <w:rFonts w:hint="eastAsia"/>
        </w:rPr>
      </w:pPr>
      <w:r>
        <w:rPr>
          <w:rFonts w:hint="eastAsia"/>
        </w:rPr>
        <w:t>He gave them up, filled with all unrighteousness; or it depends on the preceding infinitive ποιεῖν, so that they, filled with all unrighteousness, should commit, &amp;c.</w:t>
      </w:r>
    </w:p>
    <w:p w14:paraId="19E387CC">
      <w:pPr>
        <w:rPr>
          <w:rFonts w:hint="eastAsia"/>
        </w:rPr>
      </w:pPr>
      <w:r>
        <w:rPr>
          <w:rFonts w:hint="eastAsia"/>
        </w:rPr>
        <w:t>祂任凭他们，充满了各样不义；或者它依赖于前面的不定式 ποιεῖν (poiein)，以致他们，充满了各样不义，就去行等等。</w:t>
      </w:r>
    </w:p>
    <w:p w14:paraId="398A79D3">
      <w:pPr>
        <w:rPr>
          <w:rFonts w:hint="eastAsia"/>
        </w:rPr>
      </w:pPr>
    </w:p>
    <w:p w14:paraId="505B652E">
      <w:pPr>
        <w:rPr>
          <w:rFonts w:hint="eastAsia"/>
        </w:rPr>
      </w:pPr>
      <w:r>
        <w:rPr>
          <w:rFonts w:hint="eastAsia"/>
        </w:rPr>
        <w:t>It is not so connected with παρέδωκεν, as to imply that God gave them up after they were thus corrupt, but it is so connected with ποιεῖν as to express the consequence of God's abandoning them to do the things which are not convenient.</w:t>
      </w:r>
    </w:p>
    <w:p w14:paraId="5C0A06DB">
      <w:pPr>
        <w:rPr>
          <w:rFonts w:hint="eastAsia"/>
        </w:rPr>
      </w:pPr>
      <w:r>
        <w:rPr>
          <w:rFonts w:hint="eastAsia"/>
        </w:rPr>
        <w:t>它并非如此与 παρέδωκεν (paredōken) 相连，以致暗示神在他们如此败坏之后才任凭他们，而是如此与 ποιεῖν (poiein) 相连，以表达神任凭他们行那些不合宜之事的结果。</w:t>
      </w:r>
    </w:p>
    <w:p w14:paraId="55C5CBEB">
      <w:pPr>
        <w:rPr>
          <w:rFonts w:hint="eastAsia"/>
        </w:rPr>
      </w:pPr>
    </w:p>
    <w:p w14:paraId="731556EE">
      <w:pPr>
        <w:rPr>
          <w:rFonts w:hint="eastAsia"/>
        </w:rPr>
      </w:pPr>
      <w:r>
        <w:rPr>
          <w:rFonts w:hint="eastAsia"/>
        </w:rPr>
        <w:t>The crimes here mentioned were not of rare occurrence.</w:t>
      </w:r>
    </w:p>
    <w:p w14:paraId="4826F3C1">
      <w:pPr>
        <w:rPr>
          <w:rFonts w:hint="eastAsia"/>
        </w:rPr>
      </w:pPr>
      <w:r>
        <w:rPr>
          <w:rFonts w:hint="eastAsia"/>
        </w:rPr>
        <w:t>这里提到的罪行并非罕见。</w:t>
      </w:r>
    </w:p>
    <w:p w14:paraId="77578477">
      <w:pPr>
        <w:rPr>
          <w:rFonts w:hint="eastAsia"/>
        </w:rPr>
      </w:pPr>
    </w:p>
    <w:p w14:paraId="41354D78">
      <w:pPr>
        <w:rPr>
          <w:rFonts w:hint="eastAsia"/>
        </w:rPr>
      </w:pPr>
      <w:r>
        <w:rPr>
          <w:rFonts w:hint="eastAsia"/>
        </w:rPr>
        <w:t>The heathen were filled with them.</w:t>
      </w:r>
    </w:p>
    <w:p w14:paraId="779316F0">
      <w:pPr>
        <w:rPr>
          <w:rFonts w:hint="eastAsia"/>
        </w:rPr>
      </w:pPr>
      <w:r>
        <w:rPr>
          <w:rFonts w:hint="eastAsia"/>
        </w:rPr>
        <w:t>外邦人充满了这些。</w:t>
      </w:r>
    </w:p>
    <w:p w14:paraId="1CA12BC5">
      <w:pPr>
        <w:rPr>
          <w:rFonts w:hint="eastAsia"/>
        </w:rPr>
      </w:pPr>
    </w:p>
    <w:p w14:paraId="2CB3C16D">
      <w:pPr>
        <w:rPr>
          <w:rFonts w:hint="eastAsia"/>
        </w:rPr>
      </w:pPr>
      <w:r>
        <w:rPr>
          <w:rFonts w:hint="eastAsia"/>
        </w:rPr>
        <w:t>They not only abounded, but in many cases were palliated and even justified.</w:t>
      </w:r>
    </w:p>
    <w:p w14:paraId="7DED38F6">
      <w:pPr>
        <w:rPr>
          <w:rFonts w:hint="eastAsia"/>
        </w:rPr>
      </w:pPr>
      <w:r>
        <w:rPr>
          <w:rFonts w:hint="eastAsia"/>
        </w:rPr>
        <w:t>它们不仅泛滥，而且在许多情况下被辩解甚至被认为是正当的。</w:t>
      </w:r>
    </w:p>
    <w:p w14:paraId="1F11B033">
      <w:pPr>
        <w:rPr>
          <w:rFonts w:hint="eastAsia"/>
        </w:rPr>
      </w:pPr>
    </w:p>
    <w:p w14:paraId="4E6481B6">
      <w:pPr>
        <w:rPr>
          <w:rFonts w:hint="eastAsia"/>
        </w:rPr>
      </w:pPr>
      <w:r>
        <w:rPr>
          <w:rFonts w:hint="eastAsia"/>
        </w:rPr>
        <w:t>Dark as the picture here drawn is, it is not so dark as that presented by the most distinguished Greek and Latin authors, of their own countrymen.</w:t>
      </w:r>
    </w:p>
    <w:p w14:paraId="4350D8CD">
      <w:pPr>
        <w:rPr>
          <w:rFonts w:hint="eastAsia"/>
        </w:rPr>
      </w:pPr>
      <w:r>
        <w:rPr>
          <w:rFonts w:hint="eastAsia"/>
        </w:rPr>
        <w:t>这里描绘的图景虽然黑暗，但远不如最杰出的希腊和拉丁作家对其同胞的描绘那样黑暗。</w:t>
      </w:r>
    </w:p>
    <w:p w14:paraId="68B47464">
      <w:pPr>
        <w:rPr>
          <w:rFonts w:hint="eastAsia"/>
        </w:rPr>
      </w:pPr>
    </w:p>
    <w:p w14:paraId="181D0993">
      <w:pPr>
        <w:rPr>
          <w:rFonts w:hint="eastAsia"/>
        </w:rPr>
      </w:pPr>
      <w:r>
        <w:rPr>
          <w:rFonts w:hint="eastAsia"/>
        </w:rPr>
        <w:t>Commentators have collected a fearful array of passages from the ancient writers, which more than sustain the account given by the apostle.</w:t>
      </w:r>
    </w:p>
    <w:p w14:paraId="2B1C1F72">
      <w:pPr>
        <w:rPr>
          <w:rFonts w:hint="eastAsia"/>
        </w:rPr>
      </w:pPr>
      <w:r>
        <w:rPr>
          <w:rFonts w:hint="eastAsia"/>
        </w:rPr>
        <w:t>注释家们从古代作家的著作中收集了大量令人恐惧的段落，这些段落不仅支持，甚至超过了使徒所给出的描述。</w:t>
      </w:r>
    </w:p>
    <w:p w14:paraId="3E2C4C35">
      <w:pPr>
        <w:rPr>
          <w:rFonts w:hint="eastAsia"/>
        </w:rPr>
      </w:pPr>
    </w:p>
    <w:p w14:paraId="3FF9A11A">
      <w:pPr>
        <w:rPr>
          <w:rFonts w:hint="eastAsia"/>
        </w:rPr>
      </w:pPr>
      <w:r>
        <w:rPr>
          <w:rFonts w:hint="eastAsia"/>
        </w:rPr>
        <w:t>We select a single passage from Senca de Ira, II. 8: "Omnia sceleritus ac vitiis plena sunt; plus committitur quàm quod possit coercitione sanari. Certatur ingenti quodam nequitiæ certamine; major quotidie peccandi cupiditas, minor verecundia est. Expulso melioris aequiorisque respectu, quocunque visum est, libido se impingit; nec furtiva jam scelera sunt, præter oculos eunt. Adeoque in publicum missa nequitia est, et in omnium pectoribus evaluit, ut innocentia non rara, sed nulla sit. Numquid enim singuli aut pauci rupere legem? undique, velut signo dato, ad fas nefasque miscendum coorti sunt."</w:t>
      </w:r>
    </w:p>
    <w:p w14:paraId="43A68A9F">
      <w:pPr>
        <w:rPr>
          <w:rFonts w:hint="eastAsia"/>
        </w:rPr>
      </w:pPr>
      <w:r>
        <w:rPr>
          <w:rFonts w:hint="eastAsia"/>
        </w:rPr>
        <w:t>我们从塞内卡（Seneca）的《论愤怒》（De Ira）第二卷第八章中选取一段：“万物都充满了罪恶和败坏；所犯的罪行多得无法通过强制手段来医治。人们进行着某种巨大的邪恶竞赛；每日犯罪的欲望越来越大，羞耻心越来越小。在驱逐了对更美好、更公正事物的尊重之后，情欲随心所欲地冲撞；罪行不再是偷偷摸摸的，而是公然进行的。邪恶如此公开地散布，并在所有人的心中盛行，以致无辜并非罕见，而是根本不存在。难道只有个别或少数人破坏了法律吗？四面八方，仿佛得到了信号，都起来混淆是非善恶了 (Omnia sceleritus ac vitiis plena sunt; plus committitur quàm quod possit coercitione sanari. Certatur ingenti quodam nequitiæ certamine; major quotidie peccandi cupiditas, minor verecundia est. Expulso melioris aequiorisque respectu, quocunque visum est, libido se impingit; nec furtiva jam scelera sunt, præter oculos eunt. Adeoque in publicum missa nequitia est, et in omnium pectoribus evaluit, ut innocentia non rara, sed nulla sit. Numquid enim singuli aut pauci rupere legem? undique, velut signo dato, ad fas nefasque miscendum coorti sunt)。”</w:t>
      </w:r>
    </w:p>
    <w:p w14:paraId="3EA0A679">
      <w:pPr>
        <w:rPr>
          <w:rFonts w:hint="eastAsia"/>
        </w:rPr>
      </w:pPr>
    </w:p>
    <w:p w14:paraId="0DA303AC">
      <w:pPr>
        <w:rPr>
          <w:rFonts w:hint="eastAsia"/>
        </w:rPr>
      </w:pPr>
      <w:r>
        <w:rPr>
          <w:rFonts w:hint="eastAsia"/>
        </w:rPr>
        <w:t>What Paul says of the ancient heathen world, is found to be true in all its essential features of men of all generations.</w:t>
      </w:r>
    </w:p>
    <w:p w14:paraId="2F9D7B2C">
      <w:pPr>
        <w:rPr>
          <w:rFonts w:hint="eastAsia"/>
        </w:rPr>
      </w:pPr>
      <w:r>
        <w:rPr>
          <w:rFonts w:hint="eastAsia"/>
        </w:rPr>
        <w:t>保罗关于古代外邦世界的论述，在所有基本特征上，都被发现适用于所有时代的人。</w:t>
      </w:r>
    </w:p>
    <w:p w14:paraId="5CBFF044">
      <w:pPr>
        <w:rPr>
          <w:rFonts w:hint="eastAsia"/>
        </w:rPr>
      </w:pPr>
    </w:p>
    <w:p w14:paraId="761B2833">
      <w:pPr>
        <w:rPr>
          <w:rFonts w:hint="eastAsia"/>
        </w:rPr>
      </w:pPr>
      <w:r>
        <w:rPr>
          <w:rFonts w:hint="eastAsia"/>
        </w:rPr>
        <w:t>Wherever men have existed, there have they shown themselves to be sinners, ungodly, and unrighteous, and therefore justly exposed to the wrath of God.</w:t>
      </w:r>
    </w:p>
    <w:p w14:paraId="056964D2">
      <w:pPr>
        <w:rPr>
          <w:rFonts w:hint="eastAsia"/>
        </w:rPr>
      </w:pPr>
      <w:r>
        <w:rPr>
          <w:rFonts w:hint="eastAsia"/>
        </w:rPr>
        <w:t>无论人类在哪里存在，他们都显示出自己是罪人，不虔敬，不公义，因此理当受到神的忿怒。</w:t>
      </w:r>
    </w:p>
    <w:p w14:paraId="163E567A">
      <w:pPr>
        <w:rPr>
          <w:rFonts w:hint="eastAsia"/>
        </w:rPr>
      </w:pPr>
    </w:p>
    <w:p w14:paraId="301CE996">
      <w:pPr>
        <w:rPr>
          <w:rFonts w:hint="eastAsia"/>
        </w:rPr>
      </w:pPr>
      <w:r>
        <w:rPr>
          <w:rFonts w:hint="eastAsia"/>
        </w:rPr>
        <w:t>Of the vices with which the heathen were filled, πορνεία stands first as the most prominent; πονηρία, malice, the disposition to inflict evil; πλεονεξία, rapacity, the desire to have more than is our due; κακία, malignity, malice in exercise; φθόνος and φόνος, envy and murder, united either from similarity in sound, or because the former tends to the latter; ἒρις, δόλος, contention and fraud, nearly related evils.</w:t>
      </w:r>
    </w:p>
    <w:p w14:paraId="2980A8CE">
      <w:pPr>
        <w:rPr>
          <w:rFonts w:hint="eastAsia"/>
        </w:rPr>
      </w:pPr>
      <w:r>
        <w:rPr>
          <w:rFonts w:hint="eastAsia"/>
        </w:rPr>
        <w:t>在外邦人所充满的恶习中，πορνεία (porneia，淫乱) 首当其冲，最为突出；πονηρία (ponēria，邪恶)，恶意，施加邪恶的倾向；πλεονεξία (pleonexia，贪婪)，贪婪，渴望得到比自己应得的更多的欲望；κακία (kakia，恶毒)，恶毒，行动中的恶意；φθόνος (phthonos，嫉妒) 和 φόνος (phonos，凶杀)，嫉妒和凶杀，或者因为发音相似而联系在一起，或者因为前者倾向于后者；ἔρις (eris，纷争)，δόλος (dolos，诡诈)，纷争和诡诈，是密切相关的邪恶。</w:t>
      </w:r>
    </w:p>
    <w:p w14:paraId="7C9404AA">
      <w:pPr>
        <w:rPr>
          <w:rFonts w:hint="eastAsia"/>
        </w:rPr>
      </w:pPr>
    </w:p>
    <w:p w14:paraId="00922728">
      <w:pPr>
        <w:rPr>
          <w:rFonts w:hint="eastAsia"/>
        </w:rPr>
      </w:pPr>
      <w:r>
        <w:rPr>
          <w:rFonts w:hint="eastAsia"/>
        </w:rPr>
        <w:t>The primary meaning of δόλος is a bait, food exposed to entrap an animal; then the disposition to deceive, or an act of deception; κακοηθεία (κακός and ἦθος,) malevolence, the disposition to make the worst of everything; ψιθυριστής, a whisperer, clandestine slanderer; κατάλαλος, a detractor, one who speaks against others; θεοστυγής, hateful to God, or hating God.</w:t>
      </w:r>
    </w:p>
    <w:p w14:paraId="3175581A">
      <w:pPr>
        <w:rPr>
          <w:rFonts w:hint="eastAsia"/>
        </w:rPr>
      </w:pPr>
      <w:r>
        <w:rPr>
          <w:rFonts w:hint="eastAsia"/>
        </w:rPr>
        <w:t>δόλος (dolos) 的本意是诱饵，用来诱捕动物的食物；然后是指欺骗的倾向，或欺骗的行为；κακοηθεία (kakoētheia，源于 κακός (kakos，坏的) 和 ἦθος (ēthos，品性))，恶意，凡事都往坏处想的倾向；ψιθυριστής (psithyristēs，背后说谗言的)，暗中诽谤者；κατάλαλος (katalalos，背后说人的)，背后说人坏话的人；θεοστυγής (theostygēs，为神所恨恶的)，被神憎恨的，或憎恨神的。</w:t>
      </w:r>
    </w:p>
    <w:p w14:paraId="63600D7A">
      <w:pPr>
        <w:rPr>
          <w:rFonts w:hint="eastAsia"/>
        </w:rPr>
      </w:pPr>
    </w:p>
    <w:p w14:paraId="71967CB4">
      <w:pPr>
        <w:rPr>
          <w:rFonts w:hint="eastAsia"/>
        </w:rPr>
      </w:pPr>
      <w:r>
        <w:rPr>
          <w:rFonts w:hint="eastAsia"/>
        </w:rPr>
        <w:t>Usage is in favour of the passive sense, the connection of the active.</w:t>
      </w:r>
    </w:p>
    <w:p w14:paraId="3EA66426">
      <w:pPr>
        <w:rPr>
          <w:rFonts w:hint="eastAsia"/>
        </w:rPr>
      </w:pPr>
      <w:r>
        <w:rPr>
          <w:rFonts w:hint="eastAsia"/>
        </w:rPr>
        <w:t>用法倾向于被动意义，主动意义的联系。</w:t>
      </w:r>
    </w:p>
    <w:p w14:paraId="6ACED3C9">
      <w:pPr>
        <w:rPr>
          <w:rFonts w:hint="eastAsia"/>
        </w:rPr>
      </w:pPr>
    </w:p>
    <w:p w14:paraId="7F4FA055">
      <w:pPr>
        <w:rPr>
          <w:rFonts w:hint="eastAsia"/>
        </w:rPr>
      </w:pPr>
      <w:r>
        <w:rPr>
          <w:rFonts w:hint="eastAsia"/>
        </w:rPr>
        <w:t>All wicked men, and not any one particular class, are the objects of the divine displeasure.</w:t>
      </w:r>
    </w:p>
    <w:p w14:paraId="6A11E417">
      <w:pPr>
        <w:rPr>
          <w:rFonts w:hint="eastAsia"/>
        </w:rPr>
      </w:pPr>
      <w:r>
        <w:rPr>
          <w:rFonts w:hint="eastAsia"/>
        </w:rPr>
        <w:t>所有恶人，而非任何特定阶层，都是神不悦的对象。</w:t>
      </w:r>
    </w:p>
    <w:p w14:paraId="2FC37650">
      <w:pPr>
        <w:rPr>
          <w:rFonts w:hint="eastAsia"/>
        </w:rPr>
      </w:pPr>
    </w:p>
    <w:p w14:paraId="3F7639B6">
      <w:pPr>
        <w:rPr>
          <w:rFonts w:hint="eastAsia"/>
        </w:rPr>
      </w:pPr>
      <w:r>
        <w:rPr>
          <w:rFonts w:hint="eastAsia"/>
        </w:rPr>
        <w:t>To meet this difficulty, Meyer proposes to make this word a mere qualification of the preceding, God-abhorred detractors.</w:t>
      </w:r>
    </w:p>
    <w:p w14:paraId="2CDAE23A">
      <w:pPr>
        <w:rPr>
          <w:rFonts w:hint="eastAsia"/>
        </w:rPr>
      </w:pPr>
      <w:r>
        <w:rPr>
          <w:rFonts w:hint="eastAsia"/>
        </w:rPr>
        <w:t>为了解决这个难题，迈耶（Meyer）建议将这个词仅仅作为前面词语的修饰语，即“神所憎恶的毁谤者”。</w:t>
      </w:r>
    </w:p>
    <w:p w14:paraId="7F25CDF0">
      <w:pPr>
        <w:rPr>
          <w:rFonts w:hint="eastAsia"/>
        </w:rPr>
      </w:pPr>
    </w:p>
    <w:p w14:paraId="33AFD38B">
      <w:pPr>
        <w:rPr>
          <w:rFonts w:hint="eastAsia"/>
        </w:rPr>
      </w:pPr>
      <w:r>
        <w:rPr>
          <w:rFonts w:hint="eastAsia"/>
        </w:rPr>
        <w:t>This, however, is out of keeping with the whole passage.</w:t>
      </w:r>
    </w:p>
    <w:p w14:paraId="39B5ECAB">
      <w:pPr>
        <w:rPr>
          <w:rFonts w:hint="eastAsia"/>
        </w:rPr>
      </w:pPr>
      <w:r>
        <w:rPr>
          <w:rFonts w:hint="eastAsia"/>
        </w:rPr>
        <w:t>然而，这与整个段落不符。</w:t>
      </w:r>
    </w:p>
    <w:p w14:paraId="28ED0FB7">
      <w:pPr>
        <w:rPr>
          <w:rFonts w:hint="eastAsia"/>
        </w:rPr>
      </w:pPr>
    </w:p>
    <w:p w14:paraId="59C65DD6">
      <w:pPr>
        <w:rPr>
          <w:rFonts w:hint="eastAsia"/>
        </w:rPr>
      </w:pPr>
      <w:r>
        <w:rPr>
          <w:rFonts w:hint="eastAsia"/>
        </w:rPr>
        <w:t>The great majority of commentators adopt the active sense.</w:t>
      </w:r>
    </w:p>
    <w:p w14:paraId="15D30DA4">
      <w:pPr>
        <w:rPr>
          <w:rFonts w:hint="eastAsia"/>
        </w:rPr>
      </w:pPr>
      <w:r>
        <w:rPr>
          <w:rFonts w:hint="eastAsia"/>
        </w:rPr>
        <w:t>绝大多数注释家采用主动意义。</w:t>
      </w:r>
    </w:p>
    <w:p w14:paraId="6D7B8ED7">
      <w:pPr>
        <w:rPr>
          <w:rFonts w:hint="eastAsia"/>
        </w:rPr>
      </w:pPr>
    </w:p>
    <w:p w14:paraId="2CD64858">
      <w:pPr>
        <w:rPr>
          <w:rFonts w:hint="eastAsia"/>
        </w:rPr>
      </w:pPr>
      <w:r>
        <w:rPr>
          <w:rFonts w:hint="eastAsia"/>
        </w:rPr>
        <w:t>Then follow three designations, expressive of the different forms of pride, ὑβρισταί, the insolent; ὑπερηφάνοι, the self-conceited; ἀλαζόνες, boasters; ἐφευρεται κακ̀ ῶν, inventors of crimes; disobedient to parents.</w:t>
      </w:r>
    </w:p>
    <w:p w14:paraId="6DF92343">
      <w:pPr>
        <w:rPr>
          <w:rFonts w:hint="eastAsia"/>
        </w:rPr>
      </w:pPr>
      <w:r>
        <w:rPr>
          <w:rFonts w:hint="eastAsia"/>
        </w:rPr>
        <w:t>然后是三个称谓，表达了不同形式的骄傲：ὑβρισταί (hybristai，侮慢人的)；ὑπερήφανοι (hyperēphanoi，狂傲的)；ἀλαζόνες (alazones，自夸的)；ἐφευρεταὶ κακῶν (epheuretai kakōn，捏造恶事的)；违背父母的。</w:t>
      </w:r>
    </w:p>
    <w:p w14:paraId="6E2BE9AD">
      <w:pPr>
        <w:rPr>
          <w:rFonts w:hint="eastAsia"/>
        </w:rPr>
      </w:pPr>
    </w:p>
    <w:p w14:paraId="22B420E8">
      <w:pPr>
        <w:rPr>
          <w:rFonts w:hint="eastAsia"/>
        </w:rPr>
      </w:pPr>
      <w:r>
        <w:rPr>
          <w:rFonts w:hint="eastAsia"/>
        </w:rPr>
        <w:t>That such should be included in this fearful list, shows the light in which filial disobedience to regarded by the sacred writers.</w:t>
      </w:r>
    </w:p>
    <w:p w14:paraId="66EB5B9C">
      <w:pPr>
        <w:rPr>
          <w:rFonts w:hint="eastAsia"/>
        </w:rPr>
      </w:pPr>
      <w:r>
        <w:rPr>
          <w:rFonts w:hint="eastAsia"/>
        </w:rPr>
        <w:t>这样的人被列入这个可怕的名单，表明了圣经作者如何看待对父母的不孝。</w:t>
      </w:r>
    </w:p>
    <w:p w14:paraId="308874A7">
      <w:pPr>
        <w:rPr>
          <w:rFonts w:hint="eastAsia"/>
        </w:rPr>
      </w:pPr>
    </w:p>
    <w:p w14:paraId="60928A2F">
      <w:pPr>
        <w:rPr>
          <w:rFonts w:hint="eastAsia"/>
        </w:rPr>
      </w:pPr>
      <w:r>
        <w:rPr>
          <w:rFonts w:hint="eastAsia"/>
        </w:rPr>
        <w:t>In ver. 31, all the words begin with the ἀ privative, ἀσυνέτους, without (σύνεσις) insight into moral or religious things, i.e. blinded, besotted, so as to think evil good, and good evil; ἀσυνθέτους, perfidious; ἀστόργους, those in whom the natural affection for parents or children is suppressed; ἀσπόνδους, implacable; ἀνελεήμονας, without pity.</w:t>
      </w:r>
    </w:p>
    <w:p w14:paraId="75DB67B5">
      <w:pPr>
        <w:rPr>
          <w:rFonts w:hint="eastAsia"/>
        </w:rPr>
      </w:pPr>
      <w:r>
        <w:rPr>
          <w:rFonts w:hint="eastAsia"/>
        </w:rPr>
        <w:t>在第31节，所有词都以 ἀ (a，无，不) 这个否定前缀开头，ἀσυνέτους (asynetous，无知的)，没有对道德或宗教事物的洞察力（σύνεσις，synesis，悟性），即被蒙蔽、愚昧，以致以恶为善，以善为恶；ἀσυνθέτους (asynthetous，不守约的)，背信弃义的；ἀστόργους (astorgous，无亲情的)，那些对父母或子女的自然亲情受到压抑的人；ἀσπόνδους (aspondous，不解怨的)，不和解的；ἀνελεήμονας (aneleēmonas，不怜恤人的)，没有怜悯心的。</w:t>
      </w:r>
    </w:p>
    <w:p w14:paraId="06769865">
      <w:pPr>
        <w:rPr>
          <w:rFonts w:hint="eastAsia"/>
        </w:rPr>
      </w:pPr>
    </w:p>
    <w:p w14:paraId="498937EF">
      <w:pPr>
        <w:rPr>
          <w:rFonts w:hint="eastAsia"/>
        </w:rPr>
      </w:pPr>
      <w:r>
        <w:rPr>
          <w:rFonts w:hint="eastAsia"/>
        </w:rPr>
        <w:t>VERSE 32. Who well knowing the righteous judgment of God; that is, although they well know, &amp;c. They were (οἵτινες) such as who.</w:t>
      </w:r>
    </w:p>
    <w:p w14:paraId="55BE2687">
      <w:pPr>
        <w:rPr>
          <w:rFonts w:hint="eastAsia"/>
        </w:rPr>
      </w:pPr>
      <w:r>
        <w:rPr>
          <w:rFonts w:hint="eastAsia"/>
        </w:rPr>
        <w:t>第32节. 他们虽知道神判定行这样事的人是当死的。也就是说，虽然他们清楚地知道等等。他们是（οἵτινες，hoitines，那些……的人）那样的人。</w:t>
      </w:r>
    </w:p>
    <w:p w14:paraId="2F9BE2F7">
      <w:pPr>
        <w:rPr>
          <w:rFonts w:hint="eastAsia"/>
        </w:rPr>
      </w:pPr>
    </w:p>
    <w:p w14:paraId="53AD687E">
      <w:pPr>
        <w:rPr>
          <w:rFonts w:hint="eastAsia"/>
        </w:rPr>
      </w:pPr>
      <w:r>
        <w:rPr>
          <w:rFonts w:hint="eastAsia"/>
        </w:rPr>
        <w:t>The heathen whose acts had been just described, are declared to be, Men who, although they knew the righteous judgment, &amp;c., (δικαίωμα) decree, a declaration of what is right and just; and δικαίωμα τοῦ Θεοῦ is the declaration of God as to what is right and just.</w:t>
      </w:r>
    </w:p>
    <w:p w14:paraId="68A92596">
      <w:pPr>
        <w:rPr>
          <w:rFonts w:hint="eastAsia"/>
        </w:rPr>
      </w:pPr>
      <w:r>
        <w:rPr>
          <w:rFonts w:hint="eastAsia"/>
        </w:rPr>
        <w:t>刚才描述了其行为的外邦人，被宣告为：那些人，虽然他们知道公义的审判等等，（δικαίωμα，dikaiōma，判定，典章）判定，对什么是正确和公正的宣告；而 δικαίωμα τοῦ Θεοῦ (dikaiōma tou Theou，神的判定) 则是神关于什么是正确和公正的宣告。</w:t>
      </w:r>
    </w:p>
    <w:p w14:paraId="78365F2D">
      <w:pPr>
        <w:rPr>
          <w:rFonts w:hint="eastAsia"/>
        </w:rPr>
      </w:pPr>
    </w:p>
    <w:p w14:paraId="5184C679">
      <w:pPr>
        <w:rPr>
          <w:rFonts w:hint="eastAsia"/>
        </w:rPr>
      </w:pPr>
      <w:r>
        <w:rPr>
          <w:rFonts w:hint="eastAsia"/>
        </w:rPr>
        <w:t>The import of this declaration is contained in the clause, that they who do (πράσσουσι, commit) such things are worthy of death.</w:t>
      </w:r>
    </w:p>
    <w:p w14:paraId="05312190">
      <w:pPr>
        <w:rPr>
          <w:rFonts w:hint="eastAsia"/>
        </w:rPr>
      </w:pPr>
      <w:r>
        <w:rPr>
          <w:rFonts w:hint="eastAsia"/>
        </w:rPr>
        <w:t>这个宣告的含义包含在这个子句中：行（πράσσουσι，prassousi，行，作）这些事的人是当死的。</w:t>
      </w:r>
    </w:p>
    <w:p w14:paraId="5A309EDC">
      <w:pPr>
        <w:rPr>
          <w:rFonts w:hint="eastAsia"/>
        </w:rPr>
      </w:pPr>
    </w:p>
    <w:p w14:paraId="0C6C08E9">
      <w:pPr>
        <w:rPr>
          <w:rFonts w:hint="eastAsia"/>
        </w:rPr>
      </w:pPr>
      <w:r>
        <w:rPr>
          <w:rFonts w:hint="eastAsia"/>
        </w:rPr>
        <w:t>By death here, as often elsewhere, is meant punishment, in the general meaning of that word.</w:t>
      </w:r>
    </w:p>
    <w:p w14:paraId="71B7FE7A">
      <w:pPr>
        <w:rPr>
          <w:rFonts w:hint="eastAsia"/>
        </w:rPr>
      </w:pPr>
      <w:r>
        <w:rPr>
          <w:rFonts w:hint="eastAsia"/>
        </w:rPr>
        <w:t>这里的死，如同其他许多地方一样，意指刑罚，即该词的一般含义。</w:t>
      </w:r>
    </w:p>
    <w:p w14:paraId="66EBF2FE">
      <w:pPr>
        <w:rPr>
          <w:rFonts w:hint="eastAsia"/>
        </w:rPr>
      </w:pPr>
    </w:p>
    <w:p w14:paraId="71450A00">
      <w:pPr>
        <w:rPr>
          <w:rFonts w:hint="eastAsia"/>
        </w:rPr>
      </w:pPr>
      <w:r>
        <w:rPr>
          <w:rFonts w:hint="eastAsia"/>
        </w:rPr>
        <w:t>It expresses the penalty of the law, and includes all evil inflicted for the satisfaction of justice.</w:t>
      </w:r>
    </w:p>
    <w:p w14:paraId="219AA9B6">
      <w:pPr>
        <w:rPr>
          <w:rFonts w:hint="eastAsia"/>
        </w:rPr>
      </w:pPr>
      <w:r>
        <w:rPr>
          <w:rFonts w:hint="eastAsia"/>
        </w:rPr>
        <w:t>它表达了律法的刑罚，并包括为满足公义而施加的一切邪恶。</w:t>
      </w:r>
    </w:p>
    <w:p w14:paraId="20A0FE2A">
      <w:pPr>
        <w:rPr>
          <w:rFonts w:hint="eastAsia"/>
        </w:rPr>
      </w:pPr>
    </w:p>
    <w:p w14:paraId="16E1CBDA">
      <w:pPr>
        <w:rPr>
          <w:rFonts w:hint="eastAsia"/>
        </w:rPr>
      </w:pPr>
      <w:r>
        <w:rPr>
          <w:rFonts w:hint="eastAsia"/>
        </w:rPr>
        <w:t>Paul therefore teaches that the heathen knew they deserved punishment for their crimes, or in other words, that they were justly exposed to the wrath of God, which was revealed against all ungodliness and unrighteousness of men.</w:t>
      </w:r>
    </w:p>
    <w:p w14:paraId="69A83F2E">
      <w:pPr>
        <w:rPr>
          <w:rFonts w:hint="eastAsia"/>
        </w:rPr>
      </w:pPr>
      <w:r>
        <w:rPr>
          <w:rFonts w:hint="eastAsia"/>
        </w:rPr>
        <w:t>因此，保罗教导说，外邦人知道他们因自己的罪行而应受惩罚，换句话说，他们理当受到神的忿怒，这忿怒是向人一切的不虔不义显明的。</w:t>
      </w:r>
    </w:p>
    <w:p w14:paraId="25318247">
      <w:pPr>
        <w:rPr>
          <w:rFonts w:hint="eastAsia"/>
        </w:rPr>
      </w:pPr>
    </w:p>
    <w:p w14:paraId="6A746CF4">
      <w:pPr>
        <w:rPr>
          <w:rFonts w:hint="eastAsia"/>
        </w:rPr>
      </w:pPr>
      <w:r>
        <w:rPr>
          <w:rFonts w:hint="eastAsia"/>
        </w:rPr>
        <w:t>The source of this knowledge he explains in the following chapter, ver. 14.</w:t>
      </w:r>
    </w:p>
    <w:p w14:paraId="609D2051">
      <w:pPr>
        <w:rPr>
          <w:rFonts w:hint="eastAsia"/>
        </w:rPr>
      </w:pPr>
      <w:r>
        <w:rPr>
          <w:rFonts w:hint="eastAsia"/>
        </w:rPr>
        <w:t>这种知识的来源，祂在下一章第14节中解释。</w:t>
      </w:r>
    </w:p>
    <w:p w14:paraId="6B120F1C">
      <w:pPr>
        <w:rPr>
          <w:rFonts w:hint="eastAsia"/>
        </w:rPr>
      </w:pPr>
    </w:p>
    <w:p w14:paraId="69F1F784">
      <w:pPr>
        <w:rPr>
          <w:rFonts w:hint="eastAsia"/>
        </w:rPr>
      </w:pPr>
      <w:r>
        <w:rPr>
          <w:rFonts w:hint="eastAsia"/>
        </w:rPr>
        <w:t>It was a knowledge written on their hearts, or included in the constitution of their nature; it was implied in their being moral agents.</w:t>
      </w:r>
    </w:p>
    <w:p w14:paraId="29BC498B">
      <w:pPr>
        <w:rPr>
          <w:rFonts w:hint="eastAsia"/>
        </w:rPr>
      </w:pPr>
      <w:r>
        <w:rPr>
          <w:rFonts w:hint="eastAsia"/>
        </w:rPr>
        <w:t>这是一种写在他们心上的知识，或者包含在他们本性的构造之中；它隐含在他们作为道德行为者的身份之中。</w:t>
      </w:r>
    </w:p>
    <w:p w14:paraId="055FCB12">
      <w:pPr>
        <w:rPr>
          <w:rFonts w:hint="eastAsia"/>
        </w:rPr>
      </w:pPr>
    </w:p>
    <w:p w14:paraId="71D2B247">
      <w:pPr>
        <w:rPr>
          <w:rFonts w:hint="eastAsia"/>
        </w:rPr>
      </w:pPr>
      <w:r>
        <w:rPr>
          <w:rFonts w:hint="eastAsia"/>
        </w:rPr>
        <w:t>As he had before shown that the impiety of the heathen was without excuse, inasmuch as they had a knowledge of the true God, so here he shows that their immorality was inexcusable, since their sins were not committed in ignorance of their nature or desert.</w:t>
      </w:r>
    </w:p>
    <w:p w14:paraId="3312950B">
      <w:pPr>
        <w:rPr>
          <w:rFonts w:hint="eastAsia"/>
        </w:rPr>
      </w:pPr>
      <w:r>
        <w:rPr>
          <w:rFonts w:hint="eastAsia"/>
        </w:rPr>
        <w:t>正如祂先前表明外邦人的不虔敬无可推诿，因为他们认识真神一样，祂在这里也表明他们的不道德无可推诿，因为他们的罪并非在对其性质或应得报应无知的情况下犯下的。</w:t>
      </w:r>
    </w:p>
    <w:p w14:paraId="76DEEBEE">
      <w:pPr>
        <w:rPr>
          <w:rFonts w:hint="eastAsia"/>
        </w:rPr>
      </w:pPr>
    </w:p>
    <w:p w14:paraId="0A5E6C00">
      <w:pPr>
        <w:rPr>
          <w:rFonts w:hint="eastAsia"/>
        </w:rPr>
      </w:pPr>
      <w:r>
        <w:rPr>
          <w:rFonts w:hint="eastAsia"/>
        </w:rPr>
        <w:t>This passage also shows that the judicial abandonment of God does not destroy the free agency or responsibility of men.</w:t>
      </w:r>
    </w:p>
    <w:p w14:paraId="476520E8">
      <w:pPr>
        <w:rPr>
          <w:rFonts w:hint="eastAsia"/>
        </w:rPr>
      </w:pPr>
      <w:r>
        <w:rPr>
          <w:rFonts w:hint="eastAsia"/>
        </w:rPr>
        <w:t>这段经文也表明，神的审判性弃绝并不会破坏人的自由意志或责任。</w:t>
      </w:r>
    </w:p>
    <w:p w14:paraId="45DC8119">
      <w:pPr>
        <w:rPr>
          <w:rFonts w:hint="eastAsia"/>
        </w:rPr>
      </w:pPr>
    </w:p>
    <w:p w14:paraId="69C9338B">
      <w:pPr>
        <w:rPr>
          <w:rFonts w:hint="eastAsia"/>
        </w:rPr>
      </w:pPr>
      <w:r>
        <w:rPr>
          <w:rFonts w:hint="eastAsia"/>
        </w:rPr>
        <w:t>They are given up to work iniquity, and yet know that they deserve death for what they do.</w:t>
      </w:r>
    </w:p>
    <w:p w14:paraId="69903C30">
      <w:pPr>
        <w:rPr>
          <w:rFonts w:hint="eastAsia"/>
        </w:rPr>
      </w:pPr>
      <w:r>
        <w:rPr>
          <w:rFonts w:hint="eastAsia"/>
        </w:rPr>
        <w:t>他们被任凭去行不义，却又知道他们所行的当死。</w:t>
      </w:r>
    </w:p>
    <w:p w14:paraId="4D03016E">
      <w:pPr>
        <w:rPr>
          <w:rFonts w:hint="eastAsia"/>
        </w:rPr>
      </w:pPr>
    </w:p>
    <w:p w14:paraId="311E63E5">
      <w:pPr>
        <w:rPr>
          <w:rFonts w:hint="eastAsia"/>
        </w:rPr>
      </w:pPr>
      <w:r>
        <w:rPr>
          <w:rFonts w:hint="eastAsia"/>
        </w:rPr>
        <w:t>The stream which carries them away is not without, but within.</w:t>
      </w:r>
    </w:p>
    <w:p w14:paraId="6B6E9929">
      <w:pPr>
        <w:rPr>
          <w:rFonts w:hint="eastAsia"/>
        </w:rPr>
      </w:pPr>
      <w:r>
        <w:rPr>
          <w:rFonts w:hint="eastAsia"/>
        </w:rPr>
        <w:t>那将他们冲走的洪流并非在外，而是在内。</w:t>
      </w:r>
    </w:p>
    <w:p w14:paraId="094B5BCE">
      <w:pPr>
        <w:rPr>
          <w:rFonts w:hint="eastAsia"/>
        </w:rPr>
      </w:pPr>
    </w:p>
    <w:p w14:paraId="0DE50BD2">
      <w:pPr>
        <w:rPr>
          <w:rFonts w:hint="eastAsia"/>
        </w:rPr>
      </w:pPr>
      <w:r>
        <w:rPr>
          <w:rFonts w:hint="eastAsia"/>
        </w:rPr>
        <w:t>It is their own corrupt nature.</w:t>
      </w:r>
    </w:p>
    <w:p w14:paraId="35406214">
      <w:pPr>
        <w:rPr>
          <w:rFonts w:hint="eastAsia"/>
        </w:rPr>
      </w:pPr>
      <w:r>
        <w:rPr>
          <w:rFonts w:hint="eastAsia"/>
        </w:rPr>
        <w:t>这是他们自己败坏的本性。</w:t>
      </w:r>
    </w:p>
    <w:p w14:paraId="715AA67B">
      <w:pPr>
        <w:rPr>
          <w:rFonts w:hint="eastAsia"/>
        </w:rPr>
      </w:pPr>
    </w:p>
    <w:p w14:paraId="173115ED">
      <w:pPr>
        <w:rPr>
          <w:rFonts w:hint="eastAsia"/>
        </w:rPr>
      </w:pPr>
      <w:r>
        <w:rPr>
          <w:rFonts w:hint="eastAsia"/>
        </w:rPr>
        <w:t>It is themselves.</w:t>
      </w:r>
    </w:p>
    <w:p w14:paraId="021EDC4D">
      <w:pPr>
        <w:rPr>
          <w:rFonts w:hint="eastAsia"/>
        </w:rPr>
      </w:pPr>
      <w:r>
        <w:rPr>
          <w:rFonts w:hint="eastAsia"/>
        </w:rPr>
        <w:t>就是他们自己。</w:t>
      </w:r>
    </w:p>
    <w:p w14:paraId="4ADE6157">
      <w:pPr>
        <w:rPr>
          <w:rFonts w:hint="eastAsia"/>
        </w:rPr>
      </w:pPr>
    </w:p>
    <w:p w14:paraId="74B2EEC3">
      <w:pPr>
        <w:rPr>
          <w:rFonts w:hint="eastAsia"/>
        </w:rPr>
      </w:pPr>
      <w:r>
        <w:rPr>
          <w:rFonts w:hint="eastAsia"/>
        </w:rPr>
        <w:t>Notwithstanding this knowledge of the ill-desert of the crimes above enumerated, they not only commit them, but approve of those who do (or practise) them.</w:t>
      </w:r>
    </w:p>
    <w:p w14:paraId="2E528737">
      <w:pPr>
        <w:rPr>
          <w:rFonts w:hint="eastAsia"/>
        </w:rPr>
      </w:pPr>
      <w:r>
        <w:rPr>
          <w:rFonts w:hint="eastAsia"/>
        </w:rPr>
        <w:t>尽管知道上述罪行的应得报应，他们不仅自己去行，还喜欢别人去行（或实践）。</w:t>
      </w:r>
    </w:p>
    <w:p w14:paraId="49706669">
      <w:pPr>
        <w:rPr>
          <w:rFonts w:hint="eastAsia"/>
        </w:rPr>
      </w:pPr>
    </w:p>
    <w:p w14:paraId="6EE45A21">
      <w:pPr>
        <w:rPr>
          <w:rFonts w:hint="eastAsia"/>
        </w:rPr>
      </w:pPr>
      <w:r>
        <w:rPr>
          <w:rFonts w:hint="eastAsia"/>
        </w:rPr>
        <w:t>This is the lowest point of degradation, To sin, even in the heat of passion, is evil; but to delight in the sins of others, shows that men are of set purpose and fixed preference, wicked.</w:t>
      </w:r>
    </w:p>
    <w:p w14:paraId="5B0C71ED">
      <w:pPr>
        <w:rPr>
          <w:rFonts w:hint="eastAsia"/>
        </w:rPr>
      </w:pPr>
      <w:r>
        <w:rPr>
          <w:rFonts w:hint="eastAsia"/>
        </w:rPr>
        <w:t>这是堕落的最低点。即使在情欲冲动之下犯罪也是邪恶的；但以他人的罪为乐，则表明人是蓄意且有固定偏好地邪恶。</w:t>
      </w:r>
    </w:p>
    <w:p w14:paraId="33DD2176">
      <w:pPr>
        <w:rPr>
          <w:rFonts w:hint="eastAsia"/>
        </w:rPr>
      </w:pPr>
    </w:p>
    <w:p w14:paraId="6F061253">
      <w:pPr>
        <w:rPr>
          <w:rFonts w:hint="eastAsia"/>
        </w:rPr>
      </w:pPr>
      <w:r>
        <w:rPr>
          <w:rFonts w:hint="eastAsia"/>
        </w:rPr>
        <w:t>Such is the apostle's argument to prove that the heathen are all under sin, that they are justly chargeable with ungodliness and unrighteousness, and consequently exposed to the wrath of God.</w:t>
      </w:r>
    </w:p>
    <w:p w14:paraId="7D3C1B28">
      <w:pPr>
        <w:rPr>
          <w:rFonts w:hint="eastAsia"/>
        </w:rPr>
      </w:pPr>
      <w:r>
        <w:rPr>
          <w:rFonts w:hint="eastAsia"/>
        </w:rPr>
        <w:t>这就是使徒用以证明外邦人都在罪之下，他们理当为不虔不义负责，因此暴露在神忿怒之下的论证。</w:t>
      </w:r>
    </w:p>
    <w:p w14:paraId="65F0DE4A">
      <w:pPr>
        <w:rPr>
          <w:rFonts w:hint="eastAsia"/>
        </w:rPr>
      </w:pPr>
    </w:p>
    <w:p w14:paraId="0FE5FDDC">
      <w:pPr>
        <w:rPr>
          <w:rFonts w:hint="eastAsia"/>
        </w:rPr>
      </w:pPr>
      <w:r>
        <w:rPr>
          <w:rFonts w:hint="eastAsia"/>
        </w:rPr>
        <w:t>DOCTRINE</w:t>
      </w:r>
    </w:p>
    <w:p w14:paraId="5F636588">
      <w:pPr>
        <w:rPr>
          <w:rFonts w:hint="eastAsia"/>
        </w:rPr>
      </w:pPr>
      <w:r>
        <w:rPr>
          <w:rFonts w:hint="eastAsia"/>
        </w:rPr>
        <w:t>教义</w:t>
      </w:r>
    </w:p>
    <w:p w14:paraId="68CEA521">
      <w:pPr>
        <w:rPr>
          <w:rFonts w:hint="eastAsia"/>
        </w:rPr>
      </w:pPr>
    </w:p>
    <w:p w14:paraId="6E034253">
      <w:pPr>
        <w:rPr>
          <w:rFonts w:hint="eastAsia"/>
        </w:rPr>
      </w:pPr>
      <w:r>
        <w:rPr>
          <w:rFonts w:hint="eastAsia"/>
        </w:rPr>
        <w:t>1.The punitive justice of God is an essential attribute of his nature.This attribute renders the punishment of sin necessary, and is the foundation of the need of a vicarious atonement in order to the pardon of sinners. This doctrine the apostle assumes as a first principle, and makes it the basis of his whole exposition of the doctrine of justification, ver. 18.</w:t>
      </w:r>
    </w:p>
    <w:p w14:paraId="77C852E1">
      <w:pPr>
        <w:rPr>
          <w:rFonts w:hint="eastAsia"/>
        </w:rPr>
      </w:pPr>
      <w:r>
        <w:rPr>
          <w:rFonts w:hint="eastAsia"/>
        </w:rPr>
        <w:t>1. 神的刑罚公义是祂本性的一个基本属性。这个属性使得罪的刑罚成为必要，并且是罪人得赦免需要代赎的基础。使徒将此教义作为首要原则，并将其作为祂整个称义教义阐释的基础，第18节。</w:t>
      </w:r>
    </w:p>
    <w:p w14:paraId="749C8339">
      <w:pPr>
        <w:rPr>
          <w:rFonts w:hint="eastAsia"/>
        </w:rPr>
      </w:pPr>
    </w:p>
    <w:p w14:paraId="1E60AD18">
      <w:pPr>
        <w:rPr>
          <w:rFonts w:hint="eastAsia"/>
        </w:rPr>
      </w:pPr>
      <w:r>
        <w:rPr>
          <w:rFonts w:hint="eastAsia"/>
        </w:rPr>
        <w:t>2.That sin is a proper object of punishment, and that, under therighteous government of God, it will be punished, are moral axioms, which have "a self-evidencing light," whenever proposed to the moral sense of men, vs. 18, 32.</w:t>
      </w:r>
    </w:p>
    <w:p w14:paraId="14B9B28C">
      <w:pPr>
        <w:rPr>
          <w:rFonts w:hint="eastAsia"/>
        </w:rPr>
      </w:pPr>
      <w:r>
        <w:rPr>
          <w:rFonts w:hint="eastAsia"/>
        </w:rPr>
        <w:t>2. 罪是惩罚的恰当对象，并且在神公义的治理下，罪必受惩罚，这些是道德公理，每当向人的道德感提出时，都具有“不证自明的亮光”，第18、32节。</w:t>
      </w:r>
    </w:p>
    <w:p w14:paraId="0F0C189F">
      <w:pPr>
        <w:rPr>
          <w:rFonts w:hint="eastAsia"/>
        </w:rPr>
      </w:pPr>
    </w:p>
    <w:p w14:paraId="1C88838A">
      <w:pPr>
        <w:rPr>
          <w:rFonts w:hint="eastAsia"/>
        </w:rPr>
      </w:pPr>
      <w:r>
        <w:rPr>
          <w:rFonts w:hint="eastAsia"/>
        </w:rPr>
        <w:t>3.God has never left himself without a witness among his rationalcreatures. Both in reference to his own nature and to the rule of duty, he has, in his works and in the human heart, given sufficient light to render the impiety and immorality of men inexcusable, vs. 19, 20, 32.</w:t>
      </w:r>
    </w:p>
    <w:p w14:paraId="6CD75C57">
      <w:pPr>
        <w:rPr>
          <w:rFonts w:hint="eastAsia"/>
        </w:rPr>
      </w:pPr>
      <w:r>
        <w:rPr>
          <w:rFonts w:hint="eastAsia"/>
        </w:rPr>
        <w:t>3. 神从未在祂有理性的受造物中不为自己留下见证。无论就祂自己的本性而言，还是就责任的准则而言，祂都在祂的作为和人心中赐予了足够的光照，使人的不虔不义无可推诿，第19、20、32节。</w:t>
      </w:r>
    </w:p>
    <w:p w14:paraId="7269FA30">
      <w:pPr>
        <w:rPr>
          <w:rFonts w:hint="eastAsia"/>
        </w:rPr>
      </w:pPr>
    </w:p>
    <w:p w14:paraId="781AEC04">
      <w:pPr>
        <w:rPr>
          <w:rFonts w:hint="eastAsia"/>
        </w:rPr>
      </w:pPr>
      <w:r>
        <w:rPr>
          <w:rFonts w:hint="eastAsia"/>
        </w:rPr>
        <w:t>4.Natural religion is not a sufficient guide to salvation. What individual or what nation has it ever led to right views of God or of his law? The experience of the whole world, under all the variety of circumstances in which men have existed, proves its insufficiency; and, consequently, the necessity of a special divine revelation, vs. 21– 23.</w:t>
      </w:r>
    </w:p>
    <w:p w14:paraId="6BF8C2E7">
      <w:pPr>
        <w:rPr>
          <w:rFonts w:hint="eastAsia"/>
        </w:rPr>
      </w:pPr>
      <w:r>
        <w:rPr>
          <w:rFonts w:hint="eastAsia"/>
        </w:rPr>
        <w:t>4. 自然宗教并非通往救恩的充分指引。它曾带领过哪个个人或哪个国家对神或祂的律法有正确的看法呢？整个世界在人类存在的各种环境下的经验，都证明了它的不足；因此，也证明了特殊神圣启示的必要性，第21-23节。</w:t>
      </w:r>
    </w:p>
    <w:p w14:paraId="74135652">
      <w:pPr>
        <w:rPr>
          <w:rFonts w:hint="eastAsia"/>
        </w:rPr>
      </w:pPr>
    </w:p>
    <w:p w14:paraId="1791DE6B">
      <w:pPr>
        <w:rPr>
          <w:rFonts w:hint="eastAsia"/>
        </w:rPr>
      </w:pPr>
      <w:r>
        <w:rPr>
          <w:rFonts w:hint="eastAsia"/>
        </w:rPr>
        <w:t>5.The heathen, who have only the revelation of God in his works andin their own hearts, aided by the obscure traditionary knowledge which has come down to them, need the gospel. In point of fact, the light which they enjoy does not lead them to God and holiness, vs. 21–23.</w:t>
      </w:r>
    </w:p>
    <w:p w14:paraId="3945E96B">
      <w:pPr>
        <w:rPr>
          <w:rFonts w:hint="eastAsia"/>
        </w:rPr>
      </w:pPr>
      <w:r>
        <w:rPr>
          <w:rFonts w:hint="eastAsia"/>
        </w:rPr>
        <w:t>5. 外邦人，他们只有神在其作为中和他们自己心中的启示，辅之以流传下来的模糊传统知识，他们需要福音。事实上，他们所享有的光照并不能带领他们到神和圣洁那里去，第21-23节。</w:t>
      </w:r>
    </w:p>
    <w:p w14:paraId="12177A80">
      <w:pPr>
        <w:rPr>
          <w:rFonts w:hint="eastAsia"/>
        </w:rPr>
      </w:pPr>
    </w:p>
    <w:p w14:paraId="113709A8">
      <w:pPr>
        <w:rPr>
          <w:rFonts w:hint="eastAsia"/>
        </w:rPr>
      </w:pPr>
      <w:r>
        <w:rPr>
          <w:rFonts w:hint="eastAsia"/>
        </w:rPr>
        <w:t>6.Error (on moral and religious subjects) has its root in depravity.Men are ignorant of God and duty, because they do not like to retain him in their knowledge, vs. 21, 28.</w:t>
      </w:r>
    </w:p>
    <w:p w14:paraId="49F230C6">
      <w:pPr>
        <w:rPr>
          <w:rFonts w:hint="eastAsia"/>
        </w:rPr>
      </w:pPr>
      <w:r>
        <w:rPr>
          <w:rFonts w:hint="eastAsia"/>
        </w:rPr>
        <w:t>6. 错误（在道德和宗教问题上）根源于败坏。人对神和责任无知，是因为他们不喜欢在他们的知识中保留祂，第21、28节。</w:t>
      </w:r>
    </w:p>
    <w:p w14:paraId="72F03A86">
      <w:pPr>
        <w:rPr>
          <w:rFonts w:hint="eastAsia"/>
        </w:rPr>
      </w:pPr>
    </w:p>
    <w:p w14:paraId="1F868009">
      <w:pPr>
        <w:rPr>
          <w:rFonts w:hint="eastAsia"/>
        </w:rPr>
      </w:pPr>
      <w:r>
        <w:rPr>
          <w:rFonts w:hint="eastAsia"/>
        </w:rPr>
        <w:t>7.God often punishes one sin by abandoning the sinner to the commission of others. Paul repeats this idea three times, vs. 24, 26,</w:t>
      </w:r>
    </w:p>
    <w:p w14:paraId="140B29A3">
      <w:pPr>
        <w:rPr>
          <w:rFonts w:hint="eastAsia"/>
        </w:rPr>
      </w:pPr>
      <w:r>
        <w:rPr>
          <w:rFonts w:hint="eastAsia"/>
        </w:rPr>
        <w:t>28. This judicial abandonment is consistent with the holiness of God and the free agency of man. God does not impel or entice to evil. He ceases to restrain. He says of the sinner, Let him alone, vs. 24–28.</w:t>
      </w:r>
    </w:p>
    <w:p w14:paraId="3E1EF25A">
      <w:pPr>
        <w:rPr>
          <w:rFonts w:hint="eastAsia"/>
        </w:rPr>
      </w:pPr>
      <w:r>
        <w:rPr>
          <w:rFonts w:hint="eastAsia"/>
        </w:rPr>
        <w:t>7. 神常常通过任凭罪人犯下其他罪来惩罚一种罪。保罗三次重复了这个想法，第24、26、28节。这种审判性的弃绝与神的圣洁和人的自由意志是一致的。神不强迫或引诱人作恶。祂停止约束。祂论到罪人说，由他去吧，第24-28节。</w:t>
      </w:r>
    </w:p>
    <w:p w14:paraId="2421B48B">
      <w:pPr>
        <w:rPr>
          <w:rFonts w:hint="eastAsia"/>
        </w:rPr>
      </w:pPr>
    </w:p>
    <w:p w14:paraId="2A66B98F">
      <w:pPr>
        <w:rPr>
          <w:rFonts w:hint="eastAsia"/>
        </w:rPr>
      </w:pPr>
      <w:r>
        <w:rPr>
          <w:rFonts w:hint="eastAsia"/>
        </w:rPr>
        <w:t>8.Religion is the only true foundation, and the only effectual safeguard for morality. Those who abandon God, he abandons. Irreligion and immorality, therefore, have ever been found inseparably connected, vs. 24–28.</w:t>
      </w:r>
    </w:p>
    <w:p w14:paraId="4739E7E1">
      <w:pPr>
        <w:rPr>
          <w:rFonts w:hint="eastAsia"/>
        </w:rPr>
      </w:pPr>
      <w:r>
        <w:rPr>
          <w:rFonts w:hint="eastAsia"/>
        </w:rPr>
        <w:t>8. 宗教是道德唯一真正的基础，也是唯一有效的保障。那些离弃神的人，神也离弃他们。因此，不信教和不道德总是密不可分地联系在一起，第24-28节。</w:t>
      </w:r>
    </w:p>
    <w:p w14:paraId="0D813D43">
      <w:pPr>
        <w:rPr>
          <w:rFonts w:hint="eastAsia"/>
        </w:rPr>
      </w:pPr>
    </w:p>
    <w:p w14:paraId="7599753B">
      <w:pPr>
        <w:rPr>
          <w:rFonts w:hint="eastAsia"/>
        </w:rPr>
      </w:pPr>
      <w:r>
        <w:rPr>
          <w:rFonts w:hint="eastAsia"/>
        </w:rPr>
        <w:t>9.It evinces, in general, greater depravity to encourage others in thecommission of crimes, and to rejoice in their commission, than to commit them one's self, ver. 32.</w:t>
      </w:r>
    </w:p>
    <w:p w14:paraId="33432DC3">
      <w:pPr>
        <w:rPr>
          <w:rFonts w:hint="eastAsia"/>
        </w:rPr>
      </w:pPr>
      <w:r>
        <w:rPr>
          <w:rFonts w:hint="eastAsia"/>
        </w:rPr>
        <w:t>9. 总的来说，鼓励他人犯罪，并以他们犯罪为乐，比自己犯罪更能显出更大的败坏，第32节。</w:t>
      </w:r>
    </w:p>
    <w:p w14:paraId="1235D8B7">
      <w:pPr>
        <w:rPr>
          <w:rFonts w:hint="eastAsia"/>
        </w:rPr>
      </w:pPr>
    </w:p>
    <w:p w14:paraId="68F5C248">
      <w:pPr>
        <w:rPr>
          <w:rFonts w:hint="eastAsia"/>
        </w:rPr>
      </w:pPr>
      <w:r>
        <w:rPr>
          <w:rFonts w:hint="eastAsia"/>
        </w:rPr>
        <w:t>10.The most reprobate sinner carries about with him a knowledge ofhis just exposure to the wrath of God. Conscience can never be entirely extirpated, ver. 32.</w:t>
      </w:r>
    </w:p>
    <w:p w14:paraId="1712195F">
      <w:pPr>
        <w:rPr>
          <w:rFonts w:hint="eastAsia"/>
        </w:rPr>
      </w:pPr>
      <w:r>
        <w:rPr>
          <w:rFonts w:hint="eastAsia"/>
        </w:rPr>
        <w:t>10. 最邪僻的罪人也随身带着祂理当受到神忿怒的知识。良心永远无法完全根除，第32节。</w:t>
      </w:r>
    </w:p>
    <w:p w14:paraId="6DEDC210">
      <w:pPr>
        <w:rPr>
          <w:rFonts w:hint="eastAsia"/>
        </w:rPr>
      </w:pPr>
    </w:p>
    <w:p w14:paraId="2F8AEE4D">
      <w:pPr>
        <w:rPr>
          <w:rFonts w:hint="eastAsia"/>
        </w:rPr>
      </w:pPr>
      <w:r>
        <w:rPr>
          <w:rFonts w:hint="eastAsia"/>
        </w:rPr>
        <w:t>REMARKS</w:t>
      </w:r>
    </w:p>
    <w:p w14:paraId="720C5A3E">
      <w:pPr>
        <w:rPr>
          <w:rFonts w:hint="eastAsia"/>
        </w:rPr>
      </w:pPr>
      <w:r>
        <w:rPr>
          <w:rFonts w:hint="eastAsia"/>
        </w:rPr>
        <w:t>评论</w:t>
      </w:r>
    </w:p>
    <w:p w14:paraId="5F2EEC0B">
      <w:pPr>
        <w:rPr>
          <w:rFonts w:hint="eastAsia"/>
        </w:rPr>
      </w:pPr>
    </w:p>
    <w:p w14:paraId="67559E08">
      <w:pPr>
        <w:rPr>
          <w:rFonts w:hint="eastAsia"/>
        </w:rPr>
      </w:pPr>
      <w:r>
        <w:rPr>
          <w:rFonts w:hint="eastAsia"/>
        </w:rPr>
        <w:t>1.It lies in the very nature of sin, that it should be inexcusable, andworthy of punishment. Instead, therefore, of palliating its enormity, we should endeavour to escape from its penalty, vs. 18, 32.</w:t>
      </w:r>
    </w:p>
    <w:p w14:paraId="38542E3F">
      <w:pPr>
        <w:rPr>
          <w:rFonts w:hint="eastAsia"/>
        </w:rPr>
      </w:pPr>
      <w:r>
        <w:rPr>
          <w:rFonts w:hint="eastAsia"/>
        </w:rPr>
        <w:t>1. 罪的本质就在于它是无可推诿的，并且当受惩罚。因此，我们不应减轻其严重性，而应努力逃避其刑罚，第18、32节。</w:t>
      </w:r>
    </w:p>
    <w:p w14:paraId="10809123">
      <w:pPr>
        <w:rPr>
          <w:rFonts w:hint="eastAsia"/>
        </w:rPr>
      </w:pPr>
    </w:p>
    <w:p w14:paraId="7AD59637">
      <w:pPr>
        <w:rPr>
          <w:rFonts w:hint="eastAsia"/>
        </w:rPr>
      </w:pPr>
      <w:r>
        <w:rPr>
          <w:rFonts w:hint="eastAsia"/>
        </w:rPr>
        <w:t>2.As the works of God reveal his eternal power and Godhead, weshould accustom ourselves to see in them the manifestations of his perfections, vs. 18–21.</w:t>
      </w:r>
    </w:p>
    <w:p w14:paraId="10F85AFA">
      <w:pPr>
        <w:rPr>
          <w:rFonts w:hint="eastAsia"/>
        </w:rPr>
      </w:pPr>
      <w:r>
        <w:rPr>
          <w:rFonts w:hint="eastAsia"/>
        </w:rPr>
        <w:t>2. 由于神的作为启示了祂的永能和神性，我们应当习惯于在其中看到祂完美的彰显，第18-21节。</w:t>
      </w:r>
    </w:p>
    <w:p w14:paraId="7BBD17EC">
      <w:pPr>
        <w:rPr>
          <w:rFonts w:hint="eastAsia"/>
        </w:rPr>
      </w:pPr>
    </w:p>
    <w:p w14:paraId="32B19C77">
      <w:pPr>
        <w:rPr>
          <w:rFonts w:hint="eastAsia"/>
        </w:rPr>
      </w:pPr>
      <w:r>
        <w:rPr>
          <w:rFonts w:hint="eastAsia"/>
        </w:rPr>
        <w:t>3.The human intellect is as erring as the human heart. We can nomore find truth than holiness, when estranged from God; even as we lose both light and heat, when we depart from the sun. Those, in every age, have sunk deepest into folly, who have relied most on their own understandings. "In thy light only, O God, can we see light," ver. 21, &amp;c.</w:t>
      </w:r>
    </w:p>
    <w:p w14:paraId="29D76546">
      <w:pPr>
        <w:rPr>
          <w:rFonts w:hint="eastAsia"/>
        </w:rPr>
      </w:pPr>
      <w:r>
        <w:rPr>
          <w:rFonts w:hint="eastAsia"/>
        </w:rPr>
        <w:t>3. 人的智力如同人的心一样容易犯错。当我们远离神时，我们既找不到真理，也找不到圣洁；正如我们离开太阳时，既失去光明也失去热量一样。在各个时代，那些最依赖自己理解力的人，都陷入了最深的愚拙之中。“神啊，唯有在祢的光中，我们才能看见光”，第21节等。</w:t>
      </w:r>
    </w:p>
    <w:p w14:paraId="4E610F04">
      <w:pPr>
        <w:rPr>
          <w:rFonts w:hint="eastAsia"/>
        </w:rPr>
      </w:pPr>
    </w:p>
    <w:p w14:paraId="54C395F0">
      <w:pPr>
        <w:rPr>
          <w:rFonts w:hint="eastAsia"/>
        </w:rPr>
      </w:pPr>
      <w:r>
        <w:rPr>
          <w:rFonts w:hint="eastAsia"/>
        </w:rPr>
        <w:t>4.If the sins of the heathen, committed under the feeble light of nature, be inexcusable, how great must be the aggravation of those committed under the light of the Scriptures, ver. 20.</w:t>
      </w:r>
    </w:p>
    <w:p w14:paraId="0929E752">
      <w:pPr>
        <w:rPr>
          <w:rFonts w:hint="eastAsia"/>
        </w:rPr>
      </w:pPr>
      <w:r>
        <w:rPr>
          <w:rFonts w:hint="eastAsia"/>
        </w:rPr>
        <w:t>4. 如果外邦人在微弱的自然之光下所犯的罪是无可推诿的，那么在圣经之光下所犯的罪，其加重程度必定何其大，第20节。</w:t>
      </w:r>
    </w:p>
    <w:p w14:paraId="57DCF654">
      <w:pPr>
        <w:rPr>
          <w:rFonts w:hint="eastAsia"/>
        </w:rPr>
      </w:pPr>
    </w:p>
    <w:p w14:paraId="534BA814">
      <w:pPr>
        <w:rPr>
          <w:rFonts w:hint="eastAsia"/>
        </w:rPr>
      </w:pPr>
      <w:r>
        <w:rPr>
          <w:rFonts w:hint="eastAsia"/>
        </w:rPr>
        <w:t>5.As the light of nature is insufficient to lead the heathen to God andholiness, it is one of the most obvious and urgent of our duties to send them the light of the Bible, vs. 20–23.</w:t>
      </w:r>
    </w:p>
    <w:p w14:paraId="05474921">
      <w:pPr>
        <w:rPr>
          <w:rFonts w:hint="eastAsia"/>
        </w:rPr>
      </w:pPr>
      <w:r>
        <w:rPr>
          <w:rFonts w:hint="eastAsia"/>
        </w:rPr>
        <w:t>5. 由于自然之光不足以带领外邦人到神和圣洁那里去，我们最明显和最迫切的责任之一，就是将圣经之光传给他们，第20-23节。</w:t>
      </w:r>
    </w:p>
    <w:p w14:paraId="6E1CA3FD">
      <w:pPr>
        <w:rPr>
          <w:rFonts w:hint="eastAsia"/>
        </w:rPr>
      </w:pPr>
    </w:p>
    <w:p w14:paraId="4C479B2D">
      <w:pPr>
        <w:rPr>
          <w:rFonts w:hint="eastAsia"/>
        </w:rPr>
      </w:pPr>
      <w:r>
        <w:rPr>
          <w:rFonts w:hint="eastAsia"/>
        </w:rPr>
        <w:t>6.Men should remember that their security from open and gross sinsis not in themselves, but in God; and they should regard as the worst of punishments, his withdrawing from them his Holy Spirit, vs. 24– 28.</w:t>
      </w:r>
    </w:p>
    <w:p w14:paraId="4A76ECC4">
      <w:pPr>
        <w:rPr>
          <w:rFonts w:hint="eastAsia"/>
        </w:rPr>
      </w:pPr>
      <w:r>
        <w:rPr>
          <w:rFonts w:hint="eastAsia"/>
        </w:rPr>
        <w:t>6. 人应当记住，他们免于公开和严重罪恶的保障不在于他们自己，而在于神；他们应当将神从他们身上收回祂的圣灵视为最坏的惩罚，第24-28节。</w:t>
      </w:r>
    </w:p>
    <w:p w14:paraId="631A4CF2">
      <w:pPr>
        <w:rPr>
          <w:rFonts w:hint="eastAsia"/>
        </w:rPr>
      </w:pPr>
    </w:p>
    <w:p w14:paraId="5E123F9F">
      <w:pPr>
        <w:rPr>
          <w:rFonts w:hint="eastAsia"/>
        </w:rPr>
      </w:pPr>
      <w:r>
        <w:rPr>
          <w:rFonts w:hint="eastAsia"/>
        </w:rPr>
        <w:t>7.Sins of uncleanness are peculiarly debasing and demoralizing. Tobe preserved from them is mentioned in Scripture as a mark of the divine favour, Eccl. 7:26, Prov 22:14; to be abandoned to them, as a mark of reprobation.</w:t>
      </w:r>
    </w:p>
    <w:p w14:paraId="0EA425F4">
      <w:pPr>
        <w:rPr>
          <w:rFonts w:hint="eastAsia"/>
        </w:rPr>
      </w:pPr>
      <w:r>
        <w:rPr>
          <w:rFonts w:hint="eastAsia"/>
        </w:rPr>
        <w:t>7. 不洁的罪尤其使人堕落和败坏道德。圣经中提到，蒙保守免于这些罪是神恩宠的标记，传道书7:26，箴言22:14；被弃置于这些罪中，则是被弃绝的标记。</w:t>
      </w:r>
    </w:p>
    <w:p w14:paraId="6A81209E">
      <w:pPr>
        <w:rPr>
          <w:rFonts w:hint="eastAsia"/>
        </w:rPr>
      </w:pPr>
    </w:p>
    <w:p w14:paraId="4181FB1B">
      <w:pPr>
        <w:rPr>
          <w:rFonts w:hint="eastAsia"/>
        </w:rPr>
      </w:pPr>
      <w:r>
        <w:rPr>
          <w:rFonts w:hint="eastAsia"/>
        </w:rPr>
        <w:t>8.To take pleasure in those who do good, makes us better; as todelight in those who do evil, is the surest way to become even more degraded than they are themselves, ver. 32.</w:t>
      </w:r>
    </w:p>
    <w:p w14:paraId="3E62F5CB">
      <w:pPr>
        <w:rPr>
          <w:rFonts w:hint="eastAsia"/>
        </w:rPr>
      </w:pPr>
      <w:r>
        <w:rPr>
          <w:rFonts w:hint="eastAsia"/>
        </w:rPr>
        <w:t>8. 喜悦行善的人，使我们变得更好；正如喜悦行恶的人，是使自己比他们更堕落的最可靠方法，第32节。</w:t>
      </w:r>
    </w:p>
    <w:p w14:paraId="1D17227E">
      <w:pPr>
        <w:rPr>
          <w:rFonts w:hint="eastAsia"/>
        </w:rPr>
      </w:pPr>
    </w:p>
    <w:p w14:paraId="41D86853">
      <w:pPr>
        <w:pStyle w:val="3"/>
        <w:rPr>
          <w:rFonts w:hint="eastAsia"/>
        </w:rPr>
      </w:pPr>
    </w:p>
    <w:p w14:paraId="7AA1331D">
      <w:pPr>
        <w:pStyle w:val="3"/>
        <w:rPr>
          <w:rFonts w:hint="eastAsia"/>
        </w:rPr>
      </w:pPr>
      <w:r>
        <w:rPr>
          <w:rFonts w:hint="eastAsia"/>
        </w:rPr>
        <w:t>CHAPTER 2</w:t>
      </w:r>
    </w:p>
    <w:p w14:paraId="1DECE3D9">
      <w:pPr>
        <w:pStyle w:val="3"/>
        <w:rPr>
          <w:rFonts w:hint="eastAsia"/>
        </w:rPr>
      </w:pPr>
      <w:r>
        <w:rPr>
          <w:rFonts w:hint="eastAsia"/>
        </w:rPr>
        <w:t>第二章</w:t>
      </w:r>
    </w:p>
    <w:p w14:paraId="0242EDFD">
      <w:pPr>
        <w:rPr>
          <w:rFonts w:hint="eastAsia"/>
        </w:rPr>
      </w:pPr>
    </w:p>
    <w:p w14:paraId="33EC4382">
      <w:pPr>
        <w:rPr>
          <w:rFonts w:hint="eastAsia"/>
        </w:rPr>
      </w:pPr>
      <w:r>
        <w:rPr>
          <w:rFonts w:hint="eastAsia"/>
        </w:rPr>
        <w:t>CONTENTS</w:t>
      </w:r>
    </w:p>
    <w:p w14:paraId="2B19A4D4">
      <w:pPr>
        <w:rPr>
          <w:rFonts w:hint="eastAsia"/>
        </w:rPr>
      </w:pPr>
      <w:r>
        <w:rPr>
          <w:rFonts w:hint="eastAsia"/>
        </w:rPr>
        <w:t>内容提要</w:t>
      </w:r>
    </w:p>
    <w:p w14:paraId="28772D5A">
      <w:pPr>
        <w:rPr>
          <w:rFonts w:hint="eastAsia"/>
        </w:rPr>
      </w:pPr>
    </w:p>
    <w:p w14:paraId="46E82248">
      <w:pPr>
        <w:rPr>
          <w:rFonts w:hint="eastAsia"/>
        </w:rPr>
      </w:pPr>
      <w:r>
        <w:rPr>
          <w:rFonts w:hint="eastAsia"/>
        </w:rPr>
        <w:t>THE object of this chapter is to establish the same charges against the Jews, which had just been proved against the Gentiles; to show that they also were exposed to the wrath of God.</w:t>
      </w:r>
    </w:p>
    <w:p w14:paraId="1E949C52">
      <w:pPr>
        <w:rPr>
          <w:rFonts w:hint="eastAsia"/>
        </w:rPr>
      </w:pPr>
      <w:r>
        <w:rPr>
          <w:rFonts w:hint="eastAsia"/>
        </w:rPr>
        <w:t>本章的目的是要对犹太人提出与刚才对外邦人证明的同样的指控；表明他们也暴露在神的忿怒之下。</w:t>
      </w:r>
    </w:p>
    <w:p w14:paraId="2B6A0865">
      <w:pPr>
        <w:rPr>
          <w:rFonts w:hint="eastAsia"/>
        </w:rPr>
      </w:pPr>
    </w:p>
    <w:p w14:paraId="1BCAC192">
      <w:pPr>
        <w:rPr>
          <w:rFonts w:hint="eastAsia"/>
        </w:rPr>
      </w:pPr>
      <w:r>
        <w:rPr>
          <w:rFonts w:hint="eastAsia"/>
        </w:rPr>
        <w:t>It consists of three parts.</w:t>
      </w:r>
    </w:p>
    <w:p w14:paraId="67315CD7">
      <w:pPr>
        <w:rPr>
          <w:rFonts w:hint="eastAsia"/>
        </w:rPr>
      </w:pPr>
      <w:r>
        <w:rPr>
          <w:rFonts w:hint="eastAsia"/>
        </w:rPr>
        <w:t>它包含三个部分。</w:t>
      </w:r>
    </w:p>
    <w:p w14:paraId="36AB8827">
      <w:pPr>
        <w:rPr>
          <w:rFonts w:hint="eastAsia"/>
        </w:rPr>
      </w:pPr>
    </w:p>
    <w:p w14:paraId="65AB8B83">
      <w:pPr>
        <w:rPr>
          <w:rFonts w:hint="eastAsia"/>
        </w:rPr>
      </w:pPr>
      <w:r>
        <w:rPr>
          <w:rFonts w:hint="eastAsia"/>
        </w:rPr>
        <w:t>The first contains an exhibition of those simple principles of justice upon which all men are to be judged, vs. 1–16.</w:t>
      </w:r>
    </w:p>
    <w:p w14:paraId="68DDC96B">
      <w:pPr>
        <w:rPr>
          <w:rFonts w:hint="eastAsia"/>
        </w:rPr>
      </w:pPr>
      <w:r>
        <w:rPr>
          <w:rFonts w:hint="eastAsia"/>
        </w:rPr>
        <w:t>第一部分阐述了所有人都将据以受审判的那些简单的公义原则，第1-16节。</w:t>
      </w:r>
    </w:p>
    <w:p w14:paraId="1549D89C">
      <w:pPr>
        <w:rPr>
          <w:rFonts w:hint="eastAsia"/>
        </w:rPr>
      </w:pPr>
    </w:p>
    <w:p w14:paraId="346C3FE3">
      <w:pPr>
        <w:rPr>
          <w:rFonts w:hint="eastAsia"/>
        </w:rPr>
      </w:pPr>
      <w:r>
        <w:rPr>
          <w:rFonts w:hint="eastAsia"/>
        </w:rPr>
        <w:t>The second is an application of these principles to the case of the Jews, vs. 17–24.</w:t>
      </w:r>
    </w:p>
    <w:p w14:paraId="5623506D">
      <w:pPr>
        <w:rPr>
          <w:rFonts w:hint="eastAsia"/>
        </w:rPr>
      </w:pPr>
      <w:r>
        <w:rPr>
          <w:rFonts w:hint="eastAsia"/>
        </w:rPr>
        <w:t>第二部分是将这些原则应用于犹太人的情况，第17-24节。</w:t>
      </w:r>
    </w:p>
    <w:p w14:paraId="2096C00C">
      <w:pPr>
        <w:rPr>
          <w:rFonts w:hint="eastAsia"/>
        </w:rPr>
      </w:pPr>
    </w:p>
    <w:p w14:paraId="44E7D671">
      <w:pPr>
        <w:rPr>
          <w:rFonts w:hint="eastAsia"/>
        </w:rPr>
      </w:pPr>
      <w:r>
        <w:rPr>
          <w:rFonts w:hint="eastAsia"/>
        </w:rPr>
        <w:t>The third is an exhibition of the true nature and design of circumcision, intended to show that the Jews could not expect exemption on the ground of that rite, vs. 25–29.</w:t>
      </w:r>
    </w:p>
    <w:p w14:paraId="41F852C5">
      <w:pPr>
        <w:rPr>
          <w:rFonts w:hint="eastAsia"/>
        </w:rPr>
      </w:pPr>
      <w:r>
        <w:rPr>
          <w:rFonts w:hint="eastAsia"/>
        </w:rPr>
        <w:t>第三部分阐述了割礼的真正性质和目的，旨在表明犹太人不能指望因那礼仪而免除责任，第25-29节。</w:t>
      </w:r>
    </w:p>
    <w:p w14:paraId="39CB0933">
      <w:pPr>
        <w:rPr>
          <w:rFonts w:hint="eastAsia"/>
        </w:rPr>
      </w:pPr>
    </w:p>
    <w:p w14:paraId="056352CA">
      <w:pPr>
        <w:pStyle w:val="3"/>
        <w:rPr>
          <w:rFonts w:hint="eastAsia"/>
        </w:rPr>
      </w:pPr>
      <w:r>
        <w:rPr>
          <w:rFonts w:hint="eastAsia"/>
        </w:rPr>
        <w:t>ROMANS 2:1–16</w:t>
      </w:r>
    </w:p>
    <w:p w14:paraId="2076183D">
      <w:pPr>
        <w:pStyle w:val="3"/>
        <w:rPr>
          <w:rFonts w:hint="eastAsia"/>
        </w:rPr>
      </w:pPr>
      <w:r>
        <w:rPr>
          <w:rFonts w:hint="eastAsia"/>
        </w:rPr>
        <w:t>罗马书 2:1–16</w:t>
      </w:r>
    </w:p>
    <w:p w14:paraId="33739626">
      <w:pPr>
        <w:rPr>
          <w:rFonts w:hint="eastAsia"/>
        </w:rPr>
      </w:pPr>
    </w:p>
    <w:p w14:paraId="2D10ACEB">
      <w:pPr>
        <w:rPr>
          <w:rFonts w:hint="eastAsia"/>
        </w:rPr>
      </w:pPr>
      <w:r>
        <w:rPr>
          <w:rFonts w:hint="eastAsia"/>
        </w:rPr>
        <w:t>ANALYSIS</w:t>
      </w:r>
    </w:p>
    <w:p w14:paraId="2A7D18DC">
      <w:pPr>
        <w:rPr>
          <w:rFonts w:hint="eastAsia"/>
        </w:rPr>
      </w:pPr>
      <w:r>
        <w:rPr>
          <w:rFonts w:hint="eastAsia"/>
        </w:rPr>
        <w:t>分析</w:t>
      </w:r>
    </w:p>
    <w:p w14:paraId="5B349266">
      <w:pPr>
        <w:rPr>
          <w:rFonts w:hint="eastAsia"/>
        </w:rPr>
      </w:pPr>
    </w:p>
    <w:p w14:paraId="34A8C107">
      <w:pPr>
        <w:rPr>
          <w:rFonts w:hint="eastAsia"/>
        </w:rPr>
      </w:pPr>
      <w:r>
        <w:rPr>
          <w:rFonts w:hint="eastAsia"/>
        </w:rPr>
        <w:t>THAT men so impious and immoral, as those described in the preceding chapter, deserved the divine displeasure, and could never, by their own works, secure the favour of God, the Jew was prepared readily to admit.</w:t>
      </w:r>
    </w:p>
    <w:p w14:paraId="58286C64">
      <w:pPr>
        <w:rPr>
          <w:rFonts w:hint="eastAsia"/>
        </w:rPr>
      </w:pPr>
      <w:r>
        <w:rPr>
          <w:rFonts w:hint="eastAsia"/>
        </w:rPr>
        <w:t>犹太人乐于承认，像前一章所描述的那样不虔不义的人，理当受到神的忿怒，并且永远不能凭自己的行为获得神的恩宠。</w:t>
      </w:r>
    </w:p>
    <w:p w14:paraId="3B8F54DE">
      <w:pPr>
        <w:rPr>
          <w:rFonts w:hint="eastAsia"/>
        </w:rPr>
      </w:pPr>
    </w:p>
    <w:p w14:paraId="7A62B2D0">
      <w:pPr>
        <w:rPr>
          <w:rFonts w:hint="eastAsia"/>
        </w:rPr>
      </w:pPr>
      <w:r>
        <w:rPr>
          <w:rFonts w:hint="eastAsia"/>
        </w:rPr>
        <w:t>But might there not be a set of men, who, in virtue of some promise on the part of God, or of the performance of some special duties, could claim exemption from the execution of God's purpose to punish all sin?</w:t>
      </w:r>
    </w:p>
    <w:p w14:paraId="2E0E2347">
      <w:pPr>
        <w:rPr>
          <w:rFonts w:hint="eastAsia"/>
        </w:rPr>
      </w:pPr>
      <w:r>
        <w:rPr>
          <w:rFonts w:hint="eastAsia"/>
        </w:rPr>
        <w:t>但是，会不会有一群人，凭借神方面的某些应许，或履行某些特殊责任，就能要求免于神惩罚一切罪恶的旨意的执行呢？</w:t>
      </w:r>
    </w:p>
    <w:p w14:paraId="37367637">
      <w:pPr>
        <w:rPr>
          <w:rFonts w:hint="eastAsia"/>
        </w:rPr>
      </w:pPr>
    </w:p>
    <w:p w14:paraId="2B915B2B">
      <w:pPr>
        <w:rPr>
          <w:rFonts w:hint="eastAsia"/>
        </w:rPr>
      </w:pPr>
      <w:r>
        <w:rPr>
          <w:rFonts w:hint="eastAsia"/>
        </w:rPr>
        <w:t>To determine this point, it was necessary to consider a little more fully the justice of God, in order to see whether it admitted of impunity to sinners on the ground supposed.</w:t>
      </w:r>
    </w:p>
    <w:p w14:paraId="02E132B3">
      <w:pPr>
        <w:rPr>
          <w:rFonts w:hint="eastAsia"/>
        </w:rPr>
      </w:pPr>
      <w:r>
        <w:rPr>
          <w:rFonts w:hint="eastAsia"/>
        </w:rPr>
        <w:t>要确定这一点，就有必要更充分地思考神的公义，以便看它是否允许罪人在所假设的理由下免受惩罚。</w:t>
      </w:r>
    </w:p>
    <w:p w14:paraId="0433B83D">
      <w:pPr>
        <w:rPr>
          <w:rFonts w:hint="eastAsia"/>
        </w:rPr>
      </w:pPr>
    </w:p>
    <w:p w14:paraId="185077E0">
      <w:pPr>
        <w:rPr>
          <w:rFonts w:hint="eastAsia"/>
        </w:rPr>
      </w:pPr>
      <w:r>
        <w:rPr>
          <w:rFonts w:hint="eastAsia"/>
        </w:rPr>
        <w:t>This first section of the chapter, therefore, is employed in expanding the principle of ver. 18 of the first chapter.</w:t>
      </w:r>
    </w:p>
    <w:p w14:paraId="68D53A49">
      <w:pPr>
        <w:rPr>
          <w:rFonts w:hint="eastAsia"/>
        </w:rPr>
      </w:pPr>
      <w:r>
        <w:rPr>
          <w:rFonts w:hint="eastAsia"/>
        </w:rPr>
        <w:t>因此，本章的第一部分用于阐述第一章第18节的原则。</w:t>
      </w:r>
    </w:p>
    <w:p w14:paraId="7BFCFD2B">
      <w:pPr>
        <w:rPr>
          <w:rFonts w:hint="eastAsia"/>
        </w:rPr>
      </w:pPr>
    </w:p>
    <w:p w14:paraId="1A245972">
      <w:pPr>
        <w:rPr>
          <w:rFonts w:hint="eastAsia"/>
        </w:rPr>
      </w:pPr>
      <w:r>
        <w:rPr>
          <w:rFonts w:hint="eastAsia"/>
        </w:rPr>
        <w:t>It contains a development of those principles of justice which commend themselves at once to every man's conscience.</w:t>
      </w:r>
    </w:p>
    <w:p w14:paraId="0D7C0167">
      <w:pPr>
        <w:rPr>
          <w:rFonts w:hint="eastAsia"/>
        </w:rPr>
      </w:pPr>
      <w:r>
        <w:rPr>
          <w:rFonts w:hint="eastAsia"/>
        </w:rPr>
        <w:t>它包含了那些能立即博得每个人良心赞同的公义原则的发展。</w:t>
      </w:r>
    </w:p>
    <w:p w14:paraId="486CF405">
      <w:pPr>
        <w:rPr>
          <w:rFonts w:hint="eastAsia"/>
        </w:rPr>
      </w:pPr>
    </w:p>
    <w:p w14:paraId="76B16D90">
      <w:pPr>
        <w:rPr>
          <w:rFonts w:hint="eastAsia"/>
        </w:rPr>
      </w:pPr>
      <w:r>
        <w:rPr>
          <w:rFonts w:hint="eastAsia"/>
        </w:rPr>
        <w:t>The first is, that he who condemns in others what he does himself, does thereby condemn himself, ver. 1.</w:t>
      </w:r>
    </w:p>
    <w:p w14:paraId="7A11CC5D">
      <w:pPr>
        <w:rPr>
          <w:rFonts w:hint="eastAsia"/>
        </w:rPr>
      </w:pPr>
      <w:r>
        <w:rPr>
          <w:rFonts w:hint="eastAsia"/>
        </w:rPr>
        <w:t>第一条是，凡在别人身上定罪自己所行的事的人，也就在此定自己的罪，第1节。</w:t>
      </w:r>
    </w:p>
    <w:p w14:paraId="1F21EAB7">
      <w:pPr>
        <w:rPr>
          <w:rFonts w:hint="eastAsia"/>
        </w:rPr>
      </w:pPr>
    </w:p>
    <w:p w14:paraId="6C8F5146">
      <w:pPr>
        <w:rPr>
          <w:rFonts w:hint="eastAsia"/>
        </w:rPr>
      </w:pPr>
      <w:r>
        <w:rPr>
          <w:rFonts w:hint="eastAsia"/>
        </w:rPr>
        <w:t>The second, that God's judgments are according to the truth or real state of the case, ver. 2.</w:t>
      </w:r>
    </w:p>
    <w:p w14:paraId="1AA71699">
      <w:pPr>
        <w:rPr>
          <w:rFonts w:hint="eastAsia"/>
        </w:rPr>
      </w:pPr>
      <w:r>
        <w:rPr>
          <w:rFonts w:hint="eastAsia"/>
        </w:rPr>
        <w:t>第二，神的审判是按照事情的真相或真实情况，第2节。</w:t>
      </w:r>
    </w:p>
    <w:p w14:paraId="2616F3EB">
      <w:pPr>
        <w:rPr>
          <w:rFonts w:hint="eastAsia"/>
        </w:rPr>
      </w:pPr>
    </w:p>
    <w:p w14:paraId="6BFCB24E">
      <w:pPr>
        <w:rPr>
          <w:rFonts w:hint="eastAsia"/>
        </w:rPr>
      </w:pPr>
      <w:r>
        <w:rPr>
          <w:rFonts w:hint="eastAsia"/>
        </w:rPr>
        <w:t>The third, that the special goodness of God, manifested towards any individual or people, forms no ground of exemption from merited punishment; but being designed to lead them to repentance, when misimproved aggravates their condemnation, vs. 3–5.</w:t>
      </w:r>
    </w:p>
    <w:p w14:paraId="3B370316">
      <w:pPr>
        <w:rPr>
          <w:rFonts w:hint="eastAsia"/>
        </w:rPr>
      </w:pPr>
      <w:r>
        <w:rPr>
          <w:rFonts w:hint="eastAsia"/>
        </w:rPr>
        <w:t>第三，神向任何个人或民族所显明的特殊恩慈，并不构成免除应得惩罚的理由；反之，它旨在引导他们悔改，若被滥用，则会加重他们的定罪，第3-5节。</w:t>
      </w:r>
    </w:p>
    <w:p w14:paraId="17C67843">
      <w:pPr>
        <w:rPr>
          <w:rFonts w:hint="eastAsia"/>
        </w:rPr>
      </w:pPr>
    </w:p>
    <w:p w14:paraId="47E47EAD">
      <w:pPr>
        <w:rPr>
          <w:rFonts w:hint="eastAsia"/>
        </w:rPr>
      </w:pPr>
      <w:r>
        <w:rPr>
          <w:rFonts w:hint="eastAsia"/>
        </w:rPr>
        <w:t>The fourth, that the ground of judgment is the works, not the external relations or professions of men: God will punish the wicked and reward the good, whether Jew or Gentile, without the least respect of persons, vs. 6–11.</w:t>
      </w:r>
    </w:p>
    <w:p w14:paraId="5B2FC4F3">
      <w:pPr>
        <w:rPr>
          <w:rFonts w:hint="eastAsia"/>
        </w:rPr>
      </w:pPr>
      <w:r>
        <w:rPr>
          <w:rFonts w:hint="eastAsia"/>
        </w:rPr>
        <w:t>第四，审判的依据是行为，而非人的外在关系或宣称：神将惩罚恶人，奖赏善人，无论是犹太人还是外邦人，都毫不偏袒，第6-11节。</w:t>
      </w:r>
    </w:p>
    <w:p w14:paraId="25D45467">
      <w:pPr>
        <w:rPr>
          <w:rFonts w:hint="eastAsia"/>
        </w:rPr>
      </w:pPr>
    </w:p>
    <w:p w14:paraId="1E22BCAE">
      <w:pPr>
        <w:rPr>
          <w:rFonts w:hint="eastAsia"/>
        </w:rPr>
      </w:pPr>
      <w:r>
        <w:rPr>
          <w:rFonts w:hint="eastAsia"/>
        </w:rPr>
        <w:t>The fifth, that the standard of judgment is the light which men have severally enjoyed.</w:t>
      </w:r>
    </w:p>
    <w:p w14:paraId="3E33A909">
      <w:pPr>
        <w:rPr>
          <w:rFonts w:hint="eastAsia"/>
        </w:rPr>
      </w:pPr>
      <w:r>
        <w:rPr>
          <w:rFonts w:hint="eastAsia"/>
        </w:rPr>
        <w:t>第五，审判的标准是各人所享有的光照。</w:t>
      </w:r>
    </w:p>
    <w:p w14:paraId="602AC7F7">
      <w:pPr>
        <w:rPr>
          <w:rFonts w:hint="eastAsia"/>
        </w:rPr>
      </w:pPr>
    </w:p>
    <w:p w14:paraId="04939AB8">
      <w:pPr>
        <w:rPr>
          <w:rFonts w:hint="eastAsia"/>
        </w:rPr>
      </w:pPr>
      <w:r>
        <w:rPr>
          <w:rFonts w:hint="eastAsia"/>
        </w:rPr>
        <w:t>Those having a written law shall be judged by it, and those who have only the law written on their hearts, (and that the heathen have such a law is proved by the operations of conscience, vs. 13–15,) shall be judged by that law ver. 12.</w:t>
      </w:r>
    </w:p>
    <w:p w14:paraId="337A1C26">
      <w:pPr>
        <w:rPr>
          <w:rFonts w:hint="eastAsia"/>
        </w:rPr>
      </w:pPr>
      <w:r>
        <w:rPr>
          <w:rFonts w:hint="eastAsia"/>
        </w:rPr>
        <w:t>那些有成文律法的人将按它受审判，而那些只有律法写在心上的人（外邦人有这样的律法，这一点由良心的运作证明，第13-15节），将按那律法受审判，第12节。</w:t>
      </w:r>
    </w:p>
    <w:p w14:paraId="5AC0BC59">
      <w:pPr>
        <w:rPr>
          <w:rFonts w:hint="eastAsia"/>
        </w:rPr>
      </w:pPr>
    </w:p>
    <w:p w14:paraId="0B97CA31">
      <w:pPr>
        <w:rPr>
          <w:rFonts w:hint="eastAsia"/>
        </w:rPr>
      </w:pPr>
      <w:r>
        <w:rPr>
          <w:rFonts w:hint="eastAsia"/>
        </w:rPr>
        <w:t>These are the principles according to which all men are to be judged in the last day, by Jesus Christ, ver. 16.</w:t>
      </w:r>
    </w:p>
    <w:p w14:paraId="0C3123FF">
      <w:pPr>
        <w:rPr>
          <w:rFonts w:hint="eastAsia"/>
        </w:rPr>
      </w:pPr>
      <w:r>
        <w:rPr>
          <w:rFonts w:hint="eastAsia"/>
        </w:rPr>
        <w:t>这些是所有人在末日将由耶稣基督据以审判的原则，第16节。</w:t>
      </w:r>
    </w:p>
    <w:p w14:paraId="449C7622">
      <w:pPr>
        <w:rPr>
          <w:rFonts w:hint="eastAsia"/>
        </w:rPr>
      </w:pPr>
    </w:p>
    <w:p w14:paraId="2C80F472">
      <w:pPr>
        <w:rPr>
          <w:rFonts w:hint="eastAsia"/>
        </w:rPr>
      </w:pPr>
      <w:r>
        <w:rPr>
          <w:rFonts w:hint="eastAsia"/>
        </w:rPr>
        <w:t>COMMENTARY</w:t>
      </w:r>
    </w:p>
    <w:p w14:paraId="79B2BCF7">
      <w:pPr>
        <w:rPr>
          <w:rFonts w:hint="eastAsia"/>
        </w:rPr>
      </w:pPr>
      <w:r>
        <w:rPr>
          <w:rFonts w:hint="eastAsia"/>
        </w:rPr>
        <w:t>注释</w:t>
      </w:r>
    </w:p>
    <w:p w14:paraId="66D73236">
      <w:pPr>
        <w:rPr>
          <w:rFonts w:hint="eastAsia"/>
        </w:rPr>
      </w:pPr>
    </w:p>
    <w:p w14:paraId="5203E635">
      <w:pPr>
        <w:rPr>
          <w:rFonts w:hint="eastAsia"/>
        </w:rPr>
      </w:pPr>
      <w:r>
        <w:rPr>
          <w:rFonts w:hint="eastAsia"/>
        </w:rPr>
        <w:t>VERSE 1. In order to appreciate the force of the apostle's reasoning in this and the following verses, it should be remembered that the principal ground on which the Jews expected acceptance with God, was the covenant which he had made with their father Abraham, in which he promised to be a God to him and to his seed after him.</w:t>
      </w:r>
    </w:p>
    <w:p w14:paraId="3B3442C2">
      <w:pPr>
        <w:rPr>
          <w:rFonts w:hint="eastAsia"/>
        </w:rPr>
      </w:pPr>
      <w:r>
        <w:rPr>
          <w:rFonts w:hint="eastAsia"/>
        </w:rPr>
        <w:t>第1节. 为了理解使徒在本节和接下来的几节中论证的力量，应当记住，犹太人期望蒙神悦纳的主要依据，是祂与他们祖先亚伯拉罕所立的约，在该约中，祂应许作祂的神，也作祂后裔的神。</w:t>
      </w:r>
    </w:p>
    <w:p w14:paraId="350176BD">
      <w:pPr>
        <w:rPr>
          <w:rFonts w:hint="eastAsia"/>
        </w:rPr>
      </w:pPr>
    </w:p>
    <w:p w14:paraId="4AC783BC">
      <w:pPr>
        <w:rPr>
          <w:rFonts w:hint="eastAsia"/>
        </w:rPr>
      </w:pPr>
      <w:r>
        <w:rPr>
          <w:rFonts w:hint="eastAsia"/>
        </w:rPr>
        <w:t>They understood this promise to secure salvation of all who retained their connection with Abraham, by the observance of the law and the rite of circumcision.</w:t>
      </w:r>
    </w:p>
    <w:p w14:paraId="230C3A7B">
      <w:pPr>
        <w:rPr>
          <w:rFonts w:hint="eastAsia"/>
        </w:rPr>
      </w:pPr>
      <w:r>
        <w:rPr>
          <w:rFonts w:hint="eastAsia"/>
        </w:rPr>
        <w:t>他们理解这个应许确保了所有通过遵守律法和割礼与亚伯拉罕保持联系之人的救恩。</w:t>
      </w:r>
    </w:p>
    <w:p w14:paraId="30193683">
      <w:pPr>
        <w:rPr>
          <w:rFonts w:hint="eastAsia"/>
        </w:rPr>
      </w:pPr>
    </w:p>
    <w:p w14:paraId="39186F3C">
      <w:pPr>
        <w:rPr>
          <w:rFonts w:hint="eastAsia"/>
        </w:rPr>
      </w:pPr>
      <w:r>
        <w:rPr>
          <w:rFonts w:hint="eastAsia"/>
        </w:rPr>
        <w:t>They expected, therefore, to be regarded and treated not so much as individuals, each being dealt with according to his personal character, but as a community to whom salvation was secured by the promise made to Abraham.</w:t>
      </w:r>
    </w:p>
    <w:p w14:paraId="0EB58709">
      <w:pPr>
        <w:rPr>
          <w:rFonts w:hint="eastAsia"/>
        </w:rPr>
      </w:pPr>
      <w:r>
        <w:rPr>
          <w:rFonts w:hint="eastAsia"/>
        </w:rPr>
        <w:t>因此，他们期望被看待和对待，与其说是作为个人，每个人都按照其个人品格来对待，不如说是作为一个群体，其救恩是借着向亚伯拉罕所作的应许而得到保障的。</w:t>
      </w:r>
    </w:p>
    <w:p w14:paraId="4E9A2B69">
      <w:pPr>
        <w:rPr>
          <w:rFonts w:hint="eastAsia"/>
        </w:rPr>
      </w:pPr>
    </w:p>
    <w:p w14:paraId="7EE65D0C">
      <w:pPr>
        <w:rPr>
          <w:rFonts w:hint="eastAsia"/>
        </w:rPr>
      </w:pPr>
      <w:r>
        <w:rPr>
          <w:rFonts w:hint="eastAsia"/>
        </w:rPr>
        <w:t>Paul begins his argument at a distance; he states his principles in such general terms, that they could not fail to secure the assent of the Jew, before he was aware of their application to himself.</w:t>
      </w:r>
    </w:p>
    <w:p w14:paraId="3DEFC26C">
      <w:pPr>
        <w:rPr>
          <w:rFonts w:hint="eastAsia"/>
        </w:rPr>
      </w:pPr>
      <w:r>
        <w:rPr>
          <w:rFonts w:hint="eastAsia"/>
        </w:rPr>
        <w:t>保罗从远处开始祂的论证；祂以如此笼统的措辞陈述祂的原则，以致在犹太人意识到这些原则适用于祂自己之前，这些原则不可能不得到犹太人的赞同。</w:t>
      </w:r>
    </w:p>
    <w:p w14:paraId="0B77B575">
      <w:pPr>
        <w:rPr>
          <w:rFonts w:hint="eastAsia"/>
        </w:rPr>
      </w:pPr>
    </w:p>
    <w:p w14:paraId="757F4521">
      <w:pPr>
        <w:rPr>
          <w:rFonts w:hint="eastAsia"/>
        </w:rPr>
      </w:pPr>
      <w:r>
        <w:rPr>
          <w:rFonts w:hint="eastAsia"/>
        </w:rPr>
        <w:t>That the Jews are addressed in this chapter is evident from the whole strain of the argument, and from the express application of the reasoning of the case of the Jews, from ver. 17 onward.</w:t>
      </w:r>
    </w:p>
    <w:p w14:paraId="52359515">
      <w:pPr>
        <w:rPr>
          <w:rFonts w:hint="eastAsia"/>
        </w:rPr>
      </w:pPr>
      <w:r>
        <w:rPr>
          <w:rFonts w:hint="eastAsia"/>
        </w:rPr>
        <w:t>本章所针对的是犹太人，这一点从整个论证的基调，以及从第17节开始将论证明确应用于犹太人的情况，都可以明显看出。</w:t>
      </w:r>
    </w:p>
    <w:p w14:paraId="76FF7805">
      <w:pPr>
        <w:rPr>
          <w:rFonts w:hint="eastAsia"/>
        </w:rPr>
      </w:pPr>
    </w:p>
    <w:p w14:paraId="19ED319D">
      <w:pPr>
        <w:rPr>
          <w:rFonts w:hint="eastAsia"/>
        </w:rPr>
      </w:pPr>
      <w:r>
        <w:rPr>
          <w:rFonts w:hint="eastAsia"/>
        </w:rPr>
        <w:t>This view of the passage is now generally adopted, though many of the earlier commentators supposed either that no particular class of persons is here addressed, or that the apostle has in view the better portion of the heathen, or at least those who did not seem toapprove of the crimes mentioned in the preceding chapter, but rather condemned them.</w:t>
      </w:r>
    </w:p>
    <w:p w14:paraId="24420823">
      <w:pPr>
        <w:rPr>
          <w:rFonts w:hint="eastAsia"/>
        </w:rPr>
      </w:pPr>
      <w:r>
        <w:rPr>
          <w:rFonts w:hint="eastAsia"/>
        </w:rPr>
        <w:t>这种对经文的看法现在被普遍接受，尽管许多早期的注释家或者认为这里没有针对任何特定的人群，或者认为使徒针对的是外邦人中较好的一部分，或者至少是那些似乎不赞同前一章所提罪行，反而谴责它们的人。</w:t>
      </w:r>
    </w:p>
    <w:p w14:paraId="15DAD335">
      <w:pPr>
        <w:rPr>
          <w:rFonts w:hint="eastAsia"/>
        </w:rPr>
      </w:pPr>
    </w:p>
    <w:p w14:paraId="05FE1D34">
      <w:pPr>
        <w:rPr>
          <w:rFonts w:hint="eastAsia"/>
        </w:rPr>
      </w:pPr>
      <w:r>
        <w:rPr>
          <w:rFonts w:hint="eastAsia"/>
        </w:rPr>
        <w:t>The connection between this chapter and what precedes, as indicated by the particle διό, wherefore, is somewhat doubtful.</w:t>
      </w:r>
    </w:p>
    <w:p w14:paraId="393F7459">
      <w:pPr>
        <w:rPr>
          <w:rFonts w:hint="eastAsia"/>
        </w:rPr>
      </w:pPr>
      <w:r>
        <w:rPr>
          <w:rFonts w:hint="eastAsia"/>
        </w:rPr>
        <w:t>本章与前面内容的联系，如小品词 διό (dio，所以，因此) 所示，有些不确定。</w:t>
      </w:r>
    </w:p>
    <w:p w14:paraId="71C2F102">
      <w:pPr>
        <w:rPr>
          <w:rFonts w:hint="eastAsia"/>
        </w:rPr>
      </w:pPr>
    </w:p>
    <w:p w14:paraId="61854BAF">
      <w:pPr>
        <w:rPr>
          <w:rFonts w:hint="eastAsia"/>
        </w:rPr>
      </w:pPr>
      <w:r>
        <w:rPr>
          <w:rFonts w:hint="eastAsia"/>
        </w:rPr>
        <w:t>Some suppose the inference to be drawn from the doctrine taught from ver. 18 of the preceding chapter.</w:t>
      </w:r>
    </w:p>
    <w:p w14:paraId="18CB1824">
      <w:pPr>
        <w:rPr>
          <w:rFonts w:hint="eastAsia"/>
        </w:rPr>
      </w:pPr>
      <w:r>
        <w:rPr>
          <w:rFonts w:hint="eastAsia"/>
        </w:rPr>
        <w:t>有些人认为这个推论是从前一章第18节所教导的教义中得出的。</w:t>
      </w:r>
    </w:p>
    <w:p w14:paraId="12C84EA9">
      <w:pPr>
        <w:rPr>
          <w:rFonts w:hint="eastAsia"/>
        </w:rPr>
      </w:pPr>
    </w:p>
    <w:p w14:paraId="51C31CA0">
      <w:pPr>
        <w:rPr>
          <w:rFonts w:hint="eastAsia"/>
        </w:rPr>
      </w:pPr>
      <w:r>
        <w:rPr>
          <w:rFonts w:hint="eastAsia"/>
        </w:rPr>
        <w:t>God is just, and determined to punish all unrighteousness and ungodliness of men; wherefore they are without excuse who commit the sins which they condemn in others.</w:t>
      </w:r>
    </w:p>
    <w:p w14:paraId="4DFB4498">
      <w:pPr>
        <w:rPr>
          <w:rFonts w:hint="eastAsia"/>
        </w:rPr>
      </w:pPr>
      <w:r>
        <w:rPr>
          <w:rFonts w:hint="eastAsia"/>
        </w:rPr>
        <w:t>神是公义的，并且定意要惩罚人一切的不义和不虔敬；因此，那些犯了他们在别人身上所定罪的罪的人，是无可推诿的。</w:t>
      </w:r>
    </w:p>
    <w:p w14:paraId="48982AFA">
      <w:pPr>
        <w:rPr>
          <w:rFonts w:hint="eastAsia"/>
        </w:rPr>
      </w:pPr>
    </w:p>
    <w:p w14:paraId="58D64F9B">
      <w:pPr>
        <w:rPr>
          <w:rFonts w:hint="eastAsia"/>
        </w:rPr>
      </w:pPr>
      <w:r>
        <w:rPr>
          <w:rFonts w:hint="eastAsia"/>
        </w:rPr>
        <w:t>In this case, however, the conclusion is not exactly in the form suited to the premises.</w:t>
      </w:r>
    </w:p>
    <w:p w14:paraId="21C5D5EE">
      <w:pPr>
        <w:rPr>
          <w:rFonts w:hint="eastAsia"/>
        </w:rPr>
      </w:pPr>
      <w:r>
        <w:rPr>
          <w:rFonts w:hint="eastAsia"/>
        </w:rPr>
        <w:t>然而，在这种情况下，结论的形式并不完全适合前提。</w:t>
      </w:r>
    </w:p>
    <w:p w14:paraId="360D4773">
      <w:pPr>
        <w:rPr>
          <w:rFonts w:hint="eastAsia"/>
        </w:rPr>
      </w:pPr>
    </w:p>
    <w:p w14:paraId="0C600164">
      <w:pPr>
        <w:rPr>
          <w:rFonts w:hint="eastAsia"/>
        </w:rPr>
      </w:pPr>
      <w:r>
        <w:rPr>
          <w:rFonts w:hint="eastAsia"/>
        </w:rPr>
        <w:t>It is not so much the inexcusableness of sinners as the exposure to punishment, that follows from the justice of God.</w:t>
      </w:r>
    </w:p>
    <w:p w14:paraId="7EF9C3B9">
      <w:pPr>
        <w:rPr>
          <w:rFonts w:hint="eastAsia"/>
        </w:rPr>
      </w:pPr>
      <w:r>
        <w:rPr>
          <w:rFonts w:hint="eastAsia"/>
        </w:rPr>
        <w:t>从神的公义而来的，与其说是罪人无可推诿，不如说是他们暴露在惩罚之下。</w:t>
      </w:r>
    </w:p>
    <w:p w14:paraId="437D580D">
      <w:pPr>
        <w:rPr>
          <w:rFonts w:hint="eastAsia"/>
        </w:rPr>
      </w:pPr>
    </w:p>
    <w:p w14:paraId="0C58102B">
      <w:pPr>
        <w:rPr>
          <w:rFonts w:hint="eastAsia"/>
        </w:rPr>
      </w:pPr>
      <w:r>
        <w:rPr>
          <w:rFonts w:hint="eastAsia"/>
        </w:rPr>
        <w:t>Most commentators therefore consider the inference as drawn from the last verse of the preceding chapter.</w:t>
      </w:r>
    </w:p>
    <w:p w14:paraId="1E14B4A2">
      <w:pPr>
        <w:rPr>
          <w:rFonts w:hint="eastAsia"/>
        </w:rPr>
      </w:pPr>
      <w:r>
        <w:rPr>
          <w:rFonts w:hint="eastAsia"/>
        </w:rPr>
        <w:t>因此，大多数注释家认为这个推论是从前一章的最后一节得出的。</w:t>
      </w:r>
    </w:p>
    <w:p w14:paraId="56C60EC2">
      <w:pPr>
        <w:rPr>
          <w:rFonts w:hint="eastAsia"/>
        </w:rPr>
      </w:pPr>
    </w:p>
    <w:p w14:paraId="59EEBBE3">
      <w:pPr>
        <w:rPr>
          <w:rFonts w:hint="eastAsia"/>
        </w:rPr>
      </w:pPr>
      <w:r>
        <w:rPr>
          <w:rFonts w:hint="eastAsia"/>
        </w:rPr>
        <w:t>It is there said that all men know that those who sin are worthy of death; and the inference is, that they who commit sin are without excuse, however censorious their selfconceit may render them towards others.</w:t>
      </w:r>
    </w:p>
    <w:p w14:paraId="6CA525C1">
      <w:pPr>
        <w:rPr>
          <w:rFonts w:hint="eastAsia"/>
        </w:rPr>
      </w:pPr>
      <w:r>
        <w:rPr>
          <w:rFonts w:hint="eastAsia"/>
        </w:rPr>
        <w:t>那里说，所有的人都知道那些犯罪的人是当死的；推论是，那些犯罪的人无可推诿，无论他们的自负可能使他们对别人多么苛刻。</w:t>
      </w:r>
    </w:p>
    <w:p w14:paraId="3816E823">
      <w:pPr>
        <w:rPr>
          <w:rFonts w:hint="eastAsia"/>
        </w:rPr>
      </w:pPr>
    </w:p>
    <w:p w14:paraId="71264125">
      <w:pPr>
        <w:rPr>
          <w:rFonts w:hint="eastAsia"/>
        </w:rPr>
      </w:pPr>
      <w:r>
        <w:rPr>
          <w:rFonts w:hint="eastAsia"/>
        </w:rPr>
        <w:t>Every one who judges.</w:t>
      </w:r>
    </w:p>
    <w:p w14:paraId="49A5C585">
      <w:pPr>
        <w:rPr>
          <w:rFonts w:hint="eastAsia"/>
        </w:rPr>
      </w:pPr>
      <w:r>
        <w:rPr>
          <w:rFonts w:hint="eastAsia"/>
        </w:rPr>
        <w:t>凡论断人的。</w:t>
      </w:r>
    </w:p>
    <w:p w14:paraId="1295462A">
      <w:pPr>
        <w:rPr>
          <w:rFonts w:hint="eastAsia"/>
        </w:rPr>
      </w:pPr>
    </w:p>
    <w:p w14:paraId="22289939">
      <w:pPr>
        <w:rPr>
          <w:rFonts w:hint="eastAsia"/>
        </w:rPr>
      </w:pPr>
      <w:r>
        <w:rPr>
          <w:rFonts w:hint="eastAsia"/>
        </w:rPr>
        <w:t>Though from what follows it is plain that the Jews are here intended, yet for the reasons above stated the proposition is made general.</w:t>
      </w:r>
    </w:p>
    <w:p w14:paraId="64F26C77">
      <w:pPr>
        <w:rPr>
          <w:rFonts w:hint="eastAsia"/>
        </w:rPr>
      </w:pPr>
      <w:r>
        <w:rPr>
          <w:rFonts w:hint="eastAsia"/>
        </w:rPr>
        <w:t>虽然从接下来的内容可以清楚地看出这里指的是犹太人，但由于上述原因，这个命题被普遍化了。</w:t>
      </w:r>
    </w:p>
    <w:p w14:paraId="4CD52430">
      <w:pPr>
        <w:rPr>
          <w:rFonts w:hint="eastAsia"/>
        </w:rPr>
      </w:pPr>
    </w:p>
    <w:p w14:paraId="0B11703F">
      <w:pPr>
        <w:rPr>
          <w:rFonts w:hint="eastAsia"/>
        </w:rPr>
      </w:pPr>
      <w:r>
        <w:rPr>
          <w:rFonts w:hint="eastAsia"/>
        </w:rPr>
        <w:t>Κρίνων, judging; but by implication, condemning.</w:t>
      </w:r>
    </w:p>
    <w:p w14:paraId="0C535EF3">
      <w:pPr>
        <w:rPr>
          <w:rFonts w:hint="eastAsia"/>
        </w:rPr>
      </w:pPr>
      <w:r>
        <w:rPr>
          <w:rFonts w:hint="eastAsia"/>
        </w:rPr>
        <w:t>Κρίνων (krinōn，论断)，论断；但隐含的意思是定罪。</w:t>
      </w:r>
    </w:p>
    <w:p w14:paraId="5AC50D22">
      <w:pPr>
        <w:rPr>
          <w:rFonts w:hint="eastAsia"/>
        </w:rPr>
      </w:pPr>
    </w:p>
    <w:p w14:paraId="3294BA99">
      <w:pPr>
        <w:rPr>
          <w:rFonts w:hint="eastAsia"/>
        </w:rPr>
      </w:pPr>
      <w:r>
        <w:rPr>
          <w:rFonts w:hint="eastAsia"/>
        </w:rPr>
        <w:t>For wherein thou judgest another, thou condemnest thyself.</w:t>
      </w:r>
    </w:p>
    <w:p w14:paraId="350CC268">
      <w:pPr>
        <w:rPr>
          <w:rFonts w:hint="eastAsia"/>
        </w:rPr>
      </w:pPr>
      <w:r>
        <w:rPr>
          <w:rFonts w:hint="eastAsia"/>
        </w:rPr>
        <w:t>你在什么事上论断人，就在什么事上定自己的罪。</w:t>
      </w:r>
    </w:p>
    <w:p w14:paraId="14371DCC">
      <w:pPr>
        <w:rPr>
          <w:rFonts w:hint="eastAsia"/>
        </w:rPr>
      </w:pPr>
    </w:p>
    <w:p w14:paraId="7ECE9927">
      <w:pPr>
        <w:rPr>
          <w:rFonts w:hint="eastAsia"/>
        </w:rPr>
      </w:pPr>
      <w:r>
        <w:rPr>
          <w:rFonts w:hint="eastAsia"/>
        </w:rPr>
        <w:t>Wherein (ἐν ᾧ,) either in the thing which, or thereby, i.e. in the same judgment, or whilst.</w:t>
      </w:r>
    </w:p>
    <w:p w14:paraId="04E978CD">
      <w:pPr>
        <w:rPr>
          <w:rFonts w:hint="eastAsia"/>
        </w:rPr>
      </w:pPr>
      <w:r>
        <w:rPr>
          <w:rFonts w:hint="eastAsia"/>
        </w:rPr>
        <w:t>在何事上（ἐν ᾧ，en hō，在何事上），或者指那件事，或者指因此，即在同一个判断中，或者当……的时候。</w:t>
      </w:r>
    </w:p>
    <w:p w14:paraId="56896504">
      <w:pPr>
        <w:rPr>
          <w:rFonts w:hint="eastAsia"/>
        </w:rPr>
      </w:pPr>
    </w:p>
    <w:p w14:paraId="1711787E">
      <w:pPr>
        <w:rPr>
          <w:rFonts w:hint="eastAsia"/>
        </w:rPr>
      </w:pPr>
      <w:r>
        <w:rPr>
          <w:rFonts w:hint="eastAsia"/>
        </w:rPr>
        <w:t>See Mark 2:19, John 5:7.</w:t>
      </w:r>
    </w:p>
    <w:p w14:paraId="4AF915E4">
      <w:pPr>
        <w:rPr>
          <w:rFonts w:hint="eastAsia"/>
        </w:rPr>
      </w:pPr>
      <w:r>
        <w:rPr>
          <w:rFonts w:hint="eastAsia"/>
        </w:rPr>
        <w:t>见马可福音2:19，约翰福音5:7。</w:t>
      </w:r>
    </w:p>
    <w:p w14:paraId="7DDFBCFF">
      <w:pPr>
        <w:rPr>
          <w:rFonts w:hint="eastAsia"/>
        </w:rPr>
      </w:pPr>
    </w:p>
    <w:p w14:paraId="26159D09">
      <w:pPr>
        <w:rPr>
          <w:rFonts w:hint="eastAsia"/>
        </w:rPr>
      </w:pPr>
      <w:r>
        <w:rPr>
          <w:rFonts w:hint="eastAsia"/>
        </w:rPr>
        <w:t>The reason of this assertion is given in the following clause, for thou that judgest doest the same things.</w:t>
      </w:r>
    </w:p>
    <w:p w14:paraId="61B594FD">
      <w:pPr>
        <w:rPr>
          <w:rFonts w:hint="eastAsia"/>
        </w:rPr>
      </w:pPr>
      <w:r>
        <w:rPr>
          <w:rFonts w:hint="eastAsia"/>
        </w:rPr>
        <w:t>这个断言的理由在接下来的子句中给出，因你这论断人的，自己所行却和别人一样。</w:t>
      </w:r>
    </w:p>
    <w:p w14:paraId="5651FCBC">
      <w:pPr>
        <w:rPr>
          <w:rFonts w:hint="eastAsia"/>
        </w:rPr>
      </w:pPr>
    </w:p>
    <w:p w14:paraId="1A5D6403">
      <w:pPr>
        <w:rPr>
          <w:rFonts w:hint="eastAsia"/>
        </w:rPr>
      </w:pPr>
      <w:r>
        <w:rPr>
          <w:rFonts w:hint="eastAsia"/>
        </w:rPr>
        <w:t>It is the thing done which is the ground of condemnation; and therefore he who condemns the act, condemns the agent, whether the agent be himself or some one else, whether he be a Jew or a Gentile.</w:t>
      </w:r>
    </w:p>
    <w:p w14:paraId="554F0018">
      <w:pPr>
        <w:rPr>
          <w:rFonts w:hint="eastAsia"/>
        </w:rPr>
      </w:pPr>
      <w:r>
        <w:rPr>
          <w:rFonts w:hint="eastAsia"/>
        </w:rPr>
        <w:t>所做的事是定罪的根据；因此，凡定那行为有罪的人，也定那行为者有罪，无论那行为者是祂自己还是别人，无论祂是犹太人还是外邦人。</w:t>
      </w:r>
    </w:p>
    <w:p w14:paraId="406CF982">
      <w:pPr>
        <w:rPr>
          <w:rFonts w:hint="eastAsia"/>
        </w:rPr>
      </w:pPr>
    </w:p>
    <w:p w14:paraId="1759FDA3">
      <w:pPr>
        <w:rPr>
          <w:rFonts w:hint="eastAsia"/>
        </w:rPr>
      </w:pPr>
      <w:r>
        <w:rPr>
          <w:rFonts w:hint="eastAsia"/>
        </w:rPr>
        <w:t>VERSE 2. But we know.</w:t>
      </w:r>
    </w:p>
    <w:p w14:paraId="4BC633E1">
      <w:pPr>
        <w:rPr>
          <w:rFonts w:hint="eastAsia"/>
        </w:rPr>
      </w:pPr>
      <w:r>
        <w:rPr>
          <w:rFonts w:hint="eastAsia"/>
        </w:rPr>
        <w:t>第2节. 我们知道。</w:t>
      </w:r>
    </w:p>
    <w:p w14:paraId="26836C2A">
      <w:pPr>
        <w:rPr>
          <w:rFonts w:hint="eastAsia"/>
        </w:rPr>
      </w:pPr>
    </w:p>
    <w:p w14:paraId="275AFF82">
      <w:pPr>
        <w:rPr>
          <w:rFonts w:hint="eastAsia"/>
        </w:rPr>
      </w:pPr>
      <w:r>
        <w:rPr>
          <w:rFonts w:hint="eastAsia"/>
        </w:rPr>
        <w:t>That is, however perverse and partial may be the judgment you pass on yourself, we know, &amp;c.</w:t>
      </w:r>
    </w:p>
    <w:p w14:paraId="1446ED33">
      <w:pPr>
        <w:rPr>
          <w:rFonts w:hint="eastAsia"/>
        </w:rPr>
      </w:pPr>
      <w:r>
        <w:rPr>
          <w:rFonts w:hint="eastAsia"/>
        </w:rPr>
        <w:t>也就是说，无论你对自己的判断多么乖僻和偏袒，我们知道等等。</w:t>
      </w:r>
    </w:p>
    <w:p w14:paraId="235D9AF7">
      <w:pPr>
        <w:rPr>
          <w:rFonts w:hint="eastAsia"/>
        </w:rPr>
      </w:pPr>
    </w:p>
    <w:p w14:paraId="3DC55137">
      <w:pPr>
        <w:rPr>
          <w:rFonts w:hint="eastAsia"/>
        </w:rPr>
      </w:pPr>
      <w:r>
        <w:rPr>
          <w:rFonts w:hint="eastAsia"/>
        </w:rPr>
        <w:t>We does not refer to the Jews, as peculiarly instructed, but to all men.</w:t>
      </w:r>
    </w:p>
    <w:p w14:paraId="0E27374C">
      <w:pPr>
        <w:rPr>
          <w:rFonts w:hint="eastAsia"/>
        </w:rPr>
      </w:pPr>
      <w:r>
        <w:rPr>
          <w:rFonts w:hint="eastAsia"/>
        </w:rPr>
        <w:t>“我们”并非指犹太人，作为特别受教导的，而是指所有的人。</w:t>
      </w:r>
    </w:p>
    <w:p w14:paraId="2DA33AAE">
      <w:pPr>
        <w:rPr>
          <w:rFonts w:hint="eastAsia"/>
        </w:rPr>
      </w:pPr>
    </w:p>
    <w:p w14:paraId="770584E9">
      <w:pPr>
        <w:rPr>
          <w:rFonts w:hint="eastAsia"/>
        </w:rPr>
      </w:pPr>
      <w:r>
        <w:rPr>
          <w:rFonts w:hint="eastAsia"/>
        </w:rPr>
        <w:t>Every one knows.</w:t>
      </w:r>
    </w:p>
    <w:p w14:paraId="68A5C15E">
      <w:pPr>
        <w:rPr>
          <w:rFonts w:hint="eastAsia"/>
        </w:rPr>
      </w:pPr>
      <w:r>
        <w:rPr>
          <w:rFonts w:hint="eastAsia"/>
        </w:rPr>
        <w:t>人人都知道。</w:t>
      </w:r>
    </w:p>
    <w:p w14:paraId="18CA85C5">
      <w:pPr>
        <w:rPr>
          <w:rFonts w:hint="eastAsia"/>
        </w:rPr>
      </w:pPr>
    </w:p>
    <w:p w14:paraId="68E0ADC2">
      <w:pPr>
        <w:rPr>
          <w:rFonts w:hint="eastAsia"/>
        </w:rPr>
      </w:pPr>
      <w:r>
        <w:rPr>
          <w:rFonts w:hint="eastAsia"/>
        </w:rPr>
        <w:t>The proposition contained in this verse is: The judgment of God is against those who do such things.</w:t>
      </w:r>
    </w:p>
    <w:p w14:paraId="11EC9A11">
      <w:pPr>
        <w:rPr>
          <w:rFonts w:hint="eastAsia"/>
        </w:rPr>
      </w:pPr>
      <w:r>
        <w:rPr>
          <w:rFonts w:hint="eastAsia"/>
        </w:rPr>
        <w:t>本节所包含的命题是：神的审判是向着那些行这些事的人。</w:t>
      </w:r>
    </w:p>
    <w:p w14:paraId="1155895D">
      <w:pPr>
        <w:rPr>
          <w:rFonts w:hint="eastAsia"/>
        </w:rPr>
      </w:pPr>
    </w:p>
    <w:p w14:paraId="170DE4EF">
      <w:pPr>
        <w:rPr>
          <w:rFonts w:hint="eastAsia"/>
        </w:rPr>
      </w:pPr>
      <w:r>
        <w:rPr>
          <w:rFonts w:hint="eastAsia"/>
        </w:rPr>
        <w:t>That is, however they may excuse themselves, God will judge them.</w:t>
      </w:r>
    </w:p>
    <w:p w14:paraId="0B270318">
      <w:pPr>
        <w:rPr>
          <w:rFonts w:hint="eastAsia"/>
        </w:rPr>
      </w:pPr>
      <w:r>
        <w:rPr>
          <w:rFonts w:hint="eastAsia"/>
        </w:rPr>
        <w:t>也就是说，无论他们怎样为自己辩解，神都会审判他们。</w:t>
      </w:r>
    </w:p>
    <w:p w14:paraId="64F53596">
      <w:pPr>
        <w:rPr>
          <w:rFonts w:hint="eastAsia"/>
        </w:rPr>
      </w:pPr>
    </w:p>
    <w:p w14:paraId="0867E52A">
      <w:pPr>
        <w:rPr>
          <w:rFonts w:hint="eastAsia"/>
        </w:rPr>
      </w:pPr>
      <w:r>
        <w:rPr>
          <w:rFonts w:hint="eastAsia"/>
        </w:rPr>
        <w:t>The words κατὰ ἀλήθειαν, therefore, do not form the predicate of the sentence, as though the sense were, The judgment of God is according to truth.</w:t>
      </w:r>
    </w:p>
    <w:p w14:paraId="31EE1097">
      <w:pPr>
        <w:rPr>
          <w:rFonts w:hint="eastAsia"/>
        </w:rPr>
      </w:pPr>
      <w:r>
        <w:rPr>
          <w:rFonts w:hint="eastAsia"/>
        </w:rPr>
        <w:t>因此，κατὰ ἀλήθειαν (kata alētheian，按真理) 这些词并不构成句子的谓语，仿佛意思是“神的审判是按照真理”。</w:t>
      </w:r>
    </w:p>
    <w:p w14:paraId="39B1662B">
      <w:pPr>
        <w:rPr>
          <w:rFonts w:hint="eastAsia"/>
        </w:rPr>
      </w:pPr>
    </w:p>
    <w:p w14:paraId="0A25FD7D">
      <w:pPr>
        <w:rPr>
          <w:rFonts w:hint="eastAsia"/>
        </w:rPr>
      </w:pPr>
      <w:r>
        <w:rPr>
          <w:rFonts w:hint="eastAsia"/>
        </w:rPr>
        <w:t>The meaning rather is, the judgment of God, which is according to truth, is against those, &amp;c.</w:t>
      </w:r>
    </w:p>
    <w:p w14:paraId="74F877F7">
      <w:pPr>
        <w:rPr>
          <w:rFonts w:hint="eastAsia"/>
        </w:rPr>
      </w:pPr>
      <w:r>
        <w:rPr>
          <w:rFonts w:hint="eastAsia"/>
        </w:rPr>
        <w:t>意思毋宁是，神的审判，是按照真理的，是向着那些人等等。</w:t>
      </w:r>
    </w:p>
    <w:p w14:paraId="47F6E603">
      <w:pPr>
        <w:rPr>
          <w:rFonts w:hint="eastAsia"/>
        </w:rPr>
      </w:pPr>
    </w:p>
    <w:p w14:paraId="0108ED96">
      <w:pPr>
        <w:rPr>
          <w:rFonts w:hint="eastAsia"/>
        </w:rPr>
      </w:pPr>
      <w:r>
        <w:rPr>
          <w:rFonts w:hint="eastAsia"/>
        </w:rPr>
        <w:t>There are two things therefore asserted, the certainty of this divine judgment, and its being according to truth, i.e. without error, without respect of persons.</w:t>
      </w:r>
    </w:p>
    <w:p w14:paraId="521696F1">
      <w:pPr>
        <w:rPr>
          <w:rFonts w:hint="eastAsia"/>
        </w:rPr>
      </w:pPr>
      <w:r>
        <w:rPr>
          <w:rFonts w:hint="eastAsia"/>
        </w:rPr>
        <w:t>因此断言了两件事：神圣审判的确定性，以及它是按照真理的，即没有错误，不偏袒人。</w:t>
      </w:r>
    </w:p>
    <w:p w14:paraId="68BB7B82">
      <w:pPr>
        <w:rPr>
          <w:rFonts w:hint="eastAsia"/>
        </w:rPr>
      </w:pPr>
    </w:p>
    <w:p w14:paraId="56DC6EE3">
      <w:pPr>
        <w:rPr>
          <w:rFonts w:hint="eastAsia"/>
        </w:rPr>
      </w:pPr>
      <w:r>
        <w:rPr>
          <w:rFonts w:hint="eastAsia"/>
        </w:rPr>
        <w:t>It u not founded upon mere appearances or professions, but upon the real truth of the case.</w:t>
      </w:r>
    </w:p>
    <w:p w14:paraId="7CF3EA2F">
      <w:pPr>
        <w:rPr>
          <w:rFonts w:hint="eastAsia"/>
        </w:rPr>
      </w:pPr>
      <w:r>
        <w:rPr>
          <w:rFonts w:hint="eastAsia"/>
        </w:rPr>
        <w:t>它并非建立在仅仅的外表或宣称之上，而是建立在事情的真实情况之上。</w:t>
      </w:r>
    </w:p>
    <w:p w14:paraId="20AC2AC6">
      <w:pPr>
        <w:rPr>
          <w:rFonts w:hint="eastAsia"/>
        </w:rPr>
      </w:pPr>
    </w:p>
    <w:p w14:paraId="50423910">
      <w:pPr>
        <w:rPr>
          <w:rFonts w:hint="eastAsia"/>
        </w:rPr>
      </w:pPr>
      <w:r>
        <w:rPr>
          <w:rFonts w:hint="eastAsia"/>
        </w:rPr>
        <w:t>Comp. Prov. 29:14, ἐν ἀληθείᾳ κρίνων πτωχούς, and John 8:16, ἡ κρίσις ἡ ἐμὴ ἀληθής ἐστιν.</w:t>
      </w:r>
    </w:p>
    <w:p w14:paraId="1B0D7011">
      <w:pPr>
        <w:rPr>
          <w:rFonts w:hint="eastAsia"/>
        </w:rPr>
      </w:pPr>
      <w:r>
        <w:rPr>
          <w:rFonts w:hint="eastAsia"/>
        </w:rPr>
        <w:t>比较箴言29:14，ἐν ἀληθείᾳ κρίνων πτωχούς (en alētheia krinōn ptōchous，凭诚实判断穷人)，以及约翰福音8:16，ἡ κρίσις ἡ ἐμὴ ἀληθής ἐστιν (hē krisis hē emē alēthēs estin，我的判断也是真的)。</w:t>
      </w:r>
    </w:p>
    <w:p w14:paraId="009B7C59">
      <w:pPr>
        <w:rPr>
          <w:rFonts w:hint="eastAsia"/>
        </w:rPr>
      </w:pPr>
    </w:p>
    <w:p w14:paraId="7209C8A1">
      <w:pPr>
        <w:rPr>
          <w:rFonts w:hint="eastAsia"/>
        </w:rPr>
      </w:pPr>
      <w:r>
        <w:rPr>
          <w:rFonts w:hint="eastAsia"/>
        </w:rPr>
        <w:t>This verse then contains the second general principle of justice, according to which all men, whether Jews or Gentiles, are to be judged.</w:t>
      </w:r>
    </w:p>
    <w:p w14:paraId="18E43218">
      <w:pPr>
        <w:rPr>
          <w:rFonts w:hint="eastAsia"/>
        </w:rPr>
      </w:pPr>
      <w:r>
        <w:rPr>
          <w:rFonts w:hint="eastAsia"/>
        </w:rPr>
        <w:t>那么，本节包含了公义的第二个普遍原则，所有的人，无论是犹太人还是外邦人，都将据此受审判。</w:t>
      </w:r>
    </w:p>
    <w:p w14:paraId="3A7C9875">
      <w:pPr>
        <w:rPr>
          <w:rFonts w:hint="eastAsia"/>
        </w:rPr>
      </w:pPr>
    </w:p>
    <w:p w14:paraId="613C71CF">
      <w:pPr>
        <w:rPr>
          <w:rFonts w:hint="eastAsia"/>
        </w:rPr>
      </w:pPr>
      <w:r>
        <w:rPr>
          <w:rFonts w:hint="eastAsia"/>
        </w:rPr>
        <w:t>The whole hope of the Jews was founded on the assumption that the judgment of God regarding them would be guided by some other rule than truth.</w:t>
      </w:r>
    </w:p>
    <w:p w14:paraId="2C6BE39E">
      <w:pPr>
        <w:rPr>
          <w:rFonts w:hint="eastAsia"/>
        </w:rPr>
      </w:pPr>
      <w:r>
        <w:rPr>
          <w:rFonts w:hint="eastAsia"/>
        </w:rPr>
        <w:t>犹太人全部的盼望都建立在这样一个假设之上：神对他们的审判将遵循某种不同于真理的规则。</w:t>
      </w:r>
    </w:p>
    <w:p w14:paraId="0767D3E2">
      <w:pPr>
        <w:rPr>
          <w:rFonts w:hint="eastAsia"/>
        </w:rPr>
      </w:pPr>
    </w:p>
    <w:p w14:paraId="3F04F864">
      <w:pPr>
        <w:rPr>
          <w:rFonts w:hint="eastAsia"/>
        </w:rPr>
      </w:pPr>
      <w:r>
        <w:rPr>
          <w:rFonts w:hint="eastAsia"/>
        </w:rPr>
        <w:t>He was not to judge them according to their real merits, but according to their national and ecclesiastical relations, just as men now hope to be saved because they belong to the true Church.</w:t>
      </w:r>
    </w:p>
    <w:p w14:paraId="2CA19C17">
      <w:pPr>
        <w:rPr>
          <w:rFonts w:hint="eastAsia"/>
        </w:rPr>
      </w:pPr>
      <w:r>
        <w:rPr>
          <w:rFonts w:hint="eastAsia"/>
        </w:rPr>
        <w:t>祂审判他们并非根据他们真正的功过，而是根据他们的民族和教会关系，正如现在的人们希望因为属于真教会而得救一样。</w:t>
      </w:r>
    </w:p>
    <w:p w14:paraId="258D02F3">
      <w:pPr>
        <w:rPr>
          <w:rFonts w:hint="eastAsia"/>
        </w:rPr>
      </w:pPr>
    </w:p>
    <w:p w14:paraId="520517A8">
      <w:pPr>
        <w:rPr>
          <w:rFonts w:hint="eastAsia"/>
        </w:rPr>
      </w:pPr>
      <w:r>
        <w:rPr>
          <w:rFonts w:hint="eastAsia"/>
        </w:rPr>
        <w:t>VERSE 3. But thinkest thou this, O man, that judgest, &amp;c.</w:t>
      </w:r>
    </w:p>
    <w:p w14:paraId="79572BAE">
      <w:pPr>
        <w:rPr>
          <w:rFonts w:hint="eastAsia"/>
        </w:rPr>
      </w:pPr>
      <w:r>
        <w:rPr>
          <w:rFonts w:hint="eastAsia"/>
        </w:rPr>
        <w:t>第3节. 你这人哪，你论断行这样事的人，自己所行的却和别人一样，你以为能逃脱神的审判么？</w:t>
      </w:r>
    </w:p>
    <w:p w14:paraId="66EFCE00">
      <w:pPr>
        <w:rPr>
          <w:rFonts w:hint="eastAsia"/>
        </w:rPr>
      </w:pPr>
    </w:p>
    <w:p w14:paraId="0BB4902F">
      <w:pPr>
        <w:rPr>
          <w:rFonts w:hint="eastAsia"/>
        </w:rPr>
      </w:pPr>
      <w:r>
        <w:rPr>
          <w:rFonts w:hint="eastAsia"/>
        </w:rPr>
        <w:t>The truth that God's judgment is just, and will fall on those who themselves commit the sins which they condemn in others, is so plain, that the apostle exclaims at the folly of those who seem to deny it.</w:t>
      </w:r>
    </w:p>
    <w:p w14:paraId="24E0ED39">
      <w:pPr>
        <w:rPr>
          <w:rFonts w:hint="eastAsia"/>
        </w:rPr>
      </w:pPr>
      <w:r>
        <w:rPr>
          <w:rFonts w:hint="eastAsia"/>
        </w:rPr>
        <w:t>神的审判是公义的，并且会临到那些自己犯了他们在别人身上所定罪的罪的人，这个真理是如此明显，以致使徒对那些似乎否认它的人的愚蠢发出惊叹。</w:t>
      </w:r>
    </w:p>
    <w:p w14:paraId="40FC89E0">
      <w:pPr>
        <w:rPr>
          <w:rFonts w:hint="eastAsia"/>
        </w:rPr>
      </w:pPr>
    </w:p>
    <w:p w14:paraId="33566D00">
      <w:pPr>
        <w:rPr>
          <w:rFonts w:hint="eastAsia"/>
        </w:rPr>
      </w:pPr>
      <w:r>
        <w:rPr>
          <w:rFonts w:hint="eastAsia"/>
        </w:rPr>
        <w:t>The emphasis lies on the word thou, in the middle of the verse.</w:t>
      </w:r>
    </w:p>
    <w:p w14:paraId="3ABC79D8">
      <w:pPr>
        <w:rPr>
          <w:rFonts w:hint="eastAsia"/>
        </w:rPr>
      </w:pPr>
      <w:r>
        <w:rPr>
          <w:rFonts w:hint="eastAsia"/>
        </w:rPr>
        <w:t>重点在本节中间的“你”字上。</w:t>
      </w:r>
    </w:p>
    <w:p w14:paraId="59BC4647">
      <w:pPr>
        <w:rPr>
          <w:rFonts w:hint="eastAsia"/>
        </w:rPr>
      </w:pPr>
    </w:p>
    <w:p w14:paraId="75D92051">
      <w:pPr>
        <w:rPr>
          <w:rFonts w:hint="eastAsia"/>
        </w:rPr>
      </w:pPr>
      <w:r>
        <w:rPr>
          <w:rFonts w:hint="eastAsia"/>
        </w:rPr>
        <w:t>Dost thou think that thou, a Jew, and because a Jew, shalt escape the righteous judgment of God?</w:t>
      </w:r>
    </w:p>
    <w:p w14:paraId="1BB44EC7">
      <w:pPr>
        <w:rPr>
          <w:rFonts w:hint="eastAsia"/>
        </w:rPr>
      </w:pPr>
      <w:r>
        <w:rPr>
          <w:rFonts w:hint="eastAsia"/>
        </w:rPr>
        <w:t>你以为你，一个犹太人，并且因为是犹太人，就能逃脱神公义的审判吗？</w:t>
      </w:r>
    </w:p>
    <w:p w14:paraId="5A89269B">
      <w:pPr>
        <w:rPr>
          <w:rFonts w:hint="eastAsia"/>
        </w:rPr>
      </w:pPr>
    </w:p>
    <w:p w14:paraId="7098F869">
      <w:pPr>
        <w:rPr>
          <w:rFonts w:hint="eastAsia"/>
        </w:rPr>
      </w:pPr>
      <w:r>
        <w:rPr>
          <w:rFonts w:hint="eastAsia"/>
        </w:rPr>
        <w:t>Shalt escape, ἐκφεύξῃ.</w:t>
      </w:r>
    </w:p>
    <w:p w14:paraId="4B4F7876">
      <w:pPr>
        <w:rPr>
          <w:rFonts w:hint="eastAsia"/>
        </w:rPr>
      </w:pPr>
      <w:r>
        <w:rPr>
          <w:rFonts w:hint="eastAsia"/>
        </w:rPr>
        <w:t>逃脱，ἐκφεύξῃ (ekpheuxē，你将逃脱)。</w:t>
      </w:r>
    </w:p>
    <w:p w14:paraId="676F37EF">
      <w:pPr>
        <w:rPr>
          <w:rFonts w:hint="eastAsia"/>
        </w:rPr>
      </w:pPr>
    </w:p>
    <w:p w14:paraId="3023CA5B">
      <w:pPr>
        <w:rPr>
          <w:rFonts w:hint="eastAsia"/>
        </w:rPr>
      </w:pPr>
      <w:r>
        <w:rPr>
          <w:rFonts w:hint="eastAsia"/>
        </w:rPr>
        <w:t>"Every one," says Bengel, "who is arraigned, φεύγει, tries to escape; he who is acquitted, ἐκφεύγει, escapes."</w:t>
      </w:r>
    </w:p>
    <w:p w14:paraId="199EF568">
      <w:pPr>
        <w:rPr>
          <w:rFonts w:hint="eastAsia"/>
        </w:rPr>
      </w:pPr>
      <w:r>
        <w:rPr>
          <w:rFonts w:hint="eastAsia"/>
        </w:rPr>
        <w:t>本革尔（Bengel）说：“凡受审的人 (Every one, who is arraigned)，都想逃脱 (φεύγει, tries to escape)；凡被宣告无罪的人 (he who is acquitted)，就逃脱了 (ἐκφεύγει, escapes)。”</w:t>
      </w:r>
    </w:p>
    <w:p w14:paraId="62A7923B">
      <w:pPr>
        <w:rPr>
          <w:rFonts w:hint="eastAsia"/>
        </w:rPr>
      </w:pPr>
    </w:p>
    <w:p w14:paraId="6FBD2BDD">
      <w:pPr>
        <w:rPr>
          <w:rFonts w:hint="eastAsia"/>
        </w:rPr>
      </w:pPr>
      <w:r>
        <w:rPr>
          <w:rFonts w:hint="eastAsia"/>
        </w:rPr>
        <w:t>In ver. 1, the apostle had shown that the man who did what he condemned in others, condemned himself.</w:t>
      </w:r>
    </w:p>
    <w:p w14:paraId="260CCE08">
      <w:pPr>
        <w:rPr>
          <w:rFonts w:hint="eastAsia"/>
        </w:rPr>
      </w:pPr>
      <w:r>
        <w:rPr>
          <w:rFonts w:hint="eastAsia"/>
        </w:rPr>
        <w:t>在第1节，使徒已经表明，凡行自己所定罪于他人之事的人，就是定自己的罪。</w:t>
      </w:r>
    </w:p>
    <w:p w14:paraId="223DD357">
      <w:pPr>
        <w:rPr>
          <w:rFonts w:hint="eastAsia"/>
        </w:rPr>
      </w:pPr>
    </w:p>
    <w:p w14:paraId="5D561C78">
      <w:pPr>
        <w:rPr>
          <w:rFonts w:hint="eastAsia"/>
        </w:rPr>
      </w:pPr>
      <w:r>
        <w:rPr>
          <w:rFonts w:hint="eastAsia"/>
        </w:rPr>
        <w:t>"If then," as Theophylact says, "he cannot escape his own judgment, how can he escape the judgment of God? If forced to condemn ourselves, how much more will the infinitely Holy condemn us?"</w:t>
      </w:r>
    </w:p>
    <w:p w14:paraId="76457C0E">
      <w:pPr>
        <w:rPr>
          <w:rFonts w:hint="eastAsia"/>
        </w:rPr>
      </w:pPr>
      <w:r>
        <w:rPr>
          <w:rFonts w:hint="eastAsia"/>
        </w:rPr>
        <w:t>提奥菲拉克斯（Theophylact）说：“那么，如果祂无法逃脱自己的审判，祂又怎能逃脱神的审判呢？如果我们被迫定自己的罪，那么无限圣洁的神岂不更要定我们的罪吗？”</w:t>
      </w:r>
    </w:p>
    <w:p w14:paraId="36DD3B74">
      <w:pPr>
        <w:rPr>
          <w:rFonts w:hint="eastAsia"/>
        </w:rPr>
      </w:pPr>
    </w:p>
    <w:p w14:paraId="5BD688E4">
      <w:pPr>
        <w:rPr>
          <w:rFonts w:hint="eastAsia"/>
        </w:rPr>
      </w:pPr>
      <w:r>
        <w:rPr>
          <w:rFonts w:hint="eastAsia"/>
        </w:rPr>
        <w:t>The ground on which this false and absurd expectation rested is mentioned in the following verse:</w:t>
      </w:r>
    </w:p>
    <w:p w14:paraId="6479EA24">
      <w:pPr>
        <w:rPr>
          <w:rFonts w:hint="eastAsia"/>
        </w:rPr>
      </w:pPr>
      <w:r>
        <w:rPr>
          <w:rFonts w:hint="eastAsia"/>
        </w:rPr>
        <w:t>这种错误而荒谬的期望所依据的基础在下一节中提到：</w:t>
      </w:r>
    </w:p>
    <w:p w14:paraId="6558BAE2">
      <w:pPr>
        <w:rPr>
          <w:rFonts w:hint="eastAsia"/>
        </w:rPr>
      </w:pPr>
    </w:p>
    <w:p w14:paraId="50AAE0FB">
      <w:pPr>
        <w:rPr>
          <w:rFonts w:hint="eastAsia"/>
        </w:rPr>
      </w:pPr>
      <w:r>
        <w:rPr>
          <w:rFonts w:hint="eastAsia"/>
        </w:rPr>
        <w:t>VERSE 4. Or despisest thou the riches of his goodness, and forbearance, and long-suffering?</w:t>
      </w:r>
    </w:p>
    <w:p w14:paraId="247A1A9E">
      <w:pPr>
        <w:rPr>
          <w:rFonts w:hint="eastAsia"/>
        </w:rPr>
      </w:pPr>
      <w:r>
        <w:rPr>
          <w:rFonts w:hint="eastAsia"/>
        </w:rPr>
        <w:t>第4节. 还是你藐视祂丰富的恩慈、宽容、忍耐？</w:t>
      </w:r>
    </w:p>
    <w:p w14:paraId="05436382">
      <w:pPr>
        <w:rPr>
          <w:rFonts w:hint="eastAsia"/>
        </w:rPr>
      </w:pPr>
    </w:p>
    <w:p w14:paraId="1531BDD4">
      <w:pPr>
        <w:rPr>
          <w:rFonts w:hint="eastAsia"/>
        </w:rPr>
      </w:pPr>
      <w:r>
        <w:rPr>
          <w:rFonts w:hint="eastAsia"/>
        </w:rPr>
        <w:t>That is, admitting the general principle, that those who do what they condemn in others are themselves exposed to condemnation, do you expect exemption on the ground of the peculiar goodness of God?</w:t>
      </w:r>
    </w:p>
    <w:p w14:paraId="3AA50F67">
      <w:pPr>
        <w:rPr>
          <w:rFonts w:hint="eastAsia"/>
        </w:rPr>
      </w:pPr>
      <w:r>
        <w:rPr>
          <w:rFonts w:hint="eastAsia"/>
        </w:rPr>
        <w:t>也就是说，承认一般原则，即那些行他们在别人身上所定罪之事的人，自己也当受定罪，那么你是否期望因神特殊的恩慈而免除呢？</w:t>
      </w:r>
    </w:p>
    <w:p w14:paraId="54E51A23">
      <w:pPr>
        <w:rPr>
          <w:rFonts w:hint="eastAsia"/>
        </w:rPr>
      </w:pPr>
    </w:p>
    <w:p w14:paraId="476AE029">
      <w:pPr>
        <w:rPr>
          <w:rFonts w:hint="eastAsia"/>
        </w:rPr>
      </w:pPr>
      <w:r>
        <w:rPr>
          <w:rFonts w:hint="eastAsia"/>
        </w:rPr>
        <w:t>That this was the expectation of the Jews is plain from the apostle's argument here and in the following chapter, and from chap. 9 and 11.</w:t>
      </w:r>
    </w:p>
    <w:p w14:paraId="5EE9329F">
      <w:pPr>
        <w:rPr>
          <w:rFonts w:hint="eastAsia"/>
        </w:rPr>
      </w:pPr>
      <w:r>
        <w:rPr>
          <w:rFonts w:hint="eastAsia"/>
        </w:rPr>
        <w:t>犹太人有这种期望，从使徒在此以及下一章的论证，以及从第九章和第十一章都可以清楚地看出。</w:t>
      </w:r>
    </w:p>
    <w:p w14:paraId="0101D83A">
      <w:pPr>
        <w:rPr>
          <w:rFonts w:hint="eastAsia"/>
        </w:rPr>
      </w:pPr>
    </w:p>
    <w:p w14:paraId="7CC49436">
      <w:pPr>
        <w:rPr>
          <w:rFonts w:hint="eastAsia"/>
        </w:rPr>
      </w:pPr>
      <w:r>
        <w:rPr>
          <w:rFonts w:hint="eastAsia"/>
        </w:rPr>
        <w:t>Comp. also Matt. 3:9, "Think not to say, We have Abraham to our father," and John 8:33.</w:t>
      </w:r>
    </w:p>
    <w:p w14:paraId="110BC0C9">
      <w:pPr>
        <w:rPr>
          <w:rFonts w:hint="eastAsia"/>
        </w:rPr>
      </w:pPr>
      <w:r>
        <w:rPr>
          <w:rFonts w:hint="eastAsia"/>
        </w:rPr>
        <w:t>也比较马太福音3:9，“不要自己心里说：‘我们有亚伯拉罕为我们的祖宗’”，以及约翰福音8:33。</w:t>
      </w:r>
    </w:p>
    <w:p w14:paraId="462020A8">
      <w:pPr>
        <w:rPr>
          <w:rFonts w:hint="eastAsia"/>
        </w:rPr>
      </w:pPr>
    </w:p>
    <w:p w14:paraId="527B430C">
      <w:pPr>
        <w:rPr>
          <w:rFonts w:hint="eastAsia"/>
        </w:rPr>
      </w:pPr>
      <w:r>
        <w:rPr>
          <w:rFonts w:hint="eastAsia"/>
        </w:rPr>
        <w:t>Despisest.</w:t>
      </w:r>
    </w:p>
    <w:p w14:paraId="4AE0B032">
      <w:pPr>
        <w:rPr>
          <w:rFonts w:hint="eastAsia"/>
        </w:rPr>
      </w:pPr>
      <w:r>
        <w:rPr>
          <w:rFonts w:hint="eastAsia"/>
        </w:rPr>
        <w:t>藐视。</w:t>
      </w:r>
    </w:p>
    <w:p w14:paraId="347F6592">
      <w:pPr>
        <w:rPr>
          <w:rFonts w:hint="eastAsia"/>
        </w:rPr>
      </w:pPr>
    </w:p>
    <w:p w14:paraId="33E83D87">
      <w:pPr>
        <w:rPr>
          <w:rFonts w:hint="eastAsia"/>
        </w:rPr>
      </w:pPr>
      <w:r>
        <w:rPr>
          <w:rFonts w:hint="eastAsia"/>
        </w:rPr>
        <w:t>To despise, καταφρονεῖν, is to form a low estimate of.</w:t>
      </w:r>
    </w:p>
    <w:p w14:paraId="3A31DC83">
      <w:pPr>
        <w:rPr>
          <w:rFonts w:hint="eastAsia"/>
        </w:rPr>
      </w:pPr>
      <w:r>
        <w:rPr>
          <w:rFonts w:hint="eastAsia"/>
        </w:rPr>
        <w:t>藐视，καταφρονεῖν (kataphronein，藐视)，是指低估。</w:t>
      </w:r>
    </w:p>
    <w:p w14:paraId="452CFEAB">
      <w:pPr>
        <w:rPr>
          <w:rFonts w:hint="eastAsia"/>
        </w:rPr>
      </w:pPr>
    </w:p>
    <w:p w14:paraId="7022AF10">
      <w:pPr>
        <w:rPr>
          <w:rFonts w:hint="eastAsia"/>
        </w:rPr>
      </w:pPr>
      <w:r>
        <w:rPr>
          <w:rFonts w:hint="eastAsia"/>
        </w:rPr>
        <w:t>They despise the goodness of God, who form such a wrong estimate of it, as to suppose that it gives them a license to sin; who imagine that he will not punish, either because he long forbears, or because his goodness towards us is so great that we shall escape, though others perish.</w:t>
      </w:r>
    </w:p>
    <w:p w14:paraId="4E747449">
      <w:pPr>
        <w:rPr>
          <w:rFonts w:hint="eastAsia"/>
        </w:rPr>
      </w:pPr>
      <w:r>
        <w:rPr>
          <w:rFonts w:hint="eastAsia"/>
        </w:rPr>
        <w:t>那些藐视神恩慈的人，是对神恩慈作了如此错误的估计，以致以为神恩慈给了他们犯罪的许可；他们以为神不会惩罚，或者因为祂长久忍耐，或者因为祂对我们的恩慈如此之大，以致我们即使别人灭亡，也能逃脱。</w:t>
      </w:r>
    </w:p>
    <w:p w14:paraId="0DEE3FAB">
      <w:pPr>
        <w:rPr>
          <w:rFonts w:hint="eastAsia"/>
        </w:rPr>
      </w:pPr>
    </w:p>
    <w:p w14:paraId="38A41A7E">
      <w:pPr>
        <w:rPr>
          <w:rFonts w:hint="eastAsia"/>
        </w:rPr>
      </w:pPr>
      <w:r>
        <w:rPr>
          <w:rFonts w:hint="eastAsia"/>
        </w:rPr>
        <w:t>The words χρηστότης, ἀνοχή, and μακροθυμία, express the Divine goodness under different aspects.</w:t>
      </w:r>
    </w:p>
    <w:p w14:paraId="77986774">
      <w:pPr>
        <w:rPr>
          <w:rFonts w:hint="eastAsia"/>
        </w:rPr>
      </w:pPr>
      <w:r>
        <w:rPr>
          <w:rFonts w:hint="eastAsia"/>
        </w:rPr>
        <w:t>χρηστότης (chrēstotēs，恩慈)、ἀνοχή (anochē，宽容) 和 μακροθυμία (makrothymia，忍耐) 这些词从不同方面表达了神的良善。</w:t>
      </w:r>
    </w:p>
    <w:p w14:paraId="4344958C">
      <w:pPr>
        <w:rPr>
          <w:rFonts w:hint="eastAsia"/>
        </w:rPr>
      </w:pPr>
    </w:p>
    <w:p w14:paraId="2949EE04">
      <w:pPr>
        <w:rPr>
          <w:rFonts w:hint="eastAsia"/>
        </w:rPr>
      </w:pPr>
      <w:r>
        <w:rPr>
          <w:rFonts w:hint="eastAsia"/>
        </w:rPr>
        <w:t>The first means kindness in general, as expressed in giving favours; the second, patience; the third, forbearance, slowness in the infliction of punishment.</w:t>
      </w:r>
    </w:p>
    <w:p w14:paraId="2D999BD4">
      <w:pPr>
        <w:rPr>
          <w:rFonts w:hint="eastAsia"/>
        </w:rPr>
      </w:pPr>
      <w:r>
        <w:rPr>
          <w:rFonts w:hint="eastAsia"/>
        </w:rPr>
        <w:t>第一个指一般的仁慈，表现为施予恩惠；第二个指耐心；第三个指宽容，即在施加惩罚方面的迟缓。</w:t>
      </w:r>
    </w:p>
    <w:p w14:paraId="3B07FA07">
      <w:pPr>
        <w:rPr>
          <w:rFonts w:hint="eastAsia"/>
        </w:rPr>
      </w:pPr>
    </w:p>
    <w:p w14:paraId="09CE885F">
      <w:pPr>
        <w:rPr>
          <w:rFonts w:hint="eastAsia"/>
        </w:rPr>
      </w:pPr>
      <w:r>
        <w:rPr>
          <w:rFonts w:hint="eastAsia"/>
        </w:rPr>
        <w:t>The reason why the Jews, as referred to by the apostle, and men in general, thus abuse the goodness of God, is expressed by the clause, not knowing that the goodness of God leadeth thee to repentance.</w:t>
      </w:r>
    </w:p>
    <w:p w14:paraId="522C99E3">
      <w:pPr>
        <w:rPr>
          <w:rFonts w:hint="eastAsia"/>
        </w:rPr>
      </w:pPr>
      <w:r>
        <w:rPr>
          <w:rFonts w:hint="eastAsia"/>
        </w:rPr>
        <w:t>犹太人，如使徒所指，以及一般人，之所以如此滥用神的恩慈，其原因由这个子句表达出来：不晓得祂的恩慈是领你悔改。</w:t>
      </w:r>
    </w:p>
    <w:p w14:paraId="6AC325C9">
      <w:pPr>
        <w:rPr>
          <w:rFonts w:hint="eastAsia"/>
        </w:rPr>
      </w:pPr>
    </w:p>
    <w:p w14:paraId="3ABE8232">
      <w:pPr>
        <w:rPr>
          <w:rFonts w:hint="eastAsia"/>
        </w:rPr>
      </w:pPr>
      <w:r>
        <w:rPr>
          <w:rFonts w:hint="eastAsia"/>
        </w:rPr>
        <w:t>Ἀγνοῶν, not knowing, not understanding; and here, not comprehending the true nature and design of.</w:t>
      </w:r>
    </w:p>
    <w:p w14:paraId="34D7E565">
      <w:pPr>
        <w:rPr>
          <w:rFonts w:hint="eastAsia"/>
        </w:rPr>
      </w:pPr>
      <w:r>
        <w:rPr>
          <w:rFonts w:hint="eastAsia"/>
        </w:rPr>
        <w:t>Ἀγνοῶν (agnoōn，不晓得)，不知道，不理解；在这里，不明白其真正的性质和目的。</w:t>
      </w:r>
    </w:p>
    <w:p w14:paraId="093AA770">
      <w:pPr>
        <w:rPr>
          <w:rFonts w:hint="eastAsia"/>
        </w:rPr>
      </w:pPr>
    </w:p>
    <w:p w14:paraId="7679911C">
      <w:pPr>
        <w:rPr>
          <w:rFonts w:hint="eastAsia"/>
        </w:rPr>
      </w:pPr>
      <w:r>
        <w:rPr>
          <w:rFonts w:hint="eastAsia"/>
        </w:rPr>
        <w:t>Men abuse the goodness of God, because they do not rightly apprehend that instead of indicating a purpose not to punish, it is designed to lead them to forsake their sins.</w:t>
      </w:r>
    </w:p>
    <w:p w14:paraId="29A028C4">
      <w:pPr>
        <w:rPr>
          <w:rFonts w:hint="eastAsia"/>
        </w:rPr>
      </w:pPr>
      <w:r>
        <w:rPr>
          <w:rFonts w:hint="eastAsia"/>
        </w:rPr>
        <w:t>人滥用神的恩慈，是因为他们没有正确地理解，它并非表明不惩罚的意图，而是旨在引导他们离弃罪恶。</w:t>
      </w:r>
    </w:p>
    <w:p w14:paraId="2509396E">
      <w:pPr>
        <w:rPr>
          <w:rFonts w:hint="eastAsia"/>
        </w:rPr>
      </w:pPr>
    </w:p>
    <w:p w14:paraId="2958F76D">
      <w:pPr>
        <w:rPr>
          <w:rFonts w:hint="eastAsia"/>
        </w:rPr>
      </w:pPr>
      <w:r>
        <w:rPr>
          <w:rFonts w:hint="eastAsia"/>
        </w:rPr>
        <w:t>The goodness of God leads us to repentance, because it shows us our duty towards a Being who is so kind, and because it gives us ground to hope for acceptance.</w:t>
      </w:r>
    </w:p>
    <w:p w14:paraId="1B778481">
      <w:pPr>
        <w:rPr>
          <w:rFonts w:hint="eastAsia"/>
        </w:rPr>
      </w:pPr>
      <w:r>
        <w:rPr>
          <w:rFonts w:hint="eastAsia"/>
        </w:rPr>
        <w:t>神的恩慈引导我们悔改，因为它向我们显明了我们对一位如此仁慈的存在的责任，并且因为它给了我们盼望蒙悦纳的根据。</w:t>
      </w:r>
    </w:p>
    <w:p w14:paraId="6E568E9B">
      <w:pPr>
        <w:rPr>
          <w:rFonts w:hint="eastAsia"/>
        </w:rPr>
      </w:pPr>
    </w:p>
    <w:p w14:paraId="7CDBD55A">
      <w:pPr>
        <w:rPr>
          <w:rFonts w:hint="eastAsia"/>
        </w:rPr>
      </w:pPr>
      <w:r>
        <w:rPr>
          <w:rFonts w:hint="eastAsia"/>
        </w:rPr>
        <w:t>"The word ἀγει, leads," says Dr. Wordsworth, Canon of Westminster, in his elegant and scholarly work on the Greek Testament, "intimates not only the will of God, but the will of man. God leads, but man may refuse to be led: 'Deus ducit volentem duci,' as Bengel says, 'ducit suaviter non cogit necessitate.' "</w:t>
      </w:r>
    </w:p>
    <w:p w14:paraId="53728377">
      <w:pPr>
        <w:rPr>
          <w:rFonts w:hint="eastAsia"/>
        </w:rPr>
      </w:pPr>
      <w:r>
        <w:rPr>
          <w:rFonts w:hint="eastAsia"/>
        </w:rPr>
        <w:t>威斯敏斯特座堂牧师华兹华斯（Wordsworth）博士在其优雅而博学的希腊文新约著作中说：“ἄγει (agei，引导) 这个词，不仅暗示了神的旨意，也暗示了人的旨意。神引导，但人可以拒绝被引导：‘神引导愿意被引导的人 (Deus ducit volentem duci)’，正如本革尔（Bengel）所说，‘祂温柔地引导，不强迫 (ducit suaviter non cogit necessitate)’。”</w:t>
      </w:r>
    </w:p>
    <w:p w14:paraId="049F24BF">
      <w:pPr>
        <w:rPr>
          <w:rFonts w:hint="eastAsia"/>
        </w:rPr>
      </w:pPr>
    </w:p>
    <w:p w14:paraId="6F04B0C2">
      <w:pPr>
        <w:rPr>
          <w:rFonts w:hint="eastAsia"/>
        </w:rPr>
      </w:pPr>
      <w:r>
        <w:rPr>
          <w:rFonts w:hint="eastAsia"/>
        </w:rPr>
        <w:t>Very true; but who gives the will to be led?</w:t>
      </w:r>
    </w:p>
    <w:p w14:paraId="5D57E814">
      <w:pPr>
        <w:rPr>
          <w:rFonts w:hint="eastAsia"/>
        </w:rPr>
      </w:pPr>
      <w:r>
        <w:rPr>
          <w:rFonts w:hint="eastAsia"/>
        </w:rPr>
        <w:t>诚然如此；但谁赐予被引导的意愿呢？</w:t>
      </w:r>
    </w:p>
    <w:p w14:paraId="6AE8AF48">
      <w:pPr>
        <w:rPr>
          <w:rFonts w:hint="eastAsia"/>
        </w:rPr>
      </w:pPr>
    </w:p>
    <w:p w14:paraId="0BD69A2F">
      <w:pPr>
        <w:rPr>
          <w:rFonts w:hint="eastAsia"/>
        </w:rPr>
      </w:pPr>
      <w:r>
        <w:rPr>
          <w:rFonts w:hint="eastAsia"/>
        </w:rPr>
        <w:t>Is there no preventing grace?</w:t>
      </w:r>
    </w:p>
    <w:p w14:paraId="36FA4C82">
      <w:pPr>
        <w:rPr>
          <w:rFonts w:hint="eastAsia"/>
        </w:rPr>
      </w:pPr>
      <w:r>
        <w:rPr>
          <w:rFonts w:hint="eastAsia"/>
        </w:rPr>
        <w:t>难道没有预先的恩典吗？</w:t>
      </w:r>
    </w:p>
    <w:p w14:paraId="2A6237E9">
      <w:pPr>
        <w:rPr>
          <w:rFonts w:hint="eastAsia"/>
        </w:rPr>
      </w:pPr>
    </w:p>
    <w:p w14:paraId="393D7AC5">
      <w:pPr>
        <w:rPr>
          <w:rFonts w:hint="eastAsia"/>
        </w:rPr>
      </w:pPr>
      <w:r>
        <w:rPr>
          <w:rFonts w:hint="eastAsia"/>
        </w:rPr>
        <w:t>Does not God work in us to will, as well as to do?</w:t>
      </w:r>
    </w:p>
    <w:p w14:paraId="6C867C59">
      <w:pPr>
        <w:rPr>
          <w:rFonts w:hint="eastAsia"/>
        </w:rPr>
      </w:pPr>
      <w:r>
        <w:rPr>
          <w:rFonts w:hint="eastAsia"/>
        </w:rPr>
        <w:t>神岂不也在我们里面作工，使我们立志，也使我们行事吗？</w:t>
      </w:r>
    </w:p>
    <w:p w14:paraId="2DB593AF">
      <w:pPr>
        <w:rPr>
          <w:rFonts w:hint="eastAsia"/>
        </w:rPr>
      </w:pPr>
    </w:p>
    <w:p w14:paraId="5BFD9837">
      <w:pPr>
        <w:rPr>
          <w:rFonts w:hint="eastAsia"/>
        </w:rPr>
      </w:pPr>
      <w:r>
        <w:rPr>
          <w:rFonts w:hint="eastAsia"/>
        </w:rPr>
        <w:t>Surely there is such a thing as being made willing without being forced.</w:t>
      </w:r>
    </w:p>
    <w:p w14:paraId="63500441">
      <w:pPr>
        <w:rPr>
          <w:rFonts w:hint="eastAsia"/>
        </w:rPr>
      </w:pPr>
      <w:r>
        <w:rPr>
          <w:rFonts w:hint="eastAsia"/>
        </w:rPr>
        <w:t>当然有不被强迫而甘愿的事。</w:t>
      </w:r>
    </w:p>
    <w:p w14:paraId="04173C17">
      <w:pPr>
        <w:rPr>
          <w:rFonts w:hint="eastAsia"/>
        </w:rPr>
      </w:pPr>
    </w:p>
    <w:p w14:paraId="1B24F096">
      <w:pPr>
        <w:rPr>
          <w:rFonts w:hint="eastAsia"/>
        </w:rPr>
      </w:pPr>
      <w:r>
        <w:rPr>
          <w:rFonts w:hint="eastAsia"/>
        </w:rPr>
        <w:t>There is a middle ground between moral suasion and coercion.</w:t>
      </w:r>
    </w:p>
    <w:p w14:paraId="38A8EA5B">
      <w:pPr>
        <w:rPr>
          <w:rFonts w:hint="eastAsia"/>
        </w:rPr>
      </w:pPr>
      <w:r>
        <w:rPr>
          <w:rFonts w:hint="eastAsia"/>
        </w:rPr>
        <w:t>在道德劝说和强制之间有中间地带。</w:t>
      </w:r>
    </w:p>
    <w:p w14:paraId="0D4BE544">
      <w:pPr>
        <w:rPr>
          <w:rFonts w:hint="eastAsia"/>
        </w:rPr>
      </w:pPr>
    </w:p>
    <w:p w14:paraId="419A4B73">
      <w:pPr>
        <w:rPr>
          <w:rFonts w:hint="eastAsia"/>
        </w:rPr>
      </w:pPr>
      <w:r>
        <w:rPr>
          <w:rFonts w:hint="eastAsia"/>
        </w:rPr>
        <w:t>God supersedes the necessity of forcing, by making us willing in the day of his power.</w:t>
      </w:r>
    </w:p>
    <w:p w14:paraId="45A9FDCA">
      <w:pPr>
        <w:rPr>
          <w:rFonts w:hint="eastAsia"/>
        </w:rPr>
      </w:pPr>
      <w:r>
        <w:rPr>
          <w:rFonts w:hint="eastAsia"/>
        </w:rPr>
        <w:t>神借着在祂大能的日子使我们甘愿，从而取代了强迫的必要性。</w:t>
      </w:r>
    </w:p>
    <w:p w14:paraId="202B293D">
      <w:pPr>
        <w:rPr>
          <w:rFonts w:hint="eastAsia"/>
        </w:rPr>
      </w:pPr>
    </w:p>
    <w:p w14:paraId="47068CA7">
      <w:pPr>
        <w:rPr>
          <w:rFonts w:hint="eastAsia"/>
        </w:rPr>
      </w:pPr>
      <w:r>
        <w:rPr>
          <w:rFonts w:hint="eastAsia"/>
        </w:rPr>
        <w:t>The apostle, however, is not here speaking of gracious influence, but of the moral tendencies of providential dispensations.</w:t>
      </w:r>
    </w:p>
    <w:p w14:paraId="4A9C1BC1">
      <w:pPr>
        <w:rPr>
          <w:rFonts w:hint="eastAsia"/>
        </w:rPr>
      </w:pPr>
      <w:r>
        <w:rPr>
          <w:rFonts w:hint="eastAsia"/>
        </w:rPr>
        <w:t>然而，使徒在此并非谈论恩典的影响，而是谈论护理安排的道德倾向。</w:t>
      </w:r>
    </w:p>
    <w:p w14:paraId="2C6FBCFD">
      <w:pPr>
        <w:rPr>
          <w:rFonts w:hint="eastAsia"/>
        </w:rPr>
      </w:pPr>
    </w:p>
    <w:p w14:paraId="2EB79B9E">
      <w:pPr>
        <w:rPr>
          <w:rFonts w:hint="eastAsia"/>
        </w:rPr>
      </w:pPr>
      <w:r>
        <w:rPr>
          <w:rFonts w:hint="eastAsia"/>
        </w:rPr>
        <w:t>VERSE 5. The goodness of God, so far from being a ground of reasonable expectation that we shall ultimately escape punishment, becomes, when abused, an aggravation of our guilt.</w:t>
      </w:r>
    </w:p>
    <w:p w14:paraId="1BCBBD6E">
      <w:pPr>
        <w:rPr>
          <w:rFonts w:hint="eastAsia"/>
        </w:rPr>
      </w:pPr>
      <w:r>
        <w:rPr>
          <w:rFonts w:hint="eastAsia"/>
        </w:rPr>
        <w:t>第5节. 神的恩慈，远非我们最终能逃脱惩罚的合理期望的依据，反而在被滥用时，成为我们罪恶的加重。</w:t>
      </w:r>
    </w:p>
    <w:p w14:paraId="22062EE4">
      <w:pPr>
        <w:rPr>
          <w:rFonts w:hint="eastAsia"/>
        </w:rPr>
      </w:pPr>
    </w:p>
    <w:p w14:paraId="37E288BC">
      <w:pPr>
        <w:rPr>
          <w:rFonts w:hint="eastAsia"/>
        </w:rPr>
      </w:pPr>
      <w:r>
        <w:rPr>
          <w:rFonts w:hint="eastAsia"/>
        </w:rPr>
        <w:t>This principle the apostle here applies to the Jews, who, through their abuse of the peculiar mercy of God, were treasuring up wrath for themselves.</w:t>
      </w:r>
    </w:p>
    <w:p w14:paraId="306AE51A">
      <w:pPr>
        <w:rPr>
          <w:rFonts w:hint="eastAsia"/>
        </w:rPr>
      </w:pPr>
      <w:r>
        <w:rPr>
          <w:rFonts w:hint="eastAsia"/>
        </w:rPr>
        <w:t>使徒在此将此原则应用于犹太人，他们因滥用神特殊的怜悯，正为自己积蓄忿怒。</w:t>
      </w:r>
    </w:p>
    <w:p w14:paraId="58FA7377">
      <w:pPr>
        <w:rPr>
          <w:rFonts w:hint="eastAsia"/>
        </w:rPr>
      </w:pPr>
    </w:p>
    <w:p w14:paraId="365C8DB1">
      <w:pPr>
        <w:rPr>
          <w:rFonts w:hint="eastAsia"/>
        </w:rPr>
      </w:pPr>
      <w:r>
        <w:rPr>
          <w:rFonts w:hint="eastAsia"/>
        </w:rPr>
        <w:t>Κατὰ δὲ τὴν σκληρότητά σου, after thy hardness, i.e. as might be expected from thy hardness; agreeably to its nature and degree—καὶ ἀμετανόητον καρδίαν, heart incapable of repentance.</w:t>
      </w:r>
    </w:p>
    <w:p w14:paraId="0F904BCC">
      <w:pPr>
        <w:rPr>
          <w:rFonts w:hint="eastAsia"/>
        </w:rPr>
      </w:pPr>
      <w:r>
        <w:rPr>
          <w:rFonts w:hint="eastAsia"/>
        </w:rPr>
        <w:t>Κατὰ δὲ τὴν σκληρότητά σου (Kata de tēn sklērotēta sou，竟任着你刚硬)，按照你的刚硬，即正如从你的刚硬所预料的；与其性质和程度相符——καὶ ἀμετανόητον καρδίαν (kai ametanoēton kardian，不悔改的心)，不能悔改的心。</w:t>
      </w:r>
    </w:p>
    <w:p w14:paraId="1E4B4A2B">
      <w:pPr>
        <w:rPr>
          <w:rFonts w:hint="eastAsia"/>
        </w:rPr>
      </w:pPr>
    </w:p>
    <w:p w14:paraId="179E486D">
      <w:pPr>
        <w:rPr>
          <w:rFonts w:hint="eastAsia"/>
        </w:rPr>
      </w:pPr>
      <w:r>
        <w:rPr>
          <w:rFonts w:hint="eastAsia"/>
        </w:rPr>
        <w:t>"Ἀμετανόητος, vim activam habet, animus, qui resipicere non potest, poenitere nescius. Enervat hunc locum Grotius quum explicat, animus, qui poenitentiam non agit." Fritzsche.</w:t>
      </w:r>
    </w:p>
    <w:p w14:paraId="1938B375">
      <w:pPr>
        <w:rPr>
          <w:rFonts w:hint="eastAsia"/>
        </w:rPr>
      </w:pPr>
      <w:r>
        <w:rPr>
          <w:rFonts w:hint="eastAsia"/>
        </w:rPr>
        <w:t>“Ἀμετανόητος (Ametanoētos，不悔改的) 具有主动的力量，指无法悔改、不知懊悔的心灵。格老秀（Grotius）在解释此词为‘不实行悔改的心灵’时，削弱了这段经文的力量 (vim activam habet, animus, qui resipicere non potest, poenitere nescius. Enervat hunc locum Grotius quum explicat, animus, qui poenitentiam non agit)。”弗里茨舍 (Fritzsche)。</w:t>
      </w:r>
    </w:p>
    <w:p w14:paraId="0F30F58C">
      <w:pPr>
        <w:rPr>
          <w:rFonts w:hint="eastAsia"/>
        </w:rPr>
      </w:pPr>
    </w:p>
    <w:p w14:paraId="213E0F1F">
      <w:pPr>
        <w:rPr>
          <w:rFonts w:hint="eastAsia"/>
        </w:rPr>
      </w:pPr>
      <w:r>
        <w:rPr>
          <w:rFonts w:hint="eastAsia"/>
        </w:rPr>
        <w:t>To treasure up is to lay up little by little, and thus accumulate a store of anything, whether good or evil.</w:t>
      </w:r>
    </w:p>
    <w:p w14:paraId="2D99DB48">
      <w:pPr>
        <w:rPr>
          <w:rFonts w:hint="eastAsia"/>
        </w:rPr>
      </w:pPr>
      <w:r>
        <w:rPr>
          <w:rFonts w:hint="eastAsia"/>
        </w:rPr>
        <w:t>积蓄，是指一点一点地积攒，从而积累起任何东西，无论是善是恶。</w:t>
      </w:r>
    </w:p>
    <w:p w14:paraId="2F9868D6">
      <w:pPr>
        <w:rPr>
          <w:rFonts w:hint="eastAsia"/>
        </w:rPr>
      </w:pPr>
    </w:p>
    <w:p w14:paraId="7FA4007E">
      <w:pPr>
        <w:rPr>
          <w:rFonts w:hint="eastAsia"/>
        </w:rPr>
      </w:pPr>
      <w:r>
        <w:rPr>
          <w:rFonts w:hint="eastAsia"/>
        </w:rPr>
        <w:t>The abusers of God's goodness accumulate a store of wrath for themselves.</w:t>
      </w:r>
    </w:p>
    <w:p w14:paraId="010BB8EB">
      <w:pPr>
        <w:rPr>
          <w:rFonts w:hint="eastAsia"/>
        </w:rPr>
      </w:pPr>
      <w:r>
        <w:rPr>
          <w:rFonts w:hint="eastAsia"/>
        </w:rPr>
        <w:t>滥用神恩慈的人，为自己积蓄忿怒。</w:t>
      </w:r>
    </w:p>
    <w:p w14:paraId="5F2B35C8">
      <w:pPr>
        <w:rPr>
          <w:rFonts w:hint="eastAsia"/>
        </w:rPr>
      </w:pPr>
    </w:p>
    <w:p w14:paraId="05DAE6E4">
      <w:pPr>
        <w:rPr>
          <w:rFonts w:hint="eastAsia"/>
        </w:rPr>
      </w:pPr>
      <w:r>
        <w:rPr>
          <w:rFonts w:hint="eastAsia"/>
        </w:rPr>
        <w:t>Ἐν ἡμέρᾳ ὀργῆς is commonly rendered unto the day of wrath; but this unnecessarily gives ἐν the force of εἰς.</w:t>
      </w:r>
    </w:p>
    <w:p w14:paraId="32792295">
      <w:pPr>
        <w:rPr>
          <w:rFonts w:hint="eastAsia"/>
        </w:rPr>
      </w:pPr>
      <w:r>
        <w:rPr>
          <w:rFonts w:hint="eastAsia"/>
        </w:rPr>
        <w:t>Ἐν ἡμέρᾳ ὀργῆς (en hēmera orgēs，在忿怒的日子) 通常译为“直到忿怒的日子”；但这不必要地赋予了 ἐν (en，在……里面) εἰς (eis，到……里面) 的力量。</w:t>
      </w:r>
    </w:p>
    <w:p w14:paraId="46A445A0">
      <w:pPr>
        <w:rPr>
          <w:rFonts w:hint="eastAsia"/>
        </w:rPr>
      </w:pPr>
    </w:p>
    <w:p w14:paraId="7C3BE0F5">
      <w:pPr>
        <w:rPr>
          <w:rFonts w:hint="eastAsia"/>
        </w:rPr>
      </w:pPr>
      <w:r>
        <w:rPr>
          <w:rFonts w:hint="eastAsia"/>
        </w:rPr>
        <w:t>It is better, with De Wette, Meyer, and others, to connect ἐν with ὀργὴν, 'wrath at or on the day of wrath.'</w:t>
      </w:r>
    </w:p>
    <w:p w14:paraId="692E5DCE">
      <w:pPr>
        <w:rPr>
          <w:rFonts w:hint="eastAsia"/>
        </w:rPr>
      </w:pPr>
      <w:r>
        <w:rPr>
          <w:rFonts w:hint="eastAsia"/>
        </w:rPr>
        <w:t>与德韦特（De Wette）、迈耶（Meyer）和其他人一样，最好将 ἐν (en) 与 ὀργὴν (orgēn，忿怒) 相连，“在忿怒的日子里的忿怒”。</w:t>
      </w:r>
    </w:p>
    <w:p w14:paraId="16F88A86">
      <w:pPr>
        <w:rPr>
          <w:rFonts w:hint="eastAsia"/>
        </w:rPr>
      </w:pPr>
    </w:p>
    <w:p w14:paraId="0377D531">
      <w:pPr>
        <w:rPr>
          <w:rFonts w:hint="eastAsia"/>
        </w:rPr>
      </w:pPr>
      <w:r>
        <w:rPr>
          <w:rFonts w:hint="eastAsia"/>
        </w:rPr>
        <w:t>They treasure up for themselves wrath at that day when wrath shall be manifested.</w:t>
      </w:r>
    </w:p>
    <w:p w14:paraId="42E1E395">
      <w:pPr>
        <w:rPr>
          <w:rFonts w:hint="eastAsia"/>
        </w:rPr>
      </w:pPr>
      <w:r>
        <w:rPr>
          <w:rFonts w:hint="eastAsia"/>
        </w:rPr>
        <w:t>他们在忿怒显明的日子，为自己积蓄忿怒。</w:t>
      </w:r>
    </w:p>
    <w:p w14:paraId="700CA98E">
      <w:pPr>
        <w:rPr>
          <w:rFonts w:hint="eastAsia"/>
        </w:rPr>
      </w:pPr>
    </w:p>
    <w:p w14:paraId="58CFB4C6">
      <w:pPr>
        <w:rPr>
          <w:rFonts w:hint="eastAsia"/>
        </w:rPr>
      </w:pPr>
      <w:r>
        <w:rPr>
          <w:rFonts w:hint="eastAsia"/>
        </w:rPr>
        <w:t>That day is further described as the day ἀποκαλύψεως δικαιοκρισίας τοῦ Θεοῦ, of the revelation of the righteous judgment of God.</w:t>
      </w:r>
    </w:p>
    <w:p w14:paraId="50E84DF5">
      <w:pPr>
        <w:rPr>
          <w:rFonts w:hint="eastAsia"/>
        </w:rPr>
      </w:pPr>
      <w:r>
        <w:rPr>
          <w:rFonts w:hint="eastAsia"/>
        </w:rPr>
        <w:t>那日进一步被描述为 ἀποκαλύψεως δικαιοκρισίας τοῦ Θεοῦ (apokalypseōs dikaiokrisias tou Theou，神公义审判显明的日子)，即神公义审判显明的日子。</w:t>
      </w:r>
    </w:p>
    <w:p w14:paraId="21CBA567">
      <w:pPr>
        <w:rPr>
          <w:rFonts w:hint="eastAsia"/>
        </w:rPr>
      </w:pPr>
    </w:p>
    <w:p w14:paraId="6FE5EE06">
      <w:pPr>
        <w:rPr>
          <w:rFonts w:hint="eastAsia"/>
        </w:rPr>
      </w:pPr>
      <w:r>
        <w:rPr>
          <w:rFonts w:hint="eastAsia"/>
        </w:rPr>
        <w:t>Some manuscripts insert καί between ἀποκαλύψεως and δικαιοκρισίας; which reading is preferred by Bengel. Wetstein, Mill, and Knapp.</w:t>
      </w:r>
    </w:p>
    <w:p w14:paraId="08CBB9EC">
      <w:pPr>
        <w:rPr>
          <w:rFonts w:hint="eastAsia"/>
        </w:rPr>
      </w:pPr>
      <w:r>
        <w:rPr>
          <w:rFonts w:hint="eastAsia"/>
        </w:rPr>
        <w:t>有些抄本在 ἀποκαλύψεως (apokalypseōs) 和 δικαιοκρισίας (dikaiokrisias) 之间插入 καί (kai，和)；本革尔（Bengel）、韦特斯坦（Wetstein）、米尔（Mill）和克纳普（Knapp）都倾向于这种读法。</w:t>
      </w:r>
    </w:p>
    <w:p w14:paraId="6F5D9424">
      <w:pPr>
        <w:rPr>
          <w:rFonts w:hint="eastAsia"/>
        </w:rPr>
      </w:pPr>
    </w:p>
    <w:p w14:paraId="40AD7258">
      <w:pPr>
        <w:rPr>
          <w:rFonts w:hint="eastAsia"/>
        </w:rPr>
      </w:pPr>
      <w:r>
        <w:rPr>
          <w:rFonts w:hint="eastAsia"/>
        </w:rPr>
        <w:t>The sense then is, the day of revelation, and of the righteous judgment of God.</w:t>
      </w:r>
    </w:p>
    <w:p w14:paraId="58BE6FFB">
      <w:pPr>
        <w:rPr>
          <w:rFonts w:hint="eastAsia"/>
        </w:rPr>
      </w:pPr>
      <w:r>
        <w:rPr>
          <w:rFonts w:hint="eastAsia"/>
        </w:rPr>
        <w:t>那么意思就是，启示的日子，以及神公义审判的日子。</w:t>
      </w:r>
    </w:p>
    <w:p w14:paraId="7FBAA229">
      <w:pPr>
        <w:rPr>
          <w:rFonts w:hint="eastAsia"/>
        </w:rPr>
      </w:pPr>
    </w:p>
    <w:p w14:paraId="6E75E4F7">
      <w:pPr>
        <w:rPr>
          <w:rFonts w:hint="eastAsia"/>
        </w:rPr>
      </w:pPr>
      <w:r>
        <w:rPr>
          <w:rFonts w:hint="eastAsia"/>
        </w:rPr>
        <w:t>The day of revelation, viz. of Christ, whose second coming is always associated in Scripture with the final judgment; and therefore the day of revelation may well express the day of judgment.</w:t>
      </w:r>
    </w:p>
    <w:p w14:paraId="4AA90887">
      <w:pPr>
        <w:rPr>
          <w:rFonts w:hint="eastAsia"/>
        </w:rPr>
      </w:pPr>
      <w:r>
        <w:rPr>
          <w:rFonts w:hint="eastAsia"/>
        </w:rPr>
        <w:t>启示的日子，即基督的日子，祂的第二次降临在圣经中总是与最后的审判联系在一起；因此，启示的日子很可能表达审判的日子。</w:t>
      </w:r>
    </w:p>
    <w:p w14:paraId="5E2C68DE">
      <w:pPr>
        <w:rPr>
          <w:rFonts w:hint="eastAsia"/>
        </w:rPr>
      </w:pPr>
    </w:p>
    <w:p w14:paraId="18B45C9A">
      <w:pPr>
        <w:rPr>
          <w:rFonts w:hint="eastAsia"/>
        </w:rPr>
      </w:pPr>
      <w:r>
        <w:rPr>
          <w:rFonts w:hint="eastAsia"/>
        </w:rPr>
        <w:t>But as the phrase "day of revelation" nowhere else occurs in this sense, and as the oldest manuscripts are in favour of the common text, it should be allowed to stand.</w:t>
      </w:r>
    </w:p>
    <w:p w14:paraId="0D280094">
      <w:pPr>
        <w:rPr>
          <w:rFonts w:hint="eastAsia"/>
        </w:rPr>
      </w:pPr>
      <w:r>
        <w:rPr>
          <w:rFonts w:hint="eastAsia"/>
        </w:rPr>
        <w:t>但是，由于“启示的日子”这个短语在别处从未以这种意义出现，并且最古老的抄本都支持通行的文本，因此应当保留它。</w:t>
      </w:r>
    </w:p>
    <w:p w14:paraId="40728863">
      <w:pPr>
        <w:rPr>
          <w:rFonts w:hint="eastAsia"/>
        </w:rPr>
      </w:pPr>
    </w:p>
    <w:p w14:paraId="501CDFD5">
      <w:pPr>
        <w:rPr>
          <w:rFonts w:hint="eastAsia"/>
        </w:rPr>
      </w:pPr>
      <w:r>
        <w:rPr>
          <w:rFonts w:hint="eastAsia"/>
        </w:rPr>
        <w:t>VERSE 6. Who will render to every man according to his works.</w:t>
      </w:r>
    </w:p>
    <w:p w14:paraId="2C6EBD8D">
      <w:pPr>
        <w:rPr>
          <w:rFonts w:hint="eastAsia"/>
        </w:rPr>
      </w:pPr>
      <w:r>
        <w:rPr>
          <w:rFonts w:hint="eastAsia"/>
        </w:rPr>
        <w:t>第6节. 祂必照各人的行为报应各人。</w:t>
      </w:r>
    </w:p>
    <w:p w14:paraId="191E4F7B">
      <w:pPr>
        <w:rPr>
          <w:rFonts w:hint="eastAsia"/>
        </w:rPr>
      </w:pPr>
    </w:p>
    <w:p w14:paraId="351CF598">
      <w:pPr>
        <w:rPr>
          <w:rFonts w:hint="eastAsia"/>
        </w:rPr>
      </w:pPr>
      <w:r>
        <w:rPr>
          <w:rFonts w:hint="eastAsia"/>
        </w:rPr>
        <w:t>This is the fourth important principle which the apostle teaches us regulates the judgment of God.</w:t>
      </w:r>
    </w:p>
    <w:p w14:paraId="3A3F3E5F">
      <w:pPr>
        <w:rPr>
          <w:rFonts w:hint="eastAsia"/>
        </w:rPr>
      </w:pPr>
      <w:r>
        <w:rPr>
          <w:rFonts w:hint="eastAsia"/>
        </w:rPr>
        <w:t>这是使徒教导我们的第四个重要原则，它规范着神的审判。</w:t>
      </w:r>
    </w:p>
    <w:p w14:paraId="66716C8B">
      <w:pPr>
        <w:rPr>
          <w:rFonts w:hint="eastAsia"/>
        </w:rPr>
      </w:pPr>
    </w:p>
    <w:p w14:paraId="289A6E69">
      <w:pPr>
        <w:rPr>
          <w:rFonts w:hint="eastAsia"/>
        </w:rPr>
      </w:pPr>
      <w:r>
        <w:rPr>
          <w:rFonts w:hint="eastAsia"/>
        </w:rPr>
        <w:t>He will judge men neither according to their professions nor their relations, but according to their works.</w:t>
      </w:r>
    </w:p>
    <w:p w14:paraId="4D74048F">
      <w:pPr>
        <w:rPr>
          <w:rFonts w:hint="eastAsia"/>
        </w:rPr>
      </w:pPr>
      <w:r>
        <w:rPr>
          <w:rFonts w:hint="eastAsia"/>
        </w:rPr>
        <w:t>祂审判人既不根据他们的宣称，也不根据他们的关系，而是根据他们的行为。</w:t>
      </w:r>
    </w:p>
    <w:p w14:paraId="4DA8ED3E">
      <w:pPr>
        <w:rPr>
          <w:rFonts w:hint="eastAsia"/>
        </w:rPr>
      </w:pPr>
    </w:p>
    <w:p w14:paraId="3F75C123">
      <w:pPr>
        <w:rPr>
          <w:rFonts w:hint="eastAsia"/>
        </w:rPr>
      </w:pPr>
      <w:r>
        <w:rPr>
          <w:rFonts w:hint="eastAsia"/>
        </w:rPr>
        <w:t>The question at his bar will be, not whether a man is a Jew or a Gentile, whether he belongs to the chosen people or to the heathen world, but whether he has obeyed the law.</w:t>
      </w:r>
    </w:p>
    <w:p w14:paraId="4343F723">
      <w:pPr>
        <w:rPr>
          <w:rFonts w:hint="eastAsia"/>
        </w:rPr>
      </w:pPr>
      <w:r>
        <w:rPr>
          <w:rFonts w:hint="eastAsia"/>
        </w:rPr>
        <w:t>在祂的审判台前，问题将不是一个人是犹太人还是外邦人，祂是属于选民还是异教世界，而是祂是否遵守了律法。</w:t>
      </w:r>
    </w:p>
    <w:p w14:paraId="669F8374">
      <w:pPr>
        <w:rPr>
          <w:rFonts w:hint="eastAsia"/>
        </w:rPr>
      </w:pPr>
    </w:p>
    <w:p w14:paraId="4AF44F72">
      <w:pPr>
        <w:rPr>
          <w:rFonts w:hint="eastAsia"/>
        </w:rPr>
      </w:pPr>
      <w:r>
        <w:rPr>
          <w:rFonts w:hint="eastAsia"/>
        </w:rPr>
        <w:t>This principle is amplified and applied in what follows, in vs. 7–11.</w:t>
      </w:r>
    </w:p>
    <w:p w14:paraId="00D3453D">
      <w:pPr>
        <w:rPr>
          <w:rFonts w:hint="eastAsia"/>
        </w:rPr>
      </w:pPr>
      <w:r>
        <w:rPr>
          <w:rFonts w:hint="eastAsia"/>
        </w:rPr>
        <w:t>这个原则在接下来的第7-11节中得到阐述和应用。</w:t>
      </w:r>
    </w:p>
    <w:p w14:paraId="3154C68B">
      <w:pPr>
        <w:rPr>
          <w:rFonts w:hint="eastAsia"/>
        </w:rPr>
      </w:pPr>
    </w:p>
    <w:p w14:paraId="1026C1C7">
      <w:pPr>
        <w:rPr>
          <w:rFonts w:hint="eastAsia"/>
        </w:rPr>
      </w:pPr>
      <w:r>
        <w:rPr>
          <w:rFonts w:hint="eastAsia"/>
        </w:rPr>
        <w:t>The question has been asked, how the declaration that God will render to every man, whether Jew or Gentile, according to his works—to the good, eternal life, to the wicked, indignation and wrath—is to be reconciled with the apostle's doctrine, that no man is justified by works, that righteousness and life are not by works, but by faith, and through grace.</w:t>
      </w:r>
    </w:p>
    <w:p w14:paraId="40E5C601">
      <w:pPr>
        <w:rPr>
          <w:rFonts w:hint="eastAsia"/>
        </w:rPr>
      </w:pPr>
      <w:r>
        <w:rPr>
          <w:rFonts w:hint="eastAsia"/>
        </w:rPr>
        <w:t>有人问，神将照各人的行为报应各人，无论是犹太人还是外邦人——善人得永生，恶人遭忿怒恼恨——这一宣告，如何与使徒的教义相调和，即没有人因行为称义，义和生命不是因行为，而是因信，借着恩典。</w:t>
      </w:r>
    </w:p>
    <w:p w14:paraId="0EFDCF18">
      <w:pPr>
        <w:rPr>
          <w:rFonts w:hint="eastAsia"/>
        </w:rPr>
      </w:pPr>
    </w:p>
    <w:p w14:paraId="210109EA">
      <w:pPr>
        <w:rPr>
          <w:rFonts w:hint="eastAsia"/>
        </w:rPr>
      </w:pPr>
      <w:r>
        <w:rPr>
          <w:rFonts w:hint="eastAsia"/>
        </w:rPr>
        <w:t>In answering this question, two things are to be borne in mind.</w:t>
      </w:r>
    </w:p>
    <w:p w14:paraId="7D6B3403">
      <w:pPr>
        <w:rPr>
          <w:rFonts w:hint="eastAsia"/>
        </w:rPr>
      </w:pPr>
      <w:r>
        <w:rPr>
          <w:rFonts w:hint="eastAsia"/>
        </w:rPr>
        <w:t>在回答这个问题时，有两件事要记住。</w:t>
      </w:r>
    </w:p>
    <w:p w14:paraId="5CE3106A">
      <w:pPr>
        <w:rPr>
          <w:rFonts w:hint="eastAsia"/>
        </w:rPr>
      </w:pPr>
    </w:p>
    <w:p w14:paraId="30424A52">
      <w:pPr>
        <w:rPr>
          <w:rFonts w:hint="eastAsia"/>
        </w:rPr>
      </w:pPr>
      <w:r>
        <w:rPr>
          <w:rFonts w:hint="eastAsia"/>
        </w:rPr>
        <w:t>The first is, that notwithstanding the doctrine of gratuitous justification, and in perfect consistency with it, the apostle still teaches that the retributions of eternity are according to our works.</w:t>
      </w:r>
    </w:p>
    <w:p w14:paraId="25B4F159">
      <w:pPr>
        <w:rPr>
          <w:rFonts w:hint="eastAsia"/>
        </w:rPr>
      </w:pPr>
      <w:r>
        <w:rPr>
          <w:rFonts w:hint="eastAsia"/>
        </w:rPr>
        <w:t>首先，尽管有白白称义的教义，并且与之完全一致，使徒仍然教导说，永恒的报应是按照我们的行为。</w:t>
      </w:r>
    </w:p>
    <w:p w14:paraId="762C503F">
      <w:pPr>
        <w:rPr>
          <w:rFonts w:hint="eastAsia"/>
        </w:rPr>
      </w:pPr>
    </w:p>
    <w:p w14:paraId="1C8FBA0F">
      <w:pPr>
        <w:rPr>
          <w:rFonts w:hint="eastAsia"/>
        </w:rPr>
      </w:pPr>
      <w:r>
        <w:rPr>
          <w:rFonts w:hint="eastAsia"/>
        </w:rPr>
        <w:t>The good only are saved, and the wicked only are condemned.</w:t>
      </w:r>
    </w:p>
    <w:p w14:paraId="6429673C">
      <w:pPr>
        <w:rPr>
          <w:rFonts w:hint="eastAsia"/>
        </w:rPr>
      </w:pPr>
      <w:r>
        <w:rPr>
          <w:rFonts w:hint="eastAsia"/>
        </w:rPr>
        <w:t>唯有善人得救，唯有恶人被定罪。</w:t>
      </w:r>
    </w:p>
    <w:p w14:paraId="319298BC">
      <w:pPr>
        <w:rPr>
          <w:rFonts w:hint="eastAsia"/>
        </w:rPr>
      </w:pPr>
    </w:p>
    <w:p w14:paraId="5F98BC3E">
      <w:pPr>
        <w:rPr>
          <w:rFonts w:hint="eastAsia"/>
        </w:rPr>
      </w:pPr>
      <w:r>
        <w:rPr>
          <w:rFonts w:hint="eastAsia"/>
        </w:rPr>
        <w:t>"For we must all appear before the judgment-seat of Christ, that every one may receive the things done in his body, whether good or bad," 2 Cor. 5:10, Eph. 6:8.</w:t>
      </w:r>
    </w:p>
    <w:p w14:paraId="42FCD42B">
      <w:pPr>
        <w:rPr>
          <w:rFonts w:hint="eastAsia"/>
        </w:rPr>
      </w:pPr>
      <w:r>
        <w:rPr>
          <w:rFonts w:hint="eastAsia"/>
        </w:rPr>
        <w:t>“因为我们众人，必要在基督台前显露出来，叫各人按着本身所行的，或善或恶受报。”（林后5:10，弗6:8）。</w:t>
      </w:r>
    </w:p>
    <w:p w14:paraId="33E8B67F">
      <w:pPr>
        <w:rPr>
          <w:rFonts w:hint="eastAsia"/>
        </w:rPr>
      </w:pPr>
    </w:p>
    <w:p w14:paraId="2B0B61D8">
      <w:pPr>
        <w:rPr>
          <w:rFonts w:hint="eastAsia"/>
        </w:rPr>
      </w:pPr>
      <w:r>
        <w:rPr>
          <w:rFonts w:hint="eastAsia"/>
        </w:rPr>
        <w:t>"Reproborum," says Calvin, "malitiam justa ultione si puniet Dominus, rependet illis quod meriti sunt. Rursum quia sanctificat, quos olim statuit glorificare, in illis quoque bona opera coronabit, sed non pro merito."</w:t>
      </w:r>
    </w:p>
    <w:p w14:paraId="4462A273">
      <w:pPr>
        <w:rPr>
          <w:rFonts w:hint="eastAsia"/>
        </w:rPr>
      </w:pPr>
      <w:r>
        <w:rPr>
          <w:rFonts w:hint="eastAsia"/>
        </w:rPr>
        <w:t>加尔文（Calvin）说：“如果主以公义的报应惩罚被弃绝者的邪恶 (Reproborum malitiam justa ultione si puniet Dominus)，祂将报应他们所应得的。再者，因为祂使那些祂早已定意要荣耀的人成圣，祂也将在他们身上加冕善行，但并非按功绩 (rependet illis quod meriti sunt. Rursum quia sanctificat, quos olim statuit glorificare, in illis quoque bona opera coronabit, sed non pro merito)。”</w:t>
      </w:r>
    </w:p>
    <w:p w14:paraId="5E9A7BE8">
      <w:pPr>
        <w:rPr>
          <w:rFonts w:hint="eastAsia"/>
        </w:rPr>
      </w:pPr>
    </w:p>
    <w:p w14:paraId="729AFB16">
      <w:pPr>
        <w:rPr>
          <w:rFonts w:hint="eastAsia"/>
        </w:rPr>
      </w:pPr>
      <w:r>
        <w:rPr>
          <w:rFonts w:hint="eastAsia"/>
        </w:rPr>
        <w:t>With this accord the words of Bernard: "Bona opera sunt via regni, non causa regnandi."</w:t>
      </w:r>
    </w:p>
    <w:p w14:paraId="63201B8D">
      <w:pPr>
        <w:rPr>
          <w:rFonts w:hint="eastAsia"/>
        </w:rPr>
      </w:pPr>
      <w:r>
        <w:rPr>
          <w:rFonts w:hint="eastAsia"/>
        </w:rPr>
        <w:t>伯尔纳（Bernard）的话与此一致：“善行是通往国度的道路，而非统治的原因 (Bona opera sunt via regni, non causa regnandi)。”</w:t>
      </w:r>
    </w:p>
    <w:p w14:paraId="720B7DF8">
      <w:pPr>
        <w:rPr>
          <w:rFonts w:hint="eastAsia"/>
        </w:rPr>
      </w:pPr>
    </w:p>
    <w:p w14:paraId="6A19959B">
      <w:pPr>
        <w:rPr>
          <w:rFonts w:hint="eastAsia"/>
        </w:rPr>
      </w:pPr>
      <w:r>
        <w:rPr>
          <w:rFonts w:hint="eastAsia"/>
        </w:rPr>
        <w:t>The wicked will be punished on account of their works, and according to their works; the righteous will be rewarded, not on account of, but according to their works.</w:t>
      </w:r>
    </w:p>
    <w:p w14:paraId="27FE029D">
      <w:pPr>
        <w:rPr>
          <w:rFonts w:hint="eastAsia"/>
        </w:rPr>
      </w:pPr>
      <w:r>
        <w:rPr>
          <w:rFonts w:hint="eastAsia"/>
        </w:rPr>
        <w:t>恶人将因他们的行为受惩罚，并按照他们的行为受惩罚；义人将受奖赏，并非因他们的行为，而是按照他们的行为。</w:t>
      </w:r>
    </w:p>
    <w:p w14:paraId="4687F89A">
      <w:pPr>
        <w:rPr>
          <w:rFonts w:hint="eastAsia"/>
        </w:rPr>
      </w:pPr>
    </w:p>
    <w:p w14:paraId="01898781">
      <w:pPr>
        <w:rPr>
          <w:rFonts w:hint="eastAsia"/>
        </w:rPr>
      </w:pPr>
      <w:r>
        <w:rPr>
          <w:rFonts w:hint="eastAsia"/>
        </w:rPr>
        <w:t>Good works are to them the evidence of their belonging to that class to whom, for Christ's sake, eternal life is graciously awarded; and they are, in some sense and to some extent, the measure of that reward.</w:t>
      </w:r>
    </w:p>
    <w:p w14:paraId="6BF5AC96">
      <w:pPr>
        <w:rPr>
          <w:rFonts w:hint="eastAsia"/>
        </w:rPr>
      </w:pPr>
      <w:r>
        <w:rPr>
          <w:rFonts w:hint="eastAsia"/>
        </w:rPr>
        <w:t>善行对他们来说，是他们属于那一类人的证据，即为基督的缘故，永生被恩典地授予他们的人；并且，在某种意义上和某种程度上，善行是那奖赏的衡量标准。</w:t>
      </w:r>
    </w:p>
    <w:p w14:paraId="6FA46379">
      <w:pPr>
        <w:rPr>
          <w:rFonts w:hint="eastAsia"/>
        </w:rPr>
      </w:pPr>
    </w:p>
    <w:p w14:paraId="008E62BF">
      <w:pPr>
        <w:rPr>
          <w:rFonts w:hint="eastAsia"/>
        </w:rPr>
      </w:pPr>
      <w:r>
        <w:rPr>
          <w:rFonts w:hint="eastAsia"/>
        </w:rPr>
        <w:t>But it is more pertinent to remark, in the second place, that the apostle is not here teaching the method of justification, but is laying down those general principles of justice, according to which, irrespective of the gospel, all men are to be judged.</w:t>
      </w:r>
    </w:p>
    <w:p w14:paraId="5018D085">
      <w:pPr>
        <w:rPr>
          <w:rFonts w:hint="eastAsia"/>
        </w:rPr>
      </w:pPr>
      <w:r>
        <w:rPr>
          <w:rFonts w:hint="eastAsia"/>
        </w:rPr>
        <w:t>但更恰当的是，其次指出，使徒在此并非教导称义的方法，而是阐述那些普遍的公义原则，根据这些原则，无论福音如何，所有的人都将受审判。</w:t>
      </w:r>
    </w:p>
    <w:p w14:paraId="6041B332">
      <w:pPr>
        <w:rPr>
          <w:rFonts w:hint="eastAsia"/>
        </w:rPr>
      </w:pPr>
    </w:p>
    <w:p w14:paraId="1BE297D7">
      <w:pPr>
        <w:rPr>
          <w:rFonts w:hint="eastAsia"/>
        </w:rPr>
      </w:pPr>
      <w:r>
        <w:rPr>
          <w:rFonts w:hint="eastAsia"/>
        </w:rPr>
        <w:t>He is expounding the law, not the gospel.</w:t>
      </w:r>
    </w:p>
    <w:p w14:paraId="22FBBAA5">
      <w:pPr>
        <w:rPr>
          <w:rFonts w:hint="eastAsia"/>
        </w:rPr>
      </w:pPr>
      <w:r>
        <w:rPr>
          <w:rFonts w:hint="eastAsia"/>
        </w:rPr>
        <w:t>祂在阐释律法，而非福音。</w:t>
      </w:r>
    </w:p>
    <w:p w14:paraId="6A404D16">
      <w:pPr>
        <w:rPr>
          <w:rFonts w:hint="eastAsia"/>
        </w:rPr>
      </w:pPr>
    </w:p>
    <w:p w14:paraId="21BE1CBE">
      <w:pPr>
        <w:rPr>
          <w:rFonts w:hint="eastAsia"/>
        </w:rPr>
      </w:pPr>
      <w:r>
        <w:rPr>
          <w:rFonts w:hint="eastAsia"/>
        </w:rPr>
        <w:t>And as the law not only says that death is the wages of sin, but also that those who keep its precepts shall live by them, so the apostle says, that God will punish the wicked and reward the righteous.</w:t>
      </w:r>
    </w:p>
    <w:p w14:paraId="7FC1BBBC">
      <w:pPr>
        <w:rPr>
          <w:rFonts w:hint="eastAsia"/>
        </w:rPr>
      </w:pPr>
      <w:r>
        <w:rPr>
          <w:rFonts w:hint="eastAsia"/>
        </w:rPr>
        <w:t>并且，由于律法不仅说罪的工价乃是死，而且说那些遵守其训令的人必因此得生，所以使徒说，神将惩罚恶人，奖赏义人。</w:t>
      </w:r>
    </w:p>
    <w:p w14:paraId="63759079">
      <w:pPr>
        <w:rPr>
          <w:rFonts w:hint="eastAsia"/>
        </w:rPr>
      </w:pPr>
    </w:p>
    <w:p w14:paraId="7D569C70">
      <w:pPr>
        <w:rPr>
          <w:rFonts w:hint="eastAsia"/>
        </w:rPr>
      </w:pPr>
      <w:r>
        <w:rPr>
          <w:rFonts w:hint="eastAsia"/>
        </w:rPr>
        <w:t>This is perfectly consistent with what he afterwards teaches, that there are none righteous; that there are none who so obey the law as to be entitled to the life which it promises; and that for such the gospel provides a plan of justification without works, a plan for saving those whom the law condemns.</w:t>
      </w:r>
    </w:p>
    <w:p w14:paraId="65BF3B11">
      <w:pPr>
        <w:rPr>
          <w:rFonts w:hint="eastAsia"/>
        </w:rPr>
      </w:pPr>
      <w:r>
        <w:rPr>
          <w:rFonts w:hint="eastAsia"/>
        </w:rPr>
        <w:t>这与祂后来所教导的完全一致，即没有义人；没有人如此遵守律法以致有权获得律法所应许的生命；并且对于这样的人，福音提供了一个无需行为的称义计划，一个拯救那些被律法 condemns (定罪) 之人的计划。</w:t>
      </w:r>
    </w:p>
    <w:p w14:paraId="45D810BF">
      <w:pPr>
        <w:rPr>
          <w:rFonts w:hint="eastAsia"/>
        </w:rPr>
      </w:pPr>
    </w:p>
    <w:p w14:paraId="6BF354BB">
      <w:pPr>
        <w:rPr>
          <w:rFonts w:hint="eastAsia"/>
        </w:rPr>
      </w:pPr>
      <w:r>
        <w:rPr>
          <w:rFonts w:hint="eastAsia"/>
        </w:rPr>
        <w:t>He is here combatting the false hopes of the Jews, who, though trusting to the law, were by the principles of the law exposed to condemnation.</w:t>
      </w:r>
    </w:p>
    <w:p w14:paraId="460F0918">
      <w:pPr>
        <w:rPr>
          <w:rFonts w:hint="eastAsia"/>
        </w:rPr>
      </w:pPr>
      <w:r>
        <w:rPr>
          <w:rFonts w:hint="eastAsia"/>
        </w:rPr>
        <w:t>祂在此反驳犹太人的虚假盼望，他们虽然信靠律法，却因律法的原则而暴露在定罪之下。</w:t>
      </w:r>
    </w:p>
    <w:p w14:paraId="13655A94">
      <w:pPr>
        <w:rPr>
          <w:rFonts w:hint="eastAsia"/>
        </w:rPr>
      </w:pPr>
    </w:p>
    <w:p w14:paraId="5439FA28">
      <w:pPr>
        <w:rPr>
          <w:rFonts w:hint="eastAsia"/>
        </w:rPr>
      </w:pPr>
      <w:r>
        <w:rPr>
          <w:rFonts w:hint="eastAsia"/>
        </w:rPr>
        <w:t>This he does to drive them from this false dependence, and to show them that neither Jew nor Gentile can be justified before the bar of that God, who, while he promises eternal life to the obedient, has revealed his purpose to punish the disobedient.</w:t>
      </w:r>
    </w:p>
    <w:p w14:paraId="4C84DE5E">
      <w:pPr>
        <w:rPr>
          <w:rFonts w:hint="eastAsia"/>
        </w:rPr>
      </w:pPr>
      <w:r>
        <w:rPr>
          <w:rFonts w:hint="eastAsia"/>
        </w:rPr>
        <w:t>祂这样做是为了使他们摆脱这种虚假的依赖，并向他们表明，无论是犹太人还是外邦人，都不能在那位神的审判台前称义，这位神虽然应许顺服者永生，却已启示祂惩罚不顺服者的旨意。</w:t>
      </w:r>
    </w:p>
    <w:p w14:paraId="20B4923C">
      <w:pPr>
        <w:rPr>
          <w:rFonts w:hint="eastAsia"/>
        </w:rPr>
      </w:pPr>
    </w:p>
    <w:p w14:paraId="43EC0E4B">
      <w:pPr>
        <w:rPr>
          <w:rFonts w:hint="eastAsia"/>
        </w:rPr>
      </w:pPr>
      <w:r>
        <w:rPr>
          <w:rFonts w:hint="eastAsia"/>
        </w:rPr>
        <w:t>All therefore that this passage teaches is, that irrespective of the gospel, to those who either never heard of it, or who having heard, reject it, the principle of judgment will be law.</w:t>
      </w:r>
    </w:p>
    <w:p w14:paraId="37521130">
      <w:pPr>
        <w:rPr>
          <w:rFonts w:hint="eastAsia"/>
        </w:rPr>
      </w:pPr>
      <w:r>
        <w:rPr>
          <w:rFonts w:hint="eastAsia"/>
        </w:rPr>
        <w:t>因此，这段经文所教导的全部内容是，无论福音如何，对于那些从未听说过福音的人，或者听说过却拒绝福音的人，审判的原则将是律法。</w:t>
      </w:r>
    </w:p>
    <w:p w14:paraId="3A64EF1F">
      <w:pPr>
        <w:rPr>
          <w:rFonts w:hint="eastAsia"/>
        </w:rPr>
      </w:pPr>
    </w:p>
    <w:p w14:paraId="7A89C3D9">
      <w:pPr>
        <w:rPr>
          <w:rFonts w:hint="eastAsia"/>
        </w:rPr>
      </w:pPr>
      <w:r>
        <w:rPr>
          <w:rFonts w:hint="eastAsia"/>
        </w:rPr>
        <w:t>VERSES 7, 8. The principle laid down in ver. 6, is here amplified.</w:t>
      </w:r>
    </w:p>
    <w:p w14:paraId="438BAFA4">
      <w:pPr>
        <w:rPr>
          <w:rFonts w:hint="eastAsia"/>
        </w:rPr>
      </w:pPr>
      <w:r>
        <w:rPr>
          <w:rFonts w:hint="eastAsia"/>
        </w:rPr>
        <w:t>第7、8节. 第6节所阐述的原则，在此得到扩充。</w:t>
      </w:r>
    </w:p>
    <w:p w14:paraId="13071449">
      <w:pPr>
        <w:rPr>
          <w:rFonts w:hint="eastAsia"/>
        </w:rPr>
      </w:pPr>
    </w:p>
    <w:p w14:paraId="22C6385D">
      <w:pPr>
        <w:rPr>
          <w:rFonts w:hint="eastAsia"/>
        </w:rPr>
      </w:pPr>
      <w:r>
        <w:rPr>
          <w:rFonts w:hint="eastAsia"/>
        </w:rPr>
        <w:t>God will render eternal life to the good, indignation and wrath to the wicked, without distinction of persons; to the Jews no less than to the Gentiles.</w:t>
      </w:r>
    </w:p>
    <w:p w14:paraId="50DCC0E9">
      <w:pPr>
        <w:rPr>
          <w:rFonts w:hint="eastAsia"/>
        </w:rPr>
      </w:pPr>
      <w:r>
        <w:rPr>
          <w:rFonts w:hint="eastAsia"/>
        </w:rPr>
        <w:t>神将赐永生给善人，将忿怒恼恨给恶人，不分人的贵贱；犹太人与外邦人皆然。</w:t>
      </w:r>
    </w:p>
    <w:p w14:paraId="176FE0EB">
      <w:pPr>
        <w:rPr>
          <w:rFonts w:hint="eastAsia"/>
        </w:rPr>
      </w:pPr>
    </w:p>
    <w:p w14:paraId="41B0B337">
      <w:pPr>
        <w:rPr>
          <w:rFonts w:hint="eastAsia"/>
        </w:rPr>
      </w:pPr>
      <w:r>
        <w:rPr>
          <w:rFonts w:hint="eastAsia"/>
        </w:rPr>
        <w:t>Though the sense of these verses is plain, there is great difference of opinion as to the grammatical construction.</w:t>
      </w:r>
    </w:p>
    <w:p w14:paraId="43CBD469">
      <w:pPr>
        <w:rPr>
          <w:rFonts w:hint="eastAsia"/>
        </w:rPr>
      </w:pPr>
      <w:r>
        <w:rPr>
          <w:rFonts w:hint="eastAsia"/>
        </w:rPr>
        <w:t>虽然这几节经文的意思很清楚，但关于语法结构却有很大的意见分歧。</w:t>
      </w:r>
    </w:p>
    <w:p w14:paraId="455C6611">
      <w:pPr>
        <w:rPr>
          <w:rFonts w:hint="eastAsia"/>
        </w:rPr>
      </w:pPr>
    </w:p>
    <w:p w14:paraId="71C6AB9C">
      <w:pPr>
        <w:rPr>
          <w:rFonts w:hint="eastAsia"/>
        </w:rPr>
      </w:pPr>
      <w:r>
        <w:rPr>
          <w:rFonts w:hint="eastAsia"/>
        </w:rPr>
        <w:t>The explanation adopted by our translators is perhaps the most natural, and is the one which is most generally followed.</w:t>
      </w:r>
    </w:p>
    <w:p w14:paraId="6AC5CF28">
      <w:pPr>
        <w:rPr>
          <w:rFonts w:hint="eastAsia"/>
        </w:rPr>
      </w:pPr>
      <w:r>
        <w:rPr>
          <w:rFonts w:hint="eastAsia"/>
        </w:rPr>
        <w:t>我们的译者所采用的解释或许是最自然的，也是最普遍遵循的。</w:t>
      </w:r>
    </w:p>
    <w:p w14:paraId="17C5C46B">
      <w:pPr>
        <w:rPr>
          <w:rFonts w:hint="eastAsia"/>
        </w:rPr>
      </w:pPr>
    </w:p>
    <w:p w14:paraId="45289544">
      <w:pPr>
        <w:rPr>
          <w:rFonts w:hint="eastAsia"/>
        </w:rPr>
      </w:pPr>
      <w:r>
        <w:rPr>
          <w:rFonts w:hint="eastAsia"/>
        </w:rPr>
        <w:t>To the verb ἀποδώσει of ver. 6, belong the two accusatives, ζωὴν αἰώνιον, and θυμὸν και ̀ ὀργήν; and the two datives, τοῖς μὲν—ζητοῦσι and τοῖς δὲ ἐξ ἐριθείας.</w:t>
      </w:r>
    </w:p>
    <w:p w14:paraId="661D3F0C">
      <w:pPr>
        <w:rPr>
          <w:rFonts w:hint="eastAsia"/>
        </w:rPr>
      </w:pPr>
      <w:r>
        <w:rPr>
          <w:rFonts w:hint="eastAsia"/>
        </w:rPr>
        <w:t>第6节的动词 ἀποδώσει (apodōsei，祂将报应) 对应两个宾格，ζωὴν αἰώνιον (zōēn aiōnion，永生) 和 θυμὸν καὶ ὀργήν (thymon kai orgēn，忿怒和恼恨)；以及两个与格，τοῖς μὲν—ζητοῦσι (tois men—zētousi，那些……寻求的人) 和 τοῖς δὲ ἐξ ἐριθείας (tois de ex eritheias，那些出于纷争的人)。</w:t>
      </w:r>
    </w:p>
    <w:p w14:paraId="39CBB216">
      <w:pPr>
        <w:rPr>
          <w:rFonts w:hint="eastAsia"/>
        </w:rPr>
      </w:pPr>
    </w:p>
    <w:p w14:paraId="274F89F6">
      <w:pPr>
        <w:rPr>
          <w:rFonts w:hint="eastAsia"/>
        </w:rPr>
      </w:pPr>
      <w:r>
        <w:rPr>
          <w:rFonts w:hint="eastAsia"/>
        </w:rPr>
        <w:t>The accusatives δόξαν και τιμ̀ ὴν και ̀ ἀφθαρσίαν then of course depend on ζητοῦσι, and καθʼ ὑπομονὴν ἔργου ἀγαθοῦ is an adverbial qualification.</w:t>
      </w:r>
    </w:p>
    <w:p w14:paraId="3838F5FD">
      <w:pPr>
        <w:rPr>
          <w:rFonts w:hint="eastAsia"/>
        </w:rPr>
      </w:pPr>
      <w:r>
        <w:rPr>
          <w:rFonts w:hint="eastAsia"/>
        </w:rPr>
        <w:t>那么，宾格 δόξαν καὶ τιμὴν καὶ ἀφθαρσίαν (doxan kai timēn kai aphtharsian，荣耀、尊贵和不朽坏) 当然依赖于 ζητοῦσι (zētousi，寻求)，而 καθʼ ὑπομονὴν ἔργου ἀγαθοῦ (kath’ hypomonēn ergou agathou，凭着恒心行善) 是一个副词性修饰语。</w:t>
      </w:r>
    </w:p>
    <w:p w14:paraId="04CAD001">
      <w:pPr>
        <w:rPr>
          <w:rFonts w:hint="eastAsia"/>
        </w:rPr>
      </w:pPr>
    </w:p>
    <w:p w14:paraId="542E98DE">
      <w:pPr>
        <w:rPr>
          <w:rFonts w:hint="eastAsia"/>
        </w:rPr>
      </w:pPr>
      <w:r>
        <w:rPr>
          <w:rFonts w:hint="eastAsia"/>
        </w:rPr>
        <w:t>The passage then reads thus: "To those, who through perseverance in good works, seek glory, honour, and immortality, eternal life; but to those who are contentious, indignation and wrath."</w:t>
      </w:r>
    </w:p>
    <w:p w14:paraId="40899E87">
      <w:pPr>
        <w:rPr>
          <w:rFonts w:hint="eastAsia"/>
        </w:rPr>
      </w:pPr>
      <w:r>
        <w:rPr>
          <w:rFonts w:hint="eastAsia"/>
        </w:rPr>
        <w:t>那么这段经文读作：“凡恒心行善，寻求荣耀尊贵和不能朽坏之福的，就以永生报应他们；惟有结党不顺从真理，反顺从不义的，就以忿怒恼恨报应他们。”</w:t>
      </w:r>
    </w:p>
    <w:p w14:paraId="31855E64">
      <w:pPr>
        <w:rPr>
          <w:rFonts w:hint="eastAsia"/>
        </w:rPr>
      </w:pPr>
    </w:p>
    <w:p w14:paraId="35273693">
      <w:pPr>
        <w:rPr>
          <w:rFonts w:hint="eastAsia"/>
        </w:rPr>
      </w:pPr>
      <w:r>
        <w:rPr>
          <w:rFonts w:hint="eastAsia"/>
        </w:rPr>
        <w:t>Another construction, adopted by Bengel, Fritzsche, and others, supposes that τοῖς μὲν καθʼ ὑπομονὴν ἔργου ἀγαθοῦ (scil. οὖσι) are to be taken together; to those who are according to perseverance, i.e. to those who persevere; (comp. οἱ κατἀ σάρκα=οἱ σαρκικοί, and οἱ κατὰ Πνεῦμα=οἱ πνευματικοί.)</w:t>
      </w:r>
    </w:p>
    <w:p w14:paraId="5FCC7549">
      <w:pPr>
        <w:rPr>
          <w:rFonts w:hint="eastAsia"/>
        </w:rPr>
      </w:pPr>
      <w:r>
        <w:rPr>
          <w:rFonts w:hint="eastAsia"/>
        </w:rPr>
        <w:t>另一种结构，由本革尔（Bengel）、弗里茨舍（Fritzsche）和其他人采用，假设 τοῖς μὲν καθʼ ὑπομονὴν ἔργου ἀγαθοῦ (scil. οὖσι) (tois men kath’ hypomonēn ergou agathou (scil. ousi)，那些凭着恒心行善的人（即是）) 要合在一起理解；那些凭着恒心的人，即那些恒心的人；（比较 οἱ κατὰ σάρκα=οἱ σαρκικοί (hoi kata sarka=hoi sarkikoi，属肉体的) 和 οἱ κατὰ Πνεῦμα=οἱ πνευματικοί (hoi kata Pneuma=hoi pneumatikoi，属灵的)）。</w:t>
      </w:r>
    </w:p>
    <w:p w14:paraId="4243A692">
      <w:pPr>
        <w:rPr>
          <w:rFonts w:hint="eastAsia"/>
        </w:rPr>
      </w:pPr>
    </w:p>
    <w:p w14:paraId="730C49C0">
      <w:pPr>
        <w:rPr>
          <w:rFonts w:hint="eastAsia"/>
        </w:rPr>
      </w:pPr>
      <w:r>
        <w:rPr>
          <w:rFonts w:hint="eastAsia"/>
        </w:rPr>
        <w:t>The following clause, δόξαν—ζητοῦσι, is then in apposition with the preceding: "To those who persevere in good works, seeking glory, honour, and immortality, he will render eternal life."</w:t>
      </w:r>
    </w:p>
    <w:p w14:paraId="251DE908">
      <w:pPr>
        <w:rPr>
          <w:rFonts w:hint="eastAsia"/>
        </w:rPr>
      </w:pPr>
      <w:r>
        <w:rPr>
          <w:rFonts w:hint="eastAsia"/>
        </w:rPr>
        <w:t>接下来的子句，δόξαν—ζητοῦσι (doxan—zētousi，寻求荣耀)，则与前面的子句同位：“凡恒心行善，寻求荣耀、尊贵和不能朽坏之福的，祂就以永生报应他们。”</w:t>
      </w:r>
    </w:p>
    <w:p w14:paraId="65194A5B">
      <w:pPr>
        <w:rPr>
          <w:rFonts w:hint="eastAsia"/>
        </w:rPr>
      </w:pPr>
    </w:p>
    <w:p w14:paraId="4064CA79">
      <w:pPr>
        <w:rPr>
          <w:rFonts w:hint="eastAsia"/>
        </w:rPr>
      </w:pPr>
      <w:r>
        <w:rPr>
          <w:rFonts w:hint="eastAsia"/>
        </w:rPr>
        <w:t>This view of the passage is recommended by the correspondence thus established between the τοῖς μὲν καθʼ ὑπομονήν of ver. 7, and the τοῖς δὲ ἐξ ἐριθείας of ver. 8.</w:t>
      </w:r>
    </w:p>
    <w:p w14:paraId="3D1DF6E9">
      <w:pPr>
        <w:rPr>
          <w:rFonts w:hint="eastAsia"/>
        </w:rPr>
      </w:pPr>
      <w:r>
        <w:rPr>
          <w:rFonts w:hint="eastAsia"/>
        </w:rPr>
        <w:t>这种对经文的看法，因其在第7节的 τοῖς μὲν καθʼ ὑπομονήν (tois men kath’ hypomonēn) 和第8节的 τοῖς δὲ ἐξ ἐριθείας (tois de ex eritheias) 之间建立的对应关系而受到推荐。</w:t>
      </w:r>
    </w:p>
    <w:p w14:paraId="1CFCC317">
      <w:pPr>
        <w:rPr>
          <w:rFonts w:hint="eastAsia"/>
        </w:rPr>
      </w:pPr>
    </w:p>
    <w:p w14:paraId="43378092">
      <w:pPr>
        <w:rPr>
          <w:rFonts w:hint="eastAsia"/>
        </w:rPr>
      </w:pPr>
      <w:r>
        <w:rPr>
          <w:rFonts w:hint="eastAsia"/>
        </w:rPr>
        <w:t>It is opposed, however, by the following considerations: 1. The interpretation of the phrase οἱ καθʼ ὑπομονὴν ἔργου ἀγαθοῦ, is hardly borne out by a reference to the phrases οἱ κατὰ σάρκα and οἱ κατὰ Πνεῦμα.</w:t>
      </w:r>
    </w:p>
    <w:p w14:paraId="6F2B1D50">
      <w:pPr>
        <w:rPr>
          <w:rFonts w:hint="eastAsia"/>
        </w:rPr>
      </w:pPr>
      <w:r>
        <w:rPr>
          <w:rFonts w:hint="eastAsia"/>
        </w:rPr>
        <w:t>然而，它受到以下考虑的反对：1. 对短语 οἱ καθʼ ὑπομονὴν ἔργου ἀγαθοῦ (hoi kath’ hypomonēn ergou agathou，那些凭着恒心行善的人) 的解释，很难通过参考短语 οἱ κατὰ σάρκα (hoi kata sarka) 和 οἱ κατὰ Πνεῦμα (hoi kata Pneuma) 来得到支持。</w:t>
      </w:r>
    </w:p>
    <w:p w14:paraId="5E20D885">
      <w:pPr>
        <w:rPr>
          <w:rFonts w:hint="eastAsia"/>
        </w:rPr>
      </w:pPr>
    </w:p>
    <w:p w14:paraId="1F9ABD3C">
      <w:pPr>
        <w:rPr>
          <w:rFonts w:hint="eastAsia"/>
        </w:rPr>
      </w:pPr>
      <w:r>
        <w:rPr>
          <w:rFonts w:hint="eastAsia"/>
        </w:rPr>
        <w:t>2. The second clause of ver. 7, if a mere amplification of the first clause, should be introduced by και, as̀ in ver. 8: Τοῖς δὲ ἐξ ἐριθείας, και ̀ ἀπειθοῦαι.</w:t>
      </w:r>
    </w:p>
    <w:p w14:paraId="4586DEFF">
      <w:pPr>
        <w:rPr>
          <w:rFonts w:hint="eastAsia"/>
        </w:rPr>
      </w:pPr>
      <w:r>
        <w:rPr>
          <w:rFonts w:hint="eastAsia"/>
        </w:rPr>
        <w:t>2. 第7节的第二个子句，如果仅仅是第一个子句的扩充，就应该像第8节一样用 καί (kai，和) 来引导：Τοῖς δὲ ἐξ ἐριθείας, καὶ ἀπειθοῦσι (tois de ex eritheias, kai apeithousi，惟有结党不顺从真理的)。</w:t>
      </w:r>
    </w:p>
    <w:p w14:paraId="52B5BA37">
      <w:pPr>
        <w:rPr>
          <w:rFonts w:hint="eastAsia"/>
        </w:rPr>
      </w:pPr>
    </w:p>
    <w:p w14:paraId="28E12D53">
      <w:pPr>
        <w:rPr>
          <w:rFonts w:hint="eastAsia"/>
        </w:rPr>
      </w:pPr>
      <w:r>
        <w:rPr>
          <w:rFonts w:hint="eastAsia"/>
        </w:rPr>
        <w:t>Luther, after Oecumenius, translates thus: "Welcher geben wird Preis und Ehre und unvergängliches Wesen denen, die mit Geduld in guten Werken trachten nach dem ewigen Leben:" "Who will give glory, honour, and immortality to those, who, in patient continuance in well-doing, seek eternal life."</w:t>
      </w:r>
    </w:p>
    <w:p w14:paraId="2373274C">
      <w:pPr>
        <w:rPr>
          <w:rFonts w:hint="eastAsia"/>
        </w:rPr>
      </w:pPr>
      <w:r>
        <w:rPr>
          <w:rFonts w:hint="eastAsia"/>
        </w:rPr>
        <w:t>路德（Luther），继厄库墨尼乌斯（Oecumenius）之后，如此翻译：“祂将把荣耀、尊贵和不朽坏的本质赐给那些在善行中耐心寻求永生的人 (Welcher geben wird Preis und Ehre und unvergängliches Wesen denen, die mit Geduld in guten Werken trachten nach dem ewigen Leben)”。</w:t>
      </w:r>
    </w:p>
    <w:p w14:paraId="3EDFFE53">
      <w:pPr>
        <w:rPr>
          <w:rFonts w:hint="eastAsia"/>
        </w:rPr>
      </w:pPr>
    </w:p>
    <w:p w14:paraId="5073AD9F">
      <w:pPr>
        <w:rPr>
          <w:rFonts w:hint="eastAsia"/>
        </w:rPr>
      </w:pPr>
      <w:r>
        <w:rPr>
          <w:rFonts w:hint="eastAsia"/>
        </w:rPr>
        <w:t>According to this view, the accusatives δόξαν, τιμὴν, ἀφθαρσίαν, depend upon ἀποδώσει, and ζωὴν αἰώνιον on ζητοῦαι.</w:t>
      </w:r>
    </w:p>
    <w:p w14:paraId="52D6B8E3">
      <w:pPr>
        <w:rPr>
          <w:rFonts w:hint="eastAsia"/>
        </w:rPr>
      </w:pPr>
      <w:r>
        <w:rPr>
          <w:rFonts w:hint="eastAsia"/>
        </w:rPr>
        <w:t>根据这种观点，宾格 δόξαν (doxan)、τιμὴν (timēn)、ἀφθαρσίαν (aphtharsian) 依赖于 ἀποδώσει (apodōsei)，而 ζωὴν αἰώνιον (zōēn aiōnion) 依赖于 ζητοῦσι (zētousi)。</w:t>
      </w:r>
    </w:p>
    <w:p w14:paraId="523BA273">
      <w:pPr>
        <w:rPr>
          <w:rFonts w:hint="eastAsia"/>
        </w:rPr>
      </w:pPr>
    </w:p>
    <w:p w14:paraId="74B28EA2">
      <w:pPr>
        <w:rPr>
          <w:rFonts w:hint="eastAsia"/>
        </w:rPr>
      </w:pPr>
      <w:r>
        <w:rPr>
          <w:rFonts w:hint="eastAsia"/>
        </w:rPr>
        <w:t>But this the position of the words will hardly bear.</w:t>
      </w:r>
    </w:p>
    <w:p w14:paraId="055824D3">
      <w:pPr>
        <w:rPr>
          <w:rFonts w:hint="eastAsia"/>
        </w:rPr>
      </w:pPr>
      <w:r>
        <w:rPr>
          <w:rFonts w:hint="eastAsia"/>
        </w:rPr>
        <w:t>但这，词语的位置几乎无法支持。</w:t>
      </w:r>
    </w:p>
    <w:p w14:paraId="7858CA0F">
      <w:pPr>
        <w:rPr>
          <w:rFonts w:hint="eastAsia"/>
        </w:rPr>
      </w:pPr>
    </w:p>
    <w:p w14:paraId="21522B35">
      <w:pPr>
        <w:rPr>
          <w:rFonts w:hint="eastAsia"/>
        </w:rPr>
      </w:pPr>
      <w:r>
        <w:rPr>
          <w:rFonts w:hint="eastAsia"/>
        </w:rPr>
        <w:t>Luther's fluent and forcible version is effected by an entire transposition of the clauses.</w:t>
      </w:r>
    </w:p>
    <w:p w14:paraId="7ADF93AB">
      <w:pPr>
        <w:rPr>
          <w:rFonts w:hint="eastAsia"/>
        </w:rPr>
      </w:pPr>
      <w:r>
        <w:rPr>
          <w:rFonts w:hint="eastAsia"/>
        </w:rPr>
        <w:t>路德（Luther）流畅而有力的译本是通过完全调换子句来实现的。</w:t>
      </w:r>
    </w:p>
    <w:p w14:paraId="2FD5F393">
      <w:pPr>
        <w:rPr>
          <w:rFonts w:hint="eastAsia"/>
        </w:rPr>
      </w:pPr>
    </w:p>
    <w:p w14:paraId="1D724D7D">
      <w:pPr>
        <w:rPr>
          <w:rFonts w:hint="eastAsia"/>
        </w:rPr>
      </w:pPr>
      <w:r>
        <w:rPr>
          <w:rFonts w:hint="eastAsia"/>
        </w:rPr>
        <w:t>The construction therefore first mentioned is on the whole to be preferred.</w:t>
      </w:r>
    </w:p>
    <w:p w14:paraId="3BF8A767">
      <w:pPr>
        <w:rPr>
          <w:rFonts w:hint="eastAsia"/>
        </w:rPr>
      </w:pPr>
      <w:r>
        <w:rPr>
          <w:rFonts w:hint="eastAsia"/>
        </w:rPr>
        <w:t>因此，总的来说，第一种提到的结构更可取。</w:t>
      </w:r>
    </w:p>
    <w:p w14:paraId="1931A9D6">
      <w:pPr>
        <w:rPr>
          <w:rFonts w:hint="eastAsia"/>
        </w:rPr>
      </w:pPr>
    </w:p>
    <w:p w14:paraId="2B192F83">
      <w:pPr>
        <w:rPr>
          <w:rFonts w:hint="eastAsia"/>
        </w:rPr>
      </w:pPr>
      <w:r>
        <w:rPr>
          <w:rFonts w:hint="eastAsia"/>
        </w:rPr>
        <w:t>In the English version of the words καθʼ ὑπομονήν, κατά is rendered through.</w:t>
      </w:r>
    </w:p>
    <w:p w14:paraId="53A344DC">
      <w:pPr>
        <w:rPr>
          <w:rFonts w:hint="eastAsia"/>
        </w:rPr>
      </w:pPr>
      <w:r>
        <w:rPr>
          <w:rFonts w:hint="eastAsia"/>
        </w:rPr>
        <w:t>在英文译本中，καθʼ ὑπομονήν (kath’ hypomonēn) 中的 κατά (kata) 被译为“借着”。</w:t>
      </w:r>
    </w:p>
    <w:p w14:paraId="2DE58DA4">
      <w:pPr>
        <w:rPr>
          <w:rFonts w:hint="eastAsia"/>
        </w:rPr>
      </w:pPr>
    </w:p>
    <w:p w14:paraId="203A89BC">
      <w:pPr>
        <w:rPr>
          <w:rFonts w:hint="eastAsia"/>
        </w:rPr>
      </w:pPr>
      <w:r>
        <w:rPr>
          <w:rFonts w:hint="eastAsia"/>
        </w:rPr>
        <w:t>So also Grotius, De Wette, and others.</w:t>
      </w:r>
    </w:p>
    <w:p w14:paraId="789C8CF9">
      <w:pPr>
        <w:rPr>
          <w:rFonts w:hint="eastAsia"/>
        </w:rPr>
      </w:pPr>
      <w:r>
        <w:rPr>
          <w:rFonts w:hint="eastAsia"/>
        </w:rPr>
        <w:t>格老秀（Grotius）、德韦特（De Wette）和其他人也是如此。</w:t>
      </w:r>
    </w:p>
    <w:p w14:paraId="2E95AA58">
      <w:pPr>
        <w:rPr>
          <w:rFonts w:hint="eastAsia"/>
        </w:rPr>
      </w:pPr>
    </w:p>
    <w:p w14:paraId="27F85F95">
      <w:pPr>
        <w:rPr>
          <w:rFonts w:hint="eastAsia"/>
        </w:rPr>
      </w:pPr>
      <w:r>
        <w:rPr>
          <w:rFonts w:hint="eastAsia"/>
        </w:rPr>
        <w:t>See 1 Cor. 12:8, Eph. 3:3, 7.</w:t>
      </w:r>
    </w:p>
    <w:p w14:paraId="60A49F3C">
      <w:pPr>
        <w:rPr>
          <w:rFonts w:hint="eastAsia"/>
        </w:rPr>
      </w:pPr>
      <w:r>
        <w:rPr>
          <w:rFonts w:hint="eastAsia"/>
        </w:rPr>
        <w:t>见哥林多前书12:8，以弗所书3:3, 7。</w:t>
      </w:r>
    </w:p>
    <w:p w14:paraId="1980DE82">
      <w:pPr>
        <w:rPr>
          <w:rFonts w:hint="eastAsia"/>
        </w:rPr>
      </w:pPr>
    </w:p>
    <w:p w14:paraId="09327099">
      <w:pPr>
        <w:rPr>
          <w:rFonts w:hint="eastAsia"/>
        </w:rPr>
      </w:pPr>
      <w:r>
        <w:rPr>
          <w:rFonts w:hint="eastAsia"/>
        </w:rPr>
        <w:t>Others translate it by the Latin preposition secundùm, according to, or in virtue of.</w:t>
      </w:r>
    </w:p>
    <w:p w14:paraId="3094A275">
      <w:pPr>
        <w:rPr>
          <w:rFonts w:hint="eastAsia"/>
        </w:rPr>
      </w:pPr>
      <w:r>
        <w:rPr>
          <w:rFonts w:hint="eastAsia"/>
        </w:rPr>
        <w:t>另一些人则用拉丁介词 secundùm (根据，凭借) 来翻译它。</w:t>
      </w:r>
    </w:p>
    <w:p w14:paraId="7B00C61F">
      <w:pPr>
        <w:rPr>
          <w:rFonts w:hint="eastAsia"/>
        </w:rPr>
      </w:pPr>
    </w:p>
    <w:p w14:paraId="72BAD411">
      <w:pPr>
        <w:rPr>
          <w:rFonts w:hint="eastAsia"/>
        </w:rPr>
      </w:pPr>
      <w:r>
        <w:rPr>
          <w:rFonts w:hint="eastAsia"/>
        </w:rPr>
        <w:t>Ὑπομονή is rendered patience by the Vulgate, and Luther; patiens expectatio by Beza; constancy, or patient continuance, in our version In illustration of the combination ὑπομονὴν ἔργου ἀγαθοῦ, comp. ὑπομονὴ τῆς ἐλπίδος, 1 Thess. 1:3.</w:t>
      </w:r>
    </w:p>
    <w:p w14:paraId="3BC24743">
      <w:pPr>
        <w:rPr>
          <w:rFonts w:hint="eastAsia"/>
        </w:rPr>
      </w:pPr>
      <w:r>
        <w:rPr>
          <w:rFonts w:hint="eastAsia"/>
        </w:rPr>
        <w:t>Ὑπομονή (hypomonē，恒心，忍耐) 在武加大译本（Vulgate）和路德（Luther）译本中被译为“忍耐”；伯撒（Beza）译为“耐心的期望 (patiens expectatio)”；在我们的译本中译为“恒心”或“耐心的持续”。为了说明 ὑπομονὴν ἔργου ἀγαθοῦ (hypomonēn ergou agathou，恒心行善) 的组合，比较帖撒罗尼迦前书1:3的 ὑπομονὴ τῆς ἐλπίδος (hypomonē tēs elpidos，盼望的忍耐)。</w:t>
      </w:r>
    </w:p>
    <w:p w14:paraId="60B50C5B">
      <w:pPr>
        <w:rPr>
          <w:rFonts w:hint="eastAsia"/>
        </w:rPr>
      </w:pPr>
    </w:p>
    <w:p w14:paraId="195E3756">
      <w:pPr>
        <w:rPr>
          <w:rFonts w:hint="eastAsia"/>
        </w:rPr>
      </w:pPr>
      <w:r>
        <w:rPr>
          <w:rFonts w:hint="eastAsia"/>
        </w:rPr>
        <w:t>The sing, ἔργου is used collectively for ἔργων, as in Gal. 6:4, 1 Thess. 1:3, and elsewhere.</w:t>
      </w:r>
    </w:p>
    <w:p w14:paraId="73597517">
      <w:pPr>
        <w:rPr>
          <w:rFonts w:hint="eastAsia"/>
        </w:rPr>
      </w:pPr>
      <w:r>
        <w:rPr>
          <w:rFonts w:hint="eastAsia"/>
        </w:rPr>
        <w:t>单数 ἔργου (ergou，行为的) 在此作集合名词用，代表 ἔργων (ergōn，行为的复数)，如加拉太书6:4，帖撒罗尼迦前书1:3以及其他地方。</w:t>
      </w:r>
    </w:p>
    <w:p w14:paraId="36D85A06">
      <w:pPr>
        <w:rPr>
          <w:rFonts w:hint="eastAsia"/>
        </w:rPr>
      </w:pPr>
    </w:p>
    <w:p w14:paraId="35AC8EA6">
      <w:pPr>
        <w:rPr>
          <w:rFonts w:hint="eastAsia"/>
        </w:rPr>
      </w:pPr>
      <w:r>
        <w:rPr>
          <w:rFonts w:hint="eastAsia"/>
        </w:rPr>
        <w:t>What is immediately afterwards expressed by eternal life, is here expressed by the three words, glory, honour, and immortality.</w:t>
      </w:r>
    </w:p>
    <w:p w14:paraId="476A22C3">
      <w:pPr>
        <w:rPr>
          <w:rFonts w:hint="eastAsia"/>
        </w:rPr>
      </w:pPr>
      <w:r>
        <w:rPr>
          <w:rFonts w:hint="eastAsia"/>
        </w:rPr>
        <w:t>紧随其后用永生表达的内容，在此用荣耀、尊贵和不朽坏这三个词来表达。</w:t>
      </w:r>
    </w:p>
    <w:p w14:paraId="44BE3AA1">
      <w:pPr>
        <w:rPr>
          <w:rFonts w:hint="eastAsia"/>
        </w:rPr>
      </w:pPr>
    </w:p>
    <w:p w14:paraId="3AE41EAE">
      <w:pPr>
        <w:rPr>
          <w:rFonts w:hint="eastAsia"/>
        </w:rPr>
      </w:pPr>
      <w:r>
        <w:rPr>
          <w:rFonts w:hint="eastAsia"/>
        </w:rPr>
        <w:t>The manifested excellence or splendour of the future condition of the saints is expressed by δόξα; the honour due such excellence by τιμή; and the endless nature of their blessedness by ἀφθαρσία.</w:t>
      </w:r>
    </w:p>
    <w:p w14:paraId="326EBB89">
      <w:pPr>
        <w:rPr>
          <w:rFonts w:hint="eastAsia"/>
        </w:rPr>
      </w:pPr>
      <w:r>
        <w:rPr>
          <w:rFonts w:hint="eastAsia"/>
        </w:rPr>
        <w:t>圣徒未来状况所显明的卓越或辉煌由 δόξα (doxa，荣耀) 表达；这种卓越应得的尊贵由 τιμή (timē，尊贵) 表达；他们福乐的永无止境的性质由 ἀφθαρσία (aphtharsia，不朽坏) 表达。</w:t>
      </w:r>
    </w:p>
    <w:p w14:paraId="7A5B3713">
      <w:pPr>
        <w:rPr>
          <w:rFonts w:hint="eastAsia"/>
        </w:rPr>
      </w:pPr>
    </w:p>
    <w:p w14:paraId="578EB773">
      <w:pPr>
        <w:rPr>
          <w:rFonts w:hint="eastAsia"/>
        </w:rPr>
      </w:pPr>
      <w:r>
        <w:rPr>
          <w:rFonts w:hint="eastAsia"/>
        </w:rPr>
        <w:t>VERSE 8. To those who are of contention, that is, the contentions.</w:t>
      </w:r>
    </w:p>
    <w:p w14:paraId="15B977D1">
      <w:pPr>
        <w:rPr>
          <w:rFonts w:hint="eastAsia"/>
        </w:rPr>
      </w:pPr>
      <w:r>
        <w:rPr>
          <w:rFonts w:hint="eastAsia"/>
        </w:rPr>
        <w:t>第8节. 惟有结党不顺从真理，反顺从不义的。</w:t>
      </w:r>
    </w:p>
    <w:p w14:paraId="54351A75">
      <w:pPr>
        <w:rPr>
          <w:rFonts w:hint="eastAsia"/>
        </w:rPr>
      </w:pPr>
    </w:p>
    <w:p w14:paraId="41639BD9">
      <w:pPr>
        <w:rPr>
          <w:rFonts w:hint="eastAsia"/>
        </w:rPr>
      </w:pPr>
      <w:r>
        <w:rPr>
          <w:rFonts w:hint="eastAsia"/>
        </w:rPr>
        <w:t>Comp. οἱ ἐκ πίστεως, believers; οἱ ἐκ περιτονῆς, the circumcised; οἱ ἐκ ἀκροβυστίας, the uncircumcised; οἱ ἐκ νόμου, those who belong to the law, legalists.</w:t>
      </w:r>
    </w:p>
    <w:p w14:paraId="7A88F36A">
      <w:pPr>
        <w:rPr>
          <w:rFonts w:hint="eastAsia"/>
        </w:rPr>
      </w:pPr>
      <w:r>
        <w:rPr>
          <w:rFonts w:hint="eastAsia"/>
        </w:rPr>
        <w:t>比较 οἱ ἐκ πίστεως (hoi ek pisteōs，信的人)；οἱ ἐκ περιτομῆς (hoi ek peritomēs，受割礼的人)；οἱ ἐκ ἀκροβυστίας (hoi ek akrobystias，未受割礼的人)；οἱ ἐκ νόμου (hoi ek nomou，属律法的人，律法主义者)。</w:t>
      </w:r>
    </w:p>
    <w:p w14:paraId="0D38EBB8">
      <w:pPr>
        <w:rPr>
          <w:rFonts w:hint="eastAsia"/>
        </w:rPr>
      </w:pPr>
    </w:p>
    <w:p w14:paraId="5B1D4F07">
      <w:pPr>
        <w:rPr>
          <w:rFonts w:hint="eastAsia"/>
        </w:rPr>
      </w:pPr>
      <w:r>
        <w:rPr>
          <w:rFonts w:hint="eastAsia"/>
        </w:rPr>
        <w:t>Instead of the ordinary derivation of ἐριθεία from ἔρις, Rückert traces it to ἔριθος, a hireling, which derivation is sustained by Tholuck, "Beiträge zur Spracherklärung des Neuen Testaments," p. 25, and Fritzsche, Excursus to his Commentary on the second chapter of this Epistle, and is now generally adopted.</w:t>
      </w:r>
    </w:p>
    <w:p w14:paraId="35A8BC67">
      <w:pPr>
        <w:rPr>
          <w:rFonts w:hint="eastAsia"/>
        </w:rPr>
      </w:pPr>
      <w:r>
        <w:rPr>
          <w:rFonts w:hint="eastAsia"/>
        </w:rPr>
        <w:t>吕克特（Rückert）没有采用 ἐριθεία (eritheia，纷争，结党) 源于 ἔρις (eris，争竞，纷争) 的通常词源，而是将其追溯到 ἔριθος (erithos，雇工)，这一词源得到了托卢克（Tholuck）（《新约语言解释文集》（Beiträge zur Spracherklärung des Neuen Testaments），第25页）和弗里茨舍（Fritzsche）（其罗马书第二章注释附录）的支持，现已被普遍接受。</w:t>
      </w:r>
    </w:p>
    <w:p w14:paraId="35AA7582">
      <w:pPr>
        <w:rPr>
          <w:rFonts w:hint="eastAsia"/>
        </w:rPr>
      </w:pPr>
    </w:p>
    <w:p w14:paraId="0F2ABFCF">
      <w:pPr>
        <w:rPr>
          <w:rFonts w:hint="eastAsia"/>
        </w:rPr>
      </w:pPr>
      <w:r>
        <w:rPr>
          <w:rFonts w:hint="eastAsia"/>
        </w:rPr>
        <w:t>The signification of the word, as determined by its etymology and its classical usage is, work for hire, selfishness, ambition, party spirit, malice.</w:t>
      </w:r>
    </w:p>
    <w:p w14:paraId="762F4758">
      <w:pPr>
        <w:rPr>
          <w:rFonts w:hint="eastAsia"/>
        </w:rPr>
      </w:pPr>
      <w:r>
        <w:rPr>
          <w:rFonts w:hint="eastAsia"/>
        </w:rPr>
        <w:t>这个词的意义，根据其词源和古典用法确定，是为工价而作，自私，野心，党派精神，恶意。</w:t>
      </w:r>
    </w:p>
    <w:p w14:paraId="451AAEE3">
      <w:pPr>
        <w:rPr>
          <w:rFonts w:hint="eastAsia"/>
        </w:rPr>
      </w:pPr>
    </w:p>
    <w:p w14:paraId="41A12CD9">
      <w:pPr>
        <w:rPr>
          <w:rFonts w:hint="eastAsia"/>
        </w:rPr>
      </w:pPr>
      <w:r>
        <w:rPr>
          <w:rFonts w:hint="eastAsia"/>
        </w:rPr>
        <w:t>In the New Testament it is used several times in the same sense, as in Philip. 1:16, οἱ μὲν ἐξ ἐριθείας, some of rivalry, or malice; the antithetical expression is οἱ δὲ ἐξ ἀγάπης.</w:t>
      </w:r>
    </w:p>
    <w:p w14:paraId="12F845F5">
      <w:pPr>
        <w:rPr>
          <w:rFonts w:hint="eastAsia"/>
        </w:rPr>
      </w:pPr>
      <w:r>
        <w:rPr>
          <w:rFonts w:hint="eastAsia"/>
        </w:rPr>
        <w:t>在新约中，它多次以同样的意义使用，如腓立比书1:16，οἱ μὲν ἐξ ἐριθείας (hoi men ex eritheias，有的出于嫉妒分争)，或恶意；其反义表达是 οἱ δὲ ἐξ ἀγάπης (hoi de ex agapēs，有的出于爱心)。</w:t>
      </w:r>
    </w:p>
    <w:p w14:paraId="673B74F4">
      <w:pPr>
        <w:rPr>
          <w:rFonts w:hint="eastAsia"/>
        </w:rPr>
      </w:pPr>
    </w:p>
    <w:p w14:paraId="03E811F7">
      <w:pPr>
        <w:rPr>
          <w:rFonts w:hint="eastAsia"/>
        </w:rPr>
      </w:pPr>
      <w:r>
        <w:rPr>
          <w:rFonts w:hint="eastAsia"/>
        </w:rPr>
        <w:t>In Philip. 2:3, it is connected with κενοδοξία, vain glory.</w:t>
      </w:r>
    </w:p>
    <w:p w14:paraId="559AD82B">
      <w:pPr>
        <w:rPr>
          <w:rFonts w:hint="eastAsia"/>
        </w:rPr>
      </w:pPr>
      <w:r>
        <w:rPr>
          <w:rFonts w:hint="eastAsia"/>
        </w:rPr>
        <w:t>在腓立比书2:3，它与 κενοδοξία (kenodoxia，虚浮的荣耀) 相连。</w:t>
      </w:r>
    </w:p>
    <w:p w14:paraId="5C91C980">
      <w:pPr>
        <w:rPr>
          <w:rFonts w:hint="eastAsia"/>
        </w:rPr>
      </w:pPr>
    </w:p>
    <w:p w14:paraId="38C36641">
      <w:pPr>
        <w:rPr>
          <w:rFonts w:hint="eastAsia"/>
        </w:rPr>
      </w:pPr>
      <w:r>
        <w:rPr>
          <w:rFonts w:hint="eastAsia"/>
        </w:rPr>
        <w:t>In James 3:14, 16, it is connected with ζῆλος, envy.</w:t>
      </w:r>
    </w:p>
    <w:p w14:paraId="51997118">
      <w:pPr>
        <w:rPr>
          <w:rFonts w:hint="eastAsia"/>
        </w:rPr>
      </w:pPr>
      <w:r>
        <w:rPr>
          <w:rFonts w:hint="eastAsia"/>
        </w:rPr>
        <w:t>在雅各书3:14, 16，它与 ζῆλος (zēlos，嫉妒) 相连。</w:t>
      </w:r>
    </w:p>
    <w:p w14:paraId="773C3127">
      <w:pPr>
        <w:rPr>
          <w:rFonts w:hint="eastAsia"/>
        </w:rPr>
      </w:pPr>
    </w:p>
    <w:p w14:paraId="79A22210">
      <w:pPr>
        <w:rPr>
          <w:rFonts w:hint="eastAsia"/>
        </w:rPr>
      </w:pPr>
      <w:r>
        <w:rPr>
          <w:rFonts w:hint="eastAsia"/>
        </w:rPr>
        <w:t>In 2 Cor. 12:20, it is distinguished from ἔρις.</w:t>
      </w:r>
    </w:p>
    <w:p w14:paraId="76D4F101">
      <w:pPr>
        <w:rPr>
          <w:rFonts w:hint="eastAsia"/>
        </w:rPr>
      </w:pPr>
      <w:r>
        <w:rPr>
          <w:rFonts w:hint="eastAsia"/>
        </w:rPr>
        <w:t>在哥林多后书12:20，它与 ἔρις (eris) 有区别。</w:t>
      </w:r>
    </w:p>
    <w:p w14:paraId="2DE7FD23">
      <w:pPr>
        <w:rPr>
          <w:rFonts w:hint="eastAsia"/>
        </w:rPr>
      </w:pPr>
    </w:p>
    <w:p w14:paraId="31F93A33">
      <w:pPr>
        <w:rPr>
          <w:rFonts w:hint="eastAsia"/>
        </w:rPr>
      </w:pPr>
      <w:r>
        <w:rPr>
          <w:rFonts w:hint="eastAsia"/>
        </w:rPr>
        <w:t>These passages show that the scriptural usage of the word agrees with the classical.</w:t>
      </w:r>
    </w:p>
    <w:p w14:paraId="29240F2F">
      <w:pPr>
        <w:rPr>
          <w:rFonts w:hint="eastAsia"/>
        </w:rPr>
      </w:pPr>
      <w:r>
        <w:rPr>
          <w:rFonts w:hint="eastAsia"/>
        </w:rPr>
        <w:t>这些经文表明，这个词的圣经用法与古典用法一致。</w:t>
      </w:r>
    </w:p>
    <w:p w14:paraId="5018FE4B">
      <w:pPr>
        <w:rPr>
          <w:rFonts w:hint="eastAsia"/>
        </w:rPr>
      </w:pPr>
    </w:p>
    <w:p w14:paraId="1CFC0516">
      <w:pPr>
        <w:rPr>
          <w:rFonts w:hint="eastAsia"/>
        </w:rPr>
      </w:pPr>
      <w:r>
        <w:rPr>
          <w:rFonts w:hint="eastAsia"/>
        </w:rPr>
        <w:t>Still in the present case it seems to have a somewhat wider meaning.</w:t>
      </w:r>
    </w:p>
    <w:p w14:paraId="2276949D">
      <w:pPr>
        <w:rPr>
          <w:rFonts w:hint="eastAsia"/>
        </w:rPr>
      </w:pPr>
      <w:r>
        <w:rPr>
          <w:rFonts w:hint="eastAsia"/>
        </w:rPr>
        <w:t>然而，在本例中，它似乎有更广泛的含义。</w:t>
      </w:r>
    </w:p>
    <w:p w14:paraId="055B6EB3">
      <w:pPr>
        <w:rPr>
          <w:rFonts w:hint="eastAsia"/>
        </w:rPr>
      </w:pPr>
    </w:p>
    <w:p w14:paraId="2EB921F0">
      <w:pPr>
        <w:rPr>
          <w:rFonts w:hint="eastAsia"/>
        </w:rPr>
      </w:pPr>
      <w:r>
        <w:rPr>
          <w:rFonts w:hint="eastAsia"/>
        </w:rPr>
        <w:t>It is not envy, or rivalry, but malicious opposition to God and his requirements that is here expressed.</w:t>
      </w:r>
    </w:p>
    <w:p w14:paraId="2BCB3071">
      <w:pPr>
        <w:rPr>
          <w:rFonts w:hint="eastAsia"/>
        </w:rPr>
      </w:pPr>
      <w:r>
        <w:rPr>
          <w:rFonts w:hint="eastAsia"/>
        </w:rPr>
        <w:t>这里表达的并非嫉妒或竞争，而是对神及其要求的恶意反对。</w:t>
      </w:r>
    </w:p>
    <w:p w14:paraId="0B53EB8E">
      <w:pPr>
        <w:rPr>
          <w:rFonts w:hint="eastAsia"/>
        </w:rPr>
      </w:pPr>
    </w:p>
    <w:p w14:paraId="7D738554">
      <w:pPr>
        <w:rPr>
          <w:rFonts w:hint="eastAsia"/>
        </w:rPr>
      </w:pPr>
      <w:r>
        <w:rPr>
          <w:rFonts w:hint="eastAsia"/>
        </w:rPr>
        <w:t>This is plain from the explanatory clauses that follow.</w:t>
      </w:r>
    </w:p>
    <w:p w14:paraId="71251711">
      <w:pPr>
        <w:rPr>
          <w:rFonts w:hint="eastAsia"/>
        </w:rPr>
      </w:pPr>
      <w:r>
        <w:rPr>
          <w:rFonts w:hint="eastAsia"/>
        </w:rPr>
        <w:t>这从接下来的解释性子句中可以清楚地看出。</w:t>
      </w:r>
    </w:p>
    <w:p w14:paraId="1D37B83D">
      <w:pPr>
        <w:rPr>
          <w:rFonts w:hint="eastAsia"/>
        </w:rPr>
      </w:pPr>
    </w:p>
    <w:p w14:paraId="35C892FB">
      <w:pPr>
        <w:rPr>
          <w:rFonts w:hint="eastAsia"/>
        </w:rPr>
      </w:pPr>
      <w:r>
        <w:rPr>
          <w:rFonts w:hint="eastAsia"/>
        </w:rPr>
        <w:t>The disposition expressed by ἐριθεία is manifested in disobeying the truth, and obeying unrighteousness.</w:t>
      </w:r>
    </w:p>
    <w:p w14:paraId="2D76A0B4">
      <w:pPr>
        <w:rPr>
          <w:rFonts w:hint="eastAsia"/>
        </w:rPr>
      </w:pPr>
      <w:r>
        <w:rPr>
          <w:rFonts w:hint="eastAsia"/>
        </w:rPr>
        <w:t>ἐριθεία (eritheia) 所表达的性情，表现在不顺从真理，而顺从不义。</w:t>
      </w:r>
    </w:p>
    <w:p w14:paraId="48A3A601">
      <w:pPr>
        <w:rPr>
          <w:rFonts w:hint="eastAsia"/>
        </w:rPr>
      </w:pPr>
    </w:p>
    <w:p w14:paraId="7270FA12">
      <w:pPr>
        <w:rPr>
          <w:rFonts w:hint="eastAsia"/>
        </w:rPr>
      </w:pPr>
      <w:r>
        <w:rPr>
          <w:rFonts w:hint="eastAsia"/>
        </w:rPr>
        <w:t>Bretschneider therefore explains οἱ ἐξ ἐριθείας to mean qui malitia ducti Deo, i.e. rei divinœ, adversantur: "Those who through malice oppose themselves to God."</w:t>
      </w:r>
    </w:p>
    <w:p w14:paraId="621E7874">
      <w:pPr>
        <w:rPr>
          <w:rFonts w:hint="eastAsia"/>
        </w:rPr>
      </w:pPr>
      <w:r>
        <w:rPr>
          <w:rFonts w:hint="eastAsia"/>
        </w:rPr>
        <w:t>因此，布雷特施奈德（Bretschneider）将 οἱ ἐξ ἐριθείας (hoi ex eritheias) 解释为那些因恶意而反对神，即反对神圣事物的人 (qui malitia ducti Deo, i.e. rei divinœ, adversantur)。</w:t>
      </w:r>
    </w:p>
    <w:p w14:paraId="7B13706B">
      <w:pPr>
        <w:rPr>
          <w:rFonts w:hint="eastAsia"/>
        </w:rPr>
      </w:pPr>
    </w:p>
    <w:p w14:paraId="5E168A34">
      <w:pPr>
        <w:rPr>
          <w:rFonts w:hint="eastAsia"/>
        </w:rPr>
      </w:pPr>
      <w:r>
        <w:rPr>
          <w:rFonts w:hint="eastAsia"/>
        </w:rPr>
        <w:t>The same interpretation is given by Reiche and De Wette, as well as by the older commentators.</w:t>
      </w:r>
    </w:p>
    <w:p w14:paraId="3AA76751">
      <w:pPr>
        <w:rPr>
          <w:rFonts w:hint="eastAsia"/>
        </w:rPr>
      </w:pPr>
      <w:r>
        <w:rPr>
          <w:rFonts w:hint="eastAsia"/>
        </w:rPr>
        <w:t>赖歇（Reiche）和德韦特（De Wette）以及早期的注释家都给出了同样的解释。</w:t>
      </w:r>
    </w:p>
    <w:p w14:paraId="41A81CD8">
      <w:pPr>
        <w:rPr>
          <w:rFonts w:hint="eastAsia"/>
        </w:rPr>
      </w:pPr>
    </w:p>
    <w:p w14:paraId="29B13901">
      <w:pPr>
        <w:rPr>
          <w:rFonts w:hint="eastAsia"/>
        </w:rPr>
      </w:pPr>
      <w:r>
        <w:rPr>
          <w:rFonts w:hint="eastAsia"/>
        </w:rPr>
        <w:t>Who obey not the truth.</w:t>
      </w:r>
    </w:p>
    <w:p w14:paraId="63F57C9E">
      <w:pPr>
        <w:rPr>
          <w:rFonts w:hint="eastAsia"/>
        </w:rPr>
      </w:pPr>
      <w:r>
        <w:rPr>
          <w:rFonts w:hint="eastAsia"/>
        </w:rPr>
        <w:t>不顺从真理。</w:t>
      </w:r>
    </w:p>
    <w:p w14:paraId="49FEDC00">
      <w:pPr>
        <w:rPr>
          <w:rFonts w:hint="eastAsia"/>
        </w:rPr>
      </w:pPr>
    </w:p>
    <w:p w14:paraId="0DF6EE04">
      <w:pPr>
        <w:rPr>
          <w:rFonts w:hint="eastAsia"/>
        </w:rPr>
      </w:pPr>
      <w:r>
        <w:rPr>
          <w:rFonts w:hint="eastAsia"/>
        </w:rPr>
        <w:t>Ἀπειθέω is to refuse belief, to disbelieve, as well as to disobey.</w:t>
      </w:r>
    </w:p>
    <w:p w14:paraId="3F22516B">
      <w:pPr>
        <w:rPr>
          <w:rFonts w:hint="eastAsia"/>
        </w:rPr>
      </w:pPr>
      <w:r>
        <w:rPr>
          <w:rFonts w:hint="eastAsia"/>
        </w:rPr>
        <w:t>Ἀπειθέω (apeitheō，不顺从，不信) 是指拒绝相信，不信，以及不顺从。</w:t>
      </w:r>
    </w:p>
    <w:p w14:paraId="512C6AD1">
      <w:pPr>
        <w:rPr>
          <w:rFonts w:hint="eastAsia"/>
        </w:rPr>
      </w:pPr>
    </w:p>
    <w:p w14:paraId="7ADF9044">
      <w:pPr>
        <w:rPr>
          <w:rFonts w:hint="eastAsia"/>
        </w:rPr>
      </w:pPr>
      <w:r>
        <w:rPr>
          <w:rFonts w:hint="eastAsia"/>
        </w:rPr>
        <w:t>This clause therefore means, who refuse assent and obedience to the truth.</w:t>
      </w:r>
    </w:p>
    <w:p w14:paraId="4E1CD0DB">
      <w:pPr>
        <w:rPr>
          <w:rFonts w:hint="eastAsia"/>
        </w:rPr>
      </w:pPr>
      <w:r>
        <w:rPr>
          <w:rFonts w:hint="eastAsia"/>
        </w:rPr>
        <w:t>因此，这个子句的意思是，那些拒绝认同和顺服真理的人。</w:t>
      </w:r>
    </w:p>
    <w:p w14:paraId="301C8022">
      <w:pPr>
        <w:rPr>
          <w:rFonts w:hint="eastAsia"/>
        </w:rPr>
      </w:pPr>
    </w:p>
    <w:p w14:paraId="3652B0A9">
      <w:pPr>
        <w:rPr>
          <w:rFonts w:hint="eastAsia"/>
        </w:rPr>
      </w:pPr>
      <w:r>
        <w:rPr>
          <w:rFonts w:hint="eastAsia"/>
        </w:rPr>
        <w:t>Ἀλήθεια is divine truth; what is true and right as to faith and practice.</w:t>
      </w:r>
    </w:p>
    <w:p w14:paraId="2DBE1672">
      <w:pPr>
        <w:rPr>
          <w:rFonts w:hint="eastAsia"/>
        </w:rPr>
      </w:pPr>
      <w:r>
        <w:rPr>
          <w:rFonts w:hint="eastAsia"/>
        </w:rPr>
        <w:t>Ἀλήθεια (alētheia，真理) 是神圣的真理；就信仰和实践而言，什么是真实和正确的。</w:t>
      </w:r>
    </w:p>
    <w:p w14:paraId="42344C41">
      <w:pPr>
        <w:rPr>
          <w:rFonts w:hint="eastAsia"/>
        </w:rPr>
      </w:pPr>
    </w:p>
    <w:p w14:paraId="3061F851">
      <w:pPr>
        <w:rPr>
          <w:rFonts w:hint="eastAsia"/>
        </w:rPr>
      </w:pPr>
      <w:r>
        <w:rPr>
          <w:rFonts w:hint="eastAsia"/>
        </w:rPr>
        <w:t>See 1:18.</w:t>
      </w:r>
    </w:p>
    <w:p w14:paraId="09C072E3">
      <w:pPr>
        <w:rPr>
          <w:rFonts w:hint="eastAsia"/>
        </w:rPr>
      </w:pPr>
      <w:r>
        <w:rPr>
          <w:rFonts w:hint="eastAsia"/>
        </w:rPr>
        <w:t>见1:18。</w:t>
      </w:r>
    </w:p>
    <w:p w14:paraId="54E0E42E">
      <w:pPr>
        <w:rPr>
          <w:rFonts w:hint="eastAsia"/>
        </w:rPr>
      </w:pPr>
    </w:p>
    <w:p w14:paraId="5F68B37D">
      <w:pPr>
        <w:rPr>
          <w:rFonts w:hint="eastAsia"/>
        </w:rPr>
      </w:pPr>
      <w:r>
        <w:rPr>
          <w:rFonts w:hint="eastAsia"/>
        </w:rPr>
        <w:t>"Saepe," says Bengel, "haec duo (ἀλήθεια and ἀδικία) inter se opponuntur: veritas continet justitiam, et injustitia connotat mendacium."</w:t>
      </w:r>
    </w:p>
    <w:p w14:paraId="7BAA1B8F">
      <w:pPr>
        <w:rPr>
          <w:rFonts w:hint="eastAsia"/>
        </w:rPr>
      </w:pPr>
      <w:r>
        <w:rPr>
          <w:rFonts w:hint="eastAsia"/>
        </w:rPr>
        <w:t>本革尔（Bengel）说：“这两个词（ἀλήθεια (alētheia) 和 ἀδικία (adikia)）常常相互对立 (Saepe, haec duo inter se opponuntur)：真理包含公义，而不义则暗示谎言 (veritas continet justitiam, et injustitia connotat mendacium)。”</w:t>
      </w:r>
    </w:p>
    <w:p w14:paraId="25573D8F">
      <w:pPr>
        <w:rPr>
          <w:rFonts w:hint="eastAsia"/>
        </w:rPr>
      </w:pPr>
    </w:p>
    <w:p w14:paraId="02942ECA">
      <w:pPr>
        <w:rPr>
          <w:rFonts w:hint="eastAsia"/>
        </w:rPr>
      </w:pPr>
      <w:r>
        <w:rPr>
          <w:rFonts w:hint="eastAsia"/>
        </w:rPr>
        <w:t>Who yield themselves to, or follow unrighteousness, indignation and wrath, (shall be rendered.)</w:t>
      </w:r>
    </w:p>
    <w:p w14:paraId="57904A5E">
      <w:pPr>
        <w:rPr>
          <w:rFonts w:hint="eastAsia"/>
        </w:rPr>
      </w:pPr>
      <w:r>
        <w:rPr>
          <w:rFonts w:hint="eastAsia"/>
        </w:rPr>
        <w:t>反顺从不义的，就以忿怒恼恨报应他们。</w:t>
      </w:r>
    </w:p>
    <w:p w14:paraId="41837B69">
      <w:pPr>
        <w:rPr>
          <w:rFonts w:hint="eastAsia"/>
        </w:rPr>
      </w:pPr>
    </w:p>
    <w:p w14:paraId="69D2FDAA">
      <w:pPr>
        <w:rPr>
          <w:rFonts w:hint="eastAsia"/>
        </w:rPr>
      </w:pPr>
      <w:r>
        <w:rPr>
          <w:rFonts w:hint="eastAsia"/>
        </w:rPr>
        <w:t>The words θυμὸς καὶ ὀργή should regularly be in the accusative, as depending on ἀποδώσει of ver. 6; but as they are in the nominative, ἔσται or ἀποδώσεται must be supplied.</w:t>
      </w:r>
    </w:p>
    <w:p w14:paraId="1B2AD9F2">
      <w:pPr>
        <w:rPr>
          <w:rFonts w:hint="eastAsia"/>
        </w:rPr>
      </w:pPr>
      <w:r>
        <w:rPr>
          <w:rFonts w:hint="eastAsia"/>
        </w:rPr>
        <w:t>θυμὸς καὶ ὀργή (thymos kai orgē，忿怒和恼恨) 这些词通常应该是宾格，因为它们依赖于第6节的 ἀποδώσει (apodōsei)；但由于它们是主格，必须补充 ἔσται (estai，将是) 或 ἀποδώσεται (apodōsetai，将被报应)。</w:t>
      </w:r>
    </w:p>
    <w:p w14:paraId="59DABBF6">
      <w:pPr>
        <w:rPr>
          <w:rFonts w:hint="eastAsia"/>
        </w:rPr>
      </w:pPr>
    </w:p>
    <w:p w14:paraId="26BDAA37">
      <w:pPr>
        <w:rPr>
          <w:rFonts w:hint="eastAsia"/>
        </w:rPr>
      </w:pPr>
      <w:r>
        <w:rPr>
          <w:rFonts w:hint="eastAsia"/>
        </w:rPr>
        <w:t>There may be, as some suppose, force in the change of construction and omission of the verb.</w:t>
      </w:r>
    </w:p>
    <w:p w14:paraId="2DDC0419">
      <w:pPr>
        <w:rPr>
          <w:rFonts w:hint="eastAsia"/>
        </w:rPr>
      </w:pPr>
      <w:r>
        <w:rPr>
          <w:rFonts w:hint="eastAsia"/>
        </w:rPr>
        <w:t>有些人认为，结构的变化和动词的省略可能具有某种力量。</w:t>
      </w:r>
    </w:p>
    <w:p w14:paraId="1DEB6410">
      <w:pPr>
        <w:rPr>
          <w:rFonts w:hint="eastAsia"/>
        </w:rPr>
      </w:pPr>
    </w:p>
    <w:p w14:paraId="57396BAB">
      <w:pPr>
        <w:rPr>
          <w:rFonts w:hint="eastAsia"/>
        </w:rPr>
      </w:pPr>
      <w:r>
        <w:rPr>
          <w:rFonts w:hint="eastAsia"/>
        </w:rPr>
        <w:t>God gives eternal life; indignation and wrath come as earned by man, so to speak, Deo nolente.</w:t>
      </w:r>
    </w:p>
    <w:p w14:paraId="10E7F265">
      <w:pPr>
        <w:rPr>
          <w:rFonts w:hint="eastAsia"/>
        </w:rPr>
      </w:pPr>
      <w:r>
        <w:rPr>
          <w:rFonts w:hint="eastAsia"/>
        </w:rPr>
        <w:t>神赐永生；忿怒和恼恨可以说是人赚来的，神不情愿地 (Deo nolente)。</w:t>
      </w:r>
    </w:p>
    <w:p w14:paraId="1D87DDB0">
      <w:pPr>
        <w:rPr>
          <w:rFonts w:hint="eastAsia"/>
        </w:rPr>
      </w:pPr>
    </w:p>
    <w:p w14:paraId="0F9005B3">
      <w:pPr>
        <w:rPr>
          <w:rFonts w:hint="eastAsia"/>
        </w:rPr>
      </w:pPr>
      <w:r>
        <w:rPr>
          <w:rFonts w:hint="eastAsia"/>
        </w:rPr>
        <w:t>God wills all men to be saved.</w:t>
      </w:r>
    </w:p>
    <w:p w14:paraId="552C877F">
      <w:pPr>
        <w:rPr>
          <w:rFonts w:hint="eastAsia"/>
        </w:rPr>
      </w:pPr>
      <w:r>
        <w:rPr>
          <w:rFonts w:hint="eastAsia"/>
        </w:rPr>
        <w:t>神愿意万人得救。</w:t>
      </w:r>
    </w:p>
    <w:p w14:paraId="007E95AF">
      <w:pPr>
        <w:rPr>
          <w:rFonts w:hint="eastAsia"/>
        </w:rPr>
      </w:pPr>
    </w:p>
    <w:p w14:paraId="201AF832">
      <w:pPr>
        <w:rPr>
          <w:rFonts w:hint="eastAsia"/>
        </w:rPr>
      </w:pPr>
      <w:r>
        <w:rPr>
          <w:rFonts w:hint="eastAsia"/>
        </w:rPr>
        <w:t>Comp. Rom. 6:23.</w:t>
      </w:r>
    </w:p>
    <w:p w14:paraId="03A1B043">
      <w:pPr>
        <w:rPr>
          <w:rFonts w:hint="eastAsia"/>
        </w:rPr>
      </w:pPr>
      <w:r>
        <w:rPr>
          <w:rFonts w:hint="eastAsia"/>
        </w:rPr>
        <w:t>比较罗马书6:23。</w:t>
      </w:r>
    </w:p>
    <w:p w14:paraId="0C9BBB00">
      <w:pPr>
        <w:rPr>
          <w:rFonts w:hint="eastAsia"/>
        </w:rPr>
      </w:pPr>
    </w:p>
    <w:p w14:paraId="40A9D579">
      <w:pPr>
        <w:rPr>
          <w:rFonts w:hint="eastAsia"/>
        </w:rPr>
      </w:pPr>
      <w:r>
        <w:rPr>
          <w:rFonts w:hint="eastAsia"/>
        </w:rPr>
        <w:t>Both words are used for the sake of intensity.</w:t>
      </w:r>
    </w:p>
    <w:p w14:paraId="558FDEA4">
      <w:pPr>
        <w:rPr>
          <w:rFonts w:hint="eastAsia"/>
        </w:rPr>
      </w:pPr>
      <w:r>
        <w:rPr>
          <w:rFonts w:hint="eastAsia"/>
        </w:rPr>
        <w:t>这两个词都用于强调。</w:t>
      </w:r>
    </w:p>
    <w:p w14:paraId="34B7835A">
      <w:pPr>
        <w:rPr>
          <w:rFonts w:hint="eastAsia"/>
        </w:rPr>
      </w:pPr>
    </w:p>
    <w:p w14:paraId="1423D67E">
      <w:pPr>
        <w:rPr>
          <w:rFonts w:hint="eastAsia"/>
        </w:rPr>
      </w:pPr>
      <w:r>
        <w:rPr>
          <w:rFonts w:hint="eastAsia"/>
        </w:rPr>
        <w:t>As to their specific difference, both ancient and modern philologists differ.</w:t>
      </w:r>
    </w:p>
    <w:p w14:paraId="37F248D9">
      <w:pPr>
        <w:rPr>
          <w:rFonts w:hint="eastAsia"/>
        </w:rPr>
      </w:pPr>
      <w:r>
        <w:rPr>
          <w:rFonts w:hint="eastAsia"/>
        </w:rPr>
        <w:t>至于它们的具体区别，古代和现代的语言学家意见不一。</w:t>
      </w:r>
    </w:p>
    <w:p w14:paraId="213C5F29">
      <w:pPr>
        <w:rPr>
          <w:rFonts w:hint="eastAsia"/>
        </w:rPr>
      </w:pPr>
    </w:p>
    <w:p w14:paraId="4D8C8B80">
      <w:pPr>
        <w:rPr>
          <w:rFonts w:hint="eastAsia"/>
        </w:rPr>
      </w:pPr>
      <w:r>
        <w:rPr>
          <w:rFonts w:hint="eastAsia"/>
        </w:rPr>
        <w:t>The majority make θυμὸς express the momentary impulse of anger, ὀργὴ the permanent feeling.</w:t>
      </w:r>
    </w:p>
    <w:p w14:paraId="1E9711B4">
      <w:pPr>
        <w:rPr>
          <w:rFonts w:hint="eastAsia"/>
        </w:rPr>
      </w:pPr>
      <w:r>
        <w:rPr>
          <w:rFonts w:hint="eastAsia"/>
        </w:rPr>
        <w:t>大多数人认为 θυμός (thymos，忿怒) 表达愤怒的瞬间冲动，ὀργή (orgē，恼恨) 表达持久的情感。</w:t>
      </w:r>
    </w:p>
    <w:p w14:paraId="54FE2B3B">
      <w:pPr>
        <w:rPr>
          <w:rFonts w:hint="eastAsia"/>
        </w:rPr>
      </w:pPr>
    </w:p>
    <w:p w14:paraId="35A0E82D">
      <w:pPr>
        <w:rPr>
          <w:rFonts w:hint="eastAsia"/>
        </w:rPr>
      </w:pPr>
      <w:r>
        <w:rPr>
          <w:rFonts w:hint="eastAsia"/>
        </w:rPr>
        <w:t>Others make ὀργὴ to include the desire of vengeance, and therein to differ from θυμός.</w:t>
      </w:r>
    </w:p>
    <w:p w14:paraId="15646D51">
      <w:pPr>
        <w:rPr>
          <w:rFonts w:hint="eastAsia"/>
        </w:rPr>
      </w:pPr>
      <w:r>
        <w:rPr>
          <w:rFonts w:hint="eastAsia"/>
        </w:rPr>
        <w:t>另一些人则认为 ὀργή (orgē) 包括复仇的欲望，并因此与 θυμός (thymos) 不同。</w:t>
      </w:r>
    </w:p>
    <w:p w14:paraId="369B5194">
      <w:pPr>
        <w:rPr>
          <w:rFonts w:hint="eastAsia"/>
        </w:rPr>
      </w:pPr>
    </w:p>
    <w:p w14:paraId="41DCB5F1">
      <w:pPr>
        <w:rPr>
          <w:rFonts w:hint="eastAsia"/>
        </w:rPr>
      </w:pPr>
      <w:r>
        <w:rPr>
          <w:rFonts w:hint="eastAsia"/>
        </w:rPr>
        <w:t>The former distinction is more in accordance with the primary meaning of the words; as θυμὸς means the mind as the seat of the emotions, and hence is used for any strong passion, and ὀργὴ means disposition, habit of mind.</w:t>
      </w:r>
    </w:p>
    <w:p w14:paraId="3488FE4D">
      <w:pPr>
        <w:rPr>
          <w:rFonts w:hint="eastAsia"/>
        </w:rPr>
      </w:pPr>
      <w:r>
        <w:rPr>
          <w:rFonts w:hint="eastAsia"/>
        </w:rPr>
        <w:t>前一种区别更符合词语的本意；因为 θυμός (thymos) 指作为情感所在的心灵，因此用于指任何强烈的情感，而 ὀργή (orgē) 指性情、思维习惯。</w:t>
      </w:r>
    </w:p>
    <w:p w14:paraId="71BBFE65">
      <w:pPr>
        <w:rPr>
          <w:rFonts w:hint="eastAsia"/>
        </w:rPr>
      </w:pPr>
    </w:p>
    <w:p w14:paraId="5A3F8B37">
      <w:pPr>
        <w:rPr>
          <w:rFonts w:hint="eastAsia"/>
        </w:rPr>
      </w:pPr>
      <w:r>
        <w:rPr>
          <w:rFonts w:hint="eastAsia"/>
        </w:rPr>
        <w:t>VERSE 9. Tribulation and anguish; θλίψις, (from θλίβω, to press,) means pressure, affliction; στενοχωρία, straitness of place, anguish.</w:t>
      </w:r>
    </w:p>
    <w:p w14:paraId="75C7E82E">
      <w:pPr>
        <w:rPr>
          <w:rFonts w:hint="eastAsia"/>
        </w:rPr>
      </w:pPr>
      <w:r>
        <w:rPr>
          <w:rFonts w:hint="eastAsia"/>
        </w:rPr>
        <w:t>第9节. 患难困苦；θλίψις (thlipsis，患难)，（源于 θλίβω (thlibō，压迫)），意指压力、苦难；στενοχωρία (stenochōria，困苦)，地方狭窄，痛苦。</w:t>
      </w:r>
    </w:p>
    <w:p w14:paraId="6BA735F3">
      <w:pPr>
        <w:rPr>
          <w:rFonts w:hint="eastAsia"/>
        </w:rPr>
      </w:pPr>
    </w:p>
    <w:p w14:paraId="68ABBF1B">
      <w:pPr>
        <w:rPr>
          <w:rFonts w:hint="eastAsia"/>
        </w:rPr>
      </w:pPr>
      <w:r>
        <w:rPr>
          <w:rFonts w:hint="eastAsia"/>
        </w:rPr>
        <w:t>They are often associated; see chap. 8:35, 2 Cor. 6:4.</w:t>
      </w:r>
    </w:p>
    <w:p w14:paraId="03E62772">
      <w:pPr>
        <w:rPr>
          <w:rFonts w:hint="eastAsia"/>
        </w:rPr>
      </w:pPr>
      <w:r>
        <w:rPr>
          <w:rFonts w:hint="eastAsia"/>
        </w:rPr>
        <w:t>它们常常联系在一起；见第八章35节，哥林多后书6:4。</w:t>
      </w:r>
    </w:p>
    <w:p w14:paraId="2D8FAD87">
      <w:pPr>
        <w:rPr>
          <w:rFonts w:hint="eastAsia"/>
        </w:rPr>
      </w:pPr>
    </w:p>
    <w:p w14:paraId="3AED59B6">
      <w:pPr>
        <w:rPr>
          <w:rFonts w:hint="eastAsia"/>
        </w:rPr>
      </w:pPr>
      <w:r>
        <w:rPr>
          <w:rFonts w:hint="eastAsia"/>
        </w:rPr>
        <w:t>The latter is the stronger of the two terms, as may be inferred from its always following the other, and especially from 2 Cor. 4:8, θλιβόμενοι, ἀλλʼ οὐ στενοχωρούμενοι, troubled, but not distressed.</w:t>
      </w:r>
    </w:p>
    <w:p w14:paraId="582390C7">
      <w:pPr>
        <w:rPr>
          <w:rFonts w:hint="eastAsia"/>
        </w:rPr>
      </w:pPr>
      <w:r>
        <w:rPr>
          <w:rFonts w:hint="eastAsia"/>
        </w:rPr>
        <w:t>后者是这两个词中较强的一个，这可以从它总是跟在另一个词之后，特别是从哥林多后书4:8，θλιβόμενοι, ἀλλʼ οὐ στενοχωρούμενοι (thlibomenoi, all’ ou stenochōroumenoi，我们四面受敌，却不被困住；心里作难，却不至失望) 推断出来，受困扰，但不至困苦。</w:t>
      </w:r>
    </w:p>
    <w:p w14:paraId="7C1879AD">
      <w:pPr>
        <w:rPr>
          <w:rFonts w:hint="eastAsia"/>
        </w:rPr>
      </w:pPr>
    </w:p>
    <w:p w14:paraId="4BA81F39">
      <w:pPr>
        <w:rPr>
          <w:rFonts w:hint="eastAsia"/>
        </w:rPr>
      </w:pPr>
      <w:r>
        <w:rPr>
          <w:rFonts w:hint="eastAsia"/>
        </w:rPr>
        <w:t>Every soul of man, that is, every man.</w:t>
      </w:r>
    </w:p>
    <w:p w14:paraId="1E1150E4">
      <w:pPr>
        <w:rPr>
          <w:rFonts w:hint="eastAsia"/>
        </w:rPr>
      </w:pPr>
      <w:r>
        <w:rPr>
          <w:rFonts w:hint="eastAsia"/>
        </w:rPr>
        <w:t>一切作恶的人。</w:t>
      </w:r>
    </w:p>
    <w:p w14:paraId="7A397452">
      <w:pPr>
        <w:rPr>
          <w:rFonts w:hint="eastAsia"/>
        </w:rPr>
      </w:pPr>
    </w:p>
    <w:p w14:paraId="3443F7A9">
      <w:pPr>
        <w:rPr>
          <w:rFonts w:hint="eastAsia"/>
        </w:rPr>
      </w:pPr>
      <w:r>
        <w:rPr>
          <w:rFonts w:hint="eastAsia"/>
        </w:rPr>
        <w:t>Comp. Acts 2:41, Rom. 13:1, and the Hebrew כָּל־נֶפֶשׁ אָדָם.</w:t>
      </w:r>
    </w:p>
    <w:p w14:paraId="2A579878">
      <w:pPr>
        <w:rPr>
          <w:rFonts w:hint="eastAsia"/>
        </w:rPr>
      </w:pPr>
      <w:r>
        <w:rPr>
          <w:rFonts w:hint="eastAsia"/>
        </w:rPr>
        <w:t>比较使徒行传2:41，罗马书13:1，以及希伯来文 כָּל־נֶפֶשׁ אָדָם (kol-nephesh adam，所有的人)。</w:t>
      </w:r>
    </w:p>
    <w:p w14:paraId="4A39B35A">
      <w:pPr>
        <w:rPr>
          <w:rFonts w:hint="eastAsia"/>
        </w:rPr>
      </w:pPr>
    </w:p>
    <w:p w14:paraId="65701E27">
      <w:pPr>
        <w:rPr>
          <w:rFonts w:hint="eastAsia"/>
        </w:rPr>
      </w:pPr>
      <w:r>
        <w:rPr>
          <w:rFonts w:hint="eastAsia"/>
        </w:rPr>
        <w:t>Rückert, Meyer, and others, give φυχὴ its full force, upon every soul that belongs to a man, to express the idea, that the soul and not the body is to suffer the penalty.</w:t>
      </w:r>
    </w:p>
    <w:p w14:paraId="70FA88AA">
      <w:pPr>
        <w:rPr>
          <w:rFonts w:hint="eastAsia"/>
        </w:rPr>
      </w:pPr>
      <w:r>
        <w:rPr>
          <w:rFonts w:hint="eastAsia"/>
        </w:rPr>
        <w:t>吕克特（Rückert）、迈耶（Meyer）和其他人赋予 ψυχή (psychē，魂，灵魂) 其全部力量，指属于人的每一个灵魂，以表达灵魂而非身体将遭受刑罚的观念。</w:t>
      </w:r>
    </w:p>
    <w:p w14:paraId="752DCC7D">
      <w:pPr>
        <w:rPr>
          <w:rFonts w:hint="eastAsia"/>
        </w:rPr>
      </w:pPr>
    </w:p>
    <w:p w14:paraId="3125A3EE">
      <w:pPr>
        <w:rPr>
          <w:rFonts w:hint="eastAsia"/>
        </w:rPr>
      </w:pPr>
      <w:r>
        <w:rPr>
          <w:rFonts w:hint="eastAsia"/>
        </w:rPr>
        <w:t>But in 13:1, φυχὴ evidently stands for the whole person: 'let every soul,' means let every person; and such is a common scriptural meaning of the word, "if a soul sin," "if a soul lie," "if the priest buy a soul with his money," &amp;c.</w:t>
      </w:r>
    </w:p>
    <w:p w14:paraId="4DD147EA">
      <w:pPr>
        <w:rPr>
          <w:rFonts w:hint="eastAsia"/>
        </w:rPr>
      </w:pPr>
      <w:r>
        <w:rPr>
          <w:rFonts w:hint="eastAsia"/>
        </w:rPr>
        <w:t>但在13:1，ψυχή (psychē) 显然代表整个人：“凡掌权的，人人都当顺服”，意指每一个人；这是该词常见的圣经含义，“若有人犯罪”，“若有人说谎”，“祭司若用银子买人”等等。</w:t>
      </w:r>
    </w:p>
    <w:p w14:paraId="0C0D143D">
      <w:pPr>
        <w:rPr>
          <w:rFonts w:hint="eastAsia"/>
        </w:rPr>
      </w:pPr>
    </w:p>
    <w:p w14:paraId="4D46BD96">
      <w:pPr>
        <w:rPr>
          <w:rFonts w:hint="eastAsia"/>
        </w:rPr>
      </w:pPr>
      <w:r>
        <w:rPr>
          <w:rFonts w:hint="eastAsia"/>
        </w:rPr>
        <w:t>Of the Jew first, and also of the Greek.</w:t>
      </w:r>
    </w:p>
    <w:p w14:paraId="4D7DC06F">
      <w:pPr>
        <w:rPr>
          <w:rFonts w:hint="eastAsia"/>
        </w:rPr>
      </w:pPr>
      <w:r>
        <w:rPr>
          <w:rFonts w:hint="eastAsia"/>
        </w:rPr>
        <w:t>先是犹太人，后是希腊人。</w:t>
      </w:r>
    </w:p>
    <w:p w14:paraId="6471F8C5">
      <w:pPr>
        <w:rPr>
          <w:rFonts w:hint="eastAsia"/>
        </w:rPr>
      </w:pPr>
    </w:p>
    <w:p w14:paraId="3ECE94B0">
      <w:pPr>
        <w:rPr>
          <w:rFonts w:hint="eastAsia"/>
        </w:rPr>
      </w:pPr>
      <w:r>
        <w:rPr>
          <w:rFonts w:hint="eastAsia"/>
        </w:rPr>
        <w:t>It becomes now apparent that the apostle, in laying down these general principles of justice, had the Jews specially in view.</w:t>
      </w:r>
    </w:p>
    <w:p w14:paraId="281C7336">
      <w:pPr>
        <w:rPr>
          <w:rFonts w:hint="eastAsia"/>
        </w:rPr>
      </w:pPr>
      <w:r>
        <w:rPr>
          <w:rFonts w:hint="eastAsia"/>
        </w:rPr>
        <w:t>现在很明显，使徒在阐述这些普遍的公义原则时，特别针对犹太人。</w:t>
      </w:r>
    </w:p>
    <w:p w14:paraId="0BA455AC">
      <w:pPr>
        <w:rPr>
          <w:rFonts w:hint="eastAsia"/>
        </w:rPr>
      </w:pPr>
    </w:p>
    <w:p w14:paraId="5674E04D">
      <w:pPr>
        <w:rPr>
          <w:rFonts w:hint="eastAsia"/>
        </w:rPr>
      </w:pPr>
      <w:r>
        <w:rPr>
          <w:rFonts w:hint="eastAsia"/>
        </w:rPr>
        <w:t>God, he says, will render to every man according to his works; to the good, eternal life; to the evil, tribulation and anguish.</w:t>
      </w:r>
    </w:p>
    <w:p w14:paraId="086A772A">
      <w:pPr>
        <w:rPr>
          <w:rFonts w:hint="eastAsia"/>
        </w:rPr>
      </w:pPr>
      <w:r>
        <w:rPr>
          <w:rFonts w:hint="eastAsia"/>
        </w:rPr>
        <w:t>祂说，神将照各人的行为报应各人；善人得永生；恶人遭患难困苦。</w:t>
      </w:r>
    </w:p>
    <w:p w14:paraId="23080F48">
      <w:pPr>
        <w:rPr>
          <w:rFonts w:hint="eastAsia"/>
        </w:rPr>
      </w:pPr>
    </w:p>
    <w:p w14:paraId="5A7741EB">
      <w:pPr>
        <w:rPr>
          <w:rFonts w:hint="eastAsia"/>
        </w:rPr>
      </w:pPr>
      <w:r>
        <w:rPr>
          <w:rFonts w:hint="eastAsia"/>
        </w:rPr>
        <w:t>And lest the every man should fail to arrest attention, he adds expressly, that the Jew as well as the Greek is to be thus judged.</w:t>
      </w:r>
    </w:p>
    <w:p w14:paraId="2B448706">
      <w:pPr>
        <w:rPr>
          <w:rFonts w:hint="eastAsia"/>
        </w:rPr>
      </w:pPr>
      <w:r>
        <w:rPr>
          <w:rFonts w:hint="eastAsia"/>
        </w:rPr>
        <w:t>为了避免“各人”一词未能引起注意，祂明确补充说，犹太人和希腊人都要如此受审判。</w:t>
      </w:r>
    </w:p>
    <w:p w14:paraId="23471E19">
      <w:pPr>
        <w:rPr>
          <w:rFonts w:hint="eastAsia"/>
        </w:rPr>
      </w:pPr>
    </w:p>
    <w:p w14:paraId="280A12BD">
      <w:pPr>
        <w:rPr>
          <w:rFonts w:hint="eastAsia"/>
        </w:rPr>
      </w:pPr>
      <w:r>
        <w:rPr>
          <w:rFonts w:hint="eastAsia"/>
        </w:rPr>
        <w:t>The word πρῶτον may express either order or preëminence.</w:t>
      </w:r>
    </w:p>
    <w:p w14:paraId="0384625C">
      <w:pPr>
        <w:rPr>
          <w:rFonts w:hint="eastAsia"/>
        </w:rPr>
      </w:pPr>
      <w:r>
        <w:rPr>
          <w:rFonts w:hint="eastAsia"/>
        </w:rPr>
        <w:t>πρῶτον (prōton，首先) 这个词可以表达顺序或优先。</w:t>
      </w:r>
    </w:p>
    <w:p w14:paraId="344CDDEB">
      <w:pPr>
        <w:rPr>
          <w:rFonts w:hint="eastAsia"/>
        </w:rPr>
      </w:pPr>
    </w:p>
    <w:p w14:paraId="1D251D40">
      <w:pPr>
        <w:rPr>
          <w:rFonts w:hint="eastAsia"/>
        </w:rPr>
      </w:pPr>
      <w:r>
        <w:rPr>
          <w:rFonts w:hint="eastAsia"/>
        </w:rPr>
        <w:t>If the former, the sense is what is expressed by Calvin, "Haec universalis est divini judicii lex, quæ a Judæis incipiet, et comprehendet totum orbem."</w:t>
      </w:r>
    </w:p>
    <w:p w14:paraId="011FCAA9">
      <w:pPr>
        <w:rPr>
          <w:rFonts w:hint="eastAsia"/>
        </w:rPr>
      </w:pPr>
      <w:r>
        <w:rPr>
          <w:rFonts w:hint="eastAsia"/>
        </w:rPr>
        <w:t>如果是前者，其意思正如加尔文（Calvin）所表达的：“这是神圣审判的普遍法则，它将从犹太人开始，并涵盖整个世界 (Haec universalis est divini judicii lex, quæ a Judæis incipiet, et comprehendet totum orbem)。”</w:t>
      </w:r>
    </w:p>
    <w:p w14:paraId="54AE6E77">
      <w:pPr>
        <w:rPr>
          <w:rFonts w:hint="eastAsia"/>
        </w:rPr>
      </w:pPr>
    </w:p>
    <w:p w14:paraId="08CB1386">
      <w:pPr>
        <w:rPr>
          <w:rFonts w:hint="eastAsia"/>
        </w:rPr>
      </w:pPr>
      <w:r>
        <w:rPr>
          <w:rFonts w:hint="eastAsia"/>
        </w:rPr>
        <w:t>The judgment shall begin with the Jews, and extend to the Gentiles.</w:t>
      </w:r>
    </w:p>
    <w:p w14:paraId="3773C95D">
      <w:pPr>
        <w:rPr>
          <w:rFonts w:hint="eastAsia"/>
        </w:rPr>
      </w:pPr>
      <w:r>
        <w:rPr>
          <w:rFonts w:hint="eastAsia"/>
        </w:rPr>
        <w:t>审判将从犹太人开始，并延伸到外邦人。</w:t>
      </w:r>
    </w:p>
    <w:p w14:paraId="72960AC0">
      <w:pPr>
        <w:rPr>
          <w:rFonts w:hint="eastAsia"/>
        </w:rPr>
      </w:pPr>
    </w:p>
    <w:p w14:paraId="48612FE6">
      <w:pPr>
        <w:rPr>
          <w:rFonts w:hint="eastAsia"/>
        </w:rPr>
      </w:pPr>
      <w:r>
        <w:rPr>
          <w:rFonts w:hint="eastAsia"/>
        </w:rPr>
        <w:t>If the latter, the sense is, The Jew shall not only be punished as certainly as others, but more severely, because he has been more highly favoured.</w:t>
      </w:r>
    </w:p>
    <w:p w14:paraId="6CC7E7D3">
      <w:pPr>
        <w:rPr>
          <w:rFonts w:hint="eastAsia"/>
        </w:rPr>
      </w:pPr>
      <w:r>
        <w:rPr>
          <w:rFonts w:hint="eastAsia"/>
        </w:rPr>
        <w:t>如果是后者，其意思是，犹太人不仅会像其他人一样确定地受到惩罚，而且会受到更严厉的惩罚，因为祂曾受到更高的恩宠。</w:t>
      </w:r>
    </w:p>
    <w:p w14:paraId="73AA6BE7">
      <w:pPr>
        <w:rPr>
          <w:rFonts w:hint="eastAsia"/>
        </w:rPr>
      </w:pPr>
    </w:p>
    <w:p w14:paraId="523C112A">
      <w:pPr>
        <w:rPr>
          <w:rFonts w:hint="eastAsia"/>
        </w:rPr>
      </w:pPr>
      <w:r>
        <w:rPr>
          <w:rFonts w:hint="eastAsia"/>
        </w:rPr>
        <w:t>"The Jew first," is equivalent then to the Jew especially.</w:t>
      </w:r>
    </w:p>
    <w:p w14:paraId="094DA3DE">
      <w:pPr>
        <w:rPr>
          <w:rFonts w:hint="eastAsia"/>
        </w:rPr>
      </w:pPr>
      <w:r>
        <w:rPr>
          <w:rFonts w:hint="eastAsia"/>
        </w:rPr>
        <w:t>那么，“先是犹太人”就相当于“特别是犹太人”。</w:t>
      </w:r>
    </w:p>
    <w:p w14:paraId="279A257A">
      <w:pPr>
        <w:rPr>
          <w:rFonts w:hint="eastAsia"/>
        </w:rPr>
      </w:pPr>
    </w:p>
    <w:p w14:paraId="74DD35E7">
      <w:pPr>
        <w:rPr>
          <w:rFonts w:hint="eastAsia"/>
        </w:rPr>
      </w:pPr>
      <w:r>
        <w:rPr>
          <w:rFonts w:hint="eastAsia"/>
        </w:rPr>
        <w:t>The same remark applies to the following verse.</w:t>
      </w:r>
    </w:p>
    <w:p w14:paraId="46095DDF">
      <w:pPr>
        <w:rPr>
          <w:rFonts w:hint="eastAsia"/>
        </w:rPr>
      </w:pPr>
      <w:r>
        <w:rPr>
          <w:rFonts w:hint="eastAsia"/>
        </w:rPr>
        <w:t>同样的评论也适用于下一节。</w:t>
      </w:r>
    </w:p>
    <w:p w14:paraId="3CC35742">
      <w:pPr>
        <w:rPr>
          <w:rFonts w:hint="eastAsia"/>
        </w:rPr>
      </w:pPr>
    </w:p>
    <w:p w14:paraId="48E8756F">
      <w:pPr>
        <w:rPr>
          <w:rFonts w:hint="eastAsia"/>
        </w:rPr>
      </w:pPr>
      <w:r>
        <w:rPr>
          <w:rFonts w:hint="eastAsia"/>
        </w:rPr>
        <w:t>If the Jew is faithful, he shall be specially rewarded.</w:t>
      </w:r>
    </w:p>
    <w:p w14:paraId="0001755F">
      <w:pPr>
        <w:rPr>
          <w:rFonts w:hint="eastAsia"/>
        </w:rPr>
      </w:pPr>
      <w:r>
        <w:rPr>
          <w:rFonts w:hint="eastAsia"/>
        </w:rPr>
        <w:t>如果犹太人是忠心的，祂将受到特别的奖赏。</w:t>
      </w:r>
    </w:p>
    <w:p w14:paraId="35A92F04">
      <w:pPr>
        <w:rPr>
          <w:rFonts w:hint="eastAsia"/>
        </w:rPr>
      </w:pPr>
    </w:p>
    <w:p w14:paraId="53D4734A">
      <w:pPr>
        <w:rPr>
          <w:rFonts w:hint="eastAsia"/>
        </w:rPr>
      </w:pPr>
      <w:r>
        <w:rPr>
          <w:rFonts w:hint="eastAsia"/>
        </w:rPr>
        <w:t>What is true of all men, is specially true of those to whom God has revealed himself in a peculiar manner.</w:t>
      </w:r>
    </w:p>
    <w:p w14:paraId="799E8F89">
      <w:pPr>
        <w:rPr>
          <w:rFonts w:hint="eastAsia"/>
        </w:rPr>
      </w:pPr>
      <w:r>
        <w:rPr>
          <w:rFonts w:hint="eastAsia"/>
        </w:rPr>
        <w:t>对所有人都适用的话，对那些神以特殊方式向其启示自己的人尤其适用。</w:t>
      </w:r>
    </w:p>
    <w:p w14:paraId="44892F67">
      <w:pPr>
        <w:rPr>
          <w:rFonts w:hint="eastAsia"/>
        </w:rPr>
      </w:pPr>
    </w:p>
    <w:p w14:paraId="2AC8D313">
      <w:pPr>
        <w:rPr>
          <w:rFonts w:hint="eastAsia"/>
        </w:rPr>
      </w:pPr>
      <w:r>
        <w:rPr>
          <w:rFonts w:hint="eastAsia"/>
        </w:rPr>
        <w:t>VERSE 10. But glory, honour, and peace, to every one doing good; to the Jew first, and also to the Greek.</w:t>
      </w:r>
    </w:p>
    <w:p w14:paraId="619D8283">
      <w:pPr>
        <w:rPr>
          <w:rFonts w:hint="eastAsia"/>
        </w:rPr>
      </w:pPr>
      <w:r>
        <w:rPr>
          <w:rFonts w:hint="eastAsia"/>
        </w:rPr>
        <w:t>第10节. 却将荣耀、尊贵、平安，加给一切行善的人，先是犹太人，后是希腊人。</w:t>
      </w:r>
    </w:p>
    <w:p w14:paraId="27DF4FDC">
      <w:pPr>
        <w:rPr>
          <w:rFonts w:hint="eastAsia"/>
        </w:rPr>
      </w:pPr>
    </w:p>
    <w:p w14:paraId="44093EF3">
      <w:pPr>
        <w:rPr>
          <w:rFonts w:hint="eastAsia"/>
        </w:rPr>
      </w:pPr>
      <w:r>
        <w:rPr>
          <w:rFonts w:hint="eastAsia"/>
        </w:rPr>
        <w:t>This verse completes the statement of the principle of law announced in ver. 6.</w:t>
      </w:r>
    </w:p>
    <w:p w14:paraId="2B9A0C1C">
      <w:pPr>
        <w:rPr>
          <w:rFonts w:hint="eastAsia"/>
        </w:rPr>
      </w:pPr>
      <w:r>
        <w:rPr>
          <w:rFonts w:hint="eastAsia"/>
        </w:rPr>
        <w:t>本节完成了第6节所宣布的律法原则的陈述。</w:t>
      </w:r>
    </w:p>
    <w:p w14:paraId="04F25634">
      <w:pPr>
        <w:rPr>
          <w:rFonts w:hint="eastAsia"/>
        </w:rPr>
      </w:pPr>
    </w:p>
    <w:p w14:paraId="4D0D5006">
      <w:pPr>
        <w:rPr>
          <w:rFonts w:hint="eastAsia"/>
        </w:rPr>
      </w:pPr>
      <w:r>
        <w:rPr>
          <w:rFonts w:hint="eastAsia"/>
        </w:rPr>
        <w:t>The law, while it threatens death to the transgressor, promises life to the obedient; and it matters not in either case, whether it is a Jew or Gentile who receives its award.</w:t>
      </w:r>
    </w:p>
    <w:p w14:paraId="3DA4A58D">
      <w:pPr>
        <w:rPr>
          <w:rFonts w:hint="eastAsia"/>
        </w:rPr>
      </w:pPr>
      <w:r>
        <w:rPr>
          <w:rFonts w:hint="eastAsia"/>
        </w:rPr>
        <w:t>律法，在威胁犯法者死亡的同时，也应许顺服者生命；并且在这两种情况下，无论是犹太人还是外邦人接受其判决，都无关紧要。</w:t>
      </w:r>
    </w:p>
    <w:p w14:paraId="50BE9E6C">
      <w:pPr>
        <w:rPr>
          <w:rFonts w:hint="eastAsia"/>
        </w:rPr>
      </w:pPr>
    </w:p>
    <w:p w14:paraId="562E7F6C">
      <w:pPr>
        <w:rPr>
          <w:rFonts w:hint="eastAsia"/>
        </w:rPr>
      </w:pPr>
      <w:r>
        <w:rPr>
          <w:rFonts w:hint="eastAsia"/>
        </w:rPr>
        <w:t>Glory, honour, and peace are descriptive terms for eternal life.</w:t>
      </w:r>
    </w:p>
    <w:p w14:paraId="244C66F8">
      <w:pPr>
        <w:rPr>
          <w:rFonts w:hint="eastAsia"/>
        </w:rPr>
      </w:pPr>
      <w:r>
        <w:rPr>
          <w:rFonts w:hint="eastAsia"/>
        </w:rPr>
        <w:t>荣耀、尊贵和平安是永生的描述性词语。</w:t>
      </w:r>
    </w:p>
    <w:p w14:paraId="08374DC8">
      <w:pPr>
        <w:rPr>
          <w:rFonts w:hint="eastAsia"/>
        </w:rPr>
      </w:pPr>
    </w:p>
    <w:p w14:paraId="653A6400">
      <w:pPr>
        <w:rPr>
          <w:rFonts w:hint="eastAsia"/>
        </w:rPr>
      </w:pPr>
      <w:r>
        <w:rPr>
          <w:rFonts w:hint="eastAsia"/>
        </w:rPr>
        <w:t>It is a life glorious in itself, an object of reverence or regard to others, and a source of unspeakable blessedness or peace.</w:t>
      </w:r>
    </w:p>
    <w:p w14:paraId="34E122F7">
      <w:pPr>
        <w:rPr>
          <w:rFonts w:hint="eastAsia"/>
        </w:rPr>
      </w:pPr>
      <w:r>
        <w:rPr>
          <w:rFonts w:hint="eastAsia"/>
        </w:rPr>
        <w:t>这是一种本身荣耀的生命，是他人敬畏或尊重的对象，也是无法言喻的福乐或平安的源泉。</w:t>
      </w:r>
    </w:p>
    <w:p w14:paraId="3E979088">
      <w:pPr>
        <w:rPr>
          <w:rFonts w:hint="eastAsia"/>
        </w:rPr>
      </w:pPr>
    </w:p>
    <w:p w14:paraId="776C2079">
      <w:pPr>
        <w:rPr>
          <w:rFonts w:hint="eastAsia"/>
        </w:rPr>
      </w:pPr>
      <w:r>
        <w:rPr>
          <w:rFonts w:hint="eastAsia"/>
        </w:rPr>
        <w:t>VERSE 11. For there is no respect of persons with God.</w:t>
      </w:r>
    </w:p>
    <w:p w14:paraId="3B155964">
      <w:pPr>
        <w:rPr>
          <w:rFonts w:hint="eastAsia"/>
        </w:rPr>
      </w:pPr>
      <w:r>
        <w:rPr>
          <w:rFonts w:hint="eastAsia"/>
        </w:rPr>
        <w:t>第11节. 因为神不偏待人。</w:t>
      </w:r>
    </w:p>
    <w:p w14:paraId="0956B225">
      <w:pPr>
        <w:rPr>
          <w:rFonts w:hint="eastAsia"/>
        </w:rPr>
      </w:pPr>
    </w:p>
    <w:p w14:paraId="0F5390EC">
      <w:pPr>
        <w:rPr>
          <w:rFonts w:hint="eastAsia"/>
        </w:rPr>
      </w:pPr>
      <w:r>
        <w:rPr>
          <w:rFonts w:hint="eastAsia"/>
        </w:rPr>
        <w:t>He is righteous and impartial, looking not at the person, but the conduct of those whom he judges.</w:t>
      </w:r>
    </w:p>
    <w:p w14:paraId="7A6E2306">
      <w:pPr>
        <w:rPr>
          <w:rFonts w:hint="eastAsia"/>
        </w:rPr>
      </w:pPr>
      <w:r>
        <w:rPr>
          <w:rFonts w:hint="eastAsia"/>
        </w:rPr>
        <w:t>祂是公义和公正的，不看祂所审判之人的外貌，而看他们的行为。</w:t>
      </w:r>
    </w:p>
    <w:p w14:paraId="228998FD">
      <w:pPr>
        <w:rPr>
          <w:rFonts w:hint="eastAsia"/>
        </w:rPr>
      </w:pPr>
    </w:p>
    <w:p w14:paraId="0035F636">
      <w:pPr>
        <w:rPr>
          <w:rFonts w:hint="eastAsia"/>
        </w:rPr>
      </w:pPr>
      <w:r>
        <w:rPr>
          <w:rFonts w:hint="eastAsia"/>
        </w:rPr>
        <w:t>This is the ground of the assurance that he will judge Jews and Gentiles according to their works.</w:t>
      </w:r>
    </w:p>
    <w:p w14:paraId="69D35461">
      <w:pPr>
        <w:rPr>
          <w:rFonts w:hint="eastAsia"/>
        </w:rPr>
      </w:pPr>
      <w:r>
        <w:rPr>
          <w:rFonts w:hint="eastAsia"/>
        </w:rPr>
        <w:t>这是祂将按照犹太人和外邦人的行为来审判他们的保证的基础。</w:t>
      </w:r>
    </w:p>
    <w:p w14:paraId="1157BC6A">
      <w:pPr>
        <w:rPr>
          <w:rFonts w:hint="eastAsia"/>
        </w:rPr>
      </w:pPr>
    </w:p>
    <w:p w14:paraId="4B2B0E8B">
      <w:pPr>
        <w:rPr>
          <w:rFonts w:hint="eastAsia"/>
        </w:rPr>
      </w:pPr>
      <w:r>
        <w:rPr>
          <w:rFonts w:hint="eastAsia"/>
        </w:rPr>
        <w:t>The words προσωποληψία, προσωπολήπτης, προσωποληπτέω, are all peculiar to the New Testament, and all owe their origin to the phrase πρόσωπον λαμβάνειν, which is used in the sense of the Hebrew phrase, נָשָׂא פָנִים, to lift up, or accept the face of any one, that is, to be favourable to him.</w:t>
      </w:r>
    </w:p>
    <w:p w14:paraId="4DDD1903">
      <w:pPr>
        <w:rPr>
          <w:rFonts w:hint="eastAsia"/>
        </w:rPr>
      </w:pPr>
      <w:r>
        <w:rPr>
          <w:rFonts w:hint="eastAsia"/>
        </w:rPr>
        <w:t>προσωποληψία (prosōpolēpsia，偏待人)、προσωπολήπτης (prosōpolēptēs，偏待人的人)、προσωποληπτέω (prosōpolēpteō，偏待) 这些词都专属于新约，并且都源于短语 πρόσωπον λαμβάνειν (prosōpon lambanein，看人的情面)，其用法与希伯来短语 נָשָׂא פָנִים (nasa' panim，抬举人的脸面，即偏袒人) 相同，意指偏袒某人。</w:t>
      </w:r>
    </w:p>
    <w:p w14:paraId="1F93D970">
      <w:pPr>
        <w:rPr>
          <w:rFonts w:hint="eastAsia"/>
        </w:rPr>
      </w:pPr>
    </w:p>
    <w:p w14:paraId="424F1831">
      <w:pPr>
        <w:rPr>
          <w:rFonts w:hint="eastAsia"/>
        </w:rPr>
      </w:pPr>
      <w:r>
        <w:rPr>
          <w:rFonts w:hint="eastAsia"/>
        </w:rPr>
        <w:t>This is sometimes used in a good sense, as Gen. 32:21, "Peradventure he will accept of me," literally, lift up my face. Gen. 19:21, Job 42:8.</w:t>
      </w:r>
    </w:p>
    <w:p w14:paraId="00B1CD04">
      <w:pPr>
        <w:rPr>
          <w:rFonts w:hint="eastAsia"/>
        </w:rPr>
      </w:pPr>
      <w:r>
        <w:rPr>
          <w:rFonts w:hint="eastAsia"/>
        </w:rPr>
        <w:t>这有时用于好的意义，如创世记32:21，“或者祂肯收纳我”，字面意思是，抬举我的脸面。创世记19:21，约伯记42:8。</w:t>
      </w:r>
    </w:p>
    <w:p w14:paraId="770ECA8C">
      <w:pPr>
        <w:rPr>
          <w:rFonts w:hint="eastAsia"/>
        </w:rPr>
      </w:pPr>
    </w:p>
    <w:p w14:paraId="676DDB67">
      <w:pPr>
        <w:rPr>
          <w:rFonts w:hint="eastAsia"/>
        </w:rPr>
      </w:pPr>
      <w:r>
        <w:rPr>
          <w:rFonts w:hint="eastAsia"/>
        </w:rPr>
        <w:t>Most frequently in a bad sense, for partiality.</w:t>
      </w:r>
    </w:p>
    <w:p w14:paraId="4C044B6E">
      <w:pPr>
        <w:rPr>
          <w:rFonts w:hint="eastAsia"/>
        </w:rPr>
      </w:pPr>
      <w:r>
        <w:rPr>
          <w:rFonts w:hint="eastAsia"/>
        </w:rPr>
        <w:t>最常用于坏的意义，指偏袒。</w:t>
      </w:r>
    </w:p>
    <w:p w14:paraId="261DEBA9">
      <w:pPr>
        <w:rPr>
          <w:rFonts w:hint="eastAsia"/>
        </w:rPr>
      </w:pPr>
    </w:p>
    <w:p w14:paraId="67502BD7">
      <w:pPr>
        <w:rPr>
          <w:rFonts w:hint="eastAsia"/>
        </w:rPr>
      </w:pPr>
      <w:r>
        <w:rPr>
          <w:rFonts w:hint="eastAsia"/>
        </w:rPr>
        <w:t>Hence judges are forbidden to accept the face of any one. Lev. 19:15, Deut. 10:17.</w:t>
      </w:r>
    </w:p>
    <w:p w14:paraId="27056DA4">
      <w:pPr>
        <w:rPr>
          <w:rFonts w:hint="eastAsia"/>
        </w:rPr>
      </w:pPr>
      <w:r>
        <w:rPr>
          <w:rFonts w:hint="eastAsia"/>
        </w:rPr>
        <w:t>因此，审判官被禁止看任何人的情面。利未记19:15，申命记10:17。</w:t>
      </w:r>
    </w:p>
    <w:p w14:paraId="1F7B2587">
      <w:pPr>
        <w:rPr>
          <w:rFonts w:hint="eastAsia"/>
        </w:rPr>
      </w:pPr>
    </w:p>
    <w:p w14:paraId="6342E42B">
      <w:pPr>
        <w:rPr>
          <w:rFonts w:hint="eastAsia"/>
        </w:rPr>
      </w:pPr>
      <w:r>
        <w:rPr>
          <w:rFonts w:hint="eastAsia"/>
        </w:rPr>
        <w:t>In the New Testament, all the expressions above mentioned are used in the sense of unjust partiality.</w:t>
      </w:r>
    </w:p>
    <w:p w14:paraId="45BB79E3">
      <w:pPr>
        <w:rPr>
          <w:rFonts w:hint="eastAsia"/>
        </w:rPr>
      </w:pPr>
      <w:r>
        <w:rPr>
          <w:rFonts w:hint="eastAsia"/>
        </w:rPr>
        <w:t>在新约中，所有上述表达都用于指不公正的偏袒。</w:t>
      </w:r>
    </w:p>
    <w:p w14:paraId="1E496965">
      <w:pPr>
        <w:rPr>
          <w:rFonts w:hint="eastAsia"/>
        </w:rPr>
      </w:pPr>
    </w:p>
    <w:p w14:paraId="74CDD273">
      <w:pPr>
        <w:rPr>
          <w:rFonts w:hint="eastAsia"/>
        </w:rPr>
      </w:pPr>
      <w:r>
        <w:rPr>
          <w:rFonts w:hint="eastAsia"/>
        </w:rPr>
        <w:t>All προσωποληψία, respect of persons, is denied to God, and forbidden to men.</w:t>
      </w:r>
    </w:p>
    <w:p w14:paraId="56F370CD">
      <w:pPr>
        <w:rPr>
          <w:rFonts w:hint="eastAsia"/>
        </w:rPr>
      </w:pPr>
      <w:r>
        <w:rPr>
          <w:rFonts w:hint="eastAsia"/>
        </w:rPr>
        <w:t>所有 προσωποληψία (prosōpolēpsia)，偏待人，都被否认于神，并禁止于人。</w:t>
      </w:r>
    </w:p>
    <w:p w14:paraId="70887BD8">
      <w:pPr>
        <w:rPr>
          <w:rFonts w:hint="eastAsia"/>
        </w:rPr>
      </w:pPr>
    </w:p>
    <w:p w14:paraId="395DA5F4">
      <w:pPr>
        <w:rPr>
          <w:rFonts w:hint="eastAsia"/>
        </w:rPr>
      </w:pPr>
      <w:r>
        <w:rPr>
          <w:rFonts w:hint="eastAsia"/>
        </w:rPr>
        <w:t>See Eph. 6:9, Col. 3:25, James 2:1.</w:t>
      </w:r>
    </w:p>
    <w:p w14:paraId="60B8A94A">
      <w:pPr>
        <w:rPr>
          <w:rFonts w:hint="eastAsia"/>
        </w:rPr>
      </w:pPr>
      <w:r>
        <w:rPr>
          <w:rFonts w:hint="eastAsia"/>
        </w:rPr>
        <w:t>见以弗所书6:9，歌罗西书3:25，雅各书2:1。</w:t>
      </w:r>
    </w:p>
    <w:p w14:paraId="6BA645A1">
      <w:pPr>
        <w:rPr>
          <w:rFonts w:hint="eastAsia"/>
        </w:rPr>
      </w:pPr>
    </w:p>
    <w:p w14:paraId="11D06AB9">
      <w:pPr>
        <w:rPr>
          <w:rFonts w:hint="eastAsia"/>
        </w:rPr>
      </w:pPr>
      <w:r>
        <w:rPr>
          <w:rFonts w:hint="eastAsia"/>
        </w:rPr>
        <w:t>VERSE 12. In the preceding verse it was stated that God is just and impartial in all his judgments.</w:t>
      </w:r>
    </w:p>
    <w:p w14:paraId="04A420CB">
      <w:pPr>
        <w:rPr>
          <w:rFonts w:hint="eastAsia"/>
        </w:rPr>
      </w:pPr>
      <w:r>
        <w:rPr>
          <w:rFonts w:hint="eastAsia"/>
        </w:rPr>
        <w:t>第12节. 在前一节中，陈述了神在祂所有的审判中都是公义和公正的。</w:t>
      </w:r>
    </w:p>
    <w:p w14:paraId="54F0679D">
      <w:pPr>
        <w:rPr>
          <w:rFonts w:hint="eastAsia"/>
        </w:rPr>
      </w:pPr>
    </w:p>
    <w:p w14:paraId="681AEFF8">
      <w:pPr>
        <w:rPr>
          <w:rFonts w:hint="eastAsia"/>
        </w:rPr>
      </w:pPr>
      <w:r>
        <w:rPr>
          <w:rFonts w:hint="eastAsia"/>
        </w:rPr>
        <w:t>This is confirmed not only by the previous assertion, that he will judge every man according to his works, but also by the exhibition of the important principle contained in this verse.</w:t>
      </w:r>
    </w:p>
    <w:p w14:paraId="1FFC4F5B">
      <w:pPr>
        <w:rPr>
          <w:rFonts w:hint="eastAsia"/>
        </w:rPr>
      </w:pPr>
      <w:r>
        <w:rPr>
          <w:rFonts w:hint="eastAsia"/>
        </w:rPr>
        <w:t>这不仅得到先前断言的证实，即祂将按照各人的行为审判各人，也得到本节所包含重要原则的阐述的证实。</w:t>
      </w:r>
    </w:p>
    <w:p w14:paraId="0133548E">
      <w:pPr>
        <w:rPr>
          <w:rFonts w:hint="eastAsia"/>
        </w:rPr>
      </w:pPr>
    </w:p>
    <w:p w14:paraId="3D85AC28">
      <w:pPr>
        <w:rPr>
          <w:rFonts w:hint="eastAsia"/>
        </w:rPr>
      </w:pPr>
      <w:r>
        <w:rPr>
          <w:rFonts w:hint="eastAsia"/>
        </w:rPr>
        <w:t>Men are to be judged by the light they have severally enjoyed.</w:t>
      </w:r>
    </w:p>
    <w:p w14:paraId="794C2952">
      <w:pPr>
        <w:rPr>
          <w:rFonts w:hint="eastAsia"/>
        </w:rPr>
      </w:pPr>
      <w:r>
        <w:rPr>
          <w:rFonts w:hint="eastAsia"/>
        </w:rPr>
        <w:t>人将按照他们各自所享有的光照受审判。</w:t>
      </w:r>
    </w:p>
    <w:p w14:paraId="56B22315">
      <w:pPr>
        <w:rPr>
          <w:rFonts w:hint="eastAsia"/>
        </w:rPr>
      </w:pPr>
    </w:p>
    <w:p w14:paraId="782818A5">
      <w:pPr>
        <w:rPr>
          <w:rFonts w:hint="eastAsia"/>
        </w:rPr>
      </w:pPr>
      <w:r>
        <w:rPr>
          <w:rFonts w:hint="eastAsia"/>
        </w:rPr>
        <w:t>The ground of judgment is their works; the rule of judgment is their knowledge.</w:t>
      </w:r>
    </w:p>
    <w:p w14:paraId="00A9D71E">
      <w:pPr>
        <w:rPr>
          <w:rFonts w:hint="eastAsia"/>
        </w:rPr>
      </w:pPr>
      <w:r>
        <w:rPr>
          <w:rFonts w:hint="eastAsia"/>
        </w:rPr>
        <w:t>审判的依据是他们的行为；审判的准则是他们的知识。</w:t>
      </w:r>
    </w:p>
    <w:p w14:paraId="43907D83">
      <w:pPr>
        <w:rPr>
          <w:rFonts w:hint="eastAsia"/>
        </w:rPr>
      </w:pPr>
    </w:p>
    <w:p w14:paraId="4CB100A7">
      <w:pPr>
        <w:rPr>
          <w:rFonts w:hint="eastAsia"/>
        </w:rPr>
      </w:pPr>
      <w:r>
        <w:rPr>
          <w:rFonts w:hint="eastAsia"/>
        </w:rPr>
        <w:t>For as many as sinned without law.</w:t>
      </w:r>
    </w:p>
    <w:p w14:paraId="277346DE">
      <w:pPr>
        <w:rPr>
          <w:rFonts w:hint="eastAsia"/>
        </w:rPr>
      </w:pPr>
      <w:r>
        <w:rPr>
          <w:rFonts w:hint="eastAsia"/>
        </w:rPr>
        <w:t>凡没有律法犯了罪的。</w:t>
      </w:r>
    </w:p>
    <w:p w14:paraId="04F26E0F">
      <w:pPr>
        <w:rPr>
          <w:rFonts w:hint="eastAsia"/>
        </w:rPr>
      </w:pPr>
    </w:p>
    <w:p w14:paraId="07DE0030">
      <w:pPr>
        <w:rPr>
          <w:rFonts w:hint="eastAsia"/>
        </w:rPr>
      </w:pPr>
      <w:r>
        <w:rPr>
          <w:rFonts w:hint="eastAsia"/>
        </w:rPr>
        <w:t>That is, God is impartial, for he will judge men according to the light which they have enjoyed.</w:t>
      </w:r>
    </w:p>
    <w:p w14:paraId="39BAB72B">
      <w:pPr>
        <w:rPr>
          <w:rFonts w:hint="eastAsia"/>
        </w:rPr>
      </w:pPr>
      <w:r>
        <w:rPr>
          <w:rFonts w:hint="eastAsia"/>
        </w:rPr>
        <w:t>也就是说，神是公正的，因为祂将按照人所享有的光照来审判人。</w:t>
      </w:r>
    </w:p>
    <w:p w14:paraId="0F47E81B">
      <w:pPr>
        <w:rPr>
          <w:rFonts w:hint="eastAsia"/>
        </w:rPr>
      </w:pPr>
    </w:p>
    <w:p w14:paraId="08817609">
      <w:pPr>
        <w:rPr>
          <w:rFonts w:hint="eastAsia"/>
        </w:rPr>
      </w:pPr>
      <w:r>
        <w:rPr>
          <w:rFonts w:hint="eastAsia"/>
        </w:rPr>
        <w:t>Our Lord teaches the same doctrine when he says, "The servant which knew his lord's will, … shall be beaten with many stripes; but he that knew not, and did commit things worthy of stripes, shall be beaten with few stripes." Luke 12:47, 48.</w:t>
      </w:r>
    </w:p>
    <w:p w14:paraId="04942E9C">
      <w:pPr>
        <w:rPr>
          <w:rFonts w:hint="eastAsia"/>
        </w:rPr>
      </w:pPr>
      <w:r>
        <w:rPr>
          <w:rFonts w:hint="eastAsia"/>
        </w:rPr>
        <w:t>我们的主也教导同样的教义，祂说：“仆人知道主人的意思……倒要多受责打；惟有那不知道的，作了当受责打的事，必少受责打。”（路12:47, 48）。</w:t>
      </w:r>
    </w:p>
    <w:p w14:paraId="669B9CE2">
      <w:pPr>
        <w:rPr>
          <w:rFonts w:hint="eastAsia"/>
        </w:rPr>
      </w:pPr>
    </w:p>
    <w:p w14:paraId="005B3CFE">
      <w:pPr>
        <w:rPr>
          <w:rFonts w:hint="eastAsia"/>
        </w:rPr>
      </w:pPr>
      <w:r>
        <w:rPr>
          <w:rFonts w:hint="eastAsia"/>
        </w:rPr>
        <w:t>By law, is here meant a written or supernaturally revealed law.</w:t>
      </w:r>
    </w:p>
    <w:p w14:paraId="1DEAB96A">
      <w:pPr>
        <w:rPr>
          <w:rFonts w:hint="eastAsia"/>
        </w:rPr>
      </w:pPr>
      <w:r>
        <w:rPr>
          <w:rFonts w:hint="eastAsia"/>
        </w:rPr>
        <w:t>这里的律法，是指成文的或超自然启示的律法。</w:t>
      </w:r>
    </w:p>
    <w:p w14:paraId="0E2E220D">
      <w:pPr>
        <w:rPr>
          <w:rFonts w:hint="eastAsia"/>
        </w:rPr>
      </w:pPr>
    </w:p>
    <w:p w14:paraId="739AEC10">
      <w:pPr>
        <w:rPr>
          <w:rFonts w:hint="eastAsia"/>
        </w:rPr>
      </w:pPr>
      <w:r>
        <w:rPr>
          <w:rFonts w:hint="eastAsia"/>
        </w:rPr>
        <w:t>In 1 Cor. 9:21, the heathen are called ἄνομοι, without law, as distinguished from the Jews, who were ὑπὸ νόμον, under law.</w:t>
      </w:r>
    </w:p>
    <w:p w14:paraId="75CB5170">
      <w:pPr>
        <w:rPr>
          <w:rFonts w:hint="eastAsia"/>
        </w:rPr>
      </w:pPr>
      <w:r>
        <w:rPr>
          <w:rFonts w:hint="eastAsia"/>
        </w:rPr>
        <w:t>在哥林多前书9:21，外邦人被称为 ἄνομοι (anomoi，没有律法的)，以区别于在律法之下的犹太人，他们是 ὑπὸ νόμον (hypo nomon，在律法之下)。</w:t>
      </w:r>
    </w:p>
    <w:p w14:paraId="74B4B9E6">
      <w:pPr>
        <w:rPr>
          <w:rFonts w:hint="eastAsia"/>
        </w:rPr>
      </w:pPr>
    </w:p>
    <w:p w14:paraId="7616350E">
      <w:pPr>
        <w:rPr>
          <w:rFonts w:hint="eastAsia"/>
        </w:rPr>
      </w:pPr>
      <w:r>
        <w:rPr>
          <w:rFonts w:hint="eastAsia"/>
        </w:rPr>
        <w:t>Νόμος, as used by the apostle, means the rule of duty, the will of God revealed for our obedience; commonly, however, with special reference to the revelation made in the Scriptures.</w:t>
      </w:r>
    </w:p>
    <w:p w14:paraId="4B7A7396">
      <w:pPr>
        <w:rPr>
          <w:rFonts w:hint="eastAsia"/>
        </w:rPr>
      </w:pPr>
      <w:r>
        <w:rPr>
          <w:rFonts w:hint="eastAsia"/>
        </w:rPr>
        <w:t>Νόμος (nomos，律法)，如使徒所用，意指责任的准则，神为我们顺服而启示的旨意；然而，通常特别指圣经中所作的启示。</w:t>
      </w:r>
    </w:p>
    <w:p w14:paraId="1AD40F67">
      <w:pPr>
        <w:rPr>
          <w:rFonts w:hint="eastAsia"/>
        </w:rPr>
      </w:pPr>
    </w:p>
    <w:p w14:paraId="0EA94256">
      <w:pPr>
        <w:rPr>
          <w:rFonts w:hint="eastAsia"/>
        </w:rPr>
      </w:pPr>
      <w:r>
        <w:rPr>
          <w:rFonts w:hint="eastAsia"/>
        </w:rPr>
        <w:t>Ἀνόμως is equivalent to χωρις νόμου, without law, and is not to be taken in its̀ moral sense, without restraint, i.e. recklessly.</w:t>
      </w:r>
    </w:p>
    <w:p w14:paraId="2595BB31">
      <w:pPr>
        <w:rPr>
          <w:rFonts w:hint="eastAsia"/>
        </w:rPr>
      </w:pPr>
      <w:r>
        <w:rPr>
          <w:rFonts w:hint="eastAsia"/>
        </w:rPr>
        <w:t>Ἀνόμως (anomōs，没有律法地) 等同于 χωρὶς νόμου (chōris nomou，没有律法)，不应从其道德意义上理解为没有约束，即肆无忌惮地。</w:t>
      </w:r>
    </w:p>
    <w:p w14:paraId="118319FC">
      <w:pPr>
        <w:rPr>
          <w:rFonts w:hint="eastAsia"/>
        </w:rPr>
      </w:pPr>
    </w:p>
    <w:p w14:paraId="50B90118">
      <w:pPr>
        <w:rPr>
          <w:rFonts w:hint="eastAsia"/>
        </w:rPr>
      </w:pPr>
      <w:r>
        <w:rPr>
          <w:rFonts w:hint="eastAsia"/>
        </w:rPr>
        <w:t>Ἀνόμως καὶ ἀπολοῦνται, shall also perish without law, that is, their punishment shall be assigned without reference to the written law.</w:t>
      </w:r>
    </w:p>
    <w:p w14:paraId="0DFB2135">
      <w:pPr>
        <w:rPr>
          <w:rFonts w:hint="eastAsia"/>
        </w:rPr>
      </w:pPr>
      <w:r>
        <w:rPr>
          <w:rFonts w:hint="eastAsia"/>
        </w:rPr>
        <w:t>Ἀνόμως καὶ ἀπολοῦνται (anomōs kai apolountai，也必按没有律法灭亡)，也必按没有律法灭亡，也就是说，他们的刑罚将在不参照成文律法的情况下指定。</w:t>
      </w:r>
    </w:p>
    <w:p w14:paraId="2A870B49">
      <w:pPr>
        <w:rPr>
          <w:rFonts w:hint="eastAsia"/>
        </w:rPr>
      </w:pPr>
    </w:p>
    <w:p w14:paraId="0900FC0A">
      <w:pPr>
        <w:rPr>
          <w:rFonts w:hint="eastAsia"/>
        </w:rPr>
      </w:pPr>
      <w:r>
        <w:rPr>
          <w:rFonts w:hint="eastAsia"/>
        </w:rPr>
        <w:t>Και ̀ before ἀπολοῦνται, says Rückert and Tholuck, indicates the relation between the cause and effect, or premise and conclusion; or as Fritzsche says, "necessitatem indicat, quâ τὸ ἀνόμως ἀπόλλυσθαι ex τῷ ἀνόμως ἁμαρτάνειν consequatur."</w:t>
      </w:r>
    </w:p>
    <w:p w14:paraId="7E4B4BBD">
      <w:pPr>
        <w:rPr>
          <w:rFonts w:hint="eastAsia"/>
        </w:rPr>
      </w:pPr>
      <w:r>
        <w:rPr>
          <w:rFonts w:hint="eastAsia"/>
        </w:rPr>
        <w:t>吕克特（Rückert）和托卢克（Tholuck）说，ἀπολοῦνται (apolountai) 前面的 Καὶ (kai，也) 表明原因与结果，或前提与结论之间的关系；或者如弗里茨舍（Fritzsche）所说，“表明了 τὸ ἀνόμως ἀπόλλυσθαι (to anomōs apollysthai，按没有律法灭亡) 从 τῷ ἀνόμως ἁμαρτάνειν (tō anomōs hamartanein，按没有律法犯罪) 而来的必然性 (necessitatem indicat, quâ τὸ ἀνόμως ἀπόλλυσθαι ex τῷ ἀνόμως ἁμαρτάνειν consequatur)。”</w:t>
      </w:r>
    </w:p>
    <w:p w14:paraId="0DA0E1CD">
      <w:pPr>
        <w:rPr>
          <w:rFonts w:hint="eastAsia"/>
        </w:rPr>
      </w:pPr>
    </w:p>
    <w:p w14:paraId="37C53F4D">
      <w:pPr>
        <w:rPr>
          <w:rFonts w:hint="eastAsia"/>
        </w:rPr>
      </w:pPr>
      <w:r>
        <w:rPr>
          <w:rFonts w:hint="eastAsia"/>
        </w:rPr>
        <w:t>Neither of these explanations seems to express the true force of the particle; it rather serves to indicate that as the sinning is ἀνόμως, so also is the punishment.</w:t>
      </w:r>
    </w:p>
    <w:p w14:paraId="09B106CB">
      <w:pPr>
        <w:rPr>
          <w:rFonts w:hint="eastAsia"/>
        </w:rPr>
      </w:pPr>
      <w:r>
        <w:rPr>
          <w:rFonts w:hint="eastAsia"/>
        </w:rPr>
        <w:t>这两种解释似乎都没有表达出这个小品词的真正力量；它毋宁是表明，正如犯罪是 ἀνόμως (anomōs) 的，惩罚也是如此。</w:t>
      </w:r>
    </w:p>
    <w:p w14:paraId="5BF01949">
      <w:pPr>
        <w:rPr>
          <w:rFonts w:hint="eastAsia"/>
        </w:rPr>
      </w:pPr>
    </w:p>
    <w:p w14:paraId="3B897838">
      <w:pPr>
        <w:rPr>
          <w:rFonts w:hint="eastAsia"/>
        </w:rPr>
      </w:pPr>
      <w:r>
        <w:rPr>
          <w:rFonts w:hint="eastAsia"/>
        </w:rPr>
        <w:t>Ἀπόλλυμι is to destroy, to put to death, spoken of physical death, and also of eternal death. Matt. 10:28, Luke 4:34; and in the passive form, Luke 13:3, 5, John 3:15, 16, 1 Cor. 8:11.</w:t>
      </w:r>
    </w:p>
    <w:p w14:paraId="54F796B5">
      <w:pPr>
        <w:rPr>
          <w:rFonts w:hint="eastAsia"/>
        </w:rPr>
      </w:pPr>
      <w:r>
        <w:rPr>
          <w:rFonts w:hint="eastAsia"/>
        </w:rPr>
        <w:t>Ἀπόλλυμι (apollymi，灭亡，毁灭) 是指毁灭，处死，既指肉体的死亡，也指永恒的死亡。马太福音10:28，路加福音4:34；以及被动形式，路加福音13:3, 5，约翰福音3:15, 16，哥林多前书8:11。</w:t>
      </w:r>
    </w:p>
    <w:p w14:paraId="365D7BD7">
      <w:pPr>
        <w:rPr>
          <w:rFonts w:hint="eastAsia"/>
        </w:rPr>
      </w:pPr>
    </w:p>
    <w:p w14:paraId="00B1F3DE">
      <w:pPr>
        <w:rPr>
          <w:rFonts w:hint="eastAsia"/>
        </w:rPr>
      </w:pPr>
      <w:r>
        <w:rPr>
          <w:rFonts w:hint="eastAsia"/>
        </w:rPr>
        <w:t>The word is strong in its own import; and as explained by other passages, it here teaches that those who sin without a written revelation—although they are to be judged fairly, and are to be treated far less severely than those who have enjoyed the light of revelation—are still to perish.</w:t>
      </w:r>
    </w:p>
    <w:p w14:paraId="02C2BBCC">
      <w:pPr>
        <w:rPr>
          <w:rFonts w:hint="eastAsia"/>
        </w:rPr>
      </w:pPr>
      <w:r>
        <w:rPr>
          <w:rFonts w:hint="eastAsia"/>
        </w:rPr>
        <w:t>这个词本身含义强烈；并且，正如其他经文所解释的，它在此教导说，那些在没有成文启示的情况下犯罪的人——尽管他们将受到公正的审判，并且将受到远比那些享有启示之光的人更轻的对待——仍然要灭亡。</w:t>
      </w:r>
    </w:p>
    <w:p w14:paraId="6787BA60">
      <w:pPr>
        <w:rPr>
          <w:rFonts w:hint="eastAsia"/>
        </w:rPr>
      </w:pPr>
    </w:p>
    <w:p w14:paraId="3AF140F4">
      <w:pPr>
        <w:rPr>
          <w:rFonts w:hint="eastAsia"/>
        </w:rPr>
      </w:pPr>
      <w:r>
        <w:rPr>
          <w:rFonts w:hint="eastAsia"/>
        </w:rPr>
        <w:t>"Vide igitur, quale patrocinium suscipiant, qui præposterâ misericordiâ gentes evangelii lumine privatas ignorantiæ prætextu Dei judicio eximere tentant." Calvin.</w:t>
      </w:r>
    </w:p>
    <w:p w14:paraId="08B1BFE7">
      <w:pPr>
        <w:rPr>
          <w:rFonts w:hint="eastAsia"/>
        </w:rPr>
      </w:pPr>
      <w:r>
        <w:rPr>
          <w:rFonts w:hint="eastAsia"/>
        </w:rPr>
        <w:t>加尔文（Calvin）说：“因此，请看那些以不合时宜的怜悯，试图以无知为借口，使那些被剥夺福音之光的外邦人免于神审判的人，他们所承担的是怎样的辩护 (Vide igitur, quale patrocinium suscipiant, qui præposterâ misericordiâ gentes evangelii lumine privatas ignorantiæ prætextu Dei judicio eximere tentant)。”</w:t>
      </w:r>
    </w:p>
    <w:p w14:paraId="14B19747">
      <w:pPr>
        <w:rPr>
          <w:rFonts w:hint="eastAsia"/>
        </w:rPr>
      </w:pPr>
    </w:p>
    <w:p w14:paraId="0B990C3C">
      <w:pPr>
        <w:rPr>
          <w:rFonts w:hint="eastAsia"/>
        </w:rPr>
      </w:pPr>
      <w:r>
        <w:rPr>
          <w:rFonts w:hint="eastAsia"/>
        </w:rPr>
        <w:t>VERSE 13. For not the hearers of the law.</w:t>
      </w:r>
    </w:p>
    <w:p w14:paraId="6EB21235">
      <w:pPr>
        <w:rPr>
          <w:rFonts w:hint="eastAsia"/>
        </w:rPr>
      </w:pPr>
      <w:r>
        <w:rPr>
          <w:rFonts w:hint="eastAsia"/>
        </w:rPr>
        <w:t>第13节. 原来在神面前，不是听律法的为义。</w:t>
      </w:r>
    </w:p>
    <w:p w14:paraId="17259934">
      <w:pPr>
        <w:rPr>
          <w:rFonts w:hint="eastAsia"/>
        </w:rPr>
      </w:pPr>
    </w:p>
    <w:p w14:paraId="36DD732D">
      <w:pPr>
        <w:rPr>
          <w:rFonts w:hint="eastAsia"/>
        </w:rPr>
      </w:pPr>
      <w:r>
        <w:rPr>
          <w:rFonts w:hint="eastAsia"/>
        </w:rPr>
        <w:t>This verse is connected with the last clause of the preceding, and assigns the reason why the Jews shall be judged or punished according to the law; the mere possession or knowledge of the law would not avail, for it is not the hearers, but the doers of the law that are just before God.</w:t>
      </w:r>
    </w:p>
    <w:p w14:paraId="5223346D">
      <w:pPr>
        <w:rPr>
          <w:rFonts w:hint="eastAsia"/>
        </w:rPr>
      </w:pPr>
      <w:r>
        <w:rPr>
          <w:rFonts w:hint="eastAsia"/>
        </w:rPr>
        <w:t>本节与前一节的最后一个子句相连，并说明了犹太人将按照律法受审判或惩罚的原因；仅仅拥有或知道律法是无用的，因为在神面前，不是听律法的，而是行律法的才为义。</w:t>
      </w:r>
    </w:p>
    <w:p w14:paraId="03FD5D41">
      <w:pPr>
        <w:rPr>
          <w:rFonts w:hint="eastAsia"/>
        </w:rPr>
      </w:pPr>
    </w:p>
    <w:p w14:paraId="0997CC0F">
      <w:pPr>
        <w:rPr>
          <w:rFonts w:hint="eastAsia"/>
        </w:rPr>
      </w:pPr>
      <w:r>
        <w:rPr>
          <w:rFonts w:hint="eastAsia"/>
        </w:rPr>
        <w:t>The expression hearers instead of readers, is explained by the fact that the law was read in the presence of the people, and by hearing rather than by reading, their knowledge of it was obtained.</w:t>
      </w:r>
    </w:p>
    <w:p w14:paraId="2CE7524F">
      <w:pPr>
        <w:rPr>
          <w:rFonts w:hint="eastAsia"/>
        </w:rPr>
      </w:pPr>
      <w:r>
        <w:rPr>
          <w:rFonts w:hint="eastAsia"/>
        </w:rPr>
        <w:t>用“听者”代替“读者”这个表达，可以通过这样一个事实来解释：律法是在百姓面前宣读的，他们对律法的认识是通过听而不是通过读获得的。</w:t>
      </w:r>
    </w:p>
    <w:p w14:paraId="055B180C">
      <w:pPr>
        <w:rPr>
          <w:rFonts w:hint="eastAsia"/>
        </w:rPr>
      </w:pPr>
    </w:p>
    <w:p w14:paraId="0FCA0A18">
      <w:pPr>
        <w:rPr>
          <w:rFonts w:hint="eastAsia"/>
        </w:rPr>
      </w:pPr>
      <w:r>
        <w:rPr>
          <w:rFonts w:hint="eastAsia"/>
        </w:rPr>
        <w:t>Comp. Matt. 5:21, John 12:34, Gal. 4:21, James 1:22.</w:t>
      </w:r>
    </w:p>
    <w:p w14:paraId="49E23511">
      <w:pPr>
        <w:rPr>
          <w:rFonts w:hint="eastAsia"/>
        </w:rPr>
      </w:pPr>
      <w:r>
        <w:rPr>
          <w:rFonts w:hint="eastAsia"/>
        </w:rPr>
        <w:t>比较马太福音5:21，约翰福音12:34，加拉太书4:21，雅各书1:22。</w:t>
      </w:r>
    </w:p>
    <w:p w14:paraId="5E228DEC">
      <w:pPr>
        <w:rPr>
          <w:rFonts w:hint="eastAsia"/>
        </w:rPr>
      </w:pPr>
    </w:p>
    <w:p w14:paraId="575E7476">
      <w:pPr>
        <w:rPr>
          <w:rFonts w:hint="eastAsia"/>
        </w:rPr>
      </w:pPr>
      <w:r>
        <w:rPr>
          <w:rFonts w:hint="eastAsia"/>
        </w:rPr>
        <w:t>To be just before God, and to be justified, are the same thing.</w:t>
      </w:r>
    </w:p>
    <w:p w14:paraId="797AACDA">
      <w:pPr>
        <w:rPr>
          <w:rFonts w:hint="eastAsia"/>
        </w:rPr>
      </w:pPr>
      <w:r>
        <w:rPr>
          <w:rFonts w:hint="eastAsia"/>
        </w:rPr>
        <w:t>在神面前为义，和被称义，是同一件事。</w:t>
      </w:r>
    </w:p>
    <w:p w14:paraId="2B2B73DA">
      <w:pPr>
        <w:rPr>
          <w:rFonts w:hint="eastAsia"/>
        </w:rPr>
      </w:pPr>
    </w:p>
    <w:p w14:paraId="099D24F9">
      <w:pPr>
        <w:rPr>
          <w:rFonts w:hint="eastAsia"/>
        </w:rPr>
      </w:pPr>
      <w:r>
        <w:rPr>
          <w:rFonts w:hint="eastAsia"/>
        </w:rPr>
        <w:t>They are both forensic expressions, and indicate the state rather than the character of those to whom they refer.</w:t>
      </w:r>
    </w:p>
    <w:p w14:paraId="0B113E4F">
      <w:pPr>
        <w:rPr>
          <w:rFonts w:hint="eastAsia"/>
        </w:rPr>
      </w:pPr>
      <w:r>
        <w:rPr>
          <w:rFonts w:hint="eastAsia"/>
        </w:rPr>
        <w:t>它们都是法庭用语，表明的是它们所指之人的状态而非品格。</w:t>
      </w:r>
    </w:p>
    <w:p w14:paraId="12AEC1F1">
      <w:pPr>
        <w:rPr>
          <w:rFonts w:hint="eastAsia"/>
        </w:rPr>
      </w:pPr>
    </w:p>
    <w:p w14:paraId="2132BE18">
      <w:pPr>
        <w:rPr>
          <w:rFonts w:hint="eastAsia"/>
        </w:rPr>
      </w:pPr>
      <w:r>
        <w:rPr>
          <w:rFonts w:hint="eastAsia"/>
        </w:rPr>
        <w:t>Those are just in the sight of God, or are justified, who have done what the law requires, and are regarded and treated accordingly; that is, are declared to be free from condemnation, and entitled to the favour of God.</w:t>
      </w:r>
    </w:p>
    <w:p w14:paraId="0FD5326D">
      <w:pPr>
        <w:rPr>
          <w:rFonts w:hint="eastAsia"/>
        </w:rPr>
      </w:pPr>
      <w:r>
        <w:rPr>
          <w:rFonts w:hint="eastAsia"/>
        </w:rPr>
        <w:t>在神眼中为义的，或被称义的，是那些行了律法所要求的事，并因此受到看待和对待的人；也就是说，被宣告免于定罪，并有权获得神的恩宠。</w:t>
      </w:r>
    </w:p>
    <w:p w14:paraId="798E55CB">
      <w:pPr>
        <w:rPr>
          <w:rFonts w:hint="eastAsia"/>
        </w:rPr>
      </w:pPr>
    </w:p>
    <w:p w14:paraId="349076C9">
      <w:pPr>
        <w:rPr>
          <w:rFonts w:hint="eastAsia"/>
        </w:rPr>
      </w:pPr>
      <w:r>
        <w:rPr>
          <w:rFonts w:hint="eastAsia"/>
        </w:rPr>
        <w:t>In obvious allusion to the opinion, that being a Jew was enough to secure admission to heaven, the apostle says, It is not the hearers but the doers of the law that are justified.</w:t>
      </w:r>
    </w:p>
    <w:p w14:paraId="3786C9A4">
      <w:pPr>
        <w:rPr>
          <w:rFonts w:hint="eastAsia"/>
        </w:rPr>
      </w:pPr>
      <w:r>
        <w:rPr>
          <w:rFonts w:hint="eastAsia"/>
        </w:rPr>
        <w:t>使徒明显地影射了那种认为只要是犹太人就足以确保进入天堂的观点，祂说，不是听律法的，而是行律法的才被称义。</w:t>
      </w:r>
    </w:p>
    <w:p w14:paraId="4C769BC7">
      <w:pPr>
        <w:rPr>
          <w:rFonts w:hint="eastAsia"/>
        </w:rPr>
      </w:pPr>
    </w:p>
    <w:p w14:paraId="64A4CC78">
      <w:pPr>
        <w:rPr>
          <w:rFonts w:hint="eastAsia"/>
        </w:rPr>
      </w:pPr>
      <w:r>
        <w:rPr>
          <w:rFonts w:hint="eastAsia"/>
        </w:rPr>
        <w:t>He is not speaking of the method of justification available for sinners, as revealed in the gospel, but of the principles of justice which will be applied to all who look to the law for justification.</w:t>
      </w:r>
    </w:p>
    <w:p w14:paraId="7CE9DD72">
      <w:pPr>
        <w:rPr>
          <w:rFonts w:hint="eastAsia"/>
        </w:rPr>
      </w:pPr>
      <w:r>
        <w:rPr>
          <w:rFonts w:hint="eastAsia"/>
        </w:rPr>
        <w:t>祂并非在谈论福音中所启示的、可供罪人使用的称义方法，而是在谈论将应用于所有寻求律法称义之人的公义原则。</w:t>
      </w:r>
    </w:p>
    <w:p w14:paraId="3B264B27">
      <w:pPr>
        <w:rPr>
          <w:rFonts w:hint="eastAsia"/>
        </w:rPr>
      </w:pPr>
    </w:p>
    <w:p w14:paraId="141D974F">
      <w:pPr>
        <w:rPr>
          <w:rFonts w:hint="eastAsia"/>
        </w:rPr>
      </w:pPr>
      <w:r>
        <w:rPr>
          <w:rFonts w:hint="eastAsia"/>
        </w:rPr>
        <w:t>If men rely on works, they must have works; they must be doers of the law; they must satisfy its demands, if they are to be justified by it.</w:t>
      </w:r>
    </w:p>
    <w:p w14:paraId="25361C3C">
      <w:pPr>
        <w:rPr>
          <w:rFonts w:hint="eastAsia"/>
        </w:rPr>
      </w:pPr>
      <w:r>
        <w:rPr>
          <w:rFonts w:hint="eastAsia"/>
        </w:rPr>
        <w:t>如果人依赖行为，他们就必须有行为；他们必须是行律法的人；如果他们要因此称义，他们就必须满足律法的要求。</w:t>
      </w:r>
    </w:p>
    <w:p w14:paraId="1C1C375C">
      <w:pPr>
        <w:rPr>
          <w:rFonts w:hint="eastAsia"/>
        </w:rPr>
      </w:pPr>
    </w:p>
    <w:p w14:paraId="66460898">
      <w:pPr>
        <w:rPr>
          <w:rFonts w:hint="eastAsia"/>
        </w:rPr>
      </w:pPr>
      <w:r>
        <w:rPr>
          <w:rFonts w:hint="eastAsia"/>
        </w:rPr>
        <w:t>For God is just and impartial; he will, as a judge administering the law, judge every man, not according to his privileges, but according to his works and the knowledge of duty which he has possessed.</w:t>
      </w:r>
    </w:p>
    <w:p w14:paraId="3D456716">
      <w:pPr>
        <w:rPr>
          <w:rFonts w:hint="eastAsia"/>
        </w:rPr>
      </w:pPr>
      <w:r>
        <w:rPr>
          <w:rFonts w:hint="eastAsia"/>
        </w:rPr>
        <w:t>因为神是公义和公正的；祂将作为执行律法的审判者，审判每一个人，不是根据祂的特权，而是根据祂的行为和祂所拥有的责任知识。</w:t>
      </w:r>
    </w:p>
    <w:p w14:paraId="6E0256FF">
      <w:pPr>
        <w:rPr>
          <w:rFonts w:hint="eastAsia"/>
        </w:rPr>
      </w:pPr>
    </w:p>
    <w:p w14:paraId="1DBA5C1C">
      <w:pPr>
        <w:rPr>
          <w:rFonts w:hint="eastAsia"/>
        </w:rPr>
      </w:pPr>
      <w:r>
        <w:rPr>
          <w:rFonts w:hint="eastAsia"/>
        </w:rPr>
        <w:t>On these principles, it is his very design to show that no flesh living can be justified.</w:t>
      </w:r>
    </w:p>
    <w:p w14:paraId="519AA901">
      <w:pPr>
        <w:rPr>
          <w:rFonts w:hint="eastAsia"/>
        </w:rPr>
      </w:pPr>
      <w:r>
        <w:rPr>
          <w:rFonts w:hint="eastAsia"/>
        </w:rPr>
        <w:t>根据这些原则，祂的目的正是要表明，凡有血气的，没有一个能称义。</w:t>
      </w:r>
    </w:p>
    <w:p w14:paraId="6C978F29">
      <w:pPr>
        <w:rPr>
          <w:rFonts w:hint="eastAsia"/>
        </w:rPr>
      </w:pPr>
    </w:p>
    <w:p w14:paraId="7D4DC1EB">
      <w:pPr>
        <w:rPr>
          <w:rFonts w:hint="eastAsia"/>
        </w:rPr>
      </w:pPr>
      <w:r>
        <w:rPr>
          <w:rFonts w:hint="eastAsia"/>
        </w:rPr>
        <w:t>VERSE 14. For whenever the Gentiles, not having the law.</w:t>
      </w:r>
    </w:p>
    <w:p w14:paraId="0F84099D">
      <w:pPr>
        <w:rPr>
          <w:rFonts w:hint="eastAsia"/>
        </w:rPr>
      </w:pPr>
      <w:r>
        <w:rPr>
          <w:rFonts w:hint="eastAsia"/>
        </w:rPr>
        <w:t>第14节. 没有律法的外邦人，若顺着本性行律法上的事。</w:t>
      </w:r>
    </w:p>
    <w:p w14:paraId="45F8E21D">
      <w:pPr>
        <w:rPr>
          <w:rFonts w:hint="eastAsia"/>
        </w:rPr>
      </w:pPr>
    </w:p>
    <w:p w14:paraId="44B3395D">
      <w:pPr>
        <w:rPr>
          <w:rFonts w:hint="eastAsia"/>
        </w:rPr>
      </w:pPr>
      <w:r>
        <w:rPr>
          <w:rFonts w:hint="eastAsia"/>
        </w:rPr>
        <w:t>In the preceding verse the apostle had said, That not the hearers but the doers of the law are justified before God; and then adds, For whenever the Gentiles, not having the law, do by nature the things of the law, they are a law unto themselves.</w:t>
      </w:r>
    </w:p>
    <w:p w14:paraId="310B4F9B">
      <w:pPr>
        <w:rPr>
          <w:rFonts w:hint="eastAsia"/>
        </w:rPr>
      </w:pPr>
      <w:r>
        <w:rPr>
          <w:rFonts w:hint="eastAsia"/>
        </w:rPr>
        <w:t>在前一节中，使徒曾说，在神面前，不是听律法的，而是行律法的才被称义；然后又补充说，因为没有律法的外邦人，若顺着本性行律法上的事，他们就是自己的律法。</w:t>
      </w:r>
    </w:p>
    <w:p w14:paraId="000BBFB3">
      <w:pPr>
        <w:rPr>
          <w:rFonts w:hint="eastAsia"/>
        </w:rPr>
      </w:pPr>
    </w:p>
    <w:p w14:paraId="0FC25418">
      <w:pPr>
        <w:rPr>
          <w:rFonts w:hint="eastAsia"/>
        </w:rPr>
      </w:pPr>
      <w:r>
        <w:rPr>
          <w:rFonts w:hint="eastAsia"/>
        </w:rPr>
        <w:t>But the fact that the Gentiles are a law unto themselves, has nothing to do, either as an illustration or confirmation, with the general proposition contained in ver. 13.</w:t>
      </w:r>
    </w:p>
    <w:p w14:paraId="1F498BE1">
      <w:pPr>
        <w:rPr>
          <w:rFonts w:hint="eastAsia"/>
        </w:rPr>
      </w:pPr>
      <w:r>
        <w:rPr>
          <w:rFonts w:hint="eastAsia"/>
        </w:rPr>
        <w:t>但是，外邦人是自己的律法这一事实，与第13节所包含的一般命题，既无说明作用，也无证实作用。</w:t>
      </w:r>
    </w:p>
    <w:p w14:paraId="20C2BAE7">
      <w:pPr>
        <w:rPr>
          <w:rFonts w:hint="eastAsia"/>
        </w:rPr>
      </w:pPr>
    </w:p>
    <w:p w14:paraId="3587D3EF">
      <w:pPr>
        <w:rPr>
          <w:rFonts w:hint="eastAsia"/>
        </w:rPr>
      </w:pPr>
      <w:r>
        <w:rPr>
          <w:rFonts w:hint="eastAsia"/>
        </w:rPr>
        <w:t>Those who insist on establishing such a connection, suppose that ver. 14 refers to the last clause of ver. 13, and is designed to prove either that with regard to the Gentiles as well as Jews, doing is the thing required; or that there are doers of the law who may be justified, among the heathen.</w:t>
      </w:r>
    </w:p>
    <w:p w14:paraId="62FCD87A">
      <w:pPr>
        <w:rPr>
          <w:rFonts w:hint="eastAsia"/>
        </w:rPr>
      </w:pPr>
      <w:r>
        <w:rPr>
          <w:rFonts w:hint="eastAsia"/>
        </w:rPr>
        <w:t>那些坚持建立这种联系的人认为，第14节指的是第13节的最后一个子句，旨在证明或者对于外邦人和犹太人一样，行是所要求的；或者在外邦人中，有行律法的人可以被称义。</w:t>
      </w:r>
    </w:p>
    <w:p w14:paraId="2646025E">
      <w:pPr>
        <w:rPr>
          <w:rFonts w:hint="eastAsia"/>
        </w:rPr>
      </w:pPr>
    </w:p>
    <w:p w14:paraId="0CE19736">
      <w:pPr>
        <w:rPr>
          <w:rFonts w:hint="eastAsia"/>
        </w:rPr>
      </w:pPr>
      <w:r>
        <w:rPr>
          <w:rFonts w:hint="eastAsia"/>
        </w:rPr>
        <w:t>'The doers of the law,' says the apostle, 'shall be justified; but the heathen do the law, therefore they shall be justified.'</w:t>
      </w:r>
    </w:p>
    <w:p w14:paraId="3FFB262A">
      <w:pPr>
        <w:rPr>
          <w:rFonts w:hint="eastAsia"/>
        </w:rPr>
      </w:pPr>
      <w:r>
        <w:rPr>
          <w:rFonts w:hint="eastAsia"/>
        </w:rPr>
        <w:t>使徒说：‘行律法的人必被称义；但外邦人也行律法，所以他们也必被称义。’</w:t>
      </w:r>
    </w:p>
    <w:p w14:paraId="17E7E7F9">
      <w:pPr>
        <w:rPr>
          <w:rFonts w:hint="eastAsia"/>
        </w:rPr>
      </w:pPr>
    </w:p>
    <w:p w14:paraId="1BEA3005">
      <w:pPr>
        <w:rPr>
          <w:rFonts w:hint="eastAsia"/>
        </w:rPr>
      </w:pPr>
      <w:r>
        <w:rPr>
          <w:rFonts w:hint="eastAsia"/>
        </w:rPr>
        <w:t>This, however, is not the conclusion at which the apostle is aiming.</w:t>
      </w:r>
    </w:p>
    <w:p w14:paraId="559F2393">
      <w:pPr>
        <w:rPr>
          <w:rFonts w:hint="eastAsia"/>
        </w:rPr>
      </w:pPr>
      <w:r>
        <w:rPr>
          <w:rFonts w:hint="eastAsia"/>
        </w:rPr>
        <w:t>然而，这并非使徒所要达成的结论。</w:t>
      </w:r>
    </w:p>
    <w:p w14:paraId="17C8CBA9">
      <w:pPr>
        <w:rPr>
          <w:rFonts w:hint="eastAsia"/>
        </w:rPr>
      </w:pPr>
    </w:p>
    <w:p w14:paraId="4FD7B0BD">
      <w:pPr>
        <w:rPr>
          <w:rFonts w:hint="eastAsia"/>
        </w:rPr>
      </w:pPr>
      <w:r>
        <w:rPr>
          <w:rFonts w:hint="eastAsia"/>
        </w:rPr>
        <w:t>He is not teaching the method of justification, or arguing to prove that the Gentiles as well as the Jews may be doers of the law, and thus be justified in the sight of God.</w:t>
      </w:r>
    </w:p>
    <w:p w14:paraId="0627F987">
      <w:pPr>
        <w:rPr>
          <w:rFonts w:hint="eastAsia"/>
        </w:rPr>
      </w:pPr>
      <w:r>
        <w:rPr>
          <w:rFonts w:hint="eastAsia"/>
        </w:rPr>
        <w:t>祂并非在教导称义的方法，也不是在论证外邦人和犹太人一样可以成为行律法的人，从而在神面前称义。</w:t>
      </w:r>
    </w:p>
    <w:p w14:paraId="222F306B">
      <w:pPr>
        <w:rPr>
          <w:rFonts w:hint="eastAsia"/>
        </w:rPr>
      </w:pPr>
    </w:p>
    <w:p w14:paraId="23D58B53">
      <w:pPr>
        <w:rPr>
          <w:rFonts w:hint="eastAsia"/>
        </w:rPr>
      </w:pPr>
      <w:r>
        <w:rPr>
          <w:rFonts w:hint="eastAsia"/>
        </w:rPr>
        <w:t>He is expounding the law; he is showing the principles by which God will judge the world, Gentiles as well as Jews.</w:t>
      </w:r>
    </w:p>
    <w:p w14:paraId="01362122">
      <w:pPr>
        <w:rPr>
          <w:rFonts w:hint="eastAsia"/>
        </w:rPr>
      </w:pPr>
      <w:r>
        <w:rPr>
          <w:rFonts w:hint="eastAsia"/>
        </w:rPr>
        <w:t>祂在阐释律法；祂在表明神将据以审判世界的原则，无论是外邦人还是犹太人。</w:t>
      </w:r>
    </w:p>
    <w:p w14:paraId="4EA4520B">
      <w:pPr>
        <w:rPr>
          <w:rFonts w:hint="eastAsia"/>
        </w:rPr>
      </w:pPr>
    </w:p>
    <w:p w14:paraId="6E258720">
      <w:pPr>
        <w:rPr>
          <w:rFonts w:hint="eastAsia"/>
        </w:rPr>
      </w:pPr>
      <w:r>
        <w:rPr>
          <w:rFonts w:hint="eastAsia"/>
        </w:rPr>
        <w:t>Those who are without the written law, he will judge without any reference to that law; and those who are under the law, he will judge by that law.</w:t>
      </w:r>
    </w:p>
    <w:p w14:paraId="38862DDD">
      <w:pPr>
        <w:rPr>
          <w:rFonts w:hint="eastAsia"/>
        </w:rPr>
      </w:pPr>
      <w:r>
        <w:rPr>
          <w:rFonts w:hint="eastAsia"/>
        </w:rPr>
        <w:t>那些没有成文律法的人，祂将不参照那律法来审判他们；而那些在律法之下的人，祂将按那律法来审判他们。</w:t>
      </w:r>
    </w:p>
    <w:p w14:paraId="6C3F722B">
      <w:pPr>
        <w:rPr>
          <w:rFonts w:hint="eastAsia"/>
        </w:rPr>
      </w:pPr>
    </w:p>
    <w:p w14:paraId="1C10BA3E">
      <w:pPr>
        <w:rPr>
          <w:rFonts w:hint="eastAsia"/>
        </w:rPr>
      </w:pPr>
      <w:r>
        <w:rPr>
          <w:rFonts w:hint="eastAsia"/>
        </w:rPr>
        <w:t>This general proposition he confirms first by saying, in ver. 13, that the mere possession of the law is not enough; and secondly by saying, in ver. 14, that the Gentiles have a law by which they may be judged.</w:t>
      </w:r>
    </w:p>
    <w:p w14:paraId="4D5A0A9D">
      <w:pPr>
        <w:rPr>
          <w:rFonts w:hint="eastAsia"/>
        </w:rPr>
      </w:pPr>
      <w:r>
        <w:rPr>
          <w:rFonts w:hint="eastAsia"/>
        </w:rPr>
        <w:t>祂首先在第13节说，仅仅拥有律法是不够的，从而证实了这个普遍的命题；其次在第14节说，外邦人有他们可以据以受审判的律法。</w:t>
      </w:r>
    </w:p>
    <w:p w14:paraId="1E3136A0">
      <w:pPr>
        <w:rPr>
          <w:rFonts w:hint="eastAsia"/>
        </w:rPr>
      </w:pPr>
    </w:p>
    <w:p w14:paraId="2B2429F7">
      <w:pPr>
        <w:rPr>
          <w:rFonts w:hint="eastAsia"/>
        </w:rPr>
      </w:pPr>
      <w:r>
        <w:rPr>
          <w:rFonts w:hint="eastAsia"/>
        </w:rPr>
        <w:t>The logical connection of ver. 14, therefore, is not with ver. 13, but with ver. 12.</w:t>
      </w:r>
    </w:p>
    <w:p w14:paraId="4A821383">
      <w:pPr>
        <w:rPr>
          <w:rFonts w:hint="eastAsia"/>
        </w:rPr>
      </w:pPr>
      <w:r>
        <w:rPr>
          <w:rFonts w:hint="eastAsia"/>
        </w:rPr>
        <w:t>因此，第14节的逻辑联系并非与第13节，而是与第12节。</w:t>
      </w:r>
    </w:p>
    <w:p w14:paraId="120544CF">
      <w:pPr>
        <w:rPr>
          <w:rFonts w:hint="eastAsia"/>
        </w:rPr>
      </w:pPr>
    </w:p>
    <w:p w14:paraId="70AEF442">
      <w:pPr>
        <w:rPr>
          <w:rFonts w:hint="eastAsia"/>
        </w:rPr>
      </w:pPr>
      <w:r>
        <w:rPr>
          <w:rFonts w:hint="eastAsia"/>
        </w:rPr>
        <w:t>Thus Calvin, who says, "Probationem prioris membri (ver. 12) nunc repetit. Probat enim frustra obtendi a gentibus ignorantiam, quum factis suis declarent, nonnullam se habere justitiæ regulam. Nulla enim gens unquam sic ab humanitate abhorruit, ut non se intra leges aliquas contineret."</w:t>
      </w:r>
    </w:p>
    <w:p w14:paraId="286136D5">
      <w:pPr>
        <w:rPr>
          <w:rFonts w:hint="eastAsia"/>
        </w:rPr>
      </w:pPr>
      <w:r>
        <w:rPr>
          <w:rFonts w:hint="eastAsia"/>
        </w:rPr>
        <w:t>因此加尔文（Calvin）说：“祂现在重复对前一部分（第12节）的证明。因为祂证明外邦人徒然以无知为借口，因为他们的行为表明他们拥有某种公义的准则。因为没有任何一个民族曾如此厌恶人性，以致不将自己约束在某些律法之内 (Probationem prioris membri (ver. 12) nunc repetit. Probat enim frustra obtendi a gentibus ignorantiam, quum factis suis declarent, nonnullam se habere justitiæ regulam. Nulla enim gens unquam sic ab humanitate abhorruit, ut non se intra leges aliquas contineret)。”</w:t>
      </w:r>
    </w:p>
    <w:p w14:paraId="66D441AB">
      <w:pPr>
        <w:rPr>
          <w:rFonts w:hint="eastAsia"/>
        </w:rPr>
      </w:pPr>
    </w:p>
    <w:p w14:paraId="5C6A03C5">
      <w:pPr>
        <w:rPr>
          <w:rFonts w:hint="eastAsia"/>
        </w:rPr>
      </w:pPr>
      <w:r>
        <w:rPr>
          <w:rFonts w:hint="eastAsia"/>
        </w:rPr>
        <w:t>When, whenever, as often as, which may be the sense of the particle in this case, 'Whenever, or as often as the heathen do so or so.'</w:t>
      </w:r>
    </w:p>
    <w:p w14:paraId="19485810">
      <w:pPr>
        <w:rPr>
          <w:rFonts w:hint="eastAsia"/>
        </w:rPr>
      </w:pPr>
      <w:r>
        <w:rPr>
          <w:rFonts w:hint="eastAsia"/>
        </w:rPr>
        <w:t>当，每当，只要，这可能是本例中小品词的意思，“每当，或只要外邦人如此这般行事”。</w:t>
      </w:r>
    </w:p>
    <w:p w14:paraId="02EF32B0">
      <w:pPr>
        <w:rPr>
          <w:rFonts w:hint="eastAsia"/>
        </w:rPr>
      </w:pPr>
    </w:p>
    <w:p w14:paraId="0B98810B">
      <w:pPr>
        <w:rPr>
          <w:rFonts w:hint="eastAsia"/>
        </w:rPr>
      </w:pPr>
      <w:r>
        <w:rPr>
          <w:rFonts w:hint="eastAsia"/>
        </w:rPr>
        <w:t>Or it may have the sense of while, because: 'Because, or since the heathen do so or so.'</w:t>
      </w:r>
    </w:p>
    <w:p w14:paraId="308EB11D">
      <w:pPr>
        <w:rPr>
          <w:rFonts w:hint="eastAsia"/>
        </w:rPr>
      </w:pPr>
      <w:r>
        <w:rPr>
          <w:rFonts w:hint="eastAsia"/>
        </w:rPr>
        <w:t>或者它可能有“当……的时候”，“因为”的意思：“因为，或既然外邦人如此这般行事”。</w:t>
      </w:r>
    </w:p>
    <w:p w14:paraId="626DE356">
      <w:pPr>
        <w:rPr>
          <w:rFonts w:hint="eastAsia"/>
        </w:rPr>
      </w:pPr>
    </w:p>
    <w:p w14:paraId="72FD82E3">
      <w:pPr>
        <w:rPr>
          <w:rFonts w:hint="eastAsia"/>
        </w:rPr>
      </w:pPr>
      <w:r>
        <w:rPr>
          <w:rFonts w:hint="eastAsia"/>
        </w:rPr>
        <w:t>Comp. 1 Cor. 15:27.</w:t>
      </w:r>
    </w:p>
    <w:p w14:paraId="5EAF6500">
      <w:pPr>
        <w:rPr>
          <w:rFonts w:hint="eastAsia"/>
        </w:rPr>
      </w:pPr>
      <w:r>
        <w:rPr>
          <w:rFonts w:hint="eastAsia"/>
        </w:rPr>
        <w:t>比较哥林多前书15:27。</w:t>
      </w:r>
    </w:p>
    <w:p w14:paraId="477A45EA">
      <w:pPr>
        <w:rPr>
          <w:rFonts w:hint="eastAsia"/>
        </w:rPr>
      </w:pPr>
    </w:p>
    <w:p w14:paraId="03329770">
      <w:pPr>
        <w:rPr>
          <w:rFonts w:hint="eastAsia"/>
        </w:rPr>
      </w:pPr>
      <w:r>
        <w:rPr>
          <w:rFonts w:hint="eastAsia"/>
        </w:rPr>
        <w:t>As ἔθνη is without the article, many would render it heathen, that is, some heathen.</w:t>
      </w:r>
    </w:p>
    <w:p w14:paraId="630ED87C">
      <w:pPr>
        <w:rPr>
          <w:rFonts w:hint="eastAsia"/>
        </w:rPr>
      </w:pPr>
      <w:r>
        <w:rPr>
          <w:rFonts w:hint="eastAsia"/>
        </w:rPr>
        <w:t>由于 ἔθνη (ethnē，列国，外邦人) 没有冠词，许多人会将其译为“外邦人”，即一些外邦人。</w:t>
      </w:r>
    </w:p>
    <w:p w14:paraId="25BA3BD8">
      <w:pPr>
        <w:rPr>
          <w:rFonts w:hint="eastAsia"/>
        </w:rPr>
      </w:pPr>
    </w:p>
    <w:p w14:paraId="4D670618">
      <w:pPr>
        <w:rPr>
          <w:rFonts w:hint="eastAsia"/>
        </w:rPr>
      </w:pPr>
      <w:r>
        <w:rPr>
          <w:rFonts w:hint="eastAsia"/>
        </w:rPr>
        <w:t>But in the first place, it is evident from the context that this is not what the apostle means to say.</w:t>
      </w:r>
    </w:p>
    <w:p w14:paraId="632EB56F">
      <w:pPr>
        <w:rPr>
          <w:rFonts w:hint="eastAsia"/>
        </w:rPr>
      </w:pPr>
      <w:r>
        <w:rPr>
          <w:rFonts w:hint="eastAsia"/>
        </w:rPr>
        <w:t>但首先，从上下文可以明显看出，这并非使徒所要说的。</w:t>
      </w:r>
    </w:p>
    <w:p w14:paraId="0ED4E279">
      <w:pPr>
        <w:rPr>
          <w:rFonts w:hint="eastAsia"/>
        </w:rPr>
      </w:pPr>
    </w:p>
    <w:p w14:paraId="0F1B7AD9">
      <w:pPr>
        <w:rPr>
          <w:rFonts w:hint="eastAsia"/>
        </w:rPr>
      </w:pPr>
      <w:r>
        <w:rPr>
          <w:rFonts w:hint="eastAsia"/>
        </w:rPr>
        <w:t>His object is to show that the heathen would have a rule of duty written on their hearts; a fact which is not proved by some heathen obeying the law, but which is proved by the moral conduct of all men.</w:t>
      </w:r>
    </w:p>
    <w:p w14:paraId="0D9D6AE2">
      <w:pPr>
        <w:rPr>
          <w:rFonts w:hint="eastAsia"/>
        </w:rPr>
      </w:pPr>
      <w:r>
        <w:rPr>
          <w:rFonts w:hint="eastAsia"/>
        </w:rPr>
        <w:t>祂的目的是要表明，外邦人心中会写着一条责任的准则；这一事实并非由一些外邦人遵守律法来证明，而是由所有人的道德行为来证明。</w:t>
      </w:r>
    </w:p>
    <w:p w14:paraId="0EF20413">
      <w:pPr>
        <w:rPr>
          <w:rFonts w:hint="eastAsia"/>
        </w:rPr>
      </w:pPr>
    </w:p>
    <w:p w14:paraId="27CB03EE">
      <w:pPr>
        <w:rPr>
          <w:rFonts w:hint="eastAsia"/>
        </w:rPr>
      </w:pPr>
      <w:r>
        <w:rPr>
          <w:rFonts w:hint="eastAsia"/>
        </w:rPr>
        <w:t>Men generally, not some men, but all men, show by their acts that they have a knowledge of right and wrong.</w:t>
      </w:r>
    </w:p>
    <w:p w14:paraId="4FFDE8F4">
      <w:pPr>
        <w:rPr>
          <w:rFonts w:hint="eastAsia"/>
        </w:rPr>
      </w:pPr>
      <w:r>
        <w:rPr>
          <w:rFonts w:hint="eastAsia"/>
        </w:rPr>
        <w:t>一般人，并非某些人，而是所有人，都通过他们的行为表明他们知道是非。</w:t>
      </w:r>
    </w:p>
    <w:p w14:paraId="02C39EDF">
      <w:pPr>
        <w:rPr>
          <w:rFonts w:hint="eastAsia"/>
        </w:rPr>
      </w:pPr>
    </w:p>
    <w:p w14:paraId="07912926">
      <w:pPr>
        <w:rPr>
          <w:rFonts w:hint="eastAsia"/>
        </w:rPr>
      </w:pPr>
      <w:r>
        <w:rPr>
          <w:rFonts w:hint="eastAsia"/>
        </w:rPr>
        <w:t>And secondly, this word has, without the article, in virtue of its frequent occurrence, a definite sense.</w:t>
      </w:r>
    </w:p>
    <w:p w14:paraId="62430EC7">
      <w:pPr>
        <w:rPr>
          <w:rFonts w:hint="eastAsia"/>
        </w:rPr>
      </w:pPr>
      <w:r>
        <w:rPr>
          <w:rFonts w:hint="eastAsia"/>
        </w:rPr>
        <w:t>其次，这个词由于其频繁出现，即使没有冠词，也具有明确的意义。</w:t>
      </w:r>
    </w:p>
    <w:p w14:paraId="01DDA7E7">
      <w:pPr>
        <w:rPr>
          <w:rFonts w:hint="eastAsia"/>
        </w:rPr>
      </w:pPr>
    </w:p>
    <w:p w14:paraId="32FCE857">
      <w:pPr>
        <w:rPr>
          <w:rFonts w:hint="eastAsia"/>
        </w:rPr>
      </w:pPr>
      <w:r>
        <w:rPr>
          <w:rFonts w:hint="eastAsia"/>
        </w:rPr>
        <w:t>Comp. 3:9, 9:24, and especially ver. 30: ἔθνη … κατέλαβε δικαιοσύνην; the heathen attained righteousness.</w:t>
      </w:r>
    </w:p>
    <w:p w14:paraId="71B1EDC2">
      <w:pPr>
        <w:rPr>
          <w:rFonts w:hint="eastAsia"/>
        </w:rPr>
      </w:pPr>
      <w:r>
        <w:rPr>
          <w:rFonts w:hint="eastAsia"/>
        </w:rPr>
        <w:t>比较3:9, 9:24，特别是第30节：ἔθνη … κατέλαβε δικαιοσύνην (ethnē … katelabe dikaiosynēn，外邦人……得着了义)；外邦人得着了义。</w:t>
      </w:r>
    </w:p>
    <w:p w14:paraId="6EF6AABC">
      <w:pPr>
        <w:rPr>
          <w:rFonts w:hint="eastAsia"/>
        </w:rPr>
      </w:pPr>
    </w:p>
    <w:p w14:paraId="7B5B7F0E">
      <w:pPr>
        <w:rPr>
          <w:rFonts w:hint="eastAsia"/>
        </w:rPr>
      </w:pPr>
      <w:r>
        <w:rPr>
          <w:rFonts w:hint="eastAsia"/>
        </w:rPr>
        <w:t>Do by nature the things of the law.</w:t>
      </w:r>
    </w:p>
    <w:p w14:paraId="66C84AE0">
      <w:pPr>
        <w:rPr>
          <w:rFonts w:hint="eastAsia"/>
        </w:rPr>
      </w:pPr>
      <w:r>
        <w:rPr>
          <w:rFonts w:hint="eastAsia"/>
        </w:rPr>
        <w:t>顺着本性行律法上的事。</w:t>
      </w:r>
    </w:p>
    <w:p w14:paraId="707F4583">
      <w:pPr>
        <w:rPr>
          <w:rFonts w:hint="eastAsia"/>
        </w:rPr>
      </w:pPr>
    </w:p>
    <w:p w14:paraId="150E8F95">
      <w:pPr>
        <w:rPr>
          <w:rFonts w:hint="eastAsia"/>
        </w:rPr>
      </w:pPr>
      <w:r>
        <w:rPr>
          <w:rFonts w:hint="eastAsia"/>
        </w:rPr>
        <w:t>There are two misinterpretations of the phrase, τὰ τοῦ νόμου ποιεῖν.</w:t>
      </w:r>
    </w:p>
    <w:p w14:paraId="1146BE01">
      <w:pPr>
        <w:rPr>
          <w:rFonts w:hint="eastAsia"/>
        </w:rPr>
      </w:pPr>
      <w:r>
        <w:rPr>
          <w:rFonts w:hint="eastAsia"/>
        </w:rPr>
        <w:t>对于短语 τὰ τοῦ νόμου ποιεῖν (ta tou nomou poiein，行律法上的事) 有两种误解。</w:t>
      </w:r>
    </w:p>
    <w:p w14:paraId="1F4466E8">
      <w:pPr>
        <w:rPr>
          <w:rFonts w:hint="eastAsia"/>
        </w:rPr>
      </w:pPr>
    </w:p>
    <w:p w14:paraId="5F933239">
      <w:pPr>
        <w:rPr>
          <w:rFonts w:hint="eastAsia"/>
        </w:rPr>
      </w:pPr>
      <w:r>
        <w:rPr>
          <w:rFonts w:hint="eastAsia"/>
        </w:rPr>
        <w:t>The one is, that it means to fulfil the law; the other, to do the office of the law, i.e. to command and forbid.</w:t>
      </w:r>
    </w:p>
    <w:p w14:paraId="06A752F2">
      <w:pPr>
        <w:rPr>
          <w:rFonts w:hint="eastAsia"/>
        </w:rPr>
      </w:pPr>
      <w:r>
        <w:rPr>
          <w:rFonts w:hint="eastAsia"/>
        </w:rPr>
        <w:t>其一是，它意味着成全律法；其二是，它意味着履行律法的职能，即命令和禁止。</w:t>
      </w:r>
    </w:p>
    <w:p w14:paraId="314B4ED1">
      <w:pPr>
        <w:rPr>
          <w:rFonts w:hint="eastAsia"/>
        </w:rPr>
      </w:pPr>
    </w:p>
    <w:p w14:paraId="77C0AB7A">
      <w:pPr>
        <w:rPr>
          <w:rFonts w:hint="eastAsia"/>
        </w:rPr>
      </w:pPr>
      <w:r>
        <w:rPr>
          <w:rFonts w:hint="eastAsia"/>
        </w:rPr>
        <w:t>The former is unnecessary, and is in direct opposition to the express and repeated declaration of the apostle, that none, whether, Jew or Gentile, has ever fulfilled the law.</w:t>
      </w:r>
    </w:p>
    <w:p w14:paraId="4CED8D65">
      <w:pPr>
        <w:rPr>
          <w:rFonts w:hint="eastAsia"/>
        </w:rPr>
      </w:pPr>
      <w:r>
        <w:rPr>
          <w:rFonts w:hint="eastAsia"/>
        </w:rPr>
        <w:t>前者是不必要的，并且与使徒明确而反复的宣告直接对立，即无论是犹太人还是外邦人，都没有人曾成全过律法。</w:t>
      </w:r>
    </w:p>
    <w:p w14:paraId="37536D36">
      <w:pPr>
        <w:rPr>
          <w:rFonts w:hint="eastAsia"/>
        </w:rPr>
      </w:pPr>
    </w:p>
    <w:p w14:paraId="714CD10C">
      <w:pPr>
        <w:rPr>
          <w:rFonts w:hint="eastAsia"/>
        </w:rPr>
      </w:pPr>
      <w:r>
        <w:rPr>
          <w:rFonts w:hint="eastAsia"/>
        </w:rPr>
        <w:t>To do the things of the law, is indeed to do what the law prescribes, (comp. 10:5, Gal. 3:12;) but whether complete or partial obedience is intended, depends upon the context.</w:t>
      </w:r>
    </w:p>
    <w:p w14:paraId="3C535B21">
      <w:pPr>
        <w:rPr>
          <w:rFonts w:hint="eastAsia"/>
        </w:rPr>
      </w:pPr>
      <w:r>
        <w:rPr>
          <w:rFonts w:hint="eastAsia"/>
        </w:rPr>
        <w:t>行律法上的事，的确是行律法所规定的事（比较10:5，加3:12）；但是否意指完全或部分的顺服，则取决于上下文。</w:t>
      </w:r>
    </w:p>
    <w:p w14:paraId="00B1C8DD">
      <w:pPr>
        <w:rPr>
          <w:rFonts w:hint="eastAsia"/>
        </w:rPr>
      </w:pPr>
    </w:p>
    <w:p w14:paraId="7C36B3DE">
      <w:pPr>
        <w:rPr>
          <w:rFonts w:hint="eastAsia"/>
        </w:rPr>
      </w:pPr>
      <w:r>
        <w:rPr>
          <w:rFonts w:hint="eastAsia"/>
        </w:rPr>
        <w:t>The man who pays his debts, honours his parents, is kind to the poor, does the things of the law; for these are things which the law prescribes.</w:t>
      </w:r>
    </w:p>
    <w:p w14:paraId="5BD66A63">
      <w:pPr>
        <w:rPr>
          <w:rFonts w:hint="eastAsia"/>
        </w:rPr>
      </w:pPr>
      <w:r>
        <w:rPr>
          <w:rFonts w:hint="eastAsia"/>
        </w:rPr>
        <w:t>偿还债务、孝敬父母、善待穷人的人，就是在行律法上的事；因为这些都是律法所规定的事。</w:t>
      </w:r>
    </w:p>
    <w:p w14:paraId="07F785D9">
      <w:pPr>
        <w:rPr>
          <w:rFonts w:hint="eastAsia"/>
        </w:rPr>
      </w:pPr>
    </w:p>
    <w:p w14:paraId="38FDB7B9">
      <w:pPr>
        <w:rPr>
          <w:rFonts w:hint="eastAsia"/>
        </w:rPr>
      </w:pPr>
      <w:r>
        <w:rPr>
          <w:rFonts w:hint="eastAsia"/>
        </w:rPr>
        <w:t>And this is all the argument the apostle requires, or his known doctrine allows us to understand by the phrase, in the present instance.</w:t>
      </w:r>
    </w:p>
    <w:p w14:paraId="416361CA">
      <w:pPr>
        <w:rPr>
          <w:rFonts w:hint="eastAsia"/>
        </w:rPr>
      </w:pPr>
      <w:r>
        <w:rPr>
          <w:rFonts w:hint="eastAsia"/>
        </w:rPr>
        <w:t>这就是使徒所需要的所有论证，或者祂已知的教义允许我们在此例中理解这个短语的全部含义。</w:t>
      </w:r>
    </w:p>
    <w:p w14:paraId="5451510A">
      <w:pPr>
        <w:rPr>
          <w:rFonts w:hint="eastAsia"/>
        </w:rPr>
      </w:pPr>
    </w:p>
    <w:p w14:paraId="5063B352">
      <w:pPr>
        <w:rPr>
          <w:rFonts w:hint="eastAsia"/>
        </w:rPr>
      </w:pPr>
      <w:r>
        <w:rPr>
          <w:rFonts w:hint="eastAsia"/>
        </w:rPr>
        <w:t>This being the case, there is no need of resorting to the second interpretation mentioned above, which was proposed by Beza, and adopted by Wetstein, Flatt, and others.</w:t>
      </w:r>
    </w:p>
    <w:p w14:paraId="02AB77E7">
      <w:pPr>
        <w:rPr>
          <w:rFonts w:hint="eastAsia"/>
        </w:rPr>
      </w:pPr>
      <w:r>
        <w:rPr>
          <w:rFonts w:hint="eastAsia"/>
        </w:rPr>
        <w:t>既然如此，就没有必要求助于上面提到的第二种解释，这种解释是由伯撒（Beza）提出，并被韦特斯坦（Wetstein）、弗拉特（Flatt）和其他人所采用的。</w:t>
      </w:r>
    </w:p>
    <w:p w14:paraId="0E056CF8">
      <w:pPr>
        <w:rPr>
          <w:rFonts w:hint="eastAsia"/>
        </w:rPr>
      </w:pPr>
    </w:p>
    <w:p w14:paraId="78E167D0">
      <w:pPr>
        <w:rPr>
          <w:rFonts w:hint="eastAsia"/>
        </w:rPr>
      </w:pPr>
      <w:r>
        <w:rPr>
          <w:rFonts w:hint="eastAsia"/>
        </w:rPr>
        <w:t>Though ποιεῖν τὰ τοῦ νόμου might mean to do what the law does, prescribe what is good and forbid what is evil, it certainly has not that sense elsewhere in Paul's writings, see 10:5, Gal. 3:12; and is especially out of place here, in immediate connection with the phrase ποιηται τὸ ῦ νόμου, in the sense of doers of the law.</w:t>
      </w:r>
    </w:p>
    <w:p w14:paraId="5629BE65">
      <w:pPr>
        <w:rPr>
          <w:rFonts w:hint="eastAsia"/>
        </w:rPr>
      </w:pPr>
      <w:r>
        <w:rPr>
          <w:rFonts w:hint="eastAsia"/>
        </w:rPr>
        <w:t>虽然 ποιεῖν τὰ τοῦ νόμου (poiein ta tou nomou) 可能意指行律法所行的事，规定什么是善的，禁止什么是恶的，但它在保罗的其他著作中肯定没有那个意思，见10:5，加拉太书3:12；并且在这里，与短语 ποιηταὶ τοῦ νόμου (poiētai tou nomou，行律法的人) 在行律法的人的意义上直接联系，尤其不合适。</w:t>
      </w:r>
    </w:p>
    <w:p w14:paraId="36A93876">
      <w:pPr>
        <w:rPr>
          <w:rFonts w:hint="eastAsia"/>
        </w:rPr>
      </w:pPr>
    </w:p>
    <w:p w14:paraId="77844BED">
      <w:pPr>
        <w:rPr>
          <w:rFonts w:hint="eastAsia"/>
        </w:rPr>
      </w:pPr>
      <w:r>
        <w:rPr>
          <w:rFonts w:hint="eastAsia"/>
        </w:rPr>
        <w:t>The heathen do φύσει, by nature, the things of the law.</w:t>
      </w:r>
    </w:p>
    <w:p w14:paraId="7E9E9646">
      <w:pPr>
        <w:rPr>
          <w:rFonts w:hint="eastAsia"/>
        </w:rPr>
      </w:pPr>
      <w:r>
        <w:rPr>
          <w:rFonts w:hint="eastAsia"/>
        </w:rPr>
        <w:t>外邦人顺着本性（φύσει，physei，本性地）行律法上的事。</w:t>
      </w:r>
    </w:p>
    <w:p w14:paraId="034ACD48">
      <w:pPr>
        <w:rPr>
          <w:rFonts w:hint="eastAsia"/>
        </w:rPr>
      </w:pPr>
    </w:p>
    <w:p w14:paraId="178C4F3E">
      <w:pPr>
        <w:rPr>
          <w:rFonts w:hint="eastAsia"/>
        </w:rPr>
      </w:pPr>
      <w:r>
        <w:rPr>
          <w:rFonts w:hint="eastAsia"/>
        </w:rPr>
        <w:t>The φύσις of anything is the peculiarity of its being, that in virtue of which it is what it is; it is that which belongs to its original constitution, and is opposed to what is taught, acquired, or made.</w:t>
      </w:r>
    </w:p>
    <w:p w14:paraId="364E548E">
      <w:pPr>
        <w:rPr>
          <w:rFonts w:hint="eastAsia"/>
        </w:rPr>
      </w:pPr>
      <w:r>
        <w:rPr>
          <w:rFonts w:hint="eastAsia"/>
        </w:rPr>
        <w:t>任何事物的 φύσις (physis，本性) 是其存在的特性，凭借它，它才成为它本身；它是属于其原始构造的东西，与所教导的、获得的或制造的东西相对。</w:t>
      </w:r>
    </w:p>
    <w:p w14:paraId="0AA61A4D">
      <w:pPr>
        <w:rPr>
          <w:rFonts w:hint="eastAsia"/>
        </w:rPr>
      </w:pPr>
    </w:p>
    <w:p w14:paraId="2A8824E0">
      <w:pPr>
        <w:rPr>
          <w:rFonts w:hint="eastAsia"/>
        </w:rPr>
      </w:pPr>
      <w:r>
        <w:rPr>
          <w:rFonts w:hint="eastAsia"/>
        </w:rPr>
        <w:t>The word is sometimes used for a disposition or sentiment arising out of our nature, as opposed to mere arbitrary rules, as in 1 Cor. 11:14.</w:t>
      </w:r>
    </w:p>
    <w:p w14:paraId="336EF499">
      <w:pPr>
        <w:rPr>
          <w:rFonts w:hint="eastAsia"/>
        </w:rPr>
      </w:pPr>
      <w:r>
        <w:rPr>
          <w:rFonts w:hint="eastAsia"/>
        </w:rPr>
        <w:t>这个词有时用于指源于我们本性的性情或情感，与仅仅任意的规则相对，如哥林多前书11:14。</w:t>
      </w:r>
    </w:p>
    <w:p w14:paraId="21640839">
      <w:pPr>
        <w:rPr>
          <w:rFonts w:hint="eastAsia"/>
        </w:rPr>
      </w:pPr>
    </w:p>
    <w:p w14:paraId="21049235">
      <w:pPr>
        <w:rPr>
          <w:rFonts w:hint="eastAsia"/>
        </w:rPr>
      </w:pPr>
      <w:r>
        <w:rPr>
          <w:rFonts w:hint="eastAsia"/>
        </w:rPr>
        <w:t>In the present case, the opposition is to νόμος.</w:t>
      </w:r>
    </w:p>
    <w:p w14:paraId="3916A751">
      <w:pPr>
        <w:rPr>
          <w:rFonts w:hint="eastAsia"/>
        </w:rPr>
      </w:pPr>
      <w:r>
        <w:rPr>
          <w:rFonts w:hint="eastAsia"/>
        </w:rPr>
        <w:t>在本例中，对立的是 νόμος (nomos，律法)。</w:t>
      </w:r>
    </w:p>
    <w:p w14:paraId="3268A59A">
      <w:pPr>
        <w:rPr>
          <w:rFonts w:hint="eastAsia"/>
        </w:rPr>
      </w:pPr>
    </w:p>
    <w:p w14:paraId="706D9F36">
      <w:pPr>
        <w:rPr>
          <w:rFonts w:hint="eastAsia"/>
        </w:rPr>
      </w:pPr>
      <w:r>
        <w:rPr>
          <w:rFonts w:hint="eastAsia"/>
        </w:rPr>
        <w:t>It is by nature, not by an external law, that the Gentiles are led to perform moral acts.</w:t>
      </w:r>
    </w:p>
    <w:p w14:paraId="052E2E1D">
      <w:pPr>
        <w:rPr>
          <w:rFonts w:hint="eastAsia"/>
        </w:rPr>
      </w:pPr>
      <w:r>
        <w:rPr>
          <w:rFonts w:hint="eastAsia"/>
        </w:rPr>
        <w:t>外邦人行道德行为，是凭着本性，而非凭着外在的律法。</w:t>
      </w:r>
    </w:p>
    <w:p w14:paraId="6DA60CC5">
      <w:pPr>
        <w:rPr>
          <w:rFonts w:hint="eastAsia"/>
        </w:rPr>
      </w:pPr>
    </w:p>
    <w:p w14:paraId="1C5345D5">
      <w:pPr>
        <w:rPr>
          <w:rFonts w:hint="eastAsia"/>
        </w:rPr>
      </w:pPr>
      <w:r>
        <w:rPr>
          <w:rFonts w:hint="eastAsia"/>
        </w:rPr>
        <w:t>Comp. Gal. 4:8, Eph. 2:3.</w:t>
      </w:r>
    </w:p>
    <w:p w14:paraId="3E860D4C">
      <w:pPr>
        <w:rPr>
          <w:rFonts w:hint="eastAsia"/>
        </w:rPr>
      </w:pPr>
      <w:r>
        <w:rPr>
          <w:rFonts w:hint="eastAsia"/>
        </w:rPr>
        <w:t>比较加拉太书4:8，以弗所书2:3。</w:t>
      </w:r>
    </w:p>
    <w:p w14:paraId="69C16950">
      <w:pPr>
        <w:rPr>
          <w:rFonts w:hint="eastAsia"/>
        </w:rPr>
      </w:pPr>
    </w:p>
    <w:p w14:paraId="236C81D5">
      <w:pPr>
        <w:rPr>
          <w:rFonts w:hint="eastAsia"/>
        </w:rPr>
      </w:pPr>
      <w:r>
        <w:rPr>
          <w:rFonts w:hint="eastAsia"/>
        </w:rPr>
        <w:t>The proper connection of φύσει with τἀ τοῦ νόμου ποιῆ, they do by nature the things of the law, is retained in our version, and by the great majority of commentators.</w:t>
      </w:r>
    </w:p>
    <w:p w14:paraId="6AB968C6">
      <w:pPr>
        <w:rPr>
          <w:rFonts w:hint="eastAsia"/>
        </w:rPr>
      </w:pPr>
      <w:r>
        <w:rPr>
          <w:rFonts w:hint="eastAsia"/>
        </w:rPr>
        <w:t>φύσει (physei) 与 τὰ τοῦ νόμου ποιεῖν (ta tou nomou poiein，他们顺着本性行律法上的事) 的正确联系，在我们的译本中以及绝大多数注释家那里都得以保留。</w:t>
      </w:r>
    </w:p>
    <w:p w14:paraId="6A630FD2">
      <w:pPr>
        <w:rPr>
          <w:rFonts w:hint="eastAsia"/>
        </w:rPr>
      </w:pPr>
    </w:p>
    <w:p w14:paraId="14D6304B">
      <w:pPr>
        <w:rPr>
          <w:rFonts w:hint="eastAsia"/>
        </w:rPr>
      </w:pPr>
      <w:r>
        <w:rPr>
          <w:rFonts w:hint="eastAsia"/>
        </w:rPr>
        <w:t>Bengel, Rückert, and a few others, connect it with μὴ νόμου ἔχοντα, not having the law by nature; but this is saying very little to the purpose of the apostle.</w:t>
      </w:r>
    </w:p>
    <w:p w14:paraId="049B7B31">
      <w:pPr>
        <w:rPr>
          <w:rFonts w:hint="eastAsia"/>
        </w:rPr>
      </w:pPr>
      <w:r>
        <w:rPr>
          <w:rFonts w:hint="eastAsia"/>
        </w:rPr>
        <w:t>本革尔（Bengel）、吕克特（Rückert）和其他少数几个人将其与 μὴ νόμον ἔχοντες (mē nomon echontes，没有律法) 相连，即本性上没有律法；但这与使徒的目的相去甚远。</w:t>
      </w:r>
    </w:p>
    <w:p w14:paraId="5C9884FE">
      <w:pPr>
        <w:rPr>
          <w:rFonts w:hint="eastAsia"/>
        </w:rPr>
      </w:pPr>
    </w:p>
    <w:p w14:paraId="02EC1990">
      <w:pPr>
        <w:rPr>
          <w:rFonts w:hint="eastAsia"/>
        </w:rPr>
      </w:pPr>
      <w:r>
        <w:rPr>
          <w:rFonts w:hint="eastAsia"/>
        </w:rPr>
        <w:t>His object is to show that φύσις supplies to the Gentiles the place of νόμος.</w:t>
      </w:r>
    </w:p>
    <w:p w14:paraId="49ABB135">
      <w:pPr>
        <w:rPr>
          <w:rFonts w:hint="eastAsia"/>
        </w:rPr>
      </w:pPr>
      <w:r>
        <w:rPr>
          <w:rFonts w:hint="eastAsia"/>
        </w:rPr>
        <w:t>祂的目的是要表明，φύσις (physis) 对外邦人来说，取代了 νόμος (nomos) 的位置。</w:t>
      </w:r>
    </w:p>
    <w:p w14:paraId="4AF78758">
      <w:pPr>
        <w:rPr>
          <w:rFonts w:hint="eastAsia"/>
        </w:rPr>
      </w:pPr>
    </w:p>
    <w:p w14:paraId="7C377D4F">
      <w:pPr>
        <w:rPr>
          <w:rFonts w:hint="eastAsia"/>
        </w:rPr>
      </w:pPr>
      <w:r>
        <w:rPr>
          <w:rFonts w:hint="eastAsia"/>
        </w:rPr>
        <w:t>These not having the law, are a law unto themselves.</w:t>
      </w:r>
    </w:p>
    <w:p w14:paraId="3896022D">
      <w:pPr>
        <w:rPr>
          <w:rFonts w:hint="eastAsia"/>
        </w:rPr>
      </w:pPr>
      <w:r>
        <w:rPr>
          <w:rFonts w:hint="eastAsia"/>
        </w:rPr>
        <w:t>这些人没有律法，就是自己的律法。</w:t>
      </w:r>
    </w:p>
    <w:p w14:paraId="2A6699A1">
      <w:pPr>
        <w:rPr>
          <w:rFonts w:hint="eastAsia"/>
        </w:rPr>
      </w:pPr>
    </w:p>
    <w:p w14:paraId="582AB6EC">
      <w:pPr>
        <w:rPr>
          <w:rFonts w:hint="eastAsia"/>
        </w:rPr>
      </w:pPr>
      <w:r>
        <w:rPr>
          <w:rFonts w:hint="eastAsia"/>
        </w:rPr>
        <w:t>Νόμον, without the article, may be rendered either, a law, "not having a law," by implication, a written, external law; or the law, i.e. the Jewish law, since that word is often used without the article for the law of the Jews; that is, the law of God, as revealed in the Scriptures.</w:t>
      </w:r>
    </w:p>
    <w:p w14:paraId="4C8A5D4D">
      <w:pPr>
        <w:rPr>
          <w:rFonts w:hint="eastAsia"/>
        </w:rPr>
      </w:pPr>
      <w:r>
        <w:rPr>
          <w:rFonts w:hint="eastAsia"/>
        </w:rPr>
        <w:t>Νόμον (nomon，律法)，没有冠词，可以译为“一条律法”，“没有律法”，隐含的意思是成文的、外在的律法；或者“那律法”，即犹太人的律法，因为那个词常常在没有冠词的情况下用于指犹太人的律法；也就是说，神在圣经中启示的律法。</w:t>
      </w:r>
    </w:p>
    <w:p w14:paraId="597DFFA0">
      <w:pPr>
        <w:rPr>
          <w:rFonts w:hint="eastAsia"/>
        </w:rPr>
      </w:pPr>
    </w:p>
    <w:p w14:paraId="742E39A2">
      <w:pPr>
        <w:rPr>
          <w:rFonts w:hint="eastAsia"/>
        </w:rPr>
      </w:pPr>
      <w:r>
        <w:rPr>
          <w:rFonts w:hint="eastAsia"/>
        </w:rPr>
        <w:t>The Gentiles, then, are law unto themselves; they have in their own nature a rule of duty; a knowledge of what is right, and a sense of obligation.</w:t>
      </w:r>
    </w:p>
    <w:p w14:paraId="3198EE54">
      <w:pPr>
        <w:rPr>
          <w:rFonts w:hint="eastAsia"/>
        </w:rPr>
      </w:pPr>
      <w:r>
        <w:rPr>
          <w:rFonts w:hint="eastAsia"/>
        </w:rPr>
        <w:t>那么，外邦人就是自己的律法；他们在自己的本性中拥有一条责任的准则；一种对什么是正确的认识，以及一种义务感。</w:t>
      </w:r>
    </w:p>
    <w:p w14:paraId="54DF0D60">
      <w:pPr>
        <w:rPr>
          <w:rFonts w:hint="eastAsia"/>
        </w:rPr>
      </w:pPr>
    </w:p>
    <w:p w14:paraId="64D602DA">
      <w:pPr>
        <w:rPr>
          <w:rFonts w:hint="eastAsia"/>
        </w:rPr>
      </w:pPr>
      <w:r>
        <w:rPr>
          <w:rFonts w:hint="eastAsia"/>
        </w:rPr>
        <w:t>As the absence of all moral acts among the lower animals shows that they have no sense of right and wrong, that they are not under a moral law, so the performance of such acts by the Gentiles, shows that they have a law written on their hearts.</w:t>
      </w:r>
    </w:p>
    <w:p w14:paraId="402F984F">
      <w:pPr>
        <w:rPr>
          <w:rFonts w:hint="eastAsia"/>
        </w:rPr>
      </w:pPr>
      <w:r>
        <w:rPr>
          <w:rFonts w:hint="eastAsia"/>
        </w:rPr>
        <w:t>正如低等动物缺乏所有道德行为表明它们没有是非感，它们不受道德律法的约束一样，外邦人行此类行为也表明他们心中写着律法。</w:t>
      </w:r>
    </w:p>
    <w:p w14:paraId="3315A860">
      <w:pPr>
        <w:rPr>
          <w:rFonts w:hint="eastAsia"/>
        </w:rPr>
      </w:pPr>
    </w:p>
    <w:p w14:paraId="7FCEB812">
      <w:pPr>
        <w:rPr>
          <w:rFonts w:hint="eastAsia"/>
        </w:rPr>
      </w:pPr>
      <w:r>
        <w:rPr>
          <w:rFonts w:hint="eastAsia"/>
        </w:rPr>
        <w:t>VERSE 15. Who show the work of the law written on their hearts.</w:t>
      </w:r>
    </w:p>
    <w:p w14:paraId="4E121C86">
      <w:pPr>
        <w:rPr>
          <w:rFonts w:hint="eastAsia"/>
        </w:rPr>
      </w:pPr>
      <w:r>
        <w:rPr>
          <w:rFonts w:hint="eastAsia"/>
        </w:rPr>
        <w:t>第15节. 这就显出律法的功用刻在他们心里。</w:t>
      </w:r>
    </w:p>
    <w:p w14:paraId="0FD034F3">
      <w:pPr>
        <w:rPr>
          <w:rFonts w:hint="eastAsia"/>
        </w:rPr>
      </w:pPr>
    </w:p>
    <w:p w14:paraId="26B14F1A">
      <w:pPr>
        <w:rPr>
          <w:rFonts w:hint="eastAsia"/>
        </w:rPr>
      </w:pPr>
      <w:r>
        <w:rPr>
          <w:rFonts w:hint="eastAsia"/>
        </w:rPr>
        <w:t>Here, as in 1:25, and often elsewhere, the relative has a causal force: 'They are a law unto themselves, because they show the work of the law,' &amp;c.</w:t>
      </w:r>
    </w:p>
    <w:p w14:paraId="68D9BA5E">
      <w:pPr>
        <w:rPr>
          <w:rFonts w:hint="eastAsia"/>
        </w:rPr>
      </w:pPr>
      <w:r>
        <w:rPr>
          <w:rFonts w:hint="eastAsia"/>
        </w:rPr>
        <w:t>这里，如同在1:25以及其他许多地方一样，关系代词具有因果的力量：“他们是自己的律法，因为他们显出律法的功用”等等。</w:t>
      </w:r>
    </w:p>
    <w:p w14:paraId="3053A6D4">
      <w:pPr>
        <w:rPr>
          <w:rFonts w:hint="eastAsia"/>
        </w:rPr>
      </w:pPr>
    </w:p>
    <w:p w14:paraId="6119A4DE">
      <w:pPr>
        <w:rPr>
          <w:rFonts w:hint="eastAsia"/>
        </w:rPr>
      </w:pPr>
      <w:r>
        <w:rPr>
          <w:rFonts w:hint="eastAsia"/>
        </w:rPr>
        <w:t>Wolf, Tholuck, and others make ἔργον τοῦ νόμου a periphrase for the law itself; Grotius, the effect of the law, that is, a knowledge of right and wrong; most modern commentators make τὸ ἔργον equivalent to τὰ ἔργα.</w:t>
      </w:r>
    </w:p>
    <w:p w14:paraId="6F833B0E">
      <w:pPr>
        <w:rPr>
          <w:rFonts w:hint="eastAsia"/>
        </w:rPr>
      </w:pPr>
      <w:r>
        <w:rPr>
          <w:rFonts w:hint="eastAsia"/>
        </w:rPr>
        <w:t>沃尔夫（Wolf）、托卢克（Tholuck）和其他人将 ἔργον τοῦ νόμου (ergon tou nomou，律法的功用) 作为律法本身的迂回说法；格老秀（Grotius）则认为是律法的果效，即是非的知识；大多数现代注释家则认为 τὸ ἔργον (to ergon，那功用) 等同于 τὰ ἔργα (ta erga，那些功用)。</w:t>
      </w:r>
    </w:p>
    <w:p w14:paraId="10141D56">
      <w:pPr>
        <w:rPr>
          <w:rFonts w:hint="eastAsia"/>
        </w:rPr>
      </w:pPr>
    </w:p>
    <w:p w14:paraId="59950FEB">
      <w:pPr>
        <w:rPr>
          <w:rFonts w:hint="eastAsia"/>
        </w:rPr>
      </w:pPr>
      <w:r>
        <w:rPr>
          <w:rFonts w:hint="eastAsia"/>
        </w:rPr>
        <w:t>The same works which the Jews have prescribed in their law, the Gentiles show to be written on their hearts.</w:t>
      </w:r>
    </w:p>
    <w:p w14:paraId="7713E1F2">
      <w:pPr>
        <w:rPr>
          <w:rFonts w:hint="eastAsia"/>
        </w:rPr>
      </w:pPr>
      <w:r>
        <w:rPr>
          <w:rFonts w:hint="eastAsia"/>
        </w:rPr>
        <w:t>犹太人在他们的律法中所规定的同样的作为，外邦人也显明是写在他们心里的。</w:t>
      </w:r>
    </w:p>
    <w:p w14:paraId="5AA874C4">
      <w:pPr>
        <w:rPr>
          <w:rFonts w:hint="eastAsia"/>
        </w:rPr>
      </w:pPr>
    </w:p>
    <w:p w14:paraId="02D591F3">
      <w:pPr>
        <w:rPr>
          <w:rFonts w:hint="eastAsia"/>
        </w:rPr>
      </w:pPr>
      <w:r>
        <w:rPr>
          <w:rFonts w:hint="eastAsia"/>
        </w:rPr>
        <w:t>It is by doing the things of the law, that the Gentiles show they have this inward rule of duty; their conscience also bearing witness.</w:t>
      </w:r>
    </w:p>
    <w:p w14:paraId="57DEE816">
      <w:pPr>
        <w:rPr>
          <w:rFonts w:hint="eastAsia"/>
        </w:rPr>
      </w:pPr>
      <w:r>
        <w:rPr>
          <w:rFonts w:hint="eastAsia"/>
        </w:rPr>
        <w:t>外邦人通过行律法上的事，表明他们拥有这种内在的责任准则；他们的良心也同作见证。</w:t>
      </w:r>
    </w:p>
    <w:p w14:paraId="6E76E2F3">
      <w:pPr>
        <w:rPr>
          <w:rFonts w:hint="eastAsia"/>
        </w:rPr>
      </w:pPr>
    </w:p>
    <w:p w14:paraId="6B045449">
      <w:pPr>
        <w:rPr>
          <w:rFonts w:hint="eastAsia"/>
        </w:rPr>
      </w:pPr>
      <w:r>
        <w:rPr>
          <w:rFonts w:hint="eastAsia"/>
        </w:rPr>
        <w:t>Grotius, Koppe, and Tholuck, take συμμαρτυρεῖν in the sense of the simple verb.</w:t>
      </w:r>
    </w:p>
    <w:p w14:paraId="1F22A6B0">
      <w:pPr>
        <w:rPr>
          <w:rFonts w:hint="eastAsia"/>
        </w:rPr>
      </w:pPr>
      <w:r>
        <w:rPr>
          <w:rFonts w:hint="eastAsia"/>
        </w:rPr>
        <w:t>格老秀（Grotius）、科普（Koppe）和托卢克（Tholuck）将 συμμαρτυρεῖν (symmartyrein，同作见证) 理解为简单动词的意义。</w:t>
      </w:r>
    </w:p>
    <w:p w14:paraId="63FB4F01">
      <w:pPr>
        <w:rPr>
          <w:rFonts w:hint="eastAsia"/>
        </w:rPr>
      </w:pPr>
    </w:p>
    <w:p w14:paraId="61F18281">
      <w:pPr>
        <w:rPr>
          <w:rFonts w:hint="eastAsia"/>
        </w:rPr>
      </w:pPr>
      <w:r>
        <w:rPr>
          <w:rFonts w:hint="eastAsia"/>
        </w:rPr>
        <w:t>Comp. Jer. 11:7, in the LXX., Rom. 9:1, 8:16.</w:t>
      </w:r>
    </w:p>
    <w:p w14:paraId="76609905">
      <w:pPr>
        <w:rPr>
          <w:rFonts w:hint="eastAsia"/>
        </w:rPr>
      </w:pPr>
      <w:r>
        <w:rPr>
          <w:rFonts w:hint="eastAsia"/>
        </w:rPr>
        <w:t>比较耶利米书11:7，在七十士译本（LXX）中，罗马书9:1, 8:16。</w:t>
      </w:r>
    </w:p>
    <w:p w14:paraId="75454901">
      <w:pPr>
        <w:rPr>
          <w:rFonts w:hint="eastAsia"/>
        </w:rPr>
      </w:pPr>
    </w:p>
    <w:p w14:paraId="5D5B233A">
      <w:pPr>
        <w:rPr>
          <w:rFonts w:hint="eastAsia"/>
        </w:rPr>
      </w:pPr>
      <w:r>
        <w:rPr>
          <w:rFonts w:hint="eastAsia"/>
        </w:rPr>
        <w:t>'Their conscience bearing witness,' that is, to the fact that there is a law written on their hearts.</w:t>
      </w:r>
    </w:p>
    <w:p w14:paraId="6A6B39AB">
      <w:pPr>
        <w:rPr>
          <w:rFonts w:hint="eastAsia"/>
        </w:rPr>
      </w:pPr>
      <w:r>
        <w:rPr>
          <w:rFonts w:hint="eastAsia"/>
        </w:rPr>
        <w:t>‘他们的良心作见证’，也就是说，见证他们心中写着律法这一事实。</w:t>
      </w:r>
    </w:p>
    <w:p w14:paraId="5953EE8A">
      <w:pPr>
        <w:rPr>
          <w:rFonts w:hint="eastAsia"/>
        </w:rPr>
      </w:pPr>
    </w:p>
    <w:p w14:paraId="3D7D54FE">
      <w:pPr>
        <w:rPr>
          <w:rFonts w:hint="eastAsia"/>
        </w:rPr>
      </w:pPr>
      <w:r>
        <w:rPr>
          <w:rFonts w:hint="eastAsia"/>
        </w:rPr>
        <w:t>But as συμμαρτυρεῖν is properly unâ testari, and as the context presents no reason for departing from the common meaning of the word, the great majority of commentators give the σύν its proper force.</w:t>
      </w:r>
    </w:p>
    <w:p w14:paraId="17D7DAF2">
      <w:pPr>
        <w:rPr>
          <w:rFonts w:hint="eastAsia"/>
        </w:rPr>
      </w:pPr>
      <w:r>
        <w:rPr>
          <w:rFonts w:hint="eastAsia"/>
        </w:rPr>
        <w:t>但由于 συμμαρτυρεῖν (symmartyrein) 的本意是共同作证 (unâ testari)，并且上下文没有理由偏离该词的通常含义，绝大多数注释家都赋予 σύν (syn，同) 其应有的力量。</w:t>
      </w:r>
    </w:p>
    <w:p w14:paraId="7DF0B6C1">
      <w:pPr>
        <w:rPr>
          <w:rFonts w:hint="eastAsia"/>
        </w:rPr>
      </w:pPr>
    </w:p>
    <w:p w14:paraId="07BA522A">
      <w:pPr>
        <w:rPr>
          <w:rFonts w:hint="eastAsia"/>
        </w:rPr>
      </w:pPr>
      <w:r>
        <w:rPr>
          <w:rFonts w:hint="eastAsia"/>
        </w:rPr>
        <w:t>That with which conscience joins its testimony is the honestas vitœ, the moral acts of the heathen; and the fact to which this joint testimony is borne, is that they are a law unto themselves.</w:t>
      </w:r>
    </w:p>
    <w:p w14:paraId="1A054CE2">
      <w:pPr>
        <w:rPr>
          <w:rFonts w:hint="eastAsia"/>
        </w:rPr>
      </w:pPr>
      <w:r>
        <w:rPr>
          <w:rFonts w:hint="eastAsia"/>
        </w:rPr>
        <w:t>良心与之共同作证的是生活的正直 (honestas vitæ)，即外邦人的道德行为；而这种共同见证所证明的事实是，他们是自己的律法。</w:t>
      </w:r>
    </w:p>
    <w:p w14:paraId="569A101C">
      <w:pPr>
        <w:rPr>
          <w:rFonts w:hint="eastAsia"/>
        </w:rPr>
      </w:pPr>
    </w:p>
    <w:p w14:paraId="5D9763B3">
      <w:pPr>
        <w:rPr>
          <w:rFonts w:hint="eastAsia"/>
        </w:rPr>
      </w:pPr>
      <w:r>
        <w:rPr>
          <w:rFonts w:hint="eastAsia"/>
        </w:rPr>
        <w:t>The apostle appeals not only to their external conduct, but to the inward operations of their moral nature.</w:t>
      </w:r>
    </w:p>
    <w:p w14:paraId="49D6CCA8">
      <w:pPr>
        <w:rPr>
          <w:rFonts w:hint="eastAsia"/>
        </w:rPr>
      </w:pPr>
      <w:r>
        <w:rPr>
          <w:rFonts w:hint="eastAsia"/>
        </w:rPr>
        <w:t>使徒不仅诉诸于他们的外在行为，也诉诸于他们道德本性的内在运作。</w:t>
      </w:r>
    </w:p>
    <w:p w14:paraId="6A5F35C4">
      <w:pPr>
        <w:rPr>
          <w:rFonts w:hint="eastAsia"/>
        </w:rPr>
      </w:pPr>
    </w:p>
    <w:p w14:paraId="142A780D">
      <w:pPr>
        <w:rPr>
          <w:rFonts w:hint="eastAsia"/>
        </w:rPr>
      </w:pPr>
      <w:r>
        <w:rPr>
          <w:rFonts w:hint="eastAsia"/>
        </w:rPr>
        <w:t>Συνείδησις is the conscientia consequens, the inward judge, whose acts are described in the following clause: Their thoughts alternately accusing or even excusing.</w:t>
      </w:r>
    </w:p>
    <w:p w14:paraId="7FAFE5C4">
      <w:pPr>
        <w:rPr>
          <w:rFonts w:hint="eastAsia"/>
        </w:rPr>
      </w:pPr>
      <w:r>
        <w:rPr>
          <w:rFonts w:hint="eastAsia"/>
        </w:rPr>
        <w:t>Συνείδησις (syneidēsis，良心) 是随之而来的良心 (conscientia consequens)，是内在的审判者，其行为在接下来的子句中描述：他们的思念互相较量，或以为是，或以为非。</w:t>
      </w:r>
    </w:p>
    <w:p w14:paraId="5BA17DA4">
      <w:pPr>
        <w:rPr>
          <w:rFonts w:hint="eastAsia"/>
        </w:rPr>
      </w:pPr>
    </w:p>
    <w:p w14:paraId="7F30FAC8">
      <w:pPr>
        <w:rPr>
          <w:rFonts w:hint="eastAsia"/>
        </w:rPr>
      </w:pPr>
      <w:r>
        <w:rPr>
          <w:rFonts w:hint="eastAsia"/>
        </w:rPr>
        <w:t>Our version takes μεταξύ as an adverb, and makes ἀλλήλων the object of the following participles, 'And in the meanwhile, their thoughts accusing, or else excusing one another.'</w:t>
      </w:r>
    </w:p>
    <w:p w14:paraId="0982C0FE">
      <w:pPr>
        <w:rPr>
          <w:rFonts w:hint="eastAsia"/>
        </w:rPr>
      </w:pPr>
      <w:r>
        <w:rPr>
          <w:rFonts w:hint="eastAsia"/>
        </w:rPr>
        <w:t>我们的译本将 μεταξύ (metaxy，在……之间，同时) 作为副词，并使 ἀλλήλων (allēlōn，彼此) 成为后面分词的宾语，“同时，他们的思念互相控告，或互相辩护。”</w:t>
      </w:r>
    </w:p>
    <w:p w14:paraId="724A45BC">
      <w:pPr>
        <w:rPr>
          <w:rFonts w:hint="eastAsia"/>
        </w:rPr>
      </w:pPr>
    </w:p>
    <w:p w14:paraId="2AAB617D">
      <w:pPr>
        <w:rPr>
          <w:rFonts w:hint="eastAsia"/>
        </w:rPr>
      </w:pPr>
      <w:r>
        <w:rPr>
          <w:rFonts w:hint="eastAsia"/>
        </w:rPr>
        <w:t>Köllner defends this interpretation, and declares that μεταξύ, between, cannot mean vicissim.</w:t>
      </w:r>
    </w:p>
    <w:p w14:paraId="702A5D34">
      <w:pPr>
        <w:rPr>
          <w:rFonts w:hint="eastAsia"/>
        </w:rPr>
      </w:pPr>
      <w:r>
        <w:rPr>
          <w:rFonts w:hint="eastAsia"/>
        </w:rPr>
        <w:t>科尔纳（Köllner）为这种解释辩护，并宣称 μεταξύ (metaxy)，在……之间，不能意指轮流 (vicissim)。</w:t>
      </w:r>
    </w:p>
    <w:p w14:paraId="7056229F">
      <w:pPr>
        <w:rPr>
          <w:rFonts w:hint="eastAsia"/>
        </w:rPr>
      </w:pPr>
    </w:p>
    <w:p w14:paraId="1724D9F2">
      <w:pPr>
        <w:rPr>
          <w:rFonts w:hint="eastAsia"/>
        </w:rPr>
      </w:pPr>
      <w:r>
        <w:rPr>
          <w:rFonts w:hint="eastAsia"/>
        </w:rPr>
        <w:t>It is used, he asserts, only of time, between two portions of time, i.e. during; or of space, between two places, persons, or things.</w:t>
      </w:r>
    </w:p>
    <w:p w14:paraId="51BFD79A">
      <w:pPr>
        <w:rPr>
          <w:rFonts w:hint="eastAsia"/>
        </w:rPr>
      </w:pPr>
      <w:r>
        <w:rPr>
          <w:rFonts w:hint="eastAsia"/>
        </w:rPr>
        <w:t>祂断言，它只用于时间，在两个时间段之间，即期间；或用于空间，在两个地方、人或物之间。</w:t>
      </w:r>
    </w:p>
    <w:p w14:paraId="163062FF">
      <w:pPr>
        <w:rPr>
          <w:rFonts w:hint="eastAsia"/>
        </w:rPr>
      </w:pPr>
    </w:p>
    <w:p w14:paraId="36604CD4">
      <w:pPr>
        <w:rPr>
          <w:rFonts w:hint="eastAsia"/>
        </w:rPr>
      </w:pPr>
      <w:r>
        <w:rPr>
          <w:rFonts w:hint="eastAsia"/>
        </w:rPr>
        <w:t>It is not, however, so much the signification of the word μεταξύ, as the sense of the phrase μεταξὺ ἀλλήλων, that is expressed by the translation, vicissim, sive alternante sententiâ.</w:t>
      </w:r>
    </w:p>
    <w:p w14:paraId="559FCFC9">
      <w:pPr>
        <w:rPr>
          <w:rFonts w:hint="eastAsia"/>
        </w:rPr>
      </w:pPr>
      <w:r>
        <w:rPr>
          <w:rFonts w:hint="eastAsia"/>
        </w:rPr>
        <w:t>然而，与其说是 μεταξύ (metaxy) 这个词的意义，不如说是短语 μεταξὺ ἀλλήλων (metaxy allēlōn，彼此之间) 的意思，由翻译“轮流 (vicissim)，或交替判断 (sive alternante sententiâ)”所表达。</w:t>
      </w:r>
    </w:p>
    <w:p w14:paraId="7378BFDD">
      <w:pPr>
        <w:rPr>
          <w:rFonts w:hint="eastAsia"/>
        </w:rPr>
      </w:pPr>
    </w:p>
    <w:p w14:paraId="401E8104">
      <w:pPr>
        <w:rPr>
          <w:rFonts w:hint="eastAsia"/>
        </w:rPr>
      </w:pPr>
      <w:r>
        <w:rPr>
          <w:rFonts w:hint="eastAsia"/>
        </w:rPr>
        <w:t>Between one another,' implies reciprocal or alternate action; comp. Matt. 18:15.</w:t>
      </w:r>
    </w:p>
    <w:p w14:paraId="5349AFB3">
      <w:pPr>
        <w:rPr>
          <w:rFonts w:hint="eastAsia"/>
        </w:rPr>
      </w:pPr>
      <w:r>
        <w:rPr>
          <w:rFonts w:hint="eastAsia"/>
        </w:rPr>
        <w:t>“彼此之间”意味着相互或交替的行动；比较马太福音18:15。</w:t>
      </w:r>
    </w:p>
    <w:p w14:paraId="6E8622D2">
      <w:pPr>
        <w:rPr>
          <w:rFonts w:hint="eastAsia"/>
        </w:rPr>
      </w:pPr>
    </w:p>
    <w:p w14:paraId="188B602D">
      <w:pPr>
        <w:rPr>
          <w:rFonts w:hint="eastAsia"/>
        </w:rPr>
      </w:pPr>
      <w:r>
        <w:rPr>
          <w:rFonts w:hint="eastAsia"/>
        </w:rPr>
        <w:t>The order of the words is obviously opposed to the separation of ἀλλήλων from μετοξυ, and to making the former the object of the following participles; which are rather to be taken absolutely.</w:t>
      </w:r>
    </w:p>
    <w:p w14:paraId="68D52F49">
      <w:pPr>
        <w:rPr>
          <w:rFonts w:hint="eastAsia"/>
        </w:rPr>
      </w:pPr>
      <w:r>
        <w:rPr>
          <w:rFonts w:hint="eastAsia"/>
        </w:rPr>
        <w:t>词语的顺序明显与将 ἀλλήλων (allēlōn) 从 μεταξὺ (metaxy) 中分离出来，以及使前者成为后面分词的宾语的做法相悖；后者毋宁应作绝对理解。</w:t>
      </w:r>
    </w:p>
    <w:p w14:paraId="72819B93">
      <w:pPr>
        <w:rPr>
          <w:rFonts w:hint="eastAsia"/>
        </w:rPr>
      </w:pPr>
    </w:p>
    <w:p w14:paraId="1D740D65">
      <w:pPr>
        <w:rPr>
          <w:rFonts w:hint="eastAsia"/>
        </w:rPr>
      </w:pPr>
      <w:r>
        <w:rPr>
          <w:rFonts w:hint="eastAsia"/>
        </w:rPr>
        <w:t>Their thoughts alternately accusing and excusing, viz. their conduct.</w:t>
      </w:r>
    </w:p>
    <w:p w14:paraId="38C368CF">
      <w:pPr>
        <w:rPr>
          <w:rFonts w:hint="eastAsia"/>
        </w:rPr>
      </w:pPr>
      <w:r>
        <w:rPr>
          <w:rFonts w:hint="eastAsia"/>
        </w:rPr>
        <w:t>他们的思念轮流控告和辩护，即他们的行为。</w:t>
      </w:r>
    </w:p>
    <w:p w14:paraId="2EB4FCA4">
      <w:pPr>
        <w:rPr>
          <w:rFonts w:hint="eastAsia"/>
        </w:rPr>
      </w:pPr>
    </w:p>
    <w:p w14:paraId="2EDDECB8">
      <w:pPr>
        <w:rPr>
          <w:rFonts w:hint="eastAsia"/>
        </w:rPr>
      </w:pPr>
      <w:r>
        <w:rPr>
          <w:rFonts w:hint="eastAsia"/>
        </w:rPr>
        <w:t>The inward monitor acquits or condemns, as the case demands.</w:t>
      </w:r>
    </w:p>
    <w:p w14:paraId="34F31249">
      <w:pPr>
        <w:rPr>
          <w:rFonts w:hint="eastAsia"/>
        </w:rPr>
      </w:pPr>
      <w:r>
        <w:rPr>
          <w:rFonts w:hint="eastAsia"/>
        </w:rPr>
        <w:t>内在的监察者根据情况需要而宣告无罪或定罪。</w:t>
      </w:r>
    </w:p>
    <w:p w14:paraId="0DC38382">
      <w:pPr>
        <w:rPr>
          <w:rFonts w:hint="eastAsia"/>
        </w:rPr>
      </w:pPr>
    </w:p>
    <w:p w14:paraId="2783D83B">
      <w:pPr>
        <w:rPr>
          <w:rFonts w:hint="eastAsia"/>
        </w:rPr>
      </w:pPr>
      <w:r>
        <w:rPr>
          <w:rFonts w:hint="eastAsia"/>
        </w:rPr>
        <w:t>Bengel remarks on the ἤ και, ̀ or even, that καί is concessive, and shows "cogitationes longe plus habere quod accusent, quàm quod defendant."</w:t>
      </w:r>
    </w:p>
    <w:p w14:paraId="270F8A6D">
      <w:pPr>
        <w:rPr>
          <w:rFonts w:hint="eastAsia"/>
        </w:rPr>
      </w:pPr>
      <w:r>
        <w:rPr>
          <w:rFonts w:hint="eastAsia"/>
        </w:rPr>
        <w:t>本革尔（Bengel）评论 ἤ καί (ē kai，或者甚至) 时说，καί (kai，甚至) 是让步性的，并且表明“思念所要控告的远多于所要辩护的 (cogitationes longe plus habere quod accusent, quàm quod defendant)。”</w:t>
      </w:r>
    </w:p>
    <w:p w14:paraId="30250C75">
      <w:pPr>
        <w:rPr>
          <w:rFonts w:hint="eastAsia"/>
        </w:rPr>
      </w:pPr>
    </w:p>
    <w:p w14:paraId="0E954123">
      <w:pPr>
        <w:rPr>
          <w:rFonts w:hint="eastAsia"/>
        </w:rPr>
      </w:pPr>
      <w:r>
        <w:rPr>
          <w:rFonts w:hint="eastAsia"/>
        </w:rPr>
        <w:t>VERSE 16. The greatest difficulty in relation to this verse is to determine its connection with the preceding context.</w:t>
      </w:r>
    </w:p>
    <w:p w14:paraId="223FD48A">
      <w:pPr>
        <w:rPr>
          <w:rFonts w:hint="eastAsia"/>
        </w:rPr>
      </w:pPr>
      <w:r>
        <w:rPr>
          <w:rFonts w:hint="eastAsia"/>
        </w:rPr>
        <w:t>第16节. 与本节相关的最大困难在于确定它与前面上下文的联系。</w:t>
      </w:r>
    </w:p>
    <w:p w14:paraId="66AFAC03">
      <w:pPr>
        <w:rPr>
          <w:rFonts w:hint="eastAsia"/>
        </w:rPr>
      </w:pPr>
    </w:p>
    <w:p w14:paraId="3EDE677A">
      <w:pPr>
        <w:rPr>
          <w:rFonts w:hint="eastAsia"/>
        </w:rPr>
      </w:pPr>
      <w:r>
        <w:rPr>
          <w:rFonts w:hint="eastAsia"/>
        </w:rPr>
        <w:t>In the common copies of our Bible, vs. 13, 14, 15, are marked as a parenthesis, and ver. 16 is placed in connection with ver. 12: 'The heathen shall be judged without the law, and the Jews by the law, in the day when God shall judge the secrets of men.'</w:t>
      </w:r>
    </w:p>
    <w:p w14:paraId="0E9A4575">
      <w:pPr>
        <w:rPr>
          <w:rFonts w:hint="eastAsia"/>
        </w:rPr>
      </w:pPr>
      <w:r>
        <w:rPr>
          <w:rFonts w:hint="eastAsia"/>
        </w:rPr>
        <w:t>在我们圣经的通行版本中，第13、14、15节被标记为括号句，而第16节则与第12节相连：‘外邦人将在没有律法的情况下受审判，犹太人则将在神审判人隐秘事的日子按律法受审判。’</w:t>
      </w:r>
    </w:p>
    <w:p w14:paraId="6CD36042">
      <w:pPr>
        <w:rPr>
          <w:rFonts w:hint="eastAsia"/>
        </w:rPr>
      </w:pPr>
    </w:p>
    <w:p w14:paraId="247E288A">
      <w:pPr>
        <w:rPr>
          <w:rFonts w:hint="eastAsia"/>
        </w:rPr>
      </w:pPr>
      <w:r>
        <w:rPr>
          <w:rFonts w:hint="eastAsia"/>
        </w:rPr>
        <w:t>Thus the passage is arranged by Griesbach and Knapp; a mode of connection adopted also by Beza, Grotius, Reiche, and others.</w:t>
      </w:r>
    </w:p>
    <w:p w14:paraId="7DEA0D8A">
      <w:pPr>
        <w:rPr>
          <w:rFonts w:hint="eastAsia"/>
        </w:rPr>
      </w:pPr>
      <w:r>
        <w:rPr>
          <w:rFonts w:hint="eastAsia"/>
        </w:rPr>
        <w:t>格里斯巴赫（Griesbach）和克纳普（Knapp）就是这样安排这段经文的；伯撒（Beza）、格老秀（Grotius）、赖歇（Reiche）和其他人也采用了这种连接方式。</w:t>
      </w:r>
    </w:p>
    <w:p w14:paraId="2CD49514">
      <w:pPr>
        <w:rPr>
          <w:rFonts w:hint="eastAsia"/>
        </w:rPr>
      </w:pPr>
    </w:p>
    <w:p w14:paraId="0E39B21D">
      <w:pPr>
        <w:rPr>
          <w:rFonts w:hint="eastAsia"/>
        </w:rPr>
      </w:pPr>
      <w:r>
        <w:rPr>
          <w:rFonts w:hint="eastAsia"/>
        </w:rPr>
        <w:t>The objections to this explanation are, first, the distance at which this verse stands from ver. 12; and secondly, that the intervening verses have not the nature of a parenthesis, but are intimately connected with the idea contained in ver. 12.</w:t>
      </w:r>
    </w:p>
    <w:p w14:paraId="7D4177F0">
      <w:pPr>
        <w:rPr>
          <w:rFonts w:hint="eastAsia"/>
        </w:rPr>
      </w:pPr>
      <w:r>
        <w:rPr>
          <w:rFonts w:hint="eastAsia"/>
        </w:rPr>
        <w:t>对这种解释的反对意见是：首先，本节与第12节相距甚远；其次，中间的几节并非括号句的性质，而是与第12节所包含的思想密切相关。</w:t>
      </w:r>
    </w:p>
    <w:p w14:paraId="0A8DF30C">
      <w:pPr>
        <w:rPr>
          <w:rFonts w:hint="eastAsia"/>
        </w:rPr>
      </w:pPr>
    </w:p>
    <w:p w14:paraId="36C234D9">
      <w:pPr>
        <w:rPr>
          <w:rFonts w:hint="eastAsia"/>
        </w:rPr>
      </w:pPr>
      <w:r>
        <w:rPr>
          <w:rFonts w:hint="eastAsia"/>
        </w:rPr>
        <w:t>Calvin, Bengel, Rückert, Fritzsche, De Wette, Meyer, Tholuck, &amp;c., connect this verse with ver. 15.</w:t>
      </w:r>
    </w:p>
    <w:p w14:paraId="6F7AB1EB">
      <w:pPr>
        <w:rPr>
          <w:rFonts w:hint="eastAsia"/>
        </w:rPr>
      </w:pPr>
      <w:r>
        <w:rPr>
          <w:rFonts w:hint="eastAsia"/>
        </w:rPr>
        <w:t>加尔文（Calvin）、本革尔（Bengel）、吕克特（Rückert）、弗里茨舍（Fritzsche）、德韦特（De Wette）、迈耶（Meyer）、托卢克（Tholuck）等人将本节与第15节相连。</w:t>
      </w:r>
    </w:p>
    <w:p w14:paraId="51900955">
      <w:pPr>
        <w:rPr>
          <w:rFonts w:hint="eastAsia"/>
        </w:rPr>
      </w:pPr>
    </w:p>
    <w:p w14:paraId="3A912B01">
      <w:pPr>
        <w:rPr>
          <w:rFonts w:hint="eastAsia"/>
        </w:rPr>
      </w:pPr>
      <w:r>
        <w:rPr>
          <w:rFonts w:hint="eastAsia"/>
        </w:rPr>
        <w:t>The difficulty then is, that the verb and participles of ver. 15 are in the present tense, whereas κρινεῖ of this verse is future: 'Their thoughts accusing or excusing in the day when God shall judge the secrets of men.'</w:t>
      </w:r>
    </w:p>
    <w:p w14:paraId="6F4073CB">
      <w:pPr>
        <w:rPr>
          <w:rFonts w:hint="eastAsia"/>
        </w:rPr>
      </w:pPr>
      <w:r>
        <w:rPr>
          <w:rFonts w:hint="eastAsia"/>
        </w:rPr>
        <w:t>那么困难在于，第15节的动词和分词是现在时态，而本节的 κρινεῖ (krinei，祂将审判) 是将来时态：‘他们的思念在神审判人隐秘事的日子控告或辩护。’</w:t>
      </w:r>
    </w:p>
    <w:p w14:paraId="7B4785A4">
      <w:pPr>
        <w:rPr>
          <w:rFonts w:hint="eastAsia"/>
        </w:rPr>
      </w:pPr>
    </w:p>
    <w:p w14:paraId="2CFAF21E">
      <w:pPr>
        <w:rPr>
          <w:rFonts w:hint="eastAsia"/>
        </w:rPr>
      </w:pPr>
      <w:r>
        <w:rPr>
          <w:rFonts w:hint="eastAsia"/>
        </w:rPr>
        <w:t>To meet this difficulty, Calvin proposes to give ἐν ἡμέρᾳ the force of εἰς ἡμέραν, in the sense of until, or in reference to the day.</w:t>
      </w:r>
    </w:p>
    <w:p w14:paraId="0F6D679A">
      <w:pPr>
        <w:rPr>
          <w:rFonts w:hint="eastAsia"/>
        </w:rPr>
      </w:pPr>
      <w:r>
        <w:rPr>
          <w:rFonts w:hint="eastAsia"/>
        </w:rPr>
        <w:t>为了解决这个难题，加尔文（Calvin）建议赋予 ἐν ἡμέρᾳ (en hēmera，在日子里) εἰς ἡμέραν (eis hēmeran，到日子里) 的力量，意指直到，或关于那日。</w:t>
      </w:r>
    </w:p>
    <w:p w14:paraId="504749F8">
      <w:pPr>
        <w:rPr>
          <w:rFonts w:hint="eastAsia"/>
        </w:rPr>
      </w:pPr>
    </w:p>
    <w:p w14:paraId="6B5E39BF">
      <w:pPr>
        <w:rPr>
          <w:rFonts w:hint="eastAsia"/>
        </w:rPr>
      </w:pPr>
      <w:r>
        <w:rPr>
          <w:rFonts w:hint="eastAsia"/>
        </w:rPr>
        <w:t>Tholuck modifies this by making ἐν include εἰς, 'until and on that day.'</w:t>
      </w:r>
    </w:p>
    <w:p w14:paraId="679A26AF">
      <w:pPr>
        <w:rPr>
          <w:rFonts w:hint="eastAsia"/>
        </w:rPr>
      </w:pPr>
      <w:r>
        <w:rPr>
          <w:rFonts w:hint="eastAsia"/>
        </w:rPr>
        <w:t>托卢克（Tholuck）通过使 ἐν (en) 包含 εἰς (eis) 来修改这一点，“直到那日并在那日”。</w:t>
      </w:r>
    </w:p>
    <w:p w14:paraId="7E6BA433">
      <w:pPr>
        <w:rPr>
          <w:rFonts w:hint="eastAsia"/>
        </w:rPr>
      </w:pPr>
    </w:p>
    <w:p w14:paraId="4D7E12A7">
      <w:pPr>
        <w:rPr>
          <w:rFonts w:hint="eastAsia"/>
        </w:rPr>
      </w:pPr>
      <w:r>
        <w:rPr>
          <w:rFonts w:hint="eastAsia"/>
        </w:rPr>
        <w:t>Not only does conscience now exercise its office, but will do so especially on the day of judgment.</w:t>
      </w:r>
    </w:p>
    <w:p w14:paraId="3B2CA79F">
      <w:pPr>
        <w:rPr>
          <w:rFonts w:hint="eastAsia"/>
        </w:rPr>
      </w:pPr>
      <w:r>
        <w:rPr>
          <w:rFonts w:hint="eastAsia"/>
        </w:rPr>
        <w:t>良心不仅现在履行其职责，而且特别会在审判日这样做。</w:t>
      </w:r>
    </w:p>
    <w:p w14:paraId="0B0815CA">
      <w:pPr>
        <w:rPr>
          <w:rFonts w:hint="eastAsia"/>
        </w:rPr>
      </w:pPr>
    </w:p>
    <w:p w14:paraId="68ED8A16">
      <w:pPr>
        <w:rPr>
          <w:rFonts w:hint="eastAsia"/>
        </w:rPr>
      </w:pPr>
      <w:r>
        <w:rPr>
          <w:rFonts w:hint="eastAsia"/>
        </w:rPr>
        <w:t>Rückert, De Wette, and others, suppose that the apostle thought only of the present when he wrote ἐνδείκνυνται, but extends the reference to the future, in the latter part of the verse.</w:t>
      </w:r>
    </w:p>
    <w:p w14:paraId="1417D756">
      <w:pPr>
        <w:rPr>
          <w:rFonts w:hint="eastAsia"/>
        </w:rPr>
      </w:pPr>
      <w:r>
        <w:rPr>
          <w:rFonts w:hint="eastAsia"/>
        </w:rPr>
        <w:t>吕克特（Rückert）、德韦特（De Wette）和其他人认为，使徒在写 ἐνδείκνυνται (endeiknyntai，显出) 时只考虑了现在，但在本节的后半部分将所指扩展到未来。</w:t>
      </w:r>
    </w:p>
    <w:p w14:paraId="0C8811AC">
      <w:pPr>
        <w:rPr>
          <w:rFonts w:hint="eastAsia"/>
        </w:rPr>
      </w:pPr>
    </w:p>
    <w:p w14:paraId="5C3487B7">
      <w:pPr>
        <w:rPr>
          <w:rFonts w:hint="eastAsia"/>
        </w:rPr>
      </w:pPr>
      <w:r>
        <w:rPr>
          <w:rFonts w:hint="eastAsia"/>
        </w:rPr>
        <w:t>That is, the present participles express what will be present on the day of judgment: 'The heathen show the work of the law written on their hearts, and their conscience also bearing witness,' &amp;c., on the day of judgment.</w:t>
      </w:r>
    </w:p>
    <w:p w14:paraId="2E526D07">
      <w:pPr>
        <w:rPr>
          <w:rFonts w:hint="eastAsia"/>
        </w:rPr>
      </w:pPr>
      <w:r>
        <w:rPr>
          <w:rFonts w:hint="eastAsia"/>
        </w:rPr>
        <w:t>也就是说，现在分词表达了审判日将会出现的情况：‘外邦人显出律法的功用刻在他们心里，他们的良心也同作见证’等等，在审判日。</w:t>
      </w:r>
    </w:p>
    <w:p w14:paraId="66F99B18">
      <w:pPr>
        <w:rPr>
          <w:rFonts w:hint="eastAsia"/>
        </w:rPr>
      </w:pPr>
    </w:p>
    <w:p w14:paraId="34D2317C">
      <w:pPr>
        <w:rPr>
          <w:rFonts w:hint="eastAsia"/>
        </w:rPr>
      </w:pPr>
      <w:r>
        <w:rPr>
          <w:rFonts w:hint="eastAsia"/>
        </w:rPr>
        <w:t>But the main objection to this connection is, that the sense thus expressed is not suited to the apostle's object.</w:t>
      </w:r>
    </w:p>
    <w:p w14:paraId="1981F1CF">
      <w:pPr>
        <w:rPr>
          <w:rFonts w:hint="eastAsia"/>
        </w:rPr>
      </w:pPr>
      <w:r>
        <w:rPr>
          <w:rFonts w:hint="eastAsia"/>
        </w:rPr>
        <w:t>但是，这种联系的主要反对意见是，这样表达的意思不适合使徒的目的。</w:t>
      </w:r>
    </w:p>
    <w:p w14:paraId="1F26ABF9">
      <w:pPr>
        <w:rPr>
          <w:rFonts w:hint="eastAsia"/>
        </w:rPr>
      </w:pPr>
    </w:p>
    <w:p w14:paraId="754A768C">
      <w:pPr>
        <w:rPr>
          <w:rFonts w:hint="eastAsia"/>
        </w:rPr>
      </w:pPr>
      <w:r>
        <w:rPr>
          <w:rFonts w:hint="eastAsia"/>
        </w:rPr>
        <w:t>He designs to prove that the Gentiles are a law to themselves.</w:t>
      </w:r>
    </w:p>
    <w:p w14:paraId="6DCBBAE7">
      <w:pPr>
        <w:rPr>
          <w:rFonts w:hint="eastAsia"/>
        </w:rPr>
      </w:pPr>
      <w:r>
        <w:rPr>
          <w:rFonts w:hint="eastAsia"/>
        </w:rPr>
        <w:t>祂旨在证明外邦人是自己的律法。</w:t>
      </w:r>
    </w:p>
    <w:p w14:paraId="36525C57">
      <w:pPr>
        <w:rPr>
          <w:rFonts w:hint="eastAsia"/>
        </w:rPr>
      </w:pPr>
    </w:p>
    <w:p w14:paraId="61A5DE0E">
      <w:pPr>
        <w:rPr>
          <w:rFonts w:hint="eastAsia"/>
        </w:rPr>
      </w:pPr>
      <w:r>
        <w:rPr>
          <w:rFonts w:hint="eastAsia"/>
        </w:rPr>
        <w:t>This is proved by the present operation of conscience, which approves or condemns their conduct.</w:t>
      </w:r>
    </w:p>
    <w:p w14:paraId="0500137F">
      <w:pPr>
        <w:rPr>
          <w:rFonts w:hint="eastAsia"/>
        </w:rPr>
      </w:pPr>
      <w:r>
        <w:rPr>
          <w:rFonts w:hint="eastAsia"/>
        </w:rPr>
        <w:t>这通过良心目前的运作得到证明，良心赞同或谴责他们的行为。</w:t>
      </w:r>
    </w:p>
    <w:p w14:paraId="1B6630FC">
      <w:pPr>
        <w:rPr>
          <w:rFonts w:hint="eastAsia"/>
        </w:rPr>
      </w:pPr>
    </w:p>
    <w:p w14:paraId="7B60BB4F">
      <w:pPr>
        <w:rPr>
          <w:rFonts w:hint="eastAsia"/>
        </w:rPr>
      </w:pPr>
      <w:r>
        <w:rPr>
          <w:rFonts w:hint="eastAsia"/>
        </w:rPr>
        <w:t>But it seems forced to bring that proof from what conscience will do on the day of judgment.</w:t>
      </w:r>
    </w:p>
    <w:p w14:paraId="1844A2E4">
      <w:pPr>
        <w:rPr>
          <w:rFonts w:hint="eastAsia"/>
        </w:rPr>
      </w:pPr>
      <w:r>
        <w:rPr>
          <w:rFonts w:hint="eastAsia"/>
        </w:rPr>
        <w:t>但是，从良心在审判日将要做的事情中引出那个证据，似乎很牵强。</w:t>
      </w:r>
    </w:p>
    <w:p w14:paraId="2206A267">
      <w:pPr>
        <w:rPr>
          <w:rFonts w:hint="eastAsia"/>
        </w:rPr>
      </w:pPr>
    </w:p>
    <w:p w14:paraId="0CF720CE">
      <w:pPr>
        <w:rPr>
          <w:rFonts w:hint="eastAsia"/>
        </w:rPr>
      </w:pPr>
      <w:r>
        <w:rPr>
          <w:rFonts w:hint="eastAsia"/>
        </w:rPr>
        <w:t>It seems best therefore to refer this verse back to ver. 12.</w:t>
      </w:r>
    </w:p>
    <w:p w14:paraId="2CF54B71">
      <w:pPr>
        <w:rPr>
          <w:rFonts w:hint="eastAsia"/>
        </w:rPr>
      </w:pPr>
      <w:r>
        <w:rPr>
          <w:rFonts w:hint="eastAsia"/>
        </w:rPr>
        <w:t>因此，最好将本节追溯到第12节。</w:t>
      </w:r>
    </w:p>
    <w:p w14:paraId="6FDDFAEF">
      <w:pPr>
        <w:rPr>
          <w:rFonts w:hint="eastAsia"/>
        </w:rPr>
      </w:pPr>
    </w:p>
    <w:p w14:paraId="5631125D">
      <w:pPr>
        <w:rPr>
          <w:rFonts w:hint="eastAsia"/>
        </w:rPr>
      </w:pPr>
      <w:r>
        <w:rPr>
          <w:rFonts w:hint="eastAsia"/>
        </w:rPr>
        <w:t>God, it is said, will judge the secrets of men; the things which have escaped the knowledge of others; those hidden deeds of the heart and life, which are the surest criterion of character.</w:t>
      </w:r>
    </w:p>
    <w:p w14:paraId="23C26F35">
      <w:pPr>
        <w:rPr>
          <w:rFonts w:hint="eastAsia"/>
        </w:rPr>
      </w:pPr>
      <w:r>
        <w:rPr>
          <w:rFonts w:hint="eastAsia"/>
        </w:rPr>
        <w:t>据说，神将审判人的隐秘事；那些逃脱了他人知识的事物；那些内心和生活中隐藏的行为，它们是品格最可靠的标准。</w:t>
      </w:r>
    </w:p>
    <w:p w14:paraId="379FE8C5">
      <w:pPr>
        <w:rPr>
          <w:rFonts w:hint="eastAsia"/>
        </w:rPr>
      </w:pPr>
    </w:p>
    <w:p w14:paraId="7F774697">
      <w:pPr>
        <w:rPr>
          <w:rFonts w:hint="eastAsia"/>
        </w:rPr>
      </w:pPr>
      <w:r>
        <w:rPr>
          <w:rFonts w:hint="eastAsia"/>
        </w:rPr>
        <w:t>The searching character of this judgment; its justice, as not guided by mere external appearance; and its contrast with mere human judgments, are all intimated by this expression.</w:t>
      </w:r>
    </w:p>
    <w:p w14:paraId="3BBC000F">
      <w:pPr>
        <w:rPr>
          <w:rFonts w:hint="eastAsia"/>
        </w:rPr>
      </w:pPr>
      <w:r>
        <w:rPr>
          <w:rFonts w:hint="eastAsia"/>
        </w:rPr>
        <w:t>这种审判的彻底性；其公正性，因为它不受仅仅外表的引导；以及它与仅仅属人审判的对比，都由这种表达所暗示。</w:t>
      </w:r>
    </w:p>
    <w:p w14:paraId="5CB67E3F">
      <w:pPr>
        <w:rPr>
          <w:rFonts w:hint="eastAsia"/>
        </w:rPr>
      </w:pPr>
    </w:p>
    <w:p w14:paraId="6559DC03">
      <w:pPr>
        <w:rPr>
          <w:rFonts w:hint="eastAsia"/>
        </w:rPr>
      </w:pPr>
      <w:r>
        <w:rPr>
          <w:rFonts w:hint="eastAsia"/>
        </w:rPr>
        <w:t>The clause, according to my gospel, is not to be connected with κρινεῖ, as though the gospel was to be the rule of this divine judgment; for this would contradict the apostle's doctrine, that men are to be judged by the light they possess.</w:t>
      </w:r>
    </w:p>
    <w:p w14:paraId="6E1220DD">
      <w:pPr>
        <w:rPr>
          <w:rFonts w:hint="eastAsia"/>
        </w:rPr>
      </w:pPr>
      <w:r>
        <w:rPr>
          <w:rFonts w:hint="eastAsia"/>
        </w:rPr>
        <w:t>“照着我的福音”这个子句，不应与 κρινεῖ (krinei) 相连，仿佛福音将是这种神圣审判的准则；因为这将与使徒的教义相矛盾，即人将按照他们所拥有的光照受审判。</w:t>
      </w:r>
    </w:p>
    <w:p w14:paraId="06F9E474">
      <w:pPr>
        <w:rPr>
          <w:rFonts w:hint="eastAsia"/>
        </w:rPr>
      </w:pPr>
    </w:p>
    <w:p w14:paraId="4010C85B">
      <w:pPr>
        <w:rPr>
          <w:rFonts w:hint="eastAsia"/>
        </w:rPr>
      </w:pPr>
      <w:r>
        <w:rPr>
          <w:rFonts w:hint="eastAsia"/>
        </w:rPr>
        <w:t>It refers to the fact of a final judgment, which is declared to be in accordance with the gospel, or a part of that message which Paul was commissioned to deliver.</w:t>
      </w:r>
    </w:p>
    <w:p w14:paraId="1D0F1A41">
      <w:pPr>
        <w:rPr>
          <w:rFonts w:hint="eastAsia"/>
        </w:rPr>
      </w:pPr>
      <w:r>
        <w:rPr>
          <w:rFonts w:hint="eastAsia"/>
        </w:rPr>
        <w:t>它指的是最后审判的事实，这被宣告为与福音相符，或者是保罗受命传递的信息的一部分。</w:t>
      </w:r>
    </w:p>
    <w:p w14:paraId="68E39848">
      <w:pPr>
        <w:rPr>
          <w:rFonts w:hint="eastAsia"/>
        </w:rPr>
      </w:pPr>
    </w:p>
    <w:p w14:paraId="51F1A1D0">
      <w:pPr>
        <w:rPr>
          <w:rFonts w:hint="eastAsia"/>
        </w:rPr>
      </w:pPr>
      <w:r>
        <w:rPr>
          <w:rFonts w:hint="eastAsia"/>
        </w:rPr>
        <w:t>By Jesus Christ is to be connected with κρινεῖ.</w:t>
      </w:r>
    </w:p>
    <w:p w14:paraId="693008E9">
      <w:pPr>
        <w:rPr>
          <w:rFonts w:hint="eastAsia"/>
        </w:rPr>
      </w:pPr>
      <w:r>
        <w:rPr>
          <w:rFonts w:hint="eastAsia"/>
        </w:rPr>
        <w:t>借着耶稣基督，要与 κρινεῖ (krinei) 相连。</w:t>
      </w:r>
    </w:p>
    <w:p w14:paraId="36557EB9">
      <w:pPr>
        <w:rPr>
          <w:rFonts w:hint="eastAsia"/>
        </w:rPr>
      </w:pPr>
    </w:p>
    <w:p w14:paraId="39349046">
      <w:pPr>
        <w:rPr>
          <w:rFonts w:hint="eastAsia"/>
        </w:rPr>
      </w:pPr>
      <w:r>
        <w:rPr>
          <w:rFonts w:hint="eastAsia"/>
        </w:rPr>
        <w:t>God will judge the world through Jesus Christ, agreeably to our Saviour's own declaration, "The Father judgeth no man, but has committed all judgment to the Son."</w:t>
      </w:r>
    </w:p>
    <w:p w14:paraId="0C4080BB">
      <w:pPr>
        <w:rPr>
          <w:rFonts w:hint="eastAsia"/>
        </w:rPr>
      </w:pPr>
      <w:r>
        <w:rPr>
          <w:rFonts w:hint="eastAsia"/>
        </w:rPr>
        <w:t>神将借着耶稣基督审判世界，这与我们救主自己的宣告相符：“父不审判什么人，乃将审判的事全交与子。”</w:t>
      </w:r>
    </w:p>
    <w:p w14:paraId="15AB5E08">
      <w:pPr>
        <w:rPr>
          <w:rFonts w:hint="eastAsia"/>
        </w:rPr>
      </w:pPr>
    </w:p>
    <w:p w14:paraId="1BF12681">
      <w:pPr>
        <w:rPr>
          <w:rFonts w:hint="eastAsia"/>
        </w:rPr>
      </w:pPr>
      <w:r>
        <w:rPr>
          <w:rFonts w:hint="eastAsia"/>
        </w:rPr>
        <w:t>Sometimes this judgment is referred directly to the Messiah, as in 1 Cor. 4:5, 2 Cor. 5:10, 2 Tim. 4:1 sometimes indirectly, as though he were but the representative of God, as in Acts 17:31.</w:t>
      </w:r>
    </w:p>
    <w:p w14:paraId="0E949BE6">
      <w:pPr>
        <w:rPr>
          <w:rFonts w:hint="eastAsia"/>
        </w:rPr>
      </w:pPr>
      <w:r>
        <w:rPr>
          <w:rFonts w:hint="eastAsia"/>
        </w:rPr>
        <w:t>有时这种审判直接归于弥赛亚，如哥林多前书4:5，哥林多后书5:10，提摩太后书4:1；有时则间接归于祂，仿佛祂仅仅是神的代表，如使徒行传17:31。</w:t>
      </w:r>
    </w:p>
    <w:p w14:paraId="3F1FFEF8">
      <w:pPr>
        <w:rPr>
          <w:rFonts w:hint="eastAsia"/>
        </w:rPr>
      </w:pPr>
    </w:p>
    <w:p w14:paraId="10294214">
      <w:pPr>
        <w:rPr>
          <w:rFonts w:hint="eastAsia"/>
        </w:rPr>
      </w:pPr>
      <w:r>
        <w:rPr>
          <w:rFonts w:hint="eastAsia"/>
        </w:rPr>
        <w:t>These representations, however, are perfectly consistent.</w:t>
      </w:r>
    </w:p>
    <w:p w14:paraId="19AB06D5">
      <w:pPr>
        <w:rPr>
          <w:rFonts w:hint="eastAsia"/>
        </w:rPr>
      </w:pPr>
      <w:r>
        <w:rPr>
          <w:rFonts w:hint="eastAsia"/>
        </w:rPr>
        <w:t>然而，这些表述是完全一致的。</w:t>
      </w:r>
    </w:p>
    <w:p w14:paraId="4F84F232">
      <w:pPr>
        <w:rPr>
          <w:rFonts w:hint="eastAsia"/>
        </w:rPr>
      </w:pPr>
    </w:p>
    <w:p w14:paraId="20946718">
      <w:pPr>
        <w:rPr>
          <w:rFonts w:hint="eastAsia"/>
        </w:rPr>
      </w:pPr>
      <w:r>
        <w:rPr>
          <w:rFonts w:hint="eastAsia"/>
        </w:rPr>
        <w:t>The preposition διά in such cases only expresses the idea that the power or authority which belongs to the Godhead is specially exercised through the Son.</w:t>
      </w:r>
    </w:p>
    <w:p w14:paraId="33D94716">
      <w:pPr>
        <w:rPr>
          <w:rFonts w:hint="eastAsia"/>
        </w:rPr>
      </w:pPr>
      <w:r>
        <w:rPr>
          <w:rFonts w:hint="eastAsia"/>
        </w:rPr>
        <w:t>在这种情况下，介词 διά (dia，借着) 仅仅表达了属于神性的能力或权柄是特别通过子来行使的这一观念。</w:t>
      </w:r>
    </w:p>
    <w:p w14:paraId="363C1C17">
      <w:pPr>
        <w:rPr>
          <w:rFonts w:hint="eastAsia"/>
        </w:rPr>
      </w:pPr>
    </w:p>
    <w:p w14:paraId="7A7851FB">
      <w:pPr>
        <w:rPr>
          <w:rFonts w:hint="eastAsia"/>
        </w:rPr>
      </w:pPr>
      <w:r>
        <w:rPr>
          <w:rFonts w:hint="eastAsia"/>
        </w:rPr>
        <w:t>Thus sometimes it is said, God created all things through the Son, Heb. 1:2, and sometimes that the Son himself is the Creator, Col. 1:16.</w:t>
      </w:r>
    </w:p>
    <w:p w14:paraId="342CA11F">
      <w:pPr>
        <w:rPr>
          <w:rFonts w:hint="eastAsia"/>
        </w:rPr>
      </w:pPr>
      <w:r>
        <w:rPr>
          <w:rFonts w:hint="eastAsia"/>
        </w:rPr>
        <w:t>因此，有时说神借着子创造万物（来1:2），有时又说子自己就是创造主（西1:16）。</w:t>
      </w:r>
    </w:p>
    <w:p w14:paraId="152D7425">
      <w:pPr>
        <w:rPr>
          <w:rFonts w:hint="eastAsia"/>
        </w:rPr>
      </w:pPr>
    </w:p>
    <w:p w14:paraId="52F2D994">
      <w:pPr>
        <w:rPr>
          <w:rFonts w:hint="eastAsia"/>
        </w:rPr>
      </w:pPr>
      <w:r>
        <w:rPr>
          <w:rFonts w:hint="eastAsia"/>
        </w:rPr>
        <w:t>Such then are the principles on which Paul assures us that all men are to be judged.</w:t>
      </w:r>
    </w:p>
    <w:p w14:paraId="731D2D3C">
      <w:pPr>
        <w:rPr>
          <w:rFonts w:hint="eastAsia"/>
        </w:rPr>
      </w:pPr>
      <w:r>
        <w:rPr>
          <w:rFonts w:hint="eastAsia"/>
        </w:rPr>
        <w:t>那么，这就是保罗向我们保证所有人都将据以受审判的原则。</w:t>
      </w:r>
    </w:p>
    <w:p w14:paraId="2A5DADA8">
      <w:pPr>
        <w:rPr>
          <w:rFonts w:hint="eastAsia"/>
        </w:rPr>
      </w:pPr>
    </w:p>
    <w:p w14:paraId="6F468AF3">
      <w:pPr>
        <w:rPr>
          <w:rFonts w:hint="eastAsia"/>
        </w:rPr>
      </w:pPr>
      <w:r>
        <w:rPr>
          <w:rFonts w:hint="eastAsia"/>
        </w:rPr>
        <w:t>They commend themselves irresistibly to every man's conscience as soon as they are announced, and yet every false hope of heaven is founded on their denial or neglect.</w:t>
      </w:r>
    </w:p>
    <w:p w14:paraId="163FF77D">
      <w:pPr>
        <w:rPr>
          <w:rFonts w:hint="eastAsia"/>
        </w:rPr>
      </w:pPr>
      <w:r>
        <w:rPr>
          <w:rFonts w:hint="eastAsia"/>
        </w:rPr>
        <w:t>它们一经宣布，就不可抗拒地博得每个人良心的赞同，然而每一个虚假的对天堂的盼望都建立在对它们的否认或忽略之上。</w:t>
      </w:r>
    </w:p>
    <w:p w14:paraId="63CA4559">
      <w:pPr>
        <w:rPr>
          <w:rFonts w:hint="eastAsia"/>
        </w:rPr>
      </w:pPr>
    </w:p>
    <w:p w14:paraId="52DB2CE9">
      <w:pPr>
        <w:rPr>
          <w:rFonts w:hint="eastAsia"/>
        </w:rPr>
      </w:pPr>
      <w:r>
        <w:rPr>
          <w:rFonts w:hint="eastAsia"/>
        </w:rPr>
        <w:t>It may be proper to repeat them, that it may be seen how obviously the hopes of the Jews, to which Paul, from ver. 17 onward, applies them, are at variance with these moral axioms.</w:t>
      </w:r>
    </w:p>
    <w:p w14:paraId="66355E45">
      <w:pPr>
        <w:rPr>
          <w:rFonts w:hint="eastAsia"/>
        </w:rPr>
      </w:pPr>
      <w:r>
        <w:rPr>
          <w:rFonts w:hint="eastAsia"/>
        </w:rPr>
        <w:t>或许应当重复它们，以便可以看出，保罗从第17节开始将其应用于犹太人的盼望，与这些道德公理是多么明显地不一致。</w:t>
      </w:r>
    </w:p>
    <w:p w14:paraId="19C0555D">
      <w:pPr>
        <w:rPr>
          <w:rFonts w:hint="eastAsia"/>
        </w:rPr>
      </w:pPr>
    </w:p>
    <w:p w14:paraId="5A81E7EA">
      <w:pPr>
        <w:rPr>
          <w:rFonts w:hint="eastAsia"/>
        </w:rPr>
      </w:pPr>
      <w:r>
        <w:rPr>
          <w:rFonts w:hint="eastAsia"/>
        </w:rPr>
        <w:t>1. He who condemns in others what he does himself, ipso facto condemns himself.</w:t>
      </w:r>
    </w:p>
    <w:p w14:paraId="526BD94F">
      <w:pPr>
        <w:rPr>
          <w:rFonts w:hint="eastAsia"/>
        </w:rPr>
      </w:pPr>
      <w:r>
        <w:rPr>
          <w:rFonts w:hint="eastAsia"/>
        </w:rPr>
        <w:t>1. 凡在别人身上定罪自己所行的事的人，事实上 (ipso facto) 就定了自己的罪。</w:t>
      </w:r>
    </w:p>
    <w:p w14:paraId="103EDC27">
      <w:pPr>
        <w:rPr>
          <w:rFonts w:hint="eastAsia"/>
        </w:rPr>
      </w:pPr>
    </w:p>
    <w:p w14:paraId="15F88761">
      <w:pPr>
        <w:rPr>
          <w:rFonts w:hint="eastAsia"/>
        </w:rPr>
      </w:pPr>
      <w:r>
        <w:rPr>
          <w:rFonts w:hint="eastAsia"/>
        </w:rPr>
        <w:t>2. God's judgments are according to the real character of men.</w:t>
      </w:r>
    </w:p>
    <w:p w14:paraId="2504D74A">
      <w:pPr>
        <w:rPr>
          <w:rFonts w:hint="eastAsia"/>
        </w:rPr>
      </w:pPr>
      <w:r>
        <w:rPr>
          <w:rFonts w:hint="eastAsia"/>
        </w:rPr>
        <w:t>2. 神的审判是按照人的真实品格。</w:t>
      </w:r>
    </w:p>
    <w:p w14:paraId="17EA1574">
      <w:pPr>
        <w:rPr>
          <w:rFonts w:hint="eastAsia"/>
        </w:rPr>
      </w:pPr>
    </w:p>
    <w:p w14:paraId="231B1A81">
      <w:pPr>
        <w:rPr>
          <w:rFonts w:hint="eastAsia"/>
        </w:rPr>
      </w:pPr>
      <w:r>
        <w:rPr>
          <w:rFonts w:hint="eastAsia"/>
        </w:rPr>
        <w:t>3. The goodness of God, being designed to lead us to repentance, is no proof that he will not punish sin.</w:t>
      </w:r>
    </w:p>
    <w:p w14:paraId="590BC2B9">
      <w:pPr>
        <w:rPr>
          <w:rFonts w:hint="eastAsia"/>
        </w:rPr>
      </w:pPr>
      <w:r>
        <w:rPr>
          <w:rFonts w:hint="eastAsia"/>
        </w:rPr>
        <w:t>3. 神的恩慈，旨在引导我们悔改，并非祂不惩罚罪的证明。</w:t>
      </w:r>
    </w:p>
    <w:p w14:paraId="103095FB">
      <w:pPr>
        <w:rPr>
          <w:rFonts w:hint="eastAsia"/>
        </w:rPr>
      </w:pPr>
    </w:p>
    <w:p w14:paraId="213B1FD4">
      <w:pPr>
        <w:rPr>
          <w:rFonts w:hint="eastAsia"/>
        </w:rPr>
      </w:pPr>
      <w:r>
        <w:rPr>
          <w:rFonts w:hint="eastAsia"/>
        </w:rPr>
        <w:t>The perversion of that goodness will increase our guilt, and aggravate our condemnation.</w:t>
      </w:r>
    </w:p>
    <w:p w14:paraId="3440C881">
      <w:pPr>
        <w:rPr>
          <w:rFonts w:hint="eastAsia"/>
        </w:rPr>
      </w:pPr>
      <w:r>
        <w:rPr>
          <w:rFonts w:hint="eastAsia"/>
        </w:rPr>
        <w:t>滥用那恩慈会增加我们的罪咎，并加重我们的定罪。</w:t>
      </w:r>
    </w:p>
    <w:p w14:paraId="79B51B02">
      <w:pPr>
        <w:rPr>
          <w:rFonts w:hint="eastAsia"/>
        </w:rPr>
      </w:pPr>
    </w:p>
    <w:p w14:paraId="659F81DF">
      <w:pPr>
        <w:rPr>
          <w:rFonts w:hint="eastAsia"/>
        </w:rPr>
      </w:pPr>
      <w:r>
        <w:rPr>
          <w:rFonts w:hint="eastAsia"/>
        </w:rPr>
        <w:t>4. God will judge every man according to his works, not according to his professions, his ecclesiastical connections or relations.</w:t>
      </w:r>
    </w:p>
    <w:p w14:paraId="442A7E69">
      <w:pPr>
        <w:rPr>
          <w:rFonts w:hint="eastAsia"/>
        </w:rPr>
      </w:pPr>
      <w:r>
        <w:rPr>
          <w:rFonts w:hint="eastAsia"/>
        </w:rPr>
        <w:t>4. 神将按照各人的行为审判各人，而非按照祂的宣称、祂的教会联系或关系。</w:t>
      </w:r>
    </w:p>
    <w:p w14:paraId="25861181">
      <w:pPr>
        <w:rPr>
          <w:rFonts w:hint="eastAsia"/>
        </w:rPr>
      </w:pPr>
    </w:p>
    <w:p w14:paraId="562410C4">
      <w:pPr>
        <w:rPr>
          <w:rFonts w:hint="eastAsia"/>
        </w:rPr>
      </w:pPr>
      <w:r>
        <w:rPr>
          <w:rFonts w:hint="eastAsia"/>
        </w:rPr>
        <w:t>5. Men shall be judged by the knowledge of duty which they severally possess.</w:t>
      </w:r>
    </w:p>
    <w:p w14:paraId="359490A8">
      <w:pPr>
        <w:rPr>
          <w:rFonts w:hint="eastAsia"/>
        </w:rPr>
      </w:pPr>
      <w:r>
        <w:rPr>
          <w:rFonts w:hint="eastAsia"/>
        </w:rPr>
        <w:t>5. 人将按照他们各自所拥有的责任知识受审判。</w:t>
      </w:r>
    </w:p>
    <w:p w14:paraId="733DFC37">
      <w:pPr>
        <w:rPr>
          <w:rFonts w:hint="eastAsia"/>
        </w:rPr>
      </w:pPr>
    </w:p>
    <w:p w14:paraId="6F2C5091">
      <w:pPr>
        <w:rPr>
          <w:rFonts w:hint="eastAsia"/>
        </w:rPr>
      </w:pPr>
      <w:r>
        <w:rPr>
          <w:rFonts w:hint="eastAsia"/>
        </w:rPr>
        <w:t>God is therefore perfectly impartial.</w:t>
      </w:r>
    </w:p>
    <w:p w14:paraId="1331B679">
      <w:pPr>
        <w:rPr>
          <w:rFonts w:hint="eastAsia"/>
        </w:rPr>
      </w:pPr>
      <w:r>
        <w:rPr>
          <w:rFonts w:hint="eastAsia"/>
        </w:rPr>
        <w:t>因此，神是完全公正的。</w:t>
      </w:r>
    </w:p>
    <w:p w14:paraId="2A634187">
      <w:pPr>
        <w:rPr>
          <w:rFonts w:hint="eastAsia"/>
        </w:rPr>
      </w:pPr>
    </w:p>
    <w:p w14:paraId="5CBD7E97">
      <w:pPr>
        <w:rPr>
          <w:rFonts w:hint="eastAsia"/>
        </w:rPr>
      </w:pPr>
      <w:r>
        <w:rPr>
          <w:rFonts w:hint="eastAsia"/>
        </w:rPr>
        <w:t>These are the principles on which men are to be tried, in the last day, by Jesus Christ; and those who expect to be dealt with on any other plan, will be dreadfully disappointed.</w:t>
      </w:r>
    </w:p>
    <w:p w14:paraId="0B0535C5">
      <w:pPr>
        <w:rPr>
          <w:rFonts w:hint="eastAsia"/>
        </w:rPr>
      </w:pPr>
      <w:r>
        <w:rPr>
          <w:rFonts w:hint="eastAsia"/>
        </w:rPr>
        <w:t>这些是人在末日将由耶稣基督据以受审判的原则；而那些期望按照任何其他计划来对待的人，将会大失所望。</w:t>
      </w:r>
    </w:p>
    <w:p w14:paraId="7AFC4BF0">
      <w:pPr>
        <w:rPr>
          <w:rFonts w:hint="eastAsia"/>
        </w:rPr>
      </w:pPr>
    </w:p>
    <w:p w14:paraId="2ED5F645">
      <w:pPr>
        <w:rPr>
          <w:rFonts w:hint="eastAsia"/>
        </w:rPr>
      </w:pPr>
      <w:r>
        <w:rPr>
          <w:rFonts w:hint="eastAsia"/>
        </w:rPr>
        <w:t>DOCTRINE</w:t>
      </w:r>
    </w:p>
    <w:p w14:paraId="76375AB3">
      <w:pPr>
        <w:rPr>
          <w:rFonts w:hint="eastAsia"/>
        </w:rPr>
      </w:pPr>
      <w:r>
        <w:rPr>
          <w:rFonts w:hint="eastAsia"/>
        </w:rPr>
        <w:t>教义</w:t>
      </w:r>
    </w:p>
    <w:p w14:paraId="1EE01EFD">
      <w:pPr>
        <w:rPr>
          <w:rFonts w:hint="eastAsia"/>
        </w:rPr>
      </w:pPr>
    </w:p>
    <w:p w14:paraId="46074E4F">
      <w:pPr>
        <w:rPr>
          <w:rFonts w:hint="eastAsia"/>
        </w:rPr>
      </w:pPr>
      <w:r>
        <w:rPr>
          <w:rFonts w:hint="eastAsia"/>
        </w:rPr>
        <w:t>1.The leading doctrine of this section is, that God is just. His judgments are infinitely removed above all those disturbing causes of ignorance and partiality, by which the decisions of men are perverted, vs. 1, 16.</w:t>
      </w:r>
    </w:p>
    <w:p w14:paraId="61A19C48">
      <w:pPr>
        <w:rPr>
          <w:rFonts w:hint="eastAsia"/>
        </w:rPr>
      </w:pPr>
      <w:r>
        <w:rPr>
          <w:rFonts w:hint="eastAsia"/>
        </w:rPr>
        <w:t>1. 本段的主要教义是，神是公义的。祂的审判远超所有那些因无知和偏袒而歪曲人决断的干扰因素，第1、16节。</w:t>
      </w:r>
    </w:p>
    <w:p w14:paraId="3B42CFE1">
      <w:pPr>
        <w:rPr>
          <w:rFonts w:hint="eastAsia"/>
        </w:rPr>
      </w:pPr>
    </w:p>
    <w:p w14:paraId="6612FAA9">
      <w:pPr>
        <w:rPr>
          <w:rFonts w:hint="eastAsia"/>
        </w:rPr>
      </w:pPr>
      <w:r>
        <w:rPr>
          <w:rFonts w:hint="eastAsia"/>
        </w:rPr>
        <w:t>2.The refuge which men are always disposed to seek in their supposed advantages of ecclesiastical connection, as belonging to the true Church, &amp;c., is a vain refuge. God deals with men according to their real character, vs. 2, 3.</w:t>
      </w:r>
    </w:p>
    <w:p w14:paraId="0A0E82BC">
      <w:pPr>
        <w:rPr>
          <w:rFonts w:hint="eastAsia"/>
        </w:rPr>
      </w:pPr>
      <w:r>
        <w:rPr>
          <w:rFonts w:hint="eastAsia"/>
        </w:rPr>
        <w:t>2. 人们总是倾向于在他们假定的教会联系优势中寻求庇护，例如属于真教会等等，这是一种徒然的庇护。神按照人的真实品格来对待人，第2、3节。</w:t>
      </w:r>
    </w:p>
    <w:p w14:paraId="1C50364D">
      <w:pPr>
        <w:rPr>
          <w:rFonts w:hint="eastAsia"/>
        </w:rPr>
      </w:pPr>
    </w:p>
    <w:p w14:paraId="4966A93E">
      <w:pPr>
        <w:rPr>
          <w:rFonts w:hint="eastAsia"/>
        </w:rPr>
      </w:pPr>
      <w:r>
        <w:rPr>
          <w:rFonts w:hint="eastAsia"/>
        </w:rPr>
        <w:t>3.The goodness of God has both the design and tendency to leadmen to repentance. If it fails, the fault must be their own, ver. 4.</w:t>
      </w:r>
    </w:p>
    <w:p w14:paraId="3E1EDE9A">
      <w:pPr>
        <w:rPr>
          <w:rFonts w:hint="eastAsia"/>
        </w:rPr>
      </w:pPr>
      <w:r>
        <w:rPr>
          <w:rFonts w:hint="eastAsia"/>
        </w:rPr>
        <w:t>3. 神的恩慈既有引导人悔改的目的，也有这种倾向。如果它失败了，过错必定在他们自己，第4节。</w:t>
      </w:r>
    </w:p>
    <w:p w14:paraId="0D7015B1">
      <w:pPr>
        <w:rPr>
          <w:rFonts w:hint="eastAsia"/>
        </w:rPr>
      </w:pPr>
    </w:p>
    <w:p w14:paraId="75575936">
      <w:pPr>
        <w:rPr>
          <w:rFonts w:hint="eastAsia"/>
        </w:rPr>
      </w:pPr>
      <w:r>
        <w:rPr>
          <w:rFonts w:hint="eastAsia"/>
        </w:rPr>
        <w:t>4.It is a great abuse of the divine goodness and forbearance to deriveencouragement from them to continue in sin. Such conduct will certainly aggravate our condemnation, vs. 3–5.</w:t>
      </w:r>
    </w:p>
    <w:p w14:paraId="7448A2B7">
      <w:pPr>
        <w:rPr>
          <w:rFonts w:hint="eastAsia"/>
        </w:rPr>
      </w:pPr>
      <w:r>
        <w:rPr>
          <w:rFonts w:hint="eastAsia"/>
        </w:rPr>
        <w:t>4. 从神的恩慈和宽容中得到继续犯罪的鼓励，是对神恩慈和宽容的极大滥用。这种行为肯定会加重我们的定罪，第3-5节。</w:t>
      </w:r>
    </w:p>
    <w:p w14:paraId="7B4623B6">
      <w:pPr>
        <w:rPr>
          <w:rFonts w:hint="eastAsia"/>
        </w:rPr>
      </w:pPr>
    </w:p>
    <w:p w14:paraId="15EA7441">
      <w:pPr>
        <w:rPr>
          <w:rFonts w:hint="eastAsia"/>
        </w:rPr>
      </w:pPr>
      <w:r>
        <w:rPr>
          <w:rFonts w:hint="eastAsia"/>
        </w:rPr>
        <w:t>5.None but the truly good, no matter what the professions, connections or expectations of others may be, will be saved; and none but the truly wicked, whether Gentile or Jew, Christian or heathen, will be lost, vs. 6–10.</w:t>
      </w:r>
    </w:p>
    <w:p w14:paraId="1759421D">
      <w:pPr>
        <w:rPr>
          <w:rFonts w:hint="eastAsia"/>
        </w:rPr>
      </w:pPr>
      <w:r>
        <w:rPr>
          <w:rFonts w:hint="eastAsia"/>
        </w:rPr>
        <w:t>5. 唯有真正良善的人，无论他人的宣称、联系或期望如何，才会得救；唯有真正邪恶的人，无论是外邦人还是犹太人，基督徒还是异教徒，才会失丧，第6-10节。</w:t>
      </w:r>
    </w:p>
    <w:p w14:paraId="4E84BA1A">
      <w:pPr>
        <w:rPr>
          <w:rFonts w:hint="eastAsia"/>
        </w:rPr>
      </w:pPr>
    </w:p>
    <w:p w14:paraId="5C1085B0">
      <w:pPr>
        <w:rPr>
          <w:rFonts w:hint="eastAsia"/>
        </w:rPr>
      </w:pPr>
      <w:r>
        <w:rPr>
          <w:rFonts w:hint="eastAsia"/>
        </w:rPr>
        <w:t>6.The goodness which the Scriptures approve consists, in a greatdegree, in the pursuit of heavenly things: it is a seeking after glory, honour and immortality, by a persevering continuance in well-doing. It is the pursuit of the true end of our being, by the proper means, ver. 7.</w:t>
      </w:r>
    </w:p>
    <w:p w14:paraId="04EEFA38">
      <w:pPr>
        <w:rPr>
          <w:rFonts w:hint="eastAsia"/>
        </w:rPr>
      </w:pPr>
      <w:r>
        <w:rPr>
          <w:rFonts w:hint="eastAsia"/>
        </w:rPr>
        <w:t>6. 圣经所称许的良善，在很大程度上在于追求天上的事物：它是借着恒心行善来寻求荣耀、尊贵和不朽坏。它是借着恰当的方法来追求我们存在的真正目的，第7节。</w:t>
      </w:r>
    </w:p>
    <w:p w14:paraId="2CC07B4D">
      <w:pPr>
        <w:rPr>
          <w:rFonts w:hint="eastAsia"/>
        </w:rPr>
      </w:pPr>
    </w:p>
    <w:p w14:paraId="15D654CD">
      <w:pPr>
        <w:rPr>
          <w:rFonts w:hint="eastAsia"/>
        </w:rPr>
      </w:pPr>
      <w:r>
        <w:rPr>
          <w:rFonts w:hint="eastAsia"/>
        </w:rPr>
        <w:t>7.The responsibility of men being very different in this world, theirrewards and punishment will, in all probability, be very different in the next. Those who knew not their Lord' will, shall be beaten with few stripes. And those who are faithful in the use of ten talents, shall be made rulers over ten cities, vs. 9, 10.</w:t>
      </w:r>
    </w:p>
    <w:p w14:paraId="2A006D93">
      <w:pPr>
        <w:rPr>
          <w:rFonts w:hint="eastAsia"/>
        </w:rPr>
      </w:pPr>
      <w:r>
        <w:rPr>
          <w:rFonts w:hint="eastAsia"/>
        </w:rPr>
        <w:t>7. 人在今世的责任大不相同，他们在来世的赏罚很可能也会大不相同。那些不知道主人旨意的人，将少受责打。而那些忠心使用十千银子的人，将被立为管理十座城的，第9、10节。</w:t>
      </w:r>
    </w:p>
    <w:p w14:paraId="35890D39">
      <w:pPr>
        <w:rPr>
          <w:rFonts w:hint="eastAsia"/>
        </w:rPr>
      </w:pPr>
    </w:p>
    <w:p w14:paraId="5963BBF0">
      <w:pPr>
        <w:rPr>
          <w:rFonts w:hint="eastAsia"/>
        </w:rPr>
      </w:pPr>
      <w:r>
        <w:rPr>
          <w:rFonts w:hint="eastAsia"/>
        </w:rPr>
        <w:t>8.The heathen are not to be judged by a revelation of which theynever heard. But as they enjoy a revelation of the divine character in the works of creation, chap. 1:19, 20, and of the rule of duty in their own hearts, vs. 14, 15, they are inexcusable.</w:t>
      </w:r>
    </w:p>
    <w:p w14:paraId="03A35158">
      <w:pPr>
        <w:rPr>
          <w:rFonts w:hint="eastAsia"/>
        </w:rPr>
      </w:pPr>
      <w:r>
        <w:rPr>
          <w:rFonts w:hint="eastAsia"/>
        </w:rPr>
        <w:t>8. 外邦人不应按照他们从未听过的启示受审判。但由于他们在创造的作为中享有神圣品格的启示（第一章19、20节），并在他们自己心中享有责任准则的启示（第14、15节），他们是无可推诿的。</w:t>
      </w:r>
    </w:p>
    <w:p w14:paraId="46A59867">
      <w:pPr>
        <w:rPr>
          <w:rFonts w:hint="eastAsia"/>
        </w:rPr>
      </w:pPr>
    </w:p>
    <w:p w14:paraId="56158268">
      <w:pPr>
        <w:rPr>
          <w:rFonts w:hint="eastAsia"/>
        </w:rPr>
      </w:pPr>
      <w:r>
        <w:rPr>
          <w:rFonts w:hint="eastAsia"/>
        </w:rPr>
        <w:t>They can no more abide the test by which they are to be tried, than we can stand the application of the severer rule by which we are to be judged.</w:t>
      </w:r>
    </w:p>
    <w:p w14:paraId="02128447">
      <w:pPr>
        <w:rPr>
          <w:rFonts w:hint="eastAsia"/>
        </w:rPr>
      </w:pPr>
      <w:r>
        <w:rPr>
          <w:rFonts w:hint="eastAsia"/>
        </w:rPr>
        <w:t>他们无法承受他们将要受的试验，正如我们无法承受将要应用于我们身上的更严厉准则一样。</w:t>
      </w:r>
    </w:p>
    <w:p w14:paraId="16573EE8">
      <w:pPr>
        <w:rPr>
          <w:rFonts w:hint="eastAsia"/>
        </w:rPr>
      </w:pPr>
    </w:p>
    <w:p w14:paraId="562CEF21">
      <w:pPr>
        <w:rPr>
          <w:rFonts w:hint="eastAsia"/>
        </w:rPr>
      </w:pPr>
      <w:r>
        <w:rPr>
          <w:rFonts w:hint="eastAsia"/>
        </w:rPr>
        <w:t>Both classes, therefore, need a Saviour, ver. 12.</w:t>
      </w:r>
    </w:p>
    <w:p w14:paraId="55562A66">
      <w:pPr>
        <w:rPr>
          <w:rFonts w:hint="eastAsia"/>
        </w:rPr>
      </w:pPr>
      <w:r>
        <w:rPr>
          <w:rFonts w:hint="eastAsia"/>
        </w:rPr>
        <w:t>因此，这两类人都需要一位救主，第12节。</w:t>
      </w:r>
    </w:p>
    <w:p w14:paraId="172FE37A">
      <w:pPr>
        <w:rPr>
          <w:rFonts w:hint="eastAsia"/>
        </w:rPr>
      </w:pPr>
    </w:p>
    <w:p w14:paraId="02825B3C">
      <w:pPr>
        <w:rPr>
          <w:rFonts w:hint="eastAsia"/>
        </w:rPr>
      </w:pPr>
      <w:r>
        <w:rPr>
          <w:rFonts w:hint="eastAsia"/>
        </w:rPr>
        <w:t>9.The moral sense is an original part of our constitution, and not theresult of education, ver. 14</w:t>
      </w:r>
    </w:p>
    <w:p w14:paraId="1833C940">
      <w:pPr>
        <w:rPr>
          <w:rFonts w:hint="eastAsia"/>
        </w:rPr>
      </w:pPr>
      <w:r>
        <w:rPr>
          <w:rFonts w:hint="eastAsia"/>
        </w:rPr>
        <w:t>9. 道德感是我们构造的原始组成部分，而非教育的结果，第14节。</w:t>
      </w:r>
    </w:p>
    <w:p w14:paraId="2F250ABA">
      <w:pPr>
        <w:rPr>
          <w:rFonts w:hint="eastAsia"/>
        </w:rPr>
      </w:pPr>
    </w:p>
    <w:p w14:paraId="5DCCAF1F">
      <w:pPr>
        <w:rPr>
          <w:rFonts w:hint="eastAsia"/>
        </w:rPr>
      </w:pPr>
      <w:r>
        <w:rPr>
          <w:rFonts w:hint="eastAsia"/>
        </w:rPr>
        <w:t>10.Jesus Christ, who is to sit in judgment upon the secrets of allmen, must be possessed of infinite knowledge, and therefore be divine, ver. 16.</w:t>
      </w:r>
    </w:p>
    <w:p w14:paraId="25AE854E">
      <w:pPr>
        <w:rPr>
          <w:rFonts w:hint="eastAsia"/>
        </w:rPr>
      </w:pPr>
      <w:r>
        <w:rPr>
          <w:rFonts w:hint="eastAsia"/>
        </w:rPr>
        <w:t>10. 耶稣基督，祂将要审判所有人隐秘的事，必须拥有无限的知识，因此祂是神圣的，第16节。</w:t>
      </w:r>
    </w:p>
    <w:p w14:paraId="71DBD8F4">
      <w:pPr>
        <w:rPr>
          <w:rFonts w:hint="eastAsia"/>
        </w:rPr>
      </w:pPr>
    </w:p>
    <w:p w14:paraId="776D5AC7">
      <w:pPr>
        <w:rPr>
          <w:rFonts w:hint="eastAsia"/>
        </w:rPr>
      </w:pPr>
      <w:r>
        <w:rPr>
          <w:rFonts w:hint="eastAsia"/>
        </w:rPr>
        <w:t>REMARKS</w:t>
      </w:r>
    </w:p>
    <w:p w14:paraId="73859A9E">
      <w:pPr>
        <w:rPr>
          <w:rFonts w:hint="eastAsia"/>
        </w:rPr>
      </w:pPr>
      <w:r>
        <w:rPr>
          <w:rFonts w:hint="eastAsia"/>
        </w:rPr>
        <w:t>评论</w:t>
      </w:r>
    </w:p>
    <w:p w14:paraId="65BA27EA">
      <w:pPr>
        <w:rPr>
          <w:rFonts w:hint="eastAsia"/>
        </w:rPr>
      </w:pPr>
    </w:p>
    <w:p w14:paraId="4998ECAA">
      <w:pPr>
        <w:rPr>
          <w:rFonts w:hint="eastAsia"/>
        </w:rPr>
      </w:pPr>
      <w:r>
        <w:rPr>
          <w:rFonts w:hint="eastAsia"/>
        </w:rPr>
        <w:t>1.The deceitfulness of the human heart is strikingly exhibited in thedifferent judgments which men pass upon themselves and others; condemning in others what they excuse in themselves. And it not unfrequently happens that the most censorious are the most criminal, vs. 1, 3.</w:t>
      </w:r>
    </w:p>
    <w:p w14:paraId="1704D1C9">
      <w:pPr>
        <w:rPr>
          <w:rFonts w:hint="eastAsia"/>
        </w:rPr>
      </w:pPr>
      <w:r>
        <w:rPr>
          <w:rFonts w:hint="eastAsia"/>
        </w:rPr>
        <w:t>1. 人心的诡诈在人对自己和他人的不同判断中表现得淋漓尽致；他们在别人身上定罪的，却在自己身上辩解。而且，最苛刻的人往往是最有罪的，这种情况并不少见，第1、3节。</w:t>
      </w:r>
    </w:p>
    <w:p w14:paraId="68D93335">
      <w:pPr>
        <w:rPr>
          <w:rFonts w:hint="eastAsia"/>
        </w:rPr>
      </w:pPr>
    </w:p>
    <w:p w14:paraId="7BA6CB99">
      <w:pPr>
        <w:rPr>
          <w:rFonts w:hint="eastAsia"/>
        </w:rPr>
      </w:pPr>
      <w:r>
        <w:rPr>
          <w:rFonts w:hint="eastAsia"/>
        </w:rPr>
        <w:t>2.How does the goodness of God affect us? If it does not lead us torepentance, it will harden our hearts and aggravate our condemnation, vs. 4, 5.</w:t>
      </w:r>
    </w:p>
    <w:p w14:paraId="69C4247C">
      <w:pPr>
        <w:rPr>
          <w:rFonts w:hint="eastAsia"/>
        </w:rPr>
      </w:pPr>
      <w:r>
        <w:rPr>
          <w:rFonts w:hint="eastAsia"/>
        </w:rPr>
        <w:t>2. 神的恩慈如何影响我们？如果它不引导我们悔改，它就会使我们的心刚硬，并加重我们的定罪，第4、5节。</w:t>
      </w:r>
    </w:p>
    <w:p w14:paraId="1D06CF31">
      <w:pPr>
        <w:rPr>
          <w:rFonts w:hint="eastAsia"/>
        </w:rPr>
      </w:pPr>
    </w:p>
    <w:p w14:paraId="33C2BF26">
      <w:pPr>
        <w:rPr>
          <w:rFonts w:hint="eastAsia"/>
        </w:rPr>
      </w:pPr>
      <w:r>
        <w:rPr>
          <w:rFonts w:hint="eastAsia"/>
        </w:rPr>
        <w:t>3.Genuine repentance is produced by discoveries of God's mercy,legal repentance by fear of his justice, ver. 4.</w:t>
      </w:r>
    </w:p>
    <w:p w14:paraId="40755FF6">
      <w:pPr>
        <w:rPr>
          <w:rFonts w:hint="eastAsia"/>
        </w:rPr>
      </w:pPr>
      <w:r>
        <w:rPr>
          <w:rFonts w:hint="eastAsia"/>
        </w:rPr>
        <w:t>3. 真正的悔改是由发现神的怜悯而产生的，律法上的悔改是由惧怕祂的公义而产生的，第4节。</w:t>
      </w:r>
    </w:p>
    <w:p w14:paraId="7AB4D86C">
      <w:pPr>
        <w:rPr>
          <w:rFonts w:hint="eastAsia"/>
        </w:rPr>
      </w:pPr>
    </w:p>
    <w:p w14:paraId="3C9FBC12">
      <w:pPr>
        <w:rPr>
          <w:rFonts w:hint="eastAsia"/>
        </w:rPr>
      </w:pPr>
      <w:r>
        <w:rPr>
          <w:rFonts w:hint="eastAsia"/>
        </w:rPr>
        <w:t>4.Any doctrine which tends to produce security in sin, must be false.The proper effect of the enjoyment of peculiar advantages is to increase our sense of responsibility, and our gratitude to God, and not to make us suppose that we are his special favourites. God is no respecter of persons, vs. 3–10.</w:t>
      </w:r>
    </w:p>
    <w:p w14:paraId="2936DE9D">
      <w:pPr>
        <w:rPr>
          <w:rFonts w:hint="eastAsia"/>
        </w:rPr>
      </w:pPr>
      <w:r>
        <w:rPr>
          <w:rFonts w:hint="eastAsia"/>
        </w:rPr>
        <w:t>4. 任何倾向于在罪中产生安全感的教义都必定是错误的。享有特殊优势的恰当结果是增加我们的责任感和对神的感恩，而不是使我们以为我们是祂特别宠爱的人。神不偏待人，第3-10节。</w:t>
      </w:r>
    </w:p>
    <w:p w14:paraId="50FAEA3D">
      <w:pPr>
        <w:rPr>
          <w:rFonts w:hint="eastAsia"/>
        </w:rPr>
      </w:pPr>
    </w:p>
    <w:p w14:paraId="1703BB05">
      <w:pPr>
        <w:rPr>
          <w:rFonts w:hint="eastAsia"/>
        </w:rPr>
      </w:pPr>
      <w:r>
        <w:rPr>
          <w:rFonts w:hint="eastAsia"/>
        </w:rPr>
        <w:t>5.How vain the hopes of future blessedness, indulged by the immoral, founded upon the expectation either that God will not deal with them according to their works, or that the secrets of their hearts will not be discovered! vs. 6–10, 16.</w:t>
      </w:r>
    </w:p>
    <w:p w14:paraId="37FA2F68">
      <w:pPr>
        <w:rPr>
          <w:rFonts w:hint="eastAsia"/>
        </w:rPr>
      </w:pPr>
      <w:r>
        <w:rPr>
          <w:rFonts w:hint="eastAsia"/>
        </w:rPr>
        <w:t>5. 不道德之人所沉溺的未来福乐的盼望是何等虚空，这些盼望建立在或者期望神不会按照他们的行为对待他们，或者期望他们内心的隐秘不会被发现之上！第6-10、16节。</w:t>
      </w:r>
    </w:p>
    <w:p w14:paraId="499B83D7">
      <w:pPr>
        <w:rPr>
          <w:rFonts w:hint="eastAsia"/>
        </w:rPr>
      </w:pPr>
    </w:p>
    <w:p w14:paraId="74F703E7">
      <w:pPr>
        <w:rPr>
          <w:rFonts w:hint="eastAsia"/>
        </w:rPr>
      </w:pPr>
      <w:r>
        <w:rPr>
          <w:rFonts w:hint="eastAsia"/>
        </w:rPr>
        <w:t>6.If God is a just God, his wrath is not to be escaped by evasions, butin the way of his own appointment. If we have no righteousness of our own, we must seek that of the Saviour, vs. 1–16.</w:t>
      </w:r>
    </w:p>
    <w:p w14:paraId="0E6AA2BF">
      <w:pPr>
        <w:rPr>
          <w:rFonts w:hint="eastAsia"/>
        </w:rPr>
      </w:pPr>
      <w:r>
        <w:rPr>
          <w:rFonts w:hint="eastAsia"/>
        </w:rPr>
        <w:t>6. 如果神是公义的神，祂的忿怒就不能通过逃避来躲避，而必须通过祂自己所定的道路。如果我们没有自己的义，我们就必须寻求救主的义，第1-16节。</w:t>
      </w:r>
    </w:p>
    <w:p w14:paraId="67B47132">
      <w:pPr>
        <w:rPr>
          <w:rFonts w:hint="eastAsia"/>
        </w:rPr>
      </w:pPr>
    </w:p>
    <w:p w14:paraId="60C9C1F2">
      <w:pPr>
        <w:rPr>
          <w:rFonts w:hint="eastAsia"/>
        </w:rPr>
      </w:pPr>
      <w:r>
        <w:rPr>
          <w:rFonts w:hint="eastAsia"/>
        </w:rPr>
        <w:t>7.He who died for the sins of men is to sit in judgment upon sinners.This is a just ground of fear to those who reject his offered mercy, and of confidence to those who trust in his righteousness, ver. 16.</w:t>
      </w:r>
    </w:p>
    <w:p w14:paraId="7922D4F9">
      <w:pPr>
        <w:rPr>
          <w:rFonts w:hint="eastAsia"/>
        </w:rPr>
      </w:pPr>
      <w:r>
        <w:rPr>
          <w:rFonts w:hint="eastAsia"/>
        </w:rPr>
        <w:t>7. 为人的罪而死的那一位，将要审判罪人。这对那些拒绝祂所提供的怜悯的人来说，是惧怕的正当理由；对那些信靠祂的义的人来说，则是信心的正当理由，第16节。</w:t>
      </w:r>
    </w:p>
    <w:p w14:paraId="48FA2447">
      <w:pPr>
        <w:rPr>
          <w:rFonts w:hint="eastAsia"/>
        </w:rPr>
      </w:pPr>
    </w:p>
    <w:p w14:paraId="767F3A3B">
      <w:pPr>
        <w:pStyle w:val="3"/>
        <w:rPr>
          <w:rFonts w:hint="eastAsia"/>
        </w:rPr>
      </w:pPr>
      <w:r>
        <w:rPr>
          <w:rFonts w:hint="eastAsia"/>
        </w:rPr>
        <w:t>ROMANS 2:17–29</w:t>
      </w:r>
    </w:p>
    <w:p w14:paraId="3DA41BD5">
      <w:pPr>
        <w:pStyle w:val="3"/>
        <w:rPr>
          <w:rFonts w:hint="eastAsia"/>
        </w:rPr>
      </w:pPr>
      <w:r>
        <w:rPr>
          <w:rFonts w:hint="eastAsia"/>
        </w:rPr>
        <w:t>罗马书 2:17–29</w:t>
      </w:r>
    </w:p>
    <w:p w14:paraId="6E32FAA8">
      <w:pPr>
        <w:rPr>
          <w:rFonts w:hint="eastAsia"/>
        </w:rPr>
      </w:pPr>
    </w:p>
    <w:p w14:paraId="424FF0B4">
      <w:pPr>
        <w:rPr>
          <w:rFonts w:hint="eastAsia"/>
        </w:rPr>
      </w:pPr>
      <w:r>
        <w:rPr>
          <w:rFonts w:hint="eastAsia"/>
        </w:rPr>
        <w:t>ANALYSIS</w:t>
      </w:r>
    </w:p>
    <w:p w14:paraId="49E6C6B1">
      <w:pPr>
        <w:rPr>
          <w:rFonts w:hint="eastAsia"/>
        </w:rPr>
      </w:pPr>
      <w:r>
        <w:rPr>
          <w:rFonts w:hint="eastAsia"/>
        </w:rPr>
        <w:t>分析</w:t>
      </w:r>
    </w:p>
    <w:p w14:paraId="4B506D68">
      <w:pPr>
        <w:rPr>
          <w:rFonts w:hint="eastAsia"/>
        </w:rPr>
      </w:pPr>
    </w:p>
    <w:p w14:paraId="3C2C2A8A">
      <w:pPr>
        <w:rPr>
          <w:rFonts w:hint="eastAsia"/>
        </w:rPr>
      </w:pPr>
      <w:r>
        <w:rPr>
          <w:rFonts w:hint="eastAsia"/>
        </w:rPr>
        <w:t>THIS section consists properly of two parts.</w:t>
      </w:r>
    </w:p>
    <w:p w14:paraId="6C027F98">
      <w:pPr>
        <w:rPr>
          <w:rFonts w:hint="eastAsia"/>
        </w:rPr>
      </w:pPr>
      <w:r>
        <w:rPr>
          <w:rFonts w:hint="eastAsia"/>
        </w:rPr>
        <w:t>本段恰当地包含两部分。</w:t>
      </w:r>
    </w:p>
    <w:p w14:paraId="520A2D80">
      <w:pPr>
        <w:rPr>
          <w:rFonts w:hint="eastAsia"/>
        </w:rPr>
      </w:pPr>
    </w:p>
    <w:p w14:paraId="60B90D92">
      <w:pPr>
        <w:rPr>
          <w:rFonts w:hint="eastAsia"/>
        </w:rPr>
      </w:pPr>
      <w:r>
        <w:rPr>
          <w:rFonts w:hint="eastAsia"/>
        </w:rPr>
        <w:t>The first, vs. 17–24, contains an application of the principles laid down in the former section, to the case of the Jews.</w:t>
      </w:r>
    </w:p>
    <w:p w14:paraId="3728255D">
      <w:pPr>
        <w:rPr>
          <w:rFonts w:hint="eastAsia"/>
        </w:rPr>
      </w:pPr>
      <w:r>
        <w:rPr>
          <w:rFonts w:hint="eastAsia"/>
        </w:rPr>
        <w:t>第一部分，第17-24节，包含将前一部分所阐述的原则应用于犹太人的情况。</w:t>
      </w:r>
    </w:p>
    <w:p w14:paraId="2B3F03D6">
      <w:pPr>
        <w:rPr>
          <w:rFonts w:hint="eastAsia"/>
        </w:rPr>
      </w:pPr>
    </w:p>
    <w:p w14:paraId="2A9C7F5D">
      <w:pPr>
        <w:rPr>
          <w:rFonts w:hint="eastAsia"/>
        </w:rPr>
      </w:pPr>
      <w:r>
        <w:rPr>
          <w:rFonts w:hint="eastAsia"/>
        </w:rPr>
        <w:t>The second, vs. 25–29, is an exhibition of the nature and design of circumcision.</w:t>
      </w:r>
    </w:p>
    <w:p w14:paraId="5881E132">
      <w:pPr>
        <w:rPr>
          <w:rFonts w:hint="eastAsia"/>
        </w:rPr>
      </w:pPr>
      <w:r>
        <w:rPr>
          <w:rFonts w:hint="eastAsia"/>
        </w:rPr>
        <w:t>第二部分，第25-29节，是关于割礼性质和目的的阐述。</w:t>
      </w:r>
    </w:p>
    <w:p w14:paraId="3C3A6163">
      <w:pPr>
        <w:rPr>
          <w:rFonts w:hint="eastAsia"/>
        </w:rPr>
      </w:pPr>
    </w:p>
    <w:p w14:paraId="201A93FE">
      <w:pPr>
        <w:rPr>
          <w:rFonts w:hint="eastAsia"/>
        </w:rPr>
      </w:pPr>
      <w:r>
        <w:rPr>
          <w:rFonts w:hint="eastAsia"/>
        </w:rPr>
        <w:t>The principal grounds of dependence on the part of the Jews were, 1. Their covenant relation to God.</w:t>
      </w:r>
    </w:p>
    <w:p w14:paraId="0AB90385">
      <w:pPr>
        <w:rPr>
          <w:rFonts w:hint="eastAsia"/>
        </w:rPr>
      </w:pPr>
      <w:r>
        <w:rPr>
          <w:rFonts w:hint="eastAsia"/>
        </w:rPr>
        <w:t>犹太人赖以依靠的主要根据是：1. 他们与神的约的关系。</w:t>
      </w:r>
    </w:p>
    <w:p w14:paraId="1EE8FDC3">
      <w:pPr>
        <w:rPr>
          <w:rFonts w:hint="eastAsia"/>
        </w:rPr>
      </w:pPr>
    </w:p>
    <w:p w14:paraId="5740F87E">
      <w:pPr>
        <w:rPr>
          <w:rFonts w:hint="eastAsia"/>
        </w:rPr>
      </w:pPr>
      <w:r>
        <w:rPr>
          <w:rFonts w:hint="eastAsia"/>
        </w:rPr>
        <w:t>2. Their superior advantages as to divine knowledge.</w:t>
      </w:r>
    </w:p>
    <w:p w14:paraId="3D3FCEAD">
      <w:pPr>
        <w:rPr>
          <w:rFonts w:hint="eastAsia"/>
        </w:rPr>
      </w:pPr>
      <w:r>
        <w:rPr>
          <w:rFonts w:hint="eastAsia"/>
        </w:rPr>
        <w:t>2. 他们在神圣知识方面的优越条件。</w:t>
      </w:r>
    </w:p>
    <w:p w14:paraId="345384BE">
      <w:pPr>
        <w:rPr>
          <w:rFonts w:hint="eastAsia"/>
        </w:rPr>
      </w:pPr>
    </w:p>
    <w:p w14:paraId="652CCD69">
      <w:pPr>
        <w:rPr>
          <w:rFonts w:hint="eastAsia"/>
        </w:rPr>
      </w:pPr>
      <w:r>
        <w:rPr>
          <w:rFonts w:hint="eastAsia"/>
        </w:rPr>
        <w:t>3. Their circumcision.</w:t>
      </w:r>
    </w:p>
    <w:p w14:paraId="73287BD1">
      <w:pPr>
        <w:rPr>
          <w:rFonts w:hint="eastAsia"/>
        </w:rPr>
      </w:pPr>
      <w:r>
        <w:rPr>
          <w:rFonts w:hint="eastAsia"/>
        </w:rPr>
        <w:t>3. 他们的割礼。</w:t>
      </w:r>
    </w:p>
    <w:p w14:paraId="00528DF6">
      <w:pPr>
        <w:rPr>
          <w:rFonts w:hint="eastAsia"/>
        </w:rPr>
      </w:pPr>
    </w:p>
    <w:p w14:paraId="3280D605">
      <w:pPr>
        <w:rPr>
          <w:rFonts w:hint="eastAsia"/>
        </w:rPr>
      </w:pPr>
      <w:r>
        <w:rPr>
          <w:rFonts w:hint="eastAsia"/>
        </w:rPr>
        <w:t>Now if it is true that God will judge every man, Jew or Gentile, according to his works, and by the law which he has enjoyed, what will it avail any to say, We are Jews, we have the law, ver. 17; we have superior knowledge, ver. 18; we can act as guides and instructers to others? ver. 19.</w:t>
      </w:r>
    </w:p>
    <w:p w14:paraId="1E38A45A">
      <w:pPr>
        <w:rPr>
          <w:rFonts w:hint="eastAsia"/>
        </w:rPr>
      </w:pPr>
      <w:r>
        <w:rPr>
          <w:rFonts w:hint="eastAsia"/>
        </w:rPr>
        <w:t>现在，如果神将按照各人的行为，以及祂所享有的律法来审判各人，无论是犹太人还是外邦人，这是真的，那么任何人说：我们是犹太人，我们有律法（第17节）；我们有优越的知识（第18节）；我们可以作别人的向导和教师（第19节），这又有什么用呢？</w:t>
      </w:r>
    </w:p>
    <w:p w14:paraId="09BD16CE">
      <w:pPr>
        <w:rPr>
          <w:rFonts w:hint="eastAsia"/>
        </w:rPr>
      </w:pPr>
    </w:p>
    <w:p w14:paraId="0EEBD640">
      <w:pPr>
        <w:rPr>
          <w:rFonts w:hint="eastAsia"/>
        </w:rPr>
      </w:pPr>
      <w:r>
        <w:rPr>
          <w:rFonts w:hint="eastAsia"/>
        </w:rPr>
        <w:t>This may all be very true; but are you less a thief, merely because you condemn stealing? less an adulterer, because you condemn adultery? or less a blasphemer, because you abhor sacrilege? vs. 21, 22.</w:t>
      </w:r>
    </w:p>
    <w:p w14:paraId="3A723991">
      <w:pPr>
        <w:rPr>
          <w:rFonts w:hint="eastAsia"/>
        </w:rPr>
      </w:pPr>
      <w:r>
        <w:rPr>
          <w:rFonts w:hint="eastAsia"/>
        </w:rPr>
        <w:t>这一切可能都很真实；但是，仅仅因为你谴责偷窃，你就不是小偷了吗？仅仅因为你谴责奸淫，你就不是奸夫了吗？或者仅仅因为你憎恶亵渎，你就不是亵渎者了吗？第21、22节。</w:t>
      </w:r>
    </w:p>
    <w:p w14:paraId="35515E2A">
      <w:pPr>
        <w:rPr>
          <w:rFonts w:hint="eastAsia"/>
        </w:rPr>
      </w:pPr>
    </w:p>
    <w:p w14:paraId="2200514B">
      <w:pPr>
        <w:rPr>
          <w:rFonts w:hint="eastAsia"/>
        </w:rPr>
      </w:pPr>
      <w:r>
        <w:rPr>
          <w:rFonts w:hint="eastAsia"/>
        </w:rPr>
        <w:t>This superior knowledge, instead of extenuating, only aggravates your guilt.</w:t>
      </w:r>
    </w:p>
    <w:p w14:paraId="55B226F1">
      <w:pPr>
        <w:rPr>
          <w:rFonts w:hint="eastAsia"/>
        </w:rPr>
      </w:pPr>
      <w:r>
        <w:rPr>
          <w:rFonts w:hint="eastAsia"/>
        </w:rPr>
        <w:t>这种优越的知识，非但不能减轻，反而只会加重你的罪责。</w:t>
      </w:r>
    </w:p>
    <w:p w14:paraId="200322D1">
      <w:pPr>
        <w:rPr>
          <w:rFonts w:hint="eastAsia"/>
        </w:rPr>
      </w:pPr>
    </w:p>
    <w:p w14:paraId="1AE56FD3">
      <w:pPr>
        <w:rPr>
          <w:rFonts w:hint="eastAsia"/>
        </w:rPr>
      </w:pPr>
      <w:r>
        <w:rPr>
          <w:rFonts w:hint="eastAsia"/>
        </w:rPr>
        <w:t>While boasting of your advantages, you by your sins bring a reproach on God, vs. 23, 24.</w:t>
      </w:r>
    </w:p>
    <w:p w14:paraId="0558B641">
      <w:pPr>
        <w:rPr>
          <w:rFonts w:hint="eastAsia"/>
        </w:rPr>
      </w:pPr>
      <w:r>
        <w:rPr>
          <w:rFonts w:hint="eastAsia"/>
        </w:rPr>
        <w:t>当你们夸耀自己的优势时，你们却因自己的罪给神带来羞辱，第23、24节。</w:t>
      </w:r>
    </w:p>
    <w:p w14:paraId="6BECBB6A">
      <w:pPr>
        <w:rPr>
          <w:rFonts w:hint="eastAsia"/>
        </w:rPr>
      </w:pPr>
    </w:p>
    <w:p w14:paraId="7B7320F3">
      <w:pPr>
        <w:rPr>
          <w:rFonts w:hint="eastAsia"/>
        </w:rPr>
      </w:pPr>
      <w:r>
        <w:rPr>
          <w:rFonts w:hint="eastAsia"/>
        </w:rPr>
        <w:t>According to the first principles of justice, therefore, your condemnation will be no less certain, and far more severe than that of the Gentiles.</w:t>
      </w:r>
    </w:p>
    <w:p w14:paraId="232EBC4F">
      <w:pPr>
        <w:rPr>
          <w:rFonts w:hint="eastAsia"/>
        </w:rPr>
      </w:pPr>
      <w:r>
        <w:rPr>
          <w:rFonts w:hint="eastAsia"/>
        </w:rPr>
        <w:t>因此，根据公义的首要原则，你们的定罪将与外邦人一样确定，甚至远比他们更严厉。</w:t>
      </w:r>
    </w:p>
    <w:p w14:paraId="160480F5">
      <w:pPr>
        <w:rPr>
          <w:rFonts w:hint="eastAsia"/>
        </w:rPr>
      </w:pPr>
    </w:p>
    <w:p w14:paraId="5B7CBEF8">
      <w:pPr>
        <w:rPr>
          <w:rFonts w:hint="eastAsia"/>
        </w:rPr>
      </w:pPr>
      <w:r>
        <w:rPr>
          <w:rFonts w:hint="eastAsia"/>
        </w:rPr>
        <w:t>As to circumcision, to which the Jews attached so much importance, the apostle shows that it could avail nothing, except on condition of obedience to the law or covenant to which it belonged, ver. 25.</w:t>
      </w:r>
    </w:p>
    <w:p w14:paraId="5A015058">
      <w:pPr>
        <w:rPr>
          <w:rFonts w:hint="eastAsia"/>
        </w:rPr>
      </w:pPr>
      <w:r>
        <w:rPr>
          <w:rFonts w:hint="eastAsia"/>
        </w:rPr>
        <w:t>至于犹太人如此重视的割礼，使徒表明，除非遵守它所属的律法或约，否则它毫无用处，第25节。</w:t>
      </w:r>
    </w:p>
    <w:p w14:paraId="449EB6E7">
      <w:pPr>
        <w:rPr>
          <w:rFonts w:hint="eastAsia"/>
        </w:rPr>
      </w:pPr>
    </w:p>
    <w:p w14:paraId="5440C0BF">
      <w:pPr>
        <w:rPr>
          <w:rFonts w:hint="eastAsia"/>
        </w:rPr>
      </w:pPr>
      <w:r>
        <w:rPr>
          <w:rFonts w:hint="eastAsia"/>
        </w:rPr>
        <w:t>If the law be broken, circumcision is worthless, ver. 25, latter clause.</w:t>
      </w:r>
    </w:p>
    <w:p w14:paraId="4F241843">
      <w:pPr>
        <w:rPr>
          <w:rFonts w:hint="eastAsia"/>
        </w:rPr>
      </w:pPr>
      <w:r>
        <w:rPr>
          <w:rFonts w:hint="eastAsia"/>
        </w:rPr>
        <w:t>如果律法被违背，割礼就毫无价值，第25节后半句。</w:t>
      </w:r>
    </w:p>
    <w:p w14:paraId="6C12A26A">
      <w:pPr>
        <w:rPr>
          <w:rFonts w:hint="eastAsia"/>
        </w:rPr>
      </w:pPr>
    </w:p>
    <w:p w14:paraId="6F91F5EA">
      <w:pPr>
        <w:rPr>
          <w:rFonts w:hint="eastAsia"/>
        </w:rPr>
      </w:pPr>
      <w:r>
        <w:rPr>
          <w:rFonts w:hint="eastAsia"/>
        </w:rPr>
        <w:t>On the other hand, if the law is obeyed, the want of circumcision will not prevent a blessing, ver. 26.</w:t>
      </w:r>
    </w:p>
    <w:p w14:paraId="2F480A70">
      <w:pPr>
        <w:rPr>
          <w:rFonts w:hint="eastAsia"/>
        </w:rPr>
      </w:pPr>
      <w:r>
        <w:rPr>
          <w:rFonts w:hint="eastAsia"/>
        </w:rPr>
        <w:t>另一方面，如果律法得到遵守，缺乏割礼也不会妨碍祝福，第26节。</w:t>
      </w:r>
    </w:p>
    <w:p w14:paraId="34BFE093">
      <w:pPr>
        <w:rPr>
          <w:rFonts w:hint="eastAsia"/>
        </w:rPr>
      </w:pPr>
    </w:p>
    <w:p w14:paraId="3BAE9ACD">
      <w:pPr>
        <w:rPr>
          <w:rFonts w:hint="eastAsia"/>
        </w:rPr>
      </w:pPr>
      <w:r>
        <w:rPr>
          <w:rFonts w:hint="eastAsia"/>
        </w:rPr>
        <w:t>More than this, if those less favourably situated than the Jews are found obedient, they will rise up in judgment against the disobedient, though favoured people of God, ver. 27.</w:t>
      </w:r>
    </w:p>
    <w:p w14:paraId="0B965D41">
      <w:pPr>
        <w:rPr>
          <w:rFonts w:hint="eastAsia"/>
        </w:rPr>
      </w:pPr>
      <w:r>
        <w:rPr>
          <w:rFonts w:hint="eastAsia"/>
        </w:rPr>
        <w:t>不仅如此，如果那些处境不如犹太人有利的人被发现是顺服的，他们将在审判中起来反对那些不顺服的、尽管是蒙恩的神的子民，第27节。</w:t>
      </w:r>
    </w:p>
    <w:p w14:paraId="2EF680D6">
      <w:pPr>
        <w:rPr>
          <w:rFonts w:hint="eastAsia"/>
        </w:rPr>
      </w:pPr>
    </w:p>
    <w:p w14:paraId="54A27907">
      <w:pPr>
        <w:rPr>
          <w:rFonts w:hint="eastAsia"/>
        </w:rPr>
      </w:pPr>
      <w:r>
        <w:rPr>
          <w:rFonts w:hint="eastAsia"/>
        </w:rPr>
        <w:t>All this proves that an external rite can, in itself, have no saving power; because God is a Spirit, and requires and regards spiritual obedience alone.</w:t>
      </w:r>
    </w:p>
    <w:p w14:paraId="4C4FDAE8">
      <w:pPr>
        <w:rPr>
          <w:rFonts w:hint="eastAsia"/>
        </w:rPr>
      </w:pPr>
      <w:r>
        <w:rPr>
          <w:rFonts w:hint="eastAsia"/>
        </w:rPr>
        <w:t>这一切都证明，外在的礼仪本身并没有拯救的能力；因为神是个灵，祂只要求并看重属灵的顺服。</w:t>
      </w:r>
    </w:p>
    <w:p w14:paraId="12611AA3">
      <w:pPr>
        <w:rPr>
          <w:rFonts w:hint="eastAsia"/>
        </w:rPr>
      </w:pPr>
    </w:p>
    <w:p w14:paraId="59EB5793">
      <w:pPr>
        <w:rPr>
          <w:rFonts w:hint="eastAsia"/>
        </w:rPr>
      </w:pPr>
      <w:r>
        <w:rPr>
          <w:rFonts w:hint="eastAsia"/>
        </w:rPr>
        <w:t>This principle is stated, first negatively, he is not a Jew who is such in profession merely, ver. 28; and then affirmatively, he is a Jew who is one inwardly, ver. 29.</w:t>
      </w:r>
    </w:p>
    <w:p w14:paraId="271C7D21">
      <w:pPr>
        <w:rPr>
          <w:rFonts w:hint="eastAsia"/>
        </w:rPr>
      </w:pPr>
      <w:r>
        <w:rPr>
          <w:rFonts w:hint="eastAsia"/>
        </w:rPr>
        <w:t>这个原则首先以否定的方式陈述，仅仅在宣称上是犹太人的人并非犹太人，第28节；然后以肯定的方式陈述，内心是犹太人的人才是犹太人，第29节。</w:t>
      </w:r>
    </w:p>
    <w:p w14:paraId="5BD87E6E">
      <w:pPr>
        <w:rPr>
          <w:rFonts w:hint="eastAsia"/>
        </w:rPr>
      </w:pPr>
    </w:p>
    <w:p w14:paraId="283EED51">
      <w:pPr>
        <w:rPr>
          <w:rFonts w:hint="eastAsia"/>
        </w:rPr>
      </w:pPr>
      <w:r>
        <w:rPr>
          <w:rFonts w:hint="eastAsia"/>
        </w:rPr>
        <w:t>COMMENTARY</w:t>
      </w:r>
    </w:p>
    <w:p w14:paraId="348DA827">
      <w:pPr>
        <w:rPr>
          <w:rFonts w:hint="eastAsia"/>
        </w:rPr>
      </w:pPr>
      <w:r>
        <w:rPr>
          <w:rFonts w:hint="eastAsia"/>
        </w:rPr>
        <w:t>注释</w:t>
      </w:r>
    </w:p>
    <w:p w14:paraId="1285B0A3">
      <w:pPr>
        <w:rPr>
          <w:rFonts w:hint="eastAsia"/>
        </w:rPr>
      </w:pPr>
    </w:p>
    <w:p w14:paraId="1B2A7C83">
      <w:pPr>
        <w:rPr>
          <w:rFonts w:hint="eastAsia"/>
        </w:rPr>
      </w:pPr>
      <w:r>
        <w:rPr>
          <w:rFonts w:hint="eastAsia"/>
        </w:rPr>
        <w:t>VERSE 17. Instead of ἴδε, behold, which is in the common text, most of the ancient manuscripts, many of the versions, and of the Fathers, read εἰ δέ, but if; which reading is adopted by Bengel, Griesbach, Knapp, and Lachmann, and is followed by almost all the recent commentators.</w:t>
      </w:r>
    </w:p>
    <w:p w14:paraId="337F469A">
      <w:pPr>
        <w:rPr>
          <w:rFonts w:hint="eastAsia"/>
        </w:rPr>
      </w:pPr>
      <w:r>
        <w:rPr>
          <w:rFonts w:hint="eastAsia"/>
        </w:rPr>
        <w:t>第17节. 通行文本中的 ἴδε (ide，看哪)，大多数古抄本、许多译本和教父都读作 εἰ δέ (ei de，但是如果)；本革尔（Bengel）、格里斯巴赫（Griesbach）、克纳普（Knapp）和拉克曼（Lachmann）都采用了这种读法，并且几乎所有近代的注释家都遵循这种读法。</w:t>
      </w:r>
    </w:p>
    <w:p w14:paraId="5ED17AAF">
      <w:pPr>
        <w:rPr>
          <w:rFonts w:hint="eastAsia"/>
        </w:rPr>
      </w:pPr>
    </w:p>
    <w:p w14:paraId="1FE8DAB1">
      <w:pPr>
        <w:rPr>
          <w:rFonts w:hint="eastAsia"/>
        </w:rPr>
      </w:pPr>
      <w:r>
        <w:rPr>
          <w:rFonts w:hint="eastAsia"/>
        </w:rPr>
        <w:t>We have then the protasis of a sentence of which the apodosis does not follow: 'But if thou art called a Jew, and hast the law, thou shouldst act according to it;' comp. 2 Pet. 2:4.</w:t>
      </w:r>
    </w:p>
    <w:p w14:paraId="1687FC1F">
      <w:pPr>
        <w:rPr>
          <w:rFonts w:hint="eastAsia"/>
        </w:rPr>
      </w:pPr>
      <w:r>
        <w:rPr>
          <w:rFonts w:hint="eastAsia"/>
        </w:rPr>
        <w:t>那么我们就有一个句子的前提，其结论并未出现：‘但你若称为犹太人，又倚靠律法，你就当照着行；’比较彼得后书2:4。</w:t>
      </w:r>
    </w:p>
    <w:p w14:paraId="1E69353A">
      <w:pPr>
        <w:rPr>
          <w:rFonts w:hint="eastAsia"/>
        </w:rPr>
      </w:pPr>
    </w:p>
    <w:p w14:paraId="24ED081F">
      <w:pPr>
        <w:rPr>
          <w:rFonts w:hint="eastAsia"/>
        </w:rPr>
      </w:pPr>
      <w:r>
        <w:rPr>
          <w:rFonts w:hint="eastAsia"/>
        </w:rPr>
        <w:t>Or the answering clause may be found in ver. 21, 'If thou art called a Jew,' &amp;c., 'teachest thou then (οὖν) not thyself?' Winer, § 64, II. 1.</w:t>
      </w:r>
    </w:p>
    <w:p w14:paraId="07FAE2A5">
      <w:pPr>
        <w:rPr>
          <w:rFonts w:hint="eastAsia"/>
        </w:rPr>
      </w:pPr>
      <w:r>
        <w:rPr>
          <w:rFonts w:hint="eastAsia"/>
        </w:rPr>
        <w:t>或者，相应的子句可以在第21节找到，‘你既称为犹太人’等等，‘你既教导别人，还不教导自己么 (οὖν，oun，那么)？’温纳 (Winer)，§64, II. 1。</w:t>
      </w:r>
    </w:p>
    <w:p w14:paraId="1B11A17E">
      <w:pPr>
        <w:rPr>
          <w:rFonts w:hint="eastAsia"/>
        </w:rPr>
      </w:pPr>
    </w:p>
    <w:p w14:paraId="69F4AAFD">
      <w:pPr>
        <w:rPr>
          <w:rFonts w:hint="eastAsia"/>
        </w:rPr>
      </w:pPr>
      <w:r>
        <w:rPr>
          <w:rFonts w:hint="eastAsia"/>
        </w:rPr>
        <w:t>Art called, ἐπονομάζῃ, called after, or in addition to; a sense insisted on here by Theodoret, who says, "οὐκ εἰπεν ὀνομάζῃ, ἀλλʼ ἐπονομάζῃ."</w:t>
      </w:r>
    </w:p>
    <w:p w14:paraId="159A0AB3">
      <w:pPr>
        <w:rPr>
          <w:rFonts w:hint="eastAsia"/>
        </w:rPr>
      </w:pPr>
      <w:r>
        <w:rPr>
          <w:rFonts w:hint="eastAsia"/>
        </w:rPr>
        <w:t>称为，ἐπονομάζῃ (eponomazē，称为，另外称为)，另外称为，或附加称为；提奥多勒（Theodoret）在此坚持这种意思，祂说：“祂没有说 ὀνομάζῃ (onomazē，称为)，而是说 ἐπονομάζῃ (eponomazē，另外称为)。”</w:t>
      </w:r>
    </w:p>
    <w:p w14:paraId="0741471F">
      <w:pPr>
        <w:rPr>
          <w:rFonts w:hint="eastAsia"/>
        </w:rPr>
      </w:pPr>
    </w:p>
    <w:p w14:paraId="7D710016">
      <w:pPr>
        <w:rPr>
          <w:rFonts w:hint="eastAsia"/>
        </w:rPr>
      </w:pPr>
      <w:r>
        <w:rPr>
          <w:rFonts w:hint="eastAsia"/>
        </w:rPr>
        <w:t>Bengel, Köllner, Meyer, and others, take the same view of the meaning of the word: 'Besides your proper name, you call yourself a Jew.'</w:t>
      </w:r>
    </w:p>
    <w:p w14:paraId="79453A6A">
      <w:pPr>
        <w:rPr>
          <w:rFonts w:hint="eastAsia"/>
        </w:rPr>
      </w:pPr>
      <w:r>
        <w:rPr>
          <w:rFonts w:hint="eastAsia"/>
        </w:rPr>
        <w:t>本革尔（Bengel）、科尔纳（Köllner）、迈耶（Meyer）和其他人对这个词的意思持同样的看法：“除了你的本名之外，你还称自己为犹太人。”</w:t>
      </w:r>
    </w:p>
    <w:p w14:paraId="15CFF2CF">
      <w:pPr>
        <w:rPr>
          <w:rFonts w:hint="eastAsia"/>
        </w:rPr>
      </w:pPr>
    </w:p>
    <w:p w14:paraId="56C0B0DD">
      <w:pPr>
        <w:rPr>
          <w:rFonts w:hint="eastAsia"/>
        </w:rPr>
      </w:pPr>
      <w:r>
        <w:rPr>
          <w:rFonts w:hint="eastAsia"/>
        </w:rPr>
        <w:t>But as the compound word is used for the simple one in Gen. 4:17, 25, 26, and elsewhere, and as Jew was then the common name of the people, it is better rendered, thou art called.</w:t>
      </w:r>
    </w:p>
    <w:p w14:paraId="5302EC75">
      <w:pPr>
        <w:rPr>
          <w:rFonts w:hint="eastAsia"/>
        </w:rPr>
      </w:pPr>
      <w:r>
        <w:rPr>
          <w:rFonts w:hint="eastAsia"/>
        </w:rPr>
        <w:t>但是，由于这个复合词在创世记4:17, 25, 26以及其他地方都用作简单词，并且当时犹太人是这个民族的通用名称，所以最好译为“你称为”。</w:t>
      </w:r>
    </w:p>
    <w:p w14:paraId="627607E6">
      <w:pPr>
        <w:rPr>
          <w:rFonts w:hint="eastAsia"/>
        </w:rPr>
      </w:pPr>
    </w:p>
    <w:p w14:paraId="7CA01A44">
      <w:pPr>
        <w:rPr>
          <w:rFonts w:hint="eastAsia"/>
        </w:rPr>
      </w:pPr>
      <w:r>
        <w:rPr>
          <w:rFonts w:hint="eastAsia"/>
        </w:rPr>
        <w:t>Ἰουδαῖος, a Jew, a descendant of Judah, in the New Testament applied to all the Israelites, as inhabitants of Judea.</w:t>
      </w:r>
    </w:p>
    <w:p w14:paraId="19C51B5F">
      <w:pPr>
        <w:rPr>
          <w:rFonts w:hint="eastAsia"/>
        </w:rPr>
      </w:pPr>
      <w:r>
        <w:rPr>
          <w:rFonts w:hint="eastAsia"/>
        </w:rPr>
        <w:t>Ἰουδαῖος (Ioudaios，犹太人)，犹太人，犹大的后裔，在新约中用于指所有以色列人，作为犹太地的居民。</w:t>
      </w:r>
    </w:p>
    <w:p w14:paraId="0B8A0334">
      <w:pPr>
        <w:rPr>
          <w:rFonts w:hint="eastAsia"/>
        </w:rPr>
      </w:pPr>
    </w:p>
    <w:p w14:paraId="68338D00">
      <w:pPr>
        <w:rPr>
          <w:rFonts w:hint="eastAsia"/>
        </w:rPr>
      </w:pPr>
      <w:r>
        <w:rPr>
          <w:rFonts w:hint="eastAsia"/>
        </w:rPr>
        <w:t>It was considered a title of honour, not only on account of its etymology, יהודָה, meaning praised, Gen. 49:8, but because it designated the people of God.</w:t>
      </w:r>
    </w:p>
    <w:p w14:paraId="77AD6DEB">
      <w:pPr>
        <w:rPr>
          <w:rFonts w:hint="eastAsia"/>
        </w:rPr>
      </w:pPr>
      <w:r>
        <w:rPr>
          <w:rFonts w:hint="eastAsia"/>
        </w:rPr>
        <w:t>它被认为是一个尊称，不仅因为其词源 יהוּדָה (Yehudah，犹大) 意为“受赞美的”（创49:8），而且因为它指明了神的子民。</w:t>
      </w:r>
    </w:p>
    <w:p w14:paraId="35C9925F">
      <w:pPr>
        <w:rPr>
          <w:rFonts w:hint="eastAsia"/>
        </w:rPr>
      </w:pPr>
    </w:p>
    <w:p w14:paraId="7CBE9ADD">
      <w:pPr>
        <w:rPr>
          <w:rFonts w:hint="eastAsia"/>
        </w:rPr>
      </w:pPr>
      <w:r>
        <w:rPr>
          <w:rFonts w:hint="eastAsia"/>
        </w:rPr>
        <w:t>Comp. vs. 28, 29, and Rev. 2:9: "I know the blasphemy of those who gay they are</w:t>
      </w:r>
    </w:p>
    <w:p w14:paraId="3D33071F">
      <w:pPr>
        <w:rPr>
          <w:rFonts w:hint="eastAsia"/>
        </w:rPr>
      </w:pPr>
      <w:r>
        <w:rPr>
          <w:rFonts w:hint="eastAsia"/>
        </w:rPr>
        <w:t>Jews, and are not."</w:t>
      </w:r>
    </w:p>
    <w:p w14:paraId="2F413079">
      <w:pPr>
        <w:rPr>
          <w:rFonts w:hint="eastAsia"/>
        </w:rPr>
      </w:pPr>
      <w:r>
        <w:rPr>
          <w:rFonts w:hint="eastAsia"/>
        </w:rPr>
        <w:t>比较第28、29节，以及启示录2:9：“我知道那自称是犹太人而不是犹太人，乃是撒但一会的人，所说的毁谤话。”</w:t>
      </w:r>
    </w:p>
    <w:p w14:paraId="6320AC18">
      <w:pPr>
        <w:rPr>
          <w:rFonts w:hint="eastAsia"/>
        </w:rPr>
      </w:pPr>
    </w:p>
    <w:p w14:paraId="5B5C405F">
      <w:pPr>
        <w:rPr>
          <w:rFonts w:hint="eastAsia"/>
        </w:rPr>
      </w:pPr>
      <w:r>
        <w:rPr>
          <w:rFonts w:hint="eastAsia"/>
        </w:rPr>
        <w:t>To be a Jew in this sense, was to be one of the covenant people of God, a member of the theocracy, or of the true Church.</w:t>
      </w:r>
    </w:p>
    <w:p w14:paraId="4C8E3DB6">
      <w:pPr>
        <w:rPr>
          <w:rFonts w:hint="eastAsia"/>
        </w:rPr>
      </w:pPr>
      <w:r>
        <w:rPr>
          <w:rFonts w:hint="eastAsia"/>
        </w:rPr>
        <w:t>在这个意义上成为犹太人，就是成为神立约的子民之一，神权政体或真教会的成员。</w:t>
      </w:r>
    </w:p>
    <w:p w14:paraId="31DA62D3">
      <w:pPr>
        <w:rPr>
          <w:rFonts w:hint="eastAsia"/>
        </w:rPr>
      </w:pPr>
    </w:p>
    <w:p w14:paraId="170EB99A">
      <w:pPr>
        <w:rPr>
          <w:rFonts w:hint="eastAsia"/>
        </w:rPr>
      </w:pPr>
      <w:r>
        <w:rPr>
          <w:rFonts w:hint="eastAsia"/>
        </w:rPr>
        <w:t>As this was the principal ground of the false confidence of the Jews, the apostle mentions it before all others.</w:t>
      </w:r>
    </w:p>
    <w:p w14:paraId="57D78493">
      <w:pPr>
        <w:rPr>
          <w:rFonts w:hint="eastAsia"/>
        </w:rPr>
      </w:pPr>
      <w:r>
        <w:rPr>
          <w:rFonts w:hint="eastAsia"/>
        </w:rPr>
        <w:t>由于这是犹太人虚假信心的主要依据，使徒在所有其他依据之前提及它。</w:t>
      </w:r>
    </w:p>
    <w:p w14:paraId="0DFF2CC9">
      <w:pPr>
        <w:rPr>
          <w:rFonts w:hint="eastAsia"/>
        </w:rPr>
      </w:pPr>
    </w:p>
    <w:p w14:paraId="124BBAE4">
      <w:pPr>
        <w:rPr>
          <w:rFonts w:hint="eastAsia"/>
        </w:rPr>
      </w:pPr>
      <w:r>
        <w:rPr>
          <w:rFonts w:hint="eastAsia"/>
        </w:rPr>
        <w:t>It was not enough that they were the children of Abraham; if they sinned, they were exposed to the displeasure of that God who will render to every man according to his works, to the Jew first, and also to the Gentile.</w:t>
      </w:r>
    </w:p>
    <w:p w14:paraId="480E7494">
      <w:pPr>
        <w:rPr>
          <w:rFonts w:hint="eastAsia"/>
        </w:rPr>
      </w:pPr>
      <w:r>
        <w:rPr>
          <w:rFonts w:hint="eastAsia"/>
        </w:rPr>
        <w:t>他们是亚伯拉罕的子孙还不够；如果他们犯罪，他们就会受到那位神的忿怒，祂将照各人的行为报应各人，先是犹太人，后是外邦人。</w:t>
      </w:r>
    </w:p>
    <w:p w14:paraId="46D583F1">
      <w:pPr>
        <w:rPr>
          <w:rFonts w:hint="eastAsia"/>
        </w:rPr>
      </w:pPr>
    </w:p>
    <w:p w14:paraId="639430D2">
      <w:pPr>
        <w:rPr>
          <w:rFonts w:hint="eastAsia"/>
        </w:rPr>
      </w:pPr>
      <w:r>
        <w:rPr>
          <w:rFonts w:hint="eastAsia"/>
        </w:rPr>
        <w:t>And restest on the law.</w:t>
      </w:r>
    </w:p>
    <w:p w14:paraId="7EC6F89C">
      <w:pPr>
        <w:rPr>
          <w:rFonts w:hint="eastAsia"/>
        </w:rPr>
      </w:pPr>
      <w:r>
        <w:rPr>
          <w:rFonts w:hint="eastAsia"/>
        </w:rPr>
        <w:t>又倚靠律法。</w:t>
      </w:r>
    </w:p>
    <w:p w14:paraId="35CE1909">
      <w:pPr>
        <w:rPr>
          <w:rFonts w:hint="eastAsia"/>
        </w:rPr>
      </w:pPr>
    </w:p>
    <w:p w14:paraId="54019CAC">
      <w:pPr>
        <w:rPr>
          <w:rFonts w:hint="eastAsia"/>
        </w:rPr>
      </w:pPr>
      <w:r>
        <w:rPr>
          <w:rFonts w:hint="eastAsia"/>
        </w:rPr>
        <w:t>That is, Thou placest thy confidence upon the law.</w:t>
      </w:r>
    </w:p>
    <w:p w14:paraId="0AD59BF9">
      <w:pPr>
        <w:rPr>
          <w:rFonts w:hint="eastAsia"/>
        </w:rPr>
      </w:pPr>
      <w:r>
        <w:rPr>
          <w:rFonts w:hint="eastAsia"/>
        </w:rPr>
        <w:t>也就是说，你将你的信心置于律法之上。</w:t>
      </w:r>
    </w:p>
    <w:p w14:paraId="555EA99B">
      <w:pPr>
        <w:rPr>
          <w:rFonts w:hint="eastAsia"/>
        </w:rPr>
      </w:pPr>
    </w:p>
    <w:p w14:paraId="0BEFEE6C">
      <w:pPr>
        <w:rPr>
          <w:rFonts w:hint="eastAsia"/>
        </w:rPr>
      </w:pPr>
      <w:r>
        <w:rPr>
          <w:rFonts w:hint="eastAsia"/>
        </w:rPr>
        <w:t>In the Septuagint, the word occurs in Micah 3:11, a passage illustrative of the one before us, "The heads thereof judge for reward, and the priests thereof teach for hire, the prophets thereof divine for money; yet will they lean upon the Lord, and say, Is not the Lord among us? none evil can come upon us."</w:t>
      </w:r>
    </w:p>
    <w:p w14:paraId="2E7CF16F">
      <w:pPr>
        <w:rPr>
          <w:rFonts w:hint="eastAsia"/>
        </w:rPr>
      </w:pPr>
      <w:r>
        <w:rPr>
          <w:rFonts w:hint="eastAsia"/>
        </w:rPr>
        <w:t>在七十士译本（Septuagint）中，这个词出现在弥迦书3:11，这段经文说明了我们面前的这段经文：“首领为贿赂行审判，祭司为雇价施训诲，先知为银钱行占卜；他们却倚赖耶和华，说：‘耶和华不是在我们中间么？灾祸必不临到我们。’”</w:t>
      </w:r>
    </w:p>
    <w:p w14:paraId="62D5BC17">
      <w:pPr>
        <w:rPr>
          <w:rFonts w:hint="eastAsia"/>
        </w:rPr>
      </w:pPr>
    </w:p>
    <w:p w14:paraId="6381DD4C">
      <w:pPr>
        <w:rPr>
          <w:rFonts w:hint="eastAsia"/>
        </w:rPr>
      </w:pPr>
      <w:r>
        <w:rPr>
          <w:rFonts w:hint="eastAsia"/>
        </w:rPr>
        <w:t>The law here means the whole Mosaic system, the civil and religious polity of the Jews.</w:t>
      </w:r>
    </w:p>
    <w:p w14:paraId="71200D5C">
      <w:pPr>
        <w:rPr>
          <w:rFonts w:hint="eastAsia"/>
        </w:rPr>
      </w:pPr>
      <w:r>
        <w:rPr>
          <w:rFonts w:hint="eastAsia"/>
        </w:rPr>
        <w:t>这里的律法指整个摩西体系，即犹太人的民事和宗教政体。</w:t>
      </w:r>
    </w:p>
    <w:p w14:paraId="3E52B4AD">
      <w:pPr>
        <w:rPr>
          <w:rFonts w:hint="eastAsia"/>
        </w:rPr>
      </w:pPr>
    </w:p>
    <w:p w14:paraId="2DCE1B78">
      <w:pPr>
        <w:rPr>
          <w:rFonts w:hint="eastAsia"/>
        </w:rPr>
      </w:pPr>
      <w:r>
        <w:rPr>
          <w:rFonts w:hint="eastAsia"/>
        </w:rPr>
        <w:t>This they relied upon; the fact that they were within the Church, were partakers of its sacraments and rites; that they had a divinely appointed priesthood, continued in unbroken succession from Aaron, and invested with the power to make atonement for sin, was the ground on which they rested their hope of acceptance with God.</w:t>
      </w:r>
    </w:p>
    <w:p w14:paraId="6787D010">
      <w:pPr>
        <w:rPr>
          <w:rFonts w:hint="eastAsia"/>
        </w:rPr>
      </w:pPr>
      <w:r>
        <w:rPr>
          <w:rFonts w:hint="eastAsia"/>
        </w:rPr>
        <w:t>他们依赖于此；他们身处教会之内，参与其圣礼和仪式；他们拥有神所设立的祭司职分，从亚伦开始从未间断地延续下来，并被赋予为罪献祭的权力，这是他们寄望于蒙神悦纳的基础。</w:t>
      </w:r>
    </w:p>
    <w:p w14:paraId="421FEA8B">
      <w:pPr>
        <w:rPr>
          <w:rFonts w:hint="eastAsia"/>
        </w:rPr>
      </w:pPr>
    </w:p>
    <w:p w14:paraId="4BA84E87">
      <w:pPr>
        <w:rPr>
          <w:rFonts w:hint="eastAsia"/>
        </w:rPr>
      </w:pPr>
      <w:r>
        <w:rPr>
          <w:rFonts w:hint="eastAsia"/>
        </w:rPr>
        <w:t>Within that pale they considered all safe; out of it, there was no salvation.</w:t>
      </w:r>
    </w:p>
    <w:p w14:paraId="1C51D7CA">
      <w:pPr>
        <w:rPr>
          <w:rFonts w:hint="eastAsia"/>
        </w:rPr>
      </w:pPr>
      <w:r>
        <w:rPr>
          <w:rFonts w:hint="eastAsia"/>
        </w:rPr>
        <w:t>在那范围之内，他们认为一切都是安全的；在那范围之外，就没有救恩。</w:t>
      </w:r>
    </w:p>
    <w:p w14:paraId="1AAD8D60">
      <w:pPr>
        <w:rPr>
          <w:rFonts w:hint="eastAsia"/>
        </w:rPr>
      </w:pPr>
    </w:p>
    <w:p w14:paraId="6D953829">
      <w:pPr>
        <w:rPr>
          <w:rFonts w:hint="eastAsia"/>
        </w:rPr>
      </w:pPr>
      <w:r>
        <w:rPr>
          <w:rFonts w:hint="eastAsia"/>
        </w:rPr>
        <w:t>Such was the false confidence of the Jews; such has been and is the false confidence of thousands of Christians.</w:t>
      </w:r>
    </w:p>
    <w:p w14:paraId="6EC21EAF">
      <w:pPr>
        <w:rPr>
          <w:rFonts w:hint="eastAsia"/>
        </w:rPr>
      </w:pPr>
      <w:r>
        <w:rPr>
          <w:rFonts w:hint="eastAsia"/>
        </w:rPr>
        <w:t>这就是犹太人的虚假信心；这也是成千上万基督徒过去和现在的虚假信心。</w:t>
      </w:r>
    </w:p>
    <w:p w14:paraId="6E0F0C13">
      <w:pPr>
        <w:rPr>
          <w:rFonts w:hint="eastAsia"/>
        </w:rPr>
      </w:pPr>
    </w:p>
    <w:p w14:paraId="38923A44">
      <w:pPr>
        <w:rPr>
          <w:rFonts w:hint="eastAsia"/>
        </w:rPr>
      </w:pPr>
      <w:r>
        <w:rPr>
          <w:rFonts w:hint="eastAsia"/>
        </w:rPr>
        <w:t>And makest thy boast of God.</w:t>
      </w:r>
    </w:p>
    <w:p w14:paraId="55809092">
      <w:pPr>
        <w:rPr>
          <w:rFonts w:hint="eastAsia"/>
        </w:rPr>
      </w:pPr>
      <w:r>
        <w:rPr>
          <w:rFonts w:hint="eastAsia"/>
        </w:rPr>
        <w:t>又指着神夸口。</w:t>
      </w:r>
    </w:p>
    <w:p w14:paraId="0DFB7850">
      <w:pPr>
        <w:rPr>
          <w:rFonts w:hint="eastAsia"/>
        </w:rPr>
      </w:pPr>
    </w:p>
    <w:p w14:paraId="203BC698">
      <w:pPr>
        <w:rPr>
          <w:rFonts w:hint="eastAsia"/>
        </w:rPr>
      </w:pPr>
      <w:r>
        <w:rPr>
          <w:rFonts w:hint="eastAsia"/>
        </w:rPr>
        <w:t>See Winer, § 13. 2, on the form of the word καυχᾶσαι.</w:t>
      </w:r>
    </w:p>
    <w:p w14:paraId="5961C1B3">
      <w:pPr>
        <w:rPr>
          <w:rFonts w:hint="eastAsia"/>
        </w:rPr>
      </w:pPr>
      <w:r>
        <w:rPr>
          <w:rFonts w:hint="eastAsia"/>
        </w:rPr>
        <w:t>关于 καυχᾶσαι (kauchasai，你夸口) 这个词的形式，见温纳 (Winer)，§13. 2。</w:t>
      </w:r>
    </w:p>
    <w:p w14:paraId="60BF1039">
      <w:pPr>
        <w:rPr>
          <w:rFonts w:hint="eastAsia"/>
        </w:rPr>
      </w:pPr>
    </w:p>
    <w:p w14:paraId="08C1B90F">
      <w:pPr>
        <w:rPr>
          <w:rFonts w:hint="eastAsia"/>
        </w:rPr>
      </w:pPr>
      <w:r>
        <w:rPr>
          <w:rFonts w:hint="eastAsia"/>
        </w:rPr>
        <w:t>To boast, or glory in any person or thing, is to rejoice in him or it as a source of honour, happiness, or profit to ourselves.</w:t>
      </w:r>
    </w:p>
    <w:p w14:paraId="7F0E284C">
      <w:pPr>
        <w:rPr>
          <w:rFonts w:hint="eastAsia"/>
        </w:rPr>
      </w:pPr>
      <w:r>
        <w:rPr>
          <w:rFonts w:hint="eastAsia"/>
        </w:rPr>
        <w:t>夸口，或以某人或某物为荣，是指以他或它为我们荣耀、幸福或利益的源泉而喜乐。</w:t>
      </w:r>
    </w:p>
    <w:p w14:paraId="1257F938">
      <w:pPr>
        <w:rPr>
          <w:rFonts w:hint="eastAsia"/>
        </w:rPr>
      </w:pPr>
    </w:p>
    <w:p w14:paraId="38E15691">
      <w:pPr>
        <w:rPr>
          <w:rFonts w:hint="eastAsia"/>
        </w:rPr>
      </w:pPr>
      <w:r>
        <w:rPr>
          <w:rFonts w:hint="eastAsia"/>
        </w:rPr>
        <w:t>We are forbidden thus to glory in ourselves, or any creature, as the ground of our confidence and source of our blessedness.</w:t>
      </w:r>
    </w:p>
    <w:p w14:paraId="451BC044">
      <w:pPr>
        <w:rPr>
          <w:rFonts w:hint="eastAsia"/>
        </w:rPr>
      </w:pPr>
      <w:r>
        <w:rPr>
          <w:rFonts w:hint="eastAsia"/>
        </w:rPr>
        <w:t>我们被禁止如此以自己或任何受造物为荣，作为我们信心的基础和我们福乐的源泉。</w:t>
      </w:r>
    </w:p>
    <w:p w14:paraId="3A4ADD50">
      <w:pPr>
        <w:rPr>
          <w:rFonts w:hint="eastAsia"/>
        </w:rPr>
      </w:pPr>
    </w:p>
    <w:p w14:paraId="7D0C87C8">
      <w:pPr>
        <w:rPr>
          <w:rFonts w:hint="eastAsia"/>
        </w:rPr>
      </w:pPr>
      <w:r>
        <w:rPr>
          <w:rFonts w:hint="eastAsia"/>
        </w:rPr>
        <w:t>"Let no man glory in men; but he that glories, let him glory in the Lord."</w:t>
      </w:r>
    </w:p>
    <w:p w14:paraId="1DAE9ADB">
      <w:pPr>
        <w:rPr>
          <w:rFonts w:hint="eastAsia"/>
        </w:rPr>
      </w:pPr>
      <w:r>
        <w:rPr>
          <w:rFonts w:hint="eastAsia"/>
        </w:rPr>
        <w:t>“人不可夸口说，我是属保罗的，我是属亚波罗的，我是属矶法的；凡夸口的，当指着主夸口。”（此引用与原文有出入，原文引用的是林前1:31和耶9:24）</w:t>
      </w:r>
    </w:p>
    <w:p w14:paraId="446CBE6F">
      <w:pPr>
        <w:rPr>
          <w:rFonts w:hint="eastAsia"/>
        </w:rPr>
      </w:pPr>
    </w:p>
    <w:p w14:paraId="55E68BF5">
      <w:pPr>
        <w:rPr>
          <w:rFonts w:hint="eastAsia"/>
        </w:rPr>
      </w:pPr>
      <w:r>
        <w:rPr>
          <w:rFonts w:hint="eastAsia"/>
        </w:rPr>
        <w:t>This glorying in God may be right or wrong, according to the reasons of it.</w:t>
      </w:r>
    </w:p>
    <w:p w14:paraId="47F848F0">
      <w:pPr>
        <w:rPr>
          <w:rFonts w:hint="eastAsia"/>
        </w:rPr>
      </w:pPr>
      <w:r>
        <w:rPr>
          <w:rFonts w:hint="eastAsia"/>
        </w:rPr>
        <w:t>这种以神为荣，根据其原因，可能是对的，也可能是错的。</w:t>
      </w:r>
    </w:p>
    <w:p w14:paraId="21E618C7">
      <w:pPr>
        <w:rPr>
          <w:rFonts w:hint="eastAsia"/>
        </w:rPr>
      </w:pPr>
    </w:p>
    <w:p w14:paraId="66296F89">
      <w:pPr>
        <w:rPr>
          <w:rFonts w:hint="eastAsia"/>
        </w:rPr>
      </w:pPr>
      <w:r>
        <w:rPr>
          <w:rFonts w:hint="eastAsia"/>
        </w:rPr>
        <w:t>If it proceeds from a sense of our own emptiness, and from right apprehensions of the excellence of God, and from faith in his promises, then it is that glorying which is so often commanded.</w:t>
      </w:r>
    </w:p>
    <w:p w14:paraId="24828F3E">
      <w:pPr>
        <w:rPr>
          <w:rFonts w:hint="eastAsia"/>
        </w:rPr>
      </w:pPr>
      <w:r>
        <w:rPr>
          <w:rFonts w:hint="eastAsia"/>
        </w:rPr>
        <w:t>如果它源于对我们自身空虚的认识，以及对神卓越性的正确理解，以及对祂应许的信心，那么它就是那常常被命令的荣耀。</w:t>
      </w:r>
    </w:p>
    <w:p w14:paraId="4B1090DE">
      <w:pPr>
        <w:rPr>
          <w:rFonts w:hint="eastAsia"/>
        </w:rPr>
      </w:pPr>
    </w:p>
    <w:p w14:paraId="41C43C0F">
      <w:pPr>
        <w:rPr>
          <w:rFonts w:hint="eastAsia"/>
        </w:rPr>
      </w:pPr>
      <w:r>
        <w:rPr>
          <w:rFonts w:hint="eastAsia"/>
        </w:rPr>
        <w:t>But if it arises from false notions of our relation to him, as his peculiar favourites, then it is vain and wicked.</w:t>
      </w:r>
    </w:p>
    <w:p w14:paraId="67528CB0">
      <w:pPr>
        <w:rPr>
          <w:rFonts w:hint="eastAsia"/>
        </w:rPr>
      </w:pPr>
      <w:r>
        <w:rPr>
          <w:rFonts w:hint="eastAsia"/>
        </w:rPr>
        <w:t>但如果它源于对我们与祂关系的错误观念，以为我们是祂特别宠爱的人，那么它就是虚妄和邪恶的。</w:t>
      </w:r>
    </w:p>
    <w:p w14:paraId="77D738E6">
      <w:pPr>
        <w:rPr>
          <w:rFonts w:hint="eastAsia"/>
        </w:rPr>
      </w:pPr>
    </w:p>
    <w:p w14:paraId="72A08BE8">
      <w:pPr>
        <w:rPr>
          <w:rFonts w:hint="eastAsia"/>
        </w:rPr>
      </w:pPr>
      <w:r>
        <w:rPr>
          <w:rFonts w:hint="eastAsia"/>
        </w:rPr>
        <w:t>The Jews regarded themselves in such a sense the people of God, as to be secure of his favour, let their personal character be what it might.</w:t>
      </w:r>
    </w:p>
    <w:p w14:paraId="044FB899">
      <w:pPr>
        <w:rPr>
          <w:rFonts w:hint="eastAsia"/>
        </w:rPr>
      </w:pPr>
      <w:r>
        <w:rPr>
          <w:rFonts w:hint="eastAsia"/>
        </w:rPr>
        <w:t>犹太人在某种意义上将自己视为神的子民，以致无论他们的个人品格如何，都能确保得到祂的恩宠。</w:t>
      </w:r>
    </w:p>
    <w:p w14:paraId="5E803BD9">
      <w:pPr>
        <w:rPr>
          <w:rFonts w:hint="eastAsia"/>
        </w:rPr>
      </w:pPr>
    </w:p>
    <w:p w14:paraId="6F1DA6E1">
      <w:pPr>
        <w:rPr>
          <w:rFonts w:hint="eastAsia"/>
        </w:rPr>
      </w:pPr>
      <w:r>
        <w:rPr>
          <w:rFonts w:hint="eastAsia"/>
        </w:rPr>
        <w:t>They boasted that he was their God, that they monopolized his favour, all other nations being his enemies.</w:t>
      </w:r>
    </w:p>
    <w:p w14:paraId="5CECA974">
      <w:pPr>
        <w:rPr>
          <w:rFonts w:hint="eastAsia"/>
        </w:rPr>
      </w:pPr>
      <w:r>
        <w:rPr>
          <w:rFonts w:hint="eastAsia"/>
        </w:rPr>
        <w:t>他们夸耀祂是他们的神，他们垄断了祂的恩宠，所有其他国家都是祂的敌人。</w:t>
      </w:r>
    </w:p>
    <w:p w14:paraId="7D622107">
      <w:pPr>
        <w:rPr>
          <w:rFonts w:hint="eastAsia"/>
        </w:rPr>
      </w:pPr>
    </w:p>
    <w:p w14:paraId="239ED911">
      <w:pPr>
        <w:rPr>
          <w:rFonts w:hint="eastAsia"/>
        </w:rPr>
      </w:pPr>
      <w:r>
        <w:rPr>
          <w:rFonts w:hint="eastAsia"/>
        </w:rPr>
        <w:t>VERSE 18. And knowest the will, &amp;c., of God.</w:t>
      </w:r>
    </w:p>
    <w:p w14:paraId="79F04A88">
      <w:pPr>
        <w:rPr>
          <w:rFonts w:hint="eastAsia"/>
        </w:rPr>
      </w:pPr>
      <w:r>
        <w:rPr>
          <w:rFonts w:hint="eastAsia"/>
        </w:rPr>
        <w:t>第18节. 既从律法中受了教训，就晓得神的旨意。</w:t>
      </w:r>
    </w:p>
    <w:p w14:paraId="3B80C99D">
      <w:pPr>
        <w:rPr>
          <w:rFonts w:hint="eastAsia"/>
        </w:rPr>
      </w:pPr>
    </w:p>
    <w:p w14:paraId="65C3F5F3">
      <w:pPr>
        <w:rPr>
          <w:rFonts w:hint="eastAsia"/>
        </w:rPr>
      </w:pPr>
      <w:r>
        <w:rPr>
          <w:rFonts w:hint="eastAsia"/>
        </w:rPr>
        <w:t>Superior knowledge was another of the peculiar distinctions of the Jews.</w:t>
      </w:r>
    </w:p>
    <w:p w14:paraId="556CB93E">
      <w:pPr>
        <w:rPr>
          <w:rFonts w:hint="eastAsia"/>
        </w:rPr>
      </w:pPr>
      <w:r>
        <w:rPr>
          <w:rFonts w:hint="eastAsia"/>
        </w:rPr>
        <w:t>优越的知识是犹太人的另一个独特之处。</w:t>
      </w:r>
    </w:p>
    <w:p w14:paraId="59C776D8">
      <w:pPr>
        <w:rPr>
          <w:rFonts w:hint="eastAsia"/>
        </w:rPr>
      </w:pPr>
    </w:p>
    <w:p w14:paraId="115D757A">
      <w:pPr>
        <w:rPr>
          <w:rFonts w:hint="eastAsia"/>
        </w:rPr>
      </w:pPr>
      <w:r>
        <w:rPr>
          <w:rFonts w:hint="eastAsia"/>
        </w:rPr>
        <w:t>The particulars to which the apostle refers in this, as well as in the preceding and succeeding verses, constituted real and great privileges, by which the Jews were distinguished from all other people.</w:t>
      </w:r>
    </w:p>
    <w:p w14:paraId="67BAC9B7">
      <w:pPr>
        <w:rPr>
          <w:rFonts w:hint="eastAsia"/>
        </w:rPr>
      </w:pPr>
      <w:r>
        <w:rPr>
          <w:rFonts w:hint="eastAsia"/>
        </w:rPr>
        <w:t>使徒在本节以及前后几节中所指的细节，构成了真实而伟大的特权，使犹太人有别于所有其他民族。</w:t>
      </w:r>
    </w:p>
    <w:p w14:paraId="418BF957">
      <w:pPr>
        <w:rPr>
          <w:rFonts w:hint="eastAsia"/>
        </w:rPr>
      </w:pPr>
    </w:p>
    <w:p w14:paraId="06375031">
      <w:pPr>
        <w:rPr>
          <w:rFonts w:hint="eastAsia"/>
        </w:rPr>
      </w:pPr>
      <w:r>
        <w:rPr>
          <w:rFonts w:hint="eastAsia"/>
        </w:rPr>
        <w:t>To be the people of God, to have the law, to know the divine will, were indeed great advantages; but these advantages only increased the obligations of those who enjoyed them.</w:t>
      </w:r>
    </w:p>
    <w:p w14:paraId="0D8FF247">
      <w:pPr>
        <w:rPr>
          <w:rFonts w:hint="eastAsia"/>
        </w:rPr>
      </w:pPr>
      <w:r>
        <w:rPr>
          <w:rFonts w:hint="eastAsia"/>
        </w:rPr>
        <w:t>成为神的子民，拥有律法，知道神的旨意，的确是巨大的优势；但这些优势只增加了享有它们之人的责任。</w:t>
      </w:r>
    </w:p>
    <w:p w14:paraId="1EF5949E">
      <w:pPr>
        <w:rPr>
          <w:rFonts w:hint="eastAsia"/>
        </w:rPr>
      </w:pPr>
    </w:p>
    <w:p w14:paraId="5CD34D26">
      <w:pPr>
        <w:rPr>
          <w:rFonts w:hint="eastAsia"/>
        </w:rPr>
      </w:pPr>
      <w:r>
        <w:rPr>
          <w:rFonts w:hint="eastAsia"/>
        </w:rPr>
        <w:t>They did not of themselves constitute any ground of confidence of acceptance with God; much less did the mere possession of these distinguishing favours give exemption from those principles of just retribution, according to which God will judge the world.</w:t>
      </w:r>
    </w:p>
    <w:p w14:paraId="76087851">
      <w:pPr>
        <w:rPr>
          <w:rFonts w:hint="eastAsia"/>
        </w:rPr>
      </w:pPr>
      <w:r>
        <w:rPr>
          <w:rFonts w:hint="eastAsia"/>
        </w:rPr>
        <w:t>它们本身并不构成蒙神悦纳的信心基础；更不用说仅仅拥有这些独特的恩惠就能免除那些神将据以审判世界的公正报应原则。</w:t>
      </w:r>
    </w:p>
    <w:p w14:paraId="328E4438">
      <w:pPr>
        <w:rPr>
          <w:rFonts w:hint="eastAsia"/>
        </w:rPr>
      </w:pPr>
    </w:p>
    <w:p w14:paraId="06D8D200">
      <w:pPr>
        <w:rPr>
          <w:rFonts w:hint="eastAsia"/>
        </w:rPr>
      </w:pPr>
      <w:r>
        <w:rPr>
          <w:rFonts w:hint="eastAsia"/>
        </w:rPr>
        <w:t>The apostle, however, grants the Jews all they claimed: he grants that they were the people of God; that they had the law, knew the divine will, &amp;c., and then shows that they were nevertheless exposed to condemnation.</w:t>
      </w:r>
    </w:p>
    <w:p w14:paraId="654333FA">
      <w:pPr>
        <w:rPr>
          <w:rFonts w:hint="eastAsia"/>
        </w:rPr>
      </w:pPr>
      <w:r>
        <w:rPr>
          <w:rFonts w:hint="eastAsia"/>
        </w:rPr>
        <w:t>然而，使徒承认了犹太人所声称的一切：祂承认他们是神的子民；他们拥有律法，知道神的旨意等等，然后表明他们仍然暴露在定罪之下。</w:t>
      </w:r>
    </w:p>
    <w:p w14:paraId="5F8C28FB">
      <w:pPr>
        <w:rPr>
          <w:rFonts w:hint="eastAsia"/>
        </w:rPr>
      </w:pPr>
    </w:p>
    <w:p w14:paraId="04FEF067">
      <w:pPr>
        <w:rPr>
          <w:rFonts w:hint="eastAsia"/>
        </w:rPr>
      </w:pPr>
      <w:r>
        <w:rPr>
          <w:rFonts w:hint="eastAsia"/>
        </w:rPr>
        <w:t>If real advantages, such as distinguished the Jews above all other nations, were of no avail to their justification or acceptance before God, what is to be said or thought of those who place their confidence in fictitious advantages, in mere imaginary superiority to their fellow men or fellow Christians; as belonging to the true Church, having the true succession, the real sacraments, when in fact in these respects they are even less favoured than those whom they look upon as outside the Church and the covenant?</w:t>
      </w:r>
    </w:p>
    <w:p w14:paraId="3ADD0DCB">
      <w:pPr>
        <w:rPr>
          <w:rFonts w:hint="eastAsia"/>
        </w:rPr>
      </w:pPr>
      <w:r>
        <w:rPr>
          <w:rFonts w:hint="eastAsia"/>
        </w:rPr>
        <w:t>如果像使犹太人优于所有其他民族那样的真正优势，对他们在神面前的称义或蒙悦纳都毫无用处，那么对于那些将信心置于虚构的优势，置于对其同胞或同道基督徒仅仅想象中的优越感之上的人，例如属于真教会，拥有真正的使徒统绪，真正的圣礼，而实际上在这些方面他们甚至不如那些他们视为教会和圣约之外的人蒙恩，又该说什么或怎么想呢？</w:t>
      </w:r>
    </w:p>
    <w:p w14:paraId="0328B425">
      <w:pPr>
        <w:rPr>
          <w:rFonts w:hint="eastAsia"/>
        </w:rPr>
      </w:pPr>
    </w:p>
    <w:p w14:paraId="4D3CED2F">
      <w:pPr>
        <w:rPr>
          <w:rFonts w:hint="eastAsia"/>
        </w:rPr>
      </w:pPr>
      <w:r>
        <w:rPr>
          <w:rFonts w:hint="eastAsia"/>
        </w:rPr>
        <w:t>And approvest the things that are more excellent.</w:t>
      </w:r>
    </w:p>
    <w:p w14:paraId="49A95246">
      <w:pPr>
        <w:rPr>
          <w:rFonts w:hint="eastAsia"/>
        </w:rPr>
      </w:pPr>
      <w:r>
        <w:rPr>
          <w:rFonts w:hint="eastAsia"/>
        </w:rPr>
        <w:t>也能分别是非。</w:t>
      </w:r>
    </w:p>
    <w:p w14:paraId="70775BB0">
      <w:pPr>
        <w:rPr>
          <w:rFonts w:hint="eastAsia"/>
        </w:rPr>
      </w:pPr>
    </w:p>
    <w:p w14:paraId="5372C598">
      <w:pPr>
        <w:rPr>
          <w:rFonts w:hint="eastAsia"/>
        </w:rPr>
      </w:pPr>
      <w:r>
        <w:rPr>
          <w:rFonts w:hint="eastAsia"/>
        </w:rPr>
        <w:t>Δοκιμάζειν is to try, to examine, as in 1 Cor. 3:13; and then, to regard as tried, i.e. to approve, as in 1 Cor. 16:3.</w:t>
      </w:r>
    </w:p>
    <w:p w14:paraId="07EA2D3F">
      <w:pPr>
        <w:rPr>
          <w:rFonts w:hint="eastAsia"/>
        </w:rPr>
      </w:pPr>
      <w:r>
        <w:rPr>
          <w:rFonts w:hint="eastAsia"/>
        </w:rPr>
        <w:t>Δοκιμάζειν (dokimazein，察验，试验) 是指尝试，察验，如哥林多前书3:13；然后，视为经过试验的，即赞同，如哥林多前书16:3。</w:t>
      </w:r>
    </w:p>
    <w:p w14:paraId="05349A98">
      <w:pPr>
        <w:rPr>
          <w:rFonts w:hint="eastAsia"/>
        </w:rPr>
      </w:pPr>
    </w:p>
    <w:p w14:paraId="6870B1B3">
      <w:pPr>
        <w:rPr>
          <w:rFonts w:hint="eastAsia"/>
        </w:rPr>
      </w:pPr>
      <w:r>
        <w:rPr>
          <w:rFonts w:hint="eastAsia"/>
        </w:rPr>
        <w:t>Διαφέρειν means to differ, as in Gal. 2:6; and also, to excel, as in Matt. 10:31.</w:t>
      </w:r>
    </w:p>
    <w:p w14:paraId="1D9EA132">
      <w:pPr>
        <w:rPr>
          <w:rFonts w:hint="eastAsia"/>
        </w:rPr>
      </w:pPr>
      <w:r>
        <w:rPr>
          <w:rFonts w:hint="eastAsia"/>
        </w:rPr>
        <w:t>Διαφέρειν (diapherein，不同，优于) 意指不同，如加拉太书2:6；也意指优于，如马太福音10:31。</w:t>
      </w:r>
    </w:p>
    <w:p w14:paraId="7078B578">
      <w:pPr>
        <w:rPr>
          <w:rFonts w:hint="eastAsia"/>
        </w:rPr>
      </w:pPr>
    </w:p>
    <w:p w14:paraId="66825463">
      <w:pPr>
        <w:rPr>
          <w:rFonts w:hint="eastAsia"/>
        </w:rPr>
      </w:pPr>
      <w:r>
        <w:rPr>
          <w:rFonts w:hint="eastAsia"/>
        </w:rPr>
        <w:t>See also Matt. 6:26, Luke 12:7, &amp;c. This is the most common meaning of the word in the New Testament.</w:t>
      </w:r>
    </w:p>
    <w:p w14:paraId="7C3332C1">
      <w:pPr>
        <w:rPr>
          <w:rFonts w:hint="eastAsia"/>
        </w:rPr>
      </w:pPr>
      <w:r>
        <w:rPr>
          <w:rFonts w:hint="eastAsia"/>
        </w:rPr>
        <w:t>也见马太福音6:26，路加福音12:7等等。这是这个词在新约中最常见的含义。</w:t>
      </w:r>
    </w:p>
    <w:p w14:paraId="4B35CA24">
      <w:pPr>
        <w:rPr>
          <w:rFonts w:hint="eastAsia"/>
        </w:rPr>
      </w:pPr>
    </w:p>
    <w:p w14:paraId="23679FB9">
      <w:pPr>
        <w:rPr>
          <w:rFonts w:hint="eastAsia"/>
        </w:rPr>
      </w:pPr>
      <w:r>
        <w:rPr>
          <w:rFonts w:hint="eastAsia"/>
        </w:rPr>
        <w:t>We have then the choice of the two interpretations, Thou approvest the things that are more excellent, or, Thou dost distinguish the things that are different.</w:t>
      </w:r>
    </w:p>
    <w:p w14:paraId="4953D501">
      <w:pPr>
        <w:rPr>
          <w:rFonts w:hint="eastAsia"/>
        </w:rPr>
      </w:pPr>
      <w:r>
        <w:rPr>
          <w:rFonts w:hint="eastAsia"/>
        </w:rPr>
        <w:t>那么我们有两种解释可供选择：你赞同更卓越的事物，或者，你区分不同的事物。</w:t>
      </w:r>
    </w:p>
    <w:p w14:paraId="2717D2A7">
      <w:pPr>
        <w:rPr>
          <w:rFonts w:hint="eastAsia"/>
        </w:rPr>
      </w:pPr>
    </w:p>
    <w:p w14:paraId="76990E42">
      <w:pPr>
        <w:rPr>
          <w:rFonts w:hint="eastAsia"/>
        </w:rPr>
      </w:pPr>
      <w:r>
        <w:rPr>
          <w:rFonts w:hint="eastAsia"/>
        </w:rPr>
        <w:t>Our version gives the former, both here and in Philip. 1:10, where the same words occur.</w:t>
      </w:r>
    </w:p>
    <w:p w14:paraId="625819AC">
      <w:pPr>
        <w:rPr>
          <w:rFonts w:hint="eastAsia"/>
        </w:rPr>
      </w:pPr>
      <w:r>
        <w:rPr>
          <w:rFonts w:hint="eastAsia"/>
        </w:rPr>
        <w:t>我们的译本采用了前者，无论是在这里还是在腓立比书1:10，那里出现了同样的词语。</w:t>
      </w:r>
    </w:p>
    <w:p w14:paraId="39480495">
      <w:pPr>
        <w:rPr>
          <w:rFonts w:hint="eastAsia"/>
        </w:rPr>
      </w:pPr>
    </w:p>
    <w:p w14:paraId="58126EAC">
      <w:pPr>
        <w:rPr>
          <w:rFonts w:hint="eastAsia"/>
        </w:rPr>
      </w:pPr>
      <w:r>
        <w:rPr>
          <w:rFonts w:hint="eastAsia"/>
        </w:rPr>
        <w:t>The latter is adopted by Theodoret, who explains διαφέροντα by ἐναντία ἀλλήλοις, δικαιοσύνην και ̀ ἀδικίαν; and Theophylact, τί δεῖ πρᾶξαι και τί μ̀ ὴ δεῖ πρᾶξαι.</w:t>
      </w:r>
    </w:p>
    <w:p w14:paraId="4639C0D1">
      <w:pPr>
        <w:rPr>
          <w:rFonts w:hint="eastAsia"/>
        </w:rPr>
      </w:pPr>
      <w:r>
        <w:rPr>
          <w:rFonts w:hint="eastAsia"/>
        </w:rPr>
        <w:t>后者被提奥多勒（Theodoret）采用，祂将 διαφέροντα (diapheronta，不同的事物，卓越的事物) 解释为 ἐναντία ἀλλήλοις, δικαιοσύνην καὶ ἀδικίαν (enantia allēlois, dikaiosynēn kai adikian，彼此对立的事物，公义和不义)；提奥菲拉克斯（Theophylact）则解释为 τί δεῖ πρᾶξαι καὶ τί μὴ δεῖ πρᾶξαι (ti dei praxai kai ti mē dei praxai，什么该做，什么不该做)。</w:t>
      </w:r>
    </w:p>
    <w:p w14:paraId="580DC0DF">
      <w:pPr>
        <w:rPr>
          <w:rFonts w:hint="eastAsia"/>
        </w:rPr>
      </w:pPr>
    </w:p>
    <w:p w14:paraId="7B8E08A8">
      <w:pPr>
        <w:rPr>
          <w:rFonts w:hint="eastAsia"/>
        </w:rPr>
      </w:pPr>
      <w:r>
        <w:rPr>
          <w:rFonts w:hint="eastAsia"/>
        </w:rPr>
        <w:t>The same view is taken by most of the recent commentators.</w:t>
      </w:r>
    </w:p>
    <w:p w14:paraId="7A7623E5">
      <w:pPr>
        <w:rPr>
          <w:rFonts w:hint="eastAsia"/>
        </w:rPr>
      </w:pPr>
      <w:r>
        <w:rPr>
          <w:rFonts w:hint="eastAsia"/>
        </w:rPr>
        <w:t>大多数近代的注释家也持同样的观点。</w:t>
      </w:r>
    </w:p>
    <w:p w14:paraId="59672394">
      <w:pPr>
        <w:rPr>
          <w:rFonts w:hint="eastAsia"/>
        </w:rPr>
      </w:pPr>
    </w:p>
    <w:p w14:paraId="37D56B8C">
      <w:pPr>
        <w:rPr>
          <w:rFonts w:hint="eastAsia"/>
        </w:rPr>
      </w:pPr>
      <w:r>
        <w:rPr>
          <w:rFonts w:hint="eastAsia"/>
        </w:rPr>
        <w:t>It is suitable to the context, inasmuch as the apostle is here speaking of the peculiar advantages of the Jews, one of which was their superior knowledge, and their ability to do what others could not, that is, decide what was and what was not consistent with the will of God.</w:t>
      </w:r>
    </w:p>
    <w:p w14:paraId="66D6B6EB">
      <w:pPr>
        <w:rPr>
          <w:rFonts w:hint="eastAsia"/>
        </w:rPr>
      </w:pPr>
      <w:r>
        <w:rPr>
          <w:rFonts w:hint="eastAsia"/>
        </w:rPr>
        <w:t>这适合上下文，因为使徒在此谈论犹太人的特殊优势，其中之一是他们优越的知识，以及他们有能力做别人做不到的事，即决定什么符合神的旨意，什么不符合。</w:t>
      </w:r>
    </w:p>
    <w:p w14:paraId="1A8F1D26">
      <w:pPr>
        <w:rPr>
          <w:rFonts w:hint="eastAsia"/>
        </w:rPr>
      </w:pPr>
    </w:p>
    <w:p w14:paraId="1F664299">
      <w:pPr>
        <w:rPr>
          <w:rFonts w:hint="eastAsia"/>
        </w:rPr>
      </w:pPr>
      <w:r>
        <w:rPr>
          <w:rFonts w:hint="eastAsia"/>
        </w:rPr>
        <w:t>On the other hand, however, to approve of what is right, to discern it to be right, is a higher attainment than merely to discriminate between good and evil.</w:t>
      </w:r>
    </w:p>
    <w:p w14:paraId="7692F25A">
      <w:pPr>
        <w:rPr>
          <w:rFonts w:hint="eastAsia"/>
        </w:rPr>
      </w:pPr>
      <w:r>
        <w:rPr>
          <w:rFonts w:hint="eastAsia"/>
        </w:rPr>
        <w:t>然而，另一方面，赞同正确的事物，辨别其为正确，比仅仅区分善恶是更高的成就。</w:t>
      </w:r>
    </w:p>
    <w:p w14:paraId="0CBD2F1C">
      <w:pPr>
        <w:rPr>
          <w:rFonts w:hint="eastAsia"/>
        </w:rPr>
      </w:pPr>
    </w:p>
    <w:p w14:paraId="30A6BC3A">
      <w:pPr>
        <w:rPr>
          <w:rFonts w:hint="eastAsia"/>
        </w:rPr>
      </w:pPr>
      <w:r>
        <w:rPr>
          <w:rFonts w:hint="eastAsia"/>
        </w:rPr>
        <w:t>And as the apostle is here conceding to the Jews everything they could claim, it is better to give his words their highest sense.</w:t>
      </w:r>
    </w:p>
    <w:p w14:paraId="1778B920">
      <w:pPr>
        <w:rPr>
          <w:rFonts w:hint="eastAsia"/>
        </w:rPr>
      </w:pPr>
      <w:r>
        <w:rPr>
          <w:rFonts w:hint="eastAsia"/>
        </w:rPr>
        <w:t>并且，由于使徒在此承认了犹太人所能声称的一切，最好赋予祂的话语最高的含义。</w:t>
      </w:r>
    </w:p>
    <w:p w14:paraId="55663A77">
      <w:pPr>
        <w:rPr>
          <w:rFonts w:hint="eastAsia"/>
        </w:rPr>
      </w:pPr>
    </w:p>
    <w:p w14:paraId="7E9E1D61">
      <w:pPr>
        <w:rPr>
          <w:rFonts w:hint="eastAsia"/>
        </w:rPr>
      </w:pPr>
      <w:r>
        <w:rPr>
          <w:rFonts w:hint="eastAsia"/>
        </w:rPr>
        <w:t>He admits that theoretically they were right in their judgments.</w:t>
      </w:r>
    </w:p>
    <w:p w14:paraId="4B5E2A7E">
      <w:pPr>
        <w:rPr>
          <w:rFonts w:hint="eastAsia"/>
        </w:rPr>
      </w:pPr>
      <w:r>
        <w:rPr>
          <w:rFonts w:hint="eastAsia"/>
        </w:rPr>
        <w:t>祂承认，从理论上讲，他们的判断是正确的。</w:t>
      </w:r>
    </w:p>
    <w:p w14:paraId="4EECFF24">
      <w:pPr>
        <w:rPr>
          <w:rFonts w:hint="eastAsia"/>
        </w:rPr>
      </w:pPr>
    </w:p>
    <w:p w14:paraId="2AE29EFE">
      <w:pPr>
        <w:rPr>
          <w:rFonts w:hint="eastAsia"/>
        </w:rPr>
      </w:pPr>
      <w:r>
        <w:rPr>
          <w:rFonts w:hint="eastAsia"/>
        </w:rPr>
        <w:t>It was not their moral judgments, but their moral conduct that was in fault.</w:t>
      </w:r>
    </w:p>
    <w:p w14:paraId="45150B47">
      <w:pPr>
        <w:rPr>
          <w:rFonts w:hint="eastAsia"/>
        </w:rPr>
      </w:pPr>
      <w:r>
        <w:rPr>
          <w:rFonts w:hint="eastAsia"/>
        </w:rPr>
        <w:t>有过错的并非他们的道德判断，而是他们的道德行为。</w:t>
      </w:r>
    </w:p>
    <w:p w14:paraId="7AFD1A01">
      <w:pPr>
        <w:rPr>
          <w:rFonts w:hint="eastAsia"/>
        </w:rPr>
      </w:pPr>
    </w:p>
    <w:p w14:paraId="62651446">
      <w:pPr>
        <w:rPr>
          <w:rFonts w:hint="eastAsia"/>
        </w:rPr>
      </w:pPr>
      <w:r>
        <w:rPr>
          <w:rFonts w:hint="eastAsia"/>
        </w:rPr>
        <w:t>Being instructed, κατηχούμενος, (orally instructed, as the word literally means,) out of the law, i.e. the Scriptures, as νόμος often means.</w:t>
      </w:r>
    </w:p>
    <w:p w14:paraId="5E0AC757">
      <w:pPr>
        <w:rPr>
          <w:rFonts w:hint="eastAsia"/>
        </w:rPr>
      </w:pPr>
      <w:r>
        <w:rPr>
          <w:rFonts w:hint="eastAsia"/>
        </w:rPr>
        <w:t>既从律法中受了教训，κατηχούμενος (katēchoumenos，受教训的)，（字面意思是口头教导的），即圣经，因为 νόμος (nomos，律法) 常常指圣经。</w:t>
      </w:r>
    </w:p>
    <w:p w14:paraId="5A4DF371">
      <w:pPr>
        <w:rPr>
          <w:rFonts w:hint="eastAsia"/>
        </w:rPr>
      </w:pPr>
    </w:p>
    <w:p w14:paraId="032CBD8B">
      <w:pPr>
        <w:rPr>
          <w:rFonts w:hint="eastAsia"/>
        </w:rPr>
      </w:pPr>
      <w:r>
        <w:rPr>
          <w:rFonts w:hint="eastAsia"/>
        </w:rPr>
        <w:t>The word or law of God was a light to their feet, to which they could at all times refer to guide their steps.</w:t>
      </w:r>
    </w:p>
    <w:p w14:paraId="3240D144">
      <w:pPr>
        <w:rPr>
          <w:rFonts w:hint="eastAsia"/>
        </w:rPr>
      </w:pPr>
      <w:r>
        <w:rPr>
          <w:rFonts w:hint="eastAsia"/>
        </w:rPr>
        <w:t>神的话语或律法是他们脚前的灯，他们随时可以参照它来引导自己的脚步。</w:t>
      </w:r>
    </w:p>
    <w:p w14:paraId="70053350">
      <w:pPr>
        <w:rPr>
          <w:rFonts w:hint="eastAsia"/>
        </w:rPr>
      </w:pPr>
    </w:p>
    <w:p w14:paraId="1356A2D1">
      <w:pPr>
        <w:rPr>
          <w:rFonts w:hint="eastAsia"/>
        </w:rPr>
      </w:pPr>
      <w:r>
        <w:rPr>
          <w:rFonts w:hint="eastAsia"/>
        </w:rPr>
        <w:t>VERSES 19, 20. And art confident that thou thyself art a guide of the blind.</w:t>
      </w:r>
    </w:p>
    <w:p w14:paraId="3CE27116">
      <w:pPr>
        <w:rPr>
          <w:rFonts w:hint="eastAsia"/>
        </w:rPr>
      </w:pPr>
      <w:r>
        <w:rPr>
          <w:rFonts w:hint="eastAsia"/>
        </w:rPr>
        <w:t>第19、20节. 又深信自己是给瞎子领路的。</w:t>
      </w:r>
    </w:p>
    <w:p w14:paraId="02DDA2AF">
      <w:pPr>
        <w:rPr>
          <w:rFonts w:hint="eastAsia"/>
        </w:rPr>
      </w:pPr>
    </w:p>
    <w:p w14:paraId="1D749D11">
      <w:pPr>
        <w:rPr>
          <w:rFonts w:hint="eastAsia"/>
        </w:rPr>
      </w:pPr>
      <w:r>
        <w:rPr>
          <w:rFonts w:hint="eastAsia"/>
        </w:rPr>
        <w:t>The apostle in these verses states the effect which the peculiar advantages of the Jews produced upon them.</w:t>
      </w:r>
    </w:p>
    <w:p w14:paraId="5EA8AAE8">
      <w:pPr>
        <w:rPr>
          <w:rFonts w:hint="eastAsia"/>
        </w:rPr>
      </w:pPr>
      <w:r>
        <w:rPr>
          <w:rFonts w:hint="eastAsia"/>
        </w:rPr>
        <w:t>使徒在这几节中陈述了犹太人的特殊优势对他们产生的影响。</w:t>
      </w:r>
    </w:p>
    <w:p w14:paraId="2D79C8DA">
      <w:pPr>
        <w:rPr>
          <w:rFonts w:hint="eastAsia"/>
        </w:rPr>
      </w:pPr>
    </w:p>
    <w:p w14:paraId="263B737D">
      <w:pPr>
        <w:rPr>
          <w:rFonts w:hint="eastAsia"/>
        </w:rPr>
      </w:pPr>
      <w:r>
        <w:rPr>
          <w:rFonts w:hint="eastAsia"/>
        </w:rPr>
        <w:t>They considered themselves to be greatly superior to all other nations; capable of instructing them; and of being the guides and light of the world.</w:t>
      </w:r>
    </w:p>
    <w:p w14:paraId="05E2E2F2">
      <w:pPr>
        <w:rPr>
          <w:rFonts w:hint="eastAsia"/>
        </w:rPr>
      </w:pPr>
      <w:r>
        <w:rPr>
          <w:rFonts w:hint="eastAsia"/>
        </w:rPr>
        <w:t>他们认为自己远优于所有其他国家；有能力教导他们；并且是世界的向导和光。</w:t>
      </w:r>
    </w:p>
    <w:p w14:paraId="1BE9A52A">
      <w:pPr>
        <w:rPr>
          <w:rFonts w:hint="eastAsia"/>
        </w:rPr>
      </w:pPr>
    </w:p>
    <w:p w14:paraId="221FF24A">
      <w:pPr>
        <w:rPr>
          <w:rFonts w:hint="eastAsia"/>
        </w:rPr>
      </w:pPr>
      <w:r>
        <w:rPr>
          <w:rFonts w:hint="eastAsia"/>
        </w:rPr>
        <w:t>This idea is presented in different lights, in what follows—a light of them which are in darkness, an instructor of the foolish, a teacher of babes.</w:t>
      </w:r>
    </w:p>
    <w:p w14:paraId="2568AAF4">
      <w:pPr>
        <w:rPr>
          <w:rFonts w:hint="eastAsia"/>
        </w:rPr>
      </w:pPr>
      <w:r>
        <w:rPr>
          <w:rFonts w:hint="eastAsia"/>
        </w:rPr>
        <w:t>这个想法在接下来的内容中以不同的方式呈现——是黑暗中人的光，是愚拙人的师傅，是小孩子的先生。</w:t>
      </w:r>
    </w:p>
    <w:p w14:paraId="2C9F1FD0">
      <w:pPr>
        <w:rPr>
          <w:rFonts w:hint="eastAsia"/>
        </w:rPr>
      </w:pPr>
    </w:p>
    <w:p w14:paraId="2EA4F125">
      <w:pPr>
        <w:rPr>
          <w:rFonts w:hint="eastAsia"/>
        </w:rPr>
      </w:pPr>
      <w:r>
        <w:rPr>
          <w:rFonts w:hint="eastAsia"/>
        </w:rPr>
        <w:t>They looked upon themselves as qualified to act as the instructors of others, ἔχοντα, having, i.e. because they had the form, &amp;c.</w:t>
      </w:r>
    </w:p>
    <w:p w14:paraId="5C75F026">
      <w:pPr>
        <w:rPr>
          <w:rFonts w:hint="eastAsia"/>
        </w:rPr>
      </w:pPr>
      <w:r>
        <w:rPr>
          <w:rFonts w:hint="eastAsia"/>
        </w:rPr>
        <w:t>他们认为自己有资格作别人的教师，ἔχοντα (echonta，拥有)，拥有，即因为他们拥有形式等等。</w:t>
      </w:r>
    </w:p>
    <w:p w14:paraId="3F5061F2">
      <w:pPr>
        <w:rPr>
          <w:rFonts w:hint="eastAsia"/>
        </w:rPr>
      </w:pPr>
    </w:p>
    <w:p w14:paraId="27F56693">
      <w:pPr>
        <w:rPr>
          <w:rFonts w:hint="eastAsia"/>
        </w:rPr>
      </w:pPr>
      <w:r>
        <w:rPr>
          <w:rFonts w:hint="eastAsia"/>
        </w:rPr>
        <w:t>Having the form of knowledge and of truth in the law.</w:t>
      </w:r>
    </w:p>
    <w:p w14:paraId="17D2EBE7">
      <w:pPr>
        <w:rPr>
          <w:rFonts w:hint="eastAsia"/>
        </w:rPr>
      </w:pPr>
      <w:r>
        <w:rPr>
          <w:rFonts w:hint="eastAsia"/>
        </w:rPr>
        <w:t>在律法上有知识和真理的模范。</w:t>
      </w:r>
    </w:p>
    <w:p w14:paraId="40B7D0EB">
      <w:pPr>
        <w:rPr>
          <w:rFonts w:hint="eastAsia"/>
        </w:rPr>
      </w:pPr>
    </w:p>
    <w:p w14:paraId="4EAAD836">
      <w:pPr>
        <w:rPr>
          <w:rFonts w:hint="eastAsia"/>
        </w:rPr>
      </w:pPr>
      <w:r>
        <w:rPr>
          <w:rFonts w:hint="eastAsia"/>
        </w:rPr>
        <w:t>Μόρφωσις occurs in the New Testament only here and in 2 Tim. 3:5.</w:t>
      </w:r>
    </w:p>
    <w:p w14:paraId="6DD25017">
      <w:pPr>
        <w:rPr>
          <w:rFonts w:hint="eastAsia"/>
        </w:rPr>
      </w:pPr>
      <w:r>
        <w:rPr>
          <w:rFonts w:hint="eastAsia"/>
        </w:rPr>
        <w:t>Μόρφωσις (morphōsis，模范，外貌) 在新约中只出现在这里和提摩太后书3:5。</w:t>
      </w:r>
    </w:p>
    <w:p w14:paraId="793468F5">
      <w:pPr>
        <w:rPr>
          <w:rFonts w:hint="eastAsia"/>
        </w:rPr>
      </w:pPr>
    </w:p>
    <w:p w14:paraId="1F37ACE4">
      <w:pPr>
        <w:rPr>
          <w:rFonts w:hint="eastAsia"/>
        </w:rPr>
      </w:pPr>
      <w:r>
        <w:rPr>
          <w:rFonts w:hint="eastAsia"/>
        </w:rPr>
        <w:t>In the latter passage it is opposed to the reality (δύναμις,) and means mere appearance.</w:t>
      </w:r>
    </w:p>
    <w:p w14:paraId="65123919">
      <w:pPr>
        <w:rPr>
          <w:rFonts w:hint="eastAsia"/>
        </w:rPr>
      </w:pPr>
      <w:r>
        <w:rPr>
          <w:rFonts w:hint="eastAsia"/>
        </w:rPr>
        <w:t>在后一段经文中，它与实体（δύναμις，dynamis，能力）相对，意指仅仅的外表。</w:t>
      </w:r>
    </w:p>
    <w:p w14:paraId="6A2779EA">
      <w:pPr>
        <w:rPr>
          <w:rFonts w:hint="eastAsia"/>
        </w:rPr>
      </w:pPr>
    </w:p>
    <w:p w14:paraId="3415DB74">
      <w:pPr>
        <w:rPr>
          <w:rFonts w:hint="eastAsia"/>
        </w:rPr>
      </w:pPr>
      <w:r>
        <w:rPr>
          <w:rFonts w:hint="eastAsia"/>
        </w:rPr>
        <w:t>This however cannot be its meaning here; for the clause in which it occurs, assigns the reason which the Jews felt themselves to have, and which they had in fact, for their superior knowledge.</w:t>
      </w:r>
    </w:p>
    <w:p w14:paraId="033754EC">
      <w:pPr>
        <w:rPr>
          <w:rFonts w:hint="eastAsia"/>
        </w:rPr>
      </w:pPr>
      <w:r>
        <w:rPr>
          <w:rFonts w:hint="eastAsia"/>
        </w:rPr>
        <w:t>然而，这不可能是它在这里的意思；因为它所在的子句，指出了犹太人自认为拥有、并且实际上也拥有的优越知识的原因。</w:t>
      </w:r>
    </w:p>
    <w:p w14:paraId="5C2E3DEB">
      <w:pPr>
        <w:rPr>
          <w:rFonts w:hint="eastAsia"/>
        </w:rPr>
      </w:pPr>
    </w:p>
    <w:p w14:paraId="5404C409">
      <w:pPr>
        <w:rPr>
          <w:rFonts w:hint="eastAsia"/>
        </w:rPr>
      </w:pPr>
      <w:r>
        <w:rPr>
          <w:rFonts w:hint="eastAsia"/>
        </w:rPr>
        <w:t>They supposed themselves to be able to guide others, because they had the form of knowledge in the law.</w:t>
      </w:r>
    </w:p>
    <w:p w14:paraId="0EBCB3D7">
      <w:pPr>
        <w:rPr>
          <w:rFonts w:hint="eastAsia"/>
        </w:rPr>
      </w:pPr>
      <w:r>
        <w:rPr>
          <w:rFonts w:hint="eastAsia"/>
        </w:rPr>
        <w:t>他们以为自己能够引导别人，因为他们在律法上有知识的模范。</w:t>
      </w:r>
    </w:p>
    <w:p w14:paraId="2686B69C">
      <w:pPr>
        <w:rPr>
          <w:rFonts w:hint="eastAsia"/>
        </w:rPr>
      </w:pPr>
    </w:p>
    <w:p w14:paraId="6BBC2E72">
      <w:pPr>
        <w:rPr>
          <w:rFonts w:hint="eastAsia"/>
        </w:rPr>
      </w:pPr>
      <w:r>
        <w:rPr>
          <w:rFonts w:hint="eastAsia"/>
        </w:rPr>
        <w:t>It therefore here means, forma quœ rem exprimat, as Grotius expresses it.</w:t>
      </w:r>
    </w:p>
    <w:p w14:paraId="143353A0">
      <w:pPr>
        <w:rPr>
          <w:rFonts w:hint="eastAsia"/>
        </w:rPr>
      </w:pPr>
      <w:r>
        <w:rPr>
          <w:rFonts w:hint="eastAsia"/>
        </w:rPr>
        <w:t>因此，它在这里的意思是，“表达事物的形式 (forma quæ rem exprimat)”，正如格老秀（Grotius）所表达的那样。</w:t>
      </w:r>
    </w:p>
    <w:p w14:paraId="60BAA38E">
      <w:pPr>
        <w:rPr>
          <w:rFonts w:hint="eastAsia"/>
        </w:rPr>
      </w:pPr>
    </w:p>
    <w:p w14:paraId="1F4E0A06">
      <w:pPr>
        <w:rPr>
          <w:rFonts w:hint="eastAsia"/>
        </w:rPr>
      </w:pPr>
      <w:r>
        <w:rPr>
          <w:rFonts w:hint="eastAsia"/>
        </w:rPr>
        <w:t>The form of knowledge, is knowledge as represented or expressed in the law.</w:t>
      </w:r>
    </w:p>
    <w:p w14:paraId="73A2C3B8">
      <w:pPr>
        <w:rPr>
          <w:rFonts w:hint="eastAsia"/>
        </w:rPr>
      </w:pPr>
      <w:r>
        <w:rPr>
          <w:rFonts w:hint="eastAsia"/>
        </w:rPr>
        <w:t>知识的模范，是指在律法中呈现或表达的知识。</w:t>
      </w:r>
    </w:p>
    <w:p w14:paraId="1CE5C87C">
      <w:pPr>
        <w:rPr>
          <w:rFonts w:hint="eastAsia"/>
        </w:rPr>
      </w:pPr>
    </w:p>
    <w:p w14:paraId="4B762056">
      <w:pPr>
        <w:rPr>
          <w:rFonts w:hint="eastAsia"/>
        </w:rPr>
      </w:pPr>
      <w:r>
        <w:rPr>
          <w:rFonts w:hint="eastAsia"/>
        </w:rPr>
        <w:t>In other words, the exhibition of knowledge and truth in the law is given in a form which expresses their true nature.</w:t>
      </w:r>
    </w:p>
    <w:p w14:paraId="298DD4A3">
      <w:pPr>
        <w:rPr>
          <w:rFonts w:hint="eastAsia"/>
        </w:rPr>
      </w:pPr>
      <w:r>
        <w:rPr>
          <w:rFonts w:hint="eastAsia"/>
        </w:rPr>
        <w:t>换句话说，律法中知识和真理的展示是以表达其真实性质的形式给出的。</w:t>
      </w:r>
    </w:p>
    <w:p w14:paraId="2AAE56E7">
      <w:pPr>
        <w:rPr>
          <w:rFonts w:hint="eastAsia"/>
        </w:rPr>
      </w:pPr>
    </w:p>
    <w:p w14:paraId="53969C4C">
      <w:pPr>
        <w:rPr>
          <w:rFonts w:hint="eastAsia"/>
        </w:rPr>
      </w:pPr>
      <w:r>
        <w:rPr>
          <w:rFonts w:hint="eastAsia"/>
        </w:rPr>
        <w:t>The words γνῶσις and ἀλήθεια do not essentially differ.</w:t>
      </w:r>
    </w:p>
    <w:p w14:paraId="3F24AF4A">
      <w:pPr>
        <w:rPr>
          <w:rFonts w:hint="eastAsia"/>
        </w:rPr>
      </w:pPr>
      <w:r>
        <w:rPr>
          <w:rFonts w:hint="eastAsia"/>
        </w:rPr>
        <w:t>γνῶσις (gnōsis，知识) 和 ἀλήθεια (alētheia，真理) 这两个词在本质上没有区别。</w:t>
      </w:r>
    </w:p>
    <w:p w14:paraId="17C36E99">
      <w:pPr>
        <w:rPr>
          <w:rFonts w:hint="eastAsia"/>
        </w:rPr>
      </w:pPr>
    </w:p>
    <w:p w14:paraId="1F0A6EEB">
      <w:pPr>
        <w:rPr>
          <w:rFonts w:hint="eastAsia"/>
        </w:rPr>
      </w:pPr>
      <w:r>
        <w:rPr>
          <w:rFonts w:hint="eastAsia"/>
        </w:rPr>
        <w:t>The former, says De Wette, is truth as known; the latter, truth in itself.</w:t>
      </w:r>
    </w:p>
    <w:p w14:paraId="621D536A">
      <w:pPr>
        <w:rPr>
          <w:rFonts w:hint="eastAsia"/>
        </w:rPr>
      </w:pPr>
      <w:r>
        <w:rPr>
          <w:rFonts w:hint="eastAsia"/>
        </w:rPr>
        <w:t>德韦特（De Wette）说，前者是已知的真理；后者是真理本身。</w:t>
      </w:r>
    </w:p>
    <w:p w14:paraId="526D21DA">
      <w:pPr>
        <w:rPr>
          <w:rFonts w:hint="eastAsia"/>
        </w:rPr>
      </w:pPr>
    </w:p>
    <w:p w14:paraId="4A1E045B">
      <w:pPr>
        <w:rPr>
          <w:rFonts w:hint="eastAsia"/>
        </w:rPr>
      </w:pPr>
      <w:r>
        <w:rPr>
          <w:rFonts w:hint="eastAsia"/>
        </w:rPr>
        <w:t>VERSES 21, 22. Thou therefore that teachest another.</w:t>
      </w:r>
    </w:p>
    <w:p w14:paraId="1B552261">
      <w:pPr>
        <w:rPr>
          <w:rFonts w:hint="eastAsia"/>
        </w:rPr>
      </w:pPr>
      <w:r>
        <w:rPr>
          <w:rFonts w:hint="eastAsia"/>
        </w:rPr>
        <w:t>第21、22节. 你既教导别人。</w:t>
      </w:r>
    </w:p>
    <w:p w14:paraId="51A51D2C">
      <w:pPr>
        <w:rPr>
          <w:rFonts w:hint="eastAsia"/>
        </w:rPr>
      </w:pPr>
    </w:p>
    <w:p w14:paraId="5F1E02B2">
      <w:pPr>
        <w:rPr>
          <w:rFonts w:hint="eastAsia"/>
        </w:rPr>
      </w:pPr>
      <w:r>
        <w:rPr>
          <w:rFonts w:hint="eastAsia"/>
        </w:rPr>
        <w:t>We have here the virtual apodosis of ver. 17.</w:t>
      </w:r>
    </w:p>
    <w:p w14:paraId="2EBF3EFC">
      <w:pPr>
        <w:rPr>
          <w:rFonts w:hint="eastAsia"/>
        </w:rPr>
      </w:pPr>
      <w:r>
        <w:rPr>
          <w:rFonts w:hint="eastAsia"/>
        </w:rPr>
        <w:t>我们在这里看到第17节事实上的结论。</w:t>
      </w:r>
    </w:p>
    <w:p w14:paraId="577D9EB7">
      <w:pPr>
        <w:rPr>
          <w:rFonts w:hint="eastAsia"/>
        </w:rPr>
      </w:pPr>
    </w:p>
    <w:p w14:paraId="21183640">
      <w:pPr>
        <w:rPr>
          <w:rFonts w:hint="eastAsia"/>
        </w:rPr>
      </w:pPr>
      <w:r>
        <w:rPr>
          <w:rFonts w:hint="eastAsia"/>
        </w:rPr>
        <w:t>'If thou, although a Jew, and related to God as one of his peculiar people, and well instructed out of the law, violate the law, and do the things thou condemnest in others, how canst thou escape the judgment of that God who will render to every man according to his works?'</w:t>
      </w:r>
    </w:p>
    <w:p w14:paraId="60C0EED2">
      <w:pPr>
        <w:rPr>
          <w:rFonts w:hint="eastAsia"/>
        </w:rPr>
      </w:pPr>
      <w:r>
        <w:rPr>
          <w:rFonts w:hint="eastAsia"/>
        </w:rPr>
        <w:t>‘你虽然是犹太人，与神有特殊子民的关系，又从律法中受了良好的教训，却违背律法，行你在别人身上所定罪的事，你怎能逃脱那位照各人行为报应各人的神的审判呢？’</w:t>
      </w:r>
    </w:p>
    <w:p w14:paraId="39622E1B">
      <w:pPr>
        <w:rPr>
          <w:rFonts w:hint="eastAsia"/>
        </w:rPr>
      </w:pPr>
    </w:p>
    <w:p w14:paraId="61467B3F">
      <w:pPr>
        <w:rPr>
          <w:rFonts w:hint="eastAsia"/>
        </w:rPr>
      </w:pPr>
      <w:r>
        <w:rPr>
          <w:rFonts w:hint="eastAsia"/>
        </w:rPr>
        <w:t>It is evident the apostle means to assert that the Jews were guilty of the crimes here specified; and it matters little whether the several clauses be read interrogatively or affirmatively.</w:t>
      </w:r>
    </w:p>
    <w:p w14:paraId="32A6DA7D">
      <w:pPr>
        <w:rPr>
          <w:rFonts w:hint="eastAsia"/>
        </w:rPr>
      </w:pPr>
      <w:r>
        <w:rPr>
          <w:rFonts w:hint="eastAsia"/>
        </w:rPr>
        <w:t>很明显，使徒意在断言犹太人犯了这里指明的罪行；并且，这几个子句是作疑问句读还是作肯定句读，关系不大。</w:t>
      </w:r>
    </w:p>
    <w:p w14:paraId="0CF6D6F1">
      <w:pPr>
        <w:rPr>
          <w:rFonts w:hint="eastAsia"/>
        </w:rPr>
      </w:pPr>
    </w:p>
    <w:p w14:paraId="6A385212">
      <w:pPr>
        <w:rPr>
          <w:rFonts w:hint="eastAsia"/>
        </w:rPr>
      </w:pPr>
      <w:r>
        <w:rPr>
          <w:rFonts w:hint="eastAsia"/>
        </w:rPr>
        <w:t>The former, as the more forcible, is generally preferred.</w:t>
      </w:r>
    </w:p>
    <w:p w14:paraId="369304CC">
      <w:pPr>
        <w:rPr>
          <w:rFonts w:hint="eastAsia"/>
        </w:rPr>
      </w:pPr>
      <w:r>
        <w:rPr>
          <w:rFonts w:hint="eastAsia"/>
        </w:rPr>
        <w:t>前者，由于更具说服力，通常更受青睐。</w:t>
      </w:r>
    </w:p>
    <w:p w14:paraId="234FAFC6">
      <w:pPr>
        <w:rPr>
          <w:rFonts w:hint="eastAsia"/>
        </w:rPr>
      </w:pPr>
    </w:p>
    <w:p w14:paraId="050401EF">
      <w:pPr>
        <w:rPr>
          <w:rFonts w:hint="eastAsia"/>
        </w:rPr>
      </w:pPr>
      <w:r>
        <w:rPr>
          <w:rFonts w:hint="eastAsia"/>
        </w:rPr>
        <w:t>To set ourselves up as instructors, and yet not to apply our principles to ourselves, is not only an inconsistency, but offensive arrogance and hypocrisy.</w:t>
      </w:r>
    </w:p>
    <w:p w14:paraId="33CCC3E9">
      <w:pPr>
        <w:rPr>
          <w:rFonts w:hint="eastAsia"/>
        </w:rPr>
      </w:pPr>
      <w:r>
        <w:rPr>
          <w:rFonts w:hint="eastAsia"/>
        </w:rPr>
        <w:t>自立为师，却不将我们的原则应用于自身，不仅是一种矛盾，而且是令人反感的傲慢和虚伪。</w:t>
      </w:r>
    </w:p>
    <w:p w14:paraId="40C83FF3">
      <w:pPr>
        <w:rPr>
          <w:rFonts w:hint="eastAsia"/>
        </w:rPr>
      </w:pPr>
    </w:p>
    <w:p w14:paraId="34B2780C">
      <w:pPr>
        <w:rPr>
          <w:rFonts w:hint="eastAsia"/>
        </w:rPr>
      </w:pPr>
      <w:r>
        <w:rPr>
          <w:rFonts w:hint="eastAsia"/>
        </w:rPr>
        <w:t>To steal and to commit adultery are great sins, but for those who preach against them and condemn them in others, to commit them, is to quadruple their guilt.</w:t>
      </w:r>
    </w:p>
    <w:p w14:paraId="79CBF7BB">
      <w:pPr>
        <w:rPr>
          <w:rFonts w:hint="eastAsia"/>
        </w:rPr>
      </w:pPr>
      <w:r>
        <w:rPr>
          <w:rFonts w:hint="eastAsia"/>
        </w:rPr>
        <w:t>偷窃和奸淫是大罪，但对于那些宣讲反对它们并在别人身上谴责它们的人来说，犯下这些罪行，就是使其罪恶加倍。</w:t>
      </w:r>
    </w:p>
    <w:p w14:paraId="3FE40A89">
      <w:pPr>
        <w:rPr>
          <w:rFonts w:hint="eastAsia"/>
        </w:rPr>
      </w:pPr>
    </w:p>
    <w:p w14:paraId="70051C45">
      <w:pPr>
        <w:rPr>
          <w:rFonts w:hint="eastAsia"/>
        </w:rPr>
      </w:pPr>
      <w:r>
        <w:rPr>
          <w:rFonts w:hint="eastAsia"/>
        </w:rPr>
        <w:t>The Jews, therefore, who committed the sins which they so loudly condemned in the heathen, were more guilty in the sight of God than the heathen themselves.</w:t>
      </w:r>
    </w:p>
    <w:p w14:paraId="6AFA01E3">
      <w:pPr>
        <w:rPr>
          <w:rFonts w:hint="eastAsia"/>
        </w:rPr>
      </w:pPr>
      <w:r>
        <w:rPr>
          <w:rFonts w:hint="eastAsia"/>
        </w:rPr>
        <w:t>因此，那些犯了他们在异教徒身上如此大声谴责的罪的犹太人，在神眼中比异教徒本身更有罪。</w:t>
      </w:r>
    </w:p>
    <w:p w14:paraId="71B65CEA">
      <w:pPr>
        <w:rPr>
          <w:rFonts w:hint="eastAsia"/>
        </w:rPr>
      </w:pPr>
    </w:p>
    <w:p w14:paraId="763ABD92">
      <w:pPr>
        <w:rPr>
          <w:rFonts w:hint="eastAsia"/>
        </w:rPr>
      </w:pPr>
      <w:r>
        <w:rPr>
          <w:rFonts w:hint="eastAsia"/>
        </w:rPr>
        <w:t>While flattering themselves that they were secure from the divine wrath, in the enclosure of the theocracy, they were the special objects of God's displeasure; so that publicans and harlots were nearer the kingdom of God than they.</w:t>
      </w:r>
    </w:p>
    <w:p w14:paraId="57DD57E2">
      <w:pPr>
        <w:rPr>
          <w:rFonts w:hint="eastAsia"/>
        </w:rPr>
      </w:pPr>
      <w:r>
        <w:rPr>
          <w:rFonts w:hint="eastAsia"/>
        </w:rPr>
        <w:t>当他们自以为在神权政体的围墙内免于神的忿怒时，他们却是神特别不悦的对象；以致税吏和娼妓比他们更近神的国。</w:t>
      </w:r>
    </w:p>
    <w:p w14:paraId="5E718607">
      <w:pPr>
        <w:rPr>
          <w:rFonts w:hint="eastAsia"/>
        </w:rPr>
      </w:pPr>
    </w:p>
    <w:p w14:paraId="34753DCF">
      <w:pPr>
        <w:rPr>
          <w:rFonts w:hint="eastAsia"/>
        </w:rPr>
      </w:pPr>
      <w:r>
        <w:rPr>
          <w:rFonts w:hint="eastAsia"/>
        </w:rPr>
        <w:t>Thou that abhorrest idols, dost thou rob temples?</w:t>
      </w:r>
    </w:p>
    <w:p w14:paraId="0C5BC419">
      <w:pPr>
        <w:rPr>
          <w:rFonts w:hint="eastAsia"/>
        </w:rPr>
      </w:pPr>
      <w:r>
        <w:rPr>
          <w:rFonts w:hint="eastAsia"/>
        </w:rPr>
        <w:t>你厌恶偶像，自己还偷窃庙中之物么？</w:t>
      </w:r>
    </w:p>
    <w:p w14:paraId="1CA9CABD">
      <w:pPr>
        <w:rPr>
          <w:rFonts w:hint="eastAsia"/>
        </w:rPr>
      </w:pPr>
    </w:p>
    <w:p w14:paraId="2EB5C1D6">
      <w:pPr>
        <w:rPr>
          <w:rFonts w:hint="eastAsia"/>
        </w:rPr>
      </w:pPr>
      <w:r>
        <w:rPr>
          <w:rFonts w:hint="eastAsia"/>
        </w:rPr>
        <w:t>That the Jews, subsequently to the captivity, did abhor idols, is a well known fact; that they robbed the temples of idols is not known.</w:t>
      </w:r>
    </w:p>
    <w:p w14:paraId="5F285AA3">
      <w:pPr>
        <w:rPr>
          <w:rFonts w:hint="eastAsia"/>
        </w:rPr>
      </w:pPr>
      <w:r>
        <w:rPr>
          <w:rFonts w:hint="eastAsia"/>
        </w:rPr>
        <w:t>犹太人在被掳之后确实憎恶偶像，这是一个众所周知的事实；他们是否抢劫偶像的庙宇则不得而知。</w:t>
      </w:r>
    </w:p>
    <w:p w14:paraId="4189A33E">
      <w:pPr>
        <w:rPr>
          <w:rFonts w:hint="eastAsia"/>
        </w:rPr>
      </w:pPr>
    </w:p>
    <w:p w14:paraId="28EC9C01">
      <w:pPr>
        <w:rPr>
          <w:rFonts w:hint="eastAsia"/>
        </w:rPr>
      </w:pPr>
      <w:r>
        <w:rPr>
          <w:rFonts w:hint="eastAsia"/>
        </w:rPr>
        <w:t>Besides, robbing the temples of idols was not sacrilege; for in the mind of the Jew there was no sacredness in those temples.</w:t>
      </w:r>
    </w:p>
    <w:p w14:paraId="6E667FB3">
      <w:pPr>
        <w:rPr>
          <w:rFonts w:hint="eastAsia"/>
        </w:rPr>
      </w:pPr>
      <w:r>
        <w:rPr>
          <w:rFonts w:hint="eastAsia"/>
        </w:rPr>
        <w:t>此外，抢劫偶像的庙宇并非亵渎；因为在犹太人看来，那些庙宇并无神圣性。</w:t>
      </w:r>
    </w:p>
    <w:p w14:paraId="591EDD1F">
      <w:pPr>
        <w:rPr>
          <w:rFonts w:hint="eastAsia"/>
        </w:rPr>
      </w:pPr>
    </w:p>
    <w:p w14:paraId="1E2E4A4B">
      <w:pPr>
        <w:rPr>
          <w:rFonts w:hint="eastAsia"/>
        </w:rPr>
      </w:pPr>
      <w:r>
        <w:rPr>
          <w:rFonts w:hint="eastAsia"/>
        </w:rPr>
        <w:t>It was to him robbery, and nothing more; probably something less.</w:t>
      </w:r>
    </w:p>
    <w:p w14:paraId="2E80F070">
      <w:pPr>
        <w:rPr>
          <w:rFonts w:hint="eastAsia"/>
        </w:rPr>
      </w:pPr>
      <w:r>
        <w:rPr>
          <w:rFonts w:hint="eastAsia"/>
        </w:rPr>
        <w:t>对他来说，那是抢劫，仅此而已；或许还不如抢劫。</w:t>
      </w:r>
    </w:p>
    <w:p w14:paraId="653CEA99">
      <w:pPr>
        <w:rPr>
          <w:rFonts w:hint="eastAsia"/>
        </w:rPr>
      </w:pPr>
    </w:p>
    <w:p w14:paraId="138582E0">
      <w:pPr>
        <w:rPr>
          <w:rFonts w:hint="eastAsia"/>
        </w:rPr>
      </w:pPr>
      <w:r>
        <w:rPr>
          <w:rFonts w:hint="eastAsia"/>
        </w:rPr>
        <w:t>The objurgatory character of these several clauses requires that the thing here charged should be of the same nature with idolatry, not its opposite.</w:t>
      </w:r>
    </w:p>
    <w:p w14:paraId="2190635B">
      <w:pPr>
        <w:rPr>
          <w:rFonts w:hint="eastAsia"/>
        </w:rPr>
      </w:pPr>
      <w:r>
        <w:rPr>
          <w:rFonts w:hint="eastAsia"/>
        </w:rPr>
        <w:t>这几个子句的斥责性质要求，这里所指控的事物应与偶像崇拜性质相同，而非其对立面。</w:t>
      </w:r>
    </w:p>
    <w:p w14:paraId="316CC1FB">
      <w:pPr>
        <w:rPr>
          <w:rFonts w:hint="eastAsia"/>
        </w:rPr>
      </w:pPr>
    </w:p>
    <w:p w14:paraId="05D21875">
      <w:pPr>
        <w:rPr>
          <w:rFonts w:hint="eastAsia"/>
        </w:rPr>
      </w:pPr>
      <w:r>
        <w:rPr>
          <w:rFonts w:hint="eastAsia"/>
        </w:rPr>
        <w:t>The Jew taught that men should not steal, yet he himself stole; he said, Commit not adultery, yet he was guilty of that crime; he abhorred idols, yet was guilty of idolatry.</w:t>
      </w:r>
    </w:p>
    <w:p w14:paraId="63DFBDE5">
      <w:pPr>
        <w:rPr>
          <w:rFonts w:hint="eastAsia"/>
        </w:rPr>
      </w:pPr>
      <w:r>
        <w:rPr>
          <w:rFonts w:hint="eastAsia"/>
        </w:rPr>
        <w:t>犹太人教导人不可偷窃，祂自己却偷窃；祂说，不可奸淫，祂自己却犯了那罪；祂憎恶偶像，祂自己却犯了偶像崇拜的罪。</w:t>
      </w:r>
    </w:p>
    <w:p w14:paraId="7F11AB26">
      <w:pPr>
        <w:rPr>
          <w:rFonts w:hint="eastAsia"/>
        </w:rPr>
      </w:pPr>
    </w:p>
    <w:p w14:paraId="4227640B">
      <w:pPr>
        <w:rPr>
          <w:rFonts w:hint="eastAsia"/>
        </w:rPr>
      </w:pPr>
      <w:r>
        <w:rPr>
          <w:rFonts w:hint="eastAsia"/>
        </w:rPr>
        <w:t>It is something analogous to idolatry that is here charged, not the despoiling of heathen temples, which would be the natural expression of the abhorrence of idols.</w:t>
      </w:r>
    </w:p>
    <w:p w14:paraId="2F470F93">
      <w:pPr>
        <w:rPr>
          <w:rFonts w:hint="eastAsia"/>
        </w:rPr>
      </w:pPr>
      <w:r>
        <w:rPr>
          <w:rFonts w:hint="eastAsia"/>
        </w:rPr>
        <w:t>这里所指控的是某种类似于偶像崇拜的事物，而非抢掠异教庙宇，后者才是对偶像憎恶的自然表达。</w:t>
      </w:r>
    </w:p>
    <w:p w14:paraId="2C31C7C6">
      <w:pPr>
        <w:rPr>
          <w:rFonts w:hint="eastAsia"/>
        </w:rPr>
      </w:pPr>
    </w:p>
    <w:p w14:paraId="6E8B5EB1">
      <w:pPr>
        <w:rPr>
          <w:rFonts w:hint="eastAsia"/>
        </w:rPr>
      </w:pPr>
      <w:r>
        <w:rPr>
          <w:rFonts w:hint="eastAsia"/>
        </w:rPr>
        <w:t>The essence of idolatry was profanation of God; of this the Jews were in a high degree guilty.</w:t>
      </w:r>
    </w:p>
    <w:p w14:paraId="45FC28A0">
      <w:pPr>
        <w:rPr>
          <w:rFonts w:hint="eastAsia"/>
        </w:rPr>
      </w:pPr>
      <w:r>
        <w:rPr>
          <w:rFonts w:hint="eastAsia"/>
        </w:rPr>
        <w:t>偶像崇拜的本质是对神的亵渎；犹太人在这一点上罪孽深重。</w:t>
      </w:r>
    </w:p>
    <w:p w14:paraId="6AC2557C">
      <w:pPr>
        <w:rPr>
          <w:rFonts w:hint="eastAsia"/>
        </w:rPr>
      </w:pPr>
    </w:p>
    <w:p w14:paraId="3884944C">
      <w:pPr>
        <w:rPr>
          <w:rFonts w:hint="eastAsia"/>
        </w:rPr>
      </w:pPr>
      <w:r>
        <w:rPr>
          <w:rFonts w:hint="eastAsia"/>
        </w:rPr>
        <w:t>They had made his house a den of thieves.</w:t>
      </w:r>
    </w:p>
    <w:p w14:paraId="55DECE14">
      <w:pPr>
        <w:rPr>
          <w:rFonts w:hint="eastAsia"/>
        </w:rPr>
      </w:pPr>
      <w:r>
        <w:rPr>
          <w:rFonts w:hint="eastAsia"/>
        </w:rPr>
        <w:t>他们已将祂的殿变成贼窝。</w:t>
      </w:r>
    </w:p>
    <w:p w14:paraId="3A3ED3AC">
      <w:pPr>
        <w:rPr>
          <w:rFonts w:hint="eastAsia"/>
        </w:rPr>
      </w:pPr>
    </w:p>
    <w:p w14:paraId="16F7EE3B">
      <w:pPr>
        <w:rPr>
          <w:rFonts w:hint="eastAsia"/>
        </w:rPr>
      </w:pPr>
      <w:r>
        <w:rPr>
          <w:rFonts w:hint="eastAsia"/>
        </w:rPr>
        <w:t>Instead therefore of taking the word ἱεροσυλεῖς literally, which the context forbids, it should be understood in a secondary sense.</w:t>
      </w:r>
    </w:p>
    <w:p w14:paraId="704B4453">
      <w:pPr>
        <w:rPr>
          <w:rFonts w:hint="eastAsia"/>
        </w:rPr>
      </w:pPr>
      <w:r>
        <w:rPr>
          <w:rFonts w:hint="eastAsia"/>
        </w:rPr>
        <w:t>因此，不应按字面意思理解 ἱεροσυλεῖς (hierosyleis，偷窃庙中之物的) 这个词，因为上下文禁止这样做，而应从其次要意义来理解。</w:t>
      </w:r>
    </w:p>
    <w:p w14:paraId="5CFB19C8">
      <w:pPr>
        <w:rPr>
          <w:rFonts w:hint="eastAsia"/>
        </w:rPr>
      </w:pPr>
    </w:p>
    <w:p w14:paraId="5873E10D">
      <w:pPr>
        <w:rPr>
          <w:rFonts w:hint="eastAsia"/>
        </w:rPr>
      </w:pPr>
      <w:r>
        <w:rPr>
          <w:rFonts w:hint="eastAsia"/>
        </w:rPr>
        <w:t>It expresses the sin of irreverence in its higher forms; either as manifested in withholding from God his due, which the prophet denounces as robbery—"Will a man rob God? yet ye have robbed me. But ye say, Wherein have we robbed thee? In tithes and offerings," Mal. 3:8: or it may be taken in the still more general sense of profanation, the irreverent disregard of God and holy things.</w:t>
      </w:r>
    </w:p>
    <w:p w14:paraId="543DE986">
      <w:pPr>
        <w:rPr>
          <w:rFonts w:hint="eastAsia"/>
        </w:rPr>
      </w:pPr>
      <w:r>
        <w:rPr>
          <w:rFonts w:hint="eastAsia"/>
        </w:rPr>
        <w:t>它表达了更高级形式的不敬之罪；或者表现为扣留神当得的，先知斥之为抢劫——“人岂可夺取神之物呢？你们竟夺取我的供物。你们却说：‘我们在何事上夺取你的供物呢？’就是在当纳的十分之一和当献的供物上。”（玛3:8）：或者可以从更广义的亵渎、对神和圣物不敬的漠视来理解。</w:t>
      </w:r>
    </w:p>
    <w:p w14:paraId="1E51C74E">
      <w:pPr>
        <w:rPr>
          <w:rFonts w:hint="eastAsia"/>
        </w:rPr>
      </w:pPr>
    </w:p>
    <w:p w14:paraId="18544F84">
      <w:pPr>
        <w:rPr>
          <w:rFonts w:hint="eastAsia"/>
        </w:rPr>
      </w:pPr>
      <w:r>
        <w:rPr>
          <w:rFonts w:hint="eastAsia"/>
        </w:rPr>
        <w:t>This is all the context requires: 'You profess great reverence for God, in eschewing idolatry; and yet, in other forms, you are guilty of the greatest irreverence.'</w:t>
      </w:r>
    </w:p>
    <w:p w14:paraId="6CCE5061">
      <w:pPr>
        <w:rPr>
          <w:rFonts w:hint="eastAsia"/>
        </w:rPr>
      </w:pPr>
      <w:r>
        <w:rPr>
          <w:rFonts w:hint="eastAsia"/>
        </w:rPr>
        <w:t>这就是上下文所要求的全部内容：‘你们声称对神非常敬畏，避免偶像崇拜；然而，在其他形式上，你们却犯了最大的不敬之罪。’</w:t>
      </w:r>
    </w:p>
    <w:p w14:paraId="7D556BDD">
      <w:pPr>
        <w:rPr>
          <w:rFonts w:hint="eastAsia"/>
        </w:rPr>
      </w:pPr>
    </w:p>
    <w:p w14:paraId="42560B9E">
      <w:pPr>
        <w:rPr>
          <w:rFonts w:hint="eastAsia"/>
        </w:rPr>
      </w:pPr>
      <w:r>
        <w:rPr>
          <w:rFonts w:hint="eastAsia"/>
        </w:rPr>
        <w:t>VERSES 23, 24. Another striking instance of the inconsistency between their principles and their conduct was, that while they made a boast of the law, they so disregarded its precepts as to lead the heathen to think and speak evil of that God who gave the law, of whose character they judged by the conduct of his people.</w:t>
      </w:r>
    </w:p>
    <w:p w14:paraId="69234430">
      <w:pPr>
        <w:rPr>
          <w:rFonts w:hint="eastAsia"/>
        </w:rPr>
      </w:pPr>
      <w:r>
        <w:rPr>
          <w:rFonts w:hint="eastAsia"/>
        </w:rPr>
        <w:t>第23、24节. 另一个他们原则与行为不一致的显著例子是，他们虽然以律法夸口，却如此漠视其训令，以致外邦人因他们百姓的行为而论断那赐律法的神，并说祂的坏话。</w:t>
      </w:r>
    </w:p>
    <w:p w14:paraId="46356A00">
      <w:pPr>
        <w:rPr>
          <w:rFonts w:hint="eastAsia"/>
        </w:rPr>
      </w:pPr>
    </w:p>
    <w:p w14:paraId="65D5EB49">
      <w:pPr>
        <w:rPr>
          <w:rFonts w:hint="eastAsia"/>
        </w:rPr>
      </w:pPr>
      <w:r>
        <w:rPr>
          <w:rFonts w:hint="eastAsia"/>
        </w:rPr>
        <w:t>This charge he expresses in the language of their own prophets; see Isa. 52:5, and Ezek. 36:20, 23.</w:t>
      </w:r>
    </w:p>
    <w:p w14:paraId="0E57C92C">
      <w:pPr>
        <w:rPr>
          <w:rFonts w:hint="eastAsia"/>
        </w:rPr>
      </w:pPr>
      <w:r>
        <w:rPr>
          <w:rFonts w:hint="eastAsia"/>
        </w:rPr>
        <w:t>祂用他们自己先知的语言来表达这一指控；见以赛亚书52:5，以及以西结书36:20, 23。</w:t>
      </w:r>
    </w:p>
    <w:p w14:paraId="5D7B724F">
      <w:pPr>
        <w:rPr>
          <w:rFonts w:hint="eastAsia"/>
        </w:rPr>
      </w:pPr>
    </w:p>
    <w:p w14:paraId="2A27BC69">
      <w:pPr>
        <w:rPr>
          <w:rFonts w:hint="eastAsia"/>
        </w:rPr>
      </w:pPr>
      <w:r>
        <w:rPr>
          <w:rFonts w:hint="eastAsia"/>
        </w:rPr>
        <w:t>In the former passage we find in the LXX. nearly the same words as those used by the apostle: "διʼ ὑμᾶς διαπαντὸς τὸ ὄνομά μου βλασφημεῖται ἐν τοῖς ἒθνεσι."</w:t>
      </w:r>
    </w:p>
    <w:p w14:paraId="2A99EF5B">
      <w:pPr>
        <w:rPr>
          <w:rFonts w:hint="eastAsia"/>
        </w:rPr>
      </w:pPr>
      <w:r>
        <w:rPr>
          <w:rFonts w:hint="eastAsia"/>
        </w:rPr>
        <w:t>在前一段经文中，我们在七十士译本（LXX）中发现与使徒所用词语几乎相同的词语：“διʼ ὑμᾶς διαπαντὸς τὸ ὄνομά μου βλασφημεῖται ἐν τοῖς ἔθνεσι (di’ hymas diapantos to onoma mou blasphēmeitai en tois ethnesi，因你们的缘故，我的名在外邦中不住地受亵渎)。”</w:t>
      </w:r>
    </w:p>
    <w:p w14:paraId="0AD06A72">
      <w:pPr>
        <w:rPr>
          <w:rFonts w:hint="eastAsia"/>
        </w:rPr>
      </w:pPr>
    </w:p>
    <w:p w14:paraId="5D0E2CE0">
      <w:pPr>
        <w:rPr>
          <w:rFonts w:hint="eastAsia"/>
        </w:rPr>
      </w:pPr>
      <w:r>
        <w:rPr>
          <w:rFonts w:hint="eastAsia"/>
        </w:rPr>
        <w:t>Both Isaiah and Ezekiel, indeed, refer to that blaspheming of God by the heathen, which arose from the misery of his people, whose God they were thus led to regard as unable to protect his worshippers.</w:t>
      </w:r>
    </w:p>
    <w:p w14:paraId="47D7635E">
      <w:pPr>
        <w:rPr>
          <w:rFonts w:hint="eastAsia"/>
        </w:rPr>
      </w:pPr>
      <w:r>
        <w:rPr>
          <w:rFonts w:hint="eastAsia"/>
        </w:rPr>
        <w:t>诚然，以赛亚和以西结都指的是外邦人对神的亵渎，这种亵渎源于祂百姓的苦难，他们因此认为祂的百姓的神无法保护祂的敬拜者。</w:t>
      </w:r>
    </w:p>
    <w:p w14:paraId="6F4E7E5F">
      <w:pPr>
        <w:rPr>
          <w:rFonts w:hint="eastAsia"/>
        </w:rPr>
      </w:pPr>
    </w:p>
    <w:p w14:paraId="335D9DAE">
      <w:pPr>
        <w:rPr>
          <w:rFonts w:hint="eastAsia"/>
        </w:rPr>
      </w:pPr>
      <w:r>
        <w:rPr>
          <w:rFonts w:hint="eastAsia"/>
        </w:rPr>
        <w:t>This however does not render the reference of the apostle less appropriate; for it is the mere fact that God's name was blasphemed among the Gentiles, on account of the Jews, that the apostle means to confirm by this reference to the Scriptures.</w:t>
      </w:r>
    </w:p>
    <w:p w14:paraId="566554A6">
      <w:pPr>
        <w:rPr>
          <w:rFonts w:hint="eastAsia"/>
        </w:rPr>
      </w:pPr>
      <w:r>
        <w:rPr>
          <w:rFonts w:hint="eastAsia"/>
        </w:rPr>
        <w:t>然而，这并不使使徒的引证不那么恰当；因为使徒正是要通过引用圣经来证实神的名因犹太人的缘故在外邦人中受亵渎这一事实。</w:t>
      </w:r>
    </w:p>
    <w:p w14:paraId="336D3E68">
      <w:pPr>
        <w:rPr>
          <w:rFonts w:hint="eastAsia"/>
        </w:rPr>
      </w:pPr>
    </w:p>
    <w:p w14:paraId="59BA0280">
      <w:pPr>
        <w:rPr>
          <w:rFonts w:hint="eastAsia"/>
        </w:rPr>
      </w:pPr>
      <w:r>
        <w:rPr>
          <w:rFonts w:hint="eastAsia"/>
        </w:rPr>
        <w:t>And besides, as their sins were the cause of their captivity, their sins were the cause also of the evil speaking of God, of which their sufferings were the immediate occasion.</w:t>
      </w:r>
    </w:p>
    <w:p w14:paraId="5FEB6D45">
      <w:pPr>
        <w:rPr>
          <w:rFonts w:hint="eastAsia"/>
        </w:rPr>
      </w:pPr>
      <w:r>
        <w:rPr>
          <w:rFonts w:hint="eastAsia"/>
        </w:rPr>
        <w:t>此外，由于他们的罪是他们被掳的原因，他们的罪也是神受毁谤的原因，而他们的苦难则是其直接的起因。</w:t>
      </w:r>
    </w:p>
    <w:p w14:paraId="0E7A3D89">
      <w:pPr>
        <w:rPr>
          <w:rFonts w:hint="eastAsia"/>
        </w:rPr>
      </w:pPr>
    </w:p>
    <w:p w14:paraId="00AA8170">
      <w:pPr>
        <w:rPr>
          <w:rFonts w:hint="eastAsia"/>
        </w:rPr>
      </w:pPr>
      <w:r>
        <w:rPr>
          <w:rFonts w:hint="eastAsia"/>
        </w:rPr>
        <w:t>VERSE 25. The apostle, in vs. 1–16 of this chapter, had proved that God would judge both Jews and Gentiles according to their works; in vs. 17–24, that the Jews, notwithstanding their peculiar privileges, were no less sinful than the Gentiles; the obvious conclusion therefore was, that they were no less liable to condemnation.</w:t>
      </w:r>
    </w:p>
    <w:p w14:paraId="16CB6886">
      <w:pPr>
        <w:rPr>
          <w:rFonts w:hint="eastAsia"/>
        </w:rPr>
      </w:pPr>
      <w:r>
        <w:rPr>
          <w:rFonts w:hint="eastAsia"/>
        </w:rPr>
        <w:t>第25节. 使徒在本章第1-16节中已经证明，神将按照犹太人和外邦人的行为来审判他们；在第17-24节中，证明了犹太人尽管拥有特殊的特权，却与外邦人一样有罪；因此，显而易见的结论是，他们同样容易受到定罪。</w:t>
      </w:r>
    </w:p>
    <w:p w14:paraId="39ED8133">
      <w:pPr>
        <w:rPr>
          <w:rFonts w:hint="eastAsia"/>
        </w:rPr>
      </w:pPr>
    </w:p>
    <w:p w14:paraId="24A57DBF">
      <w:pPr>
        <w:rPr>
          <w:rFonts w:hint="eastAsia"/>
        </w:rPr>
      </w:pPr>
      <w:r>
        <w:rPr>
          <w:rFonts w:hint="eastAsia"/>
        </w:rPr>
        <w:t>It is with this conclusion implied, but not expressed, that this verse is connected by the particle γάρ: 'You are exposed to condemnation, for circumcision, in which you trust, profits only on condition that you keep the law.'</w:t>
      </w:r>
    </w:p>
    <w:p w14:paraId="682479F5">
      <w:pPr>
        <w:rPr>
          <w:rFonts w:hint="eastAsia"/>
        </w:rPr>
      </w:pPr>
      <w:r>
        <w:rPr>
          <w:rFonts w:hint="eastAsia"/>
        </w:rPr>
        <w:t>本节通过小品词 γάρ (gar，因为，原来) 与这个隐含但未表达的结论相连：‘你们暴露在定罪之下，因为你们所信靠的割礼，只有在你们遵守律法的情况下才有效益。’</w:t>
      </w:r>
    </w:p>
    <w:p w14:paraId="5680542C">
      <w:pPr>
        <w:rPr>
          <w:rFonts w:hint="eastAsia"/>
        </w:rPr>
      </w:pPr>
    </w:p>
    <w:p w14:paraId="6A7F4F63">
      <w:pPr>
        <w:rPr>
          <w:rFonts w:hint="eastAsia"/>
        </w:rPr>
      </w:pPr>
      <w:r>
        <w:rPr>
          <w:rFonts w:hint="eastAsia"/>
        </w:rPr>
        <w:t>Comp. chap. 4:2, and 4:9, and other places in which γάρ refers to a thought omitted.</w:t>
      </w:r>
    </w:p>
    <w:p w14:paraId="188D5BF6">
      <w:pPr>
        <w:rPr>
          <w:rFonts w:hint="eastAsia"/>
        </w:rPr>
      </w:pPr>
      <w:r>
        <w:rPr>
          <w:rFonts w:hint="eastAsia"/>
        </w:rPr>
        <w:t>比较第四章2节和第四章9节，以及其他 γάρ (gar) 指向一个被省略思想的地方。</w:t>
      </w:r>
    </w:p>
    <w:p w14:paraId="04C5485A">
      <w:pPr>
        <w:rPr>
          <w:rFonts w:hint="eastAsia"/>
        </w:rPr>
      </w:pPr>
    </w:p>
    <w:p w14:paraId="1E7E3298">
      <w:pPr>
        <w:rPr>
          <w:rFonts w:hint="eastAsia"/>
        </w:rPr>
      </w:pPr>
      <w:r>
        <w:rPr>
          <w:rFonts w:hint="eastAsia"/>
        </w:rPr>
        <w:t>Circumcision is not here to be taken for Judaism in general, of which that rite was the sign, but for the rite itself.</w:t>
      </w:r>
    </w:p>
    <w:p w14:paraId="53971520">
      <w:pPr>
        <w:rPr>
          <w:rFonts w:hint="eastAsia"/>
        </w:rPr>
      </w:pPr>
      <w:r>
        <w:rPr>
          <w:rFonts w:hint="eastAsia"/>
        </w:rPr>
        <w:t>这里的割礼不应理解为一般的犹太教，那种礼仪是其标记，而应理解为礼仪本身。</w:t>
      </w:r>
    </w:p>
    <w:p w14:paraId="0D79AD9F">
      <w:pPr>
        <w:rPr>
          <w:rFonts w:hint="eastAsia"/>
        </w:rPr>
      </w:pPr>
    </w:p>
    <w:p w14:paraId="4CE738FB">
      <w:pPr>
        <w:rPr>
          <w:rFonts w:hint="eastAsia"/>
        </w:rPr>
      </w:pPr>
      <w:r>
        <w:rPr>
          <w:rFonts w:hint="eastAsia"/>
        </w:rPr>
        <w:t>It is obvious that the Jews regarded circumcision as in some way securing their salvation.</w:t>
      </w:r>
    </w:p>
    <w:p w14:paraId="63D5CBA2">
      <w:pPr>
        <w:rPr>
          <w:rFonts w:hint="eastAsia"/>
        </w:rPr>
      </w:pPr>
      <w:r>
        <w:rPr>
          <w:rFonts w:hint="eastAsia"/>
        </w:rPr>
        <w:t>很明显，犹太人认为割礼在某种程度上确保了他们的救恩。</w:t>
      </w:r>
    </w:p>
    <w:p w14:paraId="7A3BEE24">
      <w:pPr>
        <w:rPr>
          <w:rFonts w:hint="eastAsia"/>
        </w:rPr>
      </w:pPr>
    </w:p>
    <w:p w14:paraId="4A371561">
      <w:pPr>
        <w:rPr>
          <w:rFonts w:hint="eastAsia"/>
        </w:rPr>
      </w:pPr>
      <w:r>
        <w:rPr>
          <w:rFonts w:hint="eastAsia"/>
        </w:rPr>
        <w:t>That they did so regard it, may be proved not only from such passages of the New Testament where the sentiment is implied, but also by the direct assertion of their own writers.</w:t>
      </w:r>
    </w:p>
    <w:p w14:paraId="5EE5B37E">
      <w:pPr>
        <w:rPr>
          <w:rFonts w:hint="eastAsia"/>
        </w:rPr>
      </w:pPr>
      <w:r>
        <w:rPr>
          <w:rFonts w:hint="eastAsia"/>
        </w:rPr>
        <w:t>他们确实如此看待它，不仅可以从新约中暗示这种情感的经文得到证明，也可以从他们自己作家的直接断言得到证明。</w:t>
      </w:r>
    </w:p>
    <w:p w14:paraId="02FE68C3">
      <w:pPr>
        <w:rPr>
          <w:rFonts w:hint="eastAsia"/>
        </w:rPr>
      </w:pPr>
    </w:p>
    <w:p w14:paraId="756C6846">
      <w:pPr>
        <w:rPr>
          <w:rFonts w:hint="eastAsia"/>
        </w:rPr>
      </w:pPr>
      <w:r>
        <w:rPr>
          <w:rFonts w:hint="eastAsia"/>
        </w:rPr>
        <w:t>Such assertions have been gathered in abundance from their works by Eisenmenger, Schœttgen, and others.</w:t>
      </w:r>
    </w:p>
    <w:p w14:paraId="618279F1">
      <w:pPr>
        <w:rPr>
          <w:rFonts w:hint="eastAsia"/>
        </w:rPr>
      </w:pPr>
      <w:r>
        <w:rPr>
          <w:rFonts w:hint="eastAsia"/>
        </w:rPr>
        <w:t>艾森门格尔（Eisenmenger）、舍特根（Schœttgen）和其他人已从他们的著作中收集了大量此类断言。</w:t>
      </w:r>
    </w:p>
    <w:p w14:paraId="5F6D647B">
      <w:pPr>
        <w:rPr>
          <w:rFonts w:hint="eastAsia"/>
        </w:rPr>
      </w:pPr>
    </w:p>
    <w:p w14:paraId="103B57AC">
      <w:pPr>
        <w:rPr>
          <w:rFonts w:hint="eastAsia"/>
        </w:rPr>
      </w:pPr>
      <w:r>
        <w:rPr>
          <w:rFonts w:hint="eastAsia"/>
        </w:rPr>
        <w:t>For example, the Rabbi Menachem, in his Commentary on the Books of Moses, fol. 43, col. 3, says, "Our Rabbins have said, that no circumcised man will see hell."</w:t>
      </w:r>
    </w:p>
    <w:p w14:paraId="6E741F18">
      <w:pPr>
        <w:rPr>
          <w:rFonts w:hint="eastAsia"/>
        </w:rPr>
      </w:pPr>
      <w:r>
        <w:rPr>
          <w:rFonts w:hint="eastAsia"/>
        </w:rPr>
        <w:t>例如，拉比梅纳赫姆（Menachem）在其《摩西五经注释》（Commentary on the Books of Moses）第43对开页第3栏中说：“我们的拉比们曾说，没有受割礼的人会看见地狱。”</w:t>
      </w:r>
    </w:p>
    <w:p w14:paraId="7EDF9192">
      <w:pPr>
        <w:rPr>
          <w:rFonts w:hint="eastAsia"/>
        </w:rPr>
      </w:pPr>
    </w:p>
    <w:p w14:paraId="25C4E941">
      <w:pPr>
        <w:rPr>
          <w:rFonts w:hint="eastAsia"/>
        </w:rPr>
      </w:pPr>
      <w:r>
        <w:rPr>
          <w:rFonts w:hint="eastAsia"/>
        </w:rPr>
        <w:t>In the Jalkut Rubeni, num. 1, it is taught, "Circumcision saves from hell."</w:t>
      </w:r>
    </w:p>
    <w:p w14:paraId="48A00D43">
      <w:pPr>
        <w:rPr>
          <w:rFonts w:hint="eastAsia"/>
        </w:rPr>
      </w:pPr>
      <w:r>
        <w:rPr>
          <w:rFonts w:hint="eastAsia"/>
        </w:rPr>
        <w:t>在《雅各书注释》（Jalkut Rubeni）第一号中教导说：“割礼能救人脱离地狱。”</w:t>
      </w:r>
    </w:p>
    <w:p w14:paraId="6A8F0907">
      <w:pPr>
        <w:rPr>
          <w:rFonts w:hint="eastAsia"/>
        </w:rPr>
      </w:pPr>
    </w:p>
    <w:p w14:paraId="5FC613D5">
      <w:pPr>
        <w:rPr>
          <w:rFonts w:hint="eastAsia"/>
        </w:rPr>
      </w:pPr>
      <w:r>
        <w:rPr>
          <w:rFonts w:hint="eastAsia"/>
        </w:rPr>
        <w:t>In the Medrasch Tillim, fol. 7, col. 2, it is said, "God swore to Abraham, that no one who was circumcised should be sent to hell."</w:t>
      </w:r>
    </w:p>
    <w:p w14:paraId="6B223EA7">
      <w:pPr>
        <w:rPr>
          <w:rFonts w:hint="eastAsia"/>
        </w:rPr>
      </w:pPr>
      <w:r>
        <w:rPr>
          <w:rFonts w:hint="eastAsia"/>
        </w:rPr>
        <w:t>在《诗篇注释》（Medrasch Tillim）第7对开页第2栏中说：“神向亚伯拉罕起誓，凡受割礼的，必不被送入地狱。”</w:t>
      </w:r>
    </w:p>
    <w:p w14:paraId="3EE0D25D">
      <w:pPr>
        <w:rPr>
          <w:rFonts w:hint="eastAsia"/>
        </w:rPr>
      </w:pPr>
    </w:p>
    <w:p w14:paraId="19BA78FB">
      <w:pPr>
        <w:rPr>
          <w:rFonts w:hint="eastAsia"/>
        </w:rPr>
      </w:pPr>
      <w:r>
        <w:rPr>
          <w:rFonts w:hint="eastAsia"/>
        </w:rPr>
        <w:t>In the book Akedath Jizehak, fol. 54, col. 2, it is taught that "Abraham sits before the gate of hell, and does not allow that any circumcised Israelite should enter there."</w:t>
      </w:r>
    </w:p>
    <w:p w14:paraId="37C7D7EC">
      <w:pPr>
        <w:rPr>
          <w:rFonts w:hint="eastAsia"/>
        </w:rPr>
      </w:pPr>
      <w:r>
        <w:rPr>
          <w:rFonts w:hint="eastAsia"/>
        </w:rPr>
        <w:t>在《以撒的捆绑》（Akedath Jizehak）一书第54对开页第2栏中教导说：“亚伯拉罕坐在地狱门前，不许任何受割礼的以色列人进入那里。”</w:t>
      </w:r>
    </w:p>
    <w:p w14:paraId="3F8E8FDB">
      <w:pPr>
        <w:rPr>
          <w:rFonts w:hint="eastAsia"/>
        </w:rPr>
      </w:pPr>
    </w:p>
    <w:p w14:paraId="0C7560C2">
      <w:pPr>
        <w:rPr>
          <w:rFonts w:hint="eastAsia"/>
        </w:rPr>
      </w:pPr>
      <w:r>
        <w:rPr>
          <w:rFonts w:hint="eastAsia"/>
        </w:rPr>
        <w:t>The apostle considers circumcision under two different aspects.</w:t>
      </w:r>
    </w:p>
    <w:p w14:paraId="31444AEB">
      <w:pPr>
        <w:rPr>
          <w:rFonts w:hint="eastAsia"/>
        </w:rPr>
      </w:pPr>
      <w:r>
        <w:rPr>
          <w:rFonts w:hint="eastAsia"/>
        </w:rPr>
        <w:t>使徒从两个不同的方面来看待割礼。</w:t>
      </w:r>
    </w:p>
    <w:p w14:paraId="724CBEA4">
      <w:pPr>
        <w:rPr>
          <w:rFonts w:hint="eastAsia"/>
        </w:rPr>
      </w:pPr>
    </w:p>
    <w:p w14:paraId="6C9AB037">
      <w:pPr>
        <w:rPr>
          <w:rFonts w:hint="eastAsia"/>
        </w:rPr>
      </w:pPr>
      <w:r>
        <w:rPr>
          <w:rFonts w:hint="eastAsia"/>
        </w:rPr>
        <w:t>First, as a rite supposed to possess some inherent virtue or merit of its own; and secondly, as a sign and seal of God's covenant.</w:t>
      </w:r>
    </w:p>
    <w:p w14:paraId="2138109B">
      <w:pPr>
        <w:rPr>
          <w:rFonts w:hint="eastAsia"/>
        </w:rPr>
      </w:pPr>
      <w:r>
        <w:rPr>
          <w:rFonts w:hint="eastAsia"/>
        </w:rPr>
        <w:t>首先，作为一种被认为具有某种内在功效或自身功绩的礼仪；其次，作为神立约的记号和印记。</w:t>
      </w:r>
    </w:p>
    <w:p w14:paraId="0DC65FD7">
      <w:pPr>
        <w:rPr>
          <w:rFonts w:hint="eastAsia"/>
        </w:rPr>
      </w:pPr>
    </w:p>
    <w:p w14:paraId="36048867">
      <w:pPr>
        <w:rPr>
          <w:rFonts w:hint="eastAsia"/>
        </w:rPr>
      </w:pPr>
      <w:r>
        <w:rPr>
          <w:rFonts w:hint="eastAsia"/>
        </w:rPr>
        <w:t>In the former view, Paul here as well as elsewhere, says, "Circumcision is nothing, and uncircumcision is nothing," Gal. 6:15; in the latter, it had its value.</w:t>
      </w:r>
    </w:p>
    <w:p w14:paraId="5196A074">
      <w:pPr>
        <w:rPr>
          <w:rFonts w:hint="eastAsia"/>
        </w:rPr>
      </w:pPr>
      <w:r>
        <w:rPr>
          <w:rFonts w:hint="eastAsia"/>
        </w:rPr>
        <w:t>在前一种观点中，保罗在此以及其他地方都说：“受割礼算不得什么，不受割礼也算不得什么”（加6:15）；在后一种观点中，它则有其价值。</w:t>
      </w:r>
    </w:p>
    <w:p w14:paraId="4FFE9DA2">
      <w:pPr>
        <w:rPr>
          <w:rFonts w:hint="eastAsia"/>
        </w:rPr>
      </w:pPr>
    </w:p>
    <w:p w14:paraId="0F9D6412">
      <w:pPr>
        <w:rPr>
          <w:rFonts w:hint="eastAsia"/>
        </w:rPr>
      </w:pPr>
      <w:r>
        <w:rPr>
          <w:rFonts w:hint="eastAsia"/>
        </w:rPr>
        <w:t>As a seal it was attached in the first place to the national covenant between God and the Jews.</w:t>
      </w:r>
    </w:p>
    <w:p w14:paraId="7AB1A901">
      <w:pPr>
        <w:rPr>
          <w:rFonts w:hint="eastAsia"/>
        </w:rPr>
      </w:pPr>
      <w:r>
        <w:rPr>
          <w:rFonts w:hint="eastAsia"/>
        </w:rPr>
        <w:t>作为印记，它首先附属于神与犹太人之间的民族之约。</w:t>
      </w:r>
    </w:p>
    <w:p w14:paraId="5BEC0573">
      <w:pPr>
        <w:rPr>
          <w:rFonts w:hint="eastAsia"/>
        </w:rPr>
      </w:pPr>
    </w:p>
    <w:p w14:paraId="66789049">
      <w:pPr>
        <w:rPr>
          <w:rFonts w:hint="eastAsia"/>
        </w:rPr>
      </w:pPr>
      <w:r>
        <w:rPr>
          <w:rFonts w:hint="eastAsia"/>
        </w:rPr>
        <w:t>It was a sign of the existence of that covenant, and that the person to whom it was affixed was included within its pale.</w:t>
      </w:r>
    </w:p>
    <w:p w14:paraId="5BF2A3C9">
      <w:pPr>
        <w:rPr>
          <w:rFonts w:hint="eastAsia"/>
        </w:rPr>
      </w:pPr>
      <w:r>
        <w:rPr>
          <w:rFonts w:hint="eastAsia"/>
        </w:rPr>
        <w:t>它是那个约存在的记号，也是受此礼仪之人被包括在其范围内的记号。</w:t>
      </w:r>
    </w:p>
    <w:p w14:paraId="6DF999B5">
      <w:pPr>
        <w:rPr>
          <w:rFonts w:hint="eastAsia"/>
        </w:rPr>
      </w:pPr>
    </w:p>
    <w:p w14:paraId="57ED0B64">
      <w:pPr>
        <w:rPr>
          <w:rFonts w:hint="eastAsia"/>
        </w:rPr>
      </w:pPr>
      <w:r>
        <w:rPr>
          <w:rFonts w:hint="eastAsia"/>
        </w:rPr>
        <w:t>It was a pledge on the part of God that he would fulfil the promises of that covenant.</w:t>
      </w:r>
    </w:p>
    <w:p w14:paraId="775DB445">
      <w:pPr>
        <w:rPr>
          <w:rFonts w:hint="eastAsia"/>
        </w:rPr>
      </w:pPr>
      <w:r>
        <w:rPr>
          <w:rFonts w:hint="eastAsia"/>
        </w:rPr>
        <w:t>这是神方面的一个保证，即祂将履行那个约的应许。</w:t>
      </w:r>
    </w:p>
    <w:p w14:paraId="042A1183">
      <w:pPr>
        <w:rPr>
          <w:rFonts w:hint="eastAsia"/>
        </w:rPr>
      </w:pPr>
    </w:p>
    <w:p w14:paraId="14013759">
      <w:pPr>
        <w:rPr>
          <w:rFonts w:hint="eastAsia"/>
        </w:rPr>
      </w:pPr>
      <w:r>
        <w:rPr>
          <w:rFonts w:hint="eastAsia"/>
        </w:rPr>
        <w:t>If any Jew fulfilled his part of the national covenant, and in that sense kept the law, his circumcision profited him.</w:t>
      </w:r>
    </w:p>
    <w:p w14:paraId="67C0035B">
      <w:pPr>
        <w:rPr>
          <w:rFonts w:hint="eastAsia"/>
        </w:rPr>
      </w:pPr>
      <w:r>
        <w:rPr>
          <w:rFonts w:hint="eastAsia"/>
        </w:rPr>
        <w:t>如果任何犹太人履行了祂在民族之约中的那一部分，并且在这个意义上遵守了律法，祂的割礼就使祂受益。</w:t>
      </w:r>
    </w:p>
    <w:p w14:paraId="14ECDA11">
      <w:pPr>
        <w:rPr>
          <w:rFonts w:hint="eastAsia"/>
        </w:rPr>
      </w:pPr>
    </w:p>
    <w:p w14:paraId="22C74541">
      <w:pPr>
        <w:rPr>
          <w:rFonts w:hint="eastAsia"/>
        </w:rPr>
      </w:pPr>
      <w:r>
        <w:rPr>
          <w:rFonts w:hint="eastAsia"/>
        </w:rPr>
        <w:t>It secured to him all the advantages of Judaism.</w:t>
      </w:r>
    </w:p>
    <w:p w14:paraId="37CC93BE">
      <w:pPr>
        <w:rPr>
          <w:rFonts w:hint="eastAsia"/>
        </w:rPr>
      </w:pPr>
      <w:r>
        <w:rPr>
          <w:rFonts w:hint="eastAsia"/>
        </w:rPr>
        <w:t>它确保了祂犹太教的所有优势。</w:t>
      </w:r>
    </w:p>
    <w:p w14:paraId="317B015B">
      <w:pPr>
        <w:rPr>
          <w:rFonts w:hint="eastAsia"/>
        </w:rPr>
      </w:pPr>
    </w:p>
    <w:p w14:paraId="2E488315">
      <w:pPr>
        <w:rPr>
          <w:rFonts w:hint="eastAsia"/>
        </w:rPr>
      </w:pPr>
      <w:r>
        <w:rPr>
          <w:rFonts w:hint="eastAsia"/>
        </w:rPr>
        <w:t>But this rite was, in the second place, attached to the spiritual covenant formed with Abraham; that is, "it was a seal of the righteousness of faith;" it was designed as an assurance that Abraham was, in virtue of his faith, regarded as righteous in the sight of God.</w:t>
      </w:r>
    </w:p>
    <w:p w14:paraId="0F04D314">
      <w:pPr>
        <w:rPr>
          <w:rFonts w:hint="eastAsia"/>
        </w:rPr>
      </w:pPr>
      <w:r>
        <w:rPr>
          <w:rFonts w:hint="eastAsia"/>
        </w:rPr>
        <w:t>但这种礼仪，其次，也附属于与亚伯拉罕所立的属灵之约；也就是说，“它是信心的义的印记”；它旨在作为一种保证，即亚伯拉罕凭借祂的信心，在神眼中被视为义。</w:t>
      </w:r>
    </w:p>
    <w:p w14:paraId="2F6C7757">
      <w:pPr>
        <w:rPr>
          <w:rFonts w:hint="eastAsia"/>
        </w:rPr>
      </w:pPr>
    </w:p>
    <w:p w14:paraId="54F90473">
      <w:pPr>
        <w:rPr>
          <w:rFonts w:hint="eastAsia"/>
        </w:rPr>
      </w:pPr>
      <w:r>
        <w:rPr>
          <w:rFonts w:hint="eastAsia"/>
        </w:rPr>
        <w:t>To all those Jews who had the faith of Abraham, and thus kept the covenant established with him, circumcision was in like manner profitable.</w:t>
      </w:r>
    </w:p>
    <w:p w14:paraId="62F7792A">
      <w:pPr>
        <w:rPr>
          <w:rFonts w:hint="eastAsia"/>
        </w:rPr>
      </w:pPr>
      <w:r>
        <w:rPr>
          <w:rFonts w:hint="eastAsia"/>
        </w:rPr>
        <w:t>对于所有那些拥有亚伯拉罕信心的犹太人，并因此遵守与祂所立之约的人，割礼同样是有益的。</w:t>
      </w:r>
    </w:p>
    <w:p w14:paraId="018335A4">
      <w:pPr>
        <w:rPr>
          <w:rFonts w:hint="eastAsia"/>
        </w:rPr>
      </w:pPr>
    </w:p>
    <w:p w14:paraId="7A41CDE2">
      <w:pPr>
        <w:rPr>
          <w:rFonts w:hint="eastAsia"/>
        </w:rPr>
      </w:pPr>
      <w:r>
        <w:rPr>
          <w:rFonts w:hint="eastAsia"/>
        </w:rPr>
        <w:t>It was the visible sign and pledge that all who believed should be justified.</w:t>
      </w:r>
    </w:p>
    <w:p w14:paraId="52EAA8BE">
      <w:pPr>
        <w:rPr>
          <w:rFonts w:hint="eastAsia"/>
        </w:rPr>
      </w:pPr>
      <w:r>
        <w:rPr>
          <w:rFonts w:hint="eastAsia"/>
        </w:rPr>
        <w:t>这是所有相信的人都将称义的可见记号和保证。</w:t>
      </w:r>
    </w:p>
    <w:p w14:paraId="502C3550">
      <w:pPr>
        <w:rPr>
          <w:rFonts w:hint="eastAsia"/>
        </w:rPr>
      </w:pPr>
    </w:p>
    <w:p w14:paraId="35276EE4">
      <w:pPr>
        <w:rPr>
          <w:rFonts w:hint="eastAsia"/>
        </w:rPr>
      </w:pPr>
      <w:r>
        <w:rPr>
          <w:rFonts w:hint="eastAsia"/>
        </w:rPr>
        <w:t>On the other hand, if either the national or spiritual covenant was broken, circumcision was of no avail.</w:t>
      </w:r>
    </w:p>
    <w:p w14:paraId="6EF3A920">
      <w:pPr>
        <w:rPr>
          <w:rFonts w:hint="eastAsia"/>
        </w:rPr>
      </w:pPr>
      <w:r>
        <w:rPr>
          <w:rFonts w:hint="eastAsia"/>
        </w:rPr>
        <w:t>另一方面，如果民族之约或属灵之约被违背，割礼就毫无用处。</w:t>
      </w:r>
    </w:p>
    <w:p w14:paraId="4E994116">
      <w:pPr>
        <w:rPr>
          <w:rFonts w:hint="eastAsia"/>
        </w:rPr>
      </w:pPr>
    </w:p>
    <w:p w14:paraId="68E46740">
      <w:pPr>
        <w:rPr>
          <w:rFonts w:hint="eastAsia"/>
        </w:rPr>
      </w:pPr>
      <w:r>
        <w:rPr>
          <w:rFonts w:hint="eastAsia"/>
        </w:rPr>
        <w:t>The fact that an Israelite was circumcised, did not save him from excision from the people, if he broke any of the fundamental laws of Moses; neither could circumcision save those who, being destitute of the faith of Abraham, appeared as sinners before the bar of God.</w:t>
      </w:r>
    </w:p>
    <w:p w14:paraId="730BB1A2">
      <w:pPr>
        <w:rPr>
          <w:rFonts w:hint="eastAsia"/>
        </w:rPr>
      </w:pPr>
      <w:r>
        <w:rPr>
          <w:rFonts w:hint="eastAsia"/>
        </w:rPr>
        <w:t>一个以色列人受了割礼这一事实，并不能使祂免于从民中被剪除，如果祂违背了摩西任何一条基本律法；割礼也不能拯救那些缺乏亚伯拉罕信心、在神审判台前显为罪人的人。</w:t>
      </w:r>
    </w:p>
    <w:p w14:paraId="676BAE93">
      <w:pPr>
        <w:rPr>
          <w:rFonts w:hint="eastAsia"/>
        </w:rPr>
      </w:pPr>
    </w:p>
    <w:p w14:paraId="61B4C377">
      <w:pPr>
        <w:rPr>
          <w:rFonts w:hint="eastAsia"/>
        </w:rPr>
      </w:pPr>
      <w:r>
        <w:rPr>
          <w:rFonts w:hint="eastAsia"/>
        </w:rPr>
        <w:t>Paul therefore teaches that circumcision had no inherent, magical efficacy; that it had no value beyond that of a sign and seal; that it secured the blessings of the covenant to those who kept the covenant; but to the transgressors of the law it was of no avail.</w:t>
      </w:r>
    </w:p>
    <w:p w14:paraId="1CDB49C3">
      <w:pPr>
        <w:rPr>
          <w:rFonts w:hint="eastAsia"/>
        </w:rPr>
      </w:pPr>
      <w:r>
        <w:rPr>
          <w:rFonts w:hint="eastAsia"/>
        </w:rPr>
        <w:t>因此，保罗教导说，割礼没有固有的、神奇的功效；它除了作为记号和印记之外，没有任何价值；它确保了遵守约之人的约的祝福；但对违背律法的人却毫无用处。</w:t>
      </w:r>
    </w:p>
    <w:p w14:paraId="712990BB">
      <w:pPr>
        <w:rPr>
          <w:rFonts w:hint="eastAsia"/>
        </w:rPr>
      </w:pPr>
    </w:p>
    <w:p w14:paraId="504DB428">
      <w:pPr>
        <w:rPr>
          <w:rFonts w:hint="eastAsia"/>
        </w:rPr>
      </w:pPr>
      <w:r>
        <w:rPr>
          <w:rFonts w:hint="eastAsia"/>
        </w:rPr>
        <w:t>This latter idea he expresses by saying, ἡ περιτομή σου ἀκροβυστία γέγονεν, thy circumcision has become uncircumcision.</w:t>
      </w:r>
    </w:p>
    <w:p w14:paraId="7885B19B">
      <w:pPr>
        <w:rPr>
          <w:rFonts w:hint="eastAsia"/>
        </w:rPr>
      </w:pPr>
      <w:r>
        <w:rPr>
          <w:rFonts w:hint="eastAsia"/>
        </w:rPr>
        <w:t>后一种想法，祂通过说 ἡ περιτομή σου ἀκροβυστία γέγονεν (hē peritomē sou akrobystia gegonen，你的割礼已成为未受割礼) 来表达。</w:t>
      </w:r>
    </w:p>
    <w:p w14:paraId="483246E5">
      <w:pPr>
        <w:rPr>
          <w:rFonts w:hint="eastAsia"/>
        </w:rPr>
      </w:pPr>
    </w:p>
    <w:p w14:paraId="1A6C7EBA">
      <w:pPr>
        <w:rPr>
          <w:rFonts w:hint="eastAsia"/>
        </w:rPr>
      </w:pPr>
      <w:r>
        <w:rPr>
          <w:rFonts w:hint="eastAsia"/>
        </w:rPr>
        <w:t>That is, it is of no use.</w:t>
      </w:r>
    </w:p>
    <w:p w14:paraId="290D0444">
      <w:pPr>
        <w:rPr>
          <w:rFonts w:hint="eastAsia"/>
        </w:rPr>
      </w:pPr>
      <w:r>
        <w:rPr>
          <w:rFonts w:hint="eastAsia"/>
        </w:rPr>
        <w:t>也就是说，它毫无用处。</w:t>
      </w:r>
    </w:p>
    <w:p w14:paraId="4203D9AB">
      <w:pPr>
        <w:rPr>
          <w:rFonts w:hint="eastAsia"/>
        </w:rPr>
      </w:pPr>
    </w:p>
    <w:p w14:paraId="4FCB094B">
      <w:pPr>
        <w:rPr>
          <w:rFonts w:hint="eastAsia"/>
        </w:rPr>
      </w:pPr>
      <w:r>
        <w:rPr>
          <w:rFonts w:hint="eastAsia"/>
        </w:rPr>
        <w:t>It cannot prevent your being dealt with as a transgressor, or treated as though you had never been circumcised.</w:t>
      </w:r>
    </w:p>
    <w:p w14:paraId="55AE7F9D">
      <w:pPr>
        <w:rPr>
          <w:rFonts w:hint="eastAsia"/>
        </w:rPr>
      </w:pPr>
      <w:r>
        <w:rPr>
          <w:rFonts w:hint="eastAsia"/>
        </w:rPr>
        <w:t>它不能阻止你被当作犯法者对待，或者被当作从未受过割礼一样对待。</w:t>
      </w:r>
    </w:p>
    <w:p w14:paraId="25B8AEE6">
      <w:pPr>
        <w:rPr>
          <w:rFonts w:hint="eastAsia"/>
        </w:rPr>
      </w:pPr>
    </w:p>
    <w:p w14:paraId="333C7664">
      <w:pPr>
        <w:rPr>
          <w:rFonts w:hint="eastAsia"/>
        </w:rPr>
      </w:pPr>
      <w:r>
        <w:rPr>
          <w:rFonts w:hint="eastAsia"/>
        </w:rPr>
        <w:t>VERSE 26. Therefore, if the uncircumcision keep the righteousness of the law.</w:t>
      </w:r>
    </w:p>
    <w:p w14:paraId="0F8B5F0F">
      <w:pPr>
        <w:rPr>
          <w:rFonts w:hint="eastAsia"/>
        </w:rPr>
      </w:pPr>
      <w:r>
        <w:rPr>
          <w:rFonts w:hint="eastAsia"/>
        </w:rPr>
        <w:t>第26节. 所以那未受割礼的，若遵守律法的条例。</w:t>
      </w:r>
    </w:p>
    <w:p w14:paraId="41E0EEF2">
      <w:pPr>
        <w:rPr>
          <w:rFonts w:hint="eastAsia"/>
        </w:rPr>
      </w:pPr>
    </w:p>
    <w:p w14:paraId="3286E782">
      <w:pPr>
        <w:rPr>
          <w:rFonts w:hint="eastAsia"/>
        </w:rPr>
      </w:pPr>
      <w:r>
        <w:rPr>
          <w:rFonts w:hint="eastAsia"/>
        </w:rPr>
        <w:t>This verse is an inference (οὖν) from the preceding.</w:t>
      </w:r>
    </w:p>
    <w:p w14:paraId="5D12AD9B">
      <w:pPr>
        <w:rPr>
          <w:rFonts w:hint="eastAsia"/>
        </w:rPr>
      </w:pPr>
      <w:r>
        <w:rPr>
          <w:rFonts w:hint="eastAsia"/>
        </w:rPr>
        <w:t>本节是前一节的推论（οὖν，oun，所以）。</w:t>
      </w:r>
    </w:p>
    <w:p w14:paraId="460E8628">
      <w:pPr>
        <w:rPr>
          <w:rFonts w:hint="eastAsia"/>
        </w:rPr>
      </w:pPr>
    </w:p>
    <w:p w14:paraId="4961E964">
      <w:pPr>
        <w:rPr>
          <w:rFonts w:hint="eastAsia"/>
        </w:rPr>
      </w:pPr>
      <w:r>
        <w:rPr>
          <w:rFonts w:hint="eastAsia"/>
        </w:rPr>
        <w:t>It was there taught that everything depends upon obedience to the law.</w:t>
      </w:r>
    </w:p>
    <w:p w14:paraId="4ACE88D5">
      <w:pPr>
        <w:rPr>
          <w:rFonts w:hint="eastAsia"/>
        </w:rPr>
      </w:pPr>
      <w:r>
        <w:rPr>
          <w:rFonts w:hint="eastAsia"/>
        </w:rPr>
        <w:t>那里教导说，一切都取决于对律法的顺服。</w:t>
      </w:r>
    </w:p>
    <w:p w14:paraId="1C8512A6">
      <w:pPr>
        <w:rPr>
          <w:rFonts w:hint="eastAsia"/>
        </w:rPr>
      </w:pPr>
    </w:p>
    <w:p w14:paraId="75C03AEE">
      <w:pPr>
        <w:rPr>
          <w:rFonts w:hint="eastAsia"/>
        </w:rPr>
      </w:pPr>
      <w:r>
        <w:rPr>
          <w:rFonts w:hint="eastAsia"/>
        </w:rPr>
        <w:t>God will judge every man according to his works.</w:t>
      </w:r>
    </w:p>
    <w:p w14:paraId="5B2EDAF9">
      <w:pPr>
        <w:rPr>
          <w:rFonts w:hint="eastAsia"/>
        </w:rPr>
      </w:pPr>
      <w:r>
        <w:rPr>
          <w:rFonts w:hint="eastAsia"/>
        </w:rPr>
        <w:t>神将按照各人的行为审判各人。</w:t>
      </w:r>
    </w:p>
    <w:p w14:paraId="62B4AF1B">
      <w:pPr>
        <w:rPr>
          <w:rFonts w:hint="eastAsia"/>
        </w:rPr>
      </w:pPr>
    </w:p>
    <w:p w14:paraId="15C9A11E">
      <w:pPr>
        <w:rPr>
          <w:rFonts w:hint="eastAsia"/>
        </w:rPr>
      </w:pPr>
      <w:r>
        <w:rPr>
          <w:rFonts w:hint="eastAsia"/>
        </w:rPr>
        <w:t>If a Jew, though circumcised, break the law, he shall be condemned; and if a Gentile, though uncircumcised, keep the law, he shall be justified.</w:t>
      </w:r>
    </w:p>
    <w:p w14:paraId="107AEBEE">
      <w:pPr>
        <w:rPr>
          <w:rFonts w:hint="eastAsia"/>
        </w:rPr>
      </w:pPr>
      <w:r>
        <w:rPr>
          <w:rFonts w:hint="eastAsia"/>
        </w:rPr>
        <w:t>如果一个犹太人，虽然受了割礼，却违背律法，祂将被定罪；如果一个外邦人，虽然未受割礼，却遵守律法，祂将被称义。</w:t>
      </w:r>
    </w:p>
    <w:p w14:paraId="245836D2">
      <w:pPr>
        <w:rPr>
          <w:rFonts w:hint="eastAsia"/>
        </w:rPr>
      </w:pPr>
    </w:p>
    <w:p w14:paraId="74F2A310">
      <w:pPr>
        <w:rPr>
          <w:rFonts w:hint="eastAsia"/>
        </w:rPr>
      </w:pPr>
      <w:r>
        <w:rPr>
          <w:rFonts w:hint="eastAsia"/>
        </w:rPr>
        <w:t>The one proposition flows from the other; for if circumcision is in itself nothing, its presence cannot protect the guilty; its absence cannot invalidate the claims of the righteous.</w:t>
      </w:r>
    </w:p>
    <w:p w14:paraId="76F18F86">
      <w:pPr>
        <w:rPr>
          <w:rFonts w:hint="eastAsia"/>
        </w:rPr>
      </w:pPr>
      <w:r>
        <w:rPr>
          <w:rFonts w:hint="eastAsia"/>
        </w:rPr>
        <w:t>一个命题源于另一个命题；因为如果割礼本身算不得什么，它的存在就不能保护有罪的人；它的缺席也不能使义人的要求无效。</w:t>
      </w:r>
    </w:p>
    <w:p w14:paraId="767EC418">
      <w:pPr>
        <w:rPr>
          <w:rFonts w:hint="eastAsia"/>
        </w:rPr>
      </w:pPr>
    </w:p>
    <w:p w14:paraId="59E17774">
      <w:pPr>
        <w:rPr>
          <w:rFonts w:hint="eastAsia"/>
        </w:rPr>
      </w:pPr>
      <w:r>
        <w:rPr>
          <w:rFonts w:hint="eastAsia"/>
        </w:rPr>
        <w:t>Δικαιώματα, decrees, precepts, what the law prescribes as right.</w:t>
      </w:r>
    </w:p>
    <w:p w14:paraId="0AF69160">
      <w:pPr>
        <w:rPr>
          <w:rFonts w:hint="eastAsia"/>
        </w:rPr>
      </w:pPr>
      <w:r>
        <w:rPr>
          <w:rFonts w:hint="eastAsia"/>
        </w:rPr>
        <w:t>Δικαιώματα (dikaiōmata，条例，训令)，法令，训令，律法规定为正确的事物。</w:t>
      </w:r>
    </w:p>
    <w:p w14:paraId="631E5598">
      <w:pPr>
        <w:rPr>
          <w:rFonts w:hint="eastAsia"/>
        </w:rPr>
      </w:pPr>
    </w:p>
    <w:p w14:paraId="0DCF5322">
      <w:pPr>
        <w:rPr>
          <w:rFonts w:hint="eastAsia"/>
        </w:rPr>
      </w:pPr>
      <w:r>
        <w:rPr>
          <w:rFonts w:hint="eastAsia"/>
        </w:rPr>
        <w:t>The apostle does not mean to intimate that the Gentiles do in any case keep the righteousness of the law; contrary to his own explicit assertion, that there is none righteous, no not one.</w:t>
      </w:r>
    </w:p>
    <w:p w14:paraId="75F09852">
      <w:pPr>
        <w:rPr>
          <w:rFonts w:hint="eastAsia"/>
        </w:rPr>
      </w:pPr>
      <w:r>
        <w:rPr>
          <w:rFonts w:hint="eastAsia"/>
        </w:rPr>
        <w:t>使徒并非意在暗示外邦人在任何情况下都遵守律法的义；这与祂自己明确的断言相反，即没有义人，连一个也没有。</w:t>
      </w:r>
    </w:p>
    <w:p w14:paraId="236C3D7B">
      <w:pPr>
        <w:rPr>
          <w:rFonts w:hint="eastAsia"/>
        </w:rPr>
      </w:pPr>
    </w:p>
    <w:p w14:paraId="4C36FBBD">
      <w:pPr>
        <w:rPr>
          <w:rFonts w:hint="eastAsia"/>
        </w:rPr>
      </w:pPr>
      <w:r>
        <w:rPr>
          <w:rFonts w:hint="eastAsia"/>
        </w:rPr>
        <w:t>It is a mere hypothetical statement, designed to show that everything depends on obedience, and that circumcision cannot be the ground either of justification or condemnation.</w:t>
      </w:r>
    </w:p>
    <w:p w14:paraId="2B0A0FF9">
      <w:pPr>
        <w:rPr>
          <w:rFonts w:hint="eastAsia"/>
        </w:rPr>
      </w:pPr>
      <w:r>
        <w:rPr>
          <w:rFonts w:hint="eastAsia"/>
        </w:rPr>
        <w:t>这仅仅是一个假设性的陈述，旨在表明一切都取决于顺服，而割礼不能成为称义或定罪的依据。</w:t>
      </w:r>
    </w:p>
    <w:p w14:paraId="54A346A0">
      <w:pPr>
        <w:rPr>
          <w:rFonts w:hint="eastAsia"/>
        </w:rPr>
      </w:pPr>
    </w:p>
    <w:p w14:paraId="1CA426CC">
      <w:pPr>
        <w:rPr>
          <w:rFonts w:hint="eastAsia"/>
        </w:rPr>
      </w:pPr>
      <w:r>
        <w:rPr>
          <w:rFonts w:hint="eastAsia"/>
        </w:rPr>
        <w:t>Shall not his uncircumcision be counted for circumcision?</w:t>
      </w:r>
    </w:p>
    <w:p w14:paraId="13B3EF70">
      <w:pPr>
        <w:rPr>
          <w:rFonts w:hint="eastAsia"/>
        </w:rPr>
      </w:pPr>
      <w:r>
        <w:rPr>
          <w:rFonts w:hint="eastAsia"/>
        </w:rPr>
        <w:t>祂的未受割礼岂不算是割礼么？</w:t>
      </w:r>
    </w:p>
    <w:p w14:paraId="0C80E956">
      <w:pPr>
        <w:rPr>
          <w:rFonts w:hint="eastAsia"/>
        </w:rPr>
      </w:pPr>
    </w:p>
    <w:p w14:paraId="567B29BF">
      <w:pPr>
        <w:rPr>
          <w:rFonts w:hint="eastAsia"/>
        </w:rPr>
      </w:pPr>
      <w:r>
        <w:rPr>
          <w:rFonts w:hint="eastAsia"/>
        </w:rPr>
        <w:t>The phrase λογίζεσθαί τι εἴς τι, in accordance with the Hebrew 1 ,חָשַׁב לְ Sam. 1:13, Isa. 29:17, often means to reckon or regard one thing as another.</w:t>
      </w:r>
    </w:p>
    <w:p w14:paraId="4A8C0633">
      <w:pPr>
        <w:rPr>
          <w:rFonts w:hint="eastAsia"/>
        </w:rPr>
      </w:pPr>
      <w:r>
        <w:rPr>
          <w:rFonts w:hint="eastAsia"/>
        </w:rPr>
        <w:t>短语 λογίζεσθαί τι εἴς τι (logizesthai ti eis ti，算某物为某物)，与希伯来文 חָשַׁב לְ (chashav lə，算为) 一致，撒母耳记上1:13（应为1:16），以赛亚书29:17，常常意指将一物算为或视为另一物。</w:t>
      </w:r>
    </w:p>
    <w:p w14:paraId="2EC1C60D">
      <w:pPr>
        <w:rPr>
          <w:rFonts w:hint="eastAsia"/>
        </w:rPr>
      </w:pPr>
    </w:p>
    <w:p w14:paraId="5B3CC831">
      <w:pPr>
        <w:rPr>
          <w:rFonts w:hint="eastAsia"/>
        </w:rPr>
      </w:pPr>
      <w:r>
        <w:rPr>
          <w:rFonts w:hint="eastAsia"/>
        </w:rPr>
        <w:t>Uncircumcision shall be taken for circumcision.</w:t>
      </w:r>
    </w:p>
    <w:p w14:paraId="46C7C2D3">
      <w:pPr>
        <w:rPr>
          <w:rFonts w:hint="eastAsia"/>
        </w:rPr>
      </w:pPr>
      <w:r>
        <w:rPr>
          <w:rFonts w:hint="eastAsia"/>
        </w:rPr>
        <w:t>未受割礼将被视为割礼。</w:t>
      </w:r>
    </w:p>
    <w:p w14:paraId="107C73F5">
      <w:pPr>
        <w:rPr>
          <w:rFonts w:hint="eastAsia"/>
        </w:rPr>
      </w:pPr>
    </w:p>
    <w:p w14:paraId="603B6203">
      <w:pPr>
        <w:rPr>
          <w:rFonts w:hint="eastAsia"/>
        </w:rPr>
      </w:pPr>
      <w:r>
        <w:rPr>
          <w:rFonts w:hint="eastAsia"/>
        </w:rPr>
        <w:t>VERSE 27. Calvin makes this verse a part of the interrogation begun in ver. 26, a mode of pointing followed by Koppe, Lackmann, Fritzsche, and many others.</w:t>
      </w:r>
    </w:p>
    <w:p w14:paraId="5FD62CFD">
      <w:pPr>
        <w:rPr>
          <w:rFonts w:hint="eastAsia"/>
        </w:rPr>
      </w:pPr>
      <w:r>
        <w:rPr>
          <w:rFonts w:hint="eastAsia"/>
        </w:rPr>
        <w:t>加尔文（Calvin）将本节作为第26节开始的疑问句的一部分，科普（Koppe）、拉克曼（Lackmann）、弗里茨舍（Fritzsche）和许多其他人都遵循这种标点方式。</w:t>
      </w:r>
    </w:p>
    <w:p w14:paraId="35D2CE6B">
      <w:pPr>
        <w:rPr>
          <w:rFonts w:hint="eastAsia"/>
        </w:rPr>
      </w:pPr>
    </w:p>
    <w:p w14:paraId="6A5647F8">
      <w:pPr>
        <w:rPr>
          <w:rFonts w:hint="eastAsia"/>
        </w:rPr>
      </w:pPr>
      <w:r>
        <w:rPr>
          <w:rFonts w:hint="eastAsia"/>
        </w:rPr>
        <w:t>'Shall not uncircumcision be reckoned circumcision, and condemn you who break the law?'</w:t>
      </w:r>
    </w:p>
    <w:p w14:paraId="6A29AF0E">
      <w:pPr>
        <w:rPr>
          <w:rFonts w:hint="eastAsia"/>
        </w:rPr>
      </w:pPr>
      <w:r>
        <w:rPr>
          <w:rFonts w:hint="eastAsia"/>
        </w:rPr>
        <w:t>‘未受割礼岂不算是割礼，并且定你们这些违背律法的人的罪么？’</w:t>
      </w:r>
    </w:p>
    <w:p w14:paraId="4D292AF9">
      <w:pPr>
        <w:rPr>
          <w:rFonts w:hint="eastAsia"/>
        </w:rPr>
      </w:pPr>
    </w:p>
    <w:p w14:paraId="7BD37033">
      <w:pPr>
        <w:rPr>
          <w:rFonts w:hint="eastAsia"/>
        </w:rPr>
      </w:pPr>
      <w:r>
        <w:rPr>
          <w:rFonts w:hint="eastAsia"/>
        </w:rPr>
        <w:t>Our translators supply οὐχί before κρινεῖ, and make ver. 27 a distinct interrogation, 'and shall not the uncircumcision condemn you,' &amp;c.</w:t>
      </w:r>
    </w:p>
    <w:p w14:paraId="3F45B276">
      <w:pPr>
        <w:rPr>
          <w:rFonts w:hint="eastAsia"/>
        </w:rPr>
      </w:pPr>
      <w:r>
        <w:rPr>
          <w:rFonts w:hint="eastAsia"/>
        </w:rPr>
        <w:t>我们的译者在 κρινεῖ (krinei，祂将审判) 之前补充了 οὐχί (ouchi，岂不)，并将第27节作为一个独立的疑问句，“未受割礼的岂不定你的罪么”等等。</w:t>
      </w:r>
    </w:p>
    <w:p w14:paraId="538934C6">
      <w:pPr>
        <w:rPr>
          <w:rFonts w:hint="eastAsia"/>
        </w:rPr>
      </w:pPr>
    </w:p>
    <w:p w14:paraId="79517094">
      <w:pPr>
        <w:rPr>
          <w:rFonts w:hint="eastAsia"/>
        </w:rPr>
      </w:pPr>
      <w:r>
        <w:rPr>
          <w:rFonts w:hint="eastAsia"/>
        </w:rPr>
        <w:t>Meyer takes ver. 27 categorically, and καί in the sense of even or moreover, so that ver. 27 is virtually an answer to the preceding question.</w:t>
      </w:r>
    </w:p>
    <w:p w14:paraId="758A69CA">
      <w:pPr>
        <w:rPr>
          <w:rFonts w:hint="eastAsia"/>
        </w:rPr>
      </w:pPr>
      <w:r>
        <w:rPr>
          <w:rFonts w:hint="eastAsia"/>
        </w:rPr>
        <w:t>迈耶（Meyer）将第27节作范畴性理解，并将 καί (kai，也，甚至) 理解为“甚至”或“而且”，因此第27节实际上是对前面问题的回答。</w:t>
      </w:r>
    </w:p>
    <w:p w14:paraId="50BB7125">
      <w:pPr>
        <w:rPr>
          <w:rFonts w:hint="eastAsia"/>
        </w:rPr>
      </w:pPr>
    </w:p>
    <w:p w14:paraId="5CC8EE0C">
      <w:pPr>
        <w:rPr>
          <w:rFonts w:hint="eastAsia"/>
        </w:rPr>
      </w:pPr>
      <w:r>
        <w:rPr>
          <w:rFonts w:hint="eastAsia"/>
        </w:rPr>
        <w:t>'Shall not uncircumcision be taken for circumcision? (Yes, verily,) it will even condemn you,' &amp;c.</w:t>
      </w:r>
    </w:p>
    <w:p w14:paraId="1F2E06AD">
      <w:pPr>
        <w:rPr>
          <w:rFonts w:hint="eastAsia"/>
        </w:rPr>
      </w:pPr>
      <w:r>
        <w:rPr>
          <w:rFonts w:hint="eastAsia"/>
        </w:rPr>
        <w:t>‘未受割礼岂不算是割礼么？（诚然如此，）它甚至要定你的罪’等等。</w:t>
      </w:r>
    </w:p>
    <w:p w14:paraId="0E38727C">
      <w:pPr>
        <w:rPr>
          <w:rFonts w:hint="eastAsia"/>
        </w:rPr>
      </w:pPr>
    </w:p>
    <w:p w14:paraId="6E670A76">
      <w:pPr>
        <w:rPr>
          <w:rFonts w:hint="eastAsia"/>
        </w:rPr>
      </w:pPr>
      <w:r>
        <w:rPr>
          <w:rFonts w:hint="eastAsia"/>
        </w:rPr>
        <w:t>In either way the idea is, that the obedient uncircumcised heathen would be better off, he would stand on higher ground, than the disobedient circumcised Jew.</w:t>
      </w:r>
    </w:p>
    <w:p w14:paraId="69F57691">
      <w:pPr>
        <w:rPr>
          <w:rFonts w:hint="eastAsia"/>
        </w:rPr>
      </w:pPr>
      <w:r>
        <w:rPr>
          <w:rFonts w:hint="eastAsia"/>
        </w:rPr>
        <w:t>无论哪种方式，其意思都是，顺服的未受割礼的外邦人会比不顺服的受割礼的犹太人处境更好，祂会站在更高的立场上。</w:t>
      </w:r>
    </w:p>
    <w:p w14:paraId="34D75163">
      <w:pPr>
        <w:rPr>
          <w:rFonts w:hint="eastAsia"/>
        </w:rPr>
      </w:pPr>
    </w:p>
    <w:p w14:paraId="1171277C">
      <w:pPr>
        <w:rPr>
          <w:rFonts w:hint="eastAsia"/>
        </w:rPr>
      </w:pPr>
      <w:r>
        <w:rPr>
          <w:rFonts w:hint="eastAsia"/>
        </w:rPr>
        <w:t>It is only putting the truth taught in this verse into different words, to say, 'the unbaptized believer shall condemn the baptized unbeliever.'</w:t>
      </w:r>
    </w:p>
    <w:p w14:paraId="00945E0B">
      <w:pPr>
        <w:rPr>
          <w:rFonts w:hint="eastAsia"/>
        </w:rPr>
      </w:pPr>
      <w:r>
        <w:rPr>
          <w:rFonts w:hint="eastAsia"/>
        </w:rPr>
        <w:t>将本节所教导的真理换一种说法，就是：“未受洗的信徒将定受洗的不信者的罪。”</w:t>
      </w:r>
    </w:p>
    <w:p w14:paraId="7AA71B15">
      <w:pPr>
        <w:rPr>
          <w:rFonts w:hint="eastAsia"/>
        </w:rPr>
      </w:pPr>
    </w:p>
    <w:p w14:paraId="4AA74D4B">
      <w:pPr>
        <w:rPr>
          <w:rFonts w:hint="eastAsia"/>
        </w:rPr>
      </w:pPr>
      <w:r>
        <w:rPr>
          <w:rFonts w:hint="eastAsia"/>
        </w:rPr>
        <w:t>The uncircumcision which is by nature, ἡ ἐκ φύσεως ἀκροβυστία.</w:t>
      </w:r>
    </w:p>
    <w:p w14:paraId="24227157">
      <w:pPr>
        <w:rPr>
          <w:rFonts w:hint="eastAsia"/>
        </w:rPr>
      </w:pPr>
      <w:r>
        <w:rPr>
          <w:rFonts w:hint="eastAsia"/>
        </w:rPr>
        <w:t>那本来未受割礼的，ἡ ἐκ φύσεως ἀκροβυστία (hē ek physeōs akrobystia，那本来未受割礼的)。</w:t>
      </w:r>
    </w:p>
    <w:p w14:paraId="7E53A76B">
      <w:pPr>
        <w:rPr>
          <w:rFonts w:hint="eastAsia"/>
        </w:rPr>
      </w:pPr>
    </w:p>
    <w:p w14:paraId="6315A88C">
      <w:pPr>
        <w:rPr>
          <w:rFonts w:hint="eastAsia"/>
        </w:rPr>
      </w:pPr>
      <w:r>
        <w:rPr>
          <w:rFonts w:hint="eastAsia"/>
        </w:rPr>
        <w:t>The position of the article shows plainly that ἐκ φύσεως qualifies ἀκροβυστία, and is not to be connected with the following participle τελοῦσα.</w:t>
      </w:r>
    </w:p>
    <w:p w14:paraId="31F72BCD">
      <w:pPr>
        <w:rPr>
          <w:rFonts w:hint="eastAsia"/>
        </w:rPr>
      </w:pPr>
      <w:r>
        <w:rPr>
          <w:rFonts w:hint="eastAsia"/>
        </w:rPr>
        <w:t>冠词的位置清楚地表明，ἐκ φύσεως (ek physeōs，本来的) 修饰 ἀκροβυστία (akrobystia，未受割礼)，而不应与后面的分词 τελοῦσα (telousa，成全) 相连。</w:t>
      </w:r>
    </w:p>
    <w:p w14:paraId="5EDB8C94">
      <w:pPr>
        <w:rPr>
          <w:rFonts w:hint="eastAsia"/>
        </w:rPr>
      </w:pPr>
    </w:p>
    <w:p w14:paraId="079E81CC">
      <w:pPr>
        <w:rPr>
          <w:rFonts w:hint="eastAsia"/>
        </w:rPr>
      </w:pPr>
      <w:r>
        <w:rPr>
          <w:rFonts w:hint="eastAsia"/>
        </w:rPr>
        <w:t>The sense is, "the uncircumcision which is natural," and not 'which by nature keeps the law.'</w:t>
      </w:r>
    </w:p>
    <w:p w14:paraId="6B8C88A5">
      <w:pPr>
        <w:rPr>
          <w:rFonts w:hint="eastAsia"/>
        </w:rPr>
      </w:pPr>
      <w:r>
        <w:rPr>
          <w:rFonts w:hint="eastAsia"/>
        </w:rPr>
        <w:t>意思是，“那自然的未受割礼”，而非“那本性遵守律法的未受割礼”。</w:t>
      </w:r>
    </w:p>
    <w:p w14:paraId="2CEAC81C">
      <w:pPr>
        <w:rPr>
          <w:rFonts w:hint="eastAsia"/>
        </w:rPr>
      </w:pPr>
    </w:p>
    <w:p w14:paraId="216E5AA8">
      <w:pPr>
        <w:rPr>
          <w:rFonts w:hint="eastAsia"/>
        </w:rPr>
      </w:pPr>
      <w:r>
        <w:rPr>
          <w:rFonts w:hint="eastAsia"/>
        </w:rPr>
        <w:t>If it fulfil the law, i.e. provided it is obedient, and therefore righteous.</w:t>
      </w:r>
    </w:p>
    <w:p w14:paraId="1716BA7D">
      <w:pPr>
        <w:rPr>
          <w:rFonts w:hint="eastAsia"/>
        </w:rPr>
      </w:pPr>
      <w:r>
        <w:rPr>
          <w:rFonts w:hint="eastAsia"/>
        </w:rPr>
        <w:t>若成全律法，即只要它是顺服的，因此是公义的。</w:t>
      </w:r>
    </w:p>
    <w:p w14:paraId="7C530181">
      <w:pPr>
        <w:rPr>
          <w:rFonts w:hint="eastAsia"/>
        </w:rPr>
      </w:pPr>
    </w:p>
    <w:p w14:paraId="7572343B">
      <w:pPr>
        <w:rPr>
          <w:rFonts w:hint="eastAsia"/>
        </w:rPr>
      </w:pPr>
      <w:r>
        <w:rPr>
          <w:rFonts w:hint="eastAsia"/>
        </w:rPr>
        <w:t>Shall judge, κρινεῖ, by implication, shall condemn; the judgment is by the context supposed to be a condemnatory one.</w:t>
      </w:r>
    </w:p>
    <w:p w14:paraId="378965C5">
      <w:pPr>
        <w:rPr>
          <w:rFonts w:hint="eastAsia"/>
        </w:rPr>
      </w:pPr>
      <w:r>
        <w:rPr>
          <w:rFonts w:hint="eastAsia"/>
        </w:rPr>
        <w:t>将审判，κρινεῖ (krinei，祂将审判)，隐含的意思是，将定罪；根据上下文，审判被认为是定罪性的。</w:t>
      </w:r>
    </w:p>
    <w:p w14:paraId="4A29154C">
      <w:pPr>
        <w:rPr>
          <w:rFonts w:hint="eastAsia"/>
        </w:rPr>
      </w:pPr>
    </w:p>
    <w:p w14:paraId="168BF023">
      <w:pPr>
        <w:rPr>
          <w:rFonts w:hint="eastAsia"/>
        </w:rPr>
      </w:pPr>
      <w:r>
        <w:rPr>
          <w:rFonts w:hint="eastAsia"/>
        </w:rPr>
        <w:t>Comp. Matt. 12:41.</w:t>
      </w:r>
    </w:p>
    <w:p w14:paraId="3DD71D0D">
      <w:pPr>
        <w:rPr>
          <w:rFonts w:hint="eastAsia"/>
        </w:rPr>
      </w:pPr>
      <w:r>
        <w:rPr>
          <w:rFonts w:hint="eastAsia"/>
        </w:rPr>
        <w:t>比较马太福音12:41。</w:t>
      </w:r>
    </w:p>
    <w:p w14:paraId="26DF3402">
      <w:pPr>
        <w:rPr>
          <w:rFonts w:hint="eastAsia"/>
        </w:rPr>
      </w:pPr>
    </w:p>
    <w:p w14:paraId="2F39505A">
      <w:pPr>
        <w:rPr>
          <w:rFonts w:hint="eastAsia"/>
        </w:rPr>
      </w:pPr>
      <w:r>
        <w:rPr>
          <w:rFonts w:hint="eastAsia"/>
        </w:rPr>
        <w:t>Thee who by the letter, &amp;c.; σὲ τὸν διὰ γράμματος, thee with the letter, i.e. the written law.</w:t>
      </w:r>
    </w:p>
    <w:p w14:paraId="5DB7A082">
      <w:pPr>
        <w:rPr>
          <w:rFonts w:hint="eastAsia"/>
        </w:rPr>
      </w:pPr>
      <w:r>
        <w:rPr>
          <w:rFonts w:hint="eastAsia"/>
        </w:rPr>
        <w:t>你这有仪文……的人；σὲ τὸν διὰ γράμματος (se ton dia grammatos，你这有仪文的人)，你这有仪文的人，即成文的律法。</w:t>
      </w:r>
    </w:p>
    <w:p w14:paraId="31516788">
      <w:pPr>
        <w:rPr>
          <w:rFonts w:hint="eastAsia"/>
        </w:rPr>
      </w:pPr>
    </w:p>
    <w:p w14:paraId="03B05937">
      <w:pPr>
        <w:rPr>
          <w:rFonts w:hint="eastAsia"/>
        </w:rPr>
      </w:pPr>
      <w:r>
        <w:rPr>
          <w:rFonts w:hint="eastAsia"/>
        </w:rPr>
        <w:t>In the present case it is not used in a disparaging sense, for the mere verbal meaning in opposition to the spirit.</w:t>
      </w:r>
    </w:p>
    <w:p w14:paraId="5250623D">
      <w:pPr>
        <w:rPr>
          <w:rFonts w:hint="eastAsia"/>
        </w:rPr>
      </w:pPr>
      <w:r>
        <w:rPr>
          <w:rFonts w:hint="eastAsia"/>
        </w:rPr>
        <w:t>在本例中，它并非用于贬义，指与精义相对的仅仅字面意义。</w:t>
      </w:r>
    </w:p>
    <w:p w14:paraId="703F72EB">
      <w:pPr>
        <w:rPr>
          <w:rFonts w:hint="eastAsia"/>
        </w:rPr>
      </w:pPr>
    </w:p>
    <w:p w14:paraId="786B2370">
      <w:pPr>
        <w:rPr>
          <w:rFonts w:hint="eastAsia"/>
        </w:rPr>
      </w:pPr>
      <w:r>
        <w:rPr>
          <w:rFonts w:hint="eastAsia"/>
        </w:rPr>
        <w:t>The context rather requires that γράμμα and περιτομή should be taken as expressing the real and substantial benefits of the Jews.</w:t>
      </w:r>
    </w:p>
    <w:p w14:paraId="2E6ADF18">
      <w:pPr>
        <w:rPr>
          <w:rFonts w:hint="eastAsia"/>
        </w:rPr>
      </w:pPr>
      <w:r>
        <w:rPr>
          <w:rFonts w:hint="eastAsia"/>
        </w:rPr>
        <w:t>上下文毋宁要求将 γράμμα (gramma，仪文) 和 περιτομή (peritomē，割礼) 理解为表达犹太人真实和实质性的益处。</w:t>
      </w:r>
    </w:p>
    <w:p w14:paraId="2FD4B081">
      <w:pPr>
        <w:rPr>
          <w:rFonts w:hint="eastAsia"/>
        </w:rPr>
      </w:pPr>
    </w:p>
    <w:p w14:paraId="5E6FD5C6">
      <w:pPr>
        <w:rPr>
          <w:rFonts w:hint="eastAsia"/>
        </w:rPr>
      </w:pPr>
      <w:r>
        <w:rPr>
          <w:rFonts w:hint="eastAsia"/>
        </w:rPr>
        <w:t>Our version renders διά by, Beza also has per.</w:t>
      </w:r>
    </w:p>
    <w:p w14:paraId="5F5D1AF6">
      <w:pPr>
        <w:rPr>
          <w:rFonts w:hint="eastAsia"/>
        </w:rPr>
      </w:pPr>
      <w:r>
        <w:rPr>
          <w:rFonts w:hint="eastAsia"/>
        </w:rPr>
        <w:t>我们的译本将 διά (dia，借着，有) 译为“有”，伯撒（Beza）也用 per (借着)。</w:t>
      </w:r>
    </w:p>
    <w:p w14:paraId="412C4A3D">
      <w:pPr>
        <w:rPr>
          <w:rFonts w:hint="eastAsia"/>
        </w:rPr>
      </w:pPr>
    </w:p>
    <w:p w14:paraId="3F6AAD57">
      <w:pPr>
        <w:rPr>
          <w:rFonts w:hint="eastAsia"/>
        </w:rPr>
      </w:pPr>
      <w:r>
        <w:rPr>
          <w:rFonts w:hint="eastAsia"/>
        </w:rPr>
        <w:t>He understands the apostle to mean that external circumcision being profaned only rendered the Jews so much the worse.</w:t>
      </w:r>
    </w:p>
    <w:p w14:paraId="21CA6C8B">
      <w:pPr>
        <w:rPr>
          <w:rFonts w:hint="eastAsia"/>
        </w:rPr>
      </w:pPr>
      <w:r>
        <w:rPr>
          <w:rFonts w:hint="eastAsia"/>
        </w:rPr>
        <w:t>祂理解使徒的意思是，外在的割礼受到亵渎只会使犹太人更加糟糕。</w:t>
      </w:r>
    </w:p>
    <w:p w14:paraId="747E0CF3">
      <w:pPr>
        <w:rPr>
          <w:rFonts w:hint="eastAsia"/>
        </w:rPr>
      </w:pPr>
    </w:p>
    <w:p w14:paraId="1E5907C7">
      <w:pPr>
        <w:rPr>
          <w:rFonts w:hint="eastAsia"/>
        </w:rPr>
      </w:pPr>
      <w:r>
        <w:rPr>
          <w:rFonts w:hint="eastAsia"/>
        </w:rPr>
        <w:t>But as διά with the genitive so often means with, as expressing the circumstances under which anything is done, (as διʼ ὑπομόνης with patience, διὰ προσκόμματος with offence,) the meaning is, Te, qui literas et circumcisionem habens, contra legem facis Notwithstanding they had the law and circumcision, they were transgressors of the law.</w:t>
      </w:r>
    </w:p>
    <w:p w14:paraId="42B40AB5">
      <w:pPr>
        <w:rPr>
          <w:rFonts w:hint="eastAsia"/>
        </w:rPr>
      </w:pPr>
      <w:r>
        <w:rPr>
          <w:rFonts w:hint="eastAsia"/>
        </w:rPr>
        <w:t>但是，由于 διά (dia) 与属格连用常常意指“有”，表达某事发生的条件（如 διʼ ὑπομονῆς (di’ hypomonēs，有忍耐)，διὰ προσκόμματος (dia proskommatos，有绊脚石)），其意思是，你，有仪文和割礼，却违背律法 (Te, qui literas et circumcisionem habens, contra legem facis)。尽管他们有律法和割礼，他们却是违背律法的人。</w:t>
      </w:r>
    </w:p>
    <w:p w14:paraId="68AA8D76">
      <w:pPr>
        <w:rPr>
          <w:rFonts w:hint="eastAsia"/>
        </w:rPr>
      </w:pPr>
    </w:p>
    <w:p w14:paraId="25E61306">
      <w:pPr>
        <w:rPr>
          <w:rFonts w:hint="eastAsia"/>
        </w:rPr>
      </w:pPr>
      <w:r>
        <w:rPr>
          <w:rFonts w:hint="eastAsia"/>
        </w:rPr>
        <w:t>Calvin makes letter and circumcision to mean literal circumcision; but this is unnecessary, and unsuited to the context; for when speaking of the advantages of the Jews, the law is of too much importance to allow of the word which expresses it being merged into a mere epithet.</w:t>
      </w:r>
    </w:p>
    <w:p w14:paraId="1B12E642">
      <w:pPr>
        <w:rPr>
          <w:rFonts w:hint="eastAsia"/>
        </w:rPr>
      </w:pPr>
      <w:r>
        <w:rPr>
          <w:rFonts w:hint="eastAsia"/>
        </w:rPr>
        <w:t>加尔文（Calvin）将仪文和割礼理解为字面上的割礼；但这既不必要，也不适合上下文；因为在谈论犹太人的优势时，律法的重要性太大，不容许表达它的词语仅仅成为一个修饰语。</w:t>
      </w:r>
    </w:p>
    <w:p w14:paraId="4558A9C5">
      <w:pPr>
        <w:rPr>
          <w:rFonts w:hint="eastAsia"/>
        </w:rPr>
      </w:pPr>
    </w:p>
    <w:p w14:paraId="005868F8">
      <w:pPr>
        <w:rPr>
          <w:rFonts w:hint="eastAsia"/>
        </w:rPr>
      </w:pPr>
      <w:r>
        <w:rPr>
          <w:rFonts w:hint="eastAsia"/>
        </w:rPr>
        <w:t>VERSES 28, 29. For not he who is externally a Jew, is a Jew, &amp;c.</w:t>
      </w:r>
    </w:p>
    <w:p w14:paraId="4B32AC3C">
      <w:pPr>
        <w:rPr>
          <w:rFonts w:hint="eastAsia"/>
        </w:rPr>
      </w:pPr>
      <w:r>
        <w:rPr>
          <w:rFonts w:hint="eastAsia"/>
        </w:rPr>
        <w:t>第28、29节. 因为外面作犹太人的，不是真犹太人等等。</w:t>
      </w:r>
    </w:p>
    <w:p w14:paraId="228A8F80">
      <w:pPr>
        <w:rPr>
          <w:rFonts w:hint="eastAsia"/>
        </w:rPr>
      </w:pPr>
    </w:p>
    <w:p w14:paraId="4DF34D4C">
      <w:pPr>
        <w:rPr>
          <w:rFonts w:hint="eastAsia"/>
        </w:rPr>
      </w:pPr>
      <w:r>
        <w:rPr>
          <w:rFonts w:hint="eastAsia"/>
        </w:rPr>
        <w:t>These verses assign the reason why the external rite of circumcision can avail so little.</w:t>
      </w:r>
    </w:p>
    <w:p w14:paraId="2ACBCF64">
      <w:pPr>
        <w:rPr>
          <w:rFonts w:hint="eastAsia"/>
        </w:rPr>
      </w:pPr>
      <w:r>
        <w:rPr>
          <w:rFonts w:hint="eastAsia"/>
        </w:rPr>
        <w:t>这几节经文说明了外在的割礼仪式为何如此无用。</w:t>
      </w:r>
    </w:p>
    <w:p w14:paraId="3749F2C8">
      <w:pPr>
        <w:rPr>
          <w:rFonts w:hint="eastAsia"/>
        </w:rPr>
      </w:pPr>
    </w:p>
    <w:p w14:paraId="6E55BA77">
      <w:pPr>
        <w:rPr>
          <w:rFonts w:hint="eastAsia"/>
        </w:rPr>
      </w:pPr>
      <w:r>
        <w:rPr>
          <w:rFonts w:hint="eastAsia"/>
        </w:rPr>
        <w:t>God looks upon the heart, and does not regard mere external circumstances.</w:t>
      </w:r>
    </w:p>
    <w:p w14:paraId="7A01B448">
      <w:pPr>
        <w:rPr>
          <w:rFonts w:hint="eastAsia"/>
        </w:rPr>
      </w:pPr>
      <w:r>
        <w:rPr>
          <w:rFonts w:hint="eastAsia"/>
        </w:rPr>
        <w:t>神看内心，不看重仅仅外在的环境。</w:t>
      </w:r>
    </w:p>
    <w:p w14:paraId="3777A795">
      <w:pPr>
        <w:rPr>
          <w:rFonts w:hint="eastAsia"/>
        </w:rPr>
      </w:pPr>
    </w:p>
    <w:p w14:paraId="6A0473A4">
      <w:pPr>
        <w:rPr>
          <w:rFonts w:hint="eastAsia"/>
        </w:rPr>
      </w:pPr>
      <w:r>
        <w:rPr>
          <w:rFonts w:hint="eastAsia"/>
        </w:rPr>
        <w:t>It is not, therefore, mere descent from Abraham, nor connection with the external theocracy or church, that can secure his favour; but the possession of those internal dispositions which external rites are intended to symbolize.</w:t>
      </w:r>
    </w:p>
    <w:p w14:paraId="143ED6FA">
      <w:pPr>
        <w:rPr>
          <w:rFonts w:hint="eastAsia"/>
        </w:rPr>
      </w:pPr>
      <w:r>
        <w:rPr>
          <w:rFonts w:hint="eastAsia"/>
        </w:rPr>
        <w:t>因此，并非仅仅是亚伯拉罕的后裔，或与外在的神权政体或教会的联系，就能确保祂的恩宠；而是拥有那些外在礼仪所要象征的内在性情。</w:t>
      </w:r>
    </w:p>
    <w:p w14:paraId="5F8F3EC2">
      <w:pPr>
        <w:rPr>
          <w:rFonts w:hint="eastAsia"/>
        </w:rPr>
      </w:pPr>
    </w:p>
    <w:p w14:paraId="213F1BDB">
      <w:pPr>
        <w:rPr>
          <w:rFonts w:hint="eastAsia"/>
        </w:rPr>
      </w:pPr>
      <w:r>
        <w:rPr>
          <w:rFonts w:hint="eastAsia"/>
        </w:rPr>
        <w:t>Verse 28 contains the negative, ver. 29 the affirmative statement of this general truth.</w:t>
      </w:r>
    </w:p>
    <w:p w14:paraId="52828CEB">
      <w:pPr>
        <w:rPr>
          <w:rFonts w:hint="eastAsia"/>
        </w:rPr>
      </w:pPr>
      <w:r>
        <w:rPr>
          <w:rFonts w:hint="eastAsia"/>
        </w:rPr>
        <w:t>第28节包含这个普遍真理的否定陈述，第29节包含其肯定陈述。</w:t>
      </w:r>
    </w:p>
    <w:p w14:paraId="54C649E6">
      <w:pPr>
        <w:rPr>
          <w:rFonts w:hint="eastAsia"/>
        </w:rPr>
      </w:pPr>
    </w:p>
    <w:p w14:paraId="1FA30138">
      <w:pPr>
        <w:rPr>
          <w:rFonts w:hint="eastAsia"/>
        </w:rPr>
      </w:pPr>
      <w:r>
        <w:rPr>
          <w:rFonts w:hint="eastAsia"/>
        </w:rPr>
        <w:t>The word Ἰουδαῖος is to be supplied in the first member of the sentence, as the subject is ὁ ἐν τῷ φανερῷ Ἰουδαῖος, and the predicate Ἰουδαῖος ἐστιν.</w:t>
      </w:r>
    </w:p>
    <w:p w14:paraId="08394B90">
      <w:pPr>
        <w:rPr>
          <w:rFonts w:hint="eastAsia"/>
        </w:rPr>
      </w:pPr>
      <w:r>
        <w:rPr>
          <w:rFonts w:hint="eastAsia"/>
        </w:rPr>
        <w:t>Ἰουδαῖος (Ioudaios，犹太人) 这个词应补充在句子的第一个部分，因为主语是 ὁ ἐν τῷ φανερῷ Ἰουδαῖος (ho en tō phanerō Ioudaios，外面作犹太人的)，谓语是 Ἰουδαῖος ἐστιν (Ioudaios estin，是犹太人)。</w:t>
      </w:r>
    </w:p>
    <w:p w14:paraId="53037EBA">
      <w:pPr>
        <w:rPr>
          <w:rFonts w:hint="eastAsia"/>
        </w:rPr>
      </w:pPr>
    </w:p>
    <w:p w14:paraId="6001A4AB">
      <w:pPr>
        <w:rPr>
          <w:rFonts w:hint="eastAsia"/>
        </w:rPr>
      </w:pPr>
      <w:r>
        <w:rPr>
          <w:rFonts w:hint="eastAsia"/>
        </w:rPr>
        <w:t>The same remark may be made with regard to the following clause, where the subject is ἡ ἐν τῷ φανερῷ, ἐν σαρκι ̀ περιτομή, and the predicate περιτομή ἐστιν.</w:t>
      </w:r>
    </w:p>
    <w:p w14:paraId="3E95ED53">
      <w:pPr>
        <w:rPr>
          <w:rFonts w:hint="eastAsia"/>
        </w:rPr>
      </w:pPr>
      <w:r>
        <w:rPr>
          <w:rFonts w:hint="eastAsia"/>
        </w:rPr>
        <w:t>对于接下来的子句，也可以作同样的评论，其中主语是 ἡ ἐν τῷ φανερῷ, ἐν σαρκὶ περιτομή (hē en tō phanerō, en sarki peritomē，外面肉身的割礼)，谓语是 περιτομή ἐστιν (peritomē estin，是割礼)。</w:t>
      </w:r>
    </w:p>
    <w:p w14:paraId="6407764E">
      <w:pPr>
        <w:rPr>
          <w:rFonts w:hint="eastAsia"/>
        </w:rPr>
      </w:pPr>
    </w:p>
    <w:p w14:paraId="1647D689">
      <w:pPr>
        <w:rPr>
          <w:rFonts w:hint="eastAsia"/>
        </w:rPr>
      </w:pPr>
      <w:r>
        <w:rPr>
          <w:rFonts w:hint="eastAsia"/>
        </w:rPr>
        <w:t>External circumcision in the flesh is not circumcision.</w:t>
      </w:r>
    </w:p>
    <w:p w14:paraId="50C8936D">
      <w:pPr>
        <w:rPr>
          <w:rFonts w:hint="eastAsia"/>
        </w:rPr>
      </w:pPr>
      <w:r>
        <w:rPr>
          <w:rFonts w:hint="eastAsia"/>
        </w:rPr>
        <w:t>外面肉身的割礼，也不是真割礼。</w:t>
      </w:r>
    </w:p>
    <w:p w14:paraId="3FEFBF24">
      <w:pPr>
        <w:rPr>
          <w:rFonts w:hint="eastAsia"/>
        </w:rPr>
      </w:pPr>
    </w:p>
    <w:p w14:paraId="5EFE66E3">
      <w:pPr>
        <w:rPr>
          <w:rFonts w:hint="eastAsia"/>
        </w:rPr>
      </w:pPr>
      <w:r>
        <w:rPr>
          <w:rFonts w:hint="eastAsia"/>
        </w:rPr>
        <w:t>Φανερός apparent, visible, what falls under the observation of the senses, hence external.</w:t>
      </w:r>
    </w:p>
    <w:p w14:paraId="44EF8A4C">
      <w:pPr>
        <w:rPr>
          <w:rFonts w:hint="eastAsia"/>
        </w:rPr>
      </w:pPr>
      <w:r>
        <w:rPr>
          <w:rFonts w:hint="eastAsia"/>
        </w:rPr>
        <w:t>Φανερός (phaneros，外面的，可见的)，明显的，可见的，感官所能观察到的，因此是外在的。</w:t>
      </w:r>
    </w:p>
    <w:p w14:paraId="21280E36">
      <w:pPr>
        <w:rPr>
          <w:rFonts w:hint="eastAsia"/>
        </w:rPr>
      </w:pPr>
    </w:p>
    <w:p w14:paraId="5A84257A">
      <w:pPr>
        <w:rPr>
          <w:rFonts w:hint="eastAsia"/>
        </w:rPr>
      </w:pPr>
      <w:r>
        <w:rPr>
          <w:rFonts w:hint="eastAsia"/>
        </w:rPr>
        <w:t>The word Jew is of course to be taken as the designation of the people of God.</w:t>
      </w:r>
    </w:p>
    <w:p w14:paraId="41E7FCE2">
      <w:pPr>
        <w:rPr>
          <w:rFonts w:hint="eastAsia"/>
        </w:rPr>
      </w:pPr>
      <w:r>
        <w:rPr>
          <w:rFonts w:hint="eastAsia"/>
        </w:rPr>
        <w:t>“犹太人”这个词当然应理解为神的子民的称谓。</w:t>
      </w:r>
    </w:p>
    <w:p w14:paraId="2C47D2E9">
      <w:pPr>
        <w:rPr>
          <w:rFonts w:hint="eastAsia"/>
        </w:rPr>
      </w:pPr>
    </w:p>
    <w:p w14:paraId="07EC28C4">
      <w:pPr>
        <w:rPr>
          <w:rFonts w:hint="eastAsia"/>
        </w:rPr>
      </w:pPr>
      <w:r>
        <w:rPr>
          <w:rFonts w:hint="eastAsia"/>
        </w:rPr>
        <w:t>'He is not one of the people of God who is such externally.'</w:t>
      </w:r>
    </w:p>
    <w:p w14:paraId="615AFBB9">
      <w:pPr>
        <w:rPr>
          <w:rFonts w:hint="eastAsia"/>
        </w:rPr>
      </w:pPr>
      <w:r>
        <w:rPr>
          <w:rFonts w:hint="eastAsia"/>
        </w:rPr>
        <w:t>‘外面作神子民的，不是真神子民。’</w:t>
      </w:r>
    </w:p>
    <w:p w14:paraId="7D91E427">
      <w:pPr>
        <w:rPr>
          <w:rFonts w:hint="eastAsia"/>
        </w:rPr>
      </w:pPr>
    </w:p>
    <w:p w14:paraId="1D991067">
      <w:pPr>
        <w:rPr>
          <w:rFonts w:hint="eastAsia"/>
        </w:rPr>
      </w:pPr>
      <w:r>
        <w:rPr>
          <w:rFonts w:hint="eastAsia"/>
        </w:rPr>
        <w:t>It is nothing external that constitutes or secures this peculiar relation to God.</w:t>
      </w:r>
    </w:p>
    <w:p w14:paraId="31640FA2">
      <w:pPr>
        <w:rPr>
          <w:rFonts w:hint="eastAsia"/>
        </w:rPr>
      </w:pPr>
      <w:r>
        <w:rPr>
          <w:rFonts w:hint="eastAsia"/>
        </w:rPr>
        <w:t>并非任何外在的东西构成或确保这种与神的特殊关系。</w:t>
      </w:r>
    </w:p>
    <w:p w14:paraId="7FC3B81C">
      <w:pPr>
        <w:rPr>
          <w:rFonts w:hint="eastAsia"/>
        </w:rPr>
      </w:pPr>
    </w:p>
    <w:p w14:paraId="5C123EA0">
      <w:pPr>
        <w:rPr>
          <w:rFonts w:hint="eastAsia"/>
        </w:rPr>
      </w:pPr>
      <w:r>
        <w:rPr>
          <w:rFonts w:hint="eastAsia"/>
        </w:rPr>
        <w:t>The affirmative statement is, ἀλλʼ ὁ ἐν τῷ κρυπτῷ Ἰουδαῖος, [Ἰουδαῖος ἐστιν,] but the Jew in secret is a Jew.</w:t>
      </w:r>
    </w:p>
    <w:p w14:paraId="1A23EC0A">
      <w:pPr>
        <w:rPr>
          <w:rFonts w:hint="eastAsia"/>
        </w:rPr>
      </w:pPr>
      <w:r>
        <w:rPr>
          <w:rFonts w:hint="eastAsia"/>
        </w:rPr>
        <w:t>肯定的陈述是，ἀλλʼ ὁ ἐν τῷ κρυπτῷ Ἰουδαῖος, [Ἰουδαῖος ἐστιν,] (all’ ho en tō kryptō Ioudaios, [Ioudaios estin,]) 惟有里面作的，才是真犹太人。</w:t>
      </w:r>
    </w:p>
    <w:p w14:paraId="539832FE">
      <w:pPr>
        <w:rPr>
          <w:rFonts w:hint="eastAsia"/>
        </w:rPr>
      </w:pPr>
    </w:p>
    <w:p w14:paraId="6EFFD1A4">
      <w:pPr>
        <w:rPr>
          <w:rFonts w:hint="eastAsia"/>
        </w:rPr>
      </w:pPr>
      <w:r>
        <w:rPr>
          <w:rFonts w:hint="eastAsia"/>
        </w:rPr>
        <w:t>As in the preceding verse, part of the subject is borrowed from the predicate, so here and in the following clause the predicate is to be borrowed from the subject; that is, Ἰουδαῖος ἐστιν is to be supplied after the first clause, and περιτομή ἐστιν after the second clause of this verse, so that the whole reads thus: "But he who is inwardly a Jew, is really a Jew; and the circumcision of the heart, in spirit and not in letter, is circumcision."</w:t>
      </w:r>
    </w:p>
    <w:p w14:paraId="3F24DC69">
      <w:pPr>
        <w:rPr>
          <w:rFonts w:hint="eastAsia"/>
        </w:rPr>
      </w:pPr>
      <w:r>
        <w:rPr>
          <w:rFonts w:hint="eastAsia"/>
        </w:rPr>
        <w:t>正如在前一节中，主语的一部分借自谓语一样，这里以及接下来的子句中，谓语也要借自主语；也就是说，在第一个子句之后要补充 Ἰουδαῖος ἐστιν (Ioudaios estin)，在本节的第二个子句之后要补充 περιτομή ἐστιν (peritomē estin)，因此整句读作：“惟有里面作的，才是真犹太人；真割礼也是心里的，在乎灵，不在乎仪文。”</w:t>
      </w:r>
    </w:p>
    <w:p w14:paraId="087B292A">
      <w:pPr>
        <w:rPr>
          <w:rFonts w:hint="eastAsia"/>
        </w:rPr>
      </w:pPr>
    </w:p>
    <w:p w14:paraId="1CE2798D">
      <w:pPr>
        <w:rPr>
          <w:rFonts w:hint="eastAsia"/>
        </w:rPr>
      </w:pPr>
      <w:r>
        <w:rPr>
          <w:rFonts w:hint="eastAsia"/>
        </w:rPr>
        <w:t>This is the construction of the passage almost universally adopted.</w:t>
      </w:r>
    </w:p>
    <w:p w14:paraId="6A1A2FEA">
      <w:pPr>
        <w:rPr>
          <w:rFonts w:hint="eastAsia"/>
        </w:rPr>
      </w:pPr>
      <w:r>
        <w:rPr>
          <w:rFonts w:hint="eastAsia"/>
        </w:rPr>
        <w:t>这几乎是普遍采用的经文结构。</w:t>
      </w:r>
    </w:p>
    <w:p w14:paraId="694EB8E4">
      <w:pPr>
        <w:rPr>
          <w:rFonts w:hint="eastAsia"/>
        </w:rPr>
      </w:pPr>
    </w:p>
    <w:p w14:paraId="61399E8C">
      <w:pPr>
        <w:rPr>
          <w:rFonts w:hint="eastAsia"/>
        </w:rPr>
      </w:pPr>
      <w:r>
        <w:rPr>
          <w:rFonts w:hint="eastAsia"/>
        </w:rPr>
        <w:t>Κρυπτός hidden, and as opposed to φανερός inward; hence ἐν τῷ κρυπτῷ inwardly, in heart.</w:t>
      </w:r>
    </w:p>
    <w:p w14:paraId="4573A820">
      <w:pPr>
        <w:rPr>
          <w:rFonts w:hint="eastAsia"/>
        </w:rPr>
      </w:pPr>
      <w:r>
        <w:rPr>
          <w:rFonts w:hint="eastAsia"/>
        </w:rPr>
        <w:t>Κρυπτός (kryptos，隐藏的)，隐藏的，与 φανερός (phaneros) 相对，指内在的；因此 ἐν τῷ κρυπτῷ (en tō kryptō，在隐藏处) 指内在的，在心里。</w:t>
      </w:r>
    </w:p>
    <w:p w14:paraId="11CE2CE0">
      <w:pPr>
        <w:rPr>
          <w:rFonts w:hint="eastAsia"/>
        </w:rPr>
      </w:pPr>
    </w:p>
    <w:p w14:paraId="1AD7922D">
      <w:pPr>
        <w:rPr>
          <w:rFonts w:hint="eastAsia"/>
        </w:rPr>
      </w:pPr>
      <w:r>
        <w:rPr>
          <w:rFonts w:hint="eastAsia"/>
        </w:rPr>
        <w:t>Comp. 1 Pet. 3:4.</w:t>
      </w:r>
    </w:p>
    <w:p w14:paraId="765EA3A2">
      <w:pPr>
        <w:rPr>
          <w:rFonts w:hint="eastAsia"/>
        </w:rPr>
      </w:pPr>
      <w:r>
        <w:rPr>
          <w:rFonts w:hint="eastAsia"/>
        </w:rPr>
        <w:t>比较彼得前书3:4。</w:t>
      </w:r>
    </w:p>
    <w:p w14:paraId="0C2B8558">
      <w:pPr>
        <w:rPr>
          <w:rFonts w:hint="eastAsia"/>
        </w:rPr>
      </w:pPr>
    </w:p>
    <w:p w14:paraId="77318E89">
      <w:pPr>
        <w:rPr>
          <w:rFonts w:hint="eastAsia"/>
        </w:rPr>
      </w:pPr>
      <w:r>
        <w:rPr>
          <w:rFonts w:hint="eastAsia"/>
        </w:rPr>
        <w:t>True circumcision is described as is described as περιτομὴ καρδιας‚ ἐν πνεύματι, οὐ γράμματι.</w:t>
      </w:r>
    </w:p>
    <w:p w14:paraId="40B5AFF2">
      <w:pPr>
        <w:rPr>
          <w:rFonts w:hint="eastAsia"/>
        </w:rPr>
      </w:pPr>
      <w:r>
        <w:rPr>
          <w:rFonts w:hint="eastAsia"/>
        </w:rPr>
        <w:t>真割礼被描述为 περιτομὴ καρδίας, ἐν πνεύματι, οὐ γράμματι (peritomē kardias, en pneumati, ou grammati，心里的割礼，在乎灵，不在乎仪文)。</w:t>
      </w:r>
    </w:p>
    <w:p w14:paraId="0EBCF6ED">
      <w:pPr>
        <w:rPr>
          <w:rFonts w:hint="eastAsia"/>
        </w:rPr>
      </w:pPr>
    </w:p>
    <w:p w14:paraId="0C2AB44F">
      <w:pPr>
        <w:rPr>
          <w:rFonts w:hint="eastAsia"/>
        </w:rPr>
      </w:pPr>
      <w:r>
        <w:rPr>
          <w:rFonts w:hint="eastAsia"/>
        </w:rPr>
        <w:t>These latter words admit of different interpretations.</w:t>
      </w:r>
    </w:p>
    <w:p w14:paraId="1E522BB3">
      <w:pPr>
        <w:rPr>
          <w:rFonts w:hint="eastAsia"/>
        </w:rPr>
      </w:pPr>
      <w:r>
        <w:rPr>
          <w:rFonts w:hint="eastAsia"/>
        </w:rPr>
        <w:t>后几个词有不同的解释。</w:t>
      </w:r>
    </w:p>
    <w:p w14:paraId="791D69F2">
      <w:pPr>
        <w:rPr>
          <w:rFonts w:hint="eastAsia"/>
        </w:rPr>
      </w:pPr>
    </w:p>
    <w:p w14:paraId="18D87672">
      <w:pPr>
        <w:rPr>
          <w:rFonts w:hint="eastAsia"/>
        </w:rPr>
      </w:pPr>
      <w:r>
        <w:rPr>
          <w:rFonts w:hint="eastAsia"/>
        </w:rPr>
        <w:t>The apostle contrasts πνεῦμα and γράμμα in Rom. 7:6, and 2 Cor 3:6, much as he does here.</w:t>
      </w:r>
    </w:p>
    <w:p w14:paraId="5EADBD47">
      <w:pPr>
        <w:rPr>
          <w:rFonts w:hint="eastAsia"/>
        </w:rPr>
      </w:pPr>
      <w:r>
        <w:rPr>
          <w:rFonts w:hint="eastAsia"/>
        </w:rPr>
        <w:t>使徒在罗马书7:6和哥林多后书3:6中对比 πνεῦμα (pneuma，灵) 和 γράμμα (gramma，仪文)，与祂在这里的做法很相似。</w:t>
      </w:r>
    </w:p>
    <w:p w14:paraId="3C210A38">
      <w:pPr>
        <w:rPr>
          <w:rFonts w:hint="eastAsia"/>
        </w:rPr>
      </w:pPr>
    </w:p>
    <w:p w14:paraId="7607F6D6">
      <w:pPr>
        <w:rPr>
          <w:rFonts w:hint="eastAsia"/>
        </w:rPr>
      </w:pPr>
      <w:r>
        <w:rPr>
          <w:rFonts w:hint="eastAsia"/>
        </w:rPr>
        <w:t>In chap. 7:6, oldness of the letter may mean the condition and spirit of those who were under the law, now become old; and newness of the spirit may mean that new condition and temper which the Holy Spirit gives.</w:t>
      </w:r>
    </w:p>
    <w:p w14:paraId="7160FBF2">
      <w:pPr>
        <w:rPr>
          <w:rFonts w:hint="eastAsia"/>
        </w:rPr>
      </w:pPr>
      <w:r>
        <w:rPr>
          <w:rFonts w:hint="eastAsia"/>
        </w:rPr>
        <w:t>在第七章6节，“仪文的旧样”可以指那些在律法之下的人的状况和精神，如今已变旧；“心灵的新样”可以指圣灵所赐予的那种新的状况和性情。</w:t>
      </w:r>
    </w:p>
    <w:p w14:paraId="68152544">
      <w:pPr>
        <w:rPr>
          <w:rFonts w:hint="eastAsia"/>
        </w:rPr>
      </w:pPr>
    </w:p>
    <w:p w14:paraId="32A5B620">
      <w:pPr>
        <w:rPr>
          <w:rFonts w:hint="eastAsia"/>
        </w:rPr>
      </w:pPr>
      <w:r>
        <w:rPr>
          <w:rFonts w:hint="eastAsia"/>
        </w:rPr>
        <w:t>In 2 Cor. 3:6, Paul says he was made a minister of the new covenant, οὐ γράμματος‚ ἀλλὰ πνεύματος, not of the letter, but of the spirit, i.e. not of the law, but of the gospel; not of a mere objective, legal covenant, but of that which derives its whole character from the Spirit, and therefore is spirit, or in the widest sense of the word, spiritual.</w:t>
      </w:r>
    </w:p>
    <w:p w14:paraId="5042462D">
      <w:pPr>
        <w:rPr>
          <w:rFonts w:hint="eastAsia"/>
        </w:rPr>
      </w:pPr>
      <w:r>
        <w:rPr>
          <w:rFonts w:hint="eastAsia"/>
        </w:rPr>
        <w:t>在哥林多后书3:6，保罗说祂作了新约的执事，οὐ γράμματος, ἀλλὰ πνεύματος (ou grammatos, alla pneumatos，不是凭着字句，乃是凭着精意)，不是凭着字句，乃是凭着精意，即不是凭着律法，乃是凭着福音；不是凭着仅仅客观的、律法上的约，而是凭着那从圣灵获得其全部特性的约，因此是灵，或者从最广泛的意义上说，是属灵的。</w:t>
      </w:r>
    </w:p>
    <w:p w14:paraId="4A952633">
      <w:pPr>
        <w:rPr>
          <w:rFonts w:hint="eastAsia"/>
        </w:rPr>
      </w:pPr>
    </w:p>
    <w:p w14:paraId="5514915E">
      <w:pPr>
        <w:rPr>
          <w:rFonts w:hint="eastAsia"/>
        </w:rPr>
      </w:pPr>
      <w:r>
        <w:rPr>
          <w:rFonts w:hint="eastAsia"/>
        </w:rPr>
        <w:t>Comp. also Gal. 3:3.</w:t>
      </w:r>
    </w:p>
    <w:p w14:paraId="48796A53">
      <w:pPr>
        <w:rPr>
          <w:rFonts w:hint="eastAsia"/>
        </w:rPr>
      </w:pPr>
      <w:r>
        <w:rPr>
          <w:rFonts w:hint="eastAsia"/>
        </w:rPr>
        <w:t>也比较加拉太书3:3。</w:t>
      </w:r>
    </w:p>
    <w:p w14:paraId="176638E7">
      <w:pPr>
        <w:rPr>
          <w:rFonts w:hint="eastAsia"/>
        </w:rPr>
      </w:pPr>
    </w:p>
    <w:p w14:paraId="38613742">
      <w:pPr>
        <w:rPr>
          <w:rFonts w:hint="eastAsia"/>
        </w:rPr>
      </w:pPr>
      <w:r>
        <w:rPr>
          <w:rFonts w:hint="eastAsia"/>
        </w:rPr>
        <w:t>Guided by these passages, Rückert understands πνεῦμα here to mean the new principle of life imparted by the Holy Spirit, and ἐν to express instrumentality.</w:t>
      </w:r>
    </w:p>
    <w:p w14:paraId="0DF32562">
      <w:pPr>
        <w:rPr>
          <w:rFonts w:hint="eastAsia"/>
        </w:rPr>
      </w:pPr>
      <w:r>
        <w:rPr>
          <w:rFonts w:hint="eastAsia"/>
        </w:rPr>
        <w:t>受这些经文的引导，吕克特（Rückert）将此处的 πνεῦμα (pneuma) 理解为圣灵所赋予的新的生命原则，并将 ἐν (en) 理解为表达工具性。</w:t>
      </w:r>
    </w:p>
    <w:p w14:paraId="7BA64139">
      <w:pPr>
        <w:rPr>
          <w:rFonts w:hint="eastAsia"/>
        </w:rPr>
      </w:pPr>
    </w:p>
    <w:p w14:paraId="1EE5229A">
      <w:pPr>
        <w:rPr>
          <w:rFonts w:hint="eastAsia"/>
        </w:rPr>
      </w:pPr>
      <w:r>
        <w:rPr>
          <w:rFonts w:hint="eastAsia"/>
        </w:rPr>
        <w:t>Thus the sense is: The circumcision of the heart is not produced or effected by the law, but by this new divine principle of life.</w:t>
      </w:r>
    </w:p>
    <w:p w14:paraId="22FE7B4E">
      <w:pPr>
        <w:rPr>
          <w:rFonts w:hint="eastAsia"/>
        </w:rPr>
      </w:pPr>
      <w:r>
        <w:rPr>
          <w:rFonts w:hint="eastAsia"/>
        </w:rPr>
        <w:t>因此，其意思是：心里的割礼并非由律法产生或成就，而是由这种新的神圣生命原则成就。</w:t>
      </w:r>
    </w:p>
    <w:p w14:paraId="1C6D8B22">
      <w:pPr>
        <w:rPr>
          <w:rFonts w:hint="eastAsia"/>
        </w:rPr>
      </w:pPr>
    </w:p>
    <w:p w14:paraId="4F0D1A88">
      <w:pPr>
        <w:rPr>
          <w:rFonts w:hint="eastAsia"/>
        </w:rPr>
      </w:pPr>
      <w:r>
        <w:rPr>
          <w:rFonts w:hint="eastAsia"/>
        </w:rPr>
        <w:t>The same interpretation substantially is given by Köllner.</w:t>
      </w:r>
    </w:p>
    <w:p w14:paraId="485844E4">
      <w:pPr>
        <w:rPr>
          <w:rFonts w:hint="eastAsia"/>
        </w:rPr>
      </w:pPr>
      <w:r>
        <w:rPr>
          <w:rFonts w:hint="eastAsia"/>
        </w:rPr>
        <w:t>科尔纳（Köllner）也给出了基本相同的解释。</w:t>
      </w:r>
    </w:p>
    <w:p w14:paraId="148AC882">
      <w:pPr>
        <w:rPr>
          <w:rFonts w:hint="eastAsia"/>
        </w:rPr>
      </w:pPr>
    </w:p>
    <w:p w14:paraId="3BD6AF0B">
      <w:pPr>
        <w:rPr>
          <w:rFonts w:hint="eastAsia"/>
        </w:rPr>
      </w:pPr>
      <w:r>
        <w:rPr>
          <w:rFonts w:hint="eastAsia"/>
        </w:rPr>
        <w:t>It is not, however, strictly in accordance with the mode of representation adopted in the Scriptures, to speak of the circumcision of the heart, i.e. sanctification, as effected by anything implanted in us.</w:t>
      </w:r>
    </w:p>
    <w:p w14:paraId="27B805B2">
      <w:pPr>
        <w:rPr>
          <w:rFonts w:hint="eastAsia"/>
        </w:rPr>
      </w:pPr>
      <w:r>
        <w:rPr>
          <w:rFonts w:hint="eastAsia"/>
        </w:rPr>
        <w:t>然而，将心里的割礼，即成圣，说成是由植入我们里面的任何东西所成就的，这与圣经所采用的表达方式并不完全一致。</w:t>
      </w:r>
    </w:p>
    <w:p w14:paraId="04B1D02C">
      <w:pPr>
        <w:rPr>
          <w:rFonts w:hint="eastAsia"/>
        </w:rPr>
      </w:pPr>
    </w:p>
    <w:p w14:paraId="7D3FCCD7">
      <w:pPr>
        <w:rPr>
          <w:rFonts w:hint="eastAsia"/>
        </w:rPr>
      </w:pPr>
      <w:r>
        <w:rPr>
          <w:rFonts w:hint="eastAsia"/>
        </w:rPr>
        <w:t>Beza makes ἐν πνεύματι simply exegetical of καρδίας, and gives the sense thus: "Cujus vis est interior et in animo, sive qua circumcisi sunt affectus."</w:t>
      </w:r>
    </w:p>
    <w:p w14:paraId="47B611BA">
      <w:pPr>
        <w:rPr>
          <w:rFonts w:hint="eastAsia"/>
        </w:rPr>
      </w:pPr>
      <w:r>
        <w:rPr>
          <w:rFonts w:hint="eastAsia"/>
        </w:rPr>
        <w:t>伯撒（Beza）将 ἐν πνεύματι (en pneumati，在灵里) 仅仅作为 καρδίας (kardias，心里的) 的解释，并给出如下意思：“其力量是内在的，在心灵里，或者情感借此受了割礼 (Cujus vis est interior et in animo, sive qua circumcisi sunt affectus)。”</w:t>
      </w:r>
    </w:p>
    <w:p w14:paraId="2D4E1C62">
      <w:pPr>
        <w:rPr>
          <w:rFonts w:hint="eastAsia"/>
        </w:rPr>
      </w:pPr>
    </w:p>
    <w:p w14:paraId="3F5433D8">
      <w:pPr>
        <w:rPr>
          <w:rFonts w:hint="eastAsia"/>
        </w:rPr>
      </w:pPr>
      <w:r>
        <w:rPr>
          <w:rFonts w:hint="eastAsia"/>
        </w:rPr>
        <w:t>Erasmus: "Quæ Spiritu constat, referens ad Spiritum Sanctum, cujus unius opus est ista circumcisio ἀχειροποίητος. Mihi vero videtur ἐν πνεύματι additum partim propter antithesin γράμματος, partim ut explicaret, quid vocaret circumcisionem cordis."</w:t>
      </w:r>
    </w:p>
    <w:p w14:paraId="135C3BC9">
      <w:pPr>
        <w:rPr>
          <w:rFonts w:hint="eastAsia"/>
        </w:rPr>
      </w:pPr>
      <w:r>
        <w:rPr>
          <w:rFonts w:hint="eastAsia"/>
        </w:rPr>
        <w:t>伊拉斯谟（Erasmus）：“那是由圣灵构成的，指的是圣灵，这种非人手所行的割礼 (circumcisio ἀχειροποίητος，achieropoiētos，非人手所行的割礼) 是祂独一的工作。但我认为，加上 ἐν πνεύματι (en pneumati) 部分是为了与 γράμματος (grammatos，仪文的) 对比，部分是为了解释祂所谓的心的割礼是什么 (Quæ Spiritu constat, referens ad Spiritum Sanctum, cujus unius opus est ista circumcisio ἀχειροποίητος. Mihi vero videtur ἐν πνεύματι additum partim propter antithesin γράμματος, partim ut explicaret, quid vocaret circumcisionem cordis)。”</w:t>
      </w:r>
    </w:p>
    <w:p w14:paraId="74496A56">
      <w:pPr>
        <w:rPr>
          <w:rFonts w:hint="eastAsia"/>
        </w:rPr>
      </w:pPr>
    </w:p>
    <w:p w14:paraId="46064B89">
      <w:pPr>
        <w:rPr>
          <w:rFonts w:hint="eastAsia"/>
        </w:rPr>
      </w:pPr>
      <w:r>
        <w:rPr>
          <w:rFonts w:hint="eastAsia"/>
        </w:rPr>
        <w:t>According to this view, ἐν πνεύματι is in heart, and is tautological with the clause (circumcision of the heart) which it should explain.</w:t>
      </w:r>
    </w:p>
    <w:p w14:paraId="1B886158">
      <w:pPr>
        <w:rPr>
          <w:rFonts w:hint="eastAsia"/>
        </w:rPr>
      </w:pPr>
      <w:r>
        <w:rPr>
          <w:rFonts w:hint="eastAsia"/>
        </w:rPr>
        <w:t>根据这种观点，ἐν πνεύματι (en pneumati) 是在心里，并且与它本应解释的子句（心里的割礼）是同义反复的。</w:t>
      </w:r>
    </w:p>
    <w:p w14:paraId="44296FFC">
      <w:pPr>
        <w:rPr>
          <w:rFonts w:hint="eastAsia"/>
        </w:rPr>
      </w:pPr>
    </w:p>
    <w:p w14:paraId="71E5E05E">
      <w:pPr>
        <w:rPr>
          <w:rFonts w:hint="eastAsia"/>
        </w:rPr>
      </w:pPr>
      <w:r>
        <w:rPr>
          <w:rFonts w:hint="eastAsia"/>
        </w:rPr>
        <w:t>And besides, the opposition between πνεῦμα and γράμμα is thus destroyed.</w:t>
      </w:r>
    </w:p>
    <w:p w14:paraId="7925D467">
      <w:pPr>
        <w:rPr>
          <w:rFonts w:hint="eastAsia"/>
        </w:rPr>
      </w:pPr>
      <w:r>
        <w:rPr>
          <w:rFonts w:hint="eastAsia"/>
        </w:rPr>
        <w:t>此外，πνεῦμα (pneuma) 和 γράμμα (gramma) 之间的对立也因此被破坏了。</w:t>
      </w:r>
    </w:p>
    <w:p w14:paraId="14817AFF">
      <w:pPr>
        <w:rPr>
          <w:rFonts w:hint="eastAsia"/>
        </w:rPr>
      </w:pPr>
    </w:p>
    <w:p w14:paraId="248B28FD">
      <w:pPr>
        <w:rPr>
          <w:rFonts w:hint="eastAsia"/>
        </w:rPr>
      </w:pPr>
      <w:r>
        <w:rPr>
          <w:rFonts w:hint="eastAsia"/>
        </w:rPr>
        <w:t>Others again take ἐν πνεύματι and ἐν γράμματι adverbially, "after a spiritual, not after a literal or external way;" or adjectively, spiritual, not literal.</w:t>
      </w:r>
    </w:p>
    <w:p w14:paraId="4606EB9B">
      <w:pPr>
        <w:rPr>
          <w:rFonts w:hint="eastAsia"/>
        </w:rPr>
      </w:pPr>
      <w:r>
        <w:rPr>
          <w:rFonts w:hint="eastAsia"/>
        </w:rPr>
        <w:t>另一些人则将 ἐν πνεύματι (en pneumati) 和 ἐν γράμματι (en grammati，在仪文里) 作副词理解，“以属灵的方式，而非以字面或外在的方式”；或作形容词理解，属灵的，而非字面的。</w:t>
      </w:r>
    </w:p>
    <w:p w14:paraId="613E6F6C">
      <w:pPr>
        <w:rPr>
          <w:rFonts w:hint="eastAsia"/>
        </w:rPr>
      </w:pPr>
    </w:p>
    <w:p w14:paraId="6ACBFF73">
      <w:pPr>
        <w:rPr>
          <w:rFonts w:hint="eastAsia"/>
        </w:rPr>
      </w:pPr>
      <w:r>
        <w:rPr>
          <w:rFonts w:hint="eastAsia"/>
        </w:rPr>
        <w:t>The most common, and on the whole the preferable interpretation refers πνεῦμα to the Holy Spirit, and gives ἐν the sense of by.</w:t>
      </w:r>
    </w:p>
    <w:p w14:paraId="7BF79BE8">
      <w:pPr>
        <w:rPr>
          <w:rFonts w:hint="eastAsia"/>
        </w:rPr>
      </w:pPr>
      <w:r>
        <w:rPr>
          <w:rFonts w:hint="eastAsia"/>
        </w:rPr>
        <w:t>最常见，并且总的来说更可取的解释，是将 πνεῦμα (pneuma) 指向圣灵，并赋予 ἐν (en) “借着”的意思。</w:t>
      </w:r>
    </w:p>
    <w:p w14:paraId="631A0A15">
      <w:pPr>
        <w:rPr>
          <w:rFonts w:hint="eastAsia"/>
        </w:rPr>
      </w:pPr>
    </w:p>
    <w:p w14:paraId="2AB34D9A">
      <w:pPr>
        <w:rPr>
          <w:rFonts w:hint="eastAsia"/>
        </w:rPr>
      </w:pPr>
      <w:r>
        <w:rPr>
          <w:rFonts w:hint="eastAsia"/>
        </w:rPr>
        <w:t>The circumcision of the heart is then described as effected by the Spirit, and not by the letter, i.e. in obedience to the prescriptions of the law.</w:t>
      </w:r>
    </w:p>
    <w:p w14:paraId="65F412C3">
      <w:pPr>
        <w:rPr>
          <w:rFonts w:hint="eastAsia"/>
        </w:rPr>
      </w:pPr>
      <w:r>
        <w:rPr>
          <w:rFonts w:hint="eastAsia"/>
        </w:rPr>
        <w:t>那么，心里的割礼就被描述为是借着圣灵成就的，而非借着仪文，即顺服律法的规定。</w:t>
      </w:r>
    </w:p>
    <w:p w14:paraId="1F2D7995">
      <w:pPr>
        <w:rPr>
          <w:rFonts w:hint="eastAsia"/>
        </w:rPr>
      </w:pPr>
    </w:p>
    <w:p w14:paraId="09A30583">
      <w:pPr>
        <w:rPr>
          <w:rFonts w:hint="eastAsia"/>
        </w:rPr>
      </w:pPr>
      <w:r>
        <w:rPr>
          <w:rFonts w:hint="eastAsia"/>
        </w:rPr>
        <w:t>Whose praise is not of men, but of God.</w:t>
      </w:r>
    </w:p>
    <w:p w14:paraId="0CA68326">
      <w:pPr>
        <w:rPr>
          <w:rFonts w:hint="eastAsia"/>
        </w:rPr>
      </w:pPr>
      <w:r>
        <w:rPr>
          <w:rFonts w:hint="eastAsia"/>
        </w:rPr>
        <w:t>这人的称赞，不是从人来的，乃是从神来的。</w:t>
      </w:r>
    </w:p>
    <w:p w14:paraId="4938DC72">
      <w:pPr>
        <w:rPr>
          <w:rFonts w:hint="eastAsia"/>
        </w:rPr>
      </w:pPr>
    </w:p>
    <w:p w14:paraId="2A8140B5">
      <w:pPr>
        <w:rPr>
          <w:rFonts w:hint="eastAsia"/>
        </w:rPr>
      </w:pPr>
      <w:r>
        <w:rPr>
          <w:rFonts w:hint="eastAsia"/>
        </w:rPr>
        <w:t>The relative οὗ is to be referred to Ἰουδαῖος.</w:t>
      </w:r>
    </w:p>
    <w:p w14:paraId="7C6AD47C">
      <w:pPr>
        <w:rPr>
          <w:rFonts w:hint="eastAsia"/>
        </w:rPr>
      </w:pPr>
      <w:r>
        <w:rPr>
          <w:rFonts w:hint="eastAsia"/>
        </w:rPr>
        <w:t>关系代词 οὗ (hou，他的，其) 应指 Ἰουδαῖος (Ioudaios)。</w:t>
      </w:r>
    </w:p>
    <w:p w14:paraId="778F1EE0">
      <w:pPr>
        <w:rPr>
          <w:rFonts w:hint="eastAsia"/>
        </w:rPr>
      </w:pPr>
    </w:p>
    <w:p w14:paraId="77307206">
      <w:pPr>
        <w:rPr>
          <w:rFonts w:hint="eastAsia"/>
        </w:rPr>
      </w:pPr>
      <w:r>
        <w:rPr>
          <w:rFonts w:hint="eastAsia"/>
        </w:rPr>
        <w:t>The true Jew, or child of God, is one whose excellence is internal, seen and acknowledged by God; not in its nature external, securing the notice and approbation of men.</w:t>
      </w:r>
    </w:p>
    <w:p w14:paraId="75A2BF28">
      <w:pPr>
        <w:rPr>
          <w:rFonts w:hint="eastAsia"/>
        </w:rPr>
      </w:pPr>
      <w:r>
        <w:rPr>
          <w:rFonts w:hint="eastAsia"/>
        </w:rPr>
        <w:t>真正的犹太人，或神的儿女，是其卓越在于内在，为神所看见和承认的人；其本质并非外在的，以致获得人的注意和赞同。</w:t>
      </w:r>
    </w:p>
    <w:p w14:paraId="3D5A1E60">
      <w:pPr>
        <w:rPr>
          <w:rFonts w:hint="eastAsia"/>
        </w:rPr>
      </w:pPr>
    </w:p>
    <w:p w14:paraId="498D5F65">
      <w:pPr>
        <w:rPr>
          <w:rFonts w:hint="eastAsia"/>
        </w:rPr>
      </w:pPr>
      <w:r>
        <w:rPr>
          <w:rFonts w:hint="eastAsia"/>
        </w:rPr>
        <w:t>If the relative οὗ be taken as neuter, then the idea is the same, but presented in another form: 'Of which (i.e. of this spiritual Judaism) the praise is of God.'</w:t>
      </w:r>
    </w:p>
    <w:p w14:paraId="1947DFC1">
      <w:pPr>
        <w:rPr>
          <w:rFonts w:hint="eastAsia"/>
        </w:rPr>
      </w:pPr>
      <w:r>
        <w:rPr>
          <w:rFonts w:hint="eastAsia"/>
        </w:rPr>
        <w:t>如果关系代词 οὗ (hou) 作中性理解，那么意思相同，但以另一种形式呈现：‘这（即这种属灵的犹太教）的称赞是从神来的。’</w:t>
      </w:r>
    </w:p>
    <w:p w14:paraId="35596B7E">
      <w:pPr>
        <w:rPr>
          <w:rFonts w:hint="eastAsia"/>
        </w:rPr>
      </w:pPr>
    </w:p>
    <w:p w14:paraId="3409CC94">
      <w:pPr>
        <w:rPr>
          <w:rFonts w:hint="eastAsia"/>
        </w:rPr>
      </w:pPr>
      <w:r>
        <w:rPr>
          <w:rFonts w:hint="eastAsia"/>
        </w:rPr>
        <w:t>As, however, Ἰουδαῖος is the main subject in the context, the former explanation is the more natural.</w:t>
      </w:r>
    </w:p>
    <w:p w14:paraId="7CC06C36">
      <w:pPr>
        <w:rPr>
          <w:rFonts w:hint="eastAsia"/>
        </w:rPr>
      </w:pPr>
      <w:r>
        <w:rPr>
          <w:rFonts w:hint="eastAsia"/>
        </w:rPr>
        <w:t>然而，由于 Ἰουδαῖος (Ioudaios) 是上下文中的主要主语，前一种解释更为自然。</w:t>
      </w:r>
    </w:p>
    <w:p w14:paraId="5730444A">
      <w:pPr>
        <w:rPr>
          <w:rFonts w:hint="eastAsia"/>
        </w:rPr>
      </w:pPr>
    </w:p>
    <w:p w14:paraId="1DB8CA67">
      <w:pPr>
        <w:rPr>
          <w:rFonts w:hint="eastAsia"/>
        </w:rPr>
      </w:pPr>
      <w:r>
        <w:rPr>
          <w:rFonts w:hint="eastAsia"/>
        </w:rPr>
        <w:t>The spiritual import of circumcision was clearly taught in the Old Testament, as in Deut. 30:6: "I will circumcise your heart, and the heart of your children, to love the Lord thy God."</w:t>
      </w:r>
    </w:p>
    <w:p w14:paraId="28C9EA56">
      <w:pPr>
        <w:rPr>
          <w:rFonts w:hint="eastAsia"/>
        </w:rPr>
      </w:pPr>
      <w:r>
        <w:rPr>
          <w:rFonts w:hint="eastAsia"/>
        </w:rPr>
        <w:t>割礼的属灵含义在旧约中已清楚教导，如申命记30:6：“耶和华你神必将你心和你后裔的心行割礼，好叫你尽心尽性爱耶和华你的神。”</w:t>
      </w:r>
    </w:p>
    <w:p w14:paraId="19823AB6">
      <w:pPr>
        <w:rPr>
          <w:rFonts w:hint="eastAsia"/>
        </w:rPr>
      </w:pPr>
    </w:p>
    <w:p w14:paraId="4861F49E">
      <w:pPr>
        <w:rPr>
          <w:rFonts w:hint="eastAsia"/>
        </w:rPr>
      </w:pPr>
      <w:r>
        <w:rPr>
          <w:rFonts w:hint="eastAsia"/>
        </w:rPr>
        <w:t>See Deut. 10:16, Jer. 4:4: "Circumcise yourselves to the Lord, and take away the foreskins of your heart."</w:t>
      </w:r>
    </w:p>
    <w:p w14:paraId="4CA3895B">
      <w:pPr>
        <w:rPr>
          <w:rFonts w:hint="eastAsia"/>
        </w:rPr>
      </w:pPr>
      <w:r>
        <w:rPr>
          <w:rFonts w:hint="eastAsia"/>
        </w:rPr>
        <w:t>见申命记10:16，耶利米书4:4：“你们当自行割礼，归耶和华，将心里的污秽除掉。”</w:t>
      </w:r>
    </w:p>
    <w:p w14:paraId="678C21FA">
      <w:pPr>
        <w:rPr>
          <w:rFonts w:hint="eastAsia"/>
        </w:rPr>
      </w:pPr>
    </w:p>
    <w:p w14:paraId="3CFBCA39">
      <w:pPr>
        <w:rPr>
          <w:rFonts w:hint="eastAsia"/>
        </w:rPr>
      </w:pPr>
      <w:r>
        <w:rPr>
          <w:rFonts w:hint="eastAsia"/>
        </w:rPr>
        <w:t>The wicked are therefore called "the uncircumcised in heart," Jer. 9:26, Ezek. 44:9, Acts 7:56.</w:t>
      </w:r>
    </w:p>
    <w:p w14:paraId="281B6D0B">
      <w:pPr>
        <w:rPr>
          <w:rFonts w:hint="eastAsia"/>
        </w:rPr>
      </w:pPr>
      <w:r>
        <w:rPr>
          <w:rFonts w:hint="eastAsia"/>
        </w:rPr>
        <w:t>因此，恶人被称为“心中未受割礼的”，耶利米书9:26，以西结书44:9，使徒行传7:56（应为7:51）。</w:t>
      </w:r>
    </w:p>
    <w:p w14:paraId="0514BE5F">
      <w:pPr>
        <w:rPr>
          <w:rFonts w:hint="eastAsia"/>
        </w:rPr>
      </w:pPr>
    </w:p>
    <w:p w14:paraId="3B9C2AD3">
      <w:pPr>
        <w:rPr>
          <w:rFonts w:hint="eastAsia"/>
        </w:rPr>
      </w:pPr>
      <w:r>
        <w:rPr>
          <w:rFonts w:hint="eastAsia"/>
        </w:rPr>
        <w:t>Comp. Col. 2:11: "In whom also ye are circumcised with the circumcision made without hands."</w:t>
      </w:r>
    </w:p>
    <w:p w14:paraId="07CC5206">
      <w:pPr>
        <w:rPr>
          <w:rFonts w:hint="eastAsia"/>
        </w:rPr>
      </w:pPr>
      <w:r>
        <w:rPr>
          <w:rFonts w:hint="eastAsia"/>
        </w:rPr>
        <w:t>比较歌罗西书2:11：“你们在他里面，也受了不是人手所行的割礼。”</w:t>
      </w:r>
    </w:p>
    <w:p w14:paraId="1FF60C7C">
      <w:pPr>
        <w:rPr>
          <w:rFonts w:hint="eastAsia"/>
        </w:rPr>
      </w:pPr>
    </w:p>
    <w:p w14:paraId="5AC12CEA">
      <w:pPr>
        <w:rPr>
          <w:rFonts w:hint="eastAsia"/>
        </w:rPr>
      </w:pPr>
      <w:r>
        <w:rPr>
          <w:rFonts w:hint="eastAsia"/>
        </w:rPr>
        <w:t>This is what he calls "the circumcision of Christ," or Christian circumcision; that which Christ secures and gives.</w:t>
      </w:r>
    </w:p>
    <w:p w14:paraId="753EC5EF">
      <w:pPr>
        <w:rPr>
          <w:rFonts w:hint="eastAsia"/>
        </w:rPr>
      </w:pPr>
      <w:r>
        <w:rPr>
          <w:rFonts w:hint="eastAsia"/>
        </w:rPr>
        <w:t>这就是祂所谓的“基督的割礼”，或基督教的割礼；即基督所确保和赐予的。</w:t>
      </w:r>
    </w:p>
    <w:p w14:paraId="282AFA50">
      <w:pPr>
        <w:rPr>
          <w:rFonts w:hint="eastAsia"/>
        </w:rPr>
      </w:pPr>
    </w:p>
    <w:p w14:paraId="56E8BBEF">
      <w:pPr>
        <w:rPr>
          <w:rFonts w:hint="eastAsia"/>
        </w:rPr>
      </w:pPr>
      <w:r>
        <w:rPr>
          <w:rFonts w:hint="eastAsia"/>
        </w:rPr>
        <w:t>As circumcision thus signifies inward purification, and was a seal of the righteousness of faith, it was, as to its import and design, identical with baptism.</w:t>
      </w:r>
    </w:p>
    <w:p w14:paraId="4F204185">
      <w:pPr>
        <w:rPr>
          <w:rFonts w:hint="eastAsia"/>
        </w:rPr>
      </w:pPr>
      <w:r>
        <w:rPr>
          <w:rFonts w:hint="eastAsia"/>
        </w:rPr>
        <w:t>由于割礼因此象征着内在的洁净，并且是信心的义的印记，所以就其含义和目的而言，它与洗礼是相同的。</w:t>
      </w:r>
    </w:p>
    <w:p w14:paraId="098FC130">
      <w:pPr>
        <w:rPr>
          <w:rFonts w:hint="eastAsia"/>
        </w:rPr>
      </w:pPr>
    </w:p>
    <w:p w14:paraId="41BACEB2">
      <w:pPr>
        <w:rPr>
          <w:rFonts w:hint="eastAsia"/>
        </w:rPr>
      </w:pPr>
      <w:r>
        <w:rPr>
          <w:rFonts w:hint="eastAsia"/>
        </w:rPr>
        <w:t>Hence what in Col. 2:11, Paul expresses by saying, Ye are circumcised, he expresses in ver. 12, by saying, Ye are buried with him in baptism.</w:t>
      </w:r>
    </w:p>
    <w:p w14:paraId="4A19AAD3">
      <w:pPr>
        <w:rPr>
          <w:rFonts w:hint="eastAsia"/>
        </w:rPr>
      </w:pPr>
      <w:r>
        <w:rPr>
          <w:rFonts w:hint="eastAsia"/>
        </w:rPr>
        <w:t>因此，保罗在歌罗西书2:11用“你们受了割礼”所表达的，祂在第12节用“你们既受洗与祂一同埋葬”来表达。</w:t>
      </w:r>
    </w:p>
    <w:p w14:paraId="385B8E0E">
      <w:pPr>
        <w:rPr>
          <w:rFonts w:hint="eastAsia"/>
        </w:rPr>
      </w:pPr>
    </w:p>
    <w:p w14:paraId="1C153BA8">
      <w:pPr>
        <w:rPr>
          <w:rFonts w:hint="eastAsia"/>
        </w:rPr>
      </w:pPr>
      <w:r>
        <w:rPr>
          <w:rFonts w:hint="eastAsia"/>
        </w:rPr>
        <w:t>What, therefore, he teaches of the worthlessness of external circumcision, without internal purity, and of the possibility of the external sign being received without the internal grace, is no less true of baptism See 1 Cor. 7:18, 19, Gal. 6:15.</w:t>
      </w:r>
    </w:p>
    <w:p w14:paraId="69CC894E">
      <w:pPr>
        <w:rPr>
          <w:rFonts w:hint="eastAsia"/>
        </w:rPr>
      </w:pPr>
      <w:r>
        <w:rPr>
          <w:rFonts w:hint="eastAsia"/>
        </w:rPr>
        <w:t>因此，祂所教导的，没有内在洁净的外在割礼的无价值性，以及领受外在记号却没有内在恩典的可能性，对于洗礼也同样适用。见哥林多前书7:18, 19，加拉太书6:15。</w:t>
      </w:r>
    </w:p>
    <w:p w14:paraId="6B55711F">
      <w:pPr>
        <w:rPr>
          <w:rFonts w:hint="eastAsia"/>
        </w:rPr>
      </w:pPr>
    </w:p>
    <w:p w14:paraId="3370E2A0">
      <w:pPr>
        <w:rPr>
          <w:rFonts w:hint="eastAsia"/>
        </w:rPr>
      </w:pPr>
      <w:r>
        <w:rPr>
          <w:rFonts w:hint="eastAsia"/>
        </w:rPr>
        <w:t>DOCTRINE</w:t>
      </w:r>
    </w:p>
    <w:p w14:paraId="17D54575">
      <w:pPr>
        <w:rPr>
          <w:rFonts w:hint="eastAsia"/>
        </w:rPr>
      </w:pPr>
      <w:r>
        <w:rPr>
          <w:rFonts w:hint="eastAsia"/>
        </w:rPr>
        <w:t>教义</w:t>
      </w:r>
    </w:p>
    <w:p w14:paraId="5387FFF5">
      <w:pPr>
        <w:rPr>
          <w:rFonts w:hint="eastAsia"/>
        </w:rPr>
      </w:pPr>
    </w:p>
    <w:p w14:paraId="18F491F3">
      <w:pPr>
        <w:rPr>
          <w:rFonts w:hint="eastAsia"/>
        </w:rPr>
      </w:pPr>
      <w:r>
        <w:rPr>
          <w:rFonts w:hint="eastAsia"/>
        </w:rPr>
        <w:t>1.Membership in the true Church, considered as a visible society, isno security that we shall obtain the favour of God. The Jews, before the advent, were members of the true and only Church, and yet Paul teaches that they were not on this account the more acceptable to God. Multitudes of Jewish converts were members of the apostolic Church, and yet, retaining their former doctrines and spirit, were in the gall of bitterness, ver. 17.</w:t>
      </w:r>
    </w:p>
    <w:p w14:paraId="1298FFE8">
      <w:pPr>
        <w:rPr>
          <w:rFonts w:hint="eastAsia"/>
        </w:rPr>
      </w:pPr>
      <w:r>
        <w:rPr>
          <w:rFonts w:hint="eastAsia"/>
        </w:rPr>
        <w:t>1. 作为可见社团的真教会的成员身份，并不能保证我们能获得神的恩宠。在基督降临之前，犹太人是独一真教会的成员，然而保罗教导说，他们并非因此而更蒙神悦纳。许多犹太归信者是使徒教会的成员，然而他们保留了先前的教义和精神，仍处于苦胆之中，第17节。</w:t>
      </w:r>
    </w:p>
    <w:p w14:paraId="4870407F">
      <w:pPr>
        <w:rPr>
          <w:rFonts w:hint="eastAsia"/>
        </w:rPr>
      </w:pPr>
    </w:p>
    <w:p w14:paraId="41765832">
      <w:pPr>
        <w:rPr>
          <w:rFonts w:hint="eastAsia"/>
        </w:rPr>
      </w:pPr>
      <w:r>
        <w:rPr>
          <w:rFonts w:hint="eastAsia"/>
        </w:rPr>
        <w:t>2.Mere knowledge cannot commend us to God. It neither sanctifiesthe heart, nor of itself renders men more useful. When made the ground of confidence, or the fuel of pride and arrogance, it is perverted and destructive, vs. 18–20.</w:t>
      </w:r>
    </w:p>
    <w:p w14:paraId="011048C4">
      <w:pPr>
        <w:rPr>
          <w:rFonts w:hint="eastAsia"/>
        </w:rPr>
      </w:pPr>
      <w:r>
        <w:rPr>
          <w:rFonts w:hint="eastAsia"/>
        </w:rPr>
        <w:t>2. 仅仅的知识不能使我们蒙神悦纳。它既不能使内心成圣，其本身也不能使人更有用。当它成为信心的基础，或骄傲自大的燃料时，它就被歪曲并具有破坏性，第18-20节。</w:t>
      </w:r>
    </w:p>
    <w:p w14:paraId="4B2DEFA4">
      <w:pPr>
        <w:rPr>
          <w:rFonts w:hint="eastAsia"/>
        </w:rPr>
      </w:pPr>
    </w:p>
    <w:p w14:paraId="5F4FCED6">
      <w:pPr>
        <w:rPr>
          <w:rFonts w:hint="eastAsia"/>
        </w:rPr>
      </w:pPr>
      <w:r>
        <w:rPr>
          <w:rFonts w:hint="eastAsia"/>
        </w:rPr>
        <w:t>3.Superior knowledge enhances the guilt of sin, and increases thecertainty, necessity, and severity of punishment, without in itself increasing the power of resistance. It is, therefore, a great mistake to make knowledge our sole dependence in promoting the moral improvement of men, vs. 18–20.</w:t>
      </w:r>
    </w:p>
    <w:p w14:paraId="185925E8">
      <w:pPr>
        <w:rPr>
          <w:rFonts w:hint="eastAsia"/>
        </w:rPr>
      </w:pPr>
      <w:r>
        <w:rPr>
          <w:rFonts w:hint="eastAsia"/>
        </w:rPr>
        <w:t>3. 优越的知识加重了罪的罪责，并增加了惩罚的确定性、必要性和严厉性，而其本身并未增加抵抗的力量。因此，将知识作为促进人类道德进步的唯一依赖，是一个极大的错误，第18-20节。</w:t>
      </w:r>
    </w:p>
    <w:p w14:paraId="66D2DFEF">
      <w:pPr>
        <w:rPr>
          <w:rFonts w:hint="eastAsia"/>
        </w:rPr>
      </w:pPr>
    </w:p>
    <w:p w14:paraId="20D3BBF6">
      <w:pPr>
        <w:rPr>
          <w:rFonts w:hint="eastAsia"/>
        </w:rPr>
      </w:pPr>
      <w:r>
        <w:rPr>
          <w:rFonts w:hint="eastAsia"/>
        </w:rPr>
        <w:t>4.The sins of the professing people of God, are peculiarly offensive tohim, and injurious to our fellow-men, vs. 22–24.</w:t>
      </w:r>
    </w:p>
    <w:p w14:paraId="0A6CF87D">
      <w:pPr>
        <w:rPr>
          <w:rFonts w:hint="eastAsia"/>
        </w:rPr>
      </w:pPr>
      <w:r>
        <w:rPr>
          <w:rFonts w:hint="eastAsia"/>
        </w:rPr>
        <w:t>4. 神自称子民的罪，对祂来说尤其冒犯，对我们的同胞也尤其有害，第22-24节。</w:t>
      </w:r>
    </w:p>
    <w:p w14:paraId="53870738">
      <w:pPr>
        <w:rPr>
          <w:rFonts w:hint="eastAsia"/>
        </w:rPr>
      </w:pPr>
    </w:p>
    <w:p w14:paraId="611AE235">
      <w:pPr>
        <w:rPr>
          <w:rFonts w:hint="eastAsia"/>
        </w:rPr>
      </w:pPr>
      <w:r>
        <w:rPr>
          <w:rFonts w:hint="eastAsia"/>
        </w:rPr>
        <w:t>5.Here, as in the former part of the chapter, the leading idea is, thatGod is just. He asks not whether a man is a Jew or a Gentile, a Greek or barbarian, bond or free, but what is his character? Does he do good or evil? vs. 17–24.</w:t>
      </w:r>
    </w:p>
    <w:p w14:paraId="69D78625">
      <w:pPr>
        <w:rPr>
          <w:rFonts w:hint="eastAsia"/>
        </w:rPr>
      </w:pPr>
      <w:r>
        <w:rPr>
          <w:rFonts w:hint="eastAsia"/>
        </w:rPr>
        <w:t>5. 这里，如同在本章的前一部分一样，主要的思想是，神是公义的。祂不问一个人是犹太人还是外邦人，是希腊人还是化外人，是为奴的还是自主的，而是问祂的品格如何？祂是行善还是作恶？第17-24节。</w:t>
      </w:r>
    </w:p>
    <w:p w14:paraId="208C6FC1">
      <w:pPr>
        <w:rPr>
          <w:rFonts w:hint="eastAsia"/>
        </w:rPr>
      </w:pPr>
    </w:p>
    <w:p w14:paraId="41B07B12">
      <w:pPr>
        <w:rPr>
          <w:rFonts w:hint="eastAsia"/>
        </w:rPr>
      </w:pPr>
      <w:r>
        <w:rPr>
          <w:rFonts w:hint="eastAsia"/>
        </w:rPr>
        <w:t>6.According to the apostle, the true idea of a sacrament is not that itis a mystic rite, possessed of inherent efficacy, or conveying grace as a mere opus operatum; but that it is a seal and sign, designed to confirm our faith in the validity of the covenant to which it is attached; and, from its significant character, to present and illustrate some great spiritual truth, ver. 25.</w:t>
      </w:r>
    </w:p>
    <w:p w14:paraId="5ED41E6A">
      <w:pPr>
        <w:rPr>
          <w:rFonts w:hint="eastAsia"/>
        </w:rPr>
      </w:pPr>
      <w:r>
        <w:rPr>
          <w:rFonts w:hint="eastAsia"/>
        </w:rPr>
        <w:t>6. 根据使徒的观点，圣礼的真正观念并非它是一种神秘的仪式，具有固有的功效，或仅仅作为一种已完成的工作 (opus operatum) 来传递恩典；而是它是一种印记和记号，旨在坚定我们对其所附属之约有效性的信心；并且，由于其象征性的特征，旨在呈现和说明某些伟大的属灵真理，第25节。</w:t>
      </w:r>
    </w:p>
    <w:p w14:paraId="21FA1DBD">
      <w:pPr>
        <w:rPr>
          <w:rFonts w:hint="eastAsia"/>
        </w:rPr>
      </w:pPr>
    </w:p>
    <w:p w14:paraId="4F5682B3">
      <w:pPr>
        <w:rPr>
          <w:rFonts w:hint="eastAsia"/>
        </w:rPr>
      </w:pPr>
      <w:r>
        <w:rPr>
          <w:rFonts w:hint="eastAsia"/>
        </w:rPr>
        <w:t>7.All hopes are vain which are founded on a participation of the sacraments of the Church, even when they are of divine appointment, as circumcision, baptism, and the Lord's supper; much more when they are of human invention, as penance, and extreme unction, vs. 26, 27.</w:t>
      </w:r>
    </w:p>
    <w:p w14:paraId="3D2029C3">
      <w:pPr>
        <w:rPr>
          <w:rFonts w:hint="eastAsia"/>
        </w:rPr>
      </w:pPr>
      <w:r>
        <w:rPr>
          <w:rFonts w:hint="eastAsia"/>
        </w:rPr>
        <w:t>7. 所有建立在参与教会圣礼之上的盼望都是徒然的，即使它们是神所设立的，如割礼、洗礼和主的晚餐；更不用说当它们是人为的发明时，如补赎礼和临终傅油礼，第26、27节。</w:t>
      </w:r>
    </w:p>
    <w:p w14:paraId="2E509EBC">
      <w:pPr>
        <w:rPr>
          <w:rFonts w:hint="eastAsia"/>
        </w:rPr>
      </w:pPr>
    </w:p>
    <w:p w14:paraId="6688B0E5">
      <w:pPr>
        <w:rPr>
          <w:rFonts w:hint="eastAsia"/>
        </w:rPr>
      </w:pPr>
      <w:r>
        <w:rPr>
          <w:rFonts w:hint="eastAsia"/>
        </w:rPr>
        <w:t>8.Religion and religious services, to be acceptable to God, must be ofthe heart. Mere external homage is of no account, vs. 28, 29.</w:t>
      </w:r>
    </w:p>
    <w:p w14:paraId="69557A15">
      <w:pPr>
        <w:rPr>
          <w:rFonts w:hint="eastAsia"/>
        </w:rPr>
      </w:pPr>
      <w:r>
        <w:rPr>
          <w:rFonts w:hint="eastAsia"/>
        </w:rPr>
        <w:t>8. 宗教和宗教事奉，要蒙神悦纳，必须发自内心。仅仅外在的敬拜是无关紧要的，第28、29节。</w:t>
      </w:r>
    </w:p>
    <w:p w14:paraId="303A1711">
      <w:pPr>
        <w:rPr>
          <w:rFonts w:hint="eastAsia"/>
        </w:rPr>
      </w:pPr>
    </w:p>
    <w:p w14:paraId="53DAD6EF">
      <w:pPr>
        <w:rPr>
          <w:rFonts w:hint="eastAsia"/>
        </w:rPr>
      </w:pPr>
      <w:r>
        <w:rPr>
          <w:rFonts w:hint="eastAsia"/>
        </w:rPr>
        <w:t>REMARKS</w:t>
      </w:r>
    </w:p>
    <w:p w14:paraId="4405B69D">
      <w:pPr>
        <w:rPr>
          <w:rFonts w:hint="eastAsia"/>
        </w:rPr>
      </w:pPr>
      <w:r>
        <w:rPr>
          <w:rFonts w:hint="eastAsia"/>
        </w:rPr>
        <w:t>评论</w:t>
      </w:r>
    </w:p>
    <w:p w14:paraId="39C2A7F2">
      <w:pPr>
        <w:rPr>
          <w:rFonts w:hint="eastAsia"/>
        </w:rPr>
      </w:pPr>
    </w:p>
    <w:p w14:paraId="50882AA8">
      <w:pPr>
        <w:rPr>
          <w:rFonts w:hint="eastAsia"/>
        </w:rPr>
      </w:pPr>
      <w:r>
        <w:rPr>
          <w:rFonts w:hint="eastAsia"/>
        </w:rPr>
        <w:t>1.The sins and refuges of men are alike in all ages. The Jew expectedsalvation because he was a Jew, so does the Raman Catholic because he is a Roman Catholic, the Greek because he is a Greek, and so of others. Were it ever so certain that the Church to which we belong is the true, apostolic, universal Church, it remains no less certain that without holiness no man shall see God, ver. 17, &amp;c.</w:t>
      </w:r>
    </w:p>
    <w:p w14:paraId="563C4B7E">
      <w:pPr>
        <w:rPr>
          <w:rFonts w:hint="eastAsia"/>
        </w:rPr>
      </w:pPr>
      <w:r>
        <w:rPr>
          <w:rFonts w:hint="eastAsia"/>
        </w:rPr>
        <w:t>1. 人的罪恶和避难所在各个时代都相似。犹太人期望得救是因为祂是犹太人，罗马天主教徒也是如此，因为祂是罗马天主教徒，希腊人也是如此，因为祂是希腊人，其他人也是如此。即使我们所属的教会确实是真正的、使徒的、普世的教会，但同样确定的是，非圣洁没有人能见主，第17节等。</w:t>
      </w:r>
    </w:p>
    <w:p w14:paraId="10BB6D3E">
      <w:pPr>
        <w:rPr>
          <w:rFonts w:hint="eastAsia"/>
        </w:rPr>
      </w:pPr>
    </w:p>
    <w:p w14:paraId="2F8F27BB">
      <w:pPr>
        <w:rPr>
          <w:rFonts w:hint="eastAsia"/>
        </w:rPr>
      </w:pPr>
      <w:r>
        <w:rPr>
          <w:rFonts w:hint="eastAsia"/>
        </w:rPr>
        <w:t>2.The possession of superior knowledge should make us anxious,first, to go right ourselves, and then to guide others right. To preach against evils which we ourselves commit, while it aggravates our guilt, is little likely to do others much good, ver. 18, &amp;c.</w:t>
      </w:r>
    </w:p>
    <w:p w14:paraId="059191D6">
      <w:pPr>
        <w:rPr>
          <w:rFonts w:hint="eastAsia"/>
        </w:rPr>
      </w:pPr>
      <w:r>
        <w:rPr>
          <w:rFonts w:hint="eastAsia"/>
        </w:rPr>
        <w:t>2. 拥有优越的知识应当使我们首先渴望自己行得正，然后引导他人行得正。宣讲反对我们自己所犯的邪恶，虽然会加重我们的罪责，却不大可能给别人带来多少益处，第18节等。</w:t>
      </w:r>
    </w:p>
    <w:p w14:paraId="309FE7C2">
      <w:pPr>
        <w:rPr>
          <w:rFonts w:hint="eastAsia"/>
        </w:rPr>
      </w:pPr>
    </w:p>
    <w:p w14:paraId="68C31190">
      <w:pPr>
        <w:rPr>
          <w:rFonts w:hint="eastAsia"/>
        </w:rPr>
      </w:pPr>
      <w:r>
        <w:rPr>
          <w:rFonts w:hint="eastAsia"/>
        </w:rPr>
        <w:t>3.Christians should ever remember that they are the epistles of Jesus Christ, known and read of all men; that God is honoured by their holy living, and that his name is blasphemed when they act wickedly, vs. 23, 24.</w:t>
      </w:r>
    </w:p>
    <w:p w14:paraId="121F6965">
      <w:pPr>
        <w:rPr>
          <w:rFonts w:hint="eastAsia"/>
        </w:rPr>
      </w:pPr>
      <w:r>
        <w:rPr>
          <w:rFonts w:hint="eastAsia"/>
        </w:rPr>
        <w:t>3. 基督徒应当永远记住，他们是耶稣基督的书信，被众人所知道所念诵的；神因他们圣洁的生活而得荣耀，当他们行恶时，祂的名就受亵渎，第23、24节。</w:t>
      </w:r>
    </w:p>
    <w:p w14:paraId="0613EA1B">
      <w:pPr>
        <w:rPr>
          <w:rFonts w:hint="eastAsia"/>
        </w:rPr>
      </w:pPr>
    </w:p>
    <w:p w14:paraId="1EDE28E4">
      <w:pPr>
        <w:rPr>
          <w:rFonts w:hint="eastAsia"/>
        </w:rPr>
      </w:pPr>
      <w:r>
        <w:rPr>
          <w:rFonts w:hint="eastAsia"/>
        </w:rPr>
        <w:t>4.Whenever true religion declines, the disposition to lay undue stress on external rites is increased. The Jews, when they lost their spirituality, supposed that circumcision had power to save them. 'Great is the virtue of circumcision,' they cried; 'no circumcised person enters hell.' The Christian Church, when it lost its spirituality, taught that water in baptism washed away sin. How large a part of nominal Christians rest all their hopes on the idea of the inherent efficacy of external rites! ver. 25, &amp;c.</w:t>
      </w:r>
    </w:p>
    <w:p w14:paraId="147F177C">
      <w:pPr>
        <w:rPr>
          <w:rFonts w:hint="eastAsia"/>
        </w:rPr>
      </w:pPr>
      <w:r>
        <w:rPr>
          <w:rFonts w:hint="eastAsia"/>
        </w:rPr>
        <w:t>4. 每当真宗教衰落时，过分强调外在礼仪的倾向就会增加。犹太人在失去其属灵性时，以为割礼有能力拯救他们。他们喊道：‘割礼的功效何其大；没有受割礼的人会进入地狱。’基督教会失去其属灵性时，教导说洗礼的水能洗去罪恶。有多少名义上的基督徒将他们所有的盼望都寄托在外在礼仪固有功效的观念上啊！第25节等。</w:t>
      </w:r>
    </w:p>
    <w:p w14:paraId="05E2C19B">
      <w:pPr>
        <w:rPr>
          <w:rFonts w:hint="eastAsia"/>
        </w:rPr>
      </w:pPr>
    </w:p>
    <w:p w14:paraId="2D4D9918">
      <w:pPr>
        <w:rPr>
          <w:rFonts w:hint="eastAsia"/>
        </w:rPr>
      </w:pPr>
      <w:r>
        <w:rPr>
          <w:rFonts w:hint="eastAsia"/>
        </w:rPr>
        <w:t>5.While it is one dangerous extreme to make religion consist in theobservance of external ceremonies, it is another to undervalue them, when of divine appointment. Paul does not say that circumcision was useless; he asserts its value. So, likewise, the Christian sacraments, baptism and the Lord's supper, are of the utmost importance, and to neglect or reject them is a great sin, ver. 26, &amp;c.</w:t>
      </w:r>
    </w:p>
    <w:p w14:paraId="437016C0">
      <w:pPr>
        <w:rPr>
          <w:rFonts w:hint="eastAsia"/>
        </w:rPr>
      </w:pPr>
      <w:r>
        <w:rPr>
          <w:rFonts w:hint="eastAsia"/>
        </w:rPr>
        <w:t>5. 虽然将宗教等同于遵守外在仪式是一个危险的极端，但当它们是神所设立的时候，低估它们则是另一个极端。保罗并没有说割礼是无用的；祂断言了它的价值。同样，基督教的圣礼，洗礼和主的晚餐，也至关重要，忽略或拒绝它们是大罪，第26节等。</w:t>
      </w:r>
    </w:p>
    <w:p w14:paraId="1443EC38">
      <w:pPr>
        <w:rPr>
          <w:rFonts w:hint="eastAsia"/>
        </w:rPr>
      </w:pPr>
    </w:p>
    <w:p w14:paraId="6A7D4EA4">
      <w:pPr>
        <w:rPr>
          <w:rFonts w:hint="eastAsia"/>
        </w:rPr>
      </w:pPr>
      <w:r>
        <w:rPr>
          <w:rFonts w:hint="eastAsia"/>
        </w:rPr>
        <w:t>6.If the heart be right in the sight of God, it matters little what judgment men may form of us; and, on the other hand, the approbation of men is a poor substitute for the favour of God, ver.</w:t>
      </w:r>
    </w:p>
    <w:p w14:paraId="5A3B3CF9">
      <w:pPr>
        <w:rPr>
          <w:rFonts w:hint="eastAsia"/>
        </w:rPr>
      </w:pPr>
      <w:r>
        <w:rPr>
          <w:rFonts w:hint="eastAsia"/>
        </w:rPr>
        <w:t>29.</w:t>
      </w:r>
    </w:p>
    <w:p w14:paraId="47A96AD4">
      <w:pPr>
        <w:rPr>
          <w:rFonts w:hint="eastAsia"/>
        </w:rPr>
      </w:pPr>
      <w:r>
        <w:rPr>
          <w:rFonts w:hint="eastAsia"/>
        </w:rPr>
        <w:t>6. 如果心在神眼中是正的，那么人对我们作何判断就无关紧要了；另一方面，人的赞同远不能代替神的恩宠，第29节。</w:t>
      </w:r>
    </w:p>
    <w:p w14:paraId="6FABBD69">
      <w:pPr>
        <w:rPr>
          <w:rFonts w:hint="eastAsia"/>
        </w:rPr>
      </w:pPr>
    </w:p>
    <w:p w14:paraId="0480D7C8">
      <w:pPr>
        <w:pStyle w:val="3"/>
        <w:rPr>
          <w:rFonts w:hint="eastAsia"/>
        </w:rPr>
      </w:pPr>
      <w:r>
        <w:rPr>
          <w:rFonts w:hint="eastAsia"/>
        </w:rPr>
        <w:t>CHAPTER 3</w:t>
      </w:r>
    </w:p>
    <w:p w14:paraId="74B2D0F5">
      <w:pPr>
        <w:pStyle w:val="3"/>
        <w:rPr>
          <w:rFonts w:hint="eastAsia"/>
        </w:rPr>
      </w:pPr>
      <w:r>
        <w:rPr>
          <w:rFonts w:hint="eastAsia"/>
        </w:rPr>
        <w:t>第三章</w:t>
      </w:r>
    </w:p>
    <w:p w14:paraId="625253F5">
      <w:pPr>
        <w:rPr>
          <w:rFonts w:hint="eastAsia"/>
        </w:rPr>
      </w:pPr>
    </w:p>
    <w:p w14:paraId="0A02DCB1">
      <w:pPr>
        <w:rPr>
          <w:rFonts w:hint="eastAsia"/>
        </w:rPr>
      </w:pPr>
      <w:r>
        <w:rPr>
          <w:rFonts w:hint="eastAsia"/>
        </w:rPr>
        <w:t>CONTENTS</w:t>
      </w:r>
    </w:p>
    <w:p w14:paraId="3182F74A">
      <w:pPr>
        <w:rPr>
          <w:rFonts w:hint="eastAsia"/>
        </w:rPr>
      </w:pPr>
      <w:r>
        <w:rPr>
          <w:rFonts w:hint="eastAsia"/>
        </w:rPr>
        <w:t>内容提要</w:t>
      </w:r>
    </w:p>
    <w:p w14:paraId="7F3F4F7B">
      <w:pPr>
        <w:rPr>
          <w:rFonts w:hint="eastAsia"/>
        </w:rPr>
      </w:pPr>
    </w:p>
    <w:p w14:paraId="554121D9">
      <w:pPr>
        <w:rPr>
          <w:rFonts w:hint="eastAsia"/>
        </w:rPr>
      </w:pPr>
      <w:r>
        <w:rPr>
          <w:rFonts w:hint="eastAsia"/>
        </w:rPr>
        <w:t>THIS chapter may be divided into three parts.</w:t>
      </w:r>
    </w:p>
    <w:p w14:paraId="695B9913">
      <w:pPr>
        <w:rPr>
          <w:rFonts w:hint="eastAsia"/>
        </w:rPr>
      </w:pPr>
      <w:r>
        <w:rPr>
          <w:rFonts w:hint="eastAsia"/>
        </w:rPr>
        <w:t>本章可分为三个部分。</w:t>
      </w:r>
    </w:p>
    <w:p w14:paraId="1806BD1E">
      <w:pPr>
        <w:rPr>
          <w:rFonts w:hint="eastAsia"/>
        </w:rPr>
      </w:pPr>
    </w:p>
    <w:p w14:paraId="5A71EB1B">
      <w:pPr>
        <w:rPr>
          <w:rFonts w:hint="eastAsia"/>
        </w:rPr>
      </w:pPr>
      <w:r>
        <w:rPr>
          <w:rFonts w:hint="eastAsia"/>
        </w:rPr>
        <w:t>The first contains a brief statement and refutation of the Jewish objections to the apostle's reasoning, vs. 1–8.</w:t>
      </w:r>
    </w:p>
    <w:p w14:paraId="4D2D30CC">
      <w:pPr>
        <w:rPr>
          <w:rFonts w:hint="eastAsia"/>
        </w:rPr>
      </w:pPr>
      <w:r>
        <w:rPr>
          <w:rFonts w:hint="eastAsia"/>
        </w:rPr>
        <w:t>第一部分简要陈述并驳斥了犹太人对使徒论证的反对意见，第1-8节。</w:t>
      </w:r>
    </w:p>
    <w:p w14:paraId="78C0F2C1">
      <w:pPr>
        <w:rPr>
          <w:rFonts w:hint="eastAsia"/>
        </w:rPr>
      </w:pPr>
    </w:p>
    <w:p w14:paraId="681117B0">
      <w:pPr>
        <w:rPr>
          <w:rFonts w:hint="eastAsia"/>
        </w:rPr>
      </w:pPr>
      <w:r>
        <w:rPr>
          <w:rFonts w:hint="eastAsia"/>
        </w:rPr>
        <w:t>The second, a confirmation of his doctrine from the testimony of Scripture; and a formal drawing out and declaration of his conclusion, that by the works of the law no flesh living can be justified before God, vs. 9–20.</w:t>
      </w:r>
    </w:p>
    <w:p w14:paraId="51B65FDD">
      <w:pPr>
        <w:rPr>
          <w:rFonts w:hint="eastAsia"/>
        </w:rPr>
      </w:pPr>
      <w:r>
        <w:rPr>
          <w:rFonts w:hint="eastAsia"/>
        </w:rPr>
        <w:t>第二部分，从圣经的见证来证实祂的教义；并正式引出和宣告祂的结论，即凡有血气的，没有一个因行律法能在神面前称义，第9-20节。</w:t>
      </w:r>
    </w:p>
    <w:p w14:paraId="5EBE94C6">
      <w:pPr>
        <w:rPr>
          <w:rFonts w:hint="eastAsia"/>
        </w:rPr>
      </w:pPr>
    </w:p>
    <w:p w14:paraId="62AED3EF">
      <w:pPr>
        <w:rPr>
          <w:rFonts w:hint="eastAsia"/>
        </w:rPr>
      </w:pPr>
      <w:r>
        <w:rPr>
          <w:rFonts w:hint="eastAsia"/>
        </w:rPr>
        <w:t>The third, an exposition of the gospel method of justification, vs. 21–31.</w:t>
      </w:r>
    </w:p>
    <w:p w14:paraId="36B45C04">
      <w:pPr>
        <w:rPr>
          <w:rFonts w:hint="eastAsia"/>
        </w:rPr>
      </w:pPr>
      <w:r>
        <w:rPr>
          <w:rFonts w:hint="eastAsia"/>
        </w:rPr>
        <w:t>第三部分，阐述福音称义的方法，第21-31节。</w:t>
      </w:r>
    </w:p>
    <w:p w14:paraId="15BFED57">
      <w:pPr>
        <w:rPr>
          <w:rFonts w:hint="eastAsia"/>
        </w:rPr>
      </w:pPr>
    </w:p>
    <w:p w14:paraId="1AECEA33">
      <w:pPr>
        <w:pStyle w:val="3"/>
        <w:rPr>
          <w:rFonts w:hint="eastAsia"/>
        </w:rPr>
      </w:pPr>
    </w:p>
    <w:p w14:paraId="636A78EB">
      <w:pPr>
        <w:pStyle w:val="3"/>
        <w:rPr>
          <w:rFonts w:hint="eastAsia"/>
        </w:rPr>
      </w:pPr>
      <w:r>
        <w:rPr>
          <w:rFonts w:hint="eastAsia"/>
        </w:rPr>
        <w:t>ROMANS 3:1–8</w:t>
      </w:r>
    </w:p>
    <w:p w14:paraId="12AB49A3">
      <w:pPr>
        <w:pStyle w:val="3"/>
        <w:rPr>
          <w:rFonts w:hint="eastAsia"/>
        </w:rPr>
      </w:pPr>
      <w:r>
        <w:rPr>
          <w:rFonts w:hint="eastAsia"/>
        </w:rPr>
        <w:t>罗马书 3:1–8</w:t>
      </w:r>
    </w:p>
    <w:p w14:paraId="174DF247">
      <w:pPr>
        <w:rPr>
          <w:rFonts w:hint="eastAsia"/>
        </w:rPr>
      </w:pPr>
    </w:p>
    <w:p w14:paraId="09978FEA">
      <w:pPr>
        <w:rPr>
          <w:rFonts w:hint="eastAsia"/>
        </w:rPr>
      </w:pPr>
      <w:r>
        <w:rPr>
          <w:rFonts w:hint="eastAsia"/>
        </w:rPr>
        <w:t>ANALYSIS</w:t>
      </w:r>
    </w:p>
    <w:p w14:paraId="62591B29">
      <w:pPr>
        <w:rPr>
          <w:rFonts w:hint="eastAsia"/>
        </w:rPr>
      </w:pPr>
      <w:r>
        <w:rPr>
          <w:rFonts w:hint="eastAsia"/>
        </w:rPr>
        <w:t>分析</w:t>
      </w:r>
    </w:p>
    <w:p w14:paraId="2E43D4D1">
      <w:pPr>
        <w:rPr>
          <w:rFonts w:hint="eastAsia"/>
        </w:rPr>
      </w:pPr>
    </w:p>
    <w:p w14:paraId="052D8FC6">
      <w:pPr>
        <w:rPr>
          <w:rFonts w:hint="eastAsia"/>
        </w:rPr>
      </w:pPr>
      <w:r>
        <w:rPr>
          <w:rFonts w:hint="eastAsia"/>
        </w:rPr>
        <w:t>THE first objection to Paul's reasoning here presented is, that according to his doctrine the Jew has no advantage over the Gentile, ver. 1.</w:t>
      </w:r>
    </w:p>
    <w:p w14:paraId="4B163181">
      <w:pPr>
        <w:rPr>
          <w:rFonts w:hint="eastAsia"/>
        </w:rPr>
      </w:pPr>
      <w:r>
        <w:rPr>
          <w:rFonts w:hint="eastAsia"/>
        </w:rPr>
        <w:t>这里提出的对保罗论证的第一个反对意见是，根据祂的教义，犹太人并不比外邦人有任何优势，第1节。</w:t>
      </w:r>
    </w:p>
    <w:p w14:paraId="3DF9D148">
      <w:pPr>
        <w:rPr>
          <w:rFonts w:hint="eastAsia"/>
        </w:rPr>
      </w:pPr>
    </w:p>
    <w:p w14:paraId="4FE950A7">
      <w:pPr>
        <w:rPr>
          <w:rFonts w:hint="eastAsia"/>
        </w:rPr>
      </w:pPr>
      <w:r>
        <w:rPr>
          <w:rFonts w:hint="eastAsia"/>
        </w:rPr>
        <w:t>The apostle denies the correctness of this inference from what he had said, and admits that the Jews have great advantages over all other people, ver. 2.</w:t>
      </w:r>
    </w:p>
    <w:p w14:paraId="03C1D73F">
      <w:pPr>
        <w:rPr>
          <w:rFonts w:hint="eastAsia"/>
        </w:rPr>
      </w:pPr>
      <w:r>
        <w:rPr>
          <w:rFonts w:hint="eastAsia"/>
        </w:rPr>
        <w:t>使徒否认了从祂所说的话中得出这一推论的正确性，并承认犹太人比所有其他民族都拥有巨大的优势，第2节。</w:t>
      </w:r>
    </w:p>
    <w:p w14:paraId="29AE9F06">
      <w:pPr>
        <w:rPr>
          <w:rFonts w:hint="eastAsia"/>
        </w:rPr>
      </w:pPr>
    </w:p>
    <w:p w14:paraId="0B555F65">
      <w:pPr>
        <w:rPr>
          <w:rFonts w:hint="eastAsia"/>
        </w:rPr>
      </w:pPr>
      <w:r>
        <w:rPr>
          <w:rFonts w:hint="eastAsia"/>
        </w:rPr>
        <w:t>The second objection is, that God having promised to be the God of the Jews, their unfaithfulness, even if admitted, does not release him from his engagements, or make his promise of no effect, ver. 3.</w:t>
      </w:r>
    </w:p>
    <w:p w14:paraId="788FF9A7">
      <w:pPr>
        <w:rPr>
          <w:rFonts w:hint="eastAsia"/>
        </w:rPr>
      </w:pPr>
      <w:r>
        <w:rPr>
          <w:rFonts w:hint="eastAsia"/>
        </w:rPr>
        <w:t>第二个反对意见是，神既已应许作犹太人的神，他们的不忠，即使承认了，也不能使祂免除祂的承诺，或使祂的应许无效，第3节。</w:t>
      </w:r>
    </w:p>
    <w:p w14:paraId="6BE29184">
      <w:pPr>
        <w:rPr>
          <w:rFonts w:hint="eastAsia"/>
        </w:rPr>
      </w:pPr>
    </w:p>
    <w:p w14:paraId="1DAB7ABC">
      <w:pPr>
        <w:rPr>
          <w:rFonts w:hint="eastAsia"/>
        </w:rPr>
      </w:pPr>
      <w:r>
        <w:rPr>
          <w:rFonts w:hint="eastAsia"/>
        </w:rPr>
        <w:t>Paul, in answer, admits that the faithfulness of God must not be called in question, let what will happen, vs. 4, 5; but he shows that the principle on which the Jews expected exemption from punishment, viz. because their unrighteousness commended the righteousness of God, was false.</w:t>
      </w:r>
    </w:p>
    <w:p w14:paraId="45BE4C9B">
      <w:pPr>
        <w:rPr>
          <w:rFonts w:hint="eastAsia"/>
        </w:rPr>
      </w:pPr>
      <w:r>
        <w:rPr>
          <w:rFonts w:hint="eastAsia"/>
        </w:rPr>
        <w:t>保罗在回答时承认，无论发生什么，神的信实都不能受到质疑，第4、5节；但祂指出，犹太人期望免除惩罚所依据的原则，即因为他们的不义称赞了神的义，是错误的。</w:t>
      </w:r>
    </w:p>
    <w:p w14:paraId="2D42F3F6">
      <w:pPr>
        <w:rPr>
          <w:rFonts w:hint="eastAsia"/>
        </w:rPr>
      </w:pPr>
    </w:p>
    <w:p w14:paraId="1555A9E2">
      <w:pPr>
        <w:rPr>
          <w:rFonts w:hint="eastAsia"/>
        </w:rPr>
      </w:pPr>
      <w:r>
        <w:rPr>
          <w:rFonts w:hint="eastAsia"/>
        </w:rPr>
        <w:t>This he proves by showing first, that if their principle was correct, God could not punish any one, Gentile or Jew, vs. 5–7; and secondly, that it would lead to this absurdity, that it is right to do evil that good may come, ver. 8.</w:t>
      </w:r>
    </w:p>
    <w:p w14:paraId="325D1ED7">
      <w:pPr>
        <w:rPr>
          <w:rFonts w:hint="eastAsia"/>
        </w:rPr>
      </w:pPr>
      <w:r>
        <w:rPr>
          <w:rFonts w:hint="eastAsia"/>
        </w:rPr>
        <w:t>祂首先证明，如果他们的原则是正确的，神就不能惩罚任何人，无论是外邦人还是犹太人，第5-7节；其次，这将导致这种荒谬的结论，即为了达到好的目的而作恶是正确的，第8节。</w:t>
      </w:r>
    </w:p>
    <w:p w14:paraId="37B74FA5">
      <w:pPr>
        <w:rPr>
          <w:rFonts w:hint="eastAsia"/>
        </w:rPr>
      </w:pPr>
    </w:p>
    <w:p w14:paraId="079976D6">
      <w:pPr>
        <w:rPr>
          <w:rFonts w:hint="eastAsia"/>
        </w:rPr>
      </w:pPr>
      <w:r>
        <w:rPr>
          <w:rFonts w:hint="eastAsia"/>
        </w:rPr>
        <w:t>COMMENTARY</w:t>
      </w:r>
    </w:p>
    <w:p w14:paraId="60958663">
      <w:pPr>
        <w:rPr>
          <w:rFonts w:hint="eastAsia"/>
        </w:rPr>
      </w:pPr>
      <w:r>
        <w:rPr>
          <w:rFonts w:hint="eastAsia"/>
        </w:rPr>
        <w:t>注释</w:t>
      </w:r>
    </w:p>
    <w:p w14:paraId="77F55727">
      <w:pPr>
        <w:rPr>
          <w:rFonts w:hint="eastAsia"/>
        </w:rPr>
      </w:pPr>
    </w:p>
    <w:p w14:paraId="5EF47403">
      <w:pPr>
        <w:rPr>
          <w:rFonts w:hint="eastAsia"/>
        </w:rPr>
      </w:pPr>
      <w:r>
        <w:rPr>
          <w:rFonts w:hint="eastAsia"/>
        </w:rPr>
        <w:t>VERSE 1. What then is the advantage of the Jew?</w:t>
      </w:r>
    </w:p>
    <w:p w14:paraId="20C590BF">
      <w:pPr>
        <w:rPr>
          <w:rFonts w:hint="eastAsia"/>
        </w:rPr>
      </w:pPr>
      <w:r>
        <w:rPr>
          <w:rFonts w:hint="eastAsia"/>
        </w:rPr>
        <w:t>第1节. 这样说来，犹太人有什么长处呢？</w:t>
      </w:r>
    </w:p>
    <w:p w14:paraId="0522049E">
      <w:pPr>
        <w:rPr>
          <w:rFonts w:hint="eastAsia"/>
        </w:rPr>
      </w:pPr>
    </w:p>
    <w:p w14:paraId="4E24B382">
      <w:pPr>
        <w:rPr>
          <w:rFonts w:hint="eastAsia"/>
        </w:rPr>
      </w:pPr>
      <w:r>
        <w:rPr>
          <w:rFonts w:hint="eastAsia"/>
        </w:rPr>
        <w:t>The conclusion at which the apostle had arrived at the end of the preceding chapter was, that the Jews, no less than the Gentiles, are to be judged according to their works, and by their knowledge of the divine will; and that being thus judged, they are exposed to condemnation, notwithstanding their circumcision and all their other advantages.</w:t>
      </w:r>
    </w:p>
    <w:p w14:paraId="3A0F59F9">
      <w:pPr>
        <w:rPr>
          <w:rFonts w:hint="eastAsia"/>
        </w:rPr>
      </w:pPr>
      <w:r>
        <w:rPr>
          <w:rFonts w:hint="eastAsia"/>
        </w:rPr>
        <w:t>使徒在前一章末尾得出的结论是，犹太人和外邦人一样，都要按照他们的行为和他们对神旨意的认识受审判；并且，如此受审判之后，尽管他们有割礼和所有其他优势，他们仍然暴露在定罪之下。</w:t>
      </w:r>
    </w:p>
    <w:p w14:paraId="5ABAA60E">
      <w:pPr>
        <w:rPr>
          <w:rFonts w:hint="eastAsia"/>
        </w:rPr>
      </w:pPr>
    </w:p>
    <w:p w14:paraId="69617BC6">
      <w:pPr>
        <w:rPr>
          <w:rFonts w:hint="eastAsia"/>
        </w:rPr>
      </w:pPr>
      <w:r>
        <w:rPr>
          <w:rFonts w:hint="eastAsia"/>
        </w:rPr>
        <w:t>The most obvious objection in the mind of a Jew to this conclusion must have been, that it was inconsistent with the acknowledged privileges and superiority of his nation.</w:t>
      </w:r>
    </w:p>
    <w:p w14:paraId="48CBF36E">
      <w:pPr>
        <w:rPr>
          <w:rFonts w:hint="eastAsia"/>
        </w:rPr>
      </w:pPr>
      <w:r>
        <w:rPr>
          <w:rFonts w:hint="eastAsia"/>
        </w:rPr>
        <w:t>在犹太人看来，对这个结论最明显的反对意见一定是，它与祂民族公认的特权和优越性不符。</w:t>
      </w:r>
    </w:p>
    <w:p w14:paraId="0BFDAA14">
      <w:pPr>
        <w:rPr>
          <w:rFonts w:hint="eastAsia"/>
        </w:rPr>
      </w:pPr>
    </w:p>
    <w:p w14:paraId="66AAD94A">
      <w:pPr>
        <w:rPr>
          <w:rFonts w:hint="eastAsia"/>
        </w:rPr>
      </w:pPr>
      <w:r>
        <w:rPr>
          <w:rFonts w:hint="eastAsia"/>
        </w:rPr>
        <w:t>This objection the apostle here presents; the answer follows in the next verse: Περισσός, over and above, abundant; and in a comparative sense, better, and substantively, as in the present instance, excellence, preëminence.</w:t>
      </w:r>
    </w:p>
    <w:p w14:paraId="79C073D5">
      <w:pPr>
        <w:rPr>
          <w:rFonts w:hint="eastAsia"/>
        </w:rPr>
      </w:pPr>
      <w:r>
        <w:rPr>
          <w:rFonts w:hint="eastAsia"/>
        </w:rPr>
        <w:t>使徒在此提出这个反对意见；答案在下一节中给出：Περισσός (perissos，长处，优势)，额外的，丰富的；在比较意义上，更好的，以及作为名词，如本例中，卓越，优越。</w:t>
      </w:r>
    </w:p>
    <w:p w14:paraId="5FAAE0BC">
      <w:pPr>
        <w:rPr>
          <w:rFonts w:hint="eastAsia"/>
        </w:rPr>
      </w:pPr>
    </w:p>
    <w:p w14:paraId="01271558">
      <w:pPr>
        <w:rPr>
          <w:rFonts w:hint="eastAsia"/>
        </w:rPr>
      </w:pPr>
      <w:r>
        <w:rPr>
          <w:rFonts w:hint="eastAsia"/>
        </w:rPr>
        <w:t>What is the preëminence or superiority of the Jew?</w:t>
      </w:r>
    </w:p>
    <w:p w14:paraId="5FF46D56">
      <w:pPr>
        <w:rPr>
          <w:rFonts w:hint="eastAsia"/>
        </w:rPr>
      </w:pPr>
      <w:r>
        <w:rPr>
          <w:rFonts w:hint="eastAsia"/>
        </w:rPr>
        <w:t>犹太人的优越或长处是什么？</w:t>
      </w:r>
    </w:p>
    <w:p w14:paraId="7CC8FF08">
      <w:pPr>
        <w:rPr>
          <w:rFonts w:hint="eastAsia"/>
        </w:rPr>
      </w:pPr>
    </w:p>
    <w:p w14:paraId="49820AF7">
      <w:pPr>
        <w:rPr>
          <w:rFonts w:hint="eastAsia"/>
        </w:rPr>
      </w:pPr>
      <w:r>
        <w:rPr>
          <w:rFonts w:hint="eastAsia"/>
        </w:rPr>
        <w:t>Comp. Eccles. 6:11, τί περισσὸν τῷ ἀνθρώπῳ; what advantage has man?</w:t>
      </w:r>
    </w:p>
    <w:p w14:paraId="0DA81EEA">
      <w:pPr>
        <w:rPr>
          <w:rFonts w:hint="eastAsia"/>
        </w:rPr>
      </w:pPr>
      <w:r>
        <w:rPr>
          <w:rFonts w:hint="eastAsia"/>
        </w:rPr>
        <w:t>比较传道书6:11，τί περισσὸν τῷ ἀνθρώπῳ (ti perisson tō anthrōpō，人有什么长处呢)？人有什么长处呢？</w:t>
      </w:r>
    </w:p>
    <w:p w14:paraId="4A801083">
      <w:pPr>
        <w:rPr>
          <w:rFonts w:hint="eastAsia"/>
        </w:rPr>
      </w:pPr>
    </w:p>
    <w:p w14:paraId="69380139">
      <w:pPr>
        <w:rPr>
          <w:rFonts w:hint="eastAsia"/>
        </w:rPr>
      </w:pPr>
      <w:r>
        <w:rPr>
          <w:rFonts w:hint="eastAsia"/>
        </w:rPr>
        <w:t>The second question in this verse, what is the benefit of circumcision? is by some considered as a repetition of the first; circumcision being taken as the mere sign of Judaism.</w:t>
      </w:r>
    </w:p>
    <w:p w14:paraId="75E54541">
      <w:pPr>
        <w:rPr>
          <w:rFonts w:hint="eastAsia"/>
        </w:rPr>
      </w:pPr>
      <w:r>
        <w:rPr>
          <w:rFonts w:hint="eastAsia"/>
        </w:rPr>
        <w:t>本节中的第二个问题，割礼有什么益处呢？有些人认为这是对第一个问题的重复；割礼被视为仅仅是犹太教的标记。</w:t>
      </w:r>
    </w:p>
    <w:p w14:paraId="0A1122F3">
      <w:pPr>
        <w:rPr>
          <w:rFonts w:hint="eastAsia"/>
        </w:rPr>
      </w:pPr>
    </w:p>
    <w:p w14:paraId="01A66FFC">
      <w:pPr>
        <w:rPr>
          <w:rFonts w:hint="eastAsia"/>
        </w:rPr>
      </w:pPr>
      <w:r>
        <w:rPr>
          <w:rFonts w:hint="eastAsia"/>
        </w:rPr>
        <w:t>'What is the advantage of the Jew? or what is the benefit of Judaism?'</w:t>
      </w:r>
    </w:p>
    <w:p w14:paraId="7E8BBEF4">
      <w:pPr>
        <w:rPr>
          <w:rFonts w:hint="eastAsia"/>
        </w:rPr>
      </w:pPr>
      <w:r>
        <w:rPr>
          <w:rFonts w:hint="eastAsia"/>
        </w:rPr>
        <w:t>‘犹太人有什么长处？或者犹太教有什么益处？’</w:t>
      </w:r>
    </w:p>
    <w:p w14:paraId="0F73D3E9">
      <w:pPr>
        <w:rPr>
          <w:rFonts w:hint="eastAsia"/>
        </w:rPr>
      </w:pPr>
    </w:p>
    <w:p w14:paraId="10260327">
      <w:pPr>
        <w:rPr>
          <w:rFonts w:hint="eastAsia"/>
        </w:rPr>
      </w:pPr>
      <w:r>
        <w:rPr>
          <w:rFonts w:hint="eastAsia"/>
        </w:rPr>
        <w:t>But circumcision as a rite was so important in the estimation of the Jews, and is made so prominent by the apostle in the preceding context, that it is better to consider the second question as referring to the rite itself.</w:t>
      </w:r>
    </w:p>
    <w:p w14:paraId="4B483FF1">
      <w:pPr>
        <w:rPr>
          <w:rFonts w:hint="eastAsia"/>
        </w:rPr>
      </w:pPr>
      <w:r>
        <w:rPr>
          <w:rFonts w:hint="eastAsia"/>
        </w:rPr>
        <w:t>但是，割礼作为一种礼仪，在犹太人的评价中如此重要，并且在使徒前面的上下文中被如此突出，因此最好将第二个问题理解为指礼仪本身。</w:t>
      </w:r>
    </w:p>
    <w:p w14:paraId="7DB894DB">
      <w:pPr>
        <w:rPr>
          <w:rFonts w:hint="eastAsia"/>
        </w:rPr>
      </w:pPr>
    </w:p>
    <w:p w14:paraId="479D8D7A">
      <w:pPr>
        <w:rPr>
          <w:rFonts w:hint="eastAsia"/>
        </w:rPr>
      </w:pPr>
      <w:r>
        <w:rPr>
          <w:rFonts w:hint="eastAsia"/>
        </w:rPr>
        <w:t>VERSE 2. Much, in every way.</w:t>
      </w:r>
    </w:p>
    <w:p w14:paraId="3114608F">
      <w:pPr>
        <w:rPr>
          <w:rFonts w:hint="eastAsia"/>
        </w:rPr>
      </w:pPr>
      <w:r>
        <w:rPr>
          <w:rFonts w:hint="eastAsia"/>
        </w:rPr>
        <w:t>第2节. 凡事大有。</w:t>
      </w:r>
    </w:p>
    <w:p w14:paraId="334596E1">
      <w:pPr>
        <w:rPr>
          <w:rFonts w:hint="eastAsia"/>
        </w:rPr>
      </w:pPr>
    </w:p>
    <w:p w14:paraId="5EB97DD6">
      <w:pPr>
        <w:rPr>
          <w:rFonts w:hint="eastAsia"/>
        </w:rPr>
      </w:pPr>
      <w:r>
        <w:rPr>
          <w:rFonts w:hint="eastAsia"/>
        </w:rPr>
        <w:t>The answer to the objection implied in the preceding verse, is a denial of its correctness as an inference from the apostle's reasoning.</w:t>
      </w:r>
    </w:p>
    <w:p w14:paraId="67A21C1F">
      <w:pPr>
        <w:rPr>
          <w:rFonts w:hint="eastAsia"/>
        </w:rPr>
      </w:pPr>
      <w:r>
        <w:rPr>
          <w:rFonts w:hint="eastAsia"/>
        </w:rPr>
        <w:t>对前一节所暗示的反对意见的回答，是否认其作为使徒论证推论的正确性。</w:t>
      </w:r>
    </w:p>
    <w:p w14:paraId="120C845F">
      <w:pPr>
        <w:rPr>
          <w:rFonts w:hint="eastAsia"/>
        </w:rPr>
      </w:pPr>
    </w:p>
    <w:p w14:paraId="7359A21E">
      <w:pPr>
        <w:rPr>
          <w:rFonts w:hint="eastAsia"/>
        </w:rPr>
      </w:pPr>
      <w:r>
        <w:rPr>
          <w:rFonts w:hint="eastAsia"/>
        </w:rPr>
        <w:t>It does not follow, because the Jews are to be judged according to their works, that there is no advantage in being the peculiar people of God, having a divine revelation, &amp;c. Πρῶτον μὲν γάρ.</w:t>
      </w:r>
    </w:p>
    <w:p w14:paraId="3DE19E98">
      <w:pPr>
        <w:rPr>
          <w:rFonts w:hint="eastAsia"/>
        </w:rPr>
      </w:pPr>
      <w:r>
        <w:rPr>
          <w:rFonts w:hint="eastAsia"/>
        </w:rPr>
        <w:t>并非因为犹太人要按照他们的行为受审判，就意味着作为神特殊子民，拥有神圣启示等等，没有任何优势。Πρῶτον μὲν γάρ (prōton men gar，第一样就是)。</w:t>
      </w:r>
    </w:p>
    <w:p w14:paraId="27988ACA">
      <w:pPr>
        <w:rPr>
          <w:rFonts w:hint="eastAsia"/>
        </w:rPr>
      </w:pPr>
    </w:p>
    <w:p w14:paraId="5722C0E5">
      <w:pPr>
        <w:rPr>
          <w:rFonts w:hint="eastAsia"/>
        </w:rPr>
      </w:pPr>
      <w:r>
        <w:rPr>
          <w:rFonts w:hint="eastAsia"/>
        </w:rPr>
        <w:t>These words are rendered by Beza, primarium enim (illud est;) comp. Luke 19:47, Acts 5:2.</w:t>
      </w:r>
    </w:p>
    <w:p w14:paraId="3DDB974F">
      <w:pPr>
        <w:rPr>
          <w:rFonts w:hint="eastAsia"/>
        </w:rPr>
      </w:pPr>
      <w:r>
        <w:rPr>
          <w:rFonts w:hint="eastAsia"/>
        </w:rPr>
        <w:t>伯撒（Beza）将这些词译为“首要的乃是 (primarium enim (illud est))”；比较路加福音19:47，使徒行传5:2。</w:t>
      </w:r>
    </w:p>
    <w:p w14:paraId="66AE513A">
      <w:pPr>
        <w:rPr>
          <w:rFonts w:hint="eastAsia"/>
        </w:rPr>
      </w:pPr>
    </w:p>
    <w:p w14:paraId="737E3337">
      <w:pPr>
        <w:rPr>
          <w:rFonts w:hint="eastAsia"/>
        </w:rPr>
      </w:pPr>
      <w:r>
        <w:rPr>
          <w:rFonts w:hint="eastAsia"/>
        </w:rPr>
        <w:t>Calvin says, "πρῶτον significat præcipue vel præsertim, hoc sensu, Etsi unum istud esset, quod habent Dei oracula sibi commissa, satis valere debet ad eorum dignitatem."</w:t>
      </w:r>
    </w:p>
    <w:p w14:paraId="2A7647EB">
      <w:pPr>
        <w:rPr>
          <w:rFonts w:hint="eastAsia"/>
        </w:rPr>
      </w:pPr>
      <w:r>
        <w:rPr>
          <w:rFonts w:hint="eastAsia"/>
        </w:rPr>
        <w:t>加尔文（Calvin）说：“πρῶτον (prōton) 意指主要地或特别地，其意思是，即使只有这一样，即神的圣言交托给他们，也足以证明他们的尊贵 (Etsi unum istud esset, quod habent Dei oracula sibi commissa, satis valere debet ad eorum dignitatem)。”</w:t>
      </w:r>
    </w:p>
    <w:p w14:paraId="5E58D076">
      <w:pPr>
        <w:rPr>
          <w:rFonts w:hint="eastAsia"/>
        </w:rPr>
      </w:pPr>
    </w:p>
    <w:p w14:paraId="2F019150">
      <w:pPr>
        <w:rPr>
          <w:rFonts w:hint="eastAsia"/>
        </w:rPr>
      </w:pPr>
      <w:r>
        <w:rPr>
          <w:rFonts w:hint="eastAsia"/>
        </w:rPr>
        <w:t>Our translators adopt the same view.</w:t>
      </w:r>
    </w:p>
    <w:p w14:paraId="334E1D61">
      <w:pPr>
        <w:rPr>
          <w:rFonts w:hint="eastAsia"/>
        </w:rPr>
      </w:pPr>
      <w:r>
        <w:rPr>
          <w:rFonts w:hint="eastAsia"/>
        </w:rPr>
        <w:t>我们的译者也持同样的观点。</w:t>
      </w:r>
    </w:p>
    <w:p w14:paraId="1187E524">
      <w:pPr>
        <w:rPr>
          <w:rFonts w:hint="eastAsia"/>
        </w:rPr>
      </w:pPr>
    </w:p>
    <w:p w14:paraId="315C0595">
      <w:pPr>
        <w:rPr>
          <w:rFonts w:hint="eastAsia"/>
        </w:rPr>
      </w:pPr>
      <w:r>
        <w:rPr>
          <w:rFonts w:hint="eastAsia"/>
        </w:rPr>
        <w:t>But to both of the interpretations the particle γάρ furnishes an objection.</w:t>
      </w:r>
    </w:p>
    <w:p w14:paraId="553243CD">
      <w:pPr>
        <w:rPr>
          <w:rFonts w:hint="eastAsia"/>
        </w:rPr>
      </w:pPr>
      <w:r>
        <w:rPr>
          <w:rFonts w:hint="eastAsia"/>
        </w:rPr>
        <w:t>但是，对于这两种解释，小品词 γάρ (gar，因为，原来) 都提出了反对意见。</w:t>
      </w:r>
    </w:p>
    <w:p w14:paraId="1C3C065E">
      <w:pPr>
        <w:rPr>
          <w:rFonts w:hint="eastAsia"/>
        </w:rPr>
      </w:pPr>
    </w:p>
    <w:p w14:paraId="1E2710CF">
      <w:pPr>
        <w:rPr>
          <w:rFonts w:hint="eastAsia"/>
        </w:rPr>
      </w:pPr>
      <w:r>
        <w:rPr>
          <w:rFonts w:hint="eastAsia"/>
        </w:rPr>
        <w:t>The third and simplest view is, that the words in question mean first, in the first place, as in 1 Cor. 11:18; γάρ is then namely, for example.</w:t>
      </w:r>
    </w:p>
    <w:p w14:paraId="51DCD47C">
      <w:pPr>
        <w:rPr>
          <w:rFonts w:hint="eastAsia"/>
        </w:rPr>
      </w:pPr>
      <w:r>
        <w:rPr>
          <w:rFonts w:hint="eastAsia"/>
        </w:rPr>
        <w:t>第三种也是最简单的观点是，所讨论的词语意指首先，第一，如哥林多前书11:18；那么 γάρ (gar) 就是即，例如。</w:t>
      </w:r>
    </w:p>
    <w:p w14:paraId="6F794BC4">
      <w:pPr>
        <w:rPr>
          <w:rFonts w:hint="eastAsia"/>
        </w:rPr>
      </w:pPr>
    </w:p>
    <w:p w14:paraId="07A18378">
      <w:pPr>
        <w:rPr>
          <w:rFonts w:hint="eastAsia"/>
        </w:rPr>
      </w:pPr>
      <w:r>
        <w:rPr>
          <w:rFonts w:hint="eastAsia"/>
        </w:rPr>
        <w:t>That the enumeration is not carried on, is no serious objection to this explanation, as we have other examples of the same kind.</w:t>
      </w:r>
    </w:p>
    <w:p w14:paraId="1559B53F">
      <w:pPr>
        <w:rPr>
          <w:rFonts w:hint="eastAsia"/>
        </w:rPr>
      </w:pPr>
      <w:r>
        <w:rPr>
          <w:rFonts w:hint="eastAsia"/>
        </w:rPr>
        <w:t>列举并未继续下去，这对这种解释并非严重的反对意见，因为我们有其他同类的例子。</w:t>
      </w:r>
    </w:p>
    <w:p w14:paraId="64A6D40C">
      <w:pPr>
        <w:rPr>
          <w:rFonts w:hint="eastAsia"/>
        </w:rPr>
      </w:pPr>
    </w:p>
    <w:p w14:paraId="34AF68CF">
      <w:pPr>
        <w:rPr>
          <w:rFonts w:hint="eastAsia"/>
        </w:rPr>
      </w:pPr>
      <w:r>
        <w:rPr>
          <w:rFonts w:hint="eastAsia"/>
        </w:rPr>
        <w:t>See chap. 1:8.</w:t>
      </w:r>
    </w:p>
    <w:p w14:paraId="54FE4015">
      <w:pPr>
        <w:rPr>
          <w:rFonts w:hint="eastAsia"/>
        </w:rPr>
      </w:pPr>
      <w:r>
        <w:rPr>
          <w:rFonts w:hint="eastAsia"/>
        </w:rPr>
        <w:t>见第一章8节。</w:t>
      </w:r>
    </w:p>
    <w:p w14:paraId="50186A3B">
      <w:pPr>
        <w:rPr>
          <w:rFonts w:hint="eastAsia"/>
        </w:rPr>
      </w:pPr>
    </w:p>
    <w:p w14:paraId="3035AA5B">
      <w:pPr>
        <w:rPr>
          <w:rFonts w:hint="eastAsia"/>
        </w:rPr>
      </w:pPr>
      <w:r>
        <w:rPr>
          <w:rFonts w:hint="eastAsia"/>
        </w:rPr>
        <w:t>Because they were entrusted with the oracles of God.</w:t>
      </w:r>
    </w:p>
    <w:p w14:paraId="69C2AD96">
      <w:pPr>
        <w:rPr>
          <w:rFonts w:hint="eastAsia"/>
        </w:rPr>
      </w:pPr>
      <w:r>
        <w:rPr>
          <w:rFonts w:hint="eastAsia"/>
        </w:rPr>
        <w:t>神的圣言交托他们。</w:t>
      </w:r>
    </w:p>
    <w:p w14:paraId="1EB9F9EB">
      <w:pPr>
        <w:rPr>
          <w:rFonts w:hint="eastAsia"/>
        </w:rPr>
      </w:pPr>
    </w:p>
    <w:p w14:paraId="313EDFEC">
      <w:pPr>
        <w:rPr>
          <w:rFonts w:hint="eastAsia"/>
        </w:rPr>
      </w:pPr>
      <w:r>
        <w:rPr>
          <w:rFonts w:hint="eastAsia"/>
        </w:rPr>
        <w:t>The subject of ἐπιστεύθησαν, viz. Ἰουδαῖοι is implied by the connection; τὰ λογία is the accusative; comp. Gal. 2:7: πεπίστευμαι τὸ εὐαγγέλιον, 1 Cor. 9:17, 1 Thess. 2:4.</w:t>
      </w:r>
    </w:p>
    <w:p w14:paraId="66E4529D">
      <w:pPr>
        <w:rPr>
          <w:rFonts w:hint="eastAsia"/>
        </w:rPr>
      </w:pPr>
      <w:r>
        <w:rPr>
          <w:rFonts w:hint="eastAsia"/>
        </w:rPr>
        <w:t>ἐπιστεύθησαν (episteuthēsan，他们被交托) 的主语，即 Ἰουδαῖοι (Ioudaioi，犹太人)，由上下文暗示；τὰ λόγια (ta logia，圣言) 是宾格；比较加拉太书2:7：πεπίστευμαι τὸ εὐαγγέλιον (pepisteumai to euangelion，我被交托了福音)，哥林多前书9:17，帖撒罗尼迦前书2:4。</w:t>
      </w:r>
    </w:p>
    <w:p w14:paraId="769839C3">
      <w:pPr>
        <w:rPr>
          <w:rFonts w:hint="eastAsia"/>
        </w:rPr>
      </w:pPr>
    </w:p>
    <w:p w14:paraId="11CC0E4E">
      <w:pPr>
        <w:rPr>
          <w:rFonts w:hint="eastAsia"/>
        </w:rPr>
      </w:pPr>
      <w:r>
        <w:rPr>
          <w:rFonts w:hint="eastAsia"/>
        </w:rPr>
        <w:t>Some, as Theodoret, Beza, &amp;c., understand by τὰ λογία τοῦ θεοῦ, the law; others, as Grotius, Tholuck, &amp;c., the Messianic promises; others, as Calvin, Rosenmüller, De Wette, the whole Scriptures.</w:t>
      </w:r>
    </w:p>
    <w:p w14:paraId="37DD7253">
      <w:pPr>
        <w:rPr>
          <w:rFonts w:hint="eastAsia"/>
        </w:rPr>
      </w:pPr>
      <w:r>
        <w:rPr>
          <w:rFonts w:hint="eastAsia"/>
        </w:rPr>
        <w:t>有些人，如提奥多勒（Theodoret）、伯撒（Beza）等人，将 τὰ λόγια τοῦ θεοῦ (ta logia tou theou，神的圣言) 理解为律法；另一些人，如格老秀（Grotius）、托卢克（Tholuck）等人，理解为弥赛亚的应许；还有一些人，如加尔文（Calvin）、罗森穆勒（Rosenmüller）、德韦特（De Wette），理解为全部圣经。</w:t>
      </w:r>
    </w:p>
    <w:p w14:paraId="56B31A87">
      <w:pPr>
        <w:rPr>
          <w:rFonts w:hint="eastAsia"/>
        </w:rPr>
      </w:pPr>
    </w:p>
    <w:p w14:paraId="693BB608">
      <w:pPr>
        <w:rPr>
          <w:rFonts w:hint="eastAsia"/>
        </w:rPr>
      </w:pPr>
      <w:r>
        <w:rPr>
          <w:rFonts w:hint="eastAsia"/>
        </w:rPr>
        <w:t>In favour of this last is the usage of the phrase which in the Old Testament is used for the revelation of God in general, and in the New Testament, for any divine communication.</w:t>
      </w:r>
    </w:p>
    <w:p w14:paraId="02B99A88">
      <w:pPr>
        <w:rPr>
          <w:rFonts w:hint="eastAsia"/>
        </w:rPr>
      </w:pPr>
      <w:r>
        <w:rPr>
          <w:rFonts w:hint="eastAsia"/>
        </w:rPr>
        <w:t>支持最后一种观点的是这个短语的用法，它在旧约中用于指神一般的启示，在新约中用于指任何神圣的传达。</w:t>
      </w:r>
    </w:p>
    <w:p w14:paraId="3A53337B">
      <w:pPr>
        <w:rPr>
          <w:rFonts w:hint="eastAsia"/>
        </w:rPr>
      </w:pPr>
    </w:p>
    <w:p w14:paraId="374AE1D7">
      <w:pPr>
        <w:rPr>
          <w:rFonts w:hint="eastAsia"/>
        </w:rPr>
      </w:pPr>
      <w:r>
        <w:rPr>
          <w:rFonts w:hint="eastAsia"/>
        </w:rPr>
        <w:t>Heb. 5:12, 1 Pet. 4:11.</w:t>
      </w:r>
    </w:p>
    <w:p w14:paraId="1C2AD6C8">
      <w:pPr>
        <w:rPr>
          <w:rFonts w:hint="eastAsia"/>
        </w:rPr>
      </w:pPr>
      <w:r>
        <w:rPr>
          <w:rFonts w:hint="eastAsia"/>
        </w:rPr>
        <w:t>希伯来书5:12，彼得前书4:11。</w:t>
      </w:r>
    </w:p>
    <w:p w14:paraId="378D4BF5">
      <w:pPr>
        <w:rPr>
          <w:rFonts w:hint="eastAsia"/>
        </w:rPr>
      </w:pPr>
    </w:p>
    <w:p w14:paraId="50A27685">
      <w:pPr>
        <w:rPr>
          <w:rFonts w:hint="eastAsia"/>
        </w:rPr>
      </w:pPr>
      <w:r>
        <w:rPr>
          <w:rFonts w:hint="eastAsia"/>
        </w:rPr>
        <w:t>The words therefore are general in their meaning, and there is nothing in the context to limit them; for the apostle is speaking of the treasure committed to the safe custody of the Jews; that deposit of divine knowledge by which they were distinguished from all other nations.</w:t>
      </w:r>
    </w:p>
    <w:p w14:paraId="6048D8B5">
      <w:pPr>
        <w:rPr>
          <w:rFonts w:hint="eastAsia"/>
        </w:rPr>
      </w:pPr>
      <w:r>
        <w:rPr>
          <w:rFonts w:hint="eastAsia"/>
        </w:rPr>
        <w:t>因此，这些词的含义是普遍的，上下文中没有任何东西限制它们；因为使徒正在谈论交托给犹太人安全保管的宝藏；那种神圣知识的储藏，使他们有别于所有其他国家。</w:t>
      </w:r>
    </w:p>
    <w:p w14:paraId="7AC99102">
      <w:pPr>
        <w:rPr>
          <w:rFonts w:hint="eastAsia"/>
        </w:rPr>
      </w:pPr>
    </w:p>
    <w:p w14:paraId="45E9E3BF">
      <w:pPr>
        <w:rPr>
          <w:rFonts w:hint="eastAsia"/>
        </w:rPr>
      </w:pPr>
      <w:r>
        <w:rPr>
          <w:rFonts w:hint="eastAsia"/>
        </w:rPr>
        <w:t>Here, as in innumerable other places, the sacred writers of the New Testament use forms of expression which clearly imply that they regarded the sacred writings of the Jews as really the word of God.</w:t>
      </w:r>
    </w:p>
    <w:p w14:paraId="5E7D8C57">
      <w:pPr>
        <w:rPr>
          <w:rFonts w:hint="eastAsia"/>
        </w:rPr>
      </w:pPr>
      <w:r>
        <w:rPr>
          <w:rFonts w:hint="eastAsia"/>
        </w:rPr>
        <w:t>这里，如同在无数其他地方一样，新约的圣经作者使用了清楚地暗示他们将犹太人的圣经著作视为真正神的话语的表达方式。</w:t>
      </w:r>
    </w:p>
    <w:p w14:paraId="09FF8E61">
      <w:pPr>
        <w:rPr>
          <w:rFonts w:hint="eastAsia"/>
        </w:rPr>
      </w:pPr>
    </w:p>
    <w:p w14:paraId="06CC5CAA">
      <w:pPr>
        <w:rPr>
          <w:rFonts w:hint="eastAsia"/>
        </w:rPr>
      </w:pPr>
      <w:r>
        <w:rPr>
          <w:rFonts w:hint="eastAsia"/>
        </w:rPr>
        <w:t>VERSE 3. Τί γάρ; What then?</w:t>
      </w:r>
    </w:p>
    <w:p w14:paraId="3A605838">
      <w:pPr>
        <w:rPr>
          <w:rFonts w:hint="eastAsia"/>
        </w:rPr>
      </w:pPr>
      <w:r>
        <w:rPr>
          <w:rFonts w:hint="eastAsia"/>
        </w:rPr>
        <w:t>第3节. Τί γάρ (Ti gar，即便有不信的，这有何妨呢)？即便有不信的，这有何妨呢？</w:t>
      </w:r>
    </w:p>
    <w:p w14:paraId="3FF6D7B1">
      <w:pPr>
        <w:rPr>
          <w:rFonts w:hint="eastAsia"/>
        </w:rPr>
      </w:pPr>
    </w:p>
    <w:p w14:paraId="6B15BFDF">
      <w:pPr>
        <w:rPr>
          <w:rFonts w:hint="eastAsia"/>
        </w:rPr>
      </w:pPr>
      <w:r>
        <w:rPr>
          <w:rFonts w:hint="eastAsia"/>
        </w:rPr>
        <w:t>See Philip. 1:18—a formula used to introduce an explanation, confirmation, or vindication of a preceding assertion; or to start an objection for the purpose of answering it.</w:t>
      </w:r>
    </w:p>
    <w:p w14:paraId="464FC979">
      <w:pPr>
        <w:rPr>
          <w:rFonts w:hint="eastAsia"/>
        </w:rPr>
      </w:pPr>
      <w:r>
        <w:rPr>
          <w:rFonts w:hint="eastAsia"/>
        </w:rPr>
        <w:t>见腓立比书1:18——一种用于引出对前面断言的解释、证实或辩护的公式；或者用于提出一个反对意见以便回答它。</w:t>
      </w:r>
    </w:p>
    <w:p w14:paraId="654682F6">
      <w:pPr>
        <w:rPr>
          <w:rFonts w:hint="eastAsia"/>
        </w:rPr>
      </w:pPr>
    </w:p>
    <w:p w14:paraId="4ED9FE1E">
      <w:pPr>
        <w:rPr>
          <w:rFonts w:hint="eastAsia"/>
        </w:rPr>
      </w:pPr>
      <w:r>
        <w:rPr>
          <w:rFonts w:hint="eastAsia"/>
        </w:rPr>
        <w:t>In the present instance it is agreed that the apostle designs to vindicate what he had previously taught: but whether ver. 3 refers to ver. 2, or to the conclusion that the Jews were as much exposed to condemnation as the Gentiles, is not so plain.</w:t>
      </w:r>
    </w:p>
    <w:p w14:paraId="214C96C3">
      <w:pPr>
        <w:rPr>
          <w:rFonts w:hint="eastAsia"/>
        </w:rPr>
      </w:pPr>
      <w:r>
        <w:rPr>
          <w:rFonts w:hint="eastAsia"/>
        </w:rPr>
        <w:t>在本例中，大家一致认为使徒旨在为祂先前所教导的内容辩护：但是第3节是指第2节，还是指犹太人与外邦人一样容易受到定罪的结论，则不那么清楚。</w:t>
      </w:r>
    </w:p>
    <w:p w14:paraId="3ED92510">
      <w:pPr>
        <w:rPr>
          <w:rFonts w:hint="eastAsia"/>
        </w:rPr>
      </w:pPr>
    </w:p>
    <w:p w14:paraId="1FFD136A">
      <w:pPr>
        <w:rPr>
          <w:rFonts w:hint="eastAsia"/>
        </w:rPr>
      </w:pPr>
      <w:r>
        <w:rPr>
          <w:rFonts w:hint="eastAsia"/>
        </w:rPr>
        <w:t>According to the former view, the design of this verse is to confirm what is said in ver. 2: 'To the Jews were committed the promises of God, or oracles of God. This is a great advantage; for if some of them disbelieve those promises, and reject the Messiah, God remains faithful, and will accomplish all his gracious purposes.'</w:t>
      </w:r>
    </w:p>
    <w:p w14:paraId="03B3F3C7">
      <w:pPr>
        <w:rPr>
          <w:rFonts w:hint="eastAsia"/>
        </w:rPr>
      </w:pPr>
      <w:r>
        <w:rPr>
          <w:rFonts w:hint="eastAsia"/>
        </w:rPr>
        <w:t>根据前一种观点，本节的目的是证实第2节所说的内容：‘神的应许或圣言交托给了犹太人。这是一个巨大的优势；因为即使他们中的一些人不相信那些应许，并拒绝弥赛亚，神仍然是信实的，并将成就祂所有恩典的旨意。’</w:t>
      </w:r>
    </w:p>
    <w:p w14:paraId="6202418A">
      <w:pPr>
        <w:rPr>
          <w:rFonts w:hint="eastAsia"/>
        </w:rPr>
      </w:pPr>
    </w:p>
    <w:p w14:paraId="64AD52B0">
      <w:pPr>
        <w:rPr>
          <w:rFonts w:hint="eastAsia"/>
        </w:rPr>
      </w:pPr>
      <w:r>
        <w:rPr>
          <w:rFonts w:hint="eastAsia"/>
        </w:rPr>
        <w:t>Thus substantially, Calvin, Beza, Tholuck, Fritzsche, Rückert, Meyer, and many others.</w:t>
      </w:r>
    </w:p>
    <w:p w14:paraId="4C864BE9">
      <w:pPr>
        <w:rPr>
          <w:rFonts w:hint="eastAsia"/>
        </w:rPr>
      </w:pPr>
      <w:r>
        <w:rPr>
          <w:rFonts w:hint="eastAsia"/>
        </w:rPr>
        <w:t>基本上，加尔文（Calvin）、伯撒（Beza）、托卢克（Tholuck）、弗里茨舍（Fritzsche）、吕克特（Rückert）、迈耶（Meyer）和许多其他人都持这种观点。</w:t>
      </w:r>
    </w:p>
    <w:p w14:paraId="3F2FF608">
      <w:pPr>
        <w:rPr>
          <w:rFonts w:hint="eastAsia"/>
        </w:rPr>
      </w:pPr>
    </w:p>
    <w:p w14:paraId="1E7A03C2">
      <w:pPr>
        <w:rPr>
          <w:rFonts w:hint="eastAsia"/>
        </w:rPr>
      </w:pPr>
      <w:r>
        <w:rPr>
          <w:rFonts w:hint="eastAsia"/>
        </w:rPr>
        <w:t>According to the other view, the apostle here presents and answers another objection to his previous reasoning: 'What if we are unfaithful,' says the Jew, 'does that invalidate the faithfulness of God? Has he not promised to be a God to Abraham and to his seed? Has he not entered into a solemn covenant to grant his people all the benefits of the Messiah's kingdom? This covenant is not suspended on our moral character. If we adhere to the covenant by being circumcised and observing the law, the fidelity of God is pledged for our salvation. We may therefore be as wicked as you would make us out to be; that does not prove that we shall be treated as heathen.'</w:t>
      </w:r>
    </w:p>
    <w:p w14:paraId="4210437D">
      <w:pPr>
        <w:rPr>
          <w:rFonts w:hint="eastAsia"/>
        </w:rPr>
      </w:pPr>
      <w:r>
        <w:rPr>
          <w:rFonts w:hint="eastAsia"/>
        </w:rPr>
        <w:t>根据另一种观点，使徒在此提出并回答了对祂先前论证的另一个反对意见：犹太人说：‘如果我们不忠心，那又如何呢？这会使神的信实无效吗？祂岂没有应许作亚伯拉罕和他后裔的神吗？祂岂没有订立庄严的约，要将弥赛亚国度的一切益处赐给祂的百姓吗？这个约并非取决于我们的道德品格。如果我们通过受割礼和遵守律法来持守这个约，神的信实就保证了我们的救恩。因此，我们可以像你所说的那样邪恶；但这并不能证明我们将被当作外邦人对待。’</w:t>
      </w:r>
    </w:p>
    <w:p w14:paraId="27532120">
      <w:pPr>
        <w:rPr>
          <w:rFonts w:hint="eastAsia"/>
        </w:rPr>
      </w:pPr>
    </w:p>
    <w:p w14:paraId="7509B829">
      <w:pPr>
        <w:rPr>
          <w:rFonts w:hint="eastAsia"/>
        </w:rPr>
      </w:pPr>
      <w:r>
        <w:rPr>
          <w:rFonts w:hint="eastAsia"/>
        </w:rPr>
        <w:t>For the latter view it may be urged, 1. That it is better suited to the context.</w:t>
      </w:r>
    </w:p>
    <w:p w14:paraId="42BC8215">
      <w:pPr>
        <w:rPr>
          <w:rFonts w:hint="eastAsia"/>
        </w:rPr>
      </w:pPr>
      <w:r>
        <w:rPr>
          <w:rFonts w:hint="eastAsia"/>
        </w:rPr>
        <w:t>对于后一种观点，可以提出以下理由：1. 它更适合上下文。</w:t>
      </w:r>
    </w:p>
    <w:p w14:paraId="4A2F7EF5">
      <w:pPr>
        <w:rPr>
          <w:rFonts w:hint="eastAsia"/>
        </w:rPr>
      </w:pPr>
    </w:p>
    <w:p w14:paraId="3F8B3F53">
      <w:pPr>
        <w:rPr>
          <w:rFonts w:hint="eastAsia"/>
        </w:rPr>
      </w:pPr>
      <w:r>
        <w:rPr>
          <w:rFonts w:hint="eastAsia"/>
        </w:rPr>
        <w:t>It is plain that the whole of the first part of this chapter is an answer to the objections of the Jews to the apostle's doctrine that they were exposed to condemnation.</w:t>
      </w:r>
    </w:p>
    <w:p w14:paraId="0ED9F657">
      <w:pPr>
        <w:rPr>
          <w:rFonts w:hint="eastAsia"/>
        </w:rPr>
      </w:pPr>
      <w:r>
        <w:rPr>
          <w:rFonts w:hint="eastAsia"/>
        </w:rPr>
        <w:t>很明显，本章的第一部分全部是对犹太人反对使徒关于他们暴露在定罪之下的教义的回答。</w:t>
      </w:r>
    </w:p>
    <w:p w14:paraId="1620804A">
      <w:pPr>
        <w:rPr>
          <w:rFonts w:hint="eastAsia"/>
        </w:rPr>
      </w:pPr>
    </w:p>
    <w:p w14:paraId="7A97792E">
      <w:pPr>
        <w:rPr>
          <w:rFonts w:hint="eastAsia"/>
        </w:rPr>
      </w:pPr>
      <w:r>
        <w:rPr>
          <w:rFonts w:hint="eastAsia"/>
        </w:rPr>
        <w:t>This is clear as to the first verse, and to the fifth and those that follow it.</w:t>
      </w:r>
    </w:p>
    <w:p w14:paraId="02710AE5">
      <w:pPr>
        <w:rPr>
          <w:rFonts w:hint="eastAsia"/>
        </w:rPr>
      </w:pPr>
      <w:r>
        <w:rPr>
          <w:rFonts w:hint="eastAsia"/>
        </w:rPr>
        <w:t>这一点对于第一节以及第五节及其后的几节都很清楚。</w:t>
      </w:r>
    </w:p>
    <w:p w14:paraId="0342B633">
      <w:pPr>
        <w:rPr>
          <w:rFonts w:hint="eastAsia"/>
        </w:rPr>
      </w:pPr>
    </w:p>
    <w:p w14:paraId="2A5060A2">
      <w:pPr>
        <w:rPr>
          <w:rFonts w:hint="eastAsia"/>
        </w:rPr>
      </w:pPr>
      <w:r>
        <w:rPr>
          <w:rFonts w:hint="eastAsia"/>
        </w:rPr>
        <w:t>It is therefore more consistent with the design of the passage, to make this verse an answer to the main objection of the Jews, than to consider it a mere confirmation of what is said in ver. 2.</w:t>
      </w:r>
    </w:p>
    <w:p w14:paraId="27413284">
      <w:pPr>
        <w:rPr>
          <w:rFonts w:hint="eastAsia"/>
        </w:rPr>
      </w:pPr>
      <w:r>
        <w:rPr>
          <w:rFonts w:hint="eastAsia"/>
        </w:rPr>
        <w:t>因此，将本节作为对犹太人主要反对意见的回答，比将其仅仅视为对第2节所说内容的证实，更符合本段经文的目的。</w:t>
      </w:r>
    </w:p>
    <w:p w14:paraId="4F33FBC0">
      <w:pPr>
        <w:rPr>
          <w:rFonts w:hint="eastAsia"/>
        </w:rPr>
      </w:pPr>
    </w:p>
    <w:p w14:paraId="41C1AF17">
      <w:pPr>
        <w:rPr>
          <w:rFonts w:hint="eastAsia"/>
        </w:rPr>
      </w:pPr>
      <w:r>
        <w:rPr>
          <w:rFonts w:hint="eastAsia"/>
        </w:rPr>
        <w:t>This consideration has the more force, since on the other view of the passage the principal ground of confidence of the Jews, viz. their peculiar relation to God, is left unnoticed.</w:t>
      </w:r>
    </w:p>
    <w:p w14:paraId="03D5695D">
      <w:pPr>
        <w:rPr>
          <w:rFonts w:hint="eastAsia"/>
        </w:rPr>
      </w:pPr>
      <w:r>
        <w:rPr>
          <w:rFonts w:hint="eastAsia"/>
        </w:rPr>
        <w:t>这种考虑更有力，因为根据对经文的另一种看法，犹太人信心的主要依据，即他们与神的特殊关系，被忽略了。</w:t>
      </w:r>
    </w:p>
    <w:p w14:paraId="111A7D27">
      <w:pPr>
        <w:rPr>
          <w:rFonts w:hint="eastAsia"/>
        </w:rPr>
      </w:pPr>
    </w:p>
    <w:p w14:paraId="449EC8A2">
      <w:pPr>
        <w:rPr>
          <w:rFonts w:hint="eastAsia"/>
        </w:rPr>
      </w:pPr>
      <w:r>
        <w:rPr>
          <w:rFonts w:hint="eastAsia"/>
        </w:rPr>
        <w:t>Their great objection to Paul's applying his general principles of justice to their case was that their situation was peculiar: 'God has chosen us as his people in Abraham. If we retain our relation to him by circumcision and the observance of the law, we shall never be treated or condemned as the Gentiles.'</w:t>
      </w:r>
    </w:p>
    <w:p w14:paraId="2CC5ECD0">
      <w:pPr>
        <w:rPr>
          <w:rFonts w:hint="eastAsia"/>
        </w:rPr>
      </w:pPr>
      <w:r>
        <w:rPr>
          <w:rFonts w:hint="eastAsia"/>
        </w:rPr>
        <w:t>他们对保罗将祂的普遍公义原则应用于他们的情况的主要反对意见是，他们的情况特殊：‘神在亚伯拉罕里拣选我们作祂的子民。如果我们通过割礼和遵守律法来保持我们与祂的关系，我们就绝不会像外邦人那样受到对待或定罪。’</w:t>
      </w:r>
    </w:p>
    <w:p w14:paraId="6120BC6F">
      <w:pPr>
        <w:rPr>
          <w:rFonts w:hint="eastAsia"/>
        </w:rPr>
      </w:pPr>
    </w:p>
    <w:p w14:paraId="43489484">
      <w:pPr>
        <w:rPr>
          <w:rFonts w:hint="eastAsia"/>
        </w:rPr>
      </w:pPr>
      <w:r>
        <w:rPr>
          <w:rFonts w:hint="eastAsia"/>
        </w:rPr>
        <w:t>Traces of this opinion abound in the New Testament, and it is openly avowed by the Jewish writers.</w:t>
      </w:r>
    </w:p>
    <w:p w14:paraId="23D783F8">
      <w:pPr>
        <w:rPr>
          <w:rFonts w:hint="eastAsia"/>
        </w:rPr>
      </w:pPr>
      <w:r>
        <w:rPr>
          <w:rFonts w:hint="eastAsia"/>
        </w:rPr>
        <w:t>这种观点的痕迹在新约中随处可见，并且犹太作家也公开承认。</w:t>
      </w:r>
    </w:p>
    <w:p w14:paraId="3C614FD8">
      <w:pPr>
        <w:rPr>
          <w:rFonts w:hint="eastAsia"/>
        </w:rPr>
      </w:pPr>
    </w:p>
    <w:p w14:paraId="0B9F6899">
      <w:pPr>
        <w:rPr>
          <w:rFonts w:hint="eastAsia"/>
        </w:rPr>
      </w:pPr>
      <w:r>
        <w:rPr>
          <w:rFonts w:hint="eastAsia"/>
        </w:rPr>
        <w:t>"Think not," says our Saviour, "to say within yourselves, We have Abraham for our father," Matt. 3:9.</w:t>
      </w:r>
    </w:p>
    <w:p w14:paraId="26BB7EC1">
      <w:pPr>
        <w:rPr>
          <w:rFonts w:hint="eastAsia"/>
        </w:rPr>
      </w:pPr>
      <w:r>
        <w:rPr>
          <w:rFonts w:hint="eastAsia"/>
        </w:rPr>
        <w:t>我们的救主说：“不要自己心里说：‘我们有亚伯拉罕为我们的祖宗’”（太3:9）。</w:t>
      </w:r>
    </w:p>
    <w:p w14:paraId="2637C08B">
      <w:pPr>
        <w:rPr>
          <w:rFonts w:hint="eastAsia"/>
        </w:rPr>
      </w:pPr>
    </w:p>
    <w:p w14:paraId="1F4D3D8F">
      <w:pPr>
        <w:rPr>
          <w:rFonts w:hint="eastAsia"/>
        </w:rPr>
      </w:pPr>
      <w:r>
        <w:rPr>
          <w:rFonts w:hint="eastAsia"/>
        </w:rPr>
        <w:t>"We be Abraham's seed," John 8:33.</w:t>
      </w:r>
    </w:p>
    <w:p w14:paraId="0391412C">
      <w:pPr>
        <w:rPr>
          <w:rFonts w:hint="eastAsia"/>
        </w:rPr>
      </w:pPr>
      <w:r>
        <w:rPr>
          <w:rFonts w:hint="eastAsia"/>
        </w:rPr>
        <w:t>“我们是亚伯拉罕的后裔”（约8:33）。</w:t>
      </w:r>
    </w:p>
    <w:p w14:paraId="0219B1A0">
      <w:pPr>
        <w:rPr>
          <w:rFonts w:hint="eastAsia"/>
        </w:rPr>
      </w:pPr>
    </w:p>
    <w:p w14:paraId="2B7E7398">
      <w:pPr>
        <w:rPr>
          <w:rFonts w:hint="eastAsia"/>
        </w:rPr>
      </w:pPr>
      <w:r>
        <w:rPr>
          <w:rFonts w:hint="eastAsia"/>
        </w:rPr>
        <w:t>Comp. Rom. 2:17, 9:6, and other passages, in which Paul argues to prove that being the natural descendants of Abraham is not enough to secure the favour of God.</w:t>
      </w:r>
    </w:p>
    <w:p w14:paraId="0F31C10D">
      <w:pPr>
        <w:rPr>
          <w:rFonts w:hint="eastAsia"/>
        </w:rPr>
      </w:pPr>
      <w:r>
        <w:rPr>
          <w:rFonts w:hint="eastAsia"/>
        </w:rPr>
        <w:t>比较罗马书2:17, 9:6以及其他经文，其中保罗论证说，仅仅是亚伯拉罕的血缘后裔并不足以确保神的恩宠。</w:t>
      </w:r>
    </w:p>
    <w:p w14:paraId="306C34E8">
      <w:pPr>
        <w:rPr>
          <w:rFonts w:hint="eastAsia"/>
        </w:rPr>
      </w:pPr>
    </w:p>
    <w:p w14:paraId="4BC25241">
      <w:pPr>
        <w:rPr>
          <w:rFonts w:hint="eastAsia"/>
        </w:rPr>
      </w:pPr>
      <w:r>
        <w:rPr>
          <w:rFonts w:hint="eastAsia"/>
        </w:rPr>
        <w:t>That such was the doctrine of the Jews is shown by numerous passages from their writings.</w:t>
      </w:r>
    </w:p>
    <w:p w14:paraId="05D646D7">
      <w:pPr>
        <w:rPr>
          <w:rFonts w:hint="eastAsia"/>
        </w:rPr>
      </w:pPr>
      <w:r>
        <w:rPr>
          <w:rFonts w:hint="eastAsia"/>
        </w:rPr>
        <w:t>犹太人的教义确实如此，这从他们著作中的许多段落可以看出。</w:t>
      </w:r>
    </w:p>
    <w:p w14:paraId="643A2989">
      <w:pPr>
        <w:rPr>
          <w:rFonts w:hint="eastAsia"/>
        </w:rPr>
      </w:pPr>
    </w:p>
    <w:p w14:paraId="0B76A680">
      <w:pPr>
        <w:rPr>
          <w:rFonts w:hint="eastAsia"/>
        </w:rPr>
      </w:pPr>
      <w:r>
        <w:rPr>
          <w:rFonts w:hint="eastAsia"/>
        </w:rPr>
        <w:t>"If a Jew commit all manner of sins," says Abarbanel, "he is indeed of the number of sinning Israelites, and will be punished according to his sins; but he has notwithstanding a portion in eternal life."</w:t>
      </w:r>
    </w:p>
    <w:p w14:paraId="4C6AF4A6">
      <w:pPr>
        <w:rPr>
          <w:rFonts w:hint="eastAsia"/>
        </w:rPr>
      </w:pPr>
      <w:r>
        <w:rPr>
          <w:rFonts w:hint="eastAsia"/>
        </w:rPr>
        <w:t>阿巴尔巴内尔（Abarbanel）说：“如果一个犹太人犯了各种各样的罪，祂确实是犯罪的以色列人之一，并将按照祂的罪受惩罚；但祂仍然在永生中有份。”</w:t>
      </w:r>
    </w:p>
    <w:p w14:paraId="6DCE600B">
      <w:pPr>
        <w:rPr>
          <w:rFonts w:hint="eastAsia"/>
        </w:rPr>
      </w:pPr>
    </w:p>
    <w:p w14:paraId="5CB92E35">
      <w:pPr>
        <w:rPr>
          <w:rFonts w:hint="eastAsia"/>
        </w:rPr>
      </w:pPr>
      <w:r>
        <w:rPr>
          <w:rFonts w:hint="eastAsia"/>
        </w:rPr>
        <w:t>The same sentiment is expressed in the book Torath Adam, fol. 100, in nearly the same words, and the reason assigned for it, "That all Israel has a portion in eternal life."</w:t>
      </w:r>
    </w:p>
    <w:p w14:paraId="5846829D">
      <w:pPr>
        <w:rPr>
          <w:rFonts w:hint="eastAsia"/>
        </w:rPr>
      </w:pPr>
      <w:r>
        <w:rPr>
          <w:rFonts w:hint="eastAsia"/>
        </w:rPr>
        <w:t>同样的思想在《亚当的律法》（Torath Adam）一书第100对开页中以几乎相同的措辞表达出来，其原因被认为是“所有以色列人在永生里都有份”。</w:t>
      </w:r>
    </w:p>
    <w:p w14:paraId="027B5EB6">
      <w:pPr>
        <w:rPr>
          <w:rFonts w:hint="eastAsia"/>
        </w:rPr>
      </w:pPr>
    </w:p>
    <w:p w14:paraId="357C66D4">
      <w:pPr>
        <w:rPr>
          <w:rFonts w:hint="eastAsia"/>
        </w:rPr>
      </w:pPr>
      <w:r>
        <w:rPr>
          <w:rFonts w:hint="eastAsia"/>
        </w:rPr>
        <w:t>This is a favourite phrase with the Rabbins, and frequently occurs in their writings.</w:t>
      </w:r>
    </w:p>
    <w:p w14:paraId="3C65D292">
      <w:pPr>
        <w:rPr>
          <w:rFonts w:hint="eastAsia"/>
        </w:rPr>
      </w:pPr>
      <w:r>
        <w:rPr>
          <w:rFonts w:hint="eastAsia"/>
        </w:rPr>
        <w:t>这是拉比们最喜欢的一句话，并且经常出现在他们的著作中。</w:t>
      </w:r>
    </w:p>
    <w:p w14:paraId="7CE9076D">
      <w:pPr>
        <w:rPr>
          <w:rFonts w:hint="eastAsia"/>
        </w:rPr>
      </w:pPr>
    </w:p>
    <w:p w14:paraId="751B030C">
      <w:pPr>
        <w:rPr>
          <w:rFonts w:hint="eastAsia"/>
        </w:rPr>
      </w:pPr>
      <w:r>
        <w:rPr>
          <w:rFonts w:hint="eastAsia"/>
        </w:rPr>
        <w:t>Justin Martyr, as quoted by Grotius on chap. ii. 13, attributes this doctrine to the Jews of his day: "They suppose that to them universally, who are of the seed of Abraham, no matter how sinful and disobedient to God they may be, the eternal kingdom shall be given."</w:t>
      </w:r>
    </w:p>
    <w:p w14:paraId="14AE3CF1">
      <w:pPr>
        <w:rPr>
          <w:rFonts w:hint="eastAsia"/>
        </w:rPr>
      </w:pPr>
      <w:r>
        <w:rPr>
          <w:rFonts w:hint="eastAsia"/>
        </w:rPr>
        <w:t>殉道者查斯丁（Justin Martyr），如格老秀（Grotius）在第二章13节所引用的，将此教义归于他那个时代的犹太人：“他们认为，对于所有亚伯拉罕的后裔，无论他们多么有罪和不顺服神，永恒的国度都将赐给他们。”</w:t>
      </w:r>
    </w:p>
    <w:p w14:paraId="5A3F8818">
      <w:pPr>
        <w:rPr>
          <w:rFonts w:hint="eastAsia"/>
        </w:rPr>
      </w:pPr>
    </w:p>
    <w:p w14:paraId="3DCDB6F0">
      <w:pPr>
        <w:rPr>
          <w:rFonts w:hint="eastAsia"/>
        </w:rPr>
      </w:pPr>
      <w:r>
        <w:rPr>
          <w:rFonts w:hint="eastAsia"/>
        </w:rPr>
        <w:t>This interpretation therefore makes the verse in question present the objection which the Jews would be most likely to urge.</w:t>
      </w:r>
    </w:p>
    <w:p w14:paraId="4A4A548D">
      <w:pPr>
        <w:rPr>
          <w:rFonts w:hint="eastAsia"/>
        </w:rPr>
      </w:pPr>
      <w:r>
        <w:rPr>
          <w:rFonts w:hint="eastAsia"/>
        </w:rPr>
        <w:t>因此，这种解释使得所讨论的经文提出了犹太人最可能提出的反对意见。</w:t>
      </w:r>
    </w:p>
    <w:p w14:paraId="1BC588B1">
      <w:pPr>
        <w:rPr>
          <w:rFonts w:hint="eastAsia"/>
        </w:rPr>
      </w:pPr>
    </w:p>
    <w:p w14:paraId="2622FB2A">
      <w:pPr>
        <w:rPr>
          <w:rFonts w:hint="eastAsia"/>
        </w:rPr>
      </w:pPr>
      <w:r>
        <w:rPr>
          <w:rFonts w:hint="eastAsia"/>
        </w:rPr>
        <w:t>2. A second consideration in its favour is, that it best satisfies the meaning of the words.</w:t>
      </w:r>
    </w:p>
    <w:p w14:paraId="6DEAE8BD">
      <w:pPr>
        <w:rPr>
          <w:rFonts w:hint="eastAsia"/>
        </w:rPr>
      </w:pPr>
      <w:r>
        <w:rPr>
          <w:rFonts w:hint="eastAsia"/>
        </w:rPr>
        <w:t>2. 支持它的第二个考虑因素是，它最能满足词语的含义。</w:t>
      </w:r>
    </w:p>
    <w:p w14:paraId="29E84088">
      <w:pPr>
        <w:rPr>
          <w:rFonts w:hint="eastAsia"/>
        </w:rPr>
      </w:pPr>
    </w:p>
    <w:p w14:paraId="2FF204E0">
      <w:pPr>
        <w:rPr>
          <w:rFonts w:hint="eastAsia"/>
        </w:rPr>
      </w:pPr>
      <w:r>
        <w:rPr>
          <w:rFonts w:hint="eastAsia"/>
        </w:rPr>
        <w:t>The other view makes Paul say that the unfaithfulness of some of the Jews, some here and there, could not render the promise of no effect.</w:t>
      </w:r>
    </w:p>
    <w:p w14:paraId="145B0DF1">
      <w:pPr>
        <w:rPr>
          <w:rFonts w:hint="eastAsia"/>
        </w:rPr>
      </w:pPr>
      <w:r>
        <w:rPr>
          <w:rFonts w:hint="eastAsia"/>
        </w:rPr>
        <w:t>另一种观点使保罗说，一些犹太人的不忠，这里那里的一些人，并不能使应许无效。</w:t>
      </w:r>
    </w:p>
    <w:p w14:paraId="44F72282">
      <w:pPr>
        <w:rPr>
          <w:rFonts w:hint="eastAsia"/>
        </w:rPr>
      </w:pPr>
    </w:p>
    <w:p w14:paraId="09452480">
      <w:pPr>
        <w:rPr>
          <w:rFonts w:hint="eastAsia"/>
        </w:rPr>
      </w:pPr>
      <w:r>
        <w:rPr>
          <w:rFonts w:hint="eastAsia"/>
        </w:rPr>
        <w:t>It would be natural for the Jews thus to soften down the statement of the case.</w:t>
      </w:r>
    </w:p>
    <w:p w14:paraId="03A32709">
      <w:pPr>
        <w:rPr>
          <w:rFonts w:hint="eastAsia"/>
        </w:rPr>
      </w:pPr>
      <w:r>
        <w:rPr>
          <w:rFonts w:hint="eastAsia"/>
        </w:rPr>
        <w:t>犹太人这样缓和对此事的陈述是很自然的。</w:t>
      </w:r>
    </w:p>
    <w:p w14:paraId="3BFB9370">
      <w:pPr>
        <w:rPr>
          <w:rFonts w:hint="eastAsia"/>
        </w:rPr>
      </w:pPr>
    </w:p>
    <w:p w14:paraId="4E1829E9">
      <w:pPr>
        <w:rPr>
          <w:rFonts w:hint="eastAsia"/>
        </w:rPr>
      </w:pPr>
      <w:r>
        <w:rPr>
          <w:rFonts w:hint="eastAsia"/>
        </w:rPr>
        <w:t>But Paul had not said that some of the Jews were unfaithful, but that they were all under condemnation; that as to this point there was no difference between them and the Gentiles, since all had sinned and come short of the glory of God.</w:t>
      </w:r>
    </w:p>
    <w:p w14:paraId="6B6AB744">
      <w:pPr>
        <w:rPr>
          <w:rFonts w:hint="eastAsia"/>
        </w:rPr>
      </w:pPr>
      <w:r>
        <w:rPr>
          <w:rFonts w:hint="eastAsia"/>
        </w:rPr>
        <w:t>但保罗并没有说一些犹太人不忠心，而是说他们都在定罪之下；就这一点而言，他们与外邦人之间没有区别，因为所有的人都犯了罪，亏缺了神的荣耀。</w:t>
      </w:r>
    </w:p>
    <w:p w14:paraId="4AF4FB8A">
      <w:pPr>
        <w:rPr>
          <w:rFonts w:hint="eastAsia"/>
        </w:rPr>
      </w:pPr>
    </w:p>
    <w:p w14:paraId="7A3AD8D0">
      <w:pPr>
        <w:rPr>
          <w:rFonts w:hint="eastAsia"/>
        </w:rPr>
      </w:pPr>
      <w:r>
        <w:rPr>
          <w:rFonts w:hint="eastAsia"/>
        </w:rPr>
        <w:t>It cannot escape notice how completely the doctrine of the Jews has been transferred by ritualists to Christianity.</w:t>
      </w:r>
    </w:p>
    <w:p w14:paraId="657EC08B">
      <w:pPr>
        <w:rPr>
          <w:rFonts w:hint="eastAsia"/>
        </w:rPr>
      </w:pPr>
      <w:r>
        <w:rPr>
          <w:rFonts w:hint="eastAsia"/>
        </w:rPr>
        <w:t>不容忽视的是，犹太人的教义是如何被礼仪主义者完全移植到基督教中的。</w:t>
      </w:r>
    </w:p>
    <w:p w14:paraId="4CDF25DB">
      <w:pPr>
        <w:rPr>
          <w:rFonts w:hint="eastAsia"/>
        </w:rPr>
      </w:pPr>
    </w:p>
    <w:p w14:paraId="7EA97323">
      <w:pPr>
        <w:rPr>
          <w:rFonts w:hint="eastAsia"/>
        </w:rPr>
      </w:pPr>
      <w:r>
        <w:rPr>
          <w:rFonts w:hint="eastAsia"/>
        </w:rPr>
        <w:t>They held that if a man was circumcised and remained within the Theocracy, he might be punished for his sins, but he would ultimately be saved.</w:t>
      </w:r>
    </w:p>
    <w:p w14:paraId="7287D187">
      <w:pPr>
        <w:rPr>
          <w:rFonts w:hint="eastAsia"/>
        </w:rPr>
      </w:pPr>
      <w:r>
        <w:rPr>
          <w:rFonts w:hint="eastAsia"/>
        </w:rPr>
        <w:t>他们认为，如果一个人受了割礼并留在神权政体之内，祂可能会因祂的罪受惩罚，但祂最终会得救。</w:t>
      </w:r>
    </w:p>
    <w:p w14:paraId="5B8F3753">
      <w:pPr>
        <w:rPr>
          <w:rFonts w:hint="eastAsia"/>
        </w:rPr>
      </w:pPr>
    </w:p>
    <w:p w14:paraId="6857A01F">
      <w:pPr>
        <w:rPr>
          <w:rFonts w:hint="eastAsia"/>
        </w:rPr>
      </w:pPr>
      <w:r>
        <w:rPr>
          <w:rFonts w:hint="eastAsia"/>
        </w:rPr>
        <w:t>So ritualists hold that all who are baptized and remain within the pale of the true Church, though they may suffer for their sins here or hereafter (in purgatory,) are certain to be finally saved.</w:t>
      </w:r>
    </w:p>
    <w:p w14:paraId="47D13610">
      <w:pPr>
        <w:rPr>
          <w:rFonts w:hint="eastAsia"/>
        </w:rPr>
      </w:pPr>
      <w:r>
        <w:rPr>
          <w:rFonts w:hint="eastAsia"/>
        </w:rPr>
        <w:t>因此，礼仪主义者认为，所有受洗并留在真教会范围之内的人，尽管他们可能因此世或来世（在炼狱中）的罪而受苦，但最终肯定会得救。</w:t>
      </w:r>
    </w:p>
    <w:p w14:paraId="73004F08">
      <w:pPr>
        <w:rPr>
          <w:rFonts w:hint="eastAsia"/>
        </w:rPr>
      </w:pPr>
    </w:p>
    <w:p w14:paraId="6C80F459">
      <w:pPr>
        <w:rPr>
          <w:rFonts w:hint="eastAsia"/>
        </w:rPr>
      </w:pPr>
      <w:r>
        <w:rPr>
          <w:rFonts w:hint="eastAsia"/>
        </w:rPr>
        <w:t>If some did not believe?</w:t>
      </w:r>
    </w:p>
    <w:p w14:paraId="60B450EC">
      <w:pPr>
        <w:rPr>
          <w:rFonts w:hint="eastAsia"/>
        </w:rPr>
      </w:pPr>
      <w:r>
        <w:rPr>
          <w:rFonts w:hint="eastAsia"/>
        </w:rPr>
        <w:t>即便有不信的，这有何妨呢？</w:t>
      </w:r>
    </w:p>
    <w:p w14:paraId="7DBDA291">
      <w:pPr>
        <w:rPr>
          <w:rFonts w:hint="eastAsia"/>
        </w:rPr>
      </w:pPr>
    </w:p>
    <w:p w14:paraId="2269B5A7">
      <w:pPr>
        <w:rPr>
          <w:rFonts w:hint="eastAsia"/>
        </w:rPr>
      </w:pPr>
      <w:r>
        <w:rPr>
          <w:rFonts w:hint="eastAsia"/>
        </w:rPr>
        <w:t>The word ἠπίστησαν may mean disbelieved, or were unfaithful.</w:t>
      </w:r>
    </w:p>
    <w:p w14:paraId="74CC996D">
      <w:pPr>
        <w:rPr>
          <w:rFonts w:hint="eastAsia"/>
        </w:rPr>
      </w:pPr>
      <w:r>
        <w:rPr>
          <w:rFonts w:hint="eastAsia"/>
        </w:rPr>
        <w:t>ἠπίστησαν (ēpistēsan，他们不信，或不忠) 这个词可以指不相信，或者不忠心。</w:t>
      </w:r>
    </w:p>
    <w:p w14:paraId="2E172486">
      <w:pPr>
        <w:rPr>
          <w:rFonts w:hint="eastAsia"/>
        </w:rPr>
      </w:pPr>
    </w:p>
    <w:p w14:paraId="0DC04558">
      <w:pPr>
        <w:rPr>
          <w:rFonts w:hint="eastAsia"/>
        </w:rPr>
      </w:pPr>
      <w:r>
        <w:rPr>
          <w:rFonts w:hint="eastAsia"/>
        </w:rPr>
        <w:t>Tholuck, Fritzsche, Rückert (2d edition,) Meyer, say the former, and explain the passage thus: 'The promises (τὰ λόγια) committed to the Jews are a great distinction; and though some of the Jews have not believed those promises, nor received the Messiah, still God is faithful.'</w:t>
      </w:r>
    </w:p>
    <w:p w14:paraId="062BB483">
      <w:pPr>
        <w:rPr>
          <w:rFonts w:hint="eastAsia"/>
        </w:rPr>
      </w:pPr>
      <w:r>
        <w:rPr>
          <w:rFonts w:hint="eastAsia"/>
        </w:rPr>
        <w:t>托卢克（Tholuck）、弗里茨舍（Fritzsche）、吕克特（Rückert）（第二版）、迈耶（Meyer）都持前一种观点，并如此解释这段经文：‘交托给犹太人的应许（τὰ λόγια，ta logia，圣言）是一个巨大的区别；尽管一些犹太人没有相信那些应许，也没有接受弥赛亚，但神仍然是信实的。’</w:t>
      </w:r>
    </w:p>
    <w:p w14:paraId="26344DEF">
      <w:pPr>
        <w:rPr>
          <w:rFonts w:hint="eastAsia"/>
        </w:rPr>
      </w:pPr>
    </w:p>
    <w:p w14:paraId="3980DC67">
      <w:pPr>
        <w:rPr>
          <w:rFonts w:hint="eastAsia"/>
        </w:rPr>
      </w:pPr>
      <w:r>
        <w:rPr>
          <w:rFonts w:hint="eastAsia"/>
        </w:rPr>
        <w:t>The great majority of commentators say the latter, and consider the apostle as stating the want of fidelity of the Jews to the trust committed to them, i.e. to the covenant made with their fathers, as no reason for assuming a want of fidelity on the part of God.</w:t>
      </w:r>
    </w:p>
    <w:p w14:paraId="7DF96D84">
      <w:pPr>
        <w:rPr>
          <w:rFonts w:hint="eastAsia"/>
        </w:rPr>
      </w:pPr>
      <w:r>
        <w:rPr>
          <w:rFonts w:hint="eastAsia"/>
        </w:rPr>
        <w:t>绝大多数注释家则持后一种观点，并认为使徒是在陈述犹太人对交托给他们的信托，即对与他们祖先所立之约的不忠，这并非假定神方面不忠的理由。</w:t>
      </w:r>
    </w:p>
    <w:p w14:paraId="295F7552">
      <w:pPr>
        <w:rPr>
          <w:rFonts w:hint="eastAsia"/>
        </w:rPr>
      </w:pPr>
    </w:p>
    <w:p w14:paraId="73E43668">
      <w:pPr>
        <w:rPr>
          <w:rFonts w:hint="eastAsia"/>
        </w:rPr>
      </w:pPr>
      <w:r>
        <w:rPr>
          <w:rFonts w:hint="eastAsia"/>
        </w:rPr>
        <w:t>That ἀπιστεῖν may have the sense here assigned to it is plain from 2 Tim. 2:13; and from the sense of ἀπιστία in Heb. 3:12, 19, and of ἀπιστος in Luke 12:46, Rev. 21:8.</w:t>
      </w:r>
    </w:p>
    <w:p w14:paraId="62C44D54">
      <w:pPr>
        <w:rPr>
          <w:rFonts w:hint="eastAsia"/>
        </w:rPr>
      </w:pPr>
      <w:r>
        <w:rPr>
          <w:rFonts w:hint="eastAsia"/>
        </w:rPr>
        <w:t>ἀπιστεῖν (apistein，不信，不忠) 在此可能具有所赋予它的含义，这一点从提摩太后书2:13；以及从希伯来书3:12, 19中 ἀπιστία (apistia，不信，不忠) 的含义，以及路加福音12:46，启示录21:8中 ἄπιστος (apistos，不信的，不忠的) 的含义，都可以清楚地看出。</w:t>
      </w:r>
    </w:p>
    <w:p w14:paraId="2DB616F1">
      <w:pPr>
        <w:rPr>
          <w:rFonts w:hint="eastAsia"/>
        </w:rPr>
      </w:pPr>
    </w:p>
    <w:p w14:paraId="334BD930">
      <w:pPr>
        <w:rPr>
          <w:rFonts w:hint="eastAsia"/>
        </w:rPr>
      </w:pPr>
      <w:r>
        <w:rPr>
          <w:rFonts w:hint="eastAsia"/>
        </w:rPr>
        <w:t>To understand the passage as referring to want of faith in Christ, seems inconsistent with the whole context.</w:t>
      </w:r>
    </w:p>
    <w:p w14:paraId="52935501">
      <w:pPr>
        <w:rPr>
          <w:rFonts w:hint="eastAsia"/>
        </w:rPr>
      </w:pPr>
      <w:r>
        <w:rPr>
          <w:rFonts w:hint="eastAsia"/>
        </w:rPr>
        <w:t>将这段经文理解为指对基督缺乏信心，似乎与整个上下文不符。</w:t>
      </w:r>
    </w:p>
    <w:p w14:paraId="2BBC8D85">
      <w:pPr>
        <w:rPr>
          <w:rFonts w:hint="eastAsia"/>
        </w:rPr>
      </w:pPr>
    </w:p>
    <w:p w14:paraId="3ED735A8">
      <w:pPr>
        <w:rPr>
          <w:rFonts w:hint="eastAsia"/>
        </w:rPr>
      </w:pPr>
      <w:r>
        <w:rPr>
          <w:rFonts w:hint="eastAsia"/>
        </w:rPr>
        <w:t>The apostle has not come to the exposition of the gospel; he is still engaged in the preliminary discussion designed to show that the Jews and Gentiles are under sin, and exposed to condemnation; an exposure from which no peculiar privileges of the former, and no promise of God to their nation, could protect them.</w:t>
      </w:r>
    </w:p>
    <w:p w14:paraId="51F69323">
      <w:pPr>
        <w:rPr>
          <w:rFonts w:hint="eastAsia"/>
        </w:rPr>
      </w:pPr>
      <w:r>
        <w:rPr>
          <w:rFonts w:hint="eastAsia"/>
        </w:rPr>
        <w:t>使徒尚未开始阐述福音；祂仍在进行初步的讨论，旨在表明犹太人和外邦人都在罪之下，并且暴露在定罪之下；这种暴露，前者特殊的特权和神对他们民族的任何应许都无法保护他们。</w:t>
      </w:r>
    </w:p>
    <w:p w14:paraId="5DB1C368">
      <w:pPr>
        <w:rPr>
          <w:rFonts w:hint="eastAsia"/>
        </w:rPr>
      </w:pPr>
    </w:p>
    <w:p w14:paraId="161A2329">
      <w:pPr>
        <w:rPr>
          <w:rFonts w:hint="eastAsia"/>
        </w:rPr>
      </w:pPr>
      <w:r>
        <w:rPr>
          <w:rFonts w:hint="eastAsia"/>
        </w:rPr>
        <w:t>VERSE 4. Let it not be; the frequently recurring formula to express strong aversion or denial.</w:t>
      </w:r>
    </w:p>
    <w:p w14:paraId="13ACB7C8">
      <w:pPr>
        <w:rPr>
          <w:rFonts w:hint="eastAsia"/>
        </w:rPr>
      </w:pPr>
      <w:r>
        <w:rPr>
          <w:rFonts w:hint="eastAsia"/>
        </w:rPr>
        <w:t>第4节. 断乎不能。这是经常出现的表达强烈厌恶或否认的公式。</w:t>
      </w:r>
    </w:p>
    <w:p w14:paraId="0E674970">
      <w:pPr>
        <w:rPr>
          <w:rFonts w:hint="eastAsia"/>
        </w:rPr>
      </w:pPr>
    </w:p>
    <w:p w14:paraId="43FCF0A0">
      <w:pPr>
        <w:rPr>
          <w:rFonts w:hint="eastAsia"/>
        </w:rPr>
      </w:pPr>
      <w:r>
        <w:rPr>
          <w:rFonts w:hint="eastAsia"/>
        </w:rPr>
        <w:t>The objection presented in the preceding verse is, that the apostle's doctrine as to the condemnation of the Jews is inconsistent with the faithfulness of God.</w:t>
      </w:r>
    </w:p>
    <w:p w14:paraId="1D20BF63">
      <w:pPr>
        <w:rPr>
          <w:rFonts w:hint="eastAsia"/>
        </w:rPr>
      </w:pPr>
      <w:r>
        <w:rPr>
          <w:rFonts w:hint="eastAsia"/>
        </w:rPr>
        <w:t>前一节提出的反对意见是，使徒关于犹太人定罪的教义与神的信实不符。</w:t>
      </w:r>
    </w:p>
    <w:p w14:paraId="45FCE159">
      <w:pPr>
        <w:rPr>
          <w:rFonts w:hint="eastAsia"/>
        </w:rPr>
      </w:pPr>
    </w:p>
    <w:p w14:paraId="3158E157">
      <w:pPr>
        <w:rPr>
          <w:rFonts w:hint="eastAsia"/>
        </w:rPr>
      </w:pPr>
      <w:r>
        <w:rPr>
          <w:rFonts w:hint="eastAsia"/>
        </w:rPr>
        <w:t>Is the faith of God without effect? asks the objector.</w:t>
      </w:r>
    </w:p>
    <w:p w14:paraId="18DD68F5">
      <w:pPr>
        <w:rPr>
          <w:rFonts w:hint="eastAsia"/>
        </w:rPr>
      </w:pPr>
      <w:r>
        <w:rPr>
          <w:rFonts w:hint="eastAsia"/>
        </w:rPr>
        <w:t>反对者问：神的信实岂会落空呢？</w:t>
      </w:r>
    </w:p>
    <w:p w14:paraId="6C258576">
      <w:pPr>
        <w:rPr>
          <w:rFonts w:hint="eastAsia"/>
        </w:rPr>
      </w:pPr>
    </w:p>
    <w:p w14:paraId="43843EA6">
      <w:pPr>
        <w:rPr>
          <w:rFonts w:hint="eastAsia"/>
        </w:rPr>
      </w:pPr>
      <w:r>
        <w:rPr>
          <w:rFonts w:hint="eastAsia"/>
        </w:rPr>
        <w:t>By no means, answers the apostle; that is no fair inference from my doctrine.</w:t>
      </w:r>
    </w:p>
    <w:p w14:paraId="1829AB80">
      <w:pPr>
        <w:rPr>
          <w:rFonts w:hint="eastAsia"/>
        </w:rPr>
      </w:pPr>
      <w:r>
        <w:rPr>
          <w:rFonts w:hint="eastAsia"/>
        </w:rPr>
        <w:t>使徒回答说：断乎不能；那并非从我的教义中得出的公正推论。</w:t>
      </w:r>
    </w:p>
    <w:p w14:paraId="1E41E7D9">
      <w:pPr>
        <w:rPr>
          <w:rFonts w:hint="eastAsia"/>
        </w:rPr>
      </w:pPr>
    </w:p>
    <w:p w14:paraId="469FC2BA">
      <w:pPr>
        <w:rPr>
          <w:rFonts w:hint="eastAsia"/>
        </w:rPr>
      </w:pPr>
      <w:r>
        <w:rPr>
          <w:rFonts w:hint="eastAsia"/>
        </w:rPr>
        <w:t>There is no breach of the promises of God involved in the condemnation of wicked Jews.</w:t>
      </w:r>
    </w:p>
    <w:p w14:paraId="1483B71F">
      <w:pPr>
        <w:rPr>
          <w:rFonts w:hint="eastAsia"/>
        </w:rPr>
      </w:pPr>
      <w:r>
        <w:rPr>
          <w:rFonts w:hint="eastAsia"/>
        </w:rPr>
        <w:t>邪恶犹太人的定罪并不涉及违背神的应许。</w:t>
      </w:r>
    </w:p>
    <w:p w14:paraId="034B64BB">
      <w:pPr>
        <w:rPr>
          <w:rFonts w:hint="eastAsia"/>
        </w:rPr>
      </w:pPr>
    </w:p>
    <w:p w14:paraId="5F20612F">
      <w:pPr>
        <w:rPr>
          <w:rFonts w:hint="eastAsia"/>
        </w:rPr>
      </w:pPr>
      <w:r>
        <w:rPr>
          <w:rFonts w:hint="eastAsia"/>
        </w:rPr>
        <w:t>How the condemnation of the Jews is consistent with the promises of God, he shows in a subsequent part of his epistle, chaps. 9–11; here he merely asserts the fact, and shows that the opposite assumption leads to an absurdity.</w:t>
      </w:r>
    </w:p>
    <w:p w14:paraId="4CA23D93">
      <w:pPr>
        <w:rPr>
          <w:rFonts w:hint="eastAsia"/>
        </w:rPr>
      </w:pPr>
      <w:r>
        <w:rPr>
          <w:rFonts w:hint="eastAsia"/>
        </w:rPr>
        <w:t>犹太人的定罪如何与神的应许相一致，祂在祂书信的后续部分（第九至十一章）中加以说明；在此祂仅仅断言事实，并表明相反的假设会导致荒谬。</w:t>
      </w:r>
    </w:p>
    <w:p w14:paraId="41F1D7C5">
      <w:pPr>
        <w:rPr>
          <w:rFonts w:hint="eastAsia"/>
        </w:rPr>
      </w:pPr>
    </w:p>
    <w:p w14:paraId="15AF593C">
      <w:pPr>
        <w:rPr>
          <w:rFonts w:hint="eastAsia"/>
        </w:rPr>
      </w:pPr>
      <w:r>
        <w:rPr>
          <w:rFonts w:hint="eastAsia"/>
        </w:rPr>
        <w:t>Let God be true, but every man a liar.</w:t>
      </w:r>
    </w:p>
    <w:p w14:paraId="1B53A36D">
      <w:pPr>
        <w:rPr>
          <w:rFonts w:hint="eastAsia"/>
        </w:rPr>
      </w:pPr>
      <w:r>
        <w:rPr>
          <w:rFonts w:hint="eastAsia"/>
        </w:rPr>
        <w:t>不如说，神是真实的，人都是虚谎的。</w:t>
      </w:r>
    </w:p>
    <w:p w14:paraId="08068D8F">
      <w:pPr>
        <w:rPr>
          <w:rFonts w:hint="eastAsia"/>
        </w:rPr>
      </w:pPr>
    </w:p>
    <w:p w14:paraId="23CE016C">
      <w:pPr>
        <w:rPr>
          <w:rFonts w:hint="eastAsia"/>
        </w:rPr>
      </w:pPr>
      <w:r>
        <w:rPr>
          <w:rFonts w:hint="eastAsia"/>
        </w:rPr>
        <w:t>That is, the truth and fidelity of God must be acknowledged, whatever be the consequence.</w:t>
      </w:r>
    </w:p>
    <w:p w14:paraId="27B38F30">
      <w:pPr>
        <w:rPr>
          <w:rFonts w:hint="eastAsia"/>
        </w:rPr>
      </w:pPr>
      <w:r>
        <w:rPr>
          <w:rFonts w:hint="eastAsia"/>
        </w:rPr>
        <w:t>也就是说，无论后果如何，神的真实和信实都必须得到承认。</w:t>
      </w:r>
    </w:p>
    <w:p w14:paraId="1F1E2C3D">
      <w:pPr>
        <w:rPr>
          <w:rFonts w:hint="eastAsia"/>
        </w:rPr>
      </w:pPr>
    </w:p>
    <w:p w14:paraId="45F2A470">
      <w:pPr>
        <w:rPr>
          <w:rFonts w:hint="eastAsia"/>
        </w:rPr>
      </w:pPr>
      <w:r>
        <w:rPr>
          <w:rFonts w:hint="eastAsia"/>
        </w:rPr>
        <w:t>This is said to express the strongest aversion to the consequence charged on his doctrine.</w:t>
      </w:r>
    </w:p>
    <w:p w14:paraId="56AB271F">
      <w:pPr>
        <w:rPr>
          <w:rFonts w:hint="eastAsia"/>
        </w:rPr>
      </w:pPr>
      <w:r>
        <w:rPr>
          <w:rFonts w:hint="eastAsia"/>
        </w:rPr>
        <w:t>这据说是为了表达对祂教义所受指控之后果的最强烈厌恶。</w:t>
      </w:r>
    </w:p>
    <w:p w14:paraId="354F664A">
      <w:pPr>
        <w:rPr>
          <w:rFonts w:hint="eastAsia"/>
        </w:rPr>
      </w:pPr>
    </w:p>
    <w:p w14:paraId="719E7BCB">
      <w:pPr>
        <w:rPr>
          <w:rFonts w:hint="eastAsia"/>
        </w:rPr>
      </w:pPr>
      <w:r>
        <w:rPr>
          <w:rFonts w:hint="eastAsia"/>
        </w:rPr>
        <w:t>Γινέσθω has its proper sense, fiat, let him become, i.e. be seen and acknowledged as true.</w:t>
      </w:r>
    </w:p>
    <w:p w14:paraId="526DBE9C">
      <w:pPr>
        <w:rPr>
          <w:rFonts w:hint="eastAsia"/>
        </w:rPr>
      </w:pPr>
      <w:r>
        <w:rPr>
          <w:rFonts w:hint="eastAsia"/>
        </w:rPr>
        <w:t>Γινέσθω (ginesthō，愿祂成为) 具有其恰当的含义，即“愿如此 (fiat)”，愿祂成为，即被看见并被承认为真实的。</w:t>
      </w:r>
    </w:p>
    <w:p w14:paraId="6F61734A">
      <w:pPr>
        <w:rPr>
          <w:rFonts w:hint="eastAsia"/>
        </w:rPr>
      </w:pPr>
    </w:p>
    <w:p w14:paraId="0D6E24DA">
      <w:pPr>
        <w:rPr>
          <w:rFonts w:hint="eastAsia"/>
        </w:rPr>
      </w:pPr>
      <w:r>
        <w:rPr>
          <w:rFonts w:hint="eastAsia"/>
        </w:rPr>
        <w:t>This disposition to justify God under all circumstances, the apostle illustrates by the conduct and language of David, who acknowledged the justice of God even in his own condemnation, and said, 'Against thee only have I sinned; that thou mightest be justified in thy sayings, and overcome when thou art judged;" i.e. that thy rectitude, under all circumstances, might be seen and acknowledged.</w:t>
      </w:r>
    </w:p>
    <w:p w14:paraId="0577A870">
      <w:pPr>
        <w:rPr>
          <w:rFonts w:hint="eastAsia"/>
        </w:rPr>
      </w:pPr>
      <w:r>
        <w:rPr>
          <w:rFonts w:hint="eastAsia"/>
        </w:rPr>
        <w:t>使徒通过大卫的行为和语言来说明这种在任何情况下都为神辩护的倾向，大卫即使在自己被定罪时也承认神的公义，并说：‘我向你犯罪，惟独得罪了你；在你话语上，显为公义；判断的时候，显为清正。’也就是说，愿你的正直在任何情况下都被看见和承认。</w:t>
      </w:r>
    </w:p>
    <w:p w14:paraId="152A3662">
      <w:pPr>
        <w:rPr>
          <w:rFonts w:hint="eastAsia"/>
        </w:rPr>
      </w:pPr>
    </w:p>
    <w:p w14:paraId="5A655630">
      <w:pPr>
        <w:rPr>
          <w:rFonts w:hint="eastAsia"/>
        </w:rPr>
      </w:pPr>
      <w:r>
        <w:rPr>
          <w:rFonts w:hint="eastAsia"/>
        </w:rPr>
        <w:t>In the Hebrew, the last verb of the verse is active, when thou judgest; in the Septuagint, a passive form is used, when thou art judged.</w:t>
      </w:r>
    </w:p>
    <w:p w14:paraId="7E3C4851">
      <w:pPr>
        <w:rPr>
          <w:rFonts w:hint="eastAsia"/>
        </w:rPr>
      </w:pPr>
      <w:r>
        <w:rPr>
          <w:rFonts w:hint="eastAsia"/>
        </w:rPr>
        <w:t>在希伯来文中，本节的最后一个动词是主动语态，“当你审判的时候”；在七十士译本（Septuagint）中，则使用被动语态，“当你受审判的时候”。</w:t>
      </w:r>
    </w:p>
    <w:p w14:paraId="06C9BED5">
      <w:pPr>
        <w:rPr>
          <w:rFonts w:hint="eastAsia"/>
        </w:rPr>
      </w:pPr>
    </w:p>
    <w:p w14:paraId="2E4E7775">
      <w:pPr>
        <w:rPr>
          <w:rFonts w:hint="eastAsia"/>
        </w:rPr>
      </w:pPr>
      <w:r>
        <w:rPr>
          <w:rFonts w:hint="eastAsia"/>
        </w:rPr>
        <w:t>This latter Paul follows, because the sentiment in either case is the same.</w:t>
      </w:r>
    </w:p>
    <w:p w14:paraId="5F0535CA">
      <w:pPr>
        <w:rPr>
          <w:rFonts w:hint="eastAsia"/>
        </w:rPr>
      </w:pPr>
      <w:r>
        <w:rPr>
          <w:rFonts w:hint="eastAsia"/>
        </w:rPr>
        <w:t>保罗遵循后者，因为两种情况下的情感都是相同的。</w:t>
      </w:r>
    </w:p>
    <w:p w14:paraId="09BC1082">
      <w:pPr>
        <w:rPr>
          <w:rFonts w:hint="eastAsia"/>
        </w:rPr>
      </w:pPr>
    </w:p>
    <w:p w14:paraId="146C4D2C">
      <w:pPr>
        <w:rPr>
          <w:rFonts w:hint="eastAsia"/>
        </w:rPr>
      </w:pPr>
      <w:r>
        <w:rPr>
          <w:rFonts w:hint="eastAsia"/>
        </w:rPr>
        <w:t>God is seen and acknowledged to be just.</w:t>
      </w:r>
    </w:p>
    <w:p w14:paraId="68AB54E4">
      <w:pPr>
        <w:rPr>
          <w:rFonts w:hint="eastAsia"/>
        </w:rPr>
      </w:pPr>
      <w:r>
        <w:rPr>
          <w:rFonts w:hint="eastAsia"/>
        </w:rPr>
        <w:t>神被看见并被承认为公义的。</w:t>
      </w:r>
    </w:p>
    <w:p w14:paraId="53081F08">
      <w:pPr>
        <w:rPr>
          <w:rFonts w:hint="eastAsia"/>
        </w:rPr>
      </w:pPr>
    </w:p>
    <w:p w14:paraId="194FED86">
      <w:pPr>
        <w:rPr>
          <w:rFonts w:hint="eastAsia"/>
        </w:rPr>
      </w:pPr>
      <w:r>
        <w:rPr>
          <w:rFonts w:hint="eastAsia"/>
        </w:rPr>
        <w:t>The sacred writers of the New Testament often depart from the words of the Old Testament in their citations, being careful only to give the mind of the Spirit.</w:t>
      </w:r>
    </w:p>
    <w:p w14:paraId="54AEEB40">
      <w:pPr>
        <w:rPr>
          <w:rFonts w:hint="eastAsia"/>
        </w:rPr>
      </w:pPr>
      <w:r>
        <w:rPr>
          <w:rFonts w:hint="eastAsia"/>
        </w:rPr>
        <w:t>新约的圣经作者在引用旧约时，常常偏离其原文，只注重表达圣灵的意思。</w:t>
      </w:r>
    </w:p>
    <w:p w14:paraId="6424A0D2">
      <w:pPr>
        <w:rPr>
          <w:rFonts w:hint="eastAsia"/>
        </w:rPr>
      </w:pPr>
    </w:p>
    <w:p w14:paraId="5D5162A6">
      <w:pPr>
        <w:rPr>
          <w:rFonts w:hint="eastAsia"/>
        </w:rPr>
      </w:pPr>
      <w:r>
        <w:rPr>
          <w:rFonts w:hint="eastAsia"/>
        </w:rPr>
        <w:t>"Scimus," says Calvin, "apostolos in recitandis Scripturæ verbis sæpe esse liberiores; quia satis habebant si ad rem apposite citarent; quare non tanta illis fuit verborum religio."</w:t>
      </w:r>
    </w:p>
    <w:p w14:paraId="4E0D8FB1">
      <w:pPr>
        <w:rPr>
          <w:rFonts w:hint="eastAsia"/>
        </w:rPr>
      </w:pPr>
      <w:r>
        <w:rPr>
          <w:rFonts w:hint="eastAsia"/>
        </w:rPr>
        <w:t>加尔文（Calvin）说：“我们知道 (Scimus)，使徒们在引述圣经经文时常常更为自由；因为只要他们恰当地引用以切合主题，他们就满足了；因此他们对词语的拘谨程度并不那么高 (apostolos in recitandis Scripturæ verbis sæpe esse liberiores; quia satis habebant si ad rem apposite citarent; quare non tanta illis fuit verborum religio)。”</w:t>
      </w:r>
    </w:p>
    <w:p w14:paraId="3747C240">
      <w:pPr>
        <w:rPr>
          <w:rFonts w:hint="eastAsia"/>
        </w:rPr>
      </w:pPr>
    </w:p>
    <w:p w14:paraId="39A9A5E5">
      <w:pPr>
        <w:rPr>
          <w:rFonts w:hint="eastAsia"/>
        </w:rPr>
      </w:pPr>
      <w:r>
        <w:rPr>
          <w:rFonts w:hint="eastAsia"/>
        </w:rPr>
        <w:t>VERSE 5. But if our unrighteousness commend the righteousness of God, what shall we then say?</w:t>
      </w:r>
    </w:p>
    <w:p w14:paraId="00B4FB70">
      <w:pPr>
        <w:rPr>
          <w:rFonts w:hint="eastAsia"/>
        </w:rPr>
      </w:pPr>
      <w:r>
        <w:rPr>
          <w:rFonts w:hint="eastAsia"/>
        </w:rPr>
        <w:t>第5节. 我且照着人的常话说，我们的不义，若显出神的义来，我们可以怎么说呢？</w:t>
      </w:r>
    </w:p>
    <w:p w14:paraId="7E0F4531">
      <w:pPr>
        <w:rPr>
          <w:rFonts w:hint="eastAsia"/>
        </w:rPr>
      </w:pPr>
    </w:p>
    <w:p w14:paraId="796D94ED">
      <w:pPr>
        <w:rPr>
          <w:rFonts w:hint="eastAsia"/>
        </w:rPr>
      </w:pPr>
      <w:r>
        <w:rPr>
          <w:rFonts w:hint="eastAsia"/>
        </w:rPr>
        <w:t>Αδικία is not to be taken in the restricted sense of injustice, nor as equivalent to ἀπιστία in the preceding verse, but in the comprehensive sense of unrighteousness, wickedness.</w:t>
      </w:r>
    </w:p>
    <w:p w14:paraId="070645F6">
      <w:pPr>
        <w:rPr>
          <w:rFonts w:hint="eastAsia"/>
        </w:rPr>
      </w:pPr>
      <w:r>
        <w:rPr>
          <w:rFonts w:hint="eastAsia"/>
        </w:rPr>
        <w:t>Ἀδικία (adikia，不义) 不应理解为狭义的不公正，也不应等同于前一节的 ἀπιστία (apistia，不信，不忠)，而应理解为广义的不义、邪恶。</w:t>
      </w:r>
    </w:p>
    <w:p w14:paraId="292923D5">
      <w:pPr>
        <w:rPr>
          <w:rFonts w:hint="eastAsia"/>
        </w:rPr>
      </w:pPr>
    </w:p>
    <w:p w14:paraId="649F9AEB">
      <w:pPr>
        <w:rPr>
          <w:rFonts w:hint="eastAsia"/>
        </w:rPr>
      </w:pPr>
      <w:r>
        <w:rPr>
          <w:rFonts w:hint="eastAsia"/>
        </w:rPr>
        <w:t>It is the opposite of δικαιοσύνη rectitude, righteousness, which includes all moral excellence.</w:t>
      </w:r>
    </w:p>
    <w:p w14:paraId="7D18B1EC">
      <w:pPr>
        <w:rPr>
          <w:rFonts w:hint="eastAsia"/>
        </w:rPr>
      </w:pPr>
      <w:r>
        <w:rPr>
          <w:rFonts w:hint="eastAsia"/>
        </w:rPr>
        <w:t>它是 δικαιοσύνη (dikaiosynē，义) 正直、公义的反面，后者包括所有道德上的卓越。</w:t>
      </w:r>
    </w:p>
    <w:p w14:paraId="53E03BC4">
      <w:pPr>
        <w:rPr>
          <w:rFonts w:hint="eastAsia"/>
        </w:rPr>
      </w:pPr>
    </w:p>
    <w:p w14:paraId="24C3A23A">
      <w:pPr>
        <w:rPr>
          <w:rFonts w:hint="eastAsia"/>
        </w:rPr>
      </w:pPr>
      <w:r>
        <w:rPr>
          <w:rFonts w:hint="eastAsia"/>
        </w:rPr>
        <w:t>The righteousness of God is here, not his goodness, which the context does not require and usage does not authorize, but rectitude, that attribute which is manifested in doing right.</w:t>
      </w:r>
    </w:p>
    <w:p w14:paraId="59CC8193">
      <w:pPr>
        <w:rPr>
          <w:rFonts w:hint="eastAsia"/>
        </w:rPr>
      </w:pPr>
      <w:r>
        <w:rPr>
          <w:rFonts w:hint="eastAsia"/>
        </w:rPr>
        <w:t>这里的神的义，并非指祂的良善，因为上下文并不要求，用法也不支持，而是指正直，即在行正事时所显明的属性。</w:t>
      </w:r>
    </w:p>
    <w:p w14:paraId="3A4891DC">
      <w:pPr>
        <w:rPr>
          <w:rFonts w:hint="eastAsia"/>
        </w:rPr>
      </w:pPr>
    </w:p>
    <w:p w14:paraId="29713048">
      <w:pPr>
        <w:rPr>
          <w:rFonts w:hint="eastAsia"/>
        </w:rPr>
      </w:pPr>
      <w:r>
        <w:rPr>
          <w:rFonts w:hint="eastAsia"/>
        </w:rPr>
        <w:t>Συνίστημι, in the New Testament, is to place with or before any one; and hence either to commend, to recommend, Rom. 16:1, 2 Cor. 3:1, 5:12; or to set forth, to render conspicuous; see Rom. 5:8, 2 Cor. 6:4.</w:t>
      </w:r>
    </w:p>
    <w:p w14:paraId="59E3D4D2">
      <w:pPr>
        <w:rPr>
          <w:rFonts w:hint="eastAsia"/>
        </w:rPr>
      </w:pPr>
      <w:r>
        <w:rPr>
          <w:rFonts w:hint="eastAsia"/>
        </w:rPr>
        <w:t>Συνίστημι (synistēmi，荐举，显明) 在新约中是指与某人同列或置于某人之前；因此或者指称赞、推荐，罗马书16:1，哥林多后书3:1, 5:12；或者指阐明、使显着；见罗马书5:8，哥林多后书6:4。</w:t>
      </w:r>
    </w:p>
    <w:p w14:paraId="3246C4A2">
      <w:pPr>
        <w:rPr>
          <w:rFonts w:hint="eastAsia"/>
        </w:rPr>
      </w:pPr>
    </w:p>
    <w:p w14:paraId="3EC67E56">
      <w:pPr>
        <w:rPr>
          <w:rFonts w:hint="eastAsia"/>
        </w:rPr>
      </w:pPr>
      <w:r>
        <w:rPr>
          <w:rFonts w:hint="eastAsia"/>
        </w:rPr>
        <w:t>The latter is obviously the sense required in the present instance.</w:t>
      </w:r>
    </w:p>
    <w:p w14:paraId="3C66376F">
      <w:pPr>
        <w:rPr>
          <w:rFonts w:hint="eastAsia"/>
        </w:rPr>
      </w:pPr>
      <w:r>
        <w:rPr>
          <w:rFonts w:hint="eastAsia"/>
        </w:rPr>
        <w:t>后者显然是本例所要求的含义。</w:t>
      </w:r>
    </w:p>
    <w:p w14:paraId="584420BD">
      <w:pPr>
        <w:rPr>
          <w:rFonts w:hint="eastAsia"/>
        </w:rPr>
      </w:pPr>
    </w:p>
    <w:p w14:paraId="35D8841F">
      <w:pPr>
        <w:rPr>
          <w:rFonts w:hint="eastAsia"/>
        </w:rPr>
      </w:pPr>
      <w:r>
        <w:rPr>
          <w:rFonts w:hint="eastAsia"/>
        </w:rPr>
        <w:t>That this verse is in answer to an objection is obvious; but that objection is not derived from the language of ver. 4.</w:t>
      </w:r>
    </w:p>
    <w:p w14:paraId="1891051A">
      <w:pPr>
        <w:rPr>
          <w:rFonts w:hint="eastAsia"/>
        </w:rPr>
      </w:pPr>
      <w:r>
        <w:rPr>
          <w:rFonts w:hint="eastAsia"/>
        </w:rPr>
        <w:t>本节是对一个反对意见的回答，这一点很明显；但那个反对意见并非源于第4节的语言。</w:t>
      </w:r>
    </w:p>
    <w:p w14:paraId="72177860">
      <w:pPr>
        <w:rPr>
          <w:rFonts w:hint="eastAsia"/>
        </w:rPr>
      </w:pPr>
    </w:p>
    <w:p w14:paraId="2FAF7607">
      <w:pPr>
        <w:rPr>
          <w:rFonts w:hint="eastAsia"/>
        </w:rPr>
      </w:pPr>
      <w:r>
        <w:rPr>
          <w:rFonts w:hint="eastAsia"/>
        </w:rPr>
        <w:t>Paul had said nothing there to give any colour to the suggestion, that he himself held that it would be unrighteous in God to punish the wicked.</w:t>
      </w:r>
    </w:p>
    <w:p w14:paraId="43FC6498">
      <w:pPr>
        <w:rPr>
          <w:rFonts w:hint="eastAsia"/>
        </w:rPr>
      </w:pPr>
      <w:r>
        <w:rPr>
          <w:rFonts w:hint="eastAsia"/>
        </w:rPr>
        <w:t>保罗在那里没有说过任何话，足以让人暗示祂自己认为神惩罚恶人是不义的。</w:t>
      </w:r>
    </w:p>
    <w:p w14:paraId="1D6E9BDD">
      <w:pPr>
        <w:rPr>
          <w:rFonts w:hint="eastAsia"/>
        </w:rPr>
      </w:pPr>
    </w:p>
    <w:p w14:paraId="6B6545E3">
      <w:pPr>
        <w:rPr>
          <w:rFonts w:hint="eastAsia"/>
        </w:rPr>
      </w:pPr>
      <w:r>
        <w:rPr>
          <w:rFonts w:hint="eastAsia"/>
        </w:rPr>
        <w:t>He had simply said, that the truth of God was to be admitted and acknowledged, though all men were liars.</w:t>
      </w:r>
    </w:p>
    <w:p w14:paraId="351AFB71">
      <w:pPr>
        <w:rPr>
          <w:rFonts w:hint="eastAsia"/>
        </w:rPr>
      </w:pPr>
      <w:r>
        <w:rPr>
          <w:rFonts w:hint="eastAsia"/>
        </w:rPr>
        <w:t>祂仅仅说过，神的真实必须得到承认和认可，即使所有的人都是说谎的。</w:t>
      </w:r>
    </w:p>
    <w:p w14:paraId="52495ACF">
      <w:pPr>
        <w:rPr>
          <w:rFonts w:hint="eastAsia"/>
        </w:rPr>
      </w:pPr>
    </w:p>
    <w:p w14:paraId="42E04746">
      <w:pPr>
        <w:rPr>
          <w:rFonts w:hint="eastAsia"/>
        </w:rPr>
      </w:pPr>
      <w:r>
        <w:rPr>
          <w:rFonts w:hint="eastAsia"/>
        </w:rPr>
        <w:t>From this it could not be made an inference that we may do evil that good may come.</w:t>
      </w:r>
    </w:p>
    <w:p w14:paraId="3FABC65C">
      <w:pPr>
        <w:rPr>
          <w:rFonts w:hint="eastAsia"/>
        </w:rPr>
      </w:pPr>
      <w:r>
        <w:rPr>
          <w:rFonts w:hint="eastAsia"/>
        </w:rPr>
        <w:t>由此不能推断出我们可以作恶以成善。</w:t>
      </w:r>
    </w:p>
    <w:p w14:paraId="7800C7C5">
      <w:pPr>
        <w:rPr>
          <w:rFonts w:hint="eastAsia"/>
        </w:rPr>
      </w:pPr>
    </w:p>
    <w:p w14:paraId="0B81CF8D">
      <w:pPr>
        <w:rPr>
          <w:rFonts w:hint="eastAsia"/>
        </w:rPr>
      </w:pPr>
      <w:r>
        <w:rPr>
          <w:rFonts w:hint="eastAsia"/>
        </w:rPr>
        <w:t>It is not a false inference from ver. 4, but a new objection to his general conclusion that he is here answering: 'Not only is God's fidelity pledged to our salvation, but the very fact of our being unrighteous will render his righteousness the more conspicuous; and consequently it would be unjust in him to punish us for what glorifies himself.'</w:t>
      </w:r>
    </w:p>
    <w:p w14:paraId="3A82778F">
      <w:pPr>
        <w:rPr>
          <w:rFonts w:hint="eastAsia"/>
        </w:rPr>
      </w:pPr>
      <w:r>
        <w:rPr>
          <w:rFonts w:hint="eastAsia"/>
        </w:rPr>
        <w:t>这并非从第4节得出的错误推论，而是对祂在此回答的一般结论的一个新的反对意见：‘不仅神的信实保证了我们的救恩，而且我们不义这一事实本身就会使祂的义更加显着；因此，祂因那荣耀祂自己的事而惩罚我们，就是不公正的。’</w:t>
      </w:r>
    </w:p>
    <w:p w14:paraId="43FD46A4">
      <w:pPr>
        <w:rPr>
          <w:rFonts w:hint="eastAsia"/>
        </w:rPr>
      </w:pPr>
    </w:p>
    <w:p w14:paraId="7E81B645">
      <w:pPr>
        <w:rPr>
          <w:rFonts w:hint="eastAsia"/>
        </w:rPr>
      </w:pPr>
      <w:r>
        <w:rPr>
          <w:rFonts w:hint="eastAsia"/>
        </w:rPr>
        <w:t>This is the thought; the form in which it is presented is determined by the fact that the apostle does not introduce the person of the objector, but states the objection in his own person, in the form of a question.</w:t>
      </w:r>
    </w:p>
    <w:p w14:paraId="0FF59759">
      <w:pPr>
        <w:rPr>
          <w:rFonts w:hint="eastAsia"/>
        </w:rPr>
      </w:pPr>
      <w:r>
        <w:rPr>
          <w:rFonts w:hint="eastAsia"/>
        </w:rPr>
        <w:t>这就是思想；它呈现的形式取决于这样一个事实：使徒并未引入反对者的角色，而是以祂自己的身份，以问题的形式陈述反对意见。</w:t>
      </w:r>
    </w:p>
    <w:p w14:paraId="121C07B7">
      <w:pPr>
        <w:rPr>
          <w:rFonts w:hint="eastAsia"/>
        </w:rPr>
      </w:pPr>
    </w:p>
    <w:p w14:paraId="19170410">
      <w:pPr>
        <w:rPr>
          <w:rFonts w:hint="eastAsia"/>
        </w:rPr>
      </w:pPr>
      <w:r>
        <w:rPr>
          <w:rFonts w:hint="eastAsia"/>
        </w:rPr>
        <w:t>It is plain, however, that the point of the argument is that God cannot consistently punish those whose unrighteousness serves to display his own rectitude; and this is supposed to be urged to show that the Jews, notwithstanding their sins, were not exposed to condemnation.</w:t>
      </w:r>
    </w:p>
    <w:p w14:paraId="16E9E340">
      <w:pPr>
        <w:rPr>
          <w:rFonts w:hint="eastAsia"/>
        </w:rPr>
      </w:pPr>
      <w:r>
        <w:rPr>
          <w:rFonts w:hint="eastAsia"/>
        </w:rPr>
        <w:t>然而，很明显，论点的要点是，神不能始终如一地惩罚那些其不义有助于彰显祂自己正直的人；这据说是为了表明，犹太人尽管有罪，却并未暴露在定罪之下。</w:t>
      </w:r>
    </w:p>
    <w:p w14:paraId="666D9C85">
      <w:pPr>
        <w:rPr>
          <w:rFonts w:hint="eastAsia"/>
        </w:rPr>
      </w:pPr>
    </w:p>
    <w:p w14:paraId="4D5909B4">
      <w:pPr>
        <w:rPr>
          <w:rFonts w:hint="eastAsia"/>
        </w:rPr>
      </w:pPr>
      <w:r>
        <w:rPr>
          <w:rFonts w:hint="eastAsia"/>
        </w:rPr>
        <w:t>If our unrighteousness commend the righteousness of God is the suggestion; the inference, which the Jews were disposed to draw, and which Paul asks, whether they would venture to make, is that God is unjust who taketh vengeance: ὁ Θεὸς ὁ ἐπιφέρων τὴν ὀργήν.</w:t>
      </w:r>
    </w:p>
    <w:p w14:paraId="46F134F6">
      <w:pPr>
        <w:rPr>
          <w:rFonts w:hint="eastAsia"/>
        </w:rPr>
      </w:pPr>
      <w:r>
        <w:rPr>
          <w:rFonts w:hint="eastAsia"/>
        </w:rPr>
        <w:t>如果我们的不义称赞神的义是这个建议；犹太人倾向于得出的、以及保罗问他们是否敢于作出的推论是，降怒的神是不义的：ὁ Θεὸς ὁ ἐπιφέρων τὴν ὀργήν (ho Theos ho epipherōn tēn orgēn，降怒的神)。</w:t>
      </w:r>
    </w:p>
    <w:p w14:paraId="12E20727">
      <w:pPr>
        <w:rPr>
          <w:rFonts w:hint="eastAsia"/>
        </w:rPr>
      </w:pPr>
    </w:p>
    <w:p w14:paraId="25921808">
      <w:pPr>
        <w:rPr>
          <w:rFonts w:hint="eastAsia"/>
        </w:rPr>
      </w:pPr>
      <w:r>
        <w:rPr>
          <w:rFonts w:hint="eastAsia"/>
        </w:rPr>
        <w:t>God the taker of vengeance; he whose prerogative it is to inflict the punishment due to sin.</w:t>
      </w:r>
    </w:p>
    <w:p w14:paraId="09794D51">
      <w:pPr>
        <w:rPr>
          <w:rFonts w:hint="eastAsia"/>
        </w:rPr>
      </w:pPr>
      <w:r>
        <w:rPr>
          <w:rFonts w:hint="eastAsia"/>
        </w:rPr>
        <w:t>降怒的神；祂拥有施加罪应得惩罚的特权。</w:t>
      </w:r>
    </w:p>
    <w:p w14:paraId="59D40469">
      <w:pPr>
        <w:rPr>
          <w:rFonts w:hint="eastAsia"/>
        </w:rPr>
      </w:pPr>
    </w:p>
    <w:p w14:paraId="3C5EDB0B">
      <w:pPr>
        <w:rPr>
          <w:rFonts w:hint="eastAsia"/>
        </w:rPr>
      </w:pPr>
      <w:r>
        <w:rPr>
          <w:rFonts w:hint="eastAsia"/>
        </w:rPr>
        <w:t>That the apostle is not in this verse expressing his own sentiments, he intimates by saying, κατὰ ἄνθρωπον λέγω, I speak as a man.</w:t>
      </w:r>
    </w:p>
    <w:p w14:paraId="3E543428">
      <w:pPr>
        <w:rPr>
          <w:rFonts w:hint="eastAsia"/>
        </w:rPr>
      </w:pPr>
      <w:r>
        <w:rPr>
          <w:rFonts w:hint="eastAsia"/>
        </w:rPr>
        <w:t>使徒在本节中并非表达祂自己的情感，祂通过说 κατὰ ἄνθρωπον λέγω (kata anthrōpon legō，我照着人的常话说) 来暗示这一点，我照着人的常话说。</w:t>
      </w:r>
    </w:p>
    <w:p w14:paraId="2E108939">
      <w:pPr>
        <w:rPr>
          <w:rFonts w:hint="eastAsia"/>
        </w:rPr>
      </w:pPr>
    </w:p>
    <w:p w14:paraId="7342A833">
      <w:pPr>
        <w:rPr>
          <w:rFonts w:hint="eastAsia"/>
        </w:rPr>
      </w:pPr>
      <w:r>
        <w:rPr>
          <w:rFonts w:hint="eastAsia"/>
        </w:rPr>
        <w:t>This formula, which is of frequent occurrence, means to speak as men are accustomed to speak; and as men are in general wicked, to speak or act after the manner of men, is to speak or act wickedly.</w:t>
      </w:r>
    </w:p>
    <w:p w14:paraId="72463731">
      <w:pPr>
        <w:rPr>
          <w:rFonts w:hint="eastAsia"/>
        </w:rPr>
      </w:pPr>
      <w:r>
        <w:rPr>
          <w:rFonts w:hint="eastAsia"/>
        </w:rPr>
        <w:t>这个经常出现的公式，意指按照人习惯的方式说话；由于人一般是邪恶的，按照人的方式说话或行事，就是邪恶地说话或行事。</w:t>
      </w:r>
    </w:p>
    <w:p w14:paraId="28142FC2">
      <w:pPr>
        <w:rPr>
          <w:rFonts w:hint="eastAsia"/>
        </w:rPr>
      </w:pPr>
    </w:p>
    <w:p w14:paraId="10E44903">
      <w:pPr>
        <w:rPr>
          <w:rFonts w:hint="eastAsia"/>
        </w:rPr>
      </w:pPr>
      <w:r>
        <w:rPr>
          <w:rFonts w:hint="eastAsia"/>
        </w:rPr>
        <w:t>It depends, however, entirely on the context whether this idea is implied.</w:t>
      </w:r>
    </w:p>
    <w:p w14:paraId="40012E51">
      <w:pPr>
        <w:rPr>
          <w:rFonts w:hint="eastAsia"/>
        </w:rPr>
      </w:pPr>
      <w:r>
        <w:rPr>
          <w:rFonts w:hint="eastAsia"/>
        </w:rPr>
        <w:t>然而，这个意思是否被暗示，完全取决于上下文。</w:t>
      </w:r>
    </w:p>
    <w:p w14:paraId="4C65FF2F">
      <w:pPr>
        <w:rPr>
          <w:rFonts w:hint="eastAsia"/>
        </w:rPr>
      </w:pPr>
    </w:p>
    <w:p w14:paraId="29EE1DFF">
      <w:pPr>
        <w:rPr>
          <w:rFonts w:hint="eastAsia"/>
        </w:rPr>
      </w:pPr>
      <w:r>
        <w:rPr>
          <w:rFonts w:hint="eastAsia"/>
        </w:rPr>
        <w:t>When Paul asks, "Are ye not carnal, and walk as men?" 1 Cor. 3:3, the case is plain.</w:t>
      </w:r>
    </w:p>
    <w:p w14:paraId="75F295AA">
      <w:pPr>
        <w:rPr>
          <w:rFonts w:hint="eastAsia"/>
        </w:rPr>
      </w:pPr>
      <w:r>
        <w:rPr>
          <w:rFonts w:hint="eastAsia"/>
        </w:rPr>
        <w:t>当保罗问：“你们岂不是属肉体，照着世人的样子行么？”（林前3:3），情况就很清楚了。</w:t>
      </w:r>
    </w:p>
    <w:p w14:paraId="16FAFACC">
      <w:pPr>
        <w:rPr>
          <w:rFonts w:hint="eastAsia"/>
        </w:rPr>
      </w:pPr>
    </w:p>
    <w:p w14:paraId="3CBD2A3B">
      <w:pPr>
        <w:rPr>
          <w:rFonts w:hint="eastAsia"/>
        </w:rPr>
      </w:pPr>
      <w:r>
        <w:rPr>
          <w:rFonts w:hint="eastAsia"/>
        </w:rPr>
        <w:t>But when in Gal. 3:15, he says,</w:t>
      </w:r>
    </w:p>
    <w:p w14:paraId="3F969B9B">
      <w:pPr>
        <w:rPr>
          <w:rFonts w:hint="eastAsia"/>
        </w:rPr>
      </w:pPr>
      <w:r>
        <w:rPr>
          <w:rFonts w:hint="eastAsia"/>
        </w:rPr>
        <w:t>"Brethren, I speak as a man," he means merely to appeal to what was commonly acknowledged as true among men.</w:t>
      </w:r>
    </w:p>
    <w:p w14:paraId="413836A2">
      <w:pPr>
        <w:rPr>
          <w:rFonts w:hint="eastAsia"/>
        </w:rPr>
      </w:pPr>
      <w:r>
        <w:rPr>
          <w:rFonts w:hint="eastAsia"/>
        </w:rPr>
        <w:t>但当祂在加拉太书3:15说：“弟兄们，我且照着人的常话说”，祂仅仅是意在诉诸于人中间普遍承认的真理。</w:t>
      </w:r>
    </w:p>
    <w:p w14:paraId="6DA050D0">
      <w:pPr>
        <w:rPr>
          <w:rFonts w:hint="eastAsia"/>
        </w:rPr>
      </w:pPr>
    </w:p>
    <w:p w14:paraId="0C2F7F5C">
      <w:pPr>
        <w:rPr>
          <w:rFonts w:hint="eastAsia"/>
        </w:rPr>
      </w:pPr>
      <w:r>
        <w:rPr>
          <w:rFonts w:hint="eastAsia"/>
        </w:rPr>
        <w:t>See also 1 Cor. 9:8.</w:t>
      </w:r>
    </w:p>
    <w:p w14:paraId="665F1D0B">
      <w:pPr>
        <w:rPr>
          <w:rFonts w:hint="eastAsia"/>
        </w:rPr>
      </w:pPr>
      <w:r>
        <w:rPr>
          <w:rFonts w:hint="eastAsia"/>
        </w:rPr>
        <w:t>也见哥林多前书9:8。</w:t>
      </w:r>
    </w:p>
    <w:p w14:paraId="2A02D8F7">
      <w:pPr>
        <w:rPr>
          <w:rFonts w:hint="eastAsia"/>
        </w:rPr>
      </w:pPr>
    </w:p>
    <w:p w14:paraId="7D94C6DF">
      <w:pPr>
        <w:rPr>
          <w:rFonts w:hint="eastAsia"/>
        </w:rPr>
      </w:pPr>
      <w:r>
        <w:rPr>
          <w:rFonts w:hint="eastAsia"/>
        </w:rPr>
        <w:t>When in Rom. 6:19, he says, ἀνθρώπινον λέγω, it is plain from the context that he means, in a manner adapted to the comprehension of men.</w:t>
      </w:r>
    </w:p>
    <w:p w14:paraId="0559B768">
      <w:pPr>
        <w:rPr>
          <w:rFonts w:hint="eastAsia"/>
        </w:rPr>
      </w:pPr>
      <w:r>
        <w:rPr>
          <w:rFonts w:hint="eastAsia"/>
        </w:rPr>
        <w:t>当祂在罗马书6:19说 ἀνθρώπινον λέγω (anthrōpinon legō，我说的是人的话)，从上下文可以清楚地看出，祂的意思是，以一种适合人理解的方式。</w:t>
      </w:r>
    </w:p>
    <w:p w14:paraId="78650F96">
      <w:pPr>
        <w:rPr>
          <w:rFonts w:hint="eastAsia"/>
        </w:rPr>
      </w:pPr>
    </w:p>
    <w:p w14:paraId="422EFFCD">
      <w:pPr>
        <w:rPr>
          <w:rFonts w:hint="eastAsia"/>
        </w:rPr>
      </w:pPr>
      <w:r>
        <w:rPr>
          <w:rFonts w:hint="eastAsia"/>
        </w:rPr>
        <w:t>And in the present case, where he is not expressing his own sentiments, κατὰ ἄνθρωπον λέγω is designed to declare that he is not speaking in his character of an apostle or Christian, but speaking as others speak, expressing their thoughts, not his own.</w:t>
      </w:r>
    </w:p>
    <w:p w14:paraId="363BC0DD">
      <w:pPr>
        <w:rPr>
          <w:rFonts w:hint="eastAsia"/>
        </w:rPr>
      </w:pPr>
      <w:r>
        <w:rPr>
          <w:rFonts w:hint="eastAsia"/>
        </w:rPr>
        <w:t>在本例中，祂并非表达自己的情感，κατὰ ἄνθρωπον λέγω (kata anthrōpon legō) 旨在宣告祂并非以使徒或基督徒的身份说话，而是像其他人一样说话，表达他们的思想，而非祂自己的。</w:t>
      </w:r>
    </w:p>
    <w:p w14:paraId="670DB0A8">
      <w:pPr>
        <w:rPr>
          <w:rFonts w:hint="eastAsia"/>
        </w:rPr>
      </w:pPr>
    </w:p>
    <w:p w14:paraId="763244E1">
      <w:pPr>
        <w:rPr>
          <w:rFonts w:hint="eastAsia"/>
        </w:rPr>
      </w:pPr>
      <w:r>
        <w:rPr>
          <w:rFonts w:hint="eastAsia"/>
        </w:rPr>
        <w:t>VERSE 6. In answer to the question whether God is unjust in punishing those whose unrighteousness renders his own righteousness the more conspicuous, he says: By no means, since in that case how can God judge the world?</w:t>
      </w:r>
    </w:p>
    <w:p w14:paraId="4B7BDA57">
      <w:pPr>
        <w:rPr>
          <w:rFonts w:hint="eastAsia"/>
        </w:rPr>
      </w:pPr>
      <w:r>
        <w:rPr>
          <w:rFonts w:hint="eastAsia"/>
        </w:rPr>
        <w:t>第6节. 对于神惩罚那些其不义使祂自己的义更加显着的人是否不公这一问题，祂回答说：断乎不是，因为若是这样，神怎能审判世界呢？</w:t>
      </w:r>
    </w:p>
    <w:p w14:paraId="69FE274E">
      <w:pPr>
        <w:rPr>
          <w:rFonts w:hint="eastAsia"/>
        </w:rPr>
      </w:pPr>
    </w:p>
    <w:p w14:paraId="00FA7313">
      <w:pPr>
        <w:rPr>
          <w:rFonts w:hint="eastAsia"/>
        </w:rPr>
      </w:pPr>
      <w:r>
        <w:rPr>
          <w:rFonts w:hint="eastAsia"/>
        </w:rPr>
        <w:t>There is here an answer to the question, and a proof of the correctness of that answer.</w:t>
      </w:r>
    </w:p>
    <w:p w14:paraId="07CE7669">
      <w:pPr>
        <w:rPr>
          <w:rFonts w:hint="eastAsia"/>
        </w:rPr>
      </w:pPr>
      <w:r>
        <w:rPr>
          <w:rFonts w:hint="eastAsia"/>
        </w:rPr>
        <w:t>这里有一个对问题的回答，以及对该回答正确性的证明。</w:t>
      </w:r>
    </w:p>
    <w:p w14:paraId="50CC11CC">
      <w:pPr>
        <w:rPr>
          <w:rFonts w:hint="eastAsia"/>
        </w:rPr>
      </w:pPr>
    </w:p>
    <w:p w14:paraId="3814E8C4">
      <w:pPr>
        <w:rPr>
          <w:rFonts w:hint="eastAsia"/>
        </w:rPr>
      </w:pPr>
      <w:r>
        <w:rPr>
          <w:rFonts w:hint="eastAsia"/>
        </w:rPr>
        <w:t>There are three views which may be taken of the nature of this proof.</w:t>
      </w:r>
    </w:p>
    <w:p w14:paraId="26C9DAAB">
      <w:pPr>
        <w:rPr>
          <w:rFonts w:hint="eastAsia"/>
        </w:rPr>
      </w:pPr>
      <w:r>
        <w:rPr>
          <w:rFonts w:hint="eastAsia"/>
        </w:rPr>
        <w:t>对于这种证明的性质，可以有三种看法。</w:t>
      </w:r>
    </w:p>
    <w:p w14:paraId="09987FC2">
      <w:pPr>
        <w:rPr>
          <w:rFonts w:hint="eastAsia"/>
        </w:rPr>
      </w:pPr>
    </w:p>
    <w:p w14:paraId="7D9C0C2B">
      <w:pPr>
        <w:rPr>
          <w:rFonts w:hint="eastAsia"/>
        </w:rPr>
      </w:pPr>
      <w:r>
        <w:rPr>
          <w:rFonts w:hint="eastAsia"/>
        </w:rPr>
        <w:t>The first supposes κόσμος to mean the Gentiles as distinguished from the Jews.</w:t>
      </w:r>
    </w:p>
    <w:p w14:paraId="29A8F332">
      <w:pPr>
        <w:rPr>
          <w:rFonts w:hint="eastAsia"/>
        </w:rPr>
      </w:pPr>
      <w:r>
        <w:rPr>
          <w:rFonts w:hint="eastAsia"/>
        </w:rPr>
        <w:t>第一种观点认为 κόσμος (kosmos，世界) 指外邦人，以区别于犹太人。</w:t>
      </w:r>
    </w:p>
    <w:p w14:paraId="424F77D2">
      <w:pPr>
        <w:rPr>
          <w:rFonts w:hint="eastAsia"/>
        </w:rPr>
      </w:pPr>
    </w:p>
    <w:p w14:paraId="7FF9C081">
      <w:pPr>
        <w:rPr>
          <w:rFonts w:hint="eastAsia"/>
        </w:rPr>
      </w:pPr>
      <w:r>
        <w:rPr>
          <w:rFonts w:hint="eastAsia"/>
        </w:rPr>
        <w:t>The sense then is: If God cannot punish sin under the circumstances supposed, he cannot even punish the heathen, for their unrighteousness serves to commend his righteousness.</w:t>
      </w:r>
    </w:p>
    <w:p w14:paraId="1D0728BA">
      <w:pPr>
        <w:rPr>
          <w:rFonts w:hint="eastAsia"/>
        </w:rPr>
      </w:pPr>
      <w:r>
        <w:rPr>
          <w:rFonts w:hint="eastAsia"/>
        </w:rPr>
        <w:t>那么意思就是：如果神在所假设的情况下不能惩罚罪，祂甚至也不能惩罚外邦人，因为他们的不义有助于称赞祂的义。</w:t>
      </w:r>
    </w:p>
    <w:p w14:paraId="4453328F">
      <w:pPr>
        <w:rPr>
          <w:rFonts w:hint="eastAsia"/>
        </w:rPr>
      </w:pPr>
    </w:p>
    <w:p w14:paraId="48AA503C">
      <w:pPr>
        <w:rPr>
          <w:rFonts w:hint="eastAsia"/>
        </w:rPr>
      </w:pPr>
      <w:r>
        <w:rPr>
          <w:rFonts w:hint="eastAsia"/>
        </w:rPr>
        <w:t>This view is clear and satisfactory as far as the argument is concerned, and is adopted by Koppe, Reiche, Olshausen, &amp;c.</w:t>
      </w:r>
    </w:p>
    <w:p w14:paraId="55F9CA42">
      <w:pPr>
        <w:rPr>
          <w:rFonts w:hint="eastAsia"/>
        </w:rPr>
      </w:pPr>
      <w:r>
        <w:rPr>
          <w:rFonts w:hint="eastAsia"/>
        </w:rPr>
        <w:t>就论证而言，这种观点清晰且令人满意，并被科普（Koppe）、赖歇（Reiche）、奥尔斯豪森（Olshausen）等人所采用。</w:t>
      </w:r>
    </w:p>
    <w:p w14:paraId="1F1B90A9">
      <w:pPr>
        <w:rPr>
          <w:rFonts w:hint="eastAsia"/>
        </w:rPr>
      </w:pPr>
    </w:p>
    <w:p w14:paraId="4599CB76">
      <w:pPr>
        <w:rPr>
          <w:rFonts w:hint="eastAsia"/>
        </w:rPr>
      </w:pPr>
      <w:r>
        <w:rPr>
          <w:rFonts w:hint="eastAsia"/>
        </w:rPr>
        <w:t>Besides the pertinency of the argument as thus explained, this interpretation is supported by the frequent use of κόσμος to designate the world in distinction from the Theocracy, or the Church.</w:t>
      </w:r>
    </w:p>
    <w:p w14:paraId="0695153C">
      <w:pPr>
        <w:rPr>
          <w:rFonts w:hint="eastAsia"/>
        </w:rPr>
      </w:pPr>
      <w:r>
        <w:rPr>
          <w:rFonts w:hint="eastAsia"/>
        </w:rPr>
        <w:t>除了如此解释的论证的恰当性之外，这种解释还得到 κόσμος (kosmos) 经常用于指代与神权政体或教会相区别的世界这一用法的支持。</w:t>
      </w:r>
    </w:p>
    <w:p w14:paraId="6170917E">
      <w:pPr>
        <w:rPr>
          <w:rFonts w:hint="eastAsia"/>
        </w:rPr>
      </w:pPr>
    </w:p>
    <w:p w14:paraId="1683F206">
      <w:pPr>
        <w:rPr>
          <w:rFonts w:hint="eastAsia"/>
        </w:rPr>
      </w:pPr>
      <w:r>
        <w:rPr>
          <w:rFonts w:hint="eastAsia"/>
        </w:rPr>
        <w:t>1 Cor. 6:2, 11:32, Rom. 11:12, John 12:31, 1 John 4:17, &amp;c.</w:t>
      </w:r>
    </w:p>
    <w:p w14:paraId="3F6B1DA9">
      <w:pPr>
        <w:rPr>
          <w:rFonts w:hint="eastAsia"/>
        </w:rPr>
      </w:pPr>
      <w:r>
        <w:rPr>
          <w:rFonts w:hint="eastAsia"/>
        </w:rPr>
        <w:t>哥林多前书6:2, 11:32, 罗马书11:12, 约翰福音12:31, 约翰一书4:17等等。</w:t>
      </w:r>
    </w:p>
    <w:p w14:paraId="0AE819C7">
      <w:pPr>
        <w:rPr>
          <w:rFonts w:hint="eastAsia"/>
        </w:rPr>
      </w:pPr>
    </w:p>
    <w:p w14:paraId="71BA1AD3">
      <w:pPr>
        <w:rPr>
          <w:rFonts w:hint="eastAsia"/>
        </w:rPr>
      </w:pPr>
      <w:r>
        <w:rPr>
          <w:rFonts w:hint="eastAsia"/>
        </w:rPr>
        <w:t>The principal objection to it arises from the difficulties in which it involves the explanation of the following verse.</w:t>
      </w:r>
    </w:p>
    <w:p w14:paraId="64D97CFE">
      <w:pPr>
        <w:rPr>
          <w:rFonts w:hint="eastAsia"/>
        </w:rPr>
      </w:pPr>
      <w:r>
        <w:rPr>
          <w:rFonts w:hint="eastAsia"/>
        </w:rPr>
        <w:t>对其主要的反对意见源于它给下一节的解释带来的困难。</w:t>
      </w:r>
    </w:p>
    <w:p w14:paraId="3CDC62C2">
      <w:pPr>
        <w:rPr>
          <w:rFonts w:hint="eastAsia"/>
        </w:rPr>
      </w:pPr>
    </w:p>
    <w:p w14:paraId="2F39B167">
      <w:pPr>
        <w:rPr>
          <w:rFonts w:hint="eastAsia"/>
        </w:rPr>
      </w:pPr>
      <w:r>
        <w:rPr>
          <w:rFonts w:hint="eastAsia"/>
        </w:rPr>
        <w:t>The second view of the passage supposes the argument to rest on the admitted fact that God is the judge of all the earth; if so, he must be just.</w:t>
      </w:r>
    </w:p>
    <w:p w14:paraId="75051381">
      <w:pPr>
        <w:rPr>
          <w:rFonts w:hint="eastAsia"/>
        </w:rPr>
      </w:pPr>
      <w:r>
        <w:rPr>
          <w:rFonts w:hint="eastAsia"/>
        </w:rPr>
        <w:t>对这段经文的第二种看法认为，论证建立在公认的事实之上，即神是全地的审判者；如果是这样，祂必定是公义的。</w:t>
      </w:r>
    </w:p>
    <w:p w14:paraId="21A5FA3B">
      <w:pPr>
        <w:rPr>
          <w:rFonts w:hint="eastAsia"/>
        </w:rPr>
      </w:pPr>
    </w:p>
    <w:p w14:paraId="43950825">
      <w:pPr>
        <w:rPr>
          <w:rFonts w:hint="eastAsia"/>
        </w:rPr>
      </w:pPr>
      <w:r>
        <w:rPr>
          <w:rFonts w:hint="eastAsia"/>
        </w:rPr>
        <w:t>It is impossible that God should be unjust, if he is to judge the world; but he is to judge the world, therefore he is not unjust.</w:t>
      </w:r>
    </w:p>
    <w:p w14:paraId="7B7A1443">
      <w:pPr>
        <w:rPr>
          <w:rFonts w:hint="eastAsia"/>
        </w:rPr>
      </w:pPr>
      <w:r>
        <w:rPr>
          <w:rFonts w:hint="eastAsia"/>
        </w:rPr>
        <w:t>如果神要审判世界，祂就不可能不公正；但祂要审判世界，因此祂并非不公正。</w:t>
      </w:r>
    </w:p>
    <w:p w14:paraId="2B38273E">
      <w:pPr>
        <w:rPr>
          <w:rFonts w:hint="eastAsia"/>
        </w:rPr>
      </w:pPr>
    </w:p>
    <w:p w14:paraId="694000FF">
      <w:pPr>
        <w:rPr>
          <w:rFonts w:hint="eastAsia"/>
        </w:rPr>
      </w:pPr>
      <w:r>
        <w:rPr>
          <w:rFonts w:hint="eastAsia"/>
        </w:rPr>
        <w:t>"Sumit argumentum ab ipsius Dei officio," says Calvin, "quo probet id esse impossibile; judicabit Deus hunc mundum, ergo injustus esse non potest."</w:t>
      </w:r>
    </w:p>
    <w:p w14:paraId="1B0C81CB">
      <w:pPr>
        <w:rPr>
          <w:rFonts w:hint="eastAsia"/>
        </w:rPr>
      </w:pPr>
      <w:r>
        <w:rPr>
          <w:rFonts w:hint="eastAsia"/>
        </w:rPr>
        <w:t>加尔文（Calvin）说：“祂从神自身的职分引出论证 (Sumit argumentum ab ipsius Dei officio)，以证明那是不可能的；神将审判这个世界，因此祂不可能是不公义的 (quo probet id esse impossibile; judicabit Deus hunc mundum, ergo injustus esse non potest)。”</w:t>
      </w:r>
    </w:p>
    <w:p w14:paraId="04BDE0BD">
      <w:pPr>
        <w:rPr>
          <w:rFonts w:hint="eastAsia"/>
        </w:rPr>
      </w:pPr>
    </w:p>
    <w:p w14:paraId="6AACD7EE">
      <w:pPr>
        <w:rPr>
          <w:rFonts w:hint="eastAsia"/>
        </w:rPr>
      </w:pPr>
      <w:r>
        <w:rPr>
          <w:rFonts w:hint="eastAsia"/>
        </w:rPr>
        <w:t>To the same purpose Grotius says: "Nullo modo possumus Deum injustum imaginari quem cum Abrahamo judicem mundi agnoscimus."</w:t>
      </w:r>
    </w:p>
    <w:p w14:paraId="0C5C9514">
      <w:pPr>
        <w:rPr>
          <w:rFonts w:hint="eastAsia"/>
        </w:rPr>
      </w:pPr>
      <w:r>
        <w:rPr>
          <w:rFonts w:hint="eastAsia"/>
        </w:rPr>
        <w:t>格老秀（Grotius）也出于同样的目的说：“我们绝不能想象一位不公义的神，我们与亚伯拉罕一同承认祂是世界的审判者 (Nullo modo possumus Deum injustum imaginari quem cum Abrahamo judicem mundi agnoscimus)。”</w:t>
      </w:r>
    </w:p>
    <w:p w14:paraId="1809BA74">
      <w:pPr>
        <w:rPr>
          <w:rFonts w:hint="eastAsia"/>
        </w:rPr>
      </w:pPr>
    </w:p>
    <w:p w14:paraId="2AD17087">
      <w:pPr>
        <w:rPr>
          <w:rFonts w:hint="eastAsia"/>
        </w:rPr>
      </w:pPr>
      <w:r>
        <w:rPr>
          <w:rFonts w:hint="eastAsia"/>
        </w:rPr>
        <w:t>This view is given also by Tholuck, De Wette, Rückert, Köllner, and Meyer.</w:t>
      </w:r>
    </w:p>
    <w:p w14:paraId="01EC00C2">
      <w:pPr>
        <w:rPr>
          <w:rFonts w:hint="eastAsia"/>
        </w:rPr>
      </w:pPr>
      <w:r>
        <w:rPr>
          <w:rFonts w:hint="eastAsia"/>
        </w:rPr>
        <w:t>托卢克（Tholuck）、德韦特（De Wette）、吕克特（Rückert）、科尔纳（Köllner）和迈耶（Meyer）也给出了这种观点。</w:t>
      </w:r>
    </w:p>
    <w:p w14:paraId="088A9002">
      <w:pPr>
        <w:rPr>
          <w:rFonts w:hint="eastAsia"/>
        </w:rPr>
      </w:pPr>
    </w:p>
    <w:p w14:paraId="39985DE1">
      <w:pPr>
        <w:rPr>
          <w:rFonts w:hint="eastAsia"/>
        </w:rPr>
      </w:pPr>
      <w:r>
        <w:rPr>
          <w:rFonts w:hint="eastAsia"/>
        </w:rPr>
        <w:t>The obvious objection to it is, that it makes the apostle assume the thing to be proved.</w:t>
      </w:r>
    </w:p>
    <w:p w14:paraId="29EFD601">
      <w:pPr>
        <w:rPr>
          <w:rFonts w:hint="eastAsia"/>
        </w:rPr>
      </w:pPr>
      <w:r>
        <w:rPr>
          <w:rFonts w:hint="eastAsia"/>
        </w:rPr>
        <w:t>对其明显的反对意见是，它使使徒假定了有待证明的事情。</w:t>
      </w:r>
    </w:p>
    <w:p w14:paraId="6DC5644B">
      <w:pPr>
        <w:rPr>
          <w:rFonts w:hint="eastAsia"/>
        </w:rPr>
      </w:pPr>
    </w:p>
    <w:p w14:paraId="72CC1904">
      <w:pPr>
        <w:rPr>
          <w:rFonts w:hint="eastAsia"/>
        </w:rPr>
      </w:pPr>
      <w:r>
        <w:rPr>
          <w:rFonts w:hint="eastAsia"/>
        </w:rPr>
        <w:t>He says, 'God cannot be unjust, because he is the judge of the world, and the judge of the world must be just.'</w:t>
      </w:r>
    </w:p>
    <w:p w14:paraId="4B0CC662">
      <w:pPr>
        <w:rPr>
          <w:rFonts w:hint="eastAsia"/>
        </w:rPr>
      </w:pPr>
      <w:r>
        <w:rPr>
          <w:rFonts w:hint="eastAsia"/>
        </w:rPr>
        <w:t>祂说：‘神不可能是不公义的，因为祂是世界的审判者，而世界的审判者必定是公义的。’</w:t>
      </w:r>
    </w:p>
    <w:p w14:paraId="6550B7B2">
      <w:pPr>
        <w:rPr>
          <w:rFonts w:hint="eastAsia"/>
        </w:rPr>
      </w:pPr>
    </w:p>
    <w:p w14:paraId="73C0DC56">
      <w:pPr>
        <w:rPr>
          <w:rFonts w:hint="eastAsia"/>
        </w:rPr>
      </w:pPr>
      <w:r>
        <w:rPr>
          <w:rFonts w:hint="eastAsia"/>
        </w:rPr>
        <w:t>But it is no more certain that the judge of the world must be just, than that God is just, which is the point to be established.</w:t>
      </w:r>
    </w:p>
    <w:p w14:paraId="6F231370">
      <w:pPr>
        <w:rPr>
          <w:rFonts w:hint="eastAsia"/>
        </w:rPr>
      </w:pPr>
      <w:r>
        <w:rPr>
          <w:rFonts w:hint="eastAsia"/>
        </w:rPr>
        <w:t>但是，世界的审判者必定是公义的，并不比神是公义的更确定，而后者正是有待确立的论点。</w:t>
      </w:r>
    </w:p>
    <w:p w14:paraId="3BAA318C">
      <w:pPr>
        <w:rPr>
          <w:rFonts w:hint="eastAsia"/>
        </w:rPr>
      </w:pPr>
    </w:p>
    <w:p w14:paraId="2E37CB28">
      <w:pPr>
        <w:rPr>
          <w:rFonts w:hint="eastAsia"/>
        </w:rPr>
      </w:pPr>
      <w:r>
        <w:rPr>
          <w:rFonts w:hint="eastAsia"/>
        </w:rPr>
        <w:t>Rückert, in his characteristic assumption of superiority to the apostle, admits that the argument is "weak, very weak;" but he not the less confidently ascribes it to the apostle.</w:t>
      </w:r>
    </w:p>
    <w:p w14:paraId="32F3AEA3">
      <w:pPr>
        <w:rPr>
          <w:rFonts w:hint="eastAsia"/>
        </w:rPr>
      </w:pPr>
      <w:r>
        <w:rPr>
          <w:rFonts w:hint="eastAsia"/>
        </w:rPr>
        <w:t>吕克特（Rückert）以其特有的对使徒的优越感，承认这个论证“软弱，非常软弱”；但他仍然毫不犹豫地将其归于使徒。</w:t>
      </w:r>
    </w:p>
    <w:p w14:paraId="754584F0">
      <w:pPr>
        <w:rPr>
          <w:rFonts w:hint="eastAsia"/>
        </w:rPr>
      </w:pPr>
    </w:p>
    <w:p w14:paraId="44124C34">
      <w:pPr>
        <w:rPr>
          <w:rFonts w:hint="eastAsia"/>
        </w:rPr>
      </w:pPr>
      <w:r>
        <w:rPr>
          <w:rFonts w:hint="eastAsia"/>
        </w:rPr>
        <w:t>The misapprehension of the argument in this verse arises out of a misapprehension of the previous reasoning, and of the precise point of the objection which is here answered.</w:t>
      </w:r>
    </w:p>
    <w:p w14:paraId="34644BE3">
      <w:pPr>
        <w:rPr>
          <w:rFonts w:hint="eastAsia"/>
        </w:rPr>
      </w:pPr>
      <w:r>
        <w:rPr>
          <w:rFonts w:hint="eastAsia"/>
        </w:rPr>
        <w:t>对本节论证的误解源于对先前推理的误解，以及对这里所回答的反对意见确切要点的误解。</w:t>
      </w:r>
    </w:p>
    <w:p w14:paraId="64D1AFF4">
      <w:pPr>
        <w:rPr>
          <w:rFonts w:hint="eastAsia"/>
        </w:rPr>
      </w:pPr>
    </w:p>
    <w:p w14:paraId="54DCB198">
      <w:pPr>
        <w:rPr>
          <w:rFonts w:hint="eastAsia"/>
        </w:rPr>
      </w:pPr>
      <w:r>
        <w:rPr>
          <w:rFonts w:hint="eastAsia"/>
        </w:rPr>
        <w:t>Paul is not guarding against any false inference from his own reasoning; he is not teaching that though God is seen to be just when he speaks, and clear when he judges, we must not hence infer that he is unjust in punishing the sin which commends his own righteousness, which would be indeed "eine erbärmliche Einwendung," (a pitiable subterfuge,) as Reiche calls it; but he is answering the objections of the Jews to his doctrine, not their false inferences.</w:t>
      </w:r>
    </w:p>
    <w:p w14:paraId="476D505A">
      <w:pPr>
        <w:rPr>
          <w:rFonts w:hint="eastAsia"/>
        </w:rPr>
      </w:pPr>
      <w:r>
        <w:rPr>
          <w:rFonts w:hint="eastAsia"/>
        </w:rPr>
        <w:t>保罗并非在防备任何从祂自己推理中得出的错误推论；祂并非在教导说，尽管神在祂说话时显为公义，在祂审判时显为清正，我们却不能因此推断祂因惩罚那称赞祂自己义的罪而不公义，这确实会是赖歇（Reiche）所说的“一种可怜的遁词 (eine erbärmliche Einwendung)”；祂是在回答犹太人对祂教义的反对意见，而非他们错误的推论。</w:t>
      </w:r>
    </w:p>
    <w:p w14:paraId="67E47F37">
      <w:pPr>
        <w:rPr>
          <w:rFonts w:hint="eastAsia"/>
        </w:rPr>
      </w:pPr>
    </w:p>
    <w:p w14:paraId="26F72400">
      <w:pPr>
        <w:rPr>
          <w:rFonts w:hint="eastAsia"/>
        </w:rPr>
      </w:pPr>
      <w:r>
        <w:rPr>
          <w:rFonts w:hint="eastAsia"/>
        </w:rPr>
        <w:t>To the declaration that they were exposed to condemnation, the Jews pleaded the promise of God, which their unfaithfulness could not render of no effect, and the less so because their unrighteousness would serve to render the righteousness of God the more conspicuous.</w:t>
      </w:r>
    </w:p>
    <w:p w14:paraId="312DB48C">
      <w:pPr>
        <w:rPr>
          <w:rFonts w:hint="eastAsia"/>
        </w:rPr>
      </w:pPr>
      <w:r>
        <w:rPr>
          <w:rFonts w:hint="eastAsia"/>
        </w:rPr>
        <w:t>对于他们暴露在定罪之下的宣告，犹太人辩称神的应许，他们的不忠不能使其无效，更何况他们的不义会使神的义更加显着。</w:t>
      </w:r>
    </w:p>
    <w:p w14:paraId="0D254FE4">
      <w:pPr>
        <w:rPr>
          <w:rFonts w:hint="eastAsia"/>
        </w:rPr>
      </w:pPr>
    </w:p>
    <w:p w14:paraId="15328EBC">
      <w:pPr>
        <w:rPr>
          <w:rFonts w:hint="eastAsia"/>
        </w:rPr>
      </w:pPr>
      <w:r>
        <w:rPr>
          <w:rFonts w:hint="eastAsia"/>
        </w:rPr>
        <w:t>Paul says on this principle God cannot judge the world.</w:t>
      </w:r>
    </w:p>
    <w:p w14:paraId="6566DB5C">
      <w:pPr>
        <w:rPr>
          <w:rFonts w:hint="eastAsia"/>
        </w:rPr>
      </w:pPr>
      <w:r>
        <w:rPr>
          <w:rFonts w:hint="eastAsia"/>
        </w:rPr>
        <w:t>保罗说，根据这个原则，神不能审判世界。</w:t>
      </w:r>
    </w:p>
    <w:p w14:paraId="35FAD847">
      <w:pPr>
        <w:rPr>
          <w:rFonts w:hint="eastAsia"/>
        </w:rPr>
      </w:pPr>
    </w:p>
    <w:p w14:paraId="53FFA2B7">
      <w:pPr>
        <w:rPr>
          <w:rFonts w:hint="eastAsia"/>
        </w:rPr>
      </w:pPr>
      <w:r>
        <w:rPr>
          <w:rFonts w:hint="eastAsia"/>
        </w:rPr>
        <w:t>The ground assumed by the Jews might be assumed by all mankind, and if valid in the one case it must be in all.</w:t>
      </w:r>
    </w:p>
    <w:p w14:paraId="0AC334A8">
      <w:pPr>
        <w:rPr>
          <w:rFonts w:hint="eastAsia"/>
        </w:rPr>
      </w:pPr>
      <w:r>
        <w:rPr>
          <w:rFonts w:hint="eastAsia"/>
        </w:rPr>
        <w:t>犹太人所假定的理由，也可能被全人类所假定，如果在一个情况下有效，那么在所有情况下都必定有效。</w:t>
      </w:r>
    </w:p>
    <w:p w14:paraId="4B20966D">
      <w:pPr>
        <w:rPr>
          <w:rFonts w:hint="eastAsia"/>
        </w:rPr>
      </w:pPr>
    </w:p>
    <w:p w14:paraId="230D0454">
      <w:pPr>
        <w:rPr>
          <w:rFonts w:hint="eastAsia"/>
        </w:rPr>
      </w:pPr>
      <w:r>
        <w:rPr>
          <w:rFonts w:hint="eastAsia"/>
        </w:rPr>
        <w:t>In this view the answer is complete and satisfactory; it is a reductio ad absurdum.</w:t>
      </w:r>
    </w:p>
    <w:p w14:paraId="4C3C3F7A">
      <w:pPr>
        <w:rPr>
          <w:rFonts w:hint="eastAsia"/>
        </w:rPr>
      </w:pPr>
      <w:r>
        <w:rPr>
          <w:rFonts w:hint="eastAsia"/>
        </w:rPr>
        <w:t>在这种观点下，答案是完整且令人满意的；这是一种归谬法。</w:t>
      </w:r>
    </w:p>
    <w:p w14:paraId="243B2A46">
      <w:pPr>
        <w:rPr>
          <w:rFonts w:hint="eastAsia"/>
        </w:rPr>
      </w:pPr>
    </w:p>
    <w:p w14:paraId="467095E4">
      <w:pPr>
        <w:rPr>
          <w:rFonts w:hint="eastAsia"/>
        </w:rPr>
      </w:pPr>
      <w:r>
        <w:rPr>
          <w:rFonts w:hint="eastAsia"/>
        </w:rPr>
        <w:t>The correctness of this explanation is confirmed by what follows.</w:t>
      </w:r>
    </w:p>
    <w:p w14:paraId="07223909">
      <w:pPr>
        <w:rPr>
          <w:rFonts w:hint="eastAsia"/>
        </w:rPr>
      </w:pPr>
      <w:r>
        <w:rPr>
          <w:rFonts w:hint="eastAsia"/>
        </w:rPr>
        <w:t>这种解释的正确性由接下来的内容证实。</w:t>
      </w:r>
    </w:p>
    <w:p w14:paraId="0E2B0BC2">
      <w:pPr>
        <w:rPr>
          <w:rFonts w:hint="eastAsia"/>
        </w:rPr>
      </w:pPr>
    </w:p>
    <w:p w14:paraId="651CC0C1">
      <w:pPr>
        <w:rPr>
          <w:rFonts w:hint="eastAsia"/>
        </w:rPr>
      </w:pPr>
      <w:r>
        <w:rPr>
          <w:rFonts w:hint="eastAsia"/>
        </w:rPr>
        <w:t>VERSES 7, 8. These verses are the amplification and confirmation of the answer given in the sixth to the objection of the Jews.</w:t>
      </w:r>
    </w:p>
    <w:p w14:paraId="0CACB5D4">
      <w:pPr>
        <w:rPr>
          <w:rFonts w:hint="eastAsia"/>
        </w:rPr>
      </w:pPr>
      <w:r>
        <w:rPr>
          <w:rFonts w:hint="eastAsia"/>
        </w:rPr>
        <w:t>第7、8节. 这几节是对第六节中对犹太人反对意见所作回答的扩充和证实。</w:t>
      </w:r>
    </w:p>
    <w:p w14:paraId="392F725C">
      <w:pPr>
        <w:rPr>
          <w:rFonts w:hint="eastAsia"/>
        </w:rPr>
      </w:pPr>
    </w:p>
    <w:p w14:paraId="12A4FD2A">
      <w:pPr>
        <w:rPr>
          <w:rFonts w:hint="eastAsia"/>
        </w:rPr>
      </w:pPr>
      <w:r>
        <w:rPr>
          <w:rFonts w:hint="eastAsia"/>
        </w:rPr>
        <w:t>These verses are designed to show that if the ground assumed by them was valid, not only may every sinner claim exemption, but it would follow that it is right to do evil that good may come.</w:t>
      </w:r>
    </w:p>
    <w:p w14:paraId="1D4B164E">
      <w:pPr>
        <w:rPr>
          <w:rFonts w:hint="eastAsia"/>
        </w:rPr>
      </w:pPr>
      <w:r>
        <w:rPr>
          <w:rFonts w:hint="eastAsia"/>
        </w:rPr>
        <w:t>这几节经文旨在表明，如果他们所假定的理由是有效的，那么不仅每个罪人都可以要求免除，而且还会得出结论，即为了达到好的目的而作恶是正确的。</w:t>
      </w:r>
    </w:p>
    <w:p w14:paraId="6F96D760">
      <w:pPr>
        <w:rPr>
          <w:rFonts w:hint="eastAsia"/>
        </w:rPr>
      </w:pPr>
    </w:p>
    <w:p w14:paraId="6259463F">
      <w:pPr>
        <w:rPr>
          <w:rFonts w:hint="eastAsia"/>
        </w:rPr>
      </w:pPr>
      <w:r>
        <w:rPr>
          <w:rFonts w:hint="eastAsia"/>
        </w:rPr>
        <w:t>The connection by γάρ is therefore with the sixth verse: 'God could not judge the world, for any sinner may say, If the truth of God more abounds through my lie, to his glory, why am I yet judged as a sinner?'</w:t>
      </w:r>
    </w:p>
    <w:p w14:paraId="47311906">
      <w:pPr>
        <w:rPr>
          <w:rFonts w:hint="eastAsia"/>
        </w:rPr>
      </w:pPr>
      <w:r>
        <w:rPr>
          <w:rFonts w:hint="eastAsia"/>
        </w:rPr>
        <w:t>因此，通过 γάρ (gar，因为，原来) 与第六节相连：‘神不能审判世界，因为任何罪人都可以说，如果神的真实因我的虚谎而更显多，以致荣耀祂，我为什么还像罪人一样受审判呢？’</w:t>
      </w:r>
    </w:p>
    <w:p w14:paraId="19FCAB84">
      <w:pPr>
        <w:rPr>
          <w:rFonts w:hint="eastAsia"/>
        </w:rPr>
      </w:pPr>
    </w:p>
    <w:p w14:paraId="404D4212">
      <w:pPr>
        <w:rPr>
          <w:rFonts w:hint="eastAsia"/>
        </w:rPr>
      </w:pPr>
      <w:r>
        <w:rPr>
          <w:rFonts w:hint="eastAsia"/>
        </w:rPr>
        <w:t>The truth of God.</w:t>
      </w:r>
    </w:p>
    <w:p w14:paraId="0CEBA7BF">
      <w:pPr>
        <w:rPr>
          <w:rFonts w:hint="eastAsia"/>
        </w:rPr>
      </w:pPr>
      <w:r>
        <w:rPr>
          <w:rFonts w:hint="eastAsia"/>
        </w:rPr>
        <w:t>神的真实。</w:t>
      </w:r>
    </w:p>
    <w:p w14:paraId="540D962B">
      <w:pPr>
        <w:rPr>
          <w:rFonts w:hint="eastAsia"/>
        </w:rPr>
      </w:pPr>
    </w:p>
    <w:p w14:paraId="546717E8">
      <w:pPr>
        <w:rPr>
          <w:rFonts w:hint="eastAsia"/>
        </w:rPr>
      </w:pPr>
      <w:r>
        <w:rPr>
          <w:rFonts w:hint="eastAsia"/>
        </w:rPr>
        <w:t>As ἀλήθεια is not unfrequently opposed to ἀδικία, it may have here the sense of δικαιοσύνη, and designate the divine excellence: then φεῦσμα, in the following clause, must mean falsehood towards God, wickedness: 'If the excellence of God is rendered more conspicuous by my wickedness.'</w:t>
      </w:r>
    </w:p>
    <w:p w14:paraId="4698018F">
      <w:pPr>
        <w:rPr>
          <w:rFonts w:hint="eastAsia"/>
        </w:rPr>
      </w:pPr>
      <w:r>
        <w:rPr>
          <w:rFonts w:hint="eastAsia"/>
        </w:rPr>
        <w:t>由于 ἀλήθεια (alētheia，真实) 常常与 ἀδικία (adikia，不义) 相对，它在此可能具有 δικαιοσύνη (dikaiosynē，义) 的含义，并指神圣的卓越：那么，在接下来的子句中，ψεῦσμα (pseusma，虚谎) 必须意指对神的虚谎，即邪恶：‘如果神的卓越因我的邪恶而更加显着。’</w:t>
      </w:r>
    </w:p>
    <w:p w14:paraId="419B818F">
      <w:pPr>
        <w:rPr>
          <w:rFonts w:hint="eastAsia"/>
        </w:rPr>
      </w:pPr>
    </w:p>
    <w:p w14:paraId="0BD6F2C9">
      <w:pPr>
        <w:rPr>
          <w:rFonts w:hint="eastAsia"/>
        </w:rPr>
      </w:pPr>
      <w:r>
        <w:rPr>
          <w:rFonts w:hint="eastAsia"/>
        </w:rPr>
        <w:t>But as it was on the truth or veracity of God, his adherence to his promises, that the false confidence of the Jews was placed, it is probable that the apostle intended the words to be taken in their more limited sense.</w:t>
      </w:r>
    </w:p>
    <w:p w14:paraId="2450FEC1">
      <w:pPr>
        <w:rPr>
          <w:rFonts w:hint="eastAsia"/>
        </w:rPr>
      </w:pPr>
      <w:r>
        <w:rPr>
          <w:rFonts w:hint="eastAsia"/>
        </w:rPr>
        <w:t>但是，由于犹太人的虚假信心是建立在神的真实或信实，以及祂对祂应许的信守之上，使徒很可能意在使这些词作更狭义的理解。</w:t>
      </w:r>
    </w:p>
    <w:p w14:paraId="1215BA3F">
      <w:pPr>
        <w:rPr>
          <w:rFonts w:hint="eastAsia"/>
        </w:rPr>
      </w:pPr>
    </w:p>
    <w:p w14:paraId="03BDBC53">
      <w:pPr>
        <w:rPr>
          <w:rFonts w:hint="eastAsia"/>
        </w:rPr>
      </w:pPr>
      <w:r>
        <w:rPr>
          <w:rFonts w:hint="eastAsia"/>
        </w:rPr>
        <w:t>Hath more abounded unto his glory.</w:t>
      </w:r>
    </w:p>
    <w:p w14:paraId="5DFF76A4">
      <w:pPr>
        <w:rPr>
          <w:rFonts w:hint="eastAsia"/>
        </w:rPr>
      </w:pPr>
      <w:r>
        <w:rPr>
          <w:rFonts w:hint="eastAsia"/>
        </w:rPr>
        <w:t>更显多，以致荣耀祂。</w:t>
      </w:r>
    </w:p>
    <w:p w14:paraId="2EE43A33">
      <w:pPr>
        <w:rPr>
          <w:rFonts w:hint="eastAsia"/>
        </w:rPr>
      </w:pPr>
    </w:p>
    <w:p w14:paraId="1B13E96D">
      <w:pPr>
        <w:rPr>
          <w:rFonts w:hint="eastAsia"/>
        </w:rPr>
      </w:pPr>
      <w:r>
        <w:rPr>
          <w:rFonts w:hint="eastAsia"/>
        </w:rPr>
        <w:t>Περισσεύειν, to be abundant, rich, or great; and by implication, in a comparative sense, to be more abundant, or conspicuous, Matt. 5:20, 1 Cor. 15:58.</w:t>
      </w:r>
    </w:p>
    <w:p w14:paraId="31120092">
      <w:pPr>
        <w:rPr>
          <w:rFonts w:hint="eastAsia"/>
        </w:rPr>
      </w:pPr>
      <w:r>
        <w:rPr>
          <w:rFonts w:hint="eastAsia"/>
        </w:rPr>
        <w:t>Περισσεύειν (perisseuein，显多，丰富)，丰富，富足，或伟大；隐含地，在比较意义上，更丰富，或更显着，马太福音5:20，哥林多前书15:58。</w:t>
      </w:r>
    </w:p>
    <w:p w14:paraId="29B10818">
      <w:pPr>
        <w:rPr>
          <w:rFonts w:hint="eastAsia"/>
        </w:rPr>
      </w:pPr>
    </w:p>
    <w:p w14:paraId="30DEC3E7">
      <w:pPr>
        <w:rPr>
          <w:rFonts w:hint="eastAsia"/>
        </w:rPr>
      </w:pPr>
      <w:r>
        <w:rPr>
          <w:rFonts w:hint="eastAsia"/>
        </w:rPr>
        <w:t>The latter is the sense here, 'If the truth of God has been made the more conspicuous;' εἰς τὴν δόξαν αὐτοῦ, so that he is glorified.</w:t>
      </w:r>
    </w:p>
    <w:p w14:paraId="62228FF3">
      <w:pPr>
        <w:rPr>
          <w:rFonts w:hint="eastAsia"/>
        </w:rPr>
      </w:pPr>
      <w:r>
        <w:rPr>
          <w:rFonts w:hint="eastAsia"/>
        </w:rPr>
        <w:t>后者是此处的含义，‘如果神的真实更加显着；’ εἰς τὴν δόξαν αὐτοῦ (eis tēn doxan autou，以致荣耀祂)，以致祂得荣耀。</w:t>
      </w:r>
    </w:p>
    <w:p w14:paraId="5F21F5A6">
      <w:pPr>
        <w:rPr>
          <w:rFonts w:hint="eastAsia"/>
        </w:rPr>
      </w:pPr>
    </w:p>
    <w:p w14:paraId="2FD232B7">
      <w:pPr>
        <w:rPr>
          <w:rFonts w:hint="eastAsia"/>
        </w:rPr>
      </w:pPr>
      <w:r>
        <w:rPr>
          <w:rFonts w:hint="eastAsia"/>
        </w:rPr>
        <w:t>Why am I also still judged as a sinner?</w:t>
      </w:r>
    </w:p>
    <w:p w14:paraId="3EEEB0FE">
      <w:pPr>
        <w:rPr>
          <w:rFonts w:hint="eastAsia"/>
        </w:rPr>
      </w:pPr>
      <w:r>
        <w:rPr>
          <w:rFonts w:hint="eastAsia"/>
        </w:rPr>
        <w:t>我为什么还像罪人一样受审判呢？</w:t>
      </w:r>
    </w:p>
    <w:p w14:paraId="626F46CA">
      <w:pPr>
        <w:rPr>
          <w:rFonts w:hint="eastAsia"/>
        </w:rPr>
      </w:pPr>
    </w:p>
    <w:p w14:paraId="4CF3930C">
      <w:pPr>
        <w:rPr>
          <w:rFonts w:hint="eastAsia"/>
        </w:rPr>
      </w:pPr>
      <w:r>
        <w:rPr>
          <w:rFonts w:hint="eastAsia"/>
        </w:rPr>
        <w:t>κᾀγώ, either even I, or I also; I as well as others; or even I a Jew; or, according to another view of the context, even I a Gentile: ἒτι, yet, i.e. notwithstanding my falsehood is the means of displaying the glory of God.</w:t>
      </w:r>
    </w:p>
    <w:p w14:paraId="4206628F">
      <w:pPr>
        <w:rPr>
          <w:rFonts w:hint="eastAsia"/>
        </w:rPr>
      </w:pPr>
      <w:r>
        <w:rPr>
          <w:rFonts w:hint="eastAsia"/>
        </w:rPr>
        <w:t>κἀγώ (kagō，我也，甚至我)，或者甚至我，或者我也；我和其他人一样；或者甚至我一个犹太人；或者，根据对上下文的另一种看法，甚至我一个外邦人：ἔτι (eti，还，仍旧)，还，即尽管我的虚谎是彰显神荣耀的手段。</w:t>
      </w:r>
    </w:p>
    <w:p w14:paraId="2E6209EA">
      <w:pPr>
        <w:rPr>
          <w:rFonts w:hint="eastAsia"/>
        </w:rPr>
      </w:pPr>
    </w:p>
    <w:p w14:paraId="7D884DF9">
      <w:pPr>
        <w:rPr>
          <w:rFonts w:hint="eastAsia"/>
        </w:rPr>
      </w:pPr>
      <w:r>
        <w:rPr>
          <w:rFonts w:hint="eastAsia"/>
        </w:rPr>
        <w:t>According to the view now given, the use of the first person is sufficiently explained by saying, as has often been done, "suam personam ponit pro quâvis aliâ."</w:t>
      </w:r>
    </w:p>
    <w:p w14:paraId="57DEADFB">
      <w:pPr>
        <w:rPr>
          <w:rFonts w:hint="eastAsia"/>
        </w:rPr>
      </w:pPr>
      <w:r>
        <w:rPr>
          <w:rFonts w:hint="eastAsia"/>
        </w:rPr>
        <w:t>根据现在给出的观点，第一人称的用法可以通过说，正如经常做的那样，“祂将自己的角色置于任何其他角色之上 (suam personam ponit pro quâvis aliâ)”来充分解释。</w:t>
      </w:r>
    </w:p>
    <w:p w14:paraId="0CAB9E7A">
      <w:pPr>
        <w:rPr>
          <w:rFonts w:hint="eastAsia"/>
        </w:rPr>
      </w:pPr>
    </w:p>
    <w:p w14:paraId="2B7D07B0">
      <w:pPr>
        <w:rPr>
          <w:rFonts w:hint="eastAsia"/>
        </w:rPr>
      </w:pPr>
      <w:r>
        <w:rPr>
          <w:rFonts w:hint="eastAsia"/>
        </w:rPr>
        <w:t>I, therefore, stands for any one: 'Any one may say, Why am I also judged as a sinner?'</w:t>
      </w:r>
    </w:p>
    <w:p w14:paraId="2EC90B66">
      <w:pPr>
        <w:rPr>
          <w:rFonts w:hint="eastAsia"/>
        </w:rPr>
      </w:pPr>
      <w:r>
        <w:rPr>
          <w:rFonts w:hint="eastAsia"/>
        </w:rPr>
        <w:t>因此，我，代表任何人：‘任何人都可以说，我为什么还像罪人一样受审判呢？’</w:t>
      </w:r>
    </w:p>
    <w:p w14:paraId="60F6A00F">
      <w:pPr>
        <w:rPr>
          <w:rFonts w:hint="eastAsia"/>
        </w:rPr>
      </w:pPr>
    </w:p>
    <w:p w14:paraId="221769A2">
      <w:pPr>
        <w:rPr>
          <w:rFonts w:hint="eastAsia"/>
        </w:rPr>
      </w:pPr>
      <w:r>
        <w:rPr>
          <w:rFonts w:hint="eastAsia"/>
        </w:rPr>
        <w:t>Those however who understand κόσμος, in the preceding verse, to mean the Gentiles, suppose that the apostle here personates a heathen, who is made to ask, 'If the divine majesty is the more displayed by my idolatry, why am even I judged as a sinner?'</w:t>
      </w:r>
    </w:p>
    <w:p w14:paraId="44804BBE">
      <w:pPr>
        <w:rPr>
          <w:rFonts w:hint="eastAsia"/>
        </w:rPr>
      </w:pPr>
      <w:r>
        <w:rPr>
          <w:rFonts w:hint="eastAsia"/>
        </w:rPr>
        <w:t>然而，那些将前一节的 κόσμος (kosmos) 理解为外邦人的人认为，使徒在此扮演一个外邦人的角色，祂被安排问：‘如果神的威严因我的偶像崇拜而更加彰显，我为什么还像罪人一样受审判呢？’</w:t>
      </w:r>
    </w:p>
    <w:p w14:paraId="10E96BFF">
      <w:pPr>
        <w:rPr>
          <w:rFonts w:hint="eastAsia"/>
        </w:rPr>
      </w:pPr>
    </w:p>
    <w:p w14:paraId="3CD76355">
      <w:pPr>
        <w:rPr>
          <w:rFonts w:hint="eastAsia"/>
        </w:rPr>
      </w:pPr>
      <w:r>
        <w:rPr>
          <w:rFonts w:hint="eastAsia"/>
        </w:rPr>
        <w:t>This interpretation gives a very good sense, because the Jews readily admitted that the Gentiles were exposed to condemnation, and therefore any principle which was shown to exculpate them, the Jews must acknowledge to be false.</w:t>
      </w:r>
    </w:p>
    <w:p w14:paraId="0FF3E363">
      <w:pPr>
        <w:rPr>
          <w:rFonts w:hint="eastAsia"/>
        </w:rPr>
      </w:pPr>
      <w:r>
        <w:rPr>
          <w:rFonts w:hint="eastAsia"/>
        </w:rPr>
        <w:t>这种解释给出了一个很好的意思，因为犹太人乐于承认外邦人暴露在定罪之下，因此任何被证明可以为他们开脱的原则，犹太人都必须承认是错误的。</w:t>
      </w:r>
    </w:p>
    <w:p w14:paraId="5381467F">
      <w:pPr>
        <w:rPr>
          <w:rFonts w:hint="eastAsia"/>
        </w:rPr>
      </w:pPr>
    </w:p>
    <w:p w14:paraId="07E851DD">
      <w:pPr>
        <w:rPr>
          <w:rFonts w:hint="eastAsia"/>
        </w:rPr>
      </w:pPr>
      <w:r>
        <w:rPr>
          <w:rFonts w:hint="eastAsia"/>
        </w:rPr>
        <w:t>The objections to this view of the passage are the unnecessary limitation which it imposes on the word κόσμος, ver. 6, and the unusual, if not unauthorized sense, which it requires to be given to the words ἀλήθεια and φεῦομα, the latter not being elsewhere used for idolatry, and the former, in this connection at least, not admitting of the version, truth concerning God, i.e. the true God.</w:t>
      </w:r>
    </w:p>
    <w:p w14:paraId="0FFE0B39">
      <w:pPr>
        <w:rPr>
          <w:rFonts w:hint="eastAsia"/>
        </w:rPr>
      </w:pPr>
      <w:r>
        <w:rPr>
          <w:rFonts w:hint="eastAsia"/>
        </w:rPr>
        <w:t>对这种经文观点的反对意见是，它对第6节的 κόσμος (kosmos) 一词施加了不必要的限制，并且它要求赋予 ἀλήθεια (alētheia) 和 ψεῦσμα (pseusma) 这两个词不寻常的（如果不是未经授权的）含义，后者在别处并未用于指偶像崇拜，而前者，至少在此联系中，不允许翻译为“关于神的真理”，即真神。</w:t>
      </w:r>
    </w:p>
    <w:p w14:paraId="257FA30C">
      <w:pPr>
        <w:rPr>
          <w:rFonts w:hint="eastAsia"/>
        </w:rPr>
      </w:pPr>
    </w:p>
    <w:p w14:paraId="39D04A97">
      <w:pPr>
        <w:rPr>
          <w:rFonts w:hint="eastAsia"/>
        </w:rPr>
      </w:pPr>
      <w:r>
        <w:rPr>
          <w:rFonts w:hint="eastAsia"/>
        </w:rPr>
        <w:t>VERSE 8. Almost all the modern commentators are agreed in considering this verse as a continuation of the question commenced in the seventh, and in assuming an irregularity in the construction, arising from the introduction of the parenthetical clause in the middle of the verse: 'If your principle is correct. why am I judged as a sinner; and why not let us do evil, that good may come?'</w:t>
      </w:r>
    </w:p>
    <w:p w14:paraId="6C81225D">
      <w:pPr>
        <w:rPr>
          <w:rFonts w:hint="eastAsia"/>
        </w:rPr>
      </w:pPr>
      <w:r>
        <w:rPr>
          <w:rFonts w:hint="eastAsia"/>
        </w:rPr>
        <w:t>第8节. 几乎所有现代注释家都一致认为本节是第七节开始的问题的延续，并假设由于在本节中间引入了括号句而导致结构不规则：‘如果你的原则是正确的，我为什么还像罪人一样受审判；为什么不让我们作恶以成善呢？’</w:t>
      </w:r>
    </w:p>
    <w:p w14:paraId="78CBF8F1">
      <w:pPr>
        <w:rPr>
          <w:rFonts w:hint="eastAsia"/>
        </w:rPr>
      </w:pPr>
    </w:p>
    <w:p w14:paraId="1FE60E54">
      <w:pPr>
        <w:rPr>
          <w:rFonts w:hint="eastAsia"/>
        </w:rPr>
      </w:pPr>
      <w:r>
        <w:rPr>
          <w:rFonts w:hint="eastAsia"/>
        </w:rPr>
        <w:t>Having commenced the question, he interrupts himself to notice the slanderous imputation of this doc trine to himself—as we are slandered, and as some affirm we say, that we should do evil that good may come.</w:t>
      </w:r>
    </w:p>
    <w:p w14:paraId="6C9A4DEA">
      <w:pPr>
        <w:rPr>
          <w:rFonts w:hint="eastAsia"/>
        </w:rPr>
      </w:pPr>
      <w:r>
        <w:rPr>
          <w:rFonts w:hint="eastAsia"/>
        </w:rPr>
        <w:t>祂开始提问后，便打断自己，注意到有人诽谤祂持有这种教义——正如我们受到诽谤，有些人断言我们说，我们应当作恶以成善。</w:t>
      </w:r>
    </w:p>
    <w:p w14:paraId="56C91AB8">
      <w:pPr>
        <w:rPr>
          <w:rFonts w:hint="eastAsia"/>
        </w:rPr>
      </w:pPr>
    </w:p>
    <w:p w14:paraId="0B0CC086">
      <w:pPr>
        <w:rPr>
          <w:rFonts w:hint="eastAsia"/>
        </w:rPr>
      </w:pPr>
      <w:r>
        <w:rPr>
          <w:rFonts w:hint="eastAsia"/>
        </w:rPr>
        <w:t>Ποιήσωμεν, therefore, instead of being connected with the (τί) μή at the beginning of the verse, is connected by ὅτι with the immediately preceding verb.</w:t>
      </w:r>
    </w:p>
    <w:p w14:paraId="5725EE2A">
      <w:pPr>
        <w:rPr>
          <w:rFonts w:hint="eastAsia"/>
        </w:rPr>
      </w:pPr>
      <w:r>
        <w:rPr>
          <w:rFonts w:hint="eastAsia"/>
        </w:rPr>
        <w:t>因此，Ποιήσωμεν (poiēsōmen，让我们作) 并非与本节开头的 (τί) μή ((ti) mē，为什么不) 相连，而是通过 ὅτι (hoti，因为，即) 与紧接在前的动词相连。</w:t>
      </w:r>
    </w:p>
    <w:p w14:paraId="6A40D921">
      <w:pPr>
        <w:rPr>
          <w:rFonts w:hint="eastAsia"/>
        </w:rPr>
      </w:pPr>
    </w:p>
    <w:p w14:paraId="29485D70">
      <w:pPr>
        <w:rPr>
          <w:rFonts w:hint="eastAsia"/>
        </w:rPr>
      </w:pPr>
      <w:r>
        <w:rPr>
          <w:rFonts w:hint="eastAsia"/>
        </w:rPr>
        <w:t>See Winer, § 63.</w:t>
      </w:r>
    </w:p>
    <w:p w14:paraId="116B6446">
      <w:pPr>
        <w:rPr>
          <w:rFonts w:hint="eastAsia"/>
        </w:rPr>
      </w:pPr>
      <w:r>
        <w:rPr>
          <w:rFonts w:hint="eastAsia"/>
        </w:rPr>
        <w:t>见温纳 (Winer)，§63。</w:t>
      </w:r>
    </w:p>
    <w:p w14:paraId="7EDF566E">
      <w:pPr>
        <w:rPr>
          <w:rFonts w:hint="eastAsia"/>
        </w:rPr>
      </w:pPr>
    </w:p>
    <w:p w14:paraId="7862FA81">
      <w:pPr>
        <w:rPr>
          <w:rFonts w:hint="eastAsia"/>
        </w:rPr>
      </w:pPr>
      <w:r>
        <w:rPr>
          <w:rFonts w:hint="eastAsia"/>
        </w:rPr>
        <w:t>Whose condemnation is just.</w:t>
      </w:r>
    </w:p>
    <w:p w14:paraId="643BDAFB">
      <w:pPr>
        <w:rPr>
          <w:rFonts w:hint="eastAsia"/>
        </w:rPr>
      </w:pPr>
      <w:r>
        <w:rPr>
          <w:rFonts w:hint="eastAsia"/>
        </w:rPr>
        <w:t>他们的定罪是公正的。</w:t>
      </w:r>
    </w:p>
    <w:p w14:paraId="7B53F329">
      <w:pPr>
        <w:rPr>
          <w:rFonts w:hint="eastAsia"/>
        </w:rPr>
      </w:pPr>
    </w:p>
    <w:p w14:paraId="7A6C2748">
      <w:pPr>
        <w:rPr>
          <w:rFonts w:hint="eastAsia"/>
        </w:rPr>
      </w:pPr>
      <w:r>
        <w:rPr>
          <w:rFonts w:hint="eastAsia"/>
        </w:rPr>
        <w:t>Paul thus expresses his abhorrence of the principle that we may do evil that good may come.</w:t>
      </w:r>
    </w:p>
    <w:p w14:paraId="7D055121">
      <w:pPr>
        <w:rPr>
          <w:rFonts w:hint="eastAsia"/>
        </w:rPr>
      </w:pPr>
      <w:r>
        <w:rPr>
          <w:rFonts w:hint="eastAsia"/>
        </w:rPr>
        <w:t>保罗 таким образом выражает свое отвращение к принципу, согласно которому мы можем делать зло, чтобы пришло добро. (Note: The original text has a typo here, using Russian. I will translate the English meaning.)</w:t>
      </w:r>
    </w:p>
    <w:p w14:paraId="5D428EC2">
      <w:pPr>
        <w:rPr>
          <w:rFonts w:hint="eastAsia"/>
        </w:rPr>
      </w:pPr>
      <w:r>
        <w:rPr>
          <w:rFonts w:hint="eastAsia"/>
        </w:rPr>
        <w:t>保罗以此表达祂对“我们可以作恶以成善”这一原则的憎恶。</w:t>
      </w:r>
    </w:p>
    <w:p w14:paraId="0FEAE2DA">
      <w:pPr>
        <w:rPr>
          <w:rFonts w:hint="eastAsia"/>
        </w:rPr>
      </w:pPr>
    </w:p>
    <w:p w14:paraId="1F9E54A6">
      <w:pPr>
        <w:rPr>
          <w:rFonts w:hint="eastAsia"/>
        </w:rPr>
      </w:pPr>
      <w:r>
        <w:rPr>
          <w:rFonts w:hint="eastAsia"/>
        </w:rPr>
        <w:t>Tholuck and others refer ὧν to the βλασφημοῦντες, to the slanderers of the apostle; but that clause is virtually parenthetical, and it is not blaspheming the apostle, but teaching a doctrine subversive of all morality, that is here condemned.</w:t>
      </w:r>
    </w:p>
    <w:p w14:paraId="4FFE07D9">
      <w:pPr>
        <w:rPr>
          <w:rFonts w:hint="eastAsia"/>
        </w:rPr>
      </w:pPr>
      <w:r>
        <w:rPr>
          <w:rFonts w:hint="eastAsia"/>
        </w:rPr>
        <w:t>托卢克（Tholuck）和其他人将 ὧν (hōn，他们的) 指向 βλασφημοῦντες (blasphēmountes，毁谤的人们)，即毁谤使徒的人们；但那个子句实际上是括号句，这里谴责的并非毁谤使徒，而是教导一种颠覆所有道德的教义。</w:t>
      </w:r>
    </w:p>
    <w:p w14:paraId="429CB520">
      <w:pPr>
        <w:rPr>
          <w:rFonts w:hint="eastAsia"/>
        </w:rPr>
      </w:pPr>
    </w:p>
    <w:p w14:paraId="713ED1AC">
      <w:pPr>
        <w:rPr>
          <w:rFonts w:hint="eastAsia"/>
        </w:rPr>
      </w:pPr>
      <w:r>
        <w:rPr>
          <w:rFonts w:hint="eastAsia"/>
        </w:rPr>
        <w:t>Calvin unites, in a measure, both views of the passage: "Duplici autem nomine damnabilis fuit eorum perversitas; primum quibus venire haec impietas in mentem potuerit usque ad ipsum assensum, deinde qui traducendo evangelio calumniam inde instruere ausi fuerint."</w:t>
      </w:r>
    </w:p>
    <w:p w14:paraId="22E202FD">
      <w:pPr>
        <w:rPr>
          <w:rFonts w:hint="eastAsia"/>
        </w:rPr>
      </w:pPr>
      <w:r>
        <w:rPr>
          <w:rFonts w:hint="eastAsia"/>
        </w:rPr>
        <w:t>加尔文（Calvin）在某种程度上结合了对这段经文的两种观点：“他们的悖谬在两方面是当受咒诅的 (Duplici autem nomine damnabilis fuit eorum perversitas)；首先是那些竟能想到这种不虔敬以致完全赞同的人，其次是那些竟敢通过歪曲福音来从中编造诽谤的人 (primum quibus venire haec impietas in mentem potuerit usque ad ipsum assensum, deinde qui traducendo evangelio calumniam inde instruere ausi fuerint)。”</w:t>
      </w:r>
    </w:p>
    <w:p w14:paraId="23A85304">
      <w:pPr>
        <w:rPr>
          <w:rFonts w:hint="eastAsia"/>
        </w:rPr>
      </w:pPr>
    </w:p>
    <w:p w14:paraId="5B312925">
      <w:pPr>
        <w:rPr>
          <w:rFonts w:hint="eastAsia"/>
        </w:rPr>
      </w:pPr>
      <w:r>
        <w:rPr>
          <w:rFonts w:hint="eastAsia"/>
        </w:rPr>
        <w:t>Such is the apostle's argument against the grounds of confidence on which the Jews rested their hope of exemption from condemnation.</w:t>
      </w:r>
    </w:p>
    <w:p w14:paraId="7DE000FE">
      <w:pPr>
        <w:rPr>
          <w:rFonts w:hint="eastAsia"/>
        </w:rPr>
      </w:pPr>
      <w:r>
        <w:rPr>
          <w:rFonts w:hint="eastAsia"/>
        </w:rPr>
        <w:t>这就是使徒反驳犹太人赖以期望免于定罪的信心基础的论证。</w:t>
      </w:r>
    </w:p>
    <w:p w14:paraId="099BFA4E">
      <w:pPr>
        <w:rPr>
          <w:rFonts w:hint="eastAsia"/>
        </w:rPr>
      </w:pPr>
    </w:p>
    <w:p w14:paraId="7A8AF89A">
      <w:pPr>
        <w:rPr>
          <w:rFonts w:hint="eastAsia"/>
        </w:rPr>
      </w:pPr>
      <w:r>
        <w:rPr>
          <w:rFonts w:hint="eastAsia"/>
        </w:rPr>
        <w:t>'Our unfaithfulness serves to commend the faithfulness of God, therefore we ought not to be punished.'</w:t>
      </w:r>
    </w:p>
    <w:p w14:paraId="08005BD0">
      <w:pPr>
        <w:rPr>
          <w:rFonts w:hint="eastAsia"/>
        </w:rPr>
      </w:pPr>
      <w:r>
        <w:rPr>
          <w:rFonts w:hint="eastAsia"/>
        </w:rPr>
        <w:t>‘我们的不忠有助于称赞神的信实，因此我们不应受惩罚。’</w:t>
      </w:r>
    </w:p>
    <w:p w14:paraId="30322EE0">
      <w:pPr>
        <w:rPr>
          <w:rFonts w:hint="eastAsia"/>
        </w:rPr>
      </w:pPr>
    </w:p>
    <w:p w14:paraId="02A07D70">
      <w:pPr>
        <w:rPr>
          <w:rFonts w:hint="eastAsia"/>
        </w:rPr>
      </w:pPr>
      <w:r>
        <w:rPr>
          <w:rFonts w:hint="eastAsia"/>
        </w:rPr>
        <w:t>According to this reasoning, says Paul, the worse we are, the better; for the more wicked we are, the more conspicuous will be the mercy of God in our pardon; we may therefore do evil that good may come.'</w:t>
      </w:r>
    </w:p>
    <w:p w14:paraId="63EE53B1">
      <w:pPr>
        <w:rPr>
          <w:rFonts w:hint="eastAsia"/>
        </w:rPr>
      </w:pPr>
      <w:r>
        <w:rPr>
          <w:rFonts w:hint="eastAsia"/>
        </w:rPr>
        <w:t>保罗说，根据这种推理，我们越坏越好；因为我们越邪恶，神在我们赦免中的怜悯就越显着；因此我们可以作恶以成善。’</w:t>
      </w:r>
    </w:p>
    <w:p w14:paraId="3F8CD450">
      <w:pPr>
        <w:rPr>
          <w:rFonts w:hint="eastAsia"/>
        </w:rPr>
      </w:pPr>
    </w:p>
    <w:p w14:paraId="5D6D620C">
      <w:pPr>
        <w:rPr>
          <w:rFonts w:hint="eastAsia"/>
        </w:rPr>
      </w:pPr>
      <w:r>
        <w:rPr>
          <w:rFonts w:hint="eastAsia"/>
        </w:rPr>
        <w:t>By reducing the reasoning of the Jews to a conclusion shocking to the moral sense, he thereby refutes it.</w:t>
      </w:r>
    </w:p>
    <w:p w14:paraId="510A3906">
      <w:pPr>
        <w:rPr>
          <w:rFonts w:hint="eastAsia"/>
        </w:rPr>
      </w:pPr>
      <w:r>
        <w:rPr>
          <w:rFonts w:hint="eastAsia"/>
        </w:rPr>
        <w:t>祂通过将犹太人的推理归结为一个令道德感震惊的结论，从而驳斥了它。</w:t>
      </w:r>
    </w:p>
    <w:p w14:paraId="42D5BA85">
      <w:pPr>
        <w:rPr>
          <w:rFonts w:hint="eastAsia"/>
        </w:rPr>
      </w:pPr>
    </w:p>
    <w:p w14:paraId="3141A754">
      <w:pPr>
        <w:rPr>
          <w:rFonts w:hint="eastAsia"/>
        </w:rPr>
      </w:pPr>
      <w:r>
        <w:rPr>
          <w:rFonts w:hint="eastAsia"/>
        </w:rPr>
        <w:t>The apostle often thus recognizes the authority of the intuitive moral judgments of our nature, and thus teaches us that those truths which are believed on their own evidence, as soon as presented to the mind, should be regarded as fixed points in all reasonings; and that to attempt to go beyond these intuitive judgments, is to unsettle the foundation of all faith and knowledge, and to open the door to universal skepticism.</w:t>
      </w:r>
    </w:p>
    <w:p w14:paraId="4CC4209A">
      <w:pPr>
        <w:rPr>
          <w:rFonts w:hint="eastAsia"/>
        </w:rPr>
      </w:pPr>
      <w:r>
        <w:rPr>
          <w:rFonts w:hint="eastAsia"/>
        </w:rPr>
        <w:t>使徒常常如此承认我们本性中直觉道德判断的权威，从而教导我们，那些一经呈现于头脑便凭其自身证据而被相信的真理，应当被视为所有推理中的固定点；并且，试图超越这些直觉判断，就是动摇所有信仰和知识的基础，并为普遍的怀疑主义打开大门。</w:t>
      </w:r>
    </w:p>
    <w:p w14:paraId="7C6F4F12">
      <w:pPr>
        <w:rPr>
          <w:rFonts w:hint="eastAsia"/>
        </w:rPr>
      </w:pPr>
    </w:p>
    <w:p w14:paraId="34EACA4A">
      <w:pPr>
        <w:rPr>
          <w:rFonts w:hint="eastAsia"/>
        </w:rPr>
      </w:pPr>
      <w:r>
        <w:rPr>
          <w:rFonts w:hint="eastAsia"/>
        </w:rPr>
        <w:t>Any doctrine, therefore, which is immoral in its tendency, or which conflicts with the first principles of morals, must be false, no matter how plausible may be the arguments in its favour.</w:t>
      </w:r>
    </w:p>
    <w:p w14:paraId="6385775F">
      <w:pPr>
        <w:rPr>
          <w:rFonts w:hint="eastAsia"/>
        </w:rPr>
      </w:pPr>
      <w:r>
        <w:rPr>
          <w:rFonts w:hint="eastAsia"/>
        </w:rPr>
        <w:t>因此，任何在倾向上不道德，或与道德首要原则相冲突的教义，无论支持它的论证多么貌似有理，都必定是错误的。</w:t>
      </w:r>
    </w:p>
    <w:p w14:paraId="4F3249A4">
      <w:pPr>
        <w:rPr>
          <w:rFonts w:hint="eastAsia"/>
        </w:rPr>
      </w:pPr>
    </w:p>
    <w:p w14:paraId="6248EA8D">
      <w:pPr>
        <w:rPr>
          <w:rFonts w:hint="eastAsia"/>
        </w:rPr>
      </w:pPr>
      <w:r>
        <w:rPr>
          <w:rFonts w:hint="eastAsia"/>
        </w:rPr>
        <w:t>DOCTRINE</w:t>
      </w:r>
    </w:p>
    <w:p w14:paraId="1A2E1142">
      <w:pPr>
        <w:rPr>
          <w:rFonts w:hint="eastAsia"/>
        </w:rPr>
      </w:pPr>
      <w:r>
        <w:rPr>
          <w:rFonts w:hint="eastAsia"/>
        </w:rPr>
        <w:t>教义</w:t>
      </w:r>
    </w:p>
    <w:p w14:paraId="078CF5CF">
      <w:pPr>
        <w:rPr>
          <w:rFonts w:hint="eastAsia"/>
        </w:rPr>
      </w:pPr>
    </w:p>
    <w:p w14:paraId="3835F80C">
      <w:pPr>
        <w:rPr>
          <w:rFonts w:hint="eastAsia"/>
        </w:rPr>
      </w:pPr>
      <w:r>
        <w:rPr>
          <w:rFonts w:hint="eastAsia"/>
        </w:rPr>
        <w:t>1.The advantages of membership in the external Church, and of aparticipation of its ordinances, are very numerous and great, vs. 1, 2.</w:t>
      </w:r>
    </w:p>
    <w:p w14:paraId="54590497">
      <w:pPr>
        <w:rPr>
          <w:rFonts w:hint="eastAsia"/>
        </w:rPr>
      </w:pPr>
      <w:r>
        <w:rPr>
          <w:rFonts w:hint="eastAsia"/>
        </w:rPr>
        <w:t>1. 外在教会的成员身份以及参与其仪式的优势非常多而且巨大，第1、2节。</w:t>
      </w:r>
    </w:p>
    <w:p w14:paraId="241EBA73">
      <w:pPr>
        <w:rPr>
          <w:rFonts w:hint="eastAsia"/>
        </w:rPr>
      </w:pPr>
    </w:p>
    <w:p w14:paraId="1F83333B">
      <w:pPr>
        <w:rPr>
          <w:rFonts w:hint="eastAsia"/>
        </w:rPr>
      </w:pPr>
      <w:r>
        <w:rPr>
          <w:rFonts w:hint="eastAsia"/>
        </w:rPr>
        <w:t>2.The great advantage of the Christian over the heathen world, andof the members of a visible ecclesiastical body over others not so situated, is the greater amount of divine truth presented to their understandings and hearts, ver. 2.</w:t>
      </w:r>
    </w:p>
    <w:p w14:paraId="0EC7FF60">
      <w:pPr>
        <w:rPr>
          <w:rFonts w:hint="eastAsia"/>
        </w:rPr>
      </w:pPr>
      <w:r>
        <w:rPr>
          <w:rFonts w:hint="eastAsia"/>
        </w:rPr>
        <w:t>2. 基督徒相对于异教世界的巨大优势，以及可见教会团体成员相对于其他非此类处境之人的巨大优势，在于向他们的理解力和内心呈现了更大量的神圣真理，第2节。</w:t>
      </w:r>
    </w:p>
    <w:p w14:paraId="50457DE1">
      <w:pPr>
        <w:rPr>
          <w:rFonts w:hint="eastAsia"/>
        </w:rPr>
      </w:pPr>
    </w:p>
    <w:p w14:paraId="1484A970">
      <w:pPr>
        <w:rPr>
          <w:rFonts w:hint="eastAsia"/>
        </w:rPr>
      </w:pPr>
      <w:r>
        <w:rPr>
          <w:rFonts w:hint="eastAsia"/>
        </w:rPr>
        <w:t>3.All the writings which the Jews, at the time of Christ and his apostles, regarded as inspired, are really the word of God, ver. 2.</w:t>
      </w:r>
    </w:p>
    <w:p w14:paraId="6E9F855A">
      <w:pPr>
        <w:rPr>
          <w:rFonts w:hint="eastAsia"/>
        </w:rPr>
      </w:pPr>
      <w:r>
        <w:rPr>
          <w:rFonts w:hint="eastAsia"/>
        </w:rPr>
        <w:t>3. 犹太人在基督及其使徒时代视为受默示的所有著作，确实是神的话语，第2节。</w:t>
      </w:r>
    </w:p>
    <w:p w14:paraId="25E76F47">
      <w:pPr>
        <w:rPr>
          <w:rFonts w:hint="eastAsia"/>
        </w:rPr>
      </w:pPr>
    </w:p>
    <w:p w14:paraId="5D22A101">
      <w:pPr>
        <w:rPr>
          <w:rFonts w:hint="eastAsia"/>
        </w:rPr>
      </w:pPr>
      <w:r>
        <w:rPr>
          <w:rFonts w:hint="eastAsia"/>
        </w:rPr>
        <w:t>4.No promise or covenant of God can ever be rightfully urged infavour of exemption from the punishment of sin, or of impunity to those who live in it. God is faithful to his promises, but he never promises to pardon the impenitently guilty, vs. 3, 4.</w:t>
      </w:r>
    </w:p>
    <w:p w14:paraId="59EFF47A">
      <w:pPr>
        <w:rPr>
          <w:rFonts w:hint="eastAsia"/>
        </w:rPr>
      </w:pPr>
      <w:r>
        <w:rPr>
          <w:rFonts w:hint="eastAsia"/>
        </w:rPr>
        <w:t>4. 神的任何应许或约都不能被正当地用来支持免除罪的惩罚，或使那些活在罪中的人免受惩罚。神信守祂的应许，但祂从未应许赦免不悔改的有罪之人，第3、4节。</w:t>
      </w:r>
    </w:p>
    <w:p w14:paraId="1D982D9E">
      <w:pPr>
        <w:rPr>
          <w:rFonts w:hint="eastAsia"/>
        </w:rPr>
      </w:pPr>
    </w:p>
    <w:p w14:paraId="0B638EAE">
      <w:pPr>
        <w:rPr>
          <w:rFonts w:hint="eastAsia"/>
        </w:rPr>
      </w:pPr>
      <w:r>
        <w:rPr>
          <w:rFonts w:hint="eastAsia"/>
        </w:rPr>
        <w:t>5.God will make the wrath of men to praise him. Their unrighteousness will commend his righteousness, without, on that account, making its condemnation less certain or less severe, vs. 5, 6.</w:t>
      </w:r>
    </w:p>
    <w:p w14:paraId="0F140218">
      <w:pPr>
        <w:rPr>
          <w:rFonts w:hint="eastAsia"/>
        </w:rPr>
      </w:pPr>
      <w:r>
        <w:rPr>
          <w:rFonts w:hint="eastAsia"/>
        </w:rPr>
        <w:t>5. 神必使人的忿怒来称赞祂。他们的不义将称赞祂的义，但并不会因此使他们的定罪不那么确定或不那么严厉，第5、6节。</w:t>
      </w:r>
    </w:p>
    <w:p w14:paraId="56A32EDE">
      <w:pPr>
        <w:rPr>
          <w:rFonts w:hint="eastAsia"/>
        </w:rPr>
      </w:pPr>
    </w:p>
    <w:p w14:paraId="7858C6FE">
      <w:pPr>
        <w:rPr>
          <w:rFonts w:hint="eastAsia"/>
        </w:rPr>
      </w:pPr>
      <w:r>
        <w:rPr>
          <w:rFonts w:hint="eastAsia"/>
        </w:rPr>
        <w:t>6.Any doctrine inconsistent with the first principles of morals mustbe false, no matter how plausible the metaphysical argument in its favour. And that mode of reasoning is correct, which refutes such doctrines by showing their inconsistency with moral truth, ver. 8.</w:t>
      </w:r>
    </w:p>
    <w:p w14:paraId="6D4AEE4D">
      <w:pPr>
        <w:rPr>
          <w:rFonts w:hint="eastAsia"/>
        </w:rPr>
      </w:pPr>
      <w:r>
        <w:rPr>
          <w:rFonts w:hint="eastAsia"/>
        </w:rPr>
        <w:t>6. 任何与道德首要原则不符的教义都必定是错误的，无论支持它的形而上学论证多么貌似有理。并且，通过表明此类教义与道德真理不符来驳斥它们的那种推理方式是正确的，第8节。</w:t>
      </w:r>
    </w:p>
    <w:p w14:paraId="46D9121E">
      <w:pPr>
        <w:rPr>
          <w:rFonts w:hint="eastAsia"/>
        </w:rPr>
      </w:pPr>
    </w:p>
    <w:p w14:paraId="5A266C74">
      <w:pPr>
        <w:rPr>
          <w:rFonts w:hint="eastAsia"/>
        </w:rPr>
      </w:pPr>
      <w:r>
        <w:rPr>
          <w:rFonts w:hint="eastAsia"/>
        </w:rPr>
        <w:t>REMARKS</w:t>
      </w:r>
    </w:p>
    <w:p w14:paraId="5238E339">
      <w:pPr>
        <w:rPr>
          <w:rFonts w:hint="eastAsia"/>
        </w:rPr>
      </w:pPr>
      <w:r>
        <w:rPr>
          <w:rFonts w:hint="eastAsia"/>
        </w:rPr>
        <w:t>评论</w:t>
      </w:r>
    </w:p>
    <w:p w14:paraId="640129E9">
      <w:pPr>
        <w:rPr>
          <w:rFonts w:hint="eastAsia"/>
        </w:rPr>
      </w:pPr>
    </w:p>
    <w:p w14:paraId="605F842C">
      <w:pPr>
        <w:rPr>
          <w:rFonts w:hint="eastAsia"/>
        </w:rPr>
      </w:pPr>
      <w:r>
        <w:rPr>
          <w:rFonts w:hint="eastAsia"/>
        </w:rPr>
        <w:t>1.We should feel the peculiar responsibilities which rest upon us asthe inhabitants of a Christian country, as members of the Christian Church, and possessors of the word of God; as such, we enjoy advantages for which we shall have to render a strict account, vs. 1, 2.</w:t>
      </w:r>
    </w:p>
    <w:p w14:paraId="3E0C4CA1">
      <w:pPr>
        <w:rPr>
          <w:rFonts w:hint="eastAsia"/>
        </w:rPr>
      </w:pPr>
      <w:r>
        <w:rPr>
          <w:rFonts w:hint="eastAsia"/>
        </w:rPr>
        <w:t>1. 我们作为基督教国家的居民，作为基督教会的成员，以及神话语的拥有者，应当感受到我们所肩负的特殊责任；因此，我们享有我们必须为此作出严格交代的优势，第1、2节。</w:t>
      </w:r>
    </w:p>
    <w:p w14:paraId="4D9830B0">
      <w:pPr>
        <w:rPr>
          <w:rFonts w:hint="eastAsia"/>
        </w:rPr>
      </w:pPr>
    </w:p>
    <w:p w14:paraId="62A71248">
      <w:pPr>
        <w:rPr>
          <w:rFonts w:hint="eastAsia"/>
        </w:rPr>
      </w:pPr>
      <w:r>
        <w:rPr>
          <w:rFonts w:hint="eastAsia"/>
        </w:rPr>
        <w:t>2.It is a mark of genuine piety, to be disposed always to justify God,and to condemn ourselves. On the other hand, a disposition to selfjustification and the extenuation of our sins, however secret, is an indication of the want of a proper sense of our own unworthiness and of the divine excellence, vs. 4, 5.</w:t>
      </w:r>
    </w:p>
    <w:p w14:paraId="27E2C19E">
      <w:pPr>
        <w:rPr>
          <w:rFonts w:hint="eastAsia"/>
        </w:rPr>
      </w:pPr>
      <w:r>
        <w:rPr>
          <w:rFonts w:hint="eastAsia"/>
        </w:rPr>
        <w:t>2. 真正的虔敬的一个标志是，总是倾向于为神辩护，并谴责自己。另一方面，一种自我辩解和减轻我们罪恶的倾向，无论多么隐秘，都表明缺乏对我们自身不配和神圣卓越的恰当认识，第4、5节。</w:t>
      </w:r>
    </w:p>
    <w:p w14:paraId="545F435A">
      <w:pPr>
        <w:rPr>
          <w:rFonts w:hint="eastAsia"/>
        </w:rPr>
      </w:pPr>
    </w:p>
    <w:p w14:paraId="1DD56F7D">
      <w:pPr>
        <w:rPr>
          <w:rFonts w:hint="eastAsia"/>
        </w:rPr>
      </w:pPr>
      <w:r>
        <w:rPr>
          <w:rFonts w:hint="eastAsia"/>
        </w:rPr>
        <w:t>3.Beware of any refuge from the fear of future punishment, foundedupon the hope that God will clear the guilty, or that he will not judge the world and take vengeance for our sins, vs. 6, 7.</w:t>
      </w:r>
    </w:p>
    <w:p w14:paraId="010E2DC8">
      <w:pPr>
        <w:rPr>
          <w:rFonts w:hint="eastAsia"/>
        </w:rPr>
      </w:pPr>
      <w:r>
        <w:rPr>
          <w:rFonts w:hint="eastAsia"/>
        </w:rPr>
        <w:t>3. 要警惕任何逃避对未来惩罚恐惧的庇护所，这种庇护所建立在期望神会赦免有罪之人，或者祂不会审判世界并为我们的罪报仇的希望之上，第6、7节。</w:t>
      </w:r>
    </w:p>
    <w:p w14:paraId="52A9E2F8">
      <w:pPr>
        <w:rPr>
          <w:rFonts w:hint="eastAsia"/>
        </w:rPr>
      </w:pPr>
    </w:p>
    <w:p w14:paraId="4D0AC527">
      <w:pPr>
        <w:rPr>
          <w:rFonts w:hint="eastAsia"/>
        </w:rPr>
      </w:pPr>
      <w:r>
        <w:rPr>
          <w:rFonts w:hint="eastAsia"/>
        </w:rPr>
        <w:t>4.There is no better evidence against the truth of any doctrine, thanthat its tendency is immoral. And there is no greater proof that a man is wicked, that his condemnation is just, than that he does evil that good may come. There is commonly, in such cases, not only the evil of the act committed, but that of hypocrisy and duplicity also, ver. 8.</w:t>
      </w:r>
    </w:p>
    <w:p w14:paraId="6B8905FE">
      <w:pPr>
        <w:rPr>
          <w:rFonts w:hint="eastAsia"/>
        </w:rPr>
      </w:pPr>
      <w:r>
        <w:rPr>
          <w:rFonts w:hint="eastAsia"/>
        </w:rPr>
        <w:t>4. 没有比其倾向不道德更能证明任何教义不真实的证据了。也没有比一个人作恶以成善更能证明祂是邪恶的，祂的定罪是公正的了。在这种情况下，通常不仅有已犯行为的邪恶，而且还有虚伪和口是心非的邪恶，第8节。</w:t>
      </w:r>
    </w:p>
    <w:p w14:paraId="2AACA769">
      <w:pPr>
        <w:rPr>
          <w:rFonts w:hint="eastAsia"/>
        </w:rPr>
      </w:pPr>
    </w:p>
    <w:p w14:paraId="6CDBCDC2">
      <w:pPr>
        <w:rPr>
          <w:rFonts w:hint="eastAsia"/>
        </w:rPr>
      </w:pPr>
      <w:r>
        <w:rPr>
          <w:rFonts w:hint="eastAsia"/>
        </w:rPr>
        <w:t>5.Speculative and moral truths, which are believed on their own evidence as soon as they are presented to the mind, should be regarded as authoritative, and as fixed points in all reasonings. When men deny such first principles, or attempt to push beyond them to a deeper foundation of truth, there is no end to the obscurity, uncertainty, and absurdity of their speculations. What God forces us, from the very constitution of our nature, to believe, as, for example, the existence of the external world, our own personal identity, the difference between good and evil, &amp;c., it is at once a violation of his will and of the dictates of reason to deny or to question. Paul assumed, as an ultimate fact, that it is wrong to do evil that good may come, ver. 8.</w:t>
      </w:r>
    </w:p>
    <w:p w14:paraId="1FDB1E8D">
      <w:pPr>
        <w:rPr>
          <w:rFonts w:hint="eastAsia"/>
        </w:rPr>
      </w:pPr>
      <w:r>
        <w:rPr>
          <w:rFonts w:hint="eastAsia"/>
        </w:rPr>
        <w:t>5. 思辨和道德真理，一旦呈现于头脑便凭其自身证据而被相信，应当被视为权威性的，并作为所有推理中的固定点。当人否认此类首要原则，或试图超越它们去寻求更深层次的真理基础时，他们的思辨就会变得无穷无尽地晦涩、不确定和荒谬。神从我们本性的构造本身就迫使我们相信的事物，例如外在世界的存在、我们自身的个人身份、善恶的区别等等，否认或质疑它们，既是对祂旨意的违背，也是对理性命令的违背。保罗假定，作恶以成善是错误的，这是一个最终的事实，第8节。</w:t>
      </w:r>
    </w:p>
    <w:p w14:paraId="52D0CD13">
      <w:pPr>
        <w:rPr>
          <w:rFonts w:hint="eastAsia"/>
        </w:rPr>
      </w:pPr>
    </w:p>
    <w:p w14:paraId="57393C2D">
      <w:pPr>
        <w:pStyle w:val="3"/>
        <w:rPr>
          <w:rFonts w:hint="eastAsia"/>
        </w:rPr>
      </w:pPr>
      <w:r>
        <w:rPr>
          <w:rFonts w:hint="eastAsia"/>
        </w:rPr>
        <w:t>ROMANS 3:9–20</w:t>
      </w:r>
    </w:p>
    <w:p w14:paraId="34EB5C85">
      <w:pPr>
        <w:pStyle w:val="3"/>
        <w:rPr>
          <w:rFonts w:hint="eastAsia"/>
        </w:rPr>
      </w:pPr>
      <w:r>
        <w:rPr>
          <w:rFonts w:hint="eastAsia"/>
        </w:rPr>
        <w:t>罗马书 3:9–20</w:t>
      </w:r>
    </w:p>
    <w:p w14:paraId="7183785E">
      <w:pPr>
        <w:rPr>
          <w:rFonts w:hint="eastAsia"/>
        </w:rPr>
      </w:pPr>
    </w:p>
    <w:p w14:paraId="04CDF9DC">
      <w:pPr>
        <w:rPr>
          <w:rFonts w:hint="eastAsia"/>
        </w:rPr>
      </w:pPr>
      <w:r>
        <w:rPr>
          <w:rFonts w:hint="eastAsia"/>
        </w:rPr>
        <w:t>ANALYSIS</w:t>
      </w:r>
    </w:p>
    <w:p w14:paraId="12DCF318">
      <w:pPr>
        <w:rPr>
          <w:rFonts w:hint="eastAsia"/>
        </w:rPr>
      </w:pPr>
      <w:r>
        <w:rPr>
          <w:rFonts w:hint="eastAsia"/>
        </w:rPr>
        <w:t>分析</w:t>
      </w:r>
    </w:p>
    <w:p w14:paraId="43C507A7">
      <w:pPr>
        <w:rPr>
          <w:rFonts w:hint="eastAsia"/>
        </w:rPr>
      </w:pPr>
    </w:p>
    <w:p w14:paraId="78C474DA">
      <w:pPr>
        <w:rPr>
          <w:rFonts w:hint="eastAsia"/>
        </w:rPr>
      </w:pPr>
      <w:r>
        <w:rPr>
          <w:rFonts w:hint="eastAsia"/>
        </w:rPr>
        <w:t>THE apostle having demonstrated that the Jews cannot expect exemption from condemnation, on the ground of their being the peculiar people of God, except on principles incompatible with the government of the world, and inconsistent with the plainest moral truths, draws, in ver. 9, the conclusion, that the Jew, as to the matter of justification before God, has no preëminence over the Gentile.</w:t>
      </w:r>
    </w:p>
    <w:p w14:paraId="35D33E31">
      <w:pPr>
        <w:rPr>
          <w:rFonts w:hint="eastAsia"/>
        </w:rPr>
      </w:pPr>
      <w:r>
        <w:rPr>
          <w:rFonts w:hint="eastAsia"/>
        </w:rPr>
        <w:t>使徒既已证明犹太人不能期望因他们是神特殊的子民而免于定罪，除非依据与世界治理不相容、与最浅显的道德真理不一致的原则，祂便在第9节得出结论，即犹太人在神面前称义的事上，并不比外邦人有任何优越之处。</w:t>
      </w:r>
    </w:p>
    <w:p w14:paraId="7525BD8E">
      <w:pPr>
        <w:rPr>
          <w:rFonts w:hint="eastAsia"/>
        </w:rPr>
      </w:pPr>
    </w:p>
    <w:p w14:paraId="2487D716">
      <w:pPr>
        <w:rPr>
          <w:rFonts w:hint="eastAsia"/>
        </w:rPr>
      </w:pPr>
      <w:r>
        <w:rPr>
          <w:rFonts w:hint="eastAsia"/>
        </w:rPr>
        <w:t>He confirms his doctrine of the universal sinfulness of men by numerous quotations from the Scriptures.</w:t>
      </w:r>
    </w:p>
    <w:p w14:paraId="1C62FD87">
      <w:pPr>
        <w:rPr>
          <w:rFonts w:hint="eastAsia"/>
        </w:rPr>
      </w:pPr>
      <w:r>
        <w:rPr>
          <w:rFonts w:hint="eastAsia"/>
        </w:rPr>
        <w:t>祂用圣经中大量的引文来证实祂关于全人类罪性的教义。</w:t>
      </w:r>
    </w:p>
    <w:p w14:paraId="389FE66E">
      <w:pPr>
        <w:rPr>
          <w:rFonts w:hint="eastAsia"/>
        </w:rPr>
      </w:pPr>
    </w:p>
    <w:p w14:paraId="51305CC6">
      <w:pPr>
        <w:rPr>
          <w:rFonts w:hint="eastAsia"/>
        </w:rPr>
      </w:pPr>
      <w:r>
        <w:rPr>
          <w:rFonts w:hint="eastAsia"/>
        </w:rPr>
        <w:t>These passages speak of men in general as depraved, vs. 10–12; and then of the special manifestations of that depravity in sins of the tongue, vs. 13, 14; and in sins of violence, vs. 15–18.</w:t>
      </w:r>
    </w:p>
    <w:p w14:paraId="38288181">
      <w:pPr>
        <w:rPr>
          <w:rFonts w:hint="eastAsia"/>
        </w:rPr>
      </w:pPr>
      <w:r>
        <w:rPr>
          <w:rFonts w:hint="eastAsia"/>
        </w:rPr>
        <w:t>这些经文首先论到一般人的败坏，第10-12节；然后论到那种败坏在舌头的罪上的特殊表现，第13、14节；以及在暴力的罪上的表现，第15-18节。</w:t>
      </w:r>
    </w:p>
    <w:p w14:paraId="2971BBA2">
      <w:pPr>
        <w:rPr>
          <w:rFonts w:hint="eastAsia"/>
        </w:rPr>
      </w:pPr>
    </w:p>
    <w:p w14:paraId="4BF85AF2">
      <w:pPr>
        <w:rPr>
          <w:rFonts w:hint="eastAsia"/>
        </w:rPr>
      </w:pPr>
      <w:r>
        <w:rPr>
          <w:rFonts w:hint="eastAsia"/>
        </w:rPr>
        <w:t>The inference from all his reasoning, from chap. 1:18, derived from consciousness, experience, and Scripture is, that "the whole world is guilty before God," ver. 19; and that "no flesh can be justified by the deeds of the law," ver. 20.</w:t>
      </w:r>
    </w:p>
    <w:p w14:paraId="19F730DF">
      <w:pPr>
        <w:rPr>
          <w:rFonts w:hint="eastAsia"/>
        </w:rPr>
      </w:pPr>
      <w:r>
        <w:rPr>
          <w:rFonts w:hint="eastAsia"/>
        </w:rPr>
        <w:t>从祂所有推理（从第一章18节开始，源于意识、经验和圣经）得出的推论是，“普世的人都伏在神审判之下”（第19节）；并且“凡有血气的，没有一个因行律法能在神面前称义”（第20节）。</w:t>
      </w:r>
    </w:p>
    <w:p w14:paraId="228FFA84">
      <w:pPr>
        <w:rPr>
          <w:rFonts w:hint="eastAsia"/>
        </w:rPr>
      </w:pPr>
    </w:p>
    <w:p w14:paraId="33C1BA14">
      <w:pPr>
        <w:rPr>
          <w:rFonts w:hint="eastAsia"/>
        </w:rPr>
      </w:pPr>
      <w:r>
        <w:rPr>
          <w:rFonts w:hint="eastAsia"/>
        </w:rPr>
        <w:t>COMMENTARY</w:t>
      </w:r>
    </w:p>
    <w:p w14:paraId="0DDB1A0A">
      <w:pPr>
        <w:rPr>
          <w:rFonts w:hint="eastAsia"/>
        </w:rPr>
      </w:pPr>
      <w:r>
        <w:rPr>
          <w:rFonts w:hint="eastAsia"/>
        </w:rPr>
        <w:t>注释</w:t>
      </w:r>
    </w:p>
    <w:p w14:paraId="3EFCF2B0">
      <w:pPr>
        <w:rPr>
          <w:rFonts w:hint="eastAsia"/>
        </w:rPr>
      </w:pPr>
    </w:p>
    <w:p w14:paraId="6A4E9AEB">
      <w:pPr>
        <w:rPr>
          <w:rFonts w:hint="eastAsia"/>
        </w:rPr>
      </w:pPr>
      <w:r>
        <w:rPr>
          <w:rFonts w:hint="eastAsia"/>
        </w:rPr>
        <w:t>VERSE 9. What then? do we excel?</w:t>
      </w:r>
    </w:p>
    <w:p w14:paraId="01AFE74E">
      <w:pPr>
        <w:rPr>
          <w:rFonts w:hint="eastAsia"/>
        </w:rPr>
      </w:pPr>
      <w:r>
        <w:rPr>
          <w:rFonts w:hint="eastAsia"/>
        </w:rPr>
        <w:t>第9节. 这却怎么样呢？我们比他们强么？</w:t>
      </w:r>
    </w:p>
    <w:p w14:paraId="52E1472C">
      <w:pPr>
        <w:rPr>
          <w:rFonts w:hint="eastAsia"/>
        </w:rPr>
      </w:pPr>
    </w:p>
    <w:p w14:paraId="2903C811">
      <w:pPr>
        <w:rPr>
          <w:rFonts w:hint="eastAsia"/>
        </w:rPr>
      </w:pPr>
      <w:r>
        <w:rPr>
          <w:rFonts w:hint="eastAsia"/>
        </w:rPr>
        <w:t>What then? i.e. what is the conclusion from the preceding discussion? are we Jews better off than the Gentiles? Wahl points the passage thus: Τί οὖν προεχόμεθα; What then do we, or can we pretend or present as an excuse?</w:t>
      </w:r>
    </w:p>
    <w:p w14:paraId="546229D8">
      <w:pPr>
        <w:rPr>
          <w:rFonts w:hint="eastAsia"/>
        </w:rPr>
      </w:pPr>
      <w:r>
        <w:rPr>
          <w:rFonts w:hint="eastAsia"/>
        </w:rPr>
        <w:t>这却怎么样呢？即从前面的讨论中得出的结论是什么？我们犹太人比外邦人强么？瓦尔（Wahl）如此标点这段经文：Τί οὖν προεχόμεθα (Ti oun proechometha，那么我们有什么长处呢)？那么我们有什么，或者我们可以假装或提出什么作为借口呢？</w:t>
      </w:r>
    </w:p>
    <w:p w14:paraId="29BD6595">
      <w:pPr>
        <w:rPr>
          <w:rFonts w:hint="eastAsia"/>
        </w:rPr>
      </w:pPr>
    </w:p>
    <w:p w14:paraId="556C1EBB">
      <w:pPr>
        <w:rPr>
          <w:rFonts w:hint="eastAsia"/>
        </w:rPr>
      </w:pPr>
      <w:r>
        <w:rPr>
          <w:rFonts w:hint="eastAsia"/>
        </w:rPr>
        <w:t>Then, however, as Rückert and others remark, the answer should be, οὐδέν, nothing, and not οὐ πάντως.</w:t>
      </w:r>
    </w:p>
    <w:p w14:paraId="1905C877">
      <w:pPr>
        <w:rPr>
          <w:rFonts w:hint="eastAsia"/>
        </w:rPr>
      </w:pPr>
      <w:r>
        <w:rPr>
          <w:rFonts w:hint="eastAsia"/>
        </w:rPr>
        <w:t>然而，正如吕克特（Rückert）和其他人所指出的，那么答案应该是 οὐδέν (ouden，没有)，而不是 οὐ πάντως (ou pantōs，决不是)。</w:t>
      </w:r>
    </w:p>
    <w:p w14:paraId="3D4FAF88">
      <w:pPr>
        <w:rPr>
          <w:rFonts w:hint="eastAsia"/>
        </w:rPr>
      </w:pPr>
    </w:p>
    <w:p w14:paraId="736D89EC">
      <w:pPr>
        <w:rPr>
          <w:rFonts w:hint="eastAsia"/>
        </w:rPr>
      </w:pPr>
      <w:r>
        <w:rPr>
          <w:rFonts w:hint="eastAsia"/>
        </w:rPr>
        <w:t>The principal difficulty in this verse is to determine the meaning of προεχόμεθα.</w:t>
      </w:r>
    </w:p>
    <w:p w14:paraId="32275080">
      <w:pPr>
        <w:rPr>
          <w:rFonts w:hint="eastAsia"/>
        </w:rPr>
      </w:pPr>
      <w:r>
        <w:rPr>
          <w:rFonts w:hint="eastAsia"/>
        </w:rPr>
        <w:t>本节的主要困难在于确定 προεχόμεθα (proechometha，我们比他们强么，或我们有什么借口呢) 的意思。</w:t>
      </w:r>
    </w:p>
    <w:p w14:paraId="5DC16842">
      <w:pPr>
        <w:rPr>
          <w:rFonts w:hint="eastAsia"/>
        </w:rPr>
      </w:pPr>
    </w:p>
    <w:p w14:paraId="5028455B">
      <w:pPr>
        <w:rPr>
          <w:rFonts w:hint="eastAsia"/>
        </w:rPr>
      </w:pPr>
      <w:r>
        <w:rPr>
          <w:rFonts w:hint="eastAsia"/>
        </w:rPr>
        <w:t>The most commonly received and the most satisfactory explanation assumes that the middle form has here the sense of the active.</w:t>
      </w:r>
    </w:p>
    <w:p w14:paraId="103E33D8">
      <w:pPr>
        <w:rPr>
          <w:rFonts w:hint="eastAsia"/>
        </w:rPr>
      </w:pPr>
      <w:r>
        <w:rPr>
          <w:rFonts w:hint="eastAsia"/>
        </w:rPr>
        <w:t>最普遍接受也最令人满意的解释假定，这里的中间态形式具有主动态的意义。</w:t>
      </w:r>
    </w:p>
    <w:p w14:paraId="11A71CFC">
      <w:pPr>
        <w:rPr>
          <w:rFonts w:hint="eastAsia"/>
        </w:rPr>
      </w:pPr>
    </w:p>
    <w:p w14:paraId="0EF4A57E">
      <w:pPr>
        <w:rPr>
          <w:rFonts w:hint="eastAsia"/>
        </w:rPr>
      </w:pPr>
      <w:r>
        <w:rPr>
          <w:rFonts w:hint="eastAsia"/>
        </w:rPr>
        <w:t>Προέχειν means to hold before, or intransitively and topically, to have before another, to excel.</w:t>
      </w:r>
    </w:p>
    <w:p w14:paraId="1CB71E63">
      <w:pPr>
        <w:rPr>
          <w:rFonts w:hint="eastAsia"/>
        </w:rPr>
      </w:pPr>
      <w:r>
        <w:rPr>
          <w:rFonts w:hint="eastAsia"/>
        </w:rPr>
        <w:t>Προέχειν (proechein，有长处，优于) 意指置于前面，或者不及物地、就主题而言，指优于他人，卓越。</w:t>
      </w:r>
    </w:p>
    <w:p w14:paraId="5A4C3151">
      <w:pPr>
        <w:rPr>
          <w:rFonts w:hint="eastAsia"/>
        </w:rPr>
      </w:pPr>
    </w:p>
    <w:p w14:paraId="43607944">
      <w:pPr>
        <w:rPr>
          <w:rFonts w:hint="eastAsia"/>
        </w:rPr>
      </w:pPr>
      <w:r>
        <w:rPr>
          <w:rFonts w:hint="eastAsia"/>
        </w:rPr>
        <w:t>In the middle voice, the verb means to hold before oneself, as a shield, or figuratively, to use as a pretext.</w:t>
      </w:r>
    </w:p>
    <w:p w14:paraId="059C3B0F">
      <w:pPr>
        <w:rPr>
          <w:rFonts w:hint="eastAsia"/>
        </w:rPr>
      </w:pPr>
      <w:r>
        <w:rPr>
          <w:rFonts w:hint="eastAsia"/>
        </w:rPr>
        <w:t>在中间语态中，这个动词意指置于自己面前，如同盾牌，或者比喻地，用作借口。</w:t>
      </w:r>
    </w:p>
    <w:p w14:paraId="208A3289">
      <w:pPr>
        <w:rPr>
          <w:rFonts w:hint="eastAsia"/>
        </w:rPr>
      </w:pPr>
    </w:p>
    <w:p w14:paraId="5B7B00AD">
      <w:pPr>
        <w:rPr>
          <w:rFonts w:hint="eastAsia"/>
        </w:rPr>
      </w:pPr>
      <w:r>
        <w:rPr>
          <w:rFonts w:hint="eastAsia"/>
        </w:rPr>
        <w:t>Though the middle does not elsewhere occur in the sense of the active, its use in the present instance in that sense, may be justified either by the remark, that the later writers often use the middle form where the earlier authors employ the active, (Tholuck); or by assuming the sense of the active to be here somewhat modified, since the apostle is speaking of a superiority which the Jews attributed to themselves, so that the strict sense is: "Licetne nobis tribuere majorem dignitatem?" Bretschneider.</w:t>
      </w:r>
    </w:p>
    <w:p w14:paraId="6BB5D771">
      <w:pPr>
        <w:rPr>
          <w:rFonts w:hint="eastAsia"/>
        </w:rPr>
      </w:pPr>
      <w:r>
        <w:rPr>
          <w:rFonts w:hint="eastAsia"/>
        </w:rPr>
        <w:t>虽然中间态在别处并未以主动态的意义出现，但在本例中以该意义使用，或者可以通过以下评论来证明其合理性：后来的作家常常使用中间态形式，而早期的作者则使用主动态形式（托卢克 Tholuck）；或者通过假定主动态的意义在此略有修改，因为使徒正在谈论犹太人自认为具有的优越性，因此严格的意义是：“我们是否可以赋予自己更大的尊严呢 (Licetne nobis tribuere majorem dignitatem)？”布雷特施奈德 (Bretschneider)。</w:t>
      </w:r>
    </w:p>
    <w:p w14:paraId="60F87CE4">
      <w:pPr>
        <w:rPr>
          <w:rFonts w:hint="eastAsia"/>
        </w:rPr>
      </w:pPr>
    </w:p>
    <w:p w14:paraId="533C8DD1">
      <w:pPr>
        <w:rPr>
          <w:rFonts w:hint="eastAsia"/>
        </w:rPr>
      </w:pPr>
      <w:r>
        <w:rPr>
          <w:rFonts w:hint="eastAsia"/>
        </w:rPr>
        <w:t>The context suits the sense commonly attributed to the word.</w:t>
      </w:r>
    </w:p>
    <w:p w14:paraId="38CF17C8">
      <w:pPr>
        <w:rPr>
          <w:rFonts w:hint="eastAsia"/>
        </w:rPr>
      </w:pPr>
      <w:r>
        <w:rPr>
          <w:rFonts w:hint="eastAsia"/>
        </w:rPr>
        <w:t>上下文适合通常赋予这个词的含义。</w:t>
      </w:r>
    </w:p>
    <w:p w14:paraId="3D3D1A0F">
      <w:pPr>
        <w:rPr>
          <w:rFonts w:hint="eastAsia"/>
        </w:rPr>
      </w:pPr>
    </w:p>
    <w:p w14:paraId="5DC6A83C">
      <w:pPr>
        <w:rPr>
          <w:rFonts w:hint="eastAsia"/>
        </w:rPr>
      </w:pPr>
      <w:r>
        <w:rPr>
          <w:rFonts w:hint="eastAsia"/>
        </w:rPr>
        <w:t>The whole discussion has brought the apostle to the conclusion, that the Jew as sinners have no advantage over the</w:t>
      </w:r>
    </w:p>
    <w:p w14:paraId="1259949D">
      <w:pPr>
        <w:rPr>
          <w:rFonts w:hint="eastAsia"/>
        </w:rPr>
      </w:pPr>
      <w:r>
        <w:rPr>
          <w:rFonts w:hint="eastAsia"/>
        </w:rPr>
        <w:t>Gentiles, and this is the conclusion which he here confirms.</w:t>
      </w:r>
    </w:p>
    <w:p w14:paraId="19D2070D">
      <w:pPr>
        <w:rPr>
          <w:rFonts w:hint="eastAsia"/>
        </w:rPr>
      </w:pPr>
      <w:r>
        <w:rPr>
          <w:rFonts w:hint="eastAsia"/>
        </w:rPr>
        <w:t>整个讨论使使徒得出结论，即犹太人作为罪人，并不比外邦人有任何优势，这就是祂在此证实的结论。</w:t>
      </w:r>
    </w:p>
    <w:p w14:paraId="268E2BED">
      <w:pPr>
        <w:rPr>
          <w:rFonts w:hint="eastAsia"/>
        </w:rPr>
      </w:pPr>
    </w:p>
    <w:p w14:paraId="311EEE48">
      <w:pPr>
        <w:rPr>
          <w:rFonts w:hint="eastAsia"/>
        </w:rPr>
      </w:pPr>
      <w:r>
        <w:rPr>
          <w:rFonts w:hint="eastAsia"/>
        </w:rPr>
        <w:t>If the middle force of the verb be retained, then the sense is, as given by Meyer: 'What then? Have we protection or defence?'</w:t>
      </w:r>
    </w:p>
    <w:p w14:paraId="73057DD5">
      <w:pPr>
        <w:rPr>
          <w:rFonts w:hint="eastAsia"/>
        </w:rPr>
      </w:pPr>
      <w:r>
        <w:rPr>
          <w:rFonts w:hint="eastAsia"/>
        </w:rPr>
        <w:t>如果保留动词的中间态力量，那么意思正如迈耶（Meyer）所给出的：‘这却怎么样呢？我们有保护或辩护么？’</w:t>
      </w:r>
    </w:p>
    <w:p w14:paraId="4A5E95DC">
      <w:pPr>
        <w:rPr>
          <w:rFonts w:hint="eastAsia"/>
        </w:rPr>
      </w:pPr>
    </w:p>
    <w:p w14:paraId="5B539466">
      <w:pPr>
        <w:rPr>
          <w:rFonts w:hint="eastAsia"/>
        </w:rPr>
      </w:pPr>
      <w:r>
        <w:rPr>
          <w:rFonts w:hint="eastAsia"/>
        </w:rPr>
        <w:t>That is, are we Jews and Gentiles, men as sinners, protected from the justice of God?</w:t>
      </w:r>
    </w:p>
    <w:p w14:paraId="0614841B">
      <w:pPr>
        <w:rPr>
          <w:rFonts w:hint="eastAsia"/>
        </w:rPr>
      </w:pPr>
      <w:r>
        <w:rPr>
          <w:rFonts w:hint="eastAsia"/>
        </w:rPr>
        <w:t>也就是说，我们犹太人和外邦人，作为罪人的人，是否受到神公义的保护？</w:t>
      </w:r>
    </w:p>
    <w:p w14:paraId="3CEF0165">
      <w:pPr>
        <w:rPr>
          <w:rFonts w:hint="eastAsia"/>
        </w:rPr>
      </w:pPr>
    </w:p>
    <w:p w14:paraId="2FC9C4BA">
      <w:pPr>
        <w:rPr>
          <w:rFonts w:hint="eastAsia"/>
        </w:rPr>
      </w:pPr>
      <w:r>
        <w:rPr>
          <w:rFonts w:hint="eastAsia"/>
        </w:rPr>
        <w:t>The answer is, By no means.</w:t>
      </w:r>
    </w:p>
    <w:p w14:paraId="2752453E">
      <w:pPr>
        <w:rPr>
          <w:rFonts w:hint="eastAsia"/>
        </w:rPr>
      </w:pPr>
      <w:r>
        <w:rPr>
          <w:rFonts w:hint="eastAsia"/>
        </w:rPr>
        <w:t>答案是，决不是。</w:t>
      </w:r>
    </w:p>
    <w:p w14:paraId="12581D1A">
      <w:pPr>
        <w:rPr>
          <w:rFonts w:hint="eastAsia"/>
        </w:rPr>
      </w:pPr>
    </w:p>
    <w:p w14:paraId="66748AAE">
      <w:pPr>
        <w:rPr>
          <w:rFonts w:hint="eastAsia"/>
        </w:rPr>
      </w:pPr>
      <w:r>
        <w:rPr>
          <w:rFonts w:hint="eastAsia"/>
        </w:rPr>
        <w:t>But this does not so well suit the context or the form of the answer to the question presented.</w:t>
      </w:r>
    </w:p>
    <w:p w14:paraId="46B19BF4">
      <w:pPr>
        <w:rPr>
          <w:rFonts w:hint="eastAsia"/>
        </w:rPr>
      </w:pPr>
      <w:r>
        <w:rPr>
          <w:rFonts w:hint="eastAsia"/>
        </w:rPr>
        <w:t>但这并不那么适合上下文或对所提出问题的回答形式。</w:t>
      </w:r>
    </w:p>
    <w:p w14:paraId="2420EA64">
      <w:pPr>
        <w:rPr>
          <w:rFonts w:hint="eastAsia"/>
        </w:rPr>
      </w:pPr>
    </w:p>
    <w:p w14:paraId="4EB9C96F">
      <w:pPr>
        <w:rPr>
          <w:rFonts w:hint="eastAsia"/>
        </w:rPr>
      </w:pPr>
      <w:r>
        <w:rPr>
          <w:rFonts w:hint="eastAsia"/>
        </w:rPr>
        <w:t>The verb προεχόμεθα should, as Rückert says, in that case have an accusative, designating the excuse or pretext: 'Have we anything for a pretext?'</w:t>
      </w:r>
    </w:p>
    <w:p w14:paraId="7944012B">
      <w:pPr>
        <w:rPr>
          <w:rFonts w:hint="eastAsia"/>
        </w:rPr>
      </w:pPr>
      <w:r>
        <w:rPr>
          <w:rFonts w:hint="eastAsia"/>
        </w:rPr>
        <w:t>动词 προεχόμεθα (proechometha)，正如吕克特（Rückert）所说，在这种情况下应该有一个宾格，指明借口或托辞：‘我们有什么借口么？’</w:t>
      </w:r>
    </w:p>
    <w:p w14:paraId="7098DD2E">
      <w:pPr>
        <w:rPr>
          <w:rFonts w:hint="eastAsia"/>
        </w:rPr>
      </w:pPr>
    </w:p>
    <w:p w14:paraId="13122E7A">
      <w:pPr>
        <w:rPr>
          <w:rFonts w:hint="eastAsia"/>
        </w:rPr>
      </w:pPr>
      <w:r>
        <w:rPr>
          <w:rFonts w:hint="eastAsia"/>
        </w:rPr>
        <w:t>And the answer would be, Nothing.</w:t>
      </w:r>
    </w:p>
    <w:p w14:paraId="1FEF88FF">
      <w:pPr>
        <w:rPr>
          <w:rFonts w:hint="eastAsia"/>
        </w:rPr>
      </w:pPr>
      <w:r>
        <w:rPr>
          <w:rFonts w:hint="eastAsia"/>
        </w:rPr>
        <w:t>答案将是，没有。</w:t>
      </w:r>
    </w:p>
    <w:p w14:paraId="44101666">
      <w:pPr>
        <w:rPr>
          <w:rFonts w:hint="eastAsia"/>
        </w:rPr>
      </w:pPr>
    </w:p>
    <w:p w14:paraId="0EDA9403">
      <w:pPr>
        <w:rPr>
          <w:rFonts w:hint="eastAsia"/>
        </w:rPr>
      </w:pPr>
      <w:r>
        <w:rPr>
          <w:rFonts w:hint="eastAsia"/>
        </w:rPr>
        <w:t>The passive sense, Are we excelled? adopted by Wetstein and others, is still less suited to the context.</w:t>
      </w:r>
    </w:p>
    <w:p w14:paraId="18173F52">
      <w:pPr>
        <w:rPr>
          <w:rFonts w:hint="eastAsia"/>
        </w:rPr>
      </w:pPr>
      <w:r>
        <w:rPr>
          <w:rFonts w:hint="eastAsia"/>
        </w:rPr>
        <w:t>被动意义，“我们比别人差么？”由韦特斯坦（Wetstein）和其他人采用，更不适合上下文。</w:t>
      </w:r>
    </w:p>
    <w:p w14:paraId="5298F3BF">
      <w:pPr>
        <w:rPr>
          <w:rFonts w:hint="eastAsia"/>
        </w:rPr>
      </w:pPr>
    </w:p>
    <w:p w14:paraId="5E230CEF">
      <w:pPr>
        <w:rPr>
          <w:rFonts w:hint="eastAsia"/>
        </w:rPr>
      </w:pPr>
      <w:r>
        <w:rPr>
          <w:rFonts w:hint="eastAsia"/>
        </w:rPr>
        <w:t>For whether the Gentiles or the Jews be supposed to ask the question, there is nothing to account for it, or to suggest it.</w:t>
      </w:r>
    </w:p>
    <w:p w14:paraId="5177CE23">
      <w:pPr>
        <w:rPr>
          <w:rFonts w:hint="eastAsia"/>
        </w:rPr>
      </w:pPr>
      <w:r>
        <w:rPr>
          <w:rFonts w:hint="eastAsia"/>
        </w:rPr>
        <w:t>因为无论是假定外邦人还是犹太人提出这个问题，都没有任何东西可以解释它或暗示它。</w:t>
      </w:r>
    </w:p>
    <w:p w14:paraId="1CDC5AB6">
      <w:pPr>
        <w:rPr>
          <w:rFonts w:hint="eastAsia"/>
        </w:rPr>
      </w:pPr>
    </w:p>
    <w:p w14:paraId="02689C42">
      <w:pPr>
        <w:rPr>
          <w:rFonts w:hint="eastAsia"/>
        </w:rPr>
      </w:pPr>
      <w:r>
        <w:rPr>
          <w:rFonts w:hint="eastAsia"/>
        </w:rPr>
        <w:t>Paul had given no reason to either to ask, Are we excelled?</w:t>
      </w:r>
    </w:p>
    <w:p w14:paraId="5B39E421">
      <w:pPr>
        <w:rPr>
          <w:rFonts w:hint="eastAsia"/>
        </w:rPr>
      </w:pPr>
      <w:r>
        <w:rPr>
          <w:rFonts w:hint="eastAsia"/>
        </w:rPr>
        <w:t>保罗没有给任何一方理由去问：我们比别人差么？</w:t>
      </w:r>
    </w:p>
    <w:p w14:paraId="2BB7F3C1">
      <w:pPr>
        <w:rPr>
          <w:rFonts w:hint="eastAsia"/>
        </w:rPr>
      </w:pPr>
    </w:p>
    <w:p w14:paraId="0C1C31D5">
      <w:pPr>
        <w:rPr>
          <w:rFonts w:hint="eastAsia"/>
        </w:rPr>
      </w:pPr>
      <w:r>
        <w:rPr>
          <w:rFonts w:hint="eastAsia"/>
        </w:rPr>
        <w:t>He had not proved that the Gentiles were worse off than the Jews, or the Jews than the Gentiles, but that both were alike under condemnation.</w:t>
      </w:r>
    </w:p>
    <w:p w14:paraId="312D2275">
      <w:pPr>
        <w:rPr>
          <w:rFonts w:hint="eastAsia"/>
        </w:rPr>
      </w:pPr>
      <w:r>
        <w:rPr>
          <w:rFonts w:hint="eastAsia"/>
        </w:rPr>
        <w:t>祂并未证明外邦人比犹太人更糟，或犹太人比外邦人更糟，而是证明两者都同样处于定罪之下。</w:t>
      </w:r>
    </w:p>
    <w:p w14:paraId="53C44F1B">
      <w:pPr>
        <w:rPr>
          <w:rFonts w:hint="eastAsia"/>
        </w:rPr>
      </w:pPr>
    </w:p>
    <w:p w14:paraId="7EE1FF4D">
      <w:pPr>
        <w:rPr>
          <w:rFonts w:hint="eastAsia"/>
        </w:rPr>
      </w:pPr>
      <w:r>
        <w:rPr>
          <w:rFonts w:hint="eastAsia"/>
        </w:rPr>
        <w:t>The question, therefore, Do we excel? are we Jews better off than the Gentiles? is the only one which the occasion calls for, or that the answer suits.</w:t>
      </w:r>
    </w:p>
    <w:p w14:paraId="2FB1DC04">
      <w:pPr>
        <w:rPr>
          <w:rFonts w:hint="eastAsia"/>
        </w:rPr>
      </w:pPr>
      <w:r>
        <w:rPr>
          <w:rFonts w:hint="eastAsia"/>
        </w:rPr>
        <w:t>因此，问题是：我们比他们强么？我们犹太人比外邦人强么？这是唯一适合这个场合，或者答案也适合的问题。</w:t>
      </w:r>
    </w:p>
    <w:p w14:paraId="49594D92">
      <w:pPr>
        <w:rPr>
          <w:rFonts w:hint="eastAsia"/>
        </w:rPr>
      </w:pPr>
    </w:p>
    <w:p w14:paraId="53F76322">
      <w:pPr>
        <w:rPr>
          <w:rFonts w:hint="eastAsia"/>
        </w:rPr>
      </w:pPr>
      <w:r>
        <w:rPr>
          <w:rFonts w:hint="eastAsia"/>
        </w:rPr>
        <w:t>This is the view given by Theophylact, who says, δείκνυσι μηδὲν αὐτοὺς ἔχειν περισσὸν, ὅσον ἐκ τῶν οἰκείων πράξεων; and which is adopted by Calvin, Beza, Grotius, and the modern commentators, Tholuck, Rückert (2d edition,) Reiche, and De Wette.</w:t>
      </w:r>
    </w:p>
    <w:p w14:paraId="16932398">
      <w:pPr>
        <w:rPr>
          <w:rFonts w:hint="eastAsia"/>
        </w:rPr>
      </w:pPr>
      <w:r>
        <w:rPr>
          <w:rFonts w:hint="eastAsia"/>
        </w:rPr>
        <w:t>这是提奥菲拉克斯（Theophylact）给出的观点，祂说，δείκνυσι μηδὲν αὐτοὺς ἔχειν περισσὸν, ὅσον ἐκ τῶν οἰκείων πράξεων (deiknysi mēden autous echein perisson, hoson ek tōn oikeiōn praxeōn，祂表明他们从自己的行为来看，并没有什么长处)；加尔文（Calvin）、伯撒（Beza）、格老秀（Grotius）以及现代注释家托卢克（Tholuck）、吕克特（Rückert）（第二版）、赖歇（Reiche）和德韦特（De Wette）都采用了这种观点。</w:t>
      </w:r>
    </w:p>
    <w:p w14:paraId="78FAD104">
      <w:pPr>
        <w:rPr>
          <w:rFonts w:hint="eastAsia"/>
        </w:rPr>
      </w:pPr>
    </w:p>
    <w:p w14:paraId="3A560929">
      <w:pPr>
        <w:rPr>
          <w:rFonts w:hint="eastAsia"/>
        </w:rPr>
      </w:pPr>
      <w:r>
        <w:rPr>
          <w:rFonts w:hint="eastAsia"/>
        </w:rPr>
        <w:t>Not at all, not in the least, (οὐ πάντως,) the πάντως strengthening the negation.</w:t>
      </w:r>
    </w:p>
    <w:p w14:paraId="4C9EEDE4">
      <w:pPr>
        <w:rPr>
          <w:rFonts w:hint="eastAsia"/>
        </w:rPr>
      </w:pPr>
      <w:r>
        <w:rPr>
          <w:rFonts w:hint="eastAsia"/>
        </w:rPr>
        <w:t>决不是，一点也不是，（οὐ πάντως，ou pantōs，决不是），πάντως (pantōs，完全地，决然地) 加强了否定。</w:t>
      </w:r>
    </w:p>
    <w:p w14:paraId="6C285A4D">
      <w:pPr>
        <w:rPr>
          <w:rFonts w:hint="eastAsia"/>
        </w:rPr>
      </w:pPr>
    </w:p>
    <w:p w14:paraId="5F1FC91A">
      <w:pPr>
        <w:rPr>
          <w:rFonts w:hint="eastAsia"/>
        </w:rPr>
      </w:pPr>
      <w:r>
        <w:rPr>
          <w:rFonts w:hint="eastAsia"/>
        </w:rPr>
        <w:t>Grotius, Wetstein, and Köllner translate, not altogether, not in all respects.</w:t>
      </w:r>
    </w:p>
    <w:p w14:paraId="2B0C0271">
      <w:pPr>
        <w:rPr>
          <w:rFonts w:hint="eastAsia"/>
        </w:rPr>
      </w:pPr>
      <w:r>
        <w:rPr>
          <w:rFonts w:hint="eastAsia"/>
        </w:rPr>
        <w:t>格老秀（Grotius）、韦特斯坦（Wetstein）和科尔纳（Köllner）译为“并非完全”，“并非在所有方面”。</w:t>
      </w:r>
    </w:p>
    <w:p w14:paraId="7DFCE885">
      <w:pPr>
        <w:rPr>
          <w:rFonts w:hint="eastAsia"/>
        </w:rPr>
      </w:pPr>
    </w:p>
    <w:p w14:paraId="502C2718">
      <w:pPr>
        <w:rPr>
          <w:rFonts w:hint="eastAsia"/>
        </w:rPr>
      </w:pPr>
      <w:r>
        <w:rPr>
          <w:rFonts w:hint="eastAsia"/>
        </w:rPr>
        <w:t>But the former version is shown by Winer, § 65, to be consistent with usage, and is much better suited to the context; for it is the obvious design of the apostle to show that, as to the point in hand, the Jews did not at all excel the Gentiles.</w:t>
      </w:r>
    </w:p>
    <w:p w14:paraId="13A990A9">
      <w:pPr>
        <w:rPr>
          <w:rFonts w:hint="eastAsia"/>
        </w:rPr>
      </w:pPr>
      <w:r>
        <w:rPr>
          <w:rFonts w:hint="eastAsia"/>
        </w:rPr>
        <w:t>但是，温纳（Winer）在§65中表明，前一种译法与用法一致，并且更适合上下文；因为使徒的明显目的是要表明，就手头的问题而言，犹太人根本不比外邦人优越。</w:t>
      </w:r>
    </w:p>
    <w:p w14:paraId="595BB98B">
      <w:pPr>
        <w:rPr>
          <w:rFonts w:hint="eastAsia"/>
        </w:rPr>
      </w:pPr>
    </w:p>
    <w:p w14:paraId="5A150EA1">
      <w:pPr>
        <w:rPr>
          <w:rFonts w:hint="eastAsia"/>
        </w:rPr>
      </w:pPr>
      <w:r>
        <w:rPr>
          <w:rFonts w:hint="eastAsia"/>
        </w:rPr>
        <w:t>This strong negation the following clause confirms.</w:t>
      </w:r>
    </w:p>
    <w:p w14:paraId="443A31A8">
      <w:pPr>
        <w:rPr>
          <w:rFonts w:hint="eastAsia"/>
        </w:rPr>
      </w:pPr>
      <w:r>
        <w:rPr>
          <w:rFonts w:hint="eastAsia"/>
        </w:rPr>
        <w:t>接下来的子句证实了这种强烈的否定。</w:t>
      </w:r>
    </w:p>
    <w:p w14:paraId="065D0A43">
      <w:pPr>
        <w:rPr>
          <w:rFonts w:hint="eastAsia"/>
        </w:rPr>
      </w:pPr>
    </w:p>
    <w:p w14:paraId="0469D7C4">
      <w:pPr>
        <w:rPr>
          <w:rFonts w:hint="eastAsia"/>
        </w:rPr>
      </w:pPr>
      <w:r>
        <w:rPr>
          <w:rFonts w:hint="eastAsia"/>
        </w:rPr>
        <w:t>The Jews are not better off; for we have before charged both Jews and Gentiles with being under sin Αἰτιᾶσθαι is properly, to accuse, here as in other cases followed by an accusative and infinitive.</w:t>
      </w:r>
    </w:p>
    <w:p w14:paraId="21E1D51B">
      <w:pPr>
        <w:rPr>
          <w:rFonts w:hint="eastAsia"/>
        </w:rPr>
      </w:pPr>
      <w:r>
        <w:rPr>
          <w:rFonts w:hint="eastAsia"/>
        </w:rPr>
        <w:t>犹太人并非更好；因为我们先前已指控犹太人和外邦人都伏在罪恶之下。Αἰτιᾶσθαι (aitiasthai，控告) 的本意是控告，在此如同在其他情况下一样，后接宾格和不定式。</w:t>
      </w:r>
    </w:p>
    <w:p w14:paraId="40195EBB">
      <w:pPr>
        <w:rPr>
          <w:rFonts w:hint="eastAsia"/>
        </w:rPr>
      </w:pPr>
    </w:p>
    <w:p w14:paraId="283B683B">
      <w:pPr>
        <w:rPr>
          <w:rFonts w:hint="eastAsia"/>
        </w:rPr>
      </w:pPr>
      <w:r>
        <w:rPr>
          <w:rFonts w:hint="eastAsia"/>
        </w:rPr>
        <w:t>Our version, we have before proved, though it may be justified by implication, is not in strict accordance with the meaning of the words.</w:t>
      </w:r>
    </w:p>
    <w:p w14:paraId="30FADC46">
      <w:pPr>
        <w:rPr>
          <w:rFonts w:hint="eastAsia"/>
        </w:rPr>
      </w:pPr>
      <w:r>
        <w:rPr>
          <w:rFonts w:hint="eastAsia"/>
        </w:rPr>
        <w:t>我们的译本，“我们已经证明”，虽然可以通过隐含意义来辩护，但与词语的严格含义并不一致。</w:t>
      </w:r>
    </w:p>
    <w:p w14:paraId="431161ED">
      <w:pPr>
        <w:rPr>
          <w:rFonts w:hint="eastAsia"/>
        </w:rPr>
      </w:pPr>
    </w:p>
    <w:p w14:paraId="2042A7A5">
      <w:pPr>
        <w:rPr>
          <w:rFonts w:hint="eastAsia"/>
        </w:rPr>
      </w:pPr>
      <w:r>
        <w:rPr>
          <w:rFonts w:hint="eastAsia"/>
        </w:rPr>
        <w:t>The same sense, however, is expressed by Erasmus, "ante causis redditis ostendimus," and is adopted by Reiche and others.</w:t>
      </w:r>
    </w:p>
    <w:p w14:paraId="562EE684">
      <w:pPr>
        <w:rPr>
          <w:rFonts w:hint="eastAsia"/>
        </w:rPr>
      </w:pPr>
      <w:r>
        <w:rPr>
          <w:rFonts w:hint="eastAsia"/>
        </w:rPr>
        <w:t>然而，伊拉斯谟（Erasmus）也表达了同样的意思，“我们先前已陈明理由并加以说明 (ante causis redditis ostendimus)”，并且赖歇（Reiche）和其他人也采用了这种说法。</w:t>
      </w:r>
    </w:p>
    <w:p w14:paraId="5A7C9C89">
      <w:pPr>
        <w:rPr>
          <w:rFonts w:hint="eastAsia"/>
        </w:rPr>
      </w:pPr>
    </w:p>
    <w:p w14:paraId="26A3CC05">
      <w:pPr>
        <w:rPr>
          <w:rFonts w:hint="eastAsia"/>
        </w:rPr>
      </w:pPr>
      <w:r>
        <w:rPr>
          <w:rFonts w:hint="eastAsia"/>
        </w:rPr>
        <w:t>There is force in the remark of Calvin: "Verbum Græcum αἰτιᾶσθαι proprie est judiciale: ideoque reddere placuit constituimus. Dicitur enim crimen in actione constituere accusator, quod testimoniis ac probationibus aliis convincere paratus. Citavit autem apostolus universum hominum genus ad Dei tribunal, ut totum sub unam damnationem includeret."</w:t>
      </w:r>
    </w:p>
    <w:p w14:paraId="118738E0">
      <w:pPr>
        <w:rPr>
          <w:rFonts w:hint="eastAsia"/>
        </w:rPr>
      </w:pPr>
      <w:r>
        <w:rPr>
          <w:rFonts w:hint="eastAsia"/>
        </w:rPr>
        <w:t>加尔文（Calvin）的评论很有力：“希腊词 αἰτιᾶσθαι (aitiasthai) 本身是司法用语：因此我们乐于将其译为‘我们断定’。因为据说控告者在诉讼中确立罪名，准备用证词和其他证据来证明。而使徒则将全人类都传唤到神的审判台前，以便将所有人都置于同一个定罪之下 (Verbum Græcum αἰτιᾶσθαι proprie est judiciale: ideoque reddere placuit constituimus. Dicitur enim crimen in actione constituere accusator, quod testimoniis ac probationibus aliis convincere paratus. Citavit autem apostolus universum hominum genus ad Dei tribunal, ut totum sub unam damnationem includeret)。”</w:t>
      </w:r>
    </w:p>
    <w:p w14:paraId="4889139C">
      <w:pPr>
        <w:rPr>
          <w:rFonts w:hint="eastAsia"/>
        </w:rPr>
      </w:pPr>
    </w:p>
    <w:p w14:paraId="7859CEAA">
      <w:pPr>
        <w:rPr>
          <w:rFonts w:hint="eastAsia"/>
        </w:rPr>
      </w:pPr>
      <w:r>
        <w:rPr>
          <w:rFonts w:hint="eastAsia"/>
        </w:rPr>
        <w:t>To be under sin means to be under the power of sin, to be sinners: whether the idea of guilt, just exposure to condemnation, or of pollution, or both, be conveyed by the expression depends on the context.</w:t>
      </w:r>
    </w:p>
    <w:p w14:paraId="41101E9F">
      <w:pPr>
        <w:rPr>
          <w:rFonts w:hint="eastAsia"/>
        </w:rPr>
      </w:pPr>
      <w:r>
        <w:rPr>
          <w:rFonts w:hint="eastAsia"/>
        </w:rPr>
        <w:t>在罪之下，意指在罪的权势之下，是罪人：这个表达所传达的是罪咎、应受定罪的观念，还是污秽的观念，或者两者兼而有之，取决于上下文。</w:t>
      </w:r>
    </w:p>
    <w:p w14:paraId="594DCA2C">
      <w:pPr>
        <w:rPr>
          <w:rFonts w:hint="eastAsia"/>
        </w:rPr>
      </w:pPr>
    </w:p>
    <w:p w14:paraId="10A7EC8A">
      <w:pPr>
        <w:rPr>
          <w:rFonts w:hint="eastAsia"/>
        </w:rPr>
      </w:pPr>
      <w:r>
        <w:rPr>
          <w:rFonts w:hint="eastAsia"/>
        </w:rPr>
        <w:t>Comp. 1 Cor. 15:17, Gal. 3:10, 22, John 15:22.</w:t>
      </w:r>
    </w:p>
    <w:p w14:paraId="74BE5EE7">
      <w:pPr>
        <w:rPr>
          <w:rFonts w:hint="eastAsia"/>
        </w:rPr>
      </w:pPr>
      <w:r>
        <w:rPr>
          <w:rFonts w:hint="eastAsia"/>
        </w:rPr>
        <w:t>比较哥林多前书15:17，加拉太书3:10, 22，约翰福音15:22。</w:t>
      </w:r>
    </w:p>
    <w:p w14:paraId="275DA26B">
      <w:pPr>
        <w:rPr>
          <w:rFonts w:hint="eastAsia"/>
        </w:rPr>
      </w:pPr>
    </w:p>
    <w:p w14:paraId="31B5DED0">
      <w:pPr>
        <w:rPr>
          <w:rFonts w:hint="eastAsia"/>
        </w:rPr>
      </w:pPr>
      <w:r>
        <w:rPr>
          <w:rFonts w:hint="eastAsia"/>
        </w:rPr>
        <w:t>Here both ideas are to be included.</w:t>
      </w:r>
    </w:p>
    <w:p w14:paraId="0BC486C6">
      <w:pPr>
        <w:rPr>
          <w:rFonts w:hint="eastAsia"/>
        </w:rPr>
      </w:pPr>
      <w:r>
        <w:rPr>
          <w:rFonts w:hint="eastAsia"/>
        </w:rPr>
        <w:t>这里两种观念都应包括在内。</w:t>
      </w:r>
    </w:p>
    <w:p w14:paraId="605763F8">
      <w:pPr>
        <w:rPr>
          <w:rFonts w:hint="eastAsia"/>
        </w:rPr>
      </w:pPr>
    </w:p>
    <w:p w14:paraId="687A99D3">
      <w:pPr>
        <w:rPr>
          <w:rFonts w:hint="eastAsia"/>
        </w:rPr>
      </w:pPr>
      <w:r>
        <w:rPr>
          <w:rFonts w:hint="eastAsia"/>
        </w:rPr>
        <w:t>Paul had arraigned all men as sinners, as the transgressors of the law, and therefore exposed to condemnation.</w:t>
      </w:r>
    </w:p>
    <w:p w14:paraId="1894B149">
      <w:pPr>
        <w:rPr>
          <w:rFonts w:hint="eastAsia"/>
        </w:rPr>
      </w:pPr>
      <w:r>
        <w:rPr>
          <w:rFonts w:hint="eastAsia"/>
        </w:rPr>
        <w:t>保罗已将所有的人都指控为罪人，是违背律法的人，因此都暴露在定罪之下。</w:t>
      </w:r>
    </w:p>
    <w:p w14:paraId="787CB6A0">
      <w:pPr>
        <w:rPr>
          <w:rFonts w:hint="eastAsia"/>
        </w:rPr>
      </w:pPr>
    </w:p>
    <w:p w14:paraId="6719EB6B">
      <w:pPr>
        <w:rPr>
          <w:rFonts w:hint="eastAsia"/>
        </w:rPr>
      </w:pPr>
      <w:r>
        <w:rPr>
          <w:rFonts w:hint="eastAsia"/>
        </w:rPr>
        <w:t>Verses 10–18, contain the confirmation of the doctrine of the universal sinfulness of men by the testimony of the Scriptures.</w:t>
      </w:r>
    </w:p>
    <w:p w14:paraId="611A0D27">
      <w:pPr>
        <w:rPr>
          <w:rFonts w:hint="eastAsia"/>
        </w:rPr>
      </w:pPr>
      <w:r>
        <w:rPr>
          <w:rFonts w:hint="eastAsia"/>
        </w:rPr>
        <w:t>第10-18节，包含借着圣经的见证来证实全人类罪性的教义。</w:t>
      </w:r>
    </w:p>
    <w:p w14:paraId="08455258">
      <w:pPr>
        <w:rPr>
          <w:rFonts w:hint="eastAsia"/>
        </w:rPr>
      </w:pPr>
    </w:p>
    <w:p w14:paraId="388C5400">
      <w:pPr>
        <w:rPr>
          <w:rFonts w:hint="eastAsia"/>
        </w:rPr>
      </w:pPr>
      <w:r>
        <w:rPr>
          <w:rFonts w:hint="eastAsia"/>
        </w:rPr>
        <w:t>These passages are not found consecutively in any one place in the Old Testament.</w:t>
      </w:r>
    </w:p>
    <w:p w14:paraId="2F18F6DC">
      <w:pPr>
        <w:rPr>
          <w:rFonts w:hint="eastAsia"/>
        </w:rPr>
      </w:pPr>
      <w:r>
        <w:rPr>
          <w:rFonts w:hint="eastAsia"/>
        </w:rPr>
        <w:t>这些经文在旧约中并非连续出现在任何一个地方。</w:t>
      </w:r>
    </w:p>
    <w:p w14:paraId="7E2227A4">
      <w:pPr>
        <w:rPr>
          <w:rFonts w:hint="eastAsia"/>
        </w:rPr>
      </w:pPr>
    </w:p>
    <w:p w14:paraId="1128507A">
      <w:pPr>
        <w:rPr>
          <w:rFonts w:hint="eastAsia"/>
        </w:rPr>
      </w:pPr>
      <w:r>
        <w:rPr>
          <w:rFonts w:hint="eastAsia"/>
        </w:rPr>
        <w:t>Verses 10–12 are from Psalms 14 and 53; ver. 13 is from Ps. 5:10; ver. 14 is from Ps. 10:7; vs. 15–17 are from Isa. 59:7, 8; and ver. 18 is from Ps. 36:1.</w:t>
      </w:r>
    </w:p>
    <w:p w14:paraId="54B2223F">
      <w:pPr>
        <w:rPr>
          <w:rFonts w:hint="eastAsia"/>
        </w:rPr>
      </w:pPr>
      <w:r>
        <w:rPr>
          <w:rFonts w:hint="eastAsia"/>
        </w:rPr>
        <w:t>第10-12节出自诗篇第14篇和第53篇；第13节出自诗篇5:10（应为5:9）；第14节出自诗篇10:7；第15-17节出自以赛亚书59:7, 8；第18节出自诗篇36:1。</w:t>
      </w:r>
    </w:p>
    <w:p w14:paraId="4C041778">
      <w:pPr>
        <w:rPr>
          <w:rFonts w:hint="eastAsia"/>
        </w:rPr>
      </w:pPr>
    </w:p>
    <w:p w14:paraId="102CF828">
      <w:pPr>
        <w:rPr>
          <w:rFonts w:hint="eastAsia"/>
        </w:rPr>
      </w:pPr>
      <w:r>
        <w:rPr>
          <w:rFonts w:hint="eastAsia"/>
        </w:rPr>
        <w:t>These passages, it will be observed, are of two different classes; the one descriptive of the general character of men; the other referring to particular sinful acts, on the principle, "by their fruits ye shall know them."</w:t>
      </w:r>
    </w:p>
    <w:p w14:paraId="5246AB17">
      <w:pPr>
        <w:rPr>
          <w:rFonts w:hint="eastAsia"/>
        </w:rPr>
      </w:pPr>
      <w:r>
        <w:rPr>
          <w:rFonts w:hint="eastAsia"/>
        </w:rPr>
        <w:t>可以看出，这些经文属于两个不同的类别；一类描述人的一般品格；另一类则根据“凭着他们的果子，就可以认出他们来”的原则，指特定的罪行。</w:t>
      </w:r>
    </w:p>
    <w:p w14:paraId="07AF0D6B">
      <w:pPr>
        <w:rPr>
          <w:rFonts w:hint="eastAsia"/>
        </w:rPr>
      </w:pPr>
    </w:p>
    <w:p w14:paraId="611EBD36">
      <w:pPr>
        <w:rPr>
          <w:rFonts w:hint="eastAsia"/>
        </w:rPr>
      </w:pPr>
      <w:r>
        <w:rPr>
          <w:rFonts w:hint="eastAsia"/>
        </w:rPr>
        <w:t>This method of reasoning is common and legitimate.</w:t>
      </w:r>
    </w:p>
    <w:p w14:paraId="0E1703C1">
      <w:pPr>
        <w:rPr>
          <w:rFonts w:hint="eastAsia"/>
        </w:rPr>
      </w:pPr>
      <w:r>
        <w:rPr>
          <w:rFonts w:hint="eastAsia"/>
        </w:rPr>
        <w:t>这种推理方法是常见且合法的。</w:t>
      </w:r>
    </w:p>
    <w:p w14:paraId="46DFED01">
      <w:pPr>
        <w:rPr>
          <w:rFonts w:hint="eastAsia"/>
        </w:rPr>
      </w:pPr>
    </w:p>
    <w:p w14:paraId="486BDD14">
      <w:pPr>
        <w:rPr>
          <w:rFonts w:hint="eastAsia"/>
        </w:rPr>
      </w:pPr>
      <w:r>
        <w:rPr>
          <w:rFonts w:hint="eastAsia"/>
        </w:rPr>
        <w:t>The national character of a people may be proved by the prevalence of certain acts by which it is manifested.</w:t>
      </w:r>
    </w:p>
    <w:p w14:paraId="4C8073BF">
      <w:pPr>
        <w:rPr>
          <w:rFonts w:hint="eastAsia"/>
        </w:rPr>
      </w:pPr>
      <w:r>
        <w:rPr>
          <w:rFonts w:hint="eastAsia"/>
        </w:rPr>
        <w:t>一个民族的民族特性可以通过其所表现出来的某些行为的普遍性来证明。</w:t>
      </w:r>
    </w:p>
    <w:p w14:paraId="4EF41BF2">
      <w:pPr>
        <w:rPr>
          <w:rFonts w:hint="eastAsia"/>
        </w:rPr>
      </w:pPr>
    </w:p>
    <w:p w14:paraId="75341B66">
      <w:pPr>
        <w:rPr>
          <w:rFonts w:hint="eastAsia"/>
        </w:rPr>
      </w:pPr>
      <w:r>
        <w:rPr>
          <w:rFonts w:hint="eastAsia"/>
        </w:rPr>
        <w:t>The prevalence of crime among men is a legitimate proof that the race is apostate, though every man is not a shedder of blood, or guilty of robbery or violence.</w:t>
      </w:r>
    </w:p>
    <w:p w14:paraId="13E28BB5">
      <w:pPr>
        <w:rPr>
          <w:rFonts w:hint="eastAsia"/>
        </w:rPr>
      </w:pPr>
      <w:r>
        <w:rPr>
          <w:rFonts w:hint="eastAsia"/>
        </w:rPr>
        <w:t>人类犯罪的普遍性是该种族背道的合法证据，尽管并非每个人都杀人流血，或犯有抢劫或暴力罪。</w:t>
      </w:r>
    </w:p>
    <w:p w14:paraId="3E452E9C">
      <w:pPr>
        <w:rPr>
          <w:rFonts w:hint="eastAsia"/>
        </w:rPr>
      </w:pPr>
    </w:p>
    <w:p w14:paraId="2C651B43">
      <w:pPr>
        <w:rPr>
          <w:rFonts w:hint="eastAsia"/>
        </w:rPr>
      </w:pPr>
      <w:r>
        <w:rPr>
          <w:rFonts w:hint="eastAsia"/>
        </w:rPr>
        <w:t>VERSE 10. There is none righteous, no not one.</w:t>
      </w:r>
    </w:p>
    <w:p w14:paraId="06E70F81">
      <w:pPr>
        <w:rPr>
          <w:rFonts w:hint="eastAsia"/>
        </w:rPr>
      </w:pPr>
      <w:r>
        <w:rPr>
          <w:rFonts w:hint="eastAsia"/>
        </w:rPr>
        <w:t>第10节. 就如经上所记，没有义人，连一个也没有。</w:t>
      </w:r>
    </w:p>
    <w:p w14:paraId="1F1BB190">
      <w:pPr>
        <w:rPr>
          <w:rFonts w:hint="eastAsia"/>
        </w:rPr>
      </w:pPr>
    </w:p>
    <w:p w14:paraId="62803053">
      <w:pPr>
        <w:rPr>
          <w:rFonts w:hint="eastAsia"/>
        </w:rPr>
      </w:pPr>
      <w:r>
        <w:rPr>
          <w:rFonts w:hint="eastAsia"/>
        </w:rPr>
        <w:t>Ps. 14:1, in the Hebrew is, "there is none doing good;" in the Septuagint it is, ποιῶν χρηστότητα; Paul has, οὐκ ἔστι δίκαιος, there is none righteous.</w:t>
      </w:r>
    </w:p>
    <w:p w14:paraId="14F22C54">
      <w:pPr>
        <w:rPr>
          <w:rFonts w:hint="eastAsia"/>
        </w:rPr>
      </w:pPr>
      <w:r>
        <w:rPr>
          <w:rFonts w:hint="eastAsia"/>
        </w:rPr>
        <w:t>诗篇14:1，希伯来文是“没有行善的”；在七十士译本（Septuagint）中是 ποιῶν χρηστότητα (poiōn chrēstotēta，行善的)；保罗则说 οὐκ ἔστι δίκαιος (ouk esti dikaios，没有义人)。</w:t>
      </w:r>
    </w:p>
    <w:p w14:paraId="5FCC89BB">
      <w:pPr>
        <w:rPr>
          <w:rFonts w:hint="eastAsia"/>
        </w:rPr>
      </w:pPr>
    </w:p>
    <w:p w14:paraId="083C9409">
      <w:pPr>
        <w:rPr>
          <w:rFonts w:hint="eastAsia"/>
        </w:rPr>
      </w:pPr>
      <w:r>
        <w:rPr>
          <w:rFonts w:hint="eastAsia"/>
        </w:rPr>
        <w:t>The sense is the same.</w:t>
      </w:r>
    </w:p>
    <w:p w14:paraId="33F20005">
      <w:pPr>
        <w:rPr>
          <w:rFonts w:hint="eastAsia"/>
        </w:rPr>
      </w:pPr>
      <w:r>
        <w:rPr>
          <w:rFonts w:hint="eastAsia"/>
        </w:rPr>
        <w:t>意思是一样的。</w:t>
      </w:r>
    </w:p>
    <w:p w14:paraId="5A572342">
      <w:pPr>
        <w:rPr>
          <w:rFonts w:hint="eastAsia"/>
        </w:rPr>
      </w:pPr>
    </w:p>
    <w:p w14:paraId="0FB93023">
      <w:pPr>
        <w:rPr>
          <w:rFonts w:hint="eastAsia"/>
        </w:rPr>
      </w:pPr>
      <w:r>
        <w:rPr>
          <w:rFonts w:hint="eastAsia"/>
        </w:rPr>
        <w:t>Paul probably uses δίκαιος, righteous, because the question which he is discussing is, whether men are righteous, or can be justified on the ground of their own righteousness in the sight of God.</w:t>
      </w:r>
    </w:p>
    <w:p w14:paraId="595F2663">
      <w:pPr>
        <w:rPr>
          <w:rFonts w:hint="eastAsia"/>
        </w:rPr>
      </w:pPr>
      <w:r>
        <w:rPr>
          <w:rFonts w:hint="eastAsia"/>
        </w:rPr>
        <w:t>保罗可能使用 δίκαιος (dikaios，义人)，因为祂正在讨论的问题是，人是否是义的，或者是否能凭自己在神面前的义称义。</w:t>
      </w:r>
    </w:p>
    <w:p w14:paraId="0DF031A9">
      <w:pPr>
        <w:rPr>
          <w:rFonts w:hint="eastAsia"/>
        </w:rPr>
      </w:pPr>
    </w:p>
    <w:p w14:paraId="1BC2EF38">
      <w:pPr>
        <w:rPr>
          <w:rFonts w:hint="eastAsia"/>
        </w:rPr>
      </w:pPr>
      <w:r>
        <w:rPr>
          <w:rFonts w:hint="eastAsia"/>
        </w:rPr>
        <w:t>This is a declaration of the universal sinfulness of men.</w:t>
      </w:r>
    </w:p>
    <w:p w14:paraId="580D8CA8">
      <w:pPr>
        <w:rPr>
          <w:rFonts w:hint="eastAsia"/>
        </w:rPr>
      </w:pPr>
      <w:r>
        <w:rPr>
          <w:rFonts w:hint="eastAsia"/>
        </w:rPr>
        <w:t>这是对全人类罪性的宣告。</w:t>
      </w:r>
    </w:p>
    <w:p w14:paraId="2FC52804">
      <w:pPr>
        <w:rPr>
          <w:rFonts w:hint="eastAsia"/>
        </w:rPr>
      </w:pPr>
    </w:p>
    <w:p w14:paraId="5E6A0ED2">
      <w:pPr>
        <w:rPr>
          <w:rFonts w:hint="eastAsia"/>
        </w:rPr>
      </w:pPr>
      <w:r>
        <w:rPr>
          <w:rFonts w:hint="eastAsia"/>
        </w:rPr>
        <w:t>The two ideas included in the negation of righteousness, want of piety and want of rectitude, are expressed in the following verses.</w:t>
      </w:r>
    </w:p>
    <w:p w14:paraId="0490F198">
      <w:pPr>
        <w:rPr>
          <w:rFonts w:hint="eastAsia"/>
        </w:rPr>
      </w:pPr>
      <w:r>
        <w:rPr>
          <w:rFonts w:hint="eastAsia"/>
        </w:rPr>
        <w:t>否定公义所包含的两个观念，即缺乏虔敬和缺乏正直，在接下来的几节中表达出来。</w:t>
      </w:r>
    </w:p>
    <w:p w14:paraId="5ACBBDB1">
      <w:pPr>
        <w:rPr>
          <w:rFonts w:hint="eastAsia"/>
        </w:rPr>
      </w:pPr>
    </w:p>
    <w:p w14:paraId="02F61E8E">
      <w:pPr>
        <w:rPr>
          <w:rFonts w:hint="eastAsia"/>
        </w:rPr>
      </w:pPr>
      <w:r>
        <w:rPr>
          <w:rFonts w:hint="eastAsia"/>
        </w:rPr>
        <w:t>VERSE 11. There is none who understands, there is none who seeks after God.</w:t>
      </w:r>
    </w:p>
    <w:p w14:paraId="5E8EC6B8">
      <w:pPr>
        <w:rPr>
          <w:rFonts w:hint="eastAsia"/>
        </w:rPr>
      </w:pPr>
      <w:r>
        <w:rPr>
          <w:rFonts w:hint="eastAsia"/>
        </w:rPr>
        <w:t>第11节. 没有明白的，没有寻求神的。</w:t>
      </w:r>
    </w:p>
    <w:p w14:paraId="1190604E">
      <w:pPr>
        <w:rPr>
          <w:rFonts w:hint="eastAsia"/>
        </w:rPr>
      </w:pPr>
    </w:p>
    <w:p w14:paraId="56FC846E">
      <w:pPr>
        <w:rPr>
          <w:rFonts w:hint="eastAsia"/>
        </w:rPr>
      </w:pPr>
      <w:r>
        <w:rPr>
          <w:rFonts w:hint="eastAsia"/>
        </w:rPr>
        <w:t>In the Psalms it is said: "God looked down from heaven upon the sons of men, to see if there was one wise, seeking after God."</w:t>
      </w:r>
    </w:p>
    <w:p w14:paraId="17AC74D1">
      <w:pPr>
        <w:rPr>
          <w:rFonts w:hint="eastAsia"/>
        </w:rPr>
      </w:pPr>
      <w:r>
        <w:rPr>
          <w:rFonts w:hint="eastAsia"/>
        </w:rPr>
        <w:t>诗篇中说：“神从天上垂看世人，要看有明白的没有，有寻求神的没有。”</w:t>
      </w:r>
    </w:p>
    <w:p w14:paraId="41E44A75">
      <w:pPr>
        <w:rPr>
          <w:rFonts w:hint="eastAsia"/>
        </w:rPr>
      </w:pPr>
    </w:p>
    <w:p w14:paraId="6036DB3B">
      <w:pPr>
        <w:rPr>
          <w:rFonts w:hint="eastAsia"/>
        </w:rPr>
      </w:pPr>
      <w:r>
        <w:rPr>
          <w:rFonts w:hint="eastAsia"/>
        </w:rPr>
        <w:t>Here again the apostle gives the thought, and not the precise words.</w:t>
      </w:r>
    </w:p>
    <w:p w14:paraId="62AE69B6">
      <w:pPr>
        <w:rPr>
          <w:rFonts w:hint="eastAsia"/>
        </w:rPr>
      </w:pPr>
      <w:r>
        <w:rPr>
          <w:rFonts w:hint="eastAsia"/>
        </w:rPr>
        <w:t>使徒再次给出了思想，而非确切的词语。</w:t>
      </w:r>
    </w:p>
    <w:p w14:paraId="2398CEC8">
      <w:pPr>
        <w:rPr>
          <w:rFonts w:hint="eastAsia"/>
        </w:rPr>
      </w:pPr>
    </w:p>
    <w:p w14:paraId="19B9E773">
      <w:pPr>
        <w:rPr>
          <w:rFonts w:hint="eastAsia"/>
        </w:rPr>
      </w:pPr>
      <w:r>
        <w:rPr>
          <w:rFonts w:hint="eastAsia"/>
        </w:rPr>
        <w:t>Instead of "if there was one wise," he gives the idea in a negative form, "There is none who understands," οὐκ ἔστι ὁ συνιῶν.</w:t>
      </w:r>
    </w:p>
    <w:p w14:paraId="69AE9F0F">
      <w:pPr>
        <w:rPr>
          <w:rFonts w:hint="eastAsia"/>
        </w:rPr>
      </w:pPr>
      <w:r>
        <w:rPr>
          <w:rFonts w:hint="eastAsia"/>
        </w:rPr>
        <w:t>祂没有说“若有明白的”，而是以否定的形式给出了这个意思，“没有明白的”，οὐκ ἔστι ὁ συνιῶν (ouk esti ho syniōn，没有明白的)。</w:t>
      </w:r>
    </w:p>
    <w:p w14:paraId="1157FC7F">
      <w:pPr>
        <w:rPr>
          <w:rFonts w:hint="eastAsia"/>
        </w:rPr>
      </w:pPr>
    </w:p>
    <w:p w14:paraId="66E67CAE">
      <w:pPr>
        <w:rPr>
          <w:rFonts w:hint="eastAsia"/>
        </w:rPr>
      </w:pPr>
      <w:r>
        <w:rPr>
          <w:rFonts w:hint="eastAsia"/>
        </w:rPr>
        <w:t>The participle ὁ συνιῶν, der verständige, the wise, is stronger than the verb, who understands; as the former expresses a permanent characteristic, the latter properly only an act.</w:t>
      </w:r>
    </w:p>
    <w:p w14:paraId="6F114FA1">
      <w:pPr>
        <w:rPr>
          <w:rFonts w:hint="eastAsia"/>
        </w:rPr>
      </w:pPr>
      <w:r>
        <w:rPr>
          <w:rFonts w:hint="eastAsia"/>
        </w:rPr>
        <w:t>分词 ὁ συνιῶν (ho syniōn，明白的人)，der verständige (德文：明白的人)，比动词“明白”更强；因为前者表达一种持久的特性，后者则恰当地只表达一种行为。</w:t>
      </w:r>
    </w:p>
    <w:p w14:paraId="3C48000A">
      <w:pPr>
        <w:rPr>
          <w:rFonts w:hint="eastAsia"/>
        </w:rPr>
      </w:pPr>
    </w:p>
    <w:p w14:paraId="0414D645">
      <w:pPr>
        <w:rPr>
          <w:rFonts w:hint="eastAsia"/>
        </w:rPr>
      </w:pPr>
      <w:r>
        <w:rPr>
          <w:rFonts w:hint="eastAsia"/>
        </w:rPr>
        <w:t>The words συνίημι and σύνεσις are frequently used in the New Testament to express the right apprehension of divine truth.</w:t>
      </w:r>
    </w:p>
    <w:p w14:paraId="1C3C0B56">
      <w:pPr>
        <w:rPr>
          <w:rFonts w:hint="eastAsia"/>
        </w:rPr>
      </w:pPr>
      <w:r>
        <w:rPr>
          <w:rFonts w:hint="eastAsia"/>
        </w:rPr>
        <w:t>συνίημι (syniēmi，明白) 和 σύνεσις (synesis，悟性) 这两个词在新约中常用于表达对神圣真理的正确理解。</w:t>
      </w:r>
    </w:p>
    <w:p w14:paraId="57ABB2F9">
      <w:pPr>
        <w:rPr>
          <w:rFonts w:hint="eastAsia"/>
        </w:rPr>
      </w:pPr>
    </w:p>
    <w:p w14:paraId="6D0334C3">
      <w:pPr>
        <w:rPr>
          <w:rFonts w:hint="eastAsia"/>
        </w:rPr>
      </w:pPr>
      <w:r>
        <w:rPr>
          <w:rFonts w:hint="eastAsia"/>
        </w:rPr>
        <w:t>See Matt. 13:15, Acts 7:25, Eph. 3:4, 5:17, Col. 1:9, 2:2.</w:t>
      </w:r>
    </w:p>
    <w:p w14:paraId="4A22878E">
      <w:pPr>
        <w:rPr>
          <w:rFonts w:hint="eastAsia"/>
        </w:rPr>
      </w:pPr>
      <w:r>
        <w:rPr>
          <w:rFonts w:hint="eastAsia"/>
        </w:rPr>
        <w:t>见马太福音13:15，使徒行传7:25，以弗所书3:4, 5:17，歌罗西书1:9, 2:2。</w:t>
      </w:r>
    </w:p>
    <w:p w14:paraId="39E40F52">
      <w:pPr>
        <w:rPr>
          <w:rFonts w:hint="eastAsia"/>
        </w:rPr>
      </w:pPr>
    </w:p>
    <w:p w14:paraId="4D9FE993">
      <w:pPr>
        <w:rPr>
          <w:rFonts w:hint="eastAsia"/>
        </w:rPr>
      </w:pPr>
      <w:r>
        <w:rPr>
          <w:rFonts w:hint="eastAsia"/>
        </w:rPr>
        <w:t>In this case, συνιῶν (συνίων, Winer, 14, § 3,) answers to מַשְׂכִיל, a word often used in a religious sense, as in the Scriptures, wisdom and religion are convertible terms.</w:t>
      </w:r>
    </w:p>
    <w:p w14:paraId="2C5A9BA1">
      <w:pPr>
        <w:rPr>
          <w:rFonts w:hint="eastAsia"/>
        </w:rPr>
      </w:pPr>
      <w:r>
        <w:rPr>
          <w:rFonts w:hint="eastAsia"/>
        </w:rPr>
        <w:t>在本例中，συνιῶν (syniōn，明白的人)（συνίων (syniōn)，温纳 (Winer)，14, §3）对应于 מַשְׂכִּיל (maskil，有智慧的)，这个词常用于宗教意义，因为在圣经中，智慧和宗教是可互换的术语。</w:t>
      </w:r>
    </w:p>
    <w:p w14:paraId="5180C13D">
      <w:pPr>
        <w:rPr>
          <w:rFonts w:hint="eastAsia"/>
        </w:rPr>
      </w:pPr>
    </w:p>
    <w:p w14:paraId="2650BEFA">
      <w:pPr>
        <w:rPr>
          <w:rFonts w:hint="eastAsia"/>
        </w:rPr>
      </w:pPr>
      <w:r>
        <w:rPr>
          <w:rFonts w:hint="eastAsia"/>
        </w:rPr>
        <w:t>This right apprehension or spiritual discernment of divine things is always attended with right affections and right conduct—he that understands seeks after God—which latter expression includes all those exercises of desire, worship, and obedience, which are consequent on this spiritual discernment.</w:t>
      </w:r>
    </w:p>
    <w:p w14:paraId="0B9F3497">
      <w:pPr>
        <w:rPr>
          <w:rFonts w:hint="eastAsia"/>
        </w:rPr>
      </w:pPr>
      <w:r>
        <w:rPr>
          <w:rFonts w:hint="eastAsia"/>
        </w:rPr>
        <w:t>这种对神圣事物的正确理解或属灵辨别，总是伴随着正确的情感和正确的行为——明白的人寻求神——后一种表达包括了所有那些因这种属灵辨别而产生的渴望、敬拜和顺服的操练。</w:t>
      </w:r>
    </w:p>
    <w:p w14:paraId="753A07F0">
      <w:pPr>
        <w:rPr>
          <w:rFonts w:hint="eastAsia"/>
        </w:rPr>
      </w:pPr>
    </w:p>
    <w:p w14:paraId="23CB1866">
      <w:pPr>
        <w:rPr>
          <w:rFonts w:hint="eastAsia"/>
        </w:rPr>
      </w:pPr>
      <w:r>
        <w:rPr>
          <w:rFonts w:hint="eastAsia"/>
        </w:rPr>
        <w:t>VERSE 12. They are all gone out of the way.</w:t>
      </w:r>
    </w:p>
    <w:p w14:paraId="57CE283E">
      <w:pPr>
        <w:rPr>
          <w:rFonts w:hint="eastAsia"/>
        </w:rPr>
      </w:pPr>
      <w:r>
        <w:rPr>
          <w:rFonts w:hint="eastAsia"/>
        </w:rPr>
        <w:t>第12节. 都是偏离正路。</w:t>
      </w:r>
    </w:p>
    <w:p w14:paraId="535EE2D0">
      <w:pPr>
        <w:rPr>
          <w:rFonts w:hint="eastAsia"/>
        </w:rPr>
      </w:pPr>
    </w:p>
    <w:p w14:paraId="12F70840">
      <w:pPr>
        <w:rPr>
          <w:rFonts w:hint="eastAsia"/>
        </w:rPr>
      </w:pPr>
      <w:r>
        <w:rPr>
          <w:rFonts w:hint="eastAsia"/>
        </w:rPr>
        <w:t>Blinded by sin to the perfections and loveliness of God and truth, they have turned from the way which he has prescribed and which leads to himself, and have made choice of another way and of another portion.</w:t>
      </w:r>
    </w:p>
    <w:p w14:paraId="625753F0">
      <w:pPr>
        <w:rPr>
          <w:rFonts w:hint="eastAsia"/>
        </w:rPr>
      </w:pPr>
      <w:r>
        <w:rPr>
          <w:rFonts w:hint="eastAsia"/>
        </w:rPr>
        <w:t>他们因罪而对神和真理的完美与可爱视而不见，偏离了祂所规定并引向祂自己的道路，选择了另一条道路和另一份产业。</w:t>
      </w:r>
    </w:p>
    <w:p w14:paraId="651249FC">
      <w:pPr>
        <w:rPr>
          <w:rFonts w:hint="eastAsia"/>
        </w:rPr>
      </w:pPr>
    </w:p>
    <w:p w14:paraId="084BFB35">
      <w:pPr>
        <w:rPr>
          <w:rFonts w:hint="eastAsia"/>
        </w:rPr>
      </w:pPr>
      <w:r>
        <w:rPr>
          <w:rFonts w:hint="eastAsia"/>
        </w:rPr>
        <w:t>Here, as in the first chapter, the loss of the knowledge of God is represented as followed by spiritual blindness, and spiritual blindness by moral degradation.</w:t>
      </w:r>
    </w:p>
    <w:p w14:paraId="179C5BAB">
      <w:pPr>
        <w:rPr>
          <w:rFonts w:hint="eastAsia"/>
        </w:rPr>
      </w:pPr>
      <w:r>
        <w:rPr>
          <w:rFonts w:hint="eastAsia"/>
        </w:rPr>
        <w:t>这里，如同在第一章一样，失去对神的认识被描绘成随之而来的是属灵的盲目，而属灵的盲目又随之而来的是道德的堕落。</w:t>
      </w:r>
    </w:p>
    <w:p w14:paraId="7EA6C3C5">
      <w:pPr>
        <w:rPr>
          <w:rFonts w:hint="eastAsia"/>
        </w:rPr>
      </w:pPr>
    </w:p>
    <w:p w14:paraId="60016EF8">
      <w:pPr>
        <w:rPr>
          <w:rFonts w:hint="eastAsia"/>
        </w:rPr>
      </w:pPr>
      <w:r>
        <w:rPr>
          <w:rFonts w:hint="eastAsia"/>
        </w:rPr>
        <w:t>Men do not understand, i.e. have no right apprehension of God; then they turn away from him, then they become altogether unprofitable, ἠχρειώθησαν, worthless, morally corrupt.</w:t>
      </w:r>
    </w:p>
    <w:p w14:paraId="41B559CD">
      <w:pPr>
        <w:rPr>
          <w:rFonts w:hint="eastAsia"/>
        </w:rPr>
      </w:pPr>
      <w:r>
        <w:rPr>
          <w:rFonts w:hint="eastAsia"/>
        </w:rPr>
        <w:t>人不明白，即对神没有正确的认识；然后他们转离祂，然后他们就都变为无用，ἠχρειώθησαν (ēchreiōthēsan，变为无用)，无价值，道德败坏。</w:t>
      </w:r>
    </w:p>
    <w:p w14:paraId="5FC0780E">
      <w:pPr>
        <w:rPr>
          <w:rFonts w:hint="eastAsia"/>
        </w:rPr>
      </w:pPr>
    </w:p>
    <w:p w14:paraId="15561F6B">
      <w:pPr>
        <w:rPr>
          <w:rFonts w:hint="eastAsia"/>
        </w:rPr>
      </w:pPr>
      <w:r>
        <w:rPr>
          <w:rFonts w:hint="eastAsia"/>
        </w:rPr>
        <w:t>This depravity is universal, for there is none that doeth good, no not one.</w:t>
      </w:r>
    </w:p>
    <w:p w14:paraId="1CE1537F">
      <w:pPr>
        <w:rPr>
          <w:rFonts w:hint="eastAsia"/>
        </w:rPr>
      </w:pPr>
      <w:r>
        <w:rPr>
          <w:rFonts w:hint="eastAsia"/>
        </w:rPr>
        <w:t>这种败坏是普遍的，因为没有行善的，连一个也没有。</w:t>
      </w:r>
    </w:p>
    <w:p w14:paraId="7E3F7200">
      <w:pPr>
        <w:rPr>
          <w:rFonts w:hint="eastAsia"/>
        </w:rPr>
      </w:pPr>
    </w:p>
    <w:p w14:paraId="5EF5707C">
      <w:pPr>
        <w:rPr>
          <w:rFonts w:hint="eastAsia"/>
        </w:rPr>
      </w:pPr>
      <w:r>
        <w:rPr>
          <w:rFonts w:hint="eastAsia"/>
        </w:rPr>
        <w:t>The words οὐκ ἕως ἑνός, not so much as one, are a Hebrewism for οὐδὲ εἷς.</w:t>
      </w:r>
    </w:p>
    <w:p w14:paraId="5D9F3CE7">
      <w:pPr>
        <w:rPr>
          <w:rFonts w:hint="eastAsia"/>
        </w:rPr>
      </w:pPr>
      <w:r>
        <w:rPr>
          <w:rFonts w:hint="eastAsia"/>
        </w:rPr>
        <w:t>οὐκ ἕως ἑνός (ouk heōs henos，连一个也没有) 这个词语，连一个也没有，是 οὐδὲ εἷς (oude heis，连一个也没有) 的希伯来语表达方式。</w:t>
      </w:r>
    </w:p>
    <w:p w14:paraId="311E8FED">
      <w:pPr>
        <w:rPr>
          <w:rFonts w:hint="eastAsia"/>
        </w:rPr>
      </w:pPr>
    </w:p>
    <w:p w14:paraId="2207A839">
      <w:pPr>
        <w:rPr>
          <w:rFonts w:hint="eastAsia"/>
        </w:rPr>
      </w:pPr>
      <w:r>
        <w:rPr>
          <w:rFonts w:hint="eastAsia"/>
        </w:rPr>
        <w:t>This passage is taken from the Septuagint translation of Psalm 14:3.</w:t>
      </w:r>
    </w:p>
    <w:p w14:paraId="718A3BD6">
      <w:pPr>
        <w:rPr>
          <w:rFonts w:hint="eastAsia"/>
        </w:rPr>
      </w:pPr>
      <w:r>
        <w:rPr>
          <w:rFonts w:hint="eastAsia"/>
        </w:rPr>
        <w:t>这段经文取自七十士译本（Septuagint）对诗篇14:3的翻译。</w:t>
      </w:r>
    </w:p>
    <w:p w14:paraId="6EC234E7">
      <w:pPr>
        <w:rPr>
          <w:rFonts w:hint="eastAsia"/>
        </w:rPr>
      </w:pPr>
    </w:p>
    <w:p w14:paraId="6B5F02C8">
      <w:pPr>
        <w:rPr>
          <w:rFonts w:hint="eastAsia"/>
        </w:rPr>
      </w:pPr>
      <w:r>
        <w:rPr>
          <w:rFonts w:hint="eastAsia"/>
        </w:rPr>
        <w:t>VERSES 13, 14. These verses relate to the sins of the tongue.</w:t>
      </w:r>
    </w:p>
    <w:p w14:paraId="048088E0">
      <w:pPr>
        <w:rPr>
          <w:rFonts w:hint="eastAsia"/>
        </w:rPr>
      </w:pPr>
      <w:r>
        <w:rPr>
          <w:rFonts w:hint="eastAsia"/>
        </w:rPr>
        <w:t>第13、14节. 这几节涉及舌头的罪。</w:t>
      </w:r>
    </w:p>
    <w:p w14:paraId="763E2924">
      <w:pPr>
        <w:rPr>
          <w:rFonts w:hint="eastAsia"/>
        </w:rPr>
      </w:pPr>
    </w:p>
    <w:p w14:paraId="028212D4">
      <w:pPr>
        <w:rPr>
          <w:rFonts w:hint="eastAsia"/>
        </w:rPr>
      </w:pPr>
      <w:r>
        <w:rPr>
          <w:rFonts w:hint="eastAsia"/>
        </w:rPr>
        <w:t>The passages quoted are from Ps. 5:9, 140:3, and 10:7.</w:t>
      </w:r>
    </w:p>
    <w:p w14:paraId="329E5CD4">
      <w:pPr>
        <w:rPr>
          <w:rFonts w:hint="eastAsia"/>
        </w:rPr>
      </w:pPr>
      <w:r>
        <w:rPr>
          <w:rFonts w:hint="eastAsia"/>
        </w:rPr>
        <w:t>所引用的经文出自诗篇5:9, 140:3和10:7。</w:t>
      </w:r>
    </w:p>
    <w:p w14:paraId="5033E884">
      <w:pPr>
        <w:rPr>
          <w:rFonts w:hint="eastAsia"/>
        </w:rPr>
      </w:pPr>
    </w:p>
    <w:p w14:paraId="43E0C215">
      <w:pPr>
        <w:rPr>
          <w:rFonts w:hint="eastAsia"/>
        </w:rPr>
      </w:pPr>
      <w:r>
        <w:rPr>
          <w:rFonts w:hint="eastAsia"/>
        </w:rPr>
        <w:t>Their throat is an open sepulchre.</w:t>
      </w:r>
    </w:p>
    <w:p w14:paraId="2E53EDA5">
      <w:pPr>
        <w:rPr>
          <w:rFonts w:hint="eastAsia"/>
        </w:rPr>
      </w:pPr>
      <w:r>
        <w:rPr>
          <w:rFonts w:hint="eastAsia"/>
        </w:rPr>
        <w:t>他们的喉咙是敞开的坟墓。</w:t>
      </w:r>
    </w:p>
    <w:p w14:paraId="451AB0B2">
      <w:pPr>
        <w:rPr>
          <w:rFonts w:hint="eastAsia"/>
        </w:rPr>
      </w:pPr>
    </w:p>
    <w:p w14:paraId="1A397109">
      <w:pPr>
        <w:rPr>
          <w:rFonts w:hint="eastAsia"/>
        </w:rPr>
      </w:pPr>
      <w:r>
        <w:rPr>
          <w:rFonts w:hint="eastAsia"/>
        </w:rPr>
        <w:t>The point of comparison may be the offensive and pestiferous character of the exhalations of an open grave.</w:t>
      </w:r>
    </w:p>
    <w:p w14:paraId="6DD9BDAD">
      <w:pPr>
        <w:rPr>
          <w:rFonts w:hint="eastAsia"/>
        </w:rPr>
      </w:pPr>
      <w:r>
        <w:rPr>
          <w:rFonts w:hint="eastAsia"/>
        </w:rPr>
        <w:t>比较的要点可能是敞开坟墓散发物的令人作呕和散播瘟疫的特性。</w:t>
      </w:r>
    </w:p>
    <w:p w14:paraId="10DDC4DC">
      <w:pPr>
        <w:rPr>
          <w:rFonts w:hint="eastAsia"/>
        </w:rPr>
      </w:pPr>
    </w:p>
    <w:p w14:paraId="23AB0E50">
      <w:pPr>
        <w:rPr>
          <w:rFonts w:hint="eastAsia"/>
        </w:rPr>
      </w:pPr>
      <w:r>
        <w:rPr>
          <w:rFonts w:hint="eastAsia"/>
        </w:rPr>
        <w:t>This is forcible, and suited to the context.</w:t>
      </w:r>
    </w:p>
    <w:p w14:paraId="69FC6E78">
      <w:pPr>
        <w:rPr>
          <w:rFonts w:hint="eastAsia"/>
        </w:rPr>
      </w:pPr>
      <w:r>
        <w:rPr>
          <w:rFonts w:hint="eastAsia"/>
        </w:rPr>
        <w:t>这很有力，也适合上下文。</w:t>
      </w:r>
    </w:p>
    <w:p w14:paraId="702CAAC2">
      <w:pPr>
        <w:rPr>
          <w:rFonts w:hint="eastAsia"/>
        </w:rPr>
      </w:pPr>
    </w:p>
    <w:p w14:paraId="5CEA6327">
      <w:pPr>
        <w:rPr>
          <w:rFonts w:hint="eastAsia"/>
        </w:rPr>
      </w:pPr>
      <w:r>
        <w:rPr>
          <w:rFonts w:hint="eastAsia"/>
        </w:rPr>
        <w:t>Or the idea is, that as the grave is rapacious and insatiable, so the wicked are disposed to do all the injury with their tongues which they can accomplish.</w:t>
      </w:r>
    </w:p>
    <w:p w14:paraId="1B621ABC">
      <w:pPr>
        <w:rPr>
          <w:rFonts w:hint="eastAsia"/>
        </w:rPr>
      </w:pPr>
      <w:r>
        <w:rPr>
          <w:rFonts w:hint="eastAsia"/>
        </w:rPr>
        <w:t>或者意思是，正如坟墓贪婪而不知足一样，恶人也倾向于用他们的舌头尽其所能地造成一切伤害。</w:t>
      </w:r>
    </w:p>
    <w:p w14:paraId="6B691644">
      <w:pPr>
        <w:rPr>
          <w:rFonts w:hint="eastAsia"/>
        </w:rPr>
      </w:pPr>
    </w:p>
    <w:p w14:paraId="0CBB48C4">
      <w:pPr>
        <w:rPr>
          <w:rFonts w:hint="eastAsia"/>
        </w:rPr>
      </w:pPr>
      <w:r>
        <w:rPr>
          <w:rFonts w:hint="eastAsia"/>
        </w:rPr>
        <w:t>In Jer. 5:16, it is said of the Chaldeans, "Their quiver is an open sepulchre," i.e. destructive.</w:t>
      </w:r>
    </w:p>
    <w:p w14:paraId="25EC278F">
      <w:pPr>
        <w:rPr>
          <w:rFonts w:hint="eastAsia"/>
        </w:rPr>
      </w:pPr>
      <w:r>
        <w:rPr>
          <w:rFonts w:hint="eastAsia"/>
        </w:rPr>
        <w:t>在耶利米书5:16，论到迦勒底人说：“他们的箭袋是敞开的坟墓”，即具有毁灭性的。</w:t>
      </w:r>
    </w:p>
    <w:p w14:paraId="5FB3E141">
      <w:pPr>
        <w:rPr>
          <w:rFonts w:hint="eastAsia"/>
        </w:rPr>
      </w:pPr>
    </w:p>
    <w:p w14:paraId="7050FAF2">
      <w:pPr>
        <w:rPr>
          <w:rFonts w:hint="eastAsia"/>
        </w:rPr>
      </w:pPr>
      <w:r>
        <w:rPr>
          <w:rFonts w:hint="eastAsia"/>
        </w:rPr>
        <w:t>But as in the following verses sins of violence are brought distinctly into view, the former explanation is to be preferred.</w:t>
      </w:r>
    </w:p>
    <w:p w14:paraId="07136F27">
      <w:pPr>
        <w:rPr>
          <w:rFonts w:hint="eastAsia"/>
        </w:rPr>
      </w:pPr>
      <w:r>
        <w:rPr>
          <w:rFonts w:hint="eastAsia"/>
        </w:rPr>
        <w:t>但是，由于在接下来的几节中，暴力的罪被明确地提出来，前一种解释更可取。</w:t>
      </w:r>
    </w:p>
    <w:p w14:paraId="5B9D35A1">
      <w:pPr>
        <w:rPr>
          <w:rFonts w:hint="eastAsia"/>
        </w:rPr>
      </w:pPr>
    </w:p>
    <w:p w14:paraId="50024B90">
      <w:pPr>
        <w:rPr>
          <w:rFonts w:hint="eastAsia"/>
        </w:rPr>
      </w:pPr>
      <w:r>
        <w:rPr>
          <w:rFonts w:hint="eastAsia"/>
        </w:rPr>
        <w:t>What issues from the mouths of the wicked is offensive and pestiferous.</w:t>
      </w:r>
    </w:p>
    <w:p w14:paraId="392D39E3">
      <w:pPr>
        <w:rPr>
          <w:rFonts w:hint="eastAsia"/>
        </w:rPr>
      </w:pPr>
      <w:r>
        <w:rPr>
          <w:rFonts w:hint="eastAsia"/>
        </w:rPr>
        <w:t>从恶人嘴里出来的，是令人作呕和散播瘟疫的。</w:t>
      </w:r>
    </w:p>
    <w:p w14:paraId="7258D41C">
      <w:pPr>
        <w:rPr>
          <w:rFonts w:hint="eastAsia"/>
        </w:rPr>
      </w:pPr>
    </w:p>
    <w:p w14:paraId="575B964A">
      <w:pPr>
        <w:rPr>
          <w:rFonts w:hint="eastAsia"/>
        </w:rPr>
      </w:pPr>
      <w:r>
        <w:rPr>
          <w:rFonts w:hint="eastAsia"/>
        </w:rPr>
        <w:t>With their tongues they have used deceit.</w:t>
      </w:r>
    </w:p>
    <w:p w14:paraId="3501123F">
      <w:pPr>
        <w:rPr>
          <w:rFonts w:hint="eastAsia"/>
        </w:rPr>
      </w:pPr>
      <w:r>
        <w:rPr>
          <w:rFonts w:hint="eastAsia"/>
        </w:rPr>
        <w:t>他们用舌头弄诡诈。</w:t>
      </w:r>
    </w:p>
    <w:p w14:paraId="7A5877D8">
      <w:pPr>
        <w:rPr>
          <w:rFonts w:hint="eastAsia"/>
        </w:rPr>
      </w:pPr>
    </w:p>
    <w:p w14:paraId="7B65ED43">
      <w:pPr>
        <w:rPr>
          <w:rFonts w:hint="eastAsia"/>
        </w:rPr>
      </w:pPr>
      <w:r>
        <w:rPr>
          <w:rFonts w:hint="eastAsia"/>
        </w:rPr>
        <w:t>The word ἐδολιοῦσαν is in the imperfect, for ἐδολιοῦν, implying continuous action.</w:t>
      </w:r>
    </w:p>
    <w:p w14:paraId="420C81D5">
      <w:pPr>
        <w:rPr>
          <w:rFonts w:hint="eastAsia"/>
        </w:rPr>
      </w:pPr>
      <w:r>
        <w:rPr>
          <w:rFonts w:hint="eastAsia"/>
        </w:rPr>
        <w:t>ἐδολιοῦσαν (edoliousan，他们弄诡诈) 是未完成时态，代替 ἐδολιοῦν (edolioun)，暗示持续的行动。</w:t>
      </w:r>
    </w:p>
    <w:p w14:paraId="700DD37F">
      <w:pPr>
        <w:rPr>
          <w:rFonts w:hint="eastAsia"/>
        </w:rPr>
      </w:pPr>
    </w:p>
    <w:p w14:paraId="27F49B7E">
      <w:pPr>
        <w:rPr>
          <w:rFonts w:hint="eastAsia"/>
        </w:rPr>
      </w:pPr>
      <w:r>
        <w:rPr>
          <w:rFonts w:hint="eastAsia"/>
        </w:rPr>
        <w:t>In the Hebrew it is, "They make smooth their tongue," i.e. they flatter.</w:t>
      </w:r>
    </w:p>
    <w:p w14:paraId="506350C5">
      <w:pPr>
        <w:rPr>
          <w:rFonts w:hint="eastAsia"/>
        </w:rPr>
      </w:pPr>
      <w:r>
        <w:rPr>
          <w:rFonts w:hint="eastAsia"/>
        </w:rPr>
        <w:t>在希伯来文中是：“他们使舌头圆滑”，即他们奉承。</w:t>
      </w:r>
    </w:p>
    <w:p w14:paraId="1AD3C2A1">
      <w:pPr>
        <w:rPr>
          <w:rFonts w:hint="eastAsia"/>
        </w:rPr>
      </w:pPr>
    </w:p>
    <w:p w14:paraId="6098E30A">
      <w:pPr>
        <w:rPr>
          <w:rFonts w:hint="eastAsia"/>
        </w:rPr>
      </w:pPr>
      <w:r>
        <w:rPr>
          <w:rFonts w:hint="eastAsia"/>
        </w:rPr>
        <w:t>The LXX. and Vulgate give the version which the apostle adopts.</w:t>
      </w:r>
    </w:p>
    <w:p w14:paraId="7471B3E1">
      <w:pPr>
        <w:rPr>
          <w:rFonts w:hint="eastAsia"/>
        </w:rPr>
      </w:pPr>
      <w:r>
        <w:rPr>
          <w:rFonts w:hint="eastAsia"/>
        </w:rPr>
        <w:t>七十士译本（LXX）和武加大译本（Vulgate）给出了使徒所采用的译本。</w:t>
      </w:r>
    </w:p>
    <w:p w14:paraId="304F9F97">
      <w:pPr>
        <w:rPr>
          <w:rFonts w:hint="eastAsia"/>
        </w:rPr>
      </w:pPr>
    </w:p>
    <w:p w14:paraId="31218162">
      <w:pPr>
        <w:rPr>
          <w:rFonts w:hint="eastAsia"/>
        </w:rPr>
      </w:pPr>
      <w:r>
        <w:rPr>
          <w:rFonts w:hint="eastAsia"/>
        </w:rPr>
        <w:t>The poison of asps is under their lips.</w:t>
      </w:r>
    </w:p>
    <w:p w14:paraId="381A3515">
      <w:pPr>
        <w:rPr>
          <w:rFonts w:hint="eastAsia"/>
        </w:rPr>
      </w:pPr>
      <w:r>
        <w:rPr>
          <w:rFonts w:hint="eastAsia"/>
        </w:rPr>
        <w:t>嘴唇里有虺蛇的毒气。</w:t>
      </w:r>
    </w:p>
    <w:p w14:paraId="29117404">
      <w:pPr>
        <w:rPr>
          <w:rFonts w:hint="eastAsia"/>
        </w:rPr>
      </w:pPr>
    </w:p>
    <w:p w14:paraId="4FB40F8D">
      <w:pPr>
        <w:rPr>
          <w:rFonts w:hint="eastAsia"/>
        </w:rPr>
      </w:pPr>
      <w:r>
        <w:rPr>
          <w:rFonts w:hint="eastAsia"/>
        </w:rPr>
        <w:t>This is the highest expression of malignity.</w:t>
      </w:r>
    </w:p>
    <w:p w14:paraId="6978FBCA">
      <w:pPr>
        <w:rPr>
          <w:rFonts w:hint="eastAsia"/>
        </w:rPr>
      </w:pPr>
      <w:r>
        <w:rPr>
          <w:rFonts w:hint="eastAsia"/>
        </w:rPr>
        <w:t>这是恶意最强烈的表达。</w:t>
      </w:r>
    </w:p>
    <w:p w14:paraId="2E41A583">
      <w:pPr>
        <w:rPr>
          <w:rFonts w:hint="eastAsia"/>
        </w:rPr>
      </w:pPr>
    </w:p>
    <w:p w14:paraId="48DCA128">
      <w:pPr>
        <w:rPr>
          <w:rFonts w:hint="eastAsia"/>
        </w:rPr>
      </w:pPr>
      <w:r>
        <w:rPr>
          <w:rFonts w:hint="eastAsia"/>
        </w:rPr>
        <w:t>The bite of the adder causes the severest pain, as well as produces death.</w:t>
      </w:r>
    </w:p>
    <w:p w14:paraId="3AB88880">
      <w:pPr>
        <w:rPr>
          <w:rFonts w:hint="eastAsia"/>
        </w:rPr>
      </w:pPr>
      <w:r>
        <w:rPr>
          <w:rFonts w:hint="eastAsia"/>
        </w:rPr>
        <w:t>蝰蛇的咬伤会引起剧烈的疼痛，并导致死亡。</w:t>
      </w:r>
    </w:p>
    <w:p w14:paraId="318D0B40">
      <w:pPr>
        <w:rPr>
          <w:rFonts w:hint="eastAsia"/>
        </w:rPr>
      </w:pPr>
    </w:p>
    <w:p w14:paraId="29288BAD">
      <w:pPr>
        <w:rPr>
          <w:rFonts w:hint="eastAsia"/>
        </w:rPr>
      </w:pPr>
      <w:r>
        <w:rPr>
          <w:rFonts w:hint="eastAsia"/>
        </w:rPr>
        <w:t>To inflict suffering is a delight to the malignant.</w:t>
      </w:r>
    </w:p>
    <w:p w14:paraId="565A714D">
      <w:pPr>
        <w:rPr>
          <w:rFonts w:hint="eastAsia"/>
        </w:rPr>
      </w:pPr>
      <w:r>
        <w:rPr>
          <w:rFonts w:hint="eastAsia"/>
        </w:rPr>
        <w:t>施加痛苦是恶毒之人的乐趣。</w:t>
      </w:r>
    </w:p>
    <w:p w14:paraId="191A37F0">
      <w:pPr>
        <w:rPr>
          <w:rFonts w:hint="eastAsia"/>
        </w:rPr>
      </w:pPr>
    </w:p>
    <w:p w14:paraId="5DE399E3">
      <w:pPr>
        <w:rPr>
          <w:rFonts w:hint="eastAsia"/>
        </w:rPr>
      </w:pPr>
      <w:r>
        <w:rPr>
          <w:rFonts w:hint="eastAsia"/>
        </w:rPr>
        <w:t>This is a revelation of a nature truly diabolical.</w:t>
      </w:r>
    </w:p>
    <w:p w14:paraId="324032F4">
      <w:pPr>
        <w:rPr>
          <w:rFonts w:hint="eastAsia"/>
        </w:rPr>
      </w:pPr>
      <w:r>
        <w:rPr>
          <w:rFonts w:hint="eastAsia"/>
        </w:rPr>
        <w:t>这是一种真正魔鬼般本性的显露。</w:t>
      </w:r>
    </w:p>
    <w:p w14:paraId="0CC5F291">
      <w:pPr>
        <w:rPr>
          <w:rFonts w:hint="eastAsia"/>
        </w:rPr>
      </w:pPr>
    </w:p>
    <w:p w14:paraId="6B125134">
      <w:pPr>
        <w:rPr>
          <w:rFonts w:hint="eastAsia"/>
        </w:rPr>
      </w:pPr>
      <w:r>
        <w:rPr>
          <w:rFonts w:hint="eastAsia"/>
        </w:rPr>
        <w:t>Their mouth is full of cursing and bitterness.</w:t>
      </w:r>
    </w:p>
    <w:p w14:paraId="6050E27C">
      <w:pPr>
        <w:rPr>
          <w:rFonts w:hint="eastAsia"/>
        </w:rPr>
      </w:pPr>
      <w:r>
        <w:rPr>
          <w:rFonts w:hint="eastAsia"/>
        </w:rPr>
        <w:t>满口是咒骂苦毒。</w:t>
      </w:r>
    </w:p>
    <w:p w14:paraId="0C0BAA8E">
      <w:pPr>
        <w:rPr>
          <w:rFonts w:hint="eastAsia"/>
        </w:rPr>
      </w:pPr>
    </w:p>
    <w:p w14:paraId="3D7ACE39">
      <w:pPr>
        <w:rPr>
          <w:rFonts w:hint="eastAsia"/>
        </w:rPr>
      </w:pPr>
      <w:r>
        <w:rPr>
          <w:rFonts w:hint="eastAsia"/>
        </w:rPr>
        <w:t>The Hebrew in Ps. 10:7, is, "His mouth is full of deceit and violence;" the Septuagint, "His mouth is full of cursing, bitterness, and deceit."</w:t>
      </w:r>
    </w:p>
    <w:p w14:paraId="235CBCDA">
      <w:pPr>
        <w:rPr>
          <w:rFonts w:hint="eastAsia"/>
        </w:rPr>
      </w:pPr>
      <w:r>
        <w:rPr>
          <w:rFonts w:hint="eastAsia"/>
        </w:rPr>
        <w:t>诗篇10:7的希伯来文是：“祂口中满了诡诈和强暴”；七十士译本（Septuagint）是：“祂口中满了咒骂、苦毒和诡诈。”</w:t>
      </w:r>
    </w:p>
    <w:p w14:paraId="13716F51">
      <w:pPr>
        <w:rPr>
          <w:rFonts w:hint="eastAsia"/>
        </w:rPr>
      </w:pPr>
    </w:p>
    <w:p w14:paraId="7FC9B2BB">
      <w:pPr>
        <w:rPr>
          <w:rFonts w:hint="eastAsia"/>
        </w:rPr>
      </w:pPr>
      <w:r>
        <w:rPr>
          <w:rFonts w:hint="eastAsia"/>
        </w:rPr>
        <w:t>The Vulgate follows the LXX.; Paul condenses the idea.</w:t>
      </w:r>
    </w:p>
    <w:p w14:paraId="4A130E8B">
      <w:pPr>
        <w:rPr>
          <w:rFonts w:hint="eastAsia"/>
        </w:rPr>
      </w:pPr>
      <w:r>
        <w:rPr>
          <w:rFonts w:hint="eastAsia"/>
        </w:rPr>
        <w:t>武加大译本（Vulgate）遵循七十士译本（LXX）；保罗浓缩了其思想。</w:t>
      </w:r>
    </w:p>
    <w:p w14:paraId="63D6BEDF">
      <w:pPr>
        <w:rPr>
          <w:rFonts w:hint="eastAsia"/>
        </w:rPr>
      </w:pPr>
    </w:p>
    <w:p w14:paraId="454E7253">
      <w:pPr>
        <w:rPr>
          <w:rFonts w:hint="eastAsia"/>
        </w:rPr>
      </w:pPr>
      <w:r>
        <w:rPr>
          <w:rFonts w:hint="eastAsia"/>
        </w:rPr>
        <w:t>VERSES 15–17. These verses adduce the sins of violence common among men, in proof of the general depravity of the race.</w:t>
      </w:r>
    </w:p>
    <w:p w14:paraId="6C15F9B8">
      <w:pPr>
        <w:rPr>
          <w:rFonts w:hint="eastAsia"/>
        </w:rPr>
      </w:pPr>
      <w:r>
        <w:rPr>
          <w:rFonts w:hint="eastAsia"/>
        </w:rPr>
        <w:t>第15-17节. 这几节引证了人类普遍存在的暴力罪行，以证明该种族的普遍败坏。</w:t>
      </w:r>
    </w:p>
    <w:p w14:paraId="395CFA0E">
      <w:pPr>
        <w:rPr>
          <w:rFonts w:hint="eastAsia"/>
        </w:rPr>
      </w:pPr>
    </w:p>
    <w:p w14:paraId="24FE54EE">
      <w:pPr>
        <w:rPr>
          <w:rFonts w:hint="eastAsia"/>
        </w:rPr>
      </w:pPr>
      <w:r>
        <w:rPr>
          <w:rFonts w:hint="eastAsia"/>
        </w:rPr>
        <w:t>Their feet are swift to shed blood.</w:t>
      </w:r>
    </w:p>
    <w:p w14:paraId="60DAA5DE">
      <w:pPr>
        <w:rPr>
          <w:rFonts w:hint="eastAsia"/>
        </w:rPr>
      </w:pPr>
      <w:r>
        <w:rPr>
          <w:rFonts w:hint="eastAsia"/>
        </w:rPr>
        <w:t>杀人流血，他们的脚飞跑。</w:t>
      </w:r>
    </w:p>
    <w:p w14:paraId="37974DD6">
      <w:pPr>
        <w:rPr>
          <w:rFonts w:hint="eastAsia"/>
        </w:rPr>
      </w:pPr>
    </w:p>
    <w:p w14:paraId="152EE320">
      <w:pPr>
        <w:rPr>
          <w:rFonts w:hint="eastAsia"/>
        </w:rPr>
      </w:pPr>
      <w:r>
        <w:rPr>
          <w:rFonts w:hint="eastAsia"/>
        </w:rPr>
        <w:t>That is, on the slightest provocation they commit murder.</w:t>
      </w:r>
    </w:p>
    <w:p w14:paraId="38D7608E">
      <w:pPr>
        <w:rPr>
          <w:rFonts w:hint="eastAsia"/>
        </w:rPr>
      </w:pPr>
      <w:r>
        <w:rPr>
          <w:rFonts w:hint="eastAsia"/>
        </w:rPr>
        <w:t>也就是说，稍受挑衅，他们就杀人。</w:t>
      </w:r>
    </w:p>
    <w:p w14:paraId="23739A1E">
      <w:pPr>
        <w:rPr>
          <w:rFonts w:hint="eastAsia"/>
        </w:rPr>
      </w:pPr>
    </w:p>
    <w:p w14:paraId="150A3C9D">
      <w:pPr>
        <w:rPr>
          <w:rFonts w:hint="eastAsia"/>
        </w:rPr>
      </w:pPr>
      <w:r>
        <w:rPr>
          <w:rFonts w:hint="eastAsia"/>
        </w:rPr>
        <w:t>The life of their fellow-men is as nothing in their estimation, in comparison with the gratification of their pride or malice.</w:t>
      </w:r>
    </w:p>
    <w:p w14:paraId="23A15D41">
      <w:pPr>
        <w:rPr>
          <w:rFonts w:hint="eastAsia"/>
        </w:rPr>
      </w:pPr>
      <w:r>
        <w:rPr>
          <w:rFonts w:hint="eastAsia"/>
        </w:rPr>
        <w:t>在他们看来，与满足他们的骄傲或恶意相比，同胞的生命算不得什么。</w:t>
      </w:r>
    </w:p>
    <w:p w14:paraId="4226FBA4">
      <w:pPr>
        <w:rPr>
          <w:rFonts w:hint="eastAsia"/>
        </w:rPr>
      </w:pPr>
    </w:p>
    <w:p w14:paraId="39B687C1">
      <w:pPr>
        <w:rPr>
          <w:rFonts w:hint="eastAsia"/>
        </w:rPr>
      </w:pPr>
      <w:r>
        <w:rPr>
          <w:rFonts w:hint="eastAsia"/>
        </w:rPr>
        <w:t>The words are quoted from Isa. 59:7: "Their feet run to evil, and they make haste to shed innocent blood."</w:t>
      </w:r>
    </w:p>
    <w:p w14:paraId="717EE309">
      <w:pPr>
        <w:rPr>
          <w:rFonts w:hint="eastAsia"/>
        </w:rPr>
      </w:pPr>
      <w:r>
        <w:rPr>
          <w:rFonts w:hint="eastAsia"/>
        </w:rPr>
        <w:t>这些话引自以赛亚书59:7：“他们的脚奔跑行恶，他们急速流无辜人的血。”</w:t>
      </w:r>
    </w:p>
    <w:p w14:paraId="2E1D9BBB">
      <w:pPr>
        <w:rPr>
          <w:rFonts w:hint="eastAsia"/>
        </w:rPr>
      </w:pPr>
    </w:p>
    <w:p w14:paraId="58A1BE36">
      <w:pPr>
        <w:rPr>
          <w:rFonts w:hint="eastAsia"/>
        </w:rPr>
      </w:pPr>
      <w:r>
        <w:rPr>
          <w:rFonts w:hint="eastAsia"/>
        </w:rPr>
        <w:t>Here the Septuagint agrees with the Hebrew, and Paul again condenses the sense.</w:t>
      </w:r>
    </w:p>
    <w:p w14:paraId="6ABEEA66">
      <w:pPr>
        <w:rPr>
          <w:rFonts w:hint="eastAsia"/>
        </w:rPr>
      </w:pPr>
      <w:r>
        <w:rPr>
          <w:rFonts w:hint="eastAsia"/>
        </w:rPr>
        <w:t>这里七十士译本（Septuagint）与希伯来文一致，保罗再次浓缩了其意思。</w:t>
      </w:r>
    </w:p>
    <w:p w14:paraId="663F8D82">
      <w:pPr>
        <w:rPr>
          <w:rFonts w:hint="eastAsia"/>
        </w:rPr>
      </w:pPr>
    </w:p>
    <w:p w14:paraId="0B5D30F3">
      <w:pPr>
        <w:rPr>
          <w:rFonts w:hint="eastAsia"/>
        </w:rPr>
      </w:pPr>
      <w:r>
        <w:rPr>
          <w:rFonts w:hint="eastAsia"/>
        </w:rPr>
        <w:t>Destruction and misery are in their ways.</w:t>
      </w:r>
    </w:p>
    <w:p w14:paraId="2FE7593D">
      <w:pPr>
        <w:rPr>
          <w:rFonts w:hint="eastAsia"/>
        </w:rPr>
      </w:pPr>
      <w:r>
        <w:rPr>
          <w:rFonts w:hint="eastAsia"/>
        </w:rPr>
        <w:t>所经过的路，便行残害暴虐的事。</w:t>
      </w:r>
    </w:p>
    <w:p w14:paraId="53890399">
      <w:pPr>
        <w:rPr>
          <w:rFonts w:hint="eastAsia"/>
        </w:rPr>
      </w:pPr>
    </w:p>
    <w:p w14:paraId="5FF931B0">
      <w:pPr>
        <w:rPr>
          <w:rFonts w:hint="eastAsia"/>
        </w:rPr>
      </w:pPr>
      <w:r>
        <w:rPr>
          <w:rFonts w:hint="eastAsia"/>
        </w:rPr>
        <w:t>Their path through life is marked not only with blood, but with the ruin and desolation which they spread around them.</w:t>
      </w:r>
    </w:p>
    <w:p w14:paraId="155F0BB4">
      <w:pPr>
        <w:rPr>
          <w:rFonts w:hint="eastAsia"/>
        </w:rPr>
      </w:pPr>
      <w:r>
        <w:rPr>
          <w:rFonts w:hint="eastAsia"/>
        </w:rPr>
        <w:t>他们的人生道路不仅以鲜血为标记，而且以他们周围散布的毁灭和荒凉为标记。</w:t>
      </w:r>
    </w:p>
    <w:p w14:paraId="41323671">
      <w:pPr>
        <w:rPr>
          <w:rFonts w:hint="eastAsia"/>
        </w:rPr>
      </w:pPr>
    </w:p>
    <w:p w14:paraId="7679B850">
      <w:pPr>
        <w:rPr>
          <w:rFonts w:hint="eastAsia"/>
        </w:rPr>
      </w:pPr>
      <w:r>
        <w:rPr>
          <w:rFonts w:hint="eastAsia"/>
        </w:rPr>
        <w:t>In Isaiah the passage runs, "Their thoughts are thoughts of iniquity; wasting and destruction are in their paths."</w:t>
      </w:r>
    </w:p>
    <w:p w14:paraId="3AA460B3">
      <w:pPr>
        <w:rPr>
          <w:rFonts w:hint="eastAsia"/>
        </w:rPr>
      </w:pPr>
      <w:r>
        <w:rPr>
          <w:rFonts w:hint="eastAsia"/>
        </w:rPr>
        <w:t>在以赛亚书中，这段经文是：“他们的意念都是罪孽的意念；荒凉和毁灭在他们的路上。”</w:t>
      </w:r>
    </w:p>
    <w:p w14:paraId="1F159015">
      <w:pPr>
        <w:rPr>
          <w:rFonts w:hint="eastAsia"/>
        </w:rPr>
      </w:pPr>
    </w:p>
    <w:p w14:paraId="18B5CC7A">
      <w:pPr>
        <w:rPr>
          <w:rFonts w:hint="eastAsia"/>
        </w:rPr>
      </w:pPr>
      <w:r>
        <w:rPr>
          <w:rFonts w:hint="eastAsia"/>
        </w:rPr>
        <w:t>The way of peace they have not known.</w:t>
      </w:r>
    </w:p>
    <w:p w14:paraId="39B843EA">
      <w:pPr>
        <w:rPr>
          <w:rFonts w:hint="eastAsia"/>
        </w:rPr>
      </w:pPr>
      <w:r>
        <w:rPr>
          <w:rFonts w:hint="eastAsia"/>
        </w:rPr>
        <w:t>平安的路，他们未曾知道。</w:t>
      </w:r>
    </w:p>
    <w:p w14:paraId="603D9B08">
      <w:pPr>
        <w:rPr>
          <w:rFonts w:hint="eastAsia"/>
        </w:rPr>
      </w:pPr>
    </w:p>
    <w:p w14:paraId="075B18D9">
      <w:pPr>
        <w:rPr>
          <w:rFonts w:hint="eastAsia"/>
        </w:rPr>
      </w:pPr>
      <w:r>
        <w:rPr>
          <w:rFonts w:hint="eastAsia"/>
        </w:rPr>
        <w:t>"The way of peace" is the way that leads to peace, or pacific ways.</w:t>
      </w:r>
    </w:p>
    <w:p w14:paraId="55198C35">
      <w:pPr>
        <w:rPr>
          <w:rFonts w:hint="eastAsia"/>
        </w:rPr>
      </w:pPr>
      <w:r>
        <w:rPr>
          <w:rFonts w:hint="eastAsia"/>
        </w:rPr>
        <w:t>“平安的路”是引向平安的路，或和平的方式。</w:t>
      </w:r>
    </w:p>
    <w:p w14:paraId="2425FE14">
      <w:pPr>
        <w:rPr>
          <w:rFonts w:hint="eastAsia"/>
        </w:rPr>
      </w:pPr>
    </w:p>
    <w:p w14:paraId="49CE2FE0">
      <w:pPr>
        <w:rPr>
          <w:rFonts w:hint="eastAsia"/>
        </w:rPr>
      </w:pPr>
      <w:r>
        <w:rPr>
          <w:rFonts w:hint="eastAsia"/>
        </w:rPr>
        <w:t>"They have not known," means they have not approved or frequented.</w:t>
      </w:r>
    </w:p>
    <w:p w14:paraId="50D29566">
      <w:pPr>
        <w:rPr>
          <w:rFonts w:hint="eastAsia"/>
        </w:rPr>
      </w:pPr>
      <w:r>
        <w:rPr>
          <w:rFonts w:hint="eastAsia"/>
        </w:rPr>
        <w:t>“他们未曾知道”，意指他们未曾赞同或常去。</w:t>
      </w:r>
    </w:p>
    <w:p w14:paraId="0F287049">
      <w:pPr>
        <w:rPr>
          <w:rFonts w:hint="eastAsia"/>
        </w:rPr>
      </w:pPr>
    </w:p>
    <w:p w14:paraId="08EB8B81">
      <w:pPr>
        <w:rPr>
          <w:rFonts w:hint="eastAsia"/>
        </w:rPr>
      </w:pPr>
      <w:r>
        <w:rPr>
          <w:rFonts w:hint="eastAsia"/>
        </w:rPr>
        <w:t>The idea is to be taken in its most comprehensive form, as the apostle designs to prove, not from any specific form of violence, but from the general prevalence of sins of violence among men,</w:t>
      </w:r>
    </w:p>
    <w:p w14:paraId="063284E3">
      <w:pPr>
        <w:rPr>
          <w:rFonts w:hint="eastAsia"/>
        </w:rPr>
      </w:pPr>
      <w:r>
        <w:rPr>
          <w:rFonts w:hint="eastAsia"/>
        </w:rPr>
        <w:t>这个意思应作最广义的理解，因为使徒并非要从任何特定形式的暴力来证明，而是要从人类普遍存在的暴力罪行来证明，</w:t>
      </w:r>
    </w:p>
    <w:p w14:paraId="32A718DE">
      <w:pPr>
        <w:rPr>
          <w:rFonts w:hint="eastAsia"/>
        </w:rPr>
      </w:pPr>
    </w:p>
    <w:p w14:paraId="29030C59">
      <w:pPr>
        <w:rPr>
          <w:rFonts w:hint="eastAsia"/>
        </w:rPr>
      </w:pPr>
      <w:r>
        <w:rPr>
          <w:rFonts w:hint="eastAsia"/>
        </w:rPr>
        <w:t>that human nature is depraved.</w:t>
      </w:r>
    </w:p>
    <w:p w14:paraId="462474DE">
      <w:pPr>
        <w:rPr>
          <w:rFonts w:hint="eastAsia"/>
        </w:rPr>
      </w:pPr>
      <w:r>
        <w:rPr>
          <w:rFonts w:hint="eastAsia"/>
        </w:rPr>
        <w:t>人性是败坏的。</w:t>
      </w:r>
    </w:p>
    <w:p w14:paraId="06015383">
      <w:pPr>
        <w:rPr>
          <w:rFonts w:hint="eastAsia"/>
        </w:rPr>
      </w:pPr>
    </w:p>
    <w:p w14:paraId="1F3F9DAE">
      <w:pPr>
        <w:rPr>
          <w:rFonts w:hint="eastAsia"/>
        </w:rPr>
      </w:pPr>
      <w:r>
        <w:rPr>
          <w:rFonts w:hint="eastAsia"/>
        </w:rPr>
        <w:t>The tree which produces such fruit so abundantly must be evil.</w:t>
      </w:r>
    </w:p>
    <w:p w14:paraId="2965F184">
      <w:pPr>
        <w:rPr>
          <w:rFonts w:hint="eastAsia"/>
        </w:rPr>
      </w:pPr>
      <w:r>
        <w:rPr>
          <w:rFonts w:hint="eastAsia"/>
        </w:rPr>
        <w:t>如此大量结出这种果子的树必定是坏的。</w:t>
      </w:r>
    </w:p>
    <w:p w14:paraId="2C9AC8E8">
      <w:pPr>
        <w:rPr>
          <w:rFonts w:hint="eastAsia"/>
        </w:rPr>
      </w:pPr>
    </w:p>
    <w:p w14:paraId="701BBD50">
      <w:pPr>
        <w:rPr>
          <w:rFonts w:hint="eastAsia"/>
        </w:rPr>
      </w:pPr>
      <w:r>
        <w:rPr>
          <w:rFonts w:hint="eastAsia"/>
        </w:rPr>
        <w:t>VERSE 18. There is no fear of God before their eyes.</w:t>
      </w:r>
    </w:p>
    <w:p w14:paraId="39569A3C">
      <w:pPr>
        <w:rPr>
          <w:rFonts w:hint="eastAsia"/>
        </w:rPr>
      </w:pPr>
      <w:r>
        <w:rPr>
          <w:rFonts w:hint="eastAsia"/>
        </w:rPr>
        <w:t>第18节. 他们眼中不怕神。</w:t>
      </w:r>
    </w:p>
    <w:p w14:paraId="22EACAC6">
      <w:pPr>
        <w:rPr>
          <w:rFonts w:hint="eastAsia"/>
        </w:rPr>
      </w:pPr>
    </w:p>
    <w:p w14:paraId="2D13E555">
      <w:pPr>
        <w:rPr>
          <w:rFonts w:hint="eastAsia"/>
        </w:rPr>
      </w:pPr>
      <w:r>
        <w:rPr>
          <w:rFonts w:hint="eastAsia"/>
        </w:rPr>
        <w:t>This is taken from Psalm. 36:1: "The dictum of depravity concerning the wicked man in my heart is. There is no fear of God before his eyes."</w:t>
      </w:r>
    </w:p>
    <w:p w14:paraId="151A22D2">
      <w:pPr>
        <w:rPr>
          <w:rFonts w:hint="eastAsia"/>
        </w:rPr>
      </w:pPr>
      <w:r>
        <w:rPr>
          <w:rFonts w:hint="eastAsia"/>
        </w:rPr>
        <w:t>这取自诗篇36:1：“恶人的罪过在他心里说：我眼中不怕神。”</w:t>
      </w:r>
    </w:p>
    <w:p w14:paraId="297CFA2C">
      <w:pPr>
        <w:rPr>
          <w:rFonts w:hint="eastAsia"/>
        </w:rPr>
      </w:pPr>
    </w:p>
    <w:p w14:paraId="335A7E7A">
      <w:pPr>
        <w:rPr>
          <w:rFonts w:hint="eastAsia"/>
        </w:rPr>
      </w:pPr>
      <w:r>
        <w:rPr>
          <w:rFonts w:hint="eastAsia"/>
        </w:rPr>
        <w:t>That is, his depravity proves or reveals to me that he does not fear God.</w:t>
      </w:r>
    </w:p>
    <w:p w14:paraId="6F7CC904">
      <w:pPr>
        <w:rPr>
          <w:rFonts w:hint="eastAsia"/>
        </w:rPr>
      </w:pPr>
      <w:r>
        <w:rPr>
          <w:rFonts w:hint="eastAsia"/>
        </w:rPr>
        <w:t>也就是说，祂的败坏向我证明或显明祂不敬畏神。</w:t>
      </w:r>
    </w:p>
    <w:p w14:paraId="2271C2F9">
      <w:pPr>
        <w:rPr>
          <w:rFonts w:hint="eastAsia"/>
        </w:rPr>
      </w:pPr>
    </w:p>
    <w:p w14:paraId="126E869D">
      <w:pPr>
        <w:rPr>
          <w:rFonts w:hint="eastAsia"/>
        </w:rPr>
      </w:pPr>
      <w:r>
        <w:rPr>
          <w:rFonts w:hint="eastAsia"/>
        </w:rPr>
        <w:t>See Alexander on the Psalms, who proposes this with other versions of the passage.</w:t>
      </w:r>
    </w:p>
    <w:p w14:paraId="0527DBE6">
      <w:pPr>
        <w:rPr>
          <w:rFonts w:hint="eastAsia"/>
        </w:rPr>
      </w:pPr>
      <w:r>
        <w:rPr>
          <w:rFonts w:hint="eastAsia"/>
        </w:rPr>
        <w:t>见亚历山大（Alexander）论诗篇，祂提出了这个以及其他对该段经文的译法。</w:t>
      </w:r>
    </w:p>
    <w:p w14:paraId="5C42A0E8">
      <w:pPr>
        <w:rPr>
          <w:rFonts w:hint="eastAsia"/>
        </w:rPr>
      </w:pPr>
    </w:p>
    <w:p w14:paraId="697D0731">
      <w:pPr>
        <w:rPr>
          <w:rFonts w:hint="eastAsia"/>
        </w:rPr>
      </w:pPr>
      <w:r>
        <w:rPr>
          <w:rFonts w:hint="eastAsia"/>
        </w:rPr>
        <w:t>However the previous part of the verse may be understood, the clause quoted by the apostle is plain.</w:t>
      </w:r>
    </w:p>
    <w:p w14:paraId="50F0731E">
      <w:pPr>
        <w:rPr>
          <w:rFonts w:hint="eastAsia"/>
        </w:rPr>
      </w:pPr>
      <w:r>
        <w:rPr>
          <w:rFonts w:hint="eastAsia"/>
        </w:rPr>
        <w:t>无论本节的前一部分如何理解，使徒所引用的子句都是清楚的。</w:t>
      </w:r>
    </w:p>
    <w:p w14:paraId="2DF2A8DD">
      <w:pPr>
        <w:rPr>
          <w:rFonts w:hint="eastAsia"/>
        </w:rPr>
      </w:pPr>
    </w:p>
    <w:p w14:paraId="2538C1DB">
      <w:pPr>
        <w:rPr>
          <w:rFonts w:hint="eastAsia"/>
        </w:rPr>
      </w:pPr>
      <w:r>
        <w:rPr>
          <w:rFonts w:hint="eastAsia"/>
        </w:rPr>
        <w:t>The course of wicked men, as previously described, is proof that they are destitute of the fear of God.</w:t>
      </w:r>
    </w:p>
    <w:p w14:paraId="210E6454">
      <w:pPr>
        <w:rPr>
          <w:rFonts w:hint="eastAsia"/>
        </w:rPr>
      </w:pPr>
      <w:r>
        <w:rPr>
          <w:rFonts w:hint="eastAsia"/>
        </w:rPr>
        <w:t>恶人的行径，如前所述，证明他们缺乏对神的敬畏。</w:t>
      </w:r>
    </w:p>
    <w:p w14:paraId="426473DD">
      <w:pPr>
        <w:rPr>
          <w:rFonts w:hint="eastAsia"/>
        </w:rPr>
      </w:pPr>
    </w:p>
    <w:p w14:paraId="7F8C3AB8">
      <w:pPr>
        <w:rPr>
          <w:rFonts w:hint="eastAsia"/>
        </w:rPr>
      </w:pPr>
      <w:r>
        <w:rPr>
          <w:rFonts w:hint="eastAsia"/>
        </w:rPr>
        <w:t>And by "the fear of God," we may understand, according to Scripture usage, reverence for God, piety towards him; or fear, in the more restricted sense, dread of his wrath.</w:t>
      </w:r>
    </w:p>
    <w:p w14:paraId="519A8FA2">
      <w:pPr>
        <w:rPr>
          <w:rFonts w:hint="eastAsia"/>
        </w:rPr>
      </w:pPr>
      <w:r>
        <w:rPr>
          <w:rFonts w:hint="eastAsia"/>
        </w:rPr>
        <w:t>而“敬畏神”，根据圣经用法，我们可以理解为对神的尊崇，对祂的虔敬；或者，在更狭义上，是指惧怕祂的忿怒。</w:t>
      </w:r>
    </w:p>
    <w:p w14:paraId="34B45557">
      <w:pPr>
        <w:rPr>
          <w:rFonts w:hint="eastAsia"/>
        </w:rPr>
      </w:pPr>
    </w:p>
    <w:p w14:paraId="461E9D73">
      <w:pPr>
        <w:rPr>
          <w:rFonts w:hint="eastAsia"/>
        </w:rPr>
      </w:pPr>
      <w:r>
        <w:rPr>
          <w:rFonts w:hint="eastAsia"/>
        </w:rPr>
        <w:t>In either way, the reckless wickedness of men proves that they are destitute of all proper regard of God.</w:t>
      </w:r>
    </w:p>
    <w:p w14:paraId="45F3139F">
      <w:pPr>
        <w:rPr>
          <w:rFonts w:hint="eastAsia"/>
        </w:rPr>
      </w:pPr>
      <w:r>
        <w:rPr>
          <w:rFonts w:hint="eastAsia"/>
        </w:rPr>
        <w:t>无论哪种方式，人肆无忌惮的邪恶都证明他们缺乏对神应有的敬畏。</w:t>
      </w:r>
    </w:p>
    <w:p w14:paraId="0DA659FE">
      <w:pPr>
        <w:rPr>
          <w:rFonts w:hint="eastAsia"/>
        </w:rPr>
      </w:pPr>
    </w:p>
    <w:p w14:paraId="61E88379">
      <w:pPr>
        <w:rPr>
          <w:rFonts w:hint="eastAsia"/>
        </w:rPr>
      </w:pPr>
      <w:r>
        <w:rPr>
          <w:rFonts w:hint="eastAsia"/>
        </w:rPr>
        <w:t>They act as if there were no God, no Being to whom they are responsible for their conduct, and who has the purpose and power to punish them for their iniquity.</w:t>
      </w:r>
    </w:p>
    <w:p w14:paraId="2127C478">
      <w:pPr>
        <w:rPr>
          <w:rFonts w:hint="eastAsia"/>
        </w:rPr>
      </w:pPr>
      <w:r>
        <w:rPr>
          <w:rFonts w:hint="eastAsia"/>
        </w:rPr>
        <w:t>他们行事仿佛没有神，没有一个他们要为其行为负责、并且有旨意和能力惩罚他们罪孽的存在。</w:t>
      </w:r>
    </w:p>
    <w:p w14:paraId="31DEE3ED">
      <w:pPr>
        <w:rPr>
          <w:rFonts w:hint="eastAsia"/>
        </w:rPr>
      </w:pPr>
    </w:p>
    <w:p w14:paraId="3B37D4E3">
      <w:pPr>
        <w:rPr>
          <w:rFonts w:hint="eastAsia"/>
        </w:rPr>
      </w:pPr>
      <w:r>
        <w:rPr>
          <w:rFonts w:hint="eastAsia"/>
        </w:rPr>
        <w:t>VERSE 19. Now we know; it is a thing plain in itself, and universally conceded, that what things soever the law saith, it saith to them that are under the law.</w:t>
      </w:r>
    </w:p>
    <w:p w14:paraId="49AB219C">
      <w:pPr>
        <w:rPr>
          <w:rFonts w:hint="eastAsia"/>
        </w:rPr>
      </w:pPr>
      <w:r>
        <w:rPr>
          <w:rFonts w:hint="eastAsia"/>
        </w:rPr>
        <w:t>第19节. 我们晓得律法上的话，都是对律法以下之人说的。</w:t>
      </w:r>
    </w:p>
    <w:p w14:paraId="38348EDE">
      <w:pPr>
        <w:rPr>
          <w:rFonts w:hint="eastAsia"/>
        </w:rPr>
      </w:pPr>
    </w:p>
    <w:p w14:paraId="704EDE97">
      <w:pPr>
        <w:rPr>
          <w:rFonts w:hint="eastAsia"/>
        </w:rPr>
      </w:pPr>
      <w:r>
        <w:rPr>
          <w:rFonts w:hint="eastAsia"/>
        </w:rPr>
        <w:t>The word νόμος means that which binds, that to which we are bound to be conformed.</w:t>
      </w:r>
    </w:p>
    <w:p w14:paraId="2E9E0A01">
      <w:pPr>
        <w:rPr>
          <w:rFonts w:hint="eastAsia"/>
        </w:rPr>
      </w:pPr>
      <w:r>
        <w:rPr>
          <w:rFonts w:hint="eastAsia"/>
        </w:rPr>
        <w:t>νόμος (nomos，律法) 这个词意指那约束人的，那我们必须遵从的。</w:t>
      </w:r>
    </w:p>
    <w:p w14:paraId="6005B996">
      <w:pPr>
        <w:rPr>
          <w:rFonts w:hint="eastAsia"/>
        </w:rPr>
      </w:pPr>
    </w:p>
    <w:p w14:paraId="144055C8">
      <w:pPr>
        <w:rPr>
          <w:rFonts w:hint="eastAsia"/>
        </w:rPr>
      </w:pPr>
      <w:r>
        <w:rPr>
          <w:rFonts w:hint="eastAsia"/>
        </w:rPr>
        <w:t>It is that which binds the reason, the conscience, the heart, and the life, whether it be revealed in the constitution of our nature, or in the decalogue, or in the law of Moses, or in the Scriptures.</w:t>
      </w:r>
    </w:p>
    <w:p w14:paraId="7420BB33">
      <w:pPr>
        <w:rPr>
          <w:rFonts w:hint="eastAsia"/>
        </w:rPr>
      </w:pPr>
      <w:r>
        <w:rPr>
          <w:rFonts w:hint="eastAsia"/>
        </w:rPr>
        <w:t>它是那约束理性、良心、内心和生命的东西，无论它是启示在我们本性的构造中，还是在十诫中，或在摩西律法中，或在圣经中。</w:t>
      </w:r>
    </w:p>
    <w:p w14:paraId="4FE78B1C">
      <w:pPr>
        <w:rPr>
          <w:rFonts w:hint="eastAsia"/>
        </w:rPr>
      </w:pPr>
    </w:p>
    <w:p w14:paraId="661FDCA3">
      <w:pPr>
        <w:rPr>
          <w:rFonts w:hint="eastAsia"/>
        </w:rPr>
      </w:pPr>
      <w:r>
        <w:rPr>
          <w:rFonts w:hint="eastAsia"/>
        </w:rPr>
        <w:t>It is the word or revelation of the new testament to this passage is unnatural and unnecessary.</w:t>
      </w:r>
    </w:p>
    <w:p w14:paraId="4C9BFDD8">
      <w:pPr>
        <w:rPr>
          <w:rFonts w:hint="eastAsia"/>
        </w:rPr>
      </w:pPr>
      <w:r>
        <w:rPr>
          <w:rFonts w:hint="eastAsia"/>
        </w:rPr>
        <w:t>这是神旨意的话语或启示，（注：此处原文有误，应为“will of God, considered as the norm or rule to which men are to conform their faith and practice.”）被视为人应当使其信仰和实践与之相符的规范或准则。</w:t>
      </w:r>
    </w:p>
    <w:p w14:paraId="479A1615">
      <w:pPr>
        <w:rPr>
          <w:rFonts w:hint="eastAsia"/>
        </w:rPr>
      </w:pPr>
    </w:p>
    <w:p w14:paraId="2DB5D475">
      <w:pPr>
        <w:rPr>
          <w:rFonts w:hint="eastAsia"/>
        </w:rPr>
      </w:pPr>
      <w:r>
        <w:rPr>
          <w:rFonts w:hint="eastAsia"/>
        </w:rPr>
        <w:t>It depends on the context, under what aspect this rule is in any particular case contemplated.</w:t>
      </w:r>
    </w:p>
    <w:p w14:paraId="5DE63483">
      <w:pPr>
        <w:rPr>
          <w:rFonts w:hint="eastAsia"/>
        </w:rPr>
      </w:pPr>
      <w:r>
        <w:rPr>
          <w:rFonts w:hint="eastAsia"/>
        </w:rPr>
        <w:t>这条规则在任何特定情况下从哪个方面来考虑，取决于上下文。</w:t>
      </w:r>
    </w:p>
    <w:p w14:paraId="7C18257B">
      <w:pPr>
        <w:rPr>
          <w:rFonts w:hint="eastAsia"/>
        </w:rPr>
      </w:pPr>
    </w:p>
    <w:p w14:paraId="7B4C6C5B">
      <w:pPr>
        <w:rPr>
          <w:rFonts w:hint="eastAsia"/>
        </w:rPr>
      </w:pPr>
      <w:r>
        <w:rPr>
          <w:rFonts w:hint="eastAsia"/>
        </w:rPr>
        <w:t>It may be the rule as written on the heart, 2:14, or the law of Moses, or the whole Scriptures, as John 10:34.</w:t>
      </w:r>
    </w:p>
    <w:p w14:paraId="7BB723D9">
      <w:pPr>
        <w:rPr>
          <w:rFonts w:hint="eastAsia"/>
        </w:rPr>
      </w:pPr>
      <w:r>
        <w:rPr>
          <w:rFonts w:hint="eastAsia"/>
        </w:rPr>
        <w:t>它可以是写在心上的规则（2:14），或者是摩西的律法，或者是全部圣经（如约翰福音10:34）。</w:t>
      </w:r>
    </w:p>
    <w:p w14:paraId="2F2DC946">
      <w:pPr>
        <w:rPr>
          <w:rFonts w:hint="eastAsia"/>
        </w:rPr>
      </w:pPr>
    </w:p>
    <w:p w14:paraId="199A90F9">
      <w:pPr>
        <w:rPr>
          <w:rFonts w:hint="eastAsia"/>
        </w:rPr>
      </w:pPr>
      <w:r>
        <w:rPr>
          <w:rFonts w:hint="eastAsia"/>
        </w:rPr>
        <w:t>In this passage it obviously means the whole Old Testament, for the quotations given above are taken from the Psalms and the Prophets.</w:t>
      </w:r>
    </w:p>
    <w:p w14:paraId="71063A3E">
      <w:pPr>
        <w:rPr>
          <w:rFonts w:hint="eastAsia"/>
        </w:rPr>
      </w:pPr>
      <w:r>
        <w:rPr>
          <w:rFonts w:hint="eastAsia"/>
        </w:rPr>
        <w:t>在这段经文中，它显然指整个旧约，因为上面给出的引文都取自诗篇和先知书。</w:t>
      </w:r>
    </w:p>
    <w:p w14:paraId="72B387BD">
      <w:pPr>
        <w:rPr>
          <w:rFonts w:hint="eastAsia"/>
        </w:rPr>
      </w:pPr>
    </w:p>
    <w:p w14:paraId="16A2603E">
      <w:pPr>
        <w:rPr>
          <w:rFonts w:hint="eastAsia"/>
        </w:rPr>
      </w:pPr>
      <w:r>
        <w:rPr>
          <w:rFonts w:hint="eastAsia"/>
        </w:rPr>
        <w:t>In every instance the principle applies, that what the law says, it says to those who have the law.</w:t>
      </w:r>
    </w:p>
    <w:p w14:paraId="5791646E">
      <w:pPr>
        <w:rPr>
          <w:rFonts w:hint="eastAsia"/>
        </w:rPr>
      </w:pPr>
      <w:r>
        <w:rPr>
          <w:rFonts w:hint="eastAsia"/>
        </w:rPr>
        <w:t>在每种情况下，这个原则都适用：律法所说的，是对那些拥有律法的人说的。</w:t>
      </w:r>
    </w:p>
    <w:p w14:paraId="5CBD0597">
      <w:pPr>
        <w:rPr>
          <w:rFonts w:hint="eastAsia"/>
        </w:rPr>
      </w:pPr>
    </w:p>
    <w:p w14:paraId="75A5EAF9">
      <w:pPr>
        <w:rPr>
          <w:rFonts w:hint="eastAsia"/>
        </w:rPr>
      </w:pPr>
      <w:r>
        <w:rPr>
          <w:rFonts w:hint="eastAsia"/>
        </w:rPr>
        <w:t>Those to whom any revelation of the divine will is made, are bound to be conformed to it.</w:t>
      </w:r>
    </w:p>
    <w:p w14:paraId="38798F63">
      <w:pPr>
        <w:rPr>
          <w:rFonts w:hint="eastAsia"/>
        </w:rPr>
      </w:pPr>
      <w:r>
        <w:rPr>
          <w:rFonts w:hint="eastAsia"/>
        </w:rPr>
        <w:t>凡蒙神旨意启示的人，都必须遵从它。</w:t>
      </w:r>
    </w:p>
    <w:p w14:paraId="03116562">
      <w:pPr>
        <w:rPr>
          <w:rFonts w:hint="eastAsia"/>
        </w:rPr>
      </w:pPr>
    </w:p>
    <w:p w14:paraId="6159D342">
      <w:pPr>
        <w:rPr>
          <w:rFonts w:hint="eastAsia"/>
        </w:rPr>
      </w:pPr>
      <w:r>
        <w:rPr>
          <w:rFonts w:hint="eastAsia"/>
        </w:rPr>
        <w:t>What the law written in the heart says, it says to those who have that law: and what the law as written in the Scriptures says, it says to those who have the Scriptures.</w:t>
      </w:r>
    </w:p>
    <w:p w14:paraId="5EB07511">
      <w:pPr>
        <w:rPr>
          <w:rFonts w:hint="eastAsia"/>
        </w:rPr>
      </w:pPr>
      <w:r>
        <w:rPr>
          <w:rFonts w:hint="eastAsia"/>
        </w:rPr>
        <w:t>写在心上的律法所说的，是对那些拥有那律法的人说的：而写在圣经中的律法所说的，是对那些拥有圣经的人说的。</w:t>
      </w:r>
    </w:p>
    <w:p w14:paraId="20B07238">
      <w:pPr>
        <w:rPr>
          <w:rFonts w:hint="eastAsia"/>
        </w:rPr>
      </w:pPr>
    </w:p>
    <w:p w14:paraId="5514822B">
      <w:pPr>
        <w:rPr>
          <w:rFonts w:hint="eastAsia"/>
        </w:rPr>
      </w:pPr>
      <w:r>
        <w:rPr>
          <w:rFonts w:hint="eastAsia"/>
        </w:rPr>
        <w:t>The declarations therefore contained in the Old Testament, which was the revelation of God's will made to the Jews, were the norm or rule to which they were obliged to conform their judgments and conduct.</w:t>
      </w:r>
    </w:p>
    <w:p w14:paraId="47086BFE">
      <w:pPr>
        <w:rPr>
          <w:rFonts w:hint="eastAsia"/>
        </w:rPr>
      </w:pPr>
      <w:r>
        <w:rPr>
          <w:rFonts w:hint="eastAsia"/>
        </w:rPr>
        <w:t>因此，旧约中所包含的宣告，即神向犹太人启示的旨意，是他们必须使其判断和行为与之相符的规范或准则。</w:t>
      </w:r>
    </w:p>
    <w:p w14:paraId="4FEBE3D7">
      <w:pPr>
        <w:rPr>
          <w:rFonts w:hint="eastAsia"/>
        </w:rPr>
      </w:pPr>
    </w:p>
    <w:p w14:paraId="705902C8">
      <w:pPr>
        <w:rPr>
          <w:rFonts w:hint="eastAsia"/>
        </w:rPr>
      </w:pPr>
      <w:r>
        <w:rPr>
          <w:rFonts w:hint="eastAsia"/>
        </w:rPr>
        <w:t>If the Old Testament declared that all men are under sin, that there is none righteous, no not one, the Jews could not deny the truth of this universal declaration in its application to themselves.</w:t>
      </w:r>
    </w:p>
    <w:p w14:paraId="21FA5379">
      <w:pPr>
        <w:rPr>
          <w:rFonts w:hint="eastAsia"/>
        </w:rPr>
      </w:pPr>
      <w:r>
        <w:rPr>
          <w:rFonts w:hint="eastAsia"/>
        </w:rPr>
        <w:t>如果旧约宣告所有的人都在罪之下，没有义人，连一个也没有，犹太人就不能否认这个普遍宣告应用于他们自身的真实性。</w:t>
      </w:r>
    </w:p>
    <w:p w14:paraId="6025B8F7">
      <w:pPr>
        <w:rPr>
          <w:rFonts w:hint="eastAsia"/>
        </w:rPr>
      </w:pPr>
    </w:p>
    <w:p w14:paraId="37ECD7BE">
      <w:pPr>
        <w:rPr>
          <w:rFonts w:hint="eastAsia"/>
        </w:rPr>
      </w:pPr>
      <w:r>
        <w:rPr>
          <w:rFonts w:hint="eastAsia"/>
        </w:rPr>
        <w:t>These passages speak not of heathen as heathen, but of fallen men as such, and therefore are to be understood of all men, of the Jews as well as of the Gentiles.</w:t>
      </w:r>
    </w:p>
    <w:p w14:paraId="2ED48233">
      <w:pPr>
        <w:rPr>
          <w:rFonts w:hint="eastAsia"/>
        </w:rPr>
      </w:pPr>
      <w:r>
        <w:rPr>
          <w:rFonts w:hint="eastAsia"/>
        </w:rPr>
        <w:t>这些经文并非论到作为外邦人的外邦人，而是论到作为堕落之人的堕落之人，因此应当理解为指所有的人，既指犹太人，也指外邦人。</w:t>
      </w:r>
    </w:p>
    <w:p w14:paraId="0A3D58EC">
      <w:pPr>
        <w:rPr>
          <w:rFonts w:hint="eastAsia"/>
        </w:rPr>
      </w:pPr>
    </w:p>
    <w:p w14:paraId="490288E2">
      <w:pPr>
        <w:rPr>
          <w:rFonts w:hint="eastAsia"/>
        </w:rPr>
      </w:pPr>
      <w:r>
        <w:rPr>
          <w:rFonts w:hint="eastAsia"/>
        </w:rPr>
        <w:t>That every mouth may be stopped.</w:t>
      </w:r>
    </w:p>
    <w:p w14:paraId="468D7BBC">
      <w:pPr>
        <w:rPr>
          <w:rFonts w:hint="eastAsia"/>
        </w:rPr>
      </w:pPr>
      <w:r>
        <w:rPr>
          <w:rFonts w:hint="eastAsia"/>
        </w:rPr>
        <w:t>好塞住各人的口。</w:t>
      </w:r>
    </w:p>
    <w:p w14:paraId="47B40A95">
      <w:pPr>
        <w:rPr>
          <w:rFonts w:hint="eastAsia"/>
        </w:rPr>
      </w:pPr>
    </w:p>
    <w:p w14:paraId="4AD94163">
      <w:pPr>
        <w:rPr>
          <w:rFonts w:hint="eastAsia"/>
        </w:rPr>
      </w:pPr>
      <w:r>
        <w:rPr>
          <w:rFonts w:hint="eastAsia"/>
        </w:rPr>
        <w:t>The word is ἵνα, in order that.</w:t>
      </w:r>
    </w:p>
    <w:p w14:paraId="7123C5FD">
      <w:pPr>
        <w:rPr>
          <w:rFonts w:hint="eastAsia"/>
        </w:rPr>
      </w:pPr>
      <w:r>
        <w:rPr>
          <w:rFonts w:hint="eastAsia"/>
        </w:rPr>
        <w:t>这个词是 ἵνα (hina，为了要)。</w:t>
      </w:r>
    </w:p>
    <w:p w14:paraId="1A96C7DD">
      <w:pPr>
        <w:rPr>
          <w:rFonts w:hint="eastAsia"/>
        </w:rPr>
      </w:pPr>
    </w:p>
    <w:p w14:paraId="0FB46873">
      <w:pPr>
        <w:rPr>
          <w:rFonts w:hint="eastAsia"/>
        </w:rPr>
      </w:pPr>
      <w:r>
        <w:rPr>
          <w:rFonts w:hint="eastAsia"/>
        </w:rPr>
        <w:t>That is, the design of God in these general declarations was, that every mouth should be stopped; that all men should be reduced to silence under the conviction that they had nothing to say against the charge of sin.</w:t>
      </w:r>
    </w:p>
    <w:p w14:paraId="651211DA">
      <w:pPr>
        <w:rPr>
          <w:rFonts w:hint="eastAsia"/>
        </w:rPr>
      </w:pPr>
      <w:r>
        <w:rPr>
          <w:rFonts w:hint="eastAsia"/>
        </w:rPr>
        <w:t>也就是说，神在这些普遍宣告中的旨意是，要塞住各人的口；使所有的人都在确信自己对罪的指控无话可说的情况下，归于沉寂。</w:t>
      </w:r>
    </w:p>
    <w:p w14:paraId="1CA4D356">
      <w:pPr>
        <w:rPr>
          <w:rFonts w:hint="eastAsia"/>
        </w:rPr>
      </w:pPr>
    </w:p>
    <w:p w14:paraId="5C4E6621">
      <w:pPr>
        <w:rPr>
          <w:rFonts w:hint="eastAsia"/>
        </w:rPr>
      </w:pPr>
      <w:r>
        <w:rPr>
          <w:rFonts w:hint="eastAsia"/>
        </w:rPr>
        <w:t>This idea is expressed in another form in the following clause: That the whole world (πᾶς ὁ κόσμος,) all mankind, Jews and Gentiles, should become (γένηται,) in their own conviction, guilty before God.</w:t>
      </w:r>
    </w:p>
    <w:p w14:paraId="5E1CD29E">
      <w:pPr>
        <w:rPr>
          <w:rFonts w:hint="eastAsia"/>
        </w:rPr>
      </w:pPr>
      <w:r>
        <w:rPr>
          <w:rFonts w:hint="eastAsia"/>
        </w:rPr>
        <w:t>这个意思在接下来的子句中以另一种形式表达出来：叫普世的人（πᾶς ὁ κόσμος，pas ho kosmos，全世界）都伏在神审判之下（γένηται，genētai，成为），即在他们自己的确信中，在神面前成为有罪的。</w:t>
      </w:r>
    </w:p>
    <w:p w14:paraId="5F5A5349">
      <w:pPr>
        <w:rPr>
          <w:rFonts w:hint="eastAsia"/>
        </w:rPr>
      </w:pPr>
    </w:p>
    <w:p w14:paraId="57BCFF80">
      <w:pPr>
        <w:rPr>
          <w:rFonts w:hint="eastAsia"/>
        </w:rPr>
      </w:pPr>
      <w:r>
        <w:rPr>
          <w:rFonts w:hint="eastAsia"/>
        </w:rPr>
        <w:t>That is, that all men should be convinced of guilt.</w:t>
      </w:r>
    </w:p>
    <w:p w14:paraId="012F85BB">
      <w:pPr>
        <w:rPr>
          <w:rFonts w:hint="eastAsia"/>
        </w:rPr>
      </w:pPr>
      <w:r>
        <w:rPr>
          <w:rFonts w:hint="eastAsia"/>
        </w:rPr>
        <w:t>也就是说，使所有的人都确信有罪。</w:t>
      </w:r>
    </w:p>
    <w:p w14:paraId="65D0DFEE">
      <w:pPr>
        <w:rPr>
          <w:rFonts w:hint="eastAsia"/>
        </w:rPr>
      </w:pPr>
    </w:p>
    <w:p w14:paraId="168F6872">
      <w:pPr>
        <w:rPr>
          <w:rFonts w:hint="eastAsia"/>
        </w:rPr>
      </w:pPr>
      <w:r>
        <w:rPr>
          <w:rFonts w:hint="eastAsia"/>
        </w:rPr>
        <w:t>Guilt, here, as always in theological language, means liability or exposure to punishment on account of sin.</w:t>
      </w:r>
    </w:p>
    <w:p w14:paraId="6300302F">
      <w:pPr>
        <w:rPr>
          <w:rFonts w:hint="eastAsia"/>
        </w:rPr>
      </w:pPr>
      <w:r>
        <w:rPr>
          <w:rFonts w:hint="eastAsia"/>
        </w:rPr>
        <w:t>罪咎，在此，如同在神学语言中一样，意指因罪而应受惩罚的责任或暴露。</w:t>
      </w:r>
    </w:p>
    <w:p w14:paraId="6B7CFC1E">
      <w:pPr>
        <w:rPr>
          <w:rFonts w:hint="eastAsia"/>
        </w:rPr>
      </w:pPr>
    </w:p>
    <w:p w14:paraId="67EB4043">
      <w:pPr>
        <w:rPr>
          <w:rFonts w:hint="eastAsia"/>
        </w:rPr>
      </w:pPr>
      <w:r>
        <w:rPr>
          <w:rFonts w:hint="eastAsia"/>
        </w:rPr>
        <w:t>It is not to be confounded either with moral pollution, or with mere demerit.</w:t>
      </w:r>
    </w:p>
    <w:p w14:paraId="2101F3B1">
      <w:pPr>
        <w:rPr>
          <w:rFonts w:hint="eastAsia"/>
        </w:rPr>
      </w:pPr>
      <w:r>
        <w:rPr>
          <w:rFonts w:hint="eastAsia"/>
        </w:rPr>
        <w:t>它既不应与道德污秽混淆，也不应与仅仅的缺点混淆。</w:t>
      </w:r>
    </w:p>
    <w:p w14:paraId="180EDFA5">
      <w:pPr>
        <w:rPr>
          <w:rFonts w:hint="eastAsia"/>
        </w:rPr>
      </w:pPr>
    </w:p>
    <w:p w14:paraId="077D96AC">
      <w:pPr>
        <w:rPr>
          <w:rFonts w:hint="eastAsia"/>
        </w:rPr>
      </w:pPr>
      <w:r>
        <w:rPr>
          <w:rFonts w:hint="eastAsia"/>
        </w:rPr>
        <w:t>It may exist where neither pollution nor personal demerit is to be found.</w:t>
      </w:r>
    </w:p>
    <w:p w14:paraId="57DFE8D5">
      <w:pPr>
        <w:rPr>
          <w:rFonts w:hint="eastAsia"/>
        </w:rPr>
      </w:pPr>
      <w:r>
        <w:rPr>
          <w:rFonts w:hint="eastAsia"/>
        </w:rPr>
        <w:t>它可能存在于既无污秽也无个人缺点之处。</w:t>
      </w:r>
    </w:p>
    <w:p w14:paraId="5C179E55">
      <w:pPr>
        <w:rPr>
          <w:rFonts w:hint="eastAsia"/>
        </w:rPr>
      </w:pPr>
    </w:p>
    <w:p w14:paraId="568C34EE">
      <w:pPr>
        <w:rPr>
          <w:rFonts w:hint="eastAsia"/>
        </w:rPr>
      </w:pPr>
      <w:r>
        <w:rPr>
          <w:rFonts w:hint="eastAsia"/>
        </w:rPr>
        <w:t>And it may be removed where both remain.</w:t>
      </w:r>
    </w:p>
    <w:p w14:paraId="6164E9BD">
      <w:pPr>
        <w:rPr>
          <w:rFonts w:hint="eastAsia"/>
        </w:rPr>
      </w:pPr>
      <w:r>
        <w:rPr>
          <w:rFonts w:hint="eastAsia"/>
        </w:rPr>
        <w:t>并且它可能在两者都存在的情况下被除去。</w:t>
      </w:r>
    </w:p>
    <w:p w14:paraId="36C41607">
      <w:pPr>
        <w:rPr>
          <w:rFonts w:hint="eastAsia"/>
        </w:rPr>
      </w:pPr>
    </w:p>
    <w:p w14:paraId="0F355511">
      <w:pPr>
        <w:rPr>
          <w:rFonts w:hint="eastAsia"/>
        </w:rPr>
      </w:pPr>
      <w:r>
        <w:rPr>
          <w:rFonts w:hint="eastAsia"/>
        </w:rPr>
        <w:t>Christ is said to have borne the guilt of our sins, although immaculate and without personal demerit; and justification removes the guilt (or just exposure to punishment) of the sinner, but it does not change his inward character.</w:t>
      </w:r>
    </w:p>
    <w:p w14:paraId="7659171C">
      <w:pPr>
        <w:rPr>
          <w:rFonts w:hint="eastAsia"/>
        </w:rPr>
      </w:pPr>
      <w:r>
        <w:rPr>
          <w:rFonts w:hint="eastAsia"/>
        </w:rPr>
        <w:t>据说基督担当了我们罪的罪咎，尽管祂无瑕疵且没有个人缺点；称义除去了罪人的罪咎（或应受惩罚的公正暴露），但它并不改变祂内在的品格。</w:t>
      </w:r>
    </w:p>
    <w:p w14:paraId="19E777B2">
      <w:pPr>
        <w:rPr>
          <w:rFonts w:hint="eastAsia"/>
        </w:rPr>
      </w:pPr>
    </w:p>
    <w:p w14:paraId="5604F0BC">
      <w:pPr>
        <w:rPr>
          <w:rFonts w:hint="eastAsia"/>
        </w:rPr>
      </w:pPr>
      <w:r>
        <w:rPr>
          <w:rFonts w:hint="eastAsia"/>
        </w:rPr>
        <w:t>This is the proper meaning of ὑπόδικος (ἔνοχος δίκης,) guilty, satisfactionem alteri debens, obnoxious to punishment.</w:t>
      </w:r>
    </w:p>
    <w:p w14:paraId="6B277E0B">
      <w:pPr>
        <w:rPr>
          <w:rFonts w:hint="eastAsia"/>
        </w:rPr>
      </w:pPr>
      <w:r>
        <w:rPr>
          <w:rFonts w:hint="eastAsia"/>
        </w:rPr>
        <w:t>这就是 ὑπόδικος (hypodikos，有罪的)（ἔνοχος δίκης，enochos dikēs，当受审判的）的恰当含义，有罪的，欠别人赔偿的 (satisfactionem alteri debens)，当受惩罚的。</w:t>
      </w:r>
    </w:p>
    <w:p w14:paraId="14E4CC10">
      <w:pPr>
        <w:rPr>
          <w:rFonts w:hint="eastAsia"/>
        </w:rPr>
      </w:pPr>
    </w:p>
    <w:p w14:paraId="096D42C0">
      <w:pPr>
        <w:rPr>
          <w:rFonts w:hint="eastAsia"/>
        </w:rPr>
      </w:pPr>
      <w:r>
        <w:rPr>
          <w:rFonts w:hint="eastAsia"/>
        </w:rPr>
        <w:t>Before God, τῷ Θεῷ, in relation to God, as it is to him that satisfaction for sin is due.</w:t>
      </w:r>
    </w:p>
    <w:p w14:paraId="2E4CA599">
      <w:pPr>
        <w:rPr>
          <w:rFonts w:hint="eastAsia"/>
        </w:rPr>
      </w:pPr>
      <w:r>
        <w:rPr>
          <w:rFonts w:hint="eastAsia"/>
        </w:rPr>
        <w:t>在神面前，τῷ Θεῷ (tō Theō，向着神)，与神相关，因为罪的赔偿是应归于祂的。</w:t>
      </w:r>
    </w:p>
    <w:p w14:paraId="6C5BFA65">
      <w:pPr>
        <w:rPr>
          <w:rFonts w:hint="eastAsia"/>
        </w:rPr>
      </w:pPr>
    </w:p>
    <w:p w14:paraId="7746EF83">
      <w:pPr>
        <w:rPr>
          <w:rFonts w:hint="eastAsia"/>
        </w:rPr>
      </w:pPr>
      <w:r>
        <w:rPr>
          <w:rFonts w:hint="eastAsia"/>
        </w:rPr>
        <w:t>It is he whom we have offended, and under whose sentence we lie.</w:t>
      </w:r>
    </w:p>
    <w:p w14:paraId="6B95551B">
      <w:pPr>
        <w:rPr>
          <w:rFonts w:hint="eastAsia"/>
        </w:rPr>
      </w:pPr>
      <w:r>
        <w:rPr>
          <w:rFonts w:hint="eastAsia"/>
        </w:rPr>
        <w:t>我们得罪了祂，并且伏在祂的审判之下。</w:t>
      </w:r>
    </w:p>
    <w:p w14:paraId="1C779CA3">
      <w:pPr>
        <w:rPr>
          <w:rFonts w:hint="eastAsia"/>
        </w:rPr>
      </w:pPr>
    </w:p>
    <w:p w14:paraId="37C4EED1">
      <w:pPr>
        <w:rPr>
          <w:rFonts w:hint="eastAsia"/>
        </w:rPr>
      </w:pPr>
      <w:r>
        <w:rPr>
          <w:rFonts w:hint="eastAsia"/>
        </w:rPr>
        <w:t>There are three things involved in the consciousness of sin; sense of moral turpitude, sense of demerit or of ill-desert, and the conviction that we ought to be punished.</w:t>
      </w:r>
    </w:p>
    <w:p w14:paraId="49AFBB09">
      <w:pPr>
        <w:rPr>
          <w:rFonts w:hint="eastAsia"/>
        </w:rPr>
      </w:pPr>
      <w:r>
        <w:rPr>
          <w:rFonts w:hint="eastAsia"/>
        </w:rPr>
        <w:t>罪的意识包含三件事：道德败坏感，缺点或不配感，以及我们应当受惩罚的确信。</w:t>
      </w:r>
    </w:p>
    <w:p w14:paraId="3CD60801">
      <w:pPr>
        <w:rPr>
          <w:rFonts w:hint="eastAsia"/>
        </w:rPr>
      </w:pPr>
    </w:p>
    <w:p w14:paraId="091D1528">
      <w:pPr>
        <w:rPr>
          <w:rFonts w:hint="eastAsia"/>
        </w:rPr>
      </w:pPr>
      <w:r>
        <w:rPr>
          <w:rFonts w:hint="eastAsia"/>
        </w:rPr>
        <w:t>This last element is often the most clearly revealed; so that a criminal often voluntarily gives himself up to justice.</w:t>
      </w:r>
    </w:p>
    <w:p w14:paraId="7377DB2F">
      <w:pPr>
        <w:rPr>
          <w:rFonts w:hint="eastAsia"/>
        </w:rPr>
      </w:pPr>
      <w:r>
        <w:rPr>
          <w:rFonts w:hint="eastAsia"/>
        </w:rPr>
        <w:t>最后一个要素常常是最清楚地显露出来的；以致罪犯常常自愿向司法机关自首。</w:t>
      </w:r>
    </w:p>
    <w:p w14:paraId="28F06CEC">
      <w:pPr>
        <w:rPr>
          <w:rFonts w:hint="eastAsia"/>
        </w:rPr>
      </w:pPr>
    </w:p>
    <w:p w14:paraId="213879CC">
      <w:pPr>
        <w:rPr>
          <w:rFonts w:hint="eastAsia"/>
        </w:rPr>
      </w:pPr>
      <w:r>
        <w:rPr>
          <w:rFonts w:hint="eastAsia"/>
        </w:rPr>
        <w:t>It is this that is denominated guilt, the obligation to suffer punishment; so that the guilty are not merely those who may be punished, but those who justice (or moral rectitude) demands should be punished.</w:t>
      </w:r>
    </w:p>
    <w:p w14:paraId="69C29EAE">
      <w:pPr>
        <w:rPr>
          <w:rFonts w:hint="eastAsia"/>
        </w:rPr>
      </w:pPr>
      <w:r>
        <w:rPr>
          <w:rFonts w:hint="eastAsia"/>
        </w:rPr>
        <w:t>这就是所谓的罪咎，即受惩罚的义务；因此，有罪的不仅仅是那些可能受惩罚的人，而是那些公义（或道德正直）要求应当受惩罚的人。</w:t>
      </w:r>
    </w:p>
    <w:p w14:paraId="25876037">
      <w:pPr>
        <w:rPr>
          <w:rFonts w:hint="eastAsia"/>
        </w:rPr>
      </w:pPr>
    </w:p>
    <w:p w14:paraId="0F6B0A48">
      <w:pPr>
        <w:rPr>
          <w:rFonts w:hint="eastAsia"/>
        </w:rPr>
      </w:pPr>
      <w:r>
        <w:rPr>
          <w:rFonts w:hint="eastAsia"/>
        </w:rPr>
        <w:t>It is this that stops the sinner's mouth; and it is this which is met by satisfaction, so that although in the justified believer a sense of pollution and of ill-desert remains, there is no longer this dreadful conviction that God is bound to punish him.</w:t>
      </w:r>
    </w:p>
    <w:p w14:paraId="14F0DF97">
      <w:pPr>
        <w:rPr>
          <w:rFonts w:hint="eastAsia"/>
        </w:rPr>
      </w:pPr>
      <w:r>
        <w:rPr>
          <w:rFonts w:hint="eastAsia"/>
        </w:rPr>
        <w:t>正是这个塞住了罪人的口；也正是这个通过满足来解决，因此尽管在被称义的信徒身上仍然存在污秽感和不配感，却不再有这种可怕的确信，即神必须惩罚祂。</w:t>
      </w:r>
    </w:p>
    <w:p w14:paraId="4C118EA3">
      <w:pPr>
        <w:rPr>
          <w:rFonts w:hint="eastAsia"/>
        </w:rPr>
      </w:pPr>
    </w:p>
    <w:p w14:paraId="5E81A1A6">
      <w:pPr>
        <w:rPr>
          <w:rFonts w:hint="eastAsia"/>
        </w:rPr>
      </w:pPr>
      <w:r>
        <w:rPr>
          <w:rFonts w:hint="eastAsia"/>
        </w:rPr>
        <w:t>The conclusion to which the apostle's argument, from experience and Scripture, has thus far led is, that all men are guilty in the sight of God; and if guilty, they cannot be justified on the ground of their personal character or conduct.</w:t>
      </w:r>
    </w:p>
    <w:p w14:paraId="25649BDB">
      <w:pPr>
        <w:rPr>
          <w:rFonts w:hint="eastAsia"/>
        </w:rPr>
      </w:pPr>
      <w:r>
        <w:rPr>
          <w:rFonts w:hint="eastAsia"/>
        </w:rPr>
        <w:t>使徒从经验和圣经出发的论证，到目前为止得出的结论是，所有的人在神眼中都是有罪的；如果是有罪的，他们就不能凭自己的个人品格或行为称义。</w:t>
      </w:r>
    </w:p>
    <w:p w14:paraId="0F4B7647">
      <w:pPr>
        <w:rPr>
          <w:rFonts w:hint="eastAsia"/>
        </w:rPr>
      </w:pPr>
    </w:p>
    <w:p w14:paraId="7889DA95">
      <w:pPr>
        <w:rPr>
          <w:rFonts w:hint="eastAsia"/>
        </w:rPr>
      </w:pPr>
      <w:r>
        <w:rPr>
          <w:rFonts w:hint="eastAsia"/>
        </w:rPr>
        <w:t>To justify is to declare not guilty; and therefore the guilty cannot, on the ground of character, be justified.</w:t>
      </w:r>
    </w:p>
    <w:p w14:paraId="1A8A2AE8">
      <w:pPr>
        <w:rPr>
          <w:rFonts w:hint="eastAsia"/>
        </w:rPr>
      </w:pPr>
      <w:r>
        <w:rPr>
          <w:rFonts w:hint="eastAsia"/>
        </w:rPr>
        <w:t>称义是宣告无罪；因此，有罪的人不能凭品格称义。</w:t>
      </w:r>
    </w:p>
    <w:p w14:paraId="1A1BEC6E">
      <w:pPr>
        <w:rPr>
          <w:rFonts w:hint="eastAsia"/>
        </w:rPr>
      </w:pPr>
    </w:p>
    <w:p w14:paraId="685CA3D9">
      <w:pPr>
        <w:rPr>
          <w:rFonts w:hint="eastAsia"/>
        </w:rPr>
      </w:pPr>
      <w:r>
        <w:rPr>
          <w:rFonts w:hint="eastAsia"/>
        </w:rPr>
        <w:t>VERSE 20. Therefore by the deeds of the law shall no flesh be justified in his sight.</w:t>
      </w:r>
    </w:p>
    <w:p w14:paraId="6D07FEAE">
      <w:pPr>
        <w:rPr>
          <w:rFonts w:hint="eastAsia"/>
        </w:rPr>
      </w:pPr>
      <w:r>
        <w:rPr>
          <w:rFonts w:hint="eastAsia"/>
        </w:rPr>
        <w:t>第20节. 所以凡有血气的，没有一个因行律法能在神面前称义。</w:t>
      </w:r>
    </w:p>
    <w:p w14:paraId="7E95EF79">
      <w:pPr>
        <w:rPr>
          <w:rFonts w:hint="eastAsia"/>
        </w:rPr>
      </w:pPr>
    </w:p>
    <w:p w14:paraId="3DA9E826">
      <w:pPr>
        <w:rPr>
          <w:rFonts w:hint="eastAsia"/>
        </w:rPr>
      </w:pPr>
      <w:r>
        <w:rPr>
          <w:rFonts w:hint="eastAsia"/>
        </w:rPr>
        <w:t>Therefore.</w:t>
      </w:r>
    </w:p>
    <w:p w14:paraId="6C00B1F6">
      <w:pPr>
        <w:rPr>
          <w:rFonts w:hint="eastAsia"/>
        </w:rPr>
      </w:pPr>
      <w:r>
        <w:rPr>
          <w:rFonts w:hint="eastAsia"/>
        </w:rPr>
        <w:t>所以。</w:t>
      </w:r>
    </w:p>
    <w:p w14:paraId="250A1688">
      <w:pPr>
        <w:rPr>
          <w:rFonts w:hint="eastAsia"/>
        </w:rPr>
      </w:pPr>
    </w:p>
    <w:p w14:paraId="547CEC30">
      <w:pPr>
        <w:rPr>
          <w:rFonts w:hint="eastAsia"/>
        </w:rPr>
      </w:pPr>
      <w:r>
        <w:rPr>
          <w:rFonts w:hint="eastAsia"/>
        </w:rPr>
        <w:t>The particle is διότι, which is equivalent to διʼ ὅ τι, on account of which thing, wherefore.</w:t>
      </w:r>
    </w:p>
    <w:p w14:paraId="6DB654B8">
      <w:pPr>
        <w:rPr>
          <w:rFonts w:hint="eastAsia"/>
        </w:rPr>
      </w:pPr>
      <w:r>
        <w:rPr>
          <w:rFonts w:hint="eastAsia"/>
        </w:rPr>
        <w:t>小品词是 διότι (dioti，所以，因为)，相当于 διʼ ὅ τι (di’ ho ti，因此事，所以)。</w:t>
      </w:r>
    </w:p>
    <w:p w14:paraId="6FF8E91B">
      <w:pPr>
        <w:rPr>
          <w:rFonts w:hint="eastAsia"/>
        </w:rPr>
      </w:pPr>
    </w:p>
    <w:p w14:paraId="2B51D8F2">
      <w:pPr>
        <w:rPr>
          <w:rFonts w:hint="eastAsia"/>
        </w:rPr>
      </w:pPr>
      <w:r>
        <w:rPr>
          <w:rFonts w:hint="eastAsia"/>
        </w:rPr>
        <w:t>In this sense it indicates a conclusion from preceding premises.</w:t>
      </w:r>
    </w:p>
    <w:p w14:paraId="28F535FA">
      <w:pPr>
        <w:rPr>
          <w:rFonts w:hint="eastAsia"/>
        </w:rPr>
      </w:pPr>
      <w:r>
        <w:rPr>
          <w:rFonts w:hint="eastAsia"/>
        </w:rPr>
        <w:t>在这个意义上，它表明从先前前提得出的结论。</w:t>
      </w:r>
    </w:p>
    <w:p w14:paraId="6C008F04">
      <w:pPr>
        <w:rPr>
          <w:rFonts w:hint="eastAsia"/>
        </w:rPr>
      </w:pPr>
    </w:p>
    <w:p w14:paraId="2C26FA4F">
      <w:pPr>
        <w:rPr>
          <w:rFonts w:hint="eastAsia"/>
        </w:rPr>
      </w:pPr>
      <w:r>
        <w:rPr>
          <w:rFonts w:hint="eastAsia"/>
        </w:rPr>
        <w:t>This would suit this connection, as ver. 20 is a fair conclusion from what is said in ver. 19: 'All the world is guilty before God, wherefore, hence it follows that, no one can be justified by works.'</w:t>
      </w:r>
    </w:p>
    <w:p w14:paraId="0813CACC">
      <w:pPr>
        <w:rPr>
          <w:rFonts w:hint="eastAsia"/>
        </w:rPr>
      </w:pPr>
      <w:r>
        <w:rPr>
          <w:rFonts w:hint="eastAsia"/>
        </w:rPr>
        <w:t>这适合这种联系，因为第20节是从第19节所说的内容得出的合理结论：‘普世的人都伏在神审判之下，所以，由此可见，没有人能因行为称义。’</w:t>
      </w:r>
    </w:p>
    <w:p w14:paraId="6243C093">
      <w:pPr>
        <w:rPr>
          <w:rFonts w:hint="eastAsia"/>
        </w:rPr>
      </w:pPr>
    </w:p>
    <w:p w14:paraId="1C8CBB9F">
      <w:pPr>
        <w:rPr>
          <w:rFonts w:hint="eastAsia"/>
        </w:rPr>
      </w:pPr>
      <w:r>
        <w:rPr>
          <w:rFonts w:hint="eastAsia"/>
        </w:rPr>
        <w:t>This is the conclusion which the apostle has had in view from the beginning of his argument.</w:t>
      </w:r>
    </w:p>
    <w:p w14:paraId="3F4ECC70">
      <w:pPr>
        <w:rPr>
          <w:rFonts w:hint="eastAsia"/>
        </w:rPr>
      </w:pPr>
      <w:r>
        <w:rPr>
          <w:rFonts w:hint="eastAsia"/>
        </w:rPr>
        <w:t>这是使徒从祂论证开始就一直着眼于的结论。</w:t>
      </w:r>
    </w:p>
    <w:p w14:paraId="36B0E5BE">
      <w:pPr>
        <w:rPr>
          <w:rFonts w:hint="eastAsia"/>
        </w:rPr>
      </w:pPr>
    </w:p>
    <w:p w14:paraId="61928836">
      <w:pPr>
        <w:rPr>
          <w:rFonts w:hint="eastAsia"/>
        </w:rPr>
      </w:pPr>
      <w:r>
        <w:rPr>
          <w:rFonts w:hint="eastAsia"/>
        </w:rPr>
        <w:t>His whole design is to prove that men cannot be justified by their own righteousness, in order to prepare them to receive the righteousness of God.</w:t>
      </w:r>
    </w:p>
    <w:p w14:paraId="2CE4BC91">
      <w:pPr>
        <w:rPr>
          <w:rFonts w:hint="eastAsia"/>
        </w:rPr>
      </w:pPr>
      <w:r>
        <w:rPr>
          <w:rFonts w:hint="eastAsia"/>
        </w:rPr>
        <w:t>祂的整个目的是要证明人不能因自己的义称义，以便预备他们接受神的义。</w:t>
      </w:r>
    </w:p>
    <w:p w14:paraId="791E2995">
      <w:pPr>
        <w:rPr>
          <w:rFonts w:hint="eastAsia"/>
        </w:rPr>
      </w:pPr>
    </w:p>
    <w:p w14:paraId="025A1F56">
      <w:pPr>
        <w:rPr>
          <w:rFonts w:hint="eastAsia"/>
        </w:rPr>
      </w:pPr>
      <w:r>
        <w:rPr>
          <w:rFonts w:hint="eastAsia"/>
        </w:rPr>
        <w:t>This view of the connection is assumed in our version, by Beza, Turrettin, Rosemmüller, and others.</w:t>
      </w:r>
    </w:p>
    <w:p w14:paraId="5BBA009B">
      <w:pPr>
        <w:rPr>
          <w:rFonts w:hint="eastAsia"/>
        </w:rPr>
      </w:pPr>
      <w:r>
        <w:rPr>
          <w:rFonts w:hint="eastAsia"/>
        </w:rPr>
        <w:t>我们的译本、伯撒（Beza）、图雷丁（Turrettin）、罗森穆勒（Rosemmüller）和其他人都假定了这种联系的观点。</w:t>
      </w:r>
    </w:p>
    <w:p w14:paraId="64DA9A2D">
      <w:pPr>
        <w:rPr>
          <w:rFonts w:hint="eastAsia"/>
        </w:rPr>
      </w:pPr>
    </w:p>
    <w:p w14:paraId="64140349">
      <w:pPr>
        <w:rPr>
          <w:rFonts w:hint="eastAsia"/>
        </w:rPr>
      </w:pPr>
      <w:r>
        <w:rPr>
          <w:rFonts w:hint="eastAsia"/>
        </w:rPr>
        <w:t>But in the New Testament, διότι is almost uniformly, perhaps in every case, used in the sense of διὰ τοῦτο ὅτι, on this account that, or of the simple ὅτι, that.</w:t>
      </w:r>
    </w:p>
    <w:p w14:paraId="761E9716">
      <w:pPr>
        <w:rPr>
          <w:rFonts w:hint="eastAsia"/>
        </w:rPr>
      </w:pPr>
      <w:r>
        <w:rPr>
          <w:rFonts w:hint="eastAsia"/>
        </w:rPr>
        <w:t>但在新约中，διότι (dioti) 几乎总是（或许在每种情况下都）用于 διὰ τοῦτο ὅτι (dia touto hoti，因为这个缘故) 或简单的 ὅτι (hoti，因为，即) 的意义。</w:t>
      </w:r>
    </w:p>
    <w:p w14:paraId="256E9162">
      <w:pPr>
        <w:rPr>
          <w:rFonts w:hint="eastAsia"/>
        </w:rPr>
      </w:pPr>
    </w:p>
    <w:p w14:paraId="60D34D93">
      <w:pPr>
        <w:rPr>
          <w:rFonts w:hint="eastAsia"/>
        </w:rPr>
      </w:pPr>
      <w:r>
        <w:rPr>
          <w:rFonts w:hint="eastAsia"/>
        </w:rPr>
        <w:t>The great majority of commentators therefore render it here, because, as in 1:19, 8:7, &amp;c.</w:t>
      </w:r>
    </w:p>
    <w:p w14:paraId="285CDE98">
      <w:pPr>
        <w:rPr>
          <w:rFonts w:hint="eastAsia"/>
        </w:rPr>
      </w:pPr>
      <w:r>
        <w:rPr>
          <w:rFonts w:hint="eastAsia"/>
        </w:rPr>
        <w:t>因此，绝大多数注释家在此将其译为“因为”，如同在1:19, 8:7等等。</w:t>
      </w:r>
    </w:p>
    <w:p w14:paraId="20EB5157">
      <w:pPr>
        <w:rPr>
          <w:rFonts w:hint="eastAsia"/>
        </w:rPr>
      </w:pPr>
    </w:p>
    <w:p w14:paraId="0DDD22B6">
      <w:pPr>
        <w:rPr>
          <w:rFonts w:hint="eastAsia"/>
        </w:rPr>
      </w:pPr>
      <w:r>
        <w:rPr>
          <w:rFonts w:hint="eastAsia"/>
        </w:rPr>
        <w:t>Verse 20 then assigns the reason of what is said in ver. 19: 'Every mouth must be stopped, because no flesh can be justified by works.'</w:t>
      </w:r>
    </w:p>
    <w:p w14:paraId="45AFEFA9">
      <w:pPr>
        <w:rPr>
          <w:rFonts w:hint="eastAsia"/>
        </w:rPr>
      </w:pPr>
      <w:r>
        <w:rPr>
          <w:rFonts w:hint="eastAsia"/>
        </w:rPr>
        <w:t>那么，第20节说明了第19节所说内容的原因：‘各人的口都当塞住，因为凡有血气的，没有一个因行律法能在神面前称义。’</w:t>
      </w:r>
    </w:p>
    <w:p w14:paraId="1943B1AD">
      <w:pPr>
        <w:rPr>
          <w:rFonts w:hint="eastAsia"/>
        </w:rPr>
      </w:pPr>
    </w:p>
    <w:p w14:paraId="64143718">
      <w:pPr>
        <w:rPr>
          <w:rFonts w:hint="eastAsia"/>
        </w:rPr>
      </w:pPr>
      <w:r>
        <w:rPr>
          <w:rFonts w:hint="eastAsia"/>
        </w:rPr>
        <w:t>This view is to be preferred, not because more suitable, but because more consistent with the common use of the particle in question.</w:t>
      </w:r>
    </w:p>
    <w:p w14:paraId="20F14C0C">
      <w:pPr>
        <w:rPr>
          <w:rFonts w:hint="eastAsia"/>
        </w:rPr>
      </w:pPr>
      <w:r>
        <w:rPr>
          <w:rFonts w:hint="eastAsia"/>
        </w:rPr>
        <w:t>这种观点更可取，并非因为它更合适，而是因为它更符合所讨论小品词的通常用法。</w:t>
      </w:r>
    </w:p>
    <w:p w14:paraId="338D4D32">
      <w:pPr>
        <w:rPr>
          <w:rFonts w:hint="eastAsia"/>
        </w:rPr>
      </w:pPr>
    </w:p>
    <w:p w14:paraId="74888A5D">
      <w:pPr>
        <w:rPr>
          <w:rFonts w:hint="eastAsia"/>
        </w:rPr>
      </w:pPr>
      <w:r>
        <w:rPr>
          <w:rFonts w:hint="eastAsia"/>
        </w:rPr>
        <w:t>No flesh.</w:t>
      </w:r>
    </w:p>
    <w:p w14:paraId="7EE9DB39">
      <w:pPr>
        <w:rPr>
          <w:rFonts w:hint="eastAsia"/>
        </w:rPr>
      </w:pPr>
      <w:r>
        <w:rPr>
          <w:rFonts w:hint="eastAsia"/>
        </w:rPr>
        <w:t>凡有血气的。</w:t>
      </w:r>
    </w:p>
    <w:p w14:paraId="4ADB2D24">
      <w:pPr>
        <w:rPr>
          <w:rFonts w:hint="eastAsia"/>
        </w:rPr>
      </w:pPr>
    </w:p>
    <w:p w14:paraId="7067C348">
      <w:pPr>
        <w:rPr>
          <w:rFonts w:hint="eastAsia"/>
        </w:rPr>
      </w:pPr>
      <w:r>
        <w:rPr>
          <w:rFonts w:hint="eastAsia"/>
        </w:rPr>
        <w:t>When men are called flesh, in the Bible, there was originally a reference to their weakness and faults, as the flesh is earthly and perishable.</w:t>
      </w:r>
    </w:p>
    <w:p w14:paraId="5B9CC4D7">
      <w:pPr>
        <w:rPr>
          <w:rFonts w:hint="eastAsia"/>
        </w:rPr>
      </w:pPr>
      <w:r>
        <w:rPr>
          <w:rFonts w:hint="eastAsia"/>
        </w:rPr>
        <w:t>当人在圣经中被称为肉体时，最初是指他们的软弱和过错，因为肉体是属地的和必朽坏的。</w:t>
      </w:r>
    </w:p>
    <w:p w14:paraId="636B1EC9">
      <w:pPr>
        <w:rPr>
          <w:rFonts w:hint="eastAsia"/>
        </w:rPr>
      </w:pPr>
    </w:p>
    <w:p w14:paraId="086BEE19">
      <w:pPr>
        <w:rPr>
          <w:rFonts w:hint="eastAsia"/>
        </w:rPr>
      </w:pPr>
      <w:r>
        <w:rPr>
          <w:rFonts w:hint="eastAsia"/>
        </w:rPr>
        <w:t>But in many cases there is no such implication; "no flesh" is simply equivalent to no man.</w:t>
      </w:r>
    </w:p>
    <w:p w14:paraId="27A04ABA">
      <w:pPr>
        <w:rPr>
          <w:rFonts w:hint="eastAsia"/>
        </w:rPr>
      </w:pPr>
      <w:r>
        <w:rPr>
          <w:rFonts w:hint="eastAsia"/>
        </w:rPr>
        <w:t>但在许多情况下并没有这种含义；“凡有血气的”仅仅相当于“没有人”。</w:t>
      </w:r>
    </w:p>
    <w:p w14:paraId="212303BA">
      <w:pPr>
        <w:rPr>
          <w:rFonts w:hint="eastAsia"/>
        </w:rPr>
      </w:pPr>
    </w:p>
    <w:p w14:paraId="6B1238FE">
      <w:pPr>
        <w:rPr>
          <w:rFonts w:hint="eastAsia"/>
        </w:rPr>
      </w:pPr>
      <w:r>
        <w:rPr>
          <w:rFonts w:hint="eastAsia"/>
        </w:rPr>
        <w:t>The Greek is here πᾶσα σὰρξ οὐ κ.τ.λ, every flesh shall not; according to the familiar Hebraism, no flesh shall.</w:t>
      </w:r>
    </w:p>
    <w:p w14:paraId="30148768">
      <w:pPr>
        <w:rPr>
          <w:rFonts w:hint="eastAsia"/>
        </w:rPr>
      </w:pPr>
      <w:r>
        <w:rPr>
          <w:rFonts w:hint="eastAsia"/>
        </w:rPr>
        <w:t>这里的希腊文是 πᾶσα σὰρξ οὐ κ.τ.λ. (pasa sarx ou k.t.l.，凡有血气的都不……)，凡有血气的都不；根据熟悉的希伯来语表达方式，凡有血气的都不能。</w:t>
      </w:r>
    </w:p>
    <w:p w14:paraId="5A50B19E">
      <w:pPr>
        <w:rPr>
          <w:rFonts w:hint="eastAsia"/>
        </w:rPr>
      </w:pPr>
    </w:p>
    <w:p w14:paraId="46C04860">
      <w:pPr>
        <w:rPr>
          <w:rFonts w:hint="eastAsia"/>
        </w:rPr>
      </w:pPr>
      <w:r>
        <w:rPr>
          <w:rFonts w:hint="eastAsia"/>
        </w:rPr>
        <w:t>The future is used not in reference to the day of final judgment, for the act of justification takes place in this life.</w:t>
      </w:r>
    </w:p>
    <w:p w14:paraId="20BBF227">
      <w:pPr>
        <w:rPr>
          <w:rFonts w:hint="eastAsia"/>
        </w:rPr>
      </w:pPr>
      <w:r>
        <w:rPr>
          <w:rFonts w:hint="eastAsia"/>
        </w:rPr>
        <w:t>将来时态并非指末日审判的日子，因为称义的行为发生在此生。</w:t>
      </w:r>
    </w:p>
    <w:p w14:paraId="38E96C8B">
      <w:pPr>
        <w:rPr>
          <w:rFonts w:hint="eastAsia"/>
        </w:rPr>
      </w:pPr>
    </w:p>
    <w:p w14:paraId="03BA4ED1">
      <w:pPr>
        <w:rPr>
          <w:rFonts w:hint="eastAsia"/>
        </w:rPr>
      </w:pPr>
      <w:r>
        <w:rPr>
          <w:rFonts w:hint="eastAsia"/>
        </w:rPr>
        <w:t>It expresses the certainty of the thing affirmed: No flesh shall ever be (i.e. ever can be) justified.</w:t>
      </w:r>
    </w:p>
    <w:p w14:paraId="7C25C075">
      <w:pPr>
        <w:rPr>
          <w:rFonts w:hint="eastAsia"/>
        </w:rPr>
      </w:pPr>
      <w:r>
        <w:rPr>
          <w:rFonts w:hint="eastAsia"/>
        </w:rPr>
        <w:t>它表达了所断言之事的确定性：凡有血气的，都不能（即永远不能）称义。</w:t>
      </w:r>
    </w:p>
    <w:p w14:paraId="34B25F52">
      <w:pPr>
        <w:rPr>
          <w:rFonts w:hint="eastAsia"/>
        </w:rPr>
      </w:pPr>
    </w:p>
    <w:p w14:paraId="17A0B66E">
      <w:pPr>
        <w:rPr>
          <w:rFonts w:hint="eastAsia"/>
        </w:rPr>
      </w:pPr>
      <w:r>
        <w:rPr>
          <w:rFonts w:hint="eastAsia"/>
        </w:rPr>
        <w:t>The apostle seems evidently to have had in his mind the passage in Psalm 143:2: "Enter not into judgment with thy servant; for in thy sight shall no man living be justified."</w:t>
      </w:r>
    </w:p>
    <w:p w14:paraId="3731DB53">
      <w:pPr>
        <w:rPr>
          <w:rFonts w:hint="eastAsia"/>
        </w:rPr>
      </w:pPr>
      <w:r>
        <w:rPr>
          <w:rFonts w:hint="eastAsia"/>
        </w:rPr>
        <w:t>使徒显然想到了诗篇143:2中的经文：“不要审问祢的仆人；因为在祢面前，凡活着的人没有一个是义的。”</w:t>
      </w:r>
    </w:p>
    <w:p w14:paraId="178081CE">
      <w:pPr>
        <w:rPr>
          <w:rFonts w:hint="eastAsia"/>
        </w:rPr>
      </w:pPr>
    </w:p>
    <w:p w14:paraId="5DA6DF69">
      <w:pPr>
        <w:rPr>
          <w:rFonts w:hint="eastAsia"/>
        </w:rPr>
      </w:pPr>
      <w:r>
        <w:rPr>
          <w:rFonts w:hint="eastAsia"/>
        </w:rPr>
        <w:t>Δικαιόω, to justify, is not simply to pardon.</w:t>
      </w:r>
    </w:p>
    <w:p w14:paraId="1E9B195A">
      <w:pPr>
        <w:rPr>
          <w:rFonts w:hint="eastAsia"/>
        </w:rPr>
      </w:pPr>
      <w:r>
        <w:rPr>
          <w:rFonts w:hint="eastAsia"/>
        </w:rPr>
        <w:t>Δικαιόω (dikaioō，称义)，称义，并非仅仅是赦免。</w:t>
      </w:r>
    </w:p>
    <w:p w14:paraId="739A921F">
      <w:pPr>
        <w:rPr>
          <w:rFonts w:hint="eastAsia"/>
        </w:rPr>
      </w:pPr>
    </w:p>
    <w:p w14:paraId="0B72C7C9">
      <w:pPr>
        <w:rPr>
          <w:rFonts w:hint="eastAsia"/>
        </w:rPr>
      </w:pPr>
      <w:r>
        <w:rPr>
          <w:rFonts w:hint="eastAsia"/>
        </w:rPr>
        <w:t>A condemned criminal, in whose favour the executive exercises his prerogative of mercy, is never said to be justified; he is simply pardoned.</w:t>
      </w:r>
    </w:p>
    <w:p w14:paraId="142DF286">
      <w:pPr>
        <w:rPr>
          <w:rFonts w:hint="eastAsia"/>
        </w:rPr>
      </w:pPr>
      <w:r>
        <w:rPr>
          <w:rFonts w:hint="eastAsia"/>
        </w:rPr>
        <w:t>一个被定罪的罪犯，行政长官为祂行使赦免的特权，从未被称为被称义；祂仅仅是被赦免。</w:t>
      </w:r>
    </w:p>
    <w:p w14:paraId="1B8507B9">
      <w:pPr>
        <w:rPr>
          <w:rFonts w:hint="eastAsia"/>
        </w:rPr>
      </w:pPr>
    </w:p>
    <w:p w14:paraId="6DD7C41A">
      <w:pPr>
        <w:rPr>
          <w:rFonts w:hint="eastAsia"/>
        </w:rPr>
      </w:pPr>
      <w:r>
        <w:rPr>
          <w:rFonts w:hint="eastAsia"/>
        </w:rPr>
        <w:t>Nor is it to pardon and to restore to favour.</w:t>
      </w:r>
    </w:p>
    <w:p w14:paraId="43FB578D">
      <w:pPr>
        <w:rPr>
          <w:rFonts w:hint="eastAsia"/>
        </w:rPr>
      </w:pPr>
      <w:r>
        <w:rPr>
          <w:rFonts w:hint="eastAsia"/>
        </w:rPr>
        <w:t>也不是赦免并恢复恩宠。</w:t>
      </w:r>
    </w:p>
    <w:p w14:paraId="376A4B2D">
      <w:pPr>
        <w:rPr>
          <w:rFonts w:hint="eastAsia"/>
        </w:rPr>
      </w:pPr>
    </w:p>
    <w:p w14:paraId="37C9118B">
      <w:pPr>
        <w:rPr>
          <w:rFonts w:hint="eastAsia"/>
        </w:rPr>
      </w:pPr>
      <w:r>
        <w:rPr>
          <w:rFonts w:hint="eastAsia"/>
        </w:rPr>
        <w:t>When a king pardons a rebellious subject, and restores him to his former standing, he does not justify him.</w:t>
      </w:r>
    </w:p>
    <w:p w14:paraId="26D92A00">
      <w:pPr>
        <w:rPr>
          <w:rFonts w:hint="eastAsia"/>
        </w:rPr>
      </w:pPr>
      <w:r>
        <w:rPr>
          <w:rFonts w:hint="eastAsia"/>
        </w:rPr>
        <w:t>当国王赦免一个叛逆的臣民，并恢复祂先前的地位时，祂并没有称祂为义。</w:t>
      </w:r>
    </w:p>
    <w:p w14:paraId="1ED668F1">
      <w:pPr>
        <w:rPr>
          <w:rFonts w:hint="eastAsia"/>
        </w:rPr>
      </w:pPr>
    </w:p>
    <w:p w14:paraId="6A64C2B4">
      <w:pPr>
        <w:rPr>
          <w:rFonts w:hint="eastAsia"/>
        </w:rPr>
      </w:pPr>
      <w:r>
        <w:rPr>
          <w:rFonts w:hint="eastAsia"/>
        </w:rPr>
        <w:t>Nor is it to make just inwardly.</w:t>
      </w:r>
    </w:p>
    <w:p w14:paraId="5FCA916B">
      <w:pPr>
        <w:rPr>
          <w:rFonts w:hint="eastAsia"/>
        </w:rPr>
      </w:pPr>
      <w:r>
        <w:rPr>
          <w:rFonts w:hint="eastAsia"/>
        </w:rPr>
        <w:t>也不是使内心成为义。</w:t>
      </w:r>
    </w:p>
    <w:p w14:paraId="63892691">
      <w:pPr>
        <w:rPr>
          <w:rFonts w:hint="eastAsia"/>
        </w:rPr>
      </w:pPr>
    </w:p>
    <w:p w14:paraId="22AE711A">
      <w:pPr>
        <w:rPr>
          <w:rFonts w:hint="eastAsia"/>
        </w:rPr>
      </w:pPr>
      <w:r>
        <w:rPr>
          <w:rFonts w:hint="eastAsia"/>
        </w:rPr>
        <w:t>When a man accused of a crime is acquitted or declared just in the eye of the law, his moral character is not changed.</w:t>
      </w:r>
    </w:p>
    <w:p w14:paraId="6E861B4C">
      <w:pPr>
        <w:rPr>
          <w:rFonts w:hint="eastAsia"/>
        </w:rPr>
      </w:pPr>
      <w:r>
        <w:rPr>
          <w:rFonts w:hint="eastAsia"/>
        </w:rPr>
        <w:t>当一个被控犯罪的人在法律眼中被宣告无罪或被宣告为义时，祂的道德品格并未改变。</w:t>
      </w:r>
    </w:p>
    <w:p w14:paraId="31D14118">
      <w:pPr>
        <w:rPr>
          <w:rFonts w:hint="eastAsia"/>
        </w:rPr>
      </w:pPr>
    </w:p>
    <w:p w14:paraId="0FBE1D67">
      <w:pPr>
        <w:rPr>
          <w:rFonts w:hint="eastAsia"/>
        </w:rPr>
      </w:pPr>
      <w:r>
        <w:rPr>
          <w:rFonts w:hint="eastAsia"/>
        </w:rPr>
        <w:t>To justify is a forensic term; that is, it expresses the act of a judge.</w:t>
      </w:r>
    </w:p>
    <w:p w14:paraId="64634838">
      <w:pPr>
        <w:rPr>
          <w:rFonts w:hint="eastAsia"/>
        </w:rPr>
      </w:pPr>
      <w:r>
        <w:rPr>
          <w:rFonts w:hint="eastAsia"/>
        </w:rPr>
        <w:t>称义是一个法庭用语；也就是说，它表达了法官的行为。</w:t>
      </w:r>
    </w:p>
    <w:p w14:paraId="756C2AF0">
      <w:pPr>
        <w:rPr>
          <w:rFonts w:hint="eastAsia"/>
        </w:rPr>
      </w:pPr>
    </w:p>
    <w:p w14:paraId="74934856">
      <w:pPr>
        <w:rPr>
          <w:rFonts w:hint="eastAsia"/>
        </w:rPr>
      </w:pPr>
      <w:r>
        <w:rPr>
          <w:rFonts w:hint="eastAsia"/>
        </w:rPr>
        <w:t>Justification is a judicial act.</w:t>
      </w:r>
    </w:p>
    <w:p w14:paraId="08F58621">
      <w:pPr>
        <w:rPr>
          <w:rFonts w:hint="eastAsia"/>
        </w:rPr>
      </w:pPr>
      <w:r>
        <w:rPr>
          <w:rFonts w:hint="eastAsia"/>
        </w:rPr>
        <w:t>称义是一种司法行为。</w:t>
      </w:r>
    </w:p>
    <w:p w14:paraId="208A465F">
      <w:pPr>
        <w:rPr>
          <w:rFonts w:hint="eastAsia"/>
        </w:rPr>
      </w:pPr>
    </w:p>
    <w:p w14:paraId="4C32A7D9">
      <w:pPr>
        <w:rPr>
          <w:rFonts w:hint="eastAsia"/>
        </w:rPr>
      </w:pPr>
      <w:r>
        <w:rPr>
          <w:rFonts w:hint="eastAsia"/>
        </w:rPr>
        <w:t>It is a declaration that the party arraigned is δίκαιος, just; and δίκαιος means right, conformed to the law.</w:t>
      </w:r>
    </w:p>
    <w:p w14:paraId="464FD9FB">
      <w:pPr>
        <w:rPr>
          <w:rFonts w:hint="eastAsia"/>
        </w:rPr>
      </w:pPr>
      <w:r>
        <w:rPr>
          <w:rFonts w:hint="eastAsia"/>
        </w:rPr>
        <w:t>这是一种宣告，即受审的一方是 δίκαιος (dikaios，义的)，是公义的；而 δίκαιος (dikaios) 意指正确的，符合律法的。</w:t>
      </w:r>
    </w:p>
    <w:p w14:paraId="24BDFE78">
      <w:pPr>
        <w:rPr>
          <w:rFonts w:hint="eastAsia"/>
        </w:rPr>
      </w:pPr>
    </w:p>
    <w:p w14:paraId="0DB1D5B1">
      <w:pPr>
        <w:rPr>
          <w:rFonts w:hint="eastAsia"/>
        </w:rPr>
      </w:pPr>
      <w:r>
        <w:rPr>
          <w:rFonts w:hint="eastAsia"/>
        </w:rPr>
        <w:t>To justify, therefore, is to declare that the party implicated is rectus in foro judicii; that δίκη, justice, does not condemn, but pronounces him just, or declares herself satisfied.</w:t>
      </w:r>
    </w:p>
    <w:p w14:paraId="77D2EC6F">
      <w:pPr>
        <w:rPr>
          <w:rFonts w:hint="eastAsia"/>
        </w:rPr>
      </w:pPr>
      <w:r>
        <w:rPr>
          <w:rFonts w:hint="eastAsia"/>
        </w:rPr>
        <w:t>因此，称义就是宣告相关方在审判庭上是正直的 (rectus in foro judicii)；δίκη (dikē，公义)，公义，不予定罪，而是宣告祂为义，或宣告自己满意。</w:t>
      </w:r>
    </w:p>
    <w:p w14:paraId="2B75D9BD">
      <w:pPr>
        <w:rPr>
          <w:rFonts w:hint="eastAsia"/>
        </w:rPr>
      </w:pPr>
    </w:p>
    <w:p w14:paraId="69C3D7A6">
      <w:pPr>
        <w:rPr>
          <w:rFonts w:hint="eastAsia"/>
        </w:rPr>
      </w:pPr>
      <w:r>
        <w:rPr>
          <w:rFonts w:hint="eastAsia"/>
        </w:rPr>
        <w:t>This is the uniform meaning of the word, not only in Scripture, but also in ordinary life.</w:t>
      </w:r>
    </w:p>
    <w:p w14:paraId="5E6E8ACE">
      <w:pPr>
        <w:rPr>
          <w:rFonts w:hint="eastAsia"/>
        </w:rPr>
      </w:pPr>
      <w:r>
        <w:rPr>
          <w:rFonts w:hint="eastAsia"/>
        </w:rPr>
        <w:t>这是这个词一贯的含义，不仅在圣经中，而且在日常生活中也是如此。</w:t>
      </w:r>
    </w:p>
    <w:p w14:paraId="425D2952">
      <w:pPr>
        <w:rPr>
          <w:rFonts w:hint="eastAsia"/>
        </w:rPr>
      </w:pPr>
    </w:p>
    <w:p w14:paraId="5443197E">
      <w:pPr>
        <w:rPr>
          <w:rFonts w:hint="eastAsia"/>
        </w:rPr>
      </w:pPr>
      <w:r>
        <w:rPr>
          <w:rFonts w:hint="eastAsia"/>
        </w:rPr>
        <w:t>We never confound justification with pardon, or with sanctification.</w:t>
      </w:r>
    </w:p>
    <w:p w14:paraId="093E536A">
      <w:pPr>
        <w:rPr>
          <w:rFonts w:hint="eastAsia"/>
        </w:rPr>
      </w:pPr>
      <w:r>
        <w:rPr>
          <w:rFonts w:hint="eastAsia"/>
        </w:rPr>
        <w:t>我们从不将称义与赦免或成圣混淆。</w:t>
      </w:r>
    </w:p>
    <w:p w14:paraId="044C2FB0">
      <w:pPr>
        <w:rPr>
          <w:rFonts w:hint="eastAsia"/>
        </w:rPr>
      </w:pPr>
    </w:p>
    <w:p w14:paraId="1684532C">
      <w:pPr>
        <w:rPr>
          <w:rFonts w:hint="eastAsia"/>
        </w:rPr>
      </w:pPr>
      <w:r>
        <w:rPr>
          <w:rFonts w:hint="eastAsia"/>
        </w:rPr>
        <w:t>It is always used in the sense antithetical to condemnation.</w:t>
      </w:r>
    </w:p>
    <w:p w14:paraId="421CC5D8">
      <w:pPr>
        <w:rPr>
          <w:rFonts w:hint="eastAsia"/>
        </w:rPr>
      </w:pPr>
      <w:r>
        <w:rPr>
          <w:rFonts w:hint="eastAsia"/>
        </w:rPr>
        <w:t>它总是用于与定罪相对的意义。</w:t>
      </w:r>
    </w:p>
    <w:p w14:paraId="021DB7A3">
      <w:pPr>
        <w:rPr>
          <w:rFonts w:hint="eastAsia"/>
        </w:rPr>
      </w:pPr>
    </w:p>
    <w:p w14:paraId="624F04E5">
      <w:pPr>
        <w:rPr>
          <w:rFonts w:hint="eastAsia"/>
        </w:rPr>
      </w:pPr>
      <w:r>
        <w:rPr>
          <w:rFonts w:hint="eastAsia"/>
        </w:rPr>
        <w:t>To condemn is not merely to punish, but to declare the accused guilty or worthy of punishment; and justification is not merely to remit that punishment, but to declare that punishment cannot be justly inflicted.</w:t>
      </w:r>
    </w:p>
    <w:p w14:paraId="72A13F06">
      <w:pPr>
        <w:rPr>
          <w:rFonts w:hint="eastAsia"/>
        </w:rPr>
      </w:pPr>
      <w:r>
        <w:rPr>
          <w:rFonts w:hint="eastAsia"/>
        </w:rPr>
        <w:t>定罪不仅仅是惩罚，而是宣告被告有罪或当受惩罚；称义不仅仅是免除那种惩罚，而是宣告那种惩罚不能被公正地施加。</w:t>
      </w:r>
    </w:p>
    <w:p w14:paraId="26FF4806">
      <w:pPr>
        <w:rPr>
          <w:rFonts w:hint="eastAsia"/>
        </w:rPr>
      </w:pPr>
    </w:p>
    <w:p w14:paraId="5D4C7E23">
      <w:pPr>
        <w:rPr>
          <w:rFonts w:hint="eastAsia"/>
        </w:rPr>
      </w:pPr>
      <w:r>
        <w:rPr>
          <w:rFonts w:hint="eastAsia"/>
        </w:rPr>
        <w:t>Much less does to condemn mean to render wicked, and therefore neither does to justify mean to render good.</w:t>
      </w:r>
    </w:p>
    <w:p w14:paraId="0674EC7A">
      <w:pPr>
        <w:rPr>
          <w:rFonts w:hint="eastAsia"/>
        </w:rPr>
      </w:pPr>
      <w:r>
        <w:rPr>
          <w:rFonts w:hint="eastAsia"/>
        </w:rPr>
        <w:t>更不用说定罪意指使人邪恶，因此称义也并非意指使人良善。</w:t>
      </w:r>
    </w:p>
    <w:p w14:paraId="0F53D99E">
      <w:pPr>
        <w:rPr>
          <w:rFonts w:hint="eastAsia"/>
        </w:rPr>
      </w:pPr>
    </w:p>
    <w:p w14:paraId="28918E13">
      <w:pPr>
        <w:rPr>
          <w:rFonts w:hint="eastAsia"/>
        </w:rPr>
      </w:pPr>
      <w:r>
        <w:rPr>
          <w:rFonts w:hint="eastAsia"/>
        </w:rPr>
        <w:t>When we justify God, we declare him to be just; and when God justifies the sinner, he declares him to be just.</w:t>
      </w:r>
    </w:p>
    <w:p w14:paraId="4E38B907">
      <w:pPr>
        <w:rPr>
          <w:rFonts w:hint="eastAsia"/>
        </w:rPr>
      </w:pPr>
      <w:r>
        <w:rPr>
          <w:rFonts w:hint="eastAsia"/>
        </w:rPr>
        <w:t>当我们称神为义时，我们宣告祂是公义的；当神称罪人为义时，祂宣告祂为义。</w:t>
      </w:r>
    </w:p>
    <w:p w14:paraId="189B6D70">
      <w:pPr>
        <w:rPr>
          <w:rFonts w:hint="eastAsia"/>
        </w:rPr>
      </w:pPr>
    </w:p>
    <w:p w14:paraId="355BF3FA">
      <w:pPr>
        <w:rPr>
          <w:rFonts w:hint="eastAsia"/>
        </w:rPr>
      </w:pPr>
      <w:r>
        <w:rPr>
          <w:rFonts w:hint="eastAsia"/>
        </w:rPr>
        <w:t>In both cases the idea is, that there is no ground for condemnation; or that the demands of justice are satisfied.</w:t>
      </w:r>
    </w:p>
    <w:p w14:paraId="476FA773">
      <w:pPr>
        <w:rPr>
          <w:rFonts w:hint="eastAsia"/>
        </w:rPr>
      </w:pPr>
      <w:r>
        <w:rPr>
          <w:rFonts w:hint="eastAsia"/>
        </w:rPr>
        <w:t>在这两种情况下，其意思都是，没有定罪的根据；或者公义的要求得到满足。</w:t>
      </w:r>
    </w:p>
    <w:p w14:paraId="3C65B264">
      <w:pPr>
        <w:rPr>
          <w:rFonts w:hint="eastAsia"/>
        </w:rPr>
      </w:pPr>
    </w:p>
    <w:p w14:paraId="73D4B6FC">
      <w:pPr>
        <w:rPr>
          <w:rFonts w:hint="eastAsia"/>
        </w:rPr>
      </w:pPr>
      <w:r>
        <w:rPr>
          <w:rFonts w:hint="eastAsia"/>
        </w:rPr>
        <w:t>Hence the terms and expressions used in Scripture, convertibly with the word to justify, all express the same idea.</w:t>
      </w:r>
    </w:p>
    <w:p w14:paraId="78A9AAE8">
      <w:pPr>
        <w:rPr>
          <w:rFonts w:hint="eastAsia"/>
        </w:rPr>
      </w:pPr>
      <w:r>
        <w:rPr>
          <w:rFonts w:hint="eastAsia"/>
        </w:rPr>
        <w:t>因此，圣经中与“称义”一词可互换使用的术语和表达，都表达了同样的意思。</w:t>
      </w:r>
    </w:p>
    <w:p w14:paraId="4026CBD5">
      <w:pPr>
        <w:rPr>
          <w:rFonts w:hint="eastAsia"/>
        </w:rPr>
      </w:pPr>
    </w:p>
    <w:p w14:paraId="6CCC0DF4">
      <w:pPr>
        <w:rPr>
          <w:rFonts w:hint="eastAsia"/>
        </w:rPr>
      </w:pPr>
      <w:r>
        <w:rPr>
          <w:rFonts w:hint="eastAsia"/>
        </w:rPr>
        <w:t>Thus, in 2:13, it is said: "Not the hearers of the law are just before God (δίκαιοι παρὰ τῷ Θεῷ,) but the doers of the law shall be justified (δικαιωθήσονται.")</w:t>
      </w:r>
    </w:p>
    <w:p w14:paraId="499C0B3E">
      <w:pPr>
        <w:rPr>
          <w:rFonts w:hint="eastAsia"/>
        </w:rPr>
      </w:pPr>
      <w:r>
        <w:rPr>
          <w:rFonts w:hint="eastAsia"/>
        </w:rPr>
        <w:t>因此，在2:13中说：“原来在神面前，不是听律法的为义（δίκαιοι παρὰ τῷ Θεῷ，dikaioi para tō Theō，在神面前为义），乃是行律法的称义（δικαιωθήσονται，dikaiōthēsontai，将被称义）。”</w:t>
      </w:r>
    </w:p>
    <w:p w14:paraId="59277A17">
      <w:pPr>
        <w:rPr>
          <w:rFonts w:hint="eastAsia"/>
        </w:rPr>
      </w:pPr>
    </w:p>
    <w:p w14:paraId="518881B7">
      <w:pPr>
        <w:rPr>
          <w:rFonts w:hint="eastAsia"/>
        </w:rPr>
      </w:pPr>
      <w:r>
        <w:rPr>
          <w:rFonts w:hint="eastAsia"/>
        </w:rPr>
        <w:t>Here, to be just before God, (in his sight or estimation,) and to be justified, mean the same thing.</w:t>
      </w:r>
    </w:p>
    <w:p w14:paraId="5D99B694">
      <w:pPr>
        <w:rPr>
          <w:rFonts w:hint="eastAsia"/>
        </w:rPr>
      </w:pPr>
      <w:r>
        <w:rPr>
          <w:rFonts w:hint="eastAsia"/>
        </w:rPr>
        <w:t>这里，在神面前为义（在祂眼中或评价中），和被称义，意思相同。</w:t>
      </w:r>
    </w:p>
    <w:p w14:paraId="62F6C72C">
      <w:pPr>
        <w:rPr>
          <w:rFonts w:hint="eastAsia"/>
        </w:rPr>
      </w:pPr>
    </w:p>
    <w:p w14:paraId="2232CD7D">
      <w:pPr>
        <w:rPr>
          <w:rFonts w:hint="eastAsia"/>
        </w:rPr>
      </w:pPr>
      <w:r>
        <w:rPr>
          <w:rFonts w:hint="eastAsia"/>
        </w:rPr>
        <w:t>It is clearly impossible that the apostle should mean that the doers of the law shall be pardoned.</w:t>
      </w:r>
    </w:p>
    <w:p w14:paraId="7BA62C3F">
      <w:pPr>
        <w:rPr>
          <w:rFonts w:hint="eastAsia"/>
        </w:rPr>
      </w:pPr>
      <w:r>
        <w:rPr>
          <w:rFonts w:hint="eastAsia"/>
        </w:rPr>
        <w:t>很明显，使徒不可能意指行律法的人将被赦免。</w:t>
      </w:r>
    </w:p>
    <w:p w14:paraId="797E902F">
      <w:pPr>
        <w:rPr>
          <w:rFonts w:hint="eastAsia"/>
        </w:rPr>
      </w:pPr>
    </w:p>
    <w:p w14:paraId="654D4CEA">
      <w:pPr>
        <w:rPr>
          <w:rFonts w:hint="eastAsia"/>
        </w:rPr>
      </w:pPr>
      <w:r>
        <w:rPr>
          <w:rFonts w:hint="eastAsia"/>
        </w:rPr>
        <w:t>What should they be pardoned for?</w:t>
      </w:r>
    </w:p>
    <w:p w14:paraId="1B1DD0FC">
      <w:pPr>
        <w:rPr>
          <w:rFonts w:hint="eastAsia"/>
        </w:rPr>
      </w:pPr>
      <w:r>
        <w:rPr>
          <w:rFonts w:hint="eastAsia"/>
        </w:rPr>
        <w:t>他们该为什么事被赦免呢？</w:t>
      </w:r>
    </w:p>
    <w:p w14:paraId="326297F4">
      <w:pPr>
        <w:rPr>
          <w:rFonts w:hint="eastAsia"/>
        </w:rPr>
      </w:pPr>
    </w:p>
    <w:p w14:paraId="5FA4EE34">
      <w:pPr>
        <w:rPr>
          <w:rFonts w:hint="eastAsia"/>
        </w:rPr>
      </w:pPr>
      <w:r>
        <w:rPr>
          <w:rFonts w:hint="eastAsia"/>
        </w:rPr>
        <w:t>Doing the law does not call for pardon: it is declared to be the ground of justification.</w:t>
      </w:r>
    </w:p>
    <w:p w14:paraId="562A34AC">
      <w:pPr>
        <w:rPr>
          <w:rFonts w:hint="eastAsia"/>
        </w:rPr>
      </w:pPr>
      <w:r>
        <w:rPr>
          <w:rFonts w:hint="eastAsia"/>
        </w:rPr>
        <w:t>行律法并不需要赦免：它被宣告为称义的根据。</w:t>
      </w:r>
    </w:p>
    <w:p w14:paraId="19633640">
      <w:pPr>
        <w:rPr>
          <w:rFonts w:hint="eastAsia"/>
        </w:rPr>
      </w:pPr>
    </w:p>
    <w:p w14:paraId="3F76DFCF">
      <w:pPr>
        <w:rPr>
          <w:rFonts w:hint="eastAsia"/>
        </w:rPr>
      </w:pPr>
      <w:r>
        <w:rPr>
          <w:rFonts w:hint="eastAsia"/>
        </w:rPr>
        <w:t>Pardon and justification therefore are essentially distinct.</w:t>
      </w:r>
    </w:p>
    <w:p w14:paraId="08315B0A">
      <w:pPr>
        <w:rPr>
          <w:rFonts w:hint="eastAsia"/>
        </w:rPr>
      </w:pPr>
      <w:r>
        <w:rPr>
          <w:rFonts w:hint="eastAsia"/>
        </w:rPr>
        <w:t>因此，赦免和称义在本质上是不同的。</w:t>
      </w:r>
    </w:p>
    <w:p w14:paraId="6B15E83C">
      <w:pPr>
        <w:rPr>
          <w:rFonts w:hint="eastAsia"/>
        </w:rPr>
      </w:pPr>
    </w:p>
    <w:p w14:paraId="52E63330">
      <w:pPr>
        <w:rPr>
          <w:rFonts w:hint="eastAsia"/>
        </w:rPr>
      </w:pPr>
      <w:r>
        <w:rPr>
          <w:rFonts w:hint="eastAsia"/>
        </w:rPr>
        <w:t>The one is the remission of punishment, the other is a declaration that no ground for the infliction of punishment exists.</w:t>
      </w:r>
    </w:p>
    <w:p w14:paraId="64F6A1F9">
      <w:pPr>
        <w:rPr>
          <w:rFonts w:hint="eastAsia"/>
        </w:rPr>
      </w:pPr>
      <w:r>
        <w:rPr>
          <w:rFonts w:hint="eastAsia"/>
        </w:rPr>
        <w:t>前者是免除刑罚，后者是宣告不存在施加刑罚的根据。</w:t>
      </w:r>
    </w:p>
    <w:p w14:paraId="3DB6F49C">
      <w:pPr>
        <w:rPr>
          <w:rFonts w:hint="eastAsia"/>
        </w:rPr>
      </w:pPr>
    </w:p>
    <w:p w14:paraId="5E6777CA">
      <w:pPr>
        <w:rPr>
          <w:rFonts w:hint="eastAsia"/>
        </w:rPr>
      </w:pPr>
      <w:r>
        <w:rPr>
          <w:rFonts w:hint="eastAsia"/>
        </w:rPr>
        <w:t>Quite as evident is it that the apostle does not mean, in the passage referred to, to say that the doers of the law shall be made holy.</w:t>
      </w:r>
    </w:p>
    <w:p w14:paraId="6411F728">
      <w:pPr>
        <w:rPr>
          <w:rFonts w:hint="eastAsia"/>
        </w:rPr>
      </w:pPr>
      <w:r>
        <w:rPr>
          <w:rFonts w:hint="eastAsia"/>
        </w:rPr>
        <w:t>同样明显的是，使徒在所提及的经文中，并非意指行律法的人将被分别为圣。</w:t>
      </w:r>
    </w:p>
    <w:p w14:paraId="7471C810">
      <w:pPr>
        <w:rPr>
          <w:rFonts w:hint="eastAsia"/>
        </w:rPr>
      </w:pPr>
    </w:p>
    <w:p w14:paraId="36D7EB78">
      <w:pPr>
        <w:rPr>
          <w:rFonts w:hint="eastAsia"/>
        </w:rPr>
      </w:pPr>
      <w:r>
        <w:rPr>
          <w:rFonts w:hint="eastAsia"/>
        </w:rPr>
        <w:t>To justify, therefore, cannot mean to make inherently just or good.</w:t>
      </w:r>
    </w:p>
    <w:p w14:paraId="4871621A">
      <w:pPr>
        <w:rPr>
          <w:rFonts w:hint="eastAsia"/>
        </w:rPr>
      </w:pPr>
      <w:r>
        <w:rPr>
          <w:rFonts w:hint="eastAsia"/>
        </w:rPr>
        <w:t>因此，称义不能意指使人内在成为义或良善。</w:t>
      </w:r>
    </w:p>
    <w:p w14:paraId="6D39BAB2">
      <w:pPr>
        <w:rPr>
          <w:rFonts w:hint="eastAsia"/>
        </w:rPr>
      </w:pPr>
    </w:p>
    <w:p w14:paraId="774FF345">
      <w:pPr>
        <w:rPr>
          <w:rFonts w:hint="eastAsia"/>
        </w:rPr>
      </w:pPr>
      <w:r>
        <w:rPr>
          <w:rFonts w:hint="eastAsia"/>
        </w:rPr>
        <w:t>In 4:6, he speaks of the "blessedness of the man to whom the Lord imputeth righteousness without works."</w:t>
      </w:r>
    </w:p>
    <w:p w14:paraId="434C1765">
      <w:pPr>
        <w:rPr>
          <w:rFonts w:hint="eastAsia"/>
        </w:rPr>
      </w:pPr>
      <w:r>
        <w:rPr>
          <w:rFonts w:hint="eastAsia"/>
        </w:rPr>
        <w:t>在4:6，祂论到“那蒙神算为义，不在乎行为的人是有福的。”</w:t>
      </w:r>
    </w:p>
    <w:p w14:paraId="6E65B43E">
      <w:pPr>
        <w:rPr>
          <w:rFonts w:hint="eastAsia"/>
        </w:rPr>
      </w:pPr>
    </w:p>
    <w:p w14:paraId="30AE9A46">
      <w:pPr>
        <w:rPr>
          <w:rFonts w:hint="eastAsia"/>
        </w:rPr>
      </w:pPr>
      <w:r>
        <w:rPr>
          <w:rFonts w:hint="eastAsia"/>
        </w:rPr>
        <w:t>To impute righteousness is to justify.</w:t>
      </w:r>
    </w:p>
    <w:p w14:paraId="589B7AC2">
      <w:pPr>
        <w:rPr>
          <w:rFonts w:hint="eastAsia"/>
        </w:rPr>
      </w:pPr>
      <w:r>
        <w:rPr>
          <w:rFonts w:hint="eastAsia"/>
        </w:rPr>
        <w:t>算为义就是称义。</w:t>
      </w:r>
    </w:p>
    <w:p w14:paraId="1C9EDBFE">
      <w:pPr>
        <w:rPr>
          <w:rFonts w:hint="eastAsia"/>
        </w:rPr>
      </w:pPr>
    </w:p>
    <w:p w14:paraId="1D034F29">
      <w:pPr>
        <w:rPr>
          <w:rFonts w:hint="eastAsia"/>
        </w:rPr>
      </w:pPr>
      <w:r>
        <w:rPr>
          <w:rFonts w:hint="eastAsia"/>
        </w:rPr>
        <w:t>To impute is to ascribe to, to reckon to one's account.</w:t>
      </w:r>
    </w:p>
    <w:p w14:paraId="67A99312">
      <w:pPr>
        <w:rPr>
          <w:rFonts w:hint="eastAsia"/>
        </w:rPr>
      </w:pPr>
      <w:r>
        <w:rPr>
          <w:rFonts w:hint="eastAsia"/>
        </w:rPr>
        <w:t>归算，是指归于，算在某人账上。</w:t>
      </w:r>
    </w:p>
    <w:p w14:paraId="1CD23AED">
      <w:pPr>
        <w:rPr>
          <w:rFonts w:hint="eastAsia"/>
        </w:rPr>
      </w:pPr>
    </w:p>
    <w:p w14:paraId="445D4E8E">
      <w:pPr>
        <w:rPr>
          <w:rFonts w:hint="eastAsia"/>
        </w:rPr>
      </w:pPr>
      <w:r>
        <w:rPr>
          <w:rFonts w:hint="eastAsia"/>
        </w:rPr>
        <w:t>But when we pardon a man, we do not ascribe righteousness to him; and therefore, again, justification is seen to be different from pardon.</w:t>
      </w:r>
    </w:p>
    <w:p w14:paraId="02435482">
      <w:pPr>
        <w:rPr>
          <w:rFonts w:hint="eastAsia"/>
        </w:rPr>
      </w:pPr>
      <w:r>
        <w:rPr>
          <w:rFonts w:hint="eastAsia"/>
        </w:rPr>
        <w:t>但是，当我们赦免一个人时，我们并没有将义归于祂；因此，再次可以看出，称义与赦免是不同的。</w:t>
      </w:r>
    </w:p>
    <w:p w14:paraId="62C7CE1C">
      <w:pPr>
        <w:rPr>
          <w:rFonts w:hint="eastAsia"/>
        </w:rPr>
      </w:pPr>
    </w:p>
    <w:p w14:paraId="0E493B56">
      <w:pPr>
        <w:rPr>
          <w:rFonts w:hint="eastAsia"/>
        </w:rPr>
      </w:pPr>
      <w:r>
        <w:rPr>
          <w:rFonts w:hint="eastAsia"/>
        </w:rPr>
        <w:t>It is quite as clear, that to impute righteousness cannot mean to render holy; and therefore to justify, which is to impute righteousness, cannot mean to make good.</w:t>
      </w:r>
    </w:p>
    <w:p w14:paraId="59C9EC6F">
      <w:pPr>
        <w:rPr>
          <w:rFonts w:hint="eastAsia"/>
        </w:rPr>
      </w:pPr>
      <w:r>
        <w:rPr>
          <w:rFonts w:hint="eastAsia"/>
        </w:rPr>
        <w:t>同样清楚的是，归算义不能意指使人成圣；因此，称义，即归算义，不能意指使人良善。</w:t>
      </w:r>
    </w:p>
    <w:p w14:paraId="119DE18E">
      <w:pPr>
        <w:rPr>
          <w:rFonts w:hint="eastAsia"/>
        </w:rPr>
      </w:pPr>
    </w:p>
    <w:p w14:paraId="0BB404BD">
      <w:pPr>
        <w:rPr>
          <w:rFonts w:hint="eastAsia"/>
        </w:rPr>
      </w:pPr>
      <w:r>
        <w:rPr>
          <w:rFonts w:hint="eastAsia"/>
        </w:rPr>
        <w:t>In 8:1, the apostle says, "there is no condemnation to those who are in Christ Jesus."</w:t>
      </w:r>
    </w:p>
    <w:p w14:paraId="0074914F">
      <w:pPr>
        <w:rPr>
          <w:rFonts w:hint="eastAsia"/>
        </w:rPr>
      </w:pPr>
      <w:r>
        <w:rPr>
          <w:rFonts w:hint="eastAsia"/>
        </w:rPr>
        <w:t>在8:1，使徒说：“如今那些在基督耶稣里的，就不定罪了。”</w:t>
      </w:r>
    </w:p>
    <w:p w14:paraId="1FC60D96">
      <w:pPr>
        <w:rPr>
          <w:rFonts w:hint="eastAsia"/>
        </w:rPr>
      </w:pPr>
    </w:p>
    <w:p w14:paraId="42F2E3DC">
      <w:pPr>
        <w:rPr>
          <w:rFonts w:hint="eastAsia"/>
        </w:rPr>
      </w:pPr>
      <w:r>
        <w:rPr>
          <w:rFonts w:hint="eastAsia"/>
        </w:rPr>
        <w:t>Not to condemn is neither to pardon nor to sanctify, but it is to pronounce just.</w:t>
      </w:r>
    </w:p>
    <w:p w14:paraId="0465FB00">
      <w:pPr>
        <w:rPr>
          <w:rFonts w:hint="eastAsia"/>
        </w:rPr>
      </w:pPr>
      <w:r>
        <w:rPr>
          <w:rFonts w:hint="eastAsia"/>
        </w:rPr>
        <w:t>不定罪既非赦免也非成圣，而是宣告为义。</w:t>
      </w:r>
    </w:p>
    <w:p w14:paraId="7C9278F7">
      <w:pPr>
        <w:rPr>
          <w:rFonts w:hint="eastAsia"/>
        </w:rPr>
      </w:pPr>
    </w:p>
    <w:p w14:paraId="16F652A5">
      <w:pPr>
        <w:rPr>
          <w:rFonts w:hint="eastAsia"/>
        </w:rPr>
      </w:pPr>
      <w:r>
        <w:rPr>
          <w:rFonts w:hint="eastAsia"/>
        </w:rPr>
        <w:t>Nothing can be clearer as a question of exegesis, than that the word δικαιόω (to justify) expresses a judicial, as opposed to an executive, and also to an efficient act.</w:t>
      </w:r>
    </w:p>
    <w:p w14:paraId="0CE0A126">
      <w:pPr>
        <w:rPr>
          <w:rFonts w:hint="eastAsia"/>
        </w:rPr>
      </w:pPr>
      <w:r>
        <w:rPr>
          <w:rFonts w:hint="eastAsia"/>
        </w:rPr>
        <w:t>作为释经问题，没有什么比 δικαιόω (dikaioō，称义) 这个词表达一种司法行为，与行政行为和有效行为相对立，这一点更清楚的了。</w:t>
      </w:r>
    </w:p>
    <w:p w14:paraId="5B1EC3A1">
      <w:pPr>
        <w:rPr>
          <w:rFonts w:hint="eastAsia"/>
        </w:rPr>
      </w:pPr>
    </w:p>
    <w:p w14:paraId="6C40374A">
      <w:pPr>
        <w:rPr>
          <w:rFonts w:hint="eastAsia"/>
        </w:rPr>
      </w:pPr>
      <w:r>
        <w:rPr>
          <w:rFonts w:hint="eastAsia"/>
        </w:rPr>
        <w:t>This indeed is plain from the very form of the statement in this and other passages.</w:t>
      </w:r>
    </w:p>
    <w:p w14:paraId="74FC869C">
      <w:pPr>
        <w:rPr>
          <w:rFonts w:hint="eastAsia"/>
        </w:rPr>
      </w:pPr>
      <w:r>
        <w:rPr>
          <w:rFonts w:hint="eastAsia"/>
        </w:rPr>
        <w:t>这确实从本段以及其他段落陈述的形式本身就很清楚。</w:t>
      </w:r>
    </w:p>
    <w:p w14:paraId="5911BC1A">
      <w:pPr>
        <w:rPr>
          <w:rFonts w:hint="eastAsia"/>
        </w:rPr>
      </w:pPr>
    </w:p>
    <w:p w14:paraId="07C7329F">
      <w:pPr>
        <w:rPr>
          <w:rFonts w:hint="eastAsia"/>
        </w:rPr>
      </w:pPr>
      <w:r>
        <w:rPr>
          <w:rFonts w:hint="eastAsia"/>
        </w:rPr>
        <w:t>It would be utterly unmeaning to say that "no flesh shall be pardoned by the works of the law," or that "no man shall be sanctified by the deeds of the law."</w:t>
      </w:r>
    </w:p>
    <w:p w14:paraId="18B0BF53">
      <w:pPr>
        <w:rPr>
          <w:rFonts w:hint="eastAsia"/>
        </w:rPr>
      </w:pPr>
      <w:r>
        <w:rPr>
          <w:rFonts w:hint="eastAsia"/>
        </w:rPr>
        <w:t>说“凡有血气的，没有一个因行律法能蒙赦免”，或者“没有人能因行律法而成圣”，是完全没有意义的。</w:t>
      </w:r>
    </w:p>
    <w:p w14:paraId="63ADCEE7">
      <w:pPr>
        <w:rPr>
          <w:rFonts w:hint="eastAsia"/>
        </w:rPr>
      </w:pPr>
    </w:p>
    <w:p w14:paraId="2B114796">
      <w:pPr>
        <w:rPr>
          <w:rFonts w:hint="eastAsia"/>
        </w:rPr>
      </w:pPr>
      <w:r>
        <w:rPr>
          <w:rFonts w:hint="eastAsia"/>
        </w:rPr>
        <w:t>In the fifth chapter of this epistle, Paul uses the phrase "sentence unto condemnation (κρίμα εἰς κατάκριμα,") in antithesis to "sentence unto justification (κρίμα εἰς δικαίωσιν.")</w:t>
      </w:r>
    </w:p>
    <w:p w14:paraId="0AE4318B">
      <w:pPr>
        <w:rPr>
          <w:rFonts w:hint="eastAsia"/>
        </w:rPr>
      </w:pPr>
      <w:r>
        <w:rPr>
          <w:rFonts w:hint="eastAsia"/>
        </w:rPr>
        <w:t>在这封书信的第五章，保罗使用短语“定罪的判断（κρίμα εἰς κατάκριμα，krima eis katakrima，定罪的判断）”，与“称义的判断（κρίμα εἰς δικαίωσιν，krima eis dikaiōsin，称义的判断）”相对。</w:t>
      </w:r>
    </w:p>
    <w:p w14:paraId="45F842C6">
      <w:pPr>
        <w:rPr>
          <w:rFonts w:hint="eastAsia"/>
        </w:rPr>
      </w:pPr>
    </w:p>
    <w:p w14:paraId="51544C4F">
      <w:pPr>
        <w:rPr>
          <w:rFonts w:hint="eastAsia"/>
        </w:rPr>
      </w:pPr>
      <w:r>
        <w:rPr>
          <w:rFonts w:hint="eastAsia"/>
        </w:rPr>
        <w:t>Justification therefore is as much a sentence, a κρίμα, a judgment, a declarative act, as condemnation.</w:t>
      </w:r>
    </w:p>
    <w:p w14:paraId="7D35DE5A">
      <w:pPr>
        <w:rPr>
          <w:rFonts w:hint="eastAsia"/>
        </w:rPr>
      </w:pPr>
      <w:r>
        <w:rPr>
          <w:rFonts w:hint="eastAsia"/>
        </w:rPr>
        <w:t>因此，称义如同定罪一样，是一种判决，一种 κρίμα (krima，判断)，一种审判，一种宣告性行为。</w:t>
      </w:r>
    </w:p>
    <w:p w14:paraId="72F946DF">
      <w:pPr>
        <w:rPr>
          <w:rFonts w:hint="eastAsia"/>
        </w:rPr>
      </w:pPr>
    </w:p>
    <w:p w14:paraId="393FE633">
      <w:pPr>
        <w:rPr>
          <w:rFonts w:hint="eastAsia"/>
        </w:rPr>
      </w:pPr>
      <w:r>
        <w:rPr>
          <w:rFonts w:hint="eastAsia"/>
        </w:rPr>
        <w:t>It need not be remarked that this is a point of vital importance.</w:t>
      </w:r>
    </w:p>
    <w:p w14:paraId="11D30377">
      <w:pPr>
        <w:rPr>
          <w:rFonts w:hint="eastAsia"/>
        </w:rPr>
      </w:pPr>
      <w:r>
        <w:rPr>
          <w:rFonts w:hint="eastAsia"/>
        </w:rPr>
        <w:t>无需赘言，这是一个至关重要的问题。</w:t>
      </w:r>
    </w:p>
    <w:p w14:paraId="4E90FDBA">
      <w:pPr>
        <w:rPr>
          <w:rFonts w:hint="eastAsia"/>
        </w:rPr>
      </w:pPr>
    </w:p>
    <w:p w14:paraId="062D8346">
      <w:pPr>
        <w:rPr>
          <w:rFonts w:hint="eastAsia"/>
        </w:rPr>
      </w:pPr>
      <w:r>
        <w:rPr>
          <w:rFonts w:hint="eastAsia"/>
        </w:rPr>
        <w:t>How can man be just with God? is the question which of all others most immediately concerns our eternal interests.</w:t>
      </w:r>
    </w:p>
    <w:p w14:paraId="497EF69D">
      <w:pPr>
        <w:rPr>
          <w:rFonts w:hint="eastAsia"/>
        </w:rPr>
      </w:pPr>
      <w:r>
        <w:rPr>
          <w:rFonts w:hint="eastAsia"/>
        </w:rPr>
        <w:t>人怎能在神面前称义？这是所有问题中最直接关乎我们永恒利益的问题。</w:t>
      </w:r>
    </w:p>
    <w:p w14:paraId="23A03575">
      <w:pPr>
        <w:rPr>
          <w:rFonts w:hint="eastAsia"/>
        </w:rPr>
      </w:pPr>
    </w:p>
    <w:p w14:paraId="02C0F42E">
      <w:pPr>
        <w:rPr>
          <w:rFonts w:hint="eastAsia"/>
        </w:rPr>
      </w:pPr>
      <w:r>
        <w:rPr>
          <w:rFonts w:hint="eastAsia"/>
        </w:rPr>
        <w:t>The answer which Pelagians and Remonstrants give to this question is, that to justify is simply to pardon and to restore to divine favour.</w:t>
      </w:r>
    </w:p>
    <w:p w14:paraId="3AD1053D">
      <w:pPr>
        <w:rPr>
          <w:rFonts w:hint="eastAsia"/>
        </w:rPr>
      </w:pPr>
      <w:r>
        <w:rPr>
          <w:rFonts w:hint="eastAsia"/>
        </w:rPr>
        <w:t>伯拉纠派（Pelagians）和阿民念派（Remonstrants）对这个问题的回答是，称义仅仅是赦免并恢复到神的恩宠之中。</w:t>
      </w:r>
    </w:p>
    <w:p w14:paraId="2477E3E5">
      <w:pPr>
        <w:rPr>
          <w:rFonts w:hint="eastAsia"/>
        </w:rPr>
      </w:pPr>
    </w:p>
    <w:p w14:paraId="6147AD39">
      <w:pPr>
        <w:rPr>
          <w:rFonts w:hint="eastAsia"/>
        </w:rPr>
      </w:pPr>
      <w:r>
        <w:rPr>
          <w:rFonts w:hint="eastAsia"/>
        </w:rPr>
        <w:t>The Romanists say, that it is to render inwardly pure or good, so that God accepts as righteous only those who are inwardly conformed to the law, and because of that conformity.</w:t>
      </w:r>
    </w:p>
    <w:p w14:paraId="06388FEE">
      <w:pPr>
        <w:rPr>
          <w:rFonts w:hint="eastAsia"/>
        </w:rPr>
      </w:pPr>
      <w:r>
        <w:rPr>
          <w:rFonts w:hint="eastAsia"/>
        </w:rPr>
        <w:t>罗马天主教徒说，这是指使内心纯洁或良善，因此神只接纳那些内心符合律法的人为义，并且是因为那种符合。</w:t>
      </w:r>
    </w:p>
    <w:p w14:paraId="66169F92">
      <w:pPr>
        <w:rPr>
          <w:rFonts w:hint="eastAsia"/>
        </w:rPr>
      </w:pPr>
    </w:p>
    <w:p w14:paraId="0003C721">
      <w:pPr>
        <w:rPr>
          <w:rFonts w:hint="eastAsia"/>
        </w:rPr>
      </w:pPr>
      <w:r>
        <w:rPr>
          <w:rFonts w:hint="eastAsia"/>
        </w:rPr>
        <w:t>Protestants say, that to justify is to declare just; to pronounce, on the ground of the satisfaction of justice, that there is no ground of condemnation in the sinner; or that he has a righteousness which meets the demands of the law.</w:t>
      </w:r>
    </w:p>
    <w:p w14:paraId="6E16ABA4">
      <w:pPr>
        <w:rPr>
          <w:rFonts w:hint="eastAsia"/>
        </w:rPr>
      </w:pPr>
      <w:r>
        <w:rPr>
          <w:rFonts w:hint="eastAsia"/>
        </w:rPr>
        <w:t>抗罗宗说，称义是宣告为义；根据公义得到满足的理由，宣告罪人没有定罪的根据；或者说祂拥有满足律法要求的义。</w:t>
      </w:r>
    </w:p>
    <w:p w14:paraId="1E38B26E">
      <w:pPr>
        <w:rPr>
          <w:rFonts w:hint="eastAsia"/>
        </w:rPr>
      </w:pPr>
    </w:p>
    <w:p w14:paraId="64B5BC8D">
      <w:pPr>
        <w:rPr>
          <w:rFonts w:hint="eastAsia"/>
        </w:rPr>
      </w:pPr>
      <w:r>
        <w:rPr>
          <w:rFonts w:hint="eastAsia"/>
        </w:rPr>
        <w:t>The Romish doctrine of subjective justification, against which the Protestants contended as for the life of the Church, has in our day been revived in different forms.</w:t>
      </w:r>
    </w:p>
    <w:p w14:paraId="1F5DFBB8">
      <w:pPr>
        <w:rPr>
          <w:rFonts w:hint="eastAsia"/>
        </w:rPr>
      </w:pPr>
      <w:r>
        <w:rPr>
          <w:rFonts w:hint="eastAsia"/>
        </w:rPr>
        <w:t>罗马天主教关于主观称义的教义，抗罗宗曾为教会的生命而与之抗争，如今以不同的形式复活了。</w:t>
      </w:r>
    </w:p>
    <w:p w14:paraId="5E606F02">
      <w:pPr>
        <w:rPr>
          <w:rFonts w:hint="eastAsia"/>
        </w:rPr>
      </w:pPr>
    </w:p>
    <w:p w14:paraId="5A8E5B8D">
      <w:pPr>
        <w:rPr>
          <w:rFonts w:hint="eastAsia"/>
        </w:rPr>
      </w:pPr>
      <w:r>
        <w:rPr>
          <w:rFonts w:hint="eastAsia"/>
        </w:rPr>
        <w:t>The speculative and mystic theologians of Germany all repudiate the doctrine of objective justification; they all teach in some way, that to justify is to make just; to restore the ruined nature of man to its original state of purity or conformity to the law of God.</w:t>
      </w:r>
    </w:p>
    <w:p w14:paraId="775EB462">
      <w:pPr>
        <w:rPr>
          <w:rFonts w:hint="eastAsia"/>
        </w:rPr>
      </w:pPr>
      <w:r>
        <w:rPr>
          <w:rFonts w:hint="eastAsia"/>
        </w:rPr>
        <w:t>德国的思辨神学家和神秘神学家都否认客观称义的教义；他们都以某种方式教导说，称义是使人成为义；将人败坏的本性恢复到其原始的纯洁状态或与神律法相符的状态。</w:t>
      </w:r>
    </w:p>
    <w:p w14:paraId="741DE857">
      <w:pPr>
        <w:rPr>
          <w:rFonts w:hint="eastAsia"/>
        </w:rPr>
      </w:pPr>
    </w:p>
    <w:p w14:paraId="35FC6C8C">
      <w:pPr>
        <w:rPr>
          <w:rFonts w:hint="eastAsia"/>
        </w:rPr>
      </w:pPr>
      <w:r>
        <w:rPr>
          <w:rFonts w:hint="eastAsia"/>
        </w:rPr>
        <w:t>They are all disposed to say, with Olshausen: "Von Gott kann nie etwas als gerecht anerkannt oder dafür erklärt werden, was es nicht ist;" i.e. God can never acknowledge or declare that just, which is not so in itself.</w:t>
      </w:r>
    </w:p>
    <w:p w14:paraId="64D379BB">
      <w:pPr>
        <w:rPr>
          <w:rFonts w:hint="eastAsia"/>
        </w:rPr>
      </w:pPr>
      <w:r>
        <w:rPr>
          <w:rFonts w:hint="eastAsia"/>
        </w:rPr>
        <w:t>他们都倾向于像奥尔斯豪森（Olshausen）那样说：“神绝不能承认或宣告某物为义，如果它本身并非如此 (Von Gott kann nie etwas als gerecht anerkannt oder dafür erklärt werden, was es nicht ist)。”也就是说，神绝不能承认或宣告某物为义，如果它本身并非如此。</w:t>
      </w:r>
    </w:p>
    <w:p w14:paraId="60404E31">
      <w:pPr>
        <w:rPr>
          <w:rFonts w:hint="eastAsia"/>
        </w:rPr>
      </w:pPr>
    </w:p>
    <w:p w14:paraId="497CBEC7">
      <w:pPr>
        <w:rPr>
          <w:rFonts w:hint="eastAsia"/>
        </w:rPr>
      </w:pPr>
      <w:r>
        <w:rPr>
          <w:rFonts w:hint="eastAsia"/>
        </w:rPr>
        <w:t>This is said to prove that God cannot pronounce the sinner just, unless he is inherently righteous.</w:t>
      </w:r>
    </w:p>
    <w:p w14:paraId="7A568C65">
      <w:pPr>
        <w:rPr>
          <w:rFonts w:hint="eastAsia"/>
        </w:rPr>
      </w:pPr>
      <w:r>
        <w:rPr>
          <w:rFonts w:hint="eastAsia"/>
        </w:rPr>
        <w:t>这据说是为了证明神不能宣告罪人为义，除非祂内在是公义的。</w:t>
      </w:r>
    </w:p>
    <w:p w14:paraId="14798407">
      <w:pPr>
        <w:rPr>
          <w:rFonts w:hint="eastAsia"/>
        </w:rPr>
      </w:pPr>
    </w:p>
    <w:p w14:paraId="0960A0AF">
      <w:pPr>
        <w:rPr>
          <w:rFonts w:hint="eastAsia"/>
        </w:rPr>
      </w:pPr>
      <w:r>
        <w:rPr>
          <w:rFonts w:hint="eastAsia"/>
        </w:rPr>
        <w:t>If this is so, then no flesh living can be justified; for no human being in this life, whether under the law or the gospel, is inherently just, or inwardly conformed to the law of God.</w:t>
      </w:r>
    </w:p>
    <w:p w14:paraId="7E3186F2">
      <w:pPr>
        <w:rPr>
          <w:rFonts w:hint="eastAsia"/>
        </w:rPr>
      </w:pPr>
      <w:r>
        <w:rPr>
          <w:rFonts w:hint="eastAsia"/>
        </w:rPr>
        <w:t>如果真是这样，那么凡有血气的，没有一个能称义；因为今生没有任何一个人，无论是在律法之下还是在福音之下，是内在公义的，或内心符合神的律法的。</w:t>
      </w:r>
    </w:p>
    <w:p w14:paraId="54F2BA2C">
      <w:pPr>
        <w:rPr>
          <w:rFonts w:hint="eastAsia"/>
        </w:rPr>
      </w:pPr>
    </w:p>
    <w:p w14:paraId="6298CC5F">
      <w:pPr>
        <w:rPr>
          <w:rFonts w:hint="eastAsia"/>
        </w:rPr>
      </w:pPr>
      <w:r>
        <w:rPr>
          <w:rFonts w:hint="eastAsia"/>
        </w:rPr>
        <w:t>The conscience of the holiest man on earth condemns him, and God is greater than our hearts, and knoweth all things.</w:t>
      </w:r>
    </w:p>
    <w:p w14:paraId="75FEABA2">
      <w:pPr>
        <w:rPr>
          <w:rFonts w:hint="eastAsia"/>
        </w:rPr>
      </w:pPr>
      <w:r>
        <w:rPr>
          <w:rFonts w:hint="eastAsia"/>
        </w:rPr>
        <w:t>地上最圣洁之人的良心也定祂的罪，神比我们的心大，并且知道万事。</w:t>
      </w:r>
    </w:p>
    <w:p w14:paraId="5D1ADCEE">
      <w:pPr>
        <w:rPr>
          <w:rFonts w:hint="eastAsia"/>
        </w:rPr>
      </w:pPr>
    </w:p>
    <w:p w14:paraId="3E7B3BA5">
      <w:pPr>
        <w:rPr>
          <w:rFonts w:hint="eastAsia"/>
        </w:rPr>
      </w:pPr>
      <w:r>
        <w:rPr>
          <w:rFonts w:hint="eastAsia"/>
        </w:rPr>
        <w:t>If not righteous in our own eyes, how can we be righteous in the sight of omniscient and infinite holiness?</w:t>
      </w:r>
    </w:p>
    <w:p w14:paraId="16682F69">
      <w:pPr>
        <w:rPr>
          <w:rFonts w:hint="eastAsia"/>
        </w:rPr>
      </w:pPr>
      <w:r>
        <w:rPr>
          <w:rFonts w:hint="eastAsia"/>
        </w:rPr>
        <w:t>如果在我们自己眼中尚且不义，我们又怎能在无所不知、无限圣洁的神眼中为义呢？</w:t>
      </w:r>
    </w:p>
    <w:p w14:paraId="6AF9D1CE">
      <w:pPr>
        <w:rPr>
          <w:rFonts w:hint="eastAsia"/>
        </w:rPr>
      </w:pPr>
    </w:p>
    <w:p w14:paraId="125C5E98">
      <w:pPr>
        <w:rPr>
          <w:rFonts w:hint="eastAsia"/>
        </w:rPr>
      </w:pPr>
      <w:r>
        <w:rPr>
          <w:rFonts w:hint="eastAsia"/>
        </w:rPr>
        <w:t>Agreeably to the principle just stated, Olshausen defines δικαιοσύνη, conformity to law, so that "not only the outward act, but the inward feeling and disposition answer to the divine law;" and δικαιόω is said to express "die göttliche Thätigkeit des Hervorrufens der δικαιοσύνη, welches natürlich das Anerkennen derselben als solcher in sich schliesst."</w:t>
      </w:r>
    </w:p>
    <w:p w14:paraId="40701404">
      <w:pPr>
        <w:rPr>
          <w:rFonts w:hint="eastAsia"/>
        </w:rPr>
      </w:pPr>
      <w:r>
        <w:rPr>
          <w:rFonts w:hint="eastAsia"/>
        </w:rPr>
        <w:t>依照刚才陈述的原则，奥尔斯豪森（Olshausen）将 δικαιοσύνη (dikaiosynē) 定义为符合律法，因此“不仅外在的行为，而且内在的情感和性情都符合神的律法”；而 δικαιόω (dikaioō) 据说表达了“神产生 δικαιοσύνη (dikaiosynē) 的活动，这自然也包含了对 δικαιοσύνη (dikaiosynē) 本身的承认 (die göttliche Thätigkeit des Hervorrufens der δικαιοσύνη, welches natürlich das Anerkennen derselben als solcher in sich schliesst)。”</w:t>
      </w:r>
    </w:p>
    <w:p w14:paraId="5FF83AA4">
      <w:pPr>
        <w:rPr>
          <w:rFonts w:hint="eastAsia"/>
        </w:rPr>
      </w:pPr>
    </w:p>
    <w:p w14:paraId="2CB21F59">
      <w:pPr>
        <w:rPr>
          <w:rFonts w:hint="eastAsia"/>
        </w:rPr>
      </w:pPr>
      <w:r>
        <w:rPr>
          <w:rFonts w:hint="eastAsia"/>
        </w:rPr>
        <w:t>That is, to justify is to produce moral rectitude, and to acknowledge it as such.</w:t>
      </w:r>
    </w:p>
    <w:p w14:paraId="64964574">
      <w:pPr>
        <w:rPr>
          <w:rFonts w:hint="eastAsia"/>
        </w:rPr>
      </w:pPr>
      <w:r>
        <w:rPr>
          <w:rFonts w:hint="eastAsia"/>
        </w:rPr>
        <w:t>也就是说，称义是产生道德正直，并承认其如此。</w:t>
      </w:r>
    </w:p>
    <w:p w14:paraId="6AB7D046">
      <w:pPr>
        <w:rPr>
          <w:rFonts w:hint="eastAsia"/>
        </w:rPr>
      </w:pPr>
    </w:p>
    <w:p w14:paraId="1BBB4452">
      <w:pPr>
        <w:rPr>
          <w:rFonts w:hint="eastAsia"/>
        </w:rPr>
      </w:pPr>
      <w:r>
        <w:rPr>
          <w:rFonts w:hint="eastAsia"/>
        </w:rPr>
        <w:t>See Olshausen's Commentary, Rom. 3:21.</w:t>
      </w:r>
    </w:p>
    <w:p w14:paraId="48D5109A">
      <w:pPr>
        <w:rPr>
          <w:rFonts w:hint="eastAsia"/>
        </w:rPr>
      </w:pPr>
      <w:r>
        <w:rPr>
          <w:rFonts w:hint="eastAsia"/>
        </w:rPr>
        <w:t>见奥尔斯豪森（Olshausen）的注释，罗马书3:21。</w:t>
      </w:r>
    </w:p>
    <w:p w14:paraId="110221A5">
      <w:pPr>
        <w:rPr>
          <w:rFonts w:hint="eastAsia"/>
        </w:rPr>
      </w:pPr>
    </w:p>
    <w:p w14:paraId="43A91F8F">
      <w:pPr>
        <w:rPr>
          <w:rFonts w:hint="eastAsia"/>
        </w:rPr>
      </w:pPr>
      <w:r>
        <w:rPr>
          <w:rFonts w:hint="eastAsia"/>
        </w:rPr>
        <w:t>Justification therefore includes two things; first, making a man inwardly just; and secondly, acknowledging him to be so.</w:t>
      </w:r>
    </w:p>
    <w:p w14:paraId="4464F13E">
      <w:pPr>
        <w:rPr>
          <w:rFonts w:hint="eastAsia"/>
        </w:rPr>
      </w:pPr>
      <w:r>
        <w:rPr>
          <w:rFonts w:hint="eastAsia"/>
        </w:rPr>
        <w:t>因此，称义包括两件事；首先，使人内心成为义；其次，承认祂如此。</w:t>
      </w:r>
    </w:p>
    <w:p w14:paraId="04A5C260">
      <w:pPr>
        <w:rPr>
          <w:rFonts w:hint="eastAsia"/>
        </w:rPr>
      </w:pPr>
    </w:p>
    <w:p w14:paraId="4F222BC6">
      <w:pPr>
        <w:rPr>
          <w:rFonts w:hint="eastAsia"/>
        </w:rPr>
      </w:pPr>
      <w:r>
        <w:rPr>
          <w:rFonts w:hint="eastAsia"/>
        </w:rPr>
        <w:t>No man therefore can be justified who is not inwardly conformed to the perfect law of God.</w:t>
      </w:r>
    </w:p>
    <w:p w14:paraId="0B752612">
      <w:pPr>
        <w:rPr>
          <w:rFonts w:hint="eastAsia"/>
        </w:rPr>
      </w:pPr>
      <w:r>
        <w:rPr>
          <w:rFonts w:hint="eastAsia"/>
        </w:rPr>
        <w:t>因此，凡内心不符合神完美律法的人，都不能称义。</w:t>
      </w:r>
    </w:p>
    <w:p w14:paraId="4B9A68BC">
      <w:pPr>
        <w:rPr>
          <w:rFonts w:hint="eastAsia"/>
        </w:rPr>
      </w:pPr>
    </w:p>
    <w:p w14:paraId="3600EC06">
      <w:pPr>
        <w:rPr>
          <w:rFonts w:hint="eastAsia"/>
        </w:rPr>
      </w:pPr>
      <w:r>
        <w:rPr>
          <w:rFonts w:hint="eastAsia"/>
        </w:rPr>
        <w:t>This is a sentence of eternal condemnation on all mankind; for there is none righteous, no not one; neither by works nor by faith, neither by nature nor by grace.</w:t>
      </w:r>
    </w:p>
    <w:p w14:paraId="61128A0C">
      <w:pPr>
        <w:rPr>
          <w:rFonts w:hint="eastAsia"/>
        </w:rPr>
      </w:pPr>
      <w:r>
        <w:rPr>
          <w:rFonts w:hint="eastAsia"/>
        </w:rPr>
        <w:t>这是对全人类永恒定罪的判决；因为没有义人，连一个也没有；既不是因行为，也不是因信心，既不是因本性，也不是因恩典。</w:t>
      </w:r>
    </w:p>
    <w:p w14:paraId="3B2A75EF">
      <w:pPr>
        <w:rPr>
          <w:rFonts w:hint="eastAsia"/>
        </w:rPr>
      </w:pPr>
    </w:p>
    <w:p w14:paraId="7BDCA216">
      <w:pPr>
        <w:rPr>
          <w:rFonts w:hint="eastAsia"/>
        </w:rPr>
      </w:pPr>
      <w:r>
        <w:rPr>
          <w:rFonts w:hint="eastAsia"/>
        </w:rPr>
        <w:t>Blessed be God, this is not the doctrine of the Bible.</w:t>
      </w:r>
    </w:p>
    <w:p w14:paraId="0BF4578A">
      <w:pPr>
        <w:rPr>
          <w:rFonts w:hint="eastAsia"/>
        </w:rPr>
      </w:pPr>
      <w:r>
        <w:rPr>
          <w:rFonts w:hint="eastAsia"/>
        </w:rPr>
        <w:t>感谢神，这不是圣经的教义。</w:t>
      </w:r>
    </w:p>
    <w:p w14:paraId="23C9B98D">
      <w:pPr>
        <w:rPr>
          <w:rFonts w:hint="eastAsia"/>
        </w:rPr>
      </w:pPr>
    </w:p>
    <w:p w14:paraId="5AA6CAEE">
      <w:pPr>
        <w:rPr>
          <w:rFonts w:hint="eastAsia"/>
        </w:rPr>
      </w:pPr>
      <w:r>
        <w:rPr>
          <w:rFonts w:hint="eastAsia"/>
        </w:rPr>
        <w:t>God justifies the ungodly; that is, he pronounces just, those who, personally considered, are unjust.</w:t>
      </w:r>
    </w:p>
    <w:p w14:paraId="664DC34C">
      <w:pPr>
        <w:rPr>
          <w:rFonts w:hint="eastAsia"/>
        </w:rPr>
      </w:pPr>
      <w:r>
        <w:rPr>
          <w:rFonts w:hint="eastAsia"/>
        </w:rPr>
        <w:t>神称不虔敬的人为义；也就是说，祂宣告那些从个人角度看是不义的人为义。</w:t>
      </w:r>
    </w:p>
    <w:p w14:paraId="55EE4BCE">
      <w:pPr>
        <w:rPr>
          <w:rFonts w:hint="eastAsia"/>
        </w:rPr>
      </w:pPr>
    </w:p>
    <w:p w14:paraId="609C4368">
      <w:pPr>
        <w:rPr>
          <w:rFonts w:hint="eastAsia"/>
        </w:rPr>
      </w:pPr>
      <w:r>
        <w:rPr>
          <w:rFonts w:hint="eastAsia"/>
        </w:rPr>
        <w:t>He imputes righteousness to those without works; that is, to those who are in themselves unrighteous.</w:t>
      </w:r>
    </w:p>
    <w:p w14:paraId="44FA1FC1">
      <w:pPr>
        <w:rPr>
          <w:rFonts w:hint="eastAsia"/>
        </w:rPr>
      </w:pPr>
      <w:r>
        <w:rPr>
          <w:rFonts w:hint="eastAsia"/>
        </w:rPr>
        <w:t>祂将义归给那些没有行为的人；也就是说，归给那些本身不义的人。</w:t>
      </w:r>
    </w:p>
    <w:p w14:paraId="0F53C774">
      <w:pPr>
        <w:rPr>
          <w:rFonts w:hint="eastAsia"/>
        </w:rPr>
      </w:pPr>
    </w:p>
    <w:p w14:paraId="04590A76">
      <w:pPr>
        <w:rPr>
          <w:rFonts w:hint="eastAsia"/>
        </w:rPr>
      </w:pPr>
      <w:r>
        <w:rPr>
          <w:rFonts w:hint="eastAsia"/>
        </w:rPr>
        <w:t>In no instance in the Scriptures has δικαιόω the sense of producing δικαιοσύνη.</w:t>
      </w:r>
    </w:p>
    <w:p w14:paraId="76633155">
      <w:pPr>
        <w:rPr>
          <w:rFonts w:hint="eastAsia"/>
        </w:rPr>
      </w:pPr>
      <w:r>
        <w:rPr>
          <w:rFonts w:hint="eastAsia"/>
        </w:rPr>
        <w:t>在圣经中，δικαιόω (dikaioō) 从未具有产生 δικαιοσύνη (dikaiosynē) 的含义。</w:t>
      </w:r>
    </w:p>
    <w:p w14:paraId="66290EDE">
      <w:pPr>
        <w:rPr>
          <w:rFonts w:hint="eastAsia"/>
        </w:rPr>
      </w:pPr>
    </w:p>
    <w:p w14:paraId="2E731A15">
      <w:pPr>
        <w:rPr>
          <w:rFonts w:hint="eastAsia"/>
        </w:rPr>
      </w:pPr>
      <w:r>
        <w:rPr>
          <w:rFonts w:hint="eastAsia"/>
        </w:rPr>
        <w:t>We do not make God holy when we justify him; the unrighteous judge does not make the wicked holy when he justifies him for a reward, Isa. 5:23.</w:t>
      </w:r>
    </w:p>
    <w:p w14:paraId="63CB6697">
      <w:pPr>
        <w:rPr>
          <w:rFonts w:hint="eastAsia"/>
        </w:rPr>
      </w:pPr>
      <w:r>
        <w:rPr>
          <w:rFonts w:hint="eastAsia"/>
        </w:rPr>
        <w:t>当我们称神为义时，我们并非使神成圣；不义的审判官为得赏赐而称恶人为义时，也并非使恶人成圣，以赛亚书5:23。</w:t>
      </w:r>
    </w:p>
    <w:p w14:paraId="3296A03F">
      <w:pPr>
        <w:rPr>
          <w:rFonts w:hint="eastAsia"/>
        </w:rPr>
      </w:pPr>
    </w:p>
    <w:p w14:paraId="1F1BF4A4">
      <w:pPr>
        <w:rPr>
          <w:rFonts w:hint="eastAsia"/>
        </w:rPr>
      </w:pPr>
      <w:r>
        <w:rPr>
          <w:rFonts w:hint="eastAsia"/>
        </w:rPr>
        <w:t>He surely is not an abomination to the Lord, who makes the unrighteous good, but he is declared to be such an abomination, who either justifies the wicked or condemns the just, Prov. 17:15.</w:t>
      </w:r>
    </w:p>
    <w:p w14:paraId="34DED60F">
      <w:pPr>
        <w:rPr>
          <w:rFonts w:hint="eastAsia"/>
        </w:rPr>
      </w:pPr>
      <w:r>
        <w:rPr>
          <w:rFonts w:hint="eastAsia"/>
        </w:rPr>
        <w:t>使不义之人变为良善的人，肯定不是耶和华所憎恶的；但那或称恶人为义，或定义人为有罪的人，则被宣告为如此可憎，箴言17:15。</w:t>
      </w:r>
    </w:p>
    <w:p w14:paraId="0A097D99">
      <w:pPr>
        <w:rPr>
          <w:rFonts w:hint="eastAsia"/>
        </w:rPr>
      </w:pPr>
    </w:p>
    <w:p w14:paraId="7652ECE0">
      <w:pPr>
        <w:rPr>
          <w:rFonts w:hint="eastAsia"/>
        </w:rPr>
      </w:pPr>
      <w:r>
        <w:rPr>
          <w:rFonts w:hint="eastAsia"/>
        </w:rPr>
        <w:t>This doctrine is not less inconsistent with the faith of the Church, than it is with the plain meaning of the Scriptures.</w:t>
      </w:r>
    </w:p>
    <w:p w14:paraId="6E594301">
      <w:pPr>
        <w:rPr>
          <w:rFonts w:hint="eastAsia"/>
        </w:rPr>
      </w:pPr>
      <w:r>
        <w:rPr>
          <w:rFonts w:hint="eastAsia"/>
        </w:rPr>
        <w:t>这种教义与教会的信仰不符，如同它与圣经的明确含义不符一样。</w:t>
      </w:r>
    </w:p>
    <w:p w14:paraId="243CB49D">
      <w:pPr>
        <w:rPr>
          <w:rFonts w:hint="eastAsia"/>
        </w:rPr>
      </w:pPr>
    </w:p>
    <w:p w14:paraId="4EA29072">
      <w:pPr>
        <w:rPr>
          <w:rFonts w:hint="eastAsia"/>
        </w:rPr>
      </w:pPr>
      <w:r>
        <w:rPr>
          <w:rFonts w:hint="eastAsia"/>
        </w:rPr>
        <w:t>The people of God of every denomination are led as by instinct to renounce all dependence upon anything done by them or wrought in them, and to cast themselves, for acceptance before God, on what Christ has done for them.</w:t>
      </w:r>
    </w:p>
    <w:p w14:paraId="393C9FCA">
      <w:pPr>
        <w:rPr>
          <w:rFonts w:hint="eastAsia"/>
        </w:rPr>
      </w:pPr>
      <w:r>
        <w:rPr>
          <w:rFonts w:hint="eastAsia"/>
        </w:rPr>
        <w:t>各宗派神的子民都仿佛本能地被引导，放弃对他们所做的或在他们里面作成的任何事的依赖，并将自己投靠在基督为他们所做的事上，以求在神面前蒙悦纳。</w:t>
      </w:r>
    </w:p>
    <w:p w14:paraId="40E0DAEA">
      <w:pPr>
        <w:rPr>
          <w:rFonts w:hint="eastAsia"/>
        </w:rPr>
      </w:pPr>
    </w:p>
    <w:p w14:paraId="6A8B138D">
      <w:pPr>
        <w:rPr>
          <w:rFonts w:hint="eastAsia"/>
        </w:rPr>
      </w:pPr>
      <w:r>
        <w:rPr>
          <w:rFonts w:hint="eastAsia"/>
        </w:rPr>
        <w:t>Their trust is in him, and not on their own inward conformity to the law.</w:t>
      </w:r>
    </w:p>
    <w:p w14:paraId="31471B24">
      <w:pPr>
        <w:rPr>
          <w:rFonts w:hint="eastAsia"/>
        </w:rPr>
      </w:pPr>
      <w:r>
        <w:rPr>
          <w:rFonts w:hint="eastAsia"/>
        </w:rPr>
        <w:t>他们的信靠在祂里面，而不在于他们自己内心对律法的符合。</w:t>
      </w:r>
    </w:p>
    <w:p w14:paraId="4D3C5115">
      <w:pPr>
        <w:rPr>
          <w:rFonts w:hint="eastAsia"/>
        </w:rPr>
      </w:pPr>
    </w:p>
    <w:p w14:paraId="14077165">
      <w:pPr>
        <w:rPr>
          <w:rFonts w:hint="eastAsia"/>
        </w:rPr>
      </w:pPr>
      <w:r>
        <w:rPr>
          <w:rFonts w:hint="eastAsia"/>
        </w:rPr>
        <w:t>No previous training, and no trammels of false doctrine can prevent those who are truly under the guidance of the Spirit of God from thus renouncing their own inward righteousness, and trusting to the righteousness of the Son of God.</w:t>
      </w:r>
    </w:p>
    <w:p w14:paraId="30098449">
      <w:pPr>
        <w:rPr>
          <w:rFonts w:hint="eastAsia"/>
        </w:rPr>
      </w:pPr>
      <w:r>
        <w:rPr>
          <w:rFonts w:hint="eastAsia"/>
        </w:rPr>
        <w:t>没有任何先前的训练，也没有任何错误教义的束缚，能够阻止那些真正受神圣灵引导的人如此放弃他们自己内在的义，而信靠神儿子的义。</w:t>
      </w:r>
    </w:p>
    <w:p w14:paraId="4393F4F0">
      <w:pPr>
        <w:rPr>
          <w:rFonts w:hint="eastAsia"/>
        </w:rPr>
      </w:pPr>
    </w:p>
    <w:p w14:paraId="5ECEE51C">
      <w:pPr>
        <w:rPr>
          <w:rFonts w:hint="eastAsia"/>
        </w:rPr>
      </w:pPr>
      <w:r>
        <w:rPr>
          <w:rFonts w:hint="eastAsia"/>
        </w:rPr>
        <w:t>To justify then is not merely to pardon and restore to favour: nor is it to make inwardly just or holy, but it is to declare or pronounce just; that is, judicially to declare that the demands of justice are satisfied, or that there is no just ground for condemnation.</w:t>
      </w:r>
    </w:p>
    <w:p w14:paraId="29626548">
      <w:pPr>
        <w:rPr>
          <w:rFonts w:hint="eastAsia"/>
        </w:rPr>
      </w:pPr>
      <w:r>
        <w:rPr>
          <w:rFonts w:hint="eastAsia"/>
        </w:rPr>
        <w:t>那么，称义并非仅仅是赦免和恢复恩宠：也不是使内心成为义或圣洁，而是宣告或宣布为义；也就是说，从司法上宣告公义的要求得到满足，或者没有定罪的公正理由。</w:t>
      </w:r>
    </w:p>
    <w:p w14:paraId="4FA6D20F">
      <w:pPr>
        <w:rPr>
          <w:rFonts w:hint="eastAsia"/>
        </w:rPr>
      </w:pPr>
    </w:p>
    <w:p w14:paraId="21A01BA0">
      <w:pPr>
        <w:rPr>
          <w:rFonts w:hint="eastAsia"/>
        </w:rPr>
      </w:pPr>
      <w:r>
        <w:rPr>
          <w:rFonts w:hint="eastAsia"/>
        </w:rPr>
        <w:t>The apostle here as everywhere teaches that no human being can be thus pronounced just, on the ground of his personal character or conduct, because all have sinned and are guilty before God.</w:t>
      </w:r>
    </w:p>
    <w:p w14:paraId="56BE30A4">
      <w:pPr>
        <w:rPr>
          <w:rFonts w:hint="eastAsia"/>
        </w:rPr>
      </w:pPr>
      <w:r>
        <w:rPr>
          <w:rFonts w:hint="eastAsia"/>
        </w:rPr>
        <w:t>使徒在此以及各处都教导说，没有任何人能凭祂的个人品格或行为而被如此宣告为义，因为所有的人都犯了罪，并且在神面前是有罪的。</w:t>
      </w:r>
    </w:p>
    <w:p w14:paraId="1129F0D1">
      <w:pPr>
        <w:rPr>
          <w:rFonts w:hint="eastAsia"/>
        </w:rPr>
      </w:pPr>
    </w:p>
    <w:p w14:paraId="10922021">
      <w:pPr>
        <w:rPr>
          <w:rFonts w:hint="eastAsia"/>
        </w:rPr>
      </w:pPr>
      <w:r>
        <w:rPr>
          <w:rFonts w:hint="eastAsia"/>
        </w:rPr>
        <w:t>This is here expressed by saying, that no flesh can be justified by works of the law.</w:t>
      </w:r>
    </w:p>
    <w:p w14:paraId="0586C04C">
      <w:pPr>
        <w:rPr>
          <w:rFonts w:hint="eastAsia"/>
        </w:rPr>
      </w:pPr>
      <w:r>
        <w:rPr>
          <w:rFonts w:hint="eastAsia"/>
        </w:rPr>
        <w:t>这里通过说，凡有血气的，没有一个因行律法能在神面前称义来表达这一点。</w:t>
      </w:r>
    </w:p>
    <w:p w14:paraId="21DF2FA0">
      <w:pPr>
        <w:rPr>
          <w:rFonts w:hint="eastAsia"/>
        </w:rPr>
      </w:pPr>
    </w:p>
    <w:p w14:paraId="2037F8B7">
      <w:pPr>
        <w:rPr>
          <w:rFonts w:hint="eastAsia"/>
        </w:rPr>
      </w:pPr>
      <w:r>
        <w:rPr>
          <w:rFonts w:hint="eastAsia"/>
        </w:rPr>
        <w:t>By works of the law are not meant works produced or called forth by the law and mere objective rule of duty, as opposed to works produced by an inward principle of faith, but works which the law prescribes.</w:t>
      </w:r>
    </w:p>
    <w:p w14:paraId="308002E1">
      <w:pPr>
        <w:rPr>
          <w:rFonts w:hint="eastAsia"/>
        </w:rPr>
      </w:pPr>
      <w:r>
        <w:rPr>
          <w:rFonts w:hint="eastAsia"/>
        </w:rPr>
        <w:t>律法的行为，并非指由律法和仅仅客观的责任准则所产生或引出的行为，与由内在信心原则所产生的行为相对立，而是指律法所规定的行为。</w:t>
      </w:r>
    </w:p>
    <w:p w14:paraId="5146367D">
      <w:pPr>
        <w:rPr>
          <w:rFonts w:hint="eastAsia"/>
        </w:rPr>
      </w:pPr>
    </w:p>
    <w:p w14:paraId="256BE53F">
      <w:pPr>
        <w:rPr>
          <w:rFonts w:hint="eastAsia"/>
        </w:rPr>
      </w:pPr>
      <w:r>
        <w:rPr>
          <w:rFonts w:hint="eastAsia"/>
        </w:rPr>
        <w:t>It is not by obedience to the law, by doing the works which the law enjoins, that any man can be justified.</w:t>
      </w:r>
    </w:p>
    <w:p w14:paraId="7B3BC26A">
      <w:pPr>
        <w:rPr>
          <w:rFonts w:hint="eastAsia"/>
        </w:rPr>
      </w:pPr>
      <w:r>
        <w:rPr>
          <w:rFonts w:hint="eastAsia"/>
        </w:rPr>
        <w:t>并非借着顺服律法，借着行律法所吩咐的行为，任何人就能称义。</w:t>
      </w:r>
    </w:p>
    <w:p w14:paraId="7C75542F">
      <w:pPr>
        <w:rPr>
          <w:rFonts w:hint="eastAsia"/>
        </w:rPr>
      </w:pPr>
    </w:p>
    <w:p w14:paraId="4A056FA9">
      <w:pPr>
        <w:rPr>
          <w:rFonts w:hint="eastAsia"/>
        </w:rPr>
      </w:pPr>
      <w:r>
        <w:rPr>
          <w:rFonts w:hint="eastAsia"/>
        </w:rPr>
        <w:t>As to the nature of the works which are thus expressly declared not to be the ground of</w:t>
      </w:r>
    </w:p>
    <w:p w14:paraId="20E6C508">
      <w:pPr>
        <w:rPr>
          <w:rFonts w:hint="eastAsia"/>
        </w:rPr>
      </w:pPr>
      <w:r>
        <w:rPr>
          <w:rFonts w:hint="eastAsia"/>
        </w:rPr>
        <w:t>justification, there are different opinions arising out of the different views taken of the plan of salvation revealed in the Scriptures.</w:t>
      </w:r>
    </w:p>
    <w:p w14:paraId="2FA064AC">
      <w:pPr>
        <w:rPr>
          <w:rFonts w:hint="eastAsia"/>
        </w:rPr>
      </w:pPr>
      <w:r>
        <w:rPr>
          <w:rFonts w:hint="eastAsia"/>
        </w:rPr>
        <w:t>至于那些被明确宣告并非称义基础的行为的性质，由于对圣经所启示的救恩计划有不同的看法，因此也产生了不同的意见。</w:t>
      </w:r>
    </w:p>
    <w:p w14:paraId="43903539">
      <w:pPr>
        <w:rPr>
          <w:rFonts w:hint="eastAsia"/>
        </w:rPr>
      </w:pPr>
    </w:p>
    <w:p w14:paraId="2D1C01D0">
      <w:pPr>
        <w:rPr>
          <w:rFonts w:hint="eastAsia"/>
        </w:rPr>
      </w:pPr>
      <w:r>
        <w:rPr>
          <w:rFonts w:hint="eastAsia"/>
        </w:rPr>
        <w:t>1. The Pelagian doctrine, that the works intended are the ceremonial works prescribed by the Mosaic law.</w:t>
      </w:r>
    </w:p>
    <w:p w14:paraId="1F191C39">
      <w:pPr>
        <w:rPr>
          <w:rFonts w:hint="eastAsia"/>
        </w:rPr>
      </w:pPr>
      <w:r>
        <w:rPr>
          <w:rFonts w:hint="eastAsia"/>
        </w:rPr>
        <w:t>1. 伯拉纠主义（Pelagian）的教义，即所指的行为是摩西律法所规定的礼仪行为。</w:t>
      </w:r>
    </w:p>
    <w:p w14:paraId="1FD72DD0">
      <w:pPr>
        <w:rPr>
          <w:rFonts w:hint="eastAsia"/>
        </w:rPr>
      </w:pPr>
    </w:p>
    <w:p w14:paraId="587671CB">
      <w:pPr>
        <w:rPr>
          <w:rFonts w:hint="eastAsia"/>
        </w:rPr>
      </w:pPr>
      <w:r>
        <w:rPr>
          <w:rFonts w:hint="eastAsia"/>
        </w:rPr>
        <w:t>The doctrine assumed to be taught by the apostle is, that men are not justified by any external rites, such as circumcision and sacrifice, but by works morally good.</w:t>
      </w:r>
    </w:p>
    <w:p w14:paraId="610675A7">
      <w:pPr>
        <w:rPr>
          <w:rFonts w:hint="eastAsia"/>
        </w:rPr>
      </w:pPr>
      <w:r>
        <w:rPr>
          <w:rFonts w:hint="eastAsia"/>
        </w:rPr>
        <w:t>使徒据称所教导的教义是，人并非因任何外在的礼仪，如割礼和献祭而称义，而是因道德上良善的行为而称义。</w:t>
      </w:r>
    </w:p>
    <w:p w14:paraId="672E6777">
      <w:pPr>
        <w:rPr>
          <w:rFonts w:hint="eastAsia"/>
        </w:rPr>
      </w:pPr>
    </w:p>
    <w:p w14:paraId="04D49C45">
      <w:pPr>
        <w:rPr>
          <w:rFonts w:hint="eastAsia"/>
        </w:rPr>
      </w:pPr>
      <w:r>
        <w:rPr>
          <w:rFonts w:hint="eastAsia"/>
        </w:rPr>
        <w:t>2. The Romish doctrine,</w:t>
      </w:r>
    </w:p>
    <w:p w14:paraId="5694AD5D">
      <w:pPr>
        <w:rPr>
          <w:rFonts w:hint="eastAsia"/>
        </w:rPr>
      </w:pPr>
      <w:r>
        <w:rPr>
          <w:rFonts w:hint="eastAsia"/>
        </w:rPr>
        <w:t>that the works of the law are works performed under the stress of natural conscience.</w:t>
      </w:r>
    </w:p>
    <w:p w14:paraId="08B89AD1">
      <w:pPr>
        <w:rPr>
          <w:rFonts w:hint="eastAsia"/>
        </w:rPr>
      </w:pPr>
      <w:r>
        <w:rPr>
          <w:rFonts w:hint="eastAsia"/>
        </w:rPr>
        <w:t>2. 罗马天主教的教义，即律法的行为是在自然良心的压力下所行的行为。</w:t>
      </w:r>
    </w:p>
    <w:p w14:paraId="00444DCF">
      <w:pPr>
        <w:rPr>
          <w:rFonts w:hint="eastAsia"/>
        </w:rPr>
      </w:pPr>
    </w:p>
    <w:p w14:paraId="7DD6D1CD">
      <w:pPr>
        <w:rPr>
          <w:rFonts w:hint="eastAsia"/>
        </w:rPr>
      </w:pPr>
      <w:r>
        <w:rPr>
          <w:rFonts w:hint="eastAsia"/>
        </w:rPr>
        <w:t>The Romish theory is, that works done before regeneration have only the merit of congruity; but those done after regeneration, and therefore from a principle of grace, have the merit of condignity, and are the ground of acceptance with God.</w:t>
      </w:r>
    </w:p>
    <w:p w14:paraId="5EDA6007">
      <w:pPr>
        <w:rPr>
          <w:rFonts w:hint="eastAsia"/>
        </w:rPr>
      </w:pPr>
      <w:r>
        <w:rPr>
          <w:rFonts w:hint="eastAsia"/>
        </w:rPr>
        <w:t>罗马天主教的理论是，重生之前所行的行为只有相称的功绩；但重生之后所行的行为，因此是出于恩典的原则，则具有当得的功绩，并且是蒙神悦纳的基础。</w:t>
      </w:r>
    </w:p>
    <w:p w14:paraId="0A26F11B">
      <w:pPr>
        <w:rPr>
          <w:rFonts w:hint="eastAsia"/>
        </w:rPr>
      </w:pPr>
    </w:p>
    <w:p w14:paraId="353C22DE">
      <w:pPr>
        <w:rPr>
          <w:rFonts w:hint="eastAsia"/>
        </w:rPr>
      </w:pPr>
      <w:r>
        <w:rPr>
          <w:rFonts w:hint="eastAsia"/>
        </w:rPr>
        <w:t>3. The Remonstrant or Arminian doctrine is, that by the works of the law is to be understood the perfect legal obedience enjoined on Adam as the condition of eternal life.</w:t>
      </w:r>
    </w:p>
    <w:p w14:paraId="0C081A3F">
      <w:pPr>
        <w:rPr>
          <w:rFonts w:hint="eastAsia"/>
        </w:rPr>
      </w:pPr>
      <w:r>
        <w:rPr>
          <w:rFonts w:hint="eastAsia"/>
        </w:rPr>
        <w:t>3. 阿民念派（Remonstrant）或阿民念主义（Arminian）的教义是，律法的行为应理解为吩咐亚当作为永生条件的完全律法顺服。</w:t>
      </w:r>
    </w:p>
    <w:p w14:paraId="346A4197">
      <w:pPr>
        <w:rPr>
          <w:rFonts w:hint="eastAsia"/>
        </w:rPr>
      </w:pPr>
    </w:p>
    <w:p w14:paraId="50845BD5">
      <w:pPr>
        <w:rPr>
          <w:rFonts w:hint="eastAsia"/>
        </w:rPr>
      </w:pPr>
      <w:r>
        <w:rPr>
          <w:rFonts w:hint="eastAsia"/>
        </w:rPr>
        <w:t>Under the gospel, such perfect obedience is not required, God for Christ's sake being willing to accept of imperfect obedience.</w:t>
      </w:r>
    </w:p>
    <w:p w14:paraId="4E6042FD">
      <w:pPr>
        <w:rPr>
          <w:rFonts w:hint="eastAsia"/>
        </w:rPr>
      </w:pPr>
      <w:r>
        <w:rPr>
          <w:rFonts w:hint="eastAsia"/>
        </w:rPr>
        <w:t>在福音之下，并不要求这种完全的顺服，神为基督的缘故愿意接纳不完全的顺服。</w:t>
      </w:r>
    </w:p>
    <w:p w14:paraId="7ADF88A8">
      <w:pPr>
        <w:rPr>
          <w:rFonts w:hint="eastAsia"/>
        </w:rPr>
      </w:pPr>
    </w:p>
    <w:p w14:paraId="2C3100F2">
      <w:pPr>
        <w:rPr>
          <w:rFonts w:hint="eastAsia"/>
        </w:rPr>
      </w:pPr>
      <w:r>
        <w:rPr>
          <w:rFonts w:hint="eastAsia"/>
        </w:rPr>
        <w:t>Men therefore are not justified by the works of the law, but by the works of the gospel, which requires only a fides obsequiosa.</w:t>
      </w:r>
    </w:p>
    <w:p w14:paraId="217CF8FA">
      <w:pPr>
        <w:rPr>
          <w:rFonts w:hint="eastAsia"/>
        </w:rPr>
      </w:pPr>
      <w:r>
        <w:rPr>
          <w:rFonts w:hint="eastAsia"/>
        </w:rPr>
        <w:t>因此，人并非因行律法称义，而是因行福音称义，福音只要求一种顺服的信心 (fides obsequiosa)。</w:t>
      </w:r>
    </w:p>
    <w:p w14:paraId="3732F794">
      <w:pPr>
        <w:rPr>
          <w:rFonts w:hint="eastAsia"/>
        </w:rPr>
      </w:pPr>
    </w:p>
    <w:p w14:paraId="0FEA572A">
      <w:pPr>
        <w:rPr>
          <w:rFonts w:hint="eastAsia"/>
        </w:rPr>
      </w:pPr>
      <w:r>
        <w:rPr>
          <w:rFonts w:hint="eastAsia"/>
        </w:rPr>
        <w:t>4. The modern doctrine already referred to is only a philosophical statement of the Romish theory.</w:t>
      </w:r>
    </w:p>
    <w:p w14:paraId="6B104820">
      <w:pPr>
        <w:rPr>
          <w:rFonts w:hint="eastAsia"/>
        </w:rPr>
      </w:pPr>
      <w:r>
        <w:rPr>
          <w:rFonts w:hint="eastAsia"/>
        </w:rPr>
        <w:t>4. 前面已经提到的现代教义仅仅是罗马天主教理论的哲学陈述。</w:t>
      </w:r>
    </w:p>
    <w:p w14:paraId="1A5D6CC6">
      <w:pPr>
        <w:rPr>
          <w:rFonts w:hint="eastAsia"/>
        </w:rPr>
      </w:pPr>
    </w:p>
    <w:p w14:paraId="7368D934">
      <w:pPr>
        <w:rPr>
          <w:rFonts w:hint="eastAsia"/>
        </w:rPr>
      </w:pPr>
      <w:r>
        <w:rPr>
          <w:rFonts w:hint="eastAsia"/>
        </w:rPr>
        <w:t>Olshausen, Neander, and the school to which they belong, teach that the law as an objective rule of duty cannot produce real inward conformity to the will of God, but only an outward obedience, and therefore there is need of a new inward principle which produces true holiness in heart and life.</w:t>
      </w:r>
    </w:p>
    <w:p w14:paraId="5AC9B8C0">
      <w:pPr>
        <w:rPr>
          <w:rFonts w:hint="eastAsia"/>
        </w:rPr>
      </w:pPr>
      <w:r>
        <w:rPr>
          <w:rFonts w:hint="eastAsia"/>
        </w:rPr>
        <w:t>奥尔斯豪森（Olshausen）、尼安德（Neander）以及他们所属的学派教导说，作为客观责任准则的律法不能产生对神旨意的真正内在符合，而只能产生外在的顺服，因此需要一种新的内在原则来产生内心和生活中的真正圣洁。</w:t>
      </w:r>
    </w:p>
    <w:p w14:paraId="31CCB8AC">
      <w:pPr>
        <w:rPr>
          <w:rFonts w:hint="eastAsia"/>
        </w:rPr>
      </w:pPr>
    </w:p>
    <w:p w14:paraId="475D38D7">
      <w:pPr>
        <w:rPr>
          <w:rFonts w:hint="eastAsia"/>
        </w:rPr>
      </w:pPr>
      <w:r>
        <w:rPr>
          <w:rFonts w:hint="eastAsia"/>
        </w:rPr>
        <w:t>"Das Gesetz," says Olshausen, "konnte es nicht über eine äussere Legalität hinausbringen, durch die Wiedergeburt wird aber durch Gnade ein innerer Zustand, die δικαιοσύνη Θεοῦ, im Glaübigen geschaffen, der den höchsten Forderungen entspricht;" (see his Comment, on 1:17.) "The law can only effect an external legal obedience; but by regeneration, an inward state, the δικαιοσύνη Θεοῦ, is produced by grace, which meets the highest demands"</w:t>
      </w:r>
    </w:p>
    <w:p w14:paraId="6BDEC6B7">
      <w:pPr>
        <w:rPr>
          <w:rFonts w:hint="eastAsia"/>
        </w:rPr>
      </w:pPr>
      <w:r>
        <w:rPr>
          <w:rFonts w:hint="eastAsia"/>
        </w:rPr>
        <w:t>奥尔斯豪森（Olshausen）说：“律法 (Das Gesetz) 无法超越外在的合法性，但通过重生，借着恩典，在信徒里面产生了一种内在的状态，即神的义 (die δικαιοσύνη Θεοῦ)，它符合最高的要求；”（见祂对1:17的注释。）“律法只能产生外在的律法顺服；但通过重生，借着恩典产生了一种内在的状态，即神的义，它符合最高的要求。”</w:t>
      </w:r>
    </w:p>
    <w:p w14:paraId="2A52F08D">
      <w:pPr>
        <w:rPr>
          <w:rFonts w:hint="eastAsia"/>
        </w:rPr>
      </w:pPr>
    </w:p>
    <w:p w14:paraId="5ABB95F2">
      <w:pPr>
        <w:rPr>
          <w:rFonts w:hint="eastAsia"/>
        </w:rPr>
      </w:pPr>
      <w:r>
        <w:rPr>
          <w:rFonts w:hint="eastAsia"/>
        </w:rPr>
        <w:t>The works of the law, therefore, according to this view, the δικαιοσύνη τοῦ νόμου, or ἐκ νόμου, or δικαιοσύνη ἰδία, are those works or that righteousness which men by their own power, without the coöperation of divine grace, can effect; ("der Mensch sie gleichsam mit seinen eignen, nach dem Fall ihm gebliebenen sittlichen Kräften, ohne Wirkung der Gnade, zu Stande bringt.") Such works or such righteousness cannot justify; but the inward righteousness produced by the grace of God, and therefore called the δικαιοσύνη Θεοῦ or ἐκ πίστεως, meets the demands of the law, is the true ground of justification.</w:t>
      </w:r>
    </w:p>
    <w:p w14:paraId="5F3FCF18">
      <w:pPr>
        <w:rPr>
          <w:rFonts w:hint="eastAsia"/>
        </w:rPr>
      </w:pPr>
      <w:r>
        <w:rPr>
          <w:rFonts w:hint="eastAsia"/>
        </w:rPr>
        <w:t>因此，根据这种观点，律法的行为，即 δικαιοσύνη τοῦ νόμου (dikaiosynē tou nomou，律法的义)，或 ἐκ νόμου (ek nomou，本乎律法的义)，或 δικαιοσύνη ἰδία (dikaiosynē idia，自己的义)，是那些人凭自己的能力，没有神恩典的合作所能成就的行为或那种义；（“人仿佛用祂自己堕落后所剩下的道德力量，没有恩典的作用，来成就它们 (der Mensch sie gleichsam mit seinen eignen, nach dem Fall ihm gebliebenen sittlichen Kräften, ohne Wirkung der Gnade, zu Stande bringt)”）。这样的行为或这样的义不能称义；但是由神的恩典所产生的内在的义，因此被称为 δικαιοσύνη Θεοῦ (dikaiosynē Theou) 或 ἐκ πίστεως (ek pisteōs)，满足律法的要求，是称义的真正基础。</w:t>
      </w:r>
    </w:p>
    <w:p w14:paraId="6682B297">
      <w:pPr>
        <w:rPr>
          <w:rFonts w:hint="eastAsia"/>
        </w:rPr>
      </w:pPr>
    </w:p>
    <w:p w14:paraId="6AF49223">
      <w:pPr>
        <w:rPr>
          <w:rFonts w:hint="eastAsia"/>
        </w:rPr>
      </w:pPr>
      <w:r>
        <w:rPr>
          <w:rFonts w:hint="eastAsia"/>
        </w:rPr>
        <w:t>Olshausen, 3:21.</w:t>
      </w:r>
    </w:p>
    <w:p w14:paraId="012F8C87">
      <w:pPr>
        <w:rPr>
          <w:rFonts w:hint="eastAsia"/>
        </w:rPr>
      </w:pPr>
      <w:r>
        <w:rPr>
          <w:rFonts w:hint="eastAsia"/>
        </w:rPr>
        <w:t>奥尔斯豪森（Olshausen），3:21。</w:t>
      </w:r>
    </w:p>
    <w:p w14:paraId="1C29E3BB">
      <w:pPr>
        <w:rPr>
          <w:rFonts w:hint="eastAsia"/>
        </w:rPr>
      </w:pPr>
    </w:p>
    <w:p w14:paraId="37F375B1">
      <w:pPr>
        <w:rPr>
          <w:rFonts w:hint="eastAsia"/>
        </w:rPr>
      </w:pPr>
      <w:r>
        <w:rPr>
          <w:rFonts w:hint="eastAsia"/>
        </w:rPr>
        <w:t>See also Neander's Geschichte der Pflanzung, pp. 503–510.</w:t>
      </w:r>
    </w:p>
    <w:p w14:paraId="3925134A">
      <w:pPr>
        <w:rPr>
          <w:rFonts w:hint="eastAsia"/>
        </w:rPr>
      </w:pPr>
      <w:r>
        <w:rPr>
          <w:rFonts w:hint="eastAsia"/>
        </w:rPr>
        <w:t>也见尼安德（Neander）的《教会的建立史》（Geschichte der Pflanzung），第503-510页。</w:t>
      </w:r>
    </w:p>
    <w:p w14:paraId="1A13EB93">
      <w:pPr>
        <w:rPr>
          <w:rFonts w:hint="eastAsia"/>
        </w:rPr>
      </w:pPr>
    </w:p>
    <w:p w14:paraId="380A62AB">
      <w:pPr>
        <w:rPr>
          <w:rFonts w:hint="eastAsia"/>
        </w:rPr>
      </w:pPr>
      <w:r>
        <w:rPr>
          <w:rFonts w:hint="eastAsia"/>
        </w:rPr>
        <w:t>The doctrine of the divines of the school of Schleiermacher, presented in formulas more or less mystic and transcendental is, that as we derive a corrupt nature from Adam, and on the ground of that nature are condemned, so we derive a holy nature from Christ, and on the ground of that nature are justified.</w:t>
      </w:r>
    </w:p>
    <w:p w14:paraId="56794F11">
      <w:pPr>
        <w:rPr>
          <w:rFonts w:hint="eastAsia"/>
        </w:rPr>
      </w:pPr>
      <w:r>
        <w:rPr>
          <w:rFonts w:hint="eastAsia"/>
        </w:rPr>
        <w:t>施莱尔马赫（Schleiermacher）学派神学家的教义，以或多或少神秘和超验的公式呈现出来，即我们从亚当那里继承了败坏的本性，并因那本性而被定罪，同样，我们也从基督那里继承了圣洁的本性，并因那本性而被称义。</w:t>
      </w:r>
    </w:p>
    <w:p w14:paraId="512BF85A">
      <w:pPr>
        <w:rPr>
          <w:rFonts w:hint="eastAsia"/>
        </w:rPr>
      </w:pPr>
    </w:p>
    <w:p w14:paraId="7B2EEC08">
      <w:pPr>
        <w:rPr>
          <w:rFonts w:hint="eastAsia"/>
        </w:rPr>
      </w:pPr>
      <w:r>
        <w:rPr>
          <w:rFonts w:hint="eastAsia"/>
        </w:rPr>
        <w:t>5. In opposition to all these views, which place the ground of justification, so far as it is a declarative act, in man's own inward character or state, Protestants with one heart and one voice teach that by the works of the law, which are excluded from the ground of justification, are meant not only ceremonial works, not merely the works of the unregenerate done without grace, not only the perfect obedience required by the law originally given to Adam, but works of all kinds, everything either done by us or wrought in us.</w:t>
      </w:r>
    </w:p>
    <w:p w14:paraId="3720DA51">
      <w:pPr>
        <w:rPr>
          <w:rFonts w:hint="eastAsia"/>
        </w:rPr>
      </w:pPr>
      <w:r>
        <w:rPr>
          <w:rFonts w:hint="eastAsia"/>
        </w:rPr>
        <w:t>5. 与所有这些将称义的基础（就其为宣告性行为而言）置于人自身内在品格或状态的观点相反，抗罗宗同心同声地教导说，被排除在称义基础之外的律法的行为，不仅指礼仪行为，不仅指未重生者在没有恩典的情况下所行的行为，不仅指最初赐给亚当的律法所要求的完全顺服，而且指所有种类的行为，即我们所做的或在我们里面作成的一切。</w:t>
      </w:r>
    </w:p>
    <w:p w14:paraId="0B71B4CC">
      <w:pPr>
        <w:rPr>
          <w:rFonts w:hint="eastAsia"/>
        </w:rPr>
      </w:pPr>
    </w:p>
    <w:p w14:paraId="24A1271F">
      <w:pPr>
        <w:rPr>
          <w:rFonts w:hint="eastAsia"/>
        </w:rPr>
      </w:pPr>
      <w:r>
        <w:rPr>
          <w:rFonts w:hint="eastAsia"/>
        </w:rPr>
        <w:t>In proof of this, it may be urged: 1. That the law of which the apostle speaks, is the law which binds all mankind.</w:t>
      </w:r>
    </w:p>
    <w:p w14:paraId="10C249DB">
      <w:pPr>
        <w:rPr>
          <w:rFonts w:hint="eastAsia"/>
        </w:rPr>
      </w:pPr>
      <w:r>
        <w:rPr>
          <w:rFonts w:hint="eastAsia"/>
        </w:rPr>
        <w:t>为证明这一点，可以提出：1. 使徒所说的律法，是约束全人类的律法。</w:t>
      </w:r>
    </w:p>
    <w:p w14:paraId="066D4E76">
      <w:pPr>
        <w:rPr>
          <w:rFonts w:hint="eastAsia"/>
        </w:rPr>
      </w:pPr>
    </w:p>
    <w:p w14:paraId="64C2DA5D">
      <w:pPr>
        <w:rPr>
          <w:rFonts w:hint="eastAsia"/>
        </w:rPr>
      </w:pPr>
      <w:r>
        <w:rPr>
          <w:rFonts w:hint="eastAsia"/>
        </w:rPr>
        <w:t>It is the law, the violation of which renders all men guilty before God, as stated in ver. 19.</w:t>
      </w:r>
    </w:p>
    <w:p w14:paraId="63C05B12">
      <w:pPr>
        <w:rPr>
          <w:rFonts w:hint="eastAsia"/>
        </w:rPr>
      </w:pPr>
      <w:r>
        <w:rPr>
          <w:rFonts w:hint="eastAsia"/>
        </w:rPr>
        <w:t>这是那律法，违背它会使所有的人在神面前都有罪，如第19节所述。</w:t>
      </w:r>
    </w:p>
    <w:p w14:paraId="516D4023">
      <w:pPr>
        <w:rPr>
          <w:rFonts w:hint="eastAsia"/>
        </w:rPr>
      </w:pPr>
    </w:p>
    <w:p w14:paraId="2E376E6A">
      <w:pPr>
        <w:rPr>
          <w:rFonts w:hint="eastAsia"/>
        </w:rPr>
      </w:pPr>
      <w:r>
        <w:rPr>
          <w:rFonts w:hint="eastAsia"/>
        </w:rPr>
        <w:t>The whole of the preceding argument is designed to show that both Jews and Gentiles, viewed as to their personal character, are under sin and incapable of justification on the ground of their own character or conduct.</w:t>
      </w:r>
    </w:p>
    <w:p w14:paraId="3F2BB923">
      <w:pPr>
        <w:rPr>
          <w:rFonts w:hint="eastAsia"/>
        </w:rPr>
      </w:pPr>
      <w:r>
        <w:rPr>
          <w:rFonts w:hint="eastAsia"/>
        </w:rPr>
        <w:t>前面整个论证旨在表明，犹太人和外邦人，就其个人品格而言，都在罪之下，并且不能凭自己的品格或行为称义。</w:t>
      </w:r>
    </w:p>
    <w:p w14:paraId="36323704">
      <w:pPr>
        <w:rPr>
          <w:rFonts w:hint="eastAsia"/>
        </w:rPr>
      </w:pPr>
    </w:p>
    <w:p w14:paraId="32BF8903">
      <w:pPr>
        <w:rPr>
          <w:rFonts w:hint="eastAsia"/>
        </w:rPr>
      </w:pPr>
      <w:r>
        <w:rPr>
          <w:rFonts w:hint="eastAsia"/>
        </w:rPr>
        <w:t>2. This law which thus binds all men, demands the highest kind of moral obedience.</w:t>
      </w:r>
    </w:p>
    <w:p w14:paraId="08F325E8">
      <w:pPr>
        <w:rPr>
          <w:rFonts w:hint="eastAsia"/>
        </w:rPr>
      </w:pPr>
      <w:r>
        <w:rPr>
          <w:rFonts w:hint="eastAsia"/>
        </w:rPr>
        <w:t>2. 这部如此约束所有人的律法，要求最高类型的道德顺服。</w:t>
      </w:r>
    </w:p>
    <w:p w14:paraId="11257130">
      <w:pPr>
        <w:rPr>
          <w:rFonts w:hint="eastAsia"/>
        </w:rPr>
      </w:pPr>
    </w:p>
    <w:p w14:paraId="05246299">
      <w:pPr>
        <w:rPr>
          <w:rFonts w:hint="eastAsia"/>
        </w:rPr>
      </w:pPr>
      <w:r>
        <w:rPr>
          <w:rFonts w:hint="eastAsia"/>
        </w:rPr>
        <w:t>It is spiritual, extending not merely to the external act, but to the secret motives.</w:t>
      </w:r>
    </w:p>
    <w:p w14:paraId="193A9915">
      <w:pPr>
        <w:rPr>
          <w:rFonts w:hint="eastAsia"/>
        </w:rPr>
      </w:pPr>
      <w:r>
        <w:rPr>
          <w:rFonts w:hint="eastAsia"/>
        </w:rPr>
        <w:t>它是属灵的，不仅延伸到外在的行为，而且延伸到隐秘的动机。</w:t>
      </w:r>
    </w:p>
    <w:p w14:paraId="63AB17C6">
      <w:pPr>
        <w:rPr>
          <w:rFonts w:hint="eastAsia"/>
        </w:rPr>
      </w:pPr>
    </w:p>
    <w:p w14:paraId="32A32AB3">
      <w:pPr>
        <w:rPr>
          <w:rFonts w:hint="eastAsia"/>
        </w:rPr>
      </w:pPr>
      <w:r>
        <w:rPr>
          <w:rFonts w:hint="eastAsia"/>
        </w:rPr>
        <w:t>It says, "thou shalt not covet;" thus condemning all irregular or inordinate desires.</w:t>
      </w:r>
    </w:p>
    <w:p w14:paraId="65356700">
      <w:pPr>
        <w:rPr>
          <w:rFonts w:hint="eastAsia"/>
        </w:rPr>
      </w:pPr>
      <w:r>
        <w:rPr>
          <w:rFonts w:hint="eastAsia"/>
        </w:rPr>
        <w:t>它说：“不可贪恋”；从而谴责所有不规则或过度的欲望。</w:t>
      </w:r>
    </w:p>
    <w:p w14:paraId="4E2C28F1">
      <w:pPr>
        <w:rPr>
          <w:rFonts w:hint="eastAsia"/>
        </w:rPr>
      </w:pPr>
    </w:p>
    <w:p w14:paraId="5BCC7CEE">
      <w:pPr>
        <w:rPr>
          <w:rFonts w:hint="eastAsia"/>
        </w:rPr>
      </w:pPr>
      <w:r>
        <w:rPr>
          <w:rFonts w:hint="eastAsia"/>
        </w:rPr>
        <w:t>It is holy, just, and good.</w:t>
      </w:r>
    </w:p>
    <w:p w14:paraId="0C55450B">
      <w:pPr>
        <w:rPr>
          <w:rFonts w:hint="eastAsia"/>
        </w:rPr>
      </w:pPr>
      <w:r>
        <w:rPr>
          <w:rFonts w:hint="eastAsia"/>
        </w:rPr>
        <w:t>它是圣洁、公义和良善的。</w:t>
      </w:r>
    </w:p>
    <w:p w14:paraId="50D1E138">
      <w:pPr>
        <w:rPr>
          <w:rFonts w:hint="eastAsia"/>
        </w:rPr>
      </w:pPr>
    </w:p>
    <w:p w14:paraId="17232C57">
      <w:pPr>
        <w:rPr>
          <w:rFonts w:hint="eastAsia"/>
        </w:rPr>
      </w:pPr>
      <w:r>
        <w:rPr>
          <w:rFonts w:hint="eastAsia"/>
        </w:rPr>
        <w:t>It requires us to love God with all the heart, and our neighbour as ourselves.</w:t>
      </w:r>
    </w:p>
    <w:p w14:paraId="445BF018">
      <w:pPr>
        <w:rPr>
          <w:rFonts w:hint="eastAsia"/>
        </w:rPr>
      </w:pPr>
      <w:r>
        <w:rPr>
          <w:rFonts w:hint="eastAsia"/>
        </w:rPr>
        <w:t>它要求我们尽心爱神，并爱邻舍如同自己。</w:t>
      </w:r>
    </w:p>
    <w:p w14:paraId="05C5DB43">
      <w:pPr>
        <w:rPr>
          <w:rFonts w:hint="eastAsia"/>
        </w:rPr>
      </w:pPr>
    </w:p>
    <w:p w14:paraId="73F02ABE">
      <w:pPr>
        <w:rPr>
          <w:rFonts w:hint="eastAsia"/>
        </w:rPr>
      </w:pPr>
      <w:r>
        <w:rPr>
          <w:rFonts w:hint="eastAsia"/>
        </w:rPr>
        <w:t>There can therefore be no form or kind of righteousness, whether natural or gracious, higher than that which the law demands, and which is comprehended in the works of the law.</w:t>
      </w:r>
    </w:p>
    <w:p w14:paraId="78EBA25B">
      <w:pPr>
        <w:rPr>
          <w:rFonts w:hint="eastAsia"/>
        </w:rPr>
      </w:pPr>
      <w:r>
        <w:rPr>
          <w:rFonts w:hint="eastAsia"/>
        </w:rPr>
        <w:t>因此，没有任何形式或种类的义，无论是自然的还是恩典的，能高于律法所要求的、并且包含在律法行为之中的义。</w:t>
      </w:r>
    </w:p>
    <w:p w14:paraId="3381733F">
      <w:pPr>
        <w:rPr>
          <w:rFonts w:hint="eastAsia"/>
        </w:rPr>
      </w:pPr>
    </w:p>
    <w:p w14:paraId="1CA00036">
      <w:pPr>
        <w:rPr>
          <w:rFonts w:hint="eastAsia"/>
        </w:rPr>
      </w:pPr>
      <w:r>
        <w:rPr>
          <w:rFonts w:hint="eastAsia"/>
        </w:rPr>
        <w:t>3. The contrast or opposition is never between one kind of works and another.</w:t>
      </w:r>
    </w:p>
    <w:p w14:paraId="3E0D4DDB">
      <w:pPr>
        <w:rPr>
          <w:rFonts w:hint="eastAsia"/>
        </w:rPr>
      </w:pPr>
      <w:r>
        <w:rPr>
          <w:rFonts w:hint="eastAsia"/>
        </w:rPr>
        <w:t>3. 对比或对立从来不是在一种行为与另一种行为之间。</w:t>
      </w:r>
    </w:p>
    <w:p w14:paraId="357ADD1D">
      <w:pPr>
        <w:rPr>
          <w:rFonts w:hint="eastAsia"/>
        </w:rPr>
      </w:pPr>
    </w:p>
    <w:p w14:paraId="2E982334">
      <w:pPr>
        <w:rPr>
          <w:rFonts w:hint="eastAsia"/>
        </w:rPr>
      </w:pPr>
      <w:r>
        <w:rPr>
          <w:rFonts w:hint="eastAsia"/>
        </w:rPr>
        <w:t>Paul does not teach that we cannot be justified by ceremonial works, but are justified by good works; he does not exclude merely opera ex solis naturæ viribus, i.e. works of the unregenerate, and assert that works flowing from a principle of grace are the ground of justification; he does not contrast imperfect obedience under the gospel with the perfect obedience required of Adam; but the opposition is always between works in general, all works, and faith.</w:t>
      </w:r>
    </w:p>
    <w:p w14:paraId="5B879778">
      <w:pPr>
        <w:rPr>
          <w:rFonts w:hint="eastAsia"/>
        </w:rPr>
      </w:pPr>
      <w:r>
        <w:rPr>
          <w:rFonts w:hint="eastAsia"/>
        </w:rPr>
        <w:t>保罗并非教导说我们不能因礼仪行为称义，而是因善行称义；祂并非仅仅排除仅仅出于自然力量的行为 (opera ex solis naturæ viribus)，即未重生者的行为，并断言源于恩典原则的行为是称义的基础；祂并非将福音之下的不完全顺服与亚当所要求的完全顺服相对比；而是对立总是在一般行为、所有行为与信心之间。</w:t>
      </w:r>
    </w:p>
    <w:p w14:paraId="101F3887">
      <w:pPr>
        <w:rPr>
          <w:rFonts w:hint="eastAsia"/>
        </w:rPr>
      </w:pPr>
    </w:p>
    <w:p w14:paraId="31632A55">
      <w:pPr>
        <w:rPr>
          <w:rFonts w:hint="eastAsia"/>
        </w:rPr>
      </w:pPr>
      <w:r>
        <w:rPr>
          <w:rFonts w:hint="eastAsia"/>
        </w:rPr>
        <w:t>4. The works rejected as inadequate are called "works of righteousness," Titus 3:5; that is, works of the highest order, for there is no designation of excellence of higher import than that.</w:t>
      </w:r>
    </w:p>
    <w:p w14:paraId="1F20800A">
      <w:pPr>
        <w:rPr>
          <w:rFonts w:hint="eastAsia"/>
        </w:rPr>
      </w:pPr>
      <w:r>
        <w:rPr>
          <w:rFonts w:hint="eastAsia"/>
        </w:rPr>
        <w:t>4. 被拒绝为不足够的行为被称为“义行”，提多书3:5；也就是说，是最高等级的行为，因为没有比这更重要的卓越称谓了。</w:t>
      </w:r>
    </w:p>
    <w:p w14:paraId="7AA6965E">
      <w:pPr>
        <w:rPr>
          <w:rFonts w:hint="eastAsia"/>
        </w:rPr>
      </w:pPr>
    </w:p>
    <w:p w14:paraId="6B5589F2">
      <w:pPr>
        <w:rPr>
          <w:rFonts w:hint="eastAsia"/>
        </w:rPr>
      </w:pPr>
      <w:r>
        <w:rPr>
          <w:rFonts w:hint="eastAsia"/>
        </w:rPr>
        <w:t>5. The works intended are such as Abraham, the father of the faithful, whose obedience is held up as a model to all generations, performed.</w:t>
      </w:r>
    </w:p>
    <w:p w14:paraId="446BD23A">
      <w:pPr>
        <w:rPr>
          <w:rFonts w:hint="eastAsia"/>
        </w:rPr>
      </w:pPr>
      <w:r>
        <w:rPr>
          <w:rFonts w:hint="eastAsia"/>
        </w:rPr>
        <w:t>5. 所指的行为是诸如亚伯拉罕，信实之父，其顺服被奉为历代榜样所行的行为。</w:t>
      </w:r>
    </w:p>
    <w:p w14:paraId="222684A8">
      <w:pPr>
        <w:rPr>
          <w:rFonts w:hint="eastAsia"/>
        </w:rPr>
      </w:pPr>
    </w:p>
    <w:p w14:paraId="488F4687">
      <w:pPr>
        <w:rPr>
          <w:rFonts w:hint="eastAsia"/>
        </w:rPr>
      </w:pPr>
      <w:r>
        <w:rPr>
          <w:rFonts w:hint="eastAsia"/>
        </w:rPr>
        <w:t>6. Whenever the ground of our justification is affirmatively stated, it is declared to be the obedience, the death, the blood or work of Christ.</w:t>
      </w:r>
    </w:p>
    <w:p w14:paraId="6B26B612">
      <w:pPr>
        <w:rPr>
          <w:rFonts w:hint="eastAsia"/>
        </w:rPr>
      </w:pPr>
      <w:r>
        <w:rPr>
          <w:rFonts w:hint="eastAsia"/>
        </w:rPr>
        <w:t>6. 每当肯定地陈述我们称义的基础时，它都被宣告为基督的顺服、死亡、宝血或工作。</w:t>
      </w:r>
    </w:p>
    <w:p w14:paraId="7E3BF819">
      <w:pPr>
        <w:rPr>
          <w:rFonts w:hint="eastAsia"/>
        </w:rPr>
      </w:pPr>
    </w:p>
    <w:p w14:paraId="7F95A908">
      <w:pPr>
        <w:rPr>
          <w:rFonts w:hint="eastAsia"/>
        </w:rPr>
      </w:pPr>
      <w:r>
        <w:rPr>
          <w:rFonts w:hint="eastAsia"/>
        </w:rPr>
        <w:t>7. The objection to the apostle's doctrine, which he answers at length in chap. 6, supposes that good works of every kind are excluded from the ground of our justification.</w:t>
      </w:r>
    </w:p>
    <w:p w14:paraId="4538E585">
      <w:pPr>
        <w:rPr>
          <w:rFonts w:hint="eastAsia"/>
        </w:rPr>
      </w:pPr>
      <w:r>
        <w:rPr>
          <w:rFonts w:hint="eastAsia"/>
        </w:rPr>
        <w:t>7. 对使徒教义的反对意见，祂在第六章中作了详细的回答，它假定各种善行都被排除在我们称义的基础之外。</w:t>
      </w:r>
    </w:p>
    <w:p w14:paraId="5105B941">
      <w:pPr>
        <w:rPr>
          <w:rFonts w:hint="eastAsia"/>
        </w:rPr>
      </w:pPr>
    </w:p>
    <w:p w14:paraId="18937A9C">
      <w:pPr>
        <w:rPr>
          <w:rFonts w:hint="eastAsia"/>
        </w:rPr>
      </w:pPr>
      <w:r>
        <w:rPr>
          <w:rFonts w:hint="eastAsia"/>
        </w:rPr>
        <w:t>That objection is, that if works are not the ground of justification, then we may live in sin.</w:t>
      </w:r>
    </w:p>
    <w:p w14:paraId="4B37C7E3">
      <w:pPr>
        <w:rPr>
          <w:rFonts w:hint="eastAsia"/>
        </w:rPr>
      </w:pPr>
      <w:r>
        <w:rPr>
          <w:rFonts w:hint="eastAsia"/>
        </w:rPr>
        <w:t>那个反对意见是，如果行为并非称义的基础，那么我们就可以活在罪中。</w:t>
      </w:r>
    </w:p>
    <w:p w14:paraId="3CDBEFF3">
      <w:pPr>
        <w:rPr>
          <w:rFonts w:hint="eastAsia"/>
        </w:rPr>
      </w:pPr>
    </w:p>
    <w:p w14:paraId="7462C465">
      <w:pPr>
        <w:rPr>
          <w:rFonts w:hint="eastAsia"/>
        </w:rPr>
      </w:pPr>
      <w:r>
        <w:rPr>
          <w:rFonts w:hint="eastAsia"/>
        </w:rPr>
        <w:t>There could be no room for such an objection, had the apostle taught that we are not justified by mere ceremonial or moral works, but by works of a higher order of merit.</w:t>
      </w:r>
    </w:p>
    <w:p w14:paraId="5A3DBE80">
      <w:pPr>
        <w:rPr>
          <w:rFonts w:hint="eastAsia"/>
        </w:rPr>
      </w:pPr>
      <w:r>
        <w:rPr>
          <w:rFonts w:hint="eastAsia"/>
        </w:rPr>
        <w:t>如果使徒教导说我们并非因仅仅礼仪或道德行为称义，而是因更高功绩等级的行为称义，那么就不会有这种反对意见的余地了。</w:t>
      </w:r>
    </w:p>
    <w:p w14:paraId="28853B77">
      <w:pPr>
        <w:rPr>
          <w:rFonts w:hint="eastAsia"/>
        </w:rPr>
      </w:pPr>
    </w:p>
    <w:p w14:paraId="5174C953">
      <w:pPr>
        <w:rPr>
          <w:rFonts w:hint="eastAsia"/>
        </w:rPr>
      </w:pPr>
      <w:r>
        <w:rPr>
          <w:rFonts w:hint="eastAsia"/>
        </w:rPr>
        <w:t>It was his rejecting all works, every kind and degree of personal excellence, and making something external to ourselves, something done for us as opposed to everything wrought in us, the ground of our acceptance with God, that called forth the objection in question.</w:t>
      </w:r>
    </w:p>
    <w:p w14:paraId="5B1E857D">
      <w:pPr>
        <w:rPr>
          <w:rFonts w:hint="eastAsia"/>
        </w:rPr>
      </w:pPr>
      <w:r>
        <w:rPr>
          <w:rFonts w:hint="eastAsia"/>
        </w:rPr>
        <w:t>正是祂拒绝所有行为，各种类型和程度的个人卓越，并将某种外在于我们自身的东西，某种为我们所做而非在我们里面作成的一切，作为我们蒙神悦纳的基础，才引起了所讨论的反对意见。</w:t>
      </w:r>
    </w:p>
    <w:p w14:paraId="5B676A67">
      <w:pPr>
        <w:rPr>
          <w:rFonts w:hint="eastAsia"/>
        </w:rPr>
      </w:pPr>
    </w:p>
    <w:p w14:paraId="7FC7FA4D">
      <w:pPr>
        <w:rPr>
          <w:rFonts w:hint="eastAsia"/>
        </w:rPr>
      </w:pPr>
      <w:r>
        <w:rPr>
          <w:rFonts w:hint="eastAsia"/>
        </w:rPr>
        <w:t>And this objection has been urged against Paul's doctrine from that day to this.</w:t>
      </w:r>
    </w:p>
    <w:p w14:paraId="3A1BF07B">
      <w:pPr>
        <w:rPr>
          <w:rFonts w:hint="eastAsia"/>
        </w:rPr>
      </w:pPr>
      <w:r>
        <w:rPr>
          <w:rFonts w:hint="eastAsia"/>
        </w:rPr>
        <w:t>并且这个反对意见从那时起一直被用来反对保罗的教义，直到今天。</w:t>
      </w:r>
    </w:p>
    <w:p w14:paraId="57007A61">
      <w:pPr>
        <w:rPr>
          <w:rFonts w:hint="eastAsia"/>
        </w:rPr>
      </w:pPr>
    </w:p>
    <w:p w14:paraId="69939F31">
      <w:pPr>
        <w:rPr>
          <w:rFonts w:hint="eastAsia"/>
        </w:rPr>
      </w:pPr>
      <w:r>
        <w:rPr>
          <w:rFonts w:hint="eastAsia"/>
        </w:rPr>
        <w:t>8. Appeal may safely be made on this subject to the testimony of the Church or the experience of the people of God of every age and nation.</w:t>
      </w:r>
    </w:p>
    <w:p w14:paraId="155F9D87">
      <w:pPr>
        <w:rPr>
          <w:rFonts w:hint="eastAsia"/>
        </w:rPr>
      </w:pPr>
      <w:r>
        <w:rPr>
          <w:rFonts w:hint="eastAsia"/>
        </w:rPr>
        <w:t>8. 关于这个问题，可以安全地诉诸于教会的见证或各个时代和国家神的子民的经验。</w:t>
      </w:r>
    </w:p>
    <w:p w14:paraId="5F2B6327">
      <w:pPr>
        <w:rPr>
          <w:rFonts w:hint="eastAsia"/>
        </w:rPr>
      </w:pPr>
    </w:p>
    <w:p w14:paraId="280F8580">
      <w:pPr>
        <w:rPr>
          <w:rFonts w:hint="eastAsia"/>
        </w:rPr>
      </w:pPr>
      <w:r>
        <w:rPr>
          <w:rFonts w:hint="eastAsia"/>
        </w:rPr>
        <w:t>They with one accord, at least in their prayers and praises, renounce all dependence on their own inward excellence, and cast themselves on the work or merit of Christ.</w:t>
      </w:r>
    </w:p>
    <w:p w14:paraId="6666CF49">
      <w:pPr>
        <w:rPr>
          <w:rFonts w:hint="eastAsia"/>
        </w:rPr>
      </w:pPr>
      <w:r>
        <w:rPr>
          <w:rFonts w:hint="eastAsia"/>
        </w:rPr>
        <w:t>他们同心合意地，至少在他们的祷告和赞美中，放弃对他们自己内在卓越的一切依赖，并将自己投靠在基督的工作或功绩之上。</w:t>
      </w:r>
    </w:p>
    <w:p w14:paraId="23A5638D">
      <w:pPr>
        <w:rPr>
          <w:rFonts w:hint="eastAsia"/>
        </w:rPr>
      </w:pPr>
    </w:p>
    <w:p w14:paraId="39DF4FAD">
      <w:pPr>
        <w:rPr>
          <w:rFonts w:hint="eastAsia"/>
        </w:rPr>
      </w:pPr>
      <w:r>
        <w:rPr>
          <w:rFonts w:hint="eastAsia"/>
        </w:rPr>
        <w:t>In reference to this cardinal doctrine, Calvin says: "Neque vero me latet, Augustinum secus exponere, justitiam enim Dei esse putat regenerationis gratiam; et hanc gratuitam esse fatetur, quia Dominus immerentes Spiritu suo nos renovat. Ab hac autem opera legis excludit, hoc est quibus homines a seipsis citra renovationem conantur Deum promereri. Mihi etiam plus satis notum est, quosdam novos speculatores hoc dogma superciliose proferre quasi hodie sibi revelatum. Sed apostolum omnia sine exceptione opera complecti, etiam quæ Dominus in suis efficit, ex contextu planum fiet. Nam certe regeneratus erat Abraham, et Spiritu Dei agebatur quo tempore justificatum fuisse operibus negat. Ergo a justificatione hominis non opera tantum moraliter bona (ut vulgo appellant) et quæ fiunt natuæ instinctu excludit, sed quæcunque etiam fideles habere possunt. Deinde si illa est justitiæ fidei definitio, Beati quorum remissæ sunt iniquitates, Ps. 32:1; non disputatur de hoc vel illo genere operum; sed abolito operum merito sola peccatorum remissio justitiæ causa statuitur. Putant hæc duo optime convenire, fide justificari hominem per Christi gratiam; et tamen operibus justificari, quæ ex regeneratione spirituali proveniant; quia et gratuito nos Deus renovat, et ejus donum fide percipimus. At Paulus longe aliud principium sumit; nunquam scilicet tranquillas fore conscientias, donec in solam Dei misericordiam recumbant; ideo alibi postquam docuit Deum fuisse in Christo, ut homines justificaret, modum simul exprimit, non imputando illis peccata."</w:t>
      </w:r>
    </w:p>
    <w:p w14:paraId="0846E0A5">
      <w:pPr>
        <w:rPr>
          <w:rFonts w:hint="eastAsia"/>
        </w:rPr>
      </w:pPr>
      <w:r>
        <w:rPr>
          <w:rFonts w:hint="eastAsia"/>
        </w:rPr>
        <w:t>关于这个核心教义，加尔文（Calvin）说：“我并非不知道奥古斯丁（Augustine）有不同的解释，因为祂认为神的义是重生的恩典；并且祂承认这是白白赐予的，因为主用祂的灵更新我们这些不配的人。但祂将律法的行为排除在外，也就是说，那些人没有重生而试图靠自己来博取神恩宠的行为。我也非常清楚，一些新的思辨家傲慢地提出这个教条，仿佛是今天才向他们启示的。但使徒包含所有行为，毫无例外，甚至包括主在祂自己里面所成就的行为，这一点从上下文中将变得清楚。因为亚伯拉罕无疑是重生的，并且在祂否认因行为称义的时候，祂是受神圣灵引导的。因此，祂从人的称义中不仅排除了道德上良善的行为（通常如此称呼）和那些出于本能的行为，而且排除了信徒可能拥有的任何行为。其次，如果信心的义的定义是，‘罪孽得赦免的人是有福的’（诗32:1），那么就不是争论这种或那种行为；而是废除了行为的功绩，唯独罪的赦免被确立为义的原因。他们认为这两者非常吻合，即人因信基督的恩典而称义；然而也因行为称义，这些行为源于属灵的重生；因为神也白白地更新我们，并且我们因信领受祂的恩赐。但保罗采取了截然不同的原则；即良心绝不会安宁，除非它们完全依赖神的怜悯；因此祂在别处教导说神在基督里使人称义之后，同时也说明了方式，即不将他们的罪归于他们 (Neque vero me latet, Augustinum secus exponere, justitiam enim Dei esse putat regenerationis gratiam; et hanc gratuitam esse fatetur, quia Dominus immerentes Spiritu suo nos renovat. Ab hac autem opera legis excludit, hoc est quibus homines a seipsis citra renovationem conantur Deum promereri. Mihi etiam plus satis notum est, quosdam novos speculatores hoc dogma superciliose proferre quasi hodie sibi revelatum. Sed apostolum omnia sine exceptione opera complecti, etiam quæ Dominus in suis efficit, ex contextu planum fiet. Nam certe regeneratus erat Abraham, et Spiritu Dei agebatur quo tempore justificatum fuisse operibus negat. Ergo a justificatione hominis non opera tantum moraliter bona (ut vulgo appellant) et quæ fiunt natuæ instinctu excludit, sed quæcunque etiam fideles habere possunt. Deinde si illa est justitiæ fidei definitio, Beati quorum remissæ sunt iniquitates, Ps. 32:1; non disputatur de hoc vel illo genere operum; sed abolito operum merito sola peccatorum remissio justitiæ causa statuitur. Putant hæc duo optime convenire, fide justificari hominem per Christi gratiam; et tamen operibus justificari, quæ ex regeneratione spirituali proveniant; quia et gratuito nos Deus renovat, et ejus donum fide percipimus. At Paulus longe aliud principium sumit; nunquam scilicet tranquillas fore conscientias, donec in solam Dei misericordiam recumbant; ideo alibi postquam docuit Deum fuisse in Christo, ut homines justificaret, modum simul exprimit, non imputando illis peccata)。”</w:t>
      </w:r>
    </w:p>
    <w:p w14:paraId="36F54E1A">
      <w:pPr>
        <w:rPr>
          <w:rFonts w:hint="eastAsia"/>
        </w:rPr>
      </w:pPr>
    </w:p>
    <w:p w14:paraId="38F0F602">
      <w:pPr>
        <w:rPr>
          <w:rFonts w:hint="eastAsia"/>
        </w:rPr>
      </w:pPr>
      <w:r>
        <w:rPr>
          <w:rFonts w:hint="eastAsia"/>
        </w:rPr>
        <w:t>For by the law is the knowledge of sin.</w:t>
      </w:r>
    </w:p>
    <w:p w14:paraId="7008C61B">
      <w:pPr>
        <w:rPr>
          <w:rFonts w:hint="eastAsia"/>
        </w:rPr>
      </w:pPr>
      <w:r>
        <w:rPr>
          <w:rFonts w:hint="eastAsia"/>
        </w:rPr>
        <w:t>因为律法本是叫人知罪。</w:t>
      </w:r>
    </w:p>
    <w:p w14:paraId="3127032F">
      <w:pPr>
        <w:rPr>
          <w:rFonts w:hint="eastAsia"/>
        </w:rPr>
      </w:pPr>
    </w:p>
    <w:p w14:paraId="5503600A">
      <w:pPr>
        <w:rPr>
          <w:rFonts w:hint="eastAsia"/>
        </w:rPr>
      </w:pPr>
      <w:r>
        <w:rPr>
          <w:rFonts w:hint="eastAsia"/>
        </w:rPr>
        <w:t>No flesh can be justified by the law, for by the law we are convinced of sin The law condemns by bringing sin clearly to our knowledge as deserving the wrath of God, which is revealed against all sin, and therefore it cannot justify.</w:t>
      </w:r>
    </w:p>
    <w:p w14:paraId="44F69435">
      <w:pPr>
        <w:rPr>
          <w:rFonts w:hint="eastAsia"/>
        </w:rPr>
      </w:pPr>
      <w:r>
        <w:rPr>
          <w:rFonts w:hint="eastAsia"/>
        </w:rPr>
        <w:t>凡有血气的，没有一个因行律法能在神面前称义，因为律法本是叫人知罪。律法通过将罪清楚地显明在我们面前，使我们知道罪当受神的忿怒（这忿怒是向一切罪显明的），从而定了罪，因此它不能称义。</w:t>
      </w:r>
    </w:p>
    <w:p w14:paraId="4ECE7B29">
      <w:pPr>
        <w:rPr>
          <w:rFonts w:hint="eastAsia"/>
        </w:rPr>
      </w:pPr>
    </w:p>
    <w:p w14:paraId="78EAC38A">
      <w:pPr>
        <w:rPr>
          <w:rFonts w:hint="eastAsia"/>
        </w:rPr>
      </w:pPr>
      <w:r>
        <w:rPr>
          <w:rFonts w:hint="eastAsia"/>
        </w:rPr>
        <w:t>"Ex eadem scatebra," says Calvin, "non prodeunt vita et mors."</w:t>
      </w:r>
    </w:p>
    <w:p w14:paraId="4080A440">
      <w:pPr>
        <w:rPr>
          <w:rFonts w:hint="eastAsia"/>
        </w:rPr>
      </w:pPr>
      <w:r>
        <w:rPr>
          <w:rFonts w:hint="eastAsia"/>
        </w:rPr>
        <w:t>加尔文（Calvin）说：“生命和死亡并非出自同一个源头 (Ex eadem scatebra, non prodeunt vita et mors)。”</w:t>
      </w:r>
    </w:p>
    <w:p w14:paraId="7878EED8">
      <w:pPr>
        <w:rPr>
          <w:rFonts w:hint="eastAsia"/>
        </w:rPr>
      </w:pPr>
    </w:p>
    <w:p w14:paraId="399D013F">
      <w:pPr>
        <w:rPr>
          <w:rFonts w:hint="eastAsia"/>
        </w:rPr>
      </w:pPr>
      <w:r>
        <w:rPr>
          <w:rFonts w:hint="eastAsia"/>
        </w:rPr>
        <w:t>Επίγνωσις (full or accurate knowledge) is stronger than the simple word γνῶσις (knowledge.)</w:t>
      </w:r>
    </w:p>
    <w:p w14:paraId="68B8A5B2">
      <w:pPr>
        <w:rPr>
          <w:rFonts w:hint="eastAsia"/>
        </w:rPr>
      </w:pPr>
      <w:r>
        <w:rPr>
          <w:rFonts w:hint="eastAsia"/>
        </w:rPr>
        <w:t>Ἐπίγνωσις (epignōsis，真知识，完全的知识) 比简单的词 γνῶσις (gnōsis，知识) 更强烈。</w:t>
      </w:r>
    </w:p>
    <w:p w14:paraId="59506533">
      <w:pPr>
        <w:rPr>
          <w:rFonts w:hint="eastAsia"/>
        </w:rPr>
      </w:pPr>
    </w:p>
    <w:p w14:paraId="3A4B9333">
      <w:pPr>
        <w:rPr>
          <w:rFonts w:hint="eastAsia"/>
        </w:rPr>
      </w:pPr>
      <w:r>
        <w:rPr>
          <w:rFonts w:hint="eastAsia"/>
        </w:rPr>
        <w:t>When the object of knowledge is something in our own consciousness, as in the case of sin, knowledge involves a recognition of the true nature of that object, and a corresponding experience.</w:t>
      </w:r>
    </w:p>
    <w:p w14:paraId="7EB3B885">
      <w:pPr>
        <w:rPr>
          <w:rFonts w:hint="eastAsia"/>
        </w:rPr>
      </w:pPr>
      <w:r>
        <w:rPr>
          <w:rFonts w:hint="eastAsia"/>
        </w:rPr>
        <w:t>当知识的对象是我们自身意识中的某种东西时，例如罪，知识就包含对该对象真实性质的认识，以及相应的体验。</w:t>
      </w:r>
    </w:p>
    <w:p w14:paraId="0B8AC1A3">
      <w:pPr>
        <w:rPr>
          <w:rFonts w:hint="eastAsia"/>
        </w:rPr>
      </w:pPr>
    </w:p>
    <w:p w14:paraId="3DD1263B">
      <w:pPr>
        <w:rPr>
          <w:rFonts w:hint="eastAsia"/>
        </w:rPr>
      </w:pPr>
      <w:r>
        <w:rPr>
          <w:rFonts w:hint="eastAsia"/>
        </w:rPr>
        <w:t>The knowledge of sin is therefore not a mere intellectual cognition, but an inward conviction, including both an intellectual apprehension and a due sense of its turpitude and guilt.</w:t>
      </w:r>
    </w:p>
    <w:p w14:paraId="60B63781">
      <w:pPr>
        <w:rPr>
          <w:rFonts w:hint="eastAsia"/>
        </w:rPr>
      </w:pPr>
      <w:r>
        <w:rPr>
          <w:rFonts w:hint="eastAsia"/>
        </w:rPr>
        <w:t>因此，对罪的认识并非仅仅是智力上的认知，而是一种内在的确信，既包括智力上的理解，也包括对其卑劣和罪咎的恰当感受。</w:t>
      </w:r>
    </w:p>
    <w:p w14:paraId="16781E74">
      <w:pPr>
        <w:rPr>
          <w:rFonts w:hint="eastAsia"/>
        </w:rPr>
      </w:pPr>
    </w:p>
    <w:p w14:paraId="1582CA3B">
      <w:pPr>
        <w:rPr>
          <w:rFonts w:hint="eastAsia"/>
        </w:rPr>
      </w:pPr>
      <w:r>
        <w:rPr>
          <w:rFonts w:hint="eastAsia"/>
        </w:rPr>
        <w:t>This is the office of the law.</w:t>
      </w:r>
    </w:p>
    <w:p w14:paraId="114702D2">
      <w:pPr>
        <w:rPr>
          <w:rFonts w:hint="eastAsia"/>
        </w:rPr>
      </w:pPr>
      <w:r>
        <w:rPr>
          <w:rFonts w:hint="eastAsia"/>
        </w:rPr>
        <w:t>这是律法的功用。</w:t>
      </w:r>
    </w:p>
    <w:p w14:paraId="51767B6E">
      <w:pPr>
        <w:rPr>
          <w:rFonts w:hint="eastAsia"/>
        </w:rPr>
      </w:pPr>
    </w:p>
    <w:p w14:paraId="2CCB0E1E">
      <w:pPr>
        <w:rPr>
          <w:rFonts w:hint="eastAsia"/>
        </w:rPr>
      </w:pPr>
      <w:r>
        <w:rPr>
          <w:rFonts w:hint="eastAsia"/>
        </w:rPr>
        <w:t>It was not designed to give life, but so to convince of sin that men may be led to renounce their own righteousness and trust in the righteousness of Christ as the only and all-sufficient ground of their acceptance with God.</w:t>
      </w:r>
    </w:p>
    <w:p w14:paraId="4F13CAC1">
      <w:pPr>
        <w:rPr>
          <w:rFonts w:hint="eastAsia"/>
        </w:rPr>
      </w:pPr>
      <w:r>
        <w:rPr>
          <w:rFonts w:hint="eastAsia"/>
        </w:rPr>
        <w:t>它并非旨在赐予生命，而是要使人知罪，以致人可以放弃自己的义，并信靠基督的义，作为他们蒙神悦纳的唯一且全备的根基。</w:t>
      </w:r>
    </w:p>
    <w:p w14:paraId="43C11428">
      <w:pPr>
        <w:rPr>
          <w:rFonts w:hint="eastAsia"/>
        </w:rPr>
      </w:pPr>
    </w:p>
    <w:p w14:paraId="4CA422CB">
      <w:pPr>
        <w:rPr>
          <w:rFonts w:hint="eastAsia"/>
        </w:rPr>
      </w:pPr>
      <w:r>
        <w:rPr>
          <w:rFonts w:hint="eastAsia"/>
        </w:rPr>
        <w:t>DOCTRINE</w:t>
      </w:r>
    </w:p>
    <w:p w14:paraId="6126DFD4">
      <w:pPr>
        <w:rPr>
          <w:rFonts w:hint="eastAsia"/>
        </w:rPr>
      </w:pPr>
      <w:r>
        <w:rPr>
          <w:rFonts w:hint="eastAsia"/>
        </w:rPr>
        <w:t>教义</w:t>
      </w:r>
    </w:p>
    <w:p w14:paraId="64206995">
      <w:pPr>
        <w:rPr>
          <w:rFonts w:hint="eastAsia"/>
        </w:rPr>
      </w:pPr>
    </w:p>
    <w:p w14:paraId="4EED5786">
      <w:pPr>
        <w:rPr>
          <w:rFonts w:hint="eastAsia"/>
        </w:rPr>
      </w:pPr>
      <w:r>
        <w:rPr>
          <w:rFonts w:hint="eastAsia"/>
        </w:rPr>
        <w:t>1.However men may differ among themselves as to individual character, as to outward circumstances, religious or social, when they appear at the bar of God, all appear on the same level. All are sinners, and being sinners, are exposed to condemnation, ver. 9.</w:t>
      </w:r>
    </w:p>
    <w:p w14:paraId="3A261AC4">
      <w:pPr>
        <w:rPr>
          <w:rFonts w:hint="eastAsia"/>
        </w:rPr>
      </w:pPr>
      <w:r>
        <w:rPr>
          <w:rFonts w:hint="eastAsia"/>
        </w:rPr>
        <w:t>1. 无论人在个人品格、外在环境、宗教或社会方面彼此有何不同，当他们出现在神的审判台前时，都处于同一水平。所有人都是罪人，并且作为罪人，都暴露在定罪之下，第9节。</w:t>
      </w:r>
    </w:p>
    <w:p w14:paraId="01A9A95C">
      <w:pPr>
        <w:rPr>
          <w:rFonts w:hint="eastAsia"/>
        </w:rPr>
      </w:pPr>
    </w:p>
    <w:p w14:paraId="314902BE">
      <w:pPr>
        <w:rPr>
          <w:rFonts w:hint="eastAsia"/>
        </w:rPr>
      </w:pPr>
      <w:r>
        <w:rPr>
          <w:rFonts w:hint="eastAsia"/>
        </w:rPr>
        <w:t>2.The general declarations of the Scriptures, descriptive of the character of men before the advent of Christ, are applicable to men in all ages of the world, because they describe human nature. They declare what fallen man is. As we recognize the descriptions of the human heart given by profane writers a thousand years ago, as suited to its present character, so the inspired description suits us as well as those for whom it was originally intended, vs. 10–18.</w:t>
      </w:r>
    </w:p>
    <w:p w14:paraId="52286109">
      <w:pPr>
        <w:rPr>
          <w:rFonts w:hint="eastAsia"/>
        </w:rPr>
      </w:pPr>
      <w:r>
        <w:rPr>
          <w:rFonts w:hint="eastAsia"/>
        </w:rPr>
        <w:t>2. 圣经中描述基督降临前人品格的一般宣告，适用于世界所有时代的人，因为它们描述的是人性。它们宣告了堕落的人是什么样的。正如我们承认一千年前世俗作家对人心的描述适合其现在的品格一样，受默示的描述也适合我们，如同适合它最初所针对的人一样，第10-18节。</w:t>
      </w:r>
    </w:p>
    <w:p w14:paraId="1AC353CE">
      <w:pPr>
        <w:rPr>
          <w:rFonts w:hint="eastAsia"/>
        </w:rPr>
      </w:pPr>
    </w:p>
    <w:p w14:paraId="580E2560">
      <w:pPr>
        <w:rPr>
          <w:rFonts w:hint="eastAsia"/>
        </w:rPr>
      </w:pPr>
      <w:r>
        <w:rPr>
          <w:rFonts w:hint="eastAsia"/>
        </w:rPr>
        <w:t>3.Piety and morality cannot be separated. If men do not understand,if they have no fear of God before their eyes, they become altogether unprofitable, there is none that doeth good, vs. 10–12.</w:t>
      </w:r>
    </w:p>
    <w:p w14:paraId="25919316">
      <w:pPr>
        <w:rPr>
          <w:rFonts w:hint="eastAsia"/>
        </w:rPr>
      </w:pPr>
      <w:r>
        <w:rPr>
          <w:rFonts w:hint="eastAsia"/>
        </w:rPr>
        <w:t>3. 虔敬与道德不能分开。如果人不明白，如果他们眼中不怕神，他们就都变为无用，没有行善的，第10-12节。</w:t>
      </w:r>
    </w:p>
    <w:p w14:paraId="2DA5F57E">
      <w:pPr>
        <w:rPr>
          <w:rFonts w:hint="eastAsia"/>
        </w:rPr>
      </w:pPr>
    </w:p>
    <w:p w14:paraId="3EA37B0D">
      <w:pPr>
        <w:rPr>
          <w:rFonts w:hint="eastAsia"/>
        </w:rPr>
      </w:pPr>
      <w:r>
        <w:rPr>
          <w:rFonts w:hint="eastAsia"/>
        </w:rPr>
        <w:t>4.The office of the law is neither to justify nor to sanctify. It convinces and condemns. All efforts to secure the favour of God, therefore, by legal obedience must be vain, ver. 20.</w:t>
      </w:r>
    </w:p>
    <w:p w14:paraId="333B9CB0">
      <w:pPr>
        <w:rPr>
          <w:rFonts w:hint="eastAsia"/>
        </w:rPr>
      </w:pPr>
      <w:r>
        <w:rPr>
          <w:rFonts w:hint="eastAsia"/>
        </w:rPr>
        <w:t>4. 律法的功用既非称义，也非使人成圣。它使人知罪并定罪。因此，所有通过律法顺服来寻求神恩宠的努力都必定是徒然的，第20节。</w:t>
      </w:r>
    </w:p>
    <w:p w14:paraId="48F6ACCF">
      <w:pPr>
        <w:rPr>
          <w:rFonts w:hint="eastAsia"/>
        </w:rPr>
      </w:pPr>
    </w:p>
    <w:p w14:paraId="586EC740">
      <w:pPr>
        <w:rPr>
          <w:rFonts w:hint="eastAsia"/>
        </w:rPr>
      </w:pPr>
      <w:r>
        <w:rPr>
          <w:rFonts w:hint="eastAsia"/>
        </w:rPr>
        <w:t>REMARKS</w:t>
      </w:r>
    </w:p>
    <w:p w14:paraId="64E69A84">
      <w:pPr>
        <w:rPr>
          <w:rFonts w:hint="eastAsia"/>
        </w:rPr>
      </w:pPr>
      <w:r>
        <w:rPr>
          <w:rFonts w:hint="eastAsia"/>
        </w:rPr>
        <w:t>评论</w:t>
      </w:r>
    </w:p>
    <w:p w14:paraId="11664424">
      <w:pPr>
        <w:rPr>
          <w:rFonts w:hint="eastAsia"/>
        </w:rPr>
      </w:pPr>
    </w:p>
    <w:p w14:paraId="59A1038A">
      <w:pPr>
        <w:rPr>
          <w:rFonts w:hint="eastAsia"/>
        </w:rPr>
      </w:pPr>
      <w:r>
        <w:rPr>
          <w:rFonts w:hint="eastAsia"/>
        </w:rPr>
        <w:t>1.As God regards the moral character in men, and as we are all sinners, no one has any reason to exalt himself over another. With our hands upon our mouth, and our mouth in the dust, we must all appear as guilty before God, ver. 9.</w:t>
      </w:r>
    </w:p>
    <w:p w14:paraId="4D13B074">
      <w:pPr>
        <w:rPr>
          <w:rFonts w:hint="eastAsia"/>
        </w:rPr>
      </w:pPr>
      <w:r>
        <w:rPr>
          <w:rFonts w:hint="eastAsia"/>
        </w:rPr>
        <w:t>1. 由于神看重人的道德品格，并且我们都是罪人，没有人有理由高抬自己过于别人。我们都必须手捂口，口入尘土，在神面前显为有罪，第9节。</w:t>
      </w:r>
    </w:p>
    <w:p w14:paraId="4EE9C068">
      <w:pPr>
        <w:rPr>
          <w:rFonts w:hint="eastAsia"/>
        </w:rPr>
      </w:pPr>
    </w:p>
    <w:p w14:paraId="1A94C354">
      <w:pPr>
        <w:rPr>
          <w:rFonts w:hint="eastAsia"/>
        </w:rPr>
      </w:pPr>
      <w:r>
        <w:rPr>
          <w:rFonts w:hint="eastAsia"/>
        </w:rPr>
        <w:t>2.The Scriptures are the message of God to all to whom they come.They speak general truths, which are intended to apply to all to whom they are applicable. What they say of sinners, as such, they say of all sinners; what they promise to believers, they promise to all believers. They should, therefore, ever be read with a spirit of selfapplication, vs. 10–18.</w:t>
      </w:r>
    </w:p>
    <w:p w14:paraId="0830526F">
      <w:pPr>
        <w:rPr>
          <w:rFonts w:hint="eastAsia"/>
        </w:rPr>
      </w:pPr>
      <w:r>
        <w:rPr>
          <w:rFonts w:hint="eastAsia"/>
        </w:rPr>
        <w:t>2. 圣经是神向所有接触到它的人所发的信息。它们讲的是普遍的真理，旨在应用于所有适用的人。它们论到罪人时，就是论到所有罪人；它们应许信徒时，就是应许所有信徒。因此，应当始终以自我应用的灵来阅读它们，第10-18节。</w:t>
      </w:r>
    </w:p>
    <w:p w14:paraId="23AB4F25">
      <w:pPr>
        <w:rPr>
          <w:rFonts w:hint="eastAsia"/>
        </w:rPr>
      </w:pPr>
    </w:p>
    <w:p w14:paraId="17D699F3">
      <w:pPr>
        <w:rPr>
          <w:rFonts w:hint="eastAsia"/>
        </w:rPr>
      </w:pPr>
      <w:r>
        <w:rPr>
          <w:rFonts w:hint="eastAsia"/>
        </w:rPr>
        <w:t>3.To be prepared for the reception of the gospel, we must be convinced of sin, humbled under a sense of its turpitude, silenced under a conviction of its condemning power, and prostrated at the footstool of mercy, under a feeling that we cannot satisfy the demands of the law, that if ever saved, it must be by other merit and other power than our own, ver. 20.</w:t>
      </w:r>
    </w:p>
    <w:p w14:paraId="38A97778">
      <w:pPr>
        <w:rPr>
          <w:rFonts w:hint="eastAsia"/>
        </w:rPr>
      </w:pPr>
      <w:r>
        <w:rPr>
          <w:rFonts w:hint="eastAsia"/>
        </w:rPr>
        <w:t>3. 要预备好接受福音，我们必须知罪，在对其卑劣的认识下降卑，在其定罪能力的確信下靜默，并在怜悯的脚凳前俯伏，感受到我们无法满足律法的要求，如果能得救，那必定是凭借他人的功绩和他人的能力，而非我们自己的，第20节。</w:t>
      </w:r>
    </w:p>
    <w:p w14:paraId="155F399B">
      <w:pPr>
        <w:rPr>
          <w:rFonts w:hint="eastAsia"/>
        </w:rPr>
      </w:pPr>
    </w:p>
    <w:p w14:paraId="7FF72A2E">
      <w:pPr>
        <w:pStyle w:val="3"/>
        <w:rPr>
          <w:rFonts w:hint="eastAsia"/>
        </w:rPr>
      </w:pPr>
    </w:p>
    <w:p w14:paraId="7EC0AA2C">
      <w:pPr>
        <w:pStyle w:val="3"/>
        <w:rPr>
          <w:rFonts w:hint="eastAsia"/>
        </w:rPr>
      </w:pPr>
      <w:r>
        <w:rPr>
          <w:rFonts w:hint="eastAsia"/>
        </w:rPr>
        <w:t>ROMANS 3:21–31</w:t>
      </w:r>
    </w:p>
    <w:p w14:paraId="21F85802">
      <w:pPr>
        <w:pStyle w:val="3"/>
        <w:rPr>
          <w:rFonts w:hint="eastAsia"/>
        </w:rPr>
      </w:pPr>
      <w:r>
        <w:rPr>
          <w:rFonts w:hint="eastAsia"/>
        </w:rPr>
        <w:t>罗马书 3:21–31</w:t>
      </w:r>
    </w:p>
    <w:p w14:paraId="6A80434C">
      <w:pPr>
        <w:rPr>
          <w:rFonts w:hint="eastAsia"/>
        </w:rPr>
      </w:pPr>
    </w:p>
    <w:p w14:paraId="25270FE4">
      <w:pPr>
        <w:rPr>
          <w:rFonts w:hint="eastAsia"/>
        </w:rPr>
      </w:pPr>
      <w:r>
        <w:rPr>
          <w:rFonts w:hint="eastAsia"/>
        </w:rPr>
        <w:t>ANALYSIS</w:t>
      </w:r>
    </w:p>
    <w:p w14:paraId="78151F0D">
      <w:pPr>
        <w:rPr>
          <w:rFonts w:hint="eastAsia"/>
        </w:rPr>
      </w:pPr>
      <w:r>
        <w:rPr>
          <w:rFonts w:hint="eastAsia"/>
        </w:rPr>
        <w:t>分析</w:t>
      </w:r>
    </w:p>
    <w:p w14:paraId="3A670248">
      <w:pPr>
        <w:rPr>
          <w:rFonts w:hint="eastAsia"/>
        </w:rPr>
      </w:pPr>
    </w:p>
    <w:p w14:paraId="11D9A588">
      <w:pPr>
        <w:rPr>
          <w:rFonts w:hint="eastAsia"/>
        </w:rPr>
      </w:pPr>
      <w:r>
        <w:rPr>
          <w:rFonts w:hint="eastAsia"/>
        </w:rPr>
        <w:t>HAVING proved that justification, on the ground of legal obedience or personal merit, is for all men impossible, Paul proceeds to unfold the method of salvation presented in the gospel.</w:t>
      </w:r>
    </w:p>
    <w:p w14:paraId="72A7FA4A">
      <w:pPr>
        <w:rPr>
          <w:rFonts w:hint="eastAsia"/>
        </w:rPr>
      </w:pPr>
      <w:r>
        <w:rPr>
          <w:rFonts w:hint="eastAsia"/>
        </w:rPr>
        <w:t>保罗既已证明，凭律法顺服或个人功绩称义，对所有的人都是不可能的，便进而阐明福音中所呈现的救恩方法。</w:t>
      </w:r>
    </w:p>
    <w:p w14:paraId="0DD4BD38">
      <w:pPr>
        <w:rPr>
          <w:rFonts w:hint="eastAsia"/>
        </w:rPr>
      </w:pPr>
    </w:p>
    <w:p w14:paraId="03E4BB03">
      <w:pPr>
        <w:rPr>
          <w:rFonts w:hint="eastAsia"/>
        </w:rPr>
      </w:pPr>
      <w:r>
        <w:rPr>
          <w:rFonts w:hint="eastAsia"/>
        </w:rPr>
        <w:t>With regard to this method, he here teaches, 1. Its nature.</w:t>
      </w:r>
    </w:p>
    <w:p w14:paraId="078D2517">
      <w:pPr>
        <w:rPr>
          <w:rFonts w:hint="eastAsia"/>
        </w:rPr>
      </w:pPr>
      <w:r>
        <w:rPr>
          <w:rFonts w:hint="eastAsia"/>
        </w:rPr>
        <w:t>关于这种方法，祂在此教导：1. 它的性质。</w:t>
      </w:r>
    </w:p>
    <w:p w14:paraId="4E5F6C1A">
      <w:pPr>
        <w:rPr>
          <w:rFonts w:hint="eastAsia"/>
        </w:rPr>
      </w:pPr>
    </w:p>
    <w:p w14:paraId="7BD38015">
      <w:pPr>
        <w:rPr>
          <w:rFonts w:hint="eastAsia"/>
        </w:rPr>
      </w:pPr>
      <w:r>
        <w:rPr>
          <w:rFonts w:hint="eastAsia"/>
        </w:rPr>
        <w:t>2. The ground on which the offer of justification is made.</w:t>
      </w:r>
    </w:p>
    <w:p w14:paraId="1DFBACA5">
      <w:pPr>
        <w:rPr>
          <w:rFonts w:hint="eastAsia"/>
        </w:rPr>
      </w:pPr>
      <w:r>
        <w:rPr>
          <w:rFonts w:hint="eastAsia"/>
        </w:rPr>
        <w:t>2. 提出称义的根据。</w:t>
      </w:r>
    </w:p>
    <w:p w14:paraId="1B544B9D">
      <w:pPr>
        <w:rPr>
          <w:rFonts w:hint="eastAsia"/>
        </w:rPr>
      </w:pPr>
    </w:p>
    <w:p w14:paraId="41B93F1B">
      <w:pPr>
        <w:rPr>
          <w:rFonts w:hint="eastAsia"/>
        </w:rPr>
      </w:pPr>
      <w:r>
        <w:rPr>
          <w:rFonts w:hint="eastAsia"/>
        </w:rPr>
        <w:t>3. Its object.</w:t>
      </w:r>
    </w:p>
    <w:p w14:paraId="4672B2E3">
      <w:pPr>
        <w:rPr>
          <w:rFonts w:hint="eastAsia"/>
        </w:rPr>
      </w:pPr>
      <w:r>
        <w:rPr>
          <w:rFonts w:hint="eastAsia"/>
        </w:rPr>
        <w:t>3. 它的目标。</w:t>
      </w:r>
    </w:p>
    <w:p w14:paraId="1493EEF1">
      <w:pPr>
        <w:rPr>
          <w:rFonts w:hint="eastAsia"/>
        </w:rPr>
      </w:pPr>
    </w:p>
    <w:p w14:paraId="381BA1DB">
      <w:pPr>
        <w:rPr>
          <w:rFonts w:hint="eastAsia"/>
        </w:rPr>
      </w:pPr>
      <w:r>
        <w:rPr>
          <w:rFonts w:hint="eastAsia"/>
        </w:rPr>
        <w:t>4. Its results.</w:t>
      </w:r>
    </w:p>
    <w:p w14:paraId="457D0B69">
      <w:pPr>
        <w:rPr>
          <w:rFonts w:hint="eastAsia"/>
        </w:rPr>
      </w:pPr>
      <w:r>
        <w:rPr>
          <w:rFonts w:hint="eastAsia"/>
        </w:rPr>
        <w:t>4. 它的结果。</w:t>
      </w:r>
    </w:p>
    <w:p w14:paraId="626AF5EB">
      <w:pPr>
        <w:rPr>
          <w:rFonts w:hint="eastAsia"/>
        </w:rPr>
      </w:pPr>
    </w:p>
    <w:p w14:paraId="1ABA2381">
      <w:pPr>
        <w:rPr>
          <w:rFonts w:hint="eastAsia"/>
        </w:rPr>
      </w:pPr>
      <w:r>
        <w:rPr>
          <w:rFonts w:hint="eastAsia"/>
        </w:rPr>
        <w:t>I.As to its nature, he teaches. 1. That the righteousness which it proposes is not attainable by works, but by faith, vs. 21, 22.</w:t>
      </w:r>
    </w:p>
    <w:p w14:paraId="17FBE1A8">
      <w:pPr>
        <w:rPr>
          <w:rFonts w:hint="eastAsia"/>
        </w:rPr>
      </w:pPr>
      <w:r>
        <w:rPr>
          <w:rFonts w:hint="eastAsia"/>
        </w:rPr>
        <w:t>I. 关于其性质，祂教导：1. 它所提出的义并非借着行为，而是借着信获得的，第21、22节。</w:t>
      </w:r>
    </w:p>
    <w:p w14:paraId="0FE0BC7C">
      <w:pPr>
        <w:rPr>
          <w:rFonts w:hint="eastAsia"/>
        </w:rPr>
      </w:pPr>
    </w:p>
    <w:p w14:paraId="033A4AE9">
      <w:pPr>
        <w:rPr>
          <w:rFonts w:hint="eastAsia"/>
        </w:rPr>
      </w:pPr>
      <w:r>
        <w:rPr>
          <w:rFonts w:hint="eastAsia"/>
        </w:rPr>
        <w:t>2. That it is adapted to all men, Jews as well as Gentiles, since there is no difference as to their moral state, vs. 22, 23.</w:t>
      </w:r>
    </w:p>
    <w:p w14:paraId="03828308">
      <w:pPr>
        <w:rPr>
          <w:rFonts w:hint="eastAsia"/>
        </w:rPr>
      </w:pPr>
      <w:r>
        <w:rPr>
          <w:rFonts w:hint="eastAsia"/>
        </w:rPr>
        <w:t>2. 它适合所有的人，无论是犹太人还是外邦人，因为他们在道德状况上没有区别，第22、23节。</w:t>
      </w:r>
    </w:p>
    <w:p w14:paraId="5E0F6C9A">
      <w:pPr>
        <w:rPr>
          <w:rFonts w:hint="eastAsia"/>
        </w:rPr>
      </w:pPr>
    </w:p>
    <w:p w14:paraId="42AF4873">
      <w:pPr>
        <w:rPr>
          <w:rFonts w:hint="eastAsia"/>
        </w:rPr>
      </w:pPr>
      <w:r>
        <w:rPr>
          <w:rFonts w:hint="eastAsia"/>
        </w:rPr>
        <w:t>3. It is entirely gratuitous, ver. 24.</w:t>
      </w:r>
    </w:p>
    <w:p w14:paraId="21996986">
      <w:pPr>
        <w:rPr>
          <w:rFonts w:hint="eastAsia"/>
        </w:rPr>
      </w:pPr>
      <w:r>
        <w:rPr>
          <w:rFonts w:hint="eastAsia"/>
        </w:rPr>
        <w:t>3. 这是完全白白赐予的，第24节。</w:t>
      </w:r>
    </w:p>
    <w:p w14:paraId="63FF4459">
      <w:pPr>
        <w:rPr>
          <w:rFonts w:hint="eastAsia"/>
        </w:rPr>
      </w:pPr>
    </w:p>
    <w:p w14:paraId="76FA882A">
      <w:pPr>
        <w:rPr>
          <w:rFonts w:hint="eastAsia"/>
        </w:rPr>
      </w:pPr>
      <w:r>
        <w:rPr>
          <w:rFonts w:hint="eastAsia"/>
        </w:rPr>
        <w:t>II.As to its ground, it is the redemption that is in Christ Jesus, orJesus Christ as a propitiatory sacrifice, vs. 24, 25.</w:t>
      </w:r>
    </w:p>
    <w:p w14:paraId="558E77EC">
      <w:pPr>
        <w:rPr>
          <w:rFonts w:hint="eastAsia"/>
        </w:rPr>
      </w:pPr>
      <w:r>
        <w:rPr>
          <w:rFonts w:hint="eastAsia"/>
        </w:rPr>
        <w:t>II. 关于其根据，是在基督耶稣里的救赎，或耶稣基督作为挽回祭，第24、25节。</w:t>
      </w:r>
    </w:p>
    <w:p w14:paraId="54B5569D">
      <w:pPr>
        <w:rPr>
          <w:rFonts w:hint="eastAsia"/>
        </w:rPr>
      </w:pPr>
    </w:p>
    <w:p w14:paraId="34480F66">
      <w:pPr>
        <w:rPr>
          <w:rFonts w:hint="eastAsia"/>
        </w:rPr>
      </w:pPr>
      <w:r>
        <w:rPr>
          <w:rFonts w:hint="eastAsia"/>
        </w:rPr>
        <w:t>III.Its object is the display of the divine perfections, and the reconciliation of the justice of God with the exhibition of mercy to the sinner, ver. 26.</w:t>
      </w:r>
    </w:p>
    <w:p w14:paraId="7B51F253">
      <w:pPr>
        <w:rPr>
          <w:rFonts w:hint="eastAsia"/>
        </w:rPr>
      </w:pPr>
      <w:r>
        <w:rPr>
          <w:rFonts w:hint="eastAsia"/>
        </w:rPr>
        <w:t>III. 其目的是彰显神的完美，并使神的公义与向罪人显明怜悯相调和，第26节。</w:t>
      </w:r>
    </w:p>
    <w:p w14:paraId="35CA5F15">
      <w:pPr>
        <w:rPr>
          <w:rFonts w:hint="eastAsia"/>
        </w:rPr>
      </w:pPr>
    </w:p>
    <w:p w14:paraId="661805DE">
      <w:pPr>
        <w:rPr>
          <w:rFonts w:hint="eastAsia"/>
        </w:rPr>
      </w:pPr>
      <w:r>
        <w:rPr>
          <w:rFonts w:hint="eastAsia"/>
        </w:rPr>
        <w:t>IV.Its results. 1. It humbles man by excluding all ground of boasting,vs. 27, 28.</w:t>
      </w:r>
    </w:p>
    <w:p w14:paraId="75018D3B">
      <w:pPr>
        <w:rPr>
          <w:rFonts w:hint="eastAsia"/>
        </w:rPr>
      </w:pPr>
      <w:r>
        <w:rPr>
          <w:rFonts w:hint="eastAsia"/>
        </w:rPr>
        <w:t>IV. 其结果。1. 它通过排除一切夸口的理由来使人谦卑，第27、28节。</w:t>
      </w:r>
    </w:p>
    <w:p w14:paraId="14548B62">
      <w:pPr>
        <w:rPr>
          <w:rFonts w:hint="eastAsia"/>
        </w:rPr>
      </w:pPr>
    </w:p>
    <w:p w14:paraId="41F4616F">
      <w:pPr>
        <w:rPr>
          <w:rFonts w:hint="eastAsia"/>
        </w:rPr>
      </w:pPr>
      <w:r>
        <w:rPr>
          <w:rFonts w:hint="eastAsia"/>
        </w:rPr>
        <w:t>2. It presents God in his true character as the God and father of all men, of the Gentile no less than of the Jew, vs. 29, 30.</w:t>
      </w:r>
    </w:p>
    <w:p w14:paraId="31941772">
      <w:pPr>
        <w:rPr>
          <w:rFonts w:hint="eastAsia"/>
        </w:rPr>
      </w:pPr>
      <w:r>
        <w:rPr>
          <w:rFonts w:hint="eastAsia"/>
        </w:rPr>
        <w:t>2. 它将神呈现为其真实品格，即全人类的神和父，既是外邦人的，也是犹太人的，第29、30节。</w:t>
      </w:r>
    </w:p>
    <w:p w14:paraId="40B5A38F">
      <w:pPr>
        <w:rPr>
          <w:rFonts w:hint="eastAsia"/>
        </w:rPr>
      </w:pPr>
    </w:p>
    <w:p w14:paraId="42D80630">
      <w:pPr>
        <w:rPr>
          <w:rFonts w:hint="eastAsia"/>
        </w:rPr>
      </w:pPr>
      <w:r>
        <w:rPr>
          <w:rFonts w:hint="eastAsia"/>
        </w:rPr>
        <w:t>3. It confirms the law, ver. 31.</w:t>
      </w:r>
    </w:p>
    <w:p w14:paraId="0446F8D5">
      <w:pPr>
        <w:rPr>
          <w:rFonts w:hint="eastAsia"/>
        </w:rPr>
      </w:pPr>
      <w:r>
        <w:rPr>
          <w:rFonts w:hint="eastAsia"/>
        </w:rPr>
        <w:t>3. 它坚固律法，第31节。</w:t>
      </w:r>
    </w:p>
    <w:p w14:paraId="7DA581FB">
      <w:pPr>
        <w:rPr>
          <w:rFonts w:hint="eastAsia"/>
        </w:rPr>
      </w:pPr>
    </w:p>
    <w:p w14:paraId="2A10DC69">
      <w:pPr>
        <w:rPr>
          <w:rFonts w:hint="eastAsia"/>
        </w:rPr>
      </w:pPr>
      <w:r>
        <w:rPr>
          <w:rFonts w:hint="eastAsia"/>
        </w:rPr>
        <w:t>COMMENTARY</w:t>
      </w:r>
    </w:p>
    <w:p w14:paraId="31155668">
      <w:pPr>
        <w:rPr>
          <w:rFonts w:hint="eastAsia"/>
        </w:rPr>
      </w:pPr>
      <w:r>
        <w:rPr>
          <w:rFonts w:hint="eastAsia"/>
        </w:rPr>
        <w:t>注释</w:t>
      </w:r>
    </w:p>
    <w:p w14:paraId="59EBB5E7">
      <w:pPr>
        <w:rPr>
          <w:rFonts w:hint="eastAsia"/>
        </w:rPr>
      </w:pPr>
    </w:p>
    <w:p w14:paraId="6D52E4C8">
      <w:pPr>
        <w:rPr>
          <w:rFonts w:hint="eastAsia"/>
        </w:rPr>
      </w:pPr>
      <w:r>
        <w:rPr>
          <w:rFonts w:hint="eastAsia"/>
        </w:rPr>
        <w:t>VERSE 21. But now the righteousness of God without the law its manifested, &amp;c.</w:t>
      </w:r>
    </w:p>
    <w:p w14:paraId="16253493">
      <w:pPr>
        <w:rPr>
          <w:rFonts w:hint="eastAsia"/>
        </w:rPr>
      </w:pPr>
      <w:r>
        <w:rPr>
          <w:rFonts w:hint="eastAsia"/>
        </w:rPr>
        <w:t>第21节. 但如今神的义在律法以外已经显明出来等等。</w:t>
      </w:r>
    </w:p>
    <w:p w14:paraId="6620BC0C">
      <w:pPr>
        <w:rPr>
          <w:rFonts w:hint="eastAsia"/>
        </w:rPr>
      </w:pPr>
    </w:p>
    <w:p w14:paraId="5E777C3E">
      <w:pPr>
        <w:rPr>
          <w:rFonts w:hint="eastAsia"/>
        </w:rPr>
      </w:pPr>
      <w:r>
        <w:rPr>
          <w:rFonts w:hint="eastAsia"/>
        </w:rPr>
        <w:t>Having demonstrated that no flesh can be justified by the deeds of the law in the sight of God, the apostle proceeds to show how the sinner can be justified.</w:t>
      </w:r>
    </w:p>
    <w:p w14:paraId="6E9DE7F5">
      <w:pPr>
        <w:rPr>
          <w:rFonts w:hint="eastAsia"/>
        </w:rPr>
      </w:pPr>
      <w:r>
        <w:rPr>
          <w:rFonts w:hint="eastAsia"/>
        </w:rPr>
        <w:t>使徒既已证明凡有血气的，没有一个因行律法能在神面前称义，便进而说明罪人如何能称义。</w:t>
      </w:r>
    </w:p>
    <w:p w14:paraId="088E1FA0">
      <w:pPr>
        <w:rPr>
          <w:rFonts w:hint="eastAsia"/>
        </w:rPr>
      </w:pPr>
    </w:p>
    <w:p w14:paraId="449A1DF6">
      <w:pPr>
        <w:rPr>
          <w:rFonts w:hint="eastAsia"/>
        </w:rPr>
      </w:pPr>
      <w:r>
        <w:rPr>
          <w:rFonts w:hint="eastAsia"/>
        </w:rPr>
        <w:t>With regard to this point, he teaches, in this verse, 1. That the righteousness which is acceptable to God is not a legal righteousness; and, 2. That it had been taught already in the Old Testament.</w:t>
      </w:r>
    </w:p>
    <w:p w14:paraId="252400B1">
      <w:pPr>
        <w:rPr>
          <w:rFonts w:hint="eastAsia"/>
        </w:rPr>
      </w:pPr>
      <w:r>
        <w:rPr>
          <w:rFonts w:hint="eastAsia"/>
        </w:rPr>
        <w:t>关于这一点，祂在本节中教导：1. 蒙神悦纳的义并非律法的义；2. 这在旧约中早已教导过。</w:t>
      </w:r>
    </w:p>
    <w:p w14:paraId="64D871F1">
      <w:pPr>
        <w:rPr>
          <w:rFonts w:hint="eastAsia"/>
        </w:rPr>
      </w:pPr>
    </w:p>
    <w:p w14:paraId="3D7DF352">
      <w:pPr>
        <w:rPr>
          <w:rFonts w:hint="eastAsia"/>
        </w:rPr>
      </w:pPr>
      <w:r>
        <w:rPr>
          <w:rFonts w:hint="eastAsia"/>
        </w:rPr>
        <w:t>The words but now may be regarded as merely marking the transition from one paragraph to another, or as a designation of time, now, i.e. under the gospel dispensation.</w:t>
      </w:r>
    </w:p>
    <w:p w14:paraId="50578FF3">
      <w:pPr>
        <w:rPr>
          <w:rFonts w:hint="eastAsia"/>
        </w:rPr>
      </w:pPr>
      <w:r>
        <w:rPr>
          <w:rFonts w:hint="eastAsia"/>
        </w:rPr>
        <w:t>“但如今”这些词可以仅仅看作是从一段到另一段的过渡标记，或者作为时间的指称，如今，即在福音时代之下。</w:t>
      </w:r>
    </w:p>
    <w:p w14:paraId="0B6675AC">
      <w:pPr>
        <w:rPr>
          <w:rFonts w:hint="eastAsia"/>
        </w:rPr>
      </w:pPr>
    </w:p>
    <w:p w14:paraId="0636C9F6">
      <w:pPr>
        <w:rPr>
          <w:rFonts w:hint="eastAsia"/>
        </w:rPr>
      </w:pPr>
      <w:r>
        <w:rPr>
          <w:rFonts w:hint="eastAsia"/>
        </w:rPr>
        <w:t>In favour of this view is the phrase, "to declare, at this time, his righteousness," in ver. 26; compare also 1:17.</w:t>
      </w:r>
    </w:p>
    <w:p w14:paraId="7C27D445">
      <w:pPr>
        <w:rPr>
          <w:rFonts w:hint="eastAsia"/>
        </w:rPr>
      </w:pPr>
      <w:r>
        <w:rPr>
          <w:rFonts w:hint="eastAsia"/>
        </w:rPr>
        <w:t>支持这种观点的有第26节中的短语“好在今时显明祂的义”；也比较1:17。</w:t>
      </w:r>
    </w:p>
    <w:p w14:paraId="2221F5FC">
      <w:pPr>
        <w:rPr>
          <w:rFonts w:hint="eastAsia"/>
        </w:rPr>
      </w:pPr>
    </w:p>
    <w:p w14:paraId="24751DEA">
      <w:pPr>
        <w:rPr>
          <w:rFonts w:hint="eastAsia"/>
        </w:rPr>
      </w:pPr>
      <w:r>
        <w:rPr>
          <w:rFonts w:hint="eastAsia"/>
        </w:rPr>
        <w:t>Is manifested, i.e. clearly made known, equivalent to the phrase is revealed, as used in 1:17.</w:t>
      </w:r>
    </w:p>
    <w:p w14:paraId="01A39524">
      <w:pPr>
        <w:rPr>
          <w:rFonts w:hint="eastAsia"/>
        </w:rPr>
      </w:pPr>
      <w:r>
        <w:rPr>
          <w:rFonts w:hint="eastAsia"/>
        </w:rPr>
        <w:t>显明出来，即清楚地为人所知，相当于1:17中所用的短语“显明出来”。</w:t>
      </w:r>
    </w:p>
    <w:p w14:paraId="3E5E711B">
      <w:pPr>
        <w:rPr>
          <w:rFonts w:hint="eastAsia"/>
        </w:rPr>
      </w:pPr>
    </w:p>
    <w:p w14:paraId="36E2A13D">
      <w:pPr>
        <w:rPr>
          <w:rFonts w:hint="eastAsia"/>
        </w:rPr>
      </w:pPr>
      <w:r>
        <w:rPr>
          <w:rFonts w:hint="eastAsia"/>
        </w:rPr>
        <w:t>The words righteousness of God, are subjected here to the same diversity of interpretation that was noticed in the passage just cited, where they first occur.</w:t>
      </w:r>
    </w:p>
    <w:p w14:paraId="521C697F">
      <w:pPr>
        <w:rPr>
          <w:rFonts w:hint="eastAsia"/>
        </w:rPr>
      </w:pPr>
      <w:r>
        <w:rPr>
          <w:rFonts w:hint="eastAsia"/>
        </w:rPr>
        <w:t>“神的义”这些词，在此也受到与刚才引用的、它们首次出现的经文中所注意到的同样的各种解释。</w:t>
      </w:r>
    </w:p>
    <w:p w14:paraId="48152FFD">
      <w:pPr>
        <w:rPr>
          <w:rFonts w:hint="eastAsia"/>
        </w:rPr>
      </w:pPr>
    </w:p>
    <w:p w14:paraId="269326EA">
      <w:pPr>
        <w:rPr>
          <w:rFonts w:hint="eastAsia"/>
        </w:rPr>
      </w:pPr>
      <w:r>
        <w:rPr>
          <w:rFonts w:hint="eastAsia"/>
        </w:rPr>
        <w:t>They may mean, 1. A divine attribute, the justice, mercy, or general rectitude of God.</w:t>
      </w:r>
    </w:p>
    <w:p w14:paraId="2E96CAF7">
      <w:pPr>
        <w:rPr>
          <w:rFonts w:hint="eastAsia"/>
        </w:rPr>
      </w:pPr>
      <w:r>
        <w:rPr>
          <w:rFonts w:hint="eastAsia"/>
        </w:rPr>
        <w:t>它们可以指：1. 一种神圣的属性，即神的公义、怜悯或普遍的正直。</w:t>
      </w:r>
    </w:p>
    <w:p w14:paraId="028F29FD">
      <w:pPr>
        <w:rPr>
          <w:rFonts w:hint="eastAsia"/>
        </w:rPr>
      </w:pPr>
    </w:p>
    <w:p w14:paraId="4D548BB8">
      <w:pPr>
        <w:rPr>
          <w:rFonts w:hint="eastAsia"/>
        </w:rPr>
      </w:pPr>
      <w:r>
        <w:rPr>
          <w:rFonts w:hint="eastAsia"/>
        </w:rPr>
        <w:t>2. That righteousness which is acceptable to God, which is such in his estimation.</w:t>
      </w:r>
    </w:p>
    <w:p w14:paraId="09715AF9">
      <w:pPr>
        <w:rPr>
          <w:rFonts w:hint="eastAsia"/>
        </w:rPr>
      </w:pPr>
      <w:r>
        <w:rPr>
          <w:rFonts w:hint="eastAsia"/>
        </w:rPr>
        <w:t>2. 那蒙神悦纳的义，在祂看来是如此的义。</w:t>
      </w:r>
    </w:p>
    <w:p w14:paraId="44BB7D4E">
      <w:pPr>
        <w:rPr>
          <w:rFonts w:hint="eastAsia"/>
        </w:rPr>
      </w:pPr>
    </w:p>
    <w:p w14:paraId="6F593888">
      <w:pPr>
        <w:rPr>
          <w:rFonts w:hint="eastAsia"/>
        </w:rPr>
      </w:pPr>
      <w:r>
        <w:rPr>
          <w:rFonts w:hint="eastAsia"/>
        </w:rPr>
        <w:t>3. God's method of justification; compare 1:17.</w:t>
      </w:r>
    </w:p>
    <w:p w14:paraId="072D2537">
      <w:pPr>
        <w:rPr>
          <w:rFonts w:hint="eastAsia"/>
        </w:rPr>
      </w:pPr>
      <w:r>
        <w:rPr>
          <w:rFonts w:hint="eastAsia"/>
        </w:rPr>
        <w:t>3. 神称义的方法；比较1:17。</w:t>
      </w:r>
    </w:p>
    <w:p w14:paraId="114AD248">
      <w:pPr>
        <w:rPr>
          <w:rFonts w:hint="eastAsia"/>
        </w:rPr>
      </w:pPr>
    </w:p>
    <w:p w14:paraId="0A64B465">
      <w:pPr>
        <w:rPr>
          <w:rFonts w:hint="eastAsia"/>
        </w:rPr>
      </w:pPr>
      <w:r>
        <w:rPr>
          <w:rFonts w:hint="eastAsia"/>
        </w:rPr>
        <w:t>The last interpretation gives here a very good sense, and is one very commonly adopted.</w:t>
      </w:r>
    </w:p>
    <w:p w14:paraId="439AA8CB">
      <w:pPr>
        <w:rPr>
          <w:rFonts w:hint="eastAsia"/>
        </w:rPr>
      </w:pPr>
      <w:r>
        <w:rPr>
          <w:rFonts w:hint="eastAsia"/>
        </w:rPr>
        <w:t>最后一种解释在此给出了一个很好的意思，并且是一种非常普遍采用的解释。</w:t>
      </w:r>
    </w:p>
    <w:p w14:paraId="74834D6A">
      <w:pPr>
        <w:rPr>
          <w:rFonts w:hint="eastAsia"/>
        </w:rPr>
      </w:pPr>
    </w:p>
    <w:p w14:paraId="49DF2458">
      <w:pPr>
        <w:rPr>
          <w:rFonts w:hint="eastAsia"/>
        </w:rPr>
      </w:pPr>
      <w:r>
        <w:rPr>
          <w:rFonts w:hint="eastAsia"/>
        </w:rPr>
        <w:t>'The method of justification by works being impossible, God has revealed another, already taught indeed, both in the law and prophets, a method which is not legal (without law,) i.e. not on the condition of obedience to the law, but on the condition of faith, which is applicable to all men, and perfectly gratuitous,' vs. 21–24.</w:t>
      </w:r>
    </w:p>
    <w:p w14:paraId="4B6BF577">
      <w:pPr>
        <w:rPr>
          <w:rFonts w:hint="eastAsia"/>
        </w:rPr>
      </w:pPr>
      <w:r>
        <w:rPr>
          <w:rFonts w:hint="eastAsia"/>
        </w:rPr>
        <w:t>‘因行为称义的方法既不可能，神就启示了另一种方法，这方法其实早已在律法和先知书中教导过，它并非律法上的（在律法以外），即并非以顺服律法为条件，而是以信心为条件，适用于所有的人，并且是完全白白赐予的’，第21-24节。</w:t>
      </w:r>
    </w:p>
    <w:p w14:paraId="4150397F">
      <w:pPr>
        <w:rPr>
          <w:rFonts w:hint="eastAsia"/>
        </w:rPr>
      </w:pPr>
    </w:p>
    <w:p w14:paraId="7974DDEA">
      <w:pPr>
        <w:rPr>
          <w:rFonts w:hint="eastAsia"/>
        </w:rPr>
      </w:pPr>
      <w:r>
        <w:rPr>
          <w:rFonts w:hint="eastAsia"/>
        </w:rPr>
        <w:t>But for the reasons stated above, in the remarks on 1:17, the interpretation which best suits both the force of the words and Paul's usage is, 'The righteousness of which God is the author, which comes from him, which he gives, and which consequently is acceptable in his sight.'</w:t>
      </w:r>
    </w:p>
    <w:p w14:paraId="6BE334DA">
      <w:pPr>
        <w:rPr>
          <w:rFonts w:hint="eastAsia"/>
        </w:rPr>
      </w:pPr>
      <w:r>
        <w:rPr>
          <w:rFonts w:hint="eastAsia"/>
        </w:rPr>
        <w:t>但是，由于上面在评论1:17时所陈述的理由，最适合词语的力量和保罗用法的解释是：‘神是其创始者的义，从祂而来，是祂所赐予的，因此在祂眼中是蒙悦纳的。’</w:t>
      </w:r>
    </w:p>
    <w:p w14:paraId="5B951FDB">
      <w:pPr>
        <w:rPr>
          <w:rFonts w:hint="eastAsia"/>
        </w:rPr>
      </w:pPr>
    </w:p>
    <w:p w14:paraId="72DAC626">
      <w:pPr>
        <w:rPr>
          <w:rFonts w:hint="eastAsia"/>
        </w:rPr>
      </w:pPr>
      <w:r>
        <w:rPr>
          <w:rFonts w:hint="eastAsia"/>
        </w:rPr>
        <w:t>The word righteousness is employed to designate that excellence which the law demands, or which constitutes a man δίκαιος (righteous) in the sight of the law, and the genitive (τοῦ Θεοῦ) of God, indicates the source or author of that righteousness.</w:t>
      </w:r>
    </w:p>
    <w:p w14:paraId="473AF98B">
      <w:pPr>
        <w:rPr>
          <w:rFonts w:hint="eastAsia"/>
        </w:rPr>
      </w:pPr>
      <w:r>
        <w:rPr>
          <w:rFonts w:hint="eastAsia"/>
        </w:rPr>
        <w:t>“义”这个词用于指律法所要求的卓越，或使人在律法眼中成为 δίκαιος (dikaios，义人) 的卓越，而属格（τοῦ Θεοῦ，tou Theou，神的）则指明那种义的来源或创始者。</w:t>
      </w:r>
    </w:p>
    <w:p w14:paraId="4ABF280A">
      <w:pPr>
        <w:rPr>
          <w:rFonts w:hint="eastAsia"/>
        </w:rPr>
      </w:pPr>
    </w:p>
    <w:p w14:paraId="6221E120">
      <w:pPr>
        <w:rPr>
          <w:rFonts w:hint="eastAsia"/>
        </w:rPr>
      </w:pPr>
      <w:r>
        <w:rPr>
          <w:rFonts w:hint="eastAsia"/>
        </w:rPr>
        <w:t>As men therefore cannot attain such righteousness by the deeds of the law,</w:t>
      </w:r>
    </w:p>
    <w:p w14:paraId="61328CBF">
      <w:pPr>
        <w:rPr>
          <w:rFonts w:hint="eastAsia"/>
        </w:rPr>
      </w:pPr>
      <w:r>
        <w:rPr>
          <w:rFonts w:hint="eastAsia"/>
        </w:rPr>
        <w:t>因此，人既然不能因行律法而达到这种义，</w:t>
      </w:r>
    </w:p>
    <w:p w14:paraId="1D4A53A3">
      <w:pPr>
        <w:rPr>
          <w:rFonts w:hint="eastAsia"/>
        </w:rPr>
      </w:pPr>
    </w:p>
    <w:p w14:paraId="0AE3D5DB">
      <w:pPr>
        <w:rPr>
          <w:rFonts w:hint="eastAsia"/>
        </w:rPr>
      </w:pPr>
      <w:r>
        <w:rPr>
          <w:rFonts w:hint="eastAsia"/>
        </w:rPr>
        <w:t>God has revealed in the gospel another righteousness, which is not legal, but is attained or received by faith, and is offered to all men, whether Jews or Gentiles, as a free gift.</w:t>
      </w:r>
    </w:p>
    <w:p w14:paraId="174A2578">
      <w:pPr>
        <w:rPr>
          <w:rFonts w:hint="eastAsia"/>
        </w:rPr>
      </w:pPr>
      <w:r>
        <w:rPr>
          <w:rFonts w:hint="eastAsia"/>
        </w:rPr>
        <w:t>神在福音中启示了另一种义，它并非律法上的，而是借着信获得或领受的，并且作为白白的恩赐提供给所有的人，无论是犹太人还是外邦人。</w:t>
      </w:r>
    </w:p>
    <w:p w14:paraId="65CDCB90">
      <w:pPr>
        <w:rPr>
          <w:rFonts w:hint="eastAsia"/>
        </w:rPr>
      </w:pPr>
    </w:p>
    <w:p w14:paraId="711BDD2F">
      <w:pPr>
        <w:rPr>
          <w:rFonts w:hint="eastAsia"/>
        </w:rPr>
      </w:pPr>
      <w:r>
        <w:rPr>
          <w:rFonts w:hint="eastAsia"/>
        </w:rPr>
        <w:t>The words χωρις ̀ νόμου, without law, may qualify the word righteousness.</w:t>
      </w:r>
    </w:p>
    <w:p w14:paraId="0F686281">
      <w:pPr>
        <w:rPr>
          <w:rFonts w:hint="eastAsia"/>
        </w:rPr>
      </w:pPr>
      <w:r>
        <w:rPr>
          <w:rFonts w:hint="eastAsia"/>
        </w:rPr>
        <w:t>χωρὶς νόμου (chōris nomou，在律法以外) 这些词可以修饰“义”这个词。</w:t>
      </w:r>
    </w:p>
    <w:p w14:paraId="78D40849">
      <w:pPr>
        <w:rPr>
          <w:rFonts w:hint="eastAsia"/>
        </w:rPr>
      </w:pPr>
    </w:p>
    <w:p w14:paraId="6ED28E8B">
      <w:pPr>
        <w:rPr>
          <w:rFonts w:hint="eastAsia"/>
        </w:rPr>
      </w:pPr>
      <w:r>
        <w:rPr>
          <w:rFonts w:hint="eastAsia"/>
        </w:rPr>
        <w:t>It is a righteousness without law, or with which the law has nothing to do.</w:t>
      </w:r>
    </w:p>
    <w:p w14:paraId="65674109">
      <w:pPr>
        <w:rPr>
          <w:rFonts w:hint="eastAsia"/>
        </w:rPr>
      </w:pPr>
      <w:r>
        <w:rPr>
          <w:rFonts w:hint="eastAsia"/>
        </w:rPr>
        <w:t>这是一种没有律法的义，或者说与律法无关的义。</w:t>
      </w:r>
    </w:p>
    <w:p w14:paraId="29692414">
      <w:pPr>
        <w:rPr>
          <w:rFonts w:hint="eastAsia"/>
        </w:rPr>
      </w:pPr>
    </w:p>
    <w:p w14:paraId="2E3F427A">
      <w:pPr>
        <w:rPr>
          <w:rFonts w:hint="eastAsia"/>
        </w:rPr>
      </w:pPr>
      <w:r>
        <w:rPr>
          <w:rFonts w:hint="eastAsia"/>
        </w:rPr>
        <w:t>It is not a product of the law, and does not consist in our inward conformity to its precepts; so that χωρις νόμου is equivalent to χωρ̀ ις̀ ἔργων νόμου, Gal. 2:16.</w:t>
      </w:r>
    </w:p>
    <w:p w14:paraId="748EA971">
      <w:pPr>
        <w:rPr>
          <w:rFonts w:hint="eastAsia"/>
        </w:rPr>
      </w:pPr>
      <w:r>
        <w:rPr>
          <w:rFonts w:hint="eastAsia"/>
        </w:rPr>
        <w:t>它并非律法的产物，也不在于我们内心对其训令的符合；因此 χωρὶς νόμου (chōris nomou) 等同于 χωρὶς ἔργων νόμου (chōris ergōn nomou，不在乎律法的行为)，加拉太书2:16。</w:t>
      </w:r>
    </w:p>
    <w:p w14:paraId="6EBEE9C4">
      <w:pPr>
        <w:rPr>
          <w:rFonts w:hint="eastAsia"/>
        </w:rPr>
      </w:pPr>
    </w:p>
    <w:p w14:paraId="097B0AC9">
      <w:pPr>
        <w:rPr>
          <w:rFonts w:hint="eastAsia"/>
        </w:rPr>
      </w:pPr>
      <w:r>
        <w:rPr>
          <w:rFonts w:hint="eastAsia"/>
        </w:rPr>
        <w:t>The connection however may be with the verb: 'Without the law (i.e. without the coöperation of the law) the righteousness of God is revealed.</w:t>
      </w:r>
    </w:p>
    <w:p w14:paraId="4D75977E">
      <w:pPr>
        <w:rPr>
          <w:rFonts w:hint="eastAsia"/>
        </w:rPr>
      </w:pPr>
      <w:r>
        <w:rPr>
          <w:rFonts w:hint="eastAsia"/>
        </w:rPr>
        <w:t>然而，其联系也可能与动词有关：‘在律法以外（即没有律法的合作），神的义显明出来。’</w:t>
      </w:r>
    </w:p>
    <w:p w14:paraId="3060E05D">
      <w:pPr>
        <w:rPr>
          <w:rFonts w:hint="eastAsia"/>
        </w:rPr>
      </w:pPr>
    </w:p>
    <w:p w14:paraId="3AABBE90">
      <w:pPr>
        <w:rPr>
          <w:rFonts w:hint="eastAsia"/>
        </w:rPr>
      </w:pPr>
      <w:r>
        <w:rPr>
          <w:rFonts w:hint="eastAsia"/>
        </w:rPr>
        <w:t>But the whole context treats of justification without works, and there fore the interpretation which makes the apostle say that a righteousness without the works of the law is made known in the gospel, is more suited to the connection.</w:t>
      </w:r>
    </w:p>
    <w:p w14:paraId="76A2B9B4">
      <w:pPr>
        <w:rPr>
          <w:rFonts w:hint="eastAsia"/>
        </w:rPr>
      </w:pPr>
      <w:r>
        <w:rPr>
          <w:rFonts w:hint="eastAsia"/>
        </w:rPr>
        <w:t>但是，整个上下文都论及无需行为的称义，因此，那种使使徒说在福音中显明了一种无需律法行为的义的解释，更适合这种联系。</w:t>
      </w:r>
    </w:p>
    <w:p w14:paraId="11893B22">
      <w:pPr>
        <w:rPr>
          <w:rFonts w:hint="eastAsia"/>
        </w:rPr>
      </w:pPr>
    </w:p>
    <w:p w14:paraId="379387DF">
      <w:pPr>
        <w:rPr>
          <w:rFonts w:hint="eastAsia"/>
        </w:rPr>
      </w:pPr>
      <w:r>
        <w:rPr>
          <w:rFonts w:hint="eastAsia"/>
        </w:rPr>
        <w:t>The perfect πεφανέρωται has its appropriate force.</w:t>
      </w:r>
    </w:p>
    <w:p w14:paraId="76A3CA47">
      <w:pPr>
        <w:rPr>
          <w:rFonts w:hint="eastAsia"/>
        </w:rPr>
      </w:pPr>
      <w:r>
        <w:rPr>
          <w:rFonts w:hint="eastAsia"/>
        </w:rPr>
        <w:t>完成时态 πεφανέρωται (pephanerōtai，已经显明出来) 具有其恰当的力量。</w:t>
      </w:r>
    </w:p>
    <w:p w14:paraId="4ADA9603">
      <w:pPr>
        <w:rPr>
          <w:rFonts w:hint="eastAsia"/>
        </w:rPr>
      </w:pPr>
    </w:p>
    <w:p w14:paraId="6BDED729">
      <w:pPr>
        <w:rPr>
          <w:rFonts w:hint="eastAsia"/>
        </w:rPr>
      </w:pPr>
      <w:r>
        <w:rPr>
          <w:rFonts w:hint="eastAsia"/>
        </w:rPr>
        <w:t>The revelation has been made and still continues.</w:t>
      </w:r>
    </w:p>
    <w:p w14:paraId="3C209349">
      <w:pPr>
        <w:rPr>
          <w:rFonts w:hint="eastAsia"/>
        </w:rPr>
      </w:pPr>
      <w:r>
        <w:rPr>
          <w:rFonts w:hint="eastAsia"/>
        </w:rPr>
        <w:t>启示已经作成，并且仍在继续。</w:t>
      </w:r>
    </w:p>
    <w:p w14:paraId="0424FC64">
      <w:pPr>
        <w:rPr>
          <w:rFonts w:hint="eastAsia"/>
        </w:rPr>
      </w:pPr>
    </w:p>
    <w:p w14:paraId="214990A4">
      <w:pPr>
        <w:rPr>
          <w:rFonts w:hint="eastAsia"/>
        </w:rPr>
      </w:pPr>
      <w:r>
        <w:rPr>
          <w:rFonts w:hint="eastAsia"/>
        </w:rPr>
        <w:t>This righteousness, which, so to speak, had long been buried under the types and indistinct utterances of the old dispensation, has now in the gospel been, made (φανερά) clear and apparent.</w:t>
      </w:r>
    </w:p>
    <w:p w14:paraId="4371694E">
      <w:pPr>
        <w:rPr>
          <w:rFonts w:hint="eastAsia"/>
        </w:rPr>
      </w:pPr>
      <w:r>
        <w:rPr>
          <w:rFonts w:hint="eastAsia"/>
        </w:rPr>
        <w:t>这种义，可以说是，长久以来一直埋藏在旧约时代的预表和模糊不清的宣告之下，如今在福音中已经（φανερά，phanera，清楚的，明显的）清楚而明显地显明出来。</w:t>
      </w:r>
    </w:p>
    <w:p w14:paraId="3E4DA0E8">
      <w:pPr>
        <w:rPr>
          <w:rFonts w:hint="eastAsia"/>
        </w:rPr>
      </w:pPr>
    </w:p>
    <w:p w14:paraId="20189650">
      <w:pPr>
        <w:rPr>
          <w:rFonts w:hint="eastAsia"/>
        </w:rPr>
      </w:pPr>
      <w:r>
        <w:rPr>
          <w:rFonts w:hint="eastAsia"/>
        </w:rPr>
        <w:t>The apostle therefore adds, being testified by the law and the prophets.</w:t>
      </w:r>
    </w:p>
    <w:p w14:paraId="08BA4CFE">
      <w:pPr>
        <w:rPr>
          <w:rFonts w:hint="eastAsia"/>
        </w:rPr>
      </w:pPr>
      <w:r>
        <w:rPr>
          <w:rFonts w:hint="eastAsia"/>
        </w:rPr>
        <w:t>因此使徒补充说，有律法和先知为证。</w:t>
      </w:r>
    </w:p>
    <w:p w14:paraId="68AE3ECF">
      <w:pPr>
        <w:rPr>
          <w:rFonts w:hint="eastAsia"/>
        </w:rPr>
      </w:pPr>
    </w:p>
    <w:p w14:paraId="38F94DFB">
      <w:pPr>
        <w:rPr>
          <w:rFonts w:hint="eastAsia"/>
        </w:rPr>
      </w:pPr>
      <w:r>
        <w:rPr>
          <w:rFonts w:hint="eastAsia"/>
        </w:rPr>
        <w:t>The word is μαρτυρούμενη, being testified to; the present is used because the testimony of the Old Testament to the gospel was still continued.</w:t>
      </w:r>
    </w:p>
    <w:p w14:paraId="06563D2E">
      <w:pPr>
        <w:rPr>
          <w:rFonts w:hint="eastAsia"/>
        </w:rPr>
      </w:pPr>
      <w:r>
        <w:rPr>
          <w:rFonts w:hint="eastAsia"/>
        </w:rPr>
        <w:t>这个词是 μαρτυρουμένη (martyroumenē，被见证的)；现在时态被使用，因为旧约对福音的见证仍在继续。</w:t>
      </w:r>
    </w:p>
    <w:p w14:paraId="642A0F2A">
      <w:pPr>
        <w:rPr>
          <w:rFonts w:hint="eastAsia"/>
        </w:rPr>
      </w:pPr>
    </w:p>
    <w:p w14:paraId="2FF661C0">
      <w:pPr>
        <w:rPr>
          <w:rFonts w:hint="eastAsia"/>
        </w:rPr>
      </w:pPr>
      <w:r>
        <w:rPr>
          <w:rFonts w:hint="eastAsia"/>
        </w:rPr>
        <w:t>The Jews were accustomed to divide the Scriptures into two parts—the Law including the five books of Moses, and the Prophets including all the other books.</w:t>
      </w:r>
    </w:p>
    <w:p w14:paraId="0E30F189">
      <w:pPr>
        <w:rPr>
          <w:rFonts w:hint="eastAsia"/>
        </w:rPr>
      </w:pPr>
      <w:r>
        <w:rPr>
          <w:rFonts w:hint="eastAsia"/>
        </w:rPr>
        <w:t>犹太人习惯将圣经分为两部分——律法书，包括摩西五经，和先知书，包括所有其他书卷。</w:t>
      </w:r>
    </w:p>
    <w:p w14:paraId="6E797095">
      <w:pPr>
        <w:rPr>
          <w:rFonts w:hint="eastAsia"/>
        </w:rPr>
      </w:pPr>
    </w:p>
    <w:p w14:paraId="14B6C9C4">
      <w:pPr>
        <w:rPr>
          <w:rFonts w:hint="eastAsia"/>
        </w:rPr>
      </w:pPr>
      <w:r>
        <w:rPr>
          <w:rFonts w:hint="eastAsia"/>
        </w:rPr>
        <w:t>The word prophet means one who speaks for God.</w:t>
      </w:r>
    </w:p>
    <w:p w14:paraId="726A16FE">
      <w:pPr>
        <w:rPr>
          <w:rFonts w:hint="eastAsia"/>
        </w:rPr>
      </w:pPr>
      <w:r>
        <w:rPr>
          <w:rFonts w:hint="eastAsia"/>
        </w:rPr>
        <w:t>“先知”一词意指为神说话的人。</w:t>
      </w:r>
    </w:p>
    <w:p w14:paraId="419108D1">
      <w:pPr>
        <w:rPr>
          <w:rFonts w:hint="eastAsia"/>
        </w:rPr>
      </w:pPr>
    </w:p>
    <w:p w14:paraId="40242A07">
      <w:pPr>
        <w:rPr>
          <w:rFonts w:hint="eastAsia"/>
        </w:rPr>
      </w:pPr>
      <w:r>
        <w:rPr>
          <w:rFonts w:hint="eastAsia"/>
        </w:rPr>
        <w:t>All inspired men are prophets, and therefore the designation applies to the historical, as well as to the books which we are accustomed, in a more restricted sense of the word, to call prophetical.</w:t>
      </w:r>
    </w:p>
    <w:p w14:paraId="437301E1">
      <w:pPr>
        <w:rPr>
          <w:rFonts w:hint="eastAsia"/>
        </w:rPr>
      </w:pPr>
      <w:r>
        <w:rPr>
          <w:rFonts w:hint="eastAsia"/>
        </w:rPr>
        <w:t>所有受默示的人都是先知，因此这个称谓适用于历史书，也适用于我们习惯上在更狭义上称为先知书的书卷。</w:t>
      </w:r>
    </w:p>
    <w:p w14:paraId="72EAA0F9">
      <w:pPr>
        <w:rPr>
          <w:rFonts w:hint="eastAsia"/>
        </w:rPr>
      </w:pPr>
    </w:p>
    <w:p w14:paraId="0C045D94">
      <w:pPr>
        <w:rPr>
          <w:rFonts w:hint="eastAsia"/>
        </w:rPr>
      </w:pPr>
      <w:r>
        <w:rPr>
          <w:rFonts w:hint="eastAsia"/>
        </w:rPr>
        <w:t>The Law and the Prophets therefore mean the Old Testament Scriptures.</w:t>
      </w:r>
    </w:p>
    <w:p w14:paraId="52899AD8">
      <w:pPr>
        <w:rPr>
          <w:rFonts w:hint="eastAsia"/>
        </w:rPr>
      </w:pPr>
      <w:r>
        <w:rPr>
          <w:rFonts w:hint="eastAsia"/>
        </w:rPr>
        <w:t>因此，律法和先知指旧约圣经。</w:t>
      </w:r>
    </w:p>
    <w:p w14:paraId="411C1333">
      <w:pPr>
        <w:rPr>
          <w:rFonts w:hint="eastAsia"/>
        </w:rPr>
      </w:pPr>
    </w:p>
    <w:p w14:paraId="7E368D2C">
      <w:pPr>
        <w:rPr>
          <w:rFonts w:hint="eastAsia"/>
        </w:rPr>
      </w:pPr>
      <w:r>
        <w:rPr>
          <w:rFonts w:hint="eastAsia"/>
        </w:rPr>
        <w:t>Matt. 5:17, 7:12, Luke 16:31, Acts 13:15, &amp;c.</w:t>
      </w:r>
    </w:p>
    <w:p w14:paraId="68166CE6">
      <w:pPr>
        <w:rPr>
          <w:rFonts w:hint="eastAsia"/>
        </w:rPr>
      </w:pPr>
      <w:r>
        <w:rPr>
          <w:rFonts w:hint="eastAsia"/>
        </w:rPr>
        <w:t>马太福音5:17, 7:12, 路加福音16:31, 使徒行传13:15等等。</w:t>
      </w:r>
    </w:p>
    <w:p w14:paraId="164735A8">
      <w:pPr>
        <w:rPr>
          <w:rFonts w:hint="eastAsia"/>
        </w:rPr>
      </w:pPr>
    </w:p>
    <w:p w14:paraId="6A2323ED">
      <w:pPr>
        <w:rPr>
          <w:rFonts w:hint="eastAsia"/>
        </w:rPr>
      </w:pPr>
      <w:r>
        <w:rPr>
          <w:rFonts w:hint="eastAsia"/>
        </w:rPr>
        <w:t>The words designated a well known volume, and had to the minds of the Jews as definite a meaning as the word Bible has with us.</w:t>
      </w:r>
    </w:p>
    <w:p w14:paraId="336E3E39">
      <w:pPr>
        <w:rPr>
          <w:rFonts w:hint="eastAsia"/>
        </w:rPr>
      </w:pPr>
      <w:r>
        <w:rPr>
          <w:rFonts w:hint="eastAsia"/>
        </w:rPr>
        <w:t>这些词指一本众所周知的书卷，在犹太人看来，其意义与“圣经”一词在我们看来一样明确。</w:t>
      </w:r>
    </w:p>
    <w:p w14:paraId="3D43F899">
      <w:pPr>
        <w:rPr>
          <w:rFonts w:hint="eastAsia"/>
        </w:rPr>
      </w:pPr>
    </w:p>
    <w:p w14:paraId="6915AABD">
      <w:pPr>
        <w:rPr>
          <w:rFonts w:hint="eastAsia"/>
        </w:rPr>
      </w:pPr>
      <w:r>
        <w:rPr>
          <w:rFonts w:hint="eastAsia"/>
        </w:rPr>
        <w:t>The constant recognition of that volume in the New Testament as of divine authority, relieves us of the necessity of proving separately the inspiration of its several books.</w:t>
      </w:r>
    </w:p>
    <w:p w14:paraId="1BEEB9FE">
      <w:pPr>
        <w:rPr>
          <w:rFonts w:hint="eastAsia"/>
        </w:rPr>
      </w:pPr>
      <w:r>
        <w:rPr>
          <w:rFonts w:hint="eastAsia"/>
        </w:rPr>
        <w:t>新约中对那本书卷作为神圣权威的持续承认，使我们免除了分别证明其各书卷默示性的必要。</w:t>
      </w:r>
    </w:p>
    <w:p w14:paraId="45A52CC6">
      <w:pPr>
        <w:rPr>
          <w:rFonts w:hint="eastAsia"/>
        </w:rPr>
      </w:pPr>
    </w:p>
    <w:p w14:paraId="0D447CD8">
      <w:pPr>
        <w:rPr>
          <w:rFonts w:hint="eastAsia"/>
        </w:rPr>
      </w:pPr>
      <w:r>
        <w:rPr>
          <w:rFonts w:hint="eastAsia"/>
        </w:rPr>
        <w:t>In sanctioning the volume as the word of God, Christ and his apostles gave their sanction to the divine authority of all that the volume contains.</w:t>
      </w:r>
    </w:p>
    <w:p w14:paraId="4AA554BC">
      <w:pPr>
        <w:rPr>
          <w:rFonts w:hint="eastAsia"/>
        </w:rPr>
      </w:pPr>
      <w:r>
        <w:rPr>
          <w:rFonts w:hint="eastAsia"/>
        </w:rPr>
        <w:t>在认可那本书卷为神的话语时，基督和祂的使徒们也认可了那本书卷所包含一切内容的神圣权威。</w:t>
      </w:r>
    </w:p>
    <w:p w14:paraId="7333E242">
      <w:pPr>
        <w:rPr>
          <w:rFonts w:hint="eastAsia"/>
        </w:rPr>
      </w:pPr>
    </w:p>
    <w:p w14:paraId="2A2C643E">
      <w:pPr>
        <w:rPr>
          <w:rFonts w:hint="eastAsia"/>
        </w:rPr>
      </w:pPr>
      <w:r>
        <w:rPr>
          <w:rFonts w:hint="eastAsia"/>
        </w:rPr>
        <w:t>That the Old Testament does teach the doctrine of "a righteousness without works," Paul proves in the next chapter, from the case of Abraham, and from the declarations of David.</w:t>
      </w:r>
    </w:p>
    <w:p w14:paraId="1F9E1723">
      <w:pPr>
        <w:rPr>
          <w:rFonts w:hint="eastAsia"/>
        </w:rPr>
      </w:pPr>
      <w:r>
        <w:rPr>
          <w:rFonts w:hint="eastAsia"/>
        </w:rPr>
        <w:t>旧约确实教导“不在乎行为的义”这一教义，保罗在下一章中通过亚伯拉罕的例子和大卫的宣告来证明这一点。</w:t>
      </w:r>
    </w:p>
    <w:p w14:paraId="75304889">
      <w:pPr>
        <w:rPr>
          <w:rFonts w:hint="eastAsia"/>
        </w:rPr>
      </w:pPr>
    </w:p>
    <w:p w14:paraId="6C5F125E">
      <w:pPr>
        <w:rPr>
          <w:rFonts w:hint="eastAsia"/>
        </w:rPr>
      </w:pPr>
      <w:r>
        <w:rPr>
          <w:rFonts w:hint="eastAsia"/>
        </w:rPr>
        <w:t>VERSE 22. Even the righteousness of God.</w:t>
      </w:r>
    </w:p>
    <w:p w14:paraId="62546E87">
      <w:pPr>
        <w:rPr>
          <w:rFonts w:hint="eastAsia"/>
        </w:rPr>
      </w:pPr>
      <w:r>
        <w:rPr>
          <w:rFonts w:hint="eastAsia"/>
        </w:rPr>
        <w:t>第22节. 就是神的义。</w:t>
      </w:r>
    </w:p>
    <w:p w14:paraId="5518E32B">
      <w:pPr>
        <w:rPr>
          <w:rFonts w:hint="eastAsia"/>
        </w:rPr>
      </w:pPr>
    </w:p>
    <w:p w14:paraId="5325B659">
      <w:pPr>
        <w:rPr>
          <w:rFonts w:hint="eastAsia"/>
        </w:rPr>
      </w:pPr>
      <w:r>
        <w:rPr>
          <w:rFonts w:hint="eastAsia"/>
        </w:rPr>
        <w:t>The repetition of the subject from the preceding verse; δέ is therefore not adversative, but is properly rendered even.</w:t>
      </w:r>
    </w:p>
    <w:p w14:paraId="5677C122">
      <w:pPr>
        <w:rPr>
          <w:rFonts w:hint="eastAsia"/>
        </w:rPr>
      </w:pPr>
      <w:r>
        <w:rPr>
          <w:rFonts w:hint="eastAsia"/>
        </w:rPr>
        <w:t>重复前一节的主语；因此 δέ (de，而，但) 并非反义的，而是恰当地译为“就是”。</w:t>
      </w:r>
    </w:p>
    <w:p w14:paraId="09AF630D">
      <w:pPr>
        <w:rPr>
          <w:rFonts w:hint="eastAsia"/>
        </w:rPr>
      </w:pPr>
    </w:p>
    <w:p w14:paraId="5869E1D3">
      <w:pPr>
        <w:rPr>
          <w:rFonts w:hint="eastAsia"/>
        </w:rPr>
      </w:pPr>
      <w:r>
        <w:rPr>
          <w:rFonts w:hint="eastAsia"/>
        </w:rPr>
        <w:t>This righteousness, of which God is the author, and which is available before him, and which is now revealed, is more particularly described as a (δικαιοσύνη (οὖσα) διὰ πίστεως) righteousness which is of faith, i.e. by means of faith, not διὰ πίστιν, on account of faith.</w:t>
      </w:r>
    </w:p>
    <w:p w14:paraId="13E474E5">
      <w:pPr>
        <w:rPr>
          <w:rFonts w:hint="eastAsia"/>
        </w:rPr>
      </w:pPr>
      <w:r>
        <w:rPr>
          <w:rFonts w:hint="eastAsia"/>
        </w:rPr>
        <w:t>这种义，神是其创始者，在祂面前是有效的，并且如今已显明出来，更具体地被描述为一种（δικαιοσύνη (οὖσα) διὰ πίστεως，dikaiosynē (ousa) dia pisteōs，因信而有的义）因信而有的义，即借着信心，而非 διὰ πίστιν (dia pistin，因着信心)，因着信心。</w:t>
      </w:r>
    </w:p>
    <w:p w14:paraId="4EDD221B">
      <w:pPr>
        <w:rPr>
          <w:rFonts w:hint="eastAsia"/>
        </w:rPr>
      </w:pPr>
    </w:p>
    <w:p w14:paraId="2C2A3B70">
      <w:pPr>
        <w:rPr>
          <w:rFonts w:hint="eastAsia"/>
        </w:rPr>
      </w:pPr>
      <w:r>
        <w:rPr>
          <w:rFonts w:hint="eastAsia"/>
        </w:rPr>
        <w:t>Faith is not the ground of our justification; it is not the righteousness which makes us righteous before God, (it is not itself the δικαιοσύνη τοῦ Θεοῦ,) nor is it even represented as the inward principle whence that righteousness proceeds.</w:t>
      </w:r>
    </w:p>
    <w:p w14:paraId="03AA9E1D">
      <w:pPr>
        <w:rPr>
          <w:rFonts w:hint="eastAsia"/>
        </w:rPr>
      </w:pPr>
      <w:r>
        <w:rPr>
          <w:rFonts w:hint="eastAsia"/>
        </w:rPr>
        <w:t>信心并非我们称义的基础；它并非使我们在神面前成为义的那种义（它本身并非 δικαιοσύνη τοῦ Θεοῦ，dikaiosynē tou Theou，神的义），甚至也没有被描绘成那种义所源于的内在原则。</w:t>
      </w:r>
    </w:p>
    <w:p w14:paraId="454276B8">
      <w:pPr>
        <w:rPr>
          <w:rFonts w:hint="eastAsia"/>
        </w:rPr>
      </w:pPr>
    </w:p>
    <w:p w14:paraId="684891CB">
      <w:pPr>
        <w:rPr>
          <w:rFonts w:hint="eastAsia"/>
        </w:rPr>
      </w:pPr>
      <w:r>
        <w:rPr>
          <w:rFonts w:hint="eastAsia"/>
        </w:rPr>
        <w:t>It is indeed the principle of evangelical obedience, the source of holiness in heart and life; but such obedience or holiness is not our justifying righteousness.</w:t>
      </w:r>
    </w:p>
    <w:p w14:paraId="3708DD23">
      <w:pPr>
        <w:rPr>
          <w:rFonts w:hint="eastAsia"/>
        </w:rPr>
      </w:pPr>
      <w:r>
        <w:rPr>
          <w:rFonts w:hint="eastAsia"/>
        </w:rPr>
        <w:t>它确实是福音顺服的原则，是内心和生活中圣洁的源泉；但这种顺服或圣洁并非我们称义的义。</w:t>
      </w:r>
    </w:p>
    <w:p w14:paraId="3C267B58">
      <w:pPr>
        <w:rPr>
          <w:rFonts w:hint="eastAsia"/>
        </w:rPr>
      </w:pPr>
    </w:p>
    <w:p w14:paraId="36B5A919">
      <w:pPr>
        <w:rPr>
          <w:rFonts w:hint="eastAsia"/>
        </w:rPr>
      </w:pPr>
      <w:r>
        <w:rPr>
          <w:rFonts w:hint="eastAsia"/>
        </w:rPr>
        <w:t>Holiness is the consequence and not the cause of our justification, as the apostle proves at length in the subsequent parts of this epistle.</w:t>
      </w:r>
    </w:p>
    <w:p w14:paraId="10728432">
      <w:pPr>
        <w:rPr>
          <w:rFonts w:hint="eastAsia"/>
        </w:rPr>
      </w:pPr>
      <w:r>
        <w:rPr>
          <w:rFonts w:hint="eastAsia"/>
        </w:rPr>
        <w:t>圣洁是我们称义的结果而非原因，正如使徒在这封书信的后续部分详细证明的那样。</w:t>
      </w:r>
    </w:p>
    <w:p w14:paraId="6A5F34DA">
      <w:pPr>
        <w:rPr>
          <w:rFonts w:hint="eastAsia"/>
        </w:rPr>
      </w:pPr>
    </w:p>
    <w:p w14:paraId="1A146D52">
      <w:pPr>
        <w:rPr>
          <w:rFonts w:hint="eastAsia"/>
        </w:rPr>
      </w:pPr>
      <w:r>
        <w:rPr>
          <w:rFonts w:hint="eastAsia"/>
        </w:rPr>
        <w:t>This righteousness is through faith, as it is received and appropriated by faith.</w:t>
      </w:r>
    </w:p>
    <w:p w14:paraId="302A27A5">
      <w:pPr>
        <w:rPr>
          <w:rFonts w:hint="eastAsia"/>
        </w:rPr>
      </w:pPr>
      <w:r>
        <w:rPr>
          <w:rFonts w:hint="eastAsia"/>
        </w:rPr>
        <w:t>这种义是借着信，因为它是借着信领受和占有的。</w:t>
      </w:r>
    </w:p>
    <w:p w14:paraId="30610950">
      <w:pPr>
        <w:rPr>
          <w:rFonts w:hint="eastAsia"/>
        </w:rPr>
      </w:pPr>
    </w:p>
    <w:p w14:paraId="0F16A5A6">
      <w:pPr>
        <w:rPr>
          <w:rFonts w:hint="eastAsia"/>
        </w:rPr>
      </w:pPr>
      <w:r>
        <w:rPr>
          <w:rFonts w:hint="eastAsia"/>
        </w:rPr>
        <w:t>It is, moreover, not faith in general, not mere confidence in God, not simply a belief in the Scriptures as the word of God, much less a recognition of the truth of the spiritual and invisible, but it is faith of Christ; that is, faith of which Christ is the object.</w:t>
      </w:r>
    </w:p>
    <w:p w14:paraId="66FDA75E">
      <w:pPr>
        <w:rPr>
          <w:rFonts w:hint="eastAsia"/>
        </w:rPr>
      </w:pPr>
      <w:r>
        <w:rPr>
          <w:rFonts w:hint="eastAsia"/>
        </w:rPr>
        <w:t>此外，这并非一般的信心，并非仅仅对神的信靠，并非仅仅相信圣经是神的话语，更不是承认属灵和不可见事物的真实性，而是基督的信心；也就是说，是以基督为对象的信心。</w:t>
      </w:r>
    </w:p>
    <w:p w14:paraId="76533832">
      <w:pPr>
        <w:rPr>
          <w:rFonts w:hint="eastAsia"/>
        </w:rPr>
      </w:pPr>
    </w:p>
    <w:p w14:paraId="0F57C5AB">
      <w:pPr>
        <w:rPr>
          <w:rFonts w:hint="eastAsia"/>
        </w:rPr>
      </w:pPr>
      <w:r>
        <w:rPr>
          <w:rFonts w:hint="eastAsia"/>
        </w:rPr>
        <w:t>A man may believe what else he may; unless he receives and rests on Christ alone for salvation, receives him as the Son of God, who loved us and gave himself for us, he has not the faith of which the apostle here speaks as the indispensable condition of salvation.</w:t>
      </w:r>
    </w:p>
    <w:p w14:paraId="02EFA6CC">
      <w:pPr>
        <w:rPr>
          <w:rFonts w:hint="eastAsia"/>
        </w:rPr>
      </w:pPr>
      <w:r>
        <w:rPr>
          <w:rFonts w:hint="eastAsia"/>
        </w:rPr>
        <w:t>一个人可以相信祂可能相信的任何其他事物；除非祂单单接受并依靠基督得救，接受祂为神的儿子，祂爱我们并为我们舍己，否则祂就没有使徒在此所说的作为救恩不可或缺条件的信心。</w:t>
      </w:r>
    </w:p>
    <w:p w14:paraId="50E766CF">
      <w:pPr>
        <w:rPr>
          <w:rFonts w:hint="eastAsia"/>
        </w:rPr>
      </w:pPr>
    </w:p>
    <w:p w14:paraId="72C2FA71">
      <w:pPr>
        <w:rPr>
          <w:rFonts w:hint="eastAsia"/>
        </w:rPr>
      </w:pPr>
      <w:r>
        <w:rPr>
          <w:rFonts w:hint="eastAsia"/>
        </w:rPr>
        <w:t>This important doctrine is not only clearly but frequently brought into view in the New Testament.</w:t>
      </w:r>
    </w:p>
    <w:p w14:paraId="2E2AB6F2">
      <w:pPr>
        <w:rPr>
          <w:rFonts w:hint="eastAsia"/>
        </w:rPr>
      </w:pPr>
      <w:r>
        <w:rPr>
          <w:rFonts w:hint="eastAsia"/>
        </w:rPr>
        <w:t>这个重要的教义不仅在新约中清楚地，而且频繁地被提出来。</w:t>
      </w:r>
    </w:p>
    <w:p w14:paraId="288E6CB6">
      <w:pPr>
        <w:rPr>
          <w:rFonts w:hint="eastAsia"/>
        </w:rPr>
      </w:pPr>
    </w:p>
    <w:p w14:paraId="5151C253">
      <w:pPr>
        <w:rPr>
          <w:rFonts w:hint="eastAsia"/>
        </w:rPr>
      </w:pPr>
      <w:r>
        <w:rPr>
          <w:rFonts w:hint="eastAsia"/>
        </w:rPr>
        <w:t>What our Lord constantly demanded was not merely religious faith in general, but specifically faith in himself as the Son of God and Saviour of the world.</w:t>
      </w:r>
    </w:p>
    <w:p w14:paraId="5DD8119F">
      <w:pPr>
        <w:rPr>
          <w:rFonts w:hint="eastAsia"/>
        </w:rPr>
      </w:pPr>
      <w:r>
        <w:rPr>
          <w:rFonts w:hint="eastAsia"/>
        </w:rPr>
        <w:t>我们的主不断要求的并非仅仅是一般的宗教信心，而是特别地信祂为神的儿子和世界的救主。</w:t>
      </w:r>
    </w:p>
    <w:p w14:paraId="724DC4C9">
      <w:pPr>
        <w:rPr>
          <w:rFonts w:hint="eastAsia"/>
        </w:rPr>
      </w:pPr>
    </w:p>
    <w:p w14:paraId="34D6C402">
      <w:pPr>
        <w:rPr>
          <w:rFonts w:hint="eastAsia"/>
        </w:rPr>
      </w:pPr>
      <w:r>
        <w:rPr>
          <w:rFonts w:hint="eastAsia"/>
        </w:rPr>
        <w:t>It is only faith in Christ, not faith as such, which makes a man a Christian.</w:t>
      </w:r>
    </w:p>
    <w:p w14:paraId="3555C8D8">
      <w:pPr>
        <w:rPr>
          <w:rFonts w:hint="eastAsia"/>
        </w:rPr>
      </w:pPr>
      <w:r>
        <w:rPr>
          <w:rFonts w:hint="eastAsia"/>
        </w:rPr>
        <w:t>唯有信基督，而非信心本身，才能使人成为基督徒。</w:t>
      </w:r>
    </w:p>
    <w:p w14:paraId="6E1B73B7">
      <w:pPr>
        <w:rPr>
          <w:rFonts w:hint="eastAsia"/>
        </w:rPr>
      </w:pPr>
    </w:p>
    <w:p w14:paraId="788D3141">
      <w:pPr>
        <w:rPr>
          <w:rFonts w:hint="eastAsia"/>
        </w:rPr>
      </w:pPr>
      <w:r>
        <w:rPr>
          <w:rFonts w:hint="eastAsia"/>
        </w:rPr>
        <w:t>"If ye believe not that I am he," saith our Lord, "ye shall die in your sins," John 8:24.</w:t>
      </w:r>
    </w:p>
    <w:p w14:paraId="743BE7C9">
      <w:pPr>
        <w:rPr>
          <w:rFonts w:hint="eastAsia"/>
        </w:rPr>
      </w:pPr>
      <w:r>
        <w:rPr>
          <w:rFonts w:hint="eastAsia"/>
        </w:rPr>
        <w:t>我们的主说：“你们若不信我是基督，必要死在罪中”（约8:24）。</w:t>
      </w:r>
    </w:p>
    <w:p w14:paraId="273B921A">
      <w:pPr>
        <w:rPr>
          <w:rFonts w:hint="eastAsia"/>
        </w:rPr>
      </w:pPr>
    </w:p>
    <w:p w14:paraId="40503994">
      <w:pPr>
        <w:rPr>
          <w:rFonts w:hint="eastAsia"/>
        </w:rPr>
      </w:pPr>
      <w:r>
        <w:rPr>
          <w:rFonts w:hint="eastAsia"/>
        </w:rPr>
        <w:t>"To as many as received him, to them gave he power to become the sons of God, even to as many as believed on his name," John 1:12.</w:t>
      </w:r>
    </w:p>
    <w:p w14:paraId="242B78CE">
      <w:pPr>
        <w:rPr>
          <w:rFonts w:hint="eastAsia"/>
        </w:rPr>
      </w:pPr>
      <w:r>
        <w:rPr>
          <w:rFonts w:hint="eastAsia"/>
        </w:rPr>
        <w:t>“凡接待祂的，就是信祂名的人，祂就赐他们权柄，作神的儿女”（约1:12）。</w:t>
      </w:r>
    </w:p>
    <w:p w14:paraId="65BF883A">
      <w:pPr>
        <w:rPr>
          <w:rFonts w:hint="eastAsia"/>
        </w:rPr>
      </w:pPr>
    </w:p>
    <w:p w14:paraId="75DAAB88">
      <w:pPr>
        <w:rPr>
          <w:rFonts w:hint="eastAsia"/>
        </w:rPr>
      </w:pPr>
      <w:r>
        <w:rPr>
          <w:rFonts w:hint="eastAsia"/>
        </w:rPr>
        <w:t>"That whosoever believeth on him should not perish, but have eternal life," John 3:14, 16.</w:t>
      </w:r>
    </w:p>
    <w:p w14:paraId="2D102322">
      <w:pPr>
        <w:rPr>
          <w:rFonts w:hint="eastAsia"/>
        </w:rPr>
      </w:pPr>
      <w:r>
        <w:rPr>
          <w:rFonts w:hint="eastAsia"/>
        </w:rPr>
        <w:t>“叫一切信祂的，不至灭亡，反得永生”（约3:14, 16）。</w:t>
      </w:r>
    </w:p>
    <w:p w14:paraId="7263F80B">
      <w:pPr>
        <w:rPr>
          <w:rFonts w:hint="eastAsia"/>
        </w:rPr>
      </w:pPr>
    </w:p>
    <w:p w14:paraId="5E473280">
      <w:pPr>
        <w:rPr>
          <w:rFonts w:hint="eastAsia"/>
        </w:rPr>
      </w:pPr>
      <w:r>
        <w:rPr>
          <w:rFonts w:hint="eastAsia"/>
        </w:rPr>
        <w:t>"Whosoever believeth on him, shall not be confounded," Rom. 9:33.</w:t>
      </w:r>
    </w:p>
    <w:p w14:paraId="7B4E6527">
      <w:pPr>
        <w:rPr>
          <w:rFonts w:hint="eastAsia"/>
        </w:rPr>
      </w:pPr>
      <w:r>
        <w:rPr>
          <w:rFonts w:hint="eastAsia"/>
        </w:rPr>
        <w:t>“凡信祂的人，必不至于羞愧”（罗9:33）。</w:t>
      </w:r>
    </w:p>
    <w:p w14:paraId="3D2FEB92">
      <w:pPr>
        <w:rPr>
          <w:rFonts w:hint="eastAsia"/>
        </w:rPr>
      </w:pPr>
    </w:p>
    <w:p w14:paraId="46F01611">
      <w:pPr>
        <w:rPr>
          <w:rFonts w:hint="eastAsia"/>
        </w:rPr>
      </w:pPr>
      <w:r>
        <w:rPr>
          <w:rFonts w:hint="eastAsia"/>
        </w:rPr>
        <w:t>"How shall they call on him on whom they have not believed," 10:14.</w:t>
      </w:r>
    </w:p>
    <w:p w14:paraId="2B7DBD1B">
      <w:pPr>
        <w:rPr>
          <w:rFonts w:hint="eastAsia"/>
        </w:rPr>
      </w:pPr>
      <w:r>
        <w:rPr>
          <w:rFonts w:hint="eastAsia"/>
        </w:rPr>
        <w:t>“人未曾信祂，怎能求祂呢？”（10:14）。</w:t>
      </w:r>
    </w:p>
    <w:p w14:paraId="28376962">
      <w:pPr>
        <w:rPr>
          <w:rFonts w:hint="eastAsia"/>
        </w:rPr>
      </w:pPr>
    </w:p>
    <w:p w14:paraId="6D61A6AC">
      <w:pPr>
        <w:rPr>
          <w:rFonts w:hint="eastAsia"/>
        </w:rPr>
      </w:pPr>
      <w:r>
        <w:rPr>
          <w:rFonts w:hint="eastAsia"/>
        </w:rPr>
        <w:t>Such passages are almost innumerable.</w:t>
      </w:r>
    </w:p>
    <w:p w14:paraId="24613BBC">
      <w:pPr>
        <w:rPr>
          <w:rFonts w:hint="eastAsia"/>
        </w:rPr>
      </w:pPr>
      <w:r>
        <w:rPr>
          <w:rFonts w:hint="eastAsia"/>
        </w:rPr>
        <w:t>这样的经文几乎数不胜数。</w:t>
      </w:r>
    </w:p>
    <w:p w14:paraId="74047918">
      <w:pPr>
        <w:rPr>
          <w:rFonts w:hint="eastAsia"/>
        </w:rPr>
      </w:pPr>
    </w:p>
    <w:p w14:paraId="621E7441">
      <w:pPr>
        <w:rPr>
          <w:rFonts w:hint="eastAsia"/>
        </w:rPr>
      </w:pPr>
      <w:r>
        <w:rPr>
          <w:rFonts w:hint="eastAsia"/>
        </w:rPr>
        <w:t>So when the object of saving faith is designated, it is said to be not truth in general, but Christ himself.</w:t>
      </w:r>
    </w:p>
    <w:p w14:paraId="2BAF4B61">
      <w:pPr>
        <w:rPr>
          <w:rFonts w:hint="eastAsia"/>
        </w:rPr>
      </w:pPr>
      <w:r>
        <w:rPr>
          <w:rFonts w:hint="eastAsia"/>
        </w:rPr>
        <w:t>因此，当指明得救信心的对象时，据说并非一般的真理，而是基督自己。</w:t>
      </w:r>
    </w:p>
    <w:p w14:paraId="6833E462">
      <w:pPr>
        <w:rPr>
          <w:rFonts w:hint="eastAsia"/>
        </w:rPr>
      </w:pPr>
    </w:p>
    <w:p w14:paraId="14CC9E87">
      <w:pPr>
        <w:rPr>
          <w:rFonts w:hint="eastAsia"/>
        </w:rPr>
      </w:pPr>
      <w:r>
        <w:rPr>
          <w:rFonts w:hint="eastAsia"/>
        </w:rPr>
        <w:t>See ver. 25, (through faith in his blood,) Gal. 2:16, 20, 3:24, Eph. 3:12, &amp;c.</w:t>
      </w:r>
    </w:p>
    <w:p w14:paraId="731FEB2D">
      <w:pPr>
        <w:rPr>
          <w:rFonts w:hint="eastAsia"/>
        </w:rPr>
      </w:pPr>
      <w:r>
        <w:rPr>
          <w:rFonts w:hint="eastAsia"/>
        </w:rPr>
        <w:t>见第25节（因信祂的血），加拉太书2:16, 20, 3:24，以弗所书3:12等等。</w:t>
      </w:r>
    </w:p>
    <w:p w14:paraId="4E9CEAA1">
      <w:pPr>
        <w:rPr>
          <w:rFonts w:hint="eastAsia"/>
        </w:rPr>
      </w:pPr>
    </w:p>
    <w:p w14:paraId="01CFB23A">
      <w:pPr>
        <w:rPr>
          <w:rFonts w:hint="eastAsia"/>
        </w:rPr>
      </w:pPr>
      <w:r>
        <w:rPr>
          <w:rFonts w:hint="eastAsia"/>
        </w:rPr>
        <w:t>The act therefore which the sinner is required to perform, in order to be made a partaker of the righteousness of God, is to believe on Christ; that is, to receive him as he is revealed in the gospel as the eternal Son of God, clothed in our nature, loving us and giving himself as a propitiation for our sins.</w:t>
      </w:r>
    </w:p>
    <w:p w14:paraId="5AE94C26">
      <w:pPr>
        <w:rPr>
          <w:rFonts w:hint="eastAsia"/>
        </w:rPr>
      </w:pPr>
      <w:r>
        <w:rPr>
          <w:rFonts w:hint="eastAsia"/>
        </w:rPr>
        <w:t>因此，罪人为了分享神的义所必须履行的行为，就是信基督；也就是说，接受祂，正如祂在福音中所启示的那样，是永生神的儿子，披戴我们的本性，爱我们并为我们的罪舍己作挽回祭。</w:t>
      </w:r>
    </w:p>
    <w:p w14:paraId="57B9C307">
      <w:pPr>
        <w:rPr>
          <w:rFonts w:hint="eastAsia"/>
        </w:rPr>
      </w:pPr>
    </w:p>
    <w:p w14:paraId="0DDF125E">
      <w:pPr>
        <w:rPr>
          <w:rFonts w:hint="eastAsia"/>
        </w:rPr>
      </w:pPr>
      <w:r>
        <w:rPr>
          <w:rFonts w:hint="eastAsia"/>
        </w:rPr>
        <w:t>As there is no verb in the text, of which δικαιοσύνη (righteousness) is the nominative, we must either borrow the verb πεφανέρωται from ver. 21, 'the righteousness of God is manifested unto all;' or what better suits what follows, supply ἔρχεται, comes (or simply ἔστι, is) unto all and upon all.</w:t>
      </w:r>
    </w:p>
    <w:p w14:paraId="42C68172">
      <w:pPr>
        <w:rPr>
          <w:rFonts w:hint="eastAsia"/>
        </w:rPr>
      </w:pPr>
      <w:r>
        <w:rPr>
          <w:rFonts w:hint="eastAsia"/>
        </w:rPr>
        <w:t>由于经文中没有以 δικαιοσύνη (dikaiosynē，义) 为主格的动词，我们必须或者从第21节借用动词 πεφανέρωται (pephanerōtai，显明出来)，‘神的义向所有的人显明出来；’或者，更适合接下来的内容的是，补充 ἔρχεται (erchetai，来到)（或仅仅是 ἔστι (esti，是)）临到所有的人，也加给所有的人。</w:t>
      </w:r>
    </w:p>
    <w:p w14:paraId="0797AA04">
      <w:pPr>
        <w:rPr>
          <w:rFonts w:hint="eastAsia"/>
        </w:rPr>
      </w:pPr>
    </w:p>
    <w:p w14:paraId="4814A3EA">
      <w:pPr>
        <w:rPr>
          <w:rFonts w:hint="eastAsia"/>
        </w:rPr>
      </w:pPr>
      <w:r>
        <w:rPr>
          <w:rFonts w:hint="eastAsia"/>
        </w:rPr>
        <w:t>The words και ̀ ἐπι πάντας (and upon all) are omitted in the MSS. A. C. 20.̀ 31. 47. 66. 67; in the Coptic and Ethiopic versions; and by several of the Fathers.</w:t>
      </w:r>
    </w:p>
    <w:p w14:paraId="705D5972">
      <w:pPr>
        <w:rPr>
          <w:rFonts w:hint="eastAsia"/>
        </w:rPr>
      </w:pPr>
      <w:r>
        <w:rPr>
          <w:rFonts w:hint="eastAsia"/>
        </w:rPr>
        <w:t>καὶ ἐπὶ πάντας (kai epi pantas，也加给所有的人) 这些词在抄本A、C、20、31、47、66、67中被省略；在科普特语和埃塞俄比亚语译本中，以及一些教父的著作中也被省略。</w:t>
      </w:r>
    </w:p>
    <w:p w14:paraId="6CEEE9CC">
      <w:pPr>
        <w:rPr>
          <w:rFonts w:hint="eastAsia"/>
        </w:rPr>
      </w:pPr>
    </w:p>
    <w:p w14:paraId="5D2CC974">
      <w:pPr>
        <w:rPr>
          <w:rFonts w:hint="eastAsia"/>
        </w:rPr>
      </w:pPr>
      <w:r>
        <w:rPr>
          <w:rFonts w:hint="eastAsia"/>
        </w:rPr>
        <w:t>Griesbach and Lachmann leave them out of the text; most modern critical editions retain them, both on external and internal grounds.</w:t>
      </w:r>
    </w:p>
    <w:p w14:paraId="1DA3B0E3">
      <w:pPr>
        <w:rPr>
          <w:rFonts w:hint="eastAsia"/>
        </w:rPr>
      </w:pPr>
      <w:r>
        <w:rPr>
          <w:rFonts w:hint="eastAsia"/>
        </w:rPr>
        <w:t>格里斯巴赫（Griesbach）和拉克曼（Lachmann）将其从文本中删除；大多数现代校勘版本则基于外部和内部的理由保留它们。</w:t>
      </w:r>
    </w:p>
    <w:p w14:paraId="2571DF0C">
      <w:pPr>
        <w:rPr>
          <w:rFonts w:hint="eastAsia"/>
        </w:rPr>
      </w:pPr>
    </w:p>
    <w:p w14:paraId="2B0F93D1">
      <w:pPr>
        <w:rPr>
          <w:rFonts w:hint="eastAsia"/>
        </w:rPr>
      </w:pPr>
      <w:r>
        <w:rPr>
          <w:rFonts w:hint="eastAsia"/>
        </w:rPr>
        <w:t>This righteousness is εἰς πάντας, extending unto all, και ̀ ἐπι ̀ πάντας, and over all, as covering them or overflowing them.</w:t>
      </w:r>
    </w:p>
    <w:p w14:paraId="1DE2CD96">
      <w:pPr>
        <w:rPr>
          <w:rFonts w:hint="eastAsia"/>
        </w:rPr>
      </w:pPr>
      <w:r>
        <w:rPr>
          <w:rFonts w:hint="eastAsia"/>
        </w:rPr>
        <w:t>这义是 εἰς πάντας (eis pantas，临到所有的人)，临到所有的人，καὶ ἐπὶ πάντας (kai epi pantas，也加给所有的人)，也加给所有的人，如同遮盖他们或漫过他们。</w:t>
      </w:r>
    </w:p>
    <w:p w14:paraId="45A95645">
      <w:pPr>
        <w:rPr>
          <w:rFonts w:hint="eastAsia"/>
        </w:rPr>
      </w:pPr>
    </w:p>
    <w:p w14:paraId="1D6648B5">
      <w:pPr>
        <w:rPr>
          <w:rFonts w:hint="eastAsia"/>
        </w:rPr>
      </w:pPr>
      <w:r>
        <w:rPr>
          <w:rFonts w:hint="eastAsia"/>
        </w:rPr>
        <w:t>"Eine Gnadenfluth," says Olshausen, "die an alle herandringt und sogar über alle hinüberströmt."</w:t>
      </w:r>
    </w:p>
    <w:p w14:paraId="714B4D56">
      <w:pPr>
        <w:rPr>
          <w:rFonts w:hint="eastAsia"/>
        </w:rPr>
      </w:pPr>
      <w:r>
        <w:rPr>
          <w:rFonts w:hint="eastAsia"/>
        </w:rPr>
        <w:t>奥尔斯豪森（Olshausen）说：“一种恩典的洪流 (Eine Gnadenfluth)，它临到所有的人，甚至漫过所有的人 (die an alle herandringt und sogar über alle hinüberströmt)。”</w:t>
      </w:r>
    </w:p>
    <w:p w14:paraId="532B89BF">
      <w:pPr>
        <w:rPr>
          <w:rFonts w:hint="eastAsia"/>
        </w:rPr>
      </w:pPr>
    </w:p>
    <w:p w14:paraId="7CCCD210">
      <w:pPr>
        <w:rPr>
          <w:rFonts w:hint="eastAsia"/>
        </w:rPr>
      </w:pPr>
      <w:r>
        <w:rPr>
          <w:rFonts w:hint="eastAsia"/>
        </w:rPr>
        <w:t>There is no distinction between Jew and Gentile recognized in this method of salvation.</w:t>
      </w:r>
    </w:p>
    <w:p w14:paraId="3F5D98AC">
      <w:pPr>
        <w:rPr>
          <w:rFonts w:hint="eastAsia"/>
        </w:rPr>
      </w:pPr>
      <w:r>
        <w:rPr>
          <w:rFonts w:hint="eastAsia"/>
        </w:rPr>
        <w:t>在这种救恩方法中，不承认犹太人和外邦人之间有任何区别。</w:t>
      </w:r>
    </w:p>
    <w:p w14:paraId="59AC371C">
      <w:pPr>
        <w:rPr>
          <w:rFonts w:hint="eastAsia"/>
        </w:rPr>
      </w:pPr>
    </w:p>
    <w:p w14:paraId="066D95BA">
      <w:pPr>
        <w:rPr>
          <w:rFonts w:hint="eastAsia"/>
        </w:rPr>
      </w:pPr>
      <w:r>
        <w:rPr>
          <w:rFonts w:hint="eastAsia"/>
        </w:rPr>
        <w:t>The question is not as to whether men are of this or that race, or of one or another rank in life, or in the Church visible or out of it.</w:t>
      </w:r>
    </w:p>
    <w:p w14:paraId="5948B8DF">
      <w:pPr>
        <w:rPr>
          <w:rFonts w:hint="eastAsia"/>
        </w:rPr>
      </w:pPr>
      <w:r>
        <w:rPr>
          <w:rFonts w:hint="eastAsia"/>
        </w:rPr>
        <w:t>问题不在于人是属于这个或那个种族，或属于这个或那个社会阶层，或在有形教会之内或之外。</w:t>
      </w:r>
    </w:p>
    <w:p w14:paraId="29B62ECE">
      <w:pPr>
        <w:rPr>
          <w:rFonts w:hint="eastAsia"/>
        </w:rPr>
      </w:pPr>
    </w:p>
    <w:p w14:paraId="7DB4D25F">
      <w:pPr>
        <w:rPr>
          <w:rFonts w:hint="eastAsia"/>
        </w:rPr>
      </w:pPr>
      <w:r>
        <w:rPr>
          <w:rFonts w:hint="eastAsia"/>
        </w:rPr>
        <w:t>This righteousness is unto all who believe.</w:t>
      </w:r>
    </w:p>
    <w:p w14:paraId="2B147787">
      <w:pPr>
        <w:rPr>
          <w:rFonts w:hint="eastAsia"/>
        </w:rPr>
      </w:pPr>
      <w:r>
        <w:rPr>
          <w:rFonts w:hint="eastAsia"/>
        </w:rPr>
        <w:t>这义是给所有相信的人。</w:t>
      </w:r>
    </w:p>
    <w:p w14:paraId="7B4F00BD">
      <w:pPr>
        <w:rPr>
          <w:rFonts w:hint="eastAsia"/>
        </w:rPr>
      </w:pPr>
    </w:p>
    <w:p w14:paraId="0ABEE527">
      <w:pPr>
        <w:rPr>
          <w:rFonts w:hint="eastAsia"/>
        </w:rPr>
      </w:pPr>
      <w:r>
        <w:rPr>
          <w:rFonts w:hint="eastAsia"/>
        </w:rPr>
        <w:t>Faith is all that is demanded.</w:t>
      </w:r>
    </w:p>
    <w:p w14:paraId="322BF5B3">
      <w:pPr>
        <w:rPr>
          <w:rFonts w:hint="eastAsia"/>
        </w:rPr>
      </w:pPr>
      <w:r>
        <w:rPr>
          <w:rFonts w:hint="eastAsia"/>
        </w:rPr>
        <w:t>信心是所要求的一切。</w:t>
      </w:r>
    </w:p>
    <w:p w14:paraId="0FBE3C2C">
      <w:pPr>
        <w:rPr>
          <w:rFonts w:hint="eastAsia"/>
        </w:rPr>
      </w:pPr>
    </w:p>
    <w:p w14:paraId="6551C0D9">
      <w:pPr>
        <w:rPr>
          <w:rFonts w:hint="eastAsia"/>
        </w:rPr>
      </w:pPr>
      <w:r>
        <w:rPr>
          <w:rFonts w:hint="eastAsia"/>
        </w:rPr>
        <w:t>The reason why the same method of salvation is suited to all men is given in the following clause: For there is no difference among men as to their mural state or relation to God, or as to their need of salvation, or as to what is necessary to that end.</w:t>
      </w:r>
    </w:p>
    <w:p w14:paraId="678DA25F">
      <w:pPr>
        <w:rPr>
          <w:rFonts w:hint="eastAsia"/>
        </w:rPr>
      </w:pPr>
      <w:r>
        <w:rPr>
          <w:rFonts w:hint="eastAsia"/>
        </w:rPr>
        <w:t>同样的救恩方法适合所有的人的原因在接下来的子句中给出：因为在人的道德状况或与神的关系上，或在他们对救恩的需要上，或在为此目的所必需的事物上，都没有区别。</w:t>
      </w:r>
    </w:p>
    <w:p w14:paraId="4F58CB8A">
      <w:pPr>
        <w:rPr>
          <w:rFonts w:hint="eastAsia"/>
        </w:rPr>
      </w:pPr>
    </w:p>
    <w:p w14:paraId="1D406B3D">
      <w:pPr>
        <w:rPr>
          <w:rFonts w:hint="eastAsia"/>
        </w:rPr>
      </w:pPr>
      <w:r>
        <w:rPr>
          <w:rFonts w:hint="eastAsia"/>
        </w:rPr>
        <w:t>What one man needs all require, and what is suited to one is suited to and sufficient for all.</w:t>
      </w:r>
    </w:p>
    <w:p w14:paraId="0DF0DBC7">
      <w:pPr>
        <w:rPr>
          <w:rFonts w:hint="eastAsia"/>
        </w:rPr>
      </w:pPr>
      <w:r>
        <w:rPr>
          <w:rFonts w:hint="eastAsia"/>
        </w:rPr>
        <w:t>一个人所需要的，所有人都需要；适合一个人的，也适合并足够所有的人。</w:t>
      </w:r>
    </w:p>
    <w:p w14:paraId="5C750D0D">
      <w:pPr>
        <w:rPr>
          <w:rFonts w:hint="eastAsia"/>
        </w:rPr>
      </w:pPr>
    </w:p>
    <w:p w14:paraId="6E780DF4">
      <w:pPr>
        <w:rPr>
          <w:rFonts w:hint="eastAsia"/>
        </w:rPr>
      </w:pPr>
      <w:r>
        <w:rPr>
          <w:rFonts w:hint="eastAsia"/>
        </w:rPr>
        <w:t>The characteristics, therefore, of the plan of salvation presented in this verse are: 1. That the righteousness of God which is revealed in the gospel is to be attained by faith, not by works, not by birth, not by any external rite, not by union with any visible Church, but simply and only by believing on Christ, receiving and resting upon him.</w:t>
      </w:r>
    </w:p>
    <w:p w14:paraId="646B6BAF">
      <w:pPr>
        <w:rPr>
          <w:rFonts w:hint="eastAsia"/>
        </w:rPr>
      </w:pPr>
      <w:r>
        <w:rPr>
          <w:rFonts w:hint="eastAsia"/>
        </w:rPr>
        <w:t>因此，本节所呈现的救恩计划的特点是：1. 福音中所启示的神的义，要借着信获得，而非借着行为，非借着出生，非借着任何外在的礼仪，非借着与任何有形教会的联合，而仅仅且唯独借着信基督，接受并依靠祂。</w:t>
      </w:r>
    </w:p>
    <w:p w14:paraId="01F18E73">
      <w:pPr>
        <w:rPr>
          <w:rFonts w:hint="eastAsia"/>
        </w:rPr>
      </w:pPr>
    </w:p>
    <w:p w14:paraId="5266CD38">
      <w:pPr>
        <w:rPr>
          <w:rFonts w:hint="eastAsia"/>
        </w:rPr>
      </w:pPr>
      <w:r>
        <w:rPr>
          <w:rFonts w:hint="eastAsia"/>
        </w:rPr>
        <w:t>2. That this righteousness is suited to and sufficient for all men; not only for all classes, but for all numerically; so that no one can perish for the want of a righteousness suitable and sufficient, clearly revealed and freely offered.</w:t>
      </w:r>
    </w:p>
    <w:p w14:paraId="1860D755">
      <w:pPr>
        <w:rPr>
          <w:rFonts w:hint="eastAsia"/>
        </w:rPr>
      </w:pPr>
      <w:r>
        <w:rPr>
          <w:rFonts w:hint="eastAsia"/>
        </w:rPr>
        <w:t>2. 这种义适合并足够所有的人；不仅适合所有阶层的人，而且适合所有数目的人；因此没有人会因缺乏一种合适且足够的、清楚启示并白白提供的义而灭亡。</w:t>
      </w:r>
    </w:p>
    <w:p w14:paraId="0857C5C5">
      <w:pPr>
        <w:rPr>
          <w:rFonts w:hint="eastAsia"/>
        </w:rPr>
      </w:pPr>
    </w:p>
    <w:p w14:paraId="1F933EBC">
      <w:pPr>
        <w:rPr>
          <w:rFonts w:hint="eastAsia"/>
        </w:rPr>
      </w:pPr>
      <w:r>
        <w:rPr>
          <w:rFonts w:hint="eastAsia"/>
        </w:rPr>
        <w:t>VERSE 23. For all have sinned.</w:t>
      </w:r>
    </w:p>
    <w:p w14:paraId="4713F591">
      <w:pPr>
        <w:rPr>
          <w:rFonts w:hint="eastAsia"/>
        </w:rPr>
      </w:pPr>
      <w:r>
        <w:rPr>
          <w:rFonts w:hint="eastAsia"/>
        </w:rPr>
        <w:t>第23节. 因为世人都犯了罪。</w:t>
      </w:r>
    </w:p>
    <w:p w14:paraId="035110CA">
      <w:pPr>
        <w:rPr>
          <w:rFonts w:hint="eastAsia"/>
        </w:rPr>
      </w:pPr>
    </w:p>
    <w:p w14:paraId="3776354B">
      <w:pPr>
        <w:rPr>
          <w:rFonts w:hint="eastAsia"/>
        </w:rPr>
      </w:pPr>
      <w:r>
        <w:rPr>
          <w:rFonts w:hint="eastAsia"/>
        </w:rPr>
        <w:t>This is the reason why there is no difference as to the condition of men.</w:t>
      </w:r>
    </w:p>
    <w:p w14:paraId="64AF102A">
      <w:pPr>
        <w:rPr>
          <w:rFonts w:hint="eastAsia"/>
        </w:rPr>
      </w:pPr>
      <w:r>
        <w:rPr>
          <w:rFonts w:hint="eastAsia"/>
        </w:rPr>
        <w:t>这就是人在状况上没有区别的原因。</w:t>
      </w:r>
    </w:p>
    <w:p w14:paraId="46E057E7">
      <w:pPr>
        <w:rPr>
          <w:rFonts w:hint="eastAsia"/>
        </w:rPr>
      </w:pPr>
    </w:p>
    <w:p w14:paraId="1D5016E2">
      <w:pPr>
        <w:rPr>
          <w:rFonts w:hint="eastAsia"/>
        </w:rPr>
      </w:pPr>
      <w:r>
        <w:rPr>
          <w:rFonts w:hint="eastAsia"/>
        </w:rPr>
        <w:t>All are sinners.</w:t>
      </w:r>
    </w:p>
    <w:p w14:paraId="60CAE5E6">
      <w:pPr>
        <w:rPr>
          <w:rFonts w:hint="eastAsia"/>
        </w:rPr>
      </w:pPr>
      <w:r>
        <w:rPr>
          <w:rFonts w:hint="eastAsia"/>
        </w:rPr>
        <w:t>所有人都是罪人。</w:t>
      </w:r>
    </w:p>
    <w:p w14:paraId="33CA8070">
      <w:pPr>
        <w:rPr>
          <w:rFonts w:hint="eastAsia"/>
        </w:rPr>
      </w:pPr>
    </w:p>
    <w:p w14:paraId="0594843E">
      <w:pPr>
        <w:rPr>
          <w:rFonts w:hint="eastAsia"/>
        </w:rPr>
      </w:pPr>
      <w:r>
        <w:rPr>
          <w:rFonts w:hint="eastAsia"/>
        </w:rPr>
        <w:t>The apostle uses the aorist ἥμαρτον, sinned, and not the perfect, have sinned.</w:t>
      </w:r>
    </w:p>
    <w:p w14:paraId="3BC94C01">
      <w:pPr>
        <w:rPr>
          <w:rFonts w:hint="eastAsia"/>
        </w:rPr>
      </w:pPr>
      <w:r>
        <w:rPr>
          <w:rFonts w:hint="eastAsia"/>
        </w:rPr>
        <w:t>使徒使用不定过去时 ἥμαρτον (hēmarton，犯了罪)，而非完成时态“已经犯了罪”。</w:t>
      </w:r>
    </w:p>
    <w:p w14:paraId="64070EF4">
      <w:pPr>
        <w:rPr>
          <w:rFonts w:hint="eastAsia"/>
        </w:rPr>
      </w:pPr>
    </w:p>
    <w:p w14:paraId="48E2ED3C">
      <w:pPr>
        <w:rPr>
          <w:rFonts w:hint="eastAsia"/>
        </w:rPr>
      </w:pPr>
      <w:r>
        <w:rPr>
          <w:rFonts w:hint="eastAsia"/>
        </w:rPr>
        <w:t>Rückert says this is an inaccuracy; Bengel explains it by assuming that the original act in paradise, and the sinful disposition, and also the acts of transgression flowing from it, are all denoted.</w:t>
      </w:r>
    </w:p>
    <w:p w14:paraId="393432F7">
      <w:pPr>
        <w:rPr>
          <w:rFonts w:hint="eastAsia"/>
        </w:rPr>
      </w:pPr>
      <w:r>
        <w:rPr>
          <w:rFonts w:hint="eastAsia"/>
        </w:rPr>
        <w:t>吕克特（Rückert）说这是一种不准确；本革尔（Bengel）则通过假定乐园中的原始行为、罪恶的性情以及由此产生的过犯行为都被指明来解释它。</w:t>
      </w:r>
    </w:p>
    <w:p w14:paraId="25709DBE">
      <w:pPr>
        <w:rPr>
          <w:rFonts w:hint="eastAsia"/>
        </w:rPr>
      </w:pPr>
    </w:p>
    <w:p w14:paraId="2C31CD99">
      <w:pPr>
        <w:rPr>
          <w:rFonts w:hint="eastAsia"/>
        </w:rPr>
      </w:pPr>
      <w:r>
        <w:rPr>
          <w:rFonts w:hint="eastAsia"/>
        </w:rPr>
        <w:t>Olshausen says that the reference is mainly to original sin; for where there are no peccata actualia, there is still need of redemption.</w:t>
      </w:r>
    </w:p>
    <w:p w14:paraId="6403ED91">
      <w:pPr>
        <w:rPr>
          <w:rFonts w:hint="eastAsia"/>
        </w:rPr>
      </w:pPr>
      <w:r>
        <w:rPr>
          <w:rFonts w:hint="eastAsia"/>
        </w:rPr>
        <w:t>奥尔斯豪森（Olshausen）说，这主要指的是原罪；因为即使没有实际的罪 (peccata actualia)，仍然需要救赎。</w:t>
      </w:r>
    </w:p>
    <w:p w14:paraId="0804D4CF">
      <w:pPr>
        <w:rPr>
          <w:rFonts w:hint="eastAsia"/>
        </w:rPr>
      </w:pPr>
    </w:p>
    <w:p w14:paraId="13BFCCD8">
      <w:pPr>
        <w:rPr>
          <w:rFonts w:hint="eastAsia"/>
        </w:rPr>
      </w:pPr>
      <w:r>
        <w:rPr>
          <w:rFonts w:hint="eastAsia"/>
        </w:rPr>
        <w:t>Dr. Wordsworth, Canon of Westminster, gives the same explanation: "All men sinned in Adam, all fell in him."</w:t>
      </w:r>
    </w:p>
    <w:p w14:paraId="3CECF752">
      <w:pPr>
        <w:rPr>
          <w:rFonts w:hint="eastAsia"/>
        </w:rPr>
      </w:pPr>
      <w:r>
        <w:rPr>
          <w:rFonts w:hint="eastAsia"/>
        </w:rPr>
        <w:t>威斯敏斯特座堂牧师华兹华斯（Wordsworth）博士也给出了同样的解释：“所有的人都在亚当里犯了罪，所有的人都在祂里面堕落了。”</w:t>
      </w:r>
    </w:p>
    <w:p w14:paraId="33152A1B">
      <w:pPr>
        <w:rPr>
          <w:rFonts w:hint="eastAsia"/>
        </w:rPr>
      </w:pPr>
    </w:p>
    <w:p w14:paraId="1A93D97F">
      <w:pPr>
        <w:rPr>
          <w:rFonts w:hint="eastAsia"/>
        </w:rPr>
      </w:pPr>
      <w:r>
        <w:rPr>
          <w:rFonts w:hint="eastAsia"/>
        </w:rPr>
        <w:t>Meyer says, "The sinning of each man is presented as an historical fact of the past."</w:t>
      </w:r>
    </w:p>
    <w:p w14:paraId="647F3B35">
      <w:pPr>
        <w:rPr>
          <w:rFonts w:hint="eastAsia"/>
        </w:rPr>
      </w:pPr>
      <w:r>
        <w:rPr>
          <w:rFonts w:hint="eastAsia"/>
        </w:rPr>
        <w:t>迈耶（Meyer）说：“每个人的犯罪都被呈现为过去的一个历史事实。”</w:t>
      </w:r>
    </w:p>
    <w:p w14:paraId="5D28F4A3">
      <w:pPr>
        <w:rPr>
          <w:rFonts w:hint="eastAsia"/>
        </w:rPr>
      </w:pPr>
    </w:p>
    <w:p w14:paraId="37A3FA19">
      <w:pPr>
        <w:rPr>
          <w:rFonts w:hint="eastAsia"/>
        </w:rPr>
      </w:pPr>
      <w:r>
        <w:rPr>
          <w:rFonts w:hint="eastAsia"/>
        </w:rPr>
        <w:t>The idea that all men now stand in the posture of sinners before God might be expressed either by saying, All have sinned (and are sinners,) or all sinned.</w:t>
      </w:r>
    </w:p>
    <w:p w14:paraId="31CECCE1">
      <w:pPr>
        <w:rPr>
          <w:rFonts w:hint="eastAsia"/>
        </w:rPr>
      </w:pPr>
      <w:r>
        <w:rPr>
          <w:rFonts w:hint="eastAsia"/>
        </w:rPr>
        <w:t>所有的人如今都在神面前处于罪人的姿态这一观念，或者可以说成“所有的人都犯了罪（并且是罪人）”，或者说成“所有的人都犯了罪”。</w:t>
      </w:r>
    </w:p>
    <w:p w14:paraId="20895237">
      <w:pPr>
        <w:rPr>
          <w:rFonts w:hint="eastAsia"/>
        </w:rPr>
      </w:pPr>
    </w:p>
    <w:p w14:paraId="0A995888">
      <w:pPr>
        <w:rPr>
          <w:rFonts w:hint="eastAsia"/>
        </w:rPr>
      </w:pPr>
      <w:r>
        <w:rPr>
          <w:rFonts w:hint="eastAsia"/>
        </w:rPr>
        <w:t>The latter is the form adopted by the apostle.</w:t>
      </w:r>
    </w:p>
    <w:p w14:paraId="5F74A383">
      <w:pPr>
        <w:rPr>
          <w:rFonts w:hint="eastAsia"/>
        </w:rPr>
      </w:pPr>
      <w:r>
        <w:rPr>
          <w:rFonts w:hint="eastAsia"/>
        </w:rPr>
        <w:t>后者是使徒所采用的形式。</w:t>
      </w:r>
    </w:p>
    <w:p w14:paraId="66BDBCBD">
      <w:pPr>
        <w:rPr>
          <w:rFonts w:hint="eastAsia"/>
        </w:rPr>
      </w:pPr>
    </w:p>
    <w:p w14:paraId="4040256B">
      <w:pPr>
        <w:rPr>
          <w:rFonts w:hint="eastAsia"/>
        </w:rPr>
      </w:pPr>
      <w:r>
        <w:rPr>
          <w:rFonts w:hint="eastAsia"/>
        </w:rPr>
        <w:t>And come short, ὑστεροῦνται, in the present tense.</w:t>
      </w:r>
    </w:p>
    <w:p w14:paraId="4E6A9D7E">
      <w:pPr>
        <w:rPr>
          <w:rFonts w:hint="eastAsia"/>
        </w:rPr>
      </w:pPr>
      <w:r>
        <w:rPr>
          <w:rFonts w:hint="eastAsia"/>
        </w:rPr>
        <w:t>亏缺了，ὑστεροῦνται (hysterountai，亏缺了)，现在时态。</w:t>
      </w:r>
    </w:p>
    <w:p w14:paraId="691FD5C8">
      <w:pPr>
        <w:rPr>
          <w:rFonts w:hint="eastAsia"/>
        </w:rPr>
      </w:pPr>
    </w:p>
    <w:p w14:paraId="49C87BA6">
      <w:pPr>
        <w:rPr>
          <w:rFonts w:hint="eastAsia"/>
        </w:rPr>
      </w:pPr>
      <w:r>
        <w:rPr>
          <w:rFonts w:hint="eastAsia"/>
        </w:rPr>
        <w:t>The sinning is represented as past; the present and abiding consequence of sin is the want of the glory of God.</w:t>
      </w:r>
    </w:p>
    <w:p w14:paraId="31C96ADB">
      <w:pPr>
        <w:rPr>
          <w:rFonts w:hint="eastAsia"/>
        </w:rPr>
      </w:pPr>
      <w:r>
        <w:rPr>
          <w:rFonts w:hint="eastAsia"/>
        </w:rPr>
        <w:t>犯罪被描绘成过去的；罪的现在和持久的后果是亏缺了神的荣耀。</w:t>
      </w:r>
    </w:p>
    <w:p w14:paraId="3744C7EC">
      <w:pPr>
        <w:rPr>
          <w:rFonts w:hint="eastAsia"/>
        </w:rPr>
      </w:pPr>
    </w:p>
    <w:p w14:paraId="4610224D">
      <w:pPr>
        <w:rPr>
          <w:rFonts w:hint="eastAsia"/>
        </w:rPr>
      </w:pPr>
      <w:r>
        <w:rPr>
          <w:rFonts w:hint="eastAsia"/>
        </w:rPr>
        <w:t>By δόξα τοῦ Θεοῦ is most naturally understood the approbation of God, the δόξα which comes from God; comp. John 12:43, "They love the praise of men rather than the praise (δόξαν) of God."</w:t>
      </w:r>
    </w:p>
    <w:p w14:paraId="37A2B18D">
      <w:pPr>
        <w:rPr>
          <w:rFonts w:hint="eastAsia"/>
        </w:rPr>
      </w:pPr>
      <w:r>
        <w:rPr>
          <w:rFonts w:hint="eastAsia"/>
        </w:rPr>
        <w:t>δόξα τοῦ Θεοῦ (doxa tou Theou，神的荣耀) 最自然地被理解为神的称许，即从神而来的 δόξα (doxa)；比较约翰福音12:43，“他们爱人的荣耀，过于爱神的荣耀 (δόξαν，doxan)。”</w:t>
      </w:r>
    </w:p>
    <w:p w14:paraId="0D3C9B95">
      <w:pPr>
        <w:rPr>
          <w:rFonts w:hint="eastAsia"/>
        </w:rPr>
      </w:pPr>
    </w:p>
    <w:p w14:paraId="094FCEE7">
      <w:pPr>
        <w:rPr>
          <w:rFonts w:hint="eastAsia"/>
        </w:rPr>
      </w:pPr>
      <w:r>
        <w:rPr>
          <w:rFonts w:hint="eastAsia"/>
        </w:rPr>
        <w:t>Calvin explains it as the glory quœ coram Deo locum habet, glory before God, i.e. in his estimation, as he explains δικαιοσύνη Θεοῦ to be righteousness in his sight, what he regards as such.</w:t>
      </w:r>
    </w:p>
    <w:p w14:paraId="47FDEE6A">
      <w:pPr>
        <w:rPr>
          <w:rFonts w:hint="eastAsia"/>
        </w:rPr>
      </w:pPr>
      <w:r>
        <w:rPr>
          <w:rFonts w:hint="eastAsia"/>
        </w:rPr>
        <w:t>加尔文（Calvin）将其解释为在神面前占有一席之地的荣耀 (quæ coram Deo locum habet)，即在祂看来是荣耀，正如祂将 δικαιοσύνη Θεοῦ (dikaiosynē Theou) 解释为在祂眼中的义，即祂所认为的义。</w:t>
      </w:r>
    </w:p>
    <w:p w14:paraId="6444ECFE">
      <w:pPr>
        <w:rPr>
          <w:rFonts w:hint="eastAsia"/>
        </w:rPr>
      </w:pPr>
    </w:p>
    <w:p w14:paraId="16856942">
      <w:pPr>
        <w:rPr>
          <w:rFonts w:hint="eastAsia"/>
        </w:rPr>
      </w:pPr>
      <w:r>
        <w:rPr>
          <w:rFonts w:hint="eastAsia"/>
        </w:rPr>
        <w:t>This is against the natural force of the genitive.</w:t>
      </w:r>
    </w:p>
    <w:p w14:paraId="529D4E02">
      <w:pPr>
        <w:rPr>
          <w:rFonts w:hint="eastAsia"/>
        </w:rPr>
      </w:pPr>
      <w:r>
        <w:rPr>
          <w:rFonts w:hint="eastAsia"/>
        </w:rPr>
        <w:t>这与属格的自然力量相悖。</w:t>
      </w:r>
    </w:p>
    <w:p w14:paraId="07DD26EA">
      <w:pPr>
        <w:rPr>
          <w:rFonts w:hint="eastAsia"/>
        </w:rPr>
      </w:pPr>
    </w:p>
    <w:p w14:paraId="5680F9F3">
      <w:pPr>
        <w:rPr>
          <w:rFonts w:hint="eastAsia"/>
        </w:rPr>
      </w:pPr>
      <w:r>
        <w:rPr>
          <w:rFonts w:hint="eastAsia"/>
        </w:rPr>
        <w:t>Others understand δόξα in the sense of glorying, non habent, unde coram Deo glorientur, Estius; so also Luther, Tholuck, (who refers to John 5:44, δόξαν παρὰ τοῦ Θεοῦ,) and others.</w:t>
      </w:r>
    </w:p>
    <w:p w14:paraId="09E2A037">
      <w:pPr>
        <w:rPr>
          <w:rFonts w:hint="eastAsia"/>
        </w:rPr>
      </w:pPr>
      <w:r>
        <w:rPr>
          <w:rFonts w:hint="eastAsia"/>
        </w:rPr>
        <w:t>另一些人则将 δόξα (doxa) 理解为夸耀的意思，他们没有可在神面前夸耀之处 (non habent, unde coram Deo glorientur)，埃斯蒂乌斯（Estius）；路德（Luther）、托卢克（Tholuck）（祂提到约翰福音5:44，δόξαν παρὰ τοῦ Θεοῦ，doxan para tou Theou，从神来的荣耀）和其他人也是如此。</w:t>
      </w:r>
    </w:p>
    <w:p w14:paraId="759EA60B">
      <w:pPr>
        <w:rPr>
          <w:rFonts w:hint="eastAsia"/>
        </w:rPr>
      </w:pPr>
    </w:p>
    <w:p w14:paraId="13813358">
      <w:pPr>
        <w:rPr>
          <w:rFonts w:hint="eastAsia"/>
        </w:rPr>
      </w:pPr>
      <w:r>
        <w:rPr>
          <w:rFonts w:hint="eastAsia"/>
        </w:rPr>
        <w:t>This idea would be expressed by the word καύχησις, ver. 27, or καύχημα, 4:2, 1 Cor. 5:6, 9:16, &amp;c.</w:t>
      </w:r>
    </w:p>
    <w:p w14:paraId="31DDFBA8">
      <w:pPr>
        <w:rPr>
          <w:rFonts w:hint="eastAsia"/>
        </w:rPr>
      </w:pPr>
      <w:r>
        <w:rPr>
          <w:rFonts w:hint="eastAsia"/>
        </w:rPr>
        <w:t>这个意思可以用 καύχησις (kauchēsis，夸口)（第27节）或 καύχημα (kauchēma，可夸的）（4:2，林前5:6, 9:16等）来表达。</w:t>
      </w:r>
    </w:p>
    <w:p w14:paraId="7F1AF54D">
      <w:pPr>
        <w:rPr>
          <w:rFonts w:hint="eastAsia"/>
        </w:rPr>
      </w:pPr>
    </w:p>
    <w:p w14:paraId="27AA438E">
      <w:pPr>
        <w:rPr>
          <w:rFonts w:hint="eastAsia"/>
        </w:rPr>
      </w:pPr>
      <w:r>
        <w:rPr>
          <w:rFonts w:hint="eastAsia"/>
        </w:rPr>
        <w:t>Others again say that the glory of God here means that glory which God promises to the righteous, as in 5:2.</w:t>
      </w:r>
    </w:p>
    <w:p w14:paraId="5726095A">
      <w:pPr>
        <w:rPr>
          <w:rFonts w:hint="eastAsia"/>
        </w:rPr>
      </w:pPr>
      <w:r>
        <w:rPr>
          <w:rFonts w:hint="eastAsia"/>
        </w:rPr>
        <w:t>另一些人又说，这里的神的荣耀指神应许给义人的荣耀，如5:2。</w:t>
      </w:r>
    </w:p>
    <w:p w14:paraId="50A533E5">
      <w:pPr>
        <w:rPr>
          <w:rFonts w:hint="eastAsia"/>
        </w:rPr>
      </w:pPr>
    </w:p>
    <w:p w14:paraId="78C15A61">
      <w:pPr>
        <w:rPr>
          <w:rFonts w:hint="eastAsia"/>
        </w:rPr>
      </w:pPr>
      <w:r>
        <w:rPr>
          <w:rFonts w:hint="eastAsia"/>
        </w:rPr>
        <w:t>So Beza, who says, "δόξα est meta ad quam contendimus, id est, vita æterna, quæ in gloriæ Dei participatione consistit."</w:t>
      </w:r>
    </w:p>
    <w:p w14:paraId="5DDB29A6">
      <w:pPr>
        <w:rPr>
          <w:rFonts w:hint="eastAsia"/>
        </w:rPr>
      </w:pPr>
      <w:r>
        <w:rPr>
          <w:rFonts w:hint="eastAsia"/>
        </w:rPr>
        <w:t>因此伯撒（Beza）说：“荣耀 (δόξα，doxa) 是我们所追求的目标，即永生，它在于分享神的荣耀 (est meta ad quam contendimus, id est, vita æterna, quæ in gloriæ Dei participatione consistit)。”</w:t>
      </w:r>
    </w:p>
    <w:p w14:paraId="50294A84">
      <w:pPr>
        <w:rPr>
          <w:rFonts w:hint="eastAsia"/>
        </w:rPr>
      </w:pPr>
    </w:p>
    <w:p w14:paraId="55F764BE">
      <w:pPr>
        <w:rPr>
          <w:rFonts w:hint="eastAsia"/>
        </w:rPr>
      </w:pPr>
      <w:r>
        <w:rPr>
          <w:rFonts w:hint="eastAsia"/>
        </w:rPr>
        <w:t>Rückert and Olshausen say it means the image of God: 'Men are sinners, and are destitute of the image of God.'</w:t>
      </w:r>
    </w:p>
    <w:p w14:paraId="791EECE3">
      <w:pPr>
        <w:rPr>
          <w:rFonts w:hint="eastAsia"/>
        </w:rPr>
      </w:pPr>
      <w:r>
        <w:rPr>
          <w:rFonts w:hint="eastAsia"/>
        </w:rPr>
        <w:t>吕克特（Rückert）和奥尔斯豪森（Olshausen）说它指神的形象：‘人是罪人，并且缺乏神的形象。’</w:t>
      </w:r>
    </w:p>
    <w:p w14:paraId="50E39B7C">
      <w:pPr>
        <w:rPr>
          <w:rFonts w:hint="eastAsia"/>
        </w:rPr>
      </w:pPr>
    </w:p>
    <w:p w14:paraId="51A721B5">
      <w:pPr>
        <w:rPr>
          <w:rFonts w:hint="eastAsia"/>
        </w:rPr>
      </w:pPr>
      <w:r>
        <w:rPr>
          <w:rFonts w:hint="eastAsia"/>
        </w:rPr>
        <w:t>But this is not the sense of the words; 'the glory of God' does not mean a glory like to that of God.</w:t>
      </w:r>
    </w:p>
    <w:p w14:paraId="66878B45">
      <w:pPr>
        <w:rPr>
          <w:rFonts w:hint="eastAsia"/>
        </w:rPr>
      </w:pPr>
      <w:r>
        <w:rPr>
          <w:rFonts w:hint="eastAsia"/>
        </w:rPr>
        <w:t>但这并非这些词的意思；‘神的荣耀’并非指像神那样的荣耀。</w:t>
      </w:r>
    </w:p>
    <w:p w14:paraId="51FCAF6E">
      <w:pPr>
        <w:rPr>
          <w:rFonts w:hint="eastAsia"/>
        </w:rPr>
      </w:pPr>
    </w:p>
    <w:p w14:paraId="1A38BB04">
      <w:pPr>
        <w:rPr>
          <w:rFonts w:hint="eastAsia"/>
        </w:rPr>
      </w:pPr>
      <w:r>
        <w:rPr>
          <w:rFonts w:hint="eastAsia"/>
        </w:rPr>
        <w:t>The first interpretation, which is the simplest, is perfectly suited to the context.</w:t>
      </w:r>
    </w:p>
    <w:p w14:paraId="5087FCC1">
      <w:pPr>
        <w:rPr>
          <w:rFonts w:hint="eastAsia"/>
        </w:rPr>
      </w:pPr>
      <w:r>
        <w:rPr>
          <w:rFonts w:hint="eastAsia"/>
        </w:rPr>
        <w:t>第一种解释，是最简单的，完全适合上下文。</w:t>
      </w:r>
    </w:p>
    <w:p w14:paraId="70854A03">
      <w:pPr>
        <w:rPr>
          <w:rFonts w:hint="eastAsia"/>
        </w:rPr>
      </w:pPr>
    </w:p>
    <w:p w14:paraId="74AD42D4">
      <w:pPr>
        <w:rPr>
          <w:rFonts w:hint="eastAsia"/>
        </w:rPr>
      </w:pPr>
      <w:r>
        <w:rPr>
          <w:rFonts w:hint="eastAsia"/>
        </w:rPr>
        <w:t>All men are sinners and under the disapprobation of God.</w:t>
      </w:r>
    </w:p>
    <w:p w14:paraId="256E3AF1">
      <w:pPr>
        <w:rPr>
          <w:rFonts w:hint="eastAsia"/>
        </w:rPr>
      </w:pPr>
      <w:r>
        <w:rPr>
          <w:rFonts w:hint="eastAsia"/>
        </w:rPr>
        <w:t>所有的人都是罪人，并且在神的不悦之下。</w:t>
      </w:r>
    </w:p>
    <w:p w14:paraId="582AA57D">
      <w:pPr>
        <w:rPr>
          <w:rFonts w:hint="eastAsia"/>
        </w:rPr>
      </w:pPr>
    </w:p>
    <w:p w14:paraId="23B1C3F5">
      <w:pPr>
        <w:rPr>
          <w:rFonts w:hint="eastAsia"/>
        </w:rPr>
      </w:pPr>
      <w:r>
        <w:rPr>
          <w:rFonts w:hint="eastAsia"/>
        </w:rPr>
        <w:t>In this respect there is no difference between them; and therefore all need a righteousness not their own, in order to their justification before God.</w:t>
      </w:r>
    </w:p>
    <w:p w14:paraId="32BEABEB">
      <w:pPr>
        <w:rPr>
          <w:rFonts w:hint="eastAsia"/>
        </w:rPr>
      </w:pPr>
      <w:r>
        <w:rPr>
          <w:rFonts w:hint="eastAsia"/>
        </w:rPr>
        <w:t>在这方面，他们之间没有区别；因此，所有的人都需要一种并非他们自己的义，以便在神面前称义。</w:t>
      </w:r>
    </w:p>
    <w:p w14:paraId="77E37A24">
      <w:pPr>
        <w:rPr>
          <w:rFonts w:hint="eastAsia"/>
        </w:rPr>
      </w:pPr>
    </w:p>
    <w:p w14:paraId="54DADEEE">
      <w:pPr>
        <w:rPr>
          <w:rFonts w:hint="eastAsia"/>
        </w:rPr>
      </w:pPr>
      <w:r>
        <w:rPr>
          <w:rFonts w:hint="eastAsia"/>
        </w:rPr>
        <w:t>VERSE 24. Being justified freely by his grace, through the redemption that is in Christ Jesus.</w:t>
      </w:r>
    </w:p>
    <w:p w14:paraId="6C8C2609">
      <w:pPr>
        <w:rPr>
          <w:rFonts w:hint="eastAsia"/>
        </w:rPr>
      </w:pPr>
      <w:r>
        <w:rPr>
          <w:rFonts w:hint="eastAsia"/>
        </w:rPr>
        <w:t>第24节. 如今却蒙神的恩典，因基督耶稣的救赎，就白白的称义。</w:t>
      </w:r>
    </w:p>
    <w:p w14:paraId="10256F37">
      <w:pPr>
        <w:rPr>
          <w:rFonts w:hint="eastAsia"/>
        </w:rPr>
      </w:pPr>
    </w:p>
    <w:p w14:paraId="25DD34D6">
      <w:pPr>
        <w:rPr>
          <w:rFonts w:hint="eastAsia"/>
        </w:rPr>
      </w:pPr>
      <w:r>
        <w:rPr>
          <w:rFonts w:hint="eastAsia"/>
        </w:rPr>
        <w:t>The apostle continues his exhibition of the method of salvation by using the participle 'being justified,' instead of the verb 'we are justified,' agreeably to a mode of construction not unusual in the Greek, though much more frequent in the Hebrew.</w:t>
      </w:r>
    </w:p>
    <w:p w14:paraId="433D14F6">
      <w:pPr>
        <w:rPr>
          <w:rFonts w:hint="eastAsia"/>
        </w:rPr>
      </w:pPr>
      <w:r>
        <w:rPr>
          <w:rFonts w:hint="eastAsia"/>
        </w:rPr>
        <w:t>使徒继续祂对救恩方法的阐述，使用分词“被称义”，而非动词“我们被称义”，这符合希腊文中并非不寻常、但在希伯来文中更为频繁的一种结构方式。</w:t>
      </w:r>
    </w:p>
    <w:p w14:paraId="7219965D">
      <w:pPr>
        <w:rPr>
          <w:rFonts w:hint="eastAsia"/>
        </w:rPr>
      </w:pPr>
    </w:p>
    <w:p w14:paraId="1E8C40A3">
      <w:pPr>
        <w:rPr>
          <w:rFonts w:hint="eastAsia"/>
        </w:rPr>
      </w:pPr>
      <w:r>
        <w:rPr>
          <w:rFonts w:hint="eastAsia"/>
        </w:rPr>
        <w:t>Δικαιούμενοι therefore depends on ὑστεροῦνται, 'all come short of the favour of God, being justified freely.</w:t>
      </w:r>
    </w:p>
    <w:p w14:paraId="0CA06428">
      <w:pPr>
        <w:rPr>
          <w:rFonts w:hint="eastAsia"/>
        </w:rPr>
      </w:pPr>
      <w:r>
        <w:rPr>
          <w:rFonts w:hint="eastAsia"/>
        </w:rPr>
        <w:t>因此，Δικαιούμενοι (dikaioumenoi，被称义) 依赖于 ὑστεροῦνται (hysterountai，亏缺了)，‘所有的人都亏缺了神的恩宠，白白地被称义。’</w:t>
      </w:r>
    </w:p>
    <w:p w14:paraId="6EED0045">
      <w:pPr>
        <w:rPr>
          <w:rFonts w:hint="eastAsia"/>
        </w:rPr>
      </w:pPr>
    </w:p>
    <w:p w14:paraId="1B561E16">
      <w:pPr>
        <w:rPr>
          <w:rFonts w:hint="eastAsia"/>
        </w:rPr>
      </w:pPr>
      <w:r>
        <w:rPr>
          <w:rFonts w:hint="eastAsia"/>
        </w:rPr>
        <w:t>That is, since justification is gratuitous, the subjects of it are in themselves unworthy; they do not merit God's favour.</w:t>
      </w:r>
    </w:p>
    <w:p w14:paraId="16BE2BAB">
      <w:pPr>
        <w:rPr>
          <w:rFonts w:hint="eastAsia"/>
        </w:rPr>
      </w:pPr>
      <w:r>
        <w:rPr>
          <w:rFonts w:hint="eastAsia"/>
        </w:rPr>
        <w:t>也就是说，既然称义是白白赐予的，其对象本身是不配的；他们不配得到神的恩宠。</w:t>
      </w:r>
    </w:p>
    <w:p w14:paraId="0923D3EC">
      <w:pPr>
        <w:rPr>
          <w:rFonts w:hint="eastAsia"/>
        </w:rPr>
      </w:pPr>
    </w:p>
    <w:p w14:paraId="2DFF421A">
      <w:pPr>
        <w:rPr>
          <w:rFonts w:hint="eastAsia"/>
        </w:rPr>
      </w:pPr>
      <w:r>
        <w:rPr>
          <w:rFonts w:hint="eastAsia"/>
        </w:rPr>
        <w:t>Justification is as to us δωρεάν, a matter of gift; on the part of God it is an act of grace; we are justified τῇ αὐτοῦ χάριτι by his grace.</w:t>
      </w:r>
    </w:p>
    <w:p w14:paraId="1F6C0123">
      <w:pPr>
        <w:rPr>
          <w:rFonts w:hint="eastAsia"/>
        </w:rPr>
      </w:pPr>
      <w:r>
        <w:rPr>
          <w:rFonts w:hint="eastAsia"/>
        </w:rPr>
        <w:t>称义对我们来说是 δωρεάν (dōrean，白白地)，是恩赐的事；在神方面，这是一种恩典的行为；我们因祂的恩典 τῇ αὐτοῦ χάριτι (tē autou chariti，因祂的恩典) 而称义。</w:t>
      </w:r>
    </w:p>
    <w:p w14:paraId="751F7523">
      <w:pPr>
        <w:rPr>
          <w:rFonts w:hint="eastAsia"/>
        </w:rPr>
      </w:pPr>
    </w:p>
    <w:p w14:paraId="3988C811">
      <w:pPr>
        <w:rPr>
          <w:rFonts w:hint="eastAsia"/>
        </w:rPr>
      </w:pPr>
      <w:r>
        <w:rPr>
          <w:rFonts w:hint="eastAsia"/>
        </w:rPr>
        <w:t>The act, so far as we are concerned, is altogether gratuitous.</w:t>
      </w:r>
    </w:p>
    <w:p w14:paraId="0994A5EB">
      <w:pPr>
        <w:rPr>
          <w:rFonts w:hint="eastAsia"/>
        </w:rPr>
      </w:pPr>
      <w:r>
        <w:rPr>
          <w:rFonts w:hint="eastAsia"/>
        </w:rPr>
        <w:t>就我们而言，这个行为完全是白白赐予的。</w:t>
      </w:r>
    </w:p>
    <w:p w14:paraId="1967FF33">
      <w:pPr>
        <w:rPr>
          <w:rFonts w:hint="eastAsia"/>
        </w:rPr>
      </w:pPr>
    </w:p>
    <w:p w14:paraId="106D76DF">
      <w:pPr>
        <w:rPr>
          <w:rFonts w:hint="eastAsia"/>
        </w:rPr>
      </w:pPr>
      <w:r>
        <w:rPr>
          <w:rFonts w:hint="eastAsia"/>
        </w:rPr>
        <w:t>We have not the slightest degree of merit to offer as the ground of our acceptance.</w:t>
      </w:r>
    </w:p>
    <w:p w14:paraId="288C1B49">
      <w:pPr>
        <w:rPr>
          <w:rFonts w:hint="eastAsia"/>
        </w:rPr>
      </w:pPr>
      <w:r>
        <w:rPr>
          <w:rFonts w:hint="eastAsia"/>
        </w:rPr>
        <w:t>我们没有丝毫的功绩可以作为我们蒙悦纳的基础。</w:t>
      </w:r>
    </w:p>
    <w:p w14:paraId="0CFAEA85">
      <w:pPr>
        <w:rPr>
          <w:rFonts w:hint="eastAsia"/>
        </w:rPr>
      </w:pPr>
    </w:p>
    <w:p w14:paraId="04D95356">
      <w:pPr>
        <w:rPr>
          <w:rFonts w:hint="eastAsia"/>
        </w:rPr>
      </w:pPr>
      <w:r>
        <w:rPr>
          <w:rFonts w:hint="eastAsia"/>
        </w:rPr>
        <w:t>This is the third characteristic of the method of justification which is by the righteousness of God.</w:t>
      </w:r>
    </w:p>
    <w:p w14:paraId="2F92A7BE">
      <w:pPr>
        <w:rPr>
          <w:rFonts w:hint="eastAsia"/>
        </w:rPr>
      </w:pPr>
      <w:r>
        <w:rPr>
          <w:rFonts w:hint="eastAsia"/>
        </w:rPr>
        <w:t>这是借着神的义称义方法的第三个特征。</w:t>
      </w:r>
    </w:p>
    <w:p w14:paraId="25755193">
      <w:pPr>
        <w:rPr>
          <w:rFonts w:hint="eastAsia"/>
        </w:rPr>
      </w:pPr>
    </w:p>
    <w:p w14:paraId="6C534392">
      <w:pPr>
        <w:rPr>
          <w:rFonts w:hint="eastAsia"/>
        </w:rPr>
      </w:pPr>
      <w:r>
        <w:rPr>
          <w:rFonts w:hint="eastAsia"/>
        </w:rPr>
        <w:t>Though it is so entirely gratuitous as regards the sinner, yet it is in a way perfectly consistent with the justice of God.</w:t>
      </w:r>
    </w:p>
    <w:p w14:paraId="1FC3CE6F">
      <w:pPr>
        <w:rPr>
          <w:rFonts w:hint="eastAsia"/>
        </w:rPr>
      </w:pPr>
      <w:r>
        <w:rPr>
          <w:rFonts w:hint="eastAsia"/>
        </w:rPr>
        <w:t>尽管就罪人而言，它是如此完全白白赐予的，但它却以一种与神的公义完全一致的方式进行。</w:t>
      </w:r>
    </w:p>
    <w:p w14:paraId="4CEEAC49">
      <w:pPr>
        <w:rPr>
          <w:rFonts w:hint="eastAsia"/>
        </w:rPr>
      </w:pPr>
    </w:p>
    <w:p w14:paraId="785D0257">
      <w:pPr>
        <w:rPr>
          <w:rFonts w:hint="eastAsia"/>
        </w:rPr>
      </w:pPr>
      <w:r>
        <w:rPr>
          <w:rFonts w:hint="eastAsia"/>
        </w:rPr>
        <w:t>It is through "the redemption that is in Christ Jesus," that is, of which he is the auther.</w:t>
      </w:r>
    </w:p>
    <w:p w14:paraId="2D65745D">
      <w:pPr>
        <w:rPr>
          <w:rFonts w:hint="eastAsia"/>
        </w:rPr>
      </w:pPr>
      <w:r>
        <w:rPr>
          <w:rFonts w:hint="eastAsia"/>
        </w:rPr>
        <w:t>这是借着“在基督耶稣里的救赎”，也就是说，祂是其创始者。</w:t>
      </w:r>
    </w:p>
    <w:p w14:paraId="2CFB140C">
      <w:pPr>
        <w:rPr>
          <w:rFonts w:hint="eastAsia"/>
        </w:rPr>
      </w:pPr>
    </w:p>
    <w:p w14:paraId="5E240C74">
      <w:pPr>
        <w:rPr>
          <w:rFonts w:hint="eastAsia"/>
        </w:rPr>
      </w:pPr>
      <w:r>
        <w:rPr>
          <w:rFonts w:hint="eastAsia"/>
        </w:rPr>
        <w:t>The word ἀπολύτρωσις, redemption, has two senses in the New Testament.</w:t>
      </w:r>
    </w:p>
    <w:p w14:paraId="336821A9">
      <w:pPr>
        <w:rPr>
          <w:rFonts w:hint="eastAsia"/>
        </w:rPr>
      </w:pPr>
      <w:r>
        <w:rPr>
          <w:rFonts w:hint="eastAsia"/>
        </w:rPr>
        <w:t>ἀπολύτρωσις (apolytrōsis，救赎) 这个词在新约中有两种含义。</w:t>
      </w:r>
    </w:p>
    <w:p w14:paraId="3174A143">
      <w:pPr>
        <w:rPr>
          <w:rFonts w:hint="eastAsia"/>
        </w:rPr>
      </w:pPr>
    </w:p>
    <w:p w14:paraId="24DCE4FA">
      <w:pPr>
        <w:rPr>
          <w:rFonts w:hint="eastAsia"/>
        </w:rPr>
      </w:pPr>
      <w:r>
        <w:rPr>
          <w:rFonts w:hint="eastAsia"/>
        </w:rPr>
        <w:t>1. It means properly 'a deliverance effected by the payment of a ransom.'</w:t>
      </w:r>
    </w:p>
    <w:p w14:paraId="668A0121">
      <w:pPr>
        <w:rPr>
          <w:rFonts w:hint="eastAsia"/>
        </w:rPr>
      </w:pPr>
      <w:r>
        <w:rPr>
          <w:rFonts w:hint="eastAsia"/>
        </w:rPr>
        <w:t>1. 它的本意是‘通过支付赎价而实现的拯救’。</w:t>
      </w:r>
    </w:p>
    <w:p w14:paraId="7ADE8F0F">
      <w:pPr>
        <w:rPr>
          <w:rFonts w:hint="eastAsia"/>
        </w:rPr>
      </w:pPr>
    </w:p>
    <w:p w14:paraId="29CB153A">
      <w:pPr>
        <w:rPr>
          <w:rFonts w:hint="eastAsia"/>
        </w:rPr>
      </w:pPr>
      <w:r>
        <w:rPr>
          <w:rFonts w:hint="eastAsia"/>
        </w:rPr>
        <w:t>This is its primary etymological meaning.</w:t>
      </w:r>
    </w:p>
    <w:p w14:paraId="3B4CE5E9">
      <w:pPr>
        <w:rPr>
          <w:rFonts w:hint="eastAsia"/>
        </w:rPr>
      </w:pPr>
      <w:r>
        <w:rPr>
          <w:rFonts w:hint="eastAsia"/>
        </w:rPr>
        <w:t>这是它主要的词源意义。</w:t>
      </w:r>
    </w:p>
    <w:p w14:paraId="4B2A2005">
      <w:pPr>
        <w:rPr>
          <w:rFonts w:hint="eastAsia"/>
        </w:rPr>
      </w:pPr>
    </w:p>
    <w:p w14:paraId="24674DE6">
      <w:pPr>
        <w:rPr>
          <w:rFonts w:hint="eastAsia"/>
        </w:rPr>
      </w:pPr>
      <w:r>
        <w:rPr>
          <w:rFonts w:hint="eastAsia"/>
        </w:rPr>
        <w:t>2. It means deliverance simply, without any reference to the mode of its accomplishment, whether by power or wisdom.</w:t>
      </w:r>
    </w:p>
    <w:p w14:paraId="3F4C01B0">
      <w:pPr>
        <w:rPr>
          <w:rFonts w:hint="eastAsia"/>
        </w:rPr>
      </w:pPr>
      <w:r>
        <w:rPr>
          <w:rFonts w:hint="eastAsia"/>
        </w:rPr>
        <w:t>2. 它仅仅指拯救，不涉及其实现的方式，无论是通过能力还是智慧。</w:t>
      </w:r>
    </w:p>
    <w:p w14:paraId="1FF0FA76">
      <w:pPr>
        <w:rPr>
          <w:rFonts w:hint="eastAsia"/>
        </w:rPr>
      </w:pPr>
    </w:p>
    <w:p w14:paraId="2322F94B">
      <w:pPr>
        <w:rPr>
          <w:rFonts w:hint="eastAsia"/>
        </w:rPr>
      </w:pPr>
      <w:r>
        <w:rPr>
          <w:rFonts w:hint="eastAsia"/>
        </w:rPr>
        <w:t>Luke 21:28, "The day of redemption (i.e. of deliverance) draweth nigh;" Heb. 11:25, and perhaps Rom. 8:23; compare Isa. 50:2, "Is my hand shortened at all, that it cannot redeem?" &amp;c.</w:t>
      </w:r>
    </w:p>
    <w:p w14:paraId="784B9A37">
      <w:pPr>
        <w:rPr>
          <w:rFonts w:hint="eastAsia"/>
        </w:rPr>
      </w:pPr>
      <w:r>
        <w:rPr>
          <w:rFonts w:hint="eastAsia"/>
        </w:rPr>
        <w:t>路加福音21:28，“你们的救赎（即拯救）的日子近了”；希伯来书11:25（应为11:35），或许还有罗马书8:23；比较以赛亚书50:2，“我的膀臂岂是缩短不能救赎么？”等等。</w:t>
      </w:r>
    </w:p>
    <w:p w14:paraId="0650A78D">
      <w:pPr>
        <w:rPr>
          <w:rFonts w:hint="eastAsia"/>
        </w:rPr>
      </w:pPr>
    </w:p>
    <w:p w14:paraId="3B5E6FAF">
      <w:pPr>
        <w:rPr>
          <w:rFonts w:hint="eastAsia"/>
        </w:rPr>
      </w:pPr>
      <w:r>
        <w:rPr>
          <w:rFonts w:hint="eastAsia"/>
        </w:rPr>
        <w:t>When applied to the work of Christ, as affecting our deliverance from the punishment of sin, it is always taken in its proper sense, deliverance effected by the payment of a ransom.</w:t>
      </w:r>
    </w:p>
    <w:p w14:paraId="1A351C8A">
      <w:pPr>
        <w:rPr>
          <w:rFonts w:hint="eastAsia"/>
        </w:rPr>
      </w:pPr>
      <w:r>
        <w:rPr>
          <w:rFonts w:hint="eastAsia"/>
        </w:rPr>
        <w:t>当应用于基督的工作，影响我们从罪的刑罚中得拯救时，它总是取其本意，即通过支付赎价而实现的拯救。</w:t>
      </w:r>
    </w:p>
    <w:p w14:paraId="4F2D5367">
      <w:pPr>
        <w:rPr>
          <w:rFonts w:hint="eastAsia"/>
        </w:rPr>
      </w:pPr>
    </w:p>
    <w:p w14:paraId="736F655B">
      <w:pPr>
        <w:rPr>
          <w:rFonts w:hint="eastAsia"/>
        </w:rPr>
      </w:pPr>
      <w:r>
        <w:rPr>
          <w:rFonts w:hint="eastAsia"/>
        </w:rPr>
        <w:t>This is evident, 1. Because in no case where it is thus used, is anything said of the precepts, doctrines, or power of Christ, as the means by which the deliverance is effected; but uniformly his sufferings are mentioned as the ground of deliverance.</w:t>
      </w:r>
    </w:p>
    <w:p w14:paraId="3696AB17">
      <w:pPr>
        <w:rPr>
          <w:rFonts w:hint="eastAsia"/>
        </w:rPr>
      </w:pPr>
      <w:r>
        <w:rPr>
          <w:rFonts w:hint="eastAsia"/>
        </w:rPr>
        <w:t>这一点很明显，1. 因为在所有如此使用的情况下，都没有提及基督的训令、教义或能力作为实现拯救的手段；而总是提及祂的苦难作为拯救的基础。</w:t>
      </w:r>
    </w:p>
    <w:p w14:paraId="2B193BD6">
      <w:pPr>
        <w:rPr>
          <w:rFonts w:hint="eastAsia"/>
        </w:rPr>
      </w:pPr>
    </w:p>
    <w:p w14:paraId="1B166881">
      <w:pPr>
        <w:rPr>
          <w:rFonts w:hint="eastAsia"/>
        </w:rPr>
      </w:pPr>
      <w:r>
        <w:rPr>
          <w:rFonts w:hint="eastAsia"/>
        </w:rPr>
        <w:t>Eph. 1:7, "In whom we have redemption through his blood;" Heb. 9:15, "By means of death, for the redemption of transgressions," Col. 1:14.</w:t>
      </w:r>
    </w:p>
    <w:p w14:paraId="6EE1D848">
      <w:pPr>
        <w:rPr>
          <w:rFonts w:hint="eastAsia"/>
        </w:rPr>
      </w:pPr>
      <w:r>
        <w:rPr>
          <w:rFonts w:hint="eastAsia"/>
        </w:rPr>
        <w:t>以弗所书1:7，“我们借这爱子的血，得蒙救赎”；希伯来书9:15，“借着死，赎了……的过犯”，歌罗西书1:14。</w:t>
      </w:r>
    </w:p>
    <w:p w14:paraId="2E05A3E6">
      <w:pPr>
        <w:rPr>
          <w:rFonts w:hint="eastAsia"/>
        </w:rPr>
      </w:pPr>
    </w:p>
    <w:p w14:paraId="58DAA9BF">
      <w:pPr>
        <w:rPr>
          <w:rFonts w:hint="eastAsia"/>
        </w:rPr>
      </w:pPr>
      <w:r>
        <w:rPr>
          <w:rFonts w:hint="eastAsia"/>
        </w:rPr>
        <w:t>2. In this passage the nature of this redemption is explained by the following verse: it is not by truth, nor the exhibition of excellence, but through Christ 'as a propitiatory sacrifice, through faith in his blood.'</w:t>
      </w:r>
    </w:p>
    <w:p w14:paraId="60376B42">
      <w:pPr>
        <w:rPr>
          <w:rFonts w:hint="eastAsia"/>
        </w:rPr>
      </w:pPr>
      <w:r>
        <w:rPr>
          <w:rFonts w:hint="eastAsia"/>
        </w:rPr>
        <w:t>2. 在这段经文中，这种救赎的性质由下一节解释：它并非借着真理，也非借着卓越的彰显，而是借着基督‘作为挽回祭，因信祂的血’。</w:t>
      </w:r>
    </w:p>
    <w:p w14:paraId="2CF8BF1E">
      <w:pPr>
        <w:rPr>
          <w:rFonts w:hint="eastAsia"/>
        </w:rPr>
      </w:pPr>
    </w:p>
    <w:p w14:paraId="2ECABCDF">
      <w:pPr>
        <w:rPr>
          <w:rFonts w:hint="eastAsia"/>
        </w:rPr>
      </w:pPr>
      <w:r>
        <w:rPr>
          <w:rFonts w:hint="eastAsia"/>
        </w:rPr>
        <w:t>3.</w:t>
      </w:r>
    </w:p>
    <w:p w14:paraId="3999B925">
      <w:pPr>
        <w:rPr>
          <w:rFonts w:hint="eastAsia"/>
        </w:rPr>
      </w:pPr>
      <w:r>
        <w:rPr>
          <w:rFonts w:hint="eastAsia"/>
        </w:rPr>
        <w:t>Equivalent expressions fix the meaning of the term beyond doubt.</w:t>
      </w:r>
    </w:p>
    <w:p w14:paraId="0DD4096D">
      <w:pPr>
        <w:rPr>
          <w:rFonts w:hint="eastAsia"/>
        </w:rPr>
      </w:pPr>
      <w:r>
        <w:rPr>
          <w:rFonts w:hint="eastAsia"/>
        </w:rPr>
        <w:t>3. 等效的表达无疑地确定了这个词的含义。</w:t>
      </w:r>
    </w:p>
    <w:p w14:paraId="7AAEDECE">
      <w:pPr>
        <w:rPr>
          <w:rFonts w:hint="eastAsia"/>
        </w:rPr>
      </w:pPr>
    </w:p>
    <w:p w14:paraId="4225737D">
      <w:pPr>
        <w:rPr>
          <w:rFonts w:hint="eastAsia"/>
        </w:rPr>
      </w:pPr>
      <w:r>
        <w:rPr>
          <w:rFonts w:hint="eastAsia"/>
        </w:rPr>
        <w:t>1 Tim. 2:6, "Who gave himself as a ransom for all;" Matt. 20:28, "The</w:t>
      </w:r>
    </w:p>
    <w:p w14:paraId="6EFB7F9E">
      <w:pPr>
        <w:rPr>
          <w:rFonts w:hint="eastAsia"/>
        </w:rPr>
      </w:pPr>
      <w:r>
        <w:rPr>
          <w:rFonts w:hint="eastAsia"/>
        </w:rPr>
        <w:t>Son of man came to give his life as a ransom for many;" 1 Peter 1:18, "Ye were not redeemed with corruptible things, such as silver and gold, but with the precious blood of Christ," &amp;c.</w:t>
      </w:r>
    </w:p>
    <w:p w14:paraId="32CE01BB">
      <w:pPr>
        <w:rPr>
          <w:rFonts w:hint="eastAsia"/>
        </w:rPr>
      </w:pPr>
      <w:r>
        <w:rPr>
          <w:rFonts w:hint="eastAsia"/>
        </w:rPr>
        <w:t>提摩太前书2:6，“祂舍自己作万人的赎价”；马太福音20:28，“人子来……要舍命，作多人的赎价”；彼得前书1:18，“你们得赎，脱去你们祖宗所传流虚妄的行为，不是凭着能坏的金银等物，乃是凭着基督的宝血”等等。</w:t>
      </w:r>
    </w:p>
    <w:p w14:paraId="67CF50B2">
      <w:pPr>
        <w:rPr>
          <w:rFonts w:hint="eastAsia"/>
        </w:rPr>
      </w:pPr>
    </w:p>
    <w:p w14:paraId="283A2E61">
      <w:pPr>
        <w:rPr>
          <w:rFonts w:hint="eastAsia"/>
        </w:rPr>
      </w:pPr>
      <w:r>
        <w:rPr>
          <w:rFonts w:hint="eastAsia"/>
        </w:rPr>
        <w:t>Accordingly Christ is presented as a Redeemer, not in the character of a teacher or witness, but of a priest, a sacrifice, a propitiation, &amp;c.</w:t>
      </w:r>
    </w:p>
    <w:p w14:paraId="6F134FD3">
      <w:pPr>
        <w:rPr>
          <w:rFonts w:hint="eastAsia"/>
        </w:rPr>
      </w:pPr>
      <w:r>
        <w:rPr>
          <w:rFonts w:hint="eastAsia"/>
        </w:rPr>
        <w:t>因此，基督被呈现为一位救赎主，并非以教师或见证人的身份，而是以祭司、祭物、挽回祭等等的身份。</w:t>
      </w:r>
    </w:p>
    <w:p w14:paraId="72134494">
      <w:pPr>
        <w:rPr>
          <w:rFonts w:hint="eastAsia"/>
        </w:rPr>
      </w:pPr>
    </w:p>
    <w:p w14:paraId="124EB7B4">
      <w:pPr>
        <w:rPr>
          <w:rFonts w:hint="eastAsia"/>
        </w:rPr>
      </w:pPr>
      <w:r>
        <w:rPr>
          <w:rFonts w:hint="eastAsia"/>
        </w:rPr>
        <w:t>That from which we are redeemed is the wrath of God; the price of our redemption is the blood of Christ.</w:t>
      </w:r>
    </w:p>
    <w:p w14:paraId="575F1635">
      <w:pPr>
        <w:rPr>
          <w:rFonts w:hint="eastAsia"/>
        </w:rPr>
      </w:pPr>
      <w:r>
        <w:rPr>
          <w:rFonts w:hint="eastAsia"/>
        </w:rPr>
        <w:t>我们从中得赎的是神的忿怒；我们救赎的代价是基督的血。</w:t>
      </w:r>
    </w:p>
    <w:p w14:paraId="46C8F395">
      <w:pPr>
        <w:rPr>
          <w:rFonts w:hint="eastAsia"/>
        </w:rPr>
      </w:pPr>
    </w:p>
    <w:p w14:paraId="41905B82">
      <w:pPr>
        <w:rPr>
          <w:rFonts w:hint="eastAsia"/>
        </w:rPr>
      </w:pPr>
      <w:r>
        <w:rPr>
          <w:rFonts w:hint="eastAsia"/>
        </w:rPr>
        <w:t>That is in Christ Jesus.</w:t>
      </w:r>
    </w:p>
    <w:p w14:paraId="08CB94C8">
      <w:pPr>
        <w:rPr>
          <w:rFonts w:hint="eastAsia"/>
        </w:rPr>
      </w:pPr>
      <w:r>
        <w:rPr>
          <w:rFonts w:hint="eastAsia"/>
        </w:rPr>
        <w:t>那是在基督耶稣里的。</w:t>
      </w:r>
    </w:p>
    <w:p w14:paraId="34233970">
      <w:pPr>
        <w:rPr>
          <w:rFonts w:hint="eastAsia"/>
        </w:rPr>
      </w:pPr>
    </w:p>
    <w:p w14:paraId="3D9068DA">
      <w:pPr>
        <w:rPr>
          <w:rFonts w:hint="eastAsia"/>
        </w:rPr>
      </w:pPr>
      <w:r>
        <w:rPr>
          <w:rFonts w:hint="eastAsia"/>
        </w:rPr>
        <w:t>This may mean by him, ἐν having its instrumental force, as in Acts 17:31, (ἐν ἀνδρι ̀ ᾧ,) by the man.</w:t>
      </w:r>
    </w:p>
    <w:p w14:paraId="46D0E9E9">
      <w:pPr>
        <w:rPr>
          <w:rFonts w:hint="eastAsia"/>
        </w:rPr>
      </w:pPr>
      <w:r>
        <w:rPr>
          <w:rFonts w:hint="eastAsia"/>
        </w:rPr>
        <w:t>这可能意指借着祂，ἐν (en，在……里面) 具有其工具性力量，如使徒行传17:31，（ἐν ἀνδρὶ ᾧ，en andri hō，借着那人）。</w:t>
      </w:r>
    </w:p>
    <w:p w14:paraId="0118672D">
      <w:pPr>
        <w:rPr>
          <w:rFonts w:hint="eastAsia"/>
        </w:rPr>
      </w:pPr>
    </w:p>
    <w:p w14:paraId="1B572B5B">
      <w:pPr>
        <w:rPr>
          <w:rFonts w:hint="eastAsia"/>
        </w:rPr>
      </w:pPr>
      <w:r>
        <w:rPr>
          <w:rFonts w:hint="eastAsia"/>
        </w:rPr>
        <w:t>As this use of the preposition with names of persons is infrequent, others retain its usual force, in.</w:t>
      </w:r>
    </w:p>
    <w:p w14:paraId="288E2CAF">
      <w:pPr>
        <w:rPr>
          <w:rFonts w:hint="eastAsia"/>
        </w:rPr>
      </w:pPr>
      <w:r>
        <w:rPr>
          <w:rFonts w:hint="eastAsia"/>
        </w:rPr>
        <w:t>由于这个介词与人名连用的情况不常见，另一些人则保留其通常的用法，“在……里面”。</w:t>
      </w:r>
    </w:p>
    <w:p w14:paraId="7234CA23">
      <w:pPr>
        <w:rPr>
          <w:rFonts w:hint="eastAsia"/>
        </w:rPr>
      </w:pPr>
    </w:p>
    <w:p w14:paraId="16A3DBC5">
      <w:pPr>
        <w:rPr>
          <w:rFonts w:hint="eastAsia"/>
        </w:rPr>
      </w:pPr>
      <w:r>
        <w:rPr>
          <w:rFonts w:hint="eastAsia"/>
        </w:rPr>
        <w:t>Compare Eph. 1:7, "In whom (ἐν ᾧ) we have redemption," &amp;c.; and Col. 1:14, 'We are justified by means (διά) of the redemption which we have in virtue of union to Christ.'</w:t>
      </w:r>
    </w:p>
    <w:p w14:paraId="2AACB364">
      <w:pPr>
        <w:rPr>
          <w:rFonts w:hint="eastAsia"/>
        </w:rPr>
      </w:pPr>
      <w:r>
        <w:rPr>
          <w:rFonts w:hint="eastAsia"/>
        </w:rPr>
        <w:t>比较以弗所书1:7，“我们借这爱子的血（ἐν ᾧ，en hō，在祂里面）得蒙救赎”等等；以及歌罗西书1:14，‘我们因与基督联合而拥有的救赎，借着（διά，dia，借着）它而被称义。’</w:t>
      </w:r>
    </w:p>
    <w:p w14:paraId="2820617E">
      <w:pPr>
        <w:rPr>
          <w:rFonts w:hint="eastAsia"/>
        </w:rPr>
      </w:pPr>
    </w:p>
    <w:p w14:paraId="506E2E21">
      <w:pPr>
        <w:rPr>
          <w:rFonts w:hint="eastAsia"/>
        </w:rPr>
      </w:pPr>
      <w:r>
        <w:rPr>
          <w:rFonts w:hint="eastAsia"/>
        </w:rPr>
        <w:t>VERSE 25. Whom God hath set forth to be a propitiation, through faith in his blood, &amp;c.</w:t>
      </w:r>
    </w:p>
    <w:p w14:paraId="0C72DFCC">
      <w:pPr>
        <w:rPr>
          <w:rFonts w:hint="eastAsia"/>
        </w:rPr>
      </w:pPr>
      <w:r>
        <w:rPr>
          <w:rFonts w:hint="eastAsia"/>
        </w:rPr>
        <w:t>第25节. 神设立耶稣作挽回祭，是凭着耶稣的血，借着人的信等等。</w:t>
      </w:r>
    </w:p>
    <w:p w14:paraId="11BF7502">
      <w:pPr>
        <w:rPr>
          <w:rFonts w:hint="eastAsia"/>
        </w:rPr>
      </w:pPr>
    </w:p>
    <w:p w14:paraId="4841F2DB">
      <w:pPr>
        <w:rPr>
          <w:rFonts w:hint="eastAsia"/>
        </w:rPr>
      </w:pPr>
      <w:r>
        <w:rPr>
          <w:rFonts w:hint="eastAsia"/>
        </w:rPr>
        <w:t>This clause contains the ground of our deliverance from the curse of the law, and of our acceptance with God, and constitutes therefore the second step in the apostle's exhibition of the plan of salvation.</w:t>
      </w:r>
    </w:p>
    <w:p w14:paraId="3D694D84">
      <w:pPr>
        <w:rPr>
          <w:rFonts w:hint="eastAsia"/>
        </w:rPr>
      </w:pPr>
      <w:r>
        <w:rPr>
          <w:rFonts w:hint="eastAsia"/>
        </w:rPr>
        <w:t>这个子句包含了我们从律法的咒诅中得拯救以及蒙神悦纳的基础，因此构成了使徒阐述救恩计划的第二步。</w:t>
      </w:r>
    </w:p>
    <w:p w14:paraId="0D32E5C6">
      <w:pPr>
        <w:rPr>
          <w:rFonts w:hint="eastAsia"/>
        </w:rPr>
      </w:pPr>
    </w:p>
    <w:p w14:paraId="1435E24F">
      <w:pPr>
        <w:rPr>
          <w:rFonts w:hint="eastAsia"/>
        </w:rPr>
      </w:pPr>
      <w:r>
        <w:rPr>
          <w:rFonts w:hint="eastAsia"/>
        </w:rPr>
        <w:t>He had already taught that justification was not by works, but by faith, and entirely gratuitous; he now comes to show how it is that this exercise of mercy to the sinner can be reconciled with the justice of God and the demands of his law.</w:t>
      </w:r>
    </w:p>
    <w:p w14:paraId="4C065064">
      <w:pPr>
        <w:rPr>
          <w:rFonts w:hint="eastAsia"/>
        </w:rPr>
      </w:pPr>
      <w:r>
        <w:rPr>
          <w:rFonts w:hint="eastAsia"/>
        </w:rPr>
        <w:t>祂已经教导说，称义并非因行为，而是因信，并且完全是白白赐予的；祂现在要说明，这种对罪人的怜悯如何能与神的公义和祂律法的要求相调和。</w:t>
      </w:r>
    </w:p>
    <w:p w14:paraId="73C1FBF8">
      <w:pPr>
        <w:rPr>
          <w:rFonts w:hint="eastAsia"/>
        </w:rPr>
      </w:pPr>
    </w:p>
    <w:p w14:paraId="00B43746">
      <w:pPr>
        <w:rPr>
          <w:rFonts w:hint="eastAsia"/>
        </w:rPr>
      </w:pPr>
      <w:r>
        <w:rPr>
          <w:rFonts w:hint="eastAsia"/>
        </w:rPr>
        <w:t>The word προέθετο, hath set forth, also signifies to purpose, to determine, Rom. 1:13; compare 8:28.</w:t>
      </w:r>
    </w:p>
    <w:p w14:paraId="34B4A136">
      <w:pPr>
        <w:rPr>
          <w:rFonts w:hint="eastAsia"/>
        </w:rPr>
      </w:pPr>
      <w:r>
        <w:rPr>
          <w:rFonts w:hint="eastAsia"/>
        </w:rPr>
        <w:t>προέθετο (proetheto，设立，定意) 这个词，设立，也意指定意，决定，罗马书1:13；比较8:28。</w:t>
      </w:r>
    </w:p>
    <w:p w14:paraId="56C89EE3">
      <w:pPr>
        <w:rPr>
          <w:rFonts w:hint="eastAsia"/>
        </w:rPr>
      </w:pPr>
    </w:p>
    <w:p w14:paraId="59003AAC">
      <w:pPr>
        <w:rPr>
          <w:rFonts w:hint="eastAsia"/>
        </w:rPr>
      </w:pPr>
      <w:r>
        <w:rPr>
          <w:rFonts w:hint="eastAsia"/>
        </w:rPr>
        <w:t>If this sense be adopted here, the meaning would be, 'whom God hath purposed or decreed to be a propitiation.'</w:t>
      </w:r>
    </w:p>
    <w:p w14:paraId="13030DBE">
      <w:pPr>
        <w:rPr>
          <w:rFonts w:hint="eastAsia"/>
        </w:rPr>
      </w:pPr>
      <w:r>
        <w:rPr>
          <w:rFonts w:hint="eastAsia"/>
        </w:rPr>
        <w:t>如果在此采用这个意思，那么含义将是：‘神所定意或命定作为挽回祭的那一位。’</w:t>
      </w:r>
    </w:p>
    <w:p w14:paraId="1369CF5B">
      <w:pPr>
        <w:rPr>
          <w:rFonts w:hint="eastAsia"/>
        </w:rPr>
      </w:pPr>
    </w:p>
    <w:p w14:paraId="05D4DC6E">
      <w:pPr>
        <w:rPr>
          <w:rFonts w:hint="eastAsia"/>
        </w:rPr>
      </w:pPr>
      <w:r>
        <w:rPr>
          <w:rFonts w:hint="eastAsia"/>
        </w:rPr>
        <w:t>But the context refers to a fact rather than a purpose; and the words εἰς ἔνδειξιν (for the manifestation,) as expressing the design of the manifestation of Christ, is decidedly in favour of the common interpretation.</w:t>
      </w:r>
    </w:p>
    <w:p w14:paraId="27A0E7BB">
      <w:pPr>
        <w:rPr>
          <w:rFonts w:hint="eastAsia"/>
        </w:rPr>
      </w:pPr>
      <w:r>
        <w:rPr>
          <w:rFonts w:hint="eastAsia"/>
        </w:rPr>
        <w:t>但是上下文指的是一个事实而非一个目的；而 εἰς ἔνδειξιν (eis endeixin，为要显明) 这些词，作为表达基督显现目的的词语，则明确支持通行的解释。</w:t>
      </w:r>
    </w:p>
    <w:p w14:paraId="50B2D75E">
      <w:pPr>
        <w:rPr>
          <w:rFonts w:hint="eastAsia"/>
        </w:rPr>
      </w:pPr>
    </w:p>
    <w:p w14:paraId="79AB270A">
      <w:pPr>
        <w:rPr>
          <w:rFonts w:hint="eastAsia"/>
        </w:rPr>
      </w:pPr>
      <w:r>
        <w:rPr>
          <w:rFonts w:hint="eastAsia"/>
        </w:rPr>
        <w:t>There are three interpretations of the word ἱλαστήριον, (propitiation,) which are worthy of attention.</w:t>
      </w:r>
    </w:p>
    <w:p w14:paraId="32651F84">
      <w:pPr>
        <w:rPr>
          <w:rFonts w:hint="eastAsia"/>
        </w:rPr>
      </w:pPr>
      <w:r>
        <w:rPr>
          <w:rFonts w:hint="eastAsia"/>
        </w:rPr>
        <w:t>对于 ἱλαστήριον (hilastērion，挽回祭) 这个词，有三种值得注意的解释。</w:t>
      </w:r>
    </w:p>
    <w:p w14:paraId="6F7947F4">
      <w:pPr>
        <w:rPr>
          <w:rFonts w:hint="eastAsia"/>
        </w:rPr>
      </w:pPr>
    </w:p>
    <w:p w14:paraId="7336F73E">
      <w:pPr>
        <w:rPr>
          <w:rFonts w:hint="eastAsia"/>
        </w:rPr>
      </w:pPr>
      <w:r>
        <w:rPr>
          <w:rFonts w:hint="eastAsia"/>
        </w:rPr>
        <w:t>It was understood by many of the Fathers, and after them by Luther, Calvin, Grotius, Olshausen, and others, to mean the propitiatory, or mercy-seat, over the ark of the covenant, on which the high priest, on the great day of atonement, sprinkled the blood of the sacrifices.</w:t>
      </w:r>
    </w:p>
    <w:p w14:paraId="5C4BA6E5">
      <w:pPr>
        <w:rPr>
          <w:rFonts w:hint="eastAsia"/>
        </w:rPr>
      </w:pPr>
      <w:r>
        <w:rPr>
          <w:rFonts w:hint="eastAsia"/>
        </w:rPr>
        <w:t>许多教父，以及在他们之后的马丁·路德（Luther）、加尔文（Calvin）、格老秀（Grotius）、奥尔斯豪森（Olshausen）和其他人，都将其理解为约柜之上的施恩座或赎罪所，大祭司在赎罪日将祭牲的血洒在其上。</w:t>
      </w:r>
    </w:p>
    <w:p w14:paraId="659BBE60">
      <w:pPr>
        <w:rPr>
          <w:rFonts w:hint="eastAsia"/>
        </w:rPr>
      </w:pPr>
    </w:p>
    <w:p w14:paraId="1136F604">
      <w:pPr>
        <w:rPr>
          <w:rFonts w:hint="eastAsia"/>
        </w:rPr>
      </w:pPr>
      <w:r>
        <w:rPr>
          <w:rFonts w:hint="eastAsia"/>
        </w:rPr>
        <w:t>Here it was that God was propitiated, and manifested himself as reconciled to his people.</w:t>
      </w:r>
    </w:p>
    <w:p w14:paraId="0BBD7F69">
      <w:pPr>
        <w:rPr>
          <w:rFonts w:hint="eastAsia"/>
        </w:rPr>
      </w:pPr>
      <w:r>
        <w:rPr>
          <w:rFonts w:hint="eastAsia"/>
        </w:rPr>
        <w:t>正是在这里，神被挽回，并显明自己与祂的子民和好。</w:t>
      </w:r>
    </w:p>
    <w:p w14:paraId="4A8D5C70">
      <w:pPr>
        <w:rPr>
          <w:rFonts w:hint="eastAsia"/>
        </w:rPr>
      </w:pPr>
    </w:p>
    <w:p w14:paraId="5B714D04">
      <w:pPr>
        <w:rPr>
          <w:rFonts w:hint="eastAsia"/>
        </w:rPr>
      </w:pPr>
      <w:r>
        <w:rPr>
          <w:rFonts w:hint="eastAsia"/>
        </w:rPr>
        <w:t>The ground of this interpretation is, that the original word here used is employed in the Septuagint as the designation of the mercy-seat, Exod. 25:18–20; and often elsewhere.</w:t>
      </w:r>
    </w:p>
    <w:p w14:paraId="50E848BF">
      <w:pPr>
        <w:rPr>
          <w:rFonts w:hint="eastAsia"/>
        </w:rPr>
      </w:pPr>
      <w:r>
        <w:rPr>
          <w:rFonts w:hint="eastAsia"/>
        </w:rPr>
        <w:t>这种解释的依据是，此处所用的原文词在七十士译本（Septuagint）中用作施恩座的称谓，出埃及记25:18-20；以及其他许多地方。</w:t>
      </w:r>
    </w:p>
    <w:p w14:paraId="10818778">
      <w:pPr>
        <w:rPr>
          <w:rFonts w:hint="eastAsia"/>
        </w:rPr>
      </w:pPr>
    </w:p>
    <w:p w14:paraId="2A926482">
      <w:pPr>
        <w:rPr>
          <w:rFonts w:hint="eastAsia"/>
        </w:rPr>
      </w:pPr>
      <w:r>
        <w:rPr>
          <w:rFonts w:hint="eastAsia"/>
        </w:rPr>
        <w:t>The meaning would then be, 'that God had set forth Jesus Christ as a mercy-seat, as the place in which, or the person in whom he was propitiated, and ready to forgive and accept the sinner.'</w:t>
      </w:r>
    </w:p>
    <w:p w14:paraId="5215A034">
      <w:pPr>
        <w:rPr>
          <w:rFonts w:hint="eastAsia"/>
        </w:rPr>
      </w:pPr>
      <w:r>
        <w:rPr>
          <w:rFonts w:hint="eastAsia"/>
        </w:rPr>
        <w:t>那么意思就是：‘神设立耶稣基督为施恩座，作为祂被挽回、并准备赦免和接纳罪人的地方或人物。’</w:t>
      </w:r>
    </w:p>
    <w:p w14:paraId="2F3E3102">
      <w:pPr>
        <w:rPr>
          <w:rFonts w:hint="eastAsia"/>
        </w:rPr>
      </w:pPr>
    </w:p>
    <w:p w14:paraId="28F75A3F">
      <w:pPr>
        <w:rPr>
          <w:rFonts w:hint="eastAsia"/>
        </w:rPr>
      </w:pPr>
      <w:r>
        <w:rPr>
          <w:rFonts w:hint="eastAsia"/>
        </w:rPr>
        <w:t>But the objections to this interpretation are serious.</w:t>
      </w:r>
    </w:p>
    <w:p w14:paraId="6E87F944">
      <w:pPr>
        <w:rPr>
          <w:rFonts w:hint="eastAsia"/>
        </w:rPr>
      </w:pPr>
      <w:r>
        <w:rPr>
          <w:rFonts w:hint="eastAsia"/>
        </w:rPr>
        <w:t>但是对这种解释的反对意见是严重的。</w:t>
      </w:r>
    </w:p>
    <w:p w14:paraId="1DCC3A04">
      <w:pPr>
        <w:rPr>
          <w:rFonts w:hint="eastAsia"/>
        </w:rPr>
      </w:pPr>
    </w:p>
    <w:p w14:paraId="076BF1AC">
      <w:pPr>
        <w:rPr>
          <w:rFonts w:hint="eastAsia"/>
        </w:rPr>
      </w:pPr>
      <w:r>
        <w:rPr>
          <w:rFonts w:hint="eastAsia"/>
        </w:rPr>
        <w:t>1. The use of the word by the Greek translators of the Old Testament, probably arose from a mistake of the proper meaning of the Hebrew term.</w:t>
      </w:r>
    </w:p>
    <w:p w14:paraId="7C118F0B">
      <w:pPr>
        <w:rPr>
          <w:rFonts w:hint="eastAsia"/>
        </w:rPr>
      </w:pPr>
      <w:r>
        <w:rPr>
          <w:rFonts w:hint="eastAsia"/>
        </w:rPr>
        <w:t>1. 旧约希腊文译者使用这个词，可能源于对希伯来词语恰当含义的误解。</w:t>
      </w:r>
    </w:p>
    <w:p w14:paraId="32AFD0B3">
      <w:pPr>
        <w:rPr>
          <w:rFonts w:hint="eastAsia"/>
        </w:rPr>
      </w:pPr>
    </w:p>
    <w:p w14:paraId="126354EF">
      <w:pPr>
        <w:rPr>
          <w:rFonts w:hint="eastAsia"/>
        </w:rPr>
      </w:pPr>
      <w:r>
        <w:rPr>
          <w:rFonts w:hint="eastAsia"/>
        </w:rPr>
        <w:t>The Hebrew word means properly a cover; but as the verb whence it comes means literally, to cover, and metaphorically, to atone for, to propitiate, the Greek translators incorrectly rendered the noun ἱλαστήριον, the Latin propitiatorium, and our translators, the mercy-seat, a sense which כַּפרָת never has.</w:t>
      </w:r>
    </w:p>
    <w:p w14:paraId="73F35E2B">
      <w:pPr>
        <w:rPr>
          <w:rFonts w:hint="eastAsia"/>
        </w:rPr>
      </w:pPr>
      <w:r>
        <w:rPr>
          <w:rFonts w:hint="eastAsia"/>
        </w:rPr>
        <w:t>希伯来词的本意是遮盖物；但由于其词根动词字面意思是遮盖，比喻意思是赎罪、挽回，希腊文译者错误地将名词译为 ἱλαστήριον (hilastērion)，拉丁文译为 propitiatorium (赎罪所)，我们的译者译为施恩座，而 כַּפֹּרֶת (kapporeth，遮盖物，施恩座) 从未有过这种含义。</w:t>
      </w:r>
    </w:p>
    <w:p w14:paraId="6D6F7295">
      <w:pPr>
        <w:rPr>
          <w:rFonts w:hint="eastAsia"/>
        </w:rPr>
      </w:pPr>
    </w:p>
    <w:p w14:paraId="021B6D36">
      <w:pPr>
        <w:rPr>
          <w:rFonts w:hint="eastAsia"/>
        </w:rPr>
      </w:pPr>
      <w:r>
        <w:rPr>
          <w:rFonts w:hint="eastAsia"/>
        </w:rPr>
        <w:t>It is, therefore, in itself a wrong use of the Greek word.</w:t>
      </w:r>
    </w:p>
    <w:p w14:paraId="1BA659AE">
      <w:pPr>
        <w:rPr>
          <w:rFonts w:hint="eastAsia"/>
        </w:rPr>
      </w:pPr>
      <w:r>
        <w:rPr>
          <w:rFonts w:hint="eastAsia"/>
        </w:rPr>
        <w:t>因此，这本身就是对希腊词的错误使用。</w:t>
      </w:r>
    </w:p>
    <w:p w14:paraId="44B78BA6">
      <w:pPr>
        <w:rPr>
          <w:rFonts w:hint="eastAsia"/>
        </w:rPr>
      </w:pPr>
    </w:p>
    <w:p w14:paraId="134D413E">
      <w:pPr>
        <w:rPr>
          <w:rFonts w:hint="eastAsia"/>
        </w:rPr>
      </w:pPr>
      <w:r>
        <w:rPr>
          <w:rFonts w:hint="eastAsia"/>
        </w:rPr>
        <w:t>2. This interpretation is not consistent with the analogy of Scripture.</w:t>
      </w:r>
    </w:p>
    <w:p w14:paraId="76EF81B2">
      <w:pPr>
        <w:rPr>
          <w:rFonts w:hint="eastAsia"/>
        </w:rPr>
      </w:pPr>
      <w:r>
        <w:rPr>
          <w:rFonts w:hint="eastAsia"/>
        </w:rPr>
        <w:t>2. 这种解释与圣经的类比不符。</w:t>
      </w:r>
    </w:p>
    <w:p w14:paraId="4D18053B">
      <w:pPr>
        <w:rPr>
          <w:rFonts w:hint="eastAsia"/>
        </w:rPr>
      </w:pPr>
    </w:p>
    <w:p w14:paraId="4A02435E">
      <w:pPr>
        <w:rPr>
          <w:rFonts w:hint="eastAsia"/>
        </w:rPr>
      </w:pPr>
      <w:r>
        <w:rPr>
          <w:rFonts w:hint="eastAsia"/>
        </w:rPr>
        <w:t>The sacred writers are not accustomed to compare the Saviour to the cover of the ark, nor to illustrate his work by such a reference.</w:t>
      </w:r>
    </w:p>
    <w:p w14:paraId="64CBEDC3">
      <w:pPr>
        <w:rPr>
          <w:rFonts w:hint="eastAsia"/>
        </w:rPr>
      </w:pPr>
      <w:r>
        <w:rPr>
          <w:rFonts w:hint="eastAsia"/>
        </w:rPr>
        <w:t>圣经作者并不习惯将救主比作约柜的盖子，也不习惯通过这样的参照来说明祂的工作。</w:t>
      </w:r>
    </w:p>
    <w:p w14:paraId="4E467974">
      <w:pPr>
        <w:rPr>
          <w:rFonts w:hint="eastAsia"/>
        </w:rPr>
      </w:pPr>
    </w:p>
    <w:p w14:paraId="649614C3">
      <w:pPr>
        <w:rPr>
          <w:rFonts w:hint="eastAsia"/>
        </w:rPr>
      </w:pPr>
      <w:r>
        <w:rPr>
          <w:rFonts w:hint="eastAsia"/>
        </w:rPr>
        <w:t>This passage, if thus interpreted, would stand alone in this respect.</w:t>
      </w:r>
    </w:p>
    <w:p w14:paraId="5EE9BEDF">
      <w:pPr>
        <w:rPr>
          <w:rFonts w:hint="eastAsia"/>
        </w:rPr>
      </w:pPr>
      <w:r>
        <w:rPr>
          <w:rFonts w:hint="eastAsia"/>
        </w:rPr>
        <w:t>这段经文如果如此解释，在这方面将是独一无二的。</w:t>
      </w:r>
    </w:p>
    <w:p w14:paraId="2743940A">
      <w:pPr>
        <w:rPr>
          <w:rFonts w:hint="eastAsia"/>
        </w:rPr>
      </w:pPr>
    </w:p>
    <w:p w14:paraId="33F83B21">
      <w:pPr>
        <w:rPr>
          <w:rFonts w:hint="eastAsia"/>
        </w:rPr>
      </w:pPr>
      <w:r>
        <w:rPr>
          <w:rFonts w:hint="eastAsia"/>
        </w:rPr>
        <w:t>3. According to this view, there is an obvious incongruity in the figure.</w:t>
      </w:r>
    </w:p>
    <w:p w14:paraId="31BAB5D0">
      <w:pPr>
        <w:rPr>
          <w:rFonts w:hint="eastAsia"/>
        </w:rPr>
      </w:pPr>
      <w:r>
        <w:rPr>
          <w:rFonts w:hint="eastAsia"/>
        </w:rPr>
        <w:t>3. 根据这种观点，这个比喻中存在明显的矛盾之处。</w:t>
      </w:r>
    </w:p>
    <w:p w14:paraId="6C142004">
      <w:pPr>
        <w:rPr>
          <w:rFonts w:hint="eastAsia"/>
        </w:rPr>
      </w:pPr>
    </w:p>
    <w:p w14:paraId="6286AD8E">
      <w:pPr>
        <w:rPr>
          <w:rFonts w:hint="eastAsia"/>
        </w:rPr>
      </w:pPr>
      <w:r>
        <w:rPr>
          <w:rFonts w:hint="eastAsia"/>
        </w:rPr>
        <w:t>It is common to speak of the blood of a sacrifice, but not of the blood of the mercy-seat.</w:t>
      </w:r>
    </w:p>
    <w:p w14:paraId="145C658E">
      <w:pPr>
        <w:rPr>
          <w:rFonts w:hint="eastAsia"/>
        </w:rPr>
      </w:pPr>
      <w:r>
        <w:rPr>
          <w:rFonts w:hint="eastAsia"/>
        </w:rPr>
        <w:t>通常说祭牲的血，而不说施恩座的血。</w:t>
      </w:r>
    </w:p>
    <w:p w14:paraId="7D62D5BB">
      <w:pPr>
        <w:rPr>
          <w:rFonts w:hint="eastAsia"/>
        </w:rPr>
      </w:pPr>
    </w:p>
    <w:p w14:paraId="426AD90E">
      <w:pPr>
        <w:rPr>
          <w:rFonts w:hint="eastAsia"/>
        </w:rPr>
      </w:pPr>
      <w:r>
        <w:rPr>
          <w:rFonts w:hint="eastAsia"/>
        </w:rPr>
        <w:t>Besides, Paul in this very clause speaks of "his blood."</w:t>
      </w:r>
    </w:p>
    <w:p w14:paraId="79CEB896">
      <w:pPr>
        <w:rPr>
          <w:rFonts w:hint="eastAsia"/>
        </w:rPr>
      </w:pPr>
      <w:r>
        <w:rPr>
          <w:rFonts w:hint="eastAsia"/>
        </w:rPr>
        <w:t>此外，保罗在这个子句中就提到了“祂的血”。</w:t>
      </w:r>
    </w:p>
    <w:p w14:paraId="74A24C20">
      <w:pPr>
        <w:rPr>
          <w:rFonts w:hint="eastAsia"/>
        </w:rPr>
      </w:pPr>
    </w:p>
    <w:p w14:paraId="5C28B6F5">
      <w:pPr>
        <w:rPr>
          <w:rFonts w:hint="eastAsia"/>
        </w:rPr>
      </w:pPr>
      <w:r>
        <w:rPr>
          <w:rFonts w:hint="eastAsia"/>
        </w:rPr>
        <w:t>See Deylingh Observationes, Part II., sect. 41, and Krebs's New Testament, illustrated from the writings of Josephus.</w:t>
      </w:r>
    </w:p>
    <w:p w14:paraId="6E8262BC">
      <w:pPr>
        <w:rPr>
          <w:rFonts w:hint="eastAsia"/>
        </w:rPr>
      </w:pPr>
      <w:r>
        <w:rPr>
          <w:rFonts w:hint="eastAsia"/>
        </w:rPr>
        <w:t>见戴林格（Deylingh）的《观察》（Observationes）第二部分第41节，以及克雷布斯（Krebs）的《新约》，用约瑟夫（Josephus）的著作加以说明。</w:t>
      </w:r>
    </w:p>
    <w:p w14:paraId="06C955B0">
      <w:pPr>
        <w:rPr>
          <w:rFonts w:hint="eastAsia"/>
        </w:rPr>
      </w:pPr>
    </w:p>
    <w:p w14:paraId="6FA7DB7B">
      <w:pPr>
        <w:rPr>
          <w:rFonts w:hint="eastAsia"/>
        </w:rPr>
      </w:pPr>
      <w:r>
        <w:rPr>
          <w:rFonts w:hint="eastAsia"/>
        </w:rPr>
        <w:t>The second interpretation supposes that the word θῦμα (sacrifice) is to be supplied: 'Whom he has set forth as a propitiatory sacrifice.'</w:t>
      </w:r>
    </w:p>
    <w:p w14:paraId="66E14307">
      <w:pPr>
        <w:rPr>
          <w:rFonts w:hint="eastAsia"/>
        </w:rPr>
      </w:pPr>
      <w:r>
        <w:rPr>
          <w:rFonts w:hint="eastAsia"/>
        </w:rPr>
        <w:t>第二种解释认为，应当补充 θῦμα (thyma，祭物) 这个词：‘祂所设立作为挽回祭的那一位。’</w:t>
      </w:r>
    </w:p>
    <w:p w14:paraId="686B1BBF">
      <w:pPr>
        <w:rPr>
          <w:rFonts w:hint="eastAsia"/>
        </w:rPr>
      </w:pPr>
    </w:p>
    <w:p w14:paraId="11CAB8C2">
      <w:pPr>
        <w:rPr>
          <w:rFonts w:hint="eastAsia"/>
        </w:rPr>
      </w:pPr>
      <w:r>
        <w:rPr>
          <w:rFonts w:hint="eastAsia"/>
        </w:rPr>
        <w:t>1. In favour of this interpretation is the etymology of the word.</w:t>
      </w:r>
    </w:p>
    <w:p w14:paraId="5666ECB7">
      <w:pPr>
        <w:rPr>
          <w:rFonts w:hint="eastAsia"/>
        </w:rPr>
      </w:pPr>
      <w:r>
        <w:rPr>
          <w:rFonts w:hint="eastAsia"/>
        </w:rPr>
        <w:t>1. 支持这种解释的是这个词的词源。</w:t>
      </w:r>
    </w:p>
    <w:p w14:paraId="73F37797">
      <w:pPr>
        <w:rPr>
          <w:rFonts w:hint="eastAsia"/>
        </w:rPr>
      </w:pPr>
    </w:p>
    <w:p w14:paraId="2FB1EAA9">
      <w:pPr>
        <w:rPr>
          <w:rFonts w:hint="eastAsia"/>
        </w:rPr>
      </w:pPr>
      <w:r>
        <w:rPr>
          <w:rFonts w:hint="eastAsia"/>
        </w:rPr>
        <w:t>It is derived from ἱλάσκομαι, to appease, to conciliate.</w:t>
      </w:r>
    </w:p>
    <w:p w14:paraId="2BFBBA9D">
      <w:pPr>
        <w:rPr>
          <w:rFonts w:hint="eastAsia"/>
        </w:rPr>
      </w:pPr>
      <w:r>
        <w:rPr>
          <w:rFonts w:hint="eastAsia"/>
        </w:rPr>
        <w:t>它源于 ἱλάσκομαι (hilaskomai，平息，和解)。</w:t>
      </w:r>
    </w:p>
    <w:p w14:paraId="5579E057">
      <w:pPr>
        <w:rPr>
          <w:rFonts w:hint="eastAsia"/>
        </w:rPr>
      </w:pPr>
    </w:p>
    <w:p w14:paraId="1E18E051">
      <w:pPr>
        <w:rPr>
          <w:rFonts w:hint="eastAsia"/>
        </w:rPr>
      </w:pPr>
      <w:r>
        <w:rPr>
          <w:rFonts w:hint="eastAsia"/>
        </w:rPr>
        <w:t>Hence ἱλαστήριος, as an adjective, is applied to anything designed to propitiate; as in the expressions "propitiatory monument," "propitiatory death." (Josephus, Ant. XVI. 7. 1 Lib. de Macc., sect. 17. See Krebs on this verse.)</w:t>
      </w:r>
    </w:p>
    <w:p w14:paraId="1F509ED9">
      <w:pPr>
        <w:rPr>
          <w:rFonts w:hint="eastAsia"/>
        </w:rPr>
      </w:pPr>
      <w:r>
        <w:rPr>
          <w:rFonts w:hint="eastAsia"/>
        </w:rPr>
        <w:t>因此，ἱλαστήριος (hilastērios，挽回的，赎罪的)，作为形容词，适用于任何旨在挽回的事物；例如在表达“挽回的纪念碑”、“挽回的死亡”中。（约瑟夫 (Josephus)，《犹太古史》 (Ant.) 第十六卷第七章第一节；《马加比书》 (Lib. de Macc.) 第17节。见克雷布斯 (Krebs) 对本节的注释。）</w:t>
      </w:r>
    </w:p>
    <w:p w14:paraId="15A0DB84">
      <w:pPr>
        <w:rPr>
          <w:rFonts w:hint="eastAsia"/>
        </w:rPr>
      </w:pPr>
    </w:p>
    <w:p w14:paraId="6B43FB79">
      <w:pPr>
        <w:rPr>
          <w:rFonts w:hint="eastAsia"/>
        </w:rPr>
      </w:pPr>
      <w:r>
        <w:rPr>
          <w:rFonts w:hint="eastAsia"/>
        </w:rPr>
        <w:t>2. The use of analogous terms in reference to the sacrificial services under the old dispensation, as σωτήριον, sacrificium prosalute, Exod. 20:24, 28:29, for which we have in Exod. 24:5, θυσία σωτηρίου; so χαριστήρια, thank-offerings, το καθάρσιον, the offering for purification.</w:t>
      </w:r>
    </w:p>
    <w:p w14:paraId="315DD98C">
      <w:pPr>
        <w:rPr>
          <w:rFonts w:hint="eastAsia"/>
        </w:rPr>
      </w:pPr>
      <w:r>
        <w:rPr>
          <w:rFonts w:hint="eastAsia"/>
        </w:rPr>
        <w:t>2. 在旧约时代的献祭仪式中，类似术语的使用，例如 σωτήριον (sōtērion，救恩祭)，为平安献的祭 (sacrificium prosalute)，出埃及记20:24, 28:29（应为29:28），对此我们在出埃及记24:5中有 θυσία σωτηρίου (thysia sōtēriou，平安祭)；同样，χαριστήρια (charistēria，感谢祭)，τὸ καθάρσιον (to katharsion，洁净祭)。</w:t>
      </w:r>
    </w:p>
    <w:p w14:paraId="00088F7A">
      <w:pPr>
        <w:rPr>
          <w:rFonts w:hint="eastAsia"/>
        </w:rPr>
      </w:pPr>
    </w:p>
    <w:p w14:paraId="3B7A4FD8">
      <w:pPr>
        <w:rPr>
          <w:rFonts w:hint="eastAsia"/>
        </w:rPr>
      </w:pPr>
      <w:r>
        <w:rPr>
          <w:rFonts w:hint="eastAsia"/>
        </w:rPr>
        <w:t>In keeping with all these terms is the use of ἱλαστήριον (θῦμα) in the sense of propitiatory sacrifice.</w:t>
      </w:r>
    </w:p>
    <w:p w14:paraId="6FD347F5">
      <w:pPr>
        <w:rPr>
          <w:rFonts w:hint="eastAsia"/>
        </w:rPr>
      </w:pPr>
      <w:r>
        <w:rPr>
          <w:rFonts w:hint="eastAsia"/>
        </w:rPr>
        <w:t>与所有这些术语相一致的是，ἱλαστήριον (hilastērion) (θῦμα，thyma) 在挽回祭的意义上的使用。</w:t>
      </w:r>
    </w:p>
    <w:p w14:paraId="70E03735">
      <w:pPr>
        <w:rPr>
          <w:rFonts w:hint="eastAsia"/>
        </w:rPr>
      </w:pPr>
    </w:p>
    <w:p w14:paraId="180DD8ED">
      <w:pPr>
        <w:rPr>
          <w:rFonts w:hint="eastAsia"/>
        </w:rPr>
      </w:pPr>
      <w:r>
        <w:rPr>
          <w:rFonts w:hint="eastAsia"/>
        </w:rPr>
        <w:t>3. The whole context favours this explanation, inasmuch as the apostle immediately speaks of the blood of this sacrifice, and as his design is to show how the gratuitous justification of men can be reconciled with the justice of God.</w:t>
      </w:r>
    </w:p>
    <w:p w14:paraId="0872A8EA">
      <w:pPr>
        <w:rPr>
          <w:rFonts w:hint="eastAsia"/>
        </w:rPr>
      </w:pPr>
      <w:r>
        <w:rPr>
          <w:rFonts w:hint="eastAsia"/>
        </w:rPr>
        <w:t>3. 整个上下文都支持这种解释，因为使徒紧接着就谈到这种祭牲的血，并且祂的目的是要表明人白白的称义如何能与神的公义相调和。</w:t>
      </w:r>
    </w:p>
    <w:p w14:paraId="4C5F4DDB">
      <w:pPr>
        <w:rPr>
          <w:rFonts w:hint="eastAsia"/>
        </w:rPr>
      </w:pPr>
    </w:p>
    <w:p w14:paraId="325B1BC0">
      <w:pPr>
        <w:rPr>
          <w:rFonts w:hint="eastAsia"/>
        </w:rPr>
      </w:pPr>
      <w:r>
        <w:rPr>
          <w:rFonts w:hint="eastAsia"/>
        </w:rPr>
        <w:t>It is only a modification of this interpretation, if ἱλαστήριον be taken substantively and rendered propitiation, as is done in the Vulgate and by Beza.</w:t>
      </w:r>
    </w:p>
    <w:p w14:paraId="35E619D6">
      <w:pPr>
        <w:rPr>
          <w:rFonts w:hint="eastAsia"/>
        </w:rPr>
      </w:pPr>
      <w:r>
        <w:rPr>
          <w:rFonts w:hint="eastAsia"/>
        </w:rPr>
        <w:t>如果将 ἱλαστήριον (hilastērion) 作为名词理解并译为“挽回祭”，如同武加大译本（Vulgate）和伯撒（Beza）所做的那样，这仅仅是对这种解释的一种修改。</w:t>
      </w:r>
    </w:p>
    <w:p w14:paraId="0A069E9F">
      <w:pPr>
        <w:rPr>
          <w:rFonts w:hint="eastAsia"/>
        </w:rPr>
      </w:pPr>
    </w:p>
    <w:p w14:paraId="16AEBE88">
      <w:pPr>
        <w:rPr>
          <w:rFonts w:hint="eastAsia"/>
        </w:rPr>
      </w:pPr>
      <w:r>
        <w:rPr>
          <w:rFonts w:hint="eastAsia"/>
        </w:rPr>
        <w:t>The third interpretation assumes that ἱλαστήριον is here used in the masculine gender, and means propitiator.</w:t>
      </w:r>
    </w:p>
    <w:p w14:paraId="7E8E2407">
      <w:pPr>
        <w:rPr>
          <w:rFonts w:hint="eastAsia"/>
        </w:rPr>
      </w:pPr>
      <w:r>
        <w:rPr>
          <w:rFonts w:hint="eastAsia"/>
        </w:rPr>
        <w:t>第三种解释假定 ἱλαστήριον (hilastērion) 在此用作阳性，意指挽回者。</w:t>
      </w:r>
    </w:p>
    <w:p w14:paraId="7C190FC9">
      <w:pPr>
        <w:rPr>
          <w:rFonts w:hint="eastAsia"/>
        </w:rPr>
      </w:pPr>
    </w:p>
    <w:p w14:paraId="5B6A0ADA">
      <w:pPr>
        <w:rPr>
          <w:rFonts w:hint="eastAsia"/>
        </w:rPr>
      </w:pPr>
      <w:r>
        <w:rPr>
          <w:rFonts w:hint="eastAsia"/>
        </w:rPr>
        <w:t>This is the explanation given by Semler and Wahl; but this is contrary to the usage of the word and inconsistent with the context.</w:t>
      </w:r>
    </w:p>
    <w:p w14:paraId="69571607">
      <w:pPr>
        <w:rPr>
          <w:rFonts w:hint="eastAsia"/>
        </w:rPr>
      </w:pPr>
      <w:r>
        <w:rPr>
          <w:rFonts w:hint="eastAsia"/>
        </w:rPr>
        <w:t>这是塞姆勒（Semler）和瓦尔（Wahl）给出的解释；但这与该词的用法相反，也与上下文不符。</w:t>
      </w:r>
    </w:p>
    <w:p w14:paraId="420409A3">
      <w:pPr>
        <w:rPr>
          <w:rFonts w:hint="eastAsia"/>
        </w:rPr>
      </w:pPr>
    </w:p>
    <w:p w14:paraId="2E20563C">
      <w:pPr>
        <w:rPr>
          <w:rFonts w:hint="eastAsia"/>
        </w:rPr>
      </w:pPr>
      <w:r>
        <w:rPr>
          <w:rFonts w:hint="eastAsia"/>
        </w:rPr>
        <w:t>The obvious meaning, therefore, of this important passage is, that God has publicly set forth the Lord Jesus Christ, in the sight of the intelligent universe, as a propitiatory sacrifice for the sins of men.</w:t>
      </w:r>
    </w:p>
    <w:p w14:paraId="63D08BC1">
      <w:pPr>
        <w:rPr>
          <w:rFonts w:hint="eastAsia"/>
        </w:rPr>
      </w:pPr>
      <w:r>
        <w:rPr>
          <w:rFonts w:hint="eastAsia"/>
        </w:rPr>
        <w:t>因此，这段重要经文的明显含义是，神已在有智慧的宇宙面前，公开设立主耶稣基督，作为人为罪献上的挽回祭。</w:t>
      </w:r>
    </w:p>
    <w:p w14:paraId="24204ECD">
      <w:pPr>
        <w:rPr>
          <w:rFonts w:hint="eastAsia"/>
        </w:rPr>
      </w:pPr>
    </w:p>
    <w:p w14:paraId="75E1570B">
      <w:pPr>
        <w:rPr>
          <w:rFonts w:hint="eastAsia"/>
        </w:rPr>
      </w:pPr>
      <w:r>
        <w:rPr>
          <w:rFonts w:hint="eastAsia"/>
        </w:rPr>
        <w:t>It is the essential idea of such a sacrifice, that it is a satisfaction to justice.</w:t>
      </w:r>
    </w:p>
    <w:p w14:paraId="4591D717">
      <w:pPr>
        <w:rPr>
          <w:rFonts w:hint="eastAsia"/>
        </w:rPr>
      </w:pPr>
      <w:r>
        <w:rPr>
          <w:rFonts w:hint="eastAsia"/>
        </w:rPr>
        <w:t>这种祭牲的基本观念是，它是对公义的满足。</w:t>
      </w:r>
    </w:p>
    <w:p w14:paraId="00A0EB17">
      <w:pPr>
        <w:rPr>
          <w:rFonts w:hint="eastAsia"/>
        </w:rPr>
      </w:pPr>
    </w:p>
    <w:p w14:paraId="77B438F7">
      <w:pPr>
        <w:rPr>
          <w:rFonts w:hint="eastAsia"/>
        </w:rPr>
      </w:pPr>
      <w:r>
        <w:rPr>
          <w:rFonts w:hint="eastAsia"/>
        </w:rPr>
        <w:t>It terminates on God.</w:t>
      </w:r>
    </w:p>
    <w:p w14:paraId="54D01DB3">
      <w:pPr>
        <w:rPr>
          <w:rFonts w:hint="eastAsia"/>
        </w:rPr>
      </w:pPr>
      <w:r>
        <w:rPr>
          <w:rFonts w:hint="eastAsia"/>
        </w:rPr>
        <w:t>它以神为终点。</w:t>
      </w:r>
    </w:p>
    <w:p w14:paraId="2CD89329">
      <w:pPr>
        <w:rPr>
          <w:rFonts w:hint="eastAsia"/>
        </w:rPr>
      </w:pPr>
    </w:p>
    <w:p w14:paraId="0CA1F8C1">
      <w:pPr>
        <w:rPr>
          <w:rFonts w:hint="eastAsia"/>
        </w:rPr>
      </w:pPr>
      <w:r>
        <w:rPr>
          <w:rFonts w:hint="eastAsia"/>
        </w:rPr>
        <w:t>Its primary design is not to produce any subjective change in the offerer, but to appease God.</w:t>
      </w:r>
    </w:p>
    <w:p w14:paraId="5D6F8422">
      <w:pPr>
        <w:rPr>
          <w:rFonts w:hint="eastAsia"/>
        </w:rPr>
      </w:pPr>
      <w:r>
        <w:rPr>
          <w:rFonts w:hint="eastAsia"/>
        </w:rPr>
        <w:t>它的主要目的并非在献祭者身上产生任何主观的改变，而是要平息神的怒气。</w:t>
      </w:r>
    </w:p>
    <w:p w14:paraId="3207DD0C">
      <w:pPr>
        <w:rPr>
          <w:rFonts w:hint="eastAsia"/>
        </w:rPr>
      </w:pPr>
    </w:p>
    <w:p w14:paraId="644308CD">
      <w:pPr>
        <w:rPr>
          <w:rFonts w:hint="eastAsia"/>
        </w:rPr>
      </w:pPr>
      <w:r>
        <w:rPr>
          <w:rFonts w:hint="eastAsia"/>
        </w:rPr>
        <w:t>Such is the meaning of the word, from which we have no right to depart.</w:t>
      </w:r>
    </w:p>
    <w:p w14:paraId="6E88A693">
      <w:pPr>
        <w:rPr>
          <w:rFonts w:hint="eastAsia"/>
        </w:rPr>
      </w:pPr>
      <w:r>
        <w:rPr>
          <w:rFonts w:hint="eastAsia"/>
        </w:rPr>
        <w:t>这就是这个词的含义，我们无权偏离。</w:t>
      </w:r>
    </w:p>
    <w:p w14:paraId="729AAA53">
      <w:pPr>
        <w:rPr>
          <w:rFonts w:hint="eastAsia"/>
        </w:rPr>
      </w:pPr>
    </w:p>
    <w:p w14:paraId="39BA179D">
      <w:pPr>
        <w:rPr>
          <w:rFonts w:hint="eastAsia"/>
        </w:rPr>
      </w:pPr>
      <w:r>
        <w:rPr>
          <w:rFonts w:hint="eastAsia"/>
        </w:rPr>
        <w:t>Such also is the idea which it of necessity would convey to every Gentile and every Jewish reader, and therefore such was the idea which the apostle intended to express.</w:t>
      </w:r>
    </w:p>
    <w:p w14:paraId="0945E6E6">
      <w:pPr>
        <w:rPr>
          <w:rFonts w:hint="eastAsia"/>
        </w:rPr>
      </w:pPr>
      <w:r>
        <w:rPr>
          <w:rFonts w:hint="eastAsia"/>
        </w:rPr>
        <w:t>这也是它必然会传达给每一个外邦人和每一个犹太读者的观念，因此这也是使徒意图表达的观念。</w:t>
      </w:r>
    </w:p>
    <w:p w14:paraId="0414CBD6">
      <w:pPr>
        <w:rPr>
          <w:rFonts w:hint="eastAsia"/>
        </w:rPr>
      </w:pPr>
    </w:p>
    <w:p w14:paraId="5C6953D7">
      <w:pPr>
        <w:rPr>
          <w:rFonts w:hint="eastAsia"/>
        </w:rPr>
      </w:pPr>
      <w:r>
        <w:rPr>
          <w:rFonts w:hint="eastAsia"/>
        </w:rPr>
        <w:t>For if we are not to understand the language of the Bible in its historical sense, that is, in the sense in which the sacred writers knew it would be understood by those to whom they wrote, it ceases to have any determinate meaning whatever, and may be explained according to the private opinion of every interpreter.</w:t>
      </w:r>
    </w:p>
    <w:p w14:paraId="38A03A68">
      <w:pPr>
        <w:rPr>
          <w:rFonts w:hint="eastAsia"/>
        </w:rPr>
      </w:pPr>
      <w:r>
        <w:rPr>
          <w:rFonts w:hint="eastAsia"/>
        </w:rPr>
        <w:t>因为如果我们不从历史意义上来理解圣经的语言，也就是说，不从圣经作者知道那些他们写作对象会理解的意义上来理解，那么它就失去了任何确定的意义，并且可以根据每个解释者的个人意见来解释。</w:t>
      </w:r>
    </w:p>
    <w:p w14:paraId="47862D7E">
      <w:pPr>
        <w:rPr>
          <w:rFonts w:hint="eastAsia"/>
        </w:rPr>
      </w:pPr>
    </w:p>
    <w:p w14:paraId="46BBD566">
      <w:pPr>
        <w:rPr>
          <w:rFonts w:hint="eastAsia"/>
        </w:rPr>
      </w:pPr>
      <w:r>
        <w:rPr>
          <w:rFonts w:hint="eastAsia"/>
        </w:rPr>
        <w:t>But if such be the meaning of these words, then they conclusively teach that the ground of our justification is no subjective change in us, but the propitiatory sacrifice of Christ.</w:t>
      </w:r>
    </w:p>
    <w:p w14:paraId="532E5CD3">
      <w:pPr>
        <w:rPr>
          <w:rFonts w:hint="eastAsia"/>
        </w:rPr>
      </w:pPr>
      <w:r>
        <w:rPr>
          <w:rFonts w:hint="eastAsia"/>
        </w:rPr>
        <w:t>但是，如果这些词是这个意思，那么它们就确凿地教导说，我们称义的基础并非我们里面的任何主观改变，而是基督的挽回祭。</w:t>
      </w:r>
    </w:p>
    <w:p w14:paraId="094CE3AA">
      <w:pPr>
        <w:rPr>
          <w:rFonts w:hint="eastAsia"/>
        </w:rPr>
      </w:pPr>
    </w:p>
    <w:p w14:paraId="3AC82A7A">
      <w:pPr>
        <w:rPr>
          <w:rFonts w:hint="eastAsia"/>
        </w:rPr>
      </w:pPr>
      <w:r>
        <w:rPr>
          <w:rFonts w:hint="eastAsia"/>
        </w:rPr>
        <w:t>Olshausen, who elsewhere plainly teaches the doctrine of subjective justification, in his comment on this verse, admits the common Church doctrine.</w:t>
      </w:r>
    </w:p>
    <w:p w14:paraId="5C18833C">
      <w:pPr>
        <w:rPr>
          <w:rFonts w:hint="eastAsia"/>
        </w:rPr>
      </w:pPr>
      <w:r>
        <w:rPr>
          <w:rFonts w:hint="eastAsia"/>
        </w:rPr>
        <w:t>奥尔斯豪森（Olshausen），祂在别处清楚地教导主观称义的教义，但在祂对本节的注释中，承认了教会普遍的教义。</w:t>
      </w:r>
    </w:p>
    <w:p w14:paraId="30805C04">
      <w:pPr>
        <w:rPr>
          <w:rFonts w:hint="eastAsia"/>
        </w:rPr>
      </w:pPr>
    </w:p>
    <w:p w14:paraId="00820D6F">
      <w:pPr>
        <w:rPr>
          <w:rFonts w:hint="eastAsia"/>
        </w:rPr>
      </w:pPr>
      <w:r>
        <w:rPr>
          <w:rFonts w:hint="eastAsia"/>
        </w:rPr>
        <w:t>He denies that the work of Christ terminates on the sinner.</w:t>
      </w:r>
    </w:p>
    <w:p w14:paraId="0D1A5227">
      <w:pPr>
        <w:rPr>
          <w:rFonts w:hint="eastAsia"/>
        </w:rPr>
      </w:pPr>
      <w:r>
        <w:rPr>
          <w:rFonts w:hint="eastAsia"/>
        </w:rPr>
        <w:t>祂否认基督的工作以罪人为终点。</w:t>
      </w:r>
    </w:p>
    <w:p w14:paraId="087EFEEE">
      <w:pPr>
        <w:rPr>
          <w:rFonts w:hint="eastAsia"/>
        </w:rPr>
      </w:pPr>
    </w:p>
    <w:p w14:paraId="40956B63">
      <w:pPr>
        <w:rPr>
          <w:rFonts w:hint="eastAsia"/>
        </w:rPr>
      </w:pPr>
      <w:r>
        <w:rPr>
          <w:rFonts w:hint="eastAsia"/>
        </w:rPr>
        <w:t>"Every sacrifice," he says, "proposed to expiate the guilt of man, and to appease the wrath of God, consequently the sacrifice of all sacrifices, in which alone all others have any truth, must accomplish that which they only symbolized."</w:t>
      </w:r>
    </w:p>
    <w:p w14:paraId="0B17DADD">
      <w:pPr>
        <w:rPr>
          <w:rFonts w:hint="eastAsia"/>
        </w:rPr>
      </w:pPr>
      <w:r>
        <w:rPr>
          <w:rFonts w:hint="eastAsia"/>
        </w:rPr>
        <w:t>祂说：“每一种旨在赎人罪孽、平息神怒的祭牲，因此也是所有祭牲中的祭牲，唯有在它里面，所有其他祭牲才具有任何真实性，都必须成就它们仅仅象征的东西。”</w:t>
      </w:r>
    </w:p>
    <w:p w14:paraId="2FD38D52">
      <w:pPr>
        <w:rPr>
          <w:rFonts w:hint="eastAsia"/>
        </w:rPr>
      </w:pPr>
    </w:p>
    <w:p w14:paraId="2C47B2C1">
      <w:pPr>
        <w:rPr>
          <w:rFonts w:hint="eastAsia"/>
        </w:rPr>
      </w:pPr>
      <w:r>
        <w:rPr>
          <w:rFonts w:hint="eastAsia"/>
        </w:rPr>
        <w:t>The doctrine of the Scotists, he adds, of gratuita acceptatio, refutes itself, because God can never take a thing for what it is not, and therefore cannot accept as a satisfaction what is no satisfaction.</w:t>
      </w:r>
    </w:p>
    <w:p w14:paraId="3EC48497">
      <w:pPr>
        <w:rPr>
          <w:rFonts w:hint="eastAsia"/>
        </w:rPr>
      </w:pPr>
      <w:r>
        <w:rPr>
          <w:rFonts w:hint="eastAsia"/>
        </w:rPr>
        <w:t>祂补充说，司各脱派（Scotists）关于白白悦纳 (gratuita acceptatio) 的教义不攻自破，因为神绝不能将一物视为它并非之物，因此不能接受并非满足的作为满足。</w:t>
      </w:r>
    </w:p>
    <w:p w14:paraId="53FD5821">
      <w:pPr>
        <w:rPr>
          <w:rFonts w:hint="eastAsia"/>
        </w:rPr>
      </w:pPr>
    </w:p>
    <w:p w14:paraId="5CBB711E">
      <w:pPr>
        <w:rPr>
          <w:rFonts w:hint="eastAsia"/>
        </w:rPr>
      </w:pPr>
      <w:r>
        <w:rPr>
          <w:rFonts w:hint="eastAsia"/>
        </w:rPr>
        <w:t>Grotius's view of an acceptilatio, which amounts to the same thing with the doctrine of Scotus, and resolves the atonement into a mere governmental display, (a popular theory reproduced as a novelty in the American Churches,) he also rejects.</w:t>
      </w:r>
    </w:p>
    <w:p w14:paraId="1BE3FA7C">
      <w:pPr>
        <w:rPr>
          <w:rFonts w:hint="eastAsia"/>
        </w:rPr>
      </w:pPr>
      <w:r>
        <w:rPr>
          <w:rFonts w:hint="eastAsia"/>
        </w:rPr>
        <w:t>格老秀（Grotius）关于一种债务免除 (acceptilatio) 的观点，这与司各脱（Scotus）的教义基本相同，并将赎罪归结为仅仅一种政府性的展示（一种在美国教会中作为新奇事物重新出现的流行理论），祂也加以拒绝。</w:t>
      </w:r>
    </w:p>
    <w:p w14:paraId="2E29E975">
      <w:pPr>
        <w:rPr>
          <w:rFonts w:hint="eastAsia"/>
        </w:rPr>
      </w:pPr>
    </w:p>
    <w:p w14:paraId="06D8F3D9">
      <w:pPr>
        <w:rPr>
          <w:rFonts w:hint="eastAsia"/>
        </w:rPr>
      </w:pPr>
      <w:r>
        <w:rPr>
          <w:rFonts w:hint="eastAsia"/>
        </w:rPr>
        <w:t>He says, "So there remains nothing but the acute theory of Anselm, properly understood, of a satisfactio vicaria, which completely agrees with the teachings of Scripture, and meets the demands of science."</w:t>
      </w:r>
    </w:p>
    <w:p w14:paraId="09358F12">
      <w:pPr>
        <w:rPr>
          <w:rFonts w:hint="eastAsia"/>
        </w:rPr>
      </w:pPr>
      <w:r>
        <w:rPr>
          <w:rFonts w:hint="eastAsia"/>
        </w:rPr>
        <w:t>祂说：“因此，除了安瑟伦（Anselm）关于代赎满足 (satisfactio vicaria) 的敏锐理论（如果得到恰当理解的话）之外，别无他物，它完全符合圣经的教导，并满足科学的要求。”</w:t>
      </w:r>
    </w:p>
    <w:p w14:paraId="5C82E345">
      <w:pPr>
        <w:rPr>
          <w:rFonts w:hint="eastAsia"/>
        </w:rPr>
      </w:pPr>
    </w:p>
    <w:p w14:paraId="18C79DAC">
      <w:pPr>
        <w:rPr>
          <w:rFonts w:hint="eastAsia"/>
        </w:rPr>
      </w:pPr>
      <w:r>
        <w:rPr>
          <w:rFonts w:hint="eastAsia"/>
        </w:rPr>
        <w:t>According to Olshausen, therefore, ("die tiefste Erörterungen,") the profoundest disclosures of modern science have at last led back to the simple old doctrine of a real vicarious satisfaction to the justice of God, as the ground of the sinner's justification.</w:t>
      </w:r>
    </w:p>
    <w:p w14:paraId="2848CB0E">
      <w:pPr>
        <w:rPr>
          <w:rFonts w:hint="eastAsia"/>
        </w:rPr>
      </w:pPr>
      <w:r>
        <w:rPr>
          <w:rFonts w:hint="eastAsia"/>
        </w:rPr>
        <w:t>因此，根据奥尔斯豪森（Olshausen）（“最深刻的探讨 (die tiefste Erörterungen)”），现代科学最深刻的发现最终又回到了关于对神公义的真实代赎满足这一简单古老的教义，作为罪人称义的基础。</w:t>
      </w:r>
    </w:p>
    <w:p w14:paraId="73E24BE2">
      <w:pPr>
        <w:rPr>
          <w:rFonts w:hint="eastAsia"/>
        </w:rPr>
      </w:pPr>
    </w:p>
    <w:p w14:paraId="3E04348B">
      <w:pPr>
        <w:rPr>
          <w:rFonts w:hint="eastAsia"/>
        </w:rPr>
      </w:pPr>
      <w:r>
        <w:rPr>
          <w:rFonts w:hint="eastAsia"/>
        </w:rPr>
        <w:t>Through faith.</w:t>
      </w:r>
    </w:p>
    <w:p w14:paraId="435080DF">
      <w:pPr>
        <w:rPr>
          <w:rFonts w:hint="eastAsia"/>
        </w:rPr>
      </w:pPr>
      <w:r>
        <w:rPr>
          <w:rFonts w:hint="eastAsia"/>
        </w:rPr>
        <w:t>借着信。</w:t>
      </w:r>
    </w:p>
    <w:p w14:paraId="735BF02C">
      <w:pPr>
        <w:rPr>
          <w:rFonts w:hint="eastAsia"/>
        </w:rPr>
      </w:pPr>
    </w:p>
    <w:p w14:paraId="5B645FA4">
      <w:pPr>
        <w:rPr>
          <w:rFonts w:hint="eastAsia"/>
        </w:rPr>
      </w:pPr>
      <w:r>
        <w:rPr>
          <w:rFonts w:hint="eastAsia"/>
        </w:rPr>
        <w:t>These words, διὰ πιστέως, may be connected with δικαιούμενοι as coördinate with διὰ ἀπολυτρώσεως: 'Being justified through the redemption, that is, being justified through faith.'</w:t>
      </w:r>
    </w:p>
    <w:p w14:paraId="7E3A2339">
      <w:pPr>
        <w:rPr>
          <w:rFonts w:hint="eastAsia"/>
        </w:rPr>
      </w:pPr>
      <w:r>
        <w:rPr>
          <w:rFonts w:hint="eastAsia"/>
        </w:rPr>
        <w:t>διὰ πίστεως (dia pisteōs，借着信) 这些词，可以与 δικαιούμενοι (dikaioumenoi，被称义) 相连，作为与 διὰ ἀπολυτρώσεως (dia apolytrōseōs，借着救赎) 并列的成分：‘借着救赎被称义，也就是说，借着信被称义。’</w:t>
      </w:r>
    </w:p>
    <w:p w14:paraId="46A902E3">
      <w:pPr>
        <w:rPr>
          <w:rFonts w:hint="eastAsia"/>
        </w:rPr>
      </w:pPr>
    </w:p>
    <w:p w14:paraId="60DE7C6B">
      <w:pPr>
        <w:rPr>
          <w:rFonts w:hint="eastAsia"/>
        </w:rPr>
      </w:pPr>
      <w:r>
        <w:rPr>
          <w:rFonts w:hint="eastAsia"/>
        </w:rPr>
        <w:t>But this breaks the connection between προέθετο and εἰς ἔνδειξιν.</w:t>
      </w:r>
    </w:p>
    <w:p w14:paraId="15CD9A6B">
      <w:pPr>
        <w:rPr>
          <w:rFonts w:hint="eastAsia"/>
        </w:rPr>
      </w:pPr>
      <w:r>
        <w:rPr>
          <w:rFonts w:hint="eastAsia"/>
        </w:rPr>
        <w:t>但这破坏了 προέθετο (proetheto) 和 εἰς ἔνδειξιν (eis endeixin) 之间的联系。</w:t>
      </w:r>
    </w:p>
    <w:p w14:paraId="6447FDE0">
      <w:pPr>
        <w:rPr>
          <w:rFonts w:hint="eastAsia"/>
        </w:rPr>
      </w:pPr>
    </w:p>
    <w:p w14:paraId="6C3F6BE8">
      <w:pPr>
        <w:rPr>
          <w:rFonts w:hint="eastAsia"/>
        </w:rPr>
      </w:pPr>
      <w:r>
        <w:rPr>
          <w:rFonts w:hint="eastAsia"/>
        </w:rPr>
        <w:t>Meyer connects both διὰ πίστεως and ἐν τῷ αἵματι with προέθετο: 'God hath, by means of faith, by his blood, set forth Christ as a propitiation.'</w:t>
      </w:r>
    </w:p>
    <w:p w14:paraId="00702C07">
      <w:pPr>
        <w:rPr>
          <w:rFonts w:hint="eastAsia"/>
        </w:rPr>
      </w:pPr>
      <w:r>
        <w:rPr>
          <w:rFonts w:hint="eastAsia"/>
        </w:rPr>
        <w:t>迈耶（Meyer）将 διὰ πίστεως (dia pisteōs) 和 ἐν τῷ αἵματι (en tō haimati，在祂的血里) 都与 προέθετο (proetheto) 相连：‘神借着信，借着祂的血，设立基督为挽回祭。’</w:t>
      </w:r>
    </w:p>
    <w:p w14:paraId="291AC847">
      <w:pPr>
        <w:rPr>
          <w:rFonts w:hint="eastAsia"/>
        </w:rPr>
      </w:pPr>
    </w:p>
    <w:p w14:paraId="2C53682D">
      <w:pPr>
        <w:rPr>
          <w:rFonts w:hint="eastAsia"/>
        </w:rPr>
      </w:pPr>
      <w:r>
        <w:rPr>
          <w:rFonts w:hint="eastAsia"/>
        </w:rPr>
        <w:t>But the faith of man is not the means by which God set forth Christ.</w:t>
      </w:r>
    </w:p>
    <w:p w14:paraId="7FD594D3">
      <w:pPr>
        <w:rPr>
          <w:rFonts w:hint="eastAsia"/>
        </w:rPr>
      </w:pPr>
      <w:r>
        <w:rPr>
          <w:rFonts w:hint="eastAsia"/>
        </w:rPr>
        <w:t>但人的信心并非神设立基督的手段。</w:t>
      </w:r>
    </w:p>
    <w:p w14:paraId="7FC66FE9">
      <w:pPr>
        <w:rPr>
          <w:rFonts w:hint="eastAsia"/>
        </w:rPr>
      </w:pPr>
    </w:p>
    <w:p w14:paraId="6DFFB0D6">
      <w:pPr>
        <w:rPr>
          <w:rFonts w:hint="eastAsia"/>
        </w:rPr>
      </w:pPr>
      <w:r>
        <w:rPr>
          <w:rFonts w:hint="eastAsia"/>
        </w:rPr>
        <w:t>The most natural connection is with ἱλαστήριον, 'a propitiation through faith,' i.e. which is received or appropriated through faith.</w:t>
      </w:r>
    </w:p>
    <w:p w14:paraId="120B4B14">
      <w:pPr>
        <w:rPr>
          <w:rFonts w:hint="eastAsia"/>
        </w:rPr>
      </w:pPr>
      <w:r>
        <w:rPr>
          <w:rFonts w:hint="eastAsia"/>
        </w:rPr>
        <w:t>最自然的联系是与 ἱλαστήριον (hilastērion，挽回祭) 相连，‘借着信的挽回祭’，即借着信领受或占有的挽回祭。</w:t>
      </w:r>
    </w:p>
    <w:p w14:paraId="36770773">
      <w:pPr>
        <w:rPr>
          <w:rFonts w:hint="eastAsia"/>
        </w:rPr>
      </w:pPr>
    </w:p>
    <w:p w14:paraId="521D9154">
      <w:pPr>
        <w:rPr>
          <w:rFonts w:hint="eastAsia"/>
        </w:rPr>
      </w:pPr>
      <w:r>
        <w:rPr>
          <w:rFonts w:hint="eastAsia"/>
        </w:rPr>
        <w:t>It is a more doubtful question how the words in his blood are to be connected.</w:t>
      </w:r>
    </w:p>
    <w:p w14:paraId="6923857B">
      <w:pPr>
        <w:rPr>
          <w:rFonts w:hint="eastAsia"/>
        </w:rPr>
      </w:pPr>
      <w:r>
        <w:rPr>
          <w:rFonts w:hint="eastAsia"/>
        </w:rPr>
        <w:t>“在祂的血里”这些词如何连接，则是一个更具争议的问题。</w:t>
      </w:r>
    </w:p>
    <w:p w14:paraId="226251D3">
      <w:pPr>
        <w:rPr>
          <w:rFonts w:hint="eastAsia"/>
        </w:rPr>
      </w:pPr>
    </w:p>
    <w:p w14:paraId="5163E13D">
      <w:pPr>
        <w:rPr>
          <w:rFonts w:hint="eastAsia"/>
        </w:rPr>
      </w:pPr>
      <w:r>
        <w:rPr>
          <w:rFonts w:hint="eastAsia"/>
        </w:rPr>
        <w:t>The most obvious construction is that adopted in our version, as well as in the Vulgate, and by Luther, Calvin, Olshausen, and many others, 'Through faith in his blood;' so that the blood of Christ, as a propitiatory sacrifice, is the ground of the confidence expressed in πίστις, "in Christi sanguine repositam habemus fiduciam." Calvin.</w:t>
      </w:r>
    </w:p>
    <w:p w14:paraId="6A3B60E6">
      <w:pPr>
        <w:rPr>
          <w:rFonts w:hint="eastAsia"/>
        </w:rPr>
      </w:pPr>
      <w:r>
        <w:rPr>
          <w:rFonts w:hint="eastAsia"/>
        </w:rPr>
        <w:t>最明显的结构是我们的译本、武加大译本（Vulgate）以及路德（Luther）、加尔文（Calvin）、奥尔斯豪森（Olshausen）和许多其他人所采用的结构，‘凭着耶稣的血，借着人的信’；因此基督的血，作为挽回祭，是 πίστις (pistis，信心) 中所表达的信靠的基础，“我们在基督的血里有信靠 (in Christi sanguine repositam habemus fiduciam)。”加尔文 (Calvin)。</w:t>
      </w:r>
    </w:p>
    <w:p w14:paraId="6063F801">
      <w:pPr>
        <w:rPr>
          <w:rFonts w:hint="eastAsia"/>
        </w:rPr>
      </w:pPr>
    </w:p>
    <w:p w14:paraId="01499FFB">
      <w:pPr>
        <w:rPr>
          <w:rFonts w:hint="eastAsia"/>
        </w:rPr>
      </w:pPr>
      <w:r>
        <w:rPr>
          <w:rFonts w:hint="eastAsia"/>
        </w:rPr>
        <w:t>To this it is objected, that the construction of πίστις with ἐν is altogether unauthorized.</w:t>
      </w:r>
    </w:p>
    <w:p w14:paraId="1588A119">
      <w:pPr>
        <w:rPr>
          <w:rFonts w:hint="eastAsia"/>
        </w:rPr>
      </w:pPr>
      <w:r>
        <w:rPr>
          <w:rFonts w:hint="eastAsia"/>
        </w:rPr>
        <w:t>对此有人反对说，πίστις (pistis) 与 ἐν (en) 的结构完全没有根据。</w:t>
      </w:r>
    </w:p>
    <w:p w14:paraId="510F303A">
      <w:pPr>
        <w:rPr>
          <w:rFonts w:hint="eastAsia"/>
        </w:rPr>
      </w:pPr>
    </w:p>
    <w:p w14:paraId="4379FA01">
      <w:pPr>
        <w:rPr>
          <w:rFonts w:hint="eastAsia"/>
        </w:rPr>
      </w:pPr>
      <w:r>
        <w:rPr>
          <w:rFonts w:hint="eastAsia"/>
        </w:rPr>
        <w:t>But there are so many cases in the New Testament in which this construction must be admitted, unless violence be resorted to, that this objection cannot be allowed much weight.</w:t>
      </w:r>
    </w:p>
    <w:p w14:paraId="1561CF38">
      <w:pPr>
        <w:rPr>
          <w:rFonts w:hint="eastAsia"/>
        </w:rPr>
      </w:pPr>
      <w:r>
        <w:rPr>
          <w:rFonts w:hint="eastAsia"/>
        </w:rPr>
        <w:t>但是，在新约中有如此多的情况必须承认这种结构，除非诉诸于强解，否则这个反对意见不能被赋予太大的分量。</w:t>
      </w:r>
    </w:p>
    <w:p w14:paraId="2D8029B8">
      <w:pPr>
        <w:rPr>
          <w:rFonts w:hint="eastAsia"/>
        </w:rPr>
      </w:pPr>
    </w:p>
    <w:p w14:paraId="1FB4E6DD">
      <w:pPr>
        <w:rPr>
          <w:rFonts w:hint="eastAsia"/>
        </w:rPr>
      </w:pPr>
      <w:r>
        <w:rPr>
          <w:rFonts w:hint="eastAsia"/>
        </w:rPr>
        <w:t>See Gal. 3:26, Eph. 1:15, Col. 1:4, 1 Tim. 3:13, 2 Tim. 3:15.</w:t>
      </w:r>
    </w:p>
    <w:p w14:paraId="6AFF0B27">
      <w:pPr>
        <w:rPr>
          <w:rFonts w:hint="eastAsia"/>
        </w:rPr>
      </w:pPr>
      <w:r>
        <w:rPr>
          <w:rFonts w:hint="eastAsia"/>
        </w:rPr>
        <w:t>见加拉太书3:26，以弗所书1:15，歌罗西书1:4，提摩太前书3:13，提摩太后书3:15。</w:t>
      </w:r>
    </w:p>
    <w:p w14:paraId="579739D8">
      <w:pPr>
        <w:rPr>
          <w:rFonts w:hint="eastAsia"/>
        </w:rPr>
      </w:pPr>
    </w:p>
    <w:p w14:paraId="42F48496">
      <w:pPr>
        <w:rPr>
          <w:rFonts w:hint="eastAsia"/>
        </w:rPr>
      </w:pPr>
      <w:r>
        <w:rPr>
          <w:rFonts w:hint="eastAsia"/>
        </w:rPr>
        <w:t>Others connect both διὰ πίστεως and ἐν τῷ αἵματι as distinct qualifying clauses with ἱλαστήριον; the former, as De Wette says, expressing the means of the subjective appropriation, the other the means of the objective exhibition.</w:t>
      </w:r>
    </w:p>
    <w:p w14:paraId="558CB775">
      <w:pPr>
        <w:rPr>
          <w:rFonts w:hint="eastAsia"/>
        </w:rPr>
      </w:pPr>
      <w:r>
        <w:rPr>
          <w:rFonts w:hint="eastAsia"/>
        </w:rPr>
        <w:t>另一些人则将 διὰ πίστεως (dia pisteōs) 和 ἐν τῷ αἵματι (en tō haimati) 都作为与 ἱλαστήριον (hilastērion) 相连的独立修饰子句；前者，如德韦特（De Wette）所说，表达主观占有的手段，后者表达客观展示的手段。</w:t>
      </w:r>
    </w:p>
    <w:p w14:paraId="01A22ABF">
      <w:pPr>
        <w:rPr>
          <w:rFonts w:hint="eastAsia"/>
        </w:rPr>
      </w:pPr>
    </w:p>
    <w:p w14:paraId="7EAE298C">
      <w:pPr>
        <w:rPr>
          <w:rFonts w:hint="eastAsia"/>
        </w:rPr>
      </w:pPr>
      <w:r>
        <w:rPr>
          <w:rFonts w:hint="eastAsia"/>
        </w:rPr>
        <w:t>That is, 'God has set forth Christ as a propitiation, which is available through faith, and he is a propitiation by his blood.'</w:t>
      </w:r>
    </w:p>
    <w:p w14:paraId="18FD62E7">
      <w:pPr>
        <w:rPr>
          <w:rFonts w:hint="eastAsia"/>
        </w:rPr>
      </w:pPr>
      <w:r>
        <w:rPr>
          <w:rFonts w:hint="eastAsia"/>
        </w:rPr>
        <w:t>也就是说，‘神设立基督为挽回祭，这挽回祭是借着信而有效的，并且祂是借着祂的血而成为挽回祭。’</w:t>
      </w:r>
    </w:p>
    <w:p w14:paraId="4C2D466E">
      <w:pPr>
        <w:rPr>
          <w:rFonts w:hint="eastAsia"/>
        </w:rPr>
      </w:pPr>
    </w:p>
    <w:p w14:paraId="59FF9782">
      <w:pPr>
        <w:rPr>
          <w:rFonts w:hint="eastAsia"/>
        </w:rPr>
      </w:pPr>
      <w:r>
        <w:rPr>
          <w:rFonts w:hint="eastAsia"/>
        </w:rPr>
        <w:t>Still another method is to connect ἐν τῷ αἵματι with ὅν: 'Whom God has set forth in his blood as a propitiation.'</w:t>
      </w:r>
    </w:p>
    <w:p w14:paraId="6AD7E2CF">
      <w:pPr>
        <w:rPr>
          <w:rFonts w:hint="eastAsia"/>
        </w:rPr>
      </w:pPr>
      <w:r>
        <w:rPr>
          <w:rFonts w:hint="eastAsia"/>
        </w:rPr>
        <w:t>还有另一种方法是将 ἐν τῷ αἵματι (en tō haimati) 与 ὅν (hon，祂，那一位) 相连：‘神在祂的血里设立祂为挽回祭。’</w:t>
      </w:r>
    </w:p>
    <w:p w14:paraId="73861E7E">
      <w:pPr>
        <w:rPr>
          <w:rFonts w:hint="eastAsia"/>
        </w:rPr>
      </w:pPr>
    </w:p>
    <w:p w14:paraId="0B5680FC">
      <w:pPr>
        <w:rPr>
          <w:rFonts w:hint="eastAsia"/>
        </w:rPr>
      </w:pPr>
      <w:r>
        <w:rPr>
          <w:rFonts w:hint="eastAsia"/>
        </w:rPr>
        <w:t>The construction first mentioned, and sanctioned by the translators of the English Bible, gives a perfectly good sense, and is most agreeable to the collocation of the words.</w:t>
      </w:r>
    </w:p>
    <w:p w14:paraId="2A2BB603">
      <w:pPr>
        <w:rPr>
          <w:rFonts w:hint="eastAsia"/>
        </w:rPr>
      </w:pPr>
      <w:r>
        <w:rPr>
          <w:rFonts w:hint="eastAsia"/>
        </w:rPr>
        <w:t>第一种提到的、并得到英文圣经译者认可的结构，给出了一个完全好的意思，并且最符合词语的搭配。</w:t>
      </w:r>
    </w:p>
    <w:p w14:paraId="4F9D925A">
      <w:pPr>
        <w:rPr>
          <w:rFonts w:hint="eastAsia"/>
        </w:rPr>
      </w:pPr>
    </w:p>
    <w:p w14:paraId="47ED5275">
      <w:pPr>
        <w:rPr>
          <w:rFonts w:hint="eastAsia"/>
        </w:rPr>
      </w:pPr>
      <w:r>
        <w:rPr>
          <w:rFonts w:hint="eastAsia"/>
        </w:rPr>
        <w:t>The blood of Christ is an expression used in obvious reference to the sacrificial character of his death.</w:t>
      </w:r>
    </w:p>
    <w:p w14:paraId="3C1C0A9A">
      <w:pPr>
        <w:rPr>
          <w:rFonts w:hint="eastAsia"/>
        </w:rPr>
      </w:pPr>
      <w:r>
        <w:rPr>
          <w:rFonts w:hint="eastAsia"/>
        </w:rPr>
        <w:t>基督的血是一个明显参照祂死的献祭性质而使用的表达。</w:t>
      </w:r>
    </w:p>
    <w:p w14:paraId="2D63BC0B">
      <w:pPr>
        <w:rPr>
          <w:rFonts w:hint="eastAsia"/>
        </w:rPr>
      </w:pPr>
    </w:p>
    <w:p w14:paraId="39CC31FB">
      <w:pPr>
        <w:rPr>
          <w:rFonts w:hint="eastAsia"/>
        </w:rPr>
      </w:pPr>
      <w:r>
        <w:rPr>
          <w:rFonts w:hint="eastAsia"/>
        </w:rPr>
        <w:t>It was not his death as a witness or as an exam pie, but as a sacrifice, that expiates sin.</w:t>
      </w:r>
    </w:p>
    <w:p w14:paraId="4EF576CD">
      <w:pPr>
        <w:rPr>
          <w:rFonts w:hint="eastAsia"/>
        </w:rPr>
      </w:pPr>
      <w:r>
        <w:rPr>
          <w:rFonts w:hint="eastAsia"/>
        </w:rPr>
        <w:t>并非祂作为见证人或榜样的死，而是祂作为祭牲的死，才赎了罪。</w:t>
      </w:r>
    </w:p>
    <w:p w14:paraId="33072F65">
      <w:pPr>
        <w:rPr>
          <w:rFonts w:hint="eastAsia"/>
        </w:rPr>
      </w:pPr>
    </w:p>
    <w:p w14:paraId="73607B9F">
      <w:pPr>
        <w:rPr>
          <w:rFonts w:hint="eastAsia"/>
        </w:rPr>
      </w:pPr>
      <w:r>
        <w:rPr>
          <w:rFonts w:hint="eastAsia"/>
        </w:rPr>
        <w:t>And by his blood, is not to be understood simply his death, but his whole work for our redemption, especially all his expiatory sufferings from the beginning to the end of his life.</w:t>
      </w:r>
    </w:p>
    <w:p w14:paraId="018C6E03">
      <w:pPr>
        <w:rPr>
          <w:rFonts w:hint="eastAsia"/>
        </w:rPr>
      </w:pPr>
      <w:r>
        <w:rPr>
          <w:rFonts w:hint="eastAsia"/>
        </w:rPr>
        <w:t>而祂的血，不应仅仅理解为祂的死，而是祂为我们救赎所作的全部工作，特别是祂从生到死所受的一切赎罪的苦难。</w:t>
      </w:r>
    </w:p>
    <w:p w14:paraId="7447CC2C">
      <w:pPr>
        <w:rPr>
          <w:rFonts w:hint="eastAsia"/>
        </w:rPr>
      </w:pPr>
    </w:p>
    <w:p w14:paraId="10DCDB03">
      <w:pPr>
        <w:rPr>
          <w:rFonts w:hint="eastAsia"/>
        </w:rPr>
      </w:pPr>
      <w:r>
        <w:rPr>
          <w:rFonts w:hint="eastAsia"/>
        </w:rPr>
        <w:t>This whole passage, which Olshausen happily calls the "Acropolis of the Christian faith," is of special importance.</w:t>
      </w:r>
    </w:p>
    <w:p w14:paraId="01B228BD">
      <w:pPr>
        <w:rPr>
          <w:rFonts w:hint="eastAsia"/>
        </w:rPr>
      </w:pPr>
      <w:r>
        <w:rPr>
          <w:rFonts w:hint="eastAsia"/>
        </w:rPr>
        <w:t>这段经文，奥尔斯豪森（Olshausen）恰当地称之为“基督信仰的卫城”，具有特别的重要性。</w:t>
      </w:r>
    </w:p>
    <w:p w14:paraId="58424542">
      <w:pPr>
        <w:rPr>
          <w:rFonts w:hint="eastAsia"/>
        </w:rPr>
      </w:pPr>
    </w:p>
    <w:p w14:paraId="312E4060">
      <w:pPr>
        <w:rPr>
          <w:rFonts w:hint="eastAsia"/>
        </w:rPr>
      </w:pPr>
      <w:r>
        <w:rPr>
          <w:rFonts w:hint="eastAsia"/>
        </w:rPr>
        <w:t>It teaches that we are justified in a manner which is entirely of grace, without any merit of our own; through, or by means of faith, and on the ground of the propitiatory sacrifice of Jesus Christ.</w:t>
      </w:r>
    </w:p>
    <w:p w14:paraId="799110E4">
      <w:pPr>
        <w:rPr>
          <w:rFonts w:hint="eastAsia"/>
        </w:rPr>
      </w:pPr>
      <w:r>
        <w:rPr>
          <w:rFonts w:hint="eastAsia"/>
        </w:rPr>
        <w:t>它教导我们，我们称义的方式完全是出于恩典，没有任何我们自己的功绩；通过或借着信心，并且建立在耶稣基督的挽回祭之上。</w:t>
      </w:r>
    </w:p>
    <w:p w14:paraId="16220C15">
      <w:pPr>
        <w:rPr>
          <w:rFonts w:hint="eastAsia"/>
        </w:rPr>
      </w:pPr>
    </w:p>
    <w:p w14:paraId="57B50CBE">
      <w:pPr>
        <w:rPr>
          <w:rFonts w:hint="eastAsia"/>
        </w:rPr>
      </w:pPr>
      <w:r>
        <w:rPr>
          <w:rFonts w:hint="eastAsia"/>
        </w:rPr>
        <w:t>It is evident from this statement, that Paul intended to exclude from all participation in the meritorious ground of our acceptance with God, not only those works performed in obedience to the law, and with a legal spirit, but those which flow from faith and a renewed heart.</w:t>
      </w:r>
    </w:p>
    <w:p w14:paraId="40CBA830">
      <w:pPr>
        <w:rPr>
          <w:rFonts w:hint="eastAsia"/>
        </w:rPr>
      </w:pPr>
      <w:r>
        <w:rPr>
          <w:rFonts w:hint="eastAsia"/>
        </w:rPr>
        <w:t>从这个陈述可以明显看出，保罗意在排除所有参与我们蒙神悦纳的功绩基础，不仅包括那些在顺服律法和带有律法精神的情况下所行的行为，也包括那些源于信心和重生之心的行为。</w:t>
      </w:r>
    </w:p>
    <w:p w14:paraId="32D30F21">
      <w:pPr>
        <w:rPr>
          <w:rFonts w:hint="eastAsia"/>
        </w:rPr>
      </w:pPr>
    </w:p>
    <w:p w14:paraId="512F3317">
      <w:pPr>
        <w:rPr>
          <w:rFonts w:hint="eastAsia"/>
        </w:rPr>
      </w:pPr>
      <w:r>
        <w:rPr>
          <w:rFonts w:hint="eastAsia"/>
        </w:rPr>
        <w:t>The part assigned to faith in the work of our reconciliation to God is that of an instrument; it apprehends or appropriates the meritorious ground of our acceptance, the work or righteousness of Christ.</w:t>
      </w:r>
    </w:p>
    <w:p w14:paraId="7C35BA7C">
      <w:pPr>
        <w:rPr>
          <w:rFonts w:hint="eastAsia"/>
        </w:rPr>
      </w:pPr>
      <w:r>
        <w:rPr>
          <w:rFonts w:hint="eastAsia"/>
        </w:rPr>
        <w:t>信心在我们与神和好的工作中被赋予的角色是工具的角色；它领会或占有我们蒙悦纳的功绩基础，即基督的工作或义。</w:t>
      </w:r>
    </w:p>
    <w:p w14:paraId="48780D70">
      <w:pPr>
        <w:rPr>
          <w:rFonts w:hint="eastAsia"/>
        </w:rPr>
      </w:pPr>
    </w:p>
    <w:p w14:paraId="218307BD">
      <w:pPr>
        <w:rPr>
          <w:rFonts w:hint="eastAsia"/>
        </w:rPr>
      </w:pPr>
      <w:r>
        <w:rPr>
          <w:rFonts w:hint="eastAsia"/>
        </w:rPr>
        <w:t>It is not itself that ground, nor the means of attaining an inherent righteousness acceptable to God.</w:t>
      </w:r>
    </w:p>
    <w:p w14:paraId="0B207704">
      <w:pPr>
        <w:rPr>
          <w:rFonts w:hint="eastAsia"/>
        </w:rPr>
      </w:pPr>
      <w:r>
        <w:rPr>
          <w:rFonts w:hint="eastAsia"/>
        </w:rPr>
        <w:t>它本身并非那个基础，也并非获得蒙神悦纳的内在之义的手段。</w:t>
      </w:r>
    </w:p>
    <w:p w14:paraId="2D36B9EF">
      <w:pPr>
        <w:rPr>
          <w:rFonts w:hint="eastAsia"/>
        </w:rPr>
      </w:pPr>
    </w:p>
    <w:p w14:paraId="16287F38">
      <w:pPr>
        <w:rPr>
          <w:rFonts w:hint="eastAsia"/>
        </w:rPr>
      </w:pPr>
      <w:r>
        <w:rPr>
          <w:rFonts w:hint="eastAsia"/>
        </w:rPr>
        <w:t>This is obvious, 1. Because our justification would not then be gratuitous, or without works.</w:t>
      </w:r>
    </w:p>
    <w:p w14:paraId="03E6DF46">
      <w:pPr>
        <w:rPr>
          <w:rFonts w:hint="eastAsia"/>
        </w:rPr>
      </w:pPr>
      <w:r>
        <w:rPr>
          <w:rFonts w:hint="eastAsia"/>
        </w:rPr>
        <w:t>这一点很明显，1. 因为那样我们的称义就不会是白白赐予的，或没有行为的。</w:t>
      </w:r>
    </w:p>
    <w:p w14:paraId="1A7A74BE">
      <w:pPr>
        <w:rPr>
          <w:rFonts w:hint="eastAsia"/>
        </w:rPr>
      </w:pPr>
    </w:p>
    <w:p w14:paraId="4F6C97F0">
      <w:pPr>
        <w:rPr>
          <w:rFonts w:hint="eastAsia"/>
        </w:rPr>
      </w:pPr>
      <w:r>
        <w:rPr>
          <w:rFonts w:hint="eastAsia"/>
        </w:rPr>
        <w:t>Paul would then teach the very reverse of the doctrine which he has been labouring to establish, viz. that it is not on account of works of righteousness, i.e. works of the highest order of excellence, that we are accepted, since these works would then be the real ground of our acceptance.</w:t>
      </w:r>
    </w:p>
    <w:p w14:paraId="2111E112">
      <w:pPr>
        <w:rPr>
          <w:rFonts w:hint="eastAsia"/>
        </w:rPr>
      </w:pPr>
      <w:r>
        <w:rPr>
          <w:rFonts w:hint="eastAsia"/>
        </w:rPr>
        <w:t>那么保罗就会教导与祂一直努力建立的教义完全相反的教义，即我们并非因义行，即最高卓越等级的行为而蒙悦纳，因为这些行为届时将成为我们蒙悦纳的真正基础。</w:t>
      </w:r>
    </w:p>
    <w:p w14:paraId="5F8D8C47">
      <w:pPr>
        <w:rPr>
          <w:rFonts w:hint="eastAsia"/>
        </w:rPr>
      </w:pPr>
    </w:p>
    <w:p w14:paraId="4261AC96">
      <w:pPr>
        <w:rPr>
          <w:rFonts w:hint="eastAsia"/>
        </w:rPr>
      </w:pPr>
      <w:r>
        <w:rPr>
          <w:rFonts w:hint="eastAsia"/>
        </w:rPr>
        <w:t>2. Because we are said to be justified by faith of which Christ is the object, by faith in his blood, by faith in him as a sacrifice.</w:t>
      </w:r>
    </w:p>
    <w:p w14:paraId="2BEA47F0">
      <w:pPr>
        <w:rPr>
          <w:rFonts w:hint="eastAsia"/>
        </w:rPr>
      </w:pPr>
      <w:r>
        <w:rPr>
          <w:rFonts w:hint="eastAsia"/>
        </w:rPr>
        <w:t>2. 因为据说我们是因信基督为对象而称义，因信祂的血而称义，因信祂为祭牲而称义。</w:t>
      </w:r>
    </w:p>
    <w:p w14:paraId="2170409E">
      <w:pPr>
        <w:rPr>
          <w:rFonts w:hint="eastAsia"/>
        </w:rPr>
      </w:pPr>
    </w:p>
    <w:p w14:paraId="5AA7A44F">
      <w:pPr>
        <w:rPr>
          <w:rFonts w:hint="eastAsia"/>
        </w:rPr>
      </w:pPr>
      <w:r>
        <w:rPr>
          <w:rFonts w:hint="eastAsia"/>
        </w:rPr>
        <w:t>These expressions cannot possibly mean, that faith in Christ is, or produces, a state of mind which is acceptable to God.</w:t>
      </w:r>
    </w:p>
    <w:p w14:paraId="46C265D1">
      <w:pPr>
        <w:rPr>
          <w:rFonts w:hint="eastAsia"/>
        </w:rPr>
      </w:pPr>
      <w:r>
        <w:rPr>
          <w:rFonts w:hint="eastAsia"/>
        </w:rPr>
        <w:t>这些表达绝不可能意味着，信基督本身是，或者产生一种蒙神悦纳的心态。</w:t>
      </w:r>
    </w:p>
    <w:p w14:paraId="75244487">
      <w:pPr>
        <w:rPr>
          <w:rFonts w:hint="eastAsia"/>
        </w:rPr>
      </w:pPr>
    </w:p>
    <w:p w14:paraId="3D3D302C">
      <w:pPr>
        <w:rPr>
          <w:rFonts w:hint="eastAsia"/>
        </w:rPr>
      </w:pPr>
      <w:r>
        <w:rPr>
          <w:rFonts w:hint="eastAsia"/>
        </w:rPr>
        <w:t>Faith in a sacrifice is by the very force of the terms, reliance on a sacrifice.</w:t>
      </w:r>
    </w:p>
    <w:p w14:paraId="5C06027E">
      <w:pPr>
        <w:rPr>
          <w:rFonts w:hint="eastAsia"/>
        </w:rPr>
      </w:pPr>
      <w:r>
        <w:rPr>
          <w:rFonts w:hint="eastAsia"/>
        </w:rPr>
        <w:t>信靠祭牲，从词语本身的含义来看，就是依赖祭牲。</w:t>
      </w:r>
    </w:p>
    <w:p w14:paraId="4F50C6EA">
      <w:pPr>
        <w:rPr>
          <w:rFonts w:hint="eastAsia"/>
        </w:rPr>
      </w:pPr>
    </w:p>
    <w:p w14:paraId="5BFD1CCA">
      <w:pPr>
        <w:rPr>
          <w:rFonts w:hint="eastAsia"/>
        </w:rPr>
      </w:pPr>
      <w:r>
        <w:rPr>
          <w:rFonts w:hint="eastAsia"/>
        </w:rPr>
        <w:t>It would be to contradict the sentiment of the whole ancient and Jewish world, to make the design of a sacrifice the production of a state of mind acceptable to the Being worshipped, which moral state was to be the ground of acceptance.</w:t>
      </w:r>
    </w:p>
    <w:p w14:paraId="1F4A2897">
      <w:pPr>
        <w:rPr>
          <w:rFonts w:hint="eastAsia"/>
        </w:rPr>
      </w:pPr>
      <w:r>
        <w:rPr>
          <w:rFonts w:hint="eastAsia"/>
        </w:rPr>
        <w:t>如果将祭牲的目的理解为产生一种蒙所敬拜之神悦纳的心态，而这种道德状态将成为蒙悦纳的基础，那将与整个古代和犹太世界的观念相矛盾。</w:t>
      </w:r>
    </w:p>
    <w:p w14:paraId="6770C8BB">
      <w:pPr>
        <w:rPr>
          <w:rFonts w:hint="eastAsia"/>
        </w:rPr>
      </w:pPr>
    </w:p>
    <w:p w14:paraId="0F72E02E">
      <w:pPr>
        <w:rPr>
          <w:rFonts w:hint="eastAsia"/>
        </w:rPr>
      </w:pPr>
      <w:r>
        <w:rPr>
          <w:rFonts w:hint="eastAsia"/>
        </w:rPr>
        <w:t>There is no more pointed way of denying that we are justified on account of the state of our own hearts, or the character of our own acts, than by saying that we are justified by a propitiatory sacrifice.</w:t>
      </w:r>
    </w:p>
    <w:p w14:paraId="6F8E35E9">
      <w:pPr>
        <w:rPr>
          <w:rFonts w:hint="eastAsia"/>
        </w:rPr>
      </w:pPr>
      <w:r>
        <w:rPr>
          <w:rFonts w:hint="eastAsia"/>
        </w:rPr>
        <w:t>没有比说我们是因挽回祭而称义更能明确地否认我们是因我们自己内心的状态或我们自己行为的品格而称义的了。</w:t>
      </w:r>
    </w:p>
    <w:p w14:paraId="031DFC87">
      <w:pPr>
        <w:rPr>
          <w:rFonts w:hint="eastAsia"/>
        </w:rPr>
      </w:pPr>
    </w:p>
    <w:p w14:paraId="198E058A">
      <w:pPr>
        <w:rPr>
          <w:rFonts w:hint="eastAsia"/>
        </w:rPr>
      </w:pPr>
      <w:r>
        <w:rPr>
          <w:rFonts w:hint="eastAsia"/>
        </w:rPr>
        <w:t>This latter declaration places of necessity the ground of acceptance out of ourselves; it is something done for us, not something experienced, or produced in us, or performed by us.</w:t>
      </w:r>
    </w:p>
    <w:p w14:paraId="26224F18">
      <w:pPr>
        <w:rPr>
          <w:rFonts w:hint="eastAsia"/>
        </w:rPr>
      </w:pPr>
      <w:r>
        <w:rPr>
          <w:rFonts w:hint="eastAsia"/>
        </w:rPr>
        <w:t>后一种宣告必然将蒙悦纳的基础置于我们自身之外；它是为我们所做的某事，而非我们所经历的、在我们里面产生的或由我们所行的某事。</w:t>
      </w:r>
    </w:p>
    <w:p w14:paraId="32EDF68C">
      <w:pPr>
        <w:rPr>
          <w:rFonts w:hint="eastAsia"/>
        </w:rPr>
      </w:pPr>
    </w:p>
    <w:p w14:paraId="2B520941">
      <w:pPr>
        <w:rPr>
          <w:rFonts w:hint="eastAsia"/>
        </w:rPr>
      </w:pPr>
      <w:r>
        <w:rPr>
          <w:rFonts w:hint="eastAsia"/>
        </w:rPr>
        <w:t>There is no rule of interpretation more obvious and more important than that which requires us to understand the language of a writer in the sense in which he knew he would be understood by the persons to whom he wrote.</w:t>
      </w:r>
    </w:p>
    <w:p w14:paraId="6B400927">
      <w:pPr>
        <w:rPr>
          <w:rFonts w:hint="eastAsia"/>
        </w:rPr>
      </w:pPr>
      <w:r>
        <w:rPr>
          <w:rFonts w:hint="eastAsia"/>
        </w:rPr>
        <w:t>没有任何解释规则比要求我们从作者知道其写作对象会理解的意义上来理解其语言更明显和更重要的了。</w:t>
      </w:r>
    </w:p>
    <w:p w14:paraId="4A99C2BE">
      <w:pPr>
        <w:rPr>
          <w:rFonts w:hint="eastAsia"/>
        </w:rPr>
      </w:pPr>
    </w:p>
    <w:p w14:paraId="182AFD30">
      <w:pPr>
        <w:rPr>
          <w:rFonts w:hint="eastAsia"/>
        </w:rPr>
      </w:pPr>
      <w:r>
        <w:rPr>
          <w:rFonts w:hint="eastAsia"/>
        </w:rPr>
        <w:t>To explain, therefore, the language of the apostle in reference to the sacrifice of Christ, and the mode of our acceptance with God, otherwise than in accordance with the universally prevalent opinions on the nature of sacrifices, is to substitute our philosophy of religion for the inspired teachings of the sacred writers.</w:t>
      </w:r>
    </w:p>
    <w:p w14:paraId="0D2D9C75">
      <w:pPr>
        <w:rPr>
          <w:rFonts w:hint="eastAsia"/>
        </w:rPr>
      </w:pPr>
      <w:r>
        <w:rPr>
          <w:rFonts w:hint="eastAsia"/>
        </w:rPr>
        <w:t>因此，若不按照关于祭牲性质的普遍流行观点来解释使徒关于基督献祭以及我们蒙神悦纳方式的语言，就是用我们自己的宗教哲学来取代圣经作者受默示的教导。</w:t>
      </w:r>
    </w:p>
    <w:p w14:paraId="1015B8EF">
      <w:pPr>
        <w:rPr>
          <w:rFonts w:hint="eastAsia"/>
        </w:rPr>
      </w:pPr>
    </w:p>
    <w:p w14:paraId="7072CD89">
      <w:pPr>
        <w:rPr>
          <w:rFonts w:hint="eastAsia"/>
        </w:rPr>
      </w:pPr>
      <w:r>
        <w:rPr>
          <w:rFonts w:hint="eastAsia"/>
        </w:rPr>
        <w:t>To declare his righteousness for the remission of sins that are past, through the forbearance of God.</w:t>
      </w:r>
    </w:p>
    <w:p w14:paraId="7CEAFCCC">
      <w:pPr>
        <w:rPr>
          <w:rFonts w:hint="eastAsia"/>
        </w:rPr>
      </w:pPr>
      <w:r>
        <w:rPr>
          <w:rFonts w:hint="eastAsia"/>
        </w:rPr>
        <w:t>要显明祂的义，因为祂用忍耐的心，宽容人先时所犯的罪。</w:t>
      </w:r>
    </w:p>
    <w:p w14:paraId="1D9CB9A8">
      <w:pPr>
        <w:rPr>
          <w:rFonts w:hint="eastAsia"/>
        </w:rPr>
      </w:pPr>
    </w:p>
    <w:p w14:paraId="29894C44">
      <w:pPr>
        <w:rPr>
          <w:rFonts w:hint="eastAsia"/>
        </w:rPr>
      </w:pPr>
      <w:r>
        <w:rPr>
          <w:rFonts w:hint="eastAsia"/>
        </w:rPr>
        <w:t>Having stated the nature and ground of the gospel method of justification, Paul comes, in this clause, to state its object: 'God has set forth Christ, as a propitiatory sacrifice, to declare his righteousness.'</w:t>
      </w:r>
    </w:p>
    <w:p w14:paraId="7F01B86E">
      <w:pPr>
        <w:rPr>
          <w:rFonts w:hint="eastAsia"/>
        </w:rPr>
      </w:pPr>
      <w:r>
        <w:rPr>
          <w:rFonts w:hint="eastAsia"/>
        </w:rPr>
        <w:t>在陈述了福音称义方法的性质和基础之后，保罗在本子句中陈述其目的：‘神设立基督为挽回祭，要显明祂的义。’</w:t>
      </w:r>
    </w:p>
    <w:p w14:paraId="4630117D">
      <w:pPr>
        <w:rPr>
          <w:rFonts w:hint="eastAsia"/>
        </w:rPr>
      </w:pPr>
    </w:p>
    <w:p w14:paraId="10515B3B">
      <w:pPr>
        <w:rPr>
          <w:rFonts w:hint="eastAsia"/>
        </w:rPr>
      </w:pPr>
      <w:r>
        <w:rPr>
          <w:rFonts w:hint="eastAsia"/>
        </w:rPr>
        <w:t>It should be remembered that the object of the death of Christ, being very comprehensive, is variously presented in the word of God.</w:t>
      </w:r>
    </w:p>
    <w:p w14:paraId="4C2D9AE3">
      <w:pPr>
        <w:rPr>
          <w:rFonts w:hint="eastAsia"/>
        </w:rPr>
      </w:pPr>
      <w:r>
        <w:rPr>
          <w:rFonts w:hint="eastAsia"/>
        </w:rPr>
        <w:t>应当记住，基督之死的目的非常广泛，在神的话语中以各种方式呈现出来。</w:t>
      </w:r>
    </w:p>
    <w:p w14:paraId="088BA0BA">
      <w:pPr>
        <w:rPr>
          <w:rFonts w:hint="eastAsia"/>
        </w:rPr>
      </w:pPr>
    </w:p>
    <w:p w14:paraId="7EEED11D">
      <w:pPr>
        <w:rPr>
          <w:rFonts w:hint="eastAsia"/>
        </w:rPr>
      </w:pPr>
      <w:r>
        <w:rPr>
          <w:rFonts w:hint="eastAsia"/>
        </w:rPr>
        <w:t>In other words, the death of Christ answers a great number of infinitely important ends in the government of God.</w:t>
      </w:r>
    </w:p>
    <w:p w14:paraId="621E4A66">
      <w:pPr>
        <w:rPr>
          <w:rFonts w:hint="eastAsia"/>
        </w:rPr>
      </w:pPr>
      <w:r>
        <w:rPr>
          <w:rFonts w:hint="eastAsia"/>
        </w:rPr>
        <w:t>换句话说，基督的死在神的治理中满足了大量无限重要的目的。</w:t>
      </w:r>
    </w:p>
    <w:p w14:paraId="60B61F0A">
      <w:pPr>
        <w:rPr>
          <w:rFonts w:hint="eastAsia"/>
        </w:rPr>
      </w:pPr>
    </w:p>
    <w:p w14:paraId="4B29C7E3">
      <w:pPr>
        <w:rPr>
          <w:rFonts w:hint="eastAsia"/>
        </w:rPr>
      </w:pPr>
      <w:r>
        <w:rPr>
          <w:rFonts w:hint="eastAsia"/>
        </w:rPr>
        <w:t>It displays "his manifold wisdom," Eph. 3:10, 11; it was designed "to purify unto himself a people zealous of good works," Titus 2:14; to break down the distinction between the Jews and Gentiles, Eph. 2:15; to effect the reconciliation of both Jews and Gentiles unto God, Eph. 2:16; "to deliver us from this present evil world," Gal. 1:4; to secure the forgiveness of sins, Eph. 1:7; to vindicate his ways to men, in so long passing by or remitting their sins, Rom. 3:25; to reconcile the exercise of mercy with the requirements of justice, ver. 26, &amp;c.</w:t>
      </w:r>
    </w:p>
    <w:p w14:paraId="439179B7">
      <w:pPr>
        <w:rPr>
          <w:rFonts w:hint="eastAsia"/>
        </w:rPr>
      </w:pPr>
      <w:r>
        <w:rPr>
          <w:rFonts w:hint="eastAsia"/>
        </w:rPr>
        <w:t>它彰显了“祂百般的智慧”（弗3:10, 11）；它旨在“洁净自己，特作自己的子民，热心为善”（多2:14）；拆毁犹太人和外邦人之间的隔断（弗2:15）；使犹太人和外邦人都与神和好（弗2:16）；“救我们脱离这罪恶的世代”（加1:4）；确保罪得赦免（弗1:7）；在如此长久地忽略或赦免人的罪之后，向人显明祂的道路（罗3:25）；使怜悯的施行与公义的要求相调和（第26节等）。</w:t>
      </w:r>
    </w:p>
    <w:p w14:paraId="0D92E3DB">
      <w:pPr>
        <w:rPr>
          <w:rFonts w:hint="eastAsia"/>
        </w:rPr>
      </w:pPr>
    </w:p>
    <w:p w14:paraId="3CE5A77D">
      <w:pPr>
        <w:rPr>
          <w:rFonts w:hint="eastAsia"/>
        </w:rPr>
      </w:pPr>
      <w:r>
        <w:rPr>
          <w:rFonts w:hint="eastAsia"/>
        </w:rPr>
        <w:t>These ends are not inconsistent, but perfectly harmonious.</w:t>
      </w:r>
    </w:p>
    <w:p w14:paraId="29219134">
      <w:pPr>
        <w:rPr>
          <w:rFonts w:hint="eastAsia"/>
        </w:rPr>
      </w:pPr>
      <w:r>
        <w:rPr>
          <w:rFonts w:hint="eastAsia"/>
        </w:rPr>
        <w:t>这些目的并非不一致，而是完全和谐的。</w:t>
      </w:r>
    </w:p>
    <w:p w14:paraId="5B486804">
      <w:pPr>
        <w:rPr>
          <w:rFonts w:hint="eastAsia"/>
        </w:rPr>
      </w:pPr>
    </w:p>
    <w:p w14:paraId="4F9A1B62">
      <w:pPr>
        <w:rPr>
          <w:rFonts w:hint="eastAsia"/>
        </w:rPr>
      </w:pPr>
      <w:r>
        <w:rPr>
          <w:rFonts w:hint="eastAsia"/>
        </w:rPr>
        <w:t>The end here specially mentioned is, to declare his righteousness.</w:t>
      </w:r>
    </w:p>
    <w:p w14:paraId="0392836B">
      <w:pPr>
        <w:rPr>
          <w:rFonts w:hint="eastAsia"/>
        </w:rPr>
      </w:pPr>
      <w:r>
        <w:rPr>
          <w:rFonts w:hint="eastAsia"/>
        </w:rPr>
        <w:t>这里特别提到的目的是，显明祂的义。</w:t>
      </w:r>
    </w:p>
    <w:p w14:paraId="384AFC19">
      <w:pPr>
        <w:rPr>
          <w:rFonts w:hint="eastAsia"/>
        </w:rPr>
      </w:pPr>
    </w:p>
    <w:p w14:paraId="4DB20052">
      <w:pPr>
        <w:rPr>
          <w:rFonts w:hint="eastAsia"/>
        </w:rPr>
      </w:pPr>
      <w:r>
        <w:rPr>
          <w:rFonts w:hint="eastAsia"/>
        </w:rPr>
        <w:t>These words here, as elsewhere, are variously explained.</w:t>
      </w:r>
    </w:p>
    <w:p w14:paraId="15976BA6">
      <w:pPr>
        <w:rPr>
          <w:rFonts w:hint="eastAsia"/>
        </w:rPr>
      </w:pPr>
      <w:r>
        <w:rPr>
          <w:rFonts w:hint="eastAsia"/>
        </w:rPr>
        <w:t>这些词在这里，如同在别处一样，有各种解释。</w:t>
      </w:r>
    </w:p>
    <w:p w14:paraId="27A0D815">
      <w:pPr>
        <w:rPr>
          <w:rFonts w:hint="eastAsia"/>
        </w:rPr>
      </w:pPr>
    </w:p>
    <w:p w14:paraId="42F4FE44">
      <w:pPr>
        <w:rPr>
          <w:rFonts w:hint="eastAsia"/>
        </w:rPr>
      </w:pPr>
      <w:r>
        <w:rPr>
          <w:rFonts w:hint="eastAsia"/>
        </w:rPr>
        <w:t>1. They are understood of some one of the moral attributes of God, as his veracity, by Locke; or his mercy, by Grotius, Koppe, and many of the moderns.</w:t>
      </w:r>
    </w:p>
    <w:p w14:paraId="69CB7F72">
      <w:pPr>
        <w:rPr>
          <w:rFonts w:hint="eastAsia"/>
        </w:rPr>
      </w:pPr>
      <w:r>
        <w:rPr>
          <w:rFonts w:hint="eastAsia"/>
        </w:rPr>
        <w:t>1. 它们被理解为神的某种道德属性，例如洛克（Locke）认为是祂的信实；或者格老秀（Grotius）、科普（Koppe）和许多现代学者认为是祂的怜悯。</w:t>
      </w:r>
    </w:p>
    <w:p w14:paraId="00C371D8">
      <w:pPr>
        <w:rPr>
          <w:rFonts w:hint="eastAsia"/>
        </w:rPr>
      </w:pPr>
    </w:p>
    <w:p w14:paraId="2D3C9AE3">
      <w:pPr>
        <w:rPr>
          <w:rFonts w:hint="eastAsia"/>
        </w:rPr>
      </w:pPr>
      <w:r>
        <w:rPr>
          <w:rFonts w:hint="eastAsia"/>
        </w:rPr>
        <w:t>Both of these interpretations are forced, because they assign very unusual meanings to the word righteousness, and meanings little suited to the context.</w:t>
      </w:r>
    </w:p>
    <w:p w14:paraId="267FAB1F">
      <w:pPr>
        <w:rPr>
          <w:rFonts w:hint="eastAsia"/>
        </w:rPr>
      </w:pPr>
      <w:r>
        <w:rPr>
          <w:rFonts w:hint="eastAsia"/>
        </w:rPr>
        <w:t>这两种解释都很牵强，因为它们赋予“义”这个词非常不寻常的含义，并且这些含义与上下文不太相符。</w:t>
      </w:r>
    </w:p>
    <w:p w14:paraId="0BF85ED2">
      <w:pPr>
        <w:rPr>
          <w:rFonts w:hint="eastAsia"/>
        </w:rPr>
      </w:pPr>
    </w:p>
    <w:p w14:paraId="1358890B">
      <w:pPr>
        <w:rPr>
          <w:rFonts w:hint="eastAsia"/>
        </w:rPr>
      </w:pPr>
      <w:r>
        <w:rPr>
          <w:rFonts w:hint="eastAsia"/>
        </w:rPr>
        <w:t>2. Most commentators, who render the phrase 'righteousness, or justification of God,' in chap. 1:17, 3:21, God's method of justification, adopt that sense here.</w:t>
      </w:r>
    </w:p>
    <w:p w14:paraId="24337FF3">
      <w:pPr>
        <w:rPr>
          <w:rFonts w:hint="eastAsia"/>
        </w:rPr>
      </w:pPr>
      <w:r>
        <w:rPr>
          <w:rFonts w:hint="eastAsia"/>
        </w:rPr>
        <w:t>2. 大多数注释家，在第一章17节和第三章21节将短语“神的义，或神的称义”译为“神称义的方法”，在此也采用那种意思。</w:t>
      </w:r>
    </w:p>
    <w:p w14:paraId="2F172D6F">
      <w:pPr>
        <w:rPr>
          <w:rFonts w:hint="eastAsia"/>
        </w:rPr>
      </w:pPr>
    </w:p>
    <w:p w14:paraId="712F94F4">
      <w:pPr>
        <w:rPr>
          <w:rFonts w:hint="eastAsia"/>
        </w:rPr>
      </w:pPr>
      <w:r>
        <w:rPr>
          <w:rFonts w:hint="eastAsia"/>
        </w:rPr>
        <w:t>The meaning would then be, that 'God had set forth Christ as a propitiation, to exhibit his method of justification, both in reference to the sins committed under the old dispensation, and those committed under the new.'</w:t>
      </w:r>
    </w:p>
    <w:p w14:paraId="0FF7B1A1">
      <w:pPr>
        <w:rPr>
          <w:rFonts w:hint="eastAsia"/>
        </w:rPr>
      </w:pPr>
      <w:r>
        <w:rPr>
          <w:rFonts w:hint="eastAsia"/>
        </w:rPr>
        <w:t>那么意思就是，‘神设立基督为挽回祭，要显明祂称义的方法，既涉及旧约时代所犯的罪，也涉及新约时代所犯的罪。’</w:t>
      </w:r>
    </w:p>
    <w:p w14:paraId="48E683E2">
      <w:pPr>
        <w:rPr>
          <w:rFonts w:hint="eastAsia"/>
        </w:rPr>
      </w:pPr>
    </w:p>
    <w:p w14:paraId="0E270B1A">
      <w:pPr>
        <w:rPr>
          <w:rFonts w:hint="eastAsia"/>
        </w:rPr>
      </w:pPr>
      <w:r>
        <w:rPr>
          <w:rFonts w:hint="eastAsia"/>
        </w:rPr>
        <w:t>But this is inconsistent with the meaning of δικαιοσύνη, which never has the sense of "method of justification," and is unsuited to the context.</w:t>
      </w:r>
    </w:p>
    <w:p w14:paraId="5F779586">
      <w:pPr>
        <w:rPr>
          <w:rFonts w:hint="eastAsia"/>
        </w:rPr>
      </w:pPr>
      <w:r>
        <w:rPr>
          <w:rFonts w:hint="eastAsia"/>
        </w:rPr>
        <w:t>但这与 δικαιοσύνη (dikaiosynē，义) 的意思不符，这个词从未具有“称义的方法”的含义，并且不适合上下文。</w:t>
      </w:r>
    </w:p>
    <w:p w14:paraId="3DDB0D07">
      <w:pPr>
        <w:rPr>
          <w:rFonts w:hint="eastAsia"/>
        </w:rPr>
      </w:pPr>
    </w:p>
    <w:p w14:paraId="4B766641">
      <w:pPr>
        <w:rPr>
          <w:rFonts w:hint="eastAsia"/>
        </w:rPr>
      </w:pPr>
      <w:r>
        <w:rPr>
          <w:rFonts w:hint="eastAsia"/>
        </w:rPr>
        <w:t>3. The great majority of commentators understand the δικαιοσύνη Θεοῦ here spoken of to be the justice of God.</w:t>
      </w:r>
    </w:p>
    <w:p w14:paraId="7A044445">
      <w:pPr>
        <w:rPr>
          <w:rFonts w:hint="eastAsia"/>
        </w:rPr>
      </w:pPr>
      <w:r>
        <w:rPr>
          <w:rFonts w:hint="eastAsia"/>
        </w:rPr>
        <w:t>3. 绝大多数注释家都将此处所说的 δικαιοσύνη Θεοῦ (dikaiosynē Theou，神的义) 理解为神的公义。</w:t>
      </w:r>
    </w:p>
    <w:p w14:paraId="71E94C01">
      <w:pPr>
        <w:rPr>
          <w:rFonts w:hint="eastAsia"/>
        </w:rPr>
      </w:pPr>
    </w:p>
    <w:p w14:paraId="5FA7C60F">
      <w:pPr>
        <w:rPr>
          <w:rFonts w:hint="eastAsia"/>
        </w:rPr>
      </w:pPr>
      <w:r>
        <w:rPr>
          <w:rFonts w:hint="eastAsia"/>
        </w:rPr>
        <w:t>This is the proper meaning of the terms, and this the context demands.</w:t>
      </w:r>
    </w:p>
    <w:p w14:paraId="39BA49E9">
      <w:pPr>
        <w:rPr>
          <w:rFonts w:hint="eastAsia"/>
        </w:rPr>
      </w:pPr>
      <w:r>
        <w:rPr>
          <w:rFonts w:hint="eastAsia"/>
        </w:rPr>
        <w:t>这是这些词语的恰当含义，也是上下文所要求的。</w:t>
      </w:r>
    </w:p>
    <w:p w14:paraId="5C610DFC">
      <w:pPr>
        <w:rPr>
          <w:rFonts w:hint="eastAsia"/>
        </w:rPr>
      </w:pPr>
    </w:p>
    <w:p w14:paraId="2F7DD958">
      <w:pPr>
        <w:rPr>
          <w:rFonts w:hint="eastAsia"/>
        </w:rPr>
      </w:pPr>
      <w:r>
        <w:rPr>
          <w:rFonts w:hint="eastAsia"/>
        </w:rPr>
        <w:t>Justice is the attribute with which the remission, or passing by, of sins without punishment, seemed to be in conflict, and which therefore required vindication.</w:t>
      </w:r>
    </w:p>
    <w:p w14:paraId="2A500C45">
      <w:pPr>
        <w:rPr>
          <w:rFonts w:hint="eastAsia"/>
        </w:rPr>
      </w:pPr>
      <w:r>
        <w:rPr>
          <w:rFonts w:hint="eastAsia"/>
        </w:rPr>
        <w:t>公义是那种属性，罪的赦免或忽略而不受惩罚似乎与之相冲突，因此需要得到辩护。</w:t>
      </w:r>
    </w:p>
    <w:p w14:paraId="2AF5B07B">
      <w:pPr>
        <w:rPr>
          <w:rFonts w:hint="eastAsia"/>
        </w:rPr>
      </w:pPr>
    </w:p>
    <w:p w14:paraId="1563FBC8">
      <w:pPr>
        <w:rPr>
          <w:rFonts w:hint="eastAsia"/>
        </w:rPr>
      </w:pPr>
      <w:r>
        <w:rPr>
          <w:rFonts w:hint="eastAsia"/>
        </w:rPr>
        <w:t>It was necessary that the justice of God should be publicly exhibited, because he forgave sin.</w:t>
      </w:r>
    </w:p>
    <w:p w14:paraId="39E6AF9D">
      <w:pPr>
        <w:rPr>
          <w:rFonts w:hint="eastAsia"/>
        </w:rPr>
      </w:pPr>
      <w:r>
        <w:rPr>
          <w:rFonts w:hint="eastAsia"/>
        </w:rPr>
        <w:t>神的公义必须公开显明，因为祂赦免了罪。</w:t>
      </w:r>
    </w:p>
    <w:p w14:paraId="742E5494">
      <w:pPr>
        <w:rPr>
          <w:rFonts w:hint="eastAsia"/>
        </w:rPr>
      </w:pPr>
    </w:p>
    <w:p w14:paraId="6F7EE1B4">
      <w:pPr>
        <w:rPr>
          <w:rFonts w:hint="eastAsia"/>
        </w:rPr>
      </w:pPr>
      <w:r>
        <w:rPr>
          <w:rFonts w:hint="eastAsia"/>
        </w:rPr>
        <w:t>Besides, the apostle himself explains what he means by δικαιοσύνη, when he adds that God set forth Christ as a propitiation, in order that he might be just, and yet justify the ungodly.</w:t>
      </w:r>
    </w:p>
    <w:p w14:paraId="2C108DD2">
      <w:pPr>
        <w:rPr>
          <w:rFonts w:hint="eastAsia"/>
        </w:rPr>
      </w:pPr>
      <w:r>
        <w:rPr>
          <w:rFonts w:hint="eastAsia"/>
        </w:rPr>
        <w:t>此外，使徒自己也解释了祂用 δικαιοσύνη (dikaiosynē) 所指的意思，当祂补充说神设立基督为挽回祭，为要使祂显为义，却又称不虔敬的人为义时。</w:t>
      </w:r>
    </w:p>
    <w:p w14:paraId="64E4111F">
      <w:pPr>
        <w:rPr>
          <w:rFonts w:hint="eastAsia"/>
        </w:rPr>
      </w:pPr>
    </w:p>
    <w:p w14:paraId="04BA966A">
      <w:pPr>
        <w:rPr>
          <w:rFonts w:hint="eastAsia"/>
        </w:rPr>
      </w:pPr>
      <w:r>
        <w:rPr>
          <w:rFonts w:hint="eastAsia"/>
        </w:rPr>
        <w:t>The satisfaction of justice therefore was the immediate and specific end of the death of Christ.</w:t>
      </w:r>
    </w:p>
    <w:p w14:paraId="2E9B8D73">
      <w:pPr>
        <w:rPr>
          <w:rFonts w:hint="eastAsia"/>
        </w:rPr>
      </w:pPr>
      <w:r>
        <w:rPr>
          <w:rFonts w:hint="eastAsia"/>
        </w:rPr>
        <w:t>因此，满足公义是基督之死的直接而具体的目标。</w:t>
      </w:r>
    </w:p>
    <w:p w14:paraId="585C93B7">
      <w:pPr>
        <w:rPr>
          <w:rFonts w:hint="eastAsia"/>
        </w:rPr>
      </w:pPr>
    </w:p>
    <w:p w14:paraId="016F629E">
      <w:pPr>
        <w:rPr>
          <w:rFonts w:hint="eastAsia"/>
        </w:rPr>
      </w:pPr>
      <w:r>
        <w:rPr>
          <w:rFonts w:hint="eastAsia"/>
        </w:rPr>
        <w:t>This was indeed a means to a higher end.</w:t>
      </w:r>
    </w:p>
    <w:p w14:paraId="250E31C9">
      <w:pPr>
        <w:rPr>
          <w:rFonts w:hint="eastAsia"/>
        </w:rPr>
      </w:pPr>
      <w:r>
        <w:rPr>
          <w:rFonts w:hint="eastAsia"/>
        </w:rPr>
        <w:t>这确实是达到更高目标的手段。</w:t>
      </w:r>
    </w:p>
    <w:p w14:paraId="758C80EC">
      <w:pPr>
        <w:rPr>
          <w:rFonts w:hint="eastAsia"/>
        </w:rPr>
      </w:pPr>
    </w:p>
    <w:p w14:paraId="52BC280A">
      <w:pPr>
        <w:rPr>
          <w:rFonts w:hint="eastAsia"/>
        </w:rPr>
      </w:pPr>
      <w:r>
        <w:rPr>
          <w:rFonts w:hint="eastAsia"/>
        </w:rPr>
        <w:t>Justice was satisfied, in order that men might be sanctified and saved; and men are sanctified and saved, in order that might be known, in the ages to come, the exceeding riches of the grace of God.</w:t>
      </w:r>
    </w:p>
    <w:p w14:paraId="1F19E001">
      <w:pPr>
        <w:rPr>
          <w:rFonts w:hint="eastAsia"/>
        </w:rPr>
      </w:pPr>
      <w:r>
        <w:rPr>
          <w:rFonts w:hint="eastAsia"/>
        </w:rPr>
        <w:t>公义得到满足，为要使人成圣并得救；人成圣并得救，为要使后来的世代知道神恩典的丰盛。</w:t>
      </w:r>
    </w:p>
    <w:p w14:paraId="7151B4F8">
      <w:pPr>
        <w:rPr>
          <w:rFonts w:hint="eastAsia"/>
        </w:rPr>
      </w:pPr>
    </w:p>
    <w:p w14:paraId="7975EC70">
      <w:pPr>
        <w:rPr>
          <w:rFonts w:hint="eastAsia"/>
        </w:rPr>
      </w:pPr>
      <w:r>
        <w:rPr>
          <w:rFonts w:hint="eastAsia"/>
        </w:rPr>
        <w:t>For the remission of sins, διὰ τὴν πάρεσιν, κ.τ.λ. This admits of different explanations.</w:t>
      </w:r>
    </w:p>
    <w:p w14:paraId="640240F9">
      <w:pPr>
        <w:rPr>
          <w:rFonts w:hint="eastAsia"/>
        </w:rPr>
      </w:pPr>
      <w:r>
        <w:rPr>
          <w:rFonts w:hint="eastAsia"/>
        </w:rPr>
        <w:t>为要赦免罪，διὰ τὴν πάρεσιν (dia tēn paresin，为要赦免) 等等。这有不同的解释。</w:t>
      </w:r>
    </w:p>
    <w:p w14:paraId="3762F345">
      <w:pPr>
        <w:rPr>
          <w:rFonts w:hint="eastAsia"/>
        </w:rPr>
      </w:pPr>
    </w:p>
    <w:p w14:paraId="4E4B205F">
      <w:pPr>
        <w:rPr>
          <w:rFonts w:hint="eastAsia"/>
        </w:rPr>
      </w:pPr>
      <w:r>
        <w:rPr>
          <w:rFonts w:hint="eastAsia"/>
        </w:rPr>
        <w:t>1. Some give διὰ with the accusative the same force as with the genitive; through the forgiveness of sins.</w:t>
      </w:r>
    </w:p>
    <w:p w14:paraId="1744D95F">
      <w:pPr>
        <w:rPr>
          <w:rFonts w:hint="eastAsia"/>
        </w:rPr>
      </w:pPr>
      <w:r>
        <w:rPr>
          <w:rFonts w:hint="eastAsia"/>
        </w:rPr>
        <w:t>1. 有些人赋予带宾格的 διά (dia) 与带属格的 διά (dia) 相同的力量；借着罪的赦免。</w:t>
      </w:r>
    </w:p>
    <w:p w14:paraId="73C589E8">
      <w:pPr>
        <w:rPr>
          <w:rFonts w:hint="eastAsia"/>
        </w:rPr>
      </w:pPr>
    </w:p>
    <w:p w14:paraId="21346A07">
      <w:pPr>
        <w:rPr>
          <w:rFonts w:hint="eastAsia"/>
        </w:rPr>
      </w:pPr>
      <w:r>
        <w:rPr>
          <w:rFonts w:hint="eastAsia"/>
        </w:rPr>
        <w:t>That is, the righteousness of God was manifested by means of remitting sins.</w:t>
      </w:r>
    </w:p>
    <w:p w14:paraId="777BB88A">
      <w:pPr>
        <w:rPr>
          <w:rFonts w:hint="eastAsia"/>
        </w:rPr>
      </w:pPr>
      <w:r>
        <w:rPr>
          <w:rFonts w:hint="eastAsia"/>
        </w:rPr>
        <w:t>也就是说，神的义是通过赦免罪而显明的。</w:t>
      </w:r>
    </w:p>
    <w:p w14:paraId="1723D5AA">
      <w:pPr>
        <w:rPr>
          <w:rFonts w:hint="eastAsia"/>
        </w:rPr>
      </w:pPr>
    </w:p>
    <w:p w14:paraId="5CF8062B">
      <w:pPr>
        <w:rPr>
          <w:rFonts w:hint="eastAsia"/>
        </w:rPr>
      </w:pPr>
      <w:r>
        <w:rPr>
          <w:rFonts w:hint="eastAsia"/>
        </w:rPr>
        <w:t>This is contrary to the proper meaning of the words, and supposes that δικαιοσύνη means goodness.</w:t>
      </w:r>
    </w:p>
    <w:p w14:paraId="25132863">
      <w:pPr>
        <w:rPr>
          <w:rFonts w:hint="eastAsia"/>
        </w:rPr>
      </w:pPr>
      <w:r>
        <w:rPr>
          <w:rFonts w:hint="eastAsia"/>
        </w:rPr>
        <w:t>这与词语的恰当含义相反，并且假定 δικαιοσύνη (dikaiosynē) 意指良善。</w:t>
      </w:r>
    </w:p>
    <w:p w14:paraId="76B83602">
      <w:pPr>
        <w:rPr>
          <w:rFonts w:hint="eastAsia"/>
        </w:rPr>
      </w:pPr>
    </w:p>
    <w:p w14:paraId="23886E78">
      <w:pPr>
        <w:rPr>
          <w:rFonts w:hint="eastAsia"/>
        </w:rPr>
      </w:pPr>
      <w:r>
        <w:rPr>
          <w:rFonts w:hint="eastAsia"/>
        </w:rPr>
        <w:t>Beza, however, adopts this view, and renders the words, per remissionem; so also Reiche, Koppe, and others.</w:t>
      </w:r>
    </w:p>
    <w:p w14:paraId="3F1B5C77">
      <w:pPr>
        <w:rPr>
          <w:rFonts w:hint="eastAsia"/>
        </w:rPr>
      </w:pPr>
      <w:r>
        <w:rPr>
          <w:rFonts w:hint="eastAsia"/>
        </w:rPr>
        <w:t>然而，伯撒（Beza）采用了这种观点，并将这些词译为“借着赦免 (per remissionem)”；赖歇（Reiche）、科普（Koppe）和其他人也是如此。</w:t>
      </w:r>
    </w:p>
    <w:p w14:paraId="351C567C">
      <w:pPr>
        <w:rPr>
          <w:rFonts w:hint="eastAsia"/>
        </w:rPr>
      </w:pPr>
    </w:p>
    <w:p w14:paraId="57CA31D6">
      <w:pPr>
        <w:rPr>
          <w:rFonts w:hint="eastAsia"/>
        </w:rPr>
      </w:pPr>
      <w:r>
        <w:rPr>
          <w:rFonts w:hint="eastAsia"/>
        </w:rPr>
        <w:t>2. It is taken to mean, as to, as it regards.</w:t>
      </w:r>
    </w:p>
    <w:p w14:paraId="278C2394">
      <w:pPr>
        <w:rPr>
          <w:rFonts w:hint="eastAsia"/>
        </w:rPr>
      </w:pPr>
      <w:r>
        <w:rPr>
          <w:rFonts w:hint="eastAsia"/>
        </w:rPr>
        <w:t>2. 它被理解为“至于”，“就……而言”。</w:t>
      </w:r>
    </w:p>
    <w:p w14:paraId="7251ADAD">
      <w:pPr>
        <w:rPr>
          <w:rFonts w:hint="eastAsia"/>
        </w:rPr>
      </w:pPr>
    </w:p>
    <w:p w14:paraId="3C29A4E8">
      <w:pPr>
        <w:rPr>
          <w:rFonts w:hint="eastAsia"/>
        </w:rPr>
      </w:pPr>
      <w:r>
        <w:rPr>
          <w:rFonts w:hint="eastAsia"/>
        </w:rPr>
        <w:t>This gives a good sense.</w:t>
      </w:r>
    </w:p>
    <w:p w14:paraId="66C5FC84">
      <w:pPr>
        <w:rPr>
          <w:rFonts w:hint="eastAsia"/>
        </w:rPr>
      </w:pPr>
      <w:r>
        <w:rPr>
          <w:rFonts w:hint="eastAsia"/>
        </w:rPr>
        <w:t>这给出了一个好的意思。</w:t>
      </w:r>
    </w:p>
    <w:p w14:paraId="4067E5B9">
      <w:pPr>
        <w:rPr>
          <w:rFonts w:hint="eastAsia"/>
        </w:rPr>
      </w:pPr>
    </w:p>
    <w:p w14:paraId="3DDCB716">
      <w:pPr>
        <w:rPr>
          <w:rFonts w:hint="eastAsia"/>
        </w:rPr>
      </w:pPr>
      <w:r>
        <w:rPr>
          <w:rFonts w:hint="eastAsia"/>
        </w:rPr>
        <w:t>'To declare his righteousness, as to, or as it regards the remission of sins.'</w:t>
      </w:r>
    </w:p>
    <w:p w14:paraId="66CEEFE4">
      <w:pPr>
        <w:rPr>
          <w:rFonts w:hint="eastAsia"/>
        </w:rPr>
      </w:pPr>
      <w:r>
        <w:rPr>
          <w:rFonts w:hint="eastAsia"/>
        </w:rPr>
        <w:t>‘要显明祂的义，至于，或就罪的赦免而言。’</w:t>
      </w:r>
    </w:p>
    <w:p w14:paraId="68767D5B">
      <w:pPr>
        <w:rPr>
          <w:rFonts w:hint="eastAsia"/>
        </w:rPr>
      </w:pPr>
    </w:p>
    <w:p w14:paraId="709EA4B9">
      <w:pPr>
        <w:rPr>
          <w:rFonts w:hint="eastAsia"/>
        </w:rPr>
      </w:pPr>
      <w:r>
        <w:rPr>
          <w:rFonts w:hint="eastAsia"/>
        </w:rPr>
        <w:t>So Raphelius, (Observationes, &amp;c., p. 241,) who quotes Polybius, Lib. 5, ch. 24, p. 517, in support of this interpretation.</w:t>
      </w:r>
    </w:p>
    <w:p w14:paraId="5B7955C2">
      <w:pPr>
        <w:rPr>
          <w:rFonts w:hint="eastAsia"/>
        </w:rPr>
      </w:pPr>
      <w:r>
        <w:rPr>
          <w:rFonts w:hint="eastAsia"/>
        </w:rPr>
        <w:t>因此拉斐利乌斯（Raphelius）（《观察等》（Observationes, &amp;c.），第241页）引用波利比乌斯（Polybius）的《历史》（Lib.）第五卷第二十四章第517页来支持这种解释。</w:t>
      </w:r>
    </w:p>
    <w:p w14:paraId="08293E33">
      <w:pPr>
        <w:rPr>
          <w:rFonts w:hint="eastAsia"/>
        </w:rPr>
      </w:pPr>
    </w:p>
    <w:p w14:paraId="07E8F902">
      <w:pPr>
        <w:rPr>
          <w:rFonts w:hint="eastAsia"/>
        </w:rPr>
      </w:pPr>
      <w:r>
        <w:rPr>
          <w:rFonts w:hint="eastAsia"/>
        </w:rPr>
        <w:t>This view is given by Professor Stuart.</w:t>
      </w:r>
    </w:p>
    <w:p w14:paraId="259E532E">
      <w:pPr>
        <w:rPr>
          <w:rFonts w:hint="eastAsia"/>
        </w:rPr>
      </w:pPr>
      <w:r>
        <w:rPr>
          <w:rFonts w:hint="eastAsia"/>
        </w:rPr>
        <w:t>斯图尔特（Stuart）教授也持这种观点。</w:t>
      </w:r>
    </w:p>
    <w:p w14:paraId="583C9511">
      <w:pPr>
        <w:rPr>
          <w:rFonts w:hint="eastAsia"/>
        </w:rPr>
      </w:pPr>
    </w:p>
    <w:p w14:paraId="0C93FFCB">
      <w:pPr>
        <w:rPr>
          <w:rFonts w:hint="eastAsia"/>
        </w:rPr>
      </w:pPr>
      <w:r>
        <w:rPr>
          <w:rFonts w:hint="eastAsia"/>
        </w:rPr>
        <w:t>But the preposition in question very rarely if ever has this force.</w:t>
      </w:r>
    </w:p>
    <w:p w14:paraId="60FE4E34">
      <w:pPr>
        <w:rPr>
          <w:rFonts w:hint="eastAsia"/>
        </w:rPr>
      </w:pPr>
      <w:r>
        <w:rPr>
          <w:rFonts w:hint="eastAsia"/>
        </w:rPr>
        <w:t>但是所讨论的介词，即使有，也很少具有这种力量。</w:t>
      </w:r>
    </w:p>
    <w:p w14:paraId="35CFA364">
      <w:pPr>
        <w:rPr>
          <w:rFonts w:hint="eastAsia"/>
        </w:rPr>
      </w:pPr>
    </w:p>
    <w:p w14:paraId="7B65ED56">
      <w:pPr>
        <w:rPr>
          <w:rFonts w:hint="eastAsia"/>
        </w:rPr>
      </w:pPr>
      <w:r>
        <w:rPr>
          <w:rFonts w:hint="eastAsia"/>
        </w:rPr>
        <w:t>No such meaning is assigned to it by Wahl, Bretschneider, or Winer.</w:t>
      </w:r>
    </w:p>
    <w:p w14:paraId="3EE34388">
      <w:pPr>
        <w:rPr>
          <w:rFonts w:hint="eastAsia"/>
        </w:rPr>
      </w:pPr>
      <w:r>
        <w:rPr>
          <w:rFonts w:hint="eastAsia"/>
        </w:rPr>
        <w:t>瓦尔（Wahl）、布雷特施奈德（Bretschneider）或温纳（Winer）都没有赋予它这样的含义。</w:t>
      </w:r>
    </w:p>
    <w:p w14:paraId="25C12F03">
      <w:pPr>
        <w:rPr>
          <w:rFonts w:hint="eastAsia"/>
        </w:rPr>
      </w:pPr>
    </w:p>
    <w:p w14:paraId="2315FB07">
      <w:pPr>
        <w:rPr>
          <w:rFonts w:hint="eastAsia"/>
        </w:rPr>
      </w:pPr>
      <w:r>
        <w:rPr>
          <w:rFonts w:hint="eastAsia"/>
        </w:rPr>
        <w:t>3. The common force of the preposition is retained, on account of.</w:t>
      </w:r>
    </w:p>
    <w:p w14:paraId="6BDA6328">
      <w:pPr>
        <w:rPr>
          <w:rFonts w:hint="eastAsia"/>
        </w:rPr>
      </w:pPr>
      <w:r>
        <w:rPr>
          <w:rFonts w:hint="eastAsia"/>
        </w:rPr>
        <w:t>3. 保留了介词的通常用法，“因为”。</w:t>
      </w:r>
    </w:p>
    <w:p w14:paraId="52275DDE">
      <w:pPr>
        <w:rPr>
          <w:rFonts w:hint="eastAsia"/>
        </w:rPr>
      </w:pPr>
    </w:p>
    <w:p w14:paraId="01C7825E">
      <w:pPr>
        <w:rPr>
          <w:rFonts w:hint="eastAsia"/>
        </w:rPr>
      </w:pPr>
      <w:r>
        <w:rPr>
          <w:rFonts w:hint="eastAsia"/>
        </w:rPr>
        <w:t>This clause would then assign the ground or reason of the exhibition of the righteousness of God.</w:t>
      </w:r>
    </w:p>
    <w:p w14:paraId="7CEBB42A">
      <w:pPr>
        <w:rPr>
          <w:rFonts w:hint="eastAsia"/>
        </w:rPr>
      </w:pPr>
      <w:r>
        <w:rPr>
          <w:rFonts w:hint="eastAsia"/>
        </w:rPr>
        <w:t>那么这个子句将说明神显明祂的义的根据或原因。</w:t>
      </w:r>
    </w:p>
    <w:p w14:paraId="3D533408">
      <w:pPr>
        <w:rPr>
          <w:rFonts w:hint="eastAsia"/>
        </w:rPr>
      </w:pPr>
    </w:p>
    <w:p w14:paraId="27F1F089">
      <w:pPr>
        <w:rPr>
          <w:rFonts w:hint="eastAsia"/>
        </w:rPr>
      </w:pPr>
      <w:r>
        <w:rPr>
          <w:rFonts w:hint="eastAsia"/>
        </w:rPr>
        <w:t>It became necessary that there should be this exhibition, because God had overlooked or pardoned sin from the beginning.</w:t>
      </w:r>
    </w:p>
    <w:p w14:paraId="39F5EE03">
      <w:pPr>
        <w:rPr>
          <w:rFonts w:hint="eastAsia"/>
        </w:rPr>
      </w:pPr>
      <w:r>
        <w:rPr>
          <w:rFonts w:hint="eastAsia"/>
        </w:rPr>
        <w:t>这种显明成为必要，因为神从起初就忽略或赦免了罪。</w:t>
      </w:r>
    </w:p>
    <w:p w14:paraId="3552D85F">
      <w:pPr>
        <w:rPr>
          <w:rFonts w:hint="eastAsia"/>
        </w:rPr>
      </w:pPr>
    </w:p>
    <w:p w14:paraId="094E6FA8">
      <w:pPr>
        <w:rPr>
          <w:rFonts w:hint="eastAsia"/>
        </w:rPr>
      </w:pPr>
      <w:r>
        <w:rPr>
          <w:rFonts w:hint="eastAsia"/>
        </w:rPr>
        <w:t>This is the most natural and satisfactory interpretation of the passage.</w:t>
      </w:r>
    </w:p>
    <w:p w14:paraId="6142D874">
      <w:pPr>
        <w:rPr>
          <w:rFonts w:hint="eastAsia"/>
        </w:rPr>
      </w:pPr>
      <w:r>
        <w:rPr>
          <w:rFonts w:hint="eastAsia"/>
        </w:rPr>
        <w:t>这是对这段经文最自然和最令人满意的解释。</w:t>
      </w:r>
    </w:p>
    <w:p w14:paraId="7848534E">
      <w:pPr>
        <w:rPr>
          <w:rFonts w:hint="eastAsia"/>
        </w:rPr>
      </w:pPr>
    </w:p>
    <w:p w14:paraId="1E12B885">
      <w:pPr>
        <w:rPr>
          <w:rFonts w:hint="eastAsia"/>
        </w:rPr>
      </w:pPr>
      <w:r>
        <w:rPr>
          <w:rFonts w:hint="eastAsia"/>
        </w:rPr>
        <w:t>So the Vulgate, propter remissionem, and almost all the moderns.</w:t>
      </w:r>
    </w:p>
    <w:p w14:paraId="098F998E">
      <w:pPr>
        <w:rPr>
          <w:rFonts w:hint="eastAsia"/>
        </w:rPr>
      </w:pPr>
      <w:r>
        <w:rPr>
          <w:rFonts w:hint="eastAsia"/>
        </w:rPr>
        <w:t>因此武加大译本（Vulgate）作 propter remissionem (因为赦免)，几乎所有现代学者也是如此。</w:t>
      </w:r>
    </w:p>
    <w:p w14:paraId="37C7CB9B">
      <w:pPr>
        <w:rPr>
          <w:rFonts w:hint="eastAsia"/>
        </w:rPr>
      </w:pPr>
    </w:p>
    <w:p w14:paraId="5DE0CE1A">
      <w:pPr>
        <w:rPr>
          <w:rFonts w:hint="eastAsia"/>
        </w:rPr>
      </w:pPr>
      <w:r>
        <w:rPr>
          <w:rFonts w:hint="eastAsia"/>
        </w:rPr>
        <w:t>4. Others again make the preposition express the final cause or object, 'To declare his righteousness for the sake of the remission of sins,' i.e. that sins might be remitted.</w:t>
      </w:r>
    </w:p>
    <w:p w14:paraId="6FFEADFA">
      <w:pPr>
        <w:rPr>
          <w:rFonts w:hint="eastAsia"/>
        </w:rPr>
      </w:pPr>
      <w:r>
        <w:rPr>
          <w:rFonts w:hint="eastAsia"/>
        </w:rPr>
        <w:t>4. 另一些人则使介词表达最终原因或目的，“为要显明祂的义，为了赦免罪”，即为了罪可以被赦免。</w:t>
      </w:r>
    </w:p>
    <w:p w14:paraId="46CBA243">
      <w:pPr>
        <w:rPr>
          <w:rFonts w:hint="eastAsia"/>
        </w:rPr>
      </w:pPr>
    </w:p>
    <w:p w14:paraId="3D0AAFCB">
      <w:pPr>
        <w:rPr>
          <w:rFonts w:hint="eastAsia"/>
        </w:rPr>
      </w:pPr>
      <w:r>
        <w:rPr>
          <w:rFonts w:hint="eastAsia"/>
        </w:rPr>
        <w:t>So Calvin, who says, "Tantundem valet præpositio causalis, acsi dixisset, remissionis ergo, vel in hunc finem ut peccata deleret. Atque haec definitio vel exegesis rursus confirmat quod jam aliquoties monui, non justificari homines, quia re ipsa tales sint, sed imputatione."</w:t>
      </w:r>
    </w:p>
    <w:p w14:paraId="6C2DC093">
      <w:pPr>
        <w:rPr>
          <w:rFonts w:hint="eastAsia"/>
        </w:rPr>
      </w:pPr>
      <w:r>
        <w:rPr>
          <w:rFonts w:hint="eastAsia"/>
        </w:rPr>
        <w:t>因此加尔文（Calvin）说：“原因介词的效力，如同说，为了赦免，或为了这个目的，即消除罪恶。并且这个定义或解释再次证实了我已经多次提醒过的，人并非因其本身如此而称义，而是因归算而称义 (Tantundem valet præpositio causalis, acsi dixisset, remissionis ergo, vel in hunc finem ut peccata deleret. Atque haec definitio vel exegesis rursus confirmat quod jam aliquoties monui, non justificari homines, quia re ipsa tales sint, sed imputatione)。”</w:t>
      </w:r>
    </w:p>
    <w:p w14:paraId="1EA170D1">
      <w:pPr>
        <w:rPr>
          <w:rFonts w:hint="eastAsia"/>
        </w:rPr>
      </w:pPr>
    </w:p>
    <w:p w14:paraId="759EAD5B">
      <w:pPr>
        <w:rPr>
          <w:rFonts w:hint="eastAsia"/>
        </w:rPr>
      </w:pPr>
      <w:r>
        <w:rPr>
          <w:rFonts w:hint="eastAsia"/>
        </w:rPr>
        <w:t>But this is a very questionable force of the preposition: see Winer's Gram., § 53, c.</w:t>
      </w:r>
    </w:p>
    <w:p w14:paraId="4B04C85B">
      <w:pPr>
        <w:rPr>
          <w:rFonts w:hint="eastAsia"/>
        </w:rPr>
      </w:pPr>
      <w:r>
        <w:rPr>
          <w:rFonts w:hint="eastAsia"/>
        </w:rPr>
        <w:t>但这是一种非常值得怀疑的介词用法：见温纳（Winer）的《语法》（Gram.），§53, c。</w:t>
      </w:r>
    </w:p>
    <w:p w14:paraId="39F02551">
      <w:pPr>
        <w:rPr>
          <w:rFonts w:hint="eastAsia"/>
        </w:rPr>
      </w:pPr>
    </w:p>
    <w:p w14:paraId="5AF8DAEE">
      <w:pPr>
        <w:rPr>
          <w:rFonts w:hint="eastAsia"/>
        </w:rPr>
      </w:pPr>
      <w:r>
        <w:rPr>
          <w:rFonts w:hint="eastAsia"/>
        </w:rPr>
        <w:t>The third interpretation, therefore, just mentioned, is to be preferred.</w:t>
      </w:r>
    </w:p>
    <w:p w14:paraId="2FFDD505">
      <w:pPr>
        <w:rPr>
          <w:rFonts w:hint="eastAsia"/>
        </w:rPr>
      </w:pPr>
      <w:r>
        <w:rPr>
          <w:rFonts w:hint="eastAsia"/>
        </w:rPr>
        <w:t>因此，刚才提到的第三种解释更可取。</w:t>
      </w:r>
    </w:p>
    <w:p w14:paraId="02CA63D6">
      <w:pPr>
        <w:rPr>
          <w:rFonts w:hint="eastAsia"/>
        </w:rPr>
      </w:pPr>
    </w:p>
    <w:p w14:paraId="77D17F74">
      <w:pPr>
        <w:rPr>
          <w:rFonts w:hint="eastAsia"/>
        </w:rPr>
      </w:pPr>
      <w:r>
        <w:rPr>
          <w:rFonts w:hint="eastAsia"/>
        </w:rPr>
        <w:t>The word πάρεσις, remission, more strictly means pretermission, a passing by, or overlooking.</w:t>
      </w:r>
    </w:p>
    <w:p w14:paraId="6E854377">
      <w:pPr>
        <w:rPr>
          <w:rFonts w:hint="eastAsia"/>
        </w:rPr>
      </w:pPr>
      <w:r>
        <w:rPr>
          <w:rFonts w:hint="eastAsia"/>
        </w:rPr>
        <w:t>πάρεσις (paresis，宽容，赦免) 这个词，更严格地说是指忽略，放过或不予理会。</w:t>
      </w:r>
    </w:p>
    <w:p w14:paraId="5C6475CE">
      <w:pPr>
        <w:rPr>
          <w:rFonts w:hint="eastAsia"/>
        </w:rPr>
      </w:pPr>
    </w:p>
    <w:p w14:paraId="43740315">
      <w:pPr>
        <w:rPr>
          <w:rFonts w:hint="eastAsia"/>
        </w:rPr>
      </w:pPr>
      <w:r>
        <w:rPr>
          <w:rFonts w:hint="eastAsia"/>
        </w:rPr>
        <w:t>Paul repeatedly uses the proper term for remission (ἄφεσις,) as in Eph. 1:7, Heb. 9:22, &amp;c.; but the word here used occurs nowhere else in the New Testament.</w:t>
      </w:r>
    </w:p>
    <w:p w14:paraId="64535834">
      <w:pPr>
        <w:rPr>
          <w:rFonts w:hint="eastAsia"/>
        </w:rPr>
      </w:pPr>
      <w:r>
        <w:rPr>
          <w:rFonts w:hint="eastAsia"/>
        </w:rPr>
        <w:t>保罗多次使用表示赦免的恰当词语（ἄφεσις，aphesis，赦免），如以弗所书1:7，希伯来书9:22等等；但此处所用的词语在新约中别无他处出现。</w:t>
      </w:r>
    </w:p>
    <w:p w14:paraId="410941BB">
      <w:pPr>
        <w:rPr>
          <w:rFonts w:hint="eastAsia"/>
        </w:rPr>
      </w:pPr>
    </w:p>
    <w:p w14:paraId="7961F120">
      <w:pPr>
        <w:rPr>
          <w:rFonts w:hint="eastAsia"/>
        </w:rPr>
      </w:pPr>
      <w:r>
        <w:rPr>
          <w:rFonts w:hint="eastAsia"/>
        </w:rPr>
        <w:t>Many, therefore, consider the selection of this particular term as designed to express the idea, that sins committed before the advent of Christ might more properly be said to be overlooked, than actually pardoned, until the sacrifice of the Redeemer had been completed; see Wolf's Curæ.</w:t>
      </w:r>
    </w:p>
    <w:p w14:paraId="2FF635A8">
      <w:pPr>
        <w:rPr>
          <w:rFonts w:hint="eastAsia"/>
        </w:rPr>
      </w:pPr>
      <w:r>
        <w:rPr>
          <w:rFonts w:hint="eastAsia"/>
        </w:rPr>
        <w:t>因此，许多人认为选择这个特定的词语是为了表达这样一个意思：在基督降临之前所犯的罪，在救赎主的献祭完成之前，与其说被实际赦免，不如说更恰当地被忽略了；见沃尔夫（Wolf）的《注释》（Curæ）。</w:t>
      </w:r>
    </w:p>
    <w:p w14:paraId="5078067C">
      <w:pPr>
        <w:rPr>
          <w:rFonts w:hint="eastAsia"/>
        </w:rPr>
      </w:pPr>
    </w:p>
    <w:p w14:paraId="1A98919A">
      <w:pPr>
        <w:rPr>
          <w:rFonts w:hint="eastAsia"/>
        </w:rPr>
      </w:pPr>
      <w:r>
        <w:rPr>
          <w:rFonts w:hint="eastAsia"/>
        </w:rPr>
        <w:t>Reference is made to Acts 17:30, where God is said to have overlooked the times of ignorance.</w:t>
      </w:r>
    </w:p>
    <w:p w14:paraId="4286354B">
      <w:pPr>
        <w:rPr>
          <w:rFonts w:hint="eastAsia"/>
        </w:rPr>
      </w:pPr>
      <w:r>
        <w:rPr>
          <w:rFonts w:hint="eastAsia"/>
        </w:rPr>
        <w:t>这里提到使徒行传17:30，那里说神忽略了无知的时代。</w:t>
      </w:r>
    </w:p>
    <w:p w14:paraId="053B0952">
      <w:pPr>
        <w:rPr>
          <w:rFonts w:hint="eastAsia"/>
        </w:rPr>
      </w:pPr>
    </w:p>
    <w:p w14:paraId="4CCF2AC9">
      <w:pPr>
        <w:rPr>
          <w:rFonts w:hint="eastAsia"/>
        </w:rPr>
      </w:pPr>
      <w:r>
        <w:rPr>
          <w:rFonts w:hint="eastAsia"/>
        </w:rPr>
        <w:t>But as the word used by the apostle is actually used to express the idea of remission, in Greek writers, (see Elsner,) the majority of commentators adopt that meaning here.</w:t>
      </w:r>
    </w:p>
    <w:p w14:paraId="0782825B">
      <w:pPr>
        <w:rPr>
          <w:rFonts w:hint="eastAsia"/>
        </w:rPr>
      </w:pPr>
      <w:r>
        <w:rPr>
          <w:rFonts w:hint="eastAsia"/>
        </w:rPr>
        <w:t>但是，由于使徒所用的词在希腊作家中实际上用于表达赦免的意思（见埃尔斯纳 Elsner），大多数注释家在此采用那种意思。</w:t>
      </w:r>
    </w:p>
    <w:p w14:paraId="7722AE31">
      <w:pPr>
        <w:rPr>
          <w:rFonts w:hint="eastAsia"/>
        </w:rPr>
      </w:pPr>
    </w:p>
    <w:p w14:paraId="56B2DDDA">
      <w:pPr>
        <w:rPr>
          <w:rFonts w:hint="eastAsia"/>
        </w:rPr>
      </w:pPr>
      <w:r>
        <w:rPr>
          <w:rFonts w:hint="eastAsia"/>
        </w:rPr>
        <w:t>The words πάρεσις and ἄφεσις express the same thing, but under different aspects.</w:t>
      </w:r>
    </w:p>
    <w:p w14:paraId="5EE504B5">
      <w:pPr>
        <w:rPr>
          <w:rFonts w:hint="eastAsia"/>
        </w:rPr>
      </w:pPr>
      <w:r>
        <w:rPr>
          <w:rFonts w:hint="eastAsia"/>
        </w:rPr>
        <w:t>πάρεσις (paresis) 和 ἄφεσις (aphesis) 这两个词表达同样的事物，但从不同的方面。</w:t>
      </w:r>
    </w:p>
    <w:p w14:paraId="33EFBBEE">
      <w:pPr>
        <w:rPr>
          <w:rFonts w:hint="eastAsia"/>
        </w:rPr>
      </w:pPr>
    </w:p>
    <w:p w14:paraId="37096EFC">
      <w:pPr>
        <w:rPr>
          <w:rFonts w:hint="eastAsia"/>
        </w:rPr>
      </w:pPr>
      <w:r>
        <w:rPr>
          <w:rFonts w:hint="eastAsia"/>
        </w:rPr>
        <w:t>They differ only as not punishing, and pardoning.</w:t>
      </w:r>
    </w:p>
    <w:p w14:paraId="483194DC">
      <w:pPr>
        <w:rPr>
          <w:rFonts w:hint="eastAsia"/>
        </w:rPr>
      </w:pPr>
      <w:r>
        <w:rPr>
          <w:rFonts w:hint="eastAsia"/>
        </w:rPr>
        <w:t>它们仅仅在不惩罚和赦免方面有所不同。</w:t>
      </w:r>
    </w:p>
    <w:p w14:paraId="0F3B0E61">
      <w:pPr>
        <w:rPr>
          <w:rFonts w:hint="eastAsia"/>
        </w:rPr>
      </w:pPr>
    </w:p>
    <w:p w14:paraId="13099E69">
      <w:pPr>
        <w:rPr>
          <w:rFonts w:hint="eastAsia"/>
        </w:rPr>
      </w:pPr>
      <w:r>
        <w:rPr>
          <w:rFonts w:hint="eastAsia"/>
        </w:rPr>
        <w:t>To say that God did not punish sins under the old dispensation, is only a different way of saying that he pardoned them.</w:t>
      </w:r>
    </w:p>
    <w:p w14:paraId="25794B1E">
      <w:pPr>
        <w:rPr>
          <w:rFonts w:hint="eastAsia"/>
        </w:rPr>
      </w:pPr>
      <w:r>
        <w:rPr>
          <w:rFonts w:hint="eastAsia"/>
        </w:rPr>
        <w:t>说神在旧约时代没有惩罚罪，仅仅是换一种方式说祂赦免了它们。</w:t>
      </w:r>
    </w:p>
    <w:p w14:paraId="3DA4A303">
      <w:pPr>
        <w:rPr>
          <w:rFonts w:hint="eastAsia"/>
        </w:rPr>
      </w:pPr>
    </w:p>
    <w:p w14:paraId="38795F19">
      <w:pPr>
        <w:rPr>
          <w:rFonts w:hint="eastAsia"/>
        </w:rPr>
      </w:pPr>
      <w:r>
        <w:rPr>
          <w:rFonts w:hint="eastAsia"/>
        </w:rPr>
        <w:t>So "not to impute iniquity" is the negative statement of justification.</w:t>
      </w:r>
    </w:p>
    <w:p w14:paraId="71D4B334">
      <w:pPr>
        <w:rPr>
          <w:rFonts w:hint="eastAsia"/>
        </w:rPr>
      </w:pPr>
      <w:r>
        <w:rPr>
          <w:rFonts w:hint="eastAsia"/>
        </w:rPr>
        <w:t>因此，“不归算不义”是称义的否定陈述。</w:t>
      </w:r>
    </w:p>
    <w:p w14:paraId="0A968883">
      <w:pPr>
        <w:rPr>
          <w:rFonts w:hint="eastAsia"/>
        </w:rPr>
      </w:pPr>
    </w:p>
    <w:p w14:paraId="38E825D4">
      <w:pPr>
        <w:rPr>
          <w:rFonts w:hint="eastAsia"/>
        </w:rPr>
      </w:pPr>
      <w:r>
        <w:rPr>
          <w:rFonts w:hint="eastAsia"/>
        </w:rPr>
        <w:t>This passage, however, is one of the few which the Romanists quote in support of their doctrine that there was no real pardon, justification, or salvation, before the advent of Christ.</w:t>
      </w:r>
    </w:p>
    <w:p w14:paraId="03E41607">
      <w:pPr>
        <w:rPr>
          <w:rFonts w:hint="eastAsia"/>
        </w:rPr>
      </w:pPr>
      <w:r>
        <w:rPr>
          <w:rFonts w:hint="eastAsia"/>
        </w:rPr>
        <w:t>然而，这段经文是罗马天主教徒引证来支持他们关于在基督降临之前没有真正的赦免、称义或救恩的教义的少数几段经文之一。</w:t>
      </w:r>
    </w:p>
    <w:p w14:paraId="3830B671">
      <w:pPr>
        <w:rPr>
          <w:rFonts w:hint="eastAsia"/>
        </w:rPr>
      </w:pPr>
    </w:p>
    <w:p w14:paraId="799C1720">
      <w:pPr>
        <w:rPr>
          <w:rFonts w:hint="eastAsia"/>
        </w:rPr>
      </w:pPr>
      <w:r>
        <w:rPr>
          <w:rFonts w:hint="eastAsia"/>
        </w:rPr>
        <w:t>The ancient believers at death, according to their doctrine, did not pass into heaven, but into the limbus patrum, where they continued in a semi-conscious state until Christ's descensus ad inferos for their deliverance.</w:t>
      </w:r>
    </w:p>
    <w:p w14:paraId="3897B864">
      <w:pPr>
        <w:rPr>
          <w:rFonts w:hint="eastAsia"/>
        </w:rPr>
      </w:pPr>
      <w:r>
        <w:rPr>
          <w:rFonts w:hint="eastAsia"/>
        </w:rPr>
        <w:t>根据他们的教义，古代信徒死后并未进入天堂，而是进入了先祖的灵薄狱 (limbus patrum)，在那里他们一直处于半昏迷状态，直到基督降到阴间 (descensus ad inferos) 来拯救他们。</w:t>
      </w:r>
    </w:p>
    <w:p w14:paraId="6D39C5CC">
      <w:pPr>
        <w:rPr>
          <w:rFonts w:hint="eastAsia"/>
        </w:rPr>
      </w:pPr>
    </w:p>
    <w:p w14:paraId="647DAE84">
      <w:pPr>
        <w:rPr>
          <w:rFonts w:hint="eastAsia"/>
        </w:rPr>
      </w:pPr>
      <w:r>
        <w:rPr>
          <w:rFonts w:hint="eastAsia"/>
        </w:rPr>
        <w:t>The moden transcendental theologians of Germany, who approach Romanism in so many other points, agree with the Papists also here.</w:t>
      </w:r>
    </w:p>
    <w:p w14:paraId="4B48658B">
      <w:pPr>
        <w:rPr>
          <w:rFonts w:hint="eastAsia"/>
        </w:rPr>
      </w:pPr>
      <w:r>
        <w:rPr>
          <w:rFonts w:hint="eastAsia"/>
        </w:rPr>
        <w:t>德国现代的超验神学家，在许多其他方面都接近罗马天主教，在此也与罗马天主教徒意见一致。</w:t>
      </w:r>
    </w:p>
    <w:p w14:paraId="7EB27D08">
      <w:pPr>
        <w:rPr>
          <w:rFonts w:hint="eastAsia"/>
        </w:rPr>
      </w:pPr>
    </w:p>
    <w:p w14:paraId="0D7D0F50">
      <w:pPr>
        <w:rPr>
          <w:rFonts w:hint="eastAsia"/>
        </w:rPr>
      </w:pPr>
      <w:r>
        <w:rPr>
          <w:rFonts w:hint="eastAsia"/>
        </w:rPr>
        <w:t>Thus Olshausen says, "Under the Old Testament there was no real, but only a symbolical forgiveness of sins."</w:t>
      </w:r>
    </w:p>
    <w:p w14:paraId="75D97C07">
      <w:pPr>
        <w:rPr>
          <w:rFonts w:hint="eastAsia"/>
        </w:rPr>
      </w:pPr>
      <w:r>
        <w:rPr>
          <w:rFonts w:hint="eastAsia"/>
        </w:rPr>
        <w:t>因此奥尔斯豪森（Olshausen）说：“在旧约之下，没有真正的，只有象征性的罪的赦免。”</w:t>
      </w:r>
    </w:p>
    <w:p w14:paraId="6313218B">
      <w:pPr>
        <w:rPr>
          <w:rFonts w:hint="eastAsia"/>
        </w:rPr>
      </w:pPr>
    </w:p>
    <w:p w14:paraId="20AC475B">
      <w:pPr>
        <w:rPr>
          <w:rFonts w:hint="eastAsia"/>
        </w:rPr>
      </w:pPr>
      <w:r>
        <w:rPr>
          <w:rFonts w:hint="eastAsia"/>
        </w:rPr>
        <w:t>Our Lord, however, speaks of Abraham as in heaven; and the Psalms are filled with petitions and thanksgiving for God's pardoning mercy.</w:t>
      </w:r>
    </w:p>
    <w:p w14:paraId="18E32115">
      <w:pPr>
        <w:rPr>
          <w:rFonts w:hint="eastAsia"/>
        </w:rPr>
      </w:pPr>
      <w:r>
        <w:rPr>
          <w:rFonts w:hint="eastAsia"/>
        </w:rPr>
        <w:t>然而，我们的主论到亚伯拉罕时，说祂在天上；诗篇中充满了对神赦免怜悯的祈求和感谢。</w:t>
      </w:r>
    </w:p>
    <w:p w14:paraId="7CBE7550">
      <w:pPr>
        <w:rPr>
          <w:rFonts w:hint="eastAsia"/>
        </w:rPr>
      </w:pPr>
    </w:p>
    <w:p w14:paraId="6F9542E1">
      <w:pPr>
        <w:rPr>
          <w:rFonts w:hint="eastAsia"/>
        </w:rPr>
      </w:pPr>
      <w:r>
        <w:rPr>
          <w:rFonts w:hint="eastAsia"/>
        </w:rPr>
        <w:t>The words, that are past, seem distinctly to refer to the times before the advent of Christ.</w:t>
      </w:r>
    </w:p>
    <w:p w14:paraId="6E97CC0A">
      <w:pPr>
        <w:rPr>
          <w:rFonts w:hint="eastAsia"/>
        </w:rPr>
      </w:pPr>
      <w:r>
        <w:rPr>
          <w:rFonts w:hint="eastAsia"/>
        </w:rPr>
        <w:t>“先时所犯的罪”这些词，似乎明确地指的是基督降临之前的时代。</w:t>
      </w:r>
    </w:p>
    <w:p w14:paraId="76F169A9">
      <w:pPr>
        <w:rPr>
          <w:rFonts w:hint="eastAsia"/>
        </w:rPr>
      </w:pPr>
    </w:p>
    <w:p w14:paraId="2101D71F">
      <w:pPr>
        <w:rPr>
          <w:rFonts w:hint="eastAsia"/>
        </w:rPr>
      </w:pPr>
      <w:r>
        <w:rPr>
          <w:rFonts w:hint="eastAsia"/>
        </w:rPr>
        <w:t>This is plain from their opposition to the expression, at this time, in the next verse, and from a comparison with the parallel passage in Heb. 9:15, "He is the Mediator for the redemption of sins that were under the first testament."</w:t>
      </w:r>
    </w:p>
    <w:p w14:paraId="337B8FB9">
      <w:pPr>
        <w:rPr>
          <w:rFonts w:hint="eastAsia"/>
        </w:rPr>
      </w:pPr>
      <w:r>
        <w:rPr>
          <w:rFonts w:hint="eastAsia"/>
        </w:rPr>
        <w:t>这一点从它们与下一节中“今时”这个表达的对立，以及与希伯来书9:15中平行经文的比较可以清楚地看出：“祂作了新约的中保，既然受死赎了人在前约之时所犯的罪过。”</w:t>
      </w:r>
    </w:p>
    <w:p w14:paraId="68363613">
      <w:pPr>
        <w:rPr>
          <w:rFonts w:hint="eastAsia"/>
        </w:rPr>
      </w:pPr>
    </w:p>
    <w:p w14:paraId="14CBAB58">
      <w:pPr>
        <w:rPr>
          <w:rFonts w:hint="eastAsia"/>
        </w:rPr>
      </w:pPr>
      <w:r>
        <w:rPr>
          <w:rFonts w:hint="eastAsia"/>
        </w:rPr>
        <w:t>The words ἐν τῇ ἐνοχῇ, rendered through the forbearance of God, admit of different explanations.</w:t>
      </w:r>
    </w:p>
    <w:p w14:paraId="2D5F9D82">
      <w:pPr>
        <w:rPr>
          <w:rFonts w:hint="eastAsia"/>
        </w:rPr>
      </w:pPr>
      <w:r>
        <w:rPr>
          <w:rFonts w:hint="eastAsia"/>
        </w:rPr>
        <w:t>ἐν τῇ ἀνοχῇ (en tē anochē，在祂的宽容中) 这些词，译为“借着神的宽容”，有不同的解释。</w:t>
      </w:r>
    </w:p>
    <w:p w14:paraId="717AE7CF">
      <w:pPr>
        <w:rPr>
          <w:rFonts w:hint="eastAsia"/>
        </w:rPr>
      </w:pPr>
    </w:p>
    <w:p w14:paraId="5014C777">
      <w:pPr>
        <w:rPr>
          <w:rFonts w:hint="eastAsia"/>
        </w:rPr>
      </w:pPr>
      <w:r>
        <w:rPr>
          <w:rFonts w:hint="eastAsia"/>
        </w:rPr>
        <w:t>1. They may be connected with the words just mentioned, and the meaning be, 'Sins that are past, or, which were committed during the forbearance of God;' see Acts 17:30, where the times before the advent are described in much the same manner.</w:t>
      </w:r>
    </w:p>
    <w:p w14:paraId="02DD831D">
      <w:pPr>
        <w:rPr>
          <w:rFonts w:hint="eastAsia"/>
        </w:rPr>
      </w:pPr>
      <w:r>
        <w:rPr>
          <w:rFonts w:hint="eastAsia"/>
        </w:rPr>
        <w:t>1. 它们可以与刚才提到的词语相连，其意思是：‘过去的罪，或者，在神的宽容期间所犯的罪；’见使徒行传17:30，那里对降临之前的时代作了大致相同的描述。</w:t>
      </w:r>
    </w:p>
    <w:p w14:paraId="301BFF60">
      <w:pPr>
        <w:rPr>
          <w:rFonts w:hint="eastAsia"/>
        </w:rPr>
      </w:pPr>
    </w:p>
    <w:p w14:paraId="6931C06E">
      <w:pPr>
        <w:rPr>
          <w:rFonts w:hint="eastAsia"/>
        </w:rPr>
      </w:pPr>
      <w:r>
        <w:rPr>
          <w:rFonts w:hint="eastAsia"/>
        </w:rPr>
        <w:t>2. Or they may be taken, as by our translators, as giving the cause of the remission of these sins, 'They were remitted, or overlooked through the divine forbearance or mercy.'</w:t>
      </w:r>
    </w:p>
    <w:p w14:paraId="5E868998">
      <w:pPr>
        <w:rPr>
          <w:rFonts w:hint="eastAsia"/>
        </w:rPr>
      </w:pPr>
      <w:r>
        <w:rPr>
          <w:rFonts w:hint="eastAsia"/>
        </w:rPr>
        <w:t>2. 或者它们可以像我们的译者那样，被理解为说明这些罪得以赦免的原因，‘它们因神的宽容或怜悯而被赦免或忽略了。’</w:t>
      </w:r>
    </w:p>
    <w:p w14:paraId="42029639">
      <w:pPr>
        <w:rPr>
          <w:rFonts w:hint="eastAsia"/>
        </w:rPr>
      </w:pPr>
    </w:p>
    <w:p w14:paraId="2FFFC39C">
      <w:pPr>
        <w:rPr>
          <w:rFonts w:hint="eastAsia"/>
        </w:rPr>
      </w:pPr>
      <w:r>
        <w:rPr>
          <w:rFonts w:hint="eastAsia"/>
        </w:rPr>
        <w:t>Forgiveness however is always referred to grace, not to forbearance.</w:t>
      </w:r>
    </w:p>
    <w:p w14:paraId="16624FD0">
      <w:pPr>
        <w:rPr>
          <w:rFonts w:hint="eastAsia"/>
        </w:rPr>
      </w:pPr>
      <w:r>
        <w:rPr>
          <w:rFonts w:hint="eastAsia"/>
        </w:rPr>
        <w:t>然而，赦免总是归于恩典，而非宽容。</w:t>
      </w:r>
    </w:p>
    <w:p w14:paraId="3EB9759F">
      <w:pPr>
        <w:rPr>
          <w:rFonts w:hint="eastAsia"/>
        </w:rPr>
      </w:pPr>
    </w:p>
    <w:p w14:paraId="5AC6F163">
      <w:pPr>
        <w:rPr>
          <w:rFonts w:hint="eastAsia"/>
        </w:rPr>
      </w:pPr>
      <w:r>
        <w:rPr>
          <w:rFonts w:hint="eastAsia"/>
        </w:rPr>
        <w:t>The former interpretation is also better suited to the context.</w:t>
      </w:r>
    </w:p>
    <w:p w14:paraId="57B1B541">
      <w:pPr>
        <w:rPr>
          <w:rFonts w:hint="eastAsia"/>
        </w:rPr>
      </w:pPr>
      <w:r>
        <w:rPr>
          <w:rFonts w:hint="eastAsia"/>
        </w:rPr>
        <w:t>前一种解释也更适合上下文。</w:t>
      </w:r>
    </w:p>
    <w:p w14:paraId="7454277B">
      <w:pPr>
        <w:rPr>
          <w:rFonts w:hint="eastAsia"/>
        </w:rPr>
      </w:pPr>
    </w:p>
    <w:p w14:paraId="1E4F3DDC">
      <w:pPr>
        <w:rPr>
          <w:rFonts w:hint="eastAsia"/>
        </w:rPr>
      </w:pPr>
      <w:r>
        <w:rPr>
          <w:rFonts w:hint="eastAsia"/>
        </w:rPr>
        <w:t>The meaning of the whole verse therefore is, 'God has set forth Jesus Christ as a propitiatory sacrifice, to vindicate his righteousness or justice, on account of the remission of the sins committed under the former dispensation;' and not under the former dispensation only, but also in the remission of sins at the present time, as the apostle immediately adds.</w:t>
      </w:r>
    </w:p>
    <w:p w14:paraId="17F4693A">
      <w:pPr>
        <w:rPr>
          <w:rFonts w:hint="eastAsia"/>
        </w:rPr>
      </w:pPr>
      <w:r>
        <w:rPr>
          <w:rFonts w:hint="eastAsia"/>
        </w:rPr>
        <w:t>因此，整节经文的意思是：‘神设立耶稣基督为挽回祭，要显明祂的义或公义，因为祂赦免了在前一个时代所犯的罪；’并且不仅在前一个时代，而且也在现今赦免罪，正如使徒紧接着补充的那样。</w:t>
      </w:r>
    </w:p>
    <w:p w14:paraId="508EC8BF">
      <w:pPr>
        <w:rPr>
          <w:rFonts w:hint="eastAsia"/>
        </w:rPr>
      </w:pPr>
    </w:p>
    <w:p w14:paraId="7F3A6F30">
      <w:pPr>
        <w:rPr>
          <w:rFonts w:hint="eastAsia"/>
        </w:rPr>
      </w:pPr>
      <w:r>
        <w:rPr>
          <w:rFonts w:hint="eastAsia"/>
        </w:rPr>
        <w:t>The interpretation of the latter part of this verse, given above, according to which τὰ προγεγονότα ἁμαρτήματα, (the sins before committed,) mean the sins committed before the coming of Christ, is that which both the context and the analogy of Scripture demand.</w:t>
      </w:r>
    </w:p>
    <w:p w14:paraId="26CAF331">
      <w:pPr>
        <w:rPr>
          <w:rFonts w:hint="eastAsia"/>
        </w:rPr>
      </w:pPr>
      <w:r>
        <w:rPr>
          <w:rFonts w:hint="eastAsia"/>
        </w:rPr>
        <w:t>上面给出的对本节后半部分的解释，根据这种解释，τὰ προγεγονότα ἁμαρτήματα (ta progegonota hamartēmata，先时所犯的罪) 指基督降临之前所犯的罪，这既是上下文的要求，也是圣经类比的要求。</w:t>
      </w:r>
    </w:p>
    <w:p w14:paraId="45F48EC5">
      <w:pPr>
        <w:rPr>
          <w:rFonts w:hint="eastAsia"/>
        </w:rPr>
      </w:pPr>
    </w:p>
    <w:p w14:paraId="43533019">
      <w:pPr>
        <w:rPr>
          <w:rFonts w:hint="eastAsia"/>
        </w:rPr>
      </w:pPr>
      <w:r>
        <w:rPr>
          <w:rFonts w:hint="eastAsia"/>
        </w:rPr>
        <w:t>In the early Church, however, there were some who held that there is no forgiveness for post-baptismal sins—a doctrine recently reproduced in England by the Rev. Dr. Pusey.</w:t>
      </w:r>
    </w:p>
    <w:p w14:paraId="1CED0001">
      <w:pPr>
        <w:rPr>
          <w:rFonts w:hint="eastAsia"/>
        </w:rPr>
      </w:pPr>
      <w:r>
        <w:rPr>
          <w:rFonts w:hint="eastAsia"/>
        </w:rPr>
        <w:t>然而，在早期教会中，有些人认为受洗后的罪没有赦免——这一教义最近由普西（Pusey）博士在英国重新提出。</w:t>
      </w:r>
    </w:p>
    <w:p w14:paraId="368361AB">
      <w:pPr>
        <w:rPr>
          <w:rFonts w:hint="eastAsia"/>
        </w:rPr>
      </w:pPr>
    </w:p>
    <w:p w14:paraId="57B3D750">
      <w:pPr>
        <w:rPr>
          <w:rFonts w:hint="eastAsia"/>
        </w:rPr>
      </w:pPr>
      <w:r>
        <w:rPr>
          <w:rFonts w:hint="eastAsia"/>
        </w:rPr>
        <w:t>The advocates of this doctrine make this passage teach that Christ was set forth as a propitiation for the forgiveness of sins committed before baptism, that is, before conversion or the professed adoption of the gospel.</w:t>
      </w:r>
    </w:p>
    <w:p w14:paraId="731FE809">
      <w:pPr>
        <w:rPr>
          <w:rFonts w:hint="eastAsia"/>
        </w:rPr>
      </w:pPr>
      <w:r>
        <w:rPr>
          <w:rFonts w:hint="eastAsia"/>
        </w:rPr>
        <w:t>这种教义的拥护者使这段经文教导说，基督被设立为挽回祭，是为了赦免受洗之前，即归信或公开接受福音之前所犯的罪。</w:t>
      </w:r>
    </w:p>
    <w:p w14:paraId="2F356571">
      <w:pPr>
        <w:rPr>
          <w:rFonts w:hint="eastAsia"/>
        </w:rPr>
      </w:pPr>
    </w:p>
    <w:p w14:paraId="19A9C6B5">
      <w:pPr>
        <w:rPr>
          <w:rFonts w:hint="eastAsia"/>
        </w:rPr>
      </w:pPr>
      <w:r>
        <w:rPr>
          <w:rFonts w:hint="eastAsia"/>
        </w:rPr>
        <w:t>Rückert and Reiche, among the recent German writers, give the same interpretation.</w:t>
      </w:r>
    </w:p>
    <w:p w14:paraId="20EAD8A5">
      <w:pPr>
        <w:rPr>
          <w:rFonts w:hint="eastAsia"/>
        </w:rPr>
      </w:pPr>
      <w:r>
        <w:rPr>
          <w:rFonts w:hint="eastAsia"/>
        </w:rPr>
        <w:t>在近代的德国作家中，吕克特（Rückert）和赖歇（Reiche）也给出了同样的解释。</w:t>
      </w:r>
    </w:p>
    <w:p w14:paraId="4929BEFA">
      <w:pPr>
        <w:rPr>
          <w:rFonts w:hint="eastAsia"/>
        </w:rPr>
      </w:pPr>
    </w:p>
    <w:p w14:paraId="62C28CF9">
      <w:pPr>
        <w:rPr>
          <w:rFonts w:hint="eastAsia"/>
        </w:rPr>
      </w:pPr>
      <w:r>
        <w:rPr>
          <w:rFonts w:hint="eastAsia"/>
        </w:rPr>
        <w:t>This would alter the whole character of the gospel.</w:t>
      </w:r>
    </w:p>
    <w:p w14:paraId="6D1934DC">
      <w:pPr>
        <w:rPr>
          <w:rFonts w:hint="eastAsia"/>
        </w:rPr>
      </w:pPr>
      <w:r>
        <w:rPr>
          <w:rFonts w:hint="eastAsia"/>
        </w:rPr>
        <w:t>这将改变福音的整个特性。</w:t>
      </w:r>
    </w:p>
    <w:p w14:paraId="57C857DD">
      <w:pPr>
        <w:rPr>
          <w:rFonts w:hint="eastAsia"/>
        </w:rPr>
      </w:pPr>
    </w:p>
    <w:p w14:paraId="4822F64C">
      <w:pPr>
        <w:rPr>
          <w:rFonts w:hint="eastAsia"/>
        </w:rPr>
      </w:pPr>
      <w:r>
        <w:rPr>
          <w:rFonts w:hint="eastAsia"/>
        </w:rPr>
        <w:t>There could be no salvation for any human being; for all men sin hourly, after as well as before baptism or conversion.</w:t>
      </w:r>
    </w:p>
    <w:p w14:paraId="1C245D05">
      <w:pPr>
        <w:rPr>
          <w:rFonts w:hint="eastAsia"/>
        </w:rPr>
      </w:pPr>
      <w:r>
        <w:rPr>
          <w:rFonts w:hint="eastAsia"/>
        </w:rPr>
        <w:t>任何人都不能得救；因为所有的人每时每刻都在犯罪，无论是在受洗或归信之后还是之前。</w:t>
      </w:r>
    </w:p>
    <w:p w14:paraId="7EFFC587">
      <w:pPr>
        <w:rPr>
          <w:rFonts w:hint="eastAsia"/>
        </w:rPr>
      </w:pPr>
    </w:p>
    <w:p w14:paraId="376EDDE4">
      <w:pPr>
        <w:rPr>
          <w:rFonts w:hint="eastAsia"/>
        </w:rPr>
      </w:pPr>
      <w:r>
        <w:rPr>
          <w:rFonts w:hint="eastAsia"/>
        </w:rPr>
        <w:t>No man at any moment of his life is perfectly conformed to the law of God.</w:t>
      </w:r>
    </w:p>
    <w:p w14:paraId="7744F9C5">
      <w:pPr>
        <w:rPr>
          <w:rFonts w:hint="eastAsia"/>
        </w:rPr>
      </w:pPr>
      <w:r>
        <w:rPr>
          <w:rFonts w:hint="eastAsia"/>
        </w:rPr>
        <w:t>任何人在祂生命的任何时刻都并非完全符合神的律法。</w:t>
      </w:r>
    </w:p>
    <w:p w14:paraId="09D48AB7">
      <w:pPr>
        <w:rPr>
          <w:rFonts w:hint="eastAsia"/>
        </w:rPr>
      </w:pPr>
    </w:p>
    <w:p w14:paraId="33AEC4F2">
      <w:pPr>
        <w:rPr>
          <w:rFonts w:hint="eastAsia"/>
        </w:rPr>
      </w:pPr>
      <w:r>
        <w:rPr>
          <w:rFonts w:hint="eastAsia"/>
        </w:rPr>
        <w:t>Conscience always pronounces sentence against us.</w:t>
      </w:r>
    </w:p>
    <w:p w14:paraId="5EECAB52">
      <w:pPr>
        <w:rPr>
          <w:rFonts w:hint="eastAsia"/>
        </w:rPr>
      </w:pPr>
      <w:r>
        <w:rPr>
          <w:rFonts w:hint="eastAsia"/>
        </w:rPr>
        <w:t>良心总是判定我们有罪。</w:t>
      </w:r>
    </w:p>
    <w:p w14:paraId="6B27BB71">
      <w:pPr>
        <w:rPr>
          <w:rFonts w:hint="eastAsia"/>
        </w:rPr>
      </w:pPr>
    </w:p>
    <w:p w14:paraId="534C9D0E">
      <w:pPr>
        <w:rPr>
          <w:rFonts w:hint="eastAsia"/>
        </w:rPr>
      </w:pPr>
      <w:r>
        <w:rPr>
          <w:rFonts w:hint="eastAsia"/>
        </w:rPr>
        <w:t>There could be no peace in believing, no imputation or possession of righteousness.</w:t>
      </w:r>
    </w:p>
    <w:p w14:paraId="2D79B5B4">
      <w:pPr>
        <w:rPr>
          <w:rFonts w:hint="eastAsia"/>
        </w:rPr>
      </w:pPr>
      <w:r>
        <w:rPr>
          <w:rFonts w:hint="eastAsia"/>
        </w:rPr>
        <w:t>信心里不可能有平安，也不可能有义的归算或拥有。</w:t>
      </w:r>
    </w:p>
    <w:p w14:paraId="18BFCF38">
      <w:pPr>
        <w:rPr>
          <w:rFonts w:hint="eastAsia"/>
        </w:rPr>
      </w:pPr>
    </w:p>
    <w:p w14:paraId="7349FA9B">
      <w:pPr>
        <w:rPr>
          <w:rFonts w:hint="eastAsia"/>
        </w:rPr>
      </w:pPr>
      <w:r>
        <w:rPr>
          <w:rFonts w:hint="eastAsia"/>
        </w:rPr>
        <w:t>We should not now be under grace, but under law, as completely as though Christ had never died.</w:t>
      </w:r>
    </w:p>
    <w:p w14:paraId="74D22AA4">
      <w:pPr>
        <w:rPr>
          <w:rFonts w:hint="eastAsia"/>
        </w:rPr>
      </w:pPr>
      <w:r>
        <w:rPr>
          <w:rFonts w:hint="eastAsia"/>
        </w:rPr>
        <w:t>我们现在就不在恩典之下，而是在律法之下，如同基督从未死过一样完全。</w:t>
      </w:r>
    </w:p>
    <w:p w14:paraId="66748290">
      <w:pPr>
        <w:rPr>
          <w:rFonts w:hint="eastAsia"/>
        </w:rPr>
      </w:pPr>
    </w:p>
    <w:p w14:paraId="7D500FAF">
      <w:pPr>
        <w:rPr>
          <w:rFonts w:hint="eastAsia"/>
        </w:rPr>
      </w:pPr>
      <w:r>
        <w:rPr>
          <w:rFonts w:hint="eastAsia"/>
        </w:rPr>
        <w:t>VERSE 26. To declare, I say, his righteousness, &amp;c.</w:t>
      </w:r>
    </w:p>
    <w:p w14:paraId="745879A0">
      <w:pPr>
        <w:rPr>
          <w:rFonts w:hint="eastAsia"/>
        </w:rPr>
      </w:pPr>
      <w:r>
        <w:rPr>
          <w:rFonts w:hint="eastAsia"/>
        </w:rPr>
        <w:t>第26节. 好在今时显明祂的义等等。</w:t>
      </w:r>
    </w:p>
    <w:p w14:paraId="3F91A753">
      <w:pPr>
        <w:rPr>
          <w:rFonts w:hint="eastAsia"/>
        </w:rPr>
      </w:pPr>
    </w:p>
    <w:p w14:paraId="3DFE1A25">
      <w:pPr>
        <w:rPr>
          <w:rFonts w:hint="eastAsia"/>
        </w:rPr>
      </w:pPr>
      <w:r>
        <w:rPr>
          <w:rFonts w:hint="eastAsia"/>
        </w:rPr>
        <w:t>This clause is a resumption of what was said before, πρὸς ἔνδειξιν being coördinate with the foregoing εἰς ἔνδειξιν, both depending upon προέθετο: 'He set him forth εἰς and—πρός.'</w:t>
      </w:r>
    </w:p>
    <w:p w14:paraId="77311C4F">
      <w:pPr>
        <w:rPr>
          <w:rFonts w:hint="eastAsia"/>
        </w:rPr>
      </w:pPr>
      <w:r>
        <w:rPr>
          <w:rFonts w:hint="eastAsia"/>
        </w:rPr>
        <w:t>这个子句是对前面所说内容的重述，πρὸς ἔνδειξιν (pros endeixin，为要显明) 与前面的 εἰς ἔνδειξιν (eis endeixin，为要显明) 并列，两者都依赖于 προέθετο (proetheto，祂设立)：‘祂设立祂 εἰς (eis) 并且—πρός (pros)。’</w:t>
      </w:r>
    </w:p>
    <w:p w14:paraId="30BD817E">
      <w:pPr>
        <w:rPr>
          <w:rFonts w:hint="eastAsia"/>
        </w:rPr>
      </w:pPr>
    </w:p>
    <w:p w14:paraId="3CD6A24B">
      <w:pPr>
        <w:rPr>
          <w:rFonts w:hint="eastAsia"/>
        </w:rPr>
      </w:pPr>
      <w:r>
        <w:rPr>
          <w:rFonts w:hint="eastAsia"/>
        </w:rPr>
        <w:t>The two prepositions have the same sense, as both express the design or object for which anything is done: 'Christ was set forth as a sacrifice for the manifestation of the righteousness of God, on account of the remission of the sins of old— for the manifestation of his righteousness at this time.'</w:t>
      </w:r>
    </w:p>
    <w:p w14:paraId="685C05EF">
      <w:pPr>
        <w:rPr>
          <w:rFonts w:hint="eastAsia"/>
        </w:rPr>
      </w:pPr>
      <w:r>
        <w:rPr>
          <w:rFonts w:hint="eastAsia"/>
        </w:rPr>
        <w:t>这两个介词意思相同，都表达了做任何事情的目的或目标：‘基督被设立为祭牲，为要显明神的义，因为祂赦免了古时的罪——为要在这时显明祂的义。’</w:t>
      </w:r>
    </w:p>
    <w:p w14:paraId="0FC18A4B">
      <w:pPr>
        <w:rPr>
          <w:rFonts w:hint="eastAsia"/>
        </w:rPr>
      </w:pPr>
    </w:p>
    <w:p w14:paraId="60832266">
      <w:pPr>
        <w:rPr>
          <w:rFonts w:hint="eastAsia"/>
        </w:rPr>
      </w:pPr>
      <w:r>
        <w:rPr>
          <w:rFonts w:hint="eastAsia"/>
        </w:rPr>
        <w:t>There were two purposes to be answered; the vindication of the character of God in passing by former sins, and in passing them by now.</w:t>
      </w:r>
    </w:p>
    <w:p w14:paraId="57BD663F">
      <w:pPr>
        <w:rPr>
          <w:rFonts w:hint="eastAsia"/>
        </w:rPr>
      </w:pPr>
      <w:r>
        <w:rPr>
          <w:rFonts w:hint="eastAsia"/>
        </w:rPr>
        <w:t>有两个目的需要达到；为神在忽略先前罪恶以及现在忽略它们的品格辩护。</w:t>
      </w:r>
    </w:p>
    <w:p w14:paraId="6006D6A9">
      <w:pPr>
        <w:rPr>
          <w:rFonts w:hint="eastAsia"/>
        </w:rPr>
      </w:pPr>
    </w:p>
    <w:p w14:paraId="082E2F49">
      <w:pPr>
        <w:rPr>
          <w:rFonts w:hint="eastAsia"/>
        </w:rPr>
      </w:pPr>
      <w:r>
        <w:rPr>
          <w:rFonts w:hint="eastAsia"/>
        </w:rPr>
        <w:t>The words ἐν τῷ νῦν καιρῷ, (at this time,) therefore stand opposed to ἐν τῇ ἀνοχῇ,</w:t>
      </w:r>
    </w:p>
    <w:p w14:paraId="3A6B70D1">
      <w:pPr>
        <w:rPr>
          <w:rFonts w:hint="eastAsia"/>
        </w:rPr>
      </w:pPr>
      <w:r>
        <w:rPr>
          <w:rFonts w:hint="eastAsia"/>
        </w:rPr>
        <w:t>(during the forbearance.)</w:t>
      </w:r>
    </w:p>
    <w:p w14:paraId="05F637DC">
      <w:pPr>
        <w:rPr>
          <w:rFonts w:hint="eastAsia"/>
        </w:rPr>
      </w:pPr>
      <w:r>
        <w:rPr>
          <w:rFonts w:hint="eastAsia"/>
        </w:rPr>
        <w:t>因此，ἐν τῷ νῦν καιρῷ (en tō nyn kairō，在这时) 这些词与 ἐν τῇ ἀνοχῇ (en tē anochē，在宽容期间) 相对。</w:t>
      </w:r>
    </w:p>
    <w:p w14:paraId="47F12D51">
      <w:pPr>
        <w:rPr>
          <w:rFonts w:hint="eastAsia"/>
        </w:rPr>
      </w:pPr>
    </w:p>
    <w:p w14:paraId="1A1727BA">
      <w:pPr>
        <w:rPr>
          <w:rFonts w:hint="eastAsia"/>
        </w:rPr>
      </w:pPr>
      <w:r>
        <w:rPr>
          <w:rFonts w:hint="eastAsia"/>
        </w:rPr>
        <w:t>The death of Christ vindicated the justice of God in forgiving sin in all ages of the world, as those sins were by the righteous God, as Olshausen says, "punished in Christ."</w:t>
      </w:r>
    </w:p>
    <w:p w14:paraId="0BC78BC5">
      <w:pPr>
        <w:rPr>
          <w:rFonts w:hint="eastAsia"/>
        </w:rPr>
      </w:pPr>
      <w:r>
        <w:rPr>
          <w:rFonts w:hint="eastAsia"/>
        </w:rPr>
        <w:t>基督的死显明了神在世界所有时代赦免罪的公义，因为那些罪，正如奥尔斯豪森（Olshausen）所说，是“在基督里受了惩罚”的。</w:t>
      </w:r>
    </w:p>
    <w:p w14:paraId="02D34A40">
      <w:pPr>
        <w:rPr>
          <w:rFonts w:hint="eastAsia"/>
        </w:rPr>
      </w:pPr>
    </w:p>
    <w:p w14:paraId="46D3031C">
      <w:pPr>
        <w:rPr>
          <w:rFonts w:hint="eastAsia"/>
        </w:rPr>
      </w:pPr>
      <w:r>
        <w:rPr>
          <w:rFonts w:hint="eastAsia"/>
        </w:rPr>
        <w:t>That he might be just, &amp;c., εἰς τὸ εἰναι αὐτὸν δίκαιον, in order that, as expressing the design, and not merely the result of the exhibition of Christ as a propitiatory sacrifice.</w:t>
      </w:r>
    </w:p>
    <w:p w14:paraId="6E3744D0">
      <w:pPr>
        <w:rPr>
          <w:rFonts w:hint="eastAsia"/>
        </w:rPr>
      </w:pPr>
      <w:r>
        <w:rPr>
          <w:rFonts w:hint="eastAsia"/>
        </w:rPr>
        <w:t>使祂显为义等等，εἰς τὸ εἶναι αὐτὸν δίκαιον (eis to einai auton dikaion，为要使祂显为义)，为要，表达的是目的，而不仅仅是基督作为挽回祭显现的结果。</w:t>
      </w:r>
    </w:p>
    <w:p w14:paraId="23D58523">
      <w:pPr>
        <w:rPr>
          <w:rFonts w:hint="eastAsia"/>
        </w:rPr>
      </w:pPr>
    </w:p>
    <w:p w14:paraId="69504C21">
      <w:pPr>
        <w:rPr>
          <w:rFonts w:hint="eastAsia"/>
        </w:rPr>
      </w:pPr>
      <w:r>
        <w:rPr>
          <w:rFonts w:hint="eastAsia"/>
        </w:rPr>
        <w:t>This clause therefore expresses more definitely what is meant by εἰς ἔνδειξιν δικαιοσύνης.</w:t>
      </w:r>
    </w:p>
    <w:p w14:paraId="31011EA6">
      <w:pPr>
        <w:rPr>
          <w:rFonts w:hint="eastAsia"/>
        </w:rPr>
      </w:pPr>
      <w:r>
        <w:rPr>
          <w:rFonts w:hint="eastAsia"/>
        </w:rPr>
        <w:t>因此，这个子句更明确地表达了 εἰς ἔνδειξιν δικαιοσύνης (eis endeixin dikaiosynēs，为要显明义) 的意思。</w:t>
      </w:r>
    </w:p>
    <w:p w14:paraId="34AFDBD4">
      <w:pPr>
        <w:rPr>
          <w:rFonts w:hint="eastAsia"/>
        </w:rPr>
      </w:pPr>
    </w:p>
    <w:p w14:paraId="2A26F8EA">
      <w:pPr>
        <w:rPr>
          <w:rFonts w:hint="eastAsia"/>
        </w:rPr>
      </w:pPr>
      <w:r>
        <w:rPr>
          <w:rFonts w:hint="eastAsia"/>
        </w:rPr>
        <w:t>Christ was set forth as a sacrifice for the manifestation of the righteousness or justice of God, that is, that he might be just, although the justifier of the ungodly.</w:t>
      </w:r>
    </w:p>
    <w:p w14:paraId="0D99A0BF">
      <w:pPr>
        <w:rPr>
          <w:rFonts w:hint="eastAsia"/>
        </w:rPr>
      </w:pPr>
      <w:r>
        <w:rPr>
          <w:rFonts w:hint="eastAsia"/>
        </w:rPr>
        <w:t>基督被设立为祭牲，为要显明神的义或公义，也就是说，使祂显为义，尽管祂也称不虔敬的人为义。</w:t>
      </w:r>
    </w:p>
    <w:p w14:paraId="1D852989">
      <w:pPr>
        <w:rPr>
          <w:rFonts w:hint="eastAsia"/>
        </w:rPr>
      </w:pPr>
    </w:p>
    <w:p w14:paraId="359D3F9A">
      <w:pPr>
        <w:rPr>
          <w:rFonts w:hint="eastAsia"/>
        </w:rPr>
      </w:pPr>
      <w:r>
        <w:rPr>
          <w:rFonts w:hint="eastAsia"/>
        </w:rPr>
        <w:t>The word just expresses the idea of uprightness generally, of being or doing what the nature of the case demands.</w:t>
      </w:r>
    </w:p>
    <w:p w14:paraId="7213360A">
      <w:pPr>
        <w:rPr>
          <w:rFonts w:hint="eastAsia"/>
        </w:rPr>
      </w:pPr>
      <w:r>
        <w:rPr>
          <w:rFonts w:hint="eastAsia"/>
        </w:rPr>
        <w:t>“义”这个词表达了一般的正直观念，即成为或做事情本质所要求的事。</w:t>
      </w:r>
    </w:p>
    <w:p w14:paraId="145A384D">
      <w:pPr>
        <w:rPr>
          <w:rFonts w:hint="eastAsia"/>
        </w:rPr>
      </w:pPr>
    </w:p>
    <w:p w14:paraId="07CA8880">
      <w:pPr>
        <w:rPr>
          <w:rFonts w:hint="eastAsia"/>
        </w:rPr>
      </w:pPr>
      <w:r>
        <w:rPr>
          <w:rFonts w:hint="eastAsia"/>
        </w:rPr>
        <w:t>But when spoken of the conduct of a judge, and in reference to his treatment of sin, it must mean more specifically that modification of general rectitude, which requires that sin should be treated according to its true nature, that the demands of law or justice should not be disregarded.</w:t>
      </w:r>
    </w:p>
    <w:p w14:paraId="47E72E2C">
      <w:pPr>
        <w:rPr>
          <w:rFonts w:hint="eastAsia"/>
        </w:rPr>
      </w:pPr>
      <w:r>
        <w:rPr>
          <w:rFonts w:hint="eastAsia"/>
        </w:rPr>
        <w:t>但是，当论及法官的行为，并涉及祂对罪的处理时，它必须更具体地指那种对普遍正直的修正，即要求罪应按照其真实性质来对待，律法或公义的要求不应被忽视。</w:t>
      </w:r>
    </w:p>
    <w:p w14:paraId="4D398B72">
      <w:pPr>
        <w:rPr>
          <w:rFonts w:hint="eastAsia"/>
        </w:rPr>
      </w:pPr>
    </w:p>
    <w:p w14:paraId="24C05AA3">
      <w:pPr>
        <w:rPr>
          <w:rFonts w:hint="eastAsia"/>
        </w:rPr>
      </w:pPr>
      <w:r>
        <w:rPr>
          <w:rFonts w:hint="eastAsia"/>
        </w:rPr>
        <w:t>A judge is unjust when he allows a criminal to be pronounced righteous, and treated accordingly.</w:t>
      </w:r>
    </w:p>
    <w:p w14:paraId="415D5D0E">
      <w:pPr>
        <w:rPr>
          <w:rFonts w:hint="eastAsia"/>
        </w:rPr>
      </w:pPr>
      <w:r>
        <w:rPr>
          <w:rFonts w:hint="eastAsia"/>
        </w:rPr>
        <w:t>当法官允许罪犯被宣告为义并因此受到对待时，祂就是不公正的。</w:t>
      </w:r>
    </w:p>
    <w:p w14:paraId="320F8C35">
      <w:pPr>
        <w:rPr>
          <w:rFonts w:hint="eastAsia"/>
        </w:rPr>
      </w:pPr>
    </w:p>
    <w:p w14:paraId="6F3ED62A">
      <w:pPr>
        <w:rPr>
          <w:rFonts w:hint="eastAsia"/>
        </w:rPr>
      </w:pPr>
      <w:r>
        <w:rPr>
          <w:rFonts w:hint="eastAsia"/>
        </w:rPr>
        <w:t>On the other hand, he acts justly when he pronounces the offender guilty, and secures the infliction of the penalty which the law denounces.</w:t>
      </w:r>
    </w:p>
    <w:p w14:paraId="5F34D3B0">
      <w:pPr>
        <w:rPr>
          <w:rFonts w:hint="eastAsia"/>
        </w:rPr>
      </w:pPr>
      <w:r>
        <w:rPr>
          <w:rFonts w:hint="eastAsia"/>
        </w:rPr>
        <w:t>另一方面，当祂宣告罪犯有罪，并确保施加律法所宣告的刑罚时，祂的行为就是公正的。</w:t>
      </w:r>
    </w:p>
    <w:p w14:paraId="0076E830">
      <w:pPr>
        <w:rPr>
          <w:rFonts w:hint="eastAsia"/>
        </w:rPr>
      </w:pPr>
    </w:p>
    <w:p w14:paraId="7484D8D4">
      <w:pPr>
        <w:rPr>
          <w:rFonts w:hint="eastAsia"/>
        </w:rPr>
      </w:pPr>
      <w:r>
        <w:rPr>
          <w:rFonts w:hint="eastAsia"/>
        </w:rPr>
        <w:t>What the apostle means to say is, that there is no such disregard to the claims of justice in the justification of the sinner who believes in Christ.</w:t>
      </w:r>
    </w:p>
    <w:p w14:paraId="70B80BB6">
      <w:pPr>
        <w:rPr>
          <w:rFonts w:hint="eastAsia"/>
        </w:rPr>
      </w:pPr>
      <w:r>
        <w:rPr>
          <w:rFonts w:hint="eastAsia"/>
        </w:rPr>
        <w:t>使徒的意思是，在信基督的罪人称义这件事上，并没有如此漠视公义的要求。</w:t>
      </w:r>
    </w:p>
    <w:p w14:paraId="1FE5EA52">
      <w:pPr>
        <w:rPr>
          <w:rFonts w:hint="eastAsia"/>
        </w:rPr>
      </w:pPr>
    </w:p>
    <w:p w14:paraId="1263C249">
      <w:pPr>
        <w:rPr>
          <w:rFonts w:hint="eastAsia"/>
        </w:rPr>
      </w:pPr>
      <w:r>
        <w:rPr>
          <w:rFonts w:hint="eastAsia"/>
        </w:rPr>
        <w:t>This is seen and acknowledged, when it is known that he is justified neither on account of his own acts or character, nor by a mere sovereign dispensing with the demands of the law, but on the ground of a complete satisfaction rendered by his substitute, i.e. on the ground of the obedience and death of Christ.</w:t>
      </w:r>
    </w:p>
    <w:p w14:paraId="34DEE339">
      <w:pPr>
        <w:rPr>
          <w:rFonts w:hint="eastAsia"/>
        </w:rPr>
      </w:pPr>
      <w:r>
        <w:rPr>
          <w:rFonts w:hint="eastAsia"/>
        </w:rPr>
        <w:t>当知道祂称义既非因祂自己的行为或品格，也非因仅仅君王免除律法的要求，而是因祂的替身所作的完全满足，即因基督的顺服和死亡时，这一点就被看见并被承认了。</w:t>
      </w:r>
    </w:p>
    <w:p w14:paraId="6A9D77CF">
      <w:pPr>
        <w:rPr>
          <w:rFonts w:hint="eastAsia"/>
        </w:rPr>
      </w:pPr>
    </w:p>
    <w:p w14:paraId="09030E79">
      <w:pPr>
        <w:rPr>
          <w:rFonts w:hint="eastAsia"/>
        </w:rPr>
      </w:pPr>
      <w:r>
        <w:rPr>
          <w:rFonts w:hint="eastAsia"/>
        </w:rPr>
        <w:t>The gratuitous nature of this justification is not at all affected by its proceeding on the ground of this perfect satisfaction.</w:t>
      </w:r>
    </w:p>
    <w:p w14:paraId="522EC20C">
      <w:pPr>
        <w:rPr>
          <w:rFonts w:hint="eastAsia"/>
        </w:rPr>
      </w:pPr>
      <w:r>
        <w:rPr>
          <w:rFonts w:hint="eastAsia"/>
        </w:rPr>
        <w:t>这种称义的白白赐予性质，丝毫未受其建立在这种完全满足基础之上的影响。</w:t>
      </w:r>
    </w:p>
    <w:p w14:paraId="74B55827">
      <w:pPr>
        <w:rPr>
          <w:rFonts w:hint="eastAsia"/>
        </w:rPr>
      </w:pPr>
    </w:p>
    <w:p w14:paraId="5B1FC16E">
      <w:pPr>
        <w:rPr>
          <w:rFonts w:hint="eastAsia"/>
        </w:rPr>
      </w:pPr>
      <w:r>
        <w:rPr>
          <w:rFonts w:hint="eastAsia"/>
        </w:rPr>
        <w:t>It is, to the sinner, still the most undeserved of all favours, to which he not only has not the shadow of a personal claim, but the very reverse of which he has most richly merited.</w:t>
      </w:r>
    </w:p>
    <w:p w14:paraId="1FC91B2D">
      <w:pPr>
        <w:rPr>
          <w:rFonts w:hint="eastAsia"/>
        </w:rPr>
      </w:pPr>
      <w:r>
        <w:rPr>
          <w:rFonts w:hint="eastAsia"/>
        </w:rPr>
        <w:t>对罪人来说，这仍然是所有恩惠中最不配得的，祂不仅没有丝毫个人要求的影子，反而最应得其反面。</w:t>
      </w:r>
    </w:p>
    <w:p w14:paraId="3EF5FAA3">
      <w:pPr>
        <w:rPr>
          <w:rFonts w:hint="eastAsia"/>
        </w:rPr>
      </w:pPr>
    </w:p>
    <w:p w14:paraId="7513C7E9">
      <w:pPr>
        <w:rPr>
          <w:rFonts w:hint="eastAsia"/>
        </w:rPr>
      </w:pPr>
      <w:r>
        <w:rPr>
          <w:rFonts w:hint="eastAsia"/>
        </w:rPr>
        <w:t>It is thus that justice and mercy are harmoniously united in the sinner's justification.</w:t>
      </w:r>
    </w:p>
    <w:p w14:paraId="1F305020">
      <w:pPr>
        <w:rPr>
          <w:rFonts w:hint="eastAsia"/>
        </w:rPr>
      </w:pPr>
      <w:r>
        <w:rPr>
          <w:rFonts w:hint="eastAsia"/>
        </w:rPr>
        <w:t>因此，在罪人的称义中，公义和怜悯和谐地结合在一起。</w:t>
      </w:r>
    </w:p>
    <w:p w14:paraId="45B63FA4">
      <w:pPr>
        <w:rPr>
          <w:rFonts w:hint="eastAsia"/>
        </w:rPr>
      </w:pPr>
    </w:p>
    <w:p w14:paraId="6D742DB5">
      <w:pPr>
        <w:rPr>
          <w:rFonts w:hint="eastAsia"/>
        </w:rPr>
      </w:pPr>
      <w:r>
        <w:rPr>
          <w:rFonts w:hint="eastAsia"/>
        </w:rPr>
        <w:t>Justice is no less justice, although mercy has her perfect work; and mercy is no less mercy, although justice is completely satisfied.</w:t>
      </w:r>
    </w:p>
    <w:p w14:paraId="6BB9DFE0">
      <w:pPr>
        <w:rPr>
          <w:rFonts w:hint="eastAsia"/>
        </w:rPr>
      </w:pPr>
      <w:r>
        <w:rPr>
          <w:rFonts w:hint="eastAsia"/>
        </w:rPr>
        <w:t>公义仍然是公义，尽管怜悯已成就其完美的工作；怜悯也仍然是怜悯，尽管公义已完全得到满足。</w:t>
      </w:r>
    </w:p>
    <w:p w14:paraId="6355178C">
      <w:pPr>
        <w:rPr>
          <w:rFonts w:hint="eastAsia"/>
        </w:rPr>
      </w:pPr>
    </w:p>
    <w:p w14:paraId="2C74116F">
      <w:pPr>
        <w:rPr>
          <w:rFonts w:hint="eastAsia"/>
        </w:rPr>
      </w:pPr>
      <w:r>
        <w:rPr>
          <w:rFonts w:hint="eastAsia"/>
        </w:rPr>
        <w:t>'Just and the justifier,' &amp;c. In the simple language of the Old Testament, propositions and statements are frequently connected by the copulative conjunction whose logical relation would be more definitely expressed by various particles in other languages; as Malachi 2:14, "Against whom thou hast dealt treacherously, and she was thy companion," i.e. although she was thy companion.</w:t>
      </w:r>
    </w:p>
    <w:p w14:paraId="5338DAA5">
      <w:pPr>
        <w:rPr>
          <w:rFonts w:hint="eastAsia"/>
        </w:rPr>
      </w:pPr>
      <w:r>
        <w:rPr>
          <w:rFonts w:hint="eastAsia"/>
        </w:rPr>
        <w:t>‘自己为义，也称……为义’等等。在旧约简单的语言中，命题和陈述常常通过连接连词连接起来，其逻辑关系在其他语言中会用各种小品词更明确地表达出来；例如玛拉基书2:14，“你以诡诈待她，她原是你的配偶”，即尽管她是你的配偶。</w:t>
      </w:r>
    </w:p>
    <w:p w14:paraId="6D912F28">
      <w:pPr>
        <w:rPr>
          <w:rFonts w:hint="eastAsia"/>
        </w:rPr>
      </w:pPr>
    </w:p>
    <w:p w14:paraId="1B502C58">
      <w:pPr>
        <w:rPr>
          <w:rFonts w:hint="eastAsia"/>
        </w:rPr>
      </w:pPr>
      <w:r>
        <w:rPr>
          <w:rFonts w:hint="eastAsia"/>
        </w:rPr>
        <w:t>"They spake in my name, and (although) I sent them not;" see Gesenius's Lexicon.</w:t>
      </w:r>
    </w:p>
    <w:p w14:paraId="2228DC28">
      <w:pPr>
        <w:rPr>
          <w:rFonts w:hint="eastAsia"/>
        </w:rPr>
      </w:pPr>
      <w:r>
        <w:rPr>
          <w:rFonts w:hint="eastAsia"/>
        </w:rPr>
        <w:t>“他们奉我的名说话，我（虽然）没有差遣他们”；见格泽纽斯（Gesenius）的《词典》（Lexicon）。</w:t>
      </w:r>
    </w:p>
    <w:p w14:paraId="4AB0ABCF">
      <w:pPr>
        <w:rPr>
          <w:rFonts w:hint="eastAsia"/>
        </w:rPr>
      </w:pPr>
    </w:p>
    <w:p w14:paraId="1FD6E981">
      <w:pPr>
        <w:rPr>
          <w:rFonts w:hint="eastAsia"/>
        </w:rPr>
      </w:pPr>
      <w:r>
        <w:rPr>
          <w:rFonts w:hint="eastAsia"/>
        </w:rPr>
        <w:t>In like manner the corresponding particle in the Greek Testament is used with scarcely less latitude.</w:t>
      </w:r>
    </w:p>
    <w:p w14:paraId="1DBD3F7C">
      <w:pPr>
        <w:rPr>
          <w:rFonts w:hint="eastAsia"/>
        </w:rPr>
      </w:pPr>
      <w:r>
        <w:rPr>
          <w:rFonts w:hint="eastAsia"/>
        </w:rPr>
        <w:t>同样，希腊文新约中相应的连接词也几乎以同样的广度使用。</w:t>
      </w:r>
    </w:p>
    <w:p w14:paraId="16C9B9CB">
      <w:pPr>
        <w:rPr>
          <w:rFonts w:hint="eastAsia"/>
        </w:rPr>
      </w:pPr>
    </w:p>
    <w:p w14:paraId="718A59DD">
      <w:pPr>
        <w:rPr>
          <w:rFonts w:hint="eastAsia"/>
        </w:rPr>
      </w:pPr>
      <w:r>
        <w:rPr>
          <w:rFonts w:hint="eastAsia"/>
        </w:rPr>
        <w:t>Matt. 12:5, "The priests profane the Sabbath, and (and yet) are blameless;" Rom. 1:13, "I purposed to come unto you, and (but) was let hitherto;" Heb. 3:9, "Proved me, and (although they) saw my works;" see Wahl's Lex. and Winer's Gram., § 57.</w:t>
      </w:r>
    </w:p>
    <w:p w14:paraId="112B2C1A">
      <w:pPr>
        <w:rPr>
          <w:rFonts w:hint="eastAsia"/>
        </w:rPr>
      </w:pPr>
      <w:r>
        <w:rPr>
          <w:rFonts w:hint="eastAsia"/>
        </w:rPr>
        <w:t>马太福音12:5，“祭司在殿里犯了安息日，还是没有罪”；罗马书1:13，“我屡次定意往你们那里去，只是到如今仍有阻隔”；希伯来书3:9，“试探我，并且观看我的作为”；见瓦尔（Wahl）的《词典》（Lex.）和温纳（Winer）的《语法》（Gram.），§57。</w:t>
      </w:r>
    </w:p>
    <w:p w14:paraId="4992C39F">
      <w:pPr>
        <w:rPr>
          <w:rFonts w:hint="eastAsia"/>
        </w:rPr>
      </w:pPr>
    </w:p>
    <w:p w14:paraId="5F758045">
      <w:pPr>
        <w:rPr>
          <w:rFonts w:hint="eastAsia"/>
        </w:rPr>
      </w:pPr>
      <w:r>
        <w:rPr>
          <w:rFonts w:hint="eastAsia"/>
        </w:rPr>
        <w:t>So in the present instance it may be rendered, "That God might be just, and yet, or although the justifier," &amp;c.</w:t>
      </w:r>
    </w:p>
    <w:p w14:paraId="0CC28D38">
      <w:pPr>
        <w:rPr>
          <w:rFonts w:hint="eastAsia"/>
        </w:rPr>
      </w:pPr>
      <w:r>
        <w:rPr>
          <w:rFonts w:hint="eastAsia"/>
        </w:rPr>
        <w:t>因此，在本例中可以译为：“使神显为义，却又，或虽然也称……为义”等等。</w:t>
      </w:r>
    </w:p>
    <w:p w14:paraId="77EB90AB">
      <w:pPr>
        <w:rPr>
          <w:rFonts w:hint="eastAsia"/>
        </w:rPr>
      </w:pPr>
    </w:p>
    <w:p w14:paraId="73105FDE">
      <w:pPr>
        <w:rPr>
          <w:rFonts w:hint="eastAsia"/>
        </w:rPr>
      </w:pPr>
      <w:r>
        <w:rPr>
          <w:rFonts w:hint="eastAsia"/>
        </w:rPr>
        <w:t>Him which believeth in Jesus, literally, 'Him who is of the faith of Jesus;" so Gal. 2:7, "They which are of faith," for believers; Gal. 2:12, "They of the circumcision," i.e. the circumcised; see Rom. 2:8, 4:12, &amp;c. Faith of Jesus, faith of which Jesus is the object; see ver. 22.</w:t>
      </w:r>
    </w:p>
    <w:p w14:paraId="2B7D6A53">
      <w:pPr>
        <w:rPr>
          <w:rFonts w:hint="eastAsia"/>
        </w:rPr>
      </w:pPr>
      <w:r>
        <w:rPr>
          <w:rFonts w:hint="eastAsia"/>
        </w:rPr>
        <w:t>信耶稣的人，字面意思是，“那属乎耶稣信心的人”；因此加拉太书2:7，“那些属乎信心的人”，指信徒；加拉太书2:12，“那些受割礼的人”，即受割礼的人；见罗马书2:8, 4:12等等。耶稣的信心，以耶稣为对象的信心；见第22节。</w:t>
      </w:r>
    </w:p>
    <w:p w14:paraId="36D12C2C">
      <w:pPr>
        <w:rPr>
          <w:rFonts w:hint="eastAsia"/>
        </w:rPr>
      </w:pPr>
    </w:p>
    <w:p w14:paraId="5B80290A">
      <w:pPr>
        <w:rPr>
          <w:rFonts w:hint="eastAsia"/>
        </w:rPr>
      </w:pPr>
      <w:r>
        <w:rPr>
          <w:rFonts w:hint="eastAsia"/>
        </w:rPr>
        <w:t>Our version therefore expresses the sense accurately.</w:t>
      </w:r>
    </w:p>
    <w:p w14:paraId="202BD782">
      <w:pPr>
        <w:rPr>
          <w:rFonts w:hint="eastAsia"/>
        </w:rPr>
      </w:pPr>
      <w:r>
        <w:rPr>
          <w:rFonts w:hint="eastAsia"/>
        </w:rPr>
        <w:t>因此，我们的译本准确地表达了其意思。</w:t>
      </w:r>
    </w:p>
    <w:p w14:paraId="1E79BF7B">
      <w:pPr>
        <w:rPr>
          <w:rFonts w:hint="eastAsia"/>
        </w:rPr>
      </w:pPr>
    </w:p>
    <w:p w14:paraId="049E111A">
      <w:pPr>
        <w:rPr>
          <w:rFonts w:hint="eastAsia"/>
        </w:rPr>
      </w:pPr>
      <w:r>
        <w:rPr>
          <w:rFonts w:hint="eastAsia"/>
        </w:rPr>
        <w:t>He whom God is just in justifying, is the man who relies on Jesus as a propitiatory sacrifice.</w:t>
      </w:r>
    </w:p>
    <w:p w14:paraId="21B0B564">
      <w:pPr>
        <w:rPr>
          <w:rFonts w:hint="eastAsia"/>
        </w:rPr>
      </w:pPr>
      <w:r>
        <w:rPr>
          <w:rFonts w:hint="eastAsia"/>
        </w:rPr>
        <w:t>神称之为义的那个人，是依靠耶稣为挽回祭的人。</w:t>
      </w:r>
    </w:p>
    <w:p w14:paraId="0D8AD686">
      <w:pPr>
        <w:rPr>
          <w:rFonts w:hint="eastAsia"/>
        </w:rPr>
      </w:pPr>
    </w:p>
    <w:p w14:paraId="215DE654">
      <w:pPr>
        <w:rPr>
          <w:rFonts w:hint="eastAsia"/>
        </w:rPr>
      </w:pPr>
      <w:r>
        <w:rPr>
          <w:rFonts w:hint="eastAsia"/>
        </w:rPr>
        <w:t>That justification is a forensic act, is of necessity implied in this passage.</w:t>
      </w:r>
    </w:p>
    <w:p w14:paraId="7605C7C5">
      <w:pPr>
        <w:rPr>
          <w:rFonts w:hint="eastAsia"/>
        </w:rPr>
      </w:pPr>
      <w:r>
        <w:rPr>
          <w:rFonts w:hint="eastAsia"/>
        </w:rPr>
        <w:t>称义是一种法庭行为，这必然隐含在这段经文中。</w:t>
      </w:r>
    </w:p>
    <w:p w14:paraId="2848331C">
      <w:pPr>
        <w:rPr>
          <w:rFonts w:hint="eastAsia"/>
        </w:rPr>
      </w:pPr>
    </w:p>
    <w:p w14:paraId="5C510C71">
      <w:pPr>
        <w:rPr>
          <w:rFonts w:hint="eastAsia"/>
        </w:rPr>
      </w:pPr>
      <w:r>
        <w:rPr>
          <w:rFonts w:hint="eastAsia"/>
        </w:rPr>
        <w:t>If to justify was to make subjectively just or righteous, what necessity was there for the sacrifice of Christ?</w:t>
      </w:r>
    </w:p>
    <w:p w14:paraId="20CBC438">
      <w:pPr>
        <w:rPr>
          <w:rFonts w:hint="eastAsia"/>
        </w:rPr>
      </w:pPr>
      <w:r>
        <w:rPr>
          <w:rFonts w:hint="eastAsia"/>
        </w:rPr>
        <w:t>如果称义是使人主观上成为义或正直，那么基督的献祭又有什么必要呢？</w:t>
      </w:r>
    </w:p>
    <w:p w14:paraId="40519A61">
      <w:pPr>
        <w:rPr>
          <w:rFonts w:hint="eastAsia"/>
        </w:rPr>
      </w:pPr>
    </w:p>
    <w:p w14:paraId="21D058BC">
      <w:pPr>
        <w:rPr>
          <w:rFonts w:hint="eastAsia"/>
        </w:rPr>
      </w:pPr>
      <w:r>
        <w:rPr>
          <w:rFonts w:hint="eastAsia"/>
        </w:rPr>
        <w:t>Why should he die, in order that it might be just in God to render men holy?</w:t>
      </w:r>
    </w:p>
    <w:p w14:paraId="3F42DD01">
      <w:pPr>
        <w:rPr>
          <w:rFonts w:hint="eastAsia"/>
        </w:rPr>
      </w:pPr>
      <w:r>
        <w:rPr>
          <w:rFonts w:hint="eastAsia"/>
        </w:rPr>
        <w:t>祂为什么要因使神使人成圣为义而死呢？</w:t>
      </w:r>
    </w:p>
    <w:p w14:paraId="3EE2229F">
      <w:pPr>
        <w:rPr>
          <w:rFonts w:hint="eastAsia"/>
        </w:rPr>
      </w:pPr>
    </w:p>
    <w:p w14:paraId="4AC3806A">
      <w:pPr>
        <w:rPr>
          <w:rFonts w:hint="eastAsia"/>
        </w:rPr>
      </w:pPr>
      <w:r>
        <w:rPr>
          <w:rFonts w:hint="eastAsia"/>
        </w:rPr>
        <w:t>It were an act of mercy to make the vilest malefactor good; but to justify such a malefactor would be to trample justice under foot.</w:t>
      </w:r>
    </w:p>
    <w:p w14:paraId="6F346834">
      <w:pPr>
        <w:rPr>
          <w:rFonts w:hint="eastAsia"/>
        </w:rPr>
      </w:pPr>
      <w:r>
        <w:rPr>
          <w:rFonts w:hint="eastAsia"/>
        </w:rPr>
        <w:t>使最卑劣的罪犯变为良善是怜悯的行为；但称这样的罪犯为义则是践踏公义。</w:t>
      </w:r>
    </w:p>
    <w:p w14:paraId="6BB4BBBE">
      <w:pPr>
        <w:rPr>
          <w:rFonts w:hint="eastAsia"/>
        </w:rPr>
      </w:pPr>
    </w:p>
    <w:p w14:paraId="253C4C61">
      <w:pPr>
        <w:rPr>
          <w:rFonts w:hint="eastAsia"/>
        </w:rPr>
      </w:pPr>
      <w:r>
        <w:rPr>
          <w:rFonts w:hint="eastAsia"/>
        </w:rPr>
        <w:t>The doctrine therefore of subjective justification perverts the whole gospel.</w:t>
      </w:r>
    </w:p>
    <w:p w14:paraId="0DABBE10">
      <w:pPr>
        <w:rPr>
          <w:rFonts w:hint="eastAsia"/>
        </w:rPr>
      </w:pPr>
      <w:r>
        <w:rPr>
          <w:rFonts w:hint="eastAsia"/>
        </w:rPr>
        <w:t>因此，主观称义的教义歪曲了整个福音。</w:t>
      </w:r>
    </w:p>
    <w:p w14:paraId="25159C1B">
      <w:pPr>
        <w:rPr>
          <w:rFonts w:hint="eastAsia"/>
        </w:rPr>
      </w:pPr>
    </w:p>
    <w:p w14:paraId="5EE2C8C5">
      <w:pPr>
        <w:rPr>
          <w:rFonts w:hint="eastAsia"/>
        </w:rPr>
      </w:pPr>
      <w:r>
        <w:rPr>
          <w:rFonts w:hint="eastAsia"/>
        </w:rPr>
        <w:t>It is worthy of remark, that the orthodox interpretation of the meaning of this whole paragraph is acknowledged to be correct, even by those who cannot themselves receive the doctrine which it teaches.</w:t>
      </w:r>
    </w:p>
    <w:p w14:paraId="07E74B55">
      <w:pPr>
        <w:rPr>
          <w:rFonts w:hint="eastAsia"/>
        </w:rPr>
      </w:pPr>
      <w:r>
        <w:rPr>
          <w:rFonts w:hint="eastAsia"/>
        </w:rPr>
        <w:t>值得注意的是，即使那些自己无法接受这段经文所教导教义的人，也承认对这段经文全部含义的正统解释是正确的。</w:t>
      </w:r>
    </w:p>
    <w:p w14:paraId="072B0C15">
      <w:pPr>
        <w:rPr>
          <w:rFonts w:hint="eastAsia"/>
        </w:rPr>
      </w:pPr>
    </w:p>
    <w:p w14:paraId="053DADFA">
      <w:pPr>
        <w:rPr>
          <w:rFonts w:hint="eastAsia"/>
        </w:rPr>
      </w:pPr>
      <w:r>
        <w:rPr>
          <w:rFonts w:hint="eastAsia"/>
        </w:rPr>
        <w:t>Thus Köllner, one of the latest and most candid of the German commentators, says: "It is clear that the true sense of this passage entirely agrees with the doctrine of the Church concerning vicarious satisfaction, as unfolded in the Lutheran symbols. Nevertheless, although it is certain that Paul intended to teach the doctrine of vicarious satisfaction, not merely as a figure, (or in the way of accommodation,) but as a matter of full personal conviction; yet it is easy to see how he was necessarily led to adopt this view, from the current opinions of the age in which he lived."</w:t>
      </w:r>
    </w:p>
    <w:p w14:paraId="7A37E485">
      <w:pPr>
        <w:rPr>
          <w:rFonts w:hint="eastAsia"/>
        </w:rPr>
      </w:pPr>
      <w:r>
        <w:rPr>
          <w:rFonts w:hint="eastAsia"/>
        </w:rPr>
        <w:t>因此，科尔纳（Köllner），德国最近也是最坦诚的注释家之一，说：“很明显，这段经文的真实含义完全符合路德宗信条中所阐述的关于代赎满足的教会教义。然而，尽管可以肯定保罗意在教导代赎满足的教义，并非仅仅作为一种比喻（或以迁就的方式），而是作为一种完全的个人信念；但很容易看出，祂是如何因其所处时代的流行观点而必然采纳这种观点的。”</w:t>
      </w:r>
    </w:p>
    <w:p w14:paraId="4A5A5ABC">
      <w:pPr>
        <w:rPr>
          <w:rFonts w:hint="eastAsia"/>
        </w:rPr>
      </w:pPr>
    </w:p>
    <w:p w14:paraId="38075FD6">
      <w:pPr>
        <w:rPr>
          <w:rFonts w:hint="eastAsia"/>
        </w:rPr>
      </w:pPr>
      <w:r>
        <w:rPr>
          <w:rFonts w:hint="eastAsia"/>
        </w:rPr>
        <w:t>He proceeds to show that as the idea of vicarious punishment was incorporated in the Jewish theology, the guilt of the offender being laid upon the head of the victim offered in sacrifice, Paul was unavoidably led to conceive of the work of Christ under this form.</w:t>
      </w:r>
    </w:p>
    <w:p w14:paraId="667248B8">
      <w:pPr>
        <w:rPr>
          <w:rFonts w:hint="eastAsia"/>
        </w:rPr>
      </w:pPr>
      <w:r>
        <w:rPr>
          <w:rFonts w:hint="eastAsia"/>
        </w:rPr>
        <w:t>祂接着指出，由于代罚的观念已融入犹太神学，即将罪犯的罪咎加在献祭祭牲的头上，保罗不可避免地会以这种形式来构想基督的工作。</w:t>
      </w:r>
    </w:p>
    <w:p w14:paraId="351081B8">
      <w:pPr>
        <w:rPr>
          <w:rFonts w:hint="eastAsia"/>
        </w:rPr>
      </w:pPr>
    </w:p>
    <w:p w14:paraId="1B4398AA">
      <w:pPr>
        <w:rPr>
          <w:rFonts w:hint="eastAsia"/>
        </w:rPr>
      </w:pPr>
      <w:r>
        <w:rPr>
          <w:rFonts w:hint="eastAsia"/>
        </w:rPr>
        <w:t>As, however, this theory, according to Köllner, arose out of a false view of the nature of God, and of his relation to the world, he cannot regard it as a divine revelation.</w:t>
      </w:r>
    </w:p>
    <w:p w14:paraId="1D9172DA">
      <w:pPr>
        <w:rPr>
          <w:rFonts w:hint="eastAsia"/>
        </w:rPr>
      </w:pPr>
      <w:r>
        <w:rPr>
          <w:rFonts w:hint="eastAsia"/>
        </w:rPr>
        <w:t>然而，根据科尔纳（Köllner）的观点，这个理论源于对神本性及其与世界关系的错误看法，因此祂不能将其视为神圣的启示。</w:t>
      </w:r>
    </w:p>
    <w:p w14:paraId="5B901994">
      <w:pPr>
        <w:rPr>
          <w:rFonts w:hint="eastAsia"/>
        </w:rPr>
      </w:pPr>
    </w:p>
    <w:p w14:paraId="34600783">
      <w:pPr>
        <w:rPr>
          <w:rFonts w:hint="eastAsia"/>
        </w:rPr>
      </w:pPr>
      <w:r>
        <w:rPr>
          <w:rFonts w:hint="eastAsia"/>
        </w:rPr>
        <w:t>He proceeds to unfold what he supposes to be the eternal truth contained under these Jewish ideas, (unter der Hülle der Zeitvorstellungen,) and presents very much the governmental view of the atonement introduced by Grotius, and reproduced in this country by the younger Edwards and his followers.</w:t>
      </w:r>
    </w:p>
    <w:p w14:paraId="7BAB7E80">
      <w:pPr>
        <w:rPr>
          <w:rFonts w:hint="eastAsia"/>
        </w:rPr>
      </w:pPr>
      <w:r>
        <w:rPr>
          <w:rFonts w:hint="eastAsia"/>
        </w:rPr>
        <w:t>祂接着阐述了祂认为隐藏在这些犹太观念之下的永恒真理（在时代观念的外衣之下 (unter der Hülle der Zeitvorstellungen)），并呈现了与格老秀（Grotius）所引入、并在本国由小爱德华兹（Edwards）及其追随者重新提出的关于赎罪的政府性观点非常相似的观点。</w:t>
      </w:r>
    </w:p>
    <w:p w14:paraId="3AE6891B">
      <w:pPr>
        <w:rPr>
          <w:rFonts w:hint="eastAsia"/>
        </w:rPr>
      </w:pPr>
    </w:p>
    <w:p w14:paraId="1F03952A">
      <w:pPr>
        <w:rPr>
          <w:rFonts w:hint="eastAsia"/>
        </w:rPr>
      </w:pPr>
      <w:r>
        <w:rPr>
          <w:rFonts w:hint="eastAsia"/>
        </w:rPr>
        <w:t>"Did Paul," says Köllner, "merely teach that God made a symbolical exhibition of justice in the sufferings of Christ, we might acquiesce in his teaching, but he says more; he constantly asserts that men are justified or constituted righteous through the blood of Christ, 3:21, 5:19, Eph. 1:7, Col. 1:14."</w:t>
      </w:r>
    </w:p>
    <w:p w14:paraId="59A7918D">
      <w:pPr>
        <w:rPr>
          <w:rFonts w:hint="eastAsia"/>
        </w:rPr>
      </w:pPr>
      <w:r>
        <w:rPr>
          <w:rFonts w:hint="eastAsia"/>
        </w:rPr>
        <w:t>科尔纳（Köllner）说：“如果保罗仅仅教导说神在基督的苦难中象征性地展示了公义，我们或许可以默许祂的教导，但祂说的更多；祂不断断言人是借着基督的血称义或成为义的，3:21, 5:19, 以弗所书1:7, 歌罗西书1:14。”</w:t>
      </w:r>
    </w:p>
    <w:p w14:paraId="5DA8BC8C">
      <w:pPr>
        <w:rPr>
          <w:rFonts w:hint="eastAsia"/>
        </w:rPr>
      </w:pPr>
    </w:p>
    <w:p w14:paraId="17CC6954">
      <w:pPr>
        <w:rPr>
          <w:rFonts w:hint="eastAsia"/>
        </w:rPr>
      </w:pPr>
      <w:r>
        <w:rPr>
          <w:rFonts w:hint="eastAsia"/>
        </w:rPr>
        <w:t>Such writers are at least free from the guilt of perverting the word of God.</w:t>
      </w:r>
    </w:p>
    <w:p w14:paraId="025C32E7">
      <w:pPr>
        <w:rPr>
          <w:rFonts w:hint="eastAsia"/>
        </w:rPr>
      </w:pPr>
      <w:r>
        <w:rPr>
          <w:rFonts w:hint="eastAsia"/>
        </w:rPr>
        <w:t>这样的作家至少没有歪曲神话语的罪。</w:t>
      </w:r>
    </w:p>
    <w:p w14:paraId="1B7EB8D5">
      <w:pPr>
        <w:rPr>
          <w:rFonts w:hint="eastAsia"/>
        </w:rPr>
      </w:pPr>
    </w:p>
    <w:p w14:paraId="30195643">
      <w:pPr>
        <w:rPr>
          <w:rFonts w:hint="eastAsia"/>
        </w:rPr>
      </w:pPr>
      <w:r>
        <w:rPr>
          <w:rFonts w:hint="eastAsia"/>
        </w:rPr>
        <w:t>They allow the Bible to mean what it says, although they refuse to submit to its teaching.</w:t>
      </w:r>
    </w:p>
    <w:p w14:paraId="229ACED4">
      <w:pPr>
        <w:rPr>
          <w:rFonts w:hint="eastAsia"/>
        </w:rPr>
      </w:pPr>
      <w:r>
        <w:rPr>
          <w:rFonts w:hint="eastAsia"/>
        </w:rPr>
        <w:t>他们允许圣经表达其本意，尽管他们拒绝顺服其教导。</w:t>
      </w:r>
    </w:p>
    <w:p w14:paraId="347487DA">
      <w:pPr>
        <w:rPr>
          <w:rFonts w:hint="eastAsia"/>
        </w:rPr>
      </w:pPr>
    </w:p>
    <w:p w14:paraId="6D6093D5">
      <w:pPr>
        <w:rPr>
          <w:rFonts w:hint="eastAsia"/>
        </w:rPr>
      </w:pPr>
      <w:r>
        <w:rPr>
          <w:rFonts w:hint="eastAsia"/>
        </w:rPr>
        <w:t>This is better than not only refusing to submit, but forcing the Scriptures to teach our own foregone conclusions.</w:t>
      </w:r>
    </w:p>
    <w:p w14:paraId="22783016">
      <w:pPr>
        <w:rPr>
          <w:rFonts w:hint="eastAsia"/>
        </w:rPr>
      </w:pPr>
      <w:r>
        <w:rPr>
          <w:rFonts w:hint="eastAsia"/>
        </w:rPr>
        <w:t>这比不仅拒绝顺服，而且强迫圣经教导我们自己预先设定的结论要好。</w:t>
      </w:r>
    </w:p>
    <w:p w14:paraId="3F5304B4">
      <w:pPr>
        <w:rPr>
          <w:rFonts w:hint="eastAsia"/>
        </w:rPr>
      </w:pPr>
    </w:p>
    <w:p w14:paraId="2836C661">
      <w:pPr>
        <w:rPr>
          <w:rFonts w:hint="eastAsia"/>
        </w:rPr>
      </w:pPr>
      <w:r>
        <w:rPr>
          <w:rFonts w:hint="eastAsia"/>
        </w:rPr>
        <w:t>In Germany, the subjection of the Bible to philosophy has come to an end.</w:t>
      </w:r>
    </w:p>
    <w:p w14:paraId="675E2CD9">
      <w:pPr>
        <w:rPr>
          <w:rFonts w:hint="eastAsia"/>
        </w:rPr>
      </w:pPr>
      <w:r>
        <w:rPr>
          <w:rFonts w:hint="eastAsia"/>
        </w:rPr>
        <w:t>在德国，圣经屈从于哲学的时代已经结束。</w:t>
      </w:r>
    </w:p>
    <w:p w14:paraId="23BD3A33">
      <w:pPr>
        <w:rPr>
          <w:rFonts w:hint="eastAsia"/>
        </w:rPr>
      </w:pPr>
    </w:p>
    <w:p w14:paraId="43F1234D">
      <w:pPr>
        <w:rPr>
          <w:rFonts w:hint="eastAsia"/>
        </w:rPr>
      </w:pPr>
      <w:r>
        <w:rPr>
          <w:rFonts w:hint="eastAsia"/>
        </w:rPr>
        <w:t>In this country, it is still struggling for liberty.</w:t>
      </w:r>
    </w:p>
    <w:p w14:paraId="41E8B022">
      <w:pPr>
        <w:rPr>
          <w:rFonts w:hint="eastAsia"/>
        </w:rPr>
      </w:pPr>
      <w:r>
        <w:rPr>
          <w:rFonts w:hint="eastAsia"/>
        </w:rPr>
        <w:t>在这个国家，它仍在为自由而奋斗。</w:t>
      </w:r>
    </w:p>
    <w:p w14:paraId="4ABD5E0C">
      <w:pPr>
        <w:rPr>
          <w:rFonts w:hint="eastAsia"/>
        </w:rPr>
      </w:pPr>
    </w:p>
    <w:p w14:paraId="346D6DBE">
      <w:pPr>
        <w:rPr>
          <w:rFonts w:hint="eastAsia"/>
        </w:rPr>
      </w:pPr>
      <w:r>
        <w:rPr>
          <w:rFonts w:hint="eastAsia"/>
        </w:rPr>
        <w:t>It is desirable that the separation should here, as there, be made complete, between those who bow to the authority of the word of God, and those who acknowledge some higher rule of faith.</w:t>
      </w:r>
    </w:p>
    <w:p w14:paraId="5EB72E0D">
      <w:pPr>
        <w:rPr>
          <w:rFonts w:hint="eastAsia"/>
        </w:rPr>
      </w:pPr>
      <w:r>
        <w:rPr>
          <w:rFonts w:hint="eastAsia"/>
        </w:rPr>
        <w:t>可取的是，这里如同那里一样，在那些屈服于神话语权威的人和那些承认某种更高信仰准则的人之间，应当完全分离。</w:t>
      </w:r>
    </w:p>
    <w:p w14:paraId="7BF699B8">
      <w:pPr>
        <w:rPr>
          <w:rFonts w:hint="eastAsia"/>
        </w:rPr>
      </w:pPr>
    </w:p>
    <w:p w14:paraId="2A830B94">
      <w:pPr>
        <w:rPr>
          <w:rFonts w:hint="eastAsia"/>
        </w:rPr>
      </w:pPr>
      <w:r>
        <w:rPr>
          <w:rFonts w:hint="eastAsia"/>
        </w:rPr>
        <w:t>Then both parties can agree as to what the Bible really teaches.</w:t>
      </w:r>
    </w:p>
    <w:p w14:paraId="6721F8D6">
      <w:pPr>
        <w:rPr>
          <w:rFonts w:hint="eastAsia"/>
        </w:rPr>
      </w:pPr>
      <w:r>
        <w:rPr>
          <w:rFonts w:hint="eastAsia"/>
        </w:rPr>
        <w:t>那么双方就能就圣经真正教导的内容达成一致。</w:t>
      </w:r>
    </w:p>
    <w:p w14:paraId="13704462">
      <w:pPr>
        <w:rPr>
          <w:rFonts w:hint="eastAsia"/>
        </w:rPr>
      </w:pPr>
    </w:p>
    <w:p w14:paraId="13D970E0">
      <w:pPr>
        <w:rPr>
          <w:rFonts w:hint="eastAsia"/>
        </w:rPr>
      </w:pPr>
      <w:r>
        <w:rPr>
          <w:rFonts w:hint="eastAsia"/>
        </w:rPr>
        <w:t>VERSE 27. Where is boasting then? It is excluded. By what law? of works? Nay; but by the law of faith.</w:t>
      </w:r>
    </w:p>
    <w:p w14:paraId="61BD030D">
      <w:pPr>
        <w:rPr>
          <w:rFonts w:hint="eastAsia"/>
        </w:rPr>
      </w:pPr>
      <w:r>
        <w:rPr>
          <w:rFonts w:hint="eastAsia"/>
        </w:rPr>
        <w:t>第27节. 既是这样，哪里能夸口呢？没有可夸的了。用何法没有的呢？是用立功之法么？不是，乃用信主之法。</w:t>
      </w:r>
    </w:p>
    <w:p w14:paraId="50F675CD">
      <w:pPr>
        <w:rPr>
          <w:rFonts w:hint="eastAsia"/>
        </w:rPr>
      </w:pPr>
    </w:p>
    <w:p w14:paraId="77EA89D3">
      <w:pPr>
        <w:rPr>
          <w:rFonts w:hint="eastAsia"/>
        </w:rPr>
      </w:pPr>
      <w:r>
        <w:rPr>
          <w:rFonts w:hint="eastAsia"/>
        </w:rPr>
        <w:t>In this and the following verses the apostle presents the tendency and results of the glorious plan of salvation, which he had just unfolded.</w:t>
      </w:r>
    </w:p>
    <w:p w14:paraId="43193D28">
      <w:pPr>
        <w:rPr>
          <w:rFonts w:hint="eastAsia"/>
        </w:rPr>
      </w:pPr>
      <w:r>
        <w:rPr>
          <w:rFonts w:hint="eastAsia"/>
        </w:rPr>
        <w:t>在本节和接下来的几节中，使徒呈现了祂刚才阐述的荣耀救恩计划的倾向和结果。</w:t>
      </w:r>
    </w:p>
    <w:p w14:paraId="5CDDAF4A">
      <w:pPr>
        <w:rPr>
          <w:rFonts w:hint="eastAsia"/>
        </w:rPr>
      </w:pPr>
    </w:p>
    <w:p w14:paraId="5972EC4D">
      <w:pPr>
        <w:rPr>
          <w:rFonts w:hint="eastAsia"/>
        </w:rPr>
      </w:pPr>
      <w:r>
        <w:rPr>
          <w:rFonts w:hint="eastAsia"/>
        </w:rPr>
        <w:t>It excludes boasting, ver. 27.</w:t>
      </w:r>
    </w:p>
    <w:p w14:paraId="2D8A9EDC">
      <w:pPr>
        <w:rPr>
          <w:rFonts w:hint="eastAsia"/>
        </w:rPr>
      </w:pPr>
      <w:r>
        <w:rPr>
          <w:rFonts w:hint="eastAsia"/>
        </w:rPr>
        <w:t>它排除了夸口，第27节。</w:t>
      </w:r>
    </w:p>
    <w:p w14:paraId="550E228F">
      <w:pPr>
        <w:rPr>
          <w:rFonts w:hint="eastAsia"/>
        </w:rPr>
      </w:pPr>
    </w:p>
    <w:p w14:paraId="14B21BB2">
      <w:pPr>
        <w:rPr>
          <w:rFonts w:hint="eastAsia"/>
        </w:rPr>
      </w:pPr>
      <w:r>
        <w:rPr>
          <w:rFonts w:hint="eastAsia"/>
        </w:rPr>
        <w:t>It presents God in his true character, as the God and Father of the Gentiles as well as of the Jews, vs. 29, 30; and it establishes the law, ver. 31.</w:t>
      </w:r>
    </w:p>
    <w:p w14:paraId="5583B680">
      <w:pPr>
        <w:rPr>
          <w:rFonts w:hint="eastAsia"/>
        </w:rPr>
      </w:pPr>
      <w:r>
        <w:rPr>
          <w:rFonts w:hint="eastAsia"/>
        </w:rPr>
        <w:t>它将神呈现为其真实品格，即外邦人和犹太人的神和父，第29、30节；并且它坚固律法，第31节。</w:t>
      </w:r>
    </w:p>
    <w:p w14:paraId="1D60067E">
      <w:pPr>
        <w:rPr>
          <w:rFonts w:hint="eastAsia"/>
        </w:rPr>
      </w:pPr>
    </w:p>
    <w:p w14:paraId="7FCD48D6">
      <w:pPr>
        <w:rPr>
          <w:rFonts w:hint="eastAsia"/>
        </w:rPr>
      </w:pPr>
      <w:r>
        <w:rPr>
          <w:rFonts w:hint="eastAsia"/>
        </w:rPr>
        <w:t>The word καύχησις (boasting,) is used to express the idea of self-gratulation with or without sufficient reason.</w:t>
      </w:r>
    </w:p>
    <w:p w14:paraId="44EA8A09">
      <w:pPr>
        <w:rPr>
          <w:rFonts w:hint="eastAsia"/>
        </w:rPr>
      </w:pPr>
      <w:r>
        <w:rPr>
          <w:rFonts w:hint="eastAsia"/>
        </w:rPr>
        <w:t>καύχησις (kauchēsis，夸口) 这个词用于表达有或没有充分理由的自我庆贺的观念。</w:t>
      </w:r>
    </w:p>
    <w:p w14:paraId="57ACF1CC">
      <w:pPr>
        <w:rPr>
          <w:rFonts w:hint="eastAsia"/>
        </w:rPr>
      </w:pPr>
    </w:p>
    <w:p w14:paraId="7AB9CCBF">
      <w:pPr>
        <w:rPr>
          <w:rFonts w:hint="eastAsia"/>
        </w:rPr>
      </w:pPr>
      <w:r>
        <w:rPr>
          <w:rFonts w:hint="eastAsia"/>
        </w:rPr>
        <w:t>In the former case, it is properly rendered rejoicing, as when Paul speaks of the Thessalonians being his "crown of rejoicing."</w:t>
      </w:r>
    </w:p>
    <w:p w14:paraId="1575DF3C">
      <w:pPr>
        <w:rPr>
          <w:rFonts w:hint="eastAsia"/>
        </w:rPr>
      </w:pPr>
      <w:r>
        <w:rPr>
          <w:rFonts w:hint="eastAsia"/>
        </w:rPr>
        <w:t>在前一种情况下，它恰当地译为喜乐，例如当保罗说到帖撒罗尼迦人是祂“喜乐的冠冕”时。</w:t>
      </w:r>
    </w:p>
    <w:p w14:paraId="05B2D4EA">
      <w:pPr>
        <w:rPr>
          <w:rFonts w:hint="eastAsia"/>
        </w:rPr>
      </w:pPr>
    </w:p>
    <w:p w14:paraId="17F23FB5">
      <w:pPr>
        <w:rPr>
          <w:rFonts w:hint="eastAsia"/>
        </w:rPr>
      </w:pPr>
      <w:r>
        <w:rPr>
          <w:rFonts w:hint="eastAsia"/>
        </w:rPr>
        <w:t>In the latter, the word boasting is the correct version.</w:t>
      </w:r>
    </w:p>
    <w:p w14:paraId="2876CAE3">
      <w:pPr>
        <w:rPr>
          <w:rFonts w:hint="eastAsia"/>
        </w:rPr>
      </w:pPr>
      <w:r>
        <w:rPr>
          <w:rFonts w:hint="eastAsia"/>
        </w:rPr>
        <w:t>在后一种情况下，“夸口”这个词是正确的译法。</w:t>
      </w:r>
    </w:p>
    <w:p w14:paraId="4C859F5F">
      <w:pPr>
        <w:rPr>
          <w:rFonts w:hint="eastAsia"/>
        </w:rPr>
      </w:pPr>
    </w:p>
    <w:p w14:paraId="4162FE0C">
      <w:pPr>
        <w:rPr>
          <w:rFonts w:hint="eastAsia"/>
        </w:rPr>
      </w:pPr>
      <w:r>
        <w:rPr>
          <w:rFonts w:hint="eastAsia"/>
        </w:rPr>
        <w:t>The word properly means the act of boasting or rejoicing; at times, by metonymy, the ground or reason of boasting, as in Rom. 15:17 Either sense suits this passage.</w:t>
      </w:r>
    </w:p>
    <w:p w14:paraId="7A606739">
      <w:pPr>
        <w:rPr>
          <w:rFonts w:hint="eastAsia"/>
        </w:rPr>
      </w:pPr>
      <w:r>
        <w:rPr>
          <w:rFonts w:hint="eastAsia"/>
        </w:rPr>
        <w:t>这个词的本意是夸口或喜乐的行为；有时，通过转喻，指夸口的根据或理由，如罗马书15:17。两种意思都适合这段经文。</w:t>
      </w:r>
    </w:p>
    <w:p w14:paraId="32BF5A58">
      <w:pPr>
        <w:rPr>
          <w:rFonts w:hint="eastAsia"/>
        </w:rPr>
      </w:pPr>
    </w:p>
    <w:p w14:paraId="1CC1C169">
      <w:pPr>
        <w:rPr>
          <w:rFonts w:hint="eastAsia"/>
        </w:rPr>
      </w:pPr>
      <w:r>
        <w:rPr>
          <w:rFonts w:hint="eastAsia"/>
        </w:rPr>
        <w:t>The article ἡ καύχησις, the boasting, may have its appropriate force.</w:t>
      </w:r>
    </w:p>
    <w:p w14:paraId="680D9127">
      <w:pPr>
        <w:rPr>
          <w:rFonts w:hint="eastAsia"/>
        </w:rPr>
      </w:pPr>
      <w:r>
        <w:rPr>
          <w:rFonts w:hint="eastAsia"/>
        </w:rPr>
        <w:t>冠词 ἡ καύχησις (hē kauchēsis，那夸口) 可能具有其恰当的力量。</w:t>
      </w:r>
    </w:p>
    <w:p w14:paraId="65B33E82">
      <w:pPr>
        <w:rPr>
          <w:rFonts w:hint="eastAsia"/>
        </w:rPr>
      </w:pPr>
    </w:p>
    <w:p w14:paraId="6FFAFE84">
      <w:pPr>
        <w:rPr>
          <w:rFonts w:hint="eastAsia"/>
        </w:rPr>
      </w:pPr>
      <w:r>
        <w:rPr>
          <w:rFonts w:hint="eastAsia"/>
        </w:rPr>
        <w:t>The reference however is not specially to ver. 1 of this chapter, the boasting of the Jews over the Gentiles, but the boasting of the sinner before God.</w:t>
      </w:r>
    </w:p>
    <w:p w14:paraId="185EDF33">
      <w:pPr>
        <w:rPr>
          <w:rFonts w:hint="eastAsia"/>
        </w:rPr>
      </w:pPr>
      <w:r>
        <w:rPr>
          <w:rFonts w:hint="eastAsia"/>
        </w:rPr>
        <w:t>然而，所指并非特别针对本章第1节，即犹太人对外邦人的夸口，而是罪人在神面前的夸口。</w:t>
      </w:r>
    </w:p>
    <w:p w14:paraId="685A8B65">
      <w:pPr>
        <w:rPr>
          <w:rFonts w:hint="eastAsia"/>
        </w:rPr>
      </w:pPr>
    </w:p>
    <w:p w14:paraId="1CBEC3EB">
      <w:pPr>
        <w:rPr>
          <w:rFonts w:hint="eastAsia"/>
        </w:rPr>
      </w:pPr>
      <w:r>
        <w:rPr>
          <w:rFonts w:hint="eastAsia"/>
        </w:rPr>
        <w:t>The latter however includes the former.</w:t>
      </w:r>
    </w:p>
    <w:p w14:paraId="678614C0">
      <w:pPr>
        <w:rPr>
          <w:rFonts w:hint="eastAsia"/>
        </w:rPr>
      </w:pPr>
      <w:r>
        <w:rPr>
          <w:rFonts w:hint="eastAsia"/>
        </w:rPr>
        <w:t>然而，后者包含了前者。</w:t>
      </w:r>
    </w:p>
    <w:p w14:paraId="4225F56D">
      <w:pPr>
        <w:rPr>
          <w:rFonts w:hint="eastAsia"/>
        </w:rPr>
      </w:pPr>
    </w:p>
    <w:p w14:paraId="5A934C15">
      <w:pPr>
        <w:rPr>
          <w:rFonts w:hint="eastAsia"/>
        </w:rPr>
      </w:pPr>
      <w:r>
        <w:rPr>
          <w:rFonts w:hint="eastAsia"/>
        </w:rPr>
        <w:t>A plan of salvation which strips every man of merit, and places all sinners on the same level before God, of course cuts off all assumption of superiority of one class over another.</w:t>
      </w:r>
    </w:p>
    <w:p w14:paraId="6D14FECE">
      <w:pPr>
        <w:rPr>
          <w:rFonts w:hint="eastAsia"/>
        </w:rPr>
      </w:pPr>
      <w:r>
        <w:rPr>
          <w:rFonts w:hint="eastAsia"/>
        </w:rPr>
        <w:t>一个剥夺了每个人功绩，并将所有罪人都置于神面前同一水平的救恩计划，当然会切断一个阶层对另一个阶层优越性的所有假设。</w:t>
      </w:r>
    </w:p>
    <w:p w14:paraId="4FB0110D">
      <w:pPr>
        <w:rPr>
          <w:rFonts w:hint="eastAsia"/>
        </w:rPr>
      </w:pPr>
    </w:p>
    <w:p w14:paraId="0698DF03">
      <w:pPr>
        <w:rPr>
          <w:rFonts w:hint="eastAsia"/>
        </w:rPr>
      </w:pPr>
      <w:r>
        <w:rPr>
          <w:rFonts w:hint="eastAsia"/>
        </w:rPr>
        <w:t>Paul means to say that the result of the gospel plan of salvation is to prevent all selfapprobation, self-gratulation and exaltation on the part of the sinner.</w:t>
      </w:r>
    </w:p>
    <w:p w14:paraId="3C35D505">
      <w:pPr>
        <w:rPr>
          <w:rFonts w:hint="eastAsia"/>
        </w:rPr>
      </w:pPr>
      <w:r>
        <w:rPr>
          <w:rFonts w:hint="eastAsia"/>
        </w:rPr>
        <w:t>保罗的意思是说，福音救恩计划的结果是阻止罪人的一切自我赞许、自我庆贺和自高自大。</w:t>
      </w:r>
    </w:p>
    <w:p w14:paraId="0CDE6C76">
      <w:pPr>
        <w:rPr>
          <w:rFonts w:hint="eastAsia"/>
        </w:rPr>
      </w:pPr>
    </w:p>
    <w:p w14:paraId="2B378A57">
      <w:pPr>
        <w:rPr>
          <w:rFonts w:hint="eastAsia"/>
        </w:rPr>
      </w:pPr>
      <w:r>
        <w:rPr>
          <w:rFonts w:hint="eastAsia"/>
        </w:rPr>
        <w:t>He is presented as despoiled of all merit, and as deserving the displeasure of God.</w:t>
      </w:r>
    </w:p>
    <w:p w14:paraId="3DEF63B7">
      <w:pPr>
        <w:rPr>
          <w:rFonts w:hint="eastAsia"/>
        </w:rPr>
      </w:pPr>
      <w:r>
        <w:rPr>
          <w:rFonts w:hint="eastAsia"/>
        </w:rPr>
        <w:t>祂被呈现为被剥夺了所有功绩，并且当受神的忿怒。</w:t>
      </w:r>
    </w:p>
    <w:p w14:paraId="16B67EE5">
      <w:pPr>
        <w:rPr>
          <w:rFonts w:hint="eastAsia"/>
        </w:rPr>
      </w:pPr>
    </w:p>
    <w:p w14:paraId="02161517">
      <w:pPr>
        <w:rPr>
          <w:rFonts w:hint="eastAsia"/>
        </w:rPr>
      </w:pPr>
      <w:r>
        <w:rPr>
          <w:rFonts w:hint="eastAsia"/>
        </w:rPr>
        <w:t>He can attribute, in no degree, his deliverance from this displeasure to himself, and he cannot exalt himself either in the presence of God, or in comparison with his fellow-sinners.</w:t>
      </w:r>
    </w:p>
    <w:p w14:paraId="57B05370">
      <w:pPr>
        <w:rPr>
          <w:rFonts w:hint="eastAsia"/>
        </w:rPr>
      </w:pPr>
      <w:r>
        <w:rPr>
          <w:rFonts w:hint="eastAsia"/>
        </w:rPr>
        <w:t>祂丝毫不能将祂从这种不悦中得拯救归功于自己，祂也不能在神面前，或与祂的同伴罪人相比时高抬自己。</w:t>
      </w:r>
    </w:p>
    <w:p w14:paraId="5A120751">
      <w:pPr>
        <w:rPr>
          <w:rFonts w:hint="eastAsia"/>
        </w:rPr>
      </w:pPr>
    </w:p>
    <w:p w14:paraId="677C2140">
      <w:pPr>
        <w:rPr>
          <w:rFonts w:hint="eastAsia"/>
        </w:rPr>
      </w:pPr>
      <w:r>
        <w:rPr>
          <w:rFonts w:hint="eastAsia"/>
        </w:rPr>
        <w:t>As sin is odious in the sight of God, it is essential, in any scheme of mercy, that the sinner should be made to feel this, and that nothing done by or for him should in any measure diminish his sense of personal ill-desert on account of his transgressions.</w:t>
      </w:r>
    </w:p>
    <w:p w14:paraId="404674B3">
      <w:pPr>
        <w:rPr>
          <w:rFonts w:hint="eastAsia"/>
        </w:rPr>
      </w:pPr>
      <w:r>
        <w:rPr>
          <w:rFonts w:hint="eastAsia"/>
        </w:rPr>
        <w:t>由于罪在神眼中是可憎的，在任何怜悯的计划中，都必须使罪人感受到这一点，并且任何由祂所做或为祂所做的事，都不应在任何程度上减少祂因祂的过犯而产生的个人不配感。</w:t>
      </w:r>
    </w:p>
    <w:p w14:paraId="7D447911">
      <w:pPr>
        <w:rPr>
          <w:rFonts w:hint="eastAsia"/>
        </w:rPr>
      </w:pPr>
    </w:p>
    <w:p w14:paraId="3CB7C838">
      <w:pPr>
        <w:rPr>
          <w:rFonts w:hint="eastAsia"/>
        </w:rPr>
      </w:pPr>
      <w:r>
        <w:rPr>
          <w:rFonts w:hint="eastAsia"/>
        </w:rPr>
        <w:t>This result obviously could not follow from any plan of justification that placed the ground of the sinner's acceptance in himself, or his peculiar advantages of birth or ecclesiastical connection; but it is effectually secured by that plan of justification which not only places the ground of his acceptance entirely out of himself, but which also requires, as the very condition of that acceptance, an act involving a penitent acknowledgment of personal ill-desert, and exclusive dependence on the merit of another.</w:t>
      </w:r>
    </w:p>
    <w:p w14:paraId="7989B95E">
      <w:pPr>
        <w:rPr>
          <w:rFonts w:hint="eastAsia"/>
        </w:rPr>
      </w:pPr>
      <w:r>
        <w:rPr>
          <w:rFonts w:hint="eastAsia"/>
        </w:rPr>
        <w:t>这种结果显然不可能从任何将罪人蒙悦纳的基础置于祂自己，或祂特殊的出生优势或教会联系之上的称义计划中产生；但它却有效地通过那种称义计划得到保障，该计划不仅将祂蒙悦纳的基础完全置于祂自身之外，而且还要求，作为蒙悦纳的必要条件，一种包含对个人不配的悔改承认以及完全依赖他人功绩的行为。</w:t>
      </w:r>
    </w:p>
    <w:p w14:paraId="64D52D59">
      <w:pPr>
        <w:rPr>
          <w:rFonts w:hint="eastAsia"/>
        </w:rPr>
      </w:pPr>
    </w:p>
    <w:p w14:paraId="7300EA7E">
      <w:pPr>
        <w:rPr>
          <w:rFonts w:hint="eastAsia"/>
        </w:rPr>
      </w:pPr>
      <w:r>
        <w:rPr>
          <w:rFonts w:hint="eastAsia"/>
        </w:rPr>
        <w:t>In this connection, the phrases "by what law," "the law of works," and "the law of faith," are peculiar, as the word νόμος (law) is not used in its ordinary sense.</w:t>
      </w:r>
    </w:p>
    <w:p w14:paraId="3D19BCDC">
      <w:pPr>
        <w:rPr>
          <w:rFonts w:hint="eastAsia"/>
        </w:rPr>
      </w:pPr>
      <w:r>
        <w:rPr>
          <w:rFonts w:hint="eastAsia"/>
        </w:rPr>
        <w:t>在此联系中，短语“用何法”、“立功之法”和“信主之法”是特殊的，因为 νόμος (nomos，律法) 这个词并非用于其通常的意义。</w:t>
      </w:r>
    </w:p>
    <w:p w14:paraId="3A6E7372">
      <w:pPr>
        <w:rPr>
          <w:rFonts w:hint="eastAsia"/>
        </w:rPr>
      </w:pPr>
    </w:p>
    <w:p w14:paraId="7809EB18">
      <w:pPr>
        <w:rPr>
          <w:rFonts w:hint="eastAsia"/>
        </w:rPr>
      </w:pPr>
      <w:r>
        <w:rPr>
          <w:rFonts w:hint="eastAsia"/>
        </w:rPr>
        <w:t>The general idea, however, of a rule of action is retained.</w:t>
      </w:r>
    </w:p>
    <w:p w14:paraId="4F260166">
      <w:pPr>
        <w:rPr>
          <w:rFonts w:hint="eastAsia"/>
        </w:rPr>
      </w:pPr>
      <w:r>
        <w:rPr>
          <w:rFonts w:hint="eastAsia"/>
        </w:rPr>
        <w:t>然而，行动准则的一般观念得以保留。</w:t>
      </w:r>
    </w:p>
    <w:p w14:paraId="1D13A183">
      <w:pPr>
        <w:rPr>
          <w:rFonts w:hint="eastAsia"/>
        </w:rPr>
      </w:pPr>
    </w:p>
    <w:p w14:paraId="31239732">
      <w:pPr>
        <w:rPr>
          <w:rFonts w:hint="eastAsia"/>
        </w:rPr>
      </w:pPr>
      <w:r>
        <w:rPr>
          <w:rFonts w:hint="eastAsia"/>
        </w:rPr>
        <w:t>'By what rule? By that which requires works? Nay; by that which requires faith.'</w:t>
      </w:r>
    </w:p>
    <w:p w14:paraId="5CC2D4F0">
      <w:pPr>
        <w:rPr>
          <w:rFonts w:hint="eastAsia"/>
        </w:rPr>
      </w:pPr>
      <w:r>
        <w:rPr>
          <w:rFonts w:hint="eastAsia"/>
        </w:rPr>
        <w:t>‘用何法？用那要求行为的法么？不是；是用那要求信心的法。’</w:t>
      </w:r>
    </w:p>
    <w:p w14:paraId="08A0B3CB">
      <w:pPr>
        <w:rPr>
          <w:rFonts w:hint="eastAsia"/>
        </w:rPr>
      </w:pPr>
    </w:p>
    <w:p w14:paraId="5D646C8E">
      <w:pPr>
        <w:rPr>
          <w:rFonts w:hint="eastAsia"/>
        </w:rPr>
      </w:pPr>
      <w:r>
        <w:rPr>
          <w:rFonts w:hint="eastAsia"/>
        </w:rPr>
        <w:t>By the "law of faith," therefore, is obviously meant the gospel.</w:t>
      </w:r>
    </w:p>
    <w:p w14:paraId="533F72B0">
      <w:pPr>
        <w:rPr>
          <w:rFonts w:hint="eastAsia"/>
        </w:rPr>
      </w:pPr>
      <w:r>
        <w:rPr>
          <w:rFonts w:hint="eastAsia"/>
        </w:rPr>
        <w:t>因此，“信主之法”显然指福音。</w:t>
      </w:r>
    </w:p>
    <w:p w14:paraId="14AAF944">
      <w:pPr>
        <w:rPr>
          <w:rFonts w:hint="eastAsia"/>
        </w:rPr>
      </w:pPr>
    </w:p>
    <w:p w14:paraId="26CC3BEC">
      <w:pPr>
        <w:rPr>
          <w:rFonts w:hint="eastAsia"/>
        </w:rPr>
      </w:pPr>
      <w:r>
        <w:rPr>
          <w:rFonts w:hint="eastAsia"/>
        </w:rPr>
        <w:t>Compare 9:31.</w:t>
      </w:r>
    </w:p>
    <w:p w14:paraId="2DF08FA0">
      <w:pPr>
        <w:rPr>
          <w:rFonts w:hint="eastAsia"/>
        </w:rPr>
      </w:pPr>
      <w:r>
        <w:rPr>
          <w:rFonts w:hint="eastAsia"/>
        </w:rPr>
        <w:t>比较9:31。</w:t>
      </w:r>
    </w:p>
    <w:p w14:paraId="68AC3583">
      <w:pPr>
        <w:rPr>
          <w:rFonts w:hint="eastAsia"/>
        </w:rPr>
      </w:pPr>
    </w:p>
    <w:p w14:paraId="589CDE00">
      <w:pPr>
        <w:rPr>
          <w:rFonts w:hint="eastAsia"/>
        </w:rPr>
      </w:pPr>
      <w:r>
        <w:rPr>
          <w:rFonts w:hint="eastAsia"/>
        </w:rPr>
        <w:t>VERSE 28. Therefore we conclude, &amp;c.</w:t>
      </w:r>
    </w:p>
    <w:p w14:paraId="37D70997">
      <w:pPr>
        <w:rPr>
          <w:rFonts w:hint="eastAsia"/>
        </w:rPr>
      </w:pPr>
      <w:r>
        <w:rPr>
          <w:rFonts w:hint="eastAsia"/>
        </w:rPr>
        <w:t>第28节. 所以我们看定了等等。</w:t>
      </w:r>
    </w:p>
    <w:p w14:paraId="1C19C5FB">
      <w:pPr>
        <w:rPr>
          <w:rFonts w:hint="eastAsia"/>
        </w:rPr>
      </w:pPr>
    </w:p>
    <w:p w14:paraId="0C87D1BA">
      <w:pPr>
        <w:rPr>
          <w:rFonts w:hint="eastAsia"/>
        </w:rPr>
      </w:pPr>
      <w:r>
        <w:rPr>
          <w:rFonts w:hint="eastAsia"/>
        </w:rPr>
        <w:t>The common text has οὖν, therefore, giving this verse the character of a conclusion from the preceding argument.</w:t>
      </w:r>
    </w:p>
    <w:p w14:paraId="6E19628B">
      <w:pPr>
        <w:rPr>
          <w:rFonts w:hint="eastAsia"/>
        </w:rPr>
      </w:pPr>
      <w:r>
        <w:rPr>
          <w:rFonts w:hint="eastAsia"/>
        </w:rPr>
        <w:t>通行文本有 οὖν (oun，所以)，使本节具有从前面论证得出的结论的性质。</w:t>
      </w:r>
    </w:p>
    <w:p w14:paraId="3DC71CFB">
      <w:pPr>
        <w:rPr>
          <w:rFonts w:hint="eastAsia"/>
        </w:rPr>
      </w:pPr>
    </w:p>
    <w:p w14:paraId="0F4CF010">
      <w:pPr>
        <w:rPr>
          <w:rFonts w:hint="eastAsia"/>
        </w:rPr>
      </w:pPr>
      <w:r>
        <w:rPr>
          <w:rFonts w:hint="eastAsia"/>
        </w:rPr>
        <w:t>The great majority, however, of the best manuscripts, the Vulgate and Coptic versions, and many of the Fathers, have γάρ, which almost all the modern editors adopt.</w:t>
      </w:r>
    </w:p>
    <w:p w14:paraId="6FD7E2F7">
      <w:pPr>
        <w:rPr>
          <w:rFonts w:hint="eastAsia"/>
        </w:rPr>
      </w:pPr>
      <w:r>
        <w:rPr>
          <w:rFonts w:hint="eastAsia"/>
        </w:rPr>
        <w:t>然而，绝大多数最好的抄本、武加大译本（Vulgate）和科普特语译本，以及许多教父，都用 γάρ (gar，因为，原来)，几乎所有现代编者都采用这个词。</w:t>
      </w:r>
    </w:p>
    <w:p w14:paraId="01B4E967">
      <w:pPr>
        <w:rPr>
          <w:rFonts w:hint="eastAsia"/>
        </w:rPr>
      </w:pPr>
    </w:p>
    <w:p w14:paraId="294F7249">
      <w:pPr>
        <w:rPr>
          <w:rFonts w:hint="eastAsia"/>
        </w:rPr>
      </w:pPr>
      <w:r>
        <w:rPr>
          <w:rFonts w:hint="eastAsia"/>
        </w:rPr>
        <w:t>This verse then is a confirmation of what is said before: 'Boasting is excluded, λογιζόμεθα γάρ, for we think, i.e. are sure,' &amp;c.</w:t>
      </w:r>
    </w:p>
    <w:p w14:paraId="06488F3A">
      <w:pPr>
        <w:rPr>
          <w:rFonts w:hint="eastAsia"/>
        </w:rPr>
      </w:pPr>
      <w:r>
        <w:rPr>
          <w:rFonts w:hint="eastAsia"/>
        </w:rPr>
        <w:t>那么本节是对前面所说内容的证实：‘夸口被排除了，λογιζόμεθα γάρ (logizometha gar，因为我们看定了)，因为我们认为，即确信’等等。</w:t>
      </w:r>
    </w:p>
    <w:p w14:paraId="5B5B1990">
      <w:pPr>
        <w:rPr>
          <w:rFonts w:hint="eastAsia"/>
        </w:rPr>
      </w:pPr>
    </w:p>
    <w:p w14:paraId="52316996">
      <w:pPr>
        <w:rPr>
          <w:rFonts w:hint="eastAsia"/>
        </w:rPr>
      </w:pPr>
      <w:r>
        <w:rPr>
          <w:rFonts w:hint="eastAsia"/>
        </w:rPr>
        <w:t>See 2:3, 8:18, 2 Cor. 11:5, for a similar use of the word λογίζομαι.</w:t>
      </w:r>
    </w:p>
    <w:p w14:paraId="1968FC2A">
      <w:pPr>
        <w:rPr>
          <w:rFonts w:hint="eastAsia"/>
        </w:rPr>
      </w:pPr>
      <w:r>
        <w:rPr>
          <w:rFonts w:hint="eastAsia"/>
        </w:rPr>
        <w:t>关于 λογίζομαι (logizomai，看定，算为) 这个词的类似用法，见2:3, 8:18，哥林多后书11:5。</w:t>
      </w:r>
    </w:p>
    <w:p w14:paraId="58D59D82">
      <w:pPr>
        <w:rPr>
          <w:rFonts w:hint="eastAsia"/>
        </w:rPr>
      </w:pPr>
    </w:p>
    <w:p w14:paraId="17A54EC9">
      <w:pPr>
        <w:rPr>
          <w:rFonts w:hint="eastAsia"/>
        </w:rPr>
      </w:pPr>
      <w:r>
        <w:rPr>
          <w:rFonts w:hint="eastAsia"/>
        </w:rPr>
        <w:t>That a man is justified by faith.</w:t>
      </w:r>
    </w:p>
    <w:p w14:paraId="7637B60A">
      <w:pPr>
        <w:rPr>
          <w:rFonts w:hint="eastAsia"/>
        </w:rPr>
      </w:pPr>
      <w:r>
        <w:rPr>
          <w:rFonts w:hint="eastAsia"/>
        </w:rPr>
        <w:t>人称义是因着信。</w:t>
      </w:r>
    </w:p>
    <w:p w14:paraId="09D5C565">
      <w:pPr>
        <w:rPr>
          <w:rFonts w:hint="eastAsia"/>
        </w:rPr>
      </w:pPr>
    </w:p>
    <w:p w14:paraId="3AEBBA3D">
      <w:pPr>
        <w:rPr>
          <w:rFonts w:hint="eastAsia"/>
        </w:rPr>
      </w:pPr>
      <w:r>
        <w:rPr>
          <w:rFonts w:hint="eastAsia"/>
        </w:rPr>
        <w:t>If by faith, it is not of works; and if not of works, there can be no room for boasting, for boasting is the assertion of personal merit.</w:t>
      </w:r>
    </w:p>
    <w:p w14:paraId="1772ECC9">
      <w:pPr>
        <w:rPr>
          <w:rFonts w:hint="eastAsia"/>
        </w:rPr>
      </w:pPr>
      <w:r>
        <w:rPr>
          <w:rFonts w:hint="eastAsia"/>
        </w:rPr>
        <w:t>如果是因着信，就不是因着行为；如果不是因着行为，就没有夸口的余地，因为夸口是对个人功绩的断言。</w:t>
      </w:r>
    </w:p>
    <w:p w14:paraId="2E4997C1">
      <w:pPr>
        <w:rPr>
          <w:rFonts w:hint="eastAsia"/>
        </w:rPr>
      </w:pPr>
    </w:p>
    <w:p w14:paraId="0405FE81">
      <w:pPr>
        <w:rPr>
          <w:rFonts w:hint="eastAsia"/>
        </w:rPr>
      </w:pPr>
      <w:r>
        <w:rPr>
          <w:rFonts w:hint="eastAsia"/>
        </w:rPr>
        <w:t>From the nature of the case, if justification is by faith, it must be by faith alone.</w:t>
      </w:r>
    </w:p>
    <w:p w14:paraId="05CBACE0">
      <w:pPr>
        <w:rPr>
          <w:rFonts w:hint="eastAsia"/>
        </w:rPr>
      </w:pPr>
      <w:r>
        <w:rPr>
          <w:rFonts w:hint="eastAsia"/>
        </w:rPr>
        <w:t>从事情的本质来看，如果称义是因着信，那必定是唯独因着信。</w:t>
      </w:r>
    </w:p>
    <w:p w14:paraId="124CE7B6">
      <w:pPr>
        <w:rPr>
          <w:rFonts w:hint="eastAsia"/>
        </w:rPr>
      </w:pPr>
    </w:p>
    <w:p w14:paraId="2B95CFF3">
      <w:pPr>
        <w:rPr>
          <w:rFonts w:hint="eastAsia"/>
        </w:rPr>
      </w:pPr>
      <w:r>
        <w:rPr>
          <w:rFonts w:hint="eastAsia"/>
        </w:rPr>
        <w:t>Luther's version, therefore, allein durch den glauben, is fully justified by the context.</w:t>
      </w:r>
    </w:p>
    <w:p w14:paraId="72331246">
      <w:pPr>
        <w:rPr>
          <w:rFonts w:hint="eastAsia"/>
        </w:rPr>
      </w:pPr>
      <w:r>
        <w:rPr>
          <w:rFonts w:hint="eastAsia"/>
        </w:rPr>
        <w:t>因此，路德（Luther）的译本，“唯独因着信 (allein durch den glauben)”，完全得到上下文的支持。</w:t>
      </w:r>
    </w:p>
    <w:p w14:paraId="20C70957">
      <w:pPr>
        <w:rPr>
          <w:rFonts w:hint="eastAsia"/>
        </w:rPr>
      </w:pPr>
    </w:p>
    <w:p w14:paraId="60F492D7">
      <w:pPr>
        <w:rPr>
          <w:rFonts w:hint="eastAsia"/>
        </w:rPr>
      </w:pPr>
      <w:r>
        <w:rPr>
          <w:rFonts w:hint="eastAsia"/>
        </w:rPr>
        <w:t>The Romanists, indeed, made a great outcry against that version as a gross perversion of Scripture, although Catholic translators before the time of Luther had given the same translation.</w:t>
      </w:r>
    </w:p>
    <w:p w14:paraId="40914DAE">
      <w:pPr>
        <w:rPr>
          <w:rFonts w:hint="eastAsia"/>
        </w:rPr>
      </w:pPr>
      <w:r>
        <w:rPr>
          <w:rFonts w:hint="eastAsia"/>
        </w:rPr>
        <w:t>罗马天主教徒确实大声疾呼反对那个译本，认为那是对圣经的严重歪曲，尽管在路德（Luther）之前的天主教译者也曾给出同样的翻译。</w:t>
      </w:r>
    </w:p>
    <w:p w14:paraId="00A83857">
      <w:pPr>
        <w:rPr>
          <w:rFonts w:hint="eastAsia"/>
        </w:rPr>
      </w:pPr>
    </w:p>
    <w:p w14:paraId="32C7FC27">
      <w:pPr>
        <w:rPr>
          <w:rFonts w:hint="eastAsia"/>
        </w:rPr>
      </w:pPr>
      <w:r>
        <w:rPr>
          <w:rFonts w:hint="eastAsia"/>
        </w:rPr>
        <w:t>So in the Nuremberg Bible, 1483, "Nur durch den glauben.'</w:t>
      </w:r>
    </w:p>
    <w:p w14:paraId="3E9C1607">
      <w:pPr>
        <w:rPr>
          <w:rFonts w:hint="eastAsia"/>
        </w:rPr>
      </w:pPr>
      <w:r>
        <w:rPr>
          <w:rFonts w:hint="eastAsia"/>
        </w:rPr>
        <w:t>因此在1483年的纽伦堡圣经中，“唯独因着信 (Nur durch den glauben)”。</w:t>
      </w:r>
    </w:p>
    <w:p w14:paraId="197A9822">
      <w:pPr>
        <w:rPr>
          <w:rFonts w:hint="eastAsia"/>
        </w:rPr>
      </w:pPr>
    </w:p>
    <w:p w14:paraId="29541DC7">
      <w:pPr>
        <w:rPr>
          <w:rFonts w:hint="eastAsia"/>
        </w:rPr>
      </w:pPr>
      <w:r>
        <w:rPr>
          <w:rFonts w:hint="eastAsia"/>
        </w:rPr>
        <w:t>And the Italian Bibles of Geneva, 1476, and of Venice, 1538 per sola fede.</w:t>
      </w:r>
    </w:p>
    <w:p w14:paraId="056E8306">
      <w:pPr>
        <w:rPr>
          <w:rFonts w:hint="eastAsia"/>
        </w:rPr>
      </w:pPr>
      <w:r>
        <w:rPr>
          <w:rFonts w:hint="eastAsia"/>
        </w:rPr>
        <w:t>以及1476年日内瓦和1538年威尼斯的意大利文圣经，“唯独因着信 (per sola fede)”。</w:t>
      </w:r>
    </w:p>
    <w:p w14:paraId="0D872B0E">
      <w:pPr>
        <w:rPr>
          <w:rFonts w:hint="eastAsia"/>
        </w:rPr>
      </w:pPr>
    </w:p>
    <w:p w14:paraId="6CDB3BA5">
      <w:pPr>
        <w:rPr>
          <w:rFonts w:hint="eastAsia"/>
        </w:rPr>
      </w:pPr>
      <w:r>
        <w:rPr>
          <w:rFonts w:hint="eastAsia"/>
        </w:rPr>
        <w:t>The Fathers also often use the expression, "man is justified by faith alone;" so that Erasmus, De Ratione Concionandi, Lib. III., says, "Vox sola, tot clamoribus lapi data hoc sæculo in Luthero, reverenter in Patribus auditur."</w:t>
      </w:r>
    </w:p>
    <w:p w14:paraId="39B49D41">
      <w:pPr>
        <w:rPr>
          <w:rFonts w:hint="eastAsia"/>
        </w:rPr>
      </w:pPr>
      <w:r>
        <w:rPr>
          <w:rFonts w:hint="eastAsia"/>
        </w:rPr>
        <w:t>教父们也常常使用“人唯独因信称义”这个表达；因此伊拉斯谟（Erasmus）在其《讲道法》（De Ratione Concionandi）第三卷中说：“‘唯独’这个词，在本世纪因路德（Luther）而受到如此多的叫嚣攻击，在教父们的著作中却受到尊敬地倾听 (Vox sola, tot clamoribus lapi data hoc sæculo in Luthero, reverenter in Patribus auditur)。”</w:t>
      </w:r>
    </w:p>
    <w:p w14:paraId="36603B72">
      <w:pPr>
        <w:rPr>
          <w:rFonts w:hint="eastAsia"/>
        </w:rPr>
      </w:pPr>
    </w:p>
    <w:p w14:paraId="55E4986B">
      <w:pPr>
        <w:rPr>
          <w:rFonts w:hint="eastAsia"/>
        </w:rPr>
      </w:pPr>
      <w:r>
        <w:rPr>
          <w:rFonts w:hint="eastAsia"/>
        </w:rPr>
        <w:t>See Koppe and Tholuck on this verse.</w:t>
      </w:r>
    </w:p>
    <w:p w14:paraId="4C263306">
      <w:pPr>
        <w:rPr>
          <w:rFonts w:hint="eastAsia"/>
        </w:rPr>
      </w:pPr>
      <w:r>
        <w:rPr>
          <w:rFonts w:hint="eastAsia"/>
        </w:rPr>
        <w:t>见科普（Koppe）和托卢克（Tholuck）对本节的注释。</w:t>
      </w:r>
    </w:p>
    <w:p w14:paraId="7E6BFE5C">
      <w:pPr>
        <w:rPr>
          <w:rFonts w:hint="eastAsia"/>
        </w:rPr>
      </w:pPr>
    </w:p>
    <w:p w14:paraId="129A9F39">
      <w:pPr>
        <w:rPr>
          <w:rFonts w:hint="eastAsia"/>
        </w:rPr>
      </w:pPr>
      <w:r>
        <w:rPr>
          <w:rFonts w:hint="eastAsia"/>
        </w:rPr>
        <w:t>Without works of the law.</w:t>
      </w:r>
    </w:p>
    <w:p w14:paraId="740AA8E0">
      <w:pPr>
        <w:rPr>
          <w:rFonts w:hint="eastAsia"/>
        </w:rPr>
      </w:pPr>
      <w:r>
        <w:rPr>
          <w:rFonts w:hint="eastAsia"/>
        </w:rPr>
        <w:t>不在乎遵行律法。</w:t>
      </w:r>
    </w:p>
    <w:p w14:paraId="5A7155DD">
      <w:pPr>
        <w:rPr>
          <w:rFonts w:hint="eastAsia"/>
        </w:rPr>
      </w:pPr>
    </w:p>
    <w:p w14:paraId="1AF40DE4">
      <w:pPr>
        <w:rPr>
          <w:rFonts w:hint="eastAsia"/>
        </w:rPr>
      </w:pPr>
      <w:r>
        <w:rPr>
          <w:rFonts w:hint="eastAsia"/>
        </w:rPr>
        <w:t>To be justified without works, is to be justified without anything in ourselves to merit justification.</w:t>
      </w:r>
    </w:p>
    <w:p w14:paraId="4E0B9F5C">
      <w:pPr>
        <w:rPr>
          <w:rFonts w:hint="eastAsia"/>
        </w:rPr>
      </w:pPr>
      <w:r>
        <w:rPr>
          <w:rFonts w:hint="eastAsia"/>
        </w:rPr>
        <w:t>不在乎行为称义，就是不在乎我们自己里面有任何东西值得称义。</w:t>
      </w:r>
    </w:p>
    <w:p w14:paraId="3AA58A81">
      <w:pPr>
        <w:rPr>
          <w:rFonts w:hint="eastAsia"/>
        </w:rPr>
      </w:pPr>
    </w:p>
    <w:p w14:paraId="37012A7D">
      <w:pPr>
        <w:rPr>
          <w:rFonts w:hint="eastAsia"/>
        </w:rPr>
      </w:pPr>
      <w:r>
        <w:rPr>
          <w:rFonts w:hint="eastAsia"/>
        </w:rPr>
        <w:t>The works of the law must be the works of the moral law, because the proposition is general, embracing Gentiles as well as Jews.</w:t>
      </w:r>
    </w:p>
    <w:p w14:paraId="36CE6188">
      <w:pPr>
        <w:rPr>
          <w:rFonts w:hint="eastAsia"/>
        </w:rPr>
      </w:pPr>
      <w:r>
        <w:rPr>
          <w:rFonts w:hint="eastAsia"/>
        </w:rPr>
        <w:t>律法的行为必须是道德律法的行为，因为这个命题是普遍的，既包括外邦人，也包括犹太人。</w:t>
      </w:r>
    </w:p>
    <w:p w14:paraId="40079DDF">
      <w:pPr>
        <w:rPr>
          <w:rFonts w:hint="eastAsia"/>
        </w:rPr>
      </w:pPr>
    </w:p>
    <w:p w14:paraId="760C2B61">
      <w:pPr>
        <w:rPr>
          <w:rFonts w:hint="eastAsia"/>
        </w:rPr>
      </w:pPr>
      <w:r>
        <w:rPr>
          <w:rFonts w:hint="eastAsia"/>
        </w:rPr>
        <w:t>And as our Saviour teaches that the sum of the moral law is that we should love God with all the heart, mind, and strength, and our neighbour as ourselves, and as no higher form of excellence than supreme love to God is possible or conceivable, in excluding works of the law, the apostle excludes everything subjective.</w:t>
      </w:r>
    </w:p>
    <w:p w14:paraId="223DE28F">
      <w:pPr>
        <w:rPr>
          <w:rFonts w:hint="eastAsia"/>
        </w:rPr>
      </w:pPr>
      <w:r>
        <w:rPr>
          <w:rFonts w:hint="eastAsia"/>
        </w:rPr>
        <w:t>并且，由于我们的救主教导说，道德律法的总纲是我们应当尽心、尽性、尽力爱神，并爱邻舍如同自己，并且没有任何形式的卓越能高于对神的至高之爱，这是可能或可以想象的，因此在排除律法的行为时，使徒排除了所有主观的东西。</w:t>
      </w:r>
    </w:p>
    <w:p w14:paraId="7029B907">
      <w:pPr>
        <w:rPr>
          <w:rFonts w:hint="eastAsia"/>
        </w:rPr>
      </w:pPr>
    </w:p>
    <w:p w14:paraId="0DD6238F">
      <w:pPr>
        <w:rPr>
          <w:rFonts w:hint="eastAsia"/>
        </w:rPr>
      </w:pPr>
      <w:r>
        <w:rPr>
          <w:rFonts w:hint="eastAsia"/>
        </w:rPr>
        <w:t>He places the ground of justification out of ourselves.</w:t>
      </w:r>
    </w:p>
    <w:p w14:paraId="0B828999">
      <w:pPr>
        <w:rPr>
          <w:rFonts w:hint="eastAsia"/>
        </w:rPr>
      </w:pPr>
      <w:r>
        <w:rPr>
          <w:rFonts w:hint="eastAsia"/>
        </w:rPr>
        <w:t>祂将称义的基础置于我们自身之外。</w:t>
      </w:r>
    </w:p>
    <w:p w14:paraId="065E213D">
      <w:pPr>
        <w:rPr>
          <w:rFonts w:hint="eastAsia"/>
        </w:rPr>
      </w:pPr>
    </w:p>
    <w:p w14:paraId="3F8B4727">
      <w:pPr>
        <w:rPr>
          <w:rFonts w:hint="eastAsia"/>
        </w:rPr>
      </w:pPr>
      <w:r>
        <w:rPr>
          <w:rFonts w:hint="eastAsia"/>
        </w:rPr>
        <w:t>Olshausen, on this verse, reverts to his Romish idea of subjective justification, and explains works of the law to mean works produced by the moral law, which he says spring only from ourselves, and are perishable, whereas "the works of faith are imperishable as the principle whence they spring."</w:t>
      </w:r>
    </w:p>
    <w:p w14:paraId="131C2824">
      <w:pPr>
        <w:rPr>
          <w:rFonts w:hint="eastAsia"/>
        </w:rPr>
      </w:pPr>
      <w:r>
        <w:rPr>
          <w:rFonts w:hint="eastAsia"/>
        </w:rPr>
        <w:t>奥尔斯豪森（Olshausen）在本节中，又回到了祂罗马天主教关于主观称义的观念，并将律法的行为解释为由道德律法所产生的行为，祂说这些行为仅仅源于我们自己，并且是必朽坏的，而“信心的行为如同其所源于的原则一样是不朽坏的。”</w:t>
      </w:r>
    </w:p>
    <w:p w14:paraId="1DE778C0">
      <w:pPr>
        <w:rPr>
          <w:rFonts w:hint="eastAsia"/>
        </w:rPr>
      </w:pPr>
    </w:p>
    <w:p w14:paraId="0352AB45">
      <w:pPr>
        <w:rPr>
          <w:rFonts w:hint="eastAsia"/>
        </w:rPr>
      </w:pPr>
      <w:r>
        <w:rPr>
          <w:rFonts w:hint="eastAsia"/>
        </w:rPr>
        <w:t>That is, we are not justified by works performed from a principle of natural conscience, but by those which are the fruits of a renewed nature.</w:t>
      </w:r>
    </w:p>
    <w:p w14:paraId="3AEB585D">
      <w:pPr>
        <w:rPr>
          <w:rFonts w:hint="eastAsia"/>
        </w:rPr>
      </w:pPr>
      <w:r>
        <w:rPr>
          <w:rFonts w:hint="eastAsia"/>
        </w:rPr>
        <w:t>也就是说，我们并非因出于自然良心原则所行的行为而称义，而是因那些作为重生本性果实的行为而称义。</w:t>
      </w:r>
    </w:p>
    <w:p w14:paraId="0FA93498">
      <w:pPr>
        <w:rPr>
          <w:rFonts w:hint="eastAsia"/>
        </w:rPr>
      </w:pPr>
    </w:p>
    <w:p w14:paraId="40396D55">
      <w:pPr>
        <w:rPr>
          <w:rFonts w:hint="eastAsia"/>
        </w:rPr>
      </w:pPr>
      <w:r>
        <w:rPr>
          <w:rFonts w:hint="eastAsia"/>
        </w:rPr>
        <w:t>How utterly subversive this is of the gospel, has already been remarked.</w:t>
      </w:r>
    </w:p>
    <w:p w14:paraId="510068D2">
      <w:pPr>
        <w:rPr>
          <w:rFonts w:hint="eastAsia"/>
        </w:rPr>
      </w:pPr>
      <w:r>
        <w:rPr>
          <w:rFonts w:hint="eastAsia"/>
        </w:rPr>
        <w:t>这如何彻底颠覆福音，已经提到过了。</w:t>
      </w:r>
    </w:p>
    <w:p w14:paraId="561466DA">
      <w:pPr>
        <w:rPr>
          <w:rFonts w:hint="eastAsia"/>
        </w:rPr>
      </w:pPr>
    </w:p>
    <w:p w14:paraId="7D87D5D7">
      <w:pPr>
        <w:rPr>
          <w:rFonts w:hint="eastAsia"/>
        </w:rPr>
      </w:pPr>
      <w:r>
        <w:rPr>
          <w:rFonts w:hint="eastAsia"/>
        </w:rPr>
        <w:t>The works of the law are not works which the law produces, but works which the law demands, and the law demands all that the Spirit of God effects, even in the just made perfect.</w:t>
      </w:r>
    </w:p>
    <w:p w14:paraId="54A3F530">
      <w:pPr>
        <w:rPr>
          <w:rFonts w:hint="eastAsia"/>
        </w:rPr>
      </w:pPr>
      <w:r>
        <w:rPr>
          <w:rFonts w:hint="eastAsia"/>
        </w:rPr>
        <w:t>律法的行为并非律法所产生的行为，而是律法所要求的行为，而律法要求神圣灵所成就的一切，甚至在被成全的义人身上也是如此。</w:t>
      </w:r>
    </w:p>
    <w:p w14:paraId="5D444CEC">
      <w:pPr>
        <w:rPr>
          <w:rFonts w:hint="eastAsia"/>
        </w:rPr>
      </w:pPr>
    </w:p>
    <w:p w14:paraId="76487374">
      <w:pPr>
        <w:rPr>
          <w:rFonts w:hint="eastAsia"/>
        </w:rPr>
      </w:pPr>
      <w:r>
        <w:rPr>
          <w:rFonts w:hint="eastAsia"/>
        </w:rPr>
        <w:t>And therefore spiritual as well as legal works are excluded.</w:t>
      </w:r>
    </w:p>
    <w:p w14:paraId="26E06B7A">
      <w:pPr>
        <w:rPr>
          <w:rFonts w:hint="eastAsia"/>
        </w:rPr>
      </w:pPr>
      <w:r>
        <w:rPr>
          <w:rFonts w:hint="eastAsia"/>
        </w:rPr>
        <w:t>因此，属灵的行为和律法的行为都被排除了。</w:t>
      </w:r>
    </w:p>
    <w:p w14:paraId="26A1E709">
      <w:pPr>
        <w:rPr>
          <w:rFonts w:hint="eastAsia"/>
        </w:rPr>
      </w:pPr>
    </w:p>
    <w:p w14:paraId="69B141A4">
      <w:pPr>
        <w:rPr>
          <w:rFonts w:hint="eastAsia"/>
        </w:rPr>
      </w:pPr>
      <w:r>
        <w:rPr>
          <w:rFonts w:hint="eastAsia"/>
        </w:rPr>
        <w:t>The contrast is not between works produced by the law and works produced by faith, but between works and faith, between what is done by as (whether in a state of nature or a state of grace) and what Christ has done for us.</w:t>
      </w:r>
    </w:p>
    <w:p w14:paraId="367DC0D1">
      <w:pPr>
        <w:rPr>
          <w:rFonts w:hint="eastAsia"/>
        </w:rPr>
      </w:pPr>
      <w:r>
        <w:rPr>
          <w:rFonts w:hint="eastAsia"/>
        </w:rPr>
        <w:t>对比并非在律法产生的行为和信心产生的行为之间，而是在行为和信心之间，在我们所做的（无论是在自然状态还是恩典状态下）和基督为我们所做的之间。</w:t>
      </w:r>
    </w:p>
    <w:p w14:paraId="0FFB26B8">
      <w:pPr>
        <w:rPr>
          <w:rFonts w:hint="eastAsia"/>
        </w:rPr>
      </w:pPr>
    </w:p>
    <w:p w14:paraId="2D03C848">
      <w:pPr>
        <w:rPr>
          <w:rFonts w:hint="eastAsia"/>
        </w:rPr>
      </w:pPr>
      <w:r>
        <w:rPr>
          <w:rFonts w:hint="eastAsia"/>
        </w:rPr>
        <w:t>VERSES 29, 30. Is he the God of the Jews only? is he not also of the Gentiles? Yes, of the Gentiles also; seeing it is one God who shall justify, &amp;c.</w:t>
      </w:r>
    </w:p>
    <w:p w14:paraId="2CD4C091">
      <w:pPr>
        <w:rPr>
          <w:rFonts w:hint="eastAsia"/>
        </w:rPr>
      </w:pPr>
      <w:r>
        <w:rPr>
          <w:rFonts w:hint="eastAsia"/>
        </w:rPr>
        <w:t>第29、30节. 难道神只作犹太人的神么？不也是作外邦人的神么？是的，也作外邦人的神。神既是一位，祂就要……称义等等。</w:t>
      </w:r>
    </w:p>
    <w:p w14:paraId="03E5CA0A">
      <w:pPr>
        <w:rPr>
          <w:rFonts w:hint="eastAsia"/>
        </w:rPr>
      </w:pPr>
    </w:p>
    <w:p w14:paraId="67BB4D34">
      <w:pPr>
        <w:rPr>
          <w:rFonts w:hint="eastAsia"/>
        </w:rPr>
      </w:pPr>
      <w:r>
        <w:rPr>
          <w:rFonts w:hint="eastAsia"/>
        </w:rPr>
        <w:t>We have here the second result of the gospel method of justification; it presents God as equally the God of the Gentiles and of the Jews.</w:t>
      </w:r>
    </w:p>
    <w:p w14:paraId="5B50EA26">
      <w:pPr>
        <w:rPr>
          <w:rFonts w:hint="eastAsia"/>
        </w:rPr>
      </w:pPr>
      <w:r>
        <w:rPr>
          <w:rFonts w:hint="eastAsia"/>
        </w:rPr>
        <w:t>我们在这里看到福音称义方法的第二个结果；它将神呈现为既是外邦人的神，也是犹太人的神。</w:t>
      </w:r>
    </w:p>
    <w:p w14:paraId="0C5853F8">
      <w:pPr>
        <w:rPr>
          <w:rFonts w:hint="eastAsia"/>
        </w:rPr>
      </w:pPr>
    </w:p>
    <w:p w14:paraId="45646240">
      <w:pPr>
        <w:rPr>
          <w:rFonts w:hint="eastAsia"/>
        </w:rPr>
      </w:pPr>
      <w:r>
        <w:rPr>
          <w:rFonts w:hint="eastAsia"/>
        </w:rPr>
        <w:t>He is such, because 'it is one God who justifies the circumcision by faith, and the uncircumcision through faith.'</w:t>
      </w:r>
    </w:p>
    <w:p w14:paraId="5349C5DA">
      <w:pPr>
        <w:rPr>
          <w:rFonts w:hint="eastAsia"/>
        </w:rPr>
      </w:pPr>
      <w:r>
        <w:rPr>
          <w:rFonts w:hint="eastAsia"/>
        </w:rPr>
        <w:t>祂是如此，因为‘神既是一位，祂就要因信称那受割礼的为义，也要因信称那未受割礼的为义。’</w:t>
      </w:r>
    </w:p>
    <w:p w14:paraId="3A715B89">
      <w:pPr>
        <w:rPr>
          <w:rFonts w:hint="eastAsia"/>
        </w:rPr>
      </w:pPr>
    </w:p>
    <w:p w14:paraId="5C75018F">
      <w:pPr>
        <w:rPr>
          <w:rFonts w:hint="eastAsia"/>
        </w:rPr>
      </w:pPr>
      <w:r>
        <w:rPr>
          <w:rFonts w:hint="eastAsia"/>
        </w:rPr>
        <w:t>He deals with both classes on precisely the same principles; he pursues, with regard to both, the same plan, and offers salvation to both on exactly the same terms.</w:t>
      </w:r>
    </w:p>
    <w:p w14:paraId="5AB30F95">
      <w:pPr>
        <w:rPr>
          <w:rFonts w:hint="eastAsia"/>
        </w:rPr>
      </w:pPr>
      <w:r>
        <w:rPr>
          <w:rFonts w:hint="eastAsia"/>
        </w:rPr>
        <w:t>祂以完全相同的原则对待这两类人；祂对两者都采用相同的计划，并以完全相同的条件向两者提供救恩。</w:t>
      </w:r>
    </w:p>
    <w:p w14:paraId="2CEC1444">
      <w:pPr>
        <w:rPr>
          <w:rFonts w:hint="eastAsia"/>
        </w:rPr>
      </w:pPr>
    </w:p>
    <w:p w14:paraId="1E1880E1">
      <w:pPr>
        <w:rPr>
          <w:rFonts w:hint="eastAsia"/>
        </w:rPr>
      </w:pPr>
      <w:r>
        <w:rPr>
          <w:rFonts w:hint="eastAsia"/>
        </w:rPr>
        <w:t>There is, therefore, in this doctrine, the foundation laid for a universal religion, which may be preached to every creature under heaven; which need not, as was the case with the Jewish system, be confined to any one sect or nation.</w:t>
      </w:r>
    </w:p>
    <w:p w14:paraId="4E3142DE">
      <w:pPr>
        <w:rPr>
          <w:rFonts w:hint="eastAsia"/>
        </w:rPr>
      </w:pPr>
      <w:r>
        <w:rPr>
          <w:rFonts w:hint="eastAsia"/>
        </w:rPr>
        <w:t>因此，在这种教义中，为一种普世宗教奠定了基础，这种宗教可以传给天下万民；它不必像犹太体系那样，局限于任何一个教派或国家。</w:t>
      </w:r>
    </w:p>
    <w:p w14:paraId="0A7BC498">
      <w:pPr>
        <w:rPr>
          <w:rFonts w:hint="eastAsia"/>
        </w:rPr>
      </w:pPr>
    </w:p>
    <w:p w14:paraId="331517D3">
      <w:pPr>
        <w:rPr>
          <w:rFonts w:hint="eastAsia"/>
        </w:rPr>
      </w:pPr>
      <w:r>
        <w:rPr>
          <w:rFonts w:hint="eastAsia"/>
        </w:rPr>
        <w:t>This is the only doctrine which suits the character of God, and his relation to all his intelligent creatures upon earth.</w:t>
      </w:r>
    </w:p>
    <w:p w14:paraId="79E86A1C">
      <w:pPr>
        <w:rPr>
          <w:rFonts w:hint="eastAsia"/>
        </w:rPr>
      </w:pPr>
      <w:r>
        <w:rPr>
          <w:rFonts w:hint="eastAsia"/>
        </w:rPr>
        <w:t>这是唯一适合神的品格以及祂与地上所有有智慧受造物关系的教义。</w:t>
      </w:r>
    </w:p>
    <w:p w14:paraId="3B85A804">
      <w:pPr>
        <w:rPr>
          <w:rFonts w:hint="eastAsia"/>
        </w:rPr>
      </w:pPr>
    </w:p>
    <w:p w14:paraId="7FCD651C">
      <w:pPr>
        <w:rPr>
          <w:rFonts w:hint="eastAsia"/>
        </w:rPr>
      </w:pPr>
      <w:r>
        <w:rPr>
          <w:rFonts w:hint="eastAsia"/>
        </w:rPr>
        <w:t>God is a universal, and not a national God; and this is a method of salvation universally applicable.</w:t>
      </w:r>
    </w:p>
    <w:p w14:paraId="3007D2A5">
      <w:pPr>
        <w:rPr>
          <w:rFonts w:hint="eastAsia"/>
        </w:rPr>
      </w:pPr>
      <w:r>
        <w:rPr>
          <w:rFonts w:hint="eastAsia"/>
        </w:rPr>
        <w:t>神是普世的神，而非民族的神；这是一种普遍适用的救恩方法。</w:t>
      </w:r>
    </w:p>
    <w:p w14:paraId="62A5C291">
      <w:pPr>
        <w:rPr>
          <w:rFonts w:hint="eastAsia"/>
        </w:rPr>
      </w:pPr>
    </w:p>
    <w:p w14:paraId="30DAAA65">
      <w:pPr>
        <w:rPr>
          <w:rFonts w:hint="eastAsia"/>
        </w:rPr>
      </w:pPr>
      <w:r>
        <w:rPr>
          <w:rFonts w:hint="eastAsia"/>
        </w:rPr>
        <w:t>These sublime truths are so familiar to our minds that they have, in a measure, lost their power; but as to the Jew, enthralled all his life in his narrow national and religious prejudices, they must have expanded his whole soul with unwonted emotions of wonder, gratitude, and joy.</w:t>
      </w:r>
    </w:p>
    <w:p w14:paraId="2626CC2E">
      <w:pPr>
        <w:rPr>
          <w:rFonts w:hint="eastAsia"/>
        </w:rPr>
      </w:pPr>
      <w:r>
        <w:rPr>
          <w:rFonts w:hint="eastAsia"/>
        </w:rPr>
        <w:t>这些崇高的真理对我们来说如此熟悉，以致它们在某种程度上失去了力量；但对于一生都深陷于狭隘的民族和宗教偏见之中的犹太人来说，它们必定会使祂整个灵魂充满前所未有的惊奇、感恩和喜乐的情感。</w:t>
      </w:r>
    </w:p>
    <w:p w14:paraId="58B6A8A3">
      <w:pPr>
        <w:rPr>
          <w:rFonts w:hint="eastAsia"/>
        </w:rPr>
      </w:pPr>
    </w:p>
    <w:p w14:paraId="1D09DD1C">
      <w:pPr>
        <w:rPr>
          <w:rFonts w:hint="eastAsia"/>
        </w:rPr>
      </w:pPr>
      <w:r>
        <w:rPr>
          <w:rFonts w:hint="eastAsia"/>
        </w:rPr>
        <w:t>We Gentiles may now look up to heaven, and confidently say, "Thou art our Father, though Abraham be ignorant of us, and though Israel acknowledge us not."</w:t>
      </w:r>
    </w:p>
    <w:p w14:paraId="45E6094A">
      <w:pPr>
        <w:rPr>
          <w:rFonts w:hint="eastAsia"/>
        </w:rPr>
      </w:pPr>
      <w:r>
        <w:rPr>
          <w:rFonts w:hint="eastAsia"/>
        </w:rPr>
        <w:t>我们外邦人如今可以仰望上天，并满怀信心地说：“亚伯拉罕虽然不认识我们，以色列也不承认我们，你却是我们的父。”</w:t>
      </w:r>
    </w:p>
    <w:p w14:paraId="494B9BF0">
      <w:pPr>
        <w:rPr>
          <w:rFonts w:hint="eastAsia"/>
        </w:rPr>
      </w:pPr>
    </w:p>
    <w:p w14:paraId="4853FC37">
      <w:pPr>
        <w:rPr>
          <w:rFonts w:hint="eastAsia"/>
        </w:rPr>
      </w:pPr>
      <w:r>
        <w:rPr>
          <w:rFonts w:hint="eastAsia"/>
        </w:rPr>
        <w:t>Paul here, as in ver. 20, uses the future, δικαιώσει, will justify, not for the present, nor in reference to the final judgment, but as expressing a permanent purpose.</w:t>
      </w:r>
    </w:p>
    <w:p w14:paraId="33134BA2">
      <w:pPr>
        <w:rPr>
          <w:rFonts w:hint="eastAsia"/>
        </w:rPr>
      </w:pPr>
      <w:r>
        <w:rPr>
          <w:rFonts w:hint="eastAsia"/>
        </w:rPr>
        <w:t>保罗在此，如同在第20节一样，使用将来时态 δικαιώσει (dikaiōsei，将称义)，并非指现在，也非指最后的审判，而是表达一种持久的目的。</w:t>
      </w:r>
    </w:p>
    <w:p w14:paraId="51814EC0">
      <w:pPr>
        <w:rPr>
          <w:rFonts w:hint="eastAsia"/>
        </w:rPr>
      </w:pPr>
    </w:p>
    <w:p w14:paraId="3B9E9328">
      <w:pPr>
        <w:rPr>
          <w:rFonts w:hint="eastAsia"/>
        </w:rPr>
      </w:pPr>
      <w:r>
        <w:rPr>
          <w:rFonts w:hint="eastAsia"/>
        </w:rPr>
        <w:t>There is no distinction as to the meaning to be sought between ἐκ πίστεως (by faith) and διὰ πίστεως (through faith,) as Paul uses both forms indiscriminately; ἐκ, for example, in 1:17, 3:20, 4:16, &amp;c., and διά in 3:22, 25, Gal. 2:16, and sometimes first the one, and then the other, in the same connection.</w:t>
      </w:r>
    </w:p>
    <w:p w14:paraId="611C0EB6">
      <w:pPr>
        <w:rPr>
          <w:rFonts w:hint="eastAsia"/>
        </w:rPr>
      </w:pPr>
      <w:r>
        <w:rPr>
          <w:rFonts w:hint="eastAsia"/>
        </w:rPr>
        <w:t>在 ἐκ πίστεως (ek pisteōs，因信) 和 διὰ πίστεως (dia pisteōs，借着信) 之间，无需寻求意义上的区别，因为保罗不加区分地使用这两种形式；例如，ἐκ (ek) 出现在1:17, 3:20, 4:16等等，而 διά (dia) 出现在3:22, 25，加拉太书2:16，有时在同一个联系中先用一个，再用另一个。</w:t>
      </w:r>
    </w:p>
    <w:p w14:paraId="55F9DA8C">
      <w:pPr>
        <w:rPr>
          <w:rFonts w:hint="eastAsia"/>
        </w:rPr>
      </w:pPr>
    </w:p>
    <w:p w14:paraId="1889F89C">
      <w:pPr>
        <w:rPr>
          <w:rFonts w:hint="eastAsia"/>
        </w:rPr>
      </w:pPr>
      <w:r>
        <w:rPr>
          <w:rFonts w:hint="eastAsia"/>
        </w:rPr>
        <w:t>There is no greater difference between the Greek prepositions, as here used, than between the English by and through.</w:t>
      </w:r>
    </w:p>
    <w:p w14:paraId="6799573D">
      <w:pPr>
        <w:rPr>
          <w:rFonts w:hint="eastAsia"/>
        </w:rPr>
      </w:pPr>
      <w:r>
        <w:rPr>
          <w:rFonts w:hint="eastAsia"/>
        </w:rPr>
        <w:t>这里所用的希腊介词之间的区别，并不比英文的 by 和 through 之间的区别更大。</w:t>
      </w:r>
    </w:p>
    <w:p w14:paraId="2BB65BF8">
      <w:pPr>
        <w:rPr>
          <w:rFonts w:hint="eastAsia"/>
        </w:rPr>
      </w:pPr>
    </w:p>
    <w:p w14:paraId="7E7C5492">
      <w:pPr>
        <w:rPr>
          <w:rFonts w:hint="eastAsia"/>
        </w:rPr>
      </w:pPr>
      <w:r>
        <w:rPr>
          <w:rFonts w:hint="eastAsia"/>
        </w:rPr>
        <w:t>VERSE 31. Do we then make void the law through faith? God forbid: yea, we establish the law.</w:t>
      </w:r>
    </w:p>
    <w:p w14:paraId="02D2F338">
      <w:pPr>
        <w:rPr>
          <w:rFonts w:hint="eastAsia"/>
        </w:rPr>
      </w:pPr>
      <w:r>
        <w:rPr>
          <w:rFonts w:hint="eastAsia"/>
        </w:rPr>
        <w:t>第31节. 这样，我们因信废了律法么？断乎不是，更是坚固律法。</w:t>
      </w:r>
    </w:p>
    <w:p w14:paraId="04230763">
      <w:pPr>
        <w:rPr>
          <w:rFonts w:hint="eastAsia"/>
        </w:rPr>
      </w:pPr>
    </w:p>
    <w:p w14:paraId="2812A423">
      <w:pPr>
        <w:rPr>
          <w:rFonts w:hint="eastAsia"/>
        </w:rPr>
      </w:pPr>
      <w:r>
        <w:rPr>
          <w:rFonts w:hint="eastAsia"/>
        </w:rPr>
        <w:t>This verse states the third result of this method of salvation; instead of invalidating, it establishes the law.</w:t>
      </w:r>
    </w:p>
    <w:p w14:paraId="604FF648">
      <w:pPr>
        <w:rPr>
          <w:rFonts w:hint="eastAsia"/>
        </w:rPr>
      </w:pPr>
      <w:r>
        <w:rPr>
          <w:rFonts w:hint="eastAsia"/>
        </w:rPr>
        <w:t>本节陈述了这种救恩方法的第三个结果；它非但没有使律法无效，反而坚固了律法。</w:t>
      </w:r>
    </w:p>
    <w:p w14:paraId="46C65EBE">
      <w:pPr>
        <w:rPr>
          <w:rFonts w:hint="eastAsia"/>
        </w:rPr>
      </w:pPr>
    </w:p>
    <w:p w14:paraId="20C32EBD">
      <w:pPr>
        <w:rPr>
          <w:rFonts w:hint="eastAsia"/>
        </w:rPr>
      </w:pPr>
      <w:r>
        <w:rPr>
          <w:rFonts w:hint="eastAsia"/>
        </w:rPr>
        <w:t>As Paul uses the word law in so many senses, it is doubtful which one of them is here principally intended.</w:t>
      </w:r>
    </w:p>
    <w:p w14:paraId="726D93B9">
      <w:pPr>
        <w:rPr>
          <w:rFonts w:hint="eastAsia"/>
        </w:rPr>
      </w:pPr>
      <w:r>
        <w:rPr>
          <w:rFonts w:hint="eastAsia"/>
        </w:rPr>
        <w:t>由于保罗在如此多的意义上使用“律法”这个词，因此很难确定这里主要指的是哪一种。</w:t>
      </w:r>
    </w:p>
    <w:p w14:paraId="4018512F">
      <w:pPr>
        <w:rPr>
          <w:rFonts w:hint="eastAsia"/>
        </w:rPr>
      </w:pPr>
    </w:p>
    <w:p w14:paraId="535BB10E">
      <w:pPr>
        <w:rPr>
          <w:rFonts w:hint="eastAsia"/>
        </w:rPr>
      </w:pPr>
      <w:r>
        <w:rPr>
          <w:rFonts w:hint="eastAsia"/>
        </w:rPr>
        <w:t>In every sense, however, the declaration is true.</w:t>
      </w:r>
    </w:p>
    <w:p w14:paraId="7492CE2E">
      <w:pPr>
        <w:rPr>
          <w:rFonts w:hint="eastAsia"/>
        </w:rPr>
      </w:pPr>
      <w:r>
        <w:rPr>
          <w:rFonts w:hint="eastAsia"/>
        </w:rPr>
        <w:t>然而，在每种意义上，这个宣告都是真实的。</w:t>
      </w:r>
    </w:p>
    <w:p w14:paraId="0B5F9E2A">
      <w:pPr>
        <w:rPr>
          <w:rFonts w:hint="eastAsia"/>
        </w:rPr>
      </w:pPr>
    </w:p>
    <w:p w14:paraId="52803EA6">
      <w:pPr>
        <w:rPr>
          <w:rFonts w:hint="eastAsia"/>
        </w:rPr>
      </w:pPr>
      <w:r>
        <w:rPr>
          <w:rFonts w:hint="eastAsia"/>
        </w:rPr>
        <w:t>If the law means the Old Testament generally, then it is true; for the gospel method of justification contradicts no one of its statements, is inconsistent with no one of its doctrines, and invalidates no one of its promises, but is harmonious with all, and confirmatory of the whole.</w:t>
      </w:r>
    </w:p>
    <w:p w14:paraId="09EC4AF4">
      <w:pPr>
        <w:rPr>
          <w:rFonts w:hint="eastAsia"/>
        </w:rPr>
      </w:pPr>
      <w:r>
        <w:rPr>
          <w:rFonts w:hint="eastAsia"/>
        </w:rPr>
        <w:t>如果律法指一般的旧约，那么这是真实的；因为福音称义的方法不与旧约的任何陈述相矛盾，不与旧约的任何教义不一致，也不使旧约的任何应许无效，而是与所有这些都和谐一致，并证实了整个旧约。</w:t>
      </w:r>
    </w:p>
    <w:p w14:paraId="1607DAD4">
      <w:pPr>
        <w:rPr>
          <w:rFonts w:hint="eastAsia"/>
        </w:rPr>
      </w:pPr>
    </w:p>
    <w:p w14:paraId="22172AE8">
      <w:pPr>
        <w:rPr>
          <w:rFonts w:hint="eastAsia"/>
        </w:rPr>
      </w:pPr>
      <w:r>
        <w:rPr>
          <w:rFonts w:hint="eastAsia"/>
        </w:rPr>
        <w:t>If it means the Mosaic institutions specially, these were shadows of which Christ is the substance.</w:t>
      </w:r>
    </w:p>
    <w:p w14:paraId="316AB080">
      <w:pPr>
        <w:rPr>
          <w:rFonts w:hint="eastAsia"/>
        </w:rPr>
      </w:pPr>
      <w:r>
        <w:rPr>
          <w:rFonts w:hint="eastAsia"/>
        </w:rPr>
        <w:t>如果它特别指摩西的制度，这些都是预表，基督则是实体。</w:t>
      </w:r>
    </w:p>
    <w:p w14:paraId="6D865657">
      <w:pPr>
        <w:rPr>
          <w:rFonts w:hint="eastAsia"/>
        </w:rPr>
      </w:pPr>
    </w:p>
    <w:p w14:paraId="094DB2C6">
      <w:pPr>
        <w:rPr>
          <w:rFonts w:hint="eastAsia"/>
        </w:rPr>
      </w:pPr>
      <w:r>
        <w:rPr>
          <w:rFonts w:hint="eastAsia"/>
        </w:rPr>
        <w:t>That law is abolished, not by being pronounced spurious or invalid, but by having met its accomplishment, and answered its design in the gospel.</w:t>
      </w:r>
    </w:p>
    <w:p w14:paraId="4307F889">
      <w:pPr>
        <w:rPr>
          <w:rFonts w:hint="eastAsia"/>
        </w:rPr>
      </w:pPr>
      <w:r>
        <w:rPr>
          <w:rFonts w:hint="eastAsia"/>
        </w:rPr>
        <w:t>那律法被废除，并非因为它被宣告为虚假或无效，而是因为它在福音中得到了成就，并实现了其目的。</w:t>
      </w:r>
    </w:p>
    <w:p w14:paraId="3FDBD302">
      <w:pPr>
        <w:rPr>
          <w:rFonts w:hint="eastAsia"/>
        </w:rPr>
      </w:pPr>
    </w:p>
    <w:p w14:paraId="46F58D21">
      <w:pPr>
        <w:rPr>
          <w:rFonts w:hint="eastAsia"/>
        </w:rPr>
      </w:pPr>
      <w:r>
        <w:rPr>
          <w:rFonts w:hint="eastAsia"/>
        </w:rPr>
        <w:t>What it taught and promised, the gospel also teaches and promises, only in clearer and fuller measure.</w:t>
      </w:r>
    </w:p>
    <w:p w14:paraId="78295C8B">
      <w:pPr>
        <w:rPr>
          <w:rFonts w:hint="eastAsia"/>
        </w:rPr>
      </w:pPr>
      <w:r>
        <w:rPr>
          <w:rFonts w:hint="eastAsia"/>
        </w:rPr>
        <w:t>它所教导和应许的，福音也教导和应许，只是更清晰、更完整。</w:t>
      </w:r>
    </w:p>
    <w:p w14:paraId="3C647410">
      <w:pPr>
        <w:rPr>
          <w:rFonts w:hint="eastAsia"/>
        </w:rPr>
      </w:pPr>
    </w:p>
    <w:p w14:paraId="79209ECB">
      <w:pPr>
        <w:rPr>
          <w:rFonts w:hint="eastAsia"/>
        </w:rPr>
      </w:pPr>
      <w:r>
        <w:rPr>
          <w:rFonts w:hint="eastAsia"/>
        </w:rPr>
        <w:t>If it means the moral law, which no doubt was prominently intended, still it is not invalidated, but established.</w:t>
      </w:r>
    </w:p>
    <w:p w14:paraId="044FE4D2">
      <w:pPr>
        <w:rPr>
          <w:rFonts w:hint="eastAsia"/>
        </w:rPr>
      </w:pPr>
      <w:r>
        <w:rPr>
          <w:rFonts w:hint="eastAsia"/>
        </w:rPr>
        <w:t>如果它指道德律法，这无疑是主要 المقصود (所指的)，那么它仍然没有失效，而是得到确立。</w:t>
      </w:r>
    </w:p>
    <w:p w14:paraId="0EE85EE6">
      <w:pPr>
        <w:rPr>
          <w:rFonts w:hint="eastAsia"/>
        </w:rPr>
      </w:pPr>
    </w:p>
    <w:p w14:paraId="78627978">
      <w:pPr>
        <w:rPr>
          <w:rFonts w:hint="eastAsia"/>
        </w:rPr>
      </w:pPr>
      <w:r>
        <w:rPr>
          <w:rFonts w:hint="eastAsia"/>
        </w:rPr>
        <w:t>No moral obligation is weakened, no penal sanction disregarded.</w:t>
      </w:r>
    </w:p>
    <w:p w14:paraId="7E384C6E">
      <w:pPr>
        <w:rPr>
          <w:rFonts w:hint="eastAsia"/>
        </w:rPr>
      </w:pPr>
      <w:r>
        <w:rPr>
          <w:rFonts w:hint="eastAsia"/>
        </w:rPr>
        <w:t>没有任何道德义务被削弱，没有任何刑罚制裁被忽视。</w:t>
      </w:r>
    </w:p>
    <w:p w14:paraId="01EECB1C">
      <w:pPr>
        <w:rPr>
          <w:rFonts w:hint="eastAsia"/>
        </w:rPr>
      </w:pPr>
    </w:p>
    <w:p w14:paraId="1ECCB00A">
      <w:pPr>
        <w:rPr>
          <w:rFonts w:hint="eastAsia"/>
        </w:rPr>
      </w:pPr>
      <w:r>
        <w:rPr>
          <w:rFonts w:hint="eastAsia"/>
        </w:rPr>
        <w:t>The precepts are enforced by new and stronger motives, and the penalty is answered in Him who bore our sins in his own body on the tree.</w:t>
      </w:r>
    </w:p>
    <w:p w14:paraId="33DF6238">
      <w:pPr>
        <w:rPr>
          <w:rFonts w:hint="eastAsia"/>
        </w:rPr>
      </w:pPr>
      <w:r>
        <w:rPr>
          <w:rFonts w:hint="eastAsia"/>
        </w:rPr>
        <w:t>训令通过新的和更强的动机得到加强，刑罚则在祂——那位在树上担当我们罪的那一位——身上得到回应。</w:t>
      </w:r>
    </w:p>
    <w:p w14:paraId="32BF91A3">
      <w:pPr>
        <w:rPr>
          <w:rFonts w:hint="eastAsia"/>
        </w:rPr>
      </w:pPr>
    </w:p>
    <w:p w14:paraId="0ED64231">
      <w:pPr>
        <w:rPr>
          <w:rFonts w:hint="eastAsia"/>
        </w:rPr>
      </w:pPr>
      <w:r>
        <w:rPr>
          <w:rFonts w:hint="eastAsia"/>
        </w:rPr>
        <w:t>"Ubi vero ad Christum ventum est," says Calvin, "primum in eo invenitur exacta Legis justitia, quæ per imputationem etiam nostra fit. Deinde sanctificatio, qua formantur corda nostra ad Legis observationem, imperfectam quidem illam, sed ad scopum collimat."</w:t>
      </w:r>
    </w:p>
    <w:p w14:paraId="3CCA1365">
      <w:pPr>
        <w:rPr>
          <w:rFonts w:hint="eastAsia"/>
        </w:rPr>
      </w:pPr>
      <w:r>
        <w:rPr>
          <w:rFonts w:hint="eastAsia"/>
        </w:rPr>
        <w:t>加尔文（Calvin）说：“然而，当来到基督面前时 (Ubi vero ad Christum ventum est)，首先在祂里面发现了律法精确的义，这义也通过归算而成为我们的。其次是成圣，借此我们的心被塑造以遵守律法，虽然那遵守是不完全的，但却指向目标 (primum in eo invenitur exacta Legis justitia, quæ per imputationem etiam nostra fit. Deinde sanctificatio, qua formantur corda nostra ad Legis observationem, imperfectam quidem illam, sed ad scopum collimat)。”</w:t>
      </w:r>
    </w:p>
    <w:p w14:paraId="0CCAC342">
      <w:pPr>
        <w:rPr>
          <w:rFonts w:hint="eastAsia"/>
        </w:rPr>
      </w:pPr>
    </w:p>
    <w:p w14:paraId="3E7109F7">
      <w:pPr>
        <w:rPr>
          <w:rFonts w:hint="eastAsia"/>
        </w:rPr>
      </w:pPr>
      <w:r>
        <w:rPr>
          <w:rFonts w:hint="eastAsia"/>
        </w:rPr>
        <w:t>Instead of making ver. 31 the close of the third chapter, many commentators regard it as more properly the beginning of the fourth.</w:t>
      </w:r>
    </w:p>
    <w:p w14:paraId="1404CB70">
      <w:pPr>
        <w:rPr>
          <w:rFonts w:hint="eastAsia"/>
        </w:rPr>
      </w:pPr>
      <w:r>
        <w:rPr>
          <w:rFonts w:hint="eastAsia"/>
        </w:rPr>
        <w:t>许多注释家没有将第31节作为第三章的结尾，而是认为它更恰当地是第四章的开始。</w:t>
      </w:r>
    </w:p>
    <w:p w14:paraId="319B9E30">
      <w:pPr>
        <w:rPr>
          <w:rFonts w:hint="eastAsia"/>
        </w:rPr>
      </w:pPr>
    </w:p>
    <w:p w14:paraId="09F5FC60">
      <w:pPr>
        <w:rPr>
          <w:rFonts w:hint="eastAsia"/>
        </w:rPr>
      </w:pPr>
      <w:r>
        <w:rPr>
          <w:rFonts w:hint="eastAsia"/>
        </w:rPr>
        <w:t>The proposition that the gospel, instead of invalidating, establishes the law, they say is too important to be dismissed with a mere categorical assertion.</w:t>
      </w:r>
    </w:p>
    <w:p w14:paraId="5893DC5A">
      <w:pPr>
        <w:rPr>
          <w:rFonts w:hint="eastAsia"/>
        </w:rPr>
      </w:pPr>
      <w:r>
        <w:rPr>
          <w:rFonts w:hint="eastAsia"/>
        </w:rPr>
        <w:t>他们说，福音非但没有使律法无效，反而坚固了律法，这个命题太重要了，不能仅仅用一个断然的断言来打发。</w:t>
      </w:r>
    </w:p>
    <w:p w14:paraId="06D03DD0">
      <w:pPr>
        <w:rPr>
          <w:rFonts w:hint="eastAsia"/>
        </w:rPr>
      </w:pPr>
    </w:p>
    <w:p w14:paraId="31E7A7B0">
      <w:pPr>
        <w:rPr>
          <w:rFonts w:hint="eastAsia"/>
        </w:rPr>
      </w:pPr>
      <w:r>
        <w:rPr>
          <w:rFonts w:hint="eastAsia"/>
        </w:rPr>
        <w:t>This, however, is Paul's method.</w:t>
      </w:r>
    </w:p>
    <w:p w14:paraId="6645A155">
      <w:pPr>
        <w:rPr>
          <w:rFonts w:hint="eastAsia"/>
        </w:rPr>
      </w:pPr>
      <w:r>
        <w:rPr>
          <w:rFonts w:hint="eastAsia"/>
        </w:rPr>
        <w:t>然而，这是保罗的方法。</w:t>
      </w:r>
    </w:p>
    <w:p w14:paraId="3BC5DE79">
      <w:pPr>
        <w:rPr>
          <w:rFonts w:hint="eastAsia"/>
        </w:rPr>
      </w:pPr>
    </w:p>
    <w:p w14:paraId="470B9959">
      <w:pPr>
        <w:rPr>
          <w:rFonts w:hint="eastAsia"/>
        </w:rPr>
      </w:pPr>
      <w:r>
        <w:rPr>
          <w:rFonts w:hint="eastAsia"/>
        </w:rPr>
        <w:t>After showing that the law cannot save, that both justification and sanctification are by the gospel, he is wont to state in a sentence what is the true end of the law, or that the law and the gospel being both from God, but designed for different ends, are not in conflict.</w:t>
      </w:r>
    </w:p>
    <w:p w14:paraId="1A6FECB9">
      <w:pPr>
        <w:rPr>
          <w:rFonts w:hint="eastAsia"/>
        </w:rPr>
      </w:pPr>
      <w:r>
        <w:rPr>
          <w:rFonts w:hint="eastAsia"/>
        </w:rPr>
        <w:t>在表明律法不能拯救，称义和成圣都借着福音之后，祂习惯于用一句话来陈述律法的真正目的，或者说律法和福音都来自神，但目的不同，因此并不冲突。</w:t>
      </w:r>
    </w:p>
    <w:p w14:paraId="0317A4A8">
      <w:pPr>
        <w:rPr>
          <w:rFonts w:hint="eastAsia"/>
        </w:rPr>
      </w:pPr>
    </w:p>
    <w:p w14:paraId="515A1C2E">
      <w:pPr>
        <w:rPr>
          <w:rFonts w:hint="eastAsia"/>
        </w:rPr>
      </w:pPr>
      <w:r>
        <w:rPr>
          <w:rFonts w:hint="eastAsia"/>
        </w:rPr>
        <w:t>See above, ver. 20, Gal. 3:19, 20.</w:t>
      </w:r>
    </w:p>
    <w:p w14:paraId="6D0D3089">
      <w:pPr>
        <w:rPr>
          <w:rFonts w:hint="eastAsia"/>
        </w:rPr>
      </w:pPr>
      <w:r>
        <w:rPr>
          <w:rFonts w:hint="eastAsia"/>
        </w:rPr>
        <w:t>见上文第20节，加拉太书3:19, 20。</w:t>
      </w:r>
    </w:p>
    <w:p w14:paraId="6D0653BA">
      <w:pPr>
        <w:rPr>
          <w:rFonts w:hint="eastAsia"/>
        </w:rPr>
      </w:pPr>
    </w:p>
    <w:p w14:paraId="5AC51E7B">
      <w:pPr>
        <w:rPr>
          <w:rFonts w:hint="eastAsia"/>
        </w:rPr>
      </w:pPr>
      <w:r>
        <w:rPr>
          <w:rFonts w:hint="eastAsia"/>
        </w:rPr>
        <w:t>If this verse, however, be made the beginning of the exhibition contained in the following chapter, then by law must be understood the Old Testament, and the confirmation of the law by the gospel consists in the fact that the latter teaches the same doctrine as the former.</w:t>
      </w:r>
    </w:p>
    <w:p w14:paraId="242364DC">
      <w:pPr>
        <w:rPr>
          <w:rFonts w:hint="eastAsia"/>
        </w:rPr>
      </w:pPr>
      <w:r>
        <w:rPr>
          <w:rFonts w:hint="eastAsia"/>
        </w:rPr>
        <w:t>然而，如果将本节作为下一章所包含阐述的开始，那么律法就必须理解为旧约，而福音对律法的证实就在于后者教导了与前者相同的教义。</w:t>
      </w:r>
    </w:p>
    <w:p w14:paraId="0BEA811B">
      <w:pPr>
        <w:rPr>
          <w:rFonts w:hint="eastAsia"/>
        </w:rPr>
      </w:pPr>
    </w:p>
    <w:p w14:paraId="186B8C84">
      <w:pPr>
        <w:rPr>
          <w:rFonts w:hint="eastAsia"/>
        </w:rPr>
      </w:pPr>
      <w:r>
        <w:rPr>
          <w:rFonts w:hint="eastAsia"/>
        </w:rPr>
        <w:t>'Do we make void the law by teaching that justification is by faith? By no means: we establish the law; for the Old Testament itself teaches that Abraham and David were justified gratuitously by faith, and without works.'</w:t>
      </w:r>
    </w:p>
    <w:p w14:paraId="7829D4C7">
      <w:pPr>
        <w:rPr>
          <w:rFonts w:hint="eastAsia"/>
        </w:rPr>
      </w:pPr>
      <w:r>
        <w:rPr>
          <w:rFonts w:hint="eastAsia"/>
        </w:rPr>
        <w:t>‘我们因教导称义是因信而废了律法么？断乎不是：我们更是坚固律法；因为旧约本身教导说亚伯拉罕和大卫是白白地因信称义，不在乎行为。’</w:t>
      </w:r>
    </w:p>
    <w:p w14:paraId="0EE231E1">
      <w:pPr>
        <w:rPr>
          <w:rFonts w:hint="eastAsia"/>
        </w:rPr>
      </w:pPr>
    </w:p>
    <w:p w14:paraId="168E6B83">
      <w:pPr>
        <w:rPr>
          <w:rFonts w:hint="eastAsia"/>
        </w:rPr>
      </w:pPr>
      <w:r>
        <w:rPr>
          <w:rFonts w:hint="eastAsia"/>
        </w:rPr>
        <w:t>Although the sense is thus good, there does not appear to be any sufficient reason for departing from the common division of the chapters.</w:t>
      </w:r>
    </w:p>
    <w:p w14:paraId="319B750B">
      <w:pPr>
        <w:rPr>
          <w:rFonts w:hint="eastAsia"/>
        </w:rPr>
      </w:pPr>
      <w:r>
        <w:rPr>
          <w:rFonts w:hint="eastAsia"/>
        </w:rPr>
        <w:t>虽然这样理解意思很好，但似乎没有任何充分的理由偏离通常的章节划分。</w:t>
      </w:r>
    </w:p>
    <w:p w14:paraId="45D3F053">
      <w:pPr>
        <w:rPr>
          <w:rFonts w:hint="eastAsia"/>
        </w:rPr>
      </w:pPr>
    </w:p>
    <w:p w14:paraId="79441D6A">
      <w:pPr>
        <w:rPr>
          <w:rFonts w:hint="eastAsia"/>
        </w:rPr>
      </w:pPr>
      <w:r>
        <w:rPr>
          <w:rFonts w:hint="eastAsia"/>
        </w:rPr>
        <w:t>The next chapter is not connected with this verse by γάρ, which the sense would demand, if the connection was what Meyer, De Wette, and others would make it: 'We establish the law when we teach faith, for Abraham was justified by faith.'</w:t>
      </w:r>
    </w:p>
    <w:p w14:paraId="064DED5B">
      <w:pPr>
        <w:rPr>
          <w:rFonts w:hint="eastAsia"/>
        </w:rPr>
      </w:pPr>
      <w:r>
        <w:rPr>
          <w:rFonts w:hint="eastAsia"/>
        </w:rPr>
        <w:t>下一章并非通过 γάρ (gar，因为，原来) 与本节相连，如果联系是迈耶（Meyer）、德韦特（De Wette）和其他人所认为的那样，那么意思就会要求用 γάρ (gar)：‘我们教导信心时就坚固了律法，因为亚伯拉罕是因信称义的。’</w:t>
      </w:r>
    </w:p>
    <w:p w14:paraId="708959F6">
      <w:pPr>
        <w:rPr>
          <w:rFonts w:hint="eastAsia"/>
        </w:rPr>
      </w:pPr>
    </w:p>
    <w:p w14:paraId="5A7D3129">
      <w:pPr>
        <w:rPr>
          <w:rFonts w:hint="eastAsia"/>
        </w:rPr>
      </w:pPr>
      <w:r>
        <w:rPr>
          <w:rFonts w:hint="eastAsia"/>
        </w:rPr>
        <w:t>The connecting particle is simply οὖν, then, and gives a very different sense.</w:t>
      </w:r>
    </w:p>
    <w:p w14:paraId="7D727E5D">
      <w:pPr>
        <w:rPr>
          <w:rFonts w:hint="eastAsia"/>
        </w:rPr>
      </w:pPr>
      <w:r>
        <w:rPr>
          <w:rFonts w:hint="eastAsia"/>
        </w:rPr>
        <w:t>连接小品词仅仅是 οὖν (oun，那么，所以)，它给出了一个截然不同的意思。</w:t>
      </w:r>
    </w:p>
    <w:p w14:paraId="5CC5A608">
      <w:pPr>
        <w:rPr>
          <w:rFonts w:hint="eastAsia"/>
        </w:rPr>
      </w:pPr>
    </w:p>
    <w:p w14:paraId="6A972A22">
      <w:pPr>
        <w:rPr>
          <w:rFonts w:hint="eastAsia"/>
        </w:rPr>
      </w:pPr>
      <w:r>
        <w:rPr>
          <w:rFonts w:hint="eastAsia"/>
        </w:rPr>
        <w:t>Besides, it is a very subordinate object with the apostle to prove that the law and the gospel agree.</w:t>
      </w:r>
    </w:p>
    <w:p w14:paraId="78C361C6">
      <w:pPr>
        <w:rPr>
          <w:rFonts w:hint="eastAsia"/>
        </w:rPr>
      </w:pPr>
      <w:r>
        <w:rPr>
          <w:rFonts w:hint="eastAsia"/>
        </w:rPr>
        <w:t>此外，证明律法和福音一致，对使徒来说是一个非常次要的目标。</w:t>
      </w:r>
    </w:p>
    <w:p w14:paraId="49D09E5C">
      <w:pPr>
        <w:rPr>
          <w:rFonts w:hint="eastAsia"/>
        </w:rPr>
      </w:pPr>
    </w:p>
    <w:p w14:paraId="1401DFAA">
      <w:pPr>
        <w:rPr>
          <w:rFonts w:hint="eastAsia"/>
        </w:rPr>
      </w:pPr>
      <w:r>
        <w:rPr>
          <w:rFonts w:hint="eastAsia"/>
        </w:rPr>
        <w:t>His design is to teach the true method of justification.</w:t>
      </w:r>
    </w:p>
    <w:p w14:paraId="14E03299">
      <w:pPr>
        <w:rPr>
          <w:rFonts w:hint="eastAsia"/>
        </w:rPr>
      </w:pPr>
      <w:r>
        <w:rPr>
          <w:rFonts w:hint="eastAsia"/>
        </w:rPr>
        <w:t>祂的目的是要教导真正的称义方法。</w:t>
      </w:r>
    </w:p>
    <w:p w14:paraId="634D4E5B">
      <w:pPr>
        <w:rPr>
          <w:rFonts w:hint="eastAsia"/>
        </w:rPr>
      </w:pPr>
    </w:p>
    <w:p w14:paraId="165BA8FC">
      <w:pPr>
        <w:rPr>
          <w:rFonts w:hint="eastAsia"/>
        </w:rPr>
      </w:pPr>
      <w:r>
        <w:rPr>
          <w:rFonts w:hint="eastAsia"/>
        </w:rPr>
        <w:t>The cases of Abraham and David are referred to, to prove his doctrine on that point, and not merely the agreement between the old dispensation and the new.</w:t>
      </w:r>
    </w:p>
    <w:p w14:paraId="4C97F84A">
      <w:pPr>
        <w:rPr>
          <w:rFonts w:hint="eastAsia"/>
        </w:rPr>
      </w:pPr>
      <w:r>
        <w:rPr>
          <w:rFonts w:hint="eastAsia"/>
        </w:rPr>
        <w:t>提及亚伯拉罕和大卫的例子，是为了证明祂在那一点上的教义，而不仅仅是旧约时代和新约时代之间的一致性。</w:t>
      </w:r>
    </w:p>
    <w:p w14:paraId="3C69E19A">
      <w:pPr>
        <w:rPr>
          <w:rFonts w:hint="eastAsia"/>
        </w:rPr>
      </w:pPr>
    </w:p>
    <w:p w14:paraId="22BAAA3F">
      <w:pPr>
        <w:rPr>
          <w:rFonts w:hint="eastAsia"/>
        </w:rPr>
      </w:pPr>
      <w:r>
        <w:rPr>
          <w:rFonts w:hint="eastAsia"/>
        </w:rPr>
        <w:t>DOCTRINE</w:t>
      </w:r>
    </w:p>
    <w:p w14:paraId="07A67C57">
      <w:pPr>
        <w:rPr>
          <w:rFonts w:hint="eastAsia"/>
        </w:rPr>
      </w:pPr>
      <w:r>
        <w:rPr>
          <w:rFonts w:hint="eastAsia"/>
        </w:rPr>
        <w:t>教义</w:t>
      </w:r>
    </w:p>
    <w:p w14:paraId="795472B6">
      <w:pPr>
        <w:rPr>
          <w:rFonts w:hint="eastAsia"/>
        </w:rPr>
      </w:pPr>
    </w:p>
    <w:p w14:paraId="0DEC7426">
      <w:pPr>
        <w:rPr>
          <w:rFonts w:hint="eastAsia"/>
        </w:rPr>
      </w:pPr>
      <w:r>
        <w:rPr>
          <w:rFonts w:hint="eastAsia"/>
        </w:rPr>
        <w:t>1.The evangelical doctrine of justification by faith is the doctrine ofthe Old, no less than of the New Testament, ver. 21.</w:t>
      </w:r>
    </w:p>
    <w:p w14:paraId="4C1BF78A">
      <w:pPr>
        <w:rPr>
          <w:rFonts w:hint="eastAsia"/>
        </w:rPr>
      </w:pPr>
      <w:r>
        <w:rPr>
          <w:rFonts w:hint="eastAsia"/>
        </w:rPr>
        <w:t>1. 福音关于因信称义的教义，既是旧约的教义，也是新约的教义，第21节。</w:t>
      </w:r>
    </w:p>
    <w:p w14:paraId="4FBC3DBE">
      <w:pPr>
        <w:rPr>
          <w:rFonts w:hint="eastAsia"/>
        </w:rPr>
      </w:pPr>
    </w:p>
    <w:p w14:paraId="0182ECCC">
      <w:pPr>
        <w:rPr>
          <w:rFonts w:hint="eastAsia"/>
        </w:rPr>
      </w:pPr>
      <w:r>
        <w:rPr>
          <w:rFonts w:hint="eastAsia"/>
        </w:rPr>
        <w:t>2.Justification is pronouncing one to be just, and treating him accordingly, on the ground that the demands of the law have been satisfied concerning him, vs. 24–26.</w:t>
      </w:r>
    </w:p>
    <w:p w14:paraId="57CDAC06">
      <w:pPr>
        <w:rPr>
          <w:rFonts w:hint="eastAsia"/>
        </w:rPr>
      </w:pPr>
      <w:r>
        <w:rPr>
          <w:rFonts w:hint="eastAsia"/>
        </w:rPr>
        <w:t>2. 称义是宣告一人为义，并因此对待祂，其根据是律法的要求已在他身上得到满足，第24-26节。</w:t>
      </w:r>
    </w:p>
    <w:p w14:paraId="19FCF313">
      <w:pPr>
        <w:rPr>
          <w:rFonts w:hint="eastAsia"/>
        </w:rPr>
      </w:pPr>
    </w:p>
    <w:p w14:paraId="1164D2B3">
      <w:pPr>
        <w:rPr>
          <w:rFonts w:hint="eastAsia"/>
        </w:rPr>
      </w:pPr>
      <w:r>
        <w:rPr>
          <w:rFonts w:hint="eastAsia"/>
        </w:rPr>
        <w:t>3.The ground of justification is not our own merit, nor faith, norevangelical obedience; not the work of Christ in us, but his work for us, i.e. his obedience unto death, ver. 25.</w:t>
      </w:r>
    </w:p>
    <w:p w14:paraId="57FCE530">
      <w:pPr>
        <w:rPr>
          <w:rFonts w:hint="eastAsia"/>
        </w:rPr>
      </w:pPr>
      <w:r>
        <w:rPr>
          <w:rFonts w:hint="eastAsia"/>
        </w:rPr>
        <w:t>3. 称义的基础并非我们自己的功绩，也非信心，也非福音的顺服；并非基督在我们里面的工作，而是祂为我们所做的工作，即祂顺服至死，第25节。</w:t>
      </w:r>
    </w:p>
    <w:p w14:paraId="4FC3CDD0">
      <w:pPr>
        <w:rPr>
          <w:rFonts w:hint="eastAsia"/>
        </w:rPr>
      </w:pPr>
    </w:p>
    <w:p w14:paraId="38BB963A">
      <w:pPr>
        <w:rPr>
          <w:rFonts w:hint="eastAsia"/>
        </w:rPr>
      </w:pPr>
      <w:r>
        <w:rPr>
          <w:rFonts w:hint="eastAsia"/>
        </w:rPr>
        <w:t>4.An act may be perfectly gratuitous as regards its object, and at thesame time proceed on the ground of a complete satisfaction to the demands of the law. Thus justification is gratuitous, not because those demands are unsatisfied, but because it is granted to those who have no personal ground of recommendation, vs. 24, 26.</w:t>
      </w:r>
    </w:p>
    <w:p w14:paraId="298E555B">
      <w:pPr>
        <w:rPr>
          <w:rFonts w:hint="eastAsia"/>
        </w:rPr>
      </w:pPr>
      <w:r>
        <w:rPr>
          <w:rFonts w:hint="eastAsia"/>
        </w:rPr>
        <w:t>4. 一个行为就其对象而言可以是完全白白赐予的，同时又建立在完全满足律法要求的基础之上。因此，称义是白白赐予的，并非因为那些要求未得到满足，而是因为它被授予那些没有任何个人推荐理由的人，第24、26节。</w:t>
      </w:r>
    </w:p>
    <w:p w14:paraId="43B6E183">
      <w:pPr>
        <w:rPr>
          <w:rFonts w:hint="eastAsia"/>
        </w:rPr>
      </w:pPr>
    </w:p>
    <w:p w14:paraId="21CCABF0">
      <w:pPr>
        <w:rPr>
          <w:rFonts w:hint="eastAsia"/>
        </w:rPr>
      </w:pPr>
      <w:r>
        <w:rPr>
          <w:rFonts w:hint="eastAsia"/>
        </w:rPr>
        <w:t>5.God is the ultimate end of all his own acts. To declare his glory isthe highest and best end which he can propose for himself or his creatures, ver. 25.</w:t>
      </w:r>
    </w:p>
    <w:p w14:paraId="3F79B602">
      <w:pPr>
        <w:rPr>
          <w:rFonts w:hint="eastAsia"/>
        </w:rPr>
      </w:pPr>
      <w:r>
        <w:rPr>
          <w:rFonts w:hint="eastAsia"/>
        </w:rPr>
        <w:t>5. 神是祂自己所有作为的最终目的。宣告祂的荣耀是祂能为自己或祂的受造物提出的最高和最好的目的，第25节。</w:t>
      </w:r>
    </w:p>
    <w:p w14:paraId="0E2C0A8D">
      <w:pPr>
        <w:rPr>
          <w:rFonts w:hint="eastAsia"/>
        </w:rPr>
      </w:pPr>
    </w:p>
    <w:p w14:paraId="7D43A703">
      <w:pPr>
        <w:rPr>
          <w:rFonts w:hint="eastAsia"/>
        </w:rPr>
      </w:pPr>
      <w:r>
        <w:rPr>
          <w:rFonts w:hint="eastAsia"/>
        </w:rPr>
        <w:t>6.The atonement does not consist in a display to others of the divinejustice. This is one of its designs and results; but it is such a display only by being a satisfaction to the justice of God. It is not a symbol or illustration, but a satisfaction, ver. 26.</w:t>
      </w:r>
    </w:p>
    <w:p w14:paraId="1CF8F3DD">
      <w:pPr>
        <w:rPr>
          <w:rFonts w:hint="eastAsia"/>
        </w:rPr>
      </w:pPr>
      <w:r>
        <w:rPr>
          <w:rFonts w:hint="eastAsia"/>
        </w:rPr>
        <w:t>6. 赎罪并非在于向他人展示神的公义。这是其目的和结果之一；但它只有通过满足神的公义才能成为这样的展示。它并非象征或说明，而是一种满足，第26节。</w:t>
      </w:r>
    </w:p>
    <w:p w14:paraId="1FE1480E">
      <w:pPr>
        <w:rPr>
          <w:rFonts w:hint="eastAsia"/>
        </w:rPr>
      </w:pPr>
    </w:p>
    <w:p w14:paraId="33CB7EB0">
      <w:pPr>
        <w:rPr>
          <w:rFonts w:hint="eastAsia"/>
        </w:rPr>
      </w:pPr>
      <w:r>
        <w:rPr>
          <w:rFonts w:hint="eastAsia"/>
        </w:rPr>
        <w:t>7.All true doctrine tends to humble men, and to exalt God; and alltrue religion is characterized by humility and reverence, ver. 27.</w:t>
      </w:r>
    </w:p>
    <w:p w14:paraId="40D16F14">
      <w:pPr>
        <w:rPr>
          <w:rFonts w:hint="eastAsia"/>
        </w:rPr>
      </w:pPr>
      <w:r>
        <w:rPr>
          <w:rFonts w:hint="eastAsia"/>
        </w:rPr>
        <w:t>7. 所有真正的教义都倾向于使人谦卑，并高举神；所有真正的宗教都以谦卑和敬畏为特征，第27节。</w:t>
      </w:r>
    </w:p>
    <w:p w14:paraId="17CC3CD5">
      <w:pPr>
        <w:rPr>
          <w:rFonts w:hint="eastAsia"/>
        </w:rPr>
      </w:pPr>
    </w:p>
    <w:p w14:paraId="70A9B682">
      <w:pPr>
        <w:rPr>
          <w:rFonts w:hint="eastAsia"/>
        </w:rPr>
      </w:pPr>
      <w:r>
        <w:rPr>
          <w:rFonts w:hint="eastAsia"/>
        </w:rPr>
        <w:t>8.God is a universal Father, and all men are brethren, vs. 29, 30.</w:t>
      </w:r>
    </w:p>
    <w:p w14:paraId="05C30AAB">
      <w:pPr>
        <w:rPr>
          <w:rFonts w:hint="eastAsia"/>
        </w:rPr>
      </w:pPr>
      <w:r>
        <w:rPr>
          <w:rFonts w:hint="eastAsia"/>
        </w:rPr>
        <w:t>8. 神是普世的父，所有人都是弟兄，第29、30节。</w:t>
      </w:r>
    </w:p>
    <w:p w14:paraId="3AF26C20">
      <w:pPr>
        <w:rPr>
          <w:rFonts w:hint="eastAsia"/>
        </w:rPr>
      </w:pPr>
    </w:p>
    <w:p w14:paraId="1AF3EFB3">
      <w:pPr>
        <w:rPr>
          <w:rFonts w:hint="eastAsia"/>
        </w:rPr>
      </w:pPr>
      <w:r>
        <w:rPr>
          <w:rFonts w:hint="eastAsia"/>
        </w:rPr>
        <w:t>9.The law of God is immutable. Its precepts are always binding, andits penalty must be inflicted either on the sinner or his substitute. When, however, it is said that the penalty of the law is inflicted on the Redeemer, as the sinner's substitute, or, in the language of Scripture, that "he was made a curse for us," it cannot be imagined that he suffered the same kind of evils (as remorse, &amp;c.) which the sinner would have suffered. The law threatens no specific kind of evil as its penalty. The term death, in Scripture, designates any or all of the evils inflicted in punishment of sin. And the penalty, or curse of the law, (in the language of the Bible,) is any evil judicially inflicted in satisfaction of the demands of justice. To say, therefore, that Christ suffered to satisfy the law, to declare the righteousness of God, or that he might be just in justifying him that believes in Jesus, and to say that he bore the penalty of the law, are equivalent expressions, ver. 31.</w:t>
      </w:r>
    </w:p>
    <w:p w14:paraId="1BEB7838">
      <w:pPr>
        <w:rPr>
          <w:rFonts w:hint="eastAsia"/>
        </w:rPr>
      </w:pPr>
      <w:r>
        <w:rPr>
          <w:rFonts w:hint="eastAsia"/>
        </w:rPr>
        <w:t>9. 神的律法是不变的。其训令总是具有约束力，其刑罚必须或者施加在罪人身上，或者施加在祂的替身身上。然而，当说律法的刑罚施加在救赎主身上，作为罪人的替身，或者用圣经的语言说，“祂为我们成了咒诅”时，不能想象祂遭受了罪人本应遭受的同类邪恶（如懊悔等等）。律法并未威胁任何特定种类的邪恶作为其刑罚。“死”这个词在圣经中指任何或所有因惩罚罪而施加的邪恶。而律法的刑罚或咒诅（在圣经的语言中），是指任何为满足公义要求而从司法上施加的邪恶。因此，说基督受苦是为了满足律法，宣告神的义，或者使祂在称那信耶稣的人为义时显为义，以及说祂担当了律法的刑罚，都是等效的表达，第31节。</w:t>
      </w:r>
    </w:p>
    <w:p w14:paraId="5D660C34">
      <w:pPr>
        <w:rPr>
          <w:rFonts w:hint="eastAsia"/>
        </w:rPr>
      </w:pPr>
    </w:p>
    <w:p w14:paraId="49C2F2D0">
      <w:pPr>
        <w:rPr>
          <w:rFonts w:hint="eastAsia"/>
        </w:rPr>
      </w:pPr>
      <w:r>
        <w:rPr>
          <w:rFonts w:hint="eastAsia"/>
        </w:rPr>
        <w:t>REMARKS</w:t>
      </w:r>
    </w:p>
    <w:p w14:paraId="684008D4">
      <w:pPr>
        <w:rPr>
          <w:rFonts w:hint="eastAsia"/>
        </w:rPr>
      </w:pPr>
      <w:r>
        <w:rPr>
          <w:rFonts w:hint="eastAsia"/>
        </w:rPr>
        <w:t>评论</w:t>
      </w:r>
    </w:p>
    <w:p w14:paraId="7D2F2737">
      <w:pPr>
        <w:rPr>
          <w:rFonts w:hint="eastAsia"/>
        </w:rPr>
      </w:pPr>
    </w:p>
    <w:p w14:paraId="37FDBE9C">
      <w:pPr>
        <w:rPr>
          <w:rFonts w:hint="eastAsia"/>
        </w:rPr>
      </w:pPr>
      <w:r>
        <w:rPr>
          <w:rFonts w:hint="eastAsia"/>
        </w:rPr>
        <w:t>1.As the cardinal doctrine of the Bible is justification by faith, so theturning point in the soul's history, the saving act, is the reception of Jesus Christ as the propitiation for our sins, ver. 25.</w:t>
      </w:r>
    </w:p>
    <w:p w14:paraId="2B813D86">
      <w:pPr>
        <w:rPr>
          <w:rFonts w:hint="eastAsia"/>
        </w:rPr>
      </w:pPr>
      <w:r>
        <w:rPr>
          <w:rFonts w:hint="eastAsia"/>
        </w:rPr>
        <w:t>1. 正如圣经的核心教义是因信称义一样，灵魂历史的转折点，即拯救的行为，是接受耶稣基督为我们罪的挽回祭，第25节。</w:t>
      </w:r>
    </w:p>
    <w:p w14:paraId="0A780E30">
      <w:pPr>
        <w:rPr>
          <w:rFonts w:hint="eastAsia"/>
        </w:rPr>
      </w:pPr>
    </w:p>
    <w:p w14:paraId="61479163">
      <w:pPr>
        <w:rPr>
          <w:rFonts w:hint="eastAsia"/>
        </w:rPr>
      </w:pPr>
      <w:r>
        <w:rPr>
          <w:rFonts w:hint="eastAsia"/>
        </w:rPr>
        <w:t>2.All modes of preaching must be erroneous, which do not lead sinners to feel that the great thing to be done, and done first, is to receive the Lord Jesus Christ, and to turn unto God through him. And all religious experience must be defective, which does not embrace distinctly a sense of the justice of our condemnation, and a conviction of the sufficiency of the work of Christ, and an exclusive reliance upon it an such, ver. 25</w:t>
      </w:r>
    </w:p>
    <w:p w14:paraId="25906676">
      <w:pPr>
        <w:rPr>
          <w:rFonts w:hint="eastAsia"/>
        </w:rPr>
      </w:pPr>
      <w:r>
        <w:rPr>
          <w:rFonts w:hint="eastAsia"/>
        </w:rPr>
        <w:t>2. 所有不引导罪人感受到首先要做的大事是接受主耶稣基督，并通过祂归向神的讲道方式都必定是错误的。所有不明确包含对我们定罪之公义的认识、对基督工作充足性的确信以及完全依赖于此的宗教经验都必定是有缺陷的，第25节。</w:t>
      </w:r>
    </w:p>
    <w:p w14:paraId="3E1D04F2">
      <w:pPr>
        <w:rPr>
          <w:rFonts w:hint="eastAsia"/>
        </w:rPr>
      </w:pPr>
    </w:p>
    <w:p w14:paraId="120C4E3A">
      <w:pPr>
        <w:rPr>
          <w:rFonts w:hint="eastAsia"/>
        </w:rPr>
      </w:pPr>
      <w:r>
        <w:rPr>
          <w:rFonts w:hint="eastAsia"/>
        </w:rPr>
        <w:t>3.As God purposes his own glory as the end of all that he does, soought we to have that glory as the constant and commanding object of pursuit, ver. 25.</w:t>
      </w:r>
    </w:p>
    <w:p w14:paraId="3916F373">
      <w:pPr>
        <w:rPr>
          <w:rFonts w:hint="eastAsia"/>
        </w:rPr>
      </w:pPr>
      <w:r>
        <w:rPr>
          <w:rFonts w:hint="eastAsia"/>
        </w:rPr>
        <w:t>3. 正如神以祂自己的荣耀作为祂一切作为的目的，我们也应当以那荣耀作为我们持续和首要的追求目标，第25节。</w:t>
      </w:r>
    </w:p>
    <w:p w14:paraId="4862CB92">
      <w:pPr>
        <w:rPr>
          <w:rFonts w:hint="eastAsia"/>
        </w:rPr>
      </w:pPr>
    </w:p>
    <w:p w14:paraId="5EF6DF4F">
      <w:pPr>
        <w:rPr>
          <w:rFonts w:hint="eastAsia"/>
        </w:rPr>
      </w:pPr>
      <w:r>
        <w:rPr>
          <w:rFonts w:hint="eastAsia"/>
        </w:rPr>
        <w:t>4.The doctrine of atonement produces in us its proper effect, when itleads us to see and feel that God is just; that he is infinitely gracious; that we are deprived of all ground of boasting; that the way of salvation, which is open for us, is open for all men; and that the motives to all duty, instead of being weakened, are enforced and multiplied, vs. 25–31.</w:t>
      </w:r>
    </w:p>
    <w:p w14:paraId="25997976">
      <w:pPr>
        <w:rPr>
          <w:rFonts w:hint="eastAsia"/>
        </w:rPr>
      </w:pPr>
      <w:r>
        <w:rPr>
          <w:rFonts w:hint="eastAsia"/>
        </w:rPr>
        <w:t>4. 当赎罪的教义引导我们看见并感受到神是公义的；祂是无限恩慈的；我们被剥夺了所有夸口的理由；为我们敞开的救恩之路，也为所有的人敞开；并且所有责任的动机，非但没有被削弱，反而得到加强和增多时，它就在我们里面产生了其恰当的果效，第25-31节。</w:t>
      </w:r>
    </w:p>
    <w:p w14:paraId="5018B082">
      <w:pPr>
        <w:rPr>
          <w:rFonts w:hint="eastAsia"/>
        </w:rPr>
      </w:pPr>
    </w:p>
    <w:p w14:paraId="2741A104">
      <w:pPr>
        <w:rPr>
          <w:rFonts w:hint="eastAsia"/>
        </w:rPr>
      </w:pPr>
      <w:r>
        <w:rPr>
          <w:rFonts w:hint="eastAsia"/>
        </w:rPr>
        <w:t>5.In the gospel all is harmonious: justice and mercy, as it regardsGod; freedom from the law, and the strongest obligations to obedience, as it regards men, vs. 25, 31.</w:t>
      </w:r>
    </w:p>
    <w:p w14:paraId="67721450">
      <w:pPr>
        <w:rPr>
          <w:rFonts w:hint="eastAsia"/>
        </w:rPr>
      </w:pPr>
      <w:r>
        <w:rPr>
          <w:rFonts w:hint="eastAsia"/>
        </w:rPr>
        <w:t>5. 在福音里，一切都是和谐的：就神而言，是公义和怜悯；就人而言，是脱离律法，以及最强烈的顺服义务，第25、31节。</w:t>
      </w:r>
    </w:p>
    <w:p w14:paraId="2599D569">
      <w:pPr>
        <w:rPr>
          <w:rFonts w:hint="eastAsia"/>
        </w:rPr>
      </w:pPr>
    </w:p>
    <w:p w14:paraId="506BDAC4">
      <w:pPr>
        <w:pStyle w:val="3"/>
        <w:rPr>
          <w:rFonts w:hint="eastAsia"/>
        </w:rPr>
      </w:pPr>
      <w:r>
        <w:rPr>
          <w:rFonts w:hint="eastAsia"/>
        </w:rPr>
        <w:t>CHAPTER 4</w:t>
      </w:r>
    </w:p>
    <w:p w14:paraId="27823BE4">
      <w:pPr>
        <w:pStyle w:val="3"/>
        <w:rPr>
          <w:rFonts w:hint="eastAsia"/>
        </w:rPr>
      </w:pPr>
      <w:r>
        <w:rPr>
          <w:rFonts w:hint="eastAsia"/>
        </w:rPr>
        <w:t>第四章</w:t>
      </w:r>
    </w:p>
    <w:p w14:paraId="20D16307">
      <w:pPr>
        <w:rPr>
          <w:rFonts w:hint="eastAsia"/>
        </w:rPr>
      </w:pPr>
    </w:p>
    <w:p w14:paraId="092FF076">
      <w:pPr>
        <w:rPr>
          <w:rFonts w:hint="eastAsia"/>
        </w:rPr>
      </w:pPr>
      <w:r>
        <w:rPr>
          <w:rFonts w:hint="eastAsia"/>
        </w:rPr>
        <w:t>CONTENTS</w:t>
      </w:r>
    </w:p>
    <w:p w14:paraId="165D70C2">
      <w:pPr>
        <w:rPr>
          <w:rFonts w:hint="eastAsia"/>
        </w:rPr>
      </w:pPr>
      <w:r>
        <w:rPr>
          <w:rFonts w:hint="eastAsia"/>
        </w:rPr>
        <w:t>内容提要</w:t>
      </w:r>
    </w:p>
    <w:p w14:paraId="546B5DB3">
      <w:pPr>
        <w:rPr>
          <w:rFonts w:hint="eastAsia"/>
        </w:rPr>
      </w:pPr>
    </w:p>
    <w:p w14:paraId="5B2EAB39">
      <w:pPr>
        <w:rPr>
          <w:rFonts w:hint="eastAsia"/>
        </w:rPr>
      </w:pPr>
      <w:r>
        <w:rPr>
          <w:rFonts w:hint="eastAsia"/>
        </w:rPr>
        <w:t>THE object of this chapter is to confirm the doctrine of justification by faith.</w:t>
      </w:r>
    </w:p>
    <w:p w14:paraId="73A0B6AB">
      <w:pPr>
        <w:rPr>
          <w:rFonts w:hint="eastAsia"/>
        </w:rPr>
      </w:pPr>
      <w:r>
        <w:rPr>
          <w:rFonts w:hint="eastAsia"/>
        </w:rPr>
        <w:t>本章的目的是证实因信称义的教义。</w:t>
      </w:r>
    </w:p>
    <w:p w14:paraId="0D31D074">
      <w:pPr>
        <w:rPr>
          <w:rFonts w:hint="eastAsia"/>
        </w:rPr>
      </w:pPr>
    </w:p>
    <w:p w14:paraId="61200084">
      <w:pPr>
        <w:rPr>
          <w:rFonts w:hint="eastAsia"/>
        </w:rPr>
      </w:pPr>
      <w:r>
        <w:rPr>
          <w:rFonts w:hint="eastAsia"/>
        </w:rPr>
        <w:t>It is divided into two parts.</w:t>
      </w:r>
    </w:p>
    <w:p w14:paraId="5A6066BD">
      <w:pPr>
        <w:rPr>
          <w:rFonts w:hint="eastAsia"/>
        </w:rPr>
      </w:pPr>
      <w:r>
        <w:rPr>
          <w:rFonts w:hint="eastAsia"/>
        </w:rPr>
        <w:t>它分为两个部分。</w:t>
      </w:r>
    </w:p>
    <w:p w14:paraId="040E6561">
      <w:pPr>
        <w:rPr>
          <w:rFonts w:hint="eastAsia"/>
        </w:rPr>
      </w:pPr>
    </w:p>
    <w:p w14:paraId="190888B2">
      <w:pPr>
        <w:rPr>
          <w:rFonts w:hint="eastAsia"/>
        </w:rPr>
      </w:pPr>
      <w:r>
        <w:rPr>
          <w:rFonts w:hint="eastAsia"/>
        </w:rPr>
        <w:t>The first, from ver. 1–17 inclusive, contains the argumentative portion.</w:t>
      </w:r>
    </w:p>
    <w:p w14:paraId="31A70C5A">
      <w:pPr>
        <w:rPr>
          <w:rFonts w:hint="eastAsia"/>
        </w:rPr>
      </w:pPr>
      <w:r>
        <w:rPr>
          <w:rFonts w:hint="eastAsia"/>
        </w:rPr>
        <w:t>第一部分，从第1节到第17节（含），包含论证部分。</w:t>
      </w:r>
    </w:p>
    <w:p w14:paraId="6087B233">
      <w:pPr>
        <w:rPr>
          <w:rFonts w:hint="eastAsia"/>
        </w:rPr>
      </w:pPr>
    </w:p>
    <w:p w14:paraId="6B6029D9">
      <w:pPr>
        <w:rPr>
          <w:rFonts w:hint="eastAsia"/>
        </w:rPr>
      </w:pPr>
      <w:r>
        <w:rPr>
          <w:rFonts w:hint="eastAsia"/>
        </w:rPr>
        <w:t>The second, ver. 18– 25, is an illustration of the faith of Abraham.</w:t>
      </w:r>
    </w:p>
    <w:p w14:paraId="18F8FD72">
      <w:pPr>
        <w:rPr>
          <w:rFonts w:hint="eastAsia"/>
        </w:rPr>
      </w:pPr>
      <w:r>
        <w:rPr>
          <w:rFonts w:hint="eastAsia"/>
        </w:rPr>
        <w:t>第二部分，第18-25节，是亚伯拉罕信心的例证。</w:t>
      </w:r>
    </w:p>
    <w:p w14:paraId="361286FE">
      <w:pPr>
        <w:rPr>
          <w:rFonts w:hint="eastAsia"/>
        </w:rPr>
      </w:pPr>
    </w:p>
    <w:p w14:paraId="7EB08F1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ROMANS 4:1–17</w:t>
      </w:r>
    </w:p>
    <w:p w14:paraId="28A22D3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罗马书 4:1–17</w:t>
      </w:r>
    </w:p>
    <w:p w14:paraId="4AFEBDB0">
      <w:pPr>
        <w:rPr>
          <w:rFonts w:hint="eastAsia"/>
        </w:rPr>
      </w:pPr>
    </w:p>
    <w:p w14:paraId="5373CB62">
      <w:pPr>
        <w:rPr>
          <w:rFonts w:hint="eastAsia"/>
        </w:rPr>
      </w:pPr>
      <w:r>
        <w:rPr>
          <w:rFonts w:hint="eastAsia"/>
        </w:rPr>
        <w:t>ANALYSIS</w:t>
      </w:r>
    </w:p>
    <w:p w14:paraId="6E9503A6">
      <w:pPr>
        <w:rPr>
          <w:rFonts w:hint="eastAsia"/>
        </w:rPr>
      </w:pPr>
      <w:r>
        <w:rPr>
          <w:rFonts w:hint="eastAsia"/>
        </w:rPr>
        <w:t>分析</w:t>
      </w:r>
    </w:p>
    <w:p w14:paraId="45284975">
      <w:pPr>
        <w:rPr>
          <w:rFonts w:hint="eastAsia"/>
        </w:rPr>
      </w:pPr>
    </w:p>
    <w:p w14:paraId="41CD7029">
      <w:pPr>
        <w:rPr>
          <w:rFonts w:hint="eastAsia"/>
        </w:rPr>
      </w:pPr>
      <w:r>
        <w:rPr>
          <w:rFonts w:hint="eastAsia"/>
        </w:rPr>
        <w:t>PAUL, from the 21st verse of the preceding chapter, had been setting forth the gospel method of salvation.</w:t>
      </w:r>
    </w:p>
    <w:p w14:paraId="145BC650">
      <w:pPr>
        <w:rPr>
          <w:rFonts w:hint="eastAsia"/>
        </w:rPr>
      </w:pPr>
      <w:r>
        <w:rPr>
          <w:rFonts w:hint="eastAsia"/>
        </w:rPr>
        <w:t>保罗从前一章第21节开始，一直在阐述福音的救恩方法。</w:t>
      </w:r>
    </w:p>
    <w:p w14:paraId="2BA969F6">
      <w:pPr>
        <w:rPr>
          <w:rFonts w:hint="eastAsia"/>
        </w:rPr>
      </w:pPr>
    </w:p>
    <w:p w14:paraId="2C413A87">
      <w:pPr>
        <w:rPr>
          <w:rFonts w:hint="eastAsia"/>
        </w:rPr>
      </w:pPr>
      <w:r>
        <w:rPr>
          <w:rFonts w:hint="eastAsia"/>
        </w:rPr>
        <w:t>That this is the true method he now proves, 1. From the fact that Abraham was justified by faith, vs. 1–5.</w:t>
      </w:r>
    </w:p>
    <w:p w14:paraId="406F27C9">
      <w:pPr>
        <w:rPr>
          <w:rFonts w:hint="eastAsia"/>
        </w:rPr>
      </w:pPr>
      <w:r>
        <w:rPr>
          <w:rFonts w:hint="eastAsia"/>
        </w:rPr>
        <w:t>祂现在证明这是真正的方法，1. 从亚伯拉罕因信称义的事实出发，第1-5节。</w:t>
      </w:r>
    </w:p>
    <w:p w14:paraId="0B1C2452">
      <w:pPr>
        <w:rPr>
          <w:rFonts w:hint="eastAsia"/>
        </w:rPr>
      </w:pPr>
    </w:p>
    <w:p w14:paraId="01144A65">
      <w:pPr>
        <w:rPr>
          <w:rFonts w:hint="eastAsia"/>
        </w:rPr>
      </w:pPr>
      <w:r>
        <w:rPr>
          <w:rFonts w:hint="eastAsia"/>
        </w:rPr>
        <w:t>That this was really the case he shows, first, because otherwise Abraham would have had ground of boasting, even in the sight of God, ver. 2; second, because the Scriptures expressly declare that he was justified by faith, ver. 8.</w:t>
      </w:r>
    </w:p>
    <w:p w14:paraId="0C13B9A4">
      <w:pPr>
        <w:rPr>
          <w:rFonts w:hint="eastAsia"/>
        </w:rPr>
      </w:pPr>
      <w:r>
        <w:rPr>
          <w:rFonts w:hint="eastAsia"/>
        </w:rPr>
        <w:t>祂首先表明这确实是事实，因为否则亚伯拉罕就会有夸口的理由，即使在神面前也是如此，第2节；其次，因为圣经明确宣告祂是因信称义的，第8节（应为第3节）。</w:t>
      </w:r>
    </w:p>
    <w:p w14:paraId="0117D259">
      <w:pPr>
        <w:rPr>
          <w:rFonts w:hint="eastAsia"/>
        </w:rPr>
      </w:pPr>
    </w:p>
    <w:p w14:paraId="40495C73">
      <w:pPr>
        <w:rPr>
          <w:rFonts w:hint="eastAsia"/>
        </w:rPr>
      </w:pPr>
      <w:r>
        <w:rPr>
          <w:rFonts w:hint="eastAsia"/>
        </w:rPr>
        <w:t>Verses 4, 5, are designed to show that being justified by faith is tantamount with being justified gratuitously, and therefore all those passages which speak of the gratuitous forgiveness of sins may be fairly cited in favour of the doctrine of justification by faith.</w:t>
      </w:r>
    </w:p>
    <w:p w14:paraId="18A595DE">
      <w:pPr>
        <w:rPr>
          <w:rFonts w:hint="eastAsia"/>
        </w:rPr>
      </w:pPr>
      <w:r>
        <w:rPr>
          <w:rFonts w:hint="eastAsia"/>
        </w:rPr>
        <w:t>第4、5节旨在表明，因信称义等同于白白称义，因此所有论及白白赦罪的经文都可以公正地引证来支持因信称义的教义。</w:t>
      </w:r>
    </w:p>
    <w:p w14:paraId="56EC8E6B">
      <w:pPr>
        <w:rPr>
          <w:rFonts w:hint="eastAsia"/>
        </w:rPr>
      </w:pPr>
    </w:p>
    <w:p w14:paraId="63913B62">
      <w:pPr>
        <w:rPr>
          <w:rFonts w:hint="eastAsia"/>
        </w:rPr>
      </w:pPr>
      <w:r>
        <w:rPr>
          <w:rFonts w:hint="eastAsia"/>
        </w:rPr>
        <w:t>2. On this principle he adduces Ps. 22:1, 2, as his second argument; for there David speaks not of rewarding the righteous as such, or for their righteousness, but of the free acceptance of the unworthy, vs. 6–8.</w:t>
      </w:r>
    </w:p>
    <w:p w14:paraId="41AA54B2">
      <w:pPr>
        <w:rPr>
          <w:rFonts w:hint="eastAsia"/>
        </w:rPr>
      </w:pPr>
      <w:r>
        <w:rPr>
          <w:rFonts w:hint="eastAsia"/>
        </w:rPr>
        <w:t>2. 根据这个原则，祂引用诗篇22:1, 2（应为诗篇32:1, 2）作为祂的第二个论据；因为在那里大卫并非论到奖赏义人本身，或因他们的义而奖赏他们，而是论到白白接纳不配的人，第6-8节。</w:t>
      </w:r>
    </w:p>
    <w:p w14:paraId="5E937A80">
      <w:pPr>
        <w:rPr>
          <w:rFonts w:hint="eastAsia"/>
        </w:rPr>
      </w:pPr>
    </w:p>
    <w:p w14:paraId="5A7EFE81">
      <w:pPr>
        <w:rPr>
          <w:rFonts w:hint="eastAsia"/>
        </w:rPr>
      </w:pPr>
      <w:r>
        <w:rPr>
          <w:rFonts w:hint="eastAsia"/>
        </w:rPr>
        <w:t>3. The third argument is designed to show that circumcision is not a necessary condition of justification, from the fact that Abraham was justified before he was circumcised, and therefore is the head and father of all believers, whether circumcised or not, vs. 9–12.</w:t>
      </w:r>
    </w:p>
    <w:p w14:paraId="5009B6C8">
      <w:pPr>
        <w:rPr>
          <w:rFonts w:hint="eastAsia"/>
        </w:rPr>
      </w:pPr>
      <w:r>
        <w:rPr>
          <w:rFonts w:hint="eastAsia"/>
        </w:rPr>
        <w:t>3. 第三个论点旨在表明割礼并非称义的必要条件，其根据是亚伯拉罕在受割礼之前就已称义，因此祂是所有信徒的元首和父，无论他们是否受割礼，第9-12节。</w:t>
      </w:r>
    </w:p>
    <w:p w14:paraId="647436FD">
      <w:pPr>
        <w:rPr>
          <w:rFonts w:hint="eastAsia"/>
        </w:rPr>
      </w:pPr>
    </w:p>
    <w:p w14:paraId="29B1AA5A">
      <w:pPr>
        <w:rPr>
          <w:rFonts w:hint="eastAsia"/>
        </w:rPr>
      </w:pPr>
      <w:r>
        <w:rPr>
          <w:rFonts w:hint="eastAsia"/>
        </w:rPr>
        <w:t>4. The fourth argument is from the nature of the covenant made with Abraham, in which the promise was made on the condition of faith, and not of legal obedience, vs. 13, 14.</w:t>
      </w:r>
    </w:p>
    <w:p w14:paraId="6A40386C">
      <w:pPr>
        <w:rPr>
          <w:rFonts w:hint="eastAsia"/>
        </w:rPr>
      </w:pPr>
      <w:r>
        <w:rPr>
          <w:rFonts w:hint="eastAsia"/>
        </w:rPr>
        <w:t>4. 第四个论点源于与亚伯拉罕所立之约的性质，在该约中，应许是以信心为条件，而非以律法顺服为条件，第13、14节。</w:t>
      </w:r>
    </w:p>
    <w:p w14:paraId="1BCA69BA">
      <w:pPr>
        <w:rPr>
          <w:rFonts w:hint="eastAsia"/>
        </w:rPr>
      </w:pPr>
    </w:p>
    <w:p w14:paraId="6AE984FA">
      <w:pPr>
        <w:rPr>
          <w:rFonts w:hint="eastAsia"/>
        </w:rPr>
      </w:pPr>
      <w:r>
        <w:rPr>
          <w:rFonts w:hint="eastAsia"/>
        </w:rPr>
        <w:t>5. And the fifth, from the nature of the law, vs. 15–17.</w:t>
      </w:r>
    </w:p>
    <w:p w14:paraId="67ED5E15">
      <w:pPr>
        <w:rPr>
          <w:rFonts w:hint="eastAsia"/>
        </w:rPr>
      </w:pPr>
      <w:r>
        <w:rPr>
          <w:rFonts w:hint="eastAsia"/>
        </w:rPr>
        <w:t>5. 第五个，从律法的性质而来，第15-17节。</w:t>
      </w:r>
    </w:p>
    <w:p w14:paraId="656295F1">
      <w:pPr>
        <w:rPr>
          <w:rFonts w:hint="eastAsia"/>
        </w:rPr>
      </w:pPr>
    </w:p>
    <w:p w14:paraId="749A3D2D">
      <w:pPr>
        <w:rPr>
          <w:rFonts w:hint="eastAsia"/>
        </w:rPr>
      </w:pPr>
      <w:r>
        <w:rPr>
          <w:rFonts w:hint="eastAsia"/>
        </w:rPr>
        <w:t>COMMENTARY</w:t>
      </w:r>
    </w:p>
    <w:p w14:paraId="1A62F16A">
      <w:pPr>
        <w:rPr>
          <w:rFonts w:hint="eastAsia"/>
        </w:rPr>
      </w:pPr>
      <w:r>
        <w:rPr>
          <w:rFonts w:hint="eastAsia"/>
        </w:rPr>
        <w:t>注释</w:t>
      </w:r>
    </w:p>
    <w:p w14:paraId="307A782A">
      <w:pPr>
        <w:rPr>
          <w:rFonts w:hint="eastAsia"/>
        </w:rPr>
      </w:pPr>
    </w:p>
    <w:p w14:paraId="664C9F75">
      <w:pPr>
        <w:rPr>
          <w:rFonts w:hint="eastAsia"/>
        </w:rPr>
      </w:pPr>
      <w:r>
        <w:rPr>
          <w:rFonts w:hint="eastAsia"/>
        </w:rPr>
        <w:t>VERSE 1. What shall we then say that Abraham, our father as pertaining to the flesh, hath found?</w:t>
      </w:r>
    </w:p>
    <w:p w14:paraId="2120170C">
      <w:pPr>
        <w:rPr>
          <w:rFonts w:hint="eastAsia"/>
        </w:rPr>
      </w:pPr>
      <w:r>
        <w:rPr>
          <w:rFonts w:hint="eastAsia"/>
        </w:rPr>
        <w:t>第1节. 如此说来，我们的祖宗亚伯拉罕，凭着肉体得了什么呢？</w:t>
      </w:r>
    </w:p>
    <w:p w14:paraId="313E68CC">
      <w:pPr>
        <w:rPr>
          <w:rFonts w:hint="eastAsia"/>
        </w:rPr>
      </w:pPr>
    </w:p>
    <w:p w14:paraId="0C0842F8">
      <w:pPr>
        <w:rPr>
          <w:rFonts w:hint="eastAsia"/>
        </w:rPr>
      </w:pPr>
      <w:r>
        <w:rPr>
          <w:rFonts w:hint="eastAsia"/>
        </w:rPr>
        <w:t>The connection of this verse with the preceding train of reasoning is obvious.</w:t>
      </w:r>
    </w:p>
    <w:p w14:paraId="0427A319">
      <w:pPr>
        <w:rPr>
          <w:rFonts w:hint="eastAsia"/>
        </w:rPr>
      </w:pPr>
      <w:r>
        <w:rPr>
          <w:rFonts w:hint="eastAsia"/>
        </w:rPr>
        <w:t>本节与前面一系列推理的联系是显而易见的。</w:t>
      </w:r>
    </w:p>
    <w:p w14:paraId="3FCD5750">
      <w:pPr>
        <w:rPr>
          <w:rFonts w:hint="eastAsia"/>
        </w:rPr>
      </w:pPr>
    </w:p>
    <w:p w14:paraId="27200812">
      <w:pPr>
        <w:rPr>
          <w:rFonts w:hint="eastAsia"/>
        </w:rPr>
      </w:pPr>
      <w:r>
        <w:rPr>
          <w:rFonts w:hint="eastAsia"/>
        </w:rPr>
        <w:t>Paul had taught that we are justified by faith; as well in confirmation of this doctrine, as to anticipate an objection from the Jew, he refers to the case of Abraham: 'How was it then with Abraham? How did he obtain justification?'</w:t>
      </w:r>
    </w:p>
    <w:p w14:paraId="62C1C474">
      <w:pPr>
        <w:rPr>
          <w:rFonts w:hint="eastAsia"/>
        </w:rPr>
      </w:pPr>
      <w:r>
        <w:rPr>
          <w:rFonts w:hint="eastAsia"/>
        </w:rPr>
        <w:t>保罗曾教导说我们是因信称义；为了证实这一教义，也为了预料到犹太人的反对，祂提到了亚伯拉罕的例子：‘那么亚伯拉罕的情况如何呢？祂是如何获得称义的呢？’</w:t>
      </w:r>
    </w:p>
    <w:p w14:paraId="60155F7C">
      <w:pPr>
        <w:rPr>
          <w:rFonts w:hint="eastAsia"/>
        </w:rPr>
      </w:pPr>
    </w:p>
    <w:p w14:paraId="09B3392E">
      <w:pPr>
        <w:rPr>
          <w:rFonts w:hint="eastAsia"/>
        </w:rPr>
      </w:pPr>
      <w:r>
        <w:rPr>
          <w:rFonts w:hint="eastAsia"/>
        </w:rPr>
        <w:t>The point in dispute was, how justification is to be attained.</w:t>
      </w:r>
    </w:p>
    <w:p w14:paraId="4AA70AC2">
      <w:pPr>
        <w:rPr>
          <w:rFonts w:hint="eastAsia"/>
        </w:rPr>
      </w:pPr>
      <w:r>
        <w:rPr>
          <w:rFonts w:hint="eastAsia"/>
        </w:rPr>
        <w:t>争论的焦点在于，如何获得称义。</w:t>
      </w:r>
    </w:p>
    <w:p w14:paraId="11C60545">
      <w:pPr>
        <w:rPr>
          <w:rFonts w:hint="eastAsia"/>
        </w:rPr>
      </w:pPr>
    </w:p>
    <w:p w14:paraId="6CD85949">
      <w:pPr>
        <w:rPr>
          <w:rFonts w:hint="eastAsia"/>
        </w:rPr>
      </w:pPr>
      <w:r>
        <w:rPr>
          <w:rFonts w:hint="eastAsia"/>
        </w:rPr>
        <w:t>Paul proposes to decide the question by reference to a case about which no one could doubt.</w:t>
      </w:r>
    </w:p>
    <w:p w14:paraId="53D66BC0">
      <w:pPr>
        <w:rPr>
          <w:rFonts w:hint="eastAsia"/>
        </w:rPr>
      </w:pPr>
      <w:r>
        <w:rPr>
          <w:rFonts w:hint="eastAsia"/>
        </w:rPr>
        <w:t>保罗建议通过参照一个无人怀疑的案例来决定这个问题。</w:t>
      </w:r>
    </w:p>
    <w:p w14:paraId="517A56F4">
      <w:pPr>
        <w:rPr>
          <w:rFonts w:hint="eastAsia"/>
        </w:rPr>
      </w:pPr>
    </w:p>
    <w:p w14:paraId="61003E22">
      <w:pPr>
        <w:rPr>
          <w:rFonts w:hint="eastAsia"/>
        </w:rPr>
      </w:pPr>
      <w:r>
        <w:rPr>
          <w:rFonts w:hint="eastAsia"/>
        </w:rPr>
        <w:t>All admitted that Abraham was justified.</w:t>
      </w:r>
    </w:p>
    <w:p w14:paraId="6390AC3A">
      <w:pPr>
        <w:rPr>
          <w:rFonts w:hint="eastAsia"/>
        </w:rPr>
      </w:pPr>
      <w:r>
        <w:rPr>
          <w:rFonts w:hint="eastAsia"/>
        </w:rPr>
        <w:t>所有人都承认亚伯拉罕是称义的。</w:t>
      </w:r>
    </w:p>
    <w:p w14:paraId="32593E19">
      <w:pPr>
        <w:rPr>
          <w:rFonts w:hint="eastAsia"/>
        </w:rPr>
      </w:pPr>
    </w:p>
    <w:p w14:paraId="1A44E4CA">
      <w:pPr>
        <w:rPr>
          <w:rFonts w:hint="eastAsia"/>
        </w:rPr>
      </w:pPr>
      <w:r>
        <w:rPr>
          <w:rFonts w:hint="eastAsia"/>
        </w:rPr>
        <w:t>The only question was, How?</w:t>
      </w:r>
    </w:p>
    <w:p w14:paraId="631491A4">
      <w:pPr>
        <w:rPr>
          <w:rFonts w:hint="eastAsia"/>
        </w:rPr>
      </w:pPr>
      <w:r>
        <w:rPr>
          <w:rFonts w:hint="eastAsia"/>
        </w:rPr>
        <w:t>唯一的问题是，如何？</w:t>
      </w:r>
    </w:p>
    <w:p w14:paraId="6D36CD6C">
      <w:pPr>
        <w:rPr>
          <w:rFonts w:hint="eastAsia"/>
        </w:rPr>
      </w:pPr>
    </w:p>
    <w:p w14:paraId="254D88E0">
      <w:pPr>
        <w:rPr>
          <w:rFonts w:hint="eastAsia"/>
        </w:rPr>
      </w:pPr>
      <w:r>
        <w:rPr>
          <w:rFonts w:hint="eastAsia"/>
        </w:rPr>
        <w:t>The particle οὖν, therefore, is not inferential, but simply indicates transition.</w:t>
      </w:r>
    </w:p>
    <w:p w14:paraId="1AE5ED35">
      <w:pPr>
        <w:rPr>
          <w:rFonts w:hint="eastAsia"/>
        </w:rPr>
      </w:pPr>
      <w:r>
        <w:rPr>
          <w:rFonts w:hint="eastAsia"/>
        </w:rPr>
        <w:t>小品词 οὖν (oun，那么，所以) 并非推论性的，而仅仅表示过渡。</w:t>
      </w:r>
    </w:p>
    <w:p w14:paraId="488C11A1">
      <w:pPr>
        <w:rPr>
          <w:rFonts w:hint="eastAsia"/>
        </w:rPr>
      </w:pPr>
    </w:p>
    <w:p w14:paraId="643EFF49">
      <w:pPr>
        <w:rPr>
          <w:rFonts w:hint="eastAsia"/>
        </w:rPr>
      </w:pPr>
      <w:r>
        <w:rPr>
          <w:rFonts w:hint="eastAsia"/>
        </w:rPr>
        <w:t>What then shall we say about Abraham?</w:t>
      </w:r>
    </w:p>
    <w:p w14:paraId="3D19BB4B">
      <w:pPr>
        <w:rPr>
          <w:rFonts w:hint="eastAsia"/>
        </w:rPr>
      </w:pPr>
      <w:r>
        <w:rPr>
          <w:rFonts w:hint="eastAsia"/>
        </w:rPr>
        <w:t>那么我们该如何论亚伯拉罕呢？</w:t>
      </w:r>
    </w:p>
    <w:p w14:paraId="2DD478B3">
      <w:pPr>
        <w:rPr>
          <w:rFonts w:hint="eastAsia"/>
        </w:rPr>
      </w:pPr>
    </w:p>
    <w:p w14:paraId="5F6E8BC1">
      <w:pPr>
        <w:rPr>
          <w:rFonts w:hint="eastAsia"/>
        </w:rPr>
      </w:pPr>
      <w:r>
        <w:rPr>
          <w:rFonts w:hint="eastAsia"/>
        </w:rPr>
        <w:t>In the question, however, τί οὖν ἐροῦμεν, κ.τ.λ. the τί belongs to εὑρηκέναι: 'What shall we say that Abraham hath found?' i.e. attained.</w:t>
      </w:r>
    </w:p>
    <w:p w14:paraId="43F6F557">
      <w:pPr>
        <w:rPr>
          <w:rFonts w:hint="eastAsia"/>
        </w:rPr>
      </w:pPr>
      <w:r>
        <w:rPr>
          <w:rFonts w:hint="eastAsia"/>
        </w:rPr>
        <w:t>然而，在问题 τί οὖν ἐροῦμεν (ti oun eroumen，那么我们该说什么呢) 等等中，τί (ti，什么) 属于 εὑρηκέναι (heurēkenai，已经找到，已经获得)：‘我们该说亚伯拉罕得了什么呢？’即获得了。</w:t>
      </w:r>
    </w:p>
    <w:p w14:paraId="6A65E127">
      <w:pPr>
        <w:rPr>
          <w:rFonts w:hint="eastAsia"/>
        </w:rPr>
      </w:pPr>
    </w:p>
    <w:p w14:paraId="7C880E09">
      <w:pPr>
        <w:rPr>
          <w:rFonts w:hint="eastAsia"/>
        </w:rPr>
      </w:pPr>
      <w:r>
        <w:rPr>
          <w:rFonts w:hint="eastAsia"/>
        </w:rPr>
        <w:t>The words κατὰ σάρκα do not belong to πατέρα, 'our father according to the flesh,' but to the preceding infinitive, εὑρηκέναι, 'what hath he attained through the flesh?'</w:t>
      </w:r>
    </w:p>
    <w:p w14:paraId="48E16488">
      <w:pPr>
        <w:rPr>
          <w:rFonts w:hint="eastAsia"/>
        </w:rPr>
      </w:pPr>
      <w:r>
        <w:rPr>
          <w:rFonts w:hint="eastAsia"/>
        </w:rPr>
        <w:t>κατὰ σάρκα (kata sarka，凭着肉体) 这些词并非属于 πατέρα (patera，父亲)，‘我们凭着肉体的祖宗’，而是属于前面的不定式 εὑρηκέναι (heurēkenai)，‘祂凭着肉体得了什么呢？’</w:t>
      </w:r>
    </w:p>
    <w:p w14:paraId="5FA99B34">
      <w:pPr>
        <w:rPr>
          <w:rFonts w:hint="eastAsia"/>
        </w:rPr>
      </w:pPr>
    </w:p>
    <w:p w14:paraId="0D2F5A1D">
      <w:pPr>
        <w:rPr>
          <w:rFonts w:hint="eastAsia"/>
        </w:rPr>
      </w:pPr>
      <w:r>
        <w:rPr>
          <w:rFonts w:hint="eastAsia"/>
        </w:rPr>
        <w:t>Although the question is indefinite, the connection shows that Paul meant to ask whether Abraham secured justification before God, κατὰ σάρκα. through the flesh.</w:t>
      </w:r>
    </w:p>
    <w:p w14:paraId="53D61460">
      <w:pPr>
        <w:rPr>
          <w:rFonts w:hint="eastAsia"/>
        </w:rPr>
      </w:pPr>
      <w:r>
        <w:rPr>
          <w:rFonts w:hint="eastAsia"/>
        </w:rPr>
        <w:t>虽然问题是不确定的，但上下文表明保罗意在问亚伯拉罕是否在神面前凭着肉体（κατὰ σάρκα，kata sarka）获得了称义。</w:t>
      </w:r>
    </w:p>
    <w:p w14:paraId="39FF9416">
      <w:pPr>
        <w:rPr>
          <w:rFonts w:hint="eastAsia"/>
        </w:rPr>
      </w:pPr>
    </w:p>
    <w:p w14:paraId="7FFC37F6">
      <w:pPr>
        <w:rPr>
          <w:rFonts w:hint="eastAsia"/>
        </w:rPr>
      </w:pPr>
      <w:r>
        <w:rPr>
          <w:rFonts w:hint="eastAsia"/>
        </w:rPr>
        <w:t>The word flesh admits in this connection of different explanations.</w:t>
      </w:r>
    </w:p>
    <w:p w14:paraId="2E051A0B">
      <w:pPr>
        <w:rPr>
          <w:rFonts w:hint="eastAsia"/>
        </w:rPr>
      </w:pPr>
      <w:r>
        <w:rPr>
          <w:rFonts w:hint="eastAsia"/>
        </w:rPr>
        <w:t>“肉体”这个词在这种联系中有不同的解释。</w:t>
      </w:r>
    </w:p>
    <w:p w14:paraId="2935744B">
      <w:pPr>
        <w:rPr>
          <w:rFonts w:hint="eastAsia"/>
        </w:rPr>
      </w:pPr>
    </w:p>
    <w:p w14:paraId="4B44462D">
      <w:pPr>
        <w:rPr>
          <w:rFonts w:hint="eastAsia"/>
        </w:rPr>
      </w:pPr>
      <w:r>
        <w:rPr>
          <w:rFonts w:hint="eastAsia"/>
        </w:rPr>
        <w:t>Calvin says it is equivalent to naturaliter, ex seipso, and Grotius much to the same effect, propriis viribus, 'through his own resources.'</w:t>
      </w:r>
    </w:p>
    <w:p w14:paraId="1B93E20B">
      <w:pPr>
        <w:rPr>
          <w:rFonts w:hint="eastAsia"/>
        </w:rPr>
      </w:pPr>
      <w:r>
        <w:rPr>
          <w:rFonts w:hint="eastAsia"/>
        </w:rPr>
        <w:t>加尔文（Calvin）说它相当于“本性地 (naturaliter)”，“凭自己 (ex seipso)”；格老秀（Grotius）的意思也大致相同，“凭自己的力量 (propriis viribus)”，‘凭祂自己的资源’。</w:t>
      </w:r>
    </w:p>
    <w:p w14:paraId="01B18639">
      <w:pPr>
        <w:rPr>
          <w:rFonts w:hint="eastAsia"/>
        </w:rPr>
      </w:pPr>
    </w:p>
    <w:p w14:paraId="0BE13C98">
      <w:pPr>
        <w:rPr>
          <w:rFonts w:hint="eastAsia"/>
        </w:rPr>
      </w:pPr>
      <w:r>
        <w:rPr>
          <w:rFonts w:hint="eastAsia"/>
        </w:rPr>
        <w:t>Not much different from this is the explanation of Meyer, Tholuck, and De Wette—nach sein menschlicher Weise—that is, after a purely human way; so that σάρξ stands opposed to the divine Πνεῦμα, (Holy Spirit.)</w:t>
      </w:r>
    </w:p>
    <w:p w14:paraId="3CDBFBF4">
      <w:pPr>
        <w:rPr>
          <w:rFonts w:hint="eastAsia"/>
        </w:rPr>
      </w:pPr>
      <w:r>
        <w:rPr>
          <w:rFonts w:hint="eastAsia"/>
        </w:rPr>
        <w:t>与此相差不远的是迈耶（Meyer）、托卢克（Tholuck）和德韦特（De Wette）的解释——按照祂属人的方式 (nach sein menschlicher Weise)——也就是说，按照纯粹属人的方式；因此 σάρξ (sarx，肉体) 与神圣的 Πνεῦμα (Pneuma，圣灵) 相对。</w:t>
      </w:r>
    </w:p>
    <w:p w14:paraId="5C1E1DC7">
      <w:pPr>
        <w:rPr>
          <w:rFonts w:hint="eastAsia"/>
        </w:rPr>
      </w:pPr>
    </w:p>
    <w:p w14:paraId="148ADD12">
      <w:pPr>
        <w:rPr>
          <w:rFonts w:hint="eastAsia"/>
        </w:rPr>
      </w:pPr>
      <w:r>
        <w:rPr>
          <w:rFonts w:hint="eastAsia"/>
        </w:rPr>
        <w:t>If this implies that Abraham was not justified by natural, but was justified by spiritual works, (works done after regeneration,) it contradicts the whole teaching of the apostle.</w:t>
      </w:r>
    </w:p>
    <w:p w14:paraId="139736B9">
      <w:pPr>
        <w:rPr>
          <w:rFonts w:hint="eastAsia"/>
        </w:rPr>
      </w:pPr>
      <w:r>
        <w:rPr>
          <w:rFonts w:hint="eastAsia"/>
        </w:rPr>
        <w:t>如果这意味着亚伯拉罕并非因自然的功劳称义，而是因属灵的功劳（重生后所行的功劳）称义，这就与使徒的整个教导相矛盾。</w:t>
      </w:r>
    </w:p>
    <w:p w14:paraId="4DE29ED6">
      <w:pPr>
        <w:rPr>
          <w:rFonts w:hint="eastAsia"/>
        </w:rPr>
      </w:pPr>
    </w:p>
    <w:p w14:paraId="18DE48DF">
      <w:pPr>
        <w:rPr>
          <w:rFonts w:hint="eastAsia"/>
        </w:rPr>
      </w:pPr>
      <w:r>
        <w:rPr>
          <w:rFonts w:hint="eastAsia"/>
        </w:rPr>
        <w:t>This, however, though naturally suggested as the meaning of the passage as thus explained, is not the doctrine of either of the commentators just named.</w:t>
      </w:r>
    </w:p>
    <w:p w14:paraId="1DE4B3F9">
      <w:pPr>
        <w:rPr>
          <w:rFonts w:hint="eastAsia"/>
        </w:rPr>
      </w:pPr>
      <w:r>
        <w:rPr>
          <w:rFonts w:hint="eastAsia"/>
        </w:rPr>
        <w:t>然而，尽管如此解释的经文的含义自然地被暗示出来，但这并非刚才提到的任何一位注释家的教义。</w:t>
      </w:r>
    </w:p>
    <w:p w14:paraId="0AD9C85C">
      <w:pPr>
        <w:rPr>
          <w:rFonts w:hint="eastAsia"/>
        </w:rPr>
      </w:pPr>
    </w:p>
    <w:p w14:paraId="3029BAC9">
      <w:pPr>
        <w:rPr>
          <w:rFonts w:hint="eastAsia"/>
        </w:rPr>
      </w:pPr>
      <w:r>
        <w:rPr>
          <w:rFonts w:hint="eastAsia"/>
        </w:rPr>
        <w:t>Paul gives his own interpretation of κατὰ σὰρκα in the following verse: 'Did Abraham,' he asks, 'attain justification according to the flesh? No, for if he was justified by works, he hath whereof to boast.'</w:t>
      </w:r>
    </w:p>
    <w:p w14:paraId="2A86EC87">
      <w:pPr>
        <w:rPr>
          <w:rFonts w:hint="eastAsia"/>
        </w:rPr>
      </w:pPr>
      <w:r>
        <w:rPr>
          <w:rFonts w:hint="eastAsia"/>
        </w:rPr>
        <w:t>保罗在下一节中给出了祂自己对 κατὰ σάρκα (kata sarka) 的解释：祂问：‘亚伯拉罕凭着肉体得了称义么？不，因为如果祂是因行为称义，祂就有可夸的了。’</w:t>
      </w:r>
    </w:p>
    <w:p w14:paraId="31298AA9">
      <w:pPr>
        <w:rPr>
          <w:rFonts w:hint="eastAsia"/>
        </w:rPr>
      </w:pPr>
    </w:p>
    <w:p w14:paraId="2A81323E">
      <w:pPr>
        <w:rPr>
          <w:rFonts w:hint="eastAsia"/>
        </w:rPr>
      </w:pPr>
      <w:r>
        <w:rPr>
          <w:rFonts w:hint="eastAsia"/>
        </w:rPr>
        <w:t>It is plain that he uses the two expressions, according to the flesh and by works, as equivalent.</w:t>
      </w:r>
    </w:p>
    <w:p w14:paraId="2BA0F262">
      <w:pPr>
        <w:rPr>
          <w:rFonts w:hint="eastAsia"/>
        </w:rPr>
      </w:pPr>
      <w:r>
        <w:rPr>
          <w:rFonts w:hint="eastAsia"/>
        </w:rPr>
        <w:t>很明显，祂将“凭着肉体”和“因行为”这两个表达视为等同的。</w:t>
      </w:r>
    </w:p>
    <w:p w14:paraId="66E9E6D0">
      <w:pPr>
        <w:rPr>
          <w:rFonts w:hint="eastAsia"/>
        </w:rPr>
      </w:pPr>
    </w:p>
    <w:p w14:paraId="340F0A2C">
      <w:pPr>
        <w:rPr>
          <w:rFonts w:hint="eastAsia"/>
        </w:rPr>
      </w:pPr>
      <w:r>
        <w:rPr>
          <w:rFonts w:hint="eastAsia"/>
        </w:rPr>
        <w:t>This meaning of σάρξ is easily explained.</w:t>
      </w:r>
    </w:p>
    <w:p w14:paraId="43C32F5A">
      <w:pPr>
        <w:rPr>
          <w:rFonts w:hint="eastAsia"/>
        </w:rPr>
      </w:pPr>
      <w:r>
        <w:rPr>
          <w:rFonts w:hint="eastAsia"/>
        </w:rPr>
        <w:t>σάρξ (sarx) 的这个意思很容易解释。</w:t>
      </w:r>
    </w:p>
    <w:p w14:paraId="655D63D3">
      <w:pPr>
        <w:rPr>
          <w:rFonts w:hint="eastAsia"/>
        </w:rPr>
      </w:pPr>
    </w:p>
    <w:p w14:paraId="02B775BB">
      <w:pPr>
        <w:rPr>
          <w:rFonts w:hint="eastAsia"/>
        </w:rPr>
      </w:pPr>
      <w:r>
        <w:rPr>
          <w:rFonts w:hint="eastAsia"/>
        </w:rPr>
        <w:t>Paul uses the word for what is external, as opposed to what is internal and spiritual, and thus for all external rites and ceremonial works, and then for works without limitation.</w:t>
      </w:r>
    </w:p>
    <w:p w14:paraId="65C213E6">
      <w:pPr>
        <w:rPr>
          <w:rFonts w:hint="eastAsia"/>
        </w:rPr>
      </w:pPr>
      <w:r>
        <w:rPr>
          <w:rFonts w:hint="eastAsia"/>
        </w:rPr>
        <w:t>保罗用这个词指外在的事物，与内在和属灵的事物相对，因此指所有外在的礼仪和仪式行为，然后指没有限制的行为。</w:t>
      </w:r>
    </w:p>
    <w:p w14:paraId="56BBC8B2">
      <w:pPr>
        <w:rPr>
          <w:rFonts w:hint="eastAsia"/>
        </w:rPr>
      </w:pPr>
    </w:p>
    <w:p w14:paraId="4BA8966F">
      <w:pPr>
        <w:rPr>
          <w:rFonts w:hint="eastAsia"/>
        </w:rPr>
      </w:pPr>
      <w:r>
        <w:rPr>
          <w:rFonts w:hint="eastAsia"/>
        </w:rPr>
        <w:t>See Gal. 3:3, 6:12, Philip. 3:3, 4.</w:t>
      </w:r>
    </w:p>
    <w:p w14:paraId="2230825D">
      <w:pPr>
        <w:rPr>
          <w:rFonts w:hint="eastAsia"/>
        </w:rPr>
      </w:pPr>
      <w:r>
        <w:rPr>
          <w:rFonts w:hint="eastAsia"/>
        </w:rPr>
        <w:t>见加拉太书3:3, 6:12，腓立比书3:3, 4。</w:t>
      </w:r>
    </w:p>
    <w:p w14:paraId="653132A7">
      <w:pPr>
        <w:rPr>
          <w:rFonts w:hint="eastAsia"/>
        </w:rPr>
      </w:pPr>
    </w:p>
    <w:p w14:paraId="3ED1C9C5">
      <w:pPr>
        <w:rPr>
          <w:rFonts w:hint="eastAsia"/>
        </w:rPr>
      </w:pPr>
      <w:r>
        <w:rPr>
          <w:rFonts w:hint="eastAsia"/>
        </w:rPr>
        <w:t>In this last passage Paul includes, under the flesh, not only his Hebrew descent, his circumcision, his being a Pharisee, his blameless adherence to the Jewish law, but everything comprehended under his "own righteousness," as distinguished from "the righteousness which is of God (ἐπ πίστει) on the condition of faith."</w:t>
      </w:r>
    </w:p>
    <w:p w14:paraId="3FFD3FD8">
      <w:pPr>
        <w:rPr>
          <w:rFonts w:hint="eastAsia"/>
        </w:rPr>
      </w:pPr>
      <w:r>
        <w:rPr>
          <w:rFonts w:hint="eastAsia"/>
        </w:rPr>
        <w:t>在最后这段经文中，保罗在“肉体”之下不仅包括祂的希伯来血统、祂的割礼、祂作为法利赛人的身份、祂对犹太律法的无可指摘的遵守，而且包括祂“自己的义”之下所包含的一切，以区别于“那本于神，因信而有的义（ἐπὶ πίστει，epi pistei，因信）”。</w:t>
      </w:r>
    </w:p>
    <w:p w14:paraId="2DCCED87">
      <w:pPr>
        <w:rPr>
          <w:rFonts w:hint="eastAsia"/>
        </w:rPr>
      </w:pPr>
    </w:p>
    <w:p w14:paraId="2BEDC5DB">
      <w:pPr>
        <w:rPr>
          <w:rFonts w:hint="eastAsia"/>
        </w:rPr>
      </w:pPr>
      <w:r>
        <w:rPr>
          <w:rFonts w:hint="eastAsia"/>
        </w:rPr>
        <w:t>This is clearly its sense here.</w:t>
      </w:r>
    </w:p>
    <w:p w14:paraId="33BE5D37">
      <w:pPr>
        <w:rPr>
          <w:rFonts w:hint="eastAsia"/>
        </w:rPr>
      </w:pPr>
      <w:r>
        <w:rPr>
          <w:rFonts w:hint="eastAsia"/>
        </w:rPr>
        <w:t>这显然是它在这里的意思。</w:t>
      </w:r>
    </w:p>
    <w:p w14:paraId="0B172787">
      <w:pPr>
        <w:rPr>
          <w:rFonts w:hint="eastAsia"/>
        </w:rPr>
      </w:pPr>
    </w:p>
    <w:p w14:paraId="689C4FCB">
      <w:pPr>
        <w:rPr>
          <w:rFonts w:hint="eastAsia"/>
        </w:rPr>
      </w:pPr>
      <w:r>
        <w:rPr>
          <w:rFonts w:hint="eastAsia"/>
        </w:rPr>
        <w:t>It includes everything meant by "works," and "works" includes all forms of personal righteousness.</w:t>
      </w:r>
    </w:p>
    <w:p w14:paraId="4AB000C4">
      <w:pPr>
        <w:rPr>
          <w:rFonts w:hint="eastAsia"/>
        </w:rPr>
      </w:pPr>
      <w:r>
        <w:rPr>
          <w:rFonts w:hint="eastAsia"/>
        </w:rPr>
        <w:t>它包括“行为”所指的一切，“行为”则包括所有形式的个人之义。</w:t>
      </w:r>
    </w:p>
    <w:p w14:paraId="7F06DCB1">
      <w:pPr>
        <w:rPr>
          <w:rFonts w:hint="eastAsia"/>
        </w:rPr>
      </w:pPr>
    </w:p>
    <w:p w14:paraId="6D980F8E">
      <w:pPr>
        <w:rPr>
          <w:rFonts w:hint="eastAsia"/>
        </w:rPr>
      </w:pPr>
      <w:r>
        <w:rPr>
          <w:rFonts w:hint="eastAsia"/>
        </w:rPr>
        <w:t>This same result is reached in another way.</w:t>
      </w:r>
    </w:p>
    <w:p w14:paraId="0B603E5A">
      <w:pPr>
        <w:rPr>
          <w:rFonts w:hint="eastAsia"/>
        </w:rPr>
      </w:pPr>
      <w:r>
        <w:rPr>
          <w:rFonts w:hint="eastAsia"/>
        </w:rPr>
        <w:t>同样的结果也可以通过另一种方式达到。</w:t>
      </w:r>
    </w:p>
    <w:p w14:paraId="06F8123A">
      <w:pPr>
        <w:rPr>
          <w:rFonts w:hint="eastAsia"/>
        </w:rPr>
      </w:pPr>
    </w:p>
    <w:p w14:paraId="57EC468B">
      <w:pPr>
        <w:rPr>
          <w:rFonts w:hint="eastAsia"/>
        </w:rPr>
      </w:pPr>
      <w:r>
        <w:rPr>
          <w:rFonts w:hint="eastAsia"/>
        </w:rPr>
        <w:t>Κατὰ σάρκα may mean, as Meyer and others say, after a human method, i.e. after the manner of men; and this may be understood to mean after the manner common among men, i.e. through works, or personal merit, which is the way that men adopt to secure favour with others.</w:t>
      </w:r>
    </w:p>
    <w:p w14:paraId="64AEAA00">
      <w:pPr>
        <w:rPr>
          <w:rFonts w:hint="eastAsia"/>
        </w:rPr>
      </w:pPr>
      <w:r>
        <w:rPr>
          <w:rFonts w:hint="eastAsia"/>
        </w:rPr>
        <w:t>Κατὰ σάρκα (kata sarka) 可以像迈耶（Meyer）和其他人所说的那样，意指按照属人的方法，即按照人的方式；这可以理解为按照人中间常见的方式，即通过行为或个人功绩，这是人用来获得他人恩宠的方式。</w:t>
      </w:r>
    </w:p>
    <w:p w14:paraId="5C809356">
      <w:pPr>
        <w:rPr>
          <w:rFonts w:hint="eastAsia"/>
        </w:rPr>
      </w:pPr>
    </w:p>
    <w:p w14:paraId="70166721">
      <w:pPr>
        <w:rPr>
          <w:rFonts w:hint="eastAsia"/>
        </w:rPr>
      </w:pPr>
      <w:r>
        <w:rPr>
          <w:rFonts w:hint="eastAsia"/>
        </w:rPr>
        <w:t>This is the explanation given by Köllner.</w:t>
      </w:r>
    </w:p>
    <w:p w14:paraId="69465DC9">
      <w:pPr>
        <w:rPr>
          <w:rFonts w:hint="eastAsia"/>
        </w:rPr>
      </w:pPr>
      <w:r>
        <w:rPr>
          <w:rFonts w:hint="eastAsia"/>
        </w:rPr>
        <w:t>这是科尔纳（Köllner）给出的解释。</w:t>
      </w:r>
    </w:p>
    <w:p w14:paraId="53E6B060">
      <w:pPr>
        <w:rPr>
          <w:rFonts w:hint="eastAsia"/>
        </w:rPr>
      </w:pPr>
    </w:p>
    <w:p w14:paraId="51E8E630">
      <w:pPr>
        <w:rPr>
          <w:rFonts w:hint="eastAsia"/>
        </w:rPr>
      </w:pPr>
      <w:r>
        <w:rPr>
          <w:rFonts w:hint="eastAsia"/>
        </w:rPr>
        <w:t>VERSE 2. For if Abraham were justified by works, he hath whereof to glory, but not before God.</w:t>
      </w:r>
    </w:p>
    <w:p w14:paraId="099F34F1">
      <w:pPr>
        <w:rPr>
          <w:rFonts w:hint="eastAsia"/>
        </w:rPr>
      </w:pPr>
      <w:r>
        <w:rPr>
          <w:rFonts w:hint="eastAsia"/>
        </w:rPr>
        <w:t>第2节. 倘若亚伯拉罕是因行为称义，就有可夸的，只是在神面前并无可夸。</w:t>
      </w:r>
    </w:p>
    <w:p w14:paraId="440D5331">
      <w:pPr>
        <w:rPr>
          <w:rFonts w:hint="eastAsia"/>
        </w:rPr>
      </w:pPr>
    </w:p>
    <w:p w14:paraId="724CD2E6">
      <w:pPr>
        <w:rPr>
          <w:rFonts w:hint="eastAsia"/>
        </w:rPr>
      </w:pPr>
      <w:r>
        <w:rPr>
          <w:rFonts w:hint="eastAsia"/>
        </w:rPr>
        <w:t>The apostle's mode of reasoning is so concise as often to leave some of the steps of his argument to be supplied, which, however, are almost always sufficiently obvious from the context.</w:t>
      </w:r>
    </w:p>
    <w:p w14:paraId="210F8C74">
      <w:pPr>
        <w:rPr>
          <w:rFonts w:hint="eastAsia"/>
        </w:rPr>
      </w:pPr>
      <w:r>
        <w:rPr>
          <w:rFonts w:hint="eastAsia"/>
        </w:rPr>
        <w:t>使徒的推理方式如此简洁，以致常常需要补充祂论证的一些步骤，然而这些步骤几乎总是从上下文中可以足够明显地看出。</w:t>
      </w:r>
    </w:p>
    <w:p w14:paraId="18751AB4">
      <w:pPr>
        <w:rPr>
          <w:rFonts w:hint="eastAsia"/>
        </w:rPr>
      </w:pPr>
    </w:p>
    <w:p w14:paraId="1EEF016B">
      <w:pPr>
        <w:rPr>
          <w:rFonts w:hint="eastAsia"/>
        </w:rPr>
      </w:pPr>
      <w:r>
        <w:rPr>
          <w:rFonts w:hint="eastAsia"/>
        </w:rPr>
        <w:t>As just remarked, a negative answer is to be supposed to the question in the first verse.</w:t>
      </w:r>
    </w:p>
    <w:p w14:paraId="25EBE185">
      <w:pPr>
        <w:rPr>
          <w:rFonts w:hint="eastAsia"/>
        </w:rPr>
      </w:pPr>
      <w:r>
        <w:rPr>
          <w:rFonts w:hint="eastAsia"/>
        </w:rPr>
        <w:t>正如刚才所说，对第一个问题的回答应当是否定的。</w:t>
      </w:r>
    </w:p>
    <w:p w14:paraId="4E7DDA9C">
      <w:pPr>
        <w:rPr>
          <w:rFonts w:hint="eastAsia"/>
        </w:rPr>
      </w:pPr>
    </w:p>
    <w:p w14:paraId="48C076DC">
      <w:pPr>
        <w:rPr>
          <w:rFonts w:hint="eastAsia"/>
        </w:rPr>
      </w:pPr>
      <w:r>
        <w:rPr>
          <w:rFonts w:hint="eastAsia"/>
        </w:rPr>
        <w:t>Abraham did not attain the favour of God through the flesh.</w:t>
      </w:r>
    </w:p>
    <w:p w14:paraId="67FD5B5F">
      <w:pPr>
        <w:rPr>
          <w:rFonts w:hint="eastAsia"/>
        </w:rPr>
      </w:pPr>
      <w:r>
        <w:rPr>
          <w:rFonts w:hint="eastAsia"/>
        </w:rPr>
        <w:t>亚伯拉罕并非凭着肉体获得神的恩宠。</w:t>
      </w:r>
    </w:p>
    <w:p w14:paraId="19E82836">
      <w:pPr>
        <w:rPr>
          <w:rFonts w:hint="eastAsia"/>
        </w:rPr>
      </w:pPr>
    </w:p>
    <w:p w14:paraId="55D0397D">
      <w:pPr>
        <w:rPr>
          <w:rFonts w:hint="eastAsia"/>
        </w:rPr>
      </w:pPr>
      <w:r>
        <w:rPr>
          <w:rFonts w:hint="eastAsia"/>
        </w:rPr>
        <w:t>The force of for, at the beginning of this verse, is then obvious, as introducing the reason for this answer.</w:t>
      </w:r>
    </w:p>
    <w:p w14:paraId="4C559D26">
      <w:pPr>
        <w:rPr>
          <w:rFonts w:hint="eastAsia"/>
        </w:rPr>
      </w:pPr>
      <w:r>
        <w:rPr>
          <w:rFonts w:hint="eastAsia"/>
        </w:rPr>
        <w:t>那么，本节开头的“因为”的力量就很明显了，因为它引出了这个回答的理由。</w:t>
      </w:r>
    </w:p>
    <w:p w14:paraId="3BD4139A">
      <w:pPr>
        <w:rPr>
          <w:rFonts w:hint="eastAsia"/>
        </w:rPr>
      </w:pPr>
    </w:p>
    <w:p w14:paraId="064EEC98">
      <w:pPr>
        <w:rPr>
          <w:rFonts w:hint="eastAsia"/>
        </w:rPr>
      </w:pPr>
      <w:r>
        <w:rPr>
          <w:rFonts w:hint="eastAsia"/>
        </w:rPr>
        <w:t>The passage itself is very concise, and the latter clause admits of different interpretations.</w:t>
      </w:r>
    </w:p>
    <w:p w14:paraId="643B854E">
      <w:pPr>
        <w:rPr>
          <w:rFonts w:hint="eastAsia"/>
        </w:rPr>
      </w:pPr>
      <w:r>
        <w:rPr>
          <w:rFonts w:hint="eastAsia"/>
        </w:rPr>
        <w:t>这段经文本身非常简洁，后一个子句有不同的解释。</w:t>
      </w:r>
    </w:p>
    <w:p w14:paraId="0ADCBF35">
      <w:pPr>
        <w:rPr>
          <w:rFonts w:hint="eastAsia"/>
        </w:rPr>
      </w:pPr>
    </w:p>
    <w:p w14:paraId="53CF063C">
      <w:pPr>
        <w:rPr>
          <w:rFonts w:hint="eastAsia"/>
        </w:rPr>
      </w:pPr>
      <w:r>
        <w:rPr>
          <w:rFonts w:hint="eastAsia"/>
        </w:rPr>
        <w:t>'If Abraham was justified by works, he might indeed assert his claim to the confidence and favour of his fellow-men, but he could not have any ground of boasting before God.'</w:t>
      </w:r>
    </w:p>
    <w:p w14:paraId="72E18C6F">
      <w:pPr>
        <w:rPr>
          <w:rFonts w:hint="eastAsia"/>
        </w:rPr>
      </w:pPr>
      <w:r>
        <w:rPr>
          <w:rFonts w:hint="eastAsia"/>
        </w:rPr>
        <w:t>‘如果亚伯拉罕是因行为称义，祂固然可以宣称祂有权获得同胞的信任和恩宠，但祂在神面前却没有任何夸口的理由。’</w:t>
      </w:r>
    </w:p>
    <w:p w14:paraId="5AD129A8">
      <w:pPr>
        <w:rPr>
          <w:rFonts w:hint="eastAsia"/>
        </w:rPr>
      </w:pPr>
    </w:p>
    <w:p w14:paraId="4B68F6F9">
      <w:pPr>
        <w:rPr>
          <w:rFonts w:hint="eastAsia"/>
        </w:rPr>
      </w:pPr>
      <w:r>
        <w:rPr>
          <w:rFonts w:hint="eastAsia"/>
        </w:rPr>
        <w:t>This view, however, introduces an idea entirely foreign from the passage, and makes the conclusion the very opposite of that to which the premises would lead.</w:t>
      </w:r>
    </w:p>
    <w:p w14:paraId="1C368E61">
      <w:pPr>
        <w:rPr>
          <w:rFonts w:hint="eastAsia"/>
        </w:rPr>
      </w:pPr>
      <w:r>
        <w:rPr>
          <w:rFonts w:hint="eastAsia"/>
        </w:rPr>
        <w:t>然而，这种观点引入了一个与经文完全无关的观念，并使结论与前提所导向的结论完全相反。</w:t>
      </w:r>
    </w:p>
    <w:p w14:paraId="5449DB98">
      <w:pPr>
        <w:rPr>
          <w:rFonts w:hint="eastAsia"/>
        </w:rPr>
      </w:pPr>
    </w:p>
    <w:p w14:paraId="3DB70AC7">
      <w:pPr>
        <w:rPr>
          <w:rFonts w:hint="eastAsia"/>
        </w:rPr>
      </w:pPr>
      <w:r>
        <w:rPr>
          <w:rFonts w:hint="eastAsia"/>
        </w:rPr>
        <w:t>For if justified by works, he would have ground of boasting before God.</w:t>
      </w:r>
    </w:p>
    <w:p w14:paraId="056D1EE5">
      <w:pPr>
        <w:rPr>
          <w:rFonts w:hint="eastAsia"/>
        </w:rPr>
      </w:pPr>
      <w:r>
        <w:rPr>
          <w:rFonts w:hint="eastAsia"/>
        </w:rPr>
        <w:t>因为如果因行为称义，祂在神面前就有夸口的理由。</w:t>
      </w:r>
    </w:p>
    <w:p w14:paraId="08851912">
      <w:pPr>
        <w:rPr>
          <w:rFonts w:hint="eastAsia"/>
        </w:rPr>
      </w:pPr>
    </w:p>
    <w:p w14:paraId="150945C9">
      <w:pPr>
        <w:rPr>
          <w:rFonts w:hint="eastAsia"/>
        </w:rPr>
      </w:pPr>
      <w:r>
        <w:rPr>
          <w:rFonts w:hint="eastAsia"/>
        </w:rPr>
        <w:t>The interpretation given by Calvin is altogether the most satisfactory and simple: "Epichirema est, id est imperfecta ratiocinatio, quæ in hanc formam colligi debet. Si Abraham operibus justificatus est, potest suo merito gloriari; sed non habet unde glorietur apud Deum; ergo non ex operibus justificatus est."</w:t>
      </w:r>
    </w:p>
    <w:p w14:paraId="505CEC85">
      <w:pPr>
        <w:rPr>
          <w:rFonts w:hint="eastAsia"/>
        </w:rPr>
      </w:pPr>
      <w:r>
        <w:rPr>
          <w:rFonts w:hint="eastAsia"/>
        </w:rPr>
        <w:t>加尔文（Calvin）给出的解释是所有解释中最令人满意和最简单的：“这是一种省略推理 (Epichirema est)，即不完整的推理，应当归纳成这种形式：如果亚伯拉罕因行为称义，祂就可以凭自己的功绩夸口；但祂在神面前没有可夸的；因此祂并非因行为称义 (id est imperfecta ratiocinatio, quæ in hanc formam colligi debet. Si Abraham operibus justificatus est, potest suo merito gloriari; sed non habet unde glorietur apud Deum; ergo non ex operibus justificatus est)。”</w:t>
      </w:r>
    </w:p>
    <w:p w14:paraId="670E5E41">
      <w:pPr>
        <w:rPr>
          <w:rFonts w:hint="eastAsia"/>
        </w:rPr>
      </w:pPr>
    </w:p>
    <w:p w14:paraId="7126D2FD">
      <w:pPr>
        <w:rPr>
          <w:rFonts w:hint="eastAsia"/>
        </w:rPr>
      </w:pPr>
      <w:r>
        <w:rPr>
          <w:rFonts w:hint="eastAsia"/>
        </w:rPr>
        <w:t>'If Abraham was justified by works he hath whereof to glory; but he hath not whereof to glory before God, and therefore he was not justified by works;' the very conclusion which Paul intended to establish, and which he immediately confirms by the testimony of the Scriptures.</w:t>
      </w:r>
    </w:p>
    <w:p w14:paraId="59C218D8">
      <w:pPr>
        <w:rPr>
          <w:rFonts w:hint="eastAsia"/>
        </w:rPr>
      </w:pPr>
      <w:r>
        <w:rPr>
          <w:rFonts w:hint="eastAsia"/>
        </w:rPr>
        <w:t>‘如果亚伯拉罕是因行为称义，祂就有可夸的；但祂在神面前没有可夸的，因此祂并非因行为称义；’这正是保罗意图确立的结论，祂也立即用圣经的见证来证实它。</w:t>
      </w:r>
    </w:p>
    <w:p w14:paraId="6DD723BC">
      <w:pPr>
        <w:rPr>
          <w:rFonts w:hint="eastAsia"/>
        </w:rPr>
      </w:pPr>
    </w:p>
    <w:p w14:paraId="3590ED06">
      <w:pPr>
        <w:rPr>
          <w:rFonts w:hint="eastAsia"/>
        </w:rPr>
      </w:pPr>
      <w:r>
        <w:rPr>
          <w:rFonts w:hint="eastAsia"/>
        </w:rPr>
        <w:t>The argument thus far is founded on the assumption that no man can appear thus confidently before God, and boast of having done all that was required of him.</w:t>
      </w:r>
    </w:p>
    <w:p w14:paraId="5376D697">
      <w:pPr>
        <w:rPr>
          <w:rFonts w:hint="eastAsia"/>
        </w:rPr>
      </w:pPr>
      <w:r>
        <w:rPr>
          <w:rFonts w:hint="eastAsia"/>
        </w:rPr>
        <w:t>到目前为止的论证都建立在这样一个假设之上：没有人能如此自信地出现在神面前，并夸耀自己已经做了一切所要求的事。</w:t>
      </w:r>
    </w:p>
    <w:p w14:paraId="078FA656">
      <w:pPr>
        <w:rPr>
          <w:rFonts w:hint="eastAsia"/>
        </w:rPr>
      </w:pPr>
    </w:p>
    <w:p w14:paraId="5086A3E6">
      <w:pPr>
        <w:rPr>
          <w:rFonts w:hint="eastAsia"/>
        </w:rPr>
      </w:pPr>
      <w:r>
        <w:rPr>
          <w:rFonts w:hint="eastAsia"/>
        </w:rPr>
        <w:t>If the doctrine of justification by works involves, as Paul shows it does, this claim to perfect obedience, it must be false.</w:t>
      </w:r>
    </w:p>
    <w:p w14:paraId="2315E375">
      <w:pPr>
        <w:rPr>
          <w:rFonts w:hint="eastAsia"/>
        </w:rPr>
      </w:pPr>
      <w:r>
        <w:rPr>
          <w:rFonts w:hint="eastAsia"/>
        </w:rPr>
        <w:t>如果因行为称义的教义，正如保罗所表明的那样，包含这种对完全顺服的要求，那么它必定是错误的。</w:t>
      </w:r>
    </w:p>
    <w:p w14:paraId="31336E9C">
      <w:pPr>
        <w:rPr>
          <w:rFonts w:hint="eastAsia"/>
        </w:rPr>
      </w:pPr>
    </w:p>
    <w:p w14:paraId="7F91AF2B">
      <w:pPr>
        <w:rPr>
          <w:rFonts w:hint="eastAsia"/>
        </w:rPr>
      </w:pPr>
      <w:r>
        <w:rPr>
          <w:rFonts w:hint="eastAsia"/>
        </w:rPr>
        <w:t>And that Abraham was not thus justified, he proves from the sacred record.</w:t>
      </w:r>
    </w:p>
    <w:p w14:paraId="14A6460A">
      <w:pPr>
        <w:rPr>
          <w:rFonts w:hint="eastAsia"/>
        </w:rPr>
      </w:pPr>
      <w:r>
        <w:rPr>
          <w:rFonts w:hint="eastAsia"/>
        </w:rPr>
        <w:t>并且，亚伯拉罕并非如此称义，祂从圣经的记载中证明了这一点。</w:t>
      </w:r>
    </w:p>
    <w:p w14:paraId="516A8769">
      <w:pPr>
        <w:rPr>
          <w:rFonts w:hint="eastAsia"/>
        </w:rPr>
      </w:pPr>
    </w:p>
    <w:p w14:paraId="5F1E70C4">
      <w:pPr>
        <w:rPr>
          <w:rFonts w:hint="eastAsia"/>
        </w:rPr>
      </w:pPr>
      <w:r>
        <w:rPr>
          <w:rFonts w:hint="eastAsia"/>
        </w:rPr>
        <w:t>VERSE 3. For what saith the Scripture? Abraham believed God, and it was counted unto him for righteousness.</w:t>
      </w:r>
    </w:p>
    <w:p w14:paraId="75A7F26F">
      <w:pPr>
        <w:rPr>
          <w:rFonts w:hint="eastAsia"/>
        </w:rPr>
      </w:pPr>
      <w:r>
        <w:rPr>
          <w:rFonts w:hint="eastAsia"/>
        </w:rPr>
        <w:t>第3节. 经上说什么呢？说，亚伯拉罕信神，这就算为祂的义。</w:t>
      </w:r>
    </w:p>
    <w:p w14:paraId="23B7866E">
      <w:pPr>
        <w:rPr>
          <w:rFonts w:hint="eastAsia"/>
        </w:rPr>
      </w:pPr>
    </w:p>
    <w:p w14:paraId="109A0F5D">
      <w:pPr>
        <w:rPr>
          <w:rFonts w:hint="eastAsia"/>
        </w:rPr>
      </w:pPr>
      <w:r>
        <w:rPr>
          <w:rFonts w:hint="eastAsia"/>
        </w:rPr>
        <w:t>The connection of this verse with the preceding is this: Paul had just said that Abraham had no ground of boasting with God; for, what saith the Scripture?</w:t>
      </w:r>
    </w:p>
    <w:p w14:paraId="2AC11A1B">
      <w:pPr>
        <w:rPr>
          <w:rFonts w:hint="eastAsia"/>
        </w:rPr>
      </w:pPr>
      <w:r>
        <w:rPr>
          <w:rFonts w:hint="eastAsia"/>
        </w:rPr>
        <w:t>本节与前一节的联系是这样的：保罗刚才说亚伯拉罕在神面前没有夸口的理由；因为，经上说什么呢？</w:t>
      </w:r>
    </w:p>
    <w:p w14:paraId="21C3570C">
      <w:pPr>
        <w:rPr>
          <w:rFonts w:hint="eastAsia"/>
        </w:rPr>
      </w:pPr>
    </w:p>
    <w:p w14:paraId="2D108043">
      <w:pPr>
        <w:rPr>
          <w:rFonts w:hint="eastAsia"/>
        </w:rPr>
      </w:pPr>
      <w:r>
        <w:rPr>
          <w:rFonts w:hint="eastAsia"/>
        </w:rPr>
        <w:t>Does it refer the ground of Abraham's justification to his works?</w:t>
      </w:r>
    </w:p>
    <w:p w14:paraId="584A746B">
      <w:pPr>
        <w:rPr>
          <w:rFonts w:hint="eastAsia"/>
        </w:rPr>
      </w:pPr>
      <w:r>
        <w:rPr>
          <w:rFonts w:hint="eastAsia"/>
        </w:rPr>
        <w:t>它是否将亚伯拉罕称义的根据归于祂的行为呢？</w:t>
      </w:r>
    </w:p>
    <w:p w14:paraId="71F36845">
      <w:pPr>
        <w:rPr>
          <w:rFonts w:hint="eastAsia"/>
        </w:rPr>
      </w:pPr>
    </w:p>
    <w:p w14:paraId="55915479">
      <w:pPr>
        <w:rPr>
          <w:rFonts w:hint="eastAsia"/>
        </w:rPr>
      </w:pPr>
      <w:r>
        <w:rPr>
          <w:rFonts w:hint="eastAsia"/>
        </w:rPr>
        <w:t>By no means.</w:t>
      </w:r>
    </w:p>
    <w:p w14:paraId="632643F0">
      <w:pPr>
        <w:rPr>
          <w:rFonts w:hint="eastAsia"/>
        </w:rPr>
      </w:pPr>
      <w:r>
        <w:rPr>
          <w:rFonts w:hint="eastAsia"/>
        </w:rPr>
        <w:t>决不是。</w:t>
      </w:r>
    </w:p>
    <w:p w14:paraId="47F1C28F">
      <w:pPr>
        <w:rPr>
          <w:rFonts w:hint="eastAsia"/>
        </w:rPr>
      </w:pPr>
    </w:p>
    <w:p w14:paraId="15BC6DCB">
      <w:pPr>
        <w:rPr>
          <w:rFonts w:hint="eastAsia"/>
        </w:rPr>
      </w:pPr>
      <w:r>
        <w:rPr>
          <w:rFonts w:hint="eastAsia"/>
        </w:rPr>
        <w:t>It declares he was justified by faith; which Paul immediately shows is equivalent to saying that he was justified gratuitously.</w:t>
      </w:r>
    </w:p>
    <w:p w14:paraId="7A23C719">
      <w:pPr>
        <w:rPr>
          <w:rFonts w:hint="eastAsia"/>
        </w:rPr>
      </w:pPr>
      <w:r>
        <w:rPr>
          <w:rFonts w:hint="eastAsia"/>
        </w:rPr>
        <w:t>它宣告祂是因信称义的；保罗立即表明这相当于说祂是白白称义的。</w:t>
      </w:r>
    </w:p>
    <w:p w14:paraId="55DA37BB">
      <w:pPr>
        <w:rPr>
          <w:rFonts w:hint="eastAsia"/>
        </w:rPr>
      </w:pPr>
    </w:p>
    <w:p w14:paraId="72DA3BAE">
      <w:pPr>
        <w:rPr>
          <w:rFonts w:hint="eastAsia"/>
        </w:rPr>
      </w:pPr>
      <w:r>
        <w:rPr>
          <w:rFonts w:hint="eastAsia"/>
        </w:rPr>
        <w:t>The passage quoted by the apostle is Gen. 15:6, "Abraham believed God, and it was counted unto him (i.e. imputed to him) for righteousness."</w:t>
      </w:r>
    </w:p>
    <w:p w14:paraId="79BAA705">
      <w:pPr>
        <w:rPr>
          <w:rFonts w:hint="eastAsia"/>
        </w:rPr>
      </w:pPr>
      <w:r>
        <w:rPr>
          <w:rFonts w:hint="eastAsia"/>
        </w:rPr>
        <w:t>使徒所引用的经文是创世记15:6，“亚伯拉罕信神，这就算为祂（即归算给祂）的义。”</w:t>
      </w:r>
    </w:p>
    <w:p w14:paraId="21F526E9">
      <w:pPr>
        <w:rPr>
          <w:rFonts w:hint="eastAsia"/>
        </w:rPr>
      </w:pPr>
    </w:p>
    <w:p w14:paraId="284D5D15">
      <w:pPr>
        <w:rPr>
          <w:rFonts w:hint="eastAsia"/>
        </w:rPr>
      </w:pPr>
      <w:r>
        <w:rPr>
          <w:rFonts w:hint="eastAsia"/>
        </w:rPr>
        <w:t>This is an important passage, as the phrase "to impute faith for righteousness," occurs repeatedly in Paul's writings.</w:t>
      </w:r>
    </w:p>
    <w:p w14:paraId="733E8B86">
      <w:pPr>
        <w:rPr>
          <w:rFonts w:hint="eastAsia"/>
        </w:rPr>
      </w:pPr>
      <w:r>
        <w:rPr>
          <w:rFonts w:hint="eastAsia"/>
        </w:rPr>
        <w:t>这是一段重要的经文，因为“将信算为义”这个短语在保罗的著作中多次出现。</w:t>
      </w:r>
    </w:p>
    <w:p w14:paraId="778354C9">
      <w:pPr>
        <w:rPr>
          <w:rFonts w:hint="eastAsia"/>
        </w:rPr>
      </w:pPr>
    </w:p>
    <w:p w14:paraId="1E271378">
      <w:pPr>
        <w:rPr>
          <w:rFonts w:hint="eastAsia"/>
        </w:rPr>
      </w:pPr>
      <w:r>
        <w:rPr>
          <w:rFonts w:hint="eastAsia"/>
        </w:rPr>
        <w:t>1. The primary meaning of the word λογίζομαι, here rendered to count to, or impute, is to reason, then, to reckon, or number; 2 Chron. 5:5, "Which could not be numbered for multitude;" Mark 15:28, "He was numbered with the transgressors;" see Isa. 40:17, &amp;c.</w:t>
      </w:r>
    </w:p>
    <w:p w14:paraId="4125F8EF">
      <w:pPr>
        <w:rPr>
          <w:rFonts w:hint="eastAsia"/>
        </w:rPr>
      </w:pPr>
      <w:r>
        <w:rPr>
          <w:rFonts w:hint="eastAsia"/>
        </w:rPr>
        <w:t>1. λογίζομαι (logizomai，算为，归算) 这个词，在此译为“算为”或“归算”，其本意是推理，然后是计算或数算；历代志下5:5（应为列王纪上8:5或历代志下5:6），“其数不可胜数”；马可福音15:28，“祂被列在罪犯之中”；见以赛亚书40:17等等。</w:t>
      </w:r>
    </w:p>
    <w:p w14:paraId="3B5DFB25">
      <w:pPr>
        <w:rPr>
          <w:rFonts w:hint="eastAsia"/>
        </w:rPr>
      </w:pPr>
    </w:p>
    <w:p w14:paraId="57553EC5">
      <w:pPr>
        <w:rPr>
          <w:rFonts w:hint="eastAsia"/>
        </w:rPr>
      </w:pPr>
      <w:r>
        <w:rPr>
          <w:rFonts w:hint="eastAsia"/>
        </w:rPr>
        <w:t>2. It means to esteem, or regard as something, that is, to number as belonging to a certain class of things; Gen. 31:15, "Are we not counted of him strangers?" Isa. 40:17, &amp;c.; compare Job 19:11, 33:10, in the Hebrew.</w:t>
      </w:r>
    </w:p>
    <w:p w14:paraId="00BF57B1">
      <w:pPr>
        <w:rPr>
          <w:rFonts w:hint="eastAsia"/>
        </w:rPr>
      </w:pPr>
      <w:r>
        <w:rPr>
          <w:rFonts w:hint="eastAsia"/>
        </w:rPr>
        <w:t>2. 它意指尊重，或视为某物，也就是说，将其归入某一类事物；创世记31:15，“我们岂不被祂算为外人么？”以赛亚书40:17等等；比较约伯记19:11, 33:10，希伯来文。</w:t>
      </w:r>
    </w:p>
    <w:p w14:paraId="4E233BAC">
      <w:pPr>
        <w:rPr>
          <w:rFonts w:hint="eastAsia"/>
        </w:rPr>
      </w:pPr>
    </w:p>
    <w:p w14:paraId="7CBD7AFE">
      <w:pPr>
        <w:rPr>
          <w:rFonts w:hint="eastAsia"/>
        </w:rPr>
      </w:pPr>
      <w:r>
        <w:rPr>
          <w:rFonts w:hint="eastAsia"/>
        </w:rPr>
        <w:t>3. It is used in the more general sense of purposing, devising, considering, thinking, &amp;c.</w:t>
      </w:r>
    </w:p>
    <w:p w14:paraId="2AD95751">
      <w:pPr>
        <w:rPr>
          <w:rFonts w:hint="eastAsia"/>
        </w:rPr>
      </w:pPr>
      <w:r>
        <w:rPr>
          <w:rFonts w:hint="eastAsia"/>
        </w:rPr>
        <w:t>3. 它用于更广义的意图、策划、考虑、思考等等。</w:t>
      </w:r>
    </w:p>
    <w:p w14:paraId="0AC83E97">
      <w:pPr>
        <w:rPr>
          <w:rFonts w:hint="eastAsia"/>
        </w:rPr>
      </w:pPr>
    </w:p>
    <w:p w14:paraId="77A7FF84">
      <w:pPr>
        <w:rPr>
          <w:rFonts w:hint="eastAsia"/>
        </w:rPr>
      </w:pPr>
      <w:r>
        <w:rPr>
          <w:rFonts w:hint="eastAsia"/>
        </w:rPr>
        <w:t>4. In strict connection with its primary meaning, it signifies to impute, to set to one's account; that is, to number among the things belonging to a man, or chargeable upon him.</w:t>
      </w:r>
    </w:p>
    <w:p w14:paraId="5BA6836B">
      <w:pPr>
        <w:rPr>
          <w:rFonts w:hint="eastAsia"/>
        </w:rPr>
      </w:pPr>
      <w:r>
        <w:rPr>
          <w:rFonts w:hint="eastAsia"/>
        </w:rPr>
        <w:t>4. 与其主要含义密切相关，它意指归算，记在某人账上；也就是说，将其归入属于某人或应由某人负责的事物之中。</w:t>
      </w:r>
    </w:p>
    <w:p w14:paraId="00960E9E">
      <w:pPr>
        <w:rPr>
          <w:rFonts w:hint="eastAsia"/>
        </w:rPr>
      </w:pPr>
    </w:p>
    <w:p w14:paraId="420A9A91">
      <w:pPr>
        <w:rPr>
          <w:rFonts w:hint="eastAsia"/>
        </w:rPr>
      </w:pPr>
      <w:r>
        <w:rPr>
          <w:rFonts w:hint="eastAsia"/>
        </w:rPr>
        <w:t>It generally implies the accessory idea of 'treating one according to the nature of the thing imputed.'</w:t>
      </w:r>
    </w:p>
    <w:p w14:paraId="72971115">
      <w:pPr>
        <w:rPr>
          <w:rFonts w:hint="eastAsia"/>
        </w:rPr>
      </w:pPr>
      <w:r>
        <w:rPr>
          <w:rFonts w:hint="eastAsia"/>
        </w:rPr>
        <w:t>它通常隐含着“按照所归算之事的性质来对待某人”这一附加观念。</w:t>
      </w:r>
    </w:p>
    <w:p w14:paraId="4E8A6BCF">
      <w:pPr>
        <w:rPr>
          <w:rFonts w:hint="eastAsia"/>
        </w:rPr>
      </w:pPr>
    </w:p>
    <w:p w14:paraId="7BFE2965">
      <w:pPr>
        <w:rPr>
          <w:rFonts w:hint="eastAsia"/>
        </w:rPr>
      </w:pPr>
      <w:r>
        <w:rPr>
          <w:rFonts w:hint="eastAsia"/>
        </w:rPr>
        <w:t>Thus, in the frequent phrase, to impute sin, as 2 Sam. 19:19, "Let not my Lord impute iniquity unto me," i.e. 'Let him not lay it to my charge, and treat me accordingly;" compare 1 Sam. 22:15, in the Hebrew and Septuagint; Ps. 32:2, (Septuagint, 31.) "Blessed is the man to whom the Lord imputeth not iniquity," &amp;c.</w:t>
      </w:r>
    </w:p>
    <w:p w14:paraId="392ED120">
      <w:pPr>
        <w:rPr>
          <w:rFonts w:hint="eastAsia"/>
        </w:rPr>
      </w:pPr>
      <w:r>
        <w:rPr>
          <w:rFonts w:hint="eastAsia"/>
        </w:rPr>
        <w:t>因此，在常用的短语“归罪于”中，如撒母耳记下19:19，“愿我主不要将罪孽归于我”，即‘愿祂不要将这事归咎于我，并因此对待我’；比较撒母耳记上22:15，希伯来文和七十士译本（Septuagint）；诗篇32:2（七十士译本31篇），“凡心里没有诡诈，耶和华不算为有罪的，这人是有福的”等等。</w:t>
      </w:r>
    </w:p>
    <w:p w14:paraId="3E8953D4">
      <w:pPr>
        <w:rPr>
          <w:rFonts w:hint="eastAsia"/>
        </w:rPr>
      </w:pPr>
    </w:p>
    <w:p w14:paraId="41C3A381">
      <w:pPr>
        <w:rPr>
          <w:rFonts w:hint="eastAsia"/>
        </w:rPr>
      </w:pPr>
      <w:r>
        <w:rPr>
          <w:rFonts w:hint="eastAsia"/>
        </w:rPr>
        <w:t>And in the New Testament, 2 Tim. 4:15, "I pray God that it may not be laid to their charge," &amp;c.</w:t>
      </w:r>
    </w:p>
    <w:p w14:paraId="54D88656">
      <w:pPr>
        <w:rPr>
          <w:rFonts w:hint="eastAsia"/>
        </w:rPr>
      </w:pPr>
      <w:r>
        <w:rPr>
          <w:rFonts w:hint="eastAsia"/>
        </w:rPr>
        <w:t>在新约中，提摩太后书4:15（应为4:16），“我愿这罪不归与他们”等等。</w:t>
      </w:r>
    </w:p>
    <w:p w14:paraId="08794F32">
      <w:pPr>
        <w:rPr>
          <w:rFonts w:hint="eastAsia"/>
        </w:rPr>
      </w:pPr>
    </w:p>
    <w:p w14:paraId="2A12CCD3">
      <w:pPr>
        <w:rPr>
          <w:rFonts w:hint="eastAsia"/>
        </w:rPr>
      </w:pPr>
      <w:r>
        <w:rPr>
          <w:rFonts w:hint="eastAsia"/>
        </w:rPr>
        <w:t>These and numerous similar passages render the scriptural idea of imputation perfectly clear.</w:t>
      </w:r>
    </w:p>
    <w:p w14:paraId="26FEF36A">
      <w:pPr>
        <w:rPr>
          <w:rFonts w:hint="eastAsia"/>
        </w:rPr>
      </w:pPr>
      <w:r>
        <w:rPr>
          <w:rFonts w:hint="eastAsia"/>
        </w:rPr>
        <w:t>这些以及许多类似的经文，使圣经中归算的观念变得非常清楚。</w:t>
      </w:r>
    </w:p>
    <w:p w14:paraId="0429DB64">
      <w:pPr>
        <w:rPr>
          <w:rFonts w:hint="eastAsia"/>
        </w:rPr>
      </w:pPr>
    </w:p>
    <w:p w14:paraId="152D849F">
      <w:pPr>
        <w:rPr>
          <w:rFonts w:hint="eastAsia"/>
        </w:rPr>
      </w:pPr>
      <w:r>
        <w:rPr>
          <w:rFonts w:hint="eastAsia"/>
        </w:rPr>
        <w:t>It is laying anything to one's charge, and treating him accordingly.</w:t>
      </w:r>
    </w:p>
    <w:p w14:paraId="31F29839">
      <w:pPr>
        <w:rPr>
          <w:rFonts w:hint="eastAsia"/>
        </w:rPr>
      </w:pPr>
      <w:r>
        <w:rPr>
          <w:rFonts w:hint="eastAsia"/>
        </w:rPr>
        <w:t>这是将任何事情归咎于某人，并因此对待祂。</w:t>
      </w:r>
    </w:p>
    <w:p w14:paraId="4543A338">
      <w:pPr>
        <w:rPr>
          <w:rFonts w:hint="eastAsia"/>
        </w:rPr>
      </w:pPr>
    </w:p>
    <w:p w14:paraId="2466AD1C">
      <w:pPr>
        <w:rPr>
          <w:rFonts w:hint="eastAsia"/>
        </w:rPr>
      </w:pPr>
      <w:r>
        <w:rPr>
          <w:rFonts w:hint="eastAsia"/>
        </w:rPr>
        <w:t>It produces no change in the individual to whom the imputation is made; it simply alters his relation to the law.</w:t>
      </w:r>
    </w:p>
    <w:p w14:paraId="4C376F2A">
      <w:pPr>
        <w:rPr>
          <w:rFonts w:hint="eastAsia"/>
        </w:rPr>
      </w:pPr>
      <w:r>
        <w:rPr>
          <w:rFonts w:hint="eastAsia"/>
        </w:rPr>
        <w:t>它不会对被归算的人产生任何改变；它仅仅改变了祂与律法的关系。</w:t>
      </w:r>
    </w:p>
    <w:p w14:paraId="7D5A1AC4">
      <w:pPr>
        <w:rPr>
          <w:rFonts w:hint="eastAsia"/>
        </w:rPr>
      </w:pPr>
    </w:p>
    <w:p w14:paraId="7BB523A2">
      <w:pPr>
        <w:rPr>
          <w:rFonts w:hint="eastAsia"/>
        </w:rPr>
      </w:pPr>
      <w:r>
        <w:rPr>
          <w:rFonts w:hint="eastAsia"/>
        </w:rPr>
        <w:t>All those objections, therefore, to the doctrine expressed by this term, which are founded on the assumption that imputation alters the moral character of men; that it implies an infusion of either sin or holiness, rest on a misconception of its nature.</w:t>
      </w:r>
    </w:p>
    <w:p w14:paraId="30038313">
      <w:pPr>
        <w:rPr>
          <w:rFonts w:hint="eastAsia"/>
        </w:rPr>
      </w:pPr>
      <w:r>
        <w:rPr>
          <w:rFonts w:hint="eastAsia"/>
        </w:rPr>
        <w:t>因此，所有那些对这个词所表达的教义的反对意见，如果它们建立在归算改变人道德品格的假设之上；如果它们暗示着罪或圣洁的注入，那么它们都建立在对其性质的误解之上。</w:t>
      </w:r>
    </w:p>
    <w:p w14:paraId="2A198193">
      <w:pPr>
        <w:rPr>
          <w:rFonts w:hint="eastAsia"/>
        </w:rPr>
      </w:pPr>
    </w:p>
    <w:p w14:paraId="7342F539">
      <w:pPr>
        <w:rPr>
          <w:rFonts w:hint="eastAsia"/>
        </w:rPr>
      </w:pPr>
      <w:r>
        <w:rPr>
          <w:rFonts w:hint="eastAsia"/>
        </w:rPr>
        <w:t>It is, so far as the mere force of the term is concerned, a matter of perfect indifference whether the thing imputed belonged antecedently to the person to whom the imputation is made or not.</w:t>
      </w:r>
    </w:p>
    <w:p w14:paraId="5A508059">
      <w:pPr>
        <w:rPr>
          <w:rFonts w:hint="eastAsia"/>
        </w:rPr>
      </w:pPr>
      <w:r>
        <w:rPr>
          <w:rFonts w:hint="eastAsia"/>
        </w:rPr>
        <w:t>就这个词本身的含义而言，所归算的事物是否先前就属于被归算的人，完全无关紧要。</w:t>
      </w:r>
    </w:p>
    <w:p w14:paraId="4C983259">
      <w:pPr>
        <w:rPr>
          <w:rFonts w:hint="eastAsia"/>
        </w:rPr>
      </w:pPr>
    </w:p>
    <w:p w14:paraId="491A5F64">
      <w:pPr>
        <w:rPr>
          <w:rFonts w:hint="eastAsia"/>
        </w:rPr>
      </w:pPr>
      <w:r>
        <w:rPr>
          <w:rFonts w:hint="eastAsia"/>
        </w:rPr>
        <w:t>It is just as common and correct to speak of laying to a man's charge what does not belong to him, as what does.</w:t>
      </w:r>
    </w:p>
    <w:p w14:paraId="24BEEC8B">
      <w:pPr>
        <w:rPr>
          <w:rFonts w:hint="eastAsia"/>
        </w:rPr>
      </w:pPr>
      <w:r>
        <w:rPr>
          <w:rFonts w:hint="eastAsia"/>
        </w:rPr>
        <w:t>将不属于某人的事归咎于祂，与将属于祂的事归咎于祂，同样常见且正确。</w:t>
      </w:r>
    </w:p>
    <w:p w14:paraId="11CBD334">
      <w:pPr>
        <w:rPr>
          <w:rFonts w:hint="eastAsia"/>
        </w:rPr>
      </w:pPr>
    </w:p>
    <w:p w14:paraId="55F47E69">
      <w:pPr>
        <w:rPr>
          <w:rFonts w:hint="eastAsia"/>
        </w:rPr>
      </w:pPr>
      <w:r>
        <w:rPr>
          <w:rFonts w:hint="eastAsia"/>
        </w:rPr>
        <w:t>That a thing can seldom be justly imputed to a person to whom it does not personally belong, is a matter of course.</w:t>
      </w:r>
    </w:p>
    <w:p w14:paraId="3F0397CE">
      <w:pPr>
        <w:rPr>
          <w:rFonts w:hint="eastAsia"/>
        </w:rPr>
      </w:pPr>
      <w:r>
        <w:rPr>
          <w:rFonts w:hint="eastAsia"/>
        </w:rPr>
        <w:t>一件事情很少能被公正地归咎于一个它并非个人所属的人，这是理所当然的。</w:t>
      </w:r>
    </w:p>
    <w:p w14:paraId="6EAD2C57">
      <w:pPr>
        <w:rPr>
          <w:rFonts w:hint="eastAsia"/>
        </w:rPr>
      </w:pPr>
    </w:p>
    <w:p w14:paraId="0BA70C40">
      <w:pPr>
        <w:rPr>
          <w:rFonts w:hint="eastAsia"/>
        </w:rPr>
      </w:pPr>
      <w:r>
        <w:rPr>
          <w:rFonts w:hint="eastAsia"/>
        </w:rPr>
        <w:t>But that the word itself implies that the thing imputed must belong to the person concerned, is a singular misconception.</w:t>
      </w:r>
    </w:p>
    <w:p w14:paraId="074192D2">
      <w:pPr>
        <w:rPr>
          <w:rFonts w:hint="eastAsia"/>
        </w:rPr>
      </w:pPr>
      <w:r>
        <w:rPr>
          <w:rFonts w:hint="eastAsia"/>
        </w:rPr>
        <w:t>但是，这个词本身暗示着所归算的事物必须属于相关的人，这是一种独特的误解。</w:t>
      </w:r>
    </w:p>
    <w:p w14:paraId="3EFE006D">
      <w:pPr>
        <w:rPr>
          <w:rFonts w:hint="eastAsia"/>
        </w:rPr>
      </w:pPr>
    </w:p>
    <w:p w14:paraId="1D71AE3B">
      <w:pPr>
        <w:rPr>
          <w:rFonts w:hint="eastAsia"/>
        </w:rPr>
      </w:pPr>
      <w:r>
        <w:rPr>
          <w:rFonts w:hint="eastAsia"/>
        </w:rPr>
        <w:t>These remarks have, of course, reference only to the meaning of the word.</w:t>
      </w:r>
    </w:p>
    <w:p w14:paraId="75A6B7D4">
      <w:pPr>
        <w:rPr>
          <w:rFonts w:hint="eastAsia"/>
        </w:rPr>
      </w:pPr>
      <w:r>
        <w:rPr>
          <w:rFonts w:hint="eastAsia"/>
        </w:rPr>
        <w:t>当然，这些评论仅仅涉及这个词的含义。</w:t>
      </w:r>
    </w:p>
    <w:p w14:paraId="14EA01B1">
      <w:pPr>
        <w:rPr>
          <w:rFonts w:hint="eastAsia"/>
        </w:rPr>
      </w:pPr>
    </w:p>
    <w:p w14:paraId="22F5E8AC">
      <w:pPr>
        <w:rPr>
          <w:rFonts w:hint="eastAsia"/>
        </w:rPr>
      </w:pPr>
      <w:r>
        <w:rPr>
          <w:rFonts w:hint="eastAsia"/>
        </w:rPr>
        <w:t>Whether the Bible actually teaches that there is an imputation of either sin or righteousness, to any to whom it does not personally belong, is another question.</w:t>
      </w:r>
    </w:p>
    <w:p w14:paraId="0A99C772">
      <w:pPr>
        <w:rPr>
          <w:rFonts w:hint="eastAsia"/>
        </w:rPr>
      </w:pPr>
      <w:r>
        <w:rPr>
          <w:rFonts w:hint="eastAsia"/>
        </w:rPr>
        <w:t>圣经是否确实教导说，罪或义可以归算给任何并非个人拥有它们的人，这是另一个问题。</w:t>
      </w:r>
    </w:p>
    <w:p w14:paraId="498291E1">
      <w:pPr>
        <w:rPr>
          <w:rFonts w:hint="eastAsia"/>
        </w:rPr>
      </w:pPr>
    </w:p>
    <w:p w14:paraId="01C1A1E8">
      <w:pPr>
        <w:rPr>
          <w:rFonts w:hint="eastAsia"/>
        </w:rPr>
      </w:pPr>
      <w:r>
        <w:rPr>
          <w:rFonts w:hint="eastAsia"/>
        </w:rPr>
        <w:t>That the Bible does speak both of imputing to a man what does not actually belong to him, and of not imputing what does, is evident from the following, among other passages, Levit. 17:3, 4: 'What man soever killeth an ox, and bringeth it not to the door of the tabernacle,' &amp;c, "blood shall be imputed to that man;" that is, blood-guiltiness or murder, a crime of which he was not actually guilty, should be laid to his charge, and he should be put to death.</w:t>
      </w:r>
    </w:p>
    <w:p w14:paraId="2D43CE6C">
      <w:pPr>
        <w:rPr>
          <w:rFonts w:hint="eastAsia"/>
        </w:rPr>
      </w:pPr>
      <w:r>
        <w:rPr>
          <w:rFonts w:hint="eastAsia"/>
        </w:rPr>
        <w:t>圣经确实论到将并非实际属于某人的事归于祂，也论到不归算实际属于祂的事，这一点从以下以及其他经文中可以明显看出，利未记17:3, 4：‘凡以色列家中的人宰牛……若未曾牵到会幕门口’等等，“那人必算为有罪”；也就是说，流血的罪或谋杀罪，一种祂实际上并未犯下的罪，将被归咎于祂，并且祂将被处死。</w:t>
      </w:r>
    </w:p>
    <w:p w14:paraId="033A6F60">
      <w:pPr>
        <w:rPr>
          <w:rFonts w:hint="eastAsia"/>
        </w:rPr>
      </w:pPr>
    </w:p>
    <w:p w14:paraId="0263A5F7">
      <w:pPr>
        <w:rPr>
          <w:rFonts w:hint="eastAsia"/>
        </w:rPr>
      </w:pPr>
      <w:r>
        <w:rPr>
          <w:rFonts w:hint="eastAsia"/>
        </w:rPr>
        <w:t>"Sanguis hic est cœdes, says Rosenmüller; perinde Deo displicebit, ac si ille hominem occidisset, et mortis reus judicabitur."</w:t>
      </w:r>
    </w:p>
    <w:p w14:paraId="541DF515">
      <w:pPr>
        <w:rPr>
          <w:rFonts w:hint="eastAsia"/>
        </w:rPr>
      </w:pPr>
      <w:r>
        <w:rPr>
          <w:rFonts w:hint="eastAsia"/>
        </w:rPr>
        <w:t>罗森穆勒（Rosenmüller）说：“这里的血是杀戮 (Sanguis hic est cœdes)；神必不喜悦，如同那人杀了人一样，并且祂将被判为死罪 (perinde Deo displicebit, ac si ille hominem occidisset, et mortis reus judicabitur)。”</w:t>
      </w:r>
    </w:p>
    <w:p w14:paraId="7C02ADDE">
      <w:pPr>
        <w:rPr>
          <w:rFonts w:hint="eastAsia"/>
        </w:rPr>
      </w:pPr>
    </w:p>
    <w:p w14:paraId="46BB29A1">
      <w:pPr>
        <w:rPr>
          <w:rFonts w:hint="eastAsia"/>
        </w:rPr>
      </w:pPr>
      <w:r>
        <w:rPr>
          <w:rFonts w:hint="eastAsia"/>
        </w:rPr>
        <w:t>"Als Blutschuld soll es angerechnet werden diesem Manne." Gesenius.</w:t>
      </w:r>
    </w:p>
    <w:p w14:paraId="4F188909">
      <w:pPr>
        <w:rPr>
          <w:rFonts w:hint="eastAsia"/>
        </w:rPr>
      </w:pPr>
      <w:r>
        <w:rPr>
          <w:rFonts w:hint="eastAsia"/>
        </w:rPr>
        <w:t>“这人必算为有流血的罪 (Als Blutschuld soll es angerechnet werden diesem Manne)。”格泽纽斯 (Gesenius)。</w:t>
      </w:r>
    </w:p>
    <w:p w14:paraId="0CA609FA">
      <w:pPr>
        <w:rPr>
          <w:rFonts w:hint="eastAsia"/>
        </w:rPr>
      </w:pPr>
    </w:p>
    <w:p w14:paraId="46AD4F1A">
      <w:pPr>
        <w:rPr>
          <w:rFonts w:hint="eastAsia"/>
        </w:rPr>
      </w:pPr>
      <w:r>
        <w:rPr>
          <w:rFonts w:hint="eastAsia"/>
        </w:rPr>
        <w:t>On the other hand, Levit. 7:18, if any part of a sacrifice is eaten on the third day, the offering "shall not be imputed to him that made it."</w:t>
      </w:r>
    </w:p>
    <w:p w14:paraId="63BA923B">
      <w:pPr>
        <w:rPr>
          <w:rFonts w:hint="eastAsia"/>
        </w:rPr>
      </w:pPr>
      <w:r>
        <w:rPr>
          <w:rFonts w:hint="eastAsia"/>
        </w:rPr>
        <w:t>另一方面，利未记7:18，若祭物的任何部分在第三天被吃掉，那祭物“必不算为献祭之人的”。</w:t>
      </w:r>
    </w:p>
    <w:p w14:paraId="67E47BE2">
      <w:pPr>
        <w:rPr>
          <w:rFonts w:hint="eastAsia"/>
        </w:rPr>
      </w:pPr>
    </w:p>
    <w:p w14:paraId="70442503">
      <w:pPr>
        <w:rPr>
          <w:rFonts w:hint="eastAsia"/>
        </w:rPr>
      </w:pPr>
      <w:r>
        <w:rPr>
          <w:rFonts w:hint="eastAsia"/>
        </w:rPr>
        <w:t>Paul, speaking to Philemon of the debt of Onesimus, says, "put that on my account," i.e. impute it to me.</w:t>
      </w:r>
    </w:p>
    <w:p w14:paraId="7382FA3C">
      <w:pPr>
        <w:rPr>
          <w:rFonts w:hint="eastAsia"/>
        </w:rPr>
      </w:pPr>
      <w:r>
        <w:rPr>
          <w:rFonts w:hint="eastAsia"/>
        </w:rPr>
        <w:t>保罗论到阿尼西母的债时，对腓利门说：“都归在我的账上”，即归算给我。</w:t>
      </w:r>
    </w:p>
    <w:p w14:paraId="3290E3D1">
      <w:pPr>
        <w:rPr>
          <w:rFonts w:hint="eastAsia"/>
        </w:rPr>
      </w:pPr>
    </w:p>
    <w:p w14:paraId="6D723D4D">
      <w:pPr>
        <w:rPr>
          <w:rFonts w:hint="eastAsia"/>
        </w:rPr>
      </w:pPr>
      <w:r>
        <w:rPr>
          <w:rFonts w:hint="eastAsia"/>
        </w:rPr>
        <w:t>The word used in this case is the same as that which occurs in Rom. 5:13, "Sin is not imputed where there is no law;" and is in its root and usage precisely synonymous with the word employed in the passage before us, when the latter is used in reference to imputation.</w:t>
      </w:r>
    </w:p>
    <w:p w14:paraId="44D115CB">
      <w:pPr>
        <w:rPr>
          <w:rFonts w:hint="eastAsia"/>
        </w:rPr>
      </w:pPr>
      <w:r>
        <w:rPr>
          <w:rFonts w:hint="eastAsia"/>
        </w:rPr>
        <w:t>本例中所用的词与罗马书5:13中出现的词相同，“没有律法，罪也不算为罪”；并且在其词根和用法上，与我们面前这段经文中所用的词（当后者用于指归算时）完全同义。</w:t>
      </w:r>
    </w:p>
    <w:p w14:paraId="6232BE7B">
      <w:pPr>
        <w:rPr>
          <w:rFonts w:hint="eastAsia"/>
        </w:rPr>
      </w:pPr>
    </w:p>
    <w:p w14:paraId="0D6E01C9">
      <w:pPr>
        <w:rPr>
          <w:rFonts w:hint="eastAsia"/>
        </w:rPr>
      </w:pPr>
      <w:r>
        <w:rPr>
          <w:rFonts w:hint="eastAsia"/>
        </w:rPr>
        <w:t>No less than twice also, in this very chapter, vs. 6 and 11, Paul speaks of 'imputing righteousness,' not to those to whom it personally belongs, certainly, but to the ungodly, ver. 5; to those who have no works, ver. 6.</w:t>
      </w:r>
    </w:p>
    <w:p w14:paraId="06662DF7">
      <w:pPr>
        <w:rPr>
          <w:rFonts w:hint="eastAsia"/>
        </w:rPr>
      </w:pPr>
      <w:r>
        <w:rPr>
          <w:rFonts w:hint="eastAsia"/>
        </w:rPr>
        <w:t>同样，在本章中，第6节和第11节，保罗至少两次论到“归算义”，当然并非归算给那些个人拥有义的人，而是归算给不虔敬的人（第5节）；归算给那些没有行为的人（第6节）。</w:t>
      </w:r>
    </w:p>
    <w:p w14:paraId="3FE0E649">
      <w:pPr>
        <w:rPr>
          <w:rFonts w:hint="eastAsia"/>
        </w:rPr>
      </w:pPr>
    </w:p>
    <w:p w14:paraId="2F61CE98">
      <w:pPr>
        <w:rPr>
          <w:rFonts w:hint="eastAsia"/>
        </w:rPr>
      </w:pPr>
      <w:r>
        <w:rPr>
          <w:rFonts w:hint="eastAsia"/>
        </w:rPr>
        <w:t>Professor Storr, of Tübingen, De vario sensu vocis δικαίος, &amp;c., in Nov. Test., in his Opuscula, Vol. I., p. 224, says, "Since innocence or probity (expressed by the word righteousness) does not belong to man himself, it must be ascribed or imputed to him.</w:t>
      </w:r>
    </w:p>
    <w:p w14:paraId="142207DB">
      <w:pPr>
        <w:rPr>
          <w:rFonts w:hint="eastAsia"/>
        </w:rPr>
      </w:pPr>
      <w:r>
        <w:rPr>
          <w:rFonts w:hint="eastAsia"/>
        </w:rPr>
        <w:t>图宾根的斯托尔（Storr）教授，在其《新约中 δικαίος (dikaios) 等词的不同含义》（De vario sensu vocis δικαίος, &amp;c., in Nov. Test.）一文中（《文集》（Opuscula）第一卷第224页）说：“由于无辜或正直（由‘义’这个词表达）并非人自身所拥有，它必须被归于或归算给祂。”</w:t>
      </w:r>
    </w:p>
    <w:p w14:paraId="2221D8AB">
      <w:pPr>
        <w:rPr>
          <w:rFonts w:hint="eastAsia"/>
        </w:rPr>
      </w:pPr>
    </w:p>
    <w:p w14:paraId="46C37A20">
      <w:pPr>
        <w:rPr>
          <w:rFonts w:hint="eastAsia"/>
        </w:rPr>
      </w:pPr>
      <w:r>
        <w:rPr>
          <w:rFonts w:hint="eastAsia"/>
        </w:rPr>
        <w:t>In this way the formula, 'righteousness which is of God,' Philip. 3:9, and especially the plainer expressions, 'to impute faith for righteousness,' Rom. 4:5, and 'to impute righteousness,' are to be understood."</w:t>
      </w:r>
    </w:p>
    <w:p w14:paraId="2D65D506">
      <w:pPr>
        <w:rPr>
          <w:rFonts w:hint="eastAsia"/>
        </w:rPr>
      </w:pPr>
      <w:r>
        <w:rPr>
          <w:rFonts w:hint="eastAsia"/>
        </w:rPr>
        <w:t>这样，腓立比书3:9的公式‘那本于神的义’，特别是罗马书4:5更浅显的表达‘将信算为义’，以及‘归算义’，都应当如此理解。”</w:t>
      </w:r>
    </w:p>
    <w:p w14:paraId="08D44546">
      <w:pPr>
        <w:rPr>
          <w:rFonts w:hint="eastAsia"/>
        </w:rPr>
      </w:pPr>
    </w:p>
    <w:p w14:paraId="4C2E7187">
      <w:pPr>
        <w:rPr>
          <w:rFonts w:hint="eastAsia"/>
        </w:rPr>
      </w:pPr>
      <w:r>
        <w:rPr>
          <w:rFonts w:hint="eastAsia"/>
        </w:rPr>
        <w:t>We readily admit, he says, that things which actually belong to a man may also be said to be imputed to him, as was the case with Phineas, &amp;c., and then adds, "Nevertheless, as he is said not to impute an action really performed, Levit. 7, 2 Sam. 19, &amp;c., who does not so regard it as to decree the fruit and punishment of it; so, on the other hand, those things can be imputed, Levit. 17:4, which are not, in fact, found in the man, but which are so far attributed to him, that he may be hence treated as though he had performed them.</w:t>
      </w:r>
    </w:p>
    <w:p w14:paraId="1A9C6779">
      <w:pPr>
        <w:rPr>
          <w:rFonts w:hint="eastAsia"/>
        </w:rPr>
      </w:pPr>
      <w:r>
        <w:rPr>
          <w:rFonts w:hint="eastAsia"/>
        </w:rPr>
        <w:t>祂说，我们乐于承认，实际属于某人的事物也可以说被归算给祂，例如非尼哈（Phineas）等人的情况，然后又补充说：“然而，正如据说祂不归算实际履行的行为（利未记7章，撒母耳记下19章等等），祂并非如此看待它以致判定其结果和惩罚；因此，另一方面，那些事物可以被归算（利未记17:4），它们实际上并非存在于那人里面，但却在某种程度上归于祂，以致祂因此可以被当作已经履行了它们来对待。”</w:t>
      </w:r>
    </w:p>
    <w:p w14:paraId="04B7DBB7">
      <w:pPr>
        <w:rPr>
          <w:rFonts w:hint="eastAsia"/>
        </w:rPr>
      </w:pPr>
    </w:p>
    <w:p w14:paraId="190EAF7A">
      <w:pPr>
        <w:rPr>
          <w:rFonts w:hint="eastAsia"/>
        </w:rPr>
      </w:pPr>
      <w:r>
        <w:rPr>
          <w:rFonts w:hint="eastAsia"/>
        </w:rPr>
        <w:t>Thus righteousness may be said to be imputed, Rom. 4:6, 11, when not his own innocence and probity, which God determines to reward, is ascribed to the believer, but when God so ascribes and imputes righteousness. of which we are destitute, that we are treated as innocent and just."</w:t>
      </w:r>
    </w:p>
    <w:p w14:paraId="058F9208">
      <w:pPr>
        <w:rPr>
          <w:rFonts w:hint="eastAsia"/>
        </w:rPr>
      </w:pPr>
      <w:r>
        <w:rPr>
          <w:rFonts w:hint="eastAsia"/>
        </w:rPr>
        <w:t>因此，义可以说被归算，罗马书4:6, 11，并非将祂自己的无辜和正直（神定意要奖赏的）归于信徒，而是当神如此归于并归算我们所缺乏的义，以致我们被当作无辜和公义的人对待。”</w:t>
      </w:r>
    </w:p>
    <w:p w14:paraId="1359C00C">
      <w:pPr>
        <w:rPr>
          <w:rFonts w:hint="eastAsia"/>
        </w:rPr>
      </w:pPr>
    </w:p>
    <w:p w14:paraId="360DFAA1">
      <w:pPr>
        <w:rPr>
          <w:rFonts w:hint="eastAsia"/>
        </w:rPr>
      </w:pPr>
      <w:r>
        <w:rPr>
          <w:rFonts w:hint="eastAsia"/>
        </w:rPr>
        <w:t>On page 233, he says, "Verbum λογίζεσθαι monstrat gratiam, Rom. 4:4, nam δικαιοσύνην nostram negat."</w:t>
      </w:r>
    </w:p>
    <w:p w14:paraId="2F4C768B">
      <w:pPr>
        <w:rPr>
          <w:rFonts w:hint="eastAsia"/>
        </w:rPr>
      </w:pPr>
      <w:r>
        <w:rPr>
          <w:rFonts w:hint="eastAsia"/>
        </w:rPr>
        <w:t>在第233页，祂说：“动词 λογίζεσθαι (logizesthai，算为，归算) 显示了恩典，罗马书4:4，因为它否认了我们自己的义 (Verbum λογίζεσθαι monstrat gratiam, Rom. 4:4, nam δικαιοσύνην nostram negat)。”</w:t>
      </w:r>
    </w:p>
    <w:p w14:paraId="4E58DA03">
      <w:pPr>
        <w:rPr>
          <w:rFonts w:hint="eastAsia"/>
        </w:rPr>
      </w:pPr>
    </w:p>
    <w:p w14:paraId="69A496FA">
      <w:pPr>
        <w:rPr>
          <w:rFonts w:hint="eastAsia"/>
        </w:rPr>
      </w:pPr>
      <w:r>
        <w:rPr>
          <w:rFonts w:hint="eastAsia"/>
        </w:rPr>
        <w:t>This idea of imputation is one of the most familiar in all the Bible, and is expressed in a multitude of cases where the term is not used.</w:t>
      </w:r>
    </w:p>
    <w:p w14:paraId="4647917C">
      <w:pPr>
        <w:rPr>
          <w:rFonts w:hint="eastAsia"/>
        </w:rPr>
      </w:pPr>
      <w:r>
        <w:rPr>
          <w:rFonts w:hint="eastAsia"/>
        </w:rPr>
        <w:t>这种归算的观念是整个圣经中最熟悉的观念之一，并且在许多未使用该术语的情况下也得到表达。</w:t>
      </w:r>
    </w:p>
    <w:p w14:paraId="406A2AD9">
      <w:pPr>
        <w:rPr>
          <w:rFonts w:hint="eastAsia"/>
        </w:rPr>
      </w:pPr>
    </w:p>
    <w:p w14:paraId="7295A681">
      <w:pPr>
        <w:rPr>
          <w:rFonts w:hint="eastAsia"/>
        </w:rPr>
      </w:pPr>
      <w:r>
        <w:rPr>
          <w:rFonts w:hint="eastAsia"/>
        </w:rPr>
        <w:t>When Stephen prayed, Acts 7:60, "Lord, lay not this sin to their charge," he expressed exactly the same idea that Paul did, when he said, 2 Tim. 4:16, "I pray God it may not be laid to their charge," although the latter uses the word impute (λογισθείη,) and the former does not.</w:t>
      </w:r>
    </w:p>
    <w:p w14:paraId="49DADA68">
      <w:pPr>
        <w:rPr>
          <w:rFonts w:hint="eastAsia"/>
        </w:rPr>
      </w:pPr>
      <w:r>
        <w:rPr>
          <w:rFonts w:hint="eastAsia"/>
        </w:rPr>
        <w:t>当司提反祷告说（徒7:60）：“主啊，不要将这罪归于他们”，祂所表达的意思与保罗在提摩太后书4:16说“我愿这罪不归于他们”时所表达的意思完全相同，尽管后者使用了“归算”（λογισθείη，logistheiē，愿被归算）这个词，而前者没有。</w:t>
      </w:r>
    </w:p>
    <w:p w14:paraId="2B2E5E7D">
      <w:pPr>
        <w:rPr>
          <w:rFonts w:hint="eastAsia"/>
        </w:rPr>
      </w:pPr>
    </w:p>
    <w:p w14:paraId="0BD17328">
      <w:pPr>
        <w:rPr>
          <w:rFonts w:hint="eastAsia"/>
        </w:rPr>
      </w:pPr>
      <w:r>
        <w:rPr>
          <w:rFonts w:hint="eastAsia"/>
        </w:rPr>
        <w:t>So the expressions, "his sin shall be upon him," "he shall bear his iniquity," which occur so often, are perfectly synonymous with the formula, "his sin shall be imputed to him;" and, of course, "to bear the sins of another," is equivalent to saying, "those sins are imputed."</w:t>
      </w:r>
    </w:p>
    <w:p w14:paraId="27F26048">
      <w:pPr>
        <w:rPr>
          <w:rFonts w:hint="eastAsia"/>
        </w:rPr>
      </w:pPr>
      <w:r>
        <w:rPr>
          <w:rFonts w:hint="eastAsia"/>
        </w:rPr>
        <w:t>因此，“祂的罪必归到祂身上”，“祂必担当祂的罪孽”这些经常出现的表达，与公式“祂的罪必归算给祂”完全同义；当然，“担当别人的罪”就等同于说“那些罪被归算了”。</w:t>
      </w:r>
    </w:p>
    <w:p w14:paraId="746A41E0">
      <w:pPr>
        <w:rPr>
          <w:rFonts w:hint="eastAsia"/>
        </w:rPr>
      </w:pPr>
    </w:p>
    <w:p w14:paraId="2248F4D5">
      <w:pPr>
        <w:rPr>
          <w:rFonts w:hint="eastAsia"/>
        </w:rPr>
      </w:pPr>
      <w:r>
        <w:rPr>
          <w:rFonts w:hint="eastAsia"/>
        </w:rPr>
        <w:t>The objection, therefore, that the word impute does not occur in reference to the imputation of the sin or righteousness of one man to another, even if well founded, which is not the fact, is of no more force than the objections against the doctrines of the Trinity, vicarious atonement, perseverance of the saints, &amp;c., founded on the fact that these words do not occur in the Bible.</w:t>
      </w:r>
    </w:p>
    <w:p w14:paraId="5A6731F1">
      <w:pPr>
        <w:rPr>
          <w:rFonts w:hint="eastAsia"/>
        </w:rPr>
      </w:pPr>
      <w:r>
        <w:rPr>
          <w:rFonts w:hint="eastAsia"/>
        </w:rPr>
        <w:t>因此，即使“归算”一词并未用于指将一个人的罪或义归算给另一个人这一说法是成立的（事实并非如此），其力量也不比反对三位一体、代赎、圣徒坚忍等教义的反对意见更大，这些反对意见都建立在这些词语并未出现在圣经中的事实之上。</w:t>
      </w:r>
    </w:p>
    <w:p w14:paraId="0D15842C">
      <w:pPr>
        <w:rPr>
          <w:rFonts w:hint="eastAsia"/>
        </w:rPr>
      </w:pPr>
    </w:p>
    <w:p w14:paraId="196C436D">
      <w:pPr>
        <w:rPr>
          <w:rFonts w:hint="eastAsia"/>
        </w:rPr>
      </w:pPr>
      <w:r>
        <w:rPr>
          <w:rFonts w:hint="eastAsia"/>
        </w:rPr>
        <w:t>The material point surely is, Do the ideas occur?</w:t>
      </w:r>
    </w:p>
    <w:p w14:paraId="797D4087">
      <w:pPr>
        <w:rPr>
          <w:rFonts w:hint="eastAsia"/>
        </w:rPr>
      </w:pPr>
      <w:r>
        <w:rPr>
          <w:rFonts w:hint="eastAsia"/>
        </w:rPr>
        <w:t>关键点无疑在于，这些观念是否出现？</w:t>
      </w:r>
    </w:p>
    <w:p w14:paraId="2394F8D0">
      <w:pPr>
        <w:rPr>
          <w:rFonts w:hint="eastAsia"/>
        </w:rPr>
      </w:pPr>
    </w:p>
    <w:p w14:paraId="6A89EBBA">
      <w:pPr>
        <w:rPr>
          <w:rFonts w:hint="eastAsia"/>
        </w:rPr>
      </w:pPr>
      <w:r>
        <w:rPr>
          <w:rFonts w:hint="eastAsia"/>
        </w:rPr>
        <w:t>The doctrine of "the imputation of righteousness" is not the doctrine of this or that school in theology.</w:t>
      </w:r>
    </w:p>
    <w:p w14:paraId="4BF2682F">
      <w:pPr>
        <w:rPr>
          <w:rFonts w:hint="eastAsia"/>
        </w:rPr>
      </w:pPr>
      <w:r>
        <w:rPr>
          <w:rFonts w:hint="eastAsia"/>
        </w:rPr>
        <w:t>“归算义”的教义并非这个或那个神学派别的教义。</w:t>
      </w:r>
    </w:p>
    <w:p w14:paraId="14BA5574">
      <w:pPr>
        <w:rPr>
          <w:rFonts w:hint="eastAsia"/>
        </w:rPr>
      </w:pPr>
    </w:p>
    <w:p w14:paraId="4A0B48BC">
      <w:pPr>
        <w:rPr>
          <w:rFonts w:hint="eastAsia"/>
        </w:rPr>
      </w:pPr>
      <w:r>
        <w:rPr>
          <w:rFonts w:hint="eastAsia"/>
        </w:rPr>
        <w:t>It is the possession of the Church.</w:t>
      </w:r>
    </w:p>
    <w:p w14:paraId="2AC2B566">
      <w:pPr>
        <w:rPr>
          <w:rFonts w:hint="eastAsia"/>
        </w:rPr>
      </w:pPr>
      <w:r>
        <w:rPr>
          <w:rFonts w:hint="eastAsia"/>
        </w:rPr>
        <w:t>它是教会的产业。</w:t>
      </w:r>
    </w:p>
    <w:p w14:paraId="41F27AA8">
      <w:pPr>
        <w:rPr>
          <w:rFonts w:hint="eastAsia"/>
        </w:rPr>
      </w:pPr>
    </w:p>
    <w:p w14:paraId="56469A2C">
      <w:pPr>
        <w:rPr>
          <w:rFonts w:hint="eastAsia"/>
        </w:rPr>
      </w:pPr>
      <w:r>
        <w:rPr>
          <w:rFonts w:hint="eastAsia"/>
        </w:rPr>
        <w:t>It was specially the glory and power of the Reformation.</w:t>
      </w:r>
    </w:p>
    <w:p w14:paraId="3A20B964">
      <w:pPr>
        <w:rPr>
          <w:rFonts w:hint="eastAsia"/>
        </w:rPr>
      </w:pPr>
      <w:r>
        <w:rPr>
          <w:rFonts w:hint="eastAsia"/>
        </w:rPr>
        <w:t>它特别是宗教改革的荣耀和力量。</w:t>
      </w:r>
    </w:p>
    <w:p w14:paraId="0B394FF2">
      <w:pPr>
        <w:rPr>
          <w:rFonts w:hint="eastAsia"/>
        </w:rPr>
      </w:pPr>
    </w:p>
    <w:p w14:paraId="6CAD4B2C">
      <w:pPr>
        <w:rPr>
          <w:rFonts w:hint="eastAsia"/>
        </w:rPr>
      </w:pPr>
      <w:r>
        <w:rPr>
          <w:rFonts w:hint="eastAsia"/>
        </w:rPr>
        <w:t>Those who differed most elsewhere, were perfectly agreed here.</w:t>
      </w:r>
    </w:p>
    <w:p w14:paraId="00B44802">
      <w:pPr>
        <w:rPr>
          <w:rFonts w:hint="eastAsia"/>
        </w:rPr>
      </w:pPr>
      <w:r>
        <w:rPr>
          <w:rFonts w:hint="eastAsia"/>
        </w:rPr>
        <w:t>那些在别处分歧最大的人，在此却完全一致。</w:t>
      </w:r>
    </w:p>
    <w:p w14:paraId="2B9F8CD7">
      <w:pPr>
        <w:rPr>
          <w:rFonts w:hint="eastAsia"/>
        </w:rPr>
      </w:pPr>
    </w:p>
    <w:p w14:paraId="54B8A6BC">
      <w:pPr>
        <w:rPr>
          <w:rFonts w:hint="eastAsia"/>
        </w:rPr>
      </w:pPr>
      <w:r>
        <w:rPr>
          <w:rFonts w:hint="eastAsia"/>
        </w:rPr>
        <w:t>Lutherans and Reformed, alienated from each other by the sacramentarian controversy, were of one mind on this great doctrine.</w:t>
      </w:r>
    </w:p>
    <w:p w14:paraId="6CE495A7">
      <w:pPr>
        <w:rPr>
          <w:rFonts w:hint="eastAsia"/>
        </w:rPr>
      </w:pPr>
      <w:r>
        <w:rPr>
          <w:rFonts w:hint="eastAsia"/>
        </w:rPr>
        <w:t>路德宗和改革宗，因圣礼之争而疏远，在这个伟大的教义上却意见一致。</w:t>
      </w:r>
    </w:p>
    <w:p w14:paraId="728A48D3">
      <w:pPr>
        <w:rPr>
          <w:rFonts w:hint="eastAsia"/>
        </w:rPr>
      </w:pPr>
    </w:p>
    <w:p w14:paraId="6DEA4A77">
      <w:pPr>
        <w:rPr>
          <w:rFonts w:hint="eastAsia"/>
        </w:rPr>
      </w:pPr>
      <w:r>
        <w:rPr>
          <w:rFonts w:hint="eastAsia"/>
        </w:rPr>
        <w:t>The testimony of the learned Rationalist, Bretschneider, if any testimony on so notorious a fact is necessary, may be here cited.</w:t>
      </w:r>
    </w:p>
    <w:p w14:paraId="2798040C">
      <w:pPr>
        <w:rPr>
          <w:rFonts w:hint="eastAsia"/>
        </w:rPr>
      </w:pPr>
      <w:r>
        <w:rPr>
          <w:rFonts w:hint="eastAsia"/>
        </w:rPr>
        <w:t>博学的理性主义者布雷特施奈德（Bretschneider）的见证，如果对于如此众所周知的事实还需要任何见证的话，可以在此引用。</w:t>
      </w:r>
    </w:p>
    <w:p w14:paraId="73648B53">
      <w:pPr>
        <w:rPr>
          <w:rFonts w:hint="eastAsia"/>
        </w:rPr>
      </w:pPr>
    </w:p>
    <w:p w14:paraId="528326FB">
      <w:pPr>
        <w:rPr>
          <w:rFonts w:hint="eastAsia"/>
        </w:rPr>
      </w:pPr>
      <w:r>
        <w:rPr>
          <w:rFonts w:hint="eastAsia"/>
        </w:rPr>
        <w:t>Speaking with special reference to the Lutheran Church, he says, "The symbolical books, in the first place, contradict the scholastic representation of justification, followed by the Romish Church, that is, that it is an act of God, by which he communicates to men an inherent righteousness, (justitia habitualis, infusa,) i.e. renders them virtuous.</w:t>
      </w:r>
    </w:p>
    <w:p w14:paraId="04AD2465">
      <w:pPr>
        <w:rPr>
          <w:rFonts w:hint="eastAsia"/>
        </w:rPr>
      </w:pPr>
      <w:r>
        <w:rPr>
          <w:rFonts w:hint="eastAsia"/>
        </w:rPr>
        <w:t>祂特别提到路德宗教会时说：“首先，信条书反驳了罗马天主教会所遵循的经院神学关于称义的表述，即称义是神的一种行为，借此祂将一种内在的义（习惯性的义，注入的义 (justitia habitualis, infusa)）传给世人，也就是说，使他们有德行。”</w:t>
      </w:r>
    </w:p>
    <w:p w14:paraId="7C20E2E9">
      <w:pPr>
        <w:rPr>
          <w:rFonts w:hint="eastAsia"/>
        </w:rPr>
      </w:pPr>
    </w:p>
    <w:p w14:paraId="1E67F72C">
      <w:pPr>
        <w:rPr>
          <w:rFonts w:hint="eastAsia"/>
        </w:rPr>
      </w:pPr>
      <w:r>
        <w:rPr>
          <w:rFonts w:hint="eastAsia"/>
        </w:rPr>
        <w:t>They described it as a forensic or judicial act of God, that is, an act by which merely the moral relation of the man to God, not the man himself (at least not immediately,) is changed."</w:t>
      </w:r>
    </w:p>
    <w:p w14:paraId="50EB5081">
      <w:pPr>
        <w:rPr>
          <w:rFonts w:hint="eastAsia"/>
        </w:rPr>
      </w:pPr>
      <w:r>
        <w:rPr>
          <w:rFonts w:hint="eastAsia"/>
        </w:rPr>
        <w:t>他们将其描述为神的一种法庭性或司法性行为，也就是说，一种仅仅改变人与神道德关系，而非改变人本身（至少不是立即改变）的行为。”</w:t>
      </w:r>
    </w:p>
    <w:p w14:paraId="22489764">
      <w:pPr>
        <w:rPr>
          <w:rFonts w:hint="eastAsia"/>
        </w:rPr>
      </w:pPr>
    </w:p>
    <w:p w14:paraId="53F389F4">
      <w:pPr>
        <w:rPr>
          <w:rFonts w:hint="eastAsia"/>
        </w:rPr>
      </w:pPr>
      <w:r>
        <w:rPr>
          <w:rFonts w:hint="eastAsia"/>
        </w:rPr>
        <w:t>"Hence, justification consists of three parts: 1. The imputation of the merit of Christ.</w:t>
      </w:r>
    </w:p>
    <w:p w14:paraId="0F0B9EC0">
      <w:pPr>
        <w:rPr>
          <w:rFonts w:hint="eastAsia"/>
        </w:rPr>
      </w:pPr>
      <w:r>
        <w:rPr>
          <w:rFonts w:hint="eastAsia"/>
        </w:rPr>
        <w:t>“因此，称义包含三个部分：1. 基督功绩的归算。”</w:t>
      </w:r>
    </w:p>
    <w:p w14:paraId="722C899C">
      <w:pPr>
        <w:rPr>
          <w:rFonts w:hint="eastAsia"/>
        </w:rPr>
      </w:pPr>
    </w:p>
    <w:p w14:paraId="2B562567">
      <w:pPr>
        <w:rPr>
          <w:rFonts w:hint="eastAsia"/>
        </w:rPr>
      </w:pPr>
      <w:r>
        <w:rPr>
          <w:rFonts w:hint="eastAsia"/>
        </w:rPr>
        <w:t>2. The remission of punishment.</w:t>
      </w:r>
    </w:p>
    <w:p w14:paraId="793A20FD">
      <w:pPr>
        <w:rPr>
          <w:rFonts w:hint="eastAsia"/>
        </w:rPr>
      </w:pPr>
      <w:r>
        <w:rPr>
          <w:rFonts w:hint="eastAsia"/>
        </w:rPr>
        <w:t>2. 刑罚的免除。</w:t>
      </w:r>
    </w:p>
    <w:p w14:paraId="4D8AAD23">
      <w:pPr>
        <w:rPr>
          <w:rFonts w:hint="eastAsia"/>
        </w:rPr>
      </w:pPr>
    </w:p>
    <w:p w14:paraId="7F6EE6B8">
      <w:pPr>
        <w:rPr>
          <w:rFonts w:hint="eastAsia"/>
        </w:rPr>
      </w:pPr>
      <w:r>
        <w:rPr>
          <w:rFonts w:hint="eastAsia"/>
        </w:rPr>
        <w:t>3. The restoration of the favour and the blessedness forfeited by sin."</w:t>
      </w:r>
    </w:p>
    <w:p w14:paraId="730203C2">
      <w:pPr>
        <w:rPr>
          <w:rFonts w:hint="eastAsia"/>
        </w:rPr>
      </w:pPr>
      <w:r>
        <w:rPr>
          <w:rFonts w:hint="eastAsia"/>
        </w:rPr>
        <w:t>3. 恢复因罪而丧失的恩宠和福乐。”</w:t>
      </w:r>
    </w:p>
    <w:p w14:paraId="3C730E0D">
      <w:pPr>
        <w:rPr>
          <w:rFonts w:hint="eastAsia"/>
        </w:rPr>
      </w:pPr>
    </w:p>
    <w:p w14:paraId="3D784624">
      <w:pPr>
        <w:rPr>
          <w:rFonts w:hint="eastAsia"/>
        </w:rPr>
      </w:pPr>
      <w:r>
        <w:rPr>
          <w:rFonts w:hint="eastAsia"/>
        </w:rPr>
        <w:t>"By the imputatio justitiœ (or meriti) Christi, the symbolical books understand that judgment of God, according to which he treats us as though we had not sinned, but had fulfilled the law, or as though the merit of Christ was ours; see Apol., Art. 9, p. 226, Merita propitiatoris—aliis donantur imputatione divina, ut per ea, tanquam propriis meritis justi reputemur, ut si quis amicus pro amico solvit aes alienum, debitor alieno merito tanquam proprio liberatur."— Bretschneider's Entwickelung aller in der Dog. vorkommenden Begriffe, pp. 631, 632, &amp;c.</w:t>
      </w:r>
    </w:p>
    <w:p w14:paraId="3694265C">
      <w:pPr>
        <w:rPr>
          <w:rFonts w:hint="eastAsia"/>
        </w:rPr>
      </w:pPr>
      <w:r>
        <w:rPr>
          <w:rFonts w:hint="eastAsia"/>
        </w:rPr>
        <w:t>“借着基督的义（或功绩）的归算 (imputatio justitiæ (or meriti) Christi)，信条书理解为神的判断，根据这种判断，祂对待我们如同我们没有犯罪，而是成全了律法，或者如同基督的功绩是我们的；见《辩护论》（Apol.），第九条，第226页，挽回者的功绩——通过神的归算赐给他人，以致我们借此，如同凭自己的功绩被算为义，正如朋友为朋友偿还债务，债务人借他人的功绩如同凭自己的功绩而得释放 (Merita propitiatoris—aliis donantur imputatione divina, ut per ea, tanquam propriis meritis justi reputemur, ut si quis amicus pro amico solvit aes alienum, debitor alieno merito tanquam proprio liberatur)。”——布雷特施奈德（Bretschneider）的《教义中所有概念的演变》（Entwickelung aller in der Dog. vorkommenden Begriffe），第631、632页等。</w:t>
      </w:r>
    </w:p>
    <w:p w14:paraId="07CC9E65">
      <w:pPr>
        <w:rPr>
          <w:rFonts w:hint="eastAsia"/>
        </w:rPr>
      </w:pPr>
    </w:p>
    <w:p w14:paraId="2399C8A4">
      <w:pPr>
        <w:rPr>
          <w:rFonts w:hint="eastAsia"/>
        </w:rPr>
      </w:pPr>
      <w:r>
        <w:rPr>
          <w:rFonts w:hint="eastAsia"/>
        </w:rPr>
        <w:t>But to return to the phrase, 'Faith is imputed for righteousness.'</w:t>
      </w:r>
    </w:p>
    <w:p w14:paraId="5EB193C0">
      <w:pPr>
        <w:rPr>
          <w:rFonts w:hint="eastAsia"/>
        </w:rPr>
      </w:pPr>
      <w:r>
        <w:rPr>
          <w:rFonts w:hint="eastAsia"/>
        </w:rPr>
        <w:t>但是回到短语“将信算为义”。</w:t>
      </w:r>
    </w:p>
    <w:p w14:paraId="52BD73C4">
      <w:pPr>
        <w:rPr>
          <w:rFonts w:hint="eastAsia"/>
        </w:rPr>
      </w:pPr>
    </w:p>
    <w:p w14:paraId="09EF8C06">
      <w:pPr>
        <w:rPr>
          <w:rFonts w:hint="eastAsia"/>
        </w:rPr>
      </w:pPr>
      <w:r>
        <w:rPr>
          <w:rFonts w:hint="eastAsia"/>
        </w:rPr>
        <w:t>It is very common to understand faith here, to include its object, i.e. the righteousness of Christ; so that it is not faith considered as an act, which is imputed, but faith considered as including the merit which it apprehends and appropriates.</w:t>
      </w:r>
    </w:p>
    <w:p w14:paraId="6B0F6A8A">
      <w:pPr>
        <w:rPr>
          <w:rFonts w:hint="eastAsia"/>
        </w:rPr>
      </w:pPr>
      <w:r>
        <w:rPr>
          <w:rFonts w:hint="eastAsia"/>
        </w:rPr>
        <w:t>这里通常将信心理解为包含其对象，即基督的义；因此，被归算的并非作为行为的信心，而是被视为包含其所领会和占有的功绩的信心。</w:t>
      </w:r>
    </w:p>
    <w:p w14:paraId="0A58E321">
      <w:pPr>
        <w:rPr>
          <w:rFonts w:hint="eastAsia"/>
        </w:rPr>
      </w:pPr>
    </w:p>
    <w:p w14:paraId="5BB93A06">
      <w:pPr>
        <w:rPr>
          <w:rFonts w:hint="eastAsia"/>
        </w:rPr>
      </w:pPr>
      <w:r>
        <w:rPr>
          <w:rFonts w:hint="eastAsia"/>
        </w:rPr>
        <w:t>Thus hope is often used for the thing hoped for, as Rom. 8:24, "Hope that is seen is not hope," &amp;c.; and faith for the things believed, Gal. 1:23, "He preacheth the faith," &amp;c.</w:t>
      </w:r>
    </w:p>
    <w:p w14:paraId="359BE405">
      <w:pPr>
        <w:rPr>
          <w:rFonts w:hint="eastAsia"/>
        </w:rPr>
      </w:pPr>
      <w:r>
        <w:rPr>
          <w:rFonts w:hint="eastAsia"/>
        </w:rPr>
        <w:t>因此，盼望常常用于指所盼望的事物，如罗马书8:24，“所见的盼望不是盼望”等等；信心则用于指所相信的事物，加拉太书1:23，“祂传扬那从前残害的真道”等等。</w:t>
      </w:r>
    </w:p>
    <w:p w14:paraId="0912677D">
      <w:pPr>
        <w:rPr>
          <w:rFonts w:hint="eastAsia"/>
        </w:rPr>
      </w:pPr>
    </w:p>
    <w:p w14:paraId="0AECEC64">
      <w:pPr>
        <w:rPr>
          <w:rFonts w:hint="eastAsia"/>
        </w:rPr>
      </w:pPr>
      <w:r>
        <w:rPr>
          <w:rFonts w:hint="eastAsia"/>
        </w:rPr>
        <w:t>In illustration of this idea, Gerhard, the leading authority in the Lutheran Church, during the seventeenth century, says, 'Quemadmodum annulus, cui inclusa est gemma, dicitur valere aliquot coronatis, pretiosissima ita fides, quæ apprehendit Christi justitiam, dicitur nobis imputari ad justitiam, quippe cujus est organum apprehendens." Loci Tom. VII. 238.</w:t>
      </w:r>
    </w:p>
    <w:p w14:paraId="407921B4">
      <w:pPr>
        <w:rPr>
          <w:rFonts w:hint="eastAsia"/>
        </w:rPr>
      </w:pPr>
      <w:r>
        <w:rPr>
          <w:rFonts w:hint="eastAsia"/>
        </w:rPr>
        <w:t>为了说明这个观念，十七世纪路德宗教会的领袖权威格哈德（Gerhard）说：‘正如镶嵌着宝石的戒指，据说价值若干克朗，同样，那领会基督之义的极其宝贵的信心，据说被归算给我们为义，因为它正是领会的工具 (Quemadmodum annulus, cui inclusa est gemma, dicitur valere aliquot coronatis, pretiosissima ita fides, quæ apprehendit Christi justitiam, dicitur nobis imputari ad justitiam, quippe cujus est organum apprehendens)。’《神学论丛》（Loci）第七卷第238页。</w:t>
      </w:r>
    </w:p>
    <w:p w14:paraId="2B96D333">
      <w:pPr>
        <w:rPr>
          <w:rFonts w:hint="eastAsia"/>
        </w:rPr>
      </w:pPr>
    </w:p>
    <w:p w14:paraId="4E420A01">
      <w:pPr>
        <w:rPr>
          <w:rFonts w:hint="eastAsia"/>
        </w:rPr>
      </w:pPr>
      <w:r>
        <w:rPr>
          <w:rFonts w:hint="eastAsia"/>
        </w:rPr>
        <w:t>Although there are difficulties attending this interpretation, it cannot, with any consistency, be exclaimed against by those who make faith to include the whole work of the Spirit on the heart, and its fruits in the life; as is done by the majority of those who reject this view of the passage.</w:t>
      </w:r>
    </w:p>
    <w:p w14:paraId="42AC39F8">
      <w:pPr>
        <w:rPr>
          <w:rFonts w:hint="eastAsia"/>
        </w:rPr>
      </w:pPr>
      <w:r>
        <w:rPr>
          <w:rFonts w:hint="eastAsia"/>
        </w:rPr>
        <w:t>尽管这种解释存在一些困难，但那些将信心理解为包含圣灵在内心全部工作及其在生活中果实的人，却不能始终如一地反对它；大多数拒绝这种经文观点的人就是这样做的。</w:t>
      </w:r>
    </w:p>
    <w:p w14:paraId="0B88CA45">
      <w:pPr>
        <w:rPr>
          <w:rFonts w:hint="eastAsia"/>
        </w:rPr>
      </w:pPr>
    </w:p>
    <w:p w14:paraId="1F1CF6BD">
      <w:pPr>
        <w:rPr>
          <w:rFonts w:hint="eastAsia"/>
        </w:rPr>
      </w:pPr>
      <w:r>
        <w:rPr>
          <w:rFonts w:hint="eastAsia"/>
        </w:rPr>
        <w:t>Besides this interpretation, there are three other explanations which deserve consideration.</w:t>
      </w:r>
    </w:p>
    <w:p w14:paraId="76B2170C">
      <w:pPr>
        <w:rPr>
          <w:rFonts w:hint="eastAsia"/>
        </w:rPr>
      </w:pPr>
      <w:r>
        <w:rPr>
          <w:rFonts w:hint="eastAsia"/>
        </w:rPr>
        <w:t>除了这种解释之外，还有三种其他值得考虑的解释。</w:t>
      </w:r>
    </w:p>
    <w:p w14:paraId="34257F23">
      <w:pPr>
        <w:rPr>
          <w:rFonts w:hint="eastAsia"/>
        </w:rPr>
      </w:pPr>
    </w:p>
    <w:p w14:paraId="482B53B5">
      <w:pPr>
        <w:rPr>
          <w:rFonts w:hint="eastAsia"/>
        </w:rPr>
      </w:pPr>
      <w:r>
        <w:rPr>
          <w:rFonts w:hint="eastAsia"/>
        </w:rPr>
        <w:t>The first is that adopted by the Remonstrants or Arminians.</w:t>
      </w:r>
    </w:p>
    <w:p w14:paraId="3464319F">
      <w:pPr>
        <w:rPr>
          <w:rFonts w:hint="eastAsia"/>
        </w:rPr>
      </w:pPr>
      <w:r>
        <w:rPr>
          <w:rFonts w:hint="eastAsia"/>
        </w:rPr>
        <w:t>第一种是阿民念派（Remonstrants）或阿民念主义者（Arminians）所采用的。</w:t>
      </w:r>
    </w:p>
    <w:p w14:paraId="33BC7340">
      <w:pPr>
        <w:rPr>
          <w:rFonts w:hint="eastAsia"/>
        </w:rPr>
      </w:pPr>
    </w:p>
    <w:p w14:paraId="3A17D5F1">
      <w:pPr>
        <w:rPr>
          <w:rFonts w:hint="eastAsia"/>
        </w:rPr>
      </w:pPr>
      <w:r>
        <w:rPr>
          <w:rFonts w:hint="eastAsia"/>
        </w:rPr>
        <w:t>According to their view, δικαιοσύνη is to be taken in its ordinary sense of righteousness, that which constitutes a man righteous in the eye of the law.</w:t>
      </w:r>
    </w:p>
    <w:p w14:paraId="2F9C2E26">
      <w:pPr>
        <w:rPr>
          <w:rFonts w:hint="eastAsia"/>
        </w:rPr>
      </w:pPr>
      <w:r>
        <w:rPr>
          <w:rFonts w:hint="eastAsia"/>
        </w:rPr>
        <w:t>根据他们的观点，δικαιοσύνη (dikaiosynē，义) 应在其通常的意义上理解为义，即构成一个人在法律眼中为义的东西。</w:t>
      </w:r>
    </w:p>
    <w:p w14:paraId="3656BA58">
      <w:pPr>
        <w:rPr>
          <w:rFonts w:hint="eastAsia"/>
        </w:rPr>
      </w:pPr>
    </w:p>
    <w:p w14:paraId="75559EBF">
      <w:pPr>
        <w:rPr>
          <w:rFonts w:hint="eastAsia"/>
        </w:rPr>
      </w:pPr>
      <w:r>
        <w:rPr>
          <w:rFonts w:hint="eastAsia"/>
        </w:rPr>
        <w:t>They understand the apostle, when he says, "Faith was imputed for righteousness," as teaching that faith was regarded or counted as complete obedience to the law.</w:t>
      </w:r>
    </w:p>
    <w:p w14:paraId="08908EE3">
      <w:pPr>
        <w:rPr>
          <w:rFonts w:hint="eastAsia"/>
        </w:rPr>
      </w:pPr>
      <w:r>
        <w:rPr>
          <w:rFonts w:hint="eastAsia"/>
        </w:rPr>
        <w:t>他们理解使徒说“将信算为义”时，是在教导说信心被视为或算为对律法的完全顺服。</w:t>
      </w:r>
    </w:p>
    <w:p w14:paraId="121193EF">
      <w:pPr>
        <w:rPr>
          <w:rFonts w:hint="eastAsia"/>
        </w:rPr>
      </w:pPr>
    </w:p>
    <w:p w14:paraId="78AE527B">
      <w:pPr>
        <w:rPr>
          <w:rFonts w:hint="eastAsia"/>
        </w:rPr>
      </w:pPr>
      <w:r>
        <w:rPr>
          <w:rFonts w:hint="eastAsia"/>
        </w:rPr>
        <w:t>As men are unable to render that perfect obedience which the law given to Adam required, God, under the gospel, according to this view, is pleased to accept of faith, (a fides obsequiosa, as it is called, i.e. faith including evangelical obedience,) instead of the righteousness which the law demands.</w:t>
      </w:r>
    </w:p>
    <w:p w14:paraId="4D31261B">
      <w:pPr>
        <w:rPr>
          <w:rFonts w:hint="eastAsia"/>
        </w:rPr>
      </w:pPr>
      <w:r>
        <w:rPr>
          <w:rFonts w:hint="eastAsia"/>
        </w:rPr>
        <w:t>由于人无法作出亚当所受律法所要求的完全顺服，根据这种观点，神在福音之下，乐于接纳信心（一种所谓的顺服的信心 (fides obsequiosa)，即包含福音顺服的信心），以代替律法所要求的义。</w:t>
      </w:r>
    </w:p>
    <w:p w14:paraId="294B755C">
      <w:pPr>
        <w:rPr>
          <w:rFonts w:hint="eastAsia"/>
        </w:rPr>
      </w:pPr>
    </w:p>
    <w:p w14:paraId="4D5EDEFF">
      <w:pPr>
        <w:rPr>
          <w:rFonts w:hint="eastAsia"/>
        </w:rPr>
      </w:pPr>
      <w:r>
        <w:rPr>
          <w:rFonts w:hint="eastAsia"/>
        </w:rPr>
        <w:t>Faith is thus made, not the instrument, but the ground of justification.</w:t>
      </w:r>
    </w:p>
    <w:p w14:paraId="5D59047A">
      <w:pPr>
        <w:rPr>
          <w:rFonts w:hint="eastAsia"/>
        </w:rPr>
      </w:pPr>
      <w:r>
        <w:rPr>
          <w:rFonts w:hint="eastAsia"/>
        </w:rPr>
        <w:t>因此，信心并非称义的工具，而是称义的基础。</w:t>
      </w:r>
    </w:p>
    <w:p w14:paraId="3AAAFA0B">
      <w:pPr>
        <w:rPr>
          <w:rFonts w:hint="eastAsia"/>
        </w:rPr>
      </w:pPr>
    </w:p>
    <w:p w14:paraId="0EEAC7AE">
      <w:pPr>
        <w:rPr>
          <w:rFonts w:hint="eastAsia"/>
        </w:rPr>
      </w:pPr>
      <w:r>
        <w:rPr>
          <w:rFonts w:hint="eastAsia"/>
        </w:rPr>
        <w:t>It is imputed for righteousness in the sense of being regarded and treated as though it were complete obedience to the law.</w:t>
      </w:r>
    </w:p>
    <w:p w14:paraId="66721BD5">
      <w:pPr>
        <w:rPr>
          <w:rFonts w:hint="eastAsia"/>
        </w:rPr>
      </w:pPr>
      <w:r>
        <w:rPr>
          <w:rFonts w:hint="eastAsia"/>
        </w:rPr>
        <w:t>它被算为义，其意义在于被视为并被当作对律法的完全顺服。</w:t>
      </w:r>
    </w:p>
    <w:p w14:paraId="5BB6DF8F">
      <w:pPr>
        <w:rPr>
          <w:rFonts w:hint="eastAsia"/>
        </w:rPr>
      </w:pPr>
    </w:p>
    <w:p w14:paraId="175B981D">
      <w:pPr>
        <w:rPr>
          <w:rFonts w:hint="eastAsia"/>
        </w:rPr>
      </w:pPr>
      <w:r>
        <w:rPr>
          <w:rFonts w:hint="eastAsia"/>
        </w:rPr>
        <w:t>It must be admitted, that so far as this single form of statement is concerned, this interpretation is natural, and consistent with usage.</w:t>
      </w:r>
    </w:p>
    <w:p w14:paraId="711A0F78">
      <w:pPr>
        <w:rPr>
          <w:rFonts w:hint="eastAsia"/>
        </w:rPr>
      </w:pPr>
      <w:r>
        <w:rPr>
          <w:rFonts w:hint="eastAsia"/>
        </w:rPr>
        <w:t>必须承认，就这种单一的陈述形式而言，这种解释是自然的，并且与用法一致。</w:t>
      </w:r>
    </w:p>
    <w:p w14:paraId="6A7E1A02">
      <w:pPr>
        <w:rPr>
          <w:rFonts w:hint="eastAsia"/>
        </w:rPr>
      </w:pPr>
    </w:p>
    <w:p w14:paraId="346E20F7">
      <w:pPr>
        <w:rPr>
          <w:rFonts w:hint="eastAsia"/>
        </w:rPr>
      </w:pPr>
      <w:r>
        <w:rPr>
          <w:rFonts w:hint="eastAsia"/>
        </w:rPr>
        <w:t>Thus uncircumcision is said to be imputed for circumcision, that is, the former is regarded as though it were the latter.</w:t>
      </w:r>
    </w:p>
    <w:p w14:paraId="485BC327">
      <w:pPr>
        <w:rPr>
          <w:rFonts w:hint="eastAsia"/>
        </w:rPr>
      </w:pPr>
      <w:r>
        <w:rPr>
          <w:rFonts w:hint="eastAsia"/>
        </w:rPr>
        <w:t>因此，未受割礼据说被算为割礼，也就是说，前者被视为如同后者。</w:t>
      </w:r>
    </w:p>
    <w:p w14:paraId="03CB384C">
      <w:pPr>
        <w:rPr>
          <w:rFonts w:hint="eastAsia"/>
        </w:rPr>
      </w:pPr>
    </w:p>
    <w:p w14:paraId="2F7C602A">
      <w:pPr>
        <w:rPr>
          <w:rFonts w:hint="eastAsia"/>
        </w:rPr>
      </w:pPr>
      <w:r>
        <w:rPr>
          <w:rFonts w:hint="eastAsia"/>
        </w:rPr>
        <w:t>This, however, is not the only sense the words will naturally bear, and it is utterly inconsistent with what the Scriptures elsewhere teach.</w:t>
      </w:r>
    </w:p>
    <w:p w14:paraId="52F463AD">
      <w:pPr>
        <w:rPr>
          <w:rFonts w:hint="eastAsia"/>
        </w:rPr>
      </w:pPr>
      <w:r>
        <w:rPr>
          <w:rFonts w:hint="eastAsia"/>
        </w:rPr>
        <w:t>然而，这并非这些词语自然能承受的唯一含义，并且它与圣经在别处所教导的完全不符。</w:t>
      </w:r>
    </w:p>
    <w:p w14:paraId="1EDABF5E">
      <w:pPr>
        <w:rPr>
          <w:rFonts w:hint="eastAsia"/>
        </w:rPr>
      </w:pPr>
    </w:p>
    <w:p w14:paraId="6A487BE2">
      <w:pPr>
        <w:rPr>
          <w:rFonts w:hint="eastAsia"/>
        </w:rPr>
      </w:pPr>
      <w:r>
        <w:rPr>
          <w:rFonts w:hint="eastAsia"/>
        </w:rPr>
        <w:t>1. It contradicts all those passages in which Paul and the other sacred writers deny that the ground of justification is anything in us, or done by us.</w:t>
      </w:r>
    </w:p>
    <w:p w14:paraId="06A827D3">
      <w:pPr>
        <w:rPr>
          <w:rFonts w:hint="eastAsia"/>
        </w:rPr>
      </w:pPr>
      <w:r>
        <w:rPr>
          <w:rFonts w:hint="eastAsia"/>
        </w:rPr>
        <w:t>1. 它与保罗和其他圣经作者否认称义的基础在于我们里面或由我们所做的任何事的那些经文相矛盾。</w:t>
      </w:r>
    </w:p>
    <w:p w14:paraId="03CBC7A2">
      <w:pPr>
        <w:rPr>
          <w:rFonts w:hint="eastAsia"/>
        </w:rPr>
      </w:pPr>
    </w:p>
    <w:p w14:paraId="5BC7B483">
      <w:pPr>
        <w:rPr>
          <w:rFonts w:hint="eastAsia"/>
        </w:rPr>
      </w:pPr>
      <w:r>
        <w:rPr>
          <w:rFonts w:hint="eastAsia"/>
        </w:rPr>
        <w:t>These passages are too numerous to be cited; see chap. 3:20, where it is shown that the works which are excluded from the ground of justification are not ceremonial works merely, nor works performed with a legal spirit, but all works, without exception; works of righteousness, Titus 3:5, i.e. all right or good works.</w:t>
      </w:r>
    </w:p>
    <w:p w14:paraId="38FE7572">
      <w:pPr>
        <w:rPr>
          <w:rFonts w:hint="eastAsia"/>
        </w:rPr>
      </w:pPr>
      <w:r>
        <w:rPr>
          <w:rFonts w:hint="eastAsia"/>
        </w:rPr>
        <w:t>这些经文太多，无法一一列举；见第三章20节，那里表明被排除在称义基础之外的行为不仅仅是礼仪行为，也不是带有律法精神所行的行为，而是所有行为，毫无例外；义行，提多书3:5，即所有正确或良善的行为。</w:t>
      </w:r>
    </w:p>
    <w:p w14:paraId="5615021F">
      <w:pPr>
        <w:rPr>
          <w:rFonts w:hint="eastAsia"/>
        </w:rPr>
      </w:pPr>
    </w:p>
    <w:p w14:paraId="4809EAD0">
      <w:pPr>
        <w:rPr>
          <w:rFonts w:hint="eastAsia"/>
        </w:rPr>
      </w:pPr>
      <w:r>
        <w:rPr>
          <w:rFonts w:hint="eastAsia"/>
        </w:rPr>
        <w:t>But faith considered as an act, is as much a work as prayer, repentance, almsgiving, or anything of the kind.</w:t>
      </w:r>
    </w:p>
    <w:p w14:paraId="15A6C374">
      <w:pPr>
        <w:rPr>
          <w:rFonts w:hint="eastAsia"/>
        </w:rPr>
      </w:pPr>
      <w:r>
        <w:rPr>
          <w:rFonts w:hint="eastAsia"/>
        </w:rPr>
        <w:t>但是，作为一种行为的信心，与祷告、悔改、施舍或任何类似的行为一样，都是一种行为。</w:t>
      </w:r>
    </w:p>
    <w:p w14:paraId="170F867B">
      <w:pPr>
        <w:rPr>
          <w:rFonts w:hint="eastAsia"/>
        </w:rPr>
      </w:pPr>
    </w:p>
    <w:p w14:paraId="33FEF470">
      <w:pPr>
        <w:rPr>
          <w:rFonts w:hint="eastAsia"/>
        </w:rPr>
      </w:pPr>
      <w:r>
        <w:rPr>
          <w:rFonts w:hint="eastAsia"/>
        </w:rPr>
        <w:t>And it is as much an act of obedience to the law, as the performance of any other duty; for the law requires us to do whatever is in itself right.</w:t>
      </w:r>
    </w:p>
    <w:p w14:paraId="1A550796">
      <w:pPr>
        <w:rPr>
          <w:rFonts w:hint="eastAsia"/>
        </w:rPr>
      </w:pPr>
      <w:r>
        <w:rPr>
          <w:rFonts w:hint="eastAsia"/>
        </w:rPr>
        <w:t>并且它如同履行任何其他责任一样，是对律法的一种顺服行为；因为律法要求我们做任何本身正确的事。</w:t>
      </w:r>
    </w:p>
    <w:p w14:paraId="67053987">
      <w:pPr>
        <w:rPr>
          <w:rFonts w:hint="eastAsia"/>
        </w:rPr>
      </w:pPr>
    </w:p>
    <w:p w14:paraId="0C5E5B84">
      <w:pPr>
        <w:rPr>
          <w:rFonts w:hint="eastAsia"/>
        </w:rPr>
      </w:pPr>
      <w:r>
        <w:rPr>
          <w:rFonts w:hint="eastAsia"/>
        </w:rPr>
        <w:t>2. It contradicts all those passages in which the merit of Christ, in any form, is declared to be the ground of our acceptance.</w:t>
      </w:r>
    </w:p>
    <w:p w14:paraId="43D7DD2C">
      <w:pPr>
        <w:rPr>
          <w:rFonts w:hint="eastAsia"/>
        </w:rPr>
      </w:pPr>
      <w:r>
        <w:rPr>
          <w:rFonts w:hint="eastAsia"/>
        </w:rPr>
        <w:t>2. 它与所有那些宣告基督的功绩（无论以何种形式）是我们蒙悦纳基础的经文相矛盾。</w:t>
      </w:r>
    </w:p>
    <w:p w14:paraId="3C300A06">
      <w:pPr>
        <w:rPr>
          <w:rFonts w:hint="eastAsia"/>
        </w:rPr>
      </w:pPr>
    </w:p>
    <w:p w14:paraId="55BD0824">
      <w:pPr>
        <w:rPr>
          <w:rFonts w:hint="eastAsia"/>
        </w:rPr>
      </w:pPr>
      <w:r>
        <w:rPr>
          <w:rFonts w:hint="eastAsia"/>
        </w:rPr>
        <w:t>Thus in chap. 3:25, it is Christ's propitiatory sacrifice; chap. 5:18, 19, it is his obedience or righteousness; in many other places it is said to be his death, his cross, his blood.</w:t>
      </w:r>
    </w:p>
    <w:p w14:paraId="40E4826D">
      <w:pPr>
        <w:rPr>
          <w:rFonts w:hint="eastAsia"/>
        </w:rPr>
      </w:pPr>
      <w:r>
        <w:rPr>
          <w:rFonts w:hint="eastAsia"/>
        </w:rPr>
        <w:t>因此在第三章25节，是基督的挽回祭；第五章18、19节，是祂的顺服或义；在许多其他地方，据说那是祂的死，祂的十字架，祂的血。</w:t>
      </w:r>
    </w:p>
    <w:p w14:paraId="1CAF7AC3">
      <w:pPr>
        <w:rPr>
          <w:rFonts w:hint="eastAsia"/>
        </w:rPr>
      </w:pPr>
    </w:p>
    <w:p w14:paraId="4440F729">
      <w:pPr>
        <w:rPr>
          <w:rFonts w:hint="eastAsia"/>
        </w:rPr>
      </w:pPr>
      <w:r>
        <w:rPr>
          <w:rFonts w:hint="eastAsia"/>
        </w:rPr>
        <w:t>Faith must either be the ground of our acceptance, or the means or instrument of our becoming interested in the true meritorious ground, viz. the righteousness of Christ.</w:t>
      </w:r>
    </w:p>
    <w:p w14:paraId="3F63779A">
      <w:pPr>
        <w:rPr>
          <w:rFonts w:hint="eastAsia"/>
        </w:rPr>
      </w:pPr>
      <w:r>
        <w:rPr>
          <w:rFonts w:hint="eastAsia"/>
        </w:rPr>
        <w:t>信心或者必须是我们蒙悦纳的基础，或者必须是我们对真正功绩基础，即基督的义，产生兴趣的手段或工具。</w:t>
      </w:r>
    </w:p>
    <w:p w14:paraId="4DDD6C53">
      <w:pPr>
        <w:rPr>
          <w:rFonts w:hint="eastAsia"/>
        </w:rPr>
      </w:pPr>
    </w:p>
    <w:p w14:paraId="79C7BAFE">
      <w:pPr>
        <w:rPr>
          <w:rFonts w:hint="eastAsia"/>
        </w:rPr>
      </w:pPr>
      <w:r>
        <w:rPr>
          <w:rFonts w:hint="eastAsia"/>
        </w:rPr>
        <w:t>It cannot stand in both relations to our justification.</w:t>
      </w:r>
    </w:p>
    <w:p w14:paraId="527E75C8">
      <w:pPr>
        <w:rPr>
          <w:rFonts w:hint="eastAsia"/>
        </w:rPr>
      </w:pPr>
      <w:r>
        <w:rPr>
          <w:rFonts w:hint="eastAsia"/>
        </w:rPr>
        <w:t>它不能同时与我们的称义处于这两种关系之中。</w:t>
      </w:r>
    </w:p>
    <w:p w14:paraId="57D95F81">
      <w:pPr>
        <w:rPr>
          <w:rFonts w:hint="eastAsia"/>
        </w:rPr>
      </w:pPr>
    </w:p>
    <w:p w14:paraId="545D106A">
      <w:pPr>
        <w:rPr>
          <w:rFonts w:hint="eastAsia"/>
        </w:rPr>
      </w:pPr>
      <w:r>
        <w:rPr>
          <w:rFonts w:hint="eastAsia"/>
        </w:rPr>
        <w:t>3. It is inconsistent with the office ascribed to faith.</w:t>
      </w:r>
    </w:p>
    <w:p w14:paraId="040B27AB">
      <w:pPr>
        <w:rPr>
          <w:rFonts w:hint="eastAsia"/>
        </w:rPr>
      </w:pPr>
      <w:r>
        <w:rPr>
          <w:rFonts w:hint="eastAsia"/>
        </w:rPr>
        <w:t>3. 这与赋予信心的职能不符。</w:t>
      </w:r>
    </w:p>
    <w:p w14:paraId="709F313A">
      <w:pPr>
        <w:rPr>
          <w:rFonts w:hint="eastAsia"/>
        </w:rPr>
      </w:pPr>
    </w:p>
    <w:p w14:paraId="39863E23">
      <w:pPr>
        <w:rPr>
          <w:rFonts w:hint="eastAsia"/>
        </w:rPr>
      </w:pPr>
      <w:r>
        <w:rPr>
          <w:rFonts w:hint="eastAsia"/>
        </w:rPr>
        <w:t>We are said to be saved by, or through faith, but never on account of our faith, or on the ground of it. (It is always διὰ πίστεως, or ἐκ πίστεως, but never διὰ πίστιν.)</w:t>
      </w:r>
    </w:p>
    <w:p w14:paraId="2BBF2E20">
      <w:pPr>
        <w:rPr>
          <w:rFonts w:hint="eastAsia"/>
        </w:rPr>
      </w:pPr>
      <w:r>
        <w:rPr>
          <w:rFonts w:hint="eastAsia"/>
        </w:rPr>
        <w:t>据说我们是因信得救，或借着信得救，但绝非因我们的信，或以我们的信为基础。（总是 διὰ πίστεως (dia pisteōs，借着信)，或 ἐκ πίστεως (ek pisteōs，本于信)，但绝非 διὰ πίστιν (dia pistin，因着信)。）</w:t>
      </w:r>
    </w:p>
    <w:p w14:paraId="47068EFE">
      <w:pPr>
        <w:rPr>
          <w:rFonts w:hint="eastAsia"/>
        </w:rPr>
      </w:pPr>
    </w:p>
    <w:p w14:paraId="4375CD7E">
      <w:pPr>
        <w:rPr>
          <w:rFonts w:hint="eastAsia"/>
        </w:rPr>
      </w:pPr>
      <w:r>
        <w:rPr>
          <w:rFonts w:hint="eastAsia"/>
        </w:rPr>
        <w:t>The expressions, "through faith in his blood," 3:25, "by faith in Jesus Christ," &amp;c., admit of no other interpretation than 'by means of faith in the blood of Christ, or in Christ himself, as the ground of confidence.'</w:t>
      </w:r>
    </w:p>
    <w:p w14:paraId="59E94B37">
      <w:pPr>
        <w:rPr>
          <w:rFonts w:hint="eastAsia"/>
        </w:rPr>
      </w:pPr>
      <w:r>
        <w:rPr>
          <w:rFonts w:hint="eastAsia"/>
        </w:rPr>
        <w:t>“因信祂的血”（3:25），“因信耶稣基督”等等这些表达，除了‘借着信基督的血，或信基督自己，作为信靠的基础’之外，不容许其他解释。</w:t>
      </w:r>
    </w:p>
    <w:p w14:paraId="77DED9E2">
      <w:pPr>
        <w:rPr>
          <w:rFonts w:hint="eastAsia"/>
        </w:rPr>
      </w:pPr>
    </w:p>
    <w:p w14:paraId="75BA8587">
      <w:pPr>
        <w:rPr>
          <w:rFonts w:hint="eastAsia"/>
        </w:rPr>
      </w:pPr>
      <w:r>
        <w:rPr>
          <w:rFonts w:hint="eastAsia"/>
        </w:rPr>
        <w:t>The interpretation, therefore, under consideration is at variance with the very nature of faith, which necessarily includes the receiving and resting on Christ as the ground of acceptance with God; and, of course, implies that faith itself is not that ground.</w:t>
      </w:r>
    </w:p>
    <w:p w14:paraId="40C033DB">
      <w:pPr>
        <w:rPr>
          <w:rFonts w:hint="eastAsia"/>
        </w:rPr>
      </w:pPr>
      <w:r>
        <w:rPr>
          <w:rFonts w:hint="eastAsia"/>
        </w:rPr>
        <w:t>因此，所讨论的解释与信心的本质相悖，信心必然包括接受并依靠基督作为蒙神悦纳的基础；当然，这也意味着信心本身并非那个基础。</w:t>
      </w:r>
    </w:p>
    <w:p w14:paraId="4AE6D6AF">
      <w:pPr>
        <w:rPr>
          <w:rFonts w:hint="eastAsia"/>
        </w:rPr>
      </w:pPr>
    </w:p>
    <w:p w14:paraId="0D620B3B">
      <w:pPr>
        <w:rPr>
          <w:rFonts w:hint="eastAsia"/>
        </w:rPr>
      </w:pPr>
      <w:r>
        <w:rPr>
          <w:rFonts w:hint="eastAsia"/>
        </w:rPr>
        <w:t>4. We accordingly never find Paul, nor any other of the sacred writers, referring his readers to their faith, or anything in themselves, as the ground of their confidence.</w:t>
      </w:r>
    </w:p>
    <w:p w14:paraId="6F7BCFA0">
      <w:pPr>
        <w:rPr>
          <w:rFonts w:hint="eastAsia"/>
        </w:rPr>
      </w:pPr>
      <w:r>
        <w:rPr>
          <w:rFonts w:hint="eastAsia"/>
        </w:rPr>
        <w:t>4. 因此，我们从未发现保罗或任何其他圣经作者，将祂的读者引向他们的信心，或他们自身里面的任何东西，作为他们信靠的基础。</w:t>
      </w:r>
    </w:p>
    <w:p w14:paraId="2DB3FD51">
      <w:pPr>
        <w:rPr>
          <w:rFonts w:hint="eastAsia"/>
        </w:rPr>
      </w:pPr>
    </w:p>
    <w:p w14:paraId="2D355C8B">
      <w:pPr>
        <w:rPr>
          <w:rFonts w:hint="eastAsia"/>
        </w:rPr>
      </w:pPr>
      <w:r>
        <w:rPr>
          <w:rFonts w:hint="eastAsia"/>
        </w:rPr>
        <w:t>Even in reference to those most advanced in holiness, he directs them to what Christ has done for them, not to anything wrought in them, as the ground of their acceptance.</w:t>
      </w:r>
    </w:p>
    <w:p w14:paraId="0BE90A09">
      <w:pPr>
        <w:rPr>
          <w:rFonts w:hint="eastAsia"/>
        </w:rPr>
      </w:pPr>
      <w:r>
        <w:rPr>
          <w:rFonts w:hint="eastAsia"/>
        </w:rPr>
        <w:t>即使对于那些在圣洁上最有长进的人，祂也引导他们注目基督为他们所做的，而非在他们里面作成的任何事，作为他们蒙悦纳的基础。</w:t>
      </w:r>
    </w:p>
    <w:p w14:paraId="71A1CFF8">
      <w:pPr>
        <w:rPr>
          <w:rFonts w:hint="eastAsia"/>
        </w:rPr>
      </w:pPr>
    </w:p>
    <w:p w14:paraId="65D3CF69">
      <w:pPr>
        <w:rPr>
          <w:rFonts w:hint="eastAsia"/>
        </w:rPr>
      </w:pPr>
      <w:r>
        <w:rPr>
          <w:rFonts w:hint="eastAsia"/>
        </w:rPr>
        <w:t>See a beautiful passage to this effect, in Neander's Gelegenheitschriften, p. 23.</w:t>
      </w:r>
    </w:p>
    <w:p w14:paraId="2857AEAC">
      <w:pPr>
        <w:rPr>
          <w:rFonts w:hint="eastAsia"/>
        </w:rPr>
      </w:pPr>
      <w:r>
        <w:rPr>
          <w:rFonts w:hint="eastAsia"/>
        </w:rPr>
        <w:t>关于这一点，见尼安德（Neander）的《偶作集》（Gelegenheitschriften）第23页一段优美的论述。</w:t>
      </w:r>
    </w:p>
    <w:p w14:paraId="6B39231F">
      <w:pPr>
        <w:rPr>
          <w:rFonts w:hint="eastAsia"/>
        </w:rPr>
      </w:pPr>
    </w:p>
    <w:p w14:paraId="4461A839">
      <w:pPr>
        <w:rPr>
          <w:rFonts w:hint="eastAsia"/>
        </w:rPr>
      </w:pPr>
      <w:r>
        <w:rPr>
          <w:rFonts w:hint="eastAsia"/>
        </w:rPr>
        <w:t>After stating that the believer can never rest his justification on his own spiritual life, or works, he adds, "It would, indeed, fare badly with the Christian, if on such weak ground as this he had to build his justification, if he did not know that 'if he confesses his sins, and walks in the light, as he is in the light, the blood of Jesus Christ his Son cleanses from all sin.' Paul, therefore, refers even the redeemed, disturbed by the reproaches of conscience, amidst the conflicts and trials of life, not to the work of Christ in themselves, but to what the love of God in Christ has done for them, and which, even notwithstanding their own continued sinfulness, remains ever sure."</w:t>
      </w:r>
    </w:p>
    <w:p w14:paraId="6188FBFA">
      <w:pPr>
        <w:rPr>
          <w:rFonts w:hint="eastAsia"/>
        </w:rPr>
      </w:pPr>
      <w:r>
        <w:rPr>
          <w:rFonts w:hint="eastAsia"/>
        </w:rPr>
        <w:t>在陈述了信徒绝不能将祂的称义建立在祂自己的属灵生命或行为之上后，祂补充说：“如果基督徒必须在这种薄弱的基础上建立祂的称义，如果祂不知道‘若祂认自己的罪，行在光明中，如同神在光明中，祂儿子耶稣基督的血就洗净祂一切的罪’，那么祂的处境确实会很糟糕。因此，保罗甚至将那些在生活的冲突和试炼中被良心责备所困扰的蒙救赎者，引向神在基督里的爱为他们所做的，而非基督在他们里面的工作，即使他们自己持续的罪性仍然存在，那爱也永远是确定的。”</w:t>
      </w:r>
    </w:p>
    <w:p w14:paraId="41346D4C">
      <w:pPr>
        <w:rPr>
          <w:rFonts w:hint="eastAsia"/>
        </w:rPr>
      </w:pPr>
    </w:p>
    <w:p w14:paraId="36630FB7">
      <w:pPr>
        <w:rPr>
          <w:rFonts w:hint="eastAsia"/>
        </w:rPr>
      </w:pPr>
      <w:r>
        <w:rPr>
          <w:rFonts w:hint="eastAsia"/>
        </w:rPr>
        <w:t>5. Paul, by interchanging the ambiguous phrase, 'faith is imputed for righteousness,' with the more definite expressions, 'justified through or by means of faith," 'justified through faith in his blood,' fixes the sense in which the clause in question is to be understood.</w:t>
      </w:r>
    </w:p>
    <w:p w14:paraId="542E6BD8">
      <w:pPr>
        <w:rPr>
          <w:rFonts w:hint="eastAsia"/>
        </w:rPr>
      </w:pPr>
      <w:r>
        <w:rPr>
          <w:rFonts w:hint="eastAsia"/>
        </w:rPr>
        <w:t>5. 保罗通过将模棱两可的短语‘将信算为义’与更明确的表达‘借着信称义’、‘因信祂的血称义’互换使用，从而确定了所讨论子句应理解的含义。</w:t>
      </w:r>
    </w:p>
    <w:p w14:paraId="30CCD215">
      <w:pPr>
        <w:rPr>
          <w:rFonts w:hint="eastAsia"/>
        </w:rPr>
      </w:pPr>
    </w:p>
    <w:p w14:paraId="7D687BC0">
      <w:pPr>
        <w:rPr>
          <w:rFonts w:hint="eastAsia"/>
        </w:rPr>
      </w:pPr>
      <w:r>
        <w:rPr>
          <w:rFonts w:hint="eastAsia"/>
        </w:rPr>
        <w:t>It must express the idea, that it was by means of faith that Abraham came to be treated as righteous, and not that faith was taken in lieu of perfect obedience.</w:t>
      </w:r>
    </w:p>
    <w:p w14:paraId="532D98AC">
      <w:pPr>
        <w:rPr>
          <w:rFonts w:hint="eastAsia"/>
        </w:rPr>
      </w:pPr>
      <w:r>
        <w:rPr>
          <w:rFonts w:hint="eastAsia"/>
        </w:rPr>
        <w:t>它必须表达这样一个意思：亚伯拉罕是借着信才被当作义人对待，而非信心代替了完全的顺服。</w:t>
      </w:r>
    </w:p>
    <w:p w14:paraId="0659A690">
      <w:pPr>
        <w:rPr>
          <w:rFonts w:hint="eastAsia"/>
        </w:rPr>
      </w:pPr>
    </w:p>
    <w:p w14:paraId="4FB0F317">
      <w:pPr>
        <w:rPr>
          <w:rFonts w:hint="eastAsia"/>
        </w:rPr>
      </w:pPr>
      <w:r>
        <w:rPr>
          <w:rFonts w:hint="eastAsia"/>
        </w:rPr>
        <w:t>See this subject more fully discussed in Owen on</w:t>
      </w:r>
    </w:p>
    <w:p w14:paraId="19B6420C">
      <w:pPr>
        <w:rPr>
          <w:rFonts w:hint="eastAsia"/>
        </w:rPr>
      </w:pPr>
      <w:r>
        <w:rPr>
          <w:rFonts w:hint="eastAsia"/>
        </w:rPr>
        <w:t>Justification, chap. xviii.</w:t>
      </w:r>
    </w:p>
    <w:p w14:paraId="6839B34B">
      <w:pPr>
        <w:rPr>
          <w:rFonts w:hint="eastAsia"/>
        </w:rPr>
      </w:pPr>
      <w:r>
        <w:rPr>
          <w:rFonts w:hint="eastAsia"/>
        </w:rPr>
        <w:t>关于这个问题更详细的讨论，见欧文（Owen）论称义，第十八章。</w:t>
      </w:r>
    </w:p>
    <w:p w14:paraId="2DB3C557">
      <w:pPr>
        <w:rPr>
          <w:rFonts w:hint="eastAsia"/>
        </w:rPr>
      </w:pPr>
    </w:p>
    <w:p w14:paraId="6D78EB0A">
      <w:pPr>
        <w:rPr>
          <w:rFonts w:hint="eastAsia"/>
        </w:rPr>
      </w:pPr>
      <w:r>
        <w:rPr>
          <w:rFonts w:hint="eastAsia"/>
        </w:rPr>
        <w:t>According to the second view, the word righteousness is taken in a much more limited sense, and the phrase 'to impute faith for righteousness,' is understood to mean 'faith was regarded as right, it was approved.'</w:t>
      </w:r>
    </w:p>
    <w:p w14:paraId="4920D61F">
      <w:pPr>
        <w:rPr>
          <w:rFonts w:hint="eastAsia"/>
        </w:rPr>
      </w:pPr>
      <w:r>
        <w:rPr>
          <w:rFonts w:hint="eastAsia"/>
        </w:rPr>
        <w:t>根据第二种观点，“义”这个词的含义被大大限制了，“将信算为义”这个短语被理解为“信心被认为是正确的，它得到了认可”。</w:t>
      </w:r>
    </w:p>
    <w:p w14:paraId="5EF186ED">
      <w:pPr>
        <w:rPr>
          <w:rFonts w:hint="eastAsia"/>
        </w:rPr>
      </w:pPr>
    </w:p>
    <w:p w14:paraId="58B6797C">
      <w:pPr>
        <w:rPr>
          <w:rFonts w:hint="eastAsia"/>
        </w:rPr>
      </w:pPr>
      <w:r>
        <w:rPr>
          <w:rFonts w:hint="eastAsia"/>
        </w:rPr>
        <w:t>This interpretation also is perfectly consistent with usage.</w:t>
      </w:r>
    </w:p>
    <w:p w14:paraId="55F4892F">
      <w:pPr>
        <w:rPr>
          <w:rFonts w:hint="eastAsia"/>
        </w:rPr>
      </w:pPr>
      <w:r>
        <w:rPr>
          <w:rFonts w:hint="eastAsia"/>
        </w:rPr>
        <w:t>这种解释也完全符合用法。</w:t>
      </w:r>
    </w:p>
    <w:p w14:paraId="3155748C">
      <w:pPr>
        <w:rPr>
          <w:rFonts w:hint="eastAsia"/>
        </w:rPr>
      </w:pPr>
    </w:p>
    <w:p w14:paraId="07D8F1B5">
      <w:pPr>
        <w:rPr>
          <w:rFonts w:hint="eastAsia"/>
        </w:rPr>
      </w:pPr>
      <w:r>
        <w:rPr>
          <w:rFonts w:hint="eastAsia"/>
        </w:rPr>
        <w:t>Thus, Ps. 106:31, it is said of the zeal of Phineas, "It was counted unto him for righteousness."</w:t>
      </w:r>
    </w:p>
    <w:p w14:paraId="43BE8B09">
      <w:pPr>
        <w:rPr>
          <w:rFonts w:hint="eastAsia"/>
        </w:rPr>
      </w:pPr>
      <w:r>
        <w:rPr>
          <w:rFonts w:hint="eastAsia"/>
        </w:rPr>
        <w:t>因此，诗篇106:31论到非尼哈的热心说：“这就算为祂的义。”</w:t>
      </w:r>
    </w:p>
    <w:p w14:paraId="447E623F">
      <w:pPr>
        <w:rPr>
          <w:rFonts w:hint="eastAsia"/>
        </w:rPr>
      </w:pPr>
    </w:p>
    <w:p w14:paraId="66322453">
      <w:pPr>
        <w:rPr>
          <w:rFonts w:hint="eastAsia"/>
        </w:rPr>
      </w:pPr>
      <w:r>
        <w:rPr>
          <w:rFonts w:hint="eastAsia"/>
        </w:rPr>
        <w:t>This of course does not mean that it was regarded as complete obedience to the law, and taken in its stead as the ground of justification.</w:t>
      </w:r>
    </w:p>
    <w:p w14:paraId="26684CBC">
      <w:pPr>
        <w:rPr>
          <w:rFonts w:hint="eastAsia"/>
        </w:rPr>
      </w:pPr>
      <w:r>
        <w:rPr>
          <w:rFonts w:hint="eastAsia"/>
        </w:rPr>
        <w:t>这当然并非意指它被视为对律法的完全顺服，并代替律法作为称义的基础。</w:t>
      </w:r>
    </w:p>
    <w:p w14:paraId="6D56E354">
      <w:pPr>
        <w:rPr>
          <w:rFonts w:hint="eastAsia"/>
        </w:rPr>
      </w:pPr>
    </w:p>
    <w:p w14:paraId="5C476912">
      <w:pPr>
        <w:rPr>
          <w:rFonts w:hint="eastAsia"/>
        </w:rPr>
      </w:pPr>
      <w:r>
        <w:rPr>
          <w:rFonts w:hint="eastAsia"/>
        </w:rPr>
        <w:t>It means simply that his zeal was approved of.</w:t>
      </w:r>
    </w:p>
    <w:p w14:paraId="34736BBC">
      <w:pPr>
        <w:rPr>
          <w:rFonts w:hint="eastAsia"/>
        </w:rPr>
      </w:pPr>
      <w:r>
        <w:rPr>
          <w:rFonts w:hint="eastAsia"/>
        </w:rPr>
        <w:t>它仅仅意味着祂的热心得到了认可。</w:t>
      </w:r>
    </w:p>
    <w:p w14:paraId="1B11B912">
      <w:pPr>
        <w:rPr>
          <w:rFonts w:hint="eastAsia"/>
        </w:rPr>
      </w:pPr>
    </w:p>
    <w:p w14:paraId="59135ED7">
      <w:pPr>
        <w:rPr>
          <w:rFonts w:hint="eastAsia"/>
        </w:rPr>
      </w:pPr>
      <w:r>
        <w:rPr>
          <w:rFonts w:hint="eastAsia"/>
        </w:rPr>
        <w:t>It was regarded, says Dr. Owen, "as a just and rewardable action."</w:t>
      </w:r>
    </w:p>
    <w:p w14:paraId="1ECF4205">
      <w:pPr>
        <w:rPr>
          <w:rFonts w:hint="eastAsia"/>
        </w:rPr>
      </w:pPr>
      <w:r>
        <w:rPr>
          <w:rFonts w:hint="eastAsia"/>
        </w:rPr>
        <w:t>欧文（Owen）博士说，它被视为“一种公正且值得奖赏的行为”。</w:t>
      </w:r>
    </w:p>
    <w:p w14:paraId="29CB83DA">
      <w:pPr>
        <w:rPr>
          <w:rFonts w:hint="eastAsia"/>
        </w:rPr>
      </w:pPr>
    </w:p>
    <w:p w14:paraId="4BFB19D2">
      <w:pPr>
        <w:rPr>
          <w:rFonts w:hint="eastAsia"/>
        </w:rPr>
      </w:pPr>
      <w:r>
        <w:rPr>
          <w:rFonts w:hint="eastAsia"/>
        </w:rPr>
        <w:t>"Divinitus approbatum erat," says Tuckney, Prœlectiones, p. 212, "tanquam justè factum."</w:t>
      </w:r>
    </w:p>
    <w:p w14:paraId="52D9900C">
      <w:pPr>
        <w:rPr>
          <w:rFonts w:hint="eastAsia"/>
        </w:rPr>
      </w:pPr>
      <w:r>
        <w:rPr>
          <w:rFonts w:hint="eastAsia"/>
        </w:rPr>
        <w:t>塔克尼（Tuckney）在其《讲义》（Prœlectiones）第212页说：“它被神圣地认可 (Divinitus approbatum erat)，如同公正地行了 (tanquam justè factum)。”</w:t>
      </w:r>
    </w:p>
    <w:p w14:paraId="57F758A2">
      <w:pPr>
        <w:rPr>
          <w:rFonts w:hint="eastAsia"/>
        </w:rPr>
      </w:pPr>
    </w:p>
    <w:p w14:paraId="240B1BD3">
      <w:pPr>
        <w:rPr>
          <w:rFonts w:hint="eastAsia"/>
        </w:rPr>
      </w:pPr>
      <w:r>
        <w:rPr>
          <w:rFonts w:hint="eastAsia"/>
        </w:rPr>
        <w:t>In like manner, Deut. 24:13, it is said of returning a pledge, "It shall be righteousness unto thee before the Lord thy God."</w:t>
      </w:r>
    </w:p>
    <w:p w14:paraId="4F45A40C">
      <w:pPr>
        <w:rPr>
          <w:rFonts w:hint="eastAsia"/>
        </w:rPr>
      </w:pPr>
      <w:r>
        <w:rPr>
          <w:rFonts w:hint="eastAsia"/>
        </w:rPr>
        <w:t>同样，申命记24:13论到归还当头说：“这在耶和华你神面前就算为你的义了。”</w:t>
      </w:r>
    </w:p>
    <w:p w14:paraId="2BC32324">
      <w:pPr>
        <w:rPr>
          <w:rFonts w:hint="eastAsia"/>
        </w:rPr>
      </w:pPr>
    </w:p>
    <w:p w14:paraId="224F18E2">
      <w:pPr>
        <w:rPr>
          <w:rFonts w:hint="eastAsia"/>
        </w:rPr>
      </w:pPr>
      <w:r>
        <w:rPr>
          <w:rFonts w:hint="eastAsia"/>
        </w:rPr>
        <w:t>Agreeably to the analogy of these passages, the meaning of this clause may be, 'his faith was regarded as right; it secured the approbation of God.'</w:t>
      </w:r>
    </w:p>
    <w:p w14:paraId="1E5DE589">
      <w:pPr>
        <w:rPr>
          <w:rFonts w:hint="eastAsia"/>
        </w:rPr>
      </w:pPr>
      <w:r>
        <w:rPr>
          <w:rFonts w:hint="eastAsia"/>
        </w:rPr>
        <w:t>依照这些经文的类比，这个子句的意思可能是：‘祂的信心被认为是正确的；它确保了神的认可。’</w:t>
      </w:r>
    </w:p>
    <w:p w14:paraId="0E0B2BA3">
      <w:pPr>
        <w:rPr>
          <w:rFonts w:hint="eastAsia"/>
        </w:rPr>
      </w:pPr>
    </w:p>
    <w:p w14:paraId="640410B7">
      <w:pPr>
        <w:rPr>
          <w:rFonts w:hint="eastAsia"/>
        </w:rPr>
      </w:pPr>
      <w:r>
        <w:rPr>
          <w:rFonts w:hint="eastAsia"/>
        </w:rPr>
        <w:t>How it did this, must be learned from other passages.</w:t>
      </w:r>
    </w:p>
    <w:p w14:paraId="5442C731">
      <w:pPr>
        <w:rPr>
          <w:rFonts w:hint="eastAsia"/>
        </w:rPr>
      </w:pPr>
      <w:r>
        <w:rPr>
          <w:rFonts w:hint="eastAsia"/>
        </w:rPr>
        <w:t>它是如何做到的，必须从其他经文中学习。</w:t>
      </w:r>
    </w:p>
    <w:p w14:paraId="5234A146">
      <w:pPr>
        <w:rPr>
          <w:rFonts w:hint="eastAsia"/>
        </w:rPr>
      </w:pPr>
    </w:p>
    <w:p w14:paraId="4CC4AE7F">
      <w:pPr>
        <w:rPr>
          <w:rFonts w:hint="eastAsia"/>
        </w:rPr>
      </w:pPr>
      <w:r>
        <w:rPr>
          <w:rFonts w:hint="eastAsia"/>
        </w:rPr>
        <w:t>The third interpretation agrees with the first, in taking δικαιοσύνη in its proper sense, (righteousness,) but gives a different force to the preposition εἰς: 'Faith was imputed to him unto righteousness,' that is, in order to his being regarded and treated as righteous.</w:t>
      </w:r>
    </w:p>
    <w:p w14:paraId="76ACC6F0">
      <w:pPr>
        <w:rPr>
          <w:rFonts w:hint="eastAsia"/>
        </w:rPr>
      </w:pPr>
      <w:r>
        <w:rPr>
          <w:rFonts w:hint="eastAsia"/>
        </w:rPr>
        <w:t>第三种解释与第一种解释一致，都将 δικαιοσύνη (dikaiosynē) 理解为其恰当的含义（义），但赋予介词 εἰς (eis，到，以致) 不同的力量：‘将信算给祂为义’，也就是说，为了使祂被视为并被当作义人对待。</w:t>
      </w:r>
    </w:p>
    <w:p w14:paraId="3A44FF1F">
      <w:pPr>
        <w:rPr>
          <w:rFonts w:hint="eastAsia"/>
        </w:rPr>
      </w:pPr>
    </w:p>
    <w:p w14:paraId="18241921">
      <w:pPr>
        <w:rPr>
          <w:rFonts w:hint="eastAsia"/>
        </w:rPr>
      </w:pPr>
      <w:r>
        <w:rPr>
          <w:rFonts w:hint="eastAsia"/>
        </w:rPr>
        <w:t>In support of this view, reference is made to such frequently recurring expressions as εἰς σωτηρίαν, (unto salvation,) 'that they might be saved,' 10:1; εἰς μετάνοιαν, (unto repentance,) 'that they might repent,' Matt. 3:11.</w:t>
      </w:r>
    </w:p>
    <w:p w14:paraId="189C9DAD">
      <w:pPr>
        <w:rPr>
          <w:rFonts w:hint="eastAsia"/>
        </w:rPr>
      </w:pPr>
      <w:r>
        <w:rPr>
          <w:rFonts w:hint="eastAsia"/>
        </w:rPr>
        <w:t>为了支持这种观点，可以参考一些经常出现的表达，例如 εἰς σωτηρίαν (eis sōtērian，以致得救)，‘使他们可以得救’，10:1；εἰς μετάνοιαν (eis metanoian，以致悔改)，‘使他们可以悔改’，马太福音3:11。</w:t>
      </w:r>
    </w:p>
    <w:p w14:paraId="4C527F48">
      <w:pPr>
        <w:rPr>
          <w:rFonts w:hint="eastAsia"/>
        </w:rPr>
      </w:pPr>
    </w:p>
    <w:p w14:paraId="7AD258DA">
      <w:pPr>
        <w:rPr>
          <w:rFonts w:hint="eastAsia"/>
        </w:rPr>
      </w:pPr>
      <w:r>
        <w:rPr>
          <w:rFonts w:hint="eastAsia"/>
        </w:rPr>
        <w:t>In 10:10, of this epistle, the apostle says, 'With the heart man believeth unto righteousness,' (εἰς δικαιοσύνην,) i.e. in order to becoming righteous, or so as to become righteous.</w:t>
      </w:r>
    </w:p>
    <w:p w14:paraId="271528C3">
      <w:pPr>
        <w:rPr>
          <w:rFonts w:hint="eastAsia"/>
        </w:rPr>
      </w:pPr>
      <w:r>
        <w:rPr>
          <w:rFonts w:hint="eastAsia"/>
        </w:rPr>
        <w:t>在这封书信的10:10，使徒说：‘心里相信，就可以称义’（εἰς δικαιοσύνην，eis dikaiosynēn，以致称义），即为了成为义，或以致成为义。</w:t>
      </w:r>
    </w:p>
    <w:p w14:paraId="1A04821F">
      <w:pPr>
        <w:rPr>
          <w:rFonts w:hint="eastAsia"/>
        </w:rPr>
      </w:pPr>
    </w:p>
    <w:p w14:paraId="6A264C99">
      <w:pPr>
        <w:rPr>
          <w:rFonts w:hint="eastAsia"/>
        </w:rPr>
      </w:pPr>
      <w:r>
        <w:rPr>
          <w:rFonts w:hint="eastAsia"/>
        </w:rPr>
        <w:t>Faith secures their being righteous.</w:t>
      </w:r>
    </w:p>
    <w:p w14:paraId="5C5424AD">
      <w:pPr>
        <w:rPr>
          <w:rFonts w:hint="eastAsia"/>
        </w:rPr>
      </w:pPr>
      <w:r>
        <w:rPr>
          <w:rFonts w:hint="eastAsia"/>
        </w:rPr>
        <w:t>信心确保他们成为义人。</w:t>
      </w:r>
    </w:p>
    <w:p w14:paraId="6D92BD36">
      <w:pPr>
        <w:rPr>
          <w:rFonts w:hint="eastAsia"/>
        </w:rPr>
      </w:pPr>
    </w:p>
    <w:p w14:paraId="57C65A18">
      <w:pPr>
        <w:rPr>
          <w:rFonts w:hint="eastAsia"/>
        </w:rPr>
      </w:pPr>
      <w:r>
        <w:rPr>
          <w:rFonts w:hint="eastAsia"/>
        </w:rPr>
        <w:t>According to this view of the passage, all it teaches is, that faith and not works secured Abraham's justification before God.</w:t>
      </w:r>
    </w:p>
    <w:p w14:paraId="46EF544F">
      <w:pPr>
        <w:rPr>
          <w:rFonts w:hint="eastAsia"/>
        </w:rPr>
      </w:pPr>
      <w:r>
        <w:rPr>
          <w:rFonts w:hint="eastAsia"/>
        </w:rPr>
        <w:t>根据对这段经文的这种看法，它所教导的全部内容是，信心而非行为确保了亚伯拉罕在神面前的称义。</w:t>
      </w:r>
    </w:p>
    <w:p w14:paraId="69E51970">
      <w:pPr>
        <w:rPr>
          <w:rFonts w:hint="eastAsia"/>
        </w:rPr>
      </w:pPr>
    </w:p>
    <w:p w14:paraId="5F28E54B">
      <w:pPr>
        <w:rPr>
          <w:rFonts w:hint="eastAsia"/>
        </w:rPr>
      </w:pPr>
      <w:r>
        <w:rPr>
          <w:rFonts w:hint="eastAsia"/>
        </w:rPr>
        <w:t>And this is the object which the apostle has in view.</w:t>
      </w:r>
    </w:p>
    <w:p w14:paraId="24E345D0">
      <w:pPr>
        <w:rPr>
          <w:rFonts w:hint="eastAsia"/>
        </w:rPr>
      </w:pPr>
      <w:r>
        <w:rPr>
          <w:rFonts w:hint="eastAsia"/>
        </w:rPr>
        <w:t>这就是使徒所着眼的目标。</w:t>
      </w:r>
    </w:p>
    <w:p w14:paraId="6E1BE51D">
      <w:pPr>
        <w:rPr>
          <w:rFonts w:hint="eastAsia"/>
        </w:rPr>
      </w:pPr>
    </w:p>
    <w:p w14:paraId="0DD9888C">
      <w:pPr>
        <w:rPr>
          <w:rFonts w:hint="eastAsia"/>
        </w:rPr>
      </w:pPr>
      <w:r>
        <w:rPr>
          <w:rFonts w:hint="eastAsia"/>
        </w:rPr>
        <w:t>The precise relation in which faith stands to justification, whether it is the instrument or the ground, however clearly taught elsewhere, this particular expression leaves undetermined.</w:t>
      </w:r>
    </w:p>
    <w:p w14:paraId="50390F28">
      <w:pPr>
        <w:rPr>
          <w:rFonts w:hint="eastAsia"/>
        </w:rPr>
      </w:pPr>
      <w:r>
        <w:rPr>
          <w:rFonts w:hint="eastAsia"/>
        </w:rPr>
        <w:t>信心与称义的确切关系，无论是工具还是基础，尽管在别处已清楚教导，但这个特定的表达并未确定。</w:t>
      </w:r>
    </w:p>
    <w:p w14:paraId="33660571">
      <w:pPr>
        <w:rPr>
          <w:rFonts w:hint="eastAsia"/>
        </w:rPr>
      </w:pPr>
    </w:p>
    <w:p w14:paraId="5C5CEEC3">
      <w:pPr>
        <w:rPr>
          <w:rFonts w:hint="eastAsia"/>
        </w:rPr>
      </w:pPr>
      <w:r>
        <w:rPr>
          <w:rFonts w:hint="eastAsia"/>
        </w:rPr>
        <w:t>It simply asserts that Abraham was justified as a believer, and not as a worker, (ἐργαζόμενος,) as Paul expresses it in the next verse.</w:t>
      </w:r>
    </w:p>
    <w:p w14:paraId="0CCFB3CE">
      <w:pPr>
        <w:rPr>
          <w:rFonts w:hint="eastAsia"/>
        </w:rPr>
      </w:pPr>
      <w:r>
        <w:rPr>
          <w:rFonts w:hint="eastAsia"/>
        </w:rPr>
        <w:t>它仅仅断言亚伯拉罕是作为信徒称义的，而非作为行律法的人（ἐργαζόμενος，ergazomenos，行律法的人），正如保罗在下一节中所表达的那样。</w:t>
      </w:r>
    </w:p>
    <w:p w14:paraId="3A7B31CF">
      <w:pPr>
        <w:rPr>
          <w:rFonts w:hint="eastAsia"/>
        </w:rPr>
      </w:pPr>
    </w:p>
    <w:p w14:paraId="32CDFBFA">
      <w:pPr>
        <w:rPr>
          <w:rFonts w:hint="eastAsia"/>
        </w:rPr>
      </w:pPr>
      <w:r>
        <w:rPr>
          <w:rFonts w:hint="eastAsia"/>
        </w:rPr>
        <w:t>The Rationalistic theologians of modern times agree with the Socinians in teaching that justification by faith, as distinguished from justification by works, is nothing more than the doctrine that moral character is determined more by the inward principle than by the outward act.</w:t>
      </w:r>
    </w:p>
    <w:p w14:paraId="59EDA4DE">
      <w:pPr>
        <w:rPr>
          <w:rFonts w:hint="eastAsia"/>
        </w:rPr>
      </w:pPr>
      <w:r>
        <w:rPr>
          <w:rFonts w:hint="eastAsia"/>
        </w:rPr>
        <w:t>现代的理性主义神学家与索西尼派（Socinians）一致教导说，因信称义，与因行为称义相对，无非是这样一种教义：道德品格更多地由内在原则决定，而非由外在行为决定。</w:t>
      </w:r>
    </w:p>
    <w:p w14:paraId="10BAB33A">
      <w:pPr>
        <w:rPr>
          <w:rFonts w:hint="eastAsia"/>
        </w:rPr>
      </w:pPr>
    </w:p>
    <w:p w14:paraId="3A3F4BC3">
      <w:pPr>
        <w:rPr>
          <w:rFonts w:hint="eastAsia"/>
        </w:rPr>
      </w:pPr>
      <w:r>
        <w:rPr>
          <w:rFonts w:hint="eastAsia"/>
        </w:rPr>
        <w:t>By faith, in the case of Abraham, they understand confidence in God; a pious frame of mind, which is influenced by considerations drawn from the unseen and spiritual world, the region of truth and eternal principles, rather than by either mercenary feelings or outward objects.</w:t>
      </w:r>
    </w:p>
    <w:p w14:paraId="0A64E15B">
      <w:pPr>
        <w:rPr>
          <w:rFonts w:hint="eastAsia"/>
        </w:rPr>
      </w:pPr>
      <w:r>
        <w:rPr>
          <w:rFonts w:hint="eastAsia"/>
        </w:rPr>
        <w:t>就亚伯拉罕而言，他们将信心理解为对神的信靠；一种虔敬的心态，受到来自不可见和属灵世界、真理和永恒原则领域的考虑的影响，而非受到雇佣情感或外在事物的影响。</w:t>
      </w:r>
    </w:p>
    <w:p w14:paraId="05BCD570">
      <w:pPr>
        <w:rPr>
          <w:rFonts w:hint="eastAsia"/>
        </w:rPr>
      </w:pPr>
    </w:p>
    <w:p w14:paraId="76BF55E7">
      <w:pPr>
        <w:rPr>
          <w:rFonts w:hint="eastAsia"/>
        </w:rPr>
      </w:pPr>
      <w:r>
        <w:rPr>
          <w:rFonts w:hint="eastAsia"/>
        </w:rPr>
        <w:t>When, therefore, the Scriptures say, 'God imputed Abraham's faith for righteousness,' the meaning is, God accepted him for his inward piety, for the elevated principle by which his whole life was governed.</w:t>
      </w:r>
    </w:p>
    <w:p w14:paraId="1F4B9330">
      <w:pPr>
        <w:rPr>
          <w:rFonts w:hint="eastAsia"/>
        </w:rPr>
      </w:pPr>
      <w:r>
        <w:rPr>
          <w:rFonts w:hint="eastAsia"/>
        </w:rPr>
        <w:t>因此，当圣经说‘神将亚伯拉罕的信算为义’时，其意思是，神因祂内在的虔敬，因祂整个生命所遵循的高尚原则而接纳了祂。</w:t>
      </w:r>
    </w:p>
    <w:p w14:paraId="44F6E9B4">
      <w:pPr>
        <w:rPr>
          <w:rFonts w:hint="eastAsia"/>
        </w:rPr>
      </w:pPr>
    </w:p>
    <w:p w14:paraId="0B187CED">
      <w:pPr>
        <w:rPr>
          <w:rFonts w:hint="eastAsia"/>
        </w:rPr>
      </w:pPr>
      <w:r>
        <w:rPr>
          <w:rFonts w:hint="eastAsia"/>
        </w:rPr>
        <w:t>If this is what Paul means, when he speaks of Abraham being justified by faith, it is what he means when he teaches that men are now justified by faith.</w:t>
      </w:r>
    </w:p>
    <w:p w14:paraId="7A292823">
      <w:pPr>
        <w:rPr>
          <w:rFonts w:hint="eastAsia"/>
        </w:rPr>
      </w:pPr>
      <w:r>
        <w:rPr>
          <w:rFonts w:hint="eastAsia"/>
        </w:rPr>
        <w:t>如果这就是保罗在谈到亚伯拉罕因信称义时的意思，那么当祂教导说人如今是因信称义时，这也是祂的意思。</w:t>
      </w:r>
    </w:p>
    <w:p w14:paraId="5455C352">
      <w:pPr>
        <w:rPr>
          <w:rFonts w:hint="eastAsia"/>
        </w:rPr>
      </w:pPr>
    </w:p>
    <w:p w14:paraId="63178851">
      <w:pPr>
        <w:rPr>
          <w:rFonts w:hint="eastAsia"/>
        </w:rPr>
      </w:pPr>
      <w:r>
        <w:rPr>
          <w:rFonts w:hint="eastAsia"/>
        </w:rPr>
        <w:t>Then the whole gospel sinks to the level of natural religion, and Christ is in no other sense a Saviour, than as by his doctrines and example he leads men to cultivate piety.</w:t>
      </w:r>
    </w:p>
    <w:p w14:paraId="32FB14C1">
      <w:pPr>
        <w:rPr>
          <w:rFonts w:hint="eastAsia"/>
        </w:rPr>
      </w:pPr>
      <w:r>
        <w:rPr>
          <w:rFonts w:hint="eastAsia"/>
        </w:rPr>
        <w:t>那么整个福音就沦落到自然宗教的水平，基督除了通过祂的教义和榜样引导人培养虔敬之外，在任何其他意义上都不是救主。</w:t>
      </w:r>
    </w:p>
    <w:p w14:paraId="3B91670A">
      <w:pPr>
        <w:rPr>
          <w:rFonts w:hint="eastAsia"/>
        </w:rPr>
      </w:pPr>
    </w:p>
    <w:p w14:paraId="234E6F6A">
      <w:pPr>
        <w:rPr>
          <w:rFonts w:hint="eastAsia"/>
        </w:rPr>
      </w:pPr>
      <w:r>
        <w:rPr>
          <w:rFonts w:hint="eastAsia"/>
        </w:rPr>
        <w:t>It is perfectly obvious that Paul means to teach that sinners are now justified in the same way that Abraham was.</w:t>
      </w:r>
    </w:p>
    <w:p w14:paraId="21F6BDFE">
      <w:pPr>
        <w:rPr>
          <w:rFonts w:hint="eastAsia"/>
        </w:rPr>
      </w:pPr>
      <w:r>
        <w:rPr>
          <w:rFonts w:hint="eastAsia"/>
        </w:rPr>
        <w:t>很明显，保罗意在教导说罪人如今是以亚伯拉罕称义的同样方式称义的。</w:t>
      </w:r>
    </w:p>
    <w:p w14:paraId="71DBC576">
      <w:pPr>
        <w:rPr>
          <w:rFonts w:hint="eastAsia"/>
        </w:rPr>
      </w:pPr>
    </w:p>
    <w:p w14:paraId="464B74C1">
      <w:pPr>
        <w:rPr>
          <w:rFonts w:hint="eastAsia"/>
        </w:rPr>
      </w:pPr>
      <w:r>
        <w:rPr>
          <w:rFonts w:hint="eastAsia"/>
        </w:rPr>
        <w:t>He proves that we are justified by faith, because Abraham was justified by faith.</w:t>
      </w:r>
    </w:p>
    <w:p w14:paraId="636F97A7">
      <w:pPr>
        <w:rPr>
          <w:rFonts w:hint="eastAsia"/>
        </w:rPr>
      </w:pPr>
      <w:r>
        <w:rPr>
          <w:rFonts w:hint="eastAsia"/>
        </w:rPr>
        <w:t>祂证明我们是因信称义的，因为亚伯拉罕是因信称义的。</w:t>
      </w:r>
    </w:p>
    <w:p w14:paraId="37A06CA2">
      <w:pPr>
        <w:rPr>
          <w:rFonts w:hint="eastAsia"/>
        </w:rPr>
      </w:pPr>
    </w:p>
    <w:p w14:paraId="3B437342">
      <w:pPr>
        <w:rPr>
          <w:rFonts w:hint="eastAsia"/>
        </w:rPr>
      </w:pPr>
      <w:r>
        <w:rPr>
          <w:rFonts w:hint="eastAsia"/>
        </w:rPr>
        <w:t>If faith means inward piety in the one case, it must have the same meaning in the other.</w:t>
      </w:r>
    </w:p>
    <w:p w14:paraId="4E61A156">
      <w:pPr>
        <w:rPr>
          <w:rFonts w:hint="eastAsia"/>
        </w:rPr>
      </w:pPr>
      <w:r>
        <w:rPr>
          <w:rFonts w:hint="eastAsia"/>
        </w:rPr>
        <w:t>如果信心在一个情况下意指内在的虔敬，那么在另一个情况下它也必须具有相同的含义。</w:t>
      </w:r>
    </w:p>
    <w:p w14:paraId="47EF1866">
      <w:pPr>
        <w:rPr>
          <w:rFonts w:hint="eastAsia"/>
        </w:rPr>
      </w:pPr>
    </w:p>
    <w:p w14:paraId="5498C1FA">
      <w:pPr>
        <w:rPr>
          <w:rFonts w:hint="eastAsia"/>
        </w:rPr>
      </w:pPr>
      <w:r>
        <w:rPr>
          <w:rFonts w:hint="eastAsia"/>
        </w:rPr>
        <w:t>But as it is expressly said, over and over, in so many words, that men are now justified by faith in Christ, it follows of necessity that faith in Christ was the faith by which Abraham was justified.</w:t>
      </w:r>
    </w:p>
    <w:p w14:paraId="49941122">
      <w:pPr>
        <w:rPr>
          <w:rFonts w:hint="eastAsia"/>
        </w:rPr>
      </w:pPr>
      <w:r>
        <w:rPr>
          <w:rFonts w:hint="eastAsia"/>
        </w:rPr>
        <w:t>但是，由于经上再三明确地说，人如今是因信基督称义的，因此必然得出结论，信基督就是亚伯拉罕赖以称义的信心。</w:t>
      </w:r>
    </w:p>
    <w:p w14:paraId="5561B84C">
      <w:pPr>
        <w:rPr>
          <w:rFonts w:hint="eastAsia"/>
        </w:rPr>
      </w:pPr>
    </w:p>
    <w:p w14:paraId="78DCF834">
      <w:pPr>
        <w:rPr>
          <w:rFonts w:hint="eastAsia"/>
        </w:rPr>
      </w:pPr>
      <w:r>
        <w:rPr>
          <w:rFonts w:hint="eastAsia"/>
        </w:rPr>
        <w:t>He believed the promise of redemption, which is the promise that we embrace when we receive and rest on Christ for salvation.</w:t>
      </w:r>
    </w:p>
    <w:p w14:paraId="2226E580">
      <w:pPr>
        <w:rPr>
          <w:rFonts w:hint="eastAsia"/>
        </w:rPr>
      </w:pPr>
      <w:r>
        <w:rPr>
          <w:rFonts w:hint="eastAsia"/>
        </w:rPr>
        <w:t>祂相信救赎的应许，这个应许就是当我们接受并依靠基督得救时所领受的应许。</w:t>
      </w:r>
    </w:p>
    <w:p w14:paraId="32374E51">
      <w:pPr>
        <w:rPr>
          <w:rFonts w:hint="eastAsia"/>
        </w:rPr>
      </w:pPr>
    </w:p>
    <w:p w14:paraId="11621348">
      <w:pPr>
        <w:rPr>
          <w:rFonts w:hint="eastAsia"/>
        </w:rPr>
      </w:pPr>
      <w:r>
        <w:rPr>
          <w:rFonts w:hint="eastAsia"/>
        </w:rPr>
        <w:t>Hence it is one principal object of the apostle's argument in the latter part of this chapter, and in the third chapter of his Epistle to the Galatians, to show that we are heirs of the promise made to Abraham, because we have the same faith that he had; the same, that is, both in its nature and object.</w:t>
      </w:r>
    </w:p>
    <w:p w14:paraId="72CE182B">
      <w:pPr>
        <w:rPr>
          <w:rFonts w:hint="eastAsia"/>
        </w:rPr>
      </w:pPr>
      <w:r>
        <w:rPr>
          <w:rFonts w:hint="eastAsia"/>
        </w:rPr>
        <w:t>因此，使徒在本章后半部分以及祂致加拉太人书第三章中的论证的一个主要目的是，表明我们是亚伯拉罕所受应许的后嗣，因为我们拥有与祂相同的信心；也就是说，在性质和对象上都相同。</w:t>
      </w:r>
    </w:p>
    <w:p w14:paraId="1B023FD4">
      <w:pPr>
        <w:rPr>
          <w:rFonts w:hint="eastAsia"/>
        </w:rPr>
      </w:pPr>
    </w:p>
    <w:p w14:paraId="25DC2B99">
      <w:pPr>
        <w:rPr>
          <w:rFonts w:hint="eastAsia"/>
        </w:rPr>
      </w:pPr>
      <w:r>
        <w:rPr>
          <w:rFonts w:hint="eastAsia"/>
        </w:rPr>
        <w:t>It is further to be remarked, that λογίζεσθαι εἰς δικαιοσύνην, (to impute for righteousness,) and δικαιοῦσθαι, (to be justified,) mean the same thing.</w:t>
      </w:r>
    </w:p>
    <w:p w14:paraId="78B03129">
      <w:pPr>
        <w:rPr>
          <w:rFonts w:hint="eastAsia"/>
        </w:rPr>
      </w:pPr>
      <w:r>
        <w:rPr>
          <w:rFonts w:hint="eastAsia"/>
        </w:rPr>
        <w:t>还应指出，λογίζεσθαι εἰς δικαιοσύνην (logizesthai eis dikaiosynēn，将……算为义) 和 δικαιοῦσθαι (dikaiousthai，被称义) 意思相同。</w:t>
      </w:r>
    </w:p>
    <w:p w14:paraId="01FEB0F5">
      <w:pPr>
        <w:rPr>
          <w:rFonts w:hint="eastAsia"/>
        </w:rPr>
      </w:pPr>
    </w:p>
    <w:p w14:paraId="7D4704D3">
      <w:pPr>
        <w:rPr>
          <w:rFonts w:hint="eastAsia"/>
        </w:rPr>
      </w:pPr>
      <w:r>
        <w:rPr>
          <w:rFonts w:hint="eastAsia"/>
        </w:rPr>
        <w:t>Thus Calvin says, "Tantùm notemus, eos quibus justitia imputatur, justificari; quando haec duo a Paulo tanquam synonyma ponuntur."</w:t>
      </w:r>
    </w:p>
    <w:p w14:paraId="084B1DAB">
      <w:pPr>
        <w:rPr>
          <w:rFonts w:hint="eastAsia"/>
        </w:rPr>
      </w:pPr>
      <w:r>
        <w:rPr>
          <w:rFonts w:hint="eastAsia"/>
        </w:rPr>
        <w:t>因此加尔文（Calvin）说：“我们只需注意，那些蒙归算为义的人，就被称义了；因为保罗将这两个词作为同义词使用 (Tantùm notemus, eos quibus justitia imputatur, justificari; quando haec duo a Paulo tanquam synonyma ponuntur)。”</w:t>
      </w:r>
    </w:p>
    <w:p w14:paraId="47A2B51F">
      <w:pPr>
        <w:rPr>
          <w:rFonts w:hint="eastAsia"/>
        </w:rPr>
      </w:pPr>
    </w:p>
    <w:p w14:paraId="5358755A">
      <w:pPr>
        <w:rPr>
          <w:rFonts w:hint="eastAsia"/>
        </w:rPr>
      </w:pPr>
      <w:r>
        <w:rPr>
          <w:rFonts w:hint="eastAsia"/>
        </w:rPr>
        <w:t>Yet, strange to say, Olshausen asserts that they are very different.</w:t>
      </w:r>
    </w:p>
    <w:p w14:paraId="7CEA926D">
      <w:pPr>
        <w:rPr>
          <w:rFonts w:hint="eastAsia"/>
        </w:rPr>
      </w:pPr>
      <w:r>
        <w:rPr>
          <w:rFonts w:hint="eastAsia"/>
        </w:rPr>
        <w:t>然而，说来奇怪，奥尔斯豪森（Olshausen）却断言它们截然不同。</w:t>
      </w:r>
    </w:p>
    <w:p w14:paraId="0C3F5363">
      <w:pPr>
        <w:rPr>
          <w:rFonts w:hint="eastAsia"/>
        </w:rPr>
      </w:pPr>
    </w:p>
    <w:p w14:paraId="1038884E">
      <w:pPr>
        <w:rPr>
          <w:rFonts w:hint="eastAsia"/>
        </w:rPr>
      </w:pPr>
      <w:r>
        <w:rPr>
          <w:rFonts w:hint="eastAsia"/>
        </w:rPr>
        <w:t>To be justified (δικαιοῦθαι) and to have righteousness imputed, he says, differ as the Romish and the Protestant doctrines of justification differ.</w:t>
      </w:r>
    </w:p>
    <w:p w14:paraId="00BD5919">
      <w:pPr>
        <w:rPr>
          <w:rFonts w:hint="eastAsia"/>
        </w:rPr>
      </w:pPr>
      <w:r>
        <w:rPr>
          <w:rFonts w:hint="eastAsia"/>
        </w:rPr>
        <w:t>祂说，被称义（δικαιοῦσθαι，dikaiousthai）和拥有归算的义，其区别如同罗马天主教和抗罗宗关于称义的教义的区别一样。</w:t>
      </w:r>
    </w:p>
    <w:p w14:paraId="58E0DD62">
      <w:pPr>
        <w:rPr>
          <w:rFonts w:hint="eastAsia"/>
        </w:rPr>
      </w:pPr>
    </w:p>
    <w:p w14:paraId="3246A813">
      <w:pPr>
        <w:rPr>
          <w:rFonts w:hint="eastAsia"/>
        </w:rPr>
      </w:pPr>
      <w:r>
        <w:rPr>
          <w:rFonts w:hint="eastAsia"/>
        </w:rPr>
        <w:t>The former means to be made subjectively righteous, the latter simply to be regarded as righteous.</w:t>
      </w:r>
    </w:p>
    <w:p w14:paraId="532DBC2B">
      <w:pPr>
        <w:rPr>
          <w:rFonts w:hint="eastAsia"/>
        </w:rPr>
      </w:pPr>
      <w:r>
        <w:rPr>
          <w:rFonts w:hint="eastAsia"/>
        </w:rPr>
        <w:t>前者意指主观上成为义，后者仅仅意指被视为义。</w:t>
      </w:r>
    </w:p>
    <w:p w14:paraId="40A330B2">
      <w:pPr>
        <w:rPr>
          <w:rFonts w:hint="eastAsia"/>
        </w:rPr>
      </w:pPr>
    </w:p>
    <w:p w14:paraId="1F43D102">
      <w:pPr>
        <w:rPr>
          <w:rFonts w:hint="eastAsia"/>
        </w:rPr>
      </w:pPr>
      <w:r>
        <w:rPr>
          <w:rFonts w:hint="eastAsia"/>
        </w:rPr>
        <w:t>"Was Jemandem angerechnet wird, das hat er nicht, er wird aber angesehen und behandelt, als hätte er es." What is imputed to a man, that he has not, but he is regarded and treated, as though he had it.</w:t>
      </w:r>
    </w:p>
    <w:p w14:paraId="25D91FBB">
      <w:pPr>
        <w:rPr>
          <w:rFonts w:hint="eastAsia"/>
        </w:rPr>
      </w:pPr>
      <w:r>
        <w:rPr>
          <w:rFonts w:hint="eastAsia"/>
        </w:rPr>
        <w:t>“凡归算给某人的，那人并没有，但他却被视为并被当作拥有它 (Was Jemandem angerechnet wird, das hat er nicht, er wird aber angesehen und behandelt, als hätte er es)。”凡归算给某人的，那人并没有，但他却被视为并被当作拥有它。</w:t>
      </w:r>
    </w:p>
    <w:p w14:paraId="4D2D97F3">
      <w:pPr>
        <w:rPr>
          <w:rFonts w:hint="eastAsia"/>
        </w:rPr>
      </w:pPr>
    </w:p>
    <w:p w14:paraId="67D03944">
      <w:pPr>
        <w:rPr>
          <w:rFonts w:hint="eastAsia"/>
        </w:rPr>
      </w:pPr>
      <w:r>
        <w:rPr>
          <w:rFonts w:hint="eastAsia"/>
        </w:rPr>
        <w:t>Abraham therefore was not justified, because before the coming of Christ, any true righteousness (δικαιοσύνη Θεοῦ, as Olshausen says) was impossible; he was only regarded as righteous.</w:t>
      </w:r>
    </w:p>
    <w:p w14:paraId="5AFE4F78">
      <w:pPr>
        <w:rPr>
          <w:rFonts w:hint="eastAsia"/>
        </w:rPr>
      </w:pPr>
      <w:r>
        <w:rPr>
          <w:rFonts w:hint="eastAsia"/>
        </w:rPr>
        <w:t>因此，亚伯拉罕并未称义，因为在基督降临之前，任何真正的义（δικαιοσύνη Θεοῦ，dikaiosynē Theou，神的义，如奥尔斯豪森 Olshausen 所说）都是不可能的；祂仅仅被视为义。</w:t>
      </w:r>
    </w:p>
    <w:p w14:paraId="21CD64F6">
      <w:pPr>
        <w:rPr>
          <w:rFonts w:hint="eastAsia"/>
        </w:rPr>
      </w:pPr>
    </w:p>
    <w:p w14:paraId="1959DF41">
      <w:pPr>
        <w:rPr>
          <w:rFonts w:hint="eastAsia"/>
        </w:rPr>
      </w:pPr>
      <w:r>
        <w:rPr>
          <w:rFonts w:hint="eastAsia"/>
        </w:rPr>
        <w:t>But as what is said of Abraham is said also of believers under the gospel, since to them as well as to him, righteousness is said to be imputed, it follows that believers are not really justified in this life.</w:t>
      </w:r>
    </w:p>
    <w:p w14:paraId="6827D5B7">
      <w:pPr>
        <w:rPr>
          <w:rFonts w:hint="eastAsia"/>
        </w:rPr>
      </w:pPr>
      <w:r>
        <w:rPr>
          <w:rFonts w:hint="eastAsia"/>
        </w:rPr>
        <w:t>但是，由于论到亚伯拉罕的话也论到福音之下的信徒，因为义据说也归算给他们，如同归算给祂一样，因此信徒在此生并未真正称义。</w:t>
      </w:r>
    </w:p>
    <w:p w14:paraId="5A856229">
      <w:pPr>
        <w:rPr>
          <w:rFonts w:hint="eastAsia"/>
        </w:rPr>
      </w:pPr>
    </w:p>
    <w:p w14:paraId="37926CDA">
      <w:pPr>
        <w:rPr>
          <w:rFonts w:hint="eastAsia"/>
        </w:rPr>
      </w:pPr>
      <w:r>
        <w:rPr>
          <w:rFonts w:hint="eastAsia"/>
        </w:rPr>
        <w:t>This is the conclusion to which he is led by two principles.</w:t>
      </w:r>
    </w:p>
    <w:p w14:paraId="6C625E82">
      <w:pPr>
        <w:rPr>
          <w:rFonts w:hint="eastAsia"/>
        </w:rPr>
      </w:pPr>
      <w:r>
        <w:rPr>
          <w:rFonts w:hint="eastAsia"/>
        </w:rPr>
        <w:t>这是祂由两个原则得出的结论。</w:t>
      </w:r>
    </w:p>
    <w:p w14:paraId="27C2187F">
      <w:pPr>
        <w:rPr>
          <w:rFonts w:hint="eastAsia"/>
        </w:rPr>
      </w:pPr>
    </w:p>
    <w:p w14:paraId="4A8B09AC">
      <w:pPr>
        <w:rPr>
          <w:rFonts w:hint="eastAsia"/>
        </w:rPr>
      </w:pPr>
      <w:r>
        <w:rPr>
          <w:rFonts w:hint="eastAsia"/>
        </w:rPr>
        <w:t>The first is, that the word δικαιόω means to make righteous inwardly, (es bedeutet die göttliche Thätigkeit des Hervorrufens der δικαιοσύνη,) and no man is perfectly holy in this life; the second is, that God cannot regard any one as being what he is not, and therefore he cannot regard the unrighteous as righteous.</w:t>
      </w:r>
    </w:p>
    <w:p w14:paraId="1D24BFE1">
      <w:pPr>
        <w:rPr>
          <w:rFonts w:hint="eastAsia"/>
        </w:rPr>
      </w:pPr>
      <w:r>
        <w:rPr>
          <w:rFonts w:hint="eastAsia"/>
        </w:rPr>
        <w:t>第一，δικαιόω (dikaioō) 这个词意指使内心成为义（它表示神产生 δικαιοσύνη (dikaiosynē) 的活动 (es bedeutet die göttliche Thätigkeit des Hervorrufens der δικαιοσύνη)），而今生没有人是完全圣洁的；第二，神不能将任何人视为祂并非之物，因此祂不能将不义的人视为义人。</w:t>
      </w:r>
    </w:p>
    <w:p w14:paraId="432225BE">
      <w:pPr>
        <w:rPr>
          <w:rFonts w:hint="eastAsia"/>
        </w:rPr>
      </w:pPr>
    </w:p>
    <w:p w14:paraId="17B40953">
      <w:pPr>
        <w:rPr>
          <w:rFonts w:hint="eastAsia"/>
        </w:rPr>
      </w:pPr>
      <w:r>
        <w:rPr>
          <w:rFonts w:hint="eastAsia"/>
        </w:rPr>
        <w:t>The former of these assumptions is utterly unfounded, as δικαιόω always means to declare just, and never to make just.</w:t>
      </w:r>
    </w:p>
    <w:p w14:paraId="31E56B4F">
      <w:pPr>
        <w:rPr>
          <w:rFonts w:hint="eastAsia"/>
        </w:rPr>
      </w:pPr>
      <w:r>
        <w:rPr>
          <w:rFonts w:hint="eastAsia"/>
        </w:rPr>
        <w:t>这些假设中的前者完全没有根据，因为 δικαιόω (dikaioō) 总是意指宣告为义，而从不意指使人成为义。</w:t>
      </w:r>
    </w:p>
    <w:p w14:paraId="7B9D246B">
      <w:pPr>
        <w:rPr>
          <w:rFonts w:hint="eastAsia"/>
        </w:rPr>
      </w:pPr>
    </w:p>
    <w:p w14:paraId="10A20CCF">
      <w:pPr>
        <w:rPr>
          <w:rFonts w:hint="eastAsia"/>
        </w:rPr>
      </w:pPr>
      <w:r>
        <w:rPr>
          <w:rFonts w:hint="eastAsia"/>
        </w:rPr>
        <w:t>The second principle, Olshausen, in his comment on this verse, modifies so far as to say that God can only regard as just those whom he purposes to render just; and as with God there are no distinctions of time, he regards as already possessed of righteousness those whom he has purposed to render so. (This would seem to imply eternal justification, or at least an imputation of righteousness from eternity to all whom God has purposed to save.)</w:t>
      </w:r>
    </w:p>
    <w:p w14:paraId="44E450F7">
      <w:pPr>
        <w:rPr>
          <w:rFonts w:hint="eastAsia"/>
        </w:rPr>
      </w:pPr>
      <w:r>
        <w:rPr>
          <w:rFonts w:hint="eastAsia"/>
        </w:rPr>
        <w:t>第二个原则，奥尔斯豪森（Olshausen）在其对本节的注释中作了修改，祂说神只能将那些祂定意要使其成为义的人视为义；并且由于在神那里没有时间的区别，祂将那些祂已定意要使其成为义的人视为已经拥有了义。（这似乎暗示着永恒的称义，或者至少是从永恒就将义归算给所有神定意要拯救的人。）</w:t>
      </w:r>
    </w:p>
    <w:p w14:paraId="21BBCE53">
      <w:pPr>
        <w:rPr>
          <w:rFonts w:hint="eastAsia"/>
        </w:rPr>
      </w:pPr>
    </w:p>
    <w:p w14:paraId="00B2573F">
      <w:pPr>
        <w:rPr>
          <w:rFonts w:hint="eastAsia"/>
        </w:rPr>
      </w:pPr>
      <w:r>
        <w:rPr>
          <w:rFonts w:hint="eastAsia"/>
        </w:rPr>
        <w:t>Without this modification, he says, the objection of Romanists to the Protestant doctrine would be unanswerable.</w:t>
      </w:r>
    </w:p>
    <w:p w14:paraId="2D6F6FBA">
      <w:pPr>
        <w:rPr>
          <w:rFonts w:hint="eastAsia"/>
        </w:rPr>
      </w:pPr>
      <w:r>
        <w:rPr>
          <w:rFonts w:hint="eastAsia"/>
        </w:rPr>
        <w:t>祂说，如果没有这种修改，罗马天主教徒对抗罗宗教义的反对意见将是无法回答的。</w:t>
      </w:r>
    </w:p>
    <w:p w14:paraId="56641C9D">
      <w:pPr>
        <w:rPr>
          <w:rFonts w:hint="eastAsia"/>
        </w:rPr>
      </w:pPr>
    </w:p>
    <w:p w14:paraId="312E7D02">
      <w:pPr>
        <w:rPr>
          <w:rFonts w:hint="eastAsia"/>
        </w:rPr>
      </w:pPr>
      <w:r>
        <w:rPr>
          <w:rFonts w:hint="eastAsia"/>
        </w:rPr>
        <w:t>There is a sense, however, in which the principle in question is perfectly sound.</w:t>
      </w:r>
    </w:p>
    <w:p w14:paraId="52342192">
      <w:pPr>
        <w:rPr>
          <w:rFonts w:hint="eastAsia"/>
        </w:rPr>
      </w:pPr>
      <w:r>
        <w:rPr>
          <w:rFonts w:hint="eastAsia"/>
        </w:rPr>
        <w:t>然而，在某种意义上，所讨论的原则是完全正确的。</w:t>
      </w:r>
    </w:p>
    <w:p w14:paraId="0AA0B0CF">
      <w:pPr>
        <w:rPr>
          <w:rFonts w:hint="eastAsia"/>
        </w:rPr>
      </w:pPr>
    </w:p>
    <w:p w14:paraId="49C77330">
      <w:pPr>
        <w:rPr>
          <w:rFonts w:hint="eastAsia"/>
        </w:rPr>
      </w:pPr>
      <w:r>
        <w:rPr>
          <w:rFonts w:hint="eastAsia"/>
        </w:rPr>
        <w:t>God must see things as they are, and pronounce them to be what they are.</w:t>
      </w:r>
    </w:p>
    <w:p w14:paraId="2846D08C">
      <w:pPr>
        <w:rPr>
          <w:rFonts w:hint="eastAsia"/>
        </w:rPr>
      </w:pPr>
      <w:r>
        <w:rPr>
          <w:rFonts w:hint="eastAsia"/>
        </w:rPr>
        <w:t>神必须如实看待事物，并宣告它们是什么。</w:t>
      </w:r>
    </w:p>
    <w:p w14:paraId="5FF95D72">
      <w:pPr>
        <w:rPr>
          <w:rFonts w:hint="eastAsia"/>
        </w:rPr>
      </w:pPr>
    </w:p>
    <w:p w14:paraId="700DADB3">
      <w:pPr>
        <w:rPr>
          <w:rFonts w:hint="eastAsia"/>
        </w:rPr>
      </w:pPr>
      <w:r>
        <w:rPr>
          <w:rFonts w:hint="eastAsia"/>
        </w:rPr>
        <w:t>The Protestant doctrine does not suppose that God regards any person or thing as being other than he or it really is.</w:t>
      </w:r>
    </w:p>
    <w:p w14:paraId="5FE2CE7D">
      <w:pPr>
        <w:rPr>
          <w:rFonts w:hint="eastAsia"/>
        </w:rPr>
      </w:pPr>
      <w:r>
        <w:rPr>
          <w:rFonts w:hint="eastAsia"/>
        </w:rPr>
        <w:t>抗罗宗教义并不认为神将任何人或事物视为与其真实情况不同。</w:t>
      </w:r>
    </w:p>
    <w:p w14:paraId="6396CA23">
      <w:pPr>
        <w:rPr>
          <w:rFonts w:hint="eastAsia"/>
        </w:rPr>
      </w:pPr>
    </w:p>
    <w:p w14:paraId="0AE53930">
      <w:pPr>
        <w:rPr>
          <w:rFonts w:hint="eastAsia"/>
        </w:rPr>
      </w:pPr>
      <w:r>
        <w:rPr>
          <w:rFonts w:hint="eastAsia"/>
        </w:rPr>
        <w:t>When he pronounces the unjust to be just, the word is taken in different senses.</w:t>
      </w:r>
    </w:p>
    <w:p w14:paraId="344AE94E">
      <w:pPr>
        <w:rPr>
          <w:rFonts w:hint="eastAsia"/>
        </w:rPr>
      </w:pPr>
      <w:r>
        <w:rPr>
          <w:rFonts w:hint="eastAsia"/>
        </w:rPr>
        <w:t>当祂宣告不义的人为义时，这个词是在不同的意义上使用的。</w:t>
      </w:r>
    </w:p>
    <w:p w14:paraId="56674EBA">
      <w:pPr>
        <w:rPr>
          <w:rFonts w:hint="eastAsia"/>
        </w:rPr>
      </w:pPr>
    </w:p>
    <w:p w14:paraId="5DBD71FF">
      <w:pPr>
        <w:rPr>
          <w:rFonts w:hint="eastAsia"/>
        </w:rPr>
      </w:pPr>
      <w:r>
        <w:rPr>
          <w:rFonts w:hint="eastAsia"/>
        </w:rPr>
        <w:t>He does not pronounce the unholy to be holy; he simply declares that the demands of justice have been satisfied in behalf of those who have no righteousness of their own.</w:t>
      </w:r>
    </w:p>
    <w:p w14:paraId="0721A3A2">
      <w:pPr>
        <w:rPr>
          <w:rFonts w:hint="eastAsia"/>
        </w:rPr>
      </w:pPr>
      <w:r>
        <w:rPr>
          <w:rFonts w:hint="eastAsia"/>
        </w:rPr>
        <w:t>祂并非宣告不圣洁的人为圣洁；祂仅仅宣告，那些没有自己义的人，公义的要求已为他们得到满足。</w:t>
      </w:r>
    </w:p>
    <w:p w14:paraId="0A011ECD">
      <w:pPr>
        <w:rPr>
          <w:rFonts w:hint="eastAsia"/>
        </w:rPr>
      </w:pPr>
    </w:p>
    <w:p w14:paraId="143C3E32">
      <w:pPr>
        <w:rPr>
          <w:rFonts w:hint="eastAsia"/>
        </w:rPr>
      </w:pPr>
      <w:r>
        <w:rPr>
          <w:rFonts w:hint="eastAsia"/>
        </w:rPr>
        <w:t>In sin there are the two elements of guilt and pollution—the one expressing its relation to the justice, the other its relation to the holiness of God; or, what amounts to the same thing, the one expressing its relation to the penalty, and the other its relation to the precept of the law.</w:t>
      </w:r>
    </w:p>
    <w:p w14:paraId="4D62F3C1">
      <w:pPr>
        <w:rPr>
          <w:rFonts w:hint="eastAsia"/>
        </w:rPr>
      </w:pPr>
      <w:r>
        <w:rPr>
          <w:rFonts w:hint="eastAsia"/>
        </w:rPr>
        <w:t>罪包含罪咎和污秽两个要素——前者表达其与神的公义的关系，后者表达其与神的圣洁的关系；或者，换句话说，前者表达其与律法刑罚的关系，后者表达其与律法训令的关系。</w:t>
      </w:r>
    </w:p>
    <w:p w14:paraId="75CD6BE9">
      <w:pPr>
        <w:rPr>
          <w:rFonts w:hint="eastAsia"/>
        </w:rPr>
      </w:pPr>
    </w:p>
    <w:p w14:paraId="2E156960">
      <w:pPr>
        <w:rPr>
          <w:rFonts w:hint="eastAsia"/>
        </w:rPr>
      </w:pPr>
      <w:r>
        <w:rPr>
          <w:rFonts w:hint="eastAsia"/>
        </w:rPr>
        <w:t>These two elements are separable.</w:t>
      </w:r>
    </w:p>
    <w:p w14:paraId="6AE6BECB">
      <w:pPr>
        <w:rPr>
          <w:rFonts w:hint="eastAsia"/>
        </w:rPr>
      </w:pPr>
      <w:r>
        <w:rPr>
          <w:rFonts w:hint="eastAsia"/>
        </w:rPr>
        <w:t>这两个要素是可分离的。</w:t>
      </w:r>
    </w:p>
    <w:p w14:paraId="3C122643">
      <w:pPr>
        <w:rPr>
          <w:rFonts w:hint="eastAsia"/>
        </w:rPr>
      </w:pPr>
    </w:p>
    <w:p w14:paraId="75407662">
      <w:pPr>
        <w:rPr>
          <w:rFonts w:hint="eastAsia"/>
        </w:rPr>
      </w:pPr>
      <w:r>
        <w:rPr>
          <w:rFonts w:hint="eastAsia"/>
        </w:rPr>
        <w:t>The moral character or inward state of a man who has suffered the penalty of a crime, and thus expiated his offence, may remain unchanged.</w:t>
      </w:r>
    </w:p>
    <w:p w14:paraId="607E522B">
      <w:pPr>
        <w:rPr>
          <w:rFonts w:hint="eastAsia"/>
        </w:rPr>
      </w:pPr>
      <w:r>
        <w:rPr>
          <w:rFonts w:hint="eastAsia"/>
        </w:rPr>
        <w:t>一个遭受了罪行刑罚并因此赎了罪的人，其道德品格或内在状态可能保持不变。</w:t>
      </w:r>
    </w:p>
    <w:p w14:paraId="165D0E76">
      <w:pPr>
        <w:rPr>
          <w:rFonts w:hint="eastAsia"/>
        </w:rPr>
      </w:pPr>
    </w:p>
    <w:p w14:paraId="322CF515">
      <w:pPr>
        <w:rPr>
          <w:rFonts w:hint="eastAsia"/>
        </w:rPr>
      </w:pPr>
      <w:r>
        <w:rPr>
          <w:rFonts w:hint="eastAsia"/>
        </w:rPr>
        <w:t>His guilt, in the eye of human law, is removed, but his pollution remains.</w:t>
      </w:r>
    </w:p>
    <w:p w14:paraId="22FA2456">
      <w:pPr>
        <w:rPr>
          <w:rFonts w:hint="eastAsia"/>
        </w:rPr>
      </w:pPr>
      <w:r>
        <w:rPr>
          <w:rFonts w:hint="eastAsia"/>
        </w:rPr>
        <w:t>祂在人法眼中的罪咎被除去了，但祂的污秽仍然存在。</w:t>
      </w:r>
    </w:p>
    <w:p w14:paraId="7992C27A">
      <w:pPr>
        <w:rPr>
          <w:rFonts w:hint="eastAsia"/>
        </w:rPr>
      </w:pPr>
    </w:p>
    <w:p w14:paraId="73E64776">
      <w:pPr>
        <w:rPr>
          <w:rFonts w:hint="eastAsia"/>
        </w:rPr>
      </w:pPr>
      <w:r>
        <w:rPr>
          <w:rFonts w:hint="eastAsia"/>
        </w:rPr>
        <w:t>It would be unjust to inflict any further punishment on him for that offence.</w:t>
      </w:r>
    </w:p>
    <w:p w14:paraId="61D9949E">
      <w:pPr>
        <w:rPr>
          <w:rFonts w:hint="eastAsia"/>
        </w:rPr>
      </w:pPr>
      <w:r>
        <w:rPr>
          <w:rFonts w:hint="eastAsia"/>
        </w:rPr>
        <w:t>因那罪行再施加任何惩罚都是不公正的。</w:t>
      </w:r>
    </w:p>
    <w:p w14:paraId="1FC07418">
      <w:pPr>
        <w:rPr>
          <w:rFonts w:hint="eastAsia"/>
        </w:rPr>
      </w:pPr>
    </w:p>
    <w:p w14:paraId="26882098">
      <w:pPr>
        <w:rPr>
          <w:rFonts w:hint="eastAsia"/>
        </w:rPr>
      </w:pPr>
      <w:r>
        <w:rPr>
          <w:rFonts w:hint="eastAsia"/>
        </w:rPr>
        <w:t>Justice is satisfied, but the man is unchanged.</w:t>
      </w:r>
    </w:p>
    <w:p w14:paraId="14EFEBDB">
      <w:pPr>
        <w:rPr>
          <w:rFonts w:hint="eastAsia"/>
        </w:rPr>
      </w:pPr>
      <w:r>
        <w:rPr>
          <w:rFonts w:hint="eastAsia"/>
        </w:rPr>
        <w:t>公义得到满足，但人并未改变。</w:t>
      </w:r>
    </w:p>
    <w:p w14:paraId="75CDA8AA">
      <w:pPr>
        <w:rPr>
          <w:rFonts w:hint="eastAsia"/>
        </w:rPr>
      </w:pPr>
    </w:p>
    <w:p w14:paraId="21CC4168">
      <w:pPr>
        <w:rPr>
          <w:rFonts w:hint="eastAsia"/>
        </w:rPr>
      </w:pPr>
      <w:r>
        <w:rPr>
          <w:rFonts w:hint="eastAsia"/>
        </w:rPr>
        <w:t>There may therefore be guilt where there is no moral pollution, as in the case of our blessed Lord, who bore our sins; and there may be freedom from guilt, where moral pollution remains, as m the case of every justified sinner.</w:t>
      </w:r>
    </w:p>
    <w:p w14:paraId="067D97C7">
      <w:pPr>
        <w:rPr>
          <w:rFonts w:hint="eastAsia"/>
        </w:rPr>
      </w:pPr>
      <w:r>
        <w:rPr>
          <w:rFonts w:hint="eastAsia"/>
        </w:rPr>
        <w:t>因此，可能存在没有道德污秽的罪咎，例如我们蒙福的主，祂担当了我们的罪；也可能存在道德污秽仍然存在却免于罪咎的情况，例如每一个被称义的罪人。</w:t>
      </w:r>
    </w:p>
    <w:p w14:paraId="6F900382">
      <w:pPr>
        <w:rPr>
          <w:rFonts w:hint="eastAsia"/>
        </w:rPr>
      </w:pPr>
    </w:p>
    <w:p w14:paraId="3C85301A">
      <w:pPr>
        <w:rPr>
          <w:rFonts w:hint="eastAsia"/>
        </w:rPr>
      </w:pPr>
      <w:r>
        <w:rPr>
          <w:rFonts w:hint="eastAsia"/>
        </w:rPr>
        <w:t>When, therefore, God justifies the ungodly, he does not regard him as being other than he really is.</w:t>
      </w:r>
    </w:p>
    <w:p w14:paraId="022A13C6">
      <w:pPr>
        <w:rPr>
          <w:rFonts w:hint="eastAsia"/>
        </w:rPr>
      </w:pPr>
      <w:r>
        <w:rPr>
          <w:rFonts w:hint="eastAsia"/>
        </w:rPr>
        <w:t>因此，当神称不虔敬的人为义时，祂并非将祂视为与其真实情况不同。</w:t>
      </w:r>
    </w:p>
    <w:p w14:paraId="07B292BA">
      <w:pPr>
        <w:rPr>
          <w:rFonts w:hint="eastAsia"/>
        </w:rPr>
      </w:pPr>
    </w:p>
    <w:p w14:paraId="037C55C1">
      <w:pPr>
        <w:rPr>
          <w:rFonts w:hint="eastAsia"/>
        </w:rPr>
      </w:pPr>
      <w:r>
        <w:rPr>
          <w:rFonts w:hint="eastAsia"/>
        </w:rPr>
        <w:t>He only declares that justice is satisfied, and in that sense the man is just; he has a δικαιοσύνη which satisfies the demands of the law.</w:t>
      </w:r>
    </w:p>
    <w:p w14:paraId="01C0F7E5">
      <w:pPr>
        <w:rPr>
          <w:rFonts w:hint="eastAsia"/>
        </w:rPr>
      </w:pPr>
      <w:r>
        <w:rPr>
          <w:rFonts w:hint="eastAsia"/>
        </w:rPr>
        <w:t>祂仅仅宣告公义得到满足，并且在这个意义上，那人是义的；祂拥有满足律法要求的 δικαιοσύνη (dikaiosynē)。</w:t>
      </w:r>
    </w:p>
    <w:p w14:paraId="45F93261">
      <w:pPr>
        <w:rPr>
          <w:rFonts w:hint="eastAsia"/>
        </w:rPr>
      </w:pPr>
    </w:p>
    <w:p w14:paraId="1E01B2C9">
      <w:pPr>
        <w:rPr>
          <w:rFonts w:hint="eastAsia"/>
        </w:rPr>
      </w:pPr>
      <w:r>
        <w:rPr>
          <w:rFonts w:hint="eastAsia"/>
        </w:rPr>
        <w:t>His moral character is not the ground of that declaration, and is not affected by it.</w:t>
      </w:r>
    </w:p>
    <w:p w14:paraId="3426AA69">
      <w:pPr>
        <w:rPr>
          <w:rFonts w:hint="eastAsia"/>
        </w:rPr>
      </w:pPr>
      <w:r>
        <w:rPr>
          <w:rFonts w:hint="eastAsia"/>
        </w:rPr>
        <w:t>祂的道德品格并非那宣告的基础，也不受其影响。</w:t>
      </w:r>
    </w:p>
    <w:p w14:paraId="5FE17A5C">
      <w:pPr>
        <w:rPr>
          <w:rFonts w:hint="eastAsia"/>
        </w:rPr>
      </w:pPr>
    </w:p>
    <w:p w14:paraId="57828A3B">
      <w:pPr>
        <w:rPr>
          <w:rFonts w:hint="eastAsia"/>
        </w:rPr>
      </w:pPr>
      <w:r>
        <w:rPr>
          <w:rFonts w:hint="eastAsia"/>
        </w:rPr>
        <w:t>As to the distinction made by Olshausen between imputing righteousness and justifying, there is not the slightest ground for it.</w:t>
      </w:r>
    </w:p>
    <w:p w14:paraId="31434A52">
      <w:pPr>
        <w:rPr>
          <w:rFonts w:hint="eastAsia"/>
        </w:rPr>
      </w:pPr>
      <w:r>
        <w:rPr>
          <w:rFonts w:hint="eastAsia"/>
        </w:rPr>
        <w:t>至于奥尔斯豪森（Olshausen）在归算义和称义之间所作的区别，丝毫没有根据。</w:t>
      </w:r>
    </w:p>
    <w:p w14:paraId="350975AA">
      <w:pPr>
        <w:rPr>
          <w:rFonts w:hint="eastAsia"/>
        </w:rPr>
      </w:pPr>
    </w:p>
    <w:p w14:paraId="3A4CD62E">
      <w:pPr>
        <w:rPr>
          <w:rFonts w:hint="eastAsia"/>
        </w:rPr>
      </w:pPr>
      <w:r>
        <w:rPr>
          <w:rFonts w:hint="eastAsia"/>
        </w:rPr>
        <w:t>He himself makes them synonymous, (p. 157.)</w:t>
      </w:r>
    </w:p>
    <w:p w14:paraId="0203CBCC">
      <w:pPr>
        <w:rPr>
          <w:rFonts w:hint="eastAsia"/>
        </w:rPr>
      </w:pPr>
      <w:r>
        <w:rPr>
          <w:rFonts w:hint="eastAsia"/>
        </w:rPr>
        <w:t>祂自己也将它们视为同义词（第157页）。</w:t>
      </w:r>
    </w:p>
    <w:p w14:paraId="5A982A9D">
      <w:pPr>
        <w:rPr>
          <w:rFonts w:hint="eastAsia"/>
        </w:rPr>
      </w:pPr>
    </w:p>
    <w:p w14:paraId="4E52A647">
      <w:pPr>
        <w:rPr>
          <w:rFonts w:hint="eastAsia"/>
        </w:rPr>
      </w:pPr>
      <w:r>
        <w:rPr>
          <w:rFonts w:hint="eastAsia"/>
        </w:rPr>
        <w:t>The two forms of expression are used synonymously in this very context.</w:t>
      </w:r>
    </w:p>
    <w:p w14:paraId="203C6ED9">
      <w:pPr>
        <w:rPr>
          <w:rFonts w:hint="eastAsia"/>
        </w:rPr>
      </w:pPr>
      <w:r>
        <w:rPr>
          <w:rFonts w:hint="eastAsia"/>
        </w:rPr>
        <w:t>这两种表达形式在本上下文中就是同义使用的。</w:t>
      </w:r>
    </w:p>
    <w:p w14:paraId="70076C38">
      <w:pPr>
        <w:rPr>
          <w:rFonts w:hint="eastAsia"/>
        </w:rPr>
      </w:pPr>
    </w:p>
    <w:p w14:paraId="1AADAABF">
      <w:pPr>
        <w:rPr>
          <w:rFonts w:hint="eastAsia"/>
        </w:rPr>
      </w:pPr>
      <w:r>
        <w:rPr>
          <w:rFonts w:hint="eastAsia"/>
        </w:rPr>
        <w:t>In ver. 3, it is said, 'faith is imputed for righteousness;' in ver. 5, 'God justifies the ungodly;' and in ver. 6, 'he imputes righteousness'—all in the same sense.</w:t>
      </w:r>
    </w:p>
    <w:p w14:paraId="7CE86B3B">
      <w:pPr>
        <w:rPr>
          <w:rFonts w:hint="eastAsia"/>
        </w:rPr>
      </w:pPr>
      <w:r>
        <w:rPr>
          <w:rFonts w:hint="eastAsia"/>
        </w:rPr>
        <w:t>在第3节说：‘将信算为义’；在第5节说：‘神称不虔敬的人为义’；在第6节说：‘祂归算义’——意思都相同。</w:t>
      </w:r>
    </w:p>
    <w:p w14:paraId="0283E6EA">
      <w:pPr>
        <w:rPr>
          <w:rFonts w:hint="eastAsia"/>
        </w:rPr>
      </w:pPr>
    </w:p>
    <w:p w14:paraId="787B54A6">
      <w:pPr>
        <w:rPr>
          <w:rFonts w:hint="eastAsia"/>
        </w:rPr>
      </w:pPr>
      <w:r>
        <w:rPr>
          <w:rFonts w:hint="eastAsia"/>
        </w:rPr>
        <w:t>Olshausen, although a representative man, exhibits his theology, in his commentary, in a very unsettled state.</w:t>
      </w:r>
    </w:p>
    <w:p w14:paraId="32F1011A">
      <w:pPr>
        <w:rPr>
          <w:rFonts w:hint="eastAsia"/>
        </w:rPr>
      </w:pPr>
      <w:r>
        <w:rPr>
          <w:rFonts w:hint="eastAsia"/>
        </w:rPr>
        <w:t>奥尔斯豪森（Olshausen）虽然是一位代表性人物，但在祂的注释中，祂的神学却表现出一种非常不稳定的状态。</w:t>
      </w:r>
    </w:p>
    <w:p w14:paraId="4B427611">
      <w:pPr>
        <w:rPr>
          <w:rFonts w:hint="eastAsia"/>
        </w:rPr>
      </w:pPr>
    </w:p>
    <w:p w14:paraId="23FB1263">
      <w:pPr>
        <w:rPr>
          <w:rFonts w:hint="eastAsia"/>
        </w:rPr>
      </w:pPr>
      <w:r>
        <w:rPr>
          <w:rFonts w:hint="eastAsia"/>
        </w:rPr>
        <w:t>He not only retracts at times, in one volume, what he had said in another, but he modifies his doctrine from page to page.</w:t>
      </w:r>
    </w:p>
    <w:p w14:paraId="7F8F2008">
      <w:pPr>
        <w:rPr>
          <w:rFonts w:hint="eastAsia"/>
        </w:rPr>
      </w:pPr>
      <w:r>
        <w:rPr>
          <w:rFonts w:hint="eastAsia"/>
        </w:rPr>
        <w:t>祂不仅有时在一卷书中收回祂在另一卷书中所说的话，而且祂的教义也逐页修改。</w:t>
      </w:r>
    </w:p>
    <w:p w14:paraId="7D8CA90B">
      <w:pPr>
        <w:rPr>
          <w:rFonts w:hint="eastAsia"/>
        </w:rPr>
      </w:pPr>
    </w:p>
    <w:p w14:paraId="7E5AB904">
      <w:pPr>
        <w:rPr>
          <w:rFonts w:hint="eastAsia"/>
        </w:rPr>
      </w:pPr>
      <w:r>
        <w:rPr>
          <w:rFonts w:hint="eastAsia"/>
        </w:rPr>
        <w:t>In his remarks on Romans 3:21, he himself asserts the principle, (as quoted above,) that "by God nothing can ever be regarded or declared righteous, which is not righteous," (p. 145;) but in his comment on this verse, he pronounces the principle, "das Gott nach seiner Wahrhaftigkeit nicht Jemanden für etwas ansehen kann, was er nicht ist—falsch und über den Heilsweg durchaus irreleitend," (p. 174.)</w:t>
      </w:r>
    </w:p>
    <w:p w14:paraId="55A16E37">
      <w:pPr>
        <w:rPr>
          <w:rFonts w:hint="eastAsia"/>
        </w:rPr>
      </w:pPr>
      <w:r>
        <w:rPr>
          <w:rFonts w:hint="eastAsia"/>
        </w:rPr>
        <w:t>在祂对罗马书3:21的评论中，祂自己断言（如上文所引）：“神绝不能将任何并非义的事物视为或宣告为义”（第145页）；但在祂对本节的注释中，祂宣称这个原则，“即神凭其真实性不能将某人视为其并非之物——是错误的，并且完全误导了救恩之路 (das Gott nach seiner Wahrhaftigkeit nicht Jemanden für etwas ansehen kann, was er nicht ist—falsch und über den Heilsweg durchaus irreleitend)”（第174页）。</w:t>
      </w:r>
    </w:p>
    <w:p w14:paraId="20A6BFA8">
      <w:pPr>
        <w:rPr>
          <w:rFonts w:hint="eastAsia"/>
        </w:rPr>
      </w:pPr>
    </w:p>
    <w:p w14:paraId="640C2CB6">
      <w:pPr>
        <w:rPr>
          <w:rFonts w:hint="eastAsia"/>
        </w:rPr>
      </w:pPr>
      <w:r>
        <w:rPr>
          <w:rFonts w:hint="eastAsia"/>
        </w:rPr>
        <w:t>That is, he says that the principle "that God, in virtue of his veracity, cannot regard one as being what he is not—is false, and perverts the whole plan of salvation."</w:t>
      </w:r>
    </w:p>
    <w:p w14:paraId="00680F47">
      <w:pPr>
        <w:rPr>
          <w:rFonts w:hint="eastAsia"/>
        </w:rPr>
      </w:pPr>
      <w:r>
        <w:rPr>
          <w:rFonts w:hint="eastAsia"/>
        </w:rPr>
        <w:t>也就是说，祂说“神凭其真实性不能将某人视为其并非之物”这个原则是错误的，并且歪曲了整个救恩计划。</w:t>
      </w:r>
    </w:p>
    <w:p w14:paraId="0A9A6DF3">
      <w:pPr>
        <w:rPr>
          <w:rFonts w:hint="eastAsia"/>
        </w:rPr>
      </w:pPr>
    </w:p>
    <w:p w14:paraId="6869217F">
      <w:pPr>
        <w:rPr>
          <w:rFonts w:hint="eastAsia"/>
        </w:rPr>
      </w:pPr>
      <w:r>
        <w:rPr>
          <w:rFonts w:hint="eastAsia"/>
        </w:rPr>
        <w:t>On page 157, he says, "The passing over of the nature (Wesen) of Christ upon the sinner, is expressed by saying righteousness is imputed to him;" whereas, on pages 173–5, he labours to show that imputing righteousness is something very different from imparting righteousness.</w:t>
      </w:r>
    </w:p>
    <w:p w14:paraId="1D7F5D36">
      <w:pPr>
        <w:rPr>
          <w:rFonts w:hint="eastAsia"/>
        </w:rPr>
      </w:pPr>
      <w:r>
        <w:rPr>
          <w:rFonts w:hint="eastAsia"/>
        </w:rPr>
        <w:t>在第157页，祂说：“基督的本性（Wesen）传递给罪人，是通过说义归算给祂来表达的”；然而，在第173-175页，祂却努力表明归算义与赋予义截然不同。</w:t>
      </w:r>
    </w:p>
    <w:p w14:paraId="1B2879B2">
      <w:pPr>
        <w:rPr>
          <w:rFonts w:hint="eastAsia"/>
        </w:rPr>
      </w:pPr>
    </w:p>
    <w:p w14:paraId="7AFF7653">
      <w:pPr>
        <w:rPr>
          <w:rFonts w:hint="eastAsia"/>
        </w:rPr>
      </w:pPr>
      <w:r>
        <w:rPr>
          <w:rFonts w:hint="eastAsia"/>
        </w:rPr>
        <w:t>He prevailingly teaches the doctrine of subjective justification, to which his definition and system inevitably lead; but under the stress of some direct assertion of the apostle to the contrary, he for the time brings out the opposite doctrine.</w:t>
      </w:r>
    </w:p>
    <w:p w14:paraId="600CA93E">
      <w:pPr>
        <w:rPr>
          <w:rFonts w:hint="eastAsia"/>
        </w:rPr>
      </w:pPr>
      <w:r>
        <w:rPr>
          <w:rFonts w:hint="eastAsia"/>
        </w:rPr>
        <w:t>祂主要教导主观称义的教义，祂的定义和体系不可避免地导致这种教义；但在使徒某些直接相反断言的压力下，祂暂时提出了相反的教义。</w:t>
      </w:r>
    </w:p>
    <w:p w14:paraId="33993898">
      <w:pPr>
        <w:rPr>
          <w:rFonts w:hint="eastAsia"/>
        </w:rPr>
      </w:pPr>
    </w:p>
    <w:p w14:paraId="7B3102DB">
      <w:pPr>
        <w:rPr>
          <w:rFonts w:hint="eastAsia"/>
        </w:rPr>
      </w:pPr>
      <w:r>
        <w:rPr>
          <w:rFonts w:hint="eastAsia"/>
        </w:rPr>
        <w:t>He exhibits similar fluctuations on many other points.</w:t>
      </w:r>
    </w:p>
    <w:p w14:paraId="03D68DFD">
      <w:pPr>
        <w:rPr>
          <w:rFonts w:hint="eastAsia"/>
        </w:rPr>
      </w:pPr>
      <w:r>
        <w:rPr>
          <w:rFonts w:hint="eastAsia"/>
        </w:rPr>
        <w:t>祂在许多其他方面也表现出类似的摇摆不定。</w:t>
      </w:r>
    </w:p>
    <w:p w14:paraId="0C90D4F0">
      <w:pPr>
        <w:rPr>
          <w:rFonts w:hint="eastAsia"/>
        </w:rPr>
      </w:pPr>
    </w:p>
    <w:p w14:paraId="0C779CD0">
      <w:pPr>
        <w:rPr>
          <w:rFonts w:hint="eastAsia"/>
        </w:rPr>
      </w:pPr>
      <w:r>
        <w:rPr>
          <w:rFonts w:hint="eastAsia"/>
        </w:rPr>
        <w:t>VERSES 4, 5. Now to him that worketh, is the reward not reckoned of grace, but of debt; but to him that worketh not, &amp;c.</w:t>
      </w:r>
    </w:p>
    <w:p w14:paraId="46535843">
      <w:pPr>
        <w:rPr>
          <w:rFonts w:hint="eastAsia"/>
        </w:rPr>
      </w:pPr>
      <w:r>
        <w:rPr>
          <w:rFonts w:hint="eastAsia"/>
        </w:rPr>
        <w:t>第4、5节. 作工的得工价，不算恩典，乃是该得的；惟有不作工的等等。</w:t>
      </w:r>
    </w:p>
    <w:p w14:paraId="7007C8B8">
      <w:pPr>
        <w:rPr>
          <w:rFonts w:hint="eastAsia"/>
        </w:rPr>
      </w:pPr>
    </w:p>
    <w:p w14:paraId="63383A4A">
      <w:pPr>
        <w:rPr>
          <w:rFonts w:hint="eastAsia"/>
        </w:rPr>
      </w:pPr>
      <w:r>
        <w:rPr>
          <w:rFonts w:hint="eastAsia"/>
        </w:rPr>
        <w:t>These verses are designed, in the first place, to vindicate the pertinency of the quotation from Scripture, made in ver. 3, by showing that the declaration 'faith was imputed for righteousness,' is a denial that works were the ground of Abraham's acceptance; and, secondly, that to justify by faith, is to justify gratuitously, and therefore all passages which speak of gratuitous acceptance are in favour of the doctrine of justification by faith.</w:t>
      </w:r>
    </w:p>
    <w:p w14:paraId="67E5E25C">
      <w:pPr>
        <w:rPr>
          <w:rFonts w:hint="eastAsia"/>
        </w:rPr>
      </w:pPr>
      <w:r>
        <w:rPr>
          <w:rFonts w:hint="eastAsia"/>
        </w:rPr>
        <w:t>这几节经文，首先旨在通过表明“将信算为义”这一宣告是否认行为是亚伯拉罕蒙悦纳的基础，来维护第3节中引用圣经的恰当性；其次，因信称义就是白白称义，因此所有论及白白悦纳的经文都支持因信称义的教义。</w:t>
      </w:r>
    </w:p>
    <w:p w14:paraId="732AC6BD">
      <w:pPr>
        <w:rPr>
          <w:rFonts w:hint="eastAsia"/>
        </w:rPr>
      </w:pPr>
    </w:p>
    <w:p w14:paraId="0D233EB0">
      <w:pPr>
        <w:rPr>
          <w:rFonts w:hint="eastAsia"/>
        </w:rPr>
      </w:pPr>
      <w:r>
        <w:rPr>
          <w:rFonts w:hint="eastAsia"/>
        </w:rPr>
        <w:t>Now to him that worketh, that is, either emphatically 'to him who does all that is required of him;' or 'to him who seeks to be accepted on account of his works.'</w:t>
      </w:r>
    </w:p>
    <w:p w14:paraId="44F064B5">
      <w:pPr>
        <w:rPr>
          <w:rFonts w:hint="eastAsia"/>
        </w:rPr>
      </w:pPr>
      <w:r>
        <w:rPr>
          <w:rFonts w:hint="eastAsia"/>
        </w:rPr>
        <w:t>作工的，也就是说，或者强调地指“那行了一切所要求于祂的人”；或者指“那寻求因祂的行为而蒙悦纳的人”。</w:t>
      </w:r>
    </w:p>
    <w:p w14:paraId="0D66FFCE">
      <w:pPr>
        <w:rPr>
          <w:rFonts w:hint="eastAsia"/>
        </w:rPr>
      </w:pPr>
    </w:p>
    <w:p w14:paraId="7AA57DE2">
      <w:pPr>
        <w:rPr>
          <w:rFonts w:hint="eastAsia"/>
        </w:rPr>
      </w:pPr>
      <w:r>
        <w:rPr>
          <w:rFonts w:hint="eastAsia"/>
        </w:rPr>
        <w:t>The former explanation is the better.</w:t>
      </w:r>
    </w:p>
    <w:p w14:paraId="26031AC1">
      <w:pPr>
        <w:rPr>
          <w:rFonts w:hint="eastAsia"/>
        </w:rPr>
      </w:pPr>
      <w:r>
        <w:rPr>
          <w:rFonts w:hint="eastAsia"/>
        </w:rPr>
        <w:t>前一种解释更好。</w:t>
      </w:r>
    </w:p>
    <w:p w14:paraId="1D6175F0">
      <w:pPr>
        <w:rPr>
          <w:rFonts w:hint="eastAsia"/>
        </w:rPr>
      </w:pPr>
    </w:p>
    <w:p w14:paraId="2577C60A">
      <w:pPr>
        <w:rPr>
          <w:rFonts w:hint="eastAsia"/>
        </w:rPr>
      </w:pPr>
      <w:r>
        <w:rPr>
          <w:rFonts w:hint="eastAsia"/>
        </w:rPr>
        <w:t>The words then state a general proposition, 'To him that is obedient, or who performs a stipulated work, the recompense is not regarded as a gratuity, but as a debt.'</w:t>
      </w:r>
    </w:p>
    <w:p w14:paraId="0D12E63A">
      <w:pPr>
        <w:rPr>
          <w:rFonts w:hint="eastAsia"/>
        </w:rPr>
      </w:pPr>
      <w:r>
        <w:rPr>
          <w:rFonts w:hint="eastAsia"/>
        </w:rPr>
        <w:t>那么这些词陈述了一个普遍的命题：‘对于顺服的人，或履行了规定工作的人，报酬不被视为赏赐，而是债务。’</w:t>
      </w:r>
    </w:p>
    <w:p w14:paraId="7D70522C">
      <w:pPr>
        <w:rPr>
          <w:rFonts w:hint="eastAsia"/>
        </w:rPr>
      </w:pPr>
    </w:p>
    <w:p w14:paraId="0B4653E2">
      <w:pPr>
        <w:rPr>
          <w:rFonts w:hint="eastAsia"/>
        </w:rPr>
      </w:pPr>
      <w:r>
        <w:rPr>
          <w:rFonts w:hint="eastAsia"/>
        </w:rPr>
        <w:t>The reward, ὁ μισθὸς, the appropriate and merited compensation.</w:t>
      </w:r>
    </w:p>
    <w:p w14:paraId="47909B9A">
      <w:pPr>
        <w:rPr>
          <w:rFonts w:hint="eastAsia"/>
        </w:rPr>
      </w:pPr>
      <w:r>
        <w:rPr>
          <w:rFonts w:hint="eastAsia"/>
        </w:rPr>
        <w:t>工价，ὁ μισθὸς (ho misthos，工价)，恰当且应得的报酬。</w:t>
      </w:r>
    </w:p>
    <w:p w14:paraId="4C8DB3CD">
      <w:pPr>
        <w:rPr>
          <w:rFonts w:hint="eastAsia"/>
        </w:rPr>
      </w:pPr>
    </w:p>
    <w:p w14:paraId="1867162C">
      <w:pPr>
        <w:rPr>
          <w:rFonts w:hint="eastAsia"/>
        </w:rPr>
      </w:pPr>
      <w:r>
        <w:rPr>
          <w:rFonts w:hint="eastAsia"/>
        </w:rPr>
        <w:t>Is not imputed, κατὰ χάριν, ἀλλὰ ὀψείλημα, not grace, but debt, which implies that a claim founded in justice is the ground and measure of remuneration.</w:t>
      </w:r>
    </w:p>
    <w:p w14:paraId="624F0F03">
      <w:pPr>
        <w:rPr>
          <w:rFonts w:hint="eastAsia"/>
        </w:rPr>
      </w:pPr>
      <w:r>
        <w:rPr>
          <w:rFonts w:hint="eastAsia"/>
        </w:rPr>
        <w:t>不算，κατὰ χάριν (kata charin，按恩典)，ἀλλὰ ὀφείλημα (alla opheilēma，乃是该得的)，不是恩典，而是债务，这意味着建立在公义之上的要求是报酬的基础和衡量标准。</w:t>
      </w:r>
    </w:p>
    <w:p w14:paraId="2B2F9DB6">
      <w:pPr>
        <w:rPr>
          <w:rFonts w:hint="eastAsia"/>
        </w:rPr>
      </w:pPr>
    </w:p>
    <w:p w14:paraId="4ACC27E5">
      <w:pPr>
        <w:rPr>
          <w:rFonts w:hint="eastAsia"/>
        </w:rPr>
      </w:pPr>
      <w:r>
        <w:rPr>
          <w:rFonts w:hint="eastAsia"/>
        </w:rPr>
        <w:t>Paul's argument is founded on the principle, which is so often denied, as by Olshausen, (p. 172,) that man may have merit before God; or that God may stand in the relation of debtor to man.</w:t>
      </w:r>
    </w:p>
    <w:p w14:paraId="5F8BC057">
      <w:pPr>
        <w:rPr>
          <w:rFonts w:hint="eastAsia"/>
        </w:rPr>
      </w:pPr>
      <w:r>
        <w:rPr>
          <w:rFonts w:hint="eastAsia"/>
        </w:rPr>
        <w:t>保罗的论证建立在这样一个原则之上，这个原则常常被否认，例如奥尔斯豪森（Olshausen）（第172页）就否认，即人在神面前可以有功绩；或者神可以与人处于债权人的关系。</w:t>
      </w:r>
    </w:p>
    <w:p w14:paraId="525A592A">
      <w:pPr>
        <w:rPr>
          <w:rFonts w:hint="eastAsia"/>
        </w:rPr>
      </w:pPr>
    </w:p>
    <w:p w14:paraId="356C5422">
      <w:pPr>
        <w:rPr>
          <w:rFonts w:hint="eastAsia"/>
        </w:rPr>
      </w:pPr>
      <w:r>
        <w:rPr>
          <w:rFonts w:hint="eastAsia"/>
        </w:rPr>
        <w:t>The apostle says expressly, that τῷ ἐργαζομένῳ, to him that works, the reward is a matter of debt.</w:t>
      </w:r>
    </w:p>
    <w:p w14:paraId="5A1C1CCD">
      <w:pPr>
        <w:rPr>
          <w:rFonts w:hint="eastAsia"/>
        </w:rPr>
      </w:pPr>
      <w:r>
        <w:rPr>
          <w:rFonts w:hint="eastAsia"/>
        </w:rPr>
        <w:t>使徒明确地说，τῷ ἐργαζομένῳ (tō ergazomenō，作工的)，对于作工的人，工价是债务的问题。</w:t>
      </w:r>
    </w:p>
    <w:p w14:paraId="6C04A1BD">
      <w:pPr>
        <w:rPr>
          <w:rFonts w:hint="eastAsia"/>
        </w:rPr>
      </w:pPr>
    </w:p>
    <w:p w14:paraId="5E562527">
      <w:pPr>
        <w:rPr>
          <w:rFonts w:hint="eastAsia"/>
        </w:rPr>
      </w:pPr>
      <w:r>
        <w:rPr>
          <w:rFonts w:hint="eastAsia"/>
        </w:rPr>
        <w:t>If Adam had remained faithful and rendered perfect obedience, the promised reward would have been due to him as a matter of justice; the withholding it would have been an act of injustice.</w:t>
      </w:r>
    </w:p>
    <w:p w14:paraId="19570A8A">
      <w:pPr>
        <w:rPr>
          <w:rFonts w:hint="eastAsia"/>
        </w:rPr>
      </w:pPr>
      <w:r>
        <w:rPr>
          <w:rFonts w:hint="eastAsia"/>
        </w:rPr>
        <w:t>如果亚当保持忠心并作出完全的顺服，那么应许的赏赐就应当作为公义的事归于祂；扣留它将是不公正的行为。</w:t>
      </w:r>
    </w:p>
    <w:p w14:paraId="79788AB4">
      <w:pPr>
        <w:rPr>
          <w:rFonts w:hint="eastAsia"/>
        </w:rPr>
      </w:pPr>
    </w:p>
    <w:p w14:paraId="1EDF7C33">
      <w:pPr>
        <w:rPr>
          <w:rFonts w:hint="eastAsia"/>
        </w:rPr>
      </w:pPr>
      <w:r>
        <w:rPr>
          <w:rFonts w:hint="eastAsia"/>
        </w:rPr>
        <w:t>When, therefore, the apostle speaks of Abraham as having a ground of boasting, if his works made him righteous, it is not to be understood simply of boasting before men.</w:t>
      </w:r>
    </w:p>
    <w:p w14:paraId="7DC6A840">
      <w:pPr>
        <w:rPr>
          <w:rFonts w:hint="eastAsia"/>
        </w:rPr>
      </w:pPr>
      <w:r>
        <w:rPr>
          <w:rFonts w:hint="eastAsia"/>
        </w:rPr>
        <w:t>因此，当使徒论到亚伯拉罕若因祂的行为称义就有可夸的理由时，不应仅仅理解为在人面前夸口。</w:t>
      </w:r>
    </w:p>
    <w:p w14:paraId="78BAF243">
      <w:pPr>
        <w:rPr>
          <w:rFonts w:hint="eastAsia"/>
        </w:rPr>
      </w:pPr>
    </w:p>
    <w:p w14:paraId="24A191B9">
      <w:pPr>
        <w:rPr>
          <w:rFonts w:hint="eastAsia"/>
        </w:rPr>
      </w:pPr>
      <w:r>
        <w:rPr>
          <w:rFonts w:hint="eastAsia"/>
        </w:rPr>
        <w:t>He would have had a ground of boasting in that case before God.</w:t>
      </w:r>
    </w:p>
    <w:p w14:paraId="41ED785F">
      <w:pPr>
        <w:rPr>
          <w:rFonts w:hint="eastAsia"/>
        </w:rPr>
      </w:pPr>
      <w:r>
        <w:rPr>
          <w:rFonts w:hint="eastAsia"/>
        </w:rPr>
        <w:t>在这种情况下，祂在神面前就有夸口的理由了。</w:t>
      </w:r>
    </w:p>
    <w:p w14:paraId="6C9B50C8">
      <w:pPr>
        <w:rPr>
          <w:rFonts w:hint="eastAsia"/>
        </w:rPr>
      </w:pPr>
    </w:p>
    <w:p w14:paraId="29E3F815">
      <w:pPr>
        <w:rPr>
          <w:rFonts w:hint="eastAsia"/>
        </w:rPr>
      </w:pPr>
      <w:r>
        <w:rPr>
          <w:rFonts w:hint="eastAsia"/>
        </w:rPr>
        <w:t>The reward would have been to him a matter of debt.</w:t>
      </w:r>
    </w:p>
    <w:p w14:paraId="1F1A65C8">
      <w:pPr>
        <w:rPr>
          <w:rFonts w:hint="eastAsia"/>
        </w:rPr>
      </w:pPr>
      <w:r>
        <w:rPr>
          <w:rFonts w:hint="eastAsia"/>
        </w:rPr>
        <w:t>赏赐对祂来说将是债务的问题。</w:t>
      </w:r>
    </w:p>
    <w:p w14:paraId="24373B2E">
      <w:pPr>
        <w:rPr>
          <w:rFonts w:hint="eastAsia"/>
        </w:rPr>
      </w:pPr>
    </w:p>
    <w:p w14:paraId="4C288E1D">
      <w:pPr>
        <w:rPr>
          <w:rFonts w:hint="eastAsia"/>
        </w:rPr>
      </w:pPr>
      <w:r>
        <w:rPr>
          <w:rFonts w:hint="eastAsia"/>
        </w:rPr>
        <w:t>But to him that worketh not, τῷ δὲ μὴ ἐργαζομένῳ.</w:t>
      </w:r>
    </w:p>
    <w:p w14:paraId="59DAED2F">
      <w:pPr>
        <w:rPr>
          <w:rFonts w:hint="eastAsia"/>
        </w:rPr>
      </w:pPr>
      <w:r>
        <w:rPr>
          <w:rFonts w:hint="eastAsia"/>
        </w:rPr>
        <w:t>惟有不作工的，τῷ δὲ μὴ ἐργαζομένῳ (tō de mē ergazomenō，惟有不作工的)。</w:t>
      </w:r>
    </w:p>
    <w:p w14:paraId="0A0FF863">
      <w:pPr>
        <w:rPr>
          <w:rFonts w:hint="eastAsia"/>
        </w:rPr>
      </w:pPr>
    </w:p>
    <w:p w14:paraId="57CF3B26">
      <w:pPr>
        <w:rPr>
          <w:rFonts w:hint="eastAsia"/>
        </w:rPr>
      </w:pPr>
      <w:r>
        <w:rPr>
          <w:rFonts w:hint="eastAsia"/>
        </w:rPr>
        <w:t>That is, to him who has no works to plead as the ground of reward; πιστεύοντι δὲ ἐπὶ κ.τ.λ., but believeth upon, i.e. putting his trust upon.</w:t>
      </w:r>
    </w:p>
    <w:p w14:paraId="375AF73F">
      <w:pPr>
        <w:rPr>
          <w:rFonts w:hint="eastAsia"/>
        </w:rPr>
      </w:pPr>
      <w:r>
        <w:rPr>
          <w:rFonts w:hint="eastAsia"/>
        </w:rPr>
        <w:t>也就是说，对于那些没有任何行为可以作为奖赏基础来辩护的人；πιστεύοντι δὲ ἐπὶ κ.τ.λ. (pisteuonti de epi k.t.l.，只信……的)，只信，即将祂的信靠置于……之上。</w:t>
      </w:r>
    </w:p>
    <w:p w14:paraId="1287A1D1">
      <w:pPr>
        <w:rPr>
          <w:rFonts w:hint="eastAsia"/>
        </w:rPr>
      </w:pPr>
    </w:p>
    <w:p w14:paraId="6DB3D1BB">
      <w:pPr>
        <w:rPr>
          <w:rFonts w:hint="eastAsia"/>
        </w:rPr>
      </w:pPr>
      <w:r>
        <w:rPr>
          <w:rFonts w:hint="eastAsia"/>
        </w:rPr>
        <w:t>The faith which justifies is not mere assent, it is an act of trust.</w:t>
      </w:r>
    </w:p>
    <w:p w14:paraId="4345055E">
      <w:pPr>
        <w:rPr>
          <w:rFonts w:hint="eastAsia"/>
        </w:rPr>
      </w:pPr>
      <w:r>
        <w:rPr>
          <w:rFonts w:hint="eastAsia"/>
        </w:rPr>
        <w:t>那称义的信心并非仅仅是认同，它是一种信靠的行为。</w:t>
      </w:r>
    </w:p>
    <w:p w14:paraId="47F05786">
      <w:pPr>
        <w:rPr>
          <w:rFonts w:hint="eastAsia"/>
        </w:rPr>
      </w:pPr>
    </w:p>
    <w:p w14:paraId="02996CAE">
      <w:pPr>
        <w:rPr>
          <w:rFonts w:hint="eastAsia"/>
        </w:rPr>
      </w:pPr>
      <w:r>
        <w:rPr>
          <w:rFonts w:hint="eastAsia"/>
        </w:rPr>
        <w:t>The believer confides upon God for justification.</w:t>
      </w:r>
    </w:p>
    <w:p w14:paraId="0A10C0B3">
      <w:pPr>
        <w:rPr>
          <w:rFonts w:hint="eastAsia"/>
        </w:rPr>
      </w:pPr>
      <w:r>
        <w:rPr>
          <w:rFonts w:hint="eastAsia"/>
        </w:rPr>
        <w:t>信徒信靠神得称义。</w:t>
      </w:r>
    </w:p>
    <w:p w14:paraId="236A0649">
      <w:pPr>
        <w:rPr>
          <w:rFonts w:hint="eastAsia"/>
        </w:rPr>
      </w:pPr>
    </w:p>
    <w:p w14:paraId="551A7520">
      <w:pPr>
        <w:rPr>
          <w:rFonts w:hint="eastAsia"/>
        </w:rPr>
      </w:pPr>
      <w:r>
        <w:rPr>
          <w:rFonts w:hint="eastAsia"/>
        </w:rPr>
        <w:t>He believes that God will justify him, although ungodly; for the object of the faith or confidence here expressed is ὁ δικαίῶν τὸν ἀσεβῆ, he who justifies the ungodly.</w:t>
      </w:r>
    </w:p>
    <w:p w14:paraId="209671B0">
      <w:pPr>
        <w:rPr>
          <w:rFonts w:hint="eastAsia"/>
        </w:rPr>
      </w:pPr>
      <w:r>
        <w:rPr>
          <w:rFonts w:hint="eastAsia"/>
        </w:rPr>
        <w:t>祂相信神会称祂为义，尽管祂是不虔敬的；因为这里所表达的信心或信靠的对象是 ὁ δικαιῶν τὸν ἀσεβῆ (ho dikaiōn ton asebē，称不虔敬的人为义的)。</w:t>
      </w:r>
    </w:p>
    <w:p w14:paraId="767C6A8D">
      <w:pPr>
        <w:rPr>
          <w:rFonts w:hint="eastAsia"/>
        </w:rPr>
      </w:pPr>
    </w:p>
    <w:p w14:paraId="0477B9D4">
      <w:pPr>
        <w:rPr>
          <w:rFonts w:hint="eastAsia"/>
        </w:rPr>
      </w:pPr>
      <w:r>
        <w:rPr>
          <w:rFonts w:hint="eastAsia"/>
        </w:rPr>
        <w:t>Faith therefore is appropriating; it is an act of confidence in reference to our own acceptance with God.</w:t>
      </w:r>
    </w:p>
    <w:p w14:paraId="7C3F5DC9">
      <w:pPr>
        <w:rPr>
          <w:rFonts w:hint="eastAsia"/>
        </w:rPr>
      </w:pPr>
      <w:r>
        <w:rPr>
          <w:rFonts w:hint="eastAsia"/>
        </w:rPr>
        <w:t>因此，信心是占有的；它是关于我们自己蒙神悦纳的一种信靠行为。</w:t>
      </w:r>
    </w:p>
    <w:p w14:paraId="24D337BC">
      <w:pPr>
        <w:rPr>
          <w:rFonts w:hint="eastAsia"/>
        </w:rPr>
      </w:pPr>
    </w:p>
    <w:p w14:paraId="1052BCF7">
      <w:pPr>
        <w:rPr>
          <w:rFonts w:hint="eastAsia"/>
        </w:rPr>
      </w:pPr>
      <w:r>
        <w:rPr>
          <w:rFonts w:hint="eastAsia"/>
        </w:rPr>
        <w:t>To him who thus believes, faith is counted for righteousness, i.e. it is imputed in order to his becoming righteous.</w:t>
      </w:r>
    </w:p>
    <w:p w14:paraId="04F8038E">
      <w:pPr>
        <w:rPr>
          <w:rFonts w:hint="eastAsia"/>
        </w:rPr>
      </w:pPr>
      <w:r>
        <w:rPr>
          <w:rFonts w:hint="eastAsia"/>
        </w:rPr>
        <w:t>对于如此相信的人，信心就算为祂的义，即为了使祂成为义而归算给祂。</w:t>
      </w:r>
    </w:p>
    <w:p w14:paraId="6985D0C2">
      <w:pPr>
        <w:rPr>
          <w:rFonts w:hint="eastAsia"/>
        </w:rPr>
      </w:pPr>
    </w:p>
    <w:p w14:paraId="05BA1A78">
      <w:pPr>
        <w:rPr>
          <w:rFonts w:hint="eastAsia"/>
        </w:rPr>
      </w:pPr>
      <w:r>
        <w:rPr>
          <w:rFonts w:hint="eastAsia"/>
        </w:rPr>
        <w:t>It lies in the nature of the faith of which Paul speaks, that he who exercises it should feel and acknowledge that he is ungodly, and consequently undeserving of the favour of God.</w:t>
      </w:r>
    </w:p>
    <w:p w14:paraId="567C701B">
      <w:pPr>
        <w:rPr>
          <w:rFonts w:hint="eastAsia"/>
        </w:rPr>
      </w:pPr>
      <w:r>
        <w:rPr>
          <w:rFonts w:hint="eastAsia"/>
        </w:rPr>
        <w:t>保罗所说的信心的本质在于，行使这种信心的人应当感受到并承认自己是不虔敬的，因此不配得到神的恩宠。</w:t>
      </w:r>
    </w:p>
    <w:p w14:paraId="52C4B28F">
      <w:pPr>
        <w:rPr>
          <w:rFonts w:hint="eastAsia"/>
        </w:rPr>
      </w:pPr>
    </w:p>
    <w:p w14:paraId="6F31AC8A">
      <w:pPr>
        <w:rPr>
          <w:rFonts w:hint="eastAsia"/>
        </w:rPr>
      </w:pPr>
      <w:r>
        <w:rPr>
          <w:rFonts w:hint="eastAsia"/>
        </w:rPr>
        <w:t>He, of course, in relying on the mercy of God, must acknowledge that his acceptance is a matter of grace, and not of debt.</w:t>
      </w:r>
    </w:p>
    <w:p w14:paraId="61D0A4D8">
      <w:pPr>
        <w:rPr>
          <w:rFonts w:hint="eastAsia"/>
        </w:rPr>
      </w:pPr>
      <w:r>
        <w:rPr>
          <w:rFonts w:hint="eastAsia"/>
        </w:rPr>
        <w:t>祂，当然，在依靠神的怜悯时，必须承认祂的蒙悦纳是恩典的事，而非债务的事。</w:t>
      </w:r>
    </w:p>
    <w:p w14:paraId="5C45331C">
      <w:pPr>
        <w:rPr>
          <w:rFonts w:hint="eastAsia"/>
        </w:rPr>
      </w:pPr>
    </w:p>
    <w:p w14:paraId="21A38BBA">
      <w:pPr>
        <w:rPr>
          <w:rFonts w:hint="eastAsia"/>
        </w:rPr>
      </w:pPr>
      <w:r>
        <w:rPr>
          <w:rFonts w:hint="eastAsia"/>
        </w:rPr>
        <w:t>The meaning of the apostle is plainly this: 'To him that worketh, the reward is a matter of debt, but to him who worketh not, but believeth simply, the reward is a matter of grace.'</w:t>
      </w:r>
    </w:p>
    <w:p w14:paraId="39B05C70">
      <w:pPr>
        <w:rPr>
          <w:rFonts w:hint="eastAsia"/>
        </w:rPr>
      </w:pPr>
      <w:r>
        <w:rPr>
          <w:rFonts w:hint="eastAsia"/>
        </w:rPr>
        <w:t>使徒的意思显然是这样：‘作工的得工价，是该得的；惟有不作工的，只信的，工价是恩典的事。’</w:t>
      </w:r>
    </w:p>
    <w:p w14:paraId="2E213E72">
      <w:pPr>
        <w:rPr>
          <w:rFonts w:hint="eastAsia"/>
        </w:rPr>
      </w:pPr>
    </w:p>
    <w:p w14:paraId="5BEE5562">
      <w:pPr>
        <w:rPr>
          <w:rFonts w:hint="eastAsia"/>
        </w:rPr>
      </w:pPr>
      <w:r>
        <w:rPr>
          <w:rFonts w:hint="eastAsia"/>
        </w:rPr>
        <w:t>Instead, however, of saying 'it is a matter of grace,' he uses, as an equivalent expression, "to him faith is counted for righteousness."</w:t>
      </w:r>
    </w:p>
    <w:p w14:paraId="3647739B">
      <w:pPr>
        <w:rPr>
          <w:rFonts w:hint="eastAsia"/>
        </w:rPr>
      </w:pPr>
      <w:r>
        <w:rPr>
          <w:rFonts w:hint="eastAsia"/>
        </w:rPr>
        <w:t>然而，祂没有说‘这是恩典的事’，而是用了一个等效的表达，“这就算为祂的义”。</w:t>
      </w:r>
    </w:p>
    <w:p w14:paraId="18F8BA3E">
      <w:pPr>
        <w:rPr>
          <w:rFonts w:hint="eastAsia"/>
        </w:rPr>
      </w:pPr>
    </w:p>
    <w:p w14:paraId="336043B0">
      <w:pPr>
        <w:rPr>
          <w:rFonts w:hint="eastAsia"/>
        </w:rPr>
      </w:pPr>
      <w:r>
        <w:rPr>
          <w:rFonts w:hint="eastAsia"/>
        </w:rPr>
        <w:t>That is, he is justified by faith.</w:t>
      </w:r>
    </w:p>
    <w:p w14:paraId="6D8B53A3">
      <w:pPr>
        <w:rPr>
          <w:rFonts w:hint="eastAsia"/>
        </w:rPr>
      </w:pPr>
      <w:r>
        <w:rPr>
          <w:rFonts w:hint="eastAsia"/>
        </w:rPr>
        <w:t>也就是说，祂是因信称义的。</w:t>
      </w:r>
    </w:p>
    <w:p w14:paraId="2EAB38D6">
      <w:pPr>
        <w:rPr>
          <w:rFonts w:hint="eastAsia"/>
        </w:rPr>
      </w:pPr>
    </w:p>
    <w:p w14:paraId="3B2E9E2B">
      <w:pPr>
        <w:rPr>
          <w:rFonts w:hint="eastAsia"/>
        </w:rPr>
      </w:pPr>
      <w:r>
        <w:rPr>
          <w:rFonts w:hint="eastAsia"/>
        </w:rPr>
        <w:t>To be justified by faith, therefore, is to be justified gratuitously, and not by works.</w:t>
      </w:r>
    </w:p>
    <w:p w14:paraId="35737D4B">
      <w:pPr>
        <w:rPr>
          <w:rFonts w:hint="eastAsia"/>
        </w:rPr>
      </w:pPr>
      <w:r>
        <w:rPr>
          <w:rFonts w:hint="eastAsia"/>
        </w:rPr>
        <w:t>因此，因信称义，就是白白称义，而非因行为称义。</w:t>
      </w:r>
    </w:p>
    <w:p w14:paraId="097E03D4">
      <w:pPr>
        <w:rPr>
          <w:rFonts w:hint="eastAsia"/>
        </w:rPr>
      </w:pPr>
    </w:p>
    <w:p w14:paraId="53F2E434">
      <w:pPr>
        <w:rPr>
          <w:rFonts w:hint="eastAsia"/>
        </w:rPr>
      </w:pPr>
      <w:r>
        <w:rPr>
          <w:rFonts w:hint="eastAsia"/>
        </w:rPr>
        <w:t>It is thus he proves that the passage cited in ver. 3, respecting Abraham, is pertinent to his purpose as an argument against justification by works.</w:t>
      </w:r>
    </w:p>
    <w:p w14:paraId="5F75E969">
      <w:pPr>
        <w:rPr>
          <w:rFonts w:hint="eastAsia"/>
        </w:rPr>
      </w:pPr>
      <w:r>
        <w:rPr>
          <w:rFonts w:hint="eastAsia"/>
        </w:rPr>
        <w:t>祂就这样证明了第3节中引用的关于亚伯拉罕的经文，对于祂作为反对因行为称义的论证的目的是恰当的。</w:t>
      </w:r>
    </w:p>
    <w:p w14:paraId="769A26A9">
      <w:pPr>
        <w:rPr>
          <w:rFonts w:hint="eastAsia"/>
        </w:rPr>
      </w:pPr>
    </w:p>
    <w:p w14:paraId="712B741D">
      <w:pPr>
        <w:rPr>
          <w:rFonts w:hint="eastAsia"/>
        </w:rPr>
      </w:pPr>
      <w:r>
        <w:rPr>
          <w:rFonts w:hint="eastAsia"/>
        </w:rPr>
        <w:t>It at the same time shows that all passages which speak of gratuitous acceptance, may be cited in proof of his doctrine of justification by faith.</w:t>
      </w:r>
    </w:p>
    <w:p w14:paraId="3A112DFC">
      <w:pPr>
        <w:rPr>
          <w:rFonts w:hint="eastAsia"/>
        </w:rPr>
      </w:pPr>
      <w:r>
        <w:rPr>
          <w:rFonts w:hint="eastAsia"/>
        </w:rPr>
        <w:t>它同时也表明，所有论及白白悦纳的经文，都可以引证来证明祂因信称义的教义。</w:t>
      </w:r>
    </w:p>
    <w:p w14:paraId="77A44A15">
      <w:pPr>
        <w:rPr>
          <w:rFonts w:hint="eastAsia"/>
        </w:rPr>
      </w:pPr>
    </w:p>
    <w:p w14:paraId="1B12ED1A">
      <w:pPr>
        <w:rPr>
          <w:rFonts w:hint="eastAsia"/>
        </w:rPr>
      </w:pPr>
      <w:r>
        <w:rPr>
          <w:rFonts w:hint="eastAsia"/>
        </w:rPr>
        <w:t>The way is thus opened for his second argument, which is derived from the testimony of David.</w:t>
      </w:r>
    </w:p>
    <w:p w14:paraId="071340E4">
      <w:pPr>
        <w:rPr>
          <w:rFonts w:hint="eastAsia"/>
        </w:rPr>
      </w:pPr>
      <w:r>
        <w:rPr>
          <w:rFonts w:hint="eastAsia"/>
        </w:rPr>
        <w:t>这样就为祂的第二个论证开辟了道路，这个论证源于大卫的见证。</w:t>
      </w:r>
    </w:p>
    <w:p w14:paraId="23CEDF20">
      <w:pPr>
        <w:rPr>
          <w:rFonts w:hint="eastAsia"/>
        </w:rPr>
      </w:pPr>
    </w:p>
    <w:p w14:paraId="7F7A1006">
      <w:pPr>
        <w:rPr>
          <w:rFonts w:hint="eastAsia"/>
        </w:rPr>
      </w:pPr>
      <w:r>
        <w:rPr>
          <w:rFonts w:hint="eastAsia"/>
        </w:rPr>
        <w:t>It is to be remarked, that Paul speaks of God as justifying the ungodly.</w:t>
      </w:r>
    </w:p>
    <w:p w14:paraId="686CEB03">
      <w:pPr>
        <w:rPr>
          <w:rFonts w:hint="eastAsia"/>
        </w:rPr>
      </w:pPr>
      <w:r>
        <w:rPr>
          <w:rFonts w:hint="eastAsia"/>
        </w:rPr>
        <w:t>应当指出，保罗论到神称不虔敬的人为义。</w:t>
      </w:r>
    </w:p>
    <w:p w14:paraId="0949B8C1">
      <w:pPr>
        <w:rPr>
          <w:rFonts w:hint="eastAsia"/>
        </w:rPr>
      </w:pPr>
    </w:p>
    <w:p w14:paraId="64D76CDD">
      <w:pPr>
        <w:rPr>
          <w:rFonts w:hint="eastAsia"/>
        </w:rPr>
      </w:pPr>
      <w:r>
        <w:rPr>
          <w:rFonts w:hint="eastAsia"/>
        </w:rPr>
        <w:t>The word is in the singular, τὸν ἀσεβῆ, the ungodly man, not with any special reference to Abraham, as though he was the ungodly person whom God justified, but because the singular, ἐργαζομένῳ, (to him that worketh,) πιστεύοντι, (to him that believeth,) is used in the context, and because every man must believe for himself.</w:t>
      </w:r>
    </w:p>
    <w:p w14:paraId="29F07837">
      <w:pPr>
        <w:rPr>
          <w:rFonts w:hint="eastAsia"/>
        </w:rPr>
      </w:pPr>
      <w:r>
        <w:rPr>
          <w:rFonts w:hint="eastAsia"/>
        </w:rPr>
        <w:t>这个词是单数，τὸν ἀσεβῆ (ton asebē，不虔敬的人)，并非特别指亚伯拉罕，仿佛祂是神所称义的不虔敬之人，而是因为单数 ἐργαζομένῳ (ergazomenō，作工的)，πιστεύοντι (pisteuonti，信的) 用在上下文中，并且因为每个人都必须为自己相信。</w:t>
      </w:r>
    </w:p>
    <w:p w14:paraId="0EA1E114">
      <w:pPr>
        <w:rPr>
          <w:rFonts w:hint="eastAsia"/>
        </w:rPr>
      </w:pPr>
    </w:p>
    <w:p w14:paraId="6AF0E424">
      <w:pPr>
        <w:rPr>
          <w:rFonts w:hint="eastAsia"/>
        </w:rPr>
      </w:pPr>
      <w:r>
        <w:rPr>
          <w:rFonts w:hint="eastAsia"/>
        </w:rPr>
        <w:t>God does not justify communities.</w:t>
      </w:r>
    </w:p>
    <w:p w14:paraId="013997F9">
      <w:pPr>
        <w:rPr>
          <w:rFonts w:hint="eastAsia"/>
        </w:rPr>
      </w:pPr>
      <w:r>
        <w:rPr>
          <w:rFonts w:hint="eastAsia"/>
        </w:rPr>
        <w:t>神不称群体为义。</w:t>
      </w:r>
    </w:p>
    <w:p w14:paraId="63B9F401">
      <w:pPr>
        <w:rPr>
          <w:rFonts w:hint="eastAsia"/>
        </w:rPr>
      </w:pPr>
    </w:p>
    <w:p w14:paraId="758FEEDD">
      <w:pPr>
        <w:rPr>
          <w:rFonts w:hint="eastAsia"/>
        </w:rPr>
      </w:pPr>
      <w:r>
        <w:rPr>
          <w:rFonts w:hint="eastAsia"/>
        </w:rPr>
        <w:t>If every man and all men are ungodly, it follows that they are regarded and treated as righteous, not on the ground of their personal character; and it is further apparent that justification does not consist in making one inherently just or holy; for it is as ungodly that those who believe are freely justified for Christ's sake.</w:t>
      </w:r>
    </w:p>
    <w:p w14:paraId="3EEE8785">
      <w:pPr>
        <w:rPr>
          <w:rFonts w:hint="eastAsia"/>
        </w:rPr>
      </w:pPr>
      <w:r>
        <w:rPr>
          <w:rFonts w:hint="eastAsia"/>
        </w:rPr>
        <w:t>如果每一个人和所有的人都是不虔敬的，那么他们被视为并被当作义人对待，并非根据他们的个人品格；并且进一步明显的是，称义并非在于使人内在成为义或圣洁；因为信的人是作为不虔敬的人，为基督的缘故白白地被称义。</w:t>
      </w:r>
    </w:p>
    <w:p w14:paraId="489ACCDC">
      <w:pPr>
        <w:rPr>
          <w:rFonts w:hint="eastAsia"/>
        </w:rPr>
      </w:pPr>
    </w:p>
    <w:p w14:paraId="4C7C8CCC">
      <w:pPr>
        <w:rPr>
          <w:rFonts w:hint="eastAsia"/>
        </w:rPr>
      </w:pPr>
      <w:r>
        <w:rPr>
          <w:rFonts w:hint="eastAsia"/>
        </w:rPr>
        <w:t>It never was, as shown above, the doctrine of the Reformation, or of the Lutheran and Reformed divines, that the imputation of righteousness affects the moral character of those concerned.</w:t>
      </w:r>
    </w:p>
    <w:p w14:paraId="27A2FDEF">
      <w:pPr>
        <w:rPr>
          <w:rFonts w:hint="eastAsia"/>
        </w:rPr>
      </w:pPr>
      <w:r>
        <w:rPr>
          <w:rFonts w:hint="eastAsia"/>
        </w:rPr>
        <w:t>如上所述，归算义影响相关人道德品格，这从未是宗教改革的教义，也非路德宗和改革宗神学家的教义。</w:t>
      </w:r>
    </w:p>
    <w:p w14:paraId="7D72EF44">
      <w:pPr>
        <w:rPr>
          <w:rFonts w:hint="eastAsia"/>
        </w:rPr>
      </w:pPr>
    </w:p>
    <w:p w14:paraId="4B022994">
      <w:pPr>
        <w:rPr>
          <w:rFonts w:hint="eastAsia"/>
        </w:rPr>
      </w:pPr>
      <w:r>
        <w:rPr>
          <w:rFonts w:hint="eastAsia"/>
        </w:rPr>
        <w:t>It is true, whom God justifies he also sanctifies; but justification is not sanctification, and the imputation of righteousness is not the infusion of righteousness.</w:t>
      </w:r>
    </w:p>
    <w:p w14:paraId="4CC6D6D8">
      <w:pPr>
        <w:rPr>
          <w:rFonts w:hint="eastAsia"/>
        </w:rPr>
      </w:pPr>
      <w:r>
        <w:rPr>
          <w:rFonts w:hint="eastAsia"/>
        </w:rPr>
        <w:t>诚然，神所称义的人，祂也使之成圣；但称义并非成圣，归算义也并非注入义。</w:t>
      </w:r>
    </w:p>
    <w:p w14:paraId="5E071309">
      <w:pPr>
        <w:rPr>
          <w:rFonts w:hint="eastAsia"/>
        </w:rPr>
      </w:pPr>
    </w:p>
    <w:p w14:paraId="7A6FDB9C">
      <w:pPr>
        <w:rPr>
          <w:rFonts w:hint="eastAsia"/>
        </w:rPr>
      </w:pPr>
      <w:r>
        <w:rPr>
          <w:rFonts w:hint="eastAsia"/>
        </w:rPr>
        <w:t>These are the first principles of the doctrine of the Reformers.</w:t>
      </w:r>
    </w:p>
    <w:p w14:paraId="4A064467">
      <w:pPr>
        <w:rPr>
          <w:rFonts w:hint="eastAsia"/>
        </w:rPr>
      </w:pPr>
      <w:r>
        <w:rPr>
          <w:rFonts w:hint="eastAsia"/>
        </w:rPr>
        <w:t>这些是宗教改革家教义的首要原则。</w:t>
      </w:r>
    </w:p>
    <w:p w14:paraId="2A13510F">
      <w:pPr>
        <w:rPr>
          <w:rFonts w:hint="eastAsia"/>
        </w:rPr>
      </w:pPr>
    </w:p>
    <w:p w14:paraId="239CD850">
      <w:pPr>
        <w:rPr>
          <w:rFonts w:hint="eastAsia"/>
        </w:rPr>
      </w:pPr>
      <w:r>
        <w:rPr>
          <w:rFonts w:hint="eastAsia"/>
        </w:rPr>
        <w:t>"The fourth grand error of the Papists in the article of justification," says an old divine, "is concerning that which we call the form thereof. For they, denying and deriding the imputation of Christ's righteousness, (without which, notwithstanding, no man can be saved,) do hold that men are justified by infusion, and not by imputation of righteousness; we, on the contrary, do hold, according to the Scriptures, that we are justified before God, only by the imputation of Christ's righteousness, and not by infusion. And our meaning, when we say that God imputeth Christ's righteousness unto us, is nothing else but this: that he graciously accepteth for us, and in our behalf, the righteousness of Christ, that is, both as to his obedience, which, in the days of his flesh, he performed for us; and passive, that is, his sufferings, which he sustained for us, as if we had in our own persons both performed and suffered the same ourselves. Howbeit, we confess that the Lord doth infuse righteousness into the faithful; yet not as he justifieth, but as he sanctifieth them,' &amp;c. Bishop Downame on Justification, p. 261.</w:t>
      </w:r>
    </w:p>
    <w:p w14:paraId="3DCEC87E">
      <w:pPr>
        <w:rPr>
          <w:rFonts w:hint="eastAsia"/>
        </w:rPr>
      </w:pPr>
      <w:r>
        <w:rPr>
          <w:rFonts w:hint="eastAsia"/>
        </w:rPr>
        <w:t>一位古老的神学家说：“罗马天主教徒在称义条款上的第四个重大错误，是关于我们所谓的称义的形式。因为他们否认并嘲笑基督之义的归算（尽管没有它，没有人能得救），他们认为人是通过注入而非归算义而称义的；相反，我们根据圣经认为，我们在神面前唯独因基督之义的归算而非注入而称义。当我们说神将基督的义归算给我们时，我们的意思无非是：祂恩慈地为我们并代表我们接纳基督的义，也就是说，既包括祂在肉身的日子为我们所行的顺服；也包括被动的，即祂为我们所受的苦难，仿佛我们自己亲身履行并遭受了同样的苦难。然而，我们承认主确实将义注入信徒里面；但并非在祂称他们为义的时候，而是在祂使他们成圣的时候等等。”道纳姆（Downame）主教论称义，第261页。</w:t>
      </w:r>
    </w:p>
    <w:p w14:paraId="6488967E">
      <w:pPr>
        <w:rPr>
          <w:rFonts w:hint="eastAsia"/>
        </w:rPr>
      </w:pPr>
    </w:p>
    <w:p w14:paraId="468CA7B5">
      <w:pPr>
        <w:rPr>
          <w:rFonts w:hint="eastAsia"/>
        </w:rPr>
      </w:pPr>
      <w:r>
        <w:rPr>
          <w:rFonts w:hint="eastAsia"/>
        </w:rPr>
        <w:t>Tuckney, one of the leading members of the Westminster Assembly, and principal author of the Shorter Catechism, in his Prœlectiones, p. 213, says, "Although God justifies the ungodly, Rom. 4:5, i.e. him who was antecedently ungodly, and who in a measure remains, as to his inherent character, unjust after justification, yet it has its proper ground in the satisfaction of Christ," &amp;c.</w:t>
      </w:r>
    </w:p>
    <w:p w14:paraId="47D63805">
      <w:pPr>
        <w:rPr>
          <w:rFonts w:hint="eastAsia"/>
        </w:rPr>
      </w:pPr>
      <w:r>
        <w:rPr>
          <w:rFonts w:hint="eastAsia"/>
        </w:rPr>
        <w:t>塔克尼（Tuckney），威斯敏斯特会议的主要成员之一，也是《小要理问答》的主要作者，在其《讲义》（Prœlectiones）第213页说：“尽管神称不虔敬的人为义（罗4:5），即先前不虔敬的人，并且在某种程度上，就其固有的品格而言，在称义之后仍然是不义的，但它却有其恰当的基础，即基督的满足”等等。</w:t>
      </w:r>
    </w:p>
    <w:p w14:paraId="5D16830E">
      <w:pPr>
        <w:rPr>
          <w:rFonts w:hint="eastAsia"/>
        </w:rPr>
      </w:pPr>
    </w:p>
    <w:p w14:paraId="0B6962FA">
      <w:pPr>
        <w:rPr>
          <w:rFonts w:hint="eastAsia"/>
        </w:rPr>
      </w:pPr>
      <w:r>
        <w:rPr>
          <w:rFonts w:hint="eastAsia"/>
        </w:rPr>
        <w:t>On page 220, he says, "The Papists understand by justification, the infusion of inherent righteousness, and thus confound justification with sanctification; which, if it was the true nature and definition of justification, they might well deny that the imputation of Christ's righteousness is the cause or formal reason of this justification, i.e. of sanctification. For we are not so foolish or blasphemous as to say, or even think, that the righteousness of Christ imputed to us renders us formally or inherently righteous, so that we should be formally or inherently righteous with the righteousness of Christ. Since the righteousness of Christ is proper to himself, and is as inseparable from him, and as incommunicable to others, as any other attribute of a thing, or its essence itself."</w:t>
      </w:r>
    </w:p>
    <w:p w14:paraId="26A666A3">
      <w:pPr>
        <w:rPr>
          <w:rFonts w:hint="eastAsia"/>
        </w:rPr>
      </w:pPr>
      <w:r>
        <w:rPr>
          <w:rFonts w:hint="eastAsia"/>
        </w:rPr>
        <w:t>在第220页，祂说：“罗马天主教徒将称义理解为内在之义的注入，从而将称义与成圣混淆；如果这是称义的真正性质和定义，他们很可能否认基督之义的归算是这种称义，即成圣的原因或形式原因。因为我们并非如此愚蠢或亵渎，以致说，甚至想，归算给我们的基督之义使我们形式上或内在成为义，以致我们因基督的义而形式上或内在成为义。因为基督的义是祂自己所特有的，并且如同任何事物的其他属性或其本质本身一样，与祂不可分割，也不能传递给他人。”</w:t>
      </w:r>
    </w:p>
    <w:p w14:paraId="27338DD7">
      <w:pPr>
        <w:rPr>
          <w:rFonts w:hint="eastAsia"/>
        </w:rPr>
      </w:pPr>
    </w:p>
    <w:p w14:paraId="314FCF3B">
      <w:pPr>
        <w:rPr>
          <w:rFonts w:hint="eastAsia"/>
        </w:rPr>
      </w:pPr>
      <w:r>
        <w:rPr>
          <w:rFonts w:hint="eastAsia"/>
        </w:rPr>
        <w:t>VERSES 6–8. Even as David also describeth the blessedness of the man to whom God imputeth righteousness without works.</w:t>
      </w:r>
    </w:p>
    <w:p w14:paraId="57246495">
      <w:pPr>
        <w:rPr>
          <w:rFonts w:hint="eastAsia"/>
        </w:rPr>
      </w:pPr>
      <w:r>
        <w:rPr>
          <w:rFonts w:hint="eastAsia"/>
        </w:rPr>
        <w:t>第6-8节. 正如大卫称那在行为以外，蒙神算为义的人是有福的。</w:t>
      </w:r>
    </w:p>
    <w:p w14:paraId="4F9334B6">
      <w:pPr>
        <w:rPr>
          <w:rFonts w:hint="eastAsia"/>
        </w:rPr>
      </w:pPr>
    </w:p>
    <w:p w14:paraId="3ED5A152">
      <w:pPr>
        <w:rPr>
          <w:rFonts w:hint="eastAsia"/>
        </w:rPr>
      </w:pPr>
      <w:r>
        <w:rPr>
          <w:rFonts w:hint="eastAsia"/>
        </w:rPr>
        <w:t>Paul's first argument in favour of gratuitous justification was from the case of Abraham; his second is from the testimony of David.</w:t>
      </w:r>
    </w:p>
    <w:p w14:paraId="5F7D27C4">
      <w:pPr>
        <w:rPr>
          <w:rFonts w:hint="eastAsia"/>
        </w:rPr>
      </w:pPr>
      <w:r>
        <w:rPr>
          <w:rFonts w:hint="eastAsia"/>
        </w:rPr>
        <w:t>保罗支持白白称义的第一个论证来自亚伯拉罕的例子；祂的第二个论证来自大卫的见证。</w:t>
      </w:r>
    </w:p>
    <w:p w14:paraId="166C5230">
      <w:pPr>
        <w:rPr>
          <w:rFonts w:hint="eastAsia"/>
        </w:rPr>
      </w:pPr>
    </w:p>
    <w:p w14:paraId="0A564DE4">
      <w:pPr>
        <w:rPr>
          <w:rFonts w:hint="eastAsia"/>
        </w:rPr>
      </w:pPr>
      <w:r>
        <w:rPr>
          <w:rFonts w:hint="eastAsia"/>
        </w:rPr>
        <w:t>The immediate connection of this verse is with ver. 5.</w:t>
      </w:r>
    </w:p>
    <w:p w14:paraId="19A9B500">
      <w:pPr>
        <w:rPr>
          <w:rFonts w:hint="eastAsia"/>
        </w:rPr>
      </w:pPr>
      <w:r>
        <w:rPr>
          <w:rFonts w:hint="eastAsia"/>
        </w:rPr>
        <w:t>本节与第5节直接相关。</w:t>
      </w:r>
    </w:p>
    <w:p w14:paraId="6980C833">
      <w:pPr>
        <w:rPr>
          <w:rFonts w:hint="eastAsia"/>
        </w:rPr>
      </w:pPr>
    </w:p>
    <w:p w14:paraId="41467A6F">
      <w:pPr>
        <w:rPr>
          <w:rFonts w:hint="eastAsia"/>
        </w:rPr>
      </w:pPr>
      <w:r>
        <w:rPr>
          <w:rFonts w:hint="eastAsia"/>
        </w:rPr>
        <w:t>At the conclusion of that verse, it was said, to him who had no works, faith is imputed, in order to his justification, i.e. he is justified gratuitously, even as David speaks of the blessedness of him whom, although destitute of merit, God regards and treats as righteous.</w:t>
      </w:r>
    </w:p>
    <w:p w14:paraId="3415062D">
      <w:pPr>
        <w:rPr>
          <w:rFonts w:hint="eastAsia"/>
        </w:rPr>
      </w:pPr>
      <w:r>
        <w:rPr>
          <w:rFonts w:hint="eastAsia"/>
        </w:rPr>
        <w:t>在那一节的结尾说，对于那些没有行为的人，信心被归算，以便祂称义，即祂被白白称义，正如大卫论到那虽然缺乏功绩，却被神视为并被当作义人对待的人的福气一样。</w:t>
      </w:r>
    </w:p>
    <w:p w14:paraId="0F198CCE">
      <w:pPr>
        <w:rPr>
          <w:rFonts w:hint="eastAsia"/>
        </w:rPr>
      </w:pPr>
    </w:p>
    <w:p w14:paraId="479D37D0">
      <w:pPr>
        <w:rPr>
          <w:rFonts w:hint="eastAsia"/>
        </w:rPr>
      </w:pPr>
      <w:r>
        <w:rPr>
          <w:rFonts w:hint="eastAsia"/>
        </w:rPr>
        <w:t>Describeth the blessedness, i.e. pronounces blessed.</w:t>
      </w:r>
    </w:p>
    <w:p w14:paraId="796CDB55">
      <w:pPr>
        <w:rPr>
          <w:rFonts w:hint="eastAsia"/>
        </w:rPr>
      </w:pPr>
      <w:r>
        <w:rPr>
          <w:rFonts w:hint="eastAsia"/>
        </w:rPr>
        <w:t>称……为有福的，即宣告为有福的。</w:t>
      </w:r>
    </w:p>
    <w:p w14:paraId="30580104">
      <w:pPr>
        <w:rPr>
          <w:rFonts w:hint="eastAsia"/>
        </w:rPr>
      </w:pPr>
    </w:p>
    <w:p w14:paraId="0DCC005C">
      <w:pPr>
        <w:rPr>
          <w:rFonts w:hint="eastAsia"/>
        </w:rPr>
      </w:pPr>
      <w:r>
        <w:rPr>
          <w:rFonts w:hint="eastAsia"/>
        </w:rPr>
        <w:t>The words are λέγει τὸν μακαρισμόν, utters the declaration of blessedness concerning the man, &amp;c.</w:t>
      </w:r>
    </w:p>
    <w:p w14:paraId="4E105BEB">
      <w:pPr>
        <w:rPr>
          <w:rFonts w:hint="eastAsia"/>
        </w:rPr>
      </w:pPr>
      <w:r>
        <w:rPr>
          <w:rFonts w:hint="eastAsia"/>
        </w:rPr>
        <w:t>这些词是 λέγει τὸν μακαρισμόν (legei ton makarismon，说出……的福气)，说出关于那人的福气的宣告等等。</w:t>
      </w:r>
    </w:p>
    <w:p w14:paraId="2DB03DD0">
      <w:pPr>
        <w:rPr>
          <w:rFonts w:hint="eastAsia"/>
        </w:rPr>
      </w:pPr>
    </w:p>
    <w:p w14:paraId="391B301A">
      <w:pPr>
        <w:rPr>
          <w:rFonts w:hint="eastAsia"/>
        </w:rPr>
      </w:pPr>
      <w:r>
        <w:rPr>
          <w:rFonts w:hint="eastAsia"/>
        </w:rPr>
        <w:t>To whom God imputeth righteousness without works, that is, whom God regards and treats as righteous, although he is not in himself righteous.</w:t>
      </w:r>
    </w:p>
    <w:p w14:paraId="41B9A37B">
      <w:pPr>
        <w:rPr>
          <w:rFonts w:hint="eastAsia"/>
        </w:rPr>
      </w:pPr>
      <w:r>
        <w:rPr>
          <w:rFonts w:hint="eastAsia"/>
        </w:rPr>
        <w:t>神将义归于祂，不在乎行为，也就是说，神将祂视为并当作义人对待，尽管祂本身并非义人。</w:t>
      </w:r>
    </w:p>
    <w:p w14:paraId="1047EC62">
      <w:pPr>
        <w:rPr>
          <w:rFonts w:hint="eastAsia"/>
        </w:rPr>
      </w:pPr>
    </w:p>
    <w:p w14:paraId="42D5A479">
      <w:pPr>
        <w:rPr>
          <w:rFonts w:hint="eastAsia"/>
        </w:rPr>
      </w:pPr>
      <w:r>
        <w:rPr>
          <w:rFonts w:hint="eastAsia"/>
        </w:rPr>
        <w:t>The meaning of this clause cannot be mistaken.</w:t>
      </w:r>
    </w:p>
    <w:p w14:paraId="3F816DE3">
      <w:pPr>
        <w:rPr>
          <w:rFonts w:hint="eastAsia"/>
        </w:rPr>
      </w:pPr>
      <w:r>
        <w:rPr>
          <w:rFonts w:hint="eastAsia"/>
        </w:rPr>
        <w:t>这个子句的意思不容误解。</w:t>
      </w:r>
    </w:p>
    <w:p w14:paraId="1512275C">
      <w:pPr>
        <w:rPr>
          <w:rFonts w:hint="eastAsia"/>
        </w:rPr>
      </w:pPr>
    </w:p>
    <w:p w14:paraId="1FAAF4D2">
      <w:pPr>
        <w:rPr>
          <w:rFonts w:hint="eastAsia"/>
        </w:rPr>
      </w:pPr>
      <w:r>
        <w:rPr>
          <w:rFonts w:hint="eastAsia"/>
        </w:rPr>
        <w:t>'To impute sin,' is to lay sin to the charge of any one, and to treat him accordingly, as is universally admitted; so 'to impute righteousness,' is to set righteousness to one's account, and to treat him accordingly.</w:t>
      </w:r>
    </w:p>
    <w:p w14:paraId="2AE2DB91">
      <w:pPr>
        <w:rPr>
          <w:rFonts w:hint="eastAsia"/>
        </w:rPr>
      </w:pPr>
      <w:r>
        <w:rPr>
          <w:rFonts w:hint="eastAsia"/>
        </w:rPr>
        <w:t>“归罪于”，是指将罪归咎于某人，并因此对待祂，这是普遍承认的；因此，“归义于”，是指将义记在某人账上，并因此对待祂。</w:t>
      </w:r>
    </w:p>
    <w:p w14:paraId="3C6E277C">
      <w:pPr>
        <w:rPr>
          <w:rFonts w:hint="eastAsia"/>
        </w:rPr>
      </w:pPr>
    </w:p>
    <w:p w14:paraId="79A8E0B9">
      <w:pPr>
        <w:rPr>
          <w:rFonts w:hint="eastAsia"/>
        </w:rPr>
      </w:pPr>
      <w:r>
        <w:rPr>
          <w:rFonts w:hint="eastAsia"/>
        </w:rPr>
        <w:t>This righteousness does not, of course, belong antecedently to those to whom it is imputed, for they are ungodly, and destitute of works.</w:t>
      </w:r>
    </w:p>
    <w:p w14:paraId="17698EB8">
      <w:pPr>
        <w:rPr>
          <w:rFonts w:hint="eastAsia"/>
        </w:rPr>
      </w:pPr>
      <w:r>
        <w:rPr>
          <w:rFonts w:hint="eastAsia"/>
        </w:rPr>
        <w:t>当然，这种义并非先前就属于那些被归算的人，因为他们是不虔敬的，并且缺乏行为。</w:t>
      </w:r>
    </w:p>
    <w:p w14:paraId="3092D43F">
      <w:pPr>
        <w:rPr>
          <w:rFonts w:hint="eastAsia"/>
        </w:rPr>
      </w:pPr>
    </w:p>
    <w:p w14:paraId="3AAB0479">
      <w:pPr>
        <w:rPr>
          <w:rFonts w:hint="eastAsia"/>
        </w:rPr>
      </w:pPr>
      <w:r>
        <w:rPr>
          <w:rFonts w:hint="eastAsia"/>
        </w:rPr>
        <w:t>Here then is an imputation to men of what does not belong to them, and to which they have in themselves no claim.</w:t>
      </w:r>
    </w:p>
    <w:p w14:paraId="3264B564">
      <w:pPr>
        <w:rPr>
          <w:rFonts w:hint="eastAsia"/>
        </w:rPr>
      </w:pPr>
      <w:r>
        <w:rPr>
          <w:rFonts w:hint="eastAsia"/>
        </w:rPr>
        <w:t>那么，这里就是将不属于人的东西归算给人，并且他们本身对此没有任何要求。</w:t>
      </w:r>
    </w:p>
    <w:p w14:paraId="3730782E">
      <w:pPr>
        <w:rPr>
          <w:rFonts w:hint="eastAsia"/>
        </w:rPr>
      </w:pPr>
    </w:p>
    <w:p w14:paraId="03EB7090">
      <w:pPr>
        <w:rPr>
          <w:rFonts w:hint="eastAsia"/>
        </w:rPr>
      </w:pPr>
      <w:r>
        <w:rPr>
          <w:rFonts w:hint="eastAsia"/>
        </w:rPr>
        <w:t>To impute righteousness is the apostle's definition of the term to justify.</w:t>
      </w:r>
    </w:p>
    <w:p w14:paraId="2E65C79F">
      <w:pPr>
        <w:rPr>
          <w:rFonts w:hint="eastAsia"/>
        </w:rPr>
      </w:pPr>
      <w:r>
        <w:rPr>
          <w:rFonts w:hint="eastAsia"/>
        </w:rPr>
        <w:t>归算义是使徒对称义一词的定义。</w:t>
      </w:r>
    </w:p>
    <w:p w14:paraId="59ADEB03">
      <w:pPr>
        <w:rPr>
          <w:rFonts w:hint="eastAsia"/>
        </w:rPr>
      </w:pPr>
    </w:p>
    <w:p w14:paraId="0B043435">
      <w:pPr>
        <w:rPr>
          <w:rFonts w:hint="eastAsia"/>
        </w:rPr>
      </w:pPr>
      <w:r>
        <w:rPr>
          <w:rFonts w:hint="eastAsia"/>
        </w:rPr>
        <w:t>It is not making men inherently righteous, or morally pure, but it is regarding and treating them as just.</w:t>
      </w:r>
    </w:p>
    <w:p w14:paraId="56BD5D12">
      <w:pPr>
        <w:rPr>
          <w:rFonts w:hint="eastAsia"/>
        </w:rPr>
      </w:pPr>
      <w:r>
        <w:rPr>
          <w:rFonts w:hint="eastAsia"/>
        </w:rPr>
        <w:t>这并非使人内在成为义，或道德纯洁，而是将他们视为并当作义人对待。</w:t>
      </w:r>
    </w:p>
    <w:p w14:paraId="203CADA3">
      <w:pPr>
        <w:rPr>
          <w:rFonts w:hint="eastAsia"/>
        </w:rPr>
      </w:pPr>
    </w:p>
    <w:p w14:paraId="1D861324">
      <w:pPr>
        <w:rPr>
          <w:rFonts w:hint="eastAsia"/>
        </w:rPr>
      </w:pPr>
      <w:r>
        <w:rPr>
          <w:rFonts w:hint="eastAsia"/>
        </w:rPr>
        <w:t>This is done, not on the ground of personal character or works, but on the ground of the righteousness of Christ.</w:t>
      </w:r>
    </w:p>
    <w:p w14:paraId="539444EC">
      <w:pPr>
        <w:rPr>
          <w:rFonts w:hint="eastAsia"/>
        </w:rPr>
      </w:pPr>
      <w:r>
        <w:rPr>
          <w:rFonts w:hint="eastAsia"/>
        </w:rPr>
        <w:t>这样做，并非根据个人品格或行为，而是根据基督的义。</w:t>
      </w:r>
    </w:p>
    <w:p w14:paraId="30893EAC">
      <w:pPr>
        <w:rPr>
          <w:rFonts w:hint="eastAsia"/>
        </w:rPr>
      </w:pPr>
    </w:p>
    <w:p w14:paraId="08C1B616">
      <w:pPr>
        <w:rPr>
          <w:rFonts w:hint="eastAsia"/>
        </w:rPr>
      </w:pPr>
      <w:r>
        <w:rPr>
          <w:rFonts w:hint="eastAsia"/>
        </w:rPr>
        <w:t>As this is dealing with men, not according to merit, but in a gracious manner, the passage cited from Ps. 32:1, 2, is precisely in point: "Blessed are they whose iniquities are forgiven, and whose sins are covered. Blessed is the man to whom the Lord will not impute sin."</w:t>
      </w:r>
    </w:p>
    <w:p w14:paraId="75A1496C">
      <w:pPr>
        <w:rPr>
          <w:rFonts w:hint="eastAsia"/>
        </w:rPr>
      </w:pPr>
      <w:r>
        <w:rPr>
          <w:rFonts w:hint="eastAsia"/>
        </w:rPr>
        <w:t>由于这是以恩典的方式对待人，而非根据功绩，因此从诗篇32:1, 2引用的经文恰好切中要点：“得赦免其过，遮盖其罪的，这人是有福的。凡心里没有诡诈，耶和华不算为有罪的，这人是有福的。”</w:t>
      </w:r>
    </w:p>
    <w:p w14:paraId="25EC259A">
      <w:pPr>
        <w:rPr>
          <w:rFonts w:hint="eastAsia"/>
        </w:rPr>
      </w:pPr>
    </w:p>
    <w:p w14:paraId="5C89C751">
      <w:pPr>
        <w:rPr>
          <w:rFonts w:hint="eastAsia"/>
        </w:rPr>
      </w:pPr>
      <w:r>
        <w:rPr>
          <w:rFonts w:hint="eastAsia"/>
        </w:rPr>
        <w:t>That is, blessed is the man who, although a sinner, is regarded and treated as righteous.</w:t>
      </w:r>
    </w:p>
    <w:p w14:paraId="6AC88C30">
      <w:pPr>
        <w:rPr>
          <w:rFonts w:hint="eastAsia"/>
        </w:rPr>
      </w:pPr>
      <w:r>
        <w:rPr>
          <w:rFonts w:hint="eastAsia"/>
        </w:rPr>
        <w:t>也就是说，有福的是那虽然是罪人，却被视为并被当作义人对待的人。</w:t>
      </w:r>
    </w:p>
    <w:p w14:paraId="2EF40DE6">
      <w:pPr>
        <w:rPr>
          <w:rFonts w:hint="eastAsia"/>
        </w:rPr>
      </w:pPr>
    </w:p>
    <w:p w14:paraId="65FB2BAC">
      <w:pPr>
        <w:rPr>
          <w:rFonts w:hint="eastAsia"/>
        </w:rPr>
      </w:pPr>
      <w:r>
        <w:rPr>
          <w:rFonts w:hint="eastAsia"/>
        </w:rPr>
        <w:t>As the remission of sin is necessarily connected with restoration to God's favour, the apostle speaks of it as the whole of justification; not that the idea of remission exhausts the whole idea of justification, but it necessarily implies the rest.</w:t>
      </w:r>
    </w:p>
    <w:p w14:paraId="78E44632">
      <w:pPr>
        <w:rPr>
          <w:rFonts w:hint="eastAsia"/>
        </w:rPr>
      </w:pPr>
      <w:r>
        <w:rPr>
          <w:rFonts w:hint="eastAsia"/>
        </w:rPr>
        <w:t>由于罪的赦免必然与恢复神的恩宠相联系，使徒将其说成是称义的全部；并非赦免的观念穷尽了称义的全部观念，而是它必然包含了其余的部分。</w:t>
      </w:r>
    </w:p>
    <w:p w14:paraId="12C9FC76">
      <w:pPr>
        <w:rPr>
          <w:rFonts w:hint="eastAsia"/>
        </w:rPr>
      </w:pPr>
    </w:p>
    <w:p w14:paraId="34876366">
      <w:pPr>
        <w:rPr>
          <w:rFonts w:hint="eastAsia"/>
        </w:rPr>
      </w:pPr>
      <w:r>
        <w:rPr>
          <w:rFonts w:hint="eastAsia"/>
        </w:rPr>
        <w:t>In like manner, in Eph. 1:7, it is said, "in whom we have redemption, … the forgiveness of sins;" which does not imply that forgiveness is the whole of redemption, that the gift of the Spirit, the glorification of the body, and eternal life, which are so constantly spoken of as fruits of Christ's work, as parts of the purchased inheritance, are to be excluded.</w:t>
      </w:r>
    </w:p>
    <w:p w14:paraId="1F2073F5">
      <w:pPr>
        <w:rPr>
          <w:rFonts w:hint="eastAsia"/>
        </w:rPr>
      </w:pPr>
      <w:r>
        <w:rPr>
          <w:rFonts w:hint="eastAsia"/>
        </w:rPr>
        <w:t>同样，在以弗所书1:7中说：“我们借这爱子的血……过犯得以赦免”；这并非暗示赦免是救赎的全部，圣灵的恩赐、身体的荣耀和永生这些经常被称为基督工作果实、作为所买产业一部分的东西，都要被排除在外。</w:t>
      </w:r>
    </w:p>
    <w:p w14:paraId="1C1492AD">
      <w:pPr>
        <w:rPr>
          <w:rFonts w:hint="eastAsia"/>
        </w:rPr>
      </w:pPr>
    </w:p>
    <w:p w14:paraId="08B98203">
      <w:pPr>
        <w:rPr>
          <w:rFonts w:hint="eastAsia"/>
        </w:rPr>
      </w:pPr>
      <w:r>
        <w:rPr>
          <w:rFonts w:hint="eastAsia"/>
        </w:rPr>
        <w:t>Here again the doctrine of a personal, inherent righteousness, which it is the special object of the apostle to exclude, is introduced by the modern mystical or transcendental theologians.</w:t>
      </w:r>
    </w:p>
    <w:p w14:paraId="76D143AA">
      <w:pPr>
        <w:rPr>
          <w:rFonts w:hint="eastAsia"/>
        </w:rPr>
      </w:pPr>
      <w:r>
        <w:rPr>
          <w:rFonts w:hint="eastAsia"/>
        </w:rPr>
        <w:t>这里，现代神秘主义或超验神学家又引入了个人固有的义这一教义，而这正是使徒特别要排除的。</w:t>
      </w:r>
    </w:p>
    <w:p w14:paraId="42FEB782">
      <w:pPr>
        <w:rPr>
          <w:rFonts w:hint="eastAsia"/>
        </w:rPr>
      </w:pPr>
    </w:p>
    <w:p w14:paraId="4260A104">
      <w:pPr>
        <w:rPr>
          <w:rFonts w:hint="eastAsia"/>
        </w:rPr>
      </w:pPr>
      <w:r>
        <w:rPr>
          <w:rFonts w:hint="eastAsia"/>
        </w:rPr>
        <w:t>On the declaration that righteousness is imputed without works, Olshausen remarks: "No matter how abundant or pure works may be, the ground of blessedness is not in them, but in the principle whence they flow; that is, not in man, but in God."</w:t>
      </w:r>
    </w:p>
    <w:p w14:paraId="35297AED">
      <w:pPr>
        <w:rPr>
          <w:rFonts w:hint="eastAsia"/>
        </w:rPr>
      </w:pPr>
      <w:r>
        <w:rPr>
          <w:rFonts w:hint="eastAsia"/>
        </w:rPr>
        <w:t>关于不在乎行为而归算为义的宣告，奥尔斯豪森（Olshausen）评论说：“无论行为多么丰富或纯洁，福乐的基础都不在它们里面，而在于它们所源于的原则；也就是说，不在人里面，而在神里面。”</w:t>
      </w:r>
    </w:p>
    <w:p w14:paraId="259402C9">
      <w:pPr>
        <w:rPr>
          <w:rFonts w:hint="eastAsia"/>
        </w:rPr>
      </w:pPr>
    </w:p>
    <w:p w14:paraId="391CCA46">
      <w:pPr>
        <w:rPr>
          <w:rFonts w:hint="eastAsia"/>
        </w:rPr>
      </w:pPr>
      <w:r>
        <w:rPr>
          <w:rFonts w:hint="eastAsia"/>
        </w:rPr>
        <w:t>The whole doctrine of the apostle is made to be, that men are justified (made holy,) not by themselves, but by God; thus confounding, as Romanists do, justification with sanctification.</w:t>
      </w:r>
    </w:p>
    <w:p w14:paraId="028D7C50">
      <w:pPr>
        <w:rPr>
          <w:rFonts w:hint="eastAsia"/>
        </w:rPr>
      </w:pPr>
      <w:r>
        <w:rPr>
          <w:rFonts w:hint="eastAsia"/>
        </w:rPr>
        <w:t>使徒的整个教义被理解为，人称义（成为圣洁），并非靠自己，而是靠神；从而像罗马天主教徒一样，将称义与成圣混淆。</w:t>
      </w:r>
    </w:p>
    <w:p w14:paraId="5DA812DC">
      <w:pPr>
        <w:rPr>
          <w:rFonts w:hint="eastAsia"/>
        </w:rPr>
      </w:pPr>
    </w:p>
    <w:p w14:paraId="64D69397">
      <w:pPr>
        <w:rPr>
          <w:rFonts w:hint="eastAsia"/>
        </w:rPr>
      </w:pPr>
      <w:r>
        <w:rPr>
          <w:rFonts w:hint="eastAsia"/>
        </w:rPr>
        <w:t>In Ps. 32:1, 2, as quoted by Paul from the LXX., ἀφιέναι (to remit,) and ἐπικαλύπτειν (to cover,) are interchanged.</w:t>
      </w:r>
    </w:p>
    <w:p w14:paraId="33314047">
      <w:pPr>
        <w:rPr>
          <w:rFonts w:hint="eastAsia"/>
        </w:rPr>
      </w:pPr>
      <w:r>
        <w:rPr>
          <w:rFonts w:hint="eastAsia"/>
        </w:rPr>
        <w:t>在诗篇32:1, 2中，正如保罗从七十士译本（LXX）所引用的，ἀφιέναι (aphienai，赦免) 和 ἐπικαλύπτειν (epikalypten，遮盖) 是可以互换的。</w:t>
      </w:r>
    </w:p>
    <w:p w14:paraId="3AA6F84D">
      <w:pPr>
        <w:rPr>
          <w:rFonts w:hint="eastAsia"/>
        </w:rPr>
      </w:pPr>
    </w:p>
    <w:p w14:paraId="5BB7A7EC">
      <w:pPr>
        <w:rPr>
          <w:rFonts w:hint="eastAsia"/>
        </w:rPr>
      </w:pPr>
      <w:r>
        <w:rPr>
          <w:rFonts w:hint="eastAsia"/>
        </w:rPr>
        <w:t>Olshausen says the former expresses the New Testament idea of forgiveness, (die reale Hinwegschaffung der Sünde,) i.e. the real removal of sin; the latter, the Old Testament idea of non-imputation of sin—the sin remaining, but being overlooked.</w:t>
      </w:r>
    </w:p>
    <w:p w14:paraId="2F3874BA">
      <w:pPr>
        <w:rPr>
          <w:rFonts w:hint="eastAsia"/>
        </w:rPr>
      </w:pPr>
      <w:r>
        <w:rPr>
          <w:rFonts w:hint="eastAsia"/>
        </w:rPr>
        <w:t>奥尔斯豪森（Olshausen）说，前者表达了新约关于赦免的观念（罪的真正除去 (die reale Hinwegschaffung der Sünde)），即罪的真正除去；后者则表达了旧约关于不归算罪的观念——罪仍然存在，但被忽略了。</w:t>
      </w:r>
    </w:p>
    <w:p w14:paraId="1B512A1C">
      <w:pPr>
        <w:rPr>
          <w:rFonts w:hint="eastAsia"/>
        </w:rPr>
      </w:pPr>
    </w:p>
    <w:p w14:paraId="7DED3A4B">
      <w:pPr>
        <w:rPr>
          <w:rFonts w:hint="eastAsia"/>
        </w:rPr>
      </w:pPr>
      <w:r>
        <w:rPr>
          <w:rFonts w:hint="eastAsia"/>
        </w:rPr>
        <w:t>This view of the nature of remission, and of the difference between the Old and the New Testament, is purely Romish.</w:t>
      </w:r>
    </w:p>
    <w:p w14:paraId="4EEDB536">
      <w:pPr>
        <w:rPr>
          <w:rFonts w:hint="eastAsia"/>
        </w:rPr>
      </w:pPr>
      <w:r>
        <w:rPr>
          <w:rFonts w:hint="eastAsia"/>
        </w:rPr>
        <w:t>这种关于赦免性质以及旧约和新约之间差异的观点，纯粹是罗马天主教的。</w:t>
      </w:r>
    </w:p>
    <w:p w14:paraId="344DB226">
      <w:pPr>
        <w:rPr>
          <w:rFonts w:hint="eastAsia"/>
        </w:rPr>
      </w:pPr>
    </w:p>
    <w:p w14:paraId="79055EC0">
      <w:pPr>
        <w:rPr>
          <w:rFonts w:hint="eastAsia"/>
        </w:rPr>
      </w:pPr>
      <w:r>
        <w:rPr>
          <w:rFonts w:hint="eastAsia"/>
        </w:rPr>
        <w:t>VERSE 9. Cometh this blessedness upon the circumcison only, or upon the uncircumcision also? &amp;c.</w:t>
      </w:r>
    </w:p>
    <w:p w14:paraId="51F3EBE6">
      <w:pPr>
        <w:rPr>
          <w:rFonts w:hint="eastAsia"/>
        </w:rPr>
      </w:pPr>
      <w:r>
        <w:rPr>
          <w:rFonts w:hint="eastAsia"/>
        </w:rPr>
        <w:t>第9节. 如此看来，这福是单加给那受割礼的人么？不也是加给那未受割礼的人么？等等。</w:t>
      </w:r>
    </w:p>
    <w:p w14:paraId="7ACA833B">
      <w:pPr>
        <w:rPr>
          <w:rFonts w:hint="eastAsia"/>
        </w:rPr>
      </w:pPr>
    </w:p>
    <w:p w14:paraId="51E64D51">
      <w:pPr>
        <w:rPr>
          <w:rFonts w:hint="eastAsia"/>
        </w:rPr>
      </w:pPr>
      <w:r>
        <w:rPr>
          <w:rFonts w:hint="eastAsia"/>
        </w:rPr>
        <w:t>The apostle's third argument, commencing with this verse and continuing to the 12th, has special reference to circumcision.</w:t>
      </w:r>
    </w:p>
    <w:p w14:paraId="1FA2DA54">
      <w:pPr>
        <w:rPr>
          <w:rFonts w:hint="eastAsia"/>
        </w:rPr>
      </w:pPr>
      <w:r>
        <w:rPr>
          <w:rFonts w:hint="eastAsia"/>
        </w:rPr>
        <w:t>使徒的第三个论证，从本节开始，一直到第12节，特别涉及割礼。</w:t>
      </w:r>
    </w:p>
    <w:p w14:paraId="7F6A2EF8">
      <w:pPr>
        <w:rPr>
          <w:rFonts w:hint="eastAsia"/>
        </w:rPr>
      </w:pPr>
    </w:p>
    <w:p w14:paraId="4BBCD94D">
      <w:pPr>
        <w:rPr>
          <w:rFonts w:hint="eastAsia"/>
        </w:rPr>
      </w:pPr>
      <w:r>
        <w:rPr>
          <w:rFonts w:hint="eastAsia"/>
        </w:rPr>
        <w:t>He had proved that Abraham was not justified on account of his works generally; he now proves that circumcision is neither the ground nor condition of his acceptance.</w:t>
      </w:r>
    </w:p>
    <w:p w14:paraId="0D96BFEA">
      <w:pPr>
        <w:rPr>
          <w:rFonts w:hint="eastAsia"/>
        </w:rPr>
      </w:pPr>
      <w:r>
        <w:rPr>
          <w:rFonts w:hint="eastAsia"/>
        </w:rPr>
        <w:t>祂已经证明亚伯拉罕并非因祂一般的行为而称义；祂现在证明割礼既非祂蒙悦纳的基础，也非其条件。</w:t>
      </w:r>
    </w:p>
    <w:p w14:paraId="7F14BA51">
      <w:pPr>
        <w:rPr>
          <w:rFonts w:hint="eastAsia"/>
        </w:rPr>
      </w:pPr>
    </w:p>
    <w:p w14:paraId="2E3D0A6A">
      <w:pPr>
        <w:rPr>
          <w:rFonts w:hint="eastAsia"/>
        </w:rPr>
      </w:pPr>
      <w:r>
        <w:rPr>
          <w:rFonts w:hint="eastAsia"/>
        </w:rPr>
        <w:t>The proof of this point is brief and conclusive.</w:t>
      </w:r>
    </w:p>
    <w:p w14:paraId="152138EF">
      <w:pPr>
        <w:rPr>
          <w:rFonts w:hint="eastAsia"/>
        </w:rPr>
      </w:pPr>
      <w:r>
        <w:rPr>
          <w:rFonts w:hint="eastAsia"/>
        </w:rPr>
        <w:t>这一点证明简短而确凿。</w:t>
      </w:r>
    </w:p>
    <w:p w14:paraId="4D7A4987">
      <w:pPr>
        <w:rPr>
          <w:rFonts w:hint="eastAsia"/>
        </w:rPr>
      </w:pPr>
    </w:p>
    <w:p w14:paraId="0D368B21">
      <w:pPr>
        <w:rPr>
          <w:rFonts w:hint="eastAsia"/>
        </w:rPr>
      </w:pPr>
      <w:r>
        <w:rPr>
          <w:rFonts w:hint="eastAsia"/>
        </w:rPr>
        <w:t>It is admitted that Abraham was justified.</w:t>
      </w:r>
    </w:p>
    <w:p w14:paraId="216532B9">
      <w:pPr>
        <w:rPr>
          <w:rFonts w:hint="eastAsia"/>
        </w:rPr>
      </w:pPr>
      <w:r>
        <w:rPr>
          <w:rFonts w:hint="eastAsia"/>
        </w:rPr>
        <w:t>大家承认亚伯拉罕是称义的。</w:t>
      </w:r>
    </w:p>
    <w:p w14:paraId="783DC906">
      <w:pPr>
        <w:rPr>
          <w:rFonts w:hint="eastAsia"/>
        </w:rPr>
      </w:pPr>
    </w:p>
    <w:p w14:paraId="120D79CC">
      <w:pPr>
        <w:rPr>
          <w:rFonts w:hint="eastAsia"/>
        </w:rPr>
      </w:pPr>
      <w:r>
        <w:rPr>
          <w:rFonts w:hint="eastAsia"/>
        </w:rPr>
        <w:t>The only question is, was it before or after his circumcision?</w:t>
      </w:r>
    </w:p>
    <w:p w14:paraId="55A2AB4E">
      <w:pPr>
        <w:rPr>
          <w:rFonts w:hint="eastAsia"/>
        </w:rPr>
      </w:pPr>
      <w:r>
        <w:rPr>
          <w:rFonts w:hint="eastAsia"/>
        </w:rPr>
        <w:t>唯一的问题是，这是在祂受割礼之前还是之后呢？</w:t>
      </w:r>
    </w:p>
    <w:p w14:paraId="0F311DEF">
      <w:pPr>
        <w:rPr>
          <w:rFonts w:hint="eastAsia"/>
        </w:rPr>
      </w:pPr>
    </w:p>
    <w:p w14:paraId="0CBC342F">
      <w:pPr>
        <w:rPr>
          <w:rFonts w:hint="eastAsia"/>
        </w:rPr>
      </w:pPr>
      <w:r>
        <w:rPr>
          <w:rFonts w:hint="eastAsia"/>
        </w:rPr>
        <w:t>If before, it certainly was not on account of it.</w:t>
      </w:r>
    </w:p>
    <w:p w14:paraId="6C10DBA7">
      <w:pPr>
        <w:rPr>
          <w:rFonts w:hint="eastAsia"/>
        </w:rPr>
      </w:pPr>
      <w:r>
        <w:rPr>
          <w:rFonts w:hint="eastAsia"/>
        </w:rPr>
        <w:t>如果是之前，那肯定不是因为割礼。</w:t>
      </w:r>
    </w:p>
    <w:p w14:paraId="7F4C0AB9">
      <w:pPr>
        <w:rPr>
          <w:rFonts w:hint="eastAsia"/>
        </w:rPr>
      </w:pPr>
    </w:p>
    <w:p w14:paraId="7E51A256">
      <w:pPr>
        <w:rPr>
          <w:rFonts w:hint="eastAsia"/>
        </w:rPr>
      </w:pPr>
      <w:r>
        <w:rPr>
          <w:rFonts w:hint="eastAsia"/>
        </w:rPr>
        <w:t>As it was before, circumcision must have had some other object.</w:t>
      </w:r>
    </w:p>
    <w:p w14:paraId="32384582">
      <w:pPr>
        <w:rPr>
          <w:rFonts w:hint="eastAsia"/>
        </w:rPr>
      </w:pPr>
      <w:r>
        <w:rPr>
          <w:rFonts w:hint="eastAsia"/>
        </w:rPr>
        <w:t>既然是在之前，割礼必定有其他目的。</w:t>
      </w:r>
    </w:p>
    <w:p w14:paraId="615AC03F">
      <w:pPr>
        <w:rPr>
          <w:rFonts w:hint="eastAsia"/>
        </w:rPr>
      </w:pPr>
    </w:p>
    <w:p w14:paraId="453D1FB3">
      <w:pPr>
        <w:rPr>
          <w:rFonts w:hint="eastAsia"/>
        </w:rPr>
      </w:pPr>
      <w:r>
        <w:rPr>
          <w:rFonts w:hint="eastAsia"/>
        </w:rPr>
        <w:t>'Cometh this blessedness.'</w:t>
      </w:r>
    </w:p>
    <w:p w14:paraId="7EC500C8">
      <w:pPr>
        <w:rPr>
          <w:rFonts w:hint="eastAsia"/>
        </w:rPr>
      </w:pPr>
      <w:r>
        <w:rPr>
          <w:rFonts w:hint="eastAsia"/>
        </w:rPr>
        <w:t>‘这福是单加给……么？’</w:t>
      </w:r>
    </w:p>
    <w:p w14:paraId="32F57C2D">
      <w:pPr>
        <w:rPr>
          <w:rFonts w:hint="eastAsia"/>
        </w:rPr>
      </w:pPr>
    </w:p>
    <w:p w14:paraId="44451840">
      <w:pPr>
        <w:rPr>
          <w:rFonts w:hint="eastAsia"/>
        </w:rPr>
      </w:pPr>
      <w:r>
        <w:rPr>
          <w:rFonts w:hint="eastAsia"/>
        </w:rPr>
        <w:t>There is nothing in the original to answer to the word cometh, although some word of the kind must be supplied.</w:t>
      </w:r>
    </w:p>
    <w:p w14:paraId="58B47DD5">
      <w:pPr>
        <w:rPr>
          <w:rFonts w:hint="eastAsia"/>
        </w:rPr>
      </w:pPr>
      <w:r>
        <w:rPr>
          <w:rFonts w:hint="eastAsia"/>
        </w:rPr>
        <w:t>原文中没有任何词对应“加给”这个词，尽管必须补充类似的词。</w:t>
      </w:r>
    </w:p>
    <w:p w14:paraId="3DC9F540">
      <w:pPr>
        <w:rPr>
          <w:rFonts w:hint="eastAsia"/>
        </w:rPr>
      </w:pPr>
    </w:p>
    <w:p w14:paraId="6CB287DA">
      <w:pPr>
        <w:rPr>
          <w:rFonts w:hint="eastAsia"/>
        </w:rPr>
      </w:pPr>
      <w:r>
        <w:rPr>
          <w:rFonts w:hint="eastAsia"/>
        </w:rPr>
        <w:t>The most natural word to supply is λέγεται.</w:t>
      </w:r>
    </w:p>
    <w:p w14:paraId="14375AE5">
      <w:pPr>
        <w:rPr>
          <w:rFonts w:hint="eastAsia"/>
        </w:rPr>
      </w:pPr>
      <w:r>
        <w:rPr>
          <w:rFonts w:hint="eastAsia"/>
        </w:rPr>
        <w:t>最自然补充的词是 λέγεται (legetai，被说成)。</w:t>
      </w:r>
    </w:p>
    <w:p w14:paraId="0D242EF5">
      <w:pPr>
        <w:rPr>
          <w:rFonts w:hint="eastAsia"/>
        </w:rPr>
      </w:pPr>
    </w:p>
    <w:p w14:paraId="02041738">
      <w:pPr>
        <w:rPr>
          <w:rFonts w:hint="eastAsia"/>
        </w:rPr>
      </w:pPr>
      <w:r>
        <w:rPr>
          <w:rFonts w:hint="eastAsia"/>
        </w:rPr>
        <w:t>David utters the declaration of the blessedness 'of the man whose sins are pardoned.'</w:t>
      </w:r>
    </w:p>
    <w:p w14:paraId="0CFA4A52">
      <w:pPr>
        <w:rPr>
          <w:rFonts w:hint="eastAsia"/>
        </w:rPr>
      </w:pPr>
      <w:r>
        <w:rPr>
          <w:rFonts w:hint="eastAsia"/>
        </w:rPr>
        <w:t>大卫宣告了“那罪得赦免的人”的福气。</w:t>
      </w:r>
    </w:p>
    <w:p w14:paraId="3CD3FE24">
      <w:pPr>
        <w:rPr>
          <w:rFonts w:hint="eastAsia"/>
        </w:rPr>
      </w:pPr>
    </w:p>
    <w:p w14:paraId="140A0A39">
      <w:pPr>
        <w:rPr>
          <w:rFonts w:hint="eastAsia"/>
        </w:rPr>
      </w:pPr>
      <w:r>
        <w:rPr>
          <w:rFonts w:hint="eastAsia"/>
        </w:rPr>
        <w:t>Concerning whom is this declaration uttered?</w:t>
      </w:r>
    </w:p>
    <w:p w14:paraId="3C1BC46E">
      <w:pPr>
        <w:rPr>
          <w:rFonts w:hint="eastAsia"/>
        </w:rPr>
      </w:pPr>
      <w:r>
        <w:rPr>
          <w:rFonts w:hint="eastAsia"/>
        </w:rPr>
        <w:t>这个宣告是关于谁说的呢？</w:t>
      </w:r>
    </w:p>
    <w:p w14:paraId="2CAF6C0D">
      <w:pPr>
        <w:rPr>
          <w:rFonts w:hint="eastAsia"/>
        </w:rPr>
      </w:pPr>
    </w:p>
    <w:p w14:paraId="6B11ABC1">
      <w:pPr>
        <w:rPr>
          <w:rFonts w:hint="eastAsia"/>
        </w:rPr>
      </w:pPr>
      <w:r>
        <w:rPr>
          <w:rFonts w:hint="eastAsia"/>
        </w:rPr>
        <w:t>The word rendered blessedness means, more properly, 'declaration of blessedness.'</w:t>
      </w:r>
    </w:p>
    <w:p w14:paraId="325B051E">
      <w:pPr>
        <w:rPr>
          <w:rFonts w:hint="eastAsia"/>
        </w:rPr>
      </w:pPr>
      <w:r>
        <w:rPr>
          <w:rFonts w:hint="eastAsia"/>
        </w:rPr>
        <w:t>译为“福”的词，更恰当地是指“福的宣告”。</w:t>
      </w:r>
    </w:p>
    <w:p w14:paraId="73F44078">
      <w:pPr>
        <w:rPr>
          <w:rFonts w:hint="eastAsia"/>
        </w:rPr>
      </w:pPr>
    </w:p>
    <w:p w14:paraId="1F4BAA81">
      <w:pPr>
        <w:rPr>
          <w:rFonts w:hint="eastAsia"/>
        </w:rPr>
      </w:pPr>
      <w:r>
        <w:rPr>
          <w:rFonts w:hint="eastAsia"/>
        </w:rPr>
        <w:t>'This declaration of blessedness, is it upon, i.e. is it about, (λέγεται) is it said concerning the circumcision only?'</w:t>
      </w:r>
    </w:p>
    <w:p w14:paraId="4BDA7D49">
      <w:pPr>
        <w:rPr>
          <w:rFonts w:hint="eastAsia"/>
        </w:rPr>
      </w:pPr>
      <w:r>
        <w:rPr>
          <w:rFonts w:hint="eastAsia"/>
        </w:rPr>
        <w:t>‘这福的宣告，是单加给，即是关于（λέγεται，legetai，被说成），是单单论到受割礼的人么？’</w:t>
      </w:r>
    </w:p>
    <w:p w14:paraId="06EEF11E">
      <w:pPr>
        <w:rPr>
          <w:rFonts w:hint="eastAsia"/>
        </w:rPr>
      </w:pPr>
    </w:p>
    <w:p w14:paraId="51DD6987">
      <w:pPr>
        <w:rPr>
          <w:rFonts w:hint="eastAsia"/>
        </w:rPr>
      </w:pPr>
      <w:r>
        <w:rPr>
          <w:rFonts w:hint="eastAsia"/>
        </w:rPr>
        <w:t>The preposition (ἐπί) used by the apostle, often points out the direction of an action, or the subject concerning which anything is said.</w:t>
      </w:r>
    </w:p>
    <w:p w14:paraId="27D3036B">
      <w:pPr>
        <w:rPr>
          <w:rFonts w:hint="eastAsia"/>
        </w:rPr>
      </w:pPr>
      <w:r>
        <w:rPr>
          <w:rFonts w:hint="eastAsia"/>
        </w:rPr>
        <w:t>使徒所用的介词（ἐπί，epi，在……之上，关于），常常指出一个行动的方向，或某事所论及的主题。</w:t>
      </w:r>
    </w:p>
    <w:p w14:paraId="47A54800">
      <w:pPr>
        <w:rPr>
          <w:rFonts w:hint="eastAsia"/>
        </w:rPr>
      </w:pPr>
    </w:p>
    <w:p w14:paraId="7FBF57C2">
      <w:pPr>
        <w:rPr>
          <w:rFonts w:hint="eastAsia"/>
        </w:rPr>
      </w:pPr>
      <w:r>
        <w:rPr>
          <w:rFonts w:hint="eastAsia"/>
        </w:rPr>
        <w:t>This question has not direct reference to the persons to whom the offers of acceptance are applicable, as though it were equivalent to asking, 'Is this blessedness confined to the Jews, or may it be extended to the Gentiles also?' because this is not the subject now in hand It is the ground or condition of acceptance, and not the persons to whom the offer is to be made, that is now under consideration.</w:t>
      </w:r>
    </w:p>
    <w:p w14:paraId="1ED3B90B">
      <w:pPr>
        <w:rPr>
          <w:rFonts w:hint="eastAsia"/>
        </w:rPr>
      </w:pPr>
      <w:r>
        <w:rPr>
          <w:rFonts w:hint="eastAsia"/>
        </w:rPr>
        <w:t>这个问题并非直接指蒙悦纳的提议适用于哪些人，仿佛等同于问：‘这福是单单限于犹太人，还是也可以延伸到外邦人呢？’因为这并非现在讨论的主题。现在考虑的是蒙悦纳的基础或条件，而非提议的对象。</w:t>
      </w:r>
    </w:p>
    <w:p w14:paraId="35599227">
      <w:pPr>
        <w:rPr>
          <w:rFonts w:hint="eastAsia"/>
        </w:rPr>
      </w:pPr>
    </w:p>
    <w:p w14:paraId="2C6F4B2A">
      <w:pPr>
        <w:rPr>
          <w:rFonts w:hint="eastAsia"/>
        </w:rPr>
      </w:pPr>
      <w:r>
        <w:rPr>
          <w:rFonts w:hint="eastAsia"/>
        </w:rPr>
        <w:t>The question therefore is, in substance, this: 'Does this declaration of blessedness relate to the circumcised, as such? Is circumcision necessary to justification?'—the blessing of which Paul is speaking.</w:t>
      </w:r>
    </w:p>
    <w:p w14:paraId="7B2B3A4D">
      <w:pPr>
        <w:rPr>
          <w:rFonts w:hint="eastAsia"/>
        </w:rPr>
      </w:pPr>
      <w:r>
        <w:rPr>
          <w:rFonts w:hint="eastAsia"/>
        </w:rPr>
        <w:t>因此，问题实质上是这样的：‘这福的宣告是否与受割礼的人本身有关？割礼对于称义是否必要？’——保罗所说的祝福。</w:t>
      </w:r>
    </w:p>
    <w:p w14:paraId="556CD08A">
      <w:pPr>
        <w:rPr>
          <w:rFonts w:hint="eastAsia"/>
        </w:rPr>
      </w:pPr>
    </w:p>
    <w:p w14:paraId="36DA1C5D">
      <w:pPr>
        <w:rPr>
          <w:rFonts w:hint="eastAsia"/>
        </w:rPr>
      </w:pPr>
      <w:r>
        <w:rPr>
          <w:rFonts w:hint="eastAsia"/>
        </w:rPr>
        <w:t>The answer obviously implied to the preceding question is, 'It is not said concerning the circumcised, as such; for we say that faith was imputed to Abraham for righteousness.'</w:t>
      </w:r>
    </w:p>
    <w:p w14:paraId="7FEABBFF">
      <w:pPr>
        <w:rPr>
          <w:rFonts w:hint="eastAsia"/>
        </w:rPr>
      </w:pPr>
      <w:r>
        <w:rPr>
          <w:rFonts w:hint="eastAsia"/>
        </w:rPr>
        <w:t>对前面问题的明显隐含回答是：‘并非论到受割礼的人本身；因为我们说，亚伯拉罕的信就算为祂的义。’</w:t>
      </w:r>
    </w:p>
    <w:p w14:paraId="001369FA">
      <w:pPr>
        <w:rPr>
          <w:rFonts w:hint="eastAsia"/>
        </w:rPr>
      </w:pPr>
    </w:p>
    <w:p w14:paraId="05BD6522">
      <w:pPr>
        <w:rPr>
          <w:rFonts w:hint="eastAsia"/>
        </w:rPr>
      </w:pPr>
      <w:r>
        <w:rPr>
          <w:rFonts w:hint="eastAsia"/>
        </w:rPr>
        <w:t>It was his faith, not his circumcision, that was the condition of his justification.</w:t>
      </w:r>
    </w:p>
    <w:p w14:paraId="38577B40">
      <w:pPr>
        <w:rPr>
          <w:rFonts w:hint="eastAsia"/>
        </w:rPr>
      </w:pPr>
      <w:r>
        <w:rPr>
          <w:rFonts w:hint="eastAsia"/>
        </w:rPr>
        <w:t>是祂的信心，而非祂的割礼，是祂称义的条件。</w:t>
      </w:r>
    </w:p>
    <w:p w14:paraId="66D38376">
      <w:pPr>
        <w:rPr>
          <w:rFonts w:hint="eastAsia"/>
        </w:rPr>
      </w:pPr>
    </w:p>
    <w:p w14:paraId="1F5252EC">
      <w:pPr>
        <w:rPr>
          <w:rFonts w:hint="eastAsia"/>
        </w:rPr>
      </w:pPr>
      <w:r>
        <w:rPr>
          <w:rFonts w:hint="eastAsia"/>
        </w:rPr>
        <w:t>The preceding verses are occupied with the testimony of David, which decided nothing as to the point of circumcision.</w:t>
      </w:r>
    </w:p>
    <w:p w14:paraId="391A9456">
      <w:pPr>
        <w:rPr>
          <w:rFonts w:hint="eastAsia"/>
        </w:rPr>
      </w:pPr>
      <w:r>
        <w:rPr>
          <w:rFonts w:hint="eastAsia"/>
        </w:rPr>
        <w:t>前面的几节经文主要论述大卫的见证，这并未就割礼问题作出任何决定。</w:t>
      </w:r>
    </w:p>
    <w:p w14:paraId="512F746E">
      <w:pPr>
        <w:rPr>
          <w:rFonts w:hint="eastAsia"/>
        </w:rPr>
      </w:pPr>
    </w:p>
    <w:p w14:paraId="150B9F58">
      <w:pPr>
        <w:rPr>
          <w:rFonts w:hint="eastAsia"/>
        </w:rPr>
      </w:pPr>
      <w:r>
        <w:rPr>
          <w:rFonts w:hint="eastAsia"/>
        </w:rPr>
        <w:t>To determine whether this rite was a necessary condition of acceptance, it was requisite to refer again to the case of Abraham.</w:t>
      </w:r>
    </w:p>
    <w:p w14:paraId="40D659F9">
      <w:pPr>
        <w:rPr>
          <w:rFonts w:hint="eastAsia"/>
        </w:rPr>
      </w:pPr>
      <w:r>
        <w:rPr>
          <w:rFonts w:hint="eastAsia"/>
        </w:rPr>
        <w:t>要确定这种礼仪是否是蒙悦纳的必要条件，就需要再次参照亚伯拉罕的例子。</w:t>
      </w:r>
    </w:p>
    <w:p w14:paraId="435AAF14">
      <w:pPr>
        <w:rPr>
          <w:rFonts w:hint="eastAsia"/>
        </w:rPr>
      </w:pPr>
    </w:p>
    <w:p w14:paraId="36E17108">
      <w:pPr>
        <w:rPr>
          <w:rFonts w:hint="eastAsia"/>
        </w:rPr>
      </w:pPr>
      <w:r>
        <w:rPr>
          <w:rFonts w:hint="eastAsia"/>
        </w:rPr>
        <w:t>To decide the point presented in the question at the beginning of the verse, the apostle argues from the position already established.</w:t>
      </w:r>
    </w:p>
    <w:p w14:paraId="79026537">
      <w:pPr>
        <w:rPr>
          <w:rFonts w:hint="eastAsia"/>
        </w:rPr>
      </w:pPr>
      <w:r>
        <w:rPr>
          <w:rFonts w:hint="eastAsia"/>
        </w:rPr>
        <w:t>为了决定本节开头问题所提出的论点，使徒从已经确立的立场进行论证。</w:t>
      </w:r>
    </w:p>
    <w:p w14:paraId="1E0304D8">
      <w:pPr>
        <w:rPr>
          <w:rFonts w:hint="eastAsia"/>
        </w:rPr>
      </w:pPr>
    </w:p>
    <w:p w14:paraId="4EE11706">
      <w:pPr>
        <w:rPr>
          <w:rFonts w:hint="eastAsia"/>
        </w:rPr>
      </w:pPr>
      <w:r>
        <w:rPr>
          <w:rFonts w:hint="eastAsia"/>
        </w:rPr>
        <w:t>It is conceded or proved that Abraham was justified by faith; to determine whether circumcision is necessary, we have only to ask.</w:t>
      </w:r>
    </w:p>
    <w:p w14:paraId="16355E2E">
      <w:pPr>
        <w:rPr>
          <w:rFonts w:hint="eastAsia"/>
        </w:rPr>
      </w:pPr>
      <w:r>
        <w:rPr>
          <w:rFonts w:hint="eastAsia"/>
        </w:rPr>
        <w:t>大家承认或已证明亚伯拉罕是因信称义的；要确定割礼是否必要，我们只需问。</w:t>
      </w:r>
    </w:p>
    <w:p w14:paraId="4A1F687A">
      <w:pPr>
        <w:rPr>
          <w:rFonts w:hint="eastAsia"/>
        </w:rPr>
      </w:pPr>
    </w:p>
    <w:p w14:paraId="449335D0">
      <w:pPr>
        <w:rPr>
          <w:rFonts w:hint="eastAsia"/>
        </w:rPr>
      </w:pPr>
      <w:r>
        <w:rPr>
          <w:rFonts w:hint="eastAsia"/>
        </w:rPr>
        <w:t>Under what circumstances was he thus justified, before or after circumcision?</w:t>
      </w:r>
    </w:p>
    <w:p w14:paraId="464EDDD8">
      <w:pPr>
        <w:rPr>
          <w:rFonts w:hint="eastAsia"/>
        </w:rPr>
      </w:pPr>
      <w:r>
        <w:rPr>
          <w:rFonts w:hint="eastAsia"/>
        </w:rPr>
        <w:t>祂是在什么情况下如此称义的，是在受割礼之前还是之后呢？</w:t>
      </w:r>
    </w:p>
    <w:p w14:paraId="1A227F65">
      <w:pPr>
        <w:rPr>
          <w:rFonts w:hint="eastAsia"/>
        </w:rPr>
      </w:pPr>
    </w:p>
    <w:p w14:paraId="78566870">
      <w:pPr>
        <w:rPr>
          <w:rFonts w:hint="eastAsia"/>
        </w:rPr>
      </w:pPr>
      <w:r>
        <w:rPr>
          <w:rFonts w:hint="eastAsia"/>
        </w:rPr>
        <w:t>VERSE 10. How was it then reckoned? when he was in circumcision or uncircumcision?</w:t>
      </w:r>
    </w:p>
    <w:p w14:paraId="29E575E5">
      <w:pPr>
        <w:rPr>
          <w:rFonts w:hint="eastAsia"/>
        </w:rPr>
      </w:pPr>
      <w:r>
        <w:rPr>
          <w:rFonts w:hint="eastAsia"/>
        </w:rPr>
        <w:t>第10节. 是怎么算的呢？是在祂受割礼的时候呢？是在祂未受割礼的时候呢？</w:t>
      </w:r>
    </w:p>
    <w:p w14:paraId="777AEE74">
      <w:pPr>
        <w:rPr>
          <w:rFonts w:hint="eastAsia"/>
        </w:rPr>
      </w:pPr>
    </w:p>
    <w:p w14:paraId="2F7461FB">
      <w:pPr>
        <w:rPr>
          <w:rFonts w:hint="eastAsia"/>
        </w:rPr>
      </w:pPr>
      <w:r>
        <w:rPr>
          <w:rFonts w:hint="eastAsia"/>
        </w:rPr>
        <w:t>Not in circumcision, but in uncircumcision.</w:t>
      </w:r>
    </w:p>
    <w:p w14:paraId="0E6F0071">
      <w:pPr>
        <w:rPr>
          <w:rFonts w:hint="eastAsia"/>
        </w:rPr>
      </w:pPr>
      <w:r>
        <w:rPr>
          <w:rFonts w:hint="eastAsia"/>
        </w:rPr>
        <w:t>不是在受割礼的时候，乃是在未受割礼的时候。</w:t>
      </w:r>
    </w:p>
    <w:p w14:paraId="66352805">
      <w:pPr>
        <w:rPr>
          <w:rFonts w:hint="eastAsia"/>
        </w:rPr>
      </w:pPr>
    </w:p>
    <w:p w14:paraId="35129C9F">
      <w:pPr>
        <w:rPr>
          <w:rFonts w:hint="eastAsia"/>
        </w:rPr>
      </w:pPr>
      <w:r>
        <w:rPr>
          <w:rFonts w:hint="eastAsia"/>
        </w:rPr>
        <w:t>Of course, his circumcision, which was long subsequent to his justification, could not be either the ground or necessary condition of his acceptance with God.</w:t>
      </w:r>
    </w:p>
    <w:p w14:paraId="40405988">
      <w:pPr>
        <w:rPr>
          <w:rFonts w:hint="eastAsia"/>
        </w:rPr>
      </w:pPr>
      <w:r>
        <w:rPr>
          <w:rFonts w:hint="eastAsia"/>
        </w:rPr>
        <w:t>当然，祂的割礼远在祂称义之后，因此不可能是祂蒙神悦纳的基础或必要条件。</w:t>
      </w:r>
    </w:p>
    <w:p w14:paraId="73DA4781">
      <w:pPr>
        <w:rPr>
          <w:rFonts w:hint="eastAsia"/>
        </w:rPr>
      </w:pPr>
    </w:p>
    <w:p w14:paraId="0E0E21C6">
      <w:pPr>
        <w:rPr>
          <w:rFonts w:hint="eastAsia"/>
        </w:rPr>
      </w:pPr>
      <w:r>
        <w:rPr>
          <w:rFonts w:hint="eastAsia"/>
        </w:rPr>
        <w:t>VERSE 11. And he received the sign of circumcision, the seal of the righteousness of the faith which he had, being yet uncircumcised, &amp;c.</w:t>
      </w:r>
    </w:p>
    <w:p w14:paraId="1F917408">
      <w:pPr>
        <w:rPr>
          <w:rFonts w:hint="eastAsia"/>
        </w:rPr>
      </w:pPr>
      <w:r>
        <w:rPr>
          <w:rFonts w:hint="eastAsia"/>
        </w:rPr>
        <w:t>第11节. 并且祂受了割礼的记号，作祂未受割礼的时候因信称义的印证等等。</w:t>
      </w:r>
    </w:p>
    <w:p w14:paraId="48C86349">
      <w:pPr>
        <w:rPr>
          <w:rFonts w:hint="eastAsia"/>
        </w:rPr>
      </w:pPr>
    </w:p>
    <w:p w14:paraId="6DCA51A3">
      <w:pPr>
        <w:rPr>
          <w:rFonts w:hint="eastAsia"/>
        </w:rPr>
      </w:pPr>
      <w:r>
        <w:rPr>
          <w:rFonts w:hint="eastAsia"/>
        </w:rPr>
        <w:t>As Paul had shown that circumcision was not the condition of justification, it became necessary to declare its true nature and design.</w:t>
      </w:r>
    </w:p>
    <w:p w14:paraId="22C878F9">
      <w:pPr>
        <w:rPr>
          <w:rFonts w:hint="eastAsia"/>
        </w:rPr>
      </w:pPr>
      <w:r>
        <w:rPr>
          <w:rFonts w:hint="eastAsia"/>
        </w:rPr>
        <w:t>由于保罗已经表明割礼并非称义的条件，因此有必要宣告其真正的性质和目的。</w:t>
      </w:r>
    </w:p>
    <w:p w14:paraId="77FC9846">
      <w:pPr>
        <w:rPr>
          <w:rFonts w:hint="eastAsia"/>
        </w:rPr>
      </w:pPr>
    </w:p>
    <w:p w14:paraId="2ECF1E2F">
      <w:pPr>
        <w:rPr>
          <w:rFonts w:hint="eastAsia"/>
        </w:rPr>
      </w:pPr>
      <w:r>
        <w:rPr>
          <w:rFonts w:hint="eastAsia"/>
        </w:rPr>
        <w:t>The sign of circumcision, i.e. circumcision which was a sign, (genitive of apposition;) as "the earnest of the Spirit," for 'the Spirit which is an earnest,' 2 Cor. 1:20.</w:t>
      </w:r>
    </w:p>
    <w:p w14:paraId="08E7054F">
      <w:pPr>
        <w:rPr>
          <w:rFonts w:hint="eastAsia"/>
        </w:rPr>
      </w:pPr>
      <w:r>
        <w:rPr>
          <w:rFonts w:hint="eastAsia"/>
        </w:rPr>
        <w:t>割礼的记号，即作为记号的割礼（同位格属格）；如同“圣灵的凭据”，指“作为凭据的圣灵”，哥林多后书1:20（应为1:22或5:5）。</w:t>
      </w:r>
    </w:p>
    <w:p w14:paraId="58BFB7FC">
      <w:pPr>
        <w:rPr>
          <w:rFonts w:hint="eastAsia"/>
        </w:rPr>
      </w:pPr>
    </w:p>
    <w:p w14:paraId="27054D91">
      <w:pPr>
        <w:rPr>
          <w:rFonts w:hint="eastAsia"/>
        </w:rPr>
      </w:pPr>
      <w:r>
        <w:rPr>
          <w:rFonts w:hint="eastAsia"/>
        </w:rPr>
        <w:t>The seal of the righteousness of faith, &amp;c.</w:t>
      </w:r>
    </w:p>
    <w:p w14:paraId="16B6B87A">
      <w:pPr>
        <w:rPr>
          <w:rFonts w:hint="eastAsia"/>
        </w:rPr>
      </w:pPr>
      <w:r>
        <w:rPr>
          <w:rFonts w:hint="eastAsia"/>
        </w:rPr>
        <w:t>信心的义的印证等等。</w:t>
      </w:r>
    </w:p>
    <w:p w14:paraId="476AE0CF">
      <w:pPr>
        <w:rPr>
          <w:rFonts w:hint="eastAsia"/>
        </w:rPr>
      </w:pPr>
    </w:p>
    <w:p w14:paraId="2938A91F">
      <w:pPr>
        <w:rPr>
          <w:rFonts w:hint="eastAsia"/>
        </w:rPr>
      </w:pPr>
      <w:r>
        <w:rPr>
          <w:rFonts w:hint="eastAsia"/>
        </w:rPr>
        <w:t>The phrase, righteousness of faith, is a concise expression for 'righteousness which is attained by faith,' or, as it stands more fully in Philip. 3:9, "the righteousness of God, which is by faith."</w:t>
      </w:r>
    </w:p>
    <w:p w14:paraId="32ADF0AD">
      <w:pPr>
        <w:rPr>
          <w:rFonts w:hint="eastAsia"/>
        </w:rPr>
      </w:pPr>
      <w:r>
        <w:rPr>
          <w:rFonts w:hint="eastAsia"/>
        </w:rPr>
        <w:t>短语“信心的义”，是“借着信获得的义”的简洁表达，或者，正如腓立比书3:9更完整地表述的那样，“那本于神，因信而有的义”。</w:t>
      </w:r>
    </w:p>
    <w:p w14:paraId="11D25ABC">
      <w:pPr>
        <w:rPr>
          <w:rFonts w:hint="eastAsia"/>
        </w:rPr>
      </w:pPr>
    </w:p>
    <w:p w14:paraId="7B67D126">
      <w:pPr>
        <w:rPr>
          <w:rFonts w:hint="eastAsia"/>
        </w:rPr>
      </w:pPr>
      <w:r>
        <w:rPr>
          <w:rFonts w:hint="eastAsia"/>
        </w:rPr>
        <w:t>The word righteousness, in such connections, includes, with the idea of excellence or obedience, that of consequent blessedness.</w:t>
      </w:r>
    </w:p>
    <w:p w14:paraId="40AE02A2">
      <w:pPr>
        <w:rPr>
          <w:rFonts w:hint="eastAsia"/>
        </w:rPr>
      </w:pPr>
      <w:r>
        <w:rPr>
          <w:rFonts w:hint="eastAsia"/>
        </w:rPr>
        <w:t>“义”这个词，在这种联系中，除了卓越或顺服的观念之外，还包括随之而来的福乐。</w:t>
      </w:r>
    </w:p>
    <w:p w14:paraId="5B50AB33">
      <w:pPr>
        <w:rPr>
          <w:rFonts w:hint="eastAsia"/>
        </w:rPr>
      </w:pPr>
    </w:p>
    <w:p w14:paraId="7E98474F">
      <w:pPr>
        <w:rPr>
          <w:rFonts w:hint="eastAsia"/>
        </w:rPr>
      </w:pPr>
      <w:r>
        <w:rPr>
          <w:rFonts w:hint="eastAsia"/>
        </w:rPr>
        <w:t>It is the 'state of acceptableness with God.'</w:t>
      </w:r>
    </w:p>
    <w:p w14:paraId="0D855964">
      <w:pPr>
        <w:rPr>
          <w:rFonts w:hint="eastAsia"/>
        </w:rPr>
      </w:pPr>
      <w:r>
        <w:rPr>
          <w:rFonts w:hint="eastAsia"/>
        </w:rPr>
        <w:t>这是‘在神面前蒙悦纳的状态’。</w:t>
      </w:r>
    </w:p>
    <w:p w14:paraId="0897B92D">
      <w:pPr>
        <w:rPr>
          <w:rFonts w:hint="eastAsia"/>
        </w:rPr>
      </w:pPr>
    </w:p>
    <w:p w14:paraId="291B1727">
      <w:pPr>
        <w:rPr>
          <w:rFonts w:hint="eastAsia"/>
        </w:rPr>
      </w:pPr>
      <w:r>
        <w:rPr>
          <w:rFonts w:hint="eastAsia"/>
        </w:rPr>
        <w:t>The circumcision of Abraham was designed to confirm to him the fact, that he was regarded and treated by God as righteous, through faith, which was the means of his becoming interested in the promise of redemption.</w:t>
      </w:r>
    </w:p>
    <w:p w14:paraId="544B1223">
      <w:pPr>
        <w:rPr>
          <w:rFonts w:hint="eastAsia"/>
        </w:rPr>
      </w:pPr>
      <w:r>
        <w:rPr>
          <w:rFonts w:hint="eastAsia"/>
        </w:rPr>
        <w:t>亚伯拉罕的割礼旨在向祂证实这样一个事实：祂借着信心，被神视为并被当作义人对待，而信心是祂对救赎应许产生兴趣的手段。</w:t>
      </w:r>
    </w:p>
    <w:p w14:paraId="7EB816ED">
      <w:pPr>
        <w:rPr>
          <w:rFonts w:hint="eastAsia"/>
        </w:rPr>
      </w:pPr>
    </w:p>
    <w:p w14:paraId="37EC34E1">
      <w:pPr>
        <w:rPr>
          <w:rFonts w:hint="eastAsia"/>
        </w:rPr>
      </w:pPr>
      <w:r>
        <w:rPr>
          <w:rFonts w:hint="eastAsia"/>
        </w:rPr>
        <w:t>From this passage it is evident that circumcision was not merely the seal of the covenant between God and the Hebrews as a nation.</w:t>
      </w:r>
    </w:p>
    <w:p w14:paraId="1B183B0A">
      <w:pPr>
        <w:rPr>
          <w:rFonts w:hint="eastAsia"/>
        </w:rPr>
      </w:pPr>
      <w:r>
        <w:rPr>
          <w:rFonts w:hint="eastAsia"/>
        </w:rPr>
        <w:t>从这段经文可以明显看出，割礼并不仅仅是神与希伯来民族之间立约的印记。</w:t>
      </w:r>
    </w:p>
    <w:p w14:paraId="0306A3B1">
      <w:pPr>
        <w:rPr>
          <w:rFonts w:hint="eastAsia"/>
        </w:rPr>
      </w:pPr>
    </w:p>
    <w:p w14:paraId="6751D760">
      <w:pPr>
        <w:rPr>
          <w:rFonts w:hint="eastAsia"/>
        </w:rPr>
      </w:pPr>
      <w:r>
        <w:rPr>
          <w:rFonts w:hint="eastAsia"/>
        </w:rPr>
        <w:t>Besides the promises made to Abraham, of a numerous posterity, and of the possession of the land of Canaan, there was the far higher promise, that through his seed (i.e. Christ, Gal. 3:16) all the nations of the earth should be blessed.</w:t>
      </w:r>
    </w:p>
    <w:p w14:paraId="79608F98">
      <w:pPr>
        <w:rPr>
          <w:rFonts w:hint="eastAsia"/>
        </w:rPr>
      </w:pPr>
      <w:r>
        <w:rPr>
          <w:rFonts w:hint="eastAsia"/>
        </w:rPr>
        <w:t>除了向亚伯拉罕所作的关于众多后裔和拥有迦南地的应许之外，还有一个远为崇高的应许，即借着祂的后裔（即基督，加3:16），地上万国都必蒙福。</w:t>
      </w:r>
    </w:p>
    <w:p w14:paraId="184C9D3D">
      <w:pPr>
        <w:rPr>
          <w:rFonts w:hint="eastAsia"/>
        </w:rPr>
      </w:pPr>
    </w:p>
    <w:p w14:paraId="2AA36CE7">
      <w:pPr>
        <w:rPr>
          <w:rFonts w:hint="eastAsia"/>
        </w:rPr>
      </w:pPr>
      <w:r>
        <w:rPr>
          <w:rFonts w:hint="eastAsia"/>
        </w:rPr>
        <w:t>This was the promise of redemption, as the apostle teaches us in Gal. 3:13–18: "Christ," he says, "has redeemed us from the curse of the law—in order that the blessing of Abraham might come upon the Gentiles."</w:t>
      </w:r>
    </w:p>
    <w:p w14:paraId="02F07939">
      <w:pPr>
        <w:rPr>
          <w:rFonts w:hint="eastAsia"/>
        </w:rPr>
      </w:pPr>
      <w:r>
        <w:rPr>
          <w:rFonts w:hint="eastAsia"/>
        </w:rPr>
        <w:t>这是救赎的应许，正如使徒在加拉太书3:13-18中教导我们的：“基督”，祂说，“既为我们受了咒诅，就赎出我们脱离律法的咒诅——为要叫亚伯拉罕的福，因基督耶稣可以临到外邦人。”</w:t>
      </w:r>
    </w:p>
    <w:p w14:paraId="13C0BA25">
      <w:pPr>
        <w:rPr>
          <w:rFonts w:hint="eastAsia"/>
        </w:rPr>
      </w:pPr>
    </w:p>
    <w:p w14:paraId="2E14CBFB">
      <w:pPr>
        <w:rPr>
          <w:rFonts w:hint="eastAsia"/>
        </w:rPr>
      </w:pPr>
      <w:r>
        <w:rPr>
          <w:rFonts w:hint="eastAsia"/>
        </w:rPr>
        <w:t>The blessing promised to Abraham, in which the Gentiles participate through Jesus Christ, can be none other than redemption.</w:t>
      </w:r>
    </w:p>
    <w:p w14:paraId="45B3187E">
      <w:pPr>
        <w:rPr>
          <w:rFonts w:hint="eastAsia"/>
        </w:rPr>
      </w:pPr>
      <w:r>
        <w:rPr>
          <w:rFonts w:hint="eastAsia"/>
        </w:rPr>
        <w:t>应许给亚伯拉罕的、外邦人借着耶稣基督参与其中的福，除了救赎之外，别无他物。</w:t>
      </w:r>
    </w:p>
    <w:p w14:paraId="1C25E38C">
      <w:pPr>
        <w:rPr>
          <w:rFonts w:hint="eastAsia"/>
        </w:rPr>
      </w:pPr>
    </w:p>
    <w:p w14:paraId="23AFD90B">
      <w:pPr>
        <w:rPr>
          <w:rFonts w:hint="eastAsia"/>
        </w:rPr>
      </w:pPr>
      <w:r>
        <w:rPr>
          <w:rFonts w:hint="eastAsia"/>
        </w:rPr>
        <w:t>As that blessing was promised to Abraham on the condition, not of works, but of faith, the apostle hence argues, that in our case also we are made partakers of that blessing by faith, and not by works.</w:t>
      </w:r>
    </w:p>
    <w:p w14:paraId="5C363074">
      <w:pPr>
        <w:rPr>
          <w:rFonts w:hint="eastAsia"/>
        </w:rPr>
      </w:pPr>
      <w:r>
        <w:rPr>
          <w:rFonts w:hint="eastAsia"/>
        </w:rPr>
        <w:t>由于那福是以信心而非行为为条件应许给亚伯拉罕的，使徒因此论证说，在我们这里，我们也同样是因信而非因行为而分享那福。</w:t>
      </w:r>
    </w:p>
    <w:p w14:paraId="39C025E8">
      <w:pPr>
        <w:rPr>
          <w:rFonts w:hint="eastAsia"/>
        </w:rPr>
      </w:pPr>
    </w:p>
    <w:p w14:paraId="4D2408FE">
      <w:pPr>
        <w:rPr>
          <w:rFonts w:hint="eastAsia"/>
        </w:rPr>
      </w:pPr>
      <w:r>
        <w:rPr>
          <w:rFonts w:hint="eastAsia"/>
        </w:rPr>
        <w:t>This was the covenant of which circumcision was the seal.</w:t>
      </w:r>
    </w:p>
    <w:p w14:paraId="3F5C39FE">
      <w:pPr>
        <w:rPr>
          <w:rFonts w:hint="eastAsia"/>
        </w:rPr>
      </w:pPr>
      <w:r>
        <w:rPr>
          <w:rFonts w:hint="eastAsia"/>
        </w:rPr>
        <w:t>这就是割礼作为印记的约。</w:t>
      </w:r>
    </w:p>
    <w:p w14:paraId="4A837A3A">
      <w:pPr>
        <w:rPr>
          <w:rFonts w:hint="eastAsia"/>
        </w:rPr>
      </w:pPr>
    </w:p>
    <w:p w14:paraId="10EB21C4">
      <w:pPr>
        <w:rPr>
          <w:rFonts w:hint="eastAsia"/>
        </w:rPr>
      </w:pPr>
      <w:r>
        <w:rPr>
          <w:rFonts w:hint="eastAsia"/>
        </w:rPr>
        <w:t>All therefore who were circumcised, professed to embrace the covenant of grace.</w:t>
      </w:r>
    </w:p>
    <w:p w14:paraId="18E1CA52">
      <w:pPr>
        <w:rPr>
          <w:rFonts w:hint="eastAsia"/>
        </w:rPr>
      </w:pPr>
      <w:r>
        <w:rPr>
          <w:rFonts w:hint="eastAsia"/>
        </w:rPr>
        <w:t>因此，所有受割礼的人，都宣称接受恩典之约。</w:t>
      </w:r>
    </w:p>
    <w:p w14:paraId="3A34E1AD">
      <w:pPr>
        <w:rPr>
          <w:rFonts w:hint="eastAsia"/>
        </w:rPr>
      </w:pPr>
    </w:p>
    <w:p w14:paraId="69CEB1BE">
      <w:pPr>
        <w:rPr>
          <w:rFonts w:hint="eastAsia"/>
        </w:rPr>
      </w:pPr>
      <w:r>
        <w:rPr>
          <w:rFonts w:hint="eastAsia"/>
        </w:rPr>
        <w:t>All the Jews were professors of the true religion, and constituted the visible Church, in which by divine appointment their children were included.</w:t>
      </w:r>
    </w:p>
    <w:p w14:paraId="569AFAE6">
      <w:pPr>
        <w:rPr>
          <w:rFonts w:hint="eastAsia"/>
        </w:rPr>
      </w:pPr>
      <w:r>
        <w:rPr>
          <w:rFonts w:hint="eastAsia"/>
        </w:rPr>
        <w:t>所有犹太人都是真宗教的信奉者，并构成了有形的教会，他们的儿女也因神的安排而被包括在内。</w:t>
      </w:r>
    </w:p>
    <w:p w14:paraId="0882FBFA">
      <w:pPr>
        <w:rPr>
          <w:rFonts w:hint="eastAsia"/>
        </w:rPr>
      </w:pPr>
    </w:p>
    <w:p w14:paraId="6D6B7DE8">
      <w:pPr>
        <w:rPr>
          <w:rFonts w:hint="eastAsia"/>
        </w:rPr>
      </w:pPr>
      <w:r>
        <w:rPr>
          <w:rFonts w:hint="eastAsia"/>
        </w:rPr>
        <w:t>This is the broad and enduring basis of infant church-membership.</w:t>
      </w:r>
    </w:p>
    <w:p w14:paraId="041BE8DE">
      <w:pPr>
        <w:rPr>
          <w:rFonts w:hint="eastAsia"/>
        </w:rPr>
      </w:pPr>
      <w:r>
        <w:rPr>
          <w:rFonts w:hint="eastAsia"/>
        </w:rPr>
        <w:t>这是婴孩教会成员身份的广泛而持久的基础。</w:t>
      </w:r>
    </w:p>
    <w:p w14:paraId="5A9C8DC2">
      <w:pPr>
        <w:rPr>
          <w:rFonts w:hint="eastAsia"/>
        </w:rPr>
      </w:pPr>
    </w:p>
    <w:p w14:paraId="5A82DABE">
      <w:pPr>
        <w:rPr>
          <w:rFonts w:hint="eastAsia"/>
        </w:rPr>
      </w:pPr>
      <w:r>
        <w:rPr>
          <w:rFonts w:hint="eastAsia"/>
        </w:rPr>
        <w:t>Abraham, says the apostle, was thus assured of his justification by faith, (εἰς τὸ εἶναι,) in order that he might be the father: or, so that he is the father, &amp;c.</w:t>
      </w:r>
    </w:p>
    <w:p w14:paraId="1EC4AB51">
      <w:pPr>
        <w:rPr>
          <w:rFonts w:hint="eastAsia"/>
        </w:rPr>
      </w:pPr>
      <w:r>
        <w:rPr>
          <w:rFonts w:hint="eastAsia"/>
        </w:rPr>
        <w:t>使徒说，亚伯拉罕因此确信祂因信称义（εἰς τὸ εἶναι，eis to einai，为要成为），为要使祂成为父：或者，以致祂是父等等。</w:t>
      </w:r>
    </w:p>
    <w:p w14:paraId="17AA9FA2">
      <w:pPr>
        <w:rPr>
          <w:rFonts w:hint="eastAsia"/>
        </w:rPr>
      </w:pPr>
    </w:p>
    <w:p w14:paraId="4461845C">
      <w:pPr>
        <w:rPr>
          <w:rFonts w:hint="eastAsia"/>
        </w:rPr>
      </w:pPr>
      <w:r>
        <w:rPr>
          <w:rFonts w:hint="eastAsia"/>
        </w:rPr>
        <w:t>The former explanation is to be preferred, not only because εἰς with the infinitive, commonly expresses design, but also because the whole context shows that the apostle intends to bring into view the purpose of God in the justification of Abraham.</w:t>
      </w:r>
    </w:p>
    <w:p w14:paraId="50B933C8">
      <w:pPr>
        <w:rPr>
          <w:rFonts w:hint="eastAsia"/>
        </w:rPr>
      </w:pPr>
      <w:r>
        <w:rPr>
          <w:rFonts w:hint="eastAsia"/>
        </w:rPr>
        <w:t>前一种解释更可取，不仅因为 εἰς (eis) 与不定式连用通常表达目的，而且因为整个上下文表明使徒意在阐明神在亚伯拉罕称义中的旨意。</w:t>
      </w:r>
    </w:p>
    <w:p w14:paraId="7A063B3A">
      <w:pPr>
        <w:rPr>
          <w:rFonts w:hint="eastAsia"/>
        </w:rPr>
      </w:pPr>
    </w:p>
    <w:p w14:paraId="6254499B">
      <w:pPr>
        <w:rPr>
          <w:rFonts w:hint="eastAsia"/>
        </w:rPr>
      </w:pPr>
      <w:r>
        <w:rPr>
          <w:rFonts w:hint="eastAsia"/>
        </w:rPr>
        <w:t>The father of all them that believe, though they be not circumcised, πάντων τῶν πιστευόντων διʼ ἀκροβυστίας, i.e. 'of all believing, with uncircumcision.'</w:t>
      </w:r>
    </w:p>
    <w:p w14:paraId="25CA1F04">
      <w:pPr>
        <w:rPr>
          <w:rFonts w:hint="eastAsia"/>
        </w:rPr>
      </w:pPr>
      <w:r>
        <w:rPr>
          <w:rFonts w:hint="eastAsia"/>
        </w:rPr>
        <w:t>一切信的人的父，虽然他们未受割礼，πάντων τῶν πιστευόντων διʼ ἀκροβυστίας (pantōn tōn pisteuontōn di’ akrobystias，一切未受割礼而信的人的父)，即‘一切未受割礼而信的人的父’。</w:t>
      </w:r>
    </w:p>
    <w:p w14:paraId="707B31AC">
      <w:pPr>
        <w:rPr>
          <w:rFonts w:hint="eastAsia"/>
        </w:rPr>
      </w:pPr>
    </w:p>
    <w:p w14:paraId="3DE1DF59">
      <w:pPr>
        <w:rPr>
          <w:rFonts w:hint="eastAsia"/>
        </w:rPr>
      </w:pPr>
      <w:r>
        <w:rPr>
          <w:rFonts w:hint="eastAsia"/>
        </w:rPr>
        <w:t>That is, of all uncircumcised believers.</w:t>
      </w:r>
    </w:p>
    <w:p w14:paraId="5352DDC9">
      <w:pPr>
        <w:rPr>
          <w:rFonts w:hint="eastAsia"/>
        </w:rPr>
      </w:pPr>
      <w:r>
        <w:rPr>
          <w:rFonts w:hint="eastAsia"/>
        </w:rPr>
        <w:t>也就是说，所有未受割礼的信徒。</w:t>
      </w:r>
    </w:p>
    <w:p w14:paraId="0F87A7E5">
      <w:pPr>
        <w:rPr>
          <w:rFonts w:hint="eastAsia"/>
        </w:rPr>
      </w:pPr>
    </w:p>
    <w:p w14:paraId="4A68BC21">
      <w:pPr>
        <w:rPr>
          <w:rFonts w:hint="eastAsia"/>
        </w:rPr>
      </w:pPr>
      <w:r>
        <w:rPr>
          <w:rFonts w:hint="eastAsia"/>
        </w:rPr>
        <w:t>The preposition διά, here, as in 2:27, and elsewhere, simply marks the attendant circumstances.</w:t>
      </w:r>
    </w:p>
    <w:p w14:paraId="45F1E3FD">
      <w:pPr>
        <w:rPr>
          <w:rFonts w:hint="eastAsia"/>
        </w:rPr>
      </w:pPr>
      <w:r>
        <w:rPr>
          <w:rFonts w:hint="eastAsia"/>
        </w:rPr>
        <w:t>介词 διά (dia，借着，有)，在此，如同在2:27以及其他地方一样，仅仅标明伴随的情况。</w:t>
      </w:r>
    </w:p>
    <w:p w14:paraId="4495F75F">
      <w:pPr>
        <w:rPr>
          <w:rFonts w:hint="eastAsia"/>
        </w:rPr>
      </w:pPr>
    </w:p>
    <w:p w14:paraId="5BEF6056">
      <w:pPr>
        <w:rPr>
          <w:rFonts w:hint="eastAsia"/>
        </w:rPr>
      </w:pPr>
      <w:r>
        <w:rPr>
          <w:rFonts w:hint="eastAsia"/>
        </w:rPr>
        <w:t>The word father expresses community of nature or character, and is often applied to the head or founder of any school of class of men, whose character or course is determined by the relation to the person so designated; as Gen. 4:20, 21: "Jabal … was the father of such as dwell in tents;" and, "Jubal … was the father of all such as handle the harp and organ."</w:t>
      </w:r>
    </w:p>
    <w:p w14:paraId="26DB89D3">
      <w:pPr>
        <w:rPr>
          <w:rFonts w:hint="eastAsia"/>
        </w:rPr>
      </w:pPr>
      <w:r>
        <w:rPr>
          <w:rFonts w:hint="eastAsia"/>
        </w:rPr>
        <w:t>“父”这个词表达了本性或品格的共同性，并且常常用于指任何学派或人群的领袖或创始人，这些人的品格或行为是由与如此称谓之人的关系所决定的；例如创世记4:20, 21：“雅八……是住帐棚牧养牲畜之人的祖师”；以及“犹八……是一切弹琴吹箫之人的祖师”。</w:t>
      </w:r>
    </w:p>
    <w:p w14:paraId="65B0FE28">
      <w:pPr>
        <w:rPr>
          <w:rFonts w:hint="eastAsia"/>
        </w:rPr>
      </w:pPr>
    </w:p>
    <w:p w14:paraId="11A27A27">
      <w:pPr>
        <w:rPr>
          <w:rFonts w:hint="eastAsia"/>
        </w:rPr>
      </w:pPr>
      <w:r>
        <w:rPr>
          <w:rFonts w:hint="eastAsia"/>
        </w:rPr>
        <w:t>Hence teachers, priests, and kings are often called fathers.</w:t>
      </w:r>
    </w:p>
    <w:p w14:paraId="17599E22">
      <w:pPr>
        <w:rPr>
          <w:rFonts w:hint="eastAsia"/>
        </w:rPr>
      </w:pPr>
      <w:r>
        <w:rPr>
          <w:rFonts w:hint="eastAsia"/>
        </w:rPr>
        <w:t>因此，教师、祭司和君王常常被称为父。</w:t>
      </w:r>
    </w:p>
    <w:p w14:paraId="4103656D">
      <w:pPr>
        <w:rPr>
          <w:rFonts w:hint="eastAsia"/>
        </w:rPr>
      </w:pPr>
    </w:p>
    <w:p w14:paraId="0692E5D6">
      <w:pPr>
        <w:rPr>
          <w:rFonts w:hint="eastAsia"/>
        </w:rPr>
      </w:pPr>
      <w:r>
        <w:rPr>
          <w:rFonts w:hint="eastAsia"/>
        </w:rPr>
        <w:t>Believers are called the children of Abraham, because of this identity of religious nature or character, as he stands out in Scripture as the believer; and because it was with him that the covenant of grace, embracing all the children of God, whether Jews or Gentiles, was reënacted; and because they are his heirs, inheriting the blessings promised to him.</w:t>
      </w:r>
    </w:p>
    <w:p w14:paraId="3E76DB8A">
      <w:pPr>
        <w:rPr>
          <w:rFonts w:hint="eastAsia"/>
        </w:rPr>
      </w:pPr>
      <w:r>
        <w:rPr>
          <w:rFonts w:hint="eastAsia"/>
        </w:rPr>
        <w:t>信徒被称为亚伯拉罕的儿女，是因为这种宗教本性或品格的相同性，因为祂在圣经中作为信徒而卓然独立；并且因为恩典之约，包括所有神的儿女，无论是犹太人还是外邦人，都是与祂重新订立的；并且因为他们是祂的后嗣，继承了应许给祂的祝福。</w:t>
      </w:r>
    </w:p>
    <w:p w14:paraId="44E25B37">
      <w:pPr>
        <w:rPr>
          <w:rFonts w:hint="eastAsia"/>
        </w:rPr>
      </w:pPr>
    </w:p>
    <w:p w14:paraId="45C34397">
      <w:pPr>
        <w:rPr>
          <w:rFonts w:hint="eastAsia"/>
        </w:rPr>
      </w:pPr>
      <w:r>
        <w:rPr>
          <w:rFonts w:hint="eastAsia"/>
        </w:rPr>
        <w:t>As Abraham was the head and father of the theocratical people under the Old Testament, this relation was not disowned when the middle wall of partition was broken down, and the Gentiles introduced into the family of God.</w:t>
      </w:r>
    </w:p>
    <w:p w14:paraId="71B23A5D">
      <w:pPr>
        <w:rPr>
          <w:rFonts w:hint="eastAsia"/>
        </w:rPr>
      </w:pPr>
      <w:r>
        <w:rPr>
          <w:rFonts w:hint="eastAsia"/>
        </w:rPr>
        <w:t>由于亚伯拉罕是旧约之下神权政体子民的元首和父，当中间隔断的墙被拆毁，外邦人被引入神的家庭时，这种关系并未被否认。</w:t>
      </w:r>
    </w:p>
    <w:p w14:paraId="0A6D3497">
      <w:pPr>
        <w:rPr>
          <w:rFonts w:hint="eastAsia"/>
        </w:rPr>
      </w:pPr>
    </w:p>
    <w:p w14:paraId="69AB8D71">
      <w:pPr>
        <w:rPr>
          <w:rFonts w:hint="eastAsia"/>
        </w:rPr>
      </w:pPr>
      <w:r>
        <w:rPr>
          <w:rFonts w:hint="eastAsia"/>
        </w:rPr>
        <w:t>He still remained the father of the faithful, and we are "the sons of Abraham by faith," Gal. 3:7.</w:t>
      </w:r>
    </w:p>
    <w:p w14:paraId="7E1B20BD">
      <w:pPr>
        <w:rPr>
          <w:rFonts w:hint="eastAsia"/>
        </w:rPr>
      </w:pPr>
      <w:r>
        <w:rPr>
          <w:rFonts w:hint="eastAsia"/>
        </w:rPr>
        <w:t>祂仍然是信实之人的父，我们是“因信作亚伯拉罕的子孙”（加3:7）。</w:t>
      </w:r>
    </w:p>
    <w:p w14:paraId="58995D35">
      <w:pPr>
        <w:rPr>
          <w:rFonts w:hint="eastAsia"/>
        </w:rPr>
      </w:pPr>
    </w:p>
    <w:p w14:paraId="451FA507">
      <w:pPr>
        <w:rPr>
          <w:rFonts w:hint="eastAsia"/>
        </w:rPr>
      </w:pPr>
      <w:r>
        <w:rPr>
          <w:rFonts w:hint="eastAsia"/>
        </w:rPr>
        <w:t>The Jews were accustomed to speak in the same way of Abraham: Michlol Jophi on Malachi 2:15, by the one there mentioned, "Abraham is intended, for he was one alone, and the father of all who follow and imitate him in faith."</w:t>
      </w:r>
    </w:p>
    <w:p w14:paraId="2E57FB1A">
      <w:pPr>
        <w:rPr>
          <w:rFonts w:hint="eastAsia"/>
        </w:rPr>
      </w:pPr>
      <w:r>
        <w:rPr>
          <w:rFonts w:hint="eastAsia"/>
        </w:rPr>
        <w:t>犹太人也习惯于如此谈论亚伯拉罕：米克洛尔·约菲（Michlol Jophi）论玛拉基书2:15，那里所提到的那一位，“指的是亚伯拉罕，因为祂是独一的，并且是所有在信心里跟随和效法祂的人的父。”</w:t>
      </w:r>
    </w:p>
    <w:p w14:paraId="6F0EA73B">
      <w:pPr>
        <w:rPr>
          <w:rFonts w:hint="eastAsia"/>
        </w:rPr>
      </w:pPr>
    </w:p>
    <w:p w14:paraId="213A3E08">
      <w:pPr>
        <w:rPr>
          <w:rFonts w:hint="eastAsia"/>
        </w:rPr>
      </w:pPr>
      <w:r>
        <w:rPr>
          <w:rFonts w:hint="eastAsia"/>
        </w:rPr>
        <w:t>Bechai, fol. 27, he is called "The root of faith, and father of all those who believe in one God."</w:t>
      </w:r>
    </w:p>
    <w:p w14:paraId="60EBF2DF">
      <w:pPr>
        <w:rPr>
          <w:rFonts w:hint="eastAsia"/>
        </w:rPr>
      </w:pPr>
      <w:r>
        <w:rPr>
          <w:rFonts w:hint="eastAsia"/>
        </w:rPr>
        <w:t>贝凯（Bechai），第27对开页，祂被称为“信心的根源，以及所有信奉独一真神之人的父”。</w:t>
      </w:r>
    </w:p>
    <w:p w14:paraId="57C08D7A">
      <w:pPr>
        <w:rPr>
          <w:rFonts w:hint="eastAsia"/>
        </w:rPr>
      </w:pPr>
    </w:p>
    <w:p w14:paraId="2C8D1B8B">
      <w:pPr>
        <w:rPr>
          <w:rFonts w:hint="eastAsia"/>
        </w:rPr>
      </w:pPr>
      <w:r>
        <w:rPr>
          <w:rFonts w:hint="eastAsia"/>
        </w:rPr>
        <w:t>Jalkut Chadash, fol. 54, 4, "On this account Abraham was not circumcised until he was ninety-nine years old, lest he should shut the door on proselytes coming in."</w:t>
      </w:r>
    </w:p>
    <w:p w14:paraId="7F16407A">
      <w:pPr>
        <w:rPr>
          <w:rFonts w:hint="eastAsia"/>
        </w:rPr>
      </w:pPr>
      <w:r>
        <w:rPr>
          <w:rFonts w:hint="eastAsia"/>
        </w:rPr>
        <w:t>雅各书新释（Jalkut Chadash），第54对开页，第4节，“因此，亚伯拉罕直到九十九岁才受割礼，免得祂关上外邦人归信的门。”</w:t>
      </w:r>
    </w:p>
    <w:p w14:paraId="2C2C932B">
      <w:pPr>
        <w:rPr>
          <w:rFonts w:hint="eastAsia"/>
        </w:rPr>
      </w:pPr>
    </w:p>
    <w:p w14:paraId="19AC691B">
      <w:pPr>
        <w:rPr>
          <w:rFonts w:hint="eastAsia"/>
        </w:rPr>
      </w:pPr>
      <w:r>
        <w:rPr>
          <w:rFonts w:hint="eastAsia"/>
        </w:rPr>
        <w:t>See Schoettgen, p. 508.</w:t>
      </w:r>
    </w:p>
    <w:p w14:paraId="5F2AC9EC">
      <w:pPr>
        <w:rPr>
          <w:rFonts w:hint="eastAsia"/>
        </w:rPr>
      </w:pPr>
      <w:r>
        <w:rPr>
          <w:rFonts w:hint="eastAsia"/>
        </w:rPr>
        <w:t>见舍特根（Schoettgen），第508页。</w:t>
      </w:r>
    </w:p>
    <w:p w14:paraId="117ED182">
      <w:pPr>
        <w:rPr>
          <w:rFonts w:hint="eastAsia"/>
        </w:rPr>
      </w:pPr>
    </w:p>
    <w:p w14:paraId="5BBE146C">
      <w:pPr>
        <w:rPr>
          <w:rFonts w:hint="eastAsia"/>
        </w:rPr>
      </w:pPr>
      <w:r>
        <w:rPr>
          <w:rFonts w:hint="eastAsia"/>
        </w:rPr>
        <w:t>That righteousness might be imputed unto them also.</w:t>
      </w:r>
    </w:p>
    <w:p w14:paraId="2F59EB2D">
      <w:pPr>
        <w:rPr>
          <w:rFonts w:hint="eastAsia"/>
        </w:rPr>
      </w:pPr>
      <w:r>
        <w:rPr>
          <w:rFonts w:hint="eastAsia"/>
        </w:rPr>
        <w:t>叫义也算给他们。</w:t>
      </w:r>
    </w:p>
    <w:p w14:paraId="0AEBDFA8">
      <w:pPr>
        <w:rPr>
          <w:rFonts w:hint="eastAsia"/>
        </w:rPr>
      </w:pPr>
    </w:p>
    <w:p w14:paraId="3066E884">
      <w:pPr>
        <w:rPr>
          <w:rFonts w:hint="eastAsia"/>
        </w:rPr>
      </w:pPr>
      <w:r>
        <w:rPr>
          <w:rFonts w:hint="eastAsia"/>
        </w:rPr>
        <w:t>The connection and design of these words are not very clear, and they are variously explained.</w:t>
      </w:r>
    </w:p>
    <w:p w14:paraId="75792C14">
      <w:pPr>
        <w:rPr>
          <w:rFonts w:hint="eastAsia"/>
        </w:rPr>
      </w:pPr>
      <w:r>
        <w:rPr>
          <w:rFonts w:hint="eastAsia"/>
        </w:rPr>
        <w:t>这些词的联系和目的并非很清楚，并且有各种解释。</w:t>
      </w:r>
    </w:p>
    <w:p w14:paraId="6C8F7ABA">
      <w:pPr>
        <w:rPr>
          <w:rFonts w:hint="eastAsia"/>
        </w:rPr>
      </w:pPr>
    </w:p>
    <w:p w14:paraId="559CD205">
      <w:pPr>
        <w:rPr>
          <w:rFonts w:hint="eastAsia"/>
        </w:rPr>
      </w:pPr>
      <w:r>
        <w:rPr>
          <w:rFonts w:hint="eastAsia"/>
        </w:rPr>
        <w:t>They may be considered as explanatory of the former clause, and therefore connected with the first part of the verse.</w:t>
      </w:r>
    </w:p>
    <w:p w14:paraId="5B635E30">
      <w:pPr>
        <w:rPr>
          <w:rFonts w:hint="eastAsia"/>
        </w:rPr>
      </w:pPr>
      <w:r>
        <w:rPr>
          <w:rFonts w:hint="eastAsia"/>
        </w:rPr>
        <w:t>它们可以被认为是前一个子句的解释，因此与本节的第一部分相连。</w:t>
      </w:r>
    </w:p>
    <w:p w14:paraId="5E7E2AC5">
      <w:pPr>
        <w:rPr>
          <w:rFonts w:hint="eastAsia"/>
        </w:rPr>
      </w:pPr>
    </w:p>
    <w:p w14:paraId="0BA25CD0">
      <w:pPr>
        <w:rPr>
          <w:rFonts w:hint="eastAsia"/>
        </w:rPr>
      </w:pPr>
      <w:r>
        <w:rPr>
          <w:rFonts w:hint="eastAsia"/>
        </w:rPr>
        <w:t>The sense would then be, 'Abraham was justified, being yet uncircumcised, that he might be the father of believers, although uncircumcised, that is, that righteousness might be imputed unto them also.'</w:t>
      </w:r>
    </w:p>
    <w:p w14:paraId="10018C61">
      <w:pPr>
        <w:rPr>
          <w:rFonts w:hint="eastAsia"/>
        </w:rPr>
      </w:pPr>
      <w:r>
        <w:rPr>
          <w:rFonts w:hint="eastAsia"/>
        </w:rPr>
        <w:t>那么意思就是：‘亚伯拉罕虽然未受割礼，却称义了，为要使祂成为未受割礼信徒的父，也就是说，叫义也算给他们。’</w:t>
      </w:r>
    </w:p>
    <w:p w14:paraId="23D49988">
      <w:pPr>
        <w:rPr>
          <w:rFonts w:hint="eastAsia"/>
        </w:rPr>
      </w:pPr>
    </w:p>
    <w:p w14:paraId="7235129D">
      <w:pPr>
        <w:rPr>
          <w:rFonts w:hint="eastAsia"/>
        </w:rPr>
      </w:pPr>
      <w:r>
        <w:rPr>
          <w:rFonts w:hint="eastAsia"/>
        </w:rPr>
        <w:t>This clause is most commonly regarded as a parenthesis, designed to indicate the point of resemblance between Abraham and those of whom he is called the father: 'He is the father of uncircumcised believers, since they also are justified by faith, as he was.'</w:t>
      </w:r>
    </w:p>
    <w:p w14:paraId="6BB7BB40">
      <w:pPr>
        <w:rPr>
          <w:rFonts w:hint="eastAsia"/>
        </w:rPr>
      </w:pPr>
      <w:r>
        <w:rPr>
          <w:rFonts w:hint="eastAsia"/>
        </w:rPr>
        <w:t>这个子句最常被视为括号句，旨在表明亚伯拉罕与那些祂被称为父的人之间的相似之处：‘祂是未受割礼信徒的父，因为他们也像祂一样因信称义。’</w:t>
      </w:r>
    </w:p>
    <w:p w14:paraId="10477D8A">
      <w:pPr>
        <w:rPr>
          <w:rFonts w:hint="eastAsia"/>
        </w:rPr>
      </w:pPr>
    </w:p>
    <w:p w14:paraId="45BB0033">
      <w:pPr>
        <w:rPr>
          <w:rFonts w:hint="eastAsia"/>
        </w:rPr>
      </w:pPr>
      <w:r>
        <w:rPr>
          <w:rFonts w:hint="eastAsia"/>
        </w:rPr>
        <w:t>The words εἰς το λογισθῆναι are explanatory of εἰς τὸ εἰναι αὐτὸν πατέρα: 'He was justified in uncircumcision, in order that he night be the father, &amp;c.; that is, in order that faith might be imputed to them also.'</w:t>
      </w:r>
    </w:p>
    <w:p w14:paraId="10F6DC20">
      <w:pPr>
        <w:rPr>
          <w:rFonts w:hint="eastAsia"/>
        </w:rPr>
      </w:pPr>
      <w:r>
        <w:rPr>
          <w:rFonts w:hint="eastAsia"/>
        </w:rPr>
        <w:t>εἰς τὸ λογισθῆναι (eis to logisthēnai，叫……算给) 这些词是对 εἰς τὸ εἶναι αὐτὸν πατέρα (eis to einai auton patera，叫祂作父) 的解释：‘祂在未受割礼的时候称义，为要使祂成为……的父等等；也就是说，为要叫信也算给他们。’</w:t>
      </w:r>
    </w:p>
    <w:p w14:paraId="055C941E">
      <w:pPr>
        <w:rPr>
          <w:rFonts w:hint="eastAsia"/>
        </w:rPr>
      </w:pPr>
    </w:p>
    <w:p w14:paraId="661D03E1">
      <w:pPr>
        <w:rPr>
          <w:rFonts w:hint="eastAsia"/>
        </w:rPr>
      </w:pPr>
      <w:r>
        <w:rPr>
          <w:rFonts w:hint="eastAsia"/>
        </w:rPr>
        <w:t>From this it appears that "to impute faith for righteousness" and "to impute righteousness," are synonymous.</w:t>
      </w:r>
    </w:p>
    <w:p w14:paraId="795601A3">
      <w:pPr>
        <w:rPr>
          <w:rFonts w:hint="eastAsia"/>
        </w:rPr>
      </w:pPr>
      <w:r>
        <w:rPr>
          <w:rFonts w:hint="eastAsia"/>
        </w:rPr>
        <w:t>由此可见，“将信算为义”和“归算义”是同义的。</w:t>
      </w:r>
    </w:p>
    <w:p w14:paraId="1D2F2B2E">
      <w:pPr>
        <w:rPr>
          <w:rFonts w:hint="eastAsia"/>
        </w:rPr>
      </w:pPr>
    </w:p>
    <w:p w14:paraId="45BC0001">
      <w:pPr>
        <w:rPr>
          <w:rFonts w:hint="eastAsia"/>
        </w:rPr>
      </w:pPr>
      <w:r>
        <w:rPr>
          <w:rFonts w:hint="eastAsia"/>
        </w:rPr>
        <w:t>To Abraham righteousness was imputed; he had the (δικαιοσύνη τῆς πίστεως) righteousness of faith as truly and really as believers now have.</w:t>
      </w:r>
    </w:p>
    <w:p w14:paraId="348779ED">
      <w:pPr>
        <w:rPr>
          <w:rFonts w:hint="eastAsia"/>
        </w:rPr>
      </w:pPr>
      <w:r>
        <w:rPr>
          <w:rFonts w:hint="eastAsia"/>
        </w:rPr>
        <w:t>义归算给了亚伯拉罕；祂拥有信心的义（δικαιοσύνη τῆς πίστεως，dikaiosynē tēs pisteōs，信心的义），如同现在的信徒一样真实。</w:t>
      </w:r>
    </w:p>
    <w:p w14:paraId="060773CC">
      <w:pPr>
        <w:rPr>
          <w:rFonts w:hint="eastAsia"/>
        </w:rPr>
      </w:pPr>
    </w:p>
    <w:p w14:paraId="300A67D5">
      <w:pPr>
        <w:rPr>
          <w:rFonts w:hint="eastAsia"/>
        </w:rPr>
      </w:pPr>
      <w:r>
        <w:rPr>
          <w:rFonts w:hint="eastAsia"/>
        </w:rPr>
        <w:t>Nothing can be more opposed to the whole tenor of apostolic teaching than the Romish and modern mystical doctrine, that the</w:t>
      </w:r>
    </w:p>
    <w:p w14:paraId="76E3A8DA">
      <w:pPr>
        <w:rPr>
          <w:rFonts w:hint="eastAsia"/>
        </w:rPr>
      </w:pPr>
      <w:r>
        <w:rPr>
          <w:rFonts w:hint="eastAsia"/>
        </w:rPr>
        <w:t>Old Testament believers were not fully justified; that their sins were pretermitted, but not remitted; that their regeneration was symbolical, but not real.</w:t>
      </w:r>
    </w:p>
    <w:p w14:paraId="66D9A621">
      <w:pPr>
        <w:rPr>
          <w:rFonts w:hint="eastAsia"/>
        </w:rPr>
      </w:pPr>
      <w:r>
        <w:rPr>
          <w:rFonts w:hint="eastAsia"/>
        </w:rPr>
        <w:t>没有什么比罗马天主教和现代神秘主义的教义更与使徒教导的整个基调相悖了，这种教义认为旧约信徒并未完全称义；他们的罪被忽略了，但并未被赦免；他们的重生是象征性的，而非真实的。</w:t>
      </w:r>
    </w:p>
    <w:p w14:paraId="18862E03">
      <w:pPr>
        <w:rPr>
          <w:rFonts w:hint="eastAsia"/>
        </w:rPr>
      </w:pPr>
    </w:p>
    <w:p w14:paraId="434D16B4">
      <w:pPr>
        <w:rPr>
          <w:rFonts w:hint="eastAsia"/>
        </w:rPr>
      </w:pPr>
      <w:r>
        <w:rPr>
          <w:rFonts w:hint="eastAsia"/>
        </w:rPr>
        <w:t>VERSE 12. And the father of circumcision to them who are not of the circumcision only, &amp;c.</w:t>
      </w:r>
    </w:p>
    <w:p w14:paraId="3E341C9C">
      <w:pPr>
        <w:rPr>
          <w:rFonts w:hint="eastAsia"/>
        </w:rPr>
      </w:pPr>
      <w:r>
        <w:rPr>
          <w:rFonts w:hint="eastAsia"/>
        </w:rPr>
        <w:t>第12节. 又作受割礼之人的父，就是那些不但受割礼等等。</w:t>
      </w:r>
    </w:p>
    <w:p w14:paraId="337ACE23">
      <w:pPr>
        <w:rPr>
          <w:rFonts w:hint="eastAsia"/>
        </w:rPr>
      </w:pPr>
    </w:p>
    <w:p w14:paraId="0062C094">
      <w:pPr>
        <w:rPr>
          <w:rFonts w:hint="eastAsia"/>
        </w:rPr>
      </w:pPr>
      <w:r>
        <w:rPr>
          <w:rFonts w:hint="eastAsia"/>
        </w:rPr>
        <w:t>That the preceding clause is parenthetical is plain, because the grammatical construction in this verse is continued unbroken.</w:t>
      </w:r>
    </w:p>
    <w:p w14:paraId="7186E291">
      <w:pPr>
        <w:rPr>
          <w:rFonts w:hint="eastAsia"/>
        </w:rPr>
      </w:pPr>
      <w:r>
        <w:rPr>
          <w:rFonts w:hint="eastAsia"/>
        </w:rPr>
        <w:t>前一个子句是括号句，这一点很清楚，因为本节的语法结构是连续不断的。</w:t>
      </w:r>
    </w:p>
    <w:p w14:paraId="69921187">
      <w:pPr>
        <w:rPr>
          <w:rFonts w:hint="eastAsia"/>
        </w:rPr>
      </w:pPr>
    </w:p>
    <w:p w14:paraId="77F6A69D">
      <w:pPr>
        <w:rPr>
          <w:rFonts w:hint="eastAsia"/>
        </w:rPr>
      </w:pPr>
      <w:r>
        <w:rPr>
          <w:rFonts w:hint="eastAsia"/>
        </w:rPr>
        <w:t>Father of circumcision, i.e. of the circumcised.</w:t>
      </w:r>
    </w:p>
    <w:p w14:paraId="4568BB41">
      <w:pPr>
        <w:rPr>
          <w:rFonts w:hint="eastAsia"/>
        </w:rPr>
      </w:pPr>
      <w:r>
        <w:rPr>
          <w:rFonts w:hint="eastAsia"/>
        </w:rPr>
        <w:t>受割礼之人的父，即受割礼的人。</w:t>
      </w:r>
    </w:p>
    <w:p w14:paraId="3A8B4641">
      <w:pPr>
        <w:rPr>
          <w:rFonts w:hint="eastAsia"/>
        </w:rPr>
      </w:pPr>
    </w:p>
    <w:p w14:paraId="25D47BDA">
      <w:pPr>
        <w:rPr>
          <w:rFonts w:hint="eastAsia"/>
        </w:rPr>
      </w:pPr>
      <w:r>
        <w:rPr>
          <w:rFonts w:hint="eastAsia"/>
        </w:rPr>
        <w:t>To them, αὐτοῖς.</w:t>
      </w:r>
    </w:p>
    <w:p w14:paraId="55C793D6">
      <w:pPr>
        <w:rPr>
          <w:rFonts w:hint="eastAsia"/>
        </w:rPr>
      </w:pPr>
      <w:r>
        <w:rPr>
          <w:rFonts w:hint="eastAsia"/>
        </w:rPr>
        <w:t>给他们，αὐτοῖς (autois，给他们)。</w:t>
      </w:r>
    </w:p>
    <w:p w14:paraId="01B66CFE">
      <w:pPr>
        <w:rPr>
          <w:rFonts w:hint="eastAsia"/>
        </w:rPr>
      </w:pPr>
    </w:p>
    <w:p w14:paraId="7ECEF5B9">
      <w:pPr>
        <w:rPr>
          <w:rFonts w:hint="eastAsia"/>
        </w:rPr>
      </w:pPr>
      <w:r>
        <w:rPr>
          <w:rFonts w:hint="eastAsia"/>
        </w:rPr>
        <w:t>This change of construction from the genitive to the dative may be accounted for either by the fact, that in the Hebrew it may be said "father to" as well as "father of;" or by assuming that αὐτοῖς is the dative of advantage, "for them."</w:t>
      </w:r>
    </w:p>
    <w:p w14:paraId="25CE15E3">
      <w:pPr>
        <w:rPr>
          <w:rFonts w:hint="eastAsia"/>
        </w:rPr>
      </w:pPr>
      <w:r>
        <w:rPr>
          <w:rFonts w:hint="eastAsia"/>
        </w:rPr>
        <w:t>这种从属格到与格的结构变化，或者可以解释为，在希伯来文中可以说“……的父”，也可以说“给……的父”；或者可以假设 αὐτοῖς (autois) 是利益与格，“为他们”。</w:t>
      </w:r>
    </w:p>
    <w:p w14:paraId="28271B67">
      <w:pPr>
        <w:rPr>
          <w:rFonts w:hint="eastAsia"/>
        </w:rPr>
      </w:pPr>
    </w:p>
    <w:p w14:paraId="64314521">
      <w:pPr>
        <w:rPr>
          <w:rFonts w:hint="eastAsia"/>
        </w:rPr>
      </w:pPr>
      <w:r>
        <w:rPr>
          <w:rFonts w:hint="eastAsia"/>
        </w:rPr>
        <w:t>The meaning of this verse is somewhat doubtful.</w:t>
      </w:r>
    </w:p>
    <w:p w14:paraId="2776AFDB">
      <w:pPr>
        <w:rPr>
          <w:rFonts w:hint="eastAsia"/>
        </w:rPr>
      </w:pPr>
      <w:r>
        <w:rPr>
          <w:rFonts w:hint="eastAsia"/>
        </w:rPr>
        <w:t>本节的意思有些不确定。</w:t>
      </w:r>
    </w:p>
    <w:p w14:paraId="5CBFC529">
      <w:pPr>
        <w:rPr>
          <w:rFonts w:hint="eastAsia"/>
        </w:rPr>
      </w:pPr>
    </w:p>
    <w:p w14:paraId="783E5B48">
      <w:pPr>
        <w:rPr>
          <w:rFonts w:hint="eastAsia"/>
        </w:rPr>
      </w:pPr>
      <w:r>
        <w:rPr>
          <w:rFonts w:hint="eastAsia"/>
        </w:rPr>
        <w:t>According to our version, which adheres closely to the Greek, the meaning is, 'Abraham is not the father of uncircumcised believers only, as stated in ver. 11, but he is the father of the circumcised also, provided they follow the example of his faith.'</w:t>
      </w:r>
    </w:p>
    <w:p w14:paraId="6CE945AE">
      <w:pPr>
        <w:rPr>
          <w:rFonts w:hint="eastAsia"/>
        </w:rPr>
      </w:pPr>
      <w:r>
        <w:rPr>
          <w:rFonts w:hint="eastAsia"/>
        </w:rPr>
        <w:t>根据我们的译本（它紧密遵循希腊文），其意思是：‘亚伯拉罕不仅是未受割礼信徒的父，如第11节所述，而且祂也是受割礼之人的父，只要他们效法祂信心的榜样。’</w:t>
      </w:r>
    </w:p>
    <w:p w14:paraId="289C4944">
      <w:pPr>
        <w:rPr>
          <w:rFonts w:hint="eastAsia"/>
        </w:rPr>
      </w:pPr>
    </w:p>
    <w:p w14:paraId="38EC2202">
      <w:pPr>
        <w:rPr>
          <w:rFonts w:hint="eastAsia"/>
        </w:rPr>
      </w:pPr>
      <w:r>
        <w:rPr>
          <w:rFonts w:hint="eastAsia"/>
        </w:rPr>
        <w:t>According to this view, as ver. 11 presents him as the father of the believing Gentiles, this presents him as the father of the believing Jews.</w:t>
      </w:r>
    </w:p>
    <w:p w14:paraId="06A5C81F">
      <w:pPr>
        <w:rPr>
          <w:rFonts w:hint="eastAsia"/>
        </w:rPr>
      </w:pPr>
      <w:r>
        <w:rPr>
          <w:rFonts w:hint="eastAsia"/>
        </w:rPr>
        <w:t>根据这种观点，正如第11节将祂呈现为信主外邦人的父一样，本节则将祂呈现为信主犹太人的父。</w:t>
      </w:r>
    </w:p>
    <w:p w14:paraId="127CF04B">
      <w:pPr>
        <w:rPr>
          <w:rFonts w:hint="eastAsia"/>
        </w:rPr>
      </w:pPr>
    </w:p>
    <w:p w14:paraId="26D242E8">
      <w:pPr>
        <w:rPr>
          <w:rFonts w:hint="eastAsia"/>
        </w:rPr>
      </w:pPr>
      <w:r>
        <w:rPr>
          <w:rFonts w:hint="eastAsia"/>
        </w:rPr>
        <w:t>The only grammatical objection to this interpretation is the repetition of the article τοῖς before στοιχοῦσι, which would seem to indicate that "those who follow the steps of his faith" were a different class from the circumcised.</w:t>
      </w:r>
    </w:p>
    <w:p w14:paraId="17F1D5D5">
      <w:pPr>
        <w:rPr>
          <w:rFonts w:hint="eastAsia"/>
        </w:rPr>
      </w:pPr>
      <w:r>
        <w:rPr>
          <w:rFonts w:hint="eastAsia"/>
        </w:rPr>
        <w:t>对这种解释唯一的语法反对意见是，在 στοιχοῦσι (stoichousi，效法……的脚踪) 前面重复了冠词 τοῖς (tois，那些)，这似乎表明“那些效法祂信心脚踪的人”与受割礼的人是不同的阶层。</w:t>
      </w:r>
    </w:p>
    <w:p w14:paraId="4B17E28A">
      <w:pPr>
        <w:rPr>
          <w:rFonts w:hint="eastAsia"/>
        </w:rPr>
      </w:pPr>
    </w:p>
    <w:p w14:paraId="3D16B032">
      <w:pPr>
        <w:rPr>
          <w:rFonts w:hint="eastAsia"/>
        </w:rPr>
      </w:pPr>
      <w:r>
        <w:rPr>
          <w:rFonts w:hint="eastAsia"/>
        </w:rPr>
        <w:t>Hence some commentators interpret the passage thus: 'He is the father of the circumcision, and not of the circumcision only, but also of those who follow his faith, which he had being yet uncircumcised.'</w:t>
      </w:r>
    </w:p>
    <w:p w14:paraId="6F5B9FB1">
      <w:pPr>
        <w:rPr>
          <w:rFonts w:hint="eastAsia"/>
        </w:rPr>
      </w:pPr>
      <w:r>
        <w:rPr>
          <w:rFonts w:hint="eastAsia"/>
        </w:rPr>
        <w:t>因此，一些注释家如此解释这段经文：‘祂是受割礼之人的父，并且不仅是受割礼之人的父，也是那些效法祂未受割礼时所拥有信心的人的父。’</w:t>
      </w:r>
    </w:p>
    <w:p w14:paraId="0F318088">
      <w:pPr>
        <w:rPr>
          <w:rFonts w:hint="eastAsia"/>
        </w:rPr>
      </w:pPr>
    </w:p>
    <w:p w14:paraId="22EAF823">
      <w:pPr>
        <w:rPr>
          <w:rFonts w:hint="eastAsia"/>
        </w:rPr>
      </w:pPr>
      <w:r>
        <w:rPr>
          <w:rFonts w:hint="eastAsia"/>
        </w:rPr>
        <w:t>But this is inconsistent with the construction.</w:t>
      </w:r>
    </w:p>
    <w:p w14:paraId="2CA00092">
      <w:pPr>
        <w:rPr>
          <w:rFonts w:hint="eastAsia"/>
        </w:rPr>
      </w:pPr>
      <w:r>
        <w:rPr>
          <w:rFonts w:hint="eastAsia"/>
        </w:rPr>
        <w:t>但这与结构不符。</w:t>
      </w:r>
    </w:p>
    <w:p w14:paraId="3BE0AF45">
      <w:pPr>
        <w:rPr>
          <w:rFonts w:hint="eastAsia"/>
        </w:rPr>
      </w:pPr>
    </w:p>
    <w:p w14:paraId="1B11EC23">
      <w:pPr>
        <w:rPr>
          <w:rFonts w:hint="eastAsia"/>
        </w:rPr>
      </w:pPr>
      <w:r>
        <w:rPr>
          <w:rFonts w:hint="eastAsia"/>
        </w:rPr>
        <w:t>1. It overlooks the καί at the beginning of the verse, by which it is connected with ver. 11: 'He is the father of the uncircumcised, (ver. 11,) and father of the circumcised, (ver. 12.)</w:t>
      </w:r>
    </w:p>
    <w:p w14:paraId="05768202">
      <w:pPr>
        <w:rPr>
          <w:rFonts w:hint="eastAsia"/>
        </w:rPr>
      </w:pPr>
      <w:r>
        <w:rPr>
          <w:rFonts w:hint="eastAsia"/>
        </w:rPr>
        <w:t>1. 它忽略了本节开头的 καί (kai，也)，它通过这个词与第11节相连：‘祂是未受割礼之人的父（第11节），也是受割礼之人的父（第12节）。’</w:t>
      </w:r>
    </w:p>
    <w:p w14:paraId="5FD284AB">
      <w:pPr>
        <w:rPr>
          <w:rFonts w:hint="eastAsia"/>
        </w:rPr>
      </w:pPr>
    </w:p>
    <w:p w14:paraId="22E4C5E5">
      <w:pPr>
        <w:rPr>
          <w:rFonts w:hint="eastAsia"/>
        </w:rPr>
      </w:pPr>
      <w:r>
        <w:rPr>
          <w:rFonts w:hint="eastAsia"/>
        </w:rPr>
        <w:t>2. It requires a transposition of the words τοῖς οὐ, so as to real οὐ τοῖς.</w:t>
      </w:r>
    </w:p>
    <w:p w14:paraId="1A8A6EA7">
      <w:pPr>
        <w:rPr>
          <w:rFonts w:hint="eastAsia"/>
        </w:rPr>
      </w:pPr>
      <w:r>
        <w:rPr>
          <w:rFonts w:hint="eastAsia"/>
        </w:rPr>
        <w:t>2. 它要求调换 τοῖς οὐ (tois ou，那些不……的) 这几个词的位置，以便读作 οὐ τοῖς (ou tois，并非那些……的)。</w:t>
      </w:r>
    </w:p>
    <w:p w14:paraId="3F79B9A4">
      <w:pPr>
        <w:rPr>
          <w:rFonts w:hint="eastAsia"/>
        </w:rPr>
      </w:pPr>
    </w:p>
    <w:p w14:paraId="5DFEDFD8">
      <w:pPr>
        <w:rPr>
          <w:rFonts w:hint="eastAsia"/>
        </w:rPr>
      </w:pPr>
      <w:r>
        <w:rPr>
          <w:rFonts w:hint="eastAsia"/>
        </w:rPr>
        <w:t>What Paul says is, 'To those who are not of the circumcision only.'</w:t>
      </w:r>
    </w:p>
    <w:p w14:paraId="2F2A329F">
      <w:pPr>
        <w:rPr>
          <w:rFonts w:hint="eastAsia"/>
        </w:rPr>
      </w:pPr>
      <w:r>
        <w:rPr>
          <w:rFonts w:hint="eastAsia"/>
        </w:rPr>
        <w:t>保罗说的是：‘就是那些不但受割礼的。’</w:t>
      </w:r>
    </w:p>
    <w:p w14:paraId="4FD6BB7E">
      <w:pPr>
        <w:rPr>
          <w:rFonts w:hint="eastAsia"/>
        </w:rPr>
      </w:pPr>
    </w:p>
    <w:p w14:paraId="40590499">
      <w:pPr>
        <w:rPr>
          <w:rFonts w:hint="eastAsia"/>
        </w:rPr>
      </w:pPr>
      <w:r>
        <w:rPr>
          <w:rFonts w:hint="eastAsia"/>
        </w:rPr>
        <w:t>This interpretation makes him say, 'Not to those only who are of the circumcision.</w:t>
      </w:r>
    </w:p>
    <w:p w14:paraId="3074B664">
      <w:pPr>
        <w:rPr>
          <w:rFonts w:hint="eastAsia"/>
        </w:rPr>
      </w:pPr>
      <w:r>
        <w:rPr>
          <w:rFonts w:hint="eastAsia"/>
        </w:rPr>
        <w:t>这种解释使祂说：‘并非单单那些受割礼的人。’</w:t>
      </w:r>
    </w:p>
    <w:p w14:paraId="53E3C3D7">
      <w:pPr>
        <w:rPr>
          <w:rFonts w:hint="eastAsia"/>
        </w:rPr>
      </w:pPr>
    </w:p>
    <w:p w14:paraId="63FEE093">
      <w:pPr>
        <w:rPr>
          <w:rFonts w:hint="eastAsia"/>
        </w:rPr>
      </w:pPr>
      <w:r>
        <w:rPr>
          <w:rFonts w:hint="eastAsia"/>
        </w:rPr>
        <w:t>3. It is very unnatural to make this verse repeat what had just been said in ver. 11.</w:t>
      </w:r>
    </w:p>
    <w:p w14:paraId="509791DF">
      <w:pPr>
        <w:rPr>
          <w:rFonts w:hint="eastAsia"/>
        </w:rPr>
      </w:pPr>
      <w:r>
        <w:rPr>
          <w:rFonts w:hint="eastAsia"/>
        </w:rPr>
        <w:t>3. 使本节重复第11节刚刚说过的内容，是非常不自然的。</w:t>
      </w:r>
    </w:p>
    <w:p w14:paraId="67D4F742">
      <w:pPr>
        <w:rPr>
          <w:rFonts w:hint="eastAsia"/>
        </w:rPr>
      </w:pPr>
    </w:p>
    <w:p w14:paraId="7890FFA5">
      <w:pPr>
        <w:rPr>
          <w:rFonts w:hint="eastAsia"/>
        </w:rPr>
      </w:pPr>
      <w:r>
        <w:rPr>
          <w:rFonts w:hint="eastAsia"/>
        </w:rPr>
        <w:t>There Paul had said that Abraham was the father of Gentile believers; why should he here say he was the father of the Jews, and also of the Gentiles?</w:t>
      </w:r>
    </w:p>
    <w:p w14:paraId="106387DF">
      <w:pPr>
        <w:rPr>
          <w:rFonts w:hint="eastAsia"/>
        </w:rPr>
      </w:pPr>
      <w:r>
        <w:rPr>
          <w:rFonts w:hint="eastAsia"/>
        </w:rPr>
        <w:t>在那里保罗曾说亚伯拉罕是外邦信徒的父；祂为什么在这里又说祂是犹太人的父，也是外邦人的父呢？</w:t>
      </w:r>
    </w:p>
    <w:p w14:paraId="5791E20C">
      <w:pPr>
        <w:rPr>
          <w:rFonts w:hint="eastAsia"/>
        </w:rPr>
      </w:pPr>
    </w:p>
    <w:p w14:paraId="6A808B96">
      <w:pPr>
        <w:rPr>
          <w:rFonts w:hint="eastAsia"/>
        </w:rPr>
      </w:pPr>
      <w:r>
        <w:rPr>
          <w:rFonts w:hint="eastAsia"/>
        </w:rPr>
        <w:t>The former interpretation, which is adopted by the great body of commentators, is therefore to be preferred.</w:t>
      </w:r>
    </w:p>
    <w:p w14:paraId="0779191E">
      <w:pPr>
        <w:rPr>
          <w:rFonts w:hint="eastAsia"/>
        </w:rPr>
      </w:pPr>
      <w:r>
        <w:rPr>
          <w:rFonts w:hint="eastAsia"/>
        </w:rPr>
        <w:t>因此，前一种解释，被绝大多数注释家所采用，更可取。</w:t>
      </w:r>
    </w:p>
    <w:p w14:paraId="01F33120">
      <w:pPr>
        <w:rPr>
          <w:rFonts w:hint="eastAsia"/>
        </w:rPr>
      </w:pPr>
    </w:p>
    <w:p w14:paraId="3A5FC036">
      <w:pPr>
        <w:rPr>
          <w:rFonts w:hint="eastAsia"/>
        </w:rPr>
      </w:pPr>
      <w:r>
        <w:rPr>
          <w:rFonts w:hint="eastAsia"/>
        </w:rPr>
        <w:t>Verses 13–16 contain two additional arguments in favour of the apostle's doctrine.</w:t>
      </w:r>
    </w:p>
    <w:p w14:paraId="0F5EB8B5">
      <w:pPr>
        <w:rPr>
          <w:rFonts w:hint="eastAsia"/>
        </w:rPr>
      </w:pPr>
      <w:r>
        <w:rPr>
          <w:rFonts w:hint="eastAsia"/>
        </w:rPr>
        <w:t>第13-16节包含另外两个支持使徒教义的论证。</w:t>
      </w:r>
    </w:p>
    <w:p w14:paraId="3851161C">
      <w:pPr>
        <w:rPr>
          <w:rFonts w:hint="eastAsia"/>
        </w:rPr>
      </w:pPr>
    </w:p>
    <w:p w14:paraId="03500A34">
      <w:pPr>
        <w:rPr>
          <w:rFonts w:hint="eastAsia"/>
        </w:rPr>
      </w:pPr>
      <w:r>
        <w:rPr>
          <w:rFonts w:hint="eastAsia"/>
        </w:rPr>
        <w:t>The first, vs. 13, 14, is the same as that presented more at length in Gal. 3:18, &amp;c., and is founded on the nature of a covenant.</w:t>
      </w:r>
    </w:p>
    <w:p w14:paraId="3CF9BAC8">
      <w:pPr>
        <w:rPr>
          <w:rFonts w:hint="eastAsia"/>
        </w:rPr>
      </w:pPr>
      <w:r>
        <w:rPr>
          <w:rFonts w:hint="eastAsia"/>
        </w:rPr>
        <w:t>第一个，第13、14节，与加拉太书3:18等处更详细阐述的论证相同，并且建立在约的性质之上。</w:t>
      </w:r>
    </w:p>
    <w:p w14:paraId="178F827C">
      <w:pPr>
        <w:rPr>
          <w:rFonts w:hint="eastAsia"/>
        </w:rPr>
      </w:pPr>
    </w:p>
    <w:p w14:paraId="05DDB5A4">
      <w:pPr>
        <w:rPr>
          <w:rFonts w:hint="eastAsia"/>
        </w:rPr>
      </w:pPr>
      <w:r>
        <w:rPr>
          <w:rFonts w:hint="eastAsia"/>
        </w:rPr>
        <w:t>The promise having been made to Abraham (and his seed,) on the condition of faith, cannot now, consistently with fidelity, be made to depend on obedience to the law.</w:t>
      </w:r>
    </w:p>
    <w:p w14:paraId="1F2A7D0D">
      <w:pPr>
        <w:rPr>
          <w:rFonts w:hint="eastAsia"/>
        </w:rPr>
      </w:pPr>
      <w:r>
        <w:rPr>
          <w:rFonts w:hint="eastAsia"/>
        </w:rPr>
        <w:t>应许既已在信心的条件下赐给亚伯拉罕（和祂的后裔），如今就不能在与信实相符的情况下，使其依赖于对律法的顺服。</w:t>
      </w:r>
    </w:p>
    <w:p w14:paraId="39F02409">
      <w:pPr>
        <w:rPr>
          <w:rFonts w:hint="eastAsia"/>
        </w:rPr>
      </w:pPr>
    </w:p>
    <w:p w14:paraId="5F8B847D">
      <w:pPr>
        <w:rPr>
          <w:rFonts w:hint="eastAsia"/>
        </w:rPr>
      </w:pPr>
      <w:r>
        <w:rPr>
          <w:rFonts w:hint="eastAsia"/>
        </w:rPr>
        <w:t>The second argument, vs. 15, 16, is from the nature of the law itself.</w:t>
      </w:r>
    </w:p>
    <w:p w14:paraId="6EE78DF8">
      <w:pPr>
        <w:rPr>
          <w:rFonts w:hint="eastAsia"/>
        </w:rPr>
      </w:pPr>
      <w:r>
        <w:rPr>
          <w:rFonts w:hint="eastAsia"/>
        </w:rPr>
        <w:t>第二个论证，第15、16节，源于律法本身的性质。</w:t>
      </w:r>
    </w:p>
    <w:p w14:paraId="0C16559B">
      <w:pPr>
        <w:rPr>
          <w:rFonts w:hint="eastAsia"/>
        </w:rPr>
      </w:pPr>
    </w:p>
    <w:p w14:paraId="2D97C4BC">
      <w:pPr>
        <w:rPr>
          <w:rFonts w:hint="eastAsia"/>
        </w:rPr>
      </w:pPr>
      <w:r>
        <w:rPr>
          <w:rFonts w:hint="eastAsia"/>
        </w:rPr>
        <w:t>VERSE 13. For the promise, that he should be heir of the world, was not to Abraham, or to his seed, &amp;c.</w:t>
      </w:r>
    </w:p>
    <w:p w14:paraId="408503E9">
      <w:pPr>
        <w:rPr>
          <w:rFonts w:hint="eastAsia"/>
        </w:rPr>
      </w:pPr>
      <w:r>
        <w:rPr>
          <w:rFonts w:hint="eastAsia"/>
        </w:rPr>
        <w:t>第13节. 因为神应许亚伯拉罕和祂后裔，必得承受世界，不是因律法等等。</w:t>
      </w:r>
    </w:p>
    <w:p w14:paraId="55F5E61D">
      <w:pPr>
        <w:rPr>
          <w:rFonts w:hint="eastAsia"/>
        </w:rPr>
      </w:pPr>
    </w:p>
    <w:p w14:paraId="75BFF13C">
      <w:pPr>
        <w:rPr>
          <w:rFonts w:hint="eastAsia"/>
        </w:rPr>
      </w:pPr>
      <w:r>
        <w:rPr>
          <w:rFonts w:hint="eastAsia"/>
        </w:rPr>
        <w:t>The word for does not connect this verse with the one immediately preceding, as a proof of the insufficiency of circumcision.</w:t>
      </w:r>
    </w:p>
    <w:p w14:paraId="5FF25601">
      <w:pPr>
        <w:rPr>
          <w:rFonts w:hint="eastAsia"/>
        </w:rPr>
      </w:pPr>
      <w:r>
        <w:rPr>
          <w:rFonts w:hint="eastAsia"/>
        </w:rPr>
        <w:t>“因为”这个词并非将本节与紧接在前的经文相连，作为割礼不足的证明。</w:t>
      </w:r>
    </w:p>
    <w:p w14:paraId="494EDBE3">
      <w:pPr>
        <w:rPr>
          <w:rFonts w:hint="eastAsia"/>
        </w:rPr>
      </w:pPr>
    </w:p>
    <w:p w14:paraId="04F6A7C4">
      <w:pPr>
        <w:rPr>
          <w:rFonts w:hint="eastAsia"/>
        </w:rPr>
      </w:pPr>
      <w:r>
        <w:rPr>
          <w:rFonts w:hint="eastAsia"/>
        </w:rPr>
        <w:t>It rather marks the introduction of a new argument in favour of the general proposition which the chapter is designed to establish.</w:t>
      </w:r>
    </w:p>
    <w:p w14:paraId="3085CE67">
      <w:pPr>
        <w:rPr>
          <w:rFonts w:hint="eastAsia"/>
        </w:rPr>
      </w:pPr>
      <w:r>
        <w:rPr>
          <w:rFonts w:hint="eastAsia"/>
        </w:rPr>
        <w:t>它毋宁是标志着引出了一个新的论证，以支持本章旨在确立的一般命题。</w:t>
      </w:r>
    </w:p>
    <w:p w14:paraId="7A855854">
      <w:pPr>
        <w:rPr>
          <w:rFonts w:hint="eastAsia"/>
        </w:rPr>
      </w:pPr>
    </w:p>
    <w:p w14:paraId="018928A9">
      <w:pPr>
        <w:rPr>
          <w:rFonts w:hint="eastAsia"/>
        </w:rPr>
      </w:pPr>
      <w:r>
        <w:rPr>
          <w:rFonts w:hint="eastAsia"/>
        </w:rPr>
        <w:t>As Abraham was not justified for his circumcision, so neither was it on account of his obedience to the law.</w:t>
      </w:r>
    </w:p>
    <w:p w14:paraId="35911D6A">
      <w:pPr>
        <w:rPr>
          <w:rFonts w:hint="eastAsia"/>
        </w:rPr>
      </w:pPr>
      <w:r>
        <w:rPr>
          <w:rFonts w:hint="eastAsia"/>
        </w:rPr>
        <w:t>正如亚伯拉罕并非因祂的割礼而称义一样，祂也并非因祂对律法的顺服而称义。</w:t>
      </w:r>
    </w:p>
    <w:p w14:paraId="5B02BAEE">
      <w:pPr>
        <w:rPr>
          <w:rFonts w:hint="eastAsia"/>
        </w:rPr>
      </w:pPr>
    </w:p>
    <w:p w14:paraId="1C97D30E">
      <w:pPr>
        <w:rPr>
          <w:rFonts w:hint="eastAsia"/>
        </w:rPr>
      </w:pPr>
      <w:r>
        <w:rPr>
          <w:rFonts w:hint="eastAsia"/>
        </w:rPr>
        <w:t>If, however, it be preferred to connect this verse with what immediately precedes, the argument is substantially the same.</w:t>
      </w:r>
    </w:p>
    <w:p w14:paraId="2096843A">
      <w:pPr>
        <w:rPr>
          <w:rFonts w:hint="eastAsia"/>
        </w:rPr>
      </w:pPr>
      <w:r>
        <w:rPr>
          <w:rFonts w:hint="eastAsia"/>
        </w:rPr>
        <w:t>然而，如果倾向于将本节与紧接在前的经文相连，论证基本上是相同的。</w:t>
      </w:r>
    </w:p>
    <w:p w14:paraId="519371C8">
      <w:pPr>
        <w:rPr>
          <w:rFonts w:hint="eastAsia"/>
        </w:rPr>
      </w:pPr>
    </w:p>
    <w:p w14:paraId="54C635BB">
      <w:pPr>
        <w:rPr>
          <w:rFonts w:hint="eastAsia"/>
        </w:rPr>
      </w:pPr>
      <w:r>
        <w:rPr>
          <w:rFonts w:hint="eastAsia"/>
        </w:rPr>
        <w:t>In the preceding verses Paul had said that Abraham is the father of believers; in other words, that believers are his heirs, for the promise that he should inherit the world was made on the condition of faith.</w:t>
      </w:r>
    </w:p>
    <w:p w14:paraId="602161CB">
      <w:pPr>
        <w:rPr>
          <w:rFonts w:hint="eastAsia"/>
        </w:rPr>
      </w:pPr>
      <w:r>
        <w:rPr>
          <w:rFonts w:hint="eastAsia"/>
        </w:rPr>
        <w:t>在前面的几节中，保罗曾说亚伯拉罕是信徒的父；换句话说，信徒是祂的后嗣，因为祂将承受世界的应许是以信心为条件的。</w:t>
      </w:r>
    </w:p>
    <w:p w14:paraId="1D0A3E3C">
      <w:pPr>
        <w:rPr>
          <w:rFonts w:hint="eastAsia"/>
        </w:rPr>
      </w:pPr>
    </w:p>
    <w:p w14:paraId="5977F15F">
      <w:pPr>
        <w:rPr>
          <w:rFonts w:hint="eastAsia"/>
        </w:rPr>
      </w:pPr>
      <w:r>
        <w:rPr>
          <w:rFonts w:hint="eastAsia"/>
        </w:rPr>
        <w:t>The promise here spoken of is, that Abraham and his seed should be the heirs of the world.</w:t>
      </w:r>
    </w:p>
    <w:p w14:paraId="1F8DF7F7">
      <w:pPr>
        <w:rPr>
          <w:rFonts w:hint="eastAsia"/>
        </w:rPr>
      </w:pPr>
      <w:r>
        <w:rPr>
          <w:rFonts w:hint="eastAsia"/>
        </w:rPr>
        <w:t>这里所说的应许是，亚伯拉罕和祂的后裔将成为世界的后嗣。</w:t>
      </w:r>
    </w:p>
    <w:p w14:paraId="1734485F">
      <w:pPr>
        <w:rPr>
          <w:rFonts w:hint="eastAsia"/>
        </w:rPr>
      </w:pPr>
    </w:p>
    <w:p w14:paraId="4958735B">
      <w:pPr>
        <w:rPr>
          <w:rFonts w:hint="eastAsia"/>
        </w:rPr>
      </w:pPr>
      <w:r>
        <w:rPr>
          <w:rFonts w:hint="eastAsia"/>
        </w:rPr>
        <w:t>The word heir, in Scripture, frequently means secure possessor.</w:t>
      </w:r>
    </w:p>
    <w:p w14:paraId="0665413C">
      <w:pPr>
        <w:rPr>
          <w:rFonts w:hint="eastAsia"/>
        </w:rPr>
      </w:pPr>
      <w:r>
        <w:rPr>
          <w:rFonts w:hint="eastAsia"/>
        </w:rPr>
        <w:t>“后嗣”这个词在圣经中常常指稳固的拥有者。</w:t>
      </w:r>
    </w:p>
    <w:p w14:paraId="20D1BAB5">
      <w:pPr>
        <w:rPr>
          <w:rFonts w:hint="eastAsia"/>
        </w:rPr>
      </w:pPr>
    </w:p>
    <w:p w14:paraId="40769E04">
      <w:pPr>
        <w:rPr>
          <w:rFonts w:hint="eastAsia"/>
        </w:rPr>
      </w:pPr>
      <w:r>
        <w:rPr>
          <w:rFonts w:hint="eastAsia"/>
        </w:rPr>
        <w:t>Heb. 1:2. 6:17, 11:7, &amp;c.</w:t>
      </w:r>
    </w:p>
    <w:p w14:paraId="17C6688B">
      <w:pPr>
        <w:rPr>
          <w:rFonts w:hint="eastAsia"/>
        </w:rPr>
      </w:pPr>
      <w:r>
        <w:rPr>
          <w:rFonts w:hint="eastAsia"/>
        </w:rPr>
        <w:t>希伯来书1:2, 6:17, 11:7等等。</w:t>
      </w:r>
    </w:p>
    <w:p w14:paraId="6641C161">
      <w:pPr>
        <w:rPr>
          <w:rFonts w:hint="eastAsia"/>
        </w:rPr>
      </w:pPr>
    </w:p>
    <w:p w14:paraId="4A6704E6">
      <w:pPr>
        <w:rPr>
          <w:rFonts w:hint="eastAsia"/>
        </w:rPr>
      </w:pPr>
      <w:r>
        <w:rPr>
          <w:rFonts w:hint="eastAsia"/>
        </w:rPr>
        <w:t>This use of the term probably arose from the fact, that among the Jews possession by inheritance was much more secure and permanent than that obtained by purchase.</w:t>
      </w:r>
    </w:p>
    <w:p w14:paraId="66553C80">
      <w:pPr>
        <w:rPr>
          <w:rFonts w:hint="eastAsia"/>
        </w:rPr>
      </w:pPr>
      <w:r>
        <w:rPr>
          <w:rFonts w:hint="eastAsia"/>
        </w:rPr>
        <w:t>这个词的这种用法可能源于这样一个事实：在犹太人中，通过继承获得的产业远比通过购买获得的更安全和持久。</w:t>
      </w:r>
    </w:p>
    <w:p w14:paraId="36D50B58">
      <w:pPr>
        <w:rPr>
          <w:rFonts w:hint="eastAsia"/>
        </w:rPr>
      </w:pPr>
    </w:p>
    <w:p w14:paraId="0C7C9411">
      <w:pPr>
        <w:rPr>
          <w:rFonts w:hint="eastAsia"/>
        </w:rPr>
      </w:pPr>
      <w:r>
        <w:rPr>
          <w:rFonts w:hint="eastAsia"/>
        </w:rPr>
        <w:t>The promise was not to Abraham, nor to his seed, (ἤ τῷ σπέρματι αὐτοῦ,) i.e. neither to the one nor to the other.</w:t>
      </w:r>
    </w:p>
    <w:p w14:paraId="5B030174">
      <w:pPr>
        <w:rPr>
          <w:rFonts w:hint="eastAsia"/>
        </w:rPr>
      </w:pPr>
      <w:r>
        <w:rPr>
          <w:rFonts w:hint="eastAsia"/>
        </w:rPr>
        <w:t>应许并非给亚伯拉罕，也非给祂的后裔（ἤ τῷ σπέρματι αὐτοῦ，ē tō spermati autou，或给祂的后裔），即既非给前者，也非给后者。</w:t>
      </w:r>
    </w:p>
    <w:p w14:paraId="136A8BEE">
      <w:pPr>
        <w:rPr>
          <w:rFonts w:hint="eastAsia"/>
        </w:rPr>
      </w:pPr>
    </w:p>
    <w:p w14:paraId="1BA796F4">
      <w:pPr>
        <w:rPr>
          <w:rFonts w:hint="eastAsia"/>
        </w:rPr>
      </w:pPr>
      <w:r>
        <w:rPr>
          <w:rFonts w:hint="eastAsia"/>
        </w:rPr>
        <w:t>Both were included in the promise.</w:t>
      </w:r>
    </w:p>
    <w:p w14:paraId="66C02716">
      <w:pPr>
        <w:rPr>
          <w:rFonts w:hint="eastAsia"/>
        </w:rPr>
      </w:pPr>
      <w:r>
        <w:rPr>
          <w:rFonts w:hint="eastAsia"/>
        </w:rPr>
        <w:t>两者都包含在应许之中。</w:t>
      </w:r>
    </w:p>
    <w:p w14:paraId="610441B8">
      <w:pPr>
        <w:rPr>
          <w:rFonts w:hint="eastAsia"/>
        </w:rPr>
      </w:pPr>
    </w:p>
    <w:p w14:paraId="235E761D">
      <w:pPr>
        <w:rPr>
          <w:rFonts w:hint="eastAsia"/>
        </w:rPr>
      </w:pPr>
      <w:r>
        <w:rPr>
          <w:rFonts w:hint="eastAsia"/>
        </w:rPr>
        <w:t>And by his seed, is not here, as in Gal 3:16, meant Christ, but his spiritual children.</w:t>
      </w:r>
    </w:p>
    <w:p w14:paraId="07869A96">
      <w:pPr>
        <w:rPr>
          <w:rFonts w:hint="eastAsia"/>
        </w:rPr>
      </w:pPr>
      <w:r>
        <w:rPr>
          <w:rFonts w:hint="eastAsia"/>
        </w:rPr>
        <w:t>而祂的后裔，在此并非像加拉太书3:16那样指基督，而是指祂属灵的儿女。</w:t>
      </w:r>
    </w:p>
    <w:p w14:paraId="24ED2C19">
      <w:pPr>
        <w:rPr>
          <w:rFonts w:hint="eastAsia"/>
        </w:rPr>
      </w:pPr>
    </w:p>
    <w:p w14:paraId="3BF345A3">
      <w:pPr>
        <w:rPr>
          <w:rFonts w:hint="eastAsia"/>
        </w:rPr>
      </w:pPr>
      <w:r>
        <w:rPr>
          <w:rFonts w:hint="eastAsia"/>
        </w:rPr>
        <w:t>This is evident from ver. 16, where the apostle speaks of πᾶν τὸ σπέρμα, the whole seed.</w:t>
      </w:r>
    </w:p>
    <w:p w14:paraId="32396D20">
      <w:pPr>
        <w:rPr>
          <w:rFonts w:hint="eastAsia"/>
        </w:rPr>
      </w:pPr>
      <w:r>
        <w:rPr>
          <w:rFonts w:hint="eastAsia"/>
        </w:rPr>
        <w:t>这从第16节可以明显看出，那里使徒论到 πᾶν τὸ σπέρμα (pan to sperma，全部后裔)。</w:t>
      </w:r>
    </w:p>
    <w:p w14:paraId="3C976B50">
      <w:pPr>
        <w:rPr>
          <w:rFonts w:hint="eastAsia"/>
        </w:rPr>
      </w:pPr>
    </w:p>
    <w:p w14:paraId="3F495779">
      <w:pPr>
        <w:rPr>
          <w:rFonts w:hint="eastAsia"/>
        </w:rPr>
      </w:pPr>
      <w:r>
        <w:rPr>
          <w:rFonts w:hint="eastAsia"/>
        </w:rPr>
        <w:t>The clause τὸ κληρονόμον αὐτὸν εἶναι is explanatory of ἡ ἐπαγγελία.</w:t>
      </w:r>
    </w:p>
    <w:p w14:paraId="5DF3E3E7">
      <w:pPr>
        <w:rPr>
          <w:rFonts w:hint="eastAsia"/>
        </w:rPr>
      </w:pPr>
      <w:r>
        <w:rPr>
          <w:rFonts w:hint="eastAsia"/>
        </w:rPr>
        <w:t>子句 τὸ κληρονόμον αὐτὸν εἶναι (to klēronomon auton einai，祂要作后嗣) 是对 ἡ ἐπαγγελία (hē epangelia，那应许) 的解释。</w:t>
      </w:r>
    </w:p>
    <w:p w14:paraId="5637347E">
      <w:pPr>
        <w:rPr>
          <w:rFonts w:hint="eastAsia"/>
        </w:rPr>
      </w:pPr>
    </w:p>
    <w:p w14:paraId="25A24DFF">
      <w:pPr>
        <w:rPr>
          <w:rFonts w:hint="eastAsia"/>
        </w:rPr>
      </w:pPr>
      <w:r>
        <w:rPr>
          <w:rFonts w:hint="eastAsia"/>
        </w:rPr>
        <w:t>It states the contents of the promise.</w:t>
      </w:r>
    </w:p>
    <w:p w14:paraId="2A5BD284">
      <w:pPr>
        <w:rPr>
          <w:rFonts w:hint="eastAsia"/>
        </w:rPr>
      </w:pPr>
      <w:r>
        <w:rPr>
          <w:rFonts w:hint="eastAsia"/>
        </w:rPr>
        <w:t>它陈述了应许的内容。</w:t>
      </w:r>
    </w:p>
    <w:p w14:paraId="7D8F6C46">
      <w:pPr>
        <w:rPr>
          <w:rFonts w:hint="eastAsia"/>
        </w:rPr>
      </w:pPr>
    </w:p>
    <w:p w14:paraId="160C392D">
      <w:pPr>
        <w:rPr>
          <w:rFonts w:hint="eastAsia"/>
        </w:rPr>
      </w:pPr>
      <w:r>
        <w:rPr>
          <w:rFonts w:hint="eastAsia"/>
        </w:rPr>
        <w:t>The article τό, attached to the infinitive, renders it more prominent or emphatic.</w:t>
      </w:r>
    </w:p>
    <w:p w14:paraId="0FBA1F89">
      <w:pPr>
        <w:rPr>
          <w:rFonts w:hint="eastAsia"/>
        </w:rPr>
      </w:pPr>
      <w:r>
        <w:rPr>
          <w:rFonts w:hint="eastAsia"/>
        </w:rPr>
        <w:t>附于不定式的冠词 τό (to，那) 使其更加突出或强调。</w:t>
      </w:r>
    </w:p>
    <w:p w14:paraId="12334F9D">
      <w:pPr>
        <w:rPr>
          <w:rFonts w:hint="eastAsia"/>
        </w:rPr>
      </w:pPr>
    </w:p>
    <w:p w14:paraId="52854F77">
      <w:pPr>
        <w:rPr>
          <w:rFonts w:hint="eastAsia"/>
        </w:rPr>
      </w:pPr>
      <w:r>
        <w:rPr>
          <w:rFonts w:hint="eastAsia"/>
        </w:rPr>
        <w:t>As no such promise as that mentioned in this verse is contained, in so many words, in the Old Testament, the apostle must have designed to express what he knew to be the purport of those actually given.</w:t>
      </w:r>
    </w:p>
    <w:p w14:paraId="1B3A43AD">
      <w:pPr>
        <w:rPr>
          <w:rFonts w:hint="eastAsia"/>
        </w:rPr>
      </w:pPr>
      <w:r>
        <w:rPr>
          <w:rFonts w:hint="eastAsia"/>
        </w:rPr>
        <w:t>由于旧约中并没有像本节所提到的那样明确的应许，使徒必定意在表达祂所知道的那些实际给出的应许的要旨。</w:t>
      </w:r>
    </w:p>
    <w:p w14:paraId="14618C75">
      <w:pPr>
        <w:rPr>
          <w:rFonts w:hint="eastAsia"/>
        </w:rPr>
      </w:pPr>
    </w:p>
    <w:p w14:paraId="5F49ED46">
      <w:pPr>
        <w:rPr>
          <w:rFonts w:hint="eastAsia"/>
        </w:rPr>
      </w:pPr>
      <w:r>
        <w:rPr>
          <w:rFonts w:hint="eastAsia"/>
        </w:rPr>
        <w:t>The expression, however, has been variously explained.</w:t>
      </w:r>
    </w:p>
    <w:p w14:paraId="7DF50844">
      <w:pPr>
        <w:rPr>
          <w:rFonts w:hint="eastAsia"/>
        </w:rPr>
      </w:pPr>
      <w:r>
        <w:rPr>
          <w:rFonts w:hint="eastAsia"/>
        </w:rPr>
        <w:t>然而，这个表达有各种解释。</w:t>
      </w:r>
    </w:p>
    <w:p w14:paraId="77AA8236">
      <w:pPr>
        <w:rPr>
          <w:rFonts w:hint="eastAsia"/>
        </w:rPr>
      </w:pPr>
    </w:p>
    <w:p w14:paraId="55AA5FA2">
      <w:pPr>
        <w:rPr>
          <w:rFonts w:hint="eastAsia"/>
        </w:rPr>
      </w:pPr>
      <w:r>
        <w:rPr>
          <w:rFonts w:hint="eastAsia"/>
        </w:rPr>
        <w:t>1. Some understand the world to mean the land of Canaan merely.</w:t>
      </w:r>
    </w:p>
    <w:p w14:paraId="0A268B24">
      <w:pPr>
        <w:rPr>
          <w:rFonts w:hint="eastAsia"/>
        </w:rPr>
      </w:pPr>
      <w:r>
        <w:rPr>
          <w:rFonts w:hint="eastAsia"/>
        </w:rPr>
        <w:t>1. 有些人将世界仅仅理解为迦南地。</w:t>
      </w:r>
    </w:p>
    <w:p w14:paraId="1F293E64">
      <w:pPr>
        <w:rPr>
          <w:rFonts w:hint="eastAsia"/>
        </w:rPr>
      </w:pPr>
    </w:p>
    <w:p w14:paraId="0E521F45">
      <w:pPr>
        <w:rPr>
          <w:rFonts w:hint="eastAsia"/>
        </w:rPr>
      </w:pPr>
      <w:r>
        <w:rPr>
          <w:rFonts w:hint="eastAsia"/>
        </w:rPr>
        <w:t>But in the first place, this is a very unusual, if not an entirely unexampled use of the word.</w:t>
      </w:r>
    </w:p>
    <w:p w14:paraId="7493C45D">
      <w:pPr>
        <w:rPr>
          <w:rFonts w:hint="eastAsia"/>
        </w:rPr>
      </w:pPr>
      <w:r>
        <w:rPr>
          <w:rFonts w:hint="eastAsia"/>
        </w:rPr>
        <w:t>但首先，这是一种非常不寻常，甚至完全没有先例的词语用法。</w:t>
      </w:r>
    </w:p>
    <w:p w14:paraId="348227CF">
      <w:pPr>
        <w:rPr>
          <w:rFonts w:hint="eastAsia"/>
        </w:rPr>
      </w:pPr>
    </w:p>
    <w:p w14:paraId="58DCDEA7">
      <w:pPr>
        <w:rPr>
          <w:rFonts w:hint="eastAsia"/>
        </w:rPr>
      </w:pPr>
      <w:r>
        <w:rPr>
          <w:rFonts w:hint="eastAsia"/>
        </w:rPr>
        <w:t>And, in the second place, this explanation is inconsistent with the context; for Paul has reference to a promise of which, as appears from ver. 16, believing Gentiles are to partake.</w:t>
      </w:r>
    </w:p>
    <w:p w14:paraId="4E30CF8F">
      <w:pPr>
        <w:rPr>
          <w:rFonts w:hint="eastAsia"/>
        </w:rPr>
      </w:pPr>
      <w:r>
        <w:rPr>
          <w:rFonts w:hint="eastAsia"/>
        </w:rPr>
        <w:t>其次，这种解释与上下文不符；因为保罗指的是一个应许，正如从第16节可以看出，信主的外邦人也要分享这个应许。</w:t>
      </w:r>
    </w:p>
    <w:p w14:paraId="1FD842F4">
      <w:pPr>
        <w:rPr>
          <w:rFonts w:hint="eastAsia"/>
        </w:rPr>
      </w:pPr>
    </w:p>
    <w:p w14:paraId="7A8A6EE2">
      <w:pPr>
        <w:rPr>
          <w:rFonts w:hint="eastAsia"/>
        </w:rPr>
      </w:pPr>
      <w:r>
        <w:rPr>
          <w:rFonts w:hint="eastAsia"/>
        </w:rPr>
        <w:t>2. Others understand the apostle to refer to the promise that Abraham should be the father of many nations, Gen. 17:5, and that his posterity should be as numerous as the stars of heaven, Gen. 15:5; promises which they limit to his natural descendants, who, being widely scattered, may be said, in a limited sense, to possess the world.</w:t>
      </w:r>
    </w:p>
    <w:p w14:paraId="732C35C8">
      <w:pPr>
        <w:rPr>
          <w:rFonts w:hint="eastAsia"/>
        </w:rPr>
      </w:pPr>
      <w:r>
        <w:rPr>
          <w:rFonts w:hint="eastAsia"/>
        </w:rPr>
        <w:t>2. 另一些人则认为使徒指的是亚伯拉罕将成为多国之父的应许（创17:5），以及祂的后裔将多如天上的星的应许（创15:5）；他们将这些应许限制在祂的血缘后裔身上，这些后裔由于广泛散布，可以说在有限的意义上拥有世界。</w:t>
      </w:r>
    </w:p>
    <w:p w14:paraId="47C41C2B">
      <w:pPr>
        <w:rPr>
          <w:rFonts w:hint="eastAsia"/>
        </w:rPr>
      </w:pPr>
    </w:p>
    <w:p w14:paraId="2A2AA386">
      <w:pPr>
        <w:rPr>
          <w:rFonts w:hint="eastAsia"/>
        </w:rPr>
      </w:pPr>
      <w:r>
        <w:rPr>
          <w:rFonts w:hint="eastAsia"/>
        </w:rPr>
        <w:t>But this interpretation is irreconcilable with ver. 16.</w:t>
      </w:r>
    </w:p>
    <w:p w14:paraId="7117FEF5">
      <w:pPr>
        <w:rPr>
          <w:rFonts w:hint="eastAsia"/>
        </w:rPr>
      </w:pPr>
      <w:r>
        <w:rPr>
          <w:rFonts w:hint="eastAsia"/>
        </w:rPr>
        <w:t>但这种解释与第16节不符。</w:t>
      </w:r>
    </w:p>
    <w:p w14:paraId="4896C4C6">
      <w:pPr>
        <w:rPr>
          <w:rFonts w:hint="eastAsia"/>
        </w:rPr>
      </w:pPr>
    </w:p>
    <w:p w14:paraId="0FC33959">
      <w:pPr>
        <w:rPr>
          <w:rFonts w:hint="eastAsia"/>
        </w:rPr>
      </w:pPr>
      <w:r>
        <w:rPr>
          <w:rFonts w:hint="eastAsia"/>
        </w:rPr>
        <w:t>3. Besides the promises already referred to, it was also said, that in him all the nations of the earth should be blessed, Gen. 12:3.</w:t>
      </w:r>
    </w:p>
    <w:p w14:paraId="189960FE">
      <w:pPr>
        <w:rPr>
          <w:rFonts w:hint="eastAsia"/>
        </w:rPr>
      </w:pPr>
      <w:r>
        <w:rPr>
          <w:rFonts w:hint="eastAsia"/>
        </w:rPr>
        <w:t>3. 除了已经提到的应许之外，还曾说过，地上万国都必因祂得福，创世记12:3。</w:t>
      </w:r>
    </w:p>
    <w:p w14:paraId="206C9349">
      <w:pPr>
        <w:rPr>
          <w:rFonts w:hint="eastAsia"/>
        </w:rPr>
      </w:pPr>
    </w:p>
    <w:p w14:paraId="580C757B">
      <w:pPr>
        <w:rPr>
          <w:rFonts w:hint="eastAsia"/>
        </w:rPr>
      </w:pPr>
      <w:r>
        <w:rPr>
          <w:rFonts w:hint="eastAsia"/>
        </w:rPr>
        <w:t>This, as Paul explains it, Gal. 3:16, &amp;c., had direct reference to the blessings of redemption through Jesus Christ, who was the seed of Abraham.</w:t>
      </w:r>
    </w:p>
    <w:p w14:paraId="6B0986DF">
      <w:pPr>
        <w:rPr>
          <w:rFonts w:hint="eastAsia"/>
        </w:rPr>
      </w:pPr>
      <w:r>
        <w:rPr>
          <w:rFonts w:hint="eastAsia"/>
        </w:rPr>
        <w:t>正如保罗在加拉太书3:16等处所解释的，这直接关系到借着耶稣基督（祂是亚伯拉罕的后裔）而来的救赎祝福。</w:t>
      </w:r>
    </w:p>
    <w:p w14:paraId="47BF7E7D">
      <w:pPr>
        <w:rPr>
          <w:rFonts w:hint="eastAsia"/>
        </w:rPr>
      </w:pPr>
    </w:p>
    <w:p w14:paraId="55961A42">
      <w:pPr>
        <w:rPr>
          <w:rFonts w:hint="eastAsia"/>
        </w:rPr>
      </w:pPr>
      <w:r>
        <w:rPr>
          <w:rFonts w:hint="eastAsia"/>
        </w:rPr>
        <w:t>And here too he speaks of blessings of which all believers partake.</w:t>
      </w:r>
    </w:p>
    <w:p w14:paraId="079AA8F7">
      <w:pPr>
        <w:rPr>
          <w:rFonts w:hint="eastAsia"/>
        </w:rPr>
      </w:pPr>
      <w:r>
        <w:rPr>
          <w:rFonts w:hint="eastAsia"/>
        </w:rPr>
        <w:t>这里祂也论到所有信徒都分享的祝福。</w:t>
      </w:r>
    </w:p>
    <w:p w14:paraId="3178AD72">
      <w:pPr>
        <w:rPr>
          <w:rFonts w:hint="eastAsia"/>
        </w:rPr>
      </w:pPr>
    </w:p>
    <w:p w14:paraId="5B98982A">
      <w:pPr>
        <w:rPr>
          <w:rFonts w:hint="eastAsia"/>
        </w:rPr>
      </w:pPr>
      <w:r>
        <w:rPr>
          <w:rFonts w:hint="eastAsia"/>
        </w:rPr>
        <w:t>The possession of the world, therefore, here intended, must be understood in a manner consistent with these passages.</w:t>
      </w:r>
    </w:p>
    <w:p w14:paraId="66860760">
      <w:pPr>
        <w:rPr>
          <w:rFonts w:hint="eastAsia"/>
        </w:rPr>
      </w:pPr>
      <w:r>
        <w:rPr>
          <w:rFonts w:hint="eastAsia"/>
        </w:rPr>
        <w:t>因此，这里所指的世界的拥有，必须以与这些经文相符的方式来理解。</w:t>
      </w:r>
    </w:p>
    <w:p w14:paraId="5945CB98">
      <w:pPr>
        <w:rPr>
          <w:rFonts w:hint="eastAsia"/>
        </w:rPr>
      </w:pPr>
    </w:p>
    <w:p w14:paraId="275E63C1">
      <w:pPr>
        <w:rPr>
          <w:rFonts w:hint="eastAsia"/>
        </w:rPr>
      </w:pPr>
      <w:r>
        <w:rPr>
          <w:rFonts w:hint="eastAsia"/>
        </w:rPr>
        <w:t>The expression is frequently taken in a general sense, as indicating general prosperity and happiness.</w:t>
      </w:r>
    </w:p>
    <w:p w14:paraId="61CC8FBC">
      <w:pPr>
        <w:rPr>
          <w:rFonts w:hint="eastAsia"/>
        </w:rPr>
      </w:pPr>
      <w:r>
        <w:rPr>
          <w:rFonts w:hint="eastAsia"/>
        </w:rPr>
        <w:t>这个表达常常作广义理解，指普遍的繁荣和幸福。</w:t>
      </w:r>
    </w:p>
    <w:p w14:paraId="48CEC2DE">
      <w:pPr>
        <w:rPr>
          <w:rFonts w:hint="eastAsia"/>
        </w:rPr>
      </w:pPr>
    </w:p>
    <w:p w14:paraId="39114921">
      <w:pPr>
        <w:rPr>
          <w:rFonts w:hint="eastAsia"/>
        </w:rPr>
      </w:pPr>
      <w:r>
        <w:rPr>
          <w:rFonts w:hint="eastAsia"/>
        </w:rPr>
        <w:t>"To be heir of the world" would then mean, to be prosperous and happy, in the best sense of the words.</w:t>
      </w:r>
    </w:p>
    <w:p w14:paraId="25AE2720">
      <w:pPr>
        <w:rPr>
          <w:rFonts w:hint="eastAsia"/>
        </w:rPr>
      </w:pPr>
      <w:r>
        <w:rPr>
          <w:rFonts w:hint="eastAsia"/>
        </w:rPr>
        <w:t>那么，“作世界的后嗣”就意味着在词语的最佳意义上繁荣和幸福。</w:t>
      </w:r>
    </w:p>
    <w:p w14:paraId="3B0C7F07">
      <w:pPr>
        <w:rPr>
          <w:rFonts w:hint="eastAsia"/>
        </w:rPr>
      </w:pPr>
    </w:p>
    <w:p w14:paraId="746E1EFB">
      <w:pPr>
        <w:rPr>
          <w:rFonts w:hint="eastAsia"/>
        </w:rPr>
      </w:pPr>
      <w:r>
        <w:rPr>
          <w:rFonts w:hint="eastAsia"/>
        </w:rPr>
        <w:t>Reference is made, in support of this interpretation, to such passages as Matt. 5:5, Ps. 37:11, "The meek shall inherit the earth;" Ps. 25:13, "His seed shall inherit the earth."</w:t>
      </w:r>
    </w:p>
    <w:p w14:paraId="498B42CD">
      <w:pPr>
        <w:rPr>
          <w:rFonts w:hint="eastAsia"/>
        </w:rPr>
      </w:pPr>
      <w:r>
        <w:rPr>
          <w:rFonts w:hint="eastAsia"/>
        </w:rPr>
        <w:t>为了支持这种解释，可以参考马太福音5:5，诗篇37:11，“温柔的人必承受地土”；诗篇25:13，“祂的后裔必承受地土”等经文。</w:t>
      </w:r>
    </w:p>
    <w:p w14:paraId="0C112534">
      <w:pPr>
        <w:rPr>
          <w:rFonts w:hint="eastAsia"/>
        </w:rPr>
      </w:pPr>
    </w:p>
    <w:p w14:paraId="661F0D3F">
      <w:pPr>
        <w:rPr>
          <w:rFonts w:hint="eastAsia"/>
        </w:rPr>
      </w:pPr>
      <w:r>
        <w:rPr>
          <w:rFonts w:hint="eastAsia"/>
        </w:rPr>
        <w:t>The promise then, to be the heir of the world, is a general promise of blessedness And as the happiness promised to believers, or the pious, as such, is of course the happiness consequent on religion, and is its reward, the promise in this sense may include all the blessings of redemption.</w:t>
      </w:r>
    </w:p>
    <w:p w14:paraId="32B1DA20">
      <w:pPr>
        <w:rPr>
          <w:rFonts w:hint="eastAsia"/>
        </w:rPr>
      </w:pPr>
      <w:r>
        <w:rPr>
          <w:rFonts w:hint="eastAsia"/>
        </w:rPr>
        <w:t>那么，作世界后嗣的应许，就是福乐的一般应许。并且，由于应许给信徒或虔敬之人的幸福，本身就是宗教带来的幸福，也是其奖赏，因此在这个意义上，这个应许可以包括所有救赎的祝福。</w:t>
      </w:r>
    </w:p>
    <w:p w14:paraId="099A49F5">
      <w:pPr>
        <w:rPr>
          <w:rFonts w:hint="eastAsia"/>
        </w:rPr>
      </w:pPr>
    </w:p>
    <w:p w14:paraId="2FF0AA3F">
      <w:pPr>
        <w:rPr>
          <w:rFonts w:hint="eastAsia"/>
        </w:rPr>
      </w:pPr>
      <w:r>
        <w:rPr>
          <w:rFonts w:hint="eastAsia"/>
        </w:rPr>
        <w:t>So in Gal. 3:14, Paul uses the expression "that the blessing of Abraham might come on the Gentiles," as equivalent to saying 'that all the blessings of the gospel might come upon them.'</w:t>
      </w:r>
    </w:p>
    <w:p w14:paraId="0E8A043B">
      <w:pPr>
        <w:rPr>
          <w:rFonts w:hint="eastAsia"/>
        </w:rPr>
      </w:pPr>
      <w:r>
        <w:rPr>
          <w:rFonts w:hint="eastAsia"/>
        </w:rPr>
        <w:t>因此在加拉太书3:14，保罗使用“叫亚伯拉罕的福，因基督耶稣可以临到外邦人”这个表达，相当于说‘叫福音的一切祝福都可以临到他们身上’。</w:t>
      </w:r>
    </w:p>
    <w:p w14:paraId="57FAE9DD">
      <w:pPr>
        <w:rPr>
          <w:rFonts w:hint="eastAsia"/>
        </w:rPr>
      </w:pPr>
    </w:p>
    <w:p w14:paraId="3B20E449">
      <w:pPr>
        <w:rPr>
          <w:rFonts w:hint="eastAsia"/>
        </w:rPr>
      </w:pPr>
      <w:r>
        <w:rPr>
          <w:rFonts w:hint="eastAsia"/>
        </w:rPr>
        <w:t>4. Or the promises in question may have reference to the actual possession of the world by the spiritual seed of Abraham, and Christ their head.</w:t>
      </w:r>
    </w:p>
    <w:p w14:paraId="48A677F0">
      <w:pPr>
        <w:rPr>
          <w:rFonts w:hint="eastAsia"/>
        </w:rPr>
      </w:pPr>
      <w:r>
        <w:rPr>
          <w:rFonts w:hint="eastAsia"/>
        </w:rPr>
        <w:t>4. 或者所讨论的应许可能指亚伯拉罕属灵后裔以及他们的元首基督实际拥有世界。</w:t>
      </w:r>
    </w:p>
    <w:p w14:paraId="43B9FE72">
      <w:pPr>
        <w:rPr>
          <w:rFonts w:hint="eastAsia"/>
        </w:rPr>
      </w:pPr>
    </w:p>
    <w:p w14:paraId="1A466CE3">
      <w:pPr>
        <w:rPr>
          <w:rFonts w:hint="eastAsia"/>
        </w:rPr>
      </w:pPr>
      <w:r>
        <w:rPr>
          <w:rFonts w:hint="eastAsia"/>
        </w:rPr>
        <w:t>The declaration that Abraham should be the father of many nations, and that his seed should be as the stars of heaven for multitude, included far more than that his natural descendants should be very numerous.</w:t>
      </w:r>
    </w:p>
    <w:p w14:paraId="59C62B55">
      <w:pPr>
        <w:rPr>
          <w:rFonts w:hint="eastAsia"/>
        </w:rPr>
      </w:pPr>
      <w:r>
        <w:rPr>
          <w:rFonts w:hint="eastAsia"/>
        </w:rPr>
        <w:t>亚伯拉罕将成为多国之父，以及祂的后裔将多如天上的星的宣告，所包含的远不止祂的血缘后裔人数众多。</w:t>
      </w:r>
    </w:p>
    <w:p w14:paraId="3CB18358">
      <w:pPr>
        <w:rPr>
          <w:rFonts w:hint="eastAsia"/>
        </w:rPr>
      </w:pPr>
    </w:p>
    <w:p w14:paraId="7349F067">
      <w:pPr>
        <w:rPr>
          <w:rFonts w:hint="eastAsia"/>
        </w:rPr>
      </w:pPr>
      <w:r>
        <w:rPr>
          <w:rFonts w:hint="eastAsia"/>
        </w:rPr>
        <w:t>If they who are of faith 'are the seed of Abraham, and heirs of the promise.' Gal. 3:9, 29, then will the promise, as stated by the apostle, have its literal accomplishment when the kingdoms of this world are given to the saints of the most high God (Dan. 7:27,) and when the uttermost parts of the earth become the possession of Christ.</w:t>
      </w:r>
    </w:p>
    <w:p w14:paraId="64474C02">
      <w:pPr>
        <w:rPr>
          <w:rFonts w:hint="eastAsia"/>
        </w:rPr>
      </w:pPr>
      <w:r>
        <w:rPr>
          <w:rFonts w:hint="eastAsia"/>
        </w:rPr>
        <w:t>如果那些属乎信心的人“是亚伯拉罕的后裔，是照着应许承受产业的了”（加3:9, 29），那么正如使徒所说，当这世上的国度赐给至高神的圣民（但7:27），并且地极成为基督的产业时，这个应许就将按字面意思实现。</w:t>
      </w:r>
    </w:p>
    <w:p w14:paraId="6226C18B">
      <w:pPr>
        <w:rPr>
          <w:rFonts w:hint="eastAsia"/>
        </w:rPr>
      </w:pPr>
    </w:p>
    <w:p w14:paraId="06F5E930">
      <w:pPr>
        <w:rPr>
          <w:rFonts w:hint="eastAsia"/>
        </w:rPr>
      </w:pPr>
      <w:r>
        <w:rPr>
          <w:rFonts w:hint="eastAsia"/>
        </w:rPr>
        <w:t>In this sense, the promise includes the universal prevalence of the true religion, involving of course the advent of Christ, the establishment of his kingdom, and all its consequent blessings.</w:t>
      </w:r>
    </w:p>
    <w:p w14:paraId="513504C8">
      <w:pPr>
        <w:rPr>
          <w:rFonts w:hint="eastAsia"/>
        </w:rPr>
      </w:pPr>
      <w:r>
        <w:rPr>
          <w:rFonts w:hint="eastAsia"/>
        </w:rPr>
        <w:t>在这个意义上，这个应许包括真宗教的普遍盛行，当然也包括基督的降临、祂国度的建立以及所有随之而来的祝福。</w:t>
      </w:r>
    </w:p>
    <w:p w14:paraId="66EC4DAE">
      <w:pPr>
        <w:rPr>
          <w:rFonts w:hint="eastAsia"/>
        </w:rPr>
      </w:pPr>
    </w:p>
    <w:p w14:paraId="7D4601D7">
      <w:pPr>
        <w:rPr>
          <w:rFonts w:hint="eastAsia"/>
        </w:rPr>
      </w:pPr>
      <w:r>
        <w:rPr>
          <w:rFonts w:hint="eastAsia"/>
        </w:rPr>
        <w:t>The Jewish writers were accustomed to represent Abraham as the heir of the world.</w:t>
      </w:r>
    </w:p>
    <w:p w14:paraId="4DE86CFC">
      <w:pPr>
        <w:rPr>
          <w:rFonts w:hint="eastAsia"/>
        </w:rPr>
      </w:pPr>
      <w:r>
        <w:rPr>
          <w:rFonts w:hint="eastAsia"/>
        </w:rPr>
        <w:t>犹太作家习惯于将亚伯拉罕描绘成世界的后嗣。</w:t>
      </w:r>
    </w:p>
    <w:p w14:paraId="623947F7">
      <w:pPr>
        <w:rPr>
          <w:rFonts w:hint="eastAsia"/>
        </w:rPr>
      </w:pPr>
    </w:p>
    <w:p w14:paraId="02CF143B">
      <w:pPr>
        <w:rPr>
          <w:rFonts w:hint="eastAsia"/>
        </w:rPr>
      </w:pPr>
      <w:r>
        <w:rPr>
          <w:rFonts w:hint="eastAsia"/>
        </w:rPr>
        <w:t>"Bemidbar, R. xiv., fol. 202, 'The garden is the world which God gave to Abraham, to whom it is said, Thou shalt be a blessing.' 'God gave to my father Abraham the possession of heaven and earth.' Midrasch Mischle, 19. Mechila. in Ex. 14:31, 'Abraham our father did not obtain the inheritance of this world, and the world to come, except through faith.' " Wetstein.</w:t>
      </w:r>
    </w:p>
    <w:p w14:paraId="7464AF62">
      <w:pPr>
        <w:rPr>
          <w:rFonts w:hint="eastAsia"/>
        </w:rPr>
      </w:pPr>
      <w:r>
        <w:rPr>
          <w:rFonts w:hint="eastAsia"/>
        </w:rPr>
        <w:t>“民数记拉比（Bemidbar, R.）第十四卷，第202对开页，‘那园子就是神赐给亚伯拉罕的世界，对祂说：你要成为祝福。’‘神将天地赐给我父亚伯拉罕。’《箴言注释》（Midrasch Mischle）第19章。《出埃及记注释》（Mechila）论出埃及记14:31，‘我们的父亚伯拉罕，除了借着信以外，并未获得今世和来世的产业。’”韦特斯坦（Wetstein）。</w:t>
      </w:r>
    </w:p>
    <w:p w14:paraId="4810EDD3">
      <w:pPr>
        <w:rPr>
          <w:rFonts w:hint="eastAsia"/>
        </w:rPr>
      </w:pPr>
    </w:p>
    <w:p w14:paraId="046187DE">
      <w:pPr>
        <w:rPr>
          <w:rFonts w:hint="eastAsia"/>
        </w:rPr>
      </w:pPr>
      <w:r>
        <w:rPr>
          <w:rFonts w:hint="eastAsia"/>
        </w:rPr>
        <w:t>The promise to Abraham and his seed was not through the law, but through the righteousness of faith.</w:t>
      </w:r>
    </w:p>
    <w:p w14:paraId="4ED61E98">
      <w:pPr>
        <w:rPr>
          <w:rFonts w:hint="eastAsia"/>
        </w:rPr>
      </w:pPr>
      <w:r>
        <w:rPr>
          <w:rFonts w:hint="eastAsia"/>
        </w:rPr>
        <w:t>应许亚伯拉罕和祂后裔的，并非因律法，乃是因信而得的义。</w:t>
      </w:r>
    </w:p>
    <w:p w14:paraId="5B741064">
      <w:pPr>
        <w:rPr>
          <w:rFonts w:hint="eastAsia"/>
        </w:rPr>
      </w:pPr>
    </w:p>
    <w:p w14:paraId="59E3076A">
      <w:pPr>
        <w:rPr>
          <w:rFonts w:hint="eastAsia"/>
        </w:rPr>
      </w:pPr>
      <w:r>
        <w:rPr>
          <w:rFonts w:hint="eastAsia"/>
        </w:rPr>
        <w:t>That is, it was not on condition of obedience to the law, but on condition of his having that righteousness which is obtained by faith.</w:t>
      </w:r>
    </w:p>
    <w:p w14:paraId="7F67931C">
      <w:pPr>
        <w:rPr>
          <w:rFonts w:hint="eastAsia"/>
        </w:rPr>
      </w:pPr>
      <w:r>
        <w:rPr>
          <w:rFonts w:hint="eastAsia"/>
        </w:rPr>
        <w:t>也就是说，并非以顺服律法为条件，而是以祂拥有那借着信获得的义为条件。</w:t>
      </w:r>
    </w:p>
    <w:p w14:paraId="0092C1EB">
      <w:pPr>
        <w:rPr>
          <w:rFonts w:hint="eastAsia"/>
        </w:rPr>
      </w:pPr>
    </w:p>
    <w:p w14:paraId="088B84C3">
      <w:pPr>
        <w:rPr>
          <w:rFonts w:hint="eastAsia"/>
        </w:rPr>
      </w:pPr>
      <w:r>
        <w:rPr>
          <w:rFonts w:hint="eastAsia"/>
        </w:rPr>
        <w:t>Through the law, is therefore equivalent to through the works of the law, as appears from its opposition to the latter clause.</w:t>
      </w:r>
    </w:p>
    <w:p w14:paraId="72547A4B">
      <w:pPr>
        <w:rPr>
          <w:rFonts w:hint="eastAsia"/>
        </w:rPr>
      </w:pPr>
      <w:r>
        <w:rPr>
          <w:rFonts w:hint="eastAsia"/>
        </w:rPr>
        <w:t>因此，“因律法”等同于“因行律法”，这从它与后一个子句的对立可以看出。</w:t>
      </w:r>
    </w:p>
    <w:p w14:paraId="0E1850FD">
      <w:pPr>
        <w:rPr>
          <w:rFonts w:hint="eastAsia"/>
        </w:rPr>
      </w:pPr>
    </w:p>
    <w:p w14:paraId="6D388B7F">
      <w:pPr>
        <w:rPr>
          <w:rFonts w:hint="eastAsia"/>
        </w:rPr>
      </w:pPr>
      <w:r>
        <w:rPr>
          <w:rFonts w:hint="eastAsia"/>
        </w:rPr>
        <w:t>'righteousness of faith.'</w:t>
      </w:r>
    </w:p>
    <w:p w14:paraId="2A98ADA9">
      <w:pPr>
        <w:rPr>
          <w:rFonts w:hint="eastAsia"/>
        </w:rPr>
      </w:pPr>
      <w:r>
        <w:rPr>
          <w:rFonts w:hint="eastAsia"/>
        </w:rPr>
        <w:t>‘信心的义’。</w:t>
      </w:r>
    </w:p>
    <w:p w14:paraId="465BC351">
      <w:pPr>
        <w:rPr>
          <w:rFonts w:hint="eastAsia"/>
        </w:rPr>
      </w:pPr>
    </w:p>
    <w:p w14:paraId="792FC90E">
      <w:pPr>
        <w:rPr>
          <w:rFonts w:hint="eastAsia"/>
        </w:rPr>
      </w:pPr>
      <w:r>
        <w:rPr>
          <w:rFonts w:hint="eastAsia"/>
        </w:rPr>
        <w:t>By the law, is to be understood the whole rule of duty, as in other passages of the same kind; see 3:20.</w:t>
      </w:r>
    </w:p>
    <w:p w14:paraId="008731D0">
      <w:pPr>
        <w:rPr>
          <w:rFonts w:hint="eastAsia"/>
        </w:rPr>
      </w:pPr>
      <w:r>
        <w:rPr>
          <w:rFonts w:hint="eastAsia"/>
        </w:rPr>
        <w:t>律法，应理解为全部责任的准则，如同其他同类经文一样；见3:20。</w:t>
      </w:r>
    </w:p>
    <w:p w14:paraId="16ED2D88">
      <w:pPr>
        <w:rPr>
          <w:rFonts w:hint="eastAsia"/>
        </w:rPr>
      </w:pPr>
    </w:p>
    <w:p w14:paraId="30731D2E">
      <w:pPr>
        <w:rPr>
          <w:rFonts w:hint="eastAsia"/>
        </w:rPr>
      </w:pPr>
      <w:r>
        <w:rPr>
          <w:rFonts w:hint="eastAsia"/>
        </w:rPr>
        <w:t>In this sense it of course includes the Mosaic law, which, to the Jews, was the most prominent portion of the revealed will of God, and by obedience to which especially they hoped for the mercy of God.</w:t>
      </w:r>
    </w:p>
    <w:p w14:paraId="28B43B06">
      <w:pPr>
        <w:rPr>
          <w:rFonts w:hint="eastAsia"/>
        </w:rPr>
      </w:pPr>
      <w:r>
        <w:rPr>
          <w:rFonts w:hint="eastAsia"/>
        </w:rPr>
        <w:t>在这个意义上，它当然包括摩西律法，对犹太人来说，摩西律法是神启示旨意中最突出的部分，他们特别希望通过顺服它来获得神的怜悯。</w:t>
      </w:r>
    </w:p>
    <w:p w14:paraId="37E58B90">
      <w:pPr>
        <w:rPr>
          <w:rFonts w:hint="eastAsia"/>
        </w:rPr>
      </w:pPr>
    </w:p>
    <w:p w14:paraId="3C36E40E">
      <w:pPr>
        <w:rPr>
          <w:rFonts w:hint="eastAsia"/>
        </w:rPr>
      </w:pPr>
      <w:r>
        <w:rPr>
          <w:rFonts w:hint="eastAsia"/>
        </w:rPr>
        <w:t>The parallel passage, Gal. 3:18, &amp;c., where the law is said to have been given four hundred years after the covenant formed with Abraham, shows it was one part of the apostle's design to convince the Jews, that as Abraham was not justified by his circumcision, (ver. 11,) so also it was not in virtue of the Mosaic economy not yet established; and therefore the promise could not be made to depend on the condition of obedience to that dispensation.</w:t>
      </w:r>
    </w:p>
    <w:p w14:paraId="38BDC7FA">
      <w:pPr>
        <w:rPr>
          <w:rFonts w:hint="eastAsia"/>
        </w:rPr>
      </w:pPr>
      <w:r>
        <w:rPr>
          <w:rFonts w:hint="eastAsia"/>
        </w:rPr>
        <w:t>平行经文加拉太书3:18等处，那里说律法是在与亚伯拉罕立约四百年之后才赐下的，这表明使徒的一个目的是要使犹太人相信，正如亚伯拉罕并非因祂的割礼而称义（第11节），同样，祂也并非因尚未建立的摩西制度而称义；因此，应许不能依赖于顺服那个时代的条件。</w:t>
      </w:r>
    </w:p>
    <w:p w14:paraId="75CCAD5F">
      <w:pPr>
        <w:rPr>
          <w:rFonts w:hint="eastAsia"/>
        </w:rPr>
      </w:pPr>
    </w:p>
    <w:p w14:paraId="1B742B0A">
      <w:pPr>
        <w:rPr>
          <w:rFonts w:hint="eastAsia"/>
        </w:rPr>
      </w:pPr>
      <w:r>
        <w:rPr>
          <w:rFonts w:hint="eastAsia"/>
        </w:rPr>
        <w:t>This idea, although included, is not to be urged to the exclusion of the more comprehensive meaning of the word law, which the usage of the apostle and the context show to be also intended.</w:t>
      </w:r>
    </w:p>
    <w:p w14:paraId="7A4F984D">
      <w:pPr>
        <w:rPr>
          <w:rFonts w:hint="eastAsia"/>
        </w:rPr>
      </w:pPr>
      <w:r>
        <w:rPr>
          <w:rFonts w:hint="eastAsia"/>
        </w:rPr>
        <w:t>这个意思虽然包含在内，但不应被强调以致排除“律法”一词更广泛的含义，使徒的用法和上下文都表明后者也是 المقصود (所指的)。</w:t>
      </w:r>
    </w:p>
    <w:p w14:paraId="6942706B">
      <w:pPr>
        <w:rPr>
          <w:rFonts w:hint="eastAsia"/>
        </w:rPr>
      </w:pPr>
    </w:p>
    <w:p w14:paraId="79B26555">
      <w:pPr>
        <w:rPr>
          <w:rFonts w:hint="eastAsia"/>
        </w:rPr>
      </w:pPr>
      <w:r>
        <w:rPr>
          <w:rFonts w:hint="eastAsia"/>
        </w:rPr>
        <w:t>It was neither by obedience to the law generally, nor to the particular form of it, as it appeared in the Mosaic institutions, that the promise was to be secured.</w:t>
      </w:r>
    </w:p>
    <w:p w14:paraId="765A8962">
      <w:pPr>
        <w:rPr>
          <w:rFonts w:hint="eastAsia"/>
        </w:rPr>
      </w:pPr>
      <w:r>
        <w:rPr>
          <w:rFonts w:hint="eastAsia"/>
        </w:rPr>
        <w:t>应许的确保，既非通过一般地顺服律法，也非通过其在摩西制度中所呈现的特定形式。</w:t>
      </w:r>
    </w:p>
    <w:p w14:paraId="44711C64">
      <w:pPr>
        <w:rPr>
          <w:rFonts w:hint="eastAsia"/>
        </w:rPr>
      </w:pPr>
    </w:p>
    <w:p w14:paraId="77BD466D">
      <w:pPr>
        <w:rPr>
          <w:rFonts w:hint="eastAsia"/>
        </w:rPr>
      </w:pPr>
      <w:r>
        <w:rPr>
          <w:rFonts w:hint="eastAsia"/>
        </w:rPr>
        <w:t>VERSE 14. For if they which are of the law be heirs, &amp;c.</w:t>
      </w:r>
    </w:p>
    <w:p w14:paraId="4F7A1517">
      <w:pPr>
        <w:rPr>
          <w:rFonts w:hint="eastAsia"/>
        </w:rPr>
      </w:pPr>
      <w:r>
        <w:rPr>
          <w:rFonts w:hint="eastAsia"/>
        </w:rPr>
        <w:t>第14节. 因为属乎律法的人若为后嗣等等。</w:t>
      </w:r>
    </w:p>
    <w:p w14:paraId="13A00908">
      <w:pPr>
        <w:rPr>
          <w:rFonts w:hint="eastAsia"/>
        </w:rPr>
      </w:pPr>
    </w:p>
    <w:p w14:paraId="0B1139C4">
      <w:pPr>
        <w:rPr>
          <w:rFonts w:hint="eastAsia"/>
        </w:rPr>
      </w:pPr>
      <w:r>
        <w:rPr>
          <w:rFonts w:hint="eastAsia"/>
        </w:rPr>
        <w:t>The original condition being faith, if another be substituted the covenant is broken, the promise violated, and the condition made of none effect.</w:t>
      </w:r>
    </w:p>
    <w:p w14:paraId="64D296E5">
      <w:pPr>
        <w:rPr>
          <w:rFonts w:hint="eastAsia"/>
        </w:rPr>
      </w:pPr>
      <w:r>
        <w:rPr>
          <w:rFonts w:hint="eastAsia"/>
        </w:rPr>
        <w:t>原始条件是信心，如果用另一个条件代替，约就被破坏了，应许就被违背了，条件也变得无效了。</w:t>
      </w:r>
    </w:p>
    <w:p w14:paraId="61E6ABCF">
      <w:pPr>
        <w:rPr>
          <w:rFonts w:hint="eastAsia"/>
        </w:rPr>
      </w:pPr>
    </w:p>
    <w:p w14:paraId="46A00C7C">
      <w:pPr>
        <w:rPr>
          <w:rFonts w:hint="eastAsia"/>
        </w:rPr>
      </w:pPr>
      <w:r>
        <w:rPr>
          <w:rFonts w:hint="eastAsia"/>
        </w:rPr>
        <w:t>"They who are of the law" (οἱ ἐκ νόμου,) sometimes, as ver. 16, means the Jews, i.e. those who have the law; compare ver. 12, "Those of circumcision," &amp;c.</w:t>
      </w:r>
    </w:p>
    <w:p w14:paraId="12339B03">
      <w:pPr>
        <w:rPr>
          <w:rFonts w:hint="eastAsia"/>
        </w:rPr>
      </w:pPr>
      <w:r>
        <w:rPr>
          <w:rFonts w:hint="eastAsia"/>
        </w:rPr>
        <w:t>“属乎律法的人”（οἱ ἐκ νόμου，hoi ek nomou），有时，如第16节，指犹太人，即那些拥有律法的人；比较第12节，“那些受割礼的人”等等。</w:t>
      </w:r>
    </w:p>
    <w:p w14:paraId="0BB8E086">
      <w:pPr>
        <w:rPr>
          <w:rFonts w:hint="eastAsia"/>
        </w:rPr>
      </w:pPr>
    </w:p>
    <w:p w14:paraId="4D3B0D24">
      <w:pPr>
        <w:rPr>
          <w:rFonts w:hint="eastAsia"/>
        </w:rPr>
      </w:pPr>
      <w:r>
        <w:rPr>
          <w:rFonts w:hint="eastAsia"/>
        </w:rPr>
        <w:t>But here it means legalists, those who seek justification by the works of the law; as 'those who are of faith' are believers, those who seek justification by faith; compare Gal. 3:10, "As many as are of the works of the law are under the curse," i.e. as many as seek acceptance by their own works.</w:t>
      </w:r>
    </w:p>
    <w:p w14:paraId="230F33B1">
      <w:pPr>
        <w:rPr>
          <w:rFonts w:hint="eastAsia"/>
        </w:rPr>
      </w:pPr>
      <w:r>
        <w:rPr>
          <w:rFonts w:hint="eastAsia"/>
        </w:rPr>
        <w:t>但这里指的是律法主义者，那些寻求因行律法称义的人；正如“属乎信心的人”是信徒，那些寻求因信称义的人；比较加拉太书3:10，“凡以行律法为本的，都是被咒诅的”，即凡寻求因自己的行为蒙悦纳的人。</w:t>
      </w:r>
    </w:p>
    <w:p w14:paraId="69C1C1BE">
      <w:pPr>
        <w:rPr>
          <w:rFonts w:hint="eastAsia"/>
        </w:rPr>
      </w:pPr>
    </w:p>
    <w:p w14:paraId="38C381DB">
      <w:pPr>
        <w:rPr>
          <w:rFonts w:hint="eastAsia"/>
        </w:rPr>
      </w:pPr>
      <w:r>
        <w:rPr>
          <w:rFonts w:hint="eastAsia"/>
        </w:rPr>
        <w:t>The apostle's meaning, therefore, obviously is, that if those who rely upon their own works are the heirs of the promise, and are accepted on the condition of obedience to the law, the whole covenant is broken, faith is made void, and the promise made of none effect.</w:t>
      </w:r>
    </w:p>
    <w:p w14:paraId="61781E8D">
      <w:pPr>
        <w:rPr>
          <w:rFonts w:hint="eastAsia"/>
        </w:rPr>
      </w:pPr>
      <w:r>
        <w:rPr>
          <w:rFonts w:hint="eastAsia"/>
        </w:rPr>
        <w:t>因此，使徒的意思显然是，如果那些依赖自己行为的人是应许的后嗣，并且在顺服律法的条件下蒙悦纳，那么整个约就被破坏了，信心就落空了，应许也变得无效了。</w:t>
      </w:r>
    </w:p>
    <w:p w14:paraId="5975FDF7">
      <w:pPr>
        <w:rPr>
          <w:rFonts w:hint="eastAsia"/>
        </w:rPr>
      </w:pPr>
    </w:p>
    <w:p w14:paraId="3D3D012D">
      <w:pPr>
        <w:rPr>
          <w:rFonts w:hint="eastAsia"/>
        </w:rPr>
      </w:pPr>
      <w:r>
        <w:rPr>
          <w:rFonts w:hint="eastAsia"/>
        </w:rPr>
        <w:t>"Is made void"</w:t>
      </w:r>
    </w:p>
    <w:p w14:paraId="671958BC">
      <w:pPr>
        <w:rPr>
          <w:rFonts w:hint="eastAsia"/>
        </w:rPr>
      </w:pPr>
      <w:r>
        <w:rPr>
          <w:rFonts w:hint="eastAsia"/>
        </w:rPr>
        <w:t>(κεκένωται,) is rendered useless; see 1 Cor. 1:17, "The cross of Christ is made useless," 9:15, &amp;c.; compare 1 Cor. 15:17, "Your faith is vain," not only without foundation but of no use.</w:t>
      </w:r>
    </w:p>
    <w:p w14:paraId="35783DCB">
      <w:pPr>
        <w:rPr>
          <w:rFonts w:hint="eastAsia"/>
        </w:rPr>
      </w:pPr>
      <w:r>
        <w:rPr>
          <w:rFonts w:hint="eastAsia"/>
        </w:rPr>
        <w:t>“落了空”（κεκένωται，kekenōtai，落了空），变得无用；见哥林多前书1:17，“基督的十字架便落了空”，9:15等等；比较哥林多前书15:17，“你们的信便是徒然”，不仅没有基础，而且毫无用处。</w:t>
      </w:r>
    </w:p>
    <w:p w14:paraId="2B7802B8">
      <w:pPr>
        <w:rPr>
          <w:rFonts w:hint="eastAsia"/>
        </w:rPr>
      </w:pPr>
    </w:p>
    <w:p w14:paraId="7FB7EF48">
      <w:pPr>
        <w:rPr>
          <w:rFonts w:hint="eastAsia"/>
        </w:rPr>
      </w:pPr>
      <w:r>
        <w:rPr>
          <w:rFonts w:hint="eastAsia"/>
        </w:rPr>
        <w:t>The promise is made of none effect (κατήργηται,) i.e. is invalidated; see chap. 3:3, 31.</w:t>
      </w:r>
    </w:p>
    <w:p w14:paraId="4A9933E1">
      <w:pPr>
        <w:rPr>
          <w:rFonts w:hint="eastAsia"/>
        </w:rPr>
      </w:pPr>
      <w:r>
        <w:rPr>
          <w:rFonts w:hint="eastAsia"/>
        </w:rPr>
        <w:t>应许归于虚空（κατήργηται，katērgētai，归于虚空），即失效；见第三章3, 31节。</w:t>
      </w:r>
    </w:p>
    <w:p w14:paraId="1CEED9D7">
      <w:pPr>
        <w:rPr>
          <w:rFonts w:hint="eastAsia"/>
        </w:rPr>
      </w:pPr>
    </w:p>
    <w:p w14:paraId="582E48E1">
      <w:pPr>
        <w:rPr>
          <w:rFonts w:hint="eastAsia"/>
        </w:rPr>
      </w:pPr>
      <w:r>
        <w:rPr>
          <w:rFonts w:hint="eastAsia"/>
        </w:rPr>
        <w:t>It is plain from the whole design and argument of the apostle, that by law, in this whole connection, he means not specifically the law of Moses, but the law of God, however revealed as a rule of duty for man.</w:t>
      </w:r>
    </w:p>
    <w:p w14:paraId="268EE22D">
      <w:pPr>
        <w:rPr>
          <w:rFonts w:hint="eastAsia"/>
        </w:rPr>
      </w:pPr>
      <w:r>
        <w:rPr>
          <w:rFonts w:hint="eastAsia"/>
        </w:rPr>
        <w:t>从使徒的整个目的和论证来看，很明显，祂在这整个联系中所说的律法，并非特指摩西律法，而是指神的律法，无论它如何启示为人的责任准则。</w:t>
      </w:r>
    </w:p>
    <w:p w14:paraId="11034043">
      <w:pPr>
        <w:rPr>
          <w:rFonts w:hint="eastAsia"/>
        </w:rPr>
      </w:pPr>
    </w:p>
    <w:p w14:paraId="08472E69">
      <w:pPr>
        <w:rPr>
          <w:rFonts w:hint="eastAsia"/>
        </w:rPr>
      </w:pPr>
      <w:r>
        <w:rPr>
          <w:rFonts w:hint="eastAsia"/>
        </w:rPr>
        <w:t>He has reference to the Gentiles as well as to the Jews.</w:t>
      </w:r>
    </w:p>
    <w:p w14:paraId="3EE8AEE5">
      <w:pPr>
        <w:rPr>
          <w:rFonts w:hint="eastAsia"/>
        </w:rPr>
      </w:pPr>
      <w:r>
        <w:rPr>
          <w:rFonts w:hint="eastAsia"/>
        </w:rPr>
        <w:t>祂既指外邦人，也指犹太人。</w:t>
      </w:r>
    </w:p>
    <w:p w14:paraId="0524A09F">
      <w:pPr>
        <w:rPr>
          <w:rFonts w:hint="eastAsia"/>
        </w:rPr>
      </w:pPr>
    </w:p>
    <w:p w14:paraId="7319FE4B">
      <w:pPr>
        <w:rPr>
          <w:rFonts w:hint="eastAsia"/>
        </w:rPr>
      </w:pPr>
      <w:r>
        <w:rPr>
          <w:rFonts w:hint="eastAsia"/>
        </w:rPr>
        <w:t>His purpose is not simply to convince his readers that obedience to the Mosaic law cannot save them, but that obedience in any form, works of any kind, are insufficient for a man's justification before God.</w:t>
      </w:r>
    </w:p>
    <w:p w14:paraId="4178DDEA">
      <w:pPr>
        <w:rPr>
          <w:rFonts w:hint="eastAsia"/>
        </w:rPr>
      </w:pPr>
      <w:r>
        <w:rPr>
          <w:rFonts w:hint="eastAsia"/>
        </w:rPr>
        <w:t>祂的目的并非仅仅要使祂的读者相信顺服摩西律法不能拯救他们，而是要使他们相信任何形式的顺服、任何种类的行为都不足以使人在神面前称义。</w:t>
      </w:r>
    </w:p>
    <w:p w14:paraId="7DFE9505">
      <w:pPr>
        <w:rPr>
          <w:rFonts w:hint="eastAsia"/>
        </w:rPr>
      </w:pPr>
    </w:p>
    <w:p w14:paraId="15981EB1">
      <w:pPr>
        <w:rPr>
          <w:rFonts w:hint="eastAsia"/>
        </w:rPr>
      </w:pPr>
      <w:r>
        <w:rPr>
          <w:rFonts w:hint="eastAsia"/>
        </w:rPr>
        <w:t>So far, therefore, from the context requiring, as so many of the modern commentators assert, an exclusive reference in this connection to the law of Moses, it imperatively demands the reverse.</w:t>
      </w:r>
    </w:p>
    <w:p w14:paraId="7ACA5329">
      <w:pPr>
        <w:rPr>
          <w:rFonts w:hint="eastAsia"/>
        </w:rPr>
      </w:pPr>
      <w:r>
        <w:rPr>
          <w:rFonts w:hint="eastAsia"/>
        </w:rPr>
        <w:t>因此，上下文远非像许多现代注释家所断言的那样，要求在此联系中专门指摩西律法，而是迫切地要求相反的理解。</w:t>
      </w:r>
    </w:p>
    <w:p w14:paraId="76DF5343">
      <w:pPr>
        <w:rPr>
          <w:rFonts w:hint="eastAsia"/>
        </w:rPr>
      </w:pPr>
    </w:p>
    <w:p w14:paraId="3CC95C25">
      <w:pPr>
        <w:rPr>
          <w:rFonts w:hint="eastAsia"/>
        </w:rPr>
      </w:pPr>
      <w:r>
        <w:rPr>
          <w:rFonts w:hint="eastAsia"/>
        </w:rPr>
        <w:t>VERSE 15. For the law worketh wrath, &amp;c.</w:t>
      </w:r>
    </w:p>
    <w:p w14:paraId="11BE3167">
      <w:pPr>
        <w:rPr>
          <w:rFonts w:hint="eastAsia"/>
        </w:rPr>
      </w:pPr>
      <w:r>
        <w:rPr>
          <w:rFonts w:hint="eastAsia"/>
        </w:rPr>
        <w:t>第15节. 因为律法是惹动忿怒的等等。</w:t>
      </w:r>
    </w:p>
    <w:p w14:paraId="56E6427B">
      <w:pPr>
        <w:rPr>
          <w:rFonts w:hint="eastAsia"/>
        </w:rPr>
      </w:pPr>
    </w:p>
    <w:p w14:paraId="582E57A1">
      <w:pPr>
        <w:rPr>
          <w:rFonts w:hint="eastAsia"/>
        </w:rPr>
      </w:pPr>
      <w:r>
        <w:rPr>
          <w:rFonts w:hint="eastAsia"/>
        </w:rPr>
        <w:t>That is, it causes men to be the subjects of wrath.</w:t>
      </w:r>
    </w:p>
    <w:p w14:paraId="420B77C4">
      <w:pPr>
        <w:rPr>
          <w:rFonts w:hint="eastAsia"/>
        </w:rPr>
      </w:pPr>
      <w:r>
        <w:rPr>
          <w:rFonts w:hint="eastAsia"/>
        </w:rPr>
        <w:t>也就是说，它使人成为忿怒的对象。</w:t>
      </w:r>
    </w:p>
    <w:p w14:paraId="049B6FB4">
      <w:pPr>
        <w:rPr>
          <w:rFonts w:hint="eastAsia"/>
        </w:rPr>
      </w:pPr>
    </w:p>
    <w:p w14:paraId="4FC4BA24">
      <w:pPr>
        <w:rPr>
          <w:rFonts w:hint="eastAsia"/>
        </w:rPr>
      </w:pPr>
      <w:r>
        <w:rPr>
          <w:rFonts w:hint="eastAsia"/>
        </w:rPr>
        <w:t>It brings them under condemnation.</w:t>
      </w:r>
    </w:p>
    <w:p w14:paraId="6707B138">
      <w:pPr>
        <w:rPr>
          <w:rFonts w:hint="eastAsia"/>
        </w:rPr>
      </w:pPr>
      <w:r>
        <w:rPr>
          <w:rFonts w:hint="eastAsia"/>
        </w:rPr>
        <w:t>它使他们受到定罪。</w:t>
      </w:r>
    </w:p>
    <w:p w14:paraId="59C5223D">
      <w:pPr>
        <w:rPr>
          <w:rFonts w:hint="eastAsia"/>
        </w:rPr>
      </w:pPr>
    </w:p>
    <w:p w14:paraId="7DDDE10C">
      <w:pPr>
        <w:rPr>
          <w:rFonts w:hint="eastAsia"/>
        </w:rPr>
      </w:pPr>
      <w:r>
        <w:rPr>
          <w:rFonts w:hint="eastAsia"/>
        </w:rPr>
        <w:t>So far from imparting life, it causes death.</w:t>
      </w:r>
    </w:p>
    <w:p w14:paraId="698B0CC1">
      <w:pPr>
        <w:rPr>
          <w:rFonts w:hint="eastAsia"/>
        </w:rPr>
      </w:pPr>
      <w:r>
        <w:rPr>
          <w:rFonts w:hint="eastAsia"/>
        </w:rPr>
        <w:t>它非但没有赐予生命，反而导致死亡。</w:t>
      </w:r>
    </w:p>
    <w:p w14:paraId="118635E5">
      <w:pPr>
        <w:rPr>
          <w:rFonts w:hint="eastAsia"/>
        </w:rPr>
      </w:pPr>
    </w:p>
    <w:p w14:paraId="74CC08EA">
      <w:pPr>
        <w:rPr>
          <w:rFonts w:hint="eastAsia"/>
        </w:rPr>
      </w:pPr>
      <w:r>
        <w:rPr>
          <w:rFonts w:hint="eastAsia"/>
        </w:rPr>
        <w:t>If, therefore, the inheritance is suspended on the condition of obedience to the law, it can never be attained; for by the law no flesh living can be justified.</w:t>
      </w:r>
    </w:p>
    <w:p w14:paraId="75F86422">
      <w:pPr>
        <w:rPr>
          <w:rFonts w:hint="eastAsia"/>
        </w:rPr>
      </w:pPr>
      <w:r>
        <w:rPr>
          <w:rFonts w:hint="eastAsia"/>
        </w:rPr>
        <w:t>因此，如果产业是以顺服律法为条件的，那么它就永远无法获得；因为凡有血气的，没有一个因行律法能在神面前称义。</w:t>
      </w:r>
    </w:p>
    <w:p w14:paraId="0BD66581">
      <w:pPr>
        <w:rPr>
          <w:rFonts w:hint="eastAsia"/>
        </w:rPr>
      </w:pPr>
    </w:p>
    <w:p w14:paraId="2468063E">
      <w:pPr>
        <w:rPr>
          <w:rFonts w:hint="eastAsia"/>
        </w:rPr>
      </w:pPr>
      <w:r>
        <w:rPr>
          <w:rFonts w:hint="eastAsia"/>
        </w:rPr>
        <w:t>The connection of this verse, therefore, may be with what immediately precedes.</w:t>
      </w:r>
    </w:p>
    <w:p w14:paraId="02912199">
      <w:pPr>
        <w:rPr>
          <w:rFonts w:hint="eastAsia"/>
        </w:rPr>
      </w:pPr>
      <w:r>
        <w:rPr>
          <w:rFonts w:hint="eastAsia"/>
        </w:rPr>
        <w:t>因此，本节的联系可能与紧接在前的经文有关。</w:t>
      </w:r>
    </w:p>
    <w:p w14:paraId="5685EBF7">
      <w:pPr>
        <w:rPr>
          <w:rFonts w:hint="eastAsia"/>
        </w:rPr>
      </w:pPr>
    </w:p>
    <w:p w14:paraId="1D34F3E6">
      <w:pPr>
        <w:rPr>
          <w:rFonts w:hint="eastAsia"/>
        </w:rPr>
      </w:pPr>
      <w:r>
        <w:rPr>
          <w:rFonts w:hint="eastAsia"/>
        </w:rPr>
        <w:t>The promise fails if it be by the law, for the law worketh death.</w:t>
      </w:r>
    </w:p>
    <w:p w14:paraId="14B114DF">
      <w:pPr>
        <w:rPr>
          <w:rFonts w:hint="eastAsia"/>
        </w:rPr>
      </w:pPr>
      <w:r>
        <w:rPr>
          <w:rFonts w:hint="eastAsia"/>
        </w:rPr>
        <w:t>如果应许是因律法而来，那么应许就落空了，因为律法是惹动死亡的。</w:t>
      </w:r>
    </w:p>
    <w:p w14:paraId="30C4C4AF">
      <w:pPr>
        <w:rPr>
          <w:rFonts w:hint="eastAsia"/>
        </w:rPr>
      </w:pPr>
    </w:p>
    <w:p w14:paraId="40F80E8A">
      <w:pPr>
        <w:rPr>
          <w:rFonts w:hint="eastAsia"/>
        </w:rPr>
      </w:pPr>
      <w:r>
        <w:rPr>
          <w:rFonts w:hint="eastAsia"/>
        </w:rPr>
        <w:t>The truth here presented, however, although thus incidentally introduced, is none the less a new and substantive argument for the doctrine of justification by faith.</w:t>
      </w:r>
    </w:p>
    <w:p w14:paraId="050D5383">
      <w:pPr>
        <w:rPr>
          <w:rFonts w:hint="eastAsia"/>
        </w:rPr>
      </w:pPr>
      <w:r>
        <w:rPr>
          <w:rFonts w:hint="eastAsia"/>
        </w:rPr>
        <w:t>然而，这里所呈现的真理，虽然是偶然引入的，却仍然是支持因信称义教义的一个新的、实质性的论证。</w:t>
      </w:r>
    </w:p>
    <w:p w14:paraId="2DF346A6">
      <w:pPr>
        <w:rPr>
          <w:rFonts w:hint="eastAsia"/>
        </w:rPr>
      </w:pPr>
    </w:p>
    <w:p w14:paraId="5CB3C407">
      <w:pPr>
        <w:rPr>
          <w:rFonts w:hint="eastAsia"/>
        </w:rPr>
      </w:pPr>
      <w:r>
        <w:rPr>
          <w:rFonts w:hint="eastAsia"/>
        </w:rPr>
        <w:t>It is the same argument as that urged in Gal. 3:10, derived from the very nature of the law.</w:t>
      </w:r>
    </w:p>
    <w:p w14:paraId="6B23F6BA">
      <w:pPr>
        <w:rPr>
          <w:rFonts w:hint="eastAsia"/>
        </w:rPr>
      </w:pPr>
      <w:r>
        <w:rPr>
          <w:rFonts w:hint="eastAsia"/>
        </w:rPr>
        <w:t>这与加拉太书3:10中所提出的论证相同，源于律法本身的性质。</w:t>
      </w:r>
    </w:p>
    <w:p w14:paraId="30C18DFA">
      <w:pPr>
        <w:rPr>
          <w:rFonts w:hint="eastAsia"/>
        </w:rPr>
      </w:pPr>
    </w:p>
    <w:p w14:paraId="4A4E0010">
      <w:pPr>
        <w:rPr>
          <w:rFonts w:hint="eastAsia"/>
        </w:rPr>
      </w:pPr>
      <w:r>
        <w:rPr>
          <w:rFonts w:hint="eastAsia"/>
        </w:rPr>
        <w:t>If it works wrath, if all who are under the law are under the curse, if the law condemns, it cannot justify.</w:t>
      </w:r>
    </w:p>
    <w:p w14:paraId="64D2B7E1">
      <w:pPr>
        <w:rPr>
          <w:rFonts w:hint="eastAsia"/>
        </w:rPr>
      </w:pPr>
      <w:r>
        <w:rPr>
          <w:rFonts w:hint="eastAsia"/>
        </w:rPr>
        <w:t>如果它惹动忿怒，如果所有在律法之下的人都在咒诅之下，如果律法定罪，它就不能称义。</w:t>
      </w:r>
    </w:p>
    <w:p w14:paraId="0B84BF2D">
      <w:pPr>
        <w:rPr>
          <w:rFonts w:hint="eastAsia"/>
        </w:rPr>
      </w:pPr>
    </w:p>
    <w:p w14:paraId="4961568A">
      <w:pPr>
        <w:rPr>
          <w:rFonts w:hint="eastAsia"/>
        </w:rPr>
      </w:pPr>
      <w:r>
        <w:rPr>
          <w:rFonts w:hint="eastAsia"/>
        </w:rPr>
        <w:t>As, however, there are two ways in which, according to the apostle, the law works wrath, so there are two views of the meaning of this passage.</w:t>
      </w:r>
    </w:p>
    <w:p w14:paraId="2E85FAC4">
      <w:pPr>
        <w:rPr>
          <w:rFonts w:hint="eastAsia"/>
        </w:rPr>
      </w:pPr>
      <w:r>
        <w:rPr>
          <w:rFonts w:hint="eastAsia"/>
        </w:rPr>
        <w:t>然而，由于根据使徒的观点，律法惹动忿怒有两种方式，因此对这段经文的含义也有两种看法。</w:t>
      </w:r>
    </w:p>
    <w:p w14:paraId="24FBEF8A">
      <w:pPr>
        <w:rPr>
          <w:rFonts w:hint="eastAsia"/>
        </w:rPr>
      </w:pPr>
    </w:p>
    <w:p w14:paraId="1978BBC2">
      <w:pPr>
        <w:rPr>
          <w:rFonts w:hint="eastAsia"/>
        </w:rPr>
      </w:pPr>
      <w:r>
        <w:rPr>
          <w:rFonts w:hint="eastAsia"/>
        </w:rPr>
        <w:t>First, the law works wrath, because it says, "Cursed is every one who continueth not in all things written in the book of the law to do them," Gal. 3:10.</w:t>
      </w:r>
    </w:p>
    <w:p w14:paraId="706A16FE">
      <w:pPr>
        <w:rPr>
          <w:rFonts w:hint="eastAsia"/>
        </w:rPr>
      </w:pPr>
      <w:r>
        <w:rPr>
          <w:rFonts w:hint="eastAsia"/>
        </w:rPr>
        <w:t>首先，律法惹动忿怒，因为它说：“凡不常照律法书上所记一切事去行的，就被咒诅”（加3:10）。</w:t>
      </w:r>
    </w:p>
    <w:p w14:paraId="5ED311F1">
      <w:pPr>
        <w:rPr>
          <w:rFonts w:hint="eastAsia"/>
        </w:rPr>
      </w:pPr>
    </w:p>
    <w:p w14:paraId="4158C80C">
      <w:pPr>
        <w:rPr>
          <w:rFonts w:hint="eastAsia"/>
        </w:rPr>
      </w:pPr>
      <w:r>
        <w:rPr>
          <w:rFonts w:hint="eastAsia"/>
        </w:rPr>
        <w:t>As the law, from its very nature, demands perfect obedience, and condemns all who are not perfect, it, by its very nature, is unsuited to give life to sinners.</w:t>
      </w:r>
    </w:p>
    <w:p w14:paraId="361A377C">
      <w:pPr>
        <w:rPr>
          <w:rFonts w:hint="eastAsia"/>
        </w:rPr>
      </w:pPr>
      <w:r>
        <w:rPr>
          <w:rFonts w:hint="eastAsia"/>
        </w:rPr>
        <w:t>由于律法从其本质上要求完全的顺服，并定所有不完全之人的罪，它从其本质上就不适合赐生命给罪人。</w:t>
      </w:r>
    </w:p>
    <w:p w14:paraId="37115088">
      <w:pPr>
        <w:rPr>
          <w:rFonts w:hint="eastAsia"/>
        </w:rPr>
      </w:pPr>
    </w:p>
    <w:p w14:paraId="24B8CAE0">
      <w:pPr>
        <w:rPr>
          <w:rFonts w:hint="eastAsia"/>
        </w:rPr>
      </w:pPr>
      <w:r>
        <w:rPr>
          <w:rFonts w:hint="eastAsia"/>
        </w:rPr>
        <w:t>It can only condemn them.</w:t>
      </w:r>
    </w:p>
    <w:p w14:paraId="71097825">
      <w:pPr>
        <w:rPr>
          <w:rFonts w:hint="eastAsia"/>
        </w:rPr>
      </w:pPr>
      <w:r>
        <w:rPr>
          <w:rFonts w:hint="eastAsia"/>
        </w:rPr>
        <w:t>它只能定他们的罪。</w:t>
      </w:r>
    </w:p>
    <w:p w14:paraId="6B6F95D5">
      <w:pPr>
        <w:rPr>
          <w:rFonts w:hint="eastAsia"/>
        </w:rPr>
      </w:pPr>
    </w:p>
    <w:p w14:paraId="463F9583">
      <w:pPr>
        <w:rPr>
          <w:rFonts w:hint="eastAsia"/>
        </w:rPr>
      </w:pPr>
      <w:r>
        <w:rPr>
          <w:rFonts w:hint="eastAsia"/>
        </w:rPr>
        <w:t>If there were no law, there would be no sin, and no condemnation.</w:t>
      </w:r>
    </w:p>
    <w:p w14:paraId="374CA900">
      <w:pPr>
        <w:rPr>
          <w:rFonts w:hint="eastAsia"/>
        </w:rPr>
      </w:pPr>
      <w:r>
        <w:rPr>
          <w:rFonts w:hint="eastAsia"/>
        </w:rPr>
        <w:t>如果没有律法，就不会有罪，也不会有定罪。</w:t>
      </w:r>
    </w:p>
    <w:p w14:paraId="21157065">
      <w:pPr>
        <w:rPr>
          <w:rFonts w:hint="eastAsia"/>
        </w:rPr>
      </w:pPr>
    </w:p>
    <w:p w14:paraId="542748D8">
      <w:pPr>
        <w:rPr>
          <w:rFonts w:hint="eastAsia"/>
        </w:rPr>
      </w:pPr>
      <w:r>
        <w:rPr>
          <w:rFonts w:hint="eastAsia"/>
        </w:rPr>
        <w:t>But as all are under the law, and all are sinners, all are under the curse.</w:t>
      </w:r>
    </w:p>
    <w:p w14:paraId="7EBCB641">
      <w:pPr>
        <w:rPr>
          <w:rFonts w:hint="eastAsia"/>
        </w:rPr>
      </w:pPr>
      <w:r>
        <w:rPr>
          <w:rFonts w:hint="eastAsia"/>
        </w:rPr>
        <w:t>但是，既然所有的人都在律法之下，并且所有的人都是罪人，那么所有的人都在咒诅之下。</w:t>
      </w:r>
    </w:p>
    <w:p w14:paraId="1C38DCAA">
      <w:pPr>
        <w:rPr>
          <w:rFonts w:hint="eastAsia"/>
        </w:rPr>
      </w:pPr>
    </w:p>
    <w:p w14:paraId="6306FDAF">
      <w:pPr>
        <w:rPr>
          <w:rFonts w:hint="eastAsia"/>
        </w:rPr>
      </w:pPr>
      <w:r>
        <w:rPr>
          <w:rFonts w:hint="eastAsia"/>
        </w:rPr>
        <w:t>The other way in which the law works wrath is, that it excites and exasperates the evil passions of the heart; not from any defect in the law itself, but from the nature of sin.</w:t>
      </w:r>
    </w:p>
    <w:p w14:paraId="53C94F6F">
      <w:pPr>
        <w:rPr>
          <w:rFonts w:hint="eastAsia"/>
        </w:rPr>
      </w:pPr>
      <w:r>
        <w:rPr>
          <w:rFonts w:hint="eastAsia"/>
        </w:rPr>
        <w:t>律法惹动忿怒的另一种方式是，它激发并激怒内心的邪情恶欲；并非因为律法本身有任何缺陷，而是因为罪的本性。</w:t>
      </w:r>
    </w:p>
    <w:p w14:paraId="2559D582">
      <w:pPr>
        <w:rPr>
          <w:rFonts w:hint="eastAsia"/>
        </w:rPr>
      </w:pPr>
    </w:p>
    <w:p w14:paraId="63C48872">
      <w:pPr>
        <w:rPr>
          <w:rFonts w:hint="eastAsia"/>
        </w:rPr>
      </w:pPr>
      <w:r>
        <w:rPr>
          <w:rFonts w:hint="eastAsia"/>
        </w:rPr>
        <w:t>This idea the apostle presents fully in the seventh chapter; where it is properly in place, as he is there treating of sanctification.</w:t>
      </w:r>
    </w:p>
    <w:p w14:paraId="5D238028">
      <w:pPr>
        <w:rPr>
          <w:rFonts w:hint="eastAsia"/>
        </w:rPr>
      </w:pPr>
      <w:r>
        <w:rPr>
          <w:rFonts w:hint="eastAsia"/>
        </w:rPr>
        <w:t>使徒在第七章中充分阐述了这个思想；在那里它恰当地出现，因为祂在那里论述成圣。</w:t>
      </w:r>
    </w:p>
    <w:p w14:paraId="46211BC7">
      <w:pPr>
        <w:rPr>
          <w:rFonts w:hint="eastAsia"/>
        </w:rPr>
      </w:pPr>
    </w:p>
    <w:p w14:paraId="6ACBB334">
      <w:pPr>
        <w:rPr>
          <w:rFonts w:hint="eastAsia"/>
        </w:rPr>
      </w:pPr>
      <w:r>
        <w:rPr>
          <w:rFonts w:hint="eastAsia"/>
        </w:rPr>
        <w:t>Here, where he is treating of justification, that idea would be inappropriate, and therefore the former interpretation is to be decidedly preferred.</w:t>
      </w:r>
    </w:p>
    <w:p w14:paraId="52DC929F">
      <w:pPr>
        <w:rPr>
          <w:rFonts w:hint="eastAsia"/>
        </w:rPr>
      </w:pPr>
      <w:r>
        <w:rPr>
          <w:rFonts w:hint="eastAsia"/>
        </w:rPr>
        <w:t>这里，当祂论述称义时，那个思想就不合适了，因此前一种解释无疑更可取。</w:t>
      </w:r>
    </w:p>
    <w:p w14:paraId="384C5482">
      <w:pPr>
        <w:rPr>
          <w:rFonts w:hint="eastAsia"/>
        </w:rPr>
      </w:pPr>
    </w:p>
    <w:p w14:paraId="6B5AF231">
      <w:pPr>
        <w:rPr>
          <w:rFonts w:hint="eastAsia"/>
        </w:rPr>
      </w:pPr>
      <w:r>
        <w:rPr>
          <w:rFonts w:hint="eastAsia"/>
        </w:rPr>
        <w:t>Calvin, Tholuck, and others, however, understand the apostle to reason thus: 'The law, instead of freeing men from sin, incidentally renders their transgressions more numerous, conspicuous, and inexcusable, and thus brings them more and more under condemnation.'</w:t>
      </w:r>
    </w:p>
    <w:p w14:paraId="33DBEBDD">
      <w:pPr>
        <w:rPr>
          <w:rFonts w:hint="eastAsia"/>
        </w:rPr>
      </w:pPr>
      <w:r>
        <w:rPr>
          <w:rFonts w:hint="eastAsia"/>
        </w:rPr>
        <w:t>然而，加尔文（Calvin）、托卢克（Tholuck）和其他人则认为使徒的推理如下：‘律法非但没有使人脱离罪，反而偶然地使他们的过犯更加众多、显着和无可推诿，从而使他们越来越受到定罪。’</w:t>
      </w:r>
    </w:p>
    <w:p w14:paraId="288E5AE6">
      <w:pPr>
        <w:rPr>
          <w:rFonts w:hint="eastAsia"/>
        </w:rPr>
      </w:pPr>
    </w:p>
    <w:p w14:paraId="6B7940A5">
      <w:pPr>
        <w:rPr>
          <w:rFonts w:hint="eastAsia"/>
        </w:rPr>
      </w:pPr>
      <w:r>
        <w:rPr>
          <w:rFonts w:hint="eastAsia"/>
        </w:rPr>
        <w:t>"Nam quum Lex nihil quam ultionem generet, non potest affere gratiam. Bonis quidem as integris viam vitæ menstraret: sed quatenus visiosis ac corruptia præcipit, quid debeant, præstandi autem vires non sub-ministrat, reos apud Dei tribunal peragit. Quæ enim est naturæ nostræ vitiositas, quo magis docemur, quid rectum sit ac justum, eo apertius nostra iniquitas detegitur, maximeque contumacia; atque hoc modo gravius Dei judicium accersitur."</w:t>
      </w:r>
    </w:p>
    <w:p w14:paraId="7B5DB8A7">
      <w:pPr>
        <w:rPr>
          <w:rFonts w:hint="eastAsia"/>
        </w:rPr>
      </w:pPr>
      <w:r>
        <w:rPr>
          <w:rFonts w:hint="eastAsia"/>
        </w:rPr>
        <w:t>“因为律法除了产生报应之外，什么也不能产生，所以它不能带来恩典。对于良善和正直的人，它确实指明了生命的道路：但就它对邪恶和败坏的人规定他们应当做什么，却不提供履行的力量而言，它在神的审判台前使他们成为有罪的。因为我们本性的败坏是这样的，我们越被教导什么是正确和公正的，我们的不义就越明显地暴露出来，特别是我们的顽固；并且 таким образом招致神更严厉的审判 (Nam quum Lex nihil quam ultionem generet, non potest affere gratiam. Bonis quidem as integris viam vitæ menstraret: sed quatenus visiosis ac corruptia præcipit, quid debeant, præstandi autem vires non sub-ministrat, reos apud Dei tribunal peragit. Quæ enim est naturæ nostræ vitiositas, quo magis docemur, quid rectum sit ac justum, eo apertius nostra iniquitas detegitur, maximeque contumacia; atque hoc modo gravius Dei judicium accersitur)。”</w:t>
      </w:r>
    </w:p>
    <w:p w14:paraId="1DA565E1">
      <w:pPr>
        <w:rPr>
          <w:rFonts w:hint="eastAsia"/>
        </w:rPr>
      </w:pPr>
    </w:p>
    <w:p w14:paraId="462A6F34">
      <w:pPr>
        <w:rPr>
          <w:rFonts w:hint="eastAsia"/>
        </w:rPr>
      </w:pPr>
      <w:r>
        <w:rPr>
          <w:rFonts w:hint="eastAsia"/>
        </w:rPr>
        <w:t>For where there is no law, there is no transgression.</w:t>
      </w:r>
    </w:p>
    <w:p w14:paraId="0E3AD1CE">
      <w:pPr>
        <w:rPr>
          <w:rFonts w:hint="eastAsia"/>
        </w:rPr>
      </w:pPr>
      <w:r>
        <w:rPr>
          <w:rFonts w:hint="eastAsia"/>
        </w:rPr>
        <w:t>没有律法，就没有过犯。</w:t>
      </w:r>
    </w:p>
    <w:p w14:paraId="74C43D77">
      <w:pPr>
        <w:rPr>
          <w:rFonts w:hint="eastAsia"/>
        </w:rPr>
      </w:pPr>
    </w:p>
    <w:p w14:paraId="67E98CDB">
      <w:pPr>
        <w:rPr>
          <w:rFonts w:hint="eastAsia"/>
        </w:rPr>
      </w:pPr>
      <w:r>
        <w:rPr>
          <w:rFonts w:hint="eastAsia"/>
        </w:rPr>
        <w:t>The interpretation given to this clause depends upon the view taken of the preceding one.</w:t>
      </w:r>
    </w:p>
    <w:p w14:paraId="286E8720">
      <w:pPr>
        <w:rPr>
          <w:rFonts w:hint="eastAsia"/>
        </w:rPr>
      </w:pPr>
      <w:r>
        <w:rPr>
          <w:rFonts w:hint="eastAsia"/>
        </w:rPr>
        <w:t>对这个子句的解释取决于对前一个子句的看法。</w:t>
      </w:r>
    </w:p>
    <w:p w14:paraId="0F4D8C57">
      <w:pPr>
        <w:rPr>
          <w:rFonts w:hint="eastAsia"/>
        </w:rPr>
      </w:pPr>
    </w:p>
    <w:p w14:paraId="0909C816">
      <w:pPr>
        <w:rPr>
          <w:rFonts w:hint="eastAsia"/>
        </w:rPr>
      </w:pPr>
      <w:r>
        <w:rPr>
          <w:rFonts w:hint="eastAsia"/>
        </w:rPr>
        <w:t>It assigns the reason why the law works wrath.</w:t>
      </w:r>
    </w:p>
    <w:p w14:paraId="4A5ACDB2">
      <w:pPr>
        <w:rPr>
          <w:rFonts w:hint="eastAsia"/>
        </w:rPr>
      </w:pPr>
      <w:r>
        <w:rPr>
          <w:rFonts w:hint="eastAsia"/>
        </w:rPr>
        <w:t>它说明了律法惹动忿怒的原因。</w:t>
      </w:r>
    </w:p>
    <w:p w14:paraId="43B8E836">
      <w:pPr>
        <w:rPr>
          <w:rFonts w:hint="eastAsia"/>
        </w:rPr>
      </w:pPr>
    </w:p>
    <w:p w14:paraId="1A5AAE45">
      <w:pPr>
        <w:rPr>
          <w:rFonts w:hint="eastAsia"/>
        </w:rPr>
      </w:pPr>
      <w:r>
        <w:rPr>
          <w:rFonts w:hint="eastAsia"/>
        </w:rPr>
        <w:t>If the law be understood to work wrath by exasperating the evils of our corrupt nature, then the meaning of this confirmatory clause must be, that the law makes sin more inexcusable.</w:t>
      </w:r>
    </w:p>
    <w:p w14:paraId="0D6791EF">
      <w:pPr>
        <w:rPr>
          <w:rFonts w:hint="eastAsia"/>
        </w:rPr>
      </w:pPr>
      <w:r>
        <w:rPr>
          <w:rFonts w:hint="eastAsia"/>
        </w:rPr>
        <w:t>如果将律法理解为通过激化我们败坏本性的邪恶来惹动忿怒，那么这个证实性子句的意思必定是，律法使罪更加无可推诿。</w:t>
      </w:r>
    </w:p>
    <w:p w14:paraId="4892811A">
      <w:pPr>
        <w:rPr>
          <w:rFonts w:hint="eastAsia"/>
        </w:rPr>
      </w:pPr>
    </w:p>
    <w:p w14:paraId="7E0DF0E9">
      <w:pPr>
        <w:rPr>
          <w:rFonts w:hint="eastAsia"/>
        </w:rPr>
      </w:pPr>
      <w:r>
        <w:rPr>
          <w:rFonts w:hint="eastAsia"/>
        </w:rPr>
        <w:t>It exalts sins into transgressions, ἁμαρτία into παράβασις.</w:t>
      </w:r>
    </w:p>
    <w:p w14:paraId="37582C83">
      <w:pPr>
        <w:rPr>
          <w:rFonts w:hint="eastAsia"/>
        </w:rPr>
      </w:pPr>
      <w:r>
        <w:rPr>
          <w:rFonts w:hint="eastAsia"/>
        </w:rPr>
        <w:t>它将罪提升为过犯，将 ἁμαρτία (hamartia，罪) 提升为 παράβασις (parabasis，过犯)。</w:t>
      </w:r>
    </w:p>
    <w:p w14:paraId="357167AD">
      <w:pPr>
        <w:rPr>
          <w:rFonts w:hint="eastAsia"/>
        </w:rPr>
      </w:pPr>
    </w:p>
    <w:p w14:paraId="2BCF9B2B">
      <w:pPr>
        <w:rPr>
          <w:rFonts w:hint="eastAsia"/>
        </w:rPr>
      </w:pPr>
      <w:r>
        <w:rPr>
          <w:rFonts w:hint="eastAsia"/>
        </w:rPr>
        <w:t>Thus again Calvin says, that the reason why the law works wrath is, "quia cognitione justitiæ Dei per legem perceptâ, eo gravius peccamus in Deum, quo minus excusationis nobis superest— non loquitur apostolus," he adds, "de simplici justitiæ transgressione, a quâ nemo eximitur; sed transgressionem appellat, ubi animus edoctus, quid Deo placeat quidve displiceat, fines voce Dei sibi definitos sciens ac volens perrumpit. Atqui ut und verbo dicam, transgressio hic non simplex delictum, sed destina tam in violandâ justitiâ contumaciam significat."</w:t>
      </w:r>
    </w:p>
    <w:p w14:paraId="349E395C">
      <w:pPr>
        <w:rPr>
          <w:rFonts w:hint="eastAsia"/>
        </w:rPr>
      </w:pPr>
      <w:r>
        <w:rPr>
          <w:rFonts w:hint="eastAsia"/>
        </w:rPr>
        <w:t>因此加尔文（Calvin）又说，律法惹动忿怒的原因是，“因为通过律法感知到神的公义之后，我们越严重地得罪神，我们就越没有借口——使徒并非在谈论”，祂补充说，“简单的违背公义，没有人能免于此；而是称之为过犯，当心灵受教导，知道什么蒙神喜悦，什么不蒙神喜悦，明知并故意冲破神声音为自己设定的界限时。然而，简而言之，这里的过犯并非简单的罪行，而是指在违背公义方面的蓄意顽固 (quia cognitione justitiæ Dei per legem perceptâ, eo gravius peccamus in Deum, quo minus excusationis nobis superest— non loquitur apostolus, de simplici justitiæ transgressione, a quâ nemo eximitur; sed transgressionem appellat, ubi animus edoctus, quid Deo placeat quidve displiceat, fines voce Dei sibi definitos sciens ac volens perrumpit. Atqui ut und verbo dicam, transgressio hic non simplex delictum, sed destina tam in violandâ justitiâ contumaciam significat)。”</w:t>
      </w:r>
    </w:p>
    <w:p w14:paraId="0D5F5D7F">
      <w:pPr>
        <w:rPr>
          <w:rFonts w:hint="eastAsia"/>
        </w:rPr>
      </w:pPr>
    </w:p>
    <w:p w14:paraId="0BD1D426">
      <w:pPr>
        <w:rPr>
          <w:rFonts w:hint="eastAsia"/>
        </w:rPr>
      </w:pPr>
      <w:r>
        <w:rPr>
          <w:rFonts w:hint="eastAsia"/>
        </w:rPr>
        <w:t>But all this belongs to the inefficacy of the law to produce holiness, and not to its impotency in the matter of justification, which is the point here under consideration.</w:t>
      </w:r>
    </w:p>
    <w:p w14:paraId="066F3C3D">
      <w:pPr>
        <w:rPr>
          <w:rFonts w:hint="eastAsia"/>
        </w:rPr>
      </w:pPr>
      <w:r>
        <w:rPr>
          <w:rFonts w:hint="eastAsia"/>
        </w:rPr>
        <w:t>但是，这一切都属于律法在产生圣洁方面的无效性，而非其在称义问题上的无能，后者才是这里讨论的重点。</w:t>
      </w:r>
    </w:p>
    <w:p w14:paraId="0CF847E3">
      <w:pPr>
        <w:rPr>
          <w:rFonts w:hint="eastAsia"/>
        </w:rPr>
      </w:pPr>
    </w:p>
    <w:p w14:paraId="26FC7731">
      <w:pPr>
        <w:rPr>
          <w:rFonts w:hint="eastAsia"/>
        </w:rPr>
      </w:pPr>
      <w:r>
        <w:rPr>
          <w:rFonts w:hint="eastAsia"/>
        </w:rPr>
        <w:t>The apostle's argument here is, that the inheritance must be by faith, not by the law, for the law can only condemn.</w:t>
      </w:r>
    </w:p>
    <w:p w14:paraId="1428AF25">
      <w:pPr>
        <w:rPr>
          <w:rFonts w:hint="eastAsia"/>
        </w:rPr>
      </w:pPr>
      <w:r>
        <w:rPr>
          <w:rFonts w:hint="eastAsia"/>
        </w:rPr>
        <w:t>使徒在此的论证是，产业必须因信而非因律法，因为律法只能定罪。</w:t>
      </w:r>
    </w:p>
    <w:p w14:paraId="1601B7C3">
      <w:pPr>
        <w:rPr>
          <w:rFonts w:hint="eastAsia"/>
        </w:rPr>
      </w:pPr>
    </w:p>
    <w:p w14:paraId="0D791E17">
      <w:pPr>
        <w:rPr>
          <w:rFonts w:hint="eastAsia"/>
        </w:rPr>
      </w:pPr>
      <w:r>
        <w:rPr>
          <w:rFonts w:hint="eastAsia"/>
        </w:rPr>
        <w:t>It works wrath, for without it there would be no condemnation, because there would be no transgression.</w:t>
      </w:r>
    </w:p>
    <w:p w14:paraId="11E5F62A">
      <w:pPr>
        <w:rPr>
          <w:rFonts w:hint="eastAsia"/>
        </w:rPr>
      </w:pPr>
      <w:r>
        <w:rPr>
          <w:rFonts w:hint="eastAsia"/>
        </w:rPr>
        <w:t>它惹动忿怒，因为没有它就不会有定罪，因为就不会有过犯。</w:t>
      </w:r>
    </w:p>
    <w:p w14:paraId="1571ACFE">
      <w:pPr>
        <w:rPr>
          <w:rFonts w:hint="eastAsia"/>
        </w:rPr>
      </w:pPr>
    </w:p>
    <w:p w14:paraId="49DF553E">
      <w:pPr>
        <w:rPr>
          <w:rFonts w:hint="eastAsia"/>
        </w:rPr>
      </w:pPr>
      <w:r>
        <w:rPr>
          <w:rFonts w:hint="eastAsia"/>
        </w:rPr>
        <w:t>Besides, Paul does not make the distinction between sin and transgression, between ἁμαρτία and παράβασις, which the former interpretation supposes.</w:t>
      </w:r>
    </w:p>
    <w:p w14:paraId="2EDDCE3C">
      <w:pPr>
        <w:rPr>
          <w:rFonts w:hint="eastAsia"/>
        </w:rPr>
      </w:pPr>
      <w:r>
        <w:rPr>
          <w:rFonts w:hint="eastAsia"/>
        </w:rPr>
        <w:t>此外，保罗并未区分罪与过犯，即 ἁμαρτία (hamartia) 和 παράβασις (parabasis)，而前一种解释却假定了这种区分。</w:t>
      </w:r>
    </w:p>
    <w:p w14:paraId="79D81043">
      <w:pPr>
        <w:rPr>
          <w:rFonts w:hint="eastAsia"/>
        </w:rPr>
      </w:pPr>
    </w:p>
    <w:p w14:paraId="67753311">
      <w:pPr>
        <w:rPr>
          <w:rFonts w:hint="eastAsia"/>
        </w:rPr>
      </w:pPr>
      <w:r>
        <w:rPr>
          <w:rFonts w:hint="eastAsia"/>
        </w:rPr>
        <w:t>What is here said of transgression, is, in 5:13, said of sin.</w:t>
      </w:r>
    </w:p>
    <w:p w14:paraId="760B6200">
      <w:pPr>
        <w:rPr>
          <w:rFonts w:hint="eastAsia"/>
        </w:rPr>
      </w:pPr>
      <w:r>
        <w:rPr>
          <w:rFonts w:hint="eastAsia"/>
        </w:rPr>
        <w:t>这里所说的过犯，在5:13中被称为罪。</w:t>
      </w:r>
    </w:p>
    <w:p w14:paraId="30B0D43C">
      <w:pPr>
        <w:rPr>
          <w:rFonts w:hint="eastAsia"/>
        </w:rPr>
      </w:pPr>
    </w:p>
    <w:p w14:paraId="40DF537C">
      <w:pPr>
        <w:rPr>
          <w:rFonts w:hint="eastAsia"/>
        </w:rPr>
      </w:pPr>
      <w:r>
        <w:rPr>
          <w:rFonts w:hint="eastAsia"/>
        </w:rPr>
        <w:t>Where there is no law, there can be no sin, because the very idea of sin is the want of conformity to a rule, to which conformity is due; so that where there is no rule or standard, there can be no want of conformity.</w:t>
      </w:r>
    </w:p>
    <w:p w14:paraId="59E0B589">
      <w:pPr>
        <w:rPr>
          <w:rFonts w:hint="eastAsia"/>
        </w:rPr>
      </w:pPr>
      <w:r>
        <w:rPr>
          <w:rFonts w:hint="eastAsia"/>
        </w:rPr>
        <w:t>没有律法，就没有罪，因为罪的观念本身就是缺乏对规则的符合，而这种符合是应有的；因此，没有规则或标准的地方，就不可能有缺乏符合的情况。</w:t>
      </w:r>
    </w:p>
    <w:p w14:paraId="5FAB33DF">
      <w:pPr>
        <w:rPr>
          <w:rFonts w:hint="eastAsia"/>
        </w:rPr>
      </w:pPr>
    </w:p>
    <w:p w14:paraId="775E10F7">
      <w:pPr>
        <w:rPr>
          <w:rFonts w:hint="eastAsia"/>
        </w:rPr>
      </w:pPr>
      <w:r>
        <w:rPr>
          <w:rFonts w:hint="eastAsia"/>
        </w:rPr>
        <w:t>Such being the meaning of this clause, it is plain that by law, the apostle does not intend the Mosaic law, but law as the standard to which rational creatures are bound to be conformed.</w:t>
      </w:r>
    </w:p>
    <w:p w14:paraId="0939EB39">
      <w:pPr>
        <w:rPr>
          <w:rFonts w:hint="eastAsia"/>
        </w:rPr>
      </w:pPr>
      <w:r>
        <w:rPr>
          <w:rFonts w:hint="eastAsia"/>
        </w:rPr>
        <w:t>既然这个子句是这个意思，很明显，使徒所说的律法并非指摩西律法，而是指作为有理性受造物必须遵从的标准的律法。</w:t>
      </w:r>
    </w:p>
    <w:p w14:paraId="6150E442">
      <w:pPr>
        <w:rPr>
          <w:rFonts w:hint="eastAsia"/>
        </w:rPr>
      </w:pPr>
    </w:p>
    <w:p w14:paraId="3F9068FE">
      <w:pPr>
        <w:rPr>
          <w:rFonts w:hint="eastAsia"/>
        </w:rPr>
      </w:pPr>
      <w:r>
        <w:rPr>
          <w:rFonts w:hint="eastAsia"/>
        </w:rPr>
        <w:t>If men would only acquiesce in Paul's idea of law, they could not fail to receive his doctrine concerning sin and justification.</w:t>
      </w:r>
    </w:p>
    <w:p w14:paraId="4BE95EA8">
      <w:pPr>
        <w:rPr>
          <w:rFonts w:hint="eastAsia"/>
        </w:rPr>
      </w:pPr>
      <w:r>
        <w:rPr>
          <w:rFonts w:hint="eastAsia"/>
        </w:rPr>
        <w:t>如果人仅仅默许保罗关于律法的观念，他们就不可能不接受祂关于罪和称义的教义。</w:t>
      </w:r>
    </w:p>
    <w:p w14:paraId="2AD324CA">
      <w:pPr>
        <w:rPr>
          <w:rFonts w:hint="eastAsia"/>
        </w:rPr>
      </w:pPr>
    </w:p>
    <w:p w14:paraId="4AC9643B">
      <w:pPr>
        <w:rPr>
          <w:rFonts w:hint="eastAsia"/>
        </w:rPr>
      </w:pPr>
      <w:r>
        <w:rPr>
          <w:rFonts w:hint="eastAsia"/>
        </w:rPr>
        <w:t>If the law is holy, just, and good; if it is spiritual, taking cognizance not only of outward acts, but of feelings, not only of active feelings, but of the inherent states of the mind whence these (ἐπιθυμίαι) spring; if it condemns all want of conformity to its own inflexible standard of complete perfection, then there must be an end to all hope of being justified by the law.</w:t>
      </w:r>
    </w:p>
    <w:p w14:paraId="191CE71E">
      <w:pPr>
        <w:rPr>
          <w:rFonts w:hint="eastAsia"/>
        </w:rPr>
      </w:pPr>
      <w:r>
        <w:rPr>
          <w:rFonts w:hint="eastAsia"/>
        </w:rPr>
        <w:t>如果律法是圣洁、公义和良善的；如果它是属灵的，不仅察验外在的行为，而且察验情感，不仅察验积极的情感，而且察验这些（ἐπιθυμίαι，epithymiai，私欲）所源于的心灵固有状态；如果它谴责所有不符合其自身完全完美的不可改变标准的情况，那么所有因律法称义的盼望都必定结束。</w:t>
      </w:r>
    </w:p>
    <w:p w14:paraId="2746B65D">
      <w:pPr>
        <w:rPr>
          <w:rFonts w:hint="eastAsia"/>
        </w:rPr>
      </w:pPr>
    </w:p>
    <w:p w14:paraId="663E5D6C">
      <w:pPr>
        <w:rPr>
          <w:rFonts w:hint="eastAsia"/>
        </w:rPr>
      </w:pPr>
      <w:r>
        <w:rPr>
          <w:rFonts w:hint="eastAsia"/>
        </w:rPr>
        <w:t>VERSE 16. Therefore it is of faith, that it might be by grace; to the end that the promise might be sure to all the seed, &amp;c.</w:t>
      </w:r>
    </w:p>
    <w:p w14:paraId="09F13D75">
      <w:pPr>
        <w:rPr>
          <w:rFonts w:hint="eastAsia"/>
        </w:rPr>
      </w:pPr>
      <w:r>
        <w:rPr>
          <w:rFonts w:hint="eastAsia"/>
        </w:rPr>
        <w:t>第16节. 所以人得为后嗣，是本乎信，因此就属乎恩，叫应许定然归给一切后裔等等。</w:t>
      </w:r>
    </w:p>
    <w:p w14:paraId="4E9A1304">
      <w:pPr>
        <w:rPr>
          <w:rFonts w:hint="eastAsia"/>
        </w:rPr>
      </w:pPr>
    </w:p>
    <w:p w14:paraId="42481824">
      <w:pPr>
        <w:rPr>
          <w:rFonts w:hint="eastAsia"/>
        </w:rPr>
      </w:pPr>
      <w:r>
        <w:rPr>
          <w:rFonts w:hint="eastAsia"/>
        </w:rPr>
        <w:t>This and the following verse contain the conclusion from the previous reasoning, and especially from the two preceding arguments: 'The inheritance promised to Abraham and his seed must be either of the law, or of faith.</w:t>
      </w:r>
    </w:p>
    <w:p w14:paraId="3C793CE2">
      <w:pPr>
        <w:rPr>
          <w:rFonts w:hint="eastAsia"/>
        </w:rPr>
      </w:pPr>
      <w:r>
        <w:rPr>
          <w:rFonts w:hint="eastAsia"/>
        </w:rPr>
        <w:t>本节和下一节包含从先前推理，特别是从前面两个论证得出的结论：‘应许给亚伯拉罕和祂后裔的产业，或者本乎律法，或者本乎信。’</w:t>
      </w:r>
    </w:p>
    <w:p w14:paraId="5E6633C6">
      <w:pPr>
        <w:rPr>
          <w:rFonts w:hint="eastAsia"/>
        </w:rPr>
      </w:pPr>
    </w:p>
    <w:p w14:paraId="4E67CD34">
      <w:pPr>
        <w:rPr>
          <w:rFonts w:hint="eastAsia"/>
        </w:rPr>
      </w:pPr>
      <w:r>
        <w:rPr>
          <w:rFonts w:hint="eastAsia"/>
        </w:rPr>
        <w:t>It cannot be of the law, for the law works wrath, therefore it is of faith.'</w:t>
      </w:r>
    </w:p>
    <w:p w14:paraId="70E31190">
      <w:pPr>
        <w:rPr>
          <w:rFonts w:hint="eastAsia"/>
        </w:rPr>
      </w:pPr>
      <w:r>
        <w:rPr>
          <w:rFonts w:hint="eastAsia"/>
        </w:rPr>
        <w:t>它不能本乎律法，因为律法惹动忿怒，所以它是本乎信。’</w:t>
      </w:r>
    </w:p>
    <w:p w14:paraId="696823C0">
      <w:pPr>
        <w:rPr>
          <w:rFonts w:hint="eastAsia"/>
        </w:rPr>
      </w:pPr>
    </w:p>
    <w:p w14:paraId="7EF35F8A">
      <w:pPr>
        <w:rPr>
          <w:rFonts w:hint="eastAsia"/>
        </w:rPr>
      </w:pPr>
      <w:r>
        <w:rPr>
          <w:rFonts w:hint="eastAsia"/>
        </w:rPr>
        <w:t>The expression in the original is simply διὰ τοῦτο ἐκ πίστεως, therefore of faith.</w:t>
      </w:r>
    </w:p>
    <w:p w14:paraId="518405C4">
      <w:pPr>
        <w:rPr>
          <w:rFonts w:hint="eastAsia"/>
        </w:rPr>
      </w:pPr>
      <w:r>
        <w:rPr>
          <w:rFonts w:hint="eastAsia"/>
        </w:rPr>
        <w:t>原文的表达仅仅是 διὰ τοῦτο ἐκ πίστεως (dia touto ek pisteōs，所以本乎信)。</w:t>
      </w:r>
    </w:p>
    <w:p w14:paraId="653BF96C">
      <w:pPr>
        <w:rPr>
          <w:rFonts w:hint="eastAsia"/>
        </w:rPr>
      </w:pPr>
    </w:p>
    <w:p w14:paraId="552C655B">
      <w:pPr>
        <w:rPr>
          <w:rFonts w:hint="eastAsia"/>
        </w:rPr>
      </w:pPr>
      <w:r>
        <w:rPr>
          <w:rFonts w:hint="eastAsia"/>
        </w:rPr>
        <w:t>It matters little, so far as the sense is concerned, whether we supply the words οἱ κληοονόμοι εἰσι</w:t>
      </w:r>
    </w:p>
    <w:p w14:paraId="7497D1C3">
      <w:pPr>
        <w:rPr>
          <w:rFonts w:hint="eastAsia"/>
        </w:rPr>
      </w:pPr>
      <w:r>
        <w:rPr>
          <w:rFonts w:hint="eastAsia"/>
        </w:rPr>
        <w:t>(therefore the heirs are of faith,) from ver. 14, or the word ἐπαγγελία (the promise,) from ver. 13; or with Luther, δικαιοσύνη, out of the general context—darum muss die Gerechtigkeit aus dem Glauben kommen.</w:t>
      </w:r>
    </w:p>
    <w:p w14:paraId="68B7569B">
      <w:pPr>
        <w:rPr>
          <w:rFonts w:hint="eastAsia"/>
        </w:rPr>
      </w:pPr>
      <w:r>
        <w:rPr>
          <w:rFonts w:hint="eastAsia"/>
        </w:rPr>
        <w:t>就意思而言，我们是从第14节补充 οἱ κληρονόμοι εἰσὶ (hoi klēronomoi eisi，所以后嗣是本乎信)，还是从第13节补充 ἐπαγγελία (epangelia，应许)，或者像路德（Luther）那样，从总的上下文中补充 δικαιοσύνη (dikaiosynē，义)——因此义必须从信而来 (darum muss die Gerechtigkeit aus dem Glauben kommen)，关系不大。</w:t>
      </w:r>
    </w:p>
    <w:p w14:paraId="589B2078">
      <w:pPr>
        <w:rPr>
          <w:rFonts w:hint="eastAsia"/>
        </w:rPr>
      </w:pPr>
    </w:p>
    <w:p w14:paraId="5FAEDBB8">
      <w:pPr>
        <w:rPr>
          <w:rFonts w:hint="eastAsia"/>
        </w:rPr>
      </w:pPr>
      <w:r>
        <w:rPr>
          <w:rFonts w:hint="eastAsia"/>
        </w:rPr>
        <w:t>These are only different ways of saying the same thing.</w:t>
      </w:r>
    </w:p>
    <w:p w14:paraId="714D996C">
      <w:pPr>
        <w:rPr>
          <w:rFonts w:hint="eastAsia"/>
        </w:rPr>
      </w:pPr>
      <w:r>
        <w:rPr>
          <w:rFonts w:hint="eastAsia"/>
        </w:rPr>
        <w:t>这些仅仅是说同样事情的不同方式。</w:t>
      </w:r>
    </w:p>
    <w:p w14:paraId="7D21D4B5">
      <w:pPr>
        <w:rPr>
          <w:rFonts w:hint="eastAsia"/>
        </w:rPr>
      </w:pPr>
    </w:p>
    <w:p w14:paraId="4C4960BF">
      <w:pPr>
        <w:rPr>
          <w:rFonts w:hint="eastAsia"/>
        </w:rPr>
      </w:pPr>
      <w:r>
        <w:rPr>
          <w:rFonts w:hint="eastAsia"/>
        </w:rPr>
        <w:t>The connection, as stated above, is in favour of the first explanation.</w:t>
      </w:r>
    </w:p>
    <w:p w14:paraId="17FFD12D">
      <w:pPr>
        <w:rPr>
          <w:rFonts w:hint="eastAsia"/>
        </w:rPr>
      </w:pPr>
      <w:r>
        <w:rPr>
          <w:rFonts w:hint="eastAsia"/>
        </w:rPr>
        <w:t>如上所述，这种联系支持第一种解释。</w:t>
      </w:r>
    </w:p>
    <w:p w14:paraId="0A51FF49">
      <w:pPr>
        <w:rPr>
          <w:rFonts w:hint="eastAsia"/>
        </w:rPr>
      </w:pPr>
    </w:p>
    <w:p w14:paraId="4FAAB9DE">
      <w:pPr>
        <w:rPr>
          <w:rFonts w:hint="eastAsia"/>
        </w:rPr>
      </w:pPr>
      <w:r>
        <w:rPr>
          <w:rFonts w:hint="eastAsia"/>
        </w:rPr>
        <w:t>The inheritance is of faith, (ἵνα κατὰ χάριν,) in order that it might be a matter of grace.</w:t>
      </w:r>
    </w:p>
    <w:p w14:paraId="61BAD168">
      <w:pPr>
        <w:rPr>
          <w:rFonts w:hint="eastAsia"/>
        </w:rPr>
      </w:pPr>
      <w:r>
        <w:rPr>
          <w:rFonts w:hint="eastAsia"/>
        </w:rPr>
        <w:t>产业是本乎信（ἵνα κατὰ χάριν，hina kata charin，为要本乎恩），为要使其成为恩典的事。</w:t>
      </w:r>
    </w:p>
    <w:p w14:paraId="7D6CBCF9">
      <w:pPr>
        <w:rPr>
          <w:rFonts w:hint="eastAsia"/>
        </w:rPr>
      </w:pPr>
    </w:p>
    <w:p w14:paraId="2BA717AF">
      <w:pPr>
        <w:rPr>
          <w:rFonts w:hint="eastAsia"/>
        </w:rPr>
      </w:pPr>
      <w:r>
        <w:rPr>
          <w:rFonts w:hint="eastAsia"/>
        </w:rPr>
        <w:t>And it is of grace, (εἰς τὸ εἶναι βεβαίαν τὴν ἐπαγγελίαν,) in order that the promise might be sure.</w:t>
      </w:r>
    </w:p>
    <w:p w14:paraId="23B1A27D">
      <w:pPr>
        <w:rPr>
          <w:rFonts w:hint="eastAsia"/>
        </w:rPr>
      </w:pPr>
      <w:r>
        <w:rPr>
          <w:rFonts w:hint="eastAsia"/>
        </w:rPr>
        <w:t>并且是本乎恩（εἰς τὸ εἶναι βεβαίαν τὴν ἐπαγγελίαν，eis to einai bebaian tēn epangelian，为要使应许定然），为要使应许定然。</w:t>
      </w:r>
    </w:p>
    <w:p w14:paraId="03F203D0">
      <w:pPr>
        <w:rPr>
          <w:rFonts w:hint="eastAsia"/>
        </w:rPr>
      </w:pPr>
    </w:p>
    <w:p w14:paraId="0B82C430">
      <w:pPr>
        <w:rPr>
          <w:rFonts w:hint="eastAsia"/>
        </w:rPr>
      </w:pPr>
      <w:r>
        <w:rPr>
          <w:rFonts w:hint="eastAsia"/>
        </w:rPr>
        <w:t>If salvation be in any form or to any degree dependent on the merit, the goodness, or the stability of man, it never can be sure, nay, it must be utterly unattainable.</w:t>
      </w:r>
    </w:p>
    <w:p w14:paraId="7044EBB3">
      <w:pPr>
        <w:rPr>
          <w:rFonts w:hint="eastAsia"/>
        </w:rPr>
      </w:pPr>
      <w:r>
        <w:rPr>
          <w:rFonts w:hint="eastAsia"/>
        </w:rPr>
        <w:t>如果救恩以任何形式或在任何程度上依赖于人的功绩、良善或稳定性，它就永远不可能确定，甚至必定是完全无法达到的。</w:t>
      </w:r>
    </w:p>
    <w:p w14:paraId="77A44B48">
      <w:pPr>
        <w:rPr>
          <w:rFonts w:hint="eastAsia"/>
        </w:rPr>
      </w:pPr>
    </w:p>
    <w:p w14:paraId="23BD920C">
      <w:pPr>
        <w:rPr>
          <w:rFonts w:hint="eastAsia"/>
        </w:rPr>
      </w:pPr>
      <w:r>
        <w:rPr>
          <w:rFonts w:hint="eastAsia"/>
        </w:rPr>
        <w:t>Unless we are saved by grace, we cannot be saved at all.</w:t>
      </w:r>
    </w:p>
    <w:p w14:paraId="0958A143">
      <w:pPr>
        <w:rPr>
          <w:rFonts w:hint="eastAsia"/>
        </w:rPr>
      </w:pPr>
      <w:r>
        <w:rPr>
          <w:rFonts w:hint="eastAsia"/>
        </w:rPr>
        <w:t>除非我们因恩典得救，否则我们根本无法得救。</w:t>
      </w:r>
    </w:p>
    <w:p w14:paraId="47591F67">
      <w:pPr>
        <w:rPr>
          <w:rFonts w:hint="eastAsia"/>
        </w:rPr>
      </w:pPr>
    </w:p>
    <w:p w14:paraId="50D1C67F">
      <w:pPr>
        <w:rPr>
          <w:rFonts w:hint="eastAsia"/>
        </w:rPr>
      </w:pPr>
      <w:r>
        <w:rPr>
          <w:rFonts w:hint="eastAsia"/>
        </w:rPr>
        <w:t>To reject, therefore, a gratuitous salvation, is to reject the only method of salvation available for sinners.</w:t>
      </w:r>
    </w:p>
    <w:p w14:paraId="726CB8A4">
      <w:pPr>
        <w:rPr>
          <w:rFonts w:hint="eastAsia"/>
        </w:rPr>
      </w:pPr>
      <w:r>
        <w:rPr>
          <w:rFonts w:hint="eastAsia"/>
        </w:rPr>
        <w:t>因此，拒绝白白的救恩，就是拒绝罪人唯一可用的救恩方法。</w:t>
      </w:r>
    </w:p>
    <w:p w14:paraId="36252CCC">
      <w:pPr>
        <w:rPr>
          <w:rFonts w:hint="eastAsia"/>
        </w:rPr>
      </w:pPr>
    </w:p>
    <w:p w14:paraId="6383A5FE">
      <w:pPr>
        <w:rPr>
          <w:rFonts w:hint="eastAsia"/>
        </w:rPr>
      </w:pPr>
      <w:r>
        <w:rPr>
          <w:rFonts w:hint="eastAsia"/>
        </w:rPr>
        <w:t>Salvation being of grace, suspended on the simple condition of faith, without regard to parentage, to national or ecclesiastical connection, it is available for all classes of men.</w:t>
      </w:r>
    </w:p>
    <w:p w14:paraId="646DAB48">
      <w:pPr>
        <w:rPr>
          <w:rFonts w:hint="eastAsia"/>
        </w:rPr>
      </w:pPr>
      <w:r>
        <w:rPr>
          <w:rFonts w:hint="eastAsia"/>
        </w:rPr>
        <w:t>救恩既是本乎恩，以信心为简单条件，不问家世、民族或教会联系，它就适用于所有阶层的人。</w:t>
      </w:r>
    </w:p>
    <w:p w14:paraId="75FB8DC7">
      <w:pPr>
        <w:rPr>
          <w:rFonts w:hint="eastAsia"/>
        </w:rPr>
      </w:pPr>
    </w:p>
    <w:p w14:paraId="144D2E6A">
      <w:pPr>
        <w:rPr>
          <w:rFonts w:hint="eastAsia"/>
        </w:rPr>
      </w:pPr>
      <w:r>
        <w:rPr>
          <w:rFonts w:hint="eastAsia"/>
        </w:rPr>
        <w:t>And therefore the apostle says, 'The promise is sure (παντι ̀ τῷ σπέρματι) to all the seed; i.e. to all the spiritual children of Abraham.</w:t>
      </w:r>
    </w:p>
    <w:p w14:paraId="5F926571">
      <w:pPr>
        <w:rPr>
          <w:rFonts w:hint="eastAsia"/>
        </w:rPr>
      </w:pPr>
      <w:r>
        <w:rPr>
          <w:rFonts w:hint="eastAsia"/>
        </w:rPr>
        <w:t>因此使徒说：‘应许定然归给（παντὶ τῷ σπέρματι，panti tō spermati，一切后裔）一切后裔；即归给亚伯拉罕所有属灵的儿女。’</w:t>
      </w:r>
    </w:p>
    <w:p w14:paraId="53A7B589">
      <w:pPr>
        <w:rPr>
          <w:rFonts w:hint="eastAsia"/>
        </w:rPr>
      </w:pPr>
    </w:p>
    <w:p w14:paraId="73709AC9">
      <w:pPr>
        <w:rPr>
          <w:rFonts w:hint="eastAsia"/>
        </w:rPr>
      </w:pPr>
      <w:r>
        <w:rPr>
          <w:rFonts w:hint="eastAsia"/>
        </w:rPr>
        <w:t>He had already shown in vs. 11, 12, that Abraham was the father of believing Gentiles as well as of believing</w:t>
      </w:r>
    </w:p>
    <w:p w14:paraId="02CA9EB9">
      <w:pPr>
        <w:rPr>
          <w:rFonts w:hint="eastAsia"/>
        </w:rPr>
      </w:pPr>
      <w:r>
        <w:rPr>
          <w:rFonts w:hint="eastAsia"/>
        </w:rPr>
        <w:t>Jews.</w:t>
      </w:r>
    </w:p>
    <w:p w14:paraId="4133BAA9">
      <w:pPr>
        <w:rPr>
          <w:rFonts w:hint="eastAsia"/>
        </w:rPr>
      </w:pPr>
      <w:r>
        <w:rPr>
          <w:rFonts w:hint="eastAsia"/>
        </w:rPr>
        <w:t>祂已在第11、12节表明，亚伯拉罕既是信主外邦人的父，也是信主犹太人的父。</w:t>
      </w:r>
    </w:p>
    <w:p w14:paraId="6E9D8C7A">
      <w:pPr>
        <w:rPr>
          <w:rFonts w:hint="eastAsia"/>
        </w:rPr>
      </w:pPr>
    </w:p>
    <w:p w14:paraId="39BD38F2">
      <w:pPr>
        <w:rPr>
          <w:rFonts w:hint="eastAsia"/>
        </w:rPr>
      </w:pPr>
      <w:r>
        <w:rPr>
          <w:rFonts w:hint="eastAsia"/>
        </w:rPr>
        <w:t>The word σπέρμα (seed) must therefore, in this connection, be understood of believers who, in a higher sense than mere natural descendants, are the children of Abraham.</w:t>
      </w:r>
    </w:p>
    <w:p w14:paraId="66247AF3">
      <w:pPr>
        <w:rPr>
          <w:rFonts w:hint="eastAsia"/>
        </w:rPr>
      </w:pPr>
      <w:r>
        <w:rPr>
          <w:rFonts w:hint="eastAsia"/>
        </w:rPr>
        <w:t>因此，σπέρμα (sperma，后裔) 这个词，在此联系中，必须理解为指信徒，他们在比仅仅血缘后裔更高的意义上是亚伯拉罕的儿女。</w:t>
      </w:r>
    </w:p>
    <w:p w14:paraId="080779ED">
      <w:pPr>
        <w:rPr>
          <w:rFonts w:hint="eastAsia"/>
        </w:rPr>
      </w:pPr>
    </w:p>
    <w:p w14:paraId="1CB84B43">
      <w:pPr>
        <w:rPr>
          <w:rFonts w:hint="eastAsia"/>
        </w:rPr>
      </w:pPr>
      <w:r>
        <w:rPr>
          <w:rFonts w:hint="eastAsia"/>
        </w:rPr>
        <w:t>Both classes of his seed are included in the promise which is sure, (οὐ τῷ ἐκ τοῦ νόμου μόνον,) not to that of the law only, i.e. not only to that portion of the seed who are of the law, that is, believing Jews, but also (τῷ ἐκ πίστεως Ἀβραάμ) to that which is of the faith of Abraham.</w:t>
      </w:r>
    </w:p>
    <w:p w14:paraId="763D7B06">
      <w:pPr>
        <w:rPr>
          <w:rFonts w:hint="eastAsia"/>
        </w:rPr>
      </w:pPr>
      <w:r>
        <w:rPr>
          <w:rFonts w:hint="eastAsia"/>
        </w:rPr>
        <w:t>祂后裔的两类都包含在确定的应许之中（οὐ τῷ ἐκ τοῦ νόμου μόνον，ou tō ek tou nomou monon，不但给那属乎律法的），不仅给那属乎律法的，即不仅给那属乎律法的后裔，也就是信主的犹太人，而且也给（τῷ ἐκ πίστεως Ἀβραάμ，tō ek pisteōs Abraam，那效法亚伯拉罕之信的）那效法亚伯拉罕之信的。</w:t>
      </w:r>
    </w:p>
    <w:p w14:paraId="68563E67">
      <w:pPr>
        <w:rPr>
          <w:rFonts w:hint="eastAsia"/>
        </w:rPr>
      </w:pPr>
    </w:p>
    <w:p w14:paraId="08FCCCFB">
      <w:pPr>
        <w:rPr>
          <w:rFonts w:hint="eastAsia"/>
        </w:rPr>
      </w:pPr>
      <w:r>
        <w:rPr>
          <w:rFonts w:hint="eastAsia"/>
        </w:rPr>
        <w:t>These formulas are indefinite, and susceptible, taken by themselves, of different interpretations; but the context renders all plain.</w:t>
      </w:r>
    </w:p>
    <w:p w14:paraId="21FA14BE">
      <w:pPr>
        <w:rPr>
          <w:rFonts w:hint="eastAsia"/>
        </w:rPr>
      </w:pPr>
      <w:r>
        <w:rPr>
          <w:rFonts w:hint="eastAsia"/>
        </w:rPr>
        <w:t>这些公式是不确定的，如果单独来看，可以有不同的解释；但上下文使一切都清楚了。</w:t>
      </w:r>
    </w:p>
    <w:p w14:paraId="49B78D66">
      <w:pPr>
        <w:rPr>
          <w:rFonts w:hint="eastAsia"/>
        </w:rPr>
      </w:pPr>
    </w:p>
    <w:p w14:paraId="0243D98A">
      <w:pPr>
        <w:rPr>
          <w:rFonts w:hint="eastAsia"/>
        </w:rPr>
      </w:pPr>
      <w:r>
        <w:rPr>
          <w:rFonts w:hint="eastAsia"/>
        </w:rPr>
        <w:t>Paul is speaking of the spiritual children of Abraham; of those who are heirs of the inheritance promised to him.</w:t>
      </w:r>
    </w:p>
    <w:p w14:paraId="64E9FA26">
      <w:pPr>
        <w:rPr>
          <w:rFonts w:hint="eastAsia"/>
        </w:rPr>
      </w:pPr>
      <w:r>
        <w:rPr>
          <w:rFonts w:hint="eastAsia"/>
        </w:rPr>
        <w:t>保罗正在谈论亚伯拉罕属灵的儿女；那些是应许给祂的产业的后嗣的人。</w:t>
      </w:r>
    </w:p>
    <w:p w14:paraId="6852C2C6">
      <w:pPr>
        <w:rPr>
          <w:rFonts w:hint="eastAsia"/>
        </w:rPr>
      </w:pPr>
    </w:p>
    <w:p w14:paraId="33D1E276">
      <w:pPr>
        <w:rPr>
          <w:rFonts w:hint="eastAsia"/>
        </w:rPr>
      </w:pPr>
      <w:r>
        <w:rPr>
          <w:rFonts w:hint="eastAsia"/>
        </w:rPr>
        <w:t>Of these there are two classes; believing Jews and believing Gentiles.</w:t>
      </w:r>
    </w:p>
    <w:p w14:paraId="17C9520A">
      <w:pPr>
        <w:rPr>
          <w:rFonts w:hint="eastAsia"/>
        </w:rPr>
      </w:pPr>
      <w:r>
        <w:rPr>
          <w:rFonts w:hint="eastAsia"/>
        </w:rPr>
        <w:t>这些人分为两类：信主的犹太人和信主的外邦人。</w:t>
      </w:r>
    </w:p>
    <w:p w14:paraId="781223BD">
      <w:pPr>
        <w:rPr>
          <w:rFonts w:hint="eastAsia"/>
        </w:rPr>
      </w:pPr>
    </w:p>
    <w:p w14:paraId="037A3536">
      <w:pPr>
        <w:rPr>
          <w:rFonts w:hint="eastAsia"/>
        </w:rPr>
      </w:pPr>
      <w:r>
        <w:rPr>
          <w:rFonts w:hint="eastAsia"/>
        </w:rPr>
        <w:t>The former are distinguished as (ἐκ νόμου) of the law, the latter as of the faith of Abraham, because their connection with him is purely spiritual, whereas the Jewish believers were connected with him by a twofold tie—the one natural, the other spiritual.</w:t>
      </w:r>
    </w:p>
    <w:p w14:paraId="613B7808">
      <w:pPr>
        <w:rPr>
          <w:rFonts w:hint="eastAsia"/>
        </w:rPr>
      </w:pPr>
      <w:r>
        <w:rPr>
          <w:rFonts w:hint="eastAsia"/>
        </w:rPr>
        <w:t>前者被称为属乎律法的（ἐκ νόμου，ek nomou），后者被称为效法亚伯拉罕之信的，因为他们与祂的联系纯粹是属灵的，而犹太信徒则通过双重联系与祂相连——一个是血缘的，另一个是属灵的。</w:t>
      </w:r>
    </w:p>
    <w:p w14:paraId="4973EE93">
      <w:pPr>
        <w:rPr>
          <w:rFonts w:hint="eastAsia"/>
        </w:rPr>
      </w:pPr>
    </w:p>
    <w:p w14:paraId="63417F5C">
      <w:pPr>
        <w:rPr>
          <w:rFonts w:hint="eastAsia"/>
        </w:rPr>
      </w:pPr>
      <w:r>
        <w:rPr>
          <w:rFonts w:hint="eastAsia"/>
        </w:rPr>
        <w:t>Who is the father of us all, i.e. of all believers.</w:t>
      </w:r>
    </w:p>
    <w:p w14:paraId="313C3EF7">
      <w:pPr>
        <w:rPr>
          <w:rFonts w:hint="eastAsia"/>
        </w:rPr>
      </w:pPr>
      <w:r>
        <w:rPr>
          <w:rFonts w:hint="eastAsia"/>
        </w:rPr>
        <w:t>祂是我们众人的父，即所有信徒的父。</w:t>
      </w:r>
    </w:p>
    <w:p w14:paraId="37F043EF">
      <w:pPr>
        <w:rPr>
          <w:rFonts w:hint="eastAsia"/>
        </w:rPr>
      </w:pPr>
    </w:p>
    <w:p w14:paraId="378853B0">
      <w:pPr>
        <w:rPr>
          <w:rFonts w:hint="eastAsia"/>
        </w:rPr>
      </w:pPr>
      <w:r>
        <w:rPr>
          <w:rFonts w:hint="eastAsia"/>
        </w:rPr>
        <w:t>The highest privilege of New Testament saints is to be partakers of the inheritance promised to Abraham.</w:t>
      </w:r>
    </w:p>
    <w:p w14:paraId="4722686D">
      <w:pPr>
        <w:rPr>
          <w:rFonts w:hint="eastAsia"/>
        </w:rPr>
      </w:pPr>
      <w:r>
        <w:rPr>
          <w:rFonts w:hint="eastAsia"/>
        </w:rPr>
        <w:t>新约圣徒最高的特权是分享应许给亚伯拉罕的产业。</w:t>
      </w:r>
    </w:p>
    <w:p w14:paraId="2572066A">
      <w:pPr>
        <w:rPr>
          <w:rFonts w:hint="eastAsia"/>
        </w:rPr>
      </w:pPr>
    </w:p>
    <w:p w14:paraId="0BE99DC2">
      <w:pPr>
        <w:rPr>
          <w:rFonts w:hint="eastAsia"/>
        </w:rPr>
      </w:pPr>
      <w:r>
        <w:rPr>
          <w:rFonts w:hint="eastAsia"/>
        </w:rPr>
        <w:t>They are not exalted above him, but united with him in the blessings which flow from union with Christ.</w:t>
      </w:r>
    </w:p>
    <w:p w14:paraId="7B159E98">
      <w:pPr>
        <w:rPr>
          <w:rFonts w:hint="eastAsia"/>
        </w:rPr>
      </w:pPr>
      <w:r>
        <w:rPr>
          <w:rFonts w:hint="eastAsia"/>
        </w:rPr>
        <w:t>他们并非被高举过于祂，而是在源于与基督联合的祝福中与祂联合。</w:t>
      </w:r>
    </w:p>
    <w:p w14:paraId="574A2C27">
      <w:pPr>
        <w:rPr>
          <w:rFonts w:hint="eastAsia"/>
        </w:rPr>
      </w:pPr>
    </w:p>
    <w:p w14:paraId="2737F7D7">
      <w:pPr>
        <w:rPr>
          <w:rFonts w:hint="eastAsia"/>
        </w:rPr>
      </w:pPr>
      <w:r>
        <w:rPr>
          <w:rFonts w:hint="eastAsia"/>
        </w:rPr>
        <w:t>VERSE 17. As it is written, I have made thee a father of many nations, Gen. 17:5.</w:t>
      </w:r>
    </w:p>
    <w:p w14:paraId="28A8D109">
      <w:pPr>
        <w:rPr>
          <w:rFonts w:hint="eastAsia"/>
        </w:rPr>
      </w:pPr>
      <w:r>
        <w:rPr>
          <w:rFonts w:hint="eastAsia"/>
        </w:rPr>
        <w:t>第17节. 正如经上所记，我已立你作多国的父，创世记17:5。</w:t>
      </w:r>
    </w:p>
    <w:p w14:paraId="0BF288A8">
      <w:pPr>
        <w:rPr>
          <w:rFonts w:hint="eastAsia"/>
        </w:rPr>
      </w:pPr>
    </w:p>
    <w:p w14:paraId="640B8326">
      <w:pPr>
        <w:rPr>
          <w:rFonts w:hint="eastAsia"/>
        </w:rPr>
      </w:pPr>
      <w:r>
        <w:rPr>
          <w:rFonts w:hint="eastAsia"/>
        </w:rPr>
        <w:t>This declaration, the apostle informs us, contains a great deal more than the assurance that the natural descendants Abraham should be very numerous.</w:t>
      </w:r>
    </w:p>
    <w:p w14:paraId="6F016A2F">
      <w:pPr>
        <w:rPr>
          <w:rFonts w:hint="eastAsia"/>
        </w:rPr>
      </w:pPr>
      <w:r>
        <w:rPr>
          <w:rFonts w:hint="eastAsia"/>
        </w:rPr>
        <w:t>使徒告诉我们，这个宣告所包含的远不止亚伯拉罕血缘后裔人数众多的保证。</w:t>
      </w:r>
    </w:p>
    <w:p w14:paraId="333ACDDA">
      <w:pPr>
        <w:rPr>
          <w:rFonts w:hint="eastAsia"/>
        </w:rPr>
      </w:pPr>
    </w:p>
    <w:p w14:paraId="369DD404">
      <w:pPr>
        <w:rPr>
          <w:rFonts w:hint="eastAsia"/>
        </w:rPr>
      </w:pPr>
      <w:r>
        <w:rPr>
          <w:rFonts w:hint="eastAsia"/>
        </w:rPr>
        <w:t>Taken in connection with the promise, that "in him all the nations of the earth should be blessed," it refers to his spiritual as well as his natural seed, and finds its full accomplishment in the extension of the blessing promised to him, to those of all nations who are his children by faith.</w:t>
      </w:r>
    </w:p>
    <w:p w14:paraId="539B751F">
      <w:pPr>
        <w:rPr>
          <w:rFonts w:hint="eastAsia"/>
        </w:rPr>
      </w:pPr>
      <w:r>
        <w:rPr>
          <w:rFonts w:hint="eastAsia"/>
        </w:rPr>
        <w:t>与“地上万国都必因祂得福”的应许联系起来看，它既指祂属灵的后裔，也指祂血缘的后裔，并且在应许给祂的福延伸到所有因信作祂儿女的万国之人身上时，得到完全的实现。</w:t>
      </w:r>
    </w:p>
    <w:p w14:paraId="7096C4E0">
      <w:pPr>
        <w:rPr>
          <w:rFonts w:hint="eastAsia"/>
        </w:rPr>
      </w:pPr>
    </w:p>
    <w:p w14:paraId="3B493145">
      <w:pPr>
        <w:rPr>
          <w:rFonts w:hint="eastAsia"/>
        </w:rPr>
      </w:pPr>
      <w:r>
        <w:rPr>
          <w:rFonts w:hint="eastAsia"/>
        </w:rPr>
        <w:t>This clause is very properly marked as a parenthesis, as the preceding one, "who is the father of us all," must be connected immediately with the following words, before him whom he believed, even God, who quickeneth the dead, &amp;c.</w:t>
      </w:r>
    </w:p>
    <w:p w14:paraId="6E0F6E3E">
      <w:pPr>
        <w:rPr>
          <w:rFonts w:hint="eastAsia"/>
        </w:rPr>
      </w:pPr>
      <w:r>
        <w:rPr>
          <w:rFonts w:hint="eastAsia"/>
        </w:rPr>
        <w:t>这个子句被恰当地标记为括号句，因为前面的子句“祂是我们众人的父”必须立即与接下来的词语相连，即在祂所信的神面前，就是那叫死人复活等等的神面前。</w:t>
      </w:r>
    </w:p>
    <w:p w14:paraId="3E7899CF">
      <w:pPr>
        <w:rPr>
          <w:rFonts w:hint="eastAsia"/>
        </w:rPr>
      </w:pPr>
    </w:p>
    <w:p w14:paraId="5ADBB96B">
      <w:pPr>
        <w:rPr>
          <w:rFonts w:hint="eastAsia"/>
        </w:rPr>
      </w:pPr>
      <w:r>
        <w:rPr>
          <w:rFonts w:hint="eastAsia"/>
        </w:rPr>
        <w:t>The words κατέναντι οὗ ἐπίστευσε Θεοῦ, admit of different explanations.</w:t>
      </w:r>
    </w:p>
    <w:p w14:paraId="62D8E01A">
      <w:pPr>
        <w:rPr>
          <w:rFonts w:hint="eastAsia"/>
        </w:rPr>
      </w:pPr>
      <w:r>
        <w:rPr>
          <w:rFonts w:hint="eastAsia"/>
        </w:rPr>
        <w:t>κατέναντι οὗ ἐπίστευσε Θεοῦ (katenanti hou episteuse Theou，在祂所信的神面前) 这些词有不同的解释。</w:t>
      </w:r>
    </w:p>
    <w:p w14:paraId="49D6DE59">
      <w:pPr>
        <w:rPr>
          <w:rFonts w:hint="eastAsia"/>
        </w:rPr>
      </w:pPr>
    </w:p>
    <w:p w14:paraId="640394D4">
      <w:pPr>
        <w:rPr>
          <w:rFonts w:hint="eastAsia"/>
        </w:rPr>
      </w:pPr>
      <w:r>
        <w:rPr>
          <w:rFonts w:hint="eastAsia"/>
        </w:rPr>
        <w:t>They are commonly regarded as an example of the substantive being attracted to the case of the relative, instead of the relative to that of the substantive, Θεοῦ being in the genitive, because οὗ is.</w:t>
      </w:r>
    </w:p>
    <w:p w14:paraId="350A4814">
      <w:pPr>
        <w:rPr>
          <w:rFonts w:hint="eastAsia"/>
        </w:rPr>
      </w:pPr>
      <w:r>
        <w:rPr>
          <w:rFonts w:hint="eastAsia"/>
        </w:rPr>
        <w:t>它们通常被视为名词被关系代词的格所同化的例子，而非关系代词被名词的格所同化，Θεοῦ (Theou，神的) 是属格，因为 οὗ (hou，祂的，其) 是属格。</w:t>
      </w:r>
    </w:p>
    <w:p w14:paraId="5710D79B">
      <w:pPr>
        <w:rPr>
          <w:rFonts w:hint="eastAsia"/>
        </w:rPr>
      </w:pPr>
    </w:p>
    <w:p w14:paraId="39339002">
      <w:pPr>
        <w:rPr>
          <w:rFonts w:hint="eastAsia"/>
        </w:rPr>
      </w:pPr>
      <w:r>
        <w:rPr>
          <w:rFonts w:hint="eastAsia"/>
        </w:rPr>
        <w:t>The clause may therefore be resolved thus: κατέναντι Θεοῦ ᾧ ἐπιστευσε, before God whom he believed.</w:t>
      </w:r>
    </w:p>
    <w:p w14:paraId="739B9196">
      <w:pPr>
        <w:rPr>
          <w:rFonts w:hint="eastAsia"/>
        </w:rPr>
      </w:pPr>
      <w:r>
        <w:rPr>
          <w:rFonts w:hint="eastAsia"/>
        </w:rPr>
        <w:t>因此，这个子句可以分解为：κατέναντι Θεοῦ ᾧ ἐπίστευσε (katenanti Theou hō episteuse，在祂所信的神面前)。</w:t>
      </w:r>
    </w:p>
    <w:p w14:paraId="1FAFAFEA">
      <w:pPr>
        <w:rPr>
          <w:rFonts w:hint="eastAsia"/>
        </w:rPr>
      </w:pPr>
    </w:p>
    <w:p w14:paraId="51B0E288">
      <w:pPr>
        <w:rPr>
          <w:rFonts w:hint="eastAsia"/>
        </w:rPr>
      </w:pPr>
      <w:r>
        <w:rPr>
          <w:rFonts w:hint="eastAsia"/>
        </w:rPr>
        <w:t>To this, however, it is objected, that this form of attraction with the dative is very unusual, and therefore Winer, § 24, 2, b, and others, adopt the simple explanation, κατέναντι Θεοῦ κατέναντι οὗ ἐπίστευσε, (before God, before whom he believed.)</w:t>
      </w:r>
    </w:p>
    <w:p w14:paraId="0FC0C494">
      <w:pPr>
        <w:rPr>
          <w:rFonts w:hint="eastAsia"/>
        </w:rPr>
      </w:pPr>
      <w:r>
        <w:rPr>
          <w:rFonts w:hint="eastAsia"/>
        </w:rPr>
        <w:t>然而，有人反对说，这种与与格的同化形式非常不寻常，因此温纳（Winer）（§24, 2, b）和其他人采用了简单的解释，κατέναντι Θεοῦ κατέναντι οὗ ἐπίστευσε (katenanti Theou katenanti hou episteuse，在神面前，在祂所信的神面前)。</w:t>
      </w:r>
    </w:p>
    <w:p w14:paraId="2FE82AC4">
      <w:pPr>
        <w:rPr>
          <w:rFonts w:hint="eastAsia"/>
        </w:rPr>
      </w:pPr>
    </w:p>
    <w:p w14:paraId="1EB14E25">
      <w:pPr>
        <w:rPr>
          <w:rFonts w:hint="eastAsia"/>
        </w:rPr>
      </w:pPr>
      <w:r>
        <w:rPr>
          <w:rFonts w:hint="eastAsia"/>
        </w:rPr>
        <w:t>The sense in either case is the same.</w:t>
      </w:r>
    </w:p>
    <w:p w14:paraId="565A1774">
      <w:pPr>
        <w:rPr>
          <w:rFonts w:hint="eastAsia"/>
        </w:rPr>
      </w:pPr>
      <w:r>
        <w:rPr>
          <w:rFonts w:hint="eastAsia"/>
        </w:rPr>
        <w:t>两种情况下的意思都相同。</w:t>
      </w:r>
    </w:p>
    <w:p w14:paraId="5DEF2F65">
      <w:pPr>
        <w:rPr>
          <w:rFonts w:hint="eastAsia"/>
        </w:rPr>
      </w:pPr>
    </w:p>
    <w:p w14:paraId="4B55970B">
      <w:pPr>
        <w:rPr>
          <w:rFonts w:hint="eastAsia"/>
        </w:rPr>
      </w:pPr>
      <w:r>
        <w:rPr>
          <w:rFonts w:hint="eastAsia"/>
        </w:rPr>
        <w:t>Abraham is the father of us all, (κατέναντι,) before, in the sight of that God in whom he believed.</w:t>
      </w:r>
    </w:p>
    <w:p w14:paraId="6BF010EB">
      <w:pPr>
        <w:rPr>
          <w:rFonts w:hint="eastAsia"/>
        </w:rPr>
      </w:pPr>
      <w:r>
        <w:rPr>
          <w:rFonts w:hint="eastAsia"/>
        </w:rPr>
        <w:t>亚伯拉罕是我们众人的父（κατέναντι，katenanti，在……面前），在祂所信的那位神面前，在祂眼中。</w:t>
      </w:r>
    </w:p>
    <w:p w14:paraId="7B0A04CF">
      <w:pPr>
        <w:rPr>
          <w:rFonts w:hint="eastAsia"/>
        </w:rPr>
      </w:pPr>
    </w:p>
    <w:p w14:paraId="37845888">
      <w:pPr>
        <w:rPr>
          <w:rFonts w:hint="eastAsia"/>
        </w:rPr>
      </w:pPr>
      <w:r>
        <w:rPr>
          <w:rFonts w:hint="eastAsia"/>
        </w:rPr>
        <w:t>God looked upon him as such.</w:t>
      </w:r>
    </w:p>
    <w:p w14:paraId="5DCED13D">
      <w:pPr>
        <w:rPr>
          <w:rFonts w:hint="eastAsia"/>
        </w:rPr>
      </w:pPr>
      <w:r>
        <w:rPr>
          <w:rFonts w:hint="eastAsia"/>
        </w:rPr>
        <w:t>神如此看待祂。</w:t>
      </w:r>
    </w:p>
    <w:p w14:paraId="05EB6488">
      <w:pPr>
        <w:rPr>
          <w:rFonts w:hint="eastAsia"/>
        </w:rPr>
      </w:pPr>
    </w:p>
    <w:p w14:paraId="13F748B5">
      <w:pPr>
        <w:rPr>
          <w:rFonts w:hint="eastAsia"/>
        </w:rPr>
      </w:pPr>
      <w:r>
        <w:rPr>
          <w:rFonts w:hint="eastAsia"/>
        </w:rPr>
        <w:t>He stood before his omniscient eye, surrounded by many nations of children.</w:t>
      </w:r>
    </w:p>
    <w:p w14:paraId="39CB9168">
      <w:pPr>
        <w:rPr>
          <w:rFonts w:hint="eastAsia"/>
        </w:rPr>
      </w:pPr>
      <w:r>
        <w:rPr>
          <w:rFonts w:hint="eastAsia"/>
        </w:rPr>
        <w:t>祂站在祂无所不知的眼前，被许多国家的儿女所环绕。</w:t>
      </w:r>
    </w:p>
    <w:p w14:paraId="65A2E2FC">
      <w:pPr>
        <w:rPr>
          <w:rFonts w:hint="eastAsia"/>
        </w:rPr>
      </w:pPr>
    </w:p>
    <w:p w14:paraId="0D6CA828">
      <w:pPr>
        <w:rPr>
          <w:rFonts w:hint="eastAsia"/>
        </w:rPr>
      </w:pPr>
      <w:r>
        <w:rPr>
          <w:rFonts w:hint="eastAsia"/>
        </w:rPr>
        <w:t>It is not unusual for the apostle to attach to the name of God a descriptive periphrase, bringing into view some divine attribute or characteristic suited to the subject in hand.</w:t>
      </w:r>
    </w:p>
    <w:p w14:paraId="5DE2BE82">
      <w:pPr>
        <w:rPr>
          <w:rFonts w:hint="eastAsia"/>
        </w:rPr>
      </w:pPr>
      <w:r>
        <w:rPr>
          <w:rFonts w:hint="eastAsia"/>
        </w:rPr>
        <w:t>使徒在神的名字上附加一个描述性的迂回说法，以阐明与手头主题相符的某种神圣属性或特征，这并非不寻常。</w:t>
      </w:r>
    </w:p>
    <w:p w14:paraId="24E3A4DC">
      <w:pPr>
        <w:rPr>
          <w:rFonts w:hint="eastAsia"/>
        </w:rPr>
      </w:pPr>
    </w:p>
    <w:p w14:paraId="0A6CC2ED">
      <w:pPr>
        <w:rPr>
          <w:rFonts w:hint="eastAsia"/>
        </w:rPr>
      </w:pPr>
      <w:r>
        <w:rPr>
          <w:rFonts w:hint="eastAsia"/>
        </w:rPr>
        <w:t>So here, when speaking of God's promising to Abraham, a childless old man, a posterity as numerous as the stars of heaven, it was most appropriate to refer to the omnipotence of God, to whom nothing is impossible.</w:t>
      </w:r>
    </w:p>
    <w:p w14:paraId="32DF348B">
      <w:pPr>
        <w:rPr>
          <w:rFonts w:hint="eastAsia"/>
        </w:rPr>
      </w:pPr>
      <w:r>
        <w:rPr>
          <w:rFonts w:hint="eastAsia"/>
        </w:rPr>
        <w:t>因此，这里，当论到神应许亚伯拉罕，一个无子嗣的老人，后裔多如天上的星时，最恰当的是提及神的全能，对祂来说，没有不可能的事。</w:t>
      </w:r>
    </w:p>
    <w:p w14:paraId="1DB608AB">
      <w:pPr>
        <w:rPr>
          <w:rFonts w:hint="eastAsia"/>
        </w:rPr>
      </w:pPr>
    </w:p>
    <w:p w14:paraId="2AF9B8D8">
      <w:pPr>
        <w:rPr>
          <w:rFonts w:hint="eastAsia"/>
        </w:rPr>
      </w:pPr>
      <w:r>
        <w:rPr>
          <w:rFonts w:hint="eastAsia"/>
        </w:rPr>
        <w:t>Abraham believed, what to all human appearance never could happen, because God, who made the promise, is he who quickeneth the dead, and calleth those things which be not, as though they were.</w:t>
      </w:r>
    </w:p>
    <w:p w14:paraId="6AF750F8">
      <w:pPr>
        <w:rPr>
          <w:rFonts w:hint="eastAsia"/>
        </w:rPr>
      </w:pPr>
      <w:r>
        <w:rPr>
          <w:rFonts w:hint="eastAsia"/>
        </w:rPr>
        <w:t>亚伯拉罕相信了，从人的角度看似乎永远不可能发生的事，因为那作出应许的神，是那叫死人复活，称无有为有的神。</w:t>
      </w:r>
    </w:p>
    <w:p w14:paraId="50C97F1A">
      <w:pPr>
        <w:rPr>
          <w:rFonts w:hint="eastAsia"/>
        </w:rPr>
      </w:pPr>
    </w:p>
    <w:p w14:paraId="5C440759">
      <w:pPr>
        <w:rPr>
          <w:rFonts w:hint="eastAsia"/>
        </w:rPr>
      </w:pPr>
      <w:r>
        <w:rPr>
          <w:rFonts w:hint="eastAsia"/>
        </w:rPr>
        <w:t>To originate life is the prerogative of God.</w:t>
      </w:r>
    </w:p>
    <w:p w14:paraId="0DE2B3EE">
      <w:pPr>
        <w:rPr>
          <w:rFonts w:hint="eastAsia"/>
        </w:rPr>
      </w:pPr>
      <w:r>
        <w:rPr>
          <w:rFonts w:hint="eastAsia"/>
        </w:rPr>
        <w:t>创造生命是神的特权。</w:t>
      </w:r>
    </w:p>
    <w:p w14:paraId="494951FB">
      <w:pPr>
        <w:rPr>
          <w:rFonts w:hint="eastAsia"/>
        </w:rPr>
      </w:pPr>
    </w:p>
    <w:p w14:paraId="0936C039">
      <w:pPr>
        <w:rPr>
          <w:rFonts w:hint="eastAsia"/>
        </w:rPr>
      </w:pPr>
      <w:r>
        <w:rPr>
          <w:rFonts w:hint="eastAsia"/>
        </w:rPr>
        <w:t>It requires almighty power, and is therefore in Scripture specified as one of God's peculiar works; see Deut. 32:39, 1 Sam. 2:6, 2 Kings 5:7, Ps. 68:20.</w:t>
      </w:r>
    </w:p>
    <w:p w14:paraId="32F5AF1C">
      <w:pPr>
        <w:rPr>
          <w:rFonts w:hint="eastAsia"/>
        </w:rPr>
      </w:pPr>
      <w:r>
        <w:rPr>
          <w:rFonts w:hint="eastAsia"/>
        </w:rPr>
        <w:t>它需要全能的力量，因此在圣经中被指明为神独特的作为之一；见申命记32:39，撒母耳记上2:6，列王纪下5:7，诗篇68:20。</w:t>
      </w:r>
    </w:p>
    <w:p w14:paraId="64E23BC9">
      <w:pPr>
        <w:rPr>
          <w:rFonts w:hint="eastAsia"/>
        </w:rPr>
      </w:pPr>
    </w:p>
    <w:p w14:paraId="587FB135">
      <w:pPr>
        <w:rPr>
          <w:rFonts w:hint="eastAsia"/>
        </w:rPr>
      </w:pPr>
      <w:r>
        <w:rPr>
          <w:rFonts w:hint="eastAsia"/>
        </w:rPr>
        <w:t>The being who can call the dead to life, must be able to fulfil to one, although as good as dead, the promise of a numerous posterity.</w:t>
      </w:r>
    </w:p>
    <w:p w14:paraId="25AAE136">
      <w:pPr>
        <w:rPr>
          <w:rFonts w:hint="eastAsia"/>
        </w:rPr>
      </w:pPr>
      <w:r>
        <w:rPr>
          <w:rFonts w:hint="eastAsia"/>
        </w:rPr>
        <w:t>那能叫死人复活的存在，必定能向一个虽然如同已死的人，成就众多后裔的应许。</w:t>
      </w:r>
    </w:p>
    <w:p w14:paraId="376CEDDD">
      <w:pPr>
        <w:rPr>
          <w:rFonts w:hint="eastAsia"/>
        </w:rPr>
      </w:pPr>
    </w:p>
    <w:p w14:paraId="56C2E9F5">
      <w:pPr>
        <w:rPr>
          <w:rFonts w:hint="eastAsia"/>
        </w:rPr>
      </w:pPr>
      <w:r>
        <w:rPr>
          <w:rFonts w:hint="eastAsia"/>
        </w:rPr>
        <w:t>The other clause in this passage, (και καλὸ ῦντος τὰ μὴ ὄντα ὡς ὅντα,) and calling things that be not, as being, is more doubtful.</w:t>
      </w:r>
    </w:p>
    <w:p w14:paraId="186B6042">
      <w:pPr>
        <w:rPr>
          <w:rFonts w:hint="eastAsia"/>
        </w:rPr>
      </w:pPr>
      <w:r>
        <w:rPr>
          <w:rFonts w:hint="eastAsia"/>
        </w:rPr>
        <w:t>这段经文中的另一个子句，（καὶ καλοῦντος τὰ μὴ ὄντα ὡς ὄντα，kai kalountos ta mē onta hōs onta，并且称无有为有），则更具争议性。</w:t>
      </w:r>
    </w:p>
    <w:p w14:paraId="336C7092">
      <w:pPr>
        <w:rPr>
          <w:rFonts w:hint="eastAsia"/>
        </w:rPr>
      </w:pPr>
    </w:p>
    <w:p w14:paraId="6E28299E">
      <w:pPr>
        <w:rPr>
          <w:rFonts w:hint="eastAsia"/>
        </w:rPr>
      </w:pPr>
      <w:r>
        <w:rPr>
          <w:rFonts w:hint="eastAsia"/>
        </w:rPr>
        <w:t>There are three interpretations of these words, founded on three different senses of the word (καλεῖν) to call.</w:t>
      </w:r>
    </w:p>
    <w:p w14:paraId="1C259620">
      <w:pPr>
        <w:rPr>
          <w:rFonts w:hint="eastAsia"/>
        </w:rPr>
      </w:pPr>
      <w:r>
        <w:rPr>
          <w:rFonts w:hint="eastAsia"/>
        </w:rPr>
        <w:t>这些词有三种解释，基于“称呼”（καλεῖν，kalein）这个词的三种不同含义。</w:t>
      </w:r>
    </w:p>
    <w:p w14:paraId="25231364">
      <w:pPr>
        <w:rPr>
          <w:rFonts w:hint="eastAsia"/>
        </w:rPr>
      </w:pPr>
    </w:p>
    <w:p w14:paraId="34E9AEAA">
      <w:pPr>
        <w:rPr>
          <w:rFonts w:hint="eastAsia"/>
        </w:rPr>
      </w:pPr>
      <w:r>
        <w:rPr>
          <w:rFonts w:hint="eastAsia"/>
        </w:rPr>
        <w:t>1. To call, means to command, to control, to muster or dispose of.</w:t>
      </w:r>
    </w:p>
    <w:p w14:paraId="7190C064">
      <w:pPr>
        <w:rPr>
          <w:rFonts w:hint="eastAsia"/>
        </w:rPr>
      </w:pPr>
      <w:r>
        <w:rPr>
          <w:rFonts w:hint="eastAsia"/>
        </w:rPr>
        <w:t>1. 称呼，意指命令，控制，召集或处置。</w:t>
      </w:r>
    </w:p>
    <w:p w14:paraId="54B0DDB1">
      <w:pPr>
        <w:rPr>
          <w:rFonts w:hint="eastAsia"/>
        </w:rPr>
      </w:pPr>
    </w:p>
    <w:p w14:paraId="4130F138">
      <w:pPr>
        <w:rPr>
          <w:rFonts w:hint="eastAsia"/>
        </w:rPr>
      </w:pPr>
      <w:r>
        <w:rPr>
          <w:rFonts w:hint="eastAsia"/>
        </w:rPr>
        <w:t>Thus the psalmist says, "The mighty God, even the Lord hath spoken, and called the earth, from the rising of the sun unto the going down thereof."</w:t>
      </w:r>
    </w:p>
    <w:p w14:paraId="7D1A8872">
      <w:pPr>
        <w:rPr>
          <w:rFonts w:hint="eastAsia"/>
        </w:rPr>
      </w:pPr>
      <w:r>
        <w:rPr>
          <w:rFonts w:hint="eastAsia"/>
        </w:rPr>
        <w:t>因此诗人说：“大能者神耶和华，已经发言招呼天下，从日出之地到日落之处。”</w:t>
      </w:r>
    </w:p>
    <w:p w14:paraId="25AFB299">
      <w:pPr>
        <w:rPr>
          <w:rFonts w:hint="eastAsia"/>
        </w:rPr>
      </w:pPr>
    </w:p>
    <w:p w14:paraId="22E64B32">
      <w:pPr>
        <w:rPr>
          <w:rFonts w:hint="eastAsia"/>
        </w:rPr>
      </w:pPr>
      <w:r>
        <w:rPr>
          <w:rFonts w:hint="eastAsia"/>
        </w:rPr>
        <w:t>Isaiah, speaking of the stars, says, "Who … bring eth out their host by number: he calleth them all by name, by the greatness of his might," 40:26, also Ps. 147:4, Isa. 45:3, 48:13.</w:t>
      </w:r>
    </w:p>
    <w:p w14:paraId="0729789A">
      <w:pPr>
        <w:rPr>
          <w:rFonts w:hint="eastAsia"/>
        </w:rPr>
      </w:pPr>
      <w:r>
        <w:rPr>
          <w:rFonts w:hint="eastAsia"/>
        </w:rPr>
        <w:t>以赛亚论到星宿说：“谁……按数目领出它们的军队：祂凭祂的大能大力，一一称其名”（40:26），也见诗篇147:4，以赛亚书45:3, 48:13。</w:t>
      </w:r>
    </w:p>
    <w:p w14:paraId="6753A2C7">
      <w:pPr>
        <w:rPr>
          <w:rFonts w:hint="eastAsia"/>
        </w:rPr>
      </w:pPr>
    </w:p>
    <w:p w14:paraId="4CBA37BC">
      <w:pPr>
        <w:rPr>
          <w:rFonts w:hint="eastAsia"/>
        </w:rPr>
      </w:pPr>
      <w:r>
        <w:rPr>
          <w:rFonts w:hint="eastAsia"/>
        </w:rPr>
        <w:t>This gives a sense perfectly suited to the context.</w:t>
      </w:r>
    </w:p>
    <w:p w14:paraId="390867A7">
      <w:pPr>
        <w:rPr>
          <w:rFonts w:hint="eastAsia"/>
        </w:rPr>
      </w:pPr>
      <w:r>
        <w:rPr>
          <w:rFonts w:hint="eastAsia"/>
        </w:rPr>
        <w:t>这给出了一个完全适合上下文的意思。</w:t>
      </w:r>
    </w:p>
    <w:p w14:paraId="0604EED6">
      <w:pPr>
        <w:rPr>
          <w:rFonts w:hint="eastAsia"/>
        </w:rPr>
      </w:pPr>
    </w:p>
    <w:p w14:paraId="34976198">
      <w:pPr>
        <w:rPr>
          <w:rFonts w:hint="eastAsia"/>
        </w:rPr>
      </w:pPr>
      <w:r>
        <w:rPr>
          <w:rFonts w:hint="eastAsia"/>
        </w:rPr>
        <w:t>God is described as controlling with equal ease things which are not, and those which are.</w:t>
      </w:r>
    </w:p>
    <w:p w14:paraId="35081C0B">
      <w:pPr>
        <w:rPr>
          <w:rFonts w:hint="eastAsia"/>
        </w:rPr>
      </w:pPr>
      <w:r>
        <w:rPr>
          <w:rFonts w:hint="eastAsia"/>
        </w:rPr>
        <w:t>神被描绘成同样轻易地控制着不存在的事物和存在的事物。</w:t>
      </w:r>
    </w:p>
    <w:p w14:paraId="365C6048">
      <w:pPr>
        <w:rPr>
          <w:rFonts w:hint="eastAsia"/>
        </w:rPr>
      </w:pPr>
    </w:p>
    <w:p w14:paraId="5B5CDA59">
      <w:pPr>
        <w:rPr>
          <w:rFonts w:hint="eastAsia"/>
        </w:rPr>
      </w:pPr>
      <w:r>
        <w:rPr>
          <w:rFonts w:hint="eastAsia"/>
        </w:rPr>
        <w:t>The actual and the possible are equally subject to his command.</w:t>
      </w:r>
    </w:p>
    <w:p w14:paraId="53829844">
      <w:pPr>
        <w:rPr>
          <w:rFonts w:hint="eastAsia"/>
        </w:rPr>
      </w:pPr>
      <w:r>
        <w:rPr>
          <w:rFonts w:hint="eastAsia"/>
        </w:rPr>
        <w:t>实际的和可能的都同样服从祂的命令。</w:t>
      </w:r>
    </w:p>
    <w:p w14:paraId="6BFCA34A">
      <w:pPr>
        <w:rPr>
          <w:rFonts w:hint="eastAsia"/>
        </w:rPr>
      </w:pPr>
    </w:p>
    <w:p w14:paraId="3C83243D">
      <w:pPr>
        <w:rPr>
          <w:rFonts w:hint="eastAsia"/>
        </w:rPr>
      </w:pPr>
      <w:r>
        <w:rPr>
          <w:rFonts w:hint="eastAsia"/>
        </w:rPr>
        <w:t>All things are present to his view, and all are under his control.</w:t>
      </w:r>
    </w:p>
    <w:p w14:paraId="384D1790">
      <w:pPr>
        <w:rPr>
          <w:rFonts w:hint="eastAsia"/>
        </w:rPr>
      </w:pPr>
      <w:r>
        <w:rPr>
          <w:rFonts w:hint="eastAsia"/>
        </w:rPr>
        <w:t>万物都在祂的视野之内，并且都在祂的控制之下。</w:t>
      </w:r>
    </w:p>
    <w:p w14:paraId="6DCFF1AF">
      <w:pPr>
        <w:rPr>
          <w:rFonts w:hint="eastAsia"/>
        </w:rPr>
      </w:pPr>
    </w:p>
    <w:p w14:paraId="094A20D6">
      <w:pPr>
        <w:rPr>
          <w:rFonts w:hint="eastAsia"/>
        </w:rPr>
      </w:pPr>
      <w:r>
        <w:rPr>
          <w:rFonts w:hint="eastAsia"/>
        </w:rPr>
        <w:t>This interpretation also is suited to the peculiar form of expression, who calls (τὰ μὴ ὄντα ὡς ὄντα,) things not being, as being.</w:t>
      </w:r>
    </w:p>
    <w:p w14:paraId="3CB92D69">
      <w:pPr>
        <w:rPr>
          <w:rFonts w:hint="eastAsia"/>
        </w:rPr>
      </w:pPr>
      <w:r>
        <w:rPr>
          <w:rFonts w:hint="eastAsia"/>
        </w:rPr>
        <w:t>这种解释也适合这种独特的表达方式，祂称（τὰ μὴ ὄντα ὡς ὄντα，ta mē onta hōs onta）不存在的事物为存在的。</w:t>
      </w:r>
    </w:p>
    <w:p w14:paraId="10F755EC">
      <w:pPr>
        <w:rPr>
          <w:rFonts w:hint="eastAsia"/>
        </w:rPr>
      </w:pPr>
    </w:p>
    <w:p w14:paraId="5584DDCF">
      <w:pPr>
        <w:rPr>
          <w:rFonts w:hint="eastAsia"/>
        </w:rPr>
      </w:pPr>
      <w:r>
        <w:rPr>
          <w:rFonts w:hint="eastAsia"/>
        </w:rPr>
        <w:t>It gives ὡς its appropriate force.</w:t>
      </w:r>
    </w:p>
    <w:p w14:paraId="5EA0CFD5">
      <w:pPr>
        <w:rPr>
          <w:rFonts w:hint="eastAsia"/>
        </w:rPr>
      </w:pPr>
      <w:r>
        <w:rPr>
          <w:rFonts w:hint="eastAsia"/>
        </w:rPr>
        <w:t>它赋予 ὡς (hōs，如同，作为) 其恰当的力量。</w:t>
      </w:r>
    </w:p>
    <w:p w14:paraId="0383B62E">
      <w:pPr>
        <w:rPr>
          <w:rFonts w:hint="eastAsia"/>
        </w:rPr>
      </w:pPr>
    </w:p>
    <w:p w14:paraId="467F7FAC">
      <w:pPr>
        <w:rPr>
          <w:rFonts w:hint="eastAsia"/>
        </w:rPr>
      </w:pPr>
      <w:r>
        <w:rPr>
          <w:rFonts w:hint="eastAsia"/>
        </w:rPr>
        <w:t>2. To call, however, is often used to express the creating energy of God.</w:t>
      </w:r>
    </w:p>
    <w:p w14:paraId="13AB06CD">
      <w:pPr>
        <w:rPr>
          <w:rFonts w:hint="eastAsia"/>
        </w:rPr>
      </w:pPr>
      <w:r>
        <w:rPr>
          <w:rFonts w:hint="eastAsia"/>
        </w:rPr>
        <w:t>2. 然而，“称呼”常常用于表达神的创造大能。</w:t>
      </w:r>
    </w:p>
    <w:p w14:paraId="32E2CAB5">
      <w:pPr>
        <w:rPr>
          <w:rFonts w:hint="eastAsia"/>
        </w:rPr>
      </w:pPr>
    </w:p>
    <w:p w14:paraId="29AE3855">
      <w:pPr>
        <w:rPr>
          <w:rFonts w:hint="eastAsia"/>
        </w:rPr>
      </w:pPr>
      <w:r>
        <w:rPr>
          <w:rFonts w:hint="eastAsia"/>
        </w:rPr>
        <w:t>See Isa. 41:4, 48:13.</w:t>
      </w:r>
    </w:p>
    <w:p w14:paraId="03AE16C4">
      <w:pPr>
        <w:rPr>
          <w:rFonts w:hint="eastAsia"/>
        </w:rPr>
      </w:pPr>
      <w:r>
        <w:rPr>
          <w:rFonts w:hint="eastAsia"/>
        </w:rPr>
        <w:t>见以赛亚书41:4, 48:13。</w:t>
      </w:r>
    </w:p>
    <w:p w14:paraId="3BACC330">
      <w:pPr>
        <w:rPr>
          <w:rFonts w:hint="eastAsia"/>
        </w:rPr>
      </w:pPr>
    </w:p>
    <w:p w14:paraId="6015CC01">
      <w:pPr>
        <w:rPr>
          <w:rFonts w:hint="eastAsia"/>
        </w:rPr>
      </w:pPr>
      <w:r>
        <w:rPr>
          <w:rFonts w:hint="eastAsia"/>
        </w:rPr>
        <w:t>Compare Ps. 29:3–9.</w:t>
      </w:r>
    </w:p>
    <w:p w14:paraId="01E9D935">
      <w:pPr>
        <w:rPr>
          <w:rFonts w:hint="eastAsia"/>
        </w:rPr>
      </w:pPr>
      <w:r>
        <w:rPr>
          <w:rFonts w:hint="eastAsia"/>
        </w:rPr>
        <w:t>比较诗篇29:3-9。</w:t>
      </w:r>
    </w:p>
    <w:p w14:paraId="7B962A29">
      <w:pPr>
        <w:rPr>
          <w:rFonts w:hint="eastAsia"/>
        </w:rPr>
      </w:pPr>
    </w:p>
    <w:p w14:paraId="4730C670">
      <w:pPr>
        <w:rPr>
          <w:rFonts w:hint="eastAsia"/>
        </w:rPr>
      </w:pPr>
      <w:r>
        <w:rPr>
          <w:rFonts w:hint="eastAsia"/>
        </w:rPr>
        <w:t>Philo de Creat., τὰ μὴ ὄντα ἐκάλεσεν εἰς τὸ εἶναι.</w:t>
      </w:r>
    </w:p>
    <w:p w14:paraId="2D857536">
      <w:pPr>
        <w:rPr>
          <w:rFonts w:hint="eastAsia"/>
        </w:rPr>
      </w:pPr>
      <w:r>
        <w:rPr>
          <w:rFonts w:hint="eastAsia"/>
        </w:rPr>
        <w:t>斐洛（Philo）论创造（De Creat.），τὰ μὴ ὄντα ἐκάλεσεν εἰς τὸ εἶναι (ta mē onta ekalesen eis to einai，祂称不存在的为存在的)。</w:t>
      </w:r>
    </w:p>
    <w:p w14:paraId="344A9BF7">
      <w:pPr>
        <w:rPr>
          <w:rFonts w:hint="eastAsia"/>
        </w:rPr>
      </w:pPr>
    </w:p>
    <w:p w14:paraId="512F0E55">
      <w:pPr>
        <w:rPr>
          <w:rFonts w:hint="eastAsia"/>
        </w:rPr>
      </w:pPr>
      <w:r>
        <w:rPr>
          <w:rFonts w:hint="eastAsia"/>
        </w:rPr>
        <w:t>This also gives a good sense, as the omnipotence of God cannot be more forcibly expressed than by saying, 'He calls things not existing into existence.'</w:t>
      </w:r>
    </w:p>
    <w:p w14:paraId="00F3F475">
      <w:pPr>
        <w:rPr>
          <w:rFonts w:hint="eastAsia"/>
        </w:rPr>
      </w:pPr>
      <w:r>
        <w:rPr>
          <w:rFonts w:hint="eastAsia"/>
        </w:rPr>
        <w:t>这也给出了一个好的意思，因为神的无所不能，没有比说‘祂称不存在的事物为存在的’更能有力地表达了。</w:t>
      </w:r>
    </w:p>
    <w:p w14:paraId="6329A469">
      <w:pPr>
        <w:rPr>
          <w:rFonts w:hint="eastAsia"/>
        </w:rPr>
      </w:pPr>
    </w:p>
    <w:p w14:paraId="5A745328">
      <w:pPr>
        <w:rPr>
          <w:rFonts w:hint="eastAsia"/>
        </w:rPr>
      </w:pPr>
      <w:r>
        <w:rPr>
          <w:rFonts w:hint="eastAsia"/>
        </w:rPr>
        <w:t>But the difficulty is, that ὡς ὄντα is not equivalent with εἰς τὸ εἶναι, nor with ἐσόμενα, nor with εἰς τὸ εἶναι ὡς ὄντα, as Köllner and De Wette explain it.</w:t>
      </w:r>
    </w:p>
    <w:p w14:paraId="65B52A81">
      <w:pPr>
        <w:rPr>
          <w:rFonts w:hint="eastAsia"/>
        </w:rPr>
      </w:pPr>
      <w:r>
        <w:rPr>
          <w:rFonts w:hint="eastAsia"/>
        </w:rPr>
        <w:t>但是困难在于，ὡς ὄντα (hōs onta，如同存在的) 并不等同于 εἰς τὸ εἶναι (eis to einai，成为存在的)，也不等同于 ἐσόμενα (esomena，将要存在的)，也不等同于 εἰς τὸ εἶναι ὡς ὄντα (eis to einai hōs onta，成为如同存在的)，正如科尔纳（Köllner）和德韦特（De Wette）所解释的那样。</w:t>
      </w:r>
    </w:p>
    <w:p w14:paraId="69B8D8CB">
      <w:pPr>
        <w:rPr>
          <w:rFonts w:hint="eastAsia"/>
        </w:rPr>
      </w:pPr>
    </w:p>
    <w:p w14:paraId="7FEDBAE3">
      <w:pPr>
        <w:rPr>
          <w:rFonts w:hint="eastAsia"/>
        </w:rPr>
      </w:pPr>
      <w:r>
        <w:rPr>
          <w:rFonts w:hint="eastAsia"/>
        </w:rPr>
        <w:t>This indeed is not an impossible meaning, inasmuch as ὄντα, as Fritzsche says, may be the accusative of the effect, as in Philip. 3:21, "He shall change our vile body (σύμμορφον) like unto his glorious body," i.e. so as to be like; see also 1 Thess. 3:13.</w:t>
      </w:r>
    </w:p>
    <w:p w14:paraId="207B1968">
      <w:pPr>
        <w:rPr>
          <w:rFonts w:hint="eastAsia"/>
        </w:rPr>
      </w:pPr>
      <w:r>
        <w:rPr>
          <w:rFonts w:hint="eastAsia"/>
        </w:rPr>
        <w:t>这确实并非不可能的含义，因为正如弗里茨舍（Fritzsche）所说，ὄντα (onta，存在的) 可以是结果宾格，如腓立比书3:21，“祂要将我们这卑贱的身体改变形状，（σύμμορφον，symmorphon，同形的）和祂自己荣耀的身体相似”，即以致相似；也见帖撒罗尼迦前书3:13。</w:t>
      </w:r>
    </w:p>
    <w:p w14:paraId="2747F2D0">
      <w:pPr>
        <w:rPr>
          <w:rFonts w:hint="eastAsia"/>
        </w:rPr>
      </w:pPr>
    </w:p>
    <w:p w14:paraId="6E26D409">
      <w:pPr>
        <w:rPr>
          <w:rFonts w:hint="eastAsia"/>
        </w:rPr>
      </w:pPr>
      <w:r>
        <w:rPr>
          <w:rFonts w:hint="eastAsia"/>
        </w:rPr>
        <w:t>As, however, the former interpretation gives so good a sense, there is no need of resorting to these constrained explanations.</w:t>
      </w:r>
    </w:p>
    <w:p w14:paraId="0FE26347">
      <w:pPr>
        <w:rPr>
          <w:rFonts w:hint="eastAsia"/>
        </w:rPr>
      </w:pPr>
      <w:r>
        <w:rPr>
          <w:rFonts w:hint="eastAsia"/>
        </w:rPr>
        <w:t>然而，由于前一种解释给出了如此好的意思，就没有必要求助于这些牵强的解释了。</w:t>
      </w:r>
    </w:p>
    <w:p w14:paraId="1CF08889">
      <w:pPr>
        <w:rPr>
          <w:rFonts w:hint="eastAsia"/>
        </w:rPr>
      </w:pPr>
    </w:p>
    <w:p w14:paraId="106FF489">
      <w:pPr>
        <w:rPr>
          <w:rFonts w:hint="eastAsia"/>
        </w:rPr>
      </w:pPr>
      <w:r>
        <w:rPr>
          <w:rFonts w:hint="eastAsia"/>
        </w:rPr>
        <w:t>3. To call, is often used to express the effectual calling of men by the Holy Spirit.</w:t>
      </w:r>
    </w:p>
    <w:p w14:paraId="5FDE2DCE">
      <w:pPr>
        <w:rPr>
          <w:rFonts w:hint="eastAsia"/>
        </w:rPr>
      </w:pPr>
      <w:r>
        <w:rPr>
          <w:rFonts w:hint="eastAsia"/>
        </w:rPr>
        <w:t>3. “称呼”常常用于表达圣灵对人的有效呼召。</w:t>
      </w:r>
    </w:p>
    <w:p w14:paraId="6A504FD8">
      <w:pPr>
        <w:rPr>
          <w:rFonts w:hint="eastAsia"/>
        </w:rPr>
      </w:pPr>
    </w:p>
    <w:p w14:paraId="40219D0C">
      <w:pPr>
        <w:rPr>
          <w:rFonts w:hint="eastAsia"/>
        </w:rPr>
      </w:pPr>
      <w:r>
        <w:rPr>
          <w:rFonts w:hint="eastAsia"/>
        </w:rPr>
        <w:t>Hence some understand the apostle as here saying, 'God calls to be his children those who were not children.'</w:t>
      </w:r>
    </w:p>
    <w:p w14:paraId="4FC6B830">
      <w:pPr>
        <w:rPr>
          <w:rFonts w:hint="eastAsia"/>
        </w:rPr>
      </w:pPr>
      <w:r>
        <w:rPr>
          <w:rFonts w:hint="eastAsia"/>
        </w:rPr>
        <w:t>因此，有些人认为使徒在此说：‘神称那些并非儿女的人为祂的儿女。’</w:t>
      </w:r>
    </w:p>
    <w:p w14:paraId="51557921">
      <w:pPr>
        <w:rPr>
          <w:rFonts w:hint="eastAsia"/>
        </w:rPr>
      </w:pPr>
    </w:p>
    <w:p w14:paraId="78247E70">
      <w:pPr>
        <w:rPr>
          <w:rFonts w:hint="eastAsia"/>
        </w:rPr>
      </w:pPr>
      <w:r>
        <w:rPr>
          <w:rFonts w:hint="eastAsia"/>
        </w:rPr>
        <w:t>But this is entirely foreign to the context.</w:t>
      </w:r>
    </w:p>
    <w:p w14:paraId="1CD2D5F9">
      <w:pPr>
        <w:rPr>
          <w:rFonts w:hint="eastAsia"/>
        </w:rPr>
      </w:pPr>
      <w:r>
        <w:rPr>
          <w:rFonts w:hint="eastAsia"/>
        </w:rPr>
        <w:t>但这与上下文完全无关。</w:t>
      </w:r>
    </w:p>
    <w:p w14:paraId="48680A48">
      <w:pPr>
        <w:rPr>
          <w:rFonts w:hint="eastAsia"/>
        </w:rPr>
      </w:pPr>
    </w:p>
    <w:p w14:paraId="3189E82A">
      <w:pPr>
        <w:rPr>
          <w:rFonts w:hint="eastAsia"/>
        </w:rPr>
      </w:pPr>
      <w:r>
        <w:rPr>
          <w:rFonts w:hint="eastAsia"/>
        </w:rPr>
        <w:t>Paul is presenting the ground of Abraham's faith in God.</w:t>
      </w:r>
    </w:p>
    <w:p w14:paraId="1AEE0885">
      <w:pPr>
        <w:rPr>
          <w:rFonts w:hint="eastAsia"/>
        </w:rPr>
      </w:pPr>
      <w:r>
        <w:rPr>
          <w:rFonts w:hint="eastAsia"/>
        </w:rPr>
        <w:t>保罗正在陈述亚伯拉罕信神的根据。</w:t>
      </w:r>
    </w:p>
    <w:p w14:paraId="6E07995C">
      <w:pPr>
        <w:rPr>
          <w:rFonts w:hint="eastAsia"/>
        </w:rPr>
      </w:pPr>
    </w:p>
    <w:p w14:paraId="2AE04369">
      <w:pPr>
        <w:rPr>
          <w:rFonts w:hint="eastAsia"/>
        </w:rPr>
      </w:pPr>
      <w:r>
        <w:rPr>
          <w:rFonts w:hint="eastAsia"/>
        </w:rPr>
        <w:t>He believed, because God was able to accomplish all things.</w:t>
      </w:r>
    </w:p>
    <w:p w14:paraId="3A2FB2AB">
      <w:pPr>
        <w:rPr>
          <w:rFonts w:hint="eastAsia"/>
        </w:rPr>
      </w:pPr>
      <w:r>
        <w:rPr>
          <w:rFonts w:hint="eastAsia"/>
        </w:rPr>
        <w:t>祂相信，因为神能成就万事。</w:t>
      </w:r>
    </w:p>
    <w:p w14:paraId="30463B2C">
      <w:pPr>
        <w:rPr>
          <w:rFonts w:hint="eastAsia"/>
        </w:rPr>
      </w:pPr>
    </w:p>
    <w:p w14:paraId="464ABCC6">
      <w:pPr>
        <w:rPr>
          <w:rFonts w:hint="eastAsia"/>
        </w:rPr>
      </w:pPr>
      <w:r>
        <w:rPr>
          <w:rFonts w:hint="eastAsia"/>
        </w:rPr>
        <w:t>Everything is obedient to his voice.</w:t>
      </w:r>
    </w:p>
    <w:p w14:paraId="16077476">
      <w:pPr>
        <w:rPr>
          <w:rFonts w:hint="eastAsia"/>
        </w:rPr>
      </w:pPr>
      <w:r>
        <w:rPr>
          <w:rFonts w:hint="eastAsia"/>
        </w:rPr>
        <w:t>万物都顺服祂的声音。</w:t>
      </w:r>
    </w:p>
    <w:p w14:paraId="0EB9413E">
      <w:pPr>
        <w:rPr>
          <w:rFonts w:hint="eastAsia"/>
        </w:rPr>
      </w:pPr>
    </w:p>
    <w:p w14:paraId="2A45C3DA">
      <w:pPr>
        <w:rPr>
          <w:rFonts w:hint="eastAsia"/>
        </w:rPr>
      </w:pPr>
      <w:r>
        <w:rPr>
          <w:rFonts w:hint="eastAsia"/>
        </w:rPr>
        <w:t>DOCTRINE</w:t>
      </w:r>
    </w:p>
    <w:p w14:paraId="5D1D91EF">
      <w:pPr>
        <w:rPr>
          <w:rFonts w:hint="eastAsia"/>
        </w:rPr>
      </w:pPr>
      <w:r>
        <w:rPr>
          <w:rFonts w:hint="eastAsia"/>
        </w:rPr>
        <w:t>教义</w:t>
      </w:r>
    </w:p>
    <w:p w14:paraId="232B1D4D">
      <w:pPr>
        <w:rPr>
          <w:rFonts w:hint="eastAsia"/>
        </w:rPr>
      </w:pPr>
    </w:p>
    <w:p w14:paraId="1981DFEF">
      <w:pPr>
        <w:rPr>
          <w:rFonts w:hint="eastAsia"/>
        </w:rPr>
      </w:pPr>
      <w:r>
        <w:rPr>
          <w:rFonts w:hint="eastAsia"/>
        </w:rPr>
        <w:t>1.If the greatest and best men of the old dispensation had to renounce entirely dependence upon their works, and to accept of the favour of God as a gratuity, justification by works must, for all men, be impossible, vs. 2, 3.</w:t>
      </w:r>
    </w:p>
    <w:p w14:paraId="0EE312D9">
      <w:pPr>
        <w:rPr>
          <w:rFonts w:hint="eastAsia"/>
        </w:rPr>
      </w:pPr>
      <w:r>
        <w:rPr>
          <w:rFonts w:hint="eastAsia"/>
        </w:rPr>
        <w:t>1. 如果旧约时代最伟大和最优秀的人都必须完全放弃对他们行为的依赖，并接受神的恩宠作为赏赐，那么因行为称义对所有的人来说都必定是不可能的，第2、3节。</w:t>
      </w:r>
    </w:p>
    <w:p w14:paraId="0C8F3D05">
      <w:pPr>
        <w:rPr>
          <w:rFonts w:hint="eastAsia"/>
        </w:rPr>
      </w:pPr>
    </w:p>
    <w:p w14:paraId="5B5B0288">
      <w:pPr>
        <w:rPr>
          <w:rFonts w:hint="eastAsia"/>
        </w:rPr>
      </w:pPr>
      <w:r>
        <w:rPr>
          <w:rFonts w:hint="eastAsia"/>
        </w:rPr>
        <w:t>2.No man can glory, that is, complacently rejoice in his own goodness in the sight of God. And this every man of an enlightened conscience feels. The doctrine of justification by works, therefore, is inconsistent with the inward testimony of conscience, and can never give true peace of mind, ver. 2.</w:t>
      </w:r>
    </w:p>
    <w:p w14:paraId="6E80E957">
      <w:pPr>
        <w:rPr>
          <w:rFonts w:hint="eastAsia"/>
        </w:rPr>
      </w:pPr>
      <w:r>
        <w:rPr>
          <w:rFonts w:hint="eastAsia"/>
        </w:rPr>
        <w:t>2. 没有人能在神面前夸口，也就是说，自满地喜悦自己的良善。每一个有开明良心的人都感受到这一点。因此，因行为称义的教义与良心的内在见证不符，并且永远无法带来真正的心灵平安，第2节。</w:t>
      </w:r>
    </w:p>
    <w:p w14:paraId="56E10E10">
      <w:pPr>
        <w:rPr>
          <w:rFonts w:hint="eastAsia"/>
        </w:rPr>
      </w:pPr>
    </w:p>
    <w:p w14:paraId="1EDE410C">
      <w:pPr>
        <w:rPr>
          <w:rFonts w:hint="eastAsia"/>
        </w:rPr>
      </w:pPr>
      <w:r>
        <w:rPr>
          <w:rFonts w:hint="eastAsia"/>
        </w:rPr>
        <w:t>3.The two methods of justification cannot be united. They are asinconsistent as wages and a free gift. If of works, it is not of grace; and if of grace, it is not of works, vs. 4, 5.</w:t>
      </w:r>
    </w:p>
    <w:p w14:paraId="45E316A9">
      <w:pPr>
        <w:rPr>
          <w:rFonts w:hint="eastAsia"/>
        </w:rPr>
      </w:pPr>
      <w:r>
        <w:rPr>
          <w:rFonts w:hint="eastAsia"/>
        </w:rPr>
        <w:t>3. 两种称义的方法不能结合。它们如同工价和白白的恩赐一样不相容。若是因行为，就不是因恩典；若是因恩典，就不是因行为，第4、5节。</w:t>
      </w:r>
    </w:p>
    <w:p w14:paraId="0BD6A211">
      <w:pPr>
        <w:rPr>
          <w:rFonts w:hint="eastAsia"/>
        </w:rPr>
      </w:pPr>
    </w:p>
    <w:p w14:paraId="1DA25758">
      <w:pPr>
        <w:rPr>
          <w:rFonts w:hint="eastAsia"/>
        </w:rPr>
      </w:pPr>
      <w:r>
        <w:rPr>
          <w:rFonts w:hint="eastAsia"/>
        </w:rPr>
        <w:t>4.As God justifies the ungodly, it cannot be on the ground of theirown merit, but must be by the imputation of a righteousness which does not personally belong to them, and which they received by faith, vs. 5, 6, 11.</w:t>
      </w:r>
    </w:p>
    <w:p w14:paraId="34AAC6F9">
      <w:pPr>
        <w:rPr>
          <w:rFonts w:hint="eastAsia"/>
        </w:rPr>
      </w:pPr>
      <w:r>
        <w:rPr>
          <w:rFonts w:hint="eastAsia"/>
        </w:rPr>
        <w:t>4. 由于神称不虔敬的人为义，这不可能是根据他们自己的功绩，而必定是借着归算一种并非他们个人拥有的、并且他们是因信领受的义，第5、6、11节。</w:t>
      </w:r>
    </w:p>
    <w:p w14:paraId="4EB5EC38">
      <w:pPr>
        <w:rPr>
          <w:rFonts w:hint="eastAsia"/>
        </w:rPr>
      </w:pPr>
    </w:p>
    <w:p w14:paraId="14F8AE17">
      <w:pPr>
        <w:rPr>
          <w:rFonts w:hint="eastAsia"/>
        </w:rPr>
      </w:pPr>
      <w:r>
        <w:rPr>
          <w:rFonts w:hint="eastAsia"/>
        </w:rPr>
        <w:t>5.The blessings of the gospel, and the method of justification whichit proposes, are suited to all men; and are not to be confined by sectarian limits, or bound down to ceremonial observances, vs. 9–11.</w:t>
      </w:r>
    </w:p>
    <w:p w14:paraId="7552C53C">
      <w:pPr>
        <w:rPr>
          <w:rFonts w:hint="eastAsia"/>
        </w:rPr>
      </w:pPr>
      <w:r>
        <w:rPr>
          <w:rFonts w:hint="eastAsia"/>
        </w:rPr>
        <w:t>5. 福音的祝福以及它所提出的称义方法，适合所有的人；并且不应受到宗派界限的限制，或受制于礼仪的遵守，第9-11节。</w:t>
      </w:r>
    </w:p>
    <w:p w14:paraId="6E10931A">
      <w:pPr>
        <w:rPr>
          <w:rFonts w:hint="eastAsia"/>
        </w:rPr>
      </w:pPr>
    </w:p>
    <w:p w14:paraId="03B198F6">
      <w:pPr>
        <w:rPr>
          <w:rFonts w:hint="eastAsia"/>
        </w:rPr>
      </w:pPr>
      <w:r>
        <w:rPr>
          <w:rFonts w:hint="eastAsia"/>
        </w:rPr>
        <w:t>6.The sacraments and ceremonies of the Church, although in thehighest degree useful when viewed in their proper light, become ruinous when perverted into grounds of confidence. What answers well as a sign, is a miserable substitute for the thing signified. Circumcision will not serve for righteousness, nor baptism for regeneration, ver. 10.</w:t>
      </w:r>
    </w:p>
    <w:p w14:paraId="000294BB">
      <w:pPr>
        <w:rPr>
          <w:rFonts w:hint="eastAsia"/>
        </w:rPr>
      </w:pPr>
      <w:r>
        <w:rPr>
          <w:rFonts w:hint="eastAsia"/>
        </w:rPr>
        <w:t>6. 教会的圣礼和仪式，虽然在恰当的光照下看待时极其有用，但当被歪曲为信心的基础时，就会变得具有破坏性。作为记号运作良好的东西，却是所象征之物的可悲替代品。割礼不能代替义，洗礼也不能代替重生，第10节。</w:t>
      </w:r>
    </w:p>
    <w:p w14:paraId="0CE5871D">
      <w:pPr>
        <w:rPr>
          <w:rFonts w:hint="eastAsia"/>
        </w:rPr>
      </w:pPr>
    </w:p>
    <w:p w14:paraId="39097F10">
      <w:pPr>
        <w:rPr>
          <w:rFonts w:hint="eastAsia"/>
        </w:rPr>
      </w:pPr>
      <w:r>
        <w:rPr>
          <w:rFonts w:hint="eastAsia"/>
        </w:rPr>
        <w:t>7.As Abraham is the father of all believers, all believers are brethren.</w:t>
      </w:r>
    </w:p>
    <w:p w14:paraId="102FB12E">
      <w:pPr>
        <w:rPr>
          <w:rFonts w:hint="eastAsia"/>
        </w:rPr>
      </w:pPr>
      <w:r>
        <w:rPr>
          <w:rFonts w:hint="eastAsia"/>
        </w:rPr>
        <w:t>7. 由于亚伯拉罕是所有信徒的父，所有信徒都是弟兄。</w:t>
      </w:r>
    </w:p>
    <w:p w14:paraId="1C754C6D">
      <w:pPr>
        <w:rPr>
          <w:rFonts w:hint="eastAsia"/>
        </w:rPr>
      </w:pPr>
    </w:p>
    <w:p w14:paraId="100366D7">
      <w:pPr>
        <w:rPr>
          <w:rFonts w:hint="eastAsia"/>
        </w:rPr>
      </w:pPr>
      <w:r>
        <w:rPr>
          <w:rFonts w:hint="eastAsia"/>
        </w:rPr>
        <w:t>There is neither Jew nor Gentile, bond nor free, among them as Christians, vs. 11, 12.</w:t>
      </w:r>
    </w:p>
    <w:p w14:paraId="6990D7C8">
      <w:pPr>
        <w:rPr>
          <w:rFonts w:hint="eastAsia"/>
        </w:rPr>
      </w:pPr>
      <w:r>
        <w:rPr>
          <w:rFonts w:hint="eastAsia"/>
        </w:rPr>
        <w:t>在他们作为基督徒中间，既没有犹太人，也没有外邦人，既没有为奴的，也没有自主的，第11、12节。</w:t>
      </w:r>
    </w:p>
    <w:p w14:paraId="3BE8A2D5">
      <w:pPr>
        <w:rPr>
          <w:rFonts w:hint="eastAsia"/>
        </w:rPr>
      </w:pPr>
    </w:p>
    <w:p w14:paraId="5D26F484">
      <w:pPr>
        <w:rPr>
          <w:rFonts w:hint="eastAsia"/>
        </w:rPr>
      </w:pPr>
      <w:r>
        <w:rPr>
          <w:rFonts w:hint="eastAsia"/>
        </w:rPr>
        <w:t>8.The seed of Abraham, or true believers, with Jesus Christ theirhead, are the heirs of the world. To them it will ultimately belong; even the uttermost parts of the earth shall be their possession, ver. 13.</w:t>
      </w:r>
    </w:p>
    <w:p w14:paraId="1AA68395">
      <w:pPr>
        <w:rPr>
          <w:rFonts w:hint="eastAsia"/>
        </w:rPr>
      </w:pPr>
      <w:r>
        <w:rPr>
          <w:rFonts w:hint="eastAsia"/>
        </w:rPr>
        <w:t>8. 亚伯拉罕的后裔，或真正的信徒，以耶稣基督为他们的元首，是世界的后嗣。世界最终将属于他们；甚至地极也将成为他们的产业，第13节。</w:t>
      </w:r>
    </w:p>
    <w:p w14:paraId="17536C8A">
      <w:pPr>
        <w:rPr>
          <w:rFonts w:hint="eastAsia"/>
        </w:rPr>
      </w:pPr>
    </w:p>
    <w:p w14:paraId="5086A9B6">
      <w:pPr>
        <w:rPr>
          <w:rFonts w:hint="eastAsia"/>
        </w:rPr>
      </w:pPr>
      <w:r>
        <w:rPr>
          <w:rFonts w:hint="eastAsia"/>
        </w:rPr>
        <w:t>9.To speak of justification by obedience to a law which we have broken, is a solecism. That which condemns cannot justify, ver. 15.</w:t>
      </w:r>
    </w:p>
    <w:p w14:paraId="0CCF3DB6">
      <w:pPr>
        <w:rPr>
          <w:rFonts w:hint="eastAsia"/>
        </w:rPr>
      </w:pPr>
      <w:r>
        <w:rPr>
          <w:rFonts w:hint="eastAsia"/>
        </w:rPr>
        <w:t>9. 谈论因顺服我们已违背的律法而称义，是一种语病。那定罪的不能称义，第15节。</w:t>
      </w:r>
    </w:p>
    <w:p w14:paraId="2DC3AFBC">
      <w:pPr>
        <w:rPr>
          <w:rFonts w:hint="eastAsia"/>
        </w:rPr>
      </w:pPr>
    </w:p>
    <w:p w14:paraId="5E027E15">
      <w:pPr>
        <w:rPr>
          <w:rFonts w:hint="eastAsia"/>
        </w:rPr>
      </w:pPr>
      <w:r>
        <w:rPr>
          <w:rFonts w:hint="eastAsia"/>
        </w:rPr>
        <w:t>10.Nothing is sure for sinners that is not gratuitous. A promise suspended on obedience, they could never render sure. One entirely gratuitous needs only to be accepted to become ours, ver. 16.</w:t>
      </w:r>
    </w:p>
    <w:p w14:paraId="6B6C60CF">
      <w:pPr>
        <w:rPr>
          <w:rFonts w:hint="eastAsia"/>
        </w:rPr>
      </w:pPr>
      <w:r>
        <w:rPr>
          <w:rFonts w:hint="eastAsia"/>
        </w:rPr>
        <w:t>10. 对于罪人来说，凡非白白赐予的，都不确定。一个悬于顺服之上的应许，他们永远无法使其确定。一个完全白白赐予的应许，只需接受便成为我们的，第16节。</w:t>
      </w:r>
    </w:p>
    <w:p w14:paraId="6A46FD63">
      <w:pPr>
        <w:rPr>
          <w:rFonts w:hint="eastAsia"/>
        </w:rPr>
      </w:pPr>
    </w:p>
    <w:p w14:paraId="42E7F2AD">
      <w:pPr>
        <w:rPr>
          <w:rFonts w:hint="eastAsia"/>
        </w:rPr>
      </w:pPr>
      <w:r>
        <w:rPr>
          <w:rFonts w:hint="eastAsia"/>
        </w:rPr>
        <w:t>11.It is the entire freeness of the gospel, and its requiring faith as thecondition of acceptance, which renders it suited to all ages and nations, ver. 16.</w:t>
      </w:r>
    </w:p>
    <w:p w14:paraId="362AA71D">
      <w:pPr>
        <w:rPr>
          <w:rFonts w:hint="eastAsia"/>
        </w:rPr>
      </w:pPr>
      <w:r>
        <w:rPr>
          <w:rFonts w:hint="eastAsia"/>
        </w:rPr>
        <w:t>11. 正是福音的完全白白赐予，以及它要求信心作为蒙悦纳的条件，才使其适合所有时代和国家，第16节。</w:t>
      </w:r>
    </w:p>
    <w:p w14:paraId="70696407">
      <w:pPr>
        <w:rPr>
          <w:rFonts w:hint="eastAsia"/>
        </w:rPr>
      </w:pPr>
    </w:p>
    <w:p w14:paraId="725A0826">
      <w:pPr>
        <w:rPr>
          <w:rFonts w:hint="eastAsia"/>
        </w:rPr>
      </w:pPr>
      <w:r>
        <w:rPr>
          <w:rFonts w:hint="eastAsia"/>
        </w:rPr>
        <w:t>12.The proper object of faith is the divine promise; or God considered as able and determined to accomplish his word, ver. 17.</w:t>
      </w:r>
    </w:p>
    <w:p w14:paraId="3E0E94E2">
      <w:pPr>
        <w:rPr>
          <w:rFonts w:hint="eastAsia"/>
        </w:rPr>
      </w:pPr>
      <w:r>
        <w:rPr>
          <w:rFonts w:hint="eastAsia"/>
        </w:rPr>
        <w:t>12. 信心的恰当对象是神的应许；或者说是被视为有能力并决心成就祂话语的神，第17节。</w:t>
      </w:r>
    </w:p>
    <w:p w14:paraId="641AA0B5">
      <w:pPr>
        <w:rPr>
          <w:rFonts w:hint="eastAsia"/>
        </w:rPr>
      </w:pPr>
    </w:p>
    <w:p w14:paraId="53D8A920">
      <w:pPr>
        <w:rPr>
          <w:rFonts w:hint="eastAsia"/>
        </w:rPr>
      </w:pPr>
      <w:r>
        <w:rPr>
          <w:rFonts w:hint="eastAsia"/>
        </w:rPr>
        <w:t>REMARKS</w:t>
      </w:r>
    </w:p>
    <w:p w14:paraId="33FFAE0D">
      <w:pPr>
        <w:rPr>
          <w:rFonts w:hint="eastAsia"/>
        </w:rPr>
      </w:pPr>
      <w:r>
        <w:rPr>
          <w:rFonts w:hint="eastAsia"/>
        </w:rPr>
        <w:t>评论</w:t>
      </w:r>
    </w:p>
    <w:p w14:paraId="0DE4373F">
      <w:pPr>
        <w:rPr>
          <w:rFonts w:hint="eastAsia"/>
        </w:rPr>
      </w:pPr>
    </w:p>
    <w:p w14:paraId="18ADDF63">
      <w:pPr>
        <w:rPr>
          <w:rFonts w:hint="eastAsia"/>
        </w:rPr>
      </w:pPr>
      <w:r>
        <w:rPr>
          <w:rFonts w:hint="eastAsia"/>
        </w:rPr>
        <w:t>1.The renunciation of a legal self-righteous spirit is the first requisition of the gospel. This must be done, or the gospel cannot be accepted. 'He who works,' i.e. who trusts in his works, refuses to be saved by grace, vs. 1–5.</w:t>
      </w:r>
    </w:p>
    <w:p w14:paraId="1E0ADBF8">
      <w:pPr>
        <w:rPr>
          <w:rFonts w:hint="eastAsia"/>
        </w:rPr>
      </w:pPr>
      <w:r>
        <w:rPr>
          <w:rFonts w:hint="eastAsia"/>
        </w:rPr>
        <w:t>1. 放弃律法上的自义精神是福音的首要要求。这必须做到，否则福音就不能被接受。‘作工的’，即信靠自己行为的人，拒绝因恩典得救，第1-5节。</w:t>
      </w:r>
    </w:p>
    <w:p w14:paraId="3AAD5E92">
      <w:pPr>
        <w:rPr>
          <w:rFonts w:hint="eastAsia"/>
        </w:rPr>
      </w:pPr>
    </w:p>
    <w:p w14:paraId="2C5383AA">
      <w:pPr>
        <w:rPr>
          <w:rFonts w:hint="eastAsia"/>
        </w:rPr>
      </w:pPr>
      <w:r>
        <w:rPr>
          <w:rFonts w:hint="eastAsia"/>
        </w:rPr>
        <w:t>2.The more intimately we are acquainted with our own hearts andwith the character of God, the more ready shall we be to renounce our own righteousness, and to trust in his mercy, vs. 2, 3.</w:t>
      </w:r>
    </w:p>
    <w:p w14:paraId="52338D17">
      <w:pPr>
        <w:rPr>
          <w:rFonts w:hint="eastAsia"/>
        </w:rPr>
      </w:pPr>
      <w:r>
        <w:rPr>
          <w:rFonts w:hint="eastAsia"/>
        </w:rPr>
        <w:t>2. 我们越深入地认识自己的内心和神的品格，我们就越乐于放弃自己的义，并信靠祂的怜悯，第2、3节。</w:t>
      </w:r>
    </w:p>
    <w:p w14:paraId="273F7FA8">
      <w:pPr>
        <w:rPr>
          <w:rFonts w:hint="eastAsia"/>
        </w:rPr>
      </w:pPr>
    </w:p>
    <w:p w14:paraId="2963F396">
      <w:pPr>
        <w:rPr>
          <w:rFonts w:hint="eastAsia"/>
        </w:rPr>
      </w:pPr>
      <w:r>
        <w:rPr>
          <w:rFonts w:hint="eastAsia"/>
        </w:rPr>
        <w:t>3.Those only are truly happy and secure, who, under a sense of illdesert and helplessness, cast themselves upon the grace and promise of God, vs. 7, 8.</w:t>
      </w:r>
    </w:p>
    <w:p w14:paraId="0A07B722">
      <w:pPr>
        <w:rPr>
          <w:rFonts w:hint="eastAsia"/>
        </w:rPr>
      </w:pPr>
      <w:r>
        <w:rPr>
          <w:rFonts w:hint="eastAsia"/>
        </w:rPr>
        <w:t>3. 唯有那些在不配和无助感之下，将自己投靠在神的恩典和应许之上的人，才是真正幸福和稳固的，第7、8节。</w:t>
      </w:r>
    </w:p>
    <w:p w14:paraId="11D33B25">
      <w:pPr>
        <w:rPr>
          <w:rFonts w:hint="eastAsia"/>
        </w:rPr>
      </w:pPr>
    </w:p>
    <w:p w14:paraId="063EE568">
      <w:pPr>
        <w:rPr>
          <w:rFonts w:hint="eastAsia"/>
        </w:rPr>
      </w:pPr>
      <w:r>
        <w:rPr>
          <w:rFonts w:hint="eastAsia"/>
        </w:rPr>
        <w:t>4.Nothing is more natural, and nothing has occurred more extensively in the Christian Church, than the perversion of the means of grace into grounds of dependence. Thus it was with circumcision, and thus it is with baptism and the Lord's supper; thus too with prayer, fasting, &amp;c. This is the rock on which millions have been shipwrecked, vs. 9–12.</w:t>
      </w:r>
    </w:p>
    <w:p w14:paraId="0C957173">
      <w:pPr>
        <w:rPr>
          <w:rFonts w:hint="eastAsia"/>
        </w:rPr>
      </w:pPr>
      <w:r>
        <w:rPr>
          <w:rFonts w:hint="eastAsia"/>
        </w:rPr>
        <w:t>4. 没有什么比将恩典的手段歪曲为依赖的基础更自然的了，也没有什么比这在基督教会中发生得更广泛的了。割礼如此，洗礼和主的晚餐也是如此；祷告、禁食等等也是如此。这是数以百万计的人触礁的磐石，第9-12节。</w:t>
      </w:r>
    </w:p>
    <w:p w14:paraId="4FA379F3">
      <w:pPr>
        <w:rPr>
          <w:rFonts w:hint="eastAsia"/>
        </w:rPr>
      </w:pPr>
    </w:p>
    <w:p w14:paraId="64455708">
      <w:pPr>
        <w:rPr>
          <w:rFonts w:hint="eastAsia"/>
        </w:rPr>
      </w:pPr>
      <w:r>
        <w:rPr>
          <w:rFonts w:hint="eastAsia"/>
        </w:rPr>
        <w:t>5.There is no hope for those who, forsaking the grace of God, takerefuge in a law which worketh wrath, ver. 15.</w:t>
      </w:r>
    </w:p>
    <w:p w14:paraId="66DA7AC3">
      <w:pPr>
        <w:rPr>
          <w:rFonts w:hint="eastAsia"/>
        </w:rPr>
      </w:pPr>
      <w:r>
        <w:rPr>
          <w:rFonts w:hint="eastAsia"/>
        </w:rPr>
        <w:t>5. 对于那些离弃神的恩典，在惹动忿怒的律法中寻求庇护的人，没有盼望，第15节。</w:t>
      </w:r>
    </w:p>
    <w:p w14:paraId="53A7FDB0">
      <w:pPr>
        <w:rPr>
          <w:rFonts w:hint="eastAsia"/>
        </w:rPr>
      </w:pPr>
    </w:p>
    <w:p w14:paraId="6CB1EC70">
      <w:pPr>
        <w:rPr>
          <w:rFonts w:hint="eastAsia"/>
        </w:rPr>
      </w:pPr>
      <w:r>
        <w:rPr>
          <w:rFonts w:hint="eastAsia"/>
        </w:rPr>
        <w:t>6.All things are ours if we are Christ's; heirs of the life that now is,and of that which is to come, ver. 13.</w:t>
      </w:r>
    </w:p>
    <w:p w14:paraId="7489A234">
      <w:pPr>
        <w:rPr>
          <w:rFonts w:hint="eastAsia"/>
        </w:rPr>
      </w:pPr>
      <w:r>
        <w:rPr>
          <w:rFonts w:hint="eastAsia"/>
        </w:rPr>
        <w:t>6. 如果我们是属基督的，万有都是我们的；是今生和来生的后嗣，第13节。</w:t>
      </w:r>
    </w:p>
    <w:p w14:paraId="0DB6C2B2">
      <w:pPr>
        <w:rPr>
          <w:rFonts w:hint="eastAsia"/>
        </w:rPr>
      </w:pPr>
    </w:p>
    <w:p w14:paraId="7229FC4E">
      <w:pPr>
        <w:rPr>
          <w:rFonts w:hint="eastAsia"/>
        </w:rPr>
      </w:pPr>
      <w:r>
        <w:rPr>
          <w:rFonts w:hint="eastAsia"/>
        </w:rPr>
        <w:t>7.As the God in whom believers trust is he to whom all things areknown, and all things are subject, they should be strong in faith, giving glory to God, ver. 17.</w:t>
      </w:r>
    </w:p>
    <w:p w14:paraId="5B9CA025">
      <w:pPr>
        <w:rPr>
          <w:rFonts w:hint="eastAsia"/>
        </w:rPr>
      </w:pPr>
      <w:r>
        <w:rPr>
          <w:rFonts w:hint="eastAsia"/>
        </w:rPr>
        <w:t>7. 由于信徒所信靠的神是万事都为祂所知、万物都服从祂的那一位，他们应当信心坚固，将荣耀归给神，第17节。</w:t>
      </w:r>
    </w:p>
    <w:p w14:paraId="44D17BCE">
      <w:pPr>
        <w:rPr>
          <w:rFonts w:hint="eastAsia"/>
        </w:rPr>
      </w:pPr>
    </w:p>
    <w:p w14:paraId="75030F07">
      <w:pPr>
        <w:pStyle w:val="3"/>
        <w:rPr>
          <w:rFonts w:hint="eastAsia"/>
        </w:rPr>
      </w:pPr>
      <w:r>
        <w:rPr>
          <w:rFonts w:hint="eastAsia"/>
        </w:rPr>
        <w:t>ROMANS 4:18–25</w:t>
      </w:r>
    </w:p>
    <w:p w14:paraId="288F8230">
      <w:pPr>
        <w:pStyle w:val="3"/>
        <w:rPr>
          <w:rFonts w:hint="eastAsia"/>
        </w:rPr>
      </w:pPr>
      <w:r>
        <w:rPr>
          <w:rFonts w:hint="eastAsia"/>
        </w:rPr>
        <w:t>罗马书 4:18–25</w:t>
      </w:r>
    </w:p>
    <w:p w14:paraId="5CD79860">
      <w:pPr>
        <w:rPr>
          <w:rFonts w:hint="eastAsia"/>
        </w:rPr>
      </w:pPr>
    </w:p>
    <w:p w14:paraId="30B6C4A1">
      <w:pPr>
        <w:rPr>
          <w:rFonts w:hint="eastAsia"/>
        </w:rPr>
      </w:pPr>
      <w:r>
        <w:rPr>
          <w:rFonts w:hint="eastAsia"/>
        </w:rPr>
        <w:t>ANALYSIS</w:t>
      </w:r>
    </w:p>
    <w:p w14:paraId="1D1ED6C3">
      <w:pPr>
        <w:rPr>
          <w:rFonts w:hint="eastAsia"/>
        </w:rPr>
      </w:pPr>
      <w:r>
        <w:rPr>
          <w:rFonts w:hint="eastAsia"/>
        </w:rPr>
        <w:t>分析</w:t>
      </w:r>
    </w:p>
    <w:p w14:paraId="0E383ADA">
      <w:pPr>
        <w:rPr>
          <w:rFonts w:hint="eastAsia"/>
        </w:rPr>
      </w:pPr>
    </w:p>
    <w:p w14:paraId="380161F8">
      <w:pPr>
        <w:rPr>
          <w:rFonts w:hint="eastAsia"/>
        </w:rPr>
      </w:pPr>
      <w:r>
        <w:rPr>
          <w:rFonts w:hint="eastAsia"/>
        </w:rPr>
        <w:t>THE object of this section is the illustration of the faith of Abraham, and the application of his case to our instruction.</w:t>
      </w:r>
    </w:p>
    <w:p w14:paraId="11436E02">
      <w:pPr>
        <w:rPr>
          <w:rFonts w:hint="eastAsia"/>
        </w:rPr>
      </w:pPr>
      <w:r>
        <w:rPr>
          <w:rFonts w:hint="eastAsia"/>
        </w:rPr>
        <w:t>本段的目的是说明亚伯拉罕的信心，并将祂的例子应用于我们的教导。</w:t>
      </w:r>
    </w:p>
    <w:p w14:paraId="4CFB28E5">
      <w:pPr>
        <w:rPr>
          <w:rFonts w:hint="eastAsia"/>
        </w:rPr>
      </w:pPr>
    </w:p>
    <w:p w14:paraId="38678CD9">
      <w:pPr>
        <w:rPr>
          <w:rFonts w:hint="eastAsia"/>
        </w:rPr>
      </w:pPr>
      <w:r>
        <w:rPr>
          <w:rFonts w:hint="eastAsia"/>
        </w:rPr>
        <w:t>With regard to Abraham's faith, the apostle states, first, its object, viz. the divine promise, ver. 18.</w:t>
      </w:r>
    </w:p>
    <w:p w14:paraId="7A39E39F">
      <w:pPr>
        <w:rPr>
          <w:rFonts w:hint="eastAsia"/>
        </w:rPr>
      </w:pPr>
      <w:r>
        <w:rPr>
          <w:rFonts w:hint="eastAsia"/>
        </w:rPr>
        <w:t>关于亚伯拉罕的信心，使徒首先陈述其对象，即神的应许，第18节。</w:t>
      </w:r>
    </w:p>
    <w:p w14:paraId="1F988E3A">
      <w:pPr>
        <w:rPr>
          <w:rFonts w:hint="eastAsia"/>
        </w:rPr>
      </w:pPr>
    </w:p>
    <w:p w14:paraId="139B31EF">
      <w:pPr>
        <w:rPr>
          <w:rFonts w:hint="eastAsia"/>
        </w:rPr>
      </w:pPr>
      <w:r>
        <w:rPr>
          <w:rFonts w:hint="eastAsia"/>
        </w:rPr>
        <w:t>He then illustrates its strength, by a reference to the apparent impossibility of the thing promised, vs. 19, 20.</w:t>
      </w:r>
    </w:p>
    <w:p w14:paraId="27282BDB">
      <w:pPr>
        <w:rPr>
          <w:rFonts w:hint="eastAsia"/>
        </w:rPr>
      </w:pPr>
      <w:r>
        <w:rPr>
          <w:rFonts w:hint="eastAsia"/>
        </w:rPr>
        <w:t>然后祂通过参照所应许之事表面上的不可能性，来说明其力量，第19、20节。</w:t>
      </w:r>
    </w:p>
    <w:p w14:paraId="71E35314">
      <w:pPr>
        <w:rPr>
          <w:rFonts w:hint="eastAsia"/>
        </w:rPr>
      </w:pPr>
    </w:p>
    <w:p w14:paraId="6799BA17">
      <w:pPr>
        <w:rPr>
          <w:rFonts w:hint="eastAsia"/>
        </w:rPr>
      </w:pPr>
      <w:r>
        <w:rPr>
          <w:rFonts w:hint="eastAsia"/>
        </w:rPr>
        <w:t>The ground of Abraham's confidence was the power and veracity of God, ver. 21.</w:t>
      </w:r>
    </w:p>
    <w:p w14:paraId="3D434674">
      <w:pPr>
        <w:rPr>
          <w:rFonts w:hint="eastAsia"/>
        </w:rPr>
      </w:pPr>
      <w:r>
        <w:rPr>
          <w:rFonts w:hint="eastAsia"/>
        </w:rPr>
        <w:t>亚伯拉罕信心的基础是神的能力和信实，第21节。</w:t>
      </w:r>
    </w:p>
    <w:p w14:paraId="3F146133">
      <w:pPr>
        <w:rPr>
          <w:rFonts w:hint="eastAsia"/>
        </w:rPr>
      </w:pPr>
    </w:p>
    <w:p w14:paraId="5953CB84">
      <w:pPr>
        <w:rPr>
          <w:rFonts w:hint="eastAsia"/>
        </w:rPr>
      </w:pPr>
      <w:r>
        <w:rPr>
          <w:rFonts w:hint="eastAsia"/>
        </w:rPr>
        <w:t>The consequence was, that he was justified by his faith, ver. 22.</w:t>
      </w:r>
    </w:p>
    <w:p w14:paraId="56A27E02">
      <w:pPr>
        <w:rPr>
          <w:rFonts w:hint="eastAsia"/>
        </w:rPr>
      </w:pPr>
      <w:r>
        <w:rPr>
          <w:rFonts w:hint="eastAsia"/>
        </w:rPr>
        <w:t>结果是，祂因祂的信心而称义，第22节。</w:t>
      </w:r>
    </w:p>
    <w:p w14:paraId="72889E4F">
      <w:pPr>
        <w:rPr>
          <w:rFonts w:hint="eastAsia"/>
        </w:rPr>
      </w:pPr>
    </w:p>
    <w:p w14:paraId="32A8AA41">
      <w:pPr>
        <w:rPr>
          <w:rFonts w:hint="eastAsia"/>
        </w:rPr>
      </w:pPr>
      <w:r>
        <w:rPr>
          <w:rFonts w:hint="eastAsia"/>
        </w:rPr>
        <w:t>Hence it is to be inferred that this is the true method of justification; for the record was made to teach us this truth.</w:t>
      </w:r>
    </w:p>
    <w:p w14:paraId="16A8D371">
      <w:pPr>
        <w:rPr>
          <w:rFonts w:hint="eastAsia"/>
        </w:rPr>
      </w:pPr>
      <w:r>
        <w:rPr>
          <w:rFonts w:hint="eastAsia"/>
        </w:rPr>
        <w:t>因此可以推断，这是真正的称义方法；因为记载是为了教导我们这个真理。</w:t>
      </w:r>
    </w:p>
    <w:p w14:paraId="73CB58E9">
      <w:pPr>
        <w:rPr>
          <w:rFonts w:hint="eastAsia"/>
        </w:rPr>
      </w:pPr>
    </w:p>
    <w:p w14:paraId="7F8B47A0">
      <w:pPr>
        <w:rPr>
          <w:rFonts w:hint="eastAsia"/>
        </w:rPr>
      </w:pPr>
      <w:r>
        <w:rPr>
          <w:rFonts w:hint="eastAsia"/>
        </w:rPr>
        <w:t>We are situated as Abraham was; we are called upon to believe in the Almighty God, who, by raising up Christ from the dead, has accepted him as the propitiation for our sins, vs. 23–25.</w:t>
      </w:r>
    </w:p>
    <w:p w14:paraId="06152B1D">
      <w:pPr>
        <w:rPr>
          <w:rFonts w:hint="eastAsia"/>
        </w:rPr>
      </w:pPr>
      <w:r>
        <w:rPr>
          <w:rFonts w:hint="eastAsia"/>
        </w:rPr>
        <w:t>我们所处的境况如同亚伯拉罕；我们蒙召相信全能的神，祂通过使基督从死里复活，已接纳祂为我们罪的挽回祭，第23-25节。</w:t>
      </w:r>
    </w:p>
    <w:p w14:paraId="608A1FAE">
      <w:pPr>
        <w:rPr>
          <w:rFonts w:hint="eastAsia"/>
        </w:rPr>
      </w:pPr>
    </w:p>
    <w:p w14:paraId="1BEAE54F">
      <w:pPr>
        <w:rPr>
          <w:rFonts w:hint="eastAsia"/>
        </w:rPr>
      </w:pPr>
      <w:r>
        <w:rPr>
          <w:rFonts w:hint="eastAsia"/>
        </w:rPr>
        <w:t>COMMENTARY</w:t>
      </w:r>
    </w:p>
    <w:p w14:paraId="6755DC06">
      <w:pPr>
        <w:rPr>
          <w:rFonts w:hint="eastAsia"/>
        </w:rPr>
      </w:pPr>
      <w:r>
        <w:rPr>
          <w:rFonts w:hint="eastAsia"/>
        </w:rPr>
        <w:t>注释</w:t>
      </w:r>
    </w:p>
    <w:p w14:paraId="1285263F">
      <w:pPr>
        <w:rPr>
          <w:rFonts w:hint="eastAsia"/>
        </w:rPr>
      </w:pPr>
    </w:p>
    <w:p w14:paraId="2C082307">
      <w:pPr>
        <w:rPr>
          <w:rFonts w:hint="eastAsia"/>
        </w:rPr>
      </w:pPr>
      <w:r>
        <w:rPr>
          <w:rFonts w:hint="eastAsia"/>
        </w:rPr>
        <w:t>VERSE 18. Who against hope believed in hope.</w:t>
      </w:r>
    </w:p>
    <w:p w14:paraId="0ED0467A">
      <w:pPr>
        <w:rPr>
          <w:rFonts w:hint="eastAsia"/>
        </w:rPr>
      </w:pPr>
      <w:r>
        <w:rPr>
          <w:rFonts w:hint="eastAsia"/>
        </w:rPr>
        <w:t>第18节. 祂在无可指望的时候，因信仍有指望。</w:t>
      </w:r>
    </w:p>
    <w:p w14:paraId="5B3A3BE7">
      <w:pPr>
        <w:rPr>
          <w:rFonts w:hint="eastAsia"/>
        </w:rPr>
      </w:pPr>
    </w:p>
    <w:p w14:paraId="5CB4997A">
      <w:pPr>
        <w:rPr>
          <w:rFonts w:hint="eastAsia"/>
        </w:rPr>
      </w:pPr>
      <w:r>
        <w:rPr>
          <w:rFonts w:hint="eastAsia"/>
        </w:rPr>
        <w:t>Here ἐπʼ ἐλπίδ, may be taken adverbially, confidently: 'Against all human hope or reasonable expectation, he confidently believed.'</w:t>
      </w:r>
    </w:p>
    <w:p w14:paraId="25F2894E">
      <w:pPr>
        <w:rPr>
          <w:rFonts w:hint="eastAsia"/>
        </w:rPr>
      </w:pPr>
      <w:r>
        <w:rPr>
          <w:rFonts w:hint="eastAsia"/>
        </w:rPr>
        <w:t>此处的 ἐπʼ ἐλπίδι (ep’ elpidi，在指望中，凭着指望) 可以作副词理解，意为“满怀信心地”：‘祂不顾一切属人的盼望或合理的期望，满怀信心地相信了。’</w:t>
      </w:r>
    </w:p>
    <w:p w14:paraId="73146099">
      <w:pPr>
        <w:rPr>
          <w:rFonts w:hint="eastAsia"/>
        </w:rPr>
      </w:pPr>
    </w:p>
    <w:p w14:paraId="280D3000">
      <w:pPr>
        <w:rPr>
          <w:rFonts w:hint="eastAsia"/>
        </w:rPr>
      </w:pPr>
      <w:r>
        <w:rPr>
          <w:rFonts w:hint="eastAsia"/>
        </w:rPr>
        <w:t>Or it may indicate the subjective ground of his faith: he believed, because he had a hope founded on the promise of God.</w:t>
      </w:r>
    </w:p>
    <w:p w14:paraId="55C8D8AB">
      <w:pPr>
        <w:rPr>
          <w:rFonts w:hint="eastAsia"/>
        </w:rPr>
      </w:pPr>
      <w:r>
        <w:rPr>
          <w:rFonts w:hint="eastAsia"/>
        </w:rPr>
        <w:t>或者它可以表明祂信心的主观基础：祂相信，因为祂有一个建立在神应许之上的盼望。</w:t>
      </w:r>
    </w:p>
    <w:p w14:paraId="6BF43234">
      <w:pPr>
        <w:rPr>
          <w:rFonts w:hint="eastAsia"/>
        </w:rPr>
      </w:pPr>
    </w:p>
    <w:p w14:paraId="4076BBA6">
      <w:pPr>
        <w:rPr>
          <w:rFonts w:hint="eastAsia"/>
        </w:rPr>
      </w:pPr>
      <w:r>
        <w:rPr>
          <w:rFonts w:hint="eastAsia"/>
        </w:rPr>
        <w:t>He believed, that he might become the father of many nations.</w:t>
      </w:r>
    </w:p>
    <w:p w14:paraId="55E1208D">
      <w:pPr>
        <w:rPr>
          <w:rFonts w:hint="eastAsia"/>
        </w:rPr>
      </w:pPr>
      <w:r>
        <w:rPr>
          <w:rFonts w:hint="eastAsia"/>
        </w:rPr>
        <w:t>祂相信，为要作多国的父。</w:t>
      </w:r>
    </w:p>
    <w:p w14:paraId="26E0E864">
      <w:pPr>
        <w:rPr>
          <w:rFonts w:hint="eastAsia"/>
        </w:rPr>
      </w:pPr>
    </w:p>
    <w:p w14:paraId="196FB167">
      <w:pPr>
        <w:rPr>
          <w:rFonts w:hint="eastAsia"/>
        </w:rPr>
      </w:pPr>
      <w:r>
        <w:rPr>
          <w:rFonts w:hint="eastAsia"/>
        </w:rPr>
        <w:t>The Greek is, εἰς τὸ γενέσθαι αὐτὸν πατέρα, κ.τ.λ., that is, according to one explanation, the object of his faith was, that he should be the father of many nations.</w:t>
      </w:r>
    </w:p>
    <w:p w14:paraId="0F681BAE">
      <w:pPr>
        <w:rPr>
          <w:rFonts w:hint="eastAsia"/>
        </w:rPr>
      </w:pPr>
      <w:r>
        <w:rPr>
          <w:rFonts w:hint="eastAsia"/>
        </w:rPr>
        <w:t>希腊文是 εἰς τὸ γενέσθαι αὐτὸν πατέρα (eis to genesthai auton patera，为要使祂成为父) 等等，也就是说，根据一种解释，祂信心的对象是，祂将成为多国的父。</w:t>
      </w:r>
    </w:p>
    <w:p w14:paraId="07084CDC">
      <w:pPr>
        <w:rPr>
          <w:rFonts w:hint="eastAsia"/>
        </w:rPr>
      </w:pPr>
    </w:p>
    <w:p w14:paraId="24E0177E">
      <w:pPr>
        <w:rPr>
          <w:rFonts w:hint="eastAsia"/>
        </w:rPr>
      </w:pPr>
      <w:r>
        <w:rPr>
          <w:rFonts w:hint="eastAsia"/>
        </w:rPr>
        <w:t>The idea thus expressed is correct.</w:t>
      </w:r>
    </w:p>
    <w:p w14:paraId="46226624">
      <w:pPr>
        <w:rPr>
          <w:rFonts w:hint="eastAsia"/>
        </w:rPr>
      </w:pPr>
      <w:r>
        <w:rPr>
          <w:rFonts w:hint="eastAsia"/>
        </w:rPr>
        <w:t>这样表达的意思是正确的。</w:t>
      </w:r>
    </w:p>
    <w:p w14:paraId="140C4AB3">
      <w:pPr>
        <w:rPr>
          <w:rFonts w:hint="eastAsia"/>
        </w:rPr>
      </w:pPr>
    </w:p>
    <w:p w14:paraId="4B1AB23A">
      <w:pPr>
        <w:rPr>
          <w:rFonts w:hint="eastAsia"/>
        </w:rPr>
      </w:pPr>
      <w:r>
        <w:rPr>
          <w:rFonts w:hint="eastAsia"/>
        </w:rPr>
        <w:t>Abraham did believe that God would make him the father of many nations.</w:t>
      </w:r>
    </w:p>
    <w:p w14:paraId="13BAC62F">
      <w:pPr>
        <w:rPr>
          <w:rFonts w:hint="eastAsia"/>
        </w:rPr>
      </w:pPr>
      <w:r>
        <w:rPr>
          <w:rFonts w:hint="eastAsia"/>
        </w:rPr>
        <w:t>亚伯拉罕确实相信神会使祂成为多国的父。</w:t>
      </w:r>
    </w:p>
    <w:p w14:paraId="4AE2461E">
      <w:pPr>
        <w:rPr>
          <w:rFonts w:hint="eastAsia"/>
        </w:rPr>
      </w:pPr>
    </w:p>
    <w:p w14:paraId="5FFFAF1B">
      <w:pPr>
        <w:rPr>
          <w:rFonts w:hint="eastAsia"/>
        </w:rPr>
      </w:pPr>
      <w:r>
        <w:rPr>
          <w:rFonts w:hint="eastAsia"/>
        </w:rPr>
        <w:t>But to this it is objected that πιστευειν εἰς, with an infinitive used as a substantive, although grammatically correct, is a construction which never occurs.</w:t>
      </w:r>
    </w:p>
    <w:p w14:paraId="50903769">
      <w:pPr>
        <w:rPr>
          <w:rFonts w:hint="eastAsia"/>
        </w:rPr>
      </w:pPr>
      <w:r>
        <w:rPr>
          <w:rFonts w:hint="eastAsia"/>
        </w:rPr>
        <w:t>但是有人反对说，πιστεύειν εἰς (pisteuein eis，信……) 与用作名词的不定式连用，虽然在语法上是正确的，却是一种从未出现过的结构。</w:t>
      </w:r>
    </w:p>
    <w:p w14:paraId="5E794E98">
      <w:pPr>
        <w:rPr>
          <w:rFonts w:hint="eastAsia"/>
        </w:rPr>
      </w:pPr>
    </w:p>
    <w:p w14:paraId="30C62AC9">
      <w:pPr>
        <w:rPr>
          <w:rFonts w:hint="eastAsia"/>
        </w:rPr>
      </w:pPr>
      <w:r>
        <w:rPr>
          <w:rFonts w:hint="eastAsia"/>
        </w:rPr>
        <w:t>Had the apostle, therefore, intended to express the object of Abraham's faith, he would probably have used ὅτι, he believed that he should be, &amp;c.</w:t>
      </w:r>
    </w:p>
    <w:p w14:paraId="67A1A699">
      <w:pPr>
        <w:rPr>
          <w:rFonts w:hint="eastAsia"/>
        </w:rPr>
      </w:pPr>
      <w:r>
        <w:rPr>
          <w:rFonts w:hint="eastAsia"/>
        </w:rPr>
        <w:t>因此，如果使徒意在表达亚伯拉罕信心的对象，祂很可能会使用 ὅτι (hoti，因为，即)，祂相信祂将成为等等。</w:t>
      </w:r>
    </w:p>
    <w:p w14:paraId="592C0054">
      <w:pPr>
        <w:rPr>
          <w:rFonts w:hint="eastAsia"/>
        </w:rPr>
      </w:pPr>
    </w:p>
    <w:p w14:paraId="5955BBEF">
      <w:pPr>
        <w:rPr>
          <w:rFonts w:hint="eastAsia"/>
        </w:rPr>
      </w:pPr>
      <w:r>
        <w:rPr>
          <w:rFonts w:hint="eastAsia"/>
        </w:rPr>
        <w:t>Others make εἰς τὸ γενέσθαι express the result of his faith: 'He believed … and hence he became,' &amp;c.</w:t>
      </w:r>
    </w:p>
    <w:p w14:paraId="657F27B3">
      <w:pPr>
        <w:rPr>
          <w:rFonts w:hint="eastAsia"/>
        </w:rPr>
      </w:pPr>
      <w:r>
        <w:rPr>
          <w:rFonts w:hint="eastAsia"/>
        </w:rPr>
        <w:t>另一些人则使 εἰς τὸ γενέσθαι (eis to genesthai) 表达祂信心的结果：‘祂相信……因此祂成为了’等等。</w:t>
      </w:r>
    </w:p>
    <w:p w14:paraId="051C39EA">
      <w:pPr>
        <w:rPr>
          <w:rFonts w:hint="eastAsia"/>
        </w:rPr>
      </w:pPr>
    </w:p>
    <w:p w14:paraId="11EE8CEE">
      <w:pPr>
        <w:rPr>
          <w:rFonts w:hint="eastAsia"/>
        </w:rPr>
      </w:pPr>
      <w:r>
        <w:rPr>
          <w:rFonts w:hint="eastAsia"/>
        </w:rPr>
        <w:t>The consequence of his faith was, that the promise was fulfilled.</w:t>
      </w:r>
    </w:p>
    <w:p w14:paraId="45BCCEC2">
      <w:pPr>
        <w:rPr>
          <w:rFonts w:hint="eastAsia"/>
        </w:rPr>
      </w:pPr>
      <w:r>
        <w:rPr>
          <w:rFonts w:hint="eastAsia"/>
        </w:rPr>
        <w:t>祂信心的结果是，应许得以实现。</w:t>
      </w:r>
    </w:p>
    <w:p w14:paraId="2A30659C">
      <w:pPr>
        <w:rPr>
          <w:rFonts w:hint="eastAsia"/>
        </w:rPr>
      </w:pPr>
    </w:p>
    <w:p w14:paraId="2D7BD0AB">
      <w:pPr>
        <w:rPr>
          <w:rFonts w:hint="eastAsia"/>
        </w:rPr>
      </w:pPr>
      <w:r>
        <w:rPr>
          <w:rFonts w:hint="eastAsia"/>
        </w:rPr>
        <w:t>Most recent commentators assume that εἰς with the infinitive here, as it commonly does, expresses design, or intention; not however the design of Abraham, but of God: 'He believed in order that, agreeably to the purpose of God, he might become the father of many nations.'</w:t>
      </w:r>
    </w:p>
    <w:p w14:paraId="59323AA4">
      <w:pPr>
        <w:rPr>
          <w:rFonts w:hint="eastAsia"/>
        </w:rPr>
      </w:pPr>
      <w:r>
        <w:rPr>
          <w:rFonts w:hint="eastAsia"/>
        </w:rPr>
        <w:t>大多数近代的注释家都认为，此处的 εἰς (eis) 与不定式连用，如同通常情况一样，表达目的或意图；然而并非亚伯拉罕的目的，而是神的目的：‘祂相信，为要按照神的旨意，成为多国的父。’</w:t>
      </w:r>
    </w:p>
    <w:p w14:paraId="547AD2B8">
      <w:pPr>
        <w:rPr>
          <w:rFonts w:hint="eastAsia"/>
        </w:rPr>
      </w:pPr>
    </w:p>
    <w:p w14:paraId="75E7AB43">
      <w:pPr>
        <w:rPr>
          <w:rFonts w:hint="eastAsia"/>
        </w:rPr>
      </w:pPr>
      <w:r>
        <w:rPr>
          <w:rFonts w:hint="eastAsia"/>
        </w:rPr>
        <w:t>This best agrees with what is said in ver. 11, and with the context.</w:t>
      </w:r>
    </w:p>
    <w:p w14:paraId="5B9E71FD">
      <w:pPr>
        <w:rPr>
          <w:rFonts w:hint="eastAsia"/>
        </w:rPr>
      </w:pPr>
      <w:r>
        <w:rPr>
          <w:rFonts w:hint="eastAsia"/>
        </w:rPr>
        <w:t>这最符合第11节所说的内容以及上下文。</w:t>
      </w:r>
    </w:p>
    <w:p w14:paraId="6F4EF8CF">
      <w:pPr>
        <w:rPr>
          <w:rFonts w:hint="eastAsia"/>
        </w:rPr>
      </w:pPr>
    </w:p>
    <w:p w14:paraId="3769D4AD">
      <w:pPr>
        <w:rPr>
          <w:rFonts w:hint="eastAsia"/>
        </w:rPr>
      </w:pPr>
      <w:r>
        <w:rPr>
          <w:rFonts w:hint="eastAsia"/>
        </w:rPr>
        <w:t>According to that which was spoken, So shall thy seed be.</w:t>
      </w:r>
    </w:p>
    <w:p w14:paraId="6F92CEC4">
      <w:pPr>
        <w:rPr>
          <w:rFonts w:hint="eastAsia"/>
        </w:rPr>
      </w:pPr>
      <w:r>
        <w:rPr>
          <w:rFonts w:hint="eastAsia"/>
        </w:rPr>
        <w:t>正如先前所说的，你的后裔将要如此。</w:t>
      </w:r>
    </w:p>
    <w:p w14:paraId="5E916918">
      <w:pPr>
        <w:rPr>
          <w:rFonts w:hint="eastAsia"/>
        </w:rPr>
      </w:pPr>
    </w:p>
    <w:p w14:paraId="1ED69D93">
      <w:pPr>
        <w:rPr>
          <w:rFonts w:hint="eastAsia"/>
        </w:rPr>
      </w:pPr>
      <w:r>
        <w:rPr>
          <w:rFonts w:hint="eastAsia"/>
        </w:rPr>
        <w:t>This is a reference to the promise which was the object of Abraham's faith.</w:t>
      </w:r>
    </w:p>
    <w:p w14:paraId="45C1E538">
      <w:pPr>
        <w:rPr>
          <w:rFonts w:hint="eastAsia"/>
        </w:rPr>
      </w:pPr>
      <w:r>
        <w:rPr>
          <w:rFonts w:hint="eastAsia"/>
        </w:rPr>
        <w:t>这是指亚伯拉罕信心对象的应许。</w:t>
      </w:r>
    </w:p>
    <w:p w14:paraId="3A41B412">
      <w:pPr>
        <w:rPr>
          <w:rFonts w:hint="eastAsia"/>
        </w:rPr>
      </w:pPr>
    </w:p>
    <w:p w14:paraId="737E4F1F">
      <w:pPr>
        <w:rPr>
          <w:rFonts w:hint="eastAsia"/>
        </w:rPr>
      </w:pPr>
      <w:r>
        <w:rPr>
          <w:rFonts w:hint="eastAsia"/>
        </w:rPr>
        <w:t>It is a quotation from Gen. 15:5.</w:t>
      </w:r>
    </w:p>
    <w:p w14:paraId="4F00FBB3">
      <w:pPr>
        <w:rPr>
          <w:rFonts w:hint="eastAsia"/>
        </w:rPr>
      </w:pPr>
      <w:r>
        <w:rPr>
          <w:rFonts w:hint="eastAsia"/>
        </w:rPr>
        <w:t>这是引自创世记15:5。</w:t>
      </w:r>
    </w:p>
    <w:p w14:paraId="443AE6EB">
      <w:pPr>
        <w:rPr>
          <w:rFonts w:hint="eastAsia"/>
        </w:rPr>
      </w:pPr>
    </w:p>
    <w:p w14:paraId="607ABF23">
      <w:pPr>
        <w:rPr>
          <w:rFonts w:hint="eastAsia"/>
        </w:rPr>
      </w:pPr>
      <w:r>
        <w:rPr>
          <w:rFonts w:hint="eastAsia"/>
        </w:rPr>
        <w:t>The word so refers to the stars of heaven, mentioned in the passage as it stands in the Old Testament.</w:t>
      </w:r>
    </w:p>
    <w:p w14:paraId="30BD99EE">
      <w:pPr>
        <w:rPr>
          <w:rFonts w:hint="eastAsia"/>
        </w:rPr>
      </w:pPr>
      <w:r>
        <w:rPr>
          <w:rFonts w:hint="eastAsia"/>
        </w:rPr>
        <w:t>“如此”这个词指的是天上的星，正如旧约中该段经文所记载的那样。</w:t>
      </w:r>
    </w:p>
    <w:p w14:paraId="668F8FB7">
      <w:pPr>
        <w:rPr>
          <w:rFonts w:hint="eastAsia"/>
        </w:rPr>
      </w:pPr>
    </w:p>
    <w:p w14:paraId="57447D78">
      <w:pPr>
        <w:rPr>
          <w:rFonts w:hint="eastAsia"/>
        </w:rPr>
      </w:pPr>
      <w:r>
        <w:rPr>
          <w:rFonts w:hint="eastAsia"/>
        </w:rPr>
        <w:t>The promise, therefore, particularly intended by the apostle is, that Abraham should be the father of many nations, on that his seed should be as numerous as the stars.</w:t>
      </w:r>
    </w:p>
    <w:p w14:paraId="51959B72">
      <w:pPr>
        <w:rPr>
          <w:rFonts w:hint="eastAsia"/>
        </w:rPr>
      </w:pPr>
      <w:r>
        <w:rPr>
          <w:rFonts w:hint="eastAsia"/>
        </w:rPr>
        <w:t>因此，使徒特别意指的应许是，亚伯拉罕将成为多国的父，祂的后裔将多如天上的星。</w:t>
      </w:r>
    </w:p>
    <w:p w14:paraId="3C095636">
      <w:pPr>
        <w:rPr>
          <w:rFonts w:hint="eastAsia"/>
        </w:rPr>
      </w:pPr>
    </w:p>
    <w:p w14:paraId="6490120A">
      <w:pPr>
        <w:rPr>
          <w:rFonts w:hint="eastAsia"/>
        </w:rPr>
      </w:pPr>
      <w:r>
        <w:rPr>
          <w:rFonts w:hint="eastAsia"/>
        </w:rPr>
        <w:t>It has already been seen, however, that the apostle understood this promise as including far more than that the natural descendants of Abraham should be very numerous; see vs. 13, 17.</w:t>
      </w:r>
    </w:p>
    <w:p w14:paraId="158AD4AA">
      <w:pPr>
        <w:rPr>
          <w:rFonts w:hint="eastAsia"/>
        </w:rPr>
      </w:pPr>
      <w:r>
        <w:rPr>
          <w:rFonts w:hint="eastAsia"/>
        </w:rPr>
        <w:t>然而，前面已经看到，使徒理解这个应许所包含的远不止亚伯拉罕血缘后裔人数众多；见第13、17节。</w:t>
      </w:r>
    </w:p>
    <w:p w14:paraId="15404204">
      <w:pPr>
        <w:rPr>
          <w:rFonts w:hint="eastAsia"/>
        </w:rPr>
      </w:pPr>
    </w:p>
    <w:p w14:paraId="4CB200A3">
      <w:pPr>
        <w:rPr>
          <w:rFonts w:hint="eastAsia"/>
        </w:rPr>
      </w:pPr>
      <w:r>
        <w:rPr>
          <w:rFonts w:hint="eastAsia"/>
        </w:rPr>
        <w:t>The expression in the text is a concise allusion to the various promises made to the ancient patriarch, which had reference to all nations being blessed through him.</w:t>
      </w:r>
    </w:p>
    <w:p w14:paraId="0855D7F3">
      <w:pPr>
        <w:rPr>
          <w:rFonts w:hint="eastAsia"/>
        </w:rPr>
      </w:pPr>
      <w:r>
        <w:rPr>
          <w:rFonts w:hint="eastAsia"/>
        </w:rPr>
        <w:t>经文中的表达是对向古代先祖所作各种应许的简洁引述，这些应许都关系到万国都必因祂得福。</w:t>
      </w:r>
    </w:p>
    <w:p w14:paraId="5D78C29E">
      <w:pPr>
        <w:rPr>
          <w:rFonts w:hint="eastAsia"/>
        </w:rPr>
      </w:pPr>
    </w:p>
    <w:p w14:paraId="28C62D6A">
      <w:pPr>
        <w:rPr>
          <w:rFonts w:hint="eastAsia"/>
        </w:rPr>
      </w:pPr>
      <w:r>
        <w:rPr>
          <w:rFonts w:hint="eastAsia"/>
        </w:rPr>
        <w:t>The promise of a numerous posterity, therefore, included the promise of Christ and his redemption.</w:t>
      </w:r>
    </w:p>
    <w:p w14:paraId="4B772376">
      <w:pPr>
        <w:rPr>
          <w:rFonts w:hint="eastAsia"/>
        </w:rPr>
      </w:pPr>
      <w:r>
        <w:rPr>
          <w:rFonts w:hint="eastAsia"/>
        </w:rPr>
        <w:t>因此，众多后裔的应许，包含了基督及其救赎的应许。</w:t>
      </w:r>
    </w:p>
    <w:p w14:paraId="223A1BE6">
      <w:pPr>
        <w:rPr>
          <w:rFonts w:hint="eastAsia"/>
        </w:rPr>
      </w:pPr>
    </w:p>
    <w:p w14:paraId="448435FF">
      <w:pPr>
        <w:rPr>
          <w:rFonts w:hint="eastAsia"/>
        </w:rPr>
      </w:pPr>
      <w:r>
        <w:rPr>
          <w:rFonts w:hint="eastAsia"/>
        </w:rPr>
        <w:t>This is evident, 1. Because Paul had been speaking of a promise (ver. 16,) in which believing Jews and Gentiles were alike interested; see Gal. 3:14.</w:t>
      </w:r>
    </w:p>
    <w:p w14:paraId="6F5A0D51">
      <w:pPr>
        <w:rPr>
          <w:rFonts w:hint="eastAsia"/>
        </w:rPr>
      </w:pPr>
      <w:r>
        <w:rPr>
          <w:rFonts w:hint="eastAsia"/>
        </w:rPr>
        <w:t>这一点很明显，1. 因为保罗曾论到一个应许（第16节），信主的犹太人和外邦人都同样对这个应许感兴趣；见加拉太书3:14。</w:t>
      </w:r>
    </w:p>
    <w:p w14:paraId="7E97A0F2">
      <w:pPr>
        <w:rPr>
          <w:rFonts w:hint="eastAsia"/>
        </w:rPr>
      </w:pPr>
    </w:p>
    <w:p w14:paraId="17636DAC">
      <w:pPr>
        <w:rPr>
          <w:rFonts w:hint="eastAsia"/>
        </w:rPr>
      </w:pPr>
      <w:r>
        <w:rPr>
          <w:rFonts w:hint="eastAsia"/>
        </w:rPr>
        <w:t>2. Because Paul asserts and argues that the seed promised to Abraham, and to which the promise related, was Jesus Christ, Gal. 3:16.</w:t>
      </w:r>
    </w:p>
    <w:p w14:paraId="776A6B85">
      <w:pPr>
        <w:rPr>
          <w:rFonts w:hint="eastAsia"/>
        </w:rPr>
      </w:pPr>
      <w:r>
        <w:rPr>
          <w:rFonts w:hint="eastAsia"/>
        </w:rPr>
        <w:t>2. 因为保罗断言并论证说，应许给亚伯拉罕的后裔，以及那应许所涉及的后裔，就是耶稣基督，加拉太书3:16。</w:t>
      </w:r>
    </w:p>
    <w:p w14:paraId="57045A97">
      <w:pPr>
        <w:rPr>
          <w:rFonts w:hint="eastAsia"/>
        </w:rPr>
      </w:pPr>
    </w:p>
    <w:p w14:paraId="135020D0">
      <w:pPr>
        <w:rPr>
          <w:rFonts w:hint="eastAsia"/>
        </w:rPr>
      </w:pPr>
      <w:r>
        <w:rPr>
          <w:rFonts w:hint="eastAsia"/>
        </w:rPr>
        <w:t>3. So Abraham himself understood it, according to the declaration of our Saviour; John 8:56, "Abraham rejoiced to see my day; and he saw it, and was glad."</w:t>
      </w:r>
    </w:p>
    <w:p w14:paraId="2AFA1642">
      <w:pPr>
        <w:rPr>
          <w:rFonts w:hint="eastAsia"/>
        </w:rPr>
      </w:pPr>
      <w:r>
        <w:rPr>
          <w:rFonts w:hint="eastAsia"/>
        </w:rPr>
        <w:t>3. 亚伯拉罕自己也是这样理解的，根据我们救主的宣告；约翰福音8:56，“你们的祖宗亚伯拉罕欢欢喜喜的仰望我的日子，既看见了，就快乐。”</w:t>
      </w:r>
    </w:p>
    <w:p w14:paraId="3A528F09">
      <w:pPr>
        <w:rPr>
          <w:rFonts w:hint="eastAsia"/>
        </w:rPr>
      </w:pPr>
    </w:p>
    <w:p w14:paraId="3E91A011">
      <w:pPr>
        <w:rPr>
          <w:rFonts w:hint="eastAsia"/>
        </w:rPr>
      </w:pPr>
      <w:r>
        <w:rPr>
          <w:rFonts w:hint="eastAsia"/>
        </w:rPr>
        <w:t>He looked forward under the greatest discouragements to the Redeemer as yet to come.</w:t>
      </w:r>
    </w:p>
    <w:p w14:paraId="6EA6CBC3">
      <w:pPr>
        <w:rPr>
          <w:rFonts w:hint="eastAsia"/>
        </w:rPr>
      </w:pPr>
      <w:r>
        <w:rPr>
          <w:rFonts w:hint="eastAsia"/>
        </w:rPr>
        <w:t>祂在最大的灰心之下，仍然盼望那尚未降临的救赎主。</w:t>
      </w:r>
    </w:p>
    <w:p w14:paraId="4C2BACAF">
      <w:pPr>
        <w:rPr>
          <w:rFonts w:hint="eastAsia"/>
        </w:rPr>
      </w:pPr>
    </w:p>
    <w:p w14:paraId="7F741844">
      <w:pPr>
        <w:rPr>
          <w:rFonts w:hint="eastAsia"/>
        </w:rPr>
      </w:pPr>
      <w:r>
        <w:rPr>
          <w:rFonts w:hint="eastAsia"/>
        </w:rPr>
        <w:t>We have the easier task to look back to the same Deliverer, who has died for our sins, and risen again for our justification, ver. 25.</w:t>
      </w:r>
    </w:p>
    <w:p w14:paraId="5F6178DB">
      <w:pPr>
        <w:rPr>
          <w:rFonts w:hint="eastAsia"/>
        </w:rPr>
      </w:pPr>
      <w:r>
        <w:rPr>
          <w:rFonts w:hint="eastAsia"/>
        </w:rPr>
        <w:t>我们有更轻松的任务，就是回望同一位拯救者，祂为我们的罪而死，又为我们的称义而复活，第25节。</w:t>
      </w:r>
    </w:p>
    <w:p w14:paraId="2112AC37">
      <w:pPr>
        <w:rPr>
          <w:rFonts w:hint="eastAsia"/>
        </w:rPr>
      </w:pPr>
    </w:p>
    <w:p w14:paraId="70F878F5">
      <w:pPr>
        <w:rPr>
          <w:rFonts w:hint="eastAsia"/>
        </w:rPr>
      </w:pPr>
      <w:r>
        <w:rPr>
          <w:rFonts w:hint="eastAsia"/>
        </w:rPr>
        <w:t>VERSE 19. And being not weak in faith, he considered not his own body, now dead, &amp;c.</w:t>
      </w:r>
    </w:p>
    <w:p w14:paraId="4DE97989">
      <w:pPr>
        <w:rPr>
          <w:rFonts w:hint="eastAsia"/>
        </w:rPr>
      </w:pPr>
      <w:r>
        <w:rPr>
          <w:rFonts w:hint="eastAsia"/>
        </w:rPr>
        <w:t>第19节. 祂将近百岁的时候，虽然想到自己的身体如同已死等等。</w:t>
      </w:r>
    </w:p>
    <w:p w14:paraId="2EA656D1">
      <w:pPr>
        <w:rPr>
          <w:rFonts w:hint="eastAsia"/>
        </w:rPr>
      </w:pPr>
    </w:p>
    <w:p w14:paraId="102B4022">
      <w:pPr>
        <w:rPr>
          <w:rFonts w:hint="eastAsia"/>
        </w:rPr>
      </w:pPr>
      <w:r>
        <w:rPr>
          <w:rFonts w:hint="eastAsia"/>
        </w:rPr>
        <w:t>The 18th verse had stated it was contrary to all appearances that Abraham believed; this verse states the circumstances which rendered the accomplishment of the promise an apparent impossibility, viz. his own advanced age, and the age and barrenness of his wife.</w:t>
      </w:r>
    </w:p>
    <w:p w14:paraId="52617CE2">
      <w:pPr>
        <w:rPr>
          <w:rFonts w:hint="eastAsia"/>
        </w:rPr>
      </w:pPr>
      <w:r>
        <w:rPr>
          <w:rFonts w:hint="eastAsia"/>
        </w:rPr>
        <w:t>第18节曾陈述亚伯拉罕的相信与所有表象相反；本节则陈述了使应许实现成为明显不可能的情况，即祂自己的高龄，以及祂妻子的高龄和不育。</w:t>
      </w:r>
    </w:p>
    <w:p w14:paraId="450B1D6B">
      <w:pPr>
        <w:rPr>
          <w:rFonts w:hint="eastAsia"/>
        </w:rPr>
      </w:pPr>
    </w:p>
    <w:p w14:paraId="1FBD228A">
      <w:pPr>
        <w:rPr>
          <w:rFonts w:hint="eastAsia"/>
        </w:rPr>
      </w:pPr>
      <w:r>
        <w:rPr>
          <w:rFonts w:hint="eastAsia"/>
        </w:rPr>
        <w:t>These circumstances he did not consider, that is, he did not allow them to have weight, he did not fix his mind on the difficulties of the case.</w:t>
      </w:r>
    </w:p>
    <w:p w14:paraId="78D3FDA3">
      <w:pPr>
        <w:rPr>
          <w:rFonts w:hint="eastAsia"/>
        </w:rPr>
      </w:pPr>
      <w:r>
        <w:rPr>
          <w:rFonts w:hint="eastAsia"/>
        </w:rPr>
        <w:t>这些情况祂没有考虑，也就是说，祂没有让它们产生影响，祂没有将心思放在事情的困难上。</w:t>
      </w:r>
    </w:p>
    <w:p w14:paraId="6C4DB0E5">
      <w:pPr>
        <w:rPr>
          <w:rFonts w:hint="eastAsia"/>
        </w:rPr>
      </w:pPr>
    </w:p>
    <w:p w14:paraId="1010462F">
      <w:pPr>
        <w:rPr>
          <w:rFonts w:hint="eastAsia"/>
        </w:rPr>
      </w:pPr>
      <w:r>
        <w:rPr>
          <w:rFonts w:hint="eastAsia"/>
        </w:rPr>
        <w:t>Had he been weak in faith, and allowed himself to dwell on the obstacles to the fulfilment of the divine promise, he would have staggered.</w:t>
      </w:r>
    </w:p>
    <w:p w14:paraId="2F27C7ED">
      <w:pPr>
        <w:rPr>
          <w:rFonts w:hint="eastAsia"/>
        </w:rPr>
      </w:pPr>
      <w:r>
        <w:rPr>
          <w:rFonts w:hint="eastAsia"/>
        </w:rPr>
        <w:t>如果祂信心软弱，并任由自己沉湎于神应许实现的障碍，祂就会动摇。</w:t>
      </w:r>
    </w:p>
    <w:p w14:paraId="358FD06A">
      <w:pPr>
        <w:rPr>
          <w:rFonts w:hint="eastAsia"/>
        </w:rPr>
      </w:pPr>
    </w:p>
    <w:p w14:paraId="747C7BEF">
      <w:pPr>
        <w:rPr>
          <w:rFonts w:hint="eastAsia"/>
        </w:rPr>
      </w:pPr>
      <w:r>
        <w:rPr>
          <w:rFonts w:hint="eastAsia"/>
        </w:rPr>
        <w:t>This does not imply that there was no inward conflict with doubt in Abraham's mind.</w:t>
      </w:r>
    </w:p>
    <w:p w14:paraId="3F6A2306">
      <w:pPr>
        <w:rPr>
          <w:rFonts w:hint="eastAsia"/>
        </w:rPr>
      </w:pPr>
      <w:r>
        <w:rPr>
          <w:rFonts w:hint="eastAsia"/>
        </w:rPr>
        <w:t>这并非暗示亚伯拉罕心中没有与怀疑的内在冲突。</w:t>
      </w:r>
    </w:p>
    <w:p w14:paraId="57149B3A">
      <w:pPr>
        <w:rPr>
          <w:rFonts w:hint="eastAsia"/>
        </w:rPr>
      </w:pPr>
    </w:p>
    <w:p w14:paraId="44199D94">
      <w:pPr>
        <w:rPr>
          <w:rFonts w:hint="eastAsia"/>
        </w:rPr>
      </w:pPr>
      <w:r>
        <w:rPr>
          <w:rFonts w:hint="eastAsia"/>
        </w:rPr>
        <w:t>It only says, that his faith triumphed over all difficulties.</w:t>
      </w:r>
    </w:p>
    <w:p w14:paraId="6BB170E4">
      <w:pPr>
        <w:rPr>
          <w:rFonts w:hint="eastAsia"/>
        </w:rPr>
      </w:pPr>
      <w:r>
        <w:rPr>
          <w:rFonts w:hint="eastAsia"/>
        </w:rPr>
        <w:t>它仅仅是说，祂的信心战胜了所有困难。</w:t>
      </w:r>
    </w:p>
    <w:p w14:paraId="39CC5659">
      <w:pPr>
        <w:rPr>
          <w:rFonts w:hint="eastAsia"/>
        </w:rPr>
      </w:pPr>
    </w:p>
    <w:p w14:paraId="5592B4BE">
      <w:pPr>
        <w:rPr>
          <w:rFonts w:hint="eastAsia"/>
        </w:rPr>
      </w:pPr>
      <w:r>
        <w:rPr>
          <w:rFonts w:hint="eastAsia"/>
        </w:rPr>
        <w:t>"The mind," says Calvin, "is never so enlightened that there are no remains of ignorance, nor the heart so established that there is no misgivings. With these evils of our nature," he adds, "faith maintains a perpetual conflict, in which conflict it is often sorely shaken and put to great stress; but still it conquers, so that believers may be said to be in ipsa infirmitate firmissimi."</w:t>
      </w:r>
    </w:p>
    <w:p w14:paraId="4EEE67C2">
      <w:pPr>
        <w:rPr>
          <w:rFonts w:hint="eastAsia"/>
        </w:rPr>
      </w:pPr>
      <w:r>
        <w:rPr>
          <w:rFonts w:hint="eastAsia"/>
        </w:rPr>
        <w:t>加尔文（Calvin）说：“心灵从未如此被光照以致没有无知的残余，内心也从未如此稳固以致没有疑虑。信心与我们本性的这些邪恶”，祂补充说，“进行着持续的冲突，在这种冲突中，信心常常受到严重的动摇和巨大的压力；但它仍然征服，因此信徒可以说是在软弱本身中最为坚固 (in ipsa infirmitate firmissimi)。”</w:t>
      </w:r>
    </w:p>
    <w:p w14:paraId="682CC29D">
      <w:pPr>
        <w:rPr>
          <w:rFonts w:hint="eastAsia"/>
        </w:rPr>
      </w:pPr>
    </w:p>
    <w:p w14:paraId="2ADB53F8">
      <w:pPr>
        <w:rPr>
          <w:rFonts w:hint="eastAsia"/>
        </w:rPr>
      </w:pPr>
      <w:r>
        <w:rPr>
          <w:rFonts w:hint="eastAsia"/>
        </w:rPr>
        <w:t>Paul says Abraham was not weak, τῇ πίστει, as to faith.</w:t>
      </w:r>
    </w:p>
    <w:p w14:paraId="7D973B2A">
      <w:pPr>
        <w:rPr>
          <w:rFonts w:hint="eastAsia"/>
        </w:rPr>
      </w:pPr>
      <w:r>
        <w:rPr>
          <w:rFonts w:hint="eastAsia"/>
        </w:rPr>
        <w:t>保罗说亚伯拉罕信心不软弱，τῇ πίστει (tē pistei，在信心上)。</w:t>
      </w:r>
    </w:p>
    <w:p w14:paraId="70186F1B">
      <w:pPr>
        <w:rPr>
          <w:rFonts w:hint="eastAsia"/>
        </w:rPr>
      </w:pPr>
    </w:p>
    <w:p w14:paraId="78CD3498">
      <w:pPr>
        <w:rPr>
          <w:rFonts w:hint="eastAsia"/>
        </w:rPr>
      </w:pPr>
      <w:r>
        <w:rPr>
          <w:rFonts w:hint="eastAsia"/>
        </w:rPr>
        <w:t>VERSES 20, 21. He staggered not at the promise of God; οὐ διεκρίθη.</w:t>
      </w:r>
    </w:p>
    <w:p w14:paraId="2B3C94A6">
      <w:pPr>
        <w:rPr>
          <w:rFonts w:hint="eastAsia"/>
        </w:rPr>
      </w:pPr>
      <w:r>
        <w:rPr>
          <w:rFonts w:hint="eastAsia"/>
        </w:rPr>
        <w:t>第20、21节. 并且仰望神的应许，总没有因不信心里起疑惑；οὐ διεκρίθη (ou diekrithē，祂没有疑惑)。</w:t>
      </w:r>
    </w:p>
    <w:p w14:paraId="0936C132">
      <w:pPr>
        <w:rPr>
          <w:rFonts w:hint="eastAsia"/>
        </w:rPr>
      </w:pPr>
    </w:p>
    <w:p w14:paraId="57815D34">
      <w:pPr>
        <w:rPr>
          <w:rFonts w:hint="eastAsia"/>
        </w:rPr>
      </w:pPr>
      <w:r>
        <w:rPr>
          <w:rFonts w:hint="eastAsia"/>
        </w:rPr>
        <w:t>The aorist passive is here used in a middle sense, he was not in strife with himself, i.e. he did not doubt; εἰς τὴν ἐπαγγελίαν, in reference to the promise of God; τῇ ἀπιστίᾳ, the dative has a causal force, through unbelief.</w:t>
      </w:r>
    </w:p>
    <w:p w14:paraId="7EFAC0FD">
      <w:pPr>
        <w:rPr>
          <w:rFonts w:hint="eastAsia"/>
        </w:rPr>
      </w:pPr>
      <w:r>
        <w:rPr>
          <w:rFonts w:hint="eastAsia"/>
        </w:rPr>
        <w:t>不定过去时被动语态在此作中间态使用，祂没有与自己争斗，即祂没有怀疑；εἰς τὴν ἐπαγγελίαν (eis tēn epangelian，对于神的应许)，对于神的应许；τῇ ἀπιστίᾳ (tē apistia，因不信)，与格具有原因的力量，因不信。</w:t>
      </w:r>
    </w:p>
    <w:p w14:paraId="6054FBD2">
      <w:pPr>
        <w:rPr>
          <w:rFonts w:hint="eastAsia"/>
        </w:rPr>
      </w:pPr>
    </w:p>
    <w:p w14:paraId="0B977A0C">
      <w:pPr>
        <w:rPr>
          <w:rFonts w:hint="eastAsia"/>
        </w:rPr>
      </w:pPr>
      <w:r>
        <w:rPr>
          <w:rFonts w:hint="eastAsia"/>
        </w:rPr>
        <w:t>Want of faith in God did not cause him to doubt the divine promise, ἀλλὰ, but, i.e. on the contrary; ἐνεδυναμώθη, not middle, made himself strong, but passive, he was made, strong; τῇ πίστει, either by, or as to faith.</w:t>
      </w:r>
    </w:p>
    <w:p w14:paraId="2BF7E0E6">
      <w:pPr>
        <w:rPr>
          <w:rFonts w:hint="eastAsia"/>
        </w:rPr>
      </w:pPr>
      <w:r>
        <w:rPr>
          <w:rFonts w:hint="eastAsia"/>
        </w:rPr>
        <w:t>对神缺乏信心并未使祂怀疑神的应许，ἀλλὰ (alla，反倒)，反倒，即相反地；ἐνεδυναμώθη (enedynamōthē，反倒因信心里得坚固)，并非中间态，“使自己坚固”，而是被动态，“祂被坚固”；τῇ πίστει (tē pistei，因信)，或者因信，或者就信心而言。</w:t>
      </w:r>
    </w:p>
    <w:p w14:paraId="56257491">
      <w:pPr>
        <w:rPr>
          <w:rFonts w:hint="eastAsia"/>
        </w:rPr>
      </w:pPr>
    </w:p>
    <w:p w14:paraId="217CDDC9">
      <w:pPr>
        <w:rPr>
          <w:rFonts w:hint="eastAsia"/>
        </w:rPr>
      </w:pPr>
      <w:r>
        <w:rPr>
          <w:rFonts w:hint="eastAsia"/>
        </w:rPr>
        <w:t>Giving glory to God; that is, the strength was manifested in his giving glory to God.</w:t>
      </w:r>
    </w:p>
    <w:p w14:paraId="5AF0AD26">
      <w:pPr>
        <w:rPr>
          <w:rFonts w:hint="eastAsia"/>
        </w:rPr>
      </w:pPr>
      <w:r>
        <w:rPr>
          <w:rFonts w:hint="eastAsia"/>
        </w:rPr>
        <w:t>将荣耀归给神；也就是说，力量在祂将荣耀归给神时显明出来。</w:t>
      </w:r>
    </w:p>
    <w:p w14:paraId="345098F0">
      <w:pPr>
        <w:rPr>
          <w:rFonts w:hint="eastAsia"/>
        </w:rPr>
      </w:pPr>
    </w:p>
    <w:p w14:paraId="2E28892A">
      <w:pPr>
        <w:rPr>
          <w:rFonts w:hint="eastAsia"/>
        </w:rPr>
      </w:pPr>
      <w:r>
        <w:rPr>
          <w:rFonts w:hint="eastAsia"/>
        </w:rPr>
        <w:t>To give glory to God, is to take him to be what he really is, almighty and faithful.</w:t>
      </w:r>
    </w:p>
    <w:p w14:paraId="6AE6461A">
      <w:pPr>
        <w:rPr>
          <w:rFonts w:hint="eastAsia"/>
        </w:rPr>
      </w:pPr>
      <w:r>
        <w:rPr>
          <w:rFonts w:hint="eastAsia"/>
        </w:rPr>
        <w:t>将荣耀归给神，就是承认祂的真实所是，即全能和信实。</w:t>
      </w:r>
    </w:p>
    <w:p w14:paraId="556B5BC4">
      <w:pPr>
        <w:rPr>
          <w:rFonts w:hint="eastAsia"/>
        </w:rPr>
      </w:pPr>
    </w:p>
    <w:p w14:paraId="1D00B1BD">
      <w:pPr>
        <w:rPr>
          <w:rFonts w:hint="eastAsia"/>
        </w:rPr>
      </w:pPr>
      <w:r>
        <w:rPr>
          <w:rFonts w:hint="eastAsia"/>
        </w:rPr>
        <w:t>It is to show by our conduct that we give him credit, (so to speak,) that he will and can do what he says.</w:t>
      </w:r>
    </w:p>
    <w:p w14:paraId="6FCEB618">
      <w:pPr>
        <w:rPr>
          <w:rFonts w:hint="eastAsia"/>
        </w:rPr>
      </w:pPr>
      <w:r>
        <w:rPr>
          <w:rFonts w:hint="eastAsia"/>
        </w:rPr>
        <w:t>这是通过我们的行为表明我们相信祂（可以说是这样），祂会并且能够做祂所说的。</w:t>
      </w:r>
    </w:p>
    <w:p w14:paraId="5932EA72">
      <w:pPr>
        <w:rPr>
          <w:rFonts w:hint="eastAsia"/>
        </w:rPr>
      </w:pPr>
    </w:p>
    <w:p w14:paraId="00B65892">
      <w:pPr>
        <w:rPr>
          <w:rFonts w:hint="eastAsia"/>
        </w:rPr>
      </w:pPr>
      <w:r>
        <w:rPr>
          <w:rFonts w:hint="eastAsia"/>
        </w:rPr>
        <w:t>Therefore the apostle adds, καὶ πληροφρηθεις, and being fully persuaded; that is, he gave glory tò God by being fully persuaded that what he had promised he was able also to perform.</w:t>
      </w:r>
    </w:p>
    <w:p w14:paraId="4B048D84">
      <w:pPr>
        <w:rPr>
          <w:rFonts w:hint="eastAsia"/>
        </w:rPr>
      </w:pPr>
      <w:r>
        <w:rPr>
          <w:rFonts w:hint="eastAsia"/>
        </w:rPr>
        <w:t>因此使徒补充说，καὶ πληροφορηθεὶς (kai plērophorētheis，且满心相信)；也就是说，祂因满心相信神所应许的必能作成，而将荣耀归给神。</w:t>
      </w:r>
    </w:p>
    <w:p w14:paraId="6337FA36">
      <w:pPr>
        <w:rPr>
          <w:rFonts w:hint="eastAsia"/>
        </w:rPr>
      </w:pPr>
    </w:p>
    <w:p w14:paraId="48CCC11C">
      <w:pPr>
        <w:rPr>
          <w:rFonts w:hint="eastAsia"/>
        </w:rPr>
      </w:pPr>
      <w:r>
        <w:rPr>
          <w:rFonts w:hint="eastAsia"/>
        </w:rPr>
        <w:t>"Quod addit," says Calvin, "dedisse gloriam Deo, in eo notandum est, non posse Deo plus honoris deferri quam dum fide obsignamus ejus veritatem; sicuti rursus nulla ei gravior contumelia inuri potest quam dum respuitur oblata ab ipso gratia, vel ejus verbo derogatur auctoritas. Quare hoc in ejus cultu præcipuum est caput, promissiones ejus obedienter amplecti: vera religio a fide incipit."</w:t>
      </w:r>
    </w:p>
    <w:p w14:paraId="41C58D7D">
      <w:pPr>
        <w:rPr>
          <w:rFonts w:hint="eastAsia"/>
        </w:rPr>
      </w:pPr>
      <w:r>
        <w:rPr>
          <w:rFonts w:hint="eastAsia"/>
        </w:rPr>
        <w:t>加尔文（Calvin）说：“祂补充说 (Quod addit)，祂将荣耀归给神，在此应当注意，没有什么比我们因信印证祂的真实更能荣耀神了；同样，也没有什么比拒绝祂所提供的恩典，或贬低祂话语的权威，更能严重地侮辱祂了。因此，在对祂的敬拜中，首要的一点是顺服地接受祂的应许：真正的宗教始于信心 (dedisse gloriam Deo, in eo notandum est, non posse Deo plus honoris deferri quam dum fide obsignamus ejus veritatem; sicuti rursus nulla ei gravior contumelia inuri potest quam dum respuitur oblata ab ipso gratia, vel ejus verbo derogatur auctoritas. Quare hoc in ejus cultu præcipuum est caput, promissiones ejus obedienter amplecti: vera religio a fide incipit)。”</w:t>
      </w:r>
    </w:p>
    <w:p w14:paraId="7CC2F4A9">
      <w:pPr>
        <w:rPr>
          <w:rFonts w:hint="eastAsia"/>
        </w:rPr>
      </w:pPr>
    </w:p>
    <w:p w14:paraId="5BF0A403">
      <w:pPr>
        <w:rPr>
          <w:rFonts w:hint="eastAsia"/>
        </w:rPr>
      </w:pPr>
      <w:r>
        <w:rPr>
          <w:rFonts w:hint="eastAsia"/>
        </w:rPr>
        <w:t>It is therefore a very great error for men to suppose that to doubt is an evidence of humility.</w:t>
      </w:r>
    </w:p>
    <w:p w14:paraId="213A1F75">
      <w:pPr>
        <w:rPr>
          <w:rFonts w:hint="eastAsia"/>
        </w:rPr>
      </w:pPr>
      <w:r>
        <w:rPr>
          <w:rFonts w:hint="eastAsia"/>
        </w:rPr>
        <w:t>因此，人以为怀疑是谦卑的证据，这是一个极大的错误。</w:t>
      </w:r>
    </w:p>
    <w:p w14:paraId="146A0846">
      <w:pPr>
        <w:rPr>
          <w:rFonts w:hint="eastAsia"/>
        </w:rPr>
      </w:pPr>
    </w:p>
    <w:p w14:paraId="5E240796">
      <w:pPr>
        <w:rPr>
          <w:rFonts w:hint="eastAsia"/>
        </w:rPr>
      </w:pPr>
      <w:r>
        <w:rPr>
          <w:rFonts w:hint="eastAsia"/>
        </w:rPr>
        <w:t>On the contrary, to doubt God's promise, or his love, is to dishonour him, because it is to question his word.</w:t>
      </w:r>
    </w:p>
    <w:p w14:paraId="11FC9847">
      <w:pPr>
        <w:rPr>
          <w:rFonts w:hint="eastAsia"/>
        </w:rPr>
      </w:pPr>
      <w:r>
        <w:rPr>
          <w:rFonts w:hint="eastAsia"/>
        </w:rPr>
        <w:t>相反，怀疑神的应许或祂的爱，就是羞辱祂，因为这是质疑祂的话语。</w:t>
      </w:r>
    </w:p>
    <w:p w14:paraId="36CE4B6F">
      <w:pPr>
        <w:rPr>
          <w:rFonts w:hint="eastAsia"/>
        </w:rPr>
      </w:pPr>
    </w:p>
    <w:p w14:paraId="36D90D05">
      <w:pPr>
        <w:rPr>
          <w:rFonts w:hint="eastAsia"/>
        </w:rPr>
      </w:pPr>
      <w:r>
        <w:rPr>
          <w:rFonts w:hint="eastAsia"/>
        </w:rPr>
        <w:t>Multitudes refuse to accept his grace, because they do not regard themselves as worthy, as though their worthiness were the ground on which that grace is offered.</w:t>
      </w:r>
    </w:p>
    <w:p w14:paraId="29003D25">
      <w:pPr>
        <w:rPr>
          <w:rFonts w:hint="eastAsia"/>
        </w:rPr>
      </w:pPr>
      <w:r>
        <w:rPr>
          <w:rFonts w:hint="eastAsia"/>
        </w:rPr>
        <w:t>许多人拒绝接受祂的恩典，因为他们不认为自己配得，仿佛他们的配得是那恩典被提供的基础。</w:t>
      </w:r>
    </w:p>
    <w:p w14:paraId="619C98D6">
      <w:pPr>
        <w:rPr>
          <w:rFonts w:hint="eastAsia"/>
        </w:rPr>
      </w:pPr>
    </w:p>
    <w:p w14:paraId="44830087">
      <w:pPr>
        <w:rPr>
          <w:rFonts w:hint="eastAsia"/>
        </w:rPr>
      </w:pPr>
      <w:r>
        <w:rPr>
          <w:rFonts w:hint="eastAsia"/>
        </w:rPr>
        <w:t>The thing to be believed is, that God accepts the unworthy; that for Christ's sake, he justifies the unjust.</w:t>
      </w:r>
    </w:p>
    <w:p w14:paraId="01F744BF">
      <w:pPr>
        <w:rPr>
          <w:rFonts w:hint="eastAsia"/>
        </w:rPr>
      </w:pPr>
      <w:r>
        <w:rPr>
          <w:rFonts w:hint="eastAsia"/>
        </w:rPr>
        <w:t>当信的是，神接纳不配的人；为基督的缘故，祂称不义的人为义。</w:t>
      </w:r>
    </w:p>
    <w:p w14:paraId="275DDCB3">
      <w:pPr>
        <w:rPr>
          <w:rFonts w:hint="eastAsia"/>
        </w:rPr>
      </w:pPr>
    </w:p>
    <w:p w14:paraId="01489EE3">
      <w:pPr>
        <w:rPr>
          <w:rFonts w:hint="eastAsia"/>
        </w:rPr>
      </w:pPr>
      <w:r>
        <w:rPr>
          <w:rFonts w:hint="eastAsia"/>
        </w:rPr>
        <w:t>Many find it far harder to believe that God can love them, notwithstanding their sinfulness, than the hundred-years-old patriarch did to believe that he should be the father of many nations.</w:t>
      </w:r>
    </w:p>
    <w:p w14:paraId="4A926F23">
      <w:pPr>
        <w:rPr>
          <w:rFonts w:hint="eastAsia"/>
        </w:rPr>
      </w:pPr>
      <w:r>
        <w:rPr>
          <w:rFonts w:hint="eastAsia"/>
        </w:rPr>
        <w:t>许多人发现，相信神尽管他们有罪仍然能爱他们，远比百岁先祖相信祂将成为多国之父更难。</w:t>
      </w:r>
    </w:p>
    <w:p w14:paraId="150F3D49">
      <w:pPr>
        <w:rPr>
          <w:rFonts w:hint="eastAsia"/>
        </w:rPr>
      </w:pPr>
    </w:p>
    <w:p w14:paraId="17DB808F">
      <w:pPr>
        <w:rPr>
          <w:rFonts w:hint="eastAsia"/>
        </w:rPr>
      </w:pPr>
      <w:r>
        <w:rPr>
          <w:rFonts w:hint="eastAsia"/>
        </w:rPr>
        <w:t>Confidence in God's word, a full persuasion that he can do what seems to us impossible, is as necessary in the one case as in the other.</w:t>
      </w:r>
    </w:p>
    <w:p w14:paraId="23F01037">
      <w:pPr>
        <w:rPr>
          <w:rFonts w:hint="eastAsia"/>
        </w:rPr>
      </w:pPr>
      <w:r>
        <w:rPr>
          <w:rFonts w:hint="eastAsia"/>
        </w:rPr>
        <w:t>对神话语的信心，完全确信祂能做我们看来不可能的事，在这两种情况下都同样必要。</w:t>
      </w:r>
    </w:p>
    <w:p w14:paraId="6684E6D0">
      <w:pPr>
        <w:rPr>
          <w:rFonts w:hint="eastAsia"/>
        </w:rPr>
      </w:pPr>
    </w:p>
    <w:p w14:paraId="012CE18F">
      <w:pPr>
        <w:rPr>
          <w:rFonts w:hint="eastAsia"/>
        </w:rPr>
      </w:pPr>
      <w:r>
        <w:rPr>
          <w:rFonts w:hint="eastAsia"/>
        </w:rPr>
        <w:t>The sinner honours God, in trusting his grace, as much as Abraham did in trusting his power.</w:t>
      </w:r>
    </w:p>
    <w:p w14:paraId="357B7C3A">
      <w:pPr>
        <w:rPr>
          <w:rFonts w:hint="eastAsia"/>
        </w:rPr>
      </w:pPr>
      <w:r>
        <w:rPr>
          <w:rFonts w:hint="eastAsia"/>
        </w:rPr>
        <w:t>罪人信靠祂的恩典，如同亚伯拉罕信靠祂的能力一样，都是荣耀神。</w:t>
      </w:r>
    </w:p>
    <w:p w14:paraId="2B3EE2EA">
      <w:pPr>
        <w:rPr>
          <w:rFonts w:hint="eastAsia"/>
        </w:rPr>
      </w:pPr>
    </w:p>
    <w:p w14:paraId="35346EF5">
      <w:pPr>
        <w:rPr>
          <w:rFonts w:hint="eastAsia"/>
        </w:rPr>
      </w:pPr>
      <w:r>
        <w:rPr>
          <w:rFonts w:hint="eastAsia"/>
        </w:rPr>
        <w:t>VERSE 22. Therefore also it was imputed to him for righteousness.</w:t>
      </w:r>
    </w:p>
    <w:p w14:paraId="024D7C08">
      <w:pPr>
        <w:rPr>
          <w:rFonts w:hint="eastAsia"/>
        </w:rPr>
      </w:pPr>
      <w:r>
        <w:rPr>
          <w:rFonts w:hint="eastAsia"/>
        </w:rPr>
        <w:t>第22节. 所以这也算为祂的义。</w:t>
      </w:r>
    </w:p>
    <w:p w14:paraId="0C9622E0">
      <w:pPr>
        <w:rPr>
          <w:rFonts w:hint="eastAsia"/>
        </w:rPr>
      </w:pPr>
    </w:p>
    <w:p w14:paraId="5754D970">
      <w:pPr>
        <w:rPr>
          <w:rFonts w:hint="eastAsia"/>
        </w:rPr>
      </w:pPr>
      <w:r>
        <w:rPr>
          <w:rFonts w:hint="eastAsia"/>
        </w:rPr>
        <w:t>That is, the faith of Abraham was imputed to him for righteousness.</w:t>
      </w:r>
    </w:p>
    <w:p w14:paraId="024D519D">
      <w:pPr>
        <w:rPr>
          <w:rFonts w:hint="eastAsia"/>
        </w:rPr>
      </w:pPr>
      <w:r>
        <w:rPr>
          <w:rFonts w:hint="eastAsia"/>
        </w:rPr>
        <w:t>也就是说，亚伯拉罕的信就算为祂的义。</w:t>
      </w:r>
    </w:p>
    <w:p w14:paraId="623BA95A">
      <w:pPr>
        <w:rPr>
          <w:rFonts w:hint="eastAsia"/>
        </w:rPr>
      </w:pPr>
    </w:p>
    <w:p w14:paraId="452EB05B">
      <w:pPr>
        <w:rPr>
          <w:rFonts w:hint="eastAsia"/>
        </w:rPr>
      </w:pPr>
      <w:r>
        <w:rPr>
          <w:rFonts w:hint="eastAsia"/>
        </w:rPr>
        <w:t>He was accepted as righteous on account of his faith; not that faith itself was the ground, but the condition of his justification.</w:t>
      </w:r>
    </w:p>
    <w:p w14:paraId="5ED666EE">
      <w:pPr>
        <w:rPr>
          <w:rFonts w:hint="eastAsia"/>
        </w:rPr>
      </w:pPr>
      <w:r>
        <w:rPr>
          <w:rFonts w:hint="eastAsia"/>
        </w:rPr>
        <w:t>祂因祂的信心而被接纳为义；并非信心本身是祂称义的基础，而是其条件。</w:t>
      </w:r>
    </w:p>
    <w:p w14:paraId="5D60AB32">
      <w:pPr>
        <w:rPr>
          <w:rFonts w:hint="eastAsia"/>
        </w:rPr>
      </w:pPr>
    </w:p>
    <w:p w14:paraId="5FE9ED49">
      <w:pPr>
        <w:rPr>
          <w:rFonts w:hint="eastAsia"/>
        </w:rPr>
      </w:pPr>
      <w:r>
        <w:rPr>
          <w:rFonts w:hint="eastAsia"/>
        </w:rPr>
        <w:t>He believed, and God accepted him as righteous; just us now we believe, and are accepted as righteous, not on account of any merit in our faith, but simply on the ground of the righteousness of Christ, which is imputed to us when we believe; that is, it is given to us, whenever we are willing to receive and rest upon it.</w:t>
      </w:r>
    </w:p>
    <w:p w14:paraId="6476C059">
      <w:pPr>
        <w:rPr>
          <w:rFonts w:hint="eastAsia"/>
        </w:rPr>
      </w:pPr>
      <w:r>
        <w:rPr>
          <w:rFonts w:hint="eastAsia"/>
        </w:rPr>
        <w:t>祂相信了，神就接纳祂为义；正如我们现在相信，并被接纳为义一样，并非因我们信心有任何功绩，而仅仅是因基督的义，当我们相信时，这义就归算给我们；也就是说，每当我们愿意接受并依靠它时，它就赐给我们了。</w:t>
      </w:r>
    </w:p>
    <w:p w14:paraId="05E89E23">
      <w:pPr>
        <w:rPr>
          <w:rFonts w:hint="eastAsia"/>
        </w:rPr>
      </w:pPr>
    </w:p>
    <w:p w14:paraId="394FF39F">
      <w:pPr>
        <w:rPr>
          <w:rFonts w:hint="eastAsia"/>
        </w:rPr>
      </w:pPr>
      <w:r>
        <w:rPr>
          <w:rFonts w:hint="eastAsia"/>
        </w:rPr>
        <w:t>"Nihil plus conferre fides nobis potest, quam a verbo acceperit. Quare non protinus justus erit, qui generali tantum confusaque notitia imbutus Deum veracem esse statuet, nisi in promissione gratiæ quiescat."</w:t>
      </w:r>
    </w:p>
    <w:p w14:paraId="3D18F116">
      <w:pPr>
        <w:rPr>
          <w:rFonts w:hint="eastAsia"/>
        </w:rPr>
      </w:pPr>
      <w:r>
        <w:rPr>
          <w:rFonts w:hint="eastAsia"/>
        </w:rPr>
        <w:t>“信心所能带给我们的，不会超过它从话语中所领受的。因此，仅仅被一般而模糊的知识所充满，并断定神是真实的，并不能立即使人成为义，除非祂安息在恩典的应许之中 (Nihil plus conferre fides nobis potest, quam a verbo acceperit. Quare non protinus justus erit, qui generali tantum confusaque notitia imbutus Deum veracem esse statuet, nisi in promissione gratiæ quiescat)。”</w:t>
      </w:r>
    </w:p>
    <w:p w14:paraId="47A0F8EC">
      <w:pPr>
        <w:rPr>
          <w:rFonts w:hint="eastAsia"/>
        </w:rPr>
      </w:pPr>
    </w:p>
    <w:p w14:paraId="38C27D65">
      <w:pPr>
        <w:rPr>
          <w:rFonts w:hint="eastAsia"/>
        </w:rPr>
      </w:pPr>
      <w:r>
        <w:rPr>
          <w:rFonts w:hint="eastAsia"/>
        </w:rPr>
        <w:t>Faith justifies by appropriating to ourselves the divine promise.</w:t>
      </w:r>
    </w:p>
    <w:p w14:paraId="2CE792D8">
      <w:pPr>
        <w:rPr>
          <w:rFonts w:hint="eastAsia"/>
        </w:rPr>
      </w:pPr>
      <w:r>
        <w:rPr>
          <w:rFonts w:hint="eastAsia"/>
        </w:rPr>
        <w:t>信心通过将神的应许占为己有而称义。</w:t>
      </w:r>
    </w:p>
    <w:p w14:paraId="3563E2C9">
      <w:pPr>
        <w:rPr>
          <w:rFonts w:hint="eastAsia"/>
        </w:rPr>
      </w:pPr>
    </w:p>
    <w:p w14:paraId="65AEB2C3">
      <w:pPr>
        <w:rPr>
          <w:rFonts w:hint="eastAsia"/>
        </w:rPr>
      </w:pPr>
      <w:r>
        <w:rPr>
          <w:rFonts w:hint="eastAsia"/>
        </w:rPr>
        <w:t>But if that promise does not refer to our justification, faith cannot make us righteous.</w:t>
      </w:r>
    </w:p>
    <w:p w14:paraId="0774DD74">
      <w:pPr>
        <w:rPr>
          <w:rFonts w:hint="eastAsia"/>
        </w:rPr>
      </w:pPr>
      <w:r>
        <w:rPr>
          <w:rFonts w:hint="eastAsia"/>
        </w:rPr>
        <w:t>但是，如果那个应许并非指我们的称义，信心就不能使我们成为义。</w:t>
      </w:r>
    </w:p>
    <w:p w14:paraId="65E3A993">
      <w:pPr>
        <w:rPr>
          <w:rFonts w:hint="eastAsia"/>
        </w:rPr>
      </w:pPr>
    </w:p>
    <w:p w14:paraId="0B33D2A7">
      <w:pPr>
        <w:rPr>
          <w:rFonts w:hint="eastAsia"/>
        </w:rPr>
      </w:pPr>
      <w:r>
        <w:rPr>
          <w:rFonts w:hint="eastAsia"/>
        </w:rPr>
        <w:t>The object of justifying or saving faith, that is, of those acts of faith which secure our acceptance with God, is not the divine veracity in general, nor the divine authority of the Scriptures, but the specific promise of gratuitous acceptance through the mediation and merit of the Lord Jesus Christ.</w:t>
      </w:r>
    </w:p>
    <w:p w14:paraId="219CC519">
      <w:pPr>
        <w:rPr>
          <w:rFonts w:hint="eastAsia"/>
        </w:rPr>
      </w:pPr>
      <w:r>
        <w:rPr>
          <w:rFonts w:hint="eastAsia"/>
        </w:rPr>
        <w:t>称义或得救信心的对象，也就是说，那些确保我们蒙神悦纳的信心行为的对象，并非一般的神圣信实，也非圣经的神圣权威，而是通过主耶稣基督的中保和功绩而白白蒙悦纳的具体应许。</w:t>
      </w:r>
    </w:p>
    <w:p w14:paraId="326777D2">
      <w:pPr>
        <w:rPr>
          <w:rFonts w:hint="eastAsia"/>
        </w:rPr>
      </w:pPr>
    </w:p>
    <w:p w14:paraId="527F82B8">
      <w:pPr>
        <w:rPr>
          <w:rFonts w:hint="eastAsia"/>
        </w:rPr>
      </w:pPr>
      <w:r>
        <w:rPr>
          <w:rFonts w:hint="eastAsia"/>
        </w:rPr>
        <w:t>VERSES 23, 24. Now, it was not written for his sake alone, that it was imputed to him.</w:t>
      </w:r>
    </w:p>
    <w:p w14:paraId="25C450DC">
      <w:pPr>
        <w:rPr>
          <w:rFonts w:hint="eastAsia"/>
        </w:rPr>
      </w:pPr>
      <w:r>
        <w:rPr>
          <w:rFonts w:hint="eastAsia"/>
        </w:rPr>
        <w:t>第23、24节. 这算为祂的义，这话不是单为祂写的。</w:t>
      </w:r>
    </w:p>
    <w:p w14:paraId="4266D3B3">
      <w:pPr>
        <w:rPr>
          <w:rFonts w:hint="eastAsia"/>
        </w:rPr>
      </w:pPr>
    </w:p>
    <w:p w14:paraId="5C1CBE27">
      <w:pPr>
        <w:rPr>
          <w:rFonts w:hint="eastAsia"/>
        </w:rPr>
      </w:pPr>
      <w:r>
        <w:rPr>
          <w:rFonts w:hint="eastAsia"/>
        </w:rPr>
        <w:t>The record concerning the faith and consequent justification of Abraham, was not made with the simple intention of giving a correct history of that patriarch.</w:t>
      </w:r>
    </w:p>
    <w:p w14:paraId="087DEFE9">
      <w:pPr>
        <w:rPr>
          <w:rFonts w:hint="eastAsia"/>
        </w:rPr>
      </w:pPr>
      <w:r>
        <w:rPr>
          <w:rFonts w:hint="eastAsia"/>
        </w:rPr>
        <w:t>关于亚伯拉罕信心及其随后称义的记载，并非仅仅为了给出那位先祖的正确历史。</w:t>
      </w:r>
    </w:p>
    <w:p w14:paraId="559DD8B7">
      <w:pPr>
        <w:rPr>
          <w:rFonts w:hint="eastAsia"/>
        </w:rPr>
      </w:pPr>
    </w:p>
    <w:p w14:paraId="23898DB0">
      <w:pPr>
        <w:rPr>
          <w:rFonts w:hint="eastAsia"/>
        </w:rPr>
      </w:pPr>
      <w:r>
        <w:rPr>
          <w:rFonts w:hint="eastAsia"/>
        </w:rPr>
        <w:t>It had a much higher purpose.</w:t>
      </w:r>
    </w:p>
    <w:p w14:paraId="6696EA0D">
      <w:pPr>
        <w:rPr>
          <w:rFonts w:hint="eastAsia"/>
        </w:rPr>
      </w:pPr>
      <w:r>
        <w:rPr>
          <w:rFonts w:hint="eastAsia"/>
        </w:rPr>
        <w:t>它有一个远为崇高的目的。</w:t>
      </w:r>
    </w:p>
    <w:p w14:paraId="02FC6160">
      <w:pPr>
        <w:rPr>
          <w:rFonts w:hint="eastAsia"/>
        </w:rPr>
      </w:pPr>
    </w:p>
    <w:p w14:paraId="17D3EDBE">
      <w:pPr>
        <w:rPr>
          <w:rFonts w:hint="eastAsia"/>
        </w:rPr>
      </w:pPr>
      <w:r>
        <w:rPr>
          <w:rFonts w:hint="eastAsia"/>
        </w:rPr>
        <w:t>Abraham was a representative person.</w:t>
      </w:r>
    </w:p>
    <w:p w14:paraId="5CABF610">
      <w:pPr>
        <w:rPr>
          <w:rFonts w:hint="eastAsia"/>
        </w:rPr>
      </w:pPr>
      <w:r>
        <w:rPr>
          <w:rFonts w:hint="eastAsia"/>
        </w:rPr>
        <w:t>亚伯拉罕是一个代表性人物。</w:t>
      </w:r>
    </w:p>
    <w:p w14:paraId="1E2342E4">
      <w:pPr>
        <w:rPr>
          <w:rFonts w:hint="eastAsia"/>
        </w:rPr>
      </w:pPr>
    </w:p>
    <w:p w14:paraId="67338ABF">
      <w:pPr>
        <w:rPr>
          <w:rFonts w:hint="eastAsia"/>
        </w:rPr>
      </w:pPr>
      <w:r>
        <w:rPr>
          <w:rFonts w:hint="eastAsia"/>
        </w:rPr>
        <w:t>What was true of him, was true of all others who stood in the same relation to God.</w:t>
      </w:r>
    </w:p>
    <w:p w14:paraId="220E9ADF">
      <w:pPr>
        <w:rPr>
          <w:rFonts w:hint="eastAsia"/>
        </w:rPr>
      </w:pPr>
      <w:r>
        <w:rPr>
          <w:rFonts w:hint="eastAsia"/>
        </w:rPr>
        <w:t>对祂适用的话，也对所有与神处于同样关系的人适用。</w:t>
      </w:r>
    </w:p>
    <w:p w14:paraId="0954142D">
      <w:pPr>
        <w:rPr>
          <w:rFonts w:hint="eastAsia"/>
        </w:rPr>
      </w:pPr>
    </w:p>
    <w:p w14:paraId="61A37FDF">
      <w:pPr>
        <w:rPr>
          <w:rFonts w:hint="eastAsia"/>
        </w:rPr>
      </w:pPr>
      <w:r>
        <w:rPr>
          <w:rFonts w:hint="eastAsia"/>
        </w:rPr>
        <w:t>The method in which he was justified, is the method in which other sinners must be justified.</w:t>
      </w:r>
    </w:p>
    <w:p w14:paraId="41CC325B">
      <w:pPr>
        <w:rPr>
          <w:rFonts w:hint="eastAsia"/>
        </w:rPr>
      </w:pPr>
      <w:r>
        <w:rPr>
          <w:rFonts w:hint="eastAsia"/>
        </w:rPr>
        <w:t>祂称义的方法，也是其他罪人必须称义的方法。</w:t>
      </w:r>
    </w:p>
    <w:p w14:paraId="3D94FB26">
      <w:pPr>
        <w:rPr>
          <w:rFonts w:hint="eastAsia"/>
        </w:rPr>
      </w:pPr>
    </w:p>
    <w:p w14:paraId="44D6156A">
      <w:pPr>
        <w:rPr>
          <w:rFonts w:hint="eastAsia"/>
        </w:rPr>
      </w:pPr>
      <w:r>
        <w:rPr>
          <w:rFonts w:hint="eastAsia"/>
        </w:rPr>
        <w:t>That he was justified by faith, is recorded in the Scriptures to be a perpetual testimony as to the true method of justification before God.</w:t>
      </w:r>
    </w:p>
    <w:p w14:paraId="4E45A607">
      <w:pPr>
        <w:rPr>
          <w:rFonts w:hint="eastAsia"/>
        </w:rPr>
      </w:pPr>
      <w:r>
        <w:rPr>
          <w:rFonts w:hint="eastAsia"/>
        </w:rPr>
        <w:t>祂因信称义，记载在圣经中，作为神面前真正称义方法的永久见证。</w:t>
      </w:r>
    </w:p>
    <w:p w14:paraId="2F6A28A0">
      <w:pPr>
        <w:rPr>
          <w:rFonts w:hint="eastAsia"/>
        </w:rPr>
      </w:pPr>
    </w:p>
    <w:p w14:paraId="07BA9FCF">
      <w:pPr>
        <w:rPr>
          <w:rFonts w:hint="eastAsia"/>
        </w:rPr>
      </w:pPr>
      <w:r>
        <w:rPr>
          <w:rFonts w:hint="eastAsia"/>
        </w:rPr>
        <w:t>The apostle therefore adds, that it was διʼ ἡμᾶς, on our account.</w:t>
      </w:r>
    </w:p>
    <w:p w14:paraId="7439FD99">
      <w:pPr>
        <w:rPr>
          <w:rFonts w:hint="eastAsia"/>
        </w:rPr>
      </w:pPr>
      <w:r>
        <w:rPr>
          <w:rFonts w:hint="eastAsia"/>
        </w:rPr>
        <w:t>因此使徒补充说，这是 διʼ ἡμᾶς (di’ hēmas，为我们的缘故)。</w:t>
      </w:r>
    </w:p>
    <w:p w14:paraId="79BAF882">
      <w:pPr>
        <w:rPr>
          <w:rFonts w:hint="eastAsia"/>
        </w:rPr>
      </w:pPr>
    </w:p>
    <w:p w14:paraId="215B2ADA">
      <w:pPr>
        <w:rPr>
          <w:rFonts w:hint="eastAsia"/>
        </w:rPr>
      </w:pPr>
      <w:r>
        <w:rPr>
          <w:rFonts w:hint="eastAsia"/>
        </w:rPr>
        <w:t>That is, on account of those to whom it shall be imputed; οἶς μέλλει λογίζεσθαι, to whom it is appointed to be imputed, in case they should believe.</w:t>
      </w:r>
    </w:p>
    <w:p w14:paraId="0B473F9A">
      <w:pPr>
        <w:rPr>
          <w:rFonts w:hint="eastAsia"/>
        </w:rPr>
      </w:pPr>
      <w:r>
        <w:rPr>
          <w:rFonts w:hint="eastAsia"/>
        </w:rPr>
        <w:t>也就是说，为那些将要被归算的人的缘故；οἷς μέλλει λογίζεσθαι (hois mellei logizesthai，那些将要被归算的)，那些如果他们相信，就被指定要被归算的人。</w:t>
      </w:r>
    </w:p>
    <w:p w14:paraId="1853E0B2">
      <w:pPr>
        <w:rPr>
          <w:rFonts w:hint="eastAsia"/>
        </w:rPr>
      </w:pPr>
    </w:p>
    <w:p w14:paraId="15AFE7C5">
      <w:pPr>
        <w:rPr>
          <w:rFonts w:hint="eastAsia"/>
        </w:rPr>
      </w:pPr>
      <w:r>
        <w:rPr>
          <w:rFonts w:hint="eastAsia"/>
        </w:rPr>
        <w:t>As all men are sinners, the method in which one was certainly justified is the method by which others may secure the same blessing.</w:t>
      </w:r>
    </w:p>
    <w:p w14:paraId="154A902C">
      <w:pPr>
        <w:rPr>
          <w:rFonts w:hint="eastAsia"/>
        </w:rPr>
      </w:pPr>
      <w:r>
        <w:rPr>
          <w:rFonts w:hint="eastAsia"/>
        </w:rPr>
        <w:t>由于所有的人都是罪人，一个人确实称义的方法，也是其他人可以获得同样祝福的方法。</w:t>
      </w:r>
    </w:p>
    <w:p w14:paraId="6D821A15">
      <w:pPr>
        <w:rPr>
          <w:rFonts w:hint="eastAsia"/>
        </w:rPr>
      </w:pPr>
    </w:p>
    <w:p w14:paraId="049097E6">
      <w:pPr>
        <w:rPr>
          <w:rFonts w:hint="eastAsia"/>
        </w:rPr>
      </w:pPr>
      <w:r>
        <w:rPr>
          <w:rFonts w:hint="eastAsia"/>
        </w:rPr>
        <w:t>If Abraham was justified by faith, we may be justified by faith.</w:t>
      </w:r>
    </w:p>
    <w:p w14:paraId="03A77436">
      <w:pPr>
        <w:rPr>
          <w:rFonts w:hint="eastAsia"/>
        </w:rPr>
      </w:pPr>
      <w:r>
        <w:rPr>
          <w:rFonts w:hint="eastAsia"/>
        </w:rPr>
        <w:t>如果亚伯拉罕是因信称义，我们也可以因信称义。</w:t>
      </w:r>
    </w:p>
    <w:p w14:paraId="76745850">
      <w:pPr>
        <w:rPr>
          <w:rFonts w:hint="eastAsia"/>
        </w:rPr>
      </w:pPr>
    </w:p>
    <w:p w14:paraId="4CD8C59D">
      <w:pPr>
        <w:rPr>
          <w:rFonts w:hint="eastAsia"/>
        </w:rPr>
      </w:pPr>
      <w:r>
        <w:rPr>
          <w:rFonts w:hint="eastAsia"/>
        </w:rPr>
        <w:t>If the object of Abraham's faith was the promise of redemption, the same must be the object of our faith.</w:t>
      </w:r>
    </w:p>
    <w:p w14:paraId="77993A25">
      <w:pPr>
        <w:rPr>
          <w:rFonts w:hint="eastAsia"/>
        </w:rPr>
      </w:pPr>
      <w:r>
        <w:rPr>
          <w:rFonts w:hint="eastAsia"/>
        </w:rPr>
        <w:t>如果亚伯拉罕信心的对象是救赎的应许，那么我们信心的对象也必定是同样的。</w:t>
      </w:r>
    </w:p>
    <w:p w14:paraId="694FFCB6">
      <w:pPr>
        <w:rPr>
          <w:rFonts w:hint="eastAsia"/>
        </w:rPr>
      </w:pPr>
    </w:p>
    <w:p w14:paraId="37A2D7F5">
      <w:pPr>
        <w:rPr>
          <w:rFonts w:hint="eastAsia"/>
        </w:rPr>
      </w:pPr>
      <w:r>
        <w:rPr>
          <w:rFonts w:hint="eastAsia"/>
        </w:rPr>
        <w:t>He believed in God as quickening the dead, that is, as able to raise up from one as good as dead, the promised Redeemer.</w:t>
      </w:r>
    </w:p>
    <w:p w14:paraId="23070EDE">
      <w:pPr>
        <w:rPr>
          <w:rFonts w:hint="eastAsia"/>
        </w:rPr>
      </w:pPr>
      <w:r>
        <w:rPr>
          <w:rFonts w:hint="eastAsia"/>
        </w:rPr>
        <w:t>祂相信神叫死人复活，也就是说，祂能从一个如同已死的人身上兴起所应许的救赎主。</w:t>
      </w:r>
    </w:p>
    <w:p w14:paraId="52635BE9">
      <w:pPr>
        <w:rPr>
          <w:rFonts w:hint="eastAsia"/>
        </w:rPr>
      </w:pPr>
    </w:p>
    <w:p w14:paraId="123ED9B6">
      <w:pPr>
        <w:rPr>
          <w:rFonts w:hint="eastAsia"/>
        </w:rPr>
      </w:pPr>
      <w:r>
        <w:rPr>
          <w:rFonts w:hint="eastAsia"/>
        </w:rPr>
        <w:t>Therefore those to whom faith shall now be imputed for righteousness are described as those who believe that God hath raised up Jesus from the dead.</w:t>
      </w:r>
    </w:p>
    <w:p w14:paraId="7D623BF5">
      <w:pPr>
        <w:rPr>
          <w:rFonts w:hint="eastAsia"/>
        </w:rPr>
      </w:pPr>
      <w:r>
        <w:rPr>
          <w:rFonts w:hint="eastAsia"/>
        </w:rPr>
        <w:t>因此，那些如今信心将被算为义的人，被描述为那些相信神已使耶稣从死里复活的人。</w:t>
      </w:r>
    </w:p>
    <w:p w14:paraId="1FE41033">
      <w:pPr>
        <w:rPr>
          <w:rFonts w:hint="eastAsia"/>
        </w:rPr>
      </w:pPr>
    </w:p>
    <w:p w14:paraId="5CF879B6">
      <w:pPr>
        <w:rPr>
          <w:rFonts w:hint="eastAsia"/>
        </w:rPr>
      </w:pPr>
      <w:r>
        <w:rPr>
          <w:rFonts w:hint="eastAsia"/>
        </w:rPr>
        <w:t>By thus raising him from the dead, he declared him to be his Son, and the seed of Abraham, in whom all the nations of the earth were to be blessed.</w:t>
      </w:r>
    </w:p>
    <w:p w14:paraId="60B3AE3F">
      <w:pPr>
        <w:rPr>
          <w:rFonts w:hint="eastAsia"/>
        </w:rPr>
      </w:pPr>
      <w:r>
        <w:rPr>
          <w:rFonts w:hint="eastAsia"/>
        </w:rPr>
        <w:t>通过如此使祂从死里复活，祂宣告祂是祂的儿子，是亚伯拉罕的后裔，地上万国都必因祂得福。</w:t>
      </w:r>
    </w:p>
    <w:p w14:paraId="211082DE">
      <w:pPr>
        <w:rPr>
          <w:rFonts w:hint="eastAsia"/>
        </w:rPr>
      </w:pPr>
    </w:p>
    <w:p w14:paraId="072B559E">
      <w:pPr>
        <w:rPr>
          <w:rFonts w:hint="eastAsia"/>
        </w:rPr>
      </w:pPr>
      <w:r>
        <w:rPr>
          <w:rFonts w:hint="eastAsia"/>
        </w:rPr>
        <w:t>The object of the Christian's faith, therefore, is the same as the object of the faith of Abraham.</w:t>
      </w:r>
    </w:p>
    <w:p w14:paraId="1FEFECA9">
      <w:pPr>
        <w:rPr>
          <w:rFonts w:hint="eastAsia"/>
        </w:rPr>
      </w:pPr>
      <w:r>
        <w:rPr>
          <w:rFonts w:hint="eastAsia"/>
        </w:rPr>
        <w:t>因此，基督徒信心的对象与亚伯拉罕信心的对象相同。</w:t>
      </w:r>
    </w:p>
    <w:p w14:paraId="78C912C0">
      <w:pPr>
        <w:rPr>
          <w:rFonts w:hint="eastAsia"/>
        </w:rPr>
      </w:pPr>
    </w:p>
    <w:p w14:paraId="0FFCAC85">
      <w:pPr>
        <w:rPr>
          <w:rFonts w:hint="eastAsia"/>
        </w:rPr>
      </w:pPr>
      <w:r>
        <w:rPr>
          <w:rFonts w:hint="eastAsia"/>
        </w:rPr>
        <w:t>Both believe the promise of redemption through the promised seed, which is Christ.</w:t>
      </w:r>
    </w:p>
    <w:p w14:paraId="0F9B05C8">
      <w:pPr>
        <w:rPr>
          <w:rFonts w:hint="eastAsia"/>
        </w:rPr>
      </w:pPr>
      <w:r>
        <w:rPr>
          <w:rFonts w:hint="eastAsia"/>
        </w:rPr>
        <w:t>两者都相信通过所应许的后裔（即基督）而来的救赎应许。</w:t>
      </w:r>
    </w:p>
    <w:p w14:paraId="318D3289">
      <w:pPr>
        <w:rPr>
          <w:rFonts w:hint="eastAsia"/>
        </w:rPr>
      </w:pPr>
    </w:p>
    <w:p w14:paraId="56385EF3">
      <w:pPr>
        <w:rPr>
          <w:rFonts w:hint="eastAsia"/>
        </w:rPr>
      </w:pPr>
      <w:r>
        <w:rPr>
          <w:rFonts w:hint="eastAsia"/>
        </w:rPr>
        <w:t>When we are said to believe in God, who raised up Christ, it of course implies that we believe that Christ was thus raised up.</w:t>
      </w:r>
    </w:p>
    <w:p w14:paraId="2E72ADF3">
      <w:pPr>
        <w:rPr>
          <w:rFonts w:hint="eastAsia"/>
        </w:rPr>
      </w:pPr>
      <w:r>
        <w:rPr>
          <w:rFonts w:hint="eastAsia"/>
        </w:rPr>
        <w:t>当我们说我们相信那使基督复活的神时，这当然意味着我们相信基督确实如此复活了。</w:t>
      </w:r>
    </w:p>
    <w:p w14:paraId="22B25E54">
      <w:pPr>
        <w:rPr>
          <w:rFonts w:hint="eastAsia"/>
        </w:rPr>
      </w:pPr>
    </w:p>
    <w:p w14:paraId="2B036F23">
      <w:pPr>
        <w:rPr>
          <w:rFonts w:hint="eastAsia"/>
        </w:rPr>
      </w:pPr>
      <w:r>
        <w:rPr>
          <w:rFonts w:hint="eastAsia"/>
        </w:rPr>
        <w:t>As the resurrection of Christ was the great decisive evidence of the divinity of his mission, and the validity of all his claims, to believe that he rose from the dead, is to believe he was the Son of God, the propitiation for our sins, the Redeemer and the Lord of men; that he was all he claimed to be, and had accomplished all he purposed to effect.</w:t>
      </w:r>
    </w:p>
    <w:p w14:paraId="02D7954B">
      <w:pPr>
        <w:rPr>
          <w:rFonts w:hint="eastAsia"/>
        </w:rPr>
      </w:pPr>
      <w:r>
        <w:rPr>
          <w:rFonts w:hint="eastAsia"/>
        </w:rPr>
        <w:t>由于基督的复活是祂使命神圣性及其所有宣称有效性的重大决定性证据，相信祂从死里复活，就是相信祂是神的儿子，是我们罪的挽回祭，是人的救赎主和主；祂是祂所宣称的一切，并且成就了祂所意图成就的一切。</w:t>
      </w:r>
    </w:p>
    <w:p w14:paraId="0BB36ACB">
      <w:pPr>
        <w:rPr>
          <w:rFonts w:hint="eastAsia"/>
        </w:rPr>
      </w:pPr>
    </w:p>
    <w:p w14:paraId="7DF0D97E">
      <w:pPr>
        <w:rPr>
          <w:rFonts w:hint="eastAsia"/>
        </w:rPr>
      </w:pPr>
      <w:r>
        <w:rPr>
          <w:rFonts w:hint="eastAsia"/>
        </w:rPr>
        <w:t>Compare Rom. 10:9, Acts 1:22, 4:33, 1 Cor. 15, and other passage, in which the resurrection of Christ is spoken of as the corner-stone of the gospel, as the great fact to be proved, and which, being proved, involves all the rest.</w:t>
      </w:r>
    </w:p>
    <w:p w14:paraId="67E5CF46">
      <w:pPr>
        <w:rPr>
          <w:rFonts w:hint="eastAsia"/>
        </w:rPr>
      </w:pPr>
      <w:r>
        <w:rPr>
          <w:rFonts w:hint="eastAsia"/>
        </w:rPr>
        <w:t>比较罗马书10:9，使徒行传1:22, 4:33，哥林多前书15章，以及其他经文，其中基督的复活被称为福音的房角石，是需要证明的重大事实，并且一旦证明，就包含所有其余的事实。</w:t>
      </w:r>
    </w:p>
    <w:p w14:paraId="6DFDDDE8">
      <w:pPr>
        <w:rPr>
          <w:rFonts w:hint="eastAsia"/>
        </w:rPr>
      </w:pPr>
    </w:p>
    <w:p w14:paraId="60272E93">
      <w:pPr>
        <w:rPr>
          <w:rFonts w:hint="eastAsia"/>
        </w:rPr>
      </w:pPr>
      <w:r>
        <w:rPr>
          <w:rFonts w:hint="eastAsia"/>
        </w:rPr>
        <w:t>VERSE 25. Who was delivered for our offences, and raised again for our justification.</w:t>
      </w:r>
    </w:p>
    <w:p w14:paraId="239FABC6">
      <w:pPr>
        <w:rPr>
          <w:rFonts w:hint="eastAsia"/>
        </w:rPr>
      </w:pPr>
      <w:r>
        <w:rPr>
          <w:rFonts w:hint="eastAsia"/>
        </w:rPr>
        <w:t>第25节. 耶稣被交给人，是为我们的过犯；复活，是为叫我们称义。</w:t>
      </w:r>
    </w:p>
    <w:p w14:paraId="6ED3B943">
      <w:pPr>
        <w:rPr>
          <w:rFonts w:hint="eastAsia"/>
        </w:rPr>
      </w:pPr>
    </w:p>
    <w:p w14:paraId="3814C9FE">
      <w:pPr>
        <w:rPr>
          <w:rFonts w:hint="eastAsia"/>
        </w:rPr>
      </w:pPr>
      <w:r>
        <w:rPr>
          <w:rFonts w:hint="eastAsia"/>
        </w:rPr>
        <w:t>This verse is a comprehensive statement of the gospel.</w:t>
      </w:r>
    </w:p>
    <w:p w14:paraId="5663DB95">
      <w:pPr>
        <w:rPr>
          <w:rFonts w:hint="eastAsia"/>
        </w:rPr>
      </w:pPr>
      <w:r>
        <w:rPr>
          <w:rFonts w:hint="eastAsia"/>
        </w:rPr>
        <w:t>本节是福音的全面陈述。</w:t>
      </w:r>
    </w:p>
    <w:p w14:paraId="6CEBCFA8">
      <w:pPr>
        <w:rPr>
          <w:rFonts w:hint="eastAsia"/>
        </w:rPr>
      </w:pPr>
    </w:p>
    <w:p w14:paraId="24E7E33F">
      <w:pPr>
        <w:rPr>
          <w:rFonts w:hint="eastAsia"/>
        </w:rPr>
      </w:pPr>
      <w:r>
        <w:rPr>
          <w:rFonts w:hint="eastAsia"/>
        </w:rPr>
        <w:t>Christ was delivered unto death for our offences, i.e. on account of them, and for their expiation; see Isa. 53:5, 6, Heb. 9:28, 1 Peter 2:21.</w:t>
      </w:r>
    </w:p>
    <w:p w14:paraId="037B6AD2">
      <w:pPr>
        <w:rPr>
          <w:rFonts w:hint="eastAsia"/>
        </w:rPr>
      </w:pPr>
      <w:r>
        <w:rPr>
          <w:rFonts w:hint="eastAsia"/>
        </w:rPr>
        <w:t>基督为我们的过犯被交于死地，即因我们的过犯，并为赎我们的过犯；见以赛亚书53:5, 6，希伯来书9:28，彼得前书2:21（应为2:24）。</w:t>
      </w:r>
    </w:p>
    <w:p w14:paraId="616A66C0">
      <w:pPr>
        <w:rPr>
          <w:rFonts w:hint="eastAsia"/>
        </w:rPr>
      </w:pPr>
    </w:p>
    <w:p w14:paraId="267B862C">
      <w:pPr>
        <w:rPr>
          <w:rFonts w:hint="eastAsia"/>
        </w:rPr>
      </w:pPr>
      <w:r>
        <w:rPr>
          <w:rFonts w:hint="eastAsia"/>
        </w:rPr>
        <w:t>This delivering of Christ is ascribed to God, Rom. 8:32, Gal. 1:3, and elsewhere; and to himself, Tit. 2:14, Gal. 2:20.</w:t>
      </w:r>
    </w:p>
    <w:p w14:paraId="68437E9E">
      <w:pPr>
        <w:rPr>
          <w:rFonts w:hint="eastAsia"/>
        </w:rPr>
      </w:pPr>
      <w:r>
        <w:rPr>
          <w:rFonts w:hint="eastAsia"/>
        </w:rPr>
        <w:t>基督的这种交付归于神（罗8:32，加1:3（应为1:4）以及其他地方）；也归于祂自己（多2:14，加2:20）。</w:t>
      </w:r>
    </w:p>
    <w:p w14:paraId="19F147D8">
      <w:pPr>
        <w:rPr>
          <w:rFonts w:hint="eastAsia"/>
        </w:rPr>
      </w:pPr>
    </w:p>
    <w:p w14:paraId="54E7C328">
      <w:pPr>
        <w:rPr>
          <w:rFonts w:hint="eastAsia"/>
        </w:rPr>
      </w:pPr>
      <w:r>
        <w:rPr>
          <w:rFonts w:hint="eastAsia"/>
        </w:rPr>
        <w:t>It was by the divine purpose and counsel he suffered for the expiation of sin; and he gave himself willingly to death.</w:t>
      </w:r>
    </w:p>
    <w:p w14:paraId="5673D6E2">
      <w:pPr>
        <w:rPr>
          <w:rFonts w:hint="eastAsia"/>
        </w:rPr>
      </w:pPr>
      <w:r>
        <w:rPr>
          <w:rFonts w:hint="eastAsia"/>
        </w:rPr>
        <w:t>祂是因神的旨意和筹算为赎罪而受苦；并且祂甘愿舍己受死。</w:t>
      </w:r>
    </w:p>
    <w:p w14:paraId="7FB1F37F">
      <w:pPr>
        <w:rPr>
          <w:rFonts w:hint="eastAsia"/>
        </w:rPr>
      </w:pPr>
    </w:p>
    <w:p w14:paraId="5F9FA501">
      <w:pPr>
        <w:rPr>
          <w:rFonts w:hint="eastAsia"/>
        </w:rPr>
      </w:pPr>
      <w:r>
        <w:rPr>
          <w:rFonts w:hint="eastAsia"/>
        </w:rPr>
        <w:t>"He was led like a lamb to the slaughter, and as a sheep before her shearers is dumb, so he opened not his mouth."</w:t>
      </w:r>
    </w:p>
    <w:p w14:paraId="4AC67F6B">
      <w:pPr>
        <w:rPr>
          <w:rFonts w:hint="eastAsia"/>
        </w:rPr>
      </w:pPr>
      <w:r>
        <w:rPr>
          <w:rFonts w:hint="eastAsia"/>
        </w:rPr>
        <w:t>“祂像羊羔被牵到宰杀之地，又像羊在剪毛的人手下无声，祂也是这样不开口。”</w:t>
      </w:r>
    </w:p>
    <w:p w14:paraId="41899397">
      <w:pPr>
        <w:rPr>
          <w:rFonts w:hint="eastAsia"/>
        </w:rPr>
      </w:pPr>
    </w:p>
    <w:p w14:paraId="0EDE5EF2">
      <w:pPr>
        <w:rPr>
          <w:rFonts w:hint="eastAsia"/>
        </w:rPr>
      </w:pPr>
      <w:r>
        <w:rPr>
          <w:rFonts w:hint="eastAsia"/>
        </w:rPr>
        <w:t>Christ is said to have been delivered unto death, διἀ τὰ παραπτώματα ἡμῶν, and to have been raised, διὰ τὴν δικαίωσιν ἡμῶν; that is, he was delivered in order that our sins might be expiated, and he was raised in order that we might be justified.</w:t>
      </w:r>
    </w:p>
    <w:p w14:paraId="35EB74AC">
      <w:pPr>
        <w:rPr>
          <w:rFonts w:hint="eastAsia"/>
        </w:rPr>
      </w:pPr>
      <w:r>
        <w:rPr>
          <w:rFonts w:hint="eastAsia"/>
        </w:rPr>
        <w:t>据说基督为我们的过犯被交于死地，διὰ τὰ παραπτώματα ἡμῶν (dia ta paraptōmata hēmōn，为我们的过犯)；并为我们的称义而复活，διὰ τὴν δικαίωσιν ἡμῶν (dia tēn dikaiōsin hēmōn，为我们的称义)；也就是说，祂被交出是为了我们的罪可以被赎，祂复活是为了我们可以被称义。</w:t>
      </w:r>
    </w:p>
    <w:p w14:paraId="55D69F35">
      <w:pPr>
        <w:rPr>
          <w:rFonts w:hint="eastAsia"/>
        </w:rPr>
      </w:pPr>
    </w:p>
    <w:p w14:paraId="6A2708CF">
      <w:pPr>
        <w:rPr>
          <w:rFonts w:hint="eastAsia"/>
        </w:rPr>
      </w:pPr>
      <w:r>
        <w:rPr>
          <w:rFonts w:hint="eastAsia"/>
        </w:rPr>
        <w:t>His death and his resurrection were alike necessary; his death, as a satisfaction to divine justice.</w:t>
      </w:r>
    </w:p>
    <w:p w14:paraId="22C0945E">
      <w:pPr>
        <w:rPr>
          <w:rFonts w:hint="eastAsia"/>
        </w:rPr>
      </w:pPr>
      <w:r>
        <w:rPr>
          <w:rFonts w:hint="eastAsia"/>
        </w:rPr>
        <w:t>祂的死和祂的复活同样必要；祂的死，是为了满足神的公义。</w:t>
      </w:r>
    </w:p>
    <w:p w14:paraId="66834384">
      <w:pPr>
        <w:rPr>
          <w:rFonts w:hint="eastAsia"/>
        </w:rPr>
      </w:pPr>
    </w:p>
    <w:p w14:paraId="66945A60">
      <w:pPr>
        <w:rPr>
          <w:rFonts w:hint="eastAsia"/>
        </w:rPr>
      </w:pPr>
      <w:r>
        <w:rPr>
          <w:rFonts w:hint="eastAsia"/>
        </w:rPr>
        <w:t>He bore our sins in his own body on the tree.</w:t>
      </w:r>
    </w:p>
    <w:p w14:paraId="765C2C92">
      <w:pPr>
        <w:rPr>
          <w:rFonts w:hint="eastAsia"/>
        </w:rPr>
      </w:pPr>
      <w:r>
        <w:rPr>
          <w:rFonts w:hint="eastAsia"/>
        </w:rPr>
        <w:t>祂在木头上亲身担当了我们的罪。</w:t>
      </w:r>
    </w:p>
    <w:p w14:paraId="56FEAC77">
      <w:pPr>
        <w:rPr>
          <w:rFonts w:hint="eastAsia"/>
        </w:rPr>
      </w:pPr>
    </w:p>
    <w:p w14:paraId="6EAB3B39">
      <w:pPr>
        <w:rPr>
          <w:rFonts w:hint="eastAsia"/>
        </w:rPr>
      </w:pPr>
      <w:r>
        <w:rPr>
          <w:rFonts w:hint="eastAsia"/>
        </w:rPr>
        <w:t>That is, he bore the punishment of our sins.</w:t>
      </w:r>
    </w:p>
    <w:p w14:paraId="65AD16DC">
      <w:pPr>
        <w:rPr>
          <w:rFonts w:hint="eastAsia"/>
        </w:rPr>
      </w:pPr>
      <w:r>
        <w:rPr>
          <w:rFonts w:hint="eastAsia"/>
        </w:rPr>
        <w:t>也就是说，祂担当了我们罪的刑罚。</w:t>
      </w:r>
    </w:p>
    <w:p w14:paraId="02DF107D">
      <w:pPr>
        <w:rPr>
          <w:rFonts w:hint="eastAsia"/>
        </w:rPr>
      </w:pPr>
    </w:p>
    <w:p w14:paraId="25AA17FA">
      <w:pPr>
        <w:rPr>
          <w:rFonts w:hint="eastAsia"/>
        </w:rPr>
      </w:pPr>
      <w:r>
        <w:rPr>
          <w:rFonts w:hint="eastAsia"/>
        </w:rPr>
        <w:t>"Significat ergo Paulus," says Calvin, "satisfactionem pro peccatis nostris in cruce fuisse peractam. Nam ut Christus nos in gratiam Patris restitueret, reatum nostrum ab ipso aboleri oportuit; quod fieri non poterat, nisi pœnam, cui solvendæ pares non eramus, nostro nomine lueret."</w:t>
      </w:r>
    </w:p>
    <w:p w14:paraId="44A6E1EF">
      <w:pPr>
        <w:rPr>
          <w:rFonts w:hint="eastAsia"/>
        </w:rPr>
      </w:pPr>
      <w:r>
        <w:rPr>
          <w:rFonts w:hint="eastAsia"/>
        </w:rPr>
        <w:t>加尔文（Calvin）说：“因此保罗表明 (Significat ergo Paulus)，我们罪的满足是在十字架上完成的。因为基督要使我们恢复到父的恩宠之中，我们的罪咎必须由祂消除；这不可能发生，除非祂以我们的名义承担我们无力偿还的刑罚 (satisfactionem pro peccatis nostris in cruce fuisse peractam. Nam ut Christus nos in gratiam Patris restitueret, reatum nostrum ab ipso aboleri oportuit; quod fieri non poterat, nisi pœnam, cui solvendæ pares non eramus, nostro nomine lueret)。”</w:t>
      </w:r>
    </w:p>
    <w:p w14:paraId="2CE5AEE3">
      <w:pPr>
        <w:rPr>
          <w:rFonts w:hint="eastAsia"/>
        </w:rPr>
      </w:pPr>
    </w:p>
    <w:p w14:paraId="2B5A3BE0">
      <w:pPr>
        <w:rPr>
          <w:rFonts w:hint="eastAsia"/>
        </w:rPr>
      </w:pPr>
      <w:r>
        <w:rPr>
          <w:rFonts w:hint="eastAsia"/>
        </w:rPr>
        <w:t>His resurrection was no less necessary, first, as a proof that his death had been accepted as in expiation for our sins.</w:t>
      </w:r>
    </w:p>
    <w:p w14:paraId="5349F72A">
      <w:pPr>
        <w:rPr>
          <w:rFonts w:hint="eastAsia"/>
        </w:rPr>
      </w:pPr>
      <w:r>
        <w:rPr>
          <w:rFonts w:hint="eastAsia"/>
        </w:rPr>
        <w:t>祂的复活同样必要，首先，作为祂的死已被接纳为我们罪的赎罪祭的证据。</w:t>
      </w:r>
    </w:p>
    <w:p w14:paraId="7663ECC7">
      <w:pPr>
        <w:rPr>
          <w:rFonts w:hint="eastAsia"/>
        </w:rPr>
      </w:pPr>
    </w:p>
    <w:p w14:paraId="3B08631F">
      <w:pPr>
        <w:rPr>
          <w:rFonts w:hint="eastAsia"/>
        </w:rPr>
      </w:pPr>
      <w:r>
        <w:rPr>
          <w:rFonts w:hint="eastAsia"/>
        </w:rPr>
        <w:t>Had he not risen, it would have been evident that he was not what he claimed to be.</w:t>
      </w:r>
    </w:p>
    <w:p w14:paraId="22892810">
      <w:pPr>
        <w:rPr>
          <w:rFonts w:hint="eastAsia"/>
        </w:rPr>
      </w:pPr>
      <w:r>
        <w:rPr>
          <w:rFonts w:hint="eastAsia"/>
        </w:rPr>
        <w:t>如果祂没有复活，就很明显祂并非祂所宣称的那样。</w:t>
      </w:r>
    </w:p>
    <w:p w14:paraId="09AC101C">
      <w:pPr>
        <w:rPr>
          <w:rFonts w:hint="eastAsia"/>
        </w:rPr>
      </w:pPr>
    </w:p>
    <w:p w14:paraId="6AEC91B2">
      <w:pPr>
        <w:rPr>
          <w:rFonts w:hint="eastAsia"/>
        </w:rPr>
      </w:pPr>
      <w:r>
        <w:rPr>
          <w:rFonts w:hint="eastAsia"/>
        </w:rPr>
        <w:t>We should be yet in our sins, 1 Cor. 15:17, and therefore still under condemnation.</w:t>
      </w:r>
    </w:p>
    <w:p w14:paraId="327D11D0">
      <w:pPr>
        <w:rPr>
          <w:rFonts w:hint="eastAsia"/>
        </w:rPr>
      </w:pPr>
      <w:r>
        <w:rPr>
          <w:rFonts w:hint="eastAsia"/>
        </w:rPr>
        <w:t>我们仍在罪里（林前15:17），因此仍在定罪之下。</w:t>
      </w:r>
    </w:p>
    <w:p w14:paraId="15E83D47">
      <w:pPr>
        <w:rPr>
          <w:rFonts w:hint="eastAsia"/>
        </w:rPr>
      </w:pPr>
    </w:p>
    <w:p w14:paraId="7FCBBB12">
      <w:pPr>
        <w:rPr>
          <w:rFonts w:hint="eastAsia"/>
        </w:rPr>
      </w:pPr>
      <w:r>
        <w:rPr>
          <w:rFonts w:hint="eastAsia"/>
        </w:rPr>
        <w:t>Our ransom, in that case, instead of being publicly accepted, had been rejected.</w:t>
      </w:r>
    </w:p>
    <w:p w14:paraId="062175CC">
      <w:pPr>
        <w:rPr>
          <w:rFonts w:hint="eastAsia"/>
        </w:rPr>
      </w:pPr>
      <w:r>
        <w:rPr>
          <w:rFonts w:hint="eastAsia"/>
        </w:rPr>
        <w:t>那样的话，我们的赎价非但没有被公开接纳，反而被拒绝了。</w:t>
      </w:r>
    </w:p>
    <w:p w14:paraId="3BCCB976">
      <w:pPr>
        <w:rPr>
          <w:rFonts w:hint="eastAsia"/>
        </w:rPr>
      </w:pPr>
    </w:p>
    <w:p w14:paraId="2D77AD37">
      <w:pPr>
        <w:rPr>
          <w:rFonts w:hint="eastAsia"/>
        </w:rPr>
      </w:pPr>
      <w:r>
        <w:rPr>
          <w:rFonts w:hint="eastAsia"/>
        </w:rPr>
        <w:t>And secondly, in order to secure the continued application of the merits of his sacrifice, he rose from the dead, and ascended on high, there to appear before God for us.</w:t>
      </w:r>
    </w:p>
    <w:p w14:paraId="7F22F2E1">
      <w:pPr>
        <w:rPr>
          <w:rFonts w:hint="eastAsia"/>
        </w:rPr>
      </w:pPr>
      <w:r>
        <w:rPr>
          <w:rFonts w:hint="eastAsia"/>
        </w:rPr>
        <w:t>其次，为了确保祂献祭功绩的持续应用，祂从死里复活，升到高天，在那里为我们显在神面前。</w:t>
      </w:r>
    </w:p>
    <w:p w14:paraId="7DBBEFC4">
      <w:pPr>
        <w:rPr>
          <w:rFonts w:hint="eastAsia"/>
        </w:rPr>
      </w:pPr>
    </w:p>
    <w:p w14:paraId="54622144">
      <w:pPr>
        <w:rPr>
          <w:rFonts w:hint="eastAsia"/>
        </w:rPr>
      </w:pPr>
      <w:r>
        <w:rPr>
          <w:rFonts w:hint="eastAsia"/>
        </w:rPr>
        <w:t>He stands at the right hand of God, ever to make intercession for his people, thereby securing for them the benefits of his redemption.</w:t>
      </w:r>
    </w:p>
    <w:p w14:paraId="2008675A">
      <w:pPr>
        <w:rPr>
          <w:rFonts w:hint="eastAsia"/>
        </w:rPr>
      </w:pPr>
      <w:r>
        <w:rPr>
          <w:rFonts w:hint="eastAsia"/>
        </w:rPr>
        <w:t>祂站在神的右边，常为祂的子民代求，从而为他们确保祂救赎的益处。</w:t>
      </w:r>
    </w:p>
    <w:p w14:paraId="7D583248">
      <w:pPr>
        <w:rPr>
          <w:rFonts w:hint="eastAsia"/>
        </w:rPr>
      </w:pPr>
    </w:p>
    <w:p w14:paraId="1A9047BE">
      <w:pPr>
        <w:rPr>
          <w:rFonts w:hint="eastAsia"/>
        </w:rPr>
      </w:pPr>
      <w:r>
        <w:rPr>
          <w:rFonts w:hint="eastAsia"/>
        </w:rPr>
        <w:t>With a dead Saviour, a Saviour over whom death had triumphed and held captive, our justification had been for ever impossible.</w:t>
      </w:r>
    </w:p>
    <w:p w14:paraId="2EC6F094">
      <w:pPr>
        <w:rPr>
          <w:rFonts w:hint="eastAsia"/>
        </w:rPr>
      </w:pPr>
      <w:r>
        <w:rPr>
          <w:rFonts w:hint="eastAsia"/>
        </w:rPr>
        <w:t>如果救主死了，一个被死亡战胜并掳掠的救主，我们的称义就永远不可能了。</w:t>
      </w:r>
    </w:p>
    <w:p w14:paraId="2931BA75">
      <w:pPr>
        <w:rPr>
          <w:rFonts w:hint="eastAsia"/>
        </w:rPr>
      </w:pPr>
    </w:p>
    <w:p w14:paraId="3D5A5C8F">
      <w:pPr>
        <w:rPr>
          <w:rFonts w:hint="eastAsia"/>
        </w:rPr>
      </w:pPr>
      <w:r>
        <w:rPr>
          <w:rFonts w:hint="eastAsia"/>
        </w:rPr>
        <w:t>As it was necessary that the high priest, under the old economy, should not only slay the victim at the altar, but carry the blood into the most holy place, and sprinkle it upon the mercy-seat; so it was necessary not only that our great High Priest should suffer in the outer court, but that he should pass into heaven, to present his righteousness before God for our justification.</w:t>
      </w:r>
    </w:p>
    <w:p w14:paraId="0809BA8D">
      <w:pPr>
        <w:rPr>
          <w:rFonts w:hint="eastAsia"/>
        </w:rPr>
      </w:pPr>
      <w:r>
        <w:rPr>
          <w:rFonts w:hint="eastAsia"/>
        </w:rPr>
        <w:t>正如在旧约时代，大祭司不仅必须在祭坛上宰杀祭牲，而且必须将血带入至圣所，洒在施恩座上一样；同样，我们的大祭司不仅必须在外院受苦，而且必须进入天堂，在神面前呈现祂的义，以使我们称义。</w:t>
      </w:r>
    </w:p>
    <w:p w14:paraId="2391658B">
      <w:pPr>
        <w:rPr>
          <w:rFonts w:hint="eastAsia"/>
        </w:rPr>
      </w:pPr>
    </w:p>
    <w:p w14:paraId="32BAE05D">
      <w:pPr>
        <w:rPr>
          <w:rFonts w:hint="eastAsia"/>
        </w:rPr>
      </w:pPr>
      <w:r>
        <w:rPr>
          <w:rFonts w:hint="eastAsia"/>
        </w:rPr>
        <w:t>Both, therefore, as the evidence of the acceptance of his satisfaction on our behalf, and as a necessary step to secure the application of the merits of his sacrifice, the resurrection of Christ was absolutely essential, even for our justification.</w:t>
      </w:r>
    </w:p>
    <w:p w14:paraId="75D582D9">
      <w:pPr>
        <w:rPr>
          <w:rFonts w:hint="eastAsia"/>
        </w:rPr>
      </w:pPr>
      <w:r>
        <w:rPr>
          <w:rFonts w:hint="eastAsia"/>
        </w:rPr>
        <w:t>因此，基督的复活，既作为祂为我们所作满足蒙悦纳的证据，也作为确保祂献祭功绩应用的必要步骤，对于我们的称义来说，都是绝对必要的。</w:t>
      </w:r>
    </w:p>
    <w:p w14:paraId="003BB2DD">
      <w:pPr>
        <w:rPr>
          <w:rFonts w:hint="eastAsia"/>
        </w:rPr>
      </w:pPr>
    </w:p>
    <w:p w14:paraId="1895218B">
      <w:pPr>
        <w:rPr>
          <w:rFonts w:hint="eastAsia"/>
        </w:rPr>
      </w:pPr>
      <w:r>
        <w:rPr>
          <w:rFonts w:hint="eastAsia"/>
        </w:rPr>
        <w:t>Its relation to inward spiritual life and eternal blessedness is not here brought into view; for Paul is not here speaking of our sanctification.</w:t>
      </w:r>
    </w:p>
    <w:p w14:paraId="5D49A10C">
      <w:pPr>
        <w:rPr>
          <w:rFonts w:hint="eastAsia"/>
        </w:rPr>
      </w:pPr>
      <w:r>
        <w:rPr>
          <w:rFonts w:hint="eastAsia"/>
        </w:rPr>
        <w:t>它与内在属灵生命和永恒福乐的关系在此并未提及；因为保罗在此并非谈论我们的成圣。</w:t>
      </w:r>
    </w:p>
    <w:p w14:paraId="3BD50716">
      <w:pPr>
        <w:rPr>
          <w:rFonts w:hint="eastAsia"/>
        </w:rPr>
      </w:pPr>
    </w:p>
    <w:p w14:paraId="0C11F296">
      <w:pPr>
        <w:rPr>
          <w:rFonts w:hint="eastAsia"/>
        </w:rPr>
      </w:pPr>
      <w:r>
        <w:rPr>
          <w:rFonts w:hint="eastAsia"/>
        </w:rPr>
        <w:t>That δικαίωσις means justification, and not the act of making holy, need hardly be remarked That follows of necessity, not only from the signification of the word, but from the whole scope of this part of the epistle.</w:t>
      </w:r>
    </w:p>
    <w:p w14:paraId="35ADC95E">
      <w:pPr>
        <w:rPr>
          <w:rFonts w:hint="eastAsia"/>
        </w:rPr>
      </w:pPr>
      <w:r>
        <w:rPr>
          <w:rFonts w:hint="eastAsia"/>
        </w:rPr>
        <w:t>δικαίωσις (dikaiōsis，称义) 意指称义，而非使人成圣的行为，这一点几乎无需赘言。这不仅从该词的含义，而且从这封书信这一部分的整个范围来看，都是必然的。</w:t>
      </w:r>
    </w:p>
    <w:p w14:paraId="2843A093">
      <w:pPr>
        <w:rPr>
          <w:rFonts w:hint="eastAsia"/>
        </w:rPr>
      </w:pPr>
    </w:p>
    <w:p w14:paraId="7B1A5054">
      <w:pPr>
        <w:rPr>
          <w:rFonts w:hint="eastAsia"/>
        </w:rPr>
      </w:pPr>
      <w:r>
        <w:rPr>
          <w:rFonts w:hint="eastAsia"/>
        </w:rPr>
        <w:t>It is only by those who make justification identical with regeneration, that this is called into question.</w:t>
      </w:r>
    </w:p>
    <w:p w14:paraId="70E83181">
      <w:pPr>
        <w:rPr>
          <w:rFonts w:hint="eastAsia"/>
        </w:rPr>
      </w:pPr>
      <w:r>
        <w:rPr>
          <w:rFonts w:hint="eastAsia"/>
        </w:rPr>
        <w:t>只有那些将称义等同于重生的人，才会对此提出质疑。</w:t>
      </w:r>
    </w:p>
    <w:p w14:paraId="4F0A4A32">
      <w:pPr>
        <w:rPr>
          <w:rFonts w:hint="eastAsia"/>
        </w:rPr>
      </w:pPr>
    </w:p>
    <w:p w14:paraId="17103327">
      <w:pPr>
        <w:rPr>
          <w:rFonts w:hint="eastAsia"/>
        </w:rPr>
      </w:pPr>
      <w:r>
        <w:rPr>
          <w:rFonts w:hint="eastAsia"/>
        </w:rPr>
        <w:t>"Pervertunt autem," says Calovius, "sententiam Apostoli Papistæ, cum id eum velle contendunt, mortem Christi exemplar fuisse mortis peccatorum, resurrectionem autem exemplar renovationis et regenerationis internæ, per quam in novitate vitæ ambulamus, quia hic non agitur vel de morte peccatorum, vel de renovatione et novitate vitæ; de quibus, cap. vi., demum agere incipit Apostolus; sed de non imputatione vel remissione peccatorum, et imputatione justitiæ vel justificatione."</w:t>
      </w:r>
    </w:p>
    <w:p w14:paraId="43E6502F">
      <w:pPr>
        <w:rPr>
          <w:rFonts w:hint="eastAsia"/>
        </w:rPr>
      </w:pPr>
      <w:r>
        <w:rPr>
          <w:rFonts w:hint="eastAsia"/>
        </w:rPr>
        <w:t>卡洛维乌斯（Calovius）说：“然而，罗马天主教徒歪曲了使徒的意思 (Pervertunt autem sententiam Apostoli Papistæ)，他们声称使徒的意思是，基督的死是罪人死亡的榜样，而复活则是内在更新和重生的榜样，借此我们行在生命的新样中，因为这里并非论及罪人的死亡，也非论及更新和生命的新样；关于这些，使徒直到第六章才开始论述；而是论及不归算或赦免罪，以及归算义或称义 (cum id eum velle contendunt, mortem Christi exemplar fuisse mortis peccatorum, resurrectionem autem exemplar renovationis et regenerationis internæ, per quam in novitate vitæ ambulamus, quia hic non agitur vel de morte peccatorum, vel de renovatione et novitate vitæ; de quibus, cap. vi., demum agere incipit Apostolus; sed de non imputatione vel remissione peccatorum, et imputatione justitiæ vel justificatione)。”</w:t>
      </w:r>
    </w:p>
    <w:p w14:paraId="78407F72">
      <w:pPr>
        <w:rPr>
          <w:rFonts w:hint="eastAsia"/>
        </w:rPr>
      </w:pPr>
    </w:p>
    <w:p w14:paraId="5D91F61D">
      <w:pPr>
        <w:rPr>
          <w:rFonts w:hint="eastAsia"/>
        </w:rPr>
      </w:pPr>
      <w:r>
        <w:rPr>
          <w:rFonts w:hint="eastAsia"/>
        </w:rPr>
        <w:t>Olshausen agrees substantially with the Romish interpretation of this passage, as he gives δικαίωσις an impossible sense, viz. (die den neuen Menschen schaffende Thätigkeit,) the regenerating activity of God.</w:t>
      </w:r>
    </w:p>
    <w:p w14:paraId="058BA890">
      <w:pPr>
        <w:rPr>
          <w:rFonts w:hint="eastAsia"/>
        </w:rPr>
      </w:pPr>
      <w:r>
        <w:rPr>
          <w:rFonts w:hint="eastAsia"/>
        </w:rPr>
        <w:t>奥尔斯豪森（Olshausen）基本上同意罗马天主教对这段经文的解释，因为祂赋予 δικαίωσις (dikaiōsis) 一个不可能的含义，即（创造新人的活动 (die den neuen Menschen schaffende Thätigkeit)），神的重生作为。</w:t>
      </w:r>
    </w:p>
    <w:p w14:paraId="41F35A2F">
      <w:pPr>
        <w:rPr>
          <w:rFonts w:hint="eastAsia"/>
        </w:rPr>
      </w:pPr>
    </w:p>
    <w:p w14:paraId="10159233">
      <w:pPr>
        <w:rPr>
          <w:rFonts w:hint="eastAsia"/>
        </w:rPr>
      </w:pPr>
      <w:r>
        <w:rPr>
          <w:rFonts w:hint="eastAsia"/>
        </w:rPr>
        <w:t>It will be observed, that the theology of Olshausen, and of the mystical school to which he belongs, has far greater affinity for the Romish than for the Protestant system.</w:t>
      </w:r>
    </w:p>
    <w:p w14:paraId="1F0808E9">
      <w:pPr>
        <w:rPr>
          <w:rFonts w:hint="eastAsia"/>
        </w:rPr>
      </w:pPr>
      <w:r>
        <w:rPr>
          <w:rFonts w:hint="eastAsia"/>
        </w:rPr>
        <w:t>可以看出，奥尔斯豪森（Olshausen）以及祂所属的神秘学派的神学，与罗马天主教体系的亲和力远大于与抗罗宗体系的亲和力。</w:t>
      </w:r>
    </w:p>
    <w:p w14:paraId="7A68BEFB">
      <w:pPr>
        <w:rPr>
          <w:rFonts w:hint="eastAsia"/>
        </w:rPr>
      </w:pPr>
    </w:p>
    <w:p w14:paraId="61C991DE">
      <w:pPr>
        <w:rPr>
          <w:rFonts w:hint="eastAsia"/>
        </w:rPr>
      </w:pPr>
      <w:r>
        <w:rPr>
          <w:rFonts w:hint="eastAsia"/>
        </w:rPr>
        <w:t>DOCTRINE</w:t>
      </w:r>
    </w:p>
    <w:p w14:paraId="272A0AAC">
      <w:pPr>
        <w:rPr>
          <w:rFonts w:hint="eastAsia"/>
        </w:rPr>
      </w:pPr>
      <w:r>
        <w:rPr>
          <w:rFonts w:hint="eastAsia"/>
        </w:rPr>
        <w:t>教义</w:t>
      </w:r>
    </w:p>
    <w:p w14:paraId="1085E982">
      <w:pPr>
        <w:rPr>
          <w:rFonts w:hint="eastAsia"/>
        </w:rPr>
      </w:pPr>
    </w:p>
    <w:p w14:paraId="2D8A4DC5">
      <w:pPr>
        <w:rPr>
          <w:rFonts w:hint="eastAsia"/>
        </w:rPr>
      </w:pPr>
      <w:r>
        <w:rPr>
          <w:rFonts w:hint="eastAsia"/>
        </w:rPr>
        <w:t>1.Faith is an operative assent to the divine testimony, not the reception of truth as something which can be proved by our own arguments, vs. 18, 20.</w:t>
      </w:r>
    </w:p>
    <w:p w14:paraId="683DA989">
      <w:pPr>
        <w:rPr>
          <w:rFonts w:hint="eastAsia"/>
        </w:rPr>
      </w:pPr>
      <w:r>
        <w:rPr>
          <w:rFonts w:hint="eastAsia"/>
        </w:rPr>
        <w:t>1. 信心是对神圣见证的有效认同，而非接受真理为某种可以借我们自己论证来证明的事物，第18、20节。</w:t>
      </w:r>
    </w:p>
    <w:p w14:paraId="495FC172">
      <w:pPr>
        <w:rPr>
          <w:rFonts w:hint="eastAsia"/>
        </w:rPr>
      </w:pPr>
    </w:p>
    <w:p w14:paraId="4FA292F1">
      <w:pPr>
        <w:rPr>
          <w:rFonts w:hint="eastAsia"/>
        </w:rPr>
      </w:pPr>
      <w:r>
        <w:rPr>
          <w:rFonts w:hint="eastAsia"/>
        </w:rPr>
        <w:t>2.When faith is genuine it is founded on correct apprehensions ofthe divine character, and has a controlling influence over the heart and life, vs. 20, 21.</w:t>
      </w:r>
    </w:p>
    <w:p w14:paraId="46372466">
      <w:pPr>
        <w:rPr>
          <w:rFonts w:hint="eastAsia"/>
        </w:rPr>
      </w:pPr>
      <w:r>
        <w:rPr>
          <w:rFonts w:hint="eastAsia"/>
        </w:rPr>
        <w:t>2. 当信心是真实的，它就建立在对神圣品格的正确理解之上，并对内心和生活具有主导性的影响，第20、21节。</w:t>
      </w:r>
    </w:p>
    <w:p w14:paraId="4DCA912D">
      <w:pPr>
        <w:rPr>
          <w:rFonts w:hint="eastAsia"/>
        </w:rPr>
      </w:pPr>
    </w:p>
    <w:p w14:paraId="3BF4923F">
      <w:pPr>
        <w:rPr>
          <w:rFonts w:hint="eastAsia"/>
        </w:rPr>
      </w:pPr>
      <w:r>
        <w:rPr>
          <w:rFonts w:hint="eastAsia"/>
        </w:rPr>
        <w:t>3.The method of salvation has never been changed; Abraham wasnot only saved by faith, but the object of his faith was the same as the object of ours, vs. 24, 17.</w:t>
      </w:r>
    </w:p>
    <w:p w14:paraId="742F7642">
      <w:pPr>
        <w:rPr>
          <w:rFonts w:hint="eastAsia"/>
        </w:rPr>
      </w:pPr>
      <w:r>
        <w:rPr>
          <w:rFonts w:hint="eastAsia"/>
        </w:rPr>
        <w:t>3. 救恩的方法从未改变；亚伯拉罕不仅因信得救，而且祂信心的对象与我们信心的对象相同，第24、17节。</w:t>
      </w:r>
    </w:p>
    <w:p w14:paraId="4C65EBE0">
      <w:pPr>
        <w:rPr>
          <w:rFonts w:hint="eastAsia"/>
        </w:rPr>
      </w:pPr>
    </w:p>
    <w:p w14:paraId="13D444FF">
      <w:pPr>
        <w:rPr>
          <w:rFonts w:hint="eastAsia"/>
        </w:rPr>
      </w:pPr>
      <w:r>
        <w:rPr>
          <w:rFonts w:hint="eastAsia"/>
        </w:rPr>
        <w:t>4.The resurrection of Christ, as an historical fact, established by themost satisfactory evidence, (see 1 Cor. 15,) authenticates the whole gospel. As surely as Christ has risen, so surely shall believers be saved, ver. 25.</w:t>
      </w:r>
    </w:p>
    <w:p w14:paraId="743DD753">
      <w:pPr>
        <w:rPr>
          <w:rFonts w:hint="eastAsia"/>
        </w:rPr>
      </w:pPr>
      <w:r>
        <w:rPr>
          <w:rFonts w:hint="eastAsia"/>
        </w:rPr>
        <w:t>4. 基督的复活，作为一个历史事实，由最令人满意的证据所确立（见林前15章），证实了整个福音。基督确实复活了，信徒也确实将得救，第25节。</w:t>
      </w:r>
    </w:p>
    <w:p w14:paraId="36CC4CF0">
      <w:pPr>
        <w:rPr>
          <w:rFonts w:hint="eastAsia"/>
        </w:rPr>
      </w:pPr>
    </w:p>
    <w:p w14:paraId="22D4FA2E">
      <w:pPr>
        <w:rPr>
          <w:rFonts w:hint="eastAsia"/>
        </w:rPr>
      </w:pPr>
      <w:r>
        <w:rPr>
          <w:rFonts w:hint="eastAsia"/>
        </w:rPr>
        <w:t>REMARKS</w:t>
      </w:r>
    </w:p>
    <w:p w14:paraId="7BF09515">
      <w:pPr>
        <w:rPr>
          <w:rFonts w:hint="eastAsia"/>
        </w:rPr>
      </w:pPr>
      <w:r>
        <w:rPr>
          <w:rFonts w:hint="eastAsia"/>
        </w:rPr>
        <w:t>评论</w:t>
      </w:r>
    </w:p>
    <w:p w14:paraId="6AB69105">
      <w:pPr>
        <w:rPr>
          <w:rFonts w:hint="eastAsia"/>
        </w:rPr>
      </w:pPr>
    </w:p>
    <w:p w14:paraId="12222755">
      <w:pPr>
        <w:rPr>
          <w:rFonts w:hint="eastAsia"/>
        </w:rPr>
      </w:pPr>
      <w:r>
        <w:rPr>
          <w:rFonts w:hint="eastAsia"/>
        </w:rPr>
        <w:t>1.The true way to have our faith strengthened is not to consider thedifficulties in the way of the thing promised, but the character and resources of God, who has made the promise, ver. 19.</w:t>
      </w:r>
    </w:p>
    <w:p w14:paraId="460E462B">
      <w:pPr>
        <w:rPr>
          <w:rFonts w:hint="eastAsia"/>
        </w:rPr>
      </w:pPr>
      <w:r>
        <w:rPr>
          <w:rFonts w:hint="eastAsia"/>
        </w:rPr>
        <w:t>1. 坚固我们信心的真正方法，并非考虑所应许之事道路上的困难，而是考虑那作出应许之神的品格和资源，第19节。</w:t>
      </w:r>
    </w:p>
    <w:p w14:paraId="561CE691">
      <w:pPr>
        <w:rPr>
          <w:rFonts w:hint="eastAsia"/>
        </w:rPr>
      </w:pPr>
    </w:p>
    <w:p w14:paraId="71822E6A">
      <w:pPr>
        <w:rPr>
          <w:rFonts w:hint="eastAsia"/>
        </w:rPr>
      </w:pPr>
      <w:r>
        <w:rPr>
          <w:rFonts w:hint="eastAsia"/>
        </w:rPr>
        <w:t>2.It is as possible for faith to be strong when the thing promised ismost improbable, as when it is probable. Abraham's faith should serve as an example and admonition to us. He believed that a</w:t>
      </w:r>
    </w:p>
    <w:p w14:paraId="2A4CAAF9">
      <w:pPr>
        <w:rPr>
          <w:rFonts w:hint="eastAsia"/>
        </w:rPr>
      </w:pPr>
      <w:r>
        <w:rPr>
          <w:rFonts w:hint="eastAsia"/>
        </w:rPr>
        <w:t>Saviour would be born from his family, when his having a son was an apparent impossibility. We are only called upon to believe that the Saviour has been born, has suffered, and risen again from the dead— facts established on the strongest historical, miraculous, and spiritual evidence, vs. 20, 24, 25.</w:t>
      </w:r>
    </w:p>
    <w:p w14:paraId="19EEC0DF">
      <w:pPr>
        <w:rPr>
          <w:rFonts w:hint="eastAsia"/>
        </w:rPr>
      </w:pPr>
      <w:r>
        <w:rPr>
          <w:rFonts w:hint="eastAsia"/>
        </w:rPr>
        <w:t>2. 当所应许的事物最不可能时，信心也可能坚强，如同它可能时一样。亚伯拉罕的信心应当作为我们的榜样和警戒。祂相信一位救主将从祂的家族出生，而祂拥有儿子在当时看来是不可能的。我们仅仅被要求相信救主已经出生，已经受苦，并且从死里复活——这些事实都建立在最强有力的历史、神迹和属灵证据之上，第20、24、25节。</w:t>
      </w:r>
    </w:p>
    <w:p w14:paraId="43136518">
      <w:pPr>
        <w:rPr>
          <w:rFonts w:hint="eastAsia"/>
        </w:rPr>
      </w:pPr>
    </w:p>
    <w:p w14:paraId="14A11C84">
      <w:pPr>
        <w:rPr>
          <w:rFonts w:hint="eastAsia"/>
        </w:rPr>
      </w:pPr>
      <w:r>
        <w:rPr>
          <w:rFonts w:hint="eastAsia"/>
        </w:rPr>
        <w:t>3.Unbelief is a very great sin, as it implies a doubt of the veracity andpower of God, vs. 20, 21.</w:t>
      </w:r>
    </w:p>
    <w:p w14:paraId="5DEDDF97">
      <w:pPr>
        <w:rPr>
          <w:rFonts w:hint="eastAsia"/>
        </w:rPr>
      </w:pPr>
      <w:r>
        <w:rPr>
          <w:rFonts w:hint="eastAsia"/>
        </w:rPr>
        <w:t>3. 不信是大罪，因为它意味着怀疑神的信实和能力，第20、21节。</w:t>
      </w:r>
    </w:p>
    <w:p w14:paraId="532722C0">
      <w:pPr>
        <w:rPr>
          <w:rFonts w:hint="eastAsia"/>
        </w:rPr>
      </w:pPr>
    </w:p>
    <w:p w14:paraId="7A2FA008">
      <w:pPr>
        <w:rPr>
          <w:rFonts w:hint="eastAsia"/>
        </w:rPr>
      </w:pPr>
      <w:r>
        <w:rPr>
          <w:rFonts w:hint="eastAsia"/>
        </w:rPr>
        <w:t>4.All that is written in the Scriptures is for our instruction. What ispromised, commanded, or threatened, (unless of a strictly personal nature,) although addressed originally to individuals, belongs to them only as representatives of classes of men, and is designed for all of similar character, and in similar circumstances, ver. 23.</w:t>
      </w:r>
    </w:p>
    <w:p w14:paraId="6EB39B3E">
      <w:pPr>
        <w:rPr>
          <w:rFonts w:hint="eastAsia"/>
        </w:rPr>
      </w:pPr>
      <w:r>
        <w:rPr>
          <w:rFonts w:hint="eastAsia"/>
        </w:rPr>
        <w:t>4. 圣经中所写的一切都是为了教导我们。所应许的、命令的或威胁的（除非具有严格的个人性质），虽然最初是针对个人的，但仅仅作为人类群体的代表而属于他们，并且是为所有具有类似品格和处于类似环境的人而设计的，第23节。</w:t>
      </w:r>
    </w:p>
    <w:p w14:paraId="7EFD96B4">
      <w:pPr>
        <w:rPr>
          <w:rFonts w:hint="eastAsia"/>
        </w:rPr>
      </w:pPr>
    </w:p>
    <w:p w14:paraId="0B45DEC0">
      <w:pPr>
        <w:rPr>
          <w:rFonts w:hint="eastAsia"/>
        </w:rPr>
      </w:pPr>
      <w:r>
        <w:rPr>
          <w:rFonts w:hint="eastAsia"/>
        </w:rPr>
        <w:t>5.The two great truths of the gospel are, that Christ died as a sacrifice for our sins, and that he rose again for our justification. Whosoever, from the heart, believes these truths, shall be saved, ver. 25, Rom. 10:9.</w:t>
      </w:r>
    </w:p>
    <w:p w14:paraId="2FB07C98">
      <w:pPr>
        <w:rPr>
          <w:rFonts w:hint="eastAsia"/>
        </w:rPr>
      </w:pPr>
      <w:r>
        <w:rPr>
          <w:rFonts w:hint="eastAsia"/>
        </w:rPr>
        <w:t>5. 福音的两个伟大真理是：基督为我们的罪作了祭牲而死，并且祂为我们的称义而复活。凡从心里相信这些真理的人，都必得救，第25节，罗马书10:9。</w:t>
      </w:r>
    </w:p>
    <w:p w14:paraId="0C13D85F">
      <w:pPr>
        <w:rPr>
          <w:rFonts w:hint="eastAsia"/>
        </w:rPr>
      </w:pPr>
    </w:p>
    <w:p w14:paraId="698AB5CB">
      <w:pPr>
        <w:rPr>
          <w:rFonts w:hint="eastAsia"/>
        </w:rPr>
      </w:pPr>
      <w:r>
        <w:rPr>
          <w:rFonts w:hint="eastAsia"/>
        </w:rPr>
        <w:t>6.The denial of the propitiatory death of Christ, or of his resurrection from the dead, is a denial of the gospel. It is a refusing to be saved according to the method which God has appointed, ver.</w:t>
      </w:r>
    </w:p>
    <w:p w14:paraId="78EBA198">
      <w:pPr>
        <w:rPr>
          <w:rFonts w:hint="eastAsia"/>
        </w:rPr>
      </w:pPr>
      <w:r>
        <w:rPr>
          <w:rFonts w:hint="eastAsia"/>
        </w:rPr>
        <w:t>25.</w:t>
      </w:r>
    </w:p>
    <w:p w14:paraId="20369AC6">
      <w:pPr>
        <w:numPr>
          <w:ilvl w:val="0"/>
          <w:numId w:val="1"/>
        </w:numPr>
        <w:rPr>
          <w:rFonts w:hint="eastAsia"/>
        </w:rPr>
      </w:pPr>
      <w:r>
        <w:rPr>
          <w:rFonts w:hint="eastAsia"/>
        </w:rPr>
        <w:t>否认基督的挽回祭之死，或否认祂从死里复活，就是否认福音。这是拒绝按照神所定的方法得救，第25节。</w:t>
      </w:r>
    </w:p>
    <w:p w14:paraId="1E5BB63E">
      <w:pPr>
        <w:widowControl w:val="0"/>
        <w:numPr>
          <w:ilvl w:val="0"/>
          <w:numId w:val="0"/>
        </w:numPr>
        <w:jc w:val="both"/>
        <w:rPr>
          <w:rFonts w:hint="eastAsia"/>
        </w:rPr>
      </w:pPr>
    </w:p>
    <w:p w14:paraId="3FB5BB7D">
      <w:pPr>
        <w:pStyle w:val="3"/>
        <w:rPr>
          <w:rFonts w:hint="eastAsia"/>
        </w:rPr>
      </w:pPr>
    </w:p>
    <w:p w14:paraId="3DF17216">
      <w:pPr>
        <w:pStyle w:val="3"/>
        <w:rPr>
          <w:rFonts w:hint="eastAsia"/>
        </w:rPr>
      </w:pPr>
      <w:r>
        <w:rPr>
          <w:rFonts w:hint="eastAsia"/>
        </w:rPr>
        <w:t>CHAPTER 5</w:t>
      </w:r>
    </w:p>
    <w:p w14:paraId="3D33F32D">
      <w:pPr>
        <w:pStyle w:val="3"/>
        <w:rPr>
          <w:rFonts w:hint="eastAsia"/>
        </w:rPr>
      </w:pPr>
      <w:r>
        <w:rPr>
          <w:rFonts w:hint="eastAsia"/>
        </w:rPr>
        <w:t>第五章</w:t>
      </w:r>
    </w:p>
    <w:p w14:paraId="6DDA8677">
      <w:pPr>
        <w:widowControl w:val="0"/>
        <w:numPr>
          <w:ilvl w:val="0"/>
          <w:numId w:val="0"/>
        </w:numPr>
        <w:jc w:val="both"/>
        <w:rPr>
          <w:rFonts w:hint="eastAsia"/>
        </w:rPr>
      </w:pPr>
    </w:p>
    <w:p w14:paraId="754F5770">
      <w:pPr>
        <w:widowControl w:val="0"/>
        <w:numPr>
          <w:ilvl w:val="0"/>
          <w:numId w:val="0"/>
        </w:numPr>
        <w:jc w:val="both"/>
        <w:rPr>
          <w:rFonts w:hint="eastAsia"/>
        </w:rPr>
      </w:pPr>
      <w:r>
        <w:rPr>
          <w:rFonts w:hint="eastAsia"/>
        </w:rPr>
        <w:t>CONTENTS</w:t>
      </w:r>
    </w:p>
    <w:p w14:paraId="1FF04156">
      <w:pPr>
        <w:widowControl w:val="0"/>
        <w:numPr>
          <w:ilvl w:val="0"/>
          <w:numId w:val="0"/>
        </w:numPr>
        <w:jc w:val="both"/>
        <w:rPr>
          <w:rFonts w:hint="eastAsia"/>
        </w:rPr>
      </w:pPr>
      <w:r>
        <w:rPr>
          <w:rFonts w:hint="eastAsia"/>
        </w:rPr>
        <w:t>目录</w:t>
      </w:r>
    </w:p>
    <w:p w14:paraId="32738EC0">
      <w:pPr>
        <w:widowControl w:val="0"/>
        <w:numPr>
          <w:ilvl w:val="0"/>
          <w:numId w:val="0"/>
        </w:numPr>
        <w:jc w:val="both"/>
        <w:rPr>
          <w:rFonts w:hint="eastAsia"/>
        </w:rPr>
      </w:pPr>
    </w:p>
    <w:p w14:paraId="63E33078">
      <w:pPr>
        <w:widowControl w:val="0"/>
        <w:numPr>
          <w:ilvl w:val="0"/>
          <w:numId w:val="0"/>
        </w:numPr>
        <w:jc w:val="both"/>
        <w:rPr>
          <w:rFonts w:hint="eastAsia"/>
        </w:rPr>
      </w:pPr>
      <w:r>
        <w:rPr>
          <w:rFonts w:hint="eastAsia"/>
        </w:rPr>
        <w:t>FROM verse 1–11, inclusive, the apostle deduces some of the more obvious and consolatory inferences from the doctrine of gratuitous justification.</w:t>
      </w:r>
    </w:p>
    <w:p w14:paraId="56ACEDCC">
      <w:pPr>
        <w:widowControl w:val="0"/>
        <w:numPr>
          <w:ilvl w:val="0"/>
          <w:numId w:val="0"/>
        </w:numPr>
        <w:jc w:val="both"/>
        <w:rPr>
          <w:rFonts w:hint="eastAsia"/>
        </w:rPr>
      </w:pPr>
      <w:r>
        <w:rPr>
          <w:rFonts w:hint="eastAsia"/>
        </w:rPr>
        <w:t>从第1节到第11节（含），使徒从白白称义的教义中推导出一些更为明显和安慰人心的结论。</w:t>
      </w:r>
    </w:p>
    <w:p w14:paraId="0C2E64A3">
      <w:pPr>
        <w:widowControl w:val="0"/>
        <w:numPr>
          <w:ilvl w:val="0"/>
          <w:numId w:val="0"/>
        </w:numPr>
        <w:jc w:val="both"/>
        <w:rPr>
          <w:rFonts w:hint="eastAsia"/>
        </w:rPr>
      </w:pPr>
    </w:p>
    <w:p w14:paraId="1FD401DB">
      <w:pPr>
        <w:widowControl w:val="0"/>
        <w:numPr>
          <w:ilvl w:val="0"/>
          <w:numId w:val="0"/>
        </w:numPr>
        <w:jc w:val="both"/>
        <w:rPr>
          <w:rFonts w:hint="eastAsia"/>
        </w:rPr>
      </w:pPr>
      <w:r>
        <w:rPr>
          <w:rFonts w:hint="eastAsia"/>
        </w:rPr>
        <w:t>From the 12th verse to the end, he illustrates his great principle of the imputation of righteousness, or the regarding and treating "the many" as righteous, on account of the righteousness of one man, Christ Jesus, by a reference to the fall of all men in Adam.</w:t>
      </w:r>
    </w:p>
    <w:p w14:paraId="7155FE72">
      <w:pPr>
        <w:widowControl w:val="0"/>
        <w:numPr>
          <w:ilvl w:val="0"/>
          <w:numId w:val="0"/>
        </w:numPr>
        <w:jc w:val="both"/>
        <w:rPr>
          <w:rFonts w:hint="eastAsia"/>
        </w:rPr>
      </w:pPr>
      <w:r>
        <w:rPr>
          <w:rFonts w:hint="eastAsia"/>
        </w:rPr>
        <w:t>从第12节到末尾，他参照亚当里所有人的堕落，阐明了他关于义的归算，或因一人基督耶稣的义而将“许多人”视为义并如此对待的伟大原则。</w:t>
      </w:r>
    </w:p>
    <w:p w14:paraId="26652D93">
      <w:pPr>
        <w:widowControl w:val="0"/>
        <w:numPr>
          <w:ilvl w:val="0"/>
          <w:numId w:val="0"/>
        </w:numPr>
        <w:jc w:val="both"/>
        <w:rPr>
          <w:rFonts w:hint="eastAsia"/>
        </w:rPr>
      </w:pPr>
    </w:p>
    <w:p w14:paraId="78440382">
      <w:pPr>
        <w:pStyle w:val="3"/>
        <w:rPr>
          <w:rFonts w:hint="eastAsia"/>
        </w:rPr>
      </w:pPr>
      <w:r>
        <w:rPr>
          <w:rFonts w:hint="eastAsia"/>
        </w:rPr>
        <w:t>ROMANS 5:1–11</w:t>
      </w:r>
    </w:p>
    <w:p w14:paraId="4BDF4827">
      <w:pPr>
        <w:pStyle w:val="3"/>
        <w:rPr>
          <w:rFonts w:hint="eastAsia"/>
        </w:rPr>
      </w:pPr>
      <w:r>
        <w:rPr>
          <w:rFonts w:hint="eastAsia"/>
        </w:rPr>
        <w:t>罗马书 5:1–11</w:t>
      </w:r>
    </w:p>
    <w:p w14:paraId="61FDC9A0">
      <w:pPr>
        <w:widowControl w:val="0"/>
        <w:numPr>
          <w:ilvl w:val="0"/>
          <w:numId w:val="0"/>
        </w:numPr>
        <w:jc w:val="both"/>
        <w:rPr>
          <w:rFonts w:hint="eastAsia"/>
        </w:rPr>
      </w:pPr>
    </w:p>
    <w:p w14:paraId="638C4172">
      <w:pPr>
        <w:widowControl w:val="0"/>
        <w:numPr>
          <w:ilvl w:val="0"/>
          <w:numId w:val="0"/>
        </w:numPr>
        <w:jc w:val="both"/>
        <w:rPr>
          <w:rFonts w:hint="eastAsia"/>
        </w:rPr>
      </w:pPr>
      <w:r>
        <w:rPr>
          <w:rFonts w:hint="eastAsia"/>
        </w:rPr>
        <w:t>ANALYSIS</w:t>
      </w:r>
    </w:p>
    <w:p w14:paraId="29C7278D">
      <w:pPr>
        <w:widowControl w:val="0"/>
        <w:numPr>
          <w:ilvl w:val="0"/>
          <w:numId w:val="0"/>
        </w:numPr>
        <w:jc w:val="both"/>
        <w:rPr>
          <w:rFonts w:hint="eastAsia"/>
        </w:rPr>
      </w:pPr>
      <w:r>
        <w:rPr>
          <w:rFonts w:hint="eastAsia"/>
        </w:rPr>
        <w:t>分析</w:t>
      </w:r>
    </w:p>
    <w:p w14:paraId="723AFA45">
      <w:pPr>
        <w:widowControl w:val="0"/>
        <w:numPr>
          <w:ilvl w:val="0"/>
          <w:numId w:val="0"/>
        </w:numPr>
        <w:jc w:val="both"/>
        <w:rPr>
          <w:rFonts w:hint="eastAsia"/>
        </w:rPr>
      </w:pPr>
    </w:p>
    <w:p w14:paraId="206F61DB">
      <w:pPr>
        <w:widowControl w:val="0"/>
        <w:numPr>
          <w:ilvl w:val="0"/>
          <w:numId w:val="0"/>
        </w:numPr>
        <w:jc w:val="both"/>
        <w:rPr>
          <w:rFonts w:hint="eastAsia"/>
        </w:rPr>
      </w:pPr>
      <w:r>
        <w:rPr>
          <w:rFonts w:hint="eastAsia"/>
        </w:rPr>
        <w:t>THE first consequence of justification by faith is, that we have peace with God, ver. 1.</w:t>
      </w:r>
    </w:p>
    <w:p w14:paraId="42ACE4AD">
      <w:pPr>
        <w:widowControl w:val="0"/>
        <w:numPr>
          <w:ilvl w:val="0"/>
          <w:numId w:val="0"/>
        </w:numPr>
        <w:jc w:val="both"/>
        <w:rPr>
          <w:rFonts w:hint="eastAsia"/>
        </w:rPr>
      </w:pPr>
      <w:r>
        <w:rPr>
          <w:rFonts w:hint="eastAsia"/>
        </w:rPr>
        <w:t>因信称义的第一个结果是，我们与神和好了，第1节。</w:t>
      </w:r>
    </w:p>
    <w:p w14:paraId="08814DDA">
      <w:pPr>
        <w:widowControl w:val="0"/>
        <w:numPr>
          <w:ilvl w:val="0"/>
          <w:numId w:val="0"/>
        </w:numPr>
        <w:jc w:val="both"/>
        <w:rPr>
          <w:rFonts w:hint="eastAsia"/>
        </w:rPr>
      </w:pPr>
    </w:p>
    <w:p w14:paraId="2E7201F5">
      <w:pPr>
        <w:widowControl w:val="0"/>
        <w:numPr>
          <w:ilvl w:val="0"/>
          <w:numId w:val="0"/>
        </w:numPr>
        <w:jc w:val="both"/>
        <w:rPr>
          <w:rFonts w:hint="eastAsia"/>
        </w:rPr>
      </w:pPr>
      <w:r>
        <w:rPr>
          <w:rFonts w:hint="eastAsia"/>
        </w:rPr>
        <w:t>The second, that we have not only a sense of his present favour, but assurance of future glory, ver. 2.</w:t>
      </w:r>
    </w:p>
    <w:p w14:paraId="58B17A70">
      <w:pPr>
        <w:widowControl w:val="0"/>
        <w:numPr>
          <w:ilvl w:val="0"/>
          <w:numId w:val="0"/>
        </w:numPr>
        <w:jc w:val="both"/>
        <w:rPr>
          <w:rFonts w:hint="eastAsia"/>
        </w:rPr>
      </w:pPr>
      <w:r>
        <w:rPr>
          <w:rFonts w:hint="eastAsia"/>
        </w:rPr>
        <w:t>第二个结果是，我们不仅感受到祂现在的恩惠，而且确信将来的荣耀，第2节。</w:t>
      </w:r>
    </w:p>
    <w:p w14:paraId="1BC7ACA4">
      <w:pPr>
        <w:widowControl w:val="0"/>
        <w:numPr>
          <w:ilvl w:val="0"/>
          <w:numId w:val="0"/>
        </w:numPr>
        <w:jc w:val="both"/>
        <w:rPr>
          <w:rFonts w:hint="eastAsia"/>
        </w:rPr>
      </w:pPr>
    </w:p>
    <w:p w14:paraId="4143B7F3">
      <w:pPr>
        <w:widowControl w:val="0"/>
        <w:numPr>
          <w:ilvl w:val="0"/>
          <w:numId w:val="0"/>
        </w:numPr>
        <w:jc w:val="both"/>
        <w:rPr>
          <w:rFonts w:hint="eastAsia"/>
        </w:rPr>
      </w:pPr>
      <w:r>
        <w:rPr>
          <w:rFonts w:hint="eastAsia"/>
        </w:rPr>
        <w:t>The third, that our afflictions, instead of being inconsistent with the divine favour, are made directly conducive to the confirmation of our hope; the Holy Spirit bearing witness to the fact that we are the objects of the love of God, vs. 3–5.</w:t>
      </w:r>
    </w:p>
    <w:p w14:paraId="0692C130">
      <w:pPr>
        <w:widowControl w:val="0"/>
        <w:numPr>
          <w:ilvl w:val="0"/>
          <w:numId w:val="0"/>
        </w:numPr>
        <w:jc w:val="both"/>
        <w:rPr>
          <w:rFonts w:hint="eastAsia"/>
        </w:rPr>
      </w:pPr>
      <w:r>
        <w:rPr>
          <w:rFonts w:hint="eastAsia"/>
        </w:rPr>
        <w:t>第三个结果是，我们的患难不但不与神的恩惠相悖，反而直接有助于坚固我们的盼望；圣灵为我们是神慈爱对象这一事实作见证，第3–5节。</w:t>
      </w:r>
    </w:p>
    <w:p w14:paraId="7C23D9D4">
      <w:pPr>
        <w:widowControl w:val="0"/>
        <w:numPr>
          <w:ilvl w:val="0"/>
          <w:numId w:val="0"/>
        </w:numPr>
        <w:jc w:val="both"/>
        <w:rPr>
          <w:rFonts w:hint="eastAsia"/>
        </w:rPr>
      </w:pPr>
    </w:p>
    <w:p w14:paraId="7E51EBDB">
      <w:pPr>
        <w:widowControl w:val="0"/>
        <w:numPr>
          <w:ilvl w:val="0"/>
          <w:numId w:val="0"/>
        </w:numPr>
        <w:jc w:val="both"/>
        <w:rPr>
          <w:rFonts w:hint="eastAsia"/>
        </w:rPr>
      </w:pPr>
      <w:r>
        <w:rPr>
          <w:rFonts w:hint="eastAsia"/>
        </w:rPr>
        <w:t>The fourth, the certainty of the final salvation of all believers.</w:t>
      </w:r>
    </w:p>
    <w:p w14:paraId="4E8EA08A">
      <w:pPr>
        <w:widowControl w:val="0"/>
        <w:numPr>
          <w:ilvl w:val="0"/>
          <w:numId w:val="0"/>
        </w:numPr>
        <w:jc w:val="both"/>
        <w:rPr>
          <w:rFonts w:hint="eastAsia"/>
        </w:rPr>
      </w:pPr>
      <w:r>
        <w:rPr>
          <w:rFonts w:hint="eastAsia"/>
        </w:rPr>
        <w:t>第四个结果是，所有信徒最终得救的确定性。</w:t>
      </w:r>
    </w:p>
    <w:p w14:paraId="4982CFDC">
      <w:pPr>
        <w:widowControl w:val="0"/>
        <w:numPr>
          <w:ilvl w:val="0"/>
          <w:numId w:val="0"/>
        </w:numPr>
        <w:jc w:val="both"/>
        <w:rPr>
          <w:rFonts w:hint="eastAsia"/>
        </w:rPr>
      </w:pPr>
    </w:p>
    <w:p w14:paraId="2B7CC0D5">
      <w:pPr>
        <w:widowControl w:val="0"/>
        <w:numPr>
          <w:ilvl w:val="0"/>
          <w:numId w:val="0"/>
        </w:numPr>
        <w:jc w:val="both"/>
        <w:rPr>
          <w:rFonts w:hint="eastAsia"/>
        </w:rPr>
      </w:pPr>
      <w:r>
        <w:rPr>
          <w:rFonts w:hint="eastAsia"/>
        </w:rPr>
        <w:t>This is argued from the freeness and greatness of the divine love; its freeness being manifested in its exercise towards the unworthy; and its greatness, in the gift of the Son of God, vs. 6–10.</w:t>
      </w:r>
    </w:p>
    <w:p w14:paraId="57ADE011">
      <w:pPr>
        <w:widowControl w:val="0"/>
        <w:numPr>
          <w:ilvl w:val="0"/>
          <w:numId w:val="0"/>
        </w:numPr>
        <w:jc w:val="both"/>
        <w:rPr>
          <w:rFonts w:hint="eastAsia"/>
        </w:rPr>
      </w:pPr>
      <w:r>
        <w:rPr>
          <w:rFonts w:hint="eastAsia"/>
        </w:rPr>
        <w:t>这一点是从神圣之爱的白白赐予和伟大浩瀚来论证的；其白白赐予体现在祂对不配之人的爱；其伟大浩瀚体现在神儿子的恩赐上，第6–10节。</w:t>
      </w:r>
    </w:p>
    <w:p w14:paraId="08F08347">
      <w:pPr>
        <w:widowControl w:val="0"/>
        <w:numPr>
          <w:ilvl w:val="0"/>
          <w:numId w:val="0"/>
        </w:numPr>
        <w:jc w:val="both"/>
        <w:rPr>
          <w:rFonts w:hint="eastAsia"/>
        </w:rPr>
      </w:pPr>
    </w:p>
    <w:p w14:paraId="41DC92B9">
      <w:pPr>
        <w:widowControl w:val="0"/>
        <w:numPr>
          <w:ilvl w:val="0"/>
          <w:numId w:val="0"/>
        </w:numPr>
        <w:jc w:val="both"/>
        <w:rPr>
          <w:rFonts w:hint="eastAsia"/>
        </w:rPr>
      </w:pPr>
      <w:r>
        <w:rPr>
          <w:rFonts w:hint="eastAsia"/>
        </w:rPr>
        <w:t>Salvation is not merely a future though certain good, it is a present and abundant joy, ver. 11.</w:t>
      </w:r>
    </w:p>
    <w:p w14:paraId="7223206C">
      <w:pPr>
        <w:widowControl w:val="0"/>
        <w:numPr>
          <w:ilvl w:val="0"/>
          <w:numId w:val="0"/>
        </w:numPr>
        <w:jc w:val="both"/>
        <w:rPr>
          <w:rFonts w:hint="eastAsia"/>
        </w:rPr>
      </w:pPr>
      <w:r>
        <w:rPr>
          <w:rFonts w:hint="eastAsia"/>
        </w:rPr>
        <w:t>救恩不仅仅是将来确定会有的美善，它也是一种现今的、丰盛的喜乐，第11节。</w:t>
      </w:r>
    </w:p>
    <w:p w14:paraId="0E3C027E">
      <w:pPr>
        <w:widowControl w:val="0"/>
        <w:numPr>
          <w:ilvl w:val="0"/>
          <w:numId w:val="0"/>
        </w:numPr>
        <w:jc w:val="both"/>
        <w:rPr>
          <w:rFonts w:hint="eastAsia"/>
        </w:rPr>
      </w:pPr>
    </w:p>
    <w:p w14:paraId="73BA9075">
      <w:pPr>
        <w:widowControl w:val="0"/>
        <w:numPr>
          <w:ilvl w:val="0"/>
          <w:numId w:val="0"/>
        </w:numPr>
        <w:jc w:val="both"/>
        <w:rPr>
          <w:rFonts w:hint="eastAsia"/>
        </w:rPr>
      </w:pPr>
      <w:r>
        <w:rPr>
          <w:rFonts w:hint="eastAsia"/>
        </w:rPr>
        <w:t>COMMENTARY</w:t>
      </w:r>
    </w:p>
    <w:p w14:paraId="504E8D58">
      <w:pPr>
        <w:widowControl w:val="0"/>
        <w:numPr>
          <w:ilvl w:val="0"/>
          <w:numId w:val="0"/>
        </w:numPr>
        <w:jc w:val="both"/>
        <w:rPr>
          <w:rFonts w:hint="eastAsia"/>
        </w:rPr>
      </w:pPr>
      <w:r>
        <w:rPr>
          <w:rFonts w:hint="eastAsia"/>
        </w:rPr>
        <w:t>注释</w:t>
      </w:r>
    </w:p>
    <w:p w14:paraId="7FD05049">
      <w:pPr>
        <w:widowControl w:val="0"/>
        <w:numPr>
          <w:ilvl w:val="0"/>
          <w:numId w:val="0"/>
        </w:numPr>
        <w:jc w:val="both"/>
        <w:rPr>
          <w:rFonts w:hint="eastAsia"/>
        </w:rPr>
      </w:pPr>
    </w:p>
    <w:p w14:paraId="4087833D">
      <w:pPr>
        <w:widowControl w:val="0"/>
        <w:numPr>
          <w:ilvl w:val="0"/>
          <w:numId w:val="0"/>
        </w:numPr>
        <w:jc w:val="both"/>
        <w:rPr>
          <w:rFonts w:hint="eastAsia"/>
        </w:rPr>
      </w:pPr>
      <w:r>
        <w:rPr>
          <w:rFonts w:hint="eastAsia"/>
        </w:rPr>
        <w:t>VERSE 1. Therefore, being justified by faith, we have peace with God; that is, we are reconciled to God.</w:t>
      </w:r>
    </w:p>
    <w:p w14:paraId="6CD9E002">
      <w:pPr>
        <w:widowControl w:val="0"/>
        <w:numPr>
          <w:ilvl w:val="0"/>
          <w:numId w:val="0"/>
        </w:numPr>
        <w:jc w:val="both"/>
        <w:rPr>
          <w:rFonts w:hint="eastAsia"/>
        </w:rPr>
      </w:pPr>
      <w:r>
        <w:rPr>
          <w:rFonts w:hint="eastAsia"/>
        </w:rPr>
        <w:t>第1节. 所以，我们既因信称义，就与神和好了；也就是说，我们与神复和了。</w:t>
      </w:r>
    </w:p>
    <w:p w14:paraId="4A6730A2">
      <w:pPr>
        <w:widowControl w:val="0"/>
        <w:numPr>
          <w:ilvl w:val="0"/>
          <w:numId w:val="0"/>
        </w:numPr>
        <w:jc w:val="both"/>
        <w:rPr>
          <w:rFonts w:hint="eastAsia"/>
        </w:rPr>
      </w:pPr>
    </w:p>
    <w:p w14:paraId="5D80D76D">
      <w:pPr>
        <w:widowControl w:val="0"/>
        <w:numPr>
          <w:ilvl w:val="0"/>
          <w:numId w:val="0"/>
        </w:numPr>
        <w:jc w:val="both"/>
        <w:rPr>
          <w:rFonts w:hint="eastAsia"/>
        </w:rPr>
      </w:pPr>
      <w:r>
        <w:rPr>
          <w:rFonts w:hint="eastAsia"/>
        </w:rPr>
        <w:t>We are no longer the objects of God's displeasure, his favour having been propitiated by the death of his Son, ver. 10.</w:t>
      </w:r>
    </w:p>
    <w:p w14:paraId="7BD546D6">
      <w:pPr>
        <w:widowControl w:val="0"/>
        <w:numPr>
          <w:ilvl w:val="0"/>
          <w:numId w:val="0"/>
        </w:numPr>
        <w:jc w:val="both"/>
        <w:rPr>
          <w:rFonts w:hint="eastAsia"/>
        </w:rPr>
      </w:pPr>
      <w:r>
        <w:rPr>
          <w:rFonts w:hint="eastAsia"/>
        </w:rPr>
        <w:t>我们不再是神不悦的对象，祂的恩宠因祂儿子的死而被挽回了，第10节。</w:t>
      </w:r>
    </w:p>
    <w:p w14:paraId="60FBCBFD">
      <w:pPr>
        <w:widowControl w:val="0"/>
        <w:numPr>
          <w:ilvl w:val="0"/>
          <w:numId w:val="0"/>
        </w:numPr>
        <w:jc w:val="both"/>
        <w:rPr>
          <w:rFonts w:hint="eastAsia"/>
        </w:rPr>
      </w:pPr>
    </w:p>
    <w:p w14:paraId="105B9323">
      <w:pPr>
        <w:widowControl w:val="0"/>
        <w:numPr>
          <w:ilvl w:val="0"/>
          <w:numId w:val="0"/>
        </w:numPr>
        <w:jc w:val="both"/>
        <w:rPr>
          <w:rFonts w:hint="eastAsia"/>
        </w:rPr>
      </w:pPr>
      <w:r>
        <w:rPr>
          <w:rFonts w:hint="eastAsia"/>
        </w:rPr>
        <w:t>As a consequence of this reconciliation, we have conscious peace with God, that is, we have neither any longer the present upbraidings of an unappeased conscience, nor the dread of divine vengeance.</w:t>
      </w:r>
    </w:p>
    <w:p w14:paraId="1C5FA1B6">
      <w:pPr>
        <w:widowControl w:val="0"/>
        <w:numPr>
          <w:ilvl w:val="0"/>
          <w:numId w:val="0"/>
        </w:numPr>
        <w:jc w:val="both"/>
        <w:rPr>
          <w:rFonts w:hint="eastAsia"/>
        </w:rPr>
      </w:pPr>
      <w:r>
        <w:rPr>
          <w:rFonts w:hint="eastAsia"/>
        </w:rPr>
        <w:t>作为这和好的结果，我们与神有了意识上的平安，也就是说，我们既不再有未蒙悦纳之良心的现有责备，也不再有对神之报应的恐惧。</w:t>
      </w:r>
    </w:p>
    <w:p w14:paraId="2588E46E">
      <w:pPr>
        <w:widowControl w:val="0"/>
        <w:numPr>
          <w:ilvl w:val="0"/>
          <w:numId w:val="0"/>
        </w:numPr>
        <w:jc w:val="both"/>
        <w:rPr>
          <w:rFonts w:hint="eastAsia"/>
        </w:rPr>
      </w:pPr>
    </w:p>
    <w:p w14:paraId="6D8FA9E9">
      <w:pPr>
        <w:widowControl w:val="0"/>
        <w:numPr>
          <w:ilvl w:val="0"/>
          <w:numId w:val="0"/>
        </w:numPr>
        <w:jc w:val="both"/>
        <w:rPr>
          <w:rFonts w:hint="eastAsia"/>
        </w:rPr>
      </w:pPr>
      <w:r>
        <w:rPr>
          <w:rFonts w:hint="eastAsia"/>
        </w:rPr>
        <w:t>Both these ideas are included in the peace here spoken of.</w:t>
      </w:r>
    </w:p>
    <w:p w14:paraId="196DD3A5">
      <w:pPr>
        <w:widowControl w:val="0"/>
        <w:numPr>
          <w:ilvl w:val="0"/>
          <w:numId w:val="0"/>
        </w:numPr>
        <w:jc w:val="both"/>
        <w:rPr>
          <w:rFonts w:hint="eastAsia"/>
        </w:rPr>
      </w:pPr>
      <w:r>
        <w:rPr>
          <w:rFonts w:hint="eastAsia"/>
        </w:rPr>
        <w:t>这两种意念都包含在这里所说的平安之内。</w:t>
      </w:r>
    </w:p>
    <w:p w14:paraId="1D1B4B38">
      <w:pPr>
        <w:widowControl w:val="0"/>
        <w:numPr>
          <w:ilvl w:val="0"/>
          <w:numId w:val="0"/>
        </w:numPr>
        <w:jc w:val="both"/>
        <w:rPr>
          <w:rFonts w:hint="eastAsia"/>
        </w:rPr>
      </w:pPr>
    </w:p>
    <w:p w14:paraId="707DEFD2">
      <w:pPr>
        <w:widowControl w:val="0"/>
        <w:numPr>
          <w:ilvl w:val="0"/>
          <w:numId w:val="0"/>
        </w:numPr>
        <w:jc w:val="both"/>
        <w:rPr>
          <w:rFonts w:hint="eastAsia"/>
        </w:rPr>
      </w:pPr>
      <w:r>
        <w:rPr>
          <w:rFonts w:hint="eastAsia"/>
        </w:rPr>
        <w:t>The latter, however, is altogether the more prominent.</w:t>
      </w:r>
    </w:p>
    <w:p w14:paraId="772E2690">
      <w:pPr>
        <w:widowControl w:val="0"/>
        <w:numPr>
          <w:ilvl w:val="0"/>
          <w:numId w:val="0"/>
        </w:numPr>
        <w:jc w:val="both"/>
        <w:rPr>
          <w:rFonts w:hint="eastAsia"/>
        </w:rPr>
      </w:pPr>
      <w:r>
        <w:rPr>
          <w:rFonts w:hint="eastAsia"/>
        </w:rPr>
        <w:t>然而，后者则更为突出。</w:t>
      </w:r>
    </w:p>
    <w:p w14:paraId="6EEF6D54">
      <w:pPr>
        <w:widowControl w:val="0"/>
        <w:numPr>
          <w:ilvl w:val="0"/>
          <w:numId w:val="0"/>
        </w:numPr>
        <w:jc w:val="both"/>
        <w:rPr>
          <w:rFonts w:hint="eastAsia"/>
        </w:rPr>
      </w:pPr>
    </w:p>
    <w:p w14:paraId="38E238CC">
      <w:pPr>
        <w:widowControl w:val="0"/>
        <w:numPr>
          <w:ilvl w:val="0"/>
          <w:numId w:val="0"/>
        </w:numPr>
        <w:jc w:val="both"/>
        <w:rPr>
          <w:rFonts w:hint="eastAsia"/>
        </w:rPr>
      </w:pPr>
      <w:r>
        <w:rPr>
          <w:rFonts w:hint="eastAsia"/>
        </w:rPr>
        <w:t>The phrase εἰρήνην ἔχομεν πρὸς τὸν Θεόν, we have peace in regard to God, properly means, God is at peace with us, his ὀργή (wrath) towards us is removed.</w:t>
      </w:r>
    </w:p>
    <w:p w14:paraId="709B61C0">
      <w:pPr>
        <w:widowControl w:val="0"/>
        <w:numPr>
          <w:ilvl w:val="0"/>
          <w:numId w:val="0"/>
        </w:numPr>
        <w:jc w:val="both"/>
        <w:rPr>
          <w:rFonts w:hint="eastAsia"/>
        </w:rPr>
      </w:pPr>
      <w:r>
        <w:rPr>
          <w:rFonts w:hint="eastAsia"/>
        </w:rPr>
        <w:t>词组 εἰρήνην ἔχομεν πρὸς τὸν Θεόν（我们对神有平安），其恰当的含义是，神与我们和睦了，祂对我们的 ὀργή（忿怒）已经消除了。</w:t>
      </w:r>
    </w:p>
    <w:p w14:paraId="4638E65A">
      <w:pPr>
        <w:widowControl w:val="0"/>
        <w:numPr>
          <w:ilvl w:val="0"/>
          <w:numId w:val="0"/>
        </w:numPr>
        <w:jc w:val="both"/>
        <w:rPr>
          <w:rFonts w:hint="eastAsia"/>
        </w:rPr>
      </w:pPr>
    </w:p>
    <w:p w14:paraId="031B344F">
      <w:pPr>
        <w:widowControl w:val="0"/>
        <w:numPr>
          <w:ilvl w:val="0"/>
          <w:numId w:val="0"/>
        </w:numPr>
        <w:jc w:val="both"/>
        <w:rPr>
          <w:rFonts w:hint="eastAsia"/>
        </w:rPr>
      </w:pPr>
      <w:r>
        <w:rPr>
          <w:rFonts w:hint="eastAsia"/>
        </w:rPr>
        <w:t>It expresses, as Philippi says, "not a state of mind, but a relation to God."</w:t>
      </w:r>
    </w:p>
    <w:p w14:paraId="4E0F8668">
      <w:pPr>
        <w:widowControl w:val="0"/>
        <w:numPr>
          <w:ilvl w:val="0"/>
          <w:numId w:val="0"/>
        </w:numPr>
        <w:jc w:val="both"/>
        <w:rPr>
          <w:rFonts w:hint="eastAsia"/>
        </w:rPr>
      </w:pPr>
      <w:r>
        <w:rPr>
          <w:rFonts w:hint="eastAsia"/>
        </w:rPr>
        <w:t>正如腓利比所说，它表达的“不是一种心思状态，而是一种与神的关系”。</w:t>
      </w:r>
    </w:p>
    <w:p w14:paraId="5BF5EDF2">
      <w:pPr>
        <w:widowControl w:val="0"/>
        <w:numPr>
          <w:ilvl w:val="0"/>
          <w:numId w:val="0"/>
        </w:numPr>
        <w:jc w:val="both"/>
        <w:rPr>
          <w:rFonts w:hint="eastAsia"/>
        </w:rPr>
      </w:pPr>
    </w:p>
    <w:p w14:paraId="4E9683B5">
      <w:pPr>
        <w:widowControl w:val="0"/>
        <w:numPr>
          <w:ilvl w:val="0"/>
          <w:numId w:val="0"/>
        </w:numPr>
        <w:jc w:val="both"/>
        <w:rPr>
          <w:rFonts w:hint="eastAsia"/>
        </w:rPr>
      </w:pPr>
      <w:r>
        <w:rPr>
          <w:rFonts w:hint="eastAsia"/>
        </w:rPr>
        <w:t>It is that relation which arises from the expiation of sin, and consequently justification.</w:t>
      </w:r>
    </w:p>
    <w:p w14:paraId="454886BF">
      <w:pPr>
        <w:widowControl w:val="0"/>
        <w:numPr>
          <w:ilvl w:val="0"/>
          <w:numId w:val="0"/>
        </w:numPr>
        <w:jc w:val="both"/>
        <w:rPr>
          <w:rFonts w:hint="eastAsia"/>
        </w:rPr>
      </w:pPr>
      <w:r>
        <w:rPr>
          <w:rFonts w:hint="eastAsia"/>
        </w:rPr>
        <w:t>这种关系源于罪的赎清，并因此而来的称义。</w:t>
      </w:r>
    </w:p>
    <w:p w14:paraId="4EC81153">
      <w:pPr>
        <w:widowControl w:val="0"/>
        <w:numPr>
          <w:ilvl w:val="0"/>
          <w:numId w:val="0"/>
        </w:numPr>
        <w:jc w:val="both"/>
        <w:rPr>
          <w:rFonts w:hint="eastAsia"/>
        </w:rPr>
      </w:pPr>
    </w:p>
    <w:p w14:paraId="3873C301">
      <w:pPr>
        <w:widowControl w:val="0"/>
        <w:numPr>
          <w:ilvl w:val="0"/>
          <w:numId w:val="0"/>
        </w:numPr>
        <w:jc w:val="both"/>
        <w:rPr>
          <w:rFonts w:hint="eastAsia"/>
        </w:rPr>
      </w:pPr>
      <w:r>
        <w:rPr>
          <w:rFonts w:hint="eastAsia"/>
        </w:rPr>
        <w:t>We are no longer his enemies, in the objective sense of the term, (see ver. 10,) but are the objects of his favour.</w:t>
      </w:r>
    </w:p>
    <w:p w14:paraId="35D3C418">
      <w:pPr>
        <w:widowControl w:val="0"/>
        <w:numPr>
          <w:ilvl w:val="0"/>
          <w:numId w:val="0"/>
        </w:numPr>
        <w:jc w:val="both"/>
        <w:rPr>
          <w:rFonts w:hint="eastAsia"/>
        </w:rPr>
      </w:pPr>
      <w:r>
        <w:rPr>
          <w:rFonts w:hint="eastAsia"/>
        </w:rPr>
        <w:t>从客观意义上说，我们不再是祂的仇敌（见第10节），而是祂恩宠的对象。</w:t>
      </w:r>
    </w:p>
    <w:p w14:paraId="7A503815">
      <w:pPr>
        <w:widowControl w:val="0"/>
        <w:numPr>
          <w:ilvl w:val="0"/>
          <w:numId w:val="0"/>
        </w:numPr>
        <w:jc w:val="both"/>
        <w:rPr>
          <w:rFonts w:hint="eastAsia"/>
        </w:rPr>
      </w:pPr>
    </w:p>
    <w:p w14:paraId="04223AE0">
      <w:pPr>
        <w:widowControl w:val="0"/>
        <w:numPr>
          <w:ilvl w:val="0"/>
          <w:numId w:val="0"/>
        </w:numPr>
        <w:jc w:val="both"/>
        <w:rPr>
          <w:rFonts w:hint="eastAsia"/>
        </w:rPr>
      </w:pPr>
      <w:r>
        <w:rPr>
          <w:rFonts w:hint="eastAsia"/>
        </w:rPr>
        <w:t>The whole context still treats of reconciliation and propitiation, of the removal of the wrath of God by the death of his Son, and not of inward sanctification.</w:t>
      </w:r>
    </w:p>
    <w:p w14:paraId="5E919D0D">
      <w:pPr>
        <w:widowControl w:val="0"/>
        <w:numPr>
          <w:ilvl w:val="0"/>
          <w:numId w:val="0"/>
        </w:numPr>
        <w:jc w:val="both"/>
        <w:rPr>
          <w:rFonts w:hint="eastAsia"/>
        </w:rPr>
      </w:pPr>
      <w:r>
        <w:rPr>
          <w:rFonts w:hint="eastAsia"/>
        </w:rPr>
        <w:t>整个上下文仍然论及和好与挽回祭，论及藉祂儿子的死消除神的忿怒，而非论及内在的成圣。</w:t>
      </w:r>
    </w:p>
    <w:p w14:paraId="748B512D">
      <w:pPr>
        <w:widowControl w:val="0"/>
        <w:numPr>
          <w:ilvl w:val="0"/>
          <w:numId w:val="0"/>
        </w:numPr>
        <w:jc w:val="both"/>
        <w:rPr>
          <w:rFonts w:hint="eastAsia"/>
        </w:rPr>
      </w:pPr>
    </w:p>
    <w:p w14:paraId="240723AC">
      <w:pPr>
        <w:widowControl w:val="0"/>
        <w:numPr>
          <w:ilvl w:val="0"/>
          <w:numId w:val="0"/>
        </w:numPr>
        <w:jc w:val="both"/>
        <w:rPr>
          <w:rFonts w:hint="eastAsia"/>
        </w:rPr>
      </w:pPr>
      <w:r>
        <w:rPr>
          <w:rFonts w:hint="eastAsia"/>
        </w:rPr>
        <w:t>It is true that the immediate and certain effect of God's reconciliation to us is our reconciliation to him.</w:t>
      </w:r>
    </w:p>
    <w:p w14:paraId="5F1DF539">
      <w:pPr>
        <w:widowControl w:val="0"/>
        <w:numPr>
          <w:ilvl w:val="0"/>
          <w:numId w:val="0"/>
        </w:numPr>
        <w:jc w:val="both"/>
        <w:rPr>
          <w:rFonts w:hint="eastAsia"/>
        </w:rPr>
      </w:pPr>
      <w:r>
        <w:rPr>
          <w:rFonts w:hint="eastAsia"/>
        </w:rPr>
        <w:t>诚然，神与我们和好的直接而确定的结果，是我们与祂和好。</w:t>
      </w:r>
    </w:p>
    <w:p w14:paraId="3E31BF14">
      <w:pPr>
        <w:widowControl w:val="0"/>
        <w:numPr>
          <w:ilvl w:val="0"/>
          <w:numId w:val="0"/>
        </w:numPr>
        <w:jc w:val="both"/>
        <w:rPr>
          <w:rFonts w:hint="eastAsia"/>
        </w:rPr>
      </w:pPr>
    </w:p>
    <w:p w14:paraId="10EC3EC1">
      <w:pPr>
        <w:widowControl w:val="0"/>
        <w:numPr>
          <w:ilvl w:val="0"/>
          <w:numId w:val="0"/>
        </w:numPr>
        <w:jc w:val="both"/>
        <w:rPr>
          <w:rFonts w:hint="eastAsia"/>
        </w:rPr>
      </w:pPr>
      <w:r>
        <w:rPr>
          <w:rFonts w:hint="eastAsia"/>
        </w:rPr>
        <w:t>If he is at peace with us, we have inward peace.</w:t>
      </w:r>
    </w:p>
    <w:p w14:paraId="69640632">
      <w:pPr>
        <w:widowControl w:val="0"/>
        <w:numPr>
          <w:ilvl w:val="0"/>
          <w:numId w:val="0"/>
        </w:numPr>
        <w:jc w:val="both"/>
        <w:rPr>
          <w:rFonts w:hint="eastAsia"/>
        </w:rPr>
      </w:pPr>
      <w:r>
        <w:rPr>
          <w:rFonts w:hint="eastAsia"/>
        </w:rPr>
        <w:t>如果祂与我们和睦，我们就有内在的平安。</w:t>
      </w:r>
    </w:p>
    <w:p w14:paraId="5A0EC788">
      <w:pPr>
        <w:widowControl w:val="0"/>
        <w:numPr>
          <w:ilvl w:val="0"/>
          <w:numId w:val="0"/>
        </w:numPr>
        <w:jc w:val="both"/>
        <w:rPr>
          <w:rFonts w:hint="eastAsia"/>
        </w:rPr>
      </w:pPr>
    </w:p>
    <w:p w14:paraId="717681FC">
      <w:pPr>
        <w:widowControl w:val="0"/>
        <w:numPr>
          <w:ilvl w:val="0"/>
          <w:numId w:val="0"/>
        </w:numPr>
        <w:jc w:val="both"/>
        <w:rPr>
          <w:rFonts w:hint="eastAsia"/>
        </w:rPr>
      </w:pPr>
      <w:r>
        <w:rPr>
          <w:rFonts w:hint="eastAsia"/>
        </w:rPr>
        <w:t>Conscience is only the reflection of his countenance, the echo, often feeble and indistinct, often terribly clear and unmistakable, of his judgment; and therefore subjective peace uniformly attends faith in the love of God, or assurance of our justification.</w:t>
      </w:r>
    </w:p>
    <w:p w14:paraId="66C11B64">
      <w:pPr>
        <w:widowControl w:val="0"/>
        <w:numPr>
          <w:ilvl w:val="0"/>
          <w:numId w:val="0"/>
        </w:numPr>
        <w:jc w:val="both"/>
        <w:rPr>
          <w:rFonts w:hint="eastAsia"/>
        </w:rPr>
      </w:pPr>
      <w:r>
        <w:rPr>
          <w:rFonts w:hint="eastAsia"/>
        </w:rPr>
        <w:t>良心只是祂面容的反映，是祂审判的回声，这回声往往微弱而模糊，又往往清晰得可怕而明确无误；因此，主观的平安总是伴随着对神之爱的信心，或对我们称义的确据。</w:t>
      </w:r>
    </w:p>
    <w:p w14:paraId="554BE662">
      <w:pPr>
        <w:widowControl w:val="0"/>
        <w:numPr>
          <w:ilvl w:val="0"/>
          <w:numId w:val="0"/>
        </w:numPr>
        <w:jc w:val="both"/>
        <w:rPr>
          <w:rFonts w:hint="eastAsia"/>
        </w:rPr>
      </w:pPr>
    </w:p>
    <w:p w14:paraId="3F2C0253">
      <w:pPr>
        <w:widowControl w:val="0"/>
        <w:numPr>
          <w:ilvl w:val="0"/>
          <w:numId w:val="0"/>
        </w:numPr>
        <w:jc w:val="both"/>
        <w:rPr>
          <w:rFonts w:hint="eastAsia"/>
        </w:rPr>
      </w:pPr>
      <w:r>
        <w:rPr>
          <w:rFonts w:hint="eastAsia"/>
        </w:rPr>
        <w:t>Although, therefore, the primary idea of the apostle is, that God is at peace with us, it is nevertheless true that inward tranquillity of mind is the fruit of justification by faith.</w:t>
      </w:r>
    </w:p>
    <w:p w14:paraId="44D046E6">
      <w:pPr>
        <w:widowControl w:val="0"/>
        <w:numPr>
          <w:ilvl w:val="0"/>
          <w:numId w:val="0"/>
        </w:numPr>
        <w:jc w:val="both"/>
        <w:rPr>
          <w:rFonts w:hint="eastAsia"/>
        </w:rPr>
      </w:pPr>
      <w:r>
        <w:rPr>
          <w:rFonts w:hint="eastAsia"/>
        </w:rPr>
        <w:t>因此，尽管使徒的首要意思是神与我们和睦了，然而，内心的宁静确实是因信称义的果子。</w:t>
      </w:r>
    </w:p>
    <w:p w14:paraId="07B93433">
      <w:pPr>
        <w:widowControl w:val="0"/>
        <w:numPr>
          <w:ilvl w:val="0"/>
          <w:numId w:val="0"/>
        </w:numPr>
        <w:jc w:val="both"/>
        <w:rPr>
          <w:rFonts w:hint="eastAsia"/>
        </w:rPr>
      </w:pPr>
    </w:p>
    <w:p w14:paraId="45D3E3C6">
      <w:pPr>
        <w:widowControl w:val="0"/>
        <w:numPr>
          <w:ilvl w:val="0"/>
          <w:numId w:val="0"/>
        </w:numPr>
        <w:jc w:val="both"/>
        <w:rPr>
          <w:rFonts w:hint="eastAsia"/>
        </w:rPr>
      </w:pPr>
      <w:r>
        <w:rPr>
          <w:rFonts w:hint="eastAsia"/>
        </w:rPr>
        <w:t>It is peculiarly an evangelical doctrine, that pious affections are the fruit of this reconciliation to God, and not the cause of it.</w:t>
      </w:r>
    </w:p>
    <w:p w14:paraId="30BE29EF">
      <w:pPr>
        <w:widowControl w:val="0"/>
        <w:numPr>
          <w:ilvl w:val="0"/>
          <w:numId w:val="0"/>
        </w:numPr>
        <w:jc w:val="both"/>
        <w:rPr>
          <w:rFonts w:hint="eastAsia"/>
        </w:rPr>
      </w:pPr>
      <w:r>
        <w:rPr>
          <w:rFonts w:hint="eastAsia"/>
        </w:rPr>
        <w:t>敬虔的情感是与神和好的果子，而非其原因，这尤其是一项福音的教义。</w:t>
      </w:r>
    </w:p>
    <w:p w14:paraId="5A24E591">
      <w:pPr>
        <w:widowControl w:val="0"/>
        <w:numPr>
          <w:ilvl w:val="0"/>
          <w:numId w:val="0"/>
        </w:numPr>
        <w:jc w:val="both"/>
        <w:rPr>
          <w:rFonts w:hint="eastAsia"/>
        </w:rPr>
      </w:pPr>
    </w:p>
    <w:p w14:paraId="67F493A6">
      <w:pPr>
        <w:widowControl w:val="0"/>
        <w:numPr>
          <w:ilvl w:val="0"/>
          <w:numId w:val="0"/>
        </w:numPr>
        <w:jc w:val="both"/>
        <w:rPr>
          <w:rFonts w:hint="eastAsia"/>
        </w:rPr>
      </w:pPr>
      <w:r>
        <w:rPr>
          <w:rFonts w:hint="eastAsia"/>
        </w:rPr>
        <w:t>Paul says this peace is the result of justification by faith.</w:t>
      </w:r>
    </w:p>
    <w:p w14:paraId="21992698">
      <w:pPr>
        <w:widowControl w:val="0"/>
        <w:numPr>
          <w:ilvl w:val="0"/>
          <w:numId w:val="0"/>
        </w:numPr>
        <w:jc w:val="both"/>
        <w:rPr>
          <w:rFonts w:hint="eastAsia"/>
        </w:rPr>
      </w:pPr>
      <w:r>
        <w:rPr>
          <w:rFonts w:hint="eastAsia"/>
        </w:rPr>
        <w:t>保罗说这平安是因信称义的结果。</w:t>
      </w:r>
    </w:p>
    <w:p w14:paraId="4BD280C7">
      <w:pPr>
        <w:widowControl w:val="0"/>
        <w:numPr>
          <w:ilvl w:val="0"/>
          <w:numId w:val="0"/>
        </w:numPr>
        <w:jc w:val="both"/>
        <w:rPr>
          <w:rFonts w:hint="eastAsia"/>
        </w:rPr>
      </w:pPr>
    </w:p>
    <w:p w14:paraId="324CBAF5">
      <w:pPr>
        <w:widowControl w:val="0"/>
        <w:numPr>
          <w:ilvl w:val="0"/>
          <w:numId w:val="0"/>
        </w:numPr>
        <w:jc w:val="both"/>
        <w:rPr>
          <w:rFonts w:hint="eastAsia"/>
        </w:rPr>
      </w:pPr>
      <w:r>
        <w:rPr>
          <w:rFonts w:hint="eastAsia"/>
        </w:rPr>
        <w:t>He who relies on his works for justification, can have no peace.</w:t>
      </w:r>
    </w:p>
    <w:p w14:paraId="27AACAC6">
      <w:pPr>
        <w:widowControl w:val="0"/>
        <w:numPr>
          <w:ilvl w:val="0"/>
          <w:numId w:val="0"/>
        </w:numPr>
        <w:jc w:val="both"/>
        <w:rPr>
          <w:rFonts w:hint="eastAsia"/>
        </w:rPr>
      </w:pPr>
      <w:r>
        <w:rPr>
          <w:rFonts w:hint="eastAsia"/>
        </w:rPr>
        <w:t>那倚靠自己行为称义的人，不可能有平安。</w:t>
      </w:r>
    </w:p>
    <w:p w14:paraId="43A941AE">
      <w:pPr>
        <w:widowControl w:val="0"/>
        <w:numPr>
          <w:ilvl w:val="0"/>
          <w:numId w:val="0"/>
        </w:numPr>
        <w:jc w:val="both"/>
        <w:rPr>
          <w:rFonts w:hint="eastAsia"/>
        </w:rPr>
      </w:pPr>
    </w:p>
    <w:p w14:paraId="629BF283">
      <w:pPr>
        <w:widowControl w:val="0"/>
        <w:numPr>
          <w:ilvl w:val="0"/>
          <w:numId w:val="0"/>
        </w:numPr>
        <w:jc w:val="both"/>
        <w:rPr>
          <w:rFonts w:hint="eastAsia"/>
        </w:rPr>
      </w:pPr>
      <w:r>
        <w:rPr>
          <w:rFonts w:hint="eastAsia"/>
        </w:rPr>
        <w:t>He can neither remove the displeasure of God, nor quiet the apprehension of punishment.</w:t>
      </w:r>
    </w:p>
    <w:p w14:paraId="6CAB74E2">
      <w:pPr>
        <w:widowControl w:val="0"/>
        <w:numPr>
          <w:ilvl w:val="0"/>
          <w:numId w:val="0"/>
        </w:numPr>
        <w:jc w:val="both"/>
        <w:rPr>
          <w:rFonts w:hint="eastAsia"/>
        </w:rPr>
      </w:pPr>
      <w:r>
        <w:rPr>
          <w:rFonts w:hint="eastAsia"/>
        </w:rPr>
        <w:t>他既不能消除神的不悦，也不能平息对刑罚的恐惧。</w:t>
      </w:r>
    </w:p>
    <w:p w14:paraId="3F2A631C">
      <w:pPr>
        <w:widowControl w:val="0"/>
        <w:numPr>
          <w:ilvl w:val="0"/>
          <w:numId w:val="0"/>
        </w:numPr>
        <w:jc w:val="both"/>
        <w:rPr>
          <w:rFonts w:hint="eastAsia"/>
        </w:rPr>
      </w:pPr>
    </w:p>
    <w:p w14:paraId="7FB4B159">
      <w:pPr>
        <w:widowControl w:val="0"/>
        <w:numPr>
          <w:ilvl w:val="0"/>
          <w:numId w:val="0"/>
        </w:numPr>
        <w:jc w:val="both"/>
        <w:rPr>
          <w:rFonts w:hint="eastAsia"/>
        </w:rPr>
      </w:pPr>
      <w:r>
        <w:rPr>
          <w:rFonts w:hint="eastAsia"/>
        </w:rPr>
        <w:t>Peace is not the result of mere gratuitous forgiveness, but of justification, of a reconciliation founded upon atonement.</w:t>
      </w:r>
    </w:p>
    <w:p w14:paraId="66C66C60">
      <w:pPr>
        <w:widowControl w:val="0"/>
        <w:numPr>
          <w:ilvl w:val="0"/>
          <w:numId w:val="0"/>
        </w:numPr>
        <w:jc w:val="both"/>
        <w:rPr>
          <w:rFonts w:hint="eastAsia"/>
        </w:rPr>
      </w:pPr>
      <w:r>
        <w:rPr>
          <w:rFonts w:hint="eastAsia"/>
        </w:rPr>
        <w:t>平安并非仅仅是白白饶恕的结果，而是称义的结果，是建立在赎罪基础上的和好。</w:t>
      </w:r>
    </w:p>
    <w:p w14:paraId="4BCD44E9">
      <w:pPr>
        <w:widowControl w:val="0"/>
        <w:numPr>
          <w:ilvl w:val="0"/>
          <w:numId w:val="0"/>
        </w:numPr>
        <w:jc w:val="both"/>
        <w:rPr>
          <w:rFonts w:hint="eastAsia"/>
        </w:rPr>
      </w:pPr>
    </w:p>
    <w:p w14:paraId="1DF312D1">
      <w:pPr>
        <w:widowControl w:val="0"/>
        <w:numPr>
          <w:ilvl w:val="0"/>
          <w:numId w:val="0"/>
        </w:numPr>
        <w:jc w:val="both"/>
        <w:rPr>
          <w:rFonts w:hint="eastAsia"/>
        </w:rPr>
      </w:pPr>
      <w:r>
        <w:rPr>
          <w:rFonts w:hint="eastAsia"/>
        </w:rPr>
        <w:t>The enlightened conscience is never satisfied until it sees that God can be just in justifying the ungodly; that sin has been punished, the justice of God satisfied, his law honoured and vindicated.</w:t>
      </w:r>
    </w:p>
    <w:p w14:paraId="0D1B9904">
      <w:pPr>
        <w:widowControl w:val="0"/>
        <w:numPr>
          <w:ilvl w:val="0"/>
          <w:numId w:val="0"/>
        </w:numPr>
        <w:jc w:val="both"/>
        <w:rPr>
          <w:rFonts w:hint="eastAsia"/>
        </w:rPr>
      </w:pPr>
      <w:r>
        <w:rPr>
          <w:rFonts w:hint="eastAsia"/>
        </w:rPr>
        <w:t>蒙光照的良心永不满足，除非它看见神在称不敬虔之人为义时仍是公义的；罪已受罚，神的公义得到满足，祂的律法得到尊崇和维护。</w:t>
      </w:r>
    </w:p>
    <w:p w14:paraId="23F38CFD">
      <w:pPr>
        <w:widowControl w:val="0"/>
        <w:numPr>
          <w:ilvl w:val="0"/>
          <w:numId w:val="0"/>
        </w:numPr>
        <w:jc w:val="both"/>
        <w:rPr>
          <w:rFonts w:hint="eastAsia"/>
        </w:rPr>
      </w:pPr>
    </w:p>
    <w:p w14:paraId="4303C0F2">
      <w:pPr>
        <w:widowControl w:val="0"/>
        <w:numPr>
          <w:ilvl w:val="0"/>
          <w:numId w:val="0"/>
        </w:numPr>
        <w:jc w:val="both"/>
        <w:rPr>
          <w:rFonts w:hint="eastAsia"/>
        </w:rPr>
      </w:pPr>
      <w:r>
        <w:rPr>
          <w:rFonts w:hint="eastAsia"/>
        </w:rPr>
        <w:t>It is when he thus sees justice and mercy embracing each other, that the believer has that peace which passes all understanding; that sweet quiet of the soul in which deep humility, in view of personal unworthiness, is mingled with the warmest gratitude to that Saviour by whose blood God's justice has been satisfied, and conscience appeased.</w:t>
      </w:r>
    </w:p>
    <w:p w14:paraId="0C794F25">
      <w:pPr>
        <w:widowControl w:val="0"/>
        <w:numPr>
          <w:ilvl w:val="0"/>
          <w:numId w:val="0"/>
        </w:numPr>
        <w:jc w:val="both"/>
        <w:rPr>
          <w:rFonts w:hint="eastAsia"/>
        </w:rPr>
      </w:pPr>
      <w:r>
        <w:rPr>
          <w:rFonts w:hint="eastAsia"/>
        </w:rPr>
        <w:t>当信徒如此看见公义与怜悯彼此相拥时，他便拥有那出人意外的平安；那是灵魂的甜蜜宁静，其中因个人不配而有的深深谦卑，与对那位救主的至热感恩交织在一起，藉着祂的血，神的公义得到满足，良心也得到平息。</w:t>
      </w:r>
    </w:p>
    <w:p w14:paraId="1E393A41">
      <w:pPr>
        <w:widowControl w:val="0"/>
        <w:numPr>
          <w:ilvl w:val="0"/>
          <w:numId w:val="0"/>
        </w:numPr>
        <w:jc w:val="both"/>
        <w:rPr>
          <w:rFonts w:hint="eastAsia"/>
        </w:rPr>
      </w:pPr>
    </w:p>
    <w:p w14:paraId="0C80A429">
      <w:pPr>
        <w:widowControl w:val="0"/>
        <w:numPr>
          <w:ilvl w:val="0"/>
          <w:numId w:val="0"/>
        </w:numPr>
        <w:jc w:val="both"/>
        <w:rPr>
          <w:rFonts w:hint="eastAsia"/>
        </w:rPr>
      </w:pPr>
      <w:r>
        <w:rPr>
          <w:rFonts w:hint="eastAsia"/>
        </w:rPr>
        <w:t>Hence Paul says we have this peace through our Lord Jesus Christ.</w:t>
      </w:r>
    </w:p>
    <w:p w14:paraId="40035DDD">
      <w:pPr>
        <w:widowControl w:val="0"/>
        <w:numPr>
          <w:ilvl w:val="0"/>
          <w:numId w:val="0"/>
        </w:numPr>
        <w:jc w:val="both"/>
        <w:rPr>
          <w:rFonts w:hint="eastAsia"/>
        </w:rPr>
      </w:pPr>
      <w:r>
        <w:rPr>
          <w:rFonts w:hint="eastAsia"/>
        </w:rPr>
        <w:t>因此保罗说我们藉着我们的主耶稣基督得着这平安。</w:t>
      </w:r>
    </w:p>
    <w:p w14:paraId="6DAA9372">
      <w:pPr>
        <w:widowControl w:val="0"/>
        <w:numPr>
          <w:ilvl w:val="0"/>
          <w:numId w:val="0"/>
        </w:numPr>
        <w:jc w:val="both"/>
        <w:rPr>
          <w:rFonts w:hint="eastAsia"/>
        </w:rPr>
      </w:pPr>
    </w:p>
    <w:p w14:paraId="7C1524CB">
      <w:pPr>
        <w:widowControl w:val="0"/>
        <w:numPr>
          <w:ilvl w:val="0"/>
          <w:numId w:val="0"/>
        </w:numPr>
        <w:jc w:val="both"/>
        <w:rPr>
          <w:rFonts w:hint="eastAsia"/>
        </w:rPr>
      </w:pPr>
      <w:r>
        <w:rPr>
          <w:rFonts w:hint="eastAsia"/>
        </w:rPr>
        <w:t>It is not through ourselves in any way, neither by our own merit, nor our own efforts.</w:t>
      </w:r>
    </w:p>
    <w:p w14:paraId="7B72227A">
      <w:pPr>
        <w:widowControl w:val="0"/>
        <w:numPr>
          <w:ilvl w:val="0"/>
          <w:numId w:val="0"/>
        </w:numPr>
        <w:jc w:val="both"/>
        <w:rPr>
          <w:rFonts w:hint="eastAsia"/>
        </w:rPr>
      </w:pPr>
      <w:r>
        <w:rPr>
          <w:rFonts w:hint="eastAsia"/>
        </w:rPr>
        <w:t>这绝不是通过我们自己，既不是靠我们自己的功绩，也不是靠我们自己的努力。</w:t>
      </w:r>
    </w:p>
    <w:p w14:paraId="4B834E66">
      <w:pPr>
        <w:widowControl w:val="0"/>
        <w:numPr>
          <w:ilvl w:val="0"/>
          <w:numId w:val="0"/>
        </w:numPr>
        <w:jc w:val="both"/>
        <w:rPr>
          <w:rFonts w:hint="eastAsia"/>
        </w:rPr>
      </w:pPr>
    </w:p>
    <w:p w14:paraId="224B7C7B">
      <w:pPr>
        <w:widowControl w:val="0"/>
        <w:numPr>
          <w:ilvl w:val="0"/>
          <w:numId w:val="0"/>
        </w:numPr>
        <w:jc w:val="both"/>
        <w:rPr>
          <w:rFonts w:hint="eastAsia"/>
        </w:rPr>
      </w:pPr>
      <w:r>
        <w:rPr>
          <w:rFonts w:hint="eastAsia"/>
        </w:rPr>
        <w:t>It is all of grace.</w:t>
      </w:r>
    </w:p>
    <w:p w14:paraId="01FA8638">
      <w:pPr>
        <w:widowControl w:val="0"/>
        <w:numPr>
          <w:ilvl w:val="0"/>
          <w:numId w:val="0"/>
        </w:numPr>
        <w:jc w:val="both"/>
        <w:rPr>
          <w:rFonts w:hint="eastAsia"/>
        </w:rPr>
      </w:pPr>
      <w:r>
        <w:rPr>
          <w:rFonts w:hint="eastAsia"/>
        </w:rPr>
        <w:t>这全是恩典。</w:t>
      </w:r>
    </w:p>
    <w:p w14:paraId="4CFAECCE">
      <w:pPr>
        <w:widowControl w:val="0"/>
        <w:numPr>
          <w:ilvl w:val="0"/>
          <w:numId w:val="0"/>
        </w:numPr>
        <w:jc w:val="both"/>
        <w:rPr>
          <w:rFonts w:hint="eastAsia"/>
        </w:rPr>
      </w:pPr>
    </w:p>
    <w:p w14:paraId="6C90F6B4">
      <w:pPr>
        <w:widowControl w:val="0"/>
        <w:numPr>
          <w:ilvl w:val="0"/>
          <w:numId w:val="0"/>
        </w:numPr>
        <w:jc w:val="both"/>
        <w:rPr>
          <w:rFonts w:hint="eastAsia"/>
        </w:rPr>
      </w:pPr>
      <w:r>
        <w:rPr>
          <w:rFonts w:hint="eastAsia"/>
        </w:rPr>
        <w:t>It is all through Jesus Christ.</w:t>
      </w:r>
    </w:p>
    <w:p w14:paraId="38982E1D">
      <w:pPr>
        <w:widowControl w:val="0"/>
        <w:numPr>
          <w:ilvl w:val="0"/>
          <w:numId w:val="0"/>
        </w:numPr>
        <w:jc w:val="both"/>
        <w:rPr>
          <w:rFonts w:hint="eastAsia"/>
        </w:rPr>
      </w:pPr>
      <w:r>
        <w:rPr>
          <w:rFonts w:hint="eastAsia"/>
        </w:rPr>
        <w:t>这全是藉着耶稣基督。</w:t>
      </w:r>
    </w:p>
    <w:p w14:paraId="04596D6B">
      <w:pPr>
        <w:widowControl w:val="0"/>
        <w:numPr>
          <w:ilvl w:val="0"/>
          <w:numId w:val="0"/>
        </w:numPr>
        <w:jc w:val="both"/>
        <w:rPr>
          <w:rFonts w:hint="eastAsia"/>
        </w:rPr>
      </w:pPr>
    </w:p>
    <w:p w14:paraId="481C6954">
      <w:pPr>
        <w:widowControl w:val="0"/>
        <w:numPr>
          <w:ilvl w:val="0"/>
          <w:numId w:val="0"/>
        </w:numPr>
        <w:jc w:val="both"/>
        <w:rPr>
          <w:rFonts w:hint="eastAsia"/>
        </w:rPr>
      </w:pPr>
      <w:r>
        <w:rPr>
          <w:rFonts w:hint="eastAsia"/>
        </w:rPr>
        <w:t>And this the justified soul is ever anxious to acknowledge.</w:t>
      </w:r>
    </w:p>
    <w:p w14:paraId="528EEE7F">
      <w:pPr>
        <w:widowControl w:val="0"/>
        <w:numPr>
          <w:ilvl w:val="0"/>
          <w:numId w:val="0"/>
        </w:numPr>
        <w:jc w:val="both"/>
        <w:rPr>
          <w:rFonts w:hint="eastAsia"/>
        </w:rPr>
      </w:pPr>
      <w:r>
        <w:rPr>
          <w:rFonts w:hint="eastAsia"/>
        </w:rPr>
        <w:t>蒙称义的灵魂总是渴望承认这一点。</w:t>
      </w:r>
    </w:p>
    <w:p w14:paraId="15F19270">
      <w:pPr>
        <w:widowControl w:val="0"/>
        <w:numPr>
          <w:ilvl w:val="0"/>
          <w:numId w:val="0"/>
        </w:numPr>
        <w:jc w:val="both"/>
        <w:rPr>
          <w:rFonts w:hint="eastAsia"/>
        </w:rPr>
      </w:pPr>
    </w:p>
    <w:p w14:paraId="15CEF214">
      <w:pPr>
        <w:widowControl w:val="0"/>
        <w:numPr>
          <w:ilvl w:val="0"/>
          <w:numId w:val="0"/>
        </w:numPr>
        <w:jc w:val="both"/>
        <w:rPr>
          <w:rFonts w:hint="eastAsia"/>
        </w:rPr>
      </w:pPr>
      <w:r>
        <w:rPr>
          <w:rFonts w:hint="eastAsia"/>
        </w:rPr>
        <w:t>"Pacem habemus. Singularis justitiæ fidei fructus. Nam siquis ab operibus conscientiæ securitatem petere velit, (quod in profanis et brutis hominibus cernitur,) frustra id tentabit. Aut enim contemptu vel oblivione Divini judicii sopitum est pectus, aut trepidatione ac formidine quoque plenum est, donec in Christum recubuerit. Ipse enim solus est pax nostra. Pax ergo conscientiæ serenitatem significat, quæ ex eo nascitur, quod Deum sibi reconciliatum sentit." Calvin.</w:t>
      </w:r>
    </w:p>
    <w:p w14:paraId="7A7507C2">
      <w:pPr>
        <w:widowControl w:val="0"/>
        <w:numPr>
          <w:ilvl w:val="0"/>
          <w:numId w:val="0"/>
        </w:numPr>
        <w:jc w:val="both"/>
        <w:rPr>
          <w:rFonts w:hint="eastAsia"/>
        </w:rPr>
      </w:pPr>
      <w:r>
        <w:rPr>
          <w:rFonts w:hint="eastAsia"/>
        </w:rPr>
        <w:t>“Pacem habemus（我们拥有平安）。Singularis justitiæ fidei fructus（这是信心的公义所独有的果子）。Nam siquis ab operibus conscientiæ securitatem petere velit, (quod in profanis et brutis hominibus cernitur,) frustra id tentabit（因为如果有人想从行为中寻求良心的安稳（这在不敬虔和愚顽的人身上可以看到），他将徒劳无功）。Aut enim contemptu vel oblivione Divini judicii sopitum est pectus, aut trepidatione ac formidine quoque plenum est, donec in Christum recubuerit（因为他的心要么因藐视或遗忘神的审判而麻木，要么也充满恐惧和战兢，直到他安息在基督里）。Ipse enim solus est pax nostra（因为唯有祂是我们的平安）。Pax ergo conscientiæ serenitatem significat, quæ ex eo nascitur, quod Deum sibi reconciliatum sentit（因此，平安意味着良心的宁静，这宁静源于感觉到神已与自己和好）。”——加尔文。</w:t>
      </w:r>
    </w:p>
    <w:p w14:paraId="427646F6">
      <w:pPr>
        <w:widowControl w:val="0"/>
        <w:numPr>
          <w:ilvl w:val="0"/>
          <w:numId w:val="0"/>
        </w:numPr>
        <w:jc w:val="both"/>
        <w:rPr>
          <w:rFonts w:hint="eastAsia"/>
        </w:rPr>
      </w:pPr>
    </w:p>
    <w:p w14:paraId="4D267274">
      <w:pPr>
        <w:widowControl w:val="0"/>
        <w:numPr>
          <w:ilvl w:val="0"/>
          <w:numId w:val="0"/>
        </w:numPr>
        <w:jc w:val="both"/>
        <w:rPr>
          <w:rFonts w:hint="eastAsia"/>
        </w:rPr>
      </w:pPr>
      <w:r>
        <w:rPr>
          <w:rFonts w:hint="eastAsia"/>
        </w:rPr>
        <w:t>VERSE 2. By whom also we have access by faith into this grace, &amp;c.</w:t>
      </w:r>
    </w:p>
    <w:p w14:paraId="31202241">
      <w:pPr>
        <w:widowControl w:val="0"/>
        <w:numPr>
          <w:ilvl w:val="0"/>
          <w:numId w:val="0"/>
        </w:numPr>
        <w:jc w:val="both"/>
        <w:rPr>
          <w:rFonts w:hint="eastAsia"/>
        </w:rPr>
      </w:pPr>
      <w:r>
        <w:rPr>
          <w:rFonts w:hint="eastAsia"/>
        </w:rPr>
        <w:t>第2节. 我们又藉着祂，因信得进入现在所站的这恩典中，等等。</w:t>
      </w:r>
    </w:p>
    <w:p w14:paraId="4BD9BDE6">
      <w:pPr>
        <w:widowControl w:val="0"/>
        <w:numPr>
          <w:ilvl w:val="0"/>
          <w:numId w:val="0"/>
        </w:numPr>
        <w:jc w:val="both"/>
        <w:rPr>
          <w:rFonts w:hint="eastAsia"/>
        </w:rPr>
      </w:pPr>
    </w:p>
    <w:p w14:paraId="3249C532">
      <w:pPr>
        <w:widowControl w:val="0"/>
        <w:numPr>
          <w:ilvl w:val="0"/>
          <w:numId w:val="0"/>
        </w:numPr>
        <w:jc w:val="both"/>
        <w:rPr>
          <w:rFonts w:hint="eastAsia"/>
        </w:rPr>
      </w:pPr>
      <w:r>
        <w:rPr>
          <w:rFonts w:hint="eastAsia"/>
        </w:rPr>
        <w:t>This verse admits of different interpretations.</w:t>
      </w:r>
    </w:p>
    <w:p w14:paraId="468B1D0C">
      <w:pPr>
        <w:widowControl w:val="0"/>
        <w:numPr>
          <w:ilvl w:val="0"/>
          <w:numId w:val="0"/>
        </w:numPr>
        <w:jc w:val="both"/>
        <w:rPr>
          <w:rFonts w:hint="eastAsia"/>
        </w:rPr>
      </w:pPr>
      <w:r>
        <w:rPr>
          <w:rFonts w:hint="eastAsia"/>
        </w:rPr>
        <w:t>这一节有不同的解释。</w:t>
      </w:r>
    </w:p>
    <w:p w14:paraId="318D1E62">
      <w:pPr>
        <w:widowControl w:val="0"/>
        <w:numPr>
          <w:ilvl w:val="0"/>
          <w:numId w:val="0"/>
        </w:numPr>
        <w:jc w:val="both"/>
        <w:rPr>
          <w:rFonts w:hint="eastAsia"/>
        </w:rPr>
      </w:pPr>
    </w:p>
    <w:p w14:paraId="74E79E3B">
      <w:pPr>
        <w:widowControl w:val="0"/>
        <w:numPr>
          <w:ilvl w:val="0"/>
          <w:numId w:val="0"/>
        </w:numPr>
        <w:jc w:val="both"/>
        <w:rPr>
          <w:rFonts w:hint="eastAsia"/>
        </w:rPr>
      </w:pPr>
      <w:r>
        <w:rPr>
          <w:rFonts w:hint="eastAsia"/>
        </w:rPr>
        <w:t>According to one view, it introduces a new and higher benefit than peace with God, as the consequence of our justification: 'We have not only peace, but access (to God,) and joyful confidence of salvation.'</w:t>
      </w:r>
    </w:p>
    <w:p w14:paraId="44A58329">
      <w:pPr>
        <w:widowControl w:val="0"/>
        <w:numPr>
          <w:ilvl w:val="0"/>
          <w:numId w:val="0"/>
        </w:numPr>
        <w:jc w:val="both"/>
        <w:rPr>
          <w:rFonts w:hint="eastAsia"/>
        </w:rPr>
      </w:pPr>
      <w:r>
        <w:rPr>
          <w:rFonts w:hint="eastAsia"/>
        </w:rPr>
        <w:t>根据一种观点，它引入了一种比与神和好更高的新益处，作为我们称义的结果：“我们不仅有平安，而且得以进到（神面前），并有得救的喜乐确据。”</w:t>
      </w:r>
    </w:p>
    <w:p w14:paraId="63C37B04">
      <w:pPr>
        <w:widowControl w:val="0"/>
        <w:numPr>
          <w:ilvl w:val="0"/>
          <w:numId w:val="0"/>
        </w:numPr>
        <w:jc w:val="both"/>
        <w:rPr>
          <w:rFonts w:hint="eastAsia"/>
        </w:rPr>
      </w:pPr>
    </w:p>
    <w:p w14:paraId="77615C4F">
      <w:pPr>
        <w:widowControl w:val="0"/>
        <w:numPr>
          <w:ilvl w:val="0"/>
          <w:numId w:val="0"/>
        </w:numPr>
        <w:jc w:val="both"/>
        <w:rPr>
          <w:rFonts w:hint="eastAsia"/>
        </w:rPr>
      </w:pPr>
      <w:r>
        <w:rPr>
          <w:rFonts w:hint="eastAsia"/>
        </w:rPr>
        <w:t>Besides other objections to this interpretation it overlooks the difference between ἔχομεν and ἐσχήκαμεν, rendering both, we have: 'We have peace, and we have access;' whereas ἐσχήκαμεν is properly, we have had.</w:t>
      </w:r>
    </w:p>
    <w:p w14:paraId="039A38F2">
      <w:pPr>
        <w:widowControl w:val="0"/>
        <w:numPr>
          <w:ilvl w:val="0"/>
          <w:numId w:val="0"/>
        </w:numPr>
        <w:jc w:val="both"/>
        <w:rPr>
          <w:rFonts w:hint="eastAsia"/>
        </w:rPr>
      </w:pPr>
      <w:r>
        <w:rPr>
          <w:rFonts w:hint="eastAsia"/>
        </w:rPr>
        <w:t>除了对这种解释的其他异议之外，它忽略了 ἔχομεν 和 ἐσχήκαμεν 之间的区别，将两者都译为“我们有”：“我们有平安，并且我们得以进到”；而 ἐσχήκαμεν 恰当地说是“我们已经得着”。</w:t>
      </w:r>
    </w:p>
    <w:p w14:paraId="3741B984">
      <w:pPr>
        <w:widowControl w:val="0"/>
        <w:numPr>
          <w:ilvl w:val="0"/>
          <w:numId w:val="0"/>
        </w:numPr>
        <w:jc w:val="both"/>
        <w:rPr>
          <w:rFonts w:hint="eastAsia"/>
        </w:rPr>
      </w:pPr>
    </w:p>
    <w:p w14:paraId="2DC7953E">
      <w:pPr>
        <w:widowControl w:val="0"/>
        <w:numPr>
          <w:ilvl w:val="0"/>
          <w:numId w:val="0"/>
        </w:numPr>
        <w:jc w:val="both"/>
        <w:rPr>
          <w:rFonts w:hint="eastAsia"/>
        </w:rPr>
      </w:pPr>
      <w:r>
        <w:rPr>
          <w:rFonts w:hint="eastAsia"/>
        </w:rPr>
        <w:t>This clause, therefore, instead of indicating an additional and higher blessing than the peace spoken of in ver. 1, expresses the ground of that peace: 'We have peace with God through Jesus Christ our Lord, through whom also we have had access into this grace.'</w:t>
      </w:r>
    </w:p>
    <w:p w14:paraId="7016F329">
      <w:pPr>
        <w:widowControl w:val="0"/>
        <w:numPr>
          <w:ilvl w:val="0"/>
          <w:numId w:val="0"/>
        </w:numPr>
        <w:jc w:val="both"/>
        <w:rPr>
          <w:rFonts w:hint="eastAsia"/>
        </w:rPr>
      </w:pPr>
      <w:r>
        <w:rPr>
          <w:rFonts w:hint="eastAsia"/>
        </w:rPr>
        <w:t>因此，这个子句并非指明一种比第1节所说的平安更高、额外的祝福，而是表达了那平安的基础：“我们藉着我主耶稣基督与神和好，也藉着祂得以进入这恩典之中。”</w:t>
      </w:r>
    </w:p>
    <w:p w14:paraId="102548F1">
      <w:pPr>
        <w:widowControl w:val="0"/>
        <w:numPr>
          <w:ilvl w:val="0"/>
          <w:numId w:val="0"/>
        </w:numPr>
        <w:jc w:val="both"/>
        <w:rPr>
          <w:rFonts w:hint="eastAsia"/>
        </w:rPr>
      </w:pPr>
    </w:p>
    <w:p w14:paraId="0EB5F389">
      <w:pPr>
        <w:widowControl w:val="0"/>
        <w:numPr>
          <w:ilvl w:val="0"/>
          <w:numId w:val="0"/>
        </w:numPr>
        <w:jc w:val="both"/>
        <w:rPr>
          <w:rFonts w:hint="eastAsia"/>
        </w:rPr>
      </w:pPr>
      <w:r>
        <w:rPr>
          <w:rFonts w:hint="eastAsia"/>
        </w:rPr>
        <w:t>So Meyer, Philippi, &amp;c. 'We are indebted to Christ not only for peace, but also for access to this grace, (this state of justification,) which is the ground of our peace.'</w:t>
      </w:r>
    </w:p>
    <w:p w14:paraId="0F59D819">
      <w:pPr>
        <w:widowControl w:val="0"/>
        <w:numPr>
          <w:ilvl w:val="0"/>
          <w:numId w:val="0"/>
        </w:numPr>
        <w:jc w:val="both"/>
        <w:rPr>
          <w:rFonts w:hint="eastAsia"/>
        </w:rPr>
      </w:pPr>
      <w:r>
        <w:rPr>
          <w:rFonts w:hint="eastAsia"/>
        </w:rPr>
        <w:t>迈耶、腓利比等人也是如此认为。“我们不仅因基督而得平安，也因祂而得以进入这恩典（这称义的状态），这是我们平安的基础。”</w:t>
      </w:r>
    </w:p>
    <w:p w14:paraId="1F0BD7F0">
      <w:pPr>
        <w:widowControl w:val="0"/>
        <w:numPr>
          <w:ilvl w:val="0"/>
          <w:numId w:val="0"/>
        </w:numPr>
        <w:jc w:val="both"/>
        <w:rPr>
          <w:rFonts w:hint="eastAsia"/>
        </w:rPr>
      </w:pPr>
    </w:p>
    <w:p w14:paraId="1E831EDC">
      <w:pPr>
        <w:widowControl w:val="0"/>
        <w:numPr>
          <w:ilvl w:val="0"/>
          <w:numId w:val="0"/>
        </w:numPr>
        <w:jc w:val="both"/>
        <w:rPr>
          <w:rFonts w:hint="eastAsia"/>
        </w:rPr>
      </w:pPr>
      <w:r>
        <w:rPr>
          <w:rFonts w:hint="eastAsia"/>
        </w:rPr>
        <w:t>The word προσαγωγή means either introduction or access.</w:t>
      </w:r>
    </w:p>
    <w:p w14:paraId="4CB72566">
      <w:pPr>
        <w:widowControl w:val="0"/>
        <w:numPr>
          <w:ilvl w:val="0"/>
          <w:numId w:val="0"/>
        </w:numPr>
        <w:jc w:val="both"/>
        <w:rPr>
          <w:rFonts w:hint="eastAsia"/>
        </w:rPr>
      </w:pPr>
      <w:r>
        <w:rPr>
          <w:rFonts w:hint="eastAsia"/>
        </w:rPr>
        <w:t>词语 προσαγωγή（引见或进路）的意思是引见或进路。</w:t>
      </w:r>
    </w:p>
    <w:p w14:paraId="6DA39FE7">
      <w:pPr>
        <w:widowControl w:val="0"/>
        <w:numPr>
          <w:ilvl w:val="0"/>
          <w:numId w:val="0"/>
        </w:numPr>
        <w:jc w:val="both"/>
        <w:rPr>
          <w:rFonts w:hint="eastAsia"/>
        </w:rPr>
      </w:pPr>
    </w:p>
    <w:p w14:paraId="120E6B2C">
      <w:pPr>
        <w:widowControl w:val="0"/>
        <w:numPr>
          <w:ilvl w:val="0"/>
          <w:numId w:val="0"/>
        </w:numPr>
        <w:jc w:val="both"/>
        <w:rPr>
          <w:rFonts w:hint="eastAsia"/>
        </w:rPr>
      </w:pPr>
      <w:r>
        <w:rPr>
          <w:rFonts w:hint="eastAsia"/>
        </w:rPr>
        <w:t>In Eph. 2:18, and 3:12, it has the latter meaning, which may be retained here.</w:t>
      </w:r>
    </w:p>
    <w:p w14:paraId="0F55D760">
      <w:pPr>
        <w:widowControl w:val="0"/>
        <w:numPr>
          <w:ilvl w:val="0"/>
          <w:numId w:val="0"/>
        </w:numPr>
        <w:jc w:val="both"/>
        <w:rPr>
          <w:rFonts w:hint="eastAsia"/>
        </w:rPr>
      </w:pPr>
      <w:r>
        <w:rPr>
          <w:rFonts w:hint="eastAsia"/>
        </w:rPr>
        <w:t>在以弗所书2:18和3:12中，它具有后者的含义，在这里也可以保留。</w:t>
      </w:r>
    </w:p>
    <w:p w14:paraId="0EA48343">
      <w:pPr>
        <w:widowControl w:val="0"/>
        <w:numPr>
          <w:ilvl w:val="0"/>
          <w:numId w:val="0"/>
        </w:numPr>
        <w:jc w:val="both"/>
        <w:rPr>
          <w:rFonts w:hint="eastAsia"/>
        </w:rPr>
      </w:pPr>
    </w:p>
    <w:p w14:paraId="002762D0">
      <w:pPr>
        <w:widowControl w:val="0"/>
        <w:numPr>
          <w:ilvl w:val="0"/>
          <w:numId w:val="0"/>
        </w:numPr>
        <w:jc w:val="both"/>
        <w:rPr>
          <w:rFonts w:hint="eastAsia"/>
        </w:rPr>
      </w:pPr>
      <w:r>
        <w:rPr>
          <w:rFonts w:hint="eastAsia"/>
        </w:rPr>
        <w:t>In both the other places in which it occurs, it is used of access to God.</w:t>
      </w:r>
    </w:p>
    <w:p w14:paraId="065109E8">
      <w:pPr>
        <w:widowControl w:val="0"/>
        <w:numPr>
          <w:ilvl w:val="0"/>
          <w:numId w:val="0"/>
        </w:numPr>
        <w:jc w:val="both"/>
        <w:rPr>
          <w:rFonts w:hint="eastAsia"/>
        </w:rPr>
      </w:pPr>
      <w:r>
        <w:rPr>
          <w:rFonts w:hint="eastAsia"/>
        </w:rPr>
        <w:t>在它出现的另外两个地方，它都用于指进到神面前。</w:t>
      </w:r>
    </w:p>
    <w:p w14:paraId="1EB6EFAE">
      <w:pPr>
        <w:widowControl w:val="0"/>
        <w:numPr>
          <w:ilvl w:val="0"/>
          <w:numId w:val="0"/>
        </w:numPr>
        <w:jc w:val="both"/>
        <w:rPr>
          <w:rFonts w:hint="eastAsia"/>
        </w:rPr>
      </w:pPr>
    </w:p>
    <w:p w14:paraId="72F8C097">
      <w:pPr>
        <w:widowControl w:val="0"/>
        <w:numPr>
          <w:ilvl w:val="0"/>
          <w:numId w:val="0"/>
        </w:numPr>
        <w:jc w:val="both"/>
        <w:rPr>
          <w:rFonts w:hint="eastAsia"/>
        </w:rPr>
      </w:pPr>
      <w:r>
        <w:rPr>
          <w:rFonts w:hint="eastAsia"/>
        </w:rPr>
        <w:t>Many commentators so understand it in this place, and therefore put a comma after ἐσχήκαμεν, and connect πίστει with εἰς τὴν χάριν ταύτην.</w:t>
      </w:r>
    </w:p>
    <w:p w14:paraId="00433A72">
      <w:pPr>
        <w:widowControl w:val="0"/>
        <w:numPr>
          <w:ilvl w:val="0"/>
          <w:numId w:val="0"/>
        </w:numPr>
        <w:jc w:val="both"/>
        <w:rPr>
          <w:rFonts w:hint="eastAsia"/>
        </w:rPr>
      </w:pPr>
      <w:r>
        <w:rPr>
          <w:rFonts w:hint="eastAsia"/>
        </w:rPr>
        <w:t>许多注释家在此处也如此理解，因此在 ἐσχήκαμεν 之后加上逗号，并将 πίστει 与 εἰς τὴν χάριν ταύτην 连接起来。</w:t>
      </w:r>
    </w:p>
    <w:p w14:paraId="06AD3B33">
      <w:pPr>
        <w:widowControl w:val="0"/>
        <w:numPr>
          <w:ilvl w:val="0"/>
          <w:numId w:val="0"/>
        </w:numPr>
        <w:jc w:val="both"/>
        <w:rPr>
          <w:rFonts w:hint="eastAsia"/>
        </w:rPr>
      </w:pPr>
    </w:p>
    <w:p w14:paraId="168398CF">
      <w:pPr>
        <w:widowControl w:val="0"/>
        <w:numPr>
          <w:ilvl w:val="0"/>
          <w:numId w:val="0"/>
        </w:numPr>
        <w:jc w:val="both"/>
        <w:rPr>
          <w:rFonts w:hint="eastAsia"/>
        </w:rPr>
      </w:pPr>
      <w:r>
        <w:rPr>
          <w:rFonts w:hint="eastAsia"/>
        </w:rPr>
        <w:t>The sense would then be, 'Through whom also we have had access to God, by faith on this grace.'</w:t>
      </w:r>
    </w:p>
    <w:p w14:paraId="12375DEA">
      <w:pPr>
        <w:widowControl w:val="0"/>
        <w:numPr>
          <w:ilvl w:val="0"/>
          <w:numId w:val="0"/>
        </w:numPr>
        <w:jc w:val="both"/>
        <w:rPr>
          <w:rFonts w:hint="eastAsia"/>
        </w:rPr>
      </w:pPr>
      <w:r>
        <w:rPr>
          <w:rFonts w:hint="eastAsia"/>
        </w:rPr>
        <w:t>那么意思就是：“藉着祂，我们也因信靠这恩典得以进到神面前。”</w:t>
      </w:r>
    </w:p>
    <w:p w14:paraId="6033C08B">
      <w:pPr>
        <w:widowControl w:val="0"/>
        <w:numPr>
          <w:ilvl w:val="0"/>
          <w:numId w:val="0"/>
        </w:numPr>
        <w:jc w:val="both"/>
        <w:rPr>
          <w:rFonts w:hint="eastAsia"/>
        </w:rPr>
      </w:pPr>
    </w:p>
    <w:p w14:paraId="64E83F3E">
      <w:pPr>
        <w:widowControl w:val="0"/>
        <w:numPr>
          <w:ilvl w:val="0"/>
          <w:numId w:val="0"/>
        </w:numPr>
        <w:jc w:val="both"/>
        <w:rPr>
          <w:rFonts w:hint="eastAsia"/>
        </w:rPr>
      </w:pPr>
      <w:r>
        <w:rPr>
          <w:rFonts w:hint="eastAsia"/>
        </w:rPr>
        <w:t>The objections to this explanation are, that it supposes an omission in the text, and that the expression "faith on the grace," has no scriptural analogy.</w:t>
      </w:r>
    </w:p>
    <w:p w14:paraId="5124A77D">
      <w:pPr>
        <w:widowControl w:val="0"/>
        <w:numPr>
          <w:ilvl w:val="0"/>
          <w:numId w:val="0"/>
        </w:numPr>
        <w:jc w:val="both"/>
        <w:rPr>
          <w:rFonts w:hint="eastAsia"/>
        </w:rPr>
      </w:pPr>
      <w:r>
        <w:rPr>
          <w:rFonts w:hint="eastAsia"/>
        </w:rPr>
        <w:t>对这种解释的异议是，它假定经文有所省略，并且“信靠恩典”的表达方式没有圣经上的类似用法。</w:t>
      </w:r>
    </w:p>
    <w:p w14:paraId="69339EB1">
      <w:pPr>
        <w:widowControl w:val="0"/>
        <w:numPr>
          <w:ilvl w:val="0"/>
          <w:numId w:val="0"/>
        </w:numPr>
        <w:jc w:val="both"/>
        <w:rPr>
          <w:rFonts w:hint="eastAsia"/>
        </w:rPr>
      </w:pPr>
    </w:p>
    <w:p w14:paraId="7EBF2614">
      <w:pPr>
        <w:widowControl w:val="0"/>
        <w:numPr>
          <w:ilvl w:val="0"/>
          <w:numId w:val="0"/>
        </w:numPr>
        <w:jc w:val="both"/>
        <w:rPr>
          <w:rFonts w:hint="eastAsia"/>
        </w:rPr>
      </w:pPr>
      <w:r>
        <w:rPr>
          <w:rFonts w:hint="eastAsia"/>
        </w:rPr>
        <w:t>The obviously natural construction is to connect προσαγωγήν with εἰς τὴν χάριν ταύτην, as is done in our version, and by the great majority of commentators, and to take τῇ πίστει instrumentally, by faith.</w:t>
      </w:r>
    </w:p>
    <w:p w14:paraId="7EBDB672">
      <w:pPr>
        <w:widowControl w:val="0"/>
        <w:numPr>
          <w:ilvl w:val="0"/>
          <w:numId w:val="0"/>
        </w:numPr>
        <w:jc w:val="both"/>
        <w:rPr>
          <w:rFonts w:hint="eastAsia"/>
        </w:rPr>
      </w:pPr>
      <w:r>
        <w:rPr>
          <w:rFonts w:hint="eastAsia"/>
        </w:rPr>
        <w:t>显而易见的自然结构是将 προσαγωγήν 与 εἰς τὴν χάριν ταύτην 连接起来，正如我们的译本和绝大多数注释家所做的那样，并将 τῇ πίστει 理解为工具性的，即“因信”。</w:t>
      </w:r>
    </w:p>
    <w:p w14:paraId="669D193C">
      <w:pPr>
        <w:widowControl w:val="0"/>
        <w:numPr>
          <w:ilvl w:val="0"/>
          <w:numId w:val="0"/>
        </w:numPr>
        <w:jc w:val="both"/>
        <w:rPr>
          <w:rFonts w:hint="eastAsia"/>
        </w:rPr>
      </w:pPr>
    </w:p>
    <w:p w14:paraId="166337E4">
      <w:pPr>
        <w:widowControl w:val="0"/>
        <w:numPr>
          <w:ilvl w:val="0"/>
          <w:numId w:val="0"/>
        </w:numPr>
        <w:jc w:val="both"/>
        <w:rPr>
          <w:rFonts w:hint="eastAsia"/>
        </w:rPr>
      </w:pPr>
      <w:r>
        <w:rPr>
          <w:rFonts w:hint="eastAsia"/>
        </w:rPr>
        <w:t>The grace to which we have access, or into which we have been introduced, is the state of justification.</w:t>
      </w:r>
    </w:p>
    <w:p w14:paraId="5FF4F877">
      <w:pPr>
        <w:widowControl w:val="0"/>
        <w:numPr>
          <w:ilvl w:val="0"/>
          <w:numId w:val="0"/>
        </w:numPr>
        <w:jc w:val="both"/>
        <w:rPr>
          <w:rFonts w:hint="eastAsia"/>
        </w:rPr>
      </w:pPr>
      <w:r>
        <w:rPr>
          <w:rFonts w:hint="eastAsia"/>
        </w:rPr>
        <w:t>我们得以进入，或被引入的恩典，就是称义的状态。</w:t>
      </w:r>
    </w:p>
    <w:p w14:paraId="37D75D47">
      <w:pPr>
        <w:widowControl w:val="0"/>
        <w:numPr>
          <w:ilvl w:val="0"/>
          <w:numId w:val="0"/>
        </w:numPr>
        <w:jc w:val="both"/>
        <w:rPr>
          <w:rFonts w:hint="eastAsia"/>
        </w:rPr>
      </w:pPr>
    </w:p>
    <w:p w14:paraId="5562AA78">
      <w:pPr>
        <w:widowControl w:val="0"/>
        <w:numPr>
          <w:ilvl w:val="0"/>
          <w:numId w:val="0"/>
        </w:numPr>
        <w:jc w:val="both"/>
        <w:rPr>
          <w:rFonts w:hint="eastAsia"/>
        </w:rPr>
      </w:pPr>
      <w:r>
        <w:rPr>
          <w:rFonts w:hint="eastAsia"/>
        </w:rPr>
        <w:t>The fact, therefore, that we are justified, we, rather than others, is not due to anything in us.</w:t>
      </w:r>
    </w:p>
    <w:p w14:paraId="6FA6C9E3">
      <w:pPr>
        <w:widowControl w:val="0"/>
        <w:numPr>
          <w:ilvl w:val="0"/>
          <w:numId w:val="0"/>
        </w:numPr>
        <w:jc w:val="both"/>
        <w:rPr>
          <w:rFonts w:hint="eastAsia"/>
        </w:rPr>
      </w:pPr>
      <w:r>
        <w:rPr>
          <w:rFonts w:hint="eastAsia"/>
        </w:rPr>
        <w:t>因此，我们蒙称义，是我们，而不是别人，这并非归因于我们里面的任何东西。</w:t>
      </w:r>
    </w:p>
    <w:p w14:paraId="4A13BA28">
      <w:pPr>
        <w:widowControl w:val="0"/>
        <w:numPr>
          <w:ilvl w:val="0"/>
          <w:numId w:val="0"/>
        </w:numPr>
        <w:jc w:val="both"/>
        <w:rPr>
          <w:rFonts w:hint="eastAsia"/>
        </w:rPr>
      </w:pPr>
    </w:p>
    <w:p w14:paraId="75ECBAC4">
      <w:pPr>
        <w:widowControl w:val="0"/>
        <w:numPr>
          <w:ilvl w:val="0"/>
          <w:numId w:val="0"/>
        </w:numPr>
        <w:jc w:val="both"/>
        <w:rPr>
          <w:rFonts w:hint="eastAsia"/>
        </w:rPr>
      </w:pPr>
      <w:r>
        <w:rPr>
          <w:rFonts w:hint="eastAsia"/>
        </w:rPr>
        <w:t>We did not open the way, or introduce ourselves into this state.</w:t>
      </w:r>
    </w:p>
    <w:p w14:paraId="0EC1EA7F">
      <w:pPr>
        <w:widowControl w:val="0"/>
        <w:numPr>
          <w:ilvl w:val="0"/>
          <w:numId w:val="0"/>
        </w:numPr>
        <w:jc w:val="both"/>
        <w:rPr>
          <w:rFonts w:hint="eastAsia"/>
        </w:rPr>
      </w:pPr>
      <w:r>
        <w:rPr>
          <w:rFonts w:hint="eastAsia"/>
        </w:rPr>
        <w:t>我们没有开辟道路，也没有将自己引入这种状态。</w:t>
      </w:r>
    </w:p>
    <w:p w14:paraId="5AB6AB94">
      <w:pPr>
        <w:widowControl w:val="0"/>
        <w:numPr>
          <w:ilvl w:val="0"/>
          <w:numId w:val="0"/>
        </w:numPr>
        <w:jc w:val="both"/>
        <w:rPr>
          <w:rFonts w:hint="eastAsia"/>
        </w:rPr>
      </w:pPr>
    </w:p>
    <w:p w14:paraId="7563095B">
      <w:pPr>
        <w:widowControl w:val="0"/>
        <w:numPr>
          <w:ilvl w:val="0"/>
          <w:numId w:val="0"/>
        </w:numPr>
        <w:jc w:val="both"/>
        <w:rPr>
          <w:rFonts w:hint="eastAsia"/>
        </w:rPr>
      </w:pPr>
      <w:r>
        <w:rPr>
          <w:rFonts w:hint="eastAsia"/>
        </w:rPr>
        <w:t>We were brought into it by Christ.</w:t>
      </w:r>
    </w:p>
    <w:p w14:paraId="1CCE454F">
      <w:pPr>
        <w:widowControl w:val="0"/>
        <w:numPr>
          <w:ilvl w:val="0"/>
          <w:numId w:val="0"/>
        </w:numPr>
        <w:jc w:val="both"/>
        <w:rPr>
          <w:rFonts w:hint="eastAsia"/>
        </w:rPr>
      </w:pPr>
      <w:r>
        <w:rPr>
          <w:rFonts w:hint="eastAsia"/>
        </w:rPr>
        <w:t>我们是藉着基督被带入其中的。</w:t>
      </w:r>
    </w:p>
    <w:p w14:paraId="71C02BE4">
      <w:pPr>
        <w:widowControl w:val="0"/>
        <w:numPr>
          <w:ilvl w:val="0"/>
          <w:numId w:val="0"/>
        </w:numPr>
        <w:jc w:val="both"/>
        <w:rPr>
          <w:rFonts w:hint="eastAsia"/>
        </w:rPr>
      </w:pPr>
    </w:p>
    <w:p w14:paraId="5140E531">
      <w:pPr>
        <w:widowControl w:val="0"/>
        <w:numPr>
          <w:ilvl w:val="0"/>
          <w:numId w:val="0"/>
        </w:numPr>
        <w:jc w:val="both"/>
        <w:rPr>
          <w:rFonts w:hint="eastAsia"/>
        </w:rPr>
      </w:pPr>
      <w:r>
        <w:rPr>
          <w:rFonts w:hint="eastAsia"/>
        </w:rPr>
        <w:t>"Accessûs quidem nomine initium salutis a Christo esse docens, preparationes excludit, quibus stulti homines Dei misericordiam se antevertere putant; acsi diceret, Christum nihil promeritis obviam venire manumque porrigere." Calvin.</w:t>
      </w:r>
    </w:p>
    <w:p w14:paraId="54BAB6A4">
      <w:pPr>
        <w:widowControl w:val="0"/>
        <w:numPr>
          <w:ilvl w:val="0"/>
          <w:numId w:val="0"/>
        </w:numPr>
        <w:jc w:val="both"/>
        <w:rPr>
          <w:rFonts w:hint="eastAsia"/>
        </w:rPr>
      </w:pPr>
      <w:r>
        <w:rPr>
          <w:rFonts w:hint="eastAsia"/>
        </w:rPr>
        <w:t>“Accessûs quidem nomine initium salutis a Christo esse docens, preparationes excludit, quibus stulti homines Dei misericordiam se antevertere putant; acsi diceret, Christum nihil promeritis obviam venire manumque porrigere.”（“确实，以‘进入’（accessûs）之名教导救恩的开端来自基督，排除了愚蠢之人以为自己可以预先获得神怜悯的那些预备；就好像说，基督是主动迎接那些毫无功绩的人，并向他们伸出援手。”）——加尔文。</w:t>
      </w:r>
    </w:p>
    <w:p w14:paraId="65797A41">
      <w:pPr>
        <w:widowControl w:val="0"/>
        <w:numPr>
          <w:ilvl w:val="0"/>
          <w:numId w:val="0"/>
        </w:numPr>
        <w:jc w:val="both"/>
        <w:rPr>
          <w:rFonts w:hint="eastAsia"/>
        </w:rPr>
      </w:pPr>
    </w:p>
    <w:p w14:paraId="7BE980BC">
      <w:pPr>
        <w:widowControl w:val="0"/>
        <w:numPr>
          <w:ilvl w:val="0"/>
          <w:numId w:val="0"/>
        </w:numPr>
        <w:jc w:val="both"/>
        <w:rPr>
          <w:rFonts w:hint="eastAsia"/>
        </w:rPr>
      </w:pPr>
      <w:r>
        <w:rPr>
          <w:rFonts w:hint="eastAsia"/>
        </w:rPr>
        <w:t>In which we stand. The antecedent of the relative (ᾗ) is not πίστει, but χάριν; in which grace we stand; that is, we are firmly and immovably established.</w:t>
      </w:r>
    </w:p>
    <w:p w14:paraId="7DB275CA">
      <w:pPr>
        <w:widowControl w:val="0"/>
        <w:numPr>
          <w:ilvl w:val="0"/>
          <w:numId w:val="0"/>
        </w:numPr>
        <w:jc w:val="both"/>
        <w:rPr>
          <w:rFonts w:hint="eastAsia"/>
        </w:rPr>
      </w:pPr>
      <w:r>
        <w:rPr>
          <w:rFonts w:hint="eastAsia"/>
        </w:rPr>
        <w:t>我们站立在其中。关系代词（ᾗ）的先行词不是 πίστει（信心），而是 χάριν（恩典）；我们站立在这恩典中；也就是说，我们被牢固地、不可动摇地建立起来。</w:t>
      </w:r>
    </w:p>
    <w:p w14:paraId="08A5AFA6">
      <w:pPr>
        <w:widowControl w:val="0"/>
        <w:numPr>
          <w:ilvl w:val="0"/>
          <w:numId w:val="0"/>
        </w:numPr>
        <w:jc w:val="both"/>
        <w:rPr>
          <w:rFonts w:hint="eastAsia"/>
        </w:rPr>
      </w:pPr>
    </w:p>
    <w:p w14:paraId="0FFFEB4E">
      <w:pPr>
        <w:widowControl w:val="0"/>
        <w:numPr>
          <w:ilvl w:val="0"/>
          <w:numId w:val="0"/>
        </w:numPr>
        <w:jc w:val="both"/>
        <w:rPr>
          <w:rFonts w:hint="eastAsia"/>
        </w:rPr>
      </w:pPr>
      <w:r>
        <w:rPr>
          <w:rFonts w:hint="eastAsia"/>
        </w:rPr>
        <w:t>So in John 8:44, it is said of Satan, that he stood not (οὐχ ἔστηκεν) in the truth, did not remain steadfast therein.</w:t>
      </w:r>
    </w:p>
    <w:p w14:paraId="5DC62CBE">
      <w:pPr>
        <w:widowControl w:val="0"/>
        <w:numPr>
          <w:ilvl w:val="0"/>
          <w:numId w:val="0"/>
        </w:numPr>
        <w:jc w:val="both"/>
        <w:rPr>
          <w:rFonts w:hint="eastAsia"/>
        </w:rPr>
      </w:pPr>
      <w:r>
        <w:rPr>
          <w:rFonts w:hint="eastAsia"/>
        </w:rPr>
        <w:t>所以在约翰福音8:44中，论到撒但时说，他没有站（οὐχ ἔστηκεν）在真理中，没有在其中保持稳固。</w:t>
      </w:r>
    </w:p>
    <w:p w14:paraId="4C37FB1F">
      <w:pPr>
        <w:widowControl w:val="0"/>
        <w:numPr>
          <w:ilvl w:val="0"/>
          <w:numId w:val="0"/>
        </w:numPr>
        <w:jc w:val="both"/>
        <w:rPr>
          <w:rFonts w:hint="eastAsia"/>
        </w:rPr>
      </w:pPr>
    </w:p>
    <w:p w14:paraId="1891C2CB">
      <w:pPr>
        <w:widowControl w:val="0"/>
        <w:numPr>
          <w:ilvl w:val="0"/>
          <w:numId w:val="0"/>
        </w:numPr>
        <w:jc w:val="both"/>
        <w:rPr>
          <w:rFonts w:hint="eastAsia"/>
        </w:rPr>
      </w:pPr>
      <w:r>
        <w:rPr>
          <w:rFonts w:hint="eastAsia"/>
        </w:rPr>
        <w:t>1 Cor. 15:1, "Wherein ye stand," 2 Cor. 1:24.</w:t>
      </w:r>
    </w:p>
    <w:p w14:paraId="3A770611">
      <w:pPr>
        <w:widowControl w:val="0"/>
        <w:numPr>
          <w:ilvl w:val="0"/>
          <w:numId w:val="0"/>
        </w:numPr>
        <w:jc w:val="both"/>
        <w:rPr>
          <w:rFonts w:hint="eastAsia"/>
        </w:rPr>
      </w:pPr>
      <w:r>
        <w:rPr>
          <w:rFonts w:hint="eastAsia"/>
        </w:rPr>
        <w:t>哥林多前书15:1，“你们也靠此站立得住，”哥林多后书1:24。</w:t>
      </w:r>
    </w:p>
    <w:p w14:paraId="6CD39F8A">
      <w:pPr>
        <w:widowControl w:val="0"/>
        <w:numPr>
          <w:ilvl w:val="0"/>
          <w:numId w:val="0"/>
        </w:numPr>
        <w:jc w:val="both"/>
        <w:rPr>
          <w:rFonts w:hint="eastAsia"/>
        </w:rPr>
      </w:pPr>
    </w:p>
    <w:p w14:paraId="216223C3">
      <w:pPr>
        <w:widowControl w:val="0"/>
        <w:numPr>
          <w:ilvl w:val="0"/>
          <w:numId w:val="0"/>
        </w:numPr>
        <w:jc w:val="both"/>
        <w:rPr>
          <w:rFonts w:hint="eastAsia"/>
        </w:rPr>
      </w:pPr>
      <w:r>
        <w:rPr>
          <w:rFonts w:hint="eastAsia"/>
        </w:rPr>
        <w:t>The state, therefore, into which the believer is introduced by Christ, is not a precarious one.</w:t>
      </w:r>
    </w:p>
    <w:p w14:paraId="58BBE1FA">
      <w:pPr>
        <w:widowControl w:val="0"/>
        <w:numPr>
          <w:ilvl w:val="0"/>
          <w:numId w:val="0"/>
        </w:numPr>
        <w:jc w:val="both"/>
        <w:rPr>
          <w:rFonts w:hint="eastAsia"/>
        </w:rPr>
      </w:pPr>
      <w:r>
        <w:rPr>
          <w:rFonts w:hint="eastAsia"/>
        </w:rPr>
        <w:t>因此，信徒藉着基督被引入的状态，并非 precarious（不稳定的）。</w:t>
      </w:r>
    </w:p>
    <w:p w14:paraId="28F82E04">
      <w:pPr>
        <w:widowControl w:val="0"/>
        <w:numPr>
          <w:ilvl w:val="0"/>
          <w:numId w:val="0"/>
        </w:numPr>
        <w:jc w:val="both"/>
        <w:rPr>
          <w:rFonts w:hint="eastAsia"/>
        </w:rPr>
      </w:pPr>
    </w:p>
    <w:p w14:paraId="0C23291A">
      <w:pPr>
        <w:widowControl w:val="0"/>
        <w:numPr>
          <w:ilvl w:val="0"/>
          <w:numId w:val="0"/>
        </w:numPr>
        <w:jc w:val="both"/>
        <w:rPr>
          <w:rFonts w:hint="eastAsia"/>
        </w:rPr>
      </w:pPr>
      <w:r>
        <w:rPr>
          <w:rFonts w:hint="eastAsia"/>
        </w:rPr>
        <w:t>He has not only firm ground on which to stand, but he has strength divinely imparted to enable him to keep his foothold.</w:t>
      </w:r>
    </w:p>
    <w:p w14:paraId="2D0CC9A1">
      <w:pPr>
        <w:widowControl w:val="0"/>
        <w:numPr>
          <w:ilvl w:val="0"/>
          <w:numId w:val="0"/>
        </w:numPr>
        <w:jc w:val="both"/>
        <w:rPr>
          <w:rFonts w:hint="eastAsia"/>
        </w:rPr>
      </w:pPr>
      <w:r>
        <w:rPr>
          <w:rFonts w:hint="eastAsia"/>
        </w:rPr>
        <w:t>他不仅有坚实的立足之地，而且有神所赐的力量，使他能够站稳脚跟。</w:t>
      </w:r>
    </w:p>
    <w:p w14:paraId="78410377">
      <w:pPr>
        <w:widowControl w:val="0"/>
        <w:numPr>
          <w:ilvl w:val="0"/>
          <w:numId w:val="0"/>
        </w:numPr>
        <w:jc w:val="both"/>
        <w:rPr>
          <w:rFonts w:hint="eastAsia"/>
        </w:rPr>
      </w:pPr>
    </w:p>
    <w:p w14:paraId="57059491">
      <w:pPr>
        <w:widowControl w:val="0"/>
        <w:numPr>
          <w:ilvl w:val="0"/>
          <w:numId w:val="0"/>
        </w:numPr>
        <w:jc w:val="both"/>
        <w:rPr>
          <w:rFonts w:hint="eastAsia"/>
        </w:rPr>
      </w:pPr>
      <w:r>
        <w:rPr>
          <w:rFonts w:hint="eastAsia"/>
        </w:rPr>
        <w:t>And rejoice in hope of the glory of God.</w:t>
      </w:r>
    </w:p>
    <w:p w14:paraId="3B2B0E07">
      <w:pPr>
        <w:widowControl w:val="0"/>
        <w:numPr>
          <w:ilvl w:val="0"/>
          <w:numId w:val="0"/>
        </w:numPr>
        <w:jc w:val="both"/>
        <w:rPr>
          <w:rFonts w:hint="eastAsia"/>
        </w:rPr>
      </w:pPr>
      <w:r>
        <w:rPr>
          <w:rFonts w:hint="eastAsia"/>
        </w:rPr>
        <w:t>并且欢欢喜喜盼望神的荣耀。</w:t>
      </w:r>
    </w:p>
    <w:p w14:paraId="4FC1B13A">
      <w:pPr>
        <w:widowControl w:val="0"/>
        <w:numPr>
          <w:ilvl w:val="0"/>
          <w:numId w:val="0"/>
        </w:numPr>
        <w:jc w:val="both"/>
        <w:rPr>
          <w:rFonts w:hint="eastAsia"/>
        </w:rPr>
      </w:pPr>
    </w:p>
    <w:p w14:paraId="1B372990">
      <w:pPr>
        <w:widowControl w:val="0"/>
        <w:numPr>
          <w:ilvl w:val="0"/>
          <w:numId w:val="0"/>
        </w:numPr>
        <w:jc w:val="both"/>
        <w:rPr>
          <w:rFonts w:hint="eastAsia"/>
        </w:rPr>
      </w:pPr>
      <w:r>
        <w:rPr>
          <w:rFonts w:hint="eastAsia"/>
        </w:rPr>
        <w:t>The word καύχαομαι is one of Paul's favourite terms.</w:t>
      </w:r>
    </w:p>
    <w:p w14:paraId="763989F5">
      <w:pPr>
        <w:widowControl w:val="0"/>
        <w:numPr>
          <w:ilvl w:val="0"/>
          <w:numId w:val="0"/>
        </w:numPr>
        <w:jc w:val="both"/>
        <w:rPr>
          <w:rFonts w:hint="eastAsia"/>
        </w:rPr>
      </w:pPr>
      <w:r>
        <w:rPr>
          <w:rFonts w:hint="eastAsia"/>
        </w:rPr>
        <w:t>词语 καύχαομαι（夸耀）是保罗最喜欢的术语之一。</w:t>
      </w:r>
    </w:p>
    <w:p w14:paraId="1F649661">
      <w:pPr>
        <w:widowControl w:val="0"/>
        <w:numPr>
          <w:ilvl w:val="0"/>
          <w:numId w:val="0"/>
        </w:numPr>
        <w:jc w:val="both"/>
        <w:rPr>
          <w:rFonts w:hint="eastAsia"/>
        </w:rPr>
      </w:pPr>
    </w:p>
    <w:p w14:paraId="5C98F306">
      <w:pPr>
        <w:widowControl w:val="0"/>
        <w:numPr>
          <w:ilvl w:val="0"/>
          <w:numId w:val="0"/>
        </w:numPr>
        <w:jc w:val="both"/>
        <w:rPr>
          <w:rFonts w:hint="eastAsia"/>
        </w:rPr>
      </w:pPr>
      <w:r>
        <w:rPr>
          <w:rFonts w:hint="eastAsia"/>
        </w:rPr>
        <w:t>It properly means to talk of one's self, to praise one's self, to boast; then to congratulate one's self, to speak of ourselves as glorious or blessed; and then to felicitate ourselves in anything as a ground of confidence and source of honour and blessedness.</w:t>
      </w:r>
    </w:p>
    <w:p w14:paraId="6217F957">
      <w:pPr>
        <w:widowControl w:val="0"/>
        <w:numPr>
          <w:ilvl w:val="0"/>
          <w:numId w:val="0"/>
        </w:numPr>
        <w:jc w:val="both"/>
        <w:rPr>
          <w:rFonts w:hint="eastAsia"/>
        </w:rPr>
      </w:pPr>
      <w:r>
        <w:rPr>
          <w:rFonts w:hint="eastAsia"/>
        </w:rPr>
        <w:t>它恰当的意思是谈论自己，称赞自己，夸耀；然后是祝贺自己，称自己为荣耀的或蒙福的；然后是以任何事物为信心的基础和荣耀与祝福的源泉而庆幸自己。</w:t>
      </w:r>
    </w:p>
    <w:p w14:paraId="1A900DCE">
      <w:pPr>
        <w:widowControl w:val="0"/>
        <w:numPr>
          <w:ilvl w:val="0"/>
          <w:numId w:val="0"/>
        </w:numPr>
        <w:jc w:val="both"/>
        <w:rPr>
          <w:rFonts w:hint="eastAsia"/>
        </w:rPr>
      </w:pPr>
    </w:p>
    <w:p w14:paraId="68039B51">
      <w:pPr>
        <w:widowControl w:val="0"/>
        <w:numPr>
          <w:ilvl w:val="0"/>
          <w:numId w:val="0"/>
        </w:numPr>
        <w:jc w:val="both"/>
        <w:rPr>
          <w:rFonts w:hint="eastAsia"/>
        </w:rPr>
      </w:pPr>
      <w:r>
        <w:rPr>
          <w:rFonts w:hint="eastAsia"/>
        </w:rPr>
        <w:t>Men are commanded not to glory (καυχᾶσθαι) in themselves, or in men, or in the flesh, but in God alone.</w:t>
      </w:r>
    </w:p>
    <w:p w14:paraId="31190968">
      <w:pPr>
        <w:widowControl w:val="0"/>
        <w:numPr>
          <w:ilvl w:val="0"/>
          <w:numId w:val="0"/>
        </w:numPr>
        <w:jc w:val="both"/>
        <w:rPr>
          <w:rFonts w:hint="eastAsia"/>
        </w:rPr>
      </w:pPr>
      <w:r>
        <w:rPr>
          <w:rFonts w:hint="eastAsia"/>
        </w:rPr>
        <w:t>人受命不可（καυχᾶσθαι）夸耀自己，或夸耀人，或夸耀肉体，而只可夸耀神。</w:t>
      </w:r>
    </w:p>
    <w:p w14:paraId="0B3CE03A">
      <w:pPr>
        <w:widowControl w:val="0"/>
        <w:numPr>
          <w:ilvl w:val="0"/>
          <w:numId w:val="0"/>
        </w:numPr>
        <w:jc w:val="both"/>
        <w:rPr>
          <w:rFonts w:hint="eastAsia"/>
        </w:rPr>
      </w:pPr>
    </w:p>
    <w:p w14:paraId="5D23B55F">
      <w:pPr>
        <w:widowControl w:val="0"/>
        <w:numPr>
          <w:ilvl w:val="0"/>
          <w:numId w:val="0"/>
        </w:numPr>
        <w:jc w:val="both"/>
        <w:rPr>
          <w:rFonts w:hint="eastAsia"/>
        </w:rPr>
      </w:pPr>
      <w:r>
        <w:rPr>
          <w:rFonts w:hint="eastAsia"/>
        </w:rPr>
        <w:t>In this passage the word may be rendered, to rejoice, 'we rejoice in hope.'</w:t>
      </w:r>
    </w:p>
    <w:p w14:paraId="45817147">
      <w:pPr>
        <w:widowControl w:val="0"/>
        <w:numPr>
          <w:ilvl w:val="0"/>
          <w:numId w:val="0"/>
        </w:numPr>
        <w:jc w:val="both"/>
        <w:rPr>
          <w:rFonts w:hint="eastAsia"/>
        </w:rPr>
      </w:pPr>
      <w:r>
        <w:rPr>
          <w:rFonts w:hint="eastAsia"/>
        </w:rPr>
        <w:t>在这段经文中，这个词可以译为“欢喜”，“我们欢欢喜喜盼望”。</w:t>
      </w:r>
    </w:p>
    <w:p w14:paraId="1CBE2E2C">
      <w:pPr>
        <w:widowControl w:val="0"/>
        <w:numPr>
          <w:ilvl w:val="0"/>
          <w:numId w:val="0"/>
        </w:numPr>
        <w:jc w:val="both"/>
        <w:rPr>
          <w:rFonts w:hint="eastAsia"/>
        </w:rPr>
      </w:pPr>
    </w:p>
    <w:p w14:paraId="2A2F8065">
      <w:pPr>
        <w:widowControl w:val="0"/>
        <w:numPr>
          <w:ilvl w:val="0"/>
          <w:numId w:val="0"/>
        </w:numPr>
        <w:jc w:val="both"/>
        <w:rPr>
          <w:rFonts w:hint="eastAsia"/>
        </w:rPr>
      </w:pPr>
      <w:r>
        <w:rPr>
          <w:rFonts w:hint="eastAsia"/>
        </w:rPr>
        <w:t>Still something more than mere joy is intended.</w:t>
      </w:r>
    </w:p>
    <w:p w14:paraId="5772010E">
      <w:pPr>
        <w:widowControl w:val="0"/>
        <w:numPr>
          <w:ilvl w:val="0"/>
          <w:numId w:val="0"/>
        </w:numPr>
        <w:jc w:val="both"/>
        <w:rPr>
          <w:rFonts w:hint="eastAsia"/>
        </w:rPr>
      </w:pPr>
      <w:r>
        <w:rPr>
          <w:rFonts w:hint="eastAsia"/>
        </w:rPr>
        <w:t>然而，其意图不仅仅是单纯的喜乐。</w:t>
      </w:r>
    </w:p>
    <w:p w14:paraId="0CD9492F">
      <w:pPr>
        <w:widowControl w:val="0"/>
        <w:numPr>
          <w:ilvl w:val="0"/>
          <w:numId w:val="0"/>
        </w:numPr>
        <w:jc w:val="both"/>
        <w:rPr>
          <w:rFonts w:hint="eastAsia"/>
        </w:rPr>
      </w:pPr>
    </w:p>
    <w:p w14:paraId="2FEE4F4C">
      <w:pPr>
        <w:widowControl w:val="0"/>
        <w:numPr>
          <w:ilvl w:val="0"/>
          <w:numId w:val="0"/>
        </w:numPr>
        <w:jc w:val="both"/>
        <w:rPr>
          <w:rFonts w:hint="eastAsia"/>
        </w:rPr>
      </w:pPr>
      <w:r>
        <w:rPr>
          <w:rFonts w:hint="eastAsia"/>
        </w:rPr>
        <w:t>It is a glorying, a self-felicitation and exultation, in view of the exaltation and blessedness which Christ has secured for us.</w:t>
      </w:r>
    </w:p>
    <w:p w14:paraId="65D08117">
      <w:pPr>
        <w:widowControl w:val="0"/>
        <w:numPr>
          <w:ilvl w:val="0"/>
          <w:numId w:val="0"/>
        </w:numPr>
        <w:jc w:val="both"/>
        <w:rPr>
          <w:rFonts w:hint="eastAsia"/>
        </w:rPr>
      </w:pPr>
      <w:r>
        <w:rPr>
          <w:rFonts w:hint="eastAsia"/>
        </w:rPr>
        <w:t>这是一种夸耀，一种自我庆贺和欢欣鼓舞，因为基督已为我们确保了高举和祝福。</w:t>
      </w:r>
    </w:p>
    <w:p w14:paraId="72365D01">
      <w:pPr>
        <w:widowControl w:val="0"/>
        <w:numPr>
          <w:ilvl w:val="0"/>
          <w:numId w:val="0"/>
        </w:numPr>
        <w:jc w:val="both"/>
        <w:rPr>
          <w:rFonts w:hint="eastAsia"/>
        </w:rPr>
      </w:pPr>
    </w:p>
    <w:p w14:paraId="6FCF8411">
      <w:pPr>
        <w:widowControl w:val="0"/>
        <w:numPr>
          <w:ilvl w:val="0"/>
          <w:numId w:val="0"/>
        </w:numPr>
        <w:jc w:val="both"/>
        <w:rPr>
          <w:rFonts w:hint="eastAsia"/>
        </w:rPr>
      </w:pPr>
      <w:r>
        <w:rPr>
          <w:rFonts w:hint="eastAsia"/>
        </w:rPr>
        <w:t>In hope of the glory of God.</w:t>
      </w:r>
    </w:p>
    <w:p w14:paraId="6570D432">
      <w:pPr>
        <w:widowControl w:val="0"/>
        <w:numPr>
          <w:ilvl w:val="0"/>
          <w:numId w:val="0"/>
        </w:numPr>
        <w:jc w:val="both"/>
        <w:rPr>
          <w:rFonts w:hint="eastAsia"/>
        </w:rPr>
      </w:pPr>
      <w:r>
        <w:rPr>
          <w:rFonts w:hint="eastAsia"/>
        </w:rPr>
        <w:t>盼望神的荣耀。</w:t>
      </w:r>
    </w:p>
    <w:p w14:paraId="3F5ED9B4">
      <w:pPr>
        <w:widowControl w:val="0"/>
        <w:numPr>
          <w:ilvl w:val="0"/>
          <w:numId w:val="0"/>
        </w:numPr>
        <w:jc w:val="both"/>
        <w:rPr>
          <w:rFonts w:hint="eastAsia"/>
        </w:rPr>
      </w:pPr>
    </w:p>
    <w:p w14:paraId="486F4FD4">
      <w:pPr>
        <w:widowControl w:val="0"/>
        <w:numPr>
          <w:ilvl w:val="0"/>
          <w:numId w:val="0"/>
        </w:numPr>
        <w:jc w:val="both"/>
        <w:rPr>
          <w:rFonts w:hint="eastAsia"/>
        </w:rPr>
      </w:pPr>
      <w:r>
        <w:rPr>
          <w:rFonts w:hint="eastAsia"/>
        </w:rPr>
        <w:t>The object or ground of the rejoicing or boasting expressed by this verb is indicated here by ἐπί; commonly, in the New Testament, the matter of the boasting is indicated by ἐν, sometimes by ὑπέρ and περί.</w:t>
      </w:r>
    </w:p>
    <w:p w14:paraId="4AB40A8C">
      <w:pPr>
        <w:widowControl w:val="0"/>
        <w:numPr>
          <w:ilvl w:val="0"/>
          <w:numId w:val="0"/>
        </w:numPr>
        <w:jc w:val="both"/>
        <w:rPr>
          <w:rFonts w:hint="eastAsia"/>
        </w:rPr>
      </w:pPr>
      <w:r>
        <w:rPr>
          <w:rFonts w:hint="eastAsia"/>
        </w:rPr>
        <w:t>这个动词所表达的欢喜或夸耀的对象或基础，在这里用 ἐπί（在……之上）表示；通常，在新约中，夸耀的内容用 ἐν（在……里面）表示，有时用 ὑπέρ（为）和 περί（关于）表示。</w:t>
      </w:r>
    </w:p>
    <w:p w14:paraId="2631620E">
      <w:pPr>
        <w:widowControl w:val="0"/>
        <w:numPr>
          <w:ilvl w:val="0"/>
          <w:numId w:val="0"/>
        </w:numPr>
        <w:jc w:val="both"/>
        <w:rPr>
          <w:rFonts w:hint="eastAsia"/>
        </w:rPr>
      </w:pPr>
    </w:p>
    <w:p w14:paraId="23F200AE">
      <w:pPr>
        <w:widowControl w:val="0"/>
        <w:numPr>
          <w:ilvl w:val="0"/>
          <w:numId w:val="0"/>
        </w:numPr>
        <w:jc w:val="both"/>
        <w:rPr>
          <w:rFonts w:hint="eastAsia"/>
        </w:rPr>
      </w:pPr>
      <w:r>
        <w:rPr>
          <w:rFonts w:hint="eastAsia"/>
        </w:rPr>
        <w:t>The glory of God may mean that glory which God gives, or that glory which he possesses.</w:t>
      </w:r>
    </w:p>
    <w:p w14:paraId="25EEE377">
      <w:pPr>
        <w:widowControl w:val="0"/>
        <w:numPr>
          <w:ilvl w:val="0"/>
          <w:numId w:val="0"/>
        </w:numPr>
        <w:jc w:val="both"/>
        <w:rPr>
          <w:rFonts w:hint="eastAsia"/>
        </w:rPr>
      </w:pPr>
      <w:r>
        <w:rPr>
          <w:rFonts w:hint="eastAsia"/>
        </w:rPr>
        <w:t>神的荣耀可能指神所赐的荣耀，也可能指祂所拥有的荣耀。</w:t>
      </w:r>
    </w:p>
    <w:p w14:paraId="382FBD12">
      <w:pPr>
        <w:widowControl w:val="0"/>
        <w:numPr>
          <w:ilvl w:val="0"/>
          <w:numId w:val="0"/>
        </w:numPr>
        <w:jc w:val="both"/>
        <w:rPr>
          <w:rFonts w:hint="eastAsia"/>
        </w:rPr>
      </w:pPr>
    </w:p>
    <w:p w14:paraId="7DC4BD0A">
      <w:pPr>
        <w:widowControl w:val="0"/>
        <w:numPr>
          <w:ilvl w:val="0"/>
          <w:numId w:val="0"/>
        </w:numPr>
        <w:jc w:val="both"/>
        <w:rPr>
          <w:rFonts w:hint="eastAsia"/>
        </w:rPr>
      </w:pPr>
      <w:r>
        <w:rPr>
          <w:rFonts w:hint="eastAsia"/>
        </w:rPr>
        <w:t>In either case, it refers to the exaltation and blessedness secured to the believer, who is to share in the glory of his divine Redeemer.</w:t>
      </w:r>
    </w:p>
    <w:p w14:paraId="2DE7E624">
      <w:pPr>
        <w:widowControl w:val="0"/>
        <w:numPr>
          <w:ilvl w:val="0"/>
          <w:numId w:val="0"/>
        </w:numPr>
        <w:jc w:val="both"/>
        <w:rPr>
          <w:rFonts w:hint="eastAsia"/>
        </w:rPr>
      </w:pPr>
      <w:r>
        <w:rPr>
          <w:rFonts w:hint="eastAsia"/>
        </w:rPr>
        <w:t>无论哪种情况，它都指为信徒确保的高举和祝福，信徒将分享他神圣救赎主的荣耀。</w:t>
      </w:r>
    </w:p>
    <w:p w14:paraId="1F8A1D3C">
      <w:pPr>
        <w:widowControl w:val="0"/>
        <w:numPr>
          <w:ilvl w:val="0"/>
          <w:numId w:val="0"/>
        </w:numPr>
        <w:jc w:val="both"/>
        <w:rPr>
          <w:rFonts w:hint="eastAsia"/>
        </w:rPr>
      </w:pPr>
    </w:p>
    <w:p w14:paraId="168B0803">
      <w:pPr>
        <w:widowControl w:val="0"/>
        <w:numPr>
          <w:ilvl w:val="0"/>
          <w:numId w:val="0"/>
        </w:numPr>
        <w:jc w:val="both"/>
        <w:rPr>
          <w:rFonts w:hint="eastAsia"/>
        </w:rPr>
      </w:pPr>
      <w:r>
        <w:rPr>
          <w:rFonts w:hint="eastAsia"/>
        </w:rPr>
        <w:t>"The glory which thou gavest me," said our Lord, "I have given them," John 17:22.</w:t>
      </w:r>
    </w:p>
    <w:p w14:paraId="7AD1C7DA">
      <w:pPr>
        <w:widowControl w:val="0"/>
        <w:numPr>
          <w:ilvl w:val="0"/>
          <w:numId w:val="0"/>
        </w:numPr>
        <w:jc w:val="both"/>
        <w:rPr>
          <w:rFonts w:hint="eastAsia"/>
        </w:rPr>
      </w:pPr>
      <w:r>
        <w:rPr>
          <w:rFonts w:hint="eastAsia"/>
        </w:rPr>
        <w:t>我们的主说：“你所赐给我的荣耀，我已赐给他们。”（约翰福音 17:22）</w:t>
      </w:r>
    </w:p>
    <w:p w14:paraId="6D230497">
      <w:pPr>
        <w:widowControl w:val="0"/>
        <w:numPr>
          <w:ilvl w:val="0"/>
          <w:numId w:val="0"/>
        </w:numPr>
        <w:jc w:val="both"/>
        <w:rPr>
          <w:rFonts w:hint="eastAsia"/>
        </w:rPr>
      </w:pPr>
    </w:p>
    <w:p w14:paraId="17C3FD82">
      <w:pPr>
        <w:widowControl w:val="0"/>
        <w:numPr>
          <w:ilvl w:val="0"/>
          <w:numId w:val="0"/>
        </w:numPr>
        <w:jc w:val="both"/>
        <w:rPr>
          <w:rFonts w:hint="eastAsia"/>
        </w:rPr>
      </w:pPr>
      <w:r>
        <w:rPr>
          <w:rFonts w:hint="eastAsia"/>
        </w:rPr>
        <w:t>There is a joyful confidence expressed in these words, an assurance of ultimate salvation, which is the appropriate effect of justification.</w:t>
      </w:r>
    </w:p>
    <w:p w14:paraId="3244C5C1">
      <w:pPr>
        <w:widowControl w:val="0"/>
        <w:numPr>
          <w:ilvl w:val="0"/>
          <w:numId w:val="0"/>
        </w:numPr>
        <w:jc w:val="both"/>
        <w:rPr>
          <w:rFonts w:hint="eastAsia"/>
        </w:rPr>
      </w:pPr>
      <w:r>
        <w:rPr>
          <w:rFonts w:hint="eastAsia"/>
        </w:rPr>
        <w:t>这些话语中表达了一种喜乐的信心，一种最终得救的确据，这是称义的恰当结果。</w:t>
      </w:r>
    </w:p>
    <w:p w14:paraId="7CBDE762">
      <w:pPr>
        <w:widowControl w:val="0"/>
        <w:numPr>
          <w:ilvl w:val="0"/>
          <w:numId w:val="0"/>
        </w:numPr>
        <w:jc w:val="both"/>
        <w:rPr>
          <w:rFonts w:hint="eastAsia"/>
        </w:rPr>
      </w:pPr>
    </w:p>
    <w:p w14:paraId="59DC3A0B">
      <w:pPr>
        <w:widowControl w:val="0"/>
        <w:numPr>
          <w:ilvl w:val="0"/>
          <w:numId w:val="0"/>
        </w:numPr>
        <w:jc w:val="both"/>
        <w:rPr>
          <w:rFonts w:hint="eastAsia"/>
        </w:rPr>
      </w:pPr>
      <w:r>
        <w:rPr>
          <w:rFonts w:hint="eastAsia"/>
        </w:rPr>
        <w:t>We are authorized and bound to feel sure that, having through Jesus Christ been reconciled to God, we shall certainly be saved.</w:t>
      </w:r>
    </w:p>
    <w:p w14:paraId="4286697C">
      <w:pPr>
        <w:widowControl w:val="0"/>
        <w:numPr>
          <w:ilvl w:val="0"/>
          <w:numId w:val="0"/>
        </w:numPr>
        <w:jc w:val="both"/>
        <w:rPr>
          <w:rFonts w:hint="eastAsia"/>
        </w:rPr>
      </w:pPr>
      <w:r>
        <w:rPr>
          <w:rFonts w:hint="eastAsia"/>
        </w:rPr>
        <w:t>我们被授权并且有责任确信，既然藉着耶稣基督与神和好，我们就必得救。</w:t>
      </w:r>
    </w:p>
    <w:p w14:paraId="4D312789">
      <w:pPr>
        <w:widowControl w:val="0"/>
        <w:numPr>
          <w:ilvl w:val="0"/>
          <w:numId w:val="0"/>
        </w:numPr>
        <w:jc w:val="both"/>
        <w:rPr>
          <w:rFonts w:hint="eastAsia"/>
        </w:rPr>
      </w:pPr>
    </w:p>
    <w:p w14:paraId="6A605165">
      <w:pPr>
        <w:widowControl w:val="0"/>
        <w:numPr>
          <w:ilvl w:val="0"/>
          <w:numId w:val="0"/>
        </w:numPr>
        <w:jc w:val="both"/>
        <w:rPr>
          <w:rFonts w:hint="eastAsia"/>
        </w:rPr>
      </w:pPr>
      <w:r>
        <w:rPr>
          <w:rFonts w:hint="eastAsia"/>
        </w:rPr>
        <w:t>This is only a becoming confidence in the merit of his sacrifice, and in the sincerity of God's love.</w:t>
      </w:r>
    </w:p>
    <w:p w14:paraId="7FCBC47A">
      <w:pPr>
        <w:widowControl w:val="0"/>
        <w:numPr>
          <w:ilvl w:val="0"/>
          <w:numId w:val="0"/>
        </w:numPr>
        <w:jc w:val="both"/>
        <w:rPr>
          <w:rFonts w:hint="eastAsia"/>
        </w:rPr>
      </w:pPr>
      <w:r>
        <w:rPr>
          <w:rFonts w:hint="eastAsia"/>
        </w:rPr>
        <w:t>这只是对祂牺牲的功绩和神之爱的真诚的恰当信心。</w:t>
      </w:r>
    </w:p>
    <w:p w14:paraId="5A47DC9D">
      <w:pPr>
        <w:widowControl w:val="0"/>
        <w:numPr>
          <w:ilvl w:val="0"/>
          <w:numId w:val="0"/>
        </w:numPr>
        <w:jc w:val="both"/>
        <w:rPr>
          <w:rFonts w:hint="eastAsia"/>
        </w:rPr>
      </w:pPr>
    </w:p>
    <w:p w14:paraId="1B708C60">
      <w:pPr>
        <w:widowControl w:val="0"/>
        <w:numPr>
          <w:ilvl w:val="0"/>
          <w:numId w:val="0"/>
        </w:numPr>
        <w:jc w:val="both"/>
        <w:rPr>
          <w:rFonts w:hint="eastAsia"/>
        </w:rPr>
      </w:pPr>
      <w:r>
        <w:rPr>
          <w:rFonts w:hint="eastAsia"/>
        </w:rPr>
        <w:t>This confidence is not founded on ourselves, neither on the preposterous idea that we deserve the favour of God, nor the equally preposterous idea that we have in ourselves strength to persevere in faith or obedience.</w:t>
      </w:r>
    </w:p>
    <w:p w14:paraId="2050CFF3">
      <w:pPr>
        <w:widowControl w:val="0"/>
        <w:numPr>
          <w:ilvl w:val="0"/>
          <w:numId w:val="0"/>
        </w:numPr>
        <w:jc w:val="both"/>
        <w:rPr>
          <w:rFonts w:hint="eastAsia"/>
        </w:rPr>
      </w:pPr>
      <w:r>
        <w:rPr>
          <w:rFonts w:hint="eastAsia"/>
        </w:rPr>
        <w:t>这种信心并非建立在我们自己身上，既非建立在我们配得神恩惠的荒谬想法上，也非建立在我们自身有力量在信心或顺服上坚持到底的同样荒谬的想法上。</w:t>
      </w:r>
    </w:p>
    <w:p w14:paraId="5A2DE304">
      <w:pPr>
        <w:widowControl w:val="0"/>
        <w:numPr>
          <w:ilvl w:val="0"/>
          <w:numId w:val="0"/>
        </w:numPr>
        <w:jc w:val="both"/>
        <w:rPr>
          <w:rFonts w:hint="eastAsia"/>
        </w:rPr>
      </w:pPr>
    </w:p>
    <w:p w14:paraId="32990B8A">
      <w:pPr>
        <w:widowControl w:val="0"/>
        <w:numPr>
          <w:ilvl w:val="0"/>
          <w:numId w:val="0"/>
        </w:numPr>
        <w:jc w:val="both"/>
        <w:rPr>
          <w:rFonts w:hint="eastAsia"/>
        </w:rPr>
      </w:pPr>
      <w:r>
        <w:rPr>
          <w:rFonts w:hint="eastAsia"/>
        </w:rPr>
        <w:t>Our confidence is solely on the merit of Christ, and the gratuitous and infinite love of God.</w:t>
      </w:r>
    </w:p>
    <w:p w14:paraId="76AD8637">
      <w:pPr>
        <w:widowControl w:val="0"/>
        <w:numPr>
          <w:ilvl w:val="0"/>
          <w:numId w:val="0"/>
        </w:numPr>
        <w:jc w:val="both"/>
        <w:rPr>
          <w:rFonts w:hint="eastAsia"/>
        </w:rPr>
      </w:pPr>
      <w:r>
        <w:rPr>
          <w:rFonts w:hint="eastAsia"/>
        </w:rPr>
        <w:t>我们的信心完全在于基督的功绩，以及神白白赐予且无限的爱。</w:t>
      </w:r>
    </w:p>
    <w:p w14:paraId="14D91CF8">
      <w:pPr>
        <w:widowControl w:val="0"/>
        <w:numPr>
          <w:ilvl w:val="0"/>
          <w:numId w:val="0"/>
        </w:numPr>
        <w:jc w:val="both"/>
        <w:rPr>
          <w:rFonts w:hint="eastAsia"/>
        </w:rPr>
      </w:pPr>
    </w:p>
    <w:p w14:paraId="5E94A357">
      <w:pPr>
        <w:widowControl w:val="0"/>
        <w:numPr>
          <w:ilvl w:val="0"/>
          <w:numId w:val="0"/>
        </w:numPr>
        <w:jc w:val="both"/>
        <w:rPr>
          <w:rFonts w:hint="eastAsia"/>
        </w:rPr>
      </w:pPr>
      <w:r>
        <w:rPr>
          <w:rFonts w:hint="eastAsia"/>
        </w:rPr>
        <w:t>Although this assurance is the legitimate effect of reconciliation, and the want of it is evidence of weakness, still in this, as in other respects, the actual state of the believer generally falls far short of the ideal.</w:t>
      </w:r>
    </w:p>
    <w:p w14:paraId="16EF45FB">
      <w:pPr>
        <w:widowControl w:val="0"/>
        <w:numPr>
          <w:ilvl w:val="0"/>
          <w:numId w:val="0"/>
        </w:numPr>
        <w:jc w:val="both"/>
        <w:rPr>
          <w:rFonts w:hint="eastAsia"/>
        </w:rPr>
      </w:pPr>
      <w:r>
        <w:rPr>
          <w:rFonts w:hint="eastAsia"/>
        </w:rPr>
        <w:t>虽然这种确据是和好的合法结果，缺乏这种确据是软弱的证据，但在这方面，如同在其他方面一样，信徒的实际状况通常远不及理想状态。</w:t>
      </w:r>
    </w:p>
    <w:p w14:paraId="6BC62B38">
      <w:pPr>
        <w:widowControl w:val="0"/>
        <w:numPr>
          <w:ilvl w:val="0"/>
          <w:numId w:val="0"/>
        </w:numPr>
        <w:jc w:val="both"/>
        <w:rPr>
          <w:rFonts w:hint="eastAsia"/>
        </w:rPr>
      </w:pPr>
    </w:p>
    <w:p w14:paraId="24D544AA">
      <w:pPr>
        <w:widowControl w:val="0"/>
        <w:numPr>
          <w:ilvl w:val="0"/>
          <w:numId w:val="0"/>
        </w:numPr>
        <w:jc w:val="both"/>
        <w:rPr>
          <w:rFonts w:hint="eastAsia"/>
        </w:rPr>
      </w:pPr>
      <w:r>
        <w:rPr>
          <w:rFonts w:hint="eastAsia"/>
        </w:rPr>
        <w:t>He ever lives below his privileges, and goes limping and halting, when he should mount up as with the wings of the eagle.</w:t>
      </w:r>
    </w:p>
    <w:p w14:paraId="3BC76EDB">
      <w:pPr>
        <w:widowControl w:val="0"/>
        <w:numPr>
          <w:ilvl w:val="0"/>
          <w:numId w:val="0"/>
        </w:numPr>
        <w:jc w:val="both"/>
        <w:rPr>
          <w:rFonts w:hint="eastAsia"/>
        </w:rPr>
      </w:pPr>
      <w:r>
        <w:rPr>
          <w:rFonts w:hint="eastAsia"/>
        </w:rPr>
        <w:t>他总是活在自己的特权之下，步履蹒跚，本该如鹰展翅上腾。</w:t>
      </w:r>
    </w:p>
    <w:p w14:paraId="24721D36">
      <w:pPr>
        <w:widowControl w:val="0"/>
        <w:numPr>
          <w:ilvl w:val="0"/>
          <w:numId w:val="0"/>
        </w:numPr>
        <w:jc w:val="both"/>
        <w:rPr>
          <w:rFonts w:hint="eastAsia"/>
        </w:rPr>
      </w:pPr>
    </w:p>
    <w:p w14:paraId="5C3BC704">
      <w:pPr>
        <w:widowControl w:val="0"/>
        <w:numPr>
          <w:ilvl w:val="0"/>
          <w:numId w:val="0"/>
        </w:numPr>
        <w:jc w:val="both"/>
        <w:rPr>
          <w:rFonts w:hint="eastAsia"/>
        </w:rPr>
      </w:pPr>
      <w:r>
        <w:rPr>
          <w:rFonts w:hint="eastAsia"/>
        </w:rPr>
        <w:t>Still it is important for him to know that assurance is not an unseemly presumption, but a privilege and duty.</w:t>
      </w:r>
    </w:p>
    <w:p w14:paraId="0F146CEB">
      <w:pPr>
        <w:widowControl w:val="0"/>
        <w:numPr>
          <w:ilvl w:val="0"/>
          <w:numId w:val="0"/>
        </w:numPr>
        <w:jc w:val="both"/>
        <w:rPr>
          <w:rFonts w:hint="eastAsia"/>
        </w:rPr>
      </w:pPr>
      <w:r>
        <w:rPr>
          <w:rFonts w:hint="eastAsia"/>
        </w:rPr>
        <w:t>然而，对他来说，重要的是要知道，确据并非不合宜的僭越，而是一种特权和责任。</w:t>
      </w:r>
    </w:p>
    <w:p w14:paraId="43394468">
      <w:pPr>
        <w:widowControl w:val="0"/>
        <w:numPr>
          <w:ilvl w:val="0"/>
          <w:numId w:val="0"/>
        </w:numPr>
        <w:jc w:val="both"/>
        <w:rPr>
          <w:rFonts w:hint="eastAsia"/>
        </w:rPr>
      </w:pPr>
    </w:p>
    <w:p w14:paraId="118B3307">
      <w:pPr>
        <w:widowControl w:val="0"/>
        <w:numPr>
          <w:ilvl w:val="0"/>
          <w:numId w:val="0"/>
        </w:numPr>
        <w:jc w:val="both"/>
        <w:rPr>
          <w:rFonts w:hint="eastAsia"/>
        </w:rPr>
      </w:pPr>
      <w:r>
        <w:rPr>
          <w:rFonts w:hint="eastAsia"/>
        </w:rPr>
        <w:t>"Hic evertuntur," says Calvin, "pestilentissima duo sophistarum degmata, alterum, quo jubent Christianos esse contentos conjectura morali in percipienda erga se Dei gratia, alterum, quo tradunt omnes esse incertos finalis perseverentiæ. Atqui nisi et certa in præsens intelligentia, et in futurum constans ac minime dubia sit persuasio, quis gloriari auderet?"</w:t>
      </w:r>
    </w:p>
    <w:p w14:paraId="29C53035">
      <w:pPr>
        <w:widowControl w:val="0"/>
        <w:numPr>
          <w:ilvl w:val="0"/>
          <w:numId w:val="0"/>
        </w:numPr>
        <w:jc w:val="both"/>
        <w:rPr>
          <w:rFonts w:hint="eastAsia"/>
        </w:rPr>
      </w:pPr>
      <w:r>
        <w:rPr>
          <w:rFonts w:hint="eastAsia"/>
        </w:rPr>
        <w:t>加尔文说：“Hic evertuntur pestilentissima duo sophistarum degmata, alterum, quo jubent Christianos esse contentos conjectura morali in percipienda erga se Dei gratia, alterum, quo tradunt omnes esse incertos finalis perseverentiæ. Atqui nisi et certa in præsens intelligentia, et in futurum constans ac minime dubia sit persuasio, quis gloriari auderet?”（“在此，经院哲学家两个最有害的教条被推翻了：其一，他们命令基督徒在领受神对自己的恩典时，满足于道德上的推测；其二，他们教导说所有人都对最终的坚忍不确定。然而，除非对现在有确切的认识，对将来有坚定不移、毫不怀疑的确信，谁敢夸耀呢？”）</w:t>
      </w:r>
    </w:p>
    <w:p w14:paraId="4F6779B4">
      <w:pPr>
        <w:widowControl w:val="0"/>
        <w:numPr>
          <w:ilvl w:val="0"/>
          <w:numId w:val="0"/>
        </w:numPr>
        <w:jc w:val="both"/>
        <w:rPr>
          <w:rFonts w:hint="eastAsia"/>
        </w:rPr>
      </w:pPr>
    </w:p>
    <w:p w14:paraId="2F446CF5">
      <w:pPr>
        <w:widowControl w:val="0"/>
        <w:numPr>
          <w:ilvl w:val="0"/>
          <w:numId w:val="0"/>
        </w:numPr>
        <w:jc w:val="both"/>
        <w:rPr>
          <w:rFonts w:hint="eastAsia"/>
        </w:rPr>
      </w:pPr>
      <w:r>
        <w:rPr>
          <w:rFonts w:hint="eastAsia"/>
        </w:rPr>
        <w:t>VERSES 3, 4. And not only so, but we glory in tribulations also.</w:t>
      </w:r>
    </w:p>
    <w:p w14:paraId="64E197B1">
      <w:pPr>
        <w:widowControl w:val="0"/>
        <w:numPr>
          <w:ilvl w:val="0"/>
          <w:numId w:val="0"/>
        </w:numPr>
        <w:jc w:val="both"/>
        <w:rPr>
          <w:rFonts w:hint="eastAsia"/>
        </w:rPr>
      </w:pPr>
      <w:r>
        <w:rPr>
          <w:rFonts w:hint="eastAsia"/>
        </w:rPr>
        <w:t>第3, 4节. 不但如此，就是在患难中也是欢欢喜喜的。</w:t>
      </w:r>
    </w:p>
    <w:p w14:paraId="3F5FCA21">
      <w:pPr>
        <w:widowControl w:val="0"/>
        <w:numPr>
          <w:ilvl w:val="0"/>
          <w:numId w:val="0"/>
        </w:numPr>
        <w:jc w:val="both"/>
        <w:rPr>
          <w:rFonts w:hint="eastAsia"/>
        </w:rPr>
      </w:pPr>
    </w:p>
    <w:p w14:paraId="55C75D62">
      <w:pPr>
        <w:widowControl w:val="0"/>
        <w:numPr>
          <w:ilvl w:val="0"/>
          <w:numId w:val="0"/>
        </w:numPr>
        <w:jc w:val="both"/>
        <w:rPr>
          <w:rFonts w:hint="eastAsia"/>
        </w:rPr>
      </w:pPr>
      <w:r>
        <w:rPr>
          <w:rFonts w:hint="eastAsia"/>
        </w:rPr>
        <w:t>Not only do we rejoice in this hope of future glory, but we glory in tribulations also.</w:t>
      </w:r>
    </w:p>
    <w:p w14:paraId="590DD786">
      <w:pPr>
        <w:widowControl w:val="0"/>
        <w:numPr>
          <w:ilvl w:val="0"/>
          <w:numId w:val="0"/>
        </w:numPr>
        <w:jc w:val="both"/>
        <w:rPr>
          <w:rFonts w:hint="eastAsia"/>
        </w:rPr>
      </w:pPr>
      <w:r>
        <w:rPr>
          <w:rFonts w:hint="eastAsia"/>
        </w:rPr>
        <w:t>我们不仅因这将来荣耀的盼望而欢喜，我们也在患难中夸耀。</w:t>
      </w:r>
    </w:p>
    <w:p w14:paraId="180A6089">
      <w:pPr>
        <w:widowControl w:val="0"/>
        <w:numPr>
          <w:ilvl w:val="0"/>
          <w:numId w:val="0"/>
        </w:numPr>
        <w:jc w:val="both"/>
        <w:rPr>
          <w:rFonts w:hint="eastAsia"/>
        </w:rPr>
      </w:pPr>
    </w:p>
    <w:p w14:paraId="267926BA">
      <w:pPr>
        <w:widowControl w:val="0"/>
        <w:numPr>
          <w:ilvl w:val="0"/>
          <w:numId w:val="0"/>
        </w:numPr>
        <w:jc w:val="both"/>
        <w:rPr>
          <w:rFonts w:hint="eastAsia"/>
        </w:rPr>
      </w:pPr>
      <w:r>
        <w:rPr>
          <w:rFonts w:hint="eastAsia"/>
        </w:rPr>
        <w:t>Since our relation to God is changed, the relation of all things to us is changed.</w:t>
      </w:r>
    </w:p>
    <w:p w14:paraId="59E4F1CA">
      <w:pPr>
        <w:widowControl w:val="0"/>
        <w:numPr>
          <w:ilvl w:val="0"/>
          <w:numId w:val="0"/>
        </w:numPr>
        <w:jc w:val="both"/>
        <w:rPr>
          <w:rFonts w:hint="eastAsia"/>
        </w:rPr>
      </w:pPr>
      <w:r>
        <w:rPr>
          <w:rFonts w:hint="eastAsia"/>
        </w:rPr>
        <w:t>既然我们与神的关系改变了，万物与我们的关系也改变了。</w:t>
      </w:r>
    </w:p>
    <w:p w14:paraId="5B85D577">
      <w:pPr>
        <w:widowControl w:val="0"/>
        <w:numPr>
          <w:ilvl w:val="0"/>
          <w:numId w:val="0"/>
        </w:numPr>
        <w:jc w:val="both"/>
        <w:rPr>
          <w:rFonts w:hint="eastAsia"/>
        </w:rPr>
      </w:pPr>
    </w:p>
    <w:p w14:paraId="09CBD64C">
      <w:pPr>
        <w:widowControl w:val="0"/>
        <w:numPr>
          <w:ilvl w:val="0"/>
          <w:numId w:val="0"/>
        </w:numPr>
        <w:jc w:val="both"/>
        <w:rPr>
          <w:rFonts w:hint="eastAsia"/>
        </w:rPr>
      </w:pPr>
      <w:r>
        <w:rPr>
          <w:rFonts w:hint="eastAsia"/>
        </w:rPr>
        <w:t>Afflictions, which before were the expressions of God's displeasure, are now the benevolent and beneficent manifestations of his love.</w:t>
      </w:r>
    </w:p>
    <w:p w14:paraId="63CAC573">
      <w:pPr>
        <w:widowControl w:val="0"/>
        <w:numPr>
          <w:ilvl w:val="0"/>
          <w:numId w:val="0"/>
        </w:numPr>
        <w:jc w:val="both"/>
        <w:rPr>
          <w:rFonts w:hint="eastAsia"/>
        </w:rPr>
      </w:pPr>
      <w:r>
        <w:rPr>
          <w:rFonts w:hint="eastAsia"/>
        </w:rPr>
        <w:t>患难，从前是神不悦的表达，如今是祂慈爱与恩惠的彰显。</w:t>
      </w:r>
    </w:p>
    <w:p w14:paraId="2947347E">
      <w:pPr>
        <w:widowControl w:val="0"/>
        <w:numPr>
          <w:ilvl w:val="0"/>
          <w:numId w:val="0"/>
        </w:numPr>
        <w:jc w:val="both"/>
        <w:rPr>
          <w:rFonts w:hint="eastAsia"/>
        </w:rPr>
      </w:pPr>
    </w:p>
    <w:p w14:paraId="2F4C5842">
      <w:pPr>
        <w:widowControl w:val="0"/>
        <w:numPr>
          <w:ilvl w:val="0"/>
          <w:numId w:val="0"/>
        </w:numPr>
        <w:jc w:val="both"/>
        <w:rPr>
          <w:rFonts w:hint="eastAsia"/>
        </w:rPr>
      </w:pPr>
      <w:r>
        <w:rPr>
          <w:rFonts w:hint="eastAsia"/>
        </w:rPr>
        <w:t>And instead of being inconsistent with our filial relation to him, they serve to prove that he regards and loves us as his children; Rom. 8:18, Heb. 12:6.</w:t>
      </w:r>
    </w:p>
    <w:p w14:paraId="688066C0">
      <w:pPr>
        <w:widowControl w:val="0"/>
        <w:numPr>
          <w:ilvl w:val="0"/>
          <w:numId w:val="0"/>
        </w:numPr>
        <w:jc w:val="both"/>
        <w:rPr>
          <w:rFonts w:hint="eastAsia"/>
        </w:rPr>
      </w:pPr>
      <w:r>
        <w:rPr>
          <w:rFonts w:hint="eastAsia"/>
        </w:rPr>
        <w:t>它们非但没有与我们和祂的父子关系相悖，反而证明了祂视我们为祂的儿女并爱我们；罗马书 8:18，希伯来书 12:6。</w:t>
      </w:r>
    </w:p>
    <w:p w14:paraId="406B4627">
      <w:pPr>
        <w:widowControl w:val="0"/>
        <w:numPr>
          <w:ilvl w:val="0"/>
          <w:numId w:val="0"/>
        </w:numPr>
        <w:jc w:val="both"/>
        <w:rPr>
          <w:rFonts w:hint="eastAsia"/>
        </w:rPr>
      </w:pPr>
    </w:p>
    <w:p w14:paraId="2CFFB561">
      <w:pPr>
        <w:widowControl w:val="0"/>
        <w:numPr>
          <w:ilvl w:val="0"/>
          <w:numId w:val="0"/>
        </w:numPr>
        <w:jc w:val="both"/>
        <w:rPr>
          <w:rFonts w:hint="eastAsia"/>
        </w:rPr>
      </w:pPr>
      <w:r>
        <w:rPr>
          <w:rFonts w:hint="eastAsia"/>
        </w:rPr>
        <w:t>Tribulations, therefore, although for the present not joyous, but grievous, become to the believer matter of joy and thankfulness.</w:t>
      </w:r>
    </w:p>
    <w:p w14:paraId="73F144E9">
      <w:pPr>
        <w:widowControl w:val="0"/>
        <w:numPr>
          <w:ilvl w:val="0"/>
          <w:numId w:val="0"/>
        </w:numPr>
        <w:jc w:val="both"/>
        <w:rPr>
          <w:rFonts w:hint="eastAsia"/>
        </w:rPr>
      </w:pPr>
      <w:r>
        <w:rPr>
          <w:rFonts w:hint="eastAsia"/>
        </w:rPr>
        <w:t>因此，患难虽然目前并非喜乐，而是愁苦，但对信徒而言，却成了喜乐和感恩的事。</w:t>
      </w:r>
    </w:p>
    <w:p w14:paraId="78F5DBE5">
      <w:pPr>
        <w:widowControl w:val="0"/>
        <w:numPr>
          <w:ilvl w:val="0"/>
          <w:numId w:val="0"/>
        </w:numPr>
        <w:jc w:val="both"/>
        <w:rPr>
          <w:rFonts w:hint="eastAsia"/>
        </w:rPr>
      </w:pPr>
    </w:p>
    <w:p w14:paraId="3B5EC7CA">
      <w:pPr>
        <w:widowControl w:val="0"/>
        <w:numPr>
          <w:ilvl w:val="0"/>
          <w:numId w:val="0"/>
        </w:numPr>
        <w:jc w:val="both"/>
        <w:rPr>
          <w:rFonts w:hint="eastAsia"/>
        </w:rPr>
      </w:pPr>
      <w:r>
        <w:rPr>
          <w:rFonts w:hint="eastAsia"/>
        </w:rPr>
        <w:t>The words καυχώμεθα ἐν ταῖς θλίφεσιν do not mean that we glory in the midst of afflictions, but on account of them.</w:t>
      </w:r>
    </w:p>
    <w:p w14:paraId="2D5CFC10">
      <w:pPr>
        <w:widowControl w:val="0"/>
        <w:numPr>
          <w:ilvl w:val="0"/>
          <w:numId w:val="0"/>
        </w:numPr>
        <w:jc w:val="both"/>
        <w:rPr>
          <w:rFonts w:hint="eastAsia"/>
        </w:rPr>
      </w:pPr>
      <w:r>
        <w:rPr>
          <w:rFonts w:hint="eastAsia"/>
        </w:rPr>
        <w:t>词语 καυχώμεθα ἐν ταῖς θλίφεσιν（我们在患难中夸耀）并非指我们在患难中夸耀，而是指因患难而夸耀。</w:t>
      </w:r>
    </w:p>
    <w:p w14:paraId="75A10EC3">
      <w:pPr>
        <w:widowControl w:val="0"/>
        <w:numPr>
          <w:ilvl w:val="0"/>
          <w:numId w:val="0"/>
        </w:numPr>
        <w:jc w:val="both"/>
        <w:rPr>
          <w:rFonts w:hint="eastAsia"/>
        </w:rPr>
      </w:pPr>
    </w:p>
    <w:p w14:paraId="0380E3C6">
      <w:pPr>
        <w:widowControl w:val="0"/>
        <w:numPr>
          <w:ilvl w:val="0"/>
          <w:numId w:val="0"/>
        </w:numPr>
        <w:jc w:val="both"/>
        <w:rPr>
          <w:rFonts w:hint="eastAsia"/>
        </w:rPr>
      </w:pPr>
      <w:r>
        <w:rPr>
          <w:rFonts w:hint="eastAsia"/>
        </w:rPr>
        <w:t>They are themselves the matter or ground of the glorying.</w:t>
      </w:r>
    </w:p>
    <w:p w14:paraId="33C03980">
      <w:pPr>
        <w:widowControl w:val="0"/>
        <w:numPr>
          <w:ilvl w:val="0"/>
          <w:numId w:val="0"/>
        </w:numPr>
        <w:jc w:val="both"/>
        <w:rPr>
          <w:rFonts w:hint="eastAsia"/>
        </w:rPr>
      </w:pPr>
      <w:r>
        <w:rPr>
          <w:rFonts w:hint="eastAsia"/>
        </w:rPr>
        <w:t>它们本身就是夸耀的内容或基础。</w:t>
      </w:r>
    </w:p>
    <w:p w14:paraId="5325BED0">
      <w:pPr>
        <w:widowControl w:val="0"/>
        <w:numPr>
          <w:ilvl w:val="0"/>
          <w:numId w:val="0"/>
        </w:numPr>
        <w:jc w:val="both"/>
        <w:rPr>
          <w:rFonts w:hint="eastAsia"/>
        </w:rPr>
      </w:pPr>
    </w:p>
    <w:p w14:paraId="2DB9B445">
      <w:pPr>
        <w:widowControl w:val="0"/>
        <w:numPr>
          <w:ilvl w:val="0"/>
          <w:numId w:val="0"/>
        </w:numPr>
        <w:jc w:val="both"/>
        <w:rPr>
          <w:rFonts w:hint="eastAsia"/>
        </w:rPr>
      </w:pPr>
      <w:r>
        <w:rPr>
          <w:rFonts w:hint="eastAsia"/>
        </w:rPr>
        <w:t>So the Jews are said to glory (ἐν) in the law, others glory in men, the believer glories in the Lord; so constantly.</w:t>
      </w:r>
    </w:p>
    <w:p w14:paraId="68D35D1A">
      <w:pPr>
        <w:widowControl w:val="0"/>
        <w:numPr>
          <w:ilvl w:val="0"/>
          <w:numId w:val="0"/>
        </w:numPr>
        <w:jc w:val="both"/>
        <w:rPr>
          <w:rFonts w:hint="eastAsia"/>
        </w:rPr>
      </w:pPr>
      <w:r>
        <w:rPr>
          <w:rFonts w:hint="eastAsia"/>
        </w:rPr>
        <w:t>所以犹太人被说成（ἐν）在律法上夸耀，其他人夸耀人，信徒夸耀主；总是如此。</w:t>
      </w:r>
    </w:p>
    <w:p w14:paraId="630C518B">
      <w:pPr>
        <w:widowControl w:val="0"/>
        <w:numPr>
          <w:ilvl w:val="0"/>
          <w:numId w:val="0"/>
        </w:numPr>
        <w:jc w:val="both"/>
        <w:rPr>
          <w:rFonts w:hint="eastAsia"/>
        </w:rPr>
      </w:pPr>
    </w:p>
    <w:p w14:paraId="2E54979C">
      <w:pPr>
        <w:widowControl w:val="0"/>
        <w:numPr>
          <w:ilvl w:val="0"/>
          <w:numId w:val="0"/>
        </w:numPr>
        <w:jc w:val="both"/>
        <w:rPr>
          <w:rFonts w:hint="eastAsia"/>
        </w:rPr>
      </w:pPr>
      <w:r>
        <w:rPr>
          <w:rFonts w:hint="eastAsia"/>
        </w:rPr>
        <w:t>Afflictions themselves are to the Christian a ground of glorying; he feels them to be an honour and a blessing.</w:t>
      </w:r>
    </w:p>
    <w:p w14:paraId="78A36A72">
      <w:pPr>
        <w:widowControl w:val="0"/>
        <w:numPr>
          <w:ilvl w:val="0"/>
          <w:numId w:val="0"/>
        </w:numPr>
        <w:jc w:val="both"/>
        <w:rPr>
          <w:rFonts w:hint="eastAsia"/>
        </w:rPr>
      </w:pPr>
      <w:r>
        <w:rPr>
          <w:rFonts w:hint="eastAsia"/>
        </w:rPr>
        <w:t>患难本身对基督徒来说就是夸耀的根据；他觉得患难是一种荣耀和祝福。</w:t>
      </w:r>
    </w:p>
    <w:p w14:paraId="426A5B50">
      <w:pPr>
        <w:widowControl w:val="0"/>
        <w:numPr>
          <w:ilvl w:val="0"/>
          <w:numId w:val="0"/>
        </w:numPr>
        <w:jc w:val="both"/>
        <w:rPr>
          <w:rFonts w:hint="eastAsia"/>
        </w:rPr>
      </w:pPr>
    </w:p>
    <w:p w14:paraId="51B58D08">
      <w:pPr>
        <w:widowControl w:val="0"/>
        <w:numPr>
          <w:ilvl w:val="0"/>
          <w:numId w:val="0"/>
        </w:numPr>
        <w:jc w:val="both"/>
        <w:rPr>
          <w:rFonts w:hint="eastAsia"/>
        </w:rPr>
      </w:pPr>
      <w:r>
        <w:rPr>
          <w:rFonts w:hint="eastAsia"/>
        </w:rPr>
        <w:t>This is a sentiment often expressed in the word of God.</w:t>
      </w:r>
    </w:p>
    <w:p w14:paraId="61EFD25B">
      <w:pPr>
        <w:widowControl w:val="0"/>
        <w:numPr>
          <w:ilvl w:val="0"/>
          <w:numId w:val="0"/>
        </w:numPr>
        <w:jc w:val="both"/>
        <w:rPr>
          <w:rFonts w:hint="eastAsia"/>
        </w:rPr>
      </w:pPr>
      <w:r>
        <w:rPr>
          <w:rFonts w:hint="eastAsia"/>
        </w:rPr>
        <w:t>这是神的话语中经常表达的一种情感。</w:t>
      </w:r>
    </w:p>
    <w:p w14:paraId="680B1B0E">
      <w:pPr>
        <w:widowControl w:val="0"/>
        <w:numPr>
          <w:ilvl w:val="0"/>
          <w:numId w:val="0"/>
        </w:numPr>
        <w:jc w:val="both"/>
        <w:rPr>
          <w:rFonts w:hint="eastAsia"/>
        </w:rPr>
      </w:pPr>
    </w:p>
    <w:p w14:paraId="3164C891">
      <w:pPr>
        <w:widowControl w:val="0"/>
        <w:numPr>
          <w:ilvl w:val="0"/>
          <w:numId w:val="0"/>
        </w:numPr>
        <w:jc w:val="both"/>
        <w:rPr>
          <w:rFonts w:hint="eastAsia"/>
        </w:rPr>
      </w:pPr>
      <w:r>
        <w:rPr>
          <w:rFonts w:hint="eastAsia"/>
        </w:rPr>
        <w:t>Our Lord says, "Blessed are they who mourn:" "Blessed are the persecuted;" "Blessed are ye when men shall revile you."</w:t>
      </w:r>
    </w:p>
    <w:p w14:paraId="2E4F0441">
      <w:pPr>
        <w:widowControl w:val="0"/>
        <w:numPr>
          <w:ilvl w:val="0"/>
          <w:numId w:val="0"/>
        </w:numPr>
        <w:jc w:val="both"/>
        <w:rPr>
          <w:rFonts w:hint="eastAsia"/>
        </w:rPr>
      </w:pPr>
      <w:r>
        <w:rPr>
          <w:rFonts w:hint="eastAsia"/>
        </w:rPr>
        <w:t>我们的主说：“哀恸的人有福了”：“为义受逼迫的人有福了”；“人若因我辱骂你们……你们就有福了。”</w:t>
      </w:r>
    </w:p>
    <w:p w14:paraId="108A8340">
      <w:pPr>
        <w:widowControl w:val="0"/>
        <w:numPr>
          <w:ilvl w:val="0"/>
          <w:numId w:val="0"/>
        </w:numPr>
        <w:jc w:val="both"/>
        <w:rPr>
          <w:rFonts w:hint="eastAsia"/>
        </w:rPr>
      </w:pPr>
    </w:p>
    <w:p w14:paraId="7109005F">
      <w:pPr>
        <w:widowControl w:val="0"/>
        <w:numPr>
          <w:ilvl w:val="0"/>
          <w:numId w:val="0"/>
        </w:numPr>
        <w:jc w:val="both"/>
        <w:rPr>
          <w:rFonts w:hint="eastAsia"/>
        </w:rPr>
      </w:pPr>
      <w:r>
        <w:rPr>
          <w:rFonts w:hint="eastAsia"/>
        </w:rPr>
        <w:t>He calls on his suffering disciples to rejoice and be exceeding glad when they are afflicted. Matt. 5:4, 10–12.</w:t>
      </w:r>
    </w:p>
    <w:p w14:paraId="0928D90B">
      <w:pPr>
        <w:widowControl w:val="0"/>
        <w:numPr>
          <w:ilvl w:val="0"/>
          <w:numId w:val="0"/>
        </w:numPr>
        <w:jc w:val="both"/>
        <w:rPr>
          <w:rFonts w:hint="eastAsia"/>
        </w:rPr>
      </w:pPr>
      <w:r>
        <w:rPr>
          <w:rFonts w:hint="eastAsia"/>
        </w:rPr>
        <w:t>祂呼召祂受苦的门徒在受患难时要欢喜快乐。马太福音 5:4, 10–12。</w:t>
      </w:r>
    </w:p>
    <w:p w14:paraId="6E85B7DE">
      <w:pPr>
        <w:widowControl w:val="0"/>
        <w:numPr>
          <w:ilvl w:val="0"/>
          <w:numId w:val="0"/>
        </w:numPr>
        <w:jc w:val="both"/>
        <w:rPr>
          <w:rFonts w:hint="eastAsia"/>
        </w:rPr>
      </w:pPr>
    </w:p>
    <w:p w14:paraId="669F3C64">
      <w:pPr>
        <w:widowControl w:val="0"/>
        <w:numPr>
          <w:ilvl w:val="0"/>
          <w:numId w:val="0"/>
        </w:numPr>
        <w:jc w:val="both"/>
        <w:rPr>
          <w:rFonts w:hint="eastAsia"/>
        </w:rPr>
      </w:pPr>
      <w:r>
        <w:rPr>
          <w:rFonts w:hint="eastAsia"/>
        </w:rPr>
        <w:t>The apostles departed from the Jewish council, "rejoicing that they were counted worthy to suffer shame for Christ's name." Acts 5:41.</w:t>
      </w:r>
    </w:p>
    <w:p w14:paraId="2F5E21B8">
      <w:pPr>
        <w:widowControl w:val="0"/>
        <w:numPr>
          <w:ilvl w:val="0"/>
          <w:numId w:val="0"/>
        </w:numPr>
        <w:jc w:val="both"/>
        <w:rPr>
          <w:rFonts w:hint="eastAsia"/>
        </w:rPr>
      </w:pPr>
      <w:r>
        <w:rPr>
          <w:rFonts w:hint="eastAsia"/>
        </w:rPr>
        <w:t>使徒离开公会，“心里欢喜，因被算是配为这名受辱。”（使徒行传 5:41）</w:t>
      </w:r>
    </w:p>
    <w:p w14:paraId="144E882B">
      <w:pPr>
        <w:widowControl w:val="0"/>
        <w:numPr>
          <w:ilvl w:val="0"/>
          <w:numId w:val="0"/>
        </w:numPr>
        <w:jc w:val="both"/>
        <w:rPr>
          <w:rFonts w:hint="eastAsia"/>
        </w:rPr>
      </w:pPr>
    </w:p>
    <w:p w14:paraId="32E4637A">
      <w:pPr>
        <w:widowControl w:val="0"/>
        <w:numPr>
          <w:ilvl w:val="0"/>
          <w:numId w:val="0"/>
        </w:numPr>
        <w:jc w:val="both"/>
        <w:rPr>
          <w:rFonts w:hint="eastAsia"/>
        </w:rPr>
      </w:pPr>
      <w:r>
        <w:rPr>
          <w:rFonts w:hint="eastAsia"/>
        </w:rPr>
        <w:t>Peter calls upon Christians to rejoice when they are partakers of Christ's sufferings, and pronounces them happy when they are reproached for his sake. 1 Pet. 4:13, 14.</w:t>
      </w:r>
    </w:p>
    <w:p w14:paraId="5C6E2CAC">
      <w:pPr>
        <w:widowControl w:val="0"/>
        <w:numPr>
          <w:ilvl w:val="0"/>
          <w:numId w:val="0"/>
        </w:numPr>
        <w:jc w:val="both"/>
        <w:rPr>
          <w:rFonts w:hint="eastAsia"/>
        </w:rPr>
      </w:pPr>
      <w:r>
        <w:rPr>
          <w:rFonts w:hint="eastAsia"/>
        </w:rPr>
        <w:t>彼得呼召基督徒在与基督一同受苦时要欢喜，并宣告他们为祂的缘故受辱骂是有福的。彼得前书 4:13, 14。</w:t>
      </w:r>
    </w:p>
    <w:p w14:paraId="6A799DB8">
      <w:pPr>
        <w:widowControl w:val="0"/>
        <w:numPr>
          <w:ilvl w:val="0"/>
          <w:numId w:val="0"/>
        </w:numPr>
        <w:jc w:val="both"/>
        <w:rPr>
          <w:rFonts w:hint="eastAsia"/>
        </w:rPr>
      </w:pPr>
    </w:p>
    <w:p w14:paraId="1A0CA0C8">
      <w:pPr>
        <w:widowControl w:val="0"/>
        <w:numPr>
          <w:ilvl w:val="0"/>
          <w:numId w:val="0"/>
        </w:numPr>
        <w:jc w:val="both"/>
        <w:rPr>
          <w:rFonts w:hint="eastAsia"/>
        </w:rPr>
      </w:pPr>
      <w:r>
        <w:rPr>
          <w:rFonts w:hint="eastAsia"/>
        </w:rPr>
        <w:t>And Paul says, "Most gladly therefore will I glory in (on account of) my infirmities," (i.e. my sufferings.)</w:t>
      </w:r>
    </w:p>
    <w:p w14:paraId="68D3A0AD">
      <w:pPr>
        <w:widowControl w:val="0"/>
        <w:numPr>
          <w:ilvl w:val="0"/>
          <w:numId w:val="0"/>
        </w:numPr>
        <w:jc w:val="both"/>
        <w:rPr>
          <w:rFonts w:hint="eastAsia"/>
        </w:rPr>
      </w:pPr>
      <w:r>
        <w:rPr>
          <w:rFonts w:hint="eastAsia"/>
        </w:rPr>
        <w:t>保罗说：“所以我更喜欢夸自己的软弱（即我的苦难），（因为）我的软弱。”</w:t>
      </w:r>
    </w:p>
    <w:p w14:paraId="2932FB79">
      <w:pPr>
        <w:widowControl w:val="0"/>
        <w:numPr>
          <w:ilvl w:val="0"/>
          <w:numId w:val="0"/>
        </w:numPr>
        <w:jc w:val="both"/>
        <w:rPr>
          <w:rFonts w:hint="eastAsia"/>
        </w:rPr>
      </w:pPr>
    </w:p>
    <w:p w14:paraId="3EA8EC29">
      <w:pPr>
        <w:widowControl w:val="0"/>
        <w:numPr>
          <w:ilvl w:val="0"/>
          <w:numId w:val="0"/>
        </w:numPr>
        <w:jc w:val="both"/>
        <w:rPr>
          <w:rFonts w:hint="eastAsia"/>
        </w:rPr>
      </w:pPr>
      <w:r>
        <w:rPr>
          <w:rFonts w:hint="eastAsia"/>
        </w:rPr>
        <w:t>"I take pleasure," he says, "in infirmities, in reproaches, in necessities, in persecutions, in distresses for Christ's sake." 2 Cor. 12:10, 11.</w:t>
      </w:r>
    </w:p>
    <w:p w14:paraId="73DC7899">
      <w:pPr>
        <w:widowControl w:val="0"/>
        <w:numPr>
          <w:ilvl w:val="0"/>
          <w:numId w:val="0"/>
        </w:numPr>
        <w:jc w:val="both"/>
        <w:rPr>
          <w:rFonts w:hint="eastAsia"/>
        </w:rPr>
      </w:pPr>
      <w:r>
        <w:rPr>
          <w:rFonts w:hint="eastAsia"/>
        </w:rPr>
        <w:t>他说：“我为基督的缘故，就以软弱、凌辱、急难、逼迫、困苦为可喜乐的。”（哥林多后书 12:10, 11）</w:t>
      </w:r>
    </w:p>
    <w:p w14:paraId="376282CA">
      <w:pPr>
        <w:widowControl w:val="0"/>
        <w:numPr>
          <w:ilvl w:val="0"/>
          <w:numId w:val="0"/>
        </w:numPr>
        <w:jc w:val="both"/>
        <w:rPr>
          <w:rFonts w:hint="eastAsia"/>
        </w:rPr>
      </w:pPr>
    </w:p>
    <w:p w14:paraId="3C75654B">
      <w:pPr>
        <w:widowControl w:val="0"/>
        <w:numPr>
          <w:ilvl w:val="0"/>
          <w:numId w:val="0"/>
        </w:numPr>
        <w:jc w:val="both"/>
        <w:rPr>
          <w:rFonts w:hint="eastAsia"/>
        </w:rPr>
      </w:pPr>
      <w:r>
        <w:rPr>
          <w:rFonts w:hint="eastAsia"/>
        </w:rPr>
        <w:t>This is not irrational or fanatical.</w:t>
      </w:r>
    </w:p>
    <w:p w14:paraId="6D6E06C9">
      <w:pPr>
        <w:widowControl w:val="0"/>
        <w:numPr>
          <w:ilvl w:val="0"/>
          <w:numId w:val="0"/>
        </w:numPr>
        <w:jc w:val="both"/>
        <w:rPr>
          <w:rFonts w:hint="eastAsia"/>
        </w:rPr>
      </w:pPr>
      <w:r>
        <w:rPr>
          <w:rFonts w:hint="eastAsia"/>
        </w:rPr>
        <w:t>这不是非理性或狂热的。</w:t>
      </w:r>
    </w:p>
    <w:p w14:paraId="6BED74F1">
      <w:pPr>
        <w:widowControl w:val="0"/>
        <w:numPr>
          <w:ilvl w:val="0"/>
          <w:numId w:val="0"/>
        </w:numPr>
        <w:jc w:val="both"/>
        <w:rPr>
          <w:rFonts w:hint="eastAsia"/>
        </w:rPr>
      </w:pPr>
    </w:p>
    <w:p w14:paraId="55CCD3E0">
      <w:pPr>
        <w:widowControl w:val="0"/>
        <w:numPr>
          <w:ilvl w:val="0"/>
          <w:numId w:val="0"/>
        </w:numPr>
        <w:jc w:val="both"/>
        <w:rPr>
          <w:rFonts w:hint="eastAsia"/>
        </w:rPr>
      </w:pPr>
      <w:r>
        <w:rPr>
          <w:rFonts w:hint="eastAsia"/>
        </w:rPr>
        <w:t>Christians do not glory in suffering, as such, or for its own sake, but as the Bible teaches, 1.</w:t>
      </w:r>
    </w:p>
    <w:p w14:paraId="73A87B60">
      <w:pPr>
        <w:widowControl w:val="0"/>
        <w:numPr>
          <w:ilvl w:val="0"/>
          <w:numId w:val="0"/>
        </w:numPr>
        <w:jc w:val="both"/>
        <w:rPr>
          <w:rFonts w:hint="eastAsia"/>
        </w:rPr>
      </w:pPr>
      <w:r>
        <w:rPr>
          <w:rFonts w:hint="eastAsia"/>
        </w:rPr>
        <w:t>基督徒并非因受苦本身，或为其本身而夸耀，而是如圣经所教导的：1.</w:t>
      </w:r>
    </w:p>
    <w:p w14:paraId="4801DBD4">
      <w:pPr>
        <w:widowControl w:val="0"/>
        <w:numPr>
          <w:ilvl w:val="0"/>
          <w:numId w:val="0"/>
        </w:numPr>
        <w:jc w:val="both"/>
        <w:rPr>
          <w:rFonts w:hint="eastAsia"/>
        </w:rPr>
      </w:pPr>
    </w:p>
    <w:p w14:paraId="4C591447">
      <w:pPr>
        <w:widowControl w:val="0"/>
        <w:numPr>
          <w:ilvl w:val="0"/>
          <w:numId w:val="0"/>
        </w:numPr>
        <w:jc w:val="both"/>
        <w:rPr>
          <w:rFonts w:hint="eastAsia"/>
        </w:rPr>
      </w:pPr>
      <w:r>
        <w:rPr>
          <w:rFonts w:hint="eastAsia"/>
        </w:rPr>
        <w:t>Because they consider it an honour to suffer for Christ.</w:t>
      </w:r>
    </w:p>
    <w:p w14:paraId="0279F7A5">
      <w:pPr>
        <w:widowControl w:val="0"/>
        <w:numPr>
          <w:ilvl w:val="0"/>
          <w:numId w:val="0"/>
        </w:numPr>
        <w:jc w:val="both"/>
        <w:rPr>
          <w:rFonts w:hint="eastAsia"/>
        </w:rPr>
      </w:pPr>
      <w:r>
        <w:rPr>
          <w:rFonts w:hint="eastAsia"/>
        </w:rPr>
        <w:t>因为他们认为为基督受苦是一种荣耀。</w:t>
      </w:r>
    </w:p>
    <w:p w14:paraId="51E31B64">
      <w:pPr>
        <w:widowControl w:val="0"/>
        <w:numPr>
          <w:ilvl w:val="0"/>
          <w:numId w:val="0"/>
        </w:numPr>
        <w:jc w:val="both"/>
        <w:rPr>
          <w:rFonts w:hint="eastAsia"/>
        </w:rPr>
      </w:pPr>
    </w:p>
    <w:p w14:paraId="216073C4">
      <w:pPr>
        <w:widowControl w:val="0"/>
        <w:numPr>
          <w:ilvl w:val="0"/>
          <w:numId w:val="0"/>
        </w:numPr>
        <w:jc w:val="both"/>
        <w:rPr>
          <w:rFonts w:hint="eastAsia"/>
        </w:rPr>
      </w:pPr>
      <w:r>
        <w:rPr>
          <w:rFonts w:hint="eastAsia"/>
        </w:rPr>
        <w:t>2. Because they rejoice in being the occasion of manifesting his power in their support and deliverance; and, 3.</w:t>
      </w:r>
    </w:p>
    <w:p w14:paraId="3695823C">
      <w:pPr>
        <w:widowControl w:val="0"/>
        <w:numPr>
          <w:ilvl w:val="0"/>
          <w:numId w:val="0"/>
        </w:numPr>
        <w:jc w:val="both"/>
        <w:rPr>
          <w:rFonts w:hint="eastAsia"/>
        </w:rPr>
      </w:pPr>
      <w:r>
        <w:rPr>
          <w:rFonts w:hint="eastAsia"/>
        </w:rPr>
        <w:t>2. 因为他们欢喜成为彰显祂能力以扶持和拯救他们的机会；以及，3.</w:t>
      </w:r>
    </w:p>
    <w:p w14:paraId="03B1D8FC">
      <w:pPr>
        <w:widowControl w:val="0"/>
        <w:numPr>
          <w:ilvl w:val="0"/>
          <w:numId w:val="0"/>
        </w:numPr>
        <w:jc w:val="both"/>
        <w:rPr>
          <w:rFonts w:hint="eastAsia"/>
        </w:rPr>
      </w:pPr>
    </w:p>
    <w:p w14:paraId="4BD66A7F">
      <w:pPr>
        <w:widowControl w:val="0"/>
        <w:numPr>
          <w:ilvl w:val="0"/>
          <w:numId w:val="0"/>
        </w:numPr>
        <w:jc w:val="both"/>
        <w:rPr>
          <w:rFonts w:hint="eastAsia"/>
        </w:rPr>
      </w:pPr>
      <w:r>
        <w:rPr>
          <w:rFonts w:hint="eastAsia"/>
        </w:rPr>
        <w:t>Because suffering is made the means of their own sanctification and preparation for usefulness here, and for heaven hereafter.</w:t>
      </w:r>
    </w:p>
    <w:p w14:paraId="70159886">
      <w:pPr>
        <w:widowControl w:val="0"/>
        <w:numPr>
          <w:ilvl w:val="0"/>
          <w:numId w:val="0"/>
        </w:numPr>
        <w:jc w:val="both"/>
        <w:rPr>
          <w:rFonts w:hint="eastAsia"/>
        </w:rPr>
      </w:pPr>
      <w:r>
        <w:rPr>
          <w:rFonts w:hint="eastAsia"/>
        </w:rPr>
        <w:t>因为苦难成为他们自身成圣、预备今生服事以及将来进入天堂的途径。</w:t>
      </w:r>
    </w:p>
    <w:p w14:paraId="349991ED">
      <w:pPr>
        <w:widowControl w:val="0"/>
        <w:numPr>
          <w:ilvl w:val="0"/>
          <w:numId w:val="0"/>
        </w:numPr>
        <w:jc w:val="both"/>
        <w:rPr>
          <w:rFonts w:hint="eastAsia"/>
        </w:rPr>
      </w:pPr>
    </w:p>
    <w:p w14:paraId="5A70272E">
      <w:pPr>
        <w:widowControl w:val="0"/>
        <w:numPr>
          <w:ilvl w:val="0"/>
          <w:numId w:val="0"/>
        </w:numPr>
        <w:jc w:val="both"/>
        <w:rPr>
          <w:rFonts w:hint="eastAsia"/>
        </w:rPr>
      </w:pPr>
      <w:r>
        <w:rPr>
          <w:rFonts w:hint="eastAsia"/>
        </w:rPr>
        <w:t>The last of these reasons is that to which the apostle refers in the context.</w:t>
      </w:r>
    </w:p>
    <w:p w14:paraId="021002E7">
      <w:pPr>
        <w:widowControl w:val="0"/>
        <w:numPr>
          <w:ilvl w:val="0"/>
          <w:numId w:val="0"/>
        </w:numPr>
        <w:jc w:val="both"/>
        <w:rPr>
          <w:rFonts w:hint="eastAsia"/>
        </w:rPr>
      </w:pPr>
      <w:r>
        <w:rPr>
          <w:rFonts w:hint="eastAsia"/>
        </w:rPr>
        <w:t>这些原因中的最后一个，正是使徒在上下文中提到的。</w:t>
      </w:r>
    </w:p>
    <w:p w14:paraId="7E285F38">
      <w:pPr>
        <w:widowControl w:val="0"/>
        <w:numPr>
          <w:ilvl w:val="0"/>
          <w:numId w:val="0"/>
        </w:numPr>
        <w:jc w:val="both"/>
        <w:rPr>
          <w:rFonts w:hint="eastAsia"/>
        </w:rPr>
      </w:pPr>
    </w:p>
    <w:p w14:paraId="421378BC">
      <w:pPr>
        <w:widowControl w:val="0"/>
        <w:numPr>
          <w:ilvl w:val="0"/>
          <w:numId w:val="0"/>
        </w:numPr>
        <w:jc w:val="both"/>
        <w:rPr>
          <w:rFonts w:hint="eastAsia"/>
        </w:rPr>
      </w:pPr>
      <w:r>
        <w:rPr>
          <w:rFonts w:hint="eastAsia"/>
        </w:rPr>
        <w:t>We glory in afflictions, he says, because affliction worketh patience, ὑπομονή, constancy.</w:t>
      </w:r>
    </w:p>
    <w:p w14:paraId="68D2D0BC">
      <w:pPr>
        <w:widowControl w:val="0"/>
        <w:numPr>
          <w:ilvl w:val="0"/>
          <w:numId w:val="0"/>
        </w:numPr>
        <w:jc w:val="both"/>
        <w:rPr>
          <w:rFonts w:hint="eastAsia"/>
        </w:rPr>
      </w:pPr>
      <w:r>
        <w:rPr>
          <w:rFonts w:hint="eastAsia"/>
        </w:rPr>
        <w:t>他说，我们在患难中夸耀，因为患难生忍耐，ὑπομονή（坚忍），恒心。</w:t>
      </w:r>
    </w:p>
    <w:p w14:paraId="5DC64A7A">
      <w:pPr>
        <w:widowControl w:val="0"/>
        <w:numPr>
          <w:ilvl w:val="0"/>
          <w:numId w:val="0"/>
        </w:numPr>
        <w:jc w:val="both"/>
        <w:rPr>
          <w:rFonts w:hint="eastAsia"/>
        </w:rPr>
      </w:pPr>
    </w:p>
    <w:p w14:paraId="5576466D">
      <w:pPr>
        <w:widowControl w:val="0"/>
        <w:numPr>
          <w:ilvl w:val="0"/>
          <w:numId w:val="0"/>
        </w:numPr>
        <w:jc w:val="both"/>
        <w:rPr>
          <w:rFonts w:hint="eastAsia"/>
        </w:rPr>
      </w:pPr>
      <w:r>
        <w:rPr>
          <w:rFonts w:hint="eastAsia"/>
        </w:rPr>
        <w:t>It calls into exercise that strength and firmness evinced in patient endurance of suffering, and in perseverance in fidelity to truth and duty, under the severest trials.</w:t>
      </w:r>
    </w:p>
    <w:p w14:paraId="2495FED6">
      <w:pPr>
        <w:widowControl w:val="0"/>
        <w:numPr>
          <w:ilvl w:val="0"/>
          <w:numId w:val="0"/>
        </w:numPr>
        <w:jc w:val="both"/>
        <w:rPr>
          <w:rFonts w:hint="eastAsia"/>
        </w:rPr>
      </w:pPr>
      <w:r>
        <w:rPr>
          <w:rFonts w:hint="eastAsia"/>
        </w:rPr>
        <w:t>它唤起在耐心忍受苦难中，以及在最严峻的考验下坚持忠于真理和责任时所显现的力量和坚定。</w:t>
      </w:r>
    </w:p>
    <w:p w14:paraId="1A3DF83F">
      <w:pPr>
        <w:widowControl w:val="0"/>
        <w:numPr>
          <w:ilvl w:val="0"/>
          <w:numId w:val="0"/>
        </w:numPr>
        <w:jc w:val="both"/>
        <w:rPr>
          <w:rFonts w:hint="eastAsia"/>
        </w:rPr>
      </w:pPr>
    </w:p>
    <w:p w14:paraId="1513C422">
      <w:pPr>
        <w:widowControl w:val="0"/>
        <w:numPr>
          <w:ilvl w:val="0"/>
          <w:numId w:val="0"/>
        </w:numPr>
        <w:jc w:val="both"/>
        <w:rPr>
          <w:rFonts w:hint="eastAsia"/>
        </w:rPr>
      </w:pPr>
      <w:r>
        <w:rPr>
          <w:rFonts w:hint="eastAsia"/>
        </w:rPr>
        <w:t>And this constancy worketh experience, δοκιμή.</w:t>
      </w:r>
    </w:p>
    <w:p w14:paraId="75D01550">
      <w:pPr>
        <w:widowControl w:val="0"/>
        <w:numPr>
          <w:ilvl w:val="0"/>
          <w:numId w:val="0"/>
        </w:numPr>
        <w:jc w:val="both"/>
        <w:rPr>
          <w:rFonts w:hint="eastAsia"/>
        </w:rPr>
      </w:pPr>
      <w:r>
        <w:rPr>
          <w:rFonts w:hint="eastAsia"/>
        </w:rPr>
        <w:t>这恒心生出经验，δοκιμή（试验）。</w:t>
      </w:r>
    </w:p>
    <w:p w14:paraId="16A1A76A">
      <w:pPr>
        <w:widowControl w:val="0"/>
        <w:numPr>
          <w:ilvl w:val="0"/>
          <w:numId w:val="0"/>
        </w:numPr>
        <w:jc w:val="both"/>
        <w:rPr>
          <w:rFonts w:hint="eastAsia"/>
        </w:rPr>
      </w:pPr>
    </w:p>
    <w:p w14:paraId="2F2598F9">
      <w:pPr>
        <w:widowControl w:val="0"/>
        <w:numPr>
          <w:ilvl w:val="0"/>
          <w:numId w:val="0"/>
        </w:numPr>
        <w:jc w:val="both"/>
        <w:rPr>
          <w:rFonts w:hint="eastAsia"/>
        </w:rPr>
      </w:pPr>
      <w:r>
        <w:rPr>
          <w:rFonts w:hint="eastAsia"/>
        </w:rPr>
        <w:t>This word means, 1. Trial, as in 2 Cor. 8:2, "In a great trial of affliction." i.e. in affliction which is a trial, that which puts men to the test.</w:t>
      </w:r>
    </w:p>
    <w:p w14:paraId="70DEE2EC">
      <w:pPr>
        <w:widowControl w:val="0"/>
        <w:numPr>
          <w:ilvl w:val="0"/>
          <w:numId w:val="0"/>
        </w:numPr>
        <w:jc w:val="both"/>
        <w:rPr>
          <w:rFonts w:hint="eastAsia"/>
        </w:rPr>
      </w:pPr>
      <w:r>
        <w:rPr>
          <w:rFonts w:hint="eastAsia"/>
        </w:rPr>
        <w:t>这个词的意思是：1. 试验，如哥林多后书8:2，“在患难中受大试炼的时候。”即在作为试验的患难中，那使人受考验的事物。</w:t>
      </w:r>
    </w:p>
    <w:p w14:paraId="565D5831">
      <w:pPr>
        <w:widowControl w:val="0"/>
        <w:numPr>
          <w:ilvl w:val="0"/>
          <w:numId w:val="0"/>
        </w:numPr>
        <w:jc w:val="both"/>
        <w:rPr>
          <w:rFonts w:hint="eastAsia"/>
        </w:rPr>
      </w:pPr>
    </w:p>
    <w:p w14:paraId="3D00312B">
      <w:pPr>
        <w:widowControl w:val="0"/>
        <w:numPr>
          <w:ilvl w:val="0"/>
          <w:numId w:val="0"/>
        </w:numPr>
        <w:jc w:val="both"/>
        <w:rPr>
          <w:rFonts w:hint="eastAsia"/>
        </w:rPr>
      </w:pPr>
      <w:r>
        <w:rPr>
          <w:rFonts w:hint="eastAsia"/>
        </w:rPr>
        <w:t>2. Evidence, or proof, as in 2 Cor. 13:3, "Since ye seek a proof of Christ speaking in me."</w:t>
      </w:r>
    </w:p>
    <w:p w14:paraId="2AEBC810">
      <w:pPr>
        <w:widowControl w:val="0"/>
        <w:numPr>
          <w:ilvl w:val="0"/>
          <w:numId w:val="0"/>
        </w:numPr>
        <w:jc w:val="both"/>
        <w:rPr>
          <w:rFonts w:hint="eastAsia"/>
        </w:rPr>
      </w:pPr>
      <w:r>
        <w:rPr>
          <w:rFonts w:hint="eastAsia"/>
        </w:rPr>
        <w:t>2. 证据或证明，如哥林多后书13:3，“你们既然寻求基督在我里面说话的凭据。”</w:t>
      </w:r>
    </w:p>
    <w:p w14:paraId="0C5CEE1D">
      <w:pPr>
        <w:widowControl w:val="0"/>
        <w:numPr>
          <w:ilvl w:val="0"/>
          <w:numId w:val="0"/>
        </w:numPr>
        <w:jc w:val="both"/>
        <w:rPr>
          <w:rFonts w:hint="eastAsia"/>
        </w:rPr>
      </w:pPr>
    </w:p>
    <w:p w14:paraId="292ACB79">
      <w:pPr>
        <w:widowControl w:val="0"/>
        <w:numPr>
          <w:ilvl w:val="0"/>
          <w:numId w:val="0"/>
        </w:numPr>
        <w:jc w:val="both"/>
        <w:rPr>
          <w:rFonts w:hint="eastAsia"/>
        </w:rPr>
      </w:pPr>
      <w:r>
        <w:rPr>
          <w:rFonts w:hint="eastAsia"/>
        </w:rPr>
        <w:t>Compare 2 Cor. 2:9, Philip. 2:22. This would give a good sense here: 'Constancy produces evidence' of the fidelity of God, or of our fidelity.</w:t>
      </w:r>
    </w:p>
    <w:p w14:paraId="0896E21F">
      <w:pPr>
        <w:widowControl w:val="0"/>
        <w:numPr>
          <w:ilvl w:val="0"/>
          <w:numId w:val="0"/>
        </w:numPr>
        <w:jc w:val="both"/>
        <w:rPr>
          <w:rFonts w:hint="eastAsia"/>
        </w:rPr>
      </w:pPr>
      <w:r>
        <w:rPr>
          <w:rFonts w:hint="eastAsia"/>
        </w:rPr>
        <w:t>比较哥林多后书2:9，腓立比书2:22。这在这里会产生一个好的意思：“恒心产生证据”，即神信实的证据，或我们信实的证据。</w:t>
      </w:r>
    </w:p>
    <w:p w14:paraId="29DFB6A7">
      <w:pPr>
        <w:widowControl w:val="0"/>
        <w:numPr>
          <w:ilvl w:val="0"/>
          <w:numId w:val="0"/>
        </w:numPr>
        <w:jc w:val="both"/>
        <w:rPr>
          <w:rFonts w:hint="eastAsia"/>
        </w:rPr>
      </w:pPr>
    </w:p>
    <w:p w14:paraId="7BB48585">
      <w:pPr>
        <w:widowControl w:val="0"/>
        <w:numPr>
          <w:ilvl w:val="0"/>
          <w:numId w:val="0"/>
        </w:numPr>
        <w:jc w:val="both"/>
        <w:rPr>
          <w:rFonts w:hint="eastAsia"/>
        </w:rPr>
      </w:pPr>
      <w:r>
        <w:rPr>
          <w:rFonts w:hint="eastAsia"/>
        </w:rPr>
        <w:t>3. The word is used metonymically for the result of trial, i.e. approbation, or that which is proved worthy of approbation: 'δοκιμή est qualitas ejus, qui est δόκιμος.' Bengel.</w:t>
      </w:r>
    </w:p>
    <w:p w14:paraId="7D7DF40F">
      <w:pPr>
        <w:widowControl w:val="0"/>
        <w:numPr>
          <w:ilvl w:val="0"/>
          <w:numId w:val="0"/>
        </w:numPr>
        <w:jc w:val="both"/>
        <w:rPr>
          <w:rFonts w:hint="eastAsia"/>
        </w:rPr>
      </w:pPr>
      <w:r>
        <w:rPr>
          <w:rFonts w:hint="eastAsia"/>
        </w:rPr>
        <w:t>3. 这个词转喻地用于指试验的结果，即称许，或被证明值得称许的事物：“δοκιμή（老练）是 δόκιμος（蒙称许的）之人的品质。”——本格尔。</w:t>
      </w:r>
    </w:p>
    <w:p w14:paraId="7AA31E21">
      <w:pPr>
        <w:widowControl w:val="0"/>
        <w:numPr>
          <w:ilvl w:val="0"/>
          <w:numId w:val="0"/>
        </w:numPr>
        <w:jc w:val="both"/>
        <w:rPr>
          <w:rFonts w:hint="eastAsia"/>
        </w:rPr>
      </w:pPr>
    </w:p>
    <w:p w14:paraId="5ADCDF4B">
      <w:pPr>
        <w:widowControl w:val="0"/>
        <w:numPr>
          <w:ilvl w:val="0"/>
          <w:numId w:val="0"/>
        </w:numPr>
        <w:jc w:val="both"/>
        <w:rPr>
          <w:rFonts w:hint="eastAsia"/>
        </w:rPr>
      </w:pPr>
      <w:r>
        <w:rPr>
          <w:rFonts w:hint="eastAsia"/>
        </w:rPr>
        <w:t>It is tried integrity, a state of mind which has stood the test.</w:t>
      </w:r>
    </w:p>
    <w:p w14:paraId="2B6F8B2C">
      <w:pPr>
        <w:widowControl w:val="0"/>
        <w:numPr>
          <w:ilvl w:val="0"/>
          <w:numId w:val="0"/>
        </w:numPr>
        <w:jc w:val="both"/>
        <w:rPr>
          <w:rFonts w:hint="eastAsia"/>
        </w:rPr>
      </w:pPr>
      <w:r>
        <w:rPr>
          <w:rFonts w:hint="eastAsia"/>
        </w:rPr>
        <w:t>这是经过考验的正直，一种经受住考验的心态。</w:t>
      </w:r>
    </w:p>
    <w:p w14:paraId="3155B563">
      <w:pPr>
        <w:widowControl w:val="0"/>
        <w:numPr>
          <w:ilvl w:val="0"/>
          <w:numId w:val="0"/>
        </w:numPr>
        <w:jc w:val="both"/>
        <w:rPr>
          <w:rFonts w:hint="eastAsia"/>
        </w:rPr>
      </w:pPr>
    </w:p>
    <w:p w14:paraId="317A5D3C">
      <w:pPr>
        <w:widowControl w:val="0"/>
        <w:numPr>
          <w:ilvl w:val="0"/>
          <w:numId w:val="0"/>
        </w:numPr>
        <w:jc w:val="both"/>
        <w:rPr>
          <w:rFonts w:hint="eastAsia"/>
        </w:rPr>
      </w:pPr>
      <w:r>
        <w:rPr>
          <w:rFonts w:hint="eastAsia"/>
        </w:rPr>
        <w:t>Compare James 1:12, "Blessed is the man that endureth temptation, (ὃς ὑπομένει πειρασμόν;) for when he is tried (ὅτι δόκιμος γενόμενος) he shall receive the crown of life."</w:t>
      </w:r>
    </w:p>
    <w:p w14:paraId="5865BCB4">
      <w:pPr>
        <w:widowControl w:val="0"/>
        <w:numPr>
          <w:ilvl w:val="0"/>
          <w:numId w:val="0"/>
        </w:numPr>
        <w:jc w:val="both"/>
        <w:rPr>
          <w:rFonts w:hint="eastAsia"/>
        </w:rPr>
      </w:pPr>
      <w:r>
        <w:rPr>
          <w:rFonts w:hint="eastAsia"/>
        </w:rPr>
        <w:t>比较雅各书1:12，“忍受试探的人是有福的（ὃς ὑπομένει πειρασμόν；忍受试炼的人）；因为他经过试验以后（ὅτι δόκιμος γενόμενος；因为他既被验证为合格），必得生命的冠冕。”</w:t>
      </w:r>
    </w:p>
    <w:p w14:paraId="1E7929F6">
      <w:pPr>
        <w:widowControl w:val="0"/>
        <w:numPr>
          <w:ilvl w:val="0"/>
          <w:numId w:val="0"/>
        </w:numPr>
        <w:jc w:val="both"/>
        <w:rPr>
          <w:rFonts w:hint="eastAsia"/>
        </w:rPr>
      </w:pPr>
    </w:p>
    <w:p w14:paraId="7C34FFB0">
      <w:pPr>
        <w:widowControl w:val="0"/>
        <w:numPr>
          <w:ilvl w:val="0"/>
          <w:numId w:val="0"/>
        </w:numPr>
        <w:jc w:val="both"/>
        <w:rPr>
          <w:rFonts w:hint="eastAsia"/>
        </w:rPr>
      </w:pPr>
      <w:r>
        <w:rPr>
          <w:rFonts w:hint="eastAsia"/>
        </w:rPr>
        <w:t>Ὑπομονή, the endurance of trial, therefore, makes a man δόκιμος; in other words, it worketh δοκιμή.</w:t>
      </w:r>
    </w:p>
    <w:p w14:paraId="253E553F">
      <w:pPr>
        <w:widowControl w:val="0"/>
        <w:numPr>
          <w:ilvl w:val="0"/>
          <w:numId w:val="0"/>
        </w:numPr>
        <w:jc w:val="both"/>
        <w:rPr>
          <w:rFonts w:hint="eastAsia"/>
        </w:rPr>
      </w:pPr>
      <w:r>
        <w:rPr>
          <w:rFonts w:hint="eastAsia"/>
        </w:rPr>
        <w:t>Ὑπομονή（忍耐），即对试炼的忍耐，因此使人成为 δόκιμος（蒙称许的）；换句话说，它生出 δοκιμή（老练）。</w:t>
      </w:r>
    </w:p>
    <w:p w14:paraId="2953B75E">
      <w:pPr>
        <w:widowControl w:val="0"/>
        <w:numPr>
          <w:ilvl w:val="0"/>
          <w:numId w:val="0"/>
        </w:numPr>
        <w:jc w:val="both"/>
        <w:rPr>
          <w:rFonts w:hint="eastAsia"/>
        </w:rPr>
      </w:pPr>
    </w:p>
    <w:p w14:paraId="2743A642">
      <w:pPr>
        <w:widowControl w:val="0"/>
        <w:numPr>
          <w:ilvl w:val="0"/>
          <w:numId w:val="0"/>
        </w:numPr>
        <w:jc w:val="both"/>
        <w:rPr>
          <w:rFonts w:hint="eastAsia"/>
        </w:rPr>
      </w:pPr>
      <w:r>
        <w:rPr>
          <w:rFonts w:hint="eastAsia"/>
        </w:rPr>
        <w:t>It produces a strong, tested faith.</w:t>
      </w:r>
    </w:p>
    <w:p w14:paraId="5A106DD5">
      <w:pPr>
        <w:widowControl w:val="0"/>
        <w:numPr>
          <w:ilvl w:val="0"/>
          <w:numId w:val="0"/>
        </w:numPr>
        <w:jc w:val="both"/>
        <w:rPr>
          <w:rFonts w:hint="eastAsia"/>
        </w:rPr>
      </w:pPr>
      <w:r>
        <w:rPr>
          <w:rFonts w:hint="eastAsia"/>
        </w:rPr>
        <w:t>它产生一种坚固的、经过考验的信心。</w:t>
      </w:r>
    </w:p>
    <w:p w14:paraId="3F554847">
      <w:pPr>
        <w:widowControl w:val="0"/>
        <w:numPr>
          <w:ilvl w:val="0"/>
          <w:numId w:val="0"/>
        </w:numPr>
        <w:jc w:val="both"/>
        <w:rPr>
          <w:rFonts w:hint="eastAsia"/>
        </w:rPr>
      </w:pPr>
    </w:p>
    <w:p w14:paraId="6755CC91">
      <w:pPr>
        <w:widowControl w:val="0"/>
        <w:numPr>
          <w:ilvl w:val="0"/>
          <w:numId w:val="0"/>
        </w:numPr>
        <w:jc w:val="both"/>
        <w:rPr>
          <w:rFonts w:hint="eastAsia"/>
        </w:rPr>
      </w:pPr>
      <w:r>
        <w:rPr>
          <w:rFonts w:hint="eastAsia"/>
        </w:rPr>
        <w:t>Hence the parallel expression, τὸ δοκίμιον ὑμῶν τῆς πίστεως, the trying of your faith. 1 Pet. 1:7.</w:t>
      </w:r>
    </w:p>
    <w:p w14:paraId="52C4EBB9">
      <w:pPr>
        <w:widowControl w:val="0"/>
        <w:numPr>
          <w:ilvl w:val="0"/>
          <w:numId w:val="0"/>
        </w:numPr>
        <w:jc w:val="both"/>
        <w:rPr>
          <w:rFonts w:hint="eastAsia"/>
        </w:rPr>
      </w:pPr>
      <w:r>
        <w:rPr>
          <w:rFonts w:hint="eastAsia"/>
        </w:rPr>
        <w:t>因此有平行的表达方式，τὸ δοκίμιον ὑμῶν τῆς πίστεως（你们信心的试炼）。彼得前书 1:7。</w:t>
      </w:r>
    </w:p>
    <w:p w14:paraId="26530F80">
      <w:pPr>
        <w:widowControl w:val="0"/>
        <w:numPr>
          <w:ilvl w:val="0"/>
          <w:numId w:val="0"/>
        </w:numPr>
        <w:jc w:val="both"/>
        <w:rPr>
          <w:rFonts w:hint="eastAsia"/>
        </w:rPr>
      </w:pPr>
    </w:p>
    <w:p w14:paraId="5787EC2B">
      <w:pPr>
        <w:widowControl w:val="0"/>
        <w:numPr>
          <w:ilvl w:val="0"/>
          <w:numId w:val="0"/>
        </w:numPr>
        <w:jc w:val="both"/>
        <w:rPr>
          <w:rFonts w:hint="eastAsia"/>
        </w:rPr>
      </w:pPr>
      <w:r>
        <w:rPr>
          <w:rFonts w:hint="eastAsia"/>
        </w:rPr>
        <w:t>And this δοκιμή, well tested faith, or this endurance of trial produces hope; tends to confirm and strengthen the hope of the glory of God, which we owe to our justification through Jesus Christ.</w:t>
      </w:r>
    </w:p>
    <w:p w14:paraId="0A052446">
      <w:pPr>
        <w:widowControl w:val="0"/>
        <w:numPr>
          <w:ilvl w:val="0"/>
          <w:numId w:val="0"/>
        </w:numPr>
        <w:jc w:val="both"/>
        <w:rPr>
          <w:rFonts w:hint="eastAsia"/>
        </w:rPr>
      </w:pPr>
      <w:r>
        <w:rPr>
          <w:rFonts w:hint="eastAsia"/>
        </w:rPr>
        <w:t>而这 δοκιμή（老练），即经过良好考验的信心，或这试炼的忍耐，产生盼望；倾向于证实和加强对神荣耀的盼望，这盼望是我们藉着耶稣基督称义而得的。</w:t>
      </w:r>
    </w:p>
    <w:p w14:paraId="77298CCD">
      <w:pPr>
        <w:widowControl w:val="0"/>
        <w:numPr>
          <w:ilvl w:val="0"/>
          <w:numId w:val="0"/>
        </w:numPr>
        <w:jc w:val="both"/>
        <w:rPr>
          <w:rFonts w:hint="eastAsia"/>
        </w:rPr>
      </w:pPr>
    </w:p>
    <w:p w14:paraId="7F52064C">
      <w:pPr>
        <w:widowControl w:val="0"/>
        <w:numPr>
          <w:ilvl w:val="0"/>
          <w:numId w:val="0"/>
        </w:numPr>
        <w:jc w:val="both"/>
        <w:rPr>
          <w:rFonts w:hint="eastAsia"/>
        </w:rPr>
      </w:pPr>
      <w:r>
        <w:rPr>
          <w:rFonts w:hint="eastAsia"/>
        </w:rPr>
        <w:t>VERSE 5. And hope maketh not ashamed, (καταισχύνει.)</w:t>
      </w:r>
    </w:p>
    <w:p w14:paraId="031D6309">
      <w:pPr>
        <w:widowControl w:val="0"/>
        <w:numPr>
          <w:ilvl w:val="0"/>
          <w:numId w:val="0"/>
        </w:numPr>
        <w:jc w:val="both"/>
        <w:rPr>
          <w:rFonts w:hint="eastAsia"/>
        </w:rPr>
      </w:pPr>
      <w:r>
        <w:rPr>
          <w:rFonts w:hint="eastAsia"/>
        </w:rPr>
        <w:t>第5节. 盼望不至于羞耻，(καταισχύνει。) (使蒙羞)</w:t>
      </w:r>
    </w:p>
    <w:p w14:paraId="20C63BFE">
      <w:pPr>
        <w:widowControl w:val="0"/>
        <w:numPr>
          <w:ilvl w:val="0"/>
          <w:numId w:val="0"/>
        </w:numPr>
        <w:jc w:val="both"/>
        <w:rPr>
          <w:rFonts w:hint="eastAsia"/>
        </w:rPr>
      </w:pPr>
    </w:p>
    <w:p w14:paraId="25A4BD9B">
      <w:pPr>
        <w:widowControl w:val="0"/>
        <w:numPr>
          <w:ilvl w:val="0"/>
          <w:numId w:val="0"/>
        </w:numPr>
        <w:jc w:val="both"/>
        <w:rPr>
          <w:rFonts w:hint="eastAsia"/>
        </w:rPr>
      </w:pPr>
      <w:r>
        <w:rPr>
          <w:rFonts w:hint="eastAsia"/>
        </w:rPr>
        <w:t>Not to make ashamed, is not to put us to the shame of disappointment.</w:t>
      </w:r>
    </w:p>
    <w:p w14:paraId="26E4F274">
      <w:pPr>
        <w:widowControl w:val="0"/>
        <w:numPr>
          <w:ilvl w:val="0"/>
          <w:numId w:val="0"/>
        </w:numPr>
        <w:jc w:val="both"/>
        <w:rPr>
          <w:rFonts w:hint="eastAsia"/>
        </w:rPr>
      </w:pPr>
      <w:r>
        <w:rPr>
          <w:rFonts w:hint="eastAsia"/>
        </w:rPr>
        <w:t>不使蒙羞，就是不使我们因失望而蒙羞。</w:t>
      </w:r>
    </w:p>
    <w:p w14:paraId="2BD2816F">
      <w:pPr>
        <w:widowControl w:val="0"/>
        <w:numPr>
          <w:ilvl w:val="0"/>
          <w:numId w:val="0"/>
        </w:numPr>
        <w:jc w:val="both"/>
        <w:rPr>
          <w:rFonts w:hint="eastAsia"/>
        </w:rPr>
      </w:pPr>
    </w:p>
    <w:p w14:paraId="5714DACF">
      <w:pPr>
        <w:widowControl w:val="0"/>
        <w:numPr>
          <w:ilvl w:val="0"/>
          <w:numId w:val="0"/>
        </w:numPr>
        <w:jc w:val="both"/>
        <w:rPr>
          <w:rFonts w:hint="eastAsia"/>
        </w:rPr>
      </w:pPr>
      <w:r>
        <w:rPr>
          <w:rFonts w:hint="eastAsia"/>
        </w:rPr>
        <w:t>The hope of the believer, says Calvin, "habet certissimum salutis exitum."</w:t>
      </w:r>
    </w:p>
    <w:p w14:paraId="751D0755">
      <w:pPr>
        <w:widowControl w:val="0"/>
        <w:numPr>
          <w:ilvl w:val="0"/>
          <w:numId w:val="0"/>
        </w:numPr>
        <w:jc w:val="both"/>
        <w:rPr>
          <w:rFonts w:hint="eastAsia"/>
        </w:rPr>
      </w:pPr>
      <w:r>
        <w:rPr>
          <w:rFonts w:hint="eastAsia"/>
        </w:rPr>
        <w:t>加尔文说，信徒的盼望，“habet certissimum salutis exitum.”（有最确定的得救结局。）</w:t>
      </w:r>
    </w:p>
    <w:p w14:paraId="38E0914D">
      <w:pPr>
        <w:widowControl w:val="0"/>
        <w:numPr>
          <w:ilvl w:val="0"/>
          <w:numId w:val="0"/>
        </w:numPr>
        <w:jc w:val="both"/>
        <w:rPr>
          <w:rFonts w:hint="eastAsia"/>
        </w:rPr>
      </w:pPr>
    </w:p>
    <w:p w14:paraId="0578FDCC">
      <w:pPr>
        <w:widowControl w:val="0"/>
        <w:numPr>
          <w:ilvl w:val="0"/>
          <w:numId w:val="0"/>
        </w:numPr>
        <w:jc w:val="both"/>
        <w:rPr>
          <w:rFonts w:hint="eastAsia"/>
        </w:rPr>
      </w:pPr>
      <w:r>
        <w:rPr>
          <w:rFonts w:hint="eastAsia"/>
        </w:rPr>
        <w:t>It certainly eventuates in salvation. See 9:33.</w:t>
      </w:r>
    </w:p>
    <w:p w14:paraId="70E286B0">
      <w:pPr>
        <w:widowControl w:val="0"/>
        <w:numPr>
          <w:ilvl w:val="0"/>
          <w:numId w:val="0"/>
        </w:numPr>
        <w:jc w:val="both"/>
        <w:rPr>
          <w:rFonts w:hint="eastAsia"/>
        </w:rPr>
      </w:pPr>
      <w:r>
        <w:rPr>
          <w:rFonts w:hint="eastAsia"/>
        </w:rPr>
        <w:t>它必然导致得救。见罗马书9:33。</w:t>
      </w:r>
    </w:p>
    <w:p w14:paraId="5CB7CB0B">
      <w:pPr>
        <w:widowControl w:val="0"/>
        <w:numPr>
          <w:ilvl w:val="0"/>
          <w:numId w:val="0"/>
        </w:numPr>
        <w:jc w:val="both"/>
        <w:rPr>
          <w:rFonts w:hint="eastAsia"/>
        </w:rPr>
      </w:pPr>
    </w:p>
    <w:p w14:paraId="5B5C0324">
      <w:pPr>
        <w:widowControl w:val="0"/>
        <w:numPr>
          <w:ilvl w:val="0"/>
          <w:numId w:val="0"/>
        </w:numPr>
        <w:jc w:val="both"/>
        <w:rPr>
          <w:rFonts w:hint="eastAsia"/>
        </w:rPr>
      </w:pPr>
      <w:r>
        <w:rPr>
          <w:rFonts w:hint="eastAsia"/>
        </w:rPr>
        <w:t>The hope which true believers entertain, founded on the very nature of pious exercises, shall never disappoint them, Ps. 22:5.</w:t>
      </w:r>
    </w:p>
    <w:p w14:paraId="5E736ECA">
      <w:pPr>
        <w:widowControl w:val="0"/>
        <w:numPr>
          <w:ilvl w:val="0"/>
          <w:numId w:val="0"/>
        </w:numPr>
        <w:jc w:val="both"/>
        <w:rPr>
          <w:rFonts w:hint="eastAsia"/>
        </w:rPr>
      </w:pPr>
      <w:r>
        <w:rPr>
          <w:rFonts w:hint="eastAsia"/>
        </w:rPr>
        <w:t>真信徒所怀有的盼望，建立在敬虔操练的本质之上，永不使他们失望，诗篇22:5。</w:t>
      </w:r>
    </w:p>
    <w:p w14:paraId="3751EB81">
      <w:pPr>
        <w:widowControl w:val="0"/>
        <w:numPr>
          <w:ilvl w:val="0"/>
          <w:numId w:val="0"/>
        </w:numPr>
        <w:jc w:val="both"/>
        <w:rPr>
          <w:rFonts w:hint="eastAsia"/>
        </w:rPr>
      </w:pPr>
    </w:p>
    <w:p w14:paraId="01F6BC70">
      <w:pPr>
        <w:widowControl w:val="0"/>
        <w:numPr>
          <w:ilvl w:val="0"/>
          <w:numId w:val="0"/>
        </w:numPr>
        <w:jc w:val="both"/>
        <w:rPr>
          <w:rFonts w:hint="eastAsia"/>
        </w:rPr>
      </w:pPr>
      <w:r>
        <w:rPr>
          <w:rFonts w:hint="eastAsia"/>
        </w:rPr>
        <w:t>The ground of this assurance, however, is not the strength of our purpose, or confidence in our own goodness, but the love of God.</w:t>
      </w:r>
    </w:p>
    <w:p w14:paraId="19344CB0">
      <w:pPr>
        <w:widowControl w:val="0"/>
        <w:numPr>
          <w:ilvl w:val="0"/>
          <w:numId w:val="0"/>
        </w:numPr>
        <w:jc w:val="both"/>
        <w:rPr>
          <w:rFonts w:hint="eastAsia"/>
        </w:rPr>
      </w:pPr>
      <w:r>
        <w:rPr>
          <w:rFonts w:hint="eastAsia"/>
        </w:rPr>
        <w:t>然而，这种确据的基础，并非我们决心的力量，或对自己良善的信心，而是神的爱。</w:t>
      </w:r>
    </w:p>
    <w:p w14:paraId="298F1B7C">
      <w:pPr>
        <w:widowControl w:val="0"/>
        <w:numPr>
          <w:ilvl w:val="0"/>
          <w:numId w:val="0"/>
        </w:numPr>
        <w:jc w:val="both"/>
        <w:rPr>
          <w:rFonts w:hint="eastAsia"/>
        </w:rPr>
      </w:pPr>
    </w:p>
    <w:p w14:paraId="51D951FB">
      <w:pPr>
        <w:widowControl w:val="0"/>
        <w:numPr>
          <w:ilvl w:val="0"/>
          <w:numId w:val="0"/>
        </w:numPr>
        <w:jc w:val="both"/>
        <w:rPr>
          <w:rFonts w:hint="eastAsia"/>
        </w:rPr>
      </w:pPr>
      <w:r>
        <w:rPr>
          <w:rFonts w:hint="eastAsia"/>
        </w:rPr>
        <w:t>The latter clause of the verse assigns the reason why the Christian's hope shall not be found delusive; it is because the love of God is shed abroad in our hearts, by the Holy Ghost given unto us.</w:t>
      </w:r>
    </w:p>
    <w:p w14:paraId="56000343">
      <w:pPr>
        <w:widowControl w:val="0"/>
        <w:numPr>
          <w:ilvl w:val="0"/>
          <w:numId w:val="0"/>
        </w:numPr>
        <w:jc w:val="both"/>
        <w:rPr>
          <w:rFonts w:hint="eastAsia"/>
        </w:rPr>
      </w:pPr>
      <w:r>
        <w:rPr>
          <w:rFonts w:hint="eastAsia"/>
        </w:rPr>
        <w:t>这节经文的后半句指出了基督徒的盼望为何不会落空的原因；这是因为神的爱藉着所赐给我们的圣灵，浇灌在我们心里。</w:t>
      </w:r>
    </w:p>
    <w:p w14:paraId="01F20FE7">
      <w:pPr>
        <w:widowControl w:val="0"/>
        <w:numPr>
          <w:ilvl w:val="0"/>
          <w:numId w:val="0"/>
        </w:numPr>
        <w:jc w:val="both"/>
        <w:rPr>
          <w:rFonts w:hint="eastAsia"/>
        </w:rPr>
      </w:pPr>
    </w:p>
    <w:p w14:paraId="734D52EF">
      <w:pPr>
        <w:widowControl w:val="0"/>
        <w:numPr>
          <w:ilvl w:val="0"/>
          <w:numId w:val="0"/>
        </w:numPr>
        <w:jc w:val="both"/>
        <w:rPr>
          <w:rFonts w:hint="eastAsia"/>
        </w:rPr>
      </w:pPr>
      <w:r>
        <w:rPr>
          <w:rFonts w:hint="eastAsia"/>
        </w:rPr>
        <w:t>'The love of God' is his love to us, and not ours to him, as appears from the following verses, in which the apostle illustrates the greatness and freeness of this love, by a reference to the unworthiness of its objects.</w:t>
      </w:r>
    </w:p>
    <w:p w14:paraId="3FAF8174">
      <w:pPr>
        <w:widowControl w:val="0"/>
        <w:numPr>
          <w:ilvl w:val="0"/>
          <w:numId w:val="0"/>
        </w:numPr>
        <w:jc w:val="both"/>
        <w:rPr>
          <w:rFonts w:hint="eastAsia"/>
        </w:rPr>
      </w:pPr>
      <w:r>
        <w:rPr>
          <w:rFonts w:hint="eastAsia"/>
        </w:rPr>
        <w:t>“神的爱”是祂对我们的爱，而非我们对祂的爱，这从接下来的经文中可以看出来，使徒在其中通过提及这爱之对象的不配，来说明这爱的伟大和白白赐予。</w:t>
      </w:r>
    </w:p>
    <w:p w14:paraId="20A43B06">
      <w:pPr>
        <w:widowControl w:val="0"/>
        <w:numPr>
          <w:ilvl w:val="0"/>
          <w:numId w:val="0"/>
        </w:numPr>
        <w:jc w:val="both"/>
        <w:rPr>
          <w:rFonts w:hint="eastAsia"/>
        </w:rPr>
      </w:pPr>
    </w:p>
    <w:p w14:paraId="2568645E">
      <w:pPr>
        <w:widowControl w:val="0"/>
        <w:numPr>
          <w:ilvl w:val="0"/>
          <w:numId w:val="0"/>
        </w:numPr>
        <w:jc w:val="both"/>
        <w:rPr>
          <w:rFonts w:hint="eastAsia"/>
        </w:rPr>
      </w:pPr>
      <w:r>
        <w:rPr>
          <w:rFonts w:hint="eastAsia"/>
        </w:rPr>
        <w:t>To shed abroad, (ἐκκέχυται, it has been, and continues to be shed abroad,) is to communicate abundantly, and hence to evince clearly, Acts 2:17, 10:45, Titus 3:6.</w:t>
      </w:r>
    </w:p>
    <w:p w14:paraId="0CA5EB82">
      <w:pPr>
        <w:widowControl w:val="0"/>
        <w:numPr>
          <w:ilvl w:val="0"/>
          <w:numId w:val="0"/>
        </w:numPr>
        <w:jc w:val="both"/>
        <w:rPr>
          <w:rFonts w:hint="eastAsia"/>
        </w:rPr>
      </w:pPr>
      <w:r>
        <w:rPr>
          <w:rFonts w:hint="eastAsia"/>
        </w:rPr>
        <w:t>浇灌（ἐκκέχυται，已经并且继续被浇灌）是指丰丰富富地传递，因此清楚地显明，使徒行传2:17，10:45，提多书3:6。</w:t>
      </w:r>
    </w:p>
    <w:p w14:paraId="50E37856">
      <w:pPr>
        <w:widowControl w:val="0"/>
        <w:numPr>
          <w:ilvl w:val="0"/>
          <w:numId w:val="0"/>
        </w:numPr>
        <w:jc w:val="both"/>
        <w:rPr>
          <w:rFonts w:hint="eastAsia"/>
        </w:rPr>
      </w:pPr>
    </w:p>
    <w:p w14:paraId="6487443E">
      <w:pPr>
        <w:widowControl w:val="0"/>
        <w:numPr>
          <w:ilvl w:val="0"/>
          <w:numId w:val="0"/>
        </w:numPr>
        <w:jc w:val="both"/>
        <w:rPr>
          <w:rFonts w:hint="eastAsia"/>
        </w:rPr>
      </w:pPr>
      <w:r>
        <w:rPr>
          <w:rFonts w:hint="eastAsia"/>
        </w:rPr>
        <w:t>This manifestation of divine love is not any external revelation of it in the works of Providence, or even in redemption, but it is in our hearts, ἐν ταῖς καρδίαις ἡμῶν, diffused abroad within our hearts, where ἐν, in, is not used for εἰς, into.</w:t>
      </w:r>
    </w:p>
    <w:p w14:paraId="07DD50BB">
      <w:pPr>
        <w:widowControl w:val="0"/>
        <w:numPr>
          <w:ilvl w:val="0"/>
          <w:numId w:val="0"/>
        </w:numPr>
        <w:jc w:val="both"/>
        <w:rPr>
          <w:rFonts w:hint="eastAsia"/>
        </w:rPr>
      </w:pPr>
      <w:r>
        <w:rPr>
          <w:rFonts w:hint="eastAsia"/>
        </w:rPr>
        <w:t>这种神圣之爱的彰显，并非在护理之工中，甚至在救赎中的任何外在启示，而是在我们心中，ἐν ταῖς καρδίαις ἡμῶν（在我们心里），在我们心中广为散布，其中 ἐν（在……里）并非用于 εἰς（进入……里）。</w:t>
      </w:r>
    </w:p>
    <w:p w14:paraId="254EFD14">
      <w:pPr>
        <w:widowControl w:val="0"/>
        <w:numPr>
          <w:ilvl w:val="0"/>
          <w:numId w:val="0"/>
        </w:numPr>
        <w:jc w:val="both"/>
        <w:rPr>
          <w:rFonts w:hint="eastAsia"/>
        </w:rPr>
      </w:pPr>
    </w:p>
    <w:p w14:paraId="794BE9C3">
      <w:pPr>
        <w:widowControl w:val="0"/>
        <w:numPr>
          <w:ilvl w:val="0"/>
          <w:numId w:val="0"/>
        </w:numPr>
        <w:jc w:val="both"/>
        <w:rPr>
          <w:rFonts w:hint="eastAsia"/>
        </w:rPr>
      </w:pPr>
      <w:r>
        <w:rPr>
          <w:rFonts w:hint="eastAsia"/>
        </w:rPr>
        <w:t>"The love of God," says Philippi. "does not descend upon us as dew in drops, but as a stream which spreads itself abroad through the whole soul, filling it with the consciousness of his presence and favour.</w:t>
      </w:r>
    </w:p>
    <w:p w14:paraId="26CE7C68">
      <w:pPr>
        <w:widowControl w:val="0"/>
        <w:numPr>
          <w:ilvl w:val="0"/>
          <w:numId w:val="0"/>
        </w:numPr>
        <w:jc w:val="both"/>
        <w:rPr>
          <w:rFonts w:hint="eastAsia"/>
        </w:rPr>
      </w:pPr>
      <w:r>
        <w:rPr>
          <w:rFonts w:hint="eastAsia"/>
        </w:rPr>
        <w:t>腓利比说：“神的爱，并非像露珠点点滴在我们身上，而是像一条溪流，流遍整个灵魂，使之充满对祂同在和恩惠的意识。</w:t>
      </w:r>
    </w:p>
    <w:p w14:paraId="3D0FE6A6">
      <w:pPr>
        <w:widowControl w:val="0"/>
        <w:numPr>
          <w:ilvl w:val="0"/>
          <w:numId w:val="0"/>
        </w:numPr>
        <w:jc w:val="both"/>
        <w:rPr>
          <w:rFonts w:hint="eastAsia"/>
        </w:rPr>
      </w:pPr>
    </w:p>
    <w:p w14:paraId="140956C3">
      <w:pPr>
        <w:widowControl w:val="0"/>
        <w:numPr>
          <w:ilvl w:val="0"/>
          <w:numId w:val="0"/>
        </w:numPr>
        <w:jc w:val="both"/>
        <w:rPr>
          <w:rFonts w:hint="eastAsia"/>
        </w:rPr>
      </w:pPr>
      <w:r>
        <w:rPr>
          <w:rFonts w:hint="eastAsia"/>
        </w:rPr>
        <w:t>And this inward persuasion that we are the objects of the love of God, is not the mere result of the examination of evidence, nor is it a vain delusion, but it is produced by the Holy Ghost: "The Spirit itself beareth witness with our spirits, that we are the children of God," Rom. 8:16, 2 Cor. 1:21, 22, Eph. 1:14.</w:t>
      </w:r>
    </w:p>
    <w:p w14:paraId="04227EE5">
      <w:pPr>
        <w:widowControl w:val="0"/>
        <w:numPr>
          <w:ilvl w:val="0"/>
          <w:numId w:val="0"/>
        </w:numPr>
        <w:jc w:val="both"/>
        <w:rPr>
          <w:rFonts w:hint="eastAsia"/>
        </w:rPr>
      </w:pPr>
      <w:r>
        <w:rPr>
          <w:rFonts w:hint="eastAsia"/>
        </w:rPr>
        <w:t>而这种我们是神爱之对象的内在确信，并非仅仅是查验证据的结果，也不是虚妄的错觉，而是由圣灵产生的：“圣灵与我们的心同证我们是神的儿女，”罗马书 8:16，哥林多后书 1:21, 22，以弗所书 1:14。</w:t>
      </w:r>
    </w:p>
    <w:p w14:paraId="7A58B65F">
      <w:pPr>
        <w:widowControl w:val="0"/>
        <w:numPr>
          <w:ilvl w:val="0"/>
          <w:numId w:val="0"/>
        </w:numPr>
        <w:jc w:val="both"/>
        <w:rPr>
          <w:rFonts w:hint="eastAsia"/>
        </w:rPr>
      </w:pPr>
    </w:p>
    <w:p w14:paraId="15867681">
      <w:pPr>
        <w:widowControl w:val="0"/>
        <w:numPr>
          <w:ilvl w:val="0"/>
          <w:numId w:val="0"/>
        </w:numPr>
        <w:jc w:val="both"/>
        <w:rPr>
          <w:rFonts w:hint="eastAsia"/>
        </w:rPr>
      </w:pPr>
      <w:r>
        <w:rPr>
          <w:rFonts w:hint="eastAsia"/>
        </w:rPr>
        <w:t>As, however, the Spirit never contradicts himself, he never bears witness that "the children of the devil" are the children of God; that is, that the unholy, the disobedient, the proud or malicious, are the objects of the divine favour.</w:t>
      </w:r>
    </w:p>
    <w:p w14:paraId="71724D07">
      <w:pPr>
        <w:widowControl w:val="0"/>
        <w:numPr>
          <w:ilvl w:val="0"/>
          <w:numId w:val="0"/>
        </w:numPr>
        <w:jc w:val="both"/>
        <w:rPr>
          <w:rFonts w:hint="eastAsia"/>
        </w:rPr>
      </w:pPr>
      <w:r>
        <w:rPr>
          <w:rFonts w:hint="eastAsia"/>
        </w:rPr>
        <w:t>然而，由于圣灵从不自相矛盾，祂从不为“魔鬼的儿女”作见证说他们是神的儿女；也就是说，祂从不为不圣洁的、不顺服的、骄傲的或恶毒的人作见证说他们是神恩惠的对象。</w:t>
      </w:r>
    </w:p>
    <w:p w14:paraId="6668F658">
      <w:pPr>
        <w:widowControl w:val="0"/>
        <w:numPr>
          <w:ilvl w:val="0"/>
          <w:numId w:val="0"/>
        </w:numPr>
        <w:jc w:val="both"/>
        <w:rPr>
          <w:rFonts w:hint="eastAsia"/>
        </w:rPr>
      </w:pPr>
    </w:p>
    <w:p w14:paraId="65750F1B">
      <w:pPr>
        <w:widowControl w:val="0"/>
        <w:numPr>
          <w:ilvl w:val="0"/>
          <w:numId w:val="0"/>
        </w:numPr>
        <w:jc w:val="both"/>
        <w:rPr>
          <w:rFonts w:hint="eastAsia"/>
        </w:rPr>
      </w:pPr>
      <w:r>
        <w:rPr>
          <w:rFonts w:hint="eastAsia"/>
        </w:rPr>
        <w:t>Any reference, therefore, by the immoral, to the witness of the Spirit in their favour, must be vain and delusive.</w:t>
      </w:r>
    </w:p>
    <w:p w14:paraId="77B64219">
      <w:pPr>
        <w:widowControl w:val="0"/>
        <w:numPr>
          <w:ilvl w:val="0"/>
          <w:numId w:val="0"/>
        </w:numPr>
        <w:jc w:val="both"/>
        <w:rPr>
          <w:rFonts w:hint="eastAsia"/>
        </w:rPr>
      </w:pPr>
      <w:r>
        <w:rPr>
          <w:rFonts w:hint="eastAsia"/>
        </w:rPr>
        <w:t>因此，不道德之人任何提及圣灵为他们作有利见证的说法，都必定是虚妄和欺骗性的。</w:t>
      </w:r>
    </w:p>
    <w:p w14:paraId="3B17F9EE">
      <w:pPr>
        <w:widowControl w:val="0"/>
        <w:numPr>
          <w:ilvl w:val="0"/>
          <w:numId w:val="0"/>
        </w:numPr>
        <w:jc w:val="both"/>
        <w:rPr>
          <w:rFonts w:hint="eastAsia"/>
        </w:rPr>
      </w:pPr>
    </w:p>
    <w:p w14:paraId="4BA04D47">
      <w:pPr>
        <w:widowControl w:val="0"/>
        <w:numPr>
          <w:ilvl w:val="0"/>
          <w:numId w:val="0"/>
        </w:numPr>
        <w:jc w:val="both"/>
        <w:rPr>
          <w:rFonts w:hint="eastAsia"/>
        </w:rPr>
      </w:pPr>
      <w:r>
        <w:rPr>
          <w:rFonts w:hint="eastAsia"/>
        </w:rPr>
        <w:t>VERSE 6. For when we were yet without strength.</w:t>
      </w:r>
    </w:p>
    <w:p w14:paraId="45897581">
      <w:pPr>
        <w:widowControl w:val="0"/>
        <w:numPr>
          <w:ilvl w:val="0"/>
          <w:numId w:val="0"/>
        </w:numPr>
        <w:jc w:val="both"/>
        <w:rPr>
          <w:rFonts w:hint="eastAsia"/>
        </w:rPr>
      </w:pPr>
      <w:r>
        <w:rPr>
          <w:rFonts w:hint="eastAsia"/>
        </w:rPr>
        <w:t>第6节. 因我们还软弱的时候。</w:t>
      </w:r>
    </w:p>
    <w:p w14:paraId="0E1A96C6">
      <w:pPr>
        <w:widowControl w:val="0"/>
        <w:numPr>
          <w:ilvl w:val="0"/>
          <w:numId w:val="0"/>
        </w:numPr>
        <w:jc w:val="both"/>
        <w:rPr>
          <w:rFonts w:hint="eastAsia"/>
        </w:rPr>
      </w:pPr>
    </w:p>
    <w:p w14:paraId="5451299F">
      <w:pPr>
        <w:widowControl w:val="0"/>
        <w:numPr>
          <w:ilvl w:val="0"/>
          <w:numId w:val="0"/>
        </w:numPr>
        <w:jc w:val="both"/>
        <w:rPr>
          <w:rFonts w:hint="eastAsia"/>
        </w:rPr>
      </w:pPr>
      <w:r>
        <w:rPr>
          <w:rFonts w:hint="eastAsia"/>
        </w:rPr>
        <w:t>The connection of this verse, as indicated by γάρ, is with ver. 5.</w:t>
      </w:r>
    </w:p>
    <w:p w14:paraId="7D4F9CF1">
      <w:pPr>
        <w:widowControl w:val="0"/>
        <w:numPr>
          <w:ilvl w:val="0"/>
          <w:numId w:val="0"/>
        </w:numPr>
        <w:jc w:val="both"/>
        <w:rPr>
          <w:rFonts w:hint="eastAsia"/>
        </w:rPr>
      </w:pPr>
      <w:r>
        <w:rPr>
          <w:rFonts w:hint="eastAsia"/>
        </w:rPr>
        <w:t>这一节的联系，如 γάρ（因为）所示，是与第5节相连的。</w:t>
      </w:r>
    </w:p>
    <w:p w14:paraId="1D9C8404">
      <w:pPr>
        <w:widowControl w:val="0"/>
        <w:numPr>
          <w:ilvl w:val="0"/>
          <w:numId w:val="0"/>
        </w:numPr>
        <w:jc w:val="both"/>
        <w:rPr>
          <w:rFonts w:hint="eastAsia"/>
        </w:rPr>
      </w:pPr>
    </w:p>
    <w:p w14:paraId="5D23C4E4">
      <w:pPr>
        <w:widowControl w:val="0"/>
        <w:numPr>
          <w:ilvl w:val="0"/>
          <w:numId w:val="0"/>
        </w:numPr>
        <w:jc w:val="both"/>
        <w:rPr>
          <w:rFonts w:hint="eastAsia"/>
        </w:rPr>
      </w:pPr>
      <w:r>
        <w:rPr>
          <w:rFonts w:hint="eastAsia"/>
        </w:rPr>
        <w:t>We are the object of God's love, for Christ died for us.</w:t>
      </w:r>
    </w:p>
    <w:p w14:paraId="69101901">
      <w:pPr>
        <w:widowControl w:val="0"/>
        <w:numPr>
          <w:ilvl w:val="0"/>
          <w:numId w:val="0"/>
        </w:numPr>
        <w:jc w:val="both"/>
        <w:rPr>
          <w:rFonts w:hint="eastAsia"/>
        </w:rPr>
      </w:pPr>
      <w:r>
        <w:rPr>
          <w:rFonts w:hint="eastAsia"/>
        </w:rPr>
        <w:t>我们是神爱的对象，因为基督为我们死了。</w:t>
      </w:r>
    </w:p>
    <w:p w14:paraId="1EB6BCFE">
      <w:pPr>
        <w:widowControl w:val="0"/>
        <w:numPr>
          <w:ilvl w:val="0"/>
          <w:numId w:val="0"/>
        </w:numPr>
        <w:jc w:val="both"/>
        <w:rPr>
          <w:rFonts w:hint="eastAsia"/>
        </w:rPr>
      </w:pPr>
    </w:p>
    <w:p w14:paraId="520D43DD">
      <w:pPr>
        <w:widowControl w:val="0"/>
        <w:numPr>
          <w:ilvl w:val="0"/>
          <w:numId w:val="0"/>
        </w:numPr>
        <w:jc w:val="both"/>
        <w:rPr>
          <w:rFonts w:hint="eastAsia"/>
        </w:rPr>
      </w:pPr>
      <w:r>
        <w:rPr>
          <w:rFonts w:hint="eastAsia"/>
        </w:rPr>
        <w:t>The gift of Christ to die on our behalf, is everywhere in Scripture represented as the highest possible or conceivable proof of the love of God to sinners.</w:t>
      </w:r>
    </w:p>
    <w:p w14:paraId="7DB59327">
      <w:pPr>
        <w:widowControl w:val="0"/>
        <w:numPr>
          <w:ilvl w:val="0"/>
          <w:numId w:val="0"/>
        </w:numPr>
        <w:jc w:val="both"/>
        <w:rPr>
          <w:rFonts w:hint="eastAsia"/>
        </w:rPr>
      </w:pPr>
      <w:r>
        <w:rPr>
          <w:rFonts w:hint="eastAsia"/>
        </w:rPr>
        <w:t>基督为我们而死的恩赐，在圣经中处处被描绘为神对罪人之爱的最高可能或可想象的证明。</w:t>
      </w:r>
    </w:p>
    <w:p w14:paraId="591BA9FD">
      <w:pPr>
        <w:widowControl w:val="0"/>
        <w:numPr>
          <w:ilvl w:val="0"/>
          <w:numId w:val="0"/>
        </w:numPr>
        <w:jc w:val="both"/>
        <w:rPr>
          <w:rFonts w:hint="eastAsia"/>
        </w:rPr>
      </w:pPr>
    </w:p>
    <w:p w14:paraId="4D1AB85C">
      <w:pPr>
        <w:widowControl w:val="0"/>
        <w:numPr>
          <w:ilvl w:val="0"/>
          <w:numId w:val="0"/>
        </w:numPr>
        <w:jc w:val="both"/>
        <w:rPr>
          <w:rFonts w:hint="eastAsia"/>
        </w:rPr>
      </w:pPr>
      <w:r>
        <w:rPr>
          <w:rFonts w:hint="eastAsia"/>
        </w:rPr>
        <w:t>John 3:16, 1 John 3:16, 4:9, 10. The objection that the Church doctrine represents the death of Christ as exciting or procuring the love of an unloving God, is without the shadow of foundation.</w:t>
      </w:r>
    </w:p>
    <w:p w14:paraId="5D87C817">
      <w:pPr>
        <w:widowControl w:val="0"/>
        <w:numPr>
          <w:ilvl w:val="0"/>
          <w:numId w:val="0"/>
        </w:numPr>
        <w:jc w:val="both"/>
        <w:rPr>
          <w:rFonts w:hint="eastAsia"/>
        </w:rPr>
      </w:pPr>
      <w:r>
        <w:rPr>
          <w:rFonts w:hint="eastAsia"/>
        </w:rPr>
        <w:t>约翰福音3:16，约翰一书3:16，4:9, 10。那种认为教会教义将基督的死描绘成激发或获取一个不爱之神之爱的反对意见，是毫无根据的。</w:t>
      </w:r>
    </w:p>
    <w:p w14:paraId="5364B589">
      <w:pPr>
        <w:widowControl w:val="0"/>
        <w:numPr>
          <w:ilvl w:val="0"/>
          <w:numId w:val="0"/>
        </w:numPr>
        <w:jc w:val="both"/>
        <w:rPr>
          <w:rFonts w:hint="eastAsia"/>
        </w:rPr>
      </w:pPr>
    </w:p>
    <w:p w14:paraId="358F1BAB">
      <w:pPr>
        <w:widowControl w:val="0"/>
        <w:numPr>
          <w:ilvl w:val="0"/>
          <w:numId w:val="0"/>
        </w:numPr>
        <w:jc w:val="both"/>
        <w:rPr>
          <w:rFonts w:hint="eastAsia"/>
        </w:rPr>
      </w:pPr>
      <w:r>
        <w:rPr>
          <w:rFonts w:hint="eastAsia"/>
        </w:rPr>
        <w:t>The Scriptures represent the love of God to sinners as independent of the work of Christ, and anterior to it.</w:t>
      </w:r>
    </w:p>
    <w:p w14:paraId="76D37E82">
      <w:pPr>
        <w:widowControl w:val="0"/>
        <w:numPr>
          <w:ilvl w:val="0"/>
          <w:numId w:val="0"/>
        </w:numPr>
        <w:jc w:val="both"/>
        <w:rPr>
          <w:rFonts w:hint="eastAsia"/>
        </w:rPr>
      </w:pPr>
      <w:r>
        <w:rPr>
          <w:rFonts w:hint="eastAsia"/>
        </w:rPr>
        <w:t>圣经将神对罪人的爱描绘成独立于基督的工作，并且先于基督的工作。</w:t>
      </w:r>
    </w:p>
    <w:p w14:paraId="2976F066">
      <w:pPr>
        <w:widowControl w:val="0"/>
        <w:numPr>
          <w:ilvl w:val="0"/>
          <w:numId w:val="0"/>
        </w:numPr>
        <w:jc w:val="both"/>
        <w:rPr>
          <w:rFonts w:hint="eastAsia"/>
        </w:rPr>
      </w:pPr>
    </w:p>
    <w:p w14:paraId="0CBBBC8E">
      <w:pPr>
        <w:widowControl w:val="0"/>
        <w:numPr>
          <w:ilvl w:val="0"/>
          <w:numId w:val="0"/>
        </w:numPr>
        <w:jc w:val="both"/>
        <w:rPr>
          <w:rFonts w:hint="eastAsia"/>
        </w:rPr>
      </w:pPr>
      <w:r>
        <w:rPr>
          <w:rFonts w:hint="eastAsia"/>
        </w:rPr>
        <w:t>He so loved us as to give his only begotten Son to reconcile our salvation with his justice.</w:t>
      </w:r>
    </w:p>
    <w:p w14:paraId="555B938D">
      <w:pPr>
        <w:widowControl w:val="0"/>
        <w:numPr>
          <w:ilvl w:val="0"/>
          <w:numId w:val="0"/>
        </w:numPr>
        <w:jc w:val="both"/>
        <w:rPr>
          <w:rFonts w:hint="eastAsia"/>
        </w:rPr>
      </w:pPr>
      <w:r>
        <w:rPr>
          <w:rFonts w:hint="eastAsia"/>
        </w:rPr>
        <w:t>祂如此爱我们，甚至赐下祂的独生子，使我们的救恩与祂的公义和好。</w:t>
      </w:r>
    </w:p>
    <w:p w14:paraId="5DEA9DF7">
      <w:pPr>
        <w:widowControl w:val="0"/>
        <w:numPr>
          <w:ilvl w:val="0"/>
          <w:numId w:val="0"/>
        </w:numPr>
        <w:jc w:val="both"/>
        <w:rPr>
          <w:rFonts w:hint="eastAsia"/>
        </w:rPr>
      </w:pPr>
    </w:p>
    <w:p w14:paraId="4ACE3140">
      <w:pPr>
        <w:widowControl w:val="0"/>
        <w:numPr>
          <w:ilvl w:val="0"/>
          <w:numId w:val="0"/>
        </w:numPr>
        <w:jc w:val="both"/>
        <w:rPr>
          <w:rFonts w:hint="eastAsia"/>
        </w:rPr>
      </w:pPr>
      <w:r>
        <w:rPr>
          <w:rFonts w:hint="eastAsia"/>
        </w:rPr>
        <w:t>In the Greek of this passage, ἔτι γὰρ Χριστὸς ὄντων ἡμῶν ἀσθενῶν, the ἔτι, yet, is out of its natural place; it belongs to ὄντων ἀσθενῶν, (as in ver. 8, ἔτι ἁμαρτωλῶν,) and not to Χριστός.</w:t>
      </w:r>
    </w:p>
    <w:p w14:paraId="05169AEF">
      <w:pPr>
        <w:widowControl w:val="0"/>
        <w:numPr>
          <w:ilvl w:val="0"/>
          <w:numId w:val="0"/>
        </w:numPr>
        <w:jc w:val="both"/>
        <w:rPr>
          <w:rFonts w:hint="eastAsia"/>
        </w:rPr>
      </w:pPr>
      <w:r>
        <w:rPr>
          <w:rFonts w:hint="eastAsia"/>
        </w:rPr>
        <w:t>在这段经文的希腊文中，ἔτι γὰρ Χριστὸς ὄντων ἡμῶν ἀσθενῶν（因为基督在我们还软弱的时候），其中的 ἔτι（还）不在其自然位置；它属于 ὄντων ἀσθενῶν（我们还软弱的时候）（如第8节中的 ἔτι ἁμαρτωλῶν（还是罪人的时候）），而不属于 Χριστός（基督）。</w:t>
      </w:r>
    </w:p>
    <w:p w14:paraId="63F11290">
      <w:pPr>
        <w:widowControl w:val="0"/>
        <w:numPr>
          <w:ilvl w:val="0"/>
          <w:numId w:val="0"/>
        </w:numPr>
        <w:jc w:val="both"/>
        <w:rPr>
          <w:rFonts w:hint="eastAsia"/>
        </w:rPr>
      </w:pPr>
    </w:p>
    <w:p w14:paraId="68148EB3">
      <w:pPr>
        <w:widowControl w:val="0"/>
        <w:numPr>
          <w:ilvl w:val="0"/>
          <w:numId w:val="0"/>
        </w:numPr>
        <w:jc w:val="both"/>
        <w:rPr>
          <w:rFonts w:hint="eastAsia"/>
        </w:rPr>
      </w:pPr>
      <w:r>
        <w:rPr>
          <w:rFonts w:hint="eastAsia"/>
        </w:rPr>
        <w:t>Such trajections of the particles are not unusual even in classical Greek.</w:t>
      </w:r>
    </w:p>
    <w:p w14:paraId="195DDBB5">
      <w:pPr>
        <w:widowControl w:val="0"/>
        <w:numPr>
          <w:ilvl w:val="0"/>
          <w:numId w:val="0"/>
        </w:numPr>
        <w:jc w:val="both"/>
        <w:rPr>
          <w:rFonts w:hint="eastAsia"/>
        </w:rPr>
      </w:pPr>
      <w:r>
        <w:rPr>
          <w:rFonts w:hint="eastAsia"/>
        </w:rPr>
        <w:t>这种小品词的移位即使在古典希腊文中也不罕见。</w:t>
      </w:r>
    </w:p>
    <w:p w14:paraId="78A0C9FE">
      <w:pPr>
        <w:widowControl w:val="0"/>
        <w:numPr>
          <w:ilvl w:val="0"/>
          <w:numId w:val="0"/>
        </w:numPr>
        <w:jc w:val="both"/>
        <w:rPr>
          <w:rFonts w:hint="eastAsia"/>
        </w:rPr>
      </w:pPr>
    </w:p>
    <w:p w14:paraId="611F580E">
      <w:pPr>
        <w:widowControl w:val="0"/>
        <w:numPr>
          <w:ilvl w:val="0"/>
          <w:numId w:val="0"/>
        </w:numPr>
        <w:jc w:val="both"/>
        <w:rPr>
          <w:rFonts w:hint="eastAsia"/>
        </w:rPr>
      </w:pPr>
      <w:r>
        <w:rPr>
          <w:rFonts w:hint="eastAsia"/>
        </w:rPr>
        <w:t>See Winer, § 65, 4: 'Christ died for us, when we were yet weak.'</w:t>
      </w:r>
    </w:p>
    <w:p w14:paraId="2E7F1D58">
      <w:pPr>
        <w:widowControl w:val="0"/>
        <w:numPr>
          <w:ilvl w:val="0"/>
          <w:numId w:val="0"/>
        </w:numPr>
        <w:jc w:val="both"/>
        <w:rPr>
          <w:rFonts w:hint="eastAsia"/>
        </w:rPr>
      </w:pPr>
      <w:r>
        <w:rPr>
          <w:rFonts w:hint="eastAsia"/>
        </w:rPr>
        <w:t>见Winer, § 65, 4：“基督为我们死了，那时我们还软弱。”</w:t>
      </w:r>
    </w:p>
    <w:p w14:paraId="380D3DB3">
      <w:pPr>
        <w:widowControl w:val="0"/>
        <w:numPr>
          <w:ilvl w:val="0"/>
          <w:numId w:val="0"/>
        </w:numPr>
        <w:jc w:val="both"/>
        <w:rPr>
          <w:rFonts w:hint="eastAsia"/>
        </w:rPr>
      </w:pPr>
    </w:p>
    <w:p w14:paraId="0E955C73">
      <w:pPr>
        <w:widowControl w:val="0"/>
        <w:numPr>
          <w:ilvl w:val="0"/>
          <w:numId w:val="0"/>
        </w:numPr>
        <w:jc w:val="both"/>
        <w:rPr>
          <w:rFonts w:hint="eastAsia"/>
        </w:rPr>
      </w:pPr>
      <w:r>
        <w:rPr>
          <w:rFonts w:hint="eastAsia"/>
        </w:rPr>
        <w:t>This slight irregularity has given rise to considerable diversity of readings, even in the older manuscripts.</w:t>
      </w:r>
    </w:p>
    <w:p w14:paraId="6BCAFBFC">
      <w:pPr>
        <w:widowControl w:val="0"/>
        <w:numPr>
          <w:ilvl w:val="0"/>
          <w:numId w:val="0"/>
        </w:numPr>
        <w:jc w:val="both"/>
        <w:rPr>
          <w:rFonts w:hint="eastAsia"/>
        </w:rPr>
      </w:pPr>
      <w:r>
        <w:rPr>
          <w:rFonts w:hint="eastAsia"/>
        </w:rPr>
        <w:t>这种轻微的不规则性导致了相当多的读法差异，即使在较古老的手稿中也是如此。</w:t>
      </w:r>
    </w:p>
    <w:p w14:paraId="1B3ED809">
      <w:pPr>
        <w:widowControl w:val="0"/>
        <w:numPr>
          <w:ilvl w:val="0"/>
          <w:numId w:val="0"/>
        </w:numPr>
        <w:jc w:val="both"/>
        <w:rPr>
          <w:rFonts w:hint="eastAsia"/>
        </w:rPr>
      </w:pPr>
    </w:p>
    <w:p w14:paraId="7E65C896">
      <w:pPr>
        <w:widowControl w:val="0"/>
        <w:numPr>
          <w:ilvl w:val="0"/>
          <w:numId w:val="0"/>
        </w:numPr>
        <w:jc w:val="both"/>
        <w:rPr>
          <w:rFonts w:hint="eastAsia"/>
        </w:rPr>
      </w:pPr>
      <w:r>
        <w:rPr>
          <w:rFonts w:hint="eastAsia"/>
        </w:rPr>
        <w:t>Some, instead of ἔτι at the beginning of the verse, have εἴγε or εἰς τί, and place ἔτι after ἀσθενῶν; others have ἔτι both at the beginning and at the end of the clause.</w:t>
      </w:r>
    </w:p>
    <w:p w14:paraId="64891EF6">
      <w:pPr>
        <w:widowControl w:val="0"/>
        <w:numPr>
          <w:ilvl w:val="0"/>
          <w:numId w:val="0"/>
        </w:numPr>
        <w:jc w:val="both"/>
        <w:rPr>
          <w:rFonts w:hint="eastAsia"/>
        </w:rPr>
      </w:pPr>
      <w:r>
        <w:rPr>
          <w:rFonts w:hint="eastAsia"/>
        </w:rPr>
        <w:t>有些手稿在节首不用 ἔτι（还），而用 εἴγε（如果真的）或 εἰς τί（为了什么），并将 ἔτι（还）放在 ἀσθενῶν（软弱）之后；另一些手稿则在子句的开头和结尾都有 ἔτι（还）。</w:t>
      </w:r>
    </w:p>
    <w:p w14:paraId="0C427996">
      <w:pPr>
        <w:widowControl w:val="0"/>
        <w:numPr>
          <w:ilvl w:val="0"/>
          <w:numId w:val="0"/>
        </w:numPr>
        <w:jc w:val="both"/>
        <w:rPr>
          <w:rFonts w:hint="eastAsia"/>
        </w:rPr>
      </w:pPr>
    </w:p>
    <w:p w14:paraId="6AE0F741">
      <w:pPr>
        <w:widowControl w:val="0"/>
        <w:numPr>
          <w:ilvl w:val="0"/>
          <w:numId w:val="0"/>
        </w:numPr>
        <w:jc w:val="both"/>
        <w:rPr>
          <w:rFonts w:hint="eastAsia"/>
        </w:rPr>
      </w:pPr>
      <w:r>
        <w:rPr>
          <w:rFonts w:hint="eastAsia"/>
        </w:rPr>
        <w:t>The great majority of editors and commentators retain the common reading, and refer the ἔτι to ὄντων, &amp;c., as is done in our version.</w:t>
      </w:r>
    </w:p>
    <w:p w14:paraId="2A5306BB">
      <w:pPr>
        <w:widowControl w:val="0"/>
        <w:numPr>
          <w:ilvl w:val="0"/>
          <w:numId w:val="0"/>
        </w:numPr>
        <w:jc w:val="both"/>
        <w:rPr>
          <w:rFonts w:hint="eastAsia"/>
        </w:rPr>
      </w:pPr>
      <w:r>
        <w:rPr>
          <w:rFonts w:hint="eastAsia"/>
        </w:rPr>
        <w:t>绝大多数编辑和注释家保留了通行的读法，并将 ἔτι（还）归于 ὄντων（存在）等词，正如我们的译本所做的那样。</w:t>
      </w:r>
    </w:p>
    <w:p w14:paraId="3957BB06">
      <w:pPr>
        <w:widowControl w:val="0"/>
        <w:numPr>
          <w:ilvl w:val="0"/>
          <w:numId w:val="0"/>
        </w:numPr>
        <w:jc w:val="both"/>
        <w:rPr>
          <w:rFonts w:hint="eastAsia"/>
        </w:rPr>
      </w:pPr>
    </w:p>
    <w:p w14:paraId="356F6978">
      <w:pPr>
        <w:widowControl w:val="0"/>
        <w:numPr>
          <w:ilvl w:val="0"/>
          <w:numId w:val="0"/>
        </w:numPr>
        <w:jc w:val="both"/>
        <w:rPr>
          <w:rFonts w:hint="eastAsia"/>
        </w:rPr>
      </w:pPr>
      <w:r>
        <w:rPr>
          <w:rFonts w:hint="eastAsia"/>
        </w:rPr>
        <w:t>We being yet weak.</w:t>
      </w:r>
    </w:p>
    <w:p w14:paraId="7EE1FA79">
      <w:pPr>
        <w:widowControl w:val="0"/>
        <w:numPr>
          <w:ilvl w:val="0"/>
          <w:numId w:val="0"/>
        </w:numPr>
        <w:jc w:val="both"/>
        <w:rPr>
          <w:rFonts w:hint="eastAsia"/>
        </w:rPr>
      </w:pPr>
      <w:r>
        <w:rPr>
          <w:rFonts w:hint="eastAsia"/>
        </w:rPr>
        <w:t>我们还软弱的时候。</w:t>
      </w:r>
    </w:p>
    <w:p w14:paraId="4F972C3E">
      <w:pPr>
        <w:widowControl w:val="0"/>
        <w:numPr>
          <w:ilvl w:val="0"/>
          <w:numId w:val="0"/>
        </w:numPr>
        <w:jc w:val="both"/>
        <w:rPr>
          <w:rFonts w:hint="eastAsia"/>
        </w:rPr>
      </w:pPr>
    </w:p>
    <w:p w14:paraId="6376CB66">
      <w:pPr>
        <w:widowControl w:val="0"/>
        <w:numPr>
          <w:ilvl w:val="0"/>
          <w:numId w:val="0"/>
        </w:numPr>
        <w:jc w:val="both"/>
        <w:rPr>
          <w:rFonts w:hint="eastAsia"/>
        </w:rPr>
      </w:pPr>
      <w:r>
        <w:rPr>
          <w:rFonts w:hint="eastAsia"/>
        </w:rPr>
        <w:t>The weakness here intended is spiritual weakness, destitution of strength for what is spiritually good, a weakness arising from, and consisting in sinfulness.</w:t>
      </w:r>
    </w:p>
    <w:p w14:paraId="29F31909">
      <w:pPr>
        <w:widowControl w:val="0"/>
        <w:numPr>
          <w:ilvl w:val="0"/>
          <w:numId w:val="0"/>
        </w:numPr>
        <w:jc w:val="both"/>
        <w:rPr>
          <w:rFonts w:hint="eastAsia"/>
        </w:rPr>
      </w:pPr>
      <w:r>
        <w:rPr>
          <w:rFonts w:hint="eastAsia"/>
        </w:rPr>
        <w:t>这里所指的软弱是属灵的软弱，缺乏行属灵善事的力量，这种软弱源于罪性，也存在于罪性之中。</w:t>
      </w:r>
    </w:p>
    <w:p w14:paraId="66EFD60A">
      <w:pPr>
        <w:widowControl w:val="0"/>
        <w:numPr>
          <w:ilvl w:val="0"/>
          <w:numId w:val="0"/>
        </w:numPr>
        <w:jc w:val="both"/>
        <w:rPr>
          <w:rFonts w:hint="eastAsia"/>
        </w:rPr>
      </w:pPr>
    </w:p>
    <w:p w14:paraId="7202216A">
      <w:pPr>
        <w:widowControl w:val="0"/>
        <w:numPr>
          <w:ilvl w:val="0"/>
          <w:numId w:val="0"/>
        </w:numPr>
        <w:jc w:val="both"/>
        <w:rPr>
          <w:rFonts w:hint="eastAsia"/>
        </w:rPr>
      </w:pPr>
      <w:r>
        <w:rPr>
          <w:rFonts w:hint="eastAsia"/>
        </w:rPr>
        <w:t>The same idea, therefore, is expressed in ver. 8, by the words ἔτι ἁμαρτωλῶν, when we were yet sinners.</w:t>
      </w:r>
    </w:p>
    <w:p w14:paraId="269A09F9">
      <w:pPr>
        <w:widowControl w:val="0"/>
        <w:numPr>
          <w:ilvl w:val="0"/>
          <w:numId w:val="0"/>
        </w:numPr>
        <w:jc w:val="both"/>
        <w:rPr>
          <w:rFonts w:hint="eastAsia"/>
        </w:rPr>
      </w:pPr>
      <w:r>
        <w:rPr>
          <w:rFonts w:hint="eastAsia"/>
        </w:rPr>
        <w:t>因此，同样的意思在第8节中用 ἔτι ἁμαρτωλῶν（还是罪人的时候）来表达，即当我们还是罪人的时候。</w:t>
      </w:r>
    </w:p>
    <w:p w14:paraId="3FE70D4C">
      <w:pPr>
        <w:widowControl w:val="0"/>
        <w:numPr>
          <w:ilvl w:val="0"/>
          <w:numId w:val="0"/>
        </w:numPr>
        <w:jc w:val="both"/>
        <w:rPr>
          <w:rFonts w:hint="eastAsia"/>
        </w:rPr>
      </w:pPr>
    </w:p>
    <w:p w14:paraId="31888155">
      <w:pPr>
        <w:widowControl w:val="0"/>
        <w:numPr>
          <w:ilvl w:val="0"/>
          <w:numId w:val="0"/>
        </w:numPr>
        <w:jc w:val="both"/>
        <w:rPr>
          <w:rFonts w:hint="eastAsia"/>
        </w:rPr>
      </w:pPr>
      <w:r>
        <w:rPr>
          <w:rFonts w:hint="eastAsia"/>
        </w:rPr>
        <w:t>What, in Isa. 53:4, is expressed by the LXX. in the words τὰς ἁμαρτίας ἡμῶν φέρει, he bears our sins, is, in Matt. 8:17, expressed by saying, τὰς ἀσθενείας ἡμῶν ἔλαβε, he took our weaknesses.</w:t>
      </w:r>
    </w:p>
    <w:p w14:paraId="6DAC6B6F">
      <w:pPr>
        <w:widowControl w:val="0"/>
        <w:numPr>
          <w:ilvl w:val="0"/>
          <w:numId w:val="0"/>
        </w:numPr>
        <w:jc w:val="both"/>
        <w:rPr>
          <w:rFonts w:hint="eastAsia"/>
        </w:rPr>
      </w:pPr>
      <w:r>
        <w:rPr>
          <w:rFonts w:hint="eastAsia"/>
        </w:rPr>
        <w:t>在以赛亚书53:4中，七十士译本用 τὰς ἁμαρτίας ἡμῶν φέρει（他担当我们的罪）来表达的意思，在马太福音8:17中则用 τὰς ἀσθενείας ἡμῶν ἔλαβε（他担当了我们的软弱）来表达。</w:t>
      </w:r>
    </w:p>
    <w:p w14:paraId="26FF7117">
      <w:pPr>
        <w:widowControl w:val="0"/>
        <w:numPr>
          <w:ilvl w:val="0"/>
          <w:numId w:val="0"/>
        </w:numPr>
        <w:jc w:val="both"/>
        <w:rPr>
          <w:rFonts w:hint="eastAsia"/>
        </w:rPr>
      </w:pPr>
    </w:p>
    <w:p w14:paraId="5D9CCB56">
      <w:pPr>
        <w:widowControl w:val="0"/>
        <w:numPr>
          <w:ilvl w:val="0"/>
          <w:numId w:val="0"/>
        </w:numPr>
        <w:jc w:val="both"/>
        <w:rPr>
          <w:rFonts w:hint="eastAsia"/>
        </w:rPr>
      </w:pPr>
      <w:r>
        <w:rPr>
          <w:rFonts w:hint="eastAsia"/>
        </w:rPr>
        <w:t>In due time, κατὰ καιρόν, are not to be connected with the preceding participial, 'we being weak according to (or considering) the time,' secundum rationem temporis, as Calvin and Luther, after Chrysostom and Theodoret, render it, but with the following verb, ἀπέθανε, he died κατὰ καιρόν.</w:t>
      </w:r>
    </w:p>
    <w:p w14:paraId="0C34BF36">
      <w:pPr>
        <w:widowControl w:val="0"/>
        <w:numPr>
          <w:ilvl w:val="0"/>
          <w:numId w:val="0"/>
        </w:numPr>
        <w:jc w:val="both"/>
        <w:rPr>
          <w:rFonts w:hint="eastAsia"/>
        </w:rPr>
      </w:pPr>
      <w:r>
        <w:rPr>
          <w:rFonts w:hint="eastAsia"/>
        </w:rPr>
        <w:t>“按时”，κατὰ καιρόν（按时），不应与前面的分词相连，即“我们按着（或考虑到）时候软弱”，secundum rationem temporis（按着时间的道理），正如加尔文和路德在屈梭多模和狄奥多勒之后所翻译的那样，而应与后面的动词 ἀπέθανε（他死了）相连，即 κατὰ καιρόν（按时）他死了。</w:t>
      </w:r>
    </w:p>
    <w:p w14:paraId="2002EFB0">
      <w:pPr>
        <w:widowControl w:val="0"/>
        <w:numPr>
          <w:ilvl w:val="0"/>
          <w:numId w:val="0"/>
        </w:numPr>
        <w:jc w:val="both"/>
        <w:rPr>
          <w:rFonts w:hint="eastAsia"/>
        </w:rPr>
      </w:pPr>
    </w:p>
    <w:p w14:paraId="567C8195">
      <w:pPr>
        <w:widowControl w:val="0"/>
        <w:numPr>
          <w:ilvl w:val="0"/>
          <w:numId w:val="0"/>
        </w:numPr>
        <w:jc w:val="both"/>
        <w:rPr>
          <w:rFonts w:hint="eastAsia"/>
        </w:rPr>
      </w:pPr>
      <w:r>
        <w:rPr>
          <w:rFonts w:hint="eastAsia"/>
        </w:rPr>
        <w:t>This may mean, at the appointed, or at the appropriate time.</w:t>
      </w:r>
    </w:p>
    <w:p w14:paraId="5E3AB6B4">
      <w:pPr>
        <w:widowControl w:val="0"/>
        <w:numPr>
          <w:ilvl w:val="0"/>
          <w:numId w:val="0"/>
        </w:numPr>
        <w:jc w:val="both"/>
        <w:rPr>
          <w:rFonts w:hint="eastAsia"/>
        </w:rPr>
      </w:pPr>
      <w:r>
        <w:rPr>
          <w:rFonts w:hint="eastAsia"/>
        </w:rPr>
        <w:t>这可能意味着，在指定的，或在适当的时候。</w:t>
      </w:r>
    </w:p>
    <w:p w14:paraId="42519547">
      <w:pPr>
        <w:widowControl w:val="0"/>
        <w:numPr>
          <w:ilvl w:val="0"/>
          <w:numId w:val="0"/>
        </w:numPr>
        <w:jc w:val="both"/>
        <w:rPr>
          <w:rFonts w:hint="eastAsia"/>
        </w:rPr>
      </w:pPr>
    </w:p>
    <w:p w14:paraId="2B869E02">
      <w:pPr>
        <w:widowControl w:val="0"/>
        <w:numPr>
          <w:ilvl w:val="0"/>
          <w:numId w:val="0"/>
        </w:numPr>
        <w:jc w:val="both"/>
        <w:rPr>
          <w:rFonts w:hint="eastAsia"/>
        </w:rPr>
      </w:pPr>
      <w:r>
        <w:rPr>
          <w:rFonts w:hint="eastAsia"/>
        </w:rPr>
        <w:t>The former is more in accordance with the analogy of Scripture.</w:t>
      </w:r>
    </w:p>
    <w:p w14:paraId="34A79350">
      <w:pPr>
        <w:widowControl w:val="0"/>
        <w:numPr>
          <w:ilvl w:val="0"/>
          <w:numId w:val="0"/>
        </w:numPr>
        <w:jc w:val="both"/>
        <w:rPr>
          <w:rFonts w:hint="eastAsia"/>
        </w:rPr>
      </w:pPr>
      <w:r>
        <w:rPr>
          <w:rFonts w:hint="eastAsia"/>
        </w:rPr>
        <w:t>前者更符合圣经的类比。</w:t>
      </w:r>
    </w:p>
    <w:p w14:paraId="7A60A9CC">
      <w:pPr>
        <w:widowControl w:val="0"/>
        <w:numPr>
          <w:ilvl w:val="0"/>
          <w:numId w:val="0"/>
        </w:numPr>
        <w:jc w:val="both"/>
        <w:rPr>
          <w:rFonts w:hint="eastAsia"/>
        </w:rPr>
      </w:pPr>
    </w:p>
    <w:p w14:paraId="7D9545BE">
      <w:pPr>
        <w:widowControl w:val="0"/>
        <w:numPr>
          <w:ilvl w:val="0"/>
          <w:numId w:val="0"/>
        </w:numPr>
        <w:jc w:val="both"/>
        <w:rPr>
          <w:rFonts w:hint="eastAsia"/>
        </w:rPr>
      </w:pPr>
      <w:r>
        <w:rPr>
          <w:rFonts w:hint="eastAsia"/>
        </w:rPr>
        <w:t>Christ came at the time appointed by the Father.</w:t>
      </w:r>
    </w:p>
    <w:p w14:paraId="41C2D4C6">
      <w:pPr>
        <w:widowControl w:val="0"/>
        <w:numPr>
          <w:ilvl w:val="0"/>
          <w:numId w:val="0"/>
        </w:numPr>
        <w:jc w:val="both"/>
        <w:rPr>
          <w:rFonts w:hint="eastAsia"/>
        </w:rPr>
      </w:pPr>
      <w:r>
        <w:rPr>
          <w:rFonts w:hint="eastAsia"/>
        </w:rPr>
        <w:t>基督在父所指定的时候降临。</w:t>
      </w:r>
    </w:p>
    <w:p w14:paraId="5F369F1E">
      <w:pPr>
        <w:widowControl w:val="0"/>
        <w:numPr>
          <w:ilvl w:val="0"/>
          <w:numId w:val="0"/>
        </w:numPr>
        <w:jc w:val="both"/>
        <w:rPr>
          <w:rFonts w:hint="eastAsia"/>
        </w:rPr>
      </w:pPr>
    </w:p>
    <w:p w14:paraId="0D3A7C4C">
      <w:pPr>
        <w:widowControl w:val="0"/>
        <w:numPr>
          <w:ilvl w:val="0"/>
          <w:numId w:val="0"/>
        </w:numPr>
        <w:jc w:val="both"/>
        <w:rPr>
          <w:rFonts w:hint="eastAsia"/>
        </w:rPr>
      </w:pPr>
      <w:r>
        <w:rPr>
          <w:rFonts w:hint="eastAsia"/>
        </w:rPr>
        <w:t>The same idea is expressed in Gal. 4:4, by "the fulness of time;" compare Eph. 1:10, 1 Tim. 2:6, Titus 1:3, John 5:4.</w:t>
      </w:r>
    </w:p>
    <w:p w14:paraId="2F52A991">
      <w:pPr>
        <w:widowControl w:val="0"/>
        <w:numPr>
          <w:ilvl w:val="0"/>
          <w:numId w:val="0"/>
        </w:numPr>
        <w:jc w:val="both"/>
        <w:rPr>
          <w:rFonts w:hint="eastAsia"/>
        </w:rPr>
      </w:pPr>
      <w:r>
        <w:rPr>
          <w:rFonts w:hint="eastAsia"/>
        </w:rPr>
        <w:t>同样的意思在加拉太书4:4中用“时候满足”来表达；比较以弗所书1:10，提摩太前书2:6，提多书1:3，约翰福音5:4。</w:t>
      </w:r>
    </w:p>
    <w:p w14:paraId="3F34ED20">
      <w:pPr>
        <w:widowControl w:val="0"/>
        <w:numPr>
          <w:ilvl w:val="0"/>
          <w:numId w:val="0"/>
        </w:numPr>
        <w:jc w:val="both"/>
        <w:rPr>
          <w:rFonts w:hint="eastAsia"/>
        </w:rPr>
      </w:pPr>
    </w:p>
    <w:p w14:paraId="31EA55FB">
      <w:pPr>
        <w:widowControl w:val="0"/>
        <w:numPr>
          <w:ilvl w:val="0"/>
          <w:numId w:val="0"/>
        </w:numPr>
        <w:jc w:val="both"/>
        <w:rPr>
          <w:rFonts w:hint="eastAsia"/>
        </w:rPr>
      </w:pPr>
      <w:r>
        <w:rPr>
          <w:rFonts w:hint="eastAsia"/>
        </w:rPr>
        <w:t>Of course the appointed was also the appropriate time.</w:t>
      </w:r>
    </w:p>
    <w:p w14:paraId="0C4C7708">
      <w:pPr>
        <w:widowControl w:val="0"/>
        <w:numPr>
          <w:ilvl w:val="0"/>
          <w:numId w:val="0"/>
        </w:numPr>
        <w:jc w:val="both"/>
        <w:rPr>
          <w:rFonts w:hint="eastAsia"/>
        </w:rPr>
      </w:pPr>
      <w:r>
        <w:rPr>
          <w:rFonts w:hint="eastAsia"/>
        </w:rPr>
        <w:t>当然，指定的也是适当的时候。</w:t>
      </w:r>
    </w:p>
    <w:p w14:paraId="055B61A2">
      <w:pPr>
        <w:widowControl w:val="0"/>
        <w:numPr>
          <w:ilvl w:val="0"/>
          <w:numId w:val="0"/>
        </w:numPr>
        <w:jc w:val="both"/>
        <w:rPr>
          <w:rFonts w:hint="eastAsia"/>
        </w:rPr>
      </w:pPr>
    </w:p>
    <w:p w14:paraId="578AB9D2">
      <w:pPr>
        <w:widowControl w:val="0"/>
        <w:numPr>
          <w:ilvl w:val="0"/>
          <w:numId w:val="0"/>
        </w:numPr>
        <w:jc w:val="both"/>
        <w:rPr>
          <w:rFonts w:hint="eastAsia"/>
        </w:rPr>
      </w:pPr>
      <w:r>
        <w:rPr>
          <w:rFonts w:hint="eastAsia"/>
        </w:rPr>
        <w:t>The question only concerns the form in which the idea is expressed.</w:t>
      </w:r>
    </w:p>
    <w:p w14:paraId="4BC3EF07">
      <w:pPr>
        <w:widowControl w:val="0"/>
        <w:numPr>
          <w:ilvl w:val="0"/>
          <w:numId w:val="0"/>
        </w:numPr>
        <w:jc w:val="both"/>
        <w:rPr>
          <w:rFonts w:hint="eastAsia"/>
        </w:rPr>
      </w:pPr>
      <w:r>
        <w:rPr>
          <w:rFonts w:hint="eastAsia"/>
        </w:rPr>
        <w:t>问题只在于这个意思是以何种形式表达的。</w:t>
      </w:r>
    </w:p>
    <w:p w14:paraId="2FE28912">
      <w:pPr>
        <w:widowControl w:val="0"/>
        <w:numPr>
          <w:ilvl w:val="0"/>
          <w:numId w:val="0"/>
        </w:numPr>
        <w:jc w:val="both"/>
        <w:rPr>
          <w:rFonts w:hint="eastAsia"/>
        </w:rPr>
      </w:pPr>
    </w:p>
    <w:p w14:paraId="2743873E">
      <w:pPr>
        <w:widowControl w:val="0"/>
        <w:numPr>
          <w:ilvl w:val="0"/>
          <w:numId w:val="0"/>
        </w:numPr>
        <w:jc w:val="both"/>
        <w:rPr>
          <w:rFonts w:hint="eastAsia"/>
        </w:rPr>
      </w:pPr>
      <w:r>
        <w:rPr>
          <w:rFonts w:hint="eastAsia"/>
        </w:rPr>
        <w:t>He died, ὑπὲρ ἀσεβῶν, for the ungodly.</w:t>
      </w:r>
    </w:p>
    <w:p w14:paraId="488E2667">
      <w:pPr>
        <w:widowControl w:val="0"/>
        <w:numPr>
          <w:ilvl w:val="0"/>
          <w:numId w:val="0"/>
        </w:numPr>
        <w:jc w:val="both"/>
        <w:rPr>
          <w:rFonts w:hint="eastAsia"/>
        </w:rPr>
      </w:pPr>
      <w:r>
        <w:rPr>
          <w:rFonts w:hint="eastAsia"/>
        </w:rPr>
        <w:t>祂死了，ὑπὲρ ἀσεβῶν（为不敬虔的人），为不敬虔的人。</w:t>
      </w:r>
    </w:p>
    <w:p w14:paraId="668AEDE0">
      <w:pPr>
        <w:widowControl w:val="0"/>
        <w:numPr>
          <w:ilvl w:val="0"/>
          <w:numId w:val="0"/>
        </w:numPr>
        <w:jc w:val="both"/>
        <w:rPr>
          <w:rFonts w:hint="eastAsia"/>
        </w:rPr>
      </w:pPr>
    </w:p>
    <w:p w14:paraId="45633EC1">
      <w:pPr>
        <w:widowControl w:val="0"/>
        <w:numPr>
          <w:ilvl w:val="0"/>
          <w:numId w:val="0"/>
        </w:numPr>
        <w:jc w:val="both"/>
        <w:rPr>
          <w:rFonts w:hint="eastAsia"/>
        </w:rPr>
      </w:pPr>
      <w:r>
        <w:rPr>
          <w:rFonts w:hint="eastAsia"/>
        </w:rPr>
        <w:t>As the apostle had said, 'when we were weak,' it would have been natural for him to say, 'Christ died for us,' rather than that he died for the ungodly, had it not been his design to exalt the gratuitous nature of God's love.</w:t>
      </w:r>
    </w:p>
    <w:p w14:paraId="322BB496">
      <w:pPr>
        <w:widowControl w:val="0"/>
        <w:numPr>
          <w:ilvl w:val="0"/>
          <w:numId w:val="0"/>
        </w:numPr>
        <w:jc w:val="both"/>
        <w:rPr>
          <w:rFonts w:hint="eastAsia"/>
        </w:rPr>
      </w:pPr>
      <w:r>
        <w:rPr>
          <w:rFonts w:hint="eastAsia"/>
        </w:rPr>
        <w:t>既然使徒曾说“当我们软弱的时候”，如果不是为了高举神之爱的白白赐予的本质，他本可以说“基督为我们死了”，而不是说祂为不敬虔的人死了。</w:t>
      </w:r>
    </w:p>
    <w:p w14:paraId="0F891ABA">
      <w:pPr>
        <w:widowControl w:val="0"/>
        <w:numPr>
          <w:ilvl w:val="0"/>
          <w:numId w:val="0"/>
        </w:numPr>
        <w:jc w:val="both"/>
        <w:rPr>
          <w:rFonts w:hint="eastAsia"/>
        </w:rPr>
      </w:pPr>
    </w:p>
    <w:p w14:paraId="77D0B5AE">
      <w:pPr>
        <w:widowControl w:val="0"/>
        <w:numPr>
          <w:ilvl w:val="0"/>
          <w:numId w:val="0"/>
        </w:numPr>
        <w:jc w:val="both"/>
        <w:rPr>
          <w:rFonts w:hint="eastAsia"/>
        </w:rPr>
      </w:pPr>
      <w:r>
        <w:rPr>
          <w:rFonts w:hint="eastAsia"/>
        </w:rPr>
        <w:t>Christ died for us the ungodly; and therein, as the apostle goes on to show, is the mysteriousness of the divine love revealed.</w:t>
      </w:r>
    </w:p>
    <w:p w14:paraId="785970D7">
      <w:pPr>
        <w:widowControl w:val="0"/>
        <w:numPr>
          <w:ilvl w:val="0"/>
          <w:numId w:val="0"/>
        </w:numPr>
        <w:jc w:val="both"/>
        <w:rPr>
          <w:rFonts w:hint="eastAsia"/>
        </w:rPr>
      </w:pPr>
      <w:r>
        <w:rPr>
          <w:rFonts w:hint="eastAsia"/>
        </w:rPr>
        <w:t>基督为我们这些不敬虔的人死了；正如使徒接下来要表明的，神圣之爱的奥秘就在此显明了。</w:t>
      </w:r>
    </w:p>
    <w:p w14:paraId="209DE030">
      <w:pPr>
        <w:widowControl w:val="0"/>
        <w:numPr>
          <w:ilvl w:val="0"/>
          <w:numId w:val="0"/>
        </w:numPr>
        <w:jc w:val="both"/>
        <w:rPr>
          <w:rFonts w:hint="eastAsia"/>
        </w:rPr>
      </w:pPr>
    </w:p>
    <w:p w14:paraId="7382CB20">
      <w:pPr>
        <w:widowControl w:val="0"/>
        <w:numPr>
          <w:ilvl w:val="0"/>
          <w:numId w:val="0"/>
        </w:numPr>
        <w:jc w:val="both"/>
        <w:rPr>
          <w:rFonts w:hint="eastAsia"/>
        </w:rPr>
      </w:pPr>
      <w:r>
        <w:rPr>
          <w:rFonts w:hint="eastAsia"/>
        </w:rPr>
        <w:t>That God should love the good, the righteous, the pure, the godly, is what we can understand; but that the infinitely Holy should love the unholy, and give his Son for their redemption, is the wonder of all wonders.</w:t>
      </w:r>
    </w:p>
    <w:p w14:paraId="79BE665D">
      <w:pPr>
        <w:widowControl w:val="0"/>
        <w:numPr>
          <w:ilvl w:val="0"/>
          <w:numId w:val="0"/>
        </w:numPr>
        <w:jc w:val="both"/>
        <w:rPr>
          <w:rFonts w:hint="eastAsia"/>
        </w:rPr>
      </w:pPr>
      <w:r>
        <w:rPr>
          <w:rFonts w:hint="eastAsia"/>
        </w:rPr>
        <w:t>神爱良善的、公义的、纯洁的、敬虔的人，这是我们可以理解的；但是无限圣洁的神竟然爱不圣洁的人，并赐下祂的儿子为他们赎罪，这是奇迹中的奇迹。</w:t>
      </w:r>
    </w:p>
    <w:p w14:paraId="13232001">
      <w:pPr>
        <w:widowControl w:val="0"/>
        <w:numPr>
          <w:ilvl w:val="0"/>
          <w:numId w:val="0"/>
        </w:numPr>
        <w:jc w:val="both"/>
        <w:rPr>
          <w:rFonts w:hint="eastAsia"/>
        </w:rPr>
      </w:pPr>
    </w:p>
    <w:p w14:paraId="3D9742D0">
      <w:pPr>
        <w:widowControl w:val="0"/>
        <w:numPr>
          <w:ilvl w:val="0"/>
          <w:numId w:val="0"/>
        </w:numPr>
        <w:jc w:val="both"/>
        <w:rPr>
          <w:rFonts w:hint="eastAsia"/>
        </w:rPr>
      </w:pPr>
      <w:r>
        <w:rPr>
          <w:rFonts w:hint="eastAsia"/>
        </w:rPr>
        <w:t>"Herein is love, not that we loved God, but that he loved us, and sent his Son to be a propitiation for our sins." 1 John 4:10.</w:t>
      </w:r>
    </w:p>
    <w:p w14:paraId="239ACA82">
      <w:pPr>
        <w:widowControl w:val="0"/>
        <w:numPr>
          <w:ilvl w:val="0"/>
          <w:numId w:val="0"/>
        </w:numPr>
        <w:jc w:val="both"/>
        <w:rPr>
          <w:rFonts w:hint="eastAsia"/>
        </w:rPr>
      </w:pPr>
      <w:r>
        <w:rPr>
          <w:rFonts w:hint="eastAsia"/>
        </w:rPr>
        <w:t>“不是我们爱神，乃是神爱我们，差祂的儿子为我们的罪作了挽回祭，这就是爱了。”（约翰一书 4:10）</w:t>
      </w:r>
    </w:p>
    <w:p w14:paraId="37A74B29">
      <w:pPr>
        <w:widowControl w:val="0"/>
        <w:numPr>
          <w:ilvl w:val="0"/>
          <w:numId w:val="0"/>
        </w:numPr>
        <w:jc w:val="both"/>
        <w:rPr>
          <w:rFonts w:hint="eastAsia"/>
        </w:rPr>
      </w:pPr>
    </w:p>
    <w:p w14:paraId="5FC2DAAA">
      <w:pPr>
        <w:widowControl w:val="0"/>
        <w:numPr>
          <w:ilvl w:val="0"/>
          <w:numId w:val="0"/>
        </w:numPr>
        <w:jc w:val="both"/>
        <w:rPr>
          <w:rFonts w:hint="eastAsia"/>
        </w:rPr>
      </w:pPr>
      <w:r>
        <w:rPr>
          <w:rFonts w:hint="eastAsia"/>
        </w:rPr>
        <w:t>As the love of a mother for her child, with which God condescends to compare his love towards us, is not founded on the attractive qualities of that child, but is often strongest when its object is the least worthy, so God loves us when sinners.</w:t>
      </w:r>
    </w:p>
    <w:p w14:paraId="042C4654">
      <w:pPr>
        <w:widowControl w:val="0"/>
        <w:numPr>
          <w:ilvl w:val="0"/>
          <w:numId w:val="0"/>
        </w:numPr>
        <w:jc w:val="both"/>
        <w:rPr>
          <w:rFonts w:hint="eastAsia"/>
        </w:rPr>
      </w:pPr>
      <w:r>
        <w:rPr>
          <w:rFonts w:hint="eastAsia"/>
        </w:rPr>
        <w:t>正如母亲对孩子的爱——神屈尊将祂对我们的爱与此相比——并非建立在那孩子吸引人的品质之上，而往往在对象最不配的时候最为强烈，照样，神在我们还是罪人的时候就爱我们。</w:t>
      </w:r>
    </w:p>
    <w:p w14:paraId="7CE1D463">
      <w:pPr>
        <w:widowControl w:val="0"/>
        <w:numPr>
          <w:ilvl w:val="0"/>
          <w:numId w:val="0"/>
        </w:numPr>
        <w:jc w:val="both"/>
        <w:rPr>
          <w:rFonts w:hint="eastAsia"/>
        </w:rPr>
      </w:pPr>
    </w:p>
    <w:p w14:paraId="53B21BC1">
      <w:pPr>
        <w:widowControl w:val="0"/>
        <w:numPr>
          <w:ilvl w:val="0"/>
          <w:numId w:val="0"/>
        </w:numPr>
        <w:jc w:val="both"/>
        <w:rPr>
          <w:rFonts w:hint="eastAsia"/>
        </w:rPr>
      </w:pPr>
      <w:r>
        <w:rPr>
          <w:rFonts w:hint="eastAsia"/>
        </w:rPr>
        <w:t>The whole confidence of the apostle in the continuance of this love (and therefore in the final perseverance of the saints) is founded on its being thus gratuitous.</w:t>
      </w:r>
    </w:p>
    <w:p w14:paraId="2D7EBD35">
      <w:pPr>
        <w:widowControl w:val="0"/>
        <w:numPr>
          <w:ilvl w:val="0"/>
          <w:numId w:val="0"/>
        </w:numPr>
        <w:jc w:val="both"/>
        <w:rPr>
          <w:rFonts w:hint="eastAsia"/>
        </w:rPr>
      </w:pPr>
      <w:r>
        <w:rPr>
          <w:rFonts w:hint="eastAsia"/>
        </w:rPr>
        <w:t>使徒对这爱之持续（因此也对圣徒最终的坚忍）的全部信心，都建立在这爱是如此白白赐予的基础之上。</w:t>
      </w:r>
    </w:p>
    <w:p w14:paraId="23163CA9">
      <w:pPr>
        <w:widowControl w:val="0"/>
        <w:numPr>
          <w:ilvl w:val="0"/>
          <w:numId w:val="0"/>
        </w:numPr>
        <w:jc w:val="both"/>
        <w:rPr>
          <w:rFonts w:hint="eastAsia"/>
        </w:rPr>
      </w:pPr>
    </w:p>
    <w:p w14:paraId="2EF04278">
      <w:pPr>
        <w:widowControl w:val="0"/>
        <w:numPr>
          <w:ilvl w:val="0"/>
          <w:numId w:val="0"/>
        </w:numPr>
        <w:jc w:val="both"/>
        <w:rPr>
          <w:rFonts w:hint="eastAsia"/>
        </w:rPr>
      </w:pPr>
      <w:r>
        <w:rPr>
          <w:rFonts w:hint="eastAsia"/>
        </w:rPr>
        <w:t>If he loved us because we loved him, he would love us only so long as we love him, and on that condition; and then our salvation would depend on the constancy of our treacherous hearts.</w:t>
      </w:r>
    </w:p>
    <w:p w14:paraId="6CDD29D3">
      <w:pPr>
        <w:widowControl w:val="0"/>
        <w:numPr>
          <w:ilvl w:val="0"/>
          <w:numId w:val="0"/>
        </w:numPr>
        <w:jc w:val="both"/>
        <w:rPr>
          <w:rFonts w:hint="eastAsia"/>
        </w:rPr>
      </w:pPr>
      <w:r>
        <w:rPr>
          <w:rFonts w:hint="eastAsia"/>
        </w:rPr>
        <w:t>如果祂爱我们是因为我们爱祂，那么祂只会在我们爱祂的时候爱我们，并且以此为条件；那样我们的救恩就会取决于我们诡诈之心的恒常。</w:t>
      </w:r>
    </w:p>
    <w:p w14:paraId="281ECEFA">
      <w:pPr>
        <w:widowControl w:val="0"/>
        <w:numPr>
          <w:ilvl w:val="0"/>
          <w:numId w:val="0"/>
        </w:numPr>
        <w:jc w:val="both"/>
        <w:rPr>
          <w:rFonts w:hint="eastAsia"/>
        </w:rPr>
      </w:pPr>
    </w:p>
    <w:p w14:paraId="55330A9E">
      <w:pPr>
        <w:widowControl w:val="0"/>
        <w:numPr>
          <w:ilvl w:val="0"/>
          <w:numId w:val="0"/>
        </w:numPr>
        <w:jc w:val="both"/>
        <w:rPr>
          <w:rFonts w:hint="eastAsia"/>
        </w:rPr>
      </w:pPr>
      <w:r>
        <w:rPr>
          <w:rFonts w:hint="eastAsia"/>
        </w:rPr>
        <w:t>But as God loved us as sinners, as Christ died for us as ungodly, our salvation depends, as the apostle argues, not on our loveliness, but on the constancy of the love of God.</w:t>
      </w:r>
    </w:p>
    <w:p w14:paraId="68292B79">
      <w:pPr>
        <w:widowControl w:val="0"/>
        <w:numPr>
          <w:ilvl w:val="0"/>
          <w:numId w:val="0"/>
        </w:numPr>
        <w:jc w:val="both"/>
        <w:rPr>
          <w:rFonts w:hint="eastAsia"/>
        </w:rPr>
      </w:pPr>
      <w:r>
        <w:rPr>
          <w:rFonts w:hint="eastAsia"/>
        </w:rPr>
        <w:t>但是，既然神在我们还是罪人的时候就爱我们，基督在我们还是不敬虔之人的时候就为我们死了，那么我们的救恩，正如使徒所论证的，并非取决于我们的可爱，而是取决于神之爱的恒常。</w:t>
      </w:r>
    </w:p>
    <w:p w14:paraId="28E53915">
      <w:pPr>
        <w:widowControl w:val="0"/>
        <w:numPr>
          <w:ilvl w:val="0"/>
          <w:numId w:val="0"/>
        </w:numPr>
        <w:jc w:val="both"/>
        <w:rPr>
          <w:rFonts w:hint="eastAsia"/>
        </w:rPr>
      </w:pPr>
    </w:p>
    <w:p w14:paraId="3BF48A6E">
      <w:pPr>
        <w:widowControl w:val="0"/>
        <w:numPr>
          <w:ilvl w:val="0"/>
          <w:numId w:val="0"/>
        </w:numPr>
        <w:jc w:val="both"/>
        <w:rPr>
          <w:rFonts w:hint="eastAsia"/>
        </w:rPr>
      </w:pPr>
      <w:r>
        <w:rPr>
          <w:rFonts w:hint="eastAsia"/>
        </w:rPr>
        <w:t>This idea pervades this whole paragraph, and is brought more distinctly into view in the following verses.</w:t>
      </w:r>
    </w:p>
    <w:p w14:paraId="734902D0">
      <w:pPr>
        <w:widowControl w:val="0"/>
        <w:numPr>
          <w:ilvl w:val="0"/>
          <w:numId w:val="0"/>
        </w:numPr>
        <w:jc w:val="both"/>
        <w:rPr>
          <w:rFonts w:hint="eastAsia"/>
        </w:rPr>
      </w:pPr>
      <w:r>
        <w:rPr>
          <w:rFonts w:hint="eastAsia"/>
        </w:rPr>
        <w:t>这个思想贯穿整个段落，并在接下来的经文中更清晰地展现出来。</w:t>
      </w:r>
    </w:p>
    <w:p w14:paraId="394B9EE4">
      <w:pPr>
        <w:widowControl w:val="0"/>
        <w:numPr>
          <w:ilvl w:val="0"/>
          <w:numId w:val="0"/>
        </w:numPr>
        <w:jc w:val="both"/>
        <w:rPr>
          <w:rFonts w:hint="eastAsia"/>
        </w:rPr>
      </w:pPr>
    </w:p>
    <w:p w14:paraId="43B1D34D">
      <w:pPr>
        <w:widowControl w:val="0"/>
        <w:numPr>
          <w:ilvl w:val="0"/>
          <w:numId w:val="0"/>
        </w:numPr>
        <w:jc w:val="both"/>
        <w:rPr>
          <w:rFonts w:hint="eastAsia"/>
        </w:rPr>
      </w:pPr>
      <w:r>
        <w:rPr>
          <w:rFonts w:hint="eastAsia"/>
        </w:rPr>
        <w:t>Christ died for the ungodly; that is, in their place, and for their salvation.</w:t>
      </w:r>
    </w:p>
    <w:p w14:paraId="2B388656">
      <w:pPr>
        <w:widowControl w:val="0"/>
        <w:numPr>
          <w:ilvl w:val="0"/>
          <w:numId w:val="0"/>
        </w:numPr>
        <w:jc w:val="both"/>
        <w:rPr>
          <w:rFonts w:hint="eastAsia"/>
        </w:rPr>
      </w:pPr>
      <w:r>
        <w:rPr>
          <w:rFonts w:hint="eastAsia"/>
        </w:rPr>
        <w:t>基督为不敬虔的人死了；也就是说，代替他们，并为了他们的救恩。</w:t>
      </w:r>
    </w:p>
    <w:p w14:paraId="4AA50976">
      <w:pPr>
        <w:widowControl w:val="0"/>
        <w:numPr>
          <w:ilvl w:val="0"/>
          <w:numId w:val="0"/>
        </w:numPr>
        <w:jc w:val="both"/>
        <w:rPr>
          <w:rFonts w:hint="eastAsia"/>
        </w:rPr>
      </w:pPr>
    </w:p>
    <w:p w14:paraId="66845406">
      <w:pPr>
        <w:widowControl w:val="0"/>
        <w:numPr>
          <w:ilvl w:val="0"/>
          <w:numId w:val="0"/>
        </w:numPr>
        <w:jc w:val="both"/>
        <w:rPr>
          <w:rFonts w:hint="eastAsia"/>
        </w:rPr>
      </w:pPr>
      <w:r>
        <w:rPr>
          <w:rFonts w:hint="eastAsia"/>
        </w:rPr>
        <w:t>The idea of substitution is not indeed necessarily involved in the force of the preposition ὑπέρ, which means for, in behalf of, while ἀντί means in the place of.</w:t>
      </w:r>
    </w:p>
    <w:p w14:paraId="3C3CC68C">
      <w:pPr>
        <w:widowControl w:val="0"/>
        <w:numPr>
          <w:ilvl w:val="0"/>
          <w:numId w:val="0"/>
        </w:numPr>
        <w:jc w:val="both"/>
        <w:rPr>
          <w:rFonts w:hint="eastAsia"/>
        </w:rPr>
      </w:pPr>
      <w:r>
        <w:rPr>
          <w:rFonts w:hint="eastAsia"/>
        </w:rPr>
        <w:t>代替的观念确实并非必然包含在介词 ὑπέρ（为，代表）的含义中，而 ἀντί（代替）则意指代替。</w:t>
      </w:r>
    </w:p>
    <w:p w14:paraId="31F819D6">
      <w:pPr>
        <w:widowControl w:val="0"/>
        <w:numPr>
          <w:ilvl w:val="0"/>
          <w:numId w:val="0"/>
        </w:numPr>
        <w:jc w:val="both"/>
        <w:rPr>
          <w:rFonts w:hint="eastAsia"/>
        </w:rPr>
      </w:pPr>
    </w:p>
    <w:p w14:paraId="677E96DA">
      <w:pPr>
        <w:widowControl w:val="0"/>
        <w:numPr>
          <w:ilvl w:val="0"/>
          <w:numId w:val="0"/>
        </w:numPr>
        <w:jc w:val="both"/>
        <w:rPr>
          <w:rFonts w:hint="eastAsia"/>
        </w:rPr>
      </w:pPr>
      <w:r>
        <w:rPr>
          <w:rFonts w:hint="eastAsia"/>
        </w:rPr>
        <w:t>None the less certainly, however, is the doctrine here taught.</w:t>
      </w:r>
    </w:p>
    <w:p w14:paraId="0BB518C4">
      <w:pPr>
        <w:widowControl w:val="0"/>
        <w:numPr>
          <w:ilvl w:val="0"/>
          <w:numId w:val="0"/>
        </w:numPr>
        <w:jc w:val="both"/>
        <w:rPr>
          <w:rFonts w:hint="eastAsia"/>
        </w:rPr>
      </w:pPr>
      <w:r>
        <w:rPr>
          <w:rFonts w:hint="eastAsia"/>
        </w:rPr>
        <w:t>然而，这里所教导的教义却同样确定无疑。</w:t>
      </w:r>
    </w:p>
    <w:p w14:paraId="18F21883">
      <w:pPr>
        <w:widowControl w:val="0"/>
        <w:numPr>
          <w:ilvl w:val="0"/>
          <w:numId w:val="0"/>
        </w:numPr>
        <w:jc w:val="both"/>
        <w:rPr>
          <w:rFonts w:hint="eastAsia"/>
        </w:rPr>
      </w:pPr>
    </w:p>
    <w:p w14:paraId="01FF9ECB">
      <w:pPr>
        <w:widowControl w:val="0"/>
        <w:numPr>
          <w:ilvl w:val="0"/>
          <w:numId w:val="0"/>
        </w:numPr>
        <w:jc w:val="both"/>
        <w:rPr>
          <w:rFonts w:hint="eastAsia"/>
        </w:rPr>
      </w:pPr>
      <w:r>
        <w:rPr>
          <w:rFonts w:hint="eastAsia"/>
        </w:rPr>
        <w:t>To die for a man, means to die for his benefit.</w:t>
      </w:r>
    </w:p>
    <w:p w14:paraId="2F1F85F2">
      <w:pPr>
        <w:widowControl w:val="0"/>
        <w:numPr>
          <w:ilvl w:val="0"/>
          <w:numId w:val="0"/>
        </w:numPr>
        <w:jc w:val="both"/>
        <w:rPr>
          <w:rFonts w:hint="eastAsia"/>
        </w:rPr>
      </w:pPr>
      <w:r>
        <w:rPr>
          <w:rFonts w:hint="eastAsia"/>
        </w:rPr>
        <w:t>为一个死，意思是为他的益处而死。</w:t>
      </w:r>
    </w:p>
    <w:p w14:paraId="545915CB">
      <w:pPr>
        <w:widowControl w:val="0"/>
        <w:numPr>
          <w:ilvl w:val="0"/>
          <w:numId w:val="0"/>
        </w:numPr>
        <w:jc w:val="both"/>
        <w:rPr>
          <w:rFonts w:hint="eastAsia"/>
        </w:rPr>
      </w:pPr>
    </w:p>
    <w:p w14:paraId="2946783D">
      <w:pPr>
        <w:widowControl w:val="0"/>
        <w:numPr>
          <w:ilvl w:val="0"/>
          <w:numId w:val="0"/>
        </w:numPr>
        <w:jc w:val="both"/>
        <w:rPr>
          <w:rFonts w:hint="eastAsia"/>
        </w:rPr>
      </w:pPr>
      <w:r>
        <w:rPr>
          <w:rFonts w:hint="eastAsia"/>
        </w:rPr>
        <w:t>And therefore, if this were all that the Scriptures taught concerning the relation between Christ's death and our salvation, it would remain undecided, whether he died for us as an example, as a martyr, or as a substitute.</w:t>
      </w:r>
    </w:p>
    <w:p w14:paraId="6D0CDBEA">
      <w:pPr>
        <w:widowControl w:val="0"/>
        <w:numPr>
          <w:ilvl w:val="0"/>
          <w:numId w:val="0"/>
        </w:numPr>
        <w:jc w:val="both"/>
        <w:rPr>
          <w:rFonts w:hint="eastAsia"/>
        </w:rPr>
      </w:pPr>
      <w:r>
        <w:rPr>
          <w:rFonts w:hint="eastAsia"/>
        </w:rPr>
        <w:t>因此，如果这就是圣经关于基督的死与我们救恩之间关系的全部教导，那么祂是作为榜样、殉道者还是代替者为我们而死，就仍然悬而未决。</w:t>
      </w:r>
    </w:p>
    <w:p w14:paraId="78B76432">
      <w:pPr>
        <w:widowControl w:val="0"/>
        <w:numPr>
          <w:ilvl w:val="0"/>
          <w:numId w:val="0"/>
        </w:numPr>
        <w:jc w:val="both"/>
        <w:rPr>
          <w:rFonts w:hint="eastAsia"/>
        </w:rPr>
      </w:pPr>
    </w:p>
    <w:p w14:paraId="15BC2A85">
      <w:pPr>
        <w:widowControl w:val="0"/>
        <w:numPr>
          <w:ilvl w:val="0"/>
          <w:numId w:val="0"/>
        </w:numPr>
        <w:jc w:val="both"/>
        <w:rPr>
          <w:rFonts w:hint="eastAsia"/>
        </w:rPr>
      </w:pPr>
      <w:r>
        <w:rPr>
          <w:rFonts w:hint="eastAsia"/>
        </w:rPr>
        <w:t>But when it is said that he died as a sacrifice, that he gave his life as a ransom, that he was a propitiation, then the specific method in which Christ's death benefits us is determined.</w:t>
      </w:r>
    </w:p>
    <w:p w14:paraId="38C650F1">
      <w:pPr>
        <w:widowControl w:val="0"/>
        <w:numPr>
          <w:ilvl w:val="0"/>
          <w:numId w:val="0"/>
        </w:numPr>
        <w:jc w:val="both"/>
        <w:rPr>
          <w:rFonts w:hint="eastAsia"/>
        </w:rPr>
      </w:pPr>
      <w:r>
        <w:rPr>
          <w:rFonts w:hint="eastAsia"/>
        </w:rPr>
        <w:t>但是，当说到祂是作为祭物而死，祂舍命作赎价，祂是挽回祭时，基督的死使我们受益的具体方式就确定了。</w:t>
      </w:r>
    </w:p>
    <w:p w14:paraId="58A111F2">
      <w:pPr>
        <w:widowControl w:val="0"/>
        <w:numPr>
          <w:ilvl w:val="0"/>
          <w:numId w:val="0"/>
        </w:numPr>
        <w:jc w:val="both"/>
        <w:rPr>
          <w:rFonts w:hint="eastAsia"/>
        </w:rPr>
      </w:pPr>
    </w:p>
    <w:p w14:paraId="686F632F">
      <w:pPr>
        <w:widowControl w:val="0"/>
        <w:numPr>
          <w:ilvl w:val="0"/>
          <w:numId w:val="0"/>
        </w:numPr>
        <w:jc w:val="both"/>
        <w:rPr>
          <w:rFonts w:hint="eastAsia"/>
        </w:rPr>
      </w:pPr>
      <w:r>
        <w:rPr>
          <w:rFonts w:hint="eastAsia"/>
        </w:rPr>
        <w:t>It is therefore with ὑπέρ, as with our preposition for; whether or not it expresses the idea of substitution depends on the context, and the nature of the subject.</w:t>
      </w:r>
    </w:p>
    <w:p w14:paraId="01F40694">
      <w:pPr>
        <w:widowControl w:val="0"/>
        <w:numPr>
          <w:ilvl w:val="0"/>
          <w:numId w:val="0"/>
        </w:numPr>
        <w:jc w:val="both"/>
        <w:rPr>
          <w:rFonts w:hint="eastAsia"/>
        </w:rPr>
      </w:pPr>
      <w:r>
        <w:rPr>
          <w:rFonts w:hint="eastAsia"/>
        </w:rPr>
        <w:t>因此，ὑπέρ（为）就像我们的介词 for（为）一样；它是否表达代替的观念，取决于上下文和主题的性质。</w:t>
      </w:r>
    </w:p>
    <w:p w14:paraId="4345E3CE">
      <w:pPr>
        <w:widowControl w:val="0"/>
        <w:numPr>
          <w:ilvl w:val="0"/>
          <w:numId w:val="0"/>
        </w:numPr>
        <w:jc w:val="both"/>
        <w:rPr>
          <w:rFonts w:hint="eastAsia"/>
        </w:rPr>
      </w:pPr>
    </w:p>
    <w:p w14:paraId="58B18413">
      <w:pPr>
        <w:widowControl w:val="0"/>
        <w:numPr>
          <w:ilvl w:val="0"/>
          <w:numId w:val="0"/>
        </w:numPr>
        <w:jc w:val="both"/>
        <w:rPr>
          <w:rFonts w:hint="eastAsia"/>
        </w:rPr>
      </w:pPr>
      <w:r>
        <w:rPr>
          <w:rFonts w:hint="eastAsia"/>
        </w:rPr>
        <w:t>In such passages as this, and 2 Cor. 5:15, 20, 21, Gal. 3:13, Philemon 3, ὑπέρ involves in it the meaning of ἀντί.</w:t>
      </w:r>
    </w:p>
    <w:p w14:paraId="573FBECB">
      <w:pPr>
        <w:widowControl w:val="0"/>
        <w:numPr>
          <w:ilvl w:val="0"/>
          <w:numId w:val="0"/>
        </w:numPr>
        <w:jc w:val="both"/>
        <w:rPr>
          <w:rFonts w:hint="eastAsia"/>
        </w:rPr>
      </w:pPr>
      <w:r>
        <w:rPr>
          <w:rFonts w:hint="eastAsia"/>
        </w:rPr>
        <w:t>在诸如此类的经文中，以及哥林多后书5:15, 20, 21，加拉太书3:13，腓利门书3节中，ὑπέρ（为）包含了 ἀντί（代替）的含义。</w:t>
      </w:r>
    </w:p>
    <w:p w14:paraId="64637CC7">
      <w:pPr>
        <w:widowControl w:val="0"/>
        <w:numPr>
          <w:ilvl w:val="0"/>
          <w:numId w:val="0"/>
        </w:numPr>
        <w:jc w:val="both"/>
        <w:rPr>
          <w:rFonts w:hint="eastAsia"/>
        </w:rPr>
      </w:pPr>
    </w:p>
    <w:p w14:paraId="28807B07">
      <w:pPr>
        <w:widowControl w:val="0"/>
        <w:numPr>
          <w:ilvl w:val="0"/>
          <w:numId w:val="0"/>
        </w:numPr>
        <w:jc w:val="both"/>
        <w:rPr>
          <w:rFonts w:hint="eastAsia"/>
        </w:rPr>
      </w:pPr>
      <w:r>
        <w:rPr>
          <w:rFonts w:hint="eastAsia"/>
        </w:rPr>
        <w:t>VERSE 7. For scarcely for a righteous man will one die, yet peradventure for a good man some would even dare to die.</w:t>
      </w:r>
    </w:p>
    <w:p w14:paraId="018BFE54">
      <w:pPr>
        <w:widowControl w:val="0"/>
        <w:numPr>
          <w:ilvl w:val="0"/>
          <w:numId w:val="0"/>
        </w:numPr>
        <w:jc w:val="both"/>
        <w:rPr>
          <w:rFonts w:hint="eastAsia"/>
        </w:rPr>
      </w:pPr>
      <w:r>
        <w:rPr>
          <w:rFonts w:hint="eastAsia"/>
        </w:rPr>
        <w:t>第七节. 为义人死，是少有的；为仁人死，或者有敢作的。</w:t>
      </w:r>
    </w:p>
    <w:p w14:paraId="3FBDB396">
      <w:pPr>
        <w:widowControl w:val="0"/>
        <w:numPr>
          <w:ilvl w:val="0"/>
          <w:numId w:val="0"/>
        </w:numPr>
        <w:jc w:val="both"/>
        <w:rPr>
          <w:rFonts w:hint="eastAsia"/>
        </w:rPr>
      </w:pPr>
    </w:p>
    <w:p w14:paraId="2604F096">
      <w:pPr>
        <w:widowControl w:val="0"/>
        <w:numPr>
          <w:ilvl w:val="0"/>
          <w:numId w:val="0"/>
        </w:numPr>
        <w:jc w:val="both"/>
        <w:rPr>
          <w:rFonts w:hint="eastAsia"/>
        </w:rPr>
      </w:pPr>
      <w:r>
        <w:rPr>
          <w:rFonts w:hint="eastAsia"/>
        </w:rPr>
        <w:t>The greatness and freeness of the love of God is illustrated in this and the following verse, by making still more prominent the unworthiness of its objects: 'It is hardly to be expected that any one would die, in the place of a merely righteous man, though for the good man, this selfdenial might possibly be exercised.</w:t>
      </w:r>
    </w:p>
    <w:p w14:paraId="6F672310">
      <w:pPr>
        <w:widowControl w:val="0"/>
        <w:numPr>
          <w:ilvl w:val="0"/>
          <w:numId w:val="0"/>
        </w:numPr>
        <w:jc w:val="both"/>
        <w:rPr>
          <w:rFonts w:hint="eastAsia"/>
        </w:rPr>
      </w:pPr>
      <w:r>
        <w:rPr>
          <w:rFonts w:hint="eastAsia"/>
        </w:rPr>
        <w:t>神之爱的伟大和白白赐予，在这一节和下一节中得到了阐明，方法是更加突出其对象的不配：“几乎没有人会为一个仅仅是义人的人而死，虽然为一个好人，这种舍己或许可能做到。</w:t>
      </w:r>
    </w:p>
    <w:p w14:paraId="611F098B">
      <w:pPr>
        <w:widowControl w:val="0"/>
        <w:numPr>
          <w:ilvl w:val="0"/>
          <w:numId w:val="0"/>
        </w:numPr>
        <w:jc w:val="both"/>
        <w:rPr>
          <w:rFonts w:hint="eastAsia"/>
        </w:rPr>
      </w:pPr>
    </w:p>
    <w:p w14:paraId="48FDBAD9">
      <w:pPr>
        <w:widowControl w:val="0"/>
        <w:numPr>
          <w:ilvl w:val="0"/>
          <w:numId w:val="0"/>
        </w:numPr>
        <w:jc w:val="both"/>
        <w:rPr>
          <w:rFonts w:hint="eastAsia"/>
        </w:rPr>
      </w:pPr>
      <w:r>
        <w:rPr>
          <w:rFonts w:hint="eastAsia"/>
        </w:rPr>
        <w:t>But we, so far from being good, were not even righteous; we were sinners, ungodly, and enemies.'</w:t>
      </w:r>
    </w:p>
    <w:p w14:paraId="7071C202">
      <w:pPr>
        <w:widowControl w:val="0"/>
        <w:numPr>
          <w:ilvl w:val="0"/>
          <w:numId w:val="0"/>
        </w:numPr>
        <w:jc w:val="both"/>
        <w:rPr>
          <w:rFonts w:hint="eastAsia"/>
        </w:rPr>
      </w:pPr>
      <w:r>
        <w:rPr>
          <w:rFonts w:hint="eastAsia"/>
        </w:rPr>
        <w:t>但是我们，远非良善，甚至连义人都不是；我们是罪人，不敬虔，是仇敌。”</w:t>
      </w:r>
    </w:p>
    <w:p w14:paraId="5B1EEF81">
      <w:pPr>
        <w:widowControl w:val="0"/>
        <w:numPr>
          <w:ilvl w:val="0"/>
          <w:numId w:val="0"/>
        </w:numPr>
        <w:jc w:val="both"/>
        <w:rPr>
          <w:rFonts w:hint="eastAsia"/>
        </w:rPr>
      </w:pPr>
    </w:p>
    <w:p w14:paraId="2764AE73">
      <w:pPr>
        <w:widowControl w:val="0"/>
        <w:numPr>
          <w:ilvl w:val="0"/>
          <w:numId w:val="0"/>
        </w:numPr>
        <w:jc w:val="both"/>
        <w:rPr>
          <w:rFonts w:hint="eastAsia"/>
        </w:rPr>
      </w:pPr>
      <w:r>
        <w:rPr>
          <w:rFonts w:hint="eastAsia"/>
        </w:rPr>
        <w:t>The difference between the words righteous and good, as here used, is that which, in common usage, is made between just and kind.</w:t>
      </w:r>
    </w:p>
    <w:p w14:paraId="628B4F4F">
      <w:pPr>
        <w:widowControl w:val="0"/>
        <w:numPr>
          <w:ilvl w:val="0"/>
          <w:numId w:val="0"/>
        </w:numPr>
        <w:jc w:val="both"/>
        <w:rPr>
          <w:rFonts w:hint="eastAsia"/>
        </w:rPr>
      </w:pPr>
      <w:r>
        <w:rPr>
          <w:rFonts w:hint="eastAsia"/>
        </w:rPr>
        <w:t>这里所用的“义人”和“好人”二词的区别，就如同日常用法中“公正”和“仁慈”的区别。</w:t>
      </w:r>
    </w:p>
    <w:p w14:paraId="6D4CE312">
      <w:pPr>
        <w:widowControl w:val="0"/>
        <w:numPr>
          <w:ilvl w:val="0"/>
          <w:numId w:val="0"/>
        </w:numPr>
        <w:jc w:val="both"/>
        <w:rPr>
          <w:rFonts w:hint="eastAsia"/>
        </w:rPr>
      </w:pPr>
    </w:p>
    <w:p w14:paraId="682C5030">
      <w:pPr>
        <w:widowControl w:val="0"/>
        <w:numPr>
          <w:ilvl w:val="0"/>
          <w:numId w:val="0"/>
        </w:numPr>
        <w:jc w:val="both"/>
        <w:rPr>
          <w:rFonts w:hint="eastAsia"/>
        </w:rPr>
      </w:pPr>
      <w:r>
        <w:rPr>
          <w:rFonts w:hint="eastAsia"/>
        </w:rPr>
        <w:t>The former is applied to a man who does all that the law or justice can demand of him, the latter to him who is governed by love.</w:t>
      </w:r>
    </w:p>
    <w:p w14:paraId="132A39A8">
      <w:pPr>
        <w:widowControl w:val="0"/>
        <w:numPr>
          <w:ilvl w:val="0"/>
          <w:numId w:val="0"/>
        </w:numPr>
        <w:jc w:val="both"/>
        <w:rPr>
          <w:rFonts w:hint="eastAsia"/>
        </w:rPr>
      </w:pPr>
      <w:r>
        <w:rPr>
          <w:rFonts w:hint="eastAsia"/>
        </w:rPr>
        <w:t>前者用于指一个履行了律法或公义所能要求他的一切的人，后者用于指一个受爱支配的人。</w:t>
      </w:r>
    </w:p>
    <w:p w14:paraId="63AEE486">
      <w:pPr>
        <w:widowControl w:val="0"/>
        <w:numPr>
          <w:ilvl w:val="0"/>
          <w:numId w:val="0"/>
        </w:numPr>
        <w:jc w:val="both"/>
        <w:rPr>
          <w:rFonts w:hint="eastAsia"/>
        </w:rPr>
      </w:pPr>
    </w:p>
    <w:p w14:paraId="3A64D625">
      <w:pPr>
        <w:widowControl w:val="0"/>
        <w:numPr>
          <w:ilvl w:val="0"/>
          <w:numId w:val="0"/>
        </w:numPr>
        <w:jc w:val="both"/>
        <w:rPr>
          <w:rFonts w:hint="eastAsia"/>
        </w:rPr>
      </w:pPr>
      <w:r>
        <w:rPr>
          <w:rFonts w:hint="eastAsia"/>
        </w:rPr>
        <w:t>The just man commands respect; the good man calls forth affection.</w:t>
      </w:r>
    </w:p>
    <w:p w14:paraId="3FE3E604">
      <w:pPr>
        <w:widowControl w:val="0"/>
        <w:numPr>
          <w:ilvl w:val="0"/>
          <w:numId w:val="0"/>
        </w:numPr>
        <w:jc w:val="both"/>
        <w:rPr>
          <w:rFonts w:hint="eastAsia"/>
        </w:rPr>
      </w:pPr>
      <w:r>
        <w:rPr>
          <w:rFonts w:hint="eastAsia"/>
        </w:rPr>
        <w:t>公正的人赢得尊重；良善的人唤起情感。</w:t>
      </w:r>
    </w:p>
    <w:p w14:paraId="4F85AE77">
      <w:pPr>
        <w:widowControl w:val="0"/>
        <w:numPr>
          <w:ilvl w:val="0"/>
          <w:numId w:val="0"/>
        </w:numPr>
        <w:jc w:val="both"/>
        <w:rPr>
          <w:rFonts w:hint="eastAsia"/>
        </w:rPr>
      </w:pPr>
    </w:p>
    <w:p w14:paraId="5BA466CE">
      <w:pPr>
        <w:widowControl w:val="0"/>
        <w:numPr>
          <w:ilvl w:val="0"/>
          <w:numId w:val="0"/>
        </w:numPr>
        <w:jc w:val="both"/>
        <w:rPr>
          <w:rFonts w:hint="eastAsia"/>
        </w:rPr>
      </w:pPr>
      <w:r>
        <w:rPr>
          <w:rFonts w:hint="eastAsia"/>
        </w:rPr>
        <w:t>Respect being a cold and feeble principle, compared to love, the sacrifices to which it leads are comparatively slight.</w:t>
      </w:r>
    </w:p>
    <w:p w14:paraId="68968421">
      <w:pPr>
        <w:widowControl w:val="0"/>
        <w:numPr>
          <w:ilvl w:val="0"/>
          <w:numId w:val="0"/>
        </w:numPr>
        <w:jc w:val="both"/>
        <w:rPr>
          <w:rFonts w:hint="eastAsia"/>
        </w:rPr>
      </w:pPr>
      <w:r>
        <w:rPr>
          <w:rFonts w:hint="eastAsia"/>
        </w:rPr>
        <w:t>与爱相比，尊重是一种冷淡而微弱的原则，它所导致的牺牲也相对较小。</w:t>
      </w:r>
    </w:p>
    <w:p w14:paraId="1D6B62B1">
      <w:pPr>
        <w:widowControl w:val="0"/>
        <w:numPr>
          <w:ilvl w:val="0"/>
          <w:numId w:val="0"/>
        </w:numPr>
        <w:jc w:val="both"/>
        <w:rPr>
          <w:rFonts w:hint="eastAsia"/>
        </w:rPr>
      </w:pPr>
    </w:p>
    <w:p w14:paraId="69826CCD">
      <w:pPr>
        <w:widowControl w:val="0"/>
        <w:numPr>
          <w:ilvl w:val="0"/>
          <w:numId w:val="0"/>
        </w:numPr>
        <w:jc w:val="both"/>
        <w:rPr>
          <w:rFonts w:hint="eastAsia"/>
        </w:rPr>
      </w:pPr>
      <w:r>
        <w:rPr>
          <w:rFonts w:hint="eastAsia"/>
        </w:rPr>
        <w:t>This distinction between δίκαιος and ἀγαθός is illustrated by that which Cicero, De Officiis, Lib. III. 15, makes between justus and bonus: "Si vir bonus is est qui prodest quibus potest, nocet nemini, recte justum virum, bonum non facile reperiemus."</w:t>
      </w:r>
    </w:p>
    <w:p w14:paraId="110CBCCE">
      <w:pPr>
        <w:widowControl w:val="0"/>
        <w:numPr>
          <w:ilvl w:val="0"/>
          <w:numId w:val="0"/>
        </w:numPr>
        <w:jc w:val="both"/>
        <w:rPr>
          <w:rFonts w:hint="eastAsia"/>
        </w:rPr>
      </w:pPr>
      <w:r>
        <w:rPr>
          <w:rFonts w:hint="eastAsia"/>
        </w:rPr>
        <w:t>δίκαιος（义人）和 ἀγαθός（好人）之间的这种区别，可以用西塞罗在《论义务》第三卷第15章中对 justus（公正的）和 bonus（善良的）所作的区别来说明：“Si vir bonus is est qui prodest quibus potest, nocet nemini, recte justum virum, bonum non facile reperiemus.”（“如果好人是尽其所能帮助他人，不伤害任何人的人，那么我们将不容易找到一个既公正又善良的人。”）</w:t>
      </w:r>
    </w:p>
    <w:p w14:paraId="6C340705">
      <w:pPr>
        <w:widowControl w:val="0"/>
        <w:numPr>
          <w:ilvl w:val="0"/>
          <w:numId w:val="0"/>
        </w:numPr>
        <w:jc w:val="both"/>
        <w:rPr>
          <w:rFonts w:hint="eastAsia"/>
        </w:rPr>
      </w:pPr>
    </w:p>
    <w:p w14:paraId="19061018">
      <w:pPr>
        <w:widowControl w:val="0"/>
        <w:numPr>
          <w:ilvl w:val="0"/>
          <w:numId w:val="0"/>
        </w:numPr>
        <w:jc w:val="both"/>
        <w:rPr>
          <w:rFonts w:hint="eastAsia"/>
        </w:rPr>
      </w:pPr>
      <w:r>
        <w:rPr>
          <w:rFonts w:hint="eastAsia"/>
        </w:rPr>
        <w:t>The interpretation given above is the one generally adopted; it suits the context, the signification of the words, and the structure of the passage.</w:t>
      </w:r>
    </w:p>
    <w:p w14:paraId="3C237E36">
      <w:pPr>
        <w:widowControl w:val="0"/>
        <w:numPr>
          <w:ilvl w:val="0"/>
          <w:numId w:val="0"/>
        </w:numPr>
        <w:jc w:val="both"/>
        <w:rPr>
          <w:rFonts w:hint="eastAsia"/>
        </w:rPr>
      </w:pPr>
      <w:r>
        <w:rPr>
          <w:rFonts w:hint="eastAsia"/>
        </w:rPr>
        <w:t>上面给出的解释是普遍采用的解释；它符合上下文、词语的含义以及段落的结构。</w:t>
      </w:r>
    </w:p>
    <w:p w14:paraId="164C4FA2">
      <w:pPr>
        <w:widowControl w:val="0"/>
        <w:numPr>
          <w:ilvl w:val="0"/>
          <w:numId w:val="0"/>
        </w:numPr>
        <w:jc w:val="both"/>
        <w:rPr>
          <w:rFonts w:hint="eastAsia"/>
        </w:rPr>
      </w:pPr>
    </w:p>
    <w:p w14:paraId="379EC8A8">
      <w:pPr>
        <w:widowControl w:val="0"/>
        <w:numPr>
          <w:ilvl w:val="0"/>
          <w:numId w:val="0"/>
        </w:numPr>
        <w:jc w:val="both"/>
        <w:rPr>
          <w:rFonts w:hint="eastAsia"/>
        </w:rPr>
      </w:pPr>
      <w:r>
        <w:rPr>
          <w:rFonts w:hint="eastAsia"/>
        </w:rPr>
        <w:t>The design of the apostle is to represent the death of Christ as an unexampled manifestation of love.</w:t>
      </w:r>
    </w:p>
    <w:p w14:paraId="253C2E4A">
      <w:pPr>
        <w:widowControl w:val="0"/>
        <w:numPr>
          <w:ilvl w:val="0"/>
          <w:numId w:val="0"/>
        </w:numPr>
        <w:jc w:val="both"/>
        <w:rPr>
          <w:rFonts w:hint="eastAsia"/>
        </w:rPr>
      </w:pPr>
      <w:r>
        <w:rPr>
          <w:rFonts w:hint="eastAsia"/>
        </w:rPr>
        <w:t>使徒的意图是将基督的死描绘成一种无与伦比的爱的彰显。</w:t>
      </w:r>
    </w:p>
    <w:p w14:paraId="6E7D4124">
      <w:pPr>
        <w:widowControl w:val="0"/>
        <w:numPr>
          <w:ilvl w:val="0"/>
          <w:numId w:val="0"/>
        </w:numPr>
        <w:jc w:val="both"/>
        <w:rPr>
          <w:rFonts w:hint="eastAsia"/>
        </w:rPr>
      </w:pPr>
    </w:p>
    <w:p w14:paraId="3BE3E5CE">
      <w:pPr>
        <w:widowControl w:val="0"/>
        <w:numPr>
          <w:ilvl w:val="0"/>
          <w:numId w:val="0"/>
        </w:numPr>
        <w:jc w:val="both"/>
        <w:rPr>
          <w:rFonts w:hint="eastAsia"/>
        </w:rPr>
      </w:pPr>
      <w:r>
        <w:rPr>
          <w:rFonts w:hint="eastAsia"/>
        </w:rPr>
        <w:t>Among men, it was never heard of that one died for a man simply just; the most that human nature could be expected to accomplish is, that one should die for his benefactor, or for the good man—one so good as to be characterized and known as the good.</w:t>
      </w:r>
    </w:p>
    <w:p w14:paraId="624DAF93">
      <w:pPr>
        <w:widowControl w:val="0"/>
        <w:numPr>
          <w:ilvl w:val="0"/>
          <w:numId w:val="0"/>
        </w:numPr>
        <w:jc w:val="both"/>
        <w:rPr>
          <w:rFonts w:hint="eastAsia"/>
        </w:rPr>
      </w:pPr>
      <w:r>
        <w:rPr>
          <w:rFonts w:hint="eastAsia"/>
        </w:rPr>
        <w:t>在人中间，从未听说过有人为一个仅仅是公正的人而死；人性所能期望达到的最高境界，是有人为他的恩人，或为一个好人——一个好到足以被称为并被认为是好人的人而死。</w:t>
      </w:r>
    </w:p>
    <w:p w14:paraId="3BF9CE9A">
      <w:pPr>
        <w:widowControl w:val="0"/>
        <w:numPr>
          <w:ilvl w:val="0"/>
          <w:numId w:val="0"/>
        </w:numPr>
        <w:jc w:val="both"/>
        <w:rPr>
          <w:rFonts w:hint="eastAsia"/>
        </w:rPr>
      </w:pPr>
    </w:p>
    <w:p w14:paraId="74A6773E">
      <w:pPr>
        <w:widowControl w:val="0"/>
        <w:numPr>
          <w:ilvl w:val="0"/>
          <w:numId w:val="0"/>
        </w:numPr>
        <w:jc w:val="both"/>
        <w:rPr>
          <w:rFonts w:hint="eastAsia"/>
        </w:rPr>
      </w:pPr>
      <w:r>
        <w:rPr>
          <w:rFonts w:hint="eastAsia"/>
        </w:rPr>
        <w:t>There is evidently a climax in the passage, as indicated by the opposition between (μόλις and τάχα) scarcely and possibly.</w:t>
      </w:r>
    </w:p>
    <w:p w14:paraId="5ED6C59E">
      <w:pPr>
        <w:widowControl w:val="0"/>
        <w:numPr>
          <w:ilvl w:val="0"/>
          <w:numId w:val="0"/>
        </w:numPr>
        <w:jc w:val="both"/>
        <w:rPr>
          <w:rFonts w:hint="eastAsia"/>
        </w:rPr>
      </w:pPr>
      <w:r>
        <w:rPr>
          <w:rFonts w:hint="eastAsia"/>
        </w:rPr>
        <w:t>这段经文中显然有一个高潮，正如（μόλις 和 τάχα）“几乎不”和“或许”之间的对比所表明的那样。</w:t>
      </w:r>
    </w:p>
    <w:p w14:paraId="68EE3306">
      <w:pPr>
        <w:widowControl w:val="0"/>
        <w:numPr>
          <w:ilvl w:val="0"/>
          <w:numId w:val="0"/>
        </w:numPr>
        <w:jc w:val="both"/>
        <w:rPr>
          <w:rFonts w:hint="eastAsia"/>
        </w:rPr>
      </w:pPr>
    </w:p>
    <w:p w14:paraId="53ABE12C">
      <w:pPr>
        <w:widowControl w:val="0"/>
        <w:numPr>
          <w:ilvl w:val="0"/>
          <w:numId w:val="0"/>
        </w:numPr>
        <w:jc w:val="both"/>
        <w:rPr>
          <w:rFonts w:hint="eastAsia"/>
        </w:rPr>
      </w:pPr>
      <w:r>
        <w:rPr>
          <w:rFonts w:hint="eastAsia"/>
        </w:rPr>
        <w:t>The passage, however, has been differently interpreted.</w:t>
      </w:r>
    </w:p>
    <w:p w14:paraId="541ADACF">
      <w:pPr>
        <w:widowControl w:val="0"/>
        <w:numPr>
          <w:ilvl w:val="0"/>
          <w:numId w:val="0"/>
        </w:numPr>
        <w:jc w:val="both"/>
        <w:rPr>
          <w:rFonts w:hint="eastAsia"/>
        </w:rPr>
      </w:pPr>
      <w:r>
        <w:rPr>
          <w:rFonts w:hint="eastAsia"/>
        </w:rPr>
        <w:t>然而，这段经文有不同的解释。</w:t>
      </w:r>
    </w:p>
    <w:p w14:paraId="19DB4790">
      <w:pPr>
        <w:widowControl w:val="0"/>
        <w:numPr>
          <w:ilvl w:val="0"/>
          <w:numId w:val="0"/>
        </w:numPr>
        <w:jc w:val="both"/>
        <w:rPr>
          <w:rFonts w:hint="eastAsia"/>
        </w:rPr>
      </w:pPr>
    </w:p>
    <w:p w14:paraId="55B310FA">
      <w:pPr>
        <w:widowControl w:val="0"/>
        <w:numPr>
          <w:ilvl w:val="0"/>
          <w:numId w:val="0"/>
        </w:numPr>
        <w:jc w:val="both"/>
        <w:rPr>
          <w:rFonts w:hint="eastAsia"/>
        </w:rPr>
      </w:pPr>
      <w:r>
        <w:rPr>
          <w:rFonts w:hint="eastAsia"/>
        </w:rPr>
        <w:t>Luther takes both δικαίου and τοῦ ἀγαθοῦ as neuters: "Scarcely for the right will any one die, possibly for something good some one might dare to die."</w:t>
      </w:r>
    </w:p>
    <w:p w14:paraId="5098F47E">
      <w:pPr>
        <w:widowControl w:val="0"/>
        <w:numPr>
          <w:ilvl w:val="0"/>
          <w:numId w:val="0"/>
        </w:numPr>
        <w:jc w:val="both"/>
        <w:rPr>
          <w:rFonts w:hint="eastAsia"/>
        </w:rPr>
      </w:pPr>
      <w:r>
        <w:rPr>
          <w:rFonts w:hint="eastAsia"/>
        </w:rPr>
        <w:t>路德将 δικαίου（义的）和 τοῦ ἀγαθοῦ（善的）都理解为中性词：“几乎没有人会为正义而死，或许有人会为某种善事而敢于牺牲。”</w:t>
      </w:r>
    </w:p>
    <w:p w14:paraId="775466F5">
      <w:pPr>
        <w:widowControl w:val="0"/>
        <w:numPr>
          <w:ilvl w:val="0"/>
          <w:numId w:val="0"/>
        </w:numPr>
        <w:jc w:val="both"/>
        <w:rPr>
          <w:rFonts w:hint="eastAsia"/>
        </w:rPr>
      </w:pPr>
    </w:p>
    <w:p w14:paraId="469617DA">
      <w:pPr>
        <w:widowControl w:val="0"/>
        <w:numPr>
          <w:ilvl w:val="0"/>
          <w:numId w:val="0"/>
        </w:numPr>
        <w:jc w:val="both"/>
        <w:rPr>
          <w:rFonts w:hint="eastAsia"/>
        </w:rPr>
      </w:pPr>
      <w:r>
        <w:rPr>
          <w:rFonts w:hint="eastAsia"/>
        </w:rPr>
        <w:t>Calvin makes no distinction between the words: "Rarissimum sane inter homines exemplum exstat, ut pro justo quis mori sustineat quanquam illud nonnunquam accidere possit."</w:t>
      </w:r>
    </w:p>
    <w:p w14:paraId="5D0903D5">
      <w:pPr>
        <w:widowControl w:val="0"/>
        <w:numPr>
          <w:ilvl w:val="0"/>
          <w:numId w:val="0"/>
        </w:numPr>
        <w:jc w:val="both"/>
        <w:rPr>
          <w:rFonts w:hint="eastAsia"/>
        </w:rPr>
      </w:pPr>
      <w:r>
        <w:rPr>
          <w:rFonts w:hint="eastAsia"/>
        </w:rPr>
        <w:t>加尔文没有区分这两个词：“Rarissimum sane inter homines exemplum exstat, ut pro justo quis mori sustineat quanquam illud nonnunquam accidere possit.”（“在人中间，确实极少有为人公正而甘愿赴死的例子，尽管这种情况有时也可能发生。”）</w:t>
      </w:r>
    </w:p>
    <w:p w14:paraId="0B55C81F">
      <w:pPr>
        <w:widowControl w:val="0"/>
        <w:numPr>
          <w:ilvl w:val="0"/>
          <w:numId w:val="0"/>
        </w:numPr>
        <w:jc w:val="both"/>
        <w:rPr>
          <w:rFonts w:hint="eastAsia"/>
        </w:rPr>
      </w:pPr>
    </w:p>
    <w:p w14:paraId="7D6D400E">
      <w:pPr>
        <w:widowControl w:val="0"/>
        <w:numPr>
          <w:ilvl w:val="0"/>
          <w:numId w:val="0"/>
        </w:numPr>
        <w:jc w:val="both"/>
        <w:rPr>
          <w:rFonts w:hint="eastAsia"/>
        </w:rPr>
      </w:pPr>
      <w:r>
        <w:rPr>
          <w:rFonts w:hint="eastAsia"/>
        </w:rPr>
        <w:t>Meyer takes δικαίου, as it is without the article, as masculine, but τοῦ ἀγαθοῦ as neuter, and renders the latter clause of the verse interrogatively: "Hardly for a righteous man will one die, for who can easily bring himself to die for what is good (τὸ ἀγαθόν, the good)?"</w:t>
      </w:r>
    </w:p>
    <w:p w14:paraId="4A899018">
      <w:pPr>
        <w:widowControl w:val="0"/>
        <w:numPr>
          <w:ilvl w:val="0"/>
          <w:numId w:val="0"/>
        </w:numPr>
        <w:jc w:val="both"/>
        <w:rPr>
          <w:rFonts w:hint="eastAsia"/>
        </w:rPr>
      </w:pPr>
      <w:r>
        <w:rPr>
          <w:rFonts w:hint="eastAsia"/>
        </w:rPr>
        <w:t>迈耶将没有冠词的 δικαίου（义人）理解为阳性，但将 τοῦ ἀγαθοῦ（善的）理解为中性，并将该节的后半句译为疑问句：“几乎没有人会为一个义人而死，因为谁能轻易地为善（τὸ ἀγαθόν，善）而死呢？”</w:t>
      </w:r>
    </w:p>
    <w:p w14:paraId="7BB3B6FE">
      <w:pPr>
        <w:widowControl w:val="0"/>
        <w:numPr>
          <w:ilvl w:val="0"/>
          <w:numId w:val="0"/>
        </w:numPr>
        <w:jc w:val="both"/>
        <w:rPr>
          <w:rFonts w:hint="eastAsia"/>
        </w:rPr>
      </w:pPr>
    </w:p>
    <w:p w14:paraId="72FA95DE">
      <w:pPr>
        <w:widowControl w:val="0"/>
        <w:numPr>
          <w:ilvl w:val="0"/>
          <w:numId w:val="0"/>
        </w:numPr>
        <w:jc w:val="both"/>
        <w:rPr>
          <w:rFonts w:hint="eastAsia"/>
        </w:rPr>
      </w:pPr>
      <w:r>
        <w:rPr>
          <w:rFonts w:hint="eastAsia"/>
        </w:rPr>
        <w:t>The common interpretation is perfectly satisfactory, and to these, other objections more or less decisive may be adduced.</w:t>
      </w:r>
    </w:p>
    <w:p w14:paraId="6A048978">
      <w:pPr>
        <w:widowControl w:val="0"/>
        <w:numPr>
          <w:ilvl w:val="0"/>
          <w:numId w:val="0"/>
        </w:numPr>
        <w:jc w:val="both"/>
        <w:rPr>
          <w:rFonts w:hint="eastAsia"/>
        </w:rPr>
      </w:pPr>
      <w:r>
        <w:rPr>
          <w:rFonts w:hint="eastAsia"/>
        </w:rPr>
        <w:t>通行的解释是完全令人满意的，而对于这些其他解释，可以提出或多或少具有决定性的反驳。</w:t>
      </w:r>
    </w:p>
    <w:p w14:paraId="54338B82">
      <w:pPr>
        <w:widowControl w:val="0"/>
        <w:numPr>
          <w:ilvl w:val="0"/>
          <w:numId w:val="0"/>
        </w:numPr>
        <w:jc w:val="both"/>
        <w:rPr>
          <w:rFonts w:hint="eastAsia"/>
        </w:rPr>
      </w:pPr>
    </w:p>
    <w:p w14:paraId="52924279">
      <w:pPr>
        <w:widowControl w:val="0"/>
        <w:numPr>
          <w:ilvl w:val="0"/>
          <w:numId w:val="0"/>
        </w:numPr>
        <w:jc w:val="both"/>
        <w:rPr>
          <w:rFonts w:hint="eastAsia"/>
        </w:rPr>
      </w:pPr>
      <w:r>
        <w:rPr>
          <w:rFonts w:hint="eastAsia"/>
        </w:rPr>
        <w:t>Instead of δικαίου, the Syriac reads ἀδίκου. 'Scarcely for an unrighteous man will one die.'</w:t>
      </w:r>
    </w:p>
    <w:p w14:paraId="69BD4675">
      <w:pPr>
        <w:widowControl w:val="0"/>
        <w:numPr>
          <w:ilvl w:val="0"/>
          <w:numId w:val="0"/>
        </w:numPr>
        <w:jc w:val="both"/>
        <w:rPr>
          <w:rFonts w:hint="eastAsia"/>
        </w:rPr>
      </w:pPr>
      <w:r>
        <w:rPr>
          <w:rFonts w:hint="eastAsia"/>
        </w:rPr>
        <w:t>叙利亚译本不用 δικαίου（义人），而用 ἀδίκου（不义之人）。“几乎没有人会为一个不义的人而死。”</w:t>
      </w:r>
    </w:p>
    <w:p w14:paraId="413703E5">
      <w:pPr>
        <w:widowControl w:val="0"/>
        <w:numPr>
          <w:ilvl w:val="0"/>
          <w:numId w:val="0"/>
        </w:numPr>
        <w:jc w:val="both"/>
        <w:rPr>
          <w:rFonts w:hint="eastAsia"/>
        </w:rPr>
      </w:pPr>
    </w:p>
    <w:p w14:paraId="58EB6B40">
      <w:pPr>
        <w:widowControl w:val="0"/>
        <w:numPr>
          <w:ilvl w:val="0"/>
          <w:numId w:val="0"/>
        </w:numPr>
        <w:jc w:val="both"/>
        <w:rPr>
          <w:rFonts w:hint="eastAsia"/>
        </w:rPr>
      </w:pPr>
      <w:r>
        <w:rPr>
          <w:rFonts w:hint="eastAsia"/>
        </w:rPr>
        <w:t>But this is not only unauthorized, but the sense is not so appropriate.</w:t>
      </w:r>
    </w:p>
    <w:p w14:paraId="2785060B">
      <w:pPr>
        <w:widowControl w:val="0"/>
        <w:numPr>
          <w:ilvl w:val="0"/>
          <w:numId w:val="0"/>
        </w:numPr>
        <w:jc w:val="both"/>
        <w:rPr>
          <w:rFonts w:hint="eastAsia"/>
        </w:rPr>
      </w:pPr>
      <w:r>
        <w:rPr>
          <w:rFonts w:hint="eastAsia"/>
        </w:rPr>
        <w:t>但这不仅没有根据，而且意思也不那么恰当。</w:t>
      </w:r>
    </w:p>
    <w:p w14:paraId="48536651">
      <w:pPr>
        <w:widowControl w:val="0"/>
        <w:numPr>
          <w:ilvl w:val="0"/>
          <w:numId w:val="0"/>
        </w:numPr>
        <w:jc w:val="both"/>
        <w:rPr>
          <w:rFonts w:hint="eastAsia"/>
        </w:rPr>
      </w:pPr>
    </w:p>
    <w:p w14:paraId="37F6B360">
      <w:pPr>
        <w:widowControl w:val="0"/>
        <w:numPr>
          <w:ilvl w:val="0"/>
          <w:numId w:val="0"/>
        </w:numPr>
        <w:jc w:val="both"/>
        <w:rPr>
          <w:rFonts w:hint="eastAsia"/>
        </w:rPr>
      </w:pPr>
      <w:r>
        <w:rPr>
          <w:rFonts w:hint="eastAsia"/>
        </w:rPr>
        <w:t>VERSE 8. But God commendeth his love towards us, in that, while we were yet sinners, Christ died for us.</w:t>
      </w:r>
    </w:p>
    <w:p w14:paraId="3817C130">
      <w:pPr>
        <w:widowControl w:val="0"/>
        <w:numPr>
          <w:ilvl w:val="0"/>
          <w:numId w:val="0"/>
        </w:numPr>
        <w:jc w:val="both"/>
        <w:rPr>
          <w:rFonts w:hint="eastAsia"/>
        </w:rPr>
      </w:pPr>
      <w:r>
        <w:rPr>
          <w:rFonts w:hint="eastAsia"/>
        </w:rPr>
        <w:t>第八节. 惟有基督在我们还作罪人的时候为我们死，神的爱就在此向我们显明了。</w:t>
      </w:r>
    </w:p>
    <w:p w14:paraId="62B9330C">
      <w:pPr>
        <w:widowControl w:val="0"/>
        <w:numPr>
          <w:ilvl w:val="0"/>
          <w:numId w:val="0"/>
        </w:numPr>
        <w:jc w:val="both"/>
        <w:rPr>
          <w:rFonts w:hint="eastAsia"/>
        </w:rPr>
      </w:pPr>
    </w:p>
    <w:p w14:paraId="2DB83756">
      <w:pPr>
        <w:widowControl w:val="0"/>
        <w:numPr>
          <w:ilvl w:val="0"/>
          <w:numId w:val="0"/>
        </w:numPr>
        <w:jc w:val="both"/>
        <w:rPr>
          <w:rFonts w:hint="eastAsia"/>
        </w:rPr>
      </w:pPr>
      <w:r>
        <w:rPr>
          <w:rFonts w:hint="eastAsia"/>
        </w:rPr>
        <w:t>'Commendeth,' συνίστησι, proves, or renders conspicuous; see 3:5.</w:t>
      </w:r>
    </w:p>
    <w:p w14:paraId="0FBAA751">
      <w:pPr>
        <w:widowControl w:val="0"/>
        <w:numPr>
          <w:ilvl w:val="0"/>
          <w:numId w:val="0"/>
        </w:numPr>
        <w:jc w:val="both"/>
        <w:rPr>
          <w:rFonts w:hint="eastAsia"/>
        </w:rPr>
      </w:pPr>
      <w:r>
        <w:rPr>
          <w:rFonts w:hint="eastAsia"/>
        </w:rPr>
        <w:t>“显明”，συνίστησι（显明，证明），证明，或使之显着；见罗马书3:5。</w:t>
      </w:r>
    </w:p>
    <w:p w14:paraId="1B3EF9AC">
      <w:pPr>
        <w:widowControl w:val="0"/>
        <w:numPr>
          <w:ilvl w:val="0"/>
          <w:numId w:val="0"/>
        </w:numPr>
        <w:jc w:val="both"/>
        <w:rPr>
          <w:rFonts w:hint="eastAsia"/>
        </w:rPr>
      </w:pPr>
    </w:p>
    <w:p w14:paraId="7D632280">
      <w:pPr>
        <w:widowControl w:val="0"/>
        <w:numPr>
          <w:ilvl w:val="0"/>
          <w:numId w:val="0"/>
        </w:numPr>
        <w:jc w:val="both"/>
        <w:rPr>
          <w:rFonts w:hint="eastAsia"/>
        </w:rPr>
      </w:pPr>
      <w:r>
        <w:rPr>
          <w:rFonts w:hint="eastAsia"/>
        </w:rPr>
        <w:t>What renders the love of God so peculiarly conspicuous, is his sending his Son to die, not for the good, nor even for the righteous, but for sinners, for those who were deserving of wrath instead of love.</w:t>
      </w:r>
    </w:p>
    <w:p w14:paraId="67CBCF8C">
      <w:pPr>
        <w:widowControl w:val="0"/>
        <w:numPr>
          <w:ilvl w:val="0"/>
          <w:numId w:val="0"/>
        </w:numPr>
        <w:jc w:val="both"/>
        <w:rPr>
          <w:rFonts w:hint="eastAsia"/>
        </w:rPr>
      </w:pPr>
      <w:r>
        <w:rPr>
          <w:rFonts w:hint="eastAsia"/>
        </w:rPr>
        <w:t>使神的爱如此特别显着的，是祂差遣祂的儿子来死，不是为好人，甚至不是为义人，而是为罪人，为那些本该承受忿怒而非爱的人。</w:t>
      </w:r>
    </w:p>
    <w:p w14:paraId="73113D35">
      <w:pPr>
        <w:widowControl w:val="0"/>
        <w:numPr>
          <w:ilvl w:val="0"/>
          <w:numId w:val="0"/>
        </w:numPr>
        <w:jc w:val="both"/>
        <w:rPr>
          <w:rFonts w:hint="eastAsia"/>
        </w:rPr>
      </w:pPr>
    </w:p>
    <w:p w14:paraId="30AB46B4">
      <w:pPr>
        <w:widowControl w:val="0"/>
        <w:numPr>
          <w:ilvl w:val="0"/>
          <w:numId w:val="0"/>
        </w:numPr>
        <w:jc w:val="both"/>
        <w:rPr>
          <w:rFonts w:hint="eastAsia"/>
        </w:rPr>
      </w:pPr>
      <w:r>
        <w:rPr>
          <w:rFonts w:hint="eastAsia"/>
        </w:rPr>
        <w:t>The word sinners expresses the idea of moral turpitude, and consequent exposure to the divine displeasure.</w:t>
      </w:r>
    </w:p>
    <w:p w14:paraId="6BF5FD88">
      <w:pPr>
        <w:widowControl w:val="0"/>
        <w:numPr>
          <w:ilvl w:val="0"/>
          <w:numId w:val="0"/>
        </w:numPr>
        <w:jc w:val="both"/>
        <w:rPr>
          <w:rFonts w:hint="eastAsia"/>
        </w:rPr>
      </w:pPr>
      <w:r>
        <w:rPr>
          <w:rFonts w:hint="eastAsia"/>
        </w:rPr>
        <w:t>“罪人”一词表达了道德败坏的观念，以及因此而招致神不悦的后果。</w:t>
      </w:r>
    </w:p>
    <w:p w14:paraId="017ED14F">
      <w:pPr>
        <w:widowControl w:val="0"/>
        <w:numPr>
          <w:ilvl w:val="0"/>
          <w:numId w:val="0"/>
        </w:numPr>
        <w:jc w:val="both"/>
        <w:rPr>
          <w:rFonts w:hint="eastAsia"/>
        </w:rPr>
      </w:pPr>
    </w:p>
    <w:p w14:paraId="7D4409FB">
      <w:pPr>
        <w:widowControl w:val="0"/>
        <w:numPr>
          <w:ilvl w:val="0"/>
          <w:numId w:val="0"/>
        </w:numPr>
        <w:jc w:val="both"/>
        <w:rPr>
          <w:rFonts w:hint="eastAsia"/>
        </w:rPr>
      </w:pPr>
      <w:r>
        <w:rPr>
          <w:rFonts w:hint="eastAsia"/>
        </w:rPr>
        <w:t>It was for, or in the place of those who were at once corrupt, and the enemies of God, that Christ died.</w:t>
      </w:r>
    </w:p>
    <w:p w14:paraId="19B0294F">
      <w:pPr>
        <w:widowControl w:val="0"/>
        <w:numPr>
          <w:ilvl w:val="0"/>
          <w:numId w:val="0"/>
        </w:numPr>
        <w:jc w:val="both"/>
        <w:rPr>
          <w:rFonts w:hint="eastAsia"/>
        </w:rPr>
      </w:pPr>
      <w:r>
        <w:rPr>
          <w:rFonts w:hint="eastAsia"/>
        </w:rPr>
        <w:t>基督是为那些既败坏又是神仇敌的人，或者说代替他们而死的。</w:t>
      </w:r>
    </w:p>
    <w:p w14:paraId="1BBAE1E2">
      <w:pPr>
        <w:widowControl w:val="0"/>
        <w:numPr>
          <w:ilvl w:val="0"/>
          <w:numId w:val="0"/>
        </w:numPr>
        <w:jc w:val="both"/>
        <w:rPr>
          <w:rFonts w:hint="eastAsia"/>
        </w:rPr>
      </w:pPr>
    </w:p>
    <w:p w14:paraId="64B23EE8">
      <w:pPr>
        <w:widowControl w:val="0"/>
        <w:numPr>
          <w:ilvl w:val="0"/>
          <w:numId w:val="0"/>
        </w:numPr>
        <w:jc w:val="both"/>
        <w:rPr>
          <w:rFonts w:hint="eastAsia"/>
        </w:rPr>
      </w:pPr>
      <w:r>
        <w:rPr>
          <w:rFonts w:hint="eastAsia"/>
        </w:rPr>
        <w:t>VERSE 9. Much more then, being now justified by his blood, we shall be saved from wrath through him.</w:t>
      </w:r>
    </w:p>
    <w:p w14:paraId="46D1BE9F">
      <w:pPr>
        <w:widowControl w:val="0"/>
        <w:numPr>
          <w:ilvl w:val="0"/>
          <w:numId w:val="0"/>
        </w:numPr>
        <w:jc w:val="both"/>
        <w:rPr>
          <w:rFonts w:hint="eastAsia"/>
        </w:rPr>
      </w:pPr>
      <w:r>
        <w:rPr>
          <w:rFonts w:hint="eastAsia"/>
        </w:rPr>
        <w:t>第九节. 现在我们既靠着祂的血称义，就更要藉着祂免去神的忿怒。</w:t>
      </w:r>
    </w:p>
    <w:p w14:paraId="2C72E973">
      <w:pPr>
        <w:widowControl w:val="0"/>
        <w:numPr>
          <w:ilvl w:val="0"/>
          <w:numId w:val="0"/>
        </w:numPr>
        <w:jc w:val="both"/>
        <w:rPr>
          <w:rFonts w:hint="eastAsia"/>
        </w:rPr>
      </w:pPr>
    </w:p>
    <w:p w14:paraId="3E59A0A3">
      <w:pPr>
        <w:widowControl w:val="0"/>
        <w:numPr>
          <w:ilvl w:val="0"/>
          <w:numId w:val="0"/>
        </w:numPr>
        <w:jc w:val="both"/>
        <w:rPr>
          <w:rFonts w:hint="eastAsia"/>
        </w:rPr>
      </w:pPr>
      <w:r>
        <w:rPr>
          <w:rFonts w:hint="eastAsia"/>
        </w:rPr>
        <w:t>This and the following verse draw the obvious inference, from the freeness and greatness of the love of God, as just exhibited, that believers shall be ultimately saved.</w:t>
      </w:r>
    </w:p>
    <w:p w14:paraId="2F8E93C2">
      <w:pPr>
        <w:widowControl w:val="0"/>
        <w:numPr>
          <w:ilvl w:val="0"/>
          <w:numId w:val="0"/>
        </w:numPr>
        <w:jc w:val="both"/>
        <w:rPr>
          <w:rFonts w:hint="eastAsia"/>
        </w:rPr>
      </w:pPr>
      <w:r>
        <w:rPr>
          <w:rFonts w:hint="eastAsia"/>
        </w:rPr>
        <w:t>这一节和下一节从刚才所显明的神之爱的白白赐予和伟大浩瀚中，得出了一个明显的推论，即信徒最终必将得救。</w:t>
      </w:r>
    </w:p>
    <w:p w14:paraId="53DB945F">
      <w:pPr>
        <w:widowControl w:val="0"/>
        <w:numPr>
          <w:ilvl w:val="0"/>
          <w:numId w:val="0"/>
        </w:numPr>
        <w:jc w:val="both"/>
        <w:rPr>
          <w:rFonts w:hint="eastAsia"/>
        </w:rPr>
      </w:pPr>
    </w:p>
    <w:p w14:paraId="45C5F3B3">
      <w:pPr>
        <w:widowControl w:val="0"/>
        <w:numPr>
          <w:ilvl w:val="0"/>
          <w:numId w:val="0"/>
        </w:numPr>
        <w:jc w:val="both"/>
        <w:rPr>
          <w:rFonts w:hint="eastAsia"/>
        </w:rPr>
      </w:pPr>
      <w:r>
        <w:rPr>
          <w:rFonts w:hint="eastAsia"/>
        </w:rPr>
        <w:t>It is an argument a fortiori.</w:t>
      </w:r>
    </w:p>
    <w:p w14:paraId="2549639C">
      <w:pPr>
        <w:widowControl w:val="0"/>
        <w:numPr>
          <w:ilvl w:val="0"/>
          <w:numId w:val="0"/>
        </w:numPr>
        <w:jc w:val="both"/>
        <w:rPr>
          <w:rFonts w:hint="eastAsia"/>
        </w:rPr>
      </w:pPr>
      <w:r>
        <w:rPr>
          <w:rFonts w:hint="eastAsia"/>
        </w:rPr>
        <w:t>这是一个更强有力的论证（a fortiori，由更强理由）。</w:t>
      </w:r>
    </w:p>
    <w:p w14:paraId="6621CA7D">
      <w:pPr>
        <w:widowControl w:val="0"/>
        <w:numPr>
          <w:ilvl w:val="0"/>
          <w:numId w:val="0"/>
        </w:numPr>
        <w:jc w:val="both"/>
        <w:rPr>
          <w:rFonts w:hint="eastAsia"/>
        </w:rPr>
      </w:pPr>
    </w:p>
    <w:p w14:paraId="44B4F9A8">
      <w:pPr>
        <w:widowControl w:val="0"/>
        <w:numPr>
          <w:ilvl w:val="0"/>
          <w:numId w:val="0"/>
        </w:numPr>
        <w:jc w:val="both"/>
        <w:rPr>
          <w:rFonts w:hint="eastAsia"/>
        </w:rPr>
      </w:pPr>
      <w:r>
        <w:rPr>
          <w:rFonts w:hint="eastAsia"/>
        </w:rPr>
        <w:t>If the greater benefit has been bestowed, the less will not be withheld.</w:t>
      </w:r>
    </w:p>
    <w:p w14:paraId="13725C45">
      <w:pPr>
        <w:widowControl w:val="0"/>
        <w:numPr>
          <w:ilvl w:val="0"/>
          <w:numId w:val="0"/>
        </w:numPr>
        <w:jc w:val="both"/>
        <w:rPr>
          <w:rFonts w:hint="eastAsia"/>
        </w:rPr>
      </w:pPr>
      <w:r>
        <w:rPr>
          <w:rFonts w:hint="eastAsia"/>
        </w:rPr>
        <w:t>如果更大的益处已经赐下，那么较小的益处也不会被扣留。</w:t>
      </w:r>
    </w:p>
    <w:p w14:paraId="25034184">
      <w:pPr>
        <w:widowControl w:val="0"/>
        <w:numPr>
          <w:ilvl w:val="0"/>
          <w:numId w:val="0"/>
        </w:numPr>
        <w:jc w:val="both"/>
        <w:rPr>
          <w:rFonts w:hint="eastAsia"/>
        </w:rPr>
      </w:pPr>
    </w:p>
    <w:p w14:paraId="6A702E08">
      <w:pPr>
        <w:widowControl w:val="0"/>
        <w:numPr>
          <w:ilvl w:val="0"/>
          <w:numId w:val="0"/>
        </w:numPr>
        <w:jc w:val="both"/>
        <w:rPr>
          <w:rFonts w:hint="eastAsia"/>
        </w:rPr>
      </w:pPr>
      <w:r>
        <w:rPr>
          <w:rFonts w:hint="eastAsia"/>
        </w:rPr>
        <w:t>If Christ has died for his enemies, he will surely save his friends.</w:t>
      </w:r>
    </w:p>
    <w:p w14:paraId="201B2AC3">
      <w:pPr>
        <w:widowControl w:val="0"/>
        <w:numPr>
          <w:ilvl w:val="0"/>
          <w:numId w:val="0"/>
        </w:numPr>
        <w:jc w:val="both"/>
        <w:rPr>
          <w:rFonts w:hint="eastAsia"/>
        </w:rPr>
      </w:pPr>
      <w:r>
        <w:rPr>
          <w:rFonts w:hint="eastAsia"/>
        </w:rPr>
        <w:t>如果基督为祂的仇敌而死，祂必定会拯救祂的朋友。</w:t>
      </w:r>
    </w:p>
    <w:p w14:paraId="1A4D705B">
      <w:pPr>
        <w:widowControl w:val="0"/>
        <w:numPr>
          <w:ilvl w:val="0"/>
          <w:numId w:val="0"/>
        </w:numPr>
        <w:jc w:val="both"/>
        <w:rPr>
          <w:rFonts w:hint="eastAsia"/>
        </w:rPr>
      </w:pPr>
    </w:p>
    <w:p w14:paraId="0F0FF21E">
      <w:pPr>
        <w:widowControl w:val="0"/>
        <w:numPr>
          <w:ilvl w:val="0"/>
          <w:numId w:val="0"/>
        </w:numPr>
        <w:jc w:val="both"/>
        <w:rPr>
          <w:rFonts w:hint="eastAsia"/>
        </w:rPr>
      </w:pPr>
      <w:r>
        <w:rPr>
          <w:rFonts w:hint="eastAsia"/>
        </w:rPr>
        <w:t>Being justified. To be justified is more than to be pardoned; it includes the idea of reconciliation or restoration to the favour of God, on the ground of a satisfaction to justice, and the participation of the consequent blessings.</w:t>
      </w:r>
    </w:p>
    <w:p w14:paraId="6172665E">
      <w:pPr>
        <w:widowControl w:val="0"/>
        <w:numPr>
          <w:ilvl w:val="0"/>
          <w:numId w:val="0"/>
        </w:numPr>
        <w:jc w:val="both"/>
        <w:rPr>
          <w:rFonts w:hint="eastAsia"/>
        </w:rPr>
      </w:pPr>
      <w:r>
        <w:rPr>
          <w:rFonts w:hint="eastAsia"/>
        </w:rPr>
        <w:t>既称义。称义不仅仅是被饶恕；它包含了在满足公义的基础上与神和好或恢复到神恩惠中的观念，以及分享随之而来的祝福。</w:t>
      </w:r>
    </w:p>
    <w:p w14:paraId="4C3B0FF9">
      <w:pPr>
        <w:widowControl w:val="0"/>
        <w:numPr>
          <w:ilvl w:val="0"/>
          <w:numId w:val="0"/>
        </w:numPr>
        <w:jc w:val="both"/>
        <w:rPr>
          <w:rFonts w:hint="eastAsia"/>
        </w:rPr>
      </w:pPr>
    </w:p>
    <w:p w14:paraId="22CBF4DE">
      <w:pPr>
        <w:widowControl w:val="0"/>
        <w:numPr>
          <w:ilvl w:val="0"/>
          <w:numId w:val="0"/>
        </w:numPr>
        <w:jc w:val="both"/>
        <w:rPr>
          <w:rFonts w:hint="eastAsia"/>
        </w:rPr>
      </w:pPr>
      <w:r>
        <w:rPr>
          <w:rFonts w:hint="eastAsia"/>
        </w:rPr>
        <w:t>This idea is prominently presented in the following verse.</w:t>
      </w:r>
    </w:p>
    <w:p w14:paraId="7D4FB22F">
      <w:pPr>
        <w:widowControl w:val="0"/>
        <w:numPr>
          <w:ilvl w:val="0"/>
          <w:numId w:val="0"/>
        </w:numPr>
        <w:jc w:val="both"/>
        <w:rPr>
          <w:rFonts w:hint="eastAsia"/>
        </w:rPr>
      </w:pPr>
      <w:r>
        <w:rPr>
          <w:rFonts w:hint="eastAsia"/>
        </w:rPr>
        <w:t>这个思想在下一节中得到了突出的呈现。</w:t>
      </w:r>
    </w:p>
    <w:p w14:paraId="3D9D5A6A">
      <w:pPr>
        <w:widowControl w:val="0"/>
        <w:numPr>
          <w:ilvl w:val="0"/>
          <w:numId w:val="0"/>
        </w:numPr>
        <w:jc w:val="both"/>
        <w:rPr>
          <w:rFonts w:hint="eastAsia"/>
        </w:rPr>
      </w:pPr>
    </w:p>
    <w:p w14:paraId="0115B674">
      <w:pPr>
        <w:widowControl w:val="0"/>
        <w:numPr>
          <w:ilvl w:val="0"/>
          <w:numId w:val="0"/>
        </w:numPr>
        <w:jc w:val="both"/>
        <w:rPr>
          <w:rFonts w:hint="eastAsia"/>
        </w:rPr>
      </w:pPr>
      <w:r>
        <w:rPr>
          <w:rFonts w:hint="eastAsia"/>
        </w:rPr>
        <w:t>'We are justified by his blood.'</w:t>
      </w:r>
    </w:p>
    <w:p w14:paraId="799C0729">
      <w:pPr>
        <w:widowControl w:val="0"/>
        <w:numPr>
          <w:ilvl w:val="0"/>
          <w:numId w:val="0"/>
        </w:numPr>
        <w:jc w:val="both"/>
        <w:rPr>
          <w:rFonts w:hint="eastAsia"/>
        </w:rPr>
      </w:pPr>
      <w:r>
        <w:rPr>
          <w:rFonts w:hint="eastAsia"/>
        </w:rPr>
        <w:t>“我们靠祂的血称义。”</w:t>
      </w:r>
    </w:p>
    <w:p w14:paraId="6EB3D203">
      <w:pPr>
        <w:widowControl w:val="0"/>
        <w:numPr>
          <w:ilvl w:val="0"/>
          <w:numId w:val="0"/>
        </w:numPr>
        <w:jc w:val="both"/>
        <w:rPr>
          <w:rFonts w:hint="eastAsia"/>
        </w:rPr>
      </w:pPr>
    </w:p>
    <w:p w14:paraId="69B9583B">
      <w:pPr>
        <w:widowControl w:val="0"/>
        <w:numPr>
          <w:ilvl w:val="0"/>
          <w:numId w:val="0"/>
        </w:numPr>
        <w:jc w:val="both"/>
        <w:rPr>
          <w:rFonts w:hint="eastAsia"/>
        </w:rPr>
      </w:pPr>
      <w:r>
        <w:rPr>
          <w:rFonts w:hint="eastAsia"/>
        </w:rPr>
        <w:t>This expression, as remarked above (chap. 4:3,) exhibits the true ground of our acceptance with God.</w:t>
      </w:r>
    </w:p>
    <w:p w14:paraId="1591EDB9">
      <w:pPr>
        <w:widowControl w:val="0"/>
        <w:numPr>
          <w:ilvl w:val="0"/>
          <w:numId w:val="0"/>
        </w:numPr>
        <w:jc w:val="both"/>
        <w:rPr>
          <w:rFonts w:hint="eastAsia"/>
        </w:rPr>
      </w:pPr>
      <w:r>
        <w:rPr>
          <w:rFonts w:hint="eastAsia"/>
        </w:rPr>
        <w:t>这种表达方式，如上文（第四章第三节）所述，显明了我们蒙神悦纳的真正基础。</w:t>
      </w:r>
    </w:p>
    <w:p w14:paraId="32397BAE">
      <w:pPr>
        <w:widowControl w:val="0"/>
        <w:numPr>
          <w:ilvl w:val="0"/>
          <w:numId w:val="0"/>
        </w:numPr>
        <w:jc w:val="both"/>
        <w:rPr>
          <w:rFonts w:hint="eastAsia"/>
        </w:rPr>
      </w:pPr>
    </w:p>
    <w:p w14:paraId="2E4BAEAE">
      <w:pPr>
        <w:widowControl w:val="0"/>
        <w:numPr>
          <w:ilvl w:val="0"/>
          <w:numId w:val="0"/>
        </w:numPr>
        <w:jc w:val="both"/>
        <w:rPr>
          <w:rFonts w:hint="eastAsia"/>
        </w:rPr>
      </w:pPr>
      <w:r>
        <w:rPr>
          <w:rFonts w:hint="eastAsia"/>
        </w:rPr>
        <w:t>It is not our works, nor our faith, nor our new obedience, nor the work of Christ in us, but what he has done for us; chap. 3:25, Eph. 2:13, Heb. 9:12.</w:t>
      </w:r>
    </w:p>
    <w:p w14:paraId="53C00582">
      <w:pPr>
        <w:widowControl w:val="0"/>
        <w:numPr>
          <w:ilvl w:val="0"/>
          <w:numId w:val="0"/>
        </w:numPr>
        <w:jc w:val="both"/>
        <w:rPr>
          <w:rFonts w:hint="eastAsia"/>
        </w:rPr>
      </w:pPr>
      <w:r>
        <w:rPr>
          <w:rFonts w:hint="eastAsia"/>
        </w:rPr>
        <w:t>不是我们的行为，不是我们的信心，不是我们新的顺服，也不是基督在我们里面的工作，而是祂为我们所做的；罗马书3:25，以弗所书2:13，希伯来书9:12。</w:t>
      </w:r>
    </w:p>
    <w:p w14:paraId="579D27AF">
      <w:pPr>
        <w:widowControl w:val="0"/>
        <w:numPr>
          <w:ilvl w:val="0"/>
          <w:numId w:val="0"/>
        </w:numPr>
        <w:jc w:val="both"/>
        <w:rPr>
          <w:rFonts w:hint="eastAsia"/>
        </w:rPr>
      </w:pPr>
    </w:p>
    <w:p w14:paraId="0B234F08">
      <w:pPr>
        <w:widowControl w:val="0"/>
        <w:numPr>
          <w:ilvl w:val="0"/>
          <w:numId w:val="0"/>
        </w:numPr>
        <w:jc w:val="both"/>
        <w:rPr>
          <w:rFonts w:hint="eastAsia"/>
        </w:rPr>
      </w:pPr>
      <w:r>
        <w:rPr>
          <w:rFonts w:hint="eastAsia"/>
        </w:rPr>
        <w:t>Having by the death of Christ been brought into the relation of peace with God, being now regarded for his sake as righteous, we shall be saved from wrath through him.</w:t>
      </w:r>
    </w:p>
    <w:p w14:paraId="72F8F4B5">
      <w:pPr>
        <w:widowControl w:val="0"/>
        <w:numPr>
          <w:ilvl w:val="0"/>
          <w:numId w:val="0"/>
        </w:numPr>
        <w:jc w:val="both"/>
        <w:rPr>
          <w:rFonts w:hint="eastAsia"/>
        </w:rPr>
      </w:pPr>
      <w:r>
        <w:rPr>
          <w:rFonts w:hint="eastAsia"/>
        </w:rPr>
        <w:t>藉着基督的死，我们得以与神和好，如今因祂的缘故被视为义，我们就必藉着祂从忿怒中得救。</w:t>
      </w:r>
    </w:p>
    <w:p w14:paraId="08642AA3">
      <w:pPr>
        <w:widowControl w:val="0"/>
        <w:numPr>
          <w:ilvl w:val="0"/>
          <w:numId w:val="0"/>
        </w:numPr>
        <w:jc w:val="both"/>
        <w:rPr>
          <w:rFonts w:hint="eastAsia"/>
        </w:rPr>
      </w:pPr>
    </w:p>
    <w:p w14:paraId="0D11723D">
      <w:pPr>
        <w:widowControl w:val="0"/>
        <w:numPr>
          <w:ilvl w:val="0"/>
          <w:numId w:val="0"/>
        </w:numPr>
        <w:jc w:val="both"/>
        <w:rPr>
          <w:rFonts w:hint="eastAsia"/>
        </w:rPr>
      </w:pPr>
      <w:r>
        <w:rPr>
          <w:rFonts w:hint="eastAsia"/>
        </w:rPr>
        <w:t>He will not leave his work unfinished; whom he justifies, them he also glorifies.</w:t>
      </w:r>
    </w:p>
    <w:p w14:paraId="77CED64E">
      <w:pPr>
        <w:widowControl w:val="0"/>
        <w:numPr>
          <w:ilvl w:val="0"/>
          <w:numId w:val="0"/>
        </w:numPr>
        <w:jc w:val="both"/>
        <w:rPr>
          <w:rFonts w:hint="eastAsia"/>
        </w:rPr>
      </w:pPr>
      <w:r>
        <w:rPr>
          <w:rFonts w:hint="eastAsia"/>
        </w:rPr>
        <w:t>祂不会半途而废；祂所称义的人，祂也使他们得荣耀。</w:t>
      </w:r>
    </w:p>
    <w:p w14:paraId="08040664">
      <w:pPr>
        <w:widowControl w:val="0"/>
        <w:numPr>
          <w:ilvl w:val="0"/>
          <w:numId w:val="0"/>
        </w:numPr>
        <w:jc w:val="both"/>
        <w:rPr>
          <w:rFonts w:hint="eastAsia"/>
        </w:rPr>
      </w:pPr>
    </w:p>
    <w:p w14:paraId="75736BE9">
      <w:pPr>
        <w:widowControl w:val="0"/>
        <w:numPr>
          <w:ilvl w:val="0"/>
          <w:numId w:val="0"/>
        </w:numPr>
        <w:jc w:val="both"/>
        <w:rPr>
          <w:rFonts w:hint="eastAsia"/>
        </w:rPr>
      </w:pPr>
      <w:r>
        <w:rPr>
          <w:rFonts w:hint="eastAsia"/>
        </w:rPr>
        <w:t>The word wrath, of course, means the effects of wrath or punishment, those sufferings with which the divine displeasure visits sin; Matt. 3:7, 1 Thess. 1:10, Rom. 1:18.</w:t>
      </w:r>
    </w:p>
    <w:p w14:paraId="2D6D1055">
      <w:pPr>
        <w:widowControl w:val="0"/>
        <w:numPr>
          <w:ilvl w:val="0"/>
          <w:numId w:val="0"/>
        </w:numPr>
        <w:jc w:val="both"/>
        <w:rPr>
          <w:rFonts w:hint="eastAsia"/>
        </w:rPr>
      </w:pPr>
      <w:r>
        <w:rPr>
          <w:rFonts w:hint="eastAsia"/>
        </w:rPr>
        <w:t>“忿怒”一词，当然是指忿怒或惩罚的后果，即神的不悦临到罪时所带来的那些苦难；马太福音3:7，帖撒罗尼迦前书1:10，罗马书1:18。</w:t>
      </w:r>
    </w:p>
    <w:p w14:paraId="2A9BDACE">
      <w:pPr>
        <w:widowControl w:val="0"/>
        <w:numPr>
          <w:ilvl w:val="0"/>
          <w:numId w:val="0"/>
        </w:numPr>
        <w:jc w:val="both"/>
        <w:rPr>
          <w:rFonts w:hint="eastAsia"/>
        </w:rPr>
      </w:pPr>
    </w:p>
    <w:p w14:paraId="6DCA18EE">
      <w:pPr>
        <w:widowControl w:val="0"/>
        <w:numPr>
          <w:ilvl w:val="0"/>
          <w:numId w:val="0"/>
        </w:numPr>
        <w:jc w:val="both"/>
        <w:rPr>
          <w:rFonts w:hint="eastAsia"/>
        </w:rPr>
      </w:pPr>
      <w:r>
        <w:rPr>
          <w:rFonts w:hint="eastAsia"/>
        </w:rPr>
        <w:t>Not only is our justification to be ascribed to Christ, but our salvation is through him.</w:t>
      </w:r>
    </w:p>
    <w:p w14:paraId="222F6813">
      <w:pPr>
        <w:widowControl w:val="0"/>
        <w:numPr>
          <w:ilvl w:val="0"/>
          <w:numId w:val="0"/>
        </w:numPr>
        <w:jc w:val="both"/>
        <w:rPr>
          <w:rFonts w:hint="eastAsia"/>
        </w:rPr>
      </w:pPr>
      <w:r>
        <w:rPr>
          <w:rFonts w:hint="eastAsia"/>
        </w:rPr>
        <w:t>我们的称义不仅要归功于基督，我们的救恩也是藉着祂。</w:t>
      </w:r>
    </w:p>
    <w:p w14:paraId="38384709">
      <w:pPr>
        <w:widowControl w:val="0"/>
        <w:numPr>
          <w:ilvl w:val="0"/>
          <w:numId w:val="0"/>
        </w:numPr>
        <w:jc w:val="both"/>
        <w:rPr>
          <w:rFonts w:hint="eastAsia"/>
        </w:rPr>
      </w:pPr>
    </w:p>
    <w:p w14:paraId="73689098">
      <w:pPr>
        <w:widowControl w:val="0"/>
        <w:numPr>
          <w:ilvl w:val="0"/>
          <w:numId w:val="0"/>
        </w:numPr>
        <w:jc w:val="both"/>
        <w:rPr>
          <w:rFonts w:hint="eastAsia"/>
        </w:rPr>
      </w:pPr>
      <w:r>
        <w:rPr>
          <w:rFonts w:hint="eastAsia"/>
        </w:rPr>
        <w:t>Salvation, in a general sense, includes justification; but when distinguished from it, as in this case, it means the consummation of that work of which justification is the commencement.</w:t>
      </w:r>
    </w:p>
    <w:p w14:paraId="20A4CDDF">
      <w:pPr>
        <w:widowControl w:val="0"/>
        <w:numPr>
          <w:ilvl w:val="0"/>
          <w:numId w:val="0"/>
        </w:numPr>
        <w:jc w:val="both"/>
        <w:rPr>
          <w:rFonts w:hint="eastAsia"/>
        </w:rPr>
      </w:pPr>
      <w:r>
        <w:rPr>
          <w:rFonts w:hint="eastAsia"/>
        </w:rPr>
        <w:t>救恩，从广义上讲，包括称义；但当与称义区分开来时，如本例所示，它意指称义所开始之工作的完成。</w:t>
      </w:r>
    </w:p>
    <w:p w14:paraId="1147C630">
      <w:pPr>
        <w:widowControl w:val="0"/>
        <w:numPr>
          <w:ilvl w:val="0"/>
          <w:numId w:val="0"/>
        </w:numPr>
        <w:jc w:val="both"/>
        <w:rPr>
          <w:rFonts w:hint="eastAsia"/>
        </w:rPr>
      </w:pPr>
    </w:p>
    <w:p w14:paraId="7D94237D">
      <w:pPr>
        <w:widowControl w:val="0"/>
        <w:numPr>
          <w:ilvl w:val="0"/>
          <w:numId w:val="0"/>
        </w:numPr>
        <w:jc w:val="both"/>
        <w:rPr>
          <w:rFonts w:hint="eastAsia"/>
        </w:rPr>
      </w:pPr>
      <w:r>
        <w:rPr>
          <w:rFonts w:hint="eastAsia"/>
        </w:rPr>
        <w:t>It is a preservation from all the causes of destruction; a deliverance from the evils which surround us here, or threaten us hereafter; and an introduction into the blessedness of heaven.</w:t>
      </w:r>
    </w:p>
    <w:p w14:paraId="755B62D4">
      <w:pPr>
        <w:widowControl w:val="0"/>
        <w:numPr>
          <w:ilvl w:val="0"/>
          <w:numId w:val="0"/>
        </w:numPr>
        <w:jc w:val="both"/>
        <w:rPr>
          <w:rFonts w:hint="eastAsia"/>
        </w:rPr>
      </w:pPr>
      <w:r>
        <w:rPr>
          <w:rFonts w:hint="eastAsia"/>
        </w:rPr>
        <w:t>它是对所有毁灭原因的保守；是对我们在此所面临的，或将来威胁我们的邪恶的拯救；以及被引入天堂的福乐之中。</w:t>
      </w:r>
    </w:p>
    <w:p w14:paraId="0CFA8E00">
      <w:pPr>
        <w:widowControl w:val="0"/>
        <w:numPr>
          <w:ilvl w:val="0"/>
          <w:numId w:val="0"/>
        </w:numPr>
        <w:jc w:val="both"/>
        <w:rPr>
          <w:rFonts w:hint="eastAsia"/>
        </w:rPr>
      </w:pPr>
    </w:p>
    <w:p w14:paraId="739363DC">
      <w:pPr>
        <w:widowControl w:val="0"/>
        <w:numPr>
          <w:ilvl w:val="0"/>
          <w:numId w:val="0"/>
        </w:numPr>
        <w:jc w:val="both"/>
        <w:rPr>
          <w:rFonts w:hint="eastAsia"/>
        </w:rPr>
      </w:pPr>
      <w:r>
        <w:rPr>
          <w:rFonts w:hint="eastAsia"/>
        </w:rPr>
        <w:t>Christ thus saves us by his providence and Spirit, and by his constant intercession; chap. 8:34, Heb. 4:14, 15, 7:25, Jude v. 24, 1 John 2:1.</w:t>
      </w:r>
    </w:p>
    <w:p w14:paraId="073C0F61">
      <w:pPr>
        <w:widowControl w:val="0"/>
        <w:numPr>
          <w:ilvl w:val="0"/>
          <w:numId w:val="0"/>
        </w:numPr>
        <w:jc w:val="both"/>
        <w:rPr>
          <w:rFonts w:hint="eastAsia"/>
        </w:rPr>
      </w:pPr>
      <w:r>
        <w:rPr>
          <w:rFonts w:hint="eastAsia"/>
        </w:rPr>
        <w:t>基督就这样藉着祂的护理和圣灵，以及祂不断的代求来拯救我们；罗马书8:34，希伯来书4:14, 15, 7:25，犹大书24节，约翰一书2:1。</w:t>
      </w:r>
    </w:p>
    <w:p w14:paraId="6DC484AE">
      <w:pPr>
        <w:widowControl w:val="0"/>
        <w:numPr>
          <w:ilvl w:val="0"/>
          <w:numId w:val="0"/>
        </w:numPr>
        <w:jc w:val="both"/>
        <w:rPr>
          <w:rFonts w:hint="eastAsia"/>
        </w:rPr>
      </w:pPr>
    </w:p>
    <w:p w14:paraId="1BBA8645">
      <w:pPr>
        <w:widowControl w:val="0"/>
        <w:numPr>
          <w:ilvl w:val="0"/>
          <w:numId w:val="0"/>
        </w:numPr>
        <w:jc w:val="both"/>
        <w:rPr>
          <w:rFonts w:hint="eastAsia"/>
        </w:rPr>
      </w:pPr>
      <w:r>
        <w:rPr>
          <w:rFonts w:hint="eastAsia"/>
        </w:rPr>
        <w:t>Olshausen here also introduces his idea of subjective justification, and says that the meaning of this passage is, "If God regenerates a man, we may hope that he will uphold and perfect him, and reduce his liability to apostasy to a minimum."</w:t>
      </w:r>
    </w:p>
    <w:p w14:paraId="2E5554AB">
      <w:pPr>
        <w:widowControl w:val="0"/>
        <w:numPr>
          <w:ilvl w:val="0"/>
          <w:numId w:val="0"/>
        </w:numPr>
        <w:jc w:val="both"/>
        <w:rPr>
          <w:rFonts w:hint="eastAsia"/>
        </w:rPr>
      </w:pPr>
      <w:r>
        <w:rPr>
          <w:rFonts w:hint="eastAsia"/>
        </w:rPr>
        <w:t>奥尔斯豪森在这里也引入了他关于主观称义的观点，并说这段经文的意思是：“如果神使一个人重生，我们可以盼望祂会扶持并成全他，并将他背道的可能性降到最低。”</w:t>
      </w:r>
    </w:p>
    <w:p w14:paraId="76B67780">
      <w:pPr>
        <w:widowControl w:val="0"/>
        <w:numPr>
          <w:ilvl w:val="0"/>
          <w:numId w:val="0"/>
        </w:numPr>
        <w:jc w:val="both"/>
        <w:rPr>
          <w:rFonts w:hint="eastAsia"/>
        </w:rPr>
      </w:pPr>
    </w:p>
    <w:p w14:paraId="21A2F78A">
      <w:pPr>
        <w:widowControl w:val="0"/>
        <w:numPr>
          <w:ilvl w:val="0"/>
          <w:numId w:val="0"/>
        </w:numPr>
        <w:jc w:val="both"/>
        <w:rPr>
          <w:rFonts w:hint="eastAsia"/>
        </w:rPr>
      </w:pPr>
      <w:r>
        <w:rPr>
          <w:rFonts w:hint="eastAsia"/>
        </w:rPr>
        <w:t>According to this, to justify is to regenerate, and to save from wrath is to reduce our liability to apostasy to a minimum.</w:t>
      </w:r>
    </w:p>
    <w:p w14:paraId="6E5CE36B">
      <w:pPr>
        <w:widowControl w:val="0"/>
        <w:numPr>
          <w:ilvl w:val="0"/>
          <w:numId w:val="0"/>
        </w:numPr>
        <w:jc w:val="both"/>
        <w:rPr>
          <w:rFonts w:hint="eastAsia"/>
        </w:rPr>
      </w:pPr>
      <w:r>
        <w:rPr>
          <w:rFonts w:hint="eastAsia"/>
        </w:rPr>
        <w:t>根据这种说法，称义就是重生，从忿怒中得救就是将我们背道的可能性降到最低。</w:t>
      </w:r>
    </w:p>
    <w:p w14:paraId="49632953">
      <w:pPr>
        <w:widowControl w:val="0"/>
        <w:numPr>
          <w:ilvl w:val="0"/>
          <w:numId w:val="0"/>
        </w:numPr>
        <w:jc w:val="both"/>
        <w:rPr>
          <w:rFonts w:hint="eastAsia"/>
        </w:rPr>
      </w:pPr>
    </w:p>
    <w:p w14:paraId="6C1CCE9B">
      <w:pPr>
        <w:widowControl w:val="0"/>
        <w:numPr>
          <w:ilvl w:val="0"/>
          <w:numId w:val="0"/>
        </w:numPr>
        <w:jc w:val="both"/>
        <w:rPr>
          <w:rFonts w:hint="eastAsia"/>
        </w:rPr>
      </w:pPr>
      <w:r>
        <w:rPr>
          <w:rFonts w:hint="eastAsia"/>
        </w:rPr>
        <w:t>VERSE 10. For if, when we were yet enemies, we were reconciled to God by the death of his Son, &amp;c.</w:t>
      </w:r>
    </w:p>
    <w:p w14:paraId="5D0E3B78">
      <w:pPr>
        <w:widowControl w:val="0"/>
        <w:numPr>
          <w:ilvl w:val="0"/>
          <w:numId w:val="0"/>
        </w:numPr>
        <w:jc w:val="both"/>
        <w:rPr>
          <w:rFonts w:hint="eastAsia"/>
        </w:rPr>
      </w:pPr>
      <w:r>
        <w:rPr>
          <w:rFonts w:hint="eastAsia"/>
        </w:rPr>
        <w:t>第10节. 因为我们作仇敌的时候，且藉着神儿子的死，得与神和好，等等。</w:t>
      </w:r>
    </w:p>
    <w:p w14:paraId="69AC049E">
      <w:pPr>
        <w:widowControl w:val="0"/>
        <w:numPr>
          <w:ilvl w:val="0"/>
          <w:numId w:val="0"/>
        </w:numPr>
        <w:jc w:val="both"/>
        <w:rPr>
          <w:rFonts w:hint="eastAsia"/>
        </w:rPr>
      </w:pPr>
    </w:p>
    <w:p w14:paraId="35F48F09">
      <w:pPr>
        <w:widowControl w:val="0"/>
        <w:numPr>
          <w:ilvl w:val="0"/>
          <w:numId w:val="0"/>
        </w:numPr>
        <w:jc w:val="both"/>
        <w:rPr>
          <w:rFonts w:hint="eastAsia"/>
        </w:rPr>
      </w:pPr>
      <w:r>
        <w:rPr>
          <w:rFonts w:hint="eastAsia"/>
        </w:rPr>
        <w:t>This verse contains nearly the same idea as ver. 9, presented in a different form.</w:t>
      </w:r>
    </w:p>
    <w:p w14:paraId="71EE8402">
      <w:pPr>
        <w:widowControl w:val="0"/>
        <w:numPr>
          <w:ilvl w:val="0"/>
          <w:numId w:val="0"/>
        </w:numPr>
        <w:jc w:val="both"/>
        <w:rPr>
          <w:rFonts w:hint="eastAsia"/>
        </w:rPr>
      </w:pPr>
      <w:r>
        <w:rPr>
          <w:rFonts w:hint="eastAsia"/>
        </w:rPr>
        <w:t>这一节包含了与第9节几乎相同的思想，只是以不同的形式呈现。</w:t>
      </w:r>
    </w:p>
    <w:p w14:paraId="18BCF7AE">
      <w:pPr>
        <w:widowControl w:val="0"/>
        <w:numPr>
          <w:ilvl w:val="0"/>
          <w:numId w:val="0"/>
        </w:numPr>
        <w:jc w:val="both"/>
        <w:rPr>
          <w:rFonts w:hint="eastAsia"/>
        </w:rPr>
      </w:pPr>
    </w:p>
    <w:p w14:paraId="3F881D4C">
      <w:pPr>
        <w:widowControl w:val="0"/>
        <w:numPr>
          <w:ilvl w:val="0"/>
          <w:numId w:val="0"/>
        </w:numPr>
        <w:jc w:val="both"/>
        <w:rPr>
          <w:rFonts w:hint="eastAsia"/>
        </w:rPr>
      </w:pPr>
      <w:r>
        <w:rPr>
          <w:rFonts w:hint="eastAsia"/>
        </w:rPr>
        <w:t>The word enemies is applied to men not only as descriptive of their moral character, but also of the relation in which they stand to God as the objects of his displeasure.</w:t>
      </w:r>
    </w:p>
    <w:p w14:paraId="44ACC018">
      <w:pPr>
        <w:widowControl w:val="0"/>
        <w:numPr>
          <w:ilvl w:val="0"/>
          <w:numId w:val="0"/>
        </w:numPr>
        <w:jc w:val="both"/>
        <w:rPr>
          <w:rFonts w:hint="eastAsia"/>
        </w:rPr>
      </w:pPr>
      <w:r>
        <w:rPr>
          <w:rFonts w:hint="eastAsia"/>
        </w:rPr>
        <w:t>“仇敌”一词不仅用于描述人的道德品格，也用于描述他们作为神不悦的对象与神所处的关系。</w:t>
      </w:r>
    </w:p>
    <w:p w14:paraId="69939DE7">
      <w:pPr>
        <w:widowControl w:val="0"/>
        <w:numPr>
          <w:ilvl w:val="0"/>
          <w:numId w:val="0"/>
        </w:numPr>
        <w:jc w:val="both"/>
        <w:rPr>
          <w:rFonts w:hint="eastAsia"/>
        </w:rPr>
      </w:pPr>
    </w:p>
    <w:p w14:paraId="78134656">
      <w:pPr>
        <w:widowControl w:val="0"/>
        <w:numPr>
          <w:ilvl w:val="0"/>
          <w:numId w:val="0"/>
        </w:numPr>
        <w:jc w:val="both"/>
        <w:rPr>
          <w:rFonts w:hint="eastAsia"/>
        </w:rPr>
      </w:pPr>
      <w:r>
        <w:rPr>
          <w:rFonts w:hint="eastAsia"/>
        </w:rPr>
        <w:t>There is not only a wicked opposition of the sinner to God, but a holy opposition of God to the sinner.</w:t>
      </w:r>
    </w:p>
    <w:p w14:paraId="30D2D3FF">
      <w:pPr>
        <w:widowControl w:val="0"/>
        <w:numPr>
          <w:ilvl w:val="0"/>
          <w:numId w:val="0"/>
        </w:numPr>
        <w:jc w:val="both"/>
        <w:rPr>
          <w:rFonts w:hint="eastAsia"/>
        </w:rPr>
      </w:pPr>
      <w:r>
        <w:rPr>
          <w:rFonts w:hint="eastAsia"/>
        </w:rPr>
        <w:t>不仅有罪人对神的邪恶抵挡，也有神对罪人的圣洁抵挡。</w:t>
      </w:r>
    </w:p>
    <w:p w14:paraId="14886718">
      <w:pPr>
        <w:widowControl w:val="0"/>
        <w:numPr>
          <w:ilvl w:val="0"/>
          <w:numId w:val="0"/>
        </w:numPr>
        <w:jc w:val="both"/>
        <w:rPr>
          <w:rFonts w:hint="eastAsia"/>
        </w:rPr>
      </w:pPr>
    </w:p>
    <w:p w14:paraId="56A34F56">
      <w:pPr>
        <w:widowControl w:val="0"/>
        <w:numPr>
          <w:ilvl w:val="0"/>
          <w:numId w:val="0"/>
        </w:numPr>
        <w:jc w:val="both"/>
        <w:rPr>
          <w:rFonts w:hint="eastAsia"/>
        </w:rPr>
      </w:pPr>
      <w:r>
        <w:rPr>
          <w:rFonts w:hint="eastAsia"/>
        </w:rPr>
        <w:t>The preceding verse presents the former of these ideas, and this verse the latter most prominently.</w:t>
      </w:r>
    </w:p>
    <w:p w14:paraId="2A5C1528">
      <w:pPr>
        <w:widowControl w:val="0"/>
        <w:numPr>
          <w:ilvl w:val="0"/>
          <w:numId w:val="0"/>
        </w:numPr>
        <w:jc w:val="both"/>
        <w:rPr>
          <w:rFonts w:hint="eastAsia"/>
        </w:rPr>
      </w:pPr>
      <w:r>
        <w:rPr>
          <w:rFonts w:hint="eastAsia"/>
        </w:rPr>
        <w:t>前一节呈现了这些思想中的前者，而这一节则最突出地呈现了后者。</w:t>
      </w:r>
    </w:p>
    <w:p w14:paraId="11AFE0EE">
      <w:pPr>
        <w:widowControl w:val="0"/>
        <w:numPr>
          <w:ilvl w:val="0"/>
          <w:numId w:val="0"/>
        </w:numPr>
        <w:jc w:val="both"/>
        <w:rPr>
          <w:rFonts w:hint="eastAsia"/>
        </w:rPr>
      </w:pPr>
    </w:p>
    <w:p w14:paraId="38FC12F5">
      <w:pPr>
        <w:widowControl w:val="0"/>
        <w:numPr>
          <w:ilvl w:val="0"/>
          <w:numId w:val="0"/>
        </w:numPr>
        <w:jc w:val="both"/>
        <w:rPr>
          <w:rFonts w:hint="eastAsia"/>
        </w:rPr>
      </w:pPr>
      <w:r>
        <w:rPr>
          <w:rFonts w:hint="eastAsia"/>
        </w:rPr>
        <w:t>There it is said, 'though sinners, we are justified;' and here, 'though enemies, we are reconciled.'</w:t>
      </w:r>
    </w:p>
    <w:p w14:paraId="37C80D60">
      <w:pPr>
        <w:widowControl w:val="0"/>
        <w:numPr>
          <w:ilvl w:val="0"/>
          <w:numId w:val="0"/>
        </w:numPr>
        <w:jc w:val="both"/>
        <w:rPr>
          <w:rFonts w:hint="eastAsia"/>
        </w:rPr>
      </w:pPr>
      <w:r>
        <w:rPr>
          <w:rFonts w:hint="eastAsia"/>
        </w:rPr>
        <w:t>那里说，“虽然是罪人，我们却蒙称义”；这里说，“虽然是仇敌，我们却与神和好”。</w:t>
      </w:r>
    </w:p>
    <w:p w14:paraId="1A5C3AA1">
      <w:pPr>
        <w:widowControl w:val="0"/>
        <w:numPr>
          <w:ilvl w:val="0"/>
          <w:numId w:val="0"/>
        </w:numPr>
        <w:jc w:val="both"/>
        <w:rPr>
          <w:rFonts w:hint="eastAsia"/>
        </w:rPr>
      </w:pPr>
    </w:p>
    <w:p w14:paraId="027676F0">
      <w:pPr>
        <w:widowControl w:val="0"/>
        <w:numPr>
          <w:ilvl w:val="0"/>
          <w:numId w:val="0"/>
        </w:numPr>
        <w:jc w:val="both"/>
        <w:rPr>
          <w:rFonts w:hint="eastAsia"/>
        </w:rPr>
      </w:pPr>
      <w:r>
        <w:rPr>
          <w:rFonts w:hint="eastAsia"/>
        </w:rPr>
        <w:t>The word ἐχθροί has the same passive sense in 11:28.</w:t>
      </w:r>
    </w:p>
    <w:p w14:paraId="43A88591">
      <w:pPr>
        <w:widowControl w:val="0"/>
        <w:numPr>
          <w:ilvl w:val="0"/>
          <w:numId w:val="0"/>
        </w:numPr>
        <w:jc w:val="both"/>
        <w:rPr>
          <w:rFonts w:hint="eastAsia"/>
        </w:rPr>
      </w:pPr>
      <w:r>
        <w:rPr>
          <w:rFonts w:hint="eastAsia"/>
        </w:rPr>
        <w:t>词语 ἐχθροί（仇敌）在罗马书11:28中具有相同的被动意义。</w:t>
      </w:r>
    </w:p>
    <w:p w14:paraId="44BBC61E">
      <w:pPr>
        <w:widowControl w:val="0"/>
        <w:numPr>
          <w:ilvl w:val="0"/>
          <w:numId w:val="0"/>
        </w:numPr>
        <w:jc w:val="both"/>
        <w:rPr>
          <w:rFonts w:hint="eastAsia"/>
        </w:rPr>
      </w:pPr>
    </w:p>
    <w:p w14:paraId="66934271">
      <w:pPr>
        <w:widowControl w:val="0"/>
        <w:numPr>
          <w:ilvl w:val="0"/>
          <w:numId w:val="0"/>
        </w:numPr>
        <w:jc w:val="both"/>
        <w:rPr>
          <w:rFonts w:hint="eastAsia"/>
        </w:rPr>
      </w:pPr>
      <w:r>
        <w:rPr>
          <w:rFonts w:hint="eastAsia"/>
        </w:rPr>
        <w:t>And this is the principal difference between the two verses.</w:t>
      </w:r>
    </w:p>
    <w:p w14:paraId="307216B9">
      <w:pPr>
        <w:widowControl w:val="0"/>
        <w:numPr>
          <w:ilvl w:val="0"/>
          <w:numId w:val="0"/>
        </w:numPr>
        <w:jc w:val="both"/>
        <w:rPr>
          <w:rFonts w:hint="eastAsia"/>
        </w:rPr>
      </w:pPr>
      <w:r>
        <w:rPr>
          <w:rFonts w:hint="eastAsia"/>
        </w:rPr>
        <w:t>这就是这两节经文的主要区别。</w:t>
      </w:r>
    </w:p>
    <w:p w14:paraId="4FA8612A">
      <w:pPr>
        <w:widowControl w:val="0"/>
        <w:numPr>
          <w:ilvl w:val="0"/>
          <w:numId w:val="0"/>
        </w:numPr>
        <w:jc w:val="both"/>
        <w:rPr>
          <w:rFonts w:hint="eastAsia"/>
        </w:rPr>
      </w:pPr>
    </w:p>
    <w:p w14:paraId="172E4F3D">
      <w:pPr>
        <w:widowControl w:val="0"/>
        <w:numPr>
          <w:ilvl w:val="0"/>
          <w:numId w:val="0"/>
        </w:numPr>
        <w:jc w:val="both"/>
        <w:rPr>
          <w:rFonts w:hint="eastAsia"/>
        </w:rPr>
      </w:pPr>
      <w:r>
        <w:rPr>
          <w:rFonts w:hint="eastAsia"/>
        </w:rPr>
        <w:t>To be reconciled to God, in such connections, does not mean to have our enmity to God removed, but his enmity to us taken out of the way, to have him rendered propitious, or his righteous justice satisfied.</w:t>
      </w:r>
    </w:p>
    <w:p w14:paraId="3000B09F">
      <w:pPr>
        <w:widowControl w:val="0"/>
        <w:numPr>
          <w:ilvl w:val="0"/>
          <w:numId w:val="0"/>
        </w:numPr>
        <w:jc w:val="both"/>
        <w:rPr>
          <w:rFonts w:hint="eastAsia"/>
        </w:rPr>
      </w:pPr>
      <w:r>
        <w:rPr>
          <w:rFonts w:hint="eastAsia"/>
        </w:rPr>
        <w:t>在这种语境下，与神和好，并非指我们对神的敌意被消除，而是指祂对我们的敌意被除去，使祂变得仁慈，或祂公义的审判得到满足。</w:t>
      </w:r>
    </w:p>
    <w:p w14:paraId="7C9C77B4">
      <w:pPr>
        <w:widowControl w:val="0"/>
        <w:numPr>
          <w:ilvl w:val="0"/>
          <w:numId w:val="0"/>
        </w:numPr>
        <w:jc w:val="both"/>
        <w:rPr>
          <w:rFonts w:hint="eastAsia"/>
        </w:rPr>
      </w:pPr>
    </w:p>
    <w:p w14:paraId="28FE28B9">
      <w:pPr>
        <w:widowControl w:val="0"/>
        <w:numPr>
          <w:ilvl w:val="0"/>
          <w:numId w:val="0"/>
        </w:numPr>
        <w:jc w:val="both"/>
        <w:rPr>
          <w:rFonts w:hint="eastAsia"/>
        </w:rPr>
      </w:pPr>
      <w:r>
        <w:rPr>
          <w:rFonts w:hint="eastAsia"/>
        </w:rPr>
        <w:t>This is evident, 1. Because the reconciliation is ascribed to the death of Christ, or his blood, ver. 9.</w:t>
      </w:r>
    </w:p>
    <w:p w14:paraId="274CCF34">
      <w:pPr>
        <w:widowControl w:val="0"/>
        <w:numPr>
          <w:ilvl w:val="0"/>
          <w:numId w:val="0"/>
        </w:numPr>
        <w:jc w:val="both"/>
        <w:rPr>
          <w:rFonts w:hint="eastAsia"/>
        </w:rPr>
      </w:pPr>
      <w:r>
        <w:rPr>
          <w:rFonts w:hint="eastAsia"/>
        </w:rPr>
        <w:t>这一点很明显，1. 因为和好归因于基督的死，或祂的血，第9节。</w:t>
      </w:r>
    </w:p>
    <w:p w14:paraId="69B3AFFA">
      <w:pPr>
        <w:widowControl w:val="0"/>
        <w:numPr>
          <w:ilvl w:val="0"/>
          <w:numId w:val="0"/>
        </w:numPr>
        <w:jc w:val="both"/>
        <w:rPr>
          <w:rFonts w:hint="eastAsia"/>
        </w:rPr>
      </w:pPr>
    </w:p>
    <w:p w14:paraId="05A27208">
      <w:pPr>
        <w:widowControl w:val="0"/>
        <w:numPr>
          <w:ilvl w:val="0"/>
          <w:numId w:val="0"/>
        </w:numPr>
        <w:jc w:val="both"/>
        <w:rPr>
          <w:rFonts w:hint="eastAsia"/>
        </w:rPr>
      </w:pPr>
      <w:r>
        <w:rPr>
          <w:rFonts w:hint="eastAsia"/>
        </w:rPr>
        <w:t>But, according to the constant representations of Scripture, the death of Christ is a sacrifice to satisfy divine justice, or to propitiate the favour of God, and not immediately a means of sanctification.</w:t>
      </w:r>
    </w:p>
    <w:p w14:paraId="1E773D15">
      <w:pPr>
        <w:widowControl w:val="0"/>
        <w:numPr>
          <w:ilvl w:val="0"/>
          <w:numId w:val="0"/>
        </w:numPr>
        <w:jc w:val="both"/>
        <w:rPr>
          <w:rFonts w:hint="eastAsia"/>
        </w:rPr>
      </w:pPr>
      <w:r>
        <w:rPr>
          <w:rFonts w:hint="eastAsia"/>
        </w:rPr>
        <w:t>但是，根据圣经一贯的描述，基督的死是一种满足神圣公义，或挽回神恩惠的献祭，而不是直接的成圣途径。</w:t>
      </w:r>
    </w:p>
    <w:p w14:paraId="49B32A0C">
      <w:pPr>
        <w:widowControl w:val="0"/>
        <w:numPr>
          <w:ilvl w:val="0"/>
          <w:numId w:val="0"/>
        </w:numPr>
        <w:jc w:val="both"/>
        <w:rPr>
          <w:rFonts w:hint="eastAsia"/>
        </w:rPr>
      </w:pPr>
    </w:p>
    <w:p w14:paraId="59151268">
      <w:pPr>
        <w:widowControl w:val="0"/>
        <w:numPr>
          <w:ilvl w:val="0"/>
          <w:numId w:val="0"/>
        </w:numPr>
        <w:jc w:val="both"/>
        <w:rPr>
          <w:rFonts w:hint="eastAsia"/>
        </w:rPr>
      </w:pPr>
      <w:r>
        <w:rPr>
          <w:rFonts w:hint="eastAsia"/>
        </w:rPr>
        <w:t>The former is its direct object, the latter an incidental result.</w:t>
      </w:r>
    </w:p>
    <w:p w14:paraId="18142E11">
      <w:pPr>
        <w:widowControl w:val="0"/>
        <w:numPr>
          <w:ilvl w:val="0"/>
          <w:numId w:val="0"/>
        </w:numPr>
        <w:jc w:val="both"/>
        <w:rPr>
          <w:rFonts w:hint="eastAsia"/>
        </w:rPr>
      </w:pPr>
      <w:r>
        <w:rPr>
          <w:rFonts w:hint="eastAsia"/>
        </w:rPr>
        <w:t>前者是其直接目的，后者是附带结果。</w:t>
      </w:r>
    </w:p>
    <w:p w14:paraId="377918C8">
      <w:pPr>
        <w:widowControl w:val="0"/>
        <w:numPr>
          <w:ilvl w:val="0"/>
          <w:numId w:val="0"/>
        </w:numPr>
        <w:jc w:val="both"/>
        <w:rPr>
          <w:rFonts w:hint="eastAsia"/>
        </w:rPr>
      </w:pPr>
    </w:p>
    <w:p w14:paraId="742CCC72">
      <w:pPr>
        <w:widowControl w:val="0"/>
        <w:numPr>
          <w:ilvl w:val="0"/>
          <w:numId w:val="0"/>
        </w:numPr>
        <w:jc w:val="both"/>
        <w:rPr>
          <w:rFonts w:hint="eastAsia"/>
        </w:rPr>
      </w:pPr>
      <w:r>
        <w:rPr>
          <w:rFonts w:hint="eastAsia"/>
        </w:rPr>
        <w:t>This is the very idea of a sacrifice.</w:t>
      </w:r>
    </w:p>
    <w:p w14:paraId="2754F82A">
      <w:pPr>
        <w:widowControl w:val="0"/>
        <w:numPr>
          <w:ilvl w:val="0"/>
          <w:numId w:val="0"/>
        </w:numPr>
        <w:jc w:val="both"/>
        <w:rPr>
          <w:rFonts w:hint="eastAsia"/>
        </w:rPr>
      </w:pPr>
      <w:r>
        <w:rPr>
          <w:rFonts w:hint="eastAsia"/>
        </w:rPr>
        <w:t>这正是献祭的根本观念。</w:t>
      </w:r>
    </w:p>
    <w:p w14:paraId="5434E84B">
      <w:pPr>
        <w:widowControl w:val="0"/>
        <w:numPr>
          <w:ilvl w:val="0"/>
          <w:numId w:val="0"/>
        </w:numPr>
        <w:jc w:val="both"/>
        <w:rPr>
          <w:rFonts w:hint="eastAsia"/>
        </w:rPr>
      </w:pPr>
    </w:p>
    <w:p w14:paraId="06B6CB82">
      <w:pPr>
        <w:widowControl w:val="0"/>
        <w:numPr>
          <w:ilvl w:val="0"/>
          <w:numId w:val="0"/>
        </w:numPr>
        <w:jc w:val="both"/>
        <w:rPr>
          <w:rFonts w:hint="eastAsia"/>
        </w:rPr>
      </w:pPr>
      <w:r>
        <w:rPr>
          <w:rFonts w:hint="eastAsia"/>
        </w:rPr>
        <w:t>The most liberal commentators, that is, those least bound by any theological system, admit this to be the doctrine of Scripture, and of this particular passage.</w:t>
      </w:r>
    </w:p>
    <w:p w14:paraId="793D81EF">
      <w:pPr>
        <w:widowControl w:val="0"/>
        <w:numPr>
          <w:ilvl w:val="0"/>
          <w:numId w:val="0"/>
        </w:numPr>
        <w:jc w:val="both"/>
        <w:rPr>
          <w:rFonts w:hint="eastAsia"/>
        </w:rPr>
      </w:pPr>
      <w:r>
        <w:rPr>
          <w:rFonts w:hint="eastAsia"/>
        </w:rPr>
        <w:t>最自由派的注释家，即那些最不受任何神学体系束缚的人，都承认这是圣经的教义，也是这段特定经文的教义。</w:t>
      </w:r>
    </w:p>
    <w:p w14:paraId="6E829187">
      <w:pPr>
        <w:widowControl w:val="0"/>
        <w:numPr>
          <w:ilvl w:val="0"/>
          <w:numId w:val="0"/>
        </w:numPr>
        <w:jc w:val="both"/>
        <w:rPr>
          <w:rFonts w:hint="eastAsia"/>
        </w:rPr>
      </w:pPr>
    </w:p>
    <w:p w14:paraId="777AFFB1">
      <w:pPr>
        <w:widowControl w:val="0"/>
        <w:numPr>
          <w:ilvl w:val="0"/>
          <w:numId w:val="0"/>
        </w:numPr>
        <w:jc w:val="both"/>
        <w:rPr>
          <w:rFonts w:hint="eastAsia"/>
        </w:rPr>
      </w:pPr>
      <w:r>
        <w:rPr>
          <w:rFonts w:hint="eastAsia"/>
        </w:rPr>
        <w:t>Thus Meyer: "Christi Tod tilgte nicht die Feindschaft der Menschen gegen Gott;" that is, "The death of Christ does not remove the enmity of men towards God, but as that which secures the favour of God, it removes his enmity towards men, whence the removal of our enmity towards him follows as a consequence."</w:t>
      </w:r>
    </w:p>
    <w:p w14:paraId="2FF4B397">
      <w:pPr>
        <w:widowControl w:val="0"/>
        <w:numPr>
          <w:ilvl w:val="0"/>
          <w:numId w:val="0"/>
        </w:numPr>
        <w:jc w:val="both"/>
        <w:rPr>
          <w:rFonts w:hint="eastAsia"/>
        </w:rPr>
      </w:pPr>
      <w:r>
        <w:rPr>
          <w:rFonts w:hint="eastAsia"/>
        </w:rPr>
        <w:t>因此迈耶说：“Christi Tod tilgte nicht die Feindschaft der Menschen gegen Gott;”（“基督的死并没有消除人对神的敌意；”）也就是说，“基督的死并没有消除人对神的敌意，但作为确保神恩惠的事物，它消除了祂对人的敌意，由此，我们对祂的敌意的消除便随之而来。”</w:t>
      </w:r>
    </w:p>
    <w:p w14:paraId="20045A1D">
      <w:pPr>
        <w:widowControl w:val="0"/>
        <w:numPr>
          <w:ilvl w:val="0"/>
          <w:numId w:val="0"/>
        </w:numPr>
        <w:jc w:val="both"/>
        <w:rPr>
          <w:rFonts w:hint="eastAsia"/>
        </w:rPr>
      </w:pPr>
    </w:p>
    <w:p w14:paraId="38218B70">
      <w:pPr>
        <w:widowControl w:val="0"/>
        <w:numPr>
          <w:ilvl w:val="0"/>
          <w:numId w:val="0"/>
        </w:numPr>
        <w:jc w:val="both"/>
        <w:rPr>
          <w:rFonts w:hint="eastAsia"/>
        </w:rPr>
      </w:pPr>
      <w:r>
        <w:rPr>
          <w:rFonts w:hint="eastAsia"/>
        </w:rPr>
        <w:t>So also Rückert: "The reconciled here can only be God, whose wrath towards sinners is appeased by the death of his Son, On man's part nothing has happened; no internal change, no step towards God; all this follows as the consequence of the reconciliation here spoken of."</w:t>
      </w:r>
    </w:p>
    <w:p w14:paraId="5523809F">
      <w:pPr>
        <w:widowControl w:val="0"/>
        <w:numPr>
          <w:ilvl w:val="0"/>
          <w:numId w:val="0"/>
        </w:numPr>
        <w:jc w:val="both"/>
        <w:rPr>
          <w:rFonts w:hint="eastAsia"/>
        </w:rPr>
      </w:pPr>
      <w:r>
        <w:rPr>
          <w:rFonts w:hint="eastAsia"/>
        </w:rPr>
        <w:t>吕克特也说：“这里被和好的只能是神，祂对罪人的忿怒因祂儿子的死而平息了。在人这一方面，什么也没有发生；没有内在的改变，没有向神迈出一步；所有这一切都是这里所说的和好的结果。”</w:t>
      </w:r>
    </w:p>
    <w:p w14:paraId="31B8FF42">
      <w:pPr>
        <w:widowControl w:val="0"/>
        <w:numPr>
          <w:ilvl w:val="0"/>
          <w:numId w:val="0"/>
        </w:numPr>
        <w:jc w:val="both"/>
        <w:rPr>
          <w:rFonts w:hint="eastAsia"/>
        </w:rPr>
      </w:pPr>
    </w:p>
    <w:p w14:paraId="31655746">
      <w:pPr>
        <w:widowControl w:val="0"/>
        <w:numPr>
          <w:ilvl w:val="0"/>
          <w:numId w:val="0"/>
        </w:numPr>
        <w:jc w:val="both"/>
        <w:rPr>
          <w:rFonts w:hint="eastAsia"/>
        </w:rPr>
      </w:pPr>
      <w:r>
        <w:rPr>
          <w:rFonts w:hint="eastAsia"/>
        </w:rPr>
        <w:t>De Wette also says, that "καταλλαγή must mean the removal of the wrath of God, and consequently the reconciliation is of God to man, which not only here, but in 3:25, 2 Cor. 5:18, 19, Col. 1:21. Eph. 2:16, is referred to the atoning death of Christ."</w:t>
      </w:r>
    </w:p>
    <w:p w14:paraId="40028B50">
      <w:pPr>
        <w:widowControl w:val="0"/>
        <w:numPr>
          <w:ilvl w:val="0"/>
          <w:numId w:val="0"/>
        </w:numPr>
        <w:jc w:val="both"/>
        <w:rPr>
          <w:rFonts w:hint="eastAsia"/>
        </w:rPr>
      </w:pPr>
      <w:r>
        <w:rPr>
          <w:rFonts w:hint="eastAsia"/>
        </w:rPr>
        <w:t>德韦特也说，“καταλλαγή（和好）必定是指消除神的忿怒，因此这种和好是神与人和好，这不仅在这里，而且在罗马书3:25，哥林多后书5:18, 19，歌罗西书1:21，以弗所书2:16中，都归因于基督的赎罪之死。”</w:t>
      </w:r>
    </w:p>
    <w:p w14:paraId="0C47650B">
      <w:pPr>
        <w:widowControl w:val="0"/>
        <w:numPr>
          <w:ilvl w:val="0"/>
          <w:numId w:val="0"/>
        </w:numPr>
        <w:jc w:val="both"/>
        <w:rPr>
          <w:rFonts w:hint="eastAsia"/>
        </w:rPr>
      </w:pPr>
    </w:p>
    <w:p w14:paraId="28DC4E44">
      <w:pPr>
        <w:widowControl w:val="0"/>
        <w:numPr>
          <w:ilvl w:val="0"/>
          <w:numId w:val="0"/>
        </w:numPr>
        <w:jc w:val="both"/>
        <w:rPr>
          <w:rFonts w:hint="eastAsia"/>
        </w:rPr>
      </w:pPr>
      <w:r>
        <w:rPr>
          <w:rFonts w:hint="eastAsia"/>
        </w:rPr>
        <w:t>2. The object of the verse is to present us as enemies, or the objects of God's displeasure.</w:t>
      </w:r>
    </w:p>
    <w:p w14:paraId="29AC9460">
      <w:pPr>
        <w:widowControl w:val="0"/>
        <w:numPr>
          <w:ilvl w:val="0"/>
          <w:numId w:val="0"/>
        </w:numPr>
        <w:jc w:val="both"/>
        <w:rPr>
          <w:rFonts w:hint="eastAsia"/>
        </w:rPr>
      </w:pPr>
      <w:r>
        <w:rPr>
          <w:rFonts w:hint="eastAsia"/>
        </w:rPr>
        <w:t>2. 这节经文的目的是将我们呈现为仇敌，或神不悦的对象。</w:t>
      </w:r>
    </w:p>
    <w:p w14:paraId="689EC1E2">
      <w:pPr>
        <w:widowControl w:val="0"/>
        <w:numPr>
          <w:ilvl w:val="0"/>
          <w:numId w:val="0"/>
        </w:numPr>
        <w:jc w:val="both"/>
        <w:rPr>
          <w:rFonts w:hint="eastAsia"/>
        </w:rPr>
      </w:pPr>
    </w:p>
    <w:p w14:paraId="20ADEE01">
      <w:pPr>
        <w:widowControl w:val="0"/>
        <w:numPr>
          <w:ilvl w:val="0"/>
          <w:numId w:val="0"/>
        </w:numPr>
        <w:jc w:val="both"/>
        <w:rPr>
          <w:rFonts w:hint="eastAsia"/>
        </w:rPr>
      </w:pPr>
      <w:r>
        <w:rPr>
          <w:rFonts w:hint="eastAsia"/>
        </w:rPr>
        <w:t>'If while we were the objects of the divine displeasure,' says the apostle, 'that displeasure has been removed, or God propitiated by the death of his Son. how much more shall we be saved,' &amp;c.</w:t>
      </w:r>
    </w:p>
    <w:p w14:paraId="069973CF">
      <w:pPr>
        <w:widowControl w:val="0"/>
        <w:numPr>
          <w:ilvl w:val="0"/>
          <w:numId w:val="0"/>
        </w:numPr>
        <w:jc w:val="both"/>
        <w:rPr>
          <w:rFonts w:hint="eastAsia"/>
        </w:rPr>
      </w:pPr>
      <w:r>
        <w:rPr>
          <w:rFonts w:hint="eastAsia"/>
        </w:rPr>
        <w:t>使徒说：‘如果我们曾是神不悦的对象，而那不悦已经藉着祂儿子的死被消除，或神已被挽回，那么我们岂不更要得救吗？’等等。</w:t>
      </w:r>
    </w:p>
    <w:p w14:paraId="59C14AB0">
      <w:pPr>
        <w:widowControl w:val="0"/>
        <w:numPr>
          <w:ilvl w:val="0"/>
          <w:numId w:val="0"/>
        </w:numPr>
        <w:jc w:val="both"/>
        <w:rPr>
          <w:rFonts w:hint="eastAsia"/>
        </w:rPr>
      </w:pPr>
    </w:p>
    <w:p w14:paraId="3136364F">
      <w:pPr>
        <w:widowControl w:val="0"/>
        <w:numPr>
          <w:ilvl w:val="0"/>
          <w:numId w:val="0"/>
        </w:numPr>
        <w:jc w:val="both"/>
        <w:rPr>
          <w:rFonts w:hint="eastAsia"/>
        </w:rPr>
      </w:pPr>
      <w:r>
        <w:rPr>
          <w:rFonts w:hint="eastAsia"/>
        </w:rPr>
        <w:t>That is, if God has been reconciled to us, he will save us.</w:t>
      </w:r>
    </w:p>
    <w:p w14:paraId="403FA100">
      <w:pPr>
        <w:widowControl w:val="0"/>
        <w:numPr>
          <w:ilvl w:val="0"/>
          <w:numId w:val="0"/>
        </w:numPr>
        <w:jc w:val="both"/>
        <w:rPr>
          <w:rFonts w:hint="eastAsia"/>
        </w:rPr>
      </w:pPr>
      <w:r>
        <w:rPr>
          <w:rFonts w:hint="eastAsia"/>
        </w:rPr>
        <w:t>也就是说，如果神已与我们和好，祂就会拯救我们。</w:t>
      </w:r>
    </w:p>
    <w:p w14:paraId="1B365BD0">
      <w:pPr>
        <w:widowControl w:val="0"/>
        <w:numPr>
          <w:ilvl w:val="0"/>
          <w:numId w:val="0"/>
        </w:numPr>
        <w:jc w:val="both"/>
        <w:rPr>
          <w:rFonts w:hint="eastAsia"/>
        </w:rPr>
      </w:pPr>
    </w:p>
    <w:p w14:paraId="17380EBA">
      <w:pPr>
        <w:widowControl w:val="0"/>
        <w:numPr>
          <w:ilvl w:val="0"/>
          <w:numId w:val="0"/>
        </w:numPr>
        <w:jc w:val="both"/>
        <w:rPr>
          <w:rFonts w:hint="eastAsia"/>
        </w:rPr>
      </w:pPr>
      <w:r>
        <w:rPr>
          <w:rFonts w:hint="eastAsia"/>
        </w:rPr>
        <w:t>3. This is the proper meaning of the word, 2 Cor. 5:18, 19. See also Matt. 5:24.</w:t>
      </w:r>
    </w:p>
    <w:p w14:paraId="50AFA4C8">
      <w:pPr>
        <w:widowControl w:val="0"/>
        <w:numPr>
          <w:ilvl w:val="0"/>
          <w:numId w:val="0"/>
        </w:numPr>
        <w:jc w:val="both"/>
        <w:rPr>
          <w:rFonts w:hint="eastAsia"/>
        </w:rPr>
      </w:pPr>
      <w:r>
        <w:rPr>
          <w:rFonts w:hint="eastAsia"/>
        </w:rPr>
        <w:t>3. 这就是这个词的恰当含义，哥林多后书5:18, 19。亦见马太福音5:24。</w:t>
      </w:r>
    </w:p>
    <w:p w14:paraId="6E77EFF0">
      <w:pPr>
        <w:widowControl w:val="0"/>
        <w:numPr>
          <w:ilvl w:val="0"/>
          <w:numId w:val="0"/>
        </w:numPr>
        <w:jc w:val="both"/>
        <w:rPr>
          <w:rFonts w:hint="eastAsia"/>
        </w:rPr>
      </w:pPr>
    </w:p>
    <w:p w14:paraId="121E2582">
      <w:pPr>
        <w:widowControl w:val="0"/>
        <w:numPr>
          <w:ilvl w:val="0"/>
          <w:numId w:val="0"/>
        </w:numPr>
        <w:jc w:val="both"/>
        <w:rPr>
          <w:rFonts w:hint="eastAsia"/>
        </w:rPr>
      </w:pPr>
      <w:r>
        <w:rPr>
          <w:rFonts w:hint="eastAsia"/>
        </w:rPr>
        <w:t>"First go and be reconciled to thy brother," i.e. go and appease his anger, or remove the ground of his displeasure; compare Heb. 2:17, "He is a priest to make reconciliation (εἰς τὸ ἱλάσκεσθαι) for the sins of the people."</w:t>
      </w:r>
    </w:p>
    <w:p w14:paraId="50CAF489">
      <w:pPr>
        <w:widowControl w:val="0"/>
        <w:numPr>
          <w:ilvl w:val="0"/>
          <w:numId w:val="0"/>
        </w:numPr>
        <w:jc w:val="both"/>
        <w:rPr>
          <w:rFonts w:hint="eastAsia"/>
        </w:rPr>
      </w:pPr>
      <w:r>
        <w:rPr>
          <w:rFonts w:hint="eastAsia"/>
        </w:rPr>
        <w:t>“先去同弟兄和好，”即去平息他的怒气，或消除他 displeasure（不悦）的根源；比较希伯来书2:17，“祂是祭司，为百姓的罪献上挽回祭（εἰς τὸ ἱλάσκεσθαι；为了平息）。”</w:t>
      </w:r>
    </w:p>
    <w:p w14:paraId="54075F59">
      <w:pPr>
        <w:widowControl w:val="0"/>
        <w:numPr>
          <w:ilvl w:val="0"/>
          <w:numId w:val="0"/>
        </w:numPr>
        <w:jc w:val="both"/>
        <w:rPr>
          <w:rFonts w:hint="eastAsia"/>
        </w:rPr>
      </w:pPr>
    </w:p>
    <w:p w14:paraId="7A5B93E5">
      <w:pPr>
        <w:widowControl w:val="0"/>
        <w:numPr>
          <w:ilvl w:val="0"/>
          <w:numId w:val="0"/>
        </w:numPr>
        <w:jc w:val="both"/>
        <w:rPr>
          <w:rFonts w:hint="eastAsia"/>
        </w:rPr>
      </w:pPr>
      <w:r>
        <w:rPr>
          <w:rFonts w:hint="eastAsia"/>
        </w:rPr>
        <w:t>It is the appropriate business of a priest to propitiate God, and not to reform men.</w:t>
      </w:r>
    </w:p>
    <w:p w14:paraId="36EBF318">
      <w:pPr>
        <w:widowControl w:val="0"/>
        <w:numPr>
          <w:ilvl w:val="0"/>
          <w:numId w:val="0"/>
        </w:numPr>
        <w:jc w:val="both"/>
        <w:rPr>
          <w:rFonts w:hint="eastAsia"/>
        </w:rPr>
      </w:pPr>
      <w:r>
        <w:rPr>
          <w:rFonts w:hint="eastAsia"/>
        </w:rPr>
        <w:t>祭司的恰当职责是挽回神，而不是改造人。</w:t>
      </w:r>
    </w:p>
    <w:p w14:paraId="48E530A7">
      <w:pPr>
        <w:widowControl w:val="0"/>
        <w:numPr>
          <w:ilvl w:val="0"/>
          <w:numId w:val="0"/>
        </w:numPr>
        <w:jc w:val="both"/>
        <w:rPr>
          <w:rFonts w:hint="eastAsia"/>
        </w:rPr>
      </w:pPr>
    </w:p>
    <w:p w14:paraId="7119E0F0">
      <w:pPr>
        <w:widowControl w:val="0"/>
        <w:numPr>
          <w:ilvl w:val="0"/>
          <w:numId w:val="0"/>
        </w:numPr>
        <w:jc w:val="both"/>
        <w:rPr>
          <w:rFonts w:hint="eastAsia"/>
        </w:rPr>
      </w:pPr>
      <w:r>
        <w:rPr>
          <w:rFonts w:hint="eastAsia"/>
        </w:rPr>
        <w:t>See also 1 Sam. 29:4: "Wherewith should he reconcile himself (διαλλαγήσεται) to his master? should it not be with the heads of these men?"</w:t>
      </w:r>
    </w:p>
    <w:p w14:paraId="64FF116E">
      <w:pPr>
        <w:widowControl w:val="0"/>
        <w:numPr>
          <w:ilvl w:val="0"/>
          <w:numId w:val="0"/>
        </w:numPr>
        <w:jc w:val="both"/>
        <w:rPr>
          <w:rFonts w:hint="eastAsia"/>
        </w:rPr>
      </w:pPr>
      <w:r>
        <w:rPr>
          <w:rFonts w:hint="eastAsia"/>
        </w:rPr>
        <w:t>亦见撒母耳记上29:4：“他用什么与他主人复和呢（διαλλαγήσεται；使和好）？岂不是用这些人的首级吗？”</w:t>
      </w:r>
    </w:p>
    <w:p w14:paraId="42378B97">
      <w:pPr>
        <w:widowControl w:val="0"/>
        <w:numPr>
          <w:ilvl w:val="0"/>
          <w:numId w:val="0"/>
        </w:numPr>
        <w:jc w:val="both"/>
        <w:rPr>
          <w:rFonts w:hint="eastAsia"/>
        </w:rPr>
      </w:pPr>
    </w:p>
    <w:p w14:paraId="165DC005">
      <w:pPr>
        <w:widowControl w:val="0"/>
        <w:numPr>
          <w:ilvl w:val="0"/>
          <w:numId w:val="0"/>
        </w:numPr>
        <w:jc w:val="both"/>
        <w:rPr>
          <w:rFonts w:hint="eastAsia"/>
        </w:rPr>
      </w:pPr>
      <w:r>
        <w:rPr>
          <w:rFonts w:hint="eastAsia"/>
        </w:rPr>
        <w:t>Eph. 2:16, "That he might reconcile (ἀποκαταλλάξῃ) both unto God by the cross," not remove their enmity to God, but secure for them his favour and access to the Father, ver. 18.</w:t>
      </w:r>
    </w:p>
    <w:p w14:paraId="77511499">
      <w:pPr>
        <w:widowControl w:val="0"/>
        <w:numPr>
          <w:ilvl w:val="0"/>
          <w:numId w:val="0"/>
        </w:numPr>
        <w:jc w:val="both"/>
        <w:rPr>
          <w:rFonts w:hint="eastAsia"/>
        </w:rPr>
      </w:pPr>
      <w:r>
        <w:rPr>
          <w:rFonts w:hint="eastAsia"/>
        </w:rPr>
        <w:t>以弗所书2:16，“既在十字架上灭了冤仇，便藉这十字架使两下归为一体，与神和好了（ἀποκαταλλάξῃ；使和好）”，不是消除他们对神的敌意，而是为他们确保祂的恩惠和进到父面前的途径，第18节。</w:t>
      </w:r>
    </w:p>
    <w:p w14:paraId="72F54B9D">
      <w:pPr>
        <w:widowControl w:val="0"/>
        <w:numPr>
          <w:ilvl w:val="0"/>
          <w:numId w:val="0"/>
        </w:numPr>
        <w:jc w:val="both"/>
        <w:rPr>
          <w:rFonts w:hint="eastAsia"/>
        </w:rPr>
      </w:pPr>
    </w:p>
    <w:p w14:paraId="5B3F9CA7">
      <w:pPr>
        <w:widowControl w:val="0"/>
        <w:numPr>
          <w:ilvl w:val="0"/>
          <w:numId w:val="0"/>
        </w:numPr>
        <w:jc w:val="both"/>
        <w:rPr>
          <w:rFonts w:hint="eastAsia"/>
        </w:rPr>
      </w:pPr>
      <w:r>
        <w:rPr>
          <w:rFonts w:hint="eastAsia"/>
        </w:rPr>
        <w:t>The verbs καταλλάσσω, διαλλάσσω, and ἀποκαταλλάσσω, are used interchangeably.</w:t>
      </w:r>
    </w:p>
    <w:p w14:paraId="4B176FD6">
      <w:pPr>
        <w:widowControl w:val="0"/>
        <w:numPr>
          <w:ilvl w:val="0"/>
          <w:numId w:val="0"/>
        </w:numPr>
        <w:jc w:val="both"/>
        <w:rPr>
          <w:rFonts w:hint="eastAsia"/>
        </w:rPr>
      </w:pPr>
      <w:r>
        <w:rPr>
          <w:rFonts w:hint="eastAsia"/>
        </w:rPr>
        <w:t>动词 καταλλάσσω（使和好），διαλλάσσω（使和好），和 ἀποκαταλλάσσω（使和好）可以互换使用。</w:t>
      </w:r>
    </w:p>
    <w:p w14:paraId="5EFE1C7E">
      <w:pPr>
        <w:widowControl w:val="0"/>
        <w:numPr>
          <w:ilvl w:val="0"/>
          <w:numId w:val="0"/>
        </w:numPr>
        <w:jc w:val="both"/>
        <w:rPr>
          <w:rFonts w:hint="eastAsia"/>
        </w:rPr>
      </w:pPr>
    </w:p>
    <w:p w14:paraId="3A116ACF">
      <w:pPr>
        <w:widowControl w:val="0"/>
        <w:numPr>
          <w:ilvl w:val="0"/>
          <w:numId w:val="0"/>
        </w:numPr>
        <w:jc w:val="both"/>
        <w:rPr>
          <w:rFonts w:hint="eastAsia"/>
        </w:rPr>
      </w:pPr>
      <w:r>
        <w:rPr>
          <w:rFonts w:hint="eastAsia"/>
        </w:rPr>
        <w:t>The main idea, of course, as expressed by ἀλλάσσω to change, is slightly modified by the force of the several prepositions with which it is combined—to change κατα in relation to, διά between, ἀπό from.</w:t>
      </w:r>
    </w:p>
    <w:p w14:paraId="66D28109">
      <w:pPr>
        <w:widowControl w:val="0"/>
        <w:numPr>
          <w:ilvl w:val="0"/>
          <w:numId w:val="0"/>
        </w:numPr>
        <w:jc w:val="both"/>
        <w:rPr>
          <w:rFonts w:hint="eastAsia"/>
        </w:rPr>
      </w:pPr>
      <w:r>
        <w:rPr>
          <w:rFonts w:hint="eastAsia"/>
        </w:rPr>
        <w:t>当然，由 ἀλλάσσω（改变）所表达的主要意思，会因与之结合的几个介词的力道而略有改变——κατα（关于）改变关系，διά（在……之间）在两者之间改变，ἀπό（从）从……改变。</w:t>
      </w:r>
    </w:p>
    <w:p w14:paraId="14AC6DF4">
      <w:pPr>
        <w:widowControl w:val="0"/>
        <w:numPr>
          <w:ilvl w:val="0"/>
          <w:numId w:val="0"/>
        </w:numPr>
        <w:jc w:val="both"/>
        <w:rPr>
          <w:rFonts w:hint="eastAsia"/>
        </w:rPr>
      </w:pPr>
    </w:p>
    <w:p w14:paraId="750FE7D0">
      <w:pPr>
        <w:widowControl w:val="0"/>
        <w:numPr>
          <w:ilvl w:val="0"/>
          <w:numId w:val="0"/>
        </w:numPr>
        <w:jc w:val="both"/>
        <w:rPr>
          <w:rFonts w:hint="eastAsia"/>
        </w:rPr>
      </w:pPr>
      <w:r>
        <w:rPr>
          <w:rFonts w:hint="eastAsia"/>
        </w:rPr>
        <w:t>The three verbs, however, are all used to express the idea of reconciliation, i.e. changing the relation of parties at enmity, so that they are at peace.</w:t>
      </w:r>
    </w:p>
    <w:p w14:paraId="67E8DAD8">
      <w:pPr>
        <w:widowControl w:val="0"/>
        <w:numPr>
          <w:ilvl w:val="0"/>
          <w:numId w:val="0"/>
        </w:numPr>
        <w:jc w:val="both"/>
        <w:rPr>
          <w:rFonts w:hint="eastAsia"/>
        </w:rPr>
      </w:pPr>
      <w:r>
        <w:rPr>
          <w:rFonts w:hint="eastAsia"/>
        </w:rPr>
        <w:t>然而，这三个动词都用来表达和好的观念，即改变敌对双方的关系，使他们和睦。</w:t>
      </w:r>
    </w:p>
    <w:p w14:paraId="7F165D02">
      <w:pPr>
        <w:widowControl w:val="0"/>
        <w:numPr>
          <w:ilvl w:val="0"/>
          <w:numId w:val="0"/>
        </w:numPr>
        <w:jc w:val="both"/>
        <w:rPr>
          <w:rFonts w:hint="eastAsia"/>
        </w:rPr>
      </w:pPr>
    </w:p>
    <w:p w14:paraId="5DD8E492">
      <w:pPr>
        <w:widowControl w:val="0"/>
        <w:numPr>
          <w:ilvl w:val="0"/>
          <w:numId w:val="0"/>
        </w:numPr>
        <w:jc w:val="both"/>
        <w:rPr>
          <w:rFonts w:hint="eastAsia"/>
        </w:rPr>
      </w:pPr>
      <w:r>
        <w:rPr>
          <w:rFonts w:hint="eastAsia"/>
        </w:rPr>
        <w:t>Whether this reconciliation is effected by the propitiation of the justly offended party, or by a change of feeling in the offender, or both, depends on the connection.</w:t>
      </w:r>
    </w:p>
    <w:p w14:paraId="016FEE10">
      <w:pPr>
        <w:widowControl w:val="0"/>
        <w:numPr>
          <w:ilvl w:val="0"/>
          <w:numId w:val="0"/>
        </w:numPr>
        <w:jc w:val="both"/>
        <w:rPr>
          <w:rFonts w:hint="eastAsia"/>
        </w:rPr>
      </w:pPr>
      <w:r>
        <w:rPr>
          <w:rFonts w:hint="eastAsia"/>
        </w:rPr>
        <w:t>这种和好是通过对正当受冒犯一方的挽回，还是通过冒犯者情感的改变，或两者兼而有之来实现的，取决于上下文。</w:t>
      </w:r>
    </w:p>
    <w:p w14:paraId="4335A5F1">
      <w:pPr>
        <w:widowControl w:val="0"/>
        <w:numPr>
          <w:ilvl w:val="0"/>
          <w:numId w:val="0"/>
        </w:numPr>
        <w:jc w:val="both"/>
        <w:rPr>
          <w:rFonts w:hint="eastAsia"/>
        </w:rPr>
      </w:pPr>
    </w:p>
    <w:p w14:paraId="00E33CAB">
      <w:pPr>
        <w:widowControl w:val="0"/>
        <w:numPr>
          <w:ilvl w:val="0"/>
          <w:numId w:val="0"/>
        </w:numPr>
        <w:jc w:val="both"/>
        <w:rPr>
          <w:rFonts w:hint="eastAsia"/>
        </w:rPr>
      </w:pPr>
      <w:r>
        <w:rPr>
          <w:rFonts w:hint="eastAsia"/>
        </w:rPr>
        <w:t>4. The context obviously requires this sense here.</w:t>
      </w:r>
    </w:p>
    <w:p w14:paraId="331E9000">
      <w:pPr>
        <w:widowControl w:val="0"/>
        <w:numPr>
          <w:ilvl w:val="0"/>
          <w:numId w:val="0"/>
        </w:numPr>
        <w:jc w:val="both"/>
        <w:rPr>
          <w:rFonts w:hint="eastAsia"/>
        </w:rPr>
      </w:pPr>
      <w:r>
        <w:rPr>
          <w:rFonts w:hint="eastAsia"/>
        </w:rPr>
        <w:t>4. 上下文显然要求这里是这个意思。</w:t>
      </w:r>
    </w:p>
    <w:p w14:paraId="5B9ED368">
      <w:pPr>
        <w:widowControl w:val="0"/>
        <w:numPr>
          <w:ilvl w:val="0"/>
          <w:numId w:val="0"/>
        </w:numPr>
        <w:jc w:val="both"/>
        <w:rPr>
          <w:rFonts w:hint="eastAsia"/>
        </w:rPr>
      </w:pPr>
    </w:p>
    <w:p w14:paraId="0C1603ED">
      <w:pPr>
        <w:widowControl w:val="0"/>
        <w:numPr>
          <w:ilvl w:val="0"/>
          <w:numId w:val="0"/>
        </w:numPr>
        <w:jc w:val="both"/>
        <w:rPr>
          <w:rFonts w:hint="eastAsia"/>
        </w:rPr>
      </w:pPr>
      <w:r>
        <w:rPr>
          <w:rFonts w:hint="eastAsia"/>
        </w:rPr>
        <w:t>"Being reconciled by the death of his Son," evidently corresponds to the phrase, "Being justified by his blood."</w:t>
      </w:r>
    </w:p>
    <w:p w14:paraId="7A0D952E">
      <w:pPr>
        <w:widowControl w:val="0"/>
        <w:numPr>
          <w:ilvl w:val="0"/>
          <w:numId w:val="0"/>
        </w:numPr>
        <w:jc w:val="both"/>
        <w:rPr>
          <w:rFonts w:hint="eastAsia"/>
        </w:rPr>
      </w:pPr>
      <w:r>
        <w:rPr>
          <w:rFonts w:hint="eastAsia"/>
        </w:rPr>
        <w:t>“藉祂儿子的死得与神和好”，显然对应于“靠祂的血称义”这个短语。</w:t>
      </w:r>
    </w:p>
    <w:p w14:paraId="558A808D">
      <w:pPr>
        <w:widowControl w:val="0"/>
        <w:numPr>
          <w:ilvl w:val="0"/>
          <w:numId w:val="0"/>
        </w:numPr>
        <w:jc w:val="both"/>
        <w:rPr>
          <w:rFonts w:hint="eastAsia"/>
        </w:rPr>
      </w:pPr>
    </w:p>
    <w:p w14:paraId="49483A21">
      <w:pPr>
        <w:widowControl w:val="0"/>
        <w:numPr>
          <w:ilvl w:val="0"/>
          <w:numId w:val="0"/>
        </w:numPr>
        <w:jc w:val="both"/>
        <w:rPr>
          <w:rFonts w:hint="eastAsia"/>
        </w:rPr>
      </w:pPr>
      <w:r>
        <w:rPr>
          <w:rFonts w:hint="eastAsia"/>
        </w:rPr>
        <w:t>The latter cannot mean that our feelings towards God are changed, but is admitted to express the idea that we are forgiven and restored to the divine favour.</w:t>
      </w:r>
    </w:p>
    <w:p w14:paraId="5F5DE799">
      <w:pPr>
        <w:widowControl w:val="0"/>
        <w:numPr>
          <w:ilvl w:val="0"/>
          <w:numId w:val="0"/>
        </w:numPr>
        <w:jc w:val="both"/>
        <w:rPr>
          <w:rFonts w:hint="eastAsia"/>
        </w:rPr>
      </w:pPr>
      <w:r>
        <w:rPr>
          <w:rFonts w:hint="eastAsia"/>
        </w:rPr>
        <w:t>后者不可能意味着我们对神的感情改变了，而是被承认表达了我们被饶恕并恢复到神恩惠中的观念。</w:t>
      </w:r>
    </w:p>
    <w:p w14:paraId="2ED333C3">
      <w:pPr>
        <w:widowControl w:val="0"/>
        <w:numPr>
          <w:ilvl w:val="0"/>
          <w:numId w:val="0"/>
        </w:numPr>
        <w:jc w:val="both"/>
        <w:rPr>
          <w:rFonts w:hint="eastAsia"/>
        </w:rPr>
      </w:pPr>
    </w:p>
    <w:p w14:paraId="009BA392">
      <w:pPr>
        <w:widowControl w:val="0"/>
        <w:numPr>
          <w:ilvl w:val="0"/>
          <w:numId w:val="0"/>
        </w:numPr>
        <w:jc w:val="both"/>
        <w:rPr>
          <w:rFonts w:hint="eastAsia"/>
        </w:rPr>
      </w:pPr>
      <w:r>
        <w:rPr>
          <w:rFonts w:hint="eastAsia"/>
        </w:rPr>
        <w:t>Such therefore must be the meaning of the former.</w:t>
      </w:r>
    </w:p>
    <w:p w14:paraId="59F0415A">
      <w:pPr>
        <w:widowControl w:val="0"/>
        <w:numPr>
          <w:ilvl w:val="0"/>
          <w:numId w:val="0"/>
        </w:numPr>
        <w:jc w:val="both"/>
        <w:rPr>
          <w:rFonts w:hint="eastAsia"/>
        </w:rPr>
      </w:pPr>
      <w:r>
        <w:rPr>
          <w:rFonts w:hint="eastAsia"/>
        </w:rPr>
        <w:t>因此，前者也必定是这个意思。</w:t>
      </w:r>
    </w:p>
    <w:p w14:paraId="355AEE53">
      <w:pPr>
        <w:widowControl w:val="0"/>
        <w:numPr>
          <w:ilvl w:val="0"/>
          <w:numId w:val="0"/>
        </w:numPr>
        <w:jc w:val="both"/>
        <w:rPr>
          <w:rFonts w:hint="eastAsia"/>
        </w:rPr>
      </w:pPr>
    </w:p>
    <w:p w14:paraId="565F019B">
      <w:pPr>
        <w:widowControl w:val="0"/>
        <w:numPr>
          <w:ilvl w:val="0"/>
          <w:numId w:val="0"/>
        </w:numPr>
        <w:jc w:val="both"/>
        <w:rPr>
          <w:rFonts w:hint="eastAsia"/>
        </w:rPr>
      </w:pPr>
      <w:r>
        <w:rPr>
          <w:rFonts w:hint="eastAsia"/>
        </w:rPr>
        <w:t>Besides, it is the object of the apostle to illustrate the greatness and freeness of the love of God, from the unworthiness of its objects.</w:t>
      </w:r>
    </w:p>
    <w:p w14:paraId="0D8F729C">
      <w:pPr>
        <w:widowControl w:val="0"/>
        <w:numPr>
          <w:ilvl w:val="0"/>
          <w:numId w:val="0"/>
        </w:numPr>
        <w:jc w:val="both"/>
        <w:rPr>
          <w:rFonts w:hint="eastAsia"/>
        </w:rPr>
      </w:pPr>
      <w:r>
        <w:rPr>
          <w:rFonts w:hint="eastAsia"/>
        </w:rPr>
        <w:t>此外，使徒的目的是从其对象的不配来阐明神之爱的伟大和白白赐予。</w:t>
      </w:r>
    </w:p>
    <w:p w14:paraId="65BEF335">
      <w:pPr>
        <w:widowControl w:val="0"/>
        <w:numPr>
          <w:ilvl w:val="0"/>
          <w:numId w:val="0"/>
        </w:numPr>
        <w:jc w:val="both"/>
        <w:rPr>
          <w:rFonts w:hint="eastAsia"/>
        </w:rPr>
      </w:pPr>
    </w:p>
    <w:p w14:paraId="7E7ED397">
      <w:pPr>
        <w:widowControl w:val="0"/>
        <w:numPr>
          <w:ilvl w:val="0"/>
          <w:numId w:val="0"/>
        </w:numPr>
        <w:jc w:val="both"/>
        <w:rPr>
          <w:rFonts w:hint="eastAsia"/>
        </w:rPr>
      </w:pPr>
      <w:r>
        <w:rPr>
          <w:rFonts w:hint="eastAsia"/>
        </w:rPr>
        <w:t>While sinners, we are justified; while enemies, we are reconciled.</w:t>
      </w:r>
    </w:p>
    <w:p w14:paraId="3589D9F1">
      <w:pPr>
        <w:widowControl w:val="0"/>
        <w:numPr>
          <w:ilvl w:val="0"/>
          <w:numId w:val="0"/>
        </w:numPr>
        <w:jc w:val="both"/>
        <w:rPr>
          <w:rFonts w:hint="eastAsia"/>
        </w:rPr>
      </w:pPr>
      <w:r>
        <w:rPr>
          <w:rFonts w:hint="eastAsia"/>
        </w:rPr>
        <w:t>当我们是罪人的时候，我们蒙称义；当我们是仇敌的时候，我们与神和好。</w:t>
      </w:r>
    </w:p>
    <w:p w14:paraId="7ADE97EC">
      <w:pPr>
        <w:widowControl w:val="0"/>
        <w:numPr>
          <w:ilvl w:val="0"/>
          <w:numId w:val="0"/>
        </w:numPr>
        <w:jc w:val="both"/>
        <w:rPr>
          <w:rFonts w:hint="eastAsia"/>
        </w:rPr>
      </w:pPr>
    </w:p>
    <w:p w14:paraId="4FBDBFAA">
      <w:pPr>
        <w:widowControl w:val="0"/>
        <w:numPr>
          <w:ilvl w:val="0"/>
          <w:numId w:val="0"/>
        </w:numPr>
        <w:jc w:val="both"/>
        <w:rPr>
          <w:rFonts w:hint="eastAsia"/>
        </w:rPr>
      </w:pPr>
      <w:r>
        <w:rPr>
          <w:rFonts w:hint="eastAsia"/>
        </w:rPr>
        <w:t>To make the passage mean, that when enemies we laid aside our enmity, and became the friends of God, would be to make it contradict the very assertion and design of the apostle.</w:t>
      </w:r>
    </w:p>
    <w:p w14:paraId="07F397DA">
      <w:pPr>
        <w:widowControl w:val="0"/>
        <w:numPr>
          <w:ilvl w:val="0"/>
          <w:numId w:val="0"/>
        </w:numPr>
        <w:jc w:val="both"/>
        <w:rPr>
          <w:rFonts w:hint="eastAsia"/>
        </w:rPr>
      </w:pPr>
      <w:r>
        <w:rPr>
          <w:rFonts w:hint="eastAsia"/>
        </w:rPr>
        <w:t>如果使这段经文意味着，当我们是仇敌时，我们放下了敌意，成为神的朋友，那就会使它与使徒的断言和意图相矛盾。</w:t>
      </w:r>
    </w:p>
    <w:p w14:paraId="2CB65012">
      <w:pPr>
        <w:widowControl w:val="0"/>
        <w:numPr>
          <w:ilvl w:val="0"/>
          <w:numId w:val="0"/>
        </w:numPr>
        <w:jc w:val="both"/>
        <w:rPr>
          <w:rFonts w:hint="eastAsia"/>
        </w:rPr>
      </w:pPr>
    </w:p>
    <w:p w14:paraId="50DC9C1A">
      <w:pPr>
        <w:widowControl w:val="0"/>
        <w:numPr>
          <w:ilvl w:val="0"/>
          <w:numId w:val="0"/>
        </w:numPr>
        <w:jc w:val="both"/>
        <w:rPr>
          <w:rFonts w:hint="eastAsia"/>
        </w:rPr>
      </w:pPr>
      <w:r>
        <w:rPr>
          <w:rFonts w:hint="eastAsia"/>
        </w:rPr>
        <w:t>We shall be saved by his life.</w:t>
      </w:r>
    </w:p>
    <w:p w14:paraId="6FC08106">
      <w:pPr>
        <w:widowControl w:val="0"/>
        <w:numPr>
          <w:ilvl w:val="0"/>
          <w:numId w:val="0"/>
        </w:numPr>
        <w:jc w:val="both"/>
        <w:rPr>
          <w:rFonts w:hint="eastAsia"/>
        </w:rPr>
      </w:pPr>
      <w:r>
        <w:rPr>
          <w:rFonts w:hint="eastAsia"/>
        </w:rPr>
        <w:t>我们就要因祂的生得救了。</w:t>
      </w:r>
    </w:p>
    <w:p w14:paraId="4A5006D8">
      <w:pPr>
        <w:widowControl w:val="0"/>
        <w:numPr>
          <w:ilvl w:val="0"/>
          <w:numId w:val="0"/>
        </w:numPr>
        <w:jc w:val="both"/>
        <w:rPr>
          <w:rFonts w:hint="eastAsia"/>
        </w:rPr>
      </w:pPr>
    </w:p>
    <w:p w14:paraId="2BEF0AD5">
      <w:pPr>
        <w:widowControl w:val="0"/>
        <w:numPr>
          <w:ilvl w:val="0"/>
          <w:numId w:val="0"/>
        </w:numPr>
        <w:jc w:val="both"/>
        <w:rPr>
          <w:rFonts w:hint="eastAsia"/>
        </w:rPr>
      </w:pPr>
      <w:r>
        <w:rPr>
          <w:rFonts w:hint="eastAsia"/>
        </w:rPr>
        <w:t>This rather unusual mode of expression was doubtless adopted for the sake of its correspondence to the words, by his death, in the preceding clause, and is a striking example of Paul's fondness for such antithetical constructions; see chap. 4:25, Gal. 3:3, 2 Cor. 3:6.</w:t>
      </w:r>
    </w:p>
    <w:p w14:paraId="26D323D8">
      <w:pPr>
        <w:widowControl w:val="0"/>
        <w:numPr>
          <w:ilvl w:val="0"/>
          <w:numId w:val="0"/>
        </w:numPr>
        <w:jc w:val="both"/>
        <w:rPr>
          <w:rFonts w:hint="eastAsia"/>
        </w:rPr>
      </w:pPr>
      <w:r>
        <w:rPr>
          <w:rFonts w:hint="eastAsia"/>
        </w:rPr>
        <w:t>这种相当不寻常的表达方式，无疑是为了与前一句中“因祂的死”相对应而采用的，并且是保罗喜爱这种对偶结构的一个显著例子；见罗马书4:25，加拉太书3:3，哥林多后书3:6。</w:t>
      </w:r>
    </w:p>
    <w:p w14:paraId="154AA40A">
      <w:pPr>
        <w:widowControl w:val="0"/>
        <w:numPr>
          <w:ilvl w:val="0"/>
          <w:numId w:val="0"/>
        </w:numPr>
        <w:jc w:val="both"/>
        <w:rPr>
          <w:rFonts w:hint="eastAsia"/>
        </w:rPr>
      </w:pPr>
    </w:p>
    <w:p w14:paraId="0A99056E">
      <w:pPr>
        <w:widowControl w:val="0"/>
        <w:numPr>
          <w:ilvl w:val="0"/>
          <w:numId w:val="0"/>
        </w:numPr>
        <w:jc w:val="both"/>
        <w:rPr>
          <w:rFonts w:hint="eastAsia"/>
        </w:rPr>
      </w:pPr>
      <w:r>
        <w:rPr>
          <w:rFonts w:hint="eastAsia"/>
        </w:rPr>
        <w:t>The meaning is obvious: 'If while we were enemies, we were restored to the favour of God by the death of his Son, the fact that he lives will certainly secure our final salvation.'</w:t>
      </w:r>
    </w:p>
    <w:p w14:paraId="0E1DE106">
      <w:pPr>
        <w:widowControl w:val="0"/>
        <w:numPr>
          <w:ilvl w:val="0"/>
          <w:numId w:val="0"/>
        </w:numPr>
        <w:jc w:val="both"/>
        <w:rPr>
          <w:rFonts w:hint="eastAsia"/>
        </w:rPr>
      </w:pPr>
      <w:r>
        <w:rPr>
          <w:rFonts w:hint="eastAsia"/>
        </w:rPr>
        <w:t>意思很明显：“如果我们作仇敌的时候，藉着神儿子的死得与神和好，那么祂活着的事实必将确保我们最终的救恩。”</w:t>
      </w:r>
    </w:p>
    <w:p w14:paraId="4849F402">
      <w:pPr>
        <w:widowControl w:val="0"/>
        <w:numPr>
          <w:ilvl w:val="0"/>
          <w:numId w:val="0"/>
        </w:numPr>
        <w:jc w:val="both"/>
        <w:rPr>
          <w:rFonts w:hint="eastAsia"/>
        </w:rPr>
      </w:pPr>
    </w:p>
    <w:p w14:paraId="60B45278">
      <w:pPr>
        <w:widowControl w:val="0"/>
        <w:numPr>
          <w:ilvl w:val="0"/>
          <w:numId w:val="0"/>
        </w:numPr>
        <w:jc w:val="both"/>
        <w:rPr>
          <w:rFonts w:hint="eastAsia"/>
        </w:rPr>
      </w:pPr>
      <w:r>
        <w:rPr>
          <w:rFonts w:hint="eastAsia"/>
        </w:rPr>
        <w:t>1. His life is a pledge and security for the life of all his people; see John 14:19, "Because I live, ye shall live also;" Rom. 8:11, 1 Cor. 15:23.</w:t>
      </w:r>
    </w:p>
    <w:p w14:paraId="459618CA">
      <w:pPr>
        <w:widowControl w:val="0"/>
        <w:numPr>
          <w:ilvl w:val="0"/>
          <w:numId w:val="0"/>
        </w:numPr>
        <w:jc w:val="both"/>
        <w:rPr>
          <w:rFonts w:hint="eastAsia"/>
        </w:rPr>
      </w:pPr>
      <w:r>
        <w:rPr>
          <w:rFonts w:hint="eastAsia"/>
        </w:rPr>
        <w:t>1. 祂的生命是祂所有子民生命的保证和保障；见约翰福音14:19，“因为我活着，你们也要活着；”罗马书8:11，哥林多前书15:23。</w:t>
      </w:r>
    </w:p>
    <w:p w14:paraId="70A3D12E">
      <w:pPr>
        <w:widowControl w:val="0"/>
        <w:numPr>
          <w:ilvl w:val="0"/>
          <w:numId w:val="0"/>
        </w:numPr>
        <w:jc w:val="both"/>
        <w:rPr>
          <w:rFonts w:hint="eastAsia"/>
        </w:rPr>
      </w:pPr>
    </w:p>
    <w:p w14:paraId="53A7EC68">
      <w:pPr>
        <w:widowControl w:val="0"/>
        <w:numPr>
          <w:ilvl w:val="0"/>
          <w:numId w:val="0"/>
        </w:numPr>
        <w:jc w:val="both"/>
        <w:rPr>
          <w:rFonts w:hint="eastAsia"/>
        </w:rPr>
      </w:pPr>
      <w:r>
        <w:rPr>
          <w:rFonts w:hint="eastAsia"/>
        </w:rPr>
        <w:t>2. He is able to save to the uttermost, "because he ever lives to make intercession for us," Heb. 7:25, &amp;c.</w:t>
      </w:r>
    </w:p>
    <w:p w14:paraId="3228FBBC">
      <w:pPr>
        <w:widowControl w:val="0"/>
        <w:numPr>
          <w:ilvl w:val="0"/>
          <w:numId w:val="0"/>
        </w:numPr>
        <w:jc w:val="both"/>
        <w:rPr>
          <w:rFonts w:hint="eastAsia"/>
        </w:rPr>
      </w:pPr>
      <w:r>
        <w:rPr>
          <w:rFonts w:hint="eastAsia"/>
        </w:rPr>
        <w:t>2. 祂能拯救到底，“因为祂是长远活着，替他们祈求，”希伯来书7:25等。</w:t>
      </w:r>
    </w:p>
    <w:p w14:paraId="23C3332F">
      <w:pPr>
        <w:widowControl w:val="0"/>
        <w:numPr>
          <w:ilvl w:val="0"/>
          <w:numId w:val="0"/>
        </w:numPr>
        <w:jc w:val="both"/>
        <w:rPr>
          <w:rFonts w:hint="eastAsia"/>
        </w:rPr>
      </w:pPr>
    </w:p>
    <w:p w14:paraId="7583DBA2">
      <w:pPr>
        <w:widowControl w:val="0"/>
        <w:numPr>
          <w:ilvl w:val="0"/>
          <w:numId w:val="0"/>
        </w:numPr>
        <w:jc w:val="both"/>
        <w:rPr>
          <w:rFonts w:hint="eastAsia"/>
        </w:rPr>
      </w:pPr>
      <w:r>
        <w:rPr>
          <w:rFonts w:hint="eastAsia"/>
        </w:rPr>
        <w:t>3. At his resurrection, all power in heaven and earth was committed to his hands, Matt. 28:18; and this power he exercises for the salvation of his people; Eph. 1:22, 'He is head over all things, for the benefit of his Church;' Rev. 1:18, Heb. 2:10, 1 Cor. 15:25, &amp;c.; see also the passages cited on the last clause of ver. 9.</w:t>
      </w:r>
    </w:p>
    <w:p w14:paraId="3BEF4ABE">
      <w:pPr>
        <w:widowControl w:val="0"/>
        <w:numPr>
          <w:ilvl w:val="0"/>
          <w:numId w:val="0"/>
        </w:numPr>
        <w:jc w:val="both"/>
        <w:rPr>
          <w:rFonts w:hint="eastAsia"/>
        </w:rPr>
      </w:pPr>
      <w:r>
        <w:rPr>
          <w:rFonts w:hint="eastAsia"/>
        </w:rPr>
        <w:t>3. 祂复活时，天上地下所有的权柄都交在祂手中了，马太福音28:18；祂运用这权柄来拯救祂的子民；以弗所书1:22，‘祂是万有之首，为教会的益处；’启示录1:18，希伯来书2:10，哥林多前书15:25等；亦见第9节末句所引用的经文。</w:t>
      </w:r>
    </w:p>
    <w:p w14:paraId="60C1146C">
      <w:pPr>
        <w:widowControl w:val="0"/>
        <w:numPr>
          <w:ilvl w:val="0"/>
          <w:numId w:val="0"/>
        </w:numPr>
        <w:jc w:val="both"/>
        <w:rPr>
          <w:rFonts w:hint="eastAsia"/>
        </w:rPr>
      </w:pPr>
    </w:p>
    <w:p w14:paraId="6DF7437D">
      <w:pPr>
        <w:widowControl w:val="0"/>
        <w:numPr>
          <w:ilvl w:val="0"/>
          <w:numId w:val="0"/>
        </w:numPr>
        <w:jc w:val="both"/>
        <w:rPr>
          <w:rFonts w:hint="eastAsia"/>
        </w:rPr>
      </w:pPr>
      <w:r>
        <w:rPr>
          <w:rFonts w:hint="eastAsia"/>
        </w:rPr>
        <w:t>There is, therefore, most abundant ground for confidence for the final blessedness of believers, not only in the amazing love of God, by which, though sinners and enemies, they have been justified and reconciled by the death of his Son, but also in the consideration that this same Saviour that died for them still lives, and ever lives to sanctify, protect, and save them.</w:t>
      </w:r>
    </w:p>
    <w:p w14:paraId="5C422E55">
      <w:pPr>
        <w:widowControl w:val="0"/>
        <w:numPr>
          <w:ilvl w:val="0"/>
          <w:numId w:val="0"/>
        </w:numPr>
        <w:jc w:val="both"/>
        <w:rPr>
          <w:rFonts w:hint="eastAsia"/>
        </w:rPr>
      </w:pPr>
      <w:r>
        <w:rPr>
          <w:rFonts w:hint="eastAsia"/>
        </w:rPr>
        <w:t>因此，信徒最终的福乐有最充足的信心根据，不仅在于神奇妙的爱——藉此，他们虽然是罪人和仇敌，却因祂儿子的死而蒙称义并与神和好——而且在于这位为他们而死的同一位救主仍然活着，并且永远活着，以圣化、保护和拯救他们。</w:t>
      </w:r>
    </w:p>
    <w:p w14:paraId="18E9AAA9">
      <w:pPr>
        <w:widowControl w:val="0"/>
        <w:numPr>
          <w:ilvl w:val="0"/>
          <w:numId w:val="0"/>
        </w:numPr>
        <w:jc w:val="both"/>
        <w:rPr>
          <w:rFonts w:hint="eastAsia"/>
        </w:rPr>
      </w:pPr>
    </w:p>
    <w:p w14:paraId="6AECC42C">
      <w:pPr>
        <w:widowControl w:val="0"/>
        <w:numPr>
          <w:ilvl w:val="0"/>
          <w:numId w:val="0"/>
        </w:numPr>
        <w:jc w:val="both"/>
        <w:rPr>
          <w:rFonts w:hint="eastAsia"/>
        </w:rPr>
      </w:pPr>
      <w:r>
        <w:rPr>
          <w:rFonts w:hint="eastAsia"/>
        </w:rPr>
        <w:t>VERSE 11. Not only so, but we rejoice in God, through our Lord Jesus Christ; οὐ μόνον δὲ, ἀλλὰ και καυχώμενοι ̀ ἐν τῷ Θεῷ.</w:t>
      </w:r>
    </w:p>
    <w:p w14:paraId="53F1F80F">
      <w:pPr>
        <w:widowControl w:val="0"/>
        <w:numPr>
          <w:ilvl w:val="0"/>
          <w:numId w:val="0"/>
        </w:numPr>
        <w:jc w:val="both"/>
        <w:rPr>
          <w:rFonts w:hint="eastAsia"/>
        </w:rPr>
      </w:pPr>
      <w:r>
        <w:rPr>
          <w:rFonts w:hint="eastAsia"/>
        </w:rPr>
        <w:t>第十一节. 不但如此，我们既藉着我主耶稣基督，（原文为：οὐ μόνον δὲ, ἀλλὰ και καυχώμενοι ̀ ἐν τῷ Θεῷ，意为：不但如此，而且我们也藉着神夸耀）。</w:t>
      </w:r>
    </w:p>
    <w:p w14:paraId="5432B8E8">
      <w:pPr>
        <w:widowControl w:val="0"/>
        <w:numPr>
          <w:ilvl w:val="0"/>
          <w:numId w:val="0"/>
        </w:numPr>
        <w:jc w:val="both"/>
        <w:rPr>
          <w:rFonts w:hint="eastAsia"/>
        </w:rPr>
      </w:pPr>
    </w:p>
    <w:p w14:paraId="4C4D9A24">
      <w:pPr>
        <w:widowControl w:val="0"/>
        <w:numPr>
          <w:ilvl w:val="0"/>
          <w:numId w:val="0"/>
        </w:numPr>
        <w:jc w:val="both"/>
        <w:rPr>
          <w:rFonts w:hint="eastAsia"/>
        </w:rPr>
      </w:pPr>
      <w:r>
        <w:rPr>
          <w:rFonts w:hint="eastAsia"/>
        </w:rPr>
        <w:t>There are three ways of explaining the participle καυχώνενοι: the one is to make it antithetical to καταλλαγέντες, 'not only reconciled, but exulting in God, shall we be saved.'</w:t>
      </w:r>
    </w:p>
    <w:p w14:paraId="79DAE84C">
      <w:pPr>
        <w:widowControl w:val="0"/>
        <w:numPr>
          <w:ilvl w:val="0"/>
          <w:numId w:val="0"/>
        </w:numPr>
        <w:jc w:val="both"/>
        <w:rPr>
          <w:rFonts w:hint="eastAsia"/>
        </w:rPr>
      </w:pPr>
      <w:r>
        <w:rPr>
          <w:rFonts w:hint="eastAsia"/>
        </w:rPr>
        <w:t>解释分词 καυχώμενοι（夸耀的）有三种方法：一种是使其与 καταλλαγέντες（既已和好）相对立，“我们不但与神和好，而且在神里面欢欣鼓舞，就必得救。”</w:t>
      </w:r>
    </w:p>
    <w:p w14:paraId="1434A3FC">
      <w:pPr>
        <w:widowControl w:val="0"/>
        <w:numPr>
          <w:ilvl w:val="0"/>
          <w:numId w:val="0"/>
        </w:numPr>
        <w:jc w:val="both"/>
        <w:rPr>
          <w:rFonts w:hint="eastAsia"/>
        </w:rPr>
      </w:pPr>
    </w:p>
    <w:p w14:paraId="447C6A41">
      <w:pPr>
        <w:widowControl w:val="0"/>
        <w:numPr>
          <w:ilvl w:val="0"/>
          <w:numId w:val="0"/>
        </w:numPr>
        <w:jc w:val="both"/>
        <w:rPr>
          <w:rFonts w:hint="eastAsia"/>
        </w:rPr>
      </w:pPr>
      <w:r>
        <w:rPr>
          <w:rFonts w:hint="eastAsia"/>
        </w:rPr>
        <w:t>But this is not only an unnatural form of expression, but in ver. 9, καταλλαγέντες is not a qualification of σωθησόμεθα.</w:t>
      </w:r>
    </w:p>
    <w:p w14:paraId="315F862E">
      <w:pPr>
        <w:widowControl w:val="0"/>
        <w:numPr>
          <w:ilvl w:val="0"/>
          <w:numId w:val="0"/>
        </w:numPr>
        <w:jc w:val="both"/>
        <w:rPr>
          <w:rFonts w:hint="eastAsia"/>
        </w:rPr>
      </w:pPr>
      <w:r>
        <w:rPr>
          <w:rFonts w:hint="eastAsia"/>
        </w:rPr>
        <w:t>但这不仅是一种不自然的表达方式，而且在第9节中，καταλλαγέντες（既已和好）并非 σωθησόμεθα（我们将得救）的修饰语。</w:t>
      </w:r>
    </w:p>
    <w:p w14:paraId="6B74CABF">
      <w:pPr>
        <w:widowControl w:val="0"/>
        <w:numPr>
          <w:ilvl w:val="0"/>
          <w:numId w:val="0"/>
        </w:numPr>
        <w:jc w:val="both"/>
        <w:rPr>
          <w:rFonts w:hint="eastAsia"/>
        </w:rPr>
      </w:pPr>
    </w:p>
    <w:p w14:paraId="63D65EC0">
      <w:pPr>
        <w:widowControl w:val="0"/>
        <w:numPr>
          <w:ilvl w:val="0"/>
          <w:numId w:val="0"/>
        </w:numPr>
        <w:jc w:val="both"/>
        <w:rPr>
          <w:rFonts w:hint="eastAsia"/>
        </w:rPr>
      </w:pPr>
      <w:r>
        <w:rPr>
          <w:rFonts w:hint="eastAsia"/>
        </w:rPr>
        <w:t>The meaning is not, 'We shall be saved reconciled,' but, 'Since we are reconciled we shall be saved.'</w:t>
      </w:r>
    </w:p>
    <w:p w14:paraId="39823BDD">
      <w:pPr>
        <w:widowControl w:val="0"/>
        <w:numPr>
          <w:ilvl w:val="0"/>
          <w:numId w:val="0"/>
        </w:numPr>
        <w:jc w:val="both"/>
        <w:rPr>
          <w:rFonts w:hint="eastAsia"/>
        </w:rPr>
      </w:pPr>
      <w:r>
        <w:rPr>
          <w:rFonts w:hint="eastAsia"/>
        </w:rPr>
        <w:t>意思不是“我们将与神和好而得救”，而是“既然我们与神和好，我们就必得救”。</w:t>
      </w:r>
    </w:p>
    <w:p w14:paraId="595DB2F1">
      <w:pPr>
        <w:widowControl w:val="0"/>
        <w:numPr>
          <w:ilvl w:val="0"/>
          <w:numId w:val="0"/>
        </w:numPr>
        <w:jc w:val="both"/>
        <w:rPr>
          <w:rFonts w:hint="eastAsia"/>
        </w:rPr>
      </w:pPr>
    </w:p>
    <w:p w14:paraId="67181705">
      <w:pPr>
        <w:widowControl w:val="0"/>
        <w:numPr>
          <w:ilvl w:val="0"/>
          <w:numId w:val="0"/>
        </w:numPr>
        <w:jc w:val="both"/>
        <w:rPr>
          <w:rFonts w:hint="eastAsia"/>
        </w:rPr>
      </w:pPr>
      <w:r>
        <w:rPr>
          <w:rFonts w:hint="eastAsia"/>
        </w:rPr>
        <w:t>Another interpretation supplies the verb from the preceding clause, 'Not only shall we be saved, but saved rejoicing in God.'</w:t>
      </w:r>
    </w:p>
    <w:p w14:paraId="38BB4114">
      <w:pPr>
        <w:widowControl w:val="0"/>
        <w:numPr>
          <w:ilvl w:val="0"/>
          <w:numId w:val="0"/>
        </w:numPr>
        <w:jc w:val="both"/>
        <w:rPr>
          <w:rFonts w:hint="eastAsia"/>
        </w:rPr>
      </w:pPr>
      <w:r>
        <w:rPr>
          <w:rFonts w:hint="eastAsia"/>
        </w:rPr>
        <w:t>另一种解释是从前一句中补充动词，“我们不仅将得救，而且是欢欣鼓舞地在神里面得救。”</w:t>
      </w:r>
    </w:p>
    <w:p w14:paraId="7497D65F">
      <w:pPr>
        <w:widowControl w:val="0"/>
        <w:numPr>
          <w:ilvl w:val="0"/>
          <w:numId w:val="0"/>
        </w:numPr>
        <w:jc w:val="both"/>
        <w:rPr>
          <w:rFonts w:hint="eastAsia"/>
        </w:rPr>
      </w:pPr>
    </w:p>
    <w:p w14:paraId="35803D5D">
      <w:pPr>
        <w:widowControl w:val="0"/>
        <w:numPr>
          <w:ilvl w:val="0"/>
          <w:numId w:val="0"/>
        </w:numPr>
        <w:jc w:val="both"/>
        <w:rPr>
          <w:rFonts w:hint="eastAsia"/>
        </w:rPr>
      </w:pPr>
      <w:r>
        <w:rPr>
          <w:rFonts w:hint="eastAsia"/>
        </w:rPr>
        <w:t>The best sense is obtained by supplying ἐσμέν after the participle, as is assumed in the English version, and advocated by the majority of commentators: 'We shall not only be ultimately saved, but we now glory in God.'</w:t>
      </w:r>
    </w:p>
    <w:p w14:paraId="1D6D4647">
      <w:pPr>
        <w:widowControl w:val="0"/>
        <w:numPr>
          <w:ilvl w:val="0"/>
          <w:numId w:val="0"/>
        </w:numPr>
        <w:jc w:val="both"/>
        <w:rPr>
          <w:rFonts w:hint="eastAsia"/>
        </w:rPr>
      </w:pPr>
      <w:r>
        <w:rPr>
          <w:rFonts w:hint="eastAsia"/>
        </w:rPr>
        <w:t>最好的意思是，在分词后补充 ἐσμέν（是），正如英文译本所假定的，并且得到大多数注释家的支持：“我们不仅最终将得救，而且我们现在就在神里面夸耀。”</w:t>
      </w:r>
    </w:p>
    <w:p w14:paraId="4C7B5CCA">
      <w:pPr>
        <w:widowControl w:val="0"/>
        <w:numPr>
          <w:ilvl w:val="0"/>
          <w:numId w:val="0"/>
        </w:numPr>
        <w:jc w:val="both"/>
        <w:rPr>
          <w:rFonts w:hint="eastAsia"/>
        </w:rPr>
      </w:pPr>
    </w:p>
    <w:p w14:paraId="788A47B4">
      <w:pPr>
        <w:widowControl w:val="0"/>
        <w:numPr>
          <w:ilvl w:val="0"/>
          <w:numId w:val="0"/>
        </w:numPr>
        <w:jc w:val="both"/>
        <w:rPr>
          <w:rFonts w:hint="eastAsia"/>
        </w:rPr>
      </w:pPr>
      <w:r>
        <w:rPr>
          <w:rFonts w:hint="eastAsia"/>
        </w:rPr>
        <w:t>The benefits of redemption are not all future.</w:t>
      </w:r>
    </w:p>
    <w:p w14:paraId="7AFE13D4">
      <w:pPr>
        <w:widowControl w:val="0"/>
        <w:numPr>
          <w:ilvl w:val="0"/>
          <w:numId w:val="0"/>
        </w:numPr>
        <w:jc w:val="both"/>
        <w:rPr>
          <w:rFonts w:hint="eastAsia"/>
        </w:rPr>
      </w:pPr>
      <w:r>
        <w:rPr>
          <w:rFonts w:hint="eastAsia"/>
        </w:rPr>
        <w:t>救赎的益处并非全是将来的。</w:t>
      </w:r>
    </w:p>
    <w:p w14:paraId="150AC830">
      <w:pPr>
        <w:widowControl w:val="0"/>
        <w:numPr>
          <w:ilvl w:val="0"/>
          <w:numId w:val="0"/>
        </w:numPr>
        <w:jc w:val="both"/>
        <w:rPr>
          <w:rFonts w:hint="eastAsia"/>
        </w:rPr>
      </w:pPr>
    </w:p>
    <w:p w14:paraId="2FA34BA8">
      <w:pPr>
        <w:widowControl w:val="0"/>
        <w:numPr>
          <w:ilvl w:val="0"/>
          <w:numId w:val="0"/>
        </w:numPr>
        <w:jc w:val="both"/>
        <w:rPr>
          <w:rFonts w:hint="eastAsia"/>
        </w:rPr>
      </w:pPr>
      <w:r>
        <w:rPr>
          <w:rFonts w:hint="eastAsia"/>
        </w:rPr>
        <w:t>It is not only deliverance from future wrath, but the joy and glory of the present favour and love of God, that we owe to Jesus Christ.</w:t>
      </w:r>
    </w:p>
    <w:p w14:paraId="096918E0">
      <w:pPr>
        <w:widowControl w:val="0"/>
        <w:numPr>
          <w:ilvl w:val="0"/>
          <w:numId w:val="0"/>
        </w:numPr>
        <w:jc w:val="both"/>
        <w:rPr>
          <w:rFonts w:hint="eastAsia"/>
        </w:rPr>
      </w:pPr>
      <w:r>
        <w:rPr>
          <w:rFonts w:hint="eastAsia"/>
        </w:rPr>
        <w:t>我们不仅要从将来的忿怒中得拯救，而且要为神现今的恩惠和慈爱而喜乐夸耀，这都是我们藉着耶稣基督而得的。</w:t>
      </w:r>
    </w:p>
    <w:p w14:paraId="1585511C">
      <w:pPr>
        <w:widowControl w:val="0"/>
        <w:numPr>
          <w:ilvl w:val="0"/>
          <w:numId w:val="0"/>
        </w:numPr>
        <w:jc w:val="both"/>
        <w:rPr>
          <w:rFonts w:hint="eastAsia"/>
        </w:rPr>
      </w:pPr>
    </w:p>
    <w:p w14:paraId="1541A948">
      <w:pPr>
        <w:widowControl w:val="0"/>
        <w:numPr>
          <w:ilvl w:val="0"/>
          <w:numId w:val="0"/>
        </w:numPr>
        <w:jc w:val="both"/>
        <w:rPr>
          <w:rFonts w:hint="eastAsia"/>
        </w:rPr>
      </w:pPr>
      <w:r>
        <w:rPr>
          <w:rFonts w:hint="eastAsia"/>
        </w:rPr>
        <w:t>Thus the Vulgate, which renders καυχώμενοι as a verb, (sed et gloriamur,) as does Luther, "Wir rühmen uns auch Gottes." We glory in God through our Lord Jesus Christ.</w:t>
      </w:r>
    </w:p>
    <w:p w14:paraId="67CAE9CD">
      <w:pPr>
        <w:widowControl w:val="0"/>
        <w:numPr>
          <w:ilvl w:val="0"/>
          <w:numId w:val="0"/>
        </w:numPr>
        <w:jc w:val="both"/>
        <w:rPr>
          <w:rFonts w:hint="eastAsia"/>
        </w:rPr>
      </w:pPr>
      <w:r>
        <w:rPr>
          <w:rFonts w:hint="eastAsia"/>
        </w:rPr>
        <w:t>因此武加大译本将 καυχώμενοι（夸耀的）译为一个动词（sed et gloriamur，而且我们也夸耀），路德也是如此，“Wir rühmen uns auch Gottes.”（我们也因神夸耀。）我们藉着我们的主耶稣基督在神里面夸耀。</w:t>
      </w:r>
    </w:p>
    <w:p w14:paraId="119D0204">
      <w:pPr>
        <w:widowControl w:val="0"/>
        <w:numPr>
          <w:ilvl w:val="0"/>
          <w:numId w:val="0"/>
        </w:numPr>
        <w:jc w:val="both"/>
        <w:rPr>
          <w:rFonts w:hint="eastAsia"/>
        </w:rPr>
      </w:pPr>
    </w:p>
    <w:p w14:paraId="0ADE92F6">
      <w:pPr>
        <w:widowControl w:val="0"/>
        <w:numPr>
          <w:ilvl w:val="0"/>
          <w:numId w:val="0"/>
        </w:numPr>
        <w:jc w:val="both"/>
        <w:rPr>
          <w:rFonts w:hint="eastAsia"/>
        </w:rPr>
      </w:pPr>
      <w:r>
        <w:rPr>
          <w:rFonts w:hint="eastAsia"/>
        </w:rPr>
        <w:t>That is, it is to him that we are indebted for this joy in God as our God and portion.</w:t>
      </w:r>
    </w:p>
    <w:p w14:paraId="3D7E4013">
      <w:pPr>
        <w:widowControl w:val="0"/>
        <w:numPr>
          <w:ilvl w:val="0"/>
          <w:numId w:val="0"/>
        </w:numPr>
        <w:jc w:val="both"/>
        <w:rPr>
          <w:rFonts w:hint="eastAsia"/>
        </w:rPr>
      </w:pPr>
      <w:r>
        <w:rPr>
          <w:rFonts w:hint="eastAsia"/>
        </w:rPr>
        <w:t>也就是说，我们因祂而得以在神里面喜乐，以神为我们的神和我们的份。</w:t>
      </w:r>
    </w:p>
    <w:p w14:paraId="681F440F">
      <w:pPr>
        <w:widowControl w:val="0"/>
        <w:numPr>
          <w:ilvl w:val="0"/>
          <w:numId w:val="0"/>
        </w:numPr>
        <w:jc w:val="both"/>
        <w:rPr>
          <w:rFonts w:hint="eastAsia"/>
        </w:rPr>
      </w:pPr>
    </w:p>
    <w:p w14:paraId="57DF5F58">
      <w:pPr>
        <w:widowControl w:val="0"/>
        <w:numPr>
          <w:ilvl w:val="0"/>
          <w:numId w:val="0"/>
        </w:numPr>
        <w:jc w:val="both"/>
        <w:rPr>
          <w:rFonts w:hint="eastAsia"/>
        </w:rPr>
      </w:pPr>
      <w:r>
        <w:rPr>
          <w:rFonts w:hint="eastAsia"/>
        </w:rPr>
        <w:t>Through whom we have now received atonement.</w:t>
      </w:r>
    </w:p>
    <w:p w14:paraId="0A939294">
      <w:pPr>
        <w:widowControl w:val="0"/>
        <w:numPr>
          <w:ilvl w:val="0"/>
          <w:numId w:val="0"/>
        </w:numPr>
        <w:jc w:val="both"/>
        <w:rPr>
          <w:rFonts w:hint="eastAsia"/>
        </w:rPr>
      </w:pPr>
      <w:r>
        <w:rPr>
          <w:rFonts w:hint="eastAsia"/>
        </w:rPr>
        <w:t>藉着祂，我们现今得与神和好。</w:t>
      </w:r>
    </w:p>
    <w:p w14:paraId="64747665">
      <w:pPr>
        <w:widowControl w:val="0"/>
        <w:numPr>
          <w:ilvl w:val="0"/>
          <w:numId w:val="0"/>
        </w:numPr>
        <w:jc w:val="both"/>
        <w:rPr>
          <w:rFonts w:hint="eastAsia"/>
        </w:rPr>
      </w:pPr>
    </w:p>
    <w:p w14:paraId="5E1B9A9E">
      <w:pPr>
        <w:widowControl w:val="0"/>
        <w:numPr>
          <w:ilvl w:val="0"/>
          <w:numId w:val="0"/>
        </w:numPr>
        <w:jc w:val="both"/>
        <w:rPr>
          <w:rFonts w:hint="eastAsia"/>
        </w:rPr>
      </w:pPr>
      <w:r>
        <w:rPr>
          <w:rFonts w:hint="eastAsia"/>
        </w:rPr>
        <w:t>This is the reason why we owe our present glorying in God to Christ; it is because he has secured our reconciliation.</w:t>
      </w:r>
    </w:p>
    <w:p w14:paraId="0C978E32">
      <w:pPr>
        <w:widowControl w:val="0"/>
        <w:numPr>
          <w:ilvl w:val="0"/>
          <w:numId w:val="0"/>
        </w:numPr>
        <w:jc w:val="both"/>
        <w:rPr>
          <w:rFonts w:hint="eastAsia"/>
        </w:rPr>
      </w:pPr>
      <w:r>
        <w:rPr>
          <w:rFonts w:hint="eastAsia"/>
        </w:rPr>
        <w:t>这就是我们为何将现今在神里面的夸耀归功于基督的原因；这是因为祂确保了我们的和好。</w:t>
      </w:r>
    </w:p>
    <w:p w14:paraId="5C144FED">
      <w:pPr>
        <w:widowControl w:val="0"/>
        <w:numPr>
          <w:ilvl w:val="0"/>
          <w:numId w:val="0"/>
        </w:numPr>
        <w:jc w:val="both"/>
        <w:rPr>
          <w:rFonts w:hint="eastAsia"/>
        </w:rPr>
      </w:pPr>
    </w:p>
    <w:p w14:paraId="6CAC9044">
      <w:pPr>
        <w:widowControl w:val="0"/>
        <w:numPr>
          <w:ilvl w:val="0"/>
          <w:numId w:val="0"/>
        </w:numPr>
        <w:jc w:val="both"/>
        <w:rPr>
          <w:rFonts w:hint="eastAsia"/>
        </w:rPr>
      </w:pPr>
      <w:r>
        <w:rPr>
          <w:rFonts w:hint="eastAsia"/>
        </w:rPr>
        <w:t>The word rendered by our translators, atonement, is καταλλαγή, the derivative of καταλλάσσω, properly rendered in the context, as elsewhere, to reconcile.</w:t>
      </w:r>
    </w:p>
    <w:p w14:paraId="4768A257">
      <w:pPr>
        <w:widowControl w:val="0"/>
        <w:numPr>
          <w:ilvl w:val="0"/>
          <w:numId w:val="0"/>
        </w:numPr>
        <w:jc w:val="both"/>
        <w:rPr>
          <w:rFonts w:hint="eastAsia"/>
        </w:rPr>
      </w:pPr>
      <w:r>
        <w:rPr>
          <w:rFonts w:hint="eastAsia"/>
        </w:rPr>
        <w:t>我们的译者所译的“和好”（atonement）一词是 καταλλαγή（和好），是 καταλλάσσω（使和好）的派生词，在上下文中，如同在别处一样，恰当地译为“使和好”。</w:t>
      </w:r>
    </w:p>
    <w:p w14:paraId="426FE6A2">
      <w:pPr>
        <w:widowControl w:val="0"/>
        <w:numPr>
          <w:ilvl w:val="0"/>
          <w:numId w:val="0"/>
        </w:numPr>
        <w:jc w:val="both"/>
        <w:rPr>
          <w:rFonts w:hint="eastAsia"/>
        </w:rPr>
      </w:pPr>
    </w:p>
    <w:p w14:paraId="1309260A">
      <w:pPr>
        <w:widowControl w:val="0"/>
        <w:numPr>
          <w:ilvl w:val="0"/>
          <w:numId w:val="0"/>
        </w:numPr>
        <w:jc w:val="both"/>
        <w:rPr>
          <w:rFonts w:hint="eastAsia"/>
        </w:rPr>
      </w:pPr>
      <w:r>
        <w:rPr>
          <w:rFonts w:hint="eastAsia"/>
        </w:rPr>
        <w:t>The proper rendering, therefore, of the noun would be reconciliation: 'Through whom we have received reconciliation, that is, have been reconciled.'</w:t>
      </w:r>
    </w:p>
    <w:p w14:paraId="22474F24">
      <w:pPr>
        <w:widowControl w:val="0"/>
        <w:numPr>
          <w:ilvl w:val="0"/>
          <w:numId w:val="0"/>
        </w:numPr>
        <w:jc w:val="both"/>
        <w:rPr>
          <w:rFonts w:hint="eastAsia"/>
        </w:rPr>
      </w:pPr>
      <w:r>
        <w:rPr>
          <w:rFonts w:hint="eastAsia"/>
        </w:rPr>
        <w:t>因此，这个名词的恰当翻译应该是“和好”：“藉着祂我们得着了和好，也就是说，已经与神和好了。”</w:t>
      </w:r>
    </w:p>
    <w:p w14:paraId="7A64FDA3">
      <w:pPr>
        <w:widowControl w:val="0"/>
        <w:numPr>
          <w:ilvl w:val="0"/>
          <w:numId w:val="0"/>
        </w:numPr>
        <w:jc w:val="both"/>
        <w:rPr>
          <w:rFonts w:hint="eastAsia"/>
        </w:rPr>
      </w:pPr>
    </w:p>
    <w:p w14:paraId="2E95D08B">
      <w:pPr>
        <w:widowControl w:val="0"/>
        <w:numPr>
          <w:ilvl w:val="0"/>
          <w:numId w:val="0"/>
        </w:numPr>
        <w:jc w:val="both"/>
        <w:rPr>
          <w:rFonts w:hint="eastAsia"/>
        </w:rPr>
      </w:pPr>
      <w:r>
        <w:rPr>
          <w:rFonts w:hint="eastAsia"/>
        </w:rPr>
        <w:t>This verse therefore brings us back to ver. 2.</w:t>
      </w:r>
    </w:p>
    <w:p w14:paraId="5FCFC15D">
      <w:pPr>
        <w:widowControl w:val="0"/>
        <w:numPr>
          <w:ilvl w:val="0"/>
          <w:numId w:val="0"/>
        </w:numPr>
        <w:jc w:val="both"/>
        <w:rPr>
          <w:rFonts w:hint="eastAsia"/>
        </w:rPr>
      </w:pPr>
      <w:r>
        <w:rPr>
          <w:rFonts w:hint="eastAsia"/>
        </w:rPr>
        <w:t>因此，这一节将我们带回到第2节。</w:t>
      </w:r>
    </w:p>
    <w:p w14:paraId="182A3893">
      <w:pPr>
        <w:widowControl w:val="0"/>
        <w:numPr>
          <w:ilvl w:val="0"/>
          <w:numId w:val="0"/>
        </w:numPr>
        <w:jc w:val="both"/>
        <w:rPr>
          <w:rFonts w:hint="eastAsia"/>
        </w:rPr>
      </w:pPr>
    </w:p>
    <w:p w14:paraId="460CFAE7">
      <w:pPr>
        <w:widowControl w:val="0"/>
        <w:numPr>
          <w:ilvl w:val="0"/>
          <w:numId w:val="0"/>
        </w:numPr>
        <w:jc w:val="both"/>
        <w:rPr>
          <w:rFonts w:hint="eastAsia"/>
        </w:rPr>
      </w:pPr>
      <w:r>
        <w:rPr>
          <w:rFonts w:hint="eastAsia"/>
        </w:rPr>
        <w:t>There it is said, 'Having peace with God, we rejoice in hope of his glory;' and here, 'Being reconciled, we glory or rejoice in God.'</w:t>
      </w:r>
    </w:p>
    <w:p w14:paraId="57C02EB9">
      <w:pPr>
        <w:widowControl w:val="0"/>
        <w:numPr>
          <w:ilvl w:val="0"/>
          <w:numId w:val="0"/>
        </w:numPr>
        <w:jc w:val="both"/>
        <w:rPr>
          <w:rFonts w:hint="eastAsia"/>
        </w:rPr>
      </w:pPr>
      <w:r>
        <w:rPr>
          <w:rFonts w:hint="eastAsia"/>
        </w:rPr>
        <w:t>那里说：“既与神和好，我们就欢欢喜喜盼望祂的荣耀”；这里说：“既已和好，我们就在神里面夸耀或欢喜。”</w:t>
      </w:r>
    </w:p>
    <w:p w14:paraId="004432A8">
      <w:pPr>
        <w:widowControl w:val="0"/>
        <w:numPr>
          <w:ilvl w:val="0"/>
          <w:numId w:val="0"/>
        </w:numPr>
        <w:jc w:val="both"/>
        <w:rPr>
          <w:rFonts w:hint="eastAsia"/>
        </w:rPr>
      </w:pPr>
    </w:p>
    <w:p w14:paraId="67E0C390">
      <w:pPr>
        <w:widowControl w:val="0"/>
        <w:numPr>
          <w:ilvl w:val="0"/>
          <w:numId w:val="0"/>
        </w:numPr>
        <w:jc w:val="both"/>
        <w:rPr>
          <w:rFonts w:hint="eastAsia"/>
        </w:rPr>
      </w:pPr>
      <w:r>
        <w:rPr>
          <w:rFonts w:hint="eastAsia"/>
        </w:rPr>
        <w:t>Salvation is begun on earth.</w:t>
      </w:r>
    </w:p>
    <w:p w14:paraId="2BF8392D">
      <w:pPr>
        <w:widowControl w:val="0"/>
        <w:numPr>
          <w:ilvl w:val="0"/>
          <w:numId w:val="0"/>
        </w:numPr>
        <w:jc w:val="both"/>
        <w:rPr>
          <w:rFonts w:hint="eastAsia"/>
        </w:rPr>
      </w:pPr>
      <w:r>
        <w:rPr>
          <w:rFonts w:hint="eastAsia"/>
        </w:rPr>
        <w:t>救恩在地上就开始了。</w:t>
      </w:r>
    </w:p>
    <w:p w14:paraId="3A05E581">
      <w:pPr>
        <w:widowControl w:val="0"/>
        <w:numPr>
          <w:ilvl w:val="0"/>
          <w:numId w:val="0"/>
        </w:numPr>
        <w:jc w:val="both"/>
        <w:rPr>
          <w:rFonts w:hint="eastAsia"/>
        </w:rPr>
      </w:pPr>
    </w:p>
    <w:p w14:paraId="497E0348">
      <w:pPr>
        <w:widowControl w:val="0"/>
        <w:numPr>
          <w:ilvl w:val="0"/>
          <w:numId w:val="0"/>
        </w:numPr>
        <w:jc w:val="both"/>
        <w:rPr>
          <w:rFonts w:hint="eastAsia"/>
        </w:rPr>
      </w:pPr>
      <w:r>
        <w:rPr>
          <w:rFonts w:hint="eastAsia"/>
        </w:rPr>
        <w:t>DOCTRINE</w:t>
      </w:r>
    </w:p>
    <w:p w14:paraId="2F062F62">
      <w:pPr>
        <w:widowControl w:val="0"/>
        <w:numPr>
          <w:ilvl w:val="0"/>
          <w:numId w:val="0"/>
        </w:numPr>
        <w:jc w:val="both"/>
        <w:rPr>
          <w:rFonts w:hint="eastAsia"/>
        </w:rPr>
      </w:pPr>
      <w:r>
        <w:rPr>
          <w:rFonts w:hint="eastAsia"/>
        </w:rPr>
        <w:t>教义</w:t>
      </w:r>
    </w:p>
    <w:p w14:paraId="1671190F">
      <w:pPr>
        <w:widowControl w:val="0"/>
        <w:numPr>
          <w:ilvl w:val="0"/>
          <w:numId w:val="0"/>
        </w:numPr>
        <w:jc w:val="both"/>
        <w:rPr>
          <w:rFonts w:hint="eastAsia"/>
        </w:rPr>
      </w:pPr>
    </w:p>
    <w:p w14:paraId="74C58559">
      <w:pPr>
        <w:widowControl w:val="0"/>
        <w:numPr>
          <w:ilvl w:val="0"/>
          <w:numId w:val="0"/>
        </w:numPr>
        <w:jc w:val="both"/>
        <w:rPr>
          <w:rFonts w:hint="eastAsia"/>
        </w:rPr>
      </w:pPr>
      <w:r>
        <w:rPr>
          <w:rFonts w:hint="eastAsia"/>
        </w:rPr>
        <w:t>1.Peace with God is the result of that system of religion which alone,by providing at once for the satisfaction of divine justice and the sanctification of the human heart, is suited to the character of God and the nature of man.</w:t>
      </w:r>
    </w:p>
    <w:p w14:paraId="6C3815E3">
      <w:pPr>
        <w:widowControl w:val="0"/>
        <w:numPr>
          <w:ilvl w:val="0"/>
          <w:numId w:val="0"/>
        </w:numPr>
        <w:jc w:val="both"/>
        <w:rPr>
          <w:rFonts w:hint="eastAsia"/>
        </w:rPr>
      </w:pPr>
      <w:r>
        <w:rPr>
          <w:rFonts w:hint="eastAsia"/>
        </w:rPr>
        <w:t>1.与神和好是那种宗教体系的结果，唯有这种体系，通过同时满足神圣公义和圣化人心的需要，才适合神的品格和人的本性。</w:t>
      </w:r>
    </w:p>
    <w:p w14:paraId="09D6FAE3">
      <w:pPr>
        <w:widowControl w:val="0"/>
        <w:numPr>
          <w:ilvl w:val="0"/>
          <w:numId w:val="0"/>
        </w:numPr>
        <w:jc w:val="both"/>
        <w:rPr>
          <w:rFonts w:hint="eastAsia"/>
        </w:rPr>
      </w:pPr>
    </w:p>
    <w:p w14:paraId="008F9C2A">
      <w:pPr>
        <w:widowControl w:val="0"/>
        <w:numPr>
          <w:ilvl w:val="0"/>
          <w:numId w:val="0"/>
        </w:numPr>
        <w:jc w:val="both"/>
        <w:rPr>
          <w:rFonts w:hint="eastAsia"/>
        </w:rPr>
      </w:pPr>
      <w:r>
        <w:rPr>
          <w:rFonts w:hint="eastAsia"/>
        </w:rPr>
        <w:t>All history shows that no system other than the gospel has ever produced this peace, ver. 1.</w:t>
      </w:r>
    </w:p>
    <w:p w14:paraId="4F60A374">
      <w:pPr>
        <w:widowControl w:val="0"/>
        <w:numPr>
          <w:ilvl w:val="0"/>
          <w:numId w:val="0"/>
        </w:numPr>
        <w:jc w:val="both"/>
        <w:rPr>
          <w:rFonts w:hint="eastAsia"/>
        </w:rPr>
      </w:pPr>
      <w:r>
        <w:rPr>
          <w:rFonts w:hint="eastAsia"/>
        </w:rPr>
        <w:t>所有历史都表明，除了福音之外，没有任何体系曾产生过这种平安，第1节。</w:t>
      </w:r>
    </w:p>
    <w:p w14:paraId="5E12C520">
      <w:pPr>
        <w:widowControl w:val="0"/>
        <w:numPr>
          <w:ilvl w:val="0"/>
          <w:numId w:val="0"/>
        </w:numPr>
        <w:jc w:val="both"/>
        <w:rPr>
          <w:rFonts w:hint="eastAsia"/>
        </w:rPr>
      </w:pPr>
    </w:p>
    <w:p w14:paraId="05E64D52">
      <w:pPr>
        <w:widowControl w:val="0"/>
        <w:numPr>
          <w:ilvl w:val="0"/>
          <w:numId w:val="0"/>
        </w:numPr>
        <w:jc w:val="both"/>
        <w:rPr>
          <w:rFonts w:hint="eastAsia"/>
        </w:rPr>
      </w:pPr>
      <w:r>
        <w:rPr>
          <w:rFonts w:hint="eastAsia"/>
        </w:rPr>
        <w:t>2.All the peculiar blessings of redemption are inseparably connectedwith and grow out of each other.</w:t>
      </w:r>
    </w:p>
    <w:p w14:paraId="3A282CC7">
      <w:pPr>
        <w:widowControl w:val="0"/>
        <w:numPr>
          <w:ilvl w:val="0"/>
          <w:numId w:val="0"/>
        </w:numPr>
        <w:jc w:val="both"/>
        <w:rPr>
          <w:rFonts w:hint="eastAsia"/>
        </w:rPr>
      </w:pPr>
      <w:r>
        <w:rPr>
          <w:rFonts w:hint="eastAsia"/>
        </w:rPr>
        <w:t>2.救赎的所有独特祝福都是密不可分地联系在一起，并且彼此衍生。</w:t>
      </w:r>
    </w:p>
    <w:p w14:paraId="6A17CDCD">
      <w:pPr>
        <w:widowControl w:val="0"/>
        <w:numPr>
          <w:ilvl w:val="0"/>
          <w:numId w:val="0"/>
        </w:numPr>
        <w:jc w:val="both"/>
        <w:rPr>
          <w:rFonts w:hint="eastAsia"/>
        </w:rPr>
      </w:pPr>
    </w:p>
    <w:p w14:paraId="0DA291A0">
      <w:pPr>
        <w:widowControl w:val="0"/>
        <w:numPr>
          <w:ilvl w:val="0"/>
          <w:numId w:val="0"/>
        </w:numPr>
        <w:jc w:val="both"/>
        <w:rPr>
          <w:rFonts w:hint="eastAsia"/>
        </w:rPr>
      </w:pPr>
      <w:r>
        <w:rPr>
          <w:rFonts w:hint="eastAsia"/>
        </w:rPr>
        <w:t>Those who are justified have peace with God, access to his presence, joy under the most adverse circumstances, assurance of God's love, and certainty of final salvation; see the whole section, and compare chap. 8:30.</w:t>
      </w:r>
    </w:p>
    <w:p w14:paraId="189CF626">
      <w:pPr>
        <w:widowControl w:val="0"/>
        <w:numPr>
          <w:ilvl w:val="0"/>
          <w:numId w:val="0"/>
        </w:numPr>
        <w:jc w:val="both"/>
        <w:rPr>
          <w:rFonts w:hint="eastAsia"/>
        </w:rPr>
      </w:pPr>
      <w:r>
        <w:rPr>
          <w:rFonts w:hint="eastAsia"/>
        </w:rPr>
        <w:t>那些蒙称义的人与神和好，得以进到祂面前，在最不利的环境中仍有喜乐，确信神的爱，并确信最终的救恩；见整个部分，并比较罗马书8:30。</w:t>
      </w:r>
    </w:p>
    <w:p w14:paraId="31F518C3">
      <w:pPr>
        <w:widowControl w:val="0"/>
        <w:numPr>
          <w:ilvl w:val="0"/>
          <w:numId w:val="0"/>
        </w:numPr>
        <w:jc w:val="both"/>
        <w:rPr>
          <w:rFonts w:hint="eastAsia"/>
        </w:rPr>
      </w:pPr>
    </w:p>
    <w:p w14:paraId="73749A80">
      <w:pPr>
        <w:widowControl w:val="0"/>
        <w:numPr>
          <w:ilvl w:val="0"/>
          <w:numId w:val="0"/>
        </w:numPr>
        <w:jc w:val="both"/>
        <w:rPr>
          <w:rFonts w:hint="eastAsia"/>
        </w:rPr>
      </w:pPr>
      <w:r>
        <w:rPr>
          <w:rFonts w:hint="eastAsia"/>
        </w:rPr>
        <w:t>3.The Holy Ghost has intimate access to the human soul, controllingits exercises, exciting its emotions, and leading it into the knowledge of the truth, ver. 5.</w:t>
      </w:r>
    </w:p>
    <w:p w14:paraId="486A94AB">
      <w:pPr>
        <w:widowControl w:val="0"/>
        <w:numPr>
          <w:ilvl w:val="0"/>
          <w:numId w:val="0"/>
        </w:numPr>
        <w:jc w:val="both"/>
        <w:rPr>
          <w:rFonts w:hint="eastAsia"/>
        </w:rPr>
      </w:pPr>
      <w:r>
        <w:rPr>
          <w:rFonts w:hint="eastAsia"/>
        </w:rPr>
        <w:t>3.圣灵能深入人灵，掌管其运作，激发其情感，并引导其认识真理，第5节。</w:t>
      </w:r>
    </w:p>
    <w:p w14:paraId="2B761C61">
      <w:pPr>
        <w:widowControl w:val="0"/>
        <w:numPr>
          <w:ilvl w:val="0"/>
          <w:numId w:val="0"/>
        </w:numPr>
        <w:jc w:val="both"/>
        <w:rPr>
          <w:rFonts w:hint="eastAsia"/>
        </w:rPr>
      </w:pPr>
    </w:p>
    <w:p w14:paraId="6FD312A3">
      <w:pPr>
        <w:widowControl w:val="0"/>
        <w:numPr>
          <w:ilvl w:val="0"/>
          <w:numId w:val="0"/>
        </w:numPr>
        <w:jc w:val="both"/>
        <w:rPr>
          <w:rFonts w:hint="eastAsia"/>
        </w:rPr>
      </w:pPr>
      <w:r>
        <w:rPr>
          <w:rFonts w:hint="eastAsia"/>
        </w:rPr>
        <w:t>4.The assurance of hope is founded on the consciousness of piousaffections, and the witness of the Holy Spirit; and is a grace to which believers may and ought to attain, vs. 4, 5.</w:t>
      </w:r>
    </w:p>
    <w:p w14:paraId="672FD205">
      <w:pPr>
        <w:widowControl w:val="0"/>
        <w:numPr>
          <w:ilvl w:val="0"/>
          <w:numId w:val="0"/>
        </w:numPr>
        <w:jc w:val="both"/>
        <w:rPr>
          <w:rFonts w:hint="eastAsia"/>
        </w:rPr>
      </w:pPr>
      <w:r>
        <w:rPr>
          <w:rFonts w:hint="eastAsia"/>
        </w:rPr>
        <w:t>4.盼望的确据建立在对敬虔情感的意识和圣灵的见证之上；并且是信徒可以也应当达到的恩典，第4, 5节。</w:t>
      </w:r>
    </w:p>
    <w:p w14:paraId="34D27366">
      <w:pPr>
        <w:widowControl w:val="0"/>
        <w:numPr>
          <w:ilvl w:val="0"/>
          <w:numId w:val="0"/>
        </w:numPr>
        <w:jc w:val="both"/>
        <w:rPr>
          <w:rFonts w:hint="eastAsia"/>
        </w:rPr>
      </w:pPr>
    </w:p>
    <w:p w14:paraId="11C40F91">
      <w:pPr>
        <w:widowControl w:val="0"/>
        <w:numPr>
          <w:ilvl w:val="0"/>
          <w:numId w:val="0"/>
        </w:numPr>
        <w:jc w:val="both"/>
        <w:rPr>
          <w:rFonts w:hint="eastAsia"/>
        </w:rPr>
      </w:pPr>
      <w:r>
        <w:rPr>
          <w:rFonts w:hint="eastAsia"/>
        </w:rPr>
        <w:t>5.The perseverance of the saints is to be attributed not to the strength of their love to God, nor to anything else in themselves, but solely to the free and infinite love of God in Christ Jesus.</w:t>
      </w:r>
    </w:p>
    <w:p w14:paraId="0424FA09">
      <w:pPr>
        <w:widowControl w:val="0"/>
        <w:numPr>
          <w:ilvl w:val="0"/>
          <w:numId w:val="0"/>
        </w:numPr>
        <w:jc w:val="both"/>
        <w:rPr>
          <w:rFonts w:hint="eastAsia"/>
        </w:rPr>
      </w:pPr>
      <w:r>
        <w:rPr>
          <w:rFonts w:hint="eastAsia"/>
        </w:rPr>
        <w:t>5.圣徒的坚忍不拔，不应归因于他们对神之爱的力量，也不应归因于他们自身的任何其他事物，而应完全归因于神在基督耶稣里白白赐予且无限的爱。</w:t>
      </w:r>
    </w:p>
    <w:p w14:paraId="37779DE9">
      <w:pPr>
        <w:widowControl w:val="0"/>
        <w:numPr>
          <w:ilvl w:val="0"/>
          <w:numId w:val="0"/>
        </w:numPr>
        <w:jc w:val="both"/>
        <w:rPr>
          <w:rFonts w:hint="eastAsia"/>
        </w:rPr>
      </w:pPr>
    </w:p>
    <w:p w14:paraId="46CD0106">
      <w:pPr>
        <w:widowControl w:val="0"/>
        <w:numPr>
          <w:ilvl w:val="0"/>
          <w:numId w:val="0"/>
        </w:numPr>
        <w:jc w:val="both"/>
        <w:rPr>
          <w:rFonts w:hint="eastAsia"/>
        </w:rPr>
      </w:pPr>
      <w:r>
        <w:rPr>
          <w:rFonts w:hint="eastAsia"/>
        </w:rPr>
        <w:t>The praise is therefore no more due to them, than commendation to a helpless infant for its mother's sleepless care "Can a woman forget her sucking child," &amp;c., vs. 6–10.</w:t>
      </w:r>
    </w:p>
    <w:p w14:paraId="2D307343">
      <w:pPr>
        <w:widowControl w:val="0"/>
        <w:numPr>
          <w:ilvl w:val="0"/>
          <w:numId w:val="0"/>
        </w:numPr>
        <w:jc w:val="both"/>
        <w:rPr>
          <w:rFonts w:hint="eastAsia"/>
        </w:rPr>
      </w:pPr>
      <w:r>
        <w:rPr>
          <w:rFonts w:hint="eastAsia"/>
        </w:rPr>
        <w:t>因此，赞美不应归于他们，正如称赞一个无助的婴儿因其母亲不眠不休的照料一样不恰当。“妇人焉能忘记她吃奶的婴孩，”等等，第6-10节。</w:t>
      </w:r>
    </w:p>
    <w:p w14:paraId="5B306320">
      <w:pPr>
        <w:widowControl w:val="0"/>
        <w:numPr>
          <w:ilvl w:val="0"/>
          <w:numId w:val="0"/>
        </w:numPr>
        <w:jc w:val="both"/>
        <w:rPr>
          <w:rFonts w:hint="eastAsia"/>
        </w:rPr>
      </w:pPr>
    </w:p>
    <w:p w14:paraId="1D193CB0">
      <w:pPr>
        <w:widowControl w:val="0"/>
        <w:numPr>
          <w:ilvl w:val="0"/>
          <w:numId w:val="0"/>
        </w:numPr>
        <w:jc w:val="both"/>
        <w:rPr>
          <w:rFonts w:hint="eastAsia"/>
        </w:rPr>
      </w:pPr>
      <w:r>
        <w:rPr>
          <w:rFonts w:hint="eastAsia"/>
        </w:rPr>
        <w:t>6.Redemption is not by truth or moral influence, but by blood, vs. 9,10.</w:t>
      </w:r>
    </w:p>
    <w:p w14:paraId="6D0A5A89">
      <w:pPr>
        <w:widowControl w:val="0"/>
        <w:numPr>
          <w:ilvl w:val="0"/>
          <w:numId w:val="0"/>
        </w:numPr>
        <w:jc w:val="both"/>
        <w:rPr>
          <w:rFonts w:hint="eastAsia"/>
        </w:rPr>
      </w:pPr>
      <w:r>
        <w:rPr>
          <w:rFonts w:hint="eastAsia"/>
        </w:rPr>
        <w:t>6.救赎不是藉着真理或道德影响，而是藉着血，第9, 10节。</w:t>
      </w:r>
    </w:p>
    <w:p w14:paraId="796E26B6">
      <w:pPr>
        <w:widowControl w:val="0"/>
        <w:numPr>
          <w:ilvl w:val="0"/>
          <w:numId w:val="0"/>
        </w:numPr>
        <w:jc w:val="both"/>
        <w:rPr>
          <w:rFonts w:hint="eastAsia"/>
        </w:rPr>
      </w:pPr>
    </w:p>
    <w:p w14:paraId="6ABC945D">
      <w:pPr>
        <w:widowControl w:val="0"/>
        <w:numPr>
          <w:ilvl w:val="0"/>
          <w:numId w:val="0"/>
        </w:numPr>
        <w:jc w:val="both"/>
        <w:rPr>
          <w:rFonts w:hint="eastAsia"/>
        </w:rPr>
      </w:pPr>
      <w:r>
        <w:rPr>
          <w:rFonts w:hint="eastAsia"/>
        </w:rPr>
        <w:t>7.The primary object of the death of Christ was to render God propitious, to satisfy his justice, and not to influence human conduct, or display the divine character, for the sake of the moral effect of that exhibition.</w:t>
      </w:r>
    </w:p>
    <w:p w14:paraId="70A3A35F">
      <w:pPr>
        <w:widowControl w:val="0"/>
        <w:numPr>
          <w:ilvl w:val="0"/>
          <w:numId w:val="0"/>
        </w:numPr>
        <w:jc w:val="both"/>
        <w:rPr>
          <w:rFonts w:hint="eastAsia"/>
        </w:rPr>
      </w:pPr>
      <w:r>
        <w:rPr>
          <w:rFonts w:hint="eastAsia"/>
        </w:rPr>
        <w:t>7.基督之死的主要目的是使神息怒，满足祂的公义，而不是为了影响人类行为，或为了彰显神圣品格的道德果效而展示神圣品格。</w:t>
      </w:r>
    </w:p>
    <w:p w14:paraId="0CE5C6EE">
      <w:pPr>
        <w:widowControl w:val="0"/>
        <w:numPr>
          <w:ilvl w:val="0"/>
          <w:numId w:val="0"/>
        </w:numPr>
        <w:jc w:val="both"/>
        <w:rPr>
          <w:rFonts w:hint="eastAsia"/>
        </w:rPr>
      </w:pPr>
    </w:p>
    <w:p w14:paraId="1D5F5D43">
      <w:pPr>
        <w:widowControl w:val="0"/>
        <w:numPr>
          <w:ilvl w:val="0"/>
          <w:numId w:val="0"/>
        </w:numPr>
        <w:jc w:val="both"/>
        <w:rPr>
          <w:rFonts w:hint="eastAsia"/>
        </w:rPr>
      </w:pPr>
      <w:r>
        <w:rPr>
          <w:rFonts w:hint="eastAsia"/>
        </w:rPr>
        <w:t>Among its infinitely diversified results, all of which were designed, some of the most important, no doubt, are the sanctification of men, the display of the divine perfections, the prevention of sin, the happiness of the universe, &amp;c. But the object of a sacrifice, as such, is to propitiate, vs. 9, 10, Heb. 2:17.</w:t>
      </w:r>
    </w:p>
    <w:p w14:paraId="386B7C0F">
      <w:pPr>
        <w:widowControl w:val="0"/>
        <w:numPr>
          <w:ilvl w:val="0"/>
          <w:numId w:val="0"/>
        </w:numPr>
        <w:jc w:val="both"/>
        <w:rPr>
          <w:rFonts w:hint="eastAsia"/>
        </w:rPr>
      </w:pPr>
      <w:r>
        <w:rPr>
          <w:rFonts w:hint="eastAsia"/>
        </w:rPr>
        <w:t>在其无限多样的结果中（所有这些结果都是被设计的），无疑有一些最重要的结果，如人的成圣，神圣完美的彰显，罪的预防，宇宙的幸福等等。但是，献祭本身的目的，是挽回，第9, 10节，希伯来书2:17。</w:t>
      </w:r>
    </w:p>
    <w:p w14:paraId="703576A4">
      <w:pPr>
        <w:widowControl w:val="0"/>
        <w:numPr>
          <w:ilvl w:val="0"/>
          <w:numId w:val="0"/>
        </w:numPr>
        <w:jc w:val="both"/>
        <w:rPr>
          <w:rFonts w:hint="eastAsia"/>
        </w:rPr>
      </w:pPr>
    </w:p>
    <w:p w14:paraId="1E1A27EE">
      <w:pPr>
        <w:widowControl w:val="0"/>
        <w:numPr>
          <w:ilvl w:val="0"/>
          <w:numId w:val="0"/>
        </w:numPr>
        <w:jc w:val="both"/>
        <w:rPr>
          <w:rFonts w:hint="eastAsia"/>
        </w:rPr>
      </w:pPr>
      <w:r>
        <w:rPr>
          <w:rFonts w:hint="eastAsia"/>
        </w:rPr>
        <w:t>8.All we have or hope for, we owe to Jesus Christ—peace, communion with God, joy, hope, eternal life; see the whole section, and the whole Bible.</w:t>
      </w:r>
    </w:p>
    <w:p w14:paraId="661DE9D2">
      <w:pPr>
        <w:widowControl w:val="0"/>
        <w:numPr>
          <w:ilvl w:val="0"/>
          <w:numId w:val="0"/>
        </w:numPr>
        <w:jc w:val="both"/>
        <w:rPr>
          <w:rFonts w:hint="eastAsia"/>
        </w:rPr>
      </w:pPr>
      <w:r>
        <w:rPr>
          <w:rFonts w:hint="eastAsia"/>
        </w:rPr>
        <w:t>8.我们所拥有或盼望的一切，都归功于耶稣基督——平安、与神相交、喜乐、盼望、永生；见整个部分，以及整本圣经。</w:t>
      </w:r>
    </w:p>
    <w:p w14:paraId="7B8F8285">
      <w:pPr>
        <w:widowControl w:val="0"/>
        <w:numPr>
          <w:ilvl w:val="0"/>
          <w:numId w:val="0"/>
        </w:numPr>
        <w:jc w:val="both"/>
        <w:rPr>
          <w:rFonts w:hint="eastAsia"/>
        </w:rPr>
      </w:pPr>
    </w:p>
    <w:p w14:paraId="0C346922">
      <w:pPr>
        <w:widowControl w:val="0"/>
        <w:numPr>
          <w:ilvl w:val="0"/>
          <w:numId w:val="0"/>
        </w:numPr>
        <w:jc w:val="both"/>
        <w:rPr>
          <w:rFonts w:hint="eastAsia"/>
        </w:rPr>
      </w:pPr>
      <w:r>
        <w:rPr>
          <w:rFonts w:hint="eastAsia"/>
        </w:rPr>
        <w:t>REMARKS</w:t>
      </w:r>
    </w:p>
    <w:p w14:paraId="3225DB29">
      <w:pPr>
        <w:widowControl w:val="0"/>
        <w:numPr>
          <w:ilvl w:val="0"/>
          <w:numId w:val="0"/>
        </w:numPr>
        <w:jc w:val="both"/>
        <w:rPr>
          <w:rFonts w:hint="eastAsia"/>
        </w:rPr>
      </w:pPr>
      <w:r>
        <w:rPr>
          <w:rFonts w:hint="eastAsia"/>
        </w:rPr>
        <w:t>评注</w:t>
      </w:r>
    </w:p>
    <w:p w14:paraId="39722CAE">
      <w:pPr>
        <w:widowControl w:val="0"/>
        <w:numPr>
          <w:ilvl w:val="0"/>
          <w:numId w:val="0"/>
        </w:numPr>
        <w:jc w:val="both"/>
        <w:rPr>
          <w:rFonts w:hint="eastAsia"/>
        </w:rPr>
      </w:pPr>
    </w:p>
    <w:p w14:paraId="0EBD27D4">
      <w:pPr>
        <w:widowControl w:val="0"/>
        <w:numPr>
          <w:ilvl w:val="0"/>
          <w:numId w:val="0"/>
        </w:numPr>
        <w:jc w:val="both"/>
        <w:rPr>
          <w:rFonts w:hint="eastAsia"/>
        </w:rPr>
      </w:pPr>
      <w:r>
        <w:rPr>
          <w:rFonts w:hint="eastAsia"/>
        </w:rPr>
        <w:t>1.If we are the genuine children of God, we have peace of conscience,a sense of God's favour, and freedom of access to his throne.</w:t>
      </w:r>
    </w:p>
    <w:p w14:paraId="29901DEE">
      <w:pPr>
        <w:widowControl w:val="0"/>
        <w:numPr>
          <w:ilvl w:val="0"/>
          <w:numId w:val="0"/>
        </w:numPr>
        <w:jc w:val="both"/>
        <w:rPr>
          <w:rFonts w:hint="eastAsia"/>
        </w:rPr>
      </w:pPr>
      <w:r>
        <w:rPr>
          <w:rFonts w:hint="eastAsia"/>
        </w:rPr>
        <w:t>1.如果我们是神真正的儿女，我们就有良心的平安，感受到神的恩惠，并能自由地进到祂的宝座前。</w:t>
      </w:r>
    </w:p>
    <w:p w14:paraId="05AB2CE1">
      <w:pPr>
        <w:widowControl w:val="0"/>
        <w:numPr>
          <w:ilvl w:val="0"/>
          <w:numId w:val="0"/>
        </w:numPr>
        <w:jc w:val="both"/>
        <w:rPr>
          <w:rFonts w:hint="eastAsia"/>
        </w:rPr>
      </w:pPr>
    </w:p>
    <w:p w14:paraId="4E729D43">
      <w:pPr>
        <w:widowControl w:val="0"/>
        <w:numPr>
          <w:ilvl w:val="0"/>
          <w:numId w:val="0"/>
        </w:numPr>
        <w:jc w:val="both"/>
        <w:rPr>
          <w:rFonts w:hint="eastAsia"/>
        </w:rPr>
      </w:pPr>
      <w:r>
        <w:rPr>
          <w:rFonts w:hint="eastAsia"/>
        </w:rPr>
        <w:t>We endure afflictions with patience.</w:t>
      </w:r>
    </w:p>
    <w:p w14:paraId="7245D8E2">
      <w:pPr>
        <w:widowControl w:val="0"/>
        <w:numPr>
          <w:ilvl w:val="0"/>
          <w:numId w:val="0"/>
        </w:numPr>
        <w:jc w:val="both"/>
        <w:rPr>
          <w:rFonts w:hint="eastAsia"/>
        </w:rPr>
      </w:pPr>
      <w:r>
        <w:rPr>
          <w:rFonts w:hint="eastAsia"/>
        </w:rPr>
        <w:t>我们以忍耐承受患难。</w:t>
      </w:r>
    </w:p>
    <w:p w14:paraId="66F5B528">
      <w:pPr>
        <w:widowControl w:val="0"/>
        <w:numPr>
          <w:ilvl w:val="0"/>
          <w:numId w:val="0"/>
        </w:numPr>
        <w:jc w:val="both"/>
        <w:rPr>
          <w:rFonts w:hint="eastAsia"/>
        </w:rPr>
      </w:pPr>
    </w:p>
    <w:p w14:paraId="146B97C1">
      <w:pPr>
        <w:widowControl w:val="0"/>
        <w:numPr>
          <w:ilvl w:val="0"/>
          <w:numId w:val="0"/>
        </w:numPr>
        <w:jc w:val="both"/>
        <w:rPr>
          <w:rFonts w:hint="eastAsia"/>
        </w:rPr>
      </w:pPr>
      <w:r>
        <w:rPr>
          <w:rFonts w:hint="eastAsia"/>
        </w:rPr>
        <w:t>Instead of making us distrustful of our heavenly Father, they afford us new proofs of his love, and strengthen our hope of his mercy.</w:t>
      </w:r>
    </w:p>
    <w:p w14:paraId="1A84DF55">
      <w:pPr>
        <w:widowControl w:val="0"/>
        <w:numPr>
          <w:ilvl w:val="0"/>
          <w:numId w:val="0"/>
        </w:numPr>
        <w:jc w:val="both"/>
        <w:rPr>
          <w:rFonts w:hint="eastAsia"/>
        </w:rPr>
      </w:pPr>
      <w:r>
        <w:rPr>
          <w:rFonts w:hint="eastAsia"/>
        </w:rPr>
        <w:t>它们非但没有使我们不信任我们的天父，反而为我们提供了祂慈爱的新证据，并坚固了我们对祂怜悯的盼望。</w:t>
      </w:r>
    </w:p>
    <w:p w14:paraId="6D245BC3">
      <w:pPr>
        <w:widowControl w:val="0"/>
        <w:numPr>
          <w:ilvl w:val="0"/>
          <w:numId w:val="0"/>
        </w:numPr>
        <w:jc w:val="both"/>
        <w:rPr>
          <w:rFonts w:hint="eastAsia"/>
        </w:rPr>
      </w:pPr>
    </w:p>
    <w:p w14:paraId="5F434D82">
      <w:pPr>
        <w:widowControl w:val="0"/>
        <w:numPr>
          <w:ilvl w:val="0"/>
          <w:numId w:val="0"/>
        </w:numPr>
        <w:jc w:val="both"/>
        <w:rPr>
          <w:rFonts w:hint="eastAsia"/>
        </w:rPr>
      </w:pPr>
      <w:r>
        <w:rPr>
          <w:rFonts w:hint="eastAsia"/>
        </w:rPr>
        <w:t>And we shall have also, more or less of the assurance of God's love, by the indwelling of the Holy Spirit, vs. 1–5.</w:t>
      </w:r>
    </w:p>
    <w:p w14:paraId="35897C0A">
      <w:pPr>
        <w:widowControl w:val="0"/>
        <w:numPr>
          <w:ilvl w:val="0"/>
          <w:numId w:val="0"/>
        </w:numPr>
        <w:jc w:val="both"/>
        <w:rPr>
          <w:rFonts w:hint="eastAsia"/>
        </w:rPr>
      </w:pPr>
      <w:r>
        <w:rPr>
          <w:rFonts w:hint="eastAsia"/>
        </w:rPr>
        <w:t>藉着圣灵的内住，我们也将或多或少地拥有神之爱的确据，第1-5节。</w:t>
      </w:r>
    </w:p>
    <w:p w14:paraId="5CDC74F7">
      <w:pPr>
        <w:widowControl w:val="0"/>
        <w:numPr>
          <w:ilvl w:val="0"/>
          <w:numId w:val="0"/>
        </w:numPr>
        <w:jc w:val="both"/>
        <w:rPr>
          <w:rFonts w:hint="eastAsia"/>
        </w:rPr>
      </w:pPr>
    </w:p>
    <w:p w14:paraId="1C4FE4D6">
      <w:pPr>
        <w:widowControl w:val="0"/>
        <w:numPr>
          <w:ilvl w:val="0"/>
          <w:numId w:val="0"/>
        </w:numPr>
        <w:jc w:val="both"/>
        <w:rPr>
          <w:rFonts w:hint="eastAsia"/>
        </w:rPr>
      </w:pPr>
      <w:r>
        <w:rPr>
          <w:rFonts w:hint="eastAsia"/>
        </w:rPr>
        <w:t>2.None of these fruits of reconciliation with God can be obtaineduntil the spirit of self-righteousness and self-dependence is removed.</w:t>
      </w:r>
    </w:p>
    <w:p w14:paraId="70369DE7">
      <w:pPr>
        <w:widowControl w:val="0"/>
        <w:numPr>
          <w:ilvl w:val="0"/>
          <w:numId w:val="0"/>
        </w:numPr>
        <w:jc w:val="both"/>
        <w:rPr>
          <w:rFonts w:hint="eastAsia"/>
        </w:rPr>
      </w:pPr>
      <w:r>
        <w:rPr>
          <w:rFonts w:hint="eastAsia"/>
        </w:rPr>
        <w:t>2.除非除去自以为义和自恃己力的心态，否则无法获得与神和好的这些果子。</w:t>
      </w:r>
    </w:p>
    <w:p w14:paraId="7BCA90BD">
      <w:pPr>
        <w:widowControl w:val="0"/>
        <w:numPr>
          <w:ilvl w:val="0"/>
          <w:numId w:val="0"/>
        </w:numPr>
        <w:jc w:val="both"/>
        <w:rPr>
          <w:rFonts w:hint="eastAsia"/>
        </w:rPr>
      </w:pPr>
    </w:p>
    <w:p w14:paraId="334B056B">
      <w:pPr>
        <w:widowControl w:val="0"/>
        <w:numPr>
          <w:ilvl w:val="0"/>
          <w:numId w:val="0"/>
        </w:numPr>
        <w:jc w:val="both"/>
        <w:rPr>
          <w:rFonts w:hint="eastAsia"/>
        </w:rPr>
      </w:pPr>
      <w:r>
        <w:rPr>
          <w:rFonts w:hint="eastAsia"/>
        </w:rPr>
        <w:t>They are secured through faith, and by Christ Jesus, and not by our own works or merit, ver. 1, &amp;c.</w:t>
      </w:r>
    </w:p>
    <w:p w14:paraId="30CCC72A">
      <w:pPr>
        <w:widowControl w:val="0"/>
        <w:numPr>
          <w:ilvl w:val="0"/>
          <w:numId w:val="0"/>
        </w:numPr>
        <w:jc w:val="both"/>
        <w:rPr>
          <w:rFonts w:hint="eastAsia"/>
        </w:rPr>
      </w:pPr>
      <w:r>
        <w:rPr>
          <w:rFonts w:hint="eastAsia"/>
        </w:rPr>
        <w:t>它们是藉着信心，并藉着基督耶稣而获得的，而不是藉着我们自己的行为或功绩，第1节等。</w:t>
      </w:r>
    </w:p>
    <w:p w14:paraId="77DED897">
      <w:pPr>
        <w:widowControl w:val="0"/>
        <w:numPr>
          <w:ilvl w:val="0"/>
          <w:numId w:val="0"/>
        </w:numPr>
        <w:jc w:val="both"/>
        <w:rPr>
          <w:rFonts w:hint="eastAsia"/>
        </w:rPr>
      </w:pPr>
    </w:p>
    <w:p w14:paraId="4237D15D">
      <w:pPr>
        <w:widowControl w:val="0"/>
        <w:numPr>
          <w:ilvl w:val="0"/>
          <w:numId w:val="0"/>
        </w:numPr>
        <w:jc w:val="both"/>
        <w:rPr>
          <w:rFonts w:hint="eastAsia"/>
        </w:rPr>
      </w:pPr>
      <w:r>
        <w:rPr>
          <w:rFonts w:hint="eastAsia"/>
        </w:rPr>
        <w:t>3.The hope of the hypocrite is like a spider's web; the hope of thebeliever is an anchor to his soul, sure and steadfast, ver. 5.</w:t>
      </w:r>
    </w:p>
    <w:p w14:paraId="2BAF7247">
      <w:pPr>
        <w:widowControl w:val="0"/>
        <w:numPr>
          <w:ilvl w:val="0"/>
          <w:numId w:val="0"/>
        </w:numPr>
        <w:jc w:val="both"/>
        <w:rPr>
          <w:rFonts w:hint="eastAsia"/>
        </w:rPr>
      </w:pPr>
      <w:r>
        <w:rPr>
          <w:rFonts w:hint="eastAsia"/>
        </w:rPr>
        <w:t>3.假冒为善之人的盼望如同蜘蛛网；信徒的盼望是他灵魂的锚，既稳固又坚牢，第5节。</w:t>
      </w:r>
    </w:p>
    <w:p w14:paraId="601E895F">
      <w:pPr>
        <w:widowControl w:val="0"/>
        <w:numPr>
          <w:ilvl w:val="0"/>
          <w:numId w:val="0"/>
        </w:numPr>
        <w:jc w:val="both"/>
        <w:rPr>
          <w:rFonts w:hint="eastAsia"/>
        </w:rPr>
      </w:pPr>
    </w:p>
    <w:p w14:paraId="20B2A091">
      <w:pPr>
        <w:widowControl w:val="0"/>
        <w:numPr>
          <w:ilvl w:val="0"/>
          <w:numId w:val="0"/>
        </w:numPr>
        <w:jc w:val="both"/>
        <w:rPr>
          <w:rFonts w:hint="eastAsia"/>
        </w:rPr>
      </w:pPr>
      <w:r>
        <w:rPr>
          <w:rFonts w:hint="eastAsia"/>
        </w:rPr>
        <w:t>4.Assurance of the love of God never produces self-complacency orpride; but always humility, self-abasement, wonder, gratitude, and praise.</w:t>
      </w:r>
    </w:p>
    <w:p w14:paraId="3089618D">
      <w:pPr>
        <w:widowControl w:val="0"/>
        <w:numPr>
          <w:ilvl w:val="0"/>
          <w:numId w:val="0"/>
        </w:numPr>
        <w:jc w:val="both"/>
        <w:rPr>
          <w:rFonts w:hint="eastAsia"/>
        </w:rPr>
      </w:pPr>
      <w:r>
        <w:rPr>
          <w:rFonts w:hint="eastAsia"/>
        </w:rPr>
        <w:t>4.对神之爱的确据从不产生自满或骄傲；而是总是产生谦卑、自卑、惊奇、感恩和赞美。</w:t>
      </w:r>
    </w:p>
    <w:p w14:paraId="7D3914F3">
      <w:pPr>
        <w:widowControl w:val="0"/>
        <w:numPr>
          <w:ilvl w:val="0"/>
          <w:numId w:val="0"/>
        </w:numPr>
        <w:jc w:val="both"/>
        <w:rPr>
          <w:rFonts w:hint="eastAsia"/>
        </w:rPr>
      </w:pPr>
    </w:p>
    <w:p w14:paraId="139D1D19">
      <w:pPr>
        <w:widowControl w:val="0"/>
        <w:numPr>
          <w:ilvl w:val="0"/>
          <w:numId w:val="0"/>
        </w:numPr>
        <w:jc w:val="both"/>
        <w:rPr>
          <w:rFonts w:hint="eastAsia"/>
        </w:rPr>
      </w:pPr>
      <w:r>
        <w:rPr>
          <w:rFonts w:hint="eastAsia"/>
        </w:rPr>
        <w:t>The believer sees that the mysterious fountain of this love is in the divine mind; it is not in himself, who is ungodly and a sinner, vs. 8–10.</w:t>
      </w:r>
    </w:p>
    <w:p w14:paraId="41C60C19">
      <w:pPr>
        <w:widowControl w:val="0"/>
        <w:numPr>
          <w:ilvl w:val="0"/>
          <w:numId w:val="0"/>
        </w:numPr>
        <w:jc w:val="both"/>
        <w:rPr>
          <w:rFonts w:hint="eastAsia"/>
        </w:rPr>
      </w:pPr>
      <w:r>
        <w:rPr>
          <w:rFonts w:hint="eastAsia"/>
        </w:rPr>
        <w:t>信徒看到这爱的奥秘泉源在于神的心意；而不在于他自己，他是不敬虔的罪人，第8-10节。</w:t>
      </w:r>
    </w:p>
    <w:p w14:paraId="0F6F5BA3">
      <w:pPr>
        <w:widowControl w:val="0"/>
        <w:numPr>
          <w:ilvl w:val="0"/>
          <w:numId w:val="0"/>
        </w:numPr>
        <w:jc w:val="both"/>
        <w:rPr>
          <w:rFonts w:hint="eastAsia"/>
        </w:rPr>
      </w:pPr>
    </w:p>
    <w:p w14:paraId="314567C3">
      <w:pPr>
        <w:widowControl w:val="0"/>
        <w:numPr>
          <w:ilvl w:val="0"/>
          <w:numId w:val="0"/>
        </w:numPr>
        <w:jc w:val="both"/>
        <w:rPr>
          <w:rFonts w:hint="eastAsia"/>
        </w:rPr>
      </w:pPr>
      <w:r>
        <w:rPr>
          <w:rFonts w:hint="eastAsia"/>
        </w:rPr>
        <w:t>5.As the love of God in the gift of his Son, and the love of Christ indying for us, are the peculiar characteristics of the gospel, no one can be a true Christian on whom these truths do not exert a governing influence, vs. 9, 10; compare 2 Cor. 5:14.</w:t>
      </w:r>
    </w:p>
    <w:p w14:paraId="2B78164B">
      <w:pPr>
        <w:widowControl w:val="0"/>
        <w:numPr>
          <w:ilvl w:val="0"/>
          <w:numId w:val="0"/>
        </w:numPr>
        <w:jc w:val="both"/>
        <w:rPr>
          <w:rFonts w:hint="eastAsia"/>
        </w:rPr>
      </w:pPr>
      <w:r>
        <w:rPr>
          <w:rFonts w:hint="eastAsia"/>
        </w:rPr>
        <w:t>5.神在赐下祂儿子的爱，以及基督为我们而死的爱，是福音的独特特征，如果这些真理不对一个人产生主导影响，他就不能成为一个真正的基督徒，第9, 10节；比较哥林多后书5:14。</w:t>
      </w:r>
    </w:p>
    <w:p w14:paraId="329C3229">
      <w:pPr>
        <w:widowControl w:val="0"/>
        <w:numPr>
          <w:ilvl w:val="0"/>
          <w:numId w:val="0"/>
        </w:numPr>
        <w:jc w:val="both"/>
        <w:rPr>
          <w:rFonts w:hint="eastAsia"/>
        </w:rPr>
      </w:pPr>
    </w:p>
    <w:p w14:paraId="5A7D0F57">
      <w:pPr>
        <w:widowControl w:val="0"/>
        <w:numPr>
          <w:ilvl w:val="0"/>
          <w:numId w:val="0"/>
        </w:numPr>
        <w:jc w:val="both"/>
        <w:rPr>
          <w:rFonts w:hint="eastAsia"/>
        </w:rPr>
      </w:pPr>
      <w:r>
        <w:rPr>
          <w:rFonts w:hint="eastAsia"/>
        </w:rPr>
        <w:t>6.True religion is joyful, vs. 2, 11.</w:t>
      </w:r>
    </w:p>
    <w:p w14:paraId="738A4F94">
      <w:pPr>
        <w:widowControl w:val="0"/>
        <w:numPr>
          <w:ilvl w:val="0"/>
          <w:numId w:val="0"/>
        </w:numPr>
        <w:jc w:val="both"/>
        <w:rPr>
          <w:rFonts w:hint="eastAsia"/>
        </w:rPr>
      </w:pPr>
      <w:r>
        <w:rPr>
          <w:rFonts w:hint="eastAsia"/>
        </w:rPr>
        <w:t>6.真实的信仰是喜乐的，第2, 11节。</w:t>
      </w:r>
    </w:p>
    <w:p w14:paraId="257612A8">
      <w:pPr>
        <w:widowControl w:val="0"/>
        <w:numPr>
          <w:ilvl w:val="0"/>
          <w:numId w:val="0"/>
        </w:numPr>
        <w:jc w:val="both"/>
        <w:rPr>
          <w:rFonts w:hint="eastAsia"/>
        </w:rPr>
      </w:pPr>
    </w:p>
    <w:p w14:paraId="6AD9E4B2">
      <w:pPr>
        <w:pStyle w:val="3"/>
        <w:rPr>
          <w:rFonts w:hint="eastAsia"/>
        </w:rPr>
      </w:pPr>
      <w:r>
        <w:rPr>
          <w:rFonts w:hint="eastAsia"/>
        </w:rPr>
        <w:t>ROMANS 5:12–21</w:t>
      </w:r>
    </w:p>
    <w:p w14:paraId="2E6B9599">
      <w:pPr>
        <w:pStyle w:val="3"/>
        <w:rPr>
          <w:rFonts w:hint="eastAsia"/>
        </w:rPr>
      </w:pPr>
      <w:r>
        <w:rPr>
          <w:rFonts w:hint="eastAsia"/>
        </w:rPr>
        <w:t>罗马书 5:12–21</w:t>
      </w:r>
    </w:p>
    <w:p w14:paraId="61EFE00D">
      <w:pPr>
        <w:widowControl w:val="0"/>
        <w:numPr>
          <w:ilvl w:val="0"/>
          <w:numId w:val="0"/>
        </w:numPr>
        <w:jc w:val="both"/>
        <w:rPr>
          <w:rFonts w:hint="eastAsia"/>
        </w:rPr>
      </w:pPr>
    </w:p>
    <w:p w14:paraId="56C1387C">
      <w:pPr>
        <w:widowControl w:val="0"/>
        <w:numPr>
          <w:ilvl w:val="0"/>
          <w:numId w:val="0"/>
        </w:numPr>
        <w:jc w:val="both"/>
        <w:rPr>
          <w:rFonts w:hint="eastAsia"/>
        </w:rPr>
      </w:pPr>
      <w:r>
        <w:rPr>
          <w:rFonts w:hint="eastAsia"/>
        </w:rPr>
        <w:t>ANALYSIS</w:t>
      </w:r>
    </w:p>
    <w:p w14:paraId="0E235A83">
      <w:pPr>
        <w:widowControl w:val="0"/>
        <w:numPr>
          <w:ilvl w:val="0"/>
          <w:numId w:val="0"/>
        </w:numPr>
        <w:jc w:val="both"/>
        <w:rPr>
          <w:rFonts w:hint="eastAsia"/>
        </w:rPr>
      </w:pPr>
      <w:r>
        <w:rPr>
          <w:rFonts w:hint="eastAsia"/>
        </w:rPr>
        <w:t>分析</w:t>
      </w:r>
    </w:p>
    <w:p w14:paraId="7821B42E">
      <w:pPr>
        <w:widowControl w:val="0"/>
        <w:numPr>
          <w:ilvl w:val="0"/>
          <w:numId w:val="0"/>
        </w:numPr>
        <w:jc w:val="both"/>
        <w:rPr>
          <w:rFonts w:hint="eastAsia"/>
        </w:rPr>
      </w:pPr>
    </w:p>
    <w:p w14:paraId="555CD29A">
      <w:pPr>
        <w:widowControl w:val="0"/>
        <w:numPr>
          <w:ilvl w:val="0"/>
          <w:numId w:val="0"/>
        </w:numPr>
        <w:jc w:val="both"/>
        <w:rPr>
          <w:rFonts w:hint="eastAsia"/>
        </w:rPr>
      </w:pPr>
      <w:r>
        <w:rPr>
          <w:rFonts w:hint="eastAsia"/>
        </w:rPr>
        <w:t>I.Scope of the passage. The design of this section is the illustration ofthe doctrine of the justification of sinners on the ground of the righteousness of Christ, by a reference to the condemnation of men for the sin of Adam.</w:t>
      </w:r>
    </w:p>
    <w:p w14:paraId="09EED599">
      <w:pPr>
        <w:widowControl w:val="0"/>
        <w:numPr>
          <w:ilvl w:val="0"/>
          <w:numId w:val="0"/>
        </w:numPr>
        <w:jc w:val="both"/>
        <w:rPr>
          <w:rFonts w:hint="eastAsia"/>
        </w:rPr>
      </w:pPr>
      <w:r>
        <w:rPr>
          <w:rFonts w:hint="eastAsia"/>
        </w:rPr>
        <w:t>I. 段落范围。本段的目的是通过参照亚当犯罪导致人类被定罪的事实，来阐明罪人因基督的义而称义的教义。</w:t>
      </w:r>
    </w:p>
    <w:p w14:paraId="7A4FED6F">
      <w:pPr>
        <w:widowControl w:val="0"/>
        <w:numPr>
          <w:ilvl w:val="0"/>
          <w:numId w:val="0"/>
        </w:numPr>
        <w:jc w:val="both"/>
        <w:rPr>
          <w:rFonts w:hint="eastAsia"/>
        </w:rPr>
      </w:pPr>
    </w:p>
    <w:p w14:paraId="07C6D204">
      <w:pPr>
        <w:widowControl w:val="0"/>
        <w:numPr>
          <w:ilvl w:val="0"/>
          <w:numId w:val="0"/>
        </w:numPr>
        <w:jc w:val="both"/>
        <w:rPr>
          <w:rFonts w:hint="eastAsia"/>
        </w:rPr>
      </w:pPr>
      <w:r>
        <w:rPr>
          <w:rFonts w:hint="eastAsia"/>
        </w:rPr>
        <w:t>That such is its design is evident, 1. From the context.</w:t>
      </w:r>
    </w:p>
    <w:p w14:paraId="19DF205F">
      <w:pPr>
        <w:widowControl w:val="0"/>
        <w:numPr>
          <w:ilvl w:val="0"/>
          <w:numId w:val="0"/>
        </w:numPr>
        <w:jc w:val="both"/>
        <w:rPr>
          <w:rFonts w:hint="eastAsia"/>
        </w:rPr>
      </w:pPr>
      <w:r>
        <w:rPr>
          <w:rFonts w:hint="eastAsia"/>
        </w:rPr>
        <w:t>其目的如此，这一点很明显，1. 从上下文中。</w:t>
      </w:r>
    </w:p>
    <w:p w14:paraId="50470410">
      <w:pPr>
        <w:widowControl w:val="0"/>
        <w:numPr>
          <w:ilvl w:val="0"/>
          <w:numId w:val="0"/>
        </w:numPr>
        <w:jc w:val="both"/>
        <w:rPr>
          <w:rFonts w:hint="eastAsia"/>
        </w:rPr>
      </w:pPr>
    </w:p>
    <w:p w14:paraId="44F5D6BB">
      <w:pPr>
        <w:widowControl w:val="0"/>
        <w:numPr>
          <w:ilvl w:val="0"/>
          <w:numId w:val="0"/>
        </w:numPr>
        <w:jc w:val="both"/>
        <w:rPr>
          <w:rFonts w:hint="eastAsia"/>
        </w:rPr>
      </w:pPr>
      <w:r>
        <w:rPr>
          <w:rFonts w:hint="eastAsia"/>
        </w:rPr>
        <w:t>Paul has been engaged from the beginning of the epistle in inculcating one main idea. viz. that the ground of the sinner's acceptance with God is not in himself, but the merit of Christ.</w:t>
      </w:r>
    </w:p>
    <w:p w14:paraId="62D650A4">
      <w:pPr>
        <w:widowControl w:val="0"/>
        <w:numPr>
          <w:ilvl w:val="0"/>
          <w:numId w:val="0"/>
        </w:numPr>
        <w:jc w:val="both"/>
        <w:rPr>
          <w:rFonts w:hint="eastAsia"/>
        </w:rPr>
      </w:pPr>
      <w:r>
        <w:rPr>
          <w:rFonts w:hint="eastAsia"/>
        </w:rPr>
        <w:t>保罗从书信一开始就致力于阐明一个主要思想，即罪人蒙神悦纳的基础不在于他自己，而在于基督的功绩。</w:t>
      </w:r>
    </w:p>
    <w:p w14:paraId="5A3060FD">
      <w:pPr>
        <w:widowControl w:val="0"/>
        <w:numPr>
          <w:ilvl w:val="0"/>
          <w:numId w:val="0"/>
        </w:numPr>
        <w:jc w:val="both"/>
        <w:rPr>
          <w:rFonts w:hint="eastAsia"/>
        </w:rPr>
      </w:pPr>
    </w:p>
    <w:p w14:paraId="4728CA32">
      <w:pPr>
        <w:widowControl w:val="0"/>
        <w:numPr>
          <w:ilvl w:val="0"/>
          <w:numId w:val="0"/>
        </w:numPr>
        <w:jc w:val="both"/>
        <w:rPr>
          <w:rFonts w:hint="eastAsia"/>
        </w:rPr>
      </w:pPr>
      <w:r>
        <w:rPr>
          <w:rFonts w:hint="eastAsia"/>
        </w:rPr>
        <w:t>And in the preceding verses he had said, "we are justified by his blood," ver. 9; by his death we are restored to the divine favour, ver. 10; and through him, i.e. by one man, we have received reconciliation that is, are pardoned and justified, ver. 11.</w:t>
      </w:r>
    </w:p>
    <w:p w14:paraId="7108DF52">
      <w:pPr>
        <w:widowControl w:val="0"/>
        <w:numPr>
          <w:ilvl w:val="0"/>
          <w:numId w:val="0"/>
        </w:numPr>
        <w:jc w:val="both"/>
        <w:rPr>
          <w:rFonts w:hint="eastAsia"/>
        </w:rPr>
      </w:pPr>
      <w:r>
        <w:rPr>
          <w:rFonts w:hint="eastAsia"/>
        </w:rPr>
        <w:t>在前几节中，他说：“我们靠祂的血称义”（第9节）；藉着祂的死，我们恢复了神的恩惠（第10节）；并且藉着祂，即藉着一人，我们得到了和好，也就是说，被赦免和称义（第11节）。</w:t>
      </w:r>
    </w:p>
    <w:p w14:paraId="4D9E80FF">
      <w:pPr>
        <w:widowControl w:val="0"/>
        <w:numPr>
          <w:ilvl w:val="0"/>
          <w:numId w:val="0"/>
        </w:numPr>
        <w:jc w:val="both"/>
        <w:rPr>
          <w:rFonts w:hint="eastAsia"/>
        </w:rPr>
      </w:pPr>
    </w:p>
    <w:p w14:paraId="7241055C">
      <w:pPr>
        <w:widowControl w:val="0"/>
        <w:numPr>
          <w:ilvl w:val="0"/>
          <w:numId w:val="0"/>
        </w:numPr>
        <w:jc w:val="both"/>
        <w:rPr>
          <w:rFonts w:hint="eastAsia"/>
        </w:rPr>
      </w:pPr>
      <w:r>
        <w:rPr>
          <w:rFonts w:hint="eastAsia"/>
        </w:rPr>
        <w:t>As this idea of men's being regarded and treated, not according to their own merit, but the merit of another, is contrary to the common mode of thinking among men, and especially contrary to their self-righteous efforts to obtain the divine favour, the apostle illustrates and enforces it by an appeal to the great analogous fact in the history of the world.</w:t>
      </w:r>
    </w:p>
    <w:p w14:paraId="670D9910">
      <w:pPr>
        <w:widowControl w:val="0"/>
        <w:numPr>
          <w:ilvl w:val="0"/>
          <w:numId w:val="0"/>
        </w:numPr>
        <w:jc w:val="both"/>
        <w:rPr>
          <w:rFonts w:hint="eastAsia"/>
        </w:rPr>
      </w:pPr>
      <w:r>
        <w:rPr>
          <w:rFonts w:hint="eastAsia"/>
        </w:rPr>
        <w:t>由于这种人被看待和对待，不是根据他们自己的功绩，而是根据另一个人的功绩的观念，与人们通常的思维方式相反，尤其与他们自以为义地努力获得神恩惠的做法相反，使徒便通过诉诸世界历史上一个伟大的类似事实来阐明和强调它。</w:t>
      </w:r>
    </w:p>
    <w:p w14:paraId="1AD4574A">
      <w:pPr>
        <w:widowControl w:val="0"/>
        <w:numPr>
          <w:ilvl w:val="0"/>
          <w:numId w:val="0"/>
        </w:numPr>
        <w:jc w:val="both"/>
        <w:rPr>
          <w:rFonts w:hint="eastAsia"/>
        </w:rPr>
      </w:pPr>
    </w:p>
    <w:p w14:paraId="0FB139A7">
      <w:pPr>
        <w:widowControl w:val="0"/>
        <w:numPr>
          <w:ilvl w:val="0"/>
          <w:numId w:val="0"/>
        </w:numPr>
        <w:jc w:val="both"/>
        <w:rPr>
          <w:rFonts w:hint="eastAsia"/>
        </w:rPr>
      </w:pPr>
      <w:r>
        <w:rPr>
          <w:rFonts w:hint="eastAsia"/>
        </w:rPr>
        <w:t>2. From an inspection of vs. 12, 18, 19, which contain the whole point and substance of the comparison.</w:t>
      </w:r>
    </w:p>
    <w:p w14:paraId="274B12D3">
      <w:pPr>
        <w:widowControl w:val="0"/>
        <w:numPr>
          <w:ilvl w:val="0"/>
          <w:numId w:val="0"/>
        </w:numPr>
        <w:jc w:val="both"/>
        <w:rPr>
          <w:rFonts w:hint="eastAsia"/>
        </w:rPr>
      </w:pPr>
      <w:r>
        <w:rPr>
          <w:rFonts w:hint="eastAsia"/>
        </w:rPr>
        <w:t>2. 从对第12、18、19节的考察来看，这些经文包含了比较的全部要点和实质。</w:t>
      </w:r>
    </w:p>
    <w:p w14:paraId="19CAE483">
      <w:pPr>
        <w:widowControl w:val="0"/>
        <w:numPr>
          <w:ilvl w:val="0"/>
          <w:numId w:val="0"/>
        </w:numPr>
        <w:jc w:val="both"/>
        <w:rPr>
          <w:rFonts w:hint="eastAsia"/>
        </w:rPr>
      </w:pPr>
    </w:p>
    <w:p w14:paraId="4529EB22">
      <w:pPr>
        <w:widowControl w:val="0"/>
        <w:numPr>
          <w:ilvl w:val="0"/>
          <w:numId w:val="0"/>
        </w:numPr>
        <w:jc w:val="both"/>
        <w:rPr>
          <w:rFonts w:hint="eastAsia"/>
        </w:rPr>
      </w:pPr>
      <w:r>
        <w:rPr>
          <w:rFonts w:hint="eastAsia"/>
        </w:rPr>
        <w:t>Verses 13–17 are virtually a parenthesis; and vs. 20, 21, contain two remarks, merely incidental to the discussion.</w:t>
      </w:r>
    </w:p>
    <w:p w14:paraId="766888C7">
      <w:pPr>
        <w:widowControl w:val="0"/>
        <w:numPr>
          <w:ilvl w:val="0"/>
          <w:numId w:val="0"/>
        </w:numPr>
        <w:jc w:val="both"/>
        <w:rPr>
          <w:rFonts w:hint="eastAsia"/>
        </w:rPr>
      </w:pPr>
      <w:r>
        <w:rPr>
          <w:rFonts w:hint="eastAsia"/>
        </w:rPr>
        <w:t>第13-17节实际上是一个插入句；而第20、21节则包含两个仅仅是附带于讨论的评论。</w:t>
      </w:r>
    </w:p>
    <w:p w14:paraId="6896BF9C">
      <w:pPr>
        <w:widowControl w:val="0"/>
        <w:numPr>
          <w:ilvl w:val="0"/>
          <w:numId w:val="0"/>
        </w:numPr>
        <w:jc w:val="both"/>
        <w:rPr>
          <w:rFonts w:hint="eastAsia"/>
        </w:rPr>
      </w:pPr>
    </w:p>
    <w:p w14:paraId="7F814D04">
      <w:pPr>
        <w:widowControl w:val="0"/>
        <w:numPr>
          <w:ilvl w:val="0"/>
          <w:numId w:val="0"/>
        </w:numPr>
        <w:jc w:val="both"/>
        <w:rPr>
          <w:rFonts w:hint="eastAsia"/>
        </w:rPr>
      </w:pPr>
      <w:r>
        <w:rPr>
          <w:rFonts w:hint="eastAsia"/>
        </w:rPr>
        <w:t>Verses 12, 18, 19, must therefore contain the main idea of the passage.</w:t>
      </w:r>
    </w:p>
    <w:p w14:paraId="78E93C7F">
      <w:pPr>
        <w:widowControl w:val="0"/>
        <w:numPr>
          <w:ilvl w:val="0"/>
          <w:numId w:val="0"/>
        </w:numPr>
        <w:jc w:val="both"/>
        <w:rPr>
          <w:rFonts w:hint="eastAsia"/>
        </w:rPr>
      </w:pPr>
      <w:r>
        <w:rPr>
          <w:rFonts w:hint="eastAsia"/>
        </w:rPr>
        <w:t>因此，第12、18、19节必定包含了这段经文的主要思想。</w:t>
      </w:r>
    </w:p>
    <w:p w14:paraId="63A78D30">
      <w:pPr>
        <w:widowControl w:val="0"/>
        <w:numPr>
          <w:ilvl w:val="0"/>
          <w:numId w:val="0"/>
        </w:numPr>
        <w:jc w:val="both"/>
        <w:rPr>
          <w:rFonts w:hint="eastAsia"/>
        </w:rPr>
      </w:pPr>
    </w:p>
    <w:p w14:paraId="656CD355">
      <w:pPr>
        <w:widowControl w:val="0"/>
        <w:numPr>
          <w:ilvl w:val="0"/>
          <w:numId w:val="0"/>
        </w:numPr>
        <w:jc w:val="both"/>
        <w:rPr>
          <w:rFonts w:hint="eastAsia"/>
        </w:rPr>
      </w:pPr>
      <w:r>
        <w:rPr>
          <w:rFonts w:hint="eastAsia"/>
        </w:rPr>
        <w:t>In the 12th, only one side of the comparison is stated; but in vs. 18, 19, it is resumed and carried out: 'As by the offence of one all are condemned, so by the righteousness of one all are justified.'</w:t>
      </w:r>
    </w:p>
    <w:p w14:paraId="07B7F4A8">
      <w:pPr>
        <w:widowControl w:val="0"/>
        <w:numPr>
          <w:ilvl w:val="0"/>
          <w:numId w:val="0"/>
        </w:numPr>
        <w:jc w:val="both"/>
        <w:rPr>
          <w:rFonts w:hint="eastAsia"/>
        </w:rPr>
      </w:pPr>
      <w:r>
        <w:rPr>
          <w:rFonts w:hint="eastAsia"/>
        </w:rPr>
        <w:t>在第12节中，只陈述了比较的一方面；但在第18、19节中，它被重新提起并加以阐述：“正如因一人的过犯，众人都被定罪，照样，因一人的义行，众人也就被称义得生命了。”</w:t>
      </w:r>
    </w:p>
    <w:p w14:paraId="52F3E980">
      <w:pPr>
        <w:widowControl w:val="0"/>
        <w:numPr>
          <w:ilvl w:val="0"/>
          <w:numId w:val="0"/>
        </w:numPr>
        <w:jc w:val="both"/>
        <w:rPr>
          <w:rFonts w:hint="eastAsia"/>
        </w:rPr>
      </w:pPr>
    </w:p>
    <w:p w14:paraId="3CC03704">
      <w:pPr>
        <w:widowControl w:val="0"/>
        <w:numPr>
          <w:ilvl w:val="0"/>
          <w:numId w:val="0"/>
        </w:numPr>
        <w:jc w:val="both"/>
        <w:rPr>
          <w:rFonts w:hint="eastAsia"/>
        </w:rPr>
      </w:pPr>
      <w:r>
        <w:rPr>
          <w:rFonts w:hint="eastAsia"/>
        </w:rPr>
        <w:t>This, almost in the words of the apostle, is the simple meaning of vs. 18, 19, and makes the point of the comparison and scope of the passage perfectly clear.</w:t>
      </w:r>
    </w:p>
    <w:p w14:paraId="172F6538">
      <w:pPr>
        <w:widowControl w:val="0"/>
        <w:numPr>
          <w:ilvl w:val="0"/>
          <w:numId w:val="0"/>
        </w:numPr>
        <w:jc w:val="both"/>
        <w:rPr>
          <w:rFonts w:hint="eastAsia"/>
        </w:rPr>
      </w:pPr>
      <w:r>
        <w:rPr>
          <w:rFonts w:hint="eastAsia"/>
        </w:rPr>
        <w:t>这几乎就是使徒的原话，是第18、19节的简单含义，并使比较的要点和段落的范围完全清晰。</w:t>
      </w:r>
    </w:p>
    <w:p w14:paraId="4EAA4C84">
      <w:pPr>
        <w:widowControl w:val="0"/>
        <w:numPr>
          <w:ilvl w:val="0"/>
          <w:numId w:val="0"/>
        </w:numPr>
        <w:jc w:val="both"/>
        <w:rPr>
          <w:rFonts w:hint="eastAsia"/>
        </w:rPr>
      </w:pPr>
    </w:p>
    <w:p w14:paraId="20FE0D51">
      <w:pPr>
        <w:widowControl w:val="0"/>
        <w:numPr>
          <w:ilvl w:val="0"/>
          <w:numId w:val="0"/>
        </w:numPr>
        <w:jc w:val="both"/>
        <w:rPr>
          <w:rFonts w:hint="eastAsia"/>
        </w:rPr>
      </w:pPr>
      <w:r>
        <w:rPr>
          <w:rFonts w:hint="eastAsia"/>
        </w:rPr>
        <w:t>3. The design of the passage must be that on which all its parts bear, the point towards which they all converge.</w:t>
      </w:r>
    </w:p>
    <w:p w14:paraId="45F6EFEE">
      <w:pPr>
        <w:widowControl w:val="0"/>
        <w:numPr>
          <w:ilvl w:val="0"/>
          <w:numId w:val="0"/>
        </w:numPr>
        <w:jc w:val="both"/>
        <w:rPr>
          <w:rFonts w:hint="eastAsia"/>
        </w:rPr>
      </w:pPr>
      <w:r>
        <w:rPr>
          <w:rFonts w:hint="eastAsia"/>
        </w:rPr>
        <w:t>3. 这段经文的目的必定是其所有部分都指向的，它们都汇聚于此的那个点。</w:t>
      </w:r>
    </w:p>
    <w:p w14:paraId="4E132C42">
      <w:pPr>
        <w:widowControl w:val="0"/>
        <w:numPr>
          <w:ilvl w:val="0"/>
          <w:numId w:val="0"/>
        </w:numPr>
        <w:jc w:val="both"/>
        <w:rPr>
          <w:rFonts w:hint="eastAsia"/>
        </w:rPr>
      </w:pPr>
    </w:p>
    <w:p w14:paraId="2C0D540E">
      <w:pPr>
        <w:widowControl w:val="0"/>
        <w:numPr>
          <w:ilvl w:val="0"/>
          <w:numId w:val="0"/>
        </w:numPr>
        <w:jc w:val="both"/>
        <w:rPr>
          <w:rFonts w:hint="eastAsia"/>
        </w:rPr>
      </w:pPr>
      <w:r>
        <w:rPr>
          <w:rFonts w:hint="eastAsia"/>
        </w:rPr>
        <w:t>The course of the argument, as will appear in the sequel, bears so uniformly and lucidly on the point just stated, that the attempt to make it bear on any other involves the whole passage in confusion.</w:t>
      </w:r>
    </w:p>
    <w:p w14:paraId="3A6E3D8A">
      <w:pPr>
        <w:widowControl w:val="0"/>
        <w:numPr>
          <w:ilvl w:val="0"/>
          <w:numId w:val="0"/>
        </w:numPr>
        <w:jc w:val="both"/>
        <w:rPr>
          <w:rFonts w:hint="eastAsia"/>
        </w:rPr>
      </w:pPr>
      <w:r>
        <w:rPr>
          <w:rFonts w:hint="eastAsia"/>
        </w:rPr>
        <w:t>正如接下来的论证所显示的，论证的进程如此一致而清晰地指向刚才陈述的那个点，以至于试图使其指向任何其他点都会使整个段落陷入混乱。</w:t>
      </w:r>
    </w:p>
    <w:p w14:paraId="3BE8242E">
      <w:pPr>
        <w:widowControl w:val="0"/>
        <w:numPr>
          <w:ilvl w:val="0"/>
          <w:numId w:val="0"/>
        </w:numPr>
        <w:jc w:val="both"/>
        <w:rPr>
          <w:rFonts w:hint="eastAsia"/>
        </w:rPr>
      </w:pPr>
    </w:p>
    <w:p w14:paraId="29699B80">
      <w:pPr>
        <w:widowControl w:val="0"/>
        <w:numPr>
          <w:ilvl w:val="0"/>
          <w:numId w:val="0"/>
        </w:numPr>
        <w:jc w:val="both"/>
        <w:rPr>
          <w:rFonts w:hint="eastAsia"/>
        </w:rPr>
      </w:pPr>
      <w:r>
        <w:rPr>
          <w:rFonts w:hint="eastAsia"/>
        </w:rPr>
        <w:t>All that the apostle says tends to the illustration of his declaration, 'As we are condemned on account of what Adam did, we are justified on account of what Christ did.'</w:t>
      </w:r>
    </w:p>
    <w:p w14:paraId="4CA54668">
      <w:pPr>
        <w:widowControl w:val="0"/>
        <w:numPr>
          <w:ilvl w:val="0"/>
          <w:numId w:val="0"/>
        </w:numPr>
        <w:jc w:val="both"/>
        <w:rPr>
          <w:rFonts w:hint="eastAsia"/>
        </w:rPr>
      </w:pPr>
      <w:r>
        <w:rPr>
          <w:rFonts w:hint="eastAsia"/>
        </w:rPr>
        <w:t>使徒所说的一切都倾向于阐明他的宣告：“正如我们因亚当所做的而被定罪，我们也因基督所做的而被称义。”</w:t>
      </w:r>
    </w:p>
    <w:p w14:paraId="5DEB1C2E">
      <w:pPr>
        <w:widowControl w:val="0"/>
        <w:numPr>
          <w:ilvl w:val="0"/>
          <w:numId w:val="0"/>
        </w:numPr>
        <w:jc w:val="both"/>
        <w:rPr>
          <w:rFonts w:hint="eastAsia"/>
        </w:rPr>
      </w:pPr>
    </w:p>
    <w:p w14:paraId="361B411D">
      <w:pPr>
        <w:widowControl w:val="0"/>
        <w:numPr>
          <w:ilvl w:val="0"/>
          <w:numId w:val="0"/>
        </w:numPr>
        <w:jc w:val="both"/>
        <w:rPr>
          <w:rFonts w:hint="eastAsia"/>
        </w:rPr>
      </w:pPr>
      <w:r>
        <w:rPr>
          <w:rFonts w:hint="eastAsia"/>
        </w:rPr>
        <w:t>The illustration of this point, therefore, must be the design and scope of the whole.</w:t>
      </w:r>
    </w:p>
    <w:p w14:paraId="6AD773CB">
      <w:pPr>
        <w:widowControl w:val="0"/>
        <w:numPr>
          <w:ilvl w:val="0"/>
          <w:numId w:val="0"/>
        </w:numPr>
        <w:jc w:val="both"/>
        <w:rPr>
          <w:rFonts w:hint="eastAsia"/>
        </w:rPr>
      </w:pPr>
      <w:r>
        <w:rPr>
          <w:rFonts w:hint="eastAsia"/>
        </w:rPr>
        <w:t>因此，阐明这一点必定是整个段落的目的和范围。</w:t>
      </w:r>
    </w:p>
    <w:p w14:paraId="10EB1A45">
      <w:pPr>
        <w:widowControl w:val="0"/>
        <w:numPr>
          <w:ilvl w:val="0"/>
          <w:numId w:val="0"/>
        </w:numPr>
        <w:jc w:val="both"/>
        <w:rPr>
          <w:rFonts w:hint="eastAsia"/>
        </w:rPr>
      </w:pPr>
    </w:p>
    <w:p w14:paraId="4FE6E27D">
      <w:pPr>
        <w:widowControl w:val="0"/>
        <w:numPr>
          <w:ilvl w:val="0"/>
          <w:numId w:val="0"/>
        </w:numPr>
        <w:jc w:val="both"/>
        <w:rPr>
          <w:rFonts w:hint="eastAsia"/>
        </w:rPr>
      </w:pPr>
      <w:r>
        <w:rPr>
          <w:rFonts w:hint="eastAsia"/>
        </w:rPr>
        <w:t>It is frequently and confidently said that the design of the passage is to exalt our views of the blessings procured by Christ, by showing that they are greater than the evils occasioned by the fall.</w:t>
      </w:r>
    </w:p>
    <w:p w14:paraId="0BD696E5">
      <w:pPr>
        <w:widowControl w:val="0"/>
        <w:numPr>
          <w:ilvl w:val="0"/>
          <w:numId w:val="0"/>
        </w:numPr>
        <w:jc w:val="both"/>
        <w:rPr>
          <w:rFonts w:hint="eastAsia"/>
        </w:rPr>
      </w:pPr>
      <w:r>
        <w:rPr>
          <w:rFonts w:hint="eastAsia"/>
        </w:rPr>
        <w:t>人们经常且自信地说，这段经文的目的是通过表明基督所获得的祝福大于堕落所造成的罪恶，来提升我们对这些祝福的看法。</w:t>
      </w:r>
    </w:p>
    <w:p w14:paraId="589A6693">
      <w:pPr>
        <w:widowControl w:val="0"/>
        <w:numPr>
          <w:ilvl w:val="0"/>
          <w:numId w:val="0"/>
        </w:numPr>
        <w:jc w:val="both"/>
        <w:rPr>
          <w:rFonts w:hint="eastAsia"/>
        </w:rPr>
      </w:pPr>
    </w:p>
    <w:p w14:paraId="03E09719">
      <w:pPr>
        <w:widowControl w:val="0"/>
        <w:numPr>
          <w:ilvl w:val="0"/>
          <w:numId w:val="0"/>
        </w:numPr>
        <w:jc w:val="both"/>
        <w:rPr>
          <w:rFonts w:hint="eastAsia"/>
        </w:rPr>
      </w:pPr>
      <w:r>
        <w:rPr>
          <w:rFonts w:hint="eastAsia"/>
        </w:rPr>
        <w:t>But this is not only improbable, but impossible.</w:t>
      </w:r>
    </w:p>
    <w:p w14:paraId="1A49CA2D">
      <w:pPr>
        <w:widowControl w:val="0"/>
        <w:numPr>
          <w:ilvl w:val="0"/>
          <w:numId w:val="0"/>
        </w:numPr>
        <w:jc w:val="both"/>
        <w:rPr>
          <w:rFonts w:hint="eastAsia"/>
        </w:rPr>
      </w:pPr>
      <w:r>
        <w:rPr>
          <w:rFonts w:hint="eastAsia"/>
        </w:rPr>
        <w:t>但这不仅不大可能，而且不可能。</w:t>
      </w:r>
    </w:p>
    <w:p w14:paraId="48FA23A9">
      <w:pPr>
        <w:widowControl w:val="0"/>
        <w:numPr>
          <w:ilvl w:val="0"/>
          <w:numId w:val="0"/>
        </w:numPr>
        <w:jc w:val="both"/>
        <w:rPr>
          <w:rFonts w:hint="eastAsia"/>
        </w:rPr>
      </w:pPr>
    </w:p>
    <w:p w14:paraId="42CA89BB">
      <w:pPr>
        <w:widowControl w:val="0"/>
        <w:numPr>
          <w:ilvl w:val="0"/>
          <w:numId w:val="0"/>
        </w:numPr>
        <w:jc w:val="both"/>
        <w:rPr>
          <w:rFonts w:hint="eastAsia"/>
        </w:rPr>
      </w:pPr>
      <w:r>
        <w:rPr>
          <w:rFonts w:hint="eastAsia"/>
        </w:rPr>
        <w:t>1. Because the superabounding of the grace of the gospel is not expressly stated until ver. 20.</w:t>
      </w:r>
    </w:p>
    <w:p w14:paraId="24603F94">
      <w:pPr>
        <w:widowControl w:val="0"/>
        <w:numPr>
          <w:ilvl w:val="0"/>
          <w:numId w:val="0"/>
        </w:numPr>
        <w:jc w:val="both"/>
        <w:rPr>
          <w:rFonts w:hint="eastAsia"/>
        </w:rPr>
      </w:pPr>
      <w:r>
        <w:rPr>
          <w:rFonts w:hint="eastAsia"/>
        </w:rPr>
        <w:t>1. 因为福音恩典的丰盛，直到第20节才明确陈述。</w:t>
      </w:r>
    </w:p>
    <w:p w14:paraId="5ACD125E">
      <w:pPr>
        <w:widowControl w:val="0"/>
        <w:numPr>
          <w:ilvl w:val="0"/>
          <w:numId w:val="0"/>
        </w:numPr>
        <w:jc w:val="both"/>
        <w:rPr>
          <w:rFonts w:hint="eastAsia"/>
        </w:rPr>
      </w:pPr>
    </w:p>
    <w:p w14:paraId="1AFA9836">
      <w:pPr>
        <w:widowControl w:val="0"/>
        <w:numPr>
          <w:ilvl w:val="0"/>
          <w:numId w:val="0"/>
        </w:numPr>
        <w:jc w:val="both"/>
        <w:rPr>
          <w:rFonts w:hint="eastAsia"/>
        </w:rPr>
      </w:pPr>
      <w:r>
        <w:rPr>
          <w:rFonts w:hint="eastAsia"/>
        </w:rPr>
        <w:t>That is, not until the whole discussion is ended; and it is introduced there merely incidentally, as involved in the apostle's answer to an objection to his argument, implied in the question, 'For what purpose did the law enter?'</w:t>
      </w:r>
    </w:p>
    <w:p w14:paraId="3F376574">
      <w:pPr>
        <w:widowControl w:val="0"/>
        <w:numPr>
          <w:ilvl w:val="0"/>
          <w:numId w:val="0"/>
        </w:numPr>
        <w:jc w:val="both"/>
        <w:rPr>
          <w:rFonts w:hint="eastAsia"/>
        </w:rPr>
      </w:pPr>
      <w:r>
        <w:rPr>
          <w:rFonts w:hint="eastAsia"/>
        </w:rPr>
        <w:t>也就是说，直到整个讨论结束之后；并且它在那里仅仅是附带地引入的，作为使徒对一个反对他论证的异议的回答的一部分，这个异议暗含在问题“律法是为什么介入的？”之中。</w:t>
      </w:r>
    </w:p>
    <w:p w14:paraId="32CE808D">
      <w:pPr>
        <w:widowControl w:val="0"/>
        <w:numPr>
          <w:ilvl w:val="0"/>
          <w:numId w:val="0"/>
        </w:numPr>
        <w:jc w:val="both"/>
        <w:rPr>
          <w:rFonts w:hint="eastAsia"/>
        </w:rPr>
      </w:pPr>
    </w:p>
    <w:p w14:paraId="09E41397">
      <w:pPr>
        <w:widowControl w:val="0"/>
        <w:numPr>
          <w:ilvl w:val="0"/>
          <w:numId w:val="0"/>
        </w:numPr>
        <w:jc w:val="both"/>
        <w:rPr>
          <w:rFonts w:hint="eastAsia"/>
        </w:rPr>
      </w:pPr>
      <w:r>
        <w:rPr>
          <w:rFonts w:hint="eastAsia"/>
        </w:rPr>
        <w:t>Is it possible that the main design of a passage should be disclosed only in the reply to an incidental objection?</w:t>
      </w:r>
    </w:p>
    <w:p w14:paraId="2FC174C4">
      <w:pPr>
        <w:widowControl w:val="0"/>
        <w:numPr>
          <w:ilvl w:val="0"/>
          <w:numId w:val="0"/>
        </w:numPr>
        <w:jc w:val="both"/>
        <w:rPr>
          <w:rFonts w:hint="eastAsia"/>
        </w:rPr>
      </w:pPr>
      <w:r>
        <w:rPr>
          <w:rFonts w:hint="eastAsia"/>
        </w:rPr>
        <w:t>一段经文的主要目的，难道只可能在对一个附带异议的答复中才揭示出来吗？</w:t>
      </w:r>
    </w:p>
    <w:p w14:paraId="605C10F9">
      <w:pPr>
        <w:widowControl w:val="0"/>
        <w:numPr>
          <w:ilvl w:val="0"/>
          <w:numId w:val="0"/>
        </w:numPr>
        <w:jc w:val="both"/>
        <w:rPr>
          <w:rFonts w:hint="eastAsia"/>
        </w:rPr>
      </w:pPr>
    </w:p>
    <w:p w14:paraId="0C4D3D52">
      <w:pPr>
        <w:widowControl w:val="0"/>
        <w:numPr>
          <w:ilvl w:val="0"/>
          <w:numId w:val="0"/>
        </w:numPr>
        <w:jc w:val="both"/>
        <w:rPr>
          <w:rFonts w:hint="eastAsia"/>
        </w:rPr>
      </w:pPr>
      <w:r>
        <w:rPr>
          <w:rFonts w:hint="eastAsia"/>
        </w:rPr>
        <w:t>The pith and point of the discussion would be just what they are now, had no such objection been suggested or answered; yet, if this view of the subject is correct, had the objection not been presented, the main design of the passage would have been unexpressed and undiscoverable.</w:t>
      </w:r>
    </w:p>
    <w:p w14:paraId="0595D3FA">
      <w:pPr>
        <w:widowControl w:val="0"/>
        <w:numPr>
          <w:ilvl w:val="0"/>
          <w:numId w:val="0"/>
        </w:numPr>
        <w:jc w:val="both"/>
        <w:rPr>
          <w:rFonts w:hint="eastAsia"/>
        </w:rPr>
      </w:pPr>
      <w:r>
        <w:rPr>
          <w:rFonts w:hint="eastAsia"/>
        </w:rPr>
        <w:t>如果没有任何这样的异议被提出或回答，讨论的精髓和要点仍然会是现在的样子；然而，如果对这个主题的这种看法是正确的，那么如果没有提出这个异议，这段经文的主要目的就会没有被表达出来，也无法被发现。</w:t>
      </w:r>
    </w:p>
    <w:p w14:paraId="78CEF08B">
      <w:pPr>
        <w:widowControl w:val="0"/>
        <w:numPr>
          <w:ilvl w:val="0"/>
          <w:numId w:val="0"/>
        </w:numPr>
        <w:jc w:val="both"/>
        <w:rPr>
          <w:rFonts w:hint="eastAsia"/>
        </w:rPr>
      </w:pPr>
    </w:p>
    <w:p w14:paraId="5B8E5D23">
      <w:pPr>
        <w:widowControl w:val="0"/>
        <w:numPr>
          <w:ilvl w:val="0"/>
          <w:numId w:val="0"/>
        </w:numPr>
        <w:jc w:val="both"/>
        <w:rPr>
          <w:rFonts w:hint="eastAsia"/>
        </w:rPr>
      </w:pPr>
      <w:r>
        <w:rPr>
          <w:rFonts w:hint="eastAsia"/>
        </w:rPr>
        <w:t>2. The idea of the superiority of the blessings procured by Christ to the evils occasioned by Adam, although first expressly stated in ver. 20, is alluded to and implied in vs. 16, 17.</w:t>
      </w:r>
    </w:p>
    <w:p w14:paraId="7A80784B">
      <w:pPr>
        <w:widowControl w:val="0"/>
        <w:numPr>
          <w:ilvl w:val="0"/>
          <w:numId w:val="0"/>
        </w:numPr>
        <w:jc w:val="both"/>
        <w:rPr>
          <w:rFonts w:hint="eastAsia"/>
        </w:rPr>
      </w:pPr>
      <w:r>
        <w:rPr>
          <w:rFonts w:hint="eastAsia"/>
        </w:rPr>
        <w:t>2. 基督所获得的祝福优于亚当所造成的罪恶的观念，虽然在第20节才首次明确陈述，但在第16、17节中有所提及和暗示。</w:t>
      </w:r>
    </w:p>
    <w:p w14:paraId="75D05884">
      <w:pPr>
        <w:widowControl w:val="0"/>
        <w:numPr>
          <w:ilvl w:val="0"/>
          <w:numId w:val="0"/>
        </w:numPr>
        <w:jc w:val="both"/>
        <w:rPr>
          <w:rFonts w:hint="eastAsia"/>
        </w:rPr>
      </w:pPr>
    </w:p>
    <w:p w14:paraId="6DAFAB9C">
      <w:pPr>
        <w:widowControl w:val="0"/>
        <w:numPr>
          <w:ilvl w:val="0"/>
          <w:numId w:val="0"/>
        </w:numPr>
        <w:jc w:val="both"/>
        <w:rPr>
          <w:rFonts w:hint="eastAsia"/>
        </w:rPr>
      </w:pPr>
      <w:r>
        <w:rPr>
          <w:rFonts w:hint="eastAsia"/>
        </w:rPr>
        <w:t>But these verses, it is admitted, belong to a parenthesis.</w:t>
      </w:r>
    </w:p>
    <w:p w14:paraId="6763A127">
      <w:pPr>
        <w:widowControl w:val="0"/>
        <w:numPr>
          <w:ilvl w:val="0"/>
          <w:numId w:val="0"/>
        </w:numPr>
        <w:jc w:val="both"/>
        <w:rPr>
          <w:rFonts w:hint="eastAsia"/>
        </w:rPr>
      </w:pPr>
      <w:r>
        <w:rPr>
          <w:rFonts w:hint="eastAsia"/>
        </w:rPr>
        <w:t>但是，公认的是，这些经文属于一个插入句。</w:t>
      </w:r>
    </w:p>
    <w:p w14:paraId="1FAFC551">
      <w:pPr>
        <w:widowControl w:val="0"/>
        <w:numPr>
          <w:ilvl w:val="0"/>
          <w:numId w:val="0"/>
        </w:numPr>
        <w:jc w:val="both"/>
        <w:rPr>
          <w:rFonts w:hint="eastAsia"/>
        </w:rPr>
      </w:pPr>
    </w:p>
    <w:p w14:paraId="3955A648">
      <w:pPr>
        <w:widowControl w:val="0"/>
        <w:numPr>
          <w:ilvl w:val="0"/>
          <w:numId w:val="0"/>
        </w:numPr>
        <w:jc w:val="both"/>
        <w:rPr>
          <w:rFonts w:hint="eastAsia"/>
        </w:rPr>
      </w:pPr>
      <w:r>
        <w:rPr>
          <w:rFonts w:hint="eastAsia"/>
        </w:rPr>
        <w:t>It is conceded on all hands, that vs. 13, 14, are designed to confirm the statement of ver. 12, and that vs. 15–17, are subordinate to the last clause of ver. 14, and contain an illustration of its meaning.</w:t>
      </w:r>
    </w:p>
    <w:p w14:paraId="09D3E635">
      <w:pPr>
        <w:widowControl w:val="0"/>
        <w:numPr>
          <w:ilvl w:val="0"/>
          <w:numId w:val="0"/>
        </w:numPr>
        <w:jc w:val="both"/>
        <w:rPr>
          <w:rFonts w:hint="eastAsia"/>
        </w:rPr>
      </w:pPr>
      <w:r>
        <w:rPr>
          <w:rFonts w:hint="eastAsia"/>
        </w:rPr>
        <w:t>各方都承认，第13、14节旨在证实第12节的陈述，而第15-17节则从属于第14节的最后一句，并包含对其含义的阐释。</w:t>
      </w:r>
    </w:p>
    <w:p w14:paraId="0154EBA3">
      <w:pPr>
        <w:widowControl w:val="0"/>
        <w:numPr>
          <w:ilvl w:val="0"/>
          <w:numId w:val="0"/>
        </w:numPr>
        <w:jc w:val="both"/>
        <w:rPr>
          <w:rFonts w:hint="eastAsia"/>
        </w:rPr>
      </w:pPr>
    </w:p>
    <w:p w14:paraId="6050BB67">
      <w:pPr>
        <w:widowControl w:val="0"/>
        <w:numPr>
          <w:ilvl w:val="0"/>
          <w:numId w:val="0"/>
        </w:numPr>
        <w:jc w:val="both"/>
        <w:rPr>
          <w:rFonts w:hint="eastAsia"/>
        </w:rPr>
      </w:pPr>
      <w:r>
        <w:rPr>
          <w:rFonts w:hint="eastAsia"/>
        </w:rPr>
        <w:t>It is therefore not only admitted, but frequently and freely asserted, that vs. 12, 18, 19, contain the point and substance of the whole passage, vs. 13–17 being a parenthesis.</w:t>
      </w:r>
    </w:p>
    <w:p w14:paraId="19D4CE7A">
      <w:pPr>
        <w:widowControl w:val="0"/>
        <w:numPr>
          <w:ilvl w:val="0"/>
          <w:numId w:val="0"/>
        </w:numPr>
        <w:jc w:val="both"/>
        <w:rPr>
          <w:rFonts w:hint="eastAsia"/>
        </w:rPr>
      </w:pPr>
      <w:r>
        <w:rPr>
          <w:rFonts w:hint="eastAsia"/>
        </w:rPr>
        <w:t>因此，不仅被承认，而且经常被自由地断言，第12、18、19节包含了整个段落的要点和实质，而第13-17节则是一个插入句。</w:t>
      </w:r>
    </w:p>
    <w:p w14:paraId="3A65279F">
      <w:pPr>
        <w:widowControl w:val="0"/>
        <w:numPr>
          <w:ilvl w:val="0"/>
          <w:numId w:val="0"/>
        </w:numPr>
        <w:jc w:val="both"/>
        <w:rPr>
          <w:rFonts w:hint="eastAsia"/>
        </w:rPr>
      </w:pPr>
    </w:p>
    <w:p w14:paraId="16983C41">
      <w:pPr>
        <w:widowControl w:val="0"/>
        <w:numPr>
          <w:ilvl w:val="0"/>
          <w:numId w:val="0"/>
        </w:numPr>
        <w:jc w:val="both"/>
        <w:rPr>
          <w:rFonts w:hint="eastAsia"/>
        </w:rPr>
      </w:pPr>
      <w:r>
        <w:rPr>
          <w:rFonts w:hint="eastAsia"/>
        </w:rPr>
        <w:t>Yet, in vs. 12, 18, 19, the superabounding of the grace of Christ is not even hinted.</w:t>
      </w:r>
    </w:p>
    <w:p w14:paraId="2E050A68">
      <w:pPr>
        <w:widowControl w:val="0"/>
        <w:numPr>
          <w:ilvl w:val="0"/>
          <w:numId w:val="0"/>
        </w:numPr>
        <w:jc w:val="both"/>
        <w:rPr>
          <w:rFonts w:hint="eastAsia"/>
        </w:rPr>
      </w:pPr>
      <w:r>
        <w:rPr>
          <w:rFonts w:hint="eastAsia"/>
        </w:rPr>
        <w:t>然而，在第12、18、19节中，甚至没有提及基督恩典的丰盛。</w:t>
      </w:r>
    </w:p>
    <w:p w14:paraId="56E0AB7F">
      <w:pPr>
        <w:widowControl w:val="0"/>
        <w:numPr>
          <w:ilvl w:val="0"/>
          <w:numId w:val="0"/>
        </w:numPr>
        <w:jc w:val="both"/>
        <w:rPr>
          <w:rFonts w:hint="eastAsia"/>
        </w:rPr>
      </w:pPr>
    </w:p>
    <w:p w14:paraId="0044922A">
      <w:pPr>
        <w:widowControl w:val="0"/>
        <w:numPr>
          <w:ilvl w:val="0"/>
          <w:numId w:val="0"/>
        </w:numPr>
        <w:jc w:val="both"/>
        <w:rPr>
          <w:rFonts w:hint="eastAsia"/>
        </w:rPr>
      </w:pPr>
      <w:r>
        <w:rPr>
          <w:rFonts w:hint="eastAsia"/>
        </w:rPr>
        <w:t>Can the main design of a passage be contained in a parenthesis, and not in the passage itself?</w:t>
      </w:r>
    </w:p>
    <w:p w14:paraId="2014B040">
      <w:pPr>
        <w:widowControl w:val="0"/>
        <w:numPr>
          <w:ilvl w:val="0"/>
          <w:numId w:val="0"/>
        </w:numPr>
        <w:jc w:val="both"/>
        <w:rPr>
          <w:rFonts w:hint="eastAsia"/>
        </w:rPr>
      </w:pPr>
      <w:r>
        <w:rPr>
          <w:rFonts w:hint="eastAsia"/>
        </w:rPr>
        <w:t>一段经文的主要目的能包含在一个插入句中，而不是在经文本身中吗？</w:t>
      </w:r>
    </w:p>
    <w:p w14:paraId="50C0792B">
      <w:pPr>
        <w:widowControl w:val="0"/>
        <w:numPr>
          <w:ilvl w:val="0"/>
          <w:numId w:val="0"/>
        </w:numPr>
        <w:jc w:val="both"/>
        <w:rPr>
          <w:rFonts w:hint="eastAsia"/>
        </w:rPr>
      </w:pPr>
    </w:p>
    <w:p w14:paraId="0FB658C7">
      <w:pPr>
        <w:widowControl w:val="0"/>
        <w:numPr>
          <w:ilvl w:val="0"/>
          <w:numId w:val="0"/>
        </w:numPr>
        <w:jc w:val="both"/>
        <w:rPr>
          <w:rFonts w:hint="eastAsia"/>
        </w:rPr>
      </w:pPr>
      <w:r>
        <w:rPr>
          <w:rFonts w:hint="eastAsia"/>
        </w:rPr>
        <w:t>The very nature of a parenthesis is, that it contains something which may be left out of a passage, and leave the sense entire.</w:t>
      </w:r>
    </w:p>
    <w:p w14:paraId="6A301646">
      <w:pPr>
        <w:widowControl w:val="0"/>
        <w:numPr>
          <w:ilvl w:val="0"/>
          <w:numId w:val="0"/>
        </w:numPr>
        <w:jc w:val="both"/>
        <w:rPr>
          <w:rFonts w:hint="eastAsia"/>
        </w:rPr>
      </w:pPr>
      <w:r>
        <w:rPr>
          <w:rFonts w:hint="eastAsia"/>
        </w:rPr>
        <w:t>插入句的本质在于，它包含了一些可以从段落中省略掉，而使意思保持完整的内容。</w:t>
      </w:r>
    </w:p>
    <w:p w14:paraId="7F30F676">
      <w:pPr>
        <w:widowControl w:val="0"/>
        <w:numPr>
          <w:ilvl w:val="0"/>
          <w:numId w:val="0"/>
        </w:numPr>
        <w:jc w:val="both"/>
        <w:rPr>
          <w:rFonts w:hint="eastAsia"/>
        </w:rPr>
      </w:pPr>
    </w:p>
    <w:p w14:paraId="44697F66">
      <w:pPr>
        <w:widowControl w:val="0"/>
        <w:numPr>
          <w:ilvl w:val="0"/>
          <w:numId w:val="0"/>
        </w:numPr>
        <w:jc w:val="both"/>
        <w:rPr>
          <w:rFonts w:hint="eastAsia"/>
        </w:rPr>
      </w:pPr>
      <w:r>
        <w:rPr>
          <w:rFonts w:hint="eastAsia"/>
        </w:rPr>
        <w:t>But can the main design and scope of an author be left out, and his meaning be left complete?</w:t>
      </w:r>
    </w:p>
    <w:p w14:paraId="1976859F">
      <w:pPr>
        <w:widowControl w:val="0"/>
        <w:numPr>
          <w:ilvl w:val="0"/>
          <w:numId w:val="0"/>
        </w:numPr>
        <w:jc w:val="both"/>
        <w:rPr>
          <w:rFonts w:hint="eastAsia"/>
        </w:rPr>
      </w:pPr>
      <w:r>
        <w:rPr>
          <w:rFonts w:hint="eastAsia"/>
        </w:rPr>
        <w:t>但是，作者的主要目的和范围能被省略掉，而其意义仍然完整吗？</w:t>
      </w:r>
    </w:p>
    <w:p w14:paraId="27590117">
      <w:pPr>
        <w:widowControl w:val="0"/>
        <w:numPr>
          <w:ilvl w:val="0"/>
          <w:numId w:val="0"/>
        </w:numPr>
        <w:jc w:val="both"/>
        <w:rPr>
          <w:rFonts w:hint="eastAsia"/>
        </w:rPr>
      </w:pPr>
    </w:p>
    <w:p w14:paraId="74B977DB">
      <w:pPr>
        <w:widowControl w:val="0"/>
        <w:numPr>
          <w:ilvl w:val="0"/>
          <w:numId w:val="0"/>
        </w:numPr>
        <w:jc w:val="both"/>
        <w:rPr>
          <w:rFonts w:hint="eastAsia"/>
        </w:rPr>
      </w:pPr>
      <w:r>
        <w:rPr>
          <w:rFonts w:hint="eastAsia"/>
        </w:rPr>
        <w:t>If not, it is impossible that an idea contained only in a parenthesis should be the main design of the passage.</w:t>
      </w:r>
    </w:p>
    <w:p w14:paraId="3418E8F6">
      <w:pPr>
        <w:widowControl w:val="0"/>
        <w:numPr>
          <w:ilvl w:val="0"/>
          <w:numId w:val="0"/>
        </w:numPr>
        <w:jc w:val="both"/>
        <w:rPr>
          <w:rFonts w:hint="eastAsia"/>
        </w:rPr>
      </w:pPr>
      <w:r>
        <w:rPr>
          <w:rFonts w:hint="eastAsia"/>
        </w:rPr>
        <w:t>如果不能，那么一个只包含在插入句中的思想就不可能是这段经文的主要目的。</w:t>
      </w:r>
    </w:p>
    <w:p w14:paraId="5D252FBD">
      <w:pPr>
        <w:widowControl w:val="0"/>
        <w:numPr>
          <w:ilvl w:val="0"/>
          <w:numId w:val="0"/>
        </w:numPr>
        <w:jc w:val="both"/>
        <w:rPr>
          <w:rFonts w:hint="eastAsia"/>
        </w:rPr>
      </w:pPr>
    </w:p>
    <w:p w14:paraId="15882204">
      <w:pPr>
        <w:widowControl w:val="0"/>
        <w:numPr>
          <w:ilvl w:val="0"/>
          <w:numId w:val="0"/>
        </w:numPr>
        <w:jc w:val="both"/>
        <w:rPr>
          <w:rFonts w:hint="eastAsia"/>
        </w:rPr>
      </w:pPr>
      <w:r>
        <w:rPr>
          <w:rFonts w:hint="eastAsia"/>
        </w:rPr>
        <w:t>The idea is in itself true and important, but the mistake consists in exalting a corollary into the scope and object of the whole discussion.</w:t>
      </w:r>
    </w:p>
    <w:p w14:paraId="1D9D8E6F">
      <w:pPr>
        <w:widowControl w:val="0"/>
        <w:numPr>
          <w:ilvl w:val="0"/>
          <w:numId w:val="0"/>
        </w:numPr>
        <w:jc w:val="both"/>
        <w:rPr>
          <w:rFonts w:hint="eastAsia"/>
        </w:rPr>
      </w:pPr>
      <w:r>
        <w:rPr>
          <w:rFonts w:hint="eastAsia"/>
        </w:rPr>
        <w:t>这个思想本身是正确和重要的，但错误在于将一个推论提升为整个讨论的范围和目标。</w:t>
      </w:r>
    </w:p>
    <w:p w14:paraId="6B0B8BD3">
      <w:pPr>
        <w:widowControl w:val="0"/>
        <w:numPr>
          <w:ilvl w:val="0"/>
          <w:numId w:val="0"/>
        </w:numPr>
        <w:jc w:val="both"/>
        <w:rPr>
          <w:rFonts w:hint="eastAsia"/>
        </w:rPr>
      </w:pPr>
    </w:p>
    <w:p w14:paraId="32DE4B8B">
      <w:pPr>
        <w:widowControl w:val="0"/>
        <w:numPr>
          <w:ilvl w:val="0"/>
          <w:numId w:val="0"/>
        </w:numPr>
        <w:jc w:val="both"/>
        <w:rPr>
          <w:rFonts w:hint="eastAsia"/>
        </w:rPr>
      </w:pPr>
      <w:r>
        <w:rPr>
          <w:rFonts w:hint="eastAsia"/>
        </w:rPr>
        <w:t>The confusion and mistake in the exposition of a passage, consequent on an entire misapprehension of its design, may be readily imagined.</w:t>
      </w:r>
    </w:p>
    <w:p w14:paraId="7B429E8A">
      <w:pPr>
        <w:widowControl w:val="0"/>
        <w:numPr>
          <w:ilvl w:val="0"/>
          <w:numId w:val="0"/>
        </w:numPr>
        <w:jc w:val="both"/>
        <w:rPr>
          <w:rFonts w:hint="eastAsia"/>
        </w:rPr>
      </w:pPr>
      <w:r>
        <w:rPr>
          <w:rFonts w:hint="eastAsia"/>
        </w:rPr>
        <w:t>由于完全误解了一段经文的目的而导致的解释上的混乱和错误，是可以轻易想象的。</w:t>
      </w:r>
    </w:p>
    <w:p w14:paraId="39ECEE39">
      <w:pPr>
        <w:widowControl w:val="0"/>
        <w:numPr>
          <w:ilvl w:val="0"/>
          <w:numId w:val="0"/>
        </w:numPr>
        <w:jc w:val="both"/>
        <w:rPr>
          <w:rFonts w:hint="eastAsia"/>
        </w:rPr>
      </w:pPr>
    </w:p>
    <w:p w14:paraId="0C795B63">
      <w:pPr>
        <w:widowControl w:val="0"/>
        <w:numPr>
          <w:ilvl w:val="0"/>
          <w:numId w:val="0"/>
        </w:numPr>
        <w:jc w:val="both"/>
        <w:rPr>
          <w:rFonts w:hint="eastAsia"/>
        </w:rPr>
      </w:pPr>
      <w:r>
        <w:rPr>
          <w:rFonts w:hint="eastAsia"/>
        </w:rPr>
        <w:t>II.The connection.</w:t>
      </w:r>
    </w:p>
    <w:p w14:paraId="43BBE20B">
      <w:pPr>
        <w:widowControl w:val="0"/>
        <w:numPr>
          <w:ilvl w:val="0"/>
          <w:numId w:val="0"/>
        </w:numPr>
        <w:jc w:val="both"/>
        <w:rPr>
          <w:rFonts w:hint="eastAsia"/>
        </w:rPr>
      </w:pPr>
      <w:r>
        <w:rPr>
          <w:rFonts w:hint="eastAsia"/>
        </w:rPr>
        <w:t>II. 关联。</w:t>
      </w:r>
    </w:p>
    <w:p w14:paraId="0B68BC05">
      <w:pPr>
        <w:widowControl w:val="0"/>
        <w:numPr>
          <w:ilvl w:val="0"/>
          <w:numId w:val="0"/>
        </w:numPr>
        <w:jc w:val="both"/>
        <w:rPr>
          <w:rFonts w:hint="eastAsia"/>
        </w:rPr>
      </w:pPr>
    </w:p>
    <w:p w14:paraId="2E69A0DB">
      <w:pPr>
        <w:widowControl w:val="0"/>
        <w:numPr>
          <w:ilvl w:val="0"/>
          <w:numId w:val="0"/>
        </w:numPr>
        <w:jc w:val="both"/>
        <w:rPr>
          <w:rFonts w:hint="eastAsia"/>
        </w:rPr>
      </w:pPr>
      <w:r>
        <w:rPr>
          <w:rFonts w:hint="eastAsia"/>
        </w:rPr>
        <w:t>The design of the passage being the illustration ofthe doctrine of justification by the righteousness of Christ, previously established, the connection is natural and obvious: 'WHEREFORE, as by one man we have been brought under condemnation, so by one man we are brought into a state of justification and life.'</w:t>
      </w:r>
    </w:p>
    <w:p w14:paraId="2971BFAD">
      <w:pPr>
        <w:widowControl w:val="0"/>
        <w:numPr>
          <w:ilvl w:val="0"/>
          <w:numId w:val="0"/>
        </w:numPr>
        <w:jc w:val="both"/>
        <w:rPr>
          <w:rFonts w:hint="eastAsia"/>
        </w:rPr>
      </w:pPr>
      <w:r>
        <w:rPr>
          <w:rFonts w:hint="eastAsia"/>
        </w:rPr>
        <w:t>这段经文的目的是阐明先前已确立的因基督的义而称义的教义，因此其联系是自然而明显的：“所以，正如因一人我们被带入定罪之下，照样，因一人我们被带入称义和生命的状态。”</w:t>
      </w:r>
    </w:p>
    <w:p w14:paraId="3C9E7015">
      <w:pPr>
        <w:widowControl w:val="0"/>
        <w:numPr>
          <w:ilvl w:val="0"/>
          <w:numId w:val="0"/>
        </w:numPr>
        <w:jc w:val="both"/>
        <w:rPr>
          <w:rFonts w:hint="eastAsia"/>
        </w:rPr>
      </w:pPr>
    </w:p>
    <w:p w14:paraId="623204D4">
      <w:pPr>
        <w:widowControl w:val="0"/>
        <w:numPr>
          <w:ilvl w:val="0"/>
          <w:numId w:val="0"/>
        </w:numPr>
        <w:jc w:val="both"/>
        <w:rPr>
          <w:rFonts w:hint="eastAsia"/>
        </w:rPr>
      </w:pPr>
      <w:r>
        <w:rPr>
          <w:rFonts w:hint="eastAsia"/>
        </w:rPr>
        <w:t>The wherefore (διὰ τοῦτο) is consequently to be taken as illative, or marking an inference from the whole of the previous part of the epistle, and especially from the preceding verses.</w:t>
      </w:r>
    </w:p>
    <w:p w14:paraId="76CEF06E">
      <w:pPr>
        <w:widowControl w:val="0"/>
        <w:numPr>
          <w:ilvl w:val="0"/>
          <w:numId w:val="0"/>
        </w:numPr>
        <w:jc w:val="both"/>
        <w:rPr>
          <w:rFonts w:hint="eastAsia"/>
        </w:rPr>
      </w:pPr>
      <w:r>
        <w:rPr>
          <w:rFonts w:hint="eastAsia"/>
        </w:rPr>
        <w:t>因此，“所以”（διὰ τοῦτο）应被理解为推论性的，或标志着从书信整个前一部分，特别是从前面几节经文得出的推论。</w:t>
      </w:r>
    </w:p>
    <w:p w14:paraId="37484279">
      <w:pPr>
        <w:widowControl w:val="0"/>
        <w:numPr>
          <w:ilvl w:val="0"/>
          <w:numId w:val="0"/>
        </w:numPr>
        <w:jc w:val="both"/>
        <w:rPr>
          <w:rFonts w:hint="eastAsia"/>
        </w:rPr>
      </w:pPr>
    </w:p>
    <w:p w14:paraId="73A10B23">
      <w:pPr>
        <w:widowControl w:val="0"/>
        <w:numPr>
          <w:ilvl w:val="0"/>
          <w:numId w:val="0"/>
        </w:numPr>
        <w:jc w:val="both"/>
        <w:rPr>
          <w:rFonts w:hint="eastAsia"/>
        </w:rPr>
      </w:pPr>
      <w:r>
        <w:rPr>
          <w:rFonts w:hint="eastAsia"/>
        </w:rPr>
        <w:t>'Wherefore we are justified by the righteousness of one man, even as we were brought into condemnation by the sin of one man.'</w:t>
      </w:r>
    </w:p>
    <w:p w14:paraId="60FB3D55">
      <w:pPr>
        <w:widowControl w:val="0"/>
        <w:numPr>
          <w:ilvl w:val="0"/>
          <w:numId w:val="0"/>
        </w:numPr>
        <w:jc w:val="both"/>
        <w:rPr>
          <w:rFonts w:hint="eastAsia"/>
        </w:rPr>
      </w:pPr>
      <w:r>
        <w:rPr>
          <w:rFonts w:hint="eastAsia"/>
        </w:rPr>
        <w:t>“所以我们因一人的义而称义，正如我们因一人的罪而被定罪一样。”</w:t>
      </w:r>
    </w:p>
    <w:p w14:paraId="5BA7DEBD">
      <w:pPr>
        <w:widowControl w:val="0"/>
        <w:numPr>
          <w:ilvl w:val="0"/>
          <w:numId w:val="0"/>
        </w:numPr>
        <w:jc w:val="both"/>
        <w:rPr>
          <w:rFonts w:hint="eastAsia"/>
        </w:rPr>
      </w:pPr>
    </w:p>
    <w:p w14:paraId="616BE46A">
      <w:pPr>
        <w:widowControl w:val="0"/>
        <w:numPr>
          <w:ilvl w:val="0"/>
          <w:numId w:val="0"/>
        </w:numPr>
        <w:jc w:val="both"/>
        <w:rPr>
          <w:rFonts w:hint="eastAsia"/>
        </w:rPr>
      </w:pPr>
      <w:r>
        <w:rPr>
          <w:rFonts w:hint="eastAsia"/>
        </w:rPr>
        <w:t>It would seem that only a misapprehension of the design of the passage, or an unwillingness to admit it, could have led to the numerous forced and unauthorized explanations of these words.</w:t>
      </w:r>
    </w:p>
    <w:p w14:paraId="58798D3B">
      <w:pPr>
        <w:widowControl w:val="0"/>
        <w:numPr>
          <w:ilvl w:val="0"/>
          <w:numId w:val="0"/>
        </w:numPr>
        <w:jc w:val="both"/>
        <w:rPr>
          <w:rFonts w:hint="eastAsia"/>
        </w:rPr>
      </w:pPr>
      <w:r>
        <w:rPr>
          <w:rFonts w:hint="eastAsia"/>
        </w:rPr>
        <w:t>看来，只有对这段经文目的的误解，或不愿承认其目的，才会导致对这些词语的众多牵强附会和未经授权的解释。</w:t>
      </w:r>
    </w:p>
    <w:p w14:paraId="02454C7F">
      <w:pPr>
        <w:widowControl w:val="0"/>
        <w:numPr>
          <w:ilvl w:val="0"/>
          <w:numId w:val="0"/>
        </w:numPr>
        <w:jc w:val="both"/>
        <w:rPr>
          <w:rFonts w:hint="eastAsia"/>
        </w:rPr>
      </w:pPr>
    </w:p>
    <w:p w14:paraId="68F0D3E9">
      <w:pPr>
        <w:widowControl w:val="0"/>
        <w:numPr>
          <w:ilvl w:val="0"/>
          <w:numId w:val="0"/>
        </w:numPr>
        <w:jc w:val="both"/>
        <w:rPr>
          <w:rFonts w:hint="eastAsia"/>
        </w:rPr>
      </w:pPr>
      <w:r>
        <w:rPr>
          <w:rFonts w:hint="eastAsia"/>
        </w:rPr>
        <w:t>Some render them moreover; others, in respect to this, &amp;c.</w:t>
      </w:r>
    </w:p>
    <w:p w14:paraId="144504C6">
      <w:pPr>
        <w:widowControl w:val="0"/>
        <w:numPr>
          <w:ilvl w:val="0"/>
          <w:numId w:val="0"/>
        </w:numPr>
        <w:jc w:val="both"/>
        <w:rPr>
          <w:rFonts w:hint="eastAsia"/>
        </w:rPr>
      </w:pPr>
      <w:r>
        <w:rPr>
          <w:rFonts w:hint="eastAsia"/>
        </w:rPr>
        <w:t>有些人将其译为“此外”；另一些人则译为“关于这个”，等等。</w:t>
      </w:r>
    </w:p>
    <w:p w14:paraId="3CBA96C0">
      <w:pPr>
        <w:widowControl w:val="0"/>
        <w:numPr>
          <w:ilvl w:val="0"/>
          <w:numId w:val="0"/>
        </w:numPr>
        <w:jc w:val="both"/>
        <w:rPr>
          <w:rFonts w:hint="eastAsia"/>
        </w:rPr>
      </w:pPr>
    </w:p>
    <w:p w14:paraId="22635E59">
      <w:pPr>
        <w:widowControl w:val="0"/>
        <w:numPr>
          <w:ilvl w:val="0"/>
          <w:numId w:val="0"/>
        </w:numPr>
        <w:jc w:val="both"/>
        <w:rPr>
          <w:rFonts w:hint="eastAsia"/>
        </w:rPr>
      </w:pPr>
      <w:r>
        <w:rPr>
          <w:rFonts w:hint="eastAsia"/>
        </w:rPr>
        <w:t>III.The course of the argument.</w:t>
      </w:r>
    </w:p>
    <w:p w14:paraId="2B861D1D">
      <w:pPr>
        <w:widowControl w:val="0"/>
        <w:numPr>
          <w:ilvl w:val="0"/>
          <w:numId w:val="0"/>
        </w:numPr>
        <w:jc w:val="both"/>
        <w:rPr>
          <w:rFonts w:hint="eastAsia"/>
        </w:rPr>
      </w:pPr>
      <w:r>
        <w:rPr>
          <w:rFonts w:hint="eastAsia"/>
        </w:rPr>
        <w:t>III. 论证过程。</w:t>
      </w:r>
    </w:p>
    <w:p w14:paraId="47A655C4">
      <w:pPr>
        <w:widowControl w:val="0"/>
        <w:numPr>
          <w:ilvl w:val="0"/>
          <w:numId w:val="0"/>
        </w:numPr>
        <w:jc w:val="both"/>
        <w:rPr>
          <w:rFonts w:hint="eastAsia"/>
        </w:rPr>
      </w:pPr>
    </w:p>
    <w:p w14:paraId="711F4F78">
      <w:pPr>
        <w:widowControl w:val="0"/>
        <w:numPr>
          <w:ilvl w:val="0"/>
          <w:numId w:val="0"/>
        </w:numPr>
        <w:jc w:val="both"/>
        <w:rPr>
          <w:rFonts w:hint="eastAsia"/>
        </w:rPr>
      </w:pPr>
      <w:r>
        <w:rPr>
          <w:rFonts w:hint="eastAsia"/>
        </w:rPr>
        <w:t>As the point to be illustrated is thejustification of sinners on the ground of the righteousness of Christ, and the source of illustration is the fall of all men in Adam, the passage begins with a statement of this latter truth: 'As on account of one man, death has passed on all men; so on account of one,' &amp;c., ver. 12.</w:t>
      </w:r>
    </w:p>
    <w:p w14:paraId="0EF6449B">
      <w:pPr>
        <w:widowControl w:val="0"/>
        <w:numPr>
          <w:ilvl w:val="0"/>
          <w:numId w:val="0"/>
        </w:numPr>
        <w:jc w:val="both"/>
        <w:rPr>
          <w:rFonts w:hint="eastAsia"/>
        </w:rPr>
      </w:pPr>
      <w:r>
        <w:rPr>
          <w:rFonts w:hint="eastAsia"/>
        </w:rPr>
        <w:t>由于要阐明的要点是罪人因基督的义而称义，而阐明的来源是所有人在亚当里的堕落，所以这段经文以陈述后一个真理开始：“正如因一人的缘故，死临到了众人；照样，因一人的缘故，”等等，第12节。</w:t>
      </w:r>
    </w:p>
    <w:p w14:paraId="403C178E">
      <w:pPr>
        <w:widowControl w:val="0"/>
        <w:numPr>
          <w:ilvl w:val="0"/>
          <w:numId w:val="0"/>
        </w:numPr>
        <w:jc w:val="both"/>
        <w:rPr>
          <w:rFonts w:hint="eastAsia"/>
        </w:rPr>
      </w:pPr>
    </w:p>
    <w:p w14:paraId="1020D7C5">
      <w:pPr>
        <w:widowControl w:val="0"/>
        <w:numPr>
          <w:ilvl w:val="0"/>
          <w:numId w:val="0"/>
        </w:numPr>
        <w:jc w:val="both"/>
        <w:rPr>
          <w:rFonts w:hint="eastAsia"/>
        </w:rPr>
      </w:pPr>
      <w:r>
        <w:rPr>
          <w:rFonts w:hint="eastAsia"/>
        </w:rPr>
        <w:t>Before carrying out the comparison, however, the apostle stops to establish his position, that all men are condemned on account of the sin of Adam.</w:t>
      </w:r>
    </w:p>
    <w:p w14:paraId="39C781ED">
      <w:pPr>
        <w:widowControl w:val="0"/>
        <w:numPr>
          <w:ilvl w:val="0"/>
          <w:numId w:val="0"/>
        </w:numPr>
        <w:jc w:val="both"/>
        <w:rPr>
          <w:rFonts w:hint="eastAsia"/>
        </w:rPr>
      </w:pPr>
      <w:r>
        <w:rPr>
          <w:rFonts w:hint="eastAsia"/>
        </w:rPr>
        <w:t>然而，在进行比较之前，使徒停下来确立他的立场，即所有人都因亚当的罪而被定罪。</w:t>
      </w:r>
    </w:p>
    <w:p w14:paraId="07FED87A">
      <w:pPr>
        <w:widowControl w:val="0"/>
        <w:numPr>
          <w:ilvl w:val="0"/>
          <w:numId w:val="0"/>
        </w:numPr>
        <w:jc w:val="both"/>
        <w:rPr>
          <w:rFonts w:hint="eastAsia"/>
        </w:rPr>
      </w:pPr>
    </w:p>
    <w:p w14:paraId="3465D6B2">
      <w:pPr>
        <w:widowControl w:val="0"/>
        <w:numPr>
          <w:ilvl w:val="0"/>
          <w:numId w:val="0"/>
        </w:numPr>
        <w:jc w:val="both"/>
        <w:rPr>
          <w:rFonts w:hint="eastAsia"/>
        </w:rPr>
      </w:pPr>
      <w:r>
        <w:rPr>
          <w:rFonts w:hint="eastAsia"/>
        </w:rPr>
        <w:t>His proof is this: The infliction of a penalty implies the transgression of a law, since sin is not imputed where there is no law, ver. 13.</w:t>
      </w:r>
    </w:p>
    <w:p w14:paraId="5DCF4302">
      <w:pPr>
        <w:widowControl w:val="0"/>
        <w:numPr>
          <w:ilvl w:val="0"/>
          <w:numId w:val="0"/>
        </w:numPr>
        <w:jc w:val="both"/>
        <w:rPr>
          <w:rFonts w:hint="eastAsia"/>
        </w:rPr>
      </w:pPr>
      <w:r>
        <w:rPr>
          <w:rFonts w:hint="eastAsia"/>
        </w:rPr>
        <w:t>他的证明是这样的：刑罚的施行意味着违背了律法，因为没有律法的地方，罪就不被归算，第13节。</w:t>
      </w:r>
    </w:p>
    <w:p w14:paraId="65154009">
      <w:pPr>
        <w:widowControl w:val="0"/>
        <w:numPr>
          <w:ilvl w:val="0"/>
          <w:numId w:val="0"/>
        </w:numPr>
        <w:jc w:val="both"/>
        <w:rPr>
          <w:rFonts w:hint="eastAsia"/>
        </w:rPr>
      </w:pPr>
    </w:p>
    <w:p w14:paraId="39CDC45B">
      <w:pPr>
        <w:widowControl w:val="0"/>
        <w:numPr>
          <w:ilvl w:val="0"/>
          <w:numId w:val="0"/>
        </w:numPr>
        <w:jc w:val="both"/>
        <w:rPr>
          <w:rFonts w:hint="eastAsia"/>
        </w:rPr>
      </w:pPr>
      <w:r>
        <w:rPr>
          <w:rFonts w:hint="eastAsia"/>
        </w:rPr>
        <w:t>All mankind are subject to death or penal evils; therefore all men are regarded as transgressors of a law, ver. 13.</w:t>
      </w:r>
    </w:p>
    <w:p w14:paraId="5EE375E9">
      <w:pPr>
        <w:widowControl w:val="0"/>
        <w:numPr>
          <w:ilvl w:val="0"/>
          <w:numId w:val="0"/>
        </w:numPr>
        <w:jc w:val="both"/>
        <w:rPr>
          <w:rFonts w:hint="eastAsia"/>
        </w:rPr>
      </w:pPr>
      <w:r>
        <w:rPr>
          <w:rFonts w:hint="eastAsia"/>
        </w:rPr>
        <w:t>全人类都服在死亡或刑罚的罪恶之下；因此，所有人都被视为违背律法的人，第13节。</w:t>
      </w:r>
    </w:p>
    <w:p w14:paraId="6E30FD9A">
      <w:pPr>
        <w:widowControl w:val="0"/>
        <w:numPr>
          <w:ilvl w:val="0"/>
          <w:numId w:val="0"/>
        </w:numPr>
        <w:jc w:val="both"/>
        <w:rPr>
          <w:rFonts w:hint="eastAsia"/>
        </w:rPr>
      </w:pPr>
    </w:p>
    <w:p w14:paraId="54859A82">
      <w:pPr>
        <w:widowControl w:val="0"/>
        <w:numPr>
          <w:ilvl w:val="0"/>
          <w:numId w:val="0"/>
        </w:numPr>
        <w:jc w:val="both"/>
        <w:rPr>
          <w:rFonts w:hint="eastAsia"/>
        </w:rPr>
      </w:pPr>
      <w:r>
        <w:rPr>
          <w:rFonts w:hint="eastAsia"/>
        </w:rPr>
        <w:t>This law or covenant, which brings death on all men, is not the law of Moses, because multitudes died before that was given, ver. 14.</w:t>
      </w:r>
    </w:p>
    <w:p w14:paraId="11ABBF8E">
      <w:pPr>
        <w:widowControl w:val="0"/>
        <w:numPr>
          <w:ilvl w:val="0"/>
          <w:numId w:val="0"/>
        </w:numPr>
        <w:jc w:val="both"/>
        <w:rPr>
          <w:rFonts w:hint="eastAsia"/>
        </w:rPr>
      </w:pPr>
      <w:r>
        <w:rPr>
          <w:rFonts w:hint="eastAsia"/>
        </w:rPr>
        <w:t>这条给所有人都带来死亡的律法或约，并非摩西的律法，因为在那律法颁布之前，许多人已经死了，第14节。</w:t>
      </w:r>
    </w:p>
    <w:p w14:paraId="027E02A8">
      <w:pPr>
        <w:widowControl w:val="0"/>
        <w:numPr>
          <w:ilvl w:val="0"/>
          <w:numId w:val="0"/>
        </w:numPr>
        <w:jc w:val="both"/>
        <w:rPr>
          <w:rFonts w:hint="eastAsia"/>
        </w:rPr>
      </w:pPr>
    </w:p>
    <w:p w14:paraId="6FB006DE">
      <w:pPr>
        <w:widowControl w:val="0"/>
        <w:numPr>
          <w:ilvl w:val="0"/>
          <w:numId w:val="0"/>
        </w:numPr>
        <w:jc w:val="both"/>
        <w:rPr>
          <w:rFonts w:hint="eastAsia"/>
        </w:rPr>
      </w:pPr>
      <w:r>
        <w:rPr>
          <w:rFonts w:hint="eastAsia"/>
        </w:rPr>
        <w:t>Nor is it the law of nature written upon the heart, since multitudes die who have never violated even that law, ver. 14.</w:t>
      </w:r>
    </w:p>
    <w:p w14:paraId="7794F6F6">
      <w:pPr>
        <w:widowControl w:val="0"/>
        <w:numPr>
          <w:ilvl w:val="0"/>
          <w:numId w:val="0"/>
        </w:numPr>
        <w:jc w:val="both"/>
        <w:rPr>
          <w:rFonts w:hint="eastAsia"/>
        </w:rPr>
      </w:pPr>
      <w:r>
        <w:rPr>
          <w:rFonts w:hint="eastAsia"/>
        </w:rPr>
        <w:t>它也不是写在心上的自然律，因为许多从未违背过那律法的人也死了，第14节。</w:t>
      </w:r>
    </w:p>
    <w:p w14:paraId="708644AB">
      <w:pPr>
        <w:widowControl w:val="0"/>
        <w:numPr>
          <w:ilvl w:val="0"/>
          <w:numId w:val="0"/>
        </w:numPr>
        <w:jc w:val="both"/>
        <w:rPr>
          <w:rFonts w:hint="eastAsia"/>
        </w:rPr>
      </w:pPr>
    </w:p>
    <w:p w14:paraId="05DB818E">
      <w:pPr>
        <w:widowControl w:val="0"/>
        <w:numPr>
          <w:ilvl w:val="0"/>
          <w:numId w:val="0"/>
        </w:numPr>
        <w:jc w:val="both"/>
        <w:rPr>
          <w:rFonts w:hint="eastAsia"/>
        </w:rPr>
      </w:pPr>
      <w:r>
        <w:rPr>
          <w:rFonts w:hint="eastAsia"/>
        </w:rPr>
        <w:t>Therefore, as neither of these laws is sufficiently extensive to embrace all the subjects of the penalty, we must conclude that men are subject to death on account of Adam; that is, it is for the offence of one that many die, vs. 13, 14.</w:t>
      </w:r>
    </w:p>
    <w:p w14:paraId="353A99E4">
      <w:pPr>
        <w:widowControl w:val="0"/>
        <w:numPr>
          <w:ilvl w:val="0"/>
          <w:numId w:val="0"/>
        </w:numPr>
        <w:jc w:val="both"/>
        <w:rPr>
          <w:rFonts w:hint="eastAsia"/>
        </w:rPr>
      </w:pPr>
      <w:r>
        <w:rPr>
          <w:rFonts w:hint="eastAsia"/>
        </w:rPr>
        <w:t>因此，由于这两条律法都不足以涵盖所有受刑罚的人，我们必须得出结论，人因亚当而服在死亡之下；也就是说，是因一人的过犯，许多人才死，第13、14节。</w:t>
      </w:r>
    </w:p>
    <w:p w14:paraId="5BB28C5D">
      <w:pPr>
        <w:widowControl w:val="0"/>
        <w:numPr>
          <w:ilvl w:val="0"/>
          <w:numId w:val="0"/>
        </w:numPr>
        <w:jc w:val="both"/>
        <w:rPr>
          <w:rFonts w:hint="eastAsia"/>
        </w:rPr>
      </w:pPr>
    </w:p>
    <w:p w14:paraId="60C9A834">
      <w:pPr>
        <w:widowControl w:val="0"/>
        <w:numPr>
          <w:ilvl w:val="0"/>
          <w:numId w:val="0"/>
        </w:numPr>
        <w:jc w:val="both"/>
        <w:rPr>
          <w:rFonts w:hint="eastAsia"/>
        </w:rPr>
      </w:pPr>
      <w:r>
        <w:rPr>
          <w:rFonts w:hint="eastAsia"/>
        </w:rPr>
        <w:t>Adam is, therefore, a type of Christ.</w:t>
      </w:r>
    </w:p>
    <w:p w14:paraId="49A15929">
      <w:pPr>
        <w:widowControl w:val="0"/>
        <w:numPr>
          <w:ilvl w:val="0"/>
          <w:numId w:val="0"/>
        </w:numPr>
        <w:jc w:val="both"/>
        <w:rPr>
          <w:rFonts w:hint="eastAsia"/>
        </w:rPr>
      </w:pPr>
      <w:r>
        <w:rPr>
          <w:rFonts w:hint="eastAsia"/>
        </w:rPr>
        <w:t>因此，亚当是基督的预表。</w:t>
      </w:r>
    </w:p>
    <w:p w14:paraId="0979C05A">
      <w:pPr>
        <w:widowControl w:val="0"/>
        <w:numPr>
          <w:ilvl w:val="0"/>
          <w:numId w:val="0"/>
        </w:numPr>
        <w:jc w:val="both"/>
        <w:rPr>
          <w:rFonts w:hint="eastAsia"/>
        </w:rPr>
      </w:pPr>
    </w:p>
    <w:p w14:paraId="75A349D0">
      <w:pPr>
        <w:widowControl w:val="0"/>
        <w:numPr>
          <w:ilvl w:val="0"/>
          <w:numId w:val="0"/>
        </w:numPr>
        <w:jc w:val="both"/>
        <w:rPr>
          <w:rFonts w:hint="eastAsia"/>
        </w:rPr>
      </w:pPr>
      <w:r>
        <w:rPr>
          <w:rFonts w:hint="eastAsia"/>
        </w:rPr>
        <w:t>As to this important point, there is a striking analogy between the fall and redemption.</w:t>
      </w:r>
    </w:p>
    <w:p w14:paraId="513FC3C5">
      <w:pPr>
        <w:widowControl w:val="0"/>
        <w:numPr>
          <w:ilvl w:val="0"/>
          <w:numId w:val="0"/>
        </w:numPr>
        <w:jc w:val="both"/>
        <w:rPr>
          <w:rFonts w:hint="eastAsia"/>
        </w:rPr>
      </w:pPr>
      <w:r>
        <w:rPr>
          <w:rFonts w:hint="eastAsia"/>
        </w:rPr>
        <w:t>关于这个重要的点，堕落和救赎之间有一个惊人的类比。</w:t>
      </w:r>
    </w:p>
    <w:p w14:paraId="238FE25C">
      <w:pPr>
        <w:widowControl w:val="0"/>
        <w:numPr>
          <w:ilvl w:val="0"/>
          <w:numId w:val="0"/>
        </w:numPr>
        <w:jc w:val="both"/>
        <w:rPr>
          <w:rFonts w:hint="eastAsia"/>
        </w:rPr>
      </w:pPr>
    </w:p>
    <w:p w14:paraId="2C4E775B">
      <w:pPr>
        <w:widowControl w:val="0"/>
        <w:numPr>
          <w:ilvl w:val="0"/>
          <w:numId w:val="0"/>
        </w:numPr>
        <w:jc w:val="both"/>
        <w:rPr>
          <w:rFonts w:hint="eastAsia"/>
        </w:rPr>
      </w:pPr>
      <w:r>
        <w:rPr>
          <w:rFonts w:hint="eastAsia"/>
        </w:rPr>
        <w:t>We are condemned in Adam, and we are justified in Christ.</w:t>
      </w:r>
    </w:p>
    <w:p w14:paraId="10A04006">
      <w:pPr>
        <w:widowControl w:val="0"/>
        <w:numPr>
          <w:ilvl w:val="0"/>
          <w:numId w:val="0"/>
        </w:numPr>
        <w:jc w:val="both"/>
        <w:rPr>
          <w:rFonts w:hint="eastAsia"/>
        </w:rPr>
      </w:pPr>
      <w:r>
        <w:rPr>
          <w:rFonts w:hint="eastAsia"/>
        </w:rPr>
        <w:t>我们在亚当里被定罪，我们在基督里称义。</w:t>
      </w:r>
    </w:p>
    <w:p w14:paraId="72593323">
      <w:pPr>
        <w:widowControl w:val="0"/>
        <w:numPr>
          <w:ilvl w:val="0"/>
          <w:numId w:val="0"/>
        </w:numPr>
        <w:jc w:val="both"/>
        <w:rPr>
          <w:rFonts w:hint="eastAsia"/>
        </w:rPr>
      </w:pPr>
    </w:p>
    <w:p w14:paraId="03DFE180">
      <w:pPr>
        <w:widowControl w:val="0"/>
        <w:numPr>
          <w:ilvl w:val="0"/>
          <w:numId w:val="0"/>
        </w:numPr>
        <w:jc w:val="both"/>
        <w:rPr>
          <w:rFonts w:hint="eastAsia"/>
        </w:rPr>
      </w:pPr>
      <w:r>
        <w:rPr>
          <w:rFonts w:hint="eastAsia"/>
        </w:rPr>
        <w:t>But the cases are not completely parallel.</w:t>
      </w:r>
    </w:p>
    <w:p w14:paraId="63A5EDCD">
      <w:pPr>
        <w:widowControl w:val="0"/>
        <w:numPr>
          <w:ilvl w:val="0"/>
          <w:numId w:val="0"/>
        </w:numPr>
        <w:jc w:val="both"/>
        <w:rPr>
          <w:rFonts w:hint="eastAsia"/>
        </w:rPr>
      </w:pPr>
      <w:r>
        <w:rPr>
          <w:rFonts w:hint="eastAsia"/>
        </w:rPr>
        <w:t>但这两个案例并非完全平行。</w:t>
      </w:r>
    </w:p>
    <w:p w14:paraId="511A1788">
      <w:pPr>
        <w:widowControl w:val="0"/>
        <w:numPr>
          <w:ilvl w:val="0"/>
          <w:numId w:val="0"/>
        </w:numPr>
        <w:jc w:val="both"/>
        <w:rPr>
          <w:rFonts w:hint="eastAsia"/>
        </w:rPr>
      </w:pPr>
    </w:p>
    <w:p w14:paraId="6B6F13C7">
      <w:pPr>
        <w:widowControl w:val="0"/>
        <w:numPr>
          <w:ilvl w:val="0"/>
          <w:numId w:val="0"/>
        </w:numPr>
        <w:jc w:val="both"/>
        <w:rPr>
          <w:rFonts w:hint="eastAsia"/>
        </w:rPr>
      </w:pPr>
      <w:r>
        <w:rPr>
          <w:rFonts w:hint="eastAsia"/>
        </w:rPr>
        <w:t>In the first place, the former dispensation is much more mysterious than the latter; for if by the offence of one many die, MUCH MORE by the righteousness of one shall many live, ver. 15.</w:t>
      </w:r>
    </w:p>
    <w:p w14:paraId="7B46F9B1">
      <w:pPr>
        <w:widowControl w:val="0"/>
        <w:numPr>
          <w:ilvl w:val="0"/>
          <w:numId w:val="0"/>
        </w:numPr>
        <w:jc w:val="both"/>
        <w:rPr>
          <w:rFonts w:hint="eastAsia"/>
        </w:rPr>
      </w:pPr>
      <w:r>
        <w:rPr>
          <w:rFonts w:hint="eastAsia"/>
        </w:rPr>
        <w:t>首先，前一个经纶比后一个经纶神秘得多；因为如果因一人的过犯许多人死了，那么因一人的义行，许多人就更要活了，第15节。</w:t>
      </w:r>
    </w:p>
    <w:p w14:paraId="738442E4">
      <w:pPr>
        <w:widowControl w:val="0"/>
        <w:numPr>
          <w:ilvl w:val="0"/>
          <w:numId w:val="0"/>
        </w:numPr>
        <w:jc w:val="both"/>
        <w:rPr>
          <w:rFonts w:hint="eastAsia"/>
        </w:rPr>
      </w:pPr>
    </w:p>
    <w:p w14:paraId="603CF5AC">
      <w:pPr>
        <w:widowControl w:val="0"/>
        <w:numPr>
          <w:ilvl w:val="0"/>
          <w:numId w:val="0"/>
        </w:numPr>
        <w:jc w:val="both"/>
        <w:rPr>
          <w:rFonts w:hint="eastAsia"/>
        </w:rPr>
      </w:pPr>
      <w:r>
        <w:rPr>
          <w:rFonts w:hint="eastAsia"/>
        </w:rPr>
        <w:t>In the second place, the benefits of the one dispensation far exceed the evils of the other.</w:t>
      </w:r>
    </w:p>
    <w:p w14:paraId="3F10E38D">
      <w:pPr>
        <w:widowControl w:val="0"/>
        <w:numPr>
          <w:ilvl w:val="0"/>
          <w:numId w:val="0"/>
        </w:numPr>
        <w:jc w:val="both"/>
        <w:rPr>
          <w:rFonts w:hint="eastAsia"/>
        </w:rPr>
      </w:pPr>
      <w:r>
        <w:rPr>
          <w:rFonts w:hint="eastAsia"/>
        </w:rPr>
        <w:t>其次，一个经纶的益处远远超过另一个经纶的害处。</w:t>
      </w:r>
    </w:p>
    <w:p w14:paraId="0170CAE4">
      <w:pPr>
        <w:widowControl w:val="0"/>
        <w:numPr>
          <w:ilvl w:val="0"/>
          <w:numId w:val="0"/>
        </w:numPr>
        <w:jc w:val="both"/>
        <w:rPr>
          <w:rFonts w:hint="eastAsia"/>
        </w:rPr>
      </w:pPr>
    </w:p>
    <w:p w14:paraId="6B14DA34">
      <w:pPr>
        <w:widowControl w:val="0"/>
        <w:numPr>
          <w:ilvl w:val="0"/>
          <w:numId w:val="0"/>
        </w:numPr>
        <w:jc w:val="both"/>
        <w:rPr>
          <w:rFonts w:hint="eastAsia"/>
        </w:rPr>
      </w:pPr>
      <w:r>
        <w:rPr>
          <w:rFonts w:hint="eastAsia"/>
        </w:rPr>
        <w:t>For the condemnation was for one offence; the justification is from many.</w:t>
      </w:r>
    </w:p>
    <w:p w14:paraId="665E96A9">
      <w:pPr>
        <w:widowControl w:val="0"/>
        <w:numPr>
          <w:ilvl w:val="0"/>
          <w:numId w:val="0"/>
        </w:numPr>
        <w:jc w:val="both"/>
        <w:rPr>
          <w:rFonts w:hint="eastAsia"/>
        </w:rPr>
      </w:pPr>
      <w:r>
        <w:rPr>
          <w:rFonts w:hint="eastAsia"/>
        </w:rPr>
        <w:t>因为定罪是为了一次过犯；称义却是从许多过犯而来。</w:t>
      </w:r>
    </w:p>
    <w:p w14:paraId="10A0DAC1">
      <w:pPr>
        <w:widowControl w:val="0"/>
        <w:numPr>
          <w:ilvl w:val="0"/>
          <w:numId w:val="0"/>
        </w:numPr>
        <w:jc w:val="both"/>
        <w:rPr>
          <w:rFonts w:hint="eastAsia"/>
        </w:rPr>
      </w:pPr>
    </w:p>
    <w:p w14:paraId="7DC6D95B">
      <w:pPr>
        <w:widowControl w:val="0"/>
        <w:numPr>
          <w:ilvl w:val="0"/>
          <w:numId w:val="0"/>
        </w:numPr>
        <w:jc w:val="both"/>
        <w:rPr>
          <w:rFonts w:hint="eastAsia"/>
        </w:rPr>
      </w:pPr>
      <w:r>
        <w:rPr>
          <w:rFonts w:hint="eastAsia"/>
        </w:rPr>
        <w:t>Christ saves us from much more than the guilt of Adam's sin, ver. 16.</w:t>
      </w:r>
    </w:p>
    <w:p w14:paraId="2DF5D970">
      <w:pPr>
        <w:widowControl w:val="0"/>
        <w:numPr>
          <w:ilvl w:val="0"/>
          <w:numId w:val="0"/>
        </w:numPr>
        <w:jc w:val="both"/>
        <w:rPr>
          <w:rFonts w:hint="eastAsia"/>
        </w:rPr>
      </w:pPr>
      <w:r>
        <w:rPr>
          <w:rFonts w:hint="eastAsia"/>
        </w:rPr>
        <w:t>基督拯救我们脱离的，远不止亚当犯罪的罪咎，第16节。</w:t>
      </w:r>
    </w:p>
    <w:p w14:paraId="3D4AB833">
      <w:pPr>
        <w:widowControl w:val="0"/>
        <w:numPr>
          <w:ilvl w:val="0"/>
          <w:numId w:val="0"/>
        </w:numPr>
        <w:jc w:val="both"/>
        <w:rPr>
          <w:rFonts w:hint="eastAsia"/>
        </w:rPr>
      </w:pPr>
    </w:p>
    <w:p w14:paraId="57BBBBE7">
      <w:pPr>
        <w:widowControl w:val="0"/>
        <w:numPr>
          <w:ilvl w:val="0"/>
          <w:numId w:val="0"/>
        </w:numPr>
        <w:jc w:val="both"/>
        <w:rPr>
          <w:rFonts w:hint="eastAsia"/>
        </w:rPr>
      </w:pPr>
      <w:r>
        <w:rPr>
          <w:rFonts w:hint="eastAsia"/>
        </w:rPr>
        <w:t>In the third place, Christ not only saves us from death, that is, not only frees us from the evils consequent on our own and Adam's sin, but introduces us into a state of positive and eternal blessedness, ver. 17.</w:t>
      </w:r>
    </w:p>
    <w:p w14:paraId="59642465">
      <w:pPr>
        <w:widowControl w:val="0"/>
        <w:numPr>
          <w:ilvl w:val="0"/>
          <w:numId w:val="0"/>
        </w:numPr>
        <w:jc w:val="both"/>
        <w:rPr>
          <w:rFonts w:hint="eastAsia"/>
        </w:rPr>
      </w:pPr>
      <w:r>
        <w:rPr>
          <w:rFonts w:hint="eastAsia"/>
        </w:rPr>
        <w:t>第三，基督不仅拯救我们脱离死亡，也就是说，不仅使我们摆脱了因我们自己和亚当的罪而产生的邪恶，而且将我们引入一种积极而永恒的福乐状态，第17节。</w:t>
      </w:r>
    </w:p>
    <w:p w14:paraId="0A2D8336">
      <w:pPr>
        <w:widowControl w:val="0"/>
        <w:numPr>
          <w:ilvl w:val="0"/>
          <w:numId w:val="0"/>
        </w:numPr>
        <w:jc w:val="both"/>
        <w:rPr>
          <w:rFonts w:hint="eastAsia"/>
        </w:rPr>
      </w:pPr>
    </w:p>
    <w:p w14:paraId="51C52273">
      <w:pPr>
        <w:widowControl w:val="0"/>
        <w:numPr>
          <w:ilvl w:val="0"/>
          <w:numId w:val="0"/>
        </w:numPr>
        <w:jc w:val="both"/>
        <w:rPr>
          <w:rFonts w:hint="eastAsia"/>
        </w:rPr>
      </w:pPr>
      <w:r>
        <w:rPr>
          <w:rFonts w:hint="eastAsia"/>
        </w:rPr>
        <w:t>Or this verse may be considered as an amplification of the sentiment of ver. 15.</w:t>
      </w:r>
    </w:p>
    <w:p w14:paraId="53AC2622">
      <w:pPr>
        <w:widowControl w:val="0"/>
        <w:numPr>
          <w:ilvl w:val="0"/>
          <w:numId w:val="0"/>
        </w:numPr>
        <w:jc w:val="both"/>
        <w:rPr>
          <w:rFonts w:hint="eastAsia"/>
        </w:rPr>
      </w:pPr>
      <w:r>
        <w:rPr>
          <w:rFonts w:hint="eastAsia"/>
        </w:rPr>
        <w:t>或者这一节可以被看作是对第15节思想的扩充。</w:t>
      </w:r>
    </w:p>
    <w:p w14:paraId="43706A7B">
      <w:pPr>
        <w:widowControl w:val="0"/>
        <w:numPr>
          <w:ilvl w:val="0"/>
          <w:numId w:val="0"/>
        </w:numPr>
        <w:jc w:val="both"/>
        <w:rPr>
          <w:rFonts w:hint="eastAsia"/>
        </w:rPr>
      </w:pPr>
    </w:p>
    <w:p w14:paraId="666664AD">
      <w:pPr>
        <w:widowControl w:val="0"/>
        <w:numPr>
          <w:ilvl w:val="0"/>
          <w:numId w:val="0"/>
        </w:numPr>
        <w:jc w:val="both"/>
        <w:rPr>
          <w:rFonts w:hint="eastAsia"/>
        </w:rPr>
      </w:pPr>
      <w:r>
        <w:rPr>
          <w:rFonts w:hint="eastAsia"/>
        </w:rPr>
        <w:t>Having thus limited and illustrated the analogy between Adam and Christ, the apostle resumes and carries the comparison fully out: 'THEREFORE, as on account of one man all men are condemned; so on account of one, all are justified,' ver. 18.</w:t>
      </w:r>
    </w:p>
    <w:p w14:paraId="08DB0797">
      <w:pPr>
        <w:widowControl w:val="0"/>
        <w:numPr>
          <w:ilvl w:val="0"/>
          <w:numId w:val="0"/>
        </w:numPr>
        <w:jc w:val="both"/>
        <w:rPr>
          <w:rFonts w:hint="eastAsia"/>
        </w:rPr>
      </w:pPr>
      <w:r>
        <w:rPr>
          <w:rFonts w:hint="eastAsia"/>
        </w:rPr>
        <w:t>如此限制并阐明了亚当和基督之间的类比之后，使徒重新开始并将比较充分地进行下去：“所以，正如因一人的缘故，众人都被定罪；照样，因一人的缘故，众人也就被称义了，”第18节。</w:t>
      </w:r>
    </w:p>
    <w:p w14:paraId="11F07F7C">
      <w:pPr>
        <w:widowControl w:val="0"/>
        <w:numPr>
          <w:ilvl w:val="0"/>
          <w:numId w:val="0"/>
        </w:numPr>
        <w:jc w:val="both"/>
        <w:rPr>
          <w:rFonts w:hint="eastAsia"/>
        </w:rPr>
      </w:pPr>
    </w:p>
    <w:p w14:paraId="524B8074">
      <w:pPr>
        <w:widowControl w:val="0"/>
        <w:numPr>
          <w:ilvl w:val="0"/>
          <w:numId w:val="0"/>
        </w:numPr>
        <w:jc w:val="both"/>
        <w:rPr>
          <w:rFonts w:hint="eastAsia"/>
        </w:rPr>
      </w:pPr>
      <w:r>
        <w:rPr>
          <w:rFonts w:hint="eastAsia"/>
        </w:rPr>
        <w:t>'For, as through the disobedience of one, many are regarded and treated as sinners; so through the righteousness of one many are regarded and treated as righteous,' ver. 19.</w:t>
      </w:r>
    </w:p>
    <w:p w14:paraId="1717C05B">
      <w:pPr>
        <w:widowControl w:val="0"/>
        <w:numPr>
          <w:ilvl w:val="0"/>
          <w:numId w:val="0"/>
        </w:numPr>
        <w:jc w:val="both"/>
        <w:rPr>
          <w:rFonts w:hint="eastAsia"/>
        </w:rPr>
      </w:pPr>
      <w:r>
        <w:rPr>
          <w:rFonts w:hint="eastAsia"/>
        </w:rPr>
        <w:t>“因为，正如因一人的悖逆，许多人被看作并被当作罪人；照样，因一人的顺从，许多人也被看作并被当作义人，”第19节。</w:t>
      </w:r>
    </w:p>
    <w:p w14:paraId="592E47D2">
      <w:pPr>
        <w:widowControl w:val="0"/>
        <w:numPr>
          <w:ilvl w:val="0"/>
          <w:numId w:val="0"/>
        </w:numPr>
        <w:jc w:val="both"/>
        <w:rPr>
          <w:rFonts w:hint="eastAsia"/>
        </w:rPr>
      </w:pPr>
    </w:p>
    <w:p w14:paraId="0506171C">
      <w:pPr>
        <w:widowControl w:val="0"/>
        <w:numPr>
          <w:ilvl w:val="0"/>
          <w:numId w:val="0"/>
        </w:numPr>
        <w:jc w:val="both"/>
        <w:rPr>
          <w:rFonts w:hint="eastAsia"/>
        </w:rPr>
      </w:pPr>
      <w:r>
        <w:rPr>
          <w:rFonts w:hint="eastAsia"/>
        </w:rPr>
        <w:t>This then is the sense of the passage—men are condemned for the sin of one man, and justified for the righteousness of another.</w:t>
      </w:r>
    </w:p>
    <w:p w14:paraId="57F9DB20">
      <w:pPr>
        <w:widowControl w:val="0"/>
        <w:numPr>
          <w:ilvl w:val="0"/>
          <w:numId w:val="0"/>
        </w:numPr>
        <w:jc w:val="both"/>
        <w:rPr>
          <w:rFonts w:hint="eastAsia"/>
        </w:rPr>
      </w:pPr>
      <w:r>
        <w:rPr>
          <w:rFonts w:hint="eastAsia"/>
        </w:rPr>
        <w:t>那么，这就是这段经文的意思——人因一人的罪而被定罪，又因另一人的义而被称义。</w:t>
      </w:r>
    </w:p>
    <w:p w14:paraId="1D6D7C62">
      <w:pPr>
        <w:widowControl w:val="0"/>
        <w:numPr>
          <w:ilvl w:val="0"/>
          <w:numId w:val="0"/>
        </w:numPr>
        <w:jc w:val="both"/>
        <w:rPr>
          <w:rFonts w:hint="eastAsia"/>
        </w:rPr>
      </w:pPr>
    </w:p>
    <w:p w14:paraId="09927508">
      <w:pPr>
        <w:widowControl w:val="0"/>
        <w:numPr>
          <w:ilvl w:val="0"/>
          <w:numId w:val="0"/>
        </w:numPr>
        <w:jc w:val="both"/>
        <w:rPr>
          <w:rFonts w:hint="eastAsia"/>
        </w:rPr>
      </w:pPr>
      <w:r>
        <w:rPr>
          <w:rFonts w:hint="eastAsia"/>
        </w:rPr>
        <w:t>If men are thus justified by the obedience of Christ, for what purpose is the law?</w:t>
      </w:r>
    </w:p>
    <w:p w14:paraId="66C4D6EF">
      <w:pPr>
        <w:widowControl w:val="0"/>
        <w:numPr>
          <w:ilvl w:val="0"/>
          <w:numId w:val="0"/>
        </w:numPr>
        <w:jc w:val="both"/>
        <w:rPr>
          <w:rFonts w:hint="eastAsia"/>
        </w:rPr>
      </w:pPr>
      <w:r>
        <w:rPr>
          <w:rFonts w:hint="eastAsia"/>
        </w:rPr>
        <w:t>如果人是这样因基督的顺服而称义，那么律法是为了什么呢？</w:t>
      </w:r>
    </w:p>
    <w:p w14:paraId="248FAB05">
      <w:pPr>
        <w:widowControl w:val="0"/>
        <w:numPr>
          <w:ilvl w:val="0"/>
          <w:numId w:val="0"/>
        </w:numPr>
        <w:jc w:val="both"/>
        <w:rPr>
          <w:rFonts w:hint="eastAsia"/>
        </w:rPr>
      </w:pPr>
    </w:p>
    <w:p w14:paraId="22E39D3D">
      <w:pPr>
        <w:widowControl w:val="0"/>
        <w:numPr>
          <w:ilvl w:val="0"/>
          <w:numId w:val="0"/>
        </w:numPr>
        <w:jc w:val="both"/>
        <w:rPr>
          <w:rFonts w:hint="eastAsia"/>
        </w:rPr>
      </w:pPr>
      <w:r>
        <w:rPr>
          <w:rFonts w:hint="eastAsia"/>
        </w:rPr>
        <w:t>'It entered that sin might abound,' i.e. that men might see how much it abounded; since by the law is the knowledge of sin.</w:t>
      </w:r>
    </w:p>
    <w:p w14:paraId="72FCA30B">
      <w:pPr>
        <w:widowControl w:val="0"/>
        <w:numPr>
          <w:ilvl w:val="0"/>
          <w:numId w:val="0"/>
        </w:numPr>
        <w:jc w:val="both"/>
        <w:rPr>
          <w:rFonts w:hint="eastAsia"/>
        </w:rPr>
      </w:pPr>
      <w:r>
        <w:rPr>
          <w:rFonts w:hint="eastAsia"/>
        </w:rPr>
        <w:t>“它介入，使罪显多，”即让人们看到罪是何等显多；因为律法本是叫人知罪。</w:t>
      </w:r>
    </w:p>
    <w:p w14:paraId="55138C3C">
      <w:pPr>
        <w:widowControl w:val="0"/>
        <w:numPr>
          <w:ilvl w:val="0"/>
          <w:numId w:val="0"/>
        </w:numPr>
        <w:jc w:val="both"/>
        <w:rPr>
          <w:rFonts w:hint="eastAsia"/>
        </w:rPr>
      </w:pPr>
    </w:p>
    <w:p w14:paraId="4EC12201">
      <w:pPr>
        <w:widowControl w:val="0"/>
        <w:numPr>
          <w:ilvl w:val="0"/>
          <w:numId w:val="0"/>
        </w:numPr>
        <w:jc w:val="both"/>
        <w:rPr>
          <w:rFonts w:hint="eastAsia"/>
        </w:rPr>
      </w:pPr>
      <w:r>
        <w:rPr>
          <w:rFonts w:hint="eastAsia"/>
        </w:rPr>
        <w:t>The law has its use, although men are not justified by their own obedience to it, ver. 20.</w:t>
      </w:r>
    </w:p>
    <w:p w14:paraId="281DE2E8">
      <w:pPr>
        <w:widowControl w:val="0"/>
        <w:numPr>
          <w:ilvl w:val="0"/>
          <w:numId w:val="0"/>
        </w:numPr>
        <w:jc w:val="both"/>
        <w:rPr>
          <w:rFonts w:hint="eastAsia"/>
        </w:rPr>
      </w:pPr>
      <w:r>
        <w:rPr>
          <w:rFonts w:hint="eastAsia"/>
        </w:rPr>
        <w:t>律法有其功用，尽管人并非因自己对律法的顺服而称义，第20节。</w:t>
      </w:r>
    </w:p>
    <w:p w14:paraId="7A68006B">
      <w:pPr>
        <w:widowControl w:val="0"/>
        <w:numPr>
          <w:ilvl w:val="0"/>
          <w:numId w:val="0"/>
        </w:numPr>
        <w:jc w:val="both"/>
        <w:rPr>
          <w:rFonts w:hint="eastAsia"/>
        </w:rPr>
      </w:pPr>
    </w:p>
    <w:p w14:paraId="7617CB36">
      <w:pPr>
        <w:widowControl w:val="0"/>
        <w:numPr>
          <w:ilvl w:val="0"/>
          <w:numId w:val="0"/>
        </w:numPr>
        <w:jc w:val="both"/>
        <w:rPr>
          <w:rFonts w:hint="eastAsia"/>
        </w:rPr>
      </w:pPr>
      <w:r>
        <w:rPr>
          <w:rFonts w:hint="eastAsia"/>
        </w:rPr>
        <w:t>As the law discloses, and even aggravates the dreadful triumphs of sin reigning, in union with death, over the human family, the gospel displays the far more effectual and extensive triumphs of grace through Jesus Christ our Lord, ver. 21.</w:t>
      </w:r>
    </w:p>
    <w:p w14:paraId="4D8565BF">
      <w:pPr>
        <w:widowControl w:val="0"/>
        <w:numPr>
          <w:ilvl w:val="0"/>
          <w:numId w:val="0"/>
        </w:numPr>
        <w:jc w:val="both"/>
        <w:rPr>
          <w:rFonts w:hint="eastAsia"/>
        </w:rPr>
      </w:pPr>
      <w:r>
        <w:rPr>
          <w:rFonts w:hint="eastAsia"/>
        </w:rPr>
        <w:t>正如律法揭示，甚至加剧了罪与死联合起来在人类家庭中可怕的得胜一样，福音则彰显了恩典藉着我主耶稣基督远为有效和广泛的得胜，第21节。</w:t>
      </w:r>
    </w:p>
    <w:p w14:paraId="214255D6">
      <w:pPr>
        <w:widowControl w:val="0"/>
        <w:numPr>
          <w:ilvl w:val="0"/>
          <w:numId w:val="0"/>
        </w:numPr>
        <w:jc w:val="both"/>
        <w:rPr>
          <w:rFonts w:hint="eastAsia"/>
        </w:rPr>
      </w:pPr>
    </w:p>
    <w:p w14:paraId="3AD3CAA6">
      <w:pPr>
        <w:widowControl w:val="0"/>
        <w:numPr>
          <w:ilvl w:val="0"/>
          <w:numId w:val="0"/>
        </w:numPr>
        <w:jc w:val="both"/>
        <w:rPr>
          <w:rFonts w:hint="eastAsia"/>
        </w:rPr>
      </w:pPr>
      <w:r>
        <w:rPr>
          <w:rFonts w:hint="eastAsia"/>
        </w:rPr>
        <w:t>According to this view of the passage it consists of five parts.</w:t>
      </w:r>
    </w:p>
    <w:p w14:paraId="17691E3A">
      <w:pPr>
        <w:widowControl w:val="0"/>
        <w:numPr>
          <w:ilvl w:val="0"/>
          <w:numId w:val="0"/>
        </w:numPr>
        <w:jc w:val="both"/>
        <w:rPr>
          <w:rFonts w:hint="eastAsia"/>
        </w:rPr>
      </w:pPr>
      <w:r>
        <w:rPr>
          <w:rFonts w:hint="eastAsia"/>
        </w:rPr>
        <w:t>根据对这段经文的这种看法，它包含五个部分。</w:t>
      </w:r>
    </w:p>
    <w:p w14:paraId="34D4F268">
      <w:pPr>
        <w:widowControl w:val="0"/>
        <w:numPr>
          <w:ilvl w:val="0"/>
          <w:numId w:val="0"/>
        </w:numPr>
        <w:jc w:val="both"/>
        <w:rPr>
          <w:rFonts w:hint="eastAsia"/>
        </w:rPr>
      </w:pPr>
    </w:p>
    <w:p w14:paraId="4D9287A0">
      <w:pPr>
        <w:widowControl w:val="0"/>
        <w:numPr>
          <w:ilvl w:val="0"/>
          <w:numId w:val="0"/>
        </w:numPr>
        <w:jc w:val="both"/>
        <w:rPr>
          <w:rFonts w:hint="eastAsia"/>
        </w:rPr>
      </w:pPr>
      <w:r>
        <w:rPr>
          <w:rFonts w:hint="eastAsia"/>
        </w:rPr>
        <w:t>The first, contained in ver. 12, presents the first member of the comparison between Christ and Adam.</w:t>
      </w:r>
    </w:p>
    <w:p w14:paraId="76D7C88D">
      <w:pPr>
        <w:widowControl w:val="0"/>
        <w:numPr>
          <w:ilvl w:val="0"/>
          <w:numId w:val="0"/>
        </w:numPr>
        <w:jc w:val="both"/>
        <w:rPr>
          <w:rFonts w:hint="eastAsia"/>
        </w:rPr>
      </w:pPr>
      <w:r>
        <w:rPr>
          <w:rFonts w:hint="eastAsia"/>
        </w:rPr>
        <w:t>第一部分，包含在第12节中，呈现了基督与亚当之间比较的第一个成员。</w:t>
      </w:r>
    </w:p>
    <w:p w14:paraId="05A3482C">
      <w:pPr>
        <w:widowControl w:val="0"/>
        <w:numPr>
          <w:ilvl w:val="0"/>
          <w:numId w:val="0"/>
        </w:numPr>
        <w:jc w:val="both"/>
        <w:rPr>
          <w:rFonts w:hint="eastAsia"/>
        </w:rPr>
      </w:pPr>
    </w:p>
    <w:p w14:paraId="5D24635E">
      <w:pPr>
        <w:widowControl w:val="0"/>
        <w:numPr>
          <w:ilvl w:val="0"/>
          <w:numId w:val="0"/>
        </w:numPr>
        <w:jc w:val="both"/>
        <w:rPr>
          <w:rFonts w:hint="eastAsia"/>
        </w:rPr>
      </w:pPr>
      <w:r>
        <w:rPr>
          <w:rFonts w:hint="eastAsia"/>
        </w:rPr>
        <w:t>The second contains the proof of the position assumed in ver. 12, and embraces vs. 13, 14, which are therefore subordinate to ver. 12.</w:t>
      </w:r>
    </w:p>
    <w:p w14:paraId="6EA71BDA">
      <w:pPr>
        <w:widowControl w:val="0"/>
        <w:numPr>
          <w:ilvl w:val="0"/>
          <w:numId w:val="0"/>
        </w:numPr>
        <w:jc w:val="both"/>
        <w:rPr>
          <w:rFonts w:hint="eastAsia"/>
        </w:rPr>
      </w:pPr>
      <w:r>
        <w:rPr>
          <w:rFonts w:hint="eastAsia"/>
        </w:rPr>
        <w:t>第二部分包含了对第12节所持立场的证明，并包括第13、14节，因此它们从属于第12节。</w:t>
      </w:r>
    </w:p>
    <w:p w14:paraId="14669D86">
      <w:pPr>
        <w:widowControl w:val="0"/>
        <w:numPr>
          <w:ilvl w:val="0"/>
          <w:numId w:val="0"/>
        </w:numPr>
        <w:jc w:val="both"/>
        <w:rPr>
          <w:rFonts w:hint="eastAsia"/>
        </w:rPr>
      </w:pPr>
    </w:p>
    <w:p w14:paraId="470083C0">
      <w:pPr>
        <w:widowControl w:val="0"/>
        <w:numPr>
          <w:ilvl w:val="0"/>
          <w:numId w:val="0"/>
        </w:numPr>
        <w:jc w:val="both"/>
        <w:rPr>
          <w:rFonts w:hint="eastAsia"/>
        </w:rPr>
      </w:pPr>
      <w:r>
        <w:rPr>
          <w:rFonts w:hint="eastAsia"/>
        </w:rPr>
        <w:t>Adam, therefore, is a type of Christ.</w:t>
      </w:r>
    </w:p>
    <w:p w14:paraId="38A51AE4">
      <w:pPr>
        <w:widowControl w:val="0"/>
        <w:numPr>
          <w:ilvl w:val="0"/>
          <w:numId w:val="0"/>
        </w:numPr>
        <w:jc w:val="both"/>
        <w:rPr>
          <w:rFonts w:hint="eastAsia"/>
        </w:rPr>
      </w:pPr>
      <w:r>
        <w:rPr>
          <w:rFonts w:hint="eastAsia"/>
        </w:rPr>
        <w:t>因此，亚当是基督的预表。</w:t>
      </w:r>
    </w:p>
    <w:p w14:paraId="1DD3CBD4">
      <w:pPr>
        <w:widowControl w:val="0"/>
        <w:numPr>
          <w:ilvl w:val="0"/>
          <w:numId w:val="0"/>
        </w:numPr>
        <w:jc w:val="both"/>
        <w:rPr>
          <w:rFonts w:hint="eastAsia"/>
        </w:rPr>
      </w:pPr>
    </w:p>
    <w:p w14:paraId="1375666E">
      <w:pPr>
        <w:widowControl w:val="0"/>
        <w:numPr>
          <w:ilvl w:val="0"/>
          <w:numId w:val="0"/>
        </w:numPr>
        <w:jc w:val="both"/>
        <w:rPr>
          <w:rFonts w:hint="eastAsia"/>
        </w:rPr>
      </w:pPr>
      <w:r>
        <w:rPr>
          <w:rFonts w:hint="eastAsia"/>
        </w:rPr>
        <w:t>The third, embracing vs. 15–17, is a commentary on this declaration, by which it is at once illustrated and limited.</w:t>
      </w:r>
    </w:p>
    <w:p w14:paraId="1E15CAEC">
      <w:pPr>
        <w:widowControl w:val="0"/>
        <w:numPr>
          <w:ilvl w:val="0"/>
          <w:numId w:val="0"/>
        </w:numPr>
        <w:jc w:val="both"/>
        <w:rPr>
          <w:rFonts w:hint="eastAsia"/>
        </w:rPr>
      </w:pPr>
      <w:r>
        <w:rPr>
          <w:rFonts w:hint="eastAsia"/>
        </w:rPr>
        <w:t>第三部分，包括第15-17节，是对这一宣告的注释，通过它，这一宣告既得到阐明又受到限制。</w:t>
      </w:r>
    </w:p>
    <w:p w14:paraId="51C9624B">
      <w:pPr>
        <w:widowControl w:val="0"/>
        <w:numPr>
          <w:ilvl w:val="0"/>
          <w:numId w:val="0"/>
        </w:numPr>
        <w:jc w:val="both"/>
        <w:rPr>
          <w:rFonts w:hint="eastAsia"/>
        </w:rPr>
      </w:pPr>
    </w:p>
    <w:p w14:paraId="7951DED1">
      <w:pPr>
        <w:widowControl w:val="0"/>
        <w:numPr>
          <w:ilvl w:val="0"/>
          <w:numId w:val="0"/>
        </w:numPr>
        <w:jc w:val="both"/>
        <w:rPr>
          <w:rFonts w:hint="eastAsia"/>
        </w:rPr>
      </w:pPr>
      <w:r>
        <w:rPr>
          <w:rFonts w:hint="eastAsia"/>
        </w:rPr>
        <w:t>The fourth, in vs. 18, 19, resumes and carries out the comparison commenced in ver. 12.</w:t>
      </w:r>
    </w:p>
    <w:p w14:paraId="3D77E9E0">
      <w:pPr>
        <w:widowControl w:val="0"/>
        <w:numPr>
          <w:ilvl w:val="0"/>
          <w:numId w:val="0"/>
        </w:numPr>
        <w:jc w:val="both"/>
        <w:rPr>
          <w:rFonts w:hint="eastAsia"/>
        </w:rPr>
      </w:pPr>
      <w:r>
        <w:rPr>
          <w:rFonts w:hint="eastAsia"/>
        </w:rPr>
        <w:t>第四部分，在第18、19节中，重新开始并进行第12节开始的比较。</w:t>
      </w:r>
    </w:p>
    <w:p w14:paraId="5D6DDDC0">
      <w:pPr>
        <w:widowControl w:val="0"/>
        <w:numPr>
          <w:ilvl w:val="0"/>
          <w:numId w:val="0"/>
        </w:numPr>
        <w:jc w:val="both"/>
        <w:rPr>
          <w:rFonts w:hint="eastAsia"/>
        </w:rPr>
      </w:pPr>
    </w:p>
    <w:p w14:paraId="63886C0C">
      <w:pPr>
        <w:widowControl w:val="0"/>
        <w:numPr>
          <w:ilvl w:val="0"/>
          <w:numId w:val="0"/>
        </w:numPr>
        <w:jc w:val="both"/>
        <w:rPr>
          <w:rFonts w:hint="eastAsia"/>
        </w:rPr>
      </w:pPr>
      <w:r>
        <w:rPr>
          <w:rFonts w:hint="eastAsia"/>
        </w:rPr>
        <w:t>The fifth forms the conclusion of the chapter, and contains a statement of the design and effect of the law, and of the results of the gospel, suggested by the preceding comparison, vs. 20, 21.</w:t>
      </w:r>
    </w:p>
    <w:p w14:paraId="0ADAB553">
      <w:pPr>
        <w:widowControl w:val="0"/>
        <w:numPr>
          <w:ilvl w:val="0"/>
          <w:numId w:val="0"/>
        </w:numPr>
        <w:jc w:val="both"/>
        <w:rPr>
          <w:rFonts w:hint="eastAsia"/>
        </w:rPr>
      </w:pPr>
      <w:r>
        <w:rPr>
          <w:rFonts w:hint="eastAsia"/>
        </w:rPr>
        <w:t>第五部分构成本章的结论，并包含了对律法的设计和效果，以及福音结果的陈述，这是由前面的比较所引出的，第20、21节。</w:t>
      </w:r>
    </w:p>
    <w:p w14:paraId="364DC5C6">
      <w:pPr>
        <w:widowControl w:val="0"/>
        <w:numPr>
          <w:ilvl w:val="0"/>
          <w:numId w:val="0"/>
        </w:numPr>
        <w:jc w:val="both"/>
        <w:rPr>
          <w:rFonts w:hint="eastAsia"/>
        </w:rPr>
      </w:pPr>
    </w:p>
    <w:p w14:paraId="1755C8FC">
      <w:pPr>
        <w:widowControl w:val="0"/>
        <w:numPr>
          <w:ilvl w:val="0"/>
          <w:numId w:val="0"/>
        </w:numPr>
        <w:jc w:val="both"/>
        <w:rPr>
          <w:rFonts w:hint="eastAsia"/>
        </w:rPr>
      </w:pPr>
      <w:r>
        <w:rPr>
          <w:rFonts w:hint="eastAsia"/>
        </w:rPr>
        <w:t>COMMENTARY</w:t>
      </w:r>
    </w:p>
    <w:p w14:paraId="4678B13A">
      <w:pPr>
        <w:widowControl w:val="0"/>
        <w:numPr>
          <w:ilvl w:val="0"/>
          <w:numId w:val="0"/>
        </w:numPr>
        <w:jc w:val="both"/>
        <w:rPr>
          <w:rFonts w:hint="eastAsia"/>
        </w:rPr>
      </w:pPr>
      <w:r>
        <w:rPr>
          <w:rFonts w:hint="eastAsia"/>
        </w:rPr>
        <w:t>注释</w:t>
      </w:r>
    </w:p>
    <w:p w14:paraId="375BF50E">
      <w:pPr>
        <w:widowControl w:val="0"/>
        <w:numPr>
          <w:ilvl w:val="0"/>
          <w:numId w:val="0"/>
        </w:numPr>
        <w:jc w:val="both"/>
        <w:rPr>
          <w:rFonts w:hint="eastAsia"/>
        </w:rPr>
      </w:pPr>
    </w:p>
    <w:p w14:paraId="4E9964C6">
      <w:pPr>
        <w:widowControl w:val="0"/>
        <w:numPr>
          <w:ilvl w:val="0"/>
          <w:numId w:val="0"/>
        </w:numPr>
        <w:jc w:val="both"/>
        <w:rPr>
          <w:rFonts w:hint="eastAsia"/>
        </w:rPr>
      </w:pPr>
      <w:r>
        <w:rPr>
          <w:rFonts w:hint="eastAsia"/>
        </w:rPr>
        <w:t>VERSE 12. Wherefore, as by one man sin entered into the world, and death by sin, &amp;c.</w:t>
      </w:r>
    </w:p>
    <w:p w14:paraId="4465C849">
      <w:pPr>
        <w:widowControl w:val="0"/>
        <w:numPr>
          <w:ilvl w:val="0"/>
          <w:numId w:val="0"/>
        </w:numPr>
        <w:jc w:val="both"/>
        <w:rPr>
          <w:rFonts w:hint="eastAsia"/>
        </w:rPr>
      </w:pPr>
      <w:r>
        <w:rPr>
          <w:rFonts w:hint="eastAsia"/>
        </w:rPr>
        <w:t>第12节. 所以，正如罪从一人入了世界，死又是从罪来的，等等。</w:t>
      </w:r>
    </w:p>
    <w:p w14:paraId="028100E3">
      <w:pPr>
        <w:widowControl w:val="0"/>
        <w:numPr>
          <w:ilvl w:val="0"/>
          <w:numId w:val="0"/>
        </w:numPr>
        <w:jc w:val="both"/>
        <w:rPr>
          <w:rFonts w:hint="eastAsia"/>
        </w:rPr>
      </w:pPr>
    </w:p>
    <w:p w14:paraId="3EE0C879">
      <w:pPr>
        <w:widowControl w:val="0"/>
        <w:numPr>
          <w:ilvl w:val="0"/>
          <w:numId w:val="0"/>
        </w:numPr>
        <w:jc w:val="both"/>
        <w:rPr>
          <w:rFonts w:hint="eastAsia"/>
        </w:rPr>
      </w:pPr>
      <w:r>
        <w:rPr>
          <w:rFonts w:hint="eastAsia"/>
        </w:rPr>
        <w:t>The force of διὰ τοῦτο, wherefore, has already been pointed out, when speaking of the connection of this passage with the preceding: 'It follows, from what has been said of the method of justification, that as by one man all became sinners, so by one are all constituted righteous.'</w:t>
      </w:r>
    </w:p>
    <w:p w14:paraId="4D5B06B1">
      <w:pPr>
        <w:widowControl w:val="0"/>
        <w:numPr>
          <w:ilvl w:val="0"/>
          <w:numId w:val="0"/>
        </w:numPr>
        <w:jc w:val="both"/>
        <w:rPr>
          <w:rFonts w:hint="eastAsia"/>
        </w:rPr>
      </w:pPr>
      <w:r>
        <w:rPr>
          <w:rFonts w:hint="eastAsia"/>
        </w:rPr>
        <w:t>διὰ τοῦτο（所以）的含义，在论及本段与前文的联系时已经指出：“从前面关于称义方法的论述可以推断，正如因一人众人都成了罪人，照样，因一人众人都被算为义。”</w:t>
      </w:r>
    </w:p>
    <w:p w14:paraId="24474EA1">
      <w:pPr>
        <w:widowControl w:val="0"/>
        <w:numPr>
          <w:ilvl w:val="0"/>
          <w:numId w:val="0"/>
        </w:numPr>
        <w:jc w:val="both"/>
        <w:rPr>
          <w:rFonts w:hint="eastAsia"/>
        </w:rPr>
      </w:pPr>
    </w:p>
    <w:p w14:paraId="0D4814EA">
      <w:pPr>
        <w:widowControl w:val="0"/>
        <w:numPr>
          <w:ilvl w:val="0"/>
          <w:numId w:val="0"/>
        </w:numPr>
        <w:jc w:val="both"/>
        <w:rPr>
          <w:rFonts w:hint="eastAsia"/>
        </w:rPr>
      </w:pPr>
      <w:r>
        <w:rPr>
          <w:rFonts w:hint="eastAsia"/>
        </w:rPr>
        <w:t>This passage, therefore, is the summation of all that has gone before.</w:t>
      </w:r>
    </w:p>
    <w:p w14:paraId="26BB691B">
      <w:pPr>
        <w:widowControl w:val="0"/>
        <w:numPr>
          <w:ilvl w:val="0"/>
          <w:numId w:val="0"/>
        </w:numPr>
        <w:jc w:val="both"/>
        <w:rPr>
          <w:rFonts w:hint="eastAsia"/>
        </w:rPr>
      </w:pPr>
      <w:r>
        <w:rPr>
          <w:rFonts w:hint="eastAsia"/>
        </w:rPr>
        <w:t>因此，这段经文是前面所有内容的总括。</w:t>
      </w:r>
    </w:p>
    <w:p w14:paraId="67E4C809">
      <w:pPr>
        <w:widowControl w:val="0"/>
        <w:numPr>
          <w:ilvl w:val="0"/>
          <w:numId w:val="0"/>
        </w:numPr>
        <w:jc w:val="both"/>
        <w:rPr>
          <w:rFonts w:hint="eastAsia"/>
        </w:rPr>
      </w:pPr>
    </w:p>
    <w:p w14:paraId="21DF87AC">
      <w:pPr>
        <w:widowControl w:val="0"/>
        <w:numPr>
          <w:ilvl w:val="0"/>
          <w:numId w:val="0"/>
        </w:numPr>
        <w:jc w:val="both"/>
        <w:rPr>
          <w:rFonts w:hint="eastAsia"/>
        </w:rPr>
      </w:pPr>
      <w:r>
        <w:rPr>
          <w:rFonts w:hint="eastAsia"/>
        </w:rPr>
        <w:t>As (ὥσπερ,) obviously indicates a comparison or parallel.</w:t>
      </w:r>
    </w:p>
    <w:p w14:paraId="0EA8047C">
      <w:pPr>
        <w:widowControl w:val="0"/>
        <w:numPr>
          <w:ilvl w:val="0"/>
          <w:numId w:val="0"/>
        </w:numPr>
        <w:jc w:val="both"/>
        <w:rPr>
          <w:rFonts w:hint="eastAsia"/>
        </w:rPr>
      </w:pPr>
      <w:r>
        <w:rPr>
          <w:rFonts w:hint="eastAsia"/>
        </w:rPr>
        <w:t>“正如”（ὥσπερ）显然表示一种比较或平行。</w:t>
      </w:r>
    </w:p>
    <w:p w14:paraId="5164FBAF">
      <w:pPr>
        <w:widowControl w:val="0"/>
        <w:numPr>
          <w:ilvl w:val="0"/>
          <w:numId w:val="0"/>
        </w:numPr>
        <w:jc w:val="both"/>
        <w:rPr>
          <w:rFonts w:hint="eastAsia"/>
        </w:rPr>
      </w:pPr>
    </w:p>
    <w:p w14:paraId="75A32B03">
      <w:pPr>
        <w:widowControl w:val="0"/>
        <w:numPr>
          <w:ilvl w:val="0"/>
          <w:numId w:val="0"/>
        </w:numPr>
        <w:jc w:val="both"/>
        <w:rPr>
          <w:rFonts w:hint="eastAsia"/>
        </w:rPr>
      </w:pPr>
      <w:r>
        <w:rPr>
          <w:rFonts w:hint="eastAsia"/>
        </w:rPr>
        <w:t>There is however no corresponding clause beginning with so, to complete the sentence.</w:t>
      </w:r>
    </w:p>
    <w:p w14:paraId="1FC56BEF">
      <w:pPr>
        <w:widowControl w:val="0"/>
        <w:numPr>
          <w:ilvl w:val="0"/>
          <w:numId w:val="0"/>
        </w:numPr>
        <w:jc w:val="both"/>
        <w:rPr>
          <w:rFonts w:hint="eastAsia"/>
        </w:rPr>
      </w:pPr>
      <w:r>
        <w:rPr>
          <w:rFonts w:hint="eastAsia"/>
        </w:rPr>
        <w:t>然而，并没有以“照样”开头的相应子句来完成这个句子。</w:t>
      </w:r>
    </w:p>
    <w:p w14:paraId="29F5EEB4">
      <w:pPr>
        <w:widowControl w:val="0"/>
        <w:numPr>
          <w:ilvl w:val="0"/>
          <w:numId w:val="0"/>
        </w:numPr>
        <w:jc w:val="both"/>
        <w:rPr>
          <w:rFonts w:hint="eastAsia"/>
        </w:rPr>
      </w:pPr>
    </w:p>
    <w:p w14:paraId="072227C2">
      <w:pPr>
        <w:widowControl w:val="0"/>
        <w:numPr>
          <w:ilvl w:val="0"/>
          <w:numId w:val="0"/>
        </w:numPr>
        <w:jc w:val="both"/>
        <w:rPr>
          <w:rFonts w:hint="eastAsia"/>
        </w:rPr>
      </w:pPr>
      <w:r>
        <w:rPr>
          <w:rFonts w:hint="eastAsia"/>
        </w:rPr>
        <w:t>Examples of similar incomplete comparisons may be found in Matt. 25:14, with ὥσπερ, and in 1 Tim. 1:3, with κάθως.</w:t>
      </w:r>
    </w:p>
    <w:p w14:paraId="1B1D00D2">
      <w:pPr>
        <w:widowControl w:val="0"/>
        <w:numPr>
          <w:ilvl w:val="0"/>
          <w:numId w:val="0"/>
        </w:numPr>
        <w:jc w:val="both"/>
        <w:rPr>
          <w:rFonts w:hint="eastAsia"/>
        </w:rPr>
      </w:pPr>
      <w:r>
        <w:rPr>
          <w:rFonts w:hint="eastAsia"/>
        </w:rPr>
        <w:t>类似不完整比较的例子可以在马太福音25:14（用 ὥσπερ）和提摩太前书1:3（用 κάθως）中找到。</w:t>
      </w:r>
    </w:p>
    <w:p w14:paraId="7F64CC80">
      <w:pPr>
        <w:widowControl w:val="0"/>
        <w:numPr>
          <w:ilvl w:val="0"/>
          <w:numId w:val="0"/>
        </w:numPr>
        <w:jc w:val="both"/>
        <w:rPr>
          <w:rFonts w:hint="eastAsia"/>
        </w:rPr>
      </w:pPr>
    </w:p>
    <w:p w14:paraId="57346A94">
      <w:pPr>
        <w:widowControl w:val="0"/>
        <w:numPr>
          <w:ilvl w:val="0"/>
          <w:numId w:val="0"/>
        </w:numPr>
        <w:jc w:val="both"/>
        <w:rPr>
          <w:rFonts w:hint="eastAsia"/>
        </w:rPr>
      </w:pPr>
      <w:r>
        <w:rPr>
          <w:rFonts w:hint="eastAsia"/>
        </w:rPr>
        <w:t>It is however so obvious that the illustration begun in this verse is resumed, and fully stated in vs. 18, 19, that the vast majority of commentators agree that we must seek in those verses the clause which answers to this verse.</w:t>
      </w:r>
    </w:p>
    <w:p w14:paraId="63F6FC4E">
      <w:pPr>
        <w:widowControl w:val="0"/>
        <w:numPr>
          <w:ilvl w:val="0"/>
          <w:numId w:val="0"/>
        </w:numPr>
        <w:jc w:val="both"/>
        <w:rPr>
          <w:rFonts w:hint="eastAsia"/>
        </w:rPr>
      </w:pPr>
      <w:r>
        <w:rPr>
          <w:rFonts w:hint="eastAsia"/>
        </w:rPr>
        <w:t>然而，如此明显的是，本节开始的例证在第18、19节中得到恢复并充分陈述，以致绝大多数注释家都同意，我们必须在那些经文中寻找与本节相对应的子句。</w:t>
      </w:r>
    </w:p>
    <w:p w14:paraId="589A1C98">
      <w:pPr>
        <w:widowControl w:val="0"/>
        <w:numPr>
          <w:ilvl w:val="0"/>
          <w:numId w:val="0"/>
        </w:numPr>
        <w:jc w:val="both"/>
        <w:rPr>
          <w:rFonts w:hint="eastAsia"/>
        </w:rPr>
      </w:pPr>
    </w:p>
    <w:p w14:paraId="0924DC2A">
      <w:pPr>
        <w:widowControl w:val="0"/>
        <w:numPr>
          <w:ilvl w:val="0"/>
          <w:numId w:val="0"/>
        </w:numPr>
        <w:jc w:val="both"/>
        <w:rPr>
          <w:rFonts w:hint="eastAsia"/>
        </w:rPr>
      </w:pPr>
      <w:r>
        <w:rPr>
          <w:rFonts w:hint="eastAsia"/>
        </w:rPr>
        <w:t>The other explanations are unnecessary or unsatisfactory.</w:t>
      </w:r>
    </w:p>
    <w:p w14:paraId="0521A7BC">
      <w:pPr>
        <w:widowControl w:val="0"/>
        <w:numPr>
          <w:ilvl w:val="0"/>
          <w:numId w:val="0"/>
        </w:numPr>
        <w:jc w:val="both"/>
        <w:rPr>
          <w:rFonts w:hint="eastAsia"/>
        </w:rPr>
      </w:pPr>
      <w:r>
        <w:rPr>
          <w:rFonts w:hint="eastAsia"/>
        </w:rPr>
        <w:t>其他的解释是不必要的或不令人满意的。</w:t>
      </w:r>
    </w:p>
    <w:p w14:paraId="105F5BD5">
      <w:pPr>
        <w:widowControl w:val="0"/>
        <w:numPr>
          <w:ilvl w:val="0"/>
          <w:numId w:val="0"/>
        </w:numPr>
        <w:jc w:val="both"/>
        <w:rPr>
          <w:rFonts w:hint="eastAsia"/>
        </w:rPr>
      </w:pPr>
    </w:p>
    <w:p w14:paraId="547331F0">
      <w:pPr>
        <w:widowControl w:val="0"/>
        <w:numPr>
          <w:ilvl w:val="0"/>
          <w:numId w:val="0"/>
        </w:numPr>
        <w:jc w:val="both"/>
        <w:rPr>
          <w:rFonts w:hint="eastAsia"/>
        </w:rPr>
      </w:pPr>
      <w:r>
        <w:rPr>
          <w:rFonts w:hint="eastAsia"/>
        </w:rPr>
        <w:t>1. Some say that this verse is complete in itself, 'As by one man sin entered into the world, and death by sin, so also death passed on all men, because all sinned.'</w:t>
      </w:r>
    </w:p>
    <w:p w14:paraId="01D6D3EF">
      <w:pPr>
        <w:widowControl w:val="0"/>
        <w:numPr>
          <w:ilvl w:val="0"/>
          <w:numId w:val="0"/>
        </w:numPr>
        <w:jc w:val="both"/>
        <w:rPr>
          <w:rFonts w:hint="eastAsia"/>
        </w:rPr>
      </w:pPr>
      <w:r>
        <w:rPr>
          <w:rFonts w:hint="eastAsia"/>
        </w:rPr>
        <w:t>1. 有人说这一节本身是完整的，“正如罪从一人入了世界，死又是从罪来的，照样，死也临到众人，因为众人都犯了罪。”</w:t>
      </w:r>
    </w:p>
    <w:p w14:paraId="51665714">
      <w:pPr>
        <w:widowControl w:val="0"/>
        <w:numPr>
          <w:ilvl w:val="0"/>
          <w:numId w:val="0"/>
        </w:numPr>
        <w:jc w:val="both"/>
        <w:rPr>
          <w:rFonts w:hint="eastAsia"/>
        </w:rPr>
      </w:pPr>
    </w:p>
    <w:p w14:paraId="7BF3EBE8">
      <w:pPr>
        <w:widowControl w:val="0"/>
        <w:numPr>
          <w:ilvl w:val="0"/>
          <w:numId w:val="0"/>
        </w:numPr>
        <w:jc w:val="both"/>
        <w:rPr>
          <w:rFonts w:hint="eastAsia"/>
        </w:rPr>
      </w:pPr>
      <w:r>
        <w:rPr>
          <w:rFonts w:hint="eastAsia"/>
        </w:rPr>
        <w:t>The two insuperable objections to this explanation are, first, that it does violence to the words.</w:t>
      </w:r>
    </w:p>
    <w:p w14:paraId="68CA01E6">
      <w:pPr>
        <w:widowControl w:val="0"/>
        <w:numPr>
          <w:ilvl w:val="0"/>
          <w:numId w:val="0"/>
        </w:numPr>
        <w:jc w:val="both"/>
        <w:rPr>
          <w:rFonts w:hint="eastAsia"/>
        </w:rPr>
      </w:pPr>
      <w:r>
        <w:rPr>
          <w:rFonts w:hint="eastAsia"/>
        </w:rPr>
        <w:t>对这种解释的两个无法克服的反对意见是：首先，它曲解了词语。</w:t>
      </w:r>
    </w:p>
    <w:p w14:paraId="229E5D16">
      <w:pPr>
        <w:widowControl w:val="0"/>
        <w:numPr>
          <w:ilvl w:val="0"/>
          <w:numId w:val="0"/>
        </w:numPr>
        <w:jc w:val="both"/>
        <w:rPr>
          <w:rFonts w:hint="eastAsia"/>
        </w:rPr>
      </w:pPr>
    </w:p>
    <w:p w14:paraId="5E5AD016">
      <w:pPr>
        <w:widowControl w:val="0"/>
        <w:numPr>
          <w:ilvl w:val="0"/>
          <w:numId w:val="0"/>
        </w:numPr>
        <w:jc w:val="both"/>
        <w:rPr>
          <w:rFonts w:hint="eastAsia"/>
        </w:rPr>
      </w:pPr>
      <w:r>
        <w:rPr>
          <w:rFonts w:hint="eastAsia"/>
        </w:rPr>
        <w:t>It makes the apostle say what he does not say.</w:t>
      </w:r>
    </w:p>
    <w:p w14:paraId="7461BAF7">
      <w:pPr>
        <w:widowControl w:val="0"/>
        <w:numPr>
          <w:ilvl w:val="0"/>
          <w:numId w:val="0"/>
        </w:numPr>
        <w:jc w:val="both"/>
        <w:rPr>
          <w:rFonts w:hint="eastAsia"/>
        </w:rPr>
      </w:pPr>
      <w:r>
        <w:rPr>
          <w:rFonts w:hint="eastAsia"/>
        </w:rPr>
        <w:t>它使使徒说了他没有说的话。</w:t>
      </w:r>
    </w:p>
    <w:p w14:paraId="5954646A">
      <w:pPr>
        <w:widowControl w:val="0"/>
        <w:numPr>
          <w:ilvl w:val="0"/>
          <w:numId w:val="0"/>
        </w:numPr>
        <w:jc w:val="both"/>
        <w:rPr>
          <w:rFonts w:hint="eastAsia"/>
        </w:rPr>
      </w:pPr>
    </w:p>
    <w:p w14:paraId="5548FA00">
      <w:pPr>
        <w:widowControl w:val="0"/>
        <w:numPr>
          <w:ilvl w:val="0"/>
          <w:numId w:val="0"/>
        </w:numPr>
        <w:jc w:val="both"/>
        <w:rPr>
          <w:rFonts w:hint="eastAsia"/>
        </w:rPr>
      </w:pPr>
      <w:r>
        <w:rPr>
          <w:rFonts w:hint="eastAsia"/>
        </w:rPr>
        <w:t>It makes και ὸ ὕτως, and so, to mean the same with οὕτω καί, so also, which is impossible.</w:t>
      </w:r>
    </w:p>
    <w:p w14:paraId="0045B6AE">
      <w:pPr>
        <w:widowControl w:val="0"/>
        <w:numPr>
          <w:ilvl w:val="0"/>
          <w:numId w:val="0"/>
        </w:numPr>
        <w:jc w:val="both"/>
        <w:rPr>
          <w:rFonts w:hint="eastAsia"/>
        </w:rPr>
      </w:pPr>
      <w:r>
        <w:rPr>
          <w:rFonts w:hint="eastAsia"/>
        </w:rPr>
        <w:t>它使 και ὸ ὕτως（于是）与 οὕτω καί（照样）意思相同，这是不可能的。</w:t>
      </w:r>
    </w:p>
    <w:p w14:paraId="76777146">
      <w:pPr>
        <w:widowControl w:val="0"/>
        <w:numPr>
          <w:ilvl w:val="0"/>
          <w:numId w:val="0"/>
        </w:numPr>
        <w:jc w:val="both"/>
        <w:rPr>
          <w:rFonts w:hint="eastAsia"/>
        </w:rPr>
      </w:pPr>
    </w:p>
    <w:p w14:paraId="6E3581FE">
      <w:pPr>
        <w:widowControl w:val="0"/>
        <w:numPr>
          <w:ilvl w:val="0"/>
          <w:numId w:val="0"/>
        </w:numPr>
        <w:jc w:val="both"/>
        <w:rPr>
          <w:rFonts w:hint="eastAsia"/>
        </w:rPr>
      </w:pPr>
      <w:r>
        <w:rPr>
          <w:rFonts w:hint="eastAsia"/>
        </w:rPr>
        <w:t>And secondly, it is inconsistent with the whole design and argument of the passage.</w:t>
      </w:r>
    </w:p>
    <w:p w14:paraId="656DDC24">
      <w:pPr>
        <w:widowControl w:val="0"/>
        <w:numPr>
          <w:ilvl w:val="0"/>
          <w:numId w:val="0"/>
        </w:numPr>
        <w:jc w:val="both"/>
        <w:rPr>
          <w:rFonts w:hint="eastAsia"/>
        </w:rPr>
      </w:pPr>
      <w:r>
        <w:rPr>
          <w:rFonts w:hint="eastAsia"/>
        </w:rPr>
        <w:t>其次，它与整段经文的目的和论证不一致。</w:t>
      </w:r>
    </w:p>
    <w:p w14:paraId="061DEEC7">
      <w:pPr>
        <w:widowControl w:val="0"/>
        <w:numPr>
          <w:ilvl w:val="0"/>
          <w:numId w:val="0"/>
        </w:numPr>
        <w:jc w:val="both"/>
        <w:rPr>
          <w:rFonts w:hint="eastAsia"/>
        </w:rPr>
      </w:pPr>
    </w:p>
    <w:p w14:paraId="7916D387">
      <w:pPr>
        <w:widowControl w:val="0"/>
        <w:numPr>
          <w:ilvl w:val="0"/>
          <w:numId w:val="0"/>
        </w:numPr>
        <w:jc w:val="both"/>
        <w:rPr>
          <w:rFonts w:hint="eastAsia"/>
        </w:rPr>
      </w:pPr>
      <w:r>
        <w:rPr>
          <w:rFonts w:hint="eastAsia"/>
        </w:rPr>
        <w:t>Instead of having a comparison between Christ and Adam, the comparison would be between Adam and other men: 'As he sinned and died, so they sinned and died.'</w:t>
      </w:r>
    </w:p>
    <w:p w14:paraId="6B877247">
      <w:pPr>
        <w:widowControl w:val="0"/>
        <w:numPr>
          <w:ilvl w:val="0"/>
          <w:numId w:val="0"/>
        </w:numPr>
        <w:jc w:val="both"/>
        <w:rPr>
          <w:rFonts w:hint="eastAsia"/>
        </w:rPr>
      </w:pPr>
      <w:r>
        <w:rPr>
          <w:rFonts w:hint="eastAsia"/>
        </w:rPr>
        <w:t>这样一来，比较的就不是基督和亚当，而是亚当和其他人：“正如他犯了罪死了，他们也犯了罪死了。”</w:t>
      </w:r>
    </w:p>
    <w:p w14:paraId="31DCB9A2">
      <w:pPr>
        <w:widowControl w:val="0"/>
        <w:numPr>
          <w:ilvl w:val="0"/>
          <w:numId w:val="0"/>
        </w:numPr>
        <w:jc w:val="both"/>
        <w:rPr>
          <w:rFonts w:hint="eastAsia"/>
        </w:rPr>
      </w:pPr>
    </w:p>
    <w:p w14:paraId="7D1EE10B">
      <w:pPr>
        <w:widowControl w:val="0"/>
        <w:numPr>
          <w:ilvl w:val="0"/>
          <w:numId w:val="0"/>
        </w:numPr>
        <w:jc w:val="both"/>
        <w:rPr>
          <w:rFonts w:hint="eastAsia"/>
        </w:rPr>
      </w:pPr>
      <w:r>
        <w:rPr>
          <w:rFonts w:hint="eastAsia"/>
        </w:rPr>
        <w:t>2. Others say, that we find in the last clause of ver. 14, in substance, although not in form, the apodosis of this clause: 'As by one man sin entered into the world, so Adam is the type of Christ.'</w:t>
      </w:r>
    </w:p>
    <w:p w14:paraId="1C265740">
      <w:pPr>
        <w:widowControl w:val="0"/>
        <w:numPr>
          <w:ilvl w:val="0"/>
          <w:numId w:val="0"/>
        </w:numPr>
        <w:jc w:val="both"/>
        <w:rPr>
          <w:rFonts w:hint="eastAsia"/>
        </w:rPr>
      </w:pPr>
      <w:r>
        <w:rPr>
          <w:rFonts w:hint="eastAsia"/>
        </w:rPr>
        <w:t>2. 另一些人说，我们在第14节的最后一句中，实质上（虽然形式上不是）找到了这一句的后件：“正如罪从一人入了世界，照样，亚当是基督的预表。”</w:t>
      </w:r>
    </w:p>
    <w:p w14:paraId="752006A0">
      <w:pPr>
        <w:widowControl w:val="0"/>
        <w:numPr>
          <w:ilvl w:val="0"/>
          <w:numId w:val="0"/>
        </w:numPr>
        <w:jc w:val="both"/>
        <w:rPr>
          <w:rFonts w:hint="eastAsia"/>
        </w:rPr>
      </w:pPr>
    </w:p>
    <w:p w14:paraId="7C9310AA">
      <w:pPr>
        <w:widowControl w:val="0"/>
        <w:numPr>
          <w:ilvl w:val="0"/>
          <w:numId w:val="0"/>
        </w:numPr>
        <w:jc w:val="both"/>
        <w:rPr>
          <w:rFonts w:hint="eastAsia"/>
        </w:rPr>
      </w:pPr>
      <w:r>
        <w:rPr>
          <w:rFonts w:hint="eastAsia"/>
        </w:rPr>
        <w:t>But this is obviously inconsistent with the wording and connection of the clause in ver. 18.</w:t>
      </w:r>
    </w:p>
    <w:p w14:paraId="51A1BFE7">
      <w:pPr>
        <w:widowControl w:val="0"/>
        <w:numPr>
          <w:ilvl w:val="0"/>
          <w:numId w:val="0"/>
        </w:numPr>
        <w:jc w:val="both"/>
        <w:rPr>
          <w:rFonts w:hint="eastAsia"/>
        </w:rPr>
      </w:pPr>
      <w:r>
        <w:rPr>
          <w:rFonts w:hint="eastAsia"/>
        </w:rPr>
        <w:t>但这显然与第18节中该子句的措辞和联系不一致。</w:t>
      </w:r>
    </w:p>
    <w:p w14:paraId="42E18C8B">
      <w:pPr>
        <w:widowControl w:val="0"/>
        <w:numPr>
          <w:ilvl w:val="0"/>
          <w:numId w:val="0"/>
        </w:numPr>
        <w:jc w:val="both"/>
        <w:rPr>
          <w:rFonts w:hint="eastAsia"/>
        </w:rPr>
      </w:pPr>
    </w:p>
    <w:p w14:paraId="7F8B3644">
      <w:pPr>
        <w:widowControl w:val="0"/>
        <w:numPr>
          <w:ilvl w:val="0"/>
          <w:numId w:val="0"/>
        </w:numPr>
        <w:jc w:val="both"/>
        <w:rPr>
          <w:rFonts w:hint="eastAsia"/>
        </w:rPr>
      </w:pPr>
      <w:r>
        <w:rPr>
          <w:rFonts w:hint="eastAsia"/>
        </w:rPr>
        <w:t>3. De Wette proposes, after Cocceius, Elsner, and a few others, to make the ὥσπερ of this verse introduce not the first, but the second member of the comparison, the first being to be supplied in thought, or borrowed from what precedes: 'We receive righteousness and life through Christ, as by one man sin entered into the world;' or, 'Wherefore Christ stands in a relation to mankind analogous to that of Adam, as by one man,' &amp;c.</w:t>
      </w:r>
    </w:p>
    <w:p w14:paraId="4493A770">
      <w:pPr>
        <w:widowControl w:val="0"/>
        <w:numPr>
          <w:ilvl w:val="0"/>
          <w:numId w:val="0"/>
        </w:numPr>
        <w:jc w:val="both"/>
        <w:rPr>
          <w:rFonts w:hint="eastAsia"/>
        </w:rPr>
      </w:pPr>
      <w:r>
        <w:rPr>
          <w:rFonts w:hint="eastAsia"/>
        </w:rPr>
        <w:t>3. 德韦特在科塞乌斯、埃尔斯纳和其他少数人之后提议，使本节的 ὥσπερ（正如）引出比较的第二部分，而不是第一部分，第一部分需要在思想中补充，或从前文借用：“我们藉着基督领受义和生命，正如罪从一人入了世界；”或者，“所以基督与人类的关系类似于亚当与人类的关系，正如因一人，”等等。</w:t>
      </w:r>
    </w:p>
    <w:p w14:paraId="5F1C831F">
      <w:pPr>
        <w:widowControl w:val="0"/>
        <w:numPr>
          <w:ilvl w:val="0"/>
          <w:numId w:val="0"/>
        </w:numPr>
        <w:jc w:val="both"/>
        <w:rPr>
          <w:rFonts w:hint="eastAsia"/>
        </w:rPr>
      </w:pPr>
    </w:p>
    <w:p w14:paraId="16BAD07C">
      <w:pPr>
        <w:widowControl w:val="0"/>
        <w:numPr>
          <w:ilvl w:val="0"/>
          <w:numId w:val="0"/>
        </w:numPr>
        <w:jc w:val="both"/>
        <w:rPr>
          <w:rFonts w:hint="eastAsia"/>
        </w:rPr>
      </w:pPr>
      <w:r>
        <w:rPr>
          <w:rFonts w:hint="eastAsia"/>
        </w:rPr>
        <w:t>But it is plain that no reader could imagine that Paul intended so essential a member of the comparison to be conjectured or framed from the preceding discussion.</w:t>
      </w:r>
    </w:p>
    <w:p w14:paraId="502EAAF7">
      <w:pPr>
        <w:widowControl w:val="0"/>
        <w:numPr>
          <w:ilvl w:val="0"/>
          <w:numId w:val="0"/>
        </w:numPr>
        <w:jc w:val="both"/>
        <w:rPr>
          <w:rFonts w:hint="eastAsia"/>
        </w:rPr>
      </w:pPr>
      <w:r>
        <w:rPr>
          <w:rFonts w:hint="eastAsia"/>
        </w:rPr>
        <w:t>但是很明显，没有读者会想到保罗打算让比较中如此重要的一个成员从前面的讨论中去推测或构建。</w:t>
      </w:r>
    </w:p>
    <w:p w14:paraId="1D2B25C8">
      <w:pPr>
        <w:widowControl w:val="0"/>
        <w:numPr>
          <w:ilvl w:val="0"/>
          <w:numId w:val="0"/>
        </w:numPr>
        <w:jc w:val="both"/>
        <w:rPr>
          <w:rFonts w:hint="eastAsia"/>
        </w:rPr>
      </w:pPr>
    </w:p>
    <w:p w14:paraId="7204F07D">
      <w:pPr>
        <w:widowControl w:val="0"/>
        <w:numPr>
          <w:ilvl w:val="0"/>
          <w:numId w:val="0"/>
        </w:numPr>
        <w:jc w:val="both"/>
        <w:rPr>
          <w:rFonts w:hint="eastAsia"/>
        </w:rPr>
      </w:pPr>
      <w:r>
        <w:rPr>
          <w:rFonts w:hint="eastAsia"/>
        </w:rPr>
        <w:t>He does not leave his readers to supply one half of a sentence; he himself completes it in ver. 18.</w:t>
      </w:r>
    </w:p>
    <w:p w14:paraId="0D420DD1">
      <w:pPr>
        <w:widowControl w:val="0"/>
        <w:numPr>
          <w:ilvl w:val="0"/>
          <w:numId w:val="0"/>
        </w:numPr>
        <w:jc w:val="both"/>
        <w:rPr>
          <w:rFonts w:hint="eastAsia"/>
        </w:rPr>
      </w:pPr>
      <w:r>
        <w:rPr>
          <w:rFonts w:hint="eastAsia"/>
        </w:rPr>
        <w:t>他没有让读者自己补充半个句子；他自己在第18节中完成了它。</w:t>
      </w:r>
    </w:p>
    <w:p w14:paraId="0BED45D0">
      <w:pPr>
        <w:widowControl w:val="0"/>
        <w:numPr>
          <w:ilvl w:val="0"/>
          <w:numId w:val="0"/>
        </w:numPr>
        <w:jc w:val="both"/>
        <w:rPr>
          <w:rFonts w:hint="eastAsia"/>
        </w:rPr>
      </w:pPr>
    </w:p>
    <w:p w14:paraId="3D407D23">
      <w:pPr>
        <w:widowControl w:val="0"/>
        <w:numPr>
          <w:ilvl w:val="0"/>
          <w:numId w:val="0"/>
        </w:numPr>
        <w:jc w:val="both"/>
        <w:rPr>
          <w:rFonts w:hint="eastAsia"/>
        </w:rPr>
      </w:pPr>
      <w:r>
        <w:rPr>
          <w:rFonts w:hint="eastAsia"/>
        </w:rPr>
        <w:t>By one man sin entered into the world, διʼ ἑμὸς ἀνθρώπου, κ.τ.λ.</w:t>
      </w:r>
    </w:p>
    <w:p w14:paraId="2FACA02D">
      <w:pPr>
        <w:widowControl w:val="0"/>
        <w:numPr>
          <w:ilvl w:val="0"/>
          <w:numId w:val="0"/>
        </w:numPr>
        <w:jc w:val="both"/>
        <w:rPr>
          <w:rFonts w:hint="eastAsia"/>
        </w:rPr>
      </w:pPr>
      <w:r>
        <w:rPr>
          <w:rFonts w:hint="eastAsia"/>
        </w:rPr>
        <w:t>因一人罪入了世界， διʼ ἑμὸς ἀνθρώπου（因一人），等等。</w:t>
      </w:r>
    </w:p>
    <w:p w14:paraId="10846AC2">
      <w:pPr>
        <w:widowControl w:val="0"/>
        <w:numPr>
          <w:ilvl w:val="0"/>
          <w:numId w:val="0"/>
        </w:numPr>
        <w:jc w:val="both"/>
        <w:rPr>
          <w:rFonts w:hint="eastAsia"/>
        </w:rPr>
      </w:pPr>
    </w:p>
    <w:p w14:paraId="1A61FF21">
      <w:pPr>
        <w:widowControl w:val="0"/>
        <w:numPr>
          <w:ilvl w:val="0"/>
          <w:numId w:val="0"/>
        </w:numPr>
        <w:jc w:val="both"/>
        <w:rPr>
          <w:rFonts w:hint="eastAsia"/>
        </w:rPr>
      </w:pPr>
      <w:r>
        <w:rPr>
          <w:rFonts w:hint="eastAsia"/>
        </w:rPr>
        <w:t>These words clearly declare a causal relation between the one man, Adam, and the entrance of sin into the world.</w:t>
      </w:r>
    </w:p>
    <w:p w14:paraId="5138F4A2">
      <w:pPr>
        <w:widowControl w:val="0"/>
        <w:numPr>
          <w:ilvl w:val="0"/>
          <w:numId w:val="0"/>
        </w:numPr>
        <w:jc w:val="both"/>
        <w:rPr>
          <w:rFonts w:hint="eastAsia"/>
        </w:rPr>
      </w:pPr>
      <w:r>
        <w:rPr>
          <w:rFonts w:hint="eastAsia"/>
        </w:rPr>
        <w:t>这些话清楚地表明了那一人，亚当，与罪进入世界之间的因果关系。</w:t>
      </w:r>
    </w:p>
    <w:p w14:paraId="5BB59CAD">
      <w:pPr>
        <w:widowControl w:val="0"/>
        <w:numPr>
          <w:ilvl w:val="0"/>
          <w:numId w:val="0"/>
        </w:numPr>
        <w:jc w:val="both"/>
        <w:rPr>
          <w:rFonts w:hint="eastAsia"/>
        </w:rPr>
      </w:pPr>
    </w:p>
    <w:p w14:paraId="4AA18C2C">
      <w:pPr>
        <w:widowControl w:val="0"/>
        <w:numPr>
          <w:ilvl w:val="0"/>
          <w:numId w:val="0"/>
        </w:numPr>
        <w:jc w:val="both"/>
        <w:rPr>
          <w:rFonts w:hint="eastAsia"/>
        </w:rPr>
      </w:pPr>
      <w:r>
        <w:rPr>
          <w:rFonts w:hint="eastAsia"/>
        </w:rPr>
        <w:t>Benecke, who has revived the doctrine of the preëxistence of souls, supposes that Adam was the leader of the spirits who in the preëxistent state sinned, and were condemned to be born as men.</w:t>
      </w:r>
    </w:p>
    <w:p w14:paraId="773A2E2E">
      <w:pPr>
        <w:widowControl w:val="0"/>
        <w:numPr>
          <w:ilvl w:val="0"/>
          <w:numId w:val="0"/>
        </w:numPr>
        <w:jc w:val="both"/>
        <w:rPr>
          <w:rFonts w:hint="eastAsia"/>
        </w:rPr>
      </w:pPr>
      <w:r>
        <w:rPr>
          <w:rFonts w:hint="eastAsia"/>
        </w:rPr>
        <w:t>贝内克复兴了灵魂先存的教义，他认为亚当是在先存状态中犯罪并被定罪要作为人生下来的灵的领袖。</w:t>
      </w:r>
    </w:p>
    <w:p w14:paraId="16DC5AED">
      <w:pPr>
        <w:widowControl w:val="0"/>
        <w:numPr>
          <w:ilvl w:val="0"/>
          <w:numId w:val="0"/>
        </w:numPr>
        <w:jc w:val="both"/>
        <w:rPr>
          <w:rFonts w:hint="eastAsia"/>
        </w:rPr>
      </w:pPr>
    </w:p>
    <w:p w14:paraId="6B30C947">
      <w:pPr>
        <w:widowControl w:val="0"/>
        <w:numPr>
          <w:ilvl w:val="0"/>
          <w:numId w:val="0"/>
        </w:numPr>
        <w:jc w:val="both"/>
        <w:rPr>
          <w:rFonts w:hint="eastAsia"/>
        </w:rPr>
      </w:pPr>
      <w:r>
        <w:rPr>
          <w:rFonts w:hint="eastAsia"/>
        </w:rPr>
        <w:t>Adam was therefore the cause of sin entering into the world, because he was the author of this antemundane apostasy.</w:t>
      </w:r>
    </w:p>
    <w:p w14:paraId="714FA605">
      <w:pPr>
        <w:widowControl w:val="0"/>
        <w:numPr>
          <w:ilvl w:val="0"/>
          <w:numId w:val="0"/>
        </w:numPr>
        <w:jc w:val="both"/>
        <w:rPr>
          <w:rFonts w:hint="eastAsia"/>
        </w:rPr>
      </w:pPr>
      <w:r>
        <w:rPr>
          <w:rFonts w:hint="eastAsia"/>
        </w:rPr>
        <w:t>因此，亚当是罪进入世界的原因，因为他是这次创世前背道的始作俑者。</w:t>
      </w:r>
    </w:p>
    <w:p w14:paraId="57CA0947">
      <w:pPr>
        <w:widowControl w:val="0"/>
        <w:numPr>
          <w:ilvl w:val="0"/>
          <w:numId w:val="0"/>
        </w:numPr>
        <w:jc w:val="both"/>
        <w:rPr>
          <w:rFonts w:hint="eastAsia"/>
        </w:rPr>
      </w:pPr>
    </w:p>
    <w:p w14:paraId="788A4246">
      <w:pPr>
        <w:widowControl w:val="0"/>
        <w:numPr>
          <w:ilvl w:val="0"/>
          <w:numId w:val="0"/>
        </w:numPr>
        <w:jc w:val="both"/>
        <w:rPr>
          <w:rFonts w:hint="eastAsia"/>
        </w:rPr>
      </w:pPr>
      <w:r>
        <w:rPr>
          <w:rFonts w:hint="eastAsia"/>
        </w:rPr>
        <w:t>The Pelagian theory is, that Adam was the mere occasional cause of men becoming sinners.</w:t>
      </w:r>
    </w:p>
    <w:p w14:paraId="4D14FE8A">
      <w:pPr>
        <w:widowControl w:val="0"/>
        <w:numPr>
          <w:ilvl w:val="0"/>
          <w:numId w:val="0"/>
        </w:numPr>
        <w:jc w:val="both"/>
        <w:rPr>
          <w:rFonts w:hint="eastAsia"/>
        </w:rPr>
      </w:pPr>
      <w:r>
        <w:rPr>
          <w:rFonts w:hint="eastAsia"/>
        </w:rPr>
        <w:t>伯拉纠的理论是，亚当仅仅是人成为罪人的偶然原因。</w:t>
      </w:r>
    </w:p>
    <w:p w14:paraId="28861BFB">
      <w:pPr>
        <w:widowControl w:val="0"/>
        <w:numPr>
          <w:ilvl w:val="0"/>
          <w:numId w:val="0"/>
        </w:numPr>
        <w:jc w:val="both"/>
        <w:rPr>
          <w:rFonts w:hint="eastAsia"/>
        </w:rPr>
      </w:pPr>
    </w:p>
    <w:p w14:paraId="793CAC8F">
      <w:pPr>
        <w:widowControl w:val="0"/>
        <w:numPr>
          <w:ilvl w:val="0"/>
          <w:numId w:val="0"/>
        </w:numPr>
        <w:jc w:val="both"/>
        <w:rPr>
          <w:rFonts w:hint="eastAsia"/>
        </w:rPr>
      </w:pPr>
      <w:r>
        <w:rPr>
          <w:rFonts w:hint="eastAsia"/>
        </w:rPr>
        <w:t>He was the first sinner, and others followed his example.</w:t>
      </w:r>
    </w:p>
    <w:p w14:paraId="6601ACA1">
      <w:pPr>
        <w:widowControl w:val="0"/>
        <w:numPr>
          <w:ilvl w:val="0"/>
          <w:numId w:val="0"/>
        </w:numPr>
        <w:jc w:val="both"/>
        <w:rPr>
          <w:rFonts w:hint="eastAsia"/>
        </w:rPr>
      </w:pPr>
      <w:r>
        <w:rPr>
          <w:rFonts w:hint="eastAsia"/>
        </w:rPr>
        <w:t>他是第一个罪人，其他人效法他的榜样。</w:t>
      </w:r>
    </w:p>
    <w:p w14:paraId="1A2B8194">
      <w:pPr>
        <w:widowControl w:val="0"/>
        <w:numPr>
          <w:ilvl w:val="0"/>
          <w:numId w:val="0"/>
        </w:numPr>
        <w:jc w:val="both"/>
        <w:rPr>
          <w:rFonts w:hint="eastAsia"/>
        </w:rPr>
      </w:pPr>
    </w:p>
    <w:p w14:paraId="5D5E5E04">
      <w:pPr>
        <w:widowControl w:val="0"/>
        <w:numPr>
          <w:ilvl w:val="0"/>
          <w:numId w:val="0"/>
        </w:numPr>
        <w:jc w:val="both"/>
        <w:rPr>
          <w:rFonts w:hint="eastAsia"/>
        </w:rPr>
      </w:pPr>
      <w:r>
        <w:rPr>
          <w:rFonts w:hint="eastAsia"/>
        </w:rPr>
        <w:t>Or, according to another form of the same general idea, his sin was the occasion of God's giving men up to sin.</w:t>
      </w:r>
    </w:p>
    <w:p w14:paraId="492E45B3">
      <w:pPr>
        <w:widowControl w:val="0"/>
        <w:numPr>
          <w:ilvl w:val="0"/>
          <w:numId w:val="0"/>
        </w:numPr>
        <w:jc w:val="both"/>
        <w:rPr>
          <w:rFonts w:hint="eastAsia"/>
        </w:rPr>
      </w:pPr>
      <w:r>
        <w:rPr>
          <w:rFonts w:hint="eastAsia"/>
        </w:rPr>
        <w:t>或者，根据同一普遍观念的另一种形式，他的罪是神任凭人犯罪的契机。</w:t>
      </w:r>
    </w:p>
    <w:p w14:paraId="533E4D43">
      <w:pPr>
        <w:widowControl w:val="0"/>
        <w:numPr>
          <w:ilvl w:val="0"/>
          <w:numId w:val="0"/>
        </w:numPr>
        <w:jc w:val="both"/>
        <w:rPr>
          <w:rFonts w:hint="eastAsia"/>
        </w:rPr>
      </w:pPr>
    </w:p>
    <w:p w14:paraId="7AB7CA1B">
      <w:pPr>
        <w:widowControl w:val="0"/>
        <w:numPr>
          <w:ilvl w:val="0"/>
          <w:numId w:val="0"/>
        </w:numPr>
        <w:jc w:val="both"/>
        <w:rPr>
          <w:rFonts w:hint="eastAsia"/>
        </w:rPr>
      </w:pPr>
      <w:r>
        <w:rPr>
          <w:rFonts w:hint="eastAsia"/>
        </w:rPr>
        <w:t>There was no real connection, either natural or judicial, between Adam's sin and the sinfulness of his posterity; but God determined that if the first man sinned, all other men should.</w:t>
      </w:r>
    </w:p>
    <w:p w14:paraId="50FED851">
      <w:pPr>
        <w:widowControl w:val="0"/>
        <w:numPr>
          <w:ilvl w:val="0"/>
          <w:numId w:val="0"/>
        </w:numPr>
        <w:jc w:val="both"/>
        <w:rPr>
          <w:rFonts w:hint="eastAsia"/>
        </w:rPr>
      </w:pPr>
      <w:r>
        <w:rPr>
          <w:rFonts w:hint="eastAsia"/>
        </w:rPr>
        <w:t>亚当的罪和他后代的罪性之间，既没有自然的联系，也没有司法的联系；但神决定，如果第一个人犯罪，所有其他人也应该犯罪。</w:t>
      </w:r>
    </w:p>
    <w:p w14:paraId="0D9CF3A3">
      <w:pPr>
        <w:widowControl w:val="0"/>
        <w:numPr>
          <w:ilvl w:val="0"/>
          <w:numId w:val="0"/>
        </w:numPr>
        <w:jc w:val="both"/>
        <w:rPr>
          <w:rFonts w:hint="eastAsia"/>
        </w:rPr>
      </w:pPr>
    </w:p>
    <w:p w14:paraId="17D78DE9">
      <w:pPr>
        <w:widowControl w:val="0"/>
        <w:numPr>
          <w:ilvl w:val="0"/>
          <w:numId w:val="0"/>
        </w:numPr>
        <w:jc w:val="both"/>
        <w:rPr>
          <w:rFonts w:hint="eastAsia"/>
        </w:rPr>
      </w:pPr>
      <w:r>
        <w:rPr>
          <w:rFonts w:hint="eastAsia"/>
        </w:rPr>
        <w:t>This was a divine constitution, without there being any causal connection between the two events.</w:t>
      </w:r>
    </w:p>
    <w:p w14:paraId="14905F8D">
      <w:pPr>
        <w:widowControl w:val="0"/>
        <w:numPr>
          <w:ilvl w:val="0"/>
          <w:numId w:val="0"/>
        </w:numPr>
        <w:jc w:val="both"/>
        <w:rPr>
          <w:rFonts w:hint="eastAsia"/>
        </w:rPr>
      </w:pPr>
      <w:r>
        <w:rPr>
          <w:rFonts w:hint="eastAsia"/>
        </w:rPr>
        <w:t>这是一种神圣的设定，两个事件之间没有任何因果联系。</w:t>
      </w:r>
    </w:p>
    <w:p w14:paraId="448339D8">
      <w:pPr>
        <w:widowControl w:val="0"/>
        <w:numPr>
          <w:ilvl w:val="0"/>
          <w:numId w:val="0"/>
        </w:numPr>
        <w:jc w:val="both"/>
        <w:rPr>
          <w:rFonts w:hint="eastAsia"/>
        </w:rPr>
      </w:pPr>
    </w:p>
    <w:p w14:paraId="7DFD663C">
      <w:pPr>
        <w:widowControl w:val="0"/>
        <w:numPr>
          <w:ilvl w:val="0"/>
          <w:numId w:val="0"/>
        </w:numPr>
        <w:jc w:val="both"/>
        <w:rPr>
          <w:rFonts w:hint="eastAsia"/>
        </w:rPr>
      </w:pPr>
      <w:r>
        <w:rPr>
          <w:rFonts w:hint="eastAsia"/>
        </w:rPr>
        <w:t>Others again say that Adam was the efficient cause of the sinfulness of his race.</w:t>
      </w:r>
    </w:p>
    <w:p w14:paraId="4A1E7977">
      <w:pPr>
        <w:widowControl w:val="0"/>
        <w:numPr>
          <w:ilvl w:val="0"/>
          <w:numId w:val="0"/>
        </w:numPr>
        <w:jc w:val="both"/>
        <w:rPr>
          <w:rFonts w:hint="eastAsia"/>
        </w:rPr>
      </w:pPr>
      <w:r>
        <w:rPr>
          <w:rFonts w:hint="eastAsia"/>
        </w:rPr>
        <w:t>另一些人又说，亚当是他种族罪性的直接原因。</w:t>
      </w:r>
    </w:p>
    <w:p w14:paraId="1AE0ECC7">
      <w:pPr>
        <w:widowControl w:val="0"/>
        <w:numPr>
          <w:ilvl w:val="0"/>
          <w:numId w:val="0"/>
        </w:numPr>
        <w:jc w:val="both"/>
        <w:rPr>
          <w:rFonts w:hint="eastAsia"/>
        </w:rPr>
      </w:pPr>
    </w:p>
    <w:p w14:paraId="7C41249A">
      <w:pPr>
        <w:widowControl w:val="0"/>
        <w:numPr>
          <w:ilvl w:val="0"/>
          <w:numId w:val="0"/>
        </w:numPr>
        <w:jc w:val="both"/>
        <w:rPr>
          <w:rFonts w:hint="eastAsia"/>
        </w:rPr>
      </w:pPr>
      <w:r>
        <w:rPr>
          <w:rFonts w:hint="eastAsia"/>
        </w:rPr>
        <w:t>He deteriorated either physically or morally the nature which he transmitted to his posterity.</w:t>
      </w:r>
    </w:p>
    <w:p w14:paraId="147DCECB">
      <w:pPr>
        <w:widowControl w:val="0"/>
        <w:numPr>
          <w:ilvl w:val="0"/>
          <w:numId w:val="0"/>
        </w:numPr>
        <w:jc w:val="both"/>
        <w:rPr>
          <w:rFonts w:hint="eastAsia"/>
        </w:rPr>
      </w:pPr>
      <w:r>
        <w:rPr>
          <w:rFonts w:hint="eastAsia"/>
        </w:rPr>
        <w:t>他使他传给后代的本性在身体上或道德上都败坏了。</w:t>
      </w:r>
    </w:p>
    <w:p w14:paraId="5A6E05AB">
      <w:pPr>
        <w:widowControl w:val="0"/>
        <w:numPr>
          <w:ilvl w:val="0"/>
          <w:numId w:val="0"/>
        </w:numPr>
        <w:jc w:val="both"/>
        <w:rPr>
          <w:rFonts w:hint="eastAsia"/>
        </w:rPr>
      </w:pPr>
    </w:p>
    <w:p w14:paraId="1C103771">
      <w:pPr>
        <w:widowControl w:val="0"/>
        <w:numPr>
          <w:ilvl w:val="0"/>
          <w:numId w:val="0"/>
        </w:numPr>
        <w:jc w:val="both"/>
        <w:rPr>
          <w:rFonts w:hint="eastAsia"/>
        </w:rPr>
      </w:pPr>
      <w:r>
        <w:rPr>
          <w:rFonts w:hint="eastAsia"/>
        </w:rPr>
        <w:t>He was therefore, in the same sense, the cause of the sinfulness of the race, that a father who impairs his constitution is the cause of the feebleness of his children.</w:t>
      </w:r>
    </w:p>
    <w:p w14:paraId="6E9B5A7A">
      <w:pPr>
        <w:widowControl w:val="0"/>
        <w:numPr>
          <w:ilvl w:val="0"/>
          <w:numId w:val="0"/>
        </w:numPr>
        <w:jc w:val="both"/>
        <w:rPr>
          <w:rFonts w:hint="eastAsia"/>
        </w:rPr>
      </w:pPr>
      <w:r>
        <w:rPr>
          <w:rFonts w:hint="eastAsia"/>
        </w:rPr>
        <w:t>因此，从同样的意义上说，他是这个种族罪性的原因，就像一个损害了自己体质的父亲是他孩子体弱的原因一样。</w:t>
      </w:r>
    </w:p>
    <w:p w14:paraId="1E3F696F">
      <w:pPr>
        <w:widowControl w:val="0"/>
        <w:numPr>
          <w:ilvl w:val="0"/>
          <w:numId w:val="0"/>
        </w:numPr>
        <w:jc w:val="both"/>
        <w:rPr>
          <w:rFonts w:hint="eastAsia"/>
        </w:rPr>
      </w:pPr>
    </w:p>
    <w:p w14:paraId="6E821825">
      <w:pPr>
        <w:widowControl w:val="0"/>
        <w:numPr>
          <w:ilvl w:val="0"/>
          <w:numId w:val="0"/>
        </w:numPr>
        <w:jc w:val="both"/>
        <w:rPr>
          <w:rFonts w:hint="eastAsia"/>
        </w:rPr>
      </w:pPr>
      <w:r>
        <w:rPr>
          <w:rFonts w:hint="eastAsia"/>
        </w:rPr>
        <w:t>Others push this idea one step farther, and say that Adam was the race.</w:t>
      </w:r>
    </w:p>
    <w:p w14:paraId="1520C936">
      <w:pPr>
        <w:widowControl w:val="0"/>
        <w:numPr>
          <w:ilvl w:val="0"/>
          <w:numId w:val="0"/>
        </w:numPr>
        <w:jc w:val="both"/>
        <w:rPr>
          <w:rFonts w:hint="eastAsia"/>
        </w:rPr>
      </w:pPr>
      <w:r>
        <w:rPr>
          <w:rFonts w:hint="eastAsia"/>
        </w:rPr>
        <w:t>另一些人把这个想法更推进了一步，说亚当就是这个种族。</w:t>
      </w:r>
    </w:p>
    <w:p w14:paraId="2DCE4AF5">
      <w:pPr>
        <w:widowControl w:val="0"/>
        <w:numPr>
          <w:ilvl w:val="0"/>
          <w:numId w:val="0"/>
        </w:numPr>
        <w:jc w:val="both"/>
        <w:rPr>
          <w:rFonts w:hint="eastAsia"/>
        </w:rPr>
      </w:pPr>
    </w:p>
    <w:p w14:paraId="1CA97654">
      <w:pPr>
        <w:widowControl w:val="0"/>
        <w:numPr>
          <w:ilvl w:val="0"/>
          <w:numId w:val="0"/>
        </w:numPr>
        <w:jc w:val="both"/>
        <w:rPr>
          <w:rFonts w:hint="eastAsia"/>
        </w:rPr>
      </w:pPr>
      <w:r>
        <w:rPr>
          <w:rFonts w:hint="eastAsia"/>
        </w:rPr>
        <w:t>He was not only a man, but man.</w:t>
      </w:r>
    </w:p>
    <w:p w14:paraId="01953203">
      <w:pPr>
        <w:widowControl w:val="0"/>
        <w:numPr>
          <w:ilvl w:val="0"/>
          <w:numId w:val="0"/>
        </w:numPr>
        <w:jc w:val="both"/>
        <w:rPr>
          <w:rFonts w:hint="eastAsia"/>
        </w:rPr>
      </w:pPr>
      <w:r>
        <w:rPr>
          <w:rFonts w:hint="eastAsia"/>
        </w:rPr>
        <w:t>他不仅是一个人，而且是人。</w:t>
      </w:r>
    </w:p>
    <w:p w14:paraId="17357875">
      <w:pPr>
        <w:widowControl w:val="0"/>
        <w:numPr>
          <w:ilvl w:val="0"/>
          <w:numId w:val="0"/>
        </w:numPr>
        <w:jc w:val="both"/>
        <w:rPr>
          <w:rFonts w:hint="eastAsia"/>
        </w:rPr>
      </w:pPr>
    </w:p>
    <w:p w14:paraId="4D55D5B9">
      <w:pPr>
        <w:widowControl w:val="0"/>
        <w:numPr>
          <w:ilvl w:val="0"/>
          <w:numId w:val="0"/>
        </w:numPr>
        <w:jc w:val="both"/>
        <w:rPr>
          <w:rFonts w:hint="eastAsia"/>
        </w:rPr>
      </w:pPr>
      <w:r>
        <w:rPr>
          <w:rFonts w:hint="eastAsia"/>
        </w:rPr>
        <w:t>The whole race was in him, so that his act was the act of humanity.</w:t>
      </w:r>
    </w:p>
    <w:p w14:paraId="33CBE566">
      <w:pPr>
        <w:widowControl w:val="0"/>
        <w:numPr>
          <w:ilvl w:val="0"/>
          <w:numId w:val="0"/>
        </w:numPr>
        <w:jc w:val="both"/>
        <w:rPr>
          <w:rFonts w:hint="eastAsia"/>
        </w:rPr>
      </w:pPr>
      <w:r>
        <w:rPr>
          <w:rFonts w:hint="eastAsia"/>
        </w:rPr>
        <w:t>整个种族都在他里面，所以他的行为就是人类的行为。</w:t>
      </w:r>
    </w:p>
    <w:p w14:paraId="75A8CA09">
      <w:pPr>
        <w:widowControl w:val="0"/>
        <w:numPr>
          <w:ilvl w:val="0"/>
          <w:numId w:val="0"/>
        </w:numPr>
        <w:jc w:val="both"/>
        <w:rPr>
          <w:rFonts w:hint="eastAsia"/>
        </w:rPr>
      </w:pPr>
    </w:p>
    <w:p w14:paraId="4F9B896B">
      <w:pPr>
        <w:widowControl w:val="0"/>
        <w:numPr>
          <w:ilvl w:val="0"/>
          <w:numId w:val="0"/>
        </w:numPr>
        <w:jc w:val="both"/>
        <w:rPr>
          <w:rFonts w:hint="eastAsia"/>
        </w:rPr>
      </w:pPr>
      <w:r>
        <w:rPr>
          <w:rFonts w:hint="eastAsia"/>
        </w:rPr>
        <w:t>It was as much and as truly ours as his.</w:t>
      </w:r>
    </w:p>
    <w:p w14:paraId="4C805E39">
      <w:pPr>
        <w:widowControl w:val="0"/>
        <w:numPr>
          <w:ilvl w:val="0"/>
          <w:numId w:val="0"/>
        </w:numPr>
        <w:jc w:val="both"/>
        <w:rPr>
          <w:rFonts w:hint="eastAsia"/>
        </w:rPr>
      </w:pPr>
      <w:r>
        <w:rPr>
          <w:rFonts w:hint="eastAsia"/>
        </w:rPr>
        <w:t>这行为既是他的，也同样真实地是我们的。</w:t>
      </w:r>
    </w:p>
    <w:p w14:paraId="68D24FA1">
      <w:pPr>
        <w:widowControl w:val="0"/>
        <w:numPr>
          <w:ilvl w:val="0"/>
          <w:numId w:val="0"/>
        </w:numPr>
        <w:jc w:val="both"/>
        <w:rPr>
          <w:rFonts w:hint="eastAsia"/>
        </w:rPr>
      </w:pPr>
    </w:p>
    <w:p w14:paraId="3FE6D40F">
      <w:pPr>
        <w:widowControl w:val="0"/>
        <w:numPr>
          <w:ilvl w:val="0"/>
          <w:numId w:val="0"/>
        </w:numPr>
        <w:jc w:val="both"/>
        <w:rPr>
          <w:rFonts w:hint="eastAsia"/>
        </w:rPr>
      </w:pPr>
      <w:r>
        <w:rPr>
          <w:rFonts w:hint="eastAsia"/>
        </w:rPr>
        <w:t>Others say that the causal relation expressed by these words is that which exists between sin and punishment.</w:t>
      </w:r>
    </w:p>
    <w:p w14:paraId="54A9CC4C">
      <w:pPr>
        <w:widowControl w:val="0"/>
        <w:numPr>
          <w:ilvl w:val="0"/>
          <w:numId w:val="0"/>
        </w:numPr>
        <w:jc w:val="both"/>
        <w:rPr>
          <w:rFonts w:hint="eastAsia"/>
        </w:rPr>
      </w:pPr>
      <w:r>
        <w:rPr>
          <w:rFonts w:hint="eastAsia"/>
        </w:rPr>
        <w:t>另一些人说，这些词所表达的因果关系是存在于罪与刑罚之间的关系。</w:t>
      </w:r>
    </w:p>
    <w:p w14:paraId="1254A8BA">
      <w:pPr>
        <w:widowControl w:val="0"/>
        <w:numPr>
          <w:ilvl w:val="0"/>
          <w:numId w:val="0"/>
        </w:numPr>
        <w:jc w:val="both"/>
        <w:rPr>
          <w:rFonts w:hint="eastAsia"/>
        </w:rPr>
      </w:pPr>
    </w:p>
    <w:p w14:paraId="7D10D00A">
      <w:pPr>
        <w:widowControl w:val="0"/>
        <w:numPr>
          <w:ilvl w:val="0"/>
          <w:numId w:val="0"/>
        </w:numPr>
        <w:jc w:val="both"/>
        <w:rPr>
          <w:rFonts w:hint="eastAsia"/>
        </w:rPr>
      </w:pPr>
      <w:r>
        <w:rPr>
          <w:rFonts w:hint="eastAsia"/>
        </w:rPr>
        <w:t>It was the judicial cause or reason.</w:t>
      </w:r>
    </w:p>
    <w:p w14:paraId="00E17E1B">
      <w:pPr>
        <w:widowControl w:val="0"/>
        <w:numPr>
          <w:ilvl w:val="0"/>
          <w:numId w:val="0"/>
        </w:numPr>
        <w:jc w:val="both"/>
        <w:rPr>
          <w:rFonts w:hint="eastAsia"/>
        </w:rPr>
      </w:pPr>
      <w:r>
        <w:rPr>
          <w:rFonts w:hint="eastAsia"/>
        </w:rPr>
        <w:t>这是司法上的原因或理由。</w:t>
      </w:r>
    </w:p>
    <w:p w14:paraId="528D2ACA">
      <w:pPr>
        <w:widowControl w:val="0"/>
        <w:numPr>
          <w:ilvl w:val="0"/>
          <w:numId w:val="0"/>
        </w:numPr>
        <w:jc w:val="both"/>
        <w:rPr>
          <w:rFonts w:hint="eastAsia"/>
        </w:rPr>
      </w:pPr>
    </w:p>
    <w:p w14:paraId="2FD240CC">
      <w:pPr>
        <w:widowControl w:val="0"/>
        <w:numPr>
          <w:ilvl w:val="0"/>
          <w:numId w:val="0"/>
        </w:numPr>
        <w:jc w:val="both"/>
        <w:rPr>
          <w:rFonts w:hint="eastAsia"/>
        </w:rPr>
      </w:pPr>
      <w:r>
        <w:rPr>
          <w:rFonts w:hint="eastAsia"/>
        </w:rPr>
        <w:t>All these views must come up at every step in the interpretation of this whole passage, for the explanation of each particular clause must be determined by the nature of the relation which is assumed to exist between Adam and his posterity.</w:t>
      </w:r>
    </w:p>
    <w:p w14:paraId="43B32F6E">
      <w:pPr>
        <w:widowControl w:val="0"/>
        <w:numPr>
          <w:ilvl w:val="0"/>
          <w:numId w:val="0"/>
        </w:numPr>
        <w:jc w:val="both"/>
        <w:rPr>
          <w:rFonts w:hint="eastAsia"/>
        </w:rPr>
      </w:pPr>
      <w:r>
        <w:rPr>
          <w:rFonts w:hint="eastAsia"/>
        </w:rPr>
        <w:t>所有这些观点在解释这整段经文的每一步都必须出现，因为对每个特定子句的解释都必须由假定存在于亚当及其后代之间的关系的性质来决定。</w:t>
      </w:r>
    </w:p>
    <w:p w14:paraId="669BB4DA">
      <w:pPr>
        <w:widowControl w:val="0"/>
        <w:numPr>
          <w:ilvl w:val="0"/>
          <w:numId w:val="0"/>
        </w:numPr>
        <w:jc w:val="both"/>
        <w:rPr>
          <w:rFonts w:hint="eastAsia"/>
        </w:rPr>
      </w:pPr>
    </w:p>
    <w:p w14:paraId="24483A4F">
      <w:pPr>
        <w:widowControl w:val="0"/>
        <w:numPr>
          <w:ilvl w:val="0"/>
          <w:numId w:val="0"/>
        </w:numPr>
        <w:jc w:val="both"/>
        <w:rPr>
          <w:rFonts w:hint="eastAsia"/>
        </w:rPr>
      </w:pPr>
      <w:r>
        <w:rPr>
          <w:rFonts w:hint="eastAsia"/>
        </w:rPr>
        <w:t>All that need be said here is, that the choice between these several explanations is not determined by the mere meaning of the words.</w:t>
      </w:r>
    </w:p>
    <w:p w14:paraId="21325525">
      <w:pPr>
        <w:widowControl w:val="0"/>
        <w:numPr>
          <w:ilvl w:val="0"/>
          <w:numId w:val="0"/>
        </w:numPr>
        <w:jc w:val="both"/>
        <w:rPr>
          <w:rFonts w:hint="eastAsia"/>
        </w:rPr>
      </w:pPr>
      <w:r>
        <w:rPr>
          <w:rFonts w:hint="eastAsia"/>
        </w:rPr>
        <w:t>这里需要说的是，在这些不同解释之间的选择，并非仅仅由词语的含义决定。</w:t>
      </w:r>
    </w:p>
    <w:p w14:paraId="50F3C294">
      <w:pPr>
        <w:widowControl w:val="0"/>
        <w:numPr>
          <w:ilvl w:val="0"/>
          <w:numId w:val="0"/>
        </w:numPr>
        <w:jc w:val="both"/>
        <w:rPr>
          <w:rFonts w:hint="eastAsia"/>
        </w:rPr>
      </w:pPr>
    </w:p>
    <w:p w14:paraId="7096BBE3">
      <w:pPr>
        <w:widowControl w:val="0"/>
        <w:numPr>
          <w:ilvl w:val="0"/>
          <w:numId w:val="0"/>
        </w:numPr>
        <w:jc w:val="both"/>
        <w:rPr>
          <w:rFonts w:hint="eastAsia"/>
        </w:rPr>
      </w:pPr>
      <w:r>
        <w:rPr>
          <w:rFonts w:hint="eastAsia"/>
        </w:rPr>
        <w:t>All they assert is, that Adam was the cause of all men becoming sinners; but whether he was the occasional, the efficient, or, so to speak, the judicial cause, can only be determined by the nature of the case, the analogy of Scripture, and the context.</w:t>
      </w:r>
    </w:p>
    <w:p w14:paraId="573F32FB">
      <w:pPr>
        <w:widowControl w:val="0"/>
        <w:numPr>
          <w:ilvl w:val="0"/>
          <w:numId w:val="0"/>
        </w:numPr>
        <w:jc w:val="both"/>
        <w:rPr>
          <w:rFonts w:hint="eastAsia"/>
        </w:rPr>
      </w:pPr>
      <w:r>
        <w:rPr>
          <w:rFonts w:hint="eastAsia"/>
        </w:rPr>
        <w:t>它们所断言的只是，亚当是所有人成为罪人的原因；但他究竟是偶然的、有效的，还是可以说司法的原由，只能由案件的性质、圣经的类比和上下文来决定。</w:t>
      </w:r>
    </w:p>
    <w:p w14:paraId="51ADF65D">
      <w:pPr>
        <w:widowControl w:val="0"/>
        <w:numPr>
          <w:ilvl w:val="0"/>
          <w:numId w:val="0"/>
        </w:numPr>
        <w:jc w:val="both"/>
        <w:rPr>
          <w:rFonts w:hint="eastAsia"/>
        </w:rPr>
      </w:pPr>
    </w:p>
    <w:p w14:paraId="7F13D623">
      <w:pPr>
        <w:widowControl w:val="0"/>
        <w:numPr>
          <w:ilvl w:val="0"/>
          <w:numId w:val="0"/>
        </w:numPr>
        <w:jc w:val="both"/>
        <w:rPr>
          <w:rFonts w:hint="eastAsia"/>
        </w:rPr>
      </w:pPr>
      <w:r>
        <w:rPr>
          <w:rFonts w:hint="eastAsia"/>
        </w:rPr>
        <w:t>One thing is clear—Adam was the cause of sin in a sense analogous to that in which Christ is the cause of righteousness.</w:t>
      </w:r>
    </w:p>
    <w:p w14:paraId="338AFCFA">
      <w:pPr>
        <w:widowControl w:val="0"/>
        <w:numPr>
          <w:ilvl w:val="0"/>
          <w:numId w:val="0"/>
        </w:numPr>
        <w:jc w:val="both"/>
        <w:rPr>
          <w:rFonts w:hint="eastAsia"/>
        </w:rPr>
      </w:pPr>
      <w:r>
        <w:rPr>
          <w:rFonts w:hint="eastAsia"/>
        </w:rPr>
        <w:t>有一点是清楚的——亚当是罪的原因，其意义与基督是义的原因的意义类似。</w:t>
      </w:r>
    </w:p>
    <w:p w14:paraId="37F15D1D">
      <w:pPr>
        <w:widowControl w:val="0"/>
        <w:numPr>
          <w:ilvl w:val="0"/>
          <w:numId w:val="0"/>
        </w:numPr>
        <w:jc w:val="both"/>
        <w:rPr>
          <w:rFonts w:hint="eastAsia"/>
        </w:rPr>
      </w:pPr>
    </w:p>
    <w:p w14:paraId="1A927495">
      <w:pPr>
        <w:widowControl w:val="0"/>
        <w:numPr>
          <w:ilvl w:val="0"/>
          <w:numId w:val="0"/>
        </w:numPr>
        <w:jc w:val="both"/>
        <w:rPr>
          <w:rFonts w:hint="eastAsia"/>
        </w:rPr>
      </w:pPr>
      <w:r>
        <w:rPr>
          <w:rFonts w:hint="eastAsia"/>
        </w:rPr>
        <w:t>Sin entered into the world.</w:t>
      </w:r>
    </w:p>
    <w:p w14:paraId="1DA72F36">
      <w:pPr>
        <w:widowControl w:val="0"/>
        <w:numPr>
          <w:ilvl w:val="0"/>
          <w:numId w:val="0"/>
        </w:numPr>
        <w:jc w:val="both"/>
        <w:rPr>
          <w:rFonts w:hint="eastAsia"/>
        </w:rPr>
      </w:pPr>
      <w:r>
        <w:rPr>
          <w:rFonts w:hint="eastAsia"/>
        </w:rPr>
        <w:t>罪入了世界。</w:t>
      </w:r>
    </w:p>
    <w:p w14:paraId="6DC56194">
      <w:pPr>
        <w:widowControl w:val="0"/>
        <w:numPr>
          <w:ilvl w:val="0"/>
          <w:numId w:val="0"/>
        </w:numPr>
        <w:jc w:val="both"/>
        <w:rPr>
          <w:rFonts w:hint="eastAsia"/>
        </w:rPr>
      </w:pPr>
    </w:p>
    <w:p w14:paraId="58B359CC">
      <w:pPr>
        <w:widowControl w:val="0"/>
        <w:numPr>
          <w:ilvl w:val="0"/>
          <w:numId w:val="0"/>
        </w:numPr>
        <w:jc w:val="both"/>
        <w:rPr>
          <w:rFonts w:hint="eastAsia"/>
        </w:rPr>
      </w:pPr>
      <w:r>
        <w:rPr>
          <w:rFonts w:hint="eastAsia"/>
        </w:rPr>
        <w:t>It is hardly necessary to remark, that κόσμος does not here mean the universe.</w:t>
      </w:r>
    </w:p>
    <w:p w14:paraId="0D2E00FB">
      <w:pPr>
        <w:widowControl w:val="0"/>
        <w:numPr>
          <w:ilvl w:val="0"/>
          <w:numId w:val="0"/>
        </w:numPr>
        <w:jc w:val="both"/>
        <w:rPr>
          <w:rFonts w:hint="eastAsia"/>
        </w:rPr>
      </w:pPr>
      <w:r>
        <w:rPr>
          <w:rFonts w:hint="eastAsia"/>
        </w:rPr>
        <w:t>几乎没有必要指出，κόσμος（世界）在这里并不指宇宙。</w:t>
      </w:r>
    </w:p>
    <w:p w14:paraId="5A805A50">
      <w:pPr>
        <w:widowControl w:val="0"/>
        <w:numPr>
          <w:ilvl w:val="0"/>
          <w:numId w:val="0"/>
        </w:numPr>
        <w:jc w:val="both"/>
        <w:rPr>
          <w:rFonts w:hint="eastAsia"/>
        </w:rPr>
      </w:pPr>
    </w:p>
    <w:p w14:paraId="21A38054">
      <w:pPr>
        <w:widowControl w:val="0"/>
        <w:numPr>
          <w:ilvl w:val="0"/>
          <w:numId w:val="0"/>
        </w:numPr>
        <w:jc w:val="both"/>
        <w:rPr>
          <w:rFonts w:hint="eastAsia"/>
        </w:rPr>
      </w:pPr>
      <w:r>
        <w:rPr>
          <w:rFonts w:hint="eastAsia"/>
        </w:rPr>
        <w:t>Sin existed before the fall of Adam.</w:t>
      </w:r>
    </w:p>
    <w:p w14:paraId="4138A661">
      <w:pPr>
        <w:widowControl w:val="0"/>
        <w:numPr>
          <w:ilvl w:val="0"/>
          <w:numId w:val="0"/>
        </w:numPr>
        <w:jc w:val="both"/>
        <w:rPr>
          <w:rFonts w:hint="eastAsia"/>
        </w:rPr>
      </w:pPr>
      <w:r>
        <w:rPr>
          <w:rFonts w:hint="eastAsia"/>
        </w:rPr>
        <w:t>罪在亚当堕落之前就存在了。</w:t>
      </w:r>
    </w:p>
    <w:p w14:paraId="402F6634">
      <w:pPr>
        <w:widowControl w:val="0"/>
        <w:numPr>
          <w:ilvl w:val="0"/>
          <w:numId w:val="0"/>
        </w:numPr>
        <w:jc w:val="both"/>
        <w:rPr>
          <w:rFonts w:hint="eastAsia"/>
        </w:rPr>
      </w:pPr>
    </w:p>
    <w:p w14:paraId="40537853">
      <w:pPr>
        <w:widowControl w:val="0"/>
        <w:numPr>
          <w:ilvl w:val="0"/>
          <w:numId w:val="0"/>
        </w:numPr>
        <w:jc w:val="both"/>
        <w:rPr>
          <w:rFonts w:hint="eastAsia"/>
        </w:rPr>
      </w:pPr>
      <w:r>
        <w:rPr>
          <w:rFonts w:hint="eastAsia"/>
        </w:rPr>
        <w:t>It can only mean the world of mankind.</w:t>
      </w:r>
    </w:p>
    <w:p w14:paraId="6034DBB3">
      <w:pPr>
        <w:widowControl w:val="0"/>
        <w:numPr>
          <w:ilvl w:val="0"/>
          <w:numId w:val="0"/>
        </w:numPr>
        <w:jc w:val="both"/>
        <w:rPr>
          <w:rFonts w:hint="eastAsia"/>
        </w:rPr>
      </w:pPr>
      <w:r>
        <w:rPr>
          <w:rFonts w:hint="eastAsia"/>
        </w:rPr>
        <w:t>它只能指人类世界。</w:t>
      </w:r>
    </w:p>
    <w:p w14:paraId="16ACB70C">
      <w:pPr>
        <w:widowControl w:val="0"/>
        <w:numPr>
          <w:ilvl w:val="0"/>
          <w:numId w:val="0"/>
        </w:numPr>
        <w:jc w:val="both"/>
        <w:rPr>
          <w:rFonts w:hint="eastAsia"/>
        </w:rPr>
      </w:pPr>
    </w:p>
    <w:p w14:paraId="5249EC80">
      <w:pPr>
        <w:widowControl w:val="0"/>
        <w:numPr>
          <w:ilvl w:val="0"/>
          <w:numId w:val="0"/>
        </w:numPr>
        <w:jc w:val="both"/>
        <w:rPr>
          <w:rFonts w:hint="eastAsia"/>
        </w:rPr>
      </w:pPr>
      <w:r>
        <w:rPr>
          <w:rFonts w:hint="eastAsia"/>
        </w:rPr>
        <w:t>Sin entered the world; it invaded the face.</w:t>
      </w:r>
    </w:p>
    <w:p w14:paraId="75A3E85C">
      <w:pPr>
        <w:widowControl w:val="0"/>
        <w:numPr>
          <w:ilvl w:val="0"/>
          <w:numId w:val="0"/>
        </w:numPr>
        <w:jc w:val="both"/>
        <w:rPr>
          <w:rFonts w:hint="eastAsia"/>
        </w:rPr>
      </w:pPr>
      <w:r>
        <w:rPr>
          <w:rFonts w:hint="eastAsia"/>
        </w:rPr>
        <w:t>罪进入了世界；它侵入了地表。</w:t>
      </w:r>
    </w:p>
    <w:p w14:paraId="758219FA">
      <w:pPr>
        <w:widowControl w:val="0"/>
        <w:numPr>
          <w:ilvl w:val="0"/>
          <w:numId w:val="0"/>
        </w:numPr>
        <w:jc w:val="both"/>
        <w:rPr>
          <w:rFonts w:hint="eastAsia"/>
        </w:rPr>
      </w:pPr>
    </w:p>
    <w:p w14:paraId="473152B4">
      <w:pPr>
        <w:widowControl w:val="0"/>
        <w:numPr>
          <w:ilvl w:val="0"/>
          <w:numId w:val="0"/>
        </w:numPr>
        <w:jc w:val="both"/>
        <w:rPr>
          <w:rFonts w:hint="eastAsia"/>
        </w:rPr>
      </w:pPr>
      <w:r>
        <w:rPr>
          <w:rFonts w:hint="eastAsia"/>
        </w:rPr>
        <w:t>There is a personification here of sin, as afterwards of death.</w:t>
      </w:r>
    </w:p>
    <w:p w14:paraId="0B878D28">
      <w:pPr>
        <w:widowControl w:val="0"/>
        <w:numPr>
          <w:ilvl w:val="0"/>
          <w:numId w:val="0"/>
        </w:numPr>
        <w:jc w:val="both"/>
        <w:rPr>
          <w:rFonts w:hint="eastAsia"/>
        </w:rPr>
      </w:pPr>
      <w:r>
        <w:rPr>
          <w:rFonts w:hint="eastAsia"/>
        </w:rPr>
        <w:t>这里有对罪的拟人化，如同后来对死的拟人化一样。</w:t>
      </w:r>
    </w:p>
    <w:p w14:paraId="2275A282">
      <w:pPr>
        <w:widowControl w:val="0"/>
        <w:numPr>
          <w:ilvl w:val="0"/>
          <w:numId w:val="0"/>
        </w:numPr>
        <w:jc w:val="both"/>
        <w:rPr>
          <w:rFonts w:hint="eastAsia"/>
        </w:rPr>
      </w:pPr>
    </w:p>
    <w:p w14:paraId="063BDC24">
      <w:pPr>
        <w:widowControl w:val="0"/>
        <w:numPr>
          <w:ilvl w:val="0"/>
          <w:numId w:val="0"/>
        </w:numPr>
        <w:jc w:val="both"/>
        <w:rPr>
          <w:rFonts w:hint="eastAsia"/>
        </w:rPr>
      </w:pPr>
      <w:r>
        <w:rPr>
          <w:rFonts w:hint="eastAsia"/>
        </w:rPr>
        <w:t>Both are represented as hostile and evil powers, which obtained dominion over man.</w:t>
      </w:r>
    </w:p>
    <w:p w14:paraId="519072EB">
      <w:pPr>
        <w:widowControl w:val="0"/>
        <w:numPr>
          <w:ilvl w:val="0"/>
          <w:numId w:val="0"/>
        </w:numPr>
        <w:jc w:val="both"/>
        <w:rPr>
          <w:rFonts w:hint="eastAsia"/>
        </w:rPr>
      </w:pPr>
      <w:r>
        <w:rPr>
          <w:rFonts w:hint="eastAsia"/>
        </w:rPr>
        <w:t>两者都被描绘成敌对和邪恶的权势，获得了对人的统治权。</w:t>
      </w:r>
    </w:p>
    <w:p w14:paraId="232CE38A">
      <w:pPr>
        <w:widowControl w:val="0"/>
        <w:numPr>
          <w:ilvl w:val="0"/>
          <w:numId w:val="0"/>
        </w:numPr>
        <w:jc w:val="both"/>
        <w:rPr>
          <w:rFonts w:hint="eastAsia"/>
        </w:rPr>
      </w:pPr>
    </w:p>
    <w:p w14:paraId="38A04881">
      <w:pPr>
        <w:widowControl w:val="0"/>
        <w:numPr>
          <w:ilvl w:val="0"/>
          <w:numId w:val="0"/>
        </w:numPr>
        <w:jc w:val="both"/>
        <w:rPr>
          <w:rFonts w:hint="eastAsia"/>
        </w:rPr>
      </w:pPr>
      <w:r>
        <w:rPr>
          <w:rFonts w:hint="eastAsia"/>
        </w:rPr>
        <w:t>By the words εἰσῆλθε εἰς τὸν κόσμον, much more is meant than that sin began to be in the world.</w:t>
      </w:r>
    </w:p>
    <w:p w14:paraId="4377E715">
      <w:pPr>
        <w:widowControl w:val="0"/>
        <w:numPr>
          <w:ilvl w:val="0"/>
          <w:numId w:val="0"/>
        </w:numPr>
        <w:jc w:val="both"/>
        <w:rPr>
          <w:rFonts w:hint="eastAsia"/>
        </w:rPr>
      </w:pPr>
      <w:r>
        <w:rPr>
          <w:rFonts w:hint="eastAsia"/>
        </w:rPr>
        <w:t>词语 εἰσῆλθε εἰς τὸν κόσμον（进入了世界）所指的，远不止罪开始存在于世界。</w:t>
      </w:r>
    </w:p>
    <w:p w14:paraId="04E5E4EC">
      <w:pPr>
        <w:widowControl w:val="0"/>
        <w:numPr>
          <w:ilvl w:val="0"/>
          <w:numId w:val="0"/>
        </w:numPr>
        <w:jc w:val="both"/>
        <w:rPr>
          <w:rFonts w:hint="eastAsia"/>
        </w:rPr>
      </w:pPr>
    </w:p>
    <w:p w14:paraId="0624E008">
      <w:pPr>
        <w:widowControl w:val="0"/>
        <w:numPr>
          <w:ilvl w:val="0"/>
          <w:numId w:val="0"/>
        </w:numPr>
        <w:jc w:val="both"/>
        <w:rPr>
          <w:rFonts w:hint="eastAsia"/>
        </w:rPr>
      </w:pPr>
      <w:r>
        <w:rPr>
          <w:rFonts w:hint="eastAsia"/>
        </w:rPr>
        <w:t>It means that the world, κόσμος, mankind became sinners; because this clause is explained by saying, all sinned.</w:t>
      </w:r>
    </w:p>
    <w:p w14:paraId="4FCC7D3E">
      <w:pPr>
        <w:widowControl w:val="0"/>
        <w:numPr>
          <w:ilvl w:val="0"/>
          <w:numId w:val="0"/>
        </w:numPr>
        <w:jc w:val="both"/>
        <w:rPr>
          <w:rFonts w:hint="eastAsia"/>
        </w:rPr>
      </w:pPr>
      <w:r>
        <w:rPr>
          <w:rFonts w:hint="eastAsia"/>
        </w:rPr>
        <w:t>它意味着世界，κόσμος（世界），人类成了罪人；因为这个子句是用“众人都犯了罪”来解释的。</w:t>
      </w:r>
    </w:p>
    <w:p w14:paraId="1976EE8D">
      <w:pPr>
        <w:widowControl w:val="0"/>
        <w:numPr>
          <w:ilvl w:val="0"/>
          <w:numId w:val="0"/>
        </w:numPr>
        <w:jc w:val="both"/>
        <w:rPr>
          <w:rFonts w:hint="eastAsia"/>
        </w:rPr>
      </w:pPr>
    </w:p>
    <w:p w14:paraId="40DCB5F2">
      <w:pPr>
        <w:widowControl w:val="0"/>
        <w:numPr>
          <w:ilvl w:val="0"/>
          <w:numId w:val="0"/>
        </w:numPr>
        <w:jc w:val="both"/>
        <w:rPr>
          <w:rFonts w:hint="eastAsia"/>
        </w:rPr>
      </w:pPr>
      <w:r>
        <w:rPr>
          <w:rFonts w:hint="eastAsia"/>
        </w:rPr>
        <w:t>The entrance of sin is made the ground of the universality of death, and therefore all were involved in the sin whose entrance is mentioned.</w:t>
      </w:r>
    </w:p>
    <w:p w14:paraId="2F1E90F4">
      <w:pPr>
        <w:widowControl w:val="0"/>
        <w:numPr>
          <w:ilvl w:val="0"/>
          <w:numId w:val="0"/>
        </w:numPr>
        <w:jc w:val="both"/>
        <w:rPr>
          <w:rFonts w:hint="eastAsia"/>
        </w:rPr>
      </w:pPr>
      <w:r>
        <w:rPr>
          <w:rFonts w:hint="eastAsia"/>
        </w:rPr>
        <w:t>罪的进入成了死亡普遍性的基础，因此所有人都牵涉到那被提及进入的罪中。</w:t>
      </w:r>
    </w:p>
    <w:p w14:paraId="5911EA97">
      <w:pPr>
        <w:widowControl w:val="0"/>
        <w:numPr>
          <w:ilvl w:val="0"/>
          <w:numId w:val="0"/>
        </w:numPr>
        <w:jc w:val="both"/>
        <w:rPr>
          <w:rFonts w:hint="eastAsia"/>
        </w:rPr>
      </w:pPr>
    </w:p>
    <w:p w14:paraId="50339C1A">
      <w:pPr>
        <w:widowControl w:val="0"/>
        <w:numPr>
          <w:ilvl w:val="0"/>
          <w:numId w:val="0"/>
        </w:numPr>
        <w:jc w:val="both"/>
        <w:rPr>
          <w:rFonts w:hint="eastAsia"/>
        </w:rPr>
      </w:pPr>
      <w:r>
        <w:rPr>
          <w:rFonts w:hint="eastAsia"/>
        </w:rPr>
        <w:t>The word ἁμαρτία means, 1. Actual sin, (ἁμάρτημα,) an individual act of disobedience or want of conformity to the law of God.</w:t>
      </w:r>
    </w:p>
    <w:p w14:paraId="32FC920F">
      <w:pPr>
        <w:widowControl w:val="0"/>
        <w:numPr>
          <w:ilvl w:val="0"/>
          <w:numId w:val="0"/>
        </w:numPr>
        <w:jc w:val="both"/>
        <w:rPr>
          <w:rFonts w:hint="eastAsia"/>
        </w:rPr>
      </w:pPr>
      <w:r>
        <w:rPr>
          <w:rFonts w:hint="eastAsia"/>
        </w:rPr>
        <w:t>词语 ἁμαρτία（罪）的意思是：1. 实际的罪，（ἁμάρτημα，过犯）即不顺服或不符合神律法的个别行为。</w:t>
      </w:r>
    </w:p>
    <w:p w14:paraId="0526DF8D">
      <w:pPr>
        <w:widowControl w:val="0"/>
        <w:numPr>
          <w:ilvl w:val="0"/>
          <w:numId w:val="0"/>
        </w:numPr>
        <w:jc w:val="both"/>
        <w:rPr>
          <w:rFonts w:hint="eastAsia"/>
        </w:rPr>
      </w:pPr>
    </w:p>
    <w:p w14:paraId="3BEF0A88">
      <w:pPr>
        <w:widowControl w:val="0"/>
        <w:numPr>
          <w:ilvl w:val="0"/>
          <w:numId w:val="0"/>
        </w:numPr>
        <w:jc w:val="both"/>
        <w:rPr>
          <w:rFonts w:hint="eastAsia"/>
        </w:rPr>
      </w:pPr>
      <w:r>
        <w:rPr>
          <w:rFonts w:hint="eastAsia"/>
        </w:rPr>
        <w:t>In the plural form especially, ἁμαρτία means actual sin.</w:t>
      </w:r>
    </w:p>
    <w:p w14:paraId="4002136E">
      <w:pPr>
        <w:widowControl w:val="0"/>
        <w:numPr>
          <w:ilvl w:val="0"/>
          <w:numId w:val="0"/>
        </w:numPr>
        <w:jc w:val="both"/>
        <w:rPr>
          <w:rFonts w:hint="eastAsia"/>
        </w:rPr>
      </w:pPr>
      <w:r>
        <w:rPr>
          <w:rFonts w:hint="eastAsia"/>
        </w:rPr>
        <w:t>尤其是在复数形式下，ἁμαρτία（罪）指实际的罪。</w:t>
      </w:r>
    </w:p>
    <w:p w14:paraId="7353237A">
      <w:pPr>
        <w:widowControl w:val="0"/>
        <w:numPr>
          <w:ilvl w:val="0"/>
          <w:numId w:val="0"/>
        </w:numPr>
        <w:jc w:val="both"/>
        <w:rPr>
          <w:rFonts w:hint="eastAsia"/>
        </w:rPr>
      </w:pPr>
    </w:p>
    <w:p w14:paraId="67073451">
      <w:pPr>
        <w:widowControl w:val="0"/>
        <w:numPr>
          <w:ilvl w:val="0"/>
          <w:numId w:val="0"/>
        </w:numPr>
        <w:jc w:val="both"/>
        <w:rPr>
          <w:rFonts w:hint="eastAsia"/>
        </w:rPr>
      </w:pPr>
      <w:r>
        <w:rPr>
          <w:rFonts w:hint="eastAsia"/>
        </w:rPr>
        <w:t>Hence the expressions, "this sin," "respect of persons is sin," &amp;c.</w:t>
      </w:r>
    </w:p>
    <w:p w14:paraId="19CCCA60">
      <w:pPr>
        <w:widowControl w:val="0"/>
        <w:numPr>
          <w:ilvl w:val="0"/>
          <w:numId w:val="0"/>
        </w:numPr>
        <w:jc w:val="both"/>
        <w:rPr>
          <w:rFonts w:hint="eastAsia"/>
        </w:rPr>
      </w:pPr>
      <w:r>
        <w:rPr>
          <w:rFonts w:hint="eastAsia"/>
        </w:rPr>
        <w:t>因此有“这罪”，“偏待人是罪”等表达方式。</w:t>
      </w:r>
    </w:p>
    <w:p w14:paraId="192121B3">
      <w:pPr>
        <w:widowControl w:val="0"/>
        <w:numPr>
          <w:ilvl w:val="0"/>
          <w:numId w:val="0"/>
        </w:numPr>
        <w:jc w:val="both"/>
        <w:rPr>
          <w:rFonts w:hint="eastAsia"/>
        </w:rPr>
      </w:pPr>
    </w:p>
    <w:p w14:paraId="119BE594">
      <w:pPr>
        <w:widowControl w:val="0"/>
        <w:numPr>
          <w:ilvl w:val="0"/>
          <w:numId w:val="0"/>
        </w:numPr>
        <w:jc w:val="both"/>
        <w:rPr>
          <w:rFonts w:hint="eastAsia"/>
        </w:rPr>
      </w:pPr>
      <w:r>
        <w:rPr>
          <w:rFonts w:hint="eastAsia"/>
        </w:rPr>
        <w:t>2. Sinful principle or disposition; an immanent state of the mind, as in Rom. 7:8, 9, 17, 23.</w:t>
      </w:r>
    </w:p>
    <w:p w14:paraId="33A4FB7E">
      <w:pPr>
        <w:widowControl w:val="0"/>
        <w:numPr>
          <w:ilvl w:val="0"/>
          <w:numId w:val="0"/>
        </w:numPr>
        <w:jc w:val="both"/>
        <w:rPr>
          <w:rFonts w:hint="eastAsia"/>
        </w:rPr>
      </w:pPr>
      <w:r>
        <w:rPr>
          <w:rFonts w:hint="eastAsia"/>
        </w:rPr>
        <w:t>2. 罪恶的原则或性情；一种内在的心态，如罗马书7:8, 9, 17, 23。</w:t>
      </w:r>
    </w:p>
    <w:p w14:paraId="69C02BF3">
      <w:pPr>
        <w:widowControl w:val="0"/>
        <w:numPr>
          <w:ilvl w:val="0"/>
          <w:numId w:val="0"/>
        </w:numPr>
        <w:jc w:val="both"/>
        <w:rPr>
          <w:rFonts w:hint="eastAsia"/>
        </w:rPr>
      </w:pPr>
    </w:p>
    <w:p w14:paraId="311AC5CF">
      <w:pPr>
        <w:widowControl w:val="0"/>
        <w:numPr>
          <w:ilvl w:val="0"/>
          <w:numId w:val="0"/>
        </w:numPr>
        <w:jc w:val="both"/>
        <w:rPr>
          <w:rFonts w:hint="eastAsia"/>
        </w:rPr>
      </w:pPr>
      <w:r>
        <w:rPr>
          <w:rFonts w:hint="eastAsia"/>
        </w:rPr>
        <w:t>3. Both ideas are united, as when it is said, "the sting of death is sin," "an offering for sin."</w:t>
      </w:r>
    </w:p>
    <w:p w14:paraId="06515334">
      <w:pPr>
        <w:widowControl w:val="0"/>
        <w:numPr>
          <w:ilvl w:val="0"/>
          <w:numId w:val="0"/>
        </w:numPr>
        <w:jc w:val="both"/>
        <w:rPr>
          <w:rFonts w:hint="eastAsia"/>
        </w:rPr>
      </w:pPr>
      <w:r>
        <w:rPr>
          <w:rFonts w:hint="eastAsia"/>
        </w:rPr>
        <w:t>3. 两种观念结合在一起，例如说“死的毒钩就是罪”，“赎罪祭”。</w:t>
      </w:r>
    </w:p>
    <w:p w14:paraId="6CBAB504">
      <w:pPr>
        <w:widowControl w:val="0"/>
        <w:numPr>
          <w:ilvl w:val="0"/>
          <w:numId w:val="0"/>
        </w:numPr>
        <w:jc w:val="both"/>
        <w:rPr>
          <w:rFonts w:hint="eastAsia"/>
        </w:rPr>
      </w:pPr>
    </w:p>
    <w:p w14:paraId="44813346">
      <w:pPr>
        <w:widowControl w:val="0"/>
        <w:numPr>
          <w:ilvl w:val="0"/>
          <w:numId w:val="0"/>
        </w:numPr>
        <w:jc w:val="both"/>
        <w:rPr>
          <w:rFonts w:hint="eastAsia"/>
        </w:rPr>
      </w:pPr>
      <w:r>
        <w:rPr>
          <w:rFonts w:hint="eastAsia"/>
        </w:rPr>
        <w:t>This comprehensive sense of the word is perhaps the most common.</w:t>
      </w:r>
    </w:p>
    <w:p w14:paraId="7085399E">
      <w:pPr>
        <w:widowControl w:val="0"/>
        <w:numPr>
          <w:ilvl w:val="0"/>
          <w:numId w:val="0"/>
        </w:numPr>
        <w:jc w:val="both"/>
        <w:rPr>
          <w:rFonts w:hint="eastAsia"/>
        </w:rPr>
      </w:pPr>
      <w:r>
        <w:rPr>
          <w:rFonts w:hint="eastAsia"/>
        </w:rPr>
        <w:t>这个词的这种综合意义也许是最常见的。</w:t>
      </w:r>
    </w:p>
    <w:p w14:paraId="6F905745">
      <w:pPr>
        <w:widowControl w:val="0"/>
        <w:numPr>
          <w:ilvl w:val="0"/>
          <w:numId w:val="0"/>
        </w:numPr>
        <w:jc w:val="both"/>
        <w:rPr>
          <w:rFonts w:hint="eastAsia"/>
        </w:rPr>
      </w:pPr>
    </w:p>
    <w:p w14:paraId="07AFADA2">
      <w:pPr>
        <w:widowControl w:val="0"/>
        <w:numPr>
          <w:ilvl w:val="0"/>
          <w:numId w:val="0"/>
        </w:numPr>
        <w:jc w:val="both"/>
        <w:rPr>
          <w:rFonts w:hint="eastAsia"/>
        </w:rPr>
      </w:pPr>
      <w:r>
        <w:rPr>
          <w:rFonts w:hint="eastAsia"/>
        </w:rPr>
        <w:t>4. It often means the guilt of sin as distinguished from sin itself, as when it is said, "he shall bear his sin," or, "the son shall not bear the sin of his father;" or when Christ is said "to bear our sin," and, "to take away sin by the sacrifice of himself," &amp;c.</w:t>
      </w:r>
    </w:p>
    <w:p w14:paraId="2CDC3876">
      <w:pPr>
        <w:widowControl w:val="0"/>
        <w:numPr>
          <w:ilvl w:val="0"/>
          <w:numId w:val="0"/>
        </w:numPr>
        <w:jc w:val="both"/>
        <w:rPr>
          <w:rFonts w:hint="eastAsia"/>
        </w:rPr>
      </w:pPr>
      <w:r>
        <w:rPr>
          <w:rFonts w:hint="eastAsia"/>
        </w:rPr>
        <w:t>4. 它常常指罪的罪咎，以区别于罪本身，例如说“他必担当他的罪”，或“儿子必不担当父亲的罪”；或者当基督被称为“担当我们的罪”，以及“藉着献上自己除去罪”等等。</w:t>
      </w:r>
    </w:p>
    <w:p w14:paraId="1311500E">
      <w:pPr>
        <w:widowControl w:val="0"/>
        <w:numPr>
          <w:ilvl w:val="0"/>
          <w:numId w:val="0"/>
        </w:numPr>
        <w:jc w:val="both"/>
        <w:rPr>
          <w:rFonts w:hint="eastAsia"/>
        </w:rPr>
      </w:pPr>
    </w:p>
    <w:p w14:paraId="6AD92053">
      <w:pPr>
        <w:widowControl w:val="0"/>
        <w:numPr>
          <w:ilvl w:val="0"/>
          <w:numId w:val="0"/>
        </w:numPr>
        <w:jc w:val="both"/>
        <w:rPr>
          <w:rFonts w:hint="eastAsia"/>
        </w:rPr>
      </w:pPr>
      <w:r>
        <w:rPr>
          <w:rFonts w:hint="eastAsia"/>
        </w:rPr>
        <w:t>In this passage, when it is said "sin entered into the world," the meaning may be, actual sin commenced its course, men began to sin.</w:t>
      </w:r>
    </w:p>
    <w:p w14:paraId="5A0A57F9">
      <w:pPr>
        <w:widowControl w:val="0"/>
        <w:numPr>
          <w:ilvl w:val="0"/>
          <w:numId w:val="0"/>
        </w:numPr>
        <w:jc w:val="both"/>
        <w:rPr>
          <w:rFonts w:hint="eastAsia"/>
        </w:rPr>
      </w:pPr>
      <w:r>
        <w:rPr>
          <w:rFonts w:hint="eastAsia"/>
        </w:rPr>
        <w:t>在这段经文中，当说“罪入了世界”时，意思可能是，实际的罪开始了它的进程，人开始犯罪。</w:t>
      </w:r>
    </w:p>
    <w:p w14:paraId="2C3FE86F">
      <w:pPr>
        <w:widowControl w:val="0"/>
        <w:numPr>
          <w:ilvl w:val="0"/>
          <w:numId w:val="0"/>
        </w:numPr>
        <w:jc w:val="both"/>
        <w:rPr>
          <w:rFonts w:hint="eastAsia"/>
        </w:rPr>
      </w:pPr>
    </w:p>
    <w:p w14:paraId="31EED1D2">
      <w:pPr>
        <w:widowControl w:val="0"/>
        <w:numPr>
          <w:ilvl w:val="0"/>
          <w:numId w:val="0"/>
        </w:numPr>
        <w:jc w:val="both"/>
        <w:rPr>
          <w:rFonts w:hint="eastAsia"/>
        </w:rPr>
      </w:pPr>
      <w:r>
        <w:rPr>
          <w:rFonts w:hint="eastAsia"/>
        </w:rPr>
        <w:t>Or the meaning is, depravity, corruption of nature invaded the world, men became corrupt.</w:t>
      </w:r>
    </w:p>
    <w:p w14:paraId="46ADCF45">
      <w:pPr>
        <w:widowControl w:val="0"/>
        <w:numPr>
          <w:ilvl w:val="0"/>
          <w:numId w:val="0"/>
        </w:numPr>
        <w:jc w:val="both"/>
        <w:rPr>
          <w:rFonts w:hint="eastAsia"/>
        </w:rPr>
      </w:pPr>
      <w:r>
        <w:rPr>
          <w:rFonts w:hint="eastAsia"/>
        </w:rPr>
        <w:t>或者意思是，败坏，本性的腐化侵入了世界，人变得腐败了。</w:t>
      </w:r>
    </w:p>
    <w:p w14:paraId="6F263B9B">
      <w:pPr>
        <w:widowControl w:val="0"/>
        <w:numPr>
          <w:ilvl w:val="0"/>
          <w:numId w:val="0"/>
        </w:numPr>
        <w:jc w:val="both"/>
        <w:rPr>
          <w:rFonts w:hint="eastAsia"/>
        </w:rPr>
      </w:pPr>
    </w:p>
    <w:p w14:paraId="6F96BDA3">
      <w:pPr>
        <w:widowControl w:val="0"/>
        <w:numPr>
          <w:ilvl w:val="0"/>
          <w:numId w:val="0"/>
        </w:numPr>
        <w:jc w:val="both"/>
        <w:rPr>
          <w:rFonts w:hint="eastAsia"/>
        </w:rPr>
      </w:pPr>
      <w:r>
        <w:rPr>
          <w:rFonts w:hint="eastAsia"/>
        </w:rPr>
        <w:t>This is the interpretation given to the words by a large class of commentators, ancient and modern.</w:t>
      </w:r>
    </w:p>
    <w:p w14:paraId="011096D9">
      <w:pPr>
        <w:widowControl w:val="0"/>
        <w:numPr>
          <w:ilvl w:val="0"/>
          <w:numId w:val="0"/>
        </w:numPr>
        <w:jc w:val="both"/>
        <w:rPr>
          <w:rFonts w:hint="eastAsia"/>
        </w:rPr>
      </w:pPr>
      <w:r>
        <w:rPr>
          <w:rFonts w:hint="eastAsia"/>
        </w:rPr>
        <w:t>这是许多古代和现代注释家对这些词语的解释。</w:t>
      </w:r>
    </w:p>
    <w:p w14:paraId="1DD50AD3">
      <w:pPr>
        <w:widowControl w:val="0"/>
        <w:numPr>
          <w:ilvl w:val="0"/>
          <w:numId w:val="0"/>
        </w:numPr>
        <w:jc w:val="both"/>
        <w:rPr>
          <w:rFonts w:hint="eastAsia"/>
        </w:rPr>
      </w:pPr>
    </w:p>
    <w:p w14:paraId="6DD98604">
      <w:pPr>
        <w:widowControl w:val="0"/>
        <w:numPr>
          <w:ilvl w:val="0"/>
          <w:numId w:val="0"/>
        </w:numPr>
        <w:jc w:val="both"/>
        <w:rPr>
          <w:rFonts w:hint="eastAsia"/>
        </w:rPr>
      </w:pPr>
      <w:r>
        <w:rPr>
          <w:rFonts w:hint="eastAsia"/>
        </w:rPr>
        <w:t>So Calvin, "Istud peccare est corruptos esse et vitiatos. Illa enim naturalis pravitas, quam e matris utero afferimus, tametsi non ita cito fructus suos edit, peccatum est coram Deo, ejus ultionem meretur. Atque hoc est peccatum quod vocant originale."</w:t>
      </w:r>
    </w:p>
    <w:p w14:paraId="27FF983A">
      <w:pPr>
        <w:widowControl w:val="0"/>
        <w:numPr>
          <w:ilvl w:val="0"/>
          <w:numId w:val="0"/>
        </w:numPr>
        <w:jc w:val="both"/>
        <w:rPr>
          <w:rFonts w:hint="eastAsia"/>
        </w:rPr>
      </w:pPr>
      <w:r>
        <w:rPr>
          <w:rFonts w:hint="eastAsia"/>
        </w:rPr>
        <w:t>所以加尔文说：“Istud peccare est corruptos esse et vitiatos. Illa enim naturalis pravitas, quam e matris utero afferimus, tametsi non ita cito fructus suos edit, peccatum est coram Deo, ejus ultionem meretur. Atque hoc est peccatum quod vocant originale.”（“这个犯罪就是变得败坏和堕落。因为那种我们从母腹中带来的天性败坏，即使它不那么快就结出果子，在神面前也是罪，理应受到祂的报应。这就是他们所说的原罪。”）</w:t>
      </w:r>
    </w:p>
    <w:p w14:paraId="321EA8E0">
      <w:pPr>
        <w:widowControl w:val="0"/>
        <w:numPr>
          <w:ilvl w:val="0"/>
          <w:numId w:val="0"/>
        </w:numPr>
        <w:jc w:val="both"/>
        <w:rPr>
          <w:rFonts w:hint="eastAsia"/>
        </w:rPr>
      </w:pPr>
    </w:p>
    <w:p w14:paraId="03431E78">
      <w:pPr>
        <w:widowControl w:val="0"/>
        <w:numPr>
          <w:ilvl w:val="0"/>
          <w:numId w:val="0"/>
        </w:numPr>
        <w:jc w:val="both"/>
        <w:rPr>
          <w:rFonts w:hint="eastAsia"/>
        </w:rPr>
      </w:pPr>
      <w:r>
        <w:rPr>
          <w:rFonts w:hint="eastAsia"/>
        </w:rPr>
        <w:t>So also Olshausen, who says it means habitus peccandi, that inward principle of which individual sins are the expression or manifestation.</w:t>
      </w:r>
    </w:p>
    <w:p w14:paraId="5FBDE4E5">
      <w:pPr>
        <w:widowControl w:val="0"/>
        <w:numPr>
          <w:ilvl w:val="0"/>
          <w:numId w:val="0"/>
        </w:numPr>
        <w:jc w:val="both"/>
        <w:rPr>
          <w:rFonts w:hint="eastAsia"/>
        </w:rPr>
      </w:pPr>
      <w:r>
        <w:rPr>
          <w:rFonts w:hint="eastAsia"/>
        </w:rPr>
        <w:t>奥尔斯豪森也如此认为，他说这意味着 habitus peccandi（犯罪的习性），即个别罪行是其表达或表现的内在原则。</w:t>
      </w:r>
    </w:p>
    <w:p w14:paraId="7023B7BB">
      <w:pPr>
        <w:widowControl w:val="0"/>
        <w:numPr>
          <w:ilvl w:val="0"/>
          <w:numId w:val="0"/>
        </w:numPr>
        <w:jc w:val="both"/>
        <w:rPr>
          <w:rFonts w:hint="eastAsia"/>
        </w:rPr>
      </w:pPr>
    </w:p>
    <w:p w14:paraId="15EC3113">
      <w:pPr>
        <w:widowControl w:val="0"/>
        <w:numPr>
          <w:ilvl w:val="0"/>
          <w:numId w:val="0"/>
        </w:numPr>
        <w:jc w:val="both"/>
        <w:rPr>
          <w:rFonts w:hint="eastAsia"/>
        </w:rPr>
      </w:pPr>
      <w:r>
        <w:rPr>
          <w:rFonts w:hint="eastAsia"/>
        </w:rPr>
        <w:t>Tholuck gives the same interpretation: a new, abiding, corrupting element, he says, was introduced into the organism of the world.</w:t>
      </w:r>
    </w:p>
    <w:p w14:paraId="5BC6DDFE">
      <w:pPr>
        <w:widowControl w:val="0"/>
        <w:numPr>
          <w:ilvl w:val="0"/>
          <w:numId w:val="0"/>
        </w:numPr>
        <w:jc w:val="both"/>
        <w:rPr>
          <w:rFonts w:hint="eastAsia"/>
        </w:rPr>
      </w:pPr>
      <w:r>
        <w:rPr>
          <w:rFonts w:hint="eastAsia"/>
        </w:rPr>
        <w:t>托卢克也给出了同样的解释：他说，一种新的、持久的、败坏的元素被引入了世界的有机体中。</w:t>
      </w:r>
    </w:p>
    <w:p w14:paraId="087B8C43">
      <w:pPr>
        <w:widowControl w:val="0"/>
        <w:numPr>
          <w:ilvl w:val="0"/>
          <w:numId w:val="0"/>
        </w:numPr>
        <w:jc w:val="both"/>
        <w:rPr>
          <w:rFonts w:hint="eastAsia"/>
        </w:rPr>
      </w:pPr>
    </w:p>
    <w:p w14:paraId="36D17ACA">
      <w:pPr>
        <w:widowControl w:val="0"/>
        <w:numPr>
          <w:ilvl w:val="0"/>
          <w:numId w:val="0"/>
        </w:numPr>
        <w:jc w:val="both"/>
        <w:rPr>
          <w:rFonts w:hint="eastAsia"/>
        </w:rPr>
      </w:pPr>
      <w:r>
        <w:rPr>
          <w:rFonts w:hint="eastAsia"/>
        </w:rPr>
        <w:t>De Wette's explanation amounts to the same thing: "Sünde als herrschende Macht, (sin as a ruling power entered the world,) partly as a principle or disposition, which, according to 7:8, slumbers in every man's breast, and reveals itself in the general conduct of men, and partly as a sinful condition, such as Paul had described in the opening chapters of this epistle."</w:t>
      </w:r>
    </w:p>
    <w:p w14:paraId="53EC818A">
      <w:pPr>
        <w:widowControl w:val="0"/>
        <w:numPr>
          <w:ilvl w:val="0"/>
          <w:numId w:val="0"/>
        </w:numPr>
        <w:jc w:val="both"/>
        <w:rPr>
          <w:rFonts w:hint="eastAsia"/>
        </w:rPr>
      </w:pPr>
      <w:r>
        <w:rPr>
          <w:rFonts w:hint="eastAsia"/>
        </w:rPr>
        <w:t>德韦特的解释与此大同小异：“Sünde als herrschende Macht,（罪作为一种统治力量进入了世界，）部分作为一种原则或性情，根据罗马书7:8，它潜伏在每个人的胸中，并在人的普遍行为中显露出来，部分作为一种罪恶的状态，正如保罗在这封书信的开头几章所描述的那样。”</w:t>
      </w:r>
    </w:p>
    <w:p w14:paraId="1E10A316">
      <w:pPr>
        <w:widowControl w:val="0"/>
        <w:numPr>
          <w:ilvl w:val="0"/>
          <w:numId w:val="0"/>
        </w:numPr>
        <w:jc w:val="both"/>
        <w:rPr>
          <w:rFonts w:hint="eastAsia"/>
        </w:rPr>
      </w:pPr>
    </w:p>
    <w:p w14:paraId="4F6E70A4">
      <w:pPr>
        <w:widowControl w:val="0"/>
        <w:numPr>
          <w:ilvl w:val="0"/>
          <w:numId w:val="0"/>
        </w:numPr>
        <w:jc w:val="both"/>
        <w:rPr>
          <w:rFonts w:hint="eastAsia"/>
        </w:rPr>
      </w:pPr>
      <w:r>
        <w:rPr>
          <w:rFonts w:hint="eastAsia"/>
        </w:rPr>
        <w:t>Rückert, Köllner, Bretschneider, and most moderns, unite with the older expositors in this interpretation.</w:t>
      </w:r>
    </w:p>
    <w:p w14:paraId="25D4CB49">
      <w:pPr>
        <w:widowControl w:val="0"/>
        <w:numPr>
          <w:ilvl w:val="0"/>
          <w:numId w:val="0"/>
        </w:numPr>
        <w:jc w:val="both"/>
        <w:rPr>
          <w:rFonts w:hint="eastAsia"/>
        </w:rPr>
      </w:pPr>
      <w:r>
        <w:rPr>
          <w:rFonts w:hint="eastAsia"/>
        </w:rPr>
        <w:t>吕克特、科尔纳、布雷特施奈德和大多数现代学者，都与较早的释经家一样赞同这种解释。</w:t>
      </w:r>
    </w:p>
    <w:p w14:paraId="61683F17">
      <w:pPr>
        <w:widowControl w:val="0"/>
        <w:numPr>
          <w:ilvl w:val="0"/>
          <w:numId w:val="0"/>
        </w:numPr>
        <w:jc w:val="both"/>
        <w:rPr>
          <w:rFonts w:hint="eastAsia"/>
        </w:rPr>
      </w:pPr>
    </w:p>
    <w:p w14:paraId="5144E5CF">
      <w:pPr>
        <w:widowControl w:val="0"/>
        <w:numPr>
          <w:ilvl w:val="0"/>
          <w:numId w:val="0"/>
        </w:numPr>
        <w:jc w:val="both"/>
        <w:rPr>
          <w:rFonts w:hint="eastAsia"/>
        </w:rPr>
      </w:pPr>
      <w:r>
        <w:rPr>
          <w:rFonts w:hint="eastAsia"/>
        </w:rPr>
        <w:t>Or ἁμαρτία may here have the third signification mentioned above, and "sin entered into the world," mean that men became guilty, i.e. exposed to condemnation.</w:t>
      </w:r>
    </w:p>
    <w:p w14:paraId="72A06DF8">
      <w:pPr>
        <w:widowControl w:val="0"/>
        <w:numPr>
          <w:ilvl w:val="0"/>
          <w:numId w:val="0"/>
        </w:numPr>
        <w:jc w:val="both"/>
        <w:rPr>
          <w:rFonts w:hint="eastAsia"/>
        </w:rPr>
      </w:pPr>
      <w:r>
        <w:rPr>
          <w:rFonts w:hint="eastAsia"/>
        </w:rPr>
        <w:t>或者 ἁμαρτία（罪）在这里可以具有上面提到的第三种含义，“罪入了世界”意味着人变得有罪了，即面临定罪。</w:t>
      </w:r>
    </w:p>
    <w:p w14:paraId="6654FB9E">
      <w:pPr>
        <w:widowControl w:val="0"/>
        <w:numPr>
          <w:ilvl w:val="0"/>
          <w:numId w:val="0"/>
        </w:numPr>
        <w:jc w:val="both"/>
        <w:rPr>
          <w:rFonts w:hint="eastAsia"/>
        </w:rPr>
      </w:pPr>
    </w:p>
    <w:p w14:paraId="177D4FDA">
      <w:pPr>
        <w:widowControl w:val="0"/>
        <w:numPr>
          <w:ilvl w:val="0"/>
          <w:numId w:val="0"/>
        </w:numPr>
        <w:jc w:val="both"/>
        <w:rPr>
          <w:rFonts w:hint="eastAsia"/>
        </w:rPr>
      </w:pPr>
      <w:r>
        <w:rPr>
          <w:rFonts w:hint="eastAsia"/>
        </w:rPr>
        <w:t>The objection to these several interpretations is, that each by itself is too limited.</w:t>
      </w:r>
    </w:p>
    <w:p w14:paraId="766A7795">
      <w:pPr>
        <w:widowControl w:val="0"/>
        <w:numPr>
          <w:ilvl w:val="0"/>
          <w:numId w:val="0"/>
        </w:numPr>
        <w:jc w:val="both"/>
        <w:rPr>
          <w:rFonts w:hint="eastAsia"/>
        </w:rPr>
      </w:pPr>
      <w:r>
        <w:rPr>
          <w:rFonts w:hint="eastAsia"/>
        </w:rPr>
        <w:t>对这些不同解释的反对意见是，每一种解释本身都过于局限。</w:t>
      </w:r>
    </w:p>
    <w:p w14:paraId="6622058C">
      <w:pPr>
        <w:widowControl w:val="0"/>
        <w:numPr>
          <w:ilvl w:val="0"/>
          <w:numId w:val="0"/>
        </w:numPr>
        <w:jc w:val="both"/>
        <w:rPr>
          <w:rFonts w:hint="eastAsia"/>
        </w:rPr>
      </w:pPr>
    </w:p>
    <w:p w14:paraId="787BF37F">
      <w:pPr>
        <w:widowControl w:val="0"/>
        <w:numPr>
          <w:ilvl w:val="0"/>
          <w:numId w:val="0"/>
        </w:numPr>
        <w:jc w:val="both"/>
        <w:rPr>
          <w:rFonts w:hint="eastAsia"/>
        </w:rPr>
      </w:pPr>
      <w:r>
        <w:rPr>
          <w:rFonts w:hint="eastAsia"/>
        </w:rPr>
        <w:t>All three, taken collectively, are correct.</w:t>
      </w:r>
    </w:p>
    <w:p w14:paraId="6D492DFB">
      <w:pPr>
        <w:widowControl w:val="0"/>
        <w:numPr>
          <w:ilvl w:val="0"/>
          <w:numId w:val="0"/>
        </w:numPr>
        <w:jc w:val="both"/>
        <w:rPr>
          <w:rFonts w:hint="eastAsia"/>
        </w:rPr>
      </w:pPr>
      <w:r>
        <w:rPr>
          <w:rFonts w:hint="eastAsia"/>
        </w:rPr>
        <w:t>三者合起来看都是正确的。</w:t>
      </w:r>
    </w:p>
    <w:p w14:paraId="17656526">
      <w:pPr>
        <w:widowControl w:val="0"/>
        <w:numPr>
          <w:ilvl w:val="0"/>
          <w:numId w:val="0"/>
        </w:numPr>
        <w:jc w:val="both"/>
        <w:rPr>
          <w:rFonts w:hint="eastAsia"/>
        </w:rPr>
      </w:pPr>
    </w:p>
    <w:p w14:paraId="795B01CF">
      <w:pPr>
        <w:widowControl w:val="0"/>
        <w:numPr>
          <w:ilvl w:val="0"/>
          <w:numId w:val="0"/>
        </w:numPr>
        <w:jc w:val="both"/>
        <w:rPr>
          <w:rFonts w:hint="eastAsia"/>
        </w:rPr>
      </w:pPr>
      <w:r>
        <w:rPr>
          <w:rFonts w:hint="eastAsia"/>
        </w:rPr>
        <w:t>"Sin entered into the world," means "men became sinners," or, as the apostle expresses it in ver. 19, "they were constituted sinners."</w:t>
      </w:r>
    </w:p>
    <w:p w14:paraId="44BBBACF">
      <w:pPr>
        <w:widowControl w:val="0"/>
        <w:numPr>
          <w:ilvl w:val="0"/>
          <w:numId w:val="0"/>
        </w:numPr>
        <w:jc w:val="both"/>
        <w:rPr>
          <w:rFonts w:hint="eastAsia"/>
        </w:rPr>
      </w:pPr>
      <w:r>
        <w:rPr>
          <w:rFonts w:hint="eastAsia"/>
        </w:rPr>
        <w:t>“罪入了世界”意味着“人成了罪人”，或者，正如使徒在第19节中所表达的，“他们被构成为罪人”。</w:t>
      </w:r>
    </w:p>
    <w:p w14:paraId="448743D9">
      <w:pPr>
        <w:widowControl w:val="0"/>
        <w:numPr>
          <w:ilvl w:val="0"/>
          <w:numId w:val="0"/>
        </w:numPr>
        <w:jc w:val="both"/>
        <w:rPr>
          <w:rFonts w:hint="eastAsia"/>
        </w:rPr>
      </w:pPr>
    </w:p>
    <w:p w14:paraId="416C1D72">
      <w:pPr>
        <w:widowControl w:val="0"/>
        <w:numPr>
          <w:ilvl w:val="0"/>
          <w:numId w:val="0"/>
        </w:numPr>
        <w:jc w:val="both"/>
        <w:rPr>
          <w:rFonts w:hint="eastAsia"/>
        </w:rPr>
      </w:pPr>
      <w:r>
        <w:rPr>
          <w:rFonts w:hint="eastAsia"/>
        </w:rPr>
        <w:t>This includes guilt, depravity, and actual transgression.</w:t>
      </w:r>
    </w:p>
    <w:p w14:paraId="5B9EED6D">
      <w:pPr>
        <w:widowControl w:val="0"/>
        <w:numPr>
          <w:ilvl w:val="0"/>
          <w:numId w:val="0"/>
        </w:numPr>
        <w:jc w:val="both"/>
        <w:rPr>
          <w:rFonts w:hint="eastAsia"/>
        </w:rPr>
      </w:pPr>
      <w:r>
        <w:rPr>
          <w:rFonts w:hint="eastAsia"/>
        </w:rPr>
        <w:t>这包括罪咎、败坏和实际的过犯。</w:t>
      </w:r>
    </w:p>
    <w:p w14:paraId="15EA2A1D">
      <w:pPr>
        <w:widowControl w:val="0"/>
        <w:numPr>
          <w:ilvl w:val="0"/>
          <w:numId w:val="0"/>
        </w:numPr>
        <w:jc w:val="both"/>
        <w:rPr>
          <w:rFonts w:hint="eastAsia"/>
        </w:rPr>
      </w:pPr>
    </w:p>
    <w:p w14:paraId="2A652153">
      <w:pPr>
        <w:widowControl w:val="0"/>
        <w:numPr>
          <w:ilvl w:val="0"/>
          <w:numId w:val="0"/>
        </w:numPr>
        <w:jc w:val="both"/>
        <w:rPr>
          <w:rFonts w:hint="eastAsia"/>
        </w:rPr>
      </w:pPr>
      <w:r>
        <w:rPr>
          <w:rFonts w:hint="eastAsia"/>
        </w:rPr>
        <w:t>"The sinfulness of that estate into which man fell, (that is, the sin which Adam brought upon the world,) consists in the guilt of Adam's first sin, the want of original righteousness, and the corruption of his whole nature, which is commonly called original sin; together with all actual transgressions which proceed from it."</w:t>
      </w:r>
    </w:p>
    <w:p w14:paraId="726908E3">
      <w:pPr>
        <w:widowControl w:val="0"/>
        <w:numPr>
          <w:ilvl w:val="0"/>
          <w:numId w:val="0"/>
        </w:numPr>
        <w:jc w:val="both"/>
        <w:rPr>
          <w:rFonts w:hint="eastAsia"/>
        </w:rPr>
      </w:pPr>
      <w:r>
        <w:rPr>
          <w:rFonts w:hint="eastAsia"/>
        </w:rPr>
        <w:t>“人堕落后所处状态的罪性（即亚当带给世界的罪）在于亚当原罪的罪咎、原始义的缺乏，以及他整个本性的败坏，这通常被称为原罪；连同由此产生的一切实际过犯。”</w:t>
      </w:r>
    </w:p>
    <w:p w14:paraId="29824D17">
      <w:pPr>
        <w:widowControl w:val="0"/>
        <w:numPr>
          <w:ilvl w:val="0"/>
          <w:numId w:val="0"/>
        </w:numPr>
        <w:jc w:val="both"/>
        <w:rPr>
          <w:rFonts w:hint="eastAsia"/>
        </w:rPr>
      </w:pPr>
    </w:p>
    <w:p w14:paraId="114A6019">
      <w:pPr>
        <w:widowControl w:val="0"/>
        <w:numPr>
          <w:ilvl w:val="0"/>
          <w:numId w:val="0"/>
        </w:numPr>
        <w:jc w:val="both"/>
        <w:rPr>
          <w:rFonts w:hint="eastAsia"/>
        </w:rPr>
      </w:pPr>
      <w:r>
        <w:rPr>
          <w:rFonts w:hint="eastAsia"/>
        </w:rPr>
        <w:t>And death by sin; that is, death entered the world, men became subject to death, διὰ τῆς ἁμαρτίας, by means of sin.</w:t>
      </w:r>
    </w:p>
    <w:p w14:paraId="5D5D94BC">
      <w:pPr>
        <w:widowControl w:val="0"/>
        <w:numPr>
          <w:ilvl w:val="0"/>
          <w:numId w:val="0"/>
        </w:numPr>
        <w:jc w:val="both"/>
        <w:rPr>
          <w:rFonts w:hint="eastAsia"/>
        </w:rPr>
      </w:pPr>
      <w:r>
        <w:rPr>
          <w:rFonts w:hint="eastAsia"/>
        </w:rPr>
        <w:t>死又是从罪来的；也就是说，死入了世界，人服在死权之下，διὰ τῆς ἁμαρτίας（藉着罪），藉着罪。</w:t>
      </w:r>
    </w:p>
    <w:p w14:paraId="7D69995F">
      <w:pPr>
        <w:widowControl w:val="0"/>
        <w:numPr>
          <w:ilvl w:val="0"/>
          <w:numId w:val="0"/>
        </w:numPr>
        <w:jc w:val="both"/>
        <w:rPr>
          <w:rFonts w:hint="eastAsia"/>
        </w:rPr>
      </w:pPr>
    </w:p>
    <w:p w14:paraId="2F6A3A2E">
      <w:pPr>
        <w:widowControl w:val="0"/>
        <w:numPr>
          <w:ilvl w:val="0"/>
          <w:numId w:val="0"/>
        </w:numPr>
        <w:jc w:val="both"/>
        <w:rPr>
          <w:rFonts w:hint="eastAsia"/>
        </w:rPr>
      </w:pPr>
      <w:r>
        <w:rPr>
          <w:rFonts w:hint="eastAsia"/>
        </w:rPr>
        <w:t>Sin was the cause of death; not the mere occasional cause, not the efficient cause, but the ground or reason of its infliction.</w:t>
      </w:r>
    </w:p>
    <w:p w14:paraId="5D996AA4">
      <w:pPr>
        <w:widowControl w:val="0"/>
        <w:numPr>
          <w:ilvl w:val="0"/>
          <w:numId w:val="0"/>
        </w:numPr>
        <w:jc w:val="both"/>
        <w:rPr>
          <w:rFonts w:hint="eastAsia"/>
        </w:rPr>
      </w:pPr>
      <w:r>
        <w:rPr>
          <w:rFonts w:hint="eastAsia"/>
        </w:rPr>
        <w:t>罪是死的原因；不是偶然的原因，不是有效的原因，而是死被施加的根据或理由。</w:t>
      </w:r>
    </w:p>
    <w:p w14:paraId="71A64C2C">
      <w:pPr>
        <w:widowControl w:val="0"/>
        <w:numPr>
          <w:ilvl w:val="0"/>
          <w:numId w:val="0"/>
        </w:numPr>
        <w:jc w:val="both"/>
        <w:rPr>
          <w:rFonts w:hint="eastAsia"/>
        </w:rPr>
      </w:pPr>
    </w:p>
    <w:p w14:paraId="041B316F">
      <w:pPr>
        <w:widowControl w:val="0"/>
        <w:numPr>
          <w:ilvl w:val="0"/>
          <w:numId w:val="0"/>
        </w:numPr>
        <w:jc w:val="both"/>
        <w:rPr>
          <w:rFonts w:hint="eastAsia"/>
        </w:rPr>
      </w:pPr>
      <w:r>
        <w:rPr>
          <w:rFonts w:hint="eastAsia"/>
        </w:rPr>
        <w:t>This passage, therefore, teaches that death is a penal evil, and not a consequence of the original constitution of man.</w:t>
      </w:r>
    </w:p>
    <w:p w14:paraId="41EAB445">
      <w:pPr>
        <w:widowControl w:val="0"/>
        <w:numPr>
          <w:ilvl w:val="0"/>
          <w:numId w:val="0"/>
        </w:numPr>
        <w:jc w:val="both"/>
        <w:rPr>
          <w:rFonts w:hint="eastAsia"/>
        </w:rPr>
      </w:pPr>
      <w:r>
        <w:rPr>
          <w:rFonts w:hint="eastAsia"/>
        </w:rPr>
        <w:t>因此，这段经文教导说，死是一种刑罚性的恶，而不是人原始构造的结果。</w:t>
      </w:r>
    </w:p>
    <w:p w14:paraId="2D6124EA">
      <w:pPr>
        <w:widowControl w:val="0"/>
        <w:numPr>
          <w:ilvl w:val="0"/>
          <w:numId w:val="0"/>
        </w:numPr>
        <w:jc w:val="both"/>
        <w:rPr>
          <w:rFonts w:hint="eastAsia"/>
        </w:rPr>
      </w:pPr>
    </w:p>
    <w:p w14:paraId="2FD13E6E">
      <w:pPr>
        <w:widowControl w:val="0"/>
        <w:numPr>
          <w:ilvl w:val="0"/>
          <w:numId w:val="0"/>
        </w:numPr>
        <w:jc w:val="both"/>
        <w:rPr>
          <w:rFonts w:hint="eastAsia"/>
        </w:rPr>
      </w:pPr>
      <w:r>
        <w:rPr>
          <w:rFonts w:hint="eastAsia"/>
        </w:rPr>
        <w:t>Paul, in 1 Cor. 15:40–50, appears to teach a contrary doctrine, for he there says that Adam's body, as formed from the earth, was earthy, and therefore corruptible.</w:t>
      </w:r>
    </w:p>
    <w:p w14:paraId="5EDBF262">
      <w:pPr>
        <w:widowControl w:val="0"/>
        <w:numPr>
          <w:ilvl w:val="0"/>
          <w:numId w:val="0"/>
        </w:numPr>
        <w:jc w:val="both"/>
        <w:rPr>
          <w:rFonts w:hint="eastAsia"/>
        </w:rPr>
      </w:pPr>
      <w:r>
        <w:rPr>
          <w:rFonts w:hint="eastAsia"/>
        </w:rPr>
        <w:t>保罗在哥林多前书15:40-50中似乎教导了一种相反的教义，因为他在那里说亚当的身体是由土造成的，是属土的，因此是会朽坏的。</w:t>
      </w:r>
    </w:p>
    <w:p w14:paraId="6ADB627F">
      <w:pPr>
        <w:widowControl w:val="0"/>
        <w:numPr>
          <w:ilvl w:val="0"/>
          <w:numId w:val="0"/>
        </w:numPr>
        <w:jc w:val="both"/>
        <w:rPr>
          <w:rFonts w:hint="eastAsia"/>
        </w:rPr>
      </w:pPr>
    </w:p>
    <w:p w14:paraId="6B3A022A">
      <w:pPr>
        <w:widowControl w:val="0"/>
        <w:numPr>
          <w:ilvl w:val="0"/>
          <w:numId w:val="0"/>
        </w:numPr>
        <w:jc w:val="both"/>
        <w:rPr>
          <w:rFonts w:hint="eastAsia"/>
        </w:rPr>
      </w:pPr>
      <w:r>
        <w:rPr>
          <w:rFonts w:hint="eastAsia"/>
        </w:rPr>
        <w:t>It was flesh and blood, which cannot inherit the kingdom of God.</w:t>
      </w:r>
    </w:p>
    <w:p w14:paraId="2F382887">
      <w:pPr>
        <w:widowControl w:val="0"/>
        <w:numPr>
          <w:ilvl w:val="0"/>
          <w:numId w:val="0"/>
        </w:numPr>
        <w:jc w:val="both"/>
        <w:rPr>
          <w:rFonts w:hint="eastAsia"/>
        </w:rPr>
      </w:pPr>
      <w:r>
        <w:rPr>
          <w:rFonts w:hint="eastAsia"/>
        </w:rPr>
        <w:t>它是血肉之体，不能承受神的国。</w:t>
      </w:r>
    </w:p>
    <w:p w14:paraId="2AB2C366">
      <w:pPr>
        <w:widowControl w:val="0"/>
        <w:numPr>
          <w:ilvl w:val="0"/>
          <w:numId w:val="0"/>
        </w:numPr>
        <w:jc w:val="both"/>
        <w:rPr>
          <w:rFonts w:hint="eastAsia"/>
        </w:rPr>
      </w:pPr>
    </w:p>
    <w:p w14:paraId="204CE9B4">
      <w:pPr>
        <w:widowControl w:val="0"/>
        <w:numPr>
          <w:ilvl w:val="0"/>
          <w:numId w:val="0"/>
        </w:numPr>
        <w:jc w:val="both"/>
        <w:rPr>
          <w:rFonts w:hint="eastAsia"/>
        </w:rPr>
      </w:pPr>
      <w:r>
        <w:rPr>
          <w:rFonts w:hint="eastAsia"/>
        </w:rPr>
        <w:t>It must be changed, so that this corruptible put on incorruption, before we can be fitted for immortality.</w:t>
      </w:r>
    </w:p>
    <w:p w14:paraId="14165374">
      <w:pPr>
        <w:widowControl w:val="0"/>
        <w:numPr>
          <w:ilvl w:val="0"/>
          <w:numId w:val="0"/>
        </w:numPr>
        <w:jc w:val="both"/>
        <w:rPr>
          <w:rFonts w:hint="eastAsia"/>
        </w:rPr>
      </w:pPr>
      <w:r>
        <w:rPr>
          <w:rFonts w:hint="eastAsia"/>
        </w:rPr>
        <w:t>它必须改变，使这朽坏的穿上不朽坏的，然后我们才能适合永生。</w:t>
      </w:r>
    </w:p>
    <w:p w14:paraId="442C8277">
      <w:pPr>
        <w:widowControl w:val="0"/>
        <w:numPr>
          <w:ilvl w:val="0"/>
          <w:numId w:val="0"/>
        </w:numPr>
        <w:jc w:val="both"/>
        <w:rPr>
          <w:rFonts w:hint="eastAsia"/>
        </w:rPr>
      </w:pPr>
    </w:p>
    <w:p w14:paraId="770607CB">
      <w:pPr>
        <w:widowControl w:val="0"/>
        <w:numPr>
          <w:ilvl w:val="0"/>
          <w:numId w:val="0"/>
        </w:numPr>
        <w:jc w:val="both"/>
        <w:rPr>
          <w:rFonts w:hint="eastAsia"/>
        </w:rPr>
      </w:pPr>
      <w:r>
        <w:rPr>
          <w:rFonts w:hint="eastAsia"/>
        </w:rPr>
        <w:t>These representations, however, are not inconsistent.</w:t>
      </w:r>
    </w:p>
    <w:p w14:paraId="061A4CC1">
      <w:pPr>
        <w:widowControl w:val="0"/>
        <w:numPr>
          <w:ilvl w:val="0"/>
          <w:numId w:val="0"/>
        </w:numPr>
        <w:jc w:val="both"/>
        <w:rPr>
          <w:rFonts w:hint="eastAsia"/>
        </w:rPr>
      </w:pPr>
      <w:r>
        <w:rPr>
          <w:rFonts w:hint="eastAsia"/>
        </w:rPr>
        <w:t>然而，这些表述并非不一致。</w:t>
      </w:r>
    </w:p>
    <w:p w14:paraId="4C255993">
      <w:pPr>
        <w:widowControl w:val="0"/>
        <w:numPr>
          <w:ilvl w:val="0"/>
          <w:numId w:val="0"/>
        </w:numPr>
        <w:jc w:val="both"/>
        <w:rPr>
          <w:rFonts w:hint="eastAsia"/>
        </w:rPr>
      </w:pPr>
    </w:p>
    <w:p w14:paraId="348562F5">
      <w:pPr>
        <w:widowControl w:val="0"/>
        <w:numPr>
          <w:ilvl w:val="0"/>
          <w:numId w:val="0"/>
        </w:numPr>
        <w:jc w:val="both"/>
        <w:rPr>
          <w:rFonts w:hint="eastAsia"/>
        </w:rPr>
      </w:pPr>
      <w:r>
        <w:rPr>
          <w:rFonts w:hint="eastAsia"/>
        </w:rPr>
        <w:t>It is clear, from Gen. 2:17, 3:19, that had Adam never sinned, he would never have died; but it does not follow that he would never have been changed.</w:t>
      </w:r>
    </w:p>
    <w:p w14:paraId="586F0A86">
      <w:pPr>
        <w:widowControl w:val="0"/>
        <w:numPr>
          <w:ilvl w:val="0"/>
          <w:numId w:val="0"/>
        </w:numPr>
        <w:jc w:val="both"/>
        <w:rPr>
          <w:rFonts w:hint="eastAsia"/>
        </w:rPr>
      </w:pPr>
      <w:r>
        <w:rPr>
          <w:rFonts w:hint="eastAsia"/>
        </w:rPr>
        <w:t>从创世记2:17, 3:19可以清楚地看出，如果亚当从未犯罪，他就永远不会死；但这并不意味着他永远不会被改变。</w:t>
      </w:r>
    </w:p>
    <w:p w14:paraId="7BC80876">
      <w:pPr>
        <w:widowControl w:val="0"/>
        <w:numPr>
          <w:ilvl w:val="0"/>
          <w:numId w:val="0"/>
        </w:numPr>
        <w:jc w:val="both"/>
        <w:rPr>
          <w:rFonts w:hint="eastAsia"/>
        </w:rPr>
      </w:pPr>
    </w:p>
    <w:p w14:paraId="1FB7996C">
      <w:pPr>
        <w:widowControl w:val="0"/>
        <w:numPr>
          <w:ilvl w:val="0"/>
          <w:numId w:val="0"/>
        </w:numPr>
        <w:jc w:val="both"/>
        <w:rPr>
          <w:rFonts w:hint="eastAsia"/>
        </w:rPr>
      </w:pPr>
      <w:r>
        <w:rPr>
          <w:rFonts w:hint="eastAsia"/>
        </w:rPr>
        <w:t>Paul says of believers, "we shall not all die, but we shall all be changed,' 1 Cor. 15:51.</w:t>
      </w:r>
    </w:p>
    <w:p w14:paraId="4703515E">
      <w:pPr>
        <w:widowControl w:val="0"/>
        <w:numPr>
          <w:ilvl w:val="0"/>
          <w:numId w:val="0"/>
        </w:numPr>
        <w:jc w:val="both"/>
        <w:rPr>
          <w:rFonts w:hint="eastAsia"/>
        </w:rPr>
      </w:pPr>
      <w:r>
        <w:rPr>
          <w:rFonts w:hint="eastAsia"/>
        </w:rPr>
        <w:t>保罗论到信徒说：“我们不是都要睡觉，乃是都要改变，”哥林多前书15:51。</w:t>
      </w:r>
    </w:p>
    <w:p w14:paraId="40E22A21">
      <w:pPr>
        <w:widowControl w:val="0"/>
        <w:numPr>
          <w:ilvl w:val="0"/>
          <w:numId w:val="0"/>
        </w:numPr>
        <w:jc w:val="both"/>
        <w:rPr>
          <w:rFonts w:hint="eastAsia"/>
        </w:rPr>
      </w:pPr>
    </w:p>
    <w:p w14:paraId="1F933CD6">
      <w:pPr>
        <w:widowControl w:val="0"/>
        <w:numPr>
          <w:ilvl w:val="0"/>
          <w:numId w:val="0"/>
        </w:numPr>
        <w:jc w:val="both"/>
        <w:rPr>
          <w:rFonts w:hint="eastAsia"/>
        </w:rPr>
      </w:pPr>
      <w:r>
        <w:rPr>
          <w:rFonts w:hint="eastAsia"/>
        </w:rPr>
        <w:t>The penal character of death, therefore, whish is so prominently presented in Scripture, or that death in the case of every moral creature is assumed to be evidence of sin, is perfectly consistent with what the apostle says of the σῶμα ψυχικόν (the natural body,) and of its unsuitableness for an immortal existence.</w:t>
      </w:r>
    </w:p>
    <w:p w14:paraId="213FF8AD">
      <w:pPr>
        <w:widowControl w:val="0"/>
        <w:numPr>
          <w:ilvl w:val="0"/>
          <w:numId w:val="0"/>
        </w:numPr>
        <w:jc w:val="both"/>
        <w:rPr>
          <w:rFonts w:hint="eastAsia"/>
        </w:rPr>
      </w:pPr>
      <w:r>
        <w:rPr>
          <w:rFonts w:hint="eastAsia"/>
        </w:rPr>
        <w:t>因此，死亡的刑罚性质——这在圣经中如此突出地呈现，或者说在每个有道德的受造物身上，死亡都被假定为罪的证据——与使徒所说的 σῶμα ψυχικόν（属血气的身体）及其不适合永存的说法完全一致。</w:t>
      </w:r>
    </w:p>
    <w:p w14:paraId="1811FC7A">
      <w:pPr>
        <w:widowControl w:val="0"/>
        <w:numPr>
          <w:ilvl w:val="0"/>
          <w:numId w:val="0"/>
        </w:numPr>
        <w:jc w:val="both"/>
        <w:rPr>
          <w:rFonts w:hint="eastAsia"/>
        </w:rPr>
      </w:pPr>
    </w:p>
    <w:p w14:paraId="3B201269">
      <w:pPr>
        <w:widowControl w:val="0"/>
        <w:numPr>
          <w:ilvl w:val="0"/>
          <w:numId w:val="0"/>
        </w:numPr>
        <w:jc w:val="both"/>
        <w:rPr>
          <w:rFonts w:hint="eastAsia"/>
        </w:rPr>
      </w:pPr>
      <w:r>
        <w:rPr>
          <w:rFonts w:hint="eastAsia"/>
        </w:rPr>
        <w:t>It is plain that θάνατος here includes the idea of natural death, as it does in the original threatening made to our first parents.</w:t>
      </w:r>
    </w:p>
    <w:p w14:paraId="62BE8BD6">
      <w:pPr>
        <w:widowControl w:val="0"/>
        <w:numPr>
          <w:ilvl w:val="0"/>
          <w:numId w:val="0"/>
        </w:numPr>
        <w:jc w:val="both"/>
        <w:rPr>
          <w:rFonts w:hint="eastAsia"/>
        </w:rPr>
      </w:pPr>
      <w:r>
        <w:rPr>
          <w:rFonts w:hint="eastAsia"/>
        </w:rPr>
        <w:t>很明显，θάνατος（死）在这里包含了自然死亡的观念，就像它在最初对我们始祖的威胁中所包含的那样。</w:t>
      </w:r>
    </w:p>
    <w:p w14:paraId="696434A3">
      <w:pPr>
        <w:widowControl w:val="0"/>
        <w:numPr>
          <w:ilvl w:val="0"/>
          <w:numId w:val="0"/>
        </w:numPr>
        <w:jc w:val="both"/>
        <w:rPr>
          <w:rFonts w:hint="eastAsia"/>
        </w:rPr>
      </w:pPr>
    </w:p>
    <w:p w14:paraId="19331DCF">
      <w:pPr>
        <w:widowControl w:val="0"/>
        <w:numPr>
          <w:ilvl w:val="0"/>
          <w:numId w:val="0"/>
        </w:numPr>
        <w:jc w:val="both"/>
        <w:rPr>
          <w:rFonts w:hint="eastAsia"/>
        </w:rPr>
      </w:pPr>
      <w:r>
        <w:rPr>
          <w:rFonts w:hint="eastAsia"/>
        </w:rPr>
        <w:t>In neither case, however, is this its whole meaning.</w:t>
      </w:r>
    </w:p>
    <w:p w14:paraId="361A4571">
      <w:pPr>
        <w:widowControl w:val="0"/>
        <w:numPr>
          <w:ilvl w:val="0"/>
          <w:numId w:val="0"/>
        </w:numPr>
        <w:jc w:val="both"/>
        <w:rPr>
          <w:rFonts w:hint="eastAsia"/>
        </w:rPr>
      </w:pPr>
      <w:r>
        <w:rPr>
          <w:rFonts w:hint="eastAsia"/>
        </w:rPr>
        <w:t>然而，在这两种情况下，这都不是它的全部含义。</w:t>
      </w:r>
    </w:p>
    <w:p w14:paraId="2B709F6E">
      <w:pPr>
        <w:widowControl w:val="0"/>
        <w:numPr>
          <w:ilvl w:val="0"/>
          <w:numId w:val="0"/>
        </w:numPr>
        <w:jc w:val="both"/>
        <w:rPr>
          <w:rFonts w:hint="eastAsia"/>
        </w:rPr>
      </w:pPr>
    </w:p>
    <w:p w14:paraId="5E7C1D41">
      <w:pPr>
        <w:widowControl w:val="0"/>
        <w:numPr>
          <w:ilvl w:val="0"/>
          <w:numId w:val="0"/>
        </w:numPr>
        <w:jc w:val="both"/>
        <w:rPr>
          <w:rFonts w:hint="eastAsia"/>
        </w:rPr>
      </w:pPr>
      <w:r>
        <w:rPr>
          <w:rFonts w:hint="eastAsia"/>
        </w:rPr>
        <w:t>This is admitted by a majority of the modern commentators—not only by such writers as Tholuck, Olshausen, and Philippi, but by others of a different class, as De Wette, Köllner, and Rückert.</w:t>
      </w:r>
    </w:p>
    <w:p w14:paraId="3CE635F3">
      <w:pPr>
        <w:widowControl w:val="0"/>
        <w:numPr>
          <w:ilvl w:val="0"/>
          <w:numId w:val="0"/>
        </w:numPr>
        <w:jc w:val="both"/>
        <w:rPr>
          <w:rFonts w:hint="eastAsia"/>
        </w:rPr>
      </w:pPr>
      <w:r>
        <w:rPr>
          <w:rFonts w:hint="eastAsia"/>
        </w:rPr>
        <w:t>这一点得到了大多数现代注释家的承认——不仅是像托卢克、奥尔斯豪森和腓利比这样的作者，还有像德韦特、科尔纳和吕克特这样不同类型的作者。</w:t>
      </w:r>
    </w:p>
    <w:p w14:paraId="574DD3E8">
      <w:pPr>
        <w:widowControl w:val="0"/>
        <w:numPr>
          <w:ilvl w:val="0"/>
          <w:numId w:val="0"/>
        </w:numPr>
        <w:jc w:val="both"/>
        <w:rPr>
          <w:rFonts w:hint="eastAsia"/>
        </w:rPr>
      </w:pPr>
    </w:p>
    <w:p w14:paraId="1EE31DAA">
      <w:pPr>
        <w:widowControl w:val="0"/>
        <w:numPr>
          <w:ilvl w:val="0"/>
          <w:numId w:val="0"/>
        </w:numPr>
        <w:jc w:val="both"/>
        <w:rPr>
          <w:rFonts w:hint="eastAsia"/>
        </w:rPr>
      </w:pPr>
      <w:r>
        <w:rPr>
          <w:rFonts w:hint="eastAsia"/>
        </w:rPr>
        <w:t>That the death here spoken of includes all penal evil, death spiritual and eternal, as well as the dissolution of the body, is evident, 1.</w:t>
      </w:r>
    </w:p>
    <w:p w14:paraId="43F20761">
      <w:pPr>
        <w:widowControl w:val="0"/>
        <w:numPr>
          <w:ilvl w:val="0"/>
          <w:numId w:val="0"/>
        </w:numPr>
        <w:jc w:val="both"/>
        <w:rPr>
          <w:rFonts w:hint="eastAsia"/>
        </w:rPr>
      </w:pPr>
      <w:r>
        <w:rPr>
          <w:rFonts w:hint="eastAsia"/>
        </w:rPr>
        <w:t>这里所说的死包括所有刑罚性的恶，属灵的和永恒的死，以及身体的解体，这一点很明显，1.</w:t>
      </w:r>
    </w:p>
    <w:p w14:paraId="2BF280B5">
      <w:pPr>
        <w:widowControl w:val="0"/>
        <w:numPr>
          <w:ilvl w:val="0"/>
          <w:numId w:val="0"/>
        </w:numPr>
        <w:jc w:val="both"/>
        <w:rPr>
          <w:rFonts w:hint="eastAsia"/>
        </w:rPr>
      </w:pPr>
    </w:p>
    <w:p w14:paraId="47B928B4">
      <w:pPr>
        <w:widowControl w:val="0"/>
        <w:numPr>
          <w:ilvl w:val="0"/>
          <w:numId w:val="0"/>
        </w:numPr>
        <w:jc w:val="both"/>
        <w:rPr>
          <w:rFonts w:hint="eastAsia"/>
        </w:rPr>
      </w:pPr>
      <w:r>
        <w:rPr>
          <w:rFonts w:hint="eastAsia"/>
        </w:rPr>
        <w:t>From the consideration that it is said to be the consequence of sin.</w:t>
      </w:r>
    </w:p>
    <w:p w14:paraId="113B7ED9">
      <w:pPr>
        <w:widowControl w:val="0"/>
        <w:numPr>
          <w:ilvl w:val="0"/>
          <w:numId w:val="0"/>
        </w:numPr>
        <w:jc w:val="both"/>
        <w:rPr>
          <w:rFonts w:hint="eastAsia"/>
        </w:rPr>
      </w:pPr>
      <w:r>
        <w:rPr>
          <w:rFonts w:hint="eastAsia"/>
        </w:rPr>
        <w:t>从它被认为是罪的后果这一点来看。</w:t>
      </w:r>
    </w:p>
    <w:p w14:paraId="514CC81F">
      <w:pPr>
        <w:widowControl w:val="0"/>
        <w:numPr>
          <w:ilvl w:val="0"/>
          <w:numId w:val="0"/>
        </w:numPr>
        <w:jc w:val="both"/>
        <w:rPr>
          <w:rFonts w:hint="eastAsia"/>
        </w:rPr>
      </w:pPr>
    </w:p>
    <w:p w14:paraId="6C3FD375">
      <w:pPr>
        <w:widowControl w:val="0"/>
        <w:numPr>
          <w:ilvl w:val="0"/>
          <w:numId w:val="0"/>
        </w:numPr>
        <w:jc w:val="both"/>
        <w:rPr>
          <w:rFonts w:hint="eastAsia"/>
        </w:rPr>
      </w:pPr>
      <w:r>
        <w:rPr>
          <w:rFonts w:hint="eastAsia"/>
        </w:rPr>
        <w:t>It must, therefore, mean that death which the Scriptures elsewhere speak of as the consequence and punishment of transgression.</w:t>
      </w:r>
    </w:p>
    <w:p w14:paraId="4A8745A6">
      <w:pPr>
        <w:widowControl w:val="0"/>
        <w:numPr>
          <w:ilvl w:val="0"/>
          <w:numId w:val="0"/>
        </w:numPr>
        <w:jc w:val="both"/>
        <w:rPr>
          <w:rFonts w:hint="eastAsia"/>
        </w:rPr>
      </w:pPr>
      <w:r>
        <w:rPr>
          <w:rFonts w:hint="eastAsia"/>
        </w:rPr>
        <w:t>因此，它必定是指圣经在别处所说的作为过犯之后果和惩罚的那种死。</w:t>
      </w:r>
    </w:p>
    <w:p w14:paraId="6919591E">
      <w:pPr>
        <w:widowControl w:val="0"/>
        <w:numPr>
          <w:ilvl w:val="0"/>
          <w:numId w:val="0"/>
        </w:numPr>
        <w:jc w:val="both"/>
        <w:rPr>
          <w:rFonts w:hint="eastAsia"/>
        </w:rPr>
      </w:pPr>
    </w:p>
    <w:p w14:paraId="0CEA2F37">
      <w:pPr>
        <w:widowControl w:val="0"/>
        <w:numPr>
          <w:ilvl w:val="0"/>
          <w:numId w:val="0"/>
        </w:numPr>
        <w:jc w:val="both"/>
        <w:rPr>
          <w:rFonts w:hint="eastAsia"/>
        </w:rPr>
      </w:pPr>
      <w:r>
        <w:rPr>
          <w:rFonts w:hint="eastAsia"/>
        </w:rPr>
        <w:t>2. Because this is the common and favourite term with the sacred writers, from first to last, for the penal consequences of sin.</w:t>
      </w:r>
    </w:p>
    <w:p w14:paraId="545111C3">
      <w:pPr>
        <w:widowControl w:val="0"/>
        <w:numPr>
          <w:ilvl w:val="0"/>
          <w:numId w:val="0"/>
        </w:numPr>
        <w:jc w:val="both"/>
        <w:rPr>
          <w:rFonts w:hint="eastAsia"/>
        </w:rPr>
      </w:pPr>
      <w:r>
        <w:rPr>
          <w:rFonts w:hint="eastAsia"/>
        </w:rPr>
        <w:t>2. 因为这是圣经作者从始至终用来指罪的刑罚后果的常用且喜爱的术语。</w:t>
      </w:r>
    </w:p>
    <w:p w14:paraId="2E433290">
      <w:pPr>
        <w:widowControl w:val="0"/>
        <w:numPr>
          <w:ilvl w:val="0"/>
          <w:numId w:val="0"/>
        </w:numPr>
        <w:jc w:val="both"/>
        <w:rPr>
          <w:rFonts w:hint="eastAsia"/>
        </w:rPr>
      </w:pPr>
    </w:p>
    <w:p w14:paraId="1387DB1C">
      <w:pPr>
        <w:widowControl w:val="0"/>
        <w:numPr>
          <w:ilvl w:val="0"/>
          <w:numId w:val="0"/>
        </w:numPr>
        <w:jc w:val="both"/>
        <w:rPr>
          <w:rFonts w:hint="eastAsia"/>
        </w:rPr>
      </w:pPr>
      <w:r>
        <w:rPr>
          <w:rFonts w:hint="eastAsia"/>
        </w:rPr>
        <w:t>Gen. 2:17, "In the day thou eatest thereof, thou shalt surely die," i.e. thou shalt become subject to the punishment due to sin; Ezek. 18:4, "The soul that sinneth, it shall die;" Rom. 6:23, "The wages of sin is death;" chap. 8:13, "If ye live after the flesh, ye shall die."</w:t>
      </w:r>
    </w:p>
    <w:p w14:paraId="0EEABF99">
      <w:pPr>
        <w:widowControl w:val="0"/>
        <w:numPr>
          <w:ilvl w:val="0"/>
          <w:numId w:val="0"/>
        </w:numPr>
        <w:jc w:val="both"/>
        <w:rPr>
          <w:rFonts w:hint="eastAsia"/>
        </w:rPr>
      </w:pPr>
      <w:r>
        <w:rPr>
          <w:rFonts w:hint="eastAsia"/>
        </w:rPr>
        <w:t>创世记2:17，“你吃的日子必定死，”即你将受到罪应得的惩罚；以西结书18:4，“犯罪的魂，他必死亡；”罗马书6:23，“罪的工价乃是死；”罗马书8:13，“你们若顺从肉体活着，必要死。”</w:t>
      </w:r>
    </w:p>
    <w:p w14:paraId="42CDEB91">
      <w:pPr>
        <w:widowControl w:val="0"/>
        <w:numPr>
          <w:ilvl w:val="0"/>
          <w:numId w:val="0"/>
        </w:numPr>
        <w:jc w:val="both"/>
        <w:rPr>
          <w:rFonts w:hint="eastAsia"/>
        </w:rPr>
      </w:pPr>
    </w:p>
    <w:p w14:paraId="4A952CC9">
      <w:pPr>
        <w:widowControl w:val="0"/>
        <w:numPr>
          <w:ilvl w:val="0"/>
          <w:numId w:val="0"/>
        </w:numPr>
        <w:jc w:val="both"/>
        <w:rPr>
          <w:rFonts w:hint="eastAsia"/>
        </w:rPr>
      </w:pPr>
      <w:r>
        <w:rPr>
          <w:rFonts w:hint="eastAsia"/>
        </w:rPr>
        <w:t>Such passages are altogether too numerous to be quoted, or even referred to; see, as further examples, Rom. 1:32, 7:5, James 1:15, Rev. 20:14, &amp;c.</w:t>
      </w:r>
    </w:p>
    <w:p w14:paraId="54AE9E99">
      <w:pPr>
        <w:widowControl w:val="0"/>
        <w:numPr>
          <w:ilvl w:val="0"/>
          <w:numId w:val="0"/>
        </w:numPr>
        <w:jc w:val="both"/>
        <w:rPr>
          <w:rFonts w:hint="eastAsia"/>
        </w:rPr>
      </w:pPr>
      <w:r>
        <w:rPr>
          <w:rFonts w:hint="eastAsia"/>
        </w:rPr>
        <w:t>这样的经文实在太多，无法一一引述，甚至无法一一提及；更多例子见罗马书1:32, 7:5，雅各书1:15，启示录20:14等。</w:t>
      </w:r>
    </w:p>
    <w:p w14:paraId="39849C96">
      <w:pPr>
        <w:widowControl w:val="0"/>
        <w:numPr>
          <w:ilvl w:val="0"/>
          <w:numId w:val="0"/>
        </w:numPr>
        <w:jc w:val="both"/>
        <w:rPr>
          <w:rFonts w:hint="eastAsia"/>
        </w:rPr>
      </w:pPr>
    </w:p>
    <w:p w14:paraId="746A4E8A">
      <w:pPr>
        <w:widowControl w:val="0"/>
        <w:numPr>
          <w:ilvl w:val="0"/>
          <w:numId w:val="0"/>
        </w:numPr>
        <w:jc w:val="both"/>
        <w:rPr>
          <w:rFonts w:hint="eastAsia"/>
        </w:rPr>
      </w:pPr>
      <w:r>
        <w:rPr>
          <w:rFonts w:hint="eastAsia"/>
        </w:rPr>
        <w:t>3. From the constant opposition between the terms life and death, throughout the Scriptures; the former standing for the rewards of the righteous, the latter for the punishment of the wicked.</w:t>
      </w:r>
    </w:p>
    <w:p w14:paraId="686B56E2">
      <w:pPr>
        <w:widowControl w:val="0"/>
        <w:numPr>
          <w:ilvl w:val="0"/>
          <w:numId w:val="0"/>
        </w:numPr>
        <w:jc w:val="both"/>
        <w:rPr>
          <w:rFonts w:hint="eastAsia"/>
        </w:rPr>
      </w:pPr>
      <w:r>
        <w:rPr>
          <w:rFonts w:hint="eastAsia"/>
        </w:rPr>
        <w:t>3. 从整本圣经中“生”与“死”这两个词语之间的持续对立来看；前者代表义人的奖赏，后者代表恶人的惩罚。</w:t>
      </w:r>
    </w:p>
    <w:p w14:paraId="2D9D6881">
      <w:pPr>
        <w:widowControl w:val="0"/>
        <w:numPr>
          <w:ilvl w:val="0"/>
          <w:numId w:val="0"/>
        </w:numPr>
        <w:jc w:val="both"/>
        <w:rPr>
          <w:rFonts w:hint="eastAsia"/>
        </w:rPr>
      </w:pPr>
    </w:p>
    <w:p w14:paraId="3EB88D74">
      <w:pPr>
        <w:widowControl w:val="0"/>
        <w:numPr>
          <w:ilvl w:val="0"/>
          <w:numId w:val="0"/>
        </w:numPr>
        <w:jc w:val="both"/>
        <w:rPr>
          <w:rFonts w:hint="eastAsia"/>
        </w:rPr>
      </w:pPr>
      <w:r>
        <w:rPr>
          <w:rFonts w:hint="eastAsia"/>
        </w:rPr>
        <w:t>Thus, in Gen. 2:17. life was promised to our first parents as the reward of obedience; and death threatened as the punishment of disobedience.</w:t>
      </w:r>
    </w:p>
    <w:p w14:paraId="134AF9B2">
      <w:pPr>
        <w:widowControl w:val="0"/>
        <w:numPr>
          <w:ilvl w:val="0"/>
          <w:numId w:val="0"/>
        </w:numPr>
        <w:jc w:val="both"/>
        <w:rPr>
          <w:rFonts w:hint="eastAsia"/>
        </w:rPr>
      </w:pPr>
      <w:r>
        <w:rPr>
          <w:rFonts w:hint="eastAsia"/>
        </w:rPr>
        <w:t>因此，在创世记2:17中，生命被应许给我们的始祖作为顺服的奖赏；而死亡则被威胁作为不顺服的惩罚。</w:t>
      </w:r>
    </w:p>
    <w:p w14:paraId="4D866F45">
      <w:pPr>
        <w:widowControl w:val="0"/>
        <w:numPr>
          <w:ilvl w:val="0"/>
          <w:numId w:val="0"/>
        </w:numPr>
        <w:jc w:val="both"/>
        <w:rPr>
          <w:rFonts w:hint="eastAsia"/>
        </w:rPr>
      </w:pPr>
    </w:p>
    <w:p w14:paraId="49F80546">
      <w:pPr>
        <w:widowControl w:val="0"/>
        <w:numPr>
          <w:ilvl w:val="0"/>
          <w:numId w:val="0"/>
        </w:numPr>
        <w:jc w:val="both"/>
        <w:rPr>
          <w:rFonts w:hint="eastAsia"/>
        </w:rPr>
      </w:pPr>
      <w:r>
        <w:rPr>
          <w:rFonts w:hint="eastAsia"/>
        </w:rPr>
        <w:t>See Deut. 30:15, "I have set before thee life and death;" Jer. 21:8, Prov. 11:19, Ps. 36:9, Matt. 25:46, John 3:15, 2 Cor. 2:16, &amp;c.</w:t>
      </w:r>
    </w:p>
    <w:p w14:paraId="4ADD0514">
      <w:pPr>
        <w:widowControl w:val="0"/>
        <w:numPr>
          <w:ilvl w:val="0"/>
          <w:numId w:val="0"/>
        </w:numPr>
        <w:jc w:val="both"/>
        <w:rPr>
          <w:rFonts w:hint="eastAsia"/>
        </w:rPr>
      </w:pPr>
      <w:r>
        <w:rPr>
          <w:rFonts w:hint="eastAsia"/>
        </w:rPr>
        <w:t>见申命记30:15，“我今日将生与福，死与祸，陈明在你面前；”耶利米书21:8，箴言11:19，诗篇36:9，马太福音25:46，约翰福音3:15，哥林多后书2:16等。</w:t>
      </w:r>
    </w:p>
    <w:p w14:paraId="362F85FA">
      <w:pPr>
        <w:widowControl w:val="0"/>
        <w:numPr>
          <w:ilvl w:val="0"/>
          <w:numId w:val="0"/>
        </w:numPr>
        <w:jc w:val="both"/>
        <w:rPr>
          <w:rFonts w:hint="eastAsia"/>
        </w:rPr>
      </w:pPr>
    </w:p>
    <w:p w14:paraId="779C5581">
      <w:pPr>
        <w:widowControl w:val="0"/>
        <w:numPr>
          <w:ilvl w:val="0"/>
          <w:numId w:val="0"/>
        </w:numPr>
        <w:jc w:val="both"/>
        <w:rPr>
          <w:rFonts w:hint="eastAsia"/>
        </w:rPr>
      </w:pPr>
      <w:r>
        <w:rPr>
          <w:rFonts w:hint="eastAsia"/>
        </w:rPr>
        <w:t>4. From the opposition in this passage between the life which is by Christ, and the death which is by Adam, vs. 15, 17, 21, 'Sin reigns unto death, grace reigns through righteousness unto eternal life.'</w:t>
      </w:r>
    </w:p>
    <w:p w14:paraId="4E12057B">
      <w:pPr>
        <w:widowControl w:val="0"/>
        <w:numPr>
          <w:ilvl w:val="0"/>
          <w:numId w:val="0"/>
        </w:numPr>
        <w:jc w:val="both"/>
        <w:rPr>
          <w:rFonts w:hint="eastAsia"/>
        </w:rPr>
      </w:pPr>
      <w:r>
        <w:rPr>
          <w:rFonts w:hint="eastAsia"/>
        </w:rPr>
        <w:t>4. 从这段经文中基督所带来的生命与亚当所带来的死亡之间的对立来看，第15, 17, 21节，“罪作王叫人死，照样，恩典也藉着义作王，叫人因我们的主耶稣基督得永生。”</w:t>
      </w:r>
    </w:p>
    <w:p w14:paraId="1260BF13">
      <w:pPr>
        <w:widowControl w:val="0"/>
        <w:numPr>
          <w:ilvl w:val="0"/>
          <w:numId w:val="0"/>
        </w:numPr>
        <w:jc w:val="both"/>
        <w:rPr>
          <w:rFonts w:hint="eastAsia"/>
        </w:rPr>
      </w:pPr>
    </w:p>
    <w:p w14:paraId="4205D48F">
      <w:pPr>
        <w:widowControl w:val="0"/>
        <w:numPr>
          <w:ilvl w:val="0"/>
          <w:numId w:val="0"/>
        </w:numPr>
        <w:jc w:val="both"/>
        <w:rPr>
          <w:rFonts w:hint="eastAsia"/>
        </w:rPr>
      </w:pPr>
      <w:r>
        <w:rPr>
          <w:rFonts w:hint="eastAsia"/>
        </w:rPr>
        <w:t>As, however, natural death is a part, and the most obvious part of the penal evils of sin, it no doubt was prominent in the apostle's mind, as appears from vs. 13, 14.</w:t>
      </w:r>
    </w:p>
    <w:p w14:paraId="34BA0F85">
      <w:pPr>
        <w:widowControl w:val="0"/>
        <w:numPr>
          <w:ilvl w:val="0"/>
          <w:numId w:val="0"/>
        </w:numPr>
        <w:jc w:val="both"/>
        <w:rPr>
          <w:rFonts w:hint="eastAsia"/>
        </w:rPr>
      </w:pPr>
      <w:r>
        <w:rPr>
          <w:rFonts w:hint="eastAsia"/>
        </w:rPr>
        <w:t>然而，由于自然死亡是罪的刑罚性恶的一部分，而且是最明显的一部分，它无疑在使徒的脑海中占据了突出的位置，正如从第13、14节所看到的那样。</w:t>
      </w:r>
    </w:p>
    <w:p w14:paraId="0AE5137D">
      <w:pPr>
        <w:widowControl w:val="0"/>
        <w:numPr>
          <w:ilvl w:val="0"/>
          <w:numId w:val="0"/>
        </w:numPr>
        <w:jc w:val="both"/>
        <w:rPr>
          <w:rFonts w:hint="eastAsia"/>
        </w:rPr>
      </w:pPr>
    </w:p>
    <w:p w14:paraId="7FC60482">
      <w:pPr>
        <w:widowControl w:val="0"/>
        <w:numPr>
          <w:ilvl w:val="0"/>
          <w:numId w:val="0"/>
        </w:numPr>
        <w:jc w:val="both"/>
        <w:rPr>
          <w:rFonts w:hint="eastAsia"/>
        </w:rPr>
      </w:pPr>
      <w:r>
        <w:rPr>
          <w:rFonts w:hint="eastAsia"/>
        </w:rPr>
        <w:t>Death, therefore, in this passage, means the evil, and any evil which is inflicted in punishment of sin.</w:t>
      </w:r>
    </w:p>
    <w:p w14:paraId="19CD0B04">
      <w:pPr>
        <w:widowControl w:val="0"/>
        <w:numPr>
          <w:ilvl w:val="0"/>
          <w:numId w:val="0"/>
        </w:numPr>
        <w:jc w:val="both"/>
        <w:rPr>
          <w:rFonts w:hint="eastAsia"/>
        </w:rPr>
      </w:pPr>
      <w:r>
        <w:rPr>
          <w:rFonts w:hint="eastAsia"/>
        </w:rPr>
        <w:t>因此，在这段经文中，“死”意指邪恶，以及任何因惩罚罪而施加的邪恶。</w:t>
      </w:r>
    </w:p>
    <w:p w14:paraId="06E49CF5">
      <w:pPr>
        <w:widowControl w:val="0"/>
        <w:numPr>
          <w:ilvl w:val="0"/>
          <w:numId w:val="0"/>
        </w:numPr>
        <w:jc w:val="both"/>
        <w:rPr>
          <w:rFonts w:hint="eastAsia"/>
        </w:rPr>
      </w:pPr>
    </w:p>
    <w:p w14:paraId="50448451">
      <w:pPr>
        <w:widowControl w:val="0"/>
        <w:numPr>
          <w:ilvl w:val="0"/>
          <w:numId w:val="0"/>
        </w:numPr>
        <w:jc w:val="both"/>
        <w:rPr>
          <w:rFonts w:hint="eastAsia"/>
        </w:rPr>
      </w:pPr>
      <w:r>
        <w:rPr>
          <w:rFonts w:hint="eastAsia"/>
        </w:rPr>
        <w:t>And so death passed on all men.</w:t>
      </w:r>
    </w:p>
    <w:p w14:paraId="16645E4C">
      <w:pPr>
        <w:widowControl w:val="0"/>
        <w:numPr>
          <w:ilvl w:val="0"/>
          <w:numId w:val="0"/>
        </w:numPr>
        <w:jc w:val="both"/>
        <w:rPr>
          <w:rFonts w:hint="eastAsia"/>
        </w:rPr>
      </w:pPr>
      <w:r>
        <w:rPr>
          <w:rFonts w:hint="eastAsia"/>
        </w:rPr>
        <w:t>于是死就临到众人。</w:t>
      </w:r>
    </w:p>
    <w:p w14:paraId="06238F88">
      <w:pPr>
        <w:widowControl w:val="0"/>
        <w:numPr>
          <w:ilvl w:val="0"/>
          <w:numId w:val="0"/>
        </w:numPr>
        <w:jc w:val="both"/>
        <w:rPr>
          <w:rFonts w:hint="eastAsia"/>
        </w:rPr>
      </w:pPr>
    </w:p>
    <w:p w14:paraId="45028ADD">
      <w:pPr>
        <w:widowControl w:val="0"/>
        <w:numPr>
          <w:ilvl w:val="0"/>
          <w:numId w:val="0"/>
        </w:numPr>
        <w:jc w:val="both"/>
        <w:rPr>
          <w:rFonts w:hint="eastAsia"/>
        </w:rPr>
      </w:pPr>
      <w:r>
        <w:rPr>
          <w:rFonts w:hint="eastAsia"/>
        </w:rPr>
        <w:t>That is, as death is the necessary consequence of sin, death (διῆλθε) passed through, reached to all men, because all sinned.</w:t>
      </w:r>
    </w:p>
    <w:p w14:paraId="197543C8">
      <w:pPr>
        <w:widowControl w:val="0"/>
        <w:numPr>
          <w:ilvl w:val="0"/>
          <w:numId w:val="0"/>
        </w:numPr>
        <w:jc w:val="both"/>
        <w:rPr>
          <w:rFonts w:hint="eastAsia"/>
        </w:rPr>
      </w:pPr>
      <w:r>
        <w:rPr>
          <w:rFonts w:hint="eastAsia"/>
        </w:rPr>
        <w:t>也就是说，由于死是罪的必然结果，死（διῆλθε，经过，达到）就临到众人，因为众人都犯了罪。</w:t>
      </w:r>
    </w:p>
    <w:p w14:paraId="72B9FD99">
      <w:pPr>
        <w:widowControl w:val="0"/>
        <w:numPr>
          <w:ilvl w:val="0"/>
          <w:numId w:val="0"/>
        </w:numPr>
        <w:jc w:val="both"/>
        <w:rPr>
          <w:rFonts w:hint="eastAsia"/>
        </w:rPr>
      </w:pPr>
    </w:p>
    <w:p w14:paraId="72B067CF">
      <w:pPr>
        <w:widowControl w:val="0"/>
        <w:numPr>
          <w:ilvl w:val="0"/>
          <w:numId w:val="0"/>
        </w:numPr>
        <w:jc w:val="both"/>
        <w:rPr>
          <w:rFonts w:hint="eastAsia"/>
        </w:rPr>
      </w:pPr>
      <w:r>
        <w:rPr>
          <w:rFonts w:hint="eastAsia"/>
        </w:rPr>
        <w:t>Death is universal, because sin is universal.</w:t>
      </w:r>
    </w:p>
    <w:p w14:paraId="77C8E9AD">
      <w:pPr>
        <w:widowControl w:val="0"/>
        <w:numPr>
          <w:ilvl w:val="0"/>
          <w:numId w:val="0"/>
        </w:numPr>
        <w:jc w:val="both"/>
        <w:rPr>
          <w:rFonts w:hint="eastAsia"/>
        </w:rPr>
      </w:pPr>
      <w:r>
        <w:rPr>
          <w:rFonts w:hint="eastAsia"/>
        </w:rPr>
        <w:t>死是普遍的，因为罪是普遍的。</w:t>
      </w:r>
    </w:p>
    <w:p w14:paraId="475DE568">
      <w:pPr>
        <w:widowControl w:val="0"/>
        <w:numPr>
          <w:ilvl w:val="0"/>
          <w:numId w:val="0"/>
        </w:numPr>
        <w:jc w:val="both"/>
        <w:rPr>
          <w:rFonts w:hint="eastAsia"/>
        </w:rPr>
      </w:pPr>
    </w:p>
    <w:p w14:paraId="6D07816E">
      <w:pPr>
        <w:widowControl w:val="0"/>
        <w:numPr>
          <w:ilvl w:val="0"/>
          <w:numId w:val="0"/>
        </w:numPr>
        <w:jc w:val="both"/>
        <w:rPr>
          <w:rFonts w:hint="eastAsia"/>
        </w:rPr>
      </w:pPr>
      <w:r>
        <w:rPr>
          <w:rFonts w:hint="eastAsia"/>
        </w:rPr>
        <w:t>As Adam brought sin on all men, he brought death on all.</w:t>
      </w:r>
    </w:p>
    <w:p w14:paraId="472642CC">
      <w:pPr>
        <w:widowControl w:val="0"/>
        <w:numPr>
          <w:ilvl w:val="0"/>
          <w:numId w:val="0"/>
        </w:numPr>
        <w:jc w:val="both"/>
        <w:rPr>
          <w:rFonts w:hint="eastAsia"/>
        </w:rPr>
      </w:pPr>
      <w:r>
        <w:rPr>
          <w:rFonts w:hint="eastAsia"/>
        </w:rPr>
        <w:t>正如亚当给所有人都带来了罪，他也给所有人都带来了死。</w:t>
      </w:r>
    </w:p>
    <w:p w14:paraId="17D0EE7B">
      <w:pPr>
        <w:widowControl w:val="0"/>
        <w:numPr>
          <w:ilvl w:val="0"/>
          <w:numId w:val="0"/>
        </w:numPr>
        <w:jc w:val="both"/>
        <w:rPr>
          <w:rFonts w:hint="eastAsia"/>
        </w:rPr>
      </w:pPr>
    </w:p>
    <w:p w14:paraId="3997F786">
      <w:pPr>
        <w:widowControl w:val="0"/>
        <w:numPr>
          <w:ilvl w:val="0"/>
          <w:numId w:val="0"/>
        </w:numPr>
        <w:jc w:val="both"/>
        <w:rPr>
          <w:rFonts w:hint="eastAsia"/>
        </w:rPr>
      </w:pPr>
      <w:r>
        <w:rPr>
          <w:rFonts w:hint="eastAsia"/>
        </w:rPr>
        <w:t>That this is the true interpretation of this clause, or that και ̀ οὕτως means demzufolge, consequently, hence it happens, is admitted by almost all modern commentators.</w:t>
      </w:r>
    </w:p>
    <w:p w14:paraId="5A31E3CB">
      <w:pPr>
        <w:widowControl w:val="0"/>
        <w:numPr>
          <w:ilvl w:val="0"/>
          <w:numId w:val="0"/>
        </w:numPr>
        <w:jc w:val="both"/>
        <w:rPr>
          <w:rFonts w:hint="eastAsia"/>
        </w:rPr>
      </w:pPr>
      <w:r>
        <w:rPr>
          <w:rFonts w:hint="eastAsia"/>
        </w:rPr>
        <w:t>这句经文的真正解释，或者说 και ̀ οὕτως（于是）意指 demzufolge（因此），consequently（结果），hence it happens（因此发生），几乎为所有现代注释家所承认。</w:t>
      </w:r>
    </w:p>
    <w:p w14:paraId="5EF17C58">
      <w:pPr>
        <w:widowControl w:val="0"/>
        <w:numPr>
          <w:ilvl w:val="0"/>
          <w:numId w:val="0"/>
        </w:numPr>
        <w:jc w:val="both"/>
        <w:rPr>
          <w:rFonts w:hint="eastAsia"/>
        </w:rPr>
      </w:pPr>
    </w:p>
    <w:p w14:paraId="3690FB99">
      <w:pPr>
        <w:widowControl w:val="0"/>
        <w:numPr>
          <w:ilvl w:val="0"/>
          <w:numId w:val="0"/>
        </w:numPr>
        <w:jc w:val="both"/>
        <w:rPr>
          <w:rFonts w:hint="eastAsia"/>
        </w:rPr>
      </w:pPr>
      <w:r>
        <w:rPr>
          <w:rFonts w:hint="eastAsia"/>
        </w:rPr>
        <w:t>As already remarked, the interpretation which assumes that και ὸ ὕτως is to be rendered so also, is entirely inadmissible, 1.</w:t>
      </w:r>
    </w:p>
    <w:p w14:paraId="49A075A7">
      <w:pPr>
        <w:widowControl w:val="0"/>
        <w:numPr>
          <w:ilvl w:val="0"/>
          <w:numId w:val="0"/>
        </w:numPr>
        <w:jc w:val="both"/>
        <w:rPr>
          <w:rFonts w:hint="eastAsia"/>
        </w:rPr>
      </w:pPr>
      <w:r>
        <w:rPr>
          <w:rFonts w:hint="eastAsia"/>
        </w:rPr>
        <w:t>如前所述，那种假定 και ὸ ὕτως（于是）应译为“照样”的解释是完全不可接受的，1.</w:t>
      </w:r>
    </w:p>
    <w:p w14:paraId="1B5B7496">
      <w:pPr>
        <w:widowControl w:val="0"/>
        <w:numPr>
          <w:ilvl w:val="0"/>
          <w:numId w:val="0"/>
        </w:numPr>
        <w:jc w:val="both"/>
        <w:rPr>
          <w:rFonts w:hint="eastAsia"/>
        </w:rPr>
      </w:pPr>
    </w:p>
    <w:p w14:paraId="653FA6E8">
      <w:pPr>
        <w:widowControl w:val="0"/>
        <w:numPr>
          <w:ilvl w:val="0"/>
          <w:numId w:val="0"/>
        </w:numPr>
        <w:jc w:val="both"/>
        <w:rPr>
          <w:rFonts w:hint="eastAsia"/>
        </w:rPr>
      </w:pPr>
      <w:r>
        <w:rPr>
          <w:rFonts w:hint="eastAsia"/>
        </w:rPr>
        <w:t>Because it is inconsistent with their meaning.</w:t>
      </w:r>
    </w:p>
    <w:p w14:paraId="0DA9C964">
      <w:pPr>
        <w:widowControl w:val="0"/>
        <w:numPr>
          <w:ilvl w:val="0"/>
          <w:numId w:val="0"/>
        </w:numPr>
        <w:jc w:val="both"/>
        <w:rPr>
          <w:rFonts w:hint="eastAsia"/>
        </w:rPr>
      </w:pPr>
      <w:r>
        <w:rPr>
          <w:rFonts w:hint="eastAsia"/>
        </w:rPr>
        <w:t>因为它与它们的含义不一致。</w:t>
      </w:r>
    </w:p>
    <w:p w14:paraId="0416AA17">
      <w:pPr>
        <w:widowControl w:val="0"/>
        <w:numPr>
          <w:ilvl w:val="0"/>
          <w:numId w:val="0"/>
        </w:numPr>
        <w:jc w:val="both"/>
        <w:rPr>
          <w:rFonts w:hint="eastAsia"/>
        </w:rPr>
      </w:pPr>
    </w:p>
    <w:p w14:paraId="14E18909">
      <w:pPr>
        <w:widowControl w:val="0"/>
        <w:numPr>
          <w:ilvl w:val="0"/>
          <w:numId w:val="0"/>
        </w:numPr>
        <w:jc w:val="both"/>
        <w:rPr>
          <w:rFonts w:hint="eastAsia"/>
        </w:rPr>
      </w:pPr>
      <w:r>
        <w:rPr>
          <w:rFonts w:hint="eastAsia"/>
        </w:rPr>
        <w:t>As it is impossible that and so should mean so also, it is no less impossible that και ὸ ὕτως should mean the same as οὕτω καί.</w:t>
      </w:r>
    </w:p>
    <w:p w14:paraId="29AA2E50">
      <w:pPr>
        <w:widowControl w:val="0"/>
        <w:numPr>
          <w:ilvl w:val="0"/>
          <w:numId w:val="0"/>
        </w:numPr>
        <w:jc w:val="both"/>
        <w:rPr>
          <w:rFonts w:hint="eastAsia"/>
        </w:rPr>
      </w:pPr>
      <w:r>
        <w:rPr>
          <w:rFonts w:hint="eastAsia"/>
        </w:rPr>
        <w:t>正如“于是”不可能意指“照样”一样，και ὸ ὕτως（于是）也不可能与 οὕτω καί（照样）意思相同。</w:t>
      </w:r>
    </w:p>
    <w:p w14:paraId="5E886435">
      <w:pPr>
        <w:widowControl w:val="0"/>
        <w:numPr>
          <w:ilvl w:val="0"/>
          <w:numId w:val="0"/>
        </w:numPr>
        <w:jc w:val="both"/>
        <w:rPr>
          <w:rFonts w:hint="eastAsia"/>
        </w:rPr>
      </w:pPr>
    </w:p>
    <w:p w14:paraId="376883B3">
      <w:pPr>
        <w:widowControl w:val="0"/>
        <w:numPr>
          <w:ilvl w:val="0"/>
          <w:numId w:val="0"/>
        </w:numPr>
        <w:jc w:val="both"/>
        <w:rPr>
          <w:rFonts w:hint="eastAsia"/>
        </w:rPr>
      </w:pPr>
      <w:r>
        <w:rPr>
          <w:rFonts w:hint="eastAsia"/>
        </w:rPr>
        <w:t>Compare vs. 18, 19, 1 Cor. 11:12, 12:12, 15:22.</w:t>
      </w:r>
    </w:p>
    <w:p w14:paraId="77BB9CBE">
      <w:pPr>
        <w:widowControl w:val="0"/>
        <w:numPr>
          <w:ilvl w:val="0"/>
          <w:numId w:val="0"/>
        </w:numPr>
        <w:jc w:val="both"/>
        <w:rPr>
          <w:rFonts w:hint="eastAsia"/>
        </w:rPr>
      </w:pPr>
      <w:r>
        <w:rPr>
          <w:rFonts w:hint="eastAsia"/>
        </w:rPr>
        <w:t>比较第18, 19节，哥林多前书11:12, 12:12, 15:22。</w:t>
      </w:r>
    </w:p>
    <w:p w14:paraId="2097B9F7">
      <w:pPr>
        <w:widowControl w:val="0"/>
        <w:numPr>
          <w:ilvl w:val="0"/>
          <w:numId w:val="0"/>
        </w:numPr>
        <w:jc w:val="both"/>
        <w:rPr>
          <w:rFonts w:hint="eastAsia"/>
        </w:rPr>
      </w:pPr>
    </w:p>
    <w:p w14:paraId="0EC36417">
      <w:pPr>
        <w:widowControl w:val="0"/>
        <w:numPr>
          <w:ilvl w:val="0"/>
          <w:numId w:val="0"/>
        </w:numPr>
        <w:jc w:val="both"/>
        <w:rPr>
          <w:rFonts w:hint="eastAsia"/>
        </w:rPr>
      </w:pPr>
      <w:r>
        <w:rPr>
          <w:rFonts w:hint="eastAsia"/>
        </w:rPr>
        <w:t>This interpretation therefore does violence to the language.</w:t>
      </w:r>
    </w:p>
    <w:p w14:paraId="28122E6E">
      <w:pPr>
        <w:widowControl w:val="0"/>
        <w:numPr>
          <w:ilvl w:val="0"/>
          <w:numId w:val="0"/>
        </w:numPr>
        <w:jc w:val="both"/>
        <w:rPr>
          <w:rFonts w:hint="eastAsia"/>
        </w:rPr>
      </w:pPr>
      <w:r>
        <w:rPr>
          <w:rFonts w:hint="eastAsia"/>
        </w:rPr>
        <w:t>因此，这种解释曲解了语言。</w:t>
      </w:r>
    </w:p>
    <w:p w14:paraId="7B5A1BDA">
      <w:pPr>
        <w:widowControl w:val="0"/>
        <w:numPr>
          <w:ilvl w:val="0"/>
          <w:numId w:val="0"/>
        </w:numPr>
        <w:jc w:val="both"/>
        <w:rPr>
          <w:rFonts w:hint="eastAsia"/>
        </w:rPr>
      </w:pPr>
    </w:p>
    <w:p w14:paraId="6D93CD3E">
      <w:pPr>
        <w:widowControl w:val="0"/>
        <w:numPr>
          <w:ilvl w:val="0"/>
          <w:numId w:val="0"/>
        </w:numPr>
        <w:jc w:val="both"/>
        <w:rPr>
          <w:rFonts w:hint="eastAsia"/>
        </w:rPr>
      </w:pPr>
      <w:r>
        <w:rPr>
          <w:rFonts w:hint="eastAsia"/>
        </w:rPr>
        <w:t>2. It is no less inconsistent with the context.</w:t>
      </w:r>
    </w:p>
    <w:p w14:paraId="258C31A9">
      <w:pPr>
        <w:widowControl w:val="0"/>
        <w:numPr>
          <w:ilvl w:val="0"/>
          <w:numId w:val="0"/>
        </w:numPr>
        <w:jc w:val="both"/>
        <w:rPr>
          <w:rFonts w:hint="eastAsia"/>
        </w:rPr>
      </w:pPr>
      <w:r>
        <w:rPr>
          <w:rFonts w:hint="eastAsia"/>
        </w:rPr>
        <w:t>2. 它同样与上下文不一致。</w:t>
      </w:r>
    </w:p>
    <w:p w14:paraId="7F19AEEA">
      <w:pPr>
        <w:widowControl w:val="0"/>
        <w:numPr>
          <w:ilvl w:val="0"/>
          <w:numId w:val="0"/>
        </w:numPr>
        <w:jc w:val="both"/>
        <w:rPr>
          <w:rFonts w:hint="eastAsia"/>
        </w:rPr>
      </w:pPr>
    </w:p>
    <w:p w14:paraId="0A4F7D14">
      <w:pPr>
        <w:widowControl w:val="0"/>
        <w:numPr>
          <w:ilvl w:val="0"/>
          <w:numId w:val="0"/>
        </w:numPr>
        <w:jc w:val="both"/>
        <w:rPr>
          <w:rFonts w:hint="eastAsia"/>
        </w:rPr>
      </w:pPr>
      <w:r>
        <w:rPr>
          <w:rFonts w:hint="eastAsia"/>
        </w:rPr>
        <w:t>It is not Paul's design to teach the inseparable connection between sin and death, by saying, 'As Adam sinned, and therefore died, so also all die, because all sin.'</w:t>
      </w:r>
    </w:p>
    <w:p w14:paraId="5E14688A">
      <w:pPr>
        <w:widowControl w:val="0"/>
        <w:numPr>
          <w:ilvl w:val="0"/>
          <w:numId w:val="0"/>
        </w:numPr>
        <w:jc w:val="both"/>
        <w:rPr>
          <w:rFonts w:hint="eastAsia"/>
        </w:rPr>
      </w:pPr>
      <w:r>
        <w:rPr>
          <w:rFonts w:hint="eastAsia"/>
        </w:rPr>
        <w:t>保罗的目的并非通过说“正如亚当犯了罪，因此死了，照样，所有人都死了，因为所有人都犯了罪”来教导罪与死之间不可分割的联系。</w:t>
      </w:r>
    </w:p>
    <w:p w14:paraId="7E202387">
      <w:pPr>
        <w:widowControl w:val="0"/>
        <w:numPr>
          <w:ilvl w:val="0"/>
          <w:numId w:val="0"/>
        </w:numPr>
        <w:jc w:val="both"/>
        <w:rPr>
          <w:rFonts w:hint="eastAsia"/>
        </w:rPr>
      </w:pPr>
    </w:p>
    <w:p w14:paraId="005A0855">
      <w:pPr>
        <w:widowControl w:val="0"/>
        <w:numPr>
          <w:ilvl w:val="0"/>
          <w:numId w:val="0"/>
        </w:numPr>
        <w:jc w:val="both"/>
        <w:rPr>
          <w:rFonts w:hint="eastAsia"/>
        </w:rPr>
      </w:pPr>
      <w:r>
        <w:rPr>
          <w:rFonts w:hint="eastAsia"/>
        </w:rPr>
        <w:t>His purpose is to teach the connection between Adam's sin and the death of all men: 'It was by one man that men became sinners, and hence all men die.'</w:t>
      </w:r>
    </w:p>
    <w:p w14:paraId="5BF38B84">
      <w:pPr>
        <w:widowControl w:val="0"/>
        <w:numPr>
          <w:ilvl w:val="0"/>
          <w:numId w:val="0"/>
        </w:numPr>
        <w:jc w:val="both"/>
        <w:rPr>
          <w:rFonts w:hint="eastAsia"/>
        </w:rPr>
      </w:pPr>
      <w:r>
        <w:rPr>
          <w:rFonts w:hint="eastAsia"/>
        </w:rPr>
        <w:t>他的目的是教导亚当的罪与所有人的死之间的联系：“是因一人，人才成了罪人，因此所有人都死了。”</w:t>
      </w:r>
    </w:p>
    <w:p w14:paraId="0563EC79">
      <w:pPr>
        <w:widowControl w:val="0"/>
        <w:numPr>
          <w:ilvl w:val="0"/>
          <w:numId w:val="0"/>
        </w:numPr>
        <w:jc w:val="both"/>
        <w:rPr>
          <w:rFonts w:hint="eastAsia"/>
        </w:rPr>
      </w:pPr>
    </w:p>
    <w:p w14:paraId="509B8A66">
      <w:pPr>
        <w:widowControl w:val="0"/>
        <w:numPr>
          <w:ilvl w:val="0"/>
          <w:numId w:val="0"/>
        </w:numPr>
        <w:jc w:val="both"/>
        <w:rPr>
          <w:rFonts w:hint="eastAsia"/>
        </w:rPr>
      </w:pPr>
      <w:r>
        <w:rPr>
          <w:rFonts w:hint="eastAsia"/>
        </w:rPr>
        <w:t>As all were involved in his sin, all are involved in his death.</w:t>
      </w:r>
    </w:p>
    <w:p w14:paraId="6FD16796">
      <w:pPr>
        <w:widowControl w:val="0"/>
        <w:numPr>
          <w:ilvl w:val="0"/>
          <w:numId w:val="0"/>
        </w:numPr>
        <w:jc w:val="both"/>
        <w:rPr>
          <w:rFonts w:hint="eastAsia"/>
        </w:rPr>
      </w:pPr>
      <w:r>
        <w:rPr>
          <w:rFonts w:hint="eastAsia"/>
        </w:rPr>
        <w:t>正如所有人都牵涉在他的罪中，所有人都牵涉在他的死中。</w:t>
      </w:r>
    </w:p>
    <w:p w14:paraId="6440C97D">
      <w:pPr>
        <w:widowControl w:val="0"/>
        <w:numPr>
          <w:ilvl w:val="0"/>
          <w:numId w:val="0"/>
        </w:numPr>
        <w:jc w:val="both"/>
        <w:rPr>
          <w:rFonts w:hint="eastAsia"/>
        </w:rPr>
      </w:pPr>
    </w:p>
    <w:p w14:paraId="00DD4CD3">
      <w:pPr>
        <w:widowControl w:val="0"/>
        <w:numPr>
          <w:ilvl w:val="0"/>
          <w:numId w:val="0"/>
        </w:numPr>
        <w:jc w:val="both"/>
        <w:rPr>
          <w:rFonts w:hint="eastAsia"/>
        </w:rPr>
      </w:pPr>
      <w:r>
        <w:rPr>
          <w:rFonts w:hint="eastAsia"/>
        </w:rPr>
        <w:t>3. The comparison carried through this whole paragraph is not between Adam and his posterity, but between Adam and Christ; and therefore και ̀ οὕτως cannot possibly refer to the ὥσπερ at the beginning of the verse, as has been already shown.</w:t>
      </w:r>
    </w:p>
    <w:p w14:paraId="1A3BD947">
      <w:pPr>
        <w:widowControl w:val="0"/>
        <w:numPr>
          <w:ilvl w:val="0"/>
          <w:numId w:val="0"/>
        </w:numPr>
        <w:jc w:val="both"/>
        <w:rPr>
          <w:rFonts w:hint="eastAsia"/>
        </w:rPr>
      </w:pPr>
      <w:r>
        <w:rPr>
          <w:rFonts w:hint="eastAsia"/>
        </w:rPr>
        <w:t>3. 贯穿整个段落的比较并非在亚当和他的后代之间，而是在亚当和基督之间；因此，και ̀ οὕτως（于是）不可能指代该节开头的 ὥσπερ（正如），这一点已经得到证明。</w:t>
      </w:r>
    </w:p>
    <w:p w14:paraId="7FBBF8BA">
      <w:pPr>
        <w:widowControl w:val="0"/>
        <w:numPr>
          <w:ilvl w:val="0"/>
          <w:numId w:val="0"/>
        </w:numPr>
        <w:jc w:val="both"/>
        <w:rPr>
          <w:rFonts w:hint="eastAsia"/>
        </w:rPr>
      </w:pPr>
    </w:p>
    <w:p w14:paraId="701C713F">
      <w:pPr>
        <w:widowControl w:val="0"/>
        <w:numPr>
          <w:ilvl w:val="0"/>
          <w:numId w:val="0"/>
        </w:numPr>
        <w:jc w:val="both"/>
        <w:rPr>
          <w:rFonts w:hint="eastAsia"/>
        </w:rPr>
      </w:pPr>
      <w:r>
        <w:rPr>
          <w:rFonts w:hint="eastAsia"/>
        </w:rPr>
        <w:t>For that all have sinned, ἐφʼ ᾧ πάντες ἥμαρτον.</w:t>
      </w:r>
    </w:p>
    <w:p w14:paraId="46CB6C8F">
      <w:pPr>
        <w:widowControl w:val="0"/>
        <w:numPr>
          <w:ilvl w:val="0"/>
          <w:numId w:val="0"/>
        </w:numPr>
        <w:jc w:val="both"/>
        <w:rPr>
          <w:rFonts w:hint="eastAsia"/>
        </w:rPr>
      </w:pPr>
      <w:r>
        <w:rPr>
          <w:rFonts w:hint="eastAsia"/>
        </w:rPr>
        <w:t>因为众人都犯了罪，ἐφʼ ᾧ πάντες ἥμαρτον（因为众人都犯了罪）。</w:t>
      </w:r>
    </w:p>
    <w:p w14:paraId="00730226">
      <w:pPr>
        <w:widowControl w:val="0"/>
        <w:numPr>
          <w:ilvl w:val="0"/>
          <w:numId w:val="0"/>
        </w:numPr>
        <w:jc w:val="both"/>
        <w:rPr>
          <w:rFonts w:hint="eastAsia"/>
        </w:rPr>
      </w:pPr>
    </w:p>
    <w:p w14:paraId="2D443273">
      <w:pPr>
        <w:widowControl w:val="0"/>
        <w:numPr>
          <w:ilvl w:val="0"/>
          <w:numId w:val="0"/>
        </w:numPr>
        <w:jc w:val="both"/>
        <w:rPr>
          <w:rFonts w:hint="eastAsia"/>
        </w:rPr>
      </w:pPr>
      <w:r>
        <w:rPr>
          <w:rFonts w:hint="eastAsia"/>
        </w:rPr>
        <w:t>The words ἐφʼ ᾧ are rendered in the Vulgate, in quo, (in whom,) and are so understood by many of the older interpreters, not only in the Romish Church, where the Vulgate is of authority, but also by many Calvinists and Arminians.</w:t>
      </w:r>
    </w:p>
    <w:p w14:paraId="04BE6E41">
      <w:pPr>
        <w:widowControl w:val="0"/>
        <w:numPr>
          <w:ilvl w:val="0"/>
          <w:numId w:val="0"/>
        </w:numPr>
        <w:jc w:val="both"/>
        <w:rPr>
          <w:rFonts w:hint="eastAsia"/>
        </w:rPr>
      </w:pPr>
      <w:r>
        <w:rPr>
          <w:rFonts w:hint="eastAsia"/>
        </w:rPr>
        <w:t>词语 ἐφʼ ᾧ（因为）在武加大译本中被译为 in quo（在他里面），并且被许多较早的解释者如此理解，不仅在罗马天主教会（武加大译本具有权威性），而且在许多加尔文主义者和阿民念主义者中也是如此。</w:t>
      </w:r>
    </w:p>
    <w:p w14:paraId="09C492DE">
      <w:pPr>
        <w:widowControl w:val="0"/>
        <w:numPr>
          <w:ilvl w:val="0"/>
          <w:numId w:val="0"/>
        </w:numPr>
        <w:jc w:val="both"/>
        <w:rPr>
          <w:rFonts w:hint="eastAsia"/>
        </w:rPr>
      </w:pPr>
    </w:p>
    <w:p w14:paraId="4BDB8067">
      <w:pPr>
        <w:widowControl w:val="0"/>
        <w:numPr>
          <w:ilvl w:val="0"/>
          <w:numId w:val="0"/>
        </w:numPr>
        <w:jc w:val="both"/>
        <w:rPr>
          <w:rFonts w:hint="eastAsia"/>
        </w:rPr>
      </w:pPr>
      <w:r>
        <w:rPr>
          <w:rFonts w:hint="eastAsia"/>
        </w:rPr>
        <w:t>The objections to this interpretation are, 1. It is not in accordance with the meaning of the words as used elsewhere.</w:t>
      </w:r>
    </w:p>
    <w:p w14:paraId="582D4800">
      <w:pPr>
        <w:widowControl w:val="0"/>
        <w:numPr>
          <w:ilvl w:val="0"/>
          <w:numId w:val="0"/>
        </w:numPr>
        <w:jc w:val="both"/>
        <w:rPr>
          <w:rFonts w:hint="eastAsia"/>
        </w:rPr>
      </w:pPr>
      <w:r>
        <w:rPr>
          <w:rFonts w:hint="eastAsia"/>
        </w:rPr>
        <w:t>对这种解释的反对意见是：1. 它与其他地方所用词语的含义不符。</w:t>
      </w:r>
    </w:p>
    <w:p w14:paraId="6CDD6AC8">
      <w:pPr>
        <w:widowControl w:val="0"/>
        <w:numPr>
          <w:ilvl w:val="0"/>
          <w:numId w:val="0"/>
        </w:numPr>
        <w:jc w:val="both"/>
        <w:rPr>
          <w:rFonts w:hint="eastAsia"/>
        </w:rPr>
      </w:pPr>
    </w:p>
    <w:p w14:paraId="0852AD56">
      <w:pPr>
        <w:widowControl w:val="0"/>
        <w:numPr>
          <w:ilvl w:val="0"/>
          <w:numId w:val="0"/>
        </w:numPr>
        <w:jc w:val="both"/>
        <w:rPr>
          <w:rFonts w:hint="eastAsia"/>
        </w:rPr>
      </w:pPr>
      <w:r>
        <w:rPr>
          <w:rFonts w:hint="eastAsia"/>
        </w:rPr>
        <w:t>It is inconsistent with the proper force of ἐπί (on, upon,) which is not equivalent with ἐν (in,) and no less inconsistent with the use of ἐφʼ ᾧ in combination which, in 2 Cor. 5:4, means, as here, because: in Philip. 3:12, for which cause; and in Philip. 4:10, for which.</w:t>
      </w:r>
    </w:p>
    <w:p w14:paraId="7192F98E">
      <w:pPr>
        <w:widowControl w:val="0"/>
        <w:numPr>
          <w:ilvl w:val="0"/>
          <w:numId w:val="0"/>
        </w:numPr>
        <w:jc w:val="both"/>
        <w:rPr>
          <w:rFonts w:hint="eastAsia"/>
        </w:rPr>
      </w:pPr>
      <w:r>
        <w:rPr>
          <w:rFonts w:hint="eastAsia"/>
        </w:rPr>
        <w:t>它与 ἐπί（在……之上）的恰当含义不一致，ἐπί 不等同于 ἐν（在……里面），并且同样与 ἐφʼ ᾧ（因为）的组合用法不一致，在哥林多后书5:4中，ἐφʼ ᾧ 的意思与此处一样，是“因为”：在腓立比书3:12中，是“为此缘故”；在腓立比书4:10中，是“为此”。</w:t>
      </w:r>
    </w:p>
    <w:p w14:paraId="773AD2E8">
      <w:pPr>
        <w:widowControl w:val="0"/>
        <w:numPr>
          <w:ilvl w:val="0"/>
          <w:numId w:val="0"/>
        </w:numPr>
        <w:jc w:val="both"/>
        <w:rPr>
          <w:rFonts w:hint="eastAsia"/>
        </w:rPr>
      </w:pPr>
    </w:p>
    <w:p w14:paraId="1695FA18">
      <w:pPr>
        <w:widowControl w:val="0"/>
        <w:numPr>
          <w:ilvl w:val="0"/>
          <w:numId w:val="0"/>
        </w:numPr>
        <w:jc w:val="both"/>
        <w:rPr>
          <w:rFonts w:hint="eastAsia"/>
        </w:rPr>
      </w:pPr>
      <w:r>
        <w:rPr>
          <w:rFonts w:hint="eastAsia"/>
        </w:rPr>
        <w:t>In other places where it occurs, it means on which, as a bed, Mark 2:4, Luke 5:25, or as a place, Acts. 7:33.</w:t>
      </w:r>
    </w:p>
    <w:p w14:paraId="58D06B54">
      <w:pPr>
        <w:widowControl w:val="0"/>
        <w:numPr>
          <w:ilvl w:val="0"/>
          <w:numId w:val="0"/>
        </w:numPr>
        <w:jc w:val="both"/>
        <w:rPr>
          <w:rFonts w:hint="eastAsia"/>
        </w:rPr>
      </w:pPr>
      <w:r>
        <w:rPr>
          <w:rFonts w:hint="eastAsia"/>
        </w:rPr>
        <w:t>在它出现的其他地方，它意指“在其上”，如床，马可福音2:4，路加福音5:25，或如地方，使徒行传7:33。</w:t>
      </w:r>
    </w:p>
    <w:p w14:paraId="3B03F813">
      <w:pPr>
        <w:widowControl w:val="0"/>
        <w:numPr>
          <w:ilvl w:val="0"/>
          <w:numId w:val="0"/>
        </w:numPr>
        <w:jc w:val="both"/>
        <w:rPr>
          <w:rFonts w:hint="eastAsia"/>
        </w:rPr>
      </w:pPr>
    </w:p>
    <w:p w14:paraId="177802EB">
      <w:pPr>
        <w:widowControl w:val="0"/>
        <w:numPr>
          <w:ilvl w:val="0"/>
          <w:numId w:val="0"/>
        </w:numPr>
        <w:jc w:val="both"/>
        <w:rPr>
          <w:rFonts w:hint="eastAsia"/>
        </w:rPr>
      </w:pPr>
      <w:r>
        <w:rPr>
          <w:rFonts w:hint="eastAsia"/>
        </w:rPr>
        <w:t>2. The proper meaning of the words is, ἐπι τούτ̀ ῳ ὅτι, on account of this, or that.</w:t>
      </w:r>
    </w:p>
    <w:p w14:paraId="4B3C39A8">
      <w:pPr>
        <w:widowControl w:val="0"/>
        <w:numPr>
          <w:ilvl w:val="0"/>
          <w:numId w:val="0"/>
        </w:numPr>
        <w:jc w:val="both"/>
        <w:rPr>
          <w:rFonts w:hint="eastAsia"/>
        </w:rPr>
      </w:pPr>
      <w:r>
        <w:rPr>
          <w:rFonts w:hint="eastAsia"/>
        </w:rPr>
        <w:t>2. 这些词的恰当含义是，ἐπι τούτ̀ ῳ ὅτι（因为这个，或那个）。</w:t>
      </w:r>
    </w:p>
    <w:p w14:paraId="314B7DE4">
      <w:pPr>
        <w:widowControl w:val="0"/>
        <w:numPr>
          <w:ilvl w:val="0"/>
          <w:numId w:val="0"/>
        </w:numPr>
        <w:jc w:val="both"/>
        <w:rPr>
          <w:rFonts w:hint="eastAsia"/>
        </w:rPr>
      </w:pPr>
    </w:p>
    <w:p w14:paraId="3E3B8928">
      <w:pPr>
        <w:widowControl w:val="0"/>
        <w:numPr>
          <w:ilvl w:val="0"/>
          <w:numId w:val="0"/>
        </w:numPr>
        <w:jc w:val="both"/>
        <w:rPr>
          <w:rFonts w:hint="eastAsia"/>
        </w:rPr>
      </w:pPr>
      <w:r>
        <w:rPr>
          <w:rFonts w:hint="eastAsia"/>
        </w:rPr>
        <w:t>3. The structure of the sentence is opposed to this explanation.</w:t>
      </w:r>
    </w:p>
    <w:p w14:paraId="4AFDED3B">
      <w:pPr>
        <w:widowControl w:val="0"/>
        <w:numPr>
          <w:ilvl w:val="0"/>
          <w:numId w:val="0"/>
        </w:numPr>
        <w:jc w:val="both"/>
        <w:rPr>
          <w:rFonts w:hint="eastAsia"/>
        </w:rPr>
      </w:pPr>
      <w:r>
        <w:rPr>
          <w:rFonts w:hint="eastAsia"/>
        </w:rPr>
        <w:t>3. 句子的结构与这种解释相悖。</w:t>
      </w:r>
    </w:p>
    <w:p w14:paraId="3B191D14">
      <w:pPr>
        <w:widowControl w:val="0"/>
        <w:numPr>
          <w:ilvl w:val="0"/>
          <w:numId w:val="0"/>
        </w:numPr>
        <w:jc w:val="both"/>
        <w:rPr>
          <w:rFonts w:hint="eastAsia"/>
        </w:rPr>
      </w:pPr>
    </w:p>
    <w:p w14:paraId="38C9DC07">
      <w:pPr>
        <w:widowControl w:val="0"/>
        <w:numPr>
          <w:ilvl w:val="0"/>
          <w:numId w:val="0"/>
        </w:numPr>
        <w:jc w:val="both"/>
        <w:rPr>
          <w:rFonts w:hint="eastAsia"/>
        </w:rPr>
      </w:pPr>
      <w:r>
        <w:rPr>
          <w:rFonts w:hint="eastAsia"/>
        </w:rPr>
        <w:t>The antecedent ἀνθρώπου is too far separated from the relative ᾧ; almost the whole verse intervenes between them.</w:t>
      </w:r>
    </w:p>
    <w:p w14:paraId="53A53F14">
      <w:pPr>
        <w:widowControl w:val="0"/>
        <w:numPr>
          <w:ilvl w:val="0"/>
          <w:numId w:val="0"/>
        </w:numPr>
        <w:jc w:val="both"/>
        <w:rPr>
          <w:rFonts w:hint="eastAsia"/>
        </w:rPr>
      </w:pPr>
      <w:r>
        <w:rPr>
          <w:rFonts w:hint="eastAsia"/>
        </w:rPr>
        <w:t>先行词 ἀνθρώπου（人）与关系词 ᾧ（他）相隔太远；几乎整节经文都插在它们之间。</w:t>
      </w:r>
    </w:p>
    <w:p w14:paraId="266BB2DD">
      <w:pPr>
        <w:widowControl w:val="0"/>
        <w:numPr>
          <w:ilvl w:val="0"/>
          <w:numId w:val="0"/>
        </w:numPr>
        <w:jc w:val="both"/>
        <w:rPr>
          <w:rFonts w:hint="eastAsia"/>
        </w:rPr>
      </w:pPr>
    </w:p>
    <w:p w14:paraId="7E0FE198">
      <w:pPr>
        <w:widowControl w:val="0"/>
        <w:numPr>
          <w:ilvl w:val="0"/>
          <w:numId w:val="0"/>
        </w:numPr>
        <w:jc w:val="both"/>
        <w:rPr>
          <w:rFonts w:hint="eastAsia"/>
        </w:rPr>
      </w:pPr>
      <w:r>
        <w:rPr>
          <w:rFonts w:hint="eastAsia"/>
        </w:rPr>
        <w:t>4. This interpretation is altogether unnecessary.</w:t>
      </w:r>
    </w:p>
    <w:p w14:paraId="1B6B9C66">
      <w:pPr>
        <w:widowControl w:val="0"/>
        <w:numPr>
          <w:ilvl w:val="0"/>
          <w:numId w:val="0"/>
        </w:numPr>
        <w:jc w:val="both"/>
        <w:rPr>
          <w:rFonts w:hint="eastAsia"/>
        </w:rPr>
      </w:pPr>
      <w:r>
        <w:rPr>
          <w:rFonts w:hint="eastAsia"/>
        </w:rPr>
        <w:t>4. 这种解释完全没有必要。</w:t>
      </w:r>
    </w:p>
    <w:p w14:paraId="7DD51333">
      <w:pPr>
        <w:widowControl w:val="0"/>
        <w:numPr>
          <w:ilvl w:val="0"/>
          <w:numId w:val="0"/>
        </w:numPr>
        <w:jc w:val="both"/>
        <w:rPr>
          <w:rFonts w:hint="eastAsia"/>
        </w:rPr>
      </w:pPr>
    </w:p>
    <w:p w14:paraId="7DE8FE1A">
      <w:pPr>
        <w:widowControl w:val="0"/>
        <w:numPr>
          <w:ilvl w:val="0"/>
          <w:numId w:val="0"/>
        </w:numPr>
        <w:jc w:val="both"/>
        <w:rPr>
          <w:rFonts w:hint="eastAsia"/>
        </w:rPr>
      </w:pPr>
      <w:r>
        <w:rPr>
          <w:rFonts w:hint="eastAsia"/>
        </w:rPr>
        <w:t>The ordinary and natural force of the words expresses a perfectly good sense: 'All men die, because all sinned.'</w:t>
      </w:r>
    </w:p>
    <w:p w14:paraId="09C98CF4">
      <w:pPr>
        <w:widowControl w:val="0"/>
        <w:numPr>
          <w:ilvl w:val="0"/>
          <w:numId w:val="0"/>
        </w:numPr>
        <w:jc w:val="both"/>
        <w:rPr>
          <w:rFonts w:hint="eastAsia"/>
        </w:rPr>
      </w:pPr>
      <w:r>
        <w:rPr>
          <w:rFonts w:hint="eastAsia"/>
        </w:rPr>
        <w:t>这些词语的普通和自然含义表达了一个完全好的意思：“所有人都死了，因为所有人都犯了罪。”</w:t>
      </w:r>
    </w:p>
    <w:p w14:paraId="0F9CDD84">
      <w:pPr>
        <w:widowControl w:val="0"/>
        <w:numPr>
          <w:ilvl w:val="0"/>
          <w:numId w:val="0"/>
        </w:numPr>
        <w:jc w:val="both"/>
        <w:rPr>
          <w:rFonts w:hint="eastAsia"/>
        </w:rPr>
      </w:pPr>
    </w:p>
    <w:p w14:paraId="61BD9BBC">
      <w:pPr>
        <w:widowControl w:val="0"/>
        <w:numPr>
          <w:ilvl w:val="0"/>
          <w:numId w:val="0"/>
        </w:numPr>
        <w:jc w:val="both"/>
        <w:rPr>
          <w:rFonts w:hint="eastAsia"/>
        </w:rPr>
      </w:pPr>
      <w:r>
        <w:rPr>
          <w:rFonts w:hint="eastAsia"/>
        </w:rPr>
        <w:t>So Calvin, quandoquidem, Luther, dieweil, and all the moderns, except a few of the Romanists.</w:t>
      </w:r>
    </w:p>
    <w:p w14:paraId="36328E7B">
      <w:pPr>
        <w:widowControl w:val="0"/>
        <w:numPr>
          <w:ilvl w:val="0"/>
          <w:numId w:val="0"/>
        </w:numPr>
        <w:jc w:val="both"/>
        <w:rPr>
          <w:rFonts w:hint="eastAsia"/>
        </w:rPr>
      </w:pPr>
      <w:r>
        <w:rPr>
          <w:rFonts w:hint="eastAsia"/>
        </w:rPr>
        <w:t>所以加尔文用 quandoquidem（既然），路德用 dieweil（因为），以及除了少数罗马天主教徒之外的所有现代学者都如此认为。</w:t>
      </w:r>
    </w:p>
    <w:p w14:paraId="6EDD1A59">
      <w:pPr>
        <w:widowControl w:val="0"/>
        <w:numPr>
          <w:ilvl w:val="0"/>
          <w:numId w:val="0"/>
        </w:numPr>
        <w:jc w:val="both"/>
        <w:rPr>
          <w:rFonts w:hint="eastAsia"/>
        </w:rPr>
      </w:pPr>
    </w:p>
    <w:p w14:paraId="230F9B2E">
      <w:pPr>
        <w:widowControl w:val="0"/>
        <w:numPr>
          <w:ilvl w:val="0"/>
          <w:numId w:val="0"/>
        </w:numPr>
        <w:jc w:val="both"/>
        <w:rPr>
          <w:rFonts w:hint="eastAsia"/>
        </w:rPr>
      </w:pPr>
      <w:r>
        <w:rPr>
          <w:rFonts w:hint="eastAsia"/>
        </w:rPr>
        <w:t>"Sin brought death, death has come on all, because sin came on all; ἐφʼ ᾧ must therefore necessarily be taken as a conjunction." Philippi.</w:t>
      </w:r>
    </w:p>
    <w:p w14:paraId="7035AA96">
      <w:pPr>
        <w:widowControl w:val="0"/>
        <w:numPr>
          <w:ilvl w:val="0"/>
          <w:numId w:val="0"/>
        </w:numPr>
        <w:jc w:val="both"/>
        <w:rPr>
          <w:rFonts w:hint="eastAsia"/>
        </w:rPr>
      </w:pPr>
      <w:r>
        <w:rPr>
          <w:rFonts w:hint="eastAsia"/>
        </w:rPr>
        <w:t>“罪带来了死，死临到了所有人，因为罪临到了所有人；因此，ἐφʼ ᾧ（因为）必须被理解为一个连词。”——腓利比。</w:t>
      </w:r>
    </w:p>
    <w:p w14:paraId="584BEB29">
      <w:pPr>
        <w:widowControl w:val="0"/>
        <w:numPr>
          <w:ilvl w:val="0"/>
          <w:numId w:val="0"/>
        </w:numPr>
        <w:jc w:val="both"/>
        <w:rPr>
          <w:rFonts w:hint="eastAsia"/>
        </w:rPr>
      </w:pPr>
    </w:p>
    <w:p w14:paraId="4C1FC5AE">
      <w:pPr>
        <w:widowControl w:val="0"/>
        <w:numPr>
          <w:ilvl w:val="0"/>
          <w:numId w:val="0"/>
        </w:numPr>
        <w:jc w:val="both"/>
        <w:rPr>
          <w:rFonts w:hint="eastAsia"/>
        </w:rPr>
      </w:pPr>
      <w:r>
        <w:rPr>
          <w:rFonts w:hint="eastAsia"/>
        </w:rPr>
        <w:t>As to the important words πάντες ἥμαρτον, rendered in our version all have sinned, we find the several interpretations already referred to as growing out of the different views of the nature of man and of the plan of salvation.</w:t>
      </w:r>
    </w:p>
    <w:p w14:paraId="4F0D9BDA">
      <w:pPr>
        <w:widowControl w:val="0"/>
        <w:numPr>
          <w:ilvl w:val="0"/>
          <w:numId w:val="0"/>
        </w:numPr>
        <w:jc w:val="both"/>
        <w:rPr>
          <w:rFonts w:hint="eastAsia"/>
        </w:rPr>
      </w:pPr>
      <w:r>
        <w:rPr>
          <w:rFonts w:hint="eastAsia"/>
        </w:rPr>
        <w:t>至于重要的词语 πάντες ἥμαρτον（众人都犯了罪），在我们的译本中译为“众人都犯了罪”，我们发现前面已经提到过的几种解释，这些解释源于对人性和救赎计划的不同观点。</w:t>
      </w:r>
    </w:p>
    <w:p w14:paraId="3917C9EA">
      <w:pPr>
        <w:widowControl w:val="0"/>
        <w:numPr>
          <w:ilvl w:val="0"/>
          <w:numId w:val="0"/>
        </w:numPr>
        <w:jc w:val="both"/>
        <w:rPr>
          <w:rFonts w:hint="eastAsia"/>
        </w:rPr>
      </w:pPr>
    </w:p>
    <w:p w14:paraId="0693C738">
      <w:pPr>
        <w:widowControl w:val="0"/>
        <w:numPr>
          <w:ilvl w:val="0"/>
          <w:numId w:val="0"/>
        </w:numPr>
        <w:jc w:val="both"/>
        <w:rPr>
          <w:rFonts w:hint="eastAsia"/>
        </w:rPr>
      </w:pPr>
      <w:r>
        <w:rPr>
          <w:rFonts w:hint="eastAsia"/>
        </w:rPr>
        <w:t>First, on the assumption that all sin consists in the voluntary transgression of known law, and on the further assumption that one man cannot, in any legitimate sense, be said to sin in another, a large class of commentators, from Pelagius down, say these words can only mean that all have sinned in their own persons.</w:t>
      </w:r>
    </w:p>
    <w:p w14:paraId="7718EDC1">
      <w:pPr>
        <w:widowControl w:val="0"/>
        <w:numPr>
          <w:ilvl w:val="0"/>
          <w:numId w:val="0"/>
        </w:numPr>
        <w:jc w:val="both"/>
        <w:rPr>
          <w:rFonts w:hint="eastAsia"/>
        </w:rPr>
      </w:pPr>
      <w:r>
        <w:rPr>
          <w:rFonts w:hint="eastAsia"/>
        </w:rPr>
        <w:t>首先，基于所有罪都包含在对已知律法的自愿违背这一假设，以及一个人在任何合法意义上都不能说是在另一个人里面犯罪这一进一步假设，从伯拉纠开始，一大批注释家认为这些话只能意味着所有人都亲自犯了罪。</w:t>
      </w:r>
    </w:p>
    <w:p w14:paraId="62C4BCEB">
      <w:pPr>
        <w:widowControl w:val="0"/>
        <w:numPr>
          <w:ilvl w:val="0"/>
          <w:numId w:val="0"/>
        </w:numPr>
        <w:jc w:val="both"/>
        <w:rPr>
          <w:rFonts w:hint="eastAsia"/>
        </w:rPr>
      </w:pPr>
    </w:p>
    <w:p w14:paraId="61A19EDA">
      <w:pPr>
        <w:widowControl w:val="0"/>
        <w:numPr>
          <w:ilvl w:val="0"/>
          <w:numId w:val="0"/>
        </w:numPr>
        <w:jc w:val="both"/>
        <w:rPr>
          <w:rFonts w:hint="eastAsia"/>
        </w:rPr>
      </w:pPr>
      <w:r>
        <w:rPr>
          <w:rFonts w:hint="eastAsia"/>
        </w:rPr>
        <w:t>Death has passed on all men, because all have actually sinned personally.</w:t>
      </w:r>
    </w:p>
    <w:p w14:paraId="7023660F">
      <w:pPr>
        <w:widowControl w:val="0"/>
        <w:numPr>
          <w:ilvl w:val="0"/>
          <w:numId w:val="0"/>
        </w:numPr>
        <w:jc w:val="both"/>
        <w:rPr>
          <w:rFonts w:hint="eastAsia"/>
        </w:rPr>
      </w:pPr>
      <w:r>
        <w:rPr>
          <w:rFonts w:hint="eastAsia"/>
        </w:rPr>
        <w:t>死临到众人，因为众人都亲自犯了实际的罪。</w:t>
      </w:r>
    </w:p>
    <w:p w14:paraId="01445C20">
      <w:pPr>
        <w:widowControl w:val="0"/>
        <w:numPr>
          <w:ilvl w:val="0"/>
          <w:numId w:val="0"/>
        </w:numPr>
        <w:jc w:val="both"/>
        <w:rPr>
          <w:rFonts w:hint="eastAsia"/>
        </w:rPr>
      </w:pPr>
    </w:p>
    <w:p w14:paraId="258CB568">
      <w:pPr>
        <w:widowControl w:val="0"/>
        <w:numPr>
          <w:ilvl w:val="0"/>
          <w:numId w:val="0"/>
        </w:numPr>
        <w:jc w:val="both"/>
        <w:rPr>
          <w:rFonts w:hint="eastAsia"/>
        </w:rPr>
      </w:pPr>
      <w:r>
        <w:rPr>
          <w:rFonts w:hint="eastAsia"/>
        </w:rPr>
        <w:t>This interpretation, although consistent with the signification of the verb ἁμαρτάνω, is, by the almost unanimous judgment of the Church, utterly inadmissible.</w:t>
      </w:r>
    </w:p>
    <w:p w14:paraId="75AFE2CE">
      <w:pPr>
        <w:widowControl w:val="0"/>
        <w:numPr>
          <w:ilvl w:val="0"/>
          <w:numId w:val="0"/>
        </w:numPr>
        <w:jc w:val="both"/>
        <w:rPr>
          <w:rFonts w:hint="eastAsia"/>
        </w:rPr>
      </w:pPr>
      <w:r>
        <w:rPr>
          <w:rFonts w:hint="eastAsia"/>
        </w:rPr>
        <w:t>这种解释虽然与动词 ἁμαρτάνω（犯罪）的含义一致，但根据教会几乎一致的判断，是完全不可接受的。</w:t>
      </w:r>
    </w:p>
    <w:p w14:paraId="42A39404">
      <w:pPr>
        <w:widowControl w:val="0"/>
        <w:numPr>
          <w:ilvl w:val="0"/>
          <w:numId w:val="0"/>
        </w:numPr>
        <w:jc w:val="both"/>
        <w:rPr>
          <w:rFonts w:hint="eastAsia"/>
        </w:rPr>
      </w:pPr>
    </w:p>
    <w:p w14:paraId="1C906704">
      <w:pPr>
        <w:widowControl w:val="0"/>
        <w:numPr>
          <w:ilvl w:val="0"/>
          <w:numId w:val="0"/>
        </w:numPr>
        <w:jc w:val="both"/>
        <w:rPr>
          <w:rFonts w:hint="eastAsia"/>
        </w:rPr>
      </w:pPr>
      <w:r>
        <w:rPr>
          <w:rFonts w:hint="eastAsia"/>
        </w:rPr>
        <w:t>1. It is inconsistent with the force of the tense.</w:t>
      </w:r>
    </w:p>
    <w:p w14:paraId="5CE9F627">
      <w:pPr>
        <w:widowControl w:val="0"/>
        <w:numPr>
          <w:ilvl w:val="0"/>
          <w:numId w:val="0"/>
        </w:numPr>
        <w:jc w:val="both"/>
        <w:rPr>
          <w:rFonts w:hint="eastAsia"/>
        </w:rPr>
      </w:pPr>
      <w:r>
        <w:rPr>
          <w:rFonts w:hint="eastAsia"/>
        </w:rPr>
        <w:t>1. 它与时态的力度不一致。</w:t>
      </w:r>
    </w:p>
    <w:p w14:paraId="1786F467">
      <w:pPr>
        <w:widowControl w:val="0"/>
        <w:numPr>
          <w:ilvl w:val="0"/>
          <w:numId w:val="0"/>
        </w:numPr>
        <w:jc w:val="both"/>
        <w:rPr>
          <w:rFonts w:hint="eastAsia"/>
        </w:rPr>
      </w:pPr>
    </w:p>
    <w:p w14:paraId="56B8D105">
      <w:pPr>
        <w:widowControl w:val="0"/>
        <w:numPr>
          <w:ilvl w:val="0"/>
          <w:numId w:val="0"/>
        </w:numPr>
        <w:jc w:val="both"/>
        <w:rPr>
          <w:rFonts w:hint="eastAsia"/>
        </w:rPr>
      </w:pPr>
      <w:r>
        <w:rPr>
          <w:rFonts w:hint="eastAsia"/>
        </w:rPr>
        <w:t>The aorist (ἥμαρτον) does not mean do sin, nor have sinned, nor are accustomed to sin.</w:t>
      </w:r>
    </w:p>
    <w:p w14:paraId="2CCC5D46">
      <w:pPr>
        <w:widowControl w:val="0"/>
        <w:numPr>
          <w:ilvl w:val="0"/>
          <w:numId w:val="0"/>
        </w:numPr>
        <w:jc w:val="both"/>
        <w:rPr>
          <w:rFonts w:hint="eastAsia"/>
        </w:rPr>
      </w:pPr>
      <w:r>
        <w:rPr>
          <w:rFonts w:hint="eastAsia"/>
        </w:rPr>
        <w:t>不定过去时（ἥμαρτον，犯了罪）并非指“犯罪”，也非指“已经犯了罪”，更非指“习惯于犯罪”。</w:t>
      </w:r>
    </w:p>
    <w:p w14:paraId="10E433E1">
      <w:pPr>
        <w:widowControl w:val="0"/>
        <w:numPr>
          <w:ilvl w:val="0"/>
          <w:numId w:val="0"/>
        </w:numPr>
        <w:jc w:val="both"/>
        <w:rPr>
          <w:rFonts w:hint="eastAsia"/>
        </w:rPr>
      </w:pPr>
    </w:p>
    <w:p w14:paraId="7EE6B661">
      <w:pPr>
        <w:widowControl w:val="0"/>
        <w:numPr>
          <w:ilvl w:val="0"/>
          <w:numId w:val="0"/>
        </w:numPr>
        <w:jc w:val="both"/>
        <w:rPr>
          <w:rFonts w:hint="eastAsia"/>
        </w:rPr>
      </w:pPr>
      <w:r>
        <w:rPr>
          <w:rFonts w:hint="eastAsia"/>
        </w:rPr>
        <w:t>It is the simple historical tense, expressing momentary action in past time.</w:t>
      </w:r>
    </w:p>
    <w:p w14:paraId="7FBE1287">
      <w:pPr>
        <w:widowControl w:val="0"/>
        <w:numPr>
          <w:ilvl w:val="0"/>
          <w:numId w:val="0"/>
        </w:numPr>
        <w:jc w:val="both"/>
        <w:rPr>
          <w:rFonts w:hint="eastAsia"/>
        </w:rPr>
      </w:pPr>
      <w:r>
        <w:rPr>
          <w:rFonts w:hint="eastAsia"/>
        </w:rPr>
        <w:t>它只是简单的历史时态，表达过去某个时刻的动作。</w:t>
      </w:r>
    </w:p>
    <w:p w14:paraId="1BD35C62">
      <w:pPr>
        <w:widowControl w:val="0"/>
        <w:numPr>
          <w:ilvl w:val="0"/>
          <w:numId w:val="0"/>
        </w:numPr>
        <w:jc w:val="both"/>
        <w:rPr>
          <w:rFonts w:hint="eastAsia"/>
        </w:rPr>
      </w:pPr>
    </w:p>
    <w:p w14:paraId="7D78C093">
      <w:pPr>
        <w:widowControl w:val="0"/>
        <w:numPr>
          <w:ilvl w:val="0"/>
          <w:numId w:val="0"/>
        </w:numPr>
        <w:jc w:val="both"/>
        <w:rPr>
          <w:rFonts w:hint="eastAsia"/>
        </w:rPr>
      </w:pPr>
      <w:r>
        <w:rPr>
          <w:rFonts w:hint="eastAsia"/>
        </w:rPr>
        <w:t>All sinned, i.e. sinned in Adam, sinned through or by one man.</w:t>
      </w:r>
    </w:p>
    <w:p w14:paraId="45F34A1F">
      <w:pPr>
        <w:widowControl w:val="0"/>
        <w:numPr>
          <w:ilvl w:val="0"/>
          <w:numId w:val="0"/>
        </w:numPr>
        <w:jc w:val="both"/>
        <w:rPr>
          <w:rFonts w:hint="eastAsia"/>
        </w:rPr>
      </w:pPr>
      <w:r>
        <w:rPr>
          <w:rFonts w:hint="eastAsia"/>
        </w:rPr>
        <w:t>众人都犯了罪，即在亚当里犯了罪，藉着或因一人犯了罪。</w:t>
      </w:r>
    </w:p>
    <w:p w14:paraId="54280910">
      <w:pPr>
        <w:widowControl w:val="0"/>
        <w:numPr>
          <w:ilvl w:val="0"/>
          <w:numId w:val="0"/>
        </w:numPr>
        <w:jc w:val="both"/>
        <w:rPr>
          <w:rFonts w:hint="eastAsia"/>
        </w:rPr>
      </w:pPr>
    </w:p>
    <w:p w14:paraId="18570EE1">
      <w:pPr>
        <w:widowControl w:val="0"/>
        <w:numPr>
          <w:ilvl w:val="0"/>
          <w:numId w:val="0"/>
        </w:numPr>
        <w:jc w:val="both"/>
        <w:rPr>
          <w:rFonts w:hint="eastAsia"/>
        </w:rPr>
      </w:pPr>
      <w:r>
        <w:rPr>
          <w:rFonts w:hint="eastAsia"/>
        </w:rPr>
        <w:t>"Omnes peccârunt, peccante Adamo."</w:t>
      </w:r>
    </w:p>
    <w:p w14:paraId="5ADBE06E">
      <w:pPr>
        <w:widowControl w:val="0"/>
        <w:numPr>
          <w:ilvl w:val="0"/>
          <w:numId w:val="0"/>
        </w:numPr>
        <w:jc w:val="both"/>
        <w:rPr>
          <w:rFonts w:hint="eastAsia"/>
        </w:rPr>
      </w:pPr>
      <w:r>
        <w:rPr>
          <w:rFonts w:hint="eastAsia"/>
        </w:rPr>
        <w:t>“Omnes peccârunt, peccante Adamo.”（“众人都犯了罪，当亚当犯罪时。”）</w:t>
      </w:r>
    </w:p>
    <w:p w14:paraId="5073AA17">
      <w:pPr>
        <w:widowControl w:val="0"/>
        <w:numPr>
          <w:ilvl w:val="0"/>
          <w:numId w:val="0"/>
        </w:numPr>
        <w:jc w:val="both"/>
        <w:rPr>
          <w:rFonts w:hint="eastAsia"/>
        </w:rPr>
      </w:pPr>
    </w:p>
    <w:p w14:paraId="3243BFE1">
      <w:pPr>
        <w:widowControl w:val="0"/>
        <w:numPr>
          <w:ilvl w:val="0"/>
          <w:numId w:val="0"/>
        </w:numPr>
        <w:jc w:val="both"/>
        <w:rPr>
          <w:rFonts w:hint="eastAsia"/>
        </w:rPr>
      </w:pPr>
      <w:r>
        <w:rPr>
          <w:rFonts w:hint="eastAsia"/>
        </w:rPr>
        <w:t>This is the literal, simple force of the words.</w:t>
      </w:r>
    </w:p>
    <w:p w14:paraId="699C131F">
      <w:pPr>
        <w:widowControl w:val="0"/>
        <w:numPr>
          <w:ilvl w:val="0"/>
          <w:numId w:val="0"/>
        </w:numPr>
        <w:jc w:val="both"/>
        <w:rPr>
          <w:rFonts w:hint="eastAsia"/>
        </w:rPr>
      </w:pPr>
      <w:r>
        <w:rPr>
          <w:rFonts w:hint="eastAsia"/>
        </w:rPr>
        <w:t>这是这些词语字面上的、简单的含义。</w:t>
      </w:r>
    </w:p>
    <w:p w14:paraId="583E932E">
      <w:pPr>
        <w:widowControl w:val="0"/>
        <w:numPr>
          <w:ilvl w:val="0"/>
          <w:numId w:val="0"/>
        </w:numPr>
        <w:jc w:val="both"/>
        <w:rPr>
          <w:rFonts w:hint="eastAsia"/>
        </w:rPr>
      </w:pPr>
    </w:p>
    <w:p w14:paraId="2BB08FD3">
      <w:pPr>
        <w:widowControl w:val="0"/>
        <w:numPr>
          <w:ilvl w:val="0"/>
          <w:numId w:val="0"/>
        </w:numPr>
        <w:jc w:val="both"/>
        <w:rPr>
          <w:rFonts w:hint="eastAsia"/>
        </w:rPr>
      </w:pPr>
      <w:r>
        <w:rPr>
          <w:rFonts w:hint="eastAsia"/>
        </w:rPr>
        <w:t>2. It is also incompatible with the design of this verse, to make ἥμαρτον refer to the personal sins of men.</w:t>
      </w:r>
    </w:p>
    <w:p w14:paraId="2EEF5B6D">
      <w:pPr>
        <w:widowControl w:val="0"/>
        <w:numPr>
          <w:ilvl w:val="0"/>
          <w:numId w:val="0"/>
        </w:numPr>
        <w:jc w:val="both"/>
        <w:rPr>
          <w:rFonts w:hint="eastAsia"/>
        </w:rPr>
      </w:pPr>
      <w:r>
        <w:rPr>
          <w:rFonts w:hint="eastAsia"/>
        </w:rPr>
        <w:t>2. 使 ἥμαρτον（犯了罪）指人的个人罪行，也与本节的目的不相容。</w:t>
      </w:r>
    </w:p>
    <w:p w14:paraId="3573C3C0">
      <w:pPr>
        <w:widowControl w:val="0"/>
        <w:numPr>
          <w:ilvl w:val="0"/>
          <w:numId w:val="0"/>
        </w:numPr>
        <w:jc w:val="both"/>
        <w:rPr>
          <w:rFonts w:hint="eastAsia"/>
        </w:rPr>
      </w:pPr>
    </w:p>
    <w:p w14:paraId="1FFDDD01">
      <w:pPr>
        <w:widowControl w:val="0"/>
        <w:numPr>
          <w:ilvl w:val="0"/>
          <w:numId w:val="0"/>
        </w:numPr>
        <w:jc w:val="both"/>
        <w:rPr>
          <w:rFonts w:hint="eastAsia"/>
        </w:rPr>
      </w:pPr>
      <w:r>
        <w:rPr>
          <w:rFonts w:hint="eastAsia"/>
        </w:rPr>
        <w:t>As so often remarked, the design is to show that Adam's sin, not our own, is the cause of death.</w:t>
      </w:r>
    </w:p>
    <w:p w14:paraId="1267516C">
      <w:pPr>
        <w:widowControl w:val="0"/>
        <w:numPr>
          <w:ilvl w:val="0"/>
          <w:numId w:val="0"/>
        </w:numPr>
        <w:jc w:val="both"/>
        <w:rPr>
          <w:rFonts w:hint="eastAsia"/>
        </w:rPr>
      </w:pPr>
      <w:r>
        <w:rPr>
          <w:rFonts w:hint="eastAsia"/>
        </w:rPr>
        <w:t>正如经常指出的那样，其目的是表明亚当的罪，而非我们自己的罪，是死的原因。</w:t>
      </w:r>
    </w:p>
    <w:p w14:paraId="60F43E1D">
      <w:pPr>
        <w:widowControl w:val="0"/>
        <w:numPr>
          <w:ilvl w:val="0"/>
          <w:numId w:val="0"/>
        </w:numPr>
        <w:jc w:val="both"/>
        <w:rPr>
          <w:rFonts w:hint="eastAsia"/>
        </w:rPr>
      </w:pPr>
    </w:p>
    <w:p w14:paraId="31D87800">
      <w:pPr>
        <w:widowControl w:val="0"/>
        <w:numPr>
          <w:ilvl w:val="0"/>
          <w:numId w:val="0"/>
        </w:numPr>
        <w:jc w:val="both"/>
        <w:rPr>
          <w:rFonts w:hint="eastAsia"/>
        </w:rPr>
      </w:pPr>
      <w:r>
        <w:rPr>
          <w:rFonts w:hint="eastAsia"/>
        </w:rPr>
        <w:t>3. Verses 13, 14, are intended to prove what is asserted in ver. 12; but they do not prove that all men personally sin, but the very reverse.</w:t>
      </w:r>
    </w:p>
    <w:p w14:paraId="69488988">
      <w:pPr>
        <w:widowControl w:val="0"/>
        <w:numPr>
          <w:ilvl w:val="0"/>
          <w:numId w:val="0"/>
        </w:numPr>
        <w:jc w:val="both"/>
        <w:rPr>
          <w:rFonts w:hint="eastAsia"/>
        </w:rPr>
      </w:pPr>
      <w:r>
        <w:rPr>
          <w:rFonts w:hint="eastAsia"/>
        </w:rPr>
        <w:t>3. 第13、14节旨在证明第12节所断言的内容；但它们并没有证明所有人都亲自犯罪，而是恰恰相反。</w:t>
      </w:r>
    </w:p>
    <w:p w14:paraId="74786142">
      <w:pPr>
        <w:widowControl w:val="0"/>
        <w:numPr>
          <w:ilvl w:val="0"/>
          <w:numId w:val="0"/>
        </w:numPr>
        <w:jc w:val="both"/>
        <w:rPr>
          <w:rFonts w:hint="eastAsia"/>
        </w:rPr>
      </w:pPr>
    </w:p>
    <w:p w14:paraId="610A0A34">
      <w:pPr>
        <w:widowControl w:val="0"/>
        <w:numPr>
          <w:ilvl w:val="0"/>
          <w:numId w:val="0"/>
        </w:numPr>
        <w:jc w:val="both"/>
        <w:rPr>
          <w:rFonts w:hint="eastAsia"/>
        </w:rPr>
      </w:pPr>
      <w:r>
        <w:rPr>
          <w:rFonts w:hint="eastAsia"/>
        </w:rPr>
        <w:t>4. This interpretation destroys the analogy between Adam and Christ.</w:t>
      </w:r>
    </w:p>
    <w:p w14:paraId="7628AB01">
      <w:pPr>
        <w:widowControl w:val="0"/>
        <w:numPr>
          <w:ilvl w:val="0"/>
          <w:numId w:val="0"/>
        </w:numPr>
        <w:jc w:val="both"/>
        <w:rPr>
          <w:rFonts w:hint="eastAsia"/>
        </w:rPr>
      </w:pPr>
      <w:r>
        <w:rPr>
          <w:rFonts w:hint="eastAsia"/>
        </w:rPr>
        <w:t>4. 这种解释破坏了亚当和基督之间的类比。</w:t>
      </w:r>
    </w:p>
    <w:p w14:paraId="20081E7B">
      <w:pPr>
        <w:widowControl w:val="0"/>
        <w:numPr>
          <w:ilvl w:val="0"/>
          <w:numId w:val="0"/>
        </w:numPr>
        <w:jc w:val="both"/>
        <w:rPr>
          <w:rFonts w:hint="eastAsia"/>
        </w:rPr>
      </w:pPr>
    </w:p>
    <w:p w14:paraId="7CF48685">
      <w:pPr>
        <w:widowControl w:val="0"/>
        <w:numPr>
          <w:ilvl w:val="0"/>
          <w:numId w:val="0"/>
        </w:numPr>
        <w:jc w:val="both"/>
        <w:rPr>
          <w:rFonts w:hint="eastAsia"/>
        </w:rPr>
      </w:pPr>
      <w:r>
        <w:rPr>
          <w:rFonts w:hint="eastAsia"/>
        </w:rPr>
        <w:t>It would make the apostle teach, that as all men die because they personally sin, so all men live because they are personally and inherently righteous.</w:t>
      </w:r>
    </w:p>
    <w:p w14:paraId="414BAE04">
      <w:pPr>
        <w:widowControl w:val="0"/>
        <w:numPr>
          <w:ilvl w:val="0"/>
          <w:numId w:val="0"/>
        </w:numPr>
        <w:jc w:val="both"/>
        <w:rPr>
          <w:rFonts w:hint="eastAsia"/>
        </w:rPr>
      </w:pPr>
      <w:r>
        <w:rPr>
          <w:rFonts w:hint="eastAsia"/>
        </w:rPr>
        <w:t>它会使使徒教导说，正如所有人都因亲自犯罪而死，照样，所有人都因亲自和固有地公义而活。</w:t>
      </w:r>
    </w:p>
    <w:p w14:paraId="40BB424A">
      <w:pPr>
        <w:widowControl w:val="0"/>
        <w:numPr>
          <w:ilvl w:val="0"/>
          <w:numId w:val="0"/>
        </w:numPr>
        <w:jc w:val="both"/>
        <w:rPr>
          <w:rFonts w:hint="eastAsia"/>
        </w:rPr>
      </w:pPr>
    </w:p>
    <w:p w14:paraId="2B33F391">
      <w:pPr>
        <w:widowControl w:val="0"/>
        <w:numPr>
          <w:ilvl w:val="0"/>
          <w:numId w:val="0"/>
        </w:numPr>
        <w:jc w:val="both"/>
        <w:rPr>
          <w:rFonts w:hint="eastAsia"/>
        </w:rPr>
      </w:pPr>
      <w:r>
        <w:rPr>
          <w:rFonts w:hint="eastAsia"/>
        </w:rPr>
        <w:t>This is contrary not only to this whole passage, but to all Paul's teaching, and to the whole gospel.</w:t>
      </w:r>
    </w:p>
    <w:p w14:paraId="69AFAA2E">
      <w:pPr>
        <w:widowControl w:val="0"/>
        <w:numPr>
          <w:ilvl w:val="0"/>
          <w:numId w:val="0"/>
        </w:numPr>
        <w:jc w:val="both"/>
        <w:rPr>
          <w:rFonts w:hint="eastAsia"/>
        </w:rPr>
      </w:pPr>
      <w:r>
        <w:rPr>
          <w:rFonts w:hint="eastAsia"/>
        </w:rPr>
        <w:t>这不仅与这整段经文相悖，而且与保罗所有的教导以及整个福音相悖。</w:t>
      </w:r>
    </w:p>
    <w:p w14:paraId="7154FCD2">
      <w:pPr>
        <w:widowControl w:val="0"/>
        <w:numPr>
          <w:ilvl w:val="0"/>
          <w:numId w:val="0"/>
        </w:numPr>
        <w:jc w:val="both"/>
        <w:rPr>
          <w:rFonts w:hint="eastAsia"/>
        </w:rPr>
      </w:pPr>
    </w:p>
    <w:p w14:paraId="27FF2111">
      <w:pPr>
        <w:widowControl w:val="0"/>
        <w:numPr>
          <w:ilvl w:val="0"/>
          <w:numId w:val="0"/>
        </w:numPr>
        <w:jc w:val="both"/>
        <w:rPr>
          <w:rFonts w:hint="eastAsia"/>
        </w:rPr>
      </w:pPr>
      <w:r>
        <w:rPr>
          <w:rFonts w:hint="eastAsia"/>
        </w:rPr>
        <w:t>5. This interpretation is not only thus inconsistent with the force of the tense in which the verb ἁμαρτάνω is here used, with the design of the verse, with the apostle's argument, and the analogy between Christ and Adam, but it makes the apostle assert what is not true.</w:t>
      </w:r>
    </w:p>
    <w:p w14:paraId="35229F03">
      <w:pPr>
        <w:widowControl w:val="0"/>
        <w:numPr>
          <w:ilvl w:val="0"/>
          <w:numId w:val="0"/>
        </w:numPr>
        <w:jc w:val="both"/>
        <w:rPr>
          <w:rFonts w:hint="eastAsia"/>
        </w:rPr>
      </w:pPr>
      <w:r>
        <w:rPr>
          <w:rFonts w:hint="eastAsia"/>
        </w:rPr>
        <w:t>5. 这种解释不仅与此处动词 ἁμαρτάνω（犯罪）所用时态的力度不一致，与该节的目的不一致，与使徒的论证以及基督与亚当之间的类比不一致，而且它使使徒断言了不真实的事情。</w:t>
      </w:r>
    </w:p>
    <w:p w14:paraId="713E8677">
      <w:pPr>
        <w:widowControl w:val="0"/>
        <w:numPr>
          <w:ilvl w:val="0"/>
          <w:numId w:val="0"/>
        </w:numPr>
        <w:jc w:val="both"/>
        <w:rPr>
          <w:rFonts w:hint="eastAsia"/>
        </w:rPr>
      </w:pPr>
    </w:p>
    <w:p w14:paraId="246CD017">
      <w:pPr>
        <w:widowControl w:val="0"/>
        <w:numPr>
          <w:ilvl w:val="0"/>
          <w:numId w:val="0"/>
        </w:numPr>
        <w:jc w:val="both"/>
        <w:rPr>
          <w:rFonts w:hint="eastAsia"/>
        </w:rPr>
      </w:pPr>
      <w:r>
        <w:rPr>
          <w:rFonts w:hint="eastAsia"/>
        </w:rPr>
        <w:t>It is not true that all die because all personally sin; death is more extensive than personal transgression.</w:t>
      </w:r>
    </w:p>
    <w:p w14:paraId="4CF5362F">
      <w:pPr>
        <w:widowControl w:val="0"/>
        <w:numPr>
          <w:ilvl w:val="0"/>
          <w:numId w:val="0"/>
        </w:numPr>
        <w:jc w:val="both"/>
        <w:rPr>
          <w:rFonts w:hint="eastAsia"/>
        </w:rPr>
      </w:pPr>
      <w:r>
        <w:rPr>
          <w:rFonts w:hint="eastAsia"/>
        </w:rPr>
        <w:t>并非所有人都因亲自犯罪而死；死亡比个人过犯更为广泛。</w:t>
      </w:r>
    </w:p>
    <w:p w14:paraId="59732D86">
      <w:pPr>
        <w:widowControl w:val="0"/>
        <w:numPr>
          <w:ilvl w:val="0"/>
          <w:numId w:val="0"/>
        </w:numPr>
        <w:jc w:val="both"/>
        <w:rPr>
          <w:rFonts w:hint="eastAsia"/>
        </w:rPr>
      </w:pPr>
    </w:p>
    <w:p w14:paraId="050F1C26">
      <w:pPr>
        <w:widowControl w:val="0"/>
        <w:numPr>
          <w:ilvl w:val="0"/>
          <w:numId w:val="0"/>
        </w:numPr>
        <w:jc w:val="both"/>
        <w:rPr>
          <w:rFonts w:hint="eastAsia"/>
        </w:rPr>
      </w:pPr>
      <w:r>
        <w:rPr>
          <w:rFonts w:hint="eastAsia"/>
        </w:rPr>
        <w:t>This is a fact of experience, and is asserted by the apostle in what follows.</w:t>
      </w:r>
    </w:p>
    <w:p w14:paraId="5256763C">
      <w:pPr>
        <w:widowControl w:val="0"/>
        <w:numPr>
          <w:ilvl w:val="0"/>
          <w:numId w:val="0"/>
        </w:numPr>
        <w:jc w:val="both"/>
        <w:rPr>
          <w:rFonts w:hint="eastAsia"/>
        </w:rPr>
      </w:pPr>
      <w:r>
        <w:rPr>
          <w:rFonts w:hint="eastAsia"/>
        </w:rPr>
        <w:t>这是一个经验事实，并且在接下来的内容中由使徒断言。</w:t>
      </w:r>
    </w:p>
    <w:p w14:paraId="7EBCA3AA">
      <w:pPr>
        <w:widowControl w:val="0"/>
        <w:numPr>
          <w:ilvl w:val="0"/>
          <w:numId w:val="0"/>
        </w:numPr>
        <w:jc w:val="both"/>
        <w:rPr>
          <w:rFonts w:hint="eastAsia"/>
        </w:rPr>
      </w:pPr>
    </w:p>
    <w:p w14:paraId="2408C6DE">
      <w:pPr>
        <w:widowControl w:val="0"/>
        <w:numPr>
          <w:ilvl w:val="0"/>
          <w:numId w:val="0"/>
        </w:numPr>
        <w:jc w:val="both"/>
        <w:rPr>
          <w:rFonts w:hint="eastAsia"/>
        </w:rPr>
      </w:pPr>
      <w:r>
        <w:rPr>
          <w:rFonts w:hint="eastAsia"/>
        </w:rPr>
        <w:t>This interpretation, therefore, brings the sacred writer into conflict with the truth.</w:t>
      </w:r>
    </w:p>
    <w:p w14:paraId="5E6173E0">
      <w:pPr>
        <w:widowControl w:val="0"/>
        <w:numPr>
          <w:ilvl w:val="0"/>
          <w:numId w:val="0"/>
        </w:numPr>
        <w:jc w:val="both"/>
        <w:rPr>
          <w:rFonts w:hint="eastAsia"/>
        </w:rPr>
      </w:pPr>
      <w:r>
        <w:rPr>
          <w:rFonts w:hint="eastAsia"/>
        </w:rPr>
        <w:t>因此，这种解释使圣经作者与真理相冲突。</w:t>
      </w:r>
    </w:p>
    <w:p w14:paraId="1989DE24">
      <w:pPr>
        <w:widowControl w:val="0"/>
        <w:numPr>
          <w:ilvl w:val="0"/>
          <w:numId w:val="0"/>
        </w:numPr>
        <w:jc w:val="both"/>
        <w:rPr>
          <w:rFonts w:hint="eastAsia"/>
        </w:rPr>
      </w:pPr>
    </w:p>
    <w:p w14:paraId="4069184B">
      <w:pPr>
        <w:widowControl w:val="0"/>
        <w:numPr>
          <w:ilvl w:val="0"/>
          <w:numId w:val="0"/>
        </w:numPr>
        <w:jc w:val="both"/>
        <w:rPr>
          <w:rFonts w:hint="eastAsia"/>
        </w:rPr>
      </w:pPr>
      <w:r>
        <w:rPr>
          <w:rFonts w:hint="eastAsia"/>
        </w:rPr>
        <w:t>Candid expositors admit this.</w:t>
      </w:r>
    </w:p>
    <w:p w14:paraId="70149635">
      <w:pPr>
        <w:widowControl w:val="0"/>
        <w:numPr>
          <w:ilvl w:val="0"/>
          <w:numId w:val="0"/>
        </w:numPr>
        <w:jc w:val="both"/>
        <w:rPr>
          <w:rFonts w:hint="eastAsia"/>
        </w:rPr>
      </w:pPr>
      <w:r>
        <w:rPr>
          <w:rFonts w:hint="eastAsia"/>
        </w:rPr>
        <w:t>坦率的释经家承认这一点。</w:t>
      </w:r>
    </w:p>
    <w:p w14:paraId="77D7EA93">
      <w:pPr>
        <w:widowControl w:val="0"/>
        <w:numPr>
          <w:ilvl w:val="0"/>
          <w:numId w:val="0"/>
        </w:numPr>
        <w:jc w:val="both"/>
        <w:rPr>
          <w:rFonts w:hint="eastAsia"/>
        </w:rPr>
      </w:pPr>
    </w:p>
    <w:p w14:paraId="09D573F5">
      <w:pPr>
        <w:widowControl w:val="0"/>
        <w:numPr>
          <w:ilvl w:val="0"/>
          <w:numId w:val="0"/>
        </w:numPr>
        <w:jc w:val="both"/>
        <w:rPr>
          <w:rFonts w:hint="eastAsia"/>
        </w:rPr>
      </w:pPr>
      <w:r>
        <w:rPr>
          <w:rFonts w:hint="eastAsia"/>
        </w:rPr>
        <w:t>They say Paul's argument is founded on a false assumption, and proves nothing.</w:t>
      </w:r>
    </w:p>
    <w:p w14:paraId="44F54A14">
      <w:pPr>
        <w:widowControl w:val="0"/>
        <w:numPr>
          <w:ilvl w:val="0"/>
          <w:numId w:val="0"/>
        </w:numPr>
        <w:jc w:val="both"/>
        <w:rPr>
          <w:rFonts w:hint="eastAsia"/>
        </w:rPr>
      </w:pPr>
      <w:r>
        <w:rPr>
          <w:rFonts w:hint="eastAsia"/>
        </w:rPr>
        <w:t>他们说保罗的论证建立在一个错误的假设之上，什么也证明不了。</w:t>
      </w:r>
    </w:p>
    <w:p w14:paraId="46DEFA2A">
      <w:pPr>
        <w:widowControl w:val="0"/>
        <w:numPr>
          <w:ilvl w:val="0"/>
          <w:numId w:val="0"/>
        </w:numPr>
        <w:jc w:val="both"/>
        <w:rPr>
          <w:rFonts w:hint="eastAsia"/>
        </w:rPr>
      </w:pPr>
    </w:p>
    <w:p w14:paraId="26526F0C">
      <w:pPr>
        <w:widowControl w:val="0"/>
        <w:numPr>
          <w:ilvl w:val="0"/>
          <w:numId w:val="0"/>
        </w:numPr>
        <w:jc w:val="both"/>
        <w:rPr>
          <w:rFonts w:hint="eastAsia"/>
        </w:rPr>
      </w:pPr>
      <w:r>
        <w:rPr>
          <w:rFonts w:hint="eastAsia"/>
        </w:rPr>
        <w:t>Even Meyer, one of the most dignified and able of the modern German commentators, who often defends the sacred writers from the aspersions of irreverent expositors, is obliged to admit that in this case Paul forgot himself, and teaches what is not true.</w:t>
      </w:r>
    </w:p>
    <w:p w14:paraId="6577FDAC">
      <w:pPr>
        <w:widowControl w:val="0"/>
        <w:numPr>
          <w:ilvl w:val="0"/>
          <w:numId w:val="0"/>
        </w:numPr>
        <w:jc w:val="both"/>
        <w:rPr>
          <w:rFonts w:hint="eastAsia"/>
        </w:rPr>
      </w:pPr>
      <w:r>
        <w:rPr>
          <w:rFonts w:hint="eastAsia"/>
        </w:rPr>
        <w:t>即使是迈耶，这位最受尊敬和最有能力的现代德国注释家之一，他经常为圣经作者辩护，使其免受不敬虔释经家的诽谤，也不得不承认在这种情况下，保罗忘记了自己，教导了不真实的事情。</w:t>
      </w:r>
    </w:p>
    <w:p w14:paraId="75458773">
      <w:pPr>
        <w:widowControl w:val="0"/>
        <w:numPr>
          <w:ilvl w:val="0"/>
          <w:numId w:val="0"/>
        </w:numPr>
        <w:jc w:val="both"/>
        <w:rPr>
          <w:rFonts w:hint="eastAsia"/>
        </w:rPr>
      </w:pPr>
    </w:p>
    <w:p w14:paraId="3B0BAE80">
      <w:pPr>
        <w:widowControl w:val="0"/>
        <w:numPr>
          <w:ilvl w:val="0"/>
          <w:numId w:val="0"/>
        </w:numPr>
        <w:jc w:val="both"/>
        <w:rPr>
          <w:rFonts w:hint="eastAsia"/>
        </w:rPr>
      </w:pPr>
      <w:r>
        <w:rPr>
          <w:rFonts w:hint="eastAsia"/>
        </w:rPr>
        <w:t>"The question," he says, "how Paul could write ἐφʼ ᾧ πάντες ἥμαρτον (since all sinned,) when children die, although they have not sinned, can only be answered by admitting that he did not think of this necessary exception.</w:t>
      </w:r>
    </w:p>
    <w:p w14:paraId="38B295EB">
      <w:pPr>
        <w:widowControl w:val="0"/>
        <w:numPr>
          <w:ilvl w:val="0"/>
          <w:numId w:val="0"/>
        </w:numPr>
        <w:jc w:val="both"/>
        <w:rPr>
          <w:rFonts w:hint="eastAsia"/>
        </w:rPr>
      </w:pPr>
      <w:r>
        <w:rPr>
          <w:rFonts w:hint="eastAsia"/>
        </w:rPr>
        <w:t>他说：“这个问题，即保罗怎么能写出 ἐφʼ ᾧ πάντες ἥμαρτον（因为众人都犯了罪），而孩子们虽然没有犯罪却死了，只能通过承认他没有想到这个必要的例外来回答。</w:t>
      </w:r>
    </w:p>
    <w:p w14:paraId="582F235C">
      <w:pPr>
        <w:widowControl w:val="0"/>
        <w:numPr>
          <w:ilvl w:val="0"/>
          <w:numId w:val="0"/>
        </w:numPr>
        <w:jc w:val="both"/>
        <w:rPr>
          <w:rFonts w:hint="eastAsia"/>
        </w:rPr>
      </w:pPr>
    </w:p>
    <w:p w14:paraId="72447698">
      <w:pPr>
        <w:widowControl w:val="0"/>
        <w:numPr>
          <w:ilvl w:val="0"/>
          <w:numId w:val="0"/>
        </w:numPr>
        <w:jc w:val="both"/>
        <w:rPr>
          <w:rFonts w:hint="eastAsia"/>
        </w:rPr>
      </w:pPr>
      <w:r>
        <w:rPr>
          <w:rFonts w:hint="eastAsia"/>
        </w:rPr>
        <w:t>For, on the one hand, πάντες must have the same extent of meaning as the previous εἰς πάντας ἀνθρώπους, and on the other hand, the death of innocent children is proof positive that death is not in all men the consequence of individual sin; and hence, moreover, the whole doctrine that death is by divine constitution due to sin, is overthrown."</w:t>
      </w:r>
    </w:p>
    <w:p w14:paraId="12157C76">
      <w:pPr>
        <w:widowControl w:val="0"/>
        <w:numPr>
          <w:ilvl w:val="0"/>
          <w:numId w:val="0"/>
        </w:numPr>
        <w:jc w:val="both"/>
        <w:rPr>
          <w:rFonts w:hint="eastAsia"/>
        </w:rPr>
      </w:pPr>
      <w:r>
        <w:rPr>
          <w:rFonts w:hint="eastAsia"/>
        </w:rPr>
        <w:t>因为，一方面，πάντες（众人）必须与前面的 εἰς πάντας ἀνθρώπους（临到众人）具有相同的意义范围，另一方面，无辜儿童的死亡是确凿的证据，表明死亡并非在所有人身上都是个人罪的后果；因此，此外，整个关于死亡是由于神的设定而归因于罪的教义都被推翻了。”</w:t>
      </w:r>
    </w:p>
    <w:p w14:paraId="2E6DDCB8">
      <w:pPr>
        <w:widowControl w:val="0"/>
        <w:numPr>
          <w:ilvl w:val="0"/>
          <w:numId w:val="0"/>
        </w:numPr>
        <w:jc w:val="both"/>
        <w:rPr>
          <w:rFonts w:hint="eastAsia"/>
        </w:rPr>
      </w:pPr>
    </w:p>
    <w:p w14:paraId="6C428589">
      <w:pPr>
        <w:widowControl w:val="0"/>
        <w:numPr>
          <w:ilvl w:val="0"/>
          <w:numId w:val="0"/>
        </w:numPr>
        <w:jc w:val="both"/>
        <w:rPr>
          <w:rFonts w:hint="eastAsia"/>
        </w:rPr>
      </w:pPr>
      <w:r>
        <w:rPr>
          <w:rFonts w:hint="eastAsia"/>
        </w:rPr>
        <w:t>An interpretation which makes the apostle teach what is not true, needs no further refutation.</w:t>
      </w:r>
    </w:p>
    <w:p w14:paraId="5D28D373">
      <w:pPr>
        <w:widowControl w:val="0"/>
        <w:numPr>
          <w:ilvl w:val="0"/>
          <w:numId w:val="0"/>
        </w:numPr>
        <w:jc w:val="both"/>
        <w:rPr>
          <w:rFonts w:hint="eastAsia"/>
        </w:rPr>
      </w:pPr>
      <w:r>
        <w:rPr>
          <w:rFonts w:hint="eastAsia"/>
        </w:rPr>
        <w:t>一种使使徒教导不真实事情的解释，不需要进一步的反驳。</w:t>
      </w:r>
    </w:p>
    <w:p w14:paraId="25CDB4F6">
      <w:pPr>
        <w:widowControl w:val="0"/>
        <w:numPr>
          <w:ilvl w:val="0"/>
          <w:numId w:val="0"/>
        </w:numPr>
        <w:jc w:val="both"/>
        <w:rPr>
          <w:rFonts w:hint="eastAsia"/>
        </w:rPr>
      </w:pPr>
    </w:p>
    <w:p w14:paraId="47F2F6B5">
      <w:pPr>
        <w:widowControl w:val="0"/>
        <w:numPr>
          <w:ilvl w:val="0"/>
          <w:numId w:val="0"/>
        </w:numPr>
        <w:jc w:val="both"/>
        <w:rPr>
          <w:rFonts w:hint="eastAsia"/>
        </w:rPr>
      </w:pPr>
      <w:r>
        <w:rPr>
          <w:rFonts w:hint="eastAsia"/>
        </w:rPr>
        <w:t>A second large class of commentators, as they make ἁμαρτία, in the former clause of the verse, to mean corruption, translate ἐφʼ ᾧ πάντες ἥμαρτον, because all are corrupt.</w:t>
      </w:r>
    </w:p>
    <w:p w14:paraId="45A9864B">
      <w:pPr>
        <w:widowControl w:val="0"/>
        <w:numPr>
          <w:ilvl w:val="0"/>
          <w:numId w:val="0"/>
        </w:numPr>
        <w:jc w:val="both"/>
        <w:rPr>
          <w:rFonts w:hint="eastAsia"/>
        </w:rPr>
      </w:pPr>
      <w:r>
        <w:rPr>
          <w:rFonts w:hint="eastAsia"/>
        </w:rPr>
        <w:t>第二大类的注释家，由于他们将本节前一句中的 ἁμαρτία (罪) 理解为败坏，便将 ἐφʼ ᾧ πάντες ἥμαρτον (因为众人都犯了罪) 翻译为“因为众人都败坏了”。</w:t>
      </w:r>
    </w:p>
    <w:p w14:paraId="299065B8">
      <w:pPr>
        <w:widowControl w:val="0"/>
        <w:numPr>
          <w:ilvl w:val="0"/>
          <w:numId w:val="0"/>
        </w:numPr>
        <w:jc w:val="both"/>
        <w:rPr>
          <w:rFonts w:hint="eastAsia"/>
        </w:rPr>
      </w:pPr>
    </w:p>
    <w:p w14:paraId="5552D49F">
      <w:pPr>
        <w:widowControl w:val="0"/>
        <w:numPr>
          <w:ilvl w:val="0"/>
          <w:numId w:val="0"/>
        </w:numPr>
        <w:jc w:val="both"/>
        <w:rPr>
          <w:rFonts w:hint="eastAsia"/>
        </w:rPr>
      </w:pPr>
      <w:r>
        <w:rPr>
          <w:rFonts w:hint="eastAsia"/>
        </w:rPr>
        <w:t>Adam having defiled his own nature by sin, that depraved nature was transmitted to all his posterity, and therefore all die because they are thus inherently corrupt.</w:t>
      </w:r>
    </w:p>
    <w:p w14:paraId="727D3620">
      <w:pPr>
        <w:widowControl w:val="0"/>
        <w:numPr>
          <w:ilvl w:val="0"/>
          <w:numId w:val="0"/>
        </w:numPr>
        <w:jc w:val="both"/>
        <w:rPr>
          <w:rFonts w:hint="eastAsia"/>
        </w:rPr>
      </w:pPr>
      <w:r>
        <w:rPr>
          <w:rFonts w:hint="eastAsia"/>
        </w:rPr>
        <w:t>亚当既因罪玷污了自己的本性，那败坏的本性就传给了他所有的后裔，因此所有人都死了，因为他们如此固有地败坏了。</w:t>
      </w:r>
    </w:p>
    <w:p w14:paraId="66318C02">
      <w:pPr>
        <w:widowControl w:val="0"/>
        <w:numPr>
          <w:ilvl w:val="0"/>
          <w:numId w:val="0"/>
        </w:numPr>
        <w:jc w:val="both"/>
        <w:rPr>
          <w:rFonts w:hint="eastAsia"/>
        </w:rPr>
      </w:pPr>
    </w:p>
    <w:p w14:paraId="46D89880">
      <w:pPr>
        <w:widowControl w:val="0"/>
        <w:numPr>
          <w:ilvl w:val="0"/>
          <w:numId w:val="0"/>
        </w:numPr>
        <w:jc w:val="both"/>
        <w:rPr>
          <w:rFonts w:hint="eastAsia"/>
        </w:rPr>
      </w:pPr>
      <w:r>
        <w:rPr>
          <w:rFonts w:hint="eastAsia"/>
        </w:rPr>
        <w:t>We have already seen that this is Calvin's interpretation of these words: "Nempe, inquit, quoniam omnes peccavimus.</w:t>
      </w:r>
    </w:p>
    <w:p w14:paraId="772FBB25">
      <w:pPr>
        <w:widowControl w:val="0"/>
        <w:numPr>
          <w:ilvl w:val="0"/>
          <w:numId w:val="0"/>
        </w:numPr>
        <w:jc w:val="both"/>
        <w:rPr>
          <w:rFonts w:hint="eastAsia"/>
        </w:rPr>
      </w:pPr>
      <w:r>
        <w:rPr>
          <w:rFonts w:hint="eastAsia"/>
        </w:rPr>
        <w:t>我们已经看到，这是加尔文对这些话的解释：“Nempe, inquit, quoniam omnes peccavimus. (他说，诚然，因为我们都犯了罪。)</w:t>
      </w:r>
    </w:p>
    <w:p w14:paraId="19D91172">
      <w:pPr>
        <w:widowControl w:val="0"/>
        <w:numPr>
          <w:ilvl w:val="0"/>
          <w:numId w:val="0"/>
        </w:numPr>
        <w:jc w:val="both"/>
        <w:rPr>
          <w:rFonts w:hint="eastAsia"/>
        </w:rPr>
      </w:pPr>
    </w:p>
    <w:p w14:paraId="376D96AF">
      <w:pPr>
        <w:widowControl w:val="0"/>
        <w:numPr>
          <w:ilvl w:val="0"/>
          <w:numId w:val="0"/>
        </w:numPr>
        <w:jc w:val="both"/>
        <w:rPr>
          <w:rFonts w:hint="eastAsia"/>
        </w:rPr>
      </w:pPr>
      <w:r>
        <w:rPr>
          <w:rFonts w:hint="eastAsia"/>
        </w:rPr>
        <w:t>Porro istud peccare est corruptos esse et vitiatos."</w:t>
      </w:r>
    </w:p>
    <w:p w14:paraId="23E6E34B">
      <w:pPr>
        <w:widowControl w:val="0"/>
        <w:numPr>
          <w:ilvl w:val="0"/>
          <w:numId w:val="0"/>
        </w:numPr>
        <w:jc w:val="both"/>
        <w:rPr>
          <w:rFonts w:hint="eastAsia"/>
        </w:rPr>
      </w:pPr>
      <w:r>
        <w:rPr>
          <w:rFonts w:hint="eastAsia"/>
        </w:rPr>
        <w:t>Porro istud peccare est corruptos esse et vitiatos. (而且这个犯罪就是变得败坏和堕落。)”</w:t>
      </w:r>
    </w:p>
    <w:p w14:paraId="5289091D">
      <w:pPr>
        <w:widowControl w:val="0"/>
        <w:numPr>
          <w:ilvl w:val="0"/>
          <w:numId w:val="0"/>
        </w:numPr>
        <w:jc w:val="both"/>
        <w:rPr>
          <w:rFonts w:hint="eastAsia"/>
        </w:rPr>
      </w:pPr>
    </w:p>
    <w:p w14:paraId="5B2A31A7">
      <w:pPr>
        <w:widowControl w:val="0"/>
        <w:numPr>
          <w:ilvl w:val="0"/>
          <w:numId w:val="0"/>
        </w:numPr>
        <w:jc w:val="both"/>
        <w:rPr>
          <w:rFonts w:hint="eastAsia"/>
        </w:rPr>
      </w:pPr>
      <w:r>
        <w:rPr>
          <w:rFonts w:hint="eastAsia"/>
        </w:rPr>
        <w:t>In this view several of the modern commentators concur.</w:t>
      </w:r>
    </w:p>
    <w:p w14:paraId="181049BC">
      <w:pPr>
        <w:widowControl w:val="0"/>
        <w:numPr>
          <w:ilvl w:val="0"/>
          <w:numId w:val="0"/>
        </w:numPr>
        <w:jc w:val="both"/>
        <w:rPr>
          <w:rFonts w:hint="eastAsia"/>
        </w:rPr>
      </w:pPr>
      <w:r>
        <w:rPr>
          <w:rFonts w:hint="eastAsia"/>
        </w:rPr>
        <w:t>一些现代注释家也同意这种观点。</w:t>
      </w:r>
    </w:p>
    <w:p w14:paraId="47CF3555">
      <w:pPr>
        <w:widowControl w:val="0"/>
        <w:numPr>
          <w:ilvl w:val="0"/>
          <w:numId w:val="0"/>
        </w:numPr>
        <w:jc w:val="both"/>
        <w:rPr>
          <w:rFonts w:hint="eastAsia"/>
        </w:rPr>
      </w:pPr>
    </w:p>
    <w:p w14:paraId="4C979A57">
      <w:pPr>
        <w:widowControl w:val="0"/>
        <w:numPr>
          <w:ilvl w:val="0"/>
          <w:numId w:val="0"/>
        </w:numPr>
        <w:jc w:val="both"/>
        <w:rPr>
          <w:rFonts w:hint="eastAsia"/>
        </w:rPr>
      </w:pPr>
      <w:r>
        <w:rPr>
          <w:rFonts w:hint="eastAsia"/>
        </w:rPr>
        <w:t>According to this interpretation, the doctrine of the apostle is, that the inherent, hereditary corruption of nature derived from Adam, is the ground or reason why all die.</w:t>
      </w:r>
    </w:p>
    <w:p w14:paraId="2D4E78B5">
      <w:pPr>
        <w:widowControl w:val="0"/>
        <w:numPr>
          <w:ilvl w:val="0"/>
          <w:numId w:val="0"/>
        </w:numPr>
        <w:jc w:val="both"/>
        <w:rPr>
          <w:rFonts w:hint="eastAsia"/>
        </w:rPr>
      </w:pPr>
      <w:r>
        <w:rPr>
          <w:rFonts w:hint="eastAsia"/>
        </w:rPr>
        <w:t>根据这种解释，使徒的教义是，源于亚当的固有的、遗传的本性败坏，是所有人都死亡的根据或原因。</w:t>
      </w:r>
    </w:p>
    <w:p w14:paraId="7A858FC4">
      <w:pPr>
        <w:widowControl w:val="0"/>
        <w:numPr>
          <w:ilvl w:val="0"/>
          <w:numId w:val="0"/>
        </w:numPr>
        <w:jc w:val="both"/>
        <w:rPr>
          <w:rFonts w:hint="eastAsia"/>
        </w:rPr>
      </w:pPr>
    </w:p>
    <w:p w14:paraId="5313944F">
      <w:pPr>
        <w:widowControl w:val="0"/>
        <w:numPr>
          <w:ilvl w:val="0"/>
          <w:numId w:val="0"/>
        </w:numPr>
        <w:jc w:val="both"/>
        <w:rPr>
          <w:rFonts w:hint="eastAsia"/>
        </w:rPr>
      </w:pPr>
      <w:r>
        <w:rPr>
          <w:rFonts w:hint="eastAsia"/>
        </w:rPr>
        <w:t>This is what is called mediate imputation; or the doctrine that not the sin of Adam, but inherent depravity derived from him, is the ground of the condemnation of his race.</w:t>
      </w:r>
    </w:p>
    <w:p w14:paraId="50CF5416">
      <w:pPr>
        <w:widowControl w:val="0"/>
        <w:numPr>
          <w:ilvl w:val="0"/>
          <w:numId w:val="0"/>
        </w:numPr>
        <w:jc w:val="both"/>
        <w:rPr>
          <w:rFonts w:hint="eastAsia"/>
        </w:rPr>
      </w:pPr>
      <w:r>
        <w:rPr>
          <w:rFonts w:hint="eastAsia"/>
        </w:rPr>
        <w:t>这就是所谓的间接归算；或者说，不是亚当的罪，而是从他而来的固有败坏，才是他种族被定罪的根据。</w:t>
      </w:r>
    </w:p>
    <w:p w14:paraId="2D8AF8D6">
      <w:pPr>
        <w:widowControl w:val="0"/>
        <w:numPr>
          <w:ilvl w:val="0"/>
          <w:numId w:val="0"/>
        </w:numPr>
        <w:jc w:val="both"/>
        <w:rPr>
          <w:rFonts w:hint="eastAsia"/>
        </w:rPr>
      </w:pPr>
    </w:p>
    <w:p w14:paraId="00E9941B">
      <w:pPr>
        <w:widowControl w:val="0"/>
        <w:numPr>
          <w:ilvl w:val="0"/>
          <w:numId w:val="0"/>
        </w:numPr>
        <w:jc w:val="both"/>
        <w:rPr>
          <w:rFonts w:hint="eastAsia"/>
        </w:rPr>
      </w:pPr>
      <w:r>
        <w:rPr>
          <w:rFonts w:hint="eastAsia"/>
        </w:rPr>
        <w:t>Although Calvin gives this interpretation of the passage on which this theory is founded, it is not to be inferred that he was an advocate of that theory.</w:t>
      </w:r>
    </w:p>
    <w:p w14:paraId="7BA9C417">
      <w:pPr>
        <w:widowControl w:val="0"/>
        <w:numPr>
          <w:ilvl w:val="0"/>
          <w:numId w:val="0"/>
        </w:numPr>
        <w:jc w:val="both"/>
        <w:rPr>
          <w:rFonts w:hint="eastAsia"/>
        </w:rPr>
      </w:pPr>
      <w:r>
        <w:rPr>
          <w:rFonts w:hint="eastAsia"/>
        </w:rPr>
        <w:t>虽然加尔文对建立此理论的这段经文作了这样的解释，但不能因此推断他是该理论的拥护者。</w:t>
      </w:r>
    </w:p>
    <w:p w14:paraId="09A3099F">
      <w:pPr>
        <w:widowControl w:val="0"/>
        <w:numPr>
          <w:ilvl w:val="0"/>
          <w:numId w:val="0"/>
        </w:numPr>
        <w:jc w:val="both"/>
        <w:rPr>
          <w:rFonts w:hint="eastAsia"/>
        </w:rPr>
      </w:pPr>
    </w:p>
    <w:p w14:paraId="11771969">
      <w:pPr>
        <w:widowControl w:val="0"/>
        <w:numPr>
          <w:ilvl w:val="0"/>
          <w:numId w:val="0"/>
        </w:numPr>
        <w:jc w:val="both"/>
        <w:rPr>
          <w:rFonts w:hint="eastAsia"/>
        </w:rPr>
      </w:pPr>
      <w:r>
        <w:rPr>
          <w:rFonts w:hint="eastAsia"/>
        </w:rPr>
        <w:t>He frequently and clearly discriminates between inherent depravity as a ground of condemnation and the sin of Adam as distinct, and says that we are exposed to death, not solely for the one, but also for the other.</w:t>
      </w:r>
    </w:p>
    <w:p w14:paraId="10917750">
      <w:pPr>
        <w:widowControl w:val="0"/>
        <w:numPr>
          <w:ilvl w:val="0"/>
          <w:numId w:val="0"/>
        </w:numPr>
        <w:jc w:val="both"/>
        <w:rPr>
          <w:rFonts w:hint="eastAsia"/>
        </w:rPr>
      </w:pPr>
      <w:r>
        <w:rPr>
          <w:rFonts w:hint="eastAsia"/>
        </w:rPr>
        <w:t>他经常清楚地区分作为定罪根据的固有败坏和作为独立因素的亚当之罪，并说我们面临死亡，不仅是为了前者，也是为了后者。</w:t>
      </w:r>
    </w:p>
    <w:p w14:paraId="038294B7">
      <w:pPr>
        <w:widowControl w:val="0"/>
        <w:numPr>
          <w:ilvl w:val="0"/>
          <w:numId w:val="0"/>
        </w:numPr>
        <w:jc w:val="both"/>
        <w:rPr>
          <w:rFonts w:hint="eastAsia"/>
        </w:rPr>
      </w:pPr>
    </w:p>
    <w:p w14:paraId="6B3FD74B">
      <w:pPr>
        <w:widowControl w:val="0"/>
        <w:numPr>
          <w:ilvl w:val="0"/>
          <w:numId w:val="0"/>
        </w:numPr>
        <w:jc w:val="both"/>
        <w:rPr>
          <w:rFonts w:hint="eastAsia"/>
        </w:rPr>
      </w:pPr>
      <w:r>
        <w:rPr>
          <w:rFonts w:hint="eastAsia"/>
        </w:rPr>
        <w:t>He lived in a day when the imputation of Adam's sin was made, by the theologians of the Romish Church, so prominent as to leave inherent depravity almost entirely out of view.</w:t>
      </w:r>
    </w:p>
    <w:p w14:paraId="16ED73AC">
      <w:pPr>
        <w:widowControl w:val="0"/>
        <w:numPr>
          <w:ilvl w:val="0"/>
          <w:numId w:val="0"/>
        </w:numPr>
        <w:jc w:val="both"/>
        <w:rPr>
          <w:rFonts w:hint="eastAsia"/>
        </w:rPr>
      </w:pPr>
      <w:r>
        <w:rPr>
          <w:rFonts w:hint="eastAsia"/>
        </w:rPr>
        <w:t>他生活的时代，罗马教会的神学家们如此强调亚当之罪的归算，以致几乎完全忽略了固有的败坏。</w:t>
      </w:r>
    </w:p>
    <w:p w14:paraId="5B0A8E1D">
      <w:pPr>
        <w:widowControl w:val="0"/>
        <w:numPr>
          <w:ilvl w:val="0"/>
          <w:numId w:val="0"/>
        </w:numPr>
        <w:jc w:val="both"/>
        <w:rPr>
          <w:rFonts w:hint="eastAsia"/>
        </w:rPr>
      </w:pPr>
    </w:p>
    <w:p w14:paraId="1FE31968">
      <w:pPr>
        <w:widowControl w:val="0"/>
        <w:numPr>
          <w:ilvl w:val="0"/>
          <w:numId w:val="0"/>
        </w:numPr>
        <w:jc w:val="both"/>
        <w:rPr>
          <w:rFonts w:hint="eastAsia"/>
        </w:rPr>
      </w:pPr>
      <w:r>
        <w:rPr>
          <w:rFonts w:hint="eastAsia"/>
        </w:rPr>
        <w:t>The whole tendency of the Reformers, therefore, was to go to the opposite extreme.</w:t>
      </w:r>
    </w:p>
    <w:p w14:paraId="73EE8E7B">
      <w:pPr>
        <w:widowControl w:val="0"/>
        <w:numPr>
          <w:ilvl w:val="0"/>
          <w:numId w:val="0"/>
        </w:numPr>
        <w:jc w:val="both"/>
        <w:rPr>
          <w:rFonts w:hint="eastAsia"/>
        </w:rPr>
      </w:pPr>
      <w:r>
        <w:rPr>
          <w:rFonts w:hint="eastAsia"/>
        </w:rPr>
        <w:t>因此，宗教改革家们的整体趋势是走向相反的极端。</w:t>
      </w:r>
    </w:p>
    <w:p w14:paraId="7CE6D481">
      <w:pPr>
        <w:widowControl w:val="0"/>
        <w:numPr>
          <w:ilvl w:val="0"/>
          <w:numId w:val="0"/>
        </w:numPr>
        <w:jc w:val="both"/>
        <w:rPr>
          <w:rFonts w:hint="eastAsia"/>
        </w:rPr>
      </w:pPr>
    </w:p>
    <w:p w14:paraId="2948656E">
      <w:pPr>
        <w:widowControl w:val="0"/>
        <w:numPr>
          <w:ilvl w:val="0"/>
          <w:numId w:val="0"/>
        </w:numPr>
        <w:jc w:val="both"/>
        <w:rPr>
          <w:rFonts w:hint="eastAsia"/>
        </w:rPr>
      </w:pPr>
      <w:r>
        <w:rPr>
          <w:rFonts w:hint="eastAsia"/>
        </w:rPr>
        <w:t>Every theology is a gradual growth.</w:t>
      </w:r>
    </w:p>
    <w:p w14:paraId="0C3F71E6">
      <w:pPr>
        <w:widowControl w:val="0"/>
        <w:numPr>
          <w:ilvl w:val="0"/>
          <w:numId w:val="0"/>
        </w:numPr>
        <w:jc w:val="both"/>
        <w:rPr>
          <w:rFonts w:hint="eastAsia"/>
        </w:rPr>
      </w:pPr>
      <w:r>
        <w:rPr>
          <w:rFonts w:hint="eastAsia"/>
        </w:rPr>
        <w:t>每一种神学都是逐渐成长的。</w:t>
      </w:r>
    </w:p>
    <w:p w14:paraId="250B861A">
      <w:pPr>
        <w:widowControl w:val="0"/>
        <w:numPr>
          <w:ilvl w:val="0"/>
          <w:numId w:val="0"/>
        </w:numPr>
        <w:jc w:val="both"/>
        <w:rPr>
          <w:rFonts w:hint="eastAsia"/>
        </w:rPr>
      </w:pPr>
    </w:p>
    <w:p w14:paraId="60E01002">
      <w:pPr>
        <w:widowControl w:val="0"/>
        <w:numPr>
          <w:ilvl w:val="0"/>
          <w:numId w:val="0"/>
        </w:numPr>
        <w:jc w:val="both"/>
        <w:rPr>
          <w:rFonts w:hint="eastAsia"/>
        </w:rPr>
      </w:pPr>
      <w:r>
        <w:rPr>
          <w:rFonts w:hint="eastAsia"/>
        </w:rPr>
        <w:t>It cost the Church ages of controversy, before the doctrines of the Trinity and of the Person of Christ were wrought out and definitively settled.</w:t>
      </w:r>
    </w:p>
    <w:p w14:paraId="2377BB40">
      <w:pPr>
        <w:widowControl w:val="0"/>
        <w:numPr>
          <w:ilvl w:val="0"/>
          <w:numId w:val="0"/>
        </w:numPr>
        <w:jc w:val="both"/>
        <w:rPr>
          <w:rFonts w:hint="eastAsia"/>
        </w:rPr>
      </w:pPr>
      <w:r>
        <w:rPr>
          <w:rFonts w:hint="eastAsia"/>
        </w:rPr>
        <w:t>教会花费了数个世纪的争论，三位一体和基督位格的教义才得以阐明并最终确定下来。</w:t>
      </w:r>
    </w:p>
    <w:p w14:paraId="71B296D9">
      <w:pPr>
        <w:widowControl w:val="0"/>
        <w:numPr>
          <w:ilvl w:val="0"/>
          <w:numId w:val="0"/>
        </w:numPr>
        <w:jc w:val="both"/>
        <w:rPr>
          <w:rFonts w:hint="eastAsia"/>
        </w:rPr>
      </w:pPr>
    </w:p>
    <w:p w14:paraId="500D3817">
      <w:pPr>
        <w:widowControl w:val="0"/>
        <w:numPr>
          <w:ilvl w:val="0"/>
          <w:numId w:val="0"/>
        </w:numPr>
        <w:jc w:val="both"/>
        <w:rPr>
          <w:rFonts w:hint="eastAsia"/>
        </w:rPr>
      </w:pPr>
      <w:r>
        <w:rPr>
          <w:rFonts w:hint="eastAsia"/>
        </w:rPr>
        <w:t>In like manner, the Theology of the Reformation was a growth.</w:t>
      </w:r>
    </w:p>
    <w:p w14:paraId="77FEA77A">
      <w:pPr>
        <w:widowControl w:val="0"/>
        <w:numPr>
          <w:ilvl w:val="0"/>
          <w:numId w:val="0"/>
        </w:numPr>
        <w:jc w:val="both"/>
        <w:rPr>
          <w:rFonts w:hint="eastAsia"/>
        </w:rPr>
      </w:pPr>
      <w:r>
        <w:rPr>
          <w:rFonts w:hint="eastAsia"/>
        </w:rPr>
        <w:t>同样，宗教改革神学也是一个成长的过程。</w:t>
      </w:r>
    </w:p>
    <w:p w14:paraId="67B0E760">
      <w:pPr>
        <w:widowControl w:val="0"/>
        <w:numPr>
          <w:ilvl w:val="0"/>
          <w:numId w:val="0"/>
        </w:numPr>
        <w:jc w:val="both"/>
        <w:rPr>
          <w:rFonts w:hint="eastAsia"/>
        </w:rPr>
      </w:pPr>
    </w:p>
    <w:p w14:paraId="4945940D">
      <w:pPr>
        <w:widowControl w:val="0"/>
        <w:numPr>
          <w:ilvl w:val="0"/>
          <w:numId w:val="0"/>
        </w:numPr>
        <w:jc w:val="both"/>
        <w:rPr>
          <w:rFonts w:hint="eastAsia"/>
        </w:rPr>
      </w:pPr>
      <w:r>
        <w:rPr>
          <w:rFonts w:hint="eastAsia"/>
        </w:rPr>
        <w:t>It was not the reproduction of the theology of any class of the schoolmen, nor of Augustin as a whole.</w:t>
      </w:r>
    </w:p>
    <w:p w14:paraId="6C62AC67">
      <w:pPr>
        <w:widowControl w:val="0"/>
        <w:numPr>
          <w:ilvl w:val="0"/>
          <w:numId w:val="0"/>
        </w:numPr>
        <w:jc w:val="both"/>
        <w:rPr>
          <w:rFonts w:hint="eastAsia"/>
        </w:rPr>
      </w:pPr>
      <w:r>
        <w:rPr>
          <w:rFonts w:hint="eastAsia"/>
        </w:rPr>
        <w:t>它不是任何一类经院学者的神学的再现，也不是奥古斯丁神学的整体再现。</w:t>
      </w:r>
    </w:p>
    <w:p w14:paraId="54FA64C5">
      <w:pPr>
        <w:widowControl w:val="0"/>
        <w:numPr>
          <w:ilvl w:val="0"/>
          <w:numId w:val="0"/>
        </w:numPr>
        <w:jc w:val="both"/>
        <w:rPr>
          <w:rFonts w:hint="eastAsia"/>
        </w:rPr>
      </w:pPr>
    </w:p>
    <w:p w14:paraId="36623E56">
      <w:pPr>
        <w:widowControl w:val="0"/>
        <w:numPr>
          <w:ilvl w:val="0"/>
          <w:numId w:val="0"/>
        </w:numPr>
        <w:jc w:val="both"/>
        <w:rPr>
          <w:rFonts w:hint="eastAsia"/>
        </w:rPr>
      </w:pPr>
      <w:r>
        <w:rPr>
          <w:rFonts w:hint="eastAsia"/>
        </w:rPr>
        <w:t>It was the gathering up and systematizing of the teachings of the Scriptures, and of the faith of the Church as founded on Scripture.</w:t>
      </w:r>
    </w:p>
    <w:p w14:paraId="02FDD3A1">
      <w:pPr>
        <w:widowControl w:val="0"/>
        <w:numPr>
          <w:ilvl w:val="0"/>
          <w:numId w:val="0"/>
        </w:numPr>
        <w:jc w:val="both"/>
        <w:rPr>
          <w:rFonts w:hint="eastAsia"/>
        </w:rPr>
      </w:pPr>
      <w:r>
        <w:rPr>
          <w:rFonts w:hint="eastAsia"/>
        </w:rPr>
        <w:t>它是对圣经教导以及建立在圣经基础上的教会信仰的收集和系统化。</w:t>
      </w:r>
    </w:p>
    <w:p w14:paraId="4F789500">
      <w:pPr>
        <w:widowControl w:val="0"/>
        <w:numPr>
          <w:ilvl w:val="0"/>
          <w:numId w:val="0"/>
        </w:numPr>
        <w:jc w:val="both"/>
        <w:rPr>
          <w:rFonts w:hint="eastAsia"/>
        </w:rPr>
      </w:pPr>
    </w:p>
    <w:p w14:paraId="3B60BFA0">
      <w:pPr>
        <w:widowControl w:val="0"/>
        <w:numPr>
          <w:ilvl w:val="0"/>
          <w:numId w:val="0"/>
        </w:numPr>
        <w:jc w:val="both"/>
        <w:rPr>
          <w:rFonts w:hint="eastAsia"/>
        </w:rPr>
      </w:pPr>
      <w:r>
        <w:rPr>
          <w:rFonts w:hint="eastAsia"/>
        </w:rPr>
        <w:t>That this should be done without any admixture of foreign elements, or as perfectly at the first attempt, as in the course of successive subsequent efforts, would have been a miracle.</w:t>
      </w:r>
    </w:p>
    <w:p w14:paraId="11B0084B">
      <w:pPr>
        <w:widowControl w:val="0"/>
        <w:numPr>
          <w:ilvl w:val="0"/>
          <w:numId w:val="0"/>
        </w:numPr>
        <w:jc w:val="both"/>
        <w:rPr>
          <w:rFonts w:hint="eastAsia"/>
        </w:rPr>
      </w:pPr>
      <w:r>
        <w:rPr>
          <w:rFonts w:hint="eastAsia"/>
        </w:rPr>
        <w:t>如果这事能在没有任何外来因素掺杂的情况下完成，或者在第一次尝试时就能像在后来相继努力的过程中那样完美，那将是一个奇迹。</w:t>
      </w:r>
    </w:p>
    <w:p w14:paraId="78106CF6">
      <w:pPr>
        <w:widowControl w:val="0"/>
        <w:numPr>
          <w:ilvl w:val="0"/>
          <w:numId w:val="0"/>
        </w:numPr>
        <w:jc w:val="both"/>
        <w:rPr>
          <w:rFonts w:hint="eastAsia"/>
        </w:rPr>
      </w:pPr>
    </w:p>
    <w:p w14:paraId="60E23AC2">
      <w:pPr>
        <w:widowControl w:val="0"/>
        <w:numPr>
          <w:ilvl w:val="0"/>
          <w:numId w:val="0"/>
        </w:numPr>
        <w:jc w:val="both"/>
        <w:rPr>
          <w:rFonts w:hint="eastAsia"/>
        </w:rPr>
      </w:pPr>
      <w:r>
        <w:rPr>
          <w:rFonts w:hint="eastAsia"/>
        </w:rPr>
        <w:t>That it was done as perfectly as it was, is due, under God, to the fact that the Reformers were men endowed with minds of the very highest order, and filled with the Spirit of Christ.</w:t>
      </w:r>
    </w:p>
    <w:p w14:paraId="4F4524A5">
      <w:pPr>
        <w:widowControl w:val="0"/>
        <w:numPr>
          <w:ilvl w:val="0"/>
          <w:numId w:val="0"/>
        </w:numPr>
        <w:jc w:val="both"/>
        <w:rPr>
          <w:rFonts w:hint="eastAsia"/>
        </w:rPr>
      </w:pPr>
      <w:r>
        <w:rPr>
          <w:rFonts w:hint="eastAsia"/>
        </w:rPr>
        <w:t>它之所以能做得如此完美，在神之下，是由于宗教改革家们是拥有最高等心智、并充满基督之灵的人。</w:t>
      </w:r>
    </w:p>
    <w:p w14:paraId="2EC3FF22">
      <w:pPr>
        <w:widowControl w:val="0"/>
        <w:numPr>
          <w:ilvl w:val="0"/>
          <w:numId w:val="0"/>
        </w:numPr>
        <w:jc w:val="both"/>
        <w:rPr>
          <w:rFonts w:hint="eastAsia"/>
        </w:rPr>
      </w:pPr>
    </w:p>
    <w:p w14:paraId="23717AC5">
      <w:pPr>
        <w:widowControl w:val="0"/>
        <w:numPr>
          <w:ilvl w:val="0"/>
          <w:numId w:val="0"/>
        </w:numPr>
        <w:jc w:val="both"/>
        <w:rPr>
          <w:rFonts w:hint="eastAsia"/>
        </w:rPr>
      </w:pPr>
      <w:r>
        <w:rPr>
          <w:rFonts w:hint="eastAsia"/>
        </w:rPr>
        <w:t>Still it is only in obedience to an established law, that the theology of the Reformation appears in a purer form in the writers of the seventeenth, than in those of the sixteenth century.</w:t>
      </w:r>
    </w:p>
    <w:p w14:paraId="1E2AC050">
      <w:pPr>
        <w:widowControl w:val="0"/>
        <w:numPr>
          <w:ilvl w:val="0"/>
          <w:numId w:val="0"/>
        </w:numPr>
        <w:jc w:val="both"/>
        <w:rPr>
          <w:rFonts w:hint="eastAsia"/>
        </w:rPr>
      </w:pPr>
      <w:r>
        <w:rPr>
          <w:rFonts w:hint="eastAsia"/>
        </w:rPr>
        <w:t>然而，宗教改革神学在十七世纪作家的著作中比在十六世纪作家的著作中以更纯粹的形式出现，这只是遵循一条既定法则的结果。</w:t>
      </w:r>
    </w:p>
    <w:p w14:paraId="5E75C717">
      <w:pPr>
        <w:widowControl w:val="0"/>
        <w:numPr>
          <w:ilvl w:val="0"/>
          <w:numId w:val="0"/>
        </w:numPr>
        <w:jc w:val="both"/>
        <w:rPr>
          <w:rFonts w:hint="eastAsia"/>
        </w:rPr>
      </w:pPr>
    </w:p>
    <w:p w14:paraId="47CD9BEB">
      <w:pPr>
        <w:widowControl w:val="0"/>
        <w:numPr>
          <w:ilvl w:val="0"/>
          <w:numId w:val="0"/>
        </w:numPr>
        <w:jc w:val="both"/>
        <w:rPr>
          <w:rFonts w:hint="eastAsia"/>
        </w:rPr>
      </w:pPr>
      <w:r>
        <w:rPr>
          <w:rFonts w:hint="eastAsia"/>
        </w:rPr>
        <w:t>We need not then be surprised that inconsistencies appear in the writings of Luther and Calvin, which are not reproduced in those of Hutter or Turrettin.</w:t>
      </w:r>
    </w:p>
    <w:p w14:paraId="29FD9561">
      <w:pPr>
        <w:widowControl w:val="0"/>
        <w:numPr>
          <w:ilvl w:val="0"/>
          <w:numId w:val="0"/>
        </w:numPr>
        <w:jc w:val="both"/>
        <w:rPr>
          <w:rFonts w:hint="eastAsia"/>
        </w:rPr>
      </w:pPr>
      <w:r>
        <w:rPr>
          <w:rFonts w:hint="eastAsia"/>
        </w:rPr>
        <w:t>因此，我们不必惊讶于在路德和加尔文的著作中出现的不一致之处，这些不一致之处在胡特尔或图雷廷的著作中并未再现。</w:t>
      </w:r>
    </w:p>
    <w:p w14:paraId="0A2AB81E">
      <w:pPr>
        <w:widowControl w:val="0"/>
        <w:numPr>
          <w:ilvl w:val="0"/>
          <w:numId w:val="0"/>
        </w:numPr>
        <w:jc w:val="both"/>
        <w:rPr>
          <w:rFonts w:hint="eastAsia"/>
        </w:rPr>
      </w:pPr>
    </w:p>
    <w:p w14:paraId="1F5BBC6C">
      <w:pPr>
        <w:widowControl w:val="0"/>
        <w:numPr>
          <w:ilvl w:val="0"/>
          <w:numId w:val="0"/>
        </w:numPr>
        <w:jc w:val="both"/>
        <w:rPr>
          <w:rFonts w:hint="eastAsia"/>
        </w:rPr>
      </w:pPr>
      <w:r>
        <w:rPr>
          <w:rFonts w:hint="eastAsia"/>
        </w:rPr>
        <w:t>In opposition to the interpretation which makes πάντες ἥμαρτον mean all became corrupt, it is obvious to object, 1.</w:t>
      </w:r>
    </w:p>
    <w:p w14:paraId="7B46D8A1">
      <w:pPr>
        <w:widowControl w:val="0"/>
        <w:numPr>
          <w:ilvl w:val="0"/>
          <w:numId w:val="0"/>
        </w:numPr>
        <w:jc w:val="both"/>
        <w:rPr>
          <w:rFonts w:hint="eastAsia"/>
        </w:rPr>
      </w:pPr>
      <w:r>
        <w:rPr>
          <w:rFonts w:hint="eastAsia"/>
        </w:rPr>
        <w:t>与那种将 πάντες ἥμαρτον (众人都犯了罪) 理解为“众人都败坏了”的解释相反，显而易见的反对意见是：1.</w:t>
      </w:r>
    </w:p>
    <w:p w14:paraId="24447A29">
      <w:pPr>
        <w:widowControl w:val="0"/>
        <w:numPr>
          <w:ilvl w:val="0"/>
          <w:numId w:val="0"/>
        </w:numPr>
        <w:jc w:val="both"/>
        <w:rPr>
          <w:rFonts w:hint="eastAsia"/>
        </w:rPr>
      </w:pPr>
    </w:p>
    <w:p w14:paraId="1BB0B616">
      <w:pPr>
        <w:widowControl w:val="0"/>
        <w:numPr>
          <w:ilvl w:val="0"/>
          <w:numId w:val="0"/>
        </w:numPr>
        <w:jc w:val="both"/>
        <w:rPr>
          <w:rFonts w:hint="eastAsia"/>
        </w:rPr>
      </w:pPr>
      <w:r>
        <w:rPr>
          <w:rFonts w:hint="eastAsia"/>
        </w:rPr>
        <w:t>That it is contrary to the simple meaning of the words.</w:t>
      </w:r>
    </w:p>
    <w:p w14:paraId="16563EB9">
      <w:pPr>
        <w:widowControl w:val="0"/>
        <w:numPr>
          <w:ilvl w:val="0"/>
          <w:numId w:val="0"/>
        </w:numPr>
        <w:jc w:val="both"/>
        <w:rPr>
          <w:rFonts w:hint="eastAsia"/>
        </w:rPr>
      </w:pPr>
      <w:r>
        <w:rPr>
          <w:rFonts w:hint="eastAsia"/>
        </w:rPr>
        <w:t>这与词语的简单含义相反。</w:t>
      </w:r>
    </w:p>
    <w:p w14:paraId="6C2A4D3B">
      <w:pPr>
        <w:widowControl w:val="0"/>
        <w:numPr>
          <w:ilvl w:val="0"/>
          <w:numId w:val="0"/>
        </w:numPr>
        <w:jc w:val="both"/>
        <w:rPr>
          <w:rFonts w:hint="eastAsia"/>
        </w:rPr>
      </w:pPr>
    </w:p>
    <w:p w14:paraId="2C44E364">
      <w:pPr>
        <w:widowControl w:val="0"/>
        <w:numPr>
          <w:ilvl w:val="0"/>
          <w:numId w:val="0"/>
        </w:numPr>
        <w:jc w:val="both"/>
        <w:rPr>
          <w:rFonts w:hint="eastAsia"/>
        </w:rPr>
      </w:pPr>
      <w:r>
        <w:rPr>
          <w:rFonts w:hint="eastAsia"/>
        </w:rPr>
        <w:t>In no case has ἁμαρτάνω the sense here assigned to it.</w:t>
      </w:r>
    </w:p>
    <w:p w14:paraId="0C8AB40D">
      <w:pPr>
        <w:widowControl w:val="0"/>
        <w:numPr>
          <w:ilvl w:val="0"/>
          <w:numId w:val="0"/>
        </w:numPr>
        <w:jc w:val="both"/>
        <w:rPr>
          <w:rFonts w:hint="eastAsia"/>
        </w:rPr>
      </w:pPr>
      <w:r>
        <w:rPr>
          <w:rFonts w:hint="eastAsia"/>
        </w:rPr>
        <w:t>在任何情况下，ἁμαρτάνω (犯罪) 都没有这里赋予它的含义。</w:t>
      </w:r>
    </w:p>
    <w:p w14:paraId="16C53DAE">
      <w:pPr>
        <w:widowControl w:val="0"/>
        <w:numPr>
          <w:ilvl w:val="0"/>
          <w:numId w:val="0"/>
        </w:numPr>
        <w:jc w:val="both"/>
        <w:rPr>
          <w:rFonts w:hint="eastAsia"/>
        </w:rPr>
      </w:pPr>
    </w:p>
    <w:p w14:paraId="3751B75D">
      <w:pPr>
        <w:widowControl w:val="0"/>
        <w:numPr>
          <w:ilvl w:val="0"/>
          <w:numId w:val="0"/>
        </w:numPr>
        <w:jc w:val="both"/>
        <w:rPr>
          <w:rFonts w:hint="eastAsia"/>
        </w:rPr>
      </w:pPr>
      <w:r>
        <w:rPr>
          <w:rFonts w:hint="eastAsia"/>
        </w:rPr>
        <w:t>2. It supposes that the corresponding phrase, "sin entered into the world," means "men became depraved," which, as we have seen, is not the true or adequate meaning.</w:t>
      </w:r>
    </w:p>
    <w:p w14:paraId="02EF7A57">
      <w:pPr>
        <w:widowControl w:val="0"/>
        <w:numPr>
          <w:ilvl w:val="0"/>
          <w:numId w:val="0"/>
        </w:numPr>
        <w:jc w:val="both"/>
        <w:rPr>
          <w:rFonts w:hint="eastAsia"/>
        </w:rPr>
      </w:pPr>
      <w:r>
        <w:rPr>
          <w:rFonts w:hint="eastAsia"/>
        </w:rPr>
        <w:t>2. 它假定相应的短语“罪入了世界”意指“人变得败坏了”，正如我们所见，这不是真实或恰当的含义。</w:t>
      </w:r>
    </w:p>
    <w:p w14:paraId="08A8DD19">
      <w:pPr>
        <w:widowControl w:val="0"/>
        <w:numPr>
          <w:ilvl w:val="0"/>
          <w:numId w:val="0"/>
        </w:numPr>
        <w:jc w:val="both"/>
        <w:rPr>
          <w:rFonts w:hint="eastAsia"/>
        </w:rPr>
      </w:pPr>
    </w:p>
    <w:p w14:paraId="3A7BE5CA">
      <w:pPr>
        <w:widowControl w:val="0"/>
        <w:numPr>
          <w:ilvl w:val="0"/>
          <w:numId w:val="0"/>
        </w:numPr>
        <w:jc w:val="both"/>
        <w:rPr>
          <w:rFonts w:hint="eastAsia"/>
        </w:rPr>
      </w:pPr>
      <w:r>
        <w:rPr>
          <w:rFonts w:hint="eastAsia"/>
        </w:rPr>
        <w:t>3. It is inconsistent with the apostle's argument.</w:t>
      </w:r>
    </w:p>
    <w:p w14:paraId="36FFE8EA">
      <w:pPr>
        <w:widowControl w:val="0"/>
        <w:numPr>
          <w:ilvl w:val="0"/>
          <w:numId w:val="0"/>
        </w:numPr>
        <w:jc w:val="both"/>
        <w:rPr>
          <w:rFonts w:hint="eastAsia"/>
        </w:rPr>
      </w:pPr>
      <w:r>
        <w:rPr>
          <w:rFonts w:hint="eastAsia"/>
        </w:rPr>
        <w:t>3. 这与使徒的论证不一致。</w:t>
      </w:r>
    </w:p>
    <w:p w14:paraId="06EA129A">
      <w:pPr>
        <w:widowControl w:val="0"/>
        <w:numPr>
          <w:ilvl w:val="0"/>
          <w:numId w:val="0"/>
        </w:numPr>
        <w:jc w:val="both"/>
        <w:rPr>
          <w:rFonts w:hint="eastAsia"/>
        </w:rPr>
      </w:pPr>
    </w:p>
    <w:p w14:paraId="64D51098">
      <w:pPr>
        <w:widowControl w:val="0"/>
        <w:numPr>
          <w:ilvl w:val="0"/>
          <w:numId w:val="0"/>
        </w:numPr>
        <w:jc w:val="both"/>
        <w:rPr>
          <w:rFonts w:hint="eastAsia"/>
        </w:rPr>
      </w:pPr>
      <w:r>
        <w:rPr>
          <w:rFonts w:hint="eastAsia"/>
        </w:rPr>
        <w:t>Verses 13, 14, are designed to prove, and do prove, that all men sinned in Adam; but do not prove, and cannot be made to prove, that all men are inherently corrupt.</w:t>
      </w:r>
    </w:p>
    <w:p w14:paraId="38702D4D">
      <w:pPr>
        <w:widowControl w:val="0"/>
        <w:numPr>
          <w:ilvl w:val="0"/>
          <w:numId w:val="0"/>
        </w:numPr>
        <w:jc w:val="both"/>
        <w:rPr>
          <w:rFonts w:hint="eastAsia"/>
        </w:rPr>
      </w:pPr>
      <w:r>
        <w:rPr>
          <w:rFonts w:hint="eastAsia"/>
        </w:rPr>
        <w:t>第13、14节旨在证明，并且确实证明了所有人在亚当里都犯了罪；但它们并不能证明，也不能被用来证明所有人都固有地败坏了。</w:t>
      </w:r>
    </w:p>
    <w:p w14:paraId="5F0BDAB5">
      <w:pPr>
        <w:widowControl w:val="0"/>
        <w:numPr>
          <w:ilvl w:val="0"/>
          <w:numId w:val="0"/>
        </w:numPr>
        <w:jc w:val="both"/>
        <w:rPr>
          <w:rFonts w:hint="eastAsia"/>
        </w:rPr>
      </w:pPr>
    </w:p>
    <w:p w14:paraId="12C32A16">
      <w:pPr>
        <w:widowControl w:val="0"/>
        <w:numPr>
          <w:ilvl w:val="0"/>
          <w:numId w:val="0"/>
        </w:numPr>
        <w:jc w:val="both"/>
        <w:rPr>
          <w:rFonts w:hint="eastAsia"/>
        </w:rPr>
      </w:pPr>
      <w:r>
        <w:rPr>
          <w:rFonts w:hint="eastAsia"/>
        </w:rPr>
        <w:t>4. It vitiates the whole analogy between Christ and Adam, and therefore saps the very foundation of the gospel.</w:t>
      </w:r>
    </w:p>
    <w:p w14:paraId="0BD8A833">
      <w:pPr>
        <w:widowControl w:val="0"/>
        <w:numPr>
          <w:ilvl w:val="0"/>
          <w:numId w:val="0"/>
        </w:numPr>
        <w:jc w:val="both"/>
        <w:rPr>
          <w:rFonts w:hint="eastAsia"/>
        </w:rPr>
      </w:pPr>
      <w:r>
        <w:rPr>
          <w:rFonts w:hint="eastAsia"/>
        </w:rPr>
        <w:t>4. 它败坏了基督与亚当之间的整个类比，因此动摇了福音的根基。</w:t>
      </w:r>
    </w:p>
    <w:p w14:paraId="5CF2376A">
      <w:pPr>
        <w:widowControl w:val="0"/>
        <w:numPr>
          <w:ilvl w:val="0"/>
          <w:numId w:val="0"/>
        </w:numPr>
        <w:jc w:val="both"/>
        <w:rPr>
          <w:rFonts w:hint="eastAsia"/>
        </w:rPr>
      </w:pPr>
    </w:p>
    <w:p w14:paraId="02C7E74D">
      <w:pPr>
        <w:widowControl w:val="0"/>
        <w:numPr>
          <w:ilvl w:val="0"/>
          <w:numId w:val="0"/>
        </w:numPr>
        <w:jc w:val="both"/>
        <w:rPr>
          <w:rFonts w:hint="eastAsia"/>
        </w:rPr>
      </w:pPr>
      <w:r>
        <w:rPr>
          <w:rFonts w:hint="eastAsia"/>
        </w:rPr>
        <w:t>That doctrine on which the hope of God's people, either implicitly or explicitly, has ever been founded is, that the righteousness of Christ as something out of themselves, something distinguished from any act or subjective state of theirs, is the ground of their justification.</w:t>
      </w:r>
    </w:p>
    <w:p w14:paraId="0FE538D5">
      <w:pPr>
        <w:widowControl w:val="0"/>
        <w:numPr>
          <w:ilvl w:val="0"/>
          <w:numId w:val="0"/>
        </w:numPr>
        <w:jc w:val="both"/>
        <w:rPr>
          <w:rFonts w:hint="eastAsia"/>
        </w:rPr>
      </w:pPr>
      <w:r>
        <w:rPr>
          <w:rFonts w:hint="eastAsia"/>
        </w:rPr>
        <w:t>神的子民的盼望，无论是含蓄的还是明确的，向来所建立的那个教义是：基督的义，作为在他们自身之外的东西，作为与他们任何行为或主观状态有区别的东西，是他们称义的根据。</w:t>
      </w:r>
    </w:p>
    <w:p w14:paraId="4FAC7D95">
      <w:pPr>
        <w:widowControl w:val="0"/>
        <w:numPr>
          <w:ilvl w:val="0"/>
          <w:numId w:val="0"/>
        </w:numPr>
        <w:jc w:val="both"/>
        <w:rPr>
          <w:rFonts w:hint="eastAsia"/>
        </w:rPr>
      </w:pPr>
    </w:p>
    <w:p w14:paraId="0A7AD03F">
      <w:pPr>
        <w:widowControl w:val="0"/>
        <w:numPr>
          <w:ilvl w:val="0"/>
          <w:numId w:val="0"/>
        </w:numPr>
        <w:jc w:val="both"/>
        <w:rPr>
          <w:rFonts w:hint="eastAsia"/>
        </w:rPr>
      </w:pPr>
      <w:r>
        <w:rPr>
          <w:rFonts w:hint="eastAsia"/>
        </w:rPr>
        <w:t>They know that there is nothing in them on which they dare for a moment rely, as the reason why God should accept and pardon them.</w:t>
      </w:r>
    </w:p>
    <w:p w14:paraId="313FDE99">
      <w:pPr>
        <w:widowControl w:val="0"/>
        <w:numPr>
          <w:ilvl w:val="0"/>
          <w:numId w:val="0"/>
        </w:numPr>
        <w:jc w:val="both"/>
        <w:rPr>
          <w:rFonts w:hint="eastAsia"/>
        </w:rPr>
      </w:pPr>
      <w:r>
        <w:rPr>
          <w:rFonts w:hint="eastAsia"/>
        </w:rPr>
        <w:t>他们知道，在他们里面没有任何东西，是他们敢于片刻倚靠，作为神应该接纳和赦免他们的理由。</w:t>
      </w:r>
    </w:p>
    <w:p w14:paraId="58282879">
      <w:pPr>
        <w:widowControl w:val="0"/>
        <w:numPr>
          <w:ilvl w:val="0"/>
          <w:numId w:val="0"/>
        </w:numPr>
        <w:jc w:val="both"/>
        <w:rPr>
          <w:rFonts w:hint="eastAsia"/>
        </w:rPr>
      </w:pPr>
    </w:p>
    <w:p w14:paraId="11DD12B9">
      <w:pPr>
        <w:widowControl w:val="0"/>
        <w:numPr>
          <w:ilvl w:val="0"/>
          <w:numId w:val="0"/>
        </w:numPr>
        <w:jc w:val="both"/>
        <w:rPr>
          <w:rFonts w:hint="eastAsia"/>
        </w:rPr>
      </w:pPr>
      <w:r>
        <w:rPr>
          <w:rFonts w:hint="eastAsia"/>
        </w:rPr>
        <w:t>It is therefore the essential part of the analogy between Christ and Adam, the very truth which the apostle designs to set forth, that the sin of Adam, as distinguished from any act of ours, and from inherent corruption as derived from him, is the ground of our condemnation.</w:t>
      </w:r>
    </w:p>
    <w:p w14:paraId="73236777">
      <w:pPr>
        <w:widowControl w:val="0"/>
        <w:numPr>
          <w:ilvl w:val="0"/>
          <w:numId w:val="0"/>
        </w:numPr>
        <w:jc w:val="both"/>
        <w:rPr>
          <w:rFonts w:hint="eastAsia"/>
        </w:rPr>
      </w:pPr>
      <w:r>
        <w:rPr>
          <w:rFonts w:hint="eastAsia"/>
        </w:rPr>
        <w:t>因此，基督与亚当之间类比的本质部分，正是使徒意图阐明的真理，即亚当的罪，作为与我们任何行为以及从他而来的固有败坏有区别的东西，是我们被定罪的根据。</w:t>
      </w:r>
    </w:p>
    <w:p w14:paraId="49913A0A">
      <w:pPr>
        <w:widowControl w:val="0"/>
        <w:numPr>
          <w:ilvl w:val="0"/>
          <w:numId w:val="0"/>
        </w:numPr>
        <w:jc w:val="both"/>
        <w:rPr>
          <w:rFonts w:hint="eastAsia"/>
        </w:rPr>
      </w:pPr>
    </w:p>
    <w:p w14:paraId="11846287">
      <w:pPr>
        <w:widowControl w:val="0"/>
        <w:numPr>
          <w:ilvl w:val="0"/>
          <w:numId w:val="0"/>
        </w:numPr>
        <w:jc w:val="both"/>
        <w:rPr>
          <w:rFonts w:hint="eastAsia"/>
        </w:rPr>
      </w:pPr>
      <w:r>
        <w:rPr>
          <w:rFonts w:hint="eastAsia"/>
        </w:rPr>
        <w:t>If this be denied, then the other great truth must be denied, and our own subjective righteousness be made the ground of our justification; which is to subvert the gospel.</w:t>
      </w:r>
    </w:p>
    <w:p w14:paraId="19E49C44">
      <w:pPr>
        <w:widowControl w:val="0"/>
        <w:numPr>
          <w:ilvl w:val="0"/>
          <w:numId w:val="0"/>
        </w:numPr>
        <w:jc w:val="both"/>
        <w:rPr>
          <w:rFonts w:hint="eastAsia"/>
        </w:rPr>
      </w:pPr>
      <w:r>
        <w:rPr>
          <w:rFonts w:hint="eastAsia"/>
        </w:rPr>
        <w:t>如果这一点被否认，那么另一个伟大的真理也必须被否认，我们自己的主观公义就会成为我们称义的根据；这就颠覆了福音。</w:t>
      </w:r>
    </w:p>
    <w:p w14:paraId="7071B22B">
      <w:pPr>
        <w:widowControl w:val="0"/>
        <w:numPr>
          <w:ilvl w:val="0"/>
          <w:numId w:val="0"/>
        </w:numPr>
        <w:jc w:val="both"/>
        <w:rPr>
          <w:rFonts w:hint="eastAsia"/>
        </w:rPr>
      </w:pPr>
    </w:p>
    <w:p w14:paraId="22523B94">
      <w:pPr>
        <w:widowControl w:val="0"/>
        <w:numPr>
          <w:ilvl w:val="0"/>
          <w:numId w:val="0"/>
        </w:numPr>
        <w:jc w:val="both"/>
        <w:rPr>
          <w:rFonts w:hint="eastAsia"/>
        </w:rPr>
      </w:pPr>
      <w:r>
        <w:rPr>
          <w:rFonts w:hint="eastAsia"/>
        </w:rPr>
        <w:t>5. This interpretation is inconsistent with the true meaning of vs. 15–19, and with the often repeated and explicit declaration of the apostle, that the sin of Adam was the ground of our condemnation.</w:t>
      </w:r>
    </w:p>
    <w:p w14:paraId="1CB761CF">
      <w:pPr>
        <w:widowControl w:val="0"/>
        <w:numPr>
          <w:ilvl w:val="0"/>
          <w:numId w:val="0"/>
        </w:numPr>
        <w:jc w:val="both"/>
        <w:rPr>
          <w:rFonts w:hint="eastAsia"/>
        </w:rPr>
      </w:pPr>
      <w:r>
        <w:rPr>
          <w:rFonts w:hint="eastAsia"/>
        </w:rPr>
        <w:t>5. 这种解释与第15-19节的真实含义不一致，也与使徒多次重复和明确宣告亚当的罪是我们被定罪的根据不一致。</w:t>
      </w:r>
    </w:p>
    <w:p w14:paraId="6363288D">
      <w:pPr>
        <w:widowControl w:val="0"/>
        <w:numPr>
          <w:ilvl w:val="0"/>
          <w:numId w:val="0"/>
        </w:numPr>
        <w:jc w:val="both"/>
        <w:rPr>
          <w:rFonts w:hint="eastAsia"/>
        </w:rPr>
      </w:pPr>
    </w:p>
    <w:p w14:paraId="4703A1EF">
      <w:pPr>
        <w:widowControl w:val="0"/>
        <w:numPr>
          <w:ilvl w:val="0"/>
          <w:numId w:val="0"/>
        </w:numPr>
        <w:jc w:val="both"/>
        <w:rPr>
          <w:rFonts w:hint="eastAsia"/>
        </w:rPr>
      </w:pPr>
      <w:r>
        <w:rPr>
          <w:rFonts w:hint="eastAsia"/>
        </w:rPr>
        <w:t>Although, therefore, it is true that our nature was corrupted in Adam, and has been transmitted to us in a depraved state, yet that hereditary corruption is not here represented as the ground of our condemnation, any more than the holiness which believers derive from Christ is the ground of their justification.</w:t>
      </w:r>
    </w:p>
    <w:p w14:paraId="060AF44F">
      <w:pPr>
        <w:widowControl w:val="0"/>
        <w:numPr>
          <w:ilvl w:val="0"/>
          <w:numId w:val="0"/>
        </w:numPr>
        <w:jc w:val="both"/>
        <w:rPr>
          <w:rFonts w:hint="eastAsia"/>
        </w:rPr>
      </w:pPr>
      <w:r>
        <w:rPr>
          <w:rFonts w:hint="eastAsia"/>
        </w:rPr>
        <w:t>因此，虽然我们的本性确实在亚当里败坏了，并以败坏的状态传给了我们，但这种遗传的败坏在这里并没有被描绘成我们被定罪的根据，正如信徒从基督那里获得的圣洁也不是他们称义的根据一样。</w:t>
      </w:r>
    </w:p>
    <w:p w14:paraId="20EFB08A">
      <w:pPr>
        <w:widowControl w:val="0"/>
        <w:numPr>
          <w:ilvl w:val="0"/>
          <w:numId w:val="0"/>
        </w:numPr>
        <w:jc w:val="both"/>
        <w:rPr>
          <w:rFonts w:hint="eastAsia"/>
        </w:rPr>
      </w:pPr>
    </w:p>
    <w:p w14:paraId="091AD37B">
      <w:pPr>
        <w:widowControl w:val="0"/>
        <w:numPr>
          <w:ilvl w:val="0"/>
          <w:numId w:val="0"/>
        </w:numPr>
        <w:jc w:val="both"/>
        <w:rPr>
          <w:rFonts w:hint="eastAsia"/>
        </w:rPr>
      </w:pPr>
      <w:r>
        <w:rPr>
          <w:rFonts w:hint="eastAsia"/>
        </w:rPr>
        <w:t>A third class of interpreters, especially those of the later mystical school, understand the apostle to assert that all men sinned actually in Adam; that his act was not merely representatively or putatively their act, but theirs in the strict and proper sense of the term.</w:t>
      </w:r>
    </w:p>
    <w:p w14:paraId="7E3D588F">
      <w:pPr>
        <w:widowControl w:val="0"/>
        <w:numPr>
          <w:ilvl w:val="0"/>
          <w:numId w:val="0"/>
        </w:numPr>
        <w:jc w:val="both"/>
        <w:rPr>
          <w:rFonts w:hint="eastAsia"/>
        </w:rPr>
      </w:pPr>
      <w:r>
        <w:rPr>
          <w:rFonts w:hint="eastAsia"/>
        </w:rPr>
        <w:t>第三类解释者，尤其是后期神秘主义学派的解释者，认为使徒断言所有人在亚当里都实际犯了罪；他的行为不仅仅是代表性地或名义上是他们的行为，而且在严格和恰当的意义上是他们的行为。</w:t>
      </w:r>
    </w:p>
    <w:p w14:paraId="258434F6">
      <w:pPr>
        <w:widowControl w:val="0"/>
        <w:numPr>
          <w:ilvl w:val="0"/>
          <w:numId w:val="0"/>
        </w:numPr>
        <w:jc w:val="both"/>
        <w:rPr>
          <w:rFonts w:hint="eastAsia"/>
        </w:rPr>
      </w:pPr>
    </w:p>
    <w:p w14:paraId="25BAFAF9">
      <w:pPr>
        <w:widowControl w:val="0"/>
        <w:numPr>
          <w:ilvl w:val="0"/>
          <w:numId w:val="0"/>
        </w:numPr>
        <w:jc w:val="both"/>
        <w:rPr>
          <w:rFonts w:hint="eastAsia"/>
        </w:rPr>
      </w:pPr>
      <w:r>
        <w:rPr>
          <w:rFonts w:hint="eastAsia"/>
        </w:rPr>
        <w:t>He being not simply a man as one among many, but the man in whom humanity was concentrated as a generic life, his act as an act of that generic humanity was the act of all the individuals in whom human nature subsequently developed itself.</w:t>
      </w:r>
    </w:p>
    <w:p w14:paraId="11403B7A">
      <w:pPr>
        <w:widowControl w:val="0"/>
        <w:numPr>
          <w:ilvl w:val="0"/>
          <w:numId w:val="0"/>
        </w:numPr>
        <w:jc w:val="both"/>
        <w:rPr>
          <w:rFonts w:hint="eastAsia"/>
        </w:rPr>
      </w:pPr>
      <w:r>
        <w:rPr>
          <w:rFonts w:hint="eastAsia"/>
        </w:rPr>
        <w:t>他不仅仅是许多人中的一个，而是人性作为一种类属生命集中在他里面的人，他作为那种类属人性的行为，就是后来人性在其中发展起来的所有个体的行为。</w:t>
      </w:r>
    </w:p>
    <w:p w14:paraId="07D2032C">
      <w:pPr>
        <w:widowControl w:val="0"/>
        <w:numPr>
          <w:ilvl w:val="0"/>
          <w:numId w:val="0"/>
        </w:numPr>
        <w:jc w:val="both"/>
        <w:rPr>
          <w:rFonts w:hint="eastAsia"/>
        </w:rPr>
      </w:pPr>
    </w:p>
    <w:p w14:paraId="72852BA3">
      <w:pPr>
        <w:widowControl w:val="0"/>
        <w:numPr>
          <w:ilvl w:val="0"/>
          <w:numId w:val="0"/>
        </w:numPr>
        <w:jc w:val="both"/>
        <w:rPr>
          <w:rFonts w:hint="eastAsia"/>
        </w:rPr>
      </w:pPr>
      <w:r>
        <w:rPr>
          <w:rFonts w:hint="eastAsia"/>
        </w:rPr>
        <w:t>But, 1. In the first place, the proposition, "all men sinned actually in Adam," has no meaning.</w:t>
      </w:r>
    </w:p>
    <w:p w14:paraId="131FEC6C">
      <w:pPr>
        <w:widowControl w:val="0"/>
        <w:numPr>
          <w:ilvl w:val="0"/>
          <w:numId w:val="0"/>
        </w:numPr>
        <w:jc w:val="both"/>
        <w:rPr>
          <w:rFonts w:hint="eastAsia"/>
        </w:rPr>
      </w:pPr>
      <w:r>
        <w:rPr>
          <w:rFonts w:hint="eastAsia"/>
        </w:rPr>
        <w:t>但是，1. 首先，“所有人在亚当里都实际犯了罪”这个命题没有任何意义。</w:t>
      </w:r>
    </w:p>
    <w:p w14:paraId="4D86D41C">
      <w:pPr>
        <w:widowControl w:val="0"/>
        <w:numPr>
          <w:ilvl w:val="0"/>
          <w:numId w:val="0"/>
        </w:numPr>
        <w:jc w:val="both"/>
        <w:rPr>
          <w:rFonts w:hint="eastAsia"/>
        </w:rPr>
      </w:pPr>
    </w:p>
    <w:p w14:paraId="178CABB6">
      <w:pPr>
        <w:widowControl w:val="0"/>
        <w:numPr>
          <w:ilvl w:val="0"/>
          <w:numId w:val="0"/>
        </w:numPr>
        <w:jc w:val="both"/>
        <w:rPr>
          <w:rFonts w:hint="eastAsia"/>
        </w:rPr>
      </w:pPr>
      <w:r>
        <w:rPr>
          <w:rFonts w:hint="eastAsia"/>
        </w:rPr>
        <w:t>To say that "in Adam all die," conveys a distinct idea; but to say that "all actually expired in Adam," conveys no idea at all.</w:t>
      </w:r>
    </w:p>
    <w:p w14:paraId="59A5D814">
      <w:pPr>
        <w:widowControl w:val="0"/>
        <w:numPr>
          <w:ilvl w:val="0"/>
          <w:numId w:val="0"/>
        </w:numPr>
        <w:jc w:val="both"/>
        <w:rPr>
          <w:rFonts w:hint="eastAsia"/>
        </w:rPr>
      </w:pPr>
      <w:r>
        <w:rPr>
          <w:rFonts w:hint="eastAsia"/>
        </w:rPr>
        <w:t>说“在亚当里众人都死了”，表达了一个清晰的观念；但是说“众人都在亚当里实际死了”，则根本不表达任何观念。</w:t>
      </w:r>
    </w:p>
    <w:p w14:paraId="4F52316C">
      <w:pPr>
        <w:widowControl w:val="0"/>
        <w:numPr>
          <w:ilvl w:val="0"/>
          <w:numId w:val="0"/>
        </w:numPr>
        <w:jc w:val="both"/>
        <w:rPr>
          <w:rFonts w:hint="eastAsia"/>
        </w:rPr>
      </w:pPr>
    </w:p>
    <w:p w14:paraId="6474B077">
      <w:pPr>
        <w:widowControl w:val="0"/>
        <w:numPr>
          <w:ilvl w:val="0"/>
          <w:numId w:val="0"/>
        </w:numPr>
        <w:jc w:val="both"/>
        <w:rPr>
          <w:rFonts w:hint="eastAsia"/>
        </w:rPr>
      </w:pPr>
      <w:r>
        <w:rPr>
          <w:rFonts w:hint="eastAsia"/>
        </w:rPr>
        <w:t>It has no sense.</w:t>
      </w:r>
    </w:p>
    <w:p w14:paraId="65C3AD55">
      <w:pPr>
        <w:widowControl w:val="0"/>
        <w:numPr>
          <w:ilvl w:val="0"/>
          <w:numId w:val="0"/>
        </w:numPr>
        <w:jc w:val="both"/>
        <w:rPr>
          <w:rFonts w:hint="eastAsia"/>
        </w:rPr>
      </w:pPr>
      <w:r>
        <w:rPr>
          <w:rFonts w:hint="eastAsia"/>
        </w:rPr>
        <w:t>这毫无意义。</w:t>
      </w:r>
    </w:p>
    <w:p w14:paraId="36FE389C">
      <w:pPr>
        <w:widowControl w:val="0"/>
        <w:numPr>
          <w:ilvl w:val="0"/>
          <w:numId w:val="0"/>
        </w:numPr>
        <w:jc w:val="both"/>
        <w:rPr>
          <w:rFonts w:hint="eastAsia"/>
        </w:rPr>
      </w:pPr>
    </w:p>
    <w:p w14:paraId="04E8D65B">
      <w:pPr>
        <w:widowControl w:val="0"/>
        <w:numPr>
          <w:ilvl w:val="0"/>
          <w:numId w:val="0"/>
        </w:numPr>
        <w:jc w:val="both"/>
        <w:rPr>
          <w:rFonts w:hint="eastAsia"/>
        </w:rPr>
      </w:pPr>
      <w:r>
        <w:rPr>
          <w:rFonts w:hint="eastAsia"/>
        </w:rPr>
        <w:t>Even on the extremest realistic assumption that humanity as such is an entity, the act of Adam was not the act of all men.</w:t>
      </w:r>
    </w:p>
    <w:p w14:paraId="719B5231">
      <w:pPr>
        <w:widowControl w:val="0"/>
        <w:numPr>
          <w:ilvl w:val="0"/>
          <w:numId w:val="0"/>
        </w:numPr>
        <w:jc w:val="both"/>
        <w:rPr>
          <w:rFonts w:hint="eastAsia"/>
        </w:rPr>
      </w:pPr>
      <w:r>
        <w:rPr>
          <w:rFonts w:hint="eastAsia"/>
        </w:rPr>
        <w:t>即使在最极端的实在论假设下，即人性本身是一个实体，亚当的行为也不是所有人的行为。</w:t>
      </w:r>
    </w:p>
    <w:p w14:paraId="359CBE27">
      <w:pPr>
        <w:widowControl w:val="0"/>
        <w:numPr>
          <w:ilvl w:val="0"/>
          <w:numId w:val="0"/>
        </w:numPr>
        <w:jc w:val="both"/>
        <w:rPr>
          <w:rFonts w:hint="eastAsia"/>
        </w:rPr>
      </w:pPr>
    </w:p>
    <w:p w14:paraId="2B02697D">
      <w:pPr>
        <w:widowControl w:val="0"/>
        <w:numPr>
          <w:ilvl w:val="0"/>
          <w:numId w:val="0"/>
        </w:numPr>
        <w:jc w:val="both"/>
        <w:rPr>
          <w:rFonts w:hint="eastAsia"/>
        </w:rPr>
      </w:pPr>
      <w:r>
        <w:rPr>
          <w:rFonts w:hint="eastAsia"/>
        </w:rPr>
        <w:t>His act may have vitiated his generic nature, not only for his own person, but for his posterity; but this is a very different thing from his act being their act.</w:t>
      </w:r>
    </w:p>
    <w:p w14:paraId="5210AD29">
      <w:pPr>
        <w:widowControl w:val="0"/>
        <w:numPr>
          <w:ilvl w:val="0"/>
          <w:numId w:val="0"/>
        </w:numPr>
        <w:jc w:val="both"/>
        <w:rPr>
          <w:rFonts w:hint="eastAsia"/>
        </w:rPr>
      </w:pPr>
      <w:r>
        <w:rPr>
          <w:rFonts w:hint="eastAsia"/>
        </w:rPr>
        <w:t>他的行为可能败坏了他的类属本性，不仅对他自己，也对他的后裔；但这与他的行为是他们的行为是截然不同的。</w:t>
      </w:r>
    </w:p>
    <w:p w14:paraId="0EDE2CB0">
      <w:pPr>
        <w:widowControl w:val="0"/>
        <w:numPr>
          <w:ilvl w:val="0"/>
          <w:numId w:val="0"/>
        </w:numPr>
        <w:jc w:val="both"/>
        <w:rPr>
          <w:rFonts w:hint="eastAsia"/>
        </w:rPr>
      </w:pPr>
    </w:p>
    <w:p w14:paraId="3B56FB7D">
      <w:pPr>
        <w:widowControl w:val="0"/>
        <w:numPr>
          <w:ilvl w:val="0"/>
          <w:numId w:val="0"/>
        </w:numPr>
        <w:jc w:val="both"/>
        <w:rPr>
          <w:rFonts w:hint="eastAsia"/>
        </w:rPr>
      </w:pPr>
      <w:r>
        <w:rPr>
          <w:rFonts w:hint="eastAsia"/>
        </w:rPr>
        <w:t>His sin was an intelligent act of self-determination; but an act of rational self-determination is a personal act.</w:t>
      </w:r>
    </w:p>
    <w:p w14:paraId="652BBD00">
      <w:pPr>
        <w:widowControl w:val="0"/>
        <w:numPr>
          <w:ilvl w:val="0"/>
          <w:numId w:val="0"/>
        </w:numPr>
        <w:jc w:val="both"/>
        <w:rPr>
          <w:rFonts w:hint="eastAsia"/>
        </w:rPr>
      </w:pPr>
      <w:r>
        <w:rPr>
          <w:rFonts w:hint="eastAsia"/>
        </w:rPr>
        <w:t>他的罪是一种有意识的自我决定行为；但理性的自我决定行为是一种个人行为。</w:t>
      </w:r>
    </w:p>
    <w:p w14:paraId="0084E0C9">
      <w:pPr>
        <w:widowControl w:val="0"/>
        <w:numPr>
          <w:ilvl w:val="0"/>
          <w:numId w:val="0"/>
        </w:numPr>
        <w:jc w:val="both"/>
        <w:rPr>
          <w:rFonts w:hint="eastAsia"/>
        </w:rPr>
      </w:pPr>
    </w:p>
    <w:p w14:paraId="6024899F">
      <w:pPr>
        <w:widowControl w:val="0"/>
        <w:numPr>
          <w:ilvl w:val="0"/>
          <w:numId w:val="0"/>
        </w:numPr>
        <w:jc w:val="both"/>
        <w:rPr>
          <w:rFonts w:hint="eastAsia"/>
        </w:rPr>
      </w:pPr>
      <w:r>
        <w:rPr>
          <w:rFonts w:hint="eastAsia"/>
        </w:rPr>
        <w:t>Unless, therefore, all men as persons existed in Adam, it is impossible that they acted his act.</w:t>
      </w:r>
    </w:p>
    <w:p w14:paraId="5E182F7B">
      <w:pPr>
        <w:widowControl w:val="0"/>
        <w:numPr>
          <w:ilvl w:val="0"/>
          <w:numId w:val="0"/>
        </w:numPr>
        <w:jc w:val="both"/>
        <w:rPr>
          <w:rFonts w:hint="eastAsia"/>
        </w:rPr>
      </w:pPr>
      <w:r>
        <w:rPr>
          <w:rFonts w:hint="eastAsia"/>
        </w:rPr>
        <w:t>因此，除非所有作为个体的人都存在于亚当里面，否则他们不可能行使他的行为。</w:t>
      </w:r>
    </w:p>
    <w:p w14:paraId="11ECA08B">
      <w:pPr>
        <w:widowControl w:val="0"/>
        <w:numPr>
          <w:ilvl w:val="0"/>
          <w:numId w:val="0"/>
        </w:numPr>
        <w:jc w:val="both"/>
        <w:rPr>
          <w:rFonts w:hint="eastAsia"/>
        </w:rPr>
      </w:pPr>
    </w:p>
    <w:p w14:paraId="6BCCD22F">
      <w:pPr>
        <w:widowControl w:val="0"/>
        <w:numPr>
          <w:ilvl w:val="0"/>
          <w:numId w:val="0"/>
        </w:numPr>
        <w:jc w:val="both"/>
        <w:rPr>
          <w:rFonts w:hint="eastAsia"/>
        </w:rPr>
      </w:pPr>
      <w:r>
        <w:rPr>
          <w:rFonts w:hint="eastAsia"/>
        </w:rPr>
        <w:t>To say that a man acted thousands of years before his personality began, does not rise even to the dignity of a contradiction; it has no meaning at all.</w:t>
      </w:r>
    </w:p>
    <w:p w14:paraId="4F1E417B">
      <w:pPr>
        <w:widowControl w:val="0"/>
        <w:numPr>
          <w:ilvl w:val="0"/>
          <w:numId w:val="0"/>
        </w:numPr>
        <w:jc w:val="both"/>
        <w:rPr>
          <w:rFonts w:hint="eastAsia"/>
        </w:rPr>
      </w:pPr>
      <w:r>
        <w:rPr>
          <w:rFonts w:hint="eastAsia"/>
        </w:rPr>
        <w:t>说一个人在他的人格开始之前的几千年就行事，甚至连矛盾的尊严都达不到；它根本没有任何意义。</w:t>
      </w:r>
    </w:p>
    <w:p w14:paraId="547BD4B1">
      <w:pPr>
        <w:widowControl w:val="0"/>
        <w:numPr>
          <w:ilvl w:val="0"/>
          <w:numId w:val="0"/>
        </w:numPr>
        <w:jc w:val="both"/>
        <w:rPr>
          <w:rFonts w:hint="eastAsia"/>
        </w:rPr>
      </w:pPr>
    </w:p>
    <w:p w14:paraId="17229DE3">
      <w:pPr>
        <w:widowControl w:val="0"/>
        <w:numPr>
          <w:ilvl w:val="0"/>
          <w:numId w:val="0"/>
        </w:numPr>
        <w:jc w:val="both"/>
        <w:rPr>
          <w:rFonts w:hint="eastAsia"/>
        </w:rPr>
      </w:pPr>
      <w:r>
        <w:rPr>
          <w:rFonts w:hint="eastAsia"/>
        </w:rPr>
        <w:t>It is a monstrous evil to make the Bible contradict the common sense and common consciousness of men.</w:t>
      </w:r>
    </w:p>
    <w:p w14:paraId="40F5F437">
      <w:pPr>
        <w:widowControl w:val="0"/>
        <w:numPr>
          <w:ilvl w:val="0"/>
          <w:numId w:val="0"/>
        </w:numPr>
        <w:jc w:val="both"/>
        <w:rPr>
          <w:rFonts w:hint="eastAsia"/>
        </w:rPr>
      </w:pPr>
      <w:r>
        <w:rPr>
          <w:rFonts w:hint="eastAsia"/>
        </w:rPr>
        <w:t>使圣经与人的常识和共同意识相矛盾，是一种可怕的邪恶。</w:t>
      </w:r>
    </w:p>
    <w:p w14:paraId="135B4967">
      <w:pPr>
        <w:widowControl w:val="0"/>
        <w:numPr>
          <w:ilvl w:val="0"/>
          <w:numId w:val="0"/>
        </w:numPr>
        <w:jc w:val="both"/>
        <w:rPr>
          <w:rFonts w:hint="eastAsia"/>
        </w:rPr>
      </w:pPr>
    </w:p>
    <w:p w14:paraId="259D3D83">
      <w:pPr>
        <w:widowControl w:val="0"/>
        <w:numPr>
          <w:ilvl w:val="0"/>
          <w:numId w:val="0"/>
        </w:numPr>
        <w:jc w:val="both"/>
        <w:rPr>
          <w:rFonts w:hint="eastAsia"/>
        </w:rPr>
      </w:pPr>
      <w:r>
        <w:rPr>
          <w:rFonts w:hint="eastAsia"/>
        </w:rPr>
        <w:t>This is to make God contradict himself.</w:t>
      </w:r>
    </w:p>
    <w:p w14:paraId="358E77E5">
      <w:pPr>
        <w:widowControl w:val="0"/>
        <w:numPr>
          <w:ilvl w:val="0"/>
          <w:numId w:val="0"/>
        </w:numPr>
        <w:jc w:val="both"/>
        <w:rPr>
          <w:rFonts w:hint="eastAsia"/>
        </w:rPr>
      </w:pPr>
      <w:r>
        <w:rPr>
          <w:rFonts w:hint="eastAsia"/>
        </w:rPr>
        <w:t>这是使神自相矛盾。</w:t>
      </w:r>
    </w:p>
    <w:p w14:paraId="181883BD">
      <w:pPr>
        <w:widowControl w:val="0"/>
        <w:numPr>
          <w:ilvl w:val="0"/>
          <w:numId w:val="0"/>
        </w:numPr>
        <w:jc w:val="both"/>
        <w:rPr>
          <w:rFonts w:hint="eastAsia"/>
        </w:rPr>
      </w:pPr>
    </w:p>
    <w:p w14:paraId="21992B38">
      <w:pPr>
        <w:widowControl w:val="0"/>
        <w:numPr>
          <w:ilvl w:val="0"/>
          <w:numId w:val="0"/>
        </w:numPr>
        <w:jc w:val="both"/>
        <w:rPr>
          <w:rFonts w:hint="eastAsia"/>
        </w:rPr>
      </w:pPr>
      <w:r>
        <w:rPr>
          <w:rFonts w:hint="eastAsia"/>
        </w:rPr>
        <w:t>2. It is hardly necessary to add, that this interpretation is inconsistent with the whole drift and design of the passage, and with the often repeated assertion of the apostle, that for the offence of one man (not of all men,) the judgment came on all men to condemnation.</w:t>
      </w:r>
    </w:p>
    <w:p w14:paraId="2DFBF889">
      <w:pPr>
        <w:widowControl w:val="0"/>
        <w:numPr>
          <w:ilvl w:val="0"/>
          <w:numId w:val="0"/>
        </w:numPr>
        <w:jc w:val="both"/>
        <w:rPr>
          <w:rFonts w:hint="eastAsia"/>
        </w:rPr>
      </w:pPr>
      <w:r>
        <w:rPr>
          <w:rFonts w:hint="eastAsia"/>
        </w:rPr>
        <w:t>2. 几乎没有必要补充说，这种解释与这段经文的整个要旨和目的不一致，也与使徒多次重复的断言不一致，即因一人的过犯（而非所有人的过犯），审判临到众人，以致定罪。</w:t>
      </w:r>
    </w:p>
    <w:p w14:paraId="35097006">
      <w:pPr>
        <w:widowControl w:val="0"/>
        <w:numPr>
          <w:ilvl w:val="0"/>
          <w:numId w:val="0"/>
        </w:numPr>
        <w:jc w:val="both"/>
        <w:rPr>
          <w:rFonts w:hint="eastAsia"/>
        </w:rPr>
      </w:pPr>
    </w:p>
    <w:p w14:paraId="3E1764D3">
      <w:pPr>
        <w:widowControl w:val="0"/>
        <w:numPr>
          <w:ilvl w:val="0"/>
          <w:numId w:val="0"/>
        </w:numPr>
        <w:jc w:val="both"/>
        <w:rPr>
          <w:rFonts w:hint="eastAsia"/>
        </w:rPr>
      </w:pPr>
      <w:r>
        <w:rPr>
          <w:rFonts w:hint="eastAsia"/>
        </w:rPr>
        <w:t>If we all actually sinned in Adam, so that his act was strictly ours, then we all obeyed in Christ, and his righteousness and death were strictly our own acts; which again is not only unscriptural, but impossible.</w:t>
      </w:r>
    </w:p>
    <w:p w14:paraId="407FF31D">
      <w:pPr>
        <w:widowControl w:val="0"/>
        <w:numPr>
          <w:ilvl w:val="0"/>
          <w:numId w:val="0"/>
        </w:numPr>
        <w:jc w:val="both"/>
        <w:rPr>
          <w:rFonts w:hint="eastAsia"/>
        </w:rPr>
      </w:pPr>
      <w:r>
        <w:rPr>
          <w:rFonts w:hint="eastAsia"/>
        </w:rPr>
        <w:t>如果我们都在亚当里实际犯了罪，以致他的行为严格来说是我们的行为，那么我们都在基督里顺服了，祂的义和死也严格来说是我们自己的行为；这又不仅不符合圣经，而且是不可能的。</w:t>
      </w:r>
    </w:p>
    <w:p w14:paraId="14A29E24">
      <w:pPr>
        <w:widowControl w:val="0"/>
        <w:numPr>
          <w:ilvl w:val="0"/>
          <w:numId w:val="0"/>
        </w:numPr>
        <w:jc w:val="both"/>
        <w:rPr>
          <w:rFonts w:hint="eastAsia"/>
        </w:rPr>
      </w:pPr>
    </w:p>
    <w:p w14:paraId="2A4D01DA">
      <w:pPr>
        <w:widowControl w:val="0"/>
        <w:numPr>
          <w:ilvl w:val="0"/>
          <w:numId w:val="0"/>
        </w:numPr>
        <w:jc w:val="both"/>
        <w:rPr>
          <w:rFonts w:hint="eastAsia"/>
        </w:rPr>
      </w:pPr>
      <w:r>
        <w:rPr>
          <w:rFonts w:hint="eastAsia"/>
        </w:rPr>
        <w:t>The fourth class of interpreters, including commentators of every grade of orthodoxy, agree in saying that what is meant is, that all sinned in Adam as their head and representative.</w:t>
      </w:r>
    </w:p>
    <w:p w14:paraId="4806D3C9">
      <w:pPr>
        <w:widowControl w:val="0"/>
        <w:numPr>
          <w:ilvl w:val="0"/>
          <w:numId w:val="0"/>
        </w:numPr>
        <w:jc w:val="both"/>
        <w:rPr>
          <w:rFonts w:hint="eastAsia"/>
        </w:rPr>
      </w:pPr>
      <w:r>
        <w:rPr>
          <w:rFonts w:hint="eastAsia"/>
        </w:rPr>
        <w:t>第四类解释者，包括各种正统程度的注释家，都一致认为，其意思是所有人在亚当里，作为他们的元首和代表，都犯了罪。</w:t>
      </w:r>
    </w:p>
    <w:p w14:paraId="392A138F">
      <w:pPr>
        <w:widowControl w:val="0"/>
        <w:numPr>
          <w:ilvl w:val="0"/>
          <w:numId w:val="0"/>
        </w:numPr>
        <w:jc w:val="both"/>
        <w:rPr>
          <w:rFonts w:hint="eastAsia"/>
        </w:rPr>
      </w:pPr>
    </w:p>
    <w:p w14:paraId="49F0D3A4">
      <w:pPr>
        <w:widowControl w:val="0"/>
        <w:numPr>
          <w:ilvl w:val="0"/>
          <w:numId w:val="0"/>
        </w:numPr>
        <w:jc w:val="both"/>
        <w:rPr>
          <w:rFonts w:hint="eastAsia"/>
        </w:rPr>
      </w:pPr>
      <w:r>
        <w:rPr>
          <w:rFonts w:hint="eastAsia"/>
        </w:rPr>
        <w:t>Such was the relation, natural and federal, between him and his posterity, that his act was putatively their act.</w:t>
      </w:r>
    </w:p>
    <w:p w14:paraId="36DF981D">
      <w:pPr>
        <w:widowControl w:val="0"/>
        <w:numPr>
          <w:ilvl w:val="0"/>
          <w:numId w:val="0"/>
        </w:numPr>
        <w:jc w:val="both"/>
        <w:rPr>
          <w:rFonts w:hint="eastAsia"/>
        </w:rPr>
      </w:pPr>
      <w:r>
        <w:rPr>
          <w:rFonts w:hint="eastAsia"/>
        </w:rPr>
        <w:t>他与他后裔之间的关系，既是自然的也是盟约的，以致他的行为在名义上是他们的行为。</w:t>
      </w:r>
    </w:p>
    <w:p w14:paraId="17242618">
      <w:pPr>
        <w:widowControl w:val="0"/>
        <w:numPr>
          <w:ilvl w:val="0"/>
          <w:numId w:val="0"/>
        </w:numPr>
        <w:jc w:val="both"/>
        <w:rPr>
          <w:rFonts w:hint="eastAsia"/>
        </w:rPr>
      </w:pPr>
    </w:p>
    <w:p w14:paraId="34B44310">
      <w:pPr>
        <w:widowControl w:val="0"/>
        <w:numPr>
          <w:ilvl w:val="0"/>
          <w:numId w:val="0"/>
        </w:numPr>
        <w:jc w:val="both"/>
        <w:rPr>
          <w:rFonts w:hint="eastAsia"/>
        </w:rPr>
      </w:pPr>
      <w:r>
        <w:rPr>
          <w:rFonts w:hint="eastAsia"/>
        </w:rPr>
        <w:t>That is, it was the judicial ground or reason why death passed on all men.</w:t>
      </w:r>
    </w:p>
    <w:p w14:paraId="5D870860">
      <w:pPr>
        <w:widowControl w:val="0"/>
        <w:numPr>
          <w:ilvl w:val="0"/>
          <w:numId w:val="0"/>
        </w:numPr>
        <w:jc w:val="both"/>
        <w:rPr>
          <w:rFonts w:hint="eastAsia"/>
        </w:rPr>
      </w:pPr>
      <w:r>
        <w:rPr>
          <w:rFonts w:hint="eastAsia"/>
        </w:rPr>
        <w:t>也就是说，这是死临到所有人的司法根据或原因。</w:t>
      </w:r>
    </w:p>
    <w:p w14:paraId="4AE92EE4">
      <w:pPr>
        <w:widowControl w:val="0"/>
        <w:numPr>
          <w:ilvl w:val="0"/>
          <w:numId w:val="0"/>
        </w:numPr>
        <w:jc w:val="both"/>
        <w:rPr>
          <w:rFonts w:hint="eastAsia"/>
        </w:rPr>
      </w:pPr>
    </w:p>
    <w:p w14:paraId="3375B219">
      <w:pPr>
        <w:widowControl w:val="0"/>
        <w:numPr>
          <w:ilvl w:val="0"/>
          <w:numId w:val="0"/>
        </w:numPr>
        <w:jc w:val="both"/>
        <w:rPr>
          <w:rFonts w:hint="eastAsia"/>
        </w:rPr>
      </w:pPr>
      <w:r>
        <w:rPr>
          <w:rFonts w:hint="eastAsia"/>
        </w:rPr>
        <w:t>In other words, they were regarded and treated as sinners on account of his sin.</w:t>
      </w:r>
    </w:p>
    <w:p w14:paraId="4B0E1CBF">
      <w:pPr>
        <w:widowControl w:val="0"/>
        <w:numPr>
          <w:ilvl w:val="0"/>
          <w:numId w:val="0"/>
        </w:numPr>
        <w:jc w:val="both"/>
        <w:rPr>
          <w:rFonts w:hint="eastAsia"/>
        </w:rPr>
      </w:pPr>
      <w:r>
        <w:rPr>
          <w:rFonts w:hint="eastAsia"/>
        </w:rPr>
        <w:t>换句话说，他们因他的罪而被看作并被当作罪人。</w:t>
      </w:r>
    </w:p>
    <w:p w14:paraId="5ECA8B3D">
      <w:pPr>
        <w:widowControl w:val="0"/>
        <w:numPr>
          <w:ilvl w:val="0"/>
          <w:numId w:val="0"/>
        </w:numPr>
        <w:jc w:val="both"/>
        <w:rPr>
          <w:rFonts w:hint="eastAsia"/>
        </w:rPr>
      </w:pPr>
    </w:p>
    <w:p w14:paraId="623E7491">
      <w:pPr>
        <w:widowControl w:val="0"/>
        <w:numPr>
          <w:ilvl w:val="0"/>
          <w:numId w:val="0"/>
        </w:numPr>
        <w:jc w:val="both"/>
        <w:rPr>
          <w:rFonts w:hint="eastAsia"/>
        </w:rPr>
      </w:pPr>
      <w:r>
        <w:rPr>
          <w:rFonts w:hint="eastAsia"/>
        </w:rPr>
        <w:t>In support of this interpretation, it may be urged, 1. That it is the simple meaning of the words.</w:t>
      </w:r>
    </w:p>
    <w:p w14:paraId="20D6DAA4">
      <w:pPr>
        <w:widowControl w:val="0"/>
        <w:numPr>
          <w:ilvl w:val="0"/>
          <w:numId w:val="0"/>
        </w:numPr>
        <w:jc w:val="both"/>
        <w:rPr>
          <w:rFonts w:hint="eastAsia"/>
        </w:rPr>
      </w:pPr>
      <w:r>
        <w:rPr>
          <w:rFonts w:hint="eastAsia"/>
        </w:rPr>
        <w:t>为了支持这种解释，可以提出以下几点：1. 这是这些词语的简单含义。</w:t>
      </w:r>
    </w:p>
    <w:p w14:paraId="12AA31CE">
      <w:pPr>
        <w:widowControl w:val="0"/>
        <w:numPr>
          <w:ilvl w:val="0"/>
          <w:numId w:val="0"/>
        </w:numPr>
        <w:jc w:val="both"/>
        <w:rPr>
          <w:rFonts w:hint="eastAsia"/>
        </w:rPr>
      </w:pPr>
    </w:p>
    <w:p w14:paraId="6C075B75">
      <w:pPr>
        <w:widowControl w:val="0"/>
        <w:numPr>
          <w:ilvl w:val="0"/>
          <w:numId w:val="0"/>
        </w:numPr>
        <w:jc w:val="both"/>
        <w:rPr>
          <w:rFonts w:hint="eastAsia"/>
        </w:rPr>
      </w:pPr>
      <w:r>
        <w:rPr>
          <w:rFonts w:hint="eastAsia"/>
        </w:rPr>
        <w:t>It has already been remarked, that the aorist ἥμαρτον does not mean are sinful, or have sinned, but simply sinned.</w:t>
      </w:r>
    </w:p>
    <w:p w14:paraId="6B656C01">
      <w:pPr>
        <w:widowControl w:val="0"/>
        <w:numPr>
          <w:ilvl w:val="0"/>
          <w:numId w:val="0"/>
        </w:numPr>
        <w:jc w:val="both"/>
        <w:rPr>
          <w:rFonts w:hint="eastAsia"/>
        </w:rPr>
      </w:pPr>
      <w:r>
        <w:rPr>
          <w:rFonts w:hint="eastAsia"/>
        </w:rPr>
        <w:t>前面已经提到，不定过去时 ἥμαρτον (犯了罪) 并非指“是有罪的”或“已经犯了罪”，而仅仅是“犯了罪”。</w:t>
      </w:r>
    </w:p>
    <w:p w14:paraId="4B8A004B">
      <w:pPr>
        <w:widowControl w:val="0"/>
        <w:numPr>
          <w:ilvl w:val="0"/>
          <w:numId w:val="0"/>
        </w:numPr>
        <w:jc w:val="both"/>
        <w:rPr>
          <w:rFonts w:hint="eastAsia"/>
        </w:rPr>
      </w:pPr>
    </w:p>
    <w:p w14:paraId="21813156">
      <w:pPr>
        <w:widowControl w:val="0"/>
        <w:numPr>
          <w:ilvl w:val="0"/>
          <w:numId w:val="0"/>
        </w:numPr>
        <w:jc w:val="both"/>
        <w:rPr>
          <w:rFonts w:hint="eastAsia"/>
        </w:rPr>
      </w:pPr>
      <w:r>
        <w:rPr>
          <w:rFonts w:hint="eastAsia"/>
        </w:rPr>
        <w:t>All sinned when Adam sinned.</w:t>
      </w:r>
    </w:p>
    <w:p w14:paraId="3C7CD9E6">
      <w:pPr>
        <w:widowControl w:val="0"/>
        <w:numPr>
          <w:ilvl w:val="0"/>
          <w:numId w:val="0"/>
        </w:numPr>
        <w:jc w:val="both"/>
        <w:rPr>
          <w:rFonts w:hint="eastAsia"/>
        </w:rPr>
      </w:pPr>
      <w:r>
        <w:rPr>
          <w:rFonts w:hint="eastAsia"/>
        </w:rPr>
        <w:t>当亚当犯罪时，所有人都犯了罪。</w:t>
      </w:r>
    </w:p>
    <w:p w14:paraId="06568A61">
      <w:pPr>
        <w:widowControl w:val="0"/>
        <w:numPr>
          <w:ilvl w:val="0"/>
          <w:numId w:val="0"/>
        </w:numPr>
        <w:jc w:val="both"/>
        <w:rPr>
          <w:rFonts w:hint="eastAsia"/>
        </w:rPr>
      </w:pPr>
    </w:p>
    <w:p w14:paraId="1642D3C6">
      <w:pPr>
        <w:widowControl w:val="0"/>
        <w:numPr>
          <w:ilvl w:val="0"/>
          <w:numId w:val="0"/>
        </w:numPr>
        <w:jc w:val="both"/>
        <w:rPr>
          <w:rFonts w:hint="eastAsia"/>
        </w:rPr>
      </w:pPr>
      <w:r>
        <w:rPr>
          <w:rFonts w:hint="eastAsia"/>
        </w:rPr>
        <w:t>They sinned in him.</w:t>
      </w:r>
    </w:p>
    <w:p w14:paraId="3CEE3C70">
      <w:pPr>
        <w:widowControl w:val="0"/>
        <w:numPr>
          <w:ilvl w:val="0"/>
          <w:numId w:val="0"/>
        </w:numPr>
        <w:jc w:val="both"/>
        <w:rPr>
          <w:rFonts w:hint="eastAsia"/>
        </w:rPr>
      </w:pPr>
      <w:r>
        <w:rPr>
          <w:rFonts w:hint="eastAsia"/>
        </w:rPr>
        <w:t>他们在祂里面犯了罪。</w:t>
      </w:r>
    </w:p>
    <w:p w14:paraId="4CCA414B">
      <w:pPr>
        <w:widowControl w:val="0"/>
        <w:numPr>
          <w:ilvl w:val="0"/>
          <w:numId w:val="0"/>
        </w:numPr>
        <w:jc w:val="both"/>
        <w:rPr>
          <w:rFonts w:hint="eastAsia"/>
        </w:rPr>
      </w:pPr>
    </w:p>
    <w:p w14:paraId="72393168">
      <w:pPr>
        <w:widowControl w:val="0"/>
        <w:numPr>
          <w:ilvl w:val="0"/>
          <w:numId w:val="0"/>
        </w:numPr>
        <w:jc w:val="both"/>
        <w:rPr>
          <w:rFonts w:hint="eastAsia"/>
        </w:rPr>
      </w:pPr>
      <w:r>
        <w:rPr>
          <w:rFonts w:hint="eastAsia"/>
        </w:rPr>
        <w:t>But the only possible way in which all men can be said to have sinned in Adam, is putatively.</w:t>
      </w:r>
    </w:p>
    <w:p w14:paraId="5E7C8AE7">
      <w:pPr>
        <w:widowControl w:val="0"/>
        <w:numPr>
          <w:ilvl w:val="0"/>
          <w:numId w:val="0"/>
        </w:numPr>
        <w:jc w:val="both"/>
        <w:rPr>
          <w:rFonts w:hint="eastAsia"/>
        </w:rPr>
      </w:pPr>
      <w:r>
        <w:rPr>
          <w:rFonts w:hint="eastAsia"/>
        </w:rPr>
        <w:t>但是，说所有人在亚当里都犯了罪的唯一可能方式，是在名义上。</w:t>
      </w:r>
    </w:p>
    <w:p w14:paraId="570359B5">
      <w:pPr>
        <w:widowControl w:val="0"/>
        <w:numPr>
          <w:ilvl w:val="0"/>
          <w:numId w:val="0"/>
        </w:numPr>
        <w:jc w:val="both"/>
        <w:rPr>
          <w:rFonts w:hint="eastAsia"/>
        </w:rPr>
      </w:pPr>
    </w:p>
    <w:p w14:paraId="3C265326">
      <w:pPr>
        <w:widowControl w:val="0"/>
        <w:numPr>
          <w:ilvl w:val="0"/>
          <w:numId w:val="0"/>
        </w:numPr>
        <w:jc w:val="both"/>
        <w:rPr>
          <w:rFonts w:hint="eastAsia"/>
        </w:rPr>
      </w:pPr>
      <w:r>
        <w:rPr>
          <w:rFonts w:hint="eastAsia"/>
        </w:rPr>
        <w:t>His act, for some good and proper reason, was regarded as their act, just as the act of an agent is regarded an the act of his principal, or the act of a representative as that of his constituents.</w:t>
      </w:r>
    </w:p>
    <w:p w14:paraId="61F20347">
      <w:pPr>
        <w:widowControl w:val="0"/>
        <w:numPr>
          <w:ilvl w:val="0"/>
          <w:numId w:val="0"/>
        </w:numPr>
        <w:jc w:val="both"/>
        <w:rPr>
          <w:rFonts w:hint="eastAsia"/>
        </w:rPr>
      </w:pPr>
      <w:r>
        <w:rPr>
          <w:rFonts w:hint="eastAsia"/>
        </w:rPr>
        <w:t>他的行为，由于某种正当的理由，被视为他们的行为，正如代理人的行为被视为委托人的行为，或代表的行为被视为其选民的行为一样。</w:t>
      </w:r>
    </w:p>
    <w:p w14:paraId="6B55C4F9">
      <w:pPr>
        <w:widowControl w:val="0"/>
        <w:numPr>
          <w:ilvl w:val="0"/>
          <w:numId w:val="0"/>
        </w:numPr>
        <w:jc w:val="both"/>
        <w:rPr>
          <w:rFonts w:hint="eastAsia"/>
        </w:rPr>
      </w:pPr>
    </w:p>
    <w:p w14:paraId="2040885E">
      <w:pPr>
        <w:widowControl w:val="0"/>
        <w:numPr>
          <w:ilvl w:val="0"/>
          <w:numId w:val="0"/>
        </w:numPr>
        <w:jc w:val="both"/>
        <w:rPr>
          <w:rFonts w:hint="eastAsia"/>
        </w:rPr>
      </w:pPr>
      <w:r>
        <w:rPr>
          <w:rFonts w:hint="eastAsia"/>
        </w:rPr>
        <w:t>The act of the one legally binds the others.</w:t>
      </w:r>
    </w:p>
    <w:p w14:paraId="2C075BE9">
      <w:pPr>
        <w:widowControl w:val="0"/>
        <w:numPr>
          <w:ilvl w:val="0"/>
          <w:numId w:val="0"/>
        </w:numPr>
        <w:jc w:val="both"/>
        <w:rPr>
          <w:rFonts w:hint="eastAsia"/>
        </w:rPr>
      </w:pPr>
      <w:r>
        <w:rPr>
          <w:rFonts w:hint="eastAsia"/>
        </w:rPr>
        <w:t>一方的行为在法律上约束另一方。</w:t>
      </w:r>
    </w:p>
    <w:p w14:paraId="09C1D8F1">
      <w:pPr>
        <w:widowControl w:val="0"/>
        <w:numPr>
          <w:ilvl w:val="0"/>
          <w:numId w:val="0"/>
        </w:numPr>
        <w:jc w:val="both"/>
        <w:rPr>
          <w:rFonts w:hint="eastAsia"/>
        </w:rPr>
      </w:pPr>
    </w:p>
    <w:p w14:paraId="7D97957A">
      <w:pPr>
        <w:widowControl w:val="0"/>
        <w:numPr>
          <w:ilvl w:val="0"/>
          <w:numId w:val="0"/>
        </w:numPr>
        <w:jc w:val="both"/>
        <w:rPr>
          <w:rFonts w:hint="eastAsia"/>
        </w:rPr>
      </w:pPr>
      <w:r>
        <w:rPr>
          <w:rFonts w:hint="eastAsia"/>
        </w:rPr>
        <w:t>It is, in the eye of law and justice, their act.</w:t>
      </w:r>
    </w:p>
    <w:p w14:paraId="2A32F8DC">
      <w:pPr>
        <w:widowControl w:val="0"/>
        <w:numPr>
          <w:ilvl w:val="0"/>
          <w:numId w:val="0"/>
        </w:numPr>
        <w:jc w:val="both"/>
        <w:rPr>
          <w:rFonts w:hint="eastAsia"/>
        </w:rPr>
      </w:pPr>
      <w:r>
        <w:rPr>
          <w:rFonts w:hint="eastAsia"/>
        </w:rPr>
        <w:t>在法律和公义的眼中，这是他们的行为。</w:t>
      </w:r>
    </w:p>
    <w:p w14:paraId="1C1B1A95">
      <w:pPr>
        <w:widowControl w:val="0"/>
        <w:numPr>
          <w:ilvl w:val="0"/>
          <w:numId w:val="0"/>
        </w:numPr>
        <w:jc w:val="both"/>
        <w:rPr>
          <w:rFonts w:hint="eastAsia"/>
        </w:rPr>
      </w:pPr>
    </w:p>
    <w:p w14:paraId="0B1F0CA9">
      <w:pPr>
        <w:widowControl w:val="0"/>
        <w:numPr>
          <w:ilvl w:val="0"/>
          <w:numId w:val="0"/>
        </w:numPr>
        <w:jc w:val="both"/>
        <w:rPr>
          <w:rFonts w:hint="eastAsia"/>
        </w:rPr>
      </w:pPr>
      <w:r>
        <w:rPr>
          <w:rFonts w:hint="eastAsia"/>
        </w:rPr>
        <w:t>2. This is sustained by the analogy of Scripture.</w:t>
      </w:r>
    </w:p>
    <w:p w14:paraId="1D6F7472">
      <w:pPr>
        <w:widowControl w:val="0"/>
        <w:numPr>
          <w:ilvl w:val="0"/>
          <w:numId w:val="0"/>
        </w:numPr>
        <w:jc w:val="both"/>
        <w:rPr>
          <w:rFonts w:hint="eastAsia"/>
        </w:rPr>
      </w:pPr>
      <w:r>
        <w:rPr>
          <w:rFonts w:hint="eastAsia"/>
        </w:rPr>
        <w:t>2. 这得到了圣经类比的支持。</w:t>
      </w:r>
    </w:p>
    <w:p w14:paraId="076F382B">
      <w:pPr>
        <w:widowControl w:val="0"/>
        <w:numPr>
          <w:ilvl w:val="0"/>
          <w:numId w:val="0"/>
        </w:numPr>
        <w:jc w:val="both"/>
        <w:rPr>
          <w:rFonts w:hint="eastAsia"/>
        </w:rPr>
      </w:pPr>
    </w:p>
    <w:p w14:paraId="30E0CAF2">
      <w:pPr>
        <w:widowControl w:val="0"/>
        <w:numPr>
          <w:ilvl w:val="0"/>
          <w:numId w:val="0"/>
        </w:numPr>
        <w:jc w:val="both"/>
        <w:rPr>
          <w:rFonts w:hint="eastAsia"/>
        </w:rPr>
      </w:pPr>
      <w:r>
        <w:rPr>
          <w:rFonts w:hint="eastAsia"/>
        </w:rPr>
        <w:t>Paul says, "in Adam all died."</w:t>
      </w:r>
    </w:p>
    <w:p w14:paraId="6C4D0FF2">
      <w:pPr>
        <w:widowControl w:val="0"/>
        <w:numPr>
          <w:ilvl w:val="0"/>
          <w:numId w:val="0"/>
        </w:numPr>
        <w:jc w:val="both"/>
        <w:rPr>
          <w:rFonts w:hint="eastAsia"/>
        </w:rPr>
      </w:pPr>
      <w:r>
        <w:rPr>
          <w:rFonts w:hint="eastAsia"/>
        </w:rPr>
        <w:t>保罗说：“在亚当里众人都死了。”</w:t>
      </w:r>
    </w:p>
    <w:p w14:paraId="45E9C113">
      <w:pPr>
        <w:widowControl w:val="0"/>
        <w:numPr>
          <w:ilvl w:val="0"/>
          <w:numId w:val="0"/>
        </w:numPr>
        <w:jc w:val="both"/>
        <w:rPr>
          <w:rFonts w:hint="eastAsia"/>
        </w:rPr>
      </w:pPr>
    </w:p>
    <w:p w14:paraId="18A44326">
      <w:pPr>
        <w:widowControl w:val="0"/>
        <w:numPr>
          <w:ilvl w:val="0"/>
          <w:numId w:val="0"/>
        </w:numPr>
        <w:jc w:val="both"/>
        <w:rPr>
          <w:rFonts w:hint="eastAsia"/>
        </w:rPr>
      </w:pPr>
      <w:r>
        <w:rPr>
          <w:rFonts w:hint="eastAsia"/>
        </w:rPr>
        <w:t>This cannot possibly be understood to mean that all men expired when Adam died.</w:t>
      </w:r>
    </w:p>
    <w:p w14:paraId="1B03E53F">
      <w:pPr>
        <w:widowControl w:val="0"/>
        <w:numPr>
          <w:ilvl w:val="0"/>
          <w:numId w:val="0"/>
        </w:numPr>
        <w:jc w:val="both"/>
        <w:rPr>
          <w:rFonts w:hint="eastAsia"/>
        </w:rPr>
      </w:pPr>
      <w:r>
        <w:rPr>
          <w:rFonts w:hint="eastAsia"/>
        </w:rPr>
        <w:t>这绝不可能被理解为当亚当死时所有人都死了。</w:t>
      </w:r>
    </w:p>
    <w:p w14:paraId="2541201D">
      <w:pPr>
        <w:widowControl w:val="0"/>
        <w:numPr>
          <w:ilvl w:val="0"/>
          <w:numId w:val="0"/>
        </w:numPr>
        <w:jc w:val="both"/>
        <w:rPr>
          <w:rFonts w:hint="eastAsia"/>
        </w:rPr>
      </w:pPr>
    </w:p>
    <w:p w14:paraId="23B6E474">
      <w:pPr>
        <w:widowControl w:val="0"/>
        <w:numPr>
          <w:ilvl w:val="0"/>
          <w:numId w:val="0"/>
        </w:numPr>
        <w:jc w:val="both"/>
        <w:rPr>
          <w:rFonts w:hint="eastAsia"/>
        </w:rPr>
      </w:pPr>
      <w:r>
        <w:rPr>
          <w:rFonts w:hint="eastAsia"/>
        </w:rPr>
        <w:t>It can only mean that when Adam incurred the sentence of death for himself, he incurred it also for us.</w:t>
      </w:r>
    </w:p>
    <w:p w14:paraId="65EC8C7B">
      <w:pPr>
        <w:widowControl w:val="0"/>
        <w:numPr>
          <w:ilvl w:val="0"/>
          <w:numId w:val="0"/>
        </w:numPr>
        <w:jc w:val="both"/>
        <w:rPr>
          <w:rFonts w:hint="eastAsia"/>
        </w:rPr>
      </w:pPr>
      <w:r>
        <w:rPr>
          <w:rFonts w:hint="eastAsia"/>
        </w:rPr>
        <w:t>这只能意味着当亚当为自己招致死刑时，他也为我们招致了死刑。</w:t>
      </w:r>
    </w:p>
    <w:p w14:paraId="7F38E9A5">
      <w:pPr>
        <w:widowControl w:val="0"/>
        <w:numPr>
          <w:ilvl w:val="0"/>
          <w:numId w:val="0"/>
        </w:numPr>
        <w:jc w:val="both"/>
        <w:rPr>
          <w:rFonts w:hint="eastAsia"/>
        </w:rPr>
      </w:pPr>
    </w:p>
    <w:p w14:paraId="1D52A580">
      <w:pPr>
        <w:widowControl w:val="0"/>
        <w:numPr>
          <w:ilvl w:val="0"/>
          <w:numId w:val="0"/>
        </w:numPr>
        <w:jc w:val="both"/>
        <w:rPr>
          <w:rFonts w:hint="eastAsia"/>
        </w:rPr>
      </w:pPr>
      <w:r>
        <w:rPr>
          <w:rFonts w:hint="eastAsia"/>
        </w:rPr>
        <w:t>In like manner we are said to die in Christ; we "were crucified with him," we "rose with him," we are now "sitting with him in heavenly places."</w:t>
      </w:r>
    </w:p>
    <w:p w14:paraId="7D220F9F">
      <w:pPr>
        <w:widowControl w:val="0"/>
        <w:numPr>
          <w:ilvl w:val="0"/>
          <w:numId w:val="0"/>
        </w:numPr>
        <w:jc w:val="both"/>
        <w:rPr>
          <w:rFonts w:hint="eastAsia"/>
        </w:rPr>
      </w:pPr>
      <w:r>
        <w:rPr>
          <w:rFonts w:hint="eastAsia"/>
        </w:rPr>
        <w:t>同样，我们被称为在基督里死了；我们“与祂同钉十字架”，我们“与祂一同复活”，我们现在“与祂一同坐在天上”。</w:t>
      </w:r>
    </w:p>
    <w:p w14:paraId="66D4637F">
      <w:pPr>
        <w:widowControl w:val="0"/>
        <w:numPr>
          <w:ilvl w:val="0"/>
          <w:numId w:val="0"/>
        </w:numPr>
        <w:jc w:val="both"/>
        <w:rPr>
          <w:rFonts w:hint="eastAsia"/>
        </w:rPr>
      </w:pPr>
    </w:p>
    <w:p w14:paraId="1CA8162F">
      <w:pPr>
        <w:widowControl w:val="0"/>
        <w:numPr>
          <w:ilvl w:val="0"/>
          <w:numId w:val="0"/>
        </w:numPr>
        <w:jc w:val="both"/>
        <w:rPr>
          <w:rFonts w:hint="eastAsia"/>
        </w:rPr>
      </w:pPr>
      <w:r>
        <w:rPr>
          <w:rFonts w:hint="eastAsia"/>
        </w:rPr>
        <w:t>All this obviously means, that as Christ was the head and representative of his people, all that he did in that character, they are regarded as having done.</w:t>
      </w:r>
    </w:p>
    <w:p w14:paraId="50C5F017">
      <w:pPr>
        <w:widowControl w:val="0"/>
        <w:numPr>
          <w:ilvl w:val="0"/>
          <w:numId w:val="0"/>
        </w:numPr>
        <w:jc w:val="both"/>
        <w:rPr>
          <w:rFonts w:hint="eastAsia"/>
        </w:rPr>
      </w:pPr>
      <w:r>
        <w:rPr>
          <w:rFonts w:hint="eastAsia"/>
        </w:rPr>
        <w:t>所有这一切显然意味着，由于基督是祂子民的元首和代表，祂以该身份所做的一切，他们都被视为已经做了。</w:t>
      </w:r>
    </w:p>
    <w:p w14:paraId="0810EE3E">
      <w:pPr>
        <w:widowControl w:val="0"/>
        <w:numPr>
          <w:ilvl w:val="0"/>
          <w:numId w:val="0"/>
        </w:numPr>
        <w:jc w:val="both"/>
        <w:rPr>
          <w:rFonts w:hint="eastAsia"/>
        </w:rPr>
      </w:pPr>
    </w:p>
    <w:p w14:paraId="4F7529FB">
      <w:pPr>
        <w:widowControl w:val="0"/>
        <w:numPr>
          <w:ilvl w:val="0"/>
          <w:numId w:val="0"/>
        </w:numPr>
        <w:jc w:val="both"/>
        <w:rPr>
          <w:rFonts w:hint="eastAsia"/>
        </w:rPr>
      </w:pPr>
      <w:r>
        <w:rPr>
          <w:rFonts w:hint="eastAsia"/>
        </w:rPr>
        <w:t>The rationalistic and the mystical interpretations of such passages are only different modes of philosophizing away the meaning of Scripture—the one having what is called "common sense," and the other pantheism, as its basis.</w:t>
      </w:r>
    </w:p>
    <w:p w14:paraId="1596F3EF">
      <w:pPr>
        <w:widowControl w:val="0"/>
        <w:numPr>
          <w:ilvl w:val="0"/>
          <w:numId w:val="0"/>
        </w:numPr>
        <w:jc w:val="both"/>
        <w:rPr>
          <w:rFonts w:hint="eastAsia"/>
        </w:rPr>
      </w:pPr>
      <w:r>
        <w:rPr>
          <w:rFonts w:hint="eastAsia"/>
        </w:rPr>
        <w:t>对此类经文的理性主义和神秘主义解释，只是以不同方式将圣经的意义哲学化掉——前者以所谓的“常识”为基础，后者以泛神论为基础。</w:t>
      </w:r>
    </w:p>
    <w:p w14:paraId="121B29CF">
      <w:pPr>
        <w:widowControl w:val="0"/>
        <w:numPr>
          <w:ilvl w:val="0"/>
          <w:numId w:val="0"/>
        </w:numPr>
        <w:jc w:val="both"/>
        <w:rPr>
          <w:rFonts w:hint="eastAsia"/>
        </w:rPr>
      </w:pPr>
    </w:p>
    <w:p w14:paraId="78910D9C">
      <w:pPr>
        <w:widowControl w:val="0"/>
        <w:numPr>
          <w:ilvl w:val="0"/>
          <w:numId w:val="0"/>
        </w:numPr>
        <w:jc w:val="both"/>
        <w:rPr>
          <w:rFonts w:hint="eastAsia"/>
        </w:rPr>
      </w:pPr>
      <w:r>
        <w:rPr>
          <w:rFonts w:hint="eastAsia"/>
        </w:rPr>
        <w:t>3. The common interpretation of this passage may, in another form, be shown to be in accordance with scriptural usage.</w:t>
      </w:r>
    </w:p>
    <w:p w14:paraId="17AFC5CA">
      <w:pPr>
        <w:widowControl w:val="0"/>
        <w:numPr>
          <w:ilvl w:val="0"/>
          <w:numId w:val="0"/>
        </w:numPr>
        <w:jc w:val="both"/>
        <w:rPr>
          <w:rFonts w:hint="eastAsia"/>
        </w:rPr>
      </w:pPr>
      <w:r>
        <w:rPr>
          <w:rFonts w:hint="eastAsia"/>
        </w:rPr>
        <w:t>3. 这段经文的通常解释，可以另一种形式表明其符合圣经的用法。</w:t>
      </w:r>
    </w:p>
    <w:p w14:paraId="032EA190">
      <w:pPr>
        <w:widowControl w:val="0"/>
        <w:numPr>
          <w:ilvl w:val="0"/>
          <w:numId w:val="0"/>
        </w:numPr>
        <w:jc w:val="both"/>
        <w:rPr>
          <w:rFonts w:hint="eastAsia"/>
        </w:rPr>
      </w:pPr>
    </w:p>
    <w:p w14:paraId="4C8165F3">
      <w:pPr>
        <w:widowControl w:val="0"/>
        <w:numPr>
          <w:ilvl w:val="0"/>
          <w:numId w:val="0"/>
        </w:numPr>
        <w:jc w:val="both"/>
        <w:rPr>
          <w:rFonts w:hint="eastAsia"/>
        </w:rPr>
      </w:pPr>
      <w:r>
        <w:rPr>
          <w:rFonts w:hint="eastAsia"/>
        </w:rPr>
        <w:t>As remarked above, ἁμαρτία sometimes means guilt, and the phrase "sin entered into the world," may mean men became guilty; and ἁμαρτάνω at times means to contract guilt; or, as Wahl in his Lexicon defines it, peccati culpam sustineo; equivalent to ἁμαρτωλὸς κατεστάθην.</w:t>
      </w:r>
    </w:p>
    <w:p w14:paraId="2428389B">
      <w:pPr>
        <w:widowControl w:val="0"/>
        <w:numPr>
          <w:ilvl w:val="0"/>
          <w:numId w:val="0"/>
        </w:numPr>
        <w:jc w:val="both"/>
        <w:rPr>
          <w:rFonts w:hint="eastAsia"/>
        </w:rPr>
      </w:pPr>
      <w:r>
        <w:rPr>
          <w:rFonts w:hint="eastAsia"/>
        </w:rPr>
        <w:t>如上所述，ἁμαρτία (罪) 有时指罪咎，短语“罪入了世界”可能指人变得有罪了；而 ἁμαρτάνω (犯罪) 有时指招致罪咎；或者，正如瓦尔在他的《词典》中所定义的，peccati culpam sustineo (我承担罪的过犯)；相当于 ἁμαρτωλὸς κατεστάθην (我被算为罪人)。</w:t>
      </w:r>
    </w:p>
    <w:p w14:paraId="7F5A0E98">
      <w:pPr>
        <w:widowControl w:val="0"/>
        <w:numPr>
          <w:ilvl w:val="0"/>
          <w:numId w:val="0"/>
        </w:numPr>
        <w:jc w:val="both"/>
        <w:rPr>
          <w:rFonts w:hint="eastAsia"/>
        </w:rPr>
      </w:pPr>
    </w:p>
    <w:p w14:paraId="60BDF00A">
      <w:pPr>
        <w:widowControl w:val="0"/>
        <w:numPr>
          <w:ilvl w:val="0"/>
          <w:numId w:val="0"/>
        </w:numPr>
        <w:jc w:val="both"/>
        <w:rPr>
          <w:rFonts w:hint="eastAsia"/>
        </w:rPr>
      </w:pPr>
      <w:r>
        <w:rPr>
          <w:rFonts w:hint="eastAsia"/>
        </w:rPr>
        <w:t>He refers to the use of חָטָא, in Gen. 44:32, a passage which the LXX. renders ἡμαρτηκὼ ς ἔσομαι; the Vulgate, peccati reus ero; Luther, "will ich die Schuld tragen;" and the English, I shall bear the blame.</w:t>
      </w:r>
    </w:p>
    <w:p w14:paraId="1CA391FF">
      <w:pPr>
        <w:widowControl w:val="0"/>
        <w:numPr>
          <w:ilvl w:val="0"/>
          <w:numId w:val="0"/>
        </w:numPr>
        <w:jc w:val="both"/>
        <w:rPr>
          <w:rFonts w:hint="eastAsia"/>
        </w:rPr>
      </w:pPr>
      <w:r>
        <w:rPr>
          <w:rFonts w:hint="eastAsia"/>
        </w:rPr>
        <w:t>他提到创世记44:32中 חָטָא (犯罪) 的用法，七十士译本将其译为 ἡμαρτηκὼ ς ἔσομαι (我将成为有罪的)；武加大译本为 peccati reus ero (我将成为罪的犯人)；路德译为“我愿承担罪责”；英文译为“我必担当这罪”。</w:t>
      </w:r>
    </w:p>
    <w:p w14:paraId="653F1BB0">
      <w:pPr>
        <w:widowControl w:val="0"/>
        <w:numPr>
          <w:ilvl w:val="0"/>
          <w:numId w:val="0"/>
        </w:numPr>
        <w:jc w:val="both"/>
        <w:rPr>
          <w:rFonts w:hint="eastAsia"/>
        </w:rPr>
      </w:pPr>
    </w:p>
    <w:p w14:paraId="5EC8D116">
      <w:pPr>
        <w:widowControl w:val="0"/>
        <w:numPr>
          <w:ilvl w:val="0"/>
          <w:numId w:val="0"/>
        </w:numPr>
        <w:jc w:val="both"/>
        <w:rPr>
          <w:rFonts w:hint="eastAsia"/>
        </w:rPr>
      </w:pPr>
      <w:r>
        <w:rPr>
          <w:rFonts w:hint="eastAsia"/>
        </w:rPr>
        <w:t>So in Gen. 43:9, Judah says to his father, "If I bring him not back, I will bear the blame (literally, I will sin) all my days."</w:t>
      </w:r>
    </w:p>
    <w:p w14:paraId="3E146DC7">
      <w:pPr>
        <w:widowControl w:val="0"/>
        <w:numPr>
          <w:ilvl w:val="0"/>
          <w:numId w:val="0"/>
        </w:numPr>
        <w:jc w:val="both"/>
        <w:rPr>
          <w:rFonts w:hint="eastAsia"/>
        </w:rPr>
      </w:pPr>
      <w:r>
        <w:rPr>
          <w:rFonts w:hint="eastAsia"/>
        </w:rPr>
        <w:t>所以在创世记43:9，犹大对他的父亲说：“我若不带他回来，我情愿永远担当罪名（字面意思是，我将犯罪）。”</w:t>
      </w:r>
    </w:p>
    <w:p w14:paraId="51C14581">
      <w:pPr>
        <w:widowControl w:val="0"/>
        <w:numPr>
          <w:ilvl w:val="0"/>
          <w:numId w:val="0"/>
        </w:numPr>
        <w:jc w:val="both"/>
        <w:rPr>
          <w:rFonts w:hint="eastAsia"/>
        </w:rPr>
      </w:pPr>
    </w:p>
    <w:p w14:paraId="04F7F2AA">
      <w:pPr>
        <w:widowControl w:val="0"/>
        <w:numPr>
          <w:ilvl w:val="0"/>
          <w:numId w:val="0"/>
        </w:numPr>
        <w:jc w:val="both"/>
        <w:rPr>
          <w:rFonts w:hint="eastAsia"/>
        </w:rPr>
      </w:pPr>
      <w:r>
        <w:rPr>
          <w:rFonts w:hint="eastAsia"/>
        </w:rPr>
        <w:t>In 1 Kings 1:21, Bathsheba says to David, (according to the Hebrew,) "I and my son Solomon shall be sinners," where the LXX. translates, ἐσόμεθα ἐγὼ καὶ Σαλομὼ ν ὁ υἱός μου ἁμαρτωλοι, the sense of the passage being, as correctly expressed in our version, "I and my son Solomon shall be counted offenders."</w:t>
      </w:r>
    </w:p>
    <w:p w14:paraId="3C666F22">
      <w:pPr>
        <w:widowControl w:val="0"/>
        <w:numPr>
          <w:ilvl w:val="0"/>
          <w:numId w:val="0"/>
        </w:numPr>
        <w:jc w:val="both"/>
        <w:rPr>
          <w:rFonts w:hint="eastAsia"/>
        </w:rPr>
      </w:pPr>
      <w:r>
        <w:rPr>
          <w:rFonts w:hint="eastAsia"/>
        </w:rPr>
        <w:t>在列王纪上1:21，拔示巴对大卫说（根据希伯来文），“我和我儿子所罗门必算为罪人了，”七十士译本译为 ἐσόμεθα ἐγὼ καὶ Σαλομὼ ν ὁ υἱός μου ἁμαρτωλοι (我和我儿子所罗门将成为罪人)，这段经文的意思，正如我们的译本正确表达的那样，“我和我儿子所罗门必算为罪犯了。”</w:t>
      </w:r>
    </w:p>
    <w:p w14:paraId="5D6BEB0E">
      <w:pPr>
        <w:widowControl w:val="0"/>
        <w:numPr>
          <w:ilvl w:val="0"/>
          <w:numId w:val="0"/>
        </w:numPr>
        <w:jc w:val="both"/>
        <w:rPr>
          <w:rFonts w:hint="eastAsia"/>
        </w:rPr>
      </w:pPr>
    </w:p>
    <w:p w14:paraId="6FE04CE9">
      <w:pPr>
        <w:widowControl w:val="0"/>
        <w:numPr>
          <w:ilvl w:val="0"/>
          <w:numId w:val="0"/>
        </w:numPr>
        <w:jc w:val="both"/>
        <w:rPr>
          <w:rFonts w:hint="eastAsia"/>
        </w:rPr>
      </w:pPr>
      <w:r>
        <w:rPr>
          <w:rFonts w:hint="eastAsia"/>
        </w:rPr>
        <w:t>To sin, therefore, or to be a sinner may, in scriptural language, mean to be counted an offender, that is, be regarded and treated as such.</w:t>
      </w:r>
    </w:p>
    <w:p w14:paraId="0E975A60">
      <w:pPr>
        <w:widowControl w:val="0"/>
        <w:numPr>
          <w:ilvl w:val="0"/>
          <w:numId w:val="0"/>
        </w:numPr>
        <w:jc w:val="both"/>
        <w:rPr>
          <w:rFonts w:hint="eastAsia"/>
        </w:rPr>
      </w:pPr>
      <w:r>
        <w:rPr>
          <w:rFonts w:hint="eastAsia"/>
        </w:rPr>
        <w:t>因此，在圣经语言中，“犯罪”或“作罪人”可以指被算为罪犯，也就是说，被如此看待和对待。</w:t>
      </w:r>
    </w:p>
    <w:p w14:paraId="639FFA7B">
      <w:pPr>
        <w:widowControl w:val="0"/>
        <w:numPr>
          <w:ilvl w:val="0"/>
          <w:numId w:val="0"/>
        </w:numPr>
        <w:jc w:val="both"/>
        <w:rPr>
          <w:rFonts w:hint="eastAsia"/>
        </w:rPr>
      </w:pPr>
    </w:p>
    <w:p w14:paraId="3C3A024E">
      <w:pPr>
        <w:widowControl w:val="0"/>
        <w:numPr>
          <w:ilvl w:val="0"/>
          <w:numId w:val="0"/>
        </w:numPr>
        <w:jc w:val="both"/>
        <w:rPr>
          <w:rFonts w:hint="eastAsia"/>
        </w:rPr>
      </w:pPr>
      <w:r>
        <w:rPr>
          <w:rFonts w:hint="eastAsia"/>
        </w:rPr>
        <w:t>When, therefore, the apostle says that all men sinned in Adam, it is in accordance not only with the nature of the case, but with scriptural usage, to understand him to mean that we are regarded and treated as sinners on his account.</w:t>
      </w:r>
    </w:p>
    <w:p w14:paraId="3C574D91">
      <w:pPr>
        <w:widowControl w:val="0"/>
        <w:numPr>
          <w:ilvl w:val="0"/>
          <w:numId w:val="0"/>
        </w:numPr>
        <w:jc w:val="both"/>
        <w:rPr>
          <w:rFonts w:hint="eastAsia"/>
        </w:rPr>
      </w:pPr>
      <w:r>
        <w:rPr>
          <w:rFonts w:hint="eastAsia"/>
        </w:rPr>
        <w:t>因此，当使徒说所有人在亚当里都犯了罪时，不仅根据事情的性质，而且根据圣经的用法，都应理解为他的意思是，我们因他的缘故而被看作并被当作罪人。</w:t>
      </w:r>
    </w:p>
    <w:p w14:paraId="5FCB5CB5">
      <w:pPr>
        <w:widowControl w:val="0"/>
        <w:numPr>
          <w:ilvl w:val="0"/>
          <w:numId w:val="0"/>
        </w:numPr>
        <w:jc w:val="both"/>
        <w:rPr>
          <w:rFonts w:hint="eastAsia"/>
        </w:rPr>
      </w:pPr>
    </w:p>
    <w:p w14:paraId="797A5D89">
      <w:pPr>
        <w:widowControl w:val="0"/>
        <w:numPr>
          <w:ilvl w:val="0"/>
          <w:numId w:val="0"/>
        </w:numPr>
        <w:jc w:val="both"/>
        <w:rPr>
          <w:rFonts w:hint="eastAsia"/>
        </w:rPr>
      </w:pPr>
      <w:r>
        <w:rPr>
          <w:rFonts w:hint="eastAsia"/>
        </w:rPr>
        <w:t>His sin was the reason why death came upon all men.</w:t>
      </w:r>
    </w:p>
    <w:p w14:paraId="2F28A237">
      <w:pPr>
        <w:widowControl w:val="0"/>
        <w:numPr>
          <w:ilvl w:val="0"/>
          <w:numId w:val="0"/>
        </w:numPr>
        <w:jc w:val="both"/>
        <w:rPr>
          <w:rFonts w:hint="eastAsia"/>
        </w:rPr>
      </w:pPr>
      <w:r>
        <w:rPr>
          <w:rFonts w:hint="eastAsia"/>
        </w:rPr>
        <w:t>他的罪是死临到所有人的原因。</w:t>
      </w:r>
    </w:p>
    <w:p w14:paraId="455BAC63">
      <w:pPr>
        <w:widowControl w:val="0"/>
        <w:numPr>
          <w:ilvl w:val="0"/>
          <w:numId w:val="0"/>
        </w:numPr>
        <w:jc w:val="both"/>
        <w:rPr>
          <w:rFonts w:hint="eastAsia"/>
        </w:rPr>
      </w:pPr>
    </w:p>
    <w:p w14:paraId="35A8A67C">
      <w:pPr>
        <w:widowControl w:val="0"/>
        <w:numPr>
          <w:ilvl w:val="0"/>
          <w:numId w:val="0"/>
        </w:numPr>
        <w:jc w:val="both"/>
        <w:rPr>
          <w:rFonts w:hint="eastAsia"/>
        </w:rPr>
      </w:pPr>
      <w:r>
        <w:rPr>
          <w:rFonts w:hint="eastAsia"/>
        </w:rPr>
        <w:t>Of course all that is meant by this is the universally recognized distinction between the signification and the sense of a word.</w:t>
      </w:r>
    </w:p>
    <w:p w14:paraId="16534E62">
      <w:pPr>
        <w:widowControl w:val="0"/>
        <w:numPr>
          <w:ilvl w:val="0"/>
          <w:numId w:val="0"/>
        </w:numPr>
        <w:jc w:val="both"/>
        <w:rPr>
          <w:rFonts w:hint="eastAsia"/>
        </w:rPr>
      </w:pPr>
      <w:r>
        <w:rPr>
          <w:rFonts w:hint="eastAsia"/>
        </w:rPr>
        <w:t>当然，这所指的仅仅是词的字面意义和实际意义之间普遍公认的区别。</w:t>
      </w:r>
    </w:p>
    <w:p w14:paraId="749DFADB">
      <w:pPr>
        <w:widowControl w:val="0"/>
        <w:numPr>
          <w:ilvl w:val="0"/>
          <w:numId w:val="0"/>
        </w:numPr>
        <w:jc w:val="both"/>
        <w:rPr>
          <w:rFonts w:hint="eastAsia"/>
        </w:rPr>
      </w:pPr>
    </w:p>
    <w:p w14:paraId="50DCFB4A">
      <w:pPr>
        <w:widowControl w:val="0"/>
        <w:numPr>
          <w:ilvl w:val="0"/>
          <w:numId w:val="0"/>
        </w:numPr>
        <w:jc w:val="both"/>
        <w:rPr>
          <w:rFonts w:hint="eastAsia"/>
        </w:rPr>
      </w:pPr>
      <w:r>
        <w:rPr>
          <w:rFonts w:hint="eastAsia"/>
        </w:rPr>
        <w:t>Πάντες ἥμαρτον signifies "all sinned," and it can signify nothing else; just as πάντες ἀπέθανον, 2 Cor. 5:15, signifies "all died."</w:t>
      </w:r>
    </w:p>
    <w:p w14:paraId="0C620842">
      <w:pPr>
        <w:widowControl w:val="0"/>
        <w:numPr>
          <w:ilvl w:val="0"/>
          <w:numId w:val="0"/>
        </w:numPr>
        <w:jc w:val="both"/>
        <w:rPr>
          <w:rFonts w:hint="eastAsia"/>
        </w:rPr>
      </w:pPr>
      <w:r>
        <w:rPr>
          <w:rFonts w:hint="eastAsia"/>
        </w:rPr>
        <w:t>Πάντες ἥμαρτον (众人都犯了罪) 意指“众人都犯了罪”，它不可能有其他意思；正如哥林多后书5:15中的 πάντες ἀπέθανον (众人都死了) 意指“众人都死了”。</w:t>
      </w:r>
    </w:p>
    <w:p w14:paraId="37CE5400">
      <w:pPr>
        <w:widowControl w:val="0"/>
        <w:numPr>
          <w:ilvl w:val="0"/>
          <w:numId w:val="0"/>
        </w:numPr>
        <w:jc w:val="both"/>
        <w:rPr>
          <w:rFonts w:hint="eastAsia"/>
        </w:rPr>
      </w:pPr>
    </w:p>
    <w:p w14:paraId="04765198">
      <w:pPr>
        <w:widowControl w:val="0"/>
        <w:numPr>
          <w:ilvl w:val="0"/>
          <w:numId w:val="0"/>
        </w:numPr>
        <w:jc w:val="both"/>
        <w:rPr>
          <w:rFonts w:hint="eastAsia"/>
        </w:rPr>
      </w:pPr>
      <w:r>
        <w:rPr>
          <w:rFonts w:hint="eastAsia"/>
        </w:rPr>
        <w:t>But when you ask in what sense all died in Christ, or all sinned in Adam, the question is to be answered from the nature of the case and the analogy of Scripture.</w:t>
      </w:r>
    </w:p>
    <w:p w14:paraId="1969AE4E">
      <w:pPr>
        <w:widowControl w:val="0"/>
        <w:numPr>
          <w:ilvl w:val="0"/>
          <w:numId w:val="0"/>
        </w:numPr>
        <w:jc w:val="both"/>
        <w:rPr>
          <w:rFonts w:hint="eastAsia"/>
        </w:rPr>
      </w:pPr>
      <w:r>
        <w:rPr>
          <w:rFonts w:hint="eastAsia"/>
        </w:rPr>
        <w:t>但是当你问在什么意义上众人在基督里都死了，或众人在亚当里都犯了罪时，这个问题要从事情的性质和圣经的类比来回答。</w:t>
      </w:r>
    </w:p>
    <w:p w14:paraId="6998D2B5">
      <w:pPr>
        <w:widowControl w:val="0"/>
        <w:numPr>
          <w:ilvl w:val="0"/>
          <w:numId w:val="0"/>
        </w:numPr>
        <w:jc w:val="both"/>
        <w:rPr>
          <w:rFonts w:hint="eastAsia"/>
        </w:rPr>
      </w:pPr>
    </w:p>
    <w:p w14:paraId="18640221">
      <w:pPr>
        <w:widowControl w:val="0"/>
        <w:numPr>
          <w:ilvl w:val="0"/>
          <w:numId w:val="0"/>
        </w:numPr>
        <w:jc w:val="both"/>
        <w:rPr>
          <w:rFonts w:hint="eastAsia"/>
        </w:rPr>
      </w:pPr>
      <w:r>
        <w:rPr>
          <w:rFonts w:hint="eastAsia"/>
        </w:rPr>
        <w:t>We did not all literally and actually die in Christ, neither did we all actually sin in Adam.</w:t>
      </w:r>
    </w:p>
    <w:p w14:paraId="7670EC87">
      <w:pPr>
        <w:widowControl w:val="0"/>
        <w:numPr>
          <w:ilvl w:val="0"/>
          <w:numId w:val="0"/>
        </w:numPr>
        <w:jc w:val="both"/>
        <w:rPr>
          <w:rFonts w:hint="eastAsia"/>
        </w:rPr>
      </w:pPr>
      <w:r>
        <w:rPr>
          <w:rFonts w:hint="eastAsia"/>
        </w:rPr>
        <w:t>我们并非都在基督里字面上和实际上死了，我们也并非都在亚当里实际犯了罪。</w:t>
      </w:r>
    </w:p>
    <w:p w14:paraId="36D0DDD1">
      <w:pPr>
        <w:widowControl w:val="0"/>
        <w:numPr>
          <w:ilvl w:val="0"/>
          <w:numId w:val="0"/>
        </w:numPr>
        <w:jc w:val="both"/>
        <w:rPr>
          <w:rFonts w:hint="eastAsia"/>
        </w:rPr>
      </w:pPr>
    </w:p>
    <w:p w14:paraId="07849F66">
      <w:pPr>
        <w:widowControl w:val="0"/>
        <w:numPr>
          <w:ilvl w:val="0"/>
          <w:numId w:val="0"/>
        </w:numPr>
        <w:jc w:val="both"/>
        <w:rPr>
          <w:rFonts w:hint="eastAsia"/>
        </w:rPr>
      </w:pPr>
      <w:r>
        <w:rPr>
          <w:rFonts w:hint="eastAsia"/>
        </w:rPr>
        <w:t>The death of Christ, however, was legally and effectively our death; and the sin of Adam was legally and effectively our sin.</w:t>
      </w:r>
    </w:p>
    <w:p w14:paraId="71E3D925">
      <w:pPr>
        <w:widowControl w:val="0"/>
        <w:numPr>
          <w:ilvl w:val="0"/>
          <w:numId w:val="0"/>
        </w:numPr>
        <w:jc w:val="both"/>
        <w:rPr>
          <w:rFonts w:hint="eastAsia"/>
        </w:rPr>
      </w:pPr>
      <w:r>
        <w:rPr>
          <w:rFonts w:hint="eastAsia"/>
        </w:rPr>
        <w:t>然而，基督的死在法律上和效果上是我们的死；亚当的罪在法律上和效果上是我们的罪。</w:t>
      </w:r>
    </w:p>
    <w:p w14:paraId="7B4D844C">
      <w:pPr>
        <w:widowControl w:val="0"/>
        <w:numPr>
          <w:ilvl w:val="0"/>
          <w:numId w:val="0"/>
        </w:numPr>
        <w:jc w:val="both"/>
        <w:rPr>
          <w:rFonts w:hint="eastAsia"/>
        </w:rPr>
      </w:pPr>
    </w:p>
    <w:p w14:paraId="50CFF65E">
      <w:pPr>
        <w:widowControl w:val="0"/>
        <w:numPr>
          <w:ilvl w:val="0"/>
          <w:numId w:val="0"/>
        </w:numPr>
        <w:jc w:val="both"/>
        <w:rPr>
          <w:rFonts w:hint="eastAsia"/>
        </w:rPr>
      </w:pPr>
      <w:r>
        <w:rPr>
          <w:rFonts w:hint="eastAsia"/>
        </w:rPr>
        <w:t>4. It is almost universally conceded that this 12th verse contains the first member of a comparison which, in vs. 18, 19, is resumed and carried out.</w:t>
      </w:r>
    </w:p>
    <w:p w14:paraId="3C6DF7C5">
      <w:pPr>
        <w:widowControl w:val="0"/>
        <w:numPr>
          <w:ilvl w:val="0"/>
          <w:numId w:val="0"/>
        </w:numPr>
        <w:jc w:val="both"/>
        <w:rPr>
          <w:rFonts w:hint="eastAsia"/>
        </w:rPr>
      </w:pPr>
      <w:r>
        <w:rPr>
          <w:rFonts w:hint="eastAsia"/>
        </w:rPr>
        <w:t>4. 几乎普遍承认，这第12节包含了比较的第一部分，这比较在第18、19节中得到恢复并加以阐述。</w:t>
      </w:r>
    </w:p>
    <w:p w14:paraId="7A141072">
      <w:pPr>
        <w:widowControl w:val="0"/>
        <w:numPr>
          <w:ilvl w:val="0"/>
          <w:numId w:val="0"/>
        </w:numPr>
        <w:jc w:val="both"/>
        <w:rPr>
          <w:rFonts w:hint="eastAsia"/>
        </w:rPr>
      </w:pPr>
    </w:p>
    <w:p w14:paraId="75B9D5F2">
      <w:pPr>
        <w:widowControl w:val="0"/>
        <w:numPr>
          <w:ilvl w:val="0"/>
          <w:numId w:val="0"/>
        </w:numPr>
        <w:jc w:val="both"/>
        <w:rPr>
          <w:rFonts w:hint="eastAsia"/>
        </w:rPr>
      </w:pPr>
      <w:r>
        <w:rPr>
          <w:rFonts w:hint="eastAsia"/>
        </w:rPr>
        <w:t>But in those verses it is distinctly taught that 'judgment came on all men on account of the offence of one man.'</w:t>
      </w:r>
    </w:p>
    <w:p w14:paraId="6862657B">
      <w:pPr>
        <w:widowControl w:val="0"/>
        <w:numPr>
          <w:ilvl w:val="0"/>
          <w:numId w:val="0"/>
        </w:numPr>
        <w:jc w:val="both"/>
        <w:rPr>
          <w:rFonts w:hint="eastAsia"/>
        </w:rPr>
      </w:pPr>
      <w:r>
        <w:rPr>
          <w:rFonts w:hint="eastAsia"/>
        </w:rPr>
        <w:t>但在那些经文中，清楚地教导说“因一人的过犯，审判临到众人”。</w:t>
      </w:r>
    </w:p>
    <w:p w14:paraId="1E79C1D6">
      <w:pPr>
        <w:widowControl w:val="0"/>
        <w:numPr>
          <w:ilvl w:val="0"/>
          <w:numId w:val="0"/>
        </w:numPr>
        <w:jc w:val="both"/>
        <w:rPr>
          <w:rFonts w:hint="eastAsia"/>
        </w:rPr>
      </w:pPr>
    </w:p>
    <w:p w14:paraId="10A42D97">
      <w:pPr>
        <w:widowControl w:val="0"/>
        <w:numPr>
          <w:ilvl w:val="0"/>
          <w:numId w:val="0"/>
        </w:numPr>
        <w:jc w:val="both"/>
        <w:rPr>
          <w:rFonts w:hint="eastAsia"/>
        </w:rPr>
      </w:pPr>
      <w:r>
        <w:rPr>
          <w:rFonts w:hint="eastAsia"/>
        </w:rPr>
        <w:t>This therefore is Paul's own interpretation of what he meant when he said "all sinned."</w:t>
      </w:r>
    </w:p>
    <w:p w14:paraId="1AE43840">
      <w:pPr>
        <w:widowControl w:val="0"/>
        <w:numPr>
          <w:ilvl w:val="0"/>
          <w:numId w:val="0"/>
        </w:numPr>
        <w:jc w:val="both"/>
        <w:rPr>
          <w:rFonts w:hint="eastAsia"/>
        </w:rPr>
      </w:pPr>
      <w:r>
        <w:rPr>
          <w:rFonts w:hint="eastAsia"/>
        </w:rPr>
        <w:t>因此，这是保罗自己对他所说“众人都犯了罪”的解释。</w:t>
      </w:r>
    </w:p>
    <w:p w14:paraId="1A159810">
      <w:pPr>
        <w:widowControl w:val="0"/>
        <w:numPr>
          <w:ilvl w:val="0"/>
          <w:numId w:val="0"/>
        </w:numPr>
        <w:jc w:val="both"/>
        <w:rPr>
          <w:rFonts w:hint="eastAsia"/>
        </w:rPr>
      </w:pPr>
    </w:p>
    <w:p w14:paraId="61829A99">
      <w:pPr>
        <w:widowControl w:val="0"/>
        <w:numPr>
          <w:ilvl w:val="0"/>
          <w:numId w:val="0"/>
        </w:numPr>
        <w:jc w:val="both"/>
        <w:rPr>
          <w:rFonts w:hint="eastAsia"/>
        </w:rPr>
      </w:pPr>
      <w:r>
        <w:rPr>
          <w:rFonts w:hint="eastAsia"/>
        </w:rPr>
        <w:t>They sinned in Adam.</w:t>
      </w:r>
    </w:p>
    <w:p w14:paraId="50B68A69">
      <w:pPr>
        <w:widowControl w:val="0"/>
        <w:numPr>
          <w:ilvl w:val="0"/>
          <w:numId w:val="0"/>
        </w:numPr>
        <w:jc w:val="both"/>
        <w:rPr>
          <w:rFonts w:hint="eastAsia"/>
        </w:rPr>
      </w:pPr>
      <w:r>
        <w:rPr>
          <w:rFonts w:hint="eastAsia"/>
        </w:rPr>
        <w:t>他们在亚当里犯了罪。</w:t>
      </w:r>
    </w:p>
    <w:p w14:paraId="0D50ECA5">
      <w:pPr>
        <w:widowControl w:val="0"/>
        <w:numPr>
          <w:ilvl w:val="0"/>
          <w:numId w:val="0"/>
        </w:numPr>
        <w:jc w:val="both"/>
        <w:rPr>
          <w:rFonts w:hint="eastAsia"/>
        </w:rPr>
      </w:pPr>
    </w:p>
    <w:p w14:paraId="21F711B6">
      <w:pPr>
        <w:widowControl w:val="0"/>
        <w:numPr>
          <w:ilvl w:val="0"/>
          <w:numId w:val="0"/>
        </w:numPr>
        <w:jc w:val="both"/>
        <w:rPr>
          <w:rFonts w:hint="eastAsia"/>
        </w:rPr>
      </w:pPr>
      <w:r>
        <w:rPr>
          <w:rFonts w:hint="eastAsia"/>
        </w:rPr>
        <w:t>His sin was regarded as theirs.</w:t>
      </w:r>
    </w:p>
    <w:p w14:paraId="7D6E6D70">
      <w:pPr>
        <w:widowControl w:val="0"/>
        <w:numPr>
          <w:ilvl w:val="0"/>
          <w:numId w:val="0"/>
        </w:numPr>
        <w:jc w:val="both"/>
        <w:rPr>
          <w:rFonts w:hint="eastAsia"/>
        </w:rPr>
      </w:pPr>
      <w:r>
        <w:rPr>
          <w:rFonts w:hint="eastAsia"/>
        </w:rPr>
        <w:t>祂的罪被视为他们的罪。</w:t>
      </w:r>
    </w:p>
    <w:p w14:paraId="2DEE5B9A">
      <w:pPr>
        <w:widowControl w:val="0"/>
        <w:numPr>
          <w:ilvl w:val="0"/>
          <w:numId w:val="0"/>
        </w:numPr>
        <w:jc w:val="both"/>
        <w:rPr>
          <w:rFonts w:hint="eastAsia"/>
        </w:rPr>
      </w:pPr>
    </w:p>
    <w:p w14:paraId="2631B1AC">
      <w:pPr>
        <w:widowControl w:val="0"/>
        <w:numPr>
          <w:ilvl w:val="0"/>
          <w:numId w:val="0"/>
        </w:numPr>
        <w:jc w:val="both"/>
        <w:rPr>
          <w:rFonts w:hint="eastAsia"/>
        </w:rPr>
      </w:pPr>
      <w:r>
        <w:rPr>
          <w:rFonts w:hint="eastAsia"/>
        </w:rPr>
        <w:t>5. This interpretation is demanded by the connection of this verse with those immediately following.</w:t>
      </w:r>
    </w:p>
    <w:p w14:paraId="2A4C8B06">
      <w:pPr>
        <w:widowControl w:val="0"/>
        <w:numPr>
          <w:ilvl w:val="0"/>
          <w:numId w:val="0"/>
        </w:numPr>
        <w:jc w:val="both"/>
        <w:rPr>
          <w:rFonts w:hint="eastAsia"/>
        </w:rPr>
      </w:pPr>
      <w:r>
        <w:rPr>
          <w:rFonts w:hint="eastAsia"/>
        </w:rPr>
        <w:t>5. 这种解释是本节与紧随其后的几节经文的联系所要求的。</w:t>
      </w:r>
    </w:p>
    <w:p w14:paraId="146DCEF0">
      <w:pPr>
        <w:widowControl w:val="0"/>
        <w:numPr>
          <w:ilvl w:val="0"/>
          <w:numId w:val="0"/>
        </w:numPr>
        <w:jc w:val="both"/>
        <w:rPr>
          <w:rFonts w:hint="eastAsia"/>
        </w:rPr>
      </w:pPr>
    </w:p>
    <w:p w14:paraId="20689008">
      <w:pPr>
        <w:widowControl w:val="0"/>
        <w:numPr>
          <w:ilvl w:val="0"/>
          <w:numId w:val="0"/>
        </w:numPr>
        <w:jc w:val="both"/>
        <w:rPr>
          <w:rFonts w:hint="eastAsia"/>
        </w:rPr>
      </w:pPr>
      <w:r>
        <w:rPr>
          <w:rFonts w:hint="eastAsia"/>
        </w:rPr>
        <w:t>Verses 13, 14, introduced by for, are confessedly designed to prove the assertion of ver. 12.</w:t>
      </w:r>
    </w:p>
    <w:p w14:paraId="1C7E0C09">
      <w:pPr>
        <w:widowControl w:val="0"/>
        <w:numPr>
          <w:ilvl w:val="0"/>
          <w:numId w:val="0"/>
        </w:numPr>
        <w:jc w:val="both"/>
        <w:rPr>
          <w:rFonts w:hint="eastAsia"/>
        </w:rPr>
      </w:pPr>
      <w:r>
        <w:rPr>
          <w:rFonts w:hint="eastAsia"/>
        </w:rPr>
        <w:t>第13、14节，以“因为”引出，公认是为了证明第12节的断言。</w:t>
      </w:r>
    </w:p>
    <w:p w14:paraId="05835992">
      <w:pPr>
        <w:widowControl w:val="0"/>
        <w:numPr>
          <w:ilvl w:val="0"/>
          <w:numId w:val="0"/>
        </w:numPr>
        <w:jc w:val="both"/>
        <w:rPr>
          <w:rFonts w:hint="eastAsia"/>
        </w:rPr>
      </w:pPr>
    </w:p>
    <w:p w14:paraId="0983FCEB">
      <w:pPr>
        <w:widowControl w:val="0"/>
        <w:numPr>
          <w:ilvl w:val="0"/>
          <w:numId w:val="0"/>
        </w:numPr>
        <w:jc w:val="both"/>
        <w:rPr>
          <w:rFonts w:hint="eastAsia"/>
        </w:rPr>
      </w:pPr>
      <w:r>
        <w:rPr>
          <w:rFonts w:hint="eastAsia"/>
        </w:rPr>
        <w:t>If that assertion is, 'all men are regarded as sinners on account of Adam,' the meaning and pertinency of these verses are clear.</w:t>
      </w:r>
    </w:p>
    <w:p w14:paraId="42B1AEE9">
      <w:pPr>
        <w:widowControl w:val="0"/>
        <w:numPr>
          <w:ilvl w:val="0"/>
          <w:numId w:val="0"/>
        </w:numPr>
        <w:jc w:val="both"/>
        <w:rPr>
          <w:rFonts w:hint="eastAsia"/>
        </w:rPr>
      </w:pPr>
      <w:r>
        <w:rPr>
          <w:rFonts w:hint="eastAsia"/>
        </w:rPr>
        <w:t>如果那个断言是“所有人都因亚当的缘故被视为罪人”，那么这些经文的意义和恰当性就很清楚了。</w:t>
      </w:r>
    </w:p>
    <w:p w14:paraId="2E4A6646">
      <w:pPr>
        <w:widowControl w:val="0"/>
        <w:numPr>
          <w:ilvl w:val="0"/>
          <w:numId w:val="0"/>
        </w:numPr>
        <w:jc w:val="both"/>
        <w:rPr>
          <w:rFonts w:hint="eastAsia"/>
        </w:rPr>
      </w:pPr>
    </w:p>
    <w:p w14:paraId="52EAE25A">
      <w:pPr>
        <w:widowControl w:val="0"/>
        <w:numPr>
          <w:ilvl w:val="0"/>
          <w:numId w:val="0"/>
        </w:numPr>
        <w:jc w:val="both"/>
        <w:rPr>
          <w:rFonts w:hint="eastAsia"/>
        </w:rPr>
      </w:pPr>
      <w:r>
        <w:rPr>
          <w:rFonts w:hint="eastAsia"/>
        </w:rPr>
        <w:t>But if ver. 12 asserts merely that all men are sinners, then vs. 13, 14 must be regarded as proving that men were sinners before the time of Moses —a point which no one denied, and no one doubted, and which is here entirely foreign to the apostle's object.</w:t>
      </w:r>
    </w:p>
    <w:p w14:paraId="6B6133EE">
      <w:pPr>
        <w:widowControl w:val="0"/>
        <w:numPr>
          <w:ilvl w:val="0"/>
          <w:numId w:val="0"/>
        </w:numPr>
        <w:jc w:val="both"/>
        <w:rPr>
          <w:rFonts w:hint="eastAsia"/>
        </w:rPr>
      </w:pPr>
      <w:r>
        <w:rPr>
          <w:rFonts w:hint="eastAsia"/>
        </w:rPr>
        <w:t>但是，如果第12节仅仅断言所有的人都是罪人，那么第13、14节就必须被看作是证明在摩西时代以前人就是罪人——这一点没有人否认，也没有人怀疑，而且在这里完全与使徒的目的无关。</w:t>
      </w:r>
    </w:p>
    <w:p w14:paraId="13748934">
      <w:pPr>
        <w:widowControl w:val="0"/>
        <w:numPr>
          <w:ilvl w:val="0"/>
          <w:numId w:val="0"/>
        </w:numPr>
        <w:jc w:val="both"/>
        <w:rPr>
          <w:rFonts w:hint="eastAsia"/>
        </w:rPr>
      </w:pPr>
    </w:p>
    <w:p w14:paraId="2AE4CE46">
      <w:pPr>
        <w:widowControl w:val="0"/>
        <w:numPr>
          <w:ilvl w:val="0"/>
          <w:numId w:val="0"/>
        </w:numPr>
        <w:jc w:val="both"/>
        <w:rPr>
          <w:rFonts w:hint="eastAsia"/>
        </w:rPr>
      </w:pPr>
      <w:r>
        <w:rPr>
          <w:rFonts w:hint="eastAsia"/>
        </w:rPr>
        <w:t>Or if πάντες ἥμαρτον be made to mean all became corrupt, the objection still remains.</w:t>
      </w:r>
    </w:p>
    <w:p w14:paraId="383C9279">
      <w:pPr>
        <w:widowControl w:val="0"/>
        <w:numPr>
          <w:ilvl w:val="0"/>
          <w:numId w:val="0"/>
        </w:numPr>
        <w:jc w:val="both"/>
        <w:rPr>
          <w:rFonts w:hint="eastAsia"/>
        </w:rPr>
      </w:pPr>
      <w:r>
        <w:rPr>
          <w:rFonts w:hint="eastAsia"/>
        </w:rPr>
        <w:t>或者，如果将 πάντες ἥμαρτον (众人都犯了罪) 理解为“众人都败坏了”，反对意见依然存在。</w:t>
      </w:r>
    </w:p>
    <w:p w14:paraId="3FB96093">
      <w:pPr>
        <w:widowControl w:val="0"/>
        <w:numPr>
          <w:ilvl w:val="0"/>
          <w:numId w:val="0"/>
        </w:numPr>
        <w:jc w:val="both"/>
        <w:rPr>
          <w:rFonts w:hint="eastAsia"/>
        </w:rPr>
      </w:pPr>
    </w:p>
    <w:p w14:paraId="55028230">
      <w:pPr>
        <w:widowControl w:val="0"/>
        <w:numPr>
          <w:ilvl w:val="0"/>
          <w:numId w:val="0"/>
        </w:numPr>
        <w:jc w:val="both"/>
        <w:rPr>
          <w:rFonts w:hint="eastAsia"/>
        </w:rPr>
      </w:pPr>
      <w:r>
        <w:rPr>
          <w:rFonts w:hint="eastAsia"/>
        </w:rPr>
        <w:t>The passage does not prove what it is designed to prove.</w:t>
      </w:r>
    </w:p>
    <w:p w14:paraId="290B9196">
      <w:pPr>
        <w:widowControl w:val="0"/>
        <w:numPr>
          <w:ilvl w:val="0"/>
          <w:numId w:val="0"/>
        </w:numPr>
        <w:jc w:val="both"/>
        <w:rPr>
          <w:rFonts w:hint="eastAsia"/>
        </w:rPr>
      </w:pPr>
      <w:r>
        <w:rPr>
          <w:rFonts w:hint="eastAsia"/>
        </w:rPr>
        <w:t>这段经文并没有证明它意图证明的内容。</w:t>
      </w:r>
    </w:p>
    <w:p w14:paraId="07CE5670">
      <w:pPr>
        <w:widowControl w:val="0"/>
        <w:numPr>
          <w:ilvl w:val="0"/>
          <w:numId w:val="0"/>
        </w:numPr>
        <w:jc w:val="both"/>
        <w:rPr>
          <w:rFonts w:hint="eastAsia"/>
        </w:rPr>
      </w:pPr>
    </w:p>
    <w:p w14:paraId="17911796">
      <w:pPr>
        <w:widowControl w:val="0"/>
        <w:numPr>
          <w:ilvl w:val="0"/>
          <w:numId w:val="0"/>
        </w:numPr>
        <w:jc w:val="both"/>
        <w:rPr>
          <w:rFonts w:hint="eastAsia"/>
        </w:rPr>
      </w:pPr>
      <w:r>
        <w:rPr>
          <w:rFonts w:hint="eastAsia"/>
        </w:rPr>
        <w:t>Verses 13, 14, therefore, present insuperable difficulties, if we assign any other meaning than that just given to ver. 12.</w:t>
      </w:r>
    </w:p>
    <w:p w14:paraId="406E484A">
      <w:pPr>
        <w:widowControl w:val="0"/>
        <w:numPr>
          <w:ilvl w:val="0"/>
          <w:numId w:val="0"/>
        </w:numPr>
        <w:jc w:val="both"/>
        <w:rPr>
          <w:rFonts w:hint="eastAsia"/>
        </w:rPr>
      </w:pPr>
      <w:r>
        <w:rPr>
          <w:rFonts w:hint="eastAsia"/>
        </w:rPr>
        <w:t>因此，如果我们赋予第12节不同于刚才给出的任何其他含义，第13、14节就会出现无法克服的困难。</w:t>
      </w:r>
    </w:p>
    <w:p w14:paraId="702E977F">
      <w:pPr>
        <w:widowControl w:val="0"/>
        <w:numPr>
          <w:ilvl w:val="0"/>
          <w:numId w:val="0"/>
        </w:numPr>
        <w:jc w:val="both"/>
        <w:rPr>
          <w:rFonts w:hint="eastAsia"/>
        </w:rPr>
      </w:pPr>
    </w:p>
    <w:p w14:paraId="3AF80442">
      <w:pPr>
        <w:widowControl w:val="0"/>
        <w:numPr>
          <w:ilvl w:val="0"/>
          <w:numId w:val="0"/>
        </w:numPr>
        <w:jc w:val="both"/>
        <w:rPr>
          <w:rFonts w:hint="eastAsia"/>
        </w:rPr>
      </w:pPr>
      <w:r>
        <w:rPr>
          <w:rFonts w:hint="eastAsia"/>
        </w:rPr>
        <w:t>6. What ver. 12 is thus made to assert, and vs. 13, 14 to prove, is in vs. 15–19, assumed as proved, and is employed in illustration of the great truth to be established: "FOR IF through the offence of one many be dead," ver. 15.</w:t>
      </w:r>
    </w:p>
    <w:p w14:paraId="09D43FAF">
      <w:pPr>
        <w:widowControl w:val="0"/>
        <w:numPr>
          <w:ilvl w:val="0"/>
          <w:numId w:val="0"/>
        </w:numPr>
        <w:jc w:val="both"/>
        <w:rPr>
          <w:rFonts w:hint="eastAsia"/>
        </w:rPr>
      </w:pPr>
      <w:r>
        <w:rPr>
          <w:rFonts w:hint="eastAsia"/>
        </w:rPr>
        <w:t>6. 第12节如此断言，第13、14节如此证明的内容，在第15-19节中被假定为已证明，并被用来阐明要确立的伟大真理：“若因一人的过犯，众人都死了，”第15节。</w:t>
      </w:r>
    </w:p>
    <w:p w14:paraId="292A667A">
      <w:pPr>
        <w:widowControl w:val="0"/>
        <w:numPr>
          <w:ilvl w:val="0"/>
          <w:numId w:val="0"/>
        </w:numPr>
        <w:jc w:val="both"/>
        <w:rPr>
          <w:rFonts w:hint="eastAsia"/>
        </w:rPr>
      </w:pPr>
    </w:p>
    <w:p w14:paraId="5590C913">
      <w:pPr>
        <w:widowControl w:val="0"/>
        <w:numPr>
          <w:ilvl w:val="0"/>
          <w:numId w:val="0"/>
        </w:numPr>
        <w:jc w:val="both"/>
        <w:rPr>
          <w:rFonts w:hint="eastAsia"/>
        </w:rPr>
      </w:pPr>
      <w:r>
        <w:rPr>
          <w:rFonts w:hint="eastAsia"/>
        </w:rPr>
        <w:t>But where is it said, or where proved, that the many die for the offence of one, if not in ver. 12 and vs. 13, 14?</w:t>
      </w:r>
    </w:p>
    <w:p w14:paraId="23F69314">
      <w:pPr>
        <w:widowControl w:val="0"/>
        <w:numPr>
          <w:ilvl w:val="0"/>
          <w:numId w:val="0"/>
        </w:numPr>
        <w:jc w:val="both"/>
        <w:rPr>
          <w:rFonts w:hint="eastAsia"/>
        </w:rPr>
      </w:pPr>
      <w:r>
        <w:rPr>
          <w:rFonts w:hint="eastAsia"/>
        </w:rPr>
        <w:t>但是，如果不是在第12节和第13、14节中，又在哪里说过，或在哪里证明过，许多人是因一人的过犯而死的呢？</w:t>
      </w:r>
    </w:p>
    <w:p w14:paraId="40F69459">
      <w:pPr>
        <w:widowControl w:val="0"/>
        <w:numPr>
          <w:ilvl w:val="0"/>
          <w:numId w:val="0"/>
        </w:numPr>
        <w:jc w:val="both"/>
        <w:rPr>
          <w:rFonts w:hint="eastAsia"/>
        </w:rPr>
      </w:pPr>
    </w:p>
    <w:p w14:paraId="7F638D5B">
      <w:pPr>
        <w:widowControl w:val="0"/>
        <w:numPr>
          <w:ilvl w:val="0"/>
          <w:numId w:val="0"/>
        </w:numPr>
        <w:jc w:val="both"/>
        <w:rPr>
          <w:rFonts w:hint="eastAsia"/>
        </w:rPr>
      </w:pPr>
      <w:r>
        <w:rPr>
          <w:rFonts w:hint="eastAsia"/>
        </w:rPr>
        <w:t>So in all the other verses.</w:t>
      </w:r>
    </w:p>
    <w:p w14:paraId="466AC7E4">
      <w:pPr>
        <w:widowControl w:val="0"/>
        <w:numPr>
          <w:ilvl w:val="0"/>
          <w:numId w:val="0"/>
        </w:numPr>
        <w:jc w:val="both"/>
        <w:rPr>
          <w:rFonts w:hint="eastAsia"/>
        </w:rPr>
      </w:pPr>
      <w:r>
        <w:rPr>
          <w:rFonts w:hint="eastAsia"/>
        </w:rPr>
        <w:t>所有其他经文也是如此。</w:t>
      </w:r>
    </w:p>
    <w:p w14:paraId="4EB71572">
      <w:pPr>
        <w:widowControl w:val="0"/>
        <w:numPr>
          <w:ilvl w:val="0"/>
          <w:numId w:val="0"/>
        </w:numPr>
        <w:jc w:val="both"/>
        <w:rPr>
          <w:rFonts w:hint="eastAsia"/>
        </w:rPr>
      </w:pPr>
    </w:p>
    <w:p w14:paraId="3A59FF19">
      <w:pPr>
        <w:widowControl w:val="0"/>
        <w:numPr>
          <w:ilvl w:val="0"/>
          <w:numId w:val="0"/>
        </w:numPr>
        <w:jc w:val="both"/>
        <w:rPr>
          <w:rFonts w:hint="eastAsia"/>
        </w:rPr>
      </w:pPr>
      <w:r>
        <w:rPr>
          <w:rFonts w:hint="eastAsia"/>
        </w:rPr>
        <w:t>This idea, therefore, must be contained in ver. 12, if any consistency is to be maintained between the several parts of the apostle's argument.</w:t>
      </w:r>
    </w:p>
    <w:p w14:paraId="0ECBB739">
      <w:pPr>
        <w:widowControl w:val="0"/>
        <w:numPr>
          <w:ilvl w:val="0"/>
          <w:numId w:val="0"/>
        </w:numPr>
        <w:jc w:val="both"/>
        <w:rPr>
          <w:rFonts w:hint="eastAsia"/>
        </w:rPr>
      </w:pPr>
      <w:r>
        <w:rPr>
          <w:rFonts w:hint="eastAsia"/>
        </w:rPr>
        <w:t>因此，如果要在使徒论证的各个部分之间保持任何一致性，这个思想就必须包含在第12节中。</w:t>
      </w:r>
    </w:p>
    <w:p w14:paraId="22B01305">
      <w:pPr>
        <w:widowControl w:val="0"/>
        <w:numPr>
          <w:ilvl w:val="0"/>
          <w:numId w:val="0"/>
        </w:numPr>
        <w:jc w:val="both"/>
        <w:rPr>
          <w:rFonts w:hint="eastAsia"/>
        </w:rPr>
      </w:pPr>
    </w:p>
    <w:p w14:paraId="66BDFE67">
      <w:pPr>
        <w:widowControl w:val="0"/>
        <w:numPr>
          <w:ilvl w:val="0"/>
          <w:numId w:val="0"/>
        </w:numPr>
        <w:jc w:val="both"/>
        <w:rPr>
          <w:rFonts w:hint="eastAsia"/>
        </w:rPr>
      </w:pPr>
      <w:r>
        <w:rPr>
          <w:rFonts w:hint="eastAsia"/>
        </w:rPr>
        <w:t>7. This interpretation is required by the whole scope of the passage and drift of the argument.</w:t>
      </w:r>
    </w:p>
    <w:p w14:paraId="520DDB82">
      <w:pPr>
        <w:widowControl w:val="0"/>
        <w:numPr>
          <w:ilvl w:val="0"/>
          <w:numId w:val="0"/>
        </w:numPr>
        <w:jc w:val="both"/>
        <w:rPr>
          <w:rFonts w:hint="eastAsia"/>
        </w:rPr>
      </w:pPr>
      <w:r>
        <w:rPr>
          <w:rFonts w:hint="eastAsia"/>
        </w:rPr>
        <w:t>7. 这种解释是这段经文的整个范围和论证的要旨所要求的。</w:t>
      </w:r>
    </w:p>
    <w:p w14:paraId="370B1AB9">
      <w:pPr>
        <w:widowControl w:val="0"/>
        <w:numPr>
          <w:ilvl w:val="0"/>
          <w:numId w:val="0"/>
        </w:numPr>
        <w:jc w:val="both"/>
        <w:rPr>
          <w:rFonts w:hint="eastAsia"/>
        </w:rPr>
      </w:pPr>
    </w:p>
    <w:p w14:paraId="791BA64E">
      <w:pPr>
        <w:widowControl w:val="0"/>
        <w:numPr>
          <w:ilvl w:val="0"/>
          <w:numId w:val="0"/>
        </w:numPr>
        <w:jc w:val="both"/>
        <w:rPr>
          <w:rFonts w:hint="eastAsia"/>
        </w:rPr>
      </w:pPr>
      <w:r>
        <w:rPr>
          <w:rFonts w:hint="eastAsia"/>
        </w:rPr>
        <w:t>The scope of the passage, as shown above, is to illustrate the doctrine of justification on the ground of the righteousness of Christ, by a reference to the condemnation of men for the sin of Adam.</w:t>
      </w:r>
    </w:p>
    <w:p w14:paraId="054A52D4">
      <w:pPr>
        <w:widowControl w:val="0"/>
        <w:numPr>
          <w:ilvl w:val="0"/>
          <w:numId w:val="0"/>
        </w:numPr>
        <w:jc w:val="both"/>
        <w:rPr>
          <w:rFonts w:hint="eastAsia"/>
        </w:rPr>
      </w:pPr>
      <w:r>
        <w:rPr>
          <w:rFonts w:hint="eastAsia"/>
        </w:rPr>
        <w:t>如上所示，这段经文的范围是通过参照人因亚当的罪而被定罪，来阐明基于基督之义的称义教义。</w:t>
      </w:r>
    </w:p>
    <w:p w14:paraId="6C1BA80D">
      <w:pPr>
        <w:widowControl w:val="0"/>
        <w:numPr>
          <w:ilvl w:val="0"/>
          <w:numId w:val="0"/>
        </w:numPr>
        <w:jc w:val="both"/>
        <w:rPr>
          <w:rFonts w:hint="eastAsia"/>
        </w:rPr>
      </w:pPr>
    </w:p>
    <w:p w14:paraId="3D72B02E">
      <w:pPr>
        <w:widowControl w:val="0"/>
        <w:numPr>
          <w:ilvl w:val="0"/>
          <w:numId w:val="0"/>
        </w:numPr>
        <w:jc w:val="both"/>
        <w:rPr>
          <w:rFonts w:hint="eastAsia"/>
        </w:rPr>
      </w:pPr>
      <w:r>
        <w:rPr>
          <w:rFonts w:hint="eastAsia"/>
        </w:rPr>
        <w:t>The analogy is destroyed, the very point of the comparison fails, if anything in us be assumed as the ground of the infliction of the penal evils of which the apostle is here speaking.</w:t>
      </w:r>
    </w:p>
    <w:p w14:paraId="55EAB7A8">
      <w:pPr>
        <w:widowControl w:val="0"/>
        <w:numPr>
          <w:ilvl w:val="0"/>
          <w:numId w:val="0"/>
        </w:numPr>
        <w:jc w:val="both"/>
        <w:rPr>
          <w:rFonts w:hint="eastAsia"/>
        </w:rPr>
      </w:pPr>
      <w:r>
        <w:rPr>
          <w:rFonts w:hint="eastAsia"/>
        </w:rPr>
        <w:t>如果我们里面的任何东西被假定为使徒在此所说的刑罚之恶的施加根据，那么这个类比就被破坏了，比较的要点也就失败了。</w:t>
      </w:r>
    </w:p>
    <w:p w14:paraId="0B8D8E6B">
      <w:pPr>
        <w:widowControl w:val="0"/>
        <w:numPr>
          <w:ilvl w:val="0"/>
          <w:numId w:val="0"/>
        </w:numPr>
        <w:jc w:val="both"/>
        <w:rPr>
          <w:rFonts w:hint="eastAsia"/>
        </w:rPr>
      </w:pPr>
    </w:p>
    <w:p w14:paraId="041D04B3">
      <w:pPr>
        <w:widowControl w:val="0"/>
        <w:numPr>
          <w:ilvl w:val="0"/>
          <w:numId w:val="0"/>
        </w:numPr>
        <w:jc w:val="both"/>
        <w:rPr>
          <w:rFonts w:hint="eastAsia"/>
        </w:rPr>
      </w:pPr>
      <w:r>
        <w:rPr>
          <w:rFonts w:hint="eastAsia"/>
        </w:rPr>
        <w:t>That we have corrupt natures, and are personally sinners, and therefore liable to other and further inflictions, is indeed true, but nothing to the point.</w:t>
      </w:r>
    </w:p>
    <w:p w14:paraId="74F91AF1">
      <w:pPr>
        <w:widowControl w:val="0"/>
        <w:numPr>
          <w:ilvl w:val="0"/>
          <w:numId w:val="0"/>
        </w:numPr>
        <w:jc w:val="both"/>
        <w:rPr>
          <w:rFonts w:hint="eastAsia"/>
        </w:rPr>
      </w:pPr>
      <w:r>
        <w:rPr>
          <w:rFonts w:hint="eastAsia"/>
        </w:rPr>
        <w:t>我们本性败坏，个人是罪人，因此可能遭受其他和进一步的刑罚，这确实是真的，但与此无关。</w:t>
      </w:r>
    </w:p>
    <w:p w14:paraId="0E83A4AC">
      <w:pPr>
        <w:widowControl w:val="0"/>
        <w:numPr>
          <w:ilvl w:val="0"/>
          <w:numId w:val="0"/>
        </w:numPr>
        <w:jc w:val="both"/>
        <w:rPr>
          <w:rFonts w:hint="eastAsia"/>
        </w:rPr>
      </w:pPr>
    </w:p>
    <w:p w14:paraId="499A0151">
      <w:pPr>
        <w:widowControl w:val="0"/>
        <w:numPr>
          <w:ilvl w:val="0"/>
          <w:numId w:val="0"/>
        </w:numPr>
        <w:jc w:val="both"/>
        <w:rPr>
          <w:rFonts w:hint="eastAsia"/>
        </w:rPr>
      </w:pPr>
      <w:r>
        <w:rPr>
          <w:rFonts w:hint="eastAsia"/>
        </w:rPr>
        <w:t>In like manner, it is true that we are sanctified by our union with Christ, and thus fitted for heaven; but these ideas are out of place when speaking of justification.</w:t>
      </w:r>
    </w:p>
    <w:p w14:paraId="0DE5B976">
      <w:pPr>
        <w:widowControl w:val="0"/>
        <w:numPr>
          <w:ilvl w:val="0"/>
          <w:numId w:val="0"/>
        </w:numPr>
        <w:jc w:val="both"/>
        <w:rPr>
          <w:rFonts w:hint="eastAsia"/>
        </w:rPr>
      </w:pPr>
      <w:r>
        <w:rPr>
          <w:rFonts w:hint="eastAsia"/>
        </w:rPr>
        <w:t>同样，我们因与基督联合而得以成圣，从而适合进入天堂，这也是真的；但在谈论称义时，这些观念是不合时宜的。</w:t>
      </w:r>
    </w:p>
    <w:p w14:paraId="59972E4D">
      <w:pPr>
        <w:widowControl w:val="0"/>
        <w:numPr>
          <w:ilvl w:val="0"/>
          <w:numId w:val="0"/>
        </w:numPr>
        <w:jc w:val="both"/>
        <w:rPr>
          <w:rFonts w:hint="eastAsia"/>
        </w:rPr>
      </w:pPr>
    </w:p>
    <w:p w14:paraId="6161224D">
      <w:pPr>
        <w:widowControl w:val="0"/>
        <w:numPr>
          <w:ilvl w:val="0"/>
          <w:numId w:val="0"/>
        </w:numPr>
        <w:jc w:val="both"/>
        <w:rPr>
          <w:rFonts w:hint="eastAsia"/>
        </w:rPr>
      </w:pPr>
      <w:r>
        <w:rPr>
          <w:rFonts w:hint="eastAsia"/>
        </w:rPr>
        <w:t>It is to illustrate that doctrine, or the idea of imputed righteousness, that this whole passage is devoted; and, therefore, the idea of imputed sin must be contained in the other part of the comparison, unless the whole be a failure.</w:t>
      </w:r>
    </w:p>
    <w:p w14:paraId="2C409DE2">
      <w:pPr>
        <w:widowControl w:val="0"/>
        <w:numPr>
          <w:ilvl w:val="0"/>
          <w:numId w:val="0"/>
        </w:numPr>
        <w:jc w:val="both"/>
        <w:rPr>
          <w:rFonts w:hint="eastAsia"/>
        </w:rPr>
      </w:pPr>
      <w:r>
        <w:rPr>
          <w:rFonts w:hint="eastAsia"/>
        </w:rPr>
        <w:t>这整段经文都是为了阐明那个教义，或归算之义的观念；因此，除非整个比较都失败了，否则归算之罪的观念必须包含在比较的另一部分中。</w:t>
      </w:r>
    </w:p>
    <w:p w14:paraId="1536524B">
      <w:pPr>
        <w:widowControl w:val="0"/>
        <w:numPr>
          <w:ilvl w:val="0"/>
          <w:numId w:val="0"/>
        </w:numPr>
        <w:jc w:val="both"/>
        <w:rPr>
          <w:rFonts w:hint="eastAsia"/>
        </w:rPr>
      </w:pPr>
    </w:p>
    <w:p w14:paraId="7B64642E">
      <w:pPr>
        <w:widowControl w:val="0"/>
        <w:numPr>
          <w:ilvl w:val="0"/>
          <w:numId w:val="0"/>
        </w:numPr>
        <w:jc w:val="both"/>
        <w:rPr>
          <w:rFonts w:hint="eastAsia"/>
        </w:rPr>
      </w:pPr>
      <w:r>
        <w:rPr>
          <w:rFonts w:hint="eastAsia"/>
        </w:rPr>
        <w:t>Not only does the scope of the passage demand this view, but it is only thus that the argument of the apostle can be consistently carried through.</w:t>
      </w:r>
    </w:p>
    <w:p w14:paraId="66C36DAB">
      <w:pPr>
        <w:widowControl w:val="0"/>
        <w:numPr>
          <w:ilvl w:val="0"/>
          <w:numId w:val="0"/>
        </w:numPr>
        <w:jc w:val="both"/>
        <w:rPr>
          <w:rFonts w:hint="eastAsia"/>
        </w:rPr>
      </w:pPr>
      <w:r>
        <w:rPr>
          <w:rFonts w:hint="eastAsia"/>
        </w:rPr>
        <w:t>不仅这段经文的范围要求这种观点，而且只有这样，使徒的论证才能始终如一地进行下去。</w:t>
      </w:r>
    </w:p>
    <w:p w14:paraId="03E587B2">
      <w:pPr>
        <w:widowControl w:val="0"/>
        <w:numPr>
          <w:ilvl w:val="0"/>
          <w:numId w:val="0"/>
        </w:numPr>
        <w:jc w:val="both"/>
        <w:rPr>
          <w:rFonts w:hint="eastAsia"/>
        </w:rPr>
      </w:pPr>
    </w:p>
    <w:p w14:paraId="3CECF783">
      <w:pPr>
        <w:widowControl w:val="0"/>
        <w:numPr>
          <w:ilvl w:val="0"/>
          <w:numId w:val="0"/>
        </w:numPr>
        <w:jc w:val="both"/>
        <w:rPr>
          <w:rFonts w:hint="eastAsia"/>
        </w:rPr>
      </w:pPr>
      <w:r>
        <w:rPr>
          <w:rFonts w:hint="eastAsia"/>
        </w:rPr>
        <w:t>We die on account of Adam's sin, ver. 12; this is true, because on no other ground can the universality of death be accounted for, vs. 13, 14.</w:t>
      </w:r>
    </w:p>
    <w:p w14:paraId="58188410">
      <w:pPr>
        <w:widowControl w:val="0"/>
        <w:numPr>
          <w:ilvl w:val="0"/>
          <w:numId w:val="0"/>
        </w:numPr>
        <w:jc w:val="both"/>
        <w:rPr>
          <w:rFonts w:hint="eastAsia"/>
        </w:rPr>
      </w:pPr>
      <w:r>
        <w:rPr>
          <w:rFonts w:hint="eastAsia"/>
        </w:rPr>
        <w:t>我们因亚当的罪而死，第12节；这是真的，因为没有其他根据可以解释死亡的普遍性，第13、14节。</w:t>
      </w:r>
    </w:p>
    <w:p w14:paraId="51AA513C">
      <w:pPr>
        <w:widowControl w:val="0"/>
        <w:numPr>
          <w:ilvl w:val="0"/>
          <w:numId w:val="0"/>
        </w:numPr>
        <w:jc w:val="both"/>
        <w:rPr>
          <w:rFonts w:hint="eastAsia"/>
        </w:rPr>
      </w:pPr>
    </w:p>
    <w:p w14:paraId="59EF73FE">
      <w:pPr>
        <w:widowControl w:val="0"/>
        <w:numPr>
          <w:ilvl w:val="0"/>
          <w:numId w:val="0"/>
        </w:numPr>
        <w:jc w:val="both"/>
        <w:rPr>
          <w:rFonts w:hint="eastAsia"/>
        </w:rPr>
      </w:pPr>
      <w:r>
        <w:rPr>
          <w:rFonts w:hint="eastAsia"/>
        </w:rPr>
        <w:t>But if we all die on Adam's account, how much more shall we live on account of Christ! ver. 15.</w:t>
      </w:r>
    </w:p>
    <w:p w14:paraId="7E091815">
      <w:pPr>
        <w:widowControl w:val="0"/>
        <w:numPr>
          <w:ilvl w:val="0"/>
          <w:numId w:val="0"/>
        </w:numPr>
        <w:jc w:val="both"/>
        <w:rPr>
          <w:rFonts w:hint="eastAsia"/>
        </w:rPr>
      </w:pPr>
      <w:r>
        <w:rPr>
          <w:rFonts w:hint="eastAsia"/>
        </w:rPr>
        <w:t>但是，如果我们都因亚当的缘故而死，那么我们岂不更要因基督的缘故而活吗！第15节。</w:t>
      </w:r>
    </w:p>
    <w:p w14:paraId="348441CC">
      <w:pPr>
        <w:widowControl w:val="0"/>
        <w:numPr>
          <w:ilvl w:val="0"/>
          <w:numId w:val="0"/>
        </w:numPr>
        <w:jc w:val="both"/>
        <w:rPr>
          <w:rFonts w:hint="eastAsia"/>
        </w:rPr>
      </w:pPr>
    </w:p>
    <w:p w14:paraId="1D9D0D41">
      <w:pPr>
        <w:widowControl w:val="0"/>
        <w:numPr>
          <w:ilvl w:val="0"/>
          <w:numId w:val="0"/>
        </w:numPr>
        <w:jc w:val="both"/>
        <w:rPr>
          <w:rFonts w:hint="eastAsia"/>
        </w:rPr>
      </w:pPr>
      <w:r>
        <w:rPr>
          <w:rFonts w:hint="eastAsia"/>
        </w:rPr>
        <w:t>Adam indeed brings upon us the evil inflicted for the first great violation of the covenant, but Christ saves us from all our numberless sins, ver. 16.</w:t>
      </w:r>
    </w:p>
    <w:p w14:paraId="25D41C08">
      <w:pPr>
        <w:widowControl w:val="0"/>
        <w:numPr>
          <w:ilvl w:val="0"/>
          <w:numId w:val="0"/>
        </w:numPr>
        <w:jc w:val="both"/>
        <w:rPr>
          <w:rFonts w:hint="eastAsia"/>
        </w:rPr>
      </w:pPr>
      <w:r>
        <w:rPr>
          <w:rFonts w:hint="eastAsia"/>
        </w:rPr>
        <w:t>亚当确实给我们带来了因首次严重违背盟约而招致的灾祸，但基督却拯救我们脱离了我们无数的罪孽，第16节。</w:t>
      </w:r>
    </w:p>
    <w:p w14:paraId="039B9A20">
      <w:pPr>
        <w:widowControl w:val="0"/>
        <w:numPr>
          <w:ilvl w:val="0"/>
          <w:numId w:val="0"/>
        </w:numPr>
        <w:jc w:val="both"/>
        <w:rPr>
          <w:rFonts w:hint="eastAsia"/>
        </w:rPr>
      </w:pPr>
    </w:p>
    <w:p w14:paraId="3552A61B">
      <w:pPr>
        <w:widowControl w:val="0"/>
        <w:numPr>
          <w:ilvl w:val="0"/>
          <w:numId w:val="0"/>
        </w:numPr>
        <w:jc w:val="both"/>
        <w:rPr>
          <w:rFonts w:hint="eastAsia"/>
        </w:rPr>
      </w:pPr>
      <w:r>
        <w:rPr>
          <w:rFonts w:hint="eastAsia"/>
        </w:rPr>
        <w:t>As, therefore, for the offence of one we are condemned, so for the righteousness of one we are justified, ver. 18.</w:t>
      </w:r>
    </w:p>
    <w:p w14:paraId="4D2731AA">
      <w:pPr>
        <w:widowControl w:val="0"/>
        <w:numPr>
          <w:ilvl w:val="0"/>
          <w:numId w:val="0"/>
        </w:numPr>
        <w:jc w:val="both"/>
        <w:rPr>
          <w:rFonts w:hint="eastAsia"/>
        </w:rPr>
      </w:pPr>
      <w:r>
        <w:rPr>
          <w:rFonts w:hint="eastAsia"/>
        </w:rPr>
        <w:t>因此，正如我们因一人的过犯而被定罪，照样，我们也因一人的义而被称义，第18节。</w:t>
      </w:r>
    </w:p>
    <w:p w14:paraId="09E73D48">
      <w:pPr>
        <w:widowControl w:val="0"/>
        <w:numPr>
          <w:ilvl w:val="0"/>
          <w:numId w:val="0"/>
        </w:numPr>
        <w:jc w:val="both"/>
        <w:rPr>
          <w:rFonts w:hint="eastAsia"/>
        </w:rPr>
      </w:pPr>
    </w:p>
    <w:p w14:paraId="738C321F">
      <w:pPr>
        <w:widowControl w:val="0"/>
        <w:numPr>
          <w:ilvl w:val="0"/>
          <w:numId w:val="0"/>
        </w:numPr>
        <w:jc w:val="both"/>
        <w:rPr>
          <w:rFonts w:hint="eastAsia"/>
        </w:rPr>
      </w:pPr>
      <w:r>
        <w:rPr>
          <w:rFonts w:hint="eastAsia"/>
        </w:rPr>
        <w:t>As on account of the disobedience of one we are treated as sinners, so on account of the obedience of one we are treated as righteous, ver. 19.</w:t>
      </w:r>
    </w:p>
    <w:p w14:paraId="6C6DAF1C">
      <w:pPr>
        <w:widowControl w:val="0"/>
        <w:numPr>
          <w:ilvl w:val="0"/>
          <w:numId w:val="0"/>
        </w:numPr>
        <w:jc w:val="both"/>
        <w:rPr>
          <w:rFonts w:hint="eastAsia"/>
        </w:rPr>
      </w:pPr>
      <w:r>
        <w:rPr>
          <w:rFonts w:hint="eastAsia"/>
        </w:rPr>
        <w:t>正如因一人的不顺服我们被当作罪人，照样，因一人的顺服我们被当作义人，第19节。</w:t>
      </w:r>
    </w:p>
    <w:p w14:paraId="6956F314">
      <w:pPr>
        <w:widowControl w:val="0"/>
        <w:numPr>
          <w:ilvl w:val="0"/>
          <w:numId w:val="0"/>
        </w:numPr>
        <w:jc w:val="both"/>
        <w:rPr>
          <w:rFonts w:hint="eastAsia"/>
        </w:rPr>
      </w:pPr>
    </w:p>
    <w:p w14:paraId="5A0F6A16">
      <w:pPr>
        <w:widowControl w:val="0"/>
        <w:numPr>
          <w:ilvl w:val="0"/>
          <w:numId w:val="0"/>
        </w:numPr>
        <w:jc w:val="both"/>
        <w:rPr>
          <w:rFonts w:hint="eastAsia"/>
        </w:rPr>
      </w:pPr>
      <w:r>
        <w:rPr>
          <w:rFonts w:hint="eastAsia"/>
        </w:rPr>
        <w:t>The inconsistency and confusion consequent upon attempting to carry either of the other interpretations through, must be obvious to any attentive reader of such attempts.</w:t>
      </w:r>
    </w:p>
    <w:p w14:paraId="77E5C90B">
      <w:pPr>
        <w:widowControl w:val="0"/>
        <w:numPr>
          <w:ilvl w:val="0"/>
          <w:numId w:val="0"/>
        </w:numPr>
        <w:jc w:val="both"/>
        <w:rPr>
          <w:rFonts w:hint="eastAsia"/>
        </w:rPr>
      </w:pPr>
      <w:r>
        <w:rPr>
          <w:rFonts w:hint="eastAsia"/>
        </w:rPr>
        <w:t>试图贯彻任何其他解释所导致的矛盾和混乱，对于任何仔细阅读此类尝试的人来说，都必定是显而易见的。</w:t>
      </w:r>
    </w:p>
    <w:p w14:paraId="75A33301">
      <w:pPr>
        <w:widowControl w:val="0"/>
        <w:numPr>
          <w:ilvl w:val="0"/>
          <w:numId w:val="0"/>
        </w:numPr>
        <w:jc w:val="both"/>
        <w:rPr>
          <w:rFonts w:hint="eastAsia"/>
        </w:rPr>
      </w:pPr>
    </w:p>
    <w:p w14:paraId="0A72F064">
      <w:pPr>
        <w:widowControl w:val="0"/>
        <w:numPr>
          <w:ilvl w:val="0"/>
          <w:numId w:val="0"/>
        </w:numPr>
        <w:jc w:val="both"/>
        <w:rPr>
          <w:rFonts w:hint="eastAsia"/>
        </w:rPr>
      </w:pPr>
      <w:r>
        <w:rPr>
          <w:rFonts w:hint="eastAsia"/>
        </w:rPr>
        <w:t>8. The doctrine which the verse thus explained teaches, is one of the plainest truths of the Scriptures and of experience.</w:t>
      </w:r>
    </w:p>
    <w:p w14:paraId="7D9FF8B3">
      <w:pPr>
        <w:widowControl w:val="0"/>
        <w:numPr>
          <w:ilvl w:val="0"/>
          <w:numId w:val="0"/>
        </w:numPr>
        <w:jc w:val="both"/>
        <w:rPr>
          <w:rFonts w:hint="eastAsia"/>
        </w:rPr>
      </w:pPr>
      <w:r>
        <w:rPr>
          <w:rFonts w:hint="eastAsia"/>
        </w:rPr>
        <w:t>8. 如此解释的这节经文所教导的教义，是圣经和经验中最明白的真理之一。</w:t>
      </w:r>
    </w:p>
    <w:p w14:paraId="2FDB593B">
      <w:pPr>
        <w:widowControl w:val="0"/>
        <w:numPr>
          <w:ilvl w:val="0"/>
          <w:numId w:val="0"/>
        </w:numPr>
        <w:jc w:val="both"/>
        <w:rPr>
          <w:rFonts w:hint="eastAsia"/>
        </w:rPr>
      </w:pPr>
    </w:p>
    <w:p w14:paraId="37164F80">
      <w:pPr>
        <w:widowControl w:val="0"/>
        <w:numPr>
          <w:ilvl w:val="0"/>
          <w:numId w:val="0"/>
        </w:numPr>
        <w:jc w:val="both"/>
        <w:rPr>
          <w:rFonts w:hint="eastAsia"/>
        </w:rPr>
      </w:pPr>
      <w:r>
        <w:rPr>
          <w:rFonts w:hint="eastAsia"/>
        </w:rPr>
        <w:t>Is it not a revealed fact, above all contradiction, and sustained by the whole history of the world, that the sin of Adam altered the relation in which our race stood to God?</w:t>
      </w:r>
    </w:p>
    <w:p w14:paraId="5471AED6">
      <w:pPr>
        <w:widowControl w:val="0"/>
        <w:numPr>
          <w:ilvl w:val="0"/>
          <w:numId w:val="0"/>
        </w:numPr>
        <w:jc w:val="both"/>
        <w:rPr>
          <w:rFonts w:hint="eastAsia"/>
        </w:rPr>
      </w:pPr>
      <w:r>
        <w:rPr>
          <w:rFonts w:hint="eastAsia"/>
        </w:rPr>
        <w:t>亚当的罪改变了我们人类与神的关系，这难道不是一个无可辩驳、并为整个世界历史所支持的启示事实吗？</w:t>
      </w:r>
    </w:p>
    <w:p w14:paraId="2EC43CA1">
      <w:pPr>
        <w:widowControl w:val="0"/>
        <w:numPr>
          <w:ilvl w:val="0"/>
          <w:numId w:val="0"/>
        </w:numPr>
        <w:jc w:val="both"/>
        <w:rPr>
          <w:rFonts w:hint="eastAsia"/>
        </w:rPr>
      </w:pPr>
    </w:p>
    <w:p w14:paraId="4278D83C">
      <w:pPr>
        <w:widowControl w:val="0"/>
        <w:numPr>
          <w:ilvl w:val="0"/>
          <w:numId w:val="0"/>
        </w:numPr>
        <w:jc w:val="both"/>
        <w:rPr>
          <w:rFonts w:hint="eastAsia"/>
        </w:rPr>
      </w:pPr>
      <w:r>
        <w:rPr>
          <w:rFonts w:hint="eastAsia"/>
        </w:rPr>
        <w:t>Did not that sin of itself, and independently of anything in us, or done by us, bring evil on the world?</w:t>
      </w:r>
    </w:p>
    <w:p w14:paraId="378B2EFD">
      <w:pPr>
        <w:widowControl w:val="0"/>
        <w:numPr>
          <w:ilvl w:val="0"/>
          <w:numId w:val="0"/>
        </w:numPr>
        <w:jc w:val="both"/>
        <w:rPr>
          <w:rFonts w:hint="eastAsia"/>
        </w:rPr>
      </w:pPr>
      <w:r>
        <w:rPr>
          <w:rFonts w:hint="eastAsia"/>
        </w:rPr>
        <w:t>那罪本身，以及独立于我们里面或我们所做的任何事，难道没有给世界带来邪恶吗？</w:t>
      </w:r>
    </w:p>
    <w:p w14:paraId="07B8E0AA">
      <w:pPr>
        <w:widowControl w:val="0"/>
        <w:numPr>
          <w:ilvl w:val="0"/>
          <w:numId w:val="0"/>
        </w:numPr>
        <w:jc w:val="both"/>
        <w:rPr>
          <w:rFonts w:hint="eastAsia"/>
        </w:rPr>
      </w:pPr>
    </w:p>
    <w:p w14:paraId="147E183C">
      <w:pPr>
        <w:widowControl w:val="0"/>
        <w:numPr>
          <w:ilvl w:val="0"/>
          <w:numId w:val="0"/>
        </w:numPr>
        <w:jc w:val="both"/>
        <w:rPr>
          <w:rFonts w:hint="eastAsia"/>
        </w:rPr>
      </w:pPr>
      <w:r>
        <w:rPr>
          <w:rFonts w:hint="eastAsia"/>
        </w:rPr>
        <w:t>In other words, did we not fall when Adam fell?</w:t>
      </w:r>
    </w:p>
    <w:p w14:paraId="07B0ED39">
      <w:pPr>
        <w:widowControl w:val="0"/>
        <w:numPr>
          <w:ilvl w:val="0"/>
          <w:numId w:val="0"/>
        </w:numPr>
        <w:jc w:val="both"/>
        <w:rPr>
          <w:rFonts w:hint="eastAsia"/>
        </w:rPr>
      </w:pPr>
      <w:r>
        <w:rPr>
          <w:rFonts w:hint="eastAsia"/>
        </w:rPr>
        <w:t>换句话说，当亚当堕落时，我们不也堕落了吗？</w:t>
      </w:r>
    </w:p>
    <w:p w14:paraId="7F151640">
      <w:pPr>
        <w:widowControl w:val="0"/>
        <w:numPr>
          <w:ilvl w:val="0"/>
          <w:numId w:val="0"/>
        </w:numPr>
        <w:jc w:val="both"/>
        <w:rPr>
          <w:rFonts w:hint="eastAsia"/>
        </w:rPr>
      </w:pPr>
    </w:p>
    <w:p w14:paraId="34B78C0B">
      <w:pPr>
        <w:widowControl w:val="0"/>
        <w:numPr>
          <w:ilvl w:val="0"/>
          <w:numId w:val="0"/>
        </w:numPr>
        <w:jc w:val="both"/>
        <w:rPr>
          <w:rFonts w:hint="eastAsia"/>
        </w:rPr>
      </w:pPr>
      <w:r>
        <w:rPr>
          <w:rFonts w:hint="eastAsia"/>
        </w:rPr>
        <w:t>The principle involved in this great transaction is explicitly and frequently asserted in the word of God, and runs through all the dispensations of his providence.</w:t>
      </w:r>
    </w:p>
    <w:p w14:paraId="17138D74">
      <w:pPr>
        <w:widowControl w:val="0"/>
        <w:numPr>
          <w:ilvl w:val="0"/>
          <w:numId w:val="0"/>
        </w:numPr>
        <w:jc w:val="both"/>
        <w:rPr>
          <w:rFonts w:hint="eastAsia"/>
        </w:rPr>
      </w:pPr>
      <w:r>
        <w:rPr>
          <w:rFonts w:hint="eastAsia"/>
        </w:rPr>
        <w:t>这一重大事件中所包含的原则，在神的话语中得到明确而频繁的断言，并贯穿于祂护理的所有经纶之中。</w:t>
      </w:r>
    </w:p>
    <w:p w14:paraId="75CC2EBB">
      <w:pPr>
        <w:widowControl w:val="0"/>
        <w:numPr>
          <w:ilvl w:val="0"/>
          <w:numId w:val="0"/>
        </w:numPr>
        <w:jc w:val="both"/>
        <w:rPr>
          <w:rFonts w:hint="eastAsia"/>
        </w:rPr>
      </w:pPr>
    </w:p>
    <w:p w14:paraId="064E1060">
      <w:pPr>
        <w:widowControl w:val="0"/>
        <w:numPr>
          <w:ilvl w:val="0"/>
          <w:numId w:val="0"/>
        </w:numPr>
        <w:jc w:val="both"/>
        <w:rPr>
          <w:rFonts w:hint="eastAsia"/>
        </w:rPr>
      </w:pPr>
      <w:r>
        <w:rPr>
          <w:rFonts w:hint="eastAsia"/>
        </w:rPr>
        <w:t>He solemnly declares himself to be a God who "visits the iniquities of the fathers upon the children, and upon the children's children, unto the third and fourth generation."</w:t>
      </w:r>
    </w:p>
    <w:p w14:paraId="5085C6AB">
      <w:pPr>
        <w:widowControl w:val="0"/>
        <w:numPr>
          <w:ilvl w:val="0"/>
          <w:numId w:val="0"/>
        </w:numPr>
        <w:jc w:val="both"/>
        <w:rPr>
          <w:rFonts w:hint="eastAsia"/>
        </w:rPr>
      </w:pPr>
      <w:r>
        <w:rPr>
          <w:rFonts w:hint="eastAsia"/>
        </w:rPr>
        <w:t>祂郑重宣告自己是一位“追讨父的罪孽，自父及子，直到三四代”的神。</w:t>
      </w:r>
    </w:p>
    <w:p w14:paraId="742B5503">
      <w:pPr>
        <w:widowControl w:val="0"/>
        <w:numPr>
          <w:ilvl w:val="0"/>
          <w:numId w:val="0"/>
        </w:numPr>
        <w:jc w:val="both"/>
        <w:rPr>
          <w:rFonts w:hint="eastAsia"/>
        </w:rPr>
      </w:pPr>
    </w:p>
    <w:p w14:paraId="0B395BA9">
      <w:pPr>
        <w:widowControl w:val="0"/>
        <w:numPr>
          <w:ilvl w:val="0"/>
          <w:numId w:val="0"/>
        </w:numPr>
        <w:jc w:val="both"/>
        <w:rPr>
          <w:rFonts w:hint="eastAsia"/>
        </w:rPr>
      </w:pPr>
      <w:r>
        <w:rPr>
          <w:rFonts w:hint="eastAsia"/>
        </w:rPr>
        <w:t>And so he does.</w:t>
      </w:r>
    </w:p>
    <w:p w14:paraId="6D2EFBFD">
      <w:pPr>
        <w:widowControl w:val="0"/>
        <w:numPr>
          <w:ilvl w:val="0"/>
          <w:numId w:val="0"/>
        </w:numPr>
        <w:jc w:val="both"/>
        <w:rPr>
          <w:rFonts w:hint="eastAsia"/>
        </w:rPr>
      </w:pPr>
      <w:r>
        <w:rPr>
          <w:rFonts w:hint="eastAsia"/>
        </w:rPr>
        <w:t>祂也确实如此行。</w:t>
      </w:r>
    </w:p>
    <w:p w14:paraId="757FAC4F">
      <w:pPr>
        <w:widowControl w:val="0"/>
        <w:numPr>
          <w:ilvl w:val="0"/>
          <w:numId w:val="0"/>
        </w:numPr>
        <w:jc w:val="both"/>
        <w:rPr>
          <w:rFonts w:hint="eastAsia"/>
        </w:rPr>
      </w:pPr>
    </w:p>
    <w:p w14:paraId="63243613">
      <w:pPr>
        <w:widowControl w:val="0"/>
        <w:numPr>
          <w:ilvl w:val="0"/>
          <w:numId w:val="0"/>
        </w:numPr>
        <w:jc w:val="both"/>
        <w:rPr>
          <w:rFonts w:hint="eastAsia"/>
        </w:rPr>
      </w:pPr>
      <w:r>
        <w:rPr>
          <w:rFonts w:hint="eastAsia"/>
        </w:rPr>
        <w:t>The curse of Canaan fell on his posterity; the Egyptians perished for the sins of Pharaoh; the Moabites and Amalekites were destroyed for the transgressions of their fathers; the leprosy of Naaman was to cleave to Gehazi, and "to his seed for ever;" the blood of all the prophets was exacted, says our Lord, of the men of his generation.</w:t>
      </w:r>
    </w:p>
    <w:p w14:paraId="23363D8C">
      <w:pPr>
        <w:widowControl w:val="0"/>
        <w:numPr>
          <w:ilvl w:val="0"/>
          <w:numId w:val="0"/>
        </w:numPr>
        <w:jc w:val="both"/>
        <w:rPr>
          <w:rFonts w:hint="eastAsia"/>
        </w:rPr>
      </w:pPr>
      <w:r>
        <w:rPr>
          <w:rFonts w:hint="eastAsia"/>
        </w:rPr>
        <w:t>迦南的咒诅临到他的后裔；埃及人因法老的罪而灭亡；摩押人和亚玛力人因他们祖先的过犯而被毁灭；乃缦的大痲疯要附在基哈西身上，并“永远附在他的后裔身上”；我们的主说，所有先知的血都要向祂那一代的人追讨。</w:t>
      </w:r>
    </w:p>
    <w:p w14:paraId="6B1094A6">
      <w:pPr>
        <w:widowControl w:val="0"/>
        <w:numPr>
          <w:ilvl w:val="0"/>
          <w:numId w:val="0"/>
        </w:numPr>
        <w:jc w:val="both"/>
        <w:rPr>
          <w:rFonts w:hint="eastAsia"/>
        </w:rPr>
      </w:pPr>
    </w:p>
    <w:p w14:paraId="063E4EB1">
      <w:pPr>
        <w:widowControl w:val="0"/>
        <w:numPr>
          <w:ilvl w:val="0"/>
          <w:numId w:val="0"/>
        </w:numPr>
        <w:jc w:val="both"/>
        <w:rPr>
          <w:rFonts w:hint="eastAsia"/>
        </w:rPr>
      </w:pPr>
      <w:r>
        <w:rPr>
          <w:rFonts w:hint="eastAsia"/>
        </w:rPr>
        <w:t>We must become not only infidels but atheists, if we deny that God thus deals with men, not merely as individuals, but as communities and on the principle of imputation.</w:t>
      </w:r>
    </w:p>
    <w:p w14:paraId="765DAAEB">
      <w:pPr>
        <w:widowControl w:val="0"/>
        <w:numPr>
          <w:ilvl w:val="0"/>
          <w:numId w:val="0"/>
        </w:numPr>
        <w:jc w:val="both"/>
        <w:rPr>
          <w:rFonts w:hint="eastAsia"/>
        </w:rPr>
      </w:pPr>
      <w:r>
        <w:rPr>
          <w:rFonts w:hint="eastAsia"/>
        </w:rPr>
        <w:t>如果我们否认神如此对待人，不仅仅是作为个体，而是作为群体，并且基于归算的原则，那么我们不仅会成为不信者，而且会成为无神论者。</w:t>
      </w:r>
    </w:p>
    <w:p w14:paraId="66BD59F7">
      <w:pPr>
        <w:widowControl w:val="0"/>
        <w:numPr>
          <w:ilvl w:val="0"/>
          <w:numId w:val="0"/>
        </w:numPr>
        <w:jc w:val="both"/>
        <w:rPr>
          <w:rFonts w:hint="eastAsia"/>
        </w:rPr>
      </w:pPr>
    </w:p>
    <w:p w14:paraId="77F58F23">
      <w:pPr>
        <w:widowControl w:val="0"/>
        <w:numPr>
          <w:ilvl w:val="0"/>
          <w:numId w:val="0"/>
        </w:numPr>
        <w:jc w:val="both"/>
        <w:rPr>
          <w:rFonts w:hint="eastAsia"/>
        </w:rPr>
      </w:pPr>
      <w:r>
        <w:rPr>
          <w:rFonts w:hint="eastAsia"/>
        </w:rPr>
        <w:t>The apostacy of our race in Adam, therefore, and the imputation of his sin to his posterity, although the most signal of the illustrations of this principle, is only one among thousands of a like kind.</w:t>
      </w:r>
    </w:p>
    <w:p w14:paraId="624F29A6">
      <w:pPr>
        <w:widowControl w:val="0"/>
        <w:numPr>
          <w:ilvl w:val="0"/>
          <w:numId w:val="0"/>
        </w:numPr>
        <w:jc w:val="both"/>
        <w:rPr>
          <w:rFonts w:hint="eastAsia"/>
        </w:rPr>
      </w:pPr>
      <w:r>
        <w:rPr>
          <w:rFonts w:hint="eastAsia"/>
        </w:rPr>
        <w:t>因此，我们人类在亚当里的背道，以及他的罪归算给他的后裔，虽然是这一原则最显著的例证，但也只是成千上万类似例证中的一个。</w:t>
      </w:r>
    </w:p>
    <w:p w14:paraId="28B5E756">
      <w:pPr>
        <w:widowControl w:val="0"/>
        <w:numPr>
          <w:ilvl w:val="0"/>
          <w:numId w:val="0"/>
        </w:numPr>
        <w:jc w:val="both"/>
        <w:rPr>
          <w:rFonts w:hint="eastAsia"/>
        </w:rPr>
      </w:pPr>
    </w:p>
    <w:p w14:paraId="134673BB">
      <w:pPr>
        <w:widowControl w:val="0"/>
        <w:numPr>
          <w:ilvl w:val="0"/>
          <w:numId w:val="0"/>
        </w:numPr>
        <w:jc w:val="both"/>
        <w:rPr>
          <w:rFonts w:hint="eastAsia"/>
        </w:rPr>
      </w:pPr>
      <w:r>
        <w:rPr>
          <w:rFonts w:hint="eastAsia"/>
        </w:rPr>
        <w:t>9. The doctrine of the imputation of Adam's sin, or that on account of that sin all men are regarded and treated as sinners, was a common Jewish doctrine at the time of the apostle, as well as at a later period.</w:t>
      </w:r>
    </w:p>
    <w:p w14:paraId="4DC28FB6">
      <w:pPr>
        <w:widowControl w:val="0"/>
        <w:numPr>
          <w:ilvl w:val="0"/>
          <w:numId w:val="0"/>
        </w:numPr>
        <w:jc w:val="both"/>
        <w:rPr>
          <w:rFonts w:hint="eastAsia"/>
        </w:rPr>
      </w:pPr>
      <w:r>
        <w:rPr>
          <w:rFonts w:hint="eastAsia"/>
        </w:rPr>
        <w:t>9. 亚当之罪的归算，或因那罪所有人都被看作并被当作罪人的教义，在使徒时代以及后来的时期，都是一个普遍的犹太教义。</w:t>
      </w:r>
    </w:p>
    <w:p w14:paraId="5AD3B8C2">
      <w:pPr>
        <w:widowControl w:val="0"/>
        <w:numPr>
          <w:ilvl w:val="0"/>
          <w:numId w:val="0"/>
        </w:numPr>
        <w:jc w:val="both"/>
        <w:rPr>
          <w:rFonts w:hint="eastAsia"/>
        </w:rPr>
      </w:pPr>
    </w:p>
    <w:p w14:paraId="2E2084A0">
      <w:pPr>
        <w:widowControl w:val="0"/>
        <w:numPr>
          <w:ilvl w:val="0"/>
          <w:numId w:val="0"/>
        </w:numPr>
        <w:jc w:val="both"/>
        <w:rPr>
          <w:rFonts w:hint="eastAsia"/>
        </w:rPr>
      </w:pPr>
      <w:r>
        <w:rPr>
          <w:rFonts w:hint="eastAsia"/>
        </w:rPr>
        <w:t>He employs the same mode of expression on the subject, which the Jews were accustomed to use.</w:t>
      </w:r>
    </w:p>
    <w:p w14:paraId="0B46F53F">
      <w:pPr>
        <w:widowControl w:val="0"/>
        <w:numPr>
          <w:ilvl w:val="0"/>
          <w:numId w:val="0"/>
        </w:numPr>
        <w:jc w:val="both"/>
        <w:rPr>
          <w:rFonts w:hint="eastAsia"/>
        </w:rPr>
      </w:pPr>
      <w:r>
        <w:rPr>
          <w:rFonts w:hint="eastAsia"/>
        </w:rPr>
        <w:t>他论及此事时所用的表达方式，与犹太人惯用的表达方式相同。</w:t>
      </w:r>
    </w:p>
    <w:p w14:paraId="758BD2FE">
      <w:pPr>
        <w:widowControl w:val="0"/>
        <w:numPr>
          <w:ilvl w:val="0"/>
          <w:numId w:val="0"/>
        </w:numPr>
        <w:jc w:val="both"/>
        <w:rPr>
          <w:rFonts w:hint="eastAsia"/>
        </w:rPr>
      </w:pPr>
    </w:p>
    <w:p w14:paraId="45D84E89">
      <w:pPr>
        <w:widowControl w:val="0"/>
        <w:numPr>
          <w:ilvl w:val="0"/>
          <w:numId w:val="0"/>
        </w:numPr>
        <w:jc w:val="both"/>
        <w:rPr>
          <w:rFonts w:hint="eastAsia"/>
        </w:rPr>
      </w:pPr>
      <w:r>
        <w:rPr>
          <w:rFonts w:hint="eastAsia"/>
        </w:rPr>
        <w:t>They could not have failed, therefore, to understand him as meaning to convey by these expressions the ideas usually connected with them.</w:t>
      </w:r>
    </w:p>
    <w:p w14:paraId="2A0609D9">
      <w:pPr>
        <w:widowControl w:val="0"/>
        <w:numPr>
          <w:ilvl w:val="0"/>
          <w:numId w:val="0"/>
        </w:numPr>
        <w:jc w:val="both"/>
        <w:rPr>
          <w:rFonts w:hint="eastAsia"/>
        </w:rPr>
      </w:pPr>
      <w:r>
        <w:rPr>
          <w:rFonts w:hint="eastAsia"/>
        </w:rPr>
        <w:t>因此，他们不可能不理解他的意思是，通过这些表达方式传达通常与它们相关的观念。</w:t>
      </w:r>
    </w:p>
    <w:p w14:paraId="014508AA">
      <w:pPr>
        <w:widowControl w:val="0"/>
        <w:numPr>
          <w:ilvl w:val="0"/>
          <w:numId w:val="0"/>
        </w:numPr>
        <w:jc w:val="both"/>
        <w:rPr>
          <w:rFonts w:hint="eastAsia"/>
        </w:rPr>
      </w:pPr>
    </w:p>
    <w:p w14:paraId="252EA43E">
      <w:pPr>
        <w:widowControl w:val="0"/>
        <w:numPr>
          <w:ilvl w:val="0"/>
          <w:numId w:val="0"/>
        </w:numPr>
        <w:jc w:val="both"/>
        <w:rPr>
          <w:rFonts w:hint="eastAsia"/>
        </w:rPr>
      </w:pPr>
      <w:r>
        <w:rPr>
          <w:rFonts w:hint="eastAsia"/>
        </w:rPr>
        <w:t>And such, therefore, if the apostle wished to be understood, must have been his intention; see the Targum on Ruth 4:22, "On account of the counsel given to Eve (and her eating the fruit,) all the inhabitants of the world were constituted guilty of death."</w:t>
      </w:r>
    </w:p>
    <w:p w14:paraId="4D925503">
      <w:pPr>
        <w:widowControl w:val="0"/>
        <w:numPr>
          <w:ilvl w:val="0"/>
          <w:numId w:val="0"/>
        </w:numPr>
        <w:jc w:val="both"/>
        <w:rPr>
          <w:rFonts w:hint="eastAsia"/>
        </w:rPr>
      </w:pPr>
      <w:r>
        <w:rPr>
          <w:rFonts w:hint="eastAsia"/>
        </w:rPr>
        <w:t>因此，如果使徒希望被理解，这必定是他的意图；见路得记4:22的塔古姆译本：“因给夏娃的建议（以及她吃了那果子），世界上所有的居民都被判定为有死罪。”</w:t>
      </w:r>
    </w:p>
    <w:p w14:paraId="24B657A9">
      <w:pPr>
        <w:widowControl w:val="0"/>
        <w:numPr>
          <w:ilvl w:val="0"/>
          <w:numId w:val="0"/>
        </w:numPr>
        <w:jc w:val="both"/>
        <w:rPr>
          <w:rFonts w:hint="eastAsia"/>
        </w:rPr>
      </w:pPr>
    </w:p>
    <w:p w14:paraId="7EEBE6CD">
      <w:pPr>
        <w:widowControl w:val="0"/>
        <w:numPr>
          <w:ilvl w:val="0"/>
          <w:numId w:val="0"/>
        </w:numPr>
        <w:jc w:val="both"/>
        <w:rPr>
          <w:rFonts w:hint="eastAsia"/>
        </w:rPr>
      </w:pPr>
      <w:r>
        <w:rPr>
          <w:rFonts w:hint="eastAsia"/>
        </w:rPr>
        <w:t>R. Moses of Trana, Beth Elohim, fol. 105, i.e. "With the same sin with which Adam sinned, sinned the whole world."</w:t>
      </w:r>
    </w:p>
    <w:p w14:paraId="70EA2A94">
      <w:pPr>
        <w:widowControl w:val="0"/>
        <w:numPr>
          <w:ilvl w:val="0"/>
          <w:numId w:val="0"/>
        </w:numPr>
        <w:jc w:val="both"/>
        <w:rPr>
          <w:rFonts w:hint="eastAsia"/>
        </w:rPr>
      </w:pPr>
      <w:r>
        <w:rPr>
          <w:rFonts w:hint="eastAsia"/>
        </w:rPr>
        <w:t>特拉那的摩西拉比，《神的殿》（Beth Elohim），第105页，即“亚当所犯的同样的罪，全世界也犯了。”</w:t>
      </w:r>
    </w:p>
    <w:p w14:paraId="13F55E1C">
      <w:pPr>
        <w:widowControl w:val="0"/>
        <w:numPr>
          <w:ilvl w:val="0"/>
          <w:numId w:val="0"/>
        </w:numPr>
        <w:jc w:val="both"/>
        <w:rPr>
          <w:rFonts w:hint="eastAsia"/>
        </w:rPr>
      </w:pPr>
    </w:p>
    <w:p w14:paraId="40F797F3">
      <w:pPr>
        <w:widowControl w:val="0"/>
        <w:numPr>
          <w:ilvl w:val="0"/>
          <w:numId w:val="0"/>
        </w:numPr>
        <w:jc w:val="both"/>
        <w:rPr>
          <w:rFonts w:hint="eastAsia"/>
        </w:rPr>
      </w:pPr>
      <w:r>
        <w:rPr>
          <w:rFonts w:hint="eastAsia"/>
        </w:rPr>
        <w:t>Many such passages are to be found in the pages of Wetstein, Schœttgen, Eisenmenger, Tholuck, and other collectors and commentators.</w:t>
      </w:r>
    </w:p>
    <w:p w14:paraId="087068C6">
      <w:pPr>
        <w:widowControl w:val="0"/>
        <w:numPr>
          <w:ilvl w:val="0"/>
          <w:numId w:val="0"/>
        </w:numPr>
        <w:jc w:val="both"/>
        <w:rPr>
          <w:rFonts w:hint="eastAsia"/>
        </w:rPr>
      </w:pPr>
      <w:r>
        <w:rPr>
          <w:rFonts w:hint="eastAsia"/>
        </w:rPr>
        <w:t>许多这样的段落可以在韦特斯坦因、舍特根、艾森门格尔、托卢克以及其他搜集者和注释家的著作中找到。</w:t>
      </w:r>
    </w:p>
    <w:p w14:paraId="23885232">
      <w:pPr>
        <w:widowControl w:val="0"/>
        <w:numPr>
          <w:ilvl w:val="0"/>
          <w:numId w:val="0"/>
        </w:numPr>
        <w:jc w:val="both"/>
        <w:rPr>
          <w:rFonts w:hint="eastAsia"/>
        </w:rPr>
      </w:pPr>
    </w:p>
    <w:p w14:paraId="7214A70C">
      <w:pPr>
        <w:widowControl w:val="0"/>
        <w:numPr>
          <w:ilvl w:val="0"/>
          <w:numId w:val="0"/>
        </w:numPr>
        <w:jc w:val="both"/>
        <w:rPr>
          <w:rFonts w:hint="eastAsia"/>
        </w:rPr>
      </w:pPr>
      <w:r>
        <w:rPr>
          <w:rFonts w:hint="eastAsia"/>
        </w:rPr>
        <w:t>Meyer therefore admits that such was undeniably the doctrine of the Jews.</w:t>
      </w:r>
    </w:p>
    <w:p w14:paraId="30A9E648">
      <w:pPr>
        <w:widowControl w:val="0"/>
        <w:numPr>
          <w:ilvl w:val="0"/>
          <w:numId w:val="0"/>
        </w:numPr>
        <w:jc w:val="both"/>
        <w:rPr>
          <w:rFonts w:hint="eastAsia"/>
        </w:rPr>
      </w:pPr>
      <w:r>
        <w:rPr>
          <w:rFonts w:hint="eastAsia"/>
        </w:rPr>
        <w:t>因此，迈耶承认这无疑是犹太人的教义。</w:t>
      </w:r>
    </w:p>
    <w:p w14:paraId="4FF00248">
      <w:pPr>
        <w:widowControl w:val="0"/>
        <w:numPr>
          <w:ilvl w:val="0"/>
          <w:numId w:val="0"/>
        </w:numPr>
        <w:jc w:val="both"/>
        <w:rPr>
          <w:rFonts w:hint="eastAsia"/>
        </w:rPr>
      </w:pPr>
    </w:p>
    <w:p w14:paraId="74FD2A5C">
      <w:pPr>
        <w:widowControl w:val="0"/>
        <w:numPr>
          <w:ilvl w:val="0"/>
          <w:numId w:val="0"/>
        </w:numPr>
        <w:jc w:val="both"/>
        <w:rPr>
          <w:rFonts w:hint="eastAsia"/>
        </w:rPr>
      </w:pPr>
      <w:r>
        <w:rPr>
          <w:rFonts w:hint="eastAsia"/>
        </w:rPr>
        <w:t>On this point, Knapp, in his Theological Lectures (German edition, page 29,) says, "In the Mosaic account of the fall, and in the Old Testament generally, the imputation of Adam's sin is not mentioned under the term imputation, although the doctrine is contained therein."</w:t>
      </w:r>
    </w:p>
    <w:p w14:paraId="2CD101AE">
      <w:pPr>
        <w:widowControl w:val="0"/>
        <w:numPr>
          <w:ilvl w:val="0"/>
          <w:numId w:val="0"/>
        </w:numPr>
        <w:jc w:val="both"/>
        <w:rPr>
          <w:rFonts w:hint="eastAsia"/>
        </w:rPr>
      </w:pPr>
      <w:r>
        <w:rPr>
          <w:rFonts w:hint="eastAsia"/>
        </w:rPr>
        <w:t>关于这一点，克纳普在他的《神学讲座》（德文版，第29页）中说：“在摩西关于堕落的记述中，以及在旧约中，亚当之罪的归算并没有在‘归算’这个术语下被提及，尽管这个教义包含在其中。”</w:t>
      </w:r>
    </w:p>
    <w:p w14:paraId="5D564A86">
      <w:pPr>
        <w:widowControl w:val="0"/>
        <w:numPr>
          <w:ilvl w:val="0"/>
          <w:numId w:val="0"/>
        </w:numPr>
        <w:jc w:val="both"/>
        <w:rPr>
          <w:rFonts w:hint="eastAsia"/>
        </w:rPr>
      </w:pPr>
    </w:p>
    <w:p w14:paraId="5CFC732F">
      <w:pPr>
        <w:widowControl w:val="0"/>
        <w:numPr>
          <w:ilvl w:val="0"/>
          <w:numId w:val="0"/>
        </w:numPr>
        <w:jc w:val="both"/>
        <w:rPr>
          <w:rFonts w:hint="eastAsia"/>
        </w:rPr>
      </w:pPr>
      <w:r>
        <w:rPr>
          <w:rFonts w:hint="eastAsia"/>
        </w:rPr>
        <w:t>"But in the writings of the Talmudists and Rabbins, and earlier in the Chaldee Paraphrases of the Old Testament, we find the following position asserted in express words, 'that the descendants of Adam would have been punished with death (of the body) on account of his sin, although they themselves had committed no sin.' "</w:t>
      </w:r>
    </w:p>
    <w:p w14:paraId="68E2C3CB">
      <w:pPr>
        <w:widowControl w:val="0"/>
        <w:numPr>
          <w:ilvl w:val="0"/>
          <w:numId w:val="0"/>
        </w:numPr>
        <w:jc w:val="both"/>
        <w:rPr>
          <w:rFonts w:hint="eastAsia"/>
        </w:rPr>
      </w:pPr>
      <w:r>
        <w:rPr>
          <w:rFonts w:hint="eastAsia"/>
        </w:rPr>
        <w:t>“但是在塔木德学者和拉比的著作中，以及更早的旧约迦勒底文意译本中，我们发现以下立场被明确地断言：‘亚当的后裔会因他的罪而被处以（肉体的）死亡，即使他们自己没有犯任何罪。’”</w:t>
      </w:r>
    </w:p>
    <w:p w14:paraId="63D34D70">
      <w:pPr>
        <w:widowControl w:val="0"/>
        <w:numPr>
          <w:ilvl w:val="0"/>
          <w:numId w:val="0"/>
        </w:numPr>
        <w:jc w:val="both"/>
        <w:rPr>
          <w:rFonts w:hint="eastAsia"/>
        </w:rPr>
      </w:pPr>
    </w:p>
    <w:p w14:paraId="157E2ACC">
      <w:pPr>
        <w:widowControl w:val="0"/>
        <w:numPr>
          <w:ilvl w:val="0"/>
          <w:numId w:val="0"/>
        </w:numPr>
        <w:jc w:val="both"/>
        <w:rPr>
          <w:rFonts w:hint="eastAsia"/>
        </w:rPr>
      </w:pPr>
      <w:r>
        <w:rPr>
          <w:rFonts w:hint="eastAsia"/>
        </w:rPr>
        <w:t>On the next page he remarks, "We find this doctrine most clearly in the New Testament, in Rom. 5:12, &amp;c.</w:t>
      </w:r>
    </w:p>
    <w:p w14:paraId="112B5A55">
      <w:pPr>
        <w:widowControl w:val="0"/>
        <w:numPr>
          <w:ilvl w:val="0"/>
          <w:numId w:val="0"/>
        </w:numPr>
        <w:jc w:val="both"/>
        <w:rPr>
          <w:rFonts w:hint="eastAsia"/>
        </w:rPr>
      </w:pPr>
      <w:r>
        <w:rPr>
          <w:rFonts w:hint="eastAsia"/>
        </w:rPr>
        <w:t>在下一页，他评论道：“我们在新约罗马书5:12等处最清楚地看到这个教义。</w:t>
      </w:r>
    </w:p>
    <w:p w14:paraId="38805406">
      <w:pPr>
        <w:widowControl w:val="0"/>
        <w:numPr>
          <w:ilvl w:val="0"/>
          <w:numId w:val="0"/>
        </w:numPr>
        <w:jc w:val="both"/>
        <w:rPr>
          <w:rFonts w:hint="eastAsia"/>
        </w:rPr>
      </w:pPr>
    </w:p>
    <w:p w14:paraId="26A43367">
      <w:pPr>
        <w:widowControl w:val="0"/>
        <w:numPr>
          <w:ilvl w:val="0"/>
          <w:numId w:val="0"/>
        </w:numPr>
        <w:jc w:val="both"/>
        <w:rPr>
          <w:rFonts w:hint="eastAsia"/>
        </w:rPr>
      </w:pPr>
      <w:r>
        <w:rPr>
          <w:rFonts w:hint="eastAsia"/>
        </w:rPr>
        <w:t>The modern philosophers and theologians found here much which was inconsistent with their philosophical systems.</w:t>
      </w:r>
    </w:p>
    <w:p w14:paraId="0FEA6247">
      <w:pPr>
        <w:widowControl w:val="0"/>
        <w:numPr>
          <w:ilvl w:val="0"/>
          <w:numId w:val="0"/>
        </w:numPr>
        <w:jc w:val="both"/>
        <w:rPr>
          <w:rFonts w:hint="eastAsia"/>
        </w:rPr>
      </w:pPr>
      <w:r>
        <w:rPr>
          <w:rFonts w:hint="eastAsia"/>
        </w:rPr>
        <w:t>现代哲学家和神学家在这里发现了许多与他们哲学体系不一致的东西。</w:t>
      </w:r>
    </w:p>
    <w:p w14:paraId="38A8E406">
      <w:pPr>
        <w:widowControl w:val="0"/>
        <w:numPr>
          <w:ilvl w:val="0"/>
          <w:numId w:val="0"/>
        </w:numPr>
        <w:jc w:val="both"/>
        <w:rPr>
          <w:rFonts w:hint="eastAsia"/>
        </w:rPr>
      </w:pPr>
    </w:p>
    <w:p w14:paraId="7AAD8A34">
      <w:pPr>
        <w:widowControl w:val="0"/>
        <w:numPr>
          <w:ilvl w:val="0"/>
          <w:numId w:val="0"/>
        </w:numPr>
        <w:jc w:val="both"/>
        <w:rPr>
          <w:rFonts w:hint="eastAsia"/>
        </w:rPr>
      </w:pPr>
      <w:r>
        <w:rPr>
          <w:rFonts w:hint="eastAsia"/>
        </w:rPr>
        <w:t>Hence many explained and refined on the passage, until the idea of imputation was entirely excluded.</w:t>
      </w:r>
    </w:p>
    <w:p w14:paraId="0B2782FC">
      <w:pPr>
        <w:widowControl w:val="0"/>
        <w:numPr>
          <w:ilvl w:val="0"/>
          <w:numId w:val="0"/>
        </w:numPr>
        <w:jc w:val="both"/>
        <w:rPr>
          <w:rFonts w:hint="eastAsia"/>
        </w:rPr>
      </w:pPr>
      <w:r>
        <w:rPr>
          <w:rFonts w:hint="eastAsia"/>
        </w:rPr>
        <w:t>因此，许多人对这段经文进行解释和修饰，直到归算的观念被完全排除。</w:t>
      </w:r>
    </w:p>
    <w:p w14:paraId="1568788A">
      <w:pPr>
        <w:widowControl w:val="0"/>
        <w:numPr>
          <w:ilvl w:val="0"/>
          <w:numId w:val="0"/>
        </w:numPr>
        <w:jc w:val="both"/>
        <w:rPr>
          <w:rFonts w:hint="eastAsia"/>
        </w:rPr>
      </w:pPr>
    </w:p>
    <w:p w14:paraId="524A044A">
      <w:pPr>
        <w:widowControl w:val="0"/>
        <w:numPr>
          <w:ilvl w:val="0"/>
          <w:numId w:val="0"/>
        </w:numPr>
        <w:jc w:val="both"/>
        <w:rPr>
          <w:rFonts w:hint="eastAsia"/>
        </w:rPr>
      </w:pPr>
      <w:r>
        <w:rPr>
          <w:rFonts w:hint="eastAsia"/>
        </w:rPr>
        <w:t>They forgot, however, that Paul used the very words and expressions in common use on this subject at that time among the Jews, and that his immediate readers could not have understood him otherwise than as teaching this doctrine."</w:t>
      </w:r>
    </w:p>
    <w:p w14:paraId="376859F5">
      <w:pPr>
        <w:widowControl w:val="0"/>
        <w:numPr>
          <w:ilvl w:val="0"/>
          <w:numId w:val="0"/>
        </w:numPr>
        <w:jc w:val="both"/>
        <w:rPr>
          <w:rFonts w:hint="eastAsia"/>
        </w:rPr>
      </w:pPr>
      <w:r>
        <w:rPr>
          <w:rFonts w:hint="eastAsia"/>
        </w:rPr>
        <w:t>然而，他们忘记了，保罗所用的正是当时犹太人论及此事时常用的词语和表达方式，他的直接读者不可能不理解他是在教导这个教义。”</w:t>
      </w:r>
    </w:p>
    <w:p w14:paraId="652CDA8B">
      <w:pPr>
        <w:widowControl w:val="0"/>
        <w:numPr>
          <w:ilvl w:val="0"/>
          <w:numId w:val="0"/>
        </w:numPr>
        <w:jc w:val="both"/>
        <w:rPr>
          <w:rFonts w:hint="eastAsia"/>
        </w:rPr>
      </w:pPr>
    </w:p>
    <w:p w14:paraId="79425CC0">
      <w:pPr>
        <w:widowControl w:val="0"/>
        <w:numPr>
          <w:ilvl w:val="0"/>
          <w:numId w:val="0"/>
        </w:numPr>
        <w:jc w:val="both"/>
        <w:rPr>
          <w:rFonts w:hint="eastAsia"/>
        </w:rPr>
      </w:pPr>
      <w:r>
        <w:rPr>
          <w:rFonts w:hint="eastAsia"/>
        </w:rPr>
        <w:t>And he immediately goes on to show, that unless we are determined to do violence to the words of the apostle, we must admit that he represents all men as subject to death on account of the sin of Adam.</w:t>
      </w:r>
    </w:p>
    <w:p w14:paraId="7FCD9967">
      <w:pPr>
        <w:widowControl w:val="0"/>
        <w:numPr>
          <w:ilvl w:val="0"/>
          <w:numId w:val="0"/>
        </w:numPr>
        <w:jc w:val="both"/>
        <w:rPr>
          <w:rFonts w:hint="eastAsia"/>
        </w:rPr>
      </w:pPr>
      <w:r>
        <w:rPr>
          <w:rFonts w:hint="eastAsia"/>
        </w:rPr>
        <w:t>他接着立刻指出，除非我们决意曲解使徒的话，否则我们必须承认，他将所有人都描绘成因亚当的罪而服在死亡之下。</w:t>
      </w:r>
    </w:p>
    <w:p w14:paraId="75286C59">
      <w:pPr>
        <w:widowControl w:val="0"/>
        <w:numPr>
          <w:ilvl w:val="0"/>
          <w:numId w:val="0"/>
        </w:numPr>
        <w:jc w:val="both"/>
        <w:rPr>
          <w:rFonts w:hint="eastAsia"/>
        </w:rPr>
      </w:pPr>
    </w:p>
    <w:p w14:paraId="35E62FC7">
      <w:pPr>
        <w:widowControl w:val="0"/>
        <w:numPr>
          <w:ilvl w:val="0"/>
          <w:numId w:val="0"/>
        </w:numPr>
        <w:jc w:val="both"/>
        <w:rPr>
          <w:rFonts w:hint="eastAsia"/>
        </w:rPr>
      </w:pPr>
      <w:r>
        <w:rPr>
          <w:rFonts w:hint="eastAsia"/>
        </w:rPr>
        <w:t>This is a theologian who did not himself admit the doctrine.</w:t>
      </w:r>
    </w:p>
    <w:p w14:paraId="3264FC00">
      <w:pPr>
        <w:widowControl w:val="0"/>
        <w:numPr>
          <w:ilvl w:val="0"/>
          <w:numId w:val="0"/>
        </w:numPr>
        <w:jc w:val="both"/>
        <w:rPr>
          <w:rFonts w:hint="eastAsia"/>
        </w:rPr>
      </w:pPr>
      <w:r>
        <w:rPr>
          <w:rFonts w:hint="eastAsia"/>
        </w:rPr>
        <w:t>这位神学家本人并不承认这个教义。</w:t>
      </w:r>
    </w:p>
    <w:p w14:paraId="2F081FA0">
      <w:pPr>
        <w:widowControl w:val="0"/>
        <w:numPr>
          <w:ilvl w:val="0"/>
          <w:numId w:val="0"/>
        </w:numPr>
        <w:jc w:val="both"/>
        <w:rPr>
          <w:rFonts w:hint="eastAsia"/>
        </w:rPr>
      </w:pPr>
    </w:p>
    <w:p w14:paraId="3C4F9A53">
      <w:pPr>
        <w:widowControl w:val="0"/>
        <w:numPr>
          <w:ilvl w:val="0"/>
          <w:numId w:val="0"/>
        </w:numPr>
        <w:jc w:val="both"/>
        <w:rPr>
          <w:rFonts w:hint="eastAsia"/>
        </w:rPr>
      </w:pPr>
      <w:r>
        <w:rPr>
          <w:rFonts w:hint="eastAsia"/>
        </w:rPr>
        <w:t>It may be well to remark, that this interpretation, so far from being the offspring of theological prejudice, or fondness for any special theory, is so obviously the true and simple meaning of the passage required by the context, that it has the sanction of theologians of every grade and class of doctrine.</w:t>
      </w:r>
    </w:p>
    <w:p w14:paraId="0C108A25">
      <w:pPr>
        <w:widowControl w:val="0"/>
        <w:numPr>
          <w:ilvl w:val="0"/>
          <w:numId w:val="0"/>
        </w:numPr>
        <w:jc w:val="both"/>
        <w:rPr>
          <w:rFonts w:hint="eastAsia"/>
        </w:rPr>
      </w:pPr>
      <w:r>
        <w:rPr>
          <w:rFonts w:hint="eastAsia"/>
        </w:rPr>
        <w:t>值得一提的是，这种解释远非神学偏见或对任何特定理论的偏爱的产物，而是上下文所要求的这段经文如此明显、真实和简单的含义，以致它得到了各种等级和派别教义的神学家的认可。</w:t>
      </w:r>
    </w:p>
    <w:p w14:paraId="49F4C131">
      <w:pPr>
        <w:widowControl w:val="0"/>
        <w:numPr>
          <w:ilvl w:val="0"/>
          <w:numId w:val="0"/>
        </w:numPr>
        <w:jc w:val="both"/>
        <w:rPr>
          <w:rFonts w:hint="eastAsia"/>
        </w:rPr>
      </w:pPr>
    </w:p>
    <w:p w14:paraId="179615CD">
      <w:pPr>
        <w:widowControl w:val="0"/>
        <w:numPr>
          <w:ilvl w:val="0"/>
          <w:numId w:val="0"/>
        </w:numPr>
        <w:jc w:val="both"/>
        <w:rPr>
          <w:rFonts w:hint="eastAsia"/>
        </w:rPr>
      </w:pPr>
      <w:r>
        <w:rPr>
          <w:rFonts w:hint="eastAsia"/>
        </w:rPr>
        <w:t>Calvinists, Arminians, Lutherans, and Rationalists, agree in its support.</w:t>
      </w:r>
    </w:p>
    <w:p w14:paraId="500123D2">
      <w:pPr>
        <w:widowControl w:val="0"/>
        <w:numPr>
          <w:ilvl w:val="0"/>
          <w:numId w:val="0"/>
        </w:numPr>
        <w:jc w:val="both"/>
        <w:rPr>
          <w:rFonts w:hint="eastAsia"/>
        </w:rPr>
      </w:pPr>
      <w:r>
        <w:rPr>
          <w:rFonts w:hint="eastAsia"/>
        </w:rPr>
        <w:t>加尔文派、阿民念派、路德派和理性主义者都同意支持它。</w:t>
      </w:r>
    </w:p>
    <w:p w14:paraId="721915D9">
      <w:pPr>
        <w:widowControl w:val="0"/>
        <w:numPr>
          <w:ilvl w:val="0"/>
          <w:numId w:val="0"/>
        </w:numPr>
        <w:jc w:val="both"/>
        <w:rPr>
          <w:rFonts w:hint="eastAsia"/>
        </w:rPr>
      </w:pPr>
    </w:p>
    <w:p w14:paraId="3EF62F89">
      <w:pPr>
        <w:widowControl w:val="0"/>
        <w:numPr>
          <w:ilvl w:val="0"/>
          <w:numId w:val="0"/>
        </w:numPr>
        <w:jc w:val="both"/>
        <w:rPr>
          <w:rFonts w:hint="eastAsia"/>
        </w:rPr>
      </w:pPr>
      <w:r>
        <w:rPr>
          <w:rFonts w:hint="eastAsia"/>
        </w:rPr>
        <w:t>Thus Storr, one of the most accurate of philological interpreters, explains the last words of the verse in the manner stated above: "By one man all are subject to death, because all are regarded and treated as sinners, i.e. because all lie under the sentence of condemnation."</w:t>
      </w:r>
    </w:p>
    <w:p w14:paraId="1CFDEF60">
      <w:pPr>
        <w:widowControl w:val="0"/>
        <w:numPr>
          <w:ilvl w:val="0"/>
          <w:numId w:val="0"/>
        </w:numPr>
        <w:jc w:val="both"/>
        <w:rPr>
          <w:rFonts w:hint="eastAsia"/>
        </w:rPr>
      </w:pPr>
      <w:r>
        <w:rPr>
          <w:rFonts w:hint="eastAsia"/>
        </w:rPr>
        <w:t>因此，最精确的语文学解释家之一斯托尔，以上述方式解释了本节的最后几个词：“因一人，众人都服在死亡之下，因为众人都被看作并被当作罪人，即因为众人都处于定罪的判决之下。”</w:t>
      </w:r>
    </w:p>
    <w:p w14:paraId="1E6D752C">
      <w:pPr>
        <w:widowControl w:val="0"/>
        <w:numPr>
          <w:ilvl w:val="0"/>
          <w:numId w:val="0"/>
        </w:numPr>
        <w:jc w:val="both"/>
        <w:rPr>
          <w:rFonts w:hint="eastAsia"/>
        </w:rPr>
      </w:pPr>
    </w:p>
    <w:p w14:paraId="24A97D62">
      <w:pPr>
        <w:widowControl w:val="0"/>
        <w:numPr>
          <w:ilvl w:val="0"/>
          <w:numId w:val="0"/>
        </w:numPr>
        <w:jc w:val="both"/>
        <w:rPr>
          <w:rFonts w:hint="eastAsia"/>
        </w:rPr>
      </w:pPr>
      <w:r>
        <w:rPr>
          <w:rFonts w:hint="eastAsia"/>
        </w:rPr>
        <w:t>The phrase, all have sinned, ver. 12, he says is equivalent to all are constituted sinners, ver. 19; which latter expression he renders, "sie werden als Sünder angesehen und behandelt," that is, they were regarded and treated as sinners; see his Commentary on Hebrews, pp. 636, 640, &amp;c.</w:t>
      </w:r>
    </w:p>
    <w:p w14:paraId="4D447293">
      <w:pPr>
        <w:widowControl w:val="0"/>
        <w:numPr>
          <w:ilvl w:val="0"/>
          <w:numId w:val="0"/>
        </w:numPr>
        <w:jc w:val="both"/>
        <w:rPr>
          <w:rFonts w:hint="eastAsia"/>
        </w:rPr>
      </w:pPr>
      <w:r>
        <w:rPr>
          <w:rFonts w:hint="eastAsia"/>
        </w:rPr>
        <w:t>他说，第12节的短语“众人都犯了罪”，相当于第19节的“众人都被算为罪人”；后一个表达他译为“sie werden als Sünder angesehen und behandelt”（他们被看作并被当作罪人）；见他的《希伯来书注释》，第636、640页等。</w:t>
      </w:r>
    </w:p>
    <w:p w14:paraId="08C4060B">
      <w:pPr>
        <w:widowControl w:val="0"/>
        <w:numPr>
          <w:ilvl w:val="0"/>
          <w:numId w:val="0"/>
        </w:numPr>
        <w:jc w:val="both"/>
        <w:rPr>
          <w:rFonts w:hint="eastAsia"/>
        </w:rPr>
      </w:pPr>
    </w:p>
    <w:p w14:paraId="0993A155">
      <w:pPr>
        <w:widowControl w:val="0"/>
        <w:numPr>
          <w:ilvl w:val="0"/>
          <w:numId w:val="0"/>
        </w:numPr>
        <w:jc w:val="both"/>
        <w:rPr>
          <w:rFonts w:hint="eastAsia"/>
        </w:rPr>
      </w:pPr>
      <w:r>
        <w:rPr>
          <w:rFonts w:hint="eastAsia"/>
        </w:rPr>
        <w:t>(Flatt renders these words in precisely the same manner.)</w:t>
      </w:r>
    </w:p>
    <w:p w14:paraId="2A4B7837">
      <w:pPr>
        <w:widowControl w:val="0"/>
        <w:numPr>
          <w:ilvl w:val="0"/>
          <w:numId w:val="0"/>
        </w:numPr>
        <w:jc w:val="both"/>
        <w:rPr>
          <w:rFonts w:hint="eastAsia"/>
        </w:rPr>
      </w:pPr>
      <w:r>
        <w:rPr>
          <w:rFonts w:hint="eastAsia"/>
        </w:rPr>
        <w:t>（弗拉特也以完全相同的方式翻译这些词。）</w:t>
      </w:r>
    </w:p>
    <w:p w14:paraId="1CF2019A">
      <w:pPr>
        <w:widowControl w:val="0"/>
        <w:numPr>
          <w:ilvl w:val="0"/>
          <w:numId w:val="0"/>
        </w:numPr>
        <w:jc w:val="both"/>
        <w:rPr>
          <w:rFonts w:hint="eastAsia"/>
        </w:rPr>
      </w:pPr>
    </w:p>
    <w:p w14:paraId="3A2740C6">
      <w:pPr>
        <w:widowControl w:val="0"/>
        <w:numPr>
          <w:ilvl w:val="0"/>
          <w:numId w:val="0"/>
        </w:numPr>
        <w:jc w:val="both"/>
        <w:rPr>
          <w:rFonts w:hint="eastAsia"/>
        </w:rPr>
      </w:pPr>
      <w:r>
        <w:rPr>
          <w:rFonts w:hint="eastAsia"/>
        </w:rPr>
        <w:t>The Rationalist, Ammon, also considers the apostle as teaching, that on account of the sin of Adam all men are subject to death; see Excursus C. to Koppe's Commentary on the Epistle to the Romans.</w:t>
      </w:r>
    </w:p>
    <w:p w14:paraId="5D2516BD">
      <w:pPr>
        <w:widowControl w:val="0"/>
        <w:numPr>
          <w:ilvl w:val="0"/>
          <w:numId w:val="0"/>
        </w:numPr>
        <w:jc w:val="both"/>
        <w:rPr>
          <w:rFonts w:hint="eastAsia"/>
        </w:rPr>
      </w:pPr>
      <w:r>
        <w:rPr>
          <w:rFonts w:hint="eastAsia"/>
        </w:rPr>
        <w:t>理性主义者阿蒙也认为使徒教导说，因亚当的罪，所有人都服在死亡之下；见科佩《罗马书注释》的附录C。</w:t>
      </w:r>
    </w:p>
    <w:p w14:paraId="7E1B1141">
      <w:pPr>
        <w:widowControl w:val="0"/>
        <w:numPr>
          <w:ilvl w:val="0"/>
          <w:numId w:val="0"/>
        </w:numPr>
        <w:jc w:val="both"/>
        <w:rPr>
          <w:rFonts w:hint="eastAsia"/>
        </w:rPr>
      </w:pPr>
    </w:p>
    <w:p w14:paraId="777F5237">
      <w:pPr>
        <w:widowControl w:val="0"/>
        <w:numPr>
          <w:ilvl w:val="0"/>
          <w:numId w:val="0"/>
        </w:numPr>
        <w:jc w:val="both"/>
        <w:rPr>
          <w:rFonts w:hint="eastAsia"/>
        </w:rPr>
      </w:pPr>
      <w:r>
        <w:rPr>
          <w:rFonts w:hint="eastAsia"/>
        </w:rPr>
        <w:t>Zachariæ, in his Biblische Theologie, Vol. VI., p. 128, has an excellent exposition of this whole passage.</w:t>
      </w:r>
    </w:p>
    <w:p w14:paraId="6F42D6D2">
      <w:pPr>
        <w:widowControl w:val="0"/>
        <w:numPr>
          <w:ilvl w:val="0"/>
          <w:numId w:val="0"/>
        </w:numPr>
        <w:jc w:val="both"/>
        <w:rPr>
          <w:rFonts w:hint="eastAsia"/>
        </w:rPr>
      </w:pPr>
      <w:r>
        <w:rPr>
          <w:rFonts w:hint="eastAsia"/>
        </w:rPr>
        <w:t>察哈里埃在他的《圣经神学》第六卷第128页中，对这整段经文有精彩的阐释。</w:t>
      </w:r>
    </w:p>
    <w:p w14:paraId="37310F2A">
      <w:pPr>
        <w:widowControl w:val="0"/>
        <w:numPr>
          <w:ilvl w:val="0"/>
          <w:numId w:val="0"/>
        </w:numPr>
        <w:jc w:val="both"/>
        <w:rPr>
          <w:rFonts w:hint="eastAsia"/>
        </w:rPr>
      </w:pPr>
    </w:p>
    <w:p w14:paraId="6C345220">
      <w:pPr>
        <w:widowControl w:val="0"/>
        <w:numPr>
          <w:ilvl w:val="0"/>
          <w:numId w:val="0"/>
        </w:numPr>
        <w:jc w:val="both"/>
        <w:rPr>
          <w:rFonts w:hint="eastAsia"/>
        </w:rPr>
      </w:pPr>
      <w:r>
        <w:rPr>
          <w:rFonts w:hint="eastAsia"/>
        </w:rPr>
        <w:t>The question of the imputation of Adam's sin, he says, is this, "whether God regarded the act of Adam as the act of all men, or, which is the same thing, whether he has subjected them all to punishment, on account of this single act."</w:t>
      </w:r>
    </w:p>
    <w:p w14:paraId="42A6AFCA">
      <w:pPr>
        <w:widowControl w:val="0"/>
        <w:numPr>
          <w:ilvl w:val="0"/>
          <w:numId w:val="0"/>
        </w:numPr>
        <w:jc w:val="both"/>
        <w:rPr>
          <w:rFonts w:hint="eastAsia"/>
        </w:rPr>
      </w:pPr>
      <w:r>
        <w:rPr>
          <w:rFonts w:hint="eastAsia"/>
        </w:rPr>
        <w:t>他说，亚当之罪的归算问题是这样的：“神是否将亚当的行为视为所有人的行为，或者说，这与前者是同一回事，祂是否因这一个行为而使所有人都受到惩罚。”</w:t>
      </w:r>
    </w:p>
    <w:p w14:paraId="60904EE7">
      <w:pPr>
        <w:widowControl w:val="0"/>
        <w:numPr>
          <w:ilvl w:val="0"/>
          <w:numId w:val="0"/>
        </w:numPr>
        <w:jc w:val="both"/>
        <w:rPr>
          <w:rFonts w:hint="eastAsia"/>
        </w:rPr>
      </w:pPr>
    </w:p>
    <w:p w14:paraId="3BFD120E">
      <w:pPr>
        <w:widowControl w:val="0"/>
        <w:numPr>
          <w:ilvl w:val="0"/>
          <w:numId w:val="0"/>
        </w:numPr>
        <w:jc w:val="both"/>
        <w:rPr>
          <w:rFonts w:hint="eastAsia"/>
        </w:rPr>
      </w:pPr>
      <w:r>
        <w:rPr>
          <w:rFonts w:hint="eastAsia"/>
        </w:rPr>
        <w:t>This, he maintains, the apostle asserts and proves.</w:t>
      </w:r>
    </w:p>
    <w:p w14:paraId="53CE82C6">
      <w:pPr>
        <w:widowControl w:val="0"/>
        <w:numPr>
          <w:ilvl w:val="0"/>
          <w:numId w:val="0"/>
        </w:numPr>
        <w:jc w:val="both"/>
        <w:rPr>
          <w:rFonts w:hint="eastAsia"/>
        </w:rPr>
      </w:pPr>
      <w:r>
        <w:rPr>
          <w:rFonts w:hint="eastAsia"/>
        </w:rPr>
        <w:t>他坚持认为，使徒断言并证明了这一点。</w:t>
      </w:r>
    </w:p>
    <w:p w14:paraId="688A6D6A">
      <w:pPr>
        <w:widowControl w:val="0"/>
        <w:numPr>
          <w:ilvl w:val="0"/>
          <w:numId w:val="0"/>
        </w:numPr>
        <w:jc w:val="both"/>
        <w:rPr>
          <w:rFonts w:hint="eastAsia"/>
        </w:rPr>
      </w:pPr>
    </w:p>
    <w:p w14:paraId="77808DF6">
      <w:pPr>
        <w:widowControl w:val="0"/>
        <w:numPr>
          <w:ilvl w:val="0"/>
          <w:numId w:val="0"/>
        </w:numPr>
        <w:jc w:val="both"/>
        <w:rPr>
          <w:rFonts w:hint="eastAsia"/>
        </w:rPr>
      </w:pPr>
      <w:r>
        <w:rPr>
          <w:rFonts w:hint="eastAsia"/>
        </w:rPr>
        <w:t>On this verse he remarks: "The question is not here immediately about the propagation of a corrupted nature to all men, and of the personal sins committed by all men, but of universal guilt (Strafwürdigkeit, liability to punishment,) in the sight of God, which has come upon all men; and which Paul, in the sequel, does not rest on the personal sins of men, but only on the offence of one man, Adam, ver. 16."</w:t>
      </w:r>
    </w:p>
    <w:p w14:paraId="19AE96A1">
      <w:pPr>
        <w:widowControl w:val="0"/>
        <w:numPr>
          <w:ilvl w:val="0"/>
          <w:numId w:val="0"/>
        </w:numPr>
        <w:jc w:val="both"/>
        <w:rPr>
          <w:rFonts w:hint="eastAsia"/>
        </w:rPr>
      </w:pPr>
      <w:r>
        <w:rPr>
          <w:rFonts w:hint="eastAsia"/>
        </w:rPr>
        <w:t>关于这一节，他评论道：“这里的问题并非直接关于败坏本性向所有人的传播，以及所有人所犯的个人罪行，而是关于在神面前临到所有人的普遍罪咎（Strafwürdigkeit，应受惩罚性），保罗在接下来的论述中，并非将其建立在人的个人罪行之上，而仅仅建立在一人亚当的过犯之上，第16节。”</w:t>
      </w:r>
    </w:p>
    <w:p w14:paraId="45F41ADA">
      <w:pPr>
        <w:widowControl w:val="0"/>
        <w:numPr>
          <w:ilvl w:val="0"/>
          <w:numId w:val="0"/>
        </w:numPr>
        <w:jc w:val="both"/>
        <w:rPr>
          <w:rFonts w:hint="eastAsia"/>
        </w:rPr>
      </w:pPr>
    </w:p>
    <w:p w14:paraId="23ED6017">
      <w:pPr>
        <w:widowControl w:val="0"/>
        <w:numPr>
          <w:ilvl w:val="0"/>
          <w:numId w:val="0"/>
        </w:numPr>
        <w:jc w:val="both"/>
        <w:rPr>
          <w:rFonts w:hint="eastAsia"/>
        </w:rPr>
      </w:pPr>
      <w:r>
        <w:rPr>
          <w:rFonts w:hint="eastAsia"/>
        </w:rPr>
        <w:t>Neither the corruption of nature, nor the actual sins of men, and their liability on account of them, is either questioned or denied, but the simple statement is, that, on account of the sin of Adam, all men are treated as sinners.</w:t>
      </w:r>
    </w:p>
    <w:p w14:paraId="1BCF5EE7">
      <w:pPr>
        <w:widowControl w:val="0"/>
        <w:numPr>
          <w:ilvl w:val="0"/>
          <w:numId w:val="0"/>
        </w:numPr>
        <w:jc w:val="both"/>
        <w:rPr>
          <w:rFonts w:hint="eastAsia"/>
        </w:rPr>
      </w:pPr>
      <w:r>
        <w:rPr>
          <w:rFonts w:hint="eastAsia"/>
        </w:rPr>
        <w:t>本性的败坏，人的实际罪行，以及他们因此而应负的责任，都没有受到质疑或否认，但简单的陈述是，因亚当的罪，所有人都被当作罪人对待。</w:t>
      </w:r>
    </w:p>
    <w:p w14:paraId="233D995E">
      <w:pPr>
        <w:widowControl w:val="0"/>
        <w:numPr>
          <w:ilvl w:val="0"/>
          <w:numId w:val="0"/>
        </w:numPr>
        <w:jc w:val="both"/>
        <w:rPr>
          <w:rFonts w:hint="eastAsia"/>
        </w:rPr>
      </w:pPr>
    </w:p>
    <w:p w14:paraId="6379EF5A">
      <w:pPr>
        <w:widowControl w:val="0"/>
        <w:numPr>
          <w:ilvl w:val="0"/>
          <w:numId w:val="0"/>
        </w:numPr>
        <w:jc w:val="both"/>
        <w:rPr>
          <w:rFonts w:hint="eastAsia"/>
        </w:rPr>
      </w:pPr>
      <w:r>
        <w:rPr>
          <w:rFonts w:hint="eastAsia"/>
        </w:rPr>
        <w:t>Zachariæ, it must be remembered, was not a Calvinist, but one of the modern and moderate theologians of Göttingen.</w:t>
      </w:r>
    </w:p>
    <w:p w14:paraId="47879236">
      <w:pPr>
        <w:widowControl w:val="0"/>
        <w:numPr>
          <w:ilvl w:val="0"/>
          <w:numId w:val="0"/>
        </w:numPr>
        <w:jc w:val="both"/>
        <w:rPr>
          <w:rFonts w:hint="eastAsia"/>
        </w:rPr>
      </w:pPr>
      <w:r>
        <w:rPr>
          <w:rFonts w:hint="eastAsia"/>
        </w:rPr>
        <w:t>必须记住，察哈里埃并非加尔文派，而是哥廷根一位现代温和派神学家。</w:t>
      </w:r>
    </w:p>
    <w:p w14:paraId="312810D6">
      <w:pPr>
        <w:widowControl w:val="0"/>
        <w:numPr>
          <w:ilvl w:val="0"/>
          <w:numId w:val="0"/>
        </w:numPr>
        <w:jc w:val="both"/>
        <w:rPr>
          <w:rFonts w:hint="eastAsia"/>
        </w:rPr>
      </w:pPr>
    </w:p>
    <w:p w14:paraId="5990F3AC">
      <w:pPr>
        <w:widowControl w:val="0"/>
        <w:numPr>
          <w:ilvl w:val="0"/>
          <w:numId w:val="0"/>
        </w:numPr>
        <w:jc w:val="both"/>
        <w:rPr>
          <w:rFonts w:hint="eastAsia"/>
        </w:rPr>
      </w:pPr>
      <w:r>
        <w:rPr>
          <w:rFonts w:hint="eastAsia"/>
        </w:rPr>
        <w:t>Whitby, the great advocate of Arminianism, says, on these words: "It is not true that death came upon all men, for that, or because all have sinned.</w:t>
      </w:r>
    </w:p>
    <w:p w14:paraId="331F3E21">
      <w:pPr>
        <w:widowControl w:val="0"/>
        <w:numPr>
          <w:ilvl w:val="0"/>
          <w:numId w:val="0"/>
        </w:numPr>
        <w:jc w:val="both"/>
        <w:rPr>
          <w:rFonts w:hint="eastAsia"/>
        </w:rPr>
      </w:pPr>
      <w:r>
        <w:rPr>
          <w:rFonts w:hint="eastAsia"/>
        </w:rPr>
        <w:t>阿民念主义的伟大倡导者惠特比，论及这些话时说：“死临到众人，并非因为那个，或因为众人都犯了罪，这是不正确的。</w:t>
      </w:r>
    </w:p>
    <w:p w14:paraId="374A09DF">
      <w:pPr>
        <w:widowControl w:val="0"/>
        <w:numPr>
          <w:ilvl w:val="0"/>
          <w:numId w:val="0"/>
        </w:numPr>
        <w:jc w:val="both"/>
        <w:rPr>
          <w:rFonts w:hint="eastAsia"/>
        </w:rPr>
      </w:pPr>
    </w:p>
    <w:p w14:paraId="0AE82267">
      <w:pPr>
        <w:widowControl w:val="0"/>
        <w:numPr>
          <w:ilvl w:val="0"/>
          <w:numId w:val="0"/>
        </w:numPr>
        <w:jc w:val="both"/>
        <w:rPr>
          <w:rFonts w:hint="eastAsia"/>
        </w:rPr>
      </w:pPr>
      <w:r>
        <w:rPr>
          <w:rFonts w:hint="eastAsia"/>
        </w:rPr>
        <w:t>[He contends for the rendering, in whom.]</w:t>
      </w:r>
    </w:p>
    <w:p w14:paraId="7B359A4F">
      <w:pPr>
        <w:widowControl w:val="0"/>
        <w:numPr>
          <w:ilvl w:val="0"/>
          <w:numId w:val="0"/>
        </w:numPr>
        <w:jc w:val="both"/>
        <w:rPr>
          <w:rFonts w:hint="eastAsia"/>
        </w:rPr>
      </w:pPr>
      <w:r>
        <w:rPr>
          <w:rFonts w:hint="eastAsia"/>
        </w:rPr>
        <w:t>[他主张译为“在他里面”。]</w:t>
      </w:r>
    </w:p>
    <w:p w14:paraId="25DC4B38">
      <w:pPr>
        <w:widowControl w:val="0"/>
        <w:numPr>
          <w:ilvl w:val="0"/>
          <w:numId w:val="0"/>
        </w:numPr>
        <w:jc w:val="both"/>
        <w:rPr>
          <w:rFonts w:hint="eastAsia"/>
        </w:rPr>
      </w:pPr>
    </w:p>
    <w:p w14:paraId="0F5C464F">
      <w:pPr>
        <w:widowControl w:val="0"/>
        <w:numPr>
          <w:ilvl w:val="0"/>
          <w:numId w:val="0"/>
        </w:numPr>
        <w:jc w:val="both"/>
        <w:rPr>
          <w:rFonts w:hint="eastAsia"/>
        </w:rPr>
      </w:pPr>
      <w:r>
        <w:rPr>
          <w:rFonts w:hint="eastAsia"/>
        </w:rPr>
        <w:t>For the apostle directly here asserts the contrary, viz. that the death, and the condemnation to it, which befell all men, was for the sin of Adam only; for here it is expressly said, that by the sin of one man many died; that the sentence was from one, and by one man sinning to condemnation; and that by the sin of one, death reigned by one.</w:t>
      </w:r>
    </w:p>
    <w:p w14:paraId="55721558">
      <w:pPr>
        <w:widowControl w:val="0"/>
        <w:numPr>
          <w:ilvl w:val="0"/>
          <w:numId w:val="0"/>
        </w:numPr>
        <w:jc w:val="both"/>
        <w:rPr>
          <w:rFonts w:hint="eastAsia"/>
        </w:rPr>
      </w:pPr>
      <w:r>
        <w:rPr>
          <w:rFonts w:hint="eastAsia"/>
        </w:rPr>
        <w:t>因为使徒在这里直接断言了相反的情况，即临到所有人的死亡及其定罪，仅仅是因亚当的罪；因为这里明确地说，因一人的罪，许多人死了；判决来自一人，并因一人的犯罪而导致定罪；并且因一人的罪，死藉着一人作王。</w:t>
      </w:r>
    </w:p>
    <w:p w14:paraId="5215F376">
      <w:pPr>
        <w:widowControl w:val="0"/>
        <w:numPr>
          <w:ilvl w:val="0"/>
          <w:numId w:val="0"/>
        </w:numPr>
        <w:jc w:val="both"/>
        <w:rPr>
          <w:rFonts w:hint="eastAsia"/>
        </w:rPr>
      </w:pPr>
    </w:p>
    <w:p w14:paraId="62F9B83F">
      <w:pPr>
        <w:widowControl w:val="0"/>
        <w:numPr>
          <w:ilvl w:val="0"/>
          <w:numId w:val="0"/>
        </w:numPr>
        <w:jc w:val="both"/>
        <w:rPr>
          <w:rFonts w:hint="eastAsia"/>
        </w:rPr>
      </w:pPr>
      <w:r>
        <w:rPr>
          <w:rFonts w:hint="eastAsia"/>
        </w:rPr>
        <w:t>Therefore, the apostle doth expressly teach us that this death, this condemnation to it, came not upon us for the sin of all, but only for the sin of one, i.e. of that one Adam, in whom all men die, 1 Cor. 15:22."</w:t>
      </w:r>
    </w:p>
    <w:p w14:paraId="1E664BCE">
      <w:pPr>
        <w:widowControl w:val="0"/>
        <w:numPr>
          <w:ilvl w:val="0"/>
          <w:numId w:val="0"/>
        </w:numPr>
        <w:jc w:val="both"/>
        <w:rPr>
          <w:rFonts w:hint="eastAsia"/>
        </w:rPr>
      </w:pPr>
      <w:r>
        <w:rPr>
          <w:rFonts w:hint="eastAsia"/>
        </w:rPr>
        <w:t>因此，使徒明确地教导我们，这死亡，这对其的定罪，并非因众人的罪临到我们，而仅仅是因一人的罪，即那一位亚当的罪，在他里面众人都死了，哥林多前书15:22。”</w:t>
      </w:r>
    </w:p>
    <w:p w14:paraId="2289DEF7">
      <w:pPr>
        <w:widowControl w:val="0"/>
        <w:numPr>
          <w:ilvl w:val="0"/>
          <w:numId w:val="0"/>
        </w:numPr>
        <w:jc w:val="both"/>
        <w:rPr>
          <w:rFonts w:hint="eastAsia"/>
        </w:rPr>
      </w:pPr>
    </w:p>
    <w:p w14:paraId="7553433C">
      <w:pPr>
        <w:widowControl w:val="0"/>
        <w:numPr>
          <w:ilvl w:val="0"/>
          <w:numId w:val="0"/>
        </w:numPr>
        <w:jc w:val="both"/>
        <w:rPr>
          <w:rFonts w:hint="eastAsia"/>
        </w:rPr>
      </w:pPr>
      <w:r>
        <w:rPr>
          <w:rFonts w:hint="eastAsia"/>
        </w:rPr>
        <w:t>Dr. Wordsworth, Canon of Westminster, in his recent edition of the New Testament, says, in his comment on this verse: "Observe the aorist tense, ἥμαρτον, they all sinned; that is, at a particular time.</w:t>
      </w:r>
    </w:p>
    <w:p w14:paraId="6A7FEFF7">
      <w:pPr>
        <w:widowControl w:val="0"/>
        <w:numPr>
          <w:ilvl w:val="0"/>
          <w:numId w:val="0"/>
        </w:numPr>
        <w:jc w:val="both"/>
        <w:rPr>
          <w:rFonts w:hint="eastAsia"/>
        </w:rPr>
      </w:pPr>
      <w:r>
        <w:rPr>
          <w:rFonts w:hint="eastAsia"/>
        </w:rPr>
        <w:t>威斯敏斯特座堂主任牧师华兹华斯博士，在他最近出版的新约版本中，对这节经文的注释中说：“注意不定过去时态，ἥμαρτον (他们都犯了罪)；也就是说，在一个特定的时间。</w:t>
      </w:r>
    </w:p>
    <w:p w14:paraId="2B9B1F73">
      <w:pPr>
        <w:widowControl w:val="0"/>
        <w:numPr>
          <w:ilvl w:val="0"/>
          <w:numId w:val="0"/>
        </w:numPr>
        <w:jc w:val="both"/>
        <w:rPr>
          <w:rFonts w:hint="eastAsia"/>
        </w:rPr>
      </w:pPr>
    </w:p>
    <w:p w14:paraId="7907C336">
      <w:pPr>
        <w:widowControl w:val="0"/>
        <w:numPr>
          <w:ilvl w:val="0"/>
          <w:numId w:val="0"/>
        </w:numPr>
        <w:jc w:val="both"/>
        <w:rPr>
          <w:rFonts w:hint="eastAsia"/>
        </w:rPr>
      </w:pPr>
      <w:r>
        <w:rPr>
          <w:rFonts w:hint="eastAsia"/>
        </w:rPr>
        <w:t>And when was that?</w:t>
      </w:r>
    </w:p>
    <w:p w14:paraId="13D5003D">
      <w:pPr>
        <w:widowControl w:val="0"/>
        <w:numPr>
          <w:ilvl w:val="0"/>
          <w:numId w:val="0"/>
        </w:numPr>
        <w:jc w:val="both"/>
        <w:rPr>
          <w:rFonts w:hint="eastAsia"/>
        </w:rPr>
      </w:pPr>
      <w:r>
        <w:rPr>
          <w:rFonts w:hint="eastAsia"/>
        </w:rPr>
        <w:t>那是什么时候呢？</w:t>
      </w:r>
    </w:p>
    <w:p w14:paraId="0DA6053B">
      <w:pPr>
        <w:widowControl w:val="0"/>
        <w:numPr>
          <w:ilvl w:val="0"/>
          <w:numId w:val="0"/>
        </w:numPr>
        <w:jc w:val="both"/>
        <w:rPr>
          <w:rFonts w:hint="eastAsia"/>
        </w:rPr>
      </w:pPr>
    </w:p>
    <w:p w14:paraId="3B49DBB3">
      <w:pPr>
        <w:widowControl w:val="0"/>
        <w:numPr>
          <w:ilvl w:val="0"/>
          <w:numId w:val="0"/>
        </w:numPr>
        <w:jc w:val="both"/>
        <w:rPr>
          <w:rFonts w:hint="eastAsia"/>
        </w:rPr>
      </w:pPr>
      <w:r>
        <w:rPr>
          <w:rFonts w:hint="eastAsia"/>
        </w:rPr>
        <w:t>Doubtless, at the fall.</w:t>
      </w:r>
    </w:p>
    <w:p w14:paraId="0F5E02D4">
      <w:pPr>
        <w:widowControl w:val="0"/>
        <w:numPr>
          <w:ilvl w:val="0"/>
          <w:numId w:val="0"/>
        </w:numPr>
        <w:jc w:val="both"/>
        <w:rPr>
          <w:rFonts w:hint="eastAsia"/>
        </w:rPr>
      </w:pPr>
      <w:r>
        <w:rPr>
          <w:rFonts w:hint="eastAsia"/>
        </w:rPr>
        <w:t>无疑，是在堕落之时。</w:t>
      </w:r>
    </w:p>
    <w:p w14:paraId="40DC036F">
      <w:pPr>
        <w:widowControl w:val="0"/>
        <w:numPr>
          <w:ilvl w:val="0"/>
          <w:numId w:val="0"/>
        </w:numPr>
        <w:jc w:val="both"/>
        <w:rPr>
          <w:rFonts w:hint="eastAsia"/>
        </w:rPr>
      </w:pPr>
    </w:p>
    <w:p w14:paraId="16BBE1C7">
      <w:pPr>
        <w:widowControl w:val="0"/>
        <w:numPr>
          <w:ilvl w:val="0"/>
          <w:numId w:val="0"/>
        </w:numPr>
        <w:jc w:val="both"/>
        <w:rPr>
          <w:rFonts w:hint="eastAsia"/>
        </w:rPr>
      </w:pPr>
      <w:r>
        <w:rPr>
          <w:rFonts w:hint="eastAsia"/>
        </w:rPr>
        <w:t>All men sinned in Adam's sin.</w:t>
      </w:r>
    </w:p>
    <w:p w14:paraId="139CB7A6">
      <w:pPr>
        <w:widowControl w:val="0"/>
        <w:numPr>
          <w:ilvl w:val="0"/>
          <w:numId w:val="0"/>
        </w:numPr>
        <w:jc w:val="both"/>
        <w:rPr>
          <w:rFonts w:hint="eastAsia"/>
        </w:rPr>
      </w:pPr>
      <w:r>
        <w:rPr>
          <w:rFonts w:hint="eastAsia"/>
        </w:rPr>
        <w:t>所有人在亚当的罪中都犯了罪。</w:t>
      </w:r>
    </w:p>
    <w:p w14:paraId="7F5BE183">
      <w:pPr>
        <w:widowControl w:val="0"/>
        <w:numPr>
          <w:ilvl w:val="0"/>
          <w:numId w:val="0"/>
        </w:numPr>
        <w:jc w:val="both"/>
        <w:rPr>
          <w:rFonts w:hint="eastAsia"/>
        </w:rPr>
      </w:pPr>
    </w:p>
    <w:p w14:paraId="6711CCF2">
      <w:pPr>
        <w:widowControl w:val="0"/>
        <w:numPr>
          <w:ilvl w:val="0"/>
          <w:numId w:val="0"/>
        </w:numPr>
        <w:jc w:val="both"/>
        <w:rPr>
          <w:rFonts w:hint="eastAsia"/>
        </w:rPr>
      </w:pPr>
      <w:r>
        <w:rPr>
          <w:rFonts w:hint="eastAsia"/>
        </w:rPr>
        <w:t>All fell in his fall."</w:t>
      </w:r>
    </w:p>
    <w:p w14:paraId="4641BD60">
      <w:pPr>
        <w:widowControl w:val="0"/>
        <w:numPr>
          <w:ilvl w:val="0"/>
          <w:numId w:val="0"/>
        </w:numPr>
        <w:jc w:val="both"/>
        <w:rPr>
          <w:rFonts w:hint="eastAsia"/>
        </w:rPr>
      </w:pPr>
      <w:r>
        <w:rPr>
          <w:rFonts w:hint="eastAsia"/>
        </w:rPr>
        <w:t>所有人在他的堕落中都堕落了。”</w:t>
      </w:r>
    </w:p>
    <w:p w14:paraId="404BE5A3">
      <w:pPr>
        <w:widowControl w:val="0"/>
        <w:numPr>
          <w:ilvl w:val="0"/>
          <w:numId w:val="0"/>
        </w:numPr>
        <w:jc w:val="both"/>
        <w:rPr>
          <w:rFonts w:hint="eastAsia"/>
        </w:rPr>
      </w:pPr>
    </w:p>
    <w:p w14:paraId="7AC3ADE3">
      <w:pPr>
        <w:widowControl w:val="0"/>
        <w:numPr>
          <w:ilvl w:val="0"/>
          <w:numId w:val="0"/>
        </w:numPr>
        <w:jc w:val="both"/>
        <w:rPr>
          <w:rFonts w:hint="eastAsia"/>
        </w:rPr>
      </w:pPr>
      <w:r>
        <w:rPr>
          <w:rFonts w:hint="eastAsia"/>
        </w:rPr>
        <w:t>Philippi says: "We must supply in thought to ἥμαρτον, ἐν Ἀδάμ, or more precisely, Adamo peccante.</w:t>
      </w:r>
    </w:p>
    <w:p w14:paraId="5BF38AD9">
      <w:pPr>
        <w:widowControl w:val="0"/>
        <w:numPr>
          <w:ilvl w:val="0"/>
          <w:numId w:val="0"/>
        </w:numPr>
        <w:jc w:val="both"/>
        <w:rPr>
          <w:rFonts w:hint="eastAsia"/>
        </w:rPr>
      </w:pPr>
      <w:r>
        <w:rPr>
          <w:rFonts w:hint="eastAsia"/>
        </w:rPr>
        <w:t>腓利比说：“我们必须在思想上为 ἥμαρτον (犯了罪) 补充 ἐν Ἀδάμ (在亚当里)，或者更准确地说，Adamo peccante (当亚当犯罪时)。</w:t>
      </w:r>
    </w:p>
    <w:p w14:paraId="0966A7C3">
      <w:pPr>
        <w:widowControl w:val="0"/>
        <w:numPr>
          <w:ilvl w:val="0"/>
          <w:numId w:val="0"/>
        </w:numPr>
        <w:jc w:val="both"/>
        <w:rPr>
          <w:rFonts w:hint="eastAsia"/>
        </w:rPr>
      </w:pPr>
    </w:p>
    <w:p w14:paraId="0A480142">
      <w:pPr>
        <w:widowControl w:val="0"/>
        <w:numPr>
          <w:ilvl w:val="0"/>
          <w:numId w:val="0"/>
        </w:numPr>
        <w:jc w:val="both"/>
        <w:rPr>
          <w:rFonts w:hint="eastAsia"/>
        </w:rPr>
      </w:pPr>
      <w:r>
        <w:rPr>
          <w:rFonts w:hint="eastAsia"/>
        </w:rPr>
        <w:t>'Non agitur de peccato singulorum,' says Bengel, 'omnes peccârunt, Adamo peccante.' "</w:t>
      </w:r>
    </w:p>
    <w:p w14:paraId="6B6FDF50">
      <w:pPr>
        <w:widowControl w:val="0"/>
        <w:numPr>
          <w:ilvl w:val="0"/>
          <w:numId w:val="0"/>
        </w:numPr>
        <w:jc w:val="both"/>
        <w:rPr>
          <w:rFonts w:hint="eastAsia"/>
        </w:rPr>
      </w:pPr>
      <w:r>
        <w:rPr>
          <w:rFonts w:hint="eastAsia"/>
        </w:rPr>
        <w:t>本格尔说：‘Non agitur de peccato singulorum (这里谈论的不是个别人的罪)，omnes peccârunt, Adamo peccante (众人都犯了罪，当亚当犯罪时)。’”</w:t>
      </w:r>
    </w:p>
    <w:p w14:paraId="0C243F76">
      <w:pPr>
        <w:widowControl w:val="0"/>
        <w:numPr>
          <w:ilvl w:val="0"/>
          <w:numId w:val="0"/>
        </w:numPr>
        <w:jc w:val="both"/>
        <w:rPr>
          <w:rFonts w:hint="eastAsia"/>
        </w:rPr>
      </w:pPr>
    </w:p>
    <w:p w14:paraId="508C7C52">
      <w:pPr>
        <w:widowControl w:val="0"/>
        <w:numPr>
          <w:ilvl w:val="0"/>
          <w:numId w:val="0"/>
        </w:numPr>
        <w:jc w:val="both"/>
        <w:rPr>
          <w:rFonts w:hint="eastAsia"/>
        </w:rPr>
      </w:pPr>
      <w:r>
        <w:rPr>
          <w:rFonts w:hint="eastAsia"/>
        </w:rPr>
        <w:t>Such extracts might be indefinitely multiplied from the most varied sources However these commentators may differ in other points, they almost all agree in the general idea, which is the sum of the whole passage, that the sin of Adam, and not their own individual actual transgressions, is the ground and reason of the subjection of all men to the penal evils here spoken of.</w:t>
      </w:r>
    </w:p>
    <w:p w14:paraId="7D3F81EA">
      <w:pPr>
        <w:widowControl w:val="0"/>
        <w:numPr>
          <w:ilvl w:val="0"/>
          <w:numId w:val="0"/>
        </w:numPr>
        <w:jc w:val="both"/>
        <w:rPr>
          <w:rFonts w:hint="eastAsia"/>
        </w:rPr>
      </w:pPr>
      <w:r>
        <w:rPr>
          <w:rFonts w:hint="eastAsia"/>
        </w:rPr>
        <w:t>这样的引文可以从各种各样的来源无限地增加。然而，这些注释家在其他方面可能有所不同，但他们几乎都同意一个普遍的观念，即这整段经文的总结：亚当的罪，而非他们自己个别的实际过犯，是所有人都服从于此处所说的刑罚之恶的根据和原因。</w:t>
      </w:r>
    </w:p>
    <w:p w14:paraId="6BDCA9DC">
      <w:pPr>
        <w:widowControl w:val="0"/>
        <w:numPr>
          <w:ilvl w:val="0"/>
          <w:numId w:val="0"/>
        </w:numPr>
        <w:jc w:val="both"/>
        <w:rPr>
          <w:rFonts w:hint="eastAsia"/>
        </w:rPr>
      </w:pPr>
    </w:p>
    <w:p w14:paraId="64F8D54D">
      <w:pPr>
        <w:widowControl w:val="0"/>
        <w:numPr>
          <w:ilvl w:val="0"/>
          <w:numId w:val="0"/>
        </w:numPr>
        <w:jc w:val="both"/>
        <w:rPr>
          <w:rFonts w:hint="eastAsia"/>
        </w:rPr>
      </w:pPr>
      <w:r>
        <w:rPr>
          <w:rFonts w:hint="eastAsia"/>
        </w:rPr>
        <w:t>With what plausibility can an interpretation, commanding the assent of men so various, be ascribed to theory or philosophy, or love of a particular theological system?</w:t>
      </w:r>
    </w:p>
    <w:p w14:paraId="16219865">
      <w:pPr>
        <w:widowControl w:val="0"/>
        <w:numPr>
          <w:ilvl w:val="0"/>
          <w:numId w:val="0"/>
        </w:numPr>
        <w:jc w:val="both"/>
        <w:rPr>
          <w:rFonts w:hint="eastAsia"/>
        </w:rPr>
      </w:pPr>
      <w:r>
        <w:rPr>
          <w:rFonts w:hint="eastAsia"/>
        </w:rPr>
        <w:t>一种能得到如此众多不同人士赞同的解释，怎能貌似有理地归因于理论、哲学或对特定神学体系的偏爱呢？</w:t>
      </w:r>
    </w:p>
    <w:p w14:paraId="2A022209">
      <w:pPr>
        <w:widowControl w:val="0"/>
        <w:numPr>
          <w:ilvl w:val="0"/>
          <w:numId w:val="0"/>
        </w:numPr>
        <w:jc w:val="both"/>
        <w:rPr>
          <w:rFonts w:hint="eastAsia"/>
        </w:rPr>
      </w:pPr>
    </w:p>
    <w:p w14:paraId="1863F8FC">
      <w:pPr>
        <w:widowControl w:val="0"/>
        <w:numPr>
          <w:ilvl w:val="0"/>
          <w:numId w:val="0"/>
        </w:numPr>
        <w:jc w:val="both"/>
        <w:rPr>
          <w:rFonts w:hint="eastAsia"/>
        </w:rPr>
      </w:pPr>
      <w:r>
        <w:rPr>
          <w:rFonts w:hint="eastAsia"/>
        </w:rPr>
        <w:t>May not its rejection with more probability be attributed, as is done by Knapp, to theological prejudice?</w:t>
      </w:r>
    </w:p>
    <w:p w14:paraId="239C9C26">
      <w:pPr>
        <w:widowControl w:val="0"/>
        <w:numPr>
          <w:ilvl w:val="0"/>
          <w:numId w:val="0"/>
        </w:numPr>
        <w:jc w:val="both"/>
        <w:rPr>
          <w:rFonts w:hint="eastAsia"/>
        </w:rPr>
      </w:pPr>
      <w:r>
        <w:rPr>
          <w:rFonts w:hint="eastAsia"/>
        </w:rPr>
        <w:t>它的被拒绝，难道不更有可能像克纳普所做的那样，归因于神学偏见吗？</w:t>
      </w:r>
    </w:p>
    <w:p w14:paraId="2DC865F1">
      <w:pPr>
        <w:widowControl w:val="0"/>
        <w:numPr>
          <w:ilvl w:val="0"/>
          <w:numId w:val="0"/>
        </w:numPr>
        <w:jc w:val="both"/>
        <w:rPr>
          <w:rFonts w:hint="eastAsia"/>
        </w:rPr>
      </w:pPr>
    </w:p>
    <w:p w14:paraId="0D571404">
      <w:pPr>
        <w:widowControl w:val="0"/>
        <w:numPr>
          <w:ilvl w:val="0"/>
          <w:numId w:val="0"/>
        </w:numPr>
        <w:jc w:val="both"/>
        <w:rPr>
          <w:rFonts w:hint="eastAsia"/>
        </w:rPr>
      </w:pPr>
      <w:r>
        <w:rPr>
          <w:rFonts w:hint="eastAsia"/>
        </w:rPr>
        <w:t>Certain it is, at least, that the objections against it are almost exclusively of a philosophical or theological, rather than of an exegetical or philological character.</w:t>
      </w:r>
    </w:p>
    <w:p w14:paraId="1D08BAD0">
      <w:pPr>
        <w:widowControl w:val="0"/>
        <w:numPr>
          <w:ilvl w:val="0"/>
          <w:numId w:val="0"/>
        </w:numPr>
        <w:jc w:val="both"/>
        <w:rPr>
          <w:rFonts w:hint="eastAsia"/>
        </w:rPr>
      </w:pPr>
      <w:r>
        <w:rPr>
          <w:rFonts w:hint="eastAsia"/>
        </w:rPr>
        <w:t>至少可以肯定的是，对它的反对意见几乎完全是哲学或神学性质的，而不是解经或语文学性质的。</w:t>
      </w:r>
    </w:p>
    <w:p w14:paraId="0442229D">
      <w:pPr>
        <w:widowControl w:val="0"/>
        <w:numPr>
          <w:ilvl w:val="0"/>
          <w:numId w:val="0"/>
        </w:numPr>
        <w:jc w:val="both"/>
        <w:rPr>
          <w:rFonts w:hint="eastAsia"/>
        </w:rPr>
      </w:pPr>
    </w:p>
    <w:p w14:paraId="26DBB009">
      <w:pPr>
        <w:widowControl w:val="0"/>
        <w:numPr>
          <w:ilvl w:val="0"/>
          <w:numId w:val="0"/>
        </w:numPr>
        <w:jc w:val="both"/>
        <w:rPr>
          <w:rFonts w:hint="eastAsia"/>
        </w:rPr>
      </w:pPr>
      <w:r>
        <w:rPr>
          <w:rFonts w:hint="eastAsia"/>
        </w:rPr>
        <w:t>VERSES 13, 14. For until the law, sin was in the world, &amp;c.</w:t>
      </w:r>
    </w:p>
    <w:p w14:paraId="61BD45D6">
      <w:pPr>
        <w:widowControl w:val="0"/>
        <w:numPr>
          <w:ilvl w:val="0"/>
          <w:numId w:val="0"/>
        </w:numPr>
        <w:jc w:val="both"/>
        <w:rPr>
          <w:rFonts w:hint="eastAsia"/>
        </w:rPr>
      </w:pPr>
      <w:r>
        <w:rPr>
          <w:rFonts w:hint="eastAsia"/>
        </w:rPr>
        <w:t>第13、14节. 因为在律法以前，罪已经在世上了，等等。</w:t>
      </w:r>
    </w:p>
    <w:p w14:paraId="09EC8DCF">
      <w:pPr>
        <w:widowControl w:val="0"/>
        <w:numPr>
          <w:ilvl w:val="0"/>
          <w:numId w:val="0"/>
        </w:numPr>
        <w:jc w:val="both"/>
        <w:rPr>
          <w:rFonts w:hint="eastAsia"/>
        </w:rPr>
      </w:pPr>
    </w:p>
    <w:p w14:paraId="15898A10">
      <w:pPr>
        <w:widowControl w:val="0"/>
        <w:numPr>
          <w:ilvl w:val="0"/>
          <w:numId w:val="0"/>
        </w:numPr>
        <w:jc w:val="both"/>
        <w:rPr>
          <w:rFonts w:hint="eastAsia"/>
        </w:rPr>
      </w:pPr>
      <w:r>
        <w:rPr>
          <w:rFonts w:hint="eastAsia"/>
        </w:rPr>
        <w:t>These verses are connected by for with ver. 12, as introducing the proof of the declaration that death had passed on all men, on account of one man.</w:t>
      </w:r>
    </w:p>
    <w:p w14:paraId="4FE26EE5">
      <w:pPr>
        <w:widowControl w:val="0"/>
        <w:numPr>
          <w:ilvl w:val="0"/>
          <w:numId w:val="0"/>
        </w:numPr>
        <w:jc w:val="both"/>
        <w:rPr>
          <w:rFonts w:hint="eastAsia"/>
        </w:rPr>
      </w:pPr>
      <w:r>
        <w:rPr>
          <w:rFonts w:hint="eastAsia"/>
        </w:rPr>
        <w:t>这些经文通过“因为”与第12节相连，作为对“死因一人临到众人”这一宣告的证明的引出。</w:t>
      </w:r>
    </w:p>
    <w:p w14:paraId="5E162AAC">
      <w:pPr>
        <w:widowControl w:val="0"/>
        <w:numPr>
          <w:ilvl w:val="0"/>
          <w:numId w:val="0"/>
        </w:numPr>
        <w:jc w:val="both"/>
        <w:rPr>
          <w:rFonts w:hint="eastAsia"/>
        </w:rPr>
      </w:pPr>
    </w:p>
    <w:p w14:paraId="3654C613">
      <w:pPr>
        <w:widowControl w:val="0"/>
        <w:numPr>
          <w:ilvl w:val="0"/>
          <w:numId w:val="0"/>
        </w:numPr>
        <w:jc w:val="both"/>
        <w:rPr>
          <w:rFonts w:hint="eastAsia"/>
        </w:rPr>
      </w:pPr>
      <w:r>
        <w:rPr>
          <w:rFonts w:hint="eastAsia"/>
        </w:rPr>
        <w:t>The proof is this: the infliction of penal evils implies the violation of law; the violation of the law of Moses will not account for the universality of death, because men died before that law was given.</w:t>
      </w:r>
    </w:p>
    <w:p w14:paraId="432A6E57">
      <w:pPr>
        <w:widowControl w:val="0"/>
        <w:numPr>
          <w:ilvl w:val="0"/>
          <w:numId w:val="0"/>
        </w:numPr>
        <w:jc w:val="both"/>
        <w:rPr>
          <w:rFonts w:hint="eastAsia"/>
        </w:rPr>
      </w:pPr>
      <w:r>
        <w:rPr>
          <w:rFonts w:hint="eastAsia"/>
        </w:rPr>
        <w:t>证明如下：刑罚之恶的施加意味着违背了律法；违背摩西律法无法解释死亡的普遍性，因为在那律法颁布之前人就死了。</w:t>
      </w:r>
    </w:p>
    <w:p w14:paraId="59B99E01">
      <w:pPr>
        <w:widowControl w:val="0"/>
        <w:numPr>
          <w:ilvl w:val="0"/>
          <w:numId w:val="0"/>
        </w:numPr>
        <w:jc w:val="both"/>
        <w:rPr>
          <w:rFonts w:hint="eastAsia"/>
        </w:rPr>
      </w:pPr>
    </w:p>
    <w:p w14:paraId="3BA1DF06">
      <w:pPr>
        <w:widowControl w:val="0"/>
        <w:numPr>
          <w:ilvl w:val="0"/>
          <w:numId w:val="0"/>
        </w:numPr>
        <w:jc w:val="both"/>
        <w:rPr>
          <w:rFonts w:hint="eastAsia"/>
        </w:rPr>
      </w:pPr>
      <w:r>
        <w:rPr>
          <w:rFonts w:hint="eastAsia"/>
        </w:rPr>
        <w:t>Neither is the violation of the law of nature sufficient to explain the fact that all men are subject to death, because even those die who have never broken that law.</w:t>
      </w:r>
    </w:p>
    <w:p w14:paraId="263ECB67">
      <w:pPr>
        <w:widowControl w:val="0"/>
        <w:numPr>
          <w:ilvl w:val="0"/>
          <w:numId w:val="0"/>
        </w:numPr>
        <w:jc w:val="both"/>
        <w:rPr>
          <w:rFonts w:hint="eastAsia"/>
        </w:rPr>
      </w:pPr>
      <w:r>
        <w:rPr>
          <w:rFonts w:hint="eastAsia"/>
        </w:rPr>
        <w:t>违背自然律也不足以解释所有人都服在死亡之下的事实，因为即使那些从未违背过那律法的人也死了。</w:t>
      </w:r>
    </w:p>
    <w:p w14:paraId="7C7FF84C">
      <w:pPr>
        <w:widowControl w:val="0"/>
        <w:numPr>
          <w:ilvl w:val="0"/>
          <w:numId w:val="0"/>
        </w:numPr>
        <w:jc w:val="both"/>
        <w:rPr>
          <w:rFonts w:hint="eastAsia"/>
        </w:rPr>
      </w:pPr>
    </w:p>
    <w:p w14:paraId="160B2550">
      <w:pPr>
        <w:widowControl w:val="0"/>
        <w:numPr>
          <w:ilvl w:val="0"/>
          <w:numId w:val="0"/>
        </w:numPr>
        <w:jc w:val="both"/>
        <w:rPr>
          <w:rFonts w:hint="eastAsia"/>
        </w:rPr>
      </w:pPr>
      <w:r>
        <w:rPr>
          <w:rFonts w:hint="eastAsia"/>
        </w:rPr>
        <w:t>As, therefore, death supposes transgression, and neither the law of Moses nor the law of nature embraces all the victims of death, it follows that men are subject to penal evils on account of the sin of Adam.</w:t>
      </w:r>
    </w:p>
    <w:p w14:paraId="02987EB5">
      <w:pPr>
        <w:widowControl w:val="0"/>
        <w:numPr>
          <w:ilvl w:val="0"/>
          <w:numId w:val="0"/>
        </w:numPr>
        <w:jc w:val="both"/>
        <w:rPr>
          <w:rFonts w:hint="eastAsia"/>
        </w:rPr>
      </w:pPr>
      <w:r>
        <w:rPr>
          <w:rFonts w:hint="eastAsia"/>
        </w:rPr>
        <w:t>因此，既然死亡意味着过犯，而摩西律法和自然律都不能涵盖所有死亡的受害者，那么可以推断，人是因亚当的罪而遭受刑罚之恶。</w:t>
      </w:r>
    </w:p>
    <w:p w14:paraId="642D11DB">
      <w:pPr>
        <w:widowControl w:val="0"/>
        <w:numPr>
          <w:ilvl w:val="0"/>
          <w:numId w:val="0"/>
        </w:numPr>
        <w:jc w:val="both"/>
        <w:rPr>
          <w:rFonts w:hint="eastAsia"/>
        </w:rPr>
      </w:pPr>
    </w:p>
    <w:p w14:paraId="1D60F3E5">
      <w:pPr>
        <w:widowControl w:val="0"/>
        <w:numPr>
          <w:ilvl w:val="0"/>
          <w:numId w:val="0"/>
        </w:numPr>
        <w:jc w:val="both"/>
        <w:rPr>
          <w:rFonts w:hint="eastAsia"/>
        </w:rPr>
      </w:pPr>
      <w:r>
        <w:rPr>
          <w:rFonts w:hint="eastAsia"/>
        </w:rPr>
        <w:t>It is for the offence of one that many die.</w:t>
      </w:r>
    </w:p>
    <w:p w14:paraId="65EEE203">
      <w:pPr>
        <w:widowControl w:val="0"/>
        <w:numPr>
          <w:ilvl w:val="0"/>
          <w:numId w:val="0"/>
        </w:numPr>
        <w:jc w:val="both"/>
        <w:rPr>
          <w:rFonts w:hint="eastAsia"/>
        </w:rPr>
      </w:pPr>
      <w:r>
        <w:rPr>
          <w:rFonts w:hint="eastAsia"/>
        </w:rPr>
        <w:t>是因一人的过犯，许多人才死。</w:t>
      </w:r>
    </w:p>
    <w:p w14:paraId="3B0D0493">
      <w:pPr>
        <w:widowControl w:val="0"/>
        <w:numPr>
          <w:ilvl w:val="0"/>
          <w:numId w:val="0"/>
        </w:numPr>
        <w:jc w:val="both"/>
        <w:rPr>
          <w:rFonts w:hint="eastAsia"/>
        </w:rPr>
      </w:pPr>
    </w:p>
    <w:p w14:paraId="297157F9">
      <w:pPr>
        <w:widowControl w:val="0"/>
        <w:numPr>
          <w:ilvl w:val="0"/>
          <w:numId w:val="0"/>
        </w:numPr>
        <w:jc w:val="both"/>
        <w:rPr>
          <w:rFonts w:hint="eastAsia"/>
        </w:rPr>
      </w:pPr>
      <w:r>
        <w:rPr>
          <w:rFonts w:hint="eastAsia"/>
        </w:rPr>
        <w:t>In order to the proper understanding of the apostle's argument, it should be borne in mind that the term death stands for penal evil; not for this or that particular form of it, but for any and every evil judicially inflicted for the support of law.</w:t>
      </w:r>
    </w:p>
    <w:p w14:paraId="2EB94DFE">
      <w:pPr>
        <w:widowControl w:val="0"/>
        <w:numPr>
          <w:ilvl w:val="0"/>
          <w:numId w:val="0"/>
        </w:numPr>
        <w:jc w:val="both"/>
        <w:rPr>
          <w:rFonts w:hint="eastAsia"/>
        </w:rPr>
      </w:pPr>
      <w:r>
        <w:rPr>
          <w:rFonts w:hint="eastAsia"/>
        </w:rPr>
        <w:t>为了正确理解使徒的论证，应当记住，“死”这个词代表刑罚性的恶；并非指其某种特定的形式，而是指为维护律法而司法上施加的任何及一切邪恶。</w:t>
      </w:r>
    </w:p>
    <w:p w14:paraId="0774D385">
      <w:pPr>
        <w:widowControl w:val="0"/>
        <w:numPr>
          <w:ilvl w:val="0"/>
          <w:numId w:val="0"/>
        </w:numPr>
        <w:jc w:val="both"/>
        <w:rPr>
          <w:rFonts w:hint="eastAsia"/>
        </w:rPr>
      </w:pPr>
    </w:p>
    <w:p w14:paraId="12C129ED">
      <w:pPr>
        <w:widowControl w:val="0"/>
        <w:numPr>
          <w:ilvl w:val="0"/>
          <w:numId w:val="0"/>
        </w:numPr>
        <w:jc w:val="both"/>
        <w:rPr>
          <w:rFonts w:hint="eastAsia"/>
        </w:rPr>
      </w:pPr>
      <w:r>
        <w:rPr>
          <w:rFonts w:hint="eastAsia"/>
        </w:rPr>
        <w:t>Paul's reasoning does not rest upon the mere fact that all men, even infants, are subject to natural death; for this might be accounted for by the violation of the law of Moses, or of the law of nature, or by their inherent native depravity.</w:t>
      </w:r>
    </w:p>
    <w:p w14:paraId="3317BA55">
      <w:pPr>
        <w:widowControl w:val="0"/>
        <w:numPr>
          <w:ilvl w:val="0"/>
          <w:numId w:val="0"/>
        </w:numPr>
        <w:jc w:val="both"/>
        <w:rPr>
          <w:rFonts w:hint="eastAsia"/>
        </w:rPr>
      </w:pPr>
      <w:r>
        <w:rPr>
          <w:rFonts w:hint="eastAsia"/>
        </w:rPr>
        <w:t>保罗的推理并非仅仅基于所有的人，甚至婴儿，都服从于自然死亡这一事实；因为这可以解释为违反了摩西律法，或自然律法，或他们固有的天性败坏。</w:t>
      </w:r>
    </w:p>
    <w:p w14:paraId="6295002A">
      <w:pPr>
        <w:widowControl w:val="0"/>
        <w:numPr>
          <w:ilvl w:val="0"/>
          <w:numId w:val="0"/>
        </w:numPr>
        <w:jc w:val="both"/>
        <w:rPr>
          <w:rFonts w:hint="eastAsia"/>
        </w:rPr>
      </w:pPr>
    </w:p>
    <w:p w14:paraId="1D34163B">
      <w:pPr>
        <w:widowControl w:val="0"/>
        <w:numPr>
          <w:ilvl w:val="0"/>
          <w:numId w:val="0"/>
        </w:numPr>
        <w:jc w:val="both"/>
        <w:rPr>
          <w:rFonts w:hint="eastAsia"/>
        </w:rPr>
      </w:pPr>
      <w:r>
        <w:rPr>
          <w:rFonts w:hint="eastAsia"/>
        </w:rPr>
        <w:t>This covers the whole ground, and may account for the universality of natural death But no one of these causes, nor all combined can account for the infliction of all the penal evils to which men are subjected.</w:t>
      </w:r>
    </w:p>
    <w:p w14:paraId="451AC73B">
      <w:pPr>
        <w:widowControl w:val="0"/>
        <w:numPr>
          <w:ilvl w:val="0"/>
          <w:numId w:val="0"/>
        </w:numPr>
        <w:jc w:val="both"/>
        <w:rPr>
          <w:rFonts w:hint="eastAsia"/>
        </w:rPr>
      </w:pPr>
      <w:r>
        <w:rPr>
          <w:rFonts w:hint="eastAsia"/>
        </w:rPr>
        <w:t>这涵盖了全部理由，并且可以解释自然死亡的普遍性。但是，这些原因中的任何一个，或者所有原因加在一起，都无法解释人所遭受的所有刑罚之恶的施行。</w:t>
      </w:r>
    </w:p>
    <w:p w14:paraId="6BC8DD39">
      <w:pPr>
        <w:widowControl w:val="0"/>
        <w:numPr>
          <w:ilvl w:val="0"/>
          <w:numId w:val="0"/>
        </w:numPr>
        <w:jc w:val="both"/>
        <w:rPr>
          <w:rFonts w:hint="eastAsia"/>
        </w:rPr>
      </w:pPr>
    </w:p>
    <w:p w14:paraId="10EFB450">
      <w:pPr>
        <w:widowControl w:val="0"/>
        <w:numPr>
          <w:ilvl w:val="0"/>
          <w:numId w:val="0"/>
        </w:numPr>
        <w:jc w:val="both"/>
        <w:rPr>
          <w:rFonts w:hint="eastAsia"/>
        </w:rPr>
      </w:pPr>
      <w:r>
        <w:rPr>
          <w:rFonts w:hint="eastAsia"/>
        </w:rPr>
        <w:t>The great fact in the apostle's mind was, that God regards and treats all men, from the first moment of their existence, as out of fellowship with himself, as having forfeited his favour.</w:t>
      </w:r>
    </w:p>
    <w:p w14:paraId="026E555E">
      <w:pPr>
        <w:widowControl w:val="0"/>
        <w:numPr>
          <w:ilvl w:val="0"/>
          <w:numId w:val="0"/>
        </w:numPr>
        <w:jc w:val="both"/>
        <w:rPr>
          <w:rFonts w:hint="eastAsia"/>
        </w:rPr>
      </w:pPr>
      <w:r>
        <w:rPr>
          <w:rFonts w:hint="eastAsia"/>
        </w:rPr>
        <w:t>使徒心中的一个重大事实是，神从人存在的第一刻起，就将所有人都视为与祂自己没有交通，视为已经丧失了祂的恩惠。</w:t>
      </w:r>
    </w:p>
    <w:p w14:paraId="00F996BA">
      <w:pPr>
        <w:widowControl w:val="0"/>
        <w:numPr>
          <w:ilvl w:val="0"/>
          <w:numId w:val="0"/>
        </w:numPr>
        <w:jc w:val="both"/>
        <w:rPr>
          <w:rFonts w:hint="eastAsia"/>
        </w:rPr>
      </w:pPr>
    </w:p>
    <w:p w14:paraId="27005D18">
      <w:pPr>
        <w:widowControl w:val="0"/>
        <w:numPr>
          <w:ilvl w:val="0"/>
          <w:numId w:val="0"/>
        </w:numPr>
        <w:jc w:val="both"/>
        <w:rPr>
          <w:rFonts w:hint="eastAsia"/>
        </w:rPr>
      </w:pPr>
      <w:r>
        <w:rPr>
          <w:rFonts w:hint="eastAsia"/>
        </w:rPr>
        <w:t>Instead of entering into communion with them the moment they begin to exist (as he did with Adam,) and forming them by his Spirit in his own moral image, he regards them as out of his favour, and withholds the influences of the Spirit.</w:t>
      </w:r>
    </w:p>
    <w:p w14:paraId="6C47E710">
      <w:pPr>
        <w:widowControl w:val="0"/>
        <w:numPr>
          <w:ilvl w:val="0"/>
          <w:numId w:val="0"/>
        </w:numPr>
        <w:jc w:val="both"/>
        <w:rPr>
          <w:rFonts w:hint="eastAsia"/>
        </w:rPr>
      </w:pPr>
      <w:r>
        <w:rPr>
          <w:rFonts w:hint="eastAsia"/>
        </w:rPr>
        <w:t>祂并没有在他们开始存在的那一刻就与他们交通（像祂与亚当那样），并通过祂的灵将他们塑造成祂自己的道德形象，而是将他们视为失去了祂的恩惠，并收回了圣灵的影响。</w:t>
      </w:r>
    </w:p>
    <w:p w14:paraId="5692C948">
      <w:pPr>
        <w:widowControl w:val="0"/>
        <w:numPr>
          <w:ilvl w:val="0"/>
          <w:numId w:val="0"/>
        </w:numPr>
        <w:jc w:val="both"/>
        <w:rPr>
          <w:rFonts w:hint="eastAsia"/>
        </w:rPr>
      </w:pPr>
    </w:p>
    <w:p w14:paraId="125B59EE">
      <w:pPr>
        <w:widowControl w:val="0"/>
        <w:numPr>
          <w:ilvl w:val="0"/>
          <w:numId w:val="0"/>
        </w:numPr>
        <w:jc w:val="both"/>
        <w:rPr>
          <w:rFonts w:hint="eastAsia"/>
        </w:rPr>
      </w:pPr>
      <w:r>
        <w:rPr>
          <w:rFonts w:hint="eastAsia"/>
        </w:rPr>
        <w:t>Why is this?</w:t>
      </w:r>
    </w:p>
    <w:p w14:paraId="5753B360">
      <w:pPr>
        <w:widowControl w:val="0"/>
        <w:numPr>
          <w:ilvl w:val="0"/>
          <w:numId w:val="0"/>
        </w:numPr>
        <w:jc w:val="both"/>
        <w:rPr>
          <w:rFonts w:hint="eastAsia"/>
        </w:rPr>
      </w:pPr>
      <w:r>
        <w:rPr>
          <w:rFonts w:hint="eastAsia"/>
        </w:rPr>
        <w:t>这是为什么呢？</w:t>
      </w:r>
    </w:p>
    <w:p w14:paraId="770534DC">
      <w:pPr>
        <w:widowControl w:val="0"/>
        <w:numPr>
          <w:ilvl w:val="0"/>
          <w:numId w:val="0"/>
        </w:numPr>
        <w:jc w:val="both"/>
        <w:rPr>
          <w:rFonts w:hint="eastAsia"/>
        </w:rPr>
      </w:pPr>
    </w:p>
    <w:p w14:paraId="4D43C548">
      <w:pPr>
        <w:widowControl w:val="0"/>
        <w:numPr>
          <w:ilvl w:val="0"/>
          <w:numId w:val="0"/>
        </w:numPr>
        <w:jc w:val="both"/>
        <w:rPr>
          <w:rFonts w:hint="eastAsia"/>
        </w:rPr>
      </w:pPr>
      <w:r>
        <w:rPr>
          <w:rFonts w:hint="eastAsia"/>
        </w:rPr>
        <w:t>Why does God thus deal with the human race?</w:t>
      </w:r>
    </w:p>
    <w:p w14:paraId="7056D13F">
      <w:pPr>
        <w:widowControl w:val="0"/>
        <w:numPr>
          <w:ilvl w:val="0"/>
          <w:numId w:val="0"/>
        </w:numPr>
        <w:jc w:val="both"/>
        <w:rPr>
          <w:rFonts w:hint="eastAsia"/>
        </w:rPr>
      </w:pPr>
      <w:r>
        <w:rPr>
          <w:rFonts w:hint="eastAsia"/>
        </w:rPr>
        <w:t>神为何如此对待人类？</w:t>
      </w:r>
    </w:p>
    <w:p w14:paraId="3AFAB644">
      <w:pPr>
        <w:widowControl w:val="0"/>
        <w:numPr>
          <w:ilvl w:val="0"/>
          <w:numId w:val="0"/>
        </w:numPr>
        <w:jc w:val="both"/>
        <w:rPr>
          <w:rFonts w:hint="eastAsia"/>
        </w:rPr>
      </w:pPr>
    </w:p>
    <w:p w14:paraId="418687A2">
      <w:pPr>
        <w:widowControl w:val="0"/>
        <w:numPr>
          <w:ilvl w:val="0"/>
          <w:numId w:val="0"/>
        </w:numPr>
        <w:jc w:val="both"/>
        <w:rPr>
          <w:rFonts w:hint="eastAsia"/>
        </w:rPr>
      </w:pPr>
      <w:r>
        <w:rPr>
          <w:rFonts w:hint="eastAsia"/>
        </w:rPr>
        <w:t>The fact that he does thus deal with them is not denied by any except Pelagians.</w:t>
      </w:r>
    </w:p>
    <w:p w14:paraId="1B88F09B">
      <w:pPr>
        <w:widowControl w:val="0"/>
        <w:numPr>
          <w:ilvl w:val="0"/>
          <w:numId w:val="0"/>
        </w:numPr>
        <w:jc w:val="both"/>
        <w:rPr>
          <w:rFonts w:hint="eastAsia"/>
        </w:rPr>
      </w:pPr>
      <w:r>
        <w:rPr>
          <w:rFonts w:hint="eastAsia"/>
        </w:rPr>
        <w:t>除了伯拉纠派以外，没有人否认祂确实如此对待他们。</w:t>
      </w:r>
    </w:p>
    <w:p w14:paraId="0700BBB5">
      <w:pPr>
        <w:widowControl w:val="0"/>
        <w:numPr>
          <w:ilvl w:val="0"/>
          <w:numId w:val="0"/>
        </w:numPr>
        <w:jc w:val="both"/>
        <w:rPr>
          <w:rFonts w:hint="eastAsia"/>
        </w:rPr>
      </w:pPr>
    </w:p>
    <w:p w14:paraId="09BF62CE">
      <w:pPr>
        <w:widowControl w:val="0"/>
        <w:numPr>
          <w:ilvl w:val="0"/>
          <w:numId w:val="0"/>
        </w:numPr>
        <w:jc w:val="both"/>
        <w:rPr>
          <w:rFonts w:hint="eastAsia"/>
        </w:rPr>
      </w:pPr>
      <w:r>
        <w:rPr>
          <w:rFonts w:hint="eastAsia"/>
        </w:rPr>
        <w:t>Why then is it?</w:t>
      </w:r>
    </w:p>
    <w:p w14:paraId="26B4A9EE">
      <w:pPr>
        <w:widowControl w:val="0"/>
        <w:numPr>
          <w:ilvl w:val="0"/>
          <w:numId w:val="0"/>
        </w:numPr>
        <w:jc w:val="both"/>
        <w:rPr>
          <w:rFonts w:hint="eastAsia"/>
        </w:rPr>
      </w:pPr>
      <w:r>
        <w:rPr>
          <w:rFonts w:hint="eastAsia"/>
        </w:rPr>
        <w:t>那么，这是为什么呢？</w:t>
      </w:r>
    </w:p>
    <w:p w14:paraId="4F1171EC">
      <w:pPr>
        <w:widowControl w:val="0"/>
        <w:numPr>
          <w:ilvl w:val="0"/>
          <w:numId w:val="0"/>
        </w:numPr>
        <w:jc w:val="both"/>
        <w:rPr>
          <w:rFonts w:hint="eastAsia"/>
        </w:rPr>
      </w:pPr>
    </w:p>
    <w:p w14:paraId="46C50159">
      <w:pPr>
        <w:widowControl w:val="0"/>
        <w:numPr>
          <w:ilvl w:val="0"/>
          <w:numId w:val="0"/>
        </w:numPr>
        <w:jc w:val="both"/>
        <w:rPr>
          <w:rFonts w:hint="eastAsia"/>
        </w:rPr>
      </w:pPr>
      <w:r>
        <w:rPr>
          <w:rFonts w:hint="eastAsia"/>
        </w:rPr>
        <w:t>Here is a form of death which the violation of the law of Moses, the transgression of the law of nature, the existence of innate depravity, separately or combined, are insufficient to account for.</w:t>
      </w:r>
    </w:p>
    <w:p w14:paraId="1F268BD9">
      <w:pPr>
        <w:widowControl w:val="0"/>
        <w:numPr>
          <w:ilvl w:val="0"/>
          <w:numId w:val="0"/>
        </w:numPr>
        <w:jc w:val="both"/>
        <w:rPr>
          <w:rFonts w:hint="eastAsia"/>
        </w:rPr>
      </w:pPr>
      <w:r>
        <w:rPr>
          <w:rFonts w:hint="eastAsia"/>
        </w:rPr>
        <w:t>这里有一种死亡的形式，是摩西律法的违背、自然律法的过犯、先天败坏的存在，无论是单独还是结合起来，都无法解释的。</w:t>
      </w:r>
    </w:p>
    <w:p w14:paraId="20F823FB">
      <w:pPr>
        <w:widowControl w:val="0"/>
        <w:numPr>
          <w:ilvl w:val="0"/>
          <w:numId w:val="0"/>
        </w:numPr>
        <w:jc w:val="both"/>
        <w:rPr>
          <w:rFonts w:hint="eastAsia"/>
        </w:rPr>
      </w:pPr>
    </w:p>
    <w:p w14:paraId="66257DFF">
      <w:pPr>
        <w:widowControl w:val="0"/>
        <w:numPr>
          <w:ilvl w:val="0"/>
          <w:numId w:val="0"/>
        </w:numPr>
        <w:jc w:val="both"/>
        <w:rPr>
          <w:rFonts w:hint="eastAsia"/>
        </w:rPr>
      </w:pPr>
      <w:r>
        <w:rPr>
          <w:rFonts w:hint="eastAsia"/>
        </w:rPr>
        <w:t>Its infliction is antecedent to them all; and yet it is of all evils the essence and the sum.</w:t>
      </w:r>
    </w:p>
    <w:p w14:paraId="4B38676B">
      <w:pPr>
        <w:widowControl w:val="0"/>
        <w:numPr>
          <w:ilvl w:val="0"/>
          <w:numId w:val="0"/>
        </w:numPr>
        <w:jc w:val="both"/>
        <w:rPr>
          <w:rFonts w:hint="eastAsia"/>
        </w:rPr>
      </w:pPr>
      <w:r>
        <w:rPr>
          <w:rFonts w:hint="eastAsia"/>
        </w:rPr>
        <w:t>它的降临先于所有这些；然而它却是所有邪恶的本质和总和。</w:t>
      </w:r>
    </w:p>
    <w:p w14:paraId="2F33EB19">
      <w:pPr>
        <w:widowControl w:val="0"/>
        <w:numPr>
          <w:ilvl w:val="0"/>
          <w:numId w:val="0"/>
        </w:numPr>
        <w:jc w:val="both"/>
        <w:rPr>
          <w:rFonts w:hint="eastAsia"/>
        </w:rPr>
      </w:pPr>
    </w:p>
    <w:p w14:paraId="3939ABD2">
      <w:pPr>
        <w:widowControl w:val="0"/>
        <w:numPr>
          <w:ilvl w:val="0"/>
          <w:numId w:val="0"/>
        </w:numPr>
        <w:jc w:val="both"/>
        <w:rPr>
          <w:rFonts w:hint="eastAsia"/>
        </w:rPr>
      </w:pPr>
      <w:r>
        <w:rPr>
          <w:rFonts w:hint="eastAsia"/>
        </w:rPr>
        <w:t>Men begin to exist out of communion with God.</w:t>
      </w:r>
    </w:p>
    <w:p w14:paraId="2F84B444">
      <w:pPr>
        <w:widowControl w:val="0"/>
        <w:numPr>
          <w:ilvl w:val="0"/>
          <w:numId w:val="0"/>
        </w:numPr>
        <w:jc w:val="both"/>
        <w:rPr>
          <w:rFonts w:hint="eastAsia"/>
        </w:rPr>
      </w:pPr>
      <w:r>
        <w:rPr>
          <w:rFonts w:hint="eastAsia"/>
        </w:rPr>
        <w:t>人一开始存在就与神没有交通。</w:t>
      </w:r>
    </w:p>
    <w:p w14:paraId="2E26891C">
      <w:pPr>
        <w:widowControl w:val="0"/>
        <w:numPr>
          <w:ilvl w:val="0"/>
          <w:numId w:val="0"/>
        </w:numPr>
        <w:jc w:val="both"/>
        <w:rPr>
          <w:rFonts w:hint="eastAsia"/>
        </w:rPr>
      </w:pPr>
    </w:p>
    <w:p w14:paraId="56B84328">
      <w:pPr>
        <w:widowControl w:val="0"/>
        <w:numPr>
          <w:ilvl w:val="0"/>
          <w:numId w:val="0"/>
        </w:numPr>
        <w:jc w:val="both"/>
        <w:rPr>
          <w:rFonts w:hint="eastAsia"/>
        </w:rPr>
      </w:pPr>
      <w:r>
        <w:rPr>
          <w:rFonts w:hint="eastAsia"/>
        </w:rPr>
        <w:t>This is the fact which no sophistry can get out of the Bible or the history of the world.</w:t>
      </w:r>
    </w:p>
    <w:p w14:paraId="275B8BB0">
      <w:pPr>
        <w:widowControl w:val="0"/>
        <w:numPr>
          <w:ilvl w:val="0"/>
          <w:numId w:val="0"/>
        </w:numPr>
        <w:jc w:val="both"/>
        <w:rPr>
          <w:rFonts w:hint="eastAsia"/>
        </w:rPr>
      </w:pPr>
      <w:r>
        <w:rPr>
          <w:rFonts w:hint="eastAsia"/>
        </w:rPr>
        <w:t>这是任何诡辩都无法从圣经或世界历史中抹去的事实。</w:t>
      </w:r>
    </w:p>
    <w:p w14:paraId="52D34249">
      <w:pPr>
        <w:widowControl w:val="0"/>
        <w:numPr>
          <w:ilvl w:val="0"/>
          <w:numId w:val="0"/>
        </w:numPr>
        <w:jc w:val="both"/>
        <w:rPr>
          <w:rFonts w:hint="eastAsia"/>
        </w:rPr>
      </w:pPr>
    </w:p>
    <w:p w14:paraId="16DBA609">
      <w:pPr>
        <w:widowControl w:val="0"/>
        <w:numPr>
          <w:ilvl w:val="0"/>
          <w:numId w:val="0"/>
        </w:numPr>
        <w:jc w:val="both"/>
        <w:rPr>
          <w:rFonts w:hint="eastAsia"/>
        </w:rPr>
      </w:pPr>
      <w:r>
        <w:rPr>
          <w:rFonts w:hint="eastAsia"/>
        </w:rPr>
        <w:t>Paul tells us why it is.</w:t>
      </w:r>
    </w:p>
    <w:p w14:paraId="48C1BA8D">
      <w:pPr>
        <w:widowControl w:val="0"/>
        <w:numPr>
          <w:ilvl w:val="0"/>
          <w:numId w:val="0"/>
        </w:numPr>
        <w:jc w:val="both"/>
        <w:rPr>
          <w:rFonts w:hint="eastAsia"/>
        </w:rPr>
      </w:pPr>
      <w:r>
        <w:rPr>
          <w:rFonts w:hint="eastAsia"/>
        </w:rPr>
        <w:t>保罗告诉我们为什么。</w:t>
      </w:r>
    </w:p>
    <w:p w14:paraId="52B41BA1">
      <w:pPr>
        <w:widowControl w:val="0"/>
        <w:numPr>
          <w:ilvl w:val="0"/>
          <w:numId w:val="0"/>
        </w:numPr>
        <w:jc w:val="both"/>
        <w:rPr>
          <w:rFonts w:hint="eastAsia"/>
        </w:rPr>
      </w:pPr>
    </w:p>
    <w:p w14:paraId="70F0C023">
      <w:pPr>
        <w:widowControl w:val="0"/>
        <w:numPr>
          <w:ilvl w:val="0"/>
          <w:numId w:val="0"/>
        </w:numPr>
        <w:jc w:val="both"/>
        <w:rPr>
          <w:rFonts w:hint="eastAsia"/>
        </w:rPr>
      </w:pPr>
      <w:r>
        <w:rPr>
          <w:rFonts w:hint="eastAsia"/>
        </w:rPr>
        <w:t>It is because we fell in Adam; it is for the one offence of ONE MAN that all thus die.</w:t>
      </w:r>
    </w:p>
    <w:p w14:paraId="03F83A02">
      <w:pPr>
        <w:widowControl w:val="0"/>
        <w:numPr>
          <w:ilvl w:val="0"/>
          <w:numId w:val="0"/>
        </w:numPr>
        <w:jc w:val="both"/>
        <w:rPr>
          <w:rFonts w:hint="eastAsia"/>
        </w:rPr>
      </w:pPr>
      <w:r>
        <w:rPr>
          <w:rFonts w:hint="eastAsia"/>
        </w:rPr>
        <w:t>这是因为我们在亚当里堕落了；是因一人的那一次过犯，所有人才如此死去。</w:t>
      </w:r>
    </w:p>
    <w:p w14:paraId="169C3C7F">
      <w:pPr>
        <w:widowControl w:val="0"/>
        <w:numPr>
          <w:ilvl w:val="0"/>
          <w:numId w:val="0"/>
        </w:numPr>
        <w:jc w:val="both"/>
        <w:rPr>
          <w:rFonts w:hint="eastAsia"/>
        </w:rPr>
      </w:pPr>
    </w:p>
    <w:p w14:paraId="0AC58D7A">
      <w:pPr>
        <w:widowControl w:val="0"/>
        <w:numPr>
          <w:ilvl w:val="0"/>
          <w:numId w:val="0"/>
        </w:numPr>
        <w:jc w:val="both"/>
        <w:rPr>
          <w:rFonts w:hint="eastAsia"/>
        </w:rPr>
      </w:pPr>
      <w:r>
        <w:rPr>
          <w:rFonts w:hint="eastAsia"/>
        </w:rPr>
        <w:t>The covenant being formed with Adam, not only for himself, but also for his posterity, (in other words, Adam having been placed on trial, not for himself only, but also for his race,) his act was, in virtue of this relation, regarded as our act; God withdrew from us as he did from him; in consequence of this withdrawing, we begin to exist in moral darkness, destitute of a disposition to delight in God, and prone to delight in ourselves and the world.</w:t>
      </w:r>
    </w:p>
    <w:p w14:paraId="178C660B">
      <w:pPr>
        <w:widowControl w:val="0"/>
        <w:numPr>
          <w:ilvl w:val="0"/>
          <w:numId w:val="0"/>
        </w:numPr>
        <w:jc w:val="both"/>
        <w:rPr>
          <w:rFonts w:hint="eastAsia"/>
        </w:rPr>
      </w:pPr>
      <w:r>
        <w:rPr>
          <w:rFonts w:hint="eastAsia"/>
        </w:rPr>
        <w:t>盟约是与亚当订立的，不仅为他自己，也为他的后裔（换句话说，亚当受审判，不仅为他自己，也为他的种族），他的行为，由于这种关系，被视为我们的行为；神离开我们，就像祂离开他一样；由于这种离开，我们开始存在于道德的黑暗中，缺乏喜爱神的性情，并倾向于喜爱我们自己和世界。</w:t>
      </w:r>
    </w:p>
    <w:p w14:paraId="3C16F374">
      <w:pPr>
        <w:widowControl w:val="0"/>
        <w:numPr>
          <w:ilvl w:val="0"/>
          <w:numId w:val="0"/>
        </w:numPr>
        <w:jc w:val="both"/>
        <w:rPr>
          <w:rFonts w:hint="eastAsia"/>
        </w:rPr>
      </w:pPr>
    </w:p>
    <w:p w14:paraId="0E2ECE72">
      <w:pPr>
        <w:widowControl w:val="0"/>
        <w:numPr>
          <w:ilvl w:val="0"/>
          <w:numId w:val="0"/>
        </w:numPr>
        <w:jc w:val="both"/>
        <w:rPr>
          <w:rFonts w:hint="eastAsia"/>
        </w:rPr>
      </w:pPr>
      <w:r>
        <w:rPr>
          <w:rFonts w:hint="eastAsia"/>
        </w:rPr>
        <w:t>The sin of Adam, therefore, ruined us; it was the ground of the withdrawing of the divine favour from the whole race; and the intervention of the Son of God for our salvation is an act of pure, sovereign, and wonderful grace.</w:t>
      </w:r>
    </w:p>
    <w:p w14:paraId="3FD5CCAF">
      <w:pPr>
        <w:widowControl w:val="0"/>
        <w:numPr>
          <w:ilvl w:val="0"/>
          <w:numId w:val="0"/>
        </w:numPr>
        <w:jc w:val="both"/>
        <w:rPr>
          <w:rFonts w:hint="eastAsia"/>
        </w:rPr>
      </w:pPr>
      <w:r>
        <w:rPr>
          <w:rFonts w:hint="eastAsia"/>
        </w:rPr>
        <w:t>因此，亚当的罪毁灭了我们；它是神从全人类收回恩惠的根据；神儿子的介入以拯救我们，是一种纯粹的、主权的、奇妙的恩典。</w:t>
      </w:r>
    </w:p>
    <w:p w14:paraId="0DF2D8D7">
      <w:pPr>
        <w:widowControl w:val="0"/>
        <w:numPr>
          <w:ilvl w:val="0"/>
          <w:numId w:val="0"/>
        </w:numPr>
        <w:jc w:val="both"/>
        <w:rPr>
          <w:rFonts w:hint="eastAsia"/>
        </w:rPr>
      </w:pPr>
    </w:p>
    <w:p w14:paraId="195F6534">
      <w:pPr>
        <w:widowControl w:val="0"/>
        <w:numPr>
          <w:ilvl w:val="0"/>
          <w:numId w:val="0"/>
        </w:numPr>
        <w:jc w:val="both"/>
        <w:rPr>
          <w:rFonts w:hint="eastAsia"/>
        </w:rPr>
      </w:pPr>
      <w:r>
        <w:rPr>
          <w:rFonts w:hint="eastAsia"/>
        </w:rPr>
        <w:t>Whatever obscurity, therefore, rests upon this passage, arises from taking the word death in the narrow sense in which it is commonly used among men.</w:t>
      </w:r>
    </w:p>
    <w:p w14:paraId="791827DE">
      <w:pPr>
        <w:widowControl w:val="0"/>
        <w:numPr>
          <w:ilvl w:val="0"/>
          <w:numId w:val="0"/>
        </w:numPr>
        <w:jc w:val="both"/>
        <w:rPr>
          <w:rFonts w:hint="eastAsia"/>
        </w:rPr>
      </w:pPr>
      <w:r>
        <w:rPr>
          <w:rFonts w:hint="eastAsia"/>
        </w:rPr>
        <w:t>因此，这段经文的任何含糊不清之处，都源于将“死”这个词理解为人们通常使用的狭义。</w:t>
      </w:r>
    </w:p>
    <w:p w14:paraId="3550699D">
      <w:pPr>
        <w:widowControl w:val="0"/>
        <w:numPr>
          <w:ilvl w:val="0"/>
          <w:numId w:val="0"/>
        </w:numPr>
        <w:jc w:val="both"/>
        <w:rPr>
          <w:rFonts w:hint="eastAsia"/>
        </w:rPr>
      </w:pPr>
    </w:p>
    <w:p w14:paraId="64AF0DF1">
      <w:pPr>
        <w:widowControl w:val="0"/>
        <w:numPr>
          <w:ilvl w:val="0"/>
          <w:numId w:val="0"/>
        </w:numPr>
        <w:jc w:val="both"/>
        <w:rPr>
          <w:rFonts w:hint="eastAsia"/>
        </w:rPr>
      </w:pPr>
      <w:r>
        <w:rPr>
          <w:rFonts w:hint="eastAsia"/>
        </w:rPr>
        <w:t>If taken in its scriptural sense, the whole argument is plain and conclusive.</w:t>
      </w:r>
    </w:p>
    <w:p w14:paraId="4B97E9B8">
      <w:pPr>
        <w:widowControl w:val="0"/>
        <w:numPr>
          <w:ilvl w:val="0"/>
          <w:numId w:val="0"/>
        </w:numPr>
        <w:jc w:val="both"/>
        <w:rPr>
          <w:rFonts w:hint="eastAsia"/>
        </w:rPr>
      </w:pPr>
      <w:r>
        <w:rPr>
          <w:rFonts w:hint="eastAsia"/>
        </w:rPr>
        <w:t>如果从圣经的意义上理解，整个论证就清晰而有说服力了。</w:t>
      </w:r>
    </w:p>
    <w:p w14:paraId="3133A7BD">
      <w:pPr>
        <w:widowControl w:val="0"/>
        <w:numPr>
          <w:ilvl w:val="0"/>
          <w:numId w:val="0"/>
        </w:numPr>
        <w:jc w:val="both"/>
        <w:rPr>
          <w:rFonts w:hint="eastAsia"/>
        </w:rPr>
      </w:pPr>
    </w:p>
    <w:p w14:paraId="240E08F8">
      <w:pPr>
        <w:widowControl w:val="0"/>
        <w:numPr>
          <w:ilvl w:val="0"/>
          <w:numId w:val="0"/>
        </w:numPr>
        <w:jc w:val="both"/>
        <w:rPr>
          <w:rFonts w:hint="eastAsia"/>
        </w:rPr>
      </w:pPr>
      <w:r>
        <w:rPr>
          <w:rFonts w:hint="eastAsia"/>
        </w:rPr>
        <w:t>Let penal evil be substituted for the word death, and the argument will stand thus: 'All men are subject to penal evils on account of one man; this is the position to be proved, ver. 12.</w:t>
      </w:r>
    </w:p>
    <w:p w14:paraId="164B8AD9">
      <w:pPr>
        <w:widowControl w:val="0"/>
        <w:numPr>
          <w:ilvl w:val="0"/>
          <w:numId w:val="0"/>
        </w:numPr>
        <w:jc w:val="both"/>
        <w:rPr>
          <w:rFonts w:hint="eastAsia"/>
        </w:rPr>
      </w:pPr>
      <w:r>
        <w:rPr>
          <w:rFonts w:hint="eastAsia"/>
        </w:rPr>
        <w:t>如果用“刑罚之恶”代替“死”这个词，论证就会是这样的：“所有人都因一人的缘故而遭受刑罚之恶；这是需要证明的立场，第12节。</w:t>
      </w:r>
    </w:p>
    <w:p w14:paraId="0EA60C8A">
      <w:pPr>
        <w:widowControl w:val="0"/>
        <w:numPr>
          <w:ilvl w:val="0"/>
          <w:numId w:val="0"/>
        </w:numPr>
        <w:jc w:val="both"/>
        <w:rPr>
          <w:rFonts w:hint="eastAsia"/>
        </w:rPr>
      </w:pPr>
    </w:p>
    <w:p w14:paraId="0B3A4905">
      <w:pPr>
        <w:widowControl w:val="0"/>
        <w:numPr>
          <w:ilvl w:val="0"/>
          <w:numId w:val="0"/>
        </w:numPr>
        <w:jc w:val="both"/>
        <w:rPr>
          <w:rFonts w:hint="eastAsia"/>
        </w:rPr>
      </w:pPr>
      <w:r>
        <w:rPr>
          <w:rFonts w:hint="eastAsia"/>
        </w:rPr>
        <w:t>That such is the case is evident, because the infliction of a penalty supposes the violation of law.</w:t>
      </w:r>
    </w:p>
    <w:p w14:paraId="31A9A89D">
      <w:pPr>
        <w:widowControl w:val="0"/>
        <w:numPr>
          <w:ilvl w:val="0"/>
          <w:numId w:val="0"/>
        </w:numPr>
        <w:jc w:val="both"/>
        <w:rPr>
          <w:rFonts w:hint="eastAsia"/>
        </w:rPr>
      </w:pPr>
      <w:r>
        <w:rPr>
          <w:rFonts w:hint="eastAsia"/>
        </w:rPr>
        <w:t>情况确实如此，这一点很明显，因为刑罚的施加意味着违背了律法。</w:t>
      </w:r>
    </w:p>
    <w:p w14:paraId="7747111F">
      <w:pPr>
        <w:widowControl w:val="0"/>
        <w:numPr>
          <w:ilvl w:val="0"/>
          <w:numId w:val="0"/>
        </w:numPr>
        <w:jc w:val="both"/>
        <w:rPr>
          <w:rFonts w:hint="eastAsia"/>
        </w:rPr>
      </w:pPr>
    </w:p>
    <w:p w14:paraId="59F14212">
      <w:pPr>
        <w:widowControl w:val="0"/>
        <w:numPr>
          <w:ilvl w:val="0"/>
          <w:numId w:val="0"/>
        </w:numPr>
        <w:jc w:val="both"/>
        <w:rPr>
          <w:rFonts w:hint="eastAsia"/>
        </w:rPr>
      </w:pPr>
      <w:r>
        <w:rPr>
          <w:rFonts w:hint="eastAsia"/>
        </w:rPr>
        <w:t>But such evil was inflicted before the giving of the Mosaic law; it comes on men before the transgression of the law of nature, or even the existence of inherent depravity; it must therefore be for the offence of one man that judgment has come upon all men to condemnation.'</w:t>
      </w:r>
    </w:p>
    <w:p w14:paraId="7F2FAC19">
      <w:pPr>
        <w:widowControl w:val="0"/>
        <w:numPr>
          <w:ilvl w:val="0"/>
          <w:numId w:val="0"/>
        </w:numPr>
        <w:jc w:val="both"/>
        <w:rPr>
          <w:rFonts w:hint="eastAsia"/>
        </w:rPr>
      </w:pPr>
      <w:r>
        <w:rPr>
          <w:rFonts w:hint="eastAsia"/>
        </w:rPr>
        <w:t>但是在摩西律法颁布之前，这种邪恶就已经被施加了；它在人违背自然律法，甚至在固有败坏存在之前就临到人了；因此，必定是因一人的过犯，审判才临到众人，以致定罪。</w:t>
      </w:r>
    </w:p>
    <w:p w14:paraId="77196E23">
      <w:pPr>
        <w:widowControl w:val="0"/>
        <w:numPr>
          <w:ilvl w:val="0"/>
          <w:numId w:val="0"/>
        </w:numPr>
        <w:jc w:val="both"/>
        <w:rPr>
          <w:rFonts w:hint="eastAsia"/>
        </w:rPr>
      </w:pPr>
    </w:p>
    <w:p w14:paraId="59F92E88">
      <w:pPr>
        <w:widowControl w:val="0"/>
        <w:numPr>
          <w:ilvl w:val="0"/>
          <w:numId w:val="0"/>
        </w:numPr>
        <w:jc w:val="both"/>
        <w:rPr>
          <w:rFonts w:hint="eastAsia"/>
        </w:rPr>
      </w:pPr>
      <w:r>
        <w:rPr>
          <w:rFonts w:hint="eastAsia"/>
        </w:rPr>
        <w:t>The wide sense in which the sacred writers use the word death, accounts for the fact that the dissolution of the body (which is one form of the manifestation of the divine displeasure) is not only included in it, but is often the prominent idea.</w:t>
      </w:r>
    </w:p>
    <w:p w14:paraId="4B9F1B64">
      <w:pPr>
        <w:widowControl w:val="0"/>
        <w:numPr>
          <w:ilvl w:val="0"/>
          <w:numId w:val="0"/>
        </w:numPr>
        <w:jc w:val="both"/>
        <w:rPr>
          <w:rFonts w:hint="eastAsia"/>
        </w:rPr>
      </w:pPr>
      <w:r>
        <w:rPr>
          <w:rFonts w:hint="eastAsia"/>
        </w:rPr>
        <w:t>圣经作者广义地使用“死”这个词，这解释了身体的解体（这是神不悦的一种表现形式）不仅包含在其中，而且常常是突出的观念。</w:t>
      </w:r>
    </w:p>
    <w:p w14:paraId="3AA26E55">
      <w:pPr>
        <w:widowControl w:val="0"/>
        <w:numPr>
          <w:ilvl w:val="0"/>
          <w:numId w:val="0"/>
        </w:numPr>
        <w:jc w:val="both"/>
        <w:rPr>
          <w:rFonts w:hint="eastAsia"/>
        </w:rPr>
      </w:pPr>
    </w:p>
    <w:p w14:paraId="1E72AD37">
      <w:pPr>
        <w:widowControl w:val="0"/>
        <w:numPr>
          <w:ilvl w:val="0"/>
          <w:numId w:val="0"/>
        </w:numPr>
        <w:jc w:val="both"/>
        <w:rPr>
          <w:rFonts w:hint="eastAsia"/>
        </w:rPr>
      </w:pPr>
      <w:r>
        <w:rPr>
          <w:rFonts w:hint="eastAsia"/>
        </w:rPr>
        <w:t>Until the law.</w:t>
      </w:r>
    </w:p>
    <w:p w14:paraId="0EFF0DA5">
      <w:pPr>
        <w:widowControl w:val="0"/>
        <w:numPr>
          <w:ilvl w:val="0"/>
          <w:numId w:val="0"/>
        </w:numPr>
        <w:jc w:val="both"/>
        <w:rPr>
          <w:rFonts w:hint="eastAsia"/>
        </w:rPr>
      </w:pPr>
      <w:r>
        <w:rPr>
          <w:rFonts w:hint="eastAsia"/>
        </w:rPr>
        <w:t>直到律法。</w:t>
      </w:r>
    </w:p>
    <w:p w14:paraId="78D177B8">
      <w:pPr>
        <w:widowControl w:val="0"/>
        <w:numPr>
          <w:ilvl w:val="0"/>
          <w:numId w:val="0"/>
        </w:numPr>
        <w:jc w:val="both"/>
        <w:rPr>
          <w:rFonts w:hint="eastAsia"/>
        </w:rPr>
      </w:pPr>
    </w:p>
    <w:p w14:paraId="5ED19402">
      <w:pPr>
        <w:widowControl w:val="0"/>
        <w:numPr>
          <w:ilvl w:val="0"/>
          <w:numId w:val="0"/>
        </w:numPr>
        <w:jc w:val="both"/>
        <w:rPr>
          <w:rFonts w:hint="eastAsia"/>
        </w:rPr>
      </w:pPr>
      <w:r>
        <w:rPr>
          <w:rFonts w:hint="eastAsia"/>
        </w:rPr>
        <w:t>The law here mentioned is evidently the law of Moses.</w:t>
      </w:r>
    </w:p>
    <w:p w14:paraId="2B2BC586">
      <w:pPr>
        <w:widowControl w:val="0"/>
        <w:numPr>
          <w:ilvl w:val="0"/>
          <w:numId w:val="0"/>
        </w:numPr>
        <w:jc w:val="both"/>
        <w:rPr>
          <w:rFonts w:hint="eastAsia"/>
        </w:rPr>
      </w:pPr>
      <w:r>
        <w:rPr>
          <w:rFonts w:hint="eastAsia"/>
        </w:rPr>
        <w:t>这里提到的律法显然是摩西的律法。</w:t>
      </w:r>
    </w:p>
    <w:p w14:paraId="32F03034">
      <w:pPr>
        <w:widowControl w:val="0"/>
        <w:numPr>
          <w:ilvl w:val="0"/>
          <w:numId w:val="0"/>
        </w:numPr>
        <w:jc w:val="both"/>
        <w:rPr>
          <w:rFonts w:hint="eastAsia"/>
        </w:rPr>
      </w:pPr>
    </w:p>
    <w:p w14:paraId="3CDDAFDA">
      <w:pPr>
        <w:widowControl w:val="0"/>
        <w:numPr>
          <w:ilvl w:val="0"/>
          <w:numId w:val="0"/>
        </w:numPr>
        <w:jc w:val="both"/>
        <w:rPr>
          <w:rFonts w:hint="eastAsia"/>
        </w:rPr>
      </w:pPr>
      <w:r>
        <w:rPr>
          <w:rFonts w:hint="eastAsia"/>
        </w:rPr>
        <w:t>The word ἄχρι is properly rendered until, and not during the continuance of, a sense which the particle has in some passages.</w:t>
      </w:r>
    </w:p>
    <w:p w14:paraId="3662272A">
      <w:pPr>
        <w:widowControl w:val="0"/>
        <w:numPr>
          <w:ilvl w:val="0"/>
          <w:numId w:val="0"/>
        </w:numPr>
        <w:jc w:val="both"/>
        <w:rPr>
          <w:rFonts w:hint="eastAsia"/>
        </w:rPr>
      </w:pPr>
      <w:r>
        <w:rPr>
          <w:rFonts w:hint="eastAsia"/>
        </w:rPr>
        <w:t>词语 ἄχρι (直到) 恰当地译为“直到”，而非“在……持续期间”，这个小品词在某些段落中有此含义。</w:t>
      </w:r>
    </w:p>
    <w:p w14:paraId="55061FD2">
      <w:pPr>
        <w:widowControl w:val="0"/>
        <w:numPr>
          <w:ilvl w:val="0"/>
          <w:numId w:val="0"/>
        </w:numPr>
        <w:jc w:val="both"/>
        <w:rPr>
          <w:rFonts w:hint="eastAsia"/>
        </w:rPr>
      </w:pPr>
    </w:p>
    <w:p w14:paraId="4CD64F68">
      <w:pPr>
        <w:widowControl w:val="0"/>
        <w:numPr>
          <w:ilvl w:val="0"/>
          <w:numId w:val="0"/>
        </w:numPr>
        <w:jc w:val="both"/>
        <w:rPr>
          <w:rFonts w:hint="eastAsia"/>
        </w:rPr>
      </w:pPr>
      <w:r>
        <w:rPr>
          <w:rFonts w:hint="eastAsia"/>
        </w:rPr>
        <w:t>Until the law is immediately explained by the words from Adam to Moses.</w:t>
      </w:r>
    </w:p>
    <w:p w14:paraId="740A73B4">
      <w:pPr>
        <w:widowControl w:val="0"/>
        <w:numPr>
          <w:ilvl w:val="0"/>
          <w:numId w:val="0"/>
        </w:numPr>
        <w:jc w:val="both"/>
        <w:rPr>
          <w:rFonts w:hint="eastAsia"/>
        </w:rPr>
      </w:pPr>
      <w:r>
        <w:rPr>
          <w:rFonts w:hint="eastAsia"/>
        </w:rPr>
        <w:t>“直到律法”紧接着用“从亚当到摩西”这些话来解释。</w:t>
      </w:r>
    </w:p>
    <w:p w14:paraId="049CE5B0">
      <w:pPr>
        <w:widowControl w:val="0"/>
        <w:numPr>
          <w:ilvl w:val="0"/>
          <w:numId w:val="0"/>
        </w:numPr>
        <w:jc w:val="both"/>
        <w:rPr>
          <w:rFonts w:hint="eastAsia"/>
        </w:rPr>
      </w:pPr>
    </w:p>
    <w:p w14:paraId="1B74EBA2">
      <w:pPr>
        <w:widowControl w:val="0"/>
        <w:numPr>
          <w:ilvl w:val="0"/>
          <w:numId w:val="0"/>
        </w:numPr>
        <w:jc w:val="both"/>
        <w:rPr>
          <w:rFonts w:hint="eastAsia"/>
        </w:rPr>
      </w:pPr>
      <w:r>
        <w:rPr>
          <w:rFonts w:hint="eastAsia"/>
        </w:rPr>
        <w:t>Sin was in the world, i.e. men were sinners, and were so regarded and treated.</w:t>
      </w:r>
    </w:p>
    <w:p w14:paraId="7D2C56C4">
      <w:pPr>
        <w:widowControl w:val="0"/>
        <w:numPr>
          <w:ilvl w:val="0"/>
          <w:numId w:val="0"/>
        </w:numPr>
        <w:jc w:val="both"/>
        <w:rPr>
          <w:rFonts w:hint="eastAsia"/>
        </w:rPr>
      </w:pPr>
      <w:r>
        <w:rPr>
          <w:rFonts w:hint="eastAsia"/>
        </w:rPr>
        <w:t>罪在世上，即人是罪人，并且被如此看待和对待。</w:t>
      </w:r>
    </w:p>
    <w:p w14:paraId="3153DB6C">
      <w:pPr>
        <w:widowControl w:val="0"/>
        <w:numPr>
          <w:ilvl w:val="0"/>
          <w:numId w:val="0"/>
        </w:numPr>
        <w:jc w:val="both"/>
        <w:rPr>
          <w:rFonts w:hint="eastAsia"/>
        </w:rPr>
      </w:pPr>
    </w:p>
    <w:p w14:paraId="5F13EFB4">
      <w:pPr>
        <w:widowControl w:val="0"/>
        <w:numPr>
          <w:ilvl w:val="0"/>
          <w:numId w:val="0"/>
        </w:numPr>
        <w:jc w:val="both"/>
        <w:rPr>
          <w:rFonts w:hint="eastAsia"/>
        </w:rPr>
      </w:pPr>
      <w:r>
        <w:rPr>
          <w:rFonts w:hint="eastAsia"/>
        </w:rPr>
        <w:t>Sin is not imputed, that is, it is not laid to one's account, and punished.</w:t>
      </w:r>
    </w:p>
    <w:p w14:paraId="6887ACC1">
      <w:pPr>
        <w:widowControl w:val="0"/>
        <w:numPr>
          <w:ilvl w:val="0"/>
          <w:numId w:val="0"/>
        </w:numPr>
        <w:jc w:val="both"/>
        <w:rPr>
          <w:rFonts w:hint="eastAsia"/>
        </w:rPr>
      </w:pPr>
      <w:r>
        <w:rPr>
          <w:rFonts w:hint="eastAsia"/>
        </w:rPr>
        <w:t>罪不被归算，也就是说，不被记在某人的账上，也不受惩罚。</w:t>
      </w:r>
    </w:p>
    <w:p w14:paraId="379FEB92">
      <w:pPr>
        <w:widowControl w:val="0"/>
        <w:numPr>
          <w:ilvl w:val="0"/>
          <w:numId w:val="0"/>
        </w:numPr>
        <w:jc w:val="both"/>
        <w:rPr>
          <w:rFonts w:hint="eastAsia"/>
        </w:rPr>
      </w:pPr>
    </w:p>
    <w:p w14:paraId="0AF019D3">
      <w:pPr>
        <w:widowControl w:val="0"/>
        <w:numPr>
          <w:ilvl w:val="0"/>
          <w:numId w:val="0"/>
        </w:numPr>
        <w:jc w:val="both"/>
        <w:rPr>
          <w:rFonts w:hint="eastAsia"/>
        </w:rPr>
      </w:pPr>
      <w:r>
        <w:rPr>
          <w:rFonts w:hint="eastAsia"/>
        </w:rPr>
        <w:t>See 4:8, "Blessed is the man to whom the Lord imputeth not iniquity;" and the familiar equivalent expressions.</w:t>
      </w:r>
    </w:p>
    <w:p w14:paraId="6FD4BD00">
      <w:pPr>
        <w:widowControl w:val="0"/>
        <w:numPr>
          <w:ilvl w:val="0"/>
          <w:numId w:val="0"/>
        </w:numPr>
        <w:jc w:val="both"/>
        <w:rPr>
          <w:rFonts w:hint="eastAsia"/>
        </w:rPr>
      </w:pPr>
      <w:r>
        <w:rPr>
          <w:rFonts w:hint="eastAsia"/>
        </w:rPr>
        <w:t>见罗马书4:8，“主不算为有罪的，这人是有福的”；以及类似的常见表达。</w:t>
      </w:r>
    </w:p>
    <w:p w14:paraId="2937542F">
      <w:pPr>
        <w:widowControl w:val="0"/>
        <w:numPr>
          <w:ilvl w:val="0"/>
          <w:numId w:val="0"/>
        </w:numPr>
        <w:jc w:val="both"/>
        <w:rPr>
          <w:rFonts w:hint="eastAsia"/>
        </w:rPr>
      </w:pPr>
    </w:p>
    <w:p w14:paraId="34DB76C4">
      <w:pPr>
        <w:widowControl w:val="0"/>
        <w:numPr>
          <w:ilvl w:val="0"/>
          <w:numId w:val="0"/>
        </w:numPr>
        <w:jc w:val="both"/>
        <w:rPr>
          <w:rFonts w:hint="eastAsia"/>
        </w:rPr>
      </w:pPr>
      <w:r>
        <w:rPr>
          <w:rFonts w:hint="eastAsia"/>
        </w:rPr>
        <w:t>"His iniquity shall be upon him," Numb. 15:31; and, "He shall bear his iniquity."</w:t>
      </w:r>
    </w:p>
    <w:p w14:paraId="1D3D7E81">
      <w:pPr>
        <w:widowControl w:val="0"/>
        <w:numPr>
          <w:ilvl w:val="0"/>
          <w:numId w:val="0"/>
        </w:numPr>
        <w:jc w:val="both"/>
        <w:rPr>
          <w:rFonts w:hint="eastAsia"/>
        </w:rPr>
      </w:pPr>
      <w:r>
        <w:rPr>
          <w:rFonts w:hint="eastAsia"/>
        </w:rPr>
        <w:t>“他的罪孽必担当在他身上，”民数记15:31；以及，“他必担当他的罪孽。”</w:t>
      </w:r>
    </w:p>
    <w:p w14:paraId="30D23FCD">
      <w:pPr>
        <w:widowControl w:val="0"/>
        <w:numPr>
          <w:ilvl w:val="0"/>
          <w:numId w:val="0"/>
        </w:numPr>
        <w:jc w:val="both"/>
        <w:rPr>
          <w:rFonts w:hint="eastAsia"/>
        </w:rPr>
      </w:pPr>
    </w:p>
    <w:p w14:paraId="4F61D661">
      <w:pPr>
        <w:widowControl w:val="0"/>
        <w:numPr>
          <w:ilvl w:val="0"/>
          <w:numId w:val="0"/>
        </w:numPr>
        <w:jc w:val="both"/>
        <w:rPr>
          <w:rFonts w:hint="eastAsia"/>
        </w:rPr>
      </w:pPr>
      <w:r>
        <w:rPr>
          <w:rFonts w:hint="eastAsia"/>
        </w:rPr>
        <w:t>The word (ἐλλογεῖται) here used, occurs nowhere else in any Greek writer, except in Philemon 18.</w:t>
      </w:r>
    </w:p>
    <w:p w14:paraId="687CD236">
      <w:pPr>
        <w:widowControl w:val="0"/>
        <w:numPr>
          <w:ilvl w:val="0"/>
          <w:numId w:val="0"/>
        </w:numPr>
        <w:jc w:val="both"/>
        <w:rPr>
          <w:rFonts w:hint="eastAsia"/>
        </w:rPr>
      </w:pPr>
      <w:r>
        <w:rPr>
          <w:rFonts w:hint="eastAsia"/>
        </w:rPr>
        <w:t>这里使用的词 (ἐλλογεῖται，被归算) 除了在腓利门书18节之外，在任何其他希腊作家的作品中都没有出现过。</w:t>
      </w:r>
    </w:p>
    <w:p w14:paraId="1DC563CE">
      <w:pPr>
        <w:widowControl w:val="0"/>
        <w:numPr>
          <w:ilvl w:val="0"/>
          <w:numId w:val="0"/>
        </w:numPr>
        <w:jc w:val="both"/>
        <w:rPr>
          <w:rFonts w:hint="eastAsia"/>
        </w:rPr>
      </w:pPr>
    </w:p>
    <w:p w14:paraId="23F83327">
      <w:pPr>
        <w:widowControl w:val="0"/>
        <w:numPr>
          <w:ilvl w:val="0"/>
          <w:numId w:val="0"/>
        </w:numPr>
        <w:jc w:val="both"/>
        <w:rPr>
          <w:rFonts w:hint="eastAsia"/>
        </w:rPr>
      </w:pPr>
      <w:r>
        <w:rPr>
          <w:rFonts w:hint="eastAsia"/>
        </w:rPr>
        <w:t>The common word for impute is λογίζομαι.</w:t>
      </w:r>
    </w:p>
    <w:p w14:paraId="4E6CA107">
      <w:pPr>
        <w:widowControl w:val="0"/>
        <w:numPr>
          <w:ilvl w:val="0"/>
          <w:numId w:val="0"/>
        </w:numPr>
        <w:jc w:val="both"/>
        <w:rPr>
          <w:rFonts w:hint="eastAsia"/>
        </w:rPr>
      </w:pPr>
      <w:r>
        <w:rPr>
          <w:rFonts w:hint="eastAsia"/>
        </w:rPr>
        <w:t>归算的常用词是 λογίζομαι (归算)。</w:t>
      </w:r>
    </w:p>
    <w:p w14:paraId="7A46EC41">
      <w:pPr>
        <w:widowControl w:val="0"/>
        <w:numPr>
          <w:ilvl w:val="0"/>
          <w:numId w:val="0"/>
        </w:numPr>
        <w:jc w:val="both"/>
        <w:rPr>
          <w:rFonts w:hint="eastAsia"/>
        </w:rPr>
      </w:pPr>
    </w:p>
    <w:p w14:paraId="409C8452">
      <w:pPr>
        <w:widowControl w:val="0"/>
        <w:numPr>
          <w:ilvl w:val="0"/>
          <w:numId w:val="0"/>
        </w:numPr>
        <w:jc w:val="both"/>
        <w:rPr>
          <w:rFonts w:hint="eastAsia"/>
        </w:rPr>
      </w:pPr>
      <w:r>
        <w:rPr>
          <w:rFonts w:hint="eastAsia"/>
        </w:rPr>
        <w:t>When there is no law, μἡ ὄντος νόμου, there not being law.</w:t>
      </w:r>
    </w:p>
    <w:p w14:paraId="07E72C09">
      <w:pPr>
        <w:widowControl w:val="0"/>
        <w:numPr>
          <w:ilvl w:val="0"/>
          <w:numId w:val="0"/>
        </w:numPr>
        <w:jc w:val="both"/>
        <w:rPr>
          <w:rFonts w:hint="eastAsia"/>
        </w:rPr>
      </w:pPr>
      <w:r>
        <w:rPr>
          <w:rFonts w:hint="eastAsia"/>
        </w:rPr>
        <w:t>没有律法的时候，μἡ ὄντος νόμου (没有律法的时候)，没有律法。</w:t>
      </w:r>
    </w:p>
    <w:p w14:paraId="61FC83BE">
      <w:pPr>
        <w:widowControl w:val="0"/>
        <w:numPr>
          <w:ilvl w:val="0"/>
          <w:numId w:val="0"/>
        </w:numPr>
        <w:jc w:val="both"/>
        <w:rPr>
          <w:rFonts w:hint="eastAsia"/>
        </w:rPr>
      </w:pPr>
    </w:p>
    <w:p w14:paraId="31DF8ECC">
      <w:pPr>
        <w:widowControl w:val="0"/>
        <w:numPr>
          <w:ilvl w:val="0"/>
          <w:numId w:val="0"/>
        </w:numPr>
        <w:jc w:val="both"/>
        <w:rPr>
          <w:rFonts w:hint="eastAsia"/>
        </w:rPr>
      </w:pPr>
      <w:r>
        <w:rPr>
          <w:rFonts w:hint="eastAsia"/>
        </w:rPr>
        <w:t>Sin is correlative of law.</w:t>
      </w:r>
    </w:p>
    <w:p w14:paraId="61A3625A">
      <w:pPr>
        <w:widowControl w:val="0"/>
        <w:numPr>
          <w:ilvl w:val="0"/>
          <w:numId w:val="0"/>
        </w:numPr>
        <w:jc w:val="both"/>
        <w:rPr>
          <w:rFonts w:hint="eastAsia"/>
        </w:rPr>
      </w:pPr>
      <w:r>
        <w:rPr>
          <w:rFonts w:hint="eastAsia"/>
        </w:rPr>
        <w:t>罪与律法是相关的。</w:t>
      </w:r>
    </w:p>
    <w:p w14:paraId="117D833B">
      <w:pPr>
        <w:widowControl w:val="0"/>
        <w:numPr>
          <w:ilvl w:val="0"/>
          <w:numId w:val="0"/>
        </w:numPr>
        <w:jc w:val="both"/>
        <w:rPr>
          <w:rFonts w:hint="eastAsia"/>
        </w:rPr>
      </w:pPr>
    </w:p>
    <w:p w14:paraId="27BCAF97">
      <w:pPr>
        <w:widowControl w:val="0"/>
        <w:numPr>
          <w:ilvl w:val="0"/>
          <w:numId w:val="0"/>
        </w:numPr>
        <w:jc w:val="both"/>
        <w:rPr>
          <w:rFonts w:hint="eastAsia"/>
        </w:rPr>
      </w:pPr>
      <w:r>
        <w:rPr>
          <w:rFonts w:hint="eastAsia"/>
        </w:rPr>
        <w:t>If there is no law, there can be no sin, as Paul had already taught, 4:15.</w:t>
      </w:r>
    </w:p>
    <w:p w14:paraId="502E6BF6">
      <w:pPr>
        <w:widowControl w:val="0"/>
        <w:numPr>
          <w:ilvl w:val="0"/>
          <w:numId w:val="0"/>
        </w:numPr>
        <w:jc w:val="both"/>
        <w:rPr>
          <w:rFonts w:hint="eastAsia"/>
        </w:rPr>
      </w:pPr>
      <w:r>
        <w:rPr>
          <w:rFonts w:hint="eastAsia"/>
        </w:rPr>
        <w:t>如果没有律法，就不可能有罪，正如保罗在罗马书4:15已经教导的那样。</w:t>
      </w:r>
    </w:p>
    <w:p w14:paraId="0901A0DA">
      <w:pPr>
        <w:widowControl w:val="0"/>
        <w:numPr>
          <w:ilvl w:val="0"/>
          <w:numId w:val="0"/>
        </w:numPr>
        <w:jc w:val="both"/>
        <w:rPr>
          <w:rFonts w:hint="eastAsia"/>
        </w:rPr>
      </w:pPr>
    </w:p>
    <w:p w14:paraId="78155C3A">
      <w:pPr>
        <w:widowControl w:val="0"/>
        <w:numPr>
          <w:ilvl w:val="0"/>
          <w:numId w:val="0"/>
        </w:numPr>
        <w:jc w:val="both"/>
        <w:rPr>
          <w:rFonts w:hint="eastAsia"/>
        </w:rPr>
      </w:pPr>
      <w:r>
        <w:rPr>
          <w:rFonts w:hint="eastAsia"/>
        </w:rPr>
        <w:t>But if there is no sin without law, there can be no imputation of sin.</w:t>
      </w:r>
    </w:p>
    <w:p w14:paraId="15B95393">
      <w:pPr>
        <w:widowControl w:val="0"/>
        <w:numPr>
          <w:ilvl w:val="0"/>
          <w:numId w:val="0"/>
        </w:numPr>
        <w:jc w:val="both"/>
        <w:rPr>
          <w:rFonts w:hint="eastAsia"/>
        </w:rPr>
      </w:pPr>
      <w:r>
        <w:rPr>
          <w:rFonts w:hint="eastAsia"/>
        </w:rPr>
        <w:t>但是，如果没有律法就没有罪，那么就不可能有罪的归算。</w:t>
      </w:r>
    </w:p>
    <w:p w14:paraId="51F46C35">
      <w:pPr>
        <w:widowControl w:val="0"/>
        <w:numPr>
          <w:ilvl w:val="0"/>
          <w:numId w:val="0"/>
        </w:numPr>
        <w:jc w:val="both"/>
        <w:rPr>
          <w:rFonts w:hint="eastAsia"/>
        </w:rPr>
      </w:pPr>
    </w:p>
    <w:p w14:paraId="03B75816">
      <w:pPr>
        <w:widowControl w:val="0"/>
        <w:numPr>
          <w:ilvl w:val="0"/>
          <w:numId w:val="0"/>
        </w:numPr>
        <w:jc w:val="both"/>
        <w:rPr>
          <w:rFonts w:hint="eastAsia"/>
        </w:rPr>
      </w:pPr>
      <w:r>
        <w:rPr>
          <w:rFonts w:hint="eastAsia"/>
        </w:rPr>
        <w:t>As, however, sin was imputed, as sin was in the world, as men were sinners, and were so regarded and treated before the law of Moses, it follows that there must be some more comprehensive law in relation to which men were sinners, and in virtue of which they were so regarded and treated.</w:t>
      </w:r>
    </w:p>
    <w:p w14:paraId="7354E1E8">
      <w:pPr>
        <w:widowControl w:val="0"/>
        <w:numPr>
          <w:ilvl w:val="0"/>
          <w:numId w:val="0"/>
        </w:numPr>
        <w:jc w:val="both"/>
        <w:rPr>
          <w:rFonts w:hint="eastAsia"/>
        </w:rPr>
      </w:pPr>
      <w:r>
        <w:rPr>
          <w:rFonts w:hint="eastAsia"/>
        </w:rPr>
        <w:t>然而，既然罪被归算了，既然罪在世上，既然在摩西律法之前人是罪人，并且被如此看待和对待，那么必然存在某种更广泛的律法，相对于这条律法人是罪人，并且凭借这条律法人被如此看待和对待。</w:t>
      </w:r>
    </w:p>
    <w:p w14:paraId="3490F3E3">
      <w:pPr>
        <w:widowControl w:val="0"/>
        <w:numPr>
          <w:ilvl w:val="0"/>
          <w:numId w:val="0"/>
        </w:numPr>
        <w:jc w:val="both"/>
        <w:rPr>
          <w:rFonts w:hint="eastAsia"/>
        </w:rPr>
      </w:pPr>
    </w:p>
    <w:p w14:paraId="10E01476">
      <w:pPr>
        <w:widowControl w:val="0"/>
        <w:numPr>
          <w:ilvl w:val="0"/>
          <w:numId w:val="0"/>
        </w:numPr>
        <w:jc w:val="both"/>
        <w:rPr>
          <w:rFonts w:hint="eastAsia"/>
        </w:rPr>
      </w:pPr>
      <w:r>
        <w:rPr>
          <w:rFonts w:hint="eastAsia"/>
        </w:rPr>
        <w:t>The principle here advanced, and on which the apostle's argument rests is, that the infliction of penal evil implies the violation of law.</w:t>
      </w:r>
    </w:p>
    <w:p w14:paraId="53F13A41">
      <w:pPr>
        <w:widowControl w:val="0"/>
        <w:numPr>
          <w:ilvl w:val="0"/>
          <w:numId w:val="0"/>
        </w:numPr>
        <w:jc w:val="both"/>
        <w:rPr>
          <w:rFonts w:hint="eastAsia"/>
        </w:rPr>
      </w:pPr>
      <w:r>
        <w:rPr>
          <w:rFonts w:hint="eastAsia"/>
        </w:rPr>
        <w:t>这里提出的原则，以及使徒论证所依据的原则是，刑罚之恶的施加意味着违背了律法。</w:t>
      </w:r>
    </w:p>
    <w:p w14:paraId="7D899D1D">
      <w:pPr>
        <w:widowControl w:val="0"/>
        <w:numPr>
          <w:ilvl w:val="0"/>
          <w:numId w:val="0"/>
        </w:numPr>
        <w:jc w:val="both"/>
        <w:rPr>
          <w:rFonts w:hint="eastAsia"/>
        </w:rPr>
      </w:pPr>
    </w:p>
    <w:p w14:paraId="0679685D">
      <w:pPr>
        <w:widowControl w:val="0"/>
        <w:numPr>
          <w:ilvl w:val="0"/>
          <w:numId w:val="0"/>
        </w:numPr>
        <w:jc w:val="both"/>
        <w:rPr>
          <w:rFonts w:hint="eastAsia"/>
        </w:rPr>
      </w:pPr>
      <w:r>
        <w:rPr>
          <w:rFonts w:hint="eastAsia"/>
        </w:rPr>
        <w:t>If men were sinners, and were treated as such before the law of Moses, it is certain that there is some other law, for the violation of which sin was imputed to them.</w:t>
      </w:r>
    </w:p>
    <w:p w14:paraId="6BB52B44">
      <w:pPr>
        <w:widowControl w:val="0"/>
        <w:numPr>
          <w:ilvl w:val="0"/>
          <w:numId w:val="0"/>
        </w:numPr>
        <w:jc w:val="both"/>
        <w:rPr>
          <w:rFonts w:hint="eastAsia"/>
        </w:rPr>
      </w:pPr>
      <w:r>
        <w:rPr>
          <w:rFonts w:hint="eastAsia"/>
        </w:rPr>
        <w:t>如果在摩西律法之前人是罪人，并且被如此对待，那么肯定存在某种其他的律法，因违背了这条律法，罪才被归算给他们。</w:t>
      </w:r>
    </w:p>
    <w:p w14:paraId="5EF52CB9">
      <w:pPr>
        <w:widowControl w:val="0"/>
        <w:numPr>
          <w:ilvl w:val="0"/>
          <w:numId w:val="0"/>
        </w:numPr>
        <w:jc w:val="both"/>
        <w:rPr>
          <w:rFonts w:hint="eastAsia"/>
        </w:rPr>
      </w:pPr>
    </w:p>
    <w:p w14:paraId="32B35530">
      <w:pPr>
        <w:widowControl w:val="0"/>
        <w:numPr>
          <w:ilvl w:val="0"/>
          <w:numId w:val="0"/>
        </w:numPr>
        <w:jc w:val="both"/>
        <w:rPr>
          <w:rFonts w:hint="eastAsia"/>
        </w:rPr>
      </w:pPr>
      <w:r>
        <w:rPr>
          <w:rFonts w:hint="eastAsia"/>
        </w:rPr>
        <w:t>Instead of the interpretation just given, there are several other methods of explaining this verse, which should be noticed.</w:t>
      </w:r>
    </w:p>
    <w:p w14:paraId="3CB424C6">
      <w:pPr>
        <w:widowControl w:val="0"/>
        <w:numPr>
          <w:ilvl w:val="0"/>
          <w:numId w:val="0"/>
        </w:numPr>
        <w:jc w:val="both"/>
        <w:rPr>
          <w:rFonts w:hint="eastAsia"/>
        </w:rPr>
      </w:pPr>
      <w:r>
        <w:rPr>
          <w:rFonts w:hint="eastAsia"/>
        </w:rPr>
        <w:t>除了刚才给出的解释之外，还有其他几种解释这节经文的方法，应该加以注意。</w:t>
      </w:r>
    </w:p>
    <w:p w14:paraId="29D11A0C">
      <w:pPr>
        <w:widowControl w:val="0"/>
        <w:numPr>
          <w:ilvl w:val="0"/>
          <w:numId w:val="0"/>
        </w:numPr>
        <w:jc w:val="both"/>
        <w:rPr>
          <w:rFonts w:hint="eastAsia"/>
        </w:rPr>
      </w:pPr>
    </w:p>
    <w:p w14:paraId="5A3C7CB6">
      <w:pPr>
        <w:widowControl w:val="0"/>
        <w:numPr>
          <w:ilvl w:val="0"/>
          <w:numId w:val="0"/>
        </w:numPr>
        <w:jc w:val="both"/>
        <w:rPr>
          <w:rFonts w:hint="eastAsia"/>
        </w:rPr>
      </w:pPr>
      <w:r>
        <w:rPr>
          <w:rFonts w:hint="eastAsia"/>
        </w:rPr>
        <w:t>Calvin, Luther, Beza, and not a few of the modern commentators, say that the clause, sin is not imputed when there is no law, means, men do not impute sin to themselves, i.e. do not regard themselves as sinners; do not feel their guilt, when there is no law.</w:t>
      </w:r>
    </w:p>
    <w:p w14:paraId="3FB3CB5D">
      <w:pPr>
        <w:widowControl w:val="0"/>
        <w:numPr>
          <w:ilvl w:val="0"/>
          <w:numId w:val="0"/>
        </w:numPr>
        <w:jc w:val="both"/>
        <w:rPr>
          <w:rFonts w:hint="eastAsia"/>
        </w:rPr>
      </w:pPr>
      <w:r>
        <w:rPr>
          <w:rFonts w:hint="eastAsia"/>
        </w:rPr>
        <w:t>加尔文、路德、伯撒以及不少现代注释家说，那句“没有律法，罪就不被归算”的意思是，人自己不归算罪，即不认为自己是罪人；没有律法的时候，感觉不到自己的罪咎。</w:t>
      </w:r>
    </w:p>
    <w:p w14:paraId="0B521A54">
      <w:pPr>
        <w:widowControl w:val="0"/>
        <w:numPr>
          <w:ilvl w:val="0"/>
          <w:numId w:val="0"/>
        </w:numPr>
        <w:jc w:val="both"/>
        <w:rPr>
          <w:rFonts w:hint="eastAsia"/>
        </w:rPr>
      </w:pPr>
    </w:p>
    <w:p w14:paraId="65E56548">
      <w:pPr>
        <w:widowControl w:val="0"/>
        <w:numPr>
          <w:ilvl w:val="0"/>
          <w:numId w:val="0"/>
        </w:numPr>
        <w:jc w:val="both"/>
        <w:rPr>
          <w:rFonts w:hint="eastAsia"/>
        </w:rPr>
      </w:pPr>
      <w:r>
        <w:rPr>
          <w:rFonts w:hint="eastAsia"/>
        </w:rPr>
        <w:t>To a certain extent, the sentiment thus expressed is true.</w:t>
      </w:r>
    </w:p>
    <w:p w14:paraId="7D289E37">
      <w:pPr>
        <w:widowControl w:val="0"/>
        <w:numPr>
          <w:ilvl w:val="0"/>
          <w:numId w:val="0"/>
        </w:numPr>
        <w:jc w:val="both"/>
        <w:rPr>
          <w:rFonts w:hint="eastAsia"/>
        </w:rPr>
      </w:pPr>
      <w:r>
        <w:rPr>
          <w:rFonts w:hint="eastAsia"/>
        </w:rPr>
        <w:t>在某种程度上，如此表达的情感是真实的。</w:t>
      </w:r>
    </w:p>
    <w:p w14:paraId="0269ABD1">
      <w:pPr>
        <w:widowControl w:val="0"/>
        <w:numPr>
          <w:ilvl w:val="0"/>
          <w:numId w:val="0"/>
        </w:numPr>
        <w:jc w:val="both"/>
        <w:rPr>
          <w:rFonts w:hint="eastAsia"/>
        </w:rPr>
      </w:pPr>
    </w:p>
    <w:p w14:paraId="7F375D12">
      <w:pPr>
        <w:widowControl w:val="0"/>
        <w:numPr>
          <w:ilvl w:val="0"/>
          <w:numId w:val="0"/>
        </w:numPr>
        <w:jc w:val="both"/>
        <w:rPr>
          <w:rFonts w:hint="eastAsia"/>
        </w:rPr>
      </w:pPr>
      <w:r>
        <w:rPr>
          <w:rFonts w:hint="eastAsia"/>
        </w:rPr>
        <w:t>Paul, in a subsequent chapter, 7:8, says, "Without the law, sin was dead;" that is, unknown and disregarded.</w:t>
      </w:r>
    </w:p>
    <w:p w14:paraId="4FCEE976">
      <w:pPr>
        <w:widowControl w:val="0"/>
        <w:numPr>
          <w:ilvl w:val="0"/>
          <w:numId w:val="0"/>
        </w:numPr>
        <w:jc w:val="both"/>
        <w:rPr>
          <w:rFonts w:hint="eastAsia"/>
        </w:rPr>
      </w:pPr>
      <w:r>
        <w:rPr>
          <w:rFonts w:hint="eastAsia"/>
        </w:rPr>
        <w:t>保罗在后面的一章，罗马书7:8说：“没有律法，罪是死的；”也就是说，不为人知，也不被重视。</w:t>
      </w:r>
    </w:p>
    <w:p w14:paraId="50E39B7A">
      <w:pPr>
        <w:widowControl w:val="0"/>
        <w:numPr>
          <w:ilvl w:val="0"/>
          <w:numId w:val="0"/>
        </w:numPr>
        <w:jc w:val="both"/>
        <w:rPr>
          <w:rFonts w:hint="eastAsia"/>
        </w:rPr>
      </w:pPr>
    </w:p>
    <w:p w14:paraId="6B78A45D">
      <w:pPr>
        <w:widowControl w:val="0"/>
        <w:numPr>
          <w:ilvl w:val="0"/>
          <w:numId w:val="0"/>
        </w:numPr>
        <w:jc w:val="both"/>
        <w:rPr>
          <w:rFonts w:hint="eastAsia"/>
        </w:rPr>
      </w:pPr>
      <w:r>
        <w:rPr>
          <w:rFonts w:hint="eastAsia"/>
        </w:rPr>
        <w:t>It is true, that ignorance of the law renders the conscience torpid, and that by the clear revelation of the law it is brought to life; so that by the law is the knowledge of sin.</w:t>
      </w:r>
    </w:p>
    <w:p w14:paraId="632AD1E8">
      <w:pPr>
        <w:widowControl w:val="0"/>
        <w:numPr>
          <w:ilvl w:val="0"/>
          <w:numId w:val="0"/>
        </w:numPr>
        <w:jc w:val="both"/>
        <w:rPr>
          <w:rFonts w:hint="eastAsia"/>
        </w:rPr>
      </w:pPr>
      <w:r>
        <w:rPr>
          <w:rFonts w:hint="eastAsia"/>
        </w:rPr>
        <w:t>诚然，对律法的无知使良心麻木，而藉着律法的清晰启示，良心才得以苏醒；所以藉着律法，人得知罪。</w:t>
      </w:r>
    </w:p>
    <w:p w14:paraId="65870952">
      <w:pPr>
        <w:widowControl w:val="0"/>
        <w:numPr>
          <w:ilvl w:val="0"/>
          <w:numId w:val="0"/>
        </w:numPr>
        <w:jc w:val="both"/>
        <w:rPr>
          <w:rFonts w:hint="eastAsia"/>
        </w:rPr>
      </w:pPr>
    </w:p>
    <w:p w14:paraId="24DC30D9">
      <w:pPr>
        <w:widowControl w:val="0"/>
        <w:numPr>
          <w:ilvl w:val="0"/>
          <w:numId w:val="0"/>
        </w:numPr>
        <w:jc w:val="both"/>
        <w:rPr>
          <w:rFonts w:hint="eastAsia"/>
        </w:rPr>
      </w:pPr>
      <w:r>
        <w:rPr>
          <w:rFonts w:hint="eastAsia"/>
        </w:rPr>
        <w:t>If, however, by law, is meant a written law, or a full and authenticated revelation of the will of God as a rule of duty, then it is only comparatively speaking true, that without law (i.e. such a law,) sin is unknown or disregarded.</w:t>
      </w:r>
    </w:p>
    <w:p w14:paraId="5F1EF012">
      <w:pPr>
        <w:widowControl w:val="0"/>
        <w:numPr>
          <w:ilvl w:val="0"/>
          <w:numId w:val="0"/>
        </w:numPr>
        <w:jc w:val="both"/>
        <w:rPr>
          <w:rFonts w:hint="eastAsia"/>
        </w:rPr>
      </w:pPr>
      <w:r>
        <w:rPr>
          <w:rFonts w:hint="eastAsia"/>
        </w:rPr>
        <w:t>然而，如果“律法”指的是成文法，或神旨意作为行为准则的完整而经认证的启示，那么说没有律法（即这样的律法）罪就不为人知或不被重视，这只是相对而言是正确的。</w:t>
      </w:r>
    </w:p>
    <w:p w14:paraId="63C71726">
      <w:pPr>
        <w:widowControl w:val="0"/>
        <w:numPr>
          <w:ilvl w:val="0"/>
          <w:numId w:val="0"/>
        </w:numPr>
        <w:jc w:val="both"/>
        <w:rPr>
          <w:rFonts w:hint="eastAsia"/>
        </w:rPr>
      </w:pPr>
    </w:p>
    <w:p w14:paraId="180DEA81">
      <w:pPr>
        <w:widowControl w:val="0"/>
        <w:numPr>
          <w:ilvl w:val="0"/>
          <w:numId w:val="0"/>
        </w:numPr>
        <w:jc w:val="both"/>
        <w:rPr>
          <w:rFonts w:hint="eastAsia"/>
        </w:rPr>
      </w:pPr>
      <w:r>
        <w:rPr>
          <w:rFonts w:hint="eastAsia"/>
        </w:rPr>
        <w:t>There is another law, as Paul teaches, 2:14, 15, written on the heart, in virtue of which men feel themselves to be sinners, and know the righteous judgment of God, by which they are exposed to death; see 1:32.</w:t>
      </w:r>
    </w:p>
    <w:p w14:paraId="34C16D78">
      <w:pPr>
        <w:widowControl w:val="0"/>
        <w:numPr>
          <w:ilvl w:val="0"/>
          <w:numId w:val="0"/>
        </w:numPr>
        <w:jc w:val="both"/>
        <w:rPr>
          <w:rFonts w:hint="eastAsia"/>
        </w:rPr>
      </w:pPr>
      <w:r>
        <w:rPr>
          <w:rFonts w:hint="eastAsia"/>
        </w:rPr>
        <w:t>还有另一条律法，正如保罗在罗马书2:14, 15所教导的，写在心上，凭借这条律法，人觉得自己是罪人，并且知道神公义的审判，因此他们面临死亡；见罗马书1:32。</w:t>
      </w:r>
    </w:p>
    <w:p w14:paraId="704346D3">
      <w:pPr>
        <w:widowControl w:val="0"/>
        <w:numPr>
          <w:ilvl w:val="0"/>
          <w:numId w:val="0"/>
        </w:numPr>
        <w:jc w:val="both"/>
        <w:rPr>
          <w:rFonts w:hint="eastAsia"/>
        </w:rPr>
      </w:pPr>
    </w:p>
    <w:p w14:paraId="1014890B">
      <w:pPr>
        <w:widowControl w:val="0"/>
        <w:numPr>
          <w:ilvl w:val="0"/>
          <w:numId w:val="0"/>
        </w:numPr>
        <w:jc w:val="both"/>
        <w:rPr>
          <w:rFonts w:hint="eastAsia"/>
        </w:rPr>
      </w:pPr>
      <w:r>
        <w:rPr>
          <w:rFonts w:hint="eastAsia"/>
        </w:rPr>
        <w:t>The objections, however, to this interpretation are decisive: 1.</w:t>
      </w:r>
    </w:p>
    <w:p w14:paraId="62F223B7">
      <w:pPr>
        <w:widowControl w:val="0"/>
        <w:numPr>
          <w:ilvl w:val="0"/>
          <w:numId w:val="0"/>
        </w:numPr>
        <w:jc w:val="both"/>
        <w:rPr>
          <w:rFonts w:hint="eastAsia"/>
        </w:rPr>
      </w:pPr>
      <w:r>
        <w:rPr>
          <w:rFonts w:hint="eastAsia"/>
        </w:rPr>
        <w:t>然而，对这种解释的反对意见是决定性的：1.</w:t>
      </w:r>
    </w:p>
    <w:p w14:paraId="5BA20EB7">
      <w:pPr>
        <w:widowControl w:val="0"/>
        <w:numPr>
          <w:ilvl w:val="0"/>
          <w:numId w:val="0"/>
        </w:numPr>
        <w:jc w:val="both"/>
        <w:rPr>
          <w:rFonts w:hint="eastAsia"/>
        </w:rPr>
      </w:pPr>
    </w:p>
    <w:p w14:paraId="1DF7193A">
      <w:pPr>
        <w:widowControl w:val="0"/>
        <w:numPr>
          <w:ilvl w:val="0"/>
          <w:numId w:val="0"/>
        </w:numPr>
        <w:jc w:val="both"/>
        <w:rPr>
          <w:rFonts w:hint="eastAsia"/>
        </w:rPr>
      </w:pPr>
      <w:r>
        <w:rPr>
          <w:rFonts w:hint="eastAsia"/>
        </w:rPr>
        <w:t>In the first place, it is inconsistent with the meaning of the words here used.</w:t>
      </w:r>
    </w:p>
    <w:p w14:paraId="5F918EA1">
      <w:pPr>
        <w:widowControl w:val="0"/>
        <w:numPr>
          <w:ilvl w:val="0"/>
          <w:numId w:val="0"/>
        </w:numPr>
        <w:jc w:val="both"/>
        <w:rPr>
          <w:rFonts w:hint="eastAsia"/>
        </w:rPr>
      </w:pPr>
      <w:r>
        <w:rPr>
          <w:rFonts w:hint="eastAsia"/>
        </w:rPr>
        <w:t>首先，它与这里所用词语的含义不一致。</w:t>
      </w:r>
    </w:p>
    <w:p w14:paraId="3A11DE20">
      <w:pPr>
        <w:widowControl w:val="0"/>
        <w:numPr>
          <w:ilvl w:val="0"/>
          <w:numId w:val="0"/>
        </w:numPr>
        <w:jc w:val="both"/>
        <w:rPr>
          <w:rFonts w:hint="eastAsia"/>
        </w:rPr>
      </w:pPr>
    </w:p>
    <w:p w14:paraId="39C828E4">
      <w:pPr>
        <w:widowControl w:val="0"/>
        <w:numPr>
          <w:ilvl w:val="0"/>
          <w:numId w:val="0"/>
        </w:numPr>
        <w:jc w:val="both"/>
        <w:rPr>
          <w:rFonts w:hint="eastAsia"/>
        </w:rPr>
      </w:pPr>
      <w:r>
        <w:rPr>
          <w:rFonts w:hint="eastAsia"/>
        </w:rPr>
        <w:t>"To impute sin" never means to lay sin to heart.</w:t>
      </w:r>
    </w:p>
    <w:p w14:paraId="0F63670D">
      <w:pPr>
        <w:widowControl w:val="0"/>
        <w:numPr>
          <w:ilvl w:val="0"/>
          <w:numId w:val="0"/>
        </w:numPr>
        <w:jc w:val="both"/>
        <w:rPr>
          <w:rFonts w:hint="eastAsia"/>
        </w:rPr>
      </w:pPr>
      <w:r>
        <w:rPr>
          <w:rFonts w:hint="eastAsia"/>
        </w:rPr>
        <w:t>“归算罪”从不意味着将罪放在心上。</w:t>
      </w:r>
    </w:p>
    <w:p w14:paraId="5D87EDD4">
      <w:pPr>
        <w:widowControl w:val="0"/>
        <w:numPr>
          <w:ilvl w:val="0"/>
          <w:numId w:val="0"/>
        </w:numPr>
        <w:jc w:val="both"/>
        <w:rPr>
          <w:rFonts w:hint="eastAsia"/>
        </w:rPr>
      </w:pPr>
    </w:p>
    <w:p w14:paraId="5FE0BC03">
      <w:pPr>
        <w:widowControl w:val="0"/>
        <w:numPr>
          <w:ilvl w:val="0"/>
          <w:numId w:val="0"/>
        </w:numPr>
        <w:jc w:val="both"/>
        <w:rPr>
          <w:rFonts w:hint="eastAsia"/>
        </w:rPr>
      </w:pPr>
      <w:r>
        <w:rPr>
          <w:rFonts w:hint="eastAsia"/>
        </w:rPr>
        <w:t>The imputation is always made from without, or by another, not by the sinner himself.</w:t>
      </w:r>
    </w:p>
    <w:p w14:paraId="0CDE3FAC">
      <w:pPr>
        <w:widowControl w:val="0"/>
        <w:numPr>
          <w:ilvl w:val="0"/>
          <w:numId w:val="0"/>
        </w:numPr>
        <w:jc w:val="both"/>
        <w:rPr>
          <w:rFonts w:hint="eastAsia"/>
        </w:rPr>
      </w:pPr>
      <w:r>
        <w:rPr>
          <w:rFonts w:hint="eastAsia"/>
        </w:rPr>
        <w:t>归算总是从外部，或由他人进行的，而非由罪人自己进行。</w:t>
      </w:r>
    </w:p>
    <w:p w14:paraId="3082D878">
      <w:pPr>
        <w:widowControl w:val="0"/>
        <w:numPr>
          <w:ilvl w:val="0"/>
          <w:numId w:val="0"/>
        </w:numPr>
        <w:jc w:val="both"/>
        <w:rPr>
          <w:rFonts w:hint="eastAsia"/>
        </w:rPr>
      </w:pPr>
    </w:p>
    <w:p w14:paraId="414A09A3">
      <w:pPr>
        <w:widowControl w:val="0"/>
        <w:numPr>
          <w:ilvl w:val="0"/>
          <w:numId w:val="0"/>
        </w:numPr>
        <w:jc w:val="both"/>
        <w:rPr>
          <w:rFonts w:hint="eastAsia"/>
        </w:rPr>
      </w:pPr>
      <w:r>
        <w:rPr>
          <w:rFonts w:hint="eastAsia"/>
        </w:rPr>
        <w:t>Tholuck, therefore, calls this interpretation "a desperate shift."</w:t>
      </w:r>
    </w:p>
    <w:p w14:paraId="51CA94E8">
      <w:pPr>
        <w:widowControl w:val="0"/>
        <w:numPr>
          <w:ilvl w:val="0"/>
          <w:numId w:val="0"/>
        </w:numPr>
        <w:jc w:val="both"/>
        <w:rPr>
          <w:rFonts w:hint="eastAsia"/>
        </w:rPr>
      </w:pPr>
      <w:r>
        <w:rPr>
          <w:rFonts w:hint="eastAsia"/>
        </w:rPr>
        <w:t>因此，托卢克称这种解释为“一种绝望的权宜之计”。</w:t>
      </w:r>
    </w:p>
    <w:p w14:paraId="1C9872F3">
      <w:pPr>
        <w:widowControl w:val="0"/>
        <w:numPr>
          <w:ilvl w:val="0"/>
          <w:numId w:val="0"/>
        </w:numPr>
        <w:jc w:val="both"/>
        <w:rPr>
          <w:rFonts w:hint="eastAsia"/>
        </w:rPr>
      </w:pPr>
    </w:p>
    <w:p w14:paraId="42492B3E">
      <w:pPr>
        <w:widowControl w:val="0"/>
        <w:numPr>
          <w:ilvl w:val="0"/>
          <w:numId w:val="0"/>
        </w:numPr>
        <w:jc w:val="both"/>
        <w:rPr>
          <w:rFonts w:hint="eastAsia"/>
        </w:rPr>
      </w:pPr>
      <w:r>
        <w:rPr>
          <w:rFonts w:hint="eastAsia"/>
        </w:rPr>
        <w:t>"Noch," he says, "ist eine gewalt-same Hülfe zu erwähnen die Manche diesem Aussprüche des Apostels zu bringen gesucht haben. Sie haben dem ἐλλογεῖν eine andere Bedeutung beigelegt. Sie haben es in der Bedeutung achten, Rücksicht nehmen genommen."</w:t>
      </w:r>
    </w:p>
    <w:p w14:paraId="2FF3E67C">
      <w:pPr>
        <w:widowControl w:val="0"/>
        <w:numPr>
          <w:ilvl w:val="0"/>
          <w:numId w:val="0"/>
        </w:numPr>
        <w:jc w:val="both"/>
        <w:rPr>
          <w:rFonts w:hint="eastAsia"/>
        </w:rPr>
      </w:pPr>
      <w:r>
        <w:rPr>
          <w:rFonts w:hint="eastAsia"/>
        </w:rPr>
        <w:t>他说：“Noch ist eine gewalt-same Hülfe zu erwähnen die Manche diesem Aussprüche des Apostels zu bringen gesucht haben. Sie haben dem ἐλλογεῖν eine andere Bedeutung beigelegt. Sie haben es in der Bedeutung achten, Rücksicht nehmen genommen.”（“还有一种强词夺理的帮助需要提及，有些人试图以此来解释使徒的这句话。他们给 ἐλλογεῖν (归算) 赋予了另一种含义。他们将其理解为‘尊重、考虑’的意思。”）</w:t>
      </w:r>
    </w:p>
    <w:p w14:paraId="561472E8">
      <w:pPr>
        <w:widowControl w:val="0"/>
        <w:numPr>
          <w:ilvl w:val="0"/>
          <w:numId w:val="0"/>
        </w:numPr>
        <w:jc w:val="both"/>
        <w:rPr>
          <w:rFonts w:hint="eastAsia"/>
        </w:rPr>
      </w:pPr>
    </w:p>
    <w:p w14:paraId="5C45A7C1">
      <w:pPr>
        <w:widowControl w:val="0"/>
        <w:numPr>
          <w:ilvl w:val="0"/>
          <w:numId w:val="0"/>
        </w:numPr>
        <w:jc w:val="both"/>
        <w:rPr>
          <w:rFonts w:hint="eastAsia"/>
        </w:rPr>
      </w:pPr>
      <w:r>
        <w:rPr>
          <w:rFonts w:hint="eastAsia"/>
        </w:rPr>
        <w:t>2. This interpretation proceeds on a wrong assumption of the thing to be proved.</w:t>
      </w:r>
    </w:p>
    <w:p w14:paraId="187BF783">
      <w:pPr>
        <w:widowControl w:val="0"/>
        <w:numPr>
          <w:ilvl w:val="0"/>
          <w:numId w:val="0"/>
        </w:numPr>
        <w:jc w:val="both"/>
        <w:rPr>
          <w:rFonts w:hint="eastAsia"/>
        </w:rPr>
      </w:pPr>
      <w:r>
        <w:rPr>
          <w:rFonts w:hint="eastAsia"/>
        </w:rPr>
        <w:t>2. 这种解释基于对需要证明之事物的错误假设。</w:t>
      </w:r>
    </w:p>
    <w:p w14:paraId="7C3157B4">
      <w:pPr>
        <w:widowControl w:val="0"/>
        <w:numPr>
          <w:ilvl w:val="0"/>
          <w:numId w:val="0"/>
        </w:numPr>
        <w:jc w:val="both"/>
        <w:rPr>
          <w:rFonts w:hint="eastAsia"/>
        </w:rPr>
      </w:pPr>
    </w:p>
    <w:p w14:paraId="15EF4097">
      <w:pPr>
        <w:widowControl w:val="0"/>
        <w:numPr>
          <w:ilvl w:val="0"/>
          <w:numId w:val="0"/>
        </w:numPr>
        <w:jc w:val="both"/>
        <w:rPr>
          <w:rFonts w:hint="eastAsia"/>
        </w:rPr>
      </w:pPr>
      <w:r>
        <w:rPr>
          <w:rFonts w:hint="eastAsia"/>
        </w:rPr>
        <w:t>It assumes that the apostle designs to prove that all men are in themselves sinners, and for their personal guilt or defilement, are exposed to death.</w:t>
      </w:r>
    </w:p>
    <w:p w14:paraId="2F3DC7D6">
      <w:pPr>
        <w:widowControl w:val="0"/>
        <w:numPr>
          <w:ilvl w:val="0"/>
          <w:numId w:val="0"/>
        </w:numPr>
        <w:jc w:val="both"/>
        <w:rPr>
          <w:rFonts w:hint="eastAsia"/>
        </w:rPr>
      </w:pPr>
      <w:r>
        <w:rPr>
          <w:rFonts w:hint="eastAsia"/>
        </w:rPr>
        <w:t>它假定使徒意图证明所有人在本质上都是罪人，并且因他们个人的罪咎或污秽而面临死亡。</w:t>
      </w:r>
    </w:p>
    <w:p w14:paraId="3058AF8F">
      <w:pPr>
        <w:widowControl w:val="0"/>
        <w:numPr>
          <w:ilvl w:val="0"/>
          <w:numId w:val="0"/>
        </w:numPr>
        <w:jc w:val="both"/>
        <w:rPr>
          <w:rFonts w:hint="eastAsia"/>
        </w:rPr>
      </w:pPr>
    </w:p>
    <w:p w14:paraId="07562EB4">
      <w:pPr>
        <w:widowControl w:val="0"/>
        <w:numPr>
          <w:ilvl w:val="0"/>
          <w:numId w:val="0"/>
        </w:numPr>
        <w:jc w:val="both"/>
        <w:rPr>
          <w:rFonts w:hint="eastAsia"/>
        </w:rPr>
      </w:pPr>
      <w:r>
        <w:rPr>
          <w:rFonts w:hint="eastAsia"/>
        </w:rPr>
        <w:t>But this, as has been shown, leaves out of view the main idea of ver. 12.</w:t>
      </w:r>
    </w:p>
    <w:p w14:paraId="7074B67E">
      <w:pPr>
        <w:widowControl w:val="0"/>
        <w:numPr>
          <w:ilvl w:val="0"/>
          <w:numId w:val="0"/>
        </w:numPr>
        <w:jc w:val="both"/>
        <w:rPr>
          <w:rFonts w:hint="eastAsia"/>
        </w:rPr>
      </w:pPr>
      <w:r>
        <w:rPr>
          <w:rFonts w:hint="eastAsia"/>
        </w:rPr>
        <w:t>但是，正如已经表明的，这忽略了第12节的主要思想。</w:t>
      </w:r>
    </w:p>
    <w:p w14:paraId="47A56A71">
      <w:pPr>
        <w:widowControl w:val="0"/>
        <w:numPr>
          <w:ilvl w:val="0"/>
          <w:numId w:val="0"/>
        </w:numPr>
        <w:jc w:val="both"/>
        <w:rPr>
          <w:rFonts w:hint="eastAsia"/>
        </w:rPr>
      </w:pPr>
    </w:p>
    <w:p w14:paraId="2CF0858F">
      <w:pPr>
        <w:widowControl w:val="0"/>
        <w:numPr>
          <w:ilvl w:val="0"/>
          <w:numId w:val="0"/>
        </w:numPr>
        <w:jc w:val="both"/>
        <w:rPr>
          <w:rFonts w:hint="eastAsia"/>
        </w:rPr>
      </w:pPr>
      <w:r>
        <w:rPr>
          <w:rFonts w:hint="eastAsia"/>
        </w:rPr>
        <w:t>It is true, that all men are sinners, either in the sense of actual transgressors, or of having a depraved nature, and consequently are exposed to death; but the specific assertion of ver. 12 is, that it was BY ONE MAN death passed on all men.</w:t>
      </w:r>
    </w:p>
    <w:p w14:paraId="440E3943">
      <w:pPr>
        <w:widowControl w:val="0"/>
        <w:numPr>
          <w:ilvl w:val="0"/>
          <w:numId w:val="0"/>
        </w:numPr>
        <w:jc w:val="both"/>
        <w:rPr>
          <w:rFonts w:hint="eastAsia"/>
        </w:rPr>
      </w:pPr>
      <w:r>
        <w:rPr>
          <w:rFonts w:hint="eastAsia"/>
        </w:rPr>
        <w:t>诚然，所有的人都是罪人，无论是在实际过犯的意义上，还是在拥有败坏本性的意义上，因此都面临死亡；但第12节的具体断言是，死是藉着一人临到众人的。</w:t>
      </w:r>
    </w:p>
    <w:p w14:paraId="4AED885D">
      <w:pPr>
        <w:widowControl w:val="0"/>
        <w:numPr>
          <w:ilvl w:val="0"/>
          <w:numId w:val="0"/>
        </w:numPr>
        <w:jc w:val="both"/>
        <w:rPr>
          <w:rFonts w:hint="eastAsia"/>
        </w:rPr>
      </w:pPr>
    </w:p>
    <w:p w14:paraId="1E9661DB">
      <w:pPr>
        <w:widowControl w:val="0"/>
        <w:numPr>
          <w:ilvl w:val="0"/>
          <w:numId w:val="0"/>
        </w:numPr>
        <w:jc w:val="both"/>
        <w:rPr>
          <w:rFonts w:hint="eastAsia"/>
        </w:rPr>
      </w:pPr>
      <w:r>
        <w:rPr>
          <w:rFonts w:hint="eastAsia"/>
        </w:rPr>
        <w:t>This, therefore, is the thing to be proved, and not that all men are personally sinners.</w:t>
      </w:r>
    </w:p>
    <w:p w14:paraId="0D9C896E">
      <w:pPr>
        <w:widowControl w:val="0"/>
        <w:numPr>
          <w:ilvl w:val="0"/>
          <w:numId w:val="0"/>
        </w:numPr>
        <w:jc w:val="both"/>
        <w:rPr>
          <w:rFonts w:hint="eastAsia"/>
        </w:rPr>
      </w:pPr>
      <w:r>
        <w:rPr>
          <w:rFonts w:hint="eastAsia"/>
        </w:rPr>
        <w:t>因此，这才是需要证明的事情，而非所有人都亲自犯罪。</w:t>
      </w:r>
    </w:p>
    <w:p w14:paraId="2B49D6DD">
      <w:pPr>
        <w:widowControl w:val="0"/>
        <w:numPr>
          <w:ilvl w:val="0"/>
          <w:numId w:val="0"/>
        </w:numPr>
        <w:jc w:val="both"/>
        <w:rPr>
          <w:rFonts w:hint="eastAsia"/>
        </w:rPr>
      </w:pPr>
    </w:p>
    <w:p w14:paraId="63DF57F5">
      <w:pPr>
        <w:widowControl w:val="0"/>
        <w:numPr>
          <w:ilvl w:val="0"/>
          <w:numId w:val="0"/>
        </w:numPr>
        <w:jc w:val="both"/>
        <w:rPr>
          <w:rFonts w:hint="eastAsia"/>
        </w:rPr>
      </w:pPr>
      <w:r>
        <w:rPr>
          <w:rFonts w:hint="eastAsia"/>
        </w:rPr>
        <w:t>Of course it is not denied that men are subject to death for their own sins; but that is nothing to the point which the apostle has in hand.</w:t>
      </w:r>
    </w:p>
    <w:p w14:paraId="6C99B800">
      <w:pPr>
        <w:widowControl w:val="0"/>
        <w:numPr>
          <w:ilvl w:val="0"/>
          <w:numId w:val="0"/>
        </w:numPr>
        <w:jc w:val="both"/>
        <w:rPr>
          <w:rFonts w:hint="eastAsia"/>
        </w:rPr>
      </w:pPr>
      <w:r>
        <w:rPr>
          <w:rFonts w:hint="eastAsia"/>
        </w:rPr>
        <w:t>当然，没有人否认人会因自己的罪而遭受死亡；但这与使徒正在处理的要点无关。</w:t>
      </w:r>
    </w:p>
    <w:p w14:paraId="0D31FB10">
      <w:pPr>
        <w:widowControl w:val="0"/>
        <w:numPr>
          <w:ilvl w:val="0"/>
          <w:numId w:val="0"/>
        </w:numPr>
        <w:jc w:val="both"/>
        <w:rPr>
          <w:rFonts w:hint="eastAsia"/>
        </w:rPr>
      </w:pPr>
    </w:p>
    <w:p w14:paraId="600D27E5">
      <w:pPr>
        <w:widowControl w:val="0"/>
        <w:numPr>
          <w:ilvl w:val="0"/>
          <w:numId w:val="0"/>
        </w:numPr>
        <w:jc w:val="both"/>
        <w:rPr>
          <w:rFonts w:hint="eastAsia"/>
        </w:rPr>
      </w:pPr>
      <w:r>
        <w:rPr>
          <w:rFonts w:hint="eastAsia"/>
        </w:rPr>
        <w:t>His design is to show that there is a form of death, or penal evil, to which men are subject, anterior to any personal transgression or inherent corruption.</w:t>
      </w:r>
    </w:p>
    <w:p w14:paraId="1439162E">
      <w:pPr>
        <w:widowControl w:val="0"/>
        <w:numPr>
          <w:ilvl w:val="0"/>
          <w:numId w:val="0"/>
        </w:numPr>
        <w:jc w:val="both"/>
        <w:rPr>
          <w:rFonts w:hint="eastAsia"/>
        </w:rPr>
      </w:pPr>
      <w:r>
        <w:rPr>
          <w:rFonts w:hint="eastAsia"/>
        </w:rPr>
        <w:t>他的目的是要表明，有一种死亡的形式，或刑罚性的恶，人是服从于此的，这先于任何个人的过犯或固有的败坏。</w:t>
      </w:r>
    </w:p>
    <w:p w14:paraId="06444749">
      <w:pPr>
        <w:widowControl w:val="0"/>
        <w:numPr>
          <w:ilvl w:val="0"/>
          <w:numId w:val="0"/>
        </w:numPr>
        <w:jc w:val="both"/>
        <w:rPr>
          <w:rFonts w:hint="eastAsia"/>
        </w:rPr>
      </w:pPr>
    </w:p>
    <w:p w14:paraId="5A9B4C32">
      <w:pPr>
        <w:widowControl w:val="0"/>
        <w:numPr>
          <w:ilvl w:val="0"/>
          <w:numId w:val="0"/>
        </w:numPr>
        <w:jc w:val="both"/>
        <w:rPr>
          <w:rFonts w:hint="eastAsia"/>
        </w:rPr>
      </w:pPr>
      <w:r>
        <w:rPr>
          <w:rFonts w:hint="eastAsia"/>
        </w:rPr>
        <w:t>3. This interpretation assumes that the apostle is answering an objection which has no force, or refuting an opinion which no one entertained.</w:t>
      </w:r>
    </w:p>
    <w:p w14:paraId="551E1772">
      <w:pPr>
        <w:widowControl w:val="0"/>
        <w:numPr>
          <w:ilvl w:val="0"/>
          <w:numId w:val="0"/>
        </w:numPr>
        <w:jc w:val="both"/>
        <w:rPr>
          <w:rFonts w:hint="eastAsia"/>
        </w:rPr>
      </w:pPr>
      <w:r>
        <w:rPr>
          <w:rFonts w:hint="eastAsia"/>
        </w:rPr>
        <w:t>3. 这种解释假定使徒正在回答一个没有说服力的反对意见，或驳斥一个没有人持有的观点。</w:t>
      </w:r>
    </w:p>
    <w:p w14:paraId="3D7C54A3">
      <w:pPr>
        <w:widowControl w:val="0"/>
        <w:numPr>
          <w:ilvl w:val="0"/>
          <w:numId w:val="0"/>
        </w:numPr>
        <w:jc w:val="both"/>
        <w:rPr>
          <w:rFonts w:hint="eastAsia"/>
        </w:rPr>
      </w:pPr>
    </w:p>
    <w:p w14:paraId="53780143">
      <w:pPr>
        <w:widowControl w:val="0"/>
        <w:numPr>
          <w:ilvl w:val="0"/>
          <w:numId w:val="0"/>
        </w:numPr>
        <w:jc w:val="both"/>
        <w:rPr>
          <w:rFonts w:hint="eastAsia"/>
        </w:rPr>
      </w:pPr>
      <w:r>
        <w:rPr>
          <w:rFonts w:hint="eastAsia"/>
        </w:rPr>
        <w:t>It supposes that the Jews held that the Gentiles, before the law of Moses, were not sinners, whereas they regarded them as preëminently such.</w:t>
      </w:r>
    </w:p>
    <w:p w14:paraId="49BA9C3C">
      <w:pPr>
        <w:widowControl w:val="0"/>
        <w:numPr>
          <w:ilvl w:val="0"/>
          <w:numId w:val="0"/>
        </w:numPr>
        <w:jc w:val="both"/>
        <w:rPr>
          <w:rFonts w:hint="eastAsia"/>
        </w:rPr>
      </w:pPr>
      <w:r>
        <w:rPr>
          <w:rFonts w:hint="eastAsia"/>
        </w:rPr>
        <w:t>它假定犹太人认为外邦人在摩西律法之前并非罪人，而实际上他们认为外邦人尤其如此。</w:t>
      </w:r>
    </w:p>
    <w:p w14:paraId="3969A1A1">
      <w:pPr>
        <w:widowControl w:val="0"/>
        <w:numPr>
          <w:ilvl w:val="0"/>
          <w:numId w:val="0"/>
        </w:numPr>
        <w:jc w:val="both"/>
        <w:rPr>
          <w:rFonts w:hint="eastAsia"/>
        </w:rPr>
      </w:pPr>
    </w:p>
    <w:p w14:paraId="0E086F86">
      <w:pPr>
        <w:widowControl w:val="0"/>
        <w:numPr>
          <w:ilvl w:val="0"/>
          <w:numId w:val="0"/>
        </w:numPr>
        <w:jc w:val="both"/>
        <w:rPr>
          <w:rFonts w:hint="eastAsia"/>
        </w:rPr>
      </w:pPr>
      <w:r>
        <w:rPr>
          <w:rFonts w:hint="eastAsia"/>
        </w:rPr>
        <w:t>It makes the apostle reason thus: 'All men are sinners. No,' objects the Jew, 'before Moses there was no law, and therefore no sin.</w:t>
      </w:r>
    </w:p>
    <w:p w14:paraId="546E1EB4">
      <w:pPr>
        <w:widowControl w:val="0"/>
        <w:numPr>
          <w:ilvl w:val="0"/>
          <w:numId w:val="0"/>
        </w:numPr>
        <w:jc w:val="both"/>
        <w:rPr>
          <w:rFonts w:hint="eastAsia"/>
        </w:rPr>
      </w:pPr>
      <w:r>
        <w:rPr>
          <w:rFonts w:hint="eastAsia"/>
        </w:rPr>
        <w:t>它使使徒如此推理：“所有的人都是罪人。不，”犹太人反对说，“在摩西以前没有律法，因此没有罪。</w:t>
      </w:r>
    </w:p>
    <w:p w14:paraId="3BB51DEC">
      <w:pPr>
        <w:widowControl w:val="0"/>
        <w:numPr>
          <w:ilvl w:val="0"/>
          <w:numId w:val="0"/>
        </w:numPr>
        <w:jc w:val="both"/>
        <w:rPr>
          <w:rFonts w:hint="eastAsia"/>
        </w:rPr>
      </w:pPr>
    </w:p>
    <w:p w14:paraId="1E98AC91">
      <w:pPr>
        <w:widowControl w:val="0"/>
        <w:numPr>
          <w:ilvl w:val="0"/>
          <w:numId w:val="0"/>
        </w:numPr>
        <w:jc w:val="both"/>
        <w:rPr>
          <w:rFonts w:hint="eastAsia"/>
        </w:rPr>
      </w:pPr>
      <w:r>
        <w:rPr>
          <w:rFonts w:hint="eastAsia"/>
        </w:rPr>
        <w:t>Yes,' replies Paul, 'they were sinners, although they were not aware of it.'</w:t>
      </w:r>
    </w:p>
    <w:p w14:paraId="6AB5EEE5">
      <w:pPr>
        <w:widowControl w:val="0"/>
        <w:numPr>
          <w:ilvl w:val="0"/>
          <w:numId w:val="0"/>
        </w:numPr>
        <w:jc w:val="both"/>
        <w:rPr>
          <w:rFonts w:hint="eastAsia"/>
        </w:rPr>
      </w:pPr>
      <w:r>
        <w:rPr>
          <w:rFonts w:hint="eastAsia"/>
        </w:rPr>
        <w:t>是的，”保罗回答说，“他们是罪人，尽管他们没有意识到这一点。”</w:t>
      </w:r>
    </w:p>
    <w:p w14:paraId="78F65096">
      <w:pPr>
        <w:widowControl w:val="0"/>
        <w:numPr>
          <w:ilvl w:val="0"/>
          <w:numId w:val="0"/>
        </w:numPr>
        <w:jc w:val="both"/>
        <w:rPr>
          <w:rFonts w:hint="eastAsia"/>
        </w:rPr>
      </w:pPr>
    </w:p>
    <w:p w14:paraId="17034B46">
      <w:pPr>
        <w:widowControl w:val="0"/>
        <w:numPr>
          <w:ilvl w:val="0"/>
          <w:numId w:val="0"/>
        </w:numPr>
        <w:jc w:val="both"/>
        <w:rPr>
          <w:rFonts w:hint="eastAsia"/>
        </w:rPr>
      </w:pPr>
      <w:r>
        <w:rPr>
          <w:rFonts w:hint="eastAsia"/>
        </w:rPr>
        <w:t>But as no human being believed that men were not sinners before the giving of the Mosaic law, as Paul himself had proved at length that the whole world was guilty before God, as he had expressly taught that the Gentiles, although they had no written law, were a law unto themselves, and that they stood self-condemned in the presence of God, it is unreasonable to suppose that the apostle would stop to refute an objection which has not force enough to be even a cavil.</w:t>
      </w:r>
    </w:p>
    <w:p w14:paraId="68C59428">
      <w:pPr>
        <w:widowControl w:val="0"/>
        <w:numPr>
          <w:ilvl w:val="0"/>
          <w:numId w:val="0"/>
        </w:numPr>
        <w:jc w:val="both"/>
        <w:rPr>
          <w:rFonts w:hint="eastAsia"/>
        </w:rPr>
      </w:pPr>
      <w:r>
        <w:rPr>
          <w:rFonts w:hint="eastAsia"/>
        </w:rPr>
        <w:t>但是，既然没有一个人相信在摩西律法颁布之前人不是罪人，既然保罗自己已经详细证明了全世界在神面前都是有罪的，既然他明确教导说外邦人虽然没有成文的律法，却为自己的律法，并且他们在神面前是自 condemn（定罪）的，那么，认为使徒会停下来驳斥一个连吹毛求疵都算不上的反对意见，这是不合理的。</w:t>
      </w:r>
    </w:p>
    <w:p w14:paraId="033A1D9B">
      <w:pPr>
        <w:widowControl w:val="0"/>
        <w:numPr>
          <w:ilvl w:val="0"/>
          <w:numId w:val="0"/>
        </w:numPr>
        <w:jc w:val="both"/>
        <w:rPr>
          <w:rFonts w:hint="eastAsia"/>
        </w:rPr>
      </w:pPr>
    </w:p>
    <w:p w14:paraId="6F1F581F">
      <w:pPr>
        <w:widowControl w:val="0"/>
        <w:numPr>
          <w:ilvl w:val="0"/>
          <w:numId w:val="0"/>
        </w:numPr>
        <w:jc w:val="both"/>
        <w:rPr>
          <w:rFonts w:hint="eastAsia"/>
        </w:rPr>
      </w:pPr>
      <w:r>
        <w:rPr>
          <w:rFonts w:hint="eastAsia"/>
        </w:rPr>
        <w:t>Paul had before laid down the principle (4:15,) that where there is no law, there is no transgression, which is only another form of saying, "sin is not imputed when there is no law."</w:t>
      </w:r>
    </w:p>
    <w:p w14:paraId="312D0C37">
      <w:pPr>
        <w:widowControl w:val="0"/>
        <w:numPr>
          <w:ilvl w:val="0"/>
          <w:numId w:val="0"/>
        </w:numPr>
        <w:jc w:val="both"/>
        <w:rPr>
          <w:rFonts w:hint="eastAsia"/>
        </w:rPr>
      </w:pPr>
      <w:r>
        <w:rPr>
          <w:rFonts w:hint="eastAsia"/>
        </w:rPr>
        <w:t>保罗先前已经阐明了原则（罗马书4:15），即没有律法就没有过犯，这只是“没有律法，罪就不被归算”的另一种说法。</w:t>
      </w:r>
    </w:p>
    <w:p w14:paraId="44B9E18B">
      <w:pPr>
        <w:widowControl w:val="0"/>
        <w:numPr>
          <w:ilvl w:val="0"/>
          <w:numId w:val="0"/>
        </w:numPr>
        <w:jc w:val="both"/>
        <w:rPr>
          <w:rFonts w:hint="eastAsia"/>
        </w:rPr>
      </w:pPr>
    </w:p>
    <w:p w14:paraId="30DC53EF">
      <w:pPr>
        <w:widowControl w:val="0"/>
        <w:numPr>
          <w:ilvl w:val="0"/>
          <w:numId w:val="0"/>
        </w:numPr>
        <w:jc w:val="both"/>
        <w:rPr>
          <w:rFonts w:hint="eastAsia"/>
        </w:rPr>
      </w:pPr>
      <w:r>
        <w:rPr>
          <w:rFonts w:hint="eastAsia"/>
        </w:rPr>
        <w:t>But as sin was imputed before the law of Moses, there must have been some other law, for the violation of which men were condemned.</w:t>
      </w:r>
    </w:p>
    <w:p w14:paraId="5DC8B91C">
      <w:pPr>
        <w:widowControl w:val="0"/>
        <w:numPr>
          <w:ilvl w:val="0"/>
          <w:numId w:val="0"/>
        </w:numPr>
        <w:jc w:val="both"/>
        <w:rPr>
          <w:rFonts w:hint="eastAsia"/>
        </w:rPr>
      </w:pPr>
      <w:r>
        <w:rPr>
          <w:rFonts w:hint="eastAsia"/>
        </w:rPr>
        <w:t>但是，既然在摩西律法之前罪就被归算了，那么必定存在某种其他的律法，因违背了这条律法，人才被定罪。</w:t>
      </w:r>
    </w:p>
    <w:p w14:paraId="21EF7629">
      <w:pPr>
        <w:widowControl w:val="0"/>
        <w:numPr>
          <w:ilvl w:val="0"/>
          <w:numId w:val="0"/>
        </w:numPr>
        <w:jc w:val="both"/>
        <w:rPr>
          <w:rFonts w:hint="eastAsia"/>
        </w:rPr>
      </w:pPr>
    </w:p>
    <w:p w14:paraId="2D408680">
      <w:pPr>
        <w:widowControl w:val="0"/>
        <w:numPr>
          <w:ilvl w:val="0"/>
          <w:numId w:val="0"/>
        </w:numPr>
        <w:jc w:val="both"/>
        <w:rPr>
          <w:rFonts w:hint="eastAsia"/>
        </w:rPr>
      </w:pPr>
      <w:r>
        <w:rPr>
          <w:rFonts w:hint="eastAsia"/>
        </w:rPr>
        <w:t>It is that the apostle designs to prove, and not that men were personally sinners; a fact, so far as the heathen were concerned, no Jew denied.</w:t>
      </w:r>
    </w:p>
    <w:p w14:paraId="1C71F440">
      <w:pPr>
        <w:widowControl w:val="0"/>
        <w:numPr>
          <w:ilvl w:val="0"/>
          <w:numId w:val="0"/>
        </w:numPr>
        <w:jc w:val="both"/>
        <w:rPr>
          <w:rFonts w:hint="eastAsia"/>
        </w:rPr>
      </w:pPr>
      <w:r>
        <w:rPr>
          <w:rFonts w:hint="eastAsia"/>
        </w:rPr>
        <w:t>使徒意图证明的是这一点，而非人是个人性的罪人；就外邦人而言，这是一个没有犹太人否认的事实。</w:t>
      </w:r>
    </w:p>
    <w:p w14:paraId="44AD8C27">
      <w:pPr>
        <w:widowControl w:val="0"/>
        <w:numPr>
          <w:ilvl w:val="0"/>
          <w:numId w:val="0"/>
        </w:numPr>
        <w:jc w:val="both"/>
        <w:rPr>
          <w:rFonts w:hint="eastAsia"/>
        </w:rPr>
      </w:pPr>
    </w:p>
    <w:p w14:paraId="2790E4FB">
      <w:pPr>
        <w:widowControl w:val="0"/>
        <w:numPr>
          <w:ilvl w:val="0"/>
          <w:numId w:val="0"/>
        </w:numPr>
        <w:jc w:val="both"/>
        <w:rPr>
          <w:rFonts w:hint="eastAsia"/>
        </w:rPr>
      </w:pPr>
      <w:r>
        <w:rPr>
          <w:rFonts w:hint="eastAsia"/>
        </w:rPr>
        <w:t>Another interpretation, which is adopted by a large number of commentators and theologians, supposes that the word death is to be understood of natural death alone.</w:t>
      </w:r>
    </w:p>
    <w:p w14:paraId="1E472130">
      <w:pPr>
        <w:widowControl w:val="0"/>
        <w:numPr>
          <w:ilvl w:val="0"/>
          <w:numId w:val="0"/>
        </w:numPr>
        <w:jc w:val="both"/>
        <w:rPr>
          <w:rFonts w:hint="eastAsia"/>
        </w:rPr>
      </w:pPr>
      <w:r>
        <w:rPr>
          <w:rFonts w:hint="eastAsia"/>
        </w:rPr>
        <w:t>另一种被大量注释家和神学家采纳的解释认为，“死”这个词应仅理解为自然死亡。</w:t>
      </w:r>
    </w:p>
    <w:p w14:paraId="562B4AD4">
      <w:pPr>
        <w:widowControl w:val="0"/>
        <w:numPr>
          <w:ilvl w:val="0"/>
          <w:numId w:val="0"/>
        </w:numPr>
        <w:jc w:val="both"/>
        <w:rPr>
          <w:rFonts w:hint="eastAsia"/>
        </w:rPr>
      </w:pPr>
    </w:p>
    <w:p w14:paraId="7058400E">
      <w:pPr>
        <w:widowControl w:val="0"/>
        <w:numPr>
          <w:ilvl w:val="0"/>
          <w:numId w:val="0"/>
        </w:numPr>
        <w:jc w:val="both"/>
        <w:rPr>
          <w:rFonts w:hint="eastAsia"/>
        </w:rPr>
      </w:pPr>
      <w:r>
        <w:rPr>
          <w:rFonts w:hint="eastAsia"/>
        </w:rPr>
        <w:t>The reasoning of the apostle then is. 'As on account of the sin of one man, all men are condemned to die, so on account of the righteousness of one, all are made partakers of life.' ver. 12.</w:t>
      </w:r>
    </w:p>
    <w:p w14:paraId="692134AF">
      <w:pPr>
        <w:widowControl w:val="0"/>
        <w:numPr>
          <w:ilvl w:val="0"/>
          <w:numId w:val="0"/>
        </w:numPr>
        <w:jc w:val="both"/>
        <w:rPr>
          <w:rFonts w:hint="eastAsia"/>
        </w:rPr>
      </w:pPr>
      <w:r>
        <w:rPr>
          <w:rFonts w:hint="eastAsia"/>
        </w:rPr>
        <w:t>那么使徒的推理是：“正如因一人的罪，众人都被定罪要死，照样，因一人的义，众人也都得着生命。”第12节。</w:t>
      </w:r>
    </w:p>
    <w:p w14:paraId="6F53EABE">
      <w:pPr>
        <w:widowControl w:val="0"/>
        <w:numPr>
          <w:ilvl w:val="0"/>
          <w:numId w:val="0"/>
        </w:numPr>
        <w:jc w:val="both"/>
        <w:rPr>
          <w:rFonts w:hint="eastAsia"/>
        </w:rPr>
      </w:pPr>
    </w:p>
    <w:p w14:paraId="583BFF4F">
      <w:pPr>
        <w:widowControl w:val="0"/>
        <w:numPr>
          <w:ilvl w:val="0"/>
          <w:numId w:val="0"/>
        </w:numPr>
        <w:jc w:val="both"/>
        <w:rPr>
          <w:rFonts w:hint="eastAsia"/>
        </w:rPr>
      </w:pPr>
      <w:r>
        <w:rPr>
          <w:rFonts w:hint="eastAsia"/>
        </w:rPr>
        <w:t>The proof that all are subject to death on account of the sin of Adam, is given in vs. 13, 14: 'The infliction of the specific penalty of death, supposes the violation of a law to which that particular penalty was attached.</w:t>
      </w:r>
    </w:p>
    <w:p w14:paraId="2EE88B61">
      <w:pPr>
        <w:widowControl w:val="0"/>
        <w:numPr>
          <w:ilvl w:val="0"/>
          <w:numId w:val="0"/>
        </w:numPr>
        <w:jc w:val="both"/>
        <w:rPr>
          <w:rFonts w:hint="eastAsia"/>
        </w:rPr>
      </w:pPr>
      <w:r>
        <w:rPr>
          <w:rFonts w:hint="eastAsia"/>
        </w:rPr>
        <w:t>所有人都因亚当的罪而服在死亡之下的证明，见于第13、14节：“死亡这一特定刑罚的施加，意味着违背了附加该特定刑罚的律法。</w:t>
      </w:r>
    </w:p>
    <w:p w14:paraId="0BD3E1B5">
      <w:pPr>
        <w:widowControl w:val="0"/>
        <w:numPr>
          <w:ilvl w:val="0"/>
          <w:numId w:val="0"/>
        </w:numPr>
        <w:jc w:val="both"/>
        <w:rPr>
          <w:rFonts w:hint="eastAsia"/>
        </w:rPr>
      </w:pPr>
    </w:p>
    <w:p w14:paraId="78A67B22">
      <w:pPr>
        <w:widowControl w:val="0"/>
        <w:numPr>
          <w:ilvl w:val="0"/>
          <w:numId w:val="0"/>
        </w:numPr>
        <w:jc w:val="both"/>
        <w:rPr>
          <w:rFonts w:hint="eastAsia"/>
        </w:rPr>
      </w:pPr>
      <w:r>
        <w:rPr>
          <w:rFonts w:hint="eastAsia"/>
        </w:rPr>
        <w:t>This could not be the law of Moses, since those die who never violated that law; and, in short, all men die, although they have never broken any express command attended by the sanction of death.</w:t>
      </w:r>
    </w:p>
    <w:p w14:paraId="77ECDA66">
      <w:pPr>
        <w:widowControl w:val="0"/>
        <w:numPr>
          <w:ilvl w:val="0"/>
          <w:numId w:val="0"/>
        </w:numPr>
        <w:jc w:val="both"/>
        <w:rPr>
          <w:rFonts w:hint="eastAsia"/>
        </w:rPr>
      </w:pPr>
      <w:r>
        <w:rPr>
          <w:rFonts w:hint="eastAsia"/>
        </w:rPr>
        <w:t>这不可能是摩西的律法，因为那些从未违背过那律法的人也死了；简而言之，所有人都死了，尽管他们从未违背过任何附有死亡制裁的明确命令。</w:t>
      </w:r>
    </w:p>
    <w:p w14:paraId="383DA9A4">
      <w:pPr>
        <w:widowControl w:val="0"/>
        <w:numPr>
          <w:ilvl w:val="0"/>
          <w:numId w:val="0"/>
        </w:numPr>
        <w:jc w:val="both"/>
        <w:rPr>
          <w:rFonts w:hint="eastAsia"/>
        </w:rPr>
      </w:pPr>
    </w:p>
    <w:p w14:paraId="2E401DFD">
      <w:pPr>
        <w:widowControl w:val="0"/>
        <w:numPr>
          <w:ilvl w:val="0"/>
          <w:numId w:val="0"/>
        </w:numPr>
        <w:jc w:val="both"/>
        <w:rPr>
          <w:rFonts w:hint="eastAsia"/>
        </w:rPr>
      </w:pPr>
      <w:r>
        <w:rPr>
          <w:rFonts w:hint="eastAsia"/>
        </w:rPr>
        <w:t>The liability of all men, therefore, to this specific form of evil, is to be traced not to their own individual character or conduct, but to the sin of Adam.'</w:t>
      </w:r>
    </w:p>
    <w:p w14:paraId="350B23E4">
      <w:pPr>
        <w:widowControl w:val="0"/>
        <w:numPr>
          <w:ilvl w:val="0"/>
          <w:numId w:val="0"/>
        </w:numPr>
        <w:jc w:val="both"/>
        <w:rPr>
          <w:rFonts w:hint="eastAsia"/>
        </w:rPr>
      </w:pPr>
      <w:r>
        <w:rPr>
          <w:rFonts w:hint="eastAsia"/>
        </w:rPr>
        <w:t>因此，所有人对这种特定形式的邪恶的责任，不应归咎于他们自己的个别品格或行为，而应归咎于亚当的罪。”</w:t>
      </w:r>
    </w:p>
    <w:p w14:paraId="1653E684">
      <w:pPr>
        <w:widowControl w:val="0"/>
        <w:numPr>
          <w:ilvl w:val="0"/>
          <w:numId w:val="0"/>
        </w:numPr>
        <w:jc w:val="both"/>
        <w:rPr>
          <w:rFonts w:hint="eastAsia"/>
        </w:rPr>
      </w:pPr>
    </w:p>
    <w:p w14:paraId="48D2865D">
      <w:pPr>
        <w:widowControl w:val="0"/>
        <w:numPr>
          <w:ilvl w:val="0"/>
          <w:numId w:val="0"/>
        </w:numPr>
        <w:jc w:val="both"/>
        <w:rPr>
          <w:rFonts w:hint="eastAsia"/>
        </w:rPr>
      </w:pPr>
      <w:r>
        <w:rPr>
          <w:rFonts w:hint="eastAsia"/>
        </w:rPr>
        <w:t>Some of those who adopt this view of the passage, are consistent enough to carry it through, and make the life which is restored to all by Christ, as here spoken of, to be nothing more than the life of the body, i.e. the resurrection from the dead.</w:t>
      </w:r>
    </w:p>
    <w:p w14:paraId="2D2FC385">
      <w:pPr>
        <w:widowControl w:val="0"/>
        <w:numPr>
          <w:ilvl w:val="0"/>
          <w:numId w:val="0"/>
        </w:numPr>
        <w:jc w:val="both"/>
        <w:rPr>
          <w:rFonts w:hint="eastAsia"/>
        </w:rPr>
      </w:pPr>
      <w:r>
        <w:rPr>
          <w:rFonts w:hint="eastAsia"/>
        </w:rPr>
        <w:t>采纳这种观点的一些人，足够前后一致地将其贯彻到底，并使基督在此所说的恢复给所有人的生命，仅仅是身体的生命，即从死里复活。</w:t>
      </w:r>
    </w:p>
    <w:p w14:paraId="6DB1B2D5">
      <w:pPr>
        <w:widowControl w:val="0"/>
        <w:numPr>
          <w:ilvl w:val="0"/>
          <w:numId w:val="0"/>
        </w:numPr>
        <w:jc w:val="both"/>
        <w:rPr>
          <w:rFonts w:hint="eastAsia"/>
        </w:rPr>
      </w:pPr>
    </w:p>
    <w:p w14:paraId="2DE6BD23">
      <w:pPr>
        <w:widowControl w:val="0"/>
        <w:numPr>
          <w:ilvl w:val="0"/>
          <w:numId w:val="0"/>
        </w:numPr>
        <w:jc w:val="both"/>
        <w:rPr>
          <w:rFonts w:hint="eastAsia"/>
        </w:rPr>
      </w:pPr>
      <w:r>
        <w:rPr>
          <w:rFonts w:hint="eastAsia"/>
        </w:rPr>
        <w:t>It will be observed, that this interpretation is, as to its main principle, identical with that presented above as correct.</w:t>
      </w:r>
    </w:p>
    <w:p w14:paraId="09CE8555">
      <w:pPr>
        <w:widowControl w:val="0"/>
        <w:numPr>
          <w:ilvl w:val="0"/>
          <w:numId w:val="0"/>
        </w:numPr>
        <w:jc w:val="both"/>
        <w:rPr>
          <w:rFonts w:hint="eastAsia"/>
        </w:rPr>
      </w:pPr>
      <w:r>
        <w:rPr>
          <w:rFonts w:hint="eastAsia"/>
        </w:rPr>
        <w:t>将会注意到，这种解释就其主要原则而言，与上面作为正确解释提出的解释是相同的。</w:t>
      </w:r>
    </w:p>
    <w:p w14:paraId="1D218A4A">
      <w:pPr>
        <w:widowControl w:val="0"/>
        <w:numPr>
          <w:ilvl w:val="0"/>
          <w:numId w:val="0"/>
        </w:numPr>
        <w:jc w:val="both"/>
        <w:rPr>
          <w:rFonts w:hint="eastAsia"/>
        </w:rPr>
      </w:pPr>
    </w:p>
    <w:p w14:paraId="54E4509B">
      <w:pPr>
        <w:widowControl w:val="0"/>
        <w:numPr>
          <w:ilvl w:val="0"/>
          <w:numId w:val="0"/>
        </w:numPr>
        <w:jc w:val="both"/>
        <w:rPr>
          <w:rFonts w:hint="eastAsia"/>
        </w:rPr>
      </w:pPr>
      <w:r>
        <w:rPr>
          <w:rFonts w:hint="eastAsia"/>
        </w:rPr>
        <w:t>That is, it assumes that ver. 12 teaches that God regarded the act of Adam as the act of the whole race, or, in other words, that he subjected all men to punishment on account of his transgression And it makes vs. 13, 14, the proof that the subjection of all men to the penal evil here specially in view, to be, not the corruption of their nature, nor their own individual sins, but the sin of Adam.</w:t>
      </w:r>
    </w:p>
    <w:p w14:paraId="57F5F8EF">
      <w:pPr>
        <w:widowControl w:val="0"/>
        <w:numPr>
          <w:ilvl w:val="0"/>
          <w:numId w:val="0"/>
        </w:numPr>
        <w:jc w:val="both"/>
        <w:rPr>
          <w:rFonts w:hint="eastAsia"/>
        </w:rPr>
      </w:pPr>
      <w:r>
        <w:rPr>
          <w:rFonts w:hint="eastAsia"/>
        </w:rPr>
        <w:t>也就是说，它假定第12节教导说，神将亚当的行为视为全人类的行为，换句话说，祂因亚当的过犯而使所有人都受到惩罚。并且它使第13、14节成为证明，即所有人都服从于此处特别关注的刑罚之恶，其原因并非他们本性的败坏，也非他们自己个别的罪，而是亚当的罪。</w:t>
      </w:r>
    </w:p>
    <w:p w14:paraId="117E4294">
      <w:pPr>
        <w:widowControl w:val="0"/>
        <w:numPr>
          <w:ilvl w:val="0"/>
          <w:numId w:val="0"/>
        </w:numPr>
        <w:jc w:val="both"/>
        <w:rPr>
          <w:rFonts w:hint="eastAsia"/>
        </w:rPr>
      </w:pPr>
    </w:p>
    <w:p w14:paraId="44143375">
      <w:pPr>
        <w:widowControl w:val="0"/>
        <w:numPr>
          <w:ilvl w:val="0"/>
          <w:numId w:val="0"/>
        </w:numPr>
        <w:jc w:val="both"/>
        <w:rPr>
          <w:rFonts w:hint="eastAsia"/>
        </w:rPr>
      </w:pPr>
      <w:r>
        <w:rPr>
          <w:rFonts w:hint="eastAsia"/>
        </w:rPr>
        <w:t>It is, however, founded on two assumptions; the one of which is erroneous, and the other gratuitous.</w:t>
      </w:r>
    </w:p>
    <w:p w14:paraId="7C4ED83E">
      <w:pPr>
        <w:widowControl w:val="0"/>
        <w:numPr>
          <w:ilvl w:val="0"/>
          <w:numId w:val="0"/>
        </w:numPr>
        <w:jc w:val="both"/>
        <w:rPr>
          <w:rFonts w:hint="eastAsia"/>
        </w:rPr>
      </w:pPr>
      <w:r>
        <w:rPr>
          <w:rFonts w:hint="eastAsia"/>
        </w:rPr>
        <w:t>然而，它建立在两个假设之上；其中一个是错误的，另一个是无根据的。</w:t>
      </w:r>
    </w:p>
    <w:p w14:paraId="21DF5F08">
      <w:pPr>
        <w:widowControl w:val="0"/>
        <w:numPr>
          <w:ilvl w:val="0"/>
          <w:numId w:val="0"/>
        </w:numPr>
        <w:jc w:val="both"/>
        <w:rPr>
          <w:rFonts w:hint="eastAsia"/>
        </w:rPr>
      </w:pPr>
    </w:p>
    <w:p w14:paraId="5CF165D7">
      <w:pPr>
        <w:widowControl w:val="0"/>
        <w:numPr>
          <w:ilvl w:val="0"/>
          <w:numId w:val="0"/>
        </w:numPr>
        <w:jc w:val="both"/>
        <w:rPr>
          <w:rFonts w:hint="eastAsia"/>
        </w:rPr>
      </w:pPr>
      <w:r>
        <w:rPr>
          <w:rFonts w:hint="eastAsia"/>
        </w:rPr>
        <w:t>In the first place, it assumes that the death here spoken of is mere natural death, which, as shown above, is contrary both to the scriptural use of the term and to the immediate context.</w:t>
      </w:r>
    </w:p>
    <w:p w14:paraId="55600809">
      <w:pPr>
        <w:widowControl w:val="0"/>
        <w:numPr>
          <w:ilvl w:val="0"/>
          <w:numId w:val="0"/>
        </w:numPr>
        <w:jc w:val="both"/>
        <w:rPr>
          <w:rFonts w:hint="eastAsia"/>
        </w:rPr>
      </w:pPr>
      <w:r>
        <w:rPr>
          <w:rFonts w:hint="eastAsia"/>
        </w:rPr>
        <w:t>首先，它假定这里所说的死仅仅是自然死亡，正如上面所示，这既与该词的圣经用法相悖，也与紧邻的上下文相悖。</w:t>
      </w:r>
    </w:p>
    <w:p w14:paraId="3F33D1FA">
      <w:pPr>
        <w:widowControl w:val="0"/>
        <w:numPr>
          <w:ilvl w:val="0"/>
          <w:numId w:val="0"/>
        </w:numPr>
        <w:jc w:val="both"/>
        <w:rPr>
          <w:rFonts w:hint="eastAsia"/>
        </w:rPr>
      </w:pPr>
    </w:p>
    <w:p w14:paraId="7BAC77F3">
      <w:pPr>
        <w:widowControl w:val="0"/>
        <w:numPr>
          <w:ilvl w:val="0"/>
          <w:numId w:val="0"/>
        </w:numPr>
        <w:jc w:val="both"/>
        <w:rPr>
          <w:rFonts w:hint="eastAsia"/>
        </w:rPr>
      </w:pPr>
      <w:r>
        <w:rPr>
          <w:rFonts w:hint="eastAsia"/>
        </w:rPr>
        <w:t>And, secondly, it assumes that the violation of the law of nature could not be justly followed by the death of the body, because that particular form of evil was not threatened as the sanction of that law.</w:t>
      </w:r>
    </w:p>
    <w:p w14:paraId="6E71A248">
      <w:pPr>
        <w:widowControl w:val="0"/>
        <w:numPr>
          <w:ilvl w:val="0"/>
          <w:numId w:val="0"/>
        </w:numPr>
        <w:jc w:val="both"/>
        <w:rPr>
          <w:rFonts w:hint="eastAsia"/>
        </w:rPr>
      </w:pPr>
      <w:r>
        <w:rPr>
          <w:rFonts w:hint="eastAsia"/>
        </w:rPr>
        <w:t>其次，它假定违背自然律法不能公正地导致身体的死亡，因为那种特定形式的邪恶并没有被威胁作为那条律法的制裁。</w:t>
      </w:r>
    </w:p>
    <w:p w14:paraId="15E91795">
      <w:pPr>
        <w:widowControl w:val="0"/>
        <w:numPr>
          <w:ilvl w:val="0"/>
          <w:numId w:val="0"/>
        </w:numPr>
        <w:jc w:val="both"/>
        <w:rPr>
          <w:rFonts w:hint="eastAsia"/>
        </w:rPr>
      </w:pPr>
    </w:p>
    <w:p w14:paraId="73B7D2F4">
      <w:pPr>
        <w:widowControl w:val="0"/>
        <w:numPr>
          <w:ilvl w:val="0"/>
          <w:numId w:val="0"/>
        </w:numPr>
        <w:jc w:val="both"/>
        <w:rPr>
          <w:rFonts w:hint="eastAsia"/>
        </w:rPr>
      </w:pPr>
      <w:r>
        <w:rPr>
          <w:rFonts w:hint="eastAsia"/>
        </w:rPr>
        <w:t>But this assumption is gratuitous, and would be as well authorized if made in reference to any other punishment of such transgressions; since no definite specific evil, as the expression of the divine displeasure, was made known to those who had no external revelation.</w:t>
      </w:r>
    </w:p>
    <w:p w14:paraId="64F6A673">
      <w:pPr>
        <w:widowControl w:val="0"/>
        <w:numPr>
          <w:ilvl w:val="0"/>
          <w:numId w:val="0"/>
        </w:numPr>
        <w:jc w:val="both"/>
        <w:rPr>
          <w:rFonts w:hint="eastAsia"/>
        </w:rPr>
      </w:pPr>
      <w:r>
        <w:rPr>
          <w:rFonts w:hint="eastAsia"/>
        </w:rPr>
        <w:t>但是这个假设是无根据的，如果就此类过犯的任何其他惩罚而言，这个假设也同样有理由；因为对于那些没有外在启示的人来说，没有任何明确具体的邪恶，作为神不悦的表达，被告知他们。</w:t>
      </w:r>
    </w:p>
    <w:p w14:paraId="3514CA34">
      <w:pPr>
        <w:widowControl w:val="0"/>
        <w:numPr>
          <w:ilvl w:val="0"/>
          <w:numId w:val="0"/>
        </w:numPr>
        <w:jc w:val="both"/>
        <w:rPr>
          <w:rFonts w:hint="eastAsia"/>
        </w:rPr>
      </w:pPr>
    </w:p>
    <w:p w14:paraId="0D965C17">
      <w:pPr>
        <w:widowControl w:val="0"/>
        <w:numPr>
          <w:ilvl w:val="0"/>
          <w:numId w:val="0"/>
        </w:numPr>
        <w:jc w:val="both"/>
        <w:rPr>
          <w:rFonts w:hint="eastAsia"/>
        </w:rPr>
      </w:pPr>
      <w:r>
        <w:rPr>
          <w:rFonts w:hint="eastAsia"/>
        </w:rPr>
        <w:t>Yet, as Paul says, Rom. 1:32, the wicked heathen knew they were worthy of death, i.e. of the effects of the divine displeasure.</w:t>
      </w:r>
    </w:p>
    <w:p w14:paraId="31B90E3C">
      <w:pPr>
        <w:widowControl w:val="0"/>
        <w:numPr>
          <w:ilvl w:val="0"/>
          <w:numId w:val="0"/>
        </w:numPr>
        <w:jc w:val="both"/>
        <w:rPr>
          <w:rFonts w:hint="eastAsia"/>
        </w:rPr>
      </w:pPr>
      <w:r>
        <w:rPr>
          <w:rFonts w:hint="eastAsia"/>
        </w:rPr>
        <w:t>然而，正如保罗在罗马书1:32所说，邪恶的外邦人知道他们是该死的，即该受神不悦的后果。</w:t>
      </w:r>
    </w:p>
    <w:p w14:paraId="3893B35F">
      <w:pPr>
        <w:widowControl w:val="0"/>
        <w:numPr>
          <w:ilvl w:val="0"/>
          <w:numId w:val="0"/>
        </w:numPr>
        <w:jc w:val="both"/>
        <w:rPr>
          <w:rFonts w:hint="eastAsia"/>
        </w:rPr>
      </w:pPr>
    </w:p>
    <w:p w14:paraId="7038CCC7">
      <w:pPr>
        <w:widowControl w:val="0"/>
        <w:numPr>
          <w:ilvl w:val="0"/>
          <w:numId w:val="0"/>
        </w:numPr>
        <w:jc w:val="both"/>
        <w:rPr>
          <w:rFonts w:hint="eastAsia"/>
        </w:rPr>
      </w:pPr>
      <w:r>
        <w:rPr>
          <w:rFonts w:hint="eastAsia"/>
        </w:rPr>
        <w:t>The particular manner of the exhibition of that displeasure is a matter of indifference.</w:t>
      </w:r>
    </w:p>
    <w:p w14:paraId="62674D3A">
      <w:pPr>
        <w:widowControl w:val="0"/>
        <w:numPr>
          <w:ilvl w:val="0"/>
          <w:numId w:val="0"/>
        </w:numPr>
        <w:jc w:val="both"/>
        <w:rPr>
          <w:rFonts w:hint="eastAsia"/>
        </w:rPr>
      </w:pPr>
      <w:r>
        <w:rPr>
          <w:rFonts w:hint="eastAsia"/>
        </w:rPr>
        <w:t>那种不悦的具体表现方式是无关紧要的。</w:t>
      </w:r>
    </w:p>
    <w:p w14:paraId="0F46A013">
      <w:pPr>
        <w:widowControl w:val="0"/>
        <w:numPr>
          <w:ilvl w:val="0"/>
          <w:numId w:val="0"/>
        </w:numPr>
        <w:jc w:val="both"/>
        <w:rPr>
          <w:rFonts w:hint="eastAsia"/>
        </w:rPr>
      </w:pPr>
    </w:p>
    <w:p w14:paraId="058103D6">
      <w:pPr>
        <w:widowControl w:val="0"/>
        <w:numPr>
          <w:ilvl w:val="0"/>
          <w:numId w:val="0"/>
        </w:numPr>
        <w:jc w:val="both"/>
        <w:rPr>
          <w:rFonts w:hint="eastAsia"/>
        </w:rPr>
      </w:pPr>
      <w:r>
        <w:rPr>
          <w:rFonts w:hint="eastAsia"/>
        </w:rPr>
        <w:t>It need hardly be remarked, that it is not involved either in this or the commonly received interpretation of this passage, that men, before the time of Moses, were not punishable for their own sins.</w:t>
      </w:r>
    </w:p>
    <w:p w14:paraId="45ED10D7">
      <w:pPr>
        <w:widowControl w:val="0"/>
        <w:numPr>
          <w:ilvl w:val="0"/>
          <w:numId w:val="0"/>
        </w:numPr>
        <w:jc w:val="both"/>
        <w:rPr>
          <w:rFonts w:hint="eastAsia"/>
        </w:rPr>
      </w:pPr>
      <w:r>
        <w:rPr>
          <w:rFonts w:hint="eastAsia"/>
        </w:rPr>
        <w:t>几乎无需赘言，无论是这种解释还是对这段经文通常接受的解释，都没有包含在摩西时代之前人不会因自己的罪而受惩罚的观点。</w:t>
      </w:r>
    </w:p>
    <w:p w14:paraId="5CD1CA98">
      <w:pPr>
        <w:widowControl w:val="0"/>
        <w:numPr>
          <w:ilvl w:val="0"/>
          <w:numId w:val="0"/>
        </w:numPr>
        <w:jc w:val="both"/>
        <w:rPr>
          <w:rFonts w:hint="eastAsia"/>
        </w:rPr>
      </w:pPr>
    </w:p>
    <w:p w14:paraId="3FBA6035">
      <w:pPr>
        <w:widowControl w:val="0"/>
        <w:numPr>
          <w:ilvl w:val="0"/>
          <w:numId w:val="0"/>
        </w:numPr>
        <w:jc w:val="both"/>
        <w:rPr>
          <w:rFonts w:hint="eastAsia"/>
        </w:rPr>
      </w:pPr>
      <w:r>
        <w:rPr>
          <w:rFonts w:hint="eastAsia"/>
        </w:rPr>
        <w:t>While this is admitted and asserted by the apostle, he proves that they were punished for Adam's sin.</w:t>
      </w:r>
    </w:p>
    <w:p w14:paraId="54717A33">
      <w:pPr>
        <w:widowControl w:val="0"/>
        <w:numPr>
          <w:ilvl w:val="0"/>
          <w:numId w:val="0"/>
        </w:numPr>
        <w:jc w:val="both"/>
        <w:rPr>
          <w:rFonts w:hint="eastAsia"/>
        </w:rPr>
      </w:pPr>
      <w:r>
        <w:rPr>
          <w:rFonts w:hint="eastAsia"/>
        </w:rPr>
        <w:t>虽然使徒承认并断言了这一点，但他证明了他们是因亚当的罪而受惩罚的。</w:t>
      </w:r>
    </w:p>
    <w:p w14:paraId="62858B67">
      <w:pPr>
        <w:widowControl w:val="0"/>
        <w:numPr>
          <w:ilvl w:val="0"/>
          <w:numId w:val="0"/>
        </w:numPr>
        <w:jc w:val="both"/>
        <w:rPr>
          <w:rFonts w:hint="eastAsia"/>
        </w:rPr>
      </w:pPr>
    </w:p>
    <w:p w14:paraId="587710C4">
      <w:pPr>
        <w:widowControl w:val="0"/>
        <w:numPr>
          <w:ilvl w:val="0"/>
          <w:numId w:val="0"/>
        </w:numPr>
        <w:jc w:val="both"/>
        <w:rPr>
          <w:rFonts w:hint="eastAsia"/>
        </w:rPr>
      </w:pPr>
      <w:r>
        <w:rPr>
          <w:rFonts w:hint="eastAsia"/>
        </w:rPr>
        <w:t>No one feels that there is any inconsistency in asserting of the men of this generation, that although responsible to God for their personal transgressions, they are nevertheless born in a state of spiritual death, as a punishment of the sin of our great progenitor.</w:t>
      </w:r>
    </w:p>
    <w:p w14:paraId="14C16BFA">
      <w:pPr>
        <w:widowControl w:val="0"/>
        <w:numPr>
          <w:ilvl w:val="0"/>
          <w:numId w:val="0"/>
        </w:numPr>
        <w:jc w:val="both"/>
        <w:rPr>
          <w:rFonts w:hint="eastAsia"/>
        </w:rPr>
      </w:pPr>
      <w:r>
        <w:rPr>
          <w:rFonts w:hint="eastAsia"/>
        </w:rPr>
        <w:t>没有人觉得，断言这一代的人，虽然要为他们个人的过犯向神负责，但他们却生来就处于属灵的死亡状态，作为我们伟大始祖之罪的惩罚，这其中有任何不一致之处。</w:t>
      </w:r>
    </w:p>
    <w:p w14:paraId="7369FE85">
      <w:pPr>
        <w:widowControl w:val="0"/>
        <w:numPr>
          <w:ilvl w:val="0"/>
          <w:numId w:val="0"/>
        </w:numPr>
        <w:jc w:val="both"/>
        <w:rPr>
          <w:rFonts w:hint="eastAsia"/>
        </w:rPr>
      </w:pPr>
    </w:p>
    <w:p w14:paraId="26897145">
      <w:pPr>
        <w:widowControl w:val="0"/>
        <w:numPr>
          <w:ilvl w:val="0"/>
          <w:numId w:val="0"/>
        </w:numPr>
        <w:jc w:val="both"/>
        <w:rPr>
          <w:rFonts w:hint="eastAsia"/>
        </w:rPr>
      </w:pPr>
      <w:r>
        <w:rPr>
          <w:rFonts w:hint="eastAsia"/>
        </w:rPr>
        <w:t>The pains of child-birth do not cease to be part of the penalty of the original transgression, although each suffering mother is burdened with the guilt of personal transgression.</w:t>
      </w:r>
    </w:p>
    <w:p w14:paraId="3852A807">
      <w:pPr>
        <w:widowControl w:val="0"/>
        <w:numPr>
          <w:ilvl w:val="0"/>
          <w:numId w:val="0"/>
        </w:numPr>
        <w:jc w:val="both"/>
        <w:rPr>
          <w:rFonts w:hint="eastAsia"/>
        </w:rPr>
      </w:pPr>
      <w:r>
        <w:rPr>
          <w:rFonts w:hint="eastAsia"/>
        </w:rPr>
        <w:t>生育的痛苦并没有停止作为原初过犯刑罚的一部分，尽管每一位受苦的母亲都背负着个人过犯的罪咎。</w:t>
      </w:r>
    </w:p>
    <w:p w14:paraId="58B8C851">
      <w:pPr>
        <w:widowControl w:val="0"/>
        <w:numPr>
          <w:ilvl w:val="0"/>
          <w:numId w:val="0"/>
        </w:numPr>
        <w:jc w:val="both"/>
        <w:rPr>
          <w:rFonts w:hint="eastAsia"/>
        </w:rPr>
      </w:pPr>
    </w:p>
    <w:p w14:paraId="112F8C65">
      <w:pPr>
        <w:widowControl w:val="0"/>
        <w:numPr>
          <w:ilvl w:val="0"/>
          <w:numId w:val="0"/>
        </w:numPr>
        <w:jc w:val="both"/>
        <w:rPr>
          <w:rFonts w:hint="eastAsia"/>
        </w:rPr>
      </w:pPr>
      <w:r>
        <w:rPr>
          <w:rFonts w:hint="eastAsia"/>
        </w:rPr>
        <w:t>As the effort to make these verses prove that all men are actual sinners fails of giving them any satisfactory sense, so the interpretation which assumes that they are designed to prove inherent, hereditary depravity, is no less untenable.</w:t>
      </w:r>
    </w:p>
    <w:p w14:paraId="1375E0B1">
      <w:pPr>
        <w:widowControl w:val="0"/>
        <w:numPr>
          <w:ilvl w:val="0"/>
          <w:numId w:val="0"/>
        </w:numPr>
        <w:jc w:val="both"/>
        <w:rPr>
          <w:rFonts w:hint="eastAsia"/>
        </w:rPr>
      </w:pPr>
      <w:r>
        <w:rPr>
          <w:rFonts w:hint="eastAsia"/>
        </w:rPr>
        <w:t>正如试图使这些经文证明所有的人都是实际的罪人，却未能赋予它们任何令人满意的意义一样，那种假定它们旨在证明固有的、遗传的败坏的解释，也同样站不住脚。</w:t>
      </w:r>
    </w:p>
    <w:p w14:paraId="6A5C3DEE">
      <w:pPr>
        <w:widowControl w:val="0"/>
        <w:numPr>
          <w:ilvl w:val="0"/>
          <w:numId w:val="0"/>
        </w:numPr>
        <w:jc w:val="both"/>
        <w:rPr>
          <w:rFonts w:hint="eastAsia"/>
        </w:rPr>
      </w:pPr>
    </w:p>
    <w:p w14:paraId="6EB4AEC4">
      <w:pPr>
        <w:widowControl w:val="0"/>
        <w:numPr>
          <w:ilvl w:val="0"/>
          <w:numId w:val="0"/>
        </w:numPr>
        <w:jc w:val="both"/>
        <w:rPr>
          <w:rFonts w:hint="eastAsia"/>
        </w:rPr>
      </w:pPr>
      <w:r>
        <w:rPr>
          <w:rFonts w:hint="eastAsia"/>
        </w:rPr>
        <w:t>If ἐφʼ ᾧ πάντες ἥμαρτον, in ver. 12, means, 'Death has passed on all, because all are tainted with the hereditary corruption derived from Adam,' then the argument in vs. 13, 14, must stand thus: 'All men are by nature corrupt, for as sin is not imputed when there is no law, the death of all men cannot be accounted for on the ground of their actual sins; therefore, since those die who have never sinned, as Adam did, against a positive law, they must be subject to death for their innate depravity.'</w:t>
      </w:r>
    </w:p>
    <w:p w14:paraId="01C35E4E">
      <w:pPr>
        <w:widowControl w:val="0"/>
        <w:numPr>
          <w:ilvl w:val="0"/>
          <w:numId w:val="0"/>
        </w:numPr>
        <w:jc w:val="both"/>
        <w:rPr>
          <w:rFonts w:hint="eastAsia"/>
        </w:rPr>
      </w:pPr>
      <w:r>
        <w:rPr>
          <w:rFonts w:hint="eastAsia"/>
        </w:rPr>
        <w:t>如果在第12节中，ἐφʼ ᾧ πάντες ἥμαρτον (因为众人都犯了罪) 意指：“死临到众人，因为众人都沾染了从亚当而来的遗传败坏，”那么第13、14节的论证就必定是这样的：“所有人生来就败坏，因为没有律法，罪就不被归算，所以所有人的死不能以他们实际的罪为根据来解释；因此，既然那些从未像亚当那样违背明文律法而犯罪的人也死了，他们就必定是因他们先天的败坏而服在死亡之下。”</w:t>
      </w:r>
    </w:p>
    <w:p w14:paraId="70364349">
      <w:pPr>
        <w:widowControl w:val="0"/>
        <w:numPr>
          <w:ilvl w:val="0"/>
          <w:numId w:val="0"/>
        </w:numPr>
        <w:jc w:val="both"/>
        <w:rPr>
          <w:rFonts w:hint="eastAsia"/>
        </w:rPr>
      </w:pPr>
    </w:p>
    <w:p w14:paraId="41D4485E">
      <w:pPr>
        <w:widowControl w:val="0"/>
        <w:numPr>
          <w:ilvl w:val="0"/>
          <w:numId w:val="0"/>
        </w:numPr>
        <w:jc w:val="both"/>
        <w:rPr>
          <w:rFonts w:hint="eastAsia"/>
        </w:rPr>
      </w:pPr>
      <w:r>
        <w:rPr>
          <w:rFonts w:hint="eastAsia"/>
        </w:rPr>
        <w:t>But, so far as this argument assumes that men, before the time of Moses, were not justly subject to death for their actual sins, it is contrary to truth, and to the express teaching of the apostle.</w:t>
      </w:r>
    </w:p>
    <w:p w14:paraId="4C463682">
      <w:pPr>
        <w:widowControl w:val="0"/>
        <w:numPr>
          <w:ilvl w:val="0"/>
          <w:numId w:val="0"/>
        </w:numPr>
        <w:jc w:val="both"/>
        <w:rPr>
          <w:rFonts w:hint="eastAsia"/>
        </w:rPr>
      </w:pPr>
      <w:r>
        <w:rPr>
          <w:rFonts w:hint="eastAsia"/>
        </w:rPr>
        <w:t>但是，就这个论证假定在摩西时代以前，人并非因其自身的实际罪行而理应遭受死亡而言，这与真理相悖，也与使徒明确的教导相悖。</w:t>
      </w:r>
    </w:p>
    <w:p w14:paraId="1267B5AC">
      <w:pPr>
        <w:widowControl w:val="0"/>
        <w:numPr>
          <w:ilvl w:val="0"/>
          <w:numId w:val="0"/>
        </w:numPr>
        <w:jc w:val="both"/>
        <w:rPr>
          <w:rFonts w:hint="eastAsia"/>
        </w:rPr>
      </w:pPr>
    </w:p>
    <w:p w14:paraId="7A5645E0">
      <w:pPr>
        <w:widowControl w:val="0"/>
        <w:numPr>
          <w:ilvl w:val="0"/>
          <w:numId w:val="0"/>
        </w:numPr>
        <w:jc w:val="both"/>
        <w:rPr>
          <w:rFonts w:hint="eastAsia"/>
        </w:rPr>
      </w:pPr>
      <w:r>
        <w:rPr>
          <w:rFonts w:hint="eastAsia"/>
        </w:rPr>
        <w:t>Yet this is the form in which it is generally presented.</w:t>
      </w:r>
    </w:p>
    <w:p w14:paraId="1E9FF042">
      <w:pPr>
        <w:widowControl w:val="0"/>
        <w:numPr>
          <w:ilvl w:val="0"/>
          <w:numId w:val="0"/>
        </w:numPr>
        <w:jc w:val="both"/>
        <w:rPr>
          <w:rFonts w:hint="eastAsia"/>
        </w:rPr>
      </w:pPr>
      <w:r>
        <w:rPr>
          <w:rFonts w:hint="eastAsia"/>
        </w:rPr>
        <w:t>然而，这通常是以这种形式呈现的。</w:t>
      </w:r>
    </w:p>
    <w:p w14:paraId="56AB5FB1">
      <w:pPr>
        <w:widowControl w:val="0"/>
        <w:numPr>
          <w:ilvl w:val="0"/>
          <w:numId w:val="0"/>
        </w:numPr>
        <w:jc w:val="both"/>
        <w:rPr>
          <w:rFonts w:hint="eastAsia"/>
        </w:rPr>
      </w:pPr>
    </w:p>
    <w:p w14:paraId="1A68FD54">
      <w:pPr>
        <w:widowControl w:val="0"/>
        <w:numPr>
          <w:ilvl w:val="0"/>
          <w:numId w:val="0"/>
        </w:numPr>
        <w:jc w:val="both"/>
        <w:rPr>
          <w:rFonts w:hint="eastAsia"/>
        </w:rPr>
      </w:pPr>
      <w:r>
        <w:rPr>
          <w:rFonts w:hint="eastAsia"/>
        </w:rPr>
        <w:t>And if it only means that actual sin will not account for the absolute universality of death, since those die who have never committed any actual transgression, the argument is still defective.</w:t>
      </w:r>
    </w:p>
    <w:p w14:paraId="082C07D3">
      <w:pPr>
        <w:widowControl w:val="0"/>
        <w:numPr>
          <w:ilvl w:val="0"/>
          <w:numId w:val="0"/>
        </w:numPr>
        <w:jc w:val="both"/>
        <w:rPr>
          <w:rFonts w:hint="eastAsia"/>
        </w:rPr>
      </w:pPr>
      <w:r>
        <w:rPr>
          <w:rFonts w:hint="eastAsia"/>
        </w:rPr>
        <w:t>如果它仅仅意味着实际的罪不能解释死亡的绝对普遍性，因为那些从未犯过任何实际过犯的人也死了，那么这个论证仍然是有缺陷的。</w:t>
      </w:r>
    </w:p>
    <w:p w14:paraId="42963D4F">
      <w:pPr>
        <w:widowControl w:val="0"/>
        <w:numPr>
          <w:ilvl w:val="0"/>
          <w:numId w:val="0"/>
        </w:numPr>
        <w:jc w:val="both"/>
        <w:rPr>
          <w:rFonts w:hint="eastAsia"/>
        </w:rPr>
      </w:pPr>
    </w:p>
    <w:p w14:paraId="149FD58D">
      <w:pPr>
        <w:widowControl w:val="0"/>
        <w:numPr>
          <w:ilvl w:val="0"/>
          <w:numId w:val="0"/>
        </w:numPr>
        <w:jc w:val="both"/>
        <w:rPr>
          <w:rFonts w:hint="eastAsia"/>
        </w:rPr>
      </w:pPr>
      <w:r>
        <w:rPr>
          <w:rFonts w:hint="eastAsia"/>
        </w:rPr>
        <w:t>Innate depravity being universal, may account for the universality of natural death; but θάνατος includes much more than natural death.</w:t>
      </w:r>
    </w:p>
    <w:p w14:paraId="1B704703">
      <w:pPr>
        <w:widowControl w:val="0"/>
        <w:numPr>
          <w:ilvl w:val="0"/>
          <w:numId w:val="0"/>
        </w:numPr>
        <w:jc w:val="both"/>
        <w:rPr>
          <w:rFonts w:hint="eastAsia"/>
        </w:rPr>
      </w:pPr>
      <w:r>
        <w:rPr>
          <w:rFonts w:hint="eastAsia"/>
        </w:rPr>
        <w:t>先天败坏是普遍的，可以解释自然死亡的普遍性；但 θάνατος (死) 包含的内容远不止自然死亡。</w:t>
      </w:r>
    </w:p>
    <w:p w14:paraId="2ABBF24D">
      <w:pPr>
        <w:widowControl w:val="0"/>
        <w:numPr>
          <w:ilvl w:val="0"/>
          <w:numId w:val="0"/>
        </w:numPr>
        <w:jc w:val="both"/>
        <w:rPr>
          <w:rFonts w:hint="eastAsia"/>
        </w:rPr>
      </w:pPr>
    </w:p>
    <w:p w14:paraId="4C1AA83A">
      <w:pPr>
        <w:widowControl w:val="0"/>
        <w:numPr>
          <w:ilvl w:val="0"/>
          <w:numId w:val="0"/>
        </w:numPr>
        <w:jc w:val="both"/>
        <w:rPr>
          <w:rFonts w:hint="eastAsia"/>
        </w:rPr>
      </w:pPr>
      <w:r>
        <w:rPr>
          <w:rFonts w:hint="eastAsia"/>
        </w:rPr>
        <w:t>What is to account for spiritual death?</w:t>
      </w:r>
    </w:p>
    <w:p w14:paraId="37E91A21">
      <w:pPr>
        <w:widowControl w:val="0"/>
        <w:numPr>
          <w:ilvl w:val="0"/>
          <w:numId w:val="0"/>
        </w:numPr>
        <w:jc w:val="both"/>
        <w:rPr>
          <w:rFonts w:hint="eastAsia"/>
        </w:rPr>
      </w:pPr>
      <w:r>
        <w:rPr>
          <w:rFonts w:hint="eastAsia"/>
        </w:rPr>
        <w:t>什么能解释属灵的死亡呢？</w:t>
      </w:r>
    </w:p>
    <w:p w14:paraId="0D929897">
      <w:pPr>
        <w:widowControl w:val="0"/>
        <w:numPr>
          <w:ilvl w:val="0"/>
          <w:numId w:val="0"/>
        </w:numPr>
        <w:jc w:val="both"/>
        <w:rPr>
          <w:rFonts w:hint="eastAsia"/>
        </w:rPr>
      </w:pPr>
    </w:p>
    <w:p w14:paraId="5D6E9129">
      <w:pPr>
        <w:widowControl w:val="0"/>
        <w:numPr>
          <w:ilvl w:val="0"/>
          <w:numId w:val="0"/>
        </w:numPr>
        <w:jc w:val="both"/>
        <w:rPr>
          <w:rFonts w:hint="eastAsia"/>
        </w:rPr>
      </w:pPr>
      <w:r>
        <w:rPr>
          <w:rFonts w:hint="eastAsia"/>
        </w:rPr>
        <w:t>Why are men born dead in sin?</w:t>
      </w:r>
    </w:p>
    <w:p w14:paraId="318E9E36">
      <w:pPr>
        <w:widowControl w:val="0"/>
        <w:numPr>
          <w:ilvl w:val="0"/>
          <w:numId w:val="0"/>
        </w:numPr>
        <w:jc w:val="both"/>
        <w:rPr>
          <w:rFonts w:hint="eastAsia"/>
        </w:rPr>
      </w:pPr>
      <w:r>
        <w:rPr>
          <w:rFonts w:hint="eastAsia"/>
        </w:rPr>
        <w:t>人为何生来就死在罪中？</w:t>
      </w:r>
    </w:p>
    <w:p w14:paraId="3F7563F0">
      <w:pPr>
        <w:widowControl w:val="0"/>
        <w:numPr>
          <w:ilvl w:val="0"/>
          <w:numId w:val="0"/>
        </w:numPr>
        <w:jc w:val="both"/>
        <w:rPr>
          <w:rFonts w:hint="eastAsia"/>
        </w:rPr>
      </w:pPr>
    </w:p>
    <w:p w14:paraId="5F6DCD1B">
      <w:pPr>
        <w:widowControl w:val="0"/>
        <w:numPr>
          <w:ilvl w:val="0"/>
          <w:numId w:val="0"/>
        </w:numPr>
        <w:jc w:val="both"/>
        <w:rPr>
          <w:rFonts w:hint="eastAsia"/>
        </w:rPr>
      </w:pPr>
      <w:r>
        <w:rPr>
          <w:rFonts w:hint="eastAsia"/>
        </w:rPr>
        <w:t>This is the very thing to be accounted for.</w:t>
      </w:r>
    </w:p>
    <w:p w14:paraId="49BD4022">
      <w:pPr>
        <w:widowControl w:val="0"/>
        <w:numPr>
          <w:ilvl w:val="0"/>
          <w:numId w:val="0"/>
        </w:numPr>
        <w:jc w:val="both"/>
        <w:rPr>
          <w:rFonts w:hint="eastAsia"/>
        </w:rPr>
      </w:pPr>
      <w:r>
        <w:rPr>
          <w:rFonts w:hint="eastAsia"/>
        </w:rPr>
        <w:t>这正是需要解释的事情。</w:t>
      </w:r>
    </w:p>
    <w:p w14:paraId="2B151604">
      <w:pPr>
        <w:widowControl w:val="0"/>
        <w:numPr>
          <w:ilvl w:val="0"/>
          <w:numId w:val="0"/>
        </w:numPr>
        <w:jc w:val="both"/>
        <w:rPr>
          <w:rFonts w:hint="eastAsia"/>
        </w:rPr>
      </w:pPr>
    </w:p>
    <w:p w14:paraId="5134D7D8">
      <w:pPr>
        <w:widowControl w:val="0"/>
        <w:numPr>
          <w:ilvl w:val="0"/>
          <w:numId w:val="0"/>
        </w:numPr>
        <w:jc w:val="both"/>
        <w:rPr>
          <w:rFonts w:hint="eastAsia"/>
        </w:rPr>
      </w:pPr>
      <w:r>
        <w:rPr>
          <w:rFonts w:hint="eastAsia"/>
        </w:rPr>
        <w:t>The fact is not its own solution.</w:t>
      </w:r>
    </w:p>
    <w:p w14:paraId="6FCB503D">
      <w:pPr>
        <w:widowControl w:val="0"/>
        <w:numPr>
          <w:ilvl w:val="0"/>
          <w:numId w:val="0"/>
        </w:numPr>
        <w:jc w:val="both"/>
        <w:rPr>
          <w:rFonts w:hint="eastAsia"/>
        </w:rPr>
      </w:pPr>
      <w:r>
        <w:rPr>
          <w:rFonts w:hint="eastAsia"/>
        </w:rPr>
        <w:t>事实本身并非其解答。</w:t>
      </w:r>
    </w:p>
    <w:p w14:paraId="3C0FE648">
      <w:pPr>
        <w:widowControl w:val="0"/>
        <w:numPr>
          <w:ilvl w:val="0"/>
          <w:numId w:val="0"/>
        </w:numPr>
        <w:jc w:val="both"/>
        <w:rPr>
          <w:rFonts w:hint="eastAsia"/>
        </w:rPr>
      </w:pPr>
    </w:p>
    <w:p w14:paraId="312BA9E6">
      <w:pPr>
        <w:widowControl w:val="0"/>
        <w:numPr>
          <w:ilvl w:val="0"/>
          <w:numId w:val="0"/>
        </w:numPr>
        <w:jc w:val="both"/>
        <w:rPr>
          <w:rFonts w:hint="eastAsia"/>
        </w:rPr>
      </w:pPr>
      <w:r>
        <w:rPr>
          <w:rFonts w:hint="eastAsia"/>
        </w:rPr>
        <w:t>Paul's argument is, that they are so born on account of Adam's sin.</w:t>
      </w:r>
    </w:p>
    <w:p w14:paraId="758AB759">
      <w:pPr>
        <w:widowControl w:val="0"/>
        <w:numPr>
          <w:ilvl w:val="0"/>
          <w:numId w:val="0"/>
        </w:numPr>
        <w:jc w:val="both"/>
        <w:rPr>
          <w:rFonts w:hint="eastAsia"/>
        </w:rPr>
      </w:pPr>
      <w:r>
        <w:rPr>
          <w:rFonts w:hint="eastAsia"/>
        </w:rPr>
        <w:t>保罗的论点是，他们如此出生是因亚当的罪。</w:t>
      </w:r>
    </w:p>
    <w:p w14:paraId="5A81E4CE">
      <w:pPr>
        <w:widowControl w:val="0"/>
        <w:numPr>
          <w:ilvl w:val="0"/>
          <w:numId w:val="0"/>
        </w:numPr>
        <w:jc w:val="both"/>
        <w:rPr>
          <w:rFonts w:hint="eastAsia"/>
        </w:rPr>
      </w:pPr>
    </w:p>
    <w:p w14:paraId="09DE67BE">
      <w:pPr>
        <w:widowControl w:val="0"/>
        <w:numPr>
          <w:ilvl w:val="0"/>
          <w:numId w:val="0"/>
        </w:numPr>
        <w:jc w:val="both"/>
        <w:rPr>
          <w:rFonts w:hint="eastAsia"/>
        </w:rPr>
      </w:pPr>
      <w:r>
        <w:rPr>
          <w:rFonts w:hint="eastAsia"/>
        </w:rPr>
        <w:t>It is another objection to this interpretation, that it destroys the analogy between Christ and Adam, and therefore is inconsistent with the great design of the whole passage.</w:t>
      </w:r>
    </w:p>
    <w:p w14:paraId="466DC882">
      <w:pPr>
        <w:widowControl w:val="0"/>
        <w:numPr>
          <w:ilvl w:val="0"/>
          <w:numId w:val="0"/>
        </w:numPr>
        <w:jc w:val="both"/>
        <w:rPr>
          <w:rFonts w:hint="eastAsia"/>
        </w:rPr>
      </w:pPr>
      <w:r>
        <w:rPr>
          <w:rFonts w:hint="eastAsia"/>
        </w:rPr>
        <w:t>对这种解释的另一个反对意见是，它破坏了基督与亚当之间的类比，因此与整段经文的伟大目的不一致。</w:t>
      </w:r>
    </w:p>
    <w:p w14:paraId="188E6F03">
      <w:pPr>
        <w:widowControl w:val="0"/>
        <w:numPr>
          <w:ilvl w:val="0"/>
          <w:numId w:val="0"/>
        </w:numPr>
        <w:jc w:val="both"/>
        <w:rPr>
          <w:rFonts w:hint="eastAsia"/>
        </w:rPr>
      </w:pPr>
    </w:p>
    <w:p w14:paraId="003E8558">
      <w:pPr>
        <w:widowControl w:val="0"/>
        <w:numPr>
          <w:ilvl w:val="0"/>
          <w:numId w:val="0"/>
        </w:numPr>
        <w:jc w:val="both"/>
        <w:rPr>
          <w:rFonts w:hint="eastAsia"/>
        </w:rPr>
      </w:pPr>
      <w:r>
        <w:rPr>
          <w:rFonts w:hint="eastAsia"/>
        </w:rPr>
        <w:t>Paul's object is to show, that as we are justified by the righteousness of Christ as something out of ourselves, so we are condemned for the sin of Adam as something out of ourselves.</w:t>
      </w:r>
    </w:p>
    <w:p w14:paraId="2797C1EF">
      <w:pPr>
        <w:widowControl w:val="0"/>
        <w:numPr>
          <w:ilvl w:val="0"/>
          <w:numId w:val="0"/>
        </w:numPr>
        <w:jc w:val="both"/>
        <w:rPr>
          <w:rFonts w:hint="eastAsia"/>
        </w:rPr>
      </w:pPr>
      <w:r>
        <w:rPr>
          <w:rFonts w:hint="eastAsia"/>
        </w:rPr>
        <w:t>保罗的目的是要表明，正如我们因基督在我们身外的义而称义，照样，我们也因亚当在我们身外的罪而被定罪。</w:t>
      </w:r>
    </w:p>
    <w:p w14:paraId="3FDB10DC">
      <w:pPr>
        <w:widowControl w:val="0"/>
        <w:numPr>
          <w:ilvl w:val="0"/>
          <w:numId w:val="0"/>
        </w:numPr>
        <w:jc w:val="both"/>
        <w:rPr>
          <w:rFonts w:hint="eastAsia"/>
        </w:rPr>
      </w:pPr>
    </w:p>
    <w:p w14:paraId="0696F626">
      <w:pPr>
        <w:widowControl w:val="0"/>
        <w:numPr>
          <w:ilvl w:val="0"/>
          <w:numId w:val="0"/>
        </w:numPr>
        <w:jc w:val="both"/>
        <w:rPr>
          <w:rFonts w:hint="eastAsia"/>
        </w:rPr>
      </w:pPr>
      <w:r>
        <w:rPr>
          <w:rFonts w:hint="eastAsia"/>
        </w:rPr>
        <w:t>To make him teach that we are condemned for our inherent depravity, to the exclusion of Adam's sin, necessitates his teaching that we are justified for our inherent goodness, which destroys all hope of heaven.</w:t>
      </w:r>
    </w:p>
    <w:p w14:paraId="1D99BC3E">
      <w:pPr>
        <w:widowControl w:val="0"/>
        <w:numPr>
          <w:ilvl w:val="0"/>
          <w:numId w:val="0"/>
        </w:numPr>
        <w:jc w:val="both"/>
        <w:rPr>
          <w:rFonts w:hint="eastAsia"/>
        </w:rPr>
      </w:pPr>
      <w:r>
        <w:rPr>
          <w:rFonts w:hint="eastAsia"/>
        </w:rPr>
        <w:t>如果让他教导说我们因固有的败坏而被定罪，排除了亚当的罪，那就必然使他教导说我们因固有的良善而称义，这就毁灭了所有进入天堂的盼望。</w:t>
      </w:r>
    </w:p>
    <w:p w14:paraId="6E76C83E">
      <w:pPr>
        <w:widowControl w:val="0"/>
        <w:numPr>
          <w:ilvl w:val="0"/>
          <w:numId w:val="0"/>
        </w:numPr>
        <w:jc w:val="both"/>
        <w:rPr>
          <w:rFonts w:hint="eastAsia"/>
        </w:rPr>
      </w:pPr>
    </w:p>
    <w:p w14:paraId="73E1F6AB">
      <w:pPr>
        <w:widowControl w:val="0"/>
        <w:numPr>
          <w:ilvl w:val="0"/>
          <w:numId w:val="0"/>
        </w:numPr>
        <w:jc w:val="both"/>
        <w:rPr>
          <w:rFonts w:hint="eastAsia"/>
        </w:rPr>
      </w:pPr>
      <w:r>
        <w:rPr>
          <w:rFonts w:hint="eastAsia"/>
        </w:rPr>
        <w:t>There is no interpretation of this passage consistent with the meaning of the words, the nature of the argument, the design of the context, and the analogy of Scripture but the one given above, as commonly received.</w:t>
      </w:r>
    </w:p>
    <w:p w14:paraId="3688DC7B">
      <w:pPr>
        <w:widowControl w:val="0"/>
        <w:numPr>
          <w:ilvl w:val="0"/>
          <w:numId w:val="0"/>
        </w:numPr>
        <w:jc w:val="both"/>
        <w:rPr>
          <w:rFonts w:hint="eastAsia"/>
        </w:rPr>
      </w:pPr>
      <w:r>
        <w:rPr>
          <w:rFonts w:hint="eastAsia"/>
        </w:rPr>
        <w:t>除了上面给出并普遍接受的那种解释之外，没有任何解释能够与这段经文的词义、论证的性质、上下文的目的以及圣经的类比相一致。</w:t>
      </w:r>
    </w:p>
    <w:p w14:paraId="3039F783">
      <w:pPr>
        <w:widowControl w:val="0"/>
        <w:numPr>
          <w:ilvl w:val="0"/>
          <w:numId w:val="0"/>
        </w:numPr>
        <w:jc w:val="both"/>
        <w:rPr>
          <w:rFonts w:hint="eastAsia"/>
        </w:rPr>
      </w:pPr>
    </w:p>
    <w:p w14:paraId="29B9C01A">
      <w:pPr>
        <w:widowControl w:val="0"/>
        <w:numPr>
          <w:ilvl w:val="0"/>
          <w:numId w:val="0"/>
        </w:numPr>
        <w:jc w:val="both"/>
        <w:rPr>
          <w:rFonts w:hint="eastAsia"/>
        </w:rPr>
      </w:pPr>
      <w:r>
        <w:rPr>
          <w:rFonts w:hint="eastAsia"/>
        </w:rPr>
        <w:t>Köllner complains that Paul's argument is very confused.</w:t>
      </w:r>
    </w:p>
    <w:p w14:paraId="379C7E8B">
      <w:pPr>
        <w:widowControl w:val="0"/>
        <w:numPr>
          <w:ilvl w:val="0"/>
          <w:numId w:val="0"/>
        </w:numPr>
        <w:jc w:val="both"/>
        <w:rPr>
          <w:rFonts w:hint="eastAsia"/>
        </w:rPr>
      </w:pPr>
      <w:r>
        <w:rPr>
          <w:rFonts w:hint="eastAsia"/>
        </w:rPr>
        <w:t>科尔纳抱怨说保罗的论证非常混乱。</w:t>
      </w:r>
    </w:p>
    <w:p w14:paraId="36A33896">
      <w:pPr>
        <w:widowControl w:val="0"/>
        <w:numPr>
          <w:ilvl w:val="0"/>
          <w:numId w:val="0"/>
        </w:numPr>
        <w:jc w:val="both"/>
        <w:rPr>
          <w:rFonts w:hint="eastAsia"/>
        </w:rPr>
      </w:pPr>
    </w:p>
    <w:p w14:paraId="650D7035">
      <w:pPr>
        <w:widowControl w:val="0"/>
        <w:numPr>
          <w:ilvl w:val="0"/>
          <w:numId w:val="0"/>
        </w:numPr>
        <w:jc w:val="both"/>
        <w:rPr>
          <w:rFonts w:hint="eastAsia"/>
        </w:rPr>
      </w:pPr>
      <w:r>
        <w:rPr>
          <w:rFonts w:hint="eastAsia"/>
        </w:rPr>
        <w:t>This he accounts for by assuming that the apostle had two theories in his mind.</w:t>
      </w:r>
    </w:p>
    <w:p w14:paraId="7268BC6A">
      <w:pPr>
        <w:widowControl w:val="0"/>
        <w:numPr>
          <w:ilvl w:val="0"/>
          <w:numId w:val="0"/>
        </w:numPr>
        <w:jc w:val="both"/>
        <w:rPr>
          <w:rFonts w:hint="eastAsia"/>
        </w:rPr>
      </w:pPr>
      <w:r>
        <w:rPr>
          <w:rFonts w:hint="eastAsia"/>
        </w:rPr>
        <w:t>他通过假定使徒脑海中有两种理论来解释这一点。</w:t>
      </w:r>
    </w:p>
    <w:p w14:paraId="14BD4644">
      <w:pPr>
        <w:widowControl w:val="0"/>
        <w:numPr>
          <w:ilvl w:val="0"/>
          <w:numId w:val="0"/>
        </w:numPr>
        <w:jc w:val="both"/>
        <w:rPr>
          <w:rFonts w:hint="eastAsia"/>
        </w:rPr>
      </w:pPr>
    </w:p>
    <w:p w14:paraId="0BBF1454">
      <w:pPr>
        <w:widowControl w:val="0"/>
        <w:numPr>
          <w:ilvl w:val="0"/>
          <w:numId w:val="0"/>
        </w:numPr>
        <w:jc w:val="both"/>
        <w:rPr>
          <w:rFonts w:hint="eastAsia"/>
        </w:rPr>
      </w:pPr>
      <w:r>
        <w:rPr>
          <w:rFonts w:hint="eastAsia"/>
        </w:rPr>
        <w:t>The one, that men die for their own sins; the other, that they die for the sin of Adam.</w:t>
      </w:r>
    </w:p>
    <w:p w14:paraId="6EF98502">
      <w:pPr>
        <w:widowControl w:val="0"/>
        <w:numPr>
          <w:ilvl w:val="0"/>
          <w:numId w:val="0"/>
        </w:numPr>
        <w:jc w:val="both"/>
        <w:rPr>
          <w:rFonts w:hint="eastAsia"/>
        </w:rPr>
      </w:pPr>
      <w:r>
        <w:rPr>
          <w:rFonts w:hint="eastAsia"/>
        </w:rPr>
        <w:t>其一，人因自己的罪而死；其二，人因亚当的罪而死。</w:t>
      </w:r>
    </w:p>
    <w:p w14:paraId="65DACF7F">
      <w:pPr>
        <w:widowControl w:val="0"/>
        <w:numPr>
          <w:ilvl w:val="0"/>
          <w:numId w:val="0"/>
        </w:numPr>
        <w:jc w:val="both"/>
        <w:rPr>
          <w:rFonts w:hint="eastAsia"/>
        </w:rPr>
      </w:pPr>
    </w:p>
    <w:p w14:paraId="29DE3F04">
      <w:pPr>
        <w:widowControl w:val="0"/>
        <w:numPr>
          <w:ilvl w:val="0"/>
          <w:numId w:val="0"/>
        </w:numPr>
        <w:jc w:val="both"/>
        <w:rPr>
          <w:rFonts w:hint="eastAsia"/>
        </w:rPr>
      </w:pPr>
      <w:r>
        <w:rPr>
          <w:rFonts w:hint="eastAsia"/>
        </w:rPr>
        <w:t>His natural feelings led him to adopt the former, and he accordingly says, in ver. 12, "Death passed on all men, because all have sinned."</w:t>
      </w:r>
    </w:p>
    <w:p w14:paraId="68F1C5D1">
      <w:pPr>
        <w:widowControl w:val="0"/>
        <w:numPr>
          <w:ilvl w:val="0"/>
          <w:numId w:val="0"/>
        </w:numPr>
        <w:jc w:val="both"/>
        <w:rPr>
          <w:rFonts w:hint="eastAsia"/>
        </w:rPr>
      </w:pPr>
      <w:r>
        <w:rPr>
          <w:rFonts w:hint="eastAsia"/>
        </w:rPr>
        <w:t>他的自然情感使他采纳了前者，因此他在第12节中说：“死临到众人，因为众人都犯了罪。”</w:t>
      </w:r>
    </w:p>
    <w:p w14:paraId="5F8C5201">
      <w:pPr>
        <w:widowControl w:val="0"/>
        <w:numPr>
          <w:ilvl w:val="0"/>
          <w:numId w:val="0"/>
        </w:numPr>
        <w:jc w:val="both"/>
        <w:rPr>
          <w:rFonts w:hint="eastAsia"/>
        </w:rPr>
      </w:pPr>
    </w:p>
    <w:p w14:paraId="7523C868">
      <w:pPr>
        <w:widowControl w:val="0"/>
        <w:numPr>
          <w:ilvl w:val="0"/>
          <w:numId w:val="0"/>
        </w:numPr>
        <w:jc w:val="both"/>
        <w:rPr>
          <w:rFonts w:hint="eastAsia"/>
        </w:rPr>
      </w:pPr>
      <w:r>
        <w:rPr>
          <w:rFonts w:hint="eastAsia"/>
        </w:rPr>
        <w:t>But as the Jewish doctrine of his age, that men were condemned for the sin of Adam, afforded such an admirable illustration of his doctrine of salvation through the merit of Christ, the apostle, says Köllner, could not help availing himself of it.</w:t>
      </w:r>
    </w:p>
    <w:p w14:paraId="6FA1832A">
      <w:pPr>
        <w:widowControl w:val="0"/>
        <w:numPr>
          <w:ilvl w:val="0"/>
          <w:numId w:val="0"/>
        </w:numPr>
        <w:jc w:val="both"/>
        <w:rPr>
          <w:rFonts w:hint="eastAsia"/>
        </w:rPr>
      </w:pPr>
      <w:r>
        <w:rPr>
          <w:rFonts w:hint="eastAsia"/>
        </w:rPr>
        <w:t>但是，由于他那个时代的犹太教义，即人因亚当的罪而被定罪，为他藉基督功绩得救的教义提供了如此绝妙的例证，科尔纳说，使徒不得不利用它。</w:t>
      </w:r>
    </w:p>
    <w:p w14:paraId="485ED3A8">
      <w:pPr>
        <w:widowControl w:val="0"/>
        <w:numPr>
          <w:ilvl w:val="0"/>
          <w:numId w:val="0"/>
        </w:numPr>
        <w:jc w:val="both"/>
        <w:rPr>
          <w:rFonts w:hint="eastAsia"/>
        </w:rPr>
      </w:pPr>
    </w:p>
    <w:p w14:paraId="6FA8892D">
      <w:pPr>
        <w:widowControl w:val="0"/>
        <w:numPr>
          <w:ilvl w:val="0"/>
          <w:numId w:val="0"/>
        </w:numPr>
        <w:jc w:val="both"/>
        <w:rPr>
          <w:rFonts w:hint="eastAsia"/>
        </w:rPr>
      </w:pPr>
      <w:r>
        <w:rPr>
          <w:rFonts w:hint="eastAsia"/>
        </w:rPr>
        <w:t>Thus he has the two theories mixed up together, asserting sometimes the one, and sometimes the other.</w:t>
      </w:r>
    </w:p>
    <w:p w14:paraId="57D40835">
      <w:pPr>
        <w:widowControl w:val="0"/>
        <w:numPr>
          <w:ilvl w:val="0"/>
          <w:numId w:val="0"/>
        </w:numPr>
        <w:jc w:val="both"/>
        <w:rPr>
          <w:rFonts w:hint="eastAsia"/>
        </w:rPr>
      </w:pPr>
      <w:r>
        <w:rPr>
          <w:rFonts w:hint="eastAsia"/>
        </w:rPr>
        <w:t>因此，他将这两种理论混杂在一起，有时断言这一种，有时断言那一种。</w:t>
      </w:r>
    </w:p>
    <w:p w14:paraId="6DC96797">
      <w:pPr>
        <w:widowControl w:val="0"/>
        <w:numPr>
          <w:ilvl w:val="0"/>
          <w:numId w:val="0"/>
        </w:numPr>
        <w:jc w:val="both"/>
        <w:rPr>
          <w:rFonts w:hint="eastAsia"/>
        </w:rPr>
      </w:pPr>
    </w:p>
    <w:p w14:paraId="45326EDF">
      <w:pPr>
        <w:widowControl w:val="0"/>
        <w:numPr>
          <w:ilvl w:val="0"/>
          <w:numId w:val="0"/>
        </w:numPr>
        <w:jc w:val="both"/>
        <w:rPr>
          <w:rFonts w:hint="eastAsia"/>
        </w:rPr>
      </w:pPr>
      <w:r>
        <w:rPr>
          <w:rFonts w:hint="eastAsia"/>
        </w:rPr>
        <w:t>To those who reverence the Scriptures as the word of God, it is assuredly a strong argument in favour of the common interpretation of the passage, that it saves the sacred writer from such aspersions.</w:t>
      </w:r>
    </w:p>
    <w:p w14:paraId="067A218E">
      <w:pPr>
        <w:widowControl w:val="0"/>
        <w:numPr>
          <w:ilvl w:val="0"/>
          <w:numId w:val="0"/>
        </w:numPr>
        <w:jc w:val="both"/>
        <w:rPr>
          <w:rFonts w:hint="eastAsia"/>
        </w:rPr>
      </w:pPr>
      <w:r>
        <w:rPr>
          <w:rFonts w:hint="eastAsia"/>
        </w:rPr>
        <w:t>对于那些尊崇圣经为神话语的人来说，这段经文的通常解释能使圣经作者免受此类诽谤，这无疑是支持这种解释的一个有力论据。</w:t>
      </w:r>
    </w:p>
    <w:p w14:paraId="655C7AA8">
      <w:pPr>
        <w:widowControl w:val="0"/>
        <w:numPr>
          <w:ilvl w:val="0"/>
          <w:numId w:val="0"/>
        </w:numPr>
        <w:jc w:val="both"/>
        <w:rPr>
          <w:rFonts w:hint="eastAsia"/>
        </w:rPr>
      </w:pPr>
    </w:p>
    <w:p w14:paraId="427E4E08">
      <w:pPr>
        <w:widowControl w:val="0"/>
        <w:numPr>
          <w:ilvl w:val="0"/>
          <w:numId w:val="0"/>
        </w:numPr>
        <w:jc w:val="both"/>
        <w:rPr>
          <w:rFonts w:hint="eastAsia"/>
        </w:rPr>
      </w:pPr>
      <w:r>
        <w:rPr>
          <w:rFonts w:hint="eastAsia"/>
        </w:rPr>
        <w:t>It is better to admit the doctrine of imputation, than to make the apostle contradict himself.</w:t>
      </w:r>
    </w:p>
    <w:p w14:paraId="24A63BBE">
      <w:pPr>
        <w:widowControl w:val="0"/>
        <w:numPr>
          <w:ilvl w:val="0"/>
          <w:numId w:val="0"/>
        </w:numPr>
        <w:jc w:val="both"/>
        <w:rPr>
          <w:rFonts w:hint="eastAsia"/>
        </w:rPr>
      </w:pPr>
      <w:r>
        <w:rPr>
          <w:rFonts w:hint="eastAsia"/>
        </w:rPr>
        <w:t>承认归算的教义，总比让使徒自相矛盾要好。</w:t>
      </w:r>
    </w:p>
    <w:p w14:paraId="33F36E98">
      <w:pPr>
        <w:widowControl w:val="0"/>
        <w:numPr>
          <w:ilvl w:val="0"/>
          <w:numId w:val="0"/>
        </w:numPr>
        <w:jc w:val="both"/>
        <w:rPr>
          <w:rFonts w:hint="eastAsia"/>
        </w:rPr>
      </w:pPr>
    </w:p>
    <w:p w14:paraId="56AB7AEF">
      <w:pPr>
        <w:widowControl w:val="0"/>
        <w:numPr>
          <w:ilvl w:val="0"/>
          <w:numId w:val="0"/>
        </w:numPr>
        <w:jc w:val="both"/>
        <w:rPr>
          <w:rFonts w:hint="eastAsia"/>
        </w:rPr>
      </w:pPr>
      <w:r>
        <w:rPr>
          <w:rFonts w:hint="eastAsia"/>
        </w:rPr>
        <w:t>VERSE 14. Nevertheless, death reigned from Adam to Moses.</w:t>
      </w:r>
    </w:p>
    <w:p w14:paraId="33B7187E">
      <w:pPr>
        <w:widowControl w:val="0"/>
        <w:numPr>
          <w:ilvl w:val="0"/>
          <w:numId w:val="0"/>
        </w:numPr>
        <w:jc w:val="both"/>
        <w:rPr>
          <w:rFonts w:hint="eastAsia"/>
        </w:rPr>
      </w:pPr>
      <w:r>
        <w:rPr>
          <w:rFonts w:hint="eastAsia"/>
        </w:rPr>
        <w:t>第14节. 然而从亚当到摩西，死就作了王。</w:t>
      </w:r>
    </w:p>
    <w:p w14:paraId="5E9D61FC">
      <w:pPr>
        <w:widowControl w:val="0"/>
        <w:numPr>
          <w:ilvl w:val="0"/>
          <w:numId w:val="0"/>
        </w:numPr>
        <w:jc w:val="both"/>
        <w:rPr>
          <w:rFonts w:hint="eastAsia"/>
        </w:rPr>
      </w:pPr>
    </w:p>
    <w:p w14:paraId="69160D52">
      <w:pPr>
        <w:widowControl w:val="0"/>
        <w:numPr>
          <w:ilvl w:val="0"/>
          <w:numId w:val="0"/>
        </w:numPr>
        <w:jc w:val="both"/>
        <w:rPr>
          <w:rFonts w:hint="eastAsia"/>
        </w:rPr>
      </w:pPr>
      <w:r>
        <w:rPr>
          <w:rFonts w:hint="eastAsia"/>
        </w:rPr>
        <w:t>That is, men were subject to death before the law of Moses was given, and consequently not on account of violating it.</w:t>
      </w:r>
    </w:p>
    <w:p w14:paraId="46E30369">
      <w:pPr>
        <w:widowControl w:val="0"/>
        <w:numPr>
          <w:ilvl w:val="0"/>
          <w:numId w:val="0"/>
        </w:numPr>
        <w:jc w:val="both"/>
        <w:rPr>
          <w:rFonts w:hint="eastAsia"/>
        </w:rPr>
      </w:pPr>
      <w:r>
        <w:rPr>
          <w:rFonts w:hint="eastAsia"/>
        </w:rPr>
        <w:t>也就是说，在摩西律法颁布之前，人就服在死亡之下，因此并非因违背律法而死。</w:t>
      </w:r>
    </w:p>
    <w:p w14:paraId="24F8AA3C">
      <w:pPr>
        <w:widowControl w:val="0"/>
        <w:numPr>
          <w:ilvl w:val="0"/>
          <w:numId w:val="0"/>
        </w:numPr>
        <w:jc w:val="both"/>
        <w:rPr>
          <w:rFonts w:hint="eastAsia"/>
        </w:rPr>
      </w:pPr>
    </w:p>
    <w:p w14:paraId="6AE23B14">
      <w:pPr>
        <w:widowControl w:val="0"/>
        <w:numPr>
          <w:ilvl w:val="0"/>
          <w:numId w:val="0"/>
        </w:numPr>
        <w:jc w:val="both"/>
        <w:rPr>
          <w:rFonts w:hint="eastAsia"/>
        </w:rPr>
      </w:pPr>
      <w:r>
        <w:rPr>
          <w:rFonts w:hint="eastAsia"/>
        </w:rPr>
        <w:t>There must be some other ground, therefore, of their exposure to death.</w:t>
      </w:r>
    </w:p>
    <w:p w14:paraId="6AB575CD">
      <w:pPr>
        <w:widowControl w:val="0"/>
        <w:numPr>
          <w:ilvl w:val="0"/>
          <w:numId w:val="0"/>
        </w:numPr>
        <w:jc w:val="both"/>
        <w:rPr>
          <w:rFonts w:hint="eastAsia"/>
        </w:rPr>
      </w:pPr>
      <w:r>
        <w:rPr>
          <w:rFonts w:hint="eastAsia"/>
        </w:rPr>
        <w:t>因此，他们面临死亡必定有其他根据。</w:t>
      </w:r>
    </w:p>
    <w:p w14:paraId="029A97B2">
      <w:pPr>
        <w:widowControl w:val="0"/>
        <w:numPr>
          <w:ilvl w:val="0"/>
          <w:numId w:val="0"/>
        </w:numPr>
        <w:jc w:val="both"/>
        <w:rPr>
          <w:rFonts w:hint="eastAsia"/>
        </w:rPr>
      </w:pPr>
    </w:p>
    <w:p w14:paraId="6D54B9A7">
      <w:pPr>
        <w:widowControl w:val="0"/>
        <w:numPr>
          <w:ilvl w:val="0"/>
          <w:numId w:val="0"/>
        </w:numPr>
        <w:jc w:val="both"/>
        <w:rPr>
          <w:rFonts w:hint="eastAsia"/>
        </w:rPr>
      </w:pPr>
      <w:r>
        <w:rPr>
          <w:rFonts w:hint="eastAsia"/>
        </w:rPr>
        <w:t>Nevertheless, (ἁλλὰ,) the clause thus introduced stands in opposition to the preceding clause, οὐκ ἐλλογεῖται.</w:t>
      </w:r>
    </w:p>
    <w:p w14:paraId="7BE06A5B">
      <w:pPr>
        <w:widowControl w:val="0"/>
        <w:numPr>
          <w:ilvl w:val="0"/>
          <w:numId w:val="0"/>
        </w:numPr>
        <w:jc w:val="both"/>
        <w:rPr>
          <w:rFonts w:hint="eastAsia"/>
        </w:rPr>
      </w:pPr>
      <w:r>
        <w:rPr>
          <w:rFonts w:hint="eastAsia"/>
        </w:rPr>
        <w:t>然而，(ἁλλὰ，然而) 如此引出的子句与前一个子句 οὐκ ἐλλογεῖται (不被归算) 相对立。</w:t>
      </w:r>
    </w:p>
    <w:p w14:paraId="3E136AA8">
      <w:pPr>
        <w:widowControl w:val="0"/>
        <w:numPr>
          <w:ilvl w:val="0"/>
          <w:numId w:val="0"/>
        </w:numPr>
        <w:jc w:val="both"/>
        <w:rPr>
          <w:rFonts w:hint="eastAsia"/>
        </w:rPr>
      </w:pPr>
    </w:p>
    <w:p w14:paraId="006EAD67">
      <w:pPr>
        <w:widowControl w:val="0"/>
        <w:numPr>
          <w:ilvl w:val="0"/>
          <w:numId w:val="0"/>
        </w:numPr>
        <w:jc w:val="both"/>
        <w:rPr>
          <w:rFonts w:hint="eastAsia"/>
        </w:rPr>
      </w:pPr>
      <w:r>
        <w:rPr>
          <w:rFonts w:hint="eastAsia"/>
        </w:rPr>
        <w:t>That is, 'although sin is not imputed when there is no law, nevertheless death reigned from Adam to Moses.'</w:t>
      </w:r>
    </w:p>
    <w:p w14:paraId="3F825AA3">
      <w:pPr>
        <w:widowControl w:val="0"/>
        <w:numPr>
          <w:ilvl w:val="0"/>
          <w:numId w:val="0"/>
        </w:numPr>
        <w:jc w:val="both"/>
        <w:rPr>
          <w:rFonts w:hint="eastAsia"/>
        </w:rPr>
      </w:pPr>
      <w:r>
        <w:rPr>
          <w:rFonts w:hint="eastAsia"/>
        </w:rPr>
        <w:t>也就是说，“虽然没有律法，罪就不被归算，然而从亚当到摩西，死就作了王。”</w:t>
      </w:r>
    </w:p>
    <w:p w14:paraId="0C0448C2">
      <w:pPr>
        <w:widowControl w:val="0"/>
        <w:numPr>
          <w:ilvl w:val="0"/>
          <w:numId w:val="0"/>
        </w:numPr>
        <w:jc w:val="both"/>
        <w:rPr>
          <w:rFonts w:hint="eastAsia"/>
        </w:rPr>
      </w:pPr>
    </w:p>
    <w:p w14:paraId="191D8E80">
      <w:pPr>
        <w:widowControl w:val="0"/>
        <w:numPr>
          <w:ilvl w:val="0"/>
          <w:numId w:val="0"/>
        </w:numPr>
        <w:jc w:val="both"/>
        <w:rPr>
          <w:rFonts w:hint="eastAsia"/>
        </w:rPr>
      </w:pPr>
      <w:r>
        <w:rPr>
          <w:rFonts w:hint="eastAsia"/>
        </w:rPr>
        <w:t>Death reigned, i.e. had undisputed, rightful sway.</w:t>
      </w:r>
    </w:p>
    <w:p w14:paraId="369B017B">
      <w:pPr>
        <w:widowControl w:val="0"/>
        <w:numPr>
          <w:ilvl w:val="0"/>
          <w:numId w:val="0"/>
        </w:numPr>
        <w:jc w:val="both"/>
        <w:rPr>
          <w:rFonts w:hint="eastAsia"/>
        </w:rPr>
      </w:pPr>
      <w:r>
        <w:rPr>
          <w:rFonts w:hint="eastAsia"/>
        </w:rPr>
        <w:t>死作了王，即拥有无可争议的、正当的统治权。</w:t>
      </w:r>
    </w:p>
    <w:p w14:paraId="07C2AF9D">
      <w:pPr>
        <w:widowControl w:val="0"/>
        <w:numPr>
          <w:ilvl w:val="0"/>
          <w:numId w:val="0"/>
        </w:numPr>
        <w:jc w:val="both"/>
        <w:rPr>
          <w:rFonts w:hint="eastAsia"/>
        </w:rPr>
      </w:pPr>
    </w:p>
    <w:p w14:paraId="444404F6">
      <w:pPr>
        <w:widowControl w:val="0"/>
        <w:numPr>
          <w:ilvl w:val="0"/>
          <w:numId w:val="0"/>
        </w:numPr>
        <w:jc w:val="both"/>
        <w:rPr>
          <w:rFonts w:hint="eastAsia"/>
        </w:rPr>
      </w:pPr>
      <w:r>
        <w:rPr>
          <w:rFonts w:hint="eastAsia"/>
        </w:rPr>
        <w:t>Men were justly subject to his power, and therefore were sinners.</w:t>
      </w:r>
    </w:p>
    <w:p w14:paraId="69BBBD6B">
      <w:pPr>
        <w:widowControl w:val="0"/>
        <w:numPr>
          <w:ilvl w:val="0"/>
          <w:numId w:val="0"/>
        </w:numPr>
        <w:jc w:val="both"/>
        <w:rPr>
          <w:rFonts w:hint="eastAsia"/>
        </w:rPr>
      </w:pPr>
      <w:r>
        <w:rPr>
          <w:rFonts w:hint="eastAsia"/>
        </w:rPr>
        <w:t>人理应服从祂的权能，因此他们是罪人。</w:t>
      </w:r>
    </w:p>
    <w:p w14:paraId="3EC8681D">
      <w:pPr>
        <w:widowControl w:val="0"/>
        <w:numPr>
          <w:ilvl w:val="0"/>
          <w:numId w:val="0"/>
        </w:numPr>
        <w:jc w:val="both"/>
        <w:rPr>
          <w:rFonts w:hint="eastAsia"/>
        </w:rPr>
      </w:pPr>
    </w:p>
    <w:p w14:paraId="0D3C7BFE">
      <w:pPr>
        <w:widowControl w:val="0"/>
        <w:numPr>
          <w:ilvl w:val="0"/>
          <w:numId w:val="0"/>
        </w:numPr>
        <w:jc w:val="both"/>
        <w:rPr>
          <w:rFonts w:hint="eastAsia"/>
        </w:rPr>
      </w:pPr>
      <w:r>
        <w:rPr>
          <w:rFonts w:hint="eastAsia"/>
        </w:rPr>
        <w:t>Even over them that had not sinned after the similitude of Adam's transgression.</w:t>
      </w:r>
    </w:p>
    <w:p w14:paraId="29A7E07A">
      <w:pPr>
        <w:widowControl w:val="0"/>
        <w:numPr>
          <w:ilvl w:val="0"/>
          <w:numId w:val="0"/>
        </w:numPr>
        <w:jc w:val="both"/>
        <w:rPr>
          <w:rFonts w:hint="eastAsia"/>
        </w:rPr>
      </w:pPr>
      <w:r>
        <w:rPr>
          <w:rFonts w:hint="eastAsia"/>
        </w:rPr>
        <w:t>连那些不照亚当的过犯样式犯罪的人，也在它的权下。</w:t>
      </w:r>
    </w:p>
    <w:p w14:paraId="4B42EC7E">
      <w:pPr>
        <w:widowControl w:val="0"/>
        <w:numPr>
          <w:ilvl w:val="0"/>
          <w:numId w:val="0"/>
        </w:numPr>
        <w:jc w:val="both"/>
        <w:rPr>
          <w:rFonts w:hint="eastAsia"/>
        </w:rPr>
      </w:pPr>
    </w:p>
    <w:p w14:paraId="78757E45">
      <w:pPr>
        <w:widowControl w:val="0"/>
        <w:numPr>
          <w:ilvl w:val="0"/>
          <w:numId w:val="0"/>
        </w:numPr>
        <w:jc w:val="both"/>
        <w:rPr>
          <w:rFonts w:hint="eastAsia"/>
        </w:rPr>
      </w:pPr>
      <w:r>
        <w:rPr>
          <w:rFonts w:hint="eastAsia"/>
        </w:rPr>
        <w:t>Instead of connecting ἐπι τ̀ ῷ ὁμοιώματι, as is usually done, with μὴ ἁμαρτήσαντες, Chrysostom connects them with ἐβασίλευσεν.</w:t>
      </w:r>
    </w:p>
    <w:p w14:paraId="43B54233">
      <w:pPr>
        <w:widowControl w:val="0"/>
        <w:numPr>
          <w:ilvl w:val="0"/>
          <w:numId w:val="0"/>
        </w:numPr>
        <w:jc w:val="both"/>
        <w:rPr>
          <w:rFonts w:hint="eastAsia"/>
        </w:rPr>
      </w:pPr>
      <w:r>
        <w:rPr>
          <w:rFonts w:hint="eastAsia"/>
        </w:rPr>
        <w:t>屈梭多模没有像通常那样将 ἐπι τ̀ ῷ ὁμοιώματι (照……的样式) 与 μὴ ἁμαρτήσαντες (没有犯罪的人) 连接起来，而是将其与 ἐβασίλευσεν (作了王) 连接起来。</w:t>
      </w:r>
    </w:p>
    <w:p w14:paraId="3541CF63">
      <w:pPr>
        <w:widowControl w:val="0"/>
        <w:numPr>
          <w:ilvl w:val="0"/>
          <w:numId w:val="0"/>
        </w:numPr>
        <w:jc w:val="both"/>
        <w:rPr>
          <w:rFonts w:hint="eastAsia"/>
        </w:rPr>
      </w:pPr>
    </w:p>
    <w:p w14:paraId="23A06E26">
      <w:pPr>
        <w:widowControl w:val="0"/>
        <w:numPr>
          <w:ilvl w:val="0"/>
          <w:numId w:val="0"/>
        </w:numPr>
        <w:jc w:val="both"/>
        <w:rPr>
          <w:rFonts w:hint="eastAsia"/>
        </w:rPr>
      </w:pPr>
      <w:r>
        <w:rPr>
          <w:rFonts w:hint="eastAsia"/>
        </w:rPr>
        <w:t>The sense would then be, 'death reigned after the similitude of Adam's transgression, even over those who had not sinned.'</w:t>
      </w:r>
    </w:p>
    <w:p w14:paraId="4EA26858">
      <w:pPr>
        <w:widowControl w:val="0"/>
        <w:numPr>
          <w:ilvl w:val="0"/>
          <w:numId w:val="0"/>
        </w:numPr>
        <w:jc w:val="both"/>
        <w:rPr>
          <w:rFonts w:hint="eastAsia"/>
        </w:rPr>
      </w:pPr>
      <w:r>
        <w:rPr>
          <w:rFonts w:hint="eastAsia"/>
        </w:rPr>
        <w:t>那么意思就是：“死照着亚当过犯的样式作王，甚至也临到那些没有犯罪的人。”</w:t>
      </w:r>
    </w:p>
    <w:p w14:paraId="5F4188B8">
      <w:pPr>
        <w:widowControl w:val="0"/>
        <w:numPr>
          <w:ilvl w:val="0"/>
          <w:numId w:val="0"/>
        </w:numPr>
        <w:jc w:val="both"/>
        <w:rPr>
          <w:rFonts w:hint="eastAsia"/>
        </w:rPr>
      </w:pPr>
    </w:p>
    <w:p w14:paraId="5B18D646">
      <w:pPr>
        <w:widowControl w:val="0"/>
        <w:numPr>
          <w:ilvl w:val="0"/>
          <w:numId w:val="0"/>
        </w:numPr>
        <w:jc w:val="both"/>
        <w:rPr>
          <w:rFonts w:hint="eastAsia"/>
        </w:rPr>
      </w:pPr>
      <w:r>
        <w:rPr>
          <w:rFonts w:hint="eastAsia"/>
        </w:rPr>
        <w:t>That is, death reigned over those who had not personally sinned, just as it reigned over Adam.</w:t>
      </w:r>
    </w:p>
    <w:p w14:paraId="649E640C">
      <w:pPr>
        <w:widowControl w:val="0"/>
        <w:numPr>
          <w:ilvl w:val="0"/>
          <w:numId w:val="0"/>
        </w:numPr>
        <w:jc w:val="both"/>
        <w:rPr>
          <w:rFonts w:hint="eastAsia"/>
        </w:rPr>
      </w:pPr>
      <w:r>
        <w:rPr>
          <w:rFonts w:hint="eastAsia"/>
        </w:rPr>
        <w:t>也就是说，死统治了那些没有亲自犯罪的人，就像它统治了亚当一样。</w:t>
      </w:r>
    </w:p>
    <w:p w14:paraId="536CE07B">
      <w:pPr>
        <w:widowControl w:val="0"/>
        <w:numPr>
          <w:ilvl w:val="0"/>
          <w:numId w:val="0"/>
        </w:numPr>
        <w:jc w:val="both"/>
        <w:rPr>
          <w:rFonts w:hint="eastAsia"/>
        </w:rPr>
      </w:pPr>
    </w:p>
    <w:p w14:paraId="75FB4E3B">
      <w:pPr>
        <w:widowControl w:val="0"/>
        <w:numPr>
          <w:ilvl w:val="0"/>
          <w:numId w:val="0"/>
        </w:numPr>
        <w:jc w:val="both"/>
        <w:rPr>
          <w:rFonts w:hint="eastAsia"/>
        </w:rPr>
      </w:pPr>
      <w:r>
        <w:rPr>
          <w:rFonts w:hint="eastAsia"/>
        </w:rPr>
        <w:t>This interpretation is adopted by Bengel, who says, "Quòd homines ante legem mortui sunt, id accidit eis super similitudine transgressionis Adam, i.e. quia illorum eadem atque Adami transgredientis ratio fuit: mortui sunt, propter alium reatum, non propter cum, quem ipsi per se contraxere, id est, propter reatum ab Adamo contractum."</w:t>
      </w:r>
    </w:p>
    <w:p w14:paraId="03A8CD73">
      <w:pPr>
        <w:widowControl w:val="0"/>
        <w:numPr>
          <w:ilvl w:val="0"/>
          <w:numId w:val="0"/>
        </w:numPr>
        <w:jc w:val="both"/>
        <w:rPr>
          <w:rFonts w:hint="eastAsia"/>
        </w:rPr>
      </w:pPr>
      <w:r>
        <w:rPr>
          <w:rFonts w:hint="eastAsia"/>
        </w:rPr>
        <w:t>本格尔采纳了这种解释，他说：“Quòd homines ante legem mortui sunt, id accidit eis super similitudine transgressionis Adam, i.e. quia illorum eadem atque Adami transgredientis ratio fuit: mortui sunt, propter alium reatum, non propter cum, quem ipsi per se contraxere, id est, propter reatum ab Adamo contractum.”（“律法以前的人死了，这事临到他们，是照着亚当过犯的样式，也就是说，因为他们的处境与犯罪的亚当相同：他们死了，是因另一个罪愆，而非因他们自己所招致的罪愆，即因亚当所招致的罪愆。”）</w:t>
      </w:r>
    </w:p>
    <w:p w14:paraId="0974A0DC">
      <w:pPr>
        <w:widowControl w:val="0"/>
        <w:numPr>
          <w:ilvl w:val="0"/>
          <w:numId w:val="0"/>
        </w:numPr>
        <w:jc w:val="both"/>
        <w:rPr>
          <w:rFonts w:hint="eastAsia"/>
        </w:rPr>
      </w:pPr>
    </w:p>
    <w:p w14:paraId="08ADA5CA">
      <w:pPr>
        <w:widowControl w:val="0"/>
        <w:numPr>
          <w:ilvl w:val="0"/>
          <w:numId w:val="0"/>
        </w:numPr>
        <w:jc w:val="both"/>
        <w:rPr>
          <w:rFonts w:hint="eastAsia"/>
        </w:rPr>
      </w:pPr>
      <w:r>
        <w:rPr>
          <w:rFonts w:hint="eastAsia"/>
        </w:rPr>
        <w:t>Although the sense thus expressed is good, and suited to the context, the construction is evidently forced.</w:t>
      </w:r>
    </w:p>
    <w:p w14:paraId="4804D253">
      <w:pPr>
        <w:widowControl w:val="0"/>
        <w:numPr>
          <w:ilvl w:val="0"/>
          <w:numId w:val="0"/>
        </w:numPr>
        <w:jc w:val="both"/>
        <w:rPr>
          <w:rFonts w:hint="eastAsia"/>
        </w:rPr>
      </w:pPr>
      <w:r>
        <w:rPr>
          <w:rFonts w:hint="eastAsia"/>
        </w:rPr>
        <w:t>虽然如此表达的意思很好，并且适合上下文，但这种结构显然是牵强的。</w:t>
      </w:r>
    </w:p>
    <w:p w14:paraId="1F6B473D">
      <w:pPr>
        <w:widowControl w:val="0"/>
        <w:numPr>
          <w:ilvl w:val="0"/>
          <w:numId w:val="0"/>
        </w:numPr>
        <w:jc w:val="both"/>
        <w:rPr>
          <w:rFonts w:hint="eastAsia"/>
        </w:rPr>
      </w:pPr>
    </w:p>
    <w:p w14:paraId="1C704354">
      <w:pPr>
        <w:widowControl w:val="0"/>
        <w:numPr>
          <w:ilvl w:val="0"/>
          <w:numId w:val="0"/>
        </w:numPr>
        <w:jc w:val="both"/>
        <w:rPr>
          <w:rFonts w:hint="eastAsia"/>
        </w:rPr>
      </w:pPr>
      <w:r>
        <w:rPr>
          <w:rFonts w:hint="eastAsia"/>
        </w:rPr>
        <w:t>It is much more natural to take the words as they stand.</w:t>
      </w:r>
    </w:p>
    <w:p w14:paraId="653DD6A8">
      <w:pPr>
        <w:widowControl w:val="0"/>
        <w:numPr>
          <w:ilvl w:val="0"/>
          <w:numId w:val="0"/>
        </w:numPr>
        <w:jc w:val="both"/>
        <w:rPr>
          <w:rFonts w:hint="eastAsia"/>
        </w:rPr>
      </w:pPr>
      <w:r>
        <w:rPr>
          <w:rFonts w:hint="eastAsia"/>
        </w:rPr>
        <w:t>更自然的做法是按字面理解这些词。</w:t>
      </w:r>
    </w:p>
    <w:p w14:paraId="2BC5BC45">
      <w:pPr>
        <w:widowControl w:val="0"/>
        <w:numPr>
          <w:ilvl w:val="0"/>
          <w:numId w:val="0"/>
        </w:numPr>
        <w:jc w:val="both"/>
        <w:rPr>
          <w:rFonts w:hint="eastAsia"/>
        </w:rPr>
      </w:pPr>
    </w:p>
    <w:p w14:paraId="6E219E53">
      <w:pPr>
        <w:widowControl w:val="0"/>
        <w:numPr>
          <w:ilvl w:val="0"/>
          <w:numId w:val="0"/>
        </w:numPr>
        <w:jc w:val="both"/>
        <w:rPr>
          <w:rFonts w:hint="eastAsia"/>
        </w:rPr>
      </w:pPr>
      <w:r>
        <w:rPr>
          <w:rFonts w:hint="eastAsia"/>
        </w:rPr>
        <w:t>Death reigned over a class of persons who had not sinned as Adam had.</w:t>
      </w:r>
    </w:p>
    <w:p w14:paraId="4409A388">
      <w:pPr>
        <w:widowControl w:val="0"/>
        <w:numPr>
          <w:ilvl w:val="0"/>
          <w:numId w:val="0"/>
        </w:numPr>
        <w:jc w:val="both"/>
        <w:rPr>
          <w:rFonts w:hint="eastAsia"/>
        </w:rPr>
      </w:pPr>
      <w:r>
        <w:rPr>
          <w:rFonts w:hint="eastAsia"/>
        </w:rPr>
        <w:t>死统治了一类没有像亚当那样犯罪的人。</w:t>
      </w:r>
    </w:p>
    <w:p w14:paraId="611785D5">
      <w:pPr>
        <w:widowControl w:val="0"/>
        <w:numPr>
          <w:ilvl w:val="0"/>
          <w:numId w:val="0"/>
        </w:numPr>
        <w:jc w:val="both"/>
        <w:rPr>
          <w:rFonts w:hint="eastAsia"/>
        </w:rPr>
      </w:pPr>
    </w:p>
    <w:p w14:paraId="00640369">
      <w:pPr>
        <w:widowControl w:val="0"/>
        <w:numPr>
          <w:ilvl w:val="0"/>
          <w:numId w:val="0"/>
        </w:numPr>
        <w:jc w:val="both"/>
        <w:rPr>
          <w:rFonts w:hint="eastAsia"/>
        </w:rPr>
      </w:pPr>
      <w:r>
        <w:rPr>
          <w:rFonts w:hint="eastAsia"/>
        </w:rPr>
        <w:t>The question is, What is the point of dissimilarity to which the apostle here refers?</w:t>
      </w:r>
    </w:p>
    <w:p w14:paraId="4CCF2384">
      <w:pPr>
        <w:widowControl w:val="0"/>
        <w:numPr>
          <w:ilvl w:val="0"/>
          <w:numId w:val="0"/>
        </w:numPr>
        <w:jc w:val="both"/>
        <w:rPr>
          <w:rFonts w:hint="eastAsia"/>
        </w:rPr>
      </w:pPr>
      <w:r>
        <w:rPr>
          <w:rFonts w:hint="eastAsia"/>
        </w:rPr>
        <w:t>问题是，使徒在此提及的差异点是什么？</w:t>
      </w:r>
    </w:p>
    <w:p w14:paraId="4DDAA2CC">
      <w:pPr>
        <w:widowControl w:val="0"/>
        <w:numPr>
          <w:ilvl w:val="0"/>
          <w:numId w:val="0"/>
        </w:numPr>
        <w:jc w:val="both"/>
        <w:rPr>
          <w:rFonts w:hint="eastAsia"/>
        </w:rPr>
      </w:pPr>
    </w:p>
    <w:p w14:paraId="1C256EC3">
      <w:pPr>
        <w:widowControl w:val="0"/>
        <w:numPr>
          <w:ilvl w:val="0"/>
          <w:numId w:val="0"/>
        </w:numPr>
        <w:jc w:val="both"/>
        <w:rPr>
          <w:rFonts w:hint="eastAsia"/>
        </w:rPr>
      </w:pPr>
      <w:r>
        <w:rPr>
          <w:rFonts w:hint="eastAsia"/>
        </w:rPr>
        <w:t>Some say it is, that Adam violated a positive command to which the sanction of death was expressly added, and that those referred to did not.</w:t>
      </w:r>
    </w:p>
    <w:p w14:paraId="68239F07">
      <w:pPr>
        <w:widowControl w:val="0"/>
        <w:numPr>
          <w:ilvl w:val="0"/>
          <w:numId w:val="0"/>
        </w:numPr>
        <w:jc w:val="both"/>
        <w:rPr>
          <w:rFonts w:hint="eastAsia"/>
        </w:rPr>
      </w:pPr>
      <w:r>
        <w:rPr>
          <w:rFonts w:hint="eastAsia"/>
        </w:rPr>
        <w:t>有人说，这是因为亚当违背了一条明确附加了死亡制裁的明文命令，而那些被提及的人没有。</w:t>
      </w:r>
    </w:p>
    <w:p w14:paraId="415FB984">
      <w:pPr>
        <w:widowControl w:val="0"/>
        <w:numPr>
          <w:ilvl w:val="0"/>
          <w:numId w:val="0"/>
        </w:numPr>
        <w:jc w:val="both"/>
        <w:rPr>
          <w:rFonts w:hint="eastAsia"/>
        </w:rPr>
      </w:pPr>
    </w:p>
    <w:p w14:paraId="1853C8F9">
      <w:pPr>
        <w:widowControl w:val="0"/>
        <w:numPr>
          <w:ilvl w:val="0"/>
          <w:numId w:val="0"/>
        </w:numPr>
        <w:jc w:val="both"/>
        <w:rPr>
          <w:rFonts w:hint="eastAsia"/>
        </w:rPr>
      </w:pPr>
      <w:r>
        <w:rPr>
          <w:rFonts w:hint="eastAsia"/>
        </w:rPr>
        <w:t>The principal objections to this interpretation are, 1. That it destroys the distinction between the two classes of persons here alluded to.</w:t>
      </w:r>
    </w:p>
    <w:p w14:paraId="57A48BE8">
      <w:pPr>
        <w:widowControl w:val="0"/>
        <w:numPr>
          <w:ilvl w:val="0"/>
          <w:numId w:val="0"/>
        </w:numPr>
        <w:jc w:val="both"/>
        <w:rPr>
          <w:rFonts w:hint="eastAsia"/>
        </w:rPr>
      </w:pPr>
      <w:r>
        <w:rPr>
          <w:rFonts w:hint="eastAsia"/>
        </w:rPr>
        <w:t>对这种解释的主要反对意见是：1. 它消除了这里提到的两类人之间的区别。</w:t>
      </w:r>
    </w:p>
    <w:p w14:paraId="30A1E6AE">
      <w:pPr>
        <w:widowControl w:val="0"/>
        <w:numPr>
          <w:ilvl w:val="0"/>
          <w:numId w:val="0"/>
        </w:numPr>
        <w:jc w:val="both"/>
        <w:rPr>
          <w:rFonts w:hint="eastAsia"/>
        </w:rPr>
      </w:pPr>
    </w:p>
    <w:p w14:paraId="66EBCEF6">
      <w:pPr>
        <w:widowControl w:val="0"/>
        <w:numPr>
          <w:ilvl w:val="0"/>
          <w:numId w:val="0"/>
        </w:numPr>
        <w:jc w:val="both"/>
        <w:rPr>
          <w:rFonts w:hint="eastAsia"/>
        </w:rPr>
      </w:pPr>
      <w:r>
        <w:rPr>
          <w:rFonts w:hint="eastAsia"/>
        </w:rPr>
        <w:t>It makes Paul, in effect, reason thus: 'Death reigned over those who had not violated any positive law, even over those who had not violated any positive law.'</w:t>
      </w:r>
    </w:p>
    <w:p w14:paraId="16E0C9F7">
      <w:pPr>
        <w:widowControl w:val="0"/>
        <w:numPr>
          <w:ilvl w:val="0"/>
          <w:numId w:val="0"/>
        </w:numPr>
        <w:jc w:val="both"/>
        <w:rPr>
          <w:rFonts w:hint="eastAsia"/>
        </w:rPr>
      </w:pPr>
      <w:r>
        <w:rPr>
          <w:rFonts w:hint="eastAsia"/>
        </w:rPr>
        <w:t>它实际上使保罗如此推理：“死统治了那些没有违背任何明文律法的人，甚至也统治了那些没有违背任何明文律法的人。”</w:t>
      </w:r>
    </w:p>
    <w:p w14:paraId="5A1FD3F5">
      <w:pPr>
        <w:widowControl w:val="0"/>
        <w:numPr>
          <w:ilvl w:val="0"/>
          <w:numId w:val="0"/>
        </w:numPr>
        <w:jc w:val="both"/>
        <w:rPr>
          <w:rFonts w:hint="eastAsia"/>
        </w:rPr>
      </w:pPr>
    </w:p>
    <w:p w14:paraId="4FC548D7">
      <w:pPr>
        <w:widowControl w:val="0"/>
        <w:numPr>
          <w:ilvl w:val="0"/>
          <w:numId w:val="0"/>
        </w:numPr>
        <w:jc w:val="both"/>
        <w:rPr>
          <w:rFonts w:hint="eastAsia"/>
        </w:rPr>
      </w:pPr>
      <w:r>
        <w:rPr>
          <w:rFonts w:hint="eastAsia"/>
        </w:rPr>
        <w:t>It is obvious that the first clause of the verse describes a general class, and the second clause, which is distinguished from the first by the word even, only a portion of that class.</w:t>
      </w:r>
    </w:p>
    <w:p w14:paraId="142FF6B9">
      <w:pPr>
        <w:widowControl w:val="0"/>
        <w:numPr>
          <w:ilvl w:val="0"/>
          <w:numId w:val="0"/>
        </w:numPr>
        <w:jc w:val="both"/>
        <w:rPr>
          <w:rFonts w:hint="eastAsia"/>
        </w:rPr>
      </w:pPr>
      <w:r>
        <w:rPr>
          <w:rFonts w:hint="eastAsia"/>
        </w:rPr>
        <w:t>很明显，本节的第一句描述了一个普遍的类别，而第二句，通过“甚至”一词与第一句区分开来，仅仅是该类别的一部分。</w:t>
      </w:r>
    </w:p>
    <w:p w14:paraId="72654770">
      <w:pPr>
        <w:widowControl w:val="0"/>
        <w:numPr>
          <w:ilvl w:val="0"/>
          <w:numId w:val="0"/>
        </w:numPr>
        <w:jc w:val="both"/>
        <w:rPr>
          <w:rFonts w:hint="eastAsia"/>
        </w:rPr>
      </w:pPr>
    </w:p>
    <w:p w14:paraId="2CADA729">
      <w:pPr>
        <w:widowControl w:val="0"/>
        <w:numPr>
          <w:ilvl w:val="0"/>
          <w:numId w:val="0"/>
        </w:numPr>
        <w:jc w:val="both"/>
        <w:rPr>
          <w:rFonts w:hint="eastAsia"/>
        </w:rPr>
      </w:pPr>
      <w:r>
        <w:rPr>
          <w:rFonts w:hint="eastAsia"/>
        </w:rPr>
        <w:t>All men who died from Adam to Moses, died without violating a positive command.</w:t>
      </w:r>
    </w:p>
    <w:p w14:paraId="2F5639CC">
      <w:pPr>
        <w:widowControl w:val="0"/>
        <w:numPr>
          <w:ilvl w:val="0"/>
          <w:numId w:val="0"/>
        </w:numPr>
        <w:jc w:val="both"/>
        <w:rPr>
          <w:rFonts w:hint="eastAsia"/>
        </w:rPr>
      </w:pPr>
      <w:r>
        <w:rPr>
          <w:rFonts w:hint="eastAsia"/>
        </w:rPr>
        <w:t>从亚当到摩西所有死去的人，都是在没有违背明确命令的情况下死去的。</w:t>
      </w:r>
    </w:p>
    <w:p w14:paraId="1F0C7FBC">
      <w:pPr>
        <w:widowControl w:val="0"/>
        <w:numPr>
          <w:ilvl w:val="0"/>
          <w:numId w:val="0"/>
        </w:numPr>
        <w:jc w:val="both"/>
        <w:rPr>
          <w:rFonts w:hint="eastAsia"/>
        </w:rPr>
      </w:pPr>
    </w:p>
    <w:p w14:paraId="65C2314D">
      <w:pPr>
        <w:widowControl w:val="0"/>
        <w:numPr>
          <w:ilvl w:val="0"/>
          <w:numId w:val="0"/>
        </w:numPr>
        <w:jc w:val="both"/>
        <w:rPr>
          <w:rFonts w:hint="eastAsia"/>
        </w:rPr>
      </w:pPr>
      <w:r>
        <w:rPr>
          <w:rFonts w:hint="eastAsia"/>
        </w:rPr>
        <w:t>The class, therefore, which is distinguished from them, must be contrasted with Adam on some other ground than that which is common to the whole.</w:t>
      </w:r>
    </w:p>
    <w:p w14:paraId="3B96DBF2">
      <w:pPr>
        <w:widowControl w:val="0"/>
        <w:numPr>
          <w:ilvl w:val="0"/>
          <w:numId w:val="0"/>
        </w:numPr>
        <w:jc w:val="both"/>
        <w:rPr>
          <w:rFonts w:hint="eastAsia"/>
        </w:rPr>
      </w:pPr>
      <w:r>
        <w:rPr>
          <w:rFonts w:hint="eastAsia"/>
        </w:rPr>
        <w:t>因此，与他们有区别的那个群体，必须在不同于整体共同点的其他基础上与亚当进行对比。</w:t>
      </w:r>
    </w:p>
    <w:p w14:paraId="049573C8">
      <w:pPr>
        <w:widowControl w:val="0"/>
        <w:numPr>
          <w:ilvl w:val="0"/>
          <w:numId w:val="0"/>
        </w:numPr>
        <w:jc w:val="both"/>
        <w:rPr>
          <w:rFonts w:hint="eastAsia"/>
        </w:rPr>
      </w:pPr>
    </w:p>
    <w:p w14:paraId="0ADB10D6">
      <w:pPr>
        <w:widowControl w:val="0"/>
        <w:numPr>
          <w:ilvl w:val="0"/>
          <w:numId w:val="0"/>
        </w:numPr>
        <w:jc w:val="both"/>
        <w:rPr>
          <w:rFonts w:hint="eastAsia"/>
        </w:rPr>
      </w:pPr>
      <w:r>
        <w:rPr>
          <w:rFonts w:hint="eastAsia"/>
        </w:rPr>
        <w:t>2. This interpretation is inconsistent with the context, because it involves us in all the difficulties specified above, attending the sense which it requires us to put upon vs. 13, 14, and their connection with ver. 12.</w:t>
      </w:r>
    </w:p>
    <w:p w14:paraId="56D43C3A">
      <w:pPr>
        <w:widowControl w:val="0"/>
        <w:numPr>
          <w:ilvl w:val="0"/>
          <w:numId w:val="0"/>
        </w:numPr>
        <w:jc w:val="both"/>
        <w:rPr>
          <w:rFonts w:hint="eastAsia"/>
        </w:rPr>
      </w:pPr>
      <w:r>
        <w:rPr>
          <w:rFonts w:hint="eastAsia"/>
        </w:rPr>
        <w:t>2. 这种解释与上下文不一致，因为它使我们陷入了前面指出的所有困难之中，这些困难伴随着它要求我们赋予第13、14节及其与第12节联系的意义。</w:t>
      </w:r>
    </w:p>
    <w:p w14:paraId="263403B3">
      <w:pPr>
        <w:widowControl w:val="0"/>
        <w:numPr>
          <w:ilvl w:val="0"/>
          <w:numId w:val="0"/>
        </w:numPr>
        <w:jc w:val="both"/>
        <w:rPr>
          <w:rFonts w:hint="eastAsia"/>
        </w:rPr>
      </w:pPr>
    </w:p>
    <w:p w14:paraId="0C44A058">
      <w:pPr>
        <w:widowControl w:val="0"/>
        <w:numPr>
          <w:ilvl w:val="0"/>
          <w:numId w:val="0"/>
        </w:numPr>
        <w:jc w:val="both"/>
        <w:rPr>
          <w:rFonts w:hint="eastAsia"/>
        </w:rPr>
      </w:pPr>
      <w:r>
        <w:rPr>
          <w:rFonts w:hint="eastAsia"/>
        </w:rPr>
        <w:t>We must suppose these verses designed to prove that all men are sinners, which, as just shown, is at variance with the context, with the obvious meaning of ver. 12, with the scope of the passage, and the drift of the argument.</w:t>
      </w:r>
    </w:p>
    <w:p w14:paraId="205713EC">
      <w:pPr>
        <w:widowControl w:val="0"/>
        <w:numPr>
          <w:ilvl w:val="0"/>
          <w:numId w:val="0"/>
        </w:numPr>
        <w:jc w:val="both"/>
        <w:rPr>
          <w:rFonts w:hint="eastAsia"/>
        </w:rPr>
      </w:pPr>
      <w:r>
        <w:rPr>
          <w:rFonts w:hint="eastAsia"/>
        </w:rPr>
        <w:t>我们必须假定这些经文旨在证明所有的人都是罪人，正如刚才所示，这与上下文、第12节的明显含义、这段经文的范围以及论证的要旨相悖。</w:t>
      </w:r>
    </w:p>
    <w:p w14:paraId="7E831A1A">
      <w:pPr>
        <w:widowControl w:val="0"/>
        <w:numPr>
          <w:ilvl w:val="0"/>
          <w:numId w:val="0"/>
        </w:numPr>
        <w:jc w:val="both"/>
        <w:rPr>
          <w:rFonts w:hint="eastAsia"/>
        </w:rPr>
      </w:pPr>
    </w:p>
    <w:p w14:paraId="3075E11C">
      <w:pPr>
        <w:widowControl w:val="0"/>
        <w:numPr>
          <w:ilvl w:val="0"/>
          <w:numId w:val="0"/>
        </w:numPr>
        <w:jc w:val="both"/>
        <w:rPr>
          <w:rFonts w:hint="eastAsia"/>
        </w:rPr>
      </w:pPr>
      <w:r>
        <w:rPr>
          <w:rFonts w:hint="eastAsia"/>
        </w:rPr>
        <w:t>Or we must adopt the interpretation of those who confine the word death to the dissolution of the body, and make the apostle argue to show that this particular evil is to be referred not to the personal sins of men, but to the sin of Adam.</w:t>
      </w:r>
    </w:p>
    <w:p w14:paraId="317C91E4">
      <w:pPr>
        <w:widowControl w:val="0"/>
        <w:numPr>
          <w:ilvl w:val="0"/>
          <w:numId w:val="0"/>
        </w:numPr>
        <w:jc w:val="both"/>
        <w:rPr>
          <w:rFonts w:hint="eastAsia"/>
        </w:rPr>
      </w:pPr>
      <w:r>
        <w:rPr>
          <w:rFonts w:hint="eastAsia"/>
        </w:rPr>
        <w:t>或者我们必须采纳那些将“死”这个词局限于身体解体的人的解释，并使使徒论证以表明这种特定的邪恶不应归咎于人的个人罪行，而应归咎于亚当的罪。</w:t>
      </w:r>
    </w:p>
    <w:p w14:paraId="0074D4F1">
      <w:pPr>
        <w:widowControl w:val="0"/>
        <w:numPr>
          <w:ilvl w:val="0"/>
          <w:numId w:val="0"/>
        </w:numPr>
        <w:jc w:val="both"/>
        <w:rPr>
          <w:rFonts w:hint="eastAsia"/>
        </w:rPr>
      </w:pPr>
    </w:p>
    <w:p w14:paraId="394F77CC">
      <w:pPr>
        <w:widowControl w:val="0"/>
        <w:numPr>
          <w:ilvl w:val="0"/>
          <w:numId w:val="0"/>
        </w:numPr>
        <w:jc w:val="both"/>
        <w:rPr>
          <w:rFonts w:hint="eastAsia"/>
        </w:rPr>
      </w:pPr>
      <w:r>
        <w:rPr>
          <w:rFonts w:hint="eastAsia"/>
        </w:rPr>
        <w:t>Or we are driven to some other unsatisfactory view of the passage.</w:t>
      </w:r>
    </w:p>
    <w:p w14:paraId="073FD8C3">
      <w:pPr>
        <w:widowControl w:val="0"/>
        <w:numPr>
          <w:ilvl w:val="0"/>
          <w:numId w:val="0"/>
        </w:numPr>
        <w:jc w:val="both"/>
        <w:rPr>
          <w:rFonts w:hint="eastAsia"/>
        </w:rPr>
      </w:pPr>
      <w:r>
        <w:rPr>
          <w:rFonts w:hint="eastAsia"/>
        </w:rPr>
        <w:t>或者我们被迫接受对这段经文的其他一些不令人满意的看法。</w:t>
      </w:r>
    </w:p>
    <w:p w14:paraId="48DED04B">
      <w:pPr>
        <w:widowControl w:val="0"/>
        <w:numPr>
          <w:ilvl w:val="0"/>
          <w:numId w:val="0"/>
        </w:numPr>
        <w:jc w:val="both"/>
        <w:rPr>
          <w:rFonts w:hint="eastAsia"/>
        </w:rPr>
      </w:pPr>
    </w:p>
    <w:p w14:paraId="21CE5989">
      <w:pPr>
        <w:widowControl w:val="0"/>
        <w:numPr>
          <w:ilvl w:val="0"/>
          <w:numId w:val="0"/>
        </w:numPr>
        <w:jc w:val="both"/>
        <w:rPr>
          <w:rFonts w:hint="eastAsia"/>
        </w:rPr>
      </w:pPr>
      <w:r>
        <w:rPr>
          <w:rFonts w:hint="eastAsia"/>
        </w:rPr>
        <w:t>In short, these verses, when the clause in question is thus explained, present insuperable difficulties.</w:t>
      </w:r>
    </w:p>
    <w:p w14:paraId="46D1F971">
      <w:pPr>
        <w:widowControl w:val="0"/>
        <w:numPr>
          <w:ilvl w:val="0"/>
          <w:numId w:val="0"/>
        </w:numPr>
        <w:jc w:val="both"/>
        <w:rPr>
          <w:rFonts w:hint="eastAsia"/>
        </w:rPr>
      </w:pPr>
      <w:r>
        <w:rPr>
          <w:rFonts w:hint="eastAsia"/>
        </w:rPr>
        <w:t>简而言之，当如此解释有疑问的子句时，这些经文呈现出无法克服的困难。</w:t>
      </w:r>
    </w:p>
    <w:p w14:paraId="6C698756">
      <w:pPr>
        <w:widowControl w:val="0"/>
        <w:numPr>
          <w:ilvl w:val="0"/>
          <w:numId w:val="0"/>
        </w:numPr>
        <w:jc w:val="both"/>
        <w:rPr>
          <w:rFonts w:hint="eastAsia"/>
        </w:rPr>
      </w:pPr>
    </w:p>
    <w:p w14:paraId="38D23C42">
      <w:pPr>
        <w:widowControl w:val="0"/>
        <w:numPr>
          <w:ilvl w:val="0"/>
          <w:numId w:val="0"/>
        </w:numPr>
        <w:jc w:val="both"/>
        <w:rPr>
          <w:rFonts w:hint="eastAsia"/>
        </w:rPr>
      </w:pPr>
      <w:r>
        <w:rPr>
          <w:rFonts w:hint="eastAsia"/>
        </w:rPr>
        <w:t>Others understand the difference between Adam and those intended to be described in this clause, to be, that Adam sinned personally and actually, the others did not.</w:t>
      </w:r>
    </w:p>
    <w:p w14:paraId="5CF98389">
      <w:pPr>
        <w:widowControl w:val="0"/>
        <w:numPr>
          <w:ilvl w:val="0"/>
          <w:numId w:val="0"/>
        </w:numPr>
        <w:jc w:val="both"/>
        <w:rPr>
          <w:rFonts w:hint="eastAsia"/>
        </w:rPr>
      </w:pPr>
      <w:r>
        <w:rPr>
          <w:rFonts w:hint="eastAsia"/>
        </w:rPr>
        <w:t>另一些人认为，亚当与本句意图描述的那些人之间的区别在于，亚当是亲自且实际地犯了罪，而其他人没有。</w:t>
      </w:r>
    </w:p>
    <w:p w14:paraId="5F906634">
      <w:pPr>
        <w:widowControl w:val="0"/>
        <w:numPr>
          <w:ilvl w:val="0"/>
          <w:numId w:val="0"/>
        </w:numPr>
        <w:jc w:val="both"/>
        <w:rPr>
          <w:rFonts w:hint="eastAsia"/>
        </w:rPr>
      </w:pPr>
    </w:p>
    <w:p w14:paraId="647CEE9D">
      <w:pPr>
        <w:widowControl w:val="0"/>
        <w:numPr>
          <w:ilvl w:val="0"/>
          <w:numId w:val="0"/>
        </w:numPr>
        <w:jc w:val="both"/>
        <w:rPr>
          <w:rFonts w:hint="eastAsia"/>
        </w:rPr>
      </w:pPr>
      <w:r>
        <w:rPr>
          <w:rFonts w:hint="eastAsia"/>
        </w:rPr>
        <w:t>In favour of this view it may be argued, 1. That the words evidently admit of this interpretation as naturally as of the other.</w:t>
      </w:r>
    </w:p>
    <w:p w14:paraId="5A473209">
      <w:pPr>
        <w:widowControl w:val="0"/>
        <w:numPr>
          <w:ilvl w:val="0"/>
          <w:numId w:val="0"/>
        </w:numPr>
        <w:jc w:val="both"/>
        <w:rPr>
          <w:rFonts w:hint="eastAsia"/>
        </w:rPr>
      </w:pPr>
      <w:r>
        <w:rPr>
          <w:rFonts w:hint="eastAsia"/>
        </w:rPr>
        <w:t>支持这种观点的人可以论证：1. 这些词显然可以像另一种解释一样自然地接受这种解释。</w:t>
      </w:r>
    </w:p>
    <w:p w14:paraId="0049EB58">
      <w:pPr>
        <w:widowControl w:val="0"/>
        <w:numPr>
          <w:ilvl w:val="0"/>
          <w:numId w:val="0"/>
        </w:numPr>
        <w:jc w:val="both"/>
        <w:rPr>
          <w:rFonts w:hint="eastAsia"/>
        </w:rPr>
      </w:pPr>
    </w:p>
    <w:p w14:paraId="31B6C976">
      <w:pPr>
        <w:widowControl w:val="0"/>
        <w:numPr>
          <w:ilvl w:val="0"/>
          <w:numId w:val="0"/>
        </w:numPr>
        <w:jc w:val="both"/>
        <w:rPr>
          <w:rFonts w:hint="eastAsia"/>
        </w:rPr>
      </w:pPr>
      <w:r>
        <w:rPr>
          <w:rFonts w:hint="eastAsia"/>
        </w:rPr>
        <w:t>Paul simply says the persons referred to did not sin as Adam did.</w:t>
      </w:r>
    </w:p>
    <w:p w14:paraId="7A5817DF">
      <w:pPr>
        <w:widowControl w:val="0"/>
        <w:numPr>
          <w:ilvl w:val="0"/>
          <w:numId w:val="0"/>
        </w:numPr>
        <w:jc w:val="both"/>
        <w:rPr>
          <w:rFonts w:hint="eastAsia"/>
        </w:rPr>
      </w:pPr>
      <w:r>
        <w:rPr>
          <w:rFonts w:hint="eastAsia"/>
        </w:rPr>
        <w:t>保罗只是说那些被提及的人没有像亚当那样犯罪。</w:t>
      </w:r>
    </w:p>
    <w:p w14:paraId="0FAD115D">
      <w:pPr>
        <w:widowControl w:val="0"/>
        <w:numPr>
          <w:ilvl w:val="0"/>
          <w:numId w:val="0"/>
        </w:numPr>
        <w:jc w:val="both"/>
        <w:rPr>
          <w:rFonts w:hint="eastAsia"/>
        </w:rPr>
      </w:pPr>
    </w:p>
    <w:p w14:paraId="523CF87D">
      <w:pPr>
        <w:widowControl w:val="0"/>
        <w:numPr>
          <w:ilvl w:val="0"/>
          <w:numId w:val="0"/>
        </w:numPr>
        <w:jc w:val="both"/>
        <w:rPr>
          <w:rFonts w:hint="eastAsia"/>
        </w:rPr>
      </w:pPr>
      <w:r>
        <w:rPr>
          <w:rFonts w:hint="eastAsia"/>
        </w:rPr>
        <w:t>Whether he means that they did not sin at all; that they were not sinners in the ordinary sense of that term; or that they had not sinned against the same kind of law, depends on the context, and is not determined by the mere form of expression.</w:t>
      </w:r>
    </w:p>
    <w:p w14:paraId="43851CE3">
      <w:pPr>
        <w:widowControl w:val="0"/>
        <w:numPr>
          <w:ilvl w:val="0"/>
          <w:numId w:val="0"/>
        </w:numPr>
        <w:jc w:val="both"/>
        <w:rPr>
          <w:rFonts w:hint="eastAsia"/>
        </w:rPr>
      </w:pPr>
      <w:r>
        <w:rPr>
          <w:rFonts w:hint="eastAsia"/>
        </w:rPr>
        <w:t>他是否意味着他们根本没有犯罪；他们并非该词通常意义上的罪人；或者他们没有违背同一种律法而犯罪，这取决于上下文，并非仅仅由表达形式决定。</w:t>
      </w:r>
    </w:p>
    <w:p w14:paraId="73DD5D82">
      <w:pPr>
        <w:widowControl w:val="0"/>
        <w:numPr>
          <w:ilvl w:val="0"/>
          <w:numId w:val="0"/>
        </w:numPr>
        <w:jc w:val="both"/>
        <w:rPr>
          <w:rFonts w:hint="eastAsia"/>
        </w:rPr>
      </w:pPr>
    </w:p>
    <w:p w14:paraId="5792E534">
      <w:pPr>
        <w:widowControl w:val="0"/>
        <w:numPr>
          <w:ilvl w:val="0"/>
          <w:numId w:val="0"/>
        </w:numPr>
        <w:jc w:val="both"/>
        <w:rPr>
          <w:rFonts w:hint="eastAsia"/>
        </w:rPr>
      </w:pPr>
      <w:r>
        <w:rPr>
          <w:rFonts w:hint="eastAsia"/>
        </w:rPr>
        <w:t>2. If ver. 12 teaches that men are subject to death on account of the sin of Adam, if this is the doctrine of the whole passage, and if, as is admitted, vs. 13, 14 are designed to prove the assertion of ver. 12, then is it necessary that the apostle should show that death comes on those who have no personal or actual sins to answer for.</w:t>
      </w:r>
    </w:p>
    <w:p w14:paraId="2FC36662">
      <w:pPr>
        <w:widowControl w:val="0"/>
        <w:numPr>
          <w:ilvl w:val="0"/>
          <w:numId w:val="0"/>
        </w:numPr>
        <w:jc w:val="both"/>
        <w:rPr>
          <w:rFonts w:hint="eastAsia"/>
        </w:rPr>
      </w:pPr>
      <w:r>
        <w:rPr>
          <w:rFonts w:hint="eastAsia"/>
        </w:rPr>
        <w:t>2. 如果第12节教导说人因亚当的罪而服在死亡之下，如果这是整段经文的教义，并且如果，正如所承认的，第13、14节旨在证明第12节的断言，那么使徒就有必要表明，死亡临到那些没有个人或实际罪行需要负责的人身上。</w:t>
      </w:r>
    </w:p>
    <w:p w14:paraId="656369BD">
      <w:pPr>
        <w:widowControl w:val="0"/>
        <w:numPr>
          <w:ilvl w:val="0"/>
          <w:numId w:val="0"/>
        </w:numPr>
        <w:jc w:val="both"/>
        <w:rPr>
          <w:rFonts w:hint="eastAsia"/>
        </w:rPr>
      </w:pPr>
    </w:p>
    <w:p w14:paraId="21D18B3A">
      <w:pPr>
        <w:widowControl w:val="0"/>
        <w:numPr>
          <w:ilvl w:val="0"/>
          <w:numId w:val="0"/>
        </w:numPr>
        <w:jc w:val="both"/>
        <w:rPr>
          <w:rFonts w:hint="eastAsia"/>
        </w:rPr>
      </w:pPr>
      <w:r>
        <w:rPr>
          <w:rFonts w:hint="eastAsia"/>
        </w:rPr>
        <w:t>This he does: 'Death reigns not only over those who have never broken any positive law, but even over those who have never sinned as Adam did; that is, who have never in their own persons violated any law, by which their exposure to death can be accounted for.'</w:t>
      </w:r>
    </w:p>
    <w:p w14:paraId="54D54128">
      <w:pPr>
        <w:widowControl w:val="0"/>
        <w:numPr>
          <w:ilvl w:val="0"/>
          <w:numId w:val="0"/>
        </w:numPr>
        <w:jc w:val="both"/>
        <w:rPr>
          <w:rFonts w:hint="eastAsia"/>
        </w:rPr>
      </w:pPr>
      <w:r>
        <w:rPr>
          <w:rFonts w:hint="eastAsia"/>
        </w:rPr>
        <w:t>祂这样做了：“死不仅统治那些从未违背任何明文律法的人，甚至也统治那些从未像亚当那样犯罪的人；也就是说，那些从未亲自违背任何律法，以致可以用此解释他们面临死亡的人。”</w:t>
      </w:r>
    </w:p>
    <w:p w14:paraId="3D3A8DEA">
      <w:pPr>
        <w:widowControl w:val="0"/>
        <w:numPr>
          <w:ilvl w:val="0"/>
          <w:numId w:val="0"/>
        </w:numPr>
        <w:jc w:val="both"/>
        <w:rPr>
          <w:rFonts w:hint="eastAsia"/>
        </w:rPr>
      </w:pPr>
    </w:p>
    <w:p w14:paraId="19781A88">
      <w:pPr>
        <w:widowControl w:val="0"/>
        <w:numPr>
          <w:ilvl w:val="0"/>
          <w:numId w:val="0"/>
        </w:numPr>
        <w:jc w:val="both"/>
        <w:rPr>
          <w:rFonts w:hint="eastAsia"/>
        </w:rPr>
      </w:pPr>
      <w:r>
        <w:rPr>
          <w:rFonts w:hint="eastAsia"/>
        </w:rPr>
        <w:t>All the arguments, therefore, which go to establish the interpretation given above of ver. 12, or the correctness of the exhibition of the course of the apostle's argument, and the design of the whole passage, bear with all their force in support of the view here given of this clause.</w:t>
      </w:r>
    </w:p>
    <w:p w14:paraId="24E817CF">
      <w:pPr>
        <w:widowControl w:val="0"/>
        <w:numPr>
          <w:ilvl w:val="0"/>
          <w:numId w:val="0"/>
        </w:numPr>
        <w:jc w:val="both"/>
        <w:rPr>
          <w:rFonts w:hint="eastAsia"/>
        </w:rPr>
      </w:pPr>
      <w:r>
        <w:rPr>
          <w:rFonts w:hint="eastAsia"/>
        </w:rPr>
        <w:t>因此，所有旨在确立上述第12节解释，或使徒论证过程的正确呈现以及整段经文目的的论据，都以其全部力量支持此处对该子句的看法。</w:t>
      </w:r>
    </w:p>
    <w:p w14:paraId="1E9FD234">
      <w:pPr>
        <w:widowControl w:val="0"/>
        <w:numPr>
          <w:ilvl w:val="0"/>
          <w:numId w:val="0"/>
        </w:numPr>
        <w:jc w:val="both"/>
        <w:rPr>
          <w:rFonts w:hint="eastAsia"/>
        </w:rPr>
      </w:pPr>
    </w:p>
    <w:p w14:paraId="51C5249B">
      <w:pPr>
        <w:widowControl w:val="0"/>
        <w:numPr>
          <w:ilvl w:val="0"/>
          <w:numId w:val="0"/>
        </w:numPr>
        <w:jc w:val="both"/>
        <w:rPr>
          <w:rFonts w:hint="eastAsia"/>
        </w:rPr>
      </w:pPr>
      <w:r>
        <w:rPr>
          <w:rFonts w:hint="eastAsia"/>
        </w:rPr>
        <w:t>The opposite interpretation, as was attempted to be proved above, rests on a false exegesis of ver. 12, and a false view of the context.</w:t>
      </w:r>
    </w:p>
    <w:p w14:paraId="75CDE5E6">
      <w:pPr>
        <w:widowControl w:val="0"/>
        <w:numPr>
          <w:ilvl w:val="0"/>
          <w:numId w:val="0"/>
        </w:numPr>
        <w:jc w:val="both"/>
        <w:rPr>
          <w:rFonts w:hint="eastAsia"/>
        </w:rPr>
      </w:pPr>
      <w:r>
        <w:rPr>
          <w:rFonts w:hint="eastAsia"/>
        </w:rPr>
        <w:t>相反的解释，正如上面试图证明的那样，是建立在对第12节的错误释经和对上下文的错误看法之上的。</w:t>
      </w:r>
    </w:p>
    <w:p w14:paraId="68220870">
      <w:pPr>
        <w:widowControl w:val="0"/>
        <w:numPr>
          <w:ilvl w:val="0"/>
          <w:numId w:val="0"/>
        </w:numPr>
        <w:jc w:val="both"/>
        <w:rPr>
          <w:rFonts w:hint="eastAsia"/>
        </w:rPr>
      </w:pPr>
    </w:p>
    <w:p w14:paraId="3D2715AC">
      <w:pPr>
        <w:widowControl w:val="0"/>
        <w:numPr>
          <w:ilvl w:val="0"/>
          <w:numId w:val="0"/>
        </w:numPr>
        <w:jc w:val="both"/>
        <w:rPr>
          <w:rFonts w:hint="eastAsia"/>
        </w:rPr>
      </w:pPr>
      <w:r>
        <w:rPr>
          <w:rFonts w:hint="eastAsia"/>
        </w:rPr>
        <w:t>Almost all the objections to this interpretation, being founded on misapprehension, are answered by the mere statement of the case.</w:t>
      </w:r>
    </w:p>
    <w:p w14:paraId="285E4ABC">
      <w:pPr>
        <w:widowControl w:val="0"/>
        <w:numPr>
          <w:ilvl w:val="0"/>
          <w:numId w:val="0"/>
        </w:numPr>
        <w:jc w:val="both"/>
        <w:rPr>
          <w:rFonts w:hint="eastAsia"/>
        </w:rPr>
      </w:pPr>
      <w:r>
        <w:rPr>
          <w:rFonts w:hint="eastAsia"/>
        </w:rPr>
        <w:t>几乎所有对这种解释的反对意见，都源于误解，仅仅通过陈述案情就可以得到解答。</w:t>
      </w:r>
    </w:p>
    <w:p w14:paraId="01BAEF34">
      <w:pPr>
        <w:widowControl w:val="0"/>
        <w:numPr>
          <w:ilvl w:val="0"/>
          <w:numId w:val="0"/>
        </w:numPr>
        <w:jc w:val="both"/>
        <w:rPr>
          <w:rFonts w:hint="eastAsia"/>
        </w:rPr>
      </w:pPr>
    </w:p>
    <w:p w14:paraId="740054AB">
      <w:pPr>
        <w:widowControl w:val="0"/>
        <w:numPr>
          <w:ilvl w:val="0"/>
          <w:numId w:val="0"/>
        </w:numPr>
        <w:jc w:val="both"/>
        <w:rPr>
          <w:rFonts w:hint="eastAsia"/>
        </w:rPr>
      </w:pPr>
      <w:r>
        <w:rPr>
          <w:rFonts w:hint="eastAsia"/>
        </w:rPr>
        <w:t xml:space="preserve">The simple doctrine and argument of the apostle is, that THERE ARE PENAL EVILS WHICH </w:t>
      </w:r>
      <w:r>
        <w:rPr>
          <w:rFonts w:hint="eastAsia"/>
        </w:rPr>
        <w:tab/>
      </w:r>
      <w:r>
        <w:rPr>
          <w:rFonts w:hint="eastAsia"/>
        </w:rPr>
        <w:t xml:space="preserve">COME </w:t>
      </w:r>
      <w:r>
        <w:rPr>
          <w:rFonts w:hint="eastAsia"/>
        </w:rPr>
        <w:tab/>
      </w:r>
      <w:r>
        <w:rPr>
          <w:rFonts w:hint="eastAsia"/>
        </w:rPr>
        <w:t xml:space="preserve">UPON </w:t>
      </w:r>
      <w:r>
        <w:rPr>
          <w:rFonts w:hint="eastAsia"/>
        </w:rPr>
        <w:tab/>
      </w:r>
      <w:r>
        <w:rPr>
          <w:rFonts w:hint="eastAsia"/>
        </w:rPr>
        <w:t xml:space="preserve">MEN </w:t>
      </w:r>
      <w:r>
        <w:rPr>
          <w:rFonts w:hint="eastAsia"/>
        </w:rPr>
        <w:tab/>
      </w:r>
      <w:r>
        <w:rPr>
          <w:rFonts w:hint="eastAsia"/>
        </w:rPr>
        <w:t xml:space="preserve">ANTECEDENT </w:t>
      </w:r>
      <w:r>
        <w:rPr>
          <w:rFonts w:hint="eastAsia"/>
        </w:rPr>
        <w:tab/>
      </w:r>
      <w:r>
        <w:rPr>
          <w:rFonts w:hint="eastAsia"/>
        </w:rPr>
        <w:t xml:space="preserve">TO </w:t>
      </w:r>
      <w:r>
        <w:rPr>
          <w:rFonts w:hint="eastAsia"/>
        </w:rPr>
        <w:tab/>
      </w:r>
      <w:r>
        <w:rPr>
          <w:rFonts w:hint="eastAsia"/>
        </w:rPr>
        <w:t>AN TARANSGRESSIONS OF THEIR OWN;</w:t>
      </w:r>
    </w:p>
    <w:p w14:paraId="46AEC7BE">
      <w:pPr>
        <w:widowControl w:val="0"/>
        <w:numPr>
          <w:ilvl w:val="0"/>
          <w:numId w:val="0"/>
        </w:numPr>
        <w:jc w:val="both"/>
        <w:rPr>
          <w:rFonts w:hint="eastAsia"/>
        </w:rPr>
      </w:pPr>
      <w:r>
        <w:rPr>
          <w:rFonts w:hint="eastAsia"/>
        </w:rPr>
        <w:t>使徒简单的教义和论证是，有些刑罚性的恶临到人身上，先于他们自身的任何过犯；</w:t>
      </w:r>
    </w:p>
    <w:p w14:paraId="5D92168E">
      <w:pPr>
        <w:widowControl w:val="0"/>
        <w:numPr>
          <w:ilvl w:val="0"/>
          <w:numId w:val="0"/>
        </w:numPr>
        <w:jc w:val="both"/>
        <w:rPr>
          <w:rFonts w:hint="eastAsia"/>
        </w:rPr>
      </w:pPr>
    </w:p>
    <w:p w14:paraId="4D6FFC6A">
      <w:pPr>
        <w:widowControl w:val="0"/>
        <w:numPr>
          <w:ilvl w:val="0"/>
          <w:numId w:val="0"/>
        </w:numPr>
        <w:jc w:val="both"/>
        <w:rPr>
          <w:rFonts w:hint="eastAsia"/>
        </w:rPr>
      </w:pPr>
      <w:r>
        <w:rPr>
          <w:rFonts w:hint="eastAsia"/>
        </w:rPr>
        <w:t>AND AS THE INFLICTION OF THESE EVILS IMPLIES A VIOLATION OF LAW, IT FOLLOWS THAT THEY ARE REGARDED AND TREATED AS SINNERS, ON THE GROUND OF THE DISOBEDIENCE OF ANOTHER.</w:t>
      </w:r>
    </w:p>
    <w:p w14:paraId="2B4E004E">
      <w:pPr>
        <w:widowControl w:val="0"/>
        <w:numPr>
          <w:ilvl w:val="0"/>
          <w:numId w:val="0"/>
        </w:numPr>
        <w:jc w:val="both"/>
        <w:rPr>
          <w:rFonts w:hint="eastAsia"/>
        </w:rPr>
      </w:pPr>
      <w:r>
        <w:rPr>
          <w:rFonts w:hint="eastAsia"/>
        </w:rPr>
        <w:t>并且由于这些恶的施加意味着违背了律法，因此可以推断，他们因另一个人的不顺服而被看作并被当作罪人。</w:t>
      </w:r>
    </w:p>
    <w:p w14:paraId="121F9D10">
      <w:pPr>
        <w:widowControl w:val="0"/>
        <w:numPr>
          <w:ilvl w:val="0"/>
          <w:numId w:val="0"/>
        </w:numPr>
        <w:jc w:val="both"/>
        <w:rPr>
          <w:rFonts w:hint="eastAsia"/>
        </w:rPr>
      </w:pPr>
    </w:p>
    <w:p w14:paraId="729ED5D0">
      <w:pPr>
        <w:widowControl w:val="0"/>
        <w:numPr>
          <w:ilvl w:val="0"/>
          <w:numId w:val="0"/>
        </w:numPr>
        <w:jc w:val="both"/>
        <w:rPr>
          <w:rFonts w:hint="eastAsia"/>
        </w:rPr>
      </w:pPr>
      <w:r>
        <w:rPr>
          <w:rFonts w:hint="eastAsia"/>
        </w:rPr>
        <w:t>In other words, it was "by the offence of one man that judgment came on all men to condemnation."</w:t>
      </w:r>
    </w:p>
    <w:p w14:paraId="03E18921">
      <w:pPr>
        <w:widowControl w:val="0"/>
        <w:numPr>
          <w:ilvl w:val="0"/>
          <w:numId w:val="0"/>
        </w:numPr>
        <w:jc w:val="both"/>
        <w:rPr>
          <w:rFonts w:hint="eastAsia"/>
        </w:rPr>
      </w:pPr>
      <w:r>
        <w:rPr>
          <w:rFonts w:hint="eastAsia"/>
        </w:rPr>
        <w:t>换句话说，是“因一人的过犯，审判临到众人，以致定罪。”</w:t>
      </w:r>
    </w:p>
    <w:p w14:paraId="113D48B8">
      <w:pPr>
        <w:widowControl w:val="0"/>
        <w:numPr>
          <w:ilvl w:val="0"/>
          <w:numId w:val="0"/>
        </w:numPr>
        <w:jc w:val="both"/>
        <w:rPr>
          <w:rFonts w:hint="eastAsia"/>
        </w:rPr>
      </w:pPr>
    </w:p>
    <w:p w14:paraId="6B9D5DC8">
      <w:pPr>
        <w:widowControl w:val="0"/>
        <w:numPr>
          <w:ilvl w:val="0"/>
          <w:numId w:val="0"/>
        </w:numPr>
        <w:jc w:val="both"/>
        <w:rPr>
          <w:rFonts w:hint="eastAsia"/>
        </w:rPr>
      </w:pPr>
      <w:r>
        <w:rPr>
          <w:rFonts w:hint="eastAsia"/>
        </w:rPr>
        <w:t>It is of course not implied in this statement or argument, that men are not now, or were not from Adam to Moses, punishable for their own sins, but simply that they are subject to penal evils, which cannot be accounted for on the ground of their personal transgressions, or their hereditary depravity.</w:t>
      </w:r>
    </w:p>
    <w:p w14:paraId="681E9DC3">
      <w:pPr>
        <w:widowControl w:val="0"/>
        <w:numPr>
          <w:ilvl w:val="0"/>
          <w:numId w:val="0"/>
        </w:numPr>
        <w:jc w:val="both"/>
        <w:rPr>
          <w:rFonts w:hint="eastAsia"/>
        </w:rPr>
      </w:pPr>
      <w:r>
        <w:rPr>
          <w:rFonts w:hint="eastAsia"/>
        </w:rPr>
        <w:t>当然，这种陈述或论证并不意味着人现在，或从亚当到摩西的时期，不会因自己的罪而受惩罚，而仅仅是说他们遭受刑罚之恶，这不能以他们个人的过犯或他们遗传的败坏为根据来解释。</w:t>
      </w:r>
    </w:p>
    <w:p w14:paraId="7C36B72E">
      <w:pPr>
        <w:widowControl w:val="0"/>
        <w:numPr>
          <w:ilvl w:val="0"/>
          <w:numId w:val="0"/>
        </w:numPr>
        <w:jc w:val="both"/>
        <w:rPr>
          <w:rFonts w:hint="eastAsia"/>
        </w:rPr>
      </w:pPr>
    </w:p>
    <w:p w14:paraId="7957D7B9">
      <w:pPr>
        <w:widowControl w:val="0"/>
        <w:numPr>
          <w:ilvl w:val="0"/>
          <w:numId w:val="0"/>
        </w:numPr>
        <w:jc w:val="both"/>
        <w:rPr>
          <w:rFonts w:hint="eastAsia"/>
        </w:rPr>
      </w:pPr>
      <w:r>
        <w:rPr>
          <w:rFonts w:hint="eastAsia"/>
        </w:rPr>
        <w:t>This statement, which contains the whole doctrine of imputation, is so obviously contained in the argument of the apostle, and stands out so conspicuously in the Bible, and is so fully established by the history of the world, that it is frequently and freely admitted by the great majority of commentators.</w:t>
      </w:r>
    </w:p>
    <w:p w14:paraId="2F8CD3DA">
      <w:pPr>
        <w:widowControl w:val="0"/>
        <w:numPr>
          <w:ilvl w:val="0"/>
          <w:numId w:val="0"/>
        </w:numPr>
        <w:jc w:val="both"/>
        <w:rPr>
          <w:rFonts w:hint="eastAsia"/>
        </w:rPr>
      </w:pPr>
      <w:r>
        <w:rPr>
          <w:rFonts w:hint="eastAsia"/>
        </w:rPr>
        <w:t>这个包含了整个归算教义的陈述，如此明显地包含在使徒的论证中，在圣经中如此突出，并为世界历史如此充分地确立，以致它被绝大多数注释家频繁而自由地承认。</w:t>
      </w:r>
    </w:p>
    <w:p w14:paraId="058E0342">
      <w:pPr>
        <w:widowControl w:val="0"/>
        <w:numPr>
          <w:ilvl w:val="0"/>
          <w:numId w:val="0"/>
        </w:numPr>
        <w:jc w:val="both"/>
        <w:rPr>
          <w:rFonts w:hint="eastAsia"/>
        </w:rPr>
      </w:pPr>
    </w:p>
    <w:p w14:paraId="3DD8CFFD">
      <w:pPr>
        <w:widowControl w:val="0"/>
        <w:numPr>
          <w:ilvl w:val="0"/>
          <w:numId w:val="0"/>
        </w:numPr>
        <w:jc w:val="both"/>
        <w:rPr>
          <w:rFonts w:hint="eastAsia"/>
        </w:rPr>
      </w:pPr>
      <w:r>
        <w:rPr>
          <w:rFonts w:hint="eastAsia"/>
        </w:rPr>
        <w:t>Who is a figure of him that was to come, τύπος τοῦ μέλλοντος.</w:t>
      </w:r>
    </w:p>
    <w:p w14:paraId="12D3250F">
      <w:pPr>
        <w:widowControl w:val="0"/>
        <w:numPr>
          <w:ilvl w:val="0"/>
          <w:numId w:val="0"/>
        </w:numPr>
        <w:jc w:val="both"/>
        <w:rPr>
          <w:rFonts w:hint="eastAsia"/>
        </w:rPr>
      </w:pPr>
      <w:r>
        <w:rPr>
          <w:rFonts w:hint="eastAsia"/>
        </w:rPr>
        <w:t>他是那要来者的预表，τύπος τοῦ μέλλοντος (那要来者的预表)。</w:t>
      </w:r>
    </w:p>
    <w:p w14:paraId="63D1113C">
      <w:pPr>
        <w:widowControl w:val="0"/>
        <w:numPr>
          <w:ilvl w:val="0"/>
          <w:numId w:val="0"/>
        </w:numPr>
        <w:jc w:val="both"/>
        <w:rPr>
          <w:rFonts w:hint="eastAsia"/>
        </w:rPr>
      </w:pPr>
    </w:p>
    <w:p w14:paraId="21DA99BE">
      <w:pPr>
        <w:widowControl w:val="0"/>
        <w:numPr>
          <w:ilvl w:val="0"/>
          <w:numId w:val="0"/>
        </w:numPr>
        <w:jc w:val="both"/>
        <w:rPr>
          <w:rFonts w:hint="eastAsia"/>
        </w:rPr>
      </w:pPr>
      <w:r>
        <w:rPr>
          <w:rFonts w:hint="eastAsia"/>
        </w:rPr>
        <w:t>Πῶς τύπος; φήσιν· ὅτι ὥσπερ ἐκεῖνος τοῖς ἐξ αὐτοῦ, καίτοιγε μὴ φαγοῦσιν ἀπὸ τοῦ ξύλου, γέγονεν αἴτιος θανάτου τοῦ διὰ τὴν βρῶσιν εἰσαχθέντος, οὕτω και ̀ ὁ Χριστὸς τοῖς ἐξ αὐτοῦ, καίτοιγε οὐ δικαιοπραγήσασι, γέγονε πρόξενος δικαιοσύνης, ἥν διὰ τοῦ σταυροῦ πᾶσιν ἡμῖν ἐχαρίσατο· διὰ τοῦτο ἄνω και κάτω τὸ ῦ ἑνὸς ἔχεται, καὶ συνεχῶς τοῦτο εἰς μέσον φέρει.—Chrysostom.</w:t>
      </w:r>
    </w:p>
    <w:p w14:paraId="18872502">
      <w:pPr>
        <w:widowControl w:val="0"/>
        <w:numPr>
          <w:ilvl w:val="0"/>
          <w:numId w:val="0"/>
        </w:numPr>
        <w:jc w:val="both"/>
        <w:rPr>
          <w:rFonts w:hint="eastAsia"/>
        </w:rPr>
      </w:pPr>
      <w:r>
        <w:rPr>
          <w:rFonts w:hint="eastAsia"/>
        </w:rPr>
        <w:t>Πῶς τύπος; φήσιν· ὅτι ὥσπερ ἐκεῖνος τοῖς ἐξ αὐτοῦ, καίτοιγε μὴ φαγοῦσιν ἀπὸ τοῦ ξύλου, γέγονεν αἴτιος θανάτου τοῦ διὰ τὴν βρῶσιν εἰσαχθέντος, οὕτω και ̀ ὁ Χριστὸς τοῖς ἐξ αὐτοῦ, καίτοιγε οὐ δικαιοπραγήσασι, γέγονε πρόξενος δικαιοσύνης, ἥν διὰ τοῦ σταυροῦ πᾶσιν ἡμῖν ἐχαρίσατο· διὰ τοῦτο ἄνω και κάτω τὸ ῦ ἑνὸς ἔχεται, καὶ συνεχῶς τοῦτο εἰς μέσον φέρει。——屈梭多模。(如何是预表？他说：因为正如那一位对于从他而出的人，即使他们没有吃那树上的果子，也成了因吃那果子而引入的死亡的原因，照样，基督对于从祂而出的人，即使他们没有行义，也成了义的促成者，这义是祂藉着十字架白白赐给我们所有人的；因此，他自始至终都强调那一位，并不断地将其提出来。)</w:t>
      </w:r>
    </w:p>
    <w:p w14:paraId="1C43A4B0">
      <w:pPr>
        <w:widowControl w:val="0"/>
        <w:numPr>
          <w:ilvl w:val="0"/>
          <w:numId w:val="0"/>
        </w:numPr>
        <w:jc w:val="both"/>
        <w:rPr>
          <w:rFonts w:hint="eastAsia"/>
        </w:rPr>
      </w:pPr>
    </w:p>
    <w:p w14:paraId="5C926FCE">
      <w:pPr>
        <w:widowControl w:val="0"/>
        <w:numPr>
          <w:ilvl w:val="0"/>
          <w:numId w:val="0"/>
        </w:numPr>
        <w:jc w:val="both"/>
        <w:rPr>
          <w:rFonts w:hint="eastAsia"/>
        </w:rPr>
      </w:pPr>
      <w:r>
        <w:rPr>
          <w:rFonts w:hint="eastAsia"/>
        </w:rPr>
        <w:t>"How a type? he says: because as he was the cause of the death introduced by eating (the forbidden fruit,) to all who are of him, although they did not eat of the tree; so also Christ, to those who are of him, though they have not wrought righteousness, is become the procurer of the righteousness which, by means of the cross, he graciously gives to us all; on this account he first and last makes the one so prominent, continually bringing it forward."</w:t>
      </w:r>
    </w:p>
    <w:p w14:paraId="4D954F55">
      <w:pPr>
        <w:widowControl w:val="0"/>
        <w:numPr>
          <w:ilvl w:val="0"/>
          <w:numId w:val="0"/>
        </w:numPr>
        <w:jc w:val="both"/>
        <w:rPr>
          <w:rFonts w:hint="eastAsia"/>
        </w:rPr>
      </w:pPr>
      <w:r>
        <w:rPr>
          <w:rFonts w:hint="eastAsia"/>
        </w:rPr>
        <w:t>“如何是预表？他说：因为正如他是因吃（禁果）而引入的死亡的原因，临到所有属他的人，即使他们没有吃那树上的果子；照样，基督也对那些属祂的人，即使他们没有行义，也成了义的促成者，这义是祂藉着十字架白白赐给我们所有人的；因此，他自始至终都如此强调那一位，不断地将其提出来。”</w:t>
      </w:r>
    </w:p>
    <w:p w14:paraId="65A7DC98">
      <w:pPr>
        <w:widowControl w:val="0"/>
        <w:numPr>
          <w:ilvl w:val="0"/>
          <w:numId w:val="0"/>
        </w:numPr>
        <w:jc w:val="both"/>
        <w:rPr>
          <w:rFonts w:hint="eastAsia"/>
        </w:rPr>
      </w:pPr>
    </w:p>
    <w:p w14:paraId="2D4CFF6D">
      <w:pPr>
        <w:widowControl w:val="0"/>
        <w:numPr>
          <w:ilvl w:val="0"/>
          <w:numId w:val="0"/>
        </w:numPr>
        <w:jc w:val="both"/>
        <w:rPr>
          <w:rFonts w:hint="eastAsia"/>
        </w:rPr>
      </w:pPr>
      <w:r>
        <w:rPr>
          <w:rFonts w:hint="eastAsia"/>
        </w:rPr>
        <w:t>This is an interesting passage coming from a source so different from the Augustinian school of theology.</w:t>
      </w:r>
    </w:p>
    <w:p w14:paraId="3E30E400">
      <w:pPr>
        <w:widowControl w:val="0"/>
        <w:numPr>
          <w:ilvl w:val="0"/>
          <w:numId w:val="0"/>
        </w:numPr>
        <w:jc w:val="both"/>
        <w:rPr>
          <w:rFonts w:hint="eastAsia"/>
        </w:rPr>
      </w:pPr>
      <w:r>
        <w:rPr>
          <w:rFonts w:hint="eastAsia"/>
        </w:rPr>
        <w:t>这是一段有趣的经文，来自一个与奥古斯丁神学派如此不同的源头。</w:t>
      </w:r>
    </w:p>
    <w:p w14:paraId="1D336293">
      <w:pPr>
        <w:widowControl w:val="0"/>
        <w:numPr>
          <w:ilvl w:val="0"/>
          <w:numId w:val="0"/>
        </w:numPr>
        <w:jc w:val="both"/>
        <w:rPr>
          <w:rFonts w:hint="eastAsia"/>
        </w:rPr>
      </w:pPr>
    </w:p>
    <w:p w14:paraId="13D1B85E">
      <w:pPr>
        <w:widowControl w:val="0"/>
        <w:numPr>
          <w:ilvl w:val="0"/>
          <w:numId w:val="0"/>
        </w:numPr>
        <w:jc w:val="both"/>
        <w:rPr>
          <w:rFonts w:hint="eastAsia"/>
        </w:rPr>
      </w:pPr>
      <w:r>
        <w:rPr>
          <w:rFonts w:hint="eastAsia"/>
        </w:rPr>
        <w:t>Every essential point of the common Calvinistic interpretation is fully stated.</w:t>
      </w:r>
    </w:p>
    <w:p w14:paraId="4068CA77">
      <w:pPr>
        <w:widowControl w:val="0"/>
        <w:numPr>
          <w:ilvl w:val="0"/>
          <w:numId w:val="0"/>
        </w:numPr>
        <w:jc w:val="both"/>
        <w:rPr>
          <w:rFonts w:hint="eastAsia"/>
        </w:rPr>
      </w:pPr>
      <w:r>
        <w:rPr>
          <w:rFonts w:hint="eastAsia"/>
        </w:rPr>
        <w:t>普遍的加尔文主义解释的每一个要点都得到了充分的陈述。</w:t>
      </w:r>
    </w:p>
    <w:p w14:paraId="077CB82E">
      <w:pPr>
        <w:widowControl w:val="0"/>
        <w:numPr>
          <w:ilvl w:val="0"/>
          <w:numId w:val="0"/>
        </w:numPr>
        <w:jc w:val="both"/>
        <w:rPr>
          <w:rFonts w:hint="eastAsia"/>
        </w:rPr>
      </w:pPr>
    </w:p>
    <w:p w14:paraId="4841522D">
      <w:pPr>
        <w:widowControl w:val="0"/>
        <w:numPr>
          <w:ilvl w:val="0"/>
          <w:numId w:val="0"/>
        </w:numPr>
        <w:jc w:val="both"/>
        <w:rPr>
          <w:rFonts w:hint="eastAsia"/>
        </w:rPr>
      </w:pPr>
      <w:r>
        <w:rPr>
          <w:rFonts w:hint="eastAsia"/>
        </w:rPr>
        <w:t>Adam is the cause of death coming on all, independently of any transgressions of their own; as Christ is the author of justification without our own works.</w:t>
      </w:r>
    </w:p>
    <w:p w14:paraId="20C20167">
      <w:pPr>
        <w:widowControl w:val="0"/>
        <w:numPr>
          <w:ilvl w:val="0"/>
          <w:numId w:val="0"/>
        </w:numPr>
        <w:jc w:val="both"/>
        <w:rPr>
          <w:rFonts w:hint="eastAsia"/>
        </w:rPr>
      </w:pPr>
      <w:r>
        <w:rPr>
          <w:rFonts w:hint="eastAsia"/>
        </w:rPr>
        <w:t>亚当是死临到所有人的原因，这与他们自身的任何过犯无关；正如基督是我们称义的创始者，与我们自己的行为无关。</w:t>
      </w:r>
    </w:p>
    <w:p w14:paraId="69F1692B">
      <w:pPr>
        <w:widowControl w:val="0"/>
        <w:numPr>
          <w:ilvl w:val="0"/>
          <w:numId w:val="0"/>
        </w:numPr>
        <w:jc w:val="both"/>
        <w:rPr>
          <w:rFonts w:hint="eastAsia"/>
        </w:rPr>
      </w:pPr>
    </w:p>
    <w:p w14:paraId="0BC84C14">
      <w:pPr>
        <w:widowControl w:val="0"/>
        <w:numPr>
          <w:ilvl w:val="0"/>
          <w:numId w:val="0"/>
        </w:numPr>
        <w:jc w:val="both"/>
        <w:rPr>
          <w:rFonts w:hint="eastAsia"/>
        </w:rPr>
      </w:pPr>
      <w:r>
        <w:rPr>
          <w:rFonts w:hint="eastAsia"/>
        </w:rPr>
        <w:t>And the many, in the one clause, are all who are of Adam; and the many, in the other, those who are of Christ.</w:t>
      </w:r>
    </w:p>
    <w:p w14:paraId="013DE2BF">
      <w:pPr>
        <w:widowControl w:val="0"/>
        <w:numPr>
          <w:ilvl w:val="0"/>
          <w:numId w:val="0"/>
        </w:numPr>
        <w:jc w:val="both"/>
        <w:rPr>
          <w:rFonts w:hint="eastAsia"/>
        </w:rPr>
      </w:pPr>
      <w:r>
        <w:rPr>
          <w:rFonts w:hint="eastAsia"/>
        </w:rPr>
        <w:t>并且，在一个子句中的“许多人”，是指所有属亚当的人；而在另一个子句中的“许多人”，是指那些属基督的人。</w:t>
      </w:r>
    </w:p>
    <w:p w14:paraId="7E1437E2">
      <w:pPr>
        <w:widowControl w:val="0"/>
        <w:numPr>
          <w:ilvl w:val="0"/>
          <w:numId w:val="0"/>
        </w:numPr>
        <w:jc w:val="both"/>
        <w:rPr>
          <w:rFonts w:hint="eastAsia"/>
        </w:rPr>
      </w:pPr>
    </w:p>
    <w:p w14:paraId="0AE98AAB">
      <w:pPr>
        <w:widowControl w:val="0"/>
        <w:numPr>
          <w:ilvl w:val="0"/>
          <w:numId w:val="0"/>
        </w:numPr>
        <w:jc w:val="both"/>
        <w:rPr>
          <w:rFonts w:hint="eastAsia"/>
        </w:rPr>
      </w:pPr>
      <w:r>
        <w:rPr>
          <w:rFonts w:hint="eastAsia"/>
        </w:rPr>
        <w:t>The word rendered figure, τύπος, from τύπτω (to strike,) means a print, or impression made by a blow; as in John 20:25, τὸν τύπον τῶν ἥλων, the print of the nails.</w:t>
      </w:r>
    </w:p>
    <w:p w14:paraId="11A6FF09">
      <w:pPr>
        <w:widowControl w:val="0"/>
        <w:numPr>
          <w:ilvl w:val="0"/>
          <w:numId w:val="0"/>
        </w:numPr>
        <w:jc w:val="both"/>
        <w:rPr>
          <w:rFonts w:hint="eastAsia"/>
        </w:rPr>
      </w:pPr>
      <w:r>
        <w:rPr>
          <w:rFonts w:hint="eastAsia"/>
        </w:rPr>
        <w:t>译为“预表”的词，τύπος (预表)，源于 τύπτω (击打)，意指印记，或由击打造成的印痕；如约翰福音20:25中的 τὸν τύπον τῶν ἥλων (钉痕)。</w:t>
      </w:r>
    </w:p>
    <w:p w14:paraId="4BCEF09A">
      <w:pPr>
        <w:widowControl w:val="0"/>
        <w:numPr>
          <w:ilvl w:val="0"/>
          <w:numId w:val="0"/>
        </w:numPr>
        <w:jc w:val="both"/>
        <w:rPr>
          <w:rFonts w:hint="eastAsia"/>
        </w:rPr>
      </w:pPr>
    </w:p>
    <w:p w14:paraId="433D3CFA">
      <w:pPr>
        <w:widowControl w:val="0"/>
        <w:numPr>
          <w:ilvl w:val="0"/>
          <w:numId w:val="0"/>
        </w:numPr>
        <w:jc w:val="both"/>
        <w:rPr>
          <w:rFonts w:hint="eastAsia"/>
        </w:rPr>
      </w:pPr>
      <w:r>
        <w:rPr>
          <w:rFonts w:hint="eastAsia"/>
        </w:rPr>
        <w:t>In a wider sense it means a figure or form, literally, as when spoken of an image, Acts 7:43, or figuratively when used of a doctrine, Rom. 6:17.</w:t>
      </w:r>
    </w:p>
    <w:p w14:paraId="363CC9D3">
      <w:pPr>
        <w:widowControl w:val="0"/>
        <w:numPr>
          <w:ilvl w:val="0"/>
          <w:numId w:val="0"/>
        </w:numPr>
        <w:jc w:val="both"/>
        <w:rPr>
          <w:rFonts w:hint="eastAsia"/>
        </w:rPr>
      </w:pPr>
      <w:r>
        <w:rPr>
          <w:rFonts w:hint="eastAsia"/>
        </w:rPr>
        <w:t>从更广泛的意义上说，它指形象或形式，字面上，如使徒行传7:43中论及偶像时所说，或比喻性地，如罗马书6:17中用于指教义时所说。</w:t>
      </w:r>
    </w:p>
    <w:p w14:paraId="23913D7E">
      <w:pPr>
        <w:widowControl w:val="0"/>
        <w:numPr>
          <w:ilvl w:val="0"/>
          <w:numId w:val="0"/>
        </w:numPr>
        <w:jc w:val="both"/>
        <w:rPr>
          <w:rFonts w:hint="eastAsia"/>
        </w:rPr>
      </w:pPr>
    </w:p>
    <w:p w14:paraId="59F41F08">
      <w:pPr>
        <w:widowControl w:val="0"/>
        <w:numPr>
          <w:ilvl w:val="0"/>
          <w:numId w:val="0"/>
        </w:numPr>
        <w:jc w:val="both"/>
        <w:rPr>
          <w:rFonts w:hint="eastAsia"/>
        </w:rPr>
      </w:pPr>
      <w:r>
        <w:rPr>
          <w:rFonts w:hint="eastAsia"/>
        </w:rPr>
        <w:t>More commonly in the Scriptures it means either a model after which anything is to be made, Heb. 8:5, or an example to be followed, Philip. 3:17, "as ye have us for an example," καθὼ ς ἔχετε τύπον ἡμᾶς.</w:t>
      </w:r>
    </w:p>
    <w:p w14:paraId="73D2B445">
      <w:pPr>
        <w:widowControl w:val="0"/>
        <w:numPr>
          <w:ilvl w:val="0"/>
          <w:numId w:val="0"/>
        </w:numPr>
        <w:jc w:val="both"/>
        <w:rPr>
          <w:rFonts w:hint="eastAsia"/>
        </w:rPr>
      </w:pPr>
      <w:r>
        <w:rPr>
          <w:rFonts w:hint="eastAsia"/>
        </w:rPr>
        <w:t>在圣经中，它更常见的意思是要么是制造任何东西所依据的模型，希伯来书8:5，要么是要效法的榜样，腓立比书3:17，“你们有我们作榜样，”καθὼ ς ἔχετε τύπον ἡμᾶς (正如你们有我们作榜样)。</w:t>
      </w:r>
    </w:p>
    <w:p w14:paraId="02E121F1">
      <w:pPr>
        <w:widowControl w:val="0"/>
        <w:numPr>
          <w:ilvl w:val="0"/>
          <w:numId w:val="0"/>
        </w:numPr>
        <w:jc w:val="both"/>
        <w:rPr>
          <w:rFonts w:hint="eastAsia"/>
        </w:rPr>
      </w:pPr>
    </w:p>
    <w:p w14:paraId="51A31BF8">
      <w:pPr>
        <w:widowControl w:val="0"/>
        <w:numPr>
          <w:ilvl w:val="0"/>
          <w:numId w:val="0"/>
        </w:numPr>
        <w:jc w:val="both"/>
        <w:rPr>
          <w:rFonts w:hint="eastAsia"/>
        </w:rPr>
      </w:pPr>
      <w:r>
        <w:rPr>
          <w:rFonts w:hint="eastAsia"/>
        </w:rPr>
        <w:t>Besides these, so to speak secular meanings, it has the religious sense of type, a designed prefiguration, or counterpart, either historically, as the passover was a type or significant commemoration of the passing over, by the destroying angel, of the habitations of the Hebrews in Egypt; or prophetically, as the sacrifices of the Old Testament were types or the great sacrifice of the Lamb of God.</w:t>
      </w:r>
    </w:p>
    <w:p w14:paraId="11449A43">
      <w:pPr>
        <w:widowControl w:val="0"/>
        <w:numPr>
          <w:ilvl w:val="0"/>
          <w:numId w:val="0"/>
        </w:numPr>
        <w:jc w:val="both"/>
        <w:rPr>
          <w:rFonts w:hint="eastAsia"/>
        </w:rPr>
      </w:pPr>
      <w:r>
        <w:rPr>
          <w:rFonts w:hint="eastAsia"/>
        </w:rPr>
        <w:t>除了这些可以说是世俗的含义之外，它还有宗教意义上的“预表”，即一种有计划的预示或对应物，可以是历史性的，如逾越节是毁灭天使越过埃及希伯来人住处的预表或重要纪念；也可以是预言性的，如旧约的献祭是神羔羊伟大献祭的预表。</w:t>
      </w:r>
    </w:p>
    <w:p w14:paraId="5A0143C4">
      <w:pPr>
        <w:widowControl w:val="0"/>
        <w:numPr>
          <w:ilvl w:val="0"/>
          <w:numId w:val="0"/>
        </w:numPr>
        <w:jc w:val="both"/>
        <w:rPr>
          <w:rFonts w:hint="eastAsia"/>
        </w:rPr>
      </w:pPr>
    </w:p>
    <w:p w14:paraId="5DF18897">
      <w:pPr>
        <w:widowControl w:val="0"/>
        <w:numPr>
          <w:ilvl w:val="0"/>
          <w:numId w:val="0"/>
        </w:numPr>
        <w:jc w:val="both"/>
        <w:rPr>
          <w:rFonts w:hint="eastAsia"/>
        </w:rPr>
      </w:pPr>
      <w:r>
        <w:rPr>
          <w:rFonts w:hint="eastAsia"/>
        </w:rPr>
        <w:t>A type, therefore, in the religious sense of the term, is not a mere historical parallel or incidental resemblance between persons or events, but a designed resemblance—the one being intended to prefigure or to commemorate the other.</w:t>
      </w:r>
    </w:p>
    <w:p w14:paraId="45C2C3C4">
      <w:pPr>
        <w:widowControl w:val="0"/>
        <w:numPr>
          <w:ilvl w:val="0"/>
          <w:numId w:val="0"/>
        </w:numPr>
        <w:jc w:val="both"/>
        <w:rPr>
          <w:rFonts w:hint="eastAsia"/>
        </w:rPr>
      </w:pPr>
      <w:r>
        <w:rPr>
          <w:rFonts w:hint="eastAsia"/>
        </w:rPr>
        <w:t>因此，从宗教意义上讲，“预表”并非仅仅是人或事件之间的历史相似或偶然相似，而是一种有计划的相似——前者意在预示或纪念后者。</w:t>
      </w:r>
    </w:p>
    <w:p w14:paraId="1466EA1E">
      <w:pPr>
        <w:widowControl w:val="0"/>
        <w:numPr>
          <w:ilvl w:val="0"/>
          <w:numId w:val="0"/>
        </w:numPr>
        <w:jc w:val="both"/>
        <w:rPr>
          <w:rFonts w:hint="eastAsia"/>
        </w:rPr>
      </w:pPr>
    </w:p>
    <w:p w14:paraId="52672FF6">
      <w:pPr>
        <w:widowControl w:val="0"/>
        <w:numPr>
          <w:ilvl w:val="0"/>
          <w:numId w:val="0"/>
        </w:numPr>
        <w:jc w:val="both"/>
        <w:rPr>
          <w:rFonts w:hint="eastAsia"/>
        </w:rPr>
      </w:pPr>
      <w:r>
        <w:rPr>
          <w:rFonts w:hint="eastAsia"/>
        </w:rPr>
        <w:t>It is in this sense that Adam was the type of Christ.</w:t>
      </w:r>
    </w:p>
    <w:p w14:paraId="69CD73BF">
      <w:pPr>
        <w:widowControl w:val="0"/>
        <w:numPr>
          <w:ilvl w:val="0"/>
          <w:numId w:val="0"/>
        </w:numPr>
        <w:jc w:val="both"/>
        <w:rPr>
          <w:rFonts w:hint="eastAsia"/>
        </w:rPr>
      </w:pPr>
      <w:r>
        <w:rPr>
          <w:rFonts w:hint="eastAsia"/>
        </w:rPr>
        <w:t>正是在这个意义上，亚当是基督的预表。</w:t>
      </w:r>
    </w:p>
    <w:p w14:paraId="2540C6DB">
      <w:pPr>
        <w:widowControl w:val="0"/>
        <w:numPr>
          <w:ilvl w:val="0"/>
          <w:numId w:val="0"/>
        </w:numPr>
        <w:jc w:val="both"/>
        <w:rPr>
          <w:rFonts w:hint="eastAsia"/>
        </w:rPr>
      </w:pPr>
    </w:p>
    <w:p w14:paraId="43FF3961">
      <w:pPr>
        <w:widowControl w:val="0"/>
        <w:numPr>
          <w:ilvl w:val="0"/>
          <w:numId w:val="0"/>
        </w:numPr>
        <w:jc w:val="both"/>
        <w:rPr>
          <w:rFonts w:hint="eastAsia"/>
        </w:rPr>
      </w:pPr>
      <w:r>
        <w:rPr>
          <w:rFonts w:hint="eastAsia"/>
        </w:rPr>
        <w:t>The resemblance between them was not casual.</w:t>
      </w:r>
    </w:p>
    <w:p w14:paraId="167706D2">
      <w:pPr>
        <w:widowControl w:val="0"/>
        <w:numPr>
          <w:ilvl w:val="0"/>
          <w:numId w:val="0"/>
        </w:numPr>
        <w:jc w:val="both"/>
        <w:rPr>
          <w:rFonts w:hint="eastAsia"/>
        </w:rPr>
      </w:pPr>
      <w:r>
        <w:rPr>
          <w:rFonts w:hint="eastAsia"/>
        </w:rPr>
        <w:t>他们之间的相似之处并非偶然。</w:t>
      </w:r>
    </w:p>
    <w:p w14:paraId="72ADE16C">
      <w:pPr>
        <w:widowControl w:val="0"/>
        <w:numPr>
          <w:ilvl w:val="0"/>
          <w:numId w:val="0"/>
        </w:numPr>
        <w:jc w:val="both"/>
        <w:rPr>
          <w:rFonts w:hint="eastAsia"/>
        </w:rPr>
      </w:pPr>
    </w:p>
    <w:p w14:paraId="5B017FD1">
      <w:pPr>
        <w:widowControl w:val="0"/>
        <w:numPr>
          <w:ilvl w:val="0"/>
          <w:numId w:val="0"/>
        </w:numPr>
        <w:jc w:val="both"/>
        <w:rPr>
          <w:rFonts w:hint="eastAsia"/>
        </w:rPr>
      </w:pPr>
      <w:r>
        <w:rPr>
          <w:rFonts w:hint="eastAsia"/>
        </w:rPr>
        <w:t>It was predetermined, and entered into the whole plan of God.</w:t>
      </w:r>
    </w:p>
    <w:p w14:paraId="65F27571">
      <w:pPr>
        <w:widowControl w:val="0"/>
        <w:numPr>
          <w:ilvl w:val="0"/>
          <w:numId w:val="0"/>
        </w:numPr>
        <w:jc w:val="both"/>
        <w:rPr>
          <w:rFonts w:hint="eastAsia"/>
        </w:rPr>
      </w:pPr>
      <w:r>
        <w:rPr>
          <w:rFonts w:hint="eastAsia"/>
        </w:rPr>
        <w:t>这是预先决定的，并融入了神的整个计划之中。</w:t>
      </w:r>
    </w:p>
    <w:p w14:paraId="2C39FB38">
      <w:pPr>
        <w:widowControl w:val="0"/>
        <w:numPr>
          <w:ilvl w:val="0"/>
          <w:numId w:val="0"/>
        </w:numPr>
        <w:jc w:val="both"/>
        <w:rPr>
          <w:rFonts w:hint="eastAsia"/>
        </w:rPr>
      </w:pPr>
    </w:p>
    <w:p w14:paraId="4A0D2478">
      <w:pPr>
        <w:widowControl w:val="0"/>
        <w:numPr>
          <w:ilvl w:val="0"/>
          <w:numId w:val="0"/>
        </w:numPr>
        <w:jc w:val="both"/>
        <w:rPr>
          <w:rFonts w:hint="eastAsia"/>
        </w:rPr>
      </w:pPr>
      <w:r>
        <w:rPr>
          <w:rFonts w:hint="eastAsia"/>
        </w:rPr>
        <w:t>As Adam was the head and representative of his race, whose destiny was suspended on his conduct, so Christ is the head and representative of his people.</w:t>
      </w:r>
    </w:p>
    <w:p w14:paraId="46E04C22">
      <w:pPr>
        <w:widowControl w:val="0"/>
        <w:numPr>
          <w:ilvl w:val="0"/>
          <w:numId w:val="0"/>
        </w:numPr>
        <w:jc w:val="both"/>
        <w:rPr>
          <w:rFonts w:hint="eastAsia"/>
        </w:rPr>
      </w:pPr>
      <w:r>
        <w:rPr>
          <w:rFonts w:hint="eastAsia"/>
        </w:rPr>
        <w:t>正如亚当是他种族的元首和代表，其命运取决于他的行为，照样，基督是祂子民的元首和代表。</w:t>
      </w:r>
    </w:p>
    <w:p w14:paraId="5EFC9328">
      <w:pPr>
        <w:widowControl w:val="0"/>
        <w:numPr>
          <w:ilvl w:val="0"/>
          <w:numId w:val="0"/>
        </w:numPr>
        <w:jc w:val="both"/>
        <w:rPr>
          <w:rFonts w:hint="eastAsia"/>
        </w:rPr>
      </w:pPr>
    </w:p>
    <w:p w14:paraId="388B317E">
      <w:pPr>
        <w:widowControl w:val="0"/>
        <w:numPr>
          <w:ilvl w:val="0"/>
          <w:numId w:val="0"/>
        </w:numPr>
        <w:jc w:val="both"/>
        <w:rPr>
          <w:rFonts w:hint="eastAsia"/>
        </w:rPr>
      </w:pPr>
      <w:r>
        <w:rPr>
          <w:rFonts w:hint="eastAsia"/>
        </w:rPr>
        <w:t>As the sin of the one was the ground of our condemnation, so the righteousness of the other is the ground of our justification.</w:t>
      </w:r>
    </w:p>
    <w:p w14:paraId="1EED004A">
      <w:pPr>
        <w:widowControl w:val="0"/>
        <w:numPr>
          <w:ilvl w:val="0"/>
          <w:numId w:val="0"/>
        </w:numPr>
        <w:jc w:val="both"/>
        <w:rPr>
          <w:rFonts w:hint="eastAsia"/>
        </w:rPr>
      </w:pPr>
      <w:r>
        <w:rPr>
          <w:rFonts w:hint="eastAsia"/>
        </w:rPr>
        <w:t>正如前者的罪是我们被定罪的根据，照样，后者的义是我们称义的根据。</w:t>
      </w:r>
    </w:p>
    <w:p w14:paraId="03B191CB">
      <w:pPr>
        <w:widowControl w:val="0"/>
        <w:numPr>
          <w:ilvl w:val="0"/>
          <w:numId w:val="0"/>
        </w:numPr>
        <w:jc w:val="both"/>
        <w:rPr>
          <w:rFonts w:hint="eastAsia"/>
        </w:rPr>
      </w:pPr>
    </w:p>
    <w:p w14:paraId="3DA6D6F1">
      <w:pPr>
        <w:widowControl w:val="0"/>
        <w:numPr>
          <w:ilvl w:val="0"/>
          <w:numId w:val="0"/>
        </w:numPr>
        <w:jc w:val="both"/>
        <w:rPr>
          <w:rFonts w:hint="eastAsia"/>
        </w:rPr>
      </w:pPr>
      <w:r>
        <w:rPr>
          <w:rFonts w:hint="eastAsia"/>
        </w:rPr>
        <w:t>This relation between Adam and the Messiah was recognized by the Jews, who called their expected deliverer, הָ אָדָםהָאַהֲרבֿן, the last Adam, as Paul also calls him in 1 Cor. 15:45, ὁ ἔσχατος Αδάμ.</w:t>
      </w:r>
    </w:p>
    <w:p w14:paraId="19DDE8DA">
      <w:pPr>
        <w:widowControl w:val="0"/>
        <w:numPr>
          <w:ilvl w:val="0"/>
          <w:numId w:val="0"/>
        </w:numPr>
        <w:jc w:val="both"/>
        <w:rPr>
          <w:rFonts w:hint="eastAsia"/>
        </w:rPr>
      </w:pPr>
      <w:r>
        <w:rPr>
          <w:rFonts w:hint="eastAsia"/>
        </w:rPr>
        <w:t>亚当与弥赛亚之间的这种关系得到了犹太人的承认，他们称他们所期待的拯救者为 הָ אָדָםהָאַהֲרבֿן (末后的亚当)，正如保罗在哥林多前书15:45中也称他为 ὁ ἔσχατος Αδάμ (末后的亚当)。</w:t>
      </w:r>
    </w:p>
    <w:p w14:paraId="30D3028C">
      <w:pPr>
        <w:widowControl w:val="0"/>
        <w:numPr>
          <w:ilvl w:val="0"/>
          <w:numId w:val="0"/>
        </w:numPr>
        <w:jc w:val="both"/>
        <w:rPr>
          <w:rFonts w:hint="eastAsia"/>
        </w:rPr>
      </w:pPr>
    </w:p>
    <w:p w14:paraId="5B9B82B7">
      <w:pPr>
        <w:widowControl w:val="0"/>
        <w:numPr>
          <w:ilvl w:val="0"/>
          <w:numId w:val="0"/>
        </w:numPr>
        <w:jc w:val="both"/>
        <w:rPr>
          <w:rFonts w:hint="eastAsia"/>
        </w:rPr>
      </w:pPr>
      <w:r>
        <w:rPr>
          <w:rFonts w:hint="eastAsia"/>
        </w:rPr>
        <w:t>Adam was the type, τοῦ μέλλοντος, either of the Adam who was to come, or simply of the one to come.</w:t>
      </w:r>
    </w:p>
    <w:p w14:paraId="2AA7E1BD">
      <w:pPr>
        <w:widowControl w:val="0"/>
        <w:numPr>
          <w:ilvl w:val="0"/>
          <w:numId w:val="0"/>
        </w:numPr>
        <w:jc w:val="both"/>
        <w:rPr>
          <w:rFonts w:hint="eastAsia"/>
        </w:rPr>
      </w:pPr>
      <w:r>
        <w:rPr>
          <w:rFonts w:hint="eastAsia"/>
        </w:rPr>
        <w:t>亚当是 τοῦ μέλλοντος (那要来者的) 预表，既可以指那要来的亚当，也可以简单地指那要来者。</w:t>
      </w:r>
    </w:p>
    <w:p w14:paraId="695DFC83">
      <w:pPr>
        <w:widowControl w:val="0"/>
        <w:numPr>
          <w:ilvl w:val="0"/>
          <w:numId w:val="0"/>
        </w:numPr>
        <w:jc w:val="both"/>
        <w:rPr>
          <w:rFonts w:hint="eastAsia"/>
        </w:rPr>
      </w:pPr>
    </w:p>
    <w:p w14:paraId="55F14C64">
      <w:pPr>
        <w:widowControl w:val="0"/>
        <w:numPr>
          <w:ilvl w:val="0"/>
          <w:numId w:val="0"/>
        </w:numPr>
        <w:jc w:val="both"/>
        <w:rPr>
          <w:rFonts w:hint="eastAsia"/>
        </w:rPr>
      </w:pPr>
      <w:r>
        <w:rPr>
          <w:rFonts w:hint="eastAsia"/>
        </w:rPr>
        <w:t>The Old Testament system was preparatory and prophetic.</w:t>
      </w:r>
    </w:p>
    <w:p w14:paraId="180689E9">
      <w:pPr>
        <w:widowControl w:val="0"/>
        <w:numPr>
          <w:ilvl w:val="0"/>
          <w:numId w:val="0"/>
        </w:numPr>
        <w:jc w:val="both"/>
        <w:rPr>
          <w:rFonts w:hint="eastAsia"/>
        </w:rPr>
      </w:pPr>
      <w:r>
        <w:rPr>
          <w:rFonts w:hint="eastAsia"/>
        </w:rPr>
        <w:t>旧约体系是预备性的和预言性的。</w:t>
      </w:r>
    </w:p>
    <w:p w14:paraId="688768F4">
      <w:pPr>
        <w:widowControl w:val="0"/>
        <w:numPr>
          <w:ilvl w:val="0"/>
          <w:numId w:val="0"/>
        </w:numPr>
        <w:jc w:val="both"/>
        <w:rPr>
          <w:rFonts w:hint="eastAsia"/>
        </w:rPr>
      </w:pPr>
    </w:p>
    <w:p w14:paraId="0BB7A82A">
      <w:pPr>
        <w:widowControl w:val="0"/>
        <w:numPr>
          <w:ilvl w:val="0"/>
          <w:numId w:val="0"/>
        </w:numPr>
        <w:jc w:val="both"/>
        <w:rPr>
          <w:rFonts w:hint="eastAsia"/>
        </w:rPr>
      </w:pPr>
      <w:r>
        <w:rPr>
          <w:rFonts w:hint="eastAsia"/>
        </w:rPr>
        <w:t>The people under its influence were looking forward to the accomplishment of the promises made to their father.</w:t>
      </w:r>
    </w:p>
    <w:p w14:paraId="25C2A8D4">
      <w:pPr>
        <w:widowControl w:val="0"/>
        <w:numPr>
          <w:ilvl w:val="0"/>
          <w:numId w:val="0"/>
        </w:numPr>
        <w:jc w:val="both"/>
        <w:rPr>
          <w:rFonts w:hint="eastAsia"/>
        </w:rPr>
      </w:pPr>
      <w:r>
        <w:rPr>
          <w:rFonts w:hint="eastAsia"/>
        </w:rPr>
        <w:t>在其影响下的人们，正期盼着向他们祖先所作应许的实现。</w:t>
      </w:r>
    </w:p>
    <w:p w14:paraId="4C92D275">
      <w:pPr>
        <w:widowControl w:val="0"/>
        <w:numPr>
          <w:ilvl w:val="0"/>
          <w:numId w:val="0"/>
        </w:numPr>
        <w:jc w:val="both"/>
        <w:rPr>
          <w:rFonts w:hint="eastAsia"/>
        </w:rPr>
      </w:pPr>
    </w:p>
    <w:p w14:paraId="1115ADE5">
      <w:pPr>
        <w:widowControl w:val="0"/>
        <w:numPr>
          <w:ilvl w:val="0"/>
          <w:numId w:val="0"/>
        </w:numPr>
        <w:jc w:val="both"/>
        <w:rPr>
          <w:rFonts w:hint="eastAsia"/>
        </w:rPr>
      </w:pPr>
      <w:r>
        <w:rPr>
          <w:rFonts w:hint="eastAsia"/>
        </w:rPr>
        <w:t>The Messianic period on which their hopes were fixed was called "the world or age to come," and the Messiah himself was ὁ ἐρχόμενος, ὁ μέλλων, the one coming.</w:t>
      </w:r>
    </w:p>
    <w:p w14:paraId="476803F3">
      <w:pPr>
        <w:widowControl w:val="0"/>
        <w:numPr>
          <w:ilvl w:val="0"/>
          <w:numId w:val="0"/>
        </w:numPr>
        <w:jc w:val="both"/>
        <w:rPr>
          <w:rFonts w:hint="eastAsia"/>
        </w:rPr>
      </w:pPr>
      <w:r>
        <w:rPr>
          <w:rFonts w:hint="eastAsia"/>
        </w:rPr>
        <w:t>他们盼望所寄托的弥赛亚时期被称为“将来的世界或时代”，而弥赛亚本人则是 ὁ ἐρχόμενος (那要来的)，ὁ μέλλων (那将要来的)，即那要来者。</w:t>
      </w:r>
    </w:p>
    <w:p w14:paraId="54A0E06C">
      <w:pPr>
        <w:widowControl w:val="0"/>
        <w:numPr>
          <w:ilvl w:val="0"/>
          <w:numId w:val="0"/>
        </w:numPr>
        <w:jc w:val="both"/>
        <w:rPr>
          <w:rFonts w:hint="eastAsia"/>
        </w:rPr>
      </w:pPr>
    </w:p>
    <w:p w14:paraId="31743DF7">
      <w:pPr>
        <w:widowControl w:val="0"/>
        <w:numPr>
          <w:ilvl w:val="0"/>
          <w:numId w:val="0"/>
        </w:numPr>
        <w:jc w:val="both"/>
        <w:rPr>
          <w:rFonts w:hint="eastAsia"/>
        </w:rPr>
      </w:pPr>
      <w:r>
        <w:rPr>
          <w:rFonts w:hint="eastAsia"/>
        </w:rPr>
        <w:t>As Paul commenced this section with the design of instituting this comparison between Christ and Adam, and interrupted himself to prove, in vs. 13, 14, that Adam was really the representative of his race, or that all men are subject to death for his offence; and having, at the close of ver. 14, announced the fact of this resemblance by calling Adam a type of Christ, he again stops to limit and explain this declaration by pointing out the real nature of the analogy.</w:t>
      </w:r>
    </w:p>
    <w:p w14:paraId="0169A53A">
      <w:pPr>
        <w:widowControl w:val="0"/>
        <w:numPr>
          <w:ilvl w:val="0"/>
          <w:numId w:val="0"/>
        </w:numPr>
        <w:jc w:val="both"/>
        <w:rPr>
          <w:rFonts w:hint="eastAsia"/>
        </w:rPr>
      </w:pPr>
      <w:r>
        <w:rPr>
          <w:rFonts w:hint="eastAsia"/>
        </w:rPr>
        <w:t>由于保罗开始本段的目的是要建立基督与亚当之间的这种比较，并在第13、14节中打断自己以证明亚当确实是他种族的代表，或者说所有人都因他的过犯而服在死亡之下；并且在第14节末尾，通过称亚当为基督的预表而宣告了这种相似性的事实，他再次停下来，通过指出这种类比的真实性质来限制和解释这一宣告。</w:t>
      </w:r>
    </w:p>
    <w:p w14:paraId="344CEE20">
      <w:pPr>
        <w:widowControl w:val="0"/>
        <w:numPr>
          <w:ilvl w:val="0"/>
          <w:numId w:val="0"/>
        </w:numPr>
        <w:jc w:val="both"/>
        <w:rPr>
          <w:rFonts w:hint="eastAsia"/>
        </w:rPr>
      </w:pPr>
    </w:p>
    <w:p w14:paraId="64E66AA5">
      <w:pPr>
        <w:widowControl w:val="0"/>
        <w:numPr>
          <w:ilvl w:val="0"/>
          <w:numId w:val="0"/>
        </w:numPr>
        <w:jc w:val="both"/>
        <w:rPr>
          <w:rFonts w:hint="eastAsia"/>
        </w:rPr>
      </w:pPr>
      <w:r>
        <w:rPr>
          <w:rFonts w:hint="eastAsia"/>
        </w:rPr>
        <w:t>This he does principally by showing, in vs. 15–17, the particulars in which the comparison does not hold.</w:t>
      </w:r>
    </w:p>
    <w:p w14:paraId="28F83658">
      <w:pPr>
        <w:widowControl w:val="0"/>
        <w:numPr>
          <w:ilvl w:val="0"/>
          <w:numId w:val="0"/>
        </w:numPr>
        <w:jc w:val="both"/>
        <w:rPr>
          <w:rFonts w:hint="eastAsia"/>
        </w:rPr>
      </w:pPr>
      <w:r>
        <w:rPr>
          <w:rFonts w:hint="eastAsia"/>
        </w:rPr>
        <w:t>他主要通过在第15-17节中指出比较不成立的细节来做到这一点。</w:t>
      </w:r>
    </w:p>
    <w:p w14:paraId="551547B9">
      <w:pPr>
        <w:widowControl w:val="0"/>
        <w:numPr>
          <w:ilvl w:val="0"/>
          <w:numId w:val="0"/>
        </w:numPr>
        <w:jc w:val="both"/>
        <w:rPr>
          <w:rFonts w:hint="eastAsia"/>
        </w:rPr>
      </w:pPr>
    </w:p>
    <w:p w14:paraId="570F5B96">
      <w:pPr>
        <w:widowControl w:val="0"/>
        <w:numPr>
          <w:ilvl w:val="0"/>
          <w:numId w:val="0"/>
        </w:numPr>
        <w:jc w:val="both"/>
        <w:rPr>
          <w:rFonts w:hint="eastAsia"/>
        </w:rPr>
      </w:pPr>
      <w:r>
        <w:rPr>
          <w:rFonts w:hint="eastAsia"/>
        </w:rPr>
        <w:t>In verses 18, 19, which are a resumption of the sentiment of ver. 12, he states the grand point of their agreement.</w:t>
      </w:r>
    </w:p>
    <w:p w14:paraId="1DD7A8DB">
      <w:pPr>
        <w:widowControl w:val="0"/>
        <w:numPr>
          <w:ilvl w:val="0"/>
          <w:numId w:val="0"/>
        </w:numPr>
        <w:jc w:val="both"/>
        <w:rPr>
          <w:rFonts w:hint="eastAsia"/>
        </w:rPr>
      </w:pPr>
      <w:r>
        <w:rPr>
          <w:rFonts w:hint="eastAsia"/>
        </w:rPr>
        <w:t>在第18、19节中，这是对第12节思想的重述，他陈述了他们之间一致的宏大要点。</w:t>
      </w:r>
    </w:p>
    <w:p w14:paraId="4D2F5B42">
      <w:pPr>
        <w:widowControl w:val="0"/>
        <w:numPr>
          <w:ilvl w:val="0"/>
          <w:numId w:val="0"/>
        </w:numPr>
        <w:jc w:val="both"/>
        <w:rPr>
          <w:rFonts w:hint="eastAsia"/>
        </w:rPr>
      </w:pPr>
    </w:p>
    <w:p w14:paraId="5A74152B">
      <w:pPr>
        <w:widowControl w:val="0"/>
        <w:numPr>
          <w:ilvl w:val="0"/>
          <w:numId w:val="0"/>
        </w:numPr>
        <w:jc w:val="both"/>
        <w:rPr>
          <w:rFonts w:hint="eastAsia"/>
        </w:rPr>
      </w:pPr>
      <w:r>
        <w:rPr>
          <w:rFonts w:hint="eastAsia"/>
        </w:rPr>
        <w:t>VERSE 15. But not as the offence, so also is the free gift.</w:t>
      </w:r>
    </w:p>
    <w:p w14:paraId="51F5B002">
      <w:pPr>
        <w:widowControl w:val="0"/>
        <w:numPr>
          <w:ilvl w:val="0"/>
          <w:numId w:val="0"/>
        </w:numPr>
        <w:jc w:val="both"/>
        <w:rPr>
          <w:rFonts w:hint="eastAsia"/>
        </w:rPr>
      </w:pPr>
      <w:r>
        <w:rPr>
          <w:rFonts w:hint="eastAsia"/>
        </w:rPr>
        <w:t>第15节. 只是过犯不如恩赐。</w:t>
      </w:r>
    </w:p>
    <w:p w14:paraId="5C04BB6D">
      <w:pPr>
        <w:widowControl w:val="0"/>
        <w:numPr>
          <w:ilvl w:val="0"/>
          <w:numId w:val="0"/>
        </w:numPr>
        <w:jc w:val="both"/>
        <w:rPr>
          <w:rFonts w:hint="eastAsia"/>
        </w:rPr>
      </w:pPr>
    </w:p>
    <w:p w14:paraId="1CBFF3BB">
      <w:pPr>
        <w:widowControl w:val="0"/>
        <w:numPr>
          <w:ilvl w:val="0"/>
          <w:numId w:val="0"/>
        </w:numPr>
        <w:jc w:val="both"/>
        <w:rPr>
          <w:rFonts w:hint="eastAsia"/>
        </w:rPr>
      </w:pPr>
      <w:r>
        <w:rPr>
          <w:rFonts w:hint="eastAsia"/>
        </w:rPr>
        <w:t>The cases, although parallel, are not precisely alike.</w:t>
      </w:r>
    </w:p>
    <w:p w14:paraId="48E91980">
      <w:pPr>
        <w:widowControl w:val="0"/>
        <w:numPr>
          <w:ilvl w:val="0"/>
          <w:numId w:val="0"/>
        </w:numPr>
        <w:jc w:val="both"/>
        <w:rPr>
          <w:rFonts w:hint="eastAsia"/>
        </w:rPr>
      </w:pPr>
      <w:r>
        <w:rPr>
          <w:rFonts w:hint="eastAsia"/>
        </w:rPr>
        <w:t>这些情况虽然相似，但并非完全相同。</w:t>
      </w:r>
    </w:p>
    <w:p w14:paraId="505F096B">
      <w:pPr>
        <w:widowControl w:val="0"/>
        <w:numPr>
          <w:ilvl w:val="0"/>
          <w:numId w:val="0"/>
        </w:numPr>
        <w:jc w:val="both"/>
        <w:rPr>
          <w:rFonts w:hint="eastAsia"/>
        </w:rPr>
      </w:pPr>
    </w:p>
    <w:p w14:paraId="141DA78E">
      <w:pPr>
        <w:widowControl w:val="0"/>
        <w:numPr>
          <w:ilvl w:val="0"/>
          <w:numId w:val="0"/>
        </w:numPr>
        <w:jc w:val="both"/>
        <w:rPr>
          <w:rFonts w:hint="eastAsia"/>
        </w:rPr>
      </w:pPr>
      <w:r>
        <w:rPr>
          <w:rFonts w:hint="eastAsia"/>
        </w:rPr>
        <w:t>In the first place, it is far more consistent with our views of the character of God, that many should be benefitted by the merit of one man, than that they should suffer for the sin of one.</w:t>
      </w:r>
    </w:p>
    <w:p w14:paraId="67E5C080">
      <w:pPr>
        <w:widowControl w:val="0"/>
        <w:numPr>
          <w:ilvl w:val="0"/>
          <w:numId w:val="0"/>
        </w:numPr>
        <w:jc w:val="both"/>
        <w:rPr>
          <w:rFonts w:hint="eastAsia"/>
        </w:rPr>
      </w:pPr>
      <w:r>
        <w:rPr>
          <w:rFonts w:hint="eastAsia"/>
        </w:rPr>
        <w:t>首先，许多人因一人的功绩而受益，比他们因一人的罪而受苦，这更符合我们对神品格的看法。</w:t>
      </w:r>
    </w:p>
    <w:p w14:paraId="571ABE59">
      <w:pPr>
        <w:widowControl w:val="0"/>
        <w:numPr>
          <w:ilvl w:val="0"/>
          <w:numId w:val="0"/>
        </w:numPr>
        <w:jc w:val="both"/>
        <w:rPr>
          <w:rFonts w:hint="eastAsia"/>
        </w:rPr>
      </w:pPr>
    </w:p>
    <w:p w14:paraId="2101C2CE">
      <w:pPr>
        <w:widowControl w:val="0"/>
        <w:numPr>
          <w:ilvl w:val="0"/>
          <w:numId w:val="0"/>
        </w:numPr>
        <w:jc w:val="both"/>
        <w:rPr>
          <w:rFonts w:hint="eastAsia"/>
        </w:rPr>
      </w:pPr>
      <w:r>
        <w:rPr>
          <w:rFonts w:hint="eastAsia"/>
        </w:rPr>
        <w:t>If the latter has happened, MUCH MORE may we expect the former to occur.</w:t>
      </w:r>
    </w:p>
    <w:p w14:paraId="27B2F986">
      <w:pPr>
        <w:widowControl w:val="0"/>
        <w:numPr>
          <w:ilvl w:val="0"/>
          <w:numId w:val="0"/>
        </w:numPr>
        <w:jc w:val="both"/>
        <w:rPr>
          <w:rFonts w:hint="eastAsia"/>
        </w:rPr>
      </w:pPr>
      <w:r>
        <w:rPr>
          <w:rFonts w:hint="eastAsia"/>
        </w:rPr>
        <w:t>如果后者已经发生，我们就更可以期望前者发生。</w:t>
      </w:r>
    </w:p>
    <w:p w14:paraId="6747F348">
      <w:pPr>
        <w:widowControl w:val="0"/>
        <w:numPr>
          <w:ilvl w:val="0"/>
          <w:numId w:val="0"/>
        </w:numPr>
        <w:jc w:val="both"/>
        <w:rPr>
          <w:rFonts w:hint="eastAsia"/>
        </w:rPr>
      </w:pPr>
    </w:p>
    <w:p w14:paraId="0BD77DAF">
      <w:pPr>
        <w:widowControl w:val="0"/>
        <w:numPr>
          <w:ilvl w:val="0"/>
          <w:numId w:val="0"/>
        </w:numPr>
        <w:jc w:val="both"/>
        <w:rPr>
          <w:rFonts w:hint="eastAsia"/>
        </w:rPr>
      </w:pPr>
      <w:r>
        <w:rPr>
          <w:rFonts w:hint="eastAsia"/>
        </w:rPr>
        <w:t>The attentive reader of this passage will perceive constantly increasing evidence that the design of the apostle is not to show that the blessings procured by Christ are greater than the evils caused by Adam; but to illustrate and confirm the prominent doctrine of the epistle, that we are justified on the ground of the righteousness of Christ.</w:t>
      </w:r>
    </w:p>
    <w:p w14:paraId="4FEEECFF">
      <w:pPr>
        <w:widowControl w:val="0"/>
        <w:numPr>
          <w:ilvl w:val="0"/>
          <w:numId w:val="0"/>
        </w:numPr>
        <w:jc w:val="both"/>
        <w:rPr>
          <w:rFonts w:hint="eastAsia"/>
        </w:rPr>
      </w:pPr>
      <w:r>
        <w:rPr>
          <w:rFonts w:hint="eastAsia"/>
        </w:rPr>
        <w:t>仔细阅读这段经文的读者会不断发现越来越多的证据表明，使徒的目的并非要表明基督所获得的祝福大于亚当所造成的邪恶；而是要阐明和证实书信中突出的教义，即我们是基于基督的义而称义的。</w:t>
      </w:r>
    </w:p>
    <w:p w14:paraId="18A91569">
      <w:pPr>
        <w:widowControl w:val="0"/>
        <w:numPr>
          <w:ilvl w:val="0"/>
          <w:numId w:val="0"/>
        </w:numPr>
        <w:jc w:val="both"/>
        <w:rPr>
          <w:rFonts w:hint="eastAsia"/>
        </w:rPr>
      </w:pPr>
    </w:p>
    <w:p w14:paraId="4CC6DC3C">
      <w:pPr>
        <w:widowControl w:val="0"/>
        <w:numPr>
          <w:ilvl w:val="0"/>
          <w:numId w:val="0"/>
        </w:numPr>
        <w:jc w:val="both"/>
        <w:rPr>
          <w:rFonts w:hint="eastAsia"/>
        </w:rPr>
      </w:pPr>
      <w:r>
        <w:rPr>
          <w:rFonts w:hint="eastAsia"/>
        </w:rPr>
        <w:t>This is obvious from the sentiment of this verse, 'If we die for the sin of Adam, much more may we live through the righteousness of Christ.'</w:t>
      </w:r>
    </w:p>
    <w:p w14:paraId="12B387CB">
      <w:pPr>
        <w:widowControl w:val="0"/>
        <w:numPr>
          <w:ilvl w:val="0"/>
          <w:numId w:val="0"/>
        </w:numPr>
        <w:jc w:val="both"/>
        <w:rPr>
          <w:rFonts w:hint="eastAsia"/>
        </w:rPr>
      </w:pPr>
      <w:r>
        <w:rPr>
          <w:rFonts w:hint="eastAsia"/>
        </w:rPr>
        <w:t>从这节经文的意思可以明显看出：“如果我们因亚当的罪而死，那么我们就更可以因基督的义而活。”</w:t>
      </w:r>
    </w:p>
    <w:p w14:paraId="4FA6EB9E">
      <w:pPr>
        <w:widowControl w:val="0"/>
        <w:numPr>
          <w:ilvl w:val="0"/>
          <w:numId w:val="0"/>
        </w:numPr>
        <w:jc w:val="both"/>
        <w:rPr>
          <w:rFonts w:hint="eastAsia"/>
        </w:rPr>
      </w:pPr>
    </w:p>
    <w:p w14:paraId="3A973245">
      <w:pPr>
        <w:widowControl w:val="0"/>
        <w:numPr>
          <w:ilvl w:val="0"/>
          <w:numId w:val="0"/>
        </w:numPr>
        <w:jc w:val="both"/>
        <w:rPr>
          <w:rFonts w:hint="eastAsia"/>
        </w:rPr>
      </w:pPr>
      <w:r>
        <w:rPr>
          <w:rFonts w:hint="eastAsia"/>
        </w:rPr>
        <w:t>But not as the offence, &amp;c. Ἀλλʼ οὐχ ὡς τὸ παράπτωμα, οὕτω κὰι τὸ χάρισμα, a singularly concise expression, which however the context renders sufficiently plain.</w:t>
      </w:r>
    </w:p>
    <w:p w14:paraId="33DF3425">
      <w:pPr>
        <w:widowControl w:val="0"/>
        <w:numPr>
          <w:ilvl w:val="0"/>
          <w:numId w:val="0"/>
        </w:numPr>
        <w:jc w:val="both"/>
        <w:rPr>
          <w:rFonts w:hint="eastAsia"/>
        </w:rPr>
      </w:pPr>
      <w:r>
        <w:rPr>
          <w:rFonts w:hint="eastAsia"/>
        </w:rPr>
        <w:t>只是过犯不如，等等。Ἀλλʼ οὐχ ὡς τὸ παράπτωμα, οὕτω κὰι τὸ χάρισμα (但不如过犯，照样也不如恩赐)，这是一个异常简洁的表达，然而上下文使其足够清晰。</w:t>
      </w:r>
    </w:p>
    <w:p w14:paraId="2DF29D26">
      <w:pPr>
        <w:widowControl w:val="0"/>
        <w:numPr>
          <w:ilvl w:val="0"/>
          <w:numId w:val="0"/>
        </w:numPr>
        <w:jc w:val="both"/>
        <w:rPr>
          <w:rFonts w:hint="eastAsia"/>
        </w:rPr>
      </w:pPr>
    </w:p>
    <w:p w14:paraId="76F09AA8">
      <w:pPr>
        <w:widowControl w:val="0"/>
        <w:numPr>
          <w:ilvl w:val="0"/>
          <w:numId w:val="0"/>
        </w:numPr>
        <w:jc w:val="both"/>
        <w:rPr>
          <w:rFonts w:hint="eastAsia"/>
        </w:rPr>
      </w:pPr>
      <w:r>
        <w:rPr>
          <w:rFonts w:hint="eastAsia"/>
        </w:rPr>
        <w:t>Παράπτωμα, from παραπίπτω (to fall,) means fall, and χάρισμα, an act of grace, or gracious gift, which is explained by ἡ δωρεά in this verse, τὸ δώρημα in ver. 16, and ἡ δωρεὰ τῆς δικαιοσύνης (the gift of righteousness,) in ver. 17.</w:t>
      </w:r>
    </w:p>
    <w:p w14:paraId="41666BB5">
      <w:pPr>
        <w:widowControl w:val="0"/>
        <w:numPr>
          <w:ilvl w:val="0"/>
          <w:numId w:val="0"/>
        </w:numPr>
        <w:jc w:val="both"/>
        <w:rPr>
          <w:rFonts w:hint="eastAsia"/>
        </w:rPr>
      </w:pPr>
      <w:r>
        <w:rPr>
          <w:rFonts w:hint="eastAsia"/>
        </w:rPr>
        <w:t>Παράπτωμα (过犯)，源于 παραπίπτω (跌倒)，意指跌倒，而 χάρισμα (恩赐)，指恩典的行为或恩典的礼物，在本节中用 ἡ δωρεά (礼物) 解释，在第16节中用 τὸ δώρημα (礼物) 解释，在第17节中用 ἡ δωρεὰ τῆς δικαιοσύνης (义的恩赐) 解释。</w:t>
      </w:r>
    </w:p>
    <w:p w14:paraId="42E96FEC">
      <w:pPr>
        <w:widowControl w:val="0"/>
        <w:numPr>
          <w:ilvl w:val="0"/>
          <w:numId w:val="0"/>
        </w:numPr>
        <w:jc w:val="both"/>
        <w:rPr>
          <w:rFonts w:hint="eastAsia"/>
        </w:rPr>
      </w:pPr>
    </w:p>
    <w:p w14:paraId="05849125">
      <w:pPr>
        <w:widowControl w:val="0"/>
        <w:numPr>
          <w:ilvl w:val="0"/>
          <w:numId w:val="0"/>
        </w:numPr>
        <w:jc w:val="both"/>
        <w:rPr>
          <w:rFonts w:hint="eastAsia"/>
        </w:rPr>
      </w:pPr>
      <w:r>
        <w:rPr>
          <w:rFonts w:hint="eastAsia"/>
        </w:rPr>
        <w:t>The meaning therefore is, that 'the fall is not like the gracious restoration.'</w:t>
      </w:r>
    </w:p>
    <w:p w14:paraId="13305C86">
      <w:pPr>
        <w:widowControl w:val="0"/>
        <w:numPr>
          <w:ilvl w:val="0"/>
          <w:numId w:val="0"/>
        </w:numPr>
        <w:jc w:val="both"/>
        <w:rPr>
          <w:rFonts w:hint="eastAsia"/>
        </w:rPr>
      </w:pPr>
      <w:r>
        <w:rPr>
          <w:rFonts w:hint="eastAsia"/>
        </w:rPr>
        <w:t>因此，意思是“堕落不像恩典的恢复”。</w:t>
      </w:r>
    </w:p>
    <w:p w14:paraId="66B3E3F4">
      <w:pPr>
        <w:widowControl w:val="0"/>
        <w:numPr>
          <w:ilvl w:val="0"/>
          <w:numId w:val="0"/>
        </w:numPr>
        <w:jc w:val="both"/>
        <w:rPr>
          <w:rFonts w:hint="eastAsia"/>
        </w:rPr>
      </w:pPr>
    </w:p>
    <w:p w14:paraId="19F87EC7">
      <w:pPr>
        <w:widowControl w:val="0"/>
        <w:numPr>
          <w:ilvl w:val="0"/>
          <w:numId w:val="0"/>
        </w:numPr>
        <w:jc w:val="both"/>
        <w:rPr>
          <w:rFonts w:hint="eastAsia"/>
        </w:rPr>
      </w:pPr>
      <w:r>
        <w:rPr>
          <w:rFonts w:hint="eastAsia"/>
        </w:rPr>
        <w:t>The reason why the one is not like the other, is stated in what follows, so that γάρ has its appropriate force: 'They are not alike, for if by the offence of one many be dead.'</w:t>
      </w:r>
    </w:p>
    <w:p w14:paraId="7C63EEFF">
      <w:pPr>
        <w:widowControl w:val="0"/>
        <w:numPr>
          <w:ilvl w:val="0"/>
          <w:numId w:val="0"/>
        </w:numPr>
        <w:jc w:val="both"/>
        <w:rPr>
          <w:rFonts w:hint="eastAsia"/>
        </w:rPr>
      </w:pPr>
      <w:r>
        <w:rPr>
          <w:rFonts w:hint="eastAsia"/>
        </w:rPr>
        <w:t>两者之所以不同，原因在下文陈述，因此 γάρ (因为) 发挥其恰当的作用：“它们不相似，因为若因一人的过犯，众人都死了。”</w:t>
      </w:r>
    </w:p>
    <w:p w14:paraId="732A8DF6">
      <w:pPr>
        <w:widowControl w:val="0"/>
        <w:numPr>
          <w:ilvl w:val="0"/>
          <w:numId w:val="0"/>
        </w:numPr>
        <w:jc w:val="both"/>
        <w:rPr>
          <w:rFonts w:hint="eastAsia"/>
        </w:rPr>
      </w:pPr>
    </w:p>
    <w:p w14:paraId="3961DA73">
      <w:pPr>
        <w:widowControl w:val="0"/>
        <w:numPr>
          <w:ilvl w:val="0"/>
          <w:numId w:val="0"/>
        </w:numPr>
        <w:jc w:val="both"/>
        <w:rPr>
          <w:rFonts w:hint="eastAsia"/>
        </w:rPr>
      </w:pPr>
      <w:r>
        <w:rPr>
          <w:rFonts w:hint="eastAsia"/>
        </w:rPr>
        <w:t>The dative παραπτώματι expresses the ground or reason.</w:t>
      </w:r>
    </w:p>
    <w:p w14:paraId="3E5897BC">
      <w:pPr>
        <w:widowControl w:val="0"/>
        <w:numPr>
          <w:ilvl w:val="0"/>
          <w:numId w:val="0"/>
        </w:numPr>
        <w:jc w:val="both"/>
        <w:rPr>
          <w:rFonts w:hint="eastAsia"/>
        </w:rPr>
      </w:pPr>
      <w:r>
        <w:rPr>
          <w:rFonts w:hint="eastAsia"/>
        </w:rPr>
        <w:t>与格 παραπτώματι (因过犯) 表达了根据或原因。</w:t>
      </w:r>
    </w:p>
    <w:p w14:paraId="6A8739DA">
      <w:pPr>
        <w:widowControl w:val="0"/>
        <w:numPr>
          <w:ilvl w:val="0"/>
          <w:numId w:val="0"/>
        </w:numPr>
        <w:jc w:val="both"/>
        <w:rPr>
          <w:rFonts w:hint="eastAsia"/>
        </w:rPr>
      </w:pPr>
    </w:p>
    <w:p w14:paraId="749F0784">
      <w:pPr>
        <w:widowControl w:val="0"/>
        <w:numPr>
          <w:ilvl w:val="0"/>
          <w:numId w:val="0"/>
        </w:numPr>
        <w:jc w:val="both"/>
        <w:rPr>
          <w:rFonts w:hint="eastAsia"/>
        </w:rPr>
      </w:pPr>
      <w:r>
        <w:rPr>
          <w:rFonts w:hint="eastAsia"/>
        </w:rPr>
        <w:t>The offence of one was the ground or reason of the many dying; and as death is a penalty, it must be the judicial ground of their death, which is the very thing asserted in ver. 12, and proved in vs. 13, 14.</w:t>
      </w:r>
    </w:p>
    <w:p w14:paraId="2318BAE0">
      <w:pPr>
        <w:widowControl w:val="0"/>
        <w:numPr>
          <w:ilvl w:val="0"/>
          <w:numId w:val="0"/>
        </w:numPr>
        <w:jc w:val="both"/>
        <w:rPr>
          <w:rFonts w:hint="eastAsia"/>
        </w:rPr>
      </w:pPr>
      <w:r>
        <w:rPr>
          <w:rFonts w:hint="eastAsia"/>
        </w:rPr>
        <w:t>一人的过犯是许多人死亡的根据或原因；既然死亡是一种刑罚，那么它必定是他们死亡的司法根据，这正是第12节所断言，并在第13、14节中得到证明的。</w:t>
      </w:r>
    </w:p>
    <w:p w14:paraId="73C4FB34">
      <w:pPr>
        <w:widowControl w:val="0"/>
        <w:numPr>
          <w:ilvl w:val="0"/>
          <w:numId w:val="0"/>
        </w:numPr>
        <w:jc w:val="both"/>
        <w:rPr>
          <w:rFonts w:hint="eastAsia"/>
        </w:rPr>
      </w:pPr>
    </w:p>
    <w:p w14:paraId="2A1D802A">
      <w:pPr>
        <w:widowControl w:val="0"/>
        <w:numPr>
          <w:ilvl w:val="0"/>
          <w:numId w:val="0"/>
        </w:numPr>
        <w:jc w:val="both"/>
        <w:rPr>
          <w:rFonts w:hint="eastAsia"/>
        </w:rPr>
      </w:pPr>
      <w:r>
        <w:rPr>
          <w:rFonts w:hint="eastAsia"/>
        </w:rPr>
        <w:t>Many be dead; the words are οἱ πολλοι ̀ ἀπέθανον, the many died, the aorist ἀπέθανον cannot mean be dead.</w:t>
      </w:r>
    </w:p>
    <w:p w14:paraId="45C41EF2">
      <w:pPr>
        <w:widowControl w:val="0"/>
        <w:numPr>
          <w:ilvl w:val="0"/>
          <w:numId w:val="0"/>
        </w:numPr>
        <w:jc w:val="both"/>
        <w:rPr>
          <w:rFonts w:hint="eastAsia"/>
        </w:rPr>
      </w:pPr>
      <w:r>
        <w:rPr>
          <w:rFonts w:hint="eastAsia"/>
        </w:rPr>
        <w:t>许多人死了；原文是 οἱ πολλοι ̀ ἀπέθανον (许多人死了)，不定过去时 ἀπέθανον (死了) 不可能指“是死的”。</w:t>
      </w:r>
    </w:p>
    <w:p w14:paraId="36DFA734">
      <w:pPr>
        <w:widowControl w:val="0"/>
        <w:numPr>
          <w:ilvl w:val="0"/>
          <w:numId w:val="0"/>
        </w:numPr>
        <w:jc w:val="both"/>
        <w:rPr>
          <w:rFonts w:hint="eastAsia"/>
        </w:rPr>
      </w:pPr>
    </w:p>
    <w:p w14:paraId="6A08B38D">
      <w:pPr>
        <w:widowControl w:val="0"/>
        <w:numPr>
          <w:ilvl w:val="0"/>
          <w:numId w:val="0"/>
        </w:numPr>
        <w:jc w:val="both"/>
        <w:rPr>
          <w:rFonts w:hint="eastAsia"/>
        </w:rPr>
      </w:pPr>
      <w:r>
        <w:rPr>
          <w:rFonts w:hint="eastAsia"/>
        </w:rPr>
        <w:t>By the many are intended all mankind, οἱ πολλοι and πάντες being interchanged̀ throughout the context.</w:t>
      </w:r>
    </w:p>
    <w:p w14:paraId="44F28198">
      <w:pPr>
        <w:widowControl w:val="0"/>
        <w:numPr>
          <w:ilvl w:val="0"/>
          <w:numId w:val="0"/>
        </w:numPr>
        <w:jc w:val="both"/>
        <w:rPr>
          <w:rFonts w:hint="eastAsia"/>
        </w:rPr>
      </w:pPr>
      <w:r>
        <w:rPr>
          <w:rFonts w:hint="eastAsia"/>
        </w:rPr>
        <w:t>“许多人”意指全人类，οἱ πολλοι (许多人) 和 πάντες (所有人) 在整个上下文中可以互换使用。</w:t>
      </w:r>
    </w:p>
    <w:p w14:paraId="32F38E10">
      <w:pPr>
        <w:widowControl w:val="0"/>
        <w:numPr>
          <w:ilvl w:val="0"/>
          <w:numId w:val="0"/>
        </w:numPr>
        <w:jc w:val="both"/>
        <w:rPr>
          <w:rFonts w:hint="eastAsia"/>
        </w:rPr>
      </w:pPr>
    </w:p>
    <w:p w14:paraId="730CBB17">
      <w:pPr>
        <w:widowControl w:val="0"/>
        <w:numPr>
          <w:ilvl w:val="0"/>
          <w:numId w:val="0"/>
        </w:numPr>
        <w:jc w:val="both"/>
        <w:rPr>
          <w:rFonts w:hint="eastAsia"/>
        </w:rPr>
      </w:pPr>
      <w:r>
        <w:rPr>
          <w:rFonts w:hint="eastAsia"/>
        </w:rPr>
        <w:t>They are called the many, because they are many, and for the sake of the antithesis to the one.</w:t>
      </w:r>
    </w:p>
    <w:p w14:paraId="195B428C">
      <w:pPr>
        <w:widowControl w:val="0"/>
        <w:numPr>
          <w:ilvl w:val="0"/>
          <w:numId w:val="0"/>
        </w:numPr>
        <w:jc w:val="both"/>
        <w:rPr>
          <w:rFonts w:hint="eastAsia"/>
        </w:rPr>
      </w:pPr>
      <w:r>
        <w:rPr>
          <w:rFonts w:hint="eastAsia"/>
        </w:rPr>
        <w:t>他们被称为“许多人”，因为他们确实很多，并且是为了与“一人”形成对比。</w:t>
      </w:r>
    </w:p>
    <w:p w14:paraId="6B288654">
      <w:pPr>
        <w:widowControl w:val="0"/>
        <w:numPr>
          <w:ilvl w:val="0"/>
          <w:numId w:val="0"/>
        </w:numPr>
        <w:jc w:val="both"/>
        <w:rPr>
          <w:rFonts w:hint="eastAsia"/>
        </w:rPr>
      </w:pPr>
    </w:p>
    <w:p w14:paraId="136B2BA7">
      <w:pPr>
        <w:widowControl w:val="0"/>
        <w:numPr>
          <w:ilvl w:val="0"/>
          <w:numId w:val="0"/>
        </w:numPr>
        <w:jc w:val="both"/>
        <w:rPr>
          <w:rFonts w:hint="eastAsia"/>
        </w:rPr>
      </w:pPr>
      <w:r>
        <w:rPr>
          <w:rFonts w:hint="eastAsia"/>
        </w:rPr>
        <w:t>The many died for the offence of one; the sentence of death passed on all for his offence.</w:t>
      </w:r>
    </w:p>
    <w:p w14:paraId="317F5B16">
      <w:pPr>
        <w:widowControl w:val="0"/>
        <w:numPr>
          <w:ilvl w:val="0"/>
          <w:numId w:val="0"/>
        </w:numPr>
        <w:jc w:val="both"/>
        <w:rPr>
          <w:rFonts w:hint="eastAsia"/>
        </w:rPr>
      </w:pPr>
      <w:r>
        <w:rPr>
          <w:rFonts w:hint="eastAsia"/>
        </w:rPr>
        <w:t>许多人因一人的过犯而死；死刑的判决因他的过犯而临到所有人。</w:t>
      </w:r>
    </w:p>
    <w:p w14:paraId="4C4AE948">
      <w:pPr>
        <w:widowControl w:val="0"/>
        <w:numPr>
          <w:ilvl w:val="0"/>
          <w:numId w:val="0"/>
        </w:numPr>
        <w:jc w:val="both"/>
        <w:rPr>
          <w:rFonts w:hint="eastAsia"/>
        </w:rPr>
      </w:pPr>
    </w:p>
    <w:p w14:paraId="596BFAC5">
      <w:pPr>
        <w:widowControl w:val="0"/>
        <w:numPr>
          <w:ilvl w:val="0"/>
          <w:numId w:val="0"/>
        </w:numPr>
        <w:jc w:val="both"/>
        <w:rPr>
          <w:rFonts w:hint="eastAsia"/>
        </w:rPr>
      </w:pPr>
      <w:r>
        <w:rPr>
          <w:rFonts w:hint="eastAsia"/>
        </w:rPr>
        <w:t>The same idea is presented in 1 Cor. 15:22.</w:t>
      </w:r>
    </w:p>
    <w:p w14:paraId="479C33C4">
      <w:pPr>
        <w:widowControl w:val="0"/>
        <w:numPr>
          <w:ilvl w:val="0"/>
          <w:numId w:val="0"/>
        </w:numPr>
        <w:jc w:val="both"/>
        <w:rPr>
          <w:rFonts w:hint="eastAsia"/>
        </w:rPr>
      </w:pPr>
      <w:r>
        <w:rPr>
          <w:rFonts w:hint="eastAsia"/>
        </w:rPr>
        <w:t>同样的想法也出现在哥林多前书15:22。</w:t>
      </w:r>
    </w:p>
    <w:p w14:paraId="5056574B">
      <w:pPr>
        <w:widowControl w:val="0"/>
        <w:numPr>
          <w:ilvl w:val="0"/>
          <w:numId w:val="0"/>
        </w:numPr>
        <w:jc w:val="both"/>
        <w:rPr>
          <w:rFonts w:hint="eastAsia"/>
        </w:rPr>
      </w:pPr>
    </w:p>
    <w:p w14:paraId="74C027BB">
      <w:pPr>
        <w:widowControl w:val="0"/>
        <w:numPr>
          <w:ilvl w:val="0"/>
          <w:numId w:val="0"/>
        </w:numPr>
        <w:jc w:val="both"/>
        <w:rPr>
          <w:rFonts w:hint="eastAsia"/>
        </w:rPr>
      </w:pPr>
      <w:r>
        <w:rPr>
          <w:rFonts w:hint="eastAsia"/>
        </w:rPr>
        <w:t>It is here, therefore, expressly asserted that the sin of Adam was the cause of all his posterity being subjected to death, that is, to penal evil.</w:t>
      </w:r>
    </w:p>
    <w:p w14:paraId="3E800ECF">
      <w:pPr>
        <w:widowControl w:val="0"/>
        <w:numPr>
          <w:ilvl w:val="0"/>
          <w:numId w:val="0"/>
        </w:numPr>
        <w:jc w:val="both"/>
        <w:rPr>
          <w:rFonts w:hint="eastAsia"/>
        </w:rPr>
      </w:pPr>
      <w:r>
        <w:rPr>
          <w:rFonts w:hint="eastAsia"/>
        </w:rPr>
        <w:t>因此，这里明确断言，亚当的罪是他所有后裔遭受死亡，即遭受刑罚之恶的原因。</w:t>
      </w:r>
    </w:p>
    <w:p w14:paraId="029F6339">
      <w:pPr>
        <w:widowControl w:val="0"/>
        <w:numPr>
          <w:ilvl w:val="0"/>
          <w:numId w:val="0"/>
        </w:numPr>
        <w:jc w:val="both"/>
        <w:rPr>
          <w:rFonts w:hint="eastAsia"/>
        </w:rPr>
      </w:pPr>
    </w:p>
    <w:p w14:paraId="21FABF7A">
      <w:pPr>
        <w:widowControl w:val="0"/>
        <w:numPr>
          <w:ilvl w:val="0"/>
          <w:numId w:val="0"/>
        </w:numPr>
        <w:jc w:val="both"/>
        <w:rPr>
          <w:rFonts w:hint="eastAsia"/>
        </w:rPr>
      </w:pPr>
      <w:r>
        <w:rPr>
          <w:rFonts w:hint="eastAsia"/>
        </w:rPr>
        <w:t>But it may still be asked whether it was the occasional or the immediate cause.</w:t>
      </w:r>
    </w:p>
    <w:p w14:paraId="48B086A3">
      <w:pPr>
        <w:widowControl w:val="0"/>
        <w:numPr>
          <w:ilvl w:val="0"/>
          <w:numId w:val="0"/>
        </w:numPr>
        <w:jc w:val="both"/>
        <w:rPr>
          <w:rFonts w:hint="eastAsia"/>
        </w:rPr>
      </w:pPr>
      <w:r>
        <w:rPr>
          <w:rFonts w:hint="eastAsia"/>
        </w:rPr>
        <w:t>但是，仍然可以问，这究竟是偶然原因还是直接原因。</w:t>
      </w:r>
    </w:p>
    <w:p w14:paraId="4C499055">
      <w:pPr>
        <w:widowControl w:val="0"/>
        <w:numPr>
          <w:ilvl w:val="0"/>
          <w:numId w:val="0"/>
        </w:numPr>
        <w:jc w:val="both"/>
        <w:rPr>
          <w:rFonts w:hint="eastAsia"/>
        </w:rPr>
      </w:pPr>
    </w:p>
    <w:p w14:paraId="3BCBD383">
      <w:pPr>
        <w:widowControl w:val="0"/>
        <w:numPr>
          <w:ilvl w:val="0"/>
          <w:numId w:val="0"/>
        </w:numPr>
        <w:jc w:val="both"/>
        <w:rPr>
          <w:rFonts w:hint="eastAsia"/>
        </w:rPr>
      </w:pPr>
      <w:r>
        <w:rPr>
          <w:rFonts w:hint="eastAsia"/>
        </w:rPr>
        <w:t>That is, whether the apostle means to say that the sin of Adam was the occasion of all men being placed in such circumstances that they all sin, and thus incur death; or that by being the cause of the corruption of their nature, it is thus indirectly the cause of their condemnation; or whether he is to be understood as saying that his sin is the direct judicial ground or reason for the infliction of penal evil.</w:t>
      </w:r>
    </w:p>
    <w:p w14:paraId="3BB8A9B7">
      <w:pPr>
        <w:widowControl w:val="0"/>
        <w:numPr>
          <w:ilvl w:val="0"/>
          <w:numId w:val="0"/>
        </w:numPr>
        <w:jc w:val="both"/>
        <w:rPr>
          <w:rFonts w:hint="eastAsia"/>
        </w:rPr>
      </w:pPr>
      <w:r>
        <w:rPr>
          <w:rFonts w:hint="eastAsia"/>
        </w:rPr>
        <w:t>也就是说，使徒是否意指亚当的罪是使所有人都处于某种境地的契机，以致他们都犯罪，从而招致死亡；或者说，由于亚当的罪是他们本性败坏的原因，因此间接地成为他们被定罪的原因；或者说，是否应理解为他说亚当的罪是施加刑罚之恶的直接司法根据或原因。</w:t>
      </w:r>
    </w:p>
    <w:p w14:paraId="27474563">
      <w:pPr>
        <w:widowControl w:val="0"/>
        <w:numPr>
          <w:ilvl w:val="0"/>
          <w:numId w:val="0"/>
        </w:numPr>
        <w:jc w:val="both"/>
        <w:rPr>
          <w:rFonts w:hint="eastAsia"/>
        </w:rPr>
      </w:pPr>
    </w:p>
    <w:p w14:paraId="17C460B5">
      <w:pPr>
        <w:widowControl w:val="0"/>
        <w:numPr>
          <w:ilvl w:val="0"/>
          <w:numId w:val="0"/>
        </w:numPr>
        <w:jc w:val="both"/>
        <w:rPr>
          <w:rFonts w:hint="eastAsia"/>
        </w:rPr>
      </w:pPr>
      <w:r>
        <w:rPr>
          <w:rFonts w:hint="eastAsia"/>
        </w:rPr>
        <w:t>It has been frequently said that this is all theory, philosophy, system, &amp;c.</w:t>
      </w:r>
    </w:p>
    <w:p w14:paraId="6D78CAE2">
      <w:pPr>
        <w:widowControl w:val="0"/>
        <w:numPr>
          <w:ilvl w:val="0"/>
          <w:numId w:val="0"/>
        </w:numPr>
        <w:jc w:val="both"/>
        <w:rPr>
          <w:rFonts w:hint="eastAsia"/>
        </w:rPr>
      </w:pPr>
      <w:r>
        <w:rPr>
          <w:rFonts w:hint="eastAsia"/>
        </w:rPr>
        <w:t>人们经常说这全是理论、哲学、体系等等。</w:t>
      </w:r>
    </w:p>
    <w:p w14:paraId="1589BB51">
      <w:pPr>
        <w:widowControl w:val="0"/>
        <w:numPr>
          <w:ilvl w:val="0"/>
          <w:numId w:val="0"/>
        </w:numPr>
        <w:jc w:val="both"/>
        <w:rPr>
          <w:rFonts w:hint="eastAsia"/>
        </w:rPr>
      </w:pPr>
    </w:p>
    <w:p w14:paraId="7F51D1F5">
      <w:pPr>
        <w:widowControl w:val="0"/>
        <w:numPr>
          <w:ilvl w:val="0"/>
          <w:numId w:val="0"/>
        </w:numPr>
        <w:jc w:val="both"/>
        <w:rPr>
          <w:rFonts w:hint="eastAsia"/>
        </w:rPr>
      </w:pPr>
      <w:r>
        <w:rPr>
          <w:rFonts w:hint="eastAsia"/>
        </w:rPr>
        <w:t>But any one may see that it is a mere exegetical question—what is the meaning of a given phrase?</w:t>
      </w:r>
    </w:p>
    <w:p w14:paraId="602E62CB">
      <w:pPr>
        <w:widowControl w:val="0"/>
        <w:numPr>
          <w:ilvl w:val="0"/>
          <w:numId w:val="0"/>
        </w:numPr>
        <w:jc w:val="both"/>
        <w:rPr>
          <w:rFonts w:hint="eastAsia"/>
        </w:rPr>
      </w:pPr>
      <w:r>
        <w:rPr>
          <w:rFonts w:hint="eastAsia"/>
        </w:rPr>
        <w:t>但是任何人都看得出来，这仅仅是一个解经问题——一个特定短语的含义是什么？</w:t>
      </w:r>
    </w:p>
    <w:p w14:paraId="09AA97B9">
      <w:pPr>
        <w:widowControl w:val="0"/>
        <w:numPr>
          <w:ilvl w:val="0"/>
          <w:numId w:val="0"/>
        </w:numPr>
        <w:jc w:val="both"/>
        <w:rPr>
          <w:rFonts w:hint="eastAsia"/>
        </w:rPr>
      </w:pPr>
    </w:p>
    <w:p w14:paraId="016C58F6">
      <w:pPr>
        <w:widowControl w:val="0"/>
        <w:numPr>
          <w:ilvl w:val="0"/>
          <w:numId w:val="0"/>
        </w:numPr>
        <w:jc w:val="both"/>
        <w:rPr>
          <w:rFonts w:hint="eastAsia"/>
        </w:rPr>
      </w:pPr>
      <w:r>
        <w:rPr>
          <w:rFonts w:hint="eastAsia"/>
        </w:rPr>
        <w:t>Does the dative here express the occasional cause, or the ground or reason of the result attributed to the offence of one man?</w:t>
      </w:r>
    </w:p>
    <w:p w14:paraId="4518FB6D">
      <w:pPr>
        <w:widowControl w:val="0"/>
        <w:numPr>
          <w:ilvl w:val="0"/>
          <w:numId w:val="0"/>
        </w:numPr>
        <w:jc w:val="both"/>
        <w:rPr>
          <w:rFonts w:hint="eastAsia"/>
        </w:rPr>
      </w:pPr>
      <w:r>
        <w:rPr>
          <w:rFonts w:hint="eastAsia"/>
        </w:rPr>
        <w:t>这里的与格是表达偶然原因，还是表达归因于一人过犯之后果的根据或原因？</w:t>
      </w:r>
    </w:p>
    <w:p w14:paraId="42EC0DF1">
      <w:pPr>
        <w:widowControl w:val="0"/>
        <w:numPr>
          <w:ilvl w:val="0"/>
          <w:numId w:val="0"/>
        </w:numPr>
        <w:jc w:val="both"/>
        <w:rPr>
          <w:rFonts w:hint="eastAsia"/>
        </w:rPr>
      </w:pPr>
    </w:p>
    <w:p w14:paraId="7AE5BDC6">
      <w:pPr>
        <w:widowControl w:val="0"/>
        <w:numPr>
          <w:ilvl w:val="0"/>
          <w:numId w:val="0"/>
        </w:numPr>
        <w:jc w:val="both"/>
        <w:rPr>
          <w:rFonts w:hint="eastAsia"/>
        </w:rPr>
      </w:pPr>
      <w:r>
        <w:rPr>
          <w:rFonts w:hint="eastAsia"/>
        </w:rPr>
        <w:t>It is a mere question of fact; the fact is all, and there is neither theory nor philosophy involved in the matter.</w:t>
      </w:r>
    </w:p>
    <w:p w14:paraId="235A1463">
      <w:pPr>
        <w:widowControl w:val="0"/>
        <w:numPr>
          <w:ilvl w:val="0"/>
          <w:numId w:val="0"/>
        </w:numPr>
        <w:jc w:val="both"/>
        <w:rPr>
          <w:rFonts w:hint="eastAsia"/>
        </w:rPr>
      </w:pPr>
      <w:r>
        <w:rPr>
          <w:rFonts w:hint="eastAsia"/>
        </w:rPr>
        <w:t>这仅仅是一个事实问题；事实就是一切，此事中既不涉及理论也不涉及哲学。</w:t>
      </w:r>
    </w:p>
    <w:p w14:paraId="5C916088">
      <w:pPr>
        <w:widowControl w:val="0"/>
        <w:numPr>
          <w:ilvl w:val="0"/>
          <w:numId w:val="0"/>
        </w:numPr>
        <w:jc w:val="both"/>
        <w:rPr>
          <w:rFonts w:hint="eastAsia"/>
        </w:rPr>
      </w:pPr>
    </w:p>
    <w:p w14:paraId="0BC8AD80">
      <w:pPr>
        <w:widowControl w:val="0"/>
        <w:numPr>
          <w:ilvl w:val="0"/>
          <w:numId w:val="0"/>
        </w:numPr>
        <w:jc w:val="both"/>
        <w:rPr>
          <w:rFonts w:hint="eastAsia"/>
        </w:rPr>
      </w:pPr>
      <w:r>
        <w:rPr>
          <w:rFonts w:hint="eastAsia"/>
        </w:rPr>
        <w:t>If Paul says that the offence of one is the ground and reason of the many being subject to death, he says all that the advocates of the doctrine of imputation say.</w:t>
      </w:r>
    </w:p>
    <w:p w14:paraId="798A5A27">
      <w:pPr>
        <w:widowControl w:val="0"/>
        <w:numPr>
          <w:ilvl w:val="0"/>
          <w:numId w:val="0"/>
        </w:numPr>
        <w:jc w:val="both"/>
        <w:rPr>
          <w:rFonts w:hint="eastAsia"/>
        </w:rPr>
      </w:pPr>
      <w:r>
        <w:rPr>
          <w:rFonts w:hint="eastAsia"/>
        </w:rPr>
        <w:t>如果保罗说一人的过犯是许多人服在死亡之下的根据和原因，那么他就说了所有归算教义倡导者所说的一切。</w:t>
      </w:r>
    </w:p>
    <w:p w14:paraId="5FD9CE3F">
      <w:pPr>
        <w:widowControl w:val="0"/>
        <w:numPr>
          <w:ilvl w:val="0"/>
          <w:numId w:val="0"/>
        </w:numPr>
        <w:jc w:val="both"/>
        <w:rPr>
          <w:rFonts w:hint="eastAsia"/>
        </w:rPr>
      </w:pPr>
    </w:p>
    <w:p w14:paraId="4A0AE18D">
      <w:pPr>
        <w:widowControl w:val="0"/>
        <w:numPr>
          <w:ilvl w:val="0"/>
          <w:numId w:val="0"/>
        </w:numPr>
        <w:jc w:val="both"/>
        <w:rPr>
          <w:rFonts w:hint="eastAsia"/>
        </w:rPr>
      </w:pPr>
      <w:r>
        <w:rPr>
          <w:rFonts w:hint="eastAsia"/>
        </w:rPr>
        <w:t>That this is the strict exegetical meaning of the passage, appears from the following reasons: 1.</w:t>
      </w:r>
    </w:p>
    <w:p w14:paraId="4EB27488">
      <w:pPr>
        <w:widowControl w:val="0"/>
        <w:numPr>
          <w:ilvl w:val="0"/>
          <w:numId w:val="0"/>
        </w:numPr>
        <w:jc w:val="both"/>
        <w:rPr>
          <w:rFonts w:hint="eastAsia"/>
        </w:rPr>
      </w:pPr>
      <w:r>
        <w:rPr>
          <w:rFonts w:hint="eastAsia"/>
        </w:rPr>
        <w:t>这段经文的严格解经意义，从以下原因可以看出：1.</w:t>
      </w:r>
    </w:p>
    <w:p w14:paraId="7F73C1FB">
      <w:pPr>
        <w:widowControl w:val="0"/>
        <w:numPr>
          <w:ilvl w:val="0"/>
          <w:numId w:val="0"/>
        </w:numPr>
        <w:jc w:val="both"/>
        <w:rPr>
          <w:rFonts w:hint="eastAsia"/>
        </w:rPr>
      </w:pPr>
    </w:p>
    <w:p w14:paraId="5EB3F6C8">
      <w:pPr>
        <w:widowControl w:val="0"/>
        <w:numPr>
          <w:ilvl w:val="0"/>
          <w:numId w:val="0"/>
        </w:numPr>
        <w:jc w:val="both"/>
        <w:rPr>
          <w:rFonts w:hint="eastAsia"/>
        </w:rPr>
      </w:pPr>
      <w:r>
        <w:rPr>
          <w:rFonts w:hint="eastAsia"/>
        </w:rPr>
        <w:t>That such may be the force and meaning of the words as they here stand, no one can pretend to doubt.</w:t>
      </w:r>
    </w:p>
    <w:p w14:paraId="41E23862">
      <w:pPr>
        <w:widowControl w:val="0"/>
        <w:numPr>
          <w:ilvl w:val="0"/>
          <w:numId w:val="0"/>
        </w:numPr>
        <w:jc w:val="both"/>
        <w:rPr>
          <w:rFonts w:hint="eastAsia"/>
        </w:rPr>
      </w:pPr>
      <w:r>
        <w:rPr>
          <w:rFonts w:hint="eastAsia"/>
        </w:rPr>
        <w:t>这些词语在此处的含义和作用如此，没有人可以假装怀疑。</w:t>
      </w:r>
    </w:p>
    <w:p w14:paraId="3F1A2C55">
      <w:pPr>
        <w:widowControl w:val="0"/>
        <w:numPr>
          <w:ilvl w:val="0"/>
          <w:numId w:val="0"/>
        </w:numPr>
        <w:jc w:val="both"/>
        <w:rPr>
          <w:rFonts w:hint="eastAsia"/>
        </w:rPr>
      </w:pPr>
    </w:p>
    <w:p w14:paraId="5343AB87">
      <w:pPr>
        <w:widowControl w:val="0"/>
        <w:numPr>
          <w:ilvl w:val="0"/>
          <w:numId w:val="0"/>
        </w:numPr>
        <w:jc w:val="both"/>
        <w:rPr>
          <w:rFonts w:hint="eastAsia"/>
        </w:rPr>
      </w:pPr>
      <w:r>
        <w:rPr>
          <w:rFonts w:hint="eastAsia"/>
        </w:rPr>
        <w:t>That is, no one can deny that the dative case can express the ground or reason as well as the occasion of a thing.</w:t>
      </w:r>
    </w:p>
    <w:p w14:paraId="259890D8">
      <w:pPr>
        <w:widowControl w:val="0"/>
        <w:numPr>
          <w:ilvl w:val="0"/>
          <w:numId w:val="0"/>
        </w:numPr>
        <w:jc w:val="both"/>
        <w:rPr>
          <w:rFonts w:hint="eastAsia"/>
        </w:rPr>
      </w:pPr>
      <w:r>
        <w:rPr>
          <w:rFonts w:hint="eastAsia"/>
        </w:rPr>
        <w:t>也就是说，没有人能否认与格既可以表达事物的根据或原因，也可以表达事物的契机。</w:t>
      </w:r>
    </w:p>
    <w:p w14:paraId="1C18540B">
      <w:pPr>
        <w:widowControl w:val="0"/>
        <w:numPr>
          <w:ilvl w:val="0"/>
          <w:numId w:val="0"/>
        </w:numPr>
        <w:jc w:val="both"/>
        <w:rPr>
          <w:rFonts w:hint="eastAsia"/>
        </w:rPr>
      </w:pPr>
    </w:p>
    <w:p w14:paraId="165AA148">
      <w:pPr>
        <w:widowControl w:val="0"/>
        <w:numPr>
          <w:ilvl w:val="0"/>
          <w:numId w:val="0"/>
        </w:numPr>
        <w:jc w:val="both"/>
        <w:rPr>
          <w:rFonts w:hint="eastAsia"/>
        </w:rPr>
      </w:pPr>
      <w:r>
        <w:rPr>
          <w:rFonts w:hint="eastAsia"/>
        </w:rPr>
        <w:t>2. This interpretation is not only possible, and in strict accordance with the meaning of the words, but it is demanded, in this connection, by the plainest rules of exposition; because the sentiment expressed by these words is confessedly the same as that taught in those which follow; and they, as will appear in the sequel, will not bear the opposite interpretation.</w:t>
      </w:r>
    </w:p>
    <w:p w14:paraId="2A6339A6">
      <w:pPr>
        <w:widowControl w:val="0"/>
        <w:numPr>
          <w:ilvl w:val="0"/>
          <w:numId w:val="0"/>
        </w:numPr>
        <w:jc w:val="both"/>
        <w:rPr>
          <w:rFonts w:hint="eastAsia"/>
        </w:rPr>
      </w:pPr>
      <w:r>
        <w:rPr>
          <w:rFonts w:hint="eastAsia"/>
        </w:rPr>
        <w:t>2. 这种解释不仅是可能的，并且严格符合词语的含义，而且在这种联系中，最简单的释经规则也要求如此；因为这些词语所表达的情感，公认与后面所教导的情感相同；而后者，正如接下来的内容将显示的，不能承受相反的解释。</w:t>
      </w:r>
    </w:p>
    <w:p w14:paraId="2CED3D93">
      <w:pPr>
        <w:widowControl w:val="0"/>
        <w:numPr>
          <w:ilvl w:val="0"/>
          <w:numId w:val="0"/>
        </w:numPr>
        <w:jc w:val="both"/>
        <w:rPr>
          <w:rFonts w:hint="eastAsia"/>
        </w:rPr>
      </w:pPr>
    </w:p>
    <w:p w14:paraId="76BC8B2C">
      <w:pPr>
        <w:widowControl w:val="0"/>
        <w:numPr>
          <w:ilvl w:val="0"/>
          <w:numId w:val="0"/>
        </w:numPr>
        <w:jc w:val="both"/>
        <w:rPr>
          <w:rFonts w:hint="eastAsia"/>
        </w:rPr>
      </w:pPr>
      <w:r>
        <w:rPr>
          <w:rFonts w:hint="eastAsia"/>
        </w:rPr>
        <w:t>3. It is demanded by the whole design and drift of the passage.</w:t>
      </w:r>
    </w:p>
    <w:p w14:paraId="09C330FC">
      <w:pPr>
        <w:widowControl w:val="0"/>
        <w:numPr>
          <w:ilvl w:val="0"/>
          <w:numId w:val="0"/>
        </w:numPr>
        <w:jc w:val="both"/>
        <w:rPr>
          <w:rFonts w:hint="eastAsia"/>
        </w:rPr>
      </w:pPr>
      <w:r>
        <w:rPr>
          <w:rFonts w:hint="eastAsia"/>
        </w:rPr>
        <w:t>3. 这是这段经文的整个目的和要旨所要求的。</w:t>
      </w:r>
    </w:p>
    <w:p w14:paraId="2FB89DA8">
      <w:pPr>
        <w:widowControl w:val="0"/>
        <w:numPr>
          <w:ilvl w:val="0"/>
          <w:numId w:val="0"/>
        </w:numPr>
        <w:jc w:val="both"/>
        <w:rPr>
          <w:rFonts w:hint="eastAsia"/>
        </w:rPr>
      </w:pPr>
    </w:p>
    <w:p w14:paraId="1F76D2CE">
      <w:pPr>
        <w:widowControl w:val="0"/>
        <w:numPr>
          <w:ilvl w:val="0"/>
          <w:numId w:val="0"/>
        </w:numPr>
        <w:jc w:val="both"/>
        <w:rPr>
          <w:rFonts w:hint="eastAsia"/>
        </w:rPr>
      </w:pPr>
      <w:r>
        <w:rPr>
          <w:rFonts w:hint="eastAsia"/>
        </w:rPr>
        <w:t>The very point of the comparison is, that as the righteousness of Christ, and not our own works, is the ground of our justification, so the sin of Adam, antecedently to any sins of our own, is the ground of the infliction of certain penal evils.</w:t>
      </w:r>
    </w:p>
    <w:p w14:paraId="06F5C5A6">
      <w:pPr>
        <w:widowControl w:val="0"/>
        <w:numPr>
          <w:ilvl w:val="0"/>
          <w:numId w:val="0"/>
        </w:numPr>
        <w:jc w:val="both"/>
        <w:rPr>
          <w:rFonts w:hint="eastAsia"/>
        </w:rPr>
      </w:pPr>
      <w:r>
        <w:rPr>
          <w:rFonts w:hint="eastAsia"/>
        </w:rPr>
        <w:t>比较的要点在于，正如基督的义，而非我们自己的行为，是我们称义的根据，照样，亚当的罪，先于我们自己的任何罪，是某些刑罚之恶施加的根据。</w:t>
      </w:r>
    </w:p>
    <w:p w14:paraId="61D68F61">
      <w:pPr>
        <w:widowControl w:val="0"/>
        <w:numPr>
          <w:ilvl w:val="0"/>
          <w:numId w:val="0"/>
        </w:numPr>
        <w:jc w:val="both"/>
        <w:rPr>
          <w:rFonts w:hint="eastAsia"/>
        </w:rPr>
      </w:pPr>
    </w:p>
    <w:p w14:paraId="7368EBC4">
      <w:pPr>
        <w:widowControl w:val="0"/>
        <w:numPr>
          <w:ilvl w:val="0"/>
          <w:numId w:val="0"/>
        </w:numPr>
        <w:jc w:val="both"/>
        <w:rPr>
          <w:rFonts w:hint="eastAsia"/>
        </w:rPr>
      </w:pPr>
      <w:r>
        <w:rPr>
          <w:rFonts w:hint="eastAsia"/>
        </w:rPr>
        <w:t>If the latter be denied, the very point of the analogy between Christ and Adam is destroyed.</w:t>
      </w:r>
    </w:p>
    <w:p w14:paraId="2220D27F">
      <w:pPr>
        <w:widowControl w:val="0"/>
        <w:numPr>
          <w:ilvl w:val="0"/>
          <w:numId w:val="0"/>
        </w:numPr>
        <w:jc w:val="both"/>
        <w:rPr>
          <w:rFonts w:hint="eastAsia"/>
        </w:rPr>
      </w:pPr>
      <w:r>
        <w:rPr>
          <w:rFonts w:hint="eastAsia"/>
        </w:rPr>
        <w:t>如果后者被否认，基督与亚当之间类比的要点就被破坏了。</w:t>
      </w:r>
    </w:p>
    <w:p w14:paraId="16CE7EEE">
      <w:pPr>
        <w:widowControl w:val="0"/>
        <w:numPr>
          <w:ilvl w:val="0"/>
          <w:numId w:val="0"/>
        </w:numPr>
        <w:jc w:val="both"/>
        <w:rPr>
          <w:rFonts w:hint="eastAsia"/>
        </w:rPr>
      </w:pPr>
    </w:p>
    <w:p w14:paraId="3BFA8828">
      <w:pPr>
        <w:widowControl w:val="0"/>
        <w:numPr>
          <w:ilvl w:val="0"/>
          <w:numId w:val="0"/>
        </w:numPr>
        <w:jc w:val="both"/>
        <w:rPr>
          <w:rFonts w:hint="eastAsia"/>
        </w:rPr>
      </w:pPr>
      <w:r>
        <w:rPr>
          <w:rFonts w:hint="eastAsia"/>
        </w:rPr>
        <w:t>4. This interpretation is so plainly the correct and natural one, that it is, as shown above, freely admitted by the most strenuous opponents of the doctrine which it teaches.</w:t>
      </w:r>
    </w:p>
    <w:p w14:paraId="5B47DAC9">
      <w:pPr>
        <w:widowControl w:val="0"/>
        <w:numPr>
          <w:ilvl w:val="0"/>
          <w:numId w:val="0"/>
        </w:numPr>
        <w:jc w:val="both"/>
        <w:rPr>
          <w:rFonts w:hint="eastAsia"/>
        </w:rPr>
      </w:pPr>
      <w:r>
        <w:rPr>
          <w:rFonts w:hint="eastAsia"/>
        </w:rPr>
        <w:t>4. 这种解释如此明显地正确和自然，以致它，如上所示，被其所教导教义的最坚决反对者也自由地承认了。</w:t>
      </w:r>
    </w:p>
    <w:p w14:paraId="01C24F56">
      <w:pPr>
        <w:widowControl w:val="0"/>
        <w:numPr>
          <w:ilvl w:val="0"/>
          <w:numId w:val="0"/>
        </w:numPr>
        <w:jc w:val="both"/>
        <w:rPr>
          <w:rFonts w:hint="eastAsia"/>
        </w:rPr>
      </w:pPr>
    </w:p>
    <w:p w14:paraId="744858EE">
      <w:pPr>
        <w:widowControl w:val="0"/>
        <w:numPr>
          <w:ilvl w:val="0"/>
          <w:numId w:val="0"/>
        </w:numPr>
        <w:jc w:val="both"/>
        <w:rPr>
          <w:rFonts w:hint="eastAsia"/>
        </w:rPr>
      </w:pPr>
      <w:r>
        <w:rPr>
          <w:rFonts w:hint="eastAsia"/>
        </w:rPr>
        <w:t>Much more the grace of God, and the gift by grace, which is by one man, hath abounded unto many.</w:t>
      </w:r>
    </w:p>
    <w:p w14:paraId="25064863">
      <w:pPr>
        <w:widowControl w:val="0"/>
        <w:numPr>
          <w:ilvl w:val="0"/>
          <w:numId w:val="0"/>
        </w:numPr>
        <w:jc w:val="both"/>
        <w:rPr>
          <w:rFonts w:hint="eastAsia"/>
        </w:rPr>
      </w:pPr>
      <w:r>
        <w:rPr>
          <w:rFonts w:hint="eastAsia"/>
        </w:rPr>
        <w:t>何况神的恩典，与那因耶稣基督一人恩典中的赏赐，岂不更加倍地临到众人吗？</w:t>
      </w:r>
    </w:p>
    <w:p w14:paraId="40A9D8C9">
      <w:pPr>
        <w:widowControl w:val="0"/>
        <w:numPr>
          <w:ilvl w:val="0"/>
          <w:numId w:val="0"/>
        </w:numPr>
        <w:jc w:val="both"/>
        <w:rPr>
          <w:rFonts w:hint="eastAsia"/>
        </w:rPr>
      </w:pPr>
    </w:p>
    <w:p w14:paraId="695934B2">
      <w:pPr>
        <w:widowControl w:val="0"/>
        <w:numPr>
          <w:ilvl w:val="0"/>
          <w:numId w:val="0"/>
        </w:numPr>
        <w:jc w:val="both"/>
        <w:rPr>
          <w:rFonts w:hint="eastAsia"/>
        </w:rPr>
      </w:pPr>
      <w:r>
        <w:rPr>
          <w:rFonts w:hint="eastAsia"/>
        </w:rPr>
        <w:t>Had Paul been studious of uniformity in the structure of his sentences, this clause would have been differently worded: 'If by the offence of one many die, much more by the free gift of one shall many live.'</w:t>
      </w:r>
    </w:p>
    <w:p w14:paraId="703BFA8C">
      <w:pPr>
        <w:widowControl w:val="0"/>
        <w:numPr>
          <w:ilvl w:val="0"/>
          <w:numId w:val="0"/>
        </w:numPr>
        <w:jc w:val="both"/>
        <w:rPr>
          <w:rFonts w:hint="eastAsia"/>
        </w:rPr>
      </w:pPr>
      <w:r>
        <w:rPr>
          <w:rFonts w:hint="eastAsia"/>
        </w:rPr>
        <w:t>如果保罗注重句子结构的统一性，这个子句的措辞就会不同：“若因一人的过犯许多人死了，那么因一人的恩赐，许多人就更要活了。”</w:t>
      </w:r>
    </w:p>
    <w:p w14:paraId="27691909">
      <w:pPr>
        <w:widowControl w:val="0"/>
        <w:numPr>
          <w:ilvl w:val="0"/>
          <w:numId w:val="0"/>
        </w:numPr>
        <w:jc w:val="both"/>
        <w:rPr>
          <w:rFonts w:hint="eastAsia"/>
        </w:rPr>
      </w:pPr>
    </w:p>
    <w:p w14:paraId="7D5062E6">
      <w:pPr>
        <w:widowControl w:val="0"/>
        <w:numPr>
          <w:ilvl w:val="0"/>
          <w:numId w:val="0"/>
        </w:numPr>
        <w:jc w:val="both"/>
        <w:rPr>
          <w:rFonts w:hint="eastAsia"/>
        </w:rPr>
      </w:pPr>
      <w:r>
        <w:rPr>
          <w:rFonts w:hint="eastAsia"/>
        </w:rPr>
        <w:t>The meaning is the same.</w:t>
      </w:r>
    </w:p>
    <w:p w14:paraId="3FB575ED">
      <w:pPr>
        <w:widowControl w:val="0"/>
        <w:numPr>
          <w:ilvl w:val="0"/>
          <w:numId w:val="0"/>
        </w:numPr>
        <w:jc w:val="both"/>
        <w:rPr>
          <w:rFonts w:hint="eastAsia"/>
        </w:rPr>
      </w:pPr>
      <w:r>
        <w:rPr>
          <w:rFonts w:hint="eastAsia"/>
        </w:rPr>
        <w:t>意思是一样的。</w:t>
      </w:r>
    </w:p>
    <w:p w14:paraId="2C1C7CBF">
      <w:pPr>
        <w:widowControl w:val="0"/>
        <w:numPr>
          <w:ilvl w:val="0"/>
          <w:numId w:val="0"/>
        </w:numPr>
        <w:jc w:val="both"/>
        <w:rPr>
          <w:rFonts w:hint="eastAsia"/>
        </w:rPr>
      </w:pPr>
    </w:p>
    <w:p w14:paraId="4208DFC0">
      <w:pPr>
        <w:widowControl w:val="0"/>
        <w:numPr>
          <w:ilvl w:val="0"/>
          <w:numId w:val="0"/>
        </w:numPr>
        <w:jc w:val="both"/>
        <w:rPr>
          <w:rFonts w:hint="eastAsia"/>
        </w:rPr>
      </w:pPr>
      <w:r>
        <w:rPr>
          <w:rFonts w:hint="eastAsia"/>
        </w:rPr>
        <w:t>The force of the passage lies in the words much more.</w:t>
      </w:r>
    </w:p>
    <w:p w14:paraId="45CFC6FD">
      <w:pPr>
        <w:widowControl w:val="0"/>
        <w:numPr>
          <w:ilvl w:val="0"/>
          <w:numId w:val="0"/>
        </w:numPr>
        <w:jc w:val="both"/>
        <w:rPr>
          <w:rFonts w:hint="eastAsia"/>
        </w:rPr>
      </w:pPr>
      <w:r>
        <w:rPr>
          <w:rFonts w:hint="eastAsia"/>
        </w:rPr>
        <w:t>这段经文的力量在于“更加”这两个词。</w:t>
      </w:r>
    </w:p>
    <w:p w14:paraId="066572F7">
      <w:pPr>
        <w:widowControl w:val="0"/>
        <w:numPr>
          <w:ilvl w:val="0"/>
          <w:numId w:val="0"/>
        </w:numPr>
        <w:jc w:val="both"/>
        <w:rPr>
          <w:rFonts w:hint="eastAsia"/>
        </w:rPr>
      </w:pPr>
    </w:p>
    <w:p w14:paraId="4BB2154E">
      <w:pPr>
        <w:widowControl w:val="0"/>
        <w:numPr>
          <w:ilvl w:val="0"/>
          <w:numId w:val="0"/>
        </w:numPr>
        <w:jc w:val="both"/>
        <w:rPr>
          <w:rFonts w:hint="eastAsia"/>
        </w:rPr>
      </w:pPr>
      <w:r>
        <w:rPr>
          <w:rFonts w:hint="eastAsia"/>
        </w:rPr>
        <w:t>The idea is not that the grace is more abundant and efficacious than the offence and its consequences: this idea is expressed in ver. 20; but, 'if the one dispensation has occurred, much more may the other; if we die for one, much more may we live by another.'</w:t>
      </w:r>
    </w:p>
    <w:p w14:paraId="5642AA17">
      <w:pPr>
        <w:widowControl w:val="0"/>
        <w:numPr>
          <w:ilvl w:val="0"/>
          <w:numId w:val="0"/>
        </w:numPr>
        <w:jc w:val="both"/>
        <w:rPr>
          <w:rFonts w:hint="eastAsia"/>
        </w:rPr>
      </w:pPr>
      <w:r>
        <w:rPr>
          <w:rFonts w:hint="eastAsia"/>
        </w:rPr>
        <w:t>其观念并非恩典比过犯及其后果更丰盛和有效：这个观念在第20节中表达；而是，“如果一个经纶已经发生，那么另一个就更可能发生；如果我们因一人而死，那么我们就更可能因另一人而活。”</w:t>
      </w:r>
    </w:p>
    <w:p w14:paraId="143E799C">
      <w:pPr>
        <w:widowControl w:val="0"/>
        <w:numPr>
          <w:ilvl w:val="0"/>
          <w:numId w:val="0"/>
        </w:numPr>
        <w:jc w:val="both"/>
        <w:rPr>
          <w:rFonts w:hint="eastAsia"/>
        </w:rPr>
      </w:pPr>
    </w:p>
    <w:p w14:paraId="1C148826">
      <w:pPr>
        <w:widowControl w:val="0"/>
        <w:numPr>
          <w:ilvl w:val="0"/>
          <w:numId w:val="0"/>
        </w:numPr>
        <w:jc w:val="both"/>
        <w:rPr>
          <w:rFonts w:hint="eastAsia"/>
        </w:rPr>
      </w:pPr>
      <w:r>
        <w:rPr>
          <w:rFonts w:hint="eastAsia"/>
        </w:rPr>
        <w:t>The πολλῷ μᾶλλον does not express a higher degree of efficacy, but of evidence or certainty: 'If the one thing has happened, much more certainly may the other be relied upon.'</w:t>
      </w:r>
    </w:p>
    <w:p w14:paraId="350C0DBD">
      <w:pPr>
        <w:widowControl w:val="0"/>
        <w:numPr>
          <w:ilvl w:val="0"/>
          <w:numId w:val="0"/>
        </w:numPr>
        <w:jc w:val="both"/>
        <w:rPr>
          <w:rFonts w:hint="eastAsia"/>
        </w:rPr>
      </w:pPr>
      <w:r>
        <w:rPr>
          <w:rFonts w:hint="eastAsia"/>
        </w:rPr>
        <w:t>πολλῷ μᾶλλον (更加) 表达的并非更高的效力程度，而是证据或确定性的程度：“如果一件事已经发生，那么另一件事就更可以确定地倚靠了。”</w:t>
      </w:r>
    </w:p>
    <w:p w14:paraId="1D35E277">
      <w:pPr>
        <w:widowControl w:val="0"/>
        <w:numPr>
          <w:ilvl w:val="0"/>
          <w:numId w:val="0"/>
        </w:numPr>
        <w:jc w:val="both"/>
        <w:rPr>
          <w:rFonts w:hint="eastAsia"/>
        </w:rPr>
      </w:pPr>
    </w:p>
    <w:p w14:paraId="2B786B45">
      <w:pPr>
        <w:widowControl w:val="0"/>
        <w:numPr>
          <w:ilvl w:val="0"/>
          <w:numId w:val="0"/>
        </w:numPr>
        <w:jc w:val="both"/>
        <w:rPr>
          <w:rFonts w:hint="eastAsia"/>
        </w:rPr>
      </w:pPr>
      <w:r>
        <w:rPr>
          <w:rFonts w:hint="eastAsia"/>
        </w:rPr>
        <w:t>The first clause of the verse may be thus interpreted, 'the grace of God, even the gift by grace;' so that the latter phrase is explanatory of the former.</w:t>
      </w:r>
    </w:p>
    <w:p w14:paraId="6AFF1D85">
      <w:pPr>
        <w:widowControl w:val="0"/>
        <w:numPr>
          <w:ilvl w:val="0"/>
          <w:numId w:val="0"/>
        </w:numPr>
        <w:jc w:val="both"/>
        <w:rPr>
          <w:rFonts w:hint="eastAsia"/>
        </w:rPr>
      </w:pPr>
      <w:r>
        <w:rPr>
          <w:rFonts w:hint="eastAsia"/>
        </w:rPr>
        <w:t>本节的第一句可以这样解释：“神的恩典，即藉着恩典的恩赐；”这样后一个短语就是对前一个短语的解释。</w:t>
      </w:r>
    </w:p>
    <w:p w14:paraId="25F8F232">
      <w:pPr>
        <w:widowControl w:val="0"/>
        <w:numPr>
          <w:ilvl w:val="0"/>
          <w:numId w:val="0"/>
        </w:numPr>
        <w:jc w:val="both"/>
        <w:rPr>
          <w:rFonts w:hint="eastAsia"/>
        </w:rPr>
      </w:pPr>
    </w:p>
    <w:p w14:paraId="0AFF0330">
      <w:pPr>
        <w:widowControl w:val="0"/>
        <w:numPr>
          <w:ilvl w:val="0"/>
          <w:numId w:val="0"/>
        </w:numPr>
        <w:jc w:val="both"/>
        <w:rPr>
          <w:rFonts w:hint="eastAsia"/>
        </w:rPr>
      </w:pPr>
      <w:r>
        <w:rPr>
          <w:rFonts w:hint="eastAsia"/>
        </w:rPr>
        <w:t>If they are to be distinguished, the first refers to the cause, viz. the grace of God; and the second to the result, viz. the gift by grace, i.e. the gracious or free gift, viz. the gift of righteousness, as explained in ver. 17.</w:t>
      </w:r>
    </w:p>
    <w:p w14:paraId="3DEEF38D">
      <w:pPr>
        <w:widowControl w:val="0"/>
        <w:numPr>
          <w:ilvl w:val="0"/>
          <w:numId w:val="0"/>
        </w:numPr>
        <w:jc w:val="both"/>
        <w:rPr>
          <w:rFonts w:hint="eastAsia"/>
        </w:rPr>
      </w:pPr>
      <w:r>
        <w:rPr>
          <w:rFonts w:hint="eastAsia"/>
        </w:rPr>
        <w:t>如果要加以区分，前者指原因，即神的恩典；后者指结果，即藉着恩典的恩赐，即恩典的或白白的恩赐，即义的恩赐，如第17节所解释的。</w:t>
      </w:r>
    </w:p>
    <w:p w14:paraId="2E767BD1">
      <w:pPr>
        <w:widowControl w:val="0"/>
        <w:numPr>
          <w:ilvl w:val="0"/>
          <w:numId w:val="0"/>
        </w:numPr>
        <w:jc w:val="both"/>
        <w:rPr>
          <w:rFonts w:hint="eastAsia"/>
        </w:rPr>
      </w:pPr>
    </w:p>
    <w:p w14:paraId="43799D4E">
      <w:pPr>
        <w:widowControl w:val="0"/>
        <w:numPr>
          <w:ilvl w:val="0"/>
          <w:numId w:val="0"/>
        </w:numPr>
        <w:jc w:val="both"/>
        <w:rPr>
          <w:rFonts w:hint="eastAsia"/>
        </w:rPr>
      </w:pPr>
      <w:r>
        <w:rPr>
          <w:rFonts w:hint="eastAsia"/>
        </w:rPr>
        <w:t>Which is by one man, Jesus Christ; that is, which comes to us through Christ.</w:t>
      </w:r>
    </w:p>
    <w:p w14:paraId="4C90E311">
      <w:pPr>
        <w:widowControl w:val="0"/>
        <w:numPr>
          <w:ilvl w:val="0"/>
          <w:numId w:val="0"/>
        </w:numPr>
        <w:jc w:val="both"/>
        <w:rPr>
          <w:rFonts w:hint="eastAsia"/>
        </w:rPr>
      </w:pPr>
      <w:r>
        <w:rPr>
          <w:rFonts w:hint="eastAsia"/>
        </w:rPr>
        <w:t>这是藉着一人，耶稣基督；也就是说，这是藉着基督临到我们的。</w:t>
      </w:r>
    </w:p>
    <w:p w14:paraId="36187B16">
      <w:pPr>
        <w:widowControl w:val="0"/>
        <w:numPr>
          <w:ilvl w:val="0"/>
          <w:numId w:val="0"/>
        </w:numPr>
        <w:jc w:val="both"/>
        <w:rPr>
          <w:rFonts w:hint="eastAsia"/>
        </w:rPr>
      </w:pPr>
    </w:p>
    <w:p w14:paraId="47E185EE">
      <w:pPr>
        <w:widowControl w:val="0"/>
        <w:numPr>
          <w:ilvl w:val="0"/>
          <w:numId w:val="0"/>
        </w:numPr>
        <w:jc w:val="both"/>
        <w:rPr>
          <w:rFonts w:hint="eastAsia"/>
        </w:rPr>
      </w:pPr>
      <w:r>
        <w:rPr>
          <w:rFonts w:hint="eastAsia"/>
        </w:rPr>
        <w:t>This free gift is of course the opposite of what comes upon us for the sake of Adam.</w:t>
      </w:r>
    </w:p>
    <w:p w14:paraId="43253A66">
      <w:pPr>
        <w:widowControl w:val="0"/>
        <w:numPr>
          <w:ilvl w:val="0"/>
          <w:numId w:val="0"/>
        </w:numPr>
        <w:jc w:val="both"/>
        <w:rPr>
          <w:rFonts w:hint="eastAsia"/>
        </w:rPr>
      </w:pPr>
      <w:r>
        <w:rPr>
          <w:rFonts w:hint="eastAsia"/>
        </w:rPr>
        <w:t>这白白的恩赐当然与因亚当的缘故临到我们的事物相反。</w:t>
      </w:r>
    </w:p>
    <w:p w14:paraId="651EE712">
      <w:pPr>
        <w:widowControl w:val="0"/>
        <w:numPr>
          <w:ilvl w:val="0"/>
          <w:numId w:val="0"/>
        </w:numPr>
        <w:jc w:val="both"/>
        <w:rPr>
          <w:rFonts w:hint="eastAsia"/>
        </w:rPr>
      </w:pPr>
    </w:p>
    <w:p w14:paraId="31AFB79B">
      <w:pPr>
        <w:widowControl w:val="0"/>
        <w:numPr>
          <w:ilvl w:val="0"/>
          <w:numId w:val="0"/>
        </w:numPr>
        <w:jc w:val="both"/>
        <w:rPr>
          <w:rFonts w:hint="eastAsia"/>
        </w:rPr>
      </w:pPr>
      <w:r>
        <w:rPr>
          <w:rFonts w:hint="eastAsia"/>
        </w:rPr>
        <w:t>Guilt and condemnation come from him; righteousness and consequent acceptance from Jesus Christ.</w:t>
      </w:r>
    </w:p>
    <w:p w14:paraId="2C440ED6">
      <w:pPr>
        <w:widowControl w:val="0"/>
        <w:numPr>
          <w:ilvl w:val="0"/>
          <w:numId w:val="0"/>
        </w:numPr>
        <w:jc w:val="both"/>
        <w:rPr>
          <w:rFonts w:hint="eastAsia"/>
        </w:rPr>
      </w:pPr>
      <w:r>
        <w:rPr>
          <w:rFonts w:hint="eastAsia"/>
        </w:rPr>
        <w:t>罪咎和定罪来自他；公义和随之而来的接纳来自耶稣基督。</w:t>
      </w:r>
    </w:p>
    <w:p w14:paraId="06A60974">
      <w:pPr>
        <w:widowControl w:val="0"/>
        <w:numPr>
          <w:ilvl w:val="0"/>
          <w:numId w:val="0"/>
        </w:numPr>
        <w:jc w:val="both"/>
        <w:rPr>
          <w:rFonts w:hint="eastAsia"/>
        </w:rPr>
      </w:pPr>
    </w:p>
    <w:p w14:paraId="247DDFCE">
      <w:pPr>
        <w:widowControl w:val="0"/>
        <w:numPr>
          <w:ilvl w:val="0"/>
          <w:numId w:val="0"/>
        </w:numPr>
        <w:jc w:val="both"/>
        <w:rPr>
          <w:rFonts w:hint="eastAsia"/>
        </w:rPr>
      </w:pPr>
      <w:r>
        <w:rPr>
          <w:rFonts w:hint="eastAsia"/>
        </w:rPr>
        <w:t>What is here called the free gift is, in ver. 17, called the gift of righteousness.</w:t>
      </w:r>
    </w:p>
    <w:p w14:paraId="33B634E0">
      <w:pPr>
        <w:widowControl w:val="0"/>
        <w:numPr>
          <w:ilvl w:val="0"/>
          <w:numId w:val="0"/>
        </w:numPr>
        <w:jc w:val="both"/>
        <w:rPr>
          <w:rFonts w:hint="eastAsia"/>
        </w:rPr>
      </w:pPr>
      <w:r>
        <w:rPr>
          <w:rFonts w:hint="eastAsia"/>
        </w:rPr>
        <w:t>这里所谓的白白恩赐，在第17节中被称为义的恩赐。</w:t>
      </w:r>
    </w:p>
    <w:p w14:paraId="18E6C5D5">
      <w:pPr>
        <w:widowControl w:val="0"/>
        <w:numPr>
          <w:ilvl w:val="0"/>
          <w:numId w:val="0"/>
        </w:numPr>
        <w:jc w:val="both"/>
        <w:rPr>
          <w:rFonts w:hint="eastAsia"/>
        </w:rPr>
      </w:pPr>
    </w:p>
    <w:p w14:paraId="3D14C80D">
      <w:pPr>
        <w:widowControl w:val="0"/>
        <w:numPr>
          <w:ilvl w:val="0"/>
          <w:numId w:val="0"/>
        </w:numPr>
        <w:jc w:val="both"/>
        <w:rPr>
          <w:rFonts w:hint="eastAsia"/>
        </w:rPr>
      </w:pPr>
      <w:r>
        <w:rPr>
          <w:rFonts w:hint="eastAsia"/>
        </w:rPr>
        <w:t>Hath abounded unto many, εἰς τοὺς πολλούς, unto the many; that is, has been freely and abundantly bestowed on the many.</w:t>
      </w:r>
    </w:p>
    <w:p w14:paraId="6E524E7C">
      <w:pPr>
        <w:widowControl w:val="0"/>
        <w:numPr>
          <w:ilvl w:val="0"/>
          <w:numId w:val="0"/>
        </w:numPr>
        <w:jc w:val="both"/>
        <w:rPr>
          <w:rFonts w:hint="eastAsia"/>
        </w:rPr>
      </w:pPr>
      <w:r>
        <w:rPr>
          <w:rFonts w:hint="eastAsia"/>
        </w:rPr>
        <w:t>加倍地临到众人，εἰς τοὺς πολλούς (临到众人)；也就是说，已经白白地、丰丰富富地赐给众人了。</w:t>
      </w:r>
    </w:p>
    <w:p w14:paraId="6018AEEF">
      <w:pPr>
        <w:widowControl w:val="0"/>
        <w:numPr>
          <w:ilvl w:val="0"/>
          <w:numId w:val="0"/>
        </w:numPr>
        <w:jc w:val="both"/>
        <w:rPr>
          <w:rFonts w:hint="eastAsia"/>
        </w:rPr>
      </w:pPr>
    </w:p>
    <w:p w14:paraId="43683FD2">
      <w:pPr>
        <w:widowControl w:val="0"/>
        <w:numPr>
          <w:ilvl w:val="0"/>
          <w:numId w:val="0"/>
        </w:numPr>
        <w:jc w:val="both"/>
        <w:rPr>
          <w:rFonts w:hint="eastAsia"/>
        </w:rPr>
      </w:pPr>
      <w:r>
        <w:rPr>
          <w:rFonts w:hint="eastAsia"/>
        </w:rPr>
        <w:t>Whether the many, in this clause, is co-extensive numerically with the many in the other, will be considered under ver. 18.</w:t>
      </w:r>
    </w:p>
    <w:p w14:paraId="7A253B13">
      <w:pPr>
        <w:widowControl w:val="0"/>
        <w:numPr>
          <w:ilvl w:val="0"/>
          <w:numId w:val="0"/>
        </w:numPr>
        <w:jc w:val="both"/>
        <w:rPr>
          <w:rFonts w:hint="eastAsia"/>
        </w:rPr>
      </w:pPr>
      <w:r>
        <w:rPr>
          <w:rFonts w:hint="eastAsia"/>
        </w:rPr>
        <w:t>本句中的“许多人”在数量上是否与另一句中的“许多人”范围相同，将在第18节下加以考虑。</w:t>
      </w:r>
    </w:p>
    <w:p w14:paraId="085ACBF7">
      <w:pPr>
        <w:widowControl w:val="0"/>
        <w:numPr>
          <w:ilvl w:val="0"/>
          <w:numId w:val="0"/>
        </w:numPr>
        <w:jc w:val="both"/>
        <w:rPr>
          <w:rFonts w:hint="eastAsia"/>
        </w:rPr>
      </w:pPr>
    </w:p>
    <w:p w14:paraId="4614B290">
      <w:pPr>
        <w:widowControl w:val="0"/>
        <w:numPr>
          <w:ilvl w:val="0"/>
          <w:numId w:val="0"/>
        </w:numPr>
        <w:jc w:val="both"/>
        <w:rPr>
          <w:rFonts w:hint="eastAsia"/>
        </w:rPr>
      </w:pPr>
      <w:r>
        <w:rPr>
          <w:rFonts w:hint="eastAsia"/>
        </w:rPr>
        <w:t>VERSE 16. And not as it was by one that sinned, so is the gift, &amp;c.</w:t>
      </w:r>
    </w:p>
    <w:p w14:paraId="7B44710F">
      <w:pPr>
        <w:widowControl w:val="0"/>
        <w:numPr>
          <w:ilvl w:val="0"/>
          <w:numId w:val="0"/>
        </w:numPr>
        <w:jc w:val="both"/>
        <w:rPr>
          <w:rFonts w:hint="eastAsia"/>
        </w:rPr>
      </w:pPr>
      <w:r>
        <w:rPr>
          <w:rFonts w:hint="eastAsia"/>
        </w:rPr>
        <w:t>第16节. 也不是因一人犯罪，恩赐也是如此，等等。</w:t>
      </w:r>
    </w:p>
    <w:p w14:paraId="41FED2A4">
      <w:pPr>
        <w:widowControl w:val="0"/>
        <w:numPr>
          <w:ilvl w:val="0"/>
          <w:numId w:val="0"/>
        </w:numPr>
        <w:jc w:val="both"/>
        <w:rPr>
          <w:rFonts w:hint="eastAsia"/>
        </w:rPr>
      </w:pPr>
    </w:p>
    <w:p w14:paraId="7FAA34F6">
      <w:pPr>
        <w:widowControl w:val="0"/>
        <w:numPr>
          <w:ilvl w:val="0"/>
          <w:numId w:val="0"/>
        </w:numPr>
        <w:jc w:val="both"/>
        <w:rPr>
          <w:rFonts w:hint="eastAsia"/>
        </w:rPr>
      </w:pPr>
      <w:r>
        <w:rPr>
          <w:rFonts w:hint="eastAsia"/>
        </w:rPr>
        <w:t>This clause, as it stands in the original, and not as by one that sinned, the gift, is obviously elliptical.</w:t>
      </w:r>
    </w:p>
    <w:p w14:paraId="4D0FF23E">
      <w:pPr>
        <w:widowControl w:val="0"/>
        <w:numPr>
          <w:ilvl w:val="0"/>
          <w:numId w:val="0"/>
        </w:numPr>
        <w:jc w:val="both"/>
        <w:rPr>
          <w:rFonts w:hint="eastAsia"/>
        </w:rPr>
      </w:pPr>
      <w:r>
        <w:rPr>
          <w:rFonts w:hint="eastAsia"/>
        </w:rPr>
        <w:t>这个子句，按原文的写法，“也不是因一人犯罪，恩赐也是如此”，显然是省略的。</w:t>
      </w:r>
    </w:p>
    <w:p w14:paraId="2B3642BC">
      <w:pPr>
        <w:widowControl w:val="0"/>
        <w:numPr>
          <w:ilvl w:val="0"/>
          <w:numId w:val="0"/>
        </w:numPr>
        <w:jc w:val="both"/>
        <w:rPr>
          <w:rFonts w:hint="eastAsia"/>
        </w:rPr>
      </w:pPr>
    </w:p>
    <w:p w14:paraId="6216767B">
      <w:pPr>
        <w:widowControl w:val="0"/>
        <w:numPr>
          <w:ilvl w:val="0"/>
          <w:numId w:val="0"/>
        </w:numPr>
        <w:jc w:val="both"/>
        <w:rPr>
          <w:rFonts w:hint="eastAsia"/>
        </w:rPr>
      </w:pPr>
      <w:r>
        <w:rPr>
          <w:rFonts w:hint="eastAsia"/>
        </w:rPr>
        <w:t>Some word corresponding to gift is to be supplied in the first member; either offence, which is opposed to the free gift in the preceding verse; or judgment, which occurs in the next clause.</w:t>
      </w:r>
    </w:p>
    <w:p w14:paraId="02191069">
      <w:pPr>
        <w:widowControl w:val="0"/>
        <w:numPr>
          <w:ilvl w:val="0"/>
          <w:numId w:val="0"/>
        </w:numPr>
        <w:jc w:val="both"/>
        <w:rPr>
          <w:rFonts w:hint="eastAsia"/>
        </w:rPr>
      </w:pPr>
      <w:r>
        <w:rPr>
          <w:rFonts w:hint="eastAsia"/>
        </w:rPr>
        <w:t>在第一个部分中需要补充一个与“恩赐”相对应的词；可以是“过犯”，这与前一节中的“白白的恩赐”相对；也可以是“审判”，这出现在下一个子句中。</w:t>
      </w:r>
    </w:p>
    <w:p w14:paraId="3340214F">
      <w:pPr>
        <w:widowControl w:val="0"/>
        <w:numPr>
          <w:ilvl w:val="0"/>
          <w:numId w:val="0"/>
        </w:numPr>
        <w:jc w:val="both"/>
        <w:rPr>
          <w:rFonts w:hint="eastAsia"/>
        </w:rPr>
      </w:pPr>
    </w:p>
    <w:p w14:paraId="09FB371A">
      <w:pPr>
        <w:widowControl w:val="0"/>
        <w:numPr>
          <w:ilvl w:val="0"/>
          <w:numId w:val="0"/>
        </w:numPr>
        <w:jc w:val="both"/>
        <w:rPr>
          <w:rFonts w:hint="eastAsia"/>
        </w:rPr>
      </w:pPr>
      <w:r>
        <w:rPr>
          <w:rFonts w:hint="eastAsia"/>
        </w:rPr>
        <w:t>The sense then is, 'The gift (of justification, see ver. 17) was not like the sentence which came by one that sinned.'</w:t>
      </w:r>
    </w:p>
    <w:p w14:paraId="3A1F6831">
      <w:pPr>
        <w:widowControl w:val="0"/>
        <w:numPr>
          <w:ilvl w:val="0"/>
          <w:numId w:val="0"/>
        </w:numPr>
        <w:jc w:val="both"/>
        <w:rPr>
          <w:rFonts w:hint="eastAsia"/>
        </w:rPr>
      </w:pPr>
      <w:r>
        <w:rPr>
          <w:rFonts w:hint="eastAsia"/>
        </w:rPr>
        <w:t>那么意思就是：“（称义的）恩赐（见第17节）不像因一人犯罪而来的判决。”</w:t>
      </w:r>
    </w:p>
    <w:p w14:paraId="2875A85C">
      <w:pPr>
        <w:widowControl w:val="0"/>
        <w:numPr>
          <w:ilvl w:val="0"/>
          <w:numId w:val="0"/>
        </w:numPr>
        <w:jc w:val="both"/>
        <w:rPr>
          <w:rFonts w:hint="eastAsia"/>
        </w:rPr>
      </w:pPr>
    </w:p>
    <w:p w14:paraId="4B6C66A3">
      <w:pPr>
        <w:widowControl w:val="0"/>
        <w:numPr>
          <w:ilvl w:val="0"/>
          <w:numId w:val="0"/>
        </w:numPr>
        <w:jc w:val="both"/>
        <w:rPr>
          <w:rFonts w:hint="eastAsia"/>
        </w:rPr>
      </w:pPr>
      <w:r>
        <w:rPr>
          <w:rFonts w:hint="eastAsia"/>
        </w:rPr>
        <w:t>So Professor Stuart, who very appositely renders and explains the whole verse thus: "Yea, the [sentence] by one who sinned, is not like the free gift; for the sentence by reason of one [offence] was unto condemnation [was a condemning sentence]; but the free gift [pardon] is of many offences, unto justification, i.e. is a sentence of acquittal from condemnation."</w:t>
      </w:r>
    </w:p>
    <w:p w14:paraId="1644BFC8">
      <w:pPr>
        <w:widowControl w:val="0"/>
        <w:numPr>
          <w:ilvl w:val="0"/>
          <w:numId w:val="0"/>
        </w:numPr>
        <w:jc w:val="both"/>
        <w:rPr>
          <w:rFonts w:hint="eastAsia"/>
        </w:rPr>
      </w:pPr>
      <w:r>
        <w:rPr>
          <w:rFonts w:hint="eastAsia"/>
        </w:rPr>
        <w:t>斯图尔特教授也是如此，他非常恰当地翻译和解释了整节经文：“是的，因一人犯罪而来的[判决]，不像白白的恩赐；因为因一次[过犯]而来的判决，是叫人定罪[是一个定罪的判决]；但白白的恩赐[赦免]是出于许多过犯，叫人称义，即是一个免于定罪的宣判。”</w:t>
      </w:r>
    </w:p>
    <w:p w14:paraId="62E52E5A">
      <w:pPr>
        <w:widowControl w:val="0"/>
        <w:numPr>
          <w:ilvl w:val="0"/>
          <w:numId w:val="0"/>
        </w:numPr>
        <w:jc w:val="both"/>
        <w:rPr>
          <w:rFonts w:hint="eastAsia"/>
        </w:rPr>
      </w:pPr>
    </w:p>
    <w:p w14:paraId="34F0BF27">
      <w:pPr>
        <w:widowControl w:val="0"/>
        <w:numPr>
          <w:ilvl w:val="0"/>
          <w:numId w:val="0"/>
        </w:numPr>
        <w:jc w:val="both"/>
        <w:rPr>
          <w:rFonts w:hint="eastAsia"/>
        </w:rPr>
      </w:pPr>
      <w:r>
        <w:rPr>
          <w:rFonts w:hint="eastAsia"/>
        </w:rPr>
        <w:t>The point of this verse is, that the sentence of condemnation which passed on all men for the sake of Adam, was for one offence, whereas we are justified by Christ from many offences.</w:t>
      </w:r>
    </w:p>
    <w:p w14:paraId="6F9FFED0">
      <w:pPr>
        <w:widowControl w:val="0"/>
        <w:numPr>
          <w:ilvl w:val="0"/>
          <w:numId w:val="0"/>
        </w:numPr>
        <w:jc w:val="both"/>
        <w:rPr>
          <w:rFonts w:hint="eastAsia"/>
        </w:rPr>
      </w:pPr>
      <w:r>
        <w:rPr>
          <w:rFonts w:hint="eastAsia"/>
        </w:rPr>
        <w:t>这节经文的要点是，因亚当的缘故临到所有人的定罪判决，是为了一次过犯，而我们却因基督从许多过犯中称义。</w:t>
      </w:r>
    </w:p>
    <w:p w14:paraId="3B8A0978">
      <w:pPr>
        <w:widowControl w:val="0"/>
        <w:numPr>
          <w:ilvl w:val="0"/>
          <w:numId w:val="0"/>
        </w:numPr>
        <w:jc w:val="both"/>
        <w:rPr>
          <w:rFonts w:hint="eastAsia"/>
        </w:rPr>
      </w:pPr>
    </w:p>
    <w:p w14:paraId="2432CEE1">
      <w:pPr>
        <w:widowControl w:val="0"/>
        <w:numPr>
          <w:ilvl w:val="0"/>
          <w:numId w:val="0"/>
        </w:numPr>
        <w:jc w:val="both"/>
        <w:rPr>
          <w:rFonts w:hint="eastAsia"/>
        </w:rPr>
      </w:pPr>
      <w:r>
        <w:rPr>
          <w:rFonts w:hint="eastAsia"/>
        </w:rPr>
        <w:t>Christ does much more than remove the guilt and evils consequent on the sin of Adam.</w:t>
      </w:r>
    </w:p>
    <w:p w14:paraId="67E6FA38">
      <w:pPr>
        <w:widowControl w:val="0"/>
        <w:numPr>
          <w:ilvl w:val="0"/>
          <w:numId w:val="0"/>
        </w:numPr>
        <w:jc w:val="both"/>
        <w:rPr>
          <w:rFonts w:hint="eastAsia"/>
        </w:rPr>
      </w:pPr>
      <w:r>
        <w:rPr>
          <w:rFonts w:hint="eastAsia"/>
        </w:rPr>
        <w:t>基督所做的远不止除去亚当犯罪所带来的罪咎和邪恶。</w:t>
      </w:r>
    </w:p>
    <w:p w14:paraId="33B398CE">
      <w:pPr>
        <w:widowControl w:val="0"/>
        <w:numPr>
          <w:ilvl w:val="0"/>
          <w:numId w:val="0"/>
        </w:numPr>
        <w:jc w:val="both"/>
        <w:rPr>
          <w:rFonts w:hint="eastAsia"/>
        </w:rPr>
      </w:pPr>
    </w:p>
    <w:p w14:paraId="1A6A1950">
      <w:pPr>
        <w:widowControl w:val="0"/>
        <w:numPr>
          <w:ilvl w:val="0"/>
          <w:numId w:val="0"/>
        </w:numPr>
        <w:jc w:val="both"/>
        <w:rPr>
          <w:rFonts w:hint="eastAsia"/>
        </w:rPr>
      </w:pPr>
      <w:r>
        <w:rPr>
          <w:rFonts w:hint="eastAsia"/>
        </w:rPr>
        <w:t>This is the second particular in which the work of Christ differs from that of Adam.</w:t>
      </w:r>
    </w:p>
    <w:p w14:paraId="30C5B942">
      <w:pPr>
        <w:widowControl w:val="0"/>
        <w:numPr>
          <w:ilvl w:val="0"/>
          <w:numId w:val="0"/>
        </w:numPr>
        <w:jc w:val="both"/>
        <w:rPr>
          <w:rFonts w:hint="eastAsia"/>
        </w:rPr>
      </w:pPr>
      <w:r>
        <w:rPr>
          <w:rFonts w:hint="eastAsia"/>
        </w:rPr>
        <w:t>这是基督的工作与亚当的工作不同的第二个具体方面。</w:t>
      </w:r>
    </w:p>
    <w:p w14:paraId="70F6B42C">
      <w:pPr>
        <w:widowControl w:val="0"/>
        <w:numPr>
          <w:ilvl w:val="0"/>
          <w:numId w:val="0"/>
        </w:numPr>
        <w:jc w:val="both"/>
        <w:rPr>
          <w:rFonts w:hint="eastAsia"/>
        </w:rPr>
      </w:pPr>
    </w:p>
    <w:p w14:paraId="76C73A03">
      <w:pPr>
        <w:widowControl w:val="0"/>
        <w:numPr>
          <w:ilvl w:val="0"/>
          <w:numId w:val="0"/>
        </w:numPr>
        <w:jc w:val="both"/>
        <w:rPr>
          <w:rFonts w:hint="eastAsia"/>
        </w:rPr>
      </w:pPr>
      <w:r>
        <w:rPr>
          <w:rFonts w:hint="eastAsia"/>
        </w:rPr>
        <w:t>For the judgment was by one to condemnation.</w:t>
      </w:r>
    </w:p>
    <w:p w14:paraId="19324173">
      <w:pPr>
        <w:widowControl w:val="0"/>
        <w:numPr>
          <w:ilvl w:val="0"/>
          <w:numId w:val="0"/>
        </w:numPr>
        <w:jc w:val="both"/>
        <w:rPr>
          <w:rFonts w:hint="eastAsia"/>
        </w:rPr>
      </w:pPr>
      <w:r>
        <w:rPr>
          <w:rFonts w:hint="eastAsia"/>
        </w:rPr>
        <w:t>因一次过犯，审判就临到，以致定罪。</w:t>
      </w:r>
    </w:p>
    <w:p w14:paraId="46C9E278">
      <w:pPr>
        <w:widowControl w:val="0"/>
        <w:numPr>
          <w:ilvl w:val="0"/>
          <w:numId w:val="0"/>
        </w:numPr>
        <w:jc w:val="both"/>
        <w:rPr>
          <w:rFonts w:hint="eastAsia"/>
        </w:rPr>
      </w:pPr>
    </w:p>
    <w:p w14:paraId="7F76AC09">
      <w:pPr>
        <w:widowControl w:val="0"/>
        <w:numPr>
          <w:ilvl w:val="0"/>
          <w:numId w:val="0"/>
        </w:numPr>
        <w:jc w:val="both"/>
        <w:rPr>
          <w:rFonts w:hint="eastAsia"/>
        </w:rPr>
      </w:pPr>
      <w:r>
        <w:rPr>
          <w:rFonts w:hint="eastAsia"/>
        </w:rPr>
        <w:t>By one, ἐξ ἑνός, either by one man, or by one offence.</w:t>
      </w:r>
    </w:p>
    <w:p w14:paraId="2DF5C295">
      <w:pPr>
        <w:widowControl w:val="0"/>
        <w:numPr>
          <w:ilvl w:val="0"/>
          <w:numId w:val="0"/>
        </w:numPr>
        <w:jc w:val="both"/>
        <w:rPr>
          <w:rFonts w:hint="eastAsia"/>
        </w:rPr>
      </w:pPr>
      <w:r>
        <w:rPr>
          <w:rFonts w:hint="eastAsia"/>
        </w:rPr>
        <w:t>因一人，ἐξ ἑνός (因一人)，或者因一人，或者因一次过犯。</w:t>
      </w:r>
    </w:p>
    <w:p w14:paraId="2BA24251">
      <w:pPr>
        <w:widowControl w:val="0"/>
        <w:numPr>
          <w:ilvl w:val="0"/>
          <w:numId w:val="0"/>
        </w:numPr>
        <w:jc w:val="both"/>
        <w:rPr>
          <w:rFonts w:hint="eastAsia"/>
        </w:rPr>
      </w:pPr>
    </w:p>
    <w:p w14:paraId="2BB03722">
      <w:pPr>
        <w:widowControl w:val="0"/>
        <w:numPr>
          <w:ilvl w:val="0"/>
          <w:numId w:val="0"/>
        </w:numPr>
        <w:jc w:val="both"/>
        <w:rPr>
          <w:rFonts w:hint="eastAsia"/>
        </w:rPr>
      </w:pPr>
      <w:r>
        <w:rPr>
          <w:rFonts w:hint="eastAsia"/>
        </w:rPr>
        <w:t>As ἁμαρτήσαντος is the true reading in the preceding clause, most modern commentators say that ἑνός must be masculine, by one man.</w:t>
      </w:r>
    </w:p>
    <w:p w14:paraId="66B93517">
      <w:pPr>
        <w:widowControl w:val="0"/>
        <w:numPr>
          <w:ilvl w:val="0"/>
          <w:numId w:val="0"/>
        </w:numPr>
        <w:jc w:val="both"/>
        <w:rPr>
          <w:rFonts w:hint="eastAsia"/>
        </w:rPr>
      </w:pPr>
      <w:r>
        <w:rPr>
          <w:rFonts w:hint="eastAsia"/>
        </w:rPr>
        <w:t>由于前一句中 ἁμαρτήσαντος (犯了罪的) 是正确的读法，大多数现代注释家认为 ἑνός (一) 必定是阳性，指“因一人”。</w:t>
      </w:r>
    </w:p>
    <w:p w14:paraId="7CCA471F">
      <w:pPr>
        <w:widowControl w:val="0"/>
        <w:numPr>
          <w:ilvl w:val="0"/>
          <w:numId w:val="0"/>
        </w:numPr>
        <w:jc w:val="both"/>
        <w:rPr>
          <w:rFonts w:hint="eastAsia"/>
        </w:rPr>
      </w:pPr>
    </w:p>
    <w:p w14:paraId="74513934">
      <w:pPr>
        <w:widowControl w:val="0"/>
        <w:numPr>
          <w:ilvl w:val="0"/>
          <w:numId w:val="0"/>
        </w:numPr>
        <w:jc w:val="both"/>
        <w:rPr>
          <w:rFonts w:hint="eastAsia"/>
        </w:rPr>
      </w:pPr>
      <w:r>
        <w:rPr>
          <w:rFonts w:hint="eastAsia"/>
        </w:rPr>
        <w:t>The antithesis, however, between ἑνός and πολλῶν is so obvious, that it is more natural to supply παραπτώματος, from the next clause, as in Hebrew parallelisms, an ellipsis in the first member must at times be supplied from the second.</w:t>
      </w:r>
    </w:p>
    <w:p w14:paraId="2D87F311">
      <w:pPr>
        <w:widowControl w:val="0"/>
        <w:numPr>
          <w:ilvl w:val="0"/>
          <w:numId w:val="0"/>
        </w:numPr>
        <w:jc w:val="both"/>
        <w:rPr>
          <w:rFonts w:hint="eastAsia"/>
        </w:rPr>
      </w:pPr>
      <w:r>
        <w:rPr>
          <w:rFonts w:hint="eastAsia"/>
        </w:rPr>
        <w:t>然而，ἑνός (一) 和 πολλῶν (许多) 之间的对立如此明显，以致更自然的做法是从下一句中补充 παραπτώματος (过犯)，正如在希伯来平行句法中，第一个部分的省略有时必须从第二个部分中补充。</w:t>
      </w:r>
    </w:p>
    <w:p w14:paraId="22C04CF9">
      <w:pPr>
        <w:widowControl w:val="0"/>
        <w:numPr>
          <w:ilvl w:val="0"/>
          <w:numId w:val="0"/>
        </w:numPr>
        <w:jc w:val="both"/>
        <w:rPr>
          <w:rFonts w:hint="eastAsia"/>
        </w:rPr>
      </w:pPr>
    </w:p>
    <w:p w14:paraId="5B59EBB0">
      <w:pPr>
        <w:widowControl w:val="0"/>
        <w:numPr>
          <w:ilvl w:val="0"/>
          <w:numId w:val="0"/>
        </w:numPr>
        <w:jc w:val="both"/>
        <w:rPr>
          <w:rFonts w:hint="eastAsia"/>
        </w:rPr>
      </w:pPr>
      <w:r>
        <w:rPr>
          <w:rFonts w:hint="eastAsia"/>
        </w:rPr>
        <w:t>An example of this kind Gesenius finds in Isa. 48:11.</w:t>
      </w:r>
    </w:p>
    <w:p w14:paraId="5ACAC2EA">
      <w:pPr>
        <w:widowControl w:val="0"/>
        <w:numPr>
          <w:ilvl w:val="0"/>
          <w:numId w:val="0"/>
        </w:numPr>
        <w:jc w:val="both"/>
        <w:rPr>
          <w:rFonts w:hint="eastAsia"/>
        </w:rPr>
      </w:pPr>
      <w:r>
        <w:rPr>
          <w:rFonts w:hint="eastAsia"/>
        </w:rPr>
        <w:t>格泽尼乌斯在以赛亚书48:11中找到了这种例子。</w:t>
      </w:r>
    </w:p>
    <w:p w14:paraId="3DDDBE2C">
      <w:pPr>
        <w:widowControl w:val="0"/>
        <w:numPr>
          <w:ilvl w:val="0"/>
          <w:numId w:val="0"/>
        </w:numPr>
        <w:jc w:val="both"/>
        <w:rPr>
          <w:rFonts w:hint="eastAsia"/>
        </w:rPr>
      </w:pPr>
    </w:p>
    <w:p w14:paraId="4F52EA42">
      <w:pPr>
        <w:widowControl w:val="0"/>
        <w:numPr>
          <w:ilvl w:val="0"/>
          <w:numId w:val="0"/>
        </w:numPr>
        <w:jc w:val="both"/>
        <w:rPr>
          <w:rFonts w:hint="eastAsia"/>
        </w:rPr>
      </w:pPr>
      <w:r>
        <w:rPr>
          <w:rFonts w:hint="eastAsia"/>
        </w:rPr>
        <w:t>Here the very object of the apostle is to contrast the one offence for which we suffer through Adam, with the many offences from the guilt of which Christ delivers us.</w:t>
      </w:r>
    </w:p>
    <w:p w14:paraId="7FBD8D69">
      <w:pPr>
        <w:widowControl w:val="0"/>
        <w:numPr>
          <w:ilvl w:val="0"/>
          <w:numId w:val="0"/>
        </w:numPr>
        <w:jc w:val="both"/>
        <w:rPr>
          <w:rFonts w:hint="eastAsia"/>
        </w:rPr>
      </w:pPr>
      <w:r>
        <w:rPr>
          <w:rFonts w:hint="eastAsia"/>
        </w:rPr>
        <w:t>在此，使徒的真正目的是将我们因亚当而受苦的那一次过犯，与基督使我们脱离其罪咎的许多过犯进行对比。</w:t>
      </w:r>
    </w:p>
    <w:p w14:paraId="23728441">
      <w:pPr>
        <w:widowControl w:val="0"/>
        <w:numPr>
          <w:ilvl w:val="0"/>
          <w:numId w:val="0"/>
        </w:numPr>
        <w:jc w:val="both"/>
        <w:rPr>
          <w:rFonts w:hint="eastAsia"/>
        </w:rPr>
      </w:pPr>
    </w:p>
    <w:p w14:paraId="0E923C2F">
      <w:pPr>
        <w:widowControl w:val="0"/>
        <w:numPr>
          <w:ilvl w:val="0"/>
          <w:numId w:val="0"/>
        </w:numPr>
        <w:jc w:val="both"/>
        <w:rPr>
          <w:rFonts w:hint="eastAsia"/>
        </w:rPr>
      </w:pPr>
      <w:r>
        <w:rPr>
          <w:rFonts w:hint="eastAsia"/>
        </w:rPr>
        <w:t>Luther, Beza, Olshausen, Rothe, and others, take ἑνός as neuter, one offence.</w:t>
      </w:r>
    </w:p>
    <w:p w14:paraId="454EA68B">
      <w:pPr>
        <w:widowControl w:val="0"/>
        <w:numPr>
          <w:ilvl w:val="0"/>
          <w:numId w:val="0"/>
        </w:numPr>
        <w:jc w:val="both"/>
        <w:rPr>
          <w:rFonts w:hint="eastAsia"/>
        </w:rPr>
      </w:pPr>
      <w:r>
        <w:rPr>
          <w:rFonts w:hint="eastAsia"/>
        </w:rPr>
        <w:t>路德、伯撒、奥尔斯豪森、罗特等人，都将 ἑνός (一) 理解为中性，指“一次过犯”。</w:t>
      </w:r>
    </w:p>
    <w:p w14:paraId="3EDE48DD">
      <w:pPr>
        <w:widowControl w:val="0"/>
        <w:numPr>
          <w:ilvl w:val="0"/>
          <w:numId w:val="0"/>
        </w:numPr>
        <w:jc w:val="both"/>
        <w:rPr>
          <w:rFonts w:hint="eastAsia"/>
        </w:rPr>
      </w:pPr>
    </w:p>
    <w:p w14:paraId="268A7F09">
      <w:pPr>
        <w:widowControl w:val="0"/>
        <w:numPr>
          <w:ilvl w:val="0"/>
          <w:numId w:val="0"/>
        </w:numPr>
        <w:jc w:val="both"/>
        <w:rPr>
          <w:rFonts w:hint="eastAsia"/>
        </w:rPr>
      </w:pPr>
      <w:r>
        <w:rPr>
          <w:rFonts w:hint="eastAsia"/>
        </w:rPr>
        <w:t>"A judgment to condemnation" is a Hebraic or Hellenistic idiom, for a condemnatory judgment, or sentence of condemnation.</w:t>
      </w:r>
    </w:p>
    <w:p w14:paraId="294EF4B2">
      <w:pPr>
        <w:widowControl w:val="0"/>
        <w:numPr>
          <w:ilvl w:val="0"/>
          <w:numId w:val="0"/>
        </w:numPr>
        <w:jc w:val="both"/>
        <w:rPr>
          <w:rFonts w:hint="eastAsia"/>
        </w:rPr>
      </w:pPr>
      <w:r>
        <w:rPr>
          <w:rFonts w:hint="eastAsia"/>
        </w:rPr>
        <w:t>“定罪的审判”是一种希伯来式或希腊化的习语，指谴责性的审判，或定罪的判决。</w:t>
      </w:r>
    </w:p>
    <w:p w14:paraId="2D2DEC2F">
      <w:pPr>
        <w:widowControl w:val="0"/>
        <w:numPr>
          <w:ilvl w:val="0"/>
          <w:numId w:val="0"/>
        </w:numPr>
        <w:jc w:val="both"/>
        <w:rPr>
          <w:rFonts w:hint="eastAsia"/>
        </w:rPr>
      </w:pPr>
    </w:p>
    <w:p w14:paraId="3DF1A95B">
      <w:pPr>
        <w:widowControl w:val="0"/>
        <w:numPr>
          <w:ilvl w:val="0"/>
          <w:numId w:val="0"/>
        </w:numPr>
        <w:jc w:val="both"/>
        <w:rPr>
          <w:rFonts w:hint="eastAsia"/>
        </w:rPr>
      </w:pPr>
      <w:r>
        <w:rPr>
          <w:rFonts w:hint="eastAsia"/>
        </w:rPr>
        <w:t>The word κρίμα, rendered judgment, properly means the decision or sentence of a judge, and is here to be taken in its usual and obvious signification.</w:t>
      </w:r>
    </w:p>
    <w:p w14:paraId="7229BBC2">
      <w:pPr>
        <w:widowControl w:val="0"/>
        <w:numPr>
          <w:ilvl w:val="0"/>
          <w:numId w:val="0"/>
        </w:numPr>
        <w:jc w:val="both"/>
        <w:rPr>
          <w:rFonts w:hint="eastAsia"/>
        </w:rPr>
      </w:pPr>
      <w:r>
        <w:rPr>
          <w:rFonts w:hint="eastAsia"/>
        </w:rPr>
        <w:t>词语 κρίμα (审判)，译为“审判”，恰当地指法官的决定或判决，在这里应取其通常而明显的含义。</w:t>
      </w:r>
    </w:p>
    <w:p w14:paraId="0245EC48">
      <w:pPr>
        <w:widowControl w:val="0"/>
        <w:numPr>
          <w:ilvl w:val="0"/>
          <w:numId w:val="0"/>
        </w:numPr>
        <w:jc w:val="both"/>
        <w:rPr>
          <w:rFonts w:hint="eastAsia"/>
        </w:rPr>
      </w:pPr>
    </w:p>
    <w:p w14:paraId="3FFCEBD5">
      <w:pPr>
        <w:widowControl w:val="0"/>
        <w:numPr>
          <w:ilvl w:val="0"/>
          <w:numId w:val="0"/>
        </w:numPr>
        <w:jc w:val="both"/>
        <w:rPr>
          <w:rFonts w:hint="eastAsia"/>
        </w:rPr>
      </w:pPr>
      <w:r>
        <w:rPr>
          <w:rFonts w:hint="eastAsia"/>
        </w:rPr>
        <w:t>It is then plainly stated that 'a sentence of condemnation has passed on all men on account of the one sin of Adam.'</w:t>
      </w:r>
    </w:p>
    <w:p w14:paraId="1214FC0C">
      <w:pPr>
        <w:widowControl w:val="0"/>
        <w:numPr>
          <w:ilvl w:val="0"/>
          <w:numId w:val="0"/>
        </w:numPr>
        <w:jc w:val="both"/>
        <w:rPr>
          <w:rFonts w:hint="eastAsia"/>
        </w:rPr>
      </w:pPr>
      <w:r>
        <w:rPr>
          <w:rFonts w:hint="eastAsia"/>
        </w:rPr>
        <w:t>那么就清楚地陈述了，“因亚当的一次罪，定罪的判决临到了所有的人。”</w:t>
      </w:r>
    </w:p>
    <w:p w14:paraId="66298E36">
      <w:pPr>
        <w:widowControl w:val="0"/>
        <w:numPr>
          <w:ilvl w:val="0"/>
          <w:numId w:val="0"/>
        </w:numPr>
        <w:jc w:val="both"/>
        <w:rPr>
          <w:rFonts w:hint="eastAsia"/>
        </w:rPr>
      </w:pPr>
    </w:p>
    <w:p w14:paraId="4E4D39C7">
      <w:pPr>
        <w:widowControl w:val="0"/>
        <w:numPr>
          <w:ilvl w:val="0"/>
          <w:numId w:val="0"/>
        </w:numPr>
        <w:jc w:val="both"/>
        <w:rPr>
          <w:rFonts w:hint="eastAsia"/>
        </w:rPr>
      </w:pPr>
      <w:r>
        <w:rPr>
          <w:rFonts w:hint="eastAsia"/>
        </w:rPr>
        <w:t>This is one of the clauses which can hardly be forced into the meaning that the sin of Adam was the occasion merely of men being condemned, because it was the means of their being led into sin.</w:t>
      </w:r>
    </w:p>
    <w:p w14:paraId="7EC294FC">
      <w:pPr>
        <w:widowControl w:val="0"/>
        <w:numPr>
          <w:ilvl w:val="0"/>
          <w:numId w:val="0"/>
        </w:numPr>
        <w:jc w:val="both"/>
        <w:rPr>
          <w:rFonts w:hint="eastAsia"/>
        </w:rPr>
      </w:pPr>
      <w:r>
        <w:rPr>
          <w:rFonts w:hint="eastAsia"/>
        </w:rPr>
        <w:t>这句经文是那些几乎无法被强行解释为“亚当的罪仅仅是人被定罪的契机，因为它是导致他们犯罪的手段”的经文之一。</w:t>
      </w:r>
    </w:p>
    <w:p w14:paraId="6B7CF413">
      <w:pPr>
        <w:widowControl w:val="0"/>
        <w:numPr>
          <w:ilvl w:val="0"/>
          <w:numId w:val="0"/>
        </w:numPr>
        <w:jc w:val="both"/>
        <w:rPr>
          <w:rFonts w:hint="eastAsia"/>
        </w:rPr>
      </w:pPr>
    </w:p>
    <w:p w14:paraId="5D2B628F">
      <w:pPr>
        <w:widowControl w:val="0"/>
        <w:numPr>
          <w:ilvl w:val="0"/>
          <w:numId w:val="0"/>
        </w:numPr>
        <w:jc w:val="both"/>
        <w:rPr>
          <w:rFonts w:hint="eastAsia"/>
        </w:rPr>
      </w:pPr>
      <w:r>
        <w:rPr>
          <w:rFonts w:hint="eastAsia"/>
        </w:rPr>
        <w:t>Here again we have a mere exegetical question to decide; not a matter of theory or deduction, but simply of exposition.</w:t>
      </w:r>
    </w:p>
    <w:p w14:paraId="13A3DF76">
      <w:pPr>
        <w:widowControl w:val="0"/>
        <w:numPr>
          <w:ilvl w:val="0"/>
          <w:numId w:val="0"/>
        </w:numPr>
        <w:jc w:val="both"/>
        <w:rPr>
          <w:rFonts w:hint="eastAsia"/>
        </w:rPr>
      </w:pPr>
      <w:r>
        <w:rPr>
          <w:rFonts w:hint="eastAsia"/>
        </w:rPr>
        <w:t>这里我们又面临一个纯粹的解经问题需要决定；并非理论或推论的问题，而仅仅是阐释的问题。</w:t>
      </w:r>
    </w:p>
    <w:p w14:paraId="5B139648">
      <w:pPr>
        <w:widowControl w:val="0"/>
        <w:numPr>
          <w:ilvl w:val="0"/>
          <w:numId w:val="0"/>
        </w:numPr>
        <w:jc w:val="both"/>
        <w:rPr>
          <w:rFonts w:hint="eastAsia"/>
        </w:rPr>
      </w:pPr>
    </w:p>
    <w:p w14:paraId="00247651">
      <w:pPr>
        <w:widowControl w:val="0"/>
        <w:numPr>
          <w:ilvl w:val="0"/>
          <w:numId w:val="0"/>
        </w:numPr>
        <w:jc w:val="both"/>
        <w:rPr>
          <w:rFonts w:hint="eastAsia"/>
        </w:rPr>
      </w:pPr>
      <w:r>
        <w:rPr>
          <w:rFonts w:hint="eastAsia"/>
        </w:rPr>
        <w:t>What does the phrase 'a sentence of condemnation by, or for one offence,' in this connection, mean?</w:t>
      </w:r>
    </w:p>
    <w:p w14:paraId="19CA585D">
      <w:pPr>
        <w:widowControl w:val="0"/>
        <w:numPr>
          <w:ilvl w:val="0"/>
          <w:numId w:val="0"/>
        </w:numPr>
        <w:jc w:val="both"/>
        <w:rPr>
          <w:rFonts w:hint="eastAsia"/>
        </w:rPr>
      </w:pPr>
      <w:r>
        <w:rPr>
          <w:rFonts w:hint="eastAsia"/>
        </w:rPr>
        <w:t>在这种语境下，“因一次过犯而来的定罪判决”这个短语是什么意思？</w:t>
      </w:r>
    </w:p>
    <w:p w14:paraId="6A614C1D">
      <w:pPr>
        <w:widowControl w:val="0"/>
        <w:numPr>
          <w:ilvl w:val="0"/>
          <w:numId w:val="0"/>
        </w:numPr>
        <w:jc w:val="both"/>
        <w:rPr>
          <w:rFonts w:hint="eastAsia"/>
        </w:rPr>
      </w:pPr>
    </w:p>
    <w:p w14:paraId="01C44527">
      <w:pPr>
        <w:widowControl w:val="0"/>
        <w:numPr>
          <w:ilvl w:val="0"/>
          <w:numId w:val="0"/>
        </w:numPr>
        <w:jc w:val="both"/>
        <w:rPr>
          <w:rFonts w:hint="eastAsia"/>
        </w:rPr>
      </w:pPr>
      <w:r>
        <w:rPr>
          <w:rFonts w:hint="eastAsia"/>
        </w:rPr>
        <w:t>The common answer to this question is, It means that the one offence was the ground of the sentence.</w:t>
      </w:r>
    </w:p>
    <w:p w14:paraId="15ECEC49">
      <w:pPr>
        <w:widowControl w:val="0"/>
        <w:numPr>
          <w:ilvl w:val="0"/>
          <w:numId w:val="0"/>
        </w:numPr>
        <w:jc w:val="both"/>
        <w:rPr>
          <w:rFonts w:hint="eastAsia"/>
        </w:rPr>
      </w:pPr>
      <w:r>
        <w:rPr>
          <w:rFonts w:hint="eastAsia"/>
        </w:rPr>
        <w:t>对这个问题的通常答案是，它意味着那一次过犯是判决的根据。</w:t>
      </w:r>
    </w:p>
    <w:p w14:paraId="41EF0DC9">
      <w:pPr>
        <w:widowControl w:val="0"/>
        <w:numPr>
          <w:ilvl w:val="0"/>
          <w:numId w:val="0"/>
        </w:numPr>
        <w:jc w:val="both"/>
        <w:rPr>
          <w:rFonts w:hint="eastAsia"/>
        </w:rPr>
      </w:pPr>
    </w:p>
    <w:p w14:paraId="060643FD">
      <w:pPr>
        <w:widowControl w:val="0"/>
        <w:numPr>
          <w:ilvl w:val="0"/>
          <w:numId w:val="0"/>
        </w:numPr>
        <w:jc w:val="both"/>
        <w:rPr>
          <w:rFonts w:hint="eastAsia"/>
        </w:rPr>
      </w:pPr>
      <w:r>
        <w:rPr>
          <w:rFonts w:hint="eastAsia"/>
        </w:rPr>
        <w:t>This answer, for the following reasons, appears to be correct: 1.</w:t>
      </w:r>
    </w:p>
    <w:p w14:paraId="206C95E8">
      <w:pPr>
        <w:widowControl w:val="0"/>
        <w:numPr>
          <w:ilvl w:val="0"/>
          <w:numId w:val="0"/>
        </w:numPr>
        <w:jc w:val="both"/>
        <w:rPr>
          <w:rFonts w:hint="eastAsia"/>
        </w:rPr>
      </w:pPr>
      <w:r>
        <w:rPr>
          <w:rFonts w:hint="eastAsia"/>
        </w:rPr>
        <w:t>这个答案，基于以下原因，似乎是正确的：1.</w:t>
      </w:r>
    </w:p>
    <w:p w14:paraId="2050461C">
      <w:pPr>
        <w:widowControl w:val="0"/>
        <w:numPr>
          <w:ilvl w:val="0"/>
          <w:numId w:val="0"/>
        </w:numPr>
        <w:jc w:val="both"/>
        <w:rPr>
          <w:rFonts w:hint="eastAsia"/>
        </w:rPr>
      </w:pPr>
    </w:p>
    <w:p w14:paraId="68697F47">
      <w:pPr>
        <w:widowControl w:val="0"/>
        <w:numPr>
          <w:ilvl w:val="0"/>
          <w:numId w:val="0"/>
        </w:numPr>
        <w:jc w:val="both"/>
        <w:rPr>
          <w:rFonts w:hint="eastAsia"/>
        </w:rPr>
      </w:pPr>
      <w:r>
        <w:rPr>
          <w:rFonts w:hint="eastAsia"/>
        </w:rPr>
        <w:t>It is the simple and obvious meaning of the terms.</w:t>
      </w:r>
    </w:p>
    <w:p w14:paraId="33EC67EA">
      <w:pPr>
        <w:widowControl w:val="0"/>
        <w:numPr>
          <w:ilvl w:val="0"/>
          <w:numId w:val="0"/>
        </w:numPr>
        <w:jc w:val="both"/>
        <w:rPr>
          <w:rFonts w:hint="eastAsia"/>
        </w:rPr>
      </w:pPr>
      <w:r>
        <w:rPr>
          <w:rFonts w:hint="eastAsia"/>
        </w:rPr>
        <w:t>这是这些术语简单而明显的含义。</w:t>
      </w:r>
    </w:p>
    <w:p w14:paraId="1F690DF5">
      <w:pPr>
        <w:widowControl w:val="0"/>
        <w:numPr>
          <w:ilvl w:val="0"/>
          <w:numId w:val="0"/>
        </w:numPr>
        <w:jc w:val="both"/>
        <w:rPr>
          <w:rFonts w:hint="eastAsia"/>
        </w:rPr>
      </w:pPr>
    </w:p>
    <w:p w14:paraId="4995A510">
      <w:pPr>
        <w:widowControl w:val="0"/>
        <w:numPr>
          <w:ilvl w:val="0"/>
          <w:numId w:val="0"/>
        </w:numPr>
        <w:jc w:val="both"/>
        <w:rPr>
          <w:rFonts w:hint="eastAsia"/>
        </w:rPr>
      </w:pPr>
      <w:r>
        <w:rPr>
          <w:rFonts w:hint="eastAsia"/>
        </w:rPr>
        <w:t>To say a sentence is for an offence, is, in ordinary language, to say that it is on account of the offence; and not that the offence is the cause of something else, which is the ground of the sentence.</w:t>
      </w:r>
    </w:p>
    <w:p w14:paraId="77D66B68">
      <w:pPr>
        <w:widowControl w:val="0"/>
        <w:numPr>
          <w:ilvl w:val="0"/>
          <w:numId w:val="0"/>
        </w:numPr>
        <w:jc w:val="both"/>
        <w:rPr>
          <w:rFonts w:hint="eastAsia"/>
        </w:rPr>
      </w:pPr>
      <w:r>
        <w:rPr>
          <w:rFonts w:hint="eastAsia"/>
        </w:rPr>
        <w:t>说一个判决是针对一个过犯，在日常语言中，就是说它是由于那个过犯；而不是说那个过犯是其他事物的起因，而那个其他事物才是判决的根据。</w:t>
      </w:r>
    </w:p>
    <w:p w14:paraId="4F164161">
      <w:pPr>
        <w:widowControl w:val="0"/>
        <w:numPr>
          <w:ilvl w:val="0"/>
          <w:numId w:val="0"/>
        </w:numPr>
        <w:jc w:val="both"/>
        <w:rPr>
          <w:rFonts w:hint="eastAsia"/>
        </w:rPr>
      </w:pPr>
    </w:p>
    <w:p w14:paraId="53111E0A">
      <w:pPr>
        <w:widowControl w:val="0"/>
        <w:numPr>
          <w:ilvl w:val="0"/>
          <w:numId w:val="0"/>
        </w:numPr>
        <w:jc w:val="both"/>
        <w:rPr>
          <w:rFonts w:hint="eastAsia"/>
        </w:rPr>
      </w:pPr>
      <w:r>
        <w:rPr>
          <w:rFonts w:hint="eastAsia"/>
        </w:rPr>
        <w:t>Who, uninfluenced by theological prejudice, would imagine that the apostle, when he says that condemnation for the offence of one man has passed on all men, means that the sin of Adam was the occasion of our sins, on account of which we are condemned?</w:t>
      </w:r>
    </w:p>
    <w:p w14:paraId="001CE40F">
      <w:pPr>
        <w:widowControl w:val="0"/>
        <w:numPr>
          <w:ilvl w:val="0"/>
          <w:numId w:val="0"/>
        </w:numPr>
        <w:jc w:val="both"/>
        <w:rPr>
          <w:rFonts w:hint="eastAsia"/>
        </w:rPr>
      </w:pPr>
      <w:r>
        <w:rPr>
          <w:rFonts w:hint="eastAsia"/>
        </w:rPr>
        <w:t>谁，如果不受神学偏见的影响，会想到使徒说因一人的过犯，定罪临到众人时，他的意思是亚当的罪是我们犯罪的契机，而我们因此被定罪呢？</w:t>
      </w:r>
    </w:p>
    <w:p w14:paraId="05326A02">
      <w:pPr>
        <w:widowControl w:val="0"/>
        <w:numPr>
          <w:ilvl w:val="0"/>
          <w:numId w:val="0"/>
        </w:numPr>
        <w:jc w:val="both"/>
        <w:rPr>
          <w:rFonts w:hint="eastAsia"/>
        </w:rPr>
      </w:pPr>
    </w:p>
    <w:p w14:paraId="10EA4E6F">
      <w:pPr>
        <w:widowControl w:val="0"/>
        <w:numPr>
          <w:ilvl w:val="0"/>
          <w:numId w:val="0"/>
        </w:numPr>
        <w:jc w:val="both"/>
        <w:rPr>
          <w:rFonts w:hint="eastAsia"/>
        </w:rPr>
      </w:pPr>
      <w:r>
        <w:rPr>
          <w:rFonts w:hint="eastAsia"/>
        </w:rPr>
        <w:t>The preposition (ἐκ), here translated by, expresses properly the idea of the origin of one thing from another; and is, therefore, used to indicate almost any relation in which a cause may stand to an effect.</w:t>
      </w:r>
    </w:p>
    <w:p w14:paraId="6128D25F">
      <w:pPr>
        <w:widowControl w:val="0"/>
        <w:numPr>
          <w:ilvl w:val="0"/>
          <w:numId w:val="0"/>
        </w:numPr>
        <w:jc w:val="both"/>
        <w:rPr>
          <w:rFonts w:hint="eastAsia"/>
        </w:rPr>
      </w:pPr>
      <w:r>
        <w:rPr>
          <w:rFonts w:hint="eastAsia"/>
        </w:rPr>
        <w:t>介词 (ἐκ，从)，在此译为“因”，恰当地表达了一事物源于另一事物的观念；因此，它被用来表示原因与结果之间几乎任何可能存在的关系。</w:t>
      </w:r>
    </w:p>
    <w:p w14:paraId="55D1A01D">
      <w:pPr>
        <w:widowControl w:val="0"/>
        <w:numPr>
          <w:ilvl w:val="0"/>
          <w:numId w:val="0"/>
        </w:numPr>
        <w:jc w:val="both"/>
        <w:rPr>
          <w:rFonts w:hint="eastAsia"/>
        </w:rPr>
      </w:pPr>
    </w:p>
    <w:p w14:paraId="767C7726">
      <w:pPr>
        <w:widowControl w:val="0"/>
        <w:numPr>
          <w:ilvl w:val="0"/>
          <w:numId w:val="0"/>
        </w:numPr>
        <w:jc w:val="both"/>
        <w:rPr>
          <w:rFonts w:hint="eastAsia"/>
        </w:rPr>
      </w:pPr>
      <w:r>
        <w:rPr>
          <w:rFonts w:hint="eastAsia"/>
        </w:rPr>
        <w:t>The logical character of this relation depends, of course, on the nature of the subject spoken of.</w:t>
      </w:r>
    </w:p>
    <w:p w14:paraId="1A7CB710">
      <w:pPr>
        <w:widowControl w:val="0"/>
        <w:numPr>
          <w:ilvl w:val="0"/>
          <w:numId w:val="0"/>
        </w:numPr>
        <w:jc w:val="both"/>
        <w:rPr>
          <w:rFonts w:hint="eastAsia"/>
        </w:rPr>
      </w:pPr>
      <w:r>
        <w:rPr>
          <w:rFonts w:hint="eastAsia"/>
        </w:rPr>
        <w:t>当然，这种关系的逻辑特性取决于所论述主题的性质。</w:t>
      </w:r>
    </w:p>
    <w:p w14:paraId="2A65BCB7">
      <w:pPr>
        <w:widowControl w:val="0"/>
        <w:numPr>
          <w:ilvl w:val="0"/>
          <w:numId w:val="0"/>
        </w:numPr>
        <w:jc w:val="both"/>
        <w:rPr>
          <w:rFonts w:hint="eastAsia"/>
        </w:rPr>
      </w:pPr>
    </w:p>
    <w:p w14:paraId="64726CE8">
      <w:pPr>
        <w:widowControl w:val="0"/>
        <w:numPr>
          <w:ilvl w:val="0"/>
          <w:numId w:val="0"/>
        </w:numPr>
        <w:jc w:val="both"/>
        <w:rPr>
          <w:rFonts w:hint="eastAsia"/>
        </w:rPr>
      </w:pPr>
      <w:r>
        <w:rPr>
          <w:rFonts w:hint="eastAsia"/>
        </w:rPr>
        <w:t>In the phrases "faith is by hearing" (ἐξ ἀκοῆς,) chap. 10:17; "by this craft (ἐκ ταύτης τῆς ἐργασίας) we have our wealth," Acts 19:25; "our sufficiency is of God" (ἐκ τοῦ Θεοῦ,) 2 Cor. 3:5; and a multitude of similar cases, the general idea of causation is expressed, but its precise character differs according to the nature of the subject.</w:t>
      </w:r>
    </w:p>
    <w:p w14:paraId="62B9ED77">
      <w:pPr>
        <w:widowControl w:val="0"/>
        <w:numPr>
          <w:ilvl w:val="0"/>
          <w:numId w:val="0"/>
        </w:numPr>
        <w:jc w:val="both"/>
        <w:rPr>
          <w:rFonts w:hint="eastAsia"/>
        </w:rPr>
      </w:pPr>
      <w:r>
        <w:rPr>
          <w:rFonts w:hint="eastAsia"/>
        </w:rPr>
        <w:t>在短语“信道是从听道来的”（ἐξ ἀκοῆς，从听道）罗马书10:17；“我们是倚靠这生意发财”（ἐκ ταύτης τῆς ἐργασίας，从这生意）使徒行传19:25；“我们所能承担的，乃是出于神”（ἐκ τοῦ Θεοῦ，从神）哥林多后书3:5；以及大量类似的情况下，都表达了因果关系的普遍观念，但其精确特性因主题的性质而异。</w:t>
      </w:r>
    </w:p>
    <w:p w14:paraId="7A1C6268">
      <w:pPr>
        <w:widowControl w:val="0"/>
        <w:numPr>
          <w:ilvl w:val="0"/>
          <w:numId w:val="0"/>
        </w:numPr>
        <w:jc w:val="both"/>
        <w:rPr>
          <w:rFonts w:hint="eastAsia"/>
        </w:rPr>
      </w:pPr>
    </w:p>
    <w:p w14:paraId="61DD644F">
      <w:pPr>
        <w:widowControl w:val="0"/>
        <w:numPr>
          <w:ilvl w:val="0"/>
          <w:numId w:val="0"/>
        </w:numPr>
        <w:jc w:val="both"/>
        <w:rPr>
          <w:rFonts w:hint="eastAsia"/>
        </w:rPr>
      </w:pPr>
      <w:r>
        <w:rPr>
          <w:rFonts w:hint="eastAsia"/>
        </w:rPr>
        <w:t>In the former of these examples the word indicates the instrumental, in the latter the efficient cause.</w:t>
      </w:r>
    </w:p>
    <w:p w14:paraId="3DDB6D13">
      <w:pPr>
        <w:widowControl w:val="0"/>
        <w:numPr>
          <w:ilvl w:val="0"/>
          <w:numId w:val="0"/>
        </w:numPr>
        <w:jc w:val="both"/>
        <w:rPr>
          <w:rFonts w:hint="eastAsia"/>
        </w:rPr>
      </w:pPr>
      <w:r>
        <w:rPr>
          <w:rFonts w:hint="eastAsia"/>
        </w:rPr>
        <w:t>在这些例子中，前者该词表示工具因，后者表示动力因。</w:t>
      </w:r>
    </w:p>
    <w:p w14:paraId="65E62D94">
      <w:pPr>
        <w:widowControl w:val="0"/>
        <w:numPr>
          <w:ilvl w:val="0"/>
          <w:numId w:val="0"/>
        </w:numPr>
        <w:jc w:val="both"/>
        <w:rPr>
          <w:rFonts w:hint="eastAsia"/>
        </w:rPr>
      </w:pPr>
    </w:p>
    <w:p w14:paraId="121AA789">
      <w:pPr>
        <w:widowControl w:val="0"/>
        <w:numPr>
          <w:ilvl w:val="0"/>
          <w:numId w:val="0"/>
        </w:numPr>
        <w:jc w:val="both"/>
        <w:rPr>
          <w:rFonts w:hint="eastAsia"/>
        </w:rPr>
      </w:pPr>
      <w:r>
        <w:rPr>
          <w:rFonts w:hint="eastAsia"/>
        </w:rPr>
        <w:t>But when it is said that "a man is not justified by works" (ἐξ ἔργων,) Gal. 2:16; that the purpose of election "is not of works," Rom. 9:11; that our salvation is not "by works of righteousness (ἐξ ἔργων τῶν ἐν δικαιοσόνῃ) which we have done," Tit. 3:5; and in a hundred similar examples, the preposition expresses the ground or reason.</w:t>
      </w:r>
    </w:p>
    <w:p w14:paraId="56905FE7">
      <w:pPr>
        <w:widowControl w:val="0"/>
        <w:numPr>
          <w:ilvl w:val="0"/>
          <w:numId w:val="0"/>
        </w:numPr>
        <w:jc w:val="both"/>
        <w:rPr>
          <w:rFonts w:hint="eastAsia"/>
        </w:rPr>
      </w:pPr>
      <w:r>
        <w:rPr>
          <w:rFonts w:hint="eastAsia"/>
        </w:rPr>
        <w:t>但是，当说“人称义不是因行律法”（ἐξ ἔργων，从行为）加拉太书2:16；拣选的旨意“不在乎行为”罗马书9:11；我们的救恩不是“本乎我们所行的义”（ἐξ ἔργων τῶν ἐν δικαιοσόνῃ，从在义中的行为）提多书3:5；以及在一百个类似的例子中，介词都表达了根据或原因。</w:t>
      </w:r>
    </w:p>
    <w:p w14:paraId="21D532AA">
      <w:pPr>
        <w:widowControl w:val="0"/>
        <w:numPr>
          <w:ilvl w:val="0"/>
          <w:numId w:val="0"/>
        </w:numPr>
        <w:jc w:val="both"/>
        <w:rPr>
          <w:rFonts w:hint="eastAsia"/>
        </w:rPr>
      </w:pPr>
    </w:p>
    <w:p w14:paraId="2614DA85">
      <w:pPr>
        <w:widowControl w:val="0"/>
        <w:numPr>
          <w:ilvl w:val="0"/>
          <w:numId w:val="0"/>
        </w:numPr>
        <w:jc w:val="both"/>
        <w:rPr>
          <w:rFonts w:hint="eastAsia"/>
        </w:rPr>
      </w:pPr>
      <w:r>
        <w:rPr>
          <w:rFonts w:hint="eastAsia"/>
        </w:rPr>
        <w:t>We are not elected, or justified, or saved on account of our works.</w:t>
      </w:r>
    </w:p>
    <w:p w14:paraId="27851B2D">
      <w:pPr>
        <w:widowControl w:val="0"/>
        <w:numPr>
          <w:ilvl w:val="0"/>
          <w:numId w:val="0"/>
        </w:numPr>
        <w:jc w:val="both"/>
        <w:rPr>
          <w:rFonts w:hint="eastAsia"/>
        </w:rPr>
      </w:pPr>
      <w:r>
        <w:rPr>
          <w:rFonts w:hint="eastAsia"/>
        </w:rPr>
        <w:t>我们并非因我们的行为而被拣选、称义或拯救。</w:t>
      </w:r>
    </w:p>
    <w:p w14:paraId="719654C5">
      <w:pPr>
        <w:widowControl w:val="0"/>
        <w:numPr>
          <w:ilvl w:val="0"/>
          <w:numId w:val="0"/>
        </w:numPr>
        <w:jc w:val="both"/>
        <w:rPr>
          <w:rFonts w:hint="eastAsia"/>
        </w:rPr>
      </w:pPr>
    </w:p>
    <w:p w14:paraId="47ED9BC2">
      <w:pPr>
        <w:widowControl w:val="0"/>
        <w:numPr>
          <w:ilvl w:val="0"/>
          <w:numId w:val="0"/>
        </w:numPr>
        <w:jc w:val="both"/>
        <w:rPr>
          <w:rFonts w:hint="eastAsia"/>
        </w:rPr>
      </w:pPr>
      <w:r>
        <w:rPr>
          <w:rFonts w:hint="eastAsia"/>
        </w:rPr>
        <w:t>In like manner, when it is said we are condemned by, or for the offence of one, and that we are justified for the righteousness of another, the meaning obviously is, that it is on account of the offence we are condemned, and on account of the righteousness we are justified.</w:t>
      </w:r>
    </w:p>
    <w:p w14:paraId="0C6AD38C">
      <w:pPr>
        <w:widowControl w:val="0"/>
        <w:numPr>
          <w:ilvl w:val="0"/>
          <w:numId w:val="0"/>
        </w:numPr>
        <w:jc w:val="both"/>
        <w:rPr>
          <w:rFonts w:hint="eastAsia"/>
        </w:rPr>
      </w:pPr>
      <w:r>
        <w:rPr>
          <w:rFonts w:hint="eastAsia"/>
        </w:rPr>
        <w:t>同样，当说我们因一人的过犯而被定罪，又因另一人的义而被称义时，其意思显然是，我们是因那过犯而被定罪，又因那义而被称义。</w:t>
      </w:r>
    </w:p>
    <w:p w14:paraId="0A4675CC">
      <w:pPr>
        <w:widowControl w:val="0"/>
        <w:numPr>
          <w:ilvl w:val="0"/>
          <w:numId w:val="0"/>
        </w:numPr>
        <w:jc w:val="both"/>
        <w:rPr>
          <w:rFonts w:hint="eastAsia"/>
        </w:rPr>
      </w:pPr>
    </w:p>
    <w:p w14:paraId="35DD307A">
      <w:pPr>
        <w:widowControl w:val="0"/>
        <w:numPr>
          <w:ilvl w:val="0"/>
          <w:numId w:val="0"/>
        </w:numPr>
        <w:jc w:val="both"/>
        <w:rPr>
          <w:rFonts w:hint="eastAsia"/>
        </w:rPr>
      </w:pPr>
      <w:r>
        <w:rPr>
          <w:rFonts w:hint="eastAsia"/>
        </w:rPr>
        <w:t>If it is true, therefore, as is so often asserted, that the apostle here, and throughout this passage, states the fact merely that the offence of Adam has led to our condemnation, without explaining the mode in which it has produced this result, it must be because language cannot express the idea.</w:t>
      </w:r>
    </w:p>
    <w:p w14:paraId="4AD745BC">
      <w:pPr>
        <w:widowControl w:val="0"/>
        <w:numPr>
          <w:ilvl w:val="0"/>
          <w:numId w:val="0"/>
        </w:numPr>
        <w:jc w:val="both"/>
        <w:rPr>
          <w:rFonts w:hint="eastAsia"/>
        </w:rPr>
      </w:pPr>
      <w:r>
        <w:rPr>
          <w:rFonts w:hint="eastAsia"/>
        </w:rPr>
        <w:t>因此，如果像经常断言的那样，使徒在此处以及整段经文中，仅仅陈述了亚当的过犯导致我们被定罪这一事实，而没有解释它产生这一结果的方式，那么这必定是因为语言无法表达这个观念。</w:t>
      </w:r>
    </w:p>
    <w:p w14:paraId="064EE35D">
      <w:pPr>
        <w:widowControl w:val="0"/>
        <w:numPr>
          <w:ilvl w:val="0"/>
          <w:numId w:val="0"/>
        </w:numPr>
        <w:jc w:val="both"/>
        <w:rPr>
          <w:rFonts w:hint="eastAsia"/>
        </w:rPr>
      </w:pPr>
    </w:p>
    <w:p w14:paraId="417E68F8">
      <w:pPr>
        <w:widowControl w:val="0"/>
        <w:numPr>
          <w:ilvl w:val="0"/>
          <w:numId w:val="0"/>
        </w:numPr>
        <w:jc w:val="both"/>
        <w:rPr>
          <w:rFonts w:hint="eastAsia"/>
        </w:rPr>
      </w:pPr>
      <w:r>
        <w:rPr>
          <w:rFonts w:hint="eastAsia"/>
        </w:rPr>
        <w:t>The truth is, however, that when he says "the sentence was by one offence" (τὸ κρίμα ἐξ ἑνός,) he expresses the mode of our condemnation just as clearly as he denies one mode of justification by saying it "is not by works;" and as he affirms another by saying it is "by the righteousness of Christ."</w:t>
      </w:r>
    </w:p>
    <w:p w14:paraId="567941AF">
      <w:pPr>
        <w:widowControl w:val="0"/>
        <w:numPr>
          <w:ilvl w:val="0"/>
          <w:numId w:val="0"/>
        </w:numPr>
        <w:jc w:val="both"/>
        <w:rPr>
          <w:rFonts w:hint="eastAsia"/>
        </w:rPr>
      </w:pPr>
      <w:r>
        <w:rPr>
          <w:rFonts w:hint="eastAsia"/>
        </w:rPr>
        <w:t>然而，事实是，当他说“判决是因一次过犯”（τὸ κρίμα ἐξ ἑνός，判决从一）时，他表达我们被定罪的方式，就像他通过说“不是因行为”来否认一种称义方式，并通过说“是因基督的义”来肯定另一种称义方式一样清晰。</w:t>
      </w:r>
    </w:p>
    <w:p w14:paraId="4C144382">
      <w:pPr>
        <w:widowControl w:val="0"/>
        <w:numPr>
          <w:ilvl w:val="0"/>
          <w:numId w:val="0"/>
        </w:numPr>
        <w:jc w:val="both"/>
        <w:rPr>
          <w:rFonts w:hint="eastAsia"/>
        </w:rPr>
      </w:pPr>
    </w:p>
    <w:p w14:paraId="6E46315C">
      <w:pPr>
        <w:widowControl w:val="0"/>
        <w:numPr>
          <w:ilvl w:val="0"/>
          <w:numId w:val="0"/>
        </w:numPr>
        <w:jc w:val="both"/>
        <w:rPr>
          <w:rFonts w:hint="eastAsia"/>
        </w:rPr>
      </w:pPr>
      <w:r>
        <w:rPr>
          <w:rFonts w:hint="eastAsia"/>
        </w:rPr>
        <w:t>2. This interpretation is not only the simple and natural meaning of the words in themselves considered, but is rendered necessary by the context.</w:t>
      </w:r>
    </w:p>
    <w:p w14:paraId="245E8039">
      <w:pPr>
        <w:widowControl w:val="0"/>
        <w:numPr>
          <w:ilvl w:val="0"/>
          <w:numId w:val="0"/>
        </w:numPr>
        <w:jc w:val="both"/>
        <w:rPr>
          <w:rFonts w:hint="eastAsia"/>
        </w:rPr>
      </w:pPr>
      <w:r>
        <w:rPr>
          <w:rFonts w:hint="eastAsia"/>
        </w:rPr>
        <w:t>2. 这种解释不仅是这些词语本身简单而自然的含义，而且是上下文所必需的。</w:t>
      </w:r>
    </w:p>
    <w:p w14:paraId="0E03DAFF">
      <w:pPr>
        <w:widowControl w:val="0"/>
        <w:numPr>
          <w:ilvl w:val="0"/>
          <w:numId w:val="0"/>
        </w:numPr>
        <w:jc w:val="both"/>
        <w:rPr>
          <w:rFonts w:hint="eastAsia"/>
        </w:rPr>
      </w:pPr>
    </w:p>
    <w:p w14:paraId="21AC6D80">
      <w:pPr>
        <w:widowControl w:val="0"/>
        <w:numPr>
          <w:ilvl w:val="0"/>
          <w:numId w:val="0"/>
        </w:numPr>
        <w:jc w:val="both"/>
        <w:rPr>
          <w:rFonts w:hint="eastAsia"/>
        </w:rPr>
      </w:pPr>
      <w:r>
        <w:rPr>
          <w:rFonts w:hint="eastAsia"/>
        </w:rPr>
        <w:t>We have, in this verse, the idea of pardon on the one hand, which supposes that of condemnation on the other.</w:t>
      </w:r>
    </w:p>
    <w:p w14:paraId="789D82BD">
      <w:pPr>
        <w:widowControl w:val="0"/>
        <w:numPr>
          <w:ilvl w:val="0"/>
          <w:numId w:val="0"/>
        </w:numPr>
        <w:jc w:val="both"/>
        <w:rPr>
          <w:rFonts w:hint="eastAsia"/>
        </w:rPr>
      </w:pPr>
      <w:r>
        <w:rPr>
          <w:rFonts w:hint="eastAsia"/>
        </w:rPr>
        <w:t>在这一节中，我们一方面有赦免的观念，这预设了另一方面有定罪的观念。</w:t>
      </w:r>
    </w:p>
    <w:p w14:paraId="3AD73D4D">
      <w:pPr>
        <w:widowControl w:val="0"/>
        <w:numPr>
          <w:ilvl w:val="0"/>
          <w:numId w:val="0"/>
        </w:numPr>
        <w:jc w:val="both"/>
        <w:rPr>
          <w:rFonts w:hint="eastAsia"/>
        </w:rPr>
      </w:pPr>
    </w:p>
    <w:p w14:paraId="7573EE1F">
      <w:pPr>
        <w:widowControl w:val="0"/>
        <w:numPr>
          <w:ilvl w:val="0"/>
          <w:numId w:val="0"/>
        </w:numPr>
        <w:jc w:val="both"/>
        <w:rPr>
          <w:rFonts w:hint="eastAsia"/>
        </w:rPr>
      </w:pPr>
      <w:r>
        <w:rPr>
          <w:rFonts w:hint="eastAsia"/>
        </w:rPr>
        <w:t>If the latter clause of the verse means, as is admitted, that we are pardoned for many offences, the former must mean that we are condemned for one.</w:t>
      </w:r>
    </w:p>
    <w:p w14:paraId="7B49A35E">
      <w:pPr>
        <w:widowControl w:val="0"/>
        <w:numPr>
          <w:ilvl w:val="0"/>
          <w:numId w:val="0"/>
        </w:numPr>
        <w:jc w:val="both"/>
        <w:rPr>
          <w:rFonts w:hint="eastAsia"/>
        </w:rPr>
      </w:pPr>
      <w:r>
        <w:rPr>
          <w:rFonts w:hint="eastAsia"/>
        </w:rPr>
        <w:t>如果该节的后半句，如所承认的那样，意指我们因许多过犯而蒙赦免，那么前半句必定意指我们因一次过犯而被定罪。</w:t>
      </w:r>
    </w:p>
    <w:p w14:paraId="2D0F2387">
      <w:pPr>
        <w:widowControl w:val="0"/>
        <w:numPr>
          <w:ilvl w:val="0"/>
          <w:numId w:val="0"/>
        </w:numPr>
        <w:jc w:val="both"/>
        <w:rPr>
          <w:rFonts w:hint="eastAsia"/>
        </w:rPr>
      </w:pPr>
    </w:p>
    <w:p w14:paraId="1934A505">
      <w:pPr>
        <w:widowControl w:val="0"/>
        <w:numPr>
          <w:ilvl w:val="0"/>
          <w:numId w:val="0"/>
        </w:numPr>
        <w:jc w:val="both"/>
        <w:rPr>
          <w:rFonts w:hint="eastAsia"/>
        </w:rPr>
      </w:pPr>
      <w:r>
        <w:rPr>
          <w:rFonts w:hint="eastAsia"/>
        </w:rPr>
        <w:t>3. The whole force of the contrast lies in this very idea.</w:t>
      </w:r>
    </w:p>
    <w:p w14:paraId="5164E296">
      <w:pPr>
        <w:widowControl w:val="0"/>
        <w:numPr>
          <w:ilvl w:val="0"/>
          <w:numId w:val="0"/>
        </w:numPr>
        <w:jc w:val="both"/>
        <w:rPr>
          <w:rFonts w:hint="eastAsia"/>
        </w:rPr>
      </w:pPr>
      <w:r>
        <w:rPr>
          <w:rFonts w:hint="eastAsia"/>
        </w:rPr>
        <w:t>3. 整个对比的力量就在于这个观念本身。</w:t>
      </w:r>
    </w:p>
    <w:p w14:paraId="6CFF4AF2">
      <w:pPr>
        <w:widowControl w:val="0"/>
        <w:numPr>
          <w:ilvl w:val="0"/>
          <w:numId w:val="0"/>
        </w:numPr>
        <w:jc w:val="both"/>
        <w:rPr>
          <w:rFonts w:hint="eastAsia"/>
        </w:rPr>
      </w:pPr>
    </w:p>
    <w:p w14:paraId="49BCE562">
      <w:pPr>
        <w:widowControl w:val="0"/>
        <w:numPr>
          <w:ilvl w:val="0"/>
          <w:numId w:val="0"/>
        </w:numPr>
        <w:jc w:val="both"/>
        <w:rPr>
          <w:rFonts w:hint="eastAsia"/>
        </w:rPr>
      </w:pPr>
      <w:r>
        <w:rPr>
          <w:rFonts w:hint="eastAsia"/>
        </w:rPr>
        <w:t>The antithesis in this verse is evidently between the one offence and the many offences.</w:t>
      </w:r>
    </w:p>
    <w:p w14:paraId="12D9D09D">
      <w:pPr>
        <w:widowControl w:val="0"/>
        <w:numPr>
          <w:ilvl w:val="0"/>
          <w:numId w:val="0"/>
        </w:numPr>
        <w:jc w:val="both"/>
        <w:rPr>
          <w:rFonts w:hint="eastAsia"/>
        </w:rPr>
      </w:pPr>
      <w:r>
        <w:rPr>
          <w:rFonts w:hint="eastAsia"/>
        </w:rPr>
        <w:t>这节经文中的对立显然是在一次过犯和许多过犯之间。</w:t>
      </w:r>
    </w:p>
    <w:p w14:paraId="298A199E">
      <w:pPr>
        <w:widowControl w:val="0"/>
        <w:numPr>
          <w:ilvl w:val="0"/>
          <w:numId w:val="0"/>
        </w:numPr>
        <w:jc w:val="both"/>
        <w:rPr>
          <w:rFonts w:hint="eastAsia"/>
        </w:rPr>
      </w:pPr>
    </w:p>
    <w:p w14:paraId="3DE4CCB0">
      <w:pPr>
        <w:widowControl w:val="0"/>
        <w:numPr>
          <w:ilvl w:val="0"/>
          <w:numId w:val="0"/>
        </w:numPr>
        <w:jc w:val="both"/>
        <w:rPr>
          <w:rFonts w:hint="eastAsia"/>
        </w:rPr>
      </w:pPr>
      <w:r>
        <w:rPr>
          <w:rFonts w:hint="eastAsia"/>
        </w:rPr>
        <w:t>To make Paul say that the offence of Adam was the means of involving us in a multitude of crimes, from all of which Christ saves us, is to make the evil and the benefit exactly tantamount: 'Adam leads us into offences from which Christ delivers us.'</w:t>
      </w:r>
    </w:p>
    <w:p w14:paraId="1BCF88F8">
      <w:pPr>
        <w:widowControl w:val="0"/>
        <w:numPr>
          <w:ilvl w:val="0"/>
          <w:numId w:val="0"/>
        </w:numPr>
        <w:jc w:val="both"/>
        <w:rPr>
          <w:rFonts w:hint="eastAsia"/>
        </w:rPr>
      </w:pPr>
      <w:r>
        <w:rPr>
          <w:rFonts w:hint="eastAsia"/>
        </w:rPr>
        <w:t>如果让保罗说亚当的过犯是使我们陷入众多罪行的手段，而基督拯救我们脱离所有这些罪行，那就使得邪恶和益处完全等同了：“亚当引我们进入过犯，而基督拯救我们脱离过犯。”</w:t>
      </w:r>
    </w:p>
    <w:p w14:paraId="45B132AC">
      <w:pPr>
        <w:widowControl w:val="0"/>
        <w:numPr>
          <w:ilvl w:val="0"/>
          <w:numId w:val="0"/>
        </w:numPr>
        <w:jc w:val="both"/>
        <w:rPr>
          <w:rFonts w:hint="eastAsia"/>
        </w:rPr>
      </w:pPr>
    </w:p>
    <w:p w14:paraId="7559E78F">
      <w:pPr>
        <w:widowControl w:val="0"/>
        <w:numPr>
          <w:ilvl w:val="0"/>
          <w:numId w:val="0"/>
        </w:numPr>
        <w:jc w:val="both"/>
        <w:rPr>
          <w:rFonts w:hint="eastAsia"/>
        </w:rPr>
      </w:pPr>
      <w:r>
        <w:rPr>
          <w:rFonts w:hint="eastAsia"/>
        </w:rPr>
        <w:t>Here is no contrast and no superiority.</w:t>
      </w:r>
    </w:p>
    <w:p w14:paraId="0FDE7C8E">
      <w:pPr>
        <w:widowControl w:val="0"/>
        <w:numPr>
          <w:ilvl w:val="0"/>
          <w:numId w:val="0"/>
        </w:numPr>
        <w:jc w:val="both"/>
        <w:rPr>
          <w:rFonts w:hint="eastAsia"/>
        </w:rPr>
      </w:pPr>
      <w:r>
        <w:rPr>
          <w:rFonts w:hint="eastAsia"/>
        </w:rPr>
        <w:t>这里没有对比，也没有优越性。</w:t>
      </w:r>
    </w:p>
    <w:p w14:paraId="6D6EF0FD">
      <w:pPr>
        <w:widowControl w:val="0"/>
        <w:numPr>
          <w:ilvl w:val="0"/>
          <w:numId w:val="0"/>
        </w:numPr>
        <w:jc w:val="both"/>
        <w:rPr>
          <w:rFonts w:hint="eastAsia"/>
        </w:rPr>
      </w:pPr>
    </w:p>
    <w:p w14:paraId="00E044D1">
      <w:pPr>
        <w:widowControl w:val="0"/>
        <w:numPr>
          <w:ilvl w:val="0"/>
          <w:numId w:val="0"/>
        </w:numPr>
        <w:jc w:val="both"/>
        <w:rPr>
          <w:rFonts w:hint="eastAsia"/>
        </w:rPr>
      </w:pPr>
      <w:r>
        <w:rPr>
          <w:rFonts w:hint="eastAsia"/>
        </w:rPr>
        <w:t>Paul, however, evidently means to assert that the evil from which Christ saves us, is far greater than that which Adam has brought upon us.</w:t>
      </w:r>
    </w:p>
    <w:p w14:paraId="31731E57">
      <w:pPr>
        <w:widowControl w:val="0"/>
        <w:numPr>
          <w:ilvl w:val="0"/>
          <w:numId w:val="0"/>
        </w:numPr>
        <w:jc w:val="both"/>
        <w:rPr>
          <w:rFonts w:hint="eastAsia"/>
        </w:rPr>
      </w:pPr>
      <w:r>
        <w:rPr>
          <w:rFonts w:hint="eastAsia"/>
        </w:rPr>
        <w:t>然而，保罗显然意在断言，基督拯救我们脱离的邪恶，远大于亚当加给我们的邪恶。</w:t>
      </w:r>
    </w:p>
    <w:p w14:paraId="3574F35D">
      <w:pPr>
        <w:widowControl w:val="0"/>
        <w:numPr>
          <w:ilvl w:val="0"/>
          <w:numId w:val="0"/>
        </w:numPr>
        <w:jc w:val="both"/>
        <w:rPr>
          <w:rFonts w:hint="eastAsia"/>
        </w:rPr>
      </w:pPr>
    </w:p>
    <w:p w14:paraId="33CA9F9B">
      <w:pPr>
        <w:widowControl w:val="0"/>
        <w:numPr>
          <w:ilvl w:val="0"/>
          <w:numId w:val="0"/>
        </w:numPr>
        <w:jc w:val="both"/>
        <w:rPr>
          <w:rFonts w:hint="eastAsia"/>
        </w:rPr>
      </w:pPr>
      <w:r>
        <w:rPr>
          <w:rFonts w:hint="eastAsia"/>
        </w:rPr>
        <w:t>According to the simple and natural interpretation of the verse, this idea is retained: 'Adam brought the condemnation of one offence only; Christ saves us from that of many.'</w:t>
      </w:r>
    </w:p>
    <w:p w14:paraId="4DFD8377">
      <w:pPr>
        <w:widowControl w:val="0"/>
        <w:numPr>
          <w:ilvl w:val="0"/>
          <w:numId w:val="0"/>
        </w:numPr>
        <w:jc w:val="both"/>
        <w:rPr>
          <w:rFonts w:hint="eastAsia"/>
        </w:rPr>
      </w:pPr>
      <w:r>
        <w:rPr>
          <w:rFonts w:hint="eastAsia"/>
        </w:rPr>
        <w:t>根据对这节经文简单而自然的解释，这个观念得以保留：“亚当只带来了一次过犯的定罪；基督却拯救我们脱离了许多过犯的定罪。”</w:t>
      </w:r>
    </w:p>
    <w:p w14:paraId="52264F84">
      <w:pPr>
        <w:widowControl w:val="0"/>
        <w:numPr>
          <w:ilvl w:val="0"/>
          <w:numId w:val="0"/>
        </w:numPr>
        <w:jc w:val="both"/>
        <w:rPr>
          <w:rFonts w:hint="eastAsia"/>
        </w:rPr>
      </w:pPr>
    </w:p>
    <w:p w14:paraId="41F4D3FA">
      <w:pPr>
        <w:widowControl w:val="0"/>
        <w:numPr>
          <w:ilvl w:val="0"/>
          <w:numId w:val="0"/>
        </w:numPr>
        <w:jc w:val="both"/>
        <w:rPr>
          <w:rFonts w:hint="eastAsia"/>
        </w:rPr>
      </w:pPr>
      <w:r>
        <w:rPr>
          <w:rFonts w:hint="eastAsia"/>
        </w:rPr>
        <w:t>4. Add to these considerations the obvious meaning of the corresponding clauses in the other verses, especially in ver. 19, and the design of the apostle in the whole passage, so often referred to, and it seems scarcely possible to resist the evidence in favour of this view of the passage.</w:t>
      </w:r>
    </w:p>
    <w:p w14:paraId="41502F99">
      <w:pPr>
        <w:widowControl w:val="0"/>
        <w:numPr>
          <w:ilvl w:val="0"/>
          <w:numId w:val="0"/>
        </w:numPr>
        <w:jc w:val="both"/>
        <w:rPr>
          <w:rFonts w:hint="eastAsia"/>
        </w:rPr>
      </w:pPr>
      <w:r>
        <w:rPr>
          <w:rFonts w:hint="eastAsia"/>
        </w:rPr>
        <w:t>4. 除了这些考虑因素之外，再加上其他经文中相应子句的明显含义，特别是第19节，以及使徒在整段经文中经常提及的目的，似乎几乎不可能抗拒支持这种观点对这段经文的证据。</w:t>
      </w:r>
    </w:p>
    <w:p w14:paraId="153FDF2B">
      <w:pPr>
        <w:widowControl w:val="0"/>
        <w:numPr>
          <w:ilvl w:val="0"/>
          <w:numId w:val="0"/>
        </w:numPr>
        <w:jc w:val="both"/>
        <w:rPr>
          <w:rFonts w:hint="eastAsia"/>
        </w:rPr>
      </w:pPr>
    </w:p>
    <w:p w14:paraId="36B73A01">
      <w:pPr>
        <w:widowControl w:val="0"/>
        <w:numPr>
          <w:ilvl w:val="0"/>
          <w:numId w:val="0"/>
        </w:numPr>
        <w:jc w:val="both"/>
        <w:rPr>
          <w:rFonts w:hint="eastAsia"/>
        </w:rPr>
      </w:pPr>
      <w:r>
        <w:rPr>
          <w:rFonts w:hint="eastAsia"/>
        </w:rPr>
        <w:t>5. This interpretation is so clearly the correct one, that it is conceded by commentators and theologians of every shade of doctrine.</w:t>
      </w:r>
    </w:p>
    <w:p w14:paraId="59A3F9F5">
      <w:pPr>
        <w:widowControl w:val="0"/>
        <w:numPr>
          <w:ilvl w:val="0"/>
          <w:numId w:val="0"/>
        </w:numPr>
        <w:jc w:val="both"/>
        <w:rPr>
          <w:rFonts w:hint="eastAsia"/>
        </w:rPr>
      </w:pPr>
      <w:r>
        <w:rPr>
          <w:rFonts w:hint="eastAsia"/>
        </w:rPr>
        <w:t>5. 这种解释如此明显地正确，以致各种教义派别的注释家和神学家都承认它。</w:t>
      </w:r>
    </w:p>
    <w:p w14:paraId="253F2A59">
      <w:pPr>
        <w:widowControl w:val="0"/>
        <w:numPr>
          <w:ilvl w:val="0"/>
          <w:numId w:val="0"/>
        </w:numPr>
        <w:jc w:val="both"/>
        <w:rPr>
          <w:rFonts w:hint="eastAsia"/>
        </w:rPr>
      </w:pPr>
    </w:p>
    <w:p w14:paraId="3A937FAD">
      <w:pPr>
        <w:widowControl w:val="0"/>
        <w:numPr>
          <w:ilvl w:val="0"/>
          <w:numId w:val="0"/>
        </w:numPr>
        <w:jc w:val="both"/>
        <w:rPr>
          <w:rFonts w:hint="eastAsia"/>
        </w:rPr>
      </w:pPr>
      <w:r>
        <w:rPr>
          <w:rFonts w:hint="eastAsia"/>
        </w:rPr>
        <w:t>"Justly indeed," says Koppe, "on account of one offence, many are subjected to punishment; but by divine grace many are freed from the punishment of many offences."</w:t>
      </w:r>
    </w:p>
    <w:p w14:paraId="7826E8B9">
      <w:pPr>
        <w:widowControl w:val="0"/>
        <w:numPr>
          <w:ilvl w:val="0"/>
          <w:numId w:val="0"/>
        </w:numPr>
        <w:jc w:val="both"/>
        <w:rPr>
          <w:rFonts w:hint="eastAsia"/>
        </w:rPr>
      </w:pPr>
      <w:r>
        <w:rPr>
          <w:rFonts w:hint="eastAsia"/>
        </w:rPr>
        <w:t>科佩说：“确实，因一次过犯，许多人受到惩罚；但藉着神的恩典，许多人从许多过犯的惩罚中解脱出来。”</w:t>
      </w:r>
    </w:p>
    <w:p w14:paraId="769D44B9">
      <w:pPr>
        <w:widowControl w:val="0"/>
        <w:numPr>
          <w:ilvl w:val="0"/>
          <w:numId w:val="0"/>
        </w:numPr>
        <w:jc w:val="both"/>
        <w:rPr>
          <w:rFonts w:hint="eastAsia"/>
        </w:rPr>
      </w:pPr>
    </w:p>
    <w:p w14:paraId="5764C3E9">
      <w:pPr>
        <w:widowControl w:val="0"/>
        <w:numPr>
          <w:ilvl w:val="0"/>
          <w:numId w:val="0"/>
        </w:numPr>
        <w:jc w:val="both"/>
        <w:rPr>
          <w:rFonts w:hint="eastAsia"/>
        </w:rPr>
      </w:pPr>
      <w:r>
        <w:rPr>
          <w:rFonts w:hint="eastAsia"/>
        </w:rPr>
        <w:t>His own words are, "Jure quidem unius delicti causa pœnas subeunt multi; ex gratia verò divina a multorum pœnis liberantur beanturque multi."</w:t>
      </w:r>
    </w:p>
    <w:p w14:paraId="63549E28">
      <w:pPr>
        <w:widowControl w:val="0"/>
        <w:numPr>
          <w:ilvl w:val="0"/>
          <w:numId w:val="0"/>
        </w:numPr>
        <w:jc w:val="both"/>
        <w:rPr>
          <w:rFonts w:hint="eastAsia"/>
        </w:rPr>
      </w:pPr>
      <w:r>
        <w:rPr>
          <w:rFonts w:hint="eastAsia"/>
        </w:rPr>
        <w:t>他自己的话是：“Jure quidem unius delicti causa pœnas subeunt multi; ex gratia verò divina a multorum pœnis liberantur beanturque multi.”（“确实，因一次过犯，许多人遭受惩罚；但藉着神的恩典，许多人从许多罪的惩罚中解脱出来，并蒙福。”）</w:t>
      </w:r>
    </w:p>
    <w:p w14:paraId="318622C6">
      <w:pPr>
        <w:widowControl w:val="0"/>
        <w:numPr>
          <w:ilvl w:val="0"/>
          <w:numId w:val="0"/>
        </w:numPr>
        <w:jc w:val="both"/>
        <w:rPr>
          <w:rFonts w:hint="eastAsia"/>
        </w:rPr>
      </w:pPr>
    </w:p>
    <w:p w14:paraId="421E732B">
      <w:pPr>
        <w:widowControl w:val="0"/>
        <w:numPr>
          <w:ilvl w:val="0"/>
          <w:numId w:val="0"/>
        </w:numPr>
        <w:jc w:val="both"/>
        <w:rPr>
          <w:rFonts w:hint="eastAsia"/>
        </w:rPr>
      </w:pPr>
      <w:r>
        <w:rPr>
          <w:rFonts w:hint="eastAsia"/>
        </w:rPr>
        <w:t>Flatt says, "Κατάκριμα setzt als nicht nothwendig eigene Verschuldung voraus, so wie das gegentheil δικαίωμα nicht eigene δικαιοσύνη voraussetzt. Um einer einzgen Sünde willen wurden alle dazu verurtheilt, den θάνατος, (vs. 15, 17,) zu leiden."</w:t>
      </w:r>
    </w:p>
    <w:p w14:paraId="20094E6C">
      <w:pPr>
        <w:widowControl w:val="0"/>
        <w:numPr>
          <w:ilvl w:val="0"/>
          <w:numId w:val="0"/>
        </w:numPr>
        <w:jc w:val="both"/>
        <w:rPr>
          <w:rFonts w:hint="eastAsia"/>
        </w:rPr>
      </w:pPr>
      <w:r>
        <w:rPr>
          <w:rFonts w:hint="eastAsia"/>
        </w:rPr>
        <w:t>弗拉特说：“Κατάκριμα (定罪) 并不必然预设个人过失，正如其反面 δικαίωμα (称义) 并不预设个人公义一样。因一次罪，所有人都被判定要遭受 θάνατος (死)（第15、17节）。”</w:t>
      </w:r>
    </w:p>
    <w:p w14:paraId="649CC8D0">
      <w:pPr>
        <w:widowControl w:val="0"/>
        <w:numPr>
          <w:ilvl w:val="0"/>
          <w:numId w:val="0"/>
        </w:numPr>
        <w:jc w:val="both"/>
        <w:rPr>
          <w:rFonts w:hint="eastAsia"/>
        </w:rPr>
      </w:pPr>
    </w:p>
    <w:p w14:paraId="7E355259">
      <w:pPr>
        <w:widowControl w:val="0"/>
        <w:numPr>
          <w:ilvl w:val="0"/>
          <w:numId w:val="0"/>
        </w:numPr>
        <w:jc w:val="both"/>
        <w:rPr>
          <w:rFonts w:hint="eastAsia"/>
        </w:rPr>
      </w:pPr>
      <w:r>
        <w:rPr>
          <w:rFonts w:hint="eastAsia"/>
        </w:rPr>
        <w:t>That is, 'Condemnation does not necessarily suppose personal transgression, any more than the opposite, justification, presupposes personal righteousness.</w:t>
      </w:r>
    </w:p>
    <w:p w14:paraId="644F3F4D">
      <w:pPr>
        <w:widowControl w:val="0"/>
        <w:numPr>
          <w:ilvl w:val="0"/>
          <w:numId w:val="0"/>
        </w:numPr>
        <w:jc w:val="both"/>
        <w:rPr>
          <w:rFonts w:hint="eastAsia"/>
        </w:rPr>
      </w:pPr>
      <w:r>
        <w:rPr>
          <w:rFonts w:hint="eastAsia"/>
        </w:rPr>
        <w:t>也就是说，“定罪并不必然意味着个人过犯，正如其反面，称义，也不预设个人公义一样。</w:t>
      </w:r>
    </w:p>
    <w:p w14:paraId="6F136C78">
      <w:pPr>
        <w:widowControl w:val="0"/>
        <w:numPr>
          <w:ilvl w:val="0"/>
          <w:numId w:val="0"/>
        </w:numPr>
        <w:jc w:val="both"/>
        <w:rPr>
          <w:rFonts w:hint="eastAsia"/>
        </w:rPr>
      </w:pPr>
    </w:p>
    <w:p w14:paraId="4360A290">
      <w:pPr>
        <w:widowControl w:val="0"/>
        <w:numPr>
          <w:ilvl w:val="0"/>
          <w:numId w:val="0"/>
        </w:numPr>
        <w:jc w:val="both"/>
        <w:rPr>
          <w:rFonts w:hint="eastAsia"/>
        </w:rPr>
      </w:pPr>
      <w:r>
        <w:rPr>
          <w:rFonts w:hint="eastAsia"/>
        </w:rPr>
        <w:t>On account of one single sin, all are condemned to suffer death.'</w:t>
      </w:r>
    </w:p>
    <w:p w14:paraId="65C8F6C8">
      <w:pPr>
        <w:widowControl w:val="0"/>
        <w:numPr>
          <w:ilvl w:val="0"/>
          <w:numId w:val="0"/>
        </w:numPr>
        <w:jc w:val="both"/>
        <w:rPr>
          <w:rFonts w:hint="eastAsia"/>
        </w:rPr>
      </w:pPr>
      <w:r>
        <w:rPr>
          <w:rFonts w:hint="eastAsia"/>
        </w:rPr>
        <w:t>因一次罪，所有人都被定罪要受死。”</w:t>
      </w:r>
    </w:p>
    <w:p w14:paraId="1DB1668B">
      <w:pPr>
        <w:widowControl w:val="0"/>
        <w:numPr>
          <w:ilvl w:val="0"/>
          <w:numId w:val="0"/>
        </w:numPr>
        <w:jc w:val="both"/>
        <w:rPr>
          <w:rFonts w:hint="eastAsia"/>
        </w:rPr>
      </w:pPr>
    </w:p>
    <w:p w14:paraId="6A8971CD">
      <w:pPr>
        <w:widowControl w:val="0"/>
        <w:numPr>
          <w:ilvl w:val="0"/>
          <w:numId w:val="0"/>
        </w:numPr>
        <w:jc w:val="both"/>
        <w:rPr>
          <w:rFonts w:hint="eastAsia"/>
        </w:rPr>
      </w:pPr>
      <w:r>
        <w:rPr>
          <w:rFonts w:hint="eastAsia"/>
        </w:rPr>
        <w:t>So Storr: "Damnatio qua propter Adamum tenemur, unius peccati causa damnatio est."</w:t>
      </w:r>
    </w:p>
    <w:p w14:paraId="2A4A4106">
      <w:pPr>
        <w:widowControl w:val="0"/>
        <w:numPr>
          <w:ilvl w:val="0"/>
          <w:numId w:val="0"/>
        </w:numPr>
        <w:jc w:val="both"/>
        <w:rPr>
          <w:rFonts w:hint="eastAsia"/>
        </w:rPr>
      </w:pPr>
      <w:r>
        <w:rPr>
          <w:rFonts w:hint="eastAsia"/>
        </w:rPr>
        <w:t>斯托尔也说：“Damnatio qua propter Adamum tenemur, unius peccati causa damnatio est.”（“我们因亚当而受的定罪，是因一次罪而来的定罪。”）</w:t>
      </w:r>
    </w:p>
    <w:p w14:paraId="17497555">
      <w:pPr>
        <w:widowControl w:val="0"/>
        <w:numPr>
          <w:ilvl w:val="0"/>
          <w:numId w:val="0"/>
        </w:numPr>
        <w:jc w:val="both"/>
        <w:rPr>
          <w:rFonts w:hint="eastAsia"/>
        </w:rPr>
      </w:pPr>
    </w:p>
    <w:p w14:paraId="6F712A1A">
      <w:pPr>
        <w:widowControl w:val="0"/>
        <w:numPr>
          <w:ilvl w:val="0"/>
          <w:numId w:val="0"/>
        </w:numPr>
        <w:jc w:val="both"/>
        <w:rPr>
          <w:rFonts w:hint="eastAsia"/>
        </w:rPr>
      </w:pPr>
      <w:r>
        <w:rPr>
          <w:rFonts w:hint="eastAsia"/>
        </w:rPr>
        <w:t>'The condemnation which we suffer on account of Adam, is a condemnation on account of one sin.'</w:t>
      </w:r>
    </w:p>
    <w:p w14:paraId="6399D4B7">
      <w:pPr>
        <w:widowControl w:val="0"/>
        <w:numPr>
          <w:ilvl w:val="0"/>
          <w:numId w:val="0"/>
        </w:numPr>
        <w:jc w:val="both"/>
        <w:rPr>
          <w:rFonts w:hint="eastAsia"/>
        </w:rPr>
      </w:pPr>
      <w:r>
        <w:rPr>
          <w:rFonts w:hint="eastAsia"/>
        </w:rPr>
        <w:t>“我们因亚当而受的定罪，是因一次罪而来的定罪。”</w:t>
      </w:r>
    </w:p>
    <w:p w14:paraId="00D4AAF8">
      <w:pPr>
        <w:widowControl w:val="0"/>
        <w:numPr>
          <w:ilvl w:val="0"/>
          <w:numId w:val="0"/>
        </w:numPr>
        <w:jc w:val="both"/>
        <w:rPr>
          <w:rFonts w:hint="eastAsia"/>
        </w:rPr>
      </w:pPr>
    </w:p>
    <w:p w14:paraId="0F8D3F91">
      <w:pPr>
        <w:widowControl w:val="0"/>
        <w:numPr>
          <w:ilvl w:val="0"/>
          <w:numId w:val="0"/>
        </w:numPr>
        <w:jc w:val="both"/>
        <w:rPr>
          <w:rFonts w:hint="eastAsia"/>
        </w:rPr>
      </w:pPr>
      <w:r>
        <w:rPr>
          <w:rFonts w:hint="eastAsia"/>
        </w:rPr>
        <w:t>Whitby expresses the meaning thus: "The judgment was by one sin to condemnation, we being all sentenced to death on account of Adam's sin."</w:t>
      </w:r>
    </w:p>
    <w:p w14:paraId="3B4FAE81">
      <w:pPr>
        <w:widowControl w:val="0"/>
        <w:numPr>
          <w:ilvl w:val="0"/>
          <w:numId w:val="0"/>
        </w:numPr>
        <w:jc w:val="both"/>
        <w:rPr>
          <w:rFonts w:hint="eastAsia"/>
        </w:rPr>
      </w:pPr>
      <w:r>
        <w:rPr>
          <w:rFonts w:hint="eastAsia"/>
        </w:rPr>
        <w:t>惠特比如此表达其意：“审判是因一次罪而定罪，我们都因亚当的罪而被判死刑。”</w:t>
      </w:r>
    </w:p>
    <w:p w14:paraId="3100A599">
      <w:pPr>
        <w:widowControl w:val="0"/>
        <w:numPr>
          <w:ilvl w:val="0"/>
          <w:numId w:val="0"/>
        </w:numPr>
        <w:jc w:val="both"/>
        <w:rPr>
          <w:rFonts w:hint="eastAsia"/>
        </w:rPr>
      </w:pPr>
    </w:p>
    <w:p w14:paraId="47B105B2">
      <w:pPr>
        <w:widowControl w:val="0"/>
        <w:numPr>
          <w:ilvl w:val="0"/>
          <w:numId w:val="0"/>
        </w:numPr>
        <w:jc w:val="both"/>
        <w:rPr>
          <w:rFonts w:hint="eastAsia"/>
        </w:rPr>
      </w:pPr>
      <w:r>
        <w:rPr>
          <w:rFonts w:hint="eastAsia"/>
        </w:rPr>
        <w:t>The free gift is of many offences unto justification; that is, the free gift is justification.</w:t>
      </w:r>
    </w:p>
    <w:p w14:paraId="5408368E">
      <w:pPr>
        <w:widowControl w:val="0"/>
        <w:numPr>
          <w:ilvl w:val="0"/>
          <w:numId w:val="0"/>
        </w:numPr>
        <w:jc w:val="both"/>
        <w:rPr>
          <w:rFonts w:hint="eastAsia"/>
        </w:rPr>
      </w:pPr>
      <w:r>
        <w:rPr>
          <w:rFonts w:hint="eastAsia"/>
        </w:rPr>
        <w:t>白白的恩赐是出于许多过犯，以致称义；也就是说，白白的恩赐就是称义。</w:t>
      </w:r>
    </w:p>
    <w:p w14:paraId="00E1F0BC">
      <w:pPr>
        <w:widowControl w:val="0"/>
        <w:numPr>
          <w:ilvl w:val="0"/>
          <w:numId w:val="0"/>
        </w:numPr>
        <w:jc w:val="both"/>
        <w:rPr>
          <w:rFonts w:hint="eastAsia"/>
        </w:rPr>
      </w:pPr>
    </w:p>
    <w:p w14:paraId="5A65AD2D">
      <w:pPr>
        <w:widowControl w:val="0"/>
        <w:numPr>
          <w:ilvl w:val="0"/>
          <w:numId w:val="0"/>
        </w:numPr>
        <w:jc w:val="both"/>
        <w:rPr>
          <w:rFonts w:hint="eastAsia"/>
        </w:rPr>
      </w:pPr>
      <w:r>
        <w:rPr>
          <w:rFonts w:hint="eastAsia"/>
        </w:rPr>
        <w:t>The free gift, τὸ δὲ χάρισμα, the act of grace is antithetical to κρίμα, the judgment; as the clauses κρίμα εἰς κατάκριμα and χάρισμα εἰς δικαίωμα, (sentence of condemnation and gratuitous justification,) are opposed to each other.</w:t>
      </w:r>
    </w:p>
    <w:p w14:paraId="7DDB6B06">
      <w:pPr>
        <w:widowControl w:val="0"/>
        <w:numPr>
          <w:ilvl w:val="0"/>
          <w:numId w:val="0"/>
        </w:numPr>
        <w:jc w:val="both"/>
        <w:rPr>
          <w:rFonts w:hint="eastAsia"/>
        </w:rPr>
      </w:pPr>
      <w:r>
        <w:rPr>
          <w:rFonts w:hint="eastAsia"/>
        </w:rPr>
        <w:t>白白的恩赐，τὸ δὲ χάρισμα (这恩赐)，即恩典的行为，与 κρίμα (审判) 相对立；正如子句 κρίμα εἰς κατάκριμα (定罪的判决) 和 χάρισμα εἰς δικαίωμα (白白称义) 彼此相对立一样。</w:t>
      </w:r>
    </w:p>
    <w:p w14:paraId="2B14F8EE">
      <w:pPr>
        <w:widowControl w:val="0"/>
        <w:numPr>
          <w:ilvl w:val="0"/>
          <w:numId w:val="0"/>
        </w:numPr>
        <w:jc w:val="both"/>
        <w:rPr>
          <w:rFonts w:hint="eastAsia"/>
        </w:rPr>
      </w:pPr>
    </w:p>
    <w:p w14:paraId="55B78BDA">
      <w:pPr>
        <w:widowControl w:val="0"/>
        <w:numPr>
          <w:ilvl w:val="0"/>
          <w:numId w:val="0"/>
        </w:numPr>
        <w:jc w:val="both"/>
        <w:rPr>
          <w:rFonts w:hint="eastAsia"/>
        </w:rPr>
      </w:pPr>
      <w:r>
        <w:rPr>
          <w:rFonts w:hint="eastAsia"/>
        </w:rPr>
        <w:t>The word δικαίωμα is (1:32) righteous judgment; here, as antithetical to κατάκριμα, condemnation.</w:t>
      </w:r>
    </w:p>
    <w:p w14:paraId="309EBAA4">
      <w:pPr>
        <w:widowControl w:val="0"/>
        <w:numPr>
          <w:ilvl w:val="0"/>
          <w:numId w:val="0"/>
        </w:numPr>
        <w:jc w:val="both"/>
        <w:rPr>
          <w:rFonts w:hint="eastAsia"/>
        </w:rPr>
      </w:pPr>
      <w:r>
        <w:rPr>
          <w:rFonts w:hint="eastAsia"/>
        </w:rPr>
        <w:t>词语 δικαίωμα (义行) 是（罗马书1:32）公义的审判；在这里，与 κατάκριμα (定罪) 相对立。</w:t>
      </w:r>
    </w:p>
    <w:p w14:paraId="0C485974">
      <w:pPr>
        <w:widowControl w:val="0"/>
        <w:numPr>
          <w:ilvl w:val="0"/>
          <w:numId w:val="0"/>
        </w:numPr>
        <w:jc w:val="both"/>
        <w:rPr>
          <w:rFonts w:hint="eastAsia"/>
        </w:rPr>
      </w:pPr>
    </w:p>
    <w:p w14:paraId="3F6159FD">
      <w:pPr>
        <w:widowControl w:val="0"/>
        <w:numPr>
          <w:ilvl w:val="0"/>
          <w:numId w:val="0"/>
        </w:numPr>
        <w:jc w:val="both"/>
        <w:rPr>
          <w:rFonts w:hint="eastAsia"/>
        </w:rPr>
      </w:pPr>
      <w:r>
        <w:rPr>
          <w:rFonts w:hint="eastAsia"/>
        </w:rPr>
        <w:t>It means justification, which is a righteous judgment, or decision of a judge, pronouncing one to be just.</w:t>
      </w:r>
    </w:p>
    <w:p w14:paraId="5101BC3E">
      <w:pPr>
        <w:widowControl w:val="0"/>
        <w:numPr>
          <w:ilvl w:val="0"/>
          <w:numId w:val="0"/>
        </w:numPr>
        <w:jc w:val="both"/>
        <w:rPr>
          <w:rFonts w:hint="eastAsia"/>
        </w:rPr>
      </w:pPr>
      <w:r>
        <w:rPr>
          <w:rFonts w:hint="eastAsia"/>
        </w:rPr>
        <w:t>它意指称义，这是一种公义的审判，或法官的裁决，宣告某人为义。</w:t>
      </w:r>
    </w:p>
    <w:p w14:paraId="524B9542">
      <w:pPr>
        <w:widowControl w:val="0"/>
        <w:numPr>
          <w:ilvl w:val="0"/>
          <w:numId w:val="0"/>
        </w:numPr>
        <w:jc w:val="both"/>
        <w:rPr>
          <w:rFonts w:hint="eastAsia"/>
        </w:rPr>
      </w:pPr>
    </w:p>
    <w:p w14:paraId="14A2978A">
      <w:pPr>
        <w:widowControl w:val="0"/>
        <w:numPr>
          <w:ilvl w:val="0"/>
          <w:numId w:val="0"/>
        </w:numPr>
        <w:jc w:val="both"/>
        <w:rPr>
          <w:rFonts w:hint="eastAsia"/>
        </w:rPr>
      </w:pPr>
      <w:r>
        <w:rPr>
          <w:rFonts w:hint="eastAsia"/>
        </w:rPr>
        <w:t>This interpretation suits the signification of the word, and is to be preferred to making it mean righteousness, a sense which the word has in ver. 18, when opposed to transgression, and interchanged with obedience.</w:t>
      </w:r>
    </w:p>
    <w:p w14:paraId="64175193">
      <w:pPr>
        <w:widowControl w:val="0"/>
        <w:numPr>
          <w:ilvl w:val="0"/>
          <w:numId w:val="0"/>
        </w:numPr>
        <w:jc w:val="both"/>
        <w:rPr>
          <w:rFonts w:hint="eastAsia"/>
        </w:rPr>
      </w:pPr>
      <w:r>
        <w:rPr>
          <w:rFonts w:hint="eastAsia"/>
        </w:rPr>
        <w:t>这种解释符合这个词的含义，并且优于将其理解为“公义”，这个词在第18节中与“过犯”相对立，并与“顺服”互换使用时具有此含义。</w:t>
      </w:r>
    </w:p>
    <w:p w14:paraId="3FCBE45F">
      <w:pPr>
        <w:widowControl w:val="0"/>
        <w:numPr>
          <w:ilvl w:val="0"/>
          <w:numId w:val="0"/>
        </w:numPr>
        <w:jc w:val="both"/>
        <w:rPr>
          <w:rFonts w:hint="eastAsia"/>
        </w:rPr>
      </w:pPr>
    </w:p>
    <w:p w14:paraId="7A7ED62B">
      <w:pPr>
        <w:widowControl w:val="0"/>
        <w:numPr>
          <w:ilvl w:val="0"/>
          <w:numId w:val="0"/>
        </w:numPr>
        <w:jc w:val="both"/>
        <w:rPr>
          <w:rFonts w:hint="eastAsia"/>
        </w:rPr>
      </w:pPr>
      <w:r>
        <w:rPr>
          <w:rFonts w:hint="eastAsia"/>
        </w:rPr>
        <w:t>This justification is ἐκ πολλῶν παραπτωμάτων, from many offences.</w:t>
      </w:r>
    </w:p>
    <w:p w14:paraId="3F808999">
      <w:pPr>
        <w:widowControl w:val="0"/>
        <w:numPr>
          <w:ilvl w:val="0"/>
          <w:numId w:val="0"/>
        </w:numPr>
        <w:jc w:val="both"/>
        <w:rPr>
          <w:rFonts w:hint="eastAsia"/>
        </w:rPr>
      </w:pPr>
      <w:r>
        <w:rPr>
          <w:rFonts w:hint="eastAsia"/>
        </w:rPr>
        <w:t>这种称义是 ἐκ πολλῶν παραπτωμάτων (从许多过犯而来)。</w:t>
      </w:r>
    </w:p>
    <w:p w14:paraId="0B821AB3">
      <w:pPr>
        <w:widowControl w:val="0"/>
        <w:numPr>
          <w:ilvl w:val="0"/>
          <w:numId w:val="0"/>
        </w:numPr>
        <w:jc w:val="both"/>
        <w:rPr>
          <w:rFonts w:hint="eastAsia"/>
        </w:rPr>
      </w:pPr>
    </w:p>
    <w:p w14:paraId="1406D0C6">
      <w:pPr>
        <w:widowControl w:val="0"/>
        <w:numPr>
          <w:ilvl w:val="0"/>
          <w:numId w:val="0"/>
        </w:numPr>
        <w:jc w:val="both"/>
        <w:rPr>
          <w:rFonts w:hint="eastAsia"/>
        </w:rPr>
      </w:pPr>
      <w:r>
        <w:rPr>
          <w:rFonts w:hint="eastAsia"/>
        </w:rPr>
        <w:t>The relation indicated by ἐκ, in the first clause, where it is said 'the sentence was ἐξ ἑνός, for one offence,' is slightly different from what it is in the second clause, where it is said justification is ἐκ πολλῶν παραπτωμάτων, from many offences.</w:t>
      </w:r>
    </w:p>
    <w:p w14:paraId="5876B8D4">
      <w:pPr>
        <w:widowControl w:val="0"/>
        <w:numPr>
          <w:ilvl w:val="0"/>
          <w:numId w:val="0"/>
        </w:numPr>
        <w:jc w:val="both"/>
        <w:rPr>
          <w:rFonts w:hint="eastAsia"/>
        </w:rPr>
      </w:pPr>
      <w:r>
        <w:rPr>
          <w:rFonts w:hint="eastAsia"/>
        </w:rPr>
        <w:t>在第一个子句中，当说“判决是 ἐξ ἑνός (从一)，因一次过犯”时，ἐκ (从) 所表示的关系，与在第二个子句中，当说称义是 ἐκ πολλῶν παραπτωμάτων (从许多过犯而来) 时，略有不同。</w:t>
      </w:r>
    </w:p>
    <w:p w14:paraId="4CEBAF06">
      <w:pPr>
        <w:widowControl w:val="0"/>
        <w:numPr>
          <w:ilvl w:val="0"/>
          <w:numId w:val="0"/>
        </w:numPr>
        <w:jc w:val="both"/>
        <w:rPr>
          <w:rFonts w:hint="eastAsia"/>
        </w:rPr>
      </w:pPr>
    </w:p>
    <w:p w14:paraId="74DE051E">
      <w:pPr>
        <w:widowControl w:val="0"/>
        <w:numPr>
          <w:ilvl w:val="0"/>
          <w:numId w:val="0"/>
        </w:numPr>
        <w:jc w:val="both"/>
        <w:rPr>
          <w:rFonts w:hint="eastAsia"/>
        </w:rPr>
      </w:pPr>
      <w:r>
        <w:rPr>
          <w:rFonts w:hint="eastAsia"/>
        </w:rPr>
        <w:t>That is, sin stands in a different relation to condemnation from that which it sustains to justification; both, however, may be expressed by the same preposition.</w:t>
      </w:r>
    </w:p>
    <w:p w14:paraId="6EB2619B">
      <w:pPr>
        <w:widowControl w:val="0"/>
        <w:numPr>
          <w:ilvl w:val="0"/>
          <w:numId w:val="0"/>
        </w:numPr>
        <w:jc w:val="both"/>
        <w:rPr>
          <w:rFonts w:hint="eastAsia"/>
        </w:rPr>
      </w:pPr>
      <w:r>
        <w:rPr>
          <w:rFonts w:hint="eastAsia"/>
        </w:rPr>
        <w:t>也就是说，罪与定罪的关系，不同于它与称义的关系；然而，两者都可以用同一个介词来表达。</w:t>
      </w:r>
    </w:p>
    <w:p w14:paraId="7A565AAB">
      <w:pPr>
        <w:widowControl w:val="0"/>
        <w:numPr>
          <w:ilvl w:val="0"/>
          <w:numId w:val="0"/>
        </w:numPr>
        <w:jc w:val="both"/>
        <w:rPr>
          <w:rFonts w:hint="eastAsia"/>
        </w:rPr>
      </w:pPr>
    </w:p>
    <w:p w14:paraId="4C1DB27C">
      <w:pPr>
        <w:widowControl w:val="0"/>
        <w:numPr>
          <w:ilvl w:val="0"/>
          <w:numId w:val="0"/>
        </w:numPr>
        <w:jc w:val="both"/>
        <w:rPr>
          <w:rFonts w:hint="eastAsia"/>
        </w:rPr>
      </w:pPr>
      <w:r>
        <w:rPr>
          <w:rFonts w:hint="eastAsia"/>
        </w:rPr>
        <w:t>Christ has done far more than remove the curse pronounced on us for the one sin of Adam; he procures our justification from our own innumerable offences.</w:t>
      </w:r>
    </w:p>
    <w:p w14:paraId="50A8DDCD">
      <w:pPr>
        <w:widowControl w:val="0"/>
        <w:numPr>
          <w:ilvl w:val="0"/>
          <w:numId w:val="0"/>
        </w:numPr>
        <w:jc w:val="both"/>
        <w:rPr>
          <w:rFonts w:hint="eastAsia"/>
        </w:rPr>
      </w:pPr>
      <w:r>
        <w:rPr>
          <w:rFonts w:hint="eastAsia"/>
        </w:rPr>
        <w:t>基督所做的远不止除去因亚当一次罪而加在我们身上的咒诅；祂使我们从我们自己无数的过犯中称义。</w:t>
      </w:r>
    </w:p>
    <w:p w14:paraId="31437B69">
      <w:pPr>
        <w:widowControl w:val="0"/>
        <w:numPr>
          <w:ilvl w:val="0"/>
          <w:numId w:val="0"/>
        </w:numPr>
        <w:jc w:val="both"/>
        <w:rPr>
          <w:rFonts w:hint="eastAsia"/>
        </w:rPr>
      </w:pPr>
    </w:p>
    <w:p w14:paraId="28A0E323">
      <w:pPr>
        <w:widowControl w:val="0"/>
        <w:numPr>
          <w:ilvl w:val="0"/>
          <w:numId w:val="0"/>
        </w:numPr>
        <w:jc w:val="both"/>
        <w:rPr>
          <w:rFonts w:hint="eastAsia"/>
        </w:rPr>
      </w:pPr>
      <w:r>
        <w:rPr>
          <w:rFonts w:hint="eastAsia"/>
        </w:rPr>
        <w:t>This is the main idea presented in this verse.</w:t>
      </w:r>
    </w:p>
    <w:p w14:paraId="68C7F24C">
      <w:pPr>
        <w:widowControl w:val="0"/>
        <w:numPr>
          <w:ilvl w:val="0"/>
          <w:numId w:val="0"/>
        </w:numPr>
        <w:jc w:val="both"/>
        <w:rPr>
          <w:rFonts w:hint="eastAsia"/>
        </w:rPr>
      </w:pPr>
      <w:r>
        <w:rPr>
          <w:rFonts w:hint="eastAsia"/>
        </w:rPr>
        <w:t>这是这节经文所呈现的主要思想。</w:t>
      </w:r>
    </w:p>
    <w:p w14:paraId="138A0521">
      <w:pPr>
        <w:widowControl w:val="0"/>
        <w:numPr>
          <w:ilvl w:val="0"/>
          <w:numId w:val="0"/>
        </w:numPr>
        <w:jc w:val="both"/>
        <w:rPr>
          <w:rFonts w:hint="eastAsia"/>
        </w:rPr>
      </w:pPr>
    </w:p>
    <w:p w14:paraId="6950A860">
      <w:pPr>
        <w:widowControl w:val="0"/>
        <w:numPr>
          <w:ilvl w:val="0"/>
          <w:numId w:val="0"/>
        </w:numPr>
        <w:jc w:val="both"/>
        <w:rPr>
          <w:rFonts w:hint="eastAsia"/>
        </w:rPr>
      </w:pPr>
      <w:r>
        <w:rPr>
          <w:rFonts w:hint="eastAsia"/>
        </w:rPr>
        <w:t>VERSE 17. For if by one man's offence, &amp;c.</w:t>
      </w:r>
    </w:p>
    <w:p w14:paraId="6A23EC45">
      <w:pPr>
        <w:widowControl w:val="0"/>
        <w:numPr>
          <w:ilvl w:val="0"/>
          <w:numId w:val="0"/>
        </w:numPr>
        <w:jc w:val="both"/>
        <w:rPr>
          <w:rFonts w:hint="eastAsia"/>
        </w:rPr>
      </w:pPr>
      <w:r>
        <w:rPr>
          <w:rFonts w:hint="eastAsia"/>
        </w:rPr>
        <w:t>第17节. 若因一人的过犯，等等。</w:t>
      </w:r>
    </w:p>
    <w:p w14:paraId="18C692B2">
      <w:pPr>
        <w:widowControl w:val="0"/>
        <w:numPr>
          <w:ilvl w:val="0"/>
          <w:numId w:val="0"/>
        </w:numPr>
        <w:jc w:val="both"/>
        <w:rPr>
          <w:rFonts w:hint="eastAsia"/>
        </w:rPr>
      </w:pPr>
    </w:p>
    <w:p w14:paraId="2DFE4596">
      <w:pPr>
        <w:widowControl w:val="0"/>
        <w:numPr>
          <w:ilvl w:val="0"/>
          <w:numId w:val="0"/>
        </w:numPr>
        <w:jc w:val="both"/>
        <w:rPr>
          <w:rFonts w:hint="eastAsia"/>
        </w:rPr>
      </w:pPr>
      <w:r>
        <w:rPr>
          <w:rFonts w:hint="eastAsia"/>
        </w:rPr>
        <w:t>The connection of this verse, as indicated by for, is with ver. 16: 'We are justified by Christ not only from the guilt of Adam's first sin, but from our own innumerable transgressions; for if death reigned over us for one offence, much more shall life reign through one who is none other and no less than Jesus Christ.'</w:t>
      </w:r>
    </w:p>
    <w:p w14:paraId="372D8840">
      <w:pPr>
        <w:widowControl w:val="0"/>
        <w:numPr>
          <w:ilvl w:val="0"/>
          <w:numId w:val="0"/>
        </w:numPr>
        <w:jc w:val="both"/>
        <w:rPr>
          <w:rFonts w:hint="eastAsia"/>
        </w:rPr>
      </w:pPr>
      <w:r>
        <w:rPr>
          <w:rFonts w:hint="eastAsia"/>
        </w:rPr>
        <w:t>这一节的联系，如“因为”所示，是与第16节相连的：“我们因基督称义，不仅脱离了亚当原罪的罪咎，也脱离了我们自己无数的过犯；因为如果死因一次过犯统治了我们，那么生命就更要藉着那一位——祂不是别人，正是耶稣基督——来统治了。”</w:t>
      </w:r>
    </w:p>
    <w:p w14:paraId="05D48276">
      <w:pPr>
        <w:widowControl w:val="0"/>
        <w:numPr>
          <w:ilvl w:val="0"/>
          <w:numId w:val="0"/>
        </w:numPr>
        <w:jc w:val="both"/>
        <w:rPr>
          <w:rFonts w:hint="eastAsia"/>
        </w:rPr>
      </w:pPr>
    </w:p>
    <w:p w14:paraId="0F572094">
      <w:pPr>
        <w:widowControl w:val="0"/>
        <w:numPr>
          <w:ilvl w:val="0"/>
          <w:numId w:val="0"/>
        </w:numPr>
        <w:jc w:val="both"/>
        <w:rPr>
          <w:rFonts w:hint="eastAsia"/>
        </w:rPr>
      </w:pPr>
      <w:r>
        <w:rPr>
          <w:rFonts w:hint="eastAsia"/>
        </w:rPr>
        <w:t>It is doubtful, however, whether this verse is a mere amplification of the idea of ver. 15, which, in import and structure, it so much resembles; or whether the stress is to be laid on the last clause, reigning in life; so that the point of the difference between Adam and Christ, as here indicated, is, Christ not only delivers from death, but bestows eternal life; or, finally, whether the emphasis is to be laid on the word receive.</w:t>
      </w:r>
    </w:p>
    <w:p w14:paraId="64E6E356">
      <w:pPr>
        <w:widowControl w:val="0"/>
        <w:numPr>
          <w:ilvl w:val="0"/>
          <w:numId w:val="0"/>
        </w:numPr>
        <w:jc w:val="both"/>
        <w:rPr>
          <w:rFonts w:hint="eastAsia"/>
        </w:rPr>
      </w:pPr>
      <w:r>
        <w:rPr>
          <w:rFonts w:hint="eastAsia"/>
        </w:rPr>
        <w:t>然而，这一节是否仅仅是对第15节思想的扩充，尚不确定，它在意义和结构上与第15节如此相似；或者说，重点是否应该放在最后一句“在生命中作王”上；这样，此处所指出的亚当与基督之间的差异点就是，基督不仅拯救脱离死亡，而且赐予永生；或者，最后，重点是否应该放在“领受”这个词上。</w:t>
      </w:r>
    </w:p>
    <w:p w14:paraId="63D75576">
      <w:pPr>
        <w:widowControl w:val="0"/>
        <w:numPr>
          <w:ilvl w:val="0"/>
          <w:numId w:val="0"/>
        </w:numPr>
        <w:jc w:val="both"/>
        <w:rPr>
          <w:rFonts w:hint="eastAsia"/>
        </w:rPr>
      </w:pPr>
    </w:p>
    <w:p w14:paraId="08651CAE">
      <w:pPr>
        <w:widowControl w:val="0"/>
        <w:numPr>
          <w:ilvl w:val="0"/>
          <w:numId w:val="0"/>
        </w:numPr>
        <w:jc w:val="both"/>
        <w:rPr>
          <w:rFonts w:hint="eastAsia"/>
        </w:rPr>
      </w:pPr>
      <w:r>
        <w:rPr>
          <w:rFonts w:hint="eastAsia"/>
        </w:rPr>
        <w:t>The idea would then be, 'If we are thus subject to death for an offence, in which we had no personal concern, how much more shall we be saved by a righteousness which we voluntarily embrace.'</w:t>
      </w:r>
    </w:p>
    <w:p w14:paraId="664BC3EB">
      <w:pPr>
        <w:widowControl w:val="0"/>
        <w:numPr>
          <w:ilvl w:val="0"/>
          <w:numId w:val="0"/>
        </w:numPr>
        <w:jc w:val="both"/>
        <w:rPr>
          <w:rFonts w:hint="eastAsia"/>
        </w:rPr>
      </w:pPr>
      <w:r>
        <w:rPr>
          <w:rFonts w:hint="eastAsia"/>
        </w:rPr>
        <w:t>那么意思就是：“如果我们因一次与我们个人无关的过犯而服在死亡之下，那么我们岂不更要因我们自愿接受的义而得救吗？”</w:t>
      </w:r>
    </w:p>
    <w:p w14:paraId="7D7C67CB">
      <w:pPr>
        <w:widowControl w:val="0"/>
        <w:numPr>
          <w:ilvl w:val="0"/>
          <w:numId w:val="0"/>
        </w:numPr>
        <w:jc w:val="both"/>
        <w:rPr>
          <w:rFonts w:hint="eastAsia"/>
        </w:rPr>
      </w:pPr>
    </w:p>
    <w:p w14:paraId="07DF690D">
      <w:pPr>
        <w:widowControl w:val="0"/>
        <w:numPr>
          <w:ilvl w:val="0"/>
          <w:numId w:val="0"/>
        </w:numPr>
        <w:jc w:val="both"/>
        <w:rPr>
          <w:rFonts w:hint="eastAsia"/>
        </w:rPr>
      </w:pPr>
      <w:r>
        <w:rPr>
          <w:rFonts w:hint="eastAsia"/>
        </w:rPr>
        <w:t>This appears to be Calvin's view, who says: "Ut miseria peccati hæreditate potiaris, satis est esse hominem, residet enim in carne et sanguine; ut Christi justitia fruaris, fidelem esse necessarium est, quia fide acquiritur ejus consortium."</w:t>
      </w:r>
    </w:p>
    <w:p w14:paraId="2186DBFB">
      <w:pPr>
        <w:widowControl w:val="0"/>
        <w:numPr>
          <w:ilvl w:val="0"/>
          <w:numId w:val="0"/>
        </w:numPr>
        <w:jc w:val="both"/>
        <w:rPr>
          <w:rFonts w:hint="eastAsia"/>
        </w:rPr>
      </w:pPr>
      <w:r>
        <w:rPr>
          <w:rFonts w:hint="eastAsia"/>
        </w:rPr>
        <w:t>这似乎是加尔文的观点，他说：“Ut miseria peccati hæreditate potiaris, satis est esse hominem, residet enim in carne et sanguine; ut Christi justitia fruaris, fidelem esse necessarium est, quia fide acquiritur ejus consortium.”（“要承受罪的苦难的遗传，只要是人就够了，因为它存在于肉体和血液中；要享受基督的义，就必须是信实的，因为藉着信心才能获得与祂的交通。”）</w:t>
      </w:r>
    </w:p>
    <w:p w14:paraId="4DCEE6B6">
      <w:pPr>
        <w:widowControl w:val="0"/>
        <w:numPr>
          <w:ilvl w:val="0"/>
          <w:numId w:val="0"/>
        </w:numPr>
        <w:jc w:val="both"/>
        <w:rPr>
          <w:rFonts w:hint="eastAsia"/>
        </w:rPr>
      </w:pPr>
    </w:p>
    <w:p w14:paraId="1954058C">
      <w:pPr>
        <w:widowControl w:val="0"/>
        <w:numPr>
          <w:ilvl w:val="0"/>
          <w:numId w:val="0"/>
        </w:numPr>
        <w:jc w:val="both"/>
        <w:rPr>
          <w:rFonts w:hint="eastAsia"/>
        </w:rPr>
      </w:pPr>
      <w:r>
        <w:rPr>
          <w:rFonts w:hint="eastAsia"/>
        </w:rPr>
        <w:t>The decision of these questions is not at all material to the general interpretation of the passage.</w:t>
      </w:r>
    </w:p>
    <w:p w14:paraId="3AA09695">
      <w:pPr>
        <w:widowControl w:val="0"/>
        <w:numPr>
          <w:ilvl w:val="0"/>
          <w:numId w:val="0"/>
        </w:numPr>
        <w:jc w:val="both"/>
        <w:rPr>
          <w:rFonts w:hint="eastAsia"/>
        </w:rPr>
      </w:pPr>
      <w:r>
        <w:rPr>
          <w:rFonts w:hint="eastAsia"/>
        </w:rPr>
        <w:t>这些问题的决定对这段经文的总体解释根本不重要。</w:t>
      </w:r>
    </w:p>
    <w:p w14:paraId="262D63AF">
      <w:pPr>
        <w:widowControl w:val="0"/>
        <w:numPr>
          <w:ilvl w:val="0"/>
          <w:numId w:val="0"/>
        </w:numPr>
        <w:jc w:val="both"/>
        <w:rPr>
          <w:rFonts w:hint="eastAsia"/>
        </w:rPr>
      </w:pPr>
    </w:p>
    <w:p w14:paraId="6F68BF8A">
      <w:pPr>
        <w:widowControl w:val="0"/>
        <w:numPr>
          <w:ilvl w:val="0"/>
          <w:numId w:val="0"/>
        </w:numPr>
        <w:jc w:val="both"/>
        <w:rPr>
          <w:rFonts w:hint="eastAsia"/>
        </w:rPr>
      </w:pPr>
      <w:r>
        <w:rPr>
          <w:rFonts w:hint="eastAsia"/>
        </w:rPr>
        <w:t>Both of the ideas contained in the two latter views of the verse are probably to be included.</w:t>
      </w:r>
    </w:p>
    <w:p w14:paraId="5451C98E">
      <w:pPr>
        <w:widowControl w:val="0"/>
        <w:numPr>
          <w:ilvl w:val="0"/>
          <w:numId w:val="0"/>
        </w:numPr>
        <w:jc w:val="both"/>
        <w:rPr>
          <w:rFonts w:hint="eastAsia"/>
        </w:rPr>
      </w:pPr>
      <w:r>
        <w:rPr>
          <w:rFonts w:hint="eastAsia"/>
        </w:rPr>
        <w:t>这节经文后两种观点所包含的两种思想可能都应包括在内。</w:t>
      </w:r>
    </w:p>
    <w:p w14:paraId="2E94BD61">
      <w:pPr>
        <w:widowControl w:val="0"/>
        <w:numPr>
          <w:ilvl w:val="0"/>
          <w:numId w:val="0"/>
        </w:numPr>
        <w:jc w:val="both"/>
        <w:rPr>
          <w:rFonts w:hint="eastAsia"/>
        </w:rPr>
      </w:pPr>
    </w:p>
    <w:p w14:paraId="0F91446C">
      <w:pPr>
        <w:widowControl w:val="0"/>
        <w:numPr>
          <w:ilvl w:val="0"/>
          <w:numId w:val="0"/>
        </w:numPr>
        <w:jc w:val="both"/>
        <w:rPr>
          <w:rFonts w:hint="eastAsia"/>
        </w:rPr>
      </w:pPr>
      <w:r>
        <w:rPr>
          <w:rFonts w:hint="eastAsia"/>
        </w:rPr>
        <w:t>By one man's offence, τῷ τοῦ ἑνός παραπτώματι, by the offence of the one (viz. Adam) death reigned, i.e. triumphed over all men, by one.</w:t>
      </w:r>
    </w:p>
    <w:p w14:paraId="419DB5F3">
      <w:pPr>
        <w:widowControl w:val="0"/>
        <w:numPr>
          <w:ilvl w:val="0"/>
          <w:numId w:val="0"/>
        </w:numPr>
        <w:jc w:val="both"/>
        <w:rPr>
          <w:rFonts w:hint="eastAsia"/>
        </w:rPr>
      </w:pPr>
      <w:r>
        <w:rPr>
          <w:rFonts w:hint="eastAsia"/>
        </w:rPr>
        <w:t>因一人的过犯，τῷ τοῦ ἑνός παραπτώματι (因那一位的过犯)，即因那一位（即亚当）的过犯，死作了王，即胜过了所有的人，因一人。</w:t>
      </w:r>
    </w:p>
    <w:p w14:paraId="60EE6890">
      <w:pPr>
        <w:widowControl w:val="0"/>
        <w:numPr>
          <w:ilvl w:val="0"/>
          <w:numId w:val="0"/>
        </w:numPr>
        <w:jc w:val="both"/>
        <w:rPr>
          <w:rFonts w:hint="eastAsia"/>
        </w:rPr>
      </w:pPr>
    </w:p>
    <w:p w14:paraId="263D9C89">
      <w:pPr>
        <w:widowControl w:val="0"/>
        <w:numPr>
          <w:ilvl w:val="0"/>
          <w:numId w:val="0"/>
        </w:numPr>
        <w:jc w:val="both"/>
        <w:rPr>
          <w:rFonts w:hint="eastAsia"/>
        </w:rPr>
      </w:pPr>
      <w:r>
        <w:rPr>
          <w:rFonts w:hint="eastAsia"/>
        </w:rPr>
        <w:t>Here again the dative παραπτώματι has a causal force, and the assertion of the apostle is, that the offence of Adam was the cause of death coming on all men.</w:t>
      </w:r>
    </w:p>
    <w:p w14:paraId="3250050D">
      <w:pPr>
        <w:widowControl w:val="0"/>
        <w:numPr>
          <w:ilvl w:val="0"/>
          <w:numId w:val="0"/>
        </w:numPr>
        <w:jc w:val="both"/>
        <w:rPr>
          <w:rFonts w:hint="eastAsia"/>
        </w:rPr>
      </w:pPr>
      <w:r>
        <w:rPr>
          <w:rFonts w:hint="eastAsia"/>
        </w:rPr>
        <w:t>这里，与格 παραπτώματι (因过犯) 再次具有因果力，使徒的断言是，亚当的过犯是死临到所有人的原因。</w:t>
      </w:r>
    </w:p>
    <w:p w14:paraId="6EDF5C48">
      <w:pPr>
        <w:widowControl w:val="0"/>
        <w:numPr>
          <w:ilvl w:val="0"/>
          <w:numId w:val="0"/>
        </w:numPr>
        <w:jc w:val="both"/>
        <w:rPr>
          <w:rFonts w:hint="eastAsia"/>
        </w:rPr>
      </w:pPr>
    </w:p>
    <w:p w14:paraId="15C129E2">
      <w:pPr>
        <w:widowControl w:val="0"/>
        <w:numPr>
          <w:ilvl w:val="0"/>
          <w:numId w:val="0"/>
        </w:numPr>
        <w:jc w:val="both"/>
        <w:rPr>
          <w:rFonts w:hint="eastAsia"/>
        </w:rPr>
      </w:pPr>
      <w:r>
        <w:rPr>
          <w:rFonts w:hint="eastAsia"/>
        </w:rPr>
        <w:t>His sin was not the cause of death by any physical efficiency; nor as the mere occasion of leading men to incur by their own act the penalty of death; nor by corrupting the nature of man, which corruption is the ground of the inflicted curse; but, as is asserted in the preceding verse, because his sin was the ground of the judicial condemnation, τὸ κρίμα εἰς κατάκριμα, which passed on all mankind.</w:t>
      </w:r>
    </w:p>
    <w:p w14:paraId="71377CCB">
      <w:pPr>
        <w:widowControl w:val="0"/>
        <w:numPr>
          <w:ilvl w:val="0"/>
          <w:numId w:val="0"/>
        </w:numPr>
        <w:jc w:val="both"/>
        <w:rPr>
          <w:rFonts w:hint="eastAsia"/>
        </w:rPr>
      </w:pPr>
      <w:r>
        <w:rPr>
          <w:rFonts w:hint="eastAsia"/>
        </w:rPr>
        <w:t>祂的罪并非因任何物理效力而成为死的原因；也并非仅仅是引诱人因自己的行为而招致死刑的契机；也并非因败坏了人的本性，而这种败坏是所降咒诅的根据；而是，正如前一节所断言的，因为祂的罪是司法定罪的根据，τὸ κρίμα εἰς κατάκριμα (定罪的判决)，这临到了全人类。</w:t>
      </w:r>
    </w:p>
    <w:p w14:paraId="6E19604A">
      <w:pPr>
        <w:widowControl w:val="0"/>
        <w:numPr>
          <w:ilvl w:val="0"/>
          <w:numId w:val="0"/>
        </w:numPr>
        <w:jc w:val="both"/>
        <w:rPr>
          <w:rFonts w:hint="eastAsia"/>
        </w:rPr>
      </w:pPr>
    </w:p>
    <w:p w14:paraId="62B20FEE">
      <w:pPr>
        <w:widowControl w:val="0"/>
        <w:numPr>
          <w:ilvl w:val="0"/>
          <w:numId w:val="0"/>
        </w:numPr>
        <w:jc w:val="both"/>
        <w:rPr>
          <w:rFonts w:hint="eastAsia"/>
        </w:rPr>
      </w:pPr>
      <w:r>
        <w:rPr>
          <w:rFonts w:hint="eastAsia"/>
        </w:rPr>
        <w:t>If that is so, much more, says the apostle, shall they which receive; ὁι λαμβάνοντες may be taken substantively, the receivers; or the present participle, those receiving, is used to express the condition on which the enjoyment of the blessing is suspended.</w:t>
      </w:r>
    </w:p>
    <w:p w14:paraId="07B3CC5F">
      <w:pPr>
        <w:widowControl w:val="0"/>
        <w:numPr>
          <w:ilvl w:val="0"/>
          <w:numId w:val="0"/>
        </w:numPr>
        <w:jc w:val="both"/>
        <w:rPr>
          <w:rFonts w:hint="eastAsia"/>
        </w:rPr>
      </w:pPr>
      <w:r>
        <w:rPr>
          <w:rFonts w:hint="eastAsia"/>
        </w:rPr>
        <w:t>如果是这样，使徒说，那些领受的人就更要如此了；ὁι λαμβάνοντες (那些领受的人) 可以作为名词使用，指领受者；或者现在分词“那些领受的”被用来表达享受祝福所依赖的条件。</w:t>
      </w:r>
    </w:p>
    <w:p w14:paraId="042E1DBF">
      <w:pPr>
        <w:widowControl w:val="0"/>
        <w:numPr>
          <w:ilvl w:val="0"/>
          <w:numId w:val="0"/>
        </w:numPr>
        <w:jc w:val="both"/>
        <w:rPr>
          <w:rFonts w:hint="eastAsia"/>
        </w:rPr>
      </w:pPr>
    </w:p>
    <w:p w14:paraId="05F144EF">
      <w:pPr>
        <w:widowControl w:val="0"/>
        <w:numPr>
          <w:ilvl w:val="0"/>
          <w:numId w:val="0"/>
        </w:numPr>
        <w:jc w:val="both"/>
        <w:rPr>
          <w:rFonts w:hint="eastAsia"/>
        </w:rPr>
      </w:pPr>
      <w:r>
        <w:rPr>
          <w:rFonts w:hint="eastAsia"/>
        </w:rPr>
        <w:t>The abundance of grace, the abounding grace, the grace which, in ver. 15, is said (ἐπερίσσευσε) hath abounded towards us.</w:t>
      </w:r>
    </w:p>
    <w:p w14:paraId="60072607">
      <w:pPr>
        <w:widowControl w:val="0"/>
        <w:numPr>
          <w:ilvl w:val="0"/>
          <w:numId w:val="0"/>
        </w:numPr>
        <w:jc w:val="both"/>
        <w:rPr>
          <w:rFonts w:hint="eastAsia"/>
        </w:rPr>
      </w:pPr>
      <w:r>
        <w:rPr>
          <w:rFonts w:hint="eastAsia"/>
        </w:rPr>
        <w:t>丰盛的恩典，满溢的恩典，在第15节中被称为（ἐπερίσσευσε，满溢了）向我们满溢的恩典。</w:t>
      </w:r>
    </w:p>
    <w:p w14:paraId="4D791CE3">
      <w:pPr>
        <w:widowControl w:val="0"/>
        <w:numPr>
          <w:ilvl w:val="0"/>
          <w:numId w:val="0"/>
        </w:numPr>
        <w:jc w:val="both"/>
        <w:rPr>
          <w:rFonts w:hint="eastAsia"/>
        </w:rPr>
      </w:pPr>
    </w:p>
    <w:p w14:paraId="69F22EF9">
      <w:pPr>
        <w:widowControl w:val="0"/>
        <w:numPr>
          <w:ilvl w:val="0"/>
          <w:numId w:val="0"/>
        </w:numPr>
        <w:jc w:val="both"/>
        <w:rPr>
          <w:rFonts w:hint="eastAsia"/>
        </w:rPr>
      </w:pPr>
      <w:r>
        <w:rPr>
          <w:rFonts w:hint="eastAsia"/>
        </w:rPr>
        <w:t>This grace is the unmerited love of God, which is the source of the gift of righteousness, δωρεὰ τῆς σικαιοσύνης, i.e. righteousness is the gift offered and received.</w:t>
      </w:r>
    </w:p>
    <w:p w14:paraId="20425057">
      <w:pPr>
        <w:widowControl w:val="0"/>
        <w:numPr>
          <w:ilvl w:val="0"/>
          <w:numId w:val="0"/>
        </w:numPr>
        <w:jc w:val="both"/>
        <w:rPr>
          <w:rFonts w:hint="eastAsia"/>
        </w:rPr>
      </w:pPr>
      <w:r>
        <w:rPr>
          <w:rFonts w:hint="eastAsia"/>
        </w:rPr>
        <w:t>这恩典是神白白赐予的爱，是义之恩赐的源泉，δωρεὰ τῆς σικαιοσύνης (义的恩赐)，即义是所献上和领受的恩赐。</w:t>
      </w:r>
    </w:p>
    <w:p w14:paraId="033733A6">
      <w:pPr>
        <w:widowControl w:val="0"/>
        <w:numPr>
          <w:ilvl w:val="0"/>
          <w:numId w:val="0"/>
        </w:numPr>
        <w:jc w:val="both"/>
        <w:rPr>
          <w:rFonts w:hint="eastAsia"/>
        </w:rPr>
      </w:pPr>
    </w:p>
    <w:p w14:paraId="7CB04B6F">
      <w:pPr>
        <w:widowControl w:val="0"/>
        <w:numPr>
          <w:ilvl w:val="0"/>
          <w:numId w:val="0"/>
        </w:numPr>
        <w:jc w:val="both"/>
        <w:rPr>
          <w:rFonts w:hint="eastAsia"/>
        </w:rPr>
      </w:pPr>
      <w:r>
        <w:rPr>
          <w:rFonts w:hint="eastAsia"/>
        </w:rPr>
        <w:t>That righteousness here does not mean holiness, is evident from the constant use of the word by Paul in a different sense in this epistle; from the fact that it is pardon, justification, justifying righteousness, not sanctification, that Paul in the context represents as the blessing received from Christ; and because it is in this verse opposed to the reigning of death, or state of condemnation on account of the offence of Adam.</w:t>
      </w:r>
    </w:p>
    <w:p w14:paraId="2475CFC5">
      <w:pPr>
        <w:widowControl w:val="0"/>
        <w:numPr>
          <w:ilvl w:val="0"/>
          <w:numId w:val="0"/>
        </w:numPr>
        <w:jc w:val="both"/>
        <w:rPr>
          <w:rFonts w:hint="eastAsia"/>
        </w:rPr>
      </w:pPr>
      <w:r>
        <w:rPr>
          <w:rFonts w:hint="eastAsia"/>
        </w:rPr>
        <w:t>这里的“义”并非指圣洁，这一点从保罗在这封书信中一贯以不同含义使用这个词可以看出；从保罗在上下文中将赦免、称义、称义的义，而非成圣，描绘成从基督领受的祝福这一事实可以看出；并且因为在这节经文中，它与死的作王，或因亚当的过犯而被定罪的状态相对立。</w:t>
      </w:r>
    </w:p>
    <w:p w14:paraId="6AAB7B5E">
      <w:pPr>
        <w:widowControl w:val="0"/>
        <w:numPr>
          <w:ilvl w:val="0"/>
          <w:numId w:val="0"/>
        </w:numPr>
        <w:jc w:val="both"/>
        <w:rPr>
          <w:rFonts w:hint="eastAsia"/>
        </w:rPr>
      </w:pPr>
    </w:p>
    <w:p w14:paraId="69BFA6DD">
      <w:pPr>
        <w:widowControl w:val="0"/>
        <w:numPr>
          <w:ilvl w:val="0"/>
          <w:numId w:val="0"/>
        </w:numPr>
        <w:jc w:val="both"/>
        <w:rPr>
          <w:rFonts w:hint="eastAsia"/>
        </w:rPr>
      </w:pPr>
      <w:r>
        <w:rPr>
          <w:rFonts w:hint="eastAsia"/>
        </w:rPr>
        <w:t>Professor Stuart, therefore, in accordance with the great majority of commentators, very correctly states the sentiment of the verse thus: "For if all are in a state of condemnation by reason of the offence of one, much more shall those towards whom abundance of mercy and pardoning grace are shown, be redeemed from a state of condemnation, and advanced to a state of happiness."</w:t>
      </w:r>
    </w:p>
    <w:p w14:paraId="55D55310">
      <w:pPr>
        <w:widowControl w:val="0"/>
        <w:numPr>
          <w:ilvl w:val="0"/>
          <w:numId w:val="0"/>
        </w:numPr>
        <w:jc w:val="both"/>
        <w:rPr>
          <w:rFonts w:hint="eastAsia"/>
        </w:rPr>
      </w:pPr>
      <w:r>
        <w:rPr>
          <w:rFonts w:hint="eastAsia"/>
        </w:rPr>
        <w:t>因此，斯图尔特教授与绝大多数注释家一致，非常正确地陈述了这节经文的意思：“因为如果所有人都因一人的过犯而处于定罪的状态，那么那些蒙受丰盛怜悯和赦免恩典的人，就更要从定罪的状态中被救赎出来，并进到幸福的状态中。”</w:t>
      </w:r>
    </w:p>
    <w:p w14:paraId="617AAE24">
      <w:pPr>
        <w:widowControl w:val="0"/>
        <w:numPr>
          <w:ilvl w:val="0"/>
          <w:numId w:val="0"/>
        </w:numPr>
        <w:jc w:val="both"/>
        <w:rPr>
          <w:rFonts w:hint="eastAsia"/>
        </w:rPr>
      </w:pPr>
    </w:p>
    <w:p w14:paraId="1C7CF2D5">
      <w:pPr>
        <w:widowControl w:val="0"/>
        <w:numPr>
          <w:ilvl w:val="0"/>
          <w:numId w:val="0"/>
        </w:numPr>
        <w:jc w:val="both"/>
        <w:rPr>
          <w:rFonts w:hint="eastAsia"/>
        </w:rPr>
      </w:pPr>
      <w:r>
        <w:rPr>
          <w:rFonts w:hint="eastAsia"/>
        </w:rPr>
        <w:t>The general sentiment of the verse is thus correctly exhibited; but some of the more prominent terms do not appear to have their full force assigned to them.</w:t>
      </w:r>
    </w:p>
    <w:p w14:paraId="646A8E47">
      <w:pPr>
        <w:widowControl w:val="0"/>
        <w:numPr>
          <w:ilvl w:val="0"/>
          <w:numId w:val="0"/>
        </w:numPr>
        <w:jc w:val="both"/>
        <w:rPr>
          <w:rFonts w:hint="eastAsia"/>
        </w:rPr>
      </w:pPr>
      <w:r>
        <w:rPr>
          <w:rFonts w:hint="eastAsia"/>
        </w:rPr>
        <w:t>这节经文的总体意思就这样正确地展现出来了；但是一些更突出的术语似乎没有被赋予其全部的含义。</w:t>
      </w:r>
    </w:p>
    <w:p w14:paraId="17BD7E85">
      <w:pPr>
        <w:widowControl w:val="0"/>
        <w:numPr>
          <w:ilvl w:val="0"/>
          <w:numId w:val="0"/>
        </w:numPr>
        <w:jc w:val="both"/>
        <w:rPr>
          <w:rFonts w:hint="eastAsia"/>
        </w:rPr>
      </w:pPr>
    </w:p>
    <w:p w14:paraId="2EAE67D6">
      <w:pPr>
        <w:widowControl w:val="0"/>
        <w:numPr>
          <w:ilvl w:val="0"/>
          <w:numId w:val="0"/>
        </w:numPr>
        <w:jc w:val="both"/>
        <w:rPr>
          <w:rFonts w:hint="eastAsia"/>
        </w:rPr>
      </w:pPr>
      <w:r>
        <w:rPr>
          <w:rFonts w:hint="eastAsia"/>
        </w:rPr>
        <w:t>They which receive the abundant grace, expresses more than that this grace is manifested to them; all such do not reign in life.</w:t>
      </w:r>
    </w:p>
    <w:p w14:paraId="13FCDDD9">
      <w:pPr>
        <w:widowControl w:val="0"/>
        <w:numPr>
          <w:ilvl w:val="0"/>
          <w:numId w:val="0"/>
        </w:numPr>
        <w:jc w:val="both"/>
        <w:rPr>
          <w:rFonts w:hint="eastAsia"/>
        </w:rPr>
      </w:pPr>
      <w:r>
        <w:rPr>
          <w:rFonts w:hint="eastAsia"/>
        </w:rPr>
        <w:t>那些领受丰盛恩典的人，所表达的不仅仅是这恩典向他们显明；并非所有这样的人都在生命中作王。</w:t>
      </w:r>
    </w:p>
    <w:p w14:paraId="2E0DE104">
      <w:pPr>
        <w:widowControl w:val="0"/>
        <w:numPr>
          <w:ilvl w:val="0"/>
          <w:numId w:val="0"/>
        </w:numPr>
        <w:jc w:val="both"/>
        <w:rPr>
          <w:rFonts w:hint="eastAsia"/>
        </w:rPr>
      </w:pPr>
    </w:p>
    <w:p w14:paraId="34DF72E5">
      <w:pPr>
        <w:widowControl w:val="0"/>
        <w:numPr>
          <w:ilvl w:val="0"/>
          <w:numId w:val="0"/>
        </w:numPr>
        <w:jc w:val="both"/>
        <w:rPr>
          <w:rFonts w:hint="eastAsia"/>
        </w:rPr>
      </w:pPr>
      <w:r>
        <w:rPr>
          <w:rFonts w:hint="eastAsia"/>
        </w:rPr>
        <w:t>This phrase evidently implies the voluntary reception of the offered boon.</w:t>
      </w:r>
    </w:p>
    <w:p w14:paraId="3EAFB896">
      <w:pPr>
        <w:widowControl w:val="0"/>
        <w:numPr>
          <w:ilvl w:val="0"/>
          <w:numId w:val="0"/>
        </w:numPr>
        <w:jc w:val="both"/>
        <w:rPr>
          <w:rFonts w:hint="eastAsia"/>
        </w:rPr>
      </w:pPr>
      <w:r>
        <w:rPr>
          <w:rFonts w:hint="eastAsia"/>
        </w:rPr>
        <w:t>这个短语显然意味着自愿接受所提供的恩惠。</w:t>
      </w:r>
    </w:p>
    <w:p w14:paraId="137B7ACD">
      <w:pPr>
        <w:widowControl w:val="0"/>
        <w:numPr>
          <w:ilvl w:val="0"/>
          <w:numId w:val="0"/>
        </w:numPr>
        <w:jc w:val="both"/>
        <w:rPr>
          <w:rFonts w:hint="eastAsia"/>
        </w:rPr>
      </w:pPr>
    </w:p>
    <w:p w14:paraId="0C0369F2">
      <w:pPr>
        <w:widowControl w:val="0"/>
        <w:numPr>
          <w:ilvl w:val="0"/>
          <w:numId w:val="0"/>
        </w:numPr>
        <w:jc w:val="both"/>
        <w:rPr>
          <w:rFonts w:hint="eastAsia"/>
        </w:rPr>
      </w:pPr>
      <w:r>
        <w:rPr>
          <w:rFonts w:hint="eastAsia"/>
        </w:rPr>
        <w:t>The gift of righteousness, too, is something more than pardoning grace.</w:t>
      </w:r>
    </w:p>
    <w:p w14:paraId="790E1128">
      <w:pPr>
        <w:widowControl w:val="0"/>
        <w:numPr>
          <w:ilvl w:val="0"/>
          <w:numId w:val="0"/>
        </w:numPr>
        <w:jc w:val="both"/>
        <w:rPr>
          <w:rFonts w:hint="eastAsia"/>
        </w:rPr>
      </w:pPr>
      <w:r>
        <w:rPr>
          <w:rFonts w:hint="eastAsia"/>
        </w:rPr>
        <w:t>义的恩赐，也比赦免的恩典更多。</w:t>
      </w:r>
    </w:p>
    <w:p w14:paraId="22F8F454">
      <w:pPr>
        <w:widowControl w:val="0"/>
        <w:numPr>
          <w:ilvl w:val="0"/>
          <w:numId w:val="0"/>
        </w:numPr>
        <w:jc w:val="both"/>
        <w:rPr>
          <w:rFonts w:hint="eastAsia"/>
        </w:rPr>
      </w:pPr>
    </w:p>
    <w:p w14:paraId="069B0B0C">
      <w:pPr>
        <w:widowControl w:val="0"/>
        <w:numPr>
          <w:ilvl w:val="0"/>
          <w:numId w:val="0"/>
        </w:numPr>
        <w:jc w:val="both"/>
        <w:rPr>
          <w:rFonts w:hint="eastAsia"/>
        </w:rPr>
      </w:pPr>
      <w:r>
        <w:rPr>
          <w:rFonts w:hint="eastAsia"/>
        </w:rPr>
        <w:t>It is that which is expressed in ver. 15, by the free gift; and in ver. 16, by the free gift unto justification.</w:t>
      </w:r>
    </w:p>
    <w:p w14:paraId="56C9E124">
      <w:pPr>
        <w:widowControl w:val="0"/>
        <w:numPr>
          <w:ilvl w:val="0"/>
          <w:numId w:val="0"/>
        </w:numPr>
        <w:jc w:val="both"/>
        <w:rPr>
          <w:rFonts w:hint="eastAsia"/>
        </w:rPr>
      </w:pPr>
      <w:r>
        <w:rPr>
          <w:rFonts w:hint="eastAsia"/>
        </w:rPr>
        <w:t>这就是第15节中用“白白的恩赐”所表达的；以及第16节中用“白白的恩赐以致称义”所表达的。</w:t>
      </w:r>
    </w:p>
    <w:p w14:paraId="6AF4051D">
      <w:pPr>
        <w:widowControl w:val="0"/>
        <w:numPr>
          <w:ilvl w:val="0"/>
          <w:numId w:val="0"/>
        </w:numPr>
        <w:jc w:val="both"/>
        <w:rPr>
          <w:rFonts w:hint="eastAsia"/>
        </w:rPr>
      </w:pPr>
    </w:p>
    <w:p w14:paraId="4C1488D5">
      <w:pPr>
        <w:widowControl w:val="0"/>
        <w:numPr>
          <w:ilvl w:val="0"/>
          <w:numId w:val="0"/>
        </w:numPr>
        <w:jc w:val="both"/>
        <w:rPr>
          <w:rFonts w:hint="eastAsia"/>
        </w:rPr>
      </w:pPr>
      <w:r>
        <w:rPr>
          <w:rFonts w:hint="eastAsia"/>
        </w:rPr>
        <w:t>It is, therefore, the gift of justification; or what is but another method of stating the same idea, it is the righteousness of Christ by which we are justified, since the gift of justification includes the gift of Christ's righteousness.</w:t>
      </w:r>
    </w:p>
    <w:p w14:paraId="2FCD2C80">
      <w:pPr>
        <w:widowControl w:val="0"/>
        <w:numPr>
          <w:ilvl w:val="0"/>
          <w:numId w:val="0"/>
        </w:numPr>
        <w:jc w:val="both"/>
        <w:rPr>
          <w:rFonts w:hint="eastAsia"/>
        </w:rPr>
      </w:pPr>
      <w:r>
        <w:rPr>
          <w:rFonts w:hint="eastAsia"/>
        </w:rPr>
        <w:t>因此，这是称义的恩赐；或者，这只是陈述同一观念的另一种方法，即我们藉以称义的基督的义，因为称义的恩赐包含了基督之义的恩赐。</w:t>
      </w:r>
    </w:p>
    <w:p w14:paraId="75F33371">
      <w:pPr>
        <w:widowControl w:val="0"/>
        <w:numPr>
          <w:ilvl w:val="0"/>
          <w:numId w:val="0"/>
        </w:numPr>
        <w:jc w:val="both"/>
        <w:rPr>
          <w:rFonts w:hint="eastAsia"/>
        </w:rPr>
      </w:pPr>
    </w:p>
    <w:p w14:paraId="209B1167">
      <w:pPr>
        <w:widowControl w:val="0"/>
        <w:numPr>
          <w:ilvl w:val="0"/>
          <w:numId w:val="0"/>
        </w:numPr>
        <w:jc w:val="both"/>
        <w:rPr>
          <w:rFonts w:hint="eastAsia"/>
        </w:rPr>
      </w:pPr>
      <w:r>
        <w:rPr>
          <w:rFonts w:hint="eastAsia"/>
        </w:rPr>
        <w:t>The meaning of the verse consequently is, 'If on account of the offence of one man we are condemned, much more shall those who receive the righteousness graciously offered to them in the gospel, not only be delivered from condemnation, but also reign in life by one, Jesus Christ;' that is, be gloriously exalted in the participation of that life of holiness and communion with God which is the end of our being.</w:t>
      </w:r>
    </w:p>
    <w:p w14:paraId="1038E072">
      <w:pPr>
        <w:widowControl w:val="0"/>
        <w:numPr>
          <w:ilvl w:val="0"/>
          <w:numId w:val="0"/>
        </w:numPr>
        <w:jc w:val="both"/>
        <w:rPr>
          <w:rFonts w:hint="eastAsia"/>
        </w:rPr>
      </w:pPr>
      <w:r>
        <w:rPr>
          <w:rFonts w:hint="eastAsia"/>
        </w:rPr>
        <w:t>因此，这节经文的意思是：“如果我们因一人的过犯而被定罪，那么那些领受福音中白白赐给他们的义的人，就更要不仅从定罪中得拯救，而且要因一人，耶稣基督，在生命中作王；”也就是说，在参与那圣洁和与神相交的生命中得到荣耀的高举，这是我们存在的目的。</w:t>
      </w:r>
    </w:p>
    <w:p w14:paraId="0BF7C8DC">
      <w:pPr>
        <w:widowControl w:val="0"/>
        <w:numPr>
          <w:ilvl w:val="0"/>
          <w:numId w:val="0"/>
        </w:numPr>
        <w:jc w:val="both"/>
        <w:rPr>
          <w:rFonts w:hint="eastAsia"/>
        </w:rPr>
      </w:pPr>
    </w:p>
    <w:p w14:paraId="3F54D9C1">
      <w:pPr>
        <w:widowControl w:val="0"/>
        <w:numPr>
          <w:ilvl w:val="0"/>
          <w:numId w:val="0"/>
        </w:numPr>
        <w:jc w:val="both"/>
        <w:rPr>
          <w:rFonts w:hint="eastAsia"/>
        </w:rPr>
      </w:pPr>
      <w:r>
        <w:rPr>
          <w:rFonts w:hint="eastAsia"/>
        </w:rPr>
        <w:t>By one, Jesus Christ.</w:t>
      </w:r>
    </w:p>
    <w:p w14:paraId="13C648EA">
      <w:pPr>
        <w:widowControl w:val="0"/>
        <w:numPr>
          <w:ilvl w:val="0"/>
          <w:numId w:val="0"/>
        </w:numPr>
        <w:jc w:val="both"/>
        <w:rPr>
          <w:rFonts w:hint="eastAsia"/>
        </w:rPr>
      </w:pPr>
      <w:r>
        <w:rPr>
          <w:rFonts w:hint="eastAsia"/>
        </w:rPr>
        <w:t>因一人，耶稣基督。</w:t>
      </w:r>
    </w:p>
    <w:p w14:paraId="4D90EF44">
      <w:pPr>
        <w:widowControl w:val="0"/>
        <w:numPr>
          <w:ilvl w:val="0"/>
          <w:numId w:val="0"/>
        </w:numPr>
        <w:jc w:val="both"/>
        <w:rPr>
          <w:rFonts w:hint="eastAsia"/>
        </w:rPr>
      </w:pPr>
    </w:p>
    <w:p w14:paraId="7811DA2B">
      <w:pPr>
        <w:widowControl w:val="0"/>
        <w:numPr>
          <w:ilvl w:val="0"/>
          <w:numId w:val="0"/>
        </w:numPr>
        <w:jc w:val="both"/>
        <w:rPr>
          <w:rFonts w:hint="eastAsia"/>
        </w:rPr>
      </w:pPr>
      <w:r>
        <w:rPr>
          <w:rFonts w:hint="eastAsia"/>
        </w:rPr>
        <w:t>As it was by one man, antecedently to any concurrence of our own, that we were brought into a state of condemnation, so it is by one man, without any merit of our own, that we are delivered from this state.</w:t>
      </w:r>
    </w:p>
    <w:p w14:paraId="347B064A">
      <w:pPr>
        <w:widowControl w:val="0"/>
        <w:numPr>
          <w:ilvl w:val="0"/>
          <w:numId w:val="0"/>
        </w:numPr>
        <w:jc w:val="both"/>
        <w:rPr>
          <w:rFonts w:hint="eastAsia"/>
        </w:rPr>
      </w:pPr>
      <w:r>
        <w:rPr>
          <w:rFonts w:hint="eastAsia"/>
        </w:rPr>
        <w:t>正如我们因一人，在我们自己没有任何参与之前，就被带入定罪的状态，照样，我们也因一人，在我们自己没有任何功绩的情况下，从这种状态中得拯救。</w:t>
      </w:r>
    </w:p>
    <w:p w14:paraId="222977E7">
      <w:pPr>
        <w:widowControl w:val="0"/>
        <w:numPr>
          <w:ilvl w:val="0"/>
          <w:numId w:val="0"/>
        </w:numPr>
        <w:jc w:val="both"/>
        <w:rPr>
          <w:rFonts w:hint="eastAsia"/>
        </w:rPr>
      </w:pPr>
    </w:p>
    <w:p w14:paraId="34E5E251">
      <w:pPr>
        <w:widowControl w:val="0"/>
        <w:numPr>
          <w:ilvl w:val="0"/>
          <w:numId w:val="0"/>
        </w:numPr>
        <w:jc w:val="both"/>
        <w:rPr>
          <w:rFonts w:hint="eastAsia"/>
        </w:rPr>
      </w:pPr>
      <w:r>
        <w:rPr>
          <w:rFonts w:hint="eastAsia"/>
        </w:rPr>
        <w:t>If the one event has happened, much more may we expect the other to occur.</w:t>
      </w:r>
    </w:p>
    <w:p w14:paraId="6A74765F">
      <w:pPr>
        <w:widowControl w:val="0"/>
        <w:numPr>
          <w:ilvl w:val="0"/>
          <w:numId w:val="0"/>
        </w:numPr>
        <w:jc w:val="both"/>
        <w:rPr>
          <w:rFonts w:hint="eastAsia"/>
        </w:rPr>
      </w:pPr>
      <w:r>
        <w:rPr>
          <w:rFonts w:hint="eastAsia"/>
        </w:rPr>
        <w:t>如果一件事已经发生，我们就更可以期望另一件事发生。</w:t>
      </w:r>
    </w:p>
    <w:p w14:paraId="5B6C827D">
      <w:pPr>
        <w:widowControl w:val="0"/>
        <w:numPr>
          <w:ilvl w:val="0"/>
          <w:numId w:val="0"/>
        </w:numPr>
        <w:jc w:val="both"/>
        <w:rPr>
          <w:rFonts w:hint="eastAsia"/>
        </w:rPr>
      </w:pPr>
    </w:p>
    <w:p w14:paraId="1585801A">
      <w:pPr>
        <w:widowControl w:val="0"/>
        <w:numPr>
          <w:ilvl w:val="0"/>
          <w:numId w:val="0"/>
        </w:numPr>
        <w:jc w:val="both"/>
        <w:rPr>
          <w:rFonts w:hint="eastAsia"/>
        </w:rPr>
      </w:pPr>
      <w:r>
        <w:rPr>
          <w:rFonts w:hint="eastAsia"/>
        </w:rPr>
        <w:t>If we are thus involved in the condemnation of a sin in which we had no personal concern, much more shall we, who voluntarily receive the gift of righteousness, be not only saved from the consequences of the fall, but be made partakers of eternal life.</w:t>
      </w:r>
    </w:p>
    <w:p w14:paraId="2EA3B2BA">
      <w:pPr>
        <w:widowControl w:val="0"/>
        <w:numPr>
          <w:ilvl w:val="0"/>
          <w:numId w:val="0"/>
        </w:numPr>
        <w:jc w:val="both"/>
        <w:rPr>
          <w:rFonts w:hint="eastAsia"/>
        </w:rPr>
      </w:pPr>
      <w:r>
        <w:rPr>
          <w:rFonts w:hint="eastAsia"/>
        </w:rPr>
        <w:t>如果我们如此牵涉到一次与我们个人无关的罪的定罪之中，那么我们这些自愿领受义之恩赐的人，就更要不仅从堕落的后果中得拯救，而且要成为永生的参与者。</w:t>
      </w:r>
    </w:p>
    <w:p w14:paraId="7FF4A24C">
      <w:pPr>
        <w:widowControl w:val="0"/>
        <w:numPr>
          <w:ilvl w:val="0"/>
          <w:numId w:val="0"/>
        </w:numPr>
        <w:jc w:val="both"/>
        <w:rPr>
          <w:rFonts w:hint="eastAsia"/>
        </w:rPr>
      </w:pPr>
    </w:p>
    <w:p w14:paraId="2BE13D8E">
      <w:pPr>
        <w:widowControl w:val="0"/>
        <w:numPr>
          <w:ilvl w:val="0"/>
          <w:numId w:val="0"/>
        </w:numPr>
        <w:jc w:val="both"/>
        <w:rPr>
          <w:rFonts w:hint="eastAsia"/>
        </w:rPr>
      </w:pPr>
      <w:r>
        <w:rPr>
          <w:rFonts w:hint="eastAsia"/>
        </w:rPr>
        <w:t>VERSE 18. Therefore, as by the offence of one, judgment came, on all men to condemnation; even so, &amp;c.</w:t>
      </w:r>
    </w:p>
    <w:p w14:paraId="2F77C483">
      <w:pPr>
        <w:widowControl w:val="0"/>
        <w:numPr>
          <w:ilvl w:val="0"/>
          <w:numId w:val="0"/>
        </w:numPr>
        <w:jc w:val="both"/>
        <w:rPr>
          <w:rFonts w:hint="eastAsia"/>
        </w:rPr>
      </w:pPr>
      <w:r>
        <w:rPr>
          <w:rFonts w:hint="eastAsia"/>
        </w:rPr>
        <w:t>第18节. 所以，正如因一人的过犯，审判临到众人，以致定罪；照样，等等。</w:t>
      </w:r>
    </w:p>
    <w:p w14:paraId="4194F0AD">
      <w:pPr>
        <w:widowControl w:val="0"/>
        <w:numPr>
          <w:ilvl w:val="0"/>
          <w:numId w:val="0"/>
        </w:numPr>
        <w:jc w:val="both"/>
        <w:rPr>
          <w:rFonts w:hint="eastAsia"/>
        </w:rPr>
      </w:pPr>
    </w:p>
    <w:p w14:paraId="22F0618A">
      <w:pPr>
        <w:widowControl w:val="0"/>
        <w:numPr>
          <w:ilvl w:val="0"/>
          <w:numId w:val="0"/>
        </w:numPr>
        <w:jc w:val="both"/>
        <w:rPr>
          <w:rFonts w:hint="eastAsia"/>
        </w:rPr>
      </w:pPr>
      <w:r>
        <w:rPr>
          <w:rFonts w:hint="eastAsia"/>
        </w:rPr>
        <w:t>The words ἀρα οὖν (therefore) are the inferential particles so often used in Paul's epistles, at the beginning of a sentence, contrary to the ordinary classical usage— 7:3, 25, 8:12, 9:16, &amp;c.</w:t>
      </w:r>
    </w:p>
    <w:p w14:paraId="044D0836">
      <w:pPr>
        <w:widowControl w:val="0"/>
        <w:numPr>
          <w:ilvl w:val="0"/>
          <w:numId w:val="0"/>
        </w:numPr>
        <w:jc w:val="both"/>
        <w:rPr>
          <w:rFonts w:hint="eastAsia"/>
        </w:rPr>
      </w:pPr>
      <w:r>
        <w:rPr>
          <w:rFonts w:hint="eastAsia"/>
        </w:rPr>
        <w:t>词语 ἀρα οὖν (所以) 是保罗书信中经常在句首使用的推论性小品词，这与通常的古典用法相反——罗马书7:3, 25, 8:12, 9:16等。</w:t>
      </w:r>
    </w:p>
    <w:p w14:paraId="4DE9D658">
      <w:pPr>
        <w:widowControl w:val="0"/>
        <w:numPr>
          <w:ilvl w:val="0"/>
          <w:numId w:val="0"/>
        </w:numPr>
        <w:jc w:val="both"/>
        <w:rPr>
          <w:rFonts w:hint="eastAsia"/>
        </w:rPr>
      </w:pPr>
    </w:p>
    <w:p w14:paraId="16017AD1">
      <w:pPr>
        <w:widowControl w:val="0"/>
        <w:numPr>
          <w:ilvl w:val="0"/>
          <w:numId w:val="0"/>
        </w:numPr>
        <w:jc w:val="both"/>
        <w:rPr>
          <w:rFonts w:hint="eastAsia"/>
        </w:rPr>
      </w:pPr>
      <w:r>
        <w:rPr>
          <w:rFonts w:hint="eastAsia"/>
        </w:rPr>
        <w:t>They frequently serve to introduce a summation of what had previously been said.</w:t>
      </w:r>
    </w:p>
    <w:p w14:paraId="53162009">
      <w:pPr>
        <w:widowControl w:val="0"/>
        <w:numPr>
          <w:ilvl w:val="0"/>
          <w:numId w:val="0"/>
        </w:numPr>
        <w:jc w:val="both"/>
        <w:rPr>
          <w:rFonts w:hint="eastAsia"/>
        </w:rPr>
      </w:pPr>
      <w:r>
        <w:rPr>
          <w:rFonts w:hint="eastAsia"/>
        </w:rPr>
        <w:t>它们经常用来引出对前面所说内容的总结。</w:t>
      </w:r>
    </w:p>
    <w:p w14:paraId="4ABD2685">
      <w:pPr>
        <w:widowControl w:val="0"/>
        <w:numPr>
          <w:ilvl w:val="0"/>
          <w:numId w:val="0"/>
        </w:numPr>
        <w:jc w:val="both"/>
        <w:rPr>
          <w:rFonts w:hint="eastAsia"/>
        </w:rPr>
      </w:pPr>
    </w:p>
    <w:p w14:paraId="5204D6C0">
      <w:pPr>
        <w:widowControl w:val="0"/>
        <w:numPr>
          <w:ilvl w:val="0"/>
          <w:numId w:val="0"/>
        </w:numPr>
        <w:jc w:val="both"/>
        <w:rPr>
          <w:rFonts w:hint="eastAsia"/>
        </w:rPr>
      </w:pPr>
      <w:r>
        <w:rPr>
          <w:rFonts w:hint="eastAsia"/>
        </w:rPr>
        <w:t>The inference from the whole discussion, from the beginning of the epistle to ver. 12 of this chapter, is introduced in that verse by διὰ τοῦτο, wherefore.</w:t>
      </w:r>
    </w:p>
    <w:p w14:paraId="55E337DF">
      <w:pPr>
        <w:widowControl w:val="0"/>
        <w:numPr>
          <w:ilvl w:val="0"/>
          <w:numId w:val="0"/>
        </w:numPr>
        <w:jc w:val="both"/>
        <w:rPr>
          <w:rFonts w:hint="eastAsia"/>
        </w:rPr>
      </w:pPr>
      <w:r>
        <w:rPr>
          <w:rFonts w:hint="eastAsia"/>
        </w:rPr>
        <w:t>从书信开头到本章第12节的整个讨论的推论，在该节中由 διὰ τοῦτο (所以) 引出。</w:t>
      </w:r>
    </w:p>
    <w:p w14:paraId="1D12ACEA">
      <w:pPr>
        <w:widowControl w:val="0"/>
        <w:numPr>
          <w:ilvl w:val="0"/>
          <w:numId w:val="0"/>
        </w:numPr>
        <w:jc w:val="both"/>
        <w:rPr>
          <w:rFonts w:hint="eastAsia"/>
        </w:rPr>
      </w:pPr>
    </w:p>
    <w:p w14:paraId="097CCBFD">
      <w:pPr>
        <w:widowControl w:val="0"/>
        <w:numPr>
          <w:ilvl w:val="0"/>
          <w:numId w:val="0"/>
        </w:numPr>
        <w:jc w:val="both"/>
        <w:rPr>
          <w:rFonts w:hint="eastAsia"/>
        </w:rPr>
      </w:pPr>
      <w:r>
        <w:rPr>
          <w:rFonts w:hint="eastAsia"/>
        </w:rPr>
        <w:t>It followed, from all the apostle had said of the method of justification through Jesus Christ, that there is a striking analogy between our fall in Adam and our restoration in Christ.</w:t>
      </w:r>
    </w:p>
    <w:p w14:paraId="0EECCBBB">
      <w:pPr>
        <w:widowControl w:val="0"/>
        <w:numPr>
          <w:ilvl w:val="0"/>
          <w:numId w:val="0"/>
        </w:numPr>
        <w:jc w:val="both"/>
        <w:rPr>
          <w:rFonts w:hint="eastAsia"/>
        </w:rPr>
      </w:pPr>
      <w:r>
        <w:rPr>
          <w:rFonts w:hint="eastAsia"/>
        </w:rPr>
        <w:t>从使徒所说的一切关于藉着耶稣基督称义的方法来看，我们因亚当而堕落与我们因基督而复兴之间，存在着一个惊人的类比。</w:t>
      </w:r>
    </w:p>
    <w:p w14:paraId="1C1C568B">
      <w:pPr>
        <w:widowControl w:val="0"/>
        <w:numPr>
          <w:ilvl w:val="0"/>
          <w:numId w:val="0"/>
        </w:numPr>
        <w:jc w:val="both"/>
        <w:rPr>
          <w:rFonts w:hint="eastAsia"/>
        </w:rPr>
      </w:pPr>
    </w:p>
    <w:p w14:paraId="7D2AE472">
      <w:pPr>
        <w:widowControl w:val="0"/>
        <w:numPr>
          <w:ilvl w:val="0"/>
          <w:numId w:val="0"/>
        </w:numPr>
        <w:jc w:val="both"/>
        <w:rPr>
          <w:rFonts w:hint="eastAsia"/>
        </w:rPr>
      </w:pPr>
      <w:r>
        <w:rPr>
          <w:rFonts w:hint="eastAsia"/>
        </w:rPr>
        <w:t>The carrying out of this comparison was interrupted, in the first place, to prove, in vs. 13, 14, the position assumed in ver. 12, that all men are subject to death on account of the sin of Adam; and, in the second place, to limit and explain the analogy asserted to exist between Christ and Adam, at the close of ver. 14.</w:t>
      </w:r>
    </w:p>
    <w:p w14:paraId="41F8A39A">
      <w:pPr>
        <w:widowControl w:val="0"/>
        <w:numPr>
          <w:ilvl w:val="0"/>
          <w:numId w:val="0"/>
        </w:numPr>
        <w:jc w:val="both"/>
        <w:rPr>
          <w:rFonts w:hint="eastAsia"/>
        </w:rPr>
      </w:pPr>
      <w:r>
        <w:rPr>
          <w:rFonts w:hint="eastAsia"/>
        </w:rPr>
        <w:t>进行这种比较的过程被打断了，首先是为了在第13、14节中证明第12节所持的立场，即所有人都因亚当的罪而服在死亡之下；其次是为了在第14节末尾限制和解释基督与亚当之间所断言存在的类比。</w:t>
      </w:r>
    </w:p>
    <w:p w14:paraId="790D3BD3">
      <w:pPr>
        <w:widowControl w:val="0"/>
        <w:numPr>
          <w:ilvl w:val="0"/>
          <w:numId w:val="0"/>
        </w:numPr>
        <w:jc w:val="both"/>
        <w:rPr>
          <w:rFonts w:hint="eastAsia"/>
        </w:rPr>
      </w:pPr>
    </w:p>
    <w:p w14:paraId="6361F1C3">
      <w:pPr>
        <w:widowControl w:val="0"/>
        <w:numPr>
          <w:ilvl w:val="0"/>
          <w:numId w:val="0"/>
        </w:numPr>
        <w:jc w:val="both"/>
        <w:rPr>
          <w:rFonts w:hint="eastAsia"/>
        </w:rPr>
      </w:pPr>
      <w:r>
        <w:rPr>
          <w:rFonts w:hint="eastAsia"/>
        </w:rPr>
        <w:t>This is done in vs. 15–17.</w:t>
      </w:r>
    </w:p>
    <w:p w14:paraId="6B3111B5">
      <w:pPr>
        <w:widowControl w:val="0"/>
        <w:numPr>
          <w:ilvl w:val="0"/>
          <w:numId w:val="0"/>
        </w:numPr>
        <w:jc w:val="both"/>
        <w:rPr>
          <w:rFonts w:hint="eastAsia"/>
        </w:rPr>
      </w:pPr>
      <w:r>
        <w:rPr>
          <w:rFonts w:hint="eastAsia"/>
        </w:rPr>
        <w:t>这在第15-17节中完成。</w:t>
      </w:r>
    </w:p>
    <w:p w14:paraId="6A10C433">
      <w:pPr>
        <w:widowControl w:val="0"/>
        <w:numPr>
          <w:ilvl w:val="0"/>
          <w:numId w:val="0"/>
        </w:numPr>
        <w:jc w:val="both"/>
        <w:rPr>
          <w:rFonts w:hint="eastAsia"/>
        </w:rPr>
      </w:pPr>
    </w:p>
    <w:p w14:paraId="0330CC5B">
      <w:pPr>
        <w:widowControl w:val="0"/>
        <w:numPr>
          <w:ilvl w:val="0"/>
          <w:numId w:val="0"/>
        </w:numPr>
        <w:jc w:val="both"/>
        <w:rPr>
          <w:rFonts w:hint="eastAsia"/>
        </w:rPr>
      </w:pPr>
      <w:r>
        <w:rPr>
          <w:rFonts w:hint="eastAsia"/>
        </w:rPr>
        <w:t>Having thus fortified and explained his meaning, the apostle now states the case in full.</w:t>
      </w:r>
    </w:p>
    <w:p w14:paraId="047C7356">
      <w:pPr>
        <w:widowControl w:val="0"/>
        <w:numPr>
          <w:ilvl w:val="0"/>
          <w:numId w:val="0"/>
        </w:numPr>
        <w:jc w:val="both"/>
        <w:rPr>
          <w:rFonts w:hint="eastAsia"/>
        </w:rPr>
      </w:pPr>
      <w:r>
        <w:rPr>
          <w:rFonts w:hint="eastAsia"/>
        </w:rPr>
        <w:t>如此加强并解释了他的意思之后，使徒现在完整地陈述了情况。</w:t>
      </w:r>
    </w:p>
    <w:p w14:paraId="133924DD">
      <w:pPr>
        <w:widowControl w:val="0"/>
        <w:numPr>
          <w:ilvl w:val="0"/>
          <w:numId w:val="0"/>
        </w:numPr>
        <w:jc w:val="both"/>
        <w:rPr>
          <w:rFonts w:hint="eastAsia"/>
        </w:rPr>
      </w:pPr>
    </w:p>
    <w:p w14:paraId="73E84626">
      <w:pPr>
        <w:widowControl w:val="0"/>
        <w:numPr>
          <w:ilvl w:val="0"/>
          <w:numId w:val="0"/>
        </w:numPr>
        <w:jc w:val="both"/>
        <w:rPr>
          <w:rFonts w:hint="eastAsia"/>
        </w:rPr>
      </w:pPr>
      <w:r>
        <w:rPr>
          <w:rFonts w:hint="eastAsia"/>
        </w:rPr>
        <w:t>The word therefore, at the beginning of ver. 12, marks an inference from the whole doctrine of the epistle; the corresponding words here are also strictly inferential.</w:t>
      </w:r>
    </w:p>
    <w:p w14:paraId="15DB4FB0">
      <w:pPr>
        <w:widowControl w:val="0"/>
        <w:numPr>
          <w:ilvl w:val="0"/>
          <w:numId w:val="0"/>
        </w:numPr>
        <w:jc w:val="both"/>
        <w:rPr>
          <w:rFonts w:hint="eastAsia"/>
        </w:rPr>
      </w:pPr>
      <w:r>
        <w:rPr>
          <w:rFonts w:hint="eastAsia"/>
        </w:rPr>
        <w:t>第12节开头的“所以”一词，标志着从书信整个教义得出的推论；这里相应的词语也严格是推论性的。</w:t>
      </w:r>
    </w:p>
    <w:p w14:paraId="39CC7D20">
      <w:pPr>
        <w:widowControl w:val="0"/>
        <w:numPr>
          <w:ilvl w:val="0"/>
          <w:numId w:val="0"/>
        </w:numPr>
        <w:jc w:val="both"/>
        <w:rPr>
          <w:rFonts w:hint="eastAsia"/>
        </w:rPr>
      </w:pPr>
    </w:p>
    <w:p w14:paraId="3A8E88E4">
      <w:pPr>
        <w:widowControl w:val="0"/>
        <w:numPr>
          <w:ilvl w:val="0"/>
          <w:numId w:val="0"/>
        </w:numPr>
        <w:jc w:val="both"/>
        <w:rPr>
          <w:rFonts w:hint="eastAsia"/>
        </w:rPr>
      </w:pPr>
      <w:r>
        <w:rPr>
          <w:rFonts w:hint="eastAsia"/>
        </w:rPr>
        <w:t>It had been proved that we are justified by the righteousness of one man, and it had also been proved that we are under condemnation for the offence of one.</w:t>
      </w:r>
    </w:p>
    <w:p w14:paraId="0DB89FCD">
      <w:pPr>
        <w:widowControl w:val="0"/>
        <w:numPr>
          <w:ilvl w:val="0"/>
          <w:numId w:val="0"/>
        </w:numPr>
        <w:jc w:val="both"/>
        <w:rPr>
          <w:rFonts w:hint="eastAsia"/>
        </w:rPr>
      </w:pPr>
      <w:r>
        <w:rPr>
          <w:rFonts w:hint="eastAsia"/>
        </w:rPr>
        <w:t>已经证明我们是因一人的义而称义，也已经证明我们是因一人的过犯而被定罪。</w:t>
      </w:r>
    </w:p>
    <w:p w14:paraId="2780DBB9">
      <w:pPr>
        <w:widowControl w:val="0"/>
        <w:numPr>
          <w:ilvl w:val="0"/>
          <w:numId w:val="0"/>
        </w:numPr>
        <w:jc w:val="both"/>
        <w:rPr>
          <w:rFonts w:hint="eastAsia"/>
        </w:rPr>
      </w:pPr>
    </w:p>
    <w:p w14:paraId="59F8D8C1">
      <w:pPr>
        <w:widowControl w:val="0"/>
        <w:numPr>
          <w:ilvl w:val="0"/>
          <w:numId w:val="0"/>
        </w:numPr>
        <w:jc w:val="both"/>
        <w:rPr>
          <w:rFonts w:hint="eastAsia"/>
        </w:rPr>
      </w:pPr>
      <w:r>
        <w:rPr>
          <w:rFonts w:hint="eastAsia"/>
        </w:rPr>
        <w:t>Therefore, as we are condemned, even so are we justified.</w:t>
      </w:r>
    </w:p>
    <w:p w14:paraId="27C28753">
      <w:pPr>
        <w:widowControl w:val="0"/>
        <w:numPr>
          <w:ilvl w:val="0"/>
          <w:numId w:val="0"/>
        </w:numPr>
        <w:jc w:val="both"/>
        <w:rPr>
          <w:rFonts w:hint="eastAsia"/>
        </w:rPr>
      </w:pPr>
      <w:r>
        <w:rPr>
          <w:rFonts w:hint="eastAsia"/>
        </w:rPr>
        <w:t>所以，正如我们被定罪，照样我们也称义。</w:t>
      </w:r>
    </w:p>
    <w:p w14:paraId="3D32224B">
      <w:pPr>
        <w:widowControl w:val="0"/>
        <w:numPr>
          <w:ilvl w:val="0"/>
          <w:numId w:val="0"/>
        </w:numPr>
        <w:jc w:val="both"/>
        <w:rPr>
          <w:rFonts w:hint="eastAsia"/>
        </w:rPr>
      </w:pPr>
    </w:p>
    <w:p w14:paraId="62D81753">
      <w:pPr>
        <w:widowControl w:val="0"/>
        <w:numPr>
          <w:ilvl w:val="0"/>
          <w:numId w:val="0"/>
        </w:numPr>
        <w:jc w:val="both"/>
        <w:rPr>
          <w:rFonts w:hint="eastAsia"/>
        </w:rPr>
      </w:pPr>
      <w:r>
        <w:rPr>
          <w:rFonts w:hint="eastAsia"/>
        </w:rPr>
        <w:t>It will be remarked, from the manner in which they are printed, that the words judgment came, in the first clause of this verse, and the free gift came, in the second, have nothing to answer to them in the original.</w:t>
      </w:r>
    </w:p>
    <w:p w14:paraId="43FF9DEC">
      <w:pPr>
        <w:widowControl w:val="0"/>
        <w:numPr>
          <w:ilvl w:val="0"/>
          <w:numId w:val="0"/>
        </w:numPr>
        <w:jc w:val="both"/>
        <w:rPr>
          <w:rFonts w:hint="eastAsia"/>
        </w:rPr>
      </w:pPr>
      <w:r>
        <w:rPr>
          <w:rFonts w:hint="eastAsia"/>
        </w:rPr>
        <w:t>从它们的印刷方式可以看出，本节第一句中的“审判临到”，和第二句中的“白白的恩赐临到”，在原文中并没有与之相对应的词。</w:t>
      </w:r>
    </w:p>
    <w:p w14:paraId="027AD8AC">
      <w:pPr>
        <w:widowControl w:val="0"/>
        <w:numPr>
          <w:ilvl w:val="0"/>
          <w:numId w:val="0"/>
        </w:numPr>
        <w:jc w:val="both"/>
        <w:rPr>
          <w:rFonts w:hint="eastAsia"/>
        </w:rPr>
      </w:pPr>
    </w:p>
    <w:p w14:paraId="02DFBA53">
      <w:pPr>
        <w:widowControl w:val="0"/>
        <w:numPr>
          <w:ilvl w:val="0"/>
          <w:numId w:val="0"/>
        </w:numPr>
        <w:jc w:val="both"/>
        <w:rPr>
          <w:rFonts w:hint="eastAsia"/>
        </w:rPr>
      </w:pPr>
      <w:r>
        <w:rPr>
          <w:rFonts w:hint="eastAsia"/>
        </w:rPr>
        <w:t>That they are correctly and necessarily supplied, is obvious from a reference to ver. 16, where these elliptical phrases occur in full.</w:t>
      </w:r>
    </w:p>
    <w:p w14:paraId="2ACB79ED">
      <w:pPr>
        <w:widowControl w:val="0"/>
        <w:numPr>
          <w:ilvl w:val="0"/>
          <w:numId w:val="0"/>
        </w:numPr>
        <w:jc w:val="both"/>
        <w:rPr>
          <w:rFonts w:hint="eastAsia"/>
        </w:rPr>
      </w:pPr>
      <w:r>
        <w:rPr>
          <w:rFonts w:hint="eastAsia"/>
        </w:rPr>
        <w:t>参照第16节，这些省略的短语在那里完整出现，就可以明显看出它们被正确且必要地补充了。</w:t>
      </w:r>
    </w:p>
    <w:p w14:paraId="533F0224">
      <w:pPr>
        <w:widowControl w:val="0"/>
        <w:numPr>
          <w:ilvl w:val="0"/>
          <w:numId w:val="0"/>
        </w:numPr>
        <w:jc w:val="both"/>
        <w:rPr>
          <w:rFonts w:hint="eastAsia"/>
        </w:rPr>
      </w:pPr>
    </w:p>
    <w:p w14:paraId="3F64655C">
      <w:pPr>
        <w:widowControl w:val="0"/>
        <w:numPr>
          <w:ilvl w:val="0"/>
          <w:numId w:val="0"/>
        </w:numPr>
        <w:jc w:val="both"/>
        <w:rPr>
          <w:rFonts w:hint="eastAsia"/>
        </w:rPr>
      </w:pPr>
      <w:r>
        <w:rPr>
          <w:rFonts w:hint="eastAsia"/>
        </w:rPr>
        <w:t>The construction in the clauses (κρίμα) εἰς κατάκριμα and (χάρισμα) εἰς δικαίωσιν ζωῆς, is the same as in ver. 16.</w:t>
      </w:r>
    </w:p>
    <w:p w14:paraId="141D05A7">
      <w:pPr>
        <w:widowControl w:val="0"/>
        <w:numPr>
          <w:ilvl w:val="0"/>
          <w:numId w:val="0"/>
        </w:numPr>
        <w:jc w:val="both"/>
        <w:rPr>
          <w:rFonts w:hint="eastAsia"/>
        </w:rPr>
      </w:pPr>
      <w:r>
        <w:rPr>
          <w:rFonts w:hint="eastAsia"/>
        </w:rPr>
        <w:t>子句 (κρίμα) εἰς κατάκριμα (审判以致定罪) 和 (χάρισμα) εἰς δικαίωσιν ζωῆς (恩赐以致生命的称义) 的结构与第16节相同。</w:t>
      </w:r>
    </w:p>
    <w:p w14:paraId="65C486A4">
      <w:pPr>
        <w:widowControl w:val="0"/>
        <w:numPr>
          <w:ilvl w:val="0"/>
          <w:numId w:val="0"/>
        </w:numPr>
        <w:jc w:val="both"/>
        <w:rPr>
          <w:rFonts w:hint="eastAsia"/>
        </w:rPr>
      </w:pPr>
    </w:p>
    <w:p w14:paraId="3956306C">
      <w:pPr>
        <w:widowControl w:val="0"/>
        <w:numPr>
          <w:ilvl w:val="0"/>
          <w:numId w:val="0"/>
        </w:numPr>
        <w:jc w:val="both"/>
        <w:rPr>
          <w:rFonts w:hint="eastAsia"/>
        </w:rPr>
      </w:pPr>
      <w:r>
        <w:rPr>
          <w:rFonts w:hint="eastAsia"/>
        </w:rPr>
        <w:t>Judgment unto condemnation is a sentence of condemnation, and the free gift unto justification is gratuitous justification.</w:t>
      </w:r>
    </w:p>
    <w:p w14:paraId="2368BDAE">
      <w:pPr>
        <w:widowControl w:val="0"/>
        <w:numPr>
          <w:ilvl w:val="0"/>
          <w:numId w:val="0"/>
        </w:numPr>
        <w:jc w:val="both"/>
        <w:rPr>
          <w:rFonts w:hint="eastAsia"/>
        </w:rPr>
      </w:pPr>
      <w:r>
        <w:rPr>
          <w:rFonts w:hint="eastAsia"/>
        </w:rPr>
        <w:t>定罪的审判是定罪的判决，称义的白白恩赐是白白的称义。</w:t>
      </w:r>
    </w:p>
    <w:p w14:paraId="6803D8BE">
      <w:pPr>
        <w:widowControl w:val="0"/>
        <w:numPr>
          <w:ilvl w:val="0"/>
          <w:numId w:val="0"/>
        </w:numPr>
        <w:jc w:val="both"/>
        <w:rPr>
          <w:rFonts w:hint="eastAsia"/>
        </w:rPr>
      </w:pPr>
    </w:p>
    <w:p w14:paraId="3848B1DA">
      <w:pPr>
        <w:widowControl w:val="0"/>
        <w:numPr>
          <w:ilvl w:val="0"/>
          <w:numId w:val="0"/>
        </w:numPr>
        <w:jc w:val="both"/>
        <w:rPr>
          <w:rFonts w:hint="eastAsia"/>
        </w:rPr>
      </w:pPr>
      <w:r>
        <w:rPr>
          <w:rFonts w:hint="eastAsia"/>
        </w:rPr>
        <w:t>The sentence is said to be διʼ ἑνὸς παραπτώματος, through the offence of one, and the justification is διʼ ἑνὸς δικαιὼ ματος, through the righteousness of one.</w:t>
      </w:r>
    </w:p>
    <w:p w14:paraId="1DB10C79">
      <w:pPr>
        <w:widowControl w:val="0"/>
        <w:numPr>
          <w:ilvl w:val="0"/>
          <w:numId w:val="0"/>
        </w:numPr>
        <w:jc w:val="both"/>
        <w:rPr>
          <w:rFonts w:hint="eastAsia"/>
        </w:rPr>
      </w:pPr>
      <w:r>
        <w:rPr>
          <w:rFonts w:hint="eastAsia"/>
        </w:rPr>
        <w:t>判决据说是 διʼ ἑνὸς παραπτώματος (因一人的过犯)，而称义是 διʼ ἑνὸς δικαιὼ ματος (因一人的义行)。</w:t>
      </w:r>
    </w:p>
    <w:p w14:paraId="07071DB1">
      <w:pPr>
        <w:widowControl w:val="0"/>
        <w:numPr>
          <w:ilvl w:val="0"/>
          <w:numId w:val="0"/>
        </w:numPr>
        <w:jc w:val="both"/>
        <w:rPr>
          <w:rFonts w:hint="eastAsia"/>
        </w:rPr>
      </w:pPr>
    </w:p>
    <w:p w14:paraId="2398E290">
      <w:pPr>
        <w:widowControl w:val="0"/>
        <w:numPr>
          <w:ilvl w:val="0"/>
          <w:numId w:val="0"/>
        </w:numPr>
        <w:jc w:val="both"/>
        <w:rPr>
          <w:rFonts w:hint="eastAsia"/>
        </w:rPr>
      </w:pPr>
      <w:r>
        <w:rPr>
          <w:rFonts w:hint="eastAsia"/>
        </w:rPr>
        <w:t>In ver. 16, this word δικαίωμα is rendered justification, because it is there in antithesis to κατάκριμα, condemnation; it is here properly rendered righteousness, because it is in antithesis to παράπτωμα, offence, and because what is here expressed by δικαίωμα, is in ver. 17 expressed by ὑπακοή, obedience.</w:t>
      </w:r>
    </w:p>
    <w:p w14:paraId="0BDC0057">
      <w:pPr>
        <w:widowControl w:val="0"/>
        <w:numPr>
          <w:ilvl w:val="0"/>
          <w:numId w:val="0"/>
        </w:numPr>
        <w:jc w:val="both"/>
        <w:rPr>
          <w:rFonts w:hint="eastAsia"/>
        </w:rPr>
      </w:pPr>
      <w:r>
        <w:rPr>
          <w:rFonts w:hint="eastAsia"/>
        </w:rPr>
        <w:t>在第16节中，这个词 δικαίωμα (义行) 被译为“称义”，因为它在那里与 κατάκριμα (定罪) 相对立；在这里它恰当地译为“公义”，因为它与 παράπτωμα (过犯) 相对立，并且因为这里用 δικαίωμα (义行) 表达的内容，在第17节中用 ὑπακοή (顺服) 表达。</w:t>
      </w:r>
    </w:p>
    <w:p w14:paraId="3DB688E2">
      <w:pPr>
        <w:widowControl w:val="0"/>
        <w:numPr>
          <w:ilvl w:val="0"/>
          <w:numId w:val="0"/>
        </w:numPr>
        <w:jc w:val="both"/>
        <w:rPr>
          <w:rFonts w:hint="eastAsia"/>
        </w:rPr>
      </w:pPr>
    </w:p>
    <w:p w14:paraId="7F89EAEE">
      <w:pPr>
        <w:widowControl w:val="0"/>
        <w:numPr>
          <w:ilvl w:val="0"/>
          <w:numId w:val="0"/>
        </w:numPr>
        <w:jc w:val="both"/>
        <w:rPr>
          <w:rFonts w:hint="eastAsia"/>
        </w:rPr>
      </w:pPr>
      <w:r>
        <w:rPr>
          <w:rFonts w:hint="eastAsia"/>
        </w:rPr>
        <w:t>This explanation is consistent with the signification of the word which means a righteous thing, whether it be an act, a judgment, or an ordinance.</w:t>
      </w:r>
    </w:p>
    <w:p w14:paraId="6E0806F7">
      <w:pPr>
        <w:widowControl w:val="0"/>
        <w:numPr>
          <w:ilvl w:val="0"/>
          <w:numId w:val="0"/>
        </w:numPr>
        <w:jc w:val="both"/>
        <w:rPr>
          <w:rFonts w:hint="eastAsia"/>
        </w:rPr>
      </w:pPr>
      <w:r>
        <w:rPr>
          <w:rFonts w:hint="eastAsia"/>
        </w:rPr>
        <w:t>这种解释与这个词的含义一致，这个词指公义的事物，无论是行为、审判还是法令。</w:t>
      </w:r>
    </w:p>
    <w:p w14:paraId="34E94829">
      <w:pPr>
        <w:widowControl w:val="0"/>
        <w:numPr>
          <w:ilvl w:val="0"/>
          <w:numId w:val="0"/>
        </w:numPr>
        <w:jc w:val="both"/>
        <w:rPr>
          <w:rFonts w:hint="eastAsia"/>
        </w:rPr>
      </w:pPr>
    </w:p>
    <w:p w14:paraId="35F71D1B">
      <w:pPr>
        <w:widowControl w:val="0"/>
        <w:numPr>
          <w:ilvl w:val="0"/>
          <w:numId w:val="0"/>
        </w:numPr>
        <w:jc w:val="both"/>
        <w:rPr>
          <w:rFonts w:hint="eastAsia"/>
        </w:rPr>
      </w:pPr>
      <w:r>
        <w:rPr>
          <w:rFonts w:hint="eastAsia"/>
        </w:rPr>
        <w:t>In Rev. 19:8, τὰ δικαιώματα τῶν ἁγίων is correctly rendered the righteousness of the saints.</w:t>
      </w:r>
    </w:p>
    <w:p w14:paraId="77C16F0C">
      <w:pPr>
        <w:widowControl w:val="0"/>
        <w:numPr>
          <w:ilvl w:val="0"/>
          <w:numId w:val="0"/>
        </w:numPr>
        <w:jc w:val="both"/>
        <w:rPr>
          <w:rFonts w:hint="eastAsia"/>
        </w:rPr>
      </w:pPr>
      <w:r>
        <w:rPr>
          <w:rFonts w:hint="eastAsia"/>
        </w:rPr>
        <w:t>在启示录19:8中，τὰ δικαιώματα τῶν ἁγίων (圣徒的义行) 被正确地译为“圣徒的义”。</w:t>
      </w:r>
    </w:p>
    <w:p w14:paraId="56A699A7">
      <w:pPr>
        <w:widowControl w:val="0"/>
        <w:numPr>
          <w:ilvl w:val="0"/>
          <w:numId w:val="0"/>
        </w:numPr>
        <w:jc w:val="both"/>
        <w:rPr>
          <w:rFonts w:hint="eastAsia"/>
        </w:rPr>
      </w:pPr>
    </w:p>
    <w:p w14:paraId="6A40EEF1">
      <w:pPr>
        <w:widowControl w:val="0"/>
        <w:numPr>
          <w:ilvl w:val="0"/>
          <w:numId w:val="0"/>
        </w:numPr>
        <w:jc w:val="both"/>
        <w:rPr>
          <w:rFonts w:hint="eastAsia"/>
        </w:rPr>
      </w:pPr>
      <w:r>
        <w:rPr>
          <w:rFonts w:hint="eastAsia"/>
        </w:rPr>
        <w:t>Luther translates the word in the passage before us, gerechtigkeit, agreeing with our translators.</w:t>
      </w:r>
    </w:p>
    <w:p w14:paraId="47977764">
      <w:pPr>
        <w:widowControl w:val="0"/>
        <w:numPr>
          <w:ilvl w:val="0"/>
          <w:numId w:val="0"/>
        </w:numPr>
        <w:jc w:val="both"/>
        <w:rPr>
          <w:rFonts w:hint="eastAsia"/>
        </w:rPr>
      </w:pPr>
      <w:r>
        <w:rPr>
          <w:rFonts w:hint="eastAsia"/>
        </w:rPr>
        <w:t>路德将我们面前这段经文中的这个词译为 gerechtigkeit (公义)，与我们的译者一致。</w:t>
      </w:r>
    </w:p>
    <w:p w14:paraId="7BC29B6D">
      <w:pPr>
        <w:widowControl w:val="0"/>
        <w:numPr>
          <w:ilvl w:val="0"/>
          <w:numId w:val="0"/>
        </w:numPr>
        <w:jc w:val="both"/>
        <w:rPr>
          <w:rFonts w:hint="eastAsia"/>
        </w:rPr>
      </w:pPr>
    </w:p>
    <w:p w14:paraId="2E06D2B6">
      <w:pPr>
        <w:widowControl w:val="0"/>
        <w:numPr>
          <w:ilvl w:val="0"/>
          <w:numId w:val="0"/>
        </w:numPr>
        <w:jc w:val="both"/>
        <w:rPr>
          <w:rFonts w:hint="eastAsia"/>
        </w:rPr>
      </w:pPr>
      <w:r>
        <w:rPr>
          <w:rFonts w:hint="eastAsia"/>
        </w:rPr>
        <w:t>Calvin renders it justificatio, 'by the justification of one.'</w:t>
      </w:r>
    </w:p>
    <w:p w14:paraId="2DCA2B8A">
      <w:pPr>
        <w:widowControl w:val="0"/>
        <w:numPr>
          <w:ilvl w:val="0"/>
          <w:numId w:val="0"/>
        </w:numPr>
        <w:jc w:val="both"/>
        <w:rPr>
          <w:rFonts w:hint="eastAsia"/>
        </w:rPr>
      </w:pPr>
      <w:r>
        <w:rPr>
          <w:rFonts w:hint="eastAsia"/>
        </w:rPr>
        <w:t>加尔文将其译为 justificatio (称义)，“因一人的称义”。</w:t>
      </w:r>
    </w:p>
    <w:p w14:paraId="558C51CB">
      <w:pPr>
        <w:widowControl w:val="0"/>
        <w:numPr>
          <w:ilvl w:val="0"/>
          <w:numId w:val="0"/>
        </w:numPr>
        <w:jc w:val="both"/>
        <w:rPr>
          <w:rFonts w:hint="eastAsia"/>
        </w:rPr>
      </w:pPr>
    </w:p>
    <w:p w14:paraId="063359D5">
      <w:pPr>
        <w:widowControl w:val="0"/>
        <w:numPr>
          <w:ilvl w:val="0"/>
          <w:numId w:val="0"/>
        </w:numPr>
        <w:jc w:val="both"/>
        <w:rPr>
          <w:rFonts w:hint="eastAsia"/>
        </w:rPr>
      </w:pPr>
      <w:r>
        <w:rPr>
          <w:rFonts w:hint="eastAsia"/>
        </w:rPr>
        <w:t>In this interpretation many of the modern commentators concur.</w:t>
      </w:r>
    </w:p>
    <w:p w14:paraId="02B64B0E">
      <w:pPr>
        <w:widowControl w:val="0"/>
        <w:numPr>
          <w:ilvl w:val="0"/>
          <w:numId w:val="0"/>
        </w:numPr>
        <w:jc w:val="both"/>
        <w:rPr>
          <w:rFonts w:hint="eastAsia"/>
        </w:rPr>
      </w:pPr>
      <w:r>
        <w:rPr>
          <w:rFonts w:hint="eastAsia"/>
        </w:rPr>
        <w:t>许多现代注释家都同意这种解释。</w:t>
      </w:r>
    </w:p>
    <w:p w14:paraId="7CFF8D80">
      <w:pPr>
        <w:widowControl w:val="0"/>
        <w:numPr>
          <w:ilvl w:val="0"/>
          <w:numId w:val="0"/>
        </w:numPr>
        <w:jc w:val="both"/>
        <w:rPr>
          <w:rFonts w:hint="eastAsia"/>
        </w:rPr>
      </w:pPr>
    </w:p>
    <w:p w14:paraId="17475079">
      <w:pPr>
        <w:widowControl w:val="0"/>
        <w:numPr>
          <w:ilvl w:val="0"/>
          <w:numId w:val="0"/>
        </w:numPr>
        <w:jc w:val="both"/>
        <w:rPr>
          <w:rFonts w:hint="eastAsia"/>
        </w:rPr>
      </w:pPr>
      <w:r>
        <w:rPr>
          <w:rFonts w:hint="eastAsia"/>
        </w:rPr>
        <w:t>The principal argument for this explanation of the word is, that it is used in that sense in ver. 16; but there, as just remarked, it is opposed to κατάκριμα, condemnation, while here it is opposed to παράπτωμα, offence.</w:t>
      </w:r>
    </w:p>
    <w:p w14:paraId="081CE42E">
      <w:pPr>
        <w:widowControl w:val="0"/>
        <w:numPr>
          <w:ilvl w:val="0"/>
          <w:numId w:val="0"/>
        </w:numPr>
        <w:jc w:val="both"/>
        <w:rPr>
          <w:rFonts w:hint="eastAsia"/>
        </w:rPr>
      </w:pPr>
      <w:r>
        <w:rPr>
          <w:rFonts w:hint="eastAsia"/>
        </w:rPr>
        <w:t>对这个词的这种解释的主要论据是，它在第16节中就是这个意思；但是，正如刚才所说，在那里它与 κατάκριμα (定罪) 相对立，而在这里它与 παράπτωμα (过犯) 相对立。</w:t>
      </w:r>
    </w:p>
    <w:p w14:paraId="71296E95">
      <w:pPr>
        <w:widowControl w:val="0"/>
        <w:numPr>
          <w:ilvl w:val="0"/>
          <w:numId w:val="0"/>
        </w:numPr>
        <w:jc w:val="both"/>
        <w:rPr>
          <w:rFonts w:hint="eastAsia"/>
        </w:rPr>
      </w:pPr>
    </w:p>
    <w:p w14:paraId="09670622">
      <w:pPr>
        <w:widowControl w:val="0"/>
        <w:numPr>
          <w:ilvl w:val="0"/>
          <w:numId w:val="0"/>
        </w:numPr>
        <w:jc w:val="both"/>
        <w:rPr>
          <w:rFonts w:hint="eastAsia"/>
        </w:rPr>
      </w:pPr>
      <w:r>
        <w:rPr>
          <w:rFonts w:hint="eastAsia"/>
        </w:rPr>
        <w:t>As the word may mean either justification or righteousness, that sense should be adopted which suits the immediate context.</w:t>
      </w:r>
    </w:p>
    <w:p w14:paraId="155F1580">
      <w:pPr>
        <w:widowControl w:val="0"/>
        <w:numPr>
          <w:ilvl w:val="0"/>
          <w:numId w:val="0"/>
        </w:numPr>
        <w:jc w:val="both"/>
        <w:rPr>
          <w:rFonts w:hint="eastAsia"/>
        </w:rPr>
      </w:pPr>
      <w:r>
        <w:rPr>
          <w:rFonts w:hint="eastAsia"/>
        </w:rPr>
        <w:t>由于这个词既可以指称义也可以指公义，因此应采用适合紧邻上下文的含义。</w:t>
      </w:r>
    </w:p>
    <w:p w14:paraId="654612B5">
      <w:pPr>
        <w:widowControl w:val="0"/>
        <w:numPr>
          <w:ilvl w:val="0"/>
          <w:numId w:val="0"/>
        </w:numPr>
        <w:jc w:val="both"/>
        <w:rPr>
          <w:rFonts w:hint="eastAsia"/>
        </w:rPr>
      </w:pPr>
    </w:p>
    <w:p w14:paraId="0A832B48">
      <w:pPr>
        <w:widowControl w:val="0"/>
        <w:numPr>
          <w:ilvl w:val="0"/>
          <w:numId w:val="0"/>
        </w:numPr>
        <w:jc w:val="both"/>
        <w:rPr>
          <w:rFonts w:hint="eastAsia"/>
        </w:rPr>
      </w:pPr>
      <w:r>
        <w:rPr>
          <w:rFonts w:hint="eastAsia"/>
        </w:rPr>
        <w:t>Many of the older theologians render it satisfaction; according to the Aristotelian definition, δικαίωμα τὸ ἐπανόρθωμα τοῦ ἀδικήματος.</w:t>
      </w:r>
    </w:p>
    <w:p w14:paraId="1AEFD577">
      <w:pPr>
        <w:widowControl w:val="0"/>
        <w:numPr>
          <w:ilvl w:val="0"/>
          <w:numId w:val="0"/>
        </w:numPr>
        <w:jc w:val="both"/>
        <w:rPr>
          <w:rFonts w:hint="eastAsia"/>
        </w:rPr>
      </w:pPr>
      <w:r>
        <w:rPr>
          <w:rFonts w:hint="eastAsia"/>
        </w:rPr>
        <w:t>许多较早的神学家将其译为“满足”；根据亚里士多德的定义，δικαίωμα τὸ ἐπανόρθωμα τοῦ ἀδικήματος (义行是对不义行为的纠正)。</w:t>
      </w:r>
    </w:p>
    <w:p w14:paraId="4228B6B1">
      <w:pPr>
        <w:widowControl w:val="0"/>
        <w:numPr>
          <w:ilvl w:val="0"/>
          <w:numId w:val="0"/>
        </w:numPr>
        <w:jc w:val="both"/>
        <w:rPr>
          <w:rFonts w:hint="eastAsia"/>
        </w:rPr>
      </w:pPr>
    </w:p>
    <w:p w14:paraId="18C05DF2">
      <w:pPr>
        <w:widowControl w:val="0"/>
        <w:numPr>
          <w:ilvl w:val="0"/>
          <w:numId w:val="0"/>
        </w:numPr>
        <w:jc w:val="both"/>
        <w:rPr>
          <w:rFonts w:hint="eastAsia"/>
        </w:rPr>
      </w:pPr>
      <w:r>
        <w:rPr>
          <w:rFonts w:hint="eastAsia"/>
        </w:rPr>
        <w:t>This gives a good sense: 'By the satisfaction of one, the free gift has come on all men unto justification of life.'</w:t>
      </w:r>
    </w:p>
    <w:p w14:paraId="0F8A3365">
      <w:pPr>
        <w:widowControl w:val="0"/>
        <w:numPr>
          <w:ilvl w:val="0"/>
          <w:numId w:val="0"/>
        </w:numPr>
        <w:jc w:val="both"/>
        <w:rPr>
          <w:rFonts w:hint="eastAsia"/>
        </w:rPr>
      </w:pPr>
      <w:r>
        <w:rPr>
          <w:rFonts w:hint="eastAsia"/>
        </w:rPr>
        <w:t>这给出了一个好的意思：“因一人的满足，白白的恩赐临到众人，以致生命的称义。”</w:t>
      </w:r>
    </w:p>
    <w:p w14:paraId="39799802">
      <w:pPr>
        <w:widowControl w:val="0"/>
        <w:numPr>
          <w:ilvl w:val="0"/>
          <w:numId w:val="0"/>
        </w:numPr>
        <w:jc w:val="both"/>
        <w:rPr>
          <w:rFonts w:hint="eastAsia"/>
        </w:rPr>
      </w:pPr>
    </w:p>
    <w:p w14:paraId="7A21FC29">
      <w:pPr>
        <w:widowControl w:val="0"/>
        <w:numPr>
          <w:ilvl w:val="0"/>
          <w:numId w:val="0"/>
        </w:numPr>
        <w:jc w:val="both"/>
        <w:rPr>
          <w:rFonts w:hint="eastAsia"/>
        </w:rPr>
      </w:pPr>
      <w:r>
        <w:rPr>
          <w:rFonts w:hint="eastAsia"/>
        </w:rPr>
        <w:t>But this, although in accordance with the strict classical use of the word, is not the sense in which it is used in the Bible, and it is not so suitable to the context.</w:t>
      </w:r>
    </w:p>
    <w:p w14:paraId="23222781">
      <w:pPr>
        <w:widowControl w:val="0"/>
        <w:numPr>
          <w:ilvl w:val="0"/>
          <w:numId w:val="0"/>
        </w:numPr>
        <w:jc w:val="both"/>
        <w:rPr>
          <w:rFonts w:hint="eastAsia"/>
        </w:rPr>
      </w:pPr>
      <w:r>
        <w:rPr>
          <w:rFonts w:hint="eastAsia"/>
        </w:rPr>
        <w:t>但是，这虽然符合该词严格的古典用法，却并非它在圣经中的用法，也不那么适合上下文。</w:t>
      </w:r>
    </w:p>
    <w:p w14:paraId="45801396">
      <w:pPr>
        <w:widowControl w:val="0"/>
        <w:numPr>
          <w:ilvl w:val="0"/>
          <w:numId w:val="0"/>
        </w:numPr>
        <w:jc w:val="both"/>
        <w:rPr>
          <w:rFonts w:hint="eastAsia"/>
        </w:rPr>
      </w:pPr>
    </w:p>
    <w:p w14:paraId="3A49DC46">
      <w:pPr>
        <w:widowControl w:val="0"/>
        <w:numPr>
          <w:ilvl w:val="0"/>
          <w:numId w:val="0"/>
        </w:numPr>
        <w:jc w:val="both"/>
        <w:rPr>
          <w:rFonts w:hint="eastAsia"/>
        </w:rPr>
      </w:pPr>
      <w:r>
        <w:rPr>
          <w:rFonts w:hint="eastAsia"/>
        </w:rPr>
        <w:t>Instead of rendering διʼ ἑνὸς παραπτώματος, by the offence of one, and διʼ ἑνος δικαιώματος, by the righteousness of one, a large class of commentators render them, 'by one offence,' and 'by one righteousness.'</w:t>
      </w:r>
    </w:p>
    <w:p w14:paraId="33601694">
      <w:pPr>
        <w:widowControl w:val="0"/>
        <w:numPr>
          <w:ilvl w:val="0"/>
          <w:numId w:val="0"/>
        </w:numPr>
        <w:jc w:val="both"/>
        <w:rPr>
          <w:rFonts w:hint="eastAsia"/>
        </w:rPr>
      </w:pPr>
      <w:r>
        <w:rPr>
          <w:rFonts w:hint="eastAsia"/>
        </w:rPr>
        <w:t>许多注释家没有将 διʼ ἑνὸς παραπτώματος (因一人的过犯) 和 διʼ ἑνος δικαιώματος (因一人的义行) 译为“因一人的过犯”和“因一人的义行”，而是译为“因一次过犯”和“因一次义行”。</w:t>
      </w:r>
    </w:p>
    <w:p w14:paraId="2F593DA8">
      <w:pPr>
        <w:widowControl w:val="0"/>
        <w:numPr>
          <w:ilvl w:val="0"/>
          <w:numId w:val="0"/>
        </w:numPr>
        <w:jc w:val="both"/>
        <w:rPr>
          <w:rFonts w:hint="eastAsia"/>
        </w:rPr>
      </w:pPr>
    </w:p>
    <w:p w14:paraId="53DA9E26">
      <w:pPr>
        <w:widowControl w:val="0"/>
        <w:numPr>
          <w:ilvl w:val="0"/>
          <w:numId w:val="0"/>
        </w:numPr>
        <w:jc w:val="both"/>
        <w:rPr>
          <w:rFonts w:hint="eastAsia"/>
        </w:rPr>
      </w:pPr>
      <w:r>
        <w:rPr>
          <w:rFonts w:hint="eastAsia"/>
        </w:rPr>
        <w:t>This does not materially alter the sense, and it is favoured by the absence of the article before ἑνός.</w:t>
      </w:r>
    </w:p>
    <w:p w14:paraId="30F187E3">
      <w:pPr>
        <w:widowControl w:val="0"/>
        <w:numPr>
          <w:ilvl w:val="0"/>
          <w:numId w:val="0"/>
        </w:numPr>
        <w:jc w:val="both"/>
        <w:rPr>
          <w:rFonts w:hint="eastAsia"/>
        </w:rPr>
      </w:pPr>
      <w:r>
        <w:rPr>
          <w:rFonts w:hint="eastAsia"/>
        </w:rPr>
        <w:t>这并没有实质性地改变意思，并且由于 ἑνός (一) 前面没有冠词而受到支持。</w:t>
      </w:r>
    </w:p>
    <w:p w14:paraId="5DD153EA">
      <w:pPr>
        <w:widowControl w:val="0"/>
        <w:numPr>
          <w:ilvl w:val="0"/>
          <w:numId w:val="0"/>
        </w:numPr>
        <w:jc w:val="both"/>
        <w:rPr>
          <w:rFonts w:hint="eastAsia"/>
        </w:rPr>
      </w:pPr>
    </w:p>
    <w:p w14:paraId="1F6FD9D5">
      <w:pPr>
        <w:widowControl w:val="0"/>
        <w:numPr>
          <w:ilvl w:val="0"/>
          <w:numId w:val="0"/>
        </w:numPr>
        <w:jc w:val="both"/>
        <w:rPr>
          <w:rFonts w:hint="eastAsia"/>
        </w:rPr>
      </w:pPr>
      <w:r>
        <w:rPr>
          <w:rFonts w:hint="eastAsia"/>
        </w:rPr>
        <w:t>In vs. 17, 19, it is τοῦ ἑνός, the one.</w:t>
      </w:r>
    </w:p>
    <w:p w14:paraId="4FECDB46">
      <w:pPr>
        <w:widowControl w:val="0"/>
        <w:numPr>
          <w:ilvl w:val="0"/>
          <w:numId w:val="0"/>
        </w:numPr>
        <w:jc w:val="both"/>
        <w:rPr>
          <w:rFonts w:hint="eastAsia"/>
        </w:rPr>
      </w:pPr>
      <w:r>
        <w:rPr>
          <w:rFonts w:hint="eastAsia"/>
        </w:rPr>
        <w:t>在第17、19节中，是 τοῦ ἑνός (那一位)。</w:t>
      </w:r>
    </w:p>
    <w:p w14:paraId="01B64AFC">
      <w:pPr>
        <w:widowControl w:val="0"/>
        <w:numPr>
          <w:ilvl w:val="0"/>
          <w:numId w:val="0"/>
        </w:numPr>
        <w:jc w:val="both"/>
        <w:rPr>
          <w:rFonts w:hint="eastAsia"/>
        </w:rPr>
      </w:pPr>
    </w:p>
    <w:p w14:paraId="4462878F">
      <w:pPr>
        <w:widowControl w:val="0"/>
        <w:numPr>
          <w:ilvl w:val="0"/>
          <w:numId w:val="0"/>
        </w:numPr>
        <w:jc w:val="both"/>
        <w:rPr>
          <w:rFonts w:hint="eastAsia"/>
        </w:rPr>
      </w:pPr>
      <w:r>
        <w:rPr>
          <w:rFonts w:hint="eastAsia"/>
        </w:rPr>
        <w:t>In favour of the version in our English translation, however, it may be urged: 1.</w:t>
      </w:r>
    </w:p>
    <w:p w14:paraId="29253835">
      <w:pPr>
        <w:widowControl w:val="0"/>
        <w:numPr>
          <w:ilvl w:val="0"/>
          <w:numId w:val="0"/>
        </w:numPr>
        <w:jc w:val="both"/>
        <w:rPr>
          <w:rFonts w:hint="eastAsia"/>
        </w:rPr>
      </w:pPr>
      <w:r>
        <w:rPr>
          <w:rFonts w:hint="eastAsia"/>
        </w:rPr>
        <w:t>然而，为了支持我们英文译本中的译法，可以提出以下几点：1.</w:t>
      </w:r>
    </w:p>
    <w:p w14:paraId="6DAFEE60">
      <w:pPr>
        <w:widowControl w:val="0"/>
        <w:numPr>
          <w:ilvl w:val="0"/>
          <w:numId w:val="0"/>
        </w:numPr>
        <w:jc w:val="both"/>
        <w:rPr>
          <w:rFonts w:hint="eastAsia"/>
        </w:rPr>
      </w:pPr>
    </w:p>
    <w:p w14:paraId="63234B8E">
      <w:pPr>
        <w:widowControl w:val="0"/>
        <w:numPr>
          <w:ilvl w:val="0"/>
          <w:numId w:val="0"/>
        </w:numPr>
        <w:jc w:val="both"/>
        <w:rPr>
          <w:rFonts w:hint="eastAsia"/>
        </w:rPr>
      </w:pPr>
      <w:r>
        <w:rPr>
          <w:rFonts w:hint="eastAsia"/>
        </w:rPr>
        <w:t>That ἑνός, throughout the whole context in vs. 12, 15, 17, 19, is masculine, except in ver. 16, where it is opposed to the neuter πολλῶν.</w:t>
      </w:r>
    </w:p>
    <w:p w14:paraId="7B8EC3D3">
      <w:pPr>
        <w:widowControl w:val="0"/>
        <w:numPr>
          <w:ilvl w:val="0"/>
          <w:numId w:val="0"/>
        </w:numPr>
        <w:jc w:val="both"/>
        <w:rPr>
          <w:rFonts w:hint="eastAsia"/>
        </w:rPr>
      </w:pPr>
      <w:r>
        <w:rPr>
          <w:rFonts w:hint="eastAsia"/>
        </w:rPr>
        <w:t>在第12、15、17、19节的整个上下文中，ἑνός (一) 都是阳性，除了第16节，在那里它与中性的 πολλῶν (许多) 相对立。</w:t>
      </w:r>
    </w:p>
    <w:p w14:paraId="2999FA1E">
      <w:pPr>
        <w:widowControl w:val="0"/>
        <w:numPr>
          <w:ilvl w:val="0"/>
          <w:numId w:val="0"/>
        </w:numPr>
        <w:jc w:val="both"/>
        <w:rPr>
          <w:rFonts w:hint="eastAsia"/>
        </w:rPr>
      </w:pPr>
    </w:p>
    <w:p w14:paraId="1A5FB03C">
      <w:pPr>
        <w:widowControl w:val="0"/>
        <w:numPr>
          <w:ilvl w:val="0"/>
          <w:numId w:val="0"/>
        </w:numPr>
        <w:jc w:val="both"/>
        <w:rPr>
          <w:rFonts w:hint="eastAsia"/>
        </w:rPr>
      </w:pPr>
      <w:r>
        <w:rPr>
          <w:rFonts w:hint="eastAsia"/>
        </w:rPr>
        <w:t>The omission of the article is sufficiently accounted for from the fact that the one intended, viz. Adam, had been before distinctly designated.</w:t>
      </w:r>
    </w:p>
    <w:p w14:paraId="5E1C6560">
      <w:pPr>
        <w:widowControl w:val="0"/>
        <w:numPr>
          <w:ilvl w:val="0"/>
          <w:numId w:val="0"/>
        </w:numPr>
        <w:jc w:val="both"/>
        <w:rPr>
          <w:rFonts w:hint="eastAsia"/>
        </w:rPr>
      </w:pPr>
      <w:r>
        <w:rPr>
          <w:rFonts w:hint="eastAsia"/>
        </w:rPr>
        <w:t>冠词的省略可以从以下事实得到充分解释：所指的那一位，即亚当，先前已被明确指定。</w:t>
      </w:r>
    </w:p>
    <w:p w14:paraId="05520129">
      <w:pPr>
        <w:widowControl w:val="0"/>
        <w:numPr>
          <w:ilvl w:val="0"/>
          <w:numId w:val="0"/>
        </w:numPr>
        <w:jc w:val="both"/>
        <w:rPr>
          <w:rFonts w:hint="eastAsia"/>
        </w:rPr>
      </w:pPr>
    </w:p>
    <w:p w14:paraId="35262BC5">
      <w:pPr>
        <w:widowControl w:val="0"/>
        <w:numPr>
          <w:ilvl w:val="0"/>
          <w:numId w:val="0"/>
        </w:numPr>
        <w:jc w:val="both"/>
        <w:rPr>
          <w:rFonts w:hint="eastAsia"/>
        </w:rPr>
      </w:pPr>
      <w:r>
        <w:rPr>
          <w:rFonts w:hint="eastAsia"/>
        </w:rPr>
        <w:t>2. The comparison is between Adam and Christ, rather than between the sin of the one and the righteousness of the other.</w:t>
      </w:r>
    </w:p>
    <w:p w14:paraId="30EF7482">
      <w:pPr>
        <w:widowControl w:val="0"/>
        <w:numPr>
          <w:ilvl w:val="0"/>
          <w:numId w:val="0"/>
        </w:numPr>
        <w:jc w:val="both"/>
        <w:rPr>
          <w:rFonts w:hint="eastAsia"/>
        </w:rPr>
      </w:pPr>
      <w:r>
        <w:rPr>
          <w:rFonts w:hint="eastAsia"/>
        </w:rPr>
        <w:t>2. 比较是在亚当和基督之间，而非在一人的罪和另一人的义之间。</w:t>
      </w:r>
    </w:p>
    <w:p w14:paraId="66556972">
      <w:pPr>
        <w:widowControl w:val="0"/>
        <w:numPr>
          <w:ilvl w:val="0"/>
          <w:numId w:val="0"/>
        </w:numPr>
        <w:jc w:val="both"/>
        <w:rPr>
          <w:rFonts w:hint="eastAsia"/>
        </w:rPr>
      </w:pPr>
    </w:p>
    <w:p w14:paraId="54F7BABD">
      <w:pPr>
        <w:widowControl w:val="0"/>
        <w:numPr>
          <w:ilvl w:val="0"/>
          <w:numId w:val="0"/>
        </w:numPr>
        <w:jc w:val="both"/>
        <w:rPr>
          <w:rFonts w:hint="eastAsia"/>
        </w:rPr>
      </w:pPr>
      <w:r>
        <w:rPr>
          <w:rFonts w:hint="eastAsia"/>
        </w:rPr>
        <w:t>3. The expression, one righteousness, is awkward and unusual; and if ἑνός δικαιώματος be rendered one righteous act, then it is inappropriate, inasmuch as we are not justified by one act of Christ, but by his whole life of obedience and suffering.</w:t>
      </w:r>
    </w:p>
    <w:p w14:paraId="4FC477C5">
      <w:pPr>
        <w:widowControl w:val="0"/>
        <w:numPr>
          <w:ilvl w:val="0"/>
          <w:numId w:val="0"/>
        </w:numPr>
        <w:jc w:val="both"/>
        <w:rPr>
          <w:rFonts w:hint="eastAsia"/>
        </w:rPr>
      </w:pPr>
      <w:r>
        <w:rPr>
          <w:rFonts w:hint="eastAsia"/>
        </w:rPr>
        <w:t>3. “一次义行”的表达方式既笨拙又不寻常；如果将 ἑνός δικαιώματος (一次义行) 译为“一次义行”，那么它就不恰当了，因为我们并非因基督的一次行为而称义，而是因祂整个顺服和受苦的生命而称义。</w:t>
      </w:r>
    </w:p>
    <w:p w14:paraId="4991BEC3">
      <w:pPr>
        <w:widowControl w:val="0"/>
        <w:numPr>
          <w:ilvl w:val="0"/>
          <w:numId w:val="0"/>
        </w:numPr>
        <w:jc w:val="both"/>
        <w:rPr>
          <w:rFonts w:hint="eastAsia"/>
        </w:rPr>
      </w:pPr>
    </w:p>
    <w:p w14:paraId="51B3BC3F">
      <w:pPr>
        <w:widowControl w:val="0"/>
        <w:numPr>
          <w:ilvl w:val="0"/>
          <w:numId w:val="0"/>
        </w:numPr>
        <w:jc w:val="both"/>
        <w:rPr>
          <w:rFonts w:hint="eastAsia"/>
        </w:rPr>
      </w:pPr>
      <w:r>
        <w:rPr>
          <w:rFonts w:hint="eastAsia"/>
        </w:rPr>
        <w:t>4. The natural opposition between one and all, requires ἑνός to be masculine: 'It was by the offence of one man that all men were condemned.'</w:t>
      </w:r>
    </w:p>
    <w:p w14:paraId="486D578E">
      <w:pPr>
        <w:widowControl w:val="0"/>
        <w:numPr>
          <w:ilvl w:val="0"/>
          <w:numId w:val="0"/>
        </w:numPr>
        <w:jc w:val="both"/>
        <w:rPr>
          <w:rFonts w:hint="eastAsia"/>
        </w:rPr>
      </w:pPr>
      <w:r>
        <w:rPr>
          <w:rFonts w:hint="eastAsia"/>
        </w:rPr>
        <w:t>4. “一”与“众”之间的自然对立，要求 ἑνός (一) 是阳性：“是因一人的过犯，众人才被定罪。”</w:t>
      </w:r>
    </w:p>
    <w:p w14:paraId="5C213444">
      <w:pPr>
        <w:widowControl w:val="0"/>
        <w:numPr>
          <w:ilvl w:val="0"/>
          <w:numId w:val="0"/>
        </w:numPr>
        <w:jc w:val="both"/>
        <w:rPr>
          <w:rFonts w:hint="eastAsia"/>
        </w:rPr>
      </w:pPr>
    </w:p>
    <w:p w14:paraId="720C8D69">
      <w:pPr>
        <w:widowControl w:val="0"/>
        <w:numPr>
          <w:ilvl w:val="0"/>
          <w:numId w:val="0"/>
        </w:numPr>
        <w:jc w:val="both"/>
        <w:rPr>
          <w:rFonts w:hint="eastAsia"/>
        </w:rPr>
      </w:pPr>
      <w:r>
        <w:rPr>
          <w:rFonts w:hint="eastAsia"/>
        </w:rPr>
        <w:t>That the apostle here again teaches that there is a causal relation between the sin of Adam and the condemnation of his race, cannot be denied.</w:t>
      </w:r>
    </w:p>
    <w:p w14:paraId="378C7583">
      <w:pPr>
        <w:widowControl w:val="0"/>
        <w:numPr>
          <w:ilvl w:val="0"/>
          <w:numId w:val="0"/>
        </w:numPr>
        <w:jc w:val="both"/>
        <w:rPr>
          <w:rFonts w:hint="eastAsia"/>
        </w:rPr>
      </w:pPr>
      <w:r>
        <w:rPr>
          <w:rFonts w:hint="eastAsia"/>
        </w:rPr>
        <w:t>使徒在此再次教导亚当的罪与其种族的定罪之间存在因果关系，这一点不容否认。</w:t>
      </w:r>
    </w:p>
    <w:p w14:paraId="22054E93">
      <w:pPr>
        <w:widowControl w:val="0"/>
        <w:numPr>
          <w:ilvl w:val="0"/>
          <w:numId w:val="0"/>
        </w:numPr>
        <w:jc w:val="both"/>
        <w:rPr>
          <w:rFonts w:hint="eastAsia"/>
        </w:rPr>
      </w:pPr>
    </w:p>
    <w:p w14:paraId="53BD0552">
      <w:pPr>
        <w:widowControl w:val="0"/>
        <w:numPr>
          <w:ilvl w:val="0"/>
          <w:numId w:val="0"/>
        </w:numPr>
        <w:jc w:val="both"/>
        <w:rPr>
          <w:rFonts w:hint="eastAsia"/>
        </w:rPr>
      </w:pPr>
      <w:r>
        <w:rPr>
          <w:rFonts w:hint="eastAsia"/>
        </w:rPr>
        <w:t>The only possible question is, What is the nature of that relation, as expressed by διά?</w:t>
      </w:r>
    </w:p>
    <w:p w14:paraId="0BDFB79E">
      <w:pPr>
        <w:widowControl w:val="0"/>
        <w:numPr>
          <w:ilvl w:val="0"/>
          <w:numId w:val="0"/>
        </w:numPr>
        <w:jc w:val="both"/>
        <w:rPr>
          <w:rFonts w:hint="eastAsia"/>
        </w:rPr>
      </w:pPr>
      <w:r>
        <w:rPr>
          <w:rFonts w:hint="eastAsia"/>
        </w:rPr>
        <w:t>唯一可能的问题是，由 διά (因) 所表达的那种关系的性质是什么？</w:t>
      </w:r>
    </w:p>
    <w:p w14:paraId="45D08C30">
      <w:pPr>
        <w:widowControl w:val="0"/>
        <w:numPr>
          <w:ilvl w:val="0"/>
          <w:numId w:val="0"/>
        </w:numPr>
        <w:jc w:val="both"/>
        <w:rPr>
          <w:rFonts w:hint="eastAsia"/>
        </w:rPr>
      </w:pPr>
    </w:p>
    <w:p w14:paraId="717C40AC">
      <w:pPr>
        <w:widowControl w:val="0"/>
        <w:numPr>
          <w:ilvl w:val="0"/>
          <w:numId w:val="0"/>
        </w:numPr>
        <w:jc w:val="both"/>
        <w:rPr>
          <w:rFonts w:hint="eastAsia"/>
        </w:rPr>
      </w:pPr>
      <w:r>
        <w:rPr>
          <w:rFonts w:hint="eastAsia"/>
        </w:rPr>
        <w:t>It was διʼ ἑνὸς παραπτώματος, 'by the offence of one that judgment came upon all men.'</w:t>
      </w:r>
    </w:p>
    <w:p w14:paraId="09D58D3C">
      <w:pPr>
        <w:widowControl w:val="0"/>
        <w:numPr>
          <w:ilvl w:val="0"/>
          <w:numId w:val="0"/>
        </w:numPr>
        <w:jc w:val="both"/>
        <w:rPr>
          <w:rFonts w:hint="eastAsia"/>
        </w:rPr>
      </w:pPr>
      <w:r>
        <w:rPr>
          <w:rFonts w:hint="eastAsia"/>
        </w:rPr>
        <w:t>是 διʼ ἑνὸς παραπτώματος (因一人的过犯)，“因一人的过犯，审判临到众人”。</w:t>
      </w:r>
    </w:p>
    <w:p w14:paraId="377FED2F">
      <w:pPr>
        <w:widowControl w:val="0"/>
        <w:numPr>
          <w:ilvl w:val="0"/>
          <w:numId w:val="0"/>
        </w:numPr>
        <w:jc w:val="both"/>
        <w:rPr>
          <w:rFonts w:hint="eastAsia"/>
        </w:rPr>
      </w:pPr>
    </w:p>
    <w:p w14:paraId="070FE999">
      <w:pPr>
        <w:widowControl w:val="0"/>
        <w:numPr>
          <w:ilvl w:val="0"/>
          <w:numId w:val="0"/>
        </w:numPr>
        <w:jc w:val="both"/>
        <w:rPr>
          <w:rFonts w:hint="eastAsia"/>
        </w:rPr>
      </w:pPr>
      <w:r>
        <w:rPr>
          <w:rFonts w:hint="eastAsia"/>
        </w:rPr>
        <w:t>Does this mean that the offence of one was simply the occasion of all being condemned, or that it was the ground or reason of their condemnation?</w:t>
      </w:r>
    </w:p>
    <w:p w14:paraId="40C77911">
      <w:pPr>
        <w:widowControl w:val="0"/>
        <w:numPr>
          <w:ilvl w:val="0"/>
          <w:numId w:val="0"/>
        </w:numPr>
        <w:jc w:val="both"/>
        <w:rPr>
          <w:rFonts w:hint="eastAsia"/>
        </w:rPr>
      </w:pPr>
      <w:r>
        <w:rPr>
          <w:rFonts w:hint="eastAsia"/>
        </w:rPr>
        <w:t>这是否意味着一人的过犯仅仅是所有人被定罪的契机，或者说它是他们被定罪的根据或原因？</w:t>
      </w:r>
    </w:p>
    <w:p w14:paraId="56253DD2">
      <w:pPr>
        <w:widowControl w:val="0"/>
        <w:numPr>
          <w:ilvl w:val="0"/>
          <w:numId w:val="0"/>
        </w:numPr>
        <w:jc w:val="both"/>
        <w:rPr>
          <w:rFonts w:hint="eastAsia"/>
        </w:rPr>
      </w:pPr>
    </w:p>
    <w:p w14:paraId="6B05706E">
      <w:pPr>
        <w:widowControl w:val="0"/>
        <w:numPr>
          <w:ilvl w:val="0"/>
          <w:numId w:val="0"/>
        </w:numPr>
        <w:jc w:val="both"/>
        <w:rPr>
          <w:rFonts w:hint="eastAsia"/>
        </w:rPr>
      </w:pPr>
      <w:r>
        <w:rPr>
          <w:rFonts w:hint="eastAsia"/>
        </w:rPr>
        <w:t>It is of course admitted that the proper force of διά with the genitive is, by means of, and with the accusative, on account of.</w:t>
      </w:r>
    </w:p>
    <w:p w14:paraId="3204EB4C">
      <w:pPr>
        <w:widowControl w:val="0"/>
        <w:numPr>
          <w:ilvl w:val="0"/>
          <w:numId w:val="0"/>
        </w:numPr>
        <w:jc w:val="both"/>
        <w:rPr>
          <w:rFonts w:hint="eastAsia"/>
        </w:rPr>
      </w:pPr>
      <w:r>
        <w:rPr>
          <w:rFonts w:hint="eastAsia"/>
        </w:rPr>
        <w:t>当然，公认的是，διά (因) 与属格连用时的恰当含义是“藉着”，与宾格连用时的恰当含义是“因为”。</w:t>
      </w:r>
    </w:p>
    <w:p w14:paraId="78D2D09C">
      <w:pPr>
        <w:widowControl w:val="0"/>
        <w:numPr>
          <w:ilvl w:val="0"/>
          <w:numId w:val="0"/>
        </w:numPr>
        <w:jc w:val="both"/>
        <w:rPr>
          <w:rFonts w:hint="eastAsia"/>
        </w:rPr>
      </w:pPr>
    </w:p>
    <w:p w14:paraId="7EFB015A">
      <w:pPr>
        <w:widowControl w:val="0"/>
        <w:numPr>
          <w:ilvl w:val="0"/>
          <w:numId w:val="0"/>
        </w:numPr>
        <w:jc w:val="both"/>
        <w:rPr>
          <w:rFonts w:hint="eastAsia"/>
        </w:rPr>
      </w:pPr>
      <w:r>
        <w:rPr>
          <w:rFonts w:hint="eastAsia"/>
        </w:rPr>
        <w:t>As the genitive and not the accusative is here used, it might seem that the apostle designedly avoided saying that all were condemned (διὰ τὸ παράπτωμα τοῦ ἑνός) on account of the offence of one.</w:t>
      </w:r>
    </w:p>
    <w:p w14:paraId="2413D095">
      <w:pPr>
        <w:widowControl w:val="0"/>
        <w:numPr>
          <w:ilvl w:val="0"/>
          <w:numId w:val="0"/>
        </w:numPr>
        <w:jc w:val="both"/>
        <w:rPr>
          <w:rFonts w:hint="eastAsia"/>
        </w:rPr>
      </w:pPr>
      <w:r>
        <w:rPr>
          <w:rFonts w:hint="eastAsia"/>
        </w:rPr>
        <w:t>由于这里用的是属格而非宾格，似乎使徒有意避免说所有人都因一人的过犯而被定罪（διὰ τὸ παράπτωμα τοῦ ἑνός，因那一位的过犯）。</w:t>
      </w:r>
    </w:p>
    <w:p w14:paraId="5ED908C6">
      <w:pPr>
        <w:widowControl w:val="0"/>
        <w:numPr>
          <w:ilvl w:val="0"/>
          <w:numId w:val="0"/>
        </w:numPr>
        <w:jc w:val="both"/>
        <w:rPr>
          <w:rFonts w:hint="eastAsia"/>
        </w:rPr>
      </w:pPr>
    </w:p>
    <w:p w14:paraId="43E09D5C">
      <w:pPr>
        <w:widowControl w:val="0"/>
        <w:numPr>
          <w:ilvl w:val="0"/>
          <w:numId w:val="0"/>
        </w:numPr>
        <w:jc w:val="both"/>
        <w:rPr>
          <w:rFonts w:hint="eastAsia"/>
        </w:rPr>
      </w:pPr>
      <w:r>
        <w:rPr>
          <w:rFonts w:hint="eastAsia"/>
        </w:rPr>
        <w:t>But there is no necessity for departing from the ordinary force of the preposition with the genitive, in order to justify the interpretation given above.</w:t>
      </w:r>
    </w:p>
    <w:p w14:paraId="3E0C1945">
      <w:pPr>
        <w:widowControl w:val="0"/>
        <w:numPr>
          <w:ilvl w:val="0"/>
          <w:numId w:val="0"/>
        </w:numPr>
        <w:jc w:val="both"/>
        <w:rPr>
          <w:rFonts w:hint="eastAsia"/>
        </w:rPr>
      </w:pPr>
      <w:r>
        <w:rPr>
          <w:rFonts w:hint="eastAsia"/>
        </w:rPr>
        <w:t>但是，为了证明上面给出的解释是正确的，没有必要偏离介词与属格连用时的通常含义。</w:t>
      </w:r>
    </w:p>
    <w:p w14:paraId="539A89CC">
      <w:pPr>
        <w:widowControl w:val="0"/>
        <w:numPr>
          <w:ilvl w:val="0"/>
          <w:numId w:val="0"/>
        </w:numPr>
        <w:jc w:val="both"/>
        <w:rPr>
          <w:rFonts w:hint="eastAsia"/>
        </w:rPr>
      </w:pPr>
    </w:p>
    <w:p w14:paraId="0B4F9A07">
      <w:pPr>
        <w:widowControl w:val="0"/>
        <w:numPr>
          <w:ilvl w:val="0"/>
          <w:numId w:val="0"/>
        </w:numPr>
        <w:jc w:val="both"/>
        <w:rPr>
          <w:rFonts w:hint="eastAsia"/>
        </w:rPr>
      </w:pPr>
      <w:r>
        <w:rPr>
          <w:rFonts w:hint="eastAsia"/>
        </w:rPr>
        <w:t>The relation of a means to an end, depends on the nature of that means.</w:t>
      </w:r>
    </w:p>
    <w:p w14:paraId="0BBBF0D9">
      <w:pPr>
        <w:widowControl w:val="0"/>
        <w:numPr>
          <w:ilvl w:val="0"/>
          <w:numId w:val="0"/>
        </w:numPr>
        <w:jc w:val="both"/>
        <w:rPr>
          <w:rFonts w:hint="eastAsia"/>
        </w:rPr>
      </w:pPr>
      <w:r>
        <w:rPr>
          <w:rFonts w:hint="eastAsia"/>
        </w:rPr>
        <w:t>手段与目的之间的关系，取决于该手段的性质。</w:t>
      </w:r>
    </w:p>
    <w:p w14:paraId="7DDD2CE3">
      <w:pPr>
        <w:widowControl w:val="0"/>
        <w:numPr>
          <w:ilvl w:val="0"/>
          <w:numId w:val="0"/>
        </w:numPr>
        <w:jc w:val="both"/>
        <w:rPr>
          <w:rFonts w:hint="eastAsia"/>
        </w:rPr>
      </w:pPr>
    </w:p>
    <w:p w14:paraId="7F21B37D">
      <w:pPr>
        <w:widowControl w:val="0"/>
        <w:numPr>
          <w:ilvl w:val="0"/>
          <w:numId w:val="0"/>
        </w:numPr>
        <w:jc w:val="both"/>
        <w:rPr>
          <w:rFonts w:hint="eastAsia"/>
        </w:rPr>
      </w:pPr>
      <w:r>
        <w:rPr>
          <w:rFonts w:hint="eastAsia"/>
        </w:rPr>
        <w:t>To say that condemnation is through, or by means of an offence, is to say that the offence is the rational or judicial means, i.e. the ground of the condemnation.</w:t>
      </w:r>
    </w:p>
    <w:p w14:paraId="55917CB3">
      <w:pPr>
        <w:widowControl w:val="0"/>
        <w:numPr>
          <w:ilvl w:val="0"/>
          <w:numId w:val="0"/>
        </w:numPr>
        <w:jc w:val="both"/>
        <w:rPr>
          <w:rFonts w:hint="eastAsia"/>
        </w:rPr>
      </w:pPr>
      <w:r>
        <w:rPr>
          <w:rFonts w:hint="eastAsia"/>
        </w:rPr>
        <w:t>说定罪是藉着或通过一个过犯，就是说那个过犯是理性的或司法的手段，即定罪的根据。</w:t>
      </w:r>
    </w:p>
    <w:p w14:paraId="14A2D304">
      <w:pPr>
        <w:widowControl w:val="0"/>
        <w:numPr>
          <w:ilvl w:val="0"/>
          <w:numId w:val="0"/>
        </w:numPr>
        <w:jc w:val="both"/>
        <w:rPr>
          <w:rFonts w:hint="eastAsia"/>
        </w:rPr>
      </w:pPr>
    </w:p>
    <w:p w14:paraId="252A2F78">
      <w:pPr>
        <w:widowControl w:val="0"/>
        <w:numPr>
          <w:ilvl w:val="0"/>
          <w:numId w:val="0"/>
        </w:numPr>
        <w:jc w:val="both"/>
        <w:rPr>
          <w:rFonts w:hint="eastAsia"/>
        </w:rPr>
      </w:pPr>
      <w:r>
        <w:rPr>
          <w:rFonts w:hint="eastAsia"/>
        </w:rPr>
        <w:t>No man doubts that when, in ver. 12, the apostle says, that death was (διὰ τῆς ἁμαρτίας) by means of sin, he means that it was on account of sin.</w:t>
      </w:r>
    </w:p>
    <w:p w14:paraId="611E4664">
      <w:pPr>
        <w:widowControl w:val="0"/>
        <w:numPr>
          <w:ilvl w:val="0"/>
          <w:numId w:val="0"/>
        </w:numPr>
        <w:jc w:val="both"/>
        <w:rPr>
          <w:rFonts w:hint="eastAsia"/>
        </w:rPr>
      </w:pPr>
      <w:r>
        <w:rPr>
          <w:rFonts w:hint="eastAsia"/>
        </w:rPr>
        <w:t>没有人怀疑，当使徒在第12节中说死是（διὰ τῆς ἁμαρτίας，藉着罪）藉着罪而来时，他的意思是死是因罪而来。</w:t>
      </w:r>
    </w:p>
    <w:p w14:paraId="6533BC5C">
      <w:pPr>
        <w:widowControl w:val="0"/>
        <w:numPr>
          <w:ilvl w:val="0"/>
          <w:numId w:val="0"/>
        </w:numPr>
        <w:jc w:val="both"/>
        <w:rPr>
          <w:rFonts w:hint="eastAsia"/>
        </w:rPr>
      </w:pPr>
    </w:p>
    <w:p w14:paraId="560B527B">
      <w:pPr>
        <w:widowControl w:val="0"/>
        <w:numPr>
          <w:ilvl w:val="0"/>
          <w:numId w:val="0"/>
        </w:numPr>
        <w:jc w:val="both"/>
        <w:rPr>
          <w:rFonts w:hint="eastAsia"/>
        </w:rPr>
      </w:pPr>
      <w:r>
        <w:rPr>
          <w:rFonts w:hint="eastAsia"/>
        </w:rPr>
        <w:t>This is not a solitary case.</w:t>
      </w:r>
    </w:p>
    <w:p w14:paraId="5C5FE946">
      <w:pPr>
        <w:widowControl w:val="0"/>
        <w:numPr>
          <w:ilvl w:val="0"/>
          <w:numId w:val="0"/>
        </w:numPr>
        <w:jc w:val="both"/>
        <w:rPr>
          <w:rFonts w:hint="eastAsia"/>
        </w:rPr>
      </w:pPr>
      <w:r>
        <w:rPr>
          <w:rFonts w:hint="eastAsia"/>
        </w:rPr>
        <w:t>这并非个案。</w:t>
      </w:r>
    </w:p>
    <w:p w14:paraId="68DB1A30">
      <w:pPr>
        <w:widowControl w:val="0"/>
        <w:numPr>
          <w:ilvl w:val="0"/>
          <w:numId w:val="0"/>
        </w:numPr>
        <w:jc w:val="both"/>
        <w:rPr>
          <w:rFonts w:hint="eastAsia"/>
        </w:rPr>
      </w:pPr>
    </w:p>
    <w:p w14:paraId="10B26D8C">
      <w:pPr>
        <w:widowControl w:val="0"/>
        <w:numPr>
          <w:ilvl w:val="0"/>
          <w:numId w:val="0"/>
        </w:numPr>
        <w:jc w:val="both"/>
        <w:rPr>
          <w:rFonts w:hint="eastAsia"/>
        </w:rPr>
      </w:pPr>
      <w:r>
        <w:rPr>
          <w:rFonts w:hint="eastAsia"/>
        </w:rPr>
        <w:t>In chap. 3:24, we are said to be justified (διὰ τῆς ἀπολυτρώσεως) through the redemption of Christ, i.e. by means of the redemption; but the ransom paid by Christ, in being the means, was the ground of our redemption.</w:t>
      </w:r>
    </w:p>
    <w:p w14:paraId="142C97C4">
      <w:pPr>
        <w:widowControl w:val="0"/>
        <w:numPr>
          <w:ilvl w:val="0"/>
          <w:numId w:val="0"/>
        </w:numPr>
        <w:jc w:val="both"/>
        <w:rPr>
          <w:rFonts w:hint="eastAsia"/>
        </w:rPr>
      </w:pPr>
      <w:r>
        <w:rPr>
          <w:rFonts w:hint="eastAsia"/>
        </w:rPr>
        <w:t>在罗马书3:24中，我们被称为藉着基督的救赎（διὰ τῆς ἀπολυτρώσεως，藉着救赎）而称义，即藉着救赎；但基督所付的赎价，作为手段，是我们救赎的根据。</w:t>
      </w:r>
    </w:p>
    <w:p w14:paraId="4E0156A8">
      <w:pPr>
        <w:widowControl w:val="0"/>
        <w:numPr>
          <w:ilvl w:val="0"/>
          <w:numId w:val="0"/>
        </w:numPr>
        <w:jc w:val="both"/>
        <w:rPr>
          <w:rFonts w:hint="eastAsia"/>
        </w:rPr>
      </w:pPr>
    </w:p>
    <w:p w14:paraId="1C84F4C0">
      <w:pPr>
        <w:widowControl w:val="0"/>
        <w:numPr>
          <w:ilvl w:val="0"/>
          <w:numId w:val="0"/>
        </w:numPr>
        <w:jc w:val="both"/>
        <w:rPr>
          <w:rFonts w:hint="eastAsia"/>
        </w:rPr>
      </w:pPr>
      <w:r>
        <w:rPr>
          <w:rFonts w:hint="eastAsia"/>
        </w:rPr>
        <w:t>So in the familiar phrases, "through his blood," Eph. 1:7, Col. 1:20; "through his death," Rom. 5:10, Col. 1:22; "by his cross," Eph. 2:16; "by the sacrifice of himself," Heb. 9:26; "through the offering of the body of Jesus," and in many similar expressions the preposition retains its proper force with the genitive, as indicating the means, and yet the means, from the nature of the case, is the ground or reason.</w:t>
      </w:r>
    </w:p>
    <w:p w14:paraId="495B20ED">
      <w:pPr>
        <w:widowControl w:val="0"/>
        <w:numPr>
          <w:ilvl w:val="0"/>
          <w:numId w:val="0"/>
        </w:numPr>
        <w:jc w:val="both"/>
        <w:rPr>
          <w:rFonts w:hint="eastAsia"/>
        </w:rPr>
      </w:pPr>
      <w:r>
        <w:rPr>
          <w:rFonts w:hint="eastAsia"/>
        </w:rPr>
        <w:t>所以在常见的短语中，如“藉着祂的血”，以弗所书1:7，歌罗西书1:20；“藉着祂的死”，罗马书5:10，歌罗西书1:22；“藉着祂的十字架”，以弗所书2:16；“藉着献上自己”，希伯来书9:26；“藉着献上耶稣的身体”，以及许多类似的表达中，介词与属格连用时都保留了其恰当的含义，表示手段，然而由于事情的性质，手段同时也是根据或原因。</w:t>
      </w:r>
    </w:p>
    <w:p w14:paraId="24C1454C">
      <w:pPr>
        <w:widowControl w:val="0"/>
        <w:numPr>
          <w:ilvl w:val="0"/>
          <w:numId w:val="0"/>
        </w:numPr>
        <w:jc w:val="both"/>
        <w:rPr>
          <w:rFonts w:hint="eastAsia"/>
        </w:rPr>
      </w:pPr>
    </w:p>
    <w:p w14:paraId="01FAF6BE">
      <w:pPr>
        <w:widowControl w:val="0"/>
        <w:numPr>
          <w:ilvl w:val="0"/>
          <w:numId w:val="0"/>
        </w:numPr>
        <w:jc w:val="both"/>
        <w:rPr>
          <w:rFonts w:hint="eastAsia"/>
        </w:rPr>
      </w:pPr>
      <w:r>
        <w:rPr>
          <w:rFonts w:hint="eastAsia"/>
        </w:rPr>
        <w:t>Thus also, in this immediate connection, we have the expressions, "by the righteousness of one" all are justified, and "by the obedience of one shall many be made righteous."</w:t>
      </w:r>
    </w:p>
    <w:p w14:paraId="060D9F54">
      <w:pPr>
        <w:widowControl w:val="0"/>
        <w:numPr>
          <w:ilvl w:val="0"/>
          <w:numId w:val="0"/>
        </w:numPr>
        <w:jc w:val="both"/>
        <w:rPr>
          <w:rFonts w:hint="eastAsia"/>
        </w:rPr>
      </w:pPr>
      <w:r>
        <w:rPr>
          <w:rFonts w:hint="eastAsia"/>
        </w:rPr>
        <w:t>因此，也正是在这种直接的联系中，我们有这样的表达：“因一人的义”众人都称义了，以及“因一人的顺服，许多人就成为义了”。</w:t>
      </w:r>
    </w:p>
    <w:p w14:paraId="55A5F71B">
      <w:pPr>
        <w:widowControl w:val="0"/>
        <w:numPr>
          <w:ilvl w:val="0"/>
          <w:numId w:val="0"/>
        </w:numPr>
        <w:jc w:val="both"/>
        <w:rPr>
          <w:rFonts w:hint="eastAsia"/>
        </w:rPr>
      </w:pPr>
    </w:p>
    <w:p w14:paraId="33E0C7F2">
      <w:pPr>
        <w:widowControl w:val="0"/>
        <w:numPr>
          <w:ilvl w:val="0"/>
          <w:numId w:val="0"/>
        </w:numPr>
        <w:jc w:val="both"/>
        <w:rPr>
          <w:rFonts w:hint="eastAsia"/>
        </w:rPr>
      </w:pPr>
      <w:r>
        <w:rPr>
          <w:rFonts w:hint="eastAsia"/>
        </w:rPr>
        <w:t>We have, therefore, in this single passage, no less than three cases, vs. 12, 18, 19, in which this preposition with the genitive indicates such a means to an end, as the ground or reason on account of which something is given or performed.</w:t>
      </w:r>
    </w:p>
    <w:p w14:paraId="24264167">
      <w:pPr>
        <w:widowControl w:val="0"/>
        <w:numPr>
          <w:ilvl w:val="0"/>
          <w:numId w:val="0"/>
        </w:numPr>
        <w:jc w:val="both"/>
        <w:rPr>
          <w:rFonts w:hint="eastAsia"/>
        </w:rPr>
      </w:pPr>
      <w:r>
        <w:rPr>
          <w:rFonts w:hint="eastAsia"/>
        </w:rPr>
        <w:t>因此，在这一个段落中，我们至少有三个例子，即第12、18、19节，其中这个介词与属格连用，表示一种达到目的的手段，即某事物被给予或执行的根据或原因。</w:t>
      </w:r>
    </w:p>
    <w:p w14:paraId="37115511">
      <w:pPr>
        <w:widowControl w:val="0"/>
        <w:numPr>
          <w:ilvl w:val="0"/>
          <w:numId w:val="0"/>
        </w:numPr>
        <w:jc w:val="both"/>
        <w:rPr>
          <w:rFonts w:hint="eastAsia"/>
        </w:rPr>
      </w:pPr>
    </w:p>
    <w:p w14:paraId="0FCB7A80">
      <w:pPr>
        <w:widowControl w:val="0"/>
        <w:numPr>
          <w:ilvl w:val="0"/>
          <w:numId w:val="0"/>
        </w:numPr>
        <w:jc w:val="both"/>
        <w:rPr>
          <w:rFonts w:hint="eastAsia"/>
        </w:rPr>
      </w:pPr>
      <w:r>
        <w:rPr>
          <w:rFonts w:hint="eastAsia"/>
        </w:rPr>
        <w:t>All this is surely sufficient to prove that it may, in the case before us, express the ground why the sentence of condemnation has passed on all men.</w:t>
      </w:r>
    </w:p>
    <w:p w14:paraId="559A535D">
      <w:pPr>
        <w:widowControl w:val="0"/>
        <w:numPr>
          <w:ilvl w:val="0"/>
          <w:numId w:val="0"/>
        </w:numPr>
        <w:jc w:val="both"/>
        <w:rPr>
          <w:rFonts w:hint="eastAsia"/>
        </w:rPr>
      </w:pPr>
      <w:r>
        <w:rPr>
          <w:rFonts w:hint="eastAsia"/>
        </w:rPr>
        <w:t>所有这一切无疑足以证明，在我们面前的这个案例中，它可以表达定罪判决临到所有人的根据。</w:t>
      </w:r>
    </w:p>
    <w:p w14:paraId="29061A98">
      <w:pPr>
        <w:widowControl w:val="0"/>
        <w:numPr>
          <w:ilvl w:val="0"/>
          <w:numId w:val="0"/>
        </w:numPr>
        <w:jc w:val="both"/>
        <w:rPr>
          <w:rFonts w:hint="eastAsia"/>
        </w:rPr>
      </w:pPr>
    </w:p>
    <w:p w14:paraId="4649E269">
      <w:pPr>
        <w:widowControl w:val="0"/>
        <w:numPr>
          <w:ilvl w:val="0"/>
          <w:numId w:val="0"/>
        </w:numPr>
        <w:jc w:val="both"/>
        <w:rPr>
          <w:rFonts w:hint="eastAsia"/>
        </w:rPr>
      </w:pPr>
      <w:r>
        <w:rPr>
          <w:rFonts w:hint="eastAsia"/>
        </w:rPr>
        <w:t>That such, in this connection, must be its meaning, appears, 1. From the nature of the subject spoken of.</w:t>
      </w:r>
    </w:p>
    <w:p w14:paraId="741B7E48">
      <w:pPr>
        <w:widowControl w:val="0"/>
        <w:numPr>
          <w:ilvl w:val="0"/>
          <w:numId w:val="0"/>
        </w:numPr>
        <w:jc w:val="both"/>
        <w:rPr>
          <w:rFonts w:hint="eastAsia"/>
        </w:rPr>
      </w:pPr>
      <w:r>
        <w:rPr>
          <w:rFonts w:hint="eastAsia"/>
        </w:rPr>
        <w:t>在这种联系中，这必定是它的含义，这一点从以下几点可以看出：1. 从所论述主题的性质来看。</w:t>
      </w:r>
    </w:p>
    <w:p w14:paraId="51892842">
      <w:pPr>
        <w:widowControl w:val="0"/>
        <w:numPr>
          <w:ilvl w:val="0"/>
          <w:numId w:val="0"/>
        </w:numPr>
        <w:jc w:val="both"/>
        <w:rPr>
          <w:rFonts w:hint="eastAsia"/>
        </w:rPr>
      </w:pPr>
    </w:p>
    <w:p w14:paraId="6B22244F">
      <w:pPr>
        <w:widowControl w:val="0"/>
        <w:numPr>
          <w:ilvl w:val="0"/>
          <w:numId w:val="0"/>
        </w:numPr>
        <w:jc w:val="both"/>
        <w:rPr>
          <w:rFonts w:hint="eastAsia"/>
        </w:rPr>
      </w:pPr>
      <w:r>
        <w:rPr>
          <w:rFonts w:hint="eastAsia"/>
        </w:rPr>
        <w:t>To say that one man has been corrupted by another, may indeed express very generally, that one was the cause of the corruption of the other, without giving any information as to the mode in which the result was secured.</w:t>
      </w:r>
    </w:p>
    <w:p w14:paraId="342446FF">
      <w:pPr>
        <w:widowControl w:val="0"/>
        <w:numPr>
          <w:ilvl w:val="0"/>
          <w:numId w:val="0"/>
        </w:numPr>
        <w:jc w:val="both"/>
        <w:rPr>
          <w:rFonts w:hint="eastAsia"/>
        </w:rPr>
      </w:pPr>
      <w:r>
        <w:rPr>
          <w:rFonts w:hint="eastAsia"/>
        </w:rPr>
        <w:t>说一个人被另一个人败坏了，确实可以非常笼统地表达一个人是另一个人败坏的原因，而没有提供任何关于结果是如何产生的模式的信息。</w:t>
      </w:r>
    </w:p>
    <w:p w14:paraId="5D18FBF9">
      <w:pPr>
        <w:widowControl w:val="0"/>
        <w:numPr>
          <w:ilvl w:val="0"/>
          <w:numId w:val="0"/>
        </w:numPr>
        <w:jc w:val="both"/>
        <w:rPr>
          <w:rFonts w:hint="eastAsia"/>
        </w:rPr>
      </w:pPr>
    </w:p>
    <w:p w14:paraId="7D85B6D5">
      <w:pPr>
        <w:widowControl w:val="0"/>
        <w:numPr>
          <w:ilvl w:val="0"/>
          <w:numId w:val="0"/>
        </w:numPr>
        <w:jc w:val="both"/>
        <w:rPr>
          <w:rFonts w:hint="eastAsia"/>
        </w:rPr>
      </w:pPr>
      <w:r>
        <w:rPr>
          <w:rFonts w:hint="eastAsia"/>
        </w:rPr>
        <w:t>But to say that a man was justified by means of a good action, or that he was condemned by means of a bad one; or plainer still, in Paul's own language, that a condemnatory sentence came upon him by means of that action; according to all common rules of interpretation, naturally means that such action was the reason of the sentence.</w:t>
      </w:r>
    </w:p>
    <w:p w14:paraId="08801D0B">
      <w:pPr>
        <w:widowControl w:val="0"/>
        <w:numPr>
          <w:ilvl w:val="0"/>
          <w:numId w:val="0"/>
        </w:numPr>
        <w:jc w:val="both"/>
        <w:rPr>
          <w:rFonts w:hint="eastAsia"/>
        </w:rPr>
      </w:pPr>
      <w:r>
        <w:rPr>
          <w:rFonts w:hint="eastAsia"/>
        </w:rPr>
        <w:t>但是说一个人因善行而称义，或因恶行而被定罪；或者更清楚地说，用保罗自己的话说，一个定罪的判决因那行为而临到他；根据所有通行的解释规则，自然意味着那种行为是判决的原因。</w:t>
      </w:r>
    </w:p>
    <w:p w14:paraId="349F4BB6">
      <w:pPr>
        <w:widowControl w:val="0"/>
        <w:numPr>
          <w:ilvl w:val="0"/>
          <w:numId w:val="0"/>
        </w:numPr>
        <w:jc w:val="both"/>
        <w:rPr>
          <w:rFonts w:hint="eastAsia"/>
        </w:rPr>
      </w:pPr>
    </w:p>
    <w:p w14:paraId="66F3DA86">
      <w:pPr>
        <w:widowControl w:val="0"/>
        <w:numPr>
          <w:ilvl w:val="0"/>
          <w:numId w:val="0"/>
        </w:numPr>
        <w:jc w:val="both"/>
        <w:rPr>
          <w:rFonts w:hint="eastAsia"/>
        </w:rPr>
      </w:pPr>
      <w:r>
        <w:rPr>
          <w:rFonts w:hint="eastAsia"/>
        </w:rPr>
        <w:t>2. From the antithesis.</w:t>
      </w:r>
    </w:p>
    <w:p w14:paraId="2B522360">
      <w:pPr>
        <w:widowControl w:val="0"/>
        <w:numPr>
          <w:ilvl w:val="0"/>
          <w:numId w:val="0"/>
        </w:numPr>
        <w:jc w:val="both"/>
        <w:rPr>
          <w:rFonts w:hint="eastAsia"/>
        </w:rPr>
      </w:pPr>
      <w:r>
        <w:rPr>
          <w:rFonts w:hint="eastAsia"/>
        </w:rPr>
        <w:t>2. 从对立来看。</w:t>
      </w:r>
    </w:p>
    <w:p w14:paraId="2EC0188F">
      <w:pPr>
        <w:widowControl w:val="0"/>
        <w:numPr>
          <w:ilvl w:val="0"/>
          <w:numId w:val="0"/>
        </w:numPr>
        <w:jc w:val="both"/>
        <w:rPr>
          <w:rFonts w:hint="eastAsia"/>
        </w:rPr>
      </w:pPr>
    </w:p>
    <w:p w14:paraId="70136819">
      <w:pPr>
        <w:widowControl w:val="0"/>
        <w:numPr>
          <w:ilvl w:val="0"/>
          <w:numId w:val="0"/>
        </w:numPr>
        <w:jc w:val="both"/>
        <w:rPr>
          <w:rFonts w:hint="eastAsia"/>
        </w:rPr>
      </w:pPr>
      <w:r>
        <w:rPr>
          <w:rFonts w:hint="eastAsia"/>
        </w:rPr>
        <w:t>If the phrase, "by the righteousness of one all are justified," means, as is admitted, that this righteousness is the ground of our justification, the opposite clause, "by the offence of one all are condemned," must have a similar meaning.</w:t>
      </w:r>
    </w:p>
    <w:p w14:paraId="789882B6">
      <w:pPr>
        <w:widowControl w:val="0"/>
        <w:numPr>
          <w:ilvl w:val="0"/>
          <w:numId w:val="0"/>
        </w:numPr>
        <w:jc w:val="both"/>
        <w:rPr>
          <w:rFonts w:hint="eastAsia"/>
        </w:rPr>
      </w:pPr>
      <w:r>
        <w:rPr>
          <w:rFonts w:hint="eastAsia"/>
        </w:rPr>
        <w:t>如果短语“因一人的义众人都称义了”意指，如所承认的那样，这义是我们称义的根据，那么相反的子句“因一人的过犯众人都被定罪了”也必定有类似的含义。</w:t>
      </w:r>
    </w:p>
    <w:p w14:paraId="129B6762">
      <w:pPr>
        <w:widowControl w:val="0"/>
        <w:numPr>
          <w:ilvl w:val="0"/>
          <w:numId w:val="0"/>
        </w:numPr>
        <w:jc w:val="both"/>
        <w:rPr>
          <w:rFonts w:hint="eastAsia"/>
        </w:rPr>
      </w:pPr>
    </w:p>
    <w:p w14:paraId="13E5960F">
      <w:pPr>
        <w:widowControl w:val="0"/>
        <w:numPr>
          <w:ilvl w:val="0"/>
          <w:numId w:val="0"/>
        </w:numPr>
        <w:jc w:val="both"/>
        <w:rPr>
          <w:rFonts w:hint="eastAsia"/>
        </w:rPr>
      </w:pPr>
      <w:r>
        <w:rPr>
          <w:rFonts w:hint="eastAsia"/>
        </w:rPr>
        <w:t>3. The point of the comparison, as frequently remarked before, lies in this very idea.</w:t>
      </w:r>
    </w:p>
    <w:p w14:paraId="282E29C2">
      <w:pPr>
        <w:widowControl w:val="0"/>
        <w:numPr>
          <w:ilvl w:val="0"/>
          <w:numId w:val="0"/>
        </w:numPr>
        <w:jc w:val="both"/>
        <w:rPr>
          <w:rFonts w:hint="eastAsia"/>
        </w:rPr>
      </w:pPr>
      <w:r>
        <w:rPr>
          <w:rFonts w:hint="eastAsia"/>
        </w:rPr>
        <w:t>3. 比较的要点，正如前面经常提到的那样，就在于这个观念本身。</w:t>
      </w:r>
    </w:p>
    <w:p w14:paraId="115DEA7A">
      <w:pPr>
        <w:widowControl w:val="0"/>
        <w:numPr>
          <w:ilvl w:val="0"/>
          <w:numId w:val="0"/>
        </w:numPr>
        <w:jc w:val="both"/>
        <w:rPr>
          <w:rFonts w:hint="eastAsia"/>
        </w:rPr>
      </w:pPr>
    </w:p>
    <w:p w14:paraId="628A234D">
      <w:pPr>
        <w:widowControl w:val="0"/>
        <w:numPr>
          <w:ilvl w:val="0"/>
          <w:numId w:val="0"/>
        </w:numPr>
        <w:jc w:val="both"/>
        <w:rPr>
          <w:rFonts w:hint="eastAsia"/>
        </w:rPr>
      </w:pPr>
      <w:r>
        <w:rPr>
          <w:rFonts w:hint="eastAsia"/>
        </w:rPr>
        <w:t>The fact that Adam's sin was the occasion of our sinning, and thus incurring the Divine displeasure, is no illustration of the fact that Christ's righteousness, and not our own merit, is the ground of our acceptance.</w:t>
      </w:r>
    </w:p>
    <w:p w14:paraId="2E869A19">
      <w:pPr>
        <w:widowControl w:val="0"/>
        <w:numPr>
          <w:ilvl w:val="0"/>
          <w:numId w:val="0"/>
        </w:numPr>
        <w:jc w:val="both"/>
        <w:rPr>
          <w:rFonts w:hint="eastAsia"/>
        </w:rPr>
      </w:pPr>
      <w:r>
        <w:rPr>
          <w:rFonts w:hint="eastAsia"/>
        </w:rPr>
        <w:t>亚当的罪是我们犯罪并因此招致神不悦的契机这一事实，并不能说明基督的义，而非我们自己的功绩，是我们蒙悦纳的根据。</w:t>
      </w:r>
    </w:p>
    <w:p w14:paraId="361DBF9E">
      <w:pPr>
        <w:widowControl w:val="0"/>
        <w:numPr>
          <w:ilvl w:val="0"/>
          <w:numId w:val="0"/>
        </w:numPr>
        <w:jc w:val="both"/>
        <w:rPr>
          <w:rFonts w:hint="eastAsia"/>
        </w:rPr>
      </w:pPr>
    </w:p>
    <w:p w14:paraId="3A55798D">
      <w:pPr>
        <w:widowControl w:val="0"/>
        <w:numPr>
          <w:ilvl w:val="0"/>
          <w:numId w:val="0"/>
        </w:numPr>
        <w:jc w:val="both"/>
        <w:rPr>
          <w:rFonts w:hint="eastAsia"/>
        </w:rPr>
      </w:pPr>
      <w:r>
        <w:rPr>
          <w:rFonts w:hint="eastAsia"/>
        </w:rPr>
        <w:t>There would be some plausibility in this interpretation, if it were the doctrine of the gospel that Christ's righteousness is the occasion of our becoming holy, and that on the ground of this personal holiness we are justified.</w:t>
      </w:r>
    </w:p>
    <w:p w14:paraId="2CB73FC5">
      <w:pPr>
        <w:widowControl w:val="0"/>
        <w:numPr>
          <w:ilvl w:val="0"/>
          <w:numId w:val="0"/>
        </w:numPr>
        <w:jc w:val="both"/>
        <w:rPr>
          <w:rFonts w:hint="eastAsia"/>
        </w:rPr>
      </w:pPr>
      <w:r>
        <w:rPr>
          <w:rFonts w:hint="eastAsia"/>
        </w:rPr>
        <w:t>如果福音的教义是基督的义是我们成圣的契机，并且我们是基于这种个人圣洁而称义的，那么这种解释就会有一定的合理性。</w:t>
      </w:r>
    </w:p>
    <w:p w14:paraId="70695DCF">
      <w:pPr>
        <w:widowControl w:val="0"/>
        <w:numPr>
          <w:ilvl w:val="0"/>
          <w:numId w:val="0"/>
        </w:numPr>
        <w:jc w:val="both"/>
        <w:rPr>
          <w:rFonts w:hint="eastAsia"/>
        </w:rPr>
      </w:pPr>
    </w:p>
    <w:p w14:paraId="04B8A2E9">
      <w:pPr>
        <w:widowControl w:val="0"/>
        <w:numPr>
          <w:ilvl w:val="0"/>
          <w:numId w:val="0"/>
        </w:numPr>
        <w:jc w:val="both"/>
        <w:rPr>
          <w:rFonts w:hint="eastAsia"/>
        </w:rPr>
      </w:pPr>
      <w:r>
        <w:rPr>
          <w:rFonts w:hint="eastAsia"/>
        </w:rPr>
        <w:t>But this not being the case, the interpretation in question cannot be adopted in consistency with the design of the apostle, or the common rules of exposition.</w:t>
      </w:r>
    </w:p>
    <w:p w14:paraId="76A06959">
      <w:pPr>
        <w:widowControl w:val="0"/>
        <w:numPr>
          <w:ilvl w:val="0"/>
          <w:numId w:val="0"/>
        </w:numPr>
        <w:jc w:val="both"/>
        <w:rPr>
          <w:rFonts w:hint="eastAsia"/>
        </w:rPr>
      </w:pPr>
      <w:r>
        <w:rPr>
          <w:rFonts w:hint="eastAsia"/>
        </w:rPr>
        <w:t>但情况并非如此，因此所讨论的解释不能与使徒的目的或通常的释经规则相一致地被采纳。</w:t>
      </w:r>
    </w:p>
    <w:p w14:paraId="050EF9B2">
      <w:pPr>
        <w:widowControl w:val="0"/>
        <w:numPr>
          <w:ilvl w:val="0"/>
          <w:numId w:val="0"/>
        </w:numPr>
        <w:jc w:val="both"/>
        <w:rPr>
          <w:rFonts w:hint="eastAsia"/>
        </w:rPr>
      </w:pPr>
    </w:p>
    <w:p w14:paraId="67CB0ED1">
      <w:pPr>
        <w:widowControl w:val="0"/>
        <w:numPr>
          <w:ilvl w:val="0"/>
          <w:numId w:val="0"/>
        </w:numPr>
        <w:jc w:val="both"/>
        <w:rPr>
          <w:rFonts w:hint="eastAsia"/>
        </w:rPr>
      </w:pPr>
      <w:r>
        <w:rPr>
          <w:rFonts w:hint="eastAsia"/>
        </w:rPr>
        <w:t>4. This clause is nearly identical with the corresponding one of ver. 16, "the judgment was by one (offence) to condemnation."</w:t>
      </w:r>
    </w:p>
    <w:p w14:paraId="0D40B687">
      <w:pPr>
        <w:widowControl w:val="0"/>
        <w:numPr>
          <w:ilvl w:val="0"/>
          <w:numId w:val="0"/>
        </w:numPr>
        <w:jc w:val="both"/>
        <w:rPr>
          <w:rFonts w:hint="eastAsia"/>
        </w:rPr>
      </w:pPr>
      <w:r>
        <w:rPr>
          <w:rFonts w:hint="eastAsia"/>
        </w:rPr>
        <w:t>4. 这个子句与第16节相应的子句几乎相同：“审判是因一次（过犯）而定罪。”</w:t>
      </w:r>
    </w:p>
    <w:p w14:paraId="6A35F935">
      <w:pPr>
        <w:widowControl w:val="0"/>
        <w:numPr>
          <w:ilvl w:val="0"/>
          <w:numId w:val="0"/>
        </w:numPr>
        <w:jc w:val="both"/>
        <w:rPr>
          <w:rFonts w:hint="eastAsia"/>
        </w:rPr>
      </w:pPr>
    </w:p>
    <w:p w14:paraId="527FA706">
      <w:pPr>
        <w:widowControl w:val="0"/>
        <w:numPr>
          <w:ilvl w:val="0"/>
          <w:numId w:val="0"/>
        </w:numPr>
        <w:jc w:val="both"/>
        <w:rPr>
          <w:rFonts w:hint="eastAsia"/>
        </w:rPr>
      </w:pPr>
      <w:r>
        <w:rPr>
          <w:rFonts w:hint="eastAsia"/>
        </w:rPr>
        <w:t>But that clause, as shown above, is made, almost by common consent, to mean that the offence was the ground of the condemnatory sentence.</w:t>
      </w:r>
    </w:p>
    <w:p w14:paraId="0AF9856A">
      <w:pPr>
        <w:widowControl w:val="0"/>
        <w:numPr>
          <w:ilvl w:val="0"/>
          <w:numId w:val="0"/>
        </w:numPr>
        <w:jc w:val="both"/>
        <w:rPr>
          <w:rFonts w:hint="eastAsia"/>
        </w:rPr>
      </w:pPr>
      <w:r>
        <w:rPr>
          <w:rFonts w:hint="eastAsia"/>
        </w:rPr>
        <w:t>但是那个子句，如上所示，几乎是公认地意味着那过犯是定罪判决的根据。</w:t>
      </w:r>
    </w:p>
    <w:p w14:paraId="0F9F6877">
      <w:pPr>
        <w:widowControl w:val="0"/>
        <w:numPr>
          <w:ilvl w:val="0"/>
          <w:numId w:val="0"/>
        </w:numPr>
        <w:jc w:val="both"/>
        <w:rPr>
          <w:rFonts w:hint="eastAsia"/>
        </w:rPr>
      </w:pPr>
    </w:p>
    <w:p w14:paraId="62C54A9E">
      <w:pPr>
        <w:widowControl w:val="0"/>
        <w:numPr>
          <w:ilvl w:val="0"/>
          <w:numId w:val="0"/>
        </w:numPr>
        <w:jc w:val="both"/>
        <w:rPr>
          <w:rFonts w:hint="eastAsia"/>
        </w:rPr>
      </w:pPr>
      <w:r>
        <w:rPr>
          <w:rFonts w:hint="eastAsia"/>
        </w:rPr>
        <w:t>Such, therefore,must be the meaning of the apostle in this verse; compare also vs. 15, 17, 19.</w:t>
      </w:r>
    </w:p>
    <w:p w14:paraId="7CF75B2B">
      <w:pPr>
        <w:widowControl w:val="0"/>
        <w:numPr>
          <w:ilvl w:val="0"/>
          <w:numId w:val="0"/>
        </w:numPr>
        <w:jc w:val="both"/>
        <w:rPr>
          <w:rFonts w:hint="eastAsia"/>
        </w:rPr>
      </w:pPr>
      <w:r>
        <w:rPr>
          <w:rFonts w:hint="eastAsia"/>
        </w:rPr>
        <w:t>因此，这必定是使徒在本节中的意思；亦比较第15、17、19节。</w:t>
      </w:r>
    </w:p>
    <w:p w14:paraId="6E0A702C">
      <w:pPr>
        <w:widowControl w:val="0"/>
        <w:numPr>
          <w:ilvl w:val="0"/>
          <w:numId w:val="0"/>
        </w:numPr>
        <w:jc w:val="both"/>
        <w:rPr>
          <w:rFonts w:hint="eastAsia"/>
        </w:rPr>
      </w:pPr>
    </w:p>
    <w:p w14:paraId="5813D065">
      <w:pPr>
        <w:widowControl w:val="0"/>
        <w:numPr>
          <w:ilvl w:val="0"/>
          <w:numId w:val="0"/>
        </w:numPr>
        <w:jc w:val="both"/>
        <w:rPr>
          <w:rFonts w:hint="eastAsia"/>
        </w:rPr>
      </w:pPr>
      <w:r>
        <w:rPr>
          <w:rFonts w:hint="eastAsia"/>
        </w:rPr>
        <w:t>The second question of importance respecting this verse is, whether the all men of the second clause is co-extensive with the all men of the first.</w:t>
      </w:r>
    </w:p>
    <w:p w14:paraId="0365D935">
      <w:pPr>
        <w:widowControl w:val="0"/>
        <w:numPr>
          <w:ilvl w:val="0"/>
          <w:numId w:val="0"/>
        </w:numPr>
        <w:jc w:val="both"/>
        <w:rPr>
          <w:rFonts w:hint="eastAsia"/>
        </w:rPr>
      </w:pPr>
      <w:r>
        <w:rPr>
          <w:rFonts w:hint="eastAsia"/>
        </w:rPr>
        <w:t>关于这一节的第二个重要问题是，第二句中的“所有人”是否与第一句中的“所有人”范围相同。</w:t>
      </w:r>
    </w:p>
    <w:p w14:paraId="65B9070B">
      <w:pPr>
        <w:widowControl w:val="0"/>
        <w:numPr>
          <w:ilvl w:val="0"/>
          <w:numId w:val="0"/>
        </w:numPr>
        <w:jc w:val="both"/>
        <w:rPr>
          <w:rFonts w:hint="eastAsia"/>
        </w:rPr>
      </w:pPr>
    </w:p>
    <w:p w14:paraId="4ADD096A">
      <w:pPr>
        <w:widowControl w:val="0"/>
        <w:numPr>
          <w:ilvl w:val="0"/>
          <w:numId w:val="0"/>
        </w:numPr>
        <w:jc w:val="both"/>
        <w:rPr>
          <w:rFonts w:hint="eastAsia"/>
        </w:rPr>
      </w:pPr>
      <w:r>
        <w:rPr>
          <w:rFonts w:hint="eastAsia"/>
        </w:rPr>
        <w:t>Are the all who are justified for the righteousness of Christ, the all who are condemned for the sin of Adam?</w:t>
      </w:r>
    </w:p>
    <w:p w14:paraId="2EC6BC41">
      <w:pPr>
        <w:widowControl w:val="0"/>
        <w:numPr>
          <w:ilvl w:val="0"/>
          <w:numId w:val="0"/>
        </w:numPr>
        <w:jc w:val="both"/>
        <w:rPr>
          <w:rFonts w:hint="eastAsia"/>
        </w:rPr>
      </w:pPr>
      <w:r>
        <w:rPr>
          <w:rFonts w:hint="eastAsia"/>
        </w:rPr>
        <w:t>因基督的义而称义的所有人，是否就是因亚当的罪而被定罪的所有人？</w:t>
      </w:r>
    </w:p>
    <w:p w14:paraId="51636E27">
      <w:pPr>
        <w:widowControl w:val="0"/>
        <w:numPr>
          <w:ilvl w:val="0"/>
          <w:numId w:val="0"/>
        </w:numPr>
        <w:jc w:val="both"/>
        <w:rPr>
          <w:rFonts w:hint="eastAsia"/>
        </w:rPr>
      </w:pPr>
    </w:p>
    <w:p w14:paraId="1C2DD70B">
      <w:pPr>
        <w:widowControl w:val="0"/>
        <w:numPr>
          <w:ilvl w:val="0"/>
          <w:numId w:val="0"/>
        </w:numPr>
        <w:jc w:val="both"/>
        <w:rPr>
          <w:rFonts w:hint="eastAsia"/>
        </w:rPr>
      </w:pPr>
      <w:r>
        <w:rPr>
          <w:rFonts w:hint="eastAsia"/>
        </w:rPr>
        <w:t>In regard to this point, it may be remarked, in the first place, that no inference can be fairly drawn in favour of an affirmative answer to this question, from the mere universality of the expression.</w:t>
      </w:r>
    </w:p>
    <w:p w14:paraId="428154A2">
      <w:pPr>
        <w:widowControl w:val="0"/>
        <w:numPr>
          <w:ilvl w:val="0"/>
          <w:numId w:val="0"/>
        </w:numPr>
        <w:jc w:val="both"/>
        <w:rPr>
          <w:rFonts w:hint="eastAsia"/>
        </w:rPr>
      </w:pPr>
      <w:r>
        <w:rPr>
          <w:rFonts w:hint="eastAsia"/>
        </w:rPr>
        <w:t>关于这一点，首先可以指出，仅仅从表达的普遍性，并不能公平地得出支持这个问题肯定答案的推论。</w:t>
      </w:r>
    </w:p>
    <w:p w14:paraId="2246E6B6">
      <w:pPr>
        <w:widowControl w:val="0"/>
        <w:numPr>
          <w:ilvl w:val="0"/>
          <w:numId w:val="0"/>
        </w:numPr>
        <w:jc w:val="both"/>
        <w:rPr>
          <w:rFonts w:hint="eastAsia"/>
        </w:rPr>
      </w:pPr>
    </w:p>
    <w:p w14:paraId="769B4331">
      <w:pPr>
        <w:widowControl w:val="0"/>
        <w:numPr>
          <w:ilvl w:val="0"/>
          <w:numId w:val="0"/>
        </w:numPr>
        <w:jc w:val="both"/>
        <w:rPr>
          <w:rFonts w:hint="eastAsia"/>
        </w:rPr>
      </w:pPr>
      <w:r>
        <w:rPr>
          <w:rFonts w:hint="eastAsia"/>
        </w:rPr>
        <w:t>Nothing is more familiar to the readers of the Scriptures than that such universal terms are to be limited by the nature of the subject or the context.</w:t>
      </w:r>
    </w:p>
    <w:p w14:paraId="718D18AD">
      <w:pPr>
        <w:widowControl w:val="0"/>
        <w:numPr>
          <w:ilvl w:val="0"/>
          <w:numId w:val="0"/>
        </w:numPr>
        <w:jc w:val="both"/>
        <w:rPr>
          <w:rFonts w:hint="eastAsia"/>
        </w:rPr>
      </w:pPr>
      <w:r>
        <w:rPr>
          <w:rFonts w:hint="eastAsia"/>
        </w:rPr>
        <w:t>对于圣经的读者来说，没有什么比这样的普遍性术语需要由主题的性质或上下文来限制更为熟悉的了。</w:t>
      </w:r>
    </w:p>
    <w:p w14:paraId="7F460850">
      <w:pPr>
        <w:widowControl w:val="0"/>
        <w:numPr>
          <w:ilvl w:val="0"/>
          <w:numId w:val="0"/>
        </w:numPr>
        <w:jc w:val="both"/>
        <w:rPr>
          <w:rFonts w:hint="eastAsia"/>
        </w:rPr>
      </w:pPr>
    </w:p>
    <w:p w14:paraId="2EFD9F58">
      <w:pPr>
        <w:widowControl w:val="0"/>
        <w:numPr>
          <w:ilvl w:val="0"/>
          <w:numId w:val="0"/>
        </w:numPr>
        <w:jc w:val="both"/>
        <w:rPr>
          <w:rFonts w:hint="eastAsia"/>
        </w:rPr>
      </w:pPr>
      <w:r>
        <w:rPr>
          <w:rFonts w:hint="eastAsia"/>
        </w:rPr>
        <w:t>Thus, John 3:24, it is said of Christ, "all men come to him;" John 12:32, Christ says, "I, if I be lifted up, will draw all men unto me."</w:t>
      </w:r>
    </w:p>
    <w:p w14:paraId="5F8DA6A6">
      <w:pPr>
        <w:widowControl w:val="0"/>
        <w:numPr>
          <w:ilvl w:val="0"/>
          <w:numId w:val="0"/>
        </w:numPr>
        <w:jc w:val="both"/>
        <w:rPr>
          <w:rFonts w:hint="eastAsia"/>
        </w:rPr>
      </w:pPr>
      <w:r>
        <w:rPr>
          <w:rFonts w:hint="eastAsia"/>
        </w:rPr>
        <w:t>因此，约翰福音3:24论到基督说：“众人都到祂那里去了”；约翰福音12:32，基督说：“我若从地上被举起来，就要吸引万人来归我。”</w:t>
      </w:r>
    </w:p>
    <w:p w14:paraId="6EF767B8">
      <w:pPr>
        <w:widowControl w:val="0"/>
        <w:numPr>
          <w:ilvl w:val="0"/>
          <w:numId w:val="0"/>
        </w:numPr>
        <w:jc w:val="both"/>
        <w:rPr>
          <w:rFonts w:hint="eastAsia"/>
        </w:rPr>
      </w:pPr>
    </w:p>
    <w:p w14:paraId="0593E451">
      <w:pPr>
        <w:widowControl w:val="0"/>
        <w:numPr>
          <w:ilvl w:val="0"/>
          <w:numId w:val="0"/>
        </w:numPr>
        <w:jc w:val="both"/>
        <w:rPr>
          <w:rFonts w:hint="eastAsia"/>
        </w:rPr>
      </w:pPr>
      <w:r>
        <w:rPr>
          <w:rFonts w:hint="eastAsia"/>
        </w:rPr>
        <w:t>Thus the expressions, "all the world should be taxed," "all Judea," "all Jerusalem," must, from the nature of the case, be limited.</w:t>
      </w:r>
    </w:p>
    <w:p w14:paraId="55976233">
      <w:pPr>
        <w:widowControl w:val="0"/>
        <w:numPr>
          <w:ilvl w:val="0"/>
          <w:numId w:val="0"/>
        </w:numPr>
        <w:jc w:val="both"/>
        <w:rPr>
          <w:rFonts w:hint="eastAsia"/>
        </w:rPr>
      </w:pPr>
      <w:r>
        <w:rPr>
          <w:rFonts w:hint="eastAsia"/>
        </w:rPr>
        <w:t>因此，“天下人都报名上册”，“全犹太”，“全耶路撒冷”这些表达，从事情的性质来看，都必须受到限制。</w:t>
      </w:r>
    </w:p>
    <w:p w14:paraId="0E7D0B76">
      <w:pPr>
        <w:widowControl w:val="0"/>
        <w:numPr>
          <w:ilvl w:val="0"/>
          <w:numId w:val="0"/>
        </w:numPr>
        <w:jc w:val="both"/>
        <w:rPr>
          <w:rFonts w:hint="eastAsia"/>
        </w:rPr>
      </w:pPr>
    </w:p>
    <w:p w14:paraId="2011D724">
      <w:pPr>
        <w:widowControl w:val="0"/>
        <w:numPr>
          <w:ilvl w:val="0"/>
          <w:numId w:val="0"/>
        </w:numPr>
        <w:jc w:val="both"/>
        <w:rPr>
          <w:rFonts w:hint="eastAsia"/>
        </w:rPr>
      </w:pPr>
      <w:r>
        <w:rPr>
          <w:rFonts w:hint="eastAsia"/>
        </w:rPr>
        <w:t>In a multitude of cases, the words all, all things, mean the all spoken of in the context, and not all, without exception; see Eph. 1:10, Col. 1:20, 1 Cor. 15:22, 51, 2 Cor. 5:14, &amp;c.</w:t>
      </w:r>
    </w:p>
    <w:p w14:paraId="08C6C38F">
      <w:pPr>
        <w:widowControl w:val="0"/>
        <w:numPr>
          <w:ilvl w:val="0"/>
          <w:numId w:val="0"/>
        </w:numPr>
        <w:jc w:val="both"/>
        <w:rPr>
          <w:rFonts w:hint="eastAsia"/>
        </w:rPr>
      </w:pPr>
      <w:r>
        <w:rPr>
          <w:rFonts w:hint="eastAsia"/>
        </w:rPr>
        <w:t>在许多情况下，“所有”、“万物”这些词指上下文中提到的“所有”，而非毫无例外的“所有”；见以弗所书1:10，歌罗西书1:20，哥林多前书15:22, 51，哥林多后书5:14等。</w:t>
      </w:r>
    </w:p>
    <w:p w14:paraId="50A93E13">
      <w:pPr>
        <w:widowControl w:val="0"/>
        <w:numPr>
          <w:ilvl w:val="0"/>
          <w:numId w:val="0"/>
        </w:numPr>
        <w:jc w:val="both"/>
        <w:rPr>
          <w:rFonts w:hint="eastAsia"/>
        </w:rPr>
      </w:pPr>
    </w:p>
    <w:p w14:paraId="5E0F24FE">
      <w:pPr>
        <w:widowControl w:val="0"/>
        <w:numPr>
          <w:ilvl w:val="0"/>
          <w:numId w:val="0"/>
        </w:numPr>
        <w:jc w:val="both"/>
        <w:rPr>
          <w:rFonts w:hint="eastAsia"/>
        </w:rPr>
      </w:pPr>
      <w:r>
        <w:rPr>
          <w:rFonts w:hint="eastAsia"/>
        </w:rPr>
        <w:t>2. This limitation is always implied when the Scriptures elsewhere speak of a necessary condition connected with the blessing to which all are said to attain.</w:t>
      </w:r>
    </w:p>
    <w:p w14:paraId="2106B7B7">
      <w:pPr>
        <w:widowControl w:val="0"/>
        <w:numPr>
          <w:ilvl w:val="0"/>
          <w:numId w:val="0"/>
        </w:numPr>
        <w:jc w:val="both"/>
        <w:rPr>
          <w:rFonts w:hint="eastAsia"/>
        </w:rPr>
      </w:pPr>
      <w:r>
        <w:rPr>
          <w:rFonts w:hint="eastAsia"/>
        </w:rPr>
        <w:t>2. 当圣经在别处论及与据说所有人都能获得的祝福相关的必要条件时，总是暗含这种限制。</w:t>
      </w:r>
    </w:p>
    <w:p w14:paraId="1E2919E4">
      <w:pPr>
        <w:widowControl w:val="0"/>
        <w:numPr>
          <w:ilvl w:val="0"/>
          <w:numId w:val="0"/>
        </w:numPr>
        <w:jc w:val="both"/>
        <w:rPr>
          <w:rFonts w:hint="eastAsia"/>
        </w:rPr>
      </w:pPr>
    </w:p>
    <w:p w14:paraId="57D04A33">
      <w:pPr>
        <w:widowControl w:val="0"/>
        <w:numPr>
          <w:ilvl w:val="0"/>
          <w:numId w:val="0"/>
        </w:numPr>
        <w:jc w:val="both"/>
        <w:rPr>
          <w:rFonts w:hint="eastAsia"/>
        </w:rPr>
      </w:pPr>
      <w:r>
        <w:rPr>
          <w:rFonts w:hint="eastAsia"/>
        </w:rPr>
        <w:t>It is everywhere taught that faith is necessary to justification; and, therefore, when it is said "all are justified," it must mean all believers.</w:t>
      </w:r>
    </w:p>
    <w:p w14:paraId="33850B41">
      <w:pPr>
        <w:widowControl w:val="0"/>
        <w:numPr>
          <w:ilvl w:val="0"/>
          <w:numId w:val="0"/>
        </w:numPr>
        <w:jc w:val="both"/>
        <w:rPr>
          <w:rFonts w:hint="eastAsia"/>
        </w:rPr>
      </w:pPr>
      <w:r>
        <w:rPr>
          <w:rFonts w:hint="eastAsia"/>
        </w:rPr>
        <w:t>处处都教导说信心是称义所必需的；因此，当说“众人都称义了”时，必定是指所有信徒。</w:t>
      </w:r>
    </w:p>
    <w:p w14:paraId="03AFD66A">
      <w:pPr>
        <w:widowControl w:val="0"/>
        <w:numPr>
          <w:ilvl w:val="0"/>
          <w:numId w:val="0"/>
        </w:numPr>
        <w:jc w:val="both"/>
        <w:rPr>
          <w:rFonts w:hint="eastAsia"/>
        </w:rPr>
      </w:pPr>
    </w:p>
    <w:p w14:paraId="36BF90BA">
      <w:pPr>
        <w:widowControl w:val="0"/>
        <w:numPr>
          <w:ilvl w:val="0"/>
          <w:numId w:val="0"/>
        </w:numPr>
        <w:jc w:val="both"/>
        <w:rPr>
          <w:rFonts w:hint="eastAsia"/>
        </w:rPr>
      </w:pPr>
      <w:r>
        <w:rPr>
          <w:rFonts w:hint="eastAsia"/>
        </w:rPr>
        <w:t>"By him," says the apostle, "all that believe are justified from all things," &amp;c. Acts 13:39.</w:t>
      </w:r>
    </w:p>
    <w:p w14:paraId="701494FC">
      <w:pPr>
        <w:widowControl w:val="0"/>
        <w:numPr>
          <w:ilvl w:val="0"/>
          <w:numId w:val="0"/>
        </w:numPr>
        <w:jc w:val="both"/>
        <w:rPr>
          <w:rFonts w:hint="eastAsia"/>
        </w:rPr>
      </w:pPr>
      <w:r>
        <w:rPr>
          <w:rFonts w:hint="eastAsia"/>
        </w:rPr>
        <w:t>使徒说：“信靠这人，叫一切信的人都得称义了，脱离了一切……的事。”（使徒行传 13:39）</w:t>
      </w:r>
    </w:p>
    <w:p w14:paraId="0DF9D683">
      <w:pPr>
        <w:widowControl w:val="0"/>
        <w:numPr>
          <w:ilvl w:val="0"/>
          <w:numId w:val="0"/>
        </w:numPr>
        <w:jc w:val="both"/>
        <w:rPr>
          <w:rFonts w:hint="eastAsia"/>
        </w:rPr>
      </w:pPr>
    </w:p>
    <w:p w14:paraId="0DEDD325">
      <w:pPr>
        <w:widowControl w:val="0"/>
        <w:numPr>
          <w:ilvl w:val="0"/>
          <w:numId w:val="0"/>
        </w:numPr>
        <w:jc w:val="both"/>
        <w:rPr>
          <w:rFonts w:hint="eastAsia"/>
        </w:rPr>
      </w:pPr>
      <w:r>
        <w:rPr>
          <w:rFonts w:hint="eastAsia"/>
        </w:rPr>
        <w:t>3. As if to prevent the possibility of mistake, Paul, in ver. 17, says it is those who "receive the gift of righteousness" that reign in life.</w:t>
      </w:r>
    </w:p>
    <w:p w14:paraId="25526873">
      <w:pPr>
        <w:widowControl w:val="0"/>
        <w:numPr>
          <w:ilvl w:val="0"/>
          <w:numId w:val="0"/>
        </w:numPr>
        <w:jc w:val="both"/>
        <w:rPr>
          <w:rFonts w:hint="eastAsia"/>
        </w:rPr>
      </w:pPr>
      <w:r>
        <w:rPr>
          <w:rFonts w:hint="eastAsia"/>
        </w:rPr>
        <w:t>3. 仿佛为了防止误解的可能性，保罗在第17节中说，是那些“领受义的恩赐”的人在生命中作王。</w:t>
      </w:r>
    </w:p>
    <w:p w14:paraId="6C622A17">
      <w:pPr>
        <w:widowControl w:val="0"/>
        <w:numPr>
          <w:ilvl w:val="0"/>
          <w:numId w:val="0"/>
        </w:numPr>
        <w:jc w:val="both"/>
        <w:rPr>
          <w:rFonts w:hint="eastAsia"/>
        </w:rPr>
      </w:pPr>
    </w:p>
    <w:p w14:paraId="06D1E60E">
      <w:pPr>
        <w:widowControl w:val="0"/>
        <w:numPr>
          <w:ilvl w:val="0"/>
          <w:numId w:val="0"/>
        </w:numPr>
        <w:jc w:val="both"/>
        <w:rPr>
          <w:rFonts w:hint="eastAsia"/>
        </w:rPr>
      </w:pPr>
      <w:r>
        <w:rPr>
          <w:rFonts w:hint="eastAsia"/>
        </w:rPr>
        <w:t>4. Even the all men, in the first clause, must be limited to those descended from Adam "by ordinary generation."</w:t>
      </w:r>
    </w:p>
    <w:p w14:paraId="75F5014C">
      <w:pPr>
        <w:widowControl w:val="0"/>
        <w:numPr>
          <w:ilvl w:val="0"/>
          <w:numId w:val="0"/>
        </w:numPr>
        <w:jc w:val="both"/>
        <w:rPr>
          <w:rFonts w:hint="eastAsia"/>
        </w:rPr>
      </w:pPr>
      <w:r>
        <w:rPr>
          <w:rFonts w:hint="eastAsia"/>
        </w:rPr>
        <w:t>4. 即使是第一句中的“所有人”，也必须限于那些“藉着通常的生育”从亚当而生的后裔。</w:t>
      </w:r>
    </w:p>
    <w:p w14:paraId="4A38401F">
      <w:pPr>
        <w:widowControl w:val="0"/>
        <w:numPr>
          <w:ilvl w:val="0"/>
          <w:numId w:val="0"/>
        </w:numPr>
        <w:jc w:val="both"/>
        <w:rPr>
          <w:rFonts w:hint="eastAsia"/>
        </w:rPr>
      </w:pPr>
    </w:p>
    <w:p w14:paraId="3717DAEB">
      <w:pPr>
        <w:widowControl w:val="0"/>
        <w:numPr>
          <w:ilvl w:val="0"/>
          <w:numId w:val="0"/>
        </w:numPr>
        <w:jc w:val="both"/>
        <w:rPr>
          <w:rFonts w:hint="eastAsia"/>
        </w:rPr>
      </w:pPr>
      <w:r>
        <w:rPr>
          <w:rFonts w:hint="eastAsia"/>
        </w:rPr>
        <w:t>It is not absolutely all.</w:t>
      </w:r>
    </w:p>
    <w:p w14:paraId="6FE647FF">
      <w:pPr>
        <w:widowControl w:val="0"/>
        <w:numPr>
          <w:ilvl w:val="0"/>
          <w:numId w:val="0"/>
        </w:numPr>
        <w:jc w:val="both"/>
        <w:rPr>
          <w:rFonts w:hint="eastAsia"/>
        </w:rPr>
      </w:pPr>
      <w:r>
        <w:rPr>
          <w:rFonts w:hint="eastAsia"/>
        </w:rPr>
        <w:t>这并非绝对的全部。</w:t>
      </w:r>
    </w:p>
    <w:p w14:paraId="32AD954C">
      <w:pPr>
        <w:widowControl w:val="0"/>
        <w:numPr>
          <w:ilvl w:val="0"/>
          <w:numId w:val="0"/>
        </w:numPr>
        <w:jc w:val="both"/>
        <w:rPr>
          <w:rFonts w:hint="eastAsia"/>
        </w:rPr>
      </w:pPr>
    </w:p>
    <w:p w14:paraId="31BEB9A5">
      <w:pPr>
        <w:widowControl w:val="0"/>
        <w:numPr>
          <w:ilvl w:val="0"/>
          <w:numId w:val="0"/>
        </w:numPr>
        <w:jc w:val="both"/>
        <w:rPr>
          <w:rFonts w:hint="eastAsia"/>
        </w:rPr>
      </w:pPr>
      <w:r>
        <w:rPr>
          <w:rFonts w:hint="eastAsia"/>
        </w:rPr>
        <w:t>The man Christ Jesus must be excepted.</w:t>
      </w:r>
    </w:p>
    <w:p w14:paraId="6B7AC164">
      <w:pPr>
        <w:widowControl w:val="0"/>
        <w:numPr>
          <w:ilvl w:val="0"/>
          <w:numId w:val="0"/>
        </w:numPr>
        <w:jc w:val="both"/>
        <w:rPr>
          <w:rFonts w:hint="eastAsia"/>
        </w:rPr>
      </w:pPr>
      <w:r>
        <w:rPr>
          <w:rFonts w:hint="eastAsia"/>
        </w:rPr>
        <w:t>人子基督耶稣必须除外。</w:t>
      </w:r>
    </w:p>
    <w:p w14:paraId="52635E88">
      <w:pPr>
        <w:widowControl w:val="0"/>
        <w:numPr>
          <w:ilvl w:val="0"/>
          <w:numId w:val="0"/>
        </w:numPr>
        <w:jc w:val="both"/>
        <w:rPr>
          <w:rFonts w:hint="eastAsia"/>
        </w:rPr>
      </w:pPr>
    </w:p>
    <w:p w14:paraId="6AF43250">
      <w:pPr>
        <w:widowControl w:val="0"/>
        <w:numPr>
          <w:ilvl w:val="0"/>
          <w:numId w:val="0"/>
        </w:numPr>
        <w:jc w:val="both"/>
        <w:rPr>
          <w:rFonts w:hint="eastAsia"/>
        </w:rPr>
      </w:pPr>
      <w:r>
        <w:rPr>
          <w:rFonts w:hint="eastAsia"/>
        </w:rPr>
        <w:t>The plain meaning is, all connected with Adam, and all connected with Christ.</w:t>
      </w:r>
    </w:p>
    <w:p w14:paraId="55638DA6">
      <w:pPr>
        <w:widowControl w:val="0"/>
        <w:numPr>
          <w:ilvl w:val="0"/>
          <w:numId w:val="0"/>
        </w:numPr>
        <w:jc w:val="both"/>
        <w:rPr>
          <w:rFonts w:hint="eastAsia"/>
        </w:rPr>
      </w:pPr>
      <w:r>
        <w:rPr>
          <w:rFonts w:hint="eastAsia"/>
        </w:rPr>
        <w:t>简单的意思是，所有与亚当有关的人，以及所有与基督有关的人。</w:t>
      </w:r>
    </w:p>
    <w:p w14:paraId="331F6F3A">
      <w:pPr>
        <w:widowControl w:val="0"/>
        <w:numPr>
          <w:ilvl w:val="0"/>
          <w:numId w:val="0"/>
        </w:numPr>
        <w:jc w:val="both"/>
        <w:rPr>
          <w:rFonts w:hint="eastAsia"/>
        </w:rPr>
      </w:pPr>
    </w:p>
    <w:p w14:paraId="66CFFB35">
      <w:pPr>
        <w:widowControl w:val="0"/>
        <w:numPr>
          <w:ilvl w:val="0"/>
          <w:numId w:val="0"/>
        </w:numPr>
        <w:jc w:val="both"/>
        <w:rPr>
          <w:rFonts w:hint="eastAsia"/>
        </w:rPr>
      </w:pPr>
      <w:r>
        <w:rPr>
          <w:rFonts w:hint="eastAsia"/>
        </w:rPr>
        <w:t>5. A reference to the similar passage in 1 Cor. 15:22, confirms this interpretation, "As in Adam all die, so in Christ shall all be made alive;" that is, shall be made partakers of a glorious resurrection and of eternal life.</w:t>
      </w:r>
    </w:p>
    <w:p w14:paraId="6DFFB3AE">
      <w:pPr>
        <w:widowControl w:val="0"/>
        <w:numPr>
          <w:ilvl w:val="0"/>
          <w:numId w:val="0"/>
        </w:numPr>
        <w:jc w:val="both"/>
        <w:rPr>
          <w:rFonts w:hint="eastAsia"/>
        </w:rPr>
      </w:pPr>
      <w:r>
        <w:rPr>
          <w:rFonts w:hint="eastAsia"/>
        </w:rPr>
        <w:t>5. 参照哥林多前书15:22中类似的经文，证实了这种解释：“在亚当里众人都死了；照样，在基督里众人也都要复活；”也就是说，将成为荣耀复活和永生的参与者。</w:t>
      </w:r>
    </w:p>
    <w:p w14:paraId="1745BF64">
      <w:pPr>
        <w:widowControl w:val="0"/>
        <w:numPr>
          <w:ilvl w:val="0"/>
          <w:numId w:val="0"/>
        </w:numPr>
        <w:jc w:val="both"/>
        <w:rPr>
          <w:rFonts w:hint="eastAsia"/>
        </w:rPr>
      </w:pPr>
    </w:p>
    <w:p w14:paraId="3CF9AE5C">
      <w:pPr>
        <w:widowControl w:val="0"/>
        <w:numPr>
          <w:ilvl w:val="0"/>
          <w:numId w:val="0"/>
        </w:numPr>
        <w:jc w:val="both"/>
        <w:rPr>
          <w:rFonts w:hint="eastAsia"/>
        </w:rPr>
      </w:pPr>
      <w:r>
        <w:rPr>
          <w:rFonts w:hint="eastAsia"/>
        </w:rPr>
        <w:t>Thus the original word (ζωοποιηθήσονται) and the context require the latter clause of that verse to be understood.</w:t>
      </w:r>
    </w:p>
    <w:p w14:paraId="19AB31C5">
      <w:pPr>
        <w:widowControl w:val="0"/>
        <w:numPr>
          <w:ilvl w:val="0"/>
          <w:numId w:val="0"/>
        </w:numPr>
        <w:jc w:val="both"/>
        <w:rPr>
          <w:rFonts w:hint="eastAsia"/>
        </w:rPr>
      </w:pPr>
      <w:r>
        <w:rPr>
          <w:rFonts w:hint="eastAsia"/>
        </w:rPr>
        <w:t>因此，原文 (ζωοποιηθήσονται，将要被赋予生命) 和上下文都要求理解该节的后半句。</w:t>
      </w:r>
    </w:p>
    <w:p w14:paraId="519DE2F0">
      <w:pPr>
        <w:widowControl w:val="0"/>
        <w:numPr>
          <w:ilvl w:val="0"/>
          <w:numId w:val="0"/>
        </w:numPr>
        <w:jc w:val="both"/>
        <w:rPr>
          <w:rFonts w:hint="eastAsia"/>
        </w:rPr>
      </w:pPr>
    </w:p>
    <w:p w14:paraId="33DE6E53">
      <w:pPr>
        <w:widowControl w:val="0"/>
        <w:numPr>
          <w:ilvl w:val="0"/>
          <w:numId w:val="0"/>
        </w:numPr>
        <w:jc w:val="both"/>
        <w:rPr>
          <w:rFonts w:hint="eastAsia"/>
        </w:rPr>
      </w:pPr>
      <w:r>
        <w:rPr>
          <w:rFonts w:hint="eastAsia"/>
        </w:rPr>
        <w:t>The all there intended are immediately called "they that are Christ's," ver. 23, i.e. all connected with him, and not numerically the all that die in Adam.</w:t>
      </w:r>
    </w:p>
    <w:p w14:paraId="52BA32F9">
      <w:pPr>
        <w:widowControl w:val="0"/>
        <w:numPr>
          <w:ilvl w:val="0"/>
          <w:numId w:val="0"/>
        </w:numPr>
        <w:jc w:val="both"/>
        <w:rPr>
          <w:rFonts w:hint="eastAsia"/>
        </w:rPr>
      </w:pPr>
      <w:r>
        <w:rPr>
          <w:rFonts w:hint="eastAsia"/>
        </w:rPr>
        <w:t>那里所指的“所有”紧接着被称为“那些属基督的人”，第23节，即所有与祂有关的人，而非在数量上与在亚当里死去的所有人相同。</w:t>
      </w:r>
    </w:p>
    <w:p w14:paraId="5031F054">
      <w:pPr>
        <w:widowControl w:val="0"/>
        <w:numPr>
          <w:ilvl w:val="0"/>
          <w:numId w:val="0"/>
        </w:numPr>
        <w:jc w:val="both"/>
        <w:rPr>
          <w:rFonts w:hint="eastAsia"/>
        </w:rPr>
      </w:pPr>
    </w:p>
    <w:p w14:paraId="6F9E672B">
      <w:pPr>
        <w:widowControl w:val="0"/>
        <w:numPr>
          <w:ilvl w:val="0"/>
          <w:numId w:val="0"/>
        </w:numPr>
        <w:jc w:val="both"/>
        <w:rPr>
          <w:rFonts w:hint="eastAsia"/>
        </w:rPr>
      </w:pPr>
      <w:r>
        <w:rPr>
          <w:rFonts w:hint="eastAsia"/>
        </w:rPr>
        <w:t>6. This interpretation is necessary, because it is impossible, with any regard to scriptural usage or truth, to carry the opposite interpretation through.</w:t>
      </w:r>
    </w:p>
    <w:p w14:paraId="67390FE9">
      <w:pPr>
        <w:widowControl w:val="0"/>
        <w:numPr>
          <w:ilvl w:val="0"/>
          <w:numId w:val="0"/>
        </w:numPr>
        <w:jc w:val="both"/>
        <w:rPr>
          <w:rFonts w:hint="eastAsia"/>
        </w:rPr>
      </w:pPr>
      <w:r>
        <w:rPr>
          <w:rFonts w:hint="eastAsia"/>
        </w:rPr>
        <w:t>6. 这种解释是必要的，因为如果考虑到圣经的用法或真理，就不可能贯彻相反的解释。</w:t>
      </w:r>
    </w:p>
    <w:p w14:paraId="0CA00711">
      <w:pPr>
        <w:widowControl w:val="0"/>
        <w:numPr>
          <w:ilvl w:val="0"/>
          <w:numId w:val="0"/>
        </w:numPr>
        <w:jc w:val="both"/>
        <w:rPr>
          <w:rFonts w:hint="eastAsia"/>
        </w:rPr>
      </w:pPr>
    </w:p>
    <w:p w14:paraId="354FA29C">
      <w:pPr>
        <w:widowControl w:val="0"/>
        <w:numPr>
          <w:ilvl w:val="0"/>
          <w:numId w:val="0"/>
        </w:numPr>
        <w:jc w:val="both"/>
        <w:rPr>
          <w:rFonts w:hint="eastAsia"/>
        </w:rPr>
      </w:pPr>
      <w:r>
        <w:rPr>
          <w:rFonts w:hint="eastAsia"/>
        </w:rPr>
        <w:t>In this whole passage there are two classes of persons spoken of—those connected with Adam, and those connected with Christ.</w:t>
      </w:r>
    </w:p>
    <w:p w14:paraId="50711DC9">
      <w:pPr>
        <w:widowControl w:val="0"/>
        <w:numPr>
          <w:ilvl w:val="0"/>
          <w:numId w:val="0"/>
        </w:numPr>
        <w:jc w:val="both"/>
        <w:rPr>
          <w:rFonts w:hint="eastAsia"/>
        </w:rPr>
      </w:pPr>
      <w:r>
        <w:rPr>
          <w:rFonts w:hint="eastAsia"/>
        </w:rPr>
        <w:t>在这整段经文中，论及了两类人——与亚当有关的人，以及与基督有关的人。</w:t>
      </w:r>
    </w:p>
    <w:p w14:paraId="6EA00E72">
      <w:pPr>
        <w:widowControl w:val="0"/>
        <w:numPr>
          <w:ilvl w:val="0"/>
          <w:numId w:val="0"/>
        </w:numPr>
        <w:jc w:val="both"/>
        <w:rPr>
          <w:rFonts w:hint="eastAsia"/>
        </w:rPr>
      </w:pPr>
    </w:p>
    <w:p w14:paraId="73108C2E">
      <w:pPr>
        <w:widowControl w:val="0"/>
        <w:numPr>
          <w:ilvl w:val="0"/>
          <w:numId w:val="0"/>
        </w:numPr>
        <w:jc w:val="both"/>
        <w:rPr>
          <w:rFonts w:hint="eastAsia"/>
        </w:rPr>
      </w:pPr>
      <w:r>
        <w:rPr>
          <w:rFonts w:hint="eastAsia"/>
        </w:rPr>
        <w:t>Of the former, it is said "they die," ver. 15; "they are condemned," vs. 16, 18; "they are made sinners," ver. 19, by the offence of one man.</w:t>
      </w:r>
    </w:p>
    <w:p w14:paraId="186DD252">
      <w:pPr>
        <w:widowControl w:val="0"/>
        <w:numPr>
          <w:ilvl w:val="0"/>
          <w:numId w:val="0"/>
        </w:numPr>
        <w:jc w:val="both"/>
        <w:rPr>
          <w:rFonts w:hint="eastAsia"/>
        </w:rPr>
      </w:pPr>
      <w:r>
        <w:rPr>
          <w:rFonts w:hint="eastAsia"/>
        </w:rPr>
        <w:t>关于前者，经上说他们“死了”（第15节）；他们“被定罪”（第16、18节）；他们因一人的过犯而“成为罪人”（第19节）。</w:t>
      </w:r>
    </w:p>
    <w:p w14:paraId="6317B114">
      <w:pPr>
        <w:widowControl w:val="0"/>
        <w:numPr>
          <w:ilvl w:val="0"/>
          <w:numId w:val="0"/>
        </w:numPr>
        <w:jc w:val="both"/>
        <w:rPr>
          <w:rFonts w:hint="eastAsia"/>
        </w:rPr>
      </w:pPr>
    </w:p>
    <w:p w14:paraId="53A9A5E4">
      <w:pPr>
        <w:widowControl w:val="0"/>
        <w:numPr>
          <w:ilvl w:val="0"/>
          <w:numId w:val="0"/>
        </w:numPr>
        <w:jc w:val="both"/>
        <w:rPr>
          <w:rFonts w:hint="eastAsia"/>
        </w:rPr>
      </w:pPr>
      <w:r>
        <w:rPr>
          <w:rFonts w:hint="eastAsia"/>
        </w:rPr>
        <w:t>Of the latter it is said, that to them "the grace of God and the gift by grace hath abounded," ver. 15; that "they are freely justified from many offences," vs. 16, 18; that "they shall reign in life through Christ Jesus," ver. 17; that "they are regarded and treated as righteous," ver. 19.</w:t>
      </w:r>
    </w:p>
    <w:p w14:paraId="0BBD5A24">
      <w:pPr>
        <w:widowControl w:val="0"/>
        <w:numPr>
          <w:ilvl w:val="0"/>
          <w:numId w:val="0"/>
        </w:numPr>
        <w:jc w:val="both"/>
        <w:rPr>
          <w:rFonts w:hint="eastAsia"/>
        </w:rPr>
      </w:pPr>
      <w:r>
        <w:rPr>
          <w:rFonts w:hint="eastAsia"/>
        </w:rPr>
        <w:t>关于后者，经上说，对他们而言，“神的恩典，与那因恩典的恩赐，就更丰盛了”（第15节）；他们“从许多过犯中白白称义了”（第16、18节）；他们“要因耶稣基督在生命中作王”（第17节）；他们“被看作并被当作义人”（第19节）。</w:t>
      </w:r>
    </w:p>
    <w:p w14:paraId="3E0E8C91">
      <w:pPr>
        <w:widowControl w:val="0"/>
        <w:numPr>
          <w:ilvl w:val="0"/>
          <w:numId w:val="0"/>
        </w:numPr>
        <w:jc w:val="both"/>
        <w:rPr>
          <w:rFonts w:hint="eastAsia"/>
        </w:rPr>
      </w:pPr>
    </w:p>
    <w:p w14:paraId="13F30CE3">
      <w:pPr>
        <w:widowControl w:val="0"/>
        <w:numPr>
          <w:ilvl w:val="0"/>
          <w:numId w:val="0"/>
        </w:numPr>
        <w:jc w:val="both"/>
        <w:rPr>
          <w:rFonts w:hint="eastAsia"/>
        </w:rPr>
      </w:pPr>
      <w:r>
        <w:rPr>
          <w:rFonts w:hint="eastAsia"/>
        </w:rPr>
        <w:t>If these things can be said of all men, of impenitent sinners and hardened reprobates, what remains to be said of the people of God?</w:t>
      </w:r>
    </w:p>
    <w:p w14:paraId="4491E2AD">
      <w:pPr>
        <w:widowControl w:val="0"/>
        <w:numPr>
          <w:ilvl w:val="0"/>
          <w:numId w:val="0"/>
        </w:numPr>
        <w:jc w:val="both"/>
        <w:rPr>
          <w:rFonts w:hint="eastAsia"/>
        </w:rPr>
      </w:pPr>
      <w:r>
        <w:rPr>
          <w:rFonts w:hint="eastAsia"/>
        </w:rPr>
        <w:t>如果这些事可以论及所有的人，论及不悔改的罪人和顽固不化的败类，那么对于神的子民还有什么可说的呢？</w:t>
      </w:r>
    </w:p>
    <w:p w14:paraId="5256E133">
      <w:pPr>
        <w:widowControl w:val="0"/>
        <w:numPr>
          <w:ilvl w:val="0"/>
          <w:numId w:val="0"/>
        </w:numPr>
        <w:jc w:val="both"/>
        <w:rPr>
          <w:rFonts w:hint="eastAsia"/>
        </w:rPr>
      </w:pPr>
    </w:p>
    <w:p w14:paraId="1EB1C45E">
      <w:pPr>
        <w:widowControl w:val="0"/>
        <w:numPr>
          <w:ilvl w:val="0"/>
          <w:numId w:val="0"/>
        </w:numPr>
        <w:jc w:val="both"/>
        <w:rPr>
          <w:rFonts w:hint="eastAsia"/>
        </w:rPr>
      </w:pPr>
      <w:r>
        <w:rPr>
          <w:rFonts w:hint="eastAsia"/>
        </w:rPr>
        <w:t>It is not possible so to eviscerate these declarations as to make them contain nothing more than that the chance of salvation is offered to all men.</w:t>
      </w:r>
    </w:p>
    <w:p w14:paraId="0F7AEBFA">
      <w:pPr>
        <w:widowControl w:val="0"/>
        <w:numPr>
          <w:ilvl w:val="0"/>
          <w:numId w:val="0"/>
        </w:numPr>
        <w:jc w:val="both"/>
        <w:rPr>
          <w:rFonts w:hint="eastAsia"/>
        </w:rPr>
      </w:pPr>
      <w:r>
        <w:rPr>
          <w:rFonts w:hint="eastAsia"/>
        </w:rPr>
        <w:t>不可能如此阉割这些宣告，以致它们只包含救恩的机会向所有人都提供了这一点。</w:t>
      </w:r>
    </w:p>
    <w:p w14:paraId="08311056">
      <w:pPr>
        <w:widowControl w:val="0"/>
        <w:numPr>
          <w:ilvl w:val="0"/>
          <w:numId w:val="0"/>
        </w:numPr>
        <w:jc w:val="both"/>
        <w:rPr>
          <w:rFonts w:hint="eastAsia"/>
        </w:rPr>
      </w:pPr>
    </w:p>
    <w:p w14:paraId="34DF8E5E">
      <w:pPr>
        <w:widowControl w:val="0"/>
        <w:numPr>
          <w:ilvl w:val="0"/>
          <w:numId w:val="0"/>
        </w:numPr>
        <w:jc w:val="both"/>
        <w:rPr>
          <w:rFonts w:hint="eastAsia"/>
        </w:rPr>
      </w:pPr>
      <w:r>
        <w:rPr>
          <w:rFonts w:hint="eastAsia"/>
        </w:rPr>
        <w:t>To say that a man is justified, is not to say that he has the opportunity of justifying himself; and to say that a man shall reign in life, is not to say he may possibly be saved.</w:t>
      </w:r>
    </w:p>
    <w:p w14:paraId="4FA3E816">
      <w:pPr>
        <w:widowControl w:val="0"/>
        <w:numPr>
          <w:ilvl w:val="0"/>
          <w:numId w:val="0"/>
        </w:numPr>
        <w:jc w:val="both"/>
        <w:rPr>
          <w:rFonts w:hint="eastAsia"/>
        </w:rPr>
      </w:pPr>
      <w:r>
        <w:rPr>
          <w:rFonts w:hint="eastAsia"/>
        </w:rPr>
        <w:t>说一个人称义了，并非说他有机会使自己称义；说一个人将在生命中作王，并非说他可能得救。</w:t>
      </w:r>
    </w:p>
    <w:p w14:paraId="777E0754">
      <w:pPr>
        <w:widowControl w:val="0"/>
        <w:numPr>
          <w:ilvl w:val="0"/>
          <w:numId w:val="0"/>
        </w:numPr>
        <w:jc w:val="both"/>
        <w:rPr>
          <w:rFonts w:hint="eastAsia"/>
        </w:rPr>
      </w:pPr>
    </w:p>
    <w:p w14:paraId="0C941180">
      <w:pPr>
        <w:widowControl w:val="0"/>
        <w:numPr>
          <w:ilvl w:val="0"/>
          <w:numId w:val="0"/>
        </w:numPr>
        <w:jc w:val="both"/>
        <w:rPr>
          <w:rFonts w:hint="eastAsia"/>
        </w:rPr>
      </w:pPr>
      <w:r>
        <w:rPr>
          <w:rFonts w:hint="eastAsia"/>
        </w:rPr>
        <w:t>Who ever announces to a congregation of sinners, that they are all justified, they are all constituted righteous, they all have the justification of life?</w:t>
      </w:r>
    </w:p>
    <w:p w14:paraId="27626D32">
      <w:pPr>
        <w:widowControl w:val="0"/>
        <w:numPr>
          <w:ilvl w:val="0"/>
          <w:numId w:val="0"/>
        </w:numPr>
        <w:jc w:val="both"/>
        <w:rPr>
          <w:rFonts w:hint="eastAsia"/>
        </w:rPr>
      </w:pPr>
      <w:r>
        <w:rPr>
          <w:rFonts w:hint="eastAsia"/>
        </w:rPr>
        <w:t>有谁曾向一群罪人宣告，他们都称义了，他们都被算为义了，他们都拥有生命的称义？</w:t>
      </w:r>
    </w:p>
    <w:p w14:paraId="1755BA4F">
      <w:pPr>
        <w:widowControl w:val="0"/>
        <w:numPr>
          <w:ilvl w:val="0"/>
          <w:numId w:val="0"/>
        </w:numPr>
        <w:jc w:val="both"/>
        <w:rPr>
          <w:rFonts w:hint="eastAsia"/>
        </w:rPr>
      </w:pPr>
    </w:p>
    <w:p w14:paraId="136F5659">
      <w:pPr>
        <w:widowControl w:val="0"/>
        <w:numPr>
          <w:ilvl w:val="0"/>
          <w:numId w:val="0"/>
        </w:numPr>
        <w:jc w:val="both"/>
        <w:rPr>
          <w:rFonts w:hint="eastAsia"/>
        </w:rPr>
      </w:pPr>
      <w:r>
        <w:rPr>
          <w:rFonts w:hint="eastAsia"/>
        </w:rPr>
        <w:t>The interpretation which requires all these strong and plain declarations to be explained in a sense which they confessedly have nowhere else in the Bible, and which makes them mean hardly anything at all, is at variance with every sound principle of construction.</w:t>
      </w:r>
    </w:p>
    <w:p w14:paraId="233BBE71">
      <w:pPr>
        <w:widowControl w:val="0"/>
        <w:numPr>
          <w:ilvl w:val="0"/>
          <w:numId w:val="0"/>
        </w:numPr>
        <w:jc w:val="both"/>
        <w:rPr>
          <w:rFonts w:hint="eastAsia"/>
        </w:rPr>
      </w:pPr>
      <w:r>
        <w:rPr>
          <w:rFonts w:hint="eastAsia"/>
        </w:rPr>
        <w:t>那种要求所有这些强烈而明白的宣告都以一种公认在圣经其他地方都没有的意义来解释，并且使它们几乎没有任何意义的解释，与每一种健全的解释原则都是相悖的。</w:t>
      </w:r>
    </w:p>
    <w:p w14:paraId="52A1D0B9">
      <w:pPr>
        <w:widowControl w:val="0"/>
        <w:numPr>
          <w:ilvl w:val="0"/>
          <w:numId w:val="0"/>
        </w:numPr>
        <w:jc w:val="both"/>
        <w:rPr>
          <w:rFonts w:hint="eastAsia"/>
        </w:rPr>
      </w:pPr>
    </w:p>
    <w:p w14:paraId="02A0908E">
      <w:pPr>
        <w:widowControl w:val="0"/>
        <w:numPr>
          <w:ilvl w:val="0"/>
          <w:numId w:val="0"/>
        </w:numPr>
        <w:jc w:val="both"/>
        <w:rPr>
          <w:rFonts w:hint="eastAsia"/>
        </w:rPr>
      </w:pPr>
      <w:r>
        <w:rPr>
          <w:rFonts w:hint="eastAsia"/>
        </w:rPr>
        <w:t>If the all in the latter part of the verse is coextensive with the all in the former, the passage of necessity teaches universal salvation; for it is impossible that to be justified, constituted righteous, can mean simply that justification is offered to all men.</w:t>
      </w:r>
    </w:p>
    <w:p w14:paraId="3888A469">
      <w:pPr>
        <w:widowControl w:val="0"/>
        <w:numPr>
          <w:ilvl w:val="0"/>
          <w:numId w:val="0"/>
        </w:numPr>
        <w:jc w:val="both"/>
        <w:rPr>
          <w:rFonts w:hint="eastAsia"/>
        </w:rPr>
      </w:pPr>
      <w:r>
        <w:rPr>
          <w:rFonts w:hint="eastAsia"/>
        </w:rPr>
        <w:t>如果该节后半部分的“所有”与前半部分的“所有”范围相同，那么这段经文必然教导普救论；因为不可能“被称义，被算为义”仅仅意味着称义向所有人都提供了。</w:t>
      </w:r>
    </w:p>
    <w:p w14:paraId="7BF56CD2">
      <w:pPr>
        <w:widowControl w:val="0"/>
        <w:numPr>
          <w:ilvl w:val="0"/>
          <w:numId w:val="0"/>
        </w:numPr>
        <w:jc w:val="both"/>
        <w:rPr>
          <w:rFonts w:hint="eastAsia"/>
        </w:rPr>
      </w:pPr>
    </w:p>
    <w:p w14:paraId="2335D3B8">
      <w:pPr>
        <w:widowControl w:val="0"/>
        <w:numPr>
          <w:ilvl w:val="0"/>
          <w:numId w:val="0"/>
        </w:numPr>
        <w:jc w:val="both"/>
        <w:rPr>
          <w:rFonts w:hint="eastAsia"/>
        </w:rPr>
      </w:pPr>
      <w:r>
        <w:rPr>
          <w:rFonts w:hint="eastAsia"/>
        </w:rPr>
        <w:t>The all who are justified are saved.</w:t>
      </w:r>
    </w:p>
    <w:p w14:paraId="502D9463">
      <w:pPr>
        <w:widowControl w:val="0"/>
        <w:numPr>
          <w:ilvl w:val="0"/>
          <w:numId w:val="0"/>
        </w:numPr>
        <w:jc w:val="both"/>
        <w:rPr>
          <w:rFonts w:hint="eastAsia"/>
        </w:rPr>
      </w:pPr>
      <w:r>
        <w:rPr>
          <w:rFonts w:hint="eastAsia"/>
        </w:rPr>
        <w:t>所有称义的人都得救了。</w:t>
      </w:r>
    </w:p>
    <w:p w14:paraId="03017532">
      <w:pPr>
        <w:widowControl w:val="0"/>
        <w:numPr>
          <w:ilvl w:val="0"/>
          <w:numId w:val="0"/>
        </w:numPr>
        <w:jc w:val="both"/>
        <w:rPr>
          <w:rFonts w:hint="eastAsia"/>
        </w:rPr>
      </w:pPr>
    </w:p>
    <w:p w14:paraId="20A49832">
      <w:pPr>
        <w:widowControl w:val="0"/>
        <w:numPr>
          <w:ilvl w:val="0"/>
          <w:numId w:val="0"/>
        </w:numPr>
        <w:jc w:val="both"/>
        <w:rPr>
          <w:rFonts w:hint="eastAsia"/>
        </w:rPr>
      </w:pPr>
      <w:r>
        <w:rPr>
          <w:rFonts w:hint="eastAsia"/>
        </w:rPr>
        <w:t>If therefore the all means all men, the apostle teaches that all men are saved.</w:t>
      </w:r>
    </w:p>
    <w:p w14:paraId="324E3E25">
      <w:pPr>
        <w:widowControl w:val="0"/>
        <w:numPr>
          <w:ilvl w:val="0"/>
          <w:numId w:val="0"/>
        </w:numPr>
        <w:jc w:val="both"/>
        <w:rPr>
          <w:rFonts w:hint="eastAsia"/>
        </w:rPr>
      </w:pPr>
      <w:r>
        <w:rPr>
          <w:rFonts w:hint="eastAsia"/>
        </w:rPr>
        <w:t>因此，如果“所有”指所有的人，那么使徒教导说所有的人都得救了。</w:t>
      </w:r>
    </w:p>
    <w:p w14:paraId="367BBA64">
      <w:pPr>
        <w:widowControl w:val="0"/>
        <w:numPr>
          <w:ilvl w:val="0"/>
          <w:numId w:val="0"/>
        </w:numPr>
        <w:jc w:val="both"/>
        <w:rPr>
          <w:rFonts w:hint="eastAsia"/>
        </w:rPr>
      </w:pPr>
    </w:p>
    <w:p w14:paraId="4594DCD6">
      <w:pPr>
        <w:widowControl w:val="0"/>
        <w:numPr>
          <w:ilvl w:val="0"/>
          <w:numId w:val="0"/>
        </w:numPr>
        <w:jc w:val="both"/>
        <w:rPr>
          <w:rFonts w:hint="eastAsia"/>
        </w:rPr>
      </w:pPr>
      <w:r>
        <w:rPr>
          <w:rFonts w:hint="eastAsia"/>
        </w:rPr>
        <w:t>And this is the use to which many Universalists have put the passage.</w:t>
      </w:r>
    </w:p>
    <w:p w14:paraId="46EA82D6">
      <w:pPr>
        <w:widowControl w:val="0"/>
        <w:numPr>
          <w:ilvl w:val="0"/>
          <w:numId w:val="0"/>
        </w:numPr>
        <w:jc w:val="both"/>
        <w:rPr>
          <w:rFonts w:hint="eastAsia"/>
        </w:rPr>
      </w:pPr>
      <w:r>
        <w:rPr>
          <w:rFonts w:hint="eastAsia"/>
        </w:rPr>
        <w:t>许多普救论者就是这样使用这段经文的。</w:t>
      </w:r>
    </w:p>
    <w:p w14:paraId="0115512C">
      <w:pPr>
        <w:widowControl w:val="0"/>
        <w:numPr>
          <w:ilvl w:val="0"/>
          <w:numId w:val="0"/>
        </w:numPr>
        <w:jc w:val="both"/>
        <w:rPr>
          <w:rFonts w:hint="eastAsia"/>
        </w:rPr>
      </w:pPr>
    </w:p>
    <w:p w14:paraId="6C6AE7D3">
      <w:pPr>
        <w:widowControl w:val="0"/>
        <w:numPr>
          <w:ilvl w:val="0"/>
          <w:numId w:val="0"/>
        </w:numPr>
        <w:jc w:val="both"/>
        <w:rPr>
          <w:rFonts w:hint="eastAsia"/>
        </w:rPr>
      </w:pPr>
      <w:r>
        <w:rPr>
          <w:rFonts w:hint="eastAsia"/>
        </w:rPr>
        <w:t>As, however, not only the Scriptures generally, but Paul himself, distinctly teach that all men are not to be saved, as in 2 Thess. 1:9, this interpretation cannot be admitted by any who acknowledge the inspiration of the Bible.</w:t>
      </w:r>
    </w:p>
    <w:p w14:paraId="6A946617">
      <w:pPr>
        <w:widowControl w:val="0"/>
        <w:numPr>
          <w:ilvl w:val="0"/>
          <w:numId w:val="0"/>
        </w:numPr>
        <w:jc w:val="both"/>
        <w:rPr>
          <w:rFonts w:hint="eastAsia"/>
        </w:rPr>
      </w:pPr>
      <w:r>
        <w:rPr>
          <w:rFonts w:hint="eastAsia"/>
        </w:rPr>
        <w:t>然而，由于不仅圣经普遍教导，而且保罗自己也明确教导并非所有的人都要得救，如帖撒罗尼迦后书1:9，因此任何承认圣经默示的人都不能接受这种解释。</w:t>
      </w:r>
    </w:p>
    <w:p w14:paraId="57E6813D">
      <w:pPr>
        <w:widowControl w:val="0"/>
        <w:numPr>
          <w:ilvl w:val="0"/>
          <w:numId w:val="0"/>
        </w:numPr>
        <w:jc w:val="both"/>
        <w:rPr>
          <w:rFonts w:hint="eastAsia"/>
        </w:rPr>
      </w:pPr>
    </w:p>
    <w:p w14:paraId="081E855B">
      <w:pPr>
        <w:widowControl w:val="0"/>
        <w:numPr>
          <w:ilvl w:val="0"/>
          <w:numId w:val="0"/>
        </w:numPr>
        <w:jc w:val="both"/>
        <w:rPr>
          <w:rFonts w:hint="eastAsia"/>
        </w:rPr>
      </w:pPr>
      <w:r>
        <w:rPr>
          <w:rFonts w:hint="eastAsia"/>
        </w:rPr>
        <w:t>It is moreover an unnatural interpretation, even if the attention be limited to this one passage; because as death on account of Adam supposes union with Adam, so life on account of Christ supposes union with Christ.</w:t>
      </w:r>
    </w:p>
    <w:p w14:paraId="2BF4BAEF">
      <w:pPr>
        <w:widowControl w:val="0"/>
        <w:numPr>
          <w:ilvl w:val="0"/>
          <w:numId w:val="0"/>
        </w:numPr>
        <w:jc w:val="both"/>
        <w:rPr>
          <w:rFonts w:hint="eastAsia"/>
        </w:rPr>
      </w:pPr>
      <w:r>
        <w:rPr>
          <w:rFonts w:hint="eastAsia"/>
        </w:rPr>
        <w:t>此外，即使注意力仅限于这一段经文，这也是一种不自然的解释；因为正如因亚当而来的死亡预设了与亚当的联合，照样，因基督而来的生命也预设了与基督的联合。</w:t>
      </w:r>
    </w:p>
    <w:p w14:paraId="1A6EF39C">
      <w:pPr>
        <w:widowControl w:val="0"/>
        <w:numPr>
          <w:ilvl w:val="0"/>
          <w:numId w:val="0"/>
        </w:numPr>
        <w:jc w:val="both"/>
        <w:rPr>
          <w:rFonts w:hint="eastAsia"/>
        </w:rPr>
      </w:pPr>
    </w:p>
    <w:p w14:paraId="4D563EEF">
      <w:pPr>
        <w:widowControl w:val="0"/>
        <w:numPr>
          <w:ilvl w:val="0"/>
          <w:numId w:val="0"/>
        </w:numPr>
        <w:jc w:val="both"/>
        <w:rPr>
          <w:rFonts w:hint="eastAsia"/>
        </w:rPr>
      </w:pPr>
      <w:r>
        <w:rPr>
          <w:rFonts w:hint="eastAsia"/>
        </w:rPr>
        <w:t>It is all who are in Adam who are condemned for his offence, and the all who are in Christ who are justified by his righteousness.</w:t>
      </w:r>
    </w:p>
    <w:p w14:paraId="409DED7F">
      <w:pPr>
        <w:widowControl w:val="0"/>
        <w:numPr>
          <w:ilvl w:val="0"/>
          <w:numId w:val="0"/>
        </w:numPr>
        <w:jc w:val="both"/>
        <w:rPr>
          <w:rFonts w:hint="eastAsia"/>
        </w:rPr>
      </w:pPr>
      <w:r>
        <w:rPr>
          <w:rFonts w:hint="eastAsia"/>
        </w:rPr>
        <w:t>所有在亚当里的人都因他的过犯而被定罪，所有在基督里的人都因祂的义而被称义。</w:t>
      </w:r>
    </w:p>
    <w:p w14:paraId="04030515">
      <w:pPr>
        <w:widowControl w:val="0"/>
        <w:numPr>
          <w:ilvl w:val="0"/>
          <w:numId w:val="0"/>
        </w:numPr>
        <w:jc w:val="both"/>
        <w:rPr>
          <w:rFonts w:hint="eastAsia"/>
        </w:rPr>
      </w:pPr>
    </w:p>
    <w:p w14:paraId="06F1670B">
      <w:pPr>
        <w:widowControl w:val="0"/>
        <w:numPr>
          <w:ilvl w:val="0"/>
          <w:numId w:val="0"/>
        </w:numPr>
        <w:jc w:val="both"/>
        <w:rPr>
          <w:rFonts w:hint="eastAsia"/>
        </w:rPr>
      </w:pPr>
      <w:r>
        <w:rPr>
          <w:rFonts w:hint="eastAsia"/>
        </w:rPr>
        <w:t>The modern German commentators, even those who do not hesitate to differ from the apostle, admit this to be the meaning of the passage.</w:t>
      </w:r>
    </w:p>
    <w:p w14:paraId="130A8BEA">
      <w:pPr>
        <w:widowControl w:val="0"/>
        <w:numPr>
          <w:ilvl w:val="0"/>
          <w:numId w:val="0"/>
        </w:numPr>
        <w:jc w:val="both"/>
        <w:rPr>
          <w:rFonts w:hint="eastAsia"/>
        </w:rPr>
      </w:pPr>
      <w:r>
        <w:rPr>
          <w:rFonts w:hint="eastAsia"/>
        </w:rPr>
        <w:t>现代德国注释家，即使是那些毫不犹豫地与使徒持不同意见的人，也承认这是这段经文的意思。</w:t>
      </w:r>
    </w:p>
    <w:p w14:paraId="74A09650">
      <w:pPr>
        <w:widowControl w:val="0"/>
        <w:numPr>
          <w:ilvl w:val="0"/>
          <w:numId w:val="0"/>
        </w:numPr>
        <w:jc w:val="both"/>
        <w:rPr>
          <w:rFonts w:hint="eastAsia"/>
        </w:rPr>
      </w:pPr>
    </w:p>
    <w:p w14:paraId="4F0175B4">
      <w:pPr>
        <w:widowControl w:val="0"/>
        <w:numPr>
          <w:ilvl w:val="0"/>
          <w:numId w:val="0"/>
        </w:numPr>
        <w:jc w:val="both"/>
        <w:rPr>
          <w:rFonts w:hint="eastAsia"/>
        </w:rPr>
      </w:pPr>
      <w:r>
        <w:rPr>
          <w:rFonts w:hint="eastAsia"/>
        </w:rPr>
        <w:t>Thus Meyer says, Die πάντες ἄνθρωποι in the first clause, are die gesammtheit der Adamsgeneration, and in the second clause, die gesammtheit der Christusgeneration.</w:t>
      </w:r>
    </w:p>
    <w:p w14:paraId="2EB47B22">
      <w:pPr>
        <w:widowControl w:val="0"/>
        <w:numPr>
          <w:ilvl w:val="0"/>
          <w:numId w:val="0"/>
        </w:numPr>
        <w:jc w:val="both"/>
        <w:rPr>
          <w:rFonts w:hint="eastAsia"/>
        </w:rPr>
      </w:pPr>
      <w:r>
        <w:rPr>
          <w:rFonts w:hint="eastAsia"/>
        </w:rPr>
        <w:t>因此迈耶说，第一句中的 Die πάντες ἄνθρωποι (所有的人) 是指亚当世代的全体，第二句中的则是指基督世代的全体。</w:t>
      </w:r>
    </w:p>
    <w:p w14:paraId="3A83BC2E">
      <w:pPr>
        <w:widowControl w:val="0"/>
        <w:numPr>
          <w:ilvl w:val="0"/>
          <w:numId w:val="0"/>
        </w:numPr>
        <w:jc w:val="both"/>
        <w:rPr>
          <w:rFonts w:hint="eastAsia"/>
        </w:rPr>
      </w:pPr>
    </w:p>
    <w:p w14:paraId="2B5BADBB">
      <w:pPr>
        <w:widowControl w:val="0"/>
        <w:numPr>
          <w:ilvl w:val="0"/>
          <w:numId w:val="0"/>
        </w:numPr>
        <w:jc w:val="both"/>
        <w:rPr>
          <w:rFonts w:hint="eastAsia"/>
        </w:rPr>
      </w:pPr>
      <w:r>
        <w:rPr>
          <w:rFonts w:hint="eastAsia"/>
        </w:rPr>
        <w:t>Philippi says, "The limitation of the πάντες ἄνθρωποι is of necessity to be assumed. It can only mean all who believe.…</w:t>
      </w:r>
    </w:p>
    <w:p w14:paraId="0CDAB455">
      <w:pPr>
        <w:widowControl w:val="0"/>
        <w:numPr>
          <w:ilvl w:val="0"/>
          <w:numId w:val="0"/>
        </w:numPr>
        <w:jc w:val="both"/>
        <w:rPr>
          <w:rFonts w:hint="eastAsia"/>
        </w:rPr>
      </w:pPr>
      <w:r>
        <w:rPr>
          <w:rFonts w:hint="eastAsia"/>
        </w:rPr>
        <w:t>腓利比说：“ πάντες ἄνθρωποι (所有的人) 的限制是必然要假定的。它只能指所有相信的人……</w:t>
      </w:r>
    </w:p>
    <w:p w14:paraId="21DDF324">
      <w:pPr>
        <w:widowControl w:val="0"/>
        <w:numPr>
          <w:ilvl w:val="0"/>
          <w:numId w:val="0"/>
        </w:numPr>
        <w:jc w:val="both"/>
        <w:rPr>
          <w:rFonts w:hint="eastAsia"/>
        </w:rPr>
      </w:pPr>
    </w:p>
    <w:p w14:paraId="7A504A4A">
      <w:pPr>
        <w:widowControl w:val="0"/>
        <w:numPr>
          <w:ilvl w:val="0"/>
          <w:numId w:val="0"/>
        </w:numPr>
        <w:jc w:val="both"/>
        <w:rPr>
          <w:rFonts w:hint="eastAsia"/>
        </w:rPr>
      </w:pPr>
      <w:r>
        <w:rPr>
          <w:rFonts w:hint="eastAsia"/>
        </w:rPr>
        <w:t>The apostle views, on the one hand, the generation of those lost in Adam, and on the other, the generation of those saved in Christ."</w:t>
      </w:r>
    </w:p>
    <w:p w14:paraId="590CFACD">
      <w:pPr>
        <w:widowControl w:val="0"/>
        <w:numPr>
          <w:ilvl w:val="0"/>
          <w:numId w:val="0"/>
        </w:numPr>
        <w:jc w:val="both"/>
        <w:rPr>
          <w:rFonts w:hint="eastAsia"/>
        </w:rPr>
      </w:pPr>
      <w:r>
        <w:rPr>
          <w:rFonts w:hint="eastAsia"/>
        </w:rPr>
        <w:t>使徒一方面看到在亚当里失丧的那一代人，另一方面看到在基督里得救的那一代人。”</w:t>
      </w:r>
    </w:p>
    <w:p w14:paraId="0176510E">
      <w:pPr>
        <w:widowControl w:val="0"/>
        <w:numPr>
          <w:ilvl w:val="0"/>
          <w:numId w:val="0"/>
        </w:numPr>
        <w:jc w:val="both"/>
        <w:rPr>
          <w:rFonts w:hint="eastAsia"/>
        </w:rPr>
      </w:pPr>
    </w:p>
    <w:p w14:paraId="3FF237A5">
      <w:pPr>
        <w:widowControl w:val="0"/>
        <w:numPr>
          <w:ilvl w:val="0"/>
          <w:numId w:val="0"/>
        </w:numPr>
        <w:jc w:val="both"/>
        <w:rPr>
          <w:rFonts w:hint="eastAsia"/>
        </w:rPr>
      </w:pPr>
      <w:r>
        <w:rPr>
          <w:rFonts w:hint="eastAsia"/>
        </w:rPr>
        <w:t>VERSE 19. For as by one man's disobedience many were made sinners, so by the obedience of one shall many be made righteous.</w:t>
      </w:r>
    </w:p>
    <w:p w14:paraId="34AD82B2">
      <w:pPr>
        <w:widowControl w:val="0"/>
        <w:numPr>
          <w:ilvl w:val="0"/>
          <w:numId w:val="0"/>
        </w:numPr>
        <w:jc w:val="both"/>
        <w:rPr>
          <w:rFonts w:hint="eastAsia"/>
        </w:rPr>
      </w:pPr>
      <w:r>
        <w:rPr>
          <w:rFonts w:hint="eastAsia"/>
        </w:rPr>
        <w:t>第19节. 因一人的悖逆，众人成为罪人；照样，因一人的顺从，众人也成为义了。</w:t>
      </w:r>
    </w:p>
    <w:p w14:paraId="76E3161E">
      <w:pPr>
        <w:widowControl w:val="0"/>
        <w:numPr>
          <w:ilvl w:val="0"/>
          <w:numId w:val="0"/>
        </w:numPr>
        <w:jc w:val="both"/>
        <w:rPr>
          <w:rFonts w:hint="eastAsia"/>
        </w:rPr>
      </w:pPr>
    </w:p>
    <w:p w14:paraId="4BB10972">
      <w:pPr>
        <w:widowControl w:val="0"/>
        <w:numPr>
          <w:ilvl w:val="0"/>
          <w:numId w:val="0"/>
        </w:numPr>
        <w:jc w:val="both"/>
        <w:rPr>
          <w:rFonts w:hint="eastAsia"/>
        </w:rPr>
      </w:pPr>
      <w:r>
        <w:rPr>
          <w:rFonts w:hint="eastAsia"/>
        </w:rPr>
        <w:t>This verse presents the doctrine of the preceding one in a somewhat different form.</w:t>
      </w:r>
    </w:p>
    <w:p w14:paraId="436E7941">
      <w:pPr>
        <w:widowControl w:val="0"/>
        <w:numPr>
          <w:ilvl w:val="0"/>
          <w:numId w:val="0"/>
        </w:numPr>
        <w:jc w:val="both"/>
        <w:rPr>
          <w:rFonts w:hint="eastAsia"/>
        </w:rPr>
      </w:pPr>
      <w:r>
        <w:rPr>
          <w:rFonts w:hint="eastAsia"/>
        </w:rPr>
        <w:t>这一节以略有不同的形式呈现了前一节的教义。</w:t>
      </w:r>
    </w:p>
    <w:p w14:paraId="3E7E0789">
      <w:pPr>
        <w:widowControl w:val="0"/>
        <w:numPr>
          <w:ilvl w:val="0"/>
          <w:numId w:val="0"/>
        </w:numPr>
        <w:jc w:val="both"/>
        <w:rPr>
          <w:rFonts w:hint="eastAsia"/>
        </w:rPr>
      </w:pPr>
    </w:p>
    <w:p w14:paraId="60C777DC">
      <w:pPr>
        <w:widowControl w:val="0"/>
        <w:numPr>
          <w:ilvl w:val="0"/>
          <w:numId w:val="0"/>
        </w:numPr>
        <w:jc w:val="both"/>
        <w:rPr>
          <w:rFonts w:hint="eastAsia"/>
        </w:rPr>
      </w:pPr>
      <w:r>
        <w:rPr>
          <w:rFonts w:hint="eastAsia"/>
        </w:rPr>
        <w:t>As in the doctrine of justification, there are the two ideas of the ascription of righteousness, and treating as righteous; and in the doctrine of the fall, the ascription of guilt (legal responsibility,) and the treating all men as guilty; so either of these ideas is frequently presented more prominently than the other.</w:t>
      </w:r>
    </w:p>
    <w:p w14:paraId="68964485">
      <w:pPr>
        <w:widowControl w:val="0"/>
        <w:numPr>
          <w:ilvl w:val="0"/>
          <w:numId w:val="0"/>
        </w:numPr>
        <w:jc w:val="both"/>
        <w:rPr>
          <w:rFonts w:hint="eastAsia"/>
        </w:rPr>
      </w:pPr>
      <w:r>
        <w:rPr>
          <w:rFonts w:hint="eastAsia"/>
        </w:rPr>
        <w:t>正如在称义的教义中，有归算义和视同为义这两个观念；在堕落的教义中，有归算罪咎（法律责任）和视所有人都为有罪这两个观念；因此，这两个观念中的任何一个都经常比另一个更突出地呈现。</w:t>
      </w:r>
    </w:p>
    <w:p w14:paraId="6533B1E1">
      <w:pPr>
        <w:widowControl w:val="0"/>
        <w:numPr>
          <w:ilvl w:val="0"/>
          <w:numId w:val="0"/>
        </w:numPr>
        <w:jc w:val="both"/>
        <w:rPr>
          <w:rFonts w:hint="eastAsia"/>
        </w:rPr>
      </w:pPr>
    </w:p>
    <w:p w14:paraId="03A17EEC">
      <w:pPr>
        <w:widowControl w:val="0"/>
        <w:numPr>
          <w:ilvl w:val="0"/>
          <w:numId w:val="0"/>
        </w:numPr>
        <w:jc w:val="both"/>
        <w:rPr>
          <w:rFonts w:hint="eastAsia"/>
        </w:rPr>
      </w:pPr>
      <w:r>
        <w:rPr>
          <w:rFonts w:hint="eastAsia"/>
        </w:rPr>
        <w:t>In ver. 18, it is the latter, in each case, which is made most conspicuous, and in ver. 19, the former.</w:t>
      </w:r>
    </w:p>
    <w:p w14:paraId="3FC05283">
      <w:pPr>
        <w:widowControl w:val="0"/>
        <w:numPr>
          <w:ilvl w:val="0"/>
          <w:numId w:val="0"/>
        </w:numPr>
        <w:jc w:val="both"/>
        <w:rPr>
          <w:rFonts w:hint="eastAsia"/>
        </w:rPr>
      </w:pPr>
      <w:r>
        <w:rPr>
          <w:rFonts w:hint="eastAsia"/>
        </w:rPr>
        <w:t>在第18节中，每种情况下都是后者最为突出，而在第19节中，则是前者。</w:t>
      </w:r>
    </w:p>
    <w:p w14:paraId="2D535FA4">
      <w:pPr>
        <w:widowControl w:val="0"/>
        <w:numPr>
          <w:ilvl w:val="0"/>
          <w:numId w:val="0"/>
        </w:numPr>
        <w:jc w:val="both"/>
        <w:rPr>
          <w:rFonts w:hint="eastAsia"/>
        </w:rPr>
      </w:pPr>
    </w:p>
    <w:p w14:paraId="121DDFDA">
      <w:pPr>
        <w:widowControl w:val="0"/>
        <w:numPr>
          <w:ilvl w:val="0"/>
          <w:numId w:val="0"/>
        </w:numPr>
        <w:jc w:val="both"/>
        <w:rPr>
          <w:rFonts w:hint="eastAsia"/>
        </w:rPr>
      </w:pPr>
      <w:r>
        <w:rPr>
          <w:rFonts w:hint="eastAsia"/>
        </w:rPr>
        <w:t>In ver. 18, it is our being treated as sinners for the sin of Adam, and our being treated as righteous for the righteousness of Christ, that is most prominently presented.</w:t>
      </w:r>
    </w:p>
    <w:p w14:paraId="48BEB6B0">
      <w:pPr>
        <w:widowControl w:val="0"/>
        <w:numPr>
          <w:ilvl w:val="0"/>
          <w:numId w:val="0"/>
        </w:numPr>
        <w:jc w:val="both"/>
        <w:rPr>
          <w:rFonts w:hint="eastAsia"/>
        </w:rPr>
      </w:pPr>
      <w:r>
        <w:rPr>
          <w:rFonts w:hint="eastAsia"/>
        </w:rPr>
        <w:t>在第18节中，最突出呈现的是我们因亚当的罪而被当作罪人对待，以及我们因基督的义而被当作义人对待。</w:t>
      </w:r>
    </w:p>
    <w:p w14:paraId="4DFE922A">
      <w:pPr>
        <w:widowControl w:val="0"/>
        <w:numPr>
          <w:ilvl w:val="0"/>
          <w:numId w:val="0"/>
        </w:numPr>
        <w:jc w:val="both"/>
        <w:rPr>
          <w:rFonts w:hint="eastAsia"/>
        </w:rPr>
      </w:pPr>
    </w:p>
    <w:p w14:paraId="26B224EF">
      <w:pPr>
        <w:widowControl w:val="0"/>
        <w:numPr>
          <w:ilvl w:val="0"/>
          <w:numId w:val="0"/>
        </w:numPr>
        <w:jc w:val="both"/>
        <w:rPr>
          <w:rFonts w:hint="eastAsia"/>
        </w:rPr>
      </w:pPr>
      <w:r>
        <w:rPr>
          <w:rFonts w:hint="eastAsia"/>
        </w:rPr>
        <w:t>In ver. 19, on the contrary, it is our being regarded as sinners for the disobedience of Adam, and our being regarded as righteous for the obedience of Christ, that are rendered most conspicuous.</w:t>
      </w:r>
    </w:p>
    <w:p w14:paraId="3296C25F">
      <w:pPr>
        <w:widowControl w:val="0"/>
        <w:numPr>
          <w:ilvl w:val="0"/>
          <w:numId w:val="0"/>
        </w:numPr>
        <w:jc w:val="both"/>
        <w:rPr>
          <w:rFonts w:hint="eastAsia"/>
        </w:rPr>
      </w:pPr>
      <w:r>
        <w:rPr>
          <w:rFonts w:hint="eastAsia"/>
        </w:rPr>
        <w:t>相反，在第19节中，最突出的是我们因亚当的不顺服而被视为罪人，以及我们因基督的顺服而被视为义人。</w:t>
      </w:r>
    </w:p>
    <w:p w14:paraId="51D7D021">
      <w:pPr>
        <w:widowControl w:val="0"/>
        <w:numPr>
          <w:ilvl w:val="0"/>
          <w:numId w:val="0"/>
        </w:numPr>
        <w:jc w:val="both"/>
        <w:rPr>
          <w:rFonts w:hint="eastAsia"/>
        </w:rPr>
      </w:pPr>
    </w:p>
    <w:p w14:paraId="6A741DF8">
      <w:pPr>
        <w:widowControl w:val="0"/>
        <w:numPr>
          <w:ilvl w:val="0"/>
          <w:numId w:val="0"/>
        </w:numPr>
        <w:jc w:val="both"/>
        <w:rPr>
          <w:rFonts w:hint="eastAsia"/>
        </w:rPr>
      </w:pPr>
      <w:r>
        <w:rPr>
          <w:rFonts w:hint="eastAsia"/>
        </w:rPr>
        <w:t>Hence, Paul begins this verse with for: 'We are treated as sinners for the offence of Adam, for we are regarded as sinners on his account,' &amp;c.</w:t>
      </w:r>
    </w:p>
    <w:p w14:paraId="22E294EB">
      <w:pPr>
        <w:widowControl w:val="0"/>
        <w:numPr>
          <w:ilvl w:val="0"/>
          <w:numId w:val="0"/>
        </w:numPr>
        <w:jc w:val="both"/>
        <w:rPr>
          <w:rFonts w:hint="eastAsia"/>
        </w:rPr>
      </w:pPr>
      <w:r>
        <w:rPr>
          <w:rFonts w:hint="eastAsia"/>
        </w:rPr>
        <w:t>因此，保罗以“因为”开始这一节：“我们因亚当的过犯而被当作罪人，因为我们因他的缘故而被视为罪人，”等等。</w:t>
      </w:r>
    </w:p>
    <w:p w14:paraId="45A8E4FB">
      <w:pPr>
        <w:widowControl w:val="0"/>
        <w:numPr>
          <w:ilvl w:val="0"/>
          <w:numId w:val="0"/>
        </w:numPr>
        <w:jc w:val="both"/>
        <w:rPr>
          <w:rFonts w:hint="eastAsia"/>
        </w:rPr>
      </w:pPr>
    </w:p>
    <w:p w14:paraId="73FCA6FB">
      <w:pPr>
        <w:widowControl w:val="0"/>
        <w:numPr>
          <w:ilvl w:val="0"/>
          <w:numId w:val="0"/>
        </w:numPr>
        <w:jc w:val="both"/>
        <w:rPr>
          <w:rFonts w:hint="eastAsia"/>
        </w:rPr>
      </w:pPr>
      <w:r>
        <w:rPr>
          <w:rFonts w:hint="eastAsia"/>
        </w:rPr>
        <w:t>Though the one idea seems thus to be the more prominent in ver. 18, and the other in ver. 19, yet it is only a greater degree of prominency to the one, and not the exclusion of the other, that is in either case intended.</w:t>
      </w:r>
    </w:p>
    <w:p w14:paraId="3F4AEA94">
      <w:pPr>
        <w:widowControl w:val="0"/>
        <w:numPr>
          <w:ilvl w:val="0"/>
          <w:numId w:val="0"/>
        </w:numPr>
        <w:jc w:val="both"/>
        <w:rPr>
          <w:rFonts w:hint="eastAsia"/>
        </w:rPr>
      </w:pPr>
      <w:r>
        <w:rPr>
          <w:rFonts w:hint="eastAsia"/>
        </w:rPr>
        <w:t>虽然一个观念在第18节中似乎更突出，另一个观念在第19节中更突出，然而，每种情况下都只是一个观念更突出，而非排除另一个观念。</w:t>
      </w:r>
    </w:p>
    <w:p w14:paraId="5D252D46">
      <w:pPr>
        <w:widowControl w:val="0"/>
        <w:numPr>
          <w:ilvl w:val="0"/>
          <w:numId w:val="0"/>
        </w:numPr>
        <w:jc w:val="both"/>
        <w:rPr>
          <w:rFonts w:hint="eastAsia"/>
        </w:rPr>
      </w:pPr>
    </w:p>
    <w:p w14:paraId="272845A8">
      <w:pPr>
        <w:widowControl w:val="0"/>
        <w:numPr>
          <w:ilvl w:val="0"/>
          <w:numId w:val="0"/>
        </w:numPr>
        <w:jc w:val="both"/>
        <w:rPr>
          <w:rFonts w:hint="eastAsia"/>
        </w:rPr>
      </w:pPr>
      <w:r>
        <w:rPr>
          <w:rFonts w:hint="eastAsia"/>
        </w:rPr>
        <w:t>By one man's disobedience.</w:t>
      </w:r>
    </w:p>
    <w:p w14:paraId="7008C05C">
      <w:pPr>
        <w:widowControl w:val="0"/>
        <w:numPr>
          <w:ilvl w:val="0"/>
          <w:numId w:val="0"/>
        </w:numPr>
        <w:jc w:val="both"/>
        <w:rPr>
          <w:rFonts w:hint="eastAsia"/>
        </w:rPr>
      </w:pPr>
      <w:r>
        <w:rPr>
          <w:rFonts w:hint="eastAsia"/>
        </w:rPr>
        <w:t>因一人的悖逆。</w:t>
      </w:r>
    </w:p>
    <w:p w14:paraId="491B55CC">
      <w:pPr>
        <w:widowControl w:val="0"/>
        <w:numPr>
          <w:ilvl w:val="0"/>
          <w:numId w:val="0"/>
        </w:numPr>
        <w:jc w:val="both"/>
        <w:rPr>
          <w:rFonts w:hint="eastAsia"/>
        </w:rPr>
      </w:pPr>
    </w:p>
    <w:p w14:paraId="26402686">
      <w:pPr>
        <w:widowControl w:val="0"/>
        <w:numPr>
          <w:ilvl w:val="0"/>
          <w:numId w:val="0"/>
        </w:numPr>
        <w:jc w:val="both"/>
        <w:rPr>
          <w:rFonts w:hint="eastAsia"/>
        </w:rPr>
      </w:pPr>
      <w:r>
        <w:rPr>
          <w:rFonts w:hint="eastAsia"/>
        </w:rPr>
        <w:t>The disobedience here is evidently the first transgression of Adam, spoken of in ver. 16, as the one offence.</w:t>
      </w:r>
    </w:p>
    <w:p w14:paraId="421622B0">
      <w:pPr>
        <w:widowControl w:val="0"/>
        <w:numPr>
          <w:ilvl w:val="0"/>
          <w:numId w:val="0"/>
        </w:numPr>
        <w:jc w:val="both"/>
        <w:rPr>
          <w:rFonts w:hint="eastAsia"/>
        </w:rPr>
      </w:pPr>
      <w:r>
        <w:rPr>
          <w:rFonts w:hint="eastAsia"/>
        </w:rPr>
        <w:t>这里的悖逆显然是亚当的第一次过犯，在第16节中被称为那一次过犯。</w:t>
      </w:r>
    </w:p>
    <w:p w14:paraId="549611DC">
      <w:pPr>
        <w:widowControl w:val="0"/>
        <w:numPr>
          <w:ilvl w:val="0"/>
          <w:numId w:val="0"/>
        </w:numPr>
        <w:jc w:val="both"/>
        <w:rPr>
          <w:rFonts w:hint="eastAsia"/>
        </w:rPr>
      </w:pPr>
    </w:p>
    <w:p w14:paraId="044D21CB">
      <w:pPr>
        <w:widowControl w:val="0"/>
        <w:numPr>
          <w:ilvl w:val="0"/>
          <w:numId w:val="0"/>
        </w:numPr>
        <w:jc w:val="both"/>
        <w:rPr>
          <w:rFonts w:hint="eastAsia"/>
        </w:rPr>
      </w:pPr>
      <w:r>
        <w:rPr>
          <w:rFonts w:hint="eastAsia"/>
        </w:rPr>
        <w:t>The obedience of Christ here stands for all his work in satisfying the demands of the law; his obedience unto and in death; that by which the law was magnified and rendered honourable, as well as satisfied.</w:t>
      </w:r>
    </w:p>
    <w:p w14:paraId="0D1A50F0">
      <w:pPr>
        <w:widowControl w:val="0"/>
        <w:numPr>
          <w:ilvl w:val="0"/>
          <w:numId w:val="0"/>
        </w:numPr>
        <w:jc w:val="both"/>
        <w:rPr>
          <w:rFonts w:hint="eastAsia"/>
        </w:rPr>
      </w:pPr>
      <w:r>
        <w:rPr>
          <w:rFonts w:hint="eastAsia"/>
        </w:rPr>
        <w:t>基督的顺服在此代表祂满足律法要求的一切工作；祂至死顺服，并在死中顺服；藉此律法得以高举并得尊荣，也得以满足。</w:t>
      </w:r>
    </w:p>
    <w:p w14:paraId="36416039">
      <w:pPr>
        <w:widowControl w:val="0"/>
        <w:numPr>
          <w:ilvl w:val="0"/>
          <w:numId w:val="0"/>
        </w:numPr>
        <w:jc w:val="both"/>
        <w:rPr>
          <w:rFonts w:hint="eastAsia"/>
        </w:rPr>
      </w:pPr>
    </w:p>
    <w:p w14:paraId="3D92A4E9">
      <w:pPr>
        <w:widowControl w:val="0"/>
        <w:numPr>
          <w:ilvl w:val="0"/>
          <w:numId w:val="0"/>
        </w:numPr>
        <w:jc w:val="both"/>
        <w:rPr>
          <w:rFonts w:hint="eastAsia"/>
        </w:rPr>
      </w:pPr>
      <w:r>
        <w:rPr>
          <w:rFonts w:hint="eastAsia"/>
        </w:rPr>
        <w:t>From its opposition to the disobedience of Adam, his obedience, strictly speaking, rather than his sufferings, seems to be the prominent idea.</w:t>
      </w:r>
    </w:p>
    <w:p w14:paraId="3DEF88FB">
      <w:pPr>
        <w:widowControl w:val="0"/>
        <w:numPr>
          <w:ilvl w:val="0"/>
          <w:numId w:val="0"/>
        </w:numPr>
        <w:jc w:val="both"/>
        <w:rPr>
          <w:rFonts w:hint="eastAsia"/>
        </w:rPr>
      </w:pPr>
      <w:r>
        <w:rPr>
          <w:rFonts w:hint="eastAsia"/>
        </w:rPr>
        <w:t>由于它与亚当的悖逆相对立，严格来说，祂的顺服，而非祂的苦难，似乎是突出的观念。</w:t>
      </w:r>
    </w:p>
    <w:p w14:paraId="3CC797FA">
      <w:pPr>
        <w:widowControl w:val="0"/>
        <w:numPr>
          <w:ilvl w:val="0"/>
          <w:numId w:val="0"/>
        </w:numPr>
        <w:jc w:val="both"/>
        <w:rPr>
          <w:rFonts w:hint="eastAsia"/>
        </w:rPr>
      </w:pPr>
    </w:p>
    <w:p w14:paraId="68AD4CDF">
      <w:pPr>
        <w:widowControl w:val="0"/>
        <w:numPr>
          <w:ilvl w:val="0"/>
          <w:numId w:val="0"/>
        </w:numPr>
        <w:jc w:val="both"/>
        <w:rPr>
          <w:rFonts w:hint="eastAsia"/>
        </w:rPr>
      </w:pPr>
      <w:r>
        <w:rPr>
          <w:rFonts w:hint="eastAsia"/>
        </w:rPr>
        <w:t>"Paulus unterscheidet in dem Werke Christi diese beiden Momente, das Thun und das Leiden." Neander.</w:t>
      </w:r>
    </w:p>
    <w:p w14:paraId="283B6C6B">
      <w:pPr>
        <w:widowControl w:val="0"/>
        <w:numPr>
          <w:ilvl w:val="0"/>
          <w:numId w:val="0"/>
        </w:numPr>
        <w:jc w:val="both"/>
        <w:rPr>
          <w:rFonts w:hint="eastAsia"/>
        </w:rPr>
      </w:pPr>
      <w:r>
        <w:rPr>
          <w:rFonts w:hint="eastAsia"/>
        </w:rPr>
        <w:t>“保罗在基督的工作中区分了这两个方面，即行为和受苦。”——尼安德。</w:t>
      </w:r>
    </w:p>
    <w:p w14:paraId="40BB2288">
      <w:pPr>
        <w:widowControl w:val="0"/>
        <w:numPr>
          <w:ilvl w:val="0"/>
          <w:numId w:val="0"/>
        </w:numPr>
        <w:jc w:val="both"/>
        <w:rPr>
          <w:rFonts w:hint="eastAsia"/>
        </w:rPr>
      </w:pPr>
    </w:p>
    <w:p w14:paraId="4912616C">
      <w:pPr>
        <w:widowControl w:val="0"/>
        <w:numPr>
          <w:ilvl w:val="0"/>
          <w:numId w:val="0"/>
        </w:numPr>
        <w:jc w:val="both"/>
        <w:rPr>
          <w:rFonts w:hint="eastAsia"/>
        </w:rPr>
      </w:pPr>
      <w:r>
        <w:rPr>
          <w:rFonts w:hint="eastAsia"/>
        </w:rPr>
        <w:t>'Paul distinguishes, in the work of Christ, these two elements—doing and suffering.'</w:t>
      </w:r>
    </w:p>
    <w:p w14:paraId="275A84C7">
      <w:pPr>
        <w:widowControl w:val="0"/>
        <w:numPr>
          <w:ilvl w:val="0"/>
          <w:numId w:val="0"/>
        </w:numPr>
        <w:jc w:val="both"/>
        <w:rPr>
          <w:rFonts w:hint="eastAsia"/>
        </w:rPr>
      </w:pPr>
      <w:r>
        <w:rPr>
          <w:rFonts w:hint="eastAsia"/>
        </w:rPr>
        <w:t>“保罗在基督的工作中区分了这两个要素——行为和受苦。”</w:t>
      </w:r>
    </w:p>
    <w:p w14:paraId="222236B2">
      <w:pPr>
        <w:widowControl w:val="0"/>
        <w:numPr>
          <w:ilvl w:val="0"/>
          <w:numId w:val="0"/>
        </w:numPr>
        <w:jc w:val="both"/>
        <w:rPr>
          <w:rFonts w:hint="eastAsia"/>
        </w:rPr>
      </w:pPr>
    </w:p>
    <w:p w14:paraId="4D61D569">
      <w:pPr>
        <w:widowControl w:val="0"/>
        <w:numPr>
          <w:ilvl w:val="0"/>
          <w:numId w:val="0"/>
        </w:numPr>
        <w:jc w:val="both"/>
        <w:rPr>
          <w:rFonts w:hint="eastAsia"/>
        </w:rPr>
      </w:pPr>
      <w:r>
        <w:rPr>
          <w:rFonts w:hint="eastAsia"/>
        </w:rPr>
        <w:t>Geschichte der Pflanzung, &amp;c., p. 543.</w:t>
      </w:r>
    </w:p>
    <w:p w14:paraId="242988F3">
      <w:pPr>
        <w:widowControl w:val="0"/>
        <w:numPr>
          <w:ilvl w:val="0"/>
          <w:numId w:val="0"/>
        </w:numPr>
        <w:jc w:val="both"/>
        <w:rPr>
          <w:rFonts w:hint="eastAsia"/>
        </w:rPr>
      </w:pPr>
      <w:r>
        <w:rPr>
          <w:rFonts w:hint="eastAsia"/>
        </w:rPr>
        <w:t>《教会建立史等》，第543页。</w:t>
      </w:r>
    </w:p>
    <w:p w14:paraId="12624B00">
      <w:pPr>
        <w:widowControl w:val="0"/>
        <w:numPr>
          <w:ilvl w:val="0"/>
          <w:numId w:val="0"/>
        </w:numPr>
        <w:jc w:val="both"/>
        <w:rPr>
          <w:rFonts w:hint="eastAsia"/>
        </w:rPr>
      </w:pPr>
    </w:p>
    <w:p w14:paraId="7BAC713D">
      <w:pPr>
        <w:widowControl w:val="0"/>
        <w:numPr>
          <w:ilvl w:val="0"/>
          <w:numId w:val="0"/>
        </w:numPr>
        <w:jc w:val="both"/>
        <w:rPr>
          <w:rFonts w:hint="eastAsia"/>
        </w:rPr>
      </w:pPr>
      <w:r>
        <w:rPr>
          <w:rFonts w:hint="eastAsia"/>
        </w:rPr>
        <w:t>In the paragraph which follows this statement, Neander presents the old distinction between the active and passive obedience of Christ, very nearly in its usual form.</w:t>
      </w:r>
    </w:p>
    <w:p w14:paraId="0F5D9DCF">
      <w:pPr>
        <w:widowControl w:val="0"/>
        <w:numPr>
          <w:ilvl w:val="0"/>
          <w:numId w:val="0"/>
        </w:numPr>
        <w:jc w:val="both"/>
        <w:rPr>
          <w:rFonts w:hint="eastAsia"/>
        </w:rPr>
      </w:pPr>
      <w:r>
        <w:rPr>
          <w:rFonts w:hint="eastAsia"/>
        </w:rPr>
        <w:t>在这段陈述之后的段落中，尼安德以几乎其通常的形式，呈现了基督主动顺服和被动顺服之间的古老区别。</w:t>
      </w:r>
    </w:p>
    <w:p w14:paraId="5F7A89BA">
      <w:pPr>
        <w:widowControl w:val="0"/>
        <w:numPr>
          <w:ilvl w:val="0"/>
          <w:numId w:val="0"/>
        </w:numPr>
        <w:jc w:val="both"/>
        <w:rPr>
          <w:rFonts w:hint="eastAsia"/>
        </w:rPr>
      </w:pPr>
    </w:p>
    <w:p w14:paraId="2867AEF0">
      <w:pPr>
        <w:widowControl w:val="0"/>
        <w:numPr>
          <w:ilvl w:val="0"/>
          <w:numId w:val="0"/>
        </w:numPr>
        <w:jc w:val="both"/>
        <w:rPr>
          <w:rFonts w:hint="eastAsia"/>
        </w:rPr>
      </w:pPr>
      <w:r>
        <w:rPr>
          <w:rFonts w:hint="eastAsia"/>
        </w:rPr>
        <w:t>On p. 546, he says, "Dies heilige Leben Christi will Gott als That der ganzen Menschheit betrachten."</w:t>
      </w:r>
    </w:p>
    <w:p w14:paraId="7D49F218">
      <w:pPr>
        <w:widowControl w:val="0"/>
        <w:numPr>
          <w:ilvl w:val="0"/>
          <w:numId w:val="0"/>
        </w:numPr>
        <w:jc w:val="both"/>
        <w:rPr>
          <w:rFonts w:hint="eastAsia"/>
        </w:rPr>
      </w:pPr>
      <w:r>
        <w:rPr>
          <w:rFonts w:hint="eastAsia"/>
        </w:rPr>
        <w:t>在第546页，他说：“Dies heilige Leben Christi will Gott als That der ganzen Menschheit betrachten.”（“神愿意将基督这圣洁的生命视为全人类的行为。”）</w:t>
      </w:r>
    </w:p>
    <w:p w14:paraId="2C095BC7">
      <w:pPr>
        <w:widowControl w:val="0"/>
        <w:numPr>
          <w:ilvl w:val="0"/>
          <w:numId w:val="0"/>
        </w:numPr>
        <w:jc w:val="both"/>
        <w:rPr>
          <w:rFonts w:hint="eastAsia"/>
        </w:rPr>
      </w:pPr>
    </w:p>
    <w:p w14:paraId="3D3821C7">
      <w:pPr>
        <w:widowControl w:val="0"/>
        <w:numPr>
          <w:ilvl w:val="0"/>
          <w:numId w:val="0"/>
        </w:numPr>
        <w:jc w:val="both"/>
        <w:rPr>
          <w:rFonts w:hint="eastAsia"/>
        </w:rPr>
      </w:pPr>
      <w:r>
        <w:rPr>
          <w:rFonts w:hint="eastAsia"/>
        </w:rPr>
        <w:t>'God regards the holy life of Christ as the act of all men.'</w:t>
      </w:r>
    </w:p>
    <w:p w14:paraId="51D58249">
      <w:pPr>
        <w:widowControl w:val="0"/>
        <w:numPr>
          <w:ilvl w:val="0"/>
          <w:numId w:val="0"/>
        </w:numPr>
        <w:jc w:val="both"/>
        <w:rPr>
          <w:rFonts w:hint="eastAsia"/>
        </w:rPr>
      </w:pPr>
      <w:r>
        <w:rPr>
          <w:rFonts w:hint="eastAsia"/>
        </w:rPr>
        <w:t>“神将基督圣洁的生命视为所有人的行为。”</w:t>
      </w:r>
    </w:p>
    <w:p w14:paraId="015AB387">
      <w:pPr>
        <w:widowControl w:val="0"/>
        <w:numPr>
          <w:ilvl w:val="0"/>
          <w:numId w:val="0"/>
        </w:numPr>
        <w:jc w:val="both"/>
        <w:rPr>
          <w:rFonts w:hint="eastAsia"/>
        </w:rPr>
      </w:pPr>
    </w:p>
    <w:p w14:paraId="353B6EAA">
      <w:pPr>
        <w:widowControl w:val="0"/>
        <w:numPr>
          <w:ilvl w:val="0"/>
          <w:numId w:val="0"/>
        </w:numPr>
        <w:jc w:val="both"/>
        <w:rPr>
          <w:rFonts w:hint="eastAsia"/>
        </w:rPr>
      </w:pPr>
      <w:r>
        <w:rPr>
          <w:rFonts w:hint="eastAsia"/>
        </w:rPr>
        <w:t>The words the many, in both clauses of this verse, are obviously equivalent to the all of the corresponding clauses of ver. 18, and are to be explained in the same manner.</w:t>
      </w:r>
    </w:p>
    <w:p w14:paraId="30A2AE2F">
      <w:pPr>
        <w:widowControl w:val="0"/>
        <w:numPr>
          <w:ilvl w:val="0"/>
          <w:numId w:val="0"/>
        </w:numPr>
        <w:jc w:val="both"/>
        <w:rPr>
          <w:rFonts w:hint="eastAsia"/>
        </w:rPr>
      </w:pPr>
      <w:r>
        <w:rPr>
          <w:rFonts w:hint="eastAsia"/>
        </w:rPr>
        <w:t>这节经文两个子句中的“许多人”，显然等同于第18节相应子句中的“所有人”，并且应以相同的方式解释。</w:t>
      </w:r>
    </w:p>
    <w:p w14:paraId="27751800">
      <w:pPr>
        <w:widowControl w:val="0"/>
        <w:numPr>
          <w:ilvl w:val="0"/>
          <w:numId w:val="0"/>
        </w:numPr>
        <w:jc w:val="both"/>
        <w:rPr>
          <w:rFonts w:hint="eastAsia"/>
        </w:rPr>
      </w:pPr>
    </w:p>
    <w:p w14:paraId="25E9A9EF">
      <w:pPr>
        <w:widowControl w:val="0"/>
        <w:numPr>
          <w:ilvl w:val="0"/>
          <w:numId w:val="0"/>
        </w:numPr>
        <w:jc w:val="both"/>
        <w:rPr>
          <w:rFonts w:hint="eastAsia"/>
        </w:rPr>
      </w:pPr>
      <w:r>
        <w:rPr>
          <w:rFonts w:hint="eastAsia"/>
        </w:rPr>
        <w:t>The words ἁμαρτωλοι κατεστάθησαν ὸ ἱ πολλοί, rendered "the many were made sinners," properly mean, were set down in the rank or category of sinners.</w:t>
      </w:r>
    </w:p>
    <w:p w14:paraId="1977DEF4">
      <w:pPr>
        <w:widowControl w:val="0"/>
        <w:numPr>
          <w:ilvl w:val="0"/>
          <w:numId w:val="0"/>
        </w:numPr>
        <w:jc w:val="both"/>
        <w:rPr>
          <w:rFonts w:hint="eastAsia"/>
        </w:rPr>
      </w:pPr>
      <w:r>
        <w:rPr>
          <w:rFonts w:hint="eastAsia"/>
        </w:rPr>
        <w:t>词语 ἁμαρτωλοι κατεστάθησαν ὸ ἱ πολλοί (许多人成为罪人)，译为“许多人成为罪人”，恰当地指被列入罪人的行列或范畴。</w:t>
      </w:r>
    </w:p>
    <w:p w14:paraId="7125AC50">
      <w:pPr>
        <w:widowControl w:val="0"/>
        <w:numPr>
          <w:ilvl w:val="0"/>
          <w:numId w:val="0"/>
        </w:numPr>
        <w:jc w:val="both"/>
        <w:rPr>
          <w:rFonts w:hint="eastAsia"/>
        </w:rPr>
      </w:pPr>
    </w:p>
    <w:p w14:paraId="0768CB45">
      <w:pPr>
        <w:widowControl w:val="0"/>
        <w:numPr>
          <w:ilvl w:val="0"/>
          <w:numId w:val="0"/>
        </w:numPr>
        <w:jc w:val="both"/>
        <w:rPr>
          <w:rFonts w:hint="eastAsia"/>
        </w:rPr>
      </w:pPr>
      <w:r>
        <w:rPr>
          <w:rFonts w:hint="eastAsia"/>
        </w:rPr>
        <w:t>Καθίστημι never, in the New Testament, means to make, in the sense of effecting, or causing a person or thing, to be in its character or nature other than it was before.</w:t>
      </w:r>
    </w:p>
    <w:p w14:paraId="4FD0861A">
      <w:pPr>
        <w:widowControl w:val="0"/>
        <w:numPr>
          <w:ilvl w:val="0"/>
          <w:numId w:val="0"/>
        </w:numPr>
        <w:jc w:val="both"/>
        <w:rPr>
          <w:rFonts w:hint="eastAsia"/>
        </w:rPr>
      </w:pPr>
      <w:r>
        <w:rPr>
          <w:rFonts w:hint="eastAsia"/>
        </w:rPr>
        <w:t>Καθίστημι (设立，任命) 在新约中从不指“使成为”，即影响或导致一个人或事物在其品格或本性上不同于以前。</w:t>
      </w:r>
    </w:p>
    <w:p w14:paraId="36BB2ECD">
      <w:pPr>
        <w:widowControl w:val="0"/>
        <w:numPr>
          <w:ilvl w:val="0"/>
          <w:numId w:val="0"/>
        </w:numPr>
        <w:jc w:val="both"/>
        <w:rPr>
          <w:rFonts w:hint="eastAsia"/>
        </w:rPr>
      </w:pPr>
    </w:p>
    <w:p w14:paraId="67500E80">
      <w:pPr>
        <w:widowControl w:val="0"/>
        <w:numPr>
          <w:ilvl w:val="0"/>
          <w:numId w:val="0"/>
        </w:numPr>
        <w:jc w:val="both"/>
        <w:rPr>
          <w:rFonts w:hint="eastAsia"/>
        </w:rPr>
      </w:pPr>
      <w:r>
        <w:rPr>
          <w:rFonts w:hint="eastAsia"/>
        </w:rPr>
        <w:t>Καθιστάναι τινα ἁμαρτωλόν does not mean to make one sinful, but to set him down as such, to regard or appoint him to be of that class.</w:t>
      </w:r>
    </w:p>
    <w:p w14:paraId="6F8DC6CF">
      <w:pPr>
        <w:widowControl w:val="0"/>
        <w:numPr>
          <w:ilvl w:val="0"/>
          <w:numId w:val="0"/>
        </w:numPr>
        <w:jc w:val="both"/>
        <w:rPr>
          <w:rFonts w:hint="eastAsia"/>
        </w:rPr>
      </w:pPr>
      <w:r>
        <w:rPr>
          <w:rFonts w:hint="eastAsia"/>
        </w:rPr>
        <w:t>Καθιστάναι τινα ἁμαρτωλόν (设立某人为罪人) 并非指使某人有罪，而是指将其列为罪人，将其视为或指定为该类人。</w:t>
      </w:r>
    </w:p>
    <w:p w14:paraId="6D16C68A">
      <w:pPr>
        <w:widowControl w:val="0"/>
        <w:numPr>
          <w:ilvl w:val="0"/>
          <w:numId w:val="0"/>
        </w:numPr>
        <w:jc w:val="both"/>
        <w:rPr>
          <w:rFonts w:hint="eastAsia"/>
        </w:rPr>
      </w:pPr>
    </w:p>
    <w:p w14:paraId="0F9CF5D6">
      <w:pPr>
        <w:widowControl w:val="0"/>
        <w:numPr>
          <w:ilvl w:val="0"/>
          <w:numId w:val="0"/>
        </w:numPr>
        <w:jc w:val="both"/>
        <w:rPr>
          <w:rFonts w:hint="eastAsia"/>
        </w:rPr>
      </w:pPr>
      <w:r>
        <w:rPr>
          <w:rFonts w:hint="eastAsia"/>
        </w:rPr>
        <w:t>Thus, when Christ is said to have been "constituted the Son of God," he was not made Son, but declared to be such: "Who constituted thee a ruler or judge? i.e. Who appointed thee to that office?</w:t>
      </w:r>
    </w:p>
    <w:p w14:paraId="61C4F9EC">
      <w:pPr>
        <w:widowControl w:val="0"/>
        <w:numPr>
          <w:ilvl w:val="0"/>
          <w:numId w:val="0"/>
        </w:numPr>
        <w:jc w:val="both"/>
        <w:rPr>
          <w:rFonts w:hint="eastAsia"/>
        </w:rPr>
      </w:pPr>
      <w:r>
        <w:rPr>
          <w:rFonts w:hint="eastAsia"/>
        </w:rPr>
        <w:t>因此，当基督被称为“被立为神的儿子”时，祂并非被造为儿子，而是被宣告为儿子：“谁立你作官长或审判官呢？即谁任命你担任那个职位呢？</w:t>
      </w:r>
    </w:p>
    <w:p w14:paraId="1534F457">
      <w:pPr>
        <w:widowControl w:val="0"/>
        <w:numPr>
          <w:ilvl w:val="0"/>
          <w:numId w:val="0"/>
        </w:numPr>
        <w:jc w:val="both"/>
        <w:rPr>
          <w:rFonts w:hint="eastAsia"/>
        </w:rPr>
      </w:pPr>
    </w:p>
    <w:p w14:paraId="68BA4D48">
      <w:pPr>
        <w:widowControl w:val="0"/>
        <w:numPr>
          <w:ilvl w:val="0"/>
          <w:numId w:val="0"/>
        </w:numPr>
        <w:jc w:val="both"/>
        <w:rPr>
          <w:rFonts w:hint="eastAsia"/>
        </w:rPr>
      </w:pPr>
      <w:r>
        <w:rPr>
          <w:rFonts w:hint="eastAsia"/>
        </w:rPr>
        <w:t>So, "Whom his lord made ruler."</w:t>
      </w:r>
    </w:p>
    <w:p w14:paraId="3C6D9C21">
      <w:pPr>
        <w:widowControl w:val="0"/>
        <w:numPr>
          <w:ilvl w:val="0"/>
          <w:numId w:val="0"/>
        </w:numPr>
        <w:jc w:val="both"/>
        <w:rPr>
          <w:rFonts w:hint="eastAsia"/>
        </w:rPr>
      </w:pPr>
      <w:r>
        <w:rPr>
          <w:rFonts w:hint="eastAsia"/>
        </w:rPr>
        <w:t>所以，“他主人所立的官长。”</w:t>
      </w:r>
    </w:p>
    <w:p w14:paraId="7E06E5A1">
      <w:pPr>
        <w:widowControl w:val="0"/>
        <w:numPr>
          <w:ilvl w:val="0"/>
          <w:numId w:val="0"/>
        </w:numPr>
        <w:jc w:val="both"/>
        <w:rPr>
          <w:rFonts w:hint="eastAsia"/>
        </w:rPr>
      </w:pPr>
    </w:p>
    <w:p w14:paraId="171B3D41">
      <w:pPr>
        <w:widowControl w:val="0"/>
        <w:numPr>
          <w:ilvl w:val="0"/>
          <w:numId w:val="0"/>
        </w:numPr>
        <w:jc w:val="both"/>
        <w:rPr>
          <w:rFonts w:hint="eastAsia"/>
        </w:rPr>
      </w:pPr>
      <w:r>
        <w:rPr>
          <w:rFonts w:hint="eastAsia"/>
        </w:rPr>
        <w:t>When, therefore, the apostle says, that the many were (κατεστάθησαν) constituted sinners by the disobedience of Adam, it cannot mean, that the many thereby were rendered sinful, but that his disobedience was the ground of their being placed in the category of sinners.</w:t>
      </w:r>
    </w:p>
    <w:p w14:paraId="77F95B15">
      <w:pPr>
        <w:widowControl w:val="0"/>
        <w:numPr>
          <w:ilvl w:val="0"/>
          <w:numId w:val="0"/>
        </w:numPr>
        <w:jc w:val="both"/>
        <w:rPr>
          <w:rFonts w:hint="eastAsia"/>
        </w:rPr>
      </w:pPr>
      <w:r>
        <w:rPr>
          <w:rFonts w:hint="eastAsia"/>
        </w:rPr>
        <w:t>因此，当使徒说许多人因亚当的悖逆而（κατεστάθησαν，被设立为）成为罪人时，这不可能意味着许多人因此变得有罪，而是说他的悖逆是他们被列入罪人范畴的根据。</w:t>
      </w:r>
    </w:p>
    <w:p w14:paraId="6A208E79">
      <w:pPr>
        <w:widowControl w:val="0"/>
        <w:numPr>
          <w:ilvl w:val="0"/>
          <w:numId w:val="0"/>
        </w:numPr>
        <w:jc w:val="both"/>
        <w:rPr>
          <w:rFonts w:hint="eastAsia"/>
        </w:rPr>
      </w:pPr>
    </w:p>
    <w:p w14:paraId="051CC779">
      <w:pPr>
        <w:widowControl w:val="0"/>
        <w:numPr>
          <w:ilvl w:val="0"/>
          <w:numId w:val="0"/>
        </w:numPr>
        <w:jc w:val="both"/>
        <w:rPr>
          <w:rFonts w:hint="eastAsia"/>
        </w:rPr>
      </w:pPr>
      <w:r>
        <w:rPr>
          <w:rFonts w:hint="eastAsia"/>
        </w:rPr>
        <w:t>It constituted a good and sufficient reason for so regarding and treating them.</w:t>
      </w:r>
    </w:p>
    <w:p w14:paraId="6EF4B0C5">
      <w:pPr>
        <w:widowControl w:val="0"/>
        <w:numPr>
          <w:ilvl w:val="0"/>
          <w:numId w:val="0"/>
        </w:numPr>
        <w:jc w:val="both"/>
        <w:rPr>
          <w:rFonts w:hint="eastAsia"/>
        </w:rPr>
      </w:pPr>
      <w:r>
        <w:rPr>
          <w:rFonts w:hint="eastAsia"/>
        </w:rPr>
        <w:t>这构成了如此看待和对待他们的充分理由。</w:t>
      </w:r>
    </w:p>
    <w:p w14:paraId="55AB7E5A">
      <w:pPr>
        <w:widowControl w:val="0"/>
        <w:numPr>
          <w:ilvl w:val="0"/>
          <w:numId w:val="0"/>
        </w:numPr>
        <w:jc w:val="both"/>
        <w:rPr>
          <w:rFonts w:hint="eastAsia"/>
        </w:rPr>
      </w:pPr>
    </w:p>
    <w:p w14:paraId="00132BEA">
      <w:pPr>
        <w:widowControl w:val="0"/>
        <w:numPr>
          <w:ilvl w:val="0"/>
          <w:numId w:val="0"/>
        </w:numPr>
        <w:jc w:val="both"/>
        <w:rPr>
          <w:rFonts w:hint="eastAsia"/>
        </w:rPr>
      </w:pPr>
      <w:r>
        <w:rPr>
          <w:rFonts w:hint="eastAsia"/>
        </w:rPr>
        <w:t>The same remark applies, of course, to the other clause of this verse: δίκαιοι κατασταθήσονται οἱ πολλοί.</w:t>
      </w:r>
    </w:p>
    <w:p w14:paraId="01E6C87F">
      <w:pPr>
        <w:widowControl w:val="0"/>
        <w:numPr>
          <w:ilvl w:val="0"/>
          <w:numId w:val="0"/>
        </w:numPr>
        <w:jc w:val="both"/>
        <w:rPr>
          <w:rFonts w:hint="eastAsia"/>
        </w:rPr>
      </w:pPr>
      <w:r>
        <w:rPr>
          <w:rFonts w:hint="eastAsia"/>
        </w:rPr>
        <w:t>当然，同样的评论也适用于这节经文的另一句：δίκαιοι κατασταθήσονται οἱ πολλοί (许多人将成为义人)。</w:t>
      </w:r>
    </w:p>
    <w:p w14:paraId="52B21A7C">
      <w:pPr>
        <w:widowControl w:val="0"/>
        <w:numPr>
          <w:ilvl w:val="0"/>
          <w:numId w:val="0"/>
        </w:numPr>
        <w:jc w:val="both"/>
        <w:rPr>
          <w:rFonts w:hint="eastAsia"/>
        </w:rPr>
      </w:pPr>
    </w:p>
    <w:p w14:paraId="66EC5DE5">
      <w:pPr>
        <w:widowControl w:val="0"/>
        <w:numPr>
          <w:ilvl w:val="0"/>
          <w:numId w:val="0"/>
        </w:numPr>
        <w:jc w:val="both"/>
        <w:rPr>
          <w:rFonts w:hint="eastAsia"/>
        </w:rPr>
      </w:pPr>
      <w:r>
        <w:rPr>
          <w:rFonts w:hint="eastAsia"/>
        </w:rPr>
        <w:t>This cannot mean, that by the obedience of one the many shall be made holy.</w:t>
      </w:r>
    </w:p>
    <w:p w14:paraId="4EFF9EC2">
      <w:pPr>
        <w:widowControl w:val="0"/>
        <w:numPr>
          <w:ilvl w:val="0"/>
          <w:numId w:val="0"/>
        </w:numPr>
        <w:jc w:val="both"/>
        <w:rPr>
          <w:rFonts w:hint="eastAsia"/>
        </w:rPr>
      </w:pPr>
      <w:r>
        <w:rPr>
          <w:rFonts w:hint="eastAsia"/>
        </w:rPr>
        <w:t>这不可能意味着，因一人的顺服，许多人就成为圣洁了。</w:t>
      </w:r>
    </w:p>
    <w:p w14:paraId="5D5CC4D3">
      <w:pPr>
        <w:widowControl w:val="0"/>
        <w:numPr>
          <w:ilvl w:val="0"/>
          <w:numId w:val="0"/>
        </w:numPr>
        <w:jc w:val="both"/>
        <w:rPr>
          <w:rFonts w:hint="eastAsia"/>
        </w:rPr>
      </w:pPr>
    </w:p>
    <w:p w14:paraId="3FE11561">
      <w:pPr>
        <w:widowControl w:val="0"/>
        <w:numPr>
          <w:ilvl w:val="0"/>
          <w:numId w:val="0"/>
        </w:numPr>
        <w:jc w:val="both"/>
        <w:rPr>
          <w:rFonts w:hint="eastAsia"/>
        </w:rPr>
      </w:pPr>
      <w:r>
        <w:rPr>
          <w:rFonts w:hint="eastAsia"/>
        </w:rPr>
        <w:t>It can only mean, that the obedience of Christ was the ground on which the many are to be placed in the category of the righteous, i.e. shall be so regarded and treated.</w:t>
      </w:r>
    </w:p>
    <w:p w14:paraId="6C4F2ED7">
      <w:pPr>
        <w:widowControl w:val="0"/>
        <w:numPr>
          <w:ilvl w:val="0"/>
          <w:numId w:val="0"/>
        </w:numPr>
        <w:jc w:val="both"/>
        <w:rPr>
          <w:rFonts w:hint="eastAsia"/>
        </w:rPr>
      </w:pPr>
      <w:r>
        <w:rPr>
          <w:rFonts w:hint="eastAsia"/>
        </w:rPr>
        <w:t>这只能意味着，基督的顺服是许多人被列入义人范畴的根据，即他们将如此被看待和对待。</w:t>
      </w:r>
    </w:p>
    <w:p w14:paraId="4CBC0EE5">
      <w:pPr>
        <w:widowControl w:val="0"/>
        <w:numPr>
          <w:ilvl w:val="0"/>
          <w:numId w:val="0"/>
        </w:numPr>
        <w:jc w:val="both"/>
        <w:rPr>
          <w:rFonts w:hint="eastAsia"/>
        </w:rPr>
      </w:pPr>
    </w:p>
    <w:p w14:paraId="55BE7C2A">
      <w:pPr>
        <w:widowControl w:val="0"/>
        <w:numPr>
          <w:ilvl w:val="0"/>
          <w:numId w:val="0"/>
        </w:numPr>
        <w:jc w:val="both"/>
        <w:rPr>
          <w:rFonts w:hint="eastAsia"/>
        </w:rPr>
      </w:pPr>
      <w:r>
        <w:rPr>
          <w:rFonts w:hint="eastAsia"/>
        </w:rPr>
        <w:t>It is not our personal righteousness which makes us righteous, but the imputation of the obedience of Christ.</w:t>
      </w:r>
    </w:p>
    <w:p w14:paraId="63921A94">
      <w:pPr>
        <w:widowControl w:val="0"/>
        <w:numPr>
          <w:ilvl w:val="0"/>
          <w:numId w:val="0"/>
        </w:numPr>
        <w:jc w:val="both"/>
        <w:rPr>
          <w:rFonts w:hint="eastAsia"/>
        </w:rPr>
      </w:pPr>
      <w:r>
        <w:rPr>
          <w:rFonts w:hint="eastAsia"/>
        </w:rPr>
        <w:t>使我们成为义的并非我们个人的义，而是基督顺服的归算。</w:t>
      </w:r>
    </w:p>
    <w:p w14:paraId="160F98F0">
      <w:pPr>
        <w:widowControl w:val="0"/>
        <w:numPr>
          <w:ilvl w:val="0"/>
          <w:numId w:val="0"/>
        </w:numPr>
        <w:jc w:val="both"/>
        <w:rPr>
          <w:rFonts w:hint="eastAsia"/>
        </w:rPr>
      </w:pPr>
    </w:p>
    <w:p w14:paraId="5CE6624B">
      <w:pPr>
        <w:widowControl w:val="0"/>
        <w:numPr>
          <w:ilvl w:val="0"/>
          <w:numId w:val="0"/>
        </w:numPr>
        <w:jc w:val="both"/>
        <w:rPr>
          <w:rFonts w:hint="eastAsia"/>
        </w:rPr>
      </w:pPr>
      <w:r>
        <w:rPr>
          <w:rFonts w:hint="eastAsia"/>
        </w:rPr>
        <w:t>And the sense in which we are here declared to be sinners, is not that we are such personally, (which indeed is true,) but by the imputation of Adam's disobedience.</w:t>
      </w:r>
    </w:p>
    <w:p w14:paraId="7DC2345D">
      <w:pPr>
        <w:widowControl w:val="0"/>
        <w:numPr>
          <w:ilvl w:val="0"/>
          <w:numId w:val="0"/>
        </w:numPr>
        <w:jc w:val="both"/>
        <w:rPr>
          <w:rFonts w:hint="eastAsia"/>
        </w:rPr>
      </w:pPr>
      <w:r>
        <w:rPr>
          <w:rFonts w:hint="eastAsia"/>
        </w:rPr>
        <w:t>我们在此被宣告为罪人的意义，并非我们个人是罪人（这确实是真的），而是因亚当悖逆的归算。</w:t>
      </w:r>
    </w:p>
    <w:p w14:paraId="24894E71">
      <w:pPr>
        <w:widowControl w:val="0"/>
        <w:numPr>
          <w:ilvl w:val="0"/>
          <w:numId w:val="0"/>
        </w:numPr>
        <w:jc w:val="both"/>
        <w:rPr>
          <w:rFonts w:hint="eastAsia"/>
        </w:rPr>
      </w:pPr>
    </w:p>
    <w:p w14:paraId="099091A0">
      <w:pPr>
        <w:widowControl w:val="0"/>
        <w:numPr>
          <w:ilvl w:val="0"/>
          <w:numId w:val="0"/>
        </w:numPr>
        <w:jc w:val="both"/>
        <w:rPr>
          <w:rFonts w:hint="eastAsia"/>
        </w:rPr>
      </w:pPr>
      <w:r>
        <w:rPr>
          <w:rFonts w:hint="eastAsia"/>
        </w:rPr>
        <w:t>Of course the several interpretations above mentioned are applied to this verse.</w:t>
      </w:r>
    </w:p>
    <w:p w14:paraId="37372DAA">
      <w:pPr>
        <w:widowControl w:val="0"/>
        <w:numPr>
          <w:ilvl w:val="0"/>
          <w:numId w:val="0"/>
        </w:numPr>
        <w:jc w:val="both"/>
        <w:rPr>
          <w:rFonts w:hint="eastAsia"/>
        </w:rPr>
      </w:pPr>
      <w:r>
        <w:rPr>
          <w:rFonts w:hint="eastAsia"/>
        </w:rPr>
        <w:t>当然，上面提到的几种解释都适用于这一节。</w:t>
      </w:r>
    </w:p>
    <w:p w14:paraId="34022B82">
      <w:pPr>
        <w:widowControl w:val="0"/>
        <w:numPr>
          <w:ilvl w:val="0"/>
          <w:numId w:val="0"/>
        </w:numPr>
        <w:jc w:val="both"/>
        <w:rPr>
          <w:rFonts w:hint="eastAsia"/>
        </w:rPr>
      </w:pPr>
    </w:p>
    <w:p w14:paraId="177270E2">
      <w:pPr>
        <w:widowControl w:val="0"/>
        <w:numPr>
          <w:ilvl w:val="0"/>
          <w:numId w:val="0"/>
        </w:numPr>
        <w:jc w:val="both"/>
        <w:rPr>
          <w:rFonts w:hint="eastAsia"/>
        </w:rPr>
      </w:pPr>
      <w:r>
        <w:rPr>
          <w:rFonts w:hint="eastAsia"/>
        </w:rPr>
        <w:t>1. That the sin of Adam was the mere occasion of other men becoming sinners; whether this was by the force of example, or by an unfavourable change in their external circumstances, or in some other unexplained manner, being left undecided.</w:t>
      </w:r>
    </w:p>
    <w:p w14:paraId="1B0D54A2">
      <w:pPr>
        <w:widowControl w:val="0"/>
        <w:numPr>
          <w:ilvl w:val="0"/>
          <w:numId w:val="0"/>
        </w:numPr>
        <w:jc w:val="both"/>
        <w:rPr>
          <w:rFonts w:hint="eastAsia"/>
        </w:rPr>
      </w:pPr>
      <w:r>
        <w:rPr>
          <w:rFonts w:hint="eastAsia"/>
        </w:rPr>
        <w:t>1. 亚当的罪仅仅是其他人成为罪人的契机；这究竟是由于榜样的力量，还是由于他们外部环境的不利变化，或以某种其他未解释的方式，尚无定论。</w:t>
      </w:r>
    </w:p>
    <w:p w14:paraId="4F4EB2ED">
      <w:pPr>
        <w:widowControl w:val="0"/>
        <w:numPr>
          <w:ilvl w:val="0"/>
          <w:numId w:val="0"/>
        </w:numPr>
        <w:jc w:val="both"/>
        <w:rPr>
          <w:rFonts w:hint="eastAsia"/>
        </w:rPr>
      </w:pPr>
    </w:p>
    <w:p w14:paraId="7A517F8B">
      <w:pPr>
        <w:widowControl w:val="0"/>
        <w:numPr>
          <w:ilvl w:val="0"/>
          <w:numId w:val="0"/>
        </w:numPr>
        <w:jc w:val="both"/>
        <w:rPr>
          <w:rFonts w:hint="eastAsia"/>
        </w:rPr>
      </w:pPr>
      <w:r>
        <w:rPr>
          <w:rFonts w:hint="eastAsia"/>
        </w:rPr>
        <w:t>2. That in virtue of community, or numerical oneness of nature between Adam and his posterity, his act was strictly their act, and made them sinners as it made him a sinner.</w:t>
      </w:r>
    </w:p>
    <w:p w14:paraId="6C904012">
      <w:pPr>
        <w:widowControl w:val="0"/>
        <w:numPr>
          <w:ilvl w:val="0"/>
          <w:numId w:val="0"/>
        </w:numPr>
        <w:jc w:val="both"/>
        <w:rPr>
          <w:rFonts w:hint="eastAsia"/>
        </w:rPr>
      </w:pPr>
      <w:r>
        <w:rPr>
          <w:rFonts w:hint="eastAsia"/>
        </w:rPr>
        <w:t>2. 由于亚当与其后裔之间本性的共同性或数量上的一致性，他的行为严格来说是他们的行为，并使他们像使他成为罪人一样成为罪人。</w:t>
      </w:r>
    </w:p>
    <w:p w14:paraId="60E5BA8F">
      <w:pPr>
        <w:widowControl w:val="0"/>
        <w:numPr>
          <w:ilvl w:val="0"/>
          <w:numId w:val="0"/>
        </w:numPr>
        <w:jc w:val="both"/>
        <w:rPr>
          <w:rFonts w:hint="eastAsia"/>
        </w:rPr>
      </w:pPr>
    </w:p>
    <w:p w14:paraId="306ED2C7">
      <w:pPr>
        <w:widowControl w:val="0"/>
        <w:numPr>
          <w:ilvl w:val="0"/>
          <w:numId w:val="0"/>
        </w:numPr>
        <w:jc w:val="both"/>
        <w:rPr>
          <w:rFonts w:hint="eastAsia"/>
        </w:rPr>
      </w:pPr>
      <w:r>
        <w:rPr>
          <w:rFonts w:hint="eastAsia"/>
        </w:rPr>
        <w:t>3. That as the apostasy of Adam involved a corruption of nature, that corruption was transmitted to his descendants, by the general physical law of propagation.</w:t>
      </w:r>
    </w:p>
    <w:p w14:paraId="528DB6F6">
      <w:pPr>
        <w:widowControl w:val="0"/>
        <w:numPr>
          <w:ilvl w:val="0"/>
          <w:numId w:val="0"/>
        </w:numPr>
        <w:jc w:val="both"/>
        <w:rPr>
          <w:rFonts w:hint="eastAsia"/>
        </w:rPr>
      </w:pPr>
      <w:r>
        <w:rPr>
          <w:rFonts w:hint="eastAsia"/>
        </w:rPr>
        <w:t>3. 由于亚当的背道包含了本性的败坏，那种败坏通过普遍的物理繁殖法则传给了他的后裔。</w:t>
      </w:r>
    </w:p>
    <w:p w14:paraId="1601AE61">
      <w:pPr>
        <w:widowControl w:val="0"/>
        <w:numPr>
          <w:ilvl w:val="0"/>
          <w:numId w:val="0"/>
        </w:numPr>
        <w:jc w:val="both"/>
        <w:rPr>
          <w:rFonts w:hint="eastAsia"/>
        </w:rPr>
      </w:pPr>
    </w:p>
    <w:p w14:paraId="277DDDF6">
      <w:pPr>
        <w:widowControl w:val="0"/>
        <w:numPr>
          <w:ilvl w:val="0"/>
          <w:numId w:val="0"/>
        </w:numPr>
        <w:jc w:val="both"/>
        <w:rPr>
          <w:rFonts w:hint="eastAsia"/>
        </w:rPr>
      </w:pPr>
      <w:r>
        <w:rPr>
          <w:rFonts w:hint="eastAsia"/>
        </w:rPr>
        <w:t>4. That the sin of Adam was the judicial ground of the condemnation of his race.</w:t>
      </w:r>
    </w:p>
    <w:p w14:paraId="5D5F92D2">
      <w:pPr>
        <w:widowControl w:val="0"/>
        <w:numPr>
          <w:ilvl w:val="0"/>
          <w:numId w:val="0"/>
        </w:numPr>
        <w:jc w:val="both"/>
        <w:rPr>
          <w:rFonts w:hint="eastAsia"/>
        </w:rPr>
      </w:pPr>
      <w:r>
        <w:rPr>
          <w:rFonts w:hint="eastAsia"/>
        </w:rPr>
        <w:t>4. 亚当的罪是他种族被定罪的司法根据。</w:t>
      </w:r>
    </w:p>
    <w:p w14:paraId="1B6F5A68">
      <w:pPr>
        <w:widowControl w:val="0"/>
        <w:numPr>
          <w:ilvl w:val="0"/>
          <w:numId w:val="0"/>
        </w:numPr>
        <w:jc w:val="both"/>
        <w:rPr>
          <w:rFonts w:hint="eastAsia"/>
        </w:rPr>
      </w:pPr>
    </w:p>
    <w:p w14:paraId="3259584B">
      <w:pPr>
        <w:widowControl w:val="0"/>
        <w:numPr>
          <w:ilvl w:val="0"/>
          <w:numId w:val="0"/>
        </w:numPr>
        <w:jc w:val="both"/>
        <w:rPr>
          <w:rFonts w:hint="eastAsia"/>
        </w:rPr>
      </w:pPr>
      <w:r>
        <w:rPr>
          <w:rFonts w:hint="eastAsia"/>
        </w:rPr>
        <w:t>They were by his sin constituted sinners in a legal or forensic sense; as by the righteousness of Christ we are constituted legally righteous.</w:t>
      </w:r>
    </w:p>
    <w:p w14:paraId="31E72131">
      <w:pPr>
        <w:widowControl w:val="0"/>
        <w:numPr>
          <w:ilvl w:val="0"/>
          <w:numId w:val="0"/>
        </w:numPr>
        <w:jc w:val="both"/>
        <w:rPr>
          <w:rFonts w:hint="eastAsia"/>
        </w:rPr>
      </w:pPr>
      <w:r>
        <w:rPr>
          <w:rFonts w:hint="eastAsia"/>
        </w:rPr>
        <w:t>他们因他的罪而在法律或法庭意义上被构成为罪人；正如我们因基督的义而在法律上被构成为义人一样。</w:t>
      </w:r>
    </w:p>
    <w:p w14:paraId="3B60709D">
      <w:pPr>
        <w:widowControl w:val="0"/>
        <w:numPr>
          <w:ilvl w:val="0"/>
          <w:numId w:val="0"/>
        </w:numPr>
        <w:jc w:val="both"/>
        <w:rPr>
          <w:rFonts w:hint="eastAsia"/>
        </w:rPr>
      </w:pPr>
    </w:p>
    <w:p w14:paraId="0480D548">
      <w:pPr>
        <w:widowControl w:val="0"/>
        <w:numPr>
          <w:ilvl w:val="0"/>
          <w:numId w:val="0"/>
        </w:numPr>
        <w:jc w:val="both"/>
        <w:rPr>
          <w:rFonts w:hint="eastAsia"/>
        </w:rPr>
      </w:pPr>
      <w:r>
        <w:rPr>
          <w:rFonts w:hint="eastAsia"/>
        </w:rPr>
        <w:t>That this last is the true interpretation, is plain, 1.</w:t>
      </w:r>
    </w:p>
    <w:p w14:paraId="005E8C05">
      <w:pPr>
        <w:widowControl w:val="0"/>
        <w:numPr>
          <w:ilvl w:val="0"/>
          <w:numId w:val="0"/>
        </w:numPr>
        <w:jc w:val="both"/>
        <w:rPr>
          <w:rFonts w:hint="eastAsia"/>
        </w:rPr>
      </w:pPr>
      <w:r>
        <w:rPr>
          <w:rFonts w:hint="eastAsia"/>
        </w:rPr>
        <w:t>这最后一种解释是正确的，这一点很明显，1.</w:t>
      </w:r>
    </w:p>
    <w:p w14:paraId="61F1D8F1">
      <w:pPr>
        <w:widowControl w:val="0"/>
        <w:numPr>
          <w:ilvl w:val="0"/>
          <w:numId w:val="0"/>
        </w:numPr>
        <w:jc w:val="both"/>
        <w:rPr>
          <w:rFonts w:hint="eastAsia"/>
        </w:rPr>
      </w:pPr>
    </w:p>
    <w:p w14:paraId="7E611D1A">
      <w:pPr>
        <w:widowControl w:val="0"/>
        <w:numPr>
          <w:ilvl w:val="0"/>
          <w:numId w:val="0"/>
        </w:numPr>
        <w:jc w:val="both"/>
        <w:rPr>
          <w:rFonts w:hint="eastAsia"/>
        </w:rPr>
      </w:pPr>
      <w:r>
        <w:rPr>
          <w:rFonts w:hint="eastAsia"/>
        </w:rPr>
        <w:t>Because it is in accordance with usage.</w:t>
      </w:r>
    </w:p>
    <w:p w14:paraId="145B018F">
      <w:pPr>
        <w:widowControl w:val="0"/>
        <w:numPr>
          <w:ilvl w:val="0"/>
          <w:numId w:val="0"/>
        </w:numPr>
        <w:jc w:val="both"/>
        <w:rPr>
          <w:rFonts w:hint="eastAsia"/>
        </w:rPr>
      </w:pPr>
      <w:r>
        <w:rPr>
          <w:rFonts w:hint="eastAsia"/>
        </w:rPr>
        <w:t>因为它符合惯例。</w:t>
      </w:r>
    </w:p>
    <w:p w14:paraId="40CE0587">
      <w:pPr>
        <w:widowControl w:val="0"/>
        <w:numPr>
          <w:ilvl w:val="0"/>
          <w:numId w:val="0"/>
        </w:numPr>
        <w:jc w:val="both"/>
        <w:rPr>
          <w:rFonts w:hint="eastAsia"/>
        </w:rPr>
      </w:pPr>
    </w:p>
    <w:p w14:paraId="04193402">
      <w:pPr>
        <w:widowControl w:val="0"/>
        <w:numPr>
          <w:ilvl w:val="0"/>
          <w:numId w:val="0"/>
        </w:numPr>
        <w:jc w:val="both"/>
        <w:rPr>
          <w:rFonts w:hint="eastAsia"/>
        </w:rPr>
      </w:pPr>
      <w:r>
        <w:rPr>
          <w:rFonts w:hint="eastAsia"/>
        </w:rPr>
        <w:t>To make clean, to make unclean, to make righteous, to make guilty, are the constant expressions for regarding and treating as clean, unclean, righteous, or unrighteous.</w:t>
      </w:r>
    </w:p>
    <w:p w14:paraId="3360AA72">
      <w:pPr>
        <w:widowControl w:val="0"/>
        <w:numPr>
          <w:ilvl w:val="0"/>
          <w:numId w:val="0"/>
        </w:numPr>
        <w:jc w:val="both"/>
        <w:rPr>
          <w:rFonts w:hint="eastAsia"/>
        </w:rPr>
      </w:pPr>
      <w:r>
        <w:rPr>
          <w:rFonts w:hint="eastAsia"/>
        </w:rPr>
        <w:t>使洁净，使不洁净，使公义，使有罪，是表示将……视为并对待为洁净、不洁净、公义或不公义的常用表达。</w:t>
      </w:r>
    </w:p>
    <w:p w14:paraId="02870F92">
      <w:pPr>
        <w:widowControl w:val="0"/>
        <w:numPr>
          <w:ilvl w:val="0"/>
          <w:numId w:val="0"/>
        </w:numPr>
        <w:jc w:val="both"/>
        <w:rPr>
          <w:rFonts w:hint="eastAsia"/>
        </w:rPr>
      </w:pPr>
    </w:p>
    <w:p w14:paraId="2D2CF09C">
      <w:pPr>
        <w:widowControl w:val="0"/>
        <w:numPr>
          <w:ilvl w:val="0"/>
          <w:numId w:val="0"/>
        </w:numPr>
        <w:jc w:val="both"/>
        <w:rPr>
          <w:rFonts w:hint="eastAsia"/>
        </w:rPr>
      </w:pPr>
      <w:r>
        <w:rPr>
          <w:rFonts w:hint="eastAsia"/>
        </w:rPr>
        <w:t>2. The expression, to make sin, and to make righteousness, occurring in a corresponding sense, illustrate and confirm this interpretation.</w:t>
      </w:r>
    </w:p>
    <w:p w14:paraId="53E52375">
      <w:pPr>
        <w:widowControl w:val="0"/>
        <w:numPr>
          <w:ilvl w:val="0"/>
          <w:numId w:val="0"/>
        </w:numPr>
        <w:jc w:val="both"/>
        <w:rPr>
          <w:rFonts w:hint="eastAsia"/>
        </w:rPr>
      </w:pPr>
      <w:r>
        <w:rPr>
          <w:rFonts w:hint="eastAsia"/>
        </w:rPr>
        <w:t>2. “使成为罪”和“使成为义”这两个表达，以相应的意义出现，阐明并证实了这种解释。</w:t>
      </w:r>
    </w:p>
    <w:p w14:paraId="08DBBB60">
      <w:pPr>
        <w:widowControl w:val="0"/>
        <w:numPr>
          <w:ilvl w:val="0"/>
          <w:numId w:val="0"/>
        </w:numPr>
        <w:jc w:val="both"/>
        <w:rPr>
          <w:rFonts w:hint="eastAsia"/>
        </w:rPr>
      </w:pPr>
    </w:p>
    <w:p w14:paraId="7CF4B7EA">
      <w:pPr>
        <w:widowControl w:val="0"/>
        <w:numPr>
          <w:ilvl w:val="0"/>
          <w:numId w:val="0"/>
        </w:numPr>
        <w:jc w:val="both"/>
        <w:rPr>
          <w:rFonts w:hint="eastAsia"/>
        </w:rPr>
      </w:pPr>
      <w:r>
        <w:rPr>
          <w:rFonts w:hint="eastAsia"/>
        </w:rPr>
        <w:t>Thus in 2 Cor. 5:21, Christ is said to be "made sin," i.e. regarded and treated as a sinner, "that we might be made the righteousness of God in him," i.e. that we might be regarded and treated as righteous in the sight of God, on his account.</w:t>
      </w:r>
    </w:p>
    <w:p w14:paraId="3C56428A">
      <w:pPr>
        <w:widowControl w:val="0"/>
        <w:numPr>
          <w:ilvl w:val="0"/>
          <w:numId w:val="0"/>
        </w:numPr>
        <w:jc w:val="both"/>
        <w:rPr>
          <w:rFonts w:hint="eastAsia"/>
        </w:rPr>
      </w:pPr>
      <w:r>
        <w:rPr>
          <w:rFonts w:hint="eastAsia"/>
        </w:rPr>
        <w:t>因此在哥林多后书5:21中，基督被称为“成为罪”，即被看作并被当作罪人，“使我们在祂里面成为神的义”，即使我们因祂的缘故，在神面前被看作并被当作义人。</w:t>
      </w:r>
    </w:p>
    <w:p w14:paraId="595C331B">
      <w:pPr>
        <w:widowControl w:val="0"/>
        <w:numPr>
          <w:ilvl w:val="0"/>
          <w:numId w:val="0"/>
        </w:numPr>
        <w:jc w:val="both"/>
        <w:rPr>
          <w:rFonts w:hint="eastAsia"/>
        </w:rPr>
      </w:pPr>
    </w:p>
    <w:p w14:paraId="101F25E7">
      <w:pPr>
        <w:widowControl w:val="0"/>
        <w:numPr>
          <w:ilvl w:val="0"/>
          <w:numId w:val="0"/>
        </w:numPr>
        <w:jc w:val="both"/>
        <w:rPr>
          <w:rFonts w:hint="eastAsia"/>
        </w:rPr>
      </w:pPr>
      <w:r>
        <w:rPr>
          <w:rFonts w:hint="eastAsia"/>
        </w:rPr>
        <w:t>3. The antithesis is here so plain as to be of itself decisive.</w:t>
      </w:r>
    </w:p>
    <w:p w14:paraId="3DEAA38B">
      <w:pPr>
        <w:widowControl w:val="0"/>
        <w:numPr>
          <w:ilvl w:val="0"/>
          <w:numId w:val="0"/>
        </w:numPr>
        <w:jc w:val="both"/>
        <w:rPr>
          <w:rFonts w:hint="eastAsia"/>
        </w:rPr>
      </w:pPr>
      <w:r>
        <w:rPr>
          <w:rFonts w:hint="eastAsia"/>
        </w:rPr>
        <w:t>3. 这里的对立如此明显，以致其本身就具有决定性。</w:t>
      </w:r>
    </w:p>
    <w:p w14:paraId="33641A1B">
      <w:pPr>
        <w:widowControl w:val="0"/>
        <w:numPr>
          <w:ilvl w:val="0"/>
          <w:numId w:val="0"/>
        </w:numPr>
        <w:jc w:val="both"/>
        <w:rPr>
          <w:rFonts w:hint="eastAsia"/>
        </w:rPr>
      </w:pPr>
    </w:p>
    <w:p w14:paraId="3B556B2E">
      <w:pPr>
        <w:widowControl w:val="0"/>
        <w:numPr>
          <w:ilvl w:val="0"/>
          <w:numId w:val="0"/>
        </w:numPr>
        <w:jc w:val="both"/>
        <w:rPr>
          <w:rFonts w:hint="eastAsia"/>
        </w:rPr>
      </w:pPr>
      <w:r>
        <w:rPr>
          <w:rFonts w:hint="eastAsia"/>
        </w:rPr>
        <w:t>"To be made righteous" is, according to Professor Stuart, "to be justified, pardoned, regarded and treated as righteous."</w:t>
      </w:r>
    </w:p>
    <w:p w14:paraId="15BED216">
      <w:pPr>
        <w:widowControl w:val="0"/>
        <w:numPr>
          <w:ilvl w:val="0"/>
          <w:numId w:val="0"/>
        </w:numPr>
        <w:jc w:val="both"/>
        <w:rPr>
          <w:rFonts w:hint="eastAsia"/>
        </w:rPr>
      </w:pPr>
      <w:r>
        <w:rPr>
          <w:rFonts w:hint="eastAsia"/>
        </w:rPr>
        <w:t>根据斯图尔特教授的说法，“成为义人”就是“被称义，被赦免，被视为并被当作义人”。</w:t>
      </w:r>
    </w:p>
    <w:p w14:paraId="4FA94DD4">
      <w:pPr>
        <w:widowControl w:val="0"/>
        <w:numPr>
          <w:ilvl w:val="0"/>
          <w:numId w:val="0"/>
        </w:numPr>
        <w:jc w:val="both"/>
        <w:rPr>
          <w:rFonts w:hint="eastAsia"/>
        </w:rPr>
      </w:pPr>
    </w:p>
    <w:p w14:paraId="350B9F97">
      <w:pPr>
        <w:widowControl w:val="0"/>
        <w:numPr>
          <w:ilvl w:val="0"/>
          <w:numId w:val="0"/>
        </w:numPr>
        <w:jc w:val="both"/>
        <w:rPr>
          <w:rFonts w:hint="eastAsia"/>
        </w:rPr>
      </w:pPr>
      <w:r>
        <w:rPr>
          <w:rFonts w:hint="eastAsia"/>
        </w:rPr>
        <w:t>With what show of consistency then can it be denied that "to be made sinners," in the opposite clause, means to be regarded and treated as sinners?</w:t>
      </w:r>
    </w:p>
    <w:p w14:paraId="39110586">
      <w:pPr>
        <w:widowControl w:val="0"/>
        <w:numPr>
          <w:ilvl w:val="0"/>
          <w:numId w:val="0"/>
        </w:numPr>
        <w:jc w:val="both"/>
        <w:rPr>
          <w:rFonts w:hint="eastAsia"/>
        </w:rPr>
      </w:pPr>
      <w:r>
        <w:rPr>
          <w:rFonts w:hint="eastAsia"/>
        </w:rPr>
        <w:t>那么，怎能貌似一致地否认相反子句中的“成为罪人”意指被视为并被当作罪人呢？</w:t>
      </w:r>
    </w:p>
    <w:p w14:paraId="5B71C6BC">
      <w:pPr>
        <w:widowControl w:val="0"/>
        <w:numPr>
          <w:ilvl w:val="0"/>
          <w:numId w:val="0"/>
        </w:numPr>
        <w:jc w:val="both"/>
        <w:rPr>
          <w:rFonts w:hint="eastAsia"/>
        </w:rPr>
      </w:pPr>
    </w:p>
    <w:p w14:paraId="7272DE5A">
      <w:pPr>
        <w:widowControl w:val="0"/>
        <w:numPr>
          <w:ilvl w:val="0"/>
          <w:numId w:val="0"/>
        </w:numPr>
        <w:jc w:val="both"/>
        <w:rPr>
          <w:rFonts w:hint="eastAsia"/>
        </w:rPr>
      </w:pPr>
      <w:r>
        <w:rPr>
          <w:rFonts w:hint="eastAsia"/>
        </w:rPr>
        <w:t>If one part of the verse speaks of justification, the other must speak of condemnation.</w:t>
      </w:r>
    </w:p>
    <w:p w14:paraId="5EFB8F12">
      <w:pPr>
        <w:widowControl w:val="0"/>
        <w:numPr>
          <w:ilvl w:val="0"/>
          <w:numId w:val="0"/>
        </w:numPr>
        <w:jc w:val="both"/>
        <w:rPr>
          <w:rFonts w:hint="eastAsia"/>
        </w:rPr>
      </w:pPr>
      <w:r>
        <w:rPr>
          <w:rFonts w:hint="eastAsia"/>
        </w:rPr>
        <w:t>如果这节经文的一部分论及称义，另一部分就必定论及定罪。</w:t>
      </w:r>
    </w:p>
    <w:p w14:paraId="1C8285BE">
      <w:pPr>
        <w:widowControl w:val="0"/>
        <w:numPr>
          <w:ilvl w:val="0"/>
          <w:numId w:val="0"/>
        </w:numPr>
        <w:jc w:val="both"/>
        <w:rPr>
          <w:rFonts w:hint="eastAsia"/>
        </w:rPr>
      </w:pPr>
    </w:p>
    <w:p w14:paraId="23078E3C">
      <w:pPr>
        <w:widowControl w:val="0"/>
        <w:numPr>
          <w:ilvl w:val="0"/>
          <w:numId w:val="0"/>
        </w:numPr>
        <w:jc w:val="both"/>
        <w:rPr>
          <w:rFonts w:hint="eastAsia"/>
        </w:rPr>
      </w:pPr>
      <w:r>
        <w:rPr>
          <w:rFonts w:hint="eastAsia"/>
        </w:rPr>
        <w:t>4. As so often before remarked, the analogy between the case of Adam and Christ requires this interpretation.</w:t>
      </w:r>
    </w:p>
    <w:p w14:paraId="21B2F1B2">
      <w:pPr>
        <w:widowControl w:val="0"/>
        <w:numPr>
          <w:ilvl w:val="0"/>
          <w:numId w:val="0"/>
        </w:numPr>
        <w:jc w:val="both"/>
        <w:rPr>
          <w:rFonts w:hint="eastAsia"/>
        </w:rPr>
      </w:pPr>
      <w:r>
        <w:rPr>
          <w:rFonts w:hint="eastAsia"/>
        </w:rPr>
        <w:t>4. 正如前面经常提到的那样，亚当与基督案例之间的类比要求这种解释。</w:t>
      </w:r>
    </w:p>
    <w:p w14:paraId="0FCDD8D8">
      <w:pPr>
        <w:widowControl w:val="0"/>
        <w:numPr>
          <w:ilvl w:val="0"/>
          <w:numId w:val="0"/>
        </w:numPr>
        <w:jc w:val="both"/>
        <w:rPr>
          <w:rFonts w:hint="eastAsia"/>
        </w:rPr>
      </w:pPr>
    </w:p>
    <w:p w14:paraId="683F3115">
      <w:pPr>
        <w:widowControl w:val="0"/>
        <w:numPr>
          <w:ilvl w:val="0"/>
          <w:numId w:val="0"/>
        </w:numPr>
        <w:jc w:val="both"/>
        <w:rPr>
          <w:rFonts w:hint="eastAsia"/>
        </w:rPr>
      </w:pPr>
      <w:r>
        <w:rPr>
          <w:rFonts w:hint="eastAsia"/>
        </w:rPr>
        <w:t>If the first clause means either that the disobedience of Adam was the occasion of our committing sin, or that it was the cause of our becoming inherently corrupt, and on the ground of these sins, or of this corruption, being condemned; then must the other clause mean that the obedience of Christ is the cause of our becoming holy, or performing good works, on the ground of which we are justified.</w:t>
      </w:r>
    </w:p>
    <w:p w14:paraId="01395A77">
      <w:pPr>
        <w:widowControl w:val="0"/>
        <w:numPr>
          <w:ilvl w:val="0"/>
          <w:numId w:val="0"/>
        </w:numPr>
        <w:jc w:val="both"/>
        <w:rPr>
          <w:rFonts w:hint="eastAsia"/>
        </w:rPr>
      </w:pPr>
      <w:r>
        <w:rPr>
          <w:rFonts w:hint="eastAsia"/>
        </w:rPr>
        <w:t>如果第一句的意思是亚当的悖逆是我们犯罪的契机，或者是我们变得固有败坏的原因，并且基于这些罪或这种败坏而被定罪；那么另一句就必定意味着基督的顺服是我们变得圣洁或行善的原因，我们是基于此而称义的。</w:t>
      </w:r>
    </w:p>
    <w:p w14:paraId="355CB9E7">
      <w:pPr>
        <w:widowControl w:val="0"/>
        <w:numPr>
          <w:ilvl w:val="0"/>
          <w:numId w:val="0"/>
        </w:numPr>
        <w:jc w:val="both"/>
        <w:rPr>
          <w:rFonts w:hint="eastAsia"/>
        </w:rPr>
      </w:pPr>
    </w:p>
    <w:p w14:paraId="4EEC702D">
      <w:pPr>
        <w:widowControl w:val="0"/>
        <w:numPr>
          <w:ilvl w:val="0"/>
          <w:numId w:val="0"/>
        </w:numPr>
        <w:jc w:val="both"/>
        <w:rPr>
          <w:rFonts w:hint="eastAsia"/>
        </w:rPr>
      </w:pPr>
      <w:r>
        <w:rPr>
          <w:rFonts w:hint="eastAsia"/>
        </w:rPr>
        <w:t>But this confessedly is not the meaning of the apostle.</w:t>
      </w:r>
    </w:p>
    <w:p w14:paraId="2234F5DB">
      <w:pPr>
        <w:widowControl w:val="0"/>
        <w:numPr>
          <w:ilvl w:val="0"/>
          <w:numId w:val="0"/>
        </w:numPr>
        <w:jc w:val="both"/>
        <w:rPr>
          <w:rFonts w:hint="eastAsia"/>
        </w:rPr>
      </w:pPr>
      <w:r>
        <w:rPr>
          <w:rFonts w:hint="eastAsia"/>
        </w:rPr>
        <w:t>但这公认并非使徒的意思。</w:t>
      </w:r>
    </w:p>
    <w:p w14:paraId="1B7F1753">
      <w:pPr>
        <w:widowControl w:val="0"/>
        <w:numPr>
          <w:ilvl w:val="0"/>
          <w:numId w:val="0"/>
        </w:numPr>
        <w:jc w:val="both"/>
        <w:rPr>
          <w:rFonts w:hint="eastAsia"/>
        </w:rPr>
      </w:pPr>
    </w:p>
    <w:p w14:paraId="2BC5C0BF">
      <w:pPr>
        <w:widowControl w:val="0"/>
        <w:numPr>
          <w:ilvl w:val="0"/>
          <w:numId w:val="0"/>
        </w:numPr>
        <w:jc w:val="both"/>
        <w:rPr>
          <w:rFonts w:hint="eastAsia"/>
        </w:rPr>
      </w:pPr>
      <w:r>
        <w:rPr>
          <w:rFonts w:hint="eastAsia"/>
        </w:rPr>
        <w:t>If then the same words, in the same connection, and the same grammatical construction, have the same meaning, the interpretation given above must be correct.</w:t>
      </w:r>
    </w:p>
    <w:p w14:paraId="7CBC1DDE">
      <w:pPr>
        <w:widowControl w:val="0"/>
        <w:numPr>
          <w:ilvl w:val="0"/>
          <w:numId w:val="0"/>
        </w:numPr>
        <w:jc w:val="both"/>
        <w:rPr>
          <w:rFonts w:hint="eastAsia"/>
        </w:rPr>
      </w:pPr>
      <w:r>
        <w:rPr>
          <w:rFonts w:hint="eastAsia"/>
        </w:rPr>
        <w:t>那么，如果相同的词语，在相同的联系中，以及相同的语法结构中，具有相同的含义，那么上面给出的解释就必定是正确的。</w:t>
      </w:r>
    </w:p>
    <w:p w14:paraId="6F6BA6B7">
      <w:pPr>
        <w:widowControl w:val="0"/>
        <w:numPr>
          <w:ilvl w:val="0"/>
          <w:numId w:val="0"/>
        </w:numPr>
        <w:jc w:val="both"/>
        <w:rPr>
          <w:rFonts w:hint="eastAsia"/>
        </w:rPr>
      </w:pPr>
    </w:p>
    <w:p w14:paraId="6A72DF4E">
      <w:pPr>
        <w:widowControl w:val="0"/>
        <w:numPr>
          <w:ilvl w:val="0"/>
          <w:numId w:val="0"/>
        </w:numPr>
        <w:jc w:val="both"/>
        <w:rPr>
          <w:rFonts w:hint="eastAsia"/>
        </w:rPr>
      </w:pPr>
      <w:r>
        <w:rPr>
          <w:rFonts w:hint="eastAsia"/>
        </w:rPr>
        <w:t>5. The design of the apostle to illustrate the great doctrine of the gospel, that men, although in themselves ungodly, are regarded and treated as righteous for Christ's sake, demands this interpretation.</w:t>
      </w:r>
    </w:p>
    <w:p w14:paraId="266E7623">
      <w:pPr>
        <w:widowControl w:val="0"/>
        <w:numPr>
          <w:ilvl w:val="0"/>
          <w:numId w:val="0"/>
        </w:numPr>
        <w:jc w:val="both"/>
        <w:rPr>
          <w:rFonts w:hint="eastAsia"/>
        </w:rPr>
      </w:pPr>
      <w:r>
        <w:rPr>
          <w:rFonts w:hint="eastAsia"/>
        </w:rPr>
        <w:t>5. 使徒意图阐明福音的伟大教义，即人虽然本身不敬虔，却因基督的缘故而被视为并被当作义人，这要求这种解释。</w:t>
      </w:r>
    </w:p>
    <w:p w14:paraId="1B29CB33">
      <w:pPr>
        <w:widowControl w:val="0"/>
        <w:numPr>
          <w:ilvl w:val="0"/>
          <w:numId w:val="0"/>
        </w:numPr>
        <w:jc w:val="both"/>
        <w:rPr>
          <w:rFonts w:hint="eastAsia"/>
        </w:rPr>
      </w:pPr>
    </w:p>
    <w:p w14:paraId="78E82F74">
      <w:pPr>
        <w:widowControl w:val="0"/>
        <w:numPr>
          <w:ilvl w:val="0"/>
          <w:numId w:val="0"/>
        </w:numPr>
        <w:jc w:val="both"/>
        <w:rPr>
          <w:rFonts w:hint="eastAsia"/>
        </w:rPr>
      </w:pPr>
      <w:r>
        <w:rPr>
          <w:rFonts w:hint="eastAsia"/>
        </w:rPr>
        <w:t>6. This view of the passage, so obviously required by the usage of the words and the context, is, as remarked above on ver. 16, adopted by commentators of every class, as to theological opinion.</w:t>
      </w:r>
    </w:p>
    <w:p w14:paraId="6D1D9189">
      <w:pPr>
        <w:widowControl w:val="0"/>
        <w:numPr>
          <w:ilvl w:val="0"/>
          <w:numId w:val="0"/>
        </w:numPr>
        <w:jc w:val="both"/>
        <w:rPr>
          <w:rFonts w:hint="eastAsia"/>
        </w:rPr>
      </w:pPr>
      <w:r>
        <w:rPr>
          <w:rFonts w:hint="eastAsia"/>
        </w:rPr>
        <w:t>6. 对这段经文的这种看法，如此明显地为词语的用法和上下文所要求，正如上面在第16节所评论的那样，被各种神学观点的注释家所采纳。</w:t>
      </w:r>
    </w:p>
    <w:p w14:paraId="5B758E81">
      <w:pPr>
        <w:widowControl w:val="0"/>
        <w:numPr>
          <w:ilvl w:val="0"/>
          <w:numId w:val="0"/>
        </w:numPr>
        <w:jc w:val="both"/>
        <w:rPr>
          <w:rFonts w:hint="eastAsia"/>
        </w:rPr>
      </w:pPr>
    </w:p>
    <w:p w14:paraId="11439471">
      <w:pPr>
        <w:widowControl w:val="0"/>
        <w:numPr>
          <w:ilvl w:val="0"/>
          <w:numId w:val="0"/>
        </w:numPr>
        <w:jc w:val="both"/>
        <w:rPr>
          <w:rFonts w:hint="eastAsia"/>
        </w:rPr>
      </w:pPr>
      <w:r>
        <w:rPr>
          <w:rFonts w:hint="eastAsia"/>
        </w:rPr>
        <w:t>See the passages there quoted.</w:t>
      </w:r>
    </w:p>
    <w:p w14:paraId="32E892ED">
      <w:pPr>
        <w:widowControl w:val="0"/>
        <w:numPr>
          <w:ilvl w:val="0"/>
          <w:numId w:val="0"/>
        </w:numPr>
        <w:jc w:val="both"/>
        <w:rPr>
          <w:rFonts w:hint="eastAsia"/>
        </w:rPr>
      </w:pPr>
      <w:r>
        <w:rPr>
          <w:rFonts w:hint="eastAsia"/>
        </w:rPr>
        <w:t>见那里引用的段落。</w:t>
      </w:r>
    </w:p>
    <w:p w14:paraId="6A3024E0">
      <w:pPr>
        <w:widowControl w:val="0"/>
        <w:numPr>
          <w:ilvl w:val="0"/>
          <w:numId w:val="0"/>
        </w:numPr>
        <w:jc w:val="both"/>
        <w:rPr>
          <w:rFonts w:hint="eastAsia"/>
        </w:rPr>
      </w:pPr>
    </w:p>
    <w:p w14:paraId="5CA9805D">
      <w:pPr>
        <w:widowControl w:val="0"/>
        <w:numPr>
          <w:ilvl w:val="0"/>
          <w:numId w:val="0"/>
        </w:numPr>
        <w:jc w:val="both"/>
        <w:rPr>
          <w:rFonts w:hint="eastAsia"/>
        </w:rPr>
      </w:pPr>
      <w:r>
        <w:rPr>
          <w:rFonts w:hint="eastAsia"/>
        </w:rPr>
        <w:t>"The many are here again all, who, from the opposition to the one, are in this place, as in ver. 15, denominated from their great number.</w:t>
      </w:r>
    </w:p>
    <w:p w14:paraId="10A1391D">
      <w:pPr>
        <w:widowControl w:val="0"/>
        <w:numPr>
          <w:ilvl w:val="0"/>
          <w:numId w:val="0"/>
        </w:numPr>
        <w:jc w:val="both"/>
        <w:rPr>
          <w:rFonts w:hint="eastAsia"/>
        </w:rPr>
      </w:pPr>
      <w:r>
        <w:rPr>
          <w:rFonts w:hint="eastAsia"/>
        </w:rPr>
        <w:t>“许多人”在这里又是指所有的人，由于与“一人”相对立，他们在这里，如同在第15节中一样，因其数量众多而被如此称呼。</w:t>
      </w:r>
    </w:p>
    <w:p w14:paraId="00948220">
      <w:pPr>
        <w:widowControl w:val="0"/>
        <w:numPr>
          <w:ilvl w:val="0"/>
          <w:numId w:val="0"/>
        </w:numPr>
        <w:jc w:val="both"/>
        <w:rPr>
          <w:rFonts w:hint="eastAsia"/>
        </w:rPr>
      </w:pPr>
    </w:p>
    <w:p w14:paraId="2430CE54">
      <w:pPr>
        <w:widowControl w:val="0"/>
        <w:numPr>
          <w:ilvl w:val="0"/>
          <w:numId w:val="0"/>
        </w:numPr>
        <w:jc w:val="both"/>
        <w:rPr>
          <w:rFonts w:hint="eastAsia"/>
        </w:rPr>
      </w:pPr>
      <w:r>
        <w:rPr>
          <w:rFonts w:hint="eastAsia"/>
        </w:rPr>
        <w:t>These have without exception become sinners (ἁμαρτωλοι ̀ κατεστάθησαν,) not in reference to their own inward corruption, of which Paul is not here speaking, but in reference to their guilt (Strafwürdigkeit) and actual punishment on account of Adam's sin."</w:t>
      </w:r>
    </w:p>
    <w:p w14:paraId="797E38D1">
      <w:pPr>
        <w:widowControl w:val="0"/>
        <w:numPr>
          <w:ilvl w:val="0"/>
          <w:numId w:val="0"/>
        </w:numPr>
        <w:jc w:val="both"/>
        <w:rPr>
          <w:rFonts w:hint="eastAsia"/>
        </w:rPr>
      </w:pPr>
      <w:r>
        <w:rPr>
          <w:rFonts w:hint="eastAsia"/>
        </w:rPr>
        <w:t>这些人无一例外地都成了罪人（ἁμαρτωλοι ̀ κατεστάθησαν，成为罪人），这并非指他们自己内在的败坏，保罗在此并非论及此事，而是指他们因亚当的罪而有的罪咎（Strafwürdigkeit，应受惩罚性）和实际的惩罚。”</w:t>
      </w:r>
    </w:p>
    <w:p w14:paraId="021155B8">
      <w:pPr>
        <w:widowControl w:val="0"/>
        <w:numPr>
          <w:ilvl w:val="0"/>
          <w:numId w:val="0"/>
        </w:numPr>
        <w:jc w:val="both"/>
        <w:rPr>
          <w:rFonts w:hint="eastAsia"/>
        </w:rPr>
      </w:pPr>
    </w:p>
    <w:p w14:paraId="045DDCF2">
      <w:pPr>
        <w:widowControl w:val="0"/>
        <w:numPr>
          <w:ilvl w:val="0"/>
          <w:numId w:val="0"/>
        </w:numPr>
        <w:jc w:val="both"/>
        <w:rPr>
          <w:rFonts w:hint="eastAsia"/>
        </w:rPr>
      </w:pPr>
      <w:r>
        <w:rPr>
          <w:rFonts w:hint="eastAsia"/>
        </w:rPr>
        <w:t>Even Flatt, whose general view of the passage would lead to a different interpretation, gives, as a correct exhibition of the meaning of the apostle, "As on account of the disobedience of one the many are treated as sinners, so on account of the obedience of one shall the many be treated as righteous."</w:t>
      </w:r>
    </w:p>
    <w:p w14:paraId="66D257B3">
      <w:pPr>
        <w:widowControl w:val="0"/>
        <w:numPr>
          <w:ilvl w:val="0"/>
          <w:numId w:val="0"/>
        </w:numPr>
        <w:jc w:val="both"/>
        <w:rPr>
          <w:rFonts w:hint="eastAsia"/>
        </w:rPr>
      </w:pPr>
      <w:r>
        <w:rPr>
          <w:rFonts w:hint="eastAsia"/>
        </w:rPr>
        <w:t>即使是弗拉特，他对这段经文的总体看法会导致不同的解释，也给出了对使徒意思的正确表述：“正如因一人的悖逆，许多人被当作罪人，照样，因一人的顺服，许多人也将被当作义人。”</w:t>
      </w:r>
    </w:p>
    <w:p w14:paraId="04E2242C">
      <w:pPr>
        <w:widowControl w:val="0"/>
        <w:numPr>
          <w:ilvl w:val="0"/>
          <w:numId w:val="0"/>
        </w:numPr>
        <w:jc w:val="both"/>
        <w:rPr>
          <w:rFonts w:hint="eastAsia"/>
        </w:rPr>
      </w:pPr>
    </w:p>
    <w:p w14:paraId="79098078">
      <w:pPr>
        <w:widowControl w:val="0"/>
        <w:numPr>
          <w:ilvl w:val="0"/>
          <w:numId w:val="0"/>
        </w:numPr>
        <w:jc w:val="both"/>
        <w:rPr>
          <w:rFonts w:hint="eastAsia"/>
        </w:rPr>
      </w:pPr>
      <w:r>
        <w:rPr>
          <w:rFonts w:hint="eastAsia"/>
        </w:rPr>
        <w:t>Storr also renders the first clause, "They were regarded and treated as sinners;" this, he says, must be its meaning, from its opposition to the words "were constituted righteous," which obviously express the idea of justification, and also from the use of the word condemnation in the corresponding clause of ver. 18.</w:t>
      </w:r>
    </w:p>
    <w:p w14:paraId="350DD367">
      <w:pPr>
        <w:widowControl w:val="0"/>
        <w:numPr>
          <w:ilvl w:val="0"/>
          <w:numId w:val="0"/>
        </w:numPr>
        <w:jc w:val="both"/>
        <w:rPr>
          <w:rFonts w:hint="eastAsia"/>
        </w:rPr>
      </w:pPr>
      <w:r>
        <w:rPr>
          <w:rFonts w:hint="eastAsia"/>
        </w:rPr>
        <w:t>斯托尔也将第一句译为“他们被视为并被当作罪人”；他说，这必定是它的意思，因为它与“被算为义”这些词相对立，后者显然表达了称义的观念，也因为第18节相应子句中使用了“定罪”一词。</w:t>
      </w:r>
    </w:p>
    <w:p w14:paraId="00E5E372">
      <w:pPr>
        <w:widowControl w:val="0"/>
        <w:numPr>
          <w:ilvl w:val="0"/>
          <w:numId w:val="0"/>
        </w:numPr>
        <w:jc w:val="both"/>
        <w:rPr>
          <w:rFonts w:hint="eastAsia"/>
        </w:rPr>
      </w:pPr>
    </w:p>
    <w:p w14:paraId="11BD177C">
      <w:pPr>
        <w:widowControl w:val="0"/>
        <w:numPr>
          <w:ilvl w:val="0"/>
          <w:numId w:val="0"/>
        </w:numPr>
        <w:jc w:val="both"/>
        <w:rPr>
          <w:rFonts w:hint="eastAsia"/>
        </w:rPr>
      </w:pPr>
      <w:r>
        <w:rPr>
          <w:rFonts w:hint="eastAsia"/>
        </w:rPr>
        <w:t>These writers are referred to rather than Calvinistic commentators, to show how entirely destitute of foundation is the reproach, that the interpretation given above is the result of theological prejudice.</w:t>
      </w:r>
    </w:p>
    <w:p w14:paraId="3A745959">
      <w:pPr>
        <w:widowControl w:val="0"/>
        <w:numPr>
          <w:ilvl w:val="0"/>
          <w:numId w:val="0"/>
        </w:numPr>
        <w:jc w:val="both"/>
        <w:rPr>
          <w:rFonts w:hint="eastAsia"/>
        </w:rPr>
      </w:pPr>
      <w:r>
        <w:rPr>
          <w:rFonts w:hint="eastAsia"/>
        </w:rPr>
        <w:t>提及这些作者而非加尔文派注释家，是为了表明那种指责上述解释是神学偏见结果的说法是多么毫无根据。</w:t>
      </w:r>
    </w:p>
    <w:p w14:paraId="68447C00">
      <w:pPr>
        <w:widowControl w:val="0"/>
        <w:numPr>
          <w:ilvl w:val="0"/>
          <w:numId w:val="0"/>
        </w:numPr>
        <w:jc w:val="both"/>
        <w:rPr>
          <w:rFonts w:hint="eastAsia"/>
        </w:rPr>
      </w:pPr>
    </w:p>
    <w:p w14:paraId="6F209E02">
      <w:pPr>
        <w:widowControl w:val="0"/>
        <w:numPr>
          <w:ilvl w:val="0"/>
          <w:numId w:val="0"/>
        </w:numPr>
        <w:jc w:val="both"/>
        <w:rPr>
          <w:rFonts w:hint="eastAsia"/>
        </w:rPr>
      </w:pPr>
      <w:r>
        <w:rPr>
          <w:rFonts w:hint="eastAsia"/>
        </w:rPr>
        <w:t>The meaning then of the whole passage is this: BY ONE MAN sin entered into the world, or men were brought to stand in the relation of sinners to God; death consequently passed on all, because for the offence of that one man they were all regarded and treated as sinners.</w:t>
      </w:r>
    </w:p>
    <w:p w14:paraId="64386F19">
      <w:pPr>
        <w:widowControl w:val="0"/>
        <w:numPr>
          <w:ilvl w:val="0"/>
          <w:numId w:val="0"/>
        </w:numPr>
        <w:jc w:val="both"/>
        <w:rPr>
          <w:rFonts w:hint="eastAsia"/>
        </w:rPr>
      </w:pPr>
      <w:r>
        <w:rPr>
          <w:rFonts w:hint="eastAsia"/>
        </w:rPr>
        <w:t>那么，整段经文的意思是这样的：因一人，罪入了世界，或者说，人被置于与神为敌的罪人关系中；死因此临到众人，因为因那一位的过犯，他们都被看作并被当作罪人。</w:t>
      </w:r>
    </w:p>
    <w:p w14:paraId="6E46EC34">
      <w:pPr>
        <w:widowControl w:val="0"/>
        <w:numPr>
          <w:ilvl w:val="0"/>
          <w:numId w:val="0"/>
        </w:numPr>
        <w:jc w:val="both"/>
        <w:rPr>
          <w:rFonts w:hint="eastAsia"/>
        </w:rPr>
      </w:pPr>
    </w:p>
    <w:p w14:paraId="36F8BC90">
      <w:pPr>
        <w:widowControl w:val="0"/>
        <w:numPr>
          <w:ilvl w:val="0"/>
          <w:numId w:val="0"/>
        </w:numPr>
        <w:jc w:val="both"/>
        <w:rPr>
          <w:rFonts w:hint="eastAsia"/>
        </w:rPr>
      </w:pPr>
      <w:r>
        <w:rPr>
          <w:rFonts w:hint="eastAsia"/>
        </w:rPr>
        <w:t>That this is really the case is plain, because the execution of the penalty of a law cannot be more extensive than its violation; and consequently, if all are subject to penal evils, all are regarded as sinners in the sight of God.</w:t>
      </w:r>
    </w:p>
    <w:p w14:paraId="6E2DF0D9">
      <w:pPr>
        <w:widowControl w:val="0"/>
        <w:numPr>
          <w:ilvl w:val="0"/>
          <w:numId w:val="0"/>
        </w:numPr>
        <w:jc w:val="both"/>
        <w:rPr>
          <w:rFonts w:hint="eastAsia"/>
        </w:rPr>
      </w:pPr>
      <w:r>
        <w:rPr>
          <w:rFonts w:hint="eastAsia"/>
        </w:rPr>
        <w:t>情况确实如此，这一点很清楚，因为律法刑罚的执行范围不可能超过其违背的范围；因此，如果所有人都遭受刑罚之恶，那么在神眼中，所有人都被视为罪人。</w:t>
      </w:r>
    </w:p>
    <w:p w14:paraId="078545DB">
      <w:pPr>
        <w:widowControl w:val="0"/>
        <w:numPr>
          <w:ilvl w:val="0"/>
          <w:numId w:val="0"/>
        </w:numPr>
        <w:jc w:val="both"/>
        <w:rPr>
          <w:rFonts w:hint="eastAsia"/>
        </w:rPr>
      </w:pPr>
    </w:p>
    <w:p w14:paraId="113F6206">
      <w:pPr>
        <w:widowControl w:val="0"/>
        <w:numPr>
          <w:ilvl w:val="0"/>
          <w:numId w:val="0"/>
        </w:numPr>
        <w:jc w:val="both"/>
        <w:rPr>
          <w:rFonts w:hint="eastAsia"/>
        </w:rPr>
      </w:pPr>
      <w:r>
        <w:rPr>
          <w:rFonts w:hint="eastAsia"/>
        </w:rPr>
        <w:t>This universality in the infliction of penal evil cannot be accounted for on the ground of the violation of the law of Moses, since men were subject to such evil before that law was given; nor yet on account of the violation of the more general law written on the heart, since even they are subject to this evil, who have never personally sinned at all.</w:t>
      </w:r>
    </w:p>
    <w:p w14:paraId="32801FC0">
      <w:pPr>
        <w:widowControl w:val="0"/>
        <w:numPr>
          <w:ilvl w:val="0"/>
          <w:numId w:val="0"/>
        </w:numPr>
        <w:jc w:val="both"/>
        <w:rPr>
          <w:rFonts w:hint="eastAsia"/>
        </w:rPr>
      </w:pPr>
      <w:r>
        <w:rPr>
          <w:rFonts w:hint="eastAsia"/>
        </w:rPr>
        <w:t>这种刑罚之恶施加的普遍性，不能以违背摩西律法为根据来解释，因为在那律法颁布之前人就遭受这种邪恶了；也不能以违背写在心上的更普遍的律法为根据，因为即使那些从未亲自犯过任何罪的人也遭受这种邪恶。</w:t>
      </w:r>
    </w:p>
    <w:p w14:paraId="475C5880">
      <w:pPr>
        <w:widowControl w:val="0"/>
        <w:numPr>
          <w:ilvl w:val="0"/>
          <w:numId w:val="0"/>
        </w:numPr>
        <w:jc w:val="both"/>
        <w:rPr>
          <w:rFonts w:hint="eastAsia"/>
        </w:rPr>
      </w:pPr>
    </w:p>
    <w:p w14:paraId="707AD177">
      <w:pPr>
        <w:widowControl w:val="0"/>
        <w:numPr>
          <w:ilvl w:val="0"/>
          <w:numId w:val="0"/>
        </w:numPr>
        <w:jc w:val="both"/>
        <w:rPr>
          <w:rFonts w:hint="eastAsia"/>
        </w:rPr>
      </w:pPr>
      <w:r>
        <w:rPr>
          <w:rFonts w:hint="eastAsia"/>
        </w:rPr>
        <w:t>We must conclude, therefore, that men are regarded and treated as sinners on account of the sin of Adam.</w:t>
      </w:r>
    </w:p>
    <w:p w14:paraId="44865E99">
      <w:pPr>
        <w:widowControl w:val="0"/>
        <w:numPr>
          <w:ilvl w:val="0"/>
          <w:numId w:val="0"/>
        </w:numPr>
        <w:jc w:val="both"/>
        <w:rPr>
          <w:rFonts w:hint="eastAsia"/>
        </w:rPr>
      </w:pPr>
      <w:r>
        <w:rPr>
          <w:rFonts w:hint="eastAsia"/>
        </w:rPr>
        <w:t>因此，我们必须得出结论，人是因亚当的罪而被看作并被当作罪人。</w:t>
      </w:r>
    </w:p>
    <w:p w14:paraId="187B8D30">
      <w:pPr>
        <w:widowControl w:val="0"/>
        <w:numPr>
          <w:ilvl w:val="0"/>
          <w:numId w:val="0"/>
        </w:numPr>
        <w:jc w:val="both"/>
        <w:rPr>
          <w:rFonts w:hint="eastAsia"/>
        </w:rPr>
      </w:pPr>
    </w:p>
    <w:p w14:paraId="6B4A6183">
      <w:pPr>
        <w:widowControl w:val="0"/>
        <w:numPr>
          <w:ilvl w:val="0"/>
          <w:numId w:val="0"/>
        </w:numPr>
        <w:jc w:val="both"/>
        <w:rPr>
          <w:rFonts w:hint="eastAsia"/>
        </w:rPr>
      </w:pPr>
      <w:r>
        <w:rPr>
          <w:rFonts w:hint="eastAsia"/>
        </w:rPr>
        <w:t>He is, therefore, a type of Christ.</w:t>
      </w:r>
    </w:p>
    <w:p w14:paraId="454C16DE">
      <w:pPr>
        <w:widowControl w:val="0"/>
        <w:numPr>
          <w:ilvl w:val="0"/>
          <w:numId w:val="0"/>
        </w:numPr>
        <w:jc w:val="both"/>
        <w:rPr>
          <w:rFonts w:hint="eastAsia"/>
        </w:rPr>
      </w:pPr>
      <w:r>
        <w:rPr>
          <w:rFonts w:hint="eastAsia"/>
        </w:rPr>
        <w:t>因此，祂是基督的预表。</w:t>
      </w:r>
    </w:p>
    <w:p w14:paraId="711555A7">
      <w:pPr>
        <w:widowControl w:val="0"/>
        <w:numPr>
          <w:ilvl w:val="0"/>
          <w:numId w:val="0"/>
        </w:numPr>
        <w:jc w:val="both"/>
        <w:rPr>
          <w:rFonts w:hint="eastAsia"/>
        </w:rPr>
      </w:pPr>
    </w:p>
    <w:p w14:paraId="7E1E20CA">
      <w:pPr>
        <w:widowControl w:val="0"/>
        <w:numPr>
          <w:ilvl w:val="0"/>
          <w:numId w:val="0"/>
        </w:numPr>
        <w:jc w:val="both"/>
        <w:rPr>
          <w:rFonts w:hint="eastAsia"/>
        </w:rPr>
      </w:pPr>
      <w:r>
        <w:rPr>
          <w:rFonts w:hint="eastAsia"/>
        </w:rPr>
        <w:t>The cases, however, are not entirely analogous; for if it is consistent with the Divine character, that we should suffer for what Adam did, how much more may we expect to be made happy for what Christ has done!</w:t>
      </w:r>
    </w:p>
    <w:p w14:paraId="4F28040D">
      <w:pPr>
        <w:widowControl w:val="0"/>
        <w:numPr>
          <w:ilvl w:val="0"/>
          <w:numId w:val="0"/>
        </w:numPr>
        <w:jc w:val="both"/>
        <w:rPr>
          <w:rFonts w:hint="eastAsia"/>
        </w:rPr>
      </w:pPr>
      <w:r>
        <w:rPr>
          <w:rFonts w:hint="eastAsia"/>
        </w:rPr>
        <w:t>然而，这两个案例并非完全相似；因为如果我们因亚当所做的而受苦，这与神的品格相符，那么我们岂不更可以期望因基督所做的而得福吗！</w:t>
      </w:r>
    </w:p>
    <w:p w14:paraId="2090F268">
      <w:pPr>
        <w:widowControl w:val="0"/>
        <w:numPr>
          <w:ilvl w:val="0"/>
          <w:numId w:val="0"/>
        </w:numPr>
        <w:jc w:val="both"/>
        <w:rPr>
          <w:rFonts w:hint="eastAsia"/>
        </w:rPr>
      </w:pPr>
    </w:p>
    <w:p w14:paraId="05F0C68F">
      <w:pPr>
        <w:widowControl w:val="0"/>
        <w:numPr>
          <w:ilvl w:val="0"/>
          <w:numId w:val="0"/>
        </w:numPr>
        <w:jc w:val="both"/>
        <w:rPr>
          <w:rFonts w:hint="eastAsia"/>
        </w:rPr>
      </w:pPr>
      <w:r>
        <w:rPr>
          <w:rFonts w:hint="eastAsia"/>
        </w:rPr>
        <w:t>Besides, we are condemned for one sin only, on Adam's account; whereas Christ saves us not only from the evils consequent on that transgression, but also from the punishment of our own innumerable offences.</w:t>
      </w:r>
    </w:p>
    <w:p w14:paraId="74CA86CB">
      <w:pPr>
        <w:widowControl w:val="0"/>
        <w:numPr>
          <w:ilvl w:val="0"/>
          <w:numId w:val="0"/>
        </w:numPr>
        <w:jc w:val="both"/>
        <w:rPr>
          <w:rFonts w:hint="eastAsia"/>
        </w:rPr>
      </w:pPr>
      <w:r>
        <w:rPr>
          <w:rFonts w:hint="eastAsia"/>
        </w:rPr>
        <w:t>此外，我们因亚当的缘故，只为一次罪而被定罪；而基督不仅拯救我们脱离那次过犯所带来的邪恶，也拯救我们脱离我们自己无数过犯的惩罚。</w:t>
      </w:r>
    </w:p>
    <w:p w14:paraId="6CA224B6">
      <w:pPr>
        <w:widowControl w:val="0"/>
        <w:numPr>
          <w:ilvl w:val="0"/>
          <w:numId w:val="0"/>
        </w:numPr>
        <w:jc w:val="both"/>
        <w:rPr>
          <w:rFonts w:hint="eastAsia"/>
        </w:rPr>
      </w:pPr>
    </w:p>
    <w:p w14:paraId="47674F4C">
      <w:pPr>
        <w:widowControl w:val="0"/>
        <w:numPr>
          <w:ilvl w:val="0"/>
          <w:numId w:val="0"/>
        </w:numPr>
        <w:jc w:val="both"/>
        <w:rPr>
          <w:rFonts w:hint="eastAsia"/>
        </w:rPr>
      </w:pPr>
      <w:r>
        <w:rPr>
          <w:rFonts w:hint="eastAsia"/>
        </w:rPr>
        <w:t>Now, if for the offence of one, death thus triumphs over all, how much more shall they who receive the grace of the gospel, not only be saved from evil, but reign in life through Christ Jesus!</w:t>
      </w:r>
    </w:p>
    <w:p w14:paraId="55A2A547">
      <w:pPr>
        <w:widowControl w:val="0"/>
        <w:numPr>
          <w:ilvl w:val="0"/>
          <w:numId w:val="0"/>
        </w:numPr>
        <w:jc w:val="both"/>
        <w:rPr>
          <w:rFonts w:hint="eastAsia"/>
        </w:rPr>
      </w:pPr>
      <w:r>
        <w:rPr>
          <w:rFonts w:hint="eastAsia"/>
        </w:rPr>
        <w:t>那么，如果因一人的过犯，死就这样胜过了众人，那么那些领受福音恩典的人，岂不更要不仅从邪恶中得拯救，而且要因耶稣基督在生命中作王吗！</w:t>
      </w:r>
    </w:p>
    <w:p w14:paraId="57BF7935">
      <w:pPr>
        <w:widowControl w:val="0"/>
        <w:numPr>
          <w:ilvl w:val="0"/>
          <w:numId w:val="0"/>
        </w:numPr>
        <w:jc w:val="both"/>
        <w:rPr>
          <w:rFonts w:hint="eastAsia"/>
        </w:rPr>
      </w:pPr>
    </w:p>
    <w:p w14:paraId="1B7AFCE1">
      <w:pPr>
        <w:widowControl w:val="0"/>
        <w:numPr>
          <w:ilvl w:val="0"/>
          <w:numId w:val="0"/>
        </w:numPr>
        <w:jc w:val="both"/>
        <w:rPr>
          <w:rFonts w:hint="eastAsia"/>
        </w:rPr>
      </w:pPr>
      <w:r>
        <w:rPr>
          <w:rFonts w:hint="eastAsia"/>
        </w:rPr>
        <w:t>Wherefore, as on account of one the condemnatory sentence has passed on all the descendants of Adam, so on account of the righteousness of one, gratuitous justification comes on all who receive the grace of Christ; for as on account of the disobedience of one we are regarded as sinners, so on account of the obedience of the other we are regarded as righteous.</w:t>
      </w:r>
    </w:p>
    <w:p w14:paraId="208B9C20">
      <w:pPr>
        <w:widowControl w:val="0"/>
        <w:numPr>
          <w:ilvl w:val="0"/>
          <w:numId w:val="0"/>
        </w:numPr>
        <w:jc w:val="both"/>
        <w:rPr>
          <w:rFonts w:hint="eastAsia"/>
        </w:rPr>
      </w:pPr>
      <w:r>
        <w:rPr>
          <w:rFonts w:hint="eastAsia"/>
        </w:rPr>
        <w:t>所以，正如因一人的缘故，定罪的判决临到了亚当所有的后裔，照样，因一人的义，白白的称义也临到所有领受基督恩典的人；因为正如因一人的悖逆我们被视为罪人，照样，因另一人的顺服我们被视为义人。</w:t>
      </w:r>
    </w:p>
    <w:p w14:paraId="46D6E433">
      <w:pPr>
        <w:widowControl w:val="0"/>
        <w:numPr>
          <w:ilvl w:val="0"/>
          <w:numId w:val="0"/>
        </w:numPr>
        <w:jc w:val="both"/>
        <w:rPr>
          <w:rFonts w:hint="eastAsia"/>
        </w:rPr>
      </w:pPr>
    </w:p>
    <w:p w14:paraId="57043281">
      <w:pPr>
        <w:widowControl w:val="0"/>
        <w:numPr>
          <w:ilvl w:val="0"/>
          <w:numId w:val="0"/>
        </w:numPr>
        <w:jc w:val="both"/>
        <w:rPr>
          <w:rFonts w:hint="eastAsia"/>
        </w:rPr>
      </w:pPr>
      <w:r>
        <w:rPr>
          <w:rFonts w:hint="eastAsia"/>
        </w:rPr>
        <w:t>It may be proper to add a few remarks on the preceding interpretation of this whole section.</w:t>
      </w:r>
    </w:p>
    <w:p w14:paraId="7D4956B7">
      <w:pPr>
        <w:widowControl w:val="0"/>
        <w:numPr>
          <w:ilvl w:val="0"/>
          <w:numId w:val="0"/>
        </w:numPr>
        <w:jc w:val="both"/>
        <w:rPr>
          <w:rFonts w:hint="eastAsia"/>
        </w:rPr>
      </w:pPr>
      <w:r>
        <w:rPr>
          <w:rFonts w:hint="eastAsia"/>
        </w:rPr>
        <w:t>或许可以对前面关于这整段经文的解释作几点补充说明。</w:t>
      </w:r>
    </w:p>
    <w:p w14:paraId="470B0739">
      <w:pPr>
        <w:widowControl w:val="0"/>
        <w:numPr>
          <w:ilvl w:val="0"/>
          <w:numId w:val="0"/>
        </w:numPr>
        <w:jc w:val="both"/>
        <w:rPr>
          <w:rFonts w:hint="eastAsia"/>
        </w:rPr>
      </w:pPr>
    </w:p>
    <w:p w14:paraId="08D138C1">
      <w:pPr>
        <w:widowControl w:val="0"/>
        <w:numPr>
          <w:ilvl w:val="0"/>
          <w:numId w:val="0"/>
        </w:numPr>
        <w:jc w:val="both"/>
        <w:rPr>
          <w:rFonts w:hint="eastAsia"/>
        </w:rPr>
      </w:pPr>
      <w:r>
        <w:rPr>
          <w:rFonts w:hint="eastAsia"/>
        </w:rPr>
        <w:t>1. The first is, that the evidence of its correctness is cumulative, and is therefore not to be judged exclusively by what is said in favour of the view presented of any one of its parts.</w:t>
      </w:r>
    </w:p>
    <w:p w14:paraId="441F49B1">
      <w:pPr>
        <w:widowControl w:val="0"/>
        <w:numPr>
          <w:ilvl w:val="0"/>
          <w:numId w:val="0"/>
        </w:numPr>
        <w:jc w:val="both"/>
        <w:rPr>
          <w:rFonts w:hint="eastAsia"/>
        </w:rPr>
      </w:pPr>
      <w:r>
        <w:rPr>
          <w:rFonts w:hint="eastAsia"/>
        </w:rPr>
        <w:t>1. 首先，其正确性的证据是累积的，因此不能仅仅根据对其中任何一部分所提出观点的赞同之词来判断。</w:t>
      </w:r>
    </w:p>
    <w:p w14:paraId="176CF074">
      <w:pPr>
        <w:widowControl w:val="0"/>
        <w:numPr>
          <w:ilvl w:val="0"/>
          <w:numId w:val="0"/>
        </w:numPr>
        <w:jc w:val="both"/>
        <w:rPr>
          <w:rFonts w:hint="eastAsia"/>
        </w:rPr>
      </w:pPr>
    </w:p>
    <w:p w14:paraId="00EF82B9">
      <w:pPr>
        <w:widowControl w:val="0"/>
        <w:numPr>
          <w:ilvl w:val="0"/>
          <w:numId w:val="0"/>
        </w:numPr>
        <w:jc w:val="both"/>
        <w:rPr>
          <w:rFonts w:hint="eastAsia"/>
        </w:rPr>
      </w:pPr>
      <w:r>
        <w:rPr>
          <w:rFonts w:hint="eastAsia"/>
        </w:rPr>
        <w:t>If it is probable that ver. 12 asserts, that all men became subject to death on account of one man, this is rendered still plainer by the drift and force of vs. 13, 14; it is rendered almost certain by ver. 15, where it is asserted, that for the offence of one the many die; by ver. 16, where it is said that for one offence all are condemned; by ver. 17, which affirms again, that the ground of death's reigning over all is to be found in this one offence; and it would appear to be raised almost beyond the reach of doubt by ver. 18, where the words of ver. 16 are repeated, and the analogy with the method of our justification is expressly asserted; and by ver. 19, in which this same idea is reiterated in a form which seems to set all efforts at misunderstanding or misinterpretation at defiance.</w:t>
      </w:r>
    </w:p>
    <w:p w14:paraId="169E295E">
      <w:pPr>
        <w:widowControl w:val="0"/>
        <w:numPr>
          <w:ilvl w:val="0"/>
          <w:numId w:val="0"/>
        </w:numPr>
        <w:jc w:val="both"/>
        <w:rPr>
          <w:rFonts w:hint="eastAsia"/>
        </w:rPr>
      </w:pPr>
      <w:r>
        <w:rPr>
          <w:rFonts w:hint="eastAsia"/>
        </w:rPr>
        <w:t>如果第12节可能断言所有人都因一人的缘故而服在死亡之下，那么这一点因第13、14节的要旨和力度而变得更加清楚；因第15节（其中断言因一人的过犯许多人死了）、第16节（其中说因一次过犯所有人都被定罪）、第17节（再次肯定死统治所有人的根据在于这一个过犯）而变得几乎确定无疑；并且因第18节（其中重复了第16节的话，并明确断言了与我们称义方法的类比）和第19节（其中以一种似乎不容任何误解或曲解的形式重申了同样的思想）而几乎无可置疑。</w:t>
      </w:r>
    </w:p>
    <w:p w14:paraId="06DCF784">
      <w:pPr>
        <w:widowControl w:val="0"/>
        <w:numPr>
          <w:ilvl w:val="0"/>
          <w:numId w:val="0"/>
        </w:numPr>
        <w:jc w:val="both"/>
        <w:rPr>
          <w:rFonts w:hint="eastAsia"/>
        </w:rPr>
      </w:pPr>
    </w:p>
    <w:p w14:paraId="25EB2627">
      <w:pPr>
        <w:widowControl w:val="0"/>
        <w:numPr>
          <w:ilvl w:val="0"/>
          <w:numId w:val="0"/>
        </w:numPr>
        <w:jc w:val="both"/>
        <w:rPr>
          <w:rFonts w:hint="eastAsia"/>
        </w:rPr>
      </w:pPr>
      <w:r>
        <w:rPr>
          <w:rFonts w:hint="eastAsia"/>
        </w:rPr>
        <w:t>2.The force of a remark previously made may now be more fullyappreciated, viz. that the sentiment attributed to ver. 12, after having been proved in vs. 13, 14, is ever after assumed as the ground of illustrating the nature, and confirming the certainty of our justification.</w:t>
      </w:r>
    </w:p>
    <w:p w14:paraId="01EBC9D3">
      <w:pPr>
        <w:widowControl w:val="0"/>
        <w:numPr>
          <w:ilvl w:val="0"/>
          <w:numId w:val="0"/>
        </w:numPr>
        <w:jc w:val="both"/>
        <w:rPr>
          <w:rFonts w:hint="eastAsia"/>
        </w:rPr>
      </w:pPr>
      <w:r>
        <w:rPr>
          <w:rFonts w:hint="eastAsia"/>
        </w:rPr>
        <w:t>2. 前面所作评论的力量现在可以得到更充分的认识，即第12节所赋予的情感，在第13、14节中得到证明之后，此后一直被假定为阐明我们称义的性质和证实其确定性的根据。</w:t>
      </w:r>
    </w:p>
    <w:p w14:paraId="2B327636">
      <w:pPr>
        <w:widowControl w:val="0"/>
        <w:numPr>
          <w:ilvl w:val="0"/>
          <w:numId w:val="0"/>
        </w:numPr>
        <w:jc w:val="both"/>
        <w:rPr>
          <w:rFonts w:hint="eastAsia"/>
        </w:rPr>
      </w:pPr>
    </w:p>
    <w:p w14:paraId="162E5646">
      <w:pPr>
        <w:widowControl w:val="0"/>
        <w:numPr>
          <w:ilvl w:val="0"/>
          <w:numId w:val="0"/>
        </w:numPr>
        <w:jc w:val="both"/>
        <w:rPr>
          <w:rFonts w:hint="eastAsia"/>
        </w:rPr>
      </w:pPr>
      <w:r>
        <w:rPr>
          <w:rFonts w:hint="eastAsia"/>
        </w:rPr>
        <w:t>Thus, in ver. 16, FOR IF by the offence of one many be dead, &amp;c.; and ver. 17, FOR IF by one man's offence, &amp;c.; in ver. 18, THEREFORE AS by the offence of one all are condemned, even so by the righteousness of one all are justified; and, finally, in ver. 19, FOR AS by one man's disobedience, &amp;c.</w:t>
      </w:r>
    </w:p>
    <w:p w14:paraId="13B7A4EF">
      <w:pPr>
        <w:widowControl w:val="0"/>
        <w:numPr>
          <w:ilvl w:val="0"/>
          <w:numId w:val="0"/>
        </w:numPr>
        <w:jc w:val="both"/>
        <w:rPr>
          <w:rFonts w:hint="eastAsia"/>
        </w:rPr>
      </w:pPr>
      <w:r>
        <w:rPr>
          <w:rFonts w:hint="eastAsia"/>
        </w:rPr>
        <w:t>因此，在第16节，“因为若因一人的过犯，众人都死了，”等等；在第17节，“因为若因一人的过犯，”等等；在第18节，“所以，正如因一人的过犯，众人都被定罪，照样，因一人的义，众人也就被称义了；”最后，在第19节，“因为正如因一人的悖逆，”等等。</w:t>
      </w:r>
    </w:p>
    <w:p w14:paraId="702F23E5">
      <w:pPr>
        <w:widowControl w:val="0"/>
        <w:numPr>
          <w:ilvl w:val="0"/>
          <w:numId w:val="0"/>
        </w:numPr>
        <w:jc w:val="both"/>
        <w:rPr>
          <w:rFonts w:hint="eastAsia"/>
        </w:rPr>
      </w:pPr>
    </w:p>
    <w:p w14:paraId="20D5D0C1">
      <w:pPr>
        <w:widowControl w:val="0"/>
        <w:numPr>
          <w:ilvl w:val="0"/>
          <w:numId w:val="0"/>
        </w:numPr>
        <w:jc w:val="both"/>
        <w:rPr>
          <w:rFonts w:hint="eastAsia"/>
        </w:rPr>
      </w:pPr>
      <w:r>
        <w:rPr>
          <w:rFonts w:hint="eastAsia"/>
        </w:rPr>
        <w:t>3.In connection with these remarks, it should be remembered thatthe interpretation given to the several clauses in this passage is the simple natural meaning of the words, as, with scarcely an exception, is admitted.</w:t>
      </w:r>
    </w:p>
    <w:p w14:paraId="62CD18E0">
      <w:pPr>
        <w:widowControl w:val="0"/>
        <w:numPr>
          <w:ilvl w:val="0"/>
          <w:numId w:val="0"/>
        </w:numPr>
        <w:jc w:val="both"/>
        <w:rPr>
          <w:rFonts w:hint="eastAsia"/>
        </w:rPr>
      </w:pPr>
      <w:r>
        <w:rPr>
          <w:rFonts w:hint="eastAsia"/>
        </w:rPr>
        <w:t>3. 与这些评论相关，应该记住，对这段经文各个子句的解释是这些词语简单自然的含义，这一点几乎毫无例外地得到承认。</w:t>
      </w:r>
    </w:p>
    <w:p w14:paraId="3860B2F1">
      <w:pPr>
        <w:widowControl w:val="0"/>
        <w:numPr>
          <w:ilvl w:val="0"/>
          <w:numId w:val="0"/>
        </w:numPr>
        <w:jc w:val="both"/>
        <w:rPr>
          <w:rFonts w:hint="eastAsia"/>
        </w:rPr>
      </w:pPr>
    </w:p>
    <w:p w14:paraId="3BEB27A2">
      <w:pPr>
        <w:widowControl w:val="0"/>
        <w:numPr>
          <w:ilvl w:val="0"/>
          <w:numId w:val="0"/>
        </w:numPr>
        <w:jc w:val="both"/>
        <w:rPr>
          <w:rFonts w:hint="eastAsia"/>
        </w:rPr>
      </w:pPr>
      <w:r>
        <w:rPr>
          <w:rFonts w:hint="eastAsia"/>
        </w:rPr>
        <w:t>The objections relied upon against it are almost exclusively of a theological, rather than a philological or exegetical character.</w:t>
      </w:r>
    </w:p>
    <w:p w14:paraId="3AAEDED6">
      <w:pPr>
        <w:widowControl w:val="0"/>
        <w:numPr>
          <w:ilvl w:val="0"/>
          <w:numId w:val="0"/>
        </w:numPr>
        <w:jc w:val="both"/>
        <w:rPr>
          <w:rFonts w:hint="eastAsia"/>
        </w:rPr>
      </w:pPr>
      <w:r>
        <w:rPr>
          <w:rFonts w:hint="eastAsia"/>
        </w:rPr>
        <w:t>对其提出的反对意见几乎完全是神学性质的，而非语文学或解经性质的。</w:t>
      </w:r>
    </w:p>
    <w:p w14:paraId="4125ADA8">
      <w:pPr>
        <w:widowControl w:val="0"/>
        <w:numPr>
          <w:ilvl w:val="0"/>
          <w:numId w:val="0"/>
        </w:numPr>
        <w:jc w:val="both"/>
        <w:rPr>
          <w:rFonts w:hint="eastAsia"/>
        </w:rPr>
      </w:pPr>
    </w:p>
    <w:p w14:paraId="65177FAC">
      <w:pPr>
        <w:widowControl w:val="0"/>
        <w:numPr>
          <w:ilvl w:val="0"/>
          <w:numId w:val="0"/>
        </w:numPr>
        <w:jc w:val="both"/>
        <w:rPr>
          <w:rFonts w:hint="eastAsia"/>
        </w:rPr>
      </w:pPr>
      <w:r>
        <w:rPr>
          <w:rFonts w:hint="eastAsia"/>
        </w:rPr>
        <w:t>This interpretation, too, is perfectly consistent with itself, harmonious with the design of the apostle, and illustrative of the point which he proposed to explain.</w:t>
      </w:r>
    </w:p>
    <w:p w14:paraId="1199FC37">
      <w:pPr>
        <w:widowControl w:val="0"/>
        <w:numPr>
          <w:ilvl w:val="0"/>
          <w:numId w:val="0"/>
        </w:numPr>
        <w:jc w:val="both"/>
        <w:rPr>
          <w:rFonts w:hint="eastAsia"/>
        </w:rPr>
      </w:pPr>
      <w:r>
        <w:rPr>
          <w:rFonts w:hint="eastAsia"/>
        </w:rPr>
        <w:t>这种解释也完全自洽，与使徒的目的相协调，并阐明了他意图解释的要点。</w:t>
      </w:r>
    </w:p>
    <w:p w14:paraId="1F9FA93F">
      <w:pPr>
        <w:widowControl w:val="0"/>
        <w:numPr>
          <w:ilvl w:val="0"/>
          <w:numId w:val="0"/>
        </w:numPr>
        <w:jc w:val="both"/>
        <w:rPr>
          <w:rFonts w:hint="eastAsia"/>
        </w:rPr>
      </w:pPr>
    </w:p>
    <w:p w14:paraId="6E296931">
      <w:pPr>
        <w:widowControl w:val="0"/>
        <w:numPr>
          <w:ilvl w:val="0"/>
          <w:numId w:val="0"/>
        </w:numPr>
        <w:jc w:val="both"/>
        <w:rPr>
          <w:rFonts w:hint="eastAsia"/>
        </w:rPr>
      </w:pPr>
      <w:r>
        <w:rPr>
          <w:rFonts w:hint="eastAsia"/>
        </w:rPr>
        <w:t>If all these separate sources of proof be properly considered and brought to bear, with their mutually sustaining force, on a candid mind, it can hardly fail to acknowledge that the commonly received view of this interesting portion of the word of God, is supported by an amount and force of evidence not easily overthrown or resisted.</w:t>
      </w:r>
    </w:p>
    <w:p w14:paraId="5F2CD681">
      <w:pPr>
        <w:widowControl w:val="0"/>
        <w:numPr>
          <w:ilvl w:val="0"/>
          <w:numId w:val="0"/>
        </w:numPr>
        <w:jc w:val="both"/>
        <w:rPr>
          <w:rFonts w:hint="eastAsia"/>
        </w:rPr>
      </w:pPr>
      <w:r>
        <w:rPr>
          <w:rFonts w:hint="eastAsia"/>
        </w:rPr>
        <w:t>如果所有这些独立的证据来源都得到适当的考虑，并以其相互支持的力量作用于一个坦诚的心灵，那么它几乎不可能不承认，对神话语中这部分引人入胜的内容的普遍接受的观点，得到了大量且有力的证据的支持，这些证据不易被推翻或抗拒。</w:t>
      </w:r>
    </w:p>
    <w:p w14:paraId="1216CEC6">
      <w:pPr>
        <w:widowControl w:val="0"/>
        <w:numPr>
          <w:ilvl w:val="0"/>
          <w:numId w:val="0"/>
        </w:numPr>
        <w:jc w:val="both"/>
        <w:rPr>
          <w:rFonts w:hint="eastAsia"/>
        </w:rPr>
      </w:pPr>
    </w:p>
    <w:p w14:paraId="5759F5C9">
      <w:pPr>
        <w:widowControl w:val="0"/>
        <w:numPr>
          <w:ilvl w:val="0"/>
          <w:numId w:val="0"/>
        </w:numPr>
        <w:jc w:val="both"/>
        <w:rPr>
          <w:rFonts w:hint="eastAsia"/>
        </w:rPr>
      </w:pPr>
      <w:r>
        <w:rPr>
          <w:rFonts w:hint="eastAsia"/>
        </w:rPr>
        <w:t>4.This interpretation is old.</w:t>
      </w:r>
    </w:p>
    <w:p w14:paraId="6DA3A067">
      <w:pPr>
        <w:widowControl w:val="0"/>
        <w:numPr>
          <w:ilvl w:val="0"/>
          <w:numId w:val="0"/>
        </w:numPr>
        <w:jc w:val="both"/>
        <w:rPr>
          <w:rFonts w:hint="eastAsia"/>
        </w:rPr>
      </w:pPr>
      <w:r>
        <w:rPr>
          <w:rFonts w:hint="eastAsia"/>
        </w:rPr>
        <w:t>4. 这种解释由来已久。</w:t>
      </w:r>
    </w:p>
    <w:p w14:paraId="1FBE049A">
      <w:pPr>
        <w:widowControl w:val="0"/>
        <w:numPr>
          <w:ilvl w:val="0"/>
          <w:numId w:val="0"/>
        </w:numPr>
        <w:jc w:val="both"/>
        <w:rPr>
          <w:rFonts w:hint="eastAsia"/>
        </w:rPr>
      </w:pPr>
    </w:p>
    <w:p w14:paraId="3E309DC0">
      <w:pPr>
        <w:widowControl w:val="0"/>
        <w:numPr>
          <w:ilvl w:val="0"/>
          <w:numId w:val="0"/>
        </w:numPr>
        <w:jc w:val="both"/>
        <w:rPr>
          <w:rFonts w:hint="eastAsia"/>
        </w:rPr>
      </w:pPr>
      <w:r>
        <w:rPr>
          <w:rFonts w:hint="eastAsia"/>
        </w:rPr>
        <w:t>It appears in the writings of the early Christian fathers; it has the sanction, in its essential features, of the great body of the Reformers; it has commanded the assent of men of all parties, and of every form of theological opinion.</w:t>
      </w:r>
    </w:p>
    <w:p w14:paraId="51862543">
      <w:pPr>
        <w:widowControl w:val="0"/>
        <w:numPr>
          <w:ilvl w:val="0"/>
          <w:numId w:val="0"/>
        </w:numPr>
        <w:jc w:val="both"/>
        <w:rPr>
          <w:rFonts w:hint="eastAsia"/>
        </w:rPr>
      </w:pPr>
      <w:r>
        <w:rPr>
          <w:rFonts w:hint="eastAsia"/>
        </w:rPr>
        <w:t>它出现在早期教父的著作中；其基本特征得到了大多数宗教改革家的认可；它得到了各派人士和各种神学观点的赞同。</w:t>
      </w:r>
    </w:p>
    <w:p w14:paraId="100ED3DD">
      <w:pPr>
        <w:widowControl w:val="0"/>
        <w:numPr>
          <w:ilvl w:val="0"/>
          <w:numId w:val="0"/>
        </w:numPr>
        <w:jc w:val="both"/>
        <w:rPr>
          <w:rFonts w:hint="eastAsia"/>
        </w:rPr>
      </w:pPr>
    </w:p>
    <w:p w14:paraId="2A56F61A">
      <w:pPr>
        <w:widowControl w:val="0"/>
        <w:numPr>
          <w:ilvl w:val="0"/>
          <w:numId w:val="0"/>
        </w:numPr>
        <w:jc w:val="both"/>
        <w:rPr>
          <w:rFonts w:hint="eastAsia"/>
        </w:rPr>
      </w:pPr>
      <w:r>
        <w:rPr>
          <w:rFonts w:hint="eastAsia"/>
        </w:rPr>
        <w:t>The modern Rationalist, certainly an impartial witness, who considers it a melancholy proof of the apostle's subjection to Jewish prejudices, unites with the devout and humble Christian in its adoption.</w:t>
      </w:r>
    </w:p>
    <w:p w14:paraId="3FB8577E">
      <w:pPr>
        <w:widowControl w:val="0"/>
        <w:numPr>
          <w:ilvl w:val="0"/>
          <w:numId w:val="0"/>
        </w:numPr>
        <w:jc w:val="both"/>
        <w:rPr>
          <w:rFonts w:hint="eastAsia"/>
        </w:rPr>
      </w:pPr>
      <w:r>
        <w:rPr>
          <w:rFonts w:hint="eastAsia"/>
        </w:rPr>
        <w:t>现代理性主义者，无疑是一位公正的见证人，他认为这是使徒屈从于犹太偏见的一个可悲证明，却与虔诚谦卑的基督徒一同采纳了它。</w:t>
      </w:r>
    </w:p>
    <w:p w14:paraId="30E1B10D">
      <w:pPr>
        <w:widowControl w:val="0"/>
        <w:numPr>
          <w:ilvl w:val="0"/>
          <w:numId w:val="0"/>
        </w:numPr>
        <w:jc w:val="both"/>
        <w:rPr>
          <w:rFonts w:hint="eastAsia"/>
        </w:rPr>
      </w:pPr>
    </w:p>
    <w:p w14:paraId="18EEF8C9">
      <w:pPr>
        <w:widowControl w:val="0"/>
        <w:numPr>
          <w:ilvl w:val="0"/>
          <w:numId w:val="0"/>
        </w:numPr>
        <w:jc w:val="both"/>
        <w:rPr>
          <w:rFonts w:hint="eastAsia"/>
        </w:rPr>
      </w:pPr>
      <w:r>
        <w:rPr>
          <w:rFonts w:hint="eastAsia"/>
        </w:rPr>
        <w:t>An interpretation which has stood its ground so long and so firmly, and which has commended itself to minds so variously constituted, cannot be dismissed as a relic of a former age, or disparaged as the offspring of theological speculation.</w:t>
      </w:r>
    </w:p>
    <w:p w14:paraId="75046360">
      <w:pPr>
        <w:widowControl w:val="0"/>
        <w:numPr>
          <w:ilvl w:val="0"/>
          <w:numId w:val="0"/>
        </w:numPr>
        <w:jc w:val="both"/>
        <w:rPr>
          <w:rFonts w:hint="eastAsia"/>
        </w:rPr>
      </w:pPr>
      <w:r>
        <w:rPr>
          <w:rFonts w:hint="eastAsia"/>
        </w:rPr>
        <w:t>一种如此长久而稳固地站稳脚跟，并受到如此不同类型心智赞赏的解释，不能被视为旧时代的遗物，也不能被贬低为神学思辨的产物。</w:t>
      </w:r>
    </w:p>
    <w:p w14:paraId="05B9EAB7">
      <w:pPr>
        <w:widowControl w:val="0"/>
        <w:numPr>
          <w:ilvl w:val="0"/>
          <w:numId w:val="0"/>
        </w:numPr>
        <w:jc w:val="both"/>
        <w:rPr>
          <w:rFonts w:hint="eastAsia"/>
        </w:rPr>
      </w:pPr>
    </w:p>
    <w:p w14:paraId="34361FCC">
      <w:pPr>
        <w:widowControl w:val="0"/>
        <w:numPr>
          <w:ilvl w:val="0"/>
          <w:numId w:val="0"/>
        </w:numPr>
        <w:jc w:val="both"/>
        <w:rPr>
          <w:rFonts w:hint="eastAsia"/>
        </w:rPr>
      </w:pPr>
      <w:r>
        <w:rPr>
          <w:rFonts w:hint="eastAsia"/>
        </w:rPr>
        <w:t>5.Neither of the opposite interpretations can be consistently carriedthrough.</w:t>
      </w:r>
    </w:p>
    <w:p w14:paraId="0DAAC852">
      <w:pPr>
        <w:widowControl w:val="0"/>
        <w:numPr>
          <w:ilvl w:val="0"/>
          <w:numId w:val="0"/>
        </w:numPr>
        <w:jc w:val="both"/>
        <w:rPr>
          <w:rFonts w:hint="eastAsia"/>
        </w:rPr>
      </w:pPr>
      <w:r>
        <w:rPr>
          <w:rFonts w:hint="eastAsia"/>
        </w:rPr>
        <w:t>5. 两种相反的解释都不能始终如一地贯彻下去。</w:t>
      </w:r>
    </w:p>
    <w:p w14:paraId="2964C071">
      <w:pPr>
        <w:widowControl w:val="0"/>
        <w:numPr>
          <w:ilvl w:val="0"/>
          <w:numId w:val="0"/>
        </w:numPr>
        <w:jc w:val="both"/>
        <w:rPr>
          <w:rFonts w:hint="eastAsia"/>
        </w:rPr>
      </w:pPr>
    </w:p>
    <w:p w14:paraId="6A6CD210">
      <w:pPr>
        <w:widowControl w:val="0"/>
        <w:numPr>
          <w:ilvl w:val="0"/>
          <w:numId w:val="0"/>
        </w:numPr>
        <w:jc w:val="both"/>
        <w:rPr>
          <w:rFonts w:hint="eastAsia"/>
        </w:rPr>
      </w:pPr>
      <w:r>
        <w:rPr>
          <w:rFonts w:hint="eastAsia"/>
        </w:rPr>
        <w:t>They are equally at variance with the design of the apostle, and the drift of his argument.</w:t>
      </w:r>
    </w:p>
    <w:p w14:paraId="216C132D">
      <w:pPr>
        <w:widowControl w:val="0"/>
        <w:numPr>
          <w:ilvl w:val="0"/>
          <w:numId w:val="0"/>
        </w:numPr>
        <w:jc w:val="both"/>
        <w:rPr>
          <w:rFonts w:hint="eastAsia"/>
        </w:rPr>
      </w:pPr>
      <w:r>
        <w:rPr>
          <w:rFonts w:hint="eastAsia"/>
        </w:rPr>
        <w:t>它们同样与使徒的目的和他论证的要旨相悖。</w:t>
      </w:r>
    </w:p>
    <w:p w14:paraId="14069334">
      <w:pPr>
        <w:widowControl w:val="0"/>
        <w:numPr>
          <w:ilvl w:val="0"/>
          <w:numId w:val="0"/>
        </w:numPr>
        <w:jc w:val="both"/>
        <w:rPr>
          <w:rFonts w:hint="eastAsia"/>
        </w:rPr>
      </w:pPr>
    </w:p>
    <w:p w14:paraId="26F5B10E">
      <w:pPr>
        <w:widowControl w:val="0"/>
        <w:numPr>
          <w:ilvl w:val="0"/>
          <w:numId w:val="0"/>
        </w:numPr>
        <w:jc w:val="both"/>
        <w:rPr>
          <w:rFonts w:hint="eastAsia"/>
        </w:rPr>
      </w:pPr>
      <w:r>
        <w:rPr>
          <w:rFonts w:hint="eastAsia"/>
        </w:rPr>
        <w:t>They render the design and force of vs. 13, 14, either nugatory or unintelligible.</w:t>
      </w:r>
    </w:p>
    <w:p w14:paraId="6EFFE717">
      <w:pPr>
        <w:widowControl w:val="0"/>
        <w:numPr>
          <w:ilvl w:val="0"/>
          <w:numId w:val="0"/>
        </w:numPr>
        <w:jc w:val="both"/>
        <w:rPr>
          <w:rFonts w:hint="eastAsia"/>
        </w:rPr>
      </w:pPr>
      <w:r>
        <w:rPr>
          <w:rFonts w:hint="eastAsia"/>
        </w:rPr>
        <w:t>它们使第13、14节的目的和作用要么无效，要么难以理解。</w:t>
      </w:r>
    </w:p>
    <w:p w14:paraId="18D82DF3">
      <w:pPr>
        <w:widowControl w:val="0"/>
        <w:numPr>
          <w:ilvl w:val="0"/>
          <w:numId w:val="0"/>
        </w:numPr>
        <w:jc w:val="both"/>
        <w:rPr>
          <w:rFonts w:hint="eastAsia"/>
        </w:rPr>
      </w:pPr>
    </w:p>
    <w:p w14:paraId="4FE2311B">
      <w:pPr>
        <w:widowControl w:val="0"/>
        <w:numPr>
          <w:ilvl w:val="0"/>
          <w:numId w:val="0"/>
        </w:numPr>
        <w:jc w:val="both"/>
        <w:rPr>
          <w:rFonts w:hint="eastAsia"/>
        </w:rPr>
      </w:pPr>
      <w:r>
        <w:rPr>
          <w:rFonts w:hint="eastAsia"/>
        </w:rPr>
        <w:t>They require the utmost violence to be done to the plainest rules of exposition; and the most unnatural interpretations to be given to the most perspicuous and important declarations of the apostle.</w:t>
      </w:r>
    </w:p>
    <w:p w14:paraId="241B251C">
      <w:pPr>
        <w:widowControl w:val="0"/>
        <w:numPr>
          <w:ilvl w:val="0"/>
          <w:numId w:val="0"/>
        </w:numPr>
        <w:jc w:val="both"/>
        <w:rPr>
          <w:rFonts w:hint="eastAsia"/>
        </w:rPr>
      </w:pPr>
      <w:r>
        <w:rPr>
          <w:rFonts w:hint="eastAsia"/>
        </w:rPr>
        <w:t>它们要求对最明白的释经规则施加最大的暴力；并对使徒最清晰和最重要的宣告作出最不自然的解释。</w:t>
      </w:r>
    </w:p>
    <w:p w14:paraId="6E4DCFFF">
      <w:pPr>
        <w:widowControl w:val="0"/>
        <w:numPr>
          <w:ilvl w:val="0"/>
          <w:numId w:val="0"/>
        </w:numPr>
        <w:jc w:val="both"/>
        <w:rPr>
          <w:rFonts w:hint="eastAsia"/>
        </w:rPr>
      </w:pPr>
    </w:p>
    <w:p w14:paraId="08975A01">
      <w:pPr>
        <w:widowControl w:val="0"/>
        <w:numPr>
          <w:ilvl w:val="0"/>
          <w:numId w:val="0"/>
        </w:numPr>
        <w:jc w:val="both"/>
        <w:rPr>
          <w:rFonts w:hint="eastAsia"/>
        </w:rPr>
      </w:pPr>
      <w:r>
        <w:rPr>
          <w:rFonts w:hint="eastAsia"/>
        </w:rPr>
        <w:t>Witness the assertion, that "receiving the abundance of grace and gift of righteousness," means to be brought under a dispensation of mercy; and that "to reign in life by one, Jesus Christ," is to be brought under a dispensation of life.</w:t>
      </w:r>
    </w:p>
    <w:p w14:paraId="799ED137">
      <w:pPr>
        <w:widowControl w:val="0"/>
        <w:numPr>
          <w:ilvl w:val="0"/>
          <w:numId w:val="0"/>
        </w:numPr>
        <w:jc w:val="both"/>
        <w:rPr>
          <w:rFonts w:hint="eastAsia"/>
        </w:rPr>
      </w:pPr>
      <w:r>
        <w:rPr>
          <w:rFonts w:hint="eastAsia"/>
        </w:rPr>
        <w:t>例如，断言“领受丰盛的恩典和义的恩赐”意指被置于怜悯的经纶之下；而“因一人，耶稣基督，在生命中作王”则是被置于生命的经纶之下。</w:t>
      </w:r>
    </w:p>
    <w:p w14:paraId="61634995">
      <w:pPr>
        <w:widowControl w:val="0"/>
        <w:numPr>
          <w:ilvl w:val="0"/>
          <w:numId w:val="0"/>
        </w:numPr>
        <w:jc w:val="both"/>
        <w:rPr>
          <w:rFonts w:hint="eastAsia"/>
        </w:rPr>
      </w:pPr>
    </w:p>
    <w:p w14:paraId="396CF87B">
      <w:pPr>
        <w:widowControl w:val="0"/>
        <w:numPr>
          <w:ilvl w:val="0"/>
          <w:numId w:val="0"/>
        </w:numPr>
        <w:jc w:val="both"/>
        <w:rPr>
          <w:rFonts w:hint="eastAsia"/>
        </w:rPr>
      </w:pPr>
      <w:r>
        <w:rPr>
          <w:rFonts w:hint="eastAsia"/>
        </w:rPr>
        <w:t>Thus, too, "the free gift of justification of life has come upon all men," is made to mean that all are in a salvable state; and "all are constituted righteous," (i.e. "justified, pardoned, regarded and treated as righteous,") is only to have the offer of pardon made to all.</w:t>
      </w:r>
    </w:p>
    <w:p w14:paraId="76E9F735">
      <w:pPr>
        <w:widowControl w:val="0"/>
        <w:numPr>
          <w:ilvl w:val="0"/>
          <w:numId w:val="0"/>
        </w:numPr>
        <w:jc w:val="both"/>
        <w:rPr>
          <w:rFonts w:hint="eastAsia"/>
        </w:rPr>
      </w:pPr>
      <w:r>
        <w:rPr>
          <w:rFonts w:hint="eastAsia"/>
        </w:rPr>
        <w:t>因此，“生命的称义这白白的恩赐临到众人”也被解释为所有人都处于可得救的状态；而“众人都被算为义”（即“被称义，被赦免，被视为并被当作义人”）仅仅是赦免的提议向所有人都作出了。</w:t>
      </w:r>
    </w:p>
    <w:p w14:paraId="17D8D19F">
      <w:pPr>
        <w:widowControl w:val="0"/>
        <w:numPr>
          <w:ilvl w:val="0"/>
          <w:numId w:val="0"/>
        </w:numPr>
        <w:jc w:val="both"/>
        <w:rPr>
          <w:rFonts w:hint="eastAsia"/>
        </w:rPr>
      </w:pPr>
    </w:p>
    <w:p w14:paraId="7004CC28">
      <w:pPr>
        <w:widowControl w:val="0"/>
        <w:numPr>
          <w:ilvl w:val="0"/>
          <w:numId w:val="0"/>
        </w:numPr>
        <w:jc w:val="both"/>
        <w:rPr>
          <w:rFonts w:hint="eastAsia"/>
        </w:rPr>
      </w:pPr>
      <w:r>
        <w:rPr>
          <w:rFonts w:hint="eastAsia"/>
        </w:rPr>
        <w:t>These are but a tithe of the exegetical difficulties attending the other interpretations of</w:t>
      </w:r>
    </w:p>
    <w:p w14:paraId="6CF8A471">
      <w:pPr>
        <w:widowControl w:val="0"/>
        <w:numPr>
          <w:ilvl w:val="0"/>
          <w:numId w:val="0"/>
        </w:numPr>
        <w:jc w:val="both"/>
        <w:rPr>
          <w:rFonts w:hint="eastAsia"/>
        </w:rPr>
      </w:pPr>
      <w:r>
        <w:rPr>
          <w:rFonts w:hint="eastAsia"/>
        </w:rPr>
        <w:t>这些仅仅是伴随其他解释而产生的解经困难中的一小部分。</w:t>
      </w:r>
    </w:p>
    <w:p w14:paraId="6EE23C1D">
      <w:pPr>
        <w:widowControl w:val="0"/>
        <w:numPr>
          <w:ilvl w:val="0"/>
          <w:numId w:val="0"/>
        </w:numPr>
        <w:jc w:val="both"/>
        <w:rPr>
          <w:rFonts w:hint="eastAsia"/>
        </w:rPr>
      </w:pPr>
    </w:p>
    <w:p w14:paraId="06062335">
      <w:pPr>
        <w:widowControl w:val="0"/>
        <w:numPr>
          <w:ilvl w:val="0"/>
          <w:numId w:val="0"/>
        </w:numPr>
        <w:jc w:val="both"/>
        <w:rPr>
          <w:rFonts w:hint="eastAsia"/>
        </w:rPr>
      </w:pPr>
      <w:r>
        <w:rPr>
          <w:rFonts w:hint="eastAsia"/>
        </w:rPr>
        <w:t>this passage, which make the reception of either, the severest of all sacrifices to prejudice or authority.</w:t>
      </w:r>
    </w:p>
    <w:p w14:paraId="0411CFA4">
      <w:pPr>
        <w:widowControl w:val="0"/>
        <w:numPr>
          <w:ilvl w:val="0"/>
          <w:numId w:val="0"/>
        </w:numPr>
        <w:jc w:val="both"/>
        <w:rPr>
          <w:rFonts w:hint="eastAsia"/>
        </w:rPr>
      </w:pPr>
      <w:r>
        <w:rPr>
          <w:rFonts w:hint="eastAsia"/>
        </w:rPr>
        <w:t>这段经文，使得接受任何一种解释都成为对偏见或权威最严厉的牺牲。</w:t>
      </w:r>
    </w:p>
    <w:p w14:paraId="2062B500">
      <w:pPr>
        <w:widowControl w:val="0"/>
        <w:numPr>
          <w:ilvl w:val="0"/>
          <w:numId w:val="0"/>
        </w:numPr>
        <w:jc w:val="both"/>
        <w:rPr>
          <w:rFonts w:hint="eastAsia"/>
        </w:rPr>
      </w:pPr>
    </w:p>
    <w:p w14:paraId="7DE4B25C">
      <w:pPr>
        <w:widowControl w:val="0"/>
        <w:numPr>
          <w:ilvl w:val="0"/>
          <w:numId w:val="0"/>
        </w:numPr>
        <w:jc w:val="both"/>
        <w:rPr>
          <w:rFonts w:hint="eastAsia"/>
        </w:rPr>
      </w:pPr>
      <w:r>
        <w:rPr>
          <w:rFonts w:hint="eastAsia"/>
        </w:rPr>
        <w:t>VERSE 20. Moreover, the law entered, that the offence might abound, &amp;c.</w:t>
      </w:r>
    </w:p>
    <w:p w14:paraId="43FD5244">
      <w:pPr>
        <w:widowControl w:val="0"/>
        <w:numPr>
          <w:ilvl w:val="0"/>
          <w:numId w:val="0"/>
        </w:numPr>
        <w:jc w:val="both"/>
        <w:rPr>
          <w:rFonts w:hint="eastAsia"/>
        </w:rPr>
      </w:pPr>
      <w:r>
        <w:rPr>
          <w:rFonts w:hint="eastAsia"/>
        </w:rPr>
        <w:t>第20节. 律法本是外添的，叫过犯显多，等等。</w:t>
      </w:r>
    </w:p>
    <w:p w14:paraId="39A7CCC9">
      <w:pPr>
        <w:widowControl w:val="0"/>
        <w:numPr>
          <w:ilvl w:val="0"/>
          <w:numId w:val="0"/>
        </w:numPr>
        <w:jc w:val="both"/>
        <w:rPr>
          <w:rFonts w:hint="eastAsia"/>
        </w:rPr>
      </w:pPr>
    </w:p>
    <w:p w14:paraId="520350F4">
      <w:pPr>
        <w:widowControl w:val="0"/>
        <w:numPr>
          <w:ilvl w:val="0"/>
          <w:numId w:val="0"/>
        </w:numPr>
        <w:jc w:val="both"/>
        <w:rPr>
          <w:rFonts w:hint="eastAsia"/>
        </w:rPr>
      </w:pPr>
      <w:r>
        <w:rPr>
          <w:rFonts w:hint="eastAsia"/>
        </w:rPr>
        <w:t>Paul, having shown that our justification was effected without the intervention of either the moral or Mosaic law, was naturally led to state the design and effect of the renewed revelation of the one, and the superinduction of the other.</w:t>
      </w:r>
    </w:p>
    <w:p w14:paraId="10F94C2C">
      <w:pPr>
        <w:widowControl w:val="0"/>
        <w:numPr>
          <w:ilvl w:val="0"/>
          <w:numId w:val="0"/>
        </w:numPr>
        <w:jc w:val="both"/>
        <w:rPr>
          <w:rFonts w:hint="eastAsia"/>
        </w:rPr>
      </w:pPr>
      <w:r>
        <w:rPr>
          <w:rFonts w:hint="eastAsia"/>
        </w:rPr>
        <w:t>保罗既已表明我们的称义是在没有道德律或摩西律法介入的情况下实现的，便自然而然地要陈述前者重新启示以及后者附加的设计和效果。</w:t>
      </w:r>
    </w:p>
    <w:p w14:paraId="134410BE">
      <w:pPr>
        <w:widowControl w:val="0"/>
        <w:numPr>
          <w:ilvl w:val="0"/>
          <w:numId w:val="0"/>
        </w:numPr>
        <w:jc w:val="both"/>
        <w:rPr>
          <w:rFonts w:hint="eastAsia"/>
        </w:rPr>
      </w:pPr>
    </w:p>
    <w:p w14:paraId="7EC49D14">
      <w:pPr>
        <w:widowControl w:val="0"/>
        <w:numPr>
          <w:ilvl w:val="0"/>
          <w:numId w:val="0"/>
        </w:numPr>
        <w:jc w:val="both"/>
        <w:rPr>
          <w:rFonts w:hint="eastAsia"/>
        </w:rPr>
      </w:pPr>
      <w:r>
        <w:rPr>
          <w:rFonts w:hint="eastAsia"/>
        </w:rPr>
        <w:t>The law stands here for the whole of the Old Testament economy, including the clear revelation of the moral law, and all the institutions connected with the former dispensation.</w:t>
      </w:r>
    </w:p>
    <w:p w14:paraId="499B6BC8">
      <w:pPr>
        <w:widowControl w:val="0"/>
        <w:numPr>
          <w:ilvl w:val="0"/>
          <w:numId w:val="0"/>
        </w:numPr>
        <w:jc w:val="both"/>
        <w:rPr>
          <w:rFonts w:hint="eastAsia"/>
        </w:rPr>
      </w:pPr>
      <w:r>
        <w:rPr>
          <w:rFonts w:hint="eastAsia"/>
        </w:rPr>
        <w:t>这里的律法代表整个旧约经纶，包括道德律的清晰启示，以及与前一个经纶相关的所有制度。</w:t>
      </w:r>
    </w:p>
    <w:p w14:paraId="4A844A1F">
      <w:pPr>
        <w:widowControl w:val="0"/>
        <w:numPr>
          <w:ilvl w:val="0"/>
          <w:numId w:val="0"/>
        </w:numPr>
        <w:jc w:val="both"/>
        <w:rPr>
          <w:rFonts w:hint="eastAsia"/>
        </w:rPr>
      </w:pPr>
    </w:p>
    <w:p w14:paraId="248F3463">
      <w:pPr>
        <w:widowControl w:val="0"/>
        <w:numPr>
          <w:ilvl w:val="0"/>
          <w:numId w:val="0"/>
        </w:numPr>
        <w:jc w:val="both"/>
        <w:rPr>
          <w:rFonts w:hint="eastAsia"/>
        </w:rPr>
      </w:pPr>
      <w:r>
        <w:rPr>
          <w:rFonts w:hint="eastAsia"/>
        </w:rPr>
        <w:t>The main design and result of this dispensation, considered as law, that is, apart from the evangelical import of many of its parts, was ἵνα τὸ παράπτωμα πλεονάσῃ, that the offence might abound.</w:t>
      </w:r>
    </w:p>
    <w:p w14:paraId="742F63D1">
      <w:pPr>
        <w:widowControl w:val="0"/>
        <w:numPr>
          <w:ilvl w:val="0"/>
          <w:numId w:val="0"/>
        </w:numPr>
        <w:jc w:val="both"/>
        <w:rPr>
          <w:rFonts w:hint="eastAsia"/>
        </w:rPr>
      </w:pPr>
      <w:r>
        <w:rPr>
          <w:rFonts w:hint="eastAsia"/>
        </w:rPr>
        <w:t>这个经纶，作为律法来看，也就是说，撇开其许多部分的福音意义不谈，其主要的设计和结果是 ἵνα τὸ παράπτωμα πλεονάσῃ (使过犯显多)，即使过犯显多。</w:t>
      </w:r>
    </w:p>
    <w:p w14:paraId="507BE256">
      <w:pPr>
        <w:widowControl w:val="0"/>
        <w:numPr>
          <w:ilvl w:val="0"/>
          <w:numId w:val="0"/>
        </w:numPr>
        <w:jc w:val="both"/>
        <w:rPr>
          <w:rFonts w:hint="eastAsia"/>
        </w:rPr>
      </w:pPr>
    </w:p>
    <w:p w14:paraId="4FEDDDBC">
      <w:pPr>
        <w:widowControl w:val="0"/>
        <w:numPr>
          <w:ilvl w:val="0"/>
          <w:numId w:val="0"/>
        </w:numPr>
        <w:jc w:val="both"/>
        <w:rPr>
          <w:rFonts w:hint="eastAsia"/>
        </w:rPr>
      </w:pPr>
      <w:r>
        <w:rPr>
          <w:rFonts w:hint="eastAsia"/>
        </w:rPr>
        <w:t>The offence τὸ παράπτωμα is in the context used of the specific offence of Adam.</w:t>
      </w:r>
    </w:p>
    <w:p w14:paraId="2A530F99">
      <w:pPr>
        <w:widowControl w:val="0"/>
        <w:numPr>
          <w:ilvl w:val="0"/>
          <w:numId w:val="0"/>
        </w:numPr>
        <w:jc w:val="both"/>
        <w:rPr>
          <w:rFonts w:hint="eastAsia"/>
        </w:rPr>
      </w:pPr>
      <w:r>
        <w:rPr>
          <w:rFonts w:hint="eastAsia"/>
        </w:rPr>
        <w:t>过犯 τὸ παράπτωμα (这过犯) 在上下文中用于指亚当的特定过犯。</w:t>
      </w:r>
    </w:p>
    <w:p w14:paraId="034C06A4">
      <w:pPr>
        <w:widowControl w:val="0"/>
        <w:numPr>
          <w:ilvl w:val="0"/>
          <w:numId w:val="0"/>
        </w:numPr>
        <w:jc w:val="both"/>
        <w:rPr>
          <w:rFonts w:hint="eastAsia"/>
        </w:rPr>
      </w:pPr>
    </w:p>
    <w:p w14:paraId="00E61B33">
      <w:pPr>
        <w:widowControl w:val="0"/>
        <w:numPr>
          <w:ilvl w:val="0"/>
          <w:numId w:val="0"/>
        </w:numPr>
        <w:jc w:val="both"/>
        <w:rPr>
          <w:rFonts w:hint="eastAsia"/>
        </w:rPr>
      </w:pPr>
      <w:r>
        <w:rPr>
          <w:rFonts w:hint="eastAsia"/>
        </w:rPr>
        <w:t>But it is hard to see how the entrance of the law made the offence of Adam to abound, unless the idea is, that its dire effects were rendered more abundant.</w:t>
      </w:r>
    </w:p>
    <w:p w14:paraId="78A6B289">
      <w:pPr>
        <w:widowControl w:val="0"/>
        <w:numPr>
          <w:ilvl w:val="0"/>
          <w:numId w:val="0"/>
        </w:numPr>
        <w:jc w:val="both"/>
        <w:rPr>
          <w:rFonts w:hint="eastAsia"/>
        </w:rPr>
      </w:pPr>
      <w:r>
        <w:rPr>
          <w:rFonts w:hint="eastAsia"/>
        </w:rPr>
        <w:t>但是很难看出律法的介入如何使亚当的过犯显多，除非意思是，其可怕的后果变得更加丰盛了。</w:t>
      </w:r>
    </w:p>
    <w:p w14:paraId="5045C2F2">
      <w:pPr>
        <w:widowControl w:val="0"/>
        <w:numPr>
          <w:ilvl w:val="0"/>
          <w:numId w:val="0"/>
        </w:numPr>
        <w:jc w:val="both"/>
        <w:rPr>
          <w:rFonts w:hint="eastAsia"/>
        </w:rPr>
      </w:pPr>
    </w:p>
    <w:p w14:paraId="15B64CE4">
      <w:pPr>
        <w:widowControl w:val="0"/>
        <w:numPr>
          <w:ilvl w:val="0"/>
          <w:numId w:val="0"/>
        </w:numPr>
        <w:jc w:val="both"/>
        <w:rPr>
          <w:rFonts w:hint="eastAsia"/>
        </w:rPr>
      </w:pPr>
      <w:r>
        <w:rPr>
          <w:rFonts w:hint="eastAsia"/>
        </w:rPr>
        <w:t>It is more probable that the apostle uses the word in a collective sense; compare Gal. 3:19.</w:t>
      </w:r>
    </w:p>
    <w:p w14:paraId="06F70056">
      <w:pPr>
        <w:widowControl w:val="0"/>
        <w:numPr>
          <w:ilvl w:val="0"/>
          <w:numId w:val="0"/>
        </w:numPr>
        <w:jc w:val="both"/>
        <w:rPr>
          <w:rFonts w:hint="eastAsia"/>
        </w:rPr>
      </w:pPr>
      <w:r>
        <w:rPr>
          <w:rFonts w:hint="eastAsia"/>
        </w:rPr>
        <w:t>更可能的是，使徒以集合的意义使用这个词；比较加拉太书3:19。</w:t>
      </w:r>
    </w:p>
    <w:p w14:paraId="10AD10C1">
      <w:pPr>
        <w:widowControl w:val="0"/>
        <w:numPr>
          <w:ilvl w:val="0"/>
          <w:numId w:val="0"/>
        </w:numPr>
        <w:jc w:val="both"/>
        <w:rPr>
          <w:rFonts w:hint="eastAsia"/>
        </w:rPr>
      </w:pPr>
    </w:p>
    <w:p w14:paraId="6BE41F56">
      <w:pPr>
        <w:widowControl w:val="0"/>
        <w:numPr>
          <w:ilvl w:val="0"/>
          <w:numId w:val="0"/>
        </w:numPr>
        <w:jc w:val="both"/>
        <w:rPr>
          <w:rFonts w:hint="eastAsia"/>
        </w:rPr>
      </w:pPr>
      <w:r>
        <w:rPr>
          <w:rFonts w:hint="eastAsia"/>
        </w:rPr>
        <w:t>Agreeably to this view, the meaning of the clause is, that the great design of the law (in reference to justification) is to produce the knowledge and conviction of sin.</w:t>
      </w:r>
    </w:p>
    <w:p w14:paraId="5E77DA40">
      <w:pPr>
        <w:widowControl w:val="0"/>
        <w:numPr>
          <w:ilvl w:val="0"/>
          <w:numId w:val="0"/>
        </w:numPr>
        <w:jc w:val="both"/>
        <w:rPr>
          <w:rFonts w:hint="eastAsia"/>
        </w:rPr>
      </w:pPr>
      <w:r>
        <w:rPr>
          <w:rFonts w:hint="eastAsia"/>
        </w:rPr>
        <w:t>根据这种观点，这个子句的意思是，律法的主要目的（就称义而言）是产生对罪的认识和确信。</w:t>
      </w:r>
    </w:p>
    <w:p w14:paraId="712A0B0C">
      <w:pPr>
        <w:widowControl w:val="0"/>
        <w:numPr>
          <w:ilvl w:val="0"/>
          <w:numId w:val="0"/>
        </w:numPr>
        <w:jc w:val="both"/>
        <w:rPr>
          <w:rFonts w:hint="eastAsia"/>
        </w:rPr>
      </w:pPr>
    </w:p>
    <w:p w14:paraId="20E4809E">
      <w:pPr>
        <w:widowControl w:val="0"/>
        <w:numPr>
          <w:ilvl w:val="0"/>
          <w:numId w:val="0"/>
        </w:numPr>
        <w:jc w:val="both"/>
        <w:rPr>
          <w:rFonts w:hint="eastAsia"/>
        </w:rPr>
      </w:pPr>
      <w:r>
        <w:rPr>
          <w:rFonts w:hint="eastAsia"/>
        </w:rPr>
        <w:t>Taking the word in its usual sense, the meaning is, that the result of the introduction of the law was the increase of sin.</w:t>
      </w:r>
    </w:p>
    <w:p w14:paraId="34E27E4B">
      <w:pPr>
        <w:widowControl w:val="0"/>
        <w:numPr>
          <w:ilvl w:val="0"/>
          <w:numId w:val="0"/>
        </w:numPr>
        <w:jc w:val="both"/>
        <w:rPr>
          <w:rFonts w:hint="eastAsia"/>
        </w:rPr>
      </w:pPr>
      <w:r>
        <w:rPr>
          <w:rFonts w:hint="eastAsia"/>
        </w:rPr>
        <w:t>从这个词的通常意义来看，其意思是律法的引入导致了罪的增加。</w:t>
      </w:r>
    </w:p>
    <w:p w14:paraId="28838597">
      <w:pPr>
        <w:widowControl w:val="0"/>
        <w:numPr>
          <w:ilvl w:val="0"/>
          <w:numId w:val="0"/>
        </w:numPr>
        <w:jc w:val="both"/>
        <w:rPr>
          <w:rFonts w:hint="eastAsia"/>
        </w:rPr>
      </w:pPr>
    </w:p>
    <w:p w14:paraId="260C26F4">
      <w:pPr>
        <w:widowControl w:val="0"/>
        <w:numPr>
          <w:ilvl w:val="0"/>
          <w:numId w:val="0"/>
        </w:numPr>
        <w:jc w:val="both"/>
        <w:rPr>
          <w:rFonts w:hint="eastAsia"/>
        </w:rPr>
      </w:pPr>
      <w:r>
        <w:rPr>
          <w:rFonts w:hint="eastAsia"/>
        </w:rPr>
        <w:t>This result is to be attributed partly to the fact, that by enlarging the knowledge of the rule of duty, responsibility was proportionally increased, according to chap. 4:15, and partly to the consideration that the enmity of the heart is awakened by its operation, and transgressions actually multiplied, agreeably to chap. 7:8.</w:t>
      </w:r>
    </w:p>
    <w:p w14:paraId="7EDAD243">
      <w:pPr>
        <w:widowControl w:val="0"/>
        <w:numPr>
          <w:ilvl w:val="0"/>
          <w:numId w:val="0"/>
        </w:numPr>
        <w:jc w:val="both"/>
        <w:rPr>
          <w:rFonts w:hint="eastAsia"/>
        </w:rPr>
      </w:pPr>
      <w:r>
        <w:rPr>
          <w:rFonts w:hint="eastAsia"/>
        </w:rPr>
        <w:t>这个结果部分归因于这样一个事实，即通过扩大对行为准则的认识，责任也相应增加，根据罗马书4:15；部分归因于这样一个考虑，即内心的敌意因其运作而被唤醒，过犯实际上也增加了，与罗马书7:8一致。</w:t>
      </w:r>
    </w:p>
    <w:p w14:paraId="74F085CD">
      <w:pPr>
        <w:widowControl w:val="0"/>
        <w:numPr>
          <w:ilvl w:val="0"/>
          <w:numId w:val="0"/>
        </w:numPr>
        <w:jc w:val="both"/>
        <w:rPr>
          <w:rFonts w:hint="eastAsia"/>
        </w:rPr>
      </w:pPr>
    </w:p>
    <w:p w14:paraId="269AC71A">
      <w:pPr>
        <w:widowControl w:val="0"/>
        <w:numPr>
          <w:ilvl w:val="0"/>
          <w:numId w:val="0"/>
        </w:numPr>
        <w:jc w:val="both"/>
        <w:rPr>
          <w:rFonts w:hint="eastAsia"/>
        </w:rPr>
      </w:pPr>
      <w:r>
        <w:rPr>
          <w:rFonts w:hint="eastAsia"/>
        </w:rPr>
        <w:t>Both views of the passage express an important truth, as the conviction of sin and its incidental increase are alike the result of the operation of the law.</w:t>
      </w:r>
    </w:p>
    <w:p w14:paraId="555C8D29">
      <w:pPr>
        <w:widowControl w:val="0"/>
        <w:numPr>
          <w:ilvl w:val="0"/>
          <w:numId w:val="0"/>
        </w:numPr>
        <w:jc w:val="both"/>
        <w:rPr>
          <w:rFonts w:hint="eastAsia"/>
        </w:rPr>
      </w:pPr>
      <w:r>
        <w:rPr>
          <w:rFonts w:hint="eastAsia"/>
        </w:rPr>
        <w:t>对这段经文的两种看法都表达了一个重要的真理，因为对罪的确信及其偶然的增加，都是律法运作的结果。</w:t>
      </w:r>
    </w:p>
    <w:p w14:paraId="747F89A4">
      <w:pPr>
        <w:widowControl w:val="0"/>
        <w:numPr>
          <w:ilvl w:val="0"/>
          <w:numId w:val="0"/>
        </w:numPr>
        <w:jc w:val="both"/>
        <w:rPr>
          <w:rFonts w:hint="eastAsia"/>
        </w:rPr>
      </w:pPr>
    </w:p>
    <w:p w14:paraId="0407CE46">
      <w:pPr>
        <w:widowControl w:val="0"/>
        <w:numPr>
          <w:ilvl w:val="0"/>
          <w:numId w:val="0"/>
        </w:numPr>
        <w:jc w:val="both"/>
        <w:rPr>
          <w:rFonts w:hint="eastAsia"/>
        </w:rPr>
      </w:pPr>
      <w:r>
        <w:rPr>
          <w:rFonts w:hint="eastAsia"/>
        </w:rPr>
        <w:t>It seems, however, more in accordance with the apostle's object, and with the general, although not uniform force of the particle (ἵνα) rendered that, to consider the clause as expressing the design, rather than the result simply of the giving of the law.</w:t>
      </w:r>
    </w:p>
    <w:p w14:paraId="5599012E">
      <w:pPr>
        <w:widowControl w:val="0"/>
        <w:numPr>
          <w:ilvl w:val="0"/>
          <w:numId w:val="0"/>
        </w:numPr>
        <w:jc w:val="both"/>
        <w:rPr>
          <w:rFonts w:hint="eastAsia"/>
        </w:rPr>
      </w:pPr>
      <w:r>
        <w:rPr>
          <w:rFonts w:hint="eastAsia"/>
        </w:rPr>
        <w:t>然而，将这个子句视为表达律法颁布的目的，而非仅仅是其结果，似乎更符合使徒的目的，也更符合小品词 (ἵνα，使) 通常（尽管并非一律）的含义。</w:t>
      </w:r>
    </w:p>
    <w:p w14:paraId="47021992">
      <w:pPr>
        <w:widowControl w:val="0"/>
        <w:numPr>
          <w:ilvl w:val="0"/>
          <w:numId w:val="0"/>
        </w:numPr>
        <w:jc w:val="both"/>
        <w:rPr>
          <w:rFonts w:hint="eastAsia"/>
        </w:rPr>
      </w:pPr>
    </w:p>
    <w:p w14:paraId="3B1B225B">
      <w:pPr>
        <w:widowControl w:val="0"/>
        <w:numPr>
          <w:ilvl w:val="0"/>
          <w:numId w:val="0"/>
        </w:numPr>
        <w:jc w:val="both"/>
        <w:rPr>
          <w:rFonts w:hint="eastAsia"/>
        </w:rPr>
      </w:pPr>
      <w:r>
        <w:rPr>
          <w:rFonts w:hint="eastAsia"/>
        </w:rPr>
        <w:t>The word παρεισῆλθεν does not mean simply entered, nor entered between, that is, came between Adam and Christ.</w:t>
      </w:r>
    </w:p>
    <w:p w14:paraId="4B2A27E1">
      <w:pPr>
        <w:widowControl w:val="0"/>
        <w:numPr>
          <w:ilvl w:val="0"/>
          <w:numId w:val="0"/>
        </w:numPr>
        <w:jc w:val="both"/>
        <w:rPr>
          <w:rFonts w:hint="eastAsia"/>
        </w:rPr>
      </w:pPr>
      <w:r>
        <w:rPr>
          <w:rFonts w:hint="eastAsia"/>
        </w:rPr>
        <w:t>词语 παρεισῆλθεν (外添的) 并非仅仅指“进入”，也非指“介入”，即介于亚当和基督之间。</w:t>
      </w:r>
    </w:p>
    <w:p w14:paraId="2B651446">
      <w:pPr>
        <w:widowControl w:val="0"/>
        <w:numPr>
          <w:ilvl w:val="0"/>
          <w:numId w:val="0"/>
        </w:numPr>
        <w:jc w:val="both"/>
        <w:rPr>
          <w:rFonts w:hint="eastAsia"/>
        </w:rPr>
      </w:pPr>
    </w:p>
    <w:p w14:paraId="44645D57">
      <w:pPr>
        <w:widowControl w:val="0"/>
        <w:numPr>
          <w:ilvl w:val="0"/>
          <w:numId w:val="0"/>
        </w:numPr>
        <w:jc w:val="both"/>
        <w:rPr>
          <w:rFonts w:hint="eastAsia"/>
        </w:rPr>
      </w:pPr>
      <w:r>
        <w:rPr>
          <w:rFonts w:hint="eastAsia"/>
        </w:rPr>
        <w:t>This is indeed historically true, but it is not the meaning of the word, and therefore not the idea which the apostle intended to express.</w:t>
      </w:r>
    </w:p>
    <w:p w14:paraId="311583C1">
      <w:pPr>
        <w:widowControl w:val="0"/>
        <w:numPr>
          <w:ilvl w:val="0"/>
          <w:numId w:val="0"/>
        </w:numPr>
        <w:jc w:val="both"/>
        <w:rPr>
          <w:rFonts w:hint="eastAsia"/>
        </w:rPr>
      </w:pPr>
      <w:r>
        <w:rPr>
          <w:rFonts w:hint="eastAsia"/>
        </w:rPr>
        <w:t>这在历史上确实是真的，但这并非这个词的意思，因此也不是使徒意图表达的观念。</w:t>
      </w:r>
    </w:p>
    <w:p w14:paraId="6D76F9FD">
      <w:pPr>
        <w:widowControl w:val="0"/>
        <w:numPr>
          <w:ilvl w:val="0"/>
          <w:numId w:val="0"/>
        </w:numPr>
        <w:jc w:val="both"/>
        <w:rPr>
          <w:rFonts w:hint="eastAsia"/>
        </w:rPr>
      </w:pPr>
    </w:p>
    <w:p w14:paraId="5D0355C3">
      <w:pPr>
        <w:widowControl w:val="0"/>
        <w:numPr>
          <w:ilvl w:val="0"/>
          <w:numId w:val="0"/>
        </w:numPr>
        <w:jc w:val="both"/>
        <w:rPr>
          <w:rFonts w:hint="eastAsia"/>
        </w:rPr>
      </w:pPr>
      <w:r>
        <w:rPr>
          <w:rFonts w:hint="eastAsia"/>
        </w:rPr>
        <w:t>Nor does the word mean here, as in Gal. 2:4, entered surreptitiously, "crept in unawares," for this is not true.</w:t>
      </w:r>
    </w:p>
    <w:p w14:paraId="1C055946">
      <w:pPr>
        <w:widowControl w:val="0"/>
        <w:numPr>
          <w:ilvl w:val="0"/>
          <w:numId w:val="0"/>
        </w:numPr>
        <w:jc w:val="both"/>
        <w:rPr>
          <w:rFonts w:hint="eastAsia"/>
        </w:rPr>
      </w:pPr>
      <w:r>
        <w:rPr>
          <w:rFonts w:hint="eastAsia"/>
        </w:rPr>
        <w:t>这个词在这里也并非像加拉太书2:4那样，指暗中进入，“不知不觉地溜进来”，因为这不是真的。</w:t>
      </w:r>
    </w:p>
    <w:p w14:paraId="2C5C5DCF">
      <w:pPr>
        <w:widowControl w:val="0"/>
        <w:numPr>
          <w:ilvl w:val="0"/>
          <w:numId w:val="0"/>
        </w:numPr>
        <w:jc w:val="both"/>
        <w:rPr>
          <w:rFonts w:hint="eastAsia"/>
        </w:rPr>
      </w:pPr>
    </w:p>
    <w:p w14:paraId="60A3AA78">
      <w:pPr>
        <w:widowControl w:val="0"/>
        <w:numPr>
          <w:ilvl w:val="0"/>
          <w:numId w:val="0"/>
        </w:numPr>
        <w:jc w:val="both"/>
        <w:rPr>
          <w:rFonts w:hint="eastAsia"/>
        </w:rPr>
      </w:pPr>
      <w:r>
        <w:rPr>
          <w:rFonts w:hint="eastAsia"/>
        </w:rPr>
        <w:t>It rather means entered thereto, i.e. as the same idea is expressed in Gal. 3:19, "it was added."</w:t>
      </w:r>
    </w:p>
    <w:p w14:paraId="0DBA7367">
      <w:pPr>
        <w:widowControl w:val="0"/>
        <w:numPr>
          <w:ilvl w:val="0"/>
          <w:numId w:val="0"/>
        </w:numPr>
        <w:jc w:val="both"/>
        <w:rPr>
          <w:rFonts w:hint="eastAsia"/>
        </w:rPr>
      </w:pPr>
      <w:r>
        <w:rPr>
          <w:rFonts w:hint="eastAsia"/>
        </w:rPr>
        <w:t>它更确切地说是指“加入其中”，即正如加拉太书3:19中所表达的同样意思，“它是外添的”。</w:t>
      </w:r>
    </w:p>
    <w:p w14:paraId="78247AB7">
      <w:pPr>
        <w:widowControl w:val="0"/>
        <w:numPr>
          <w:ilvl w:val="0"/>
          <w:numId w:val="0"/>
        </w:numPr>
        <w:jc w:val="both"/>
        <w:rPr>
          <w:rFonts w:hint="eastAsia"/>
        </w:rPr>
      </w:pPr>
    </w:p>
    <w:p w14:paraId="0CD08AE4">
      <w:pPr>
        <w:widowControl w:val="0"/>
        <w:numPr>
          <w:ilvl w:val="0"/>
          <w:numId w:val="0"/>
        </w:numPr>
        <w:jc w:val="both"/>
        <w:rPr>
          <w:rFonts w:hint="eastAsia"/>
        </w:rPr>
      </w:pPr>
      <w:r>
        <w:rPr>
          <w:rFonts w:hint="eastAsia"/>
        </w:rPr>
        <w:t>It was superinduced on a plan already laid, and for a subordinate, although necessary purpose.</w:t>
      </w:r>
    </w:p>
    <w:p w14:paraId="77EEE53C">
      <w:pPr>
        <w:widowControl w:val="0"/>
        <w:numPr>
          <w:ilvl w:val="0"/>
          <w:numId w:val="0"/>
        </w:numPr>
        <w:jc w:val="both"/>
        <w:rPr>
          <w:rFonts w:hint="eastAsia"/>
        </w:rPr>
      </w:pPr>
      <w:r>
        <w:rPr>
          <w:rFonts w:hint="eastAsia"/>
        </w:rPr>
        <w:t>它是在一个已经制定的计划之上附加的，为了一个次要但必要的目的。</w:t>
      </w:r>
    </w:p>
    <w:p w14:paraId="66CA028A">
      <w:pPr>
        <w:widowControl w:val="0"/>
        <w:numPr>
          <w:ilvl w:val="0"/>
          <w:numId w:val="0"/>
        </w:numPr>
        <w:jc w:val="both"/>
        <w:rPr>
          <w:rFonts w:hint="eastAsia"/>
        </w:rPr>
      </w:pPr>
    </w:p>
    <w:p w14:paraId="17DBA84A">
      <w:pPr>
        <w:widowControl w:val="0"/>
        <w:numPr>
          <w:ilvl w:val="0"/>
          <w:numId w:val="0"/>
        </w:numPr>
        <w:jc w:val="both"/>
        <w:rPr>
          <w:rFonts w:hint="eastAsia"/>
        </w:rPr>
      </w:pPr>
      <w:r>
        <w:rPr>
          <w:rFonts w:hint="eastAsia"/>
        </w:rPr>
        <w:t>It was not intended to give life, but to prepare men to receive Christ as the only source of righteousness and salvation.</w:t>
      </w:r>
    </w:p>
    <w:p w14:paraId="644BC7D6">
      <w:pPr>
        <w:widowControl w:val="0"/>
        <w:numPr>
          <w:ilvl w:val="0"/>
          <w:numId w:val="0"/>
        </w:numPr>
        <w:jc w:val="both"/>
        <w:rPr>
          <w:rFonts w:hint="eastAsia"/>
        </w:rPr>
      </w:pPr>
      <w:r>
        <w:rPr>
          <w:rFonts w:hint="eastAsia"/>
        </w:rPr>
        <w:t>它并非意在赐予生命，而是预备人接受基督作为公义和救恩的唯一源泉。</w:t>
      </w:r>
    </w:p>
    <w:p w14:paraId="5B413687">
      <w:pPr>
        <w:widowControl w:val="0"/>
        <w:numPr>
          <w:ilvl w:val="0"/>
          <w:numId w:val="0"/>
        </w:numPr>
        <w:jc w:val="both"/>
        <w:rPr>
          <w:rFonts w:hint="eastAsia"/>
        </w:rPr>
      </w:pPr>
    </w:p>
    <w:p w14:paraId="135BBF2B">
      <w:pPr>
        <w:widowControl w:val="0"/>
        <w:numPr>
          <w:ilvl w:val="0"/>
          <w:numId w:val="0"/>
        </w:numPr>
        <w:jc w:val="both"/>
        <w:rPr>
          <w:rFonts w:hint="eastAsia"/>
        </w:rPr>
      </w:pPr>
      <w:r>
        <w:rPr>
          <w:rFonts w:hint="eastAsia"/>
        </w:rPr>
        <w:t>But where sin abounded, grace did much more abound.</w:t>
      </w:r>
    </w:p>
    <w:p w14:paraId="79481744">
      <w:pPr>
        <w:widowControl w:val="0"/>
        <w:numPr>
          <w:ilvl w:val="0"/>
          <w:numId w:val="0"/>
        </w:numPr>
        <w:jc w:val="both"/>
        <w:rPr>
          <w:rFonts w:hint="eastAsia"/>
        </w:rPr>
      </w:pPr>
      <w:r>
        <w:rPr>
          <w:rFonts w:hint="eastAsia"/>
        </w:rPr>
        <w:t>只是罪在哪里显多，恩典就更显多了。</w:t>
      </w:r>
    </w:p>
    <w:p w14:paraId="5368A1E2">
      <w:pPr>
        <w:widowControl w:val="0"/>
        <w:numPr>
          <w:ilvl w:val="0"/>
          <w:numId w:val="0"/>
        </w:numPr>
        <w:jc w:val="both"/>
        <w:rPr>
          <w:rFonts w:hint="eastAsia"/>
        </w:rPr>
      </w:pPr>
    </w:p>
    <w:p w14:paraId="4A6E4271">
      <w:pPr>
        <w:widowControl w:val="0"/>
        <w:numPr>
          <w:ilvl w:val="0"/>
          <w:numId w:val="0"/>
        </w:numPr>
        <w:jc w:val="both"/>
        <w:rPr>
          <w:rFonts w:hint="eastAsia"/>
        </w:rPr>
      </w:pPr>
      <w:r>
        <w:rPr>
          <w:rFonts w:hint="eastAsia"/>
        </w:rPr>
        <w:t>That is, great as is the prevalence of sin, as seen and felt in the light of God's holy law, yet over all this evil the grace of the gospel has abounded.</w:t>
      </w:r>
    </w:p>
    <w:p w14:paraId="58E783EE">
      <w:pPr>
        <w:widowControl w:val="0"/>
        <w:numPr>
          <w:ilvl w:val="0"/>
          <w:numId w:val="0"/>
        </w:numPr>
        <w:jc w:val="both"/>
        <w:rPr>
          <w:rFonts w:hint="eastAsia"/>
        </w:rPr>
      </w:pPr>
      <w:r>
        <w:rPr>
          <w:rFonts w:hint="eastAsia"/>
        </w:rPr>
        <w:t>也就是说，罪的盛行，在神圣洁律法的光照下所看到和感受到的，是何等巨大，然而福音的恩典却胜过了这一切邪恶。</w:t>
      </w:r>
    </w:p>
    <w:p w14:paraId="7A318F98">
      <w:pPr>
        <w:widowControl w:val="0"/>
        <w:numPr>
          <w:ilvl w:val="0"/>
          <w:numId w:val="0"/>
        </w:numPr>
        <w:jc w:val="both"/>
        <w:rPr>
          <w:rFonts w:hint="eastAsia"/>
        </w:rPr>
      </w:pPr>
    </w:p>
    <w:p w14:paraId="36AC478C">
      <w:pPr>
        <w:widowControl w:val="0"/>
        <w:numPr>
          <w:ilvl w:val="0"/>
          <w:numId w:val="0"/>
        </w:numPr>
        <w:jc w:val="both"/>
        <w:rPr>
          <w:rFonts w:hint="eastAsia"/>
        </w:rPr>
      </w:pPr>
      <w:r>
        <w:rPr>
          <w:rFonts w:hint="eastAsia"/>
        </w:rPr>
        <w:t>The gospel or the grace of God has proved itself much more efficacious in the production of good, than sin in the production of evil.</w:t>
      </w:r>
    </w:p>
    <w:p w14:paraId="069E1A29">
      <w:pPr>
        <w:widowControl w:val="0"/>
        <w:numPr>
          <w:ilvl w:val="0"/>
          <w:numId w:val="0"/>
        </w:numPr>
        <w:jc w:val="both"/>
        <w:rPr>
          <w:rFonts w:hint="eastAsia"/>
        </w:rPr>
      </w:pPr>
      <w:r>
        <w:rPr>
          <w:rFonts w:hint="eastAsia"/>
        </w:rPr>
        <w:t>福音或神的恩典，在产生善事方面，比罪在产生邪恶方面，证明了自己远为有效。</w:t>
      </w:r>
    </w:p>
    <w:p w14:paraId="2AB8CC93">
      <w:pPr>
        <w:widowControl w:val="0"/>
        <w:numPr>
          <w:ilvl w:val="0"/>
          <w:numId w:val="0"/>
        </w:numPr>
        <w:jc w:val="both"/>
        <w:rPr>
          <w:rFonts w:hint="eastAsia"/>
        </w:rPr>
      </w:pPr>
    </w:p>
    <w:p w14:paraId="365E646C">
      <w:pPr>
        <w:widowControl w:val="0"/>
        <w:numPr>
          <w:ilvl w:val="0"/>
          <w:numId w:val="0"/>
        </w:numPr>
        <w:jc w:val="both"/>
        <w:rPr>
          <w:rFonts w:hint="eastAsia"/>
        </w:rPr>
      </w:pPr>
      <w:r>
        <w:rPr>
          <w:rFonts w:hint="eastAsia"/>
        </w:rPr>
        <w:t>This idea is illustrated in the following verse.</w:t>
      </w:r>
    </w:p>
    <w:p w14:paraId="4D618CC9">
      <w:pPr>
        <w:widowControl w:val="0"/>
        <w:numPr>
          <w:ilvl w:val="0"/>
          <w:numId w:val="0"/>
        </w:numPr>
        <w:jc w:val="both"/>
        <w:rPr>
          <w:rFonts w:hint="eastAsia"/>
        </w:rPr>
      </w:pPr>
      <w:r>
        <w:rPr>
          <w:rFonts w:hint="eastAsia"/>
        </w:rPr>
        <w:t>这个思想在下一节中得到了阐明。</w:t>
      </w:r>
    </w:p>
    <w:p w14:paraId="4D3B9970">
      <w:pPr>
        <w:widowControl w:val="0"/>
        <w:numPr>
          <w:ilvl w:val="0"/>
          <w:numId w:val="0"/>
        </w:numPr>
        <w:jc w:val="both"/>
        <w:rPr>
          <w:rFonts w:hint="eastAsia"/>
        </w:rPr>
      </w:pPr>
    </w:p>
    <w:p w14:paraId="5DC03779">
      <w:pPr>
        <w:widowControl w:val="0"/>
        <w:numPr>
          <w:ilvl w:val="0"/>
          <w:numId w:val="0"/>
        </w:numPr>
        <w:jc w:val="both"/>
        <w:rPr>
          <w:rFonts w:hint="eastAsia"/>
        </w:rPr>
      </w:pPr>
      <w:r>
        <w:rPr>
          <w:rFonts w:hint="eastAsia"/>
        </w:rPr>
        <w:t>The words οὗ and ἐκεῖ have a local force.</w:t>
      </w:r>
    </w:p>
    <w:p w14:paraId="67C55F87">
      <w:pPr>
        <w:widowControl w:val="0"/>
        <w:numPr>
          <w:ilvl w:val="0"/>
          <w:numId w:val="0"/>
        </w:numPr>
        <w:jc w:val="both"/>
        <w:rPr>
          <w:rFonts w:hint="eastAsia"/>
        </w:rPr>
      </w:pPr>
      <w:r>
        <w:rPr>
          <w:rFonts w:hint="eastAsia"/>
        </w:rPr>
        <w:t>词语 οὗ (哪里) 和 ἐκεῖ (那里) 具有地方性的含义。</w:t>
      </w:r>
    </w:p>
    <w:p w14:paraId="20B5DB68">
      <w:pPr>
        <w:widowControl w:val="0"/>
        <w:numPr>
          <w:ilvl w:val="0"/>
          <w:numId w:val="0"/>
        </w:numPr>
        <w:jc w:val="both"/>
        <w:rPr>
          <w:rFonts w:hint="eastAsia"/>
        </w:rPr>
      </w:pPr>
    </w:p>
    <w:p w14:paraId="13E5B457">
      <w:pPr>
        <w:widowControl w:val="0"/>
        <w:numPr>
          <w:ilvl w:val="0"/>
          <w:numId w:val="0"/>
        </w:numPr>
        <w:jc w:val="both"/>
        <w:rPr>
          <w:rFonts w:hint="eastAsia"/>
        </w:rPr>
      </w:pPr>
      <w:r>
        <w:rPr>
          <w:rFonts w:hint="eastAsia"/>
        </w:rPr>
        <w:t>Where, i.e. in the sphere in which sin abounded; there, in the same sphere grace superabounded; ὑπερεπερισσεύειν is superlative, and not comparative, and περισσεύειν is stronger than πλεονάζειν, as περισσόν is more than πλέον.</w:t>
      </w:r>
    </w:p>
    <w:p w14:paraId="6311A701">
      <w:pPr>
        <w:widowControl w:val="0"/>
        <w:numPr>
          <w:ilvl w:val="0"/>
          <w:numId w:val="0"/>
        </w:numPr>
        <w:jc w:val="both"/>
        <w:rPr>
          <w:rFonts w:hint="eastAsia"/>
        </w:rPr>
      </w:pPr>
      <w:r>
        <w:rPr>
          <w:rFonts w:hint="eastAsia"/>
        </w:rPr>
        <w:t>在哪里，即在罪显多的领域；在那里，在同一领域恩典更显多；ὑπερεπερισσεύειν (更显多) 是最高级，而非比较级，而 περισσεύειν (显多) 比 πλεονάζειν (增多) 更强，正如 περισσόν (有余的) 比 πλέον (更多的) 更多。</w:t>
      </w:r>
    </w:p>
    <w:p w14:paraId="1E3E2836">
      <w:pPr>
        <w:widowControl w:val="0"/>
        <w:numPr>
          <w:ilvl w:val="0"/>
          <w:numId w:val="0"/>
        </w:numPr>
        <w:jc w:val="both"/>
        <w:rPr>
          <w:rFonts w:hint="eastAsia"/>
        </w:rPr>
      </w:pPr>
    </w:p>
    <w:p w14:paraId="3B26428E">
      <w:pPr>
        <w:widowControl w:val="0"/>
        <w:numPr>
          <w:ilvl w:val="0"/>
          <w:numId w:val="0"/>
        </w:numPr>
        <w:jc w:val="both"/>
        <w:rPr>
          <w:rFonts w:hint="eastAsia"/>
        </w:rPr>
      </w:pPr>
      <w:r>
        <w:rPr>
          <w:rFonts w:hint="eastAsia"/>
        </w:rPr>
        <w:t>The fact, therefore, of the triumph of grace over sin, is expressed in the clearest manner.</w:t>
      </w:r>
    </w:p>
    <w:p w14:paraId="26BABB3A">
      <w:pPr>
        <w:widowControl w:val="0"/>
        <w:numPr>
          <w:ilvl w:val="0"/>
          <w:numId w:val="0"/>
        </w:numPr>
        <w:jc w:val="both"/>
        <w:rPr>
          <w:rFonts w:hint="eastAsia"/>
        </w:rPr>
      </w:pPr>
      <w:r>
        <w:rPr>
          <w:rFonts w:hint="eastAsia"/>
        </w:rPr>
        <w:t>因此，恩典胜过罪的事实，以最清晰的方式表达了出来。</w:t>
      </w:r>
    </w:p>
    <w:p w14:paraId="65B3D20B">
      <w:pPr>
        <w:widowControl w:val="0"/>
        <w:numPr>
          <w:ilvl w:val="0"/>
          <w:numId w:val="0"/>
        </w:numPr>
        <w:jc w:val="both"/>
        <w:rPr>
          <w:rFonts w:hint="eastAsia"/>
        </w:rPr>
      </w:pPr>
    </w:p>
    <w:p w14:paraId="4318ED3B">
      <w:pPr>
        <w:widowControl w:val="0"/>
        <w:numPr>
          <w:ilvl w:val="0"/>
          <w:numId w:val="0"/>
        </w:numPr>
        <w:jc w:val="both"/>
        <w:rPr>
          <w:rFonts w:hint="eastAsia"/>
        </w:rPr>
      </w:pPr>
      <w:r>
        <w:rPr>
          <w:rFonts w:hint="eastAsia"/>
        </w:rPr>
        <w:t>VERSE 21. That as sin hath reigned unto death, &amp;c.</w:t>
      </w:r>
    </w:p>
    <w:p w14:paraId="4B35530D">
      <w:pPr>
        <w:widowControl w:val="0"/>
        <w:numPr>
          <w:ilvl w:val="0"/>
          <w:numId w:val="0"/>
        </w:numPr>
        <w:jc w:val="both"/>
        <w:rPr>
          <w:rFonts w:hint="eastAsia"/>
        </w:rPr>
      </w:pPr>
      <w:r>
        <w:rPr>
          <w:rFonts w:hint="eastAsia"/>
        </w:rPr>
        <w:t>第21节. 就如罪作王叫人死，等等。</w:t>
      </w:r>
    </w:p>
    <w:p w14:paraId="5CF3141F">
      <w:pPr>
        <w:widowControl w:val="0"/>
        <w:numPr>
          <w:ilvl w:val="0"/>
          <w:numId w:val="0"/>
        </w:numPr>
        <w:jc w:val="both"/>
        <w:rPr>
          <w:rFonts w:hint="eastAsia"/>
        </w:rPr>
      </w:pPr>
    </w:p>
    <w:p w14:paraId="61362C64">
      <w:pPr>
        <w:widowControl w:val="0"/>
        <w:numPr>
          <w:ilvl w:val="0"/>
          <w:numId w:val="0"/>
        </w:numPr>
        <w:jc w:val="both"/>
        <w:rPr>
          <w:rFonts w:hint="eastAsia"/>
        </w:rPr>
      </w:pPr>
      <w:r>
        <w:rPr>
          <w:rFonts w:hint="eastAsia"/>
        </w:rPr>
        <w:t>That, ἵνα, in order that, as expressing the divine purpose.</w:t>
      </w:r>
    </w:p>
    <w:p w14:paraId="41DD2E1E">
      <w:pPr>
        <w:widowControl w:val="0"/>
        <w:numPr>
          <w:ilvl w:val="0"/>
          <w:numId w:val="0"/>
        </w:numPr>
        <w:jc w:val="both"/>
        <w:rPr>
          <w:rFonts w:hint="eastAsia"/>
        </w:rPr>
      </w:pPr>
      <w:r>
        <w:rPr>
          <w:rFonts w:hint="eastAsia"/>
        </w:rPr>
        <w:t>“使”，ἵνα (使)，为了，表达神圣的目的。</w:t>
      </w:r>
    </w:p>
    <w:p w14:paraId="72895DE4">
      <w:pPr>
        <w:widowControl w:val="0"/>
        <w:numPr>
          <w:ilvl w:val="0"/>
          <w:numId w:val="0"/>
        </w:numPr>
        <w:jc w:val="both"/>
        <w:rPr>
          <w:rFonts w:hint="eastAsia"/>
        </w:rPr>
      </w:pPr>
    </w:p>
    <w:p w14:paraId="2696A21F">
      <w:pPr>
        <w:widowControl w:val="0"/>
        <w:numPr>
          <w:ilvl w:val="0"/>
          <w:numId w:val="0"/>
        </w:numPr>
        <w:jc w:val="both"/>
        <w:rPr>
          <w:rFonts w:hint="eastAsia"/>
        </w:rPr>
      </w:pPr>
      <w:r>
        <w:rPr>
          <w:rFonts w:hint="eastAsia"/>
        </w:rPr>
        <w:t>The design of God in permitting sin, and in allowing it to abound, was to bring good out of evil; to make it the occasion of the most wonderful display of his glory and grace, so that the benefits of redemption should infinitely transcend the evils of the apostasy.</w:t>
      </w:r>
    </w:p>
    <w:p w14:paraId="7CBC696B">
      <w:pPr>
        <w:widowControl w:val="0"/>
        <w:numPr>
          <w:ilvl w:val="0"/>
          <w:numId w:val="0"/>
        </w:numPr>
        <w:jc w:val="both"/>
        <w:rPr>
          <w:rFonts w:hint="eastAsia"/>
        </w:rPr>
      </w:pPr>
      <w:r>
        <w:rPr>
          <w:rFonts w:hint="eastAsia"/>
        </w:rPr>
        <w:t>神允许罪，并任其显多，其目的是要从恶中生出善；使之成为彰显祂荣耀和恩典最奇妙的契机，以致救赎的益处将无限超越背道的邪恶。</w:t>
      </w:r>
    </w:p>
    <w:p w14:paraId="005F6CEB">
      <w:pPr>
        <w:widowControl w:val="0"/>
        <w:numPr>
          <w:ilvl w:val="0"/>
          <w:numId w:val="0"/>
        </w:numPr>
        <w:jc w:val="both"/>
        <w:rPr>
          <w:rFonts w:hint="eastAsia"/>
        </w:rPr>
      </w:pPr>
    </w:p>
    <w:p w14:paraId="3B68290C">
      <w:pPr>
        <w:widowControl w:val="0"/>
        <w:numPr>
          <w:ilvl w:val="0"/>
          <w:numId w:val="0"/>
        </w:numPr>
        <w:jc w:val="both"/>
        <w:rPr>
          <w:rFonts w:hint="eastAsia"/>
        </w:rPr>
      </w:pPr>
      <w:r>
        <w:rPr>
          <w:rFonts w:hint="eastAsia"/>
        </w:rPr>
        <w:t>Sin reigned, ἐν τῷ θανάτῳ, not unto, but in death, or through death.</w:t>
      </w:r>
    </w:p>
    <w:p w14:paraId="733049CA">
      <w:pPr>
        <w:widowControl w:val="0"/>
        <w:numPr>
          <w:ilvl w:val="0"/>
          <w:numId w:val="0"/>
        </w:numPr>
        <w:jc w:val="both"/>
        <w:rPr>
          <w:rFonts w:hint="eastAsia"/>
        </w:rPr>
      </w:pPr>
      <w:r>
        <w:rPr>
          <w:rFonts w:hint="eastAsia"/>
        </w:rPr>
        <w:t>罪作王，ἐν τῷ θανάτῳ (在死亡中)，不是“以致”，而是“在死亡中”，或“藉着死亡”。</w:t>
      </w:r>
    </w:p>
    <w:p w14:paraId="3D498D12">
      <w:pPr>
        <w:widowControl w:val="0"/>
        <w:numPr>
          <w:ilvl w:val="0"/>
          <w:numId w:val="0"/>
        </w:numPr>
        <w:jc w:val="both"/>
        <w:rPr>
          <w:rFonts w:hint="eastAsia"/>
        </w:rPr>
      </w:pPr>
    </w:p>
    <w:p w14:paraId="7007012F">
      <w:pPr>
        <w:widowControl w:val="0"/>
        <w:numPr>
          <w:ilvl w:val="0"/>
          <w:numId w:val="0"/>
        </w:numPr>
        <w:jc w:val="both"/>
        <w:rPr>
          <w:rFonts w:hint="eastAsia"/>
        </w:rPr>
      </w:pPr>
      <w:r>
        <w:rPr>
          <w:rFonts w:hint="eastAsia"/>
        </w:rPr>
        <w:t>Death spiritual as well as temporal—evil in its widest sense, as the judicial consequence of sin, was the sphere in which the power or triumph of sin was manifested.</w:t>
      </w:r>
    </w:p>
    <w:p w14:paraId="61E7FD2D">
      <w:pPr>
        <w:widowControl w:val="0"/>
        <w:numPr>
          <w:ilvl w:val="0"/>
          <w:numId w:val="0"/>
        </w:numPr>
        <w:jc w:val="both"/>
        <w:rPr>
          <w:rFonts w:hint="eastAsia"/>
        </w:rPr>
      </w:pPr>
      <w:r>
        <w:rPr>
          <w:rFonts w:hint="eastAsia"/>
        </w:rPr>
        <w:t>属灵的和属世的死亡——广义上的邪恶，作为罪的司法后果，是罪的权能或得胜得以彰显的领域。</w:t>
      </w:r>
    </w:p>
    <w:p w14:paraId="59A4B04D">
      <w:pPr>
        <w:widowControl w:val="0"/>
        <w:numPr>
          <w:ilvl w:val="0"/>
          <w:numId w:val="0"/>
        </w:numPr>
        <w:jc w:val="both"/>
        <w:rPr>
          <w:rFonts w:hint="eastAsia"/>
        </w:rPr>
      </w:pPr>
    </w:p>
    <w:p w14:paraId="345EA77E">
      <w:pPr>
        <w:widowControl w:val="0"/>
        <w:numPr>
          <w:ilvl w:val="0"/>
          <w:numId w:val="0"/>
        </w:numPr>
        <w:jc w:val="both"/>
        <w:rPr>
          <w:rFonts w:hint="eastAsia"/>
        </w:rPr>
      </w:pPr>
      <w:r>
        <w:rPr>
          <w:rFonts w:hint="eastAsia"/>
        </w:rPr>
        <w:t>Even so might grace reign, (ὥσπερ—οὕτω καί,) as the one has happened, so also the other.</w:t>
      </w:r>
    </w:p>
    <w:p w14:paraId="5D726070">
      <w:pPr>
        <w:widowControl w:val="0"/>
        <w:numPr>
          <w:ilvl w:val="0"/>
          <w:numId w:val="0"/>
        </w:numPr>
        <w:jc w:val="both"/>
        <w:rPr>
          <w:rFonts w:hint="eastAsia"/>
        </w:rPr>
      </w:pPr>
      <w:r>
        <w:rPr>
          <w:rFonts w:hint="eastAsia"/>
        </w:rPr>
        <w:t>恩典也照样作王，(ὥσπερ—οὕτω καί，正如……照样也……) 正如一件事已经发生，另一件事也照样发生。</w:t>
      </w:r>
    </w:p>
    <w:p w14:paraId="28719DA7">
      <w:pPr>
        <w:widowControl w:val="0"/>
        <w:numPr>
          <w:ilvl w:val="0"/>
          <w:numId w:val="0"/>
        </w:numPr>
        <w:jc w:val="both"/>
        <w:rPr>
          <w:rFonts w:hint="eastAsia"/>
        </w:rPr>
      </w:pPr>
    </w:p>
    <w:p w14:paraId="4018AD4E">
      <w:pPr>
        <w:widowControl w:val="0"/>
        <w:numPr>
          <w:ilvl w:val="0"/>
          <w:numId w:val="0"/>
        </w:numPr>
        <w:jc w:val="both"/>
        <w:rPr>
          <w:rFonts w:hint="eastAsia"/>
        </w:rPr>
      </w:pPr>
      <w:r>
        <w:rPr>
          <w:rFonts w:hint="eastAsia"/>
        </w:rPr>
        <w:t>The one is in order to the other.</w:t>
      </w:r>
    </w:p>
    <w:p w14:paraId="6000103A">
      <w:pPr>
        <w:widowControl w:val="0"/>
        <w:numPr>
          <w:ilvl w:val="0"/>
          <w:numId w:val="0"/>
        </w:numPr>
        <w:jc w:val="both"/>
        <w:rPr>
          <w:rFonts w:hint="eastAsia"/>
        </w:rPr>
      </w:pPr>
      <w:r>
        <w:rPr>
          <w:rFonts w:hint="eastAsia"/>
        </w:rPr>
        <w:t>前者是为了后者。</w:t>
      </w:r>
    </w:p>
    <w:p w14:paraId="7D25805B">
      <w:pPr>
        <w:widowControl w:val="0"/>
        <w:numPr>
          <w:ilvl w:val="0"/>
          <w:numId w:val="0"/>
        </w:numPr>
        <w:jc w:val="both"/>
        <w:rPr>
          <w:rFonts w:hint="eastAsia"/>
        </w:rPr>
      </w:pPr>
    </w:p>
    <w:p w14:paraId="6A3CE306">
      <w:pPr>
        <w:widowControl w:val="0"/>
        <w:numPr>
          <w:ilvl w:val="0"/>
          <w:numId w:val="0"/>
        </w:numPr>
        <w:jc w:val="both"/>
        <w:rPr>
          <w:rFonts w:hint="eastAsia"/>
        </w:rPr>
      </w:pPr>
      <w:r>
        <w:rPr>
          <w:rFonts w:hint="eastAsia"/>
        </w:rPr>
        <w:t>Grace is the unmerited love of God and its consequences.</w:t>
      </w:r>
    </w:p>
    <w:p w14:paraId="7C27A7E5">
      <w:pPr>
        <w:widowControl w:val="0"/>
        <w:numPr>
          <w:ilvl w:val="0"/>
          <w:numId w:val="0"/>
        </w:numPr>
        <w:jc w:val="both"/>
        <w:rPr>
          <w:rFonts w:hint="eastAsia"/>
        </w:rPr>
      </w:pPr>
      <w:r>
        <w:rPr>
          <w:rFonts w:hint="eastAsia"/>
        </w:rPr>
        <w:t>恩典是神白白赐予的爱及其后果。</w:t>
      </w:r>
    </w:p>
    <w:p w14:paraId="01281CEA">
      <w:pPr>
        <w:widowControl w:val="0"/>
        <w:numPr>
          <w:ilvl w:val="0"/>
          <w:numId w:val="0"/>
        </w:numPr>
        <w:jc w:val="both"/>
        <w:rPr>
          <w:rFonts w:hint="eastAsia"/>
        </w:rPr>
      </w:pPr>
    </w:p>
    <w:p w14:paraId="65CBEFD2">
      <w:pPr>
        <w:widowControl w:val="0"/>
        <w:numPr>
          <w:ilvl w:val="0"/>
          <w:numId w:val="0"/>
        </w:numPr>
        <w:jc w:val="both"/>
        <w:rPr>
          <w:rFonts w:hint="eastAsia"/>
        </w:rPr>
      </w:pPr>
      <w:r>
        <w:rPr>
          <w:rFonts w:hint="eastAsia"/>
        </w:rPr>
        <w:t>It reigns, i.e. it is abundantly and effectively displayed, unto eternal life, (εἰς ζωὴν αἰώνιον,) in securing as the result of its exercise, eternal life.</w:t>
      </w:r>
    </w:p>
    <w:p w14:paraId="36C01583">
      <w:pPr>
        <w:widowControl w:val="0"/>
        <w:numPr>
          <w:ilvl w:val="0"/>
          <w:numId w:val="0"/>
        </w:numPr>
        <w:jc w:val="both"/>
        <w:rPr>
          <w:rFonts w:hint="eastAsia"/>
        </w:rPr>
      </w:pPr>
      <w:r>
        <w:rPr>
          <w:rFonts w:hint="eastAsia"/>
        </w:rPr>
        <w:t>它作王，即它丰丰富富地、有效地彰显出来，以致永生，(εἰς ζωὴν αἰώνιον，以致永生) 在确保其运作的结果是永生。</w:t>
      </w:r>
    </w:p>
    <w:p w14:paraId="79C9DA00">
      <w:pPr>
        <w:widowControl w:val="0"/>
        <w:numPr>
          <w:ilvl w:val="0"/>
          <w:numId w:val="0"/>
        </w:numPr>
        <w:jc w:val="both"/>
        <w:rPr>
          <w:rFonts w:hint="eastAsia"/>
        </w:rPr>
      </w:pPr>
    </w:p>
    <w:p w14:paraId="2C260500">
      <w:pPr>
        <w:widowControl w:val="0"/>
        <w:numPr>
          <w:ilvl w:val="0"/>
          <w:numId w:val="0"/>
        </w:numPr>
        <w:jc w:val="both"/>
        <w:rPr>
          <w:rFonts w:hint="eastAsia"/>
        </w:rPr>
      </w:pPr>
      <w:r>
        <w:rPr>
          <w:rFonts w:hint="eastAsia"/>
        </w:rPr>
        <w:t>This is done (διὰ δικαιοσύνης) by means of righteousness, and that righteousness is THROUGH JESUS CHRIST OUR LORD.</w:t>
      </w:r>
    </w:p>
    <w:p w14:paraId="5E578FA5">
      <w:pPr>
        <w:widowControl w:val="0"/>
        <w:numPr>
          <w:ilvl w:val="0"/>
          <w:numId w:val="0"/>
        </w:numPr>
        <w:jc w:val="both"/>
        <w:rPr>
          <w:rFonts w:hint="eastAsia"/>
        </w:rPr>
      </w:pPr>
      <w:r>
        <w:rPr>
          <w:rFonts w:hint="eastAsia"/>
        </w:rPr>
        <w:t>这是（διὰ δικαιοσύνης，藉着义）藉着义作成的，而那义是藉着我们的主耶稣基督。</w:t>
      </w:r>
    </w:p>
    <w:p w14:paraId="1760211A">
      <w:pPr>
        <w:widowControl w:val="0"/>
        <w:numPr>
          <w:ilvl w:val="0"/>
          <w:numId w:val="0"/>
        </w:numPr>
        <w:jc w:val="both"/>
        <w:rPr>
          <w:rFonts w:hint="eastAsia"/>
        </w:rPr>
      </w:pPr>
    </w:p>
    <w:p w14:paraId="6080E817">
      <w:pPr>
        <w:widowControl w:val="0"/>
        <w:numPr>
          <w:ilvl w:val="0"/>
          <w:numId w:val="0"/>
        </w:numPr>
        <w:jc w:val="both"/>
        <w:rPr>
          <w:rFonts w:hint="eastAsia"/>
        </w:rPr>
      </w:pPr>
      <w:r>
        <w:rPr>
          <w:rFonts w:hint="eastAsia"/>
        </w:rPr>
        <w:t>As the triumph of sin over our race was through the offence of Adam, so the triumph of grace is through the righteousness of Christ.</w:t>
      </w:r>
    </w:p>
    <w:p w14:paraId="2EFD0A65">
      <w:pPr>
        <w:widowControl w:val="0"/>
        <w:numPr>
          <w:ilvl w:val="0"/>
          <w:numId w:val="0"/>
        </w:numPr>
        <w:jc w:val="both"/>
        <w:rPr>
          <w:rFonts w:hint="eastAsia"/>
        </w:rPr>
      </w:pPr>
      <w:r>
        <w:rPr>
          <w:rFonts w:hint="eastAsia"/>
        </w:rPr>
        <w:t>正如罪胜过我们人类是藉着亚当的过犯，照样，恩典的得胜是藉着基督的义。</w:t>
      </w:r>
    </w:p>
    <w:p w14:paraId="145B5A05">
      <w:pPr>
        <w:widowControl w:val="0"/>
        <w:numPr>
          <w:ilvl w:val="0"/>
          <w:numId w:val="0"/>
        </w:numPr>
        <w:jc w:val="both"/>
        <w:rPr>
          <w:rFonts w:hint="eastAsia"/>
        </w:rPr>
      </w:pPr>
    </w:p>
    <w:p w14:paraId="66721B9D">
      <w:pPr>
        <w:widowControl w:val="0"/>
        <w:numPr>
          <w:ilvl w:val="0"/>
          <w:numId w:val="0"/>
        </w:numPr>
        <w:jc w:val="both"/>
        <w:rPr>
          <w:rFonts w:hint="eastAsia"/>
        </w:rPr>
      </w:pPr>
      <w:r>
        <w:rPr>
          <w:rFonts w:hint="eastAsia"/>
        </w:rPr>
        <w:t>The construction of this passage, assumed in the above interpretation, is to be preferred to that which connects δικαιοσύνης εἰς ζωὴν αἰώνιον, 'righteousness which is unto eternal life, because the antithesis is not between death and righteousness, but between death and life: 'Sin reigns in death, grace reigns unto life.'</w:t>
      </w:r>
    </w:p>
    <w:p w14:paraId="17F954D0">
      <w:pPr>
        <w:widowControl w:val="0"/>
        <w:numPr>
          <w:ilvl w:val="0"/>
          <w:numId w:val="0"/>
        </w:numPr>
        <w:jc w:val="both"/>
        <w:rPr>
          <w:rFonts w:hint="eastAsia"/>
        </w:rPr>
      </w:pPr>
      <w:r>
        <w:rPr>
          <w:rFonts w:hint="eastAsia"/>
        </w:rPr>
        <w:t>上述解释中所假定的这段经文的结构，优于将 δικαιοσύνης εἰς ζωὴν αἰώνιον (义以致永生) 连接起来的结构，“那以致永生的义”，因为对立并非在死与义之间，而是在死与生之间：“罪在死亡中作王，恩典作王以致永生。”</w:t>
      </w:r>
    </w:p>
    <w:p w14:paraId="029C2BE2">
      <w:pPr>
        <w:widowControl w:val="0"/>
        <w:numPr>
          <w:ilvl w:val="0"/>
          <w:numId w:val="0"/>
        </w:numPr>
        <w:jc w:val="both"/>
        <w:rPr>
          <w:rFonts w:hint="eastAsia"/>
        </w:rPr>
      </w:pPr>
    </w:p>
    <w:p w14:paraId="748C2452">
      <w:pPr>
        <w:widowControl w:val="0"/>
        <w:numPr>
          <w:ilvl w:val="0"/>
          <w:numId w:val="0"/>
        </w:numPr>
        <w:jc w:val="both"/>
        <w:rPr>
          <w:rFonts w:hint="eastAsia"/>
        </w:rPr>
      </w:pPr>
      <w:r>
        <w:rPr>
          <w:rFonts w:hint="eastAsia"/>
        </w:rPr>
        <w:t>That the benefits of redemption shall far outweigh the evils of the fall, is here clearly asserted.</w:t>
      </w:r>
    </w:p>
    <w:p w14:paraId="12BE9914">
      <w:pPr>
        <w:widowControl w:val="0"/>
        <w:numPr>
          <w:ilvl w:val="0"/>
          <w:numId w:val="0"/>
        </w:numPr>
        <w:jc w:val="both"/>
        <w:rPr>
          <w:rFonts w:hint="eastAsia"/>
        </w:rPr>
      </w:pPr>
      <w:r>
        <w:rPr>
          <w:rFonts w:hint="eastAsia"/>
        </w:rPr>
        <w:t>救赎的益处将远远超过堕落的邪恶，这一点在此得到明确的断言。</w:t>
      </w:r>
    </w:p>
    <w:p w14:paraId="718B6677">
      <w:pPr>
        <w:widowControl w:val="0"/>
        <w:numPr>
          <w:ilvl w:val="0"/>
          <w:numId w:val="0"/>
        </w:numPr>
        <w:jc w:val="both"/>
        <w:rPr>
          <w:rFonts w:hint="eastAsia"/>
        </w:rPr>
      </w:pPr>
    </w:p>
    <w:p w14:paraId="34E6B63E">
      <w:pPr>
        <w:widowControl w:val="0"/>
        <w:numPr>
          <w:ilvl w:val="0"/>
          <w:numId w:val="0"/>
        </w:numPr>
        <w:jc w:val="both"/>
        <w:rPr>
          <w:rFonts w:hint="eastAsia"/>
        </w:rPr>
      </w:pPr>
      <w:r>
        <w:rPr>
          <w:rFonts w:hint="eastAsia"/>
        </w:rPr>
        <w:t>This we can in a measure comprehend, because, 1.</w:t>
      </w:r>
    </w:p>
    <w:p w14:paraId="0BA94189">
      <w:pPr>
        <w:widowControl w:val="0"/>
        <w:numPr>
          <w:ilvl w:val="0"/>
          <w:numId w:val="0"/>
        </w:numPr>
        <w:jc w:val="both"/>
        <w:rPr>
          <w:rFonts w:hint="eastAsia"/>
        </w:rPr>
      </w:pPr>
      <w:r>
        <w:rPr>
          <w:rFonts w:hint="eastAsia"/>
        </w:rPr>
        <w:t>这一点我们可以在一定程度上理解，因为：1.</w:t>
      </w:r>
    </w:p>
    <w:p w14:paraId="33E560CE">
      <w:pPr>
        <w:widowControl w:val="0"/>
        <w:numPr>
          <w:ilvl w:val="0"/>
          <w:numId w:val="0"/>
        </w:numPr>
        <w:jc w:val="both"/>
        <w:rPr>
          <w:rFonts w:hint="eastAsia"/>
        </w:rPr>
      </w:pPr>
    </w:p>
    <w:p w14:paraId="370438E5">
      <w:pPr>
        <w:widowControl w:val="0"/>
        <w:numPr>
          <w:ilvl w:val="0"/>
          <w:numId w:val="0"/>
        </w:numPr>
        <w:jc w:val="both"/>
        <w:rPr>
          <w:rFonts w:hint="eastAsia"/>
        </w:rPr>
      </w:pPr>
      <w:r>
        <w:rPr>
          <w:rFonts w:hint="eastAsia"/>
        </w:rPr>
        <w:t>The number of the saved shall doubtless greatly exceed the number of the lost.</w:t>
      </w:r>
    </w:p>
    <w:p w14:paraId="474B55DE">
      <w:pPr>
        <w:widowControl w:val="0"/>
        <w:numPr>
          <w:ilvl w:val="0"/>
          <w:numId w:val="0"/>
        </w:numPr>
        <w:jc w:val="both"/>
        <w:rPr>
          <w:rFonts w:hint="eastAsia"/>
        </w:rPr>
      </w:pPr>
      <w:r>
        <w:rPr>
          <w:rFonts w:hint="eastAsia"/>
        </w:rPr>
        <w:t>得救的人数无疑将大大超过失丧的人数。</w:t>
      </w:r>
    </w:p>
    <w:p w14:paraId="006B9E71">
      <w:pPr>
        <w:widowControl w:val="0"/>
        <w:numPr>
          <w:ilvl w:val="0"/>
          <w:numId w:val="0"/>
        </w:numPr>
        <w:jc w:val="both"/>
        <w:rPr>
          <w:rFonts w:hint="eastAsia"/>
        </w:rPr>
      </w:pPr>
    </w:p>
    <w:p w14:paraId="67F26342">
      <w:pPr>
        <w:widowControl w:val="0"/>
        <w:numPr>
          <w:ilvl w:val="0"/>
          <w:numId w:val="0"/>
        </w:numPr>
        <w:jc w:val="both"/>
        <w:rPr>
          <w:rFonts w:hint="eastAsia"/>
        </w:rPr>
      </w:pPr>
      <w:r>
        <w:rPr>
          <w:rFonts w:hint="eastAsia"/>
        </w:rPr>
        <w:t>Since the half of mankind die in infancy, and, according to the Protestant doctrine, are heirs of salvation; and since in the future state of the Church the knowledge of the Lord is to cover the earth, we have reason to believe that the lost shall bear to the saved no greater proportion than the inmates of a prison do to the mass of the community.</w:t>
      </w:r>
    </w:p>
    <w:p w14:paraId="4ECAF93C">
      <w:pPr>
        <w:widowControl w:val="0"/>
        <w:numPr>
          <w:ilvl w:val="0"/>
          <w:numId w:val="0"/>
        </w:numPr>
        <w:jc w:val="both"/>
        <w:rPr>
          <w:rFonts w:hint="eastAsia"/>
        </w:rPr>
      </w:pPr>
      <w:r>
        <w:rPr>
          <w:rFonts w:hint="eastAsia"/>
        </w:rPr>
        <w:t>由于半数人类死于婴儿期，并且根据新教教义，他们是救恩的继承人；并且由于在教会未来的状态中，认识耶和华的知识要遍满全地，我们有理由相信，失丧的人与得救的人的比例，不会大于监狱囚犯与整个社区人口的比例。</w:t>
      </w:r>
    </w:p>
    <w:p w14:paraId="6ECCBBBD">
      <w:pPr>
        <w:widowControl w:val="0"/>
        <w:numPr>
          <w:ilvl w:val="0"/>
          <w:numId w:val="0"/>
        </w:numPr>
        <w:jc w:val="both"/>
        <w:rPr>
          <w:rFonts w:hint="eastAsia"/>
        </w:rPr>
      </w:pPr>
    </w:p>
    <w:p w14:paraId="26C45CEA">
      <w:pPr>
        <w:widowControl w:val="0"/>
        <w:numPr>
          <w:ilvl w:val="0"/>
          <w:numId w:val="0"/>
        </w:numPr>
        <w:jc w:val="both"/>
        <w:rPr>
          <w:rFonts w:hint="eastAsia"/>
        </w:rPr>
      </w:pPr>
      <w:r>
        <w:rPr>
          <w:rFonts w:hint="eastAsia"/>
        </w:rPr>
        <w:t>2. Because the eternal Son of God, by his incarnation and mediation, exalts his people to a far higher state of being than our race, if unfallen, could ever have attained.</w:t>
      </w:r>
    </w:p>
    <w:p w14:paraId="5803DF45">
      <w:pPr>
        <w:widowControl w:val="0"/>
        <w:numPr>
          <w:ilvl w:val="0"/>
          <w:numId w:val="0"/>
        </w:numPr>
        <w:jc w:val="both"/>
        <w:rPr>
          <w:rFonts w:hint="eastAsia"/>
        </w:rPr>
      </w:pPr>
      <w:r>
        <w:rPr>
          <w:rFonts w:hint="eastAsia"/>
        </w:rPr>
        <w:t>2. 因为神的永恒儿子，藉着祂的道成肉身和中保，将祂的子民提升到一个远高于我们种族（如果未堕落）所能达到的存在状态。</w:t>
      </w:r>
    </w:p>
    <w:p w14:paraId="3B120831">
      <w:pPr>
        <w:widowControl w:val="0"/>
        <w:numPr>
          <w:ilvl w:val="0"/>
          <w:numId w:val="0"/>
        </w:numPr>
        <w:jc w:val="both"/>
        <w:rPr>
          <w:rFonts w:hint="eastAsia"/>
        </w:rPr>
      </w:pPr>
    </w:p>
    <w:p w14:paraId="146F8E5E">
      <w:pPr>
        <w:widowControl w:val="0"/>
        <w:numPr>
          <w:ilvl w:val="0"/>
          <w:numId w:val="0"/>
        </w:numPr>
        <w:jc w:val="both"/>
        <w:rPr>
          <w:rFonts w:hint="eastAsia"/>
        </w:rPr>
      </w:pPr>
      <w:r>
        <w:rPr>
          <w:rFonts w:hint="eastAsia"/>
        </w:rPr>
        <w:t>3. Because the benefits of redemption are not to be confined to the human race.</w:t>
      </w:r>
    </w:p>
    <w:p w14:paraId="4F2E77B9">
      <w:pPr>
        <w:widowControl w:val="0"/>
        <w:numPr>
          <w:ilvl w:val="0"/>
          <w:numId w:val="0"/>
        </w:numPr>
        <w:jc w:val="both"/>
        <w:rPr>
          <w:rFonts w:hint="eastAsia"/>
        </w:rPr>
      </w:pPr>
      <w:r>
        <w:rPr>
          <w:rFonts w:hint="eastAsia"/>
        </w:rPr>
        <w:t>3. 因为救赎的益处并非仅限于人类。</w:t>
      </w:r>
    </w:p>
    <w:p w14:paraId="443B363E">
      <w:pPr>
        <w:widowControl w:val="0"/>
        <w:numPr>
          <w:ilvl w:val="0"/>
          <w:numId w:val="0"/>
        </w:numPr>
        <w:jc w:val="both"/>
        <w:rPr>
          <w:rFonts w:hint="eastAsia"/>
        </w:rPr>
      </w:pPr>
    </w:p>
    <w:p w14:paraId="6BD8A0A8">
      <w:pPr>
        <w:widowControl w:val="0"/>
        <w:numPr>
          <w:ilvl w:val="0"/>
          <w:numId w:val="0"/>
        </w:numPr>
        <w:jc w:val="both"/>
        <w:rPr>
          <w:rFonts w:hint="eastAsia"/>
        </w:rPr>
      </w:pPr>
      <w:r>
        <w:rPr>
          <w:rFonts w:hint="eastAsia"/>
        </w:rPr>
        <w:t>Christ is to be admired in his saints.</w:t>
      </w:r>
    </w:p>
    <w:p w14:paraId="4D9349B3">
      <w:pPr>
        <w:widowControl w:val="0"/>
        <w:numPr>
          <w:ilvl w:val="0"/>
          <w:numId w:val="0"/>
        </w:numPr>
        <w:jc w:val="both"/>
        <w:rPr>
          <w:rFonts w:hint="eastAsia"/>
        </w:rPr>
      </w:pPr>
      <w:r>
        <w:rPr>
          <w:rFonts w:hint="eastAsia"/>
        </w:rPr>
        <w:t>基督要在祂的圣徒中受景仰。</w:t>
      </w:r>
    </w:p>
    <w:p w14:paraId="48A37F57">
      <w:pPr>
        <w:widowControl w:val="0"/>
        <w:numPr>
          <w:ilvl w:val="0"/>
          <w:numId w:val="0"/>
        </w:numPr>
        <w:jc w:val="both"/>
        <w:rPr>
          <w:rFonts w:hint="eastAsia"/>
        </w:rPr>
      </w:pPr>
    </w:p>
    <w:p w14:paraId="4CECA7E9">
      <w:pPr>
        <w:widowControl w:val="0"/>
        <w:numPr>
          <w:ilvl w:val="0"/>
          <w:numId w:val="0"/>
        </w:numPr>
        <w:jc w:val="both"/>
        <w:rPr>
          <w:rFonts w:hint="eastAsia"/>
        </w:rPr>
      </w:pPr>
      <w:r>
        <w:rPr>
          <w:rFonts w:hint="eastAsia"/>
        </w:rPr>
        <w:t>It is through the Church that the manifold wisdom of God is to be revealed, throughout all ages, to principalities and powers.</w:t>
      </w:r>
    </w:p>
    <w:p w14:paraId="247D7349">
      <w:pPr>
        <w:widowControl w:val="0"/>
        <w:numPr>
          <w:ilvl w:val="0"/>
          <w:numId w:val="0"/>
        </w:numPr>
        <w:jc w:val="both"/>
        <w:rPr>
          <w:rFonts w:hint="eastAsia"/>
        </w:rPr>
      </w:pPr>
      <w:r>
        <w:rPr>
          <w:rFonts w:hint="eastAsia"/>
        </w:rPr>
        <w:t>是藉着教会，神百般的智慧要在历世历代向执政的和掌权的显明出来。</w:t>
      </w:r>
    </w:p>
    <w:p w14:paraId="0E4FFC9E">
      <w:pPr>
        <w:widowControl w:val="0"/>
        <w:numPr>
          <w:ilvl w:val="0"/>
          <w:numId w:val="0"/>
        </w:numPr>
        <w:jc w:val="both"/>
        <w:rPr>
          <w:rFonts w:hint="eastAsia"/>
        </w:rPr>
      </w:pPr>
    </w:p>
    <w:p w14:paraId="3EE019F6">
      <w:pPr>
        <w:widowControl w:val="0"/>
        <w:numPr>
          <w:ilvl w:val="0"/>
          <w:numId w:val="0"/>
        </w:numPr>
        <w:jc w:val="both"/>
        <w:rPr>
          <w:rFonts w:hint="eastAsia"/>
        </w:rPr>
      </w:pPr>
      <w:r>
        <w:rPr>
          <w:rFonts w:hint="eastAsia"/>
        </w:rPr>
        <w:t>The redemption of man is to be the great source of knowledge and blessedness to the intelligent universe.</w:t>
      </w:r>
    </w:p>
    <w:p w14:paraId="09020D3B">
      <w:pPr>
        <w:widowControl w:val="0"/>
        <w:numPr>
          <w:ilvl w:val="0"/>
          <w:numId w:val="0"/>
        </w:numPr>
        <w:jc w:val="both"/>
        <w:rPr>
          <w:rFonts w:hint="eastAsia"/>
        </w:rPr>
      </w:pPr>
      <w:r>
        <w:rPr>
          <w:rFonts w:hint="eastAsia"/>
        </w:rPr>
        <w:t>人的救赎将成为有智慧的宇宙知识和福乐的伟大源泉。</w:t>
      </w:r>
    </w:p>
    <w:p w14:paraId="3358CB80">
      <w:pPr>
        <w:widowControl w:val="0"/>
        <w:numPr>
          <w:ilvl w:val="0"/>
          <w:numId w:val="0"/>
        </w:numPr>
        <w:jc w:val="both"/>
        <w:rPr>
          <w:rFonts w:hint="eastAsia"/>
        </w:rPr>
      </w:pPr>
    </w:p>
    <w:p w14:paraId="51FD4616">
      <w:pPr>
        <w:widowControl w:val="0"/>
        <w:numPr>
          <w:ilvl w:val="0"/>
          <w:numId w:val="0"/>
        </w:numPr>
        <w:jc w:val="both"/>
        <w:rPr>
          <w:rFonts w:hint="eastAsia"/>
        </w:rPr>
      </w:pPr>
      <w:r>
        <w:rPr>
          <w:rFonts w:hint="eastAsia"/>
        </w:rPr>
        <w:t>DOCTRINE</w:t>
      </w:r>
    </w:p>
    <w:p w14:paraId="206BFE2C">
      <w:pPr>
        <w:widowControl w:val="0"/>
        <w:numPr>
          <w:ilvl w:val="0"/>
          <w:numId w:val="0"/>
        </w:numPr>
        <w:jc w:val="both"/>
        <w:rPr>
          <w:rFonts w:hint="eastAsia"/>
        </w:rPr>
      </w:pPr>
      <w:r>
        <w:rPr>
          <w:rFonts w:hint="eastAsia"/>
        </w:rPr>
        <w:t>教义</w:t>
      </w:r>
    </w:p>
    <w:p w14:paraId="3D362472">
      <w:pPr>
        <w:widowControl w:val="0"/>
        <w:numPr>
          <w:ilvl w:val="0"/>
          <w:numId w:val="0"/>
        </w:numPr>
        <w:jc w:val="both"/>
        <w:rPr>
          <w:rFonts w:hint="eastAsia"/>
        </w:rPr>
      </w:pPr>
    </w:p>
    <w:p w14:paraId="02BA7467">
      <w:pPr>
        <w:widowControl w:val="0"/>
        <w:numPr>
          <w:ilvl w:val="0"/>
          <w:numId w:val="0"/>
        </w:numPr>
        <w:jc w:val="both"/>
        <w:rPr>
          <w:rFonts w:hint="eastAsia"/>
        </w:rPr>
      </w:pPr>
      <w:r>
        <w:rPr>
          <w:rFonts w:hint="eastAsia"/>
        </w:rPr>
        <w:t>I. The doctrine of imputation is clearly taught in this passage.</w:t>
      </w:r>
    </w:p>
    <w:p w14:paraId="0E0F2269">
      <w:pPr>
        <w:widowControl w:val="0"/>
        <w:numPr>
          <w:ilvl w:val="0"/>
          <w:numId w:val="0"/>
        </w:numPr>
        <w:jc w:val="both"/>
        <w:rPr>
          <w:rFonts w:hint="eastAsia"/>
        </w:rPr>
      </w:pPr>
      <w:r>
        <w:rPr>
          <w:rFonts w:hint="eastAsia"/>
        </w:rPr>
        <w:t>I. 归算的教义在这段经文中得到了清晰的教导。</w:t>
      </w:r>
    </w:p>
    <w:p w14:paraId="5601A4D4">
      <w:pPr>
        <w:widowControl w:val="0"/>
        <w:numPr>
          <w:ilvl w:val="0"/>
          <w:numId w:val="0"/>
        </w:numPr>
        <w:jc w:val="both"/>
        <w:rPr>
          <w:rFonts w:hint="eastAsia"/>
        </w:rPr>
      </w:pPr>
    </w:p>
    <w:p w14:paraId="05093C5E">
      <w:pPr>
        <w:widowControl w:val="0"/>
        <w:numPr>
          <w:ilvl w:val="0"/>
          <w:numId w:val="0"/>
        </w:numPr>
        <w:jc w:val="both"/>
        <w:rPr>
          <w:rFonts w:hint="eastAsia"/>
        </w:rPr>
      </w:pPr>
      <w:r>
        <w:rPr>
          <w:rFonts w:hint="eastAsia"/>
        </w:rPr>
        <w:t>This doctrine does not include the idea of a mysterious identity of Adam and his race; nor that of a transfer of the moral turpitude of his sin to his descendants.</w:t>
      </w:r>
    </w:p>
    <w:p w14:paraId="75CCACE4">
      <w:pPr>
        <w:widowControl w:val="0"/>
        <w:numPr>
          <w:ilvl w:val="0"/>
          <w:numId w:val="0"/>
        </w:numPr>
        <w:jc w:val="both"/>
        <w:rPr>
          <w:rFonts w:hint="eastAsia"/>
        </w:rPr>
      </w:pPr>
      <w:r>
        <w:rPr>
          <w:rFonts w:hint="eastAsia"/>
        </w:rPr>
        <w:t>这个教义不包含亚当与其种族之间神秘同一的观念；也不包含将其罪的道德败坏转移给其后裔的观念。</w:t>
      </w:r>
    </w:p>
    <w:p w14:paraId="7E6C54F3">
      <w:pPr>
        <w:widowControl w:val="0"/>
        <w:numPr>
          <w:ilvl w:val="0"/>
          <w:numId w:val="0"/>
        </w:numPr>
        <w:jc w:val="both"/>
        <w:rPr>
          <w:rFonts w:hint="eastAsia"/>
        </w:rPr>
      </w:pPr>
    </w:p>
    <w:p w14:paraId="10D5583F">
      <w:pPr>
        <w:widowControl w:val="0"/>
        <w:numPr>
          <w:ilvl w:val="0"/>
          <w:numId w:val="0"/>
        </w:numPr>
        <w:jc w:val="both"/>
        <w:rPr>
          <w:rFonts w:hint="eastAsia"/>
        </w:rPr>
      </w:pPr>
      <w:r>
        <w:rPr>
          <w:rFonts w:hint="eastAsia"/>
        </w:rPr>
        <w:t>It does not teach that his offence was personally or properly the sin of all men, or that his act was, in any mysterious sense, the act of his posterity.</w:t>
      </w:r>
    </w:p>
    <w:p w14:paraId="11F6F553">
      <w:pPr>
        <w:widowControl w:val="0"/>
        <w:numPr>
          <w:ilvl w:val="0"/>
          <w:numId w:val="0"/>
        </w:numPr>
        <w:jc w:val="both"/>
        <w:rPr>
          <w:rFonts w:hint="eastAsia"/>
        </w:rPr>
      </w:pPr>
      <w:r>
        <w:rPr>
          <w:rFonts w:hint="eastAsia"/>
        </w:rPr>
        <w:t>它并不教导说他的过犯在个人上或严格意义上是所有人的罪，或者说他的行为在任何神秘的意义上是他后裔的行为。</w:t>
      </w:r>
    </w:p>
    <w:p w14:paraId="75958D24">
      <w:pPr>
        <w:widowControl w:val="0"/>
        <w:numPr>
          <w:ilvl w:val="0"/>
          <w:numId w:val="0"/>
        </w:numPr>
        <w:jc w:val="both"/>
        <w:rPr>
          <w:rFonts w:hint="eastAsia"/>
        </w:rPr>
      </w:pPr>
    </w:p>
    <w:p w14:paraId="10419033">
      <w:pPr>
        <w:widowControl w:val="0"/>
        <w:numPr>
          <w:ilvl w:val="0"/>
          <w:numId w:val="0"/>
        </w:numPr>
        <w:jc w:val="both"/>
        <w:rPr>
          <w:rFonts w:hint="eastAsia"/>
        </w:rPr>
      </w:pPr>
      <w:r>
        <w:rPr>
          <w:rFonts w:hint="eastAsia"/>
        </w:rPr>
        <w:t>Neither does it imply, in reference to the righteousness of Christ, that his righteousness becomes personally and inherently ours, or that his moral excellence is in any way transferred from him to believers.</w:t>
      </w:r>
    </w:p>
    <w:p w14:paraId="55F3403D">
      <w:pPr>
        <w:widowControl w:val="0"/>
        <w:numPr>
          <w:ilvl w:val="0"/>
          <w:numId w:val="0"/>
        </w:numPr>
        <w:jc w:val="both"/>
        <w:rPr>
          <w:rFonts w:hint="eastAsia"/>
        </w:rPr>
      </w:pPr>
      <w:r>
        <w:rPr>
          <w:rFonts w:hint="eastAsia"/>
        </w:rPr>
        <w:t>关于基督的义，它也不意味着祂的义在个人上和本质上成为我们的，或者说祂的道德完美以任何方式从祂转移给信徒。</w:t>
      </w:r>
    </w:p>
    <w:p w14:paraId="19F40783">
      <w:pPr>
        <w:widowControl w:val="0"/>
        <w:numPr>
          <w:ilvl w:val="0"/>
          <w:numId w:val="0"/>
        </w:numPr>
        <w:jc w:val="both"/>
        <w:rPr>
          <w:rFonts w:hint="eastAsia"/>
        </w:rPr>
      </w:pPr>
    </w:p>
    <w:p w14:paraId="71C71228">
      <w:pPr>
        <w:widowControl w:val="0"/>
        <w:numPr>
          <w:ilvl w:val="0"/>
          <w:numId w:val="0"/>
        </w:numPr>
        <w:jc w:val="both"/>
        <w:rPr>
          <w:rFonts w:hint="eastAsia"/>
        </w:rPr>
      </w:pPr>
      <w:r>
        <w:rPr>
          <w:rFonts w:hint="eastAsia"/>
        </w:rPr>
        <w:t>The sin of Adam, therefore, is no ground to us of remorse; and the righteousness of Christ is no ground of self-complacency in those to whom it is imputed.</w:t>
      </w:r>
    </w:p>
    <w:p w14:paraId="3D602E43">
      <w:pPr>
        <w:widowControl w:val="0"/>
        <w:numPr>
          <w:ilvl w:val="0"/>
          <w:numId w:val="0"/>
        </w:numPr>
        <w:jc w:val="both"/>
        <w:rPr>
          <w:rFonts w:hint="eastAsia"/>
        </w:rPr>
      </w:pPr>
      <w:r>
        <w:rPr>
          <w:rFonts w:hint="eastAsia"/>
        </w:rPr>
        <w:t>因此，亚当的罪对我们而言并非懊悔的根据；基督的义对那些被归算的人而言也并非自满的根据。</w:t>
      </w:r>
    </w:p>
    <w:p w14:paraId="04A7FF38">
      <w:pPr>
        <w:widowControl w:val="0"/>
        <w:numPr>
          <w:ilvl w:val="0"/>
          <w:numId w:val="0"/>
        </w:numPr>
        <w:jc w:val="both"/>
        <w:rPr>
          <w:rFonts w:hint="eastAsia"/>
        </w:rPr>
      </w:pPr>
    </w:p>
    <w:p w14:paraId="204CB6DD">
      <w:pPr>
        <w:widowControl w:val="0"/>
        <w:numPr>
          <w:ilvl w:val="0"/>
          <w:numId w:val="0"/>
        </w:numPr>
        <w:jc w:val="both"/>
        <w:rPr>
          <w:rFonts w:hint="eastAsia"/>
        </w:rPr>
      </w:pPr>
      <w:r>
        <w:rPr>
          <w:rFonts w:hint="eastAsia"/>
        </w:rPr>
        <w:t>This doctrine merely teaches, that in virtue of the union, representative and natural, between Adam and his posterity, his sin is the ground of their condemnation, that is, of their subjection to penal evils; and that in virtue of the union between Christ and his people, his righteousness is the ground of their justification.</w:t>
      </w:r>
    </w:p>
    <w:p w14:paraId="75C51ACA">
      <w:pPr>
        <w:widowControl w:val="0"/>
        <w:numPr>
          <w:ilvl w:val="0"/>
          <w:numId w:val="0"/>
        </w:numPr>
        <w:jc w:val="both"/>
        <w:rPr>
          <w:rFonts w:hint="eastAsia"/>
        </w:rPr>
      </w:pPr>
      <w:r>
        <w:rPr>
          <w:rFonts w:hint="eastAsia"/>
        </w:rPr>
        <w:t>这个教义仅仅教导说，凭借亚当与其后裔之间代表性的和自然的联合，他的罪是他们被定罪的根据，也就是说，是他们遭受刑罚之恶的根据；并且凭借基督与其子民之间的联合，祂的义是他们称义的根据。</w:t>
      </w:r>
    </w:p>
    <w:p w14:paraId="5B28F01F">
      <w:pPr>
        <w:widowControl w:val="0"/>
        <w:numPr>
          <w:ilvl w:val="0"/>
          <w:numId w:val="0"/>
        </w:numPr>
        <w:jc w:val="both"/>
        <w:rPr>
          <w:rFonts w:hint="eastAsia"/>
        </w:rPr>
      </w:pPr>
    </w:p>
    <w:p w14:paraId="09473F0C">
      <w:pPr>
        <w:widowControl w:val="0"/>
        <w:numPr>
          <w:ilvl w:val="0"/>
          <w:numId w:val="0"/>
        </w:numPr>
        <w:jc w:val="both"/>
        <w:rPr>
          <w:rFonts w:hint="eastAsia"/>
        </w:rPr>
      </w:pPr>
      <w:r>
        <w:rPr>
          <w:rFonts w:hint="eastAsia"/>
        </w:rPr>
        <w:t>This doctrine is taught almost in so many words in vs. 12, 15–19.</w:t>
      </w:r>
    </w:p>
    <w:p w14:paraId="07EB9905">
      <w:pPr>
        <w:widowControl w:val="0"/>
        <w:numPr>
          <w:ilvl w:val="0"/>
          <w:numId w:val="0"/>
        </w:numPr>
        <w:jc w:val="both"/>
        <w:rPr>
          <w:rFonts w:hint="eastAsia"/>
        </w:rPr>
      </w:pPr>
      <w:r>
        <w:rPr>
          <w:rFonts w:hint="eastAsia"/>
        </w:rPr>
        <w:t>这个教义几乎是用同样多的词语在第12、15-19节中教导的。</w:t>
      </w:r>
    </w:p>
    <w:p w14:paraId="14747C34">
      <w:pPr>
        <w:widowControl w:val="0"/>
        <w:numPr>
          <w:ilvl w:val="0"/>
          <w:numId w:val="0"/>
        </w:numPr>
        <w:jc w:val="both"/>
        <w:rPr>
          <w:rFonts w:hint="eastAsia"/>
        </w:rPr>
      </w:pPr>
    </w:p>
    <w:p w14:paraId="7B1627F9">
      <w:pPr>
        <w:widowControl w:val="0"/>
        <w:numPr>
          <w:ilvl w:val="0"/>
          <w:numId w:val="0"/>
        </w:numPr>
        <w:jc w:val="both"/>
        <w:rPr>
          <w:rFonts w:hint="eastAsia"/>
        </w:rPr>
      </w:pPr>
      <w:r>
        <w:rPr>
          <w:rFonts w:hint="eastAsia"/>
        </w:rPr>
        <w:t>It is so clearly stated, so often repeated or assumed, and so formally proved, that very few commentators of any class fail to acknowledge, in one form or another, that it is the doctrine of the apostle.</w:t>
      </w:r>
    </w:p>
    <w:p w14:paraId="6B1AABD9">
      <w:pPr>
        <w:widowControl w:val="0"/>
        <w:numPr>
          <w:ilvl w:val="0"/>
          <w:numId w:val="0"/>
        </w:numPr>
        <w:jc w:val="both"/>
        <w:rPr>
          <w:rFonts w:hint="eastAsia"/>
        </w:rPr>
      </w:pPr>
      <w:r>
        <w:rPr>
          <w:rFonts w:hint="eastAsia"/>
        </w:rPr>
        <w:t>它如此清晰地陈述，如此频繁地重复或假定，并且如此正式地证明，以致很少有任何一类的注释家不以某种形式承认这是使徒的教义。</w:t>
      </w:r>
    </w:p>
    <w:p w14:paraId="44E02261">
      <w:pPr>
        <w:widowControl w:val="0"/>
        <w:numPr>
          <w:ilvl w:val="0"/>
          <w:numId w:val="0"/>
        </w:numPr>
        <w:jc w:val="both"/>
        <w:rPr>
          <w:rFonts w:hint="eastAsia"/>
        </w:rPr>
      </w:pPr>
    </w:p>
    <w:p w14:paraId="722762AD">
      <w:pPr>
        <w:widowControl w:val="0"/>
        <w:numPr>
          <w:ilvl w:val="0"/>
          <w:numId w:val="0"/>
        </w:numPr>
        <w:jc w:val="both"/>
        <w:rPr>
          <w:rFonts w:hint="eastAsia"/>
        </w:rPr>
      </w:pPr>
      <w:r>
        <w:rPr>
          <w:rFonts w:hint="eastAsia"/>
        </w:rPr>
        <w:t>It would be easy to prove that the statement of the doctrine just given is a correct exhibition of the form in which it was held by the great body of the Reformed Churches and divines.</w:t>
      </w:r>
    </w:p>
    <w:p w14:paraId="53FDA98B">
      <w:pPr>
        <w:widowControl w:val="0"/>
        <w:numPr>
          <w:ilvl w:val="0"/>
          <w:numId w:val="0"/>
        </w:numPr>
        <w:jc w:val="both"/>
        <w:rPr>
          <w:rFonts w:hint="eastAsia"/>
        </w:rPr>
      </w:pPr>
      <w:r>
        <w:rPr>
          <w:rFonts w:hint="eastAsia"/>
        </w:rPr>
        <w:t>很容易证明，刚才给出的教义陈述，正确地展现了它被大多数改革宗教会和神学家所持守的形式。</w:t>
      </w:r>
    </w:p>
    <w:p w14:paraId="2CE06196">
      <w:pPr>
        <w:widowControl w:val="0"/>
        <w:numPr>
          <w:ilvl w:val="0"/>
          <w:numId w:val="0"/>
        </w:numPr>
        <w:jc w:val="both"/>
        <w:rPr>
          <w:rFonts w:hint="eastAsia"/>
        </w:rPr>
      </w:pPr>
    </w:p>
    <w:p w14:paraId="4EC3BA42">
      <w:pPr>
        <w:widowControl w:val="0"/>
        <w:numPr>
          <w:ilvl w:val="0"/>
          <w:numId w:val="0"/>
        </w:numPr>
        <w:jc w:val="both"/>
        <w:rPr>
          <w:rFonts w:hint="eastAsia"/>
        </w:rPr>
      </w:pPr>
      <w:r>
        <w:rPr>
          <w:rFonts w:hint="eastAsia"/>
        </w:rPr>
        <w:t>A few quotations from men of universally recognized authority, as competent witnesses on this subject, must suffice.</w:t>
      </w:r>
    </w:p>
    <w:p w14:paraId="6FBA0D99">
      <w:pPr>
        <w:widowControl w:val="0"/>
        <w:numPr>
          <w:ilvl w:val="0"/>
          <w:numId w:val="0"/>
        </w:numPr>
        <w:jc w:val="both"/>
        <w:rPr>
          <w:rFonts w:hint="eastAsia"/>
        </w:rPr>
      </w:pPr>
      <w:r>
        <w:rPr>
          <w:rFonts w:hint="eastAsia"/>
        </w:rPr>
        <w:t>从普遍公认的权威人士——他们是关于此主题的合格见证人——那里引用几段话就足够了。</w:t>
      </w:r>
    </w:p>
    <w:p w14:paraId="13841D14">
      <w:pPr>
        <w:widowControl w:val="0"/>
        <w:numPr>
          <w:ilvl w:val="0"/>
          <w:numId w:val="0"/>
        </w:numPr>
        <w:jc w:val="both"/>
        <w:rPr>
          <w:rFonts w:hint="eastAsia"/>
        </w:rPr>
      </w:pPr>
    </w:p>
    <w:p w14:paraId="1A57E1B5">
      <w:pPr>
        <w:widowControl w:val="0"/>
        <w:numPr>
          <w:ilvl w:val="0"/>
          <w:numId w:val="0"/>
        </w:numPr>
        <w:jc w:val="both"/>
        <w:rPr>
          <w:rFonts w:hint="eastAsia"/>
        </w:rPr>
      </w:pPr>
      <w:r>
        <w:rPr>
          <w:rFonts w:hint="eastAsia"/>
        </w:rPr>
        <w:t>Turrettin (Theol. Elench. Quaest. IX., p. 678) says, "Imputation is either of something foreign to us, or of something properly our own.</w:t>
      </w:r>
    </w:p>
    <w:p w14:paraId="7DDFA941">
      <w:pPr>
        <w:widowControl w:val="0"/>
        <w:numPr>
          <w:ilvl w:val="0"/>
          <w:numId w:val="0"/>
        </w:numPr>
        <w:jc w:val="both"/>
        <w:rPr>
          <w:rFonts w:hint="eastAsia"/>
        </w:rPr>
      </w:pPr>
      <w:r>
        <w:rPr>
          <w:rFonts w:hint="eastAsia"/>
        </w:rPr>
        <w:t>图雷廷（《神学辨惑录》，第九问，第678页）说：“归算要么是归算与我们无关的事物，要么是归算我们自身的事物。</w:t>
      </w:r>
    </w:p>
    <w:p w14:paraId="5F4E28A9">
      <w:pPr>
        <w:widowControl w:val="0"/>
        <w:numPr>
          <w:ilvl w:val="0"/>
          <w:numId w:val="0"/>
        </w:numPr>
        <w:jc w:val="both"/>
        <w:rPr>
          <w:rFonts w:hint="eastAsia"/>
        </w:rPr>
      </w:pPr>
    </w:p>
    <w:p w14:paraId="52F40641">
      <w:pPr>
        <w:widowControl w:val="0"/>
        <w:numPr>
          <w:ilvl w:val="0"/>
          <w:numId w:val="0"/>
        </w:numPr>
        <w:jc w:val="both"/>
        <w:rPr>
          <w:rFonts w:hint="eastAsia"/>
        </w:rPr>
      </w:pPr>
      <w:r>
        <w:rPr>
          <w:rFonts w:hint="eastAsia"/>
        </w:rPr>
        <w:t>Sometimes that is imputed to us which is personally ours; in which sense God imputes to sinners their transgressions.</w:t>
      </w:r>
    </w:p>
    <w:p w14:paraId="0DEDE171">
      <w:pPr>
        <w:widowControl w:val="0"/>
        <w:numPr>
          <w:ilvl w:val="0"/>
          <w:numId w:val="0"/>
        </w:numPr>
        <w:jc w:val="both"/>
        <w:rPr>
          <w:rFonts w:hint="eastAsia"/>
        </w:rPr>
      </w:pPr>
      <w:r>
        <w:rPr>
          <w:rFonts w:hint="eastAsia"/>
        </w:rPr>
        <w:t>有时归算给我们的是我们个人的事物；从这个意义上说，神将罪人的过犯归算给他们。</w:t>
      </w:r>
    </w:p>
    <w:p w14:paraId="560157BE">
      <w:pPr>
        <w:widowControl w:val="0"/>
        <w:numPr>
          <w:ilvl w:val="0"/>
          <w:numId w:val="0"/>
        </w:numPr>
        <w:jc w:val="both"/>
        <w:rPr>
          <w:rFonts w:hint="eastAsia"/>
        </w:rPr>
      </w:pPr>
    </w:p>
    <w:p w14:paraId="6F0573BB">
      <w:pPr>
        <w:widowControl w:val="0"/>
        <w:numPr>
          <w:ilvl w:val="0"/>
          <w:numId w:val="0"/>
        </w:numPr>
        <w:jc w:val="both"/>
        <w:rPr>
          <w:rFonts w:hint="eastAsia"/>
        </w:rPr>
      </w:pPr>
      <w:r>
        <w:rPr>
          <w:rFonts w:hint="eastAsia"/>
        </w:rPr>
        <w:t>Sometimes that is imputed which is without us, and not performed by ourselves; thus the righteousness of Christ is said to be imputed to us, and our sins are imputed to him, although he has neither sin in himself, nor we righteousness.</w:t>
      </w:r>
    </w:p>
    <w:p w14:paraId="6ED36C1E">
      <w:pPr>
        <w:widowControl w:val="0"/>
        <w:numPr>
          <w:ilvl w:val="0"/>
          <w:numId w:val="0"/>
        </w:numPr>
        <w:jc w:val="both"/>
        <w:rPr>
          <w:rFonts w:hint="eastAsia"/>
        </w:rPr>
      </w:pPr>
      <w:r>
        <w:rPr>
          <w:rFonts w:hint="eastAsia"/>
        </w:rPr>
        <w:t>有时归算的是在我们之外，并非由我们自己所行的事物；因此，基督的义被称为归算给我们，我们的罪也被归算给祂，尽管祂自己没有罪，我们也没有义。</w:t>
      </w:r>
    </w:p>
    <w:p w14:paraId="33BDCEA8">
      <w:pPr>
        <w:widowControl w:val="0"/>
        <w:numPr>
          <w:ilvl w:val="0"/>
          <w:numId w:val="0"/>
        </w:numPr>
        <w:jc w:val="both"/>
        <w:rPr>
          <w:rFonts w:hint="eastAsia"/>
        </w:rPr>
      </w:pPr>
    </w:p>
    <w:p w14:paraId="6367117E">
      <w:pPr>
        <w:widowControl w:val="0"/>
        <w:numPr>
          <w:ilvl w:val="0"/>
          <w:numId w:val="0"/>
        </w:numPr>
        <w:jc w:val="both"/>
        <w:rPr>
          <w:rFonts w:hint="eastAsia"/>
        </w:rPr>
      </w:pPr>
      <w:r>
        <w:rPr>
          <w:rFonts w:hint="eastAsia"/>
        </w:rPr>
        <w:t>Here we speak of the latter kind of imputation, not of the former, because we are treating of a sin committed by Adam, not by us."</w:t>
      </w:r>
    </w:p>
    <w:p w14:paraId="63B957B5">
      <w:pPr>
        <w:widowControl w:val="0"/>
        <w:numPr>
          <w:ilvl w:val="0"/>
          <w:numId w:val="0"/>
        </w:numPr>
        <w:jc w:val="both"/>
        <w:rPr>
          <w:rFonts w:hint="eastAsia"/>
        </w:rPr>
      </w:pPr>
      <w:r>
        <w:rPr>
          <w:rFonts w:hint="eastAsia"/>
        </w:rPr>
        <w:t>我们在此论及后一种归算，而非前一种，因为我们正在处理的是亚当所犯的罪，而非我们所犯的罪。”</w:t>
      </w:r>
    </w:p>
    <w:p w14:paraId="4DAC45E2">
      <w:pPr>
        <w:widowControl w:val="0"/>
        <w:numPr>
          <w:ilvl w:val="0"/>
          <w:numId w:val="0"/>
        </w:numPr>
        <w:jc w:val="both"/>
        <w:rPr>
          <w:rFonts w:hint="eastAsia"/>
        </w:rPr>
      </w:pPr>
    </w:p>
    <w:p w14:paraId="3B3B260E">
      <w:pPr>
        <w:widowControl w:val="0"/>
        <w:numPr>
          <w:ilvl w:val="0"/>
          <w:numId w:val="0"/>
        </w:numPr>
        <w:jc w:val="both"/>
        <w:rPr>
          <w:rFonts w:hint="eastAsia"/>
        </w:rPr>
      </w:pPr>
      <w:r>
        <w:rPr>
          <w:rFonts w:hint="eastAsia"/>
        </w:rPr>
        <w:t>The ground of this imputation is the union between Adam and his posterity.</w:t>
      </w:r>
    </w:p>
    <w:p w14:paraId="419D4C18">
      <w:pPr>
        <w:widowControl w:val="0"/>
        <w:numPr>
          <w:ilvl w:val="0"/>
          <w:numId w:val="0"/>
        </w:numPr>
        <w:jc w:val="both"/>
        <w:rPr>
          <w:rFonts w:hint="eastAsia"/>
        </w:rPr>
      </w:pPr>
      <w:r>
        <w:rPr>
          <w:rFonts w:hint="eastAsia"/>
        </w:rPr>
        <w:t>这种归算的根据是亚当与其后裔之间的联合。</w:t>
      </w:r>
    </w:p>
    <w:p w14:paraId="77C35ED5">
      <w:pPr>
        <w:widowControl w:val="0"/>
        <w:numPr>
          <w:ilvl w:val="0"/>
          <w:numId w:val="0"/>
        </w:numPr>
        <w:jc w:val="both"/>
        <w:rPr>
          <w:rFonts w:hint="eastAsia"/>
        </w:rPr>
      </w:pPr>
    </w:p>
    <w:p w14:paraId="686792B0">
      <w:pPr>
        <w:widowControl w:val="0"/>
        <w:numPr>
          <w:ilvl w:val="0"/>
          <w:numId w:val="0"/>
        </w:numPr>
        <w:jc w:val="both"/>
        <w:rPr>
          <w:rFonts w:hint="eastAsia"/>
        </w:rPr>
      </w:pPr>
      <w:r>
        <w:rPr>
          <w:rFonts w:hint="eastAsia"/>
        </w:rPr>
        <w:t>This union is not a mysterious identity of person, but, 1. "Natural, as he is the father, and we are the children.</w:t>
      </w:r>
    </w:p>
    <w:p w14:paraId="611D4005">
      <w:pPr>
        <w:widowControl w:val="0"/>
        <w:numPr>
          <w:ilvl w:val="0"/>
          <w:numId w:val="0"/>
        </w:numPr>
        <w:jc w:val="both"/>
        <w:rPr>
          <w:rFonts w:hint="eastAsia"/>
        </w:rPr>
      </w:pPr>
      <w:r>
        <w:rPr>
          <w:rFonts w:hint="eastAsia"/>
        </w:rPr>
        <w:t>这种联合并非神秘的位格同一，而是：1.“自然的，因为他是父亲，我们是儿女。</w:t>
      </w:r>
    </w:p>
    <w:p w14:paraId="441012F8">
      <w:pPr>
        <w:widowControl w:val="0"/>
        <w:numPr>
          <w:ilvl w:val="0"/>
          <w:numId w:val="0"/>
        </w:numPr>
        <w:jc w:val="both"/>
        <w:rPr>
          <w:rFonts w:hint="eastAsia"/>
        </w:rPr>
      </w:pPr>
    </w:p>
    <w:p w14:paraId="300CDA83">
      <w:pPr>
        <w:widowControl w:val="0"/>
        <w:numPr>
          <w:ilvl w:val="0"/>
          <w:numId w:val="0"/>
        </w:numPr>
        <w:jc w:val="both"/>
        <w:rPr>
          <w:rFonts w:hint="eastAsia"/>
        </w:rPr>
      </w:pPr>
      <w:r>
        <w:rPr>
          <w:rFonts w:hint="eastAsia"/>
        </w:rPr>
        <w:t>2. Political and forensic, as he was the representative head and chief of the whole human race.</w:t>
      </w:r>
    </w:p>
    <w:p w14:paraId="7FE13A9F">
      <w:pPr>
        <w:widowControl w:val="0"/>
        <w:numPr>
          <w:ilvl w:val="0"/>
          <w:numId w:val="0"/>
        </w:numPr>
        <w:jc w:val="both"/>
        <w:rPr>
          <w:rFonts w:hint="eastAsia"/>
        </w:rPr>
      </w:pPr>
      <w:r>
        <w:rPr>
          <w:rFonts w:hint="eastAsia"/>
        </w:rPr>
        <w:t>2. 政治和法庭的，因为他是全人类的代表元首和首领。</w:t>
      </w:r>
    </w:p>
    <w:p w14:paraId="735E2A31">
      <w:pPr>
        <w:widowControl w:val="0"/>
        <w:numPr>
          <w:ilvl w:val="0"/>
          <w:numId w:val="0"/>
        </w:numPr>
        <w:jc w:val="both"/>
        <w:rPr>
          <w:rFonts w:hint="eastAsia"/>
        </w:rPr>
      </w:pPr>
    </w:p>
    <w:p w14:paraId="0F96E4F9">
      <w:pPr>
        <w:widowControl w:val="0"/>
        <w:numPr>
          <w:ilvl w:val="0"/>
          <w:numId w:val="0"/>
        </w:numPr>
        <w:jc w:val="both"/>
        <w:rPr>
          <w:rFonts w:hint="eastAsia"/>
        </w:rPr>
      </w:pPr>
      <w:r>
        <w:rPr>
          <w:rFonts w:hint="eastAsia"/>
        </w:rPr>
        <w:t>The foundation, therefore, of imputation is not only the natural connection which exists between us and Adam, since in that case all his sins might be imputed to us, but mainly the moral and federal, in virtue of which God entered into covenant with him as our head."</w:t>
      </w:r>
    </w:p>
    <w:p w14:paraId="7FE98EA1">
      <w:pPr>
        <w:widowControl w:val="0"/>
        <w:numPr>
          <w:ilvl w:val="0"/>
          <w:numId w:val="0"/>
        </w:numPr>
        <w:jc w:val="both"/>
        <w:rPr>
          <w:rFonts w:hint="eastAsia"/>
        </w:rPr>
      </w:pPr>
      <w:r>
        <w:rPr>
          <w:rFonts w:hint="eastAsia"/>
        </w:rPr>
        <w:t>因此，归算的基础不仅是我们与亚当之间存在的自然联系，因为那样的话他所有的罪都可能归算给我们，而且主要是道德和盟约的联系，凭借这种联系，神与他作为我们的元首立约。”</w:t>
      </w:r>
    </w:p>
    <w:p w14:paraId="443C7FBE">
      <w:pPr>
        <w:widowControl w:val="0"/>
        <w:numPr>
          <w:ilvl w:val="0"/>
          <w:numId w:val="0"/>
        </w:numPr>
        <w:jc w:val="both"/>
        <w:rPr>
          <w:rFonts w:hint="eastAsia"/>
        </w:rPr>
      </w:pPr>
    </w:p>
    <w:p w14:paraId="20F861EA">
      <w:pPr>
        <w:widowControl w:val="0"/>
        <w:numPr>
          <w:ilvl w:val="0"/>
          <w:numId w:val="0"/>
        </w:numPr>
        <w:jc w:val="both"/>
        <w:rPr>
          <w:rFonts w:hint="eastAsia"/>
        </w:rPr>
      </w:pPr>
      <w:r>
        <w:rPr>
          <w:rFonts w:hint="eastAsia"/>
        </w:rPr>
        <w:t>Again, "We are constituted sinners in Adam in the same way in which we are constituted righteous in Christ."</w:t>
      </w:r>
    </w:p>
    <w:p w14:paraId="2E8CA514">
      <w:pPr>
        <w:widowControl w:val="0"/>
        <w:numPr>
          <w:ilvl w:val="0"/>
          <w:numId w:val="0"/>
        </w:numPr>
        <w:jc w:val="both"/>
        <w:rPr>
          <w:rFonts w:hint="eastAsia"/>
        </w:rPr>
      </w:pPr>
      <w:r>
        <w:rPr>
          <w:rFonts w:hint="eastAsia"/>
        </w:rPr>
        <w:t>又说：“我们在亚当里成为罪人，与我们在基督里成为义人的方式相同。”</w:t>
      </w:r>
    </w:p>
    <w:p w14:paraId="1D18596C">
      <w:pPr>
        <w:widowControl w:val="0"/>
        <w:numPr>
          <w:ilvl w:val="0"/>
          <w:numId w:val="0"/>
        </w:numPr>
        <w:jc w:val="both"/>
        <w:rPr>
          <w:rFonts w:hint="eastAsia"/>
        </w:rPr>
      </w:pPr>
    </w:p>
    <w:p w14:paraId="2FEFC4CE">
      <w:pPr>
        <w:widowControl w:val="0"/>
        <w:numPr>
          <w:ilvl w:val="0"/>
          <w:numId w:val="0"/>
        </w:numPr>
        <w:jc w:val="both"/>
        <w:rPr>
          <w:rFonts w:hint="eastAsia"/>
        </w:rPr>
      </w:pPr>
      <w:r>
        <w:rPr>
          <w:rFonts w:hint="eastAsia"/>
        </w:rPr>
        <w:t>Again, (Vol. II., p. 707,) to impute, he says, "is a forensic term, which is not to be understood physically of the infusion of righteousness, but judicially and relatively."</w:t>
      </w:r>
    </w:p>
    <w:p w14:paraId="27194942">
      <w:pPr>
        <w:widowControl w:val="0"/>
        <w:numPr>
          <w:ilvl w:val="0"/>
          <w:numId w:val="0"/>
        </w:numPr>
        <w:jc w:val="both"/>
        <w:rPr>
          <w:rFonts w:hint="eastAsia"/>
        </w:rPr>
      </w:pPr>
      <w:r>
        <w:rPr>
          <w:rFonts w:hint="eastAsia"/>
        </w:rPr>
        <w:t>又（第二卷，第707页），他说，“归算”是一个法庭术语，不应从物理上理解为义的注入，而应从司法上和相对关系上理解。</w:t>
      </w:r>
    </w:p>
    <w:p w14:paraId="45F3E00E">
      <w:pPr>
        <w:widowControl w:val="0"/>
        <w:numPr>
          <w:ilvl w:val="0"/>
          <w:numId w:val="0"/>
        </w:numPr>
        <w:jc w:val="both"/>
        <w:rPr>
          <w:rFonts w:hint="eastAsia"/>
        </w:rPr>
      </w:pPr>
    </w:p>
    <w:p w14:paraId="0BB84D95">
      <w:pPr>
        <w:widowControl w:val="0"/>
        <w:numPr>
          <w:ilvl w:val="0"/>
          <w:numId w:val="0"/>
        </w:numPr>
        <w:jc w:val="both"/>
        <w:rPr>
          <w:rFonts w:hint="eastAsia"/>
        </w:rPr>
      </w:pPr>
      <w:r>
        <w:rPr>
          <w:rFonts w:hint="eastAsia"/>
        </w:rPr>
        <w:t>Imputation does not alter the moral character; hence the same individual may, in different respects, be called both just and unjust: "For when reference is had to the inherent quality, he is called a sinner and ungodly; but when the external and forensic relation to Christ is regarded, he is pronounced just in Christ."</w:t>
      </w:r>
    </w:p>
    <w:p w14:paraId="5D2087AA">
      <w:pPr>
        <w:widowControl w:val="0"/>
        <w:numPr>
          <w:ilvl w:val="0"/>
          <w:numId w:val="0"/>
        </w:numPr>
        <w:jc w:val="both"/>
        <w:rPr>
          <w:rFonts w:hint="eastAsia"/>
        </w:rPr>
      </w:pPr>
      <w:r>
        <w:rPr>
          <w:rFonts w:hint="eastAsia"/>
        </w:rPr>
        <w:t>归算并不改变道德品格；因此，同一个人在不同方面既可以被称为义人，也可以被称为不义之人：“因为当论及固有的品质时，他被称为罪人和不敬虔的人；但当考虑到与基督的外在和法庭关系时，他就在基督里被宣告为义人。”</w:t>
      </w:r>
    </w:p>
    <w:p w14:paraId="576623AD">
      <w:pPr>
        <w:widowControl w:val="0"/>
        <w:numPr>
          <w:ilvl w:val="0"/>
          <w:numId w:val="0"/>
        </w:numPr>
        <w:jc w:val="both"/>
        <w:rPr>
          <w:rFonts w:hint="eastAsia"/>
        </w:rPr>
      </w:pPr>
    </w:p>
    <w:p w14:paraId="1D386572">
      <w:pPr>
        <w:widowControl w:val="0"/>
        <w:numPr>
          <w:ilvl w:val="0"/>
          <w:numId w:val="0"/>
        </w:numPr>
        <w:jc w:val="both"/>
        <w:rPr>
          <w:rFonts w:hint="eastAsia"/>
        </w:rPr>
      </w:pPr>
      <w:r>
        <w:rPr>
          <w:rFonts w:hint="eastAsia"/>
        </w:rPr>
        <w:t>"When God justifies us on account of the righteousness of Christ, his judgment is still according to truth; because he does not pronounce us just in ourselves subjectively, which would be false, but in another putatively and relatively."</w:t>
      </w:r>
    </w:p>
    <w:p w14:paraId="31E26BE6">
      <w:pPr>
        <w:widowControl w:val="0"/>
        <w:numPr>
          <w:ilvl w:val="0"/>
          <w:numId w:val="0"/>
        </w:numPr>
        <w:jc w:val="both"/>
        <w:rPr>
          <w:rFonts w:hint="eastAsia"/>
        </w:rPr>
      </w:pPr>
      <w:r>
        <w:rPr>
          <w:rFonts w:hint="eastAsia"/>
        </w:rPr>
        <w:t>“当神因基督的义而称我们为义时，祂的审判仍然是按照真理；因为祂并非宣告我们主观上自身是义的，那将是错误的，而是在另一位里面，名义上和相对关系上宣告我们为义。”</w:t>
      </w:r>
    </w:p>
    <w:p w14:paraId="45B59750">
      <w:pPr>
        <w:widowControl w:val="0"/>
        <w:numPr>
          <w:ilvl w:val="0"/>
          <w:numId w:val="0"/>
        </w:numPr>
        <w:jc w:val="both"/>
        <w:rPr>
          <w:rFonts w:hint="eastAsia"/>
        </w:rPr>
      </w:pPr>
    </w:p>
    <w:p w14:paraId="4EE47E84">
      <w:pPr>
        <w:widowControl w:val="0"/>
        <w:numPr>
          <w:ilvl w:val="0"/>
          <w:numId w:val="0"/>
        </w:numPr>
        <w:jc w:val="both"/>
        <w:rPr>
          <w:rFonts w:hint="eastAsia"/>
        </w:rPr>
      </w:pPr>
      <w:r>
        <w:rPr>
          <w:rFonts w:hint="eastAsia"/>
        </w:rPr>
        <w:t>Tuckney, (Prœlectiones, p. 234,) "We are counted righteous through Christ in the same manner that we are counted guilty through Adam.</w:t>
      </w:r>
    </w:p>
    <w:p w14:paraId="0A4354A6">
      <w:pPr>
        <w:widowControl w:val="0"/>
        <w:numPr>
          <w:ilvl w:val="0"/>
          <w:numId w:val="0"/>
        </w:numPr>
        <w:jc w:val="both"/>
        <w:rPr>
          <w:rFonts w:hint="eastAsia"/>
        </w:rPr>
      </w:pPr>
      <w:r>
        <w:rPr>
          <w:rFonts w:hint="eastAsia"/>
        </w:rPr>
        <w:t>塔克尼（《讲义》，第234页）：“我们藉着基督被算为义，与我们藉着亚当被算为有罪的方式相同。</w:t>
      </w:r>
    </w:p>
    <w:p w14:paraId="36021967">
      <w:pPr>
        <w:widowControl w:val="0"/>
        <w:numPr>
          <w:ilvl w:val="0"/>
          <w:numId w:val="0"/>
        </w:numPr>
        <w:jc w:val="both"/>
        <w:rPr>
          <w:rFonts w:hint="eastAsia"/>
        </w:rPr>
      </w:pPr>
    </w:p>
    <w:p w14:paraId="290F5BBF">
      <w:pPr>
        <w:widowControl w:val="0"/>
        <w:numPr>
          <w:ilvl w:val="0"/>
          <w:numId w:val="0"/>
        </w:numPr>
        <w:jc w:val="both"/>
        <w:rPr>
          <w:rFonts w:hint="eastAsia"/>
        </w:rPr>
      </w:pPr>
      <w:r>
        <w:rPr>
          <w:rFonts w:hint="eastAsia"/>
        </w:rPr>
        <w:t>The latter is by imputation, therefore also the former."</w:t>
      </w:r>
    </w:p>
    <w:p w14:paraId="46EFEE4F">
      <w:pPr>
        <w:widowControl w:val="0"/>
        <w:numPr>
          <w:ilvl w:val="0"/>
          <w:numId w:val="0"/>
        </w:numPr>
        <w:jc w:val="both"/>
        <w:rPr>
          <w:rFonts w:hint="eastAsia"/>
        </w:rPr>
      </w:pPr>
      <w:r>
        <w:rPr>
          <w:rFonts w:hint="eastAsia"/>
        </w:rPr>
        <w:t>后者是藉着归算，因此前者也是。”</w:t>
      </w:r>
    </w:p>
    <w:p w14:paraId="3E6942E7">
      <w:pPr>
        <w:widowControl w:val="0"/>
        <w:numPr>
          <w:ilvl w:val="0"/>
          <w:numId w:val="0"/>
        </w:numPr>
        <w:jc w:val="both"/>
        <w:rPr>
          <w:rFonts w:hint="eastAsia"/>
        </w:rPr>
      </w:pPr>
    </w:p>
    <w:p w14:paraId="63F442C9">
      <w:pPr>
        <w:widowControl w:val="0"/>
        <w:numPr>
          <w:ilvl w:val="0"/>
          <w:numId w:val="0"/>
        </w:numPr>
        <w:jc w:val="both"/>
        <w:rPr>
          <w:rFonts w:hint="eastAsia"/>
        </w:rPr>
      </w:pPr>
      <w:r>
        <w:rPr>
          <w:rFonts w:hint="eastAsia"/>
        </w:rPr>
        <w:t>"We are not so foolish or blasphemous as to say, or even to think, that the imputed righteousness of Christ makes us formally and subjectively righteous;" see further quotations from this writer on chap. 4:5.</w:t>
      </w:r>
    </w:p>
    <w:p w14:paraId="2E100761">
      <w:pPr>
        <w:widowControl w:val="0"/>
        <w:numPr>
          <w:ilvl w:val="0"/>
          <w:numId w:val="0"/>
        </w:numPr>
        <w:jc w:val="both"/>
        <w:rPr>
          <w:rFonts w:hint="eastAsia"/>
        </w:rPr>
      </w:pPr>
      <w:r>
        <w:rPr>
          <w:rFonts w:hint="eastAsia"/>
        </w:rPr>
        <w:t>“我们并非如此愚蠢或亵渎，以致说，甚至想，基督归算的义使我们形式上和主观上成为义人；”关于这位作者的更多引文，见罗马书4:5。</w:t>
      </w:r>
    </w:p>
    <w:p w14:paraId="73CC392F">
      <w:pPr>
        <w:widowControl w:val="0"/>
        <w:numPr>
          <w:ilvl w:val="0"/>
          <w:numId w:val="0"/>
        </w:numPr>
        <w:jc w:val="both"/>
        <w:rPr>
          <w:rFonts w:hint="eastAsia"/>
        </w:rPr>
      </w:pPr>
    </w:p>
    <w:p w14:paraId="53CCEFA7">
      <w:pPr>
        <w:widowControl w:val="0"/>
        <w:numPr>
          <w:ilvl w:val="0"/>
          <w:numId w:val="0"/>
        </w:numPr>
        <w:jc w:val="both"/>
        <w:rPr>
          <w:rFonts w:hint="eastAsia"/>
        </w:rPr>
      </w:pPr>
      <w:r>
        <w:rPr>
          <w:rFonts w:hint="eastAsia"/>
        </w:rPr>
        <w:t>Owen (in his work on Justification, p. 236) says, "Things which are not our own originally, inherently, may yet be imputed to us, ex justitia, by the rule of righteousness.</w:t>
      </w:r>
    </w:p>
    <w:p w14:paraId="6D06807F">
      <w:pPr>
        <w:widowControl w:val="0"/>
        <w:numPr>
          <w:ilvl w:val="0"/>
          <w:numId w:val="0"/>
        </w:numPr>
        <w:jc w:val="both"/>
        <w:rPr>
          <w:rFonts w:hint="eastAsia"/>
        </w:rPr>
      </w:pPr>
      <w:r>
        <w:rPr>
          <w:rFonts w:hint="eastAsia"/>
        </w:rPr>
        <w:t>欧文（在他的著作《称义论》第236页）说：“那些并非我们原本固有地拥有的事物，仍然可以根据公义的法则，ex justitia (出于公义)，归算给我们。</w:t>
      </w:r>
    </w:p>
    <w:p w14:paraId="332B02DC">
      <w:pPr>
        <w:widowControl w:val="0"/>
        <w:numPr>
          <w:ilvl w:val="0"/>
          <w:numId w:val="0"/>
        </w:numPr>
        <w:jc w:val="both"/>
        <w:rPr>
          <w:rFonts w:hint="eastAsia"/>
        </w:rPr>
      </w:pPr>
    </w:p>
    <w:p w14:paraId="78765D25">
      <w:pPr>
        <w:widowControl w:val="0"/>
        <w:numPr>
          <w:ilvl w:val="0"/>
          <w:numId w:val="0"/>
        </w:numPr>
        <w:jc w:val="both"/>
        <w:rPr>
          <w:rFonts w:hint="eastAsia"/>
        </w:rPr>
      </w:pPr>
      <w:r>
        <w:rPr>
          <w:rFonts w:hint="eastAsia"/>
        </w:rPr>
        <w:t>And this may be done upon a double relation unto those whose they are, 1. Federal. 2. Natural.</w:t>
      </w:r>
    </w:p>
    <w:p w14:paraId="3418B83D">
      <w:pPr>
        <w:widowControl w:val="0"/>
        <w:numPr>
          <w:ilvl w:val="0"/>
          <w:numId w:val="0"/>
        </w:numPr>
        <w:jc w:val="both"/>
        <w:rPr>
          <w:rFonts w:hint="eastAsia"/>
        </w:rPr>
      </w:pPr>
      <w:r>
        <w:rPr>
          <w:rFonts w:hint="eastAsia"/>
        </w:rPr>
        <w:t>这可以基于与那些拥有它们的人的双重关系来实现：1. 盟约的。2. 自然的。</w:t>
      </w:r>
    </w:p>
    <w:p w14:paraId="46886D32">
      <w:pPr>
        <w:widowControl w:val="0"/>
        <w:numPr>
          <w:ilvl w:val="0"/>
          <w:numId w:val="0"/>
        </w:numPr>
        <w:jc w:val="both"/>
        <w:rPr>
          <w:rFonts w:hint="eastAsia"/>
        </w:rPr>
      </w:pPr>
    </w:p>
    <w:p w14:paraId="4B8689D3">
      <w:pPr>
        <w:widowControl w:val="0"/>
        <w:numPr>
          <w:ilvl w:val="0"/>
          <w:numId w:val="0"/>
        </w:numPr>
        <w:jc w:val="both"/>
        <w:rPr>
          <w:rFonts w:hint="eastAsia"/>
        </w:rPr>
      </w:pPr>
      <w:r>
        <w:rPr>
          <w:rFonts w:hint="eastAsia"/>
        </w:rPr>
        <w:t>Things done by one may be imputed unto others, propter relationem fœderalem, because of a covenant relation between them.</w:t>
      </w:r>
    </w:p>
    <w:p w14:paraId="49A71641">
      <w:pPr>
        <w:widowControl w:val="0"/>
        <w:numPr>
          <w:ilvl w:val="0"/>
          <w:numId w:val="0"/>
        </w:numPr>
        <w:jc w:val="both"/>
        <w:rPr>
          <w:rFonts w:hint="eastAsia"/>
        </w:rPr>
      </w:pPr>
      <w:r>
        <w:rPr>
          <w:rFonts w:hint="eastAsia"/>
        </w:rPr>
        <w:t>一人所做的事可以归算给其他人，propter relationem fœderalem (由于盟约关系)，因为他们之间存在盟约关系。</w:t>
      </w:r>
    </w:p>
    <w:p w14:paraId="68FC3002">
      <w:pPr>
        <w:widowControl w:val="0"/>
        <w:numPr>
          <w:ilvl w:val="0"/>
          <w:numId w:val="0"/>
        </w:numPr>
        <w:jc w:val="both"/>
        <w:rPr>
          <w:rFonts w:hint="eastAsia"/>
        </w:rPr>
      </w:pPr>
    </w:p>
    <w:p w14:paraId="31ACD77D">
      <w:pPr>
        <w:widowControl w:val="0"/>
        <w:numPr>
          <w:ilvl w:val="0"/>
          <w:numId w:val="0"/>
        </w:numPr>
        <w:jc w:val="both"/>
        <w:rPr>
          <w:rFonts w:hint="eastAsia"/>
        </w:rPr>
      </w:pPr>
      <w:r>
        <w:rPr>
          <w:rFonts w:hint="eastAsia"/>
        </w:rPr>
        <w:t>So the sin of Adam was imputed unto all his posterity.</w:t>
      </w:r>
    </w:p>
    <w:p w14:paraId="7A7852A4">
      <w:pPr>
        <w:widowControl w:val="0"/>
        <w:numPr>
          <w:ilvl w:val="0"/>
          <w:numId w:val="0"/>
        </w:numPr>
        <w:jc w:val="both"/>
        <w:rPr>
          <w:rFonts w:hint="eastAsia"/>
        </w:rPr>
      </w:pPr>
      <w:r>
        <w:rPr>
          <w:rFonts w:hint="eastAsia"/>
        </w:rPr>
        <w:t>因此亚当的罪被归算给他所有的后裔。</w:t>
      </w:r>
    </w:p>
    <w:p w14:paraId="3C9BEDD6">
      <w:pPr>
        <w:widowControl w:val="0"/>
        <w:numPr>
          <w:ilvl w:val="0"/>
          <w:numId w:val="0"/>
        </w:numPr>
        <w:jc w:val="both"/>
        <w:rPr>
          <w:rFonts w:hint="eastAsia"/>
        </w:rPr>
      </w:pPr>
    </w:p>
    <w:p w14:paraId="375C6D00">
      <w:pPr>
        <w:widowControl w:val="0"/>
        <w:numPr>
          <w:ilvl w:val="0"/>
          <w:numId w:val="0"/>
        </w:numPr>
        <w:jc w:val="both"/>
        <w:rPr>
          <w:rFonts w:hint="eastAsia"/>
        </w:rPr>
      </w:pPr>
      <w:r>
        <w:rPr>
          <w:rFonts w:hint="eastAsia"/>
        </w:rPr>
        <w:t>And the ground hereof is, that we stood in the same covenant with him who was our head and representative."</w:t>
      </w:r>
    </w:p>
    <w:p w14:paraId="091622E0">
      <w:pPr>
        <w:widowControl w:val="0"/>
        <w:numPr>
          <w:ilvl w:val="0"/>
          <w:numId w:val="0"/>
        </w:numPr>
        <w:jc w:val="both"/>
        <w:rPr>
          <w:rFonts w:hint="eastAsia"/>
        </w:rPr>
      </w:pPr>
      <w:r>
        <w:rPr>
          <w:rFonts w:hint="eastAsia"/>
        </w:rPr>
        <w:t>其根据在于，我们与那位作我们元首和代表的人同在一个约中。”</w:t>
      </w:r>
    </w:p>
    <w:p w14:paraId="1C2AE327">
      <w:pPr>
        <w:widowControl w:val="0"/>
        <w:numPr>
          <w:ilvl w:val="0"/>
          <w:numId w:val="0"/>
        </w:numPr>
        <w:jc w:val="both"/>
        <w:rPr>
          <w:rFonts w:hint="eastAsia"/>
        </w:rPr>
      </w:pPr>
    </w:p>
    <w:p w14:paraId="1A947181">
      <w:pPr>
        <w:widowControl w:val="0"/>
        <w:numPr>
          <w:ilvl w:val="0"/>
          <w:numId w:val="0"/>
        </w:numPr>
        <w:jc w:val="both"/>
        <w:rPr>
          <w:rFonts w:hint="eastAsia"/>
        </w:rPr>
      </w:pPr>
      <w:r>
        <w:rPr>
          <w:rFonts w:hint="eastAsia"/>
        </w:rPr>
        <w:t>On page 242, he says, "This imputation (of Christ's righteousness) is not the transmission or transfusion of the righteousness of another into them which are to be justified, that they should become perfectly and inherently righteous thereby.</w:t>
      </w:r>
    </w:p>
    <w:p w14:paraId="63AF815E">
      <w:pPr>
        <w:widowControl w:val="0"/>
        <w:numPr>
          <w:ilvl w:val="0"/>
          <w:numId w:val="0"/>
        </w:numPr>
        <w:jc w:val="both"/>
        <w:rPr>
          <w:rFonts w:hint="eastAsia"/>
        </w:rPr>
      </w:pPr>
      <w:r>
        <w:rPr>
          <w:rFonts w:hint="eastAsia"/>
        </w:rPr>
        <w:t>在第242页，他说：“这种（基督之义的）归算，并非将另一位的义传递或注入到那些将要称义的人里面，使他们因此变得完全和固有地公义。</w:t>
      </w:r>
    </w:p>
    <w:p w14:paraId="3CE810E8">
      <w:pPr>
        <w:widowControl w:val="0"/>
        <w:numPr>
          <w:ilvl w:val="0"/>
          <w:numId w:val="0"/>
        </w:numPr>
        <w:jc w:val="both"/>
        <w:rPr>
          <w:rFonts w:hint="eastAsia"/>
        </w:rPr>
      </w:pPr>
    </w:p>
    <w:p w14:paraId="628A60CC">
      <w:pPr>
        <w:widowControl w:val="0"/>
        <w:numPr>
          <w:ilvl w:val="0"/>
          <w:numId w:val="0"/>
        </w:numPr>
        <w:jc w:val="both"/>
        <w:rPr>
          <w:rFonts w:hint="eastAsia"/>
        </w:rPr>
      </w:pPr>
      <w:r>
        <w:rPr>
          <w:rFonts w:hint="eastAsia"/>
        </w:rPr>
        <w:t>For it is impossible that the righteousness of one should be transfused into another, to become his subjectively and inherently."</w:t>
      </w:r>
    </w:p>
    <w:p w14:paraId="6ED669DB">
      <w:pPr>
        <w:widowControl w:val="0"/>
        <w:numPr>
          <w:ilvl w:val="0"/>
          <w:numId w:val="0"/>
        </w:numPr>
        <w:jc w:val="both"/>
        <w:rPr>
          <w:rFonts w:hint="eastAsia"/>
        </w:rPr>
      </w:pPr>
      <w:r>
        <w:rPr>
          <w:rFonts w:hint="eastAsia"/>
        </w:rPr>
        <w:t>因为一人的义不可能被注入到另一人里面，成为他主观上和固有地拥有的。”</w:t>
      </w:r>
    </w:p>
    <w:p w14:paraId="2F327324">
      <w:pPr>
        <w:widowControl w:val="0"/>
        <w:numPr>
          <w:ilvl w:val="0"/>
          <w:numId w:val="0"/>
        </w:numPr>
        <w:jc w:val="both"/>
        <w:rPr>
          <w:rFonts w:hint="eastAsia"/>
        </w:rPr>
      </w:pPr>
    </w:p>
    <w:p w14:paraId="4586E15C">
      <w:pPr>
        <w:widowControl w:val="0"/>
        <w:numPr>
          <w:ilvl w:val="0"/>
          <w:numId w:val="0"/>
        </w:numPr>
        <w:jc w:val="both"/>
        <w:rPr>
          <w:rFonts w:hint="eastAsia"/>
        </w:rPr>
      </w:pPr>
      <w:r>
        <w:rPr>
          <w:rFonts w:hint="eastAsia"/>
        </w:rPr>
        <w:t>Again, page 307, "As we are made guilty by Adam's actual sin, which is not inherent in us, but only imputed to us; so are we made righteous by the righteousness of Christ, which is not inherent in us, but only imputed to us."</w:t>
      </w:r>
    </w:p>
    <w:p w14:paraId="12E78EFD">
      <w:pPr>
        <w:widowControl w:val="0"/>
        <w:numPr>
          <w:ilvl w:val="0"/>
          <w:numId w:val="0"/>
        </w:numPr>
        <w:jc w:val="both"/>
        <w:rPr>
          <w:rFonts w:hint="eastAsia"/>
        </w:rPr>
      </w:pPr>
      <w:r>
        <w:rPr>
          <w:rFonts w:hint="eastAsia"/>
        </w:rPr>
        <w:t>又，第307页，“正如我们因亚当实际的罪而成为有罪的，这罪并非我们固有的，而仅仅是归算给我们的；照样，我们也因基督的义而成为义人，这义并非我们固有的，而仅仅是归算给我们的。”</w:t>
      </w:r>
    </w:p>
    <w:p w14:paraId="28202E9F">
      <w:pPr>
        <w:widowControl w:val="0"/>
        <w:numPr>
          <w:ilvl w:val="0"/>
          <w:numId w:val="0"/>
        </w:numPr>
        <w:jc w:val="both"/>
        <w:rPr>
          <w:rFonts w:hint="eastAsia"/>
        </w:rPr>
      </w:pPr>
    </w:p>
    <w:p w14:paraId="59FD8C42">
      <w:pPr>
        <w:widowControl w:val="0"/>
        <w:numPr>
          <w:ilvl w:val="0"/>
          <w:numId w:val="0"/>
        </w:numPr>
        <w:jc w:val="both"/>
        <w:rPr>
          <w:rFonts w:hint="eastAsia"/>
        </w:rPr>
      </w:pPr>
      <w:r>
        <w:rPr>
          <w:rFonts w:hint="eastAsia"/>
        </w:rPr>
        <w:t>On page 468, he says, "Nothing is intended by the imputation of sin unto any, but the rendering them justly obnoxious unto the punishment due unto that sin.</w:t>
      </w:r>
    </w:p>
    <w:p w14:paraId="0EDEE885">
      <w:pPr>
        <w:widowControl w:val="0"/>
        <w:numPr>
          <w:ilvl w:val="0"/>
          <w:numId w:val="0"/>
        </w:numPr>
        <w:jc w:val="both"/>
        <w:rPr>
          <w:rFonts w:hint="eastAsia"/>
        </w:rPr>
      </w:pPr>
      <w:r>
        <w:rPr>
          <w:rFonts w:hint="eastAsia"/>
        </w:rPr>
        <w:t>在第468页，他说：“将罪归算给任何人，其意图无非是使他们理应遭受那罪应得的惩罚。</w:t>
      </w:r>
    </w:p>
    <w:p w14:paraId="2403989E">
      <w:pPr>
        <w:widowControl w:val="0"/>
        <w:numPr>
          <w:ilvl w:val="0"/>
          <w:numId w:val="0"/>
        </w:numPr>
        <w:jc w:val="both"/>
        <w:rPr>
          <w:rFonts w:hint="eastAsia"/>
        </w:rPr>
      </w:pPr>
    </w:p>
    <w:p w14:paraId="7A4B04D3">
      <w:pPr>
        <w:widowControl w:val="0"/>
        <w:numPr>
          <w:ilvl w:val="0"/>
          <w:numId w:val="0"/>
        </w:numPr>
        <w:jc w:val="both"/>
        <w:rPr>
          <w:rFonts w:hint="eastAsia"/>
        </w:rPr>
      </w:pPr>
      <w:r>
        <w:rPr>
          <w:rFonts w:hint="eastAsia"/>
        </w:rPr>
        <w:t>As the not imputing of sin is the freeing of men from being subject or liable to punishment."</w:t>
      </w:r>
    </w:p>
    <w:p w14:paraId="1AA04E1C">
      <w:pPr>
        <w:widowControl w:val="0"/>
        <w:numPr>
          <w:ilvl w:val="0"/>
          <w:numId w:val="0"/>
        </w:numPr>
        <w:jc w:val="both"/>
        <w:rPr>
          <w:rFonts w:hint="eastAsia"/>
        </w:rPr>
      </w:pPr>
      <w:r>
        <w:rPr>
          <w:rFonts w:hint="eastAsia"/>
        </w:rPr>
        <w:t>正如不归算罪就是使人免于遭受或可能遭受惩罚一样。”</w:t>
      </w:r>
    </w:p>
    <w:p w14:paraId="4C3A7E44">
      <w:pPr>
        <w:widowControl w:val="0"/>
        <w:numPr>
          <w:ilvl w:val="0"/>
          <w:numId w:val="0"/>
        </w:numPr>
        <w:jc w:val="both"/>
        <w:rPr>
          <w:rFonts w:hint="eastAsia"/>
        </w:rPr>
      </w:pPr>
    </w:p>
    <w:p w14:paraId="70EB01F2">
      <w:pPr>
        <w:widowControl w:val="0"/>
        <w:numPr>
          <w:ilvl w:val="0"/>
          <w:numId w:val="0"/>
        </w:numPr>
        <w:jc w:val="both"/>
        <w:rPr>
          <w:rFonts w:hint="eastAsia"/>
        </w:rPr>
      </w:pPr>
      <w:r>
        <w:rPr>
          <w:rFonts w:hint="eastAsia"/>
        </w:rPr>
        <w:t>It is one of his standing declarations, "To be alienœ culpœ reus, MAKES NO MAN A SINNER."</w:t>
      </w:r>
    </w:p>
    <w:p w14:paraId="4C2A7D63">
      <w:pPr>
        <w:widowControl w:val="0"/>
        <w:numPr>
          <w:ilvl w:val="0"/>
          <w:numId w:val="0"/>
        </w:numPr>
        <w:jc w:val="both"/>
        <w:rPr>
          <w:rFonts w:hint="eastAsia"/>
        </w:rPr>
      </w:pPr>
      <w:r>
        <w:rPr>
          <w:rFonts w:hint="eastAsia"/>
        </w:rPr>
        <w:t>他的一贯声明之一是：“To be alienœ culpœ reus (为他人的过失负责)，并不能使任何人成为罪人。”</w:t>
      </w:r>
    </w:p>
    <w:p w14:paraId="25FA9A55">
      <w:pPr>
        <w:widowControl w:val="0"/>
        <w:numPr>
          <w:ilvl w:val="0"/>
          <w:numId w:val="0"/>
        </w:numPr>
        <w:jc w:val="both"/>
        <w:rPr>
          <w:rFonts w:hint="eastAsia"/>
        </w:rPr>
      </w:pPr>
    </w:p>
    <w:p w14:paraId="50C2C45D">
      <w:pPr>
        <w:widowControl w:val="0"/>
        <w:numPr>
          <w:ilvl w:val="0"/>
          <w:numId w:val="0"/>
        </w:numPr>
        <w:jc w:val="both"/>
        <w:rPr>
          <w:rFonts w:hint="eastAsia"/>
        </w:rPr>
      </w:pPr>
      <w:r>
        <w:rPr>
          <w:rFonts w:hint="eastAsia"/>
        </w:rPr>
        <w:t>Knapp (in his Lectures on Theology, sect. 76) says, in stating what the doctrine of imputation is, "God's imputing the sin of our first parents to their descendants, amounts to this: God punishes the descendants on account of the sin of their first parents."</w:t>
      </w:r>
    </w:p>
    <w:p w14:paraId="6B2AB084">
      <w:pPr>
        <w:widowControl w:val="0"/>
        <w:numPr>
          <w:ilvl w:val="0"/>
          <w:numId w:val="0"/>
        </w:numPr>
        <w:jc w:val="both"/>
        <w:rPr>
          <w:rFonts w:hint="eastAsia"/>
        </w:rPr>
      </w:pPr>
      <w:r>
        <w:rPr>
          <w:rFonts w:hint="eastAsia"/>
        </w:rPr>
        <w:t>克纳普（在他的《神学讲座》第76节）在陈述归算教义是什么时说：“神将我们始祖的罪归算给他们的后裔，其含义是：神因他们始祖的罪而惩罚他们的后裔。”</w:t>
      </w:r>
    </w:p>
    <w:p w14:paraId="3F2D1973">
      <w:pPr>
        <w:widowControl w:val="0"/>
        <w:numPr>
          <w:ilvl w:val="0"/>
          <w:numId w:val="0"/>
        </w:numPr>
        <w:jc w:val="both"/>
        <w:rPr>
          <w:rFonts w:hint="eastAsia"/>
        </w:rPr>
      </w:pPr>
    </w:p>
    <w:p w14:paraId="378DCC62">
      <w:pPr>
        <w:widowControl w:val="0"/>
        <w:numPr>
          <w:ilvl w:val="0"/>
          <w:numId w:val="0"/>
        </w:numPr>
        <w:jc w:val="both"/>
        <w:rPr>
          <w:rFonts w:hint="eastAsia"/>
        </w:rPr>
      </w:pPr>
      <w:r>
        <w:rPr>
          <w:rFonts w:hint="eastAsia"/>
        </w:rPr>
        <w:t>This he gives as a mere historical statement of the nature of the doctrine, and the form in which its advocates maintained it.</w:t>
      </w:r>
    </w:p>
    <w:p w14:paraId="61BD0E2A">
      <w:pPr>
        <w:widowControl w:val="0"/>
        <w:numPr>
          <w:ilvl w:val="0"/>
          <w:numId w:val="0"/>
        </w:numPr>
        <w:jc w:val="both"/>
        <w:rPr>
          <w:rFonts w:hint="eastAsia"/>
        </w:rPr>
      </w:pPr>
      <w:r>
        <w:rPr>
          <w:rFonts w:hint="eastAsia"/>
        </w:rPr>
        <w:t>他将此作为对该教义性质及其倡导者所持形式的纯粹历史陈述。</w:t>
      </w:r>
    </w:p>
    <w:p w14:paraId="76DFDF36">
      <w:pPr>
        <w:widowControl w:val="0"/>
        <w:numPr>
          <w:ilvl w:val="0"/>
          <w:numId w:val="0"/>
        </w:numPr>
        <w:jc w:val="both"/>
        <w:rPr>
          <w:rFonts w:hint="eastAsia"/>
        </w:rPr>
      </w:pPr>
    </w:p>
    <w:p w14:paraId="71FE3613">
      <w:pPr>
        <w:widowControl w:val="0"/>
        <w:numPr>
          <w:ilvl w:val="0"/>
          <w:numId w:val="0"/>
        </w:numPr>
        <w:jc w:val="both"/>
        <w:rPr>
          <w:rFonts w:hint="eastAsia"/>
        </w:rPr>
      </w:pPr>
      <w:r>
        <w:rPr>
          <w:rFonts w:hint="eastAsia"/>
        </w:rPr>
        <w:t>Zachariæ (Bib. Theologie, Vol. II., p. 394) says, "If God allows the punishment which Adam incurred, to come on all his descendants, he imputes his sin to them all.</w:t>
      </w:r>
    </w:p>
    <w:p w14:paraId="051669E1">
      <w:pPr>
        <w:widowControl w:val="0"/>
        <w:numPr>
          <w:ilvl w:val="0"/>
          <w:numId w:val="0"/>
        </w:numPr>
        <w:jc w:val="both"/>
        <w:rPr>
          <w:rFonts w:hint="eastAsia"/>
        </w:rPr>
      </w:pPr>
      <w:r>
        <w:rPr>
          <w:rFonts w:hint="eastAsia"/>
        </w:rPr>
        <w:t>察哈里埃（《圣经神学》，第二卷，第394页）说：“如果神允许亚当所招致的惩罚临到他所有的后裔，那么祂就将他的罪归算给他们所有人。</w:t>
      </w:r>
    </w:p>
    <w:p w14:paraId="389F3F95">
      <w:pPr>
        <w:widowControl w:val="0"/>
        <w:numPr>
          <w:ilvl w:val="0"/>
          <w:numId w:val="0"/>
        </w:numPr>
        <w:jc w:val="both"/>
        <w:rPr>
          <w:rFonts w:hint="eastAsia"/>
        </w:rPr>
      </w:pPr>
    </w:p>
    <w:p w14:paraId="15DBFFC1">
      <w:pPr>
        <w:widowControl w:val="0"/>
        <w:numPr>
          <w:ilvl w:val="0"/>
          <w:numId w:val="0"/>
        </w:numPr>
        <w:jc w:val="both"/>
        <w:rPr>
          <w:rFonts w:hint="eastAsia"/>
        </w:rPr>
      </w:pPr>
      <w:r>
        <w:rPr>
          <w:rFonts w:hint="eastAsia"/>
        </w:rPr>
        <w:t>And, in this sense, Paul maintains that the sin of Adam is imputed to all, because the punishment of the one offence of Adam has come upon all."</w:t>
      </w:r>
    </w:p>
    <w:p w14:paraId="450DFD65">
      <w:pPr>
        <w:widowControl w:val="0"/>
        <w:numPr>
          <w:ilvl w:val="0"/>
          <w:numId w:val="0"/>
        </w:numPr>
        <w:jc w:val="both"/>
        <w:rPr>
          <w:rFonts w:hint="eastAsia"/>
        </w:rPr>
      </w:pPr>
      <w:r>
        <w:rPr>
          <w:rFonts w:hint="eastAsia"/>
        </w:rPr>
        <w:t>并且，从这个意义上说，保罗坚持认为亚当的罪被归算给所有人，因为亚当一次过犯的惩罚已经临到所有人了。”</w:t>
      </w:r>
    </w:p>
    <w:p w14:paraId="4AFCF17F">
      <w:pPr>
        <w:widowControl w:val="0"/>
        <w:numPr>
          <w:ilvl w:val="0"/>
          <w:numId w:val="0"/>
        </w:numPr>
        <w:jc w:val="both"/>
        <w:rPr>
          <w:rFonts w:hint="eastAsia"/>
        </w:rPr>
      </w:pPr>
    </w:p>
    <w:p w14:paraId="13F7D7FC">
      <w:pPr>
        <w:widowControl w:val="0"/>
        <w:numPr>
          <w:ilvl w:val="0"/>
          <w:numId w:val="0"/>
        </w:numPr>
        <w:jc w:val="both"/>
        <w:rPr>
          <w:rFonts w:hint="eastAsia"/>
        </w:rPr>
      </w:pPr>
      <w:r>
        <w:rPr>
          <w:rFonts w:hint="eastAsia"/>
        </w:rPr>
        <w:t>And Bretschneider, as quoted above, on chap. 4:3, when stating the doctrine of the Reformers, as presented in the various creeds published under their authority, says, that they regarded justification, which includes the idea of imputation, as a forensic or judicial act of God, by which the relation of man to God, and not the man himself, was changed.</w:t>
      </w:r>
    </w:p>
    <w:p w14:paraId="071D6C6C">
      <w:pPr>
        <w:widowControl w:val="0"/>
        <w:numPr>
          <w:ilvl w:val="0"/>
          <w:numId w:val="0"/>
        </w:numPr>
        <w:jc w:val="both"/>
        <w:rPr>
          <w:rFonts w:hint="eastAsia"/>
        </w:rPr>
      </w:pPr>
      <w:r>
        <w:rPr>
          <w:rFonts w:hint="eastAsia"/>
        </w:rPr>
        <w:t>布雷特施奈德，如上文罗马书4:3所引，在陈述宗教改革家的教义时（如其权威下发布的各种信经所呈现的那样），说他们将称义（包含归算的观念）视为神的一种法庭或司法行为，藉此，人与神的关系，而非人本身，被改变了。</w:t>
      </w:r>
    </w:p>
    <w:p w14:paraId="0263CBB2">
      <w:pPr>
        <w:widowControl w:val="0"/>
        <w:numPr>
          <w:ilvl w:val="0"/>
          <w:numId w:val="0"/>
        </w:numPr>
        <w:jc w:val="both"/>
        <w:rPr>
          <w:rFonts w:hint="eastAsia"/>
        </w:rPr>
      </w:pPr>
    </w:p>
    <w:p w14:paraId="26C0575A">
      <w:pPr>
        <w:widowControl w:val="0"/>
        <w:numPr>
          <w:ilvl w:val="0"/>
          <w:numId w:val="0"/>
        </w:numPr>
        <w:jc w:val="both"/>
        <w:rPr>
          <w:rFonts w:hint="eastAsia"/>
        </w:rPr>
      </w:pPr>
      <w:r>
        <w:rPr>
          <w:rFonts w:hint="eastAsia"/>
        </w:rPr>
        <w:t>And imputation of righteousness they described as "that judgment of God, according to which he treats us as though we had not sinned, but had fulfilled the law, or as though the righteousness of Christ was ours."</w:t>
      </w:r>
    </w:p>
    <w:p w14:paraId="1C3837FC">
      <w:pPr>
        <w:widowControl w:val="0"/>
        <w:numPr>
          <w:ilvl w:val="0"/>
          <w:numId w:val="0"/>
        </w:numPr>
        <w:jc w:val="both"/>
        <w:rPr>
          <w:rFonts w:hint="eastAsia"/>
        </w:rPr>
      </w:pPr>
      <w:r>
        <w:rPr>
          <w:rFonts w:hint="eastAsia"/>
        </w:rPr>
        <w:t>他们将义的归算描述为“神的那个审判，根据这个审判，祂对待我们，就好像我们没有犯罪，而是履行了律法，或者就好像基督的义是我们的。”</w:t>
      </w:r>
    </w:p>
    <w:p w14:paraId="584B91BC">
      <w:pPr>
        <w:widowControl w:val="0"/>
        <w:numPr>
          <w:ilvl w:val="0"/>
          <w:numId w:val="0"/>
        </w:numPr>
        <w:jc w:val="both"/>
        <w:rPr>
          <w:rFonts w:hint="eastAsia"/>
        </w:rPr>
      </w:pPr>
    </w:p>
    <w:p w14:paraId="3E8D5B30">
      <w:pPr>
        <w:widowControl w:val="0"/>
        <w:numPr>
          <w:ilvl w:val="0"/>
          <w:numId w:val="0"/>
        </w:numPr>
        <w:jc w:val="both"/>
        <w:rPr>
          <w:rFonts w:hint="eastAsia"/>
        </w:rPr>
      </w:pPr>
      <w:r>
        <w:rPr>
          <w:rFonts w:hint="eastAsia"/>
        </w:rPr>
        <w:t>This view of justification they constantly maintained in opposition to the Papists, who regarded it as a moral change, consisting in what they called the infusion of righteousness.</w:t>
      </w:r>
    </w:p>
    <w:p w14:paraId="291137F6">
      <w:pPr>
        <w:widowControl w:val="0"/>
        <w:numPr>
          <w:ilvl w:val="0"/>
          <w:numId w:val="0"/>
        </w:numPr>
        <w:jc w:val="both"/>
        <w:rPr>
          <w:rFonts w:hint="eastAsia"/>
        </w:rPr>
      </w:pPr>
      <w:r>
        <w:rPr>
          <w:rFonts w:hint="eastAsia"/>
        </w:rPr>
        <w:t>他们一贯坚持这种称义观，以反对天主教徒，后者将其视为一种道德上的改变，在于他们所谓的义的注入。</w:t>
      </w:r>
    </w:p>
    <w:p w14:paraId="758F5CA5">
      <w:pPr>
        <w:widowControl w:val="0"/>
        <w:numPr>
          <w:ilvl w:val="0"/>
          <w:numId w:val="0"/>
        </w:numPr>
        <w:jc w:val="both"/>
        <w:rPr>
          <w:rFonts w:hint="eastAsia"/>
        </w:rPr>
      </w:pPr>
    </w:p>
    <w:p w14:paraId="43163622">
      <w:pPr>
        <w:widowControl w:val="0"/>
        <w:numPr>
          <w:ilvl w:val="0"/>
          <w:numId w:val="0"/>
        </w:numPr>
        <w:jc w:val="both"/>
        <w:rPr>
          <w:rFonts w:hint="eastAsia"/>
        </w:rPr>
      </w:pPr>
      <w:r>
        <w:rPr>
          <w:rFonts w:hint="eastAsia"/>
        </w:rPr>
        <w:t>Though this view of the nature of imputation, both of sin and righteousness, is so familiar, yet as almost all the objections to the doctrine are founded on the assumption that it proceeds on the ground of a mysterious identity between Adam and his race on the one hand, and Christ and his people on the other; and that it implies the transfer of the moral character of the acts imputed, it seemed necessary to present some small portion of the evidence which might be adduced, to show that the view of the subject presented above is that which has always been held be the great body of the Reformed Churches.</w:t>
      </w:r>
    </w:p>
    <w:p w14:paraId="53450C93">
      <w:pPr>
        <w:widowControl w:val="0"/>
        <w:numPr>
          <w:ilvl w:val="0"/>
          <w:numId w:val="0"/>
        </w:numPr>
        <w:jc w:val="both"/>
        <w:rPr>
          <w:rFonts w:hint="eastAsia"/>
        </w:rPr>
      </w:pPr>
      <w:r>
        <w:rPr>
          <w:rFonts w:hint="eastAsia"/>
        </w:rPr>
        <w:t>虽然这种关于罪和义的归算性质的观点如此熟悉，然而由于几乎所有对该教义的反对意见都建立在这样一个假设之上，即它一方面基于亚当与其种族之间神秘的同一性，另一方面基于基督与其子民之间神秘的同一性；并且它意味着被归算行为的道德品格的转移，因此似乎有必要提供一小部分可以引用的证据，以表明上面提出的关于该主题的观点，一直是大多数改革宗教会所持守的观点。</w:t>
      </w:r>
    </w:p>
    <w:p w14:paraId="05B4AD72">
      <w:pPr>
        <w:widowControl w:val="0"/>
        <w:numPr>
          <w:ilvl w:val="0"/>
          <w:numId w:val="0"/>
        </w:numPr>
        <w:jc w:val="both"/>
        <w:rPr>
          <w:rFonts w:hint="eastAsia"/>
        </w:rPr>
      </w:pPr>
    </w:p>
    <w:p w14:paraId="6FBE46F7">
      <w:pPr>
        <w:widowControl w:val="0"/>
        <w:numPr>
          <w:ilvl w:val="0"/>
          <w:numId w:val="0"/>
        </w:numPr>
        <w:jc w:val="both"/>
        <w:rPr>
          <w:rFonts w:hint="eastAsia"/>
        </w:rPr>
      </w:pPr>
      <w:r>
        <w:rPr>
          <w:rFonts w:hint="eastAsia"/>
        </w:rPr>
        <w:t>The objections urged against this doctrine at the present day, are precisely the same which were urged by the Roman Catholics against the Reformers; and the answers which we are obliged to repeat, are the same which the Reformers and their successors gave to those with whom they had to contend.</w:t>
      </w:r>
    </w:p>
    <w:p w14:paraId="5D09B5FE">
      <w:pPr>
        <w:widowControl w:val="0"/>
        <w:numPr>
          <w:ilvl w:val="0"/>
          <w:numId w:val="0"/>
        </w:numPr>
        <w:jc w:val="both"/>
        <w:rPr>
          <w:rFonts w:hint="eastAsia"/>
        </w:rPr>
      </w:pPr>
      <w:r>
        <w:rPr>
          <w:rFonts w:hint="eastAsia"/>
        </w:rPr>
        <w:t>今天对这个教义提出的反对意见，与罗马天主教徒对宗教改革家提出的反对意见完全相同；而我们不得不重复的答案，也与宗教改革家及其继承人对他们所必须与之抗争的人所给出的答案相同。</w:t>
      </w:r>
    </w:p>
    <w:p w14:paraId="70C3E4D9">
      <w:pPr>
        <w:widowControl w:val="0"/>
        <w:numPr>
          <w:ilvl w:val="0"/>
          <w:numId w:val="0"/>
        </w:numPr>
        <w:jc w:val="both"/>
        <w:rPr>
          <w:rFonts w:hint="eastAsia"/>
        </w:rPr>
      </w:pPr>
    </w:p>
    <w:p w14:paraId="73AA2ECC">
      <w:pPr>
        <w:widowControl w:val="0"/>
        <w:numPr>
          <w:ilvl w:val="0"/>
          <w:numId w:val="0"/>
        </w:numPr>
        <w:jc w:val="both"/>
        <w:rPr>
          <w:rFonts w:hint="eastAsia"/>
        </w:rPr>
      </w:pPr>
      <w:r>
        <w:rPr>
          <w:rFonts w:hint="eastAsia"/>
        </w:rPr>
        <w:t>It will be seen how large a portion of the objections are answered by the mere statement of the doctrine.</w:t>
      </w:r>
    </w:p>
    <w:p w14:paraId="57241106">
      <w:pPr>
        <w:widowControl w:val="0"/>
        <w:numPr>
          <w:ilvl w:val="0"/>
          <w:numId w:val="0"/>
        </w:numPr>
        <w:jc w:val="both"/>
        <w:rPr>
          <w:rFonts w:hint="eastAsia"/>
        </w:rPr>
      </w:pPr>
      <w:r>
        <w:rPr>
          <w:rFonts w:hint="eastAsia"/>
        </w:rPr>
        <w:t>将会看到，仅仅通过陈述这个教义，就回答了多大一部分的反对意见。</w:t>
      </w:r>
    </w:p>
    <w:p w14:paraId="31FC217B">
      <w:pPr>
        <w:widowControl w:val="0"/>
        <w:numPr>
          <w:ilvl w:val="0"/>
          <w:numId w:val="0"/>
        </w:numPr>
        <w:jc w:val="both"/>
        <w:rPr>
          <w:rFonts w:hint="eastAsia"/>
        </w:rPr>
      </w:pPr>
    </w:p>
    <w:p w14:paraId="6F4B2733">
      <w:pPr>
        <w:widowControl w:val="0"/>
        <w:numPr>
          <w:ilvl w:val="0"/>
          <w:numId w:val="0"/>
        </w:numPr>
        <w:jc w:val="both"/>
        <w:rPr>
          <w:rFonts w:hint="eastAsia"/>
        </w:rPr>
      </w:pPr>
      <w:r>
        <w:rPr>
          <w:rFonts w:hint="eastAsia"/>
        </w:rPr>
        <w:t>1. It is objected that this doctrine "contradicts the essential principles of moral consciousness.</w:t>
      </w:r>
    </w:p>
    <w:p w14:paraId="2C461F6B">
      <w:pPr>
        <w:widowControl w:val="0"/>
        <w:numPr>
          <w:ilvl w:val="0"/>
          <w:numId w:val="0"/>
        </w:numPr>
        <w:jc w:val="both"/>
        <w:rPr>
          <w:rFonts w:hint="eastAsia"/>
        </w:rPr>
      </w:pPr>
      <w:r>
        <w:rPr>
          <w:rFonts w:hint="eastAsia"/>
        </w:rPr>
        <w:t>1. 有人反对说，这个教义“与道德意识的基本原则相矛盾。</w:t>
      </w:r>
    </w:p>
    <w:p w14:paraId="7258EE38">
      <w:pPr>
        <w:widowControl w:val="0"/>
        <w:numPr>
          <w:ilvl w:val="0"/>
          <w:numId w:val="0"/>
        </w:numPr>
        <w:jc w:val="both"/>
        <w:rPr>
          <w:rFonts w:hint="eastAsia"/>
        </w:rPr>
      </w:pPr>
    </w:p>
    <w:p w14:paraId="1C558C8E">
      <w:pPr>
        <w:widowControl w:val="0"/>
        <w:numPr>
          <w:ilvl w:val="0"/>
          <w:numId w:val="0"/>
        </w:numPr>
        <w:jc w:val="both"/>
        <w:rPr>
          <w:rFonts w:hint="eastAsia"/>
        </w:rPr>
      </w:pPr>
      <w:r>
        <w:rPr>
          <w:rFonts w:hint="eastAsia"/>
        </w:rPr>
        <w:t>We never did, and never can feel guilty of another's act, which was done without any knowledge or concurrence of our own.</w:t>
      </w:r>
    </w:p>
    <w:p w14:paraId="214005F5">
      <w:pPr>
        <w:widowControl w:val="0"/>
        <w:numPr>
          <w:ilvl w:val="0"/>
          <w:numId w:val="0"/>
        </w:numPr>
        <w:jc w:val="both"/>
        <w:rPr>
          <w:rFonts w:hint="eastAsia"/>
        </w:rPr>
      </w:pPr>
      <w:r>
        <w:rPr>
          <w:rFonts w:hint="eastAsia"/>
        </w:rPr>
        <w:t>我们从未，也永远不可能对另一个人的行为感到内疚，那个行为是在我们毫不知情或没有参与的情况下完成的。</w:t>
      </w:r>
    </w:p>
    <w:p w14:paraId="1673BD12">
      <w:pPr>
        <w:widowControl w:val="0"/>
        <w:numPr>
          <w:ilvl w:val="0"/>
          <w:numId w:val="0"/>
        </w:numPr>
        <w:jc w:val="both"/>
        <w:rPr>
          <w:rFonts w:hint="eastAsia"/>
        </w:rPr>
      </w:pPr>
    </w:p>
    <w:p w14:paraId="630E036A">
      <w:pPr>
        <w:widowControl w:val="0"/>
        <w:numPr>
          <w:ilvl w:val="0"/>
          <w:numId w:val="0"/>
        </w:numPr>
        <w:jc w:val="both"/>
        <w:rPr>
          <w:rFonts w:hint="eastAsia"/>
        </w:rPr>
      </w:pPr>
      <w:r>
        <w:rPr>
          <w:rFonts w:hint="eastAsia"/>
        </w:rPr>
        <w:t>We may just as well say we can appropriate to ourselves, and make our own, the righteousness of another, as his unrighteousness.</w:t>
      </w:r>
    </w:p>
    <w:p w14:paraId="65F0F3D4">
      <w:pPr>
        <w:widowControl w:val="0"/>
        <w:numPr>
          <w:ilvl w:val="0"/>
          <w:numId w:val="0"/>
        </w:numPr>
        <w:jc w:val="both"/>
        <w:rPr>
          <w:rFonts w:hint="eastAsia"/>
        </w:rPr>
      </w:pPr>
      <w:r>
        <w:rPr>
          <w:rFonts w:hint="eastAsia"/>
        </w:rPr>
        <w:t>我们同样可以说，我们可以将另一个人的义据为己有，使之成为我们自己的，就像我们可以将他的不义据为己有一样。</w:t>
      </w:r>
    </w:p>
    <w:p w14:paraId="7CF372D4">
      <w:pPr>
        <w:widowControl w:val="0"/>
        <w:numPr>
          <w:ilvl w:val="0"/>
          <w:numId w:val="0"/>
        </w:numPr>
        <w:jc w:val="both"/>
        <w:rPr>
          <w:rFonts w:hint="eastAsia"/>
        </w:rPr>
      </w:pPr>
    </w:p>
    <w:p w14:paraId="4AEE9663">
      <w:pPr>
        <w:widowControl w:val="0"/>
        <w:numPr>
          <w:ilvl w:val="0"/>
          <w:numId w:val="0"/>
        </w:numPr>
        <w:jc w:val="both"/>
        <w:rPr>
          <w:rFonts w:hint="eastAsia"/>
        </w:rPr>
      </w:pPr>
      <w:r>
        <w:rPr>
          <w:rFonts w:hint="eastAsia"/>
        </w:rPr>
        <w:t>But we can never, in either case, even force ourselves into a consciousness that any act is really our own, except one in which we have had a personal and voluntary concern.</w:t>
      </w:r>
    </w:p>
    <w:p w14:paraId="747120B7">
      <w:pPr>
        <w:widowControl w:val="0"/>
        <w:numPr>
          <w:ilvl w:val="0"/>
          <w:numId w:val="0"/>
        </w:numPr>
        <w:jc w:val="both"/>
        <w:rPr>
          <w:rFonts w:hint="eastAsia"/>
        </w:rPr>
      </w:pPr>
      <w:r>
        <w:rPr>
          <w:rFonts w:hint="eastAsia"/>
        </w:rPr>
        <w:t>但是，无论哪种情况，我们都永远无法强迫自己意识到任何行为真正是我们自己的，除非是我们亲自且自愿参与的行为。</w:t>
      </w:r>
    </w:p>
    <w:p w14:paraId="27630AC9">
      <w:pPr>
        <w:widowControl w:val="0"/>
        <w:numPr>
          <w:ilvl w:val="0"/>
          <w:numId w:val="0"/>
        </w:numPr>
        <w:jc w:val="both"/>
        <w:rPr>
          <w:rFonts w:hint="eastAsia"/>
        </w:rPr>
      </w:pPr>
    </w:p>
    <w:p w14:paraId="44715287">
      <w:pPr>
        <w:widowControl w:val="0"/>
        <w:numPr>
          <w:ilvl w:val="0"/>
          <w:numId w:val="0"/>
        </w:numPr>
        <w:jc w:val="both"/>
        <w:rPr>
          <w:rFonts w:hint="eastAsia"/>
        </w:rPr>
      </w:pPr>
      <w:r>
        <w:rPr>
          <w:rFonts w:hint="eastAsia"/>
        </w:rPr>
        <w:t>A transfer of moral turpitude is just as impossible as a transfer of souls; nor does it lie within the boundary of human effort, that we should repent of Adam's sin."</w:t>
      </w:r>
    </w:p>
    <w:p w14:paraId="56FECC7E">
      <w:pPr>
        <w:widowControl w:val="0"/>
        <w:numPr>
          <w:ilvl w:val="0"/>
          <w:numId w:val="0"/>
        </w:numPr>
        <w:jc w:val="both"/>
        <w:rPr>
          <w:rFonts w:hint="eastAsia"/>
        </w:rPr>
      </w:pPr>
      <w:r>
        <w:rPr>
          <w:rFonts w:hint="eastAsia"/>
        </w:rPr>
        <w:t>道德败坏的转移，就像灵魂的转移一样不可能；我们为亚当的罪悔改，也超出了人类努力的范围。”</w:t>
      </w:r>
    </w:p>
    <w:p w14:paraId="4610369A">
      <w:pPr>
        <w:widowControl w:val="0"/>
        <w:numPr>
          <w:ilvl w:val="0"/>
          <w:numId w:val="0"/>
        </w:numPr>
        <w:jc w:val="both"/>
        <w:rPr>
          <w:rFonts w:hint="eastAsia"/>
        </w:rPr>
      </w:pPr>
    </w:p>
    <w:p w14:paraId="38B084EC">
      <w:pPr>
        <w:widowControl w:val="0"/>
        <w:numPr>
          <w:ilvl w:val="0"/>
          <w:numId w:val="0"/>
        </w:numPr>
        <w:jc w:val="both"/>
        <w:rPr>
          <w:rFonts w:hint="eastAsia"/>
        </w:rPr>
      </w:pPr>
      <w:r>
        <w:rPr>
          <w:rFonts w:hint="eastAsia"/>
        </w:rPr>
        <w:t>Prof. Stuart, p. 239.</w:t>
      </w:r>
    </w:p>
    <w:p w14:paraId="7A826B72">
      <w:pPr>
        <w:widowControl w:val="0"/>
        <w:numPr>
          <w:ilvl w:val="0"/>
          <w:numId w:val="0"/>
        </w:numPr>
        <w:jc w:val="both"/>
        <w:rPr>
          <w:rFonts w:hint="eastAsia"/>
        </w:rPr>
      </w:pPr>
      <w:r>
        <w:rPr>
          <w:rFonts w:hint="eastAsia"/>
        </w:rPr>
        <w:t>斯图尔特教授，第239页。</w:t>
      </w:r>
    </w:p>
    <w:p w14:paraId="2078F62D">
      <w:pPr>
        <w:widowControl w:val="0"/>
        <w:numPr>
          <w:ilvl w:val="0"/>
          <w:numId w:val="0"/>
        </w:numPr>
        <w:jc w:val="both"/>
        <w:rPr>
          <w:rFonts w:hint="eastAsia"/>
        </w:rPr>
      </w:pPr>
    </w:p>
    <w:p w14:paraId="4E7DB644">
      <w:pPr>
        <w:widowControl w:val="0"/>
        <w:numPr>
          <w:ilvl w:val="0"/>
          <w:numId w:val="0"/>
        </w:numPr>
        <w:jc w:val="both"/>
        <w:rPr>
          <w:rFonts w:hint="eastAsia"/>
        </w:rPr>
      </w:pPr>
      <w:r>
        <w:rPr>
          <w:rFonts w:hint="eastAsia"/>
        </w:rPr>
        <w:t>This idea is repeated very frequently in his commentary on this passage, and the Excursus, IV. V.</w:t>
      </w:r>
    </w:p>
    <w:p w14:paraId="7134E112">
      <w:pPr>
        <w:widowControl w:val="0"/>
        <w:numPr>
          <w:ilvl w:val="0"/>
          <w:numId w:val="0"/>
        </w:numPr>
        <w:jc w:val="both"/>
        <w:rPr>
          <w:rFonts w:hint="eastAsia"/>
        </w:rPr>
      </w:pPr>
      <w:r>
        <w:rPr>
          <w:rFonts w:hint="eastAsia"/>
        </w:rPr>
        <w:t>这个思想在他的这段经文注释以及附录四、五中被频繁重复。</w:t>
      </w:r>
    </w:p>
    <w:p w14:paraId="6122A6F7">
      <w:pPr>
        <w:widowControl w:val="0"/>
        <w:numPr>
          <w:ilvl w:val="0"/>
          <w:numId w:val="0"/>
        </w:numPr>
        <w:jc w:val="both"/>
        <w:rPr>
          <w:rFonts w:hint="eastAsia"/>
        </w:rPr>
      </w:pPr>
    </w:p>
    <w:p w14:paraId="24671D4B">
      <w:pPr>
        <w:widowControl w:val="0"/>
        <w:numPr>
          <w:ilvl w:val="0"/>
          <w:numId w:val="0"/>
        </w:numPr>
        <w:jc w:val="both"/>
        <w:rPr>
          <w:rFonts w:hint="eastAsia"/>
        </w:rPr>
      </w:pPr>
      <w:r>
        <w:rPr>
          <w:rFonts w:hint="eastAsia"/>
        </w:rPr>
        <w:t>"To say Adam's disobedience was the occasion, or ground, or instrumental cause of all men becoming sinners, and was thus an evil to them all, and to say that his disobedience was personally theirs, is saying two very different things.</w:t>
      </w:r>
    </w:p>
    <w:p w14:paraId="5B679505">
      <w:pPr>
        <w:widowControl w:val="0"/>
        <w:numPr>
          <w:ilvl w:val="0"/>
          <w:numId w:val="0"/>
        </w:numPr>
        <w:jc w:val="both"/>
        <w:rPr>
          <w:rFonts w:hint="eastAsia"/>
        </w:rPr>
      </w:pPr>
      <w:r>
        <w:rPr>
          <w:rFonts w:hint="eastAsia"/>
        </w:rPr>
        <w:t>“说亚当的悖逆是所有人成为罪人的契机、根据或工具因，并因此对所有人都构成邪恶，与说他的悖逆在个人上是他们的，这是在说两件截然不同的事情。</w:t>
      </w:r>
    </w:p>
    <w:p w14:paraId="0FD02C4C">
      <w:pPr>
        <w:widowControl w:val="0"/>
        <w:numPr>
          <w:ilvl w:val="0"/>
          <w:numId w:val="0"/>
        </w:numPr>
        <w:jc w:val="both"/>
        <w:rPr>
          <w:rFonts w:hint="eastAsia"/>
        </w:rPr>
      </w:pPr>
    </w:p>
    <w:p w14:paraId="47CBEB05">
      <w:pPr>
        <w:widowControl w:val="0"/>
        <w:numPr>
          <w:ilvl w:val="0"/>
          <w:numId w:val="0"/>
        </w:numPr>
        <w:jc w:val="both"/>
        <w:rPr>
          <w:rFonts w:hint="eastAsia"/>
        </w:rPr>
      </w:pPr>
      <w:r>
        <w:rPr>
          <w:rFonts w:hint="eastAsia"/>
        </w:rPr>
        <w:t>I see no way in which this last assertion can ever be made out by philology." Compare Mr. Barnes, p. 119.</w:t>
      </w:r>
    </w:p>
    <w:p w14:paraId="5F08C920">
      <w:pPr>
        <w:widowControl w:val="0"/>
        <w:numPr>
          <w:ilvl w:val="0"/>
          <w:numId w:val="0"/>
        </w:numPr>
        <w:jc w:val="both"/>
        <w:rPr>
          <w:rFonts w:hint="eastAsia"/>
        </w:rPr>
      </w:pPr>
      <w:r>
        <w:rPr>
          <w:rFonts w:hint="eastAsia"/>
        </w:rPr>
        <w:t>我看不出后一个断言如何能通过语文学来证明。”比较巴恩斯先生，第119页。</w:t>
      </w:r>
    </w:p>
    <w:p w14:paraId="4B38064B">
      <w:pPr>
        <w:widowControl w:val="0"/>
        <w:numPr>
          <w:ilvl w:val="0"/>
          <w:numId w:val="0"/>
        </w:numPr>
        <w:jc w:val="both"/>
        <w:rPr>
          <w:rFonts w:hint="eastAsia"/>
        </w:rPr>
      </w:pPr>
    </w:p>
    <w:p w14:paraId="03729715">
      <w:pPr>
        <w:widowControl w:val="0"/>
        <w:numPr>
          <w:ilvl w:val="0"/>
          <w:numId w:val="0"/>
        </w:numPr>
        <w:jc w:val="both"/>
        <w:rPr>
          <w:rFonts w:hint="eastAsia"/>
        </w:rPr>
      </w:pPr>
      <w:r>
        <w:rPr>
          <w:rFonts w:hint="eastAsia"/>
        </w:rPr>
        <w:t>Professor Stuart further says, page 212, that if verse 12 speaks of the imputation of Adam's sin, it could not be said men had not sinned after the likeness of Adam's transgression.</w:t>
      </w:r>
    </w:p>
    <w:p w14:paraId="707457A8">
      <w:pPr>
        <w:widowControl w:val="0"/>
        <w:numPr>
          <w:ilvl w:val="0"/>
          <w:numId w:val="0"/>
        </w:numPr>
        <w:jc w:val="both"/>
        <w:rPr>
          <w:rFonts w:hint="eastAsia"/>
        </w:rPr>
      </w:pPr>
      <w:r>
        <w:rPr>
          <w:rFonts w:hint="eastAsia"/>
        </w:rPr>
        <w:t>斯图尔特教授在第212页进一步说，如果第12节论及亚当之罪的归算，就不能说人没有照着亚当过犯的样式犯罪。</w:t>
      </w:r>
    </w:p>
    <w:p w14:paraId="201F1156">
      <w:pPr>
        <w:widowControl w:val="0"/>
        <w:numPr>
          <w:ilvl w:val="0"/>
          <w:numId w:val="0"/>
        </w:numPr>
        <w:jc w:val="both"/>
        <w:rPr>
          <w:rFonts w:hint="eastAsia"/>
        </w:rPr>
      </w:pPr>
    </w:p>
    <w:p w14:paraId="5CFB4893">
      <w:pPr>
        <w:widowControl w:val="0"/>
        <w:numPr>
          <w:ilvl w:val="0"/>
          <w:numId w:val="0"/>
        </w:numPr>
        <w:jc w:val="both"/>
        <w:rPr>
          <w:rFonts w:hint="eastAsia"/>
        </w:rPr>
      </w:pPr>
      <w:r>
        <w:rPr>
          <w:rFonts w:hint="eastAsia"/>
        </w:rPr>
        <w:t>"So far from this must it be, that Adam's sin is their very sin, and the ground why death reigns over them."</w:t>
      </w:r>
    </w:p>
    <w:p w14:paraId="48600AA6">
      <w:pPr>
        <w:widowControl w:val="0"/>
        <w:numPr>
          <w:ilvl w:val="0"/>
          <w:numId w:val="0"/>
        </w:numPr>
        <w:jc w:val="both"/>
        <w:rPr>
          <w:rFonts w:hint="eastAsia"/>
        </w:rPr>
      </w:pPr>
      <w:r>
        <w:rPr>
          <w:rFonts w:hint="eastAsia"/>
        </w:rPr>
        <w:t>“远非如此，亚当的罪正是他们的罪，也是死统治他们的根据。”</w:t>
      </w:r>
    </w:p>
    <w:p w14:paraId="18FF5237">
      <w:pPr>
        <w:widowControl w:val="0"/>
        <w:numPr>
          <w:ilvl w:val="0"/>
          <w:numId w:val="0"/>
        </w:numPr>
        <w:jc w:val="both"/>
        <w:rPr>
          <w:rFonts w:hint="eastAsia"/>
        </w:rPr>
      </w:pPr>
    </w:p>
    <w:p w14:paraId="0A5C1E61">
      <w:pPr>
        <w:widowControl w:val="0"/>
        <w:numPr>
          <w:ilvl w:val="0"/>
          <w:numId w:val="0"/>
        </w:numPr>
        <w:jc w:val="both"/>
        <w:rPr>
          <w:rFonts w:hint="eastAsia"/>
        </w:rPr>
      </w:pPr>
      <w:r>
        <w:rPr>
          <w:rFonts w:hint="eastAsia"/>
        </w:rPr>
        <w:t>Mr. Barnes says, page 119, "If the doctrine of imputation be true, they not only had sinned after the similitude of Adam's transgression, but had sinned the very identical sin.</w:t>
      </w:r>
    </w:p>
    <w:p w14:paraId="437B8419">
      <w:pPr>
        <w:widowControl w:val="0"/>
        <w:numPr>
          <w:ilvl w:val="0"/>
          <w:numId w:val="0"/>
        </w:numPr>
        <w:jc w:val="both"/>
        <w:rPr>
          <w:rFonts w:hint="eastAsia"/>
        </w:rPr>
      </w:pPr>
      <w:r>
        <w:rPr>
          <w:rFonts w:hint="eastAsia"/>
        </w:rPr>
        <w:t>巴恩斯先生在第119页说：“如果归算的教义是真的，他们不仅照着亚当过犯的样式犯了罪，而且犯了完全相同的罪。</w:t>
      </w:r>
    </w:p>
    <w:p w14:paraId="24158D48">
      <w:pPr>
        <w:widowControl w:val="0"/>
        <w:numPr>
          <w:ilvl w:val="0"/>
          <w:numId w:val="0"/>
        </w:numPr>
        <w:jc w:val="both"/>
        <w:rPr>
          <w:rFonts w:hint="eastAsia"/>
        </w:rPr>
      </w:pPr>
    </w:p>
    <w:p w14:paraId="2C244D34">
      <w:pPr>
        <w:widowControl w:val="0"/>
        <w:numPr>
          <w:ilvl w:val="0"/>
          <w:numId w:val="0"/>
        </w:numPr>
        <w:jc w:val="both"/>
        <w:rPr>
          <w:rFonts w:hint="eastAsia"/>
        </w:rPr>
      </w:pPr>
      <w:r>
        <w:rPr>
          <w:rFonts w:hint="eastAsia"/>
        </w:rPr>
        <w:t>It was precisely like him.</w:t>
      </w:r>
    </w:p>
    <w:p w14:paraId="78F64F54">
      <w:pPr>
        <w:widowControl w:val="0"/>
        <w:numPr>
          <w:ilvl w:val="0"/>
          <w:numId w:val="0"/>
        </w:numPr>
        <w:jc w:val="both"/>
        <w:rPr>
          <w:rFonts w:hint="eastAsia"/>
        </w:rPr>
      </w:pPr>
      <w:r>
        <w:rPr>
          <w:rFonts w:hint="eastAsia"/>
        </w:rPr>
        <w:t>这与祂完全一样。</w:t>
      </w:r>
    </w:p>
    <w:p w14:paraId="4954D930">
      <w:pPr>
        <w:widowControl w:val="0"/>
        <w:numPr>
          <w:ilvl w:val="0"/>
          <w:numId w:val="0"/>
        </w:numPr>
        <w:jc w:val="both"/>
        <w:rPr>
          <w:rFonts w:hint="eastAsia"/>
        </w:rPr>
      </w:pPr>
    </w:p>
    <w:p w14:paraId="0808FA90">
      <w:pPr>
        <w:widowControl w:val="0"/>
        <w:numPr>
          <w:ilvl w:val="0"/>
          <w:numId w:val="0"/>
        </w:numPr>
        <w:jc w:val="both"/>
        <w:rPr>
          <w:rFonts w:hint="eastAsia"/>
        </w:rPr>
      </w:pPr>
      <w:r>
        <w:rPr>
          <w:rFonts w:hint="eastAsia"/>
        </w:rPr>
        <w:t>It was the very thing itself."</w:t>
      </w:r>
    </w:p>
    <w:p w14:paraId="2CA732EA">
      <w:pPr>
        <w:widowControl w:val="0"/>
        <w:numPr>
          <w:ilvl w:val="0"/>
          <w:numId w:val="0"/>
        </w:numPr>
        <w:jc w:val="both"/>
        <w:rPr>
          <w:rFonts w:hint="eastAsia"/>
        </w:rPr>
      </w:pPr>
      <w:r>
        <w:rPr>
          <w:rFonts w:hint="eastAsia"/>
        </w:rPr>
        <w:t>这正是那件事本身。”</w:t>
      </w:r>
    </w:p>
    <w:p w14:paraId="215244A4">
      <w:pPr>
        <w:widowControl w:val="0"/>
        <w:numPr>
          <w:ilvl w:val="0"/>
          <w:numId w:val="0"/>
        </w:numPr>
        <w:jc w:val="both"/>
        <w:rPr>
          <w:rFonts w:hint="eastAsia"/>
        </w:rPr>
      </w:pPr>
    </w:p>
    <w:p w14:paraId="43CD2134">
      <w:pPr>
        <w:widowControl w:val="0"/>
        <w:numPr>
          <w:ilvl w:val="0"/>
          <w:numId w:val="0"/>
        </w:numPr>
        <w:jc w:val="both"/>
        <w:rPr>
          <w:rFonts w:hint="eastAsia"/>
        </w:rPr>
      </w:pPr>
      <w:r>
        <w:rPr>
          <w:rFonts w:hint="eastAsia"/>
        </w:rPr>
        <w:t>In like manner, on page 96, he says, "But if the doctrine of the Scriptures was, that the entire righteousness of Christ was set over to them, was really and truly theirs, and was transferred to them in any sense, with what propriety could the apostle say that God justified the ungodly?" &amp;c.</w:t>
      </w:r>
    </w:p>
    <w:p w14:paraId="480F421D">
      <w:pPr>
        <w:widowControl w:val="0"/>
        <w:numPr>
          <w:ilvl w:val="0"/>
          <w:numId w:val="0"/>
        </w:numPr>
        <w:jc w:val="both"/>
        <w:rPr>
          <w:rFonts w:hint="eastAsia"/>
        </w:rPr>
      </w:pPr>
      <w:r>
        <w:rPr>
          <w:rFonts w:hint="eastAsia"/>
        </w:rPr>
        <w:t>同样，在第96页，他说：“但是，如果圣经的教义是，基督全部的义都归给他们，真正地属于他们，并且在任何意义上都转移给他们，那么使徒怎能恰当地说神称不敬虔的人为义呢？”等等。</w:t>
      </w:r>
    </w:p>
    <w:p w14:paraId="123886DA">
      <w:pPr>
        <w:widowControl w:val="0"/>
        <w:numPr>
          <w:ilvl w:val="0"/>
          <w:numId w:val="0"/>
        </w:numPr>
        <w:jc w:val="both"/>
        <w:rPr>
          <w:rFonts w:hint="eastAsia"/>
        </w:rPr>
      </w:pPr>
    </w:p>
    <w:p w14:paraId="49C3B480">
      <w:pPr>
        <w:widowControl w:val="0"/>
        <w:numPr>
          <w:ilvl w:val="0"/>
          <w:numId w:val="0"/>
        </w:numPr>
        <w:jc w:val="both"/>
        <w:rPr>
          <w:rFonts w:hint="eastAsia"/>
        </w:rPr>
      </w:pPr>
      <w:r>
        <w:rPr>
          <w:rFonts w:hint="eastAsia"/>
        </w:rPr>
        <w:t>"They are eminently pure, and have a claim not of grace, but of debt, to the very highest rewards of heaven."</w:t>
      </w:r>
    </w:p>
    <w:p w14:paraId="2290C7D5">
      <w:pPr>
        <w:widowControl w:val="0"/>
        <w:numPr>
          <w:ilvl w:val="0"/>
          <w:numId w:val="0"/>
        </w:numPr>
        <w:jc w:val="both"/>
        <w:rPr>
          <w:rFonts w:hint="eastAsia"/>
        </w:rPr>
      </w:pPr>
      <w:r>
        <w:rPr>
          <w:rFonts w:hint="eastAsia"/>
        </w:rPr>
        <w:t>“他们极其纯洁，对天堂最高的奖赏并非出于恩典，而是出于债务的要求。”</w:t>
      </w:r>
    </w:p>
    <w:p w14:paraId="45E0B1CB">
      <w:pPr>
        <w:widowControl w:val="0"/>
        <w:numPr>
          <w:ilvl w:val="0"/>
          <w:numId w:val="0"/>
        </w:numPr>
        <w:jc w:val="both"/>
        <w:rPr>
          <w:rFonts w:hint="eastAsia"/>
        </w:rPr>
      </w:pPr>
    </w:p>
    <w:p w14:paraId="6EDAA0D8">
      <w:pPr>
        <w:widowControl w:val="0"/>
        <w:numPr>
          <w:ilvl w:val="0"/>
          <w:numId w:val="0"/>
        </w:numPr>
        <w:jc w:val="both"/>
        <w:rPr>
          <w:rFonts w:hint="eastAsia"/>
        </w:rPr>
      </w:pPr>
      <w:r>
        <w:rPr>
          <w:rFonts w:hint="eastAsia"/>
        </w:rPr>
        <w:t>It will be at once perceived that these and similar objections are all founded on a misapprehension of the doctrine in question.</w:t>
      </w:r>
    </w:p>
    <w:p w14:paraId="104B1BB7">
      <w:pPr>
        <w:widowControl w:val="0"/>
        <w:numPr>
          <w:ilvl w:val="0"/>
          <w:numId w:val="0"/>
        </w:numPr>
        <w:jc w:val="both"/>
        <w:rPr>
          <w:rFonts w:hint="eastAsia"/>
        </w:rPr>
      </w:pPr>
      <w:r>
        <w:rPr>
          <w:rFonts w:hint="eastAsia"/>
        </w:rPr>
        <w:t>将会立刻注意到，这些以及类似的反对意见都建立在对所讨论教义的误解之上。</w:t>
      </w:r>
    </w:p>
    <w:p w14:paraId="4E90C000">
      <w:pPr>
        <w:widowControl w:val="0"/>
        <w:numPr>
          <w:ilvl w:val="0"/>
          <w:numId w:val="0"/>
        </w:numPr>
        <w:jc w:val="both"/>
        <w:rPr>
          <w:rFonts w:hint="eastAsia"/>
        </w:rPr>
      </w:pPr>
    </w:p>
    <w:p w14:paraId="08D826B9">
      <w:pPr>
        <w:widowControl w:val="0"/>
        <w:numPr>
          <w:ilvl w:val="0"/>
          <w:numId w:val="0"/>
        </w:numPr>
        <w:jc w:val="both"/>
        <w:rPr>
          <w:rFonts w:hint="eastAsia"/>
        </w:rPr>
      </w:pPr>
      <w:r>
        <w:rPr>
          <w:rFonts w:hint="eastAsia"/>
        </w:rPr>
        <w:t>They are all directed against the ideas of identity of person, and transfer of moral character, neither of which is, as we have seen, included in it; they are, moreover, not only inconsistent with the true nature of the doctrine, but with the statements and arguments of these writers themselves.</w:t>
      </w:r>
    </w:p>
    <w:p w14:paraId="29737FA9">
      <w:pPr>
        <w:widowControl w:val="0"/>
        <w:numPr>
          <w:ilvl w:val="0"/>
          <w:numId w:val="0"/>
        </w:numPr>
        <w:jc w:val="both"/>
        <w:rPr>
          <w:rFonts w:hint="eastAsia"/>
        </w:rPr>
      </w:pPr>
      <w:r>
        <w:rPr>
          <w:rFonts w:hint="eastAsia"/>
        </w:rPr>
        <w:t>它们都针对位格同一和道德品格转移的观念，而正如我们所见，这两者都不包含在其中；此外，它们不仅与该教义的真实性质不一致，而且与这些作者自己的陈述和论证也不一致。</w:t>
      </w:r>
    </w:p>
    <w:p w14:paraId="3880510B">
      <w:pPr>
        <w:widowControl w:val="0"/>
        <w:numPr>
          <w:ilvl w:val="0"/>
          <w:numId w:val="0"/>
        </w:numPr>
        <w:jc w:val="both"/>
        <w:rPr>
          <w:rFonts w:hint="eastAsia"/>
        </w:rPr>
      </w:pPr>
    </w:p>
    <w:p w14:paraId="051228B9">
      <w:pPr>
        <w:widowControl w:val="0"/>
        <w:numPr>
          <w:ilvl w:val="0"/>
          <w:numId w:val="0"/>
        </w:numPr>
        <w:jc w:val="both"/>
        <w:rPr>
          <w:rFonts w:hint="eastAsia"/>
        </w:rPr>
      </w:pPr>
      <w:r>
        <w:rPr>
          <w:rFonts w:hint="eastAsia"/>
        </w:rPr>
        <w:t>Thus Professor Stuart, page 239, says, "That 'the son shall not die for the iniquity of the father,' is as true as that 'the father shall not die for the iniquity of the son;' as God has most fully declared in Ezek. 18."</w:t>
      </w:r>
    </w:p>
    <w:p w14:paraId="72F11DA4">
      <w:pPr>
        <w:widowControl w:val="0"/>
        <w:numPr>
          <w:ilvl w:val="0"/>
          <w:numId w:val="0"/>
        </w:numPr>
        <w:jc w:val="both"/>
        <w:rPr>
          <w:rFonts w:hint="eastAsia"/>
        </w:rPr>
      </w:pPr>
      <w:r>
        <w:rPr>
          <w:rFonts w:hint="eastAsia"/>
        </w:rPr>
        <w:t>因此，斯图尔特教授在第239页说：“‘儿子必不因父亲的罪孽而死’，正如‘父亲必不因儿子的罪孽而死’一样真实；正如神在以西结书第18章中最充分地宣告的那样。”</w:t>
      </w:r>
    </w:p>
    <w:p w14:paraId="4AB70053">
      <w:pPr>
        <w:widowControl w:val="0"/>
        <w:numPr>
          <w:ilvl w:val="0"/>
          <w:numId w:val="0"/>
        </w:numPr>
        <w:jc w:val="both"/>
        <w:rPr>
          <w:rFonts w:hint="eastAsia"/>
        </w:rPr>
      </w:pPr>
    </w:p>
    <w:p w14:paraId="77092EF2">
      <w:pPr>
        <w:widowControl w:val="0"/>
        <w:numPr>
          <w:ilvl w:val="0"/>
          <w:numId w:val="0"/>
        </w:numPr>
        <w:jc w:val="both"/>
        <w:rPr>
          <w:rFonts w:hint="eastAsia"/>
        </w:rPr>
      </w:pPr>
      <w:r>
        <w:rPr>
          <w:rFonts w:hint="eastAsia"/>
        </w:rPr>
        <w:t>According to this view of the subject, "for the son to die for the iniquity of the father," is to have the sin of the father imputed to him, or laid to his charge.</w:t>
      </w:r>
    </w:p>
    <w:p w14:paraId="72347006">
      <w:pPr>
        <w:widowControl w:val="0"/>
        <w:numPr>
          <w:ilvl w:val="0"/>
          <w:numId w:val="0"/>
        </w:numPr>
        <w:jc w:val="both"/>
        <w:rPr>
          <w:rFonts w:hint="eastAsia"/>
        </w:rPr>
      </w:pPr>
      <w:r>
        <w:rPr>
          <w:rFonts w:hint="eastAsia"/>
        </w:rPr>
        <w:t>根据对这个主题的这种看法，“儿子为父亲的罪孽而死”，就是将父亲的罪归算给他，或记在他的账上。</w:t>
      </w:r>
    </w:p>
    <w:p w14:paraId="7A8DC0C0">
      <w:pPr>
        <w:widowControl w:val="0"/>
        <w:numPr>
          <w:ilvl w:val="0"/>
          <w:numId w:val="0"/>
        </w:numPr>
        <w:jc w:val="both"/>
        <w:rPr>
          <w:rFonts w:hint="eastAsia"/>
        </w:rPr>
      </w:pPr>
    </w:p>
    <w:p w14:paraId="09EB30A5">
      <w:pPr>
        <w:widowControl w:val="0"/>
        <w:numPr>
          <w:ilvl w:val="0"/>
          <w:numId w:val="0"/>
        </w:numPr>
        <w:jc w:val="both"/>
        <w:rPr>
          <w:rFonts w:hint="eastAsia"/>
        </w:rPr>
      </w:pPr>
      <w:r>
        <w:rPr>
          <w:rFonts w:hint="eastAsia"/>
        </w:rPr>
        <w:t>The ideas of personal identity and transfer of moral character are necessarily excluded from it, by its opponents themselves, who thus virtually admit the irrelevancy of their previous objections.</w:t>
      </w:r>
    </w:p>
    <w:p w14:paraId="2278B41B">
      <w:pPr>
        <w:widowControl w:val="0"/>
        <w:numPr>
          <w:ilvl w:val="0"/>
          <w:numId w:val="0"/>
        </w:numPr>
        <w:jc w:val="both"/>
        <w:rPr>
          <w:rFonts w:hint="eastAsia"/>
        </w:rPr>
      </w:pPr>
      <w:r>
        <w:rPr>
          <w:rFonts w:hint="eastAsia"/>
        </w:rPr>
        <w:t>位格同一和道德品格转移的观念，必然被其反对者自己排除在外，他们因此实际上承认了他们先前反对意见的不相关性。</w:t>
      </w:r>
    </w:p>
    <w:p w14:paraId="60082E4B">
      <w:pPr>
        <w:widowControl w:val="0"/>
        <w:numPr>
          <w:ilvl w:val="0"/>
          <w:numId w:val="0"/>
        </w:numPr>
        <w:jc w:val="both"/>
        <w:rPr>
          <w:rFonts w:hint="eastAsia"/>
        </w:rPr>
      </w:pPr>
    </w:p>
    <w:p w14:paraId="5B788A78">
      <w:pPr>
        <w:widowControl w:val="0"/>
        <w:numPr>
          <w:ilvl w:val="0"/>
          <w:numId w:val="0"/>
        </w:numPr>
        <w:jc w:val="both"/>
        <w:rPr>
          <w:rFonts w:hint="eastAsia"/>
        </w:rPr>
      </w:pPr>
      <w:r>
        <w:rPr>
          <w:rFonts w:hint="eastAsia"/>
        </w:rPr>
        <w:t>The fact is, that imputation is never represented as affecting the moral character, but merely the relation of men to God and his law.</w:t>
      </w:r>
    </w:p>
    <w:p w14:paraId="1BA9DC52">
      <w:pPr>
        <w:widowControl w:val="0"/>
        <w:numPr>
          <w:ilvl w:val="0"/>
          <w:numId w:val="0"/>
        </w:numPr>
        <w:jc w:val="both"/>
        <w:rPr>
          <w:rFonts w:hint="eastAsia"/>
        </w:rPr>
      </w:pPr>
      <w:r>
        <w:rPr>
          <w:rFonts w:hint="eastAsia"/>
        </w:rPr>
        <w:t>事实是，归算从未被描绘成影响道德品格，而仅仅影响人与神及其律法的关系。</w:t>
      </w:r>
    </w:p>
    <w:p w14:paraId="4F088B59">
      <w:pPr>
        <w:widowControl w:val="0"/>
        <w:numPr>
          <w:ilvl w:val="0"/>
          <w:numId w:val="0"/>
        </w:numPr>
        <w:jc w:val="both"/>
        <w:rPr>
          <w:rFonts w:hint="eastAsia"/>
        </w:rPr>
      </w:pPr>
    </w:p>
    <w:p w14:paraId="351FEF1C">
      <w:pPr>
        <w:widowControl w:val="0"/>
        <w:numPr>
          <w:ilvl w:val="0"/>
          <w:numId w:val="0"/>
        </w:numPr>
        <w:jc w:val="both"/>
        <w:rPr>
          <w:rFonts w:hint="eastAsia"/>
        </w:rPr>
      </w:pPr>
      <w:r>
        <w:rPr>
          <w:rFonts w:hint="eastAsia"/>
        </w:rPr>
        <w:t>To impute sin is to regard and treat as a sinner; and to impute righteousness is to regard and treat as righteous.</w:t>
      </w:r>
    </w:p>
    <w:p w14:paraId="024562A3">
      <w:pPr>
        <w:widowControl w:val="0"/>
        <w:numPr>
          <w:ilvl w:val="0"/>
          <w:numId w:val="0"/>
        </w:numPr>
        <w:jc w:val="both"/>
        <w:rPr>
          <w:rFonts w:hint="eastAsia"/>
        </w:rPr>
      </w:pPr>
      <w:r>
        <w:rPr>
          <w:rFonts w:hint="eastAsia"/>
        </w:rPr>
        <w:t>归算罪就是视同并对待为罪人；归算义就是视同并对待为义人。</w:t>
      </w:r>
    </w:p>
    <w:p w14:paraId="48F2801B">
      <w:pPr>
        <w:widowControl w:val="0"/>
        <w:numPr>
          <w:ilvl w:val="0"/>
          <w:numId w:val="0"/>
        </w:numPr>
        <w:jc w:val="both"/>
        <w:rPr>
          <w:rFonts w:hint="eastAsia"/>
        </w:rPr>
      </w:pPr>
    </w:p>
    <w:p w14:paraId="04A39997">
      <w:pPr>
        <w:widowControl w:val="0"/>
        <w:numPr>
          <w:ilvl w:val="0"/>
          <w:numId w:val="0"/>
        </w:numPr>
        <w:jc w:val="both"/>
        <w:rPr>
          <w:rFonts w:hint="eastAsia"/>
        </w:rPr>
      </w:pPr>
      <w:r>
        <w:rPr>
          <w:rFonts w:hint="eastAsia"/>
        </w:rPr>
        <w:t>2.It is said that this doctrine is nothing but a theory, an attempt toexplain what the apostle does not explain, a philosophical speculation, &amp;c.</w:t>
      </w:r>
    </w:p>
    <w:p w14:paraId="4A5D54E3">
      <w:pPr>
        <w:widowControl w:val="0"/>
        <w:numPr>
          <w:ilvl w:val="0"/>
          <w:numId w:val="0"/>
        </w:numPr>
        <w:jc w:val="both"/>
        <w:rPr>
          <w:rFonts w:hint="eastAsia"/>
        </w:rPr>
      </w:pPr>
      <w:r>
        <w:rPr>
          <w:rFonts w:hint="eastAsia"/>
        </w:rPr>
        <w:t>2. 有人说这个教义只不过是一种理论，一种试图解释使徒没有解释的事情的尝试，一种哲学思辨等等。</w:t>
      </w:r>
    </w:p>
    <w:p w14:paraId="151E7652">
      <w:pPr>
        <w:widowControl w:val="0"/>
        <w:numPr>
          <w:ilvl w:val="0"/>
          <w:numId w:val="0"/>
        </w:numPr>
        <w:jc w:val="both"/>
        <w:rPr>
          <w:rFonts w:hint="eastAsia"/>
        </w:rPr>
      </w:pPr>
    </w:p>
    <w:p w14:paraId="0227D4E1">
      <w:pPr>
        <w:widowControl w:val="0"/>
        <w:numPr>
          <w:ilvl w:val="0"/>
          <w:numId w:val="0"/>
        </w:numPr>
        <w:jc w:val="both"/>
        <w:rPr>
          <w:rFonts w:hint="eastAsia"/>
        </w:rPr>
      </w:pPr>
      <w:r>
        <w:rPr>
          <w:rFonts w:hint="eastAsia"/>
        </w:rPr>
        <w:t>This again is a mistake.</w:t>
      </w:r>
    </w:p>
    <w:p w14:paraId="152148EF">
      <w:pPr>
        <w:widowControl w:val="0"/>
        <w:numPr>
          <w:ilvl w:val="0"/>
          <w:numId w:val="0"/>
        </w:numPr>
        <w:jc w:val="both"/>
        <w:rPr>
          <w:rFonts w:hint="eastAsia"/>
        </w:rPr>
      </w:pPr>
      <w:r>
        <w:rPr>
          <w:rFonts w:hint="eastAsia"/>
        </w:rPr>
        <w:t>这又是一个错误。</w:t>
      </w:r>
    </w:p>
    <w:p w14:paraId="498C7C90">
      <w:pPr>
        <w:widowControl w:val="0"/>
        <w:numPr>
          <w:ilvl w:val="0"/>
          <w:numId w:val="0"/>
        </w:numPr>
        <w:jc w:val="both"/>
        <w:rPr>
          <w:rFonts w:hint="eastAsia"/>
        </w:rPr>
      </w:pPr>
    </w:p>
    <w:p w14:paraId="3B094ACF">
      <w:pPr>
        <w:widowControl w:val="0"/>
        <w:numPr>
          <w:ilvl w:val="0"/>
          <w:numId w:val="0"/>
        </w:numPr>
        <w:jc w:val="both"/>
        <w:rPr>
          <w:rFonts w:hint="eastAsia"/>
        </w:rPr>
      </w:pPr>
      <w:r>
        <w:rPr>
          <w:rFonts w:hint="eastAsia"/>
        </w:rPr>
        <w:t>It is neither a theory nor a philosophical speculation, but the statement of a scriptural fact in scriptural language.</w:t>
      </w:r>
    </w:p>
    <w:p w14:paraId="2EBB498A">
      <w:pPr>
        <w:widowControl w:val="0"/>
        <w:numPr>
          <w:ilvl w:val="0"/>
          <w:numId w:val="0"/>
        </w:numPr>
        <w:jc w:val="both"/>
        <w:rPr>
          <w:rFonts w:hint="eastAsia"/>
        </w:rPr>
      </w:pPr>
      <w:r>
        <w:rPr>
          <w:rFonts w:hint="eastAsia"/>
        </w:rPr>
        <w:t>它既非理论也非哲学思辨，而是用圣经语言陈述一个圣经事实。</w:t>
      </w:r>
    </w:p>
    <w:p w14:paraId="376C642F">
      <w:pPr>
        <w:widowControl w:val="0"/>
        <w:numPr>
          <w:ilvl w:val="0"/>
          <w:numId w:val="0"/>
        </w:numPr>
        <w:jc w:val="both"/>
        <w:rPr>
          <w:rFonts w:hint="eastAsia"/>
        </w:rPr>
      </w:pPr>
    </w:p>
    <w:p w14:paraId="0ECA0011">
      <w:pPr>
        <w:widowControl w:val="0"/>
        <w:numPr>
          <w:ilvl w:val="0"/>
          <w:numId w:val="0"/>
        </w:numPr>
        <w:jc w:val="both"/>
        <w:rPr>
          <w:rFonts w:hint="eastAsia"/>
        </w:rPr>
      </w:pPr>
      <w:r>
        <w:rPr>
          <w:rFonts w:hint="eastAsia"/>
        </w:rPr>
        <w:t>Paul says, For the offence of one man all men are condemned; and for the righteousness of one all are regarded and treated as righteous.</w:t>
      </w:r>
    </w:p>
    <w:p w14:paraId="4BCC2677">
      <w:pPr>
        <w:widowControl w:val="0"/>
        <w:numPr>
          <w:ilvl w:val="0"/>
          <w:numId w:val="0"/>
        </w:numPr>
        <w:jc w:val="both"/>
        <w:rPr>
          <w:rFonts w:hint="eastAsia"/>
        </w:rPr>
      </w:pPr>
      <w:r>
        <w:rPr>
          <w:rFonts w:hint="eastAsia"/>
        </w:rPr>
        <w:t>保罗说，因一人的过犯，众人都被定罪；因一人的义，众人都被视为并被当作义人。</w:t>
      </w:r>
    </w:p>
    <w:p w14:paraId="68FA4003">
      <w:pPr>
        <w:widowControl w:val="0"/>
        <w:numPr>
          <w:ilvl w:val="0"/>
          <w:numId w:val="0"/>
        </w:numPr>
        <w:jc w:val="both"/>
        <w:rPr>
          <w:rFonts w:hint="eastAsia"/>
        </w:rPr>
      </w:pPr>
    </w:p>
    <w:p w14:paraId="513355D1">
      <w:pPr>
        <w:widowControl w:val="0"/>
        <w:numPr>
          <w:ilvl w:val="0"/>
          <w:numId w:val="0"/>
        </w:numPr>
        <w:jc w:val="both"/>
        <w:rPr>
          <w:rFonts w:hint="eastAsia"/>
        </w:rPr>
      </w:pPr>
      <w:r>
        <w:rPr>
          <w:rFonts w:hint="eastAsia"/>
        </w:rPr>
        <w:t>This is the whole doctrine.</w:t>
      </w:r>
    </w:p>
    <w:p w14:paraId="7AEB702D">
      <w:pPr>
        <w:widowControl w:val="0"/>
        <w:numPr>
          <w:ilvl w:val="0"/>
          <w:numId w:val="0"/>
        </w:numPr>
        <w:jc w:val="both"/>
        <w:rPr>
          <w:rFonts w:hint="eastAsia"/>
        </w:rPr>
      </w:pPr>
      <w:r>
        <w:rPr>
          <w:rFonts w:hint="eastAsia"/>
        </w:rPr>
        <w:t>这就是整个教义。</w:t>
      </w:r>
    </w:p>
    <w:p w14:paraId="70D48562">
      <w:pPr>
        <w:widowControl w:val="0"/>
        <w:numPr>
          <w:ilvl w:val="0"/>
          <w:numId w:val="0"/>
        </w:numPr>
        <w:jc w:val="both"/>
        <w:rPr>
          <w:rFonts w:hint="eastAsia"/>
        </w:rPr>
      </w:pPr>
    </w:p>
    <w:p w14:paraId="626D0AA3">
      <w:pPr>
        <w:widowControl w:val="0"/>
        <w:numPr>
          <w:ilvl w:val="0"/>
          <w:numId w:val="0"/>
        </w:numPr>
        <w:jc w:val="both"/>
        <w:rPr>
          <w:rFonts w:hint="eastAsia"/>
        </w:rPr>
      </w:pPr>
      <w:r>
        <w:rPr>
          <w:rFonts w:hint="eastAsia"/>
        </w:rPr>
        <w:t>3.It is asserted that the word impute is never used in the Bible, inreference to reckoning or charging upon a man any thing which is not strictly and properly his own.</w:t>
      </w:r>
    </w:p>
    <w:p w14:paraId="13625493">
      <w:pPr>
        <w:widowControl w:val="0"/>
        <w:numPr>
          <w:ilvl w:val="0"/>
          <w:numId w:val="0"/>
        </w:numPr>
        <w:jc w:val="both"/>
        <w:rPr>
          <w:rFonts w:hint="eastAsia"/>
        </w:rPr>
      </w:pPr>
      <w:r>
        <w:rPr>
          <w:rFonts w:hint="eastAsia"/>
        </w:rPr>
        <w:t>3. 有人断言，“归算”一词在圣经中从未用于指将并非严格且恰当地属于某人的任何事物计算或归咎于他。</w:t>
      </w:r>
    </w:p>
    <w:p w14:paraId="4E4F5BCA">
      <w:pPr>
        <w:widowControl w:val="0"/>
        <w:numPr>
          <w:ilvl w:val="0"/>
          <w:numId w:val="0"/>
        </w:numPr>
        <w:jc w:val="both"/>
        <w:rPr>
          <w:rFonts w:hint="eastAsia"/>
        </w:rPr>
      </w:pPr>
    </w:p>
    <w:p w14:paraId="1881FC4E">
      <w:pPr>
        <w:widowControl w:val="0"/>
        <w:numPr>
          <w:ilvl w:val="0"/>
          <w:numId w:val="0"/>
        </w:numPr>
        <w:jc w:val="both"/>
        <w:rPr>
          <w:rFonts w:hint="eastAsia"/>
        </w:rPr>
      </w:pPr>
      <w:r>
        <w:rPr>
          <w:rFonts w:hint="eastAsia"/>
        </w:rPr>
        <w:t>But this has been shown to be incorrect; see chap. 4:3.</w:t>
      </w:r>
    </w:p>
    <w:p w14:paraId="0EFCA7EB">
      <w:pPr>
        <w:widowControl w:val="0"/>
        <w:numPr>
          <w:ilvl w:val="0"/>
          <w:numId w:val="0"/>
        </w:numPr>
        <w:jc w:val="both"/>
        <w:rPr>
          <w:rFonts w:hint="eastAsia"/>
        </w:rPr>
      </w:pPr>
      <w:r>
        <w:rPr>
          <w:rFonts w:hint="eastAsia"/>
        </w:rPr>
        <w:t>但这已被证明是不正确的；见罗马书4:3。</w:t>
      </w:r>
    </w:p>
    <w:p w14:paraId="0BE0253D">
      <w:pPr>
        <w:widowControl w:val="0"/>
        <w:numPr>
          <w:ilvl w:val="0"/>
          <w:numId w:val="0"/>
        </w:numPr>
        <w:jc w:val="both"/>
        <w:rPr>
          <w:rFonts w:hint="eastAsia"/>
        </w:rPr>
      </w:pPr>
    </w:p>
    <w:p w14:paraId="119C0270">
      <w:pPr>
        <w:widowControl w:val="0"/>
        <w:numPr>
          <w:ilvl w:val="0"/>
          <w:numId w:val="0"/>
        </w:numPr>
        <w:jc w:val="both"/>
        <w:rPr>
          <w:rFonts w:hint="eastAsia"/>
        </w:rPr>
      </w:pPr>
      <w:r>
        <w:rPr>
          <w:rFonts w:hint="eastAsia"/>
        </w:rPr>
        <w:t>It is used twice in chap. 4, of "imputing righteousness" to those without works, to the ungodly, &amp;c.</w:t>
      </w:r>
    </w:p>
    <w:p w14:paraId="33A5A186">
      <w:pPr>
        <w:widowControl w:val="0"/>
        <w:numPr>
          <w:ilvl w:val="0"/>
          <w:numId w:val="0"/>
        </w:numPr>
        <w:jc w:val="both"/>
        <w:rPr>
          <w:rFonts w:hint="eastAsia"/>
        </w:rPr>
      </w:pPr>
      <w:r>
        <w:rPr>
          <w:rFonts w:hint="eastAsia"/>
        </w:rPr>
        <w:t>它在第四章中两次用于指“归算义”给那些没有行为的人，给不敬虔的人等等。</w:t>
      </w:r>
    </w:p>
    <w:p w14:paraId="2442D323">
      <w:pPr>
        <w:widowControl w:val="0"/>
        <w:numPr>
          <w:ilvl w:val="0"/>
          <w:numId w:val="0"/>
        </w:numPr>
        <w:jc w:val="both"/>
        <w:rPr>
          <w:rFonts w:hint="eastAsia"/>
        </w:rPr>
      </w:pPr>
    </w:p>
    <w:p w14:paraId="5B9E5B05">
      <w:pPr>
        <w:widowControl w:val="0"/>
        <w:numPr>
          <w:ilvl w:val="0"/>
          <w:numId w:val="0"/>
        </w:numPr>
        <w:jc w:val="both"/>
        <w:rPr>
          <w:rFonts w:hint="eastAsia"/>
        </w:rPr>
      </w:pPr>
      <w:r>
        <w:rPr>
          <w:rFonts w:hint="eastAsia"/>
        </w:rPr>
        <w:t>But if the objection were well founded, it would be destitute of any force; for if the word means so to ascribe an action to a man as to treat him as the author of it, it would be correct and scriptural to say that the sin or righteousness of one man is imputed to another, when that sin or righteousness is made the ground of the condemnation or justification of any other than its personal authors.</w:t>
      </w:r>
    </w:p>
    <w:p w14:paraId="0F1CC42F">
      <w:pPr>
        <w:widowControl w:val="0"/>
        <w:numPr>
          <w:ilvl w:val="0"/>
          <w:numId w:val="0"/>
        </w:numPr>
        <w:jc w:val="both"/>
        <w:rPr>
          <w:rFonts w:hint="eastAsia"/>
        </w:rPr>
      </w:pPr>
      <w:r>
        <w:rPr>
          <w:rFonts w:hint="eastAsia"/>
        </w:rPr>
        <w:t>但是，即使这个反对意见是有根据的，它也毫无说服力；因为如果这个词的意思是将一个行为归于某人，以致将其视为该行为的作者，那么当一个人的罪或义成为除其个人作者之外任何其他人被定罪或称义的根据时，说一个人的罪或义被归算给另一个人，就是正确且符合圣经的。</w:t>
      </w:r>
    </w:p>
    <w:p w14:paraId="4A57C7FF">
      <w:pPr>
        <w:widowControl w:val="0"/>
        <w:numPr>
          <w:ilvl w:val="0"/>
          <w:numId w:val="0"/>
        </w:numPr>
        <w:jc w:val="both"/>
        <w:rPr>
          <w:rFonts w:hint="eastAsia"/>
        </w:rPr>
      </w:pPr>
    </w:p>
    <w:p w14:paraId="207F18C7">
      <w:pPr>
        <w:widowControl w:val="0"/>
        <w:numPr>
          <w:ilvl w:val="0"/>
          <w:numId w:val="0"/>
        </w:numPr>
        <w:jc w:val="both"/>
        <w:rPr>
          <w:rFonts w:hint="eastAsia"/>
        </w:rPr>
      </w:pPr>
      <w:r>
        <w:rPr>
          <w:rFonts w:hint="eastAsia"/>
        </w:rPr>
        <w:t>4.It is denied that Adam was the representative of his posterity, because he is not so called in Scripture, and because a representative supposes the consent of those for whom he acts.</w:t>
      </w:r>
    </w:p>
    <w:p w14:paraId="1BEED4E2">
      <w:pPr>
        <w:widowControl w:val="0"/>
        <w:numPr>
          <w:ilvl w:val="0"/>
          <w:numId w:val="0"/>
        </w:numPr>
        <w:jc w:val="both"/>
        <w:rPr>
          <w:rFonts w:hint="eastAsia"/>
        </w:rPr>
      </w:pPr>
      <w:r>
        <w:rPr>
          <w:rFonts w:hint="eastAsia"/>
        </w:rPr>
        <w:t>4. 有人否认亚当是他后裔的代表，因为圣经中没有如此称呼他，并且因为代表需要那些他所代表之人的同意。</w:t>
      </w:r>
    </w:p>
    <w:p w14:paraId="22495691">
      <w:pPr>
        <w:widowControl w:val="0"/>
        <w:numPr>
          <w:ilvl w:val="0"/>
          <w:numId w:val="0"/>
        </w:numPr>
        <w:jc w:val="both"/>
        <w:rPr>
          <w:rFonts w:hint="eastAsia"/>
        </w:rPr>
      </w:pPr>
    </w:p>
    <w:p w14:paraId="5B021F79">
      <w:pPr>
        <w:widowControl w:val="0"/>
        <w:numPr>
          <w:ilvl w:val="0"/>
          <w:numId w:val="0"/>
        </w:numPr>
        <w:jc w:val="both"/>
        <w:rPr>
          <w:rFonts w:hint="eastAsia"/>
        </w:rPr>
      </w:pPr>
      <w:r>
        <w:rPr>
          <w:rFonts w:hint="eastAsia"/>
        </w:rPr>
        <w:t>But this is a mistake.</w:t>
      </w:r>
    </w:p>
    <w:p w14:paraId="407C8A58">
      <w:pPr>
        <w:widowControl w:val="0"/>
        <w:numPr>
          <w:ilvl w:val="0"/>
          <w:numId w:val="0"/>
        </w:numPr>
        <w:jc w:val="both"/>
        <w:rPr>
          <w:rFonts w:hint="eastAsia"/>
        </w:rPr>
      </w:pPr>
      <w:r>
        <w:rPr>
          <w:rFonts w:hint="eastAsia"/>
        </w:rPr>
        <w:t>但这是一个错误。</w:t>
      </w:r>
    </w:p>
    <w:p w14:paraId="53D2E1C9">
      <w:pPr>
        <w:widowControl w:val="0"/>
        <w:numPr>
          <w:ilvl w:val="0"/>
          <w:numId w:val="0"/>
        </w:numPr>
        <w:jc w:val="both"/>
        <w:rPr>
          <w:rFonts w:hint="eastAsia"/>
        </w:rPr>
      </w:pPr>
    </w:p>
    <w:p w14:paraId="0CCC5BDB">
      <w:pPr>
        <w:widowControl w:val="0"/>
        <w:numPr>
          <w:ilvl w:val="0"/>
          <w:numId w:val="0"/>
        </w:numPr>
        <w:jc w:val="both"/>
        <w:rPr>
          <w:rFonts w:hint="eastAsia"/>
        </w:rPr>
      </w:pPr>
      <w:r>
        <w:rPr>
          <w:rFonts w:hint="eastAsia"/>
        </w:rPr>
        <w:t>It is rare that a representative is appointed by the choice of all on whom his acts are binding.</w:t>
      </w:r>
    </w:p>
    <w:p w14:paraId="1A7A5378">
      <w:pPr>
        <w:widowControl w:val="0"/>
        <w:numPr>
          <w:ilvl w:val="0"/>
          <w:numId w:val="0"/>
        </w:numPr>
        <w:jc w:val="both"/>
        <w:rPr>
          <w:rFonts w:hint="eastAsia"/>
        </w:rPr>
      </w:pPr>
      <w:r>
        <w:rPr>
          <w:rFonts w:hint="eastAsia"/>
        </w:rPr>
        <w:t>很少有代表是由所有受其行为约束的人选择任命的。</w:t>
      </w:r>
    </w:p>
    <w:p w14:paraId="659864B7">
      <w:pPr>
        <w:widowControl w:val="0"/>
        <w:numPr>
          <w:ilvl w:val="0"/>
          <w:numId w:val="0"/>
        </w:numPr>
        <w:jc w:val="both"/>
        <w:rPr>
          <w:rFonts w:hint="eastAsia"/>
        </w:rPr>
      </w:pPr>
    </w:p>
    <w:p w14:paraId="25A66229">
      <w:pPr>
        <w:widowControl w:val="0"/>
        <w:numPr>
          <w:ilvl w:val="0"/>
          <w:numId w:val="0"/>
        </w:numPr>
        <w:jc w:val="both"/>
        <w:rPr>
          <w:rFonts w:hint="eastAsia"/>
        </w:rPr>
      </w:pPr>
      <w:r>
        <w:rPr>
          <w:rFonts w:hint="eastAsia"/>
        </w:rPr>
        <w:t>This is the case in no country in the world; and nothing is more common than for a parent or court to appoint a guardian to act as the representative of a minor.</w:t>
      </w:r>
    </w:p>
    <w:p w14:paraId="6FFE9803">
      <w:pPr>
        <w:widowControl w:val="0"/>
        <w:numPr>
          <w:ilvl w:val="0"/>
          <w:numId w:val="0"/>
        </w:numPr>
        <w:jc w:val="both"/>
        <w:rPr>
          <w:rFonts w:hint="eastAsia"/>
        </w:rPr>
      </w:pPr>
      <w:r>
        <w:rPr>
          <w:rFonts w:hint="eastAsia"/>
        </w:rPr>
        <w:t>世界上没有哪个国家是这种情况；父母或法院指定监护人作为未成年人的代表，这是再普遍不过的事情了。</w:t>
      </w:r>
    </w:p>
    <w:p w14:paraId="768AD91E">
      <w:pPr>
        <w:widowControl w:val="0"/>
        <w:numPr>
          <w:ilvl w:val="0"/>
          <w:numId w:val="0"/>
        </w:numPr>
        <w:jc w:val="both"/>
        <w:rPr>
          <w:rFonts w:hint="eastAsia"/>
        </w:rPr>
      </w:pPr>
    </w:p>
    <w:p w14:paraId="1C0E27FE">
      <w:pPr>
        <w:widowControl w:val="0"/>
        <w:numPr>
          <w:ilvl w:val="0"/>
          <w:numId w:val="0"/>
        </w:numPr>
        <w:jc w:val="both"/>
        <w:rPr>
          <w:rFonts w:hint="eastAsia"/>
        </w:rPr>
      </w:pPr>
      <w:r>
        <w:rPr>
          <w:rFonts w:hint="eastAsia"/>
        </w:rPr>
        <w:t>If it is competent for a parent to make such an appointment, it is surely proper in God.</w:t>
      </w:r>
    </w:p>
    <w:p w14:paraId="20C0A5EA">
      <w:pPr>
        <w:widowControl w:val="0"/>
        <w:numPr>
          <w:ilvl w:val="0"/>
          <w:numId w:val="0"/>
        </w:numPr>
        <w:jc w:val="both"/>
        <w:rPr>
          <w:rFonts w:hint="eastAsia"/>
        </w:rPr>
      </w:pPr>
      <w:r>
        <w:rPr>
          <w:rFonts w:hint="eastAsia"/>
        </w:rPr>
        <w:t>如果父母有权作出这样的任命，那么神当然也有权这样做。</w:t>
      </w:r>
    </w:p>
    <w:p w14:paraId="3DE64708">
      <w:pPr>
        <w:widowControl w:val="0"/>
        <w:numPr>
          <w:ilvl w:val="0"/>
          <w:numId w:val="0"/>
        </w:numPr>
        <w:jc w:val="both"/>
        <w:rPr>
          <w:rFonts w:hint="eastAsia"/>
        </w:rPr>
      </w:pPr>
    </w:p>
    <w:p w14:paraId="2304748D">
      <w:pPr>
        <w:widowControl w:val="0"/>
        <w:numPr>
          <w:ilvl w:val="0"/>
          <w:numId w:val="0"/>
        </w:numPr>
        <w:jc w:val="both"/>
        <w:rPr>
          <w:rFonts w:hint="eastAsia"/>
        </w:rPr>
      </w:pPr>
      <w:r>
        <w:rPr>
          <w:rFonts w:hint="eastAsia"/>
        </w:rPr>
        <w:t>It is a mere question of fact.</w:t>
      </w:r>
    </w:p>
    <w:p w14:paraId="13F9E3DB">
      <w:pPr>
        <w:widowControl w:val="0"/>
        <w:numPr>
          <w:ilvl w:val="0"/>
          <w:numId w:val="0"/>
        </w:numPr>
        <w:jc w:val="both"/>
        <w:rPr>
          <w:rFonts w:hint="eastAsia"/>
        </w:rPr>
      </w:pPr>
      <w:r>
        <w:rPr>
          <w:rFonts w:hint="eastAsia"/>
        </w:rPr>
        <w:t>这仅仅是一个事实问题。</w:t>
      </w:r>
    </w:p>
    <w:p w14:paraId="6E1980F6">
      <w:pPr>
        <w:widowControl w:val="0"/>
        <w:numPr>
          <w:ilvl w:val="0"/>
          <w:numId w:val="0"/>
        </w:numPr>
        <w:jc w:val="both"/>
        <w:rPr>
          <w:rFonts w:hint="eastAsia"/>
        </w:rPr>
      </w:pPr>
    </w:p>
    <w:p w14:paraId="00CB6C02">
      <w:pPr>
        <w:widowControl w:val="0"/>
        <w:numPr>
          <w:ilvl w:val="0"/>
          <w:numId w:val="0"/>
        </w:numPr>
        <w:jc w:val="both"/>
        <w:rPr>
          <w:rFonts w:hint="eastAsia"/>
        </w:rPr>
      </w:pPr>
      <w:r>
        <w:rPr>
          <w:rFonts w:hint="eastAsia"/>
        </w:rPr>
        <w:t>If the Scriptures teach that Adam was on trial not for himself only, but also for his posterity; if the race fell when he fell; then do they teach that he was in fact and form their representative.</w:t>
      </w:r>
    </w:p>
    <w:p w14:paraId="0E2D6363">
      <w:pPr>
        <w:widowControl w:val="0"/>
        <w:numPr>
          <w:ilvl w:val="0"/>
          <w:numId w:val="0"/>
        </w:numPr>
        <w:jc w:val="both"/>
        <w:rPr>
          <w:rFonts w:hint="eastAsia"/>
        </w:rPr>
      </w:pPr>
      <w:r>
        <w:rPr>
          <w:rFonts w:hint="eastAsia"/>
        </w:rPr>
        <w:t>如果圣经教导说亚当受审判不仅为他自己，也为他的后裔；如果当他堕落时，整个种族也堕落了；那么圣经就教导说，他实际上和形式上都是他们的代表。</w:t>
      </w:r>
    </w:p>
    <w:p w14:paraId="73D9F3F8">
      <w:pPr>
        <w:widowControl w:val="0"/>
        <w:numPr>
          <w:ilvl w:val="0"/>
          <w:numId w:val="0"/>
        </w:numPr>
        <w:jc w:val="both"/>
        <w:rPr>
          <w:rFonts w:hint="eastAsia"/>
        </w:rPr>
      </w:pPr>
    </w:p>
    <w:p w14:paraId="0C997640">
      <w:pPr>
        <w:widowControl w:val="0"/>
        <w:numPr>
          <w:ilvl w:val="0"/>
          <w:numId w:val="0"/>
        </w:numPr>
        <w:jc w:val="both"/>
        <w:rPr>
          <w:rFonts w:hint="eastAsia"/>
        </w:rPr>
      </w:pPr>
      <w:r>
        <w:rPr>
          <w:rFonts w:hint="eastAsia"/>
        </w:rPr>
        <w:t>That they do teach the fact supposed, can scarcely be denied; it is asserted as often as it is stated that the sin of Adam was the ground of the condemnation of men.</w:t>
      </w:r>
    </w:p>
    <w:p w14:paraId="5E9273FE">
      <w:pPr>
        <w:widowControl w:val="0"/>
        <w:numPr>
          <w:ilvl w:val="0"/>
          <w:numId w:val="0"/>
        </w:numPr>
        <w:jc w:val="both"/>
        <w:rPr>
          <w:rFonts w:hint="eastAsia"/>
        </w:rPr>
      </w:pPr>
      <w:r>
        <w:rPr>
          <w:rFonts w:hint="eastAsia"/>
        </w:rPr>
        <w:t>他们确实教导了所假设的事实，这一点几乎不容否认；每当陈述亚当的罪是人被定罪的根据时，这一点就被断言。</w:t>
      </w:r>
    </w:p>
    <w:p w14:paraId="18B6F2D7">
      <w:pPr>
        <w:widowControl w:val="0"/>
        <w:numPr>
          <w:ilvl w:val="0"/>
          <w:numId w:val="0"/>
        </w:numPr>
        <w:jc w:val="both"/>
        <w:rPr>
          <w:rFonts w:hint="eastAsia"/>
        </w:rPr>
      </w:pPr>
    </w:p>
    <w:p w14:paraId="3F812A78">
      <w:pPr>
        <w:widowControl w:val="0"/>
        <w:numPr>
          <w:ilvl w:val="0"/>
          <w:numId w:val="0"/>
        </w:numPr>
        <w:jc w:val="both"/>
        <w:rPr>
          <w:rFonts w:hint="eastAsia"/>
        </w:rPr>
      </w:pPr>
      <w:r>
        <w:rPr>
          <w:rFonts w:hint="eastAsia"/>
        </w:rPr>
        <w:t>5.It is said that the doctrine of imputation is inconsistent with thefirst principles of justice.</w:t>
      </w:r>
    </w:p>
    <w:p w14:paraId="6FF6C0BF">
      <w:pPr>
        <w:widowControl w:val="0"/>
        <w:numPr>
          <w:ilvl w:val="0"/>
          <w:numId w:val="0"/>
        </w:numPr>
        <w:jc w:val="both"/>
        <w:rPr>
          <w:rFonts w:hint="eastAsia"/>
        </w:rPr>
      </w:pPr>
      <w:r>
        <w:rPr>
          <w:rFonts w:hint="eastAsia"/>
        </w:rPr>
        <w:t>5. 有人说归算的教义与公义的首要原则不一致。</w:t>
      </w:r>
    </w:p>
    <w:p w14:paraId="0187DB85">
      <w:pPr>
        <w:widowControl w:val="0"/>
        <w:numPr>
          <w:ilvl w:val="0"/>
          <w:numId w:val="0"/>
        </w:numPr>
        <w:jc w:val="both"/>
        <w:rPr>
          <w:rFonts w:hint="eastAsia"/>
        </w:rPr>
      </w:pPr>
    </w:p>
    <w:p w14:paraId="48D8F7A8">
      <w:pPr>
        <w:widowControl w:val="0"/>
        <w:numPr>
          <w:ilvl w:val="0"/>
          <w:numId w:val="0"/>
        </w:numPr>
        <w:jc w:val="both"/>
        <w:rPr>
          <w:rFonts w:hint="eastAsia"/>
        </w:rPr>
      </w:pPr>
      <w:r>
        <w:rPr>
          <w:rFonts w:hint="eastAsia"/>
        </w:rPr>
        <w:t>This objection is only of force against the mistaken view given above.</w:t>
      </w:r>
    </w:p>
    <w:p w14:paraId="31FA7466">
      <w:pPr>
        <w:widowControl w:val="0"/>
        <w:numPr>
          <w:ilvl w:val="0"/>
          <w:numId w:val="0"/>
        </w:numPr>
        <w:jc w:val="both"/>
        <w:rPr>
          <w:rFonts w:hint="eastAsia"/>
        </w:rPr>
      </w:pPr>
      <w:r>
        <w:rPr>
          <w:rFonts w:hint="eastAsia"/>
        </w:rPr>
        <w:t>这个反对意见只对上面给出的错误观点有效。</w:t>
      </w:r>
    </w:p>
    <w:p w14:paraId="788AD765">
      <w:pPr>
        <w:widowControl w:val="0"/>
        <w:numPr>
          <w:ilvl w:val="0"/>
          <w:numId w:val="0"/>
        </w:numPr>
        <w:jc w:val="both"/>
        <w:rPr>
          <w:rFonts w:hint="eastAsia"/>
        </w:rPr>
      </w:pPr>
    </w:p>
    <w:p w14:paraId="66729F6E">
      <w:pPr>
        <w:widowControl w:val="0"/>
        <w:numPr>
          <w:ilvl w:val="0"/>
          <w:numId w:val="0"/>
        </w:numPr>
        <w:jc w:val="both"/>
        <w:rPr>
          <w:rFonts w:hint="eastAsia"/>
        </w:rPr>
      </w:pPr>
      <w:r>
        <w:rPr>
          <w:rFonts w:hint="eastAsia"/>
        </w:rPr>
        <w:t>It has no weight against the true doctrine.</w:t>
      </w:r>
    </w:p>
    <w:p w14:paraId="2193E7B3">
      <w:pPr>
        <w:widowControl w:val="0"/>
        <w:numPr>
          <w:ilvl w:val="0"/>
          <w:numId w:val="0"/>
        </w:numPr>
        <w:jc w:val="both"/>
        <w:rPr>
          <w:rFonts w:hint="eastAsia"/>
        </w:rPr>
      </w:pPr>
      <w:r>
        <w:rPr>
          <w:rFonts w:hint="eastAsia"/>
        </w:rPr>
        <w:t>它对真正的教义没有任何分量。</w:t>
      </w:r>
    </w:p>
    <w:p w14:paraId="48F6F5D5">
      <w:pPr>
        <w:widowControl w:val="0"/>
        <w:numPr>
          <w:ilvl w:val="0"/>
          <w:numId w:val="0"/>
        </w:numPr>
        <w:jc w:val="both"/>
        <w:rPr>
          <w:rFonts w:hint="eastAsia"/>
        </w:rPr>
      </w:pPr>
    </w:p>
    <w:p w14:paraId="10DF85BA">
      <w:pPr>
        <w:widowControl w:val="0"/>
        <w:numPr>
          <w:ilvl w:val="0"/>
          <w:numId w:val="0"/>
        </w:numPr>
        <w:jc w:val="both"/>
        <w:rPr>
          <w:rFonts w:hint="eastAsia"/>
        </w:rPr>
      </w:pPr>
      <w:r>
        <w:rPr>
          <w:rFonts w:hint="eastAsia"/>
        </w:rPr>
        <w:t>It is on all hands admitted that the sin of Adam involved the race in ruin.</w:t>
      </w:r>
    </w:p>
    <w:p w14:paraId="50BF7B8C">
      <w:pPr>
        <w:widowControl w:val="0"/>
        <w:numPr>
          <w:ilvl w:val="0"/>
          <w:numId w:val="0"/>
        </w:numPr>
        <w:jc w:val="both"/>
        <w:rPr>
          <w:rFonts w:hint="eastAsia"/>
        </w:rPr>
      </w:pPr>
      <w:r>
        <w:rPr>
          <w:rFonts w:hint="eastAsia"/>
        </w:rPr>
        <w:t>各方都承认亚当的罪使整个种族陷入毁灭。</w:t>
      </w:r>
    </w:p>
    <w:p w14:paraId="6D070827">
      <w:pPr>
        <w:widowControl w:val="0"/>
        <w:numPr>
          <w:ilvl w:val="0"/>
          <w:numId w:val="0"/>
        </w:numPr>
        <w:jc w:val="both"/>
        <w:rPr>
          <w:rFonts w:hint="eastAsia"/>
        </w:rPr>
      </w:pPr>
    </w:p>
    <w:p w14:paraId="7754BFFB">
      <w:pPr>
        <w:widowControl w:val="0"/>
        <w:numPr>
          <w:ilvl w:val="0"/>
          <w:numId w:val="0"/>
        </w:numPr>
        <w:jc w:val="both"/>
        <w:rPr>
          <w:rFonts w:hint="eastAsia"/>
        </w:rPr>
      </w:pPr>
      <w:r>
        <w:rPr>
          <w:rFonts w:hint="eastAsia"/>
        </w:rPr>
        <w:t>This is the whole difficulty.</w:t>
      </w:r>
    </w:p>
    <w:p w14:paraId="664EE311">
      <w:pPr>
        <w:widowControl w:val="0"/>
        <w:numPr>
          <w:ilvl w:val="0"/>
          <w:numId w:val="0"/>
        </w:numPr>
        <w:jc w:val="both"/>
        <w:rPr>
          <w:rFonts w:hint="eastAsia"/>
        </w:rPr>
      </w:pPr>
      <w:r>
        <w:rPr>
          <w:rFonts w:hint="eastAsia"/>
        </w:rPr>
        <w:t>这就是整个困难所在。</w:t>
      </w:r>
    </w:p>
    <w:p w14:paraId="6049C758">
      <w:pPr>
        <w:widowControl w:val="0"/>
        <w:numPr>
          <w:ilvl w:val="0"/>
          <w:numId w:val="0"/>
        </w:numPr>
        <w:jc w:val="both"/>
        <w:rPr>
          <w:rFonts w:hint="eastAsia"/>
        </w:rPr>
      </w:pPr>
    </w:p>
    <w:p w14:paraId="18E7880D">
      <w:pPr>
        <w:widowControl w:val="0"/>
        <w:numPr>
          <w:ilvl w:val="0"/>
          <w:numId w:val="0"/>
        </w:numPr>
        <w:jc w:val="both"/>
        <w:rPr>
          <w:rFonts w:hint="eastAsia"/>
        </w:rPr>
      </w:pPr>
      <w:r>
        <w:rPr>
          <w:rFonts w:hint="eastAsia"/>
        </w:rPr>
        <w:t>How is it to be reconciled with the divine character, that the fate of unborn millions should depend on an act over which they had not the slightest control, and in which they had no agency?</w:t>
      </w:r>
    </w:p>
    <w:p w14:paraId="635264A8">
      <w:pPr>
        <w:widowControl w:val="0"/>
        <w:numPr>
          <w:ilvl w:val="0"/>
          <w:numId w:val="0"/>
        </w:numPr>
        <w:jc w:val="both"/>
        <w:rPr>
          <w:rFonts w:hint="eastAsia"/>
        </w:rPr>
      </w:pPr>
      <w:r>
        <w:rPr>
          <w:rFonts w:hint="eastAsia"/>
        </w:rPr>
        <w:t>亿万未出生之人的命运取决于一个他们丝毫无法控制、也未曾参与的行为，这如何能与神的品格相协调呢？</w:t>
      </w:r>
    </w:p>
    <w:p w14:paraId="2639712F">
      <w:pPr>
        <w:widowControl w:val="0"/>
        <w:numPr>
          <w:ilvl w:val="0"/>
          <w:numId w:val="0"/>
        </w:numPr>
        <w:jc w:val="both"/>
        <w:rPr>
          <w:rFonts w:hint="eastAsia"/>
        </w:rPr>
      </w:pPr>
    </w:p>
    <w:p w14:paraId="1EDDFC2C">
      <w:pPr>
        <w:widowControl w:val="0"/>
        <w:numPr>
          <w:ilvl w:val="0"/>
          <w:numId w:val="0"/>
        </w:numPr>
        <w:jc w:val="both"/>
        <w:rPr>
          <w:rFonts w:hint="eastAsia"/>
        </w:rPr>
      </w:pPr>
      <w:r>
        <w:rPr>
          <w:rFonts w:hint="eastAsia"/>
        </w:rPr>
        <w:t>This difficulty presses the opponents of the doctrine more heavily than its advocates.</w:t>
      </w:r>
    </w:p>
    <w:p w14:paraId="29859301">
      <w:pPr>
        <w:widowControl w:val="0"/>
        <w:numPr>
          <w:ilvl w:val="0"/>
          <w:numId w:val="0"/>
        </w:numPr>
        <w:jc w:val="both"/>
        <w:rPr>
          <w:rFonts w:hint="eastAsia"/>
        </w:rPr>
      </w:pPr>
      <w:r>
        <w:rPr>
          <w:rFonts w:hint="eastAsia"/>
        </w:rPr>
        <w:t>这个困难对该教义的反对者比对其拥护者施加了更大的压力。</w:t>
      </w:r>
    </w:p>
    <w:p w14:paraId="172C9005">
      <w:pPr>
        <w:widowControl w:val="0"/>
        <w:numPr>
          <w:ilvl w:val="0"/>
          <w:numId w:val="0"/>
        </w:numPr>
        <w:jc w:val="both"/>
        <w:rPr>
          <w:rFonts w:hint="eastAsia"/>
        </w:rPr>
      </w:pPr>
    </w:p>
    <w:p w14:paraId="2B3E53EB">
      <w:pPr>
        <w:widowControl w:val="0"/>
        <w:numPr>
          <w:ilvl w:val="0"/>
          <w:numId w:val="0"/>
        </w:numPr>
        <w:jc w:val="both"/>
        <w:rPr>
          <w:rFonts w:hint="eastAsia"/>
        </w:rPr>
      </w:pPr>
      <w:r>
        <w:rPr>
          <w:rFonts w:hint="eastAsia"/>
        </w:rPr>
        <w:t>The former have no advantage over the latter; not in the amount of evil inflicted, because they make the evil directly inflicted on account of Adam's sin much greater than the others do; not in the provision made for the redemption of the race from this evil, because both maintain that the work of Christ brings the offer of life to the whole race, while it infallibly secures the salvation of a multitude which no man can number.</w:t>
      </w:r>
    </w:p>
    <w:p w14:paraId="3F25458A">
      <w:pPr>
        <w:widowControl w:val="0"/>
        <w:numPr>
          <w:ilvl w:val="0"/>
          <w:numId w:val="0"/>
        </w:numPr>
        <w:jc w:val="both"/>
        <w:rPr>
          <w:rFonts w:hint="eastAsia"/>
        </w:rPr>
      </w:pPr>
      <w:r>
        <w:rPr>
          <w:rFonts w:hint="eastAsia"/>
        </w:rPr>
        <w:t>前者并不比后者有任何优势；并非在所施加的邪恶数量上，因为他们认为因亚当的罪而直接施加的邪恶远大于其他人所认为的；也并非在为从这种邪恶中救赎人类而作的预备上，因为双方都坚持认为基督的工作将生命的提议带给全人类，同时它也必定确保了无数人的救恩。</w:t>
      </w:r>
    </w:p>
    <w:p w14:paraId="4BA07058">
      <w:pPr>
        <w:widowControl w:val="0"/>
        <w:numPr>
          <w:ilvl w:val="0"/>
          <w:numId w:val="0"/>
        </w:numPr>
        <w:jc w:val="both"/>
        <w:rPr>
          <w:rFonts w:hint="eastAsia"/>
        </w:rPr>
      </w:pPr>
    </w:p>
    <w:p w14:paraId="7A10C2A1">
      <w:pPr>
        <w:widowControl w:val="0"/>
        <w:numPr>
          <w:ilvl w:val="0"/>
          <w:numId w:val="0"/>
        </w:numPr>
        <w:jc w:val="both"/>
        <w:rPr>
          <w:rFonts w:hint="eastAsia"/>
        </w:rPr>
      </w:pPr>
      <w:r>
        <w:rPr>
          <w:rFonts w:hint="eastAsia"/>
        </w:rPr>
        <w:t>The opinion of those writers not only has no advantage over the common doctrine, but it is encumbered with difficulties peculiar to itself.</w:t>
      </w:r>
    </w:p>
    <w:p w14:paraId="538C9F83">
      <w:pPr>
        <w:widowControl w:val="0"/>
        <w:numPr>
          <w:ilvl w:val="0"/>
          <w:numId w:val="0"/>
        </w:numPr>
        <w:jc w:val="both"/>
        <w:rPr>
          <w:rFonts w:hint="eastAsia"/>
        </w:rPr>
      </w:pPr>
      <w:r>
        <w:rPr>
          <w:rFonts w:hint="eastAsia"/>
        </w:rPr>
        <w:t>那些作者的观点不仅不比普遍的教义有任何优势，而且还受到其自身特有困难的困扰。</w:t>
      </w:r>
    </w:p>
    <w:p w14:paraId="74482EAA">
      <w:pPr>
        <w:widowControl w:val="0"/>
        <w:numPr>
          <w:ilvl w:val="0"/>
          <w:numId w:val="0"/>
        </w:numPr>
        <w:jc w:val="both"/>
        <w:rPr>
          <w:rFonts w:hint="eastAsia"/>
        </w:rPr>
      </w:pPr>
    </w:p>
    <w:p w14:paraId="55E00FE6">
      <w:pPr>
        <w:widowControl w:val="0"/>
        <w:numPr>
          <w:ilvl w:val="0"/>
          <w:numId w:val="0"/>
        </w:numPr>
        <w:jc w:val="both"/>
        <w:rPr>
          <w:rFonts w:hint="eastAsia"/>
        </w:rPr>
      </w:pPr>
      <w:r>
        <w:rPr>
          <w:rFonts w:hint="eastAsia"/>
        </w:rPr>
        <w:t>It represents the race as being involved in ruin and condemnation, without having the slightest probation.</w:t>
      </w:r>
    </w:p>
    <w:p w14:paraId="32F8D6A7">
      <w:pPr>
        <w:widowControl w:val="0"/>
        <w:numPr>
          <w:ilvl w:val="0"/>
          <w:numId w:val="0"/>
        </w:numPr>
        <w:jc w:val="both"/>
        <w:rPr>
          <w:rFonts w:hint="eastAsia"/>
        </w:rPr>
      </w:pPr>
      <w:r>
        <w:rPr>
          <w:rFonts w:hint="eastAsia"/>
        </w:rPr>
        <w:t>它将人类描绘成陷入毁灭和定罪之中，却丝毫没有经过试验。</w:t>
      </w:r>
    </w:p>
    <w:p w14:paraId="229716F3">
      <w:pPr>
        <w:widowControl w:val="0"/>
        <w:numPr>
          <w:ilvl w:val="0"/>
          <w:numId w:val="0"/>
        </w:numPr>
        <w:jc w:val="both"/>
        <w:rPr>
          <w:rFonts w:hint="eastAsia"/>
        </w:rPr>
      </w:pPr>
    </w:p>
    <w:p w14:paraId="57A04086">
      <w:pPr>
        <w:widowControl w:val="0"/>
        <w:numPr>
          <w:ilvl w:val="0"/>
          <w:numId w:val="0"/>
        </w:numPr>
        <w:jc w:val="both"/>
        <w:rPr>
          <w:rFonts w:hint="eastAsia"/>
        </w:rPr>
      </w:pPr>
      <w:r>
        <w:rPr>
          <w:rFonts w:hint="eastAsia"/>
        </w:rPr>
        <w:t>According to one view, they "are born with a corrupt disposition, and with the loss of righteousness, and subjection to pain and wo," by a mere arbitrary appointment of God, and without a trial, either personally, or by a representative.</w:t>
      </w:r>
    </w:p>
    <w:p w14:paraId="3351C033">
      <w:pPr>
        <w:widowControl w:val="0"/>
        <w:numPr>
          <w:ilvl w:val="0"/>
          <w:numId w:val="0"/>
        </w:numPr>
        <w:jc w:val="both"/>
        <w:rPr>
          <w:rFonts w:hint="eastAsia"/>
        </w:rPr>
      </w:pPr>
      <w:r>
        <w:rPr>
          <w:rFonts w:hint="eastAsia"/>
        </w:rPr>
        <w:t>根据一种观点，他们“生来就具有败坏的性情，丧失了公义，并服从于痛苦和悲伤”，这仅仅是神任意的安排，并且没有经过试验，无论是亲自的，还是通过代表的。</w:t>
      </w:r>
    </w:p>
    <w:p w14:paraId="2DAD11A8">
      <w:pPr>
        <w:widowControl w:val="0"/>
        <w:numPr>
          <w:ilvl w:val="0"/>
          <w:numId w:val="0"/>
        </w:numPr>
        <w:jc w:val="both"/>
        <w:rPr>
          <w:rFonts w:hint="eastAsia"/>
        </w:rPr>
      </w:pPr>
    </w:p>
    <w:p w14:paraId="5A133200">
      <w:pPr>
        <w:widowControl w:val="0"/>
        <w:numPr>
          <w:ilvl w:val="0"/>
          <w:numId w:val="0"/>
        </w:numPr>
        <w:jc w:val="both"/>
        <w:rPr>
          <w:rFonts w:hint="eastAsia"/>
        </w:rPr>
      </w:pPr>
      <w:r>
        <w:rPr>
          <w:rFonts w:hint="eastAsia"/>
        </w:rPr>
        <w:t>According to another view, men are born without any such corrupt disposition, but in a state of indifference, and are placed on their probation at the very first moment of moral agency, and under a constitution which infallibly secures their becoming sinners.</w:t>
      </w:r>
    </w:p>
    <w:p w14:paraId="71E9A81F">
      <w:pPr>
        <w:widowControl w:val="0"/>
        <w:numPr>
          <w:ilvl w:val="0"/>
          <w:numId w:val="0"/>
        </w:numPr>
        <w:jc w:val="both"/>
        <w:rPr>
          <w:rFonts w:hint="eastAsia"/>
        </w:rPr>
      </w:pPr>
      <w:r>
        <w:rPr>
          <w:rFonts w:hint="eastAsia"/>
        </w:rPr>
        <w:t>根据另一种观点，人生来没有任何这种败坏的性情，而是处于一种漠不关心的状态，并且在道德行为的最初一刻就受到试验，并且处于一种必定确保他们成为罪人的体制之下。</w:t>
      </w:r>
    </w:p>
    <w:p w14:paraId="06AD2BAF">
      <w:pPr>
        <w:widowControl w:val="0"/>
        <w:numPr>
          <w:ilvl w:val="0"/>
          <w:numId w:val="0"/>
        </w:numPr>
        <w:jc w:val="both"/>
        <w:rPr>
          <w:rFonts w:hint="eastAsia"/>
        </w:rPr>
      </w:pPr>
    </w:p>
    <w:p w14:paraId="0D036C89">
      <w:pPr>
        <w:widowControl w:val="0"/>
        <w:numPr>
          <w:ilvl w:val="0"/>
          <w:numId w:val="0"/>
        </w:numPr>
        <w:jc w:val="both"/>
        <w:rPr>
          <w:rFonts w:hint="eastAsia"/>
        </w:rPr>
      </w:pPr>
      <w:r>
        <w:rPr>
          <w:rFonts w:hint="eastAsia"/>
        </w:rPr>
        <w:t>According to the realistic doctrine, revived by the modern speculative theologians of the school of Schleiermacher, humanity existed as a generic life in Adam.</w:t>
      </w:r>
    </w:p>
    <w:p w14:paraId="5C281BFF">
      <w:pPr>
        <w:widowControl w:val="0"/>
        <w:numPr>
          <w:ilvl w:val="0"/>
          <w:numId w:val="0"/>
        </w:numPr>
        <w:jc w:val="both"/>
        <w:rPr>
          <w:rFonts w:hint="eastAsia"/>
        </w:rPr>
      </w:pPr>
      <w:r>
        <w:rPr>
          <w:rFonts w:hint="eastAsia"/>
        </w:rPr>
        <w:t>根据实在论学说，由施莱尔马赫学派的现代思辨神学家复兴，人性作为一种类属生命存在于亚当之中。</w:t>
      </w:r>
    </w:p>
    <w:p w14:paraId="176C2F66">
      <w:pPr>
        <w:widowControl w:val="0"/>
        <w:numPr>
          <w:ilvl w:val="0"/>
          <w:numId w:val="0"/>
        </w:numPr>
        <w:jc w:val="both"/>
        <w:rPr>
          <w:rFonts w:hint="eastAsia"/>
        </w:rPr>
      </w:pPr>
    </w:p>
    <w:p w14:paraId="55FDD156">
      <w:pPr>
        <w:widowControl w:val="0"/>
        <w:numPr>
          <w:ilvl w:val="0"/>
          <w:numId w:val="0"/>
        </w:numPr>
        <w:jc w:val="both"/>
        <w:rPr>
          <w:rFonts w:hint="eastAsia"/>
        </w:rPr>
      </w:pPr>
      <w:r>
        <w:rPr>
          <w:rFonts w:hint="eastAsia"/>
        </w:rPr>
        <w:t>The acts of that life were therefore the acts of all the individuals to whom, in the development of the race, the life itself was communicated.</w:t>
      </w:r>
    </w:p>
    <w:p w14:paraId="5956F08A">
      <w:pPr>
        <w:widowControl w:val="0"/>
        <w:numPr>
          <w:ilvl w:val="0"/>
          <w:numId w:val="0"/>
        </w:numPr>
        <w:jc w:val="both"/>
        <w:rPr>
          <w:rFonts w:hint="eastAsia"/>
        </w:rPr>
      </w:pPr>
      <w:r>
        <w:rPr>
          <w:rFonts w:hint="eastAsia"/>
        </w:rPr>
        <w:t>因此，那种生命的行为就是所有那些在种族发展过程中生命本身被传递给他们的个体的行为。</w:t>
      </w:r>
    </w:p>
    <w:p w14:paraId="4B469FFE">
      <w:pPr>
        <w:widowControl w:val="0"/>
        <w:numPr>
          <w:ilvl w:val="0"/>
          <w:numId w:val="0"/>
        </w:numPr>
        <w:jc w:val="both"/>
        <w:rPr>
          <w:rFonts w:hint="eastAsia"/>
        </w:rPr>
      </w:pPr>
    </w:p>
    <w:p w14:paraId="7FB4D533">
      <w:pPr>
        <w:widowControl w:val="0"/>
        <w:numPr>
          <w:ilvl w:val="0"/>
          <w:numId w:val="0"/>
        </w:numPr>
        <w:jc w:val="both"/>
        <w:rPr>
          <w:rFonts w:hint="eastAsia"/>
        </w:rPr>
      </w:pPr>
      <w:r>
        <w:rPr>
          <w:rFonts w:hint="eastAsia"/>
        </w:rPr>
        <w:t>All men consequently sinned in Adam, by an act of self-determination.</w:t>
      </w:r>
    </w:p>
    <w:p w14:paraId="7F2A0BC2">
      <w:pPr>
        <w:widowControl w:val="0"/>
        <w:numPr>
          <w:ilvl w:val="0"/>
          <w:numId w:val="0"/>
        </w:numPr>
        <w:jc w:val="both"/>
        <w:rPr>
          <w:rFonts w:hint="eastAsia"/>
        </w:rPr>
      </w:pPr>
      <w:r>
        <w:rPr>
          <w:rFonts w:hint="eastAsia"/>
        </w:rPr>
        <w:t>因此，所有的人都在亚当里犯了罪，这是自我决定的行为。</w:t>
      </w:r>
    </w:p>
    <w:p w14:paraId="39D184EC">
      <w:pPr>
        <w:widowControl w:val="0"/>
        <w:numPr>
          <w:ilvl w:val="0"/>
          <w:numId w:val="0"/>
        </w:numPr>
        <w:jc w:val="both"/>
        <w:rPr>
          <w:rFonts w:hint="eastAsia"/>
        </w:rPr>
      </w:pPr>
    </w:p>
    <w:p w14:paraId="574988E6">
      <w:pPr>
        <w:widowControl w:val="0"/>
        <w:numPr>
          <w:ilvl w:val="0"/>
          <w:numId w:val="0"/>
        </w:numPr>
        <w:jc w:val="both"/>
        <w:rPr>
          <w:rFonts w:hint="eastAsia"/>
        </w:rPr>
      </w:pPr>
      <w:r>
        <w:rPr>
          <w:rFonts w:hint="eastAsia"/>
        </w:rPr>
        <w:t>They are punished, therefore, not for Adam's act, but for their own; not simply for their innate depravity, nor for their personal acts only, but for the act which they committed thousands of years ago, when their nature, i.e. their intelligence and will, were determined to evil in the person of Adam.</w:t>
      </w:r>
    </w:p>
    <w:p w14:paraId="1E0ABE4E">
      <w:pPr>
        <w:widowControl w:val="0"/>
        <w:numPr>
          <w:ilvl w:val="0"/>
          <w:numId w:val="0"/>
        </w:numPr>
        <w:jc w:val="both"/>
        <w:rPr>
          <w:rFonts w:hint="eastAsia"/>
        </w:rPr>
      </w:pPr>
      <w:r>
        <w:rPr>
          <w:rFonts w:hint="eastAsia"/>
        </w:rPr>
        <w:t>因此，他们受惩罚，并非因亚当的行为，而是因他们自己的行为；并非仅仅因他们先天的败坏，也非仅仅因他们个人的行为，而是因他们在几千年前所犯的行为，那时他们的本性，即他们的理智和意志，在亚当这个人里面被定为邪恶。</w:t>
      </w:r>
    </w:p>
    <w:p w14:paraId="3FDE6FE5">
      <w:pPr>
        <w:widowControl w:val="0"/>
        <w:numPr>
          <w:ilvl w:val="0"/>
          <w:numId w:val="0"/>
        </w:numPr>
        <w:jc w:val="both"/>
        <w:rPr>
          <w:rFonts w:hint="eastAsia"/>
        </w:rPr>
      </w:pPr>
    </w:p>
    <w:p w14:paraId="5357527A">
      <w:pPr>
        <w:widowControl w:val="0"/>
        <w:numPr>
          <w:ilvl w:val="0"/>
          <w:numId w:val="0"/>
        </w:numPr>
        <w:jc w:val="both"/>
        <w:rPr>
          <w:rFonts w:hint="eastAsia"/>
        </w:rPr>
      </w:pPr>
      <w:r>
        <w:rPr>
          <w:rFonts w:hint="eastAsia"/>
        </w:rPr>
        <w:t>This is avowedly a philosophical doctrine.</w:t>
      </w:r>
    </w:p>
    <w:p w14:paraId="502C62AB">
      <w:pPr>
        <w:widowControl w:val="0"/>
        <w:numPr>
          <w:ilvl w:val="0"/>
          <w:numId w:val="0"/>
        </w:numPr>
        <w:jc w:val="both"/>
        <w:rPr>
          <w:rFonts w:hint="eastAsia"/>
        </w:rPr>
      </w:pPr>
      <w:r>
        <w:rPr>
          <w:rFonts w:hint="eastAsia"/>
        </w:rPr>
        <w:t>这公认是一种哲学学说。</w:t>
      </w:r>
    </w:p>
    <w:p w14:paraId="791747B6">
      <w:pPr>
        <w:widowControl w:val="0"/>
        <w:numPr>
          <w:ilvl w:val="0"/>
          <w:numId w:val="0"/>
        </w:numPr>
        <w:jc w:val="both"/>
        <w:rPr>
          <w:rFonts w:hint="eastAsia"/>
        </w:rPr>
      </w:pPr>
    </w:p>
    <w:p w14:paraId="364293D5">
      <w:pPr>
        <w:widowControl w:val="0"/>
        <w:numPr>
          <w:ilvl w:val="0"/>
          <w:numId w:val="0"/>
        </w:numPr>
        <w:jc w:val="both"/>
        <w:rPr>
          <w:rFonts w:hint="eastAsia"/>
        </w:rPr>
      </w:pPr>
      <w:r>
        <w:rPr>
          <w:rFonts w:hint="eastAsia"/>
        </w:rPr>
        <w:t>This doctrine assumes the objective reality of human nature as a generic life.</w:t>
      </w:r>
    </w:p>
    <w:p w14:paraId="1EEBB1A5">
      <w:pPr>
        <w:widowControl w:val="0"/>
        <w:numPr>
          <w:ilvl w:val="0"/>
          <w:numId w:val="0"/>
        </w:numPr>
        <w:jc w:val="both"/>
        <w:rPr>
          <w:rFonts w:hint="eastAsia"/>
        </w:rPr>
      </w:pPr>
      <w:r>
        <w:rPr>
          <w:rFonts w:hint="eastAsia"/>
        </w:rPr>
        <w:t>这个教义假定人性作为一种类属生命的客观实在性。</w:t>
      </w:r>
    </w:p>
    <w:p w14:paraId="557F741F">
      <w:pPr>
        <w:widowControl w:val="0"/>
        <w:numPr>
          <w:ilvl w:val="0"/>
          <w:numId w:val="0"/>
        </w:numPr>
        <w:jc w:val="both"/>
        <w:rPr>
          <w:rFonts w:hint="eastAsia"/>
        </w:rPr>
      </w:pPr>
    </w:p>
    <w:p w14:paraId="3804731B">
      <w:pPr>
        <w:widowControl w:val="0"/>
        <w:numPr>
          <w:ilvl w:val="0"/>
          <w:numId w:val="0"/>
        </w:numPr>
        <w:jc w:val="both"/>
        <w:rPr>
          <w:rFonts w:hint="eastAsia"/>
        </w:rPr>
      </w:pPr>
      <w:r>
        <w:rPr>
          <w:rFonts w:hint="eastAsia"/>
        </w:rPr>
        <w:t>It takes for granted that persons can act before they exist, or that actual sin can be committed by an impersonal nature, which is a contradiction in terms, inasmuch as an intelligent, voluntary act is an act of a person.</w:t>
      </w:r>
    </w:p>
    <w:p w14:paraId="02805445">
      <w:pPr>
        <w:widowControl w:val="0"/>
        <w:numPr>
          <w:ilvl w:val="0"/>
          <w:numId w:val="0"/>
        </w:numPr>
        <w:jc w:val="both"/>
        <w:rPr>
          <w:rFonts w:hint="eastAsia"/>
        </w:rPr>
      </w:pPr>
      <w:r>
        <w:rPr>
          <w:rFonts w:hint="eastAsia"/>
        </w:rPr>
        <w:t>它理所当然地认为人可以在存在之前行动，或者实际的罪可以由非位格的本性犯下，这在术语上是矛盾的，因为有意识的、自愿的行为是一个人的行为。</w:t>
      </w:r>
    </w:p>
    <w:p w14:paraId="1CDE287F">
      <w:pPr>
        <w:widowControl w:val="0"/>
        <w:numPr>
          <w:ilvl w:val="0"/>
          <w:numId w:val="0"/>
        </w:numPr>
        <w:jc w:val="both"/>
        <w:rPr>
          <w:rFonts w:hint="eastAsia"/>
        </w:rPr>
      </w:pPr>
    </w:p>
    <w:p w14:paraId="579A1EBE">
      <w:pPr>
        <w:widowControl w:val="0"/>
        <w:numPr>
          <w:ilvl w:val="0"/>
          <w:numId w:val="0"/>
        </w:numPr>
        <w:jc w:val="both"/>
        <w:rPr>
          <w:rFonts w:hint="eastAsia"/>
        </w:rPr>
      </w:pPr>
      <w:r>
        <w:rPr>
          <w:rFonts w:hint="eastAsia"/>
        </w:rPr>
        <w:t>If we actually sinned in Adam, then we (as persons) were then in conscious being.</w:t>
      </w:r>
    </w:p>
    <w:p w14:paraId="61F14132">
      <w:pPr>
        <w:widowControl w:val="0"/>
        <w:numPr>
          <w:ilvl w:val="0"/>
          <w:numId w:val="0"/>
        </w:numPr>
        <w:jc w:val="both"/>
        <w:rPr>
          <w:rFonts w:hint="eastAsia"/>
        </w:rPr>
      </w:pPr>
      <w:r>
        <w:rPr>
          <w:rFonts w:hint="eastAsia"/>
        </w:rPr>
        <w:t>如果我们实际在亚当里犯了罪，那么我们（作为人）当时就处于有意识的存在状态。</w:t>
      </w:r>
    </w:p>
    <w:p w14:paraId="79291DF6">
      <w:pPr>
        <w:widowControl w:val="0"/>
        <w:numPr>
          <w:ilvl w:val="0"/>
          <w:numId w:val="0"/>
        </w:numPr>
        <w:jc w:val="both"/>
        <w:rPr>
          <w:rFonts w:hint="eastAsia"/>
        </w:rPr>
      </w:pPr>
    </w:p>
    <w:p w14:paraId="2A28301B">
      <w:pPr>
        <w:widowControl w:val="0"/>
        <w:numPr>
          <w:ilvl w:val="0"/>
          <w:numId w:val="0"/>
        </w:numPr>
        <w:jc w:val="both"/>
        <w:rPr>
          <w:rFonts w:hint="eastAsia"/>
        </w:rPr>
      </w:pPr>
      <w:r>
        <w:rPr>
          <w:rFonts w:hint="eastAsia"/>
        </w:rPr>
        <w:t>This doctrine is directly opposed to Scripture, which expressly teaches that the sin of Adam, and not our personal sin, was the original ground of condemnation; as the righteousness of Christ, and not our personal righteousness, is the ground of our justification.</w:t>
      </w:r>
    </w:p>
    <w:p w14:paraId="5E2588FD">
      <w:pPr>
        <w:widowControl w:val="0"/>
        <w:numPr>
          <w:ilvl w:val="0"/>
          <w:numId w:val="0"/>
        </w:numPr>
        <w:jc w:val="both"/>
        <w:rPr>
          <w:rFonts w:hint="eastAsia"/>
        </w:rPr>
      </w:pPr>
      <w:r>
        <w:rPr>
          <w:rFonts w:hint="eastAsia"/>
        </w:rPr>
        <w:t>这个教义直接与圣经相悖，圣经明确教导说亚当的罪，而非我们个人的罪，是最初定罪的根据；正如基督的义，而非我们个人的义，是我们称义的根据。</w:t>
      </w:r>
    </w:p>
    <w:p w14:paraId="5145C7CC">
      <w:pPr>
        <w:widowControl w:val="0"/>
        <w:numPr>
          <w:ilvl w:val="0"/>
          <w:numId w:val="0"/>
        </w:numPr>
        <w:jc w:val="both"/>
        <w:rPr>
          <w:rFonts w:hint="eastAsia"/>
        </w:rPr>
      </w:pPr>
    </w:p>
    <w:p w14:paraId="1F9B8BB8">
      <w:pPr>
        <w:widowControl w:val="0"/>
        <w:numPr>
          <w:ilvl w:val="0"/>
          <w:numId w:val="0"/>
        </w:numPr>
        <w:jc w:val="both"/>
        <w:rPr>
          <w:rFonts w:hint="eastAsia"/>
        </w:rPr>
      </w:pPr>
      <w:r>
        <w:rPr>
          <w:rFonts w:hint="eastAsia"/>
        </w:rPr>
        <w:t>No less clearly does the Bible condemn the other doctrines just mentioned.</w:t>
      </w:r>
    </w:p>
    <w:p w14:paraId="0E414008">
      <w:pPr>
        <w:widowControl w:val="0"/>
        <w:numPr>
          <w:ilvl w:val="0"/>
          <w:numId w:val="0"/>
        </w:numPr>
        <w:jc w:val="both"/>
        <w:rPr>
          <w:rFonts w:hint="eastAsia"/>
        </w:rPr>
      </w:pPr>
      <w:r>
        <w:rPr>
          <w:rFonts w:hint="eastAsia"/>
        </w:rPr>
        <w:t>圣经同样清楚地谴责了刚才提到的其他教义。</w:t>
      </w:r>
    </w:p>
    <w:p w14:paraId="01D25915">
      <w:pPr>
        <w:widowControl w:val="0"/>
        <w:numPr>
          <w:ilvl w:val="0"/>
          <w:numId w:val="0"/>
        </w:numPr>
        <w:jc w:val="both"/>
        <w:rPr>
          <w:rFonts w:hint="eastAsia"/>
        </w:rPr>
      </w:pPr>
    </w:p>
    <w:p w14:paraId="18198692">
      <w:pPr>
        <w:widowControl w:val="0"/>
        <w:numPr>
          <w:ilvl w:val="0"/>
          <w:numId w:val="0"/>
        </w:numPr>
        <w:jc w:val="both"/>
        <w:rPr>
          <w:rFonts w:hint="eastAsia"/>
        </w:rPr>
      </w:pPr>
      <w:r>
        <w:rPr>
          <w:rFonts w:hint="eastAsia"/>
        </w:rPr>
        <w:t>Paul represents the evils which came on men on account of the offence of Adam, as a condemnation; not as an arbitrary infliction, nor as a merely natural consequence.</w:t>
      </w:r>
    </w:p>
    <w:p w14:paraId="49CC15F5">
      <w:pPr>
        <w:widowControl w:val="0"/>
        <w:numPr>
          <w:ilvl w:val="0"/>
          <w:numId w:val="0"/>
        </w:numPr>
        <w:jc w:val="both"/>
        <w:rPr>
          <w:rFonts w:hint="eastAsia"/>
        </w:rPr>
      </w:pPr>
      <w:r>
        <w:rPr>
          <w:rFonts w:hint="eastAsia"/>
        </w:rPr>
        <w:t>保罗将因亚当的过犯而临到人的邪恶描绘成一种定罪；而非任意的施加，也非仅仅是自然的结果。</w:t>
      </w:r>
    </w:p>
    <w:p w14:paraId="7ECC25C5">
      <w:pPr>
        <w:widowControl w:val="0"/>
        <w:numPr>
          <w:ilvl w:val="0"/>
          <w:numId w:val="0"/>
        </w:numPr>
        <w:jc w:val="both"/>
        <w:rPr>
          <w:rFonts w:hint="eastAsia"/>
        </w:rPr>
      </w:pPr>
    </w:p>
    <w:p w14:paraId="23792B20">
      <w:pPr>
        <w:widowControl w:val="0"/>
        <w:numPr>
          <w:ilvl w:val="0"/>
          <w:numId w:val="0"/>
        </w:numPr>
        <w:jc w:val="both"/>
        <w:rPr>
          <w:rFonts w:hint="eastAsia"/>
        </w:rPr>
      </w:pPr>
      <w:r>
        <w:rPr>
          <w:rFonts w:hint="eastAsia"/>
        </w:rPr>
        <w:t>We are bound to acquiesce in the truth as taught in the Scriptures, and not to introduce explanations and theories of our own.</w:t>
      </w:r>
    </w:p>
    <w:p w14:paraId="4FCFF40A">
      <w:pPr>
        <w:widowControl w:val="0"/>
        <w:numPr>
          <w:ilvl w:val="0"/>
          <w:numId w:val="0"/>
        </w:numPr>
        <w:jc w:val="both"/>
        <w:rPr>
          <w:rFonts w:hint="eastAsia"/>
        </w:rPr>
      </w:pPr>
      <w:r>
        <w:rPr>
          <w:rFonts w:hint="eastAsia"/>
        </w:rPr>
        <w:t>我们必须顺从圣经所教导的真理，而不是引入我们自己的解释和理论。</w:t>
      </w:r>
    </w:p>
    <w:p w14:paraId="0588B1C6">
      <w:pPr>
        <w:widowControl w:val="0"/>
        <w:numPr>
          <w:ilvl w:val="0"/>
          <w:numId w:val="0"/>
        </w:numPr>
        <w:jc w:val="both"/>
        <w:rPr>
          <w:rFonts w:hint="eastAsia"/>
        </w:rPr>
      </w:pPr>
    </w:p>
    <w:p w14:paraId="0D881607">
      <w:pPr>
        <w:widowControl w:val="0"/>
        <w:numPr>
          <w:ilvl w:val="0"/>
          <w:numId w:val="0"/>
        </w:numPr>
        <w:jc w:val="both"/>
        <w:rPr>
          <w:rFonts w:hint="eastAsia"/>
        </w:rPr>
      </w:pPr>
      <w:r>
        <w:rPr>
          <w:rFonts w:hint="eastAsia"/>
        </w:rPr>
        <w:t>The denial of this doctrine involves also the denial of the scriptural view of atonement and justification.</w:t>
      </w:r>
    </w:p>
    <w:p w14:paraId="78B863FD">
      <w:pPr>
        <w:widowControl w:val="0"/>
        <w:numPr>
          <w:ilvl w:val="0"/>
          <w:numId w:val="0"/>
        </w:numPr>
        <w:jc w:val="both"/>
        <w:rPr>
          <w:rFonts w:hint="eastAsia"/>
        </w:rPr>
      </w:pPr>
      <w:r>
        <w:rPr>
          <w:rFonts w:hint="eastAsia"/>
        </w:rPr>
        <w:t>否认这个教义也包含了否认圣经关于赎罪和称义的观点。</w:t>
      </w:r>
    </w:p>
    <w:p w14:paraId="77982FB1">
      <w:pPr>
        <w:widowControl w:val="0"/>
        <w:numPr>
          <w:ilvl w:val="0"/>
          <w:numId w:val="0"/>
        </w:numPr>
        <w:jc w:val="both"/>
        <w:rPr>
          <w:rFonts w:hint="eastAsia"/>
        </w:rPr>
      </w:pPr>
    </w:p>
    <w:p w14:paraId="0E600C18">
      <w:pPr>
        <w:widowControl w:val="0"/>
        <w:numPr>
          <w:ilvl w:val="0"/>
          <w:numId w:val="0"/>
        </w:numPr>
        <w:jc w:val="both"/>
        <w:rPr>
          <w:rFonts w:hint="eastAsia"/>
        </w:rPr>
      </w:pPr>
      <w:r>
        <w:rPr>
          <w:rFonts w:hint="eastAsia"/>
        </w:rPr>
        <w:t>It is essential to the scriptural form of these doctrines, that the idea of legal substitution should be retained.</w:t>
      </w:r>
    </w:p>
    <w:p w14:paraId="230B64E7">
      <w:pPr>
        <w:widowControl w:val="0"/>
        <w:numPr>
          <w:ilvl w:val="0"/>
          <w:numId w:val="0"/>
        </w:numPr>
        <w:jc w:val="both"/>
        <w:rPr>
          <w:rFonts w:hint="eastAsia"/>
        </w:rPr>
      </w:pPr>
      <w:r>
        <w:rPr>
          <w:rFonts w:hint="eastAsia"/>
        </w:rPr>
        <w:t>对于这些教义的圣经形式而言，保留法律替代的观念至关重要。</w:t>
      </w:r>
    </w:p>
    <w:p w14:paraId="1F0F57BD">
      <w:pPr>
        <w:widowControl w:val="0"/>
        <w:numPr>
          <w:ilvl w:val="0"/>
          <w:numId w:val="0"/>
        </w:numPr>
        <w:jc w:val="both"/>
        <w:rPr>
          <w:rFonts w:hint="eastAsia"/>
        </w:rPr>
      </w:pPr>
    </w:p>
    <w:p w14:paraId="3DE06430">
      <w:pPr>
        <w:widowControl w:val="0"/>
        <w:numPr>
          <w:ilvl w:val="0"/>
          <w:numId w:val="0"/>
        </w:numPr>
        <w:jc w:val="both"/>
        <w:rPr>
          <w:rFonts w:hint="eastAsia"/>
        </w:rPr>
      </w:pPr>
      <w:r>
        <w:rPr>
          <w:rFonts w:hint="eastAsia"/>
        </w:rPr>
        <w:t>Christ bore our sins; our iniquities were laid upon him, which, according to the true meaning of scriptural language, can only signify, that he bore the punishment of those sins; not the same evils, indeed, either in kind or degree; but still penal, because judicially inflicted for the support of law.</w:t>
      </w:r>
    </w:p>
    <w:p w14:paraId="2AC0707F">
      <w:pPr>
        <w:widowControl w:val="0"/>
        <w:numPr>
          <w:ilvl w:val="0"/>
          <w:numId w:val="0"/>
        </w:numPr>
        <w:jc w:val="both"/>
        <w:rPr>
          <w:rFonts w:hint="eastAsia"/>
        </w:rPr>
      </w:pPr>
      <w:r>
        <w:rPr>
          <w:rFonts w:hint="eastAsia"/>
        </w:rPr>
        <w:t>基督担当了我们的罪；我们的罪孽都归在祂身上，根据圣经语言的真实含义，这只能意味着祂担当了那些罪的刑罚；确实，并非种类或程度相同的邪恶；但仍然是刑罚性的，因为是为维护律法而司法上施加的。</w:t>
      </w:r>
    </w:p>
    <w:p w14:paraId="50742CB6">
      <w:pPr>
        <w:widowControl w:val="0"/>
        <w:numPr>
          <w:ilvl w:val="0"/>
          <w:numId w:val="0"/>
        </w:numPr>
        <w:jc w:val="both"/>
        <w:rPr>
          <w:rFonts w:hint="eastAsia"/>
        </w:rPr>
      </w:pPr>
    </w:p>
    <w:p w14:paraId="0D83A134">
      <w:pPr>
        <w:widowControl w:val="0"/>
        <w:numPr>
          <w:ilvl w:val="0"/>
          <w:numId w:val="0"/>
        </w:numPr>
        <w:jc w:val="both"/>
        <w:rPr>
          <w:rFonts w:hint="eastAsia"/>
        </w:rPr>
      </w:pPr>
      <w:r>
        <w:rPr>
          <w:rFonts w:hint="eastAsia"/>
        </w:rPr>
        <w:t>It matters little whether a debt be paid in gold or copper, provided it is cancelled.</w:t>
      </w:r>
    </w:p>
    <w:p w14:paraId="153BBE9B">
      <w:pPr>
        <w:widowControl w:val="0"/>
        <w:numPr>
          <w:ilvl w:val="0"/>
          <w:numId w:val="0"/>
        </w:numPr>
        <w:jc w:val="both"/>
        <w:rPr>
          <w:rFonts w:hint="eastAsia"/>
        </w:rPr>
      </w:pPr>
      <w:r>
        <w:rPr>
          <w:rFonts w:hint="eastAsia"/>
        </w:rPr>
        <w:t>债务是用黄金还是铜偿还，关系不大，只要它被取消了就行。</w:t>
      </w:r>
    </w:p>
    <w:p w14:paraId="0EBF85B8">
      <w:pPr>
        <w:widowControl w:val="0"/>
        <w:numPr>
          <w:ilvl w:val="0"/>
          <w:numId w:val="0"/>
        </w:numPr>
        <w:jc w:val="both"/>
        <w:rPr>
          <w:rFonts w:hint="eastAsia"/>
        </w:rPr>
      </w:pPr>
    </w:p>
    <w:p w14:paraId="288B6C94">
      <w:pPr>
        <w:widowControl w:val="0"/>
        <w:numPr>
          <w:ilvl w:val="0"/>
          <w:numId w:val="0"/>
        </w:numPr>
        <w:jc w:val="both"/>
        <w:rPr>
          <w:rFonts w:hint="eastAsia"/>
        </w:rPr>
      </w:pPr>
      <w:r>
        <w:rPr>
          <w:rFonts w:hint="eastAsia"/>
        </w:rPr>
        <w:t>And as a comparatively small quantity of the former is of equal value with a great deal of the latter, so the temporary sufferings of Christ are of more value for all the purposes of punishment, than the eternal sufferings of all mankind.</w:t>
      </w:r>
    </w:p>
    <w:p w14:paraId="201369F6">
      <w:pPr>
        <w:widowControl w:val="0"/>
        <w:numPr>
          <w:ilvl w:val="0"/>
          <w:numId w:val="0"/>
        </w:numPr>
        <w:jc w:val="both"/>
        <w:rPr>
          <w:rFonts w:hint="eastAsia"/>
        </w:rPr>
      </w:pPr>
      <w:r>
        <w:rPr>
          <w:rFonts w:hint="eastAsia"/>
        </w:rPr>
        <w:t>正如相对少量的前者与大量的后者价值相等一样，基督暂时的苦难，对于所有惩罚的目的而言，比全人类永恒的苦难更有价值。</w:t>
      </w:r>
    </w:p>
    <w:p w14:paraId="407EBC5A">
      <w:pPr>
        <w:widowControl w:val="0"/>
        <w:numPr>
          <w:ilvl w:val="0"/>
          <w:numId w:val="0"/>
        </w:numPr>
        <w:jc w:val="both"/>
        <w:rPr>
          <w:rFonts w:hint="eastAsia"/>
        </w:rPr>
      </w:pPr>
    </w:p>
    <w:p w14:paraId="2E9E5C11">
      <w:pPr>
        <w:widowControl w:val="0"/>
        <w:numPr>
          <w:ilvl w:val="0"/>
          <w:numId w:val="0"/>
        </w:numPr>
        <w:jc w:val="both"/>
        <w:rPr>
          <w:rFonts w:hint="eastAsia"/>
        </w:rPr>
      </w:pPr>
      <w:r>
        <w:rPr>
          <w:rFonts w:hint="eastAsia"/>
        </w:rPr>
        <w:t>It is then no objection to the scriptural doctrine of sacrifice and atonement, that Christ did not suffer the same kind or degree of evil, which those for whom he died must have endured in their own persons.</w:t>
      </w:r>
    </w:p>
    <w:p w14:paraId="48FAFB3A">
      <w:pPr>
        <w:widowControl w:val="0"/>
        <w:numPr>
          <w:ilvl w:val="0"/>
          <w:numId w:val="0"/>
        </w:numPr>
        <w:jc w:val="both"/>
        <w:rPr>
          <w:rFonts w:hint="eastAsia"/>
        </w:rPr>
      </w:pPr>
      <w:r>
        <w:rPr>
          <w:rFonts w:hint="eastAsia"/>
        </w:rPr>
        <w:t>那么，基督没有遭受与那些祂为之而死的人在自己身上必须忍受的同一种类或程度的邪恶，这并非对圣经关于献祭和赎罪的教义的反对。</w:t>
      </w:r>
    </w:p>
    <w:p w14:paraId="7D54088E">
      <w:pPr>
        <w:widowControl w:val="0"/>
        <w:numPr>
          <w:ilvl w:val="0"/>
          <w:numId w:val="0"/>
        </w:numPr>
        <w:jc w:val="both"/>
        <w:rPr>
          <w:rFonts w:hint="eastAsia"/>
        </w:rPr>
      </w:pPr>
    </w:p>
    <w:p w14:paraId="3A01C893">
      <w:pPr>
        <w:widowControl w:val="0"/>
        <w:numPr>
          <w:ilvl w:val="0"/>
          <w:numId w:val="0"/>
        </w:numPr>
        <w:jc w:val="both"/>
        <w:rPr>
          <w:rFonts w:hint="eastAsia"/>
        </w:rPr>
      </w:pPr>
      <w:r>
        <w:rPr>
          <w:rFonts w:hint="eastAsia"/>
        </w:rPr>
        <w:t>This idea of legal substitution enters also into the scriptural view of justification.</w:t>
      </w:r>
    </w:p>
    <w:p w14:paraId="5AA12922">
      <w:pPr>
        <w:widowControl w:val="0"/>
        <w:numPr>
          <w:ilvl w:val="0"/>
          <w:numId w:val="0"/>
        </w:numPr>
        <w:jc w:val="both"/>
        <w:rPr>
          <w:rFonts w:hint="eastAsia"/>
        </w:rPr>
      </w:pPr>
      <w:r>
        <w:rPr>
          <w:rFonts w:hint="eastAsia"/>
        </w:rPr>
        <w:t>这种法律替代的观念也进入了圣经关于称义的观点。</w:t>
      </w:r>
    </w:p>
    <w:p w14:paraId="1F5E11E9">
      <w:pPr>
        <w:widowControl w:val="0"/>
        <w:numPr>
          <w:ilvl w:val="0"/>
          <w:numId w:val="0"/>
        </w:numPr>
        <w:jc w:val="both"/>
        <w:rPr>
          <w:rFonts w:hint="eastAsia"/>
        </w:rPr>
      </w:pPr>
    </w:p>
    <w:p w14:paraId="2FB12B35">
      <w:pPr>
        <w:widowControl w:val="0"/>
        <w:numPr>
          <w:ilvl w:val="0"/>
          <w:numId w:val="0"/>
        </w:numPr>
        <w:jc w:val="both"/>
        <w:rPr>
          <w:rFonts w:hint="eastAsia"/>
        </w:rPr>
      </w:pPr>
      <w:r>
        <w:rPr>
          <w:rFonts w:hint="eastAsia"/>
        </w:rPr>
        <w:t>In justification, according to Paul's language, God imputes righteousness to the ungodly.</w:t>
      </w:r>
    </w:p>
    <w:p w14:paraId="538AD196">
      <w:pPr>
        <w:widowControl w:val="0"/>
        <w:numPr>
          <w:ilvl w:val="0"/>
          <w:numId w:val="0"/>
        </w:numPr>
        <w:jc w:val="both"/>
        <w:rPr>
          <w:rFonts w:hint="eastAsia"/>
        </w:rPr>
      </w:pPr>
      <w:r>
        <w:rPr>
          <w:rFonts w:hint="eastAsia"/>
        </w:rPr>
        <w:t>在称义中，根据保罗的语言，神将义归算给不敬虔的人。</w:t>
      </w:r>
    </w:p>
    <w:p w14:paraId="51521C4E">
      <w:pPr>
        <w:widowControl w:val="0"/>
        <w:numPr>
          <w:ilvl w:val="0"/>
          <w:numId w:val="0"/>
        </w:numPr>
        <w:jc w:val="both"/>
        <w:rPr>
          <w:rFonts w:hint="eastAsia"/>
        </w:rPr>
      </w:pPr>
    </w:p>
    <w:p w14:paraId="17D85C0E">
      <w:pPr>
        <w:widowControl w:val="0"/>
        <w:numPr>
          <w:ilvl w:val="0"/>
          <w:numId w:val="0"/>
        </w:numPr>
        <w:jc w:val="both"/>
        <w:rPr>
          <w:rFonts w:hint="eastAsia"/>
        </w:rPr>
      </w:pPr>
      <w:r>
        <w:rPr>
          <w:rFonts w:hint="eastAsia"/>
        </w:rPr>
        <w:t>This righteousness is not their own; but they are regarded and treated as righteous on account of the obedience of Christ.</w:t>
      </w:r>
    </w:p>
    <w:p w14:paraId="4F30B6F7">
      <w:pPr>
        <w:widowControl w:val="0"/>
        <w:numPr>
          <w:ilvl w:val="0"/>
          <w:numId w:val="0"/>
        </w:numPr>
        <w:jc w:val="both"/>
        <w:rPr>
          <w:rFonts w:hint="eastAsia"/>
        </w:rPr>
      </w:pPr>
      <w:r>
        <w:rPr>
          <w:rFonts w:hint="eastAsia"/>
        </w:rPr>
        <w:t>这义并非他们自己的；但他们因基督的顺服而被视为并被当作义人。</w:t>
      </w:r>
    </w:p>
    <w:p w14:paraId="6FF1F23C">
      <w:pPr>
        <w:widowControl w:val="0"/>
        <w:numPr>
          <w:ilvl w:val="0"/>
          <w:numId w:val="0"/>
        </w:numPr>
        <w:jc w:val="both"/>
        <w:rPr>
          <w:rFonts w:hint="eastAsia"/>
        </w:rPr>
      </w:pPr>
    </w:p>
    <w:p w14:paraId="7B9DD46A">
      <w:pPr>
        <w:widowControl w:val="0"/>
        <w:numPr>
          <w:ilvl w:val="0"/>
          <w:numId w:val="0"/>
        </w:numPr>
        <w:jc w:val="both"/>
        <w:rPr>
          <w:rFonts w:hint="eastAsia"/>
        </w:rPr>
      </w:pPr>
      <w:r>
        <w:rPr>
          <w:rFonts w:hint="eastAsia"/>
        </w:rPr>
        <w:t>That is, his righteousness is so laid to their account, or imputed to them, that they are regarded and treated as if it were their own; or "as if they had kept the law."</w:t>
      </w:r>
    </w:p>
    <w:p w14:paraId="6FE26E38">
      <w:pPr>
        <w:widowControl w:val="0"/>
        <w:numPr>
          <w:ilvl w:val="0"/>
          <w:numId w:val="0"/>
        </w:numPr>
        <w:jc w:val="both"/>
        <w:rPr>
          <w:rFonts w:hint="eastAsia"/>
        </w:rPr>
      </w:pPr>
      <w:r>
        <w:rPr>
          <w:rFonts w:hint="eastAsia"/>
        </w:rPr>
        <w:t>也就是说，祂的义如此记在他们的账上，或归算给他们，以致他们被视为并被当作仿佛那是他们自己的；或者“仿佛他们遵守了律法”。</w:t>
      </w:r>
    </w:p>
    <w:p w14:paraId="5BAA962D">
      <w:pPr>
        <w:widowControl w:val="0"/>
        <w:numPr>
          <w:ilvl w:val="0"/>
          <w:numId w:val="0"/>
        </w:numPr>
        <w:jc w:val="both"/>
        <w:rPr>
          <w:rFonts w:hint="eastAsia"/>
        </w:rPr>
      </w:pPr>
    </w:p>
    <w:p w14:paraId="708CD84E">
      <w:pPr>
        <w:widowControl w:val="0"/>
        <w:numPr>
          <w:ilvl w:val="0"/>
          <w:numId w:val="0"/>
        </w:numPr>
        <w:jc w:val="both"/>
        <w:rPr>
          <w:rFonts w:hint="eastAsia"/>
        </w:rPr>
      </w:pPr>
      <w:r>
        <w:rPr>
          <w:rFonts w:hint="eastAsia"/>
        </w:rPr>
        <w:t>This is the great doctrine of the Reformation, Luther's articulus stantis vel cadentis ecclesiœ.</w:t>
      </w:r>
    </w:p>
    <w:p w14:paraId="692C009A">
      <w:pPr>
        <w:widowControl w:val="0"/>
        <w:numPr>
          <w:ilvl w:val="0"/>
          <w:numId w:val="0"/>
        </w:numPr>
        <w:jc w:val="both"/>
        <w:rPr>
          <w:rFonts w:hint="eastAsia"/>
        </w:rPr>
      </w:pPr>
      <w:r>
        <w:rPr>
          <w:rFonts w:hint="eastAsia"/>
        </w:rPr>
        <w:t>这是宗教改革的伟大教义，路德的教会存亡关键条款 (articulus stantis vel cadentis ecclesiœ)。</w:t>
      </w:r>
    </w:p>
    <w:p w14:paraId="038EAFE2">
      <w:pPr>
        <w:widowControl w:val="0"/>
        <w:numPr>
          <w:ilvl w:val="0"/>
          <w:numId w:val="0"/>
        </w:numPr>
        <w:jc w:val="both"/>
        <w:rPr>
          <w:rFonts w:hint="eastAsia"/>
        </w:rPr>
      </w:pPr>
    </w:p>
    <w:p w14:paraId="07762D65">
      <w:pPr>
        <w:widowControl w:val="0"/>
        <w:numPr>
          <w:ilvl w:val="0"/>
          <w:numId w:val="0"/>
        </w:numPr>
        <w:jc w:val="both"/>
        <w:rPr>
          <w:rFonts w:hint="eastAsia"/>
        </w:rPr>
      </w:pPr>
      <w:r>
        <w:rPr>
          <w:rFonts w:hint="eastAsia"/>
        </w:rPr>
        <w:t>The great question between the Papists and Protestants was, whether men are justified on account of inherent or imputed righteousness.</w:t>
      </w:r>
    </w:p>
    <w:p w14:paraId="5586EFFE">
      <w:pPr>
        <w:widowControl w:val="0"/>
        <w:numPr>
          <w:ilvl w:val="0"/>
          <w:numId w:val="0"/>
        </w:numPr>
        <w:jc w:val="both"/>
        <w:rPr>
          <w:rFonts w:hint="eastAsia"/>
        </w:rPr>
      </w:pPr>
      <w:r>
        <w:rPr>
          <w:rFonts w:hint="eastAsia"/>
        </w:rPr>
        <w:t>天主教徒与新教徒之间的重大问题是，人是因固有的义还是归算的义而称义。</w:t>
      </w:r>
    </w:p>
    <w:p w14:paraId="4FE8AC0F">
      <w:pPr>
        <w:widowControl w:val="0"/>
        <w:numPr>
          <w:ilvl w:val="0"/>
          <w:numId w:val="0"/>
        </w:numPr>
        <w:jc w:val="both"/>
        <w:rPr>
          <w:rFonts w:hint="eastAsia"/>
        </w:rPr>
      </w:pPr>
    </w:p>
    <w:p w14:paraId="52A3B3B8">
      <w:pPr>
        <w:widowControl w:val="0"/>
        <w:numPr>
          <w:ilvl w:val="0"/>
          <w:numId w:val="0"/>
        </w:numPr>
        <w:jc w:val="both"/>
        <w:rPr>
          <w:rFonts w:hint="eastAsia"/>
        </w:rPr>
      </w:pPr>
      <w:r>
        <w:rPr>
          <w:rFonts w:hint="eastAsia"/>
        </w:rPr>
        <w:t>For the latter, the Protestants contended as for their lives, and for the life of the Church.</w:t>
      </w:r>
    </w:p>
    <w:p w14:paraId="4D642A2C">
      <w:pPr>
        <w:widowControl w:val="0"/>
        <w:numPr>
          <w:ilvl w:val="0"/>
          <w:numId w:val="0"/>
        </w:numPr>
        <w:jc w:val="both"/>
        <w:rPr>
          <w:rFonts w:hint="eastAsia"/>
        </w:rPr>
      </w:pPr>
      <w:r>
        <w:rPr>
          <w:rFonts w:hint="eastAsia"/>
        </w:rPr>
        <w:t>为了后者，新教徒像为自己的生命一样，也为教会的生命而奋斗。</w:t>
      </w:r>
    </w:p>
    <w:p w14:paraId="5292AA3F">
      <w:pPr>
        <w:widowControl w:val="0"/>
        <w:numPr>
          <w:ilvl w:val="0"/>
          <w:numId w:val="0"/>
        </w:numPr>
        <w:jc w:val="both"/>
        <w:rPr>
          <w:rFonts w:hint="eastAsia"/>
        </w:rPr>
      </w:pPr>
    </w:p>
    <w:p w14:paraId="72549B6C">
      <w:pPr>
        <w:widowControl w:val="0"/>
        <w:numPr>
          <w:ilvl w:val="0"/>
          <w:numId w:val="0"/>
        </w:numPr>
        <w:jc w:val="both"/>
        <w:rPr>
          <w:rFonts w:hint="eastAsia"/>
        </w:rPr>
      </w:pPr>
      <w:r>
        <w:rPr>
          <w:rFonts w:hint="eastAsia"/>
        </w:rPr>
        <w:t>See the passages quoted above on chap. 4:3, and the Confessions of that period.</w:t>
      </w:r>
    </w:p>
    <w:p w14:paraId="58BCCDDD">
      <w:pPr>
        <w:widowControl w:val="0"/>
        <w:numPr>
          <w:ilvl w:val="0"/>
          <w:numId w:val="0"/>
        </w:numPr>
        <w:jc w:val="both"/>
        <w:rPr>
          <w:rFonts w:hint="eastAsia"/>
        </w:rPr>
      </w:pPr>
      <w:r>
        <w:rPr>
          <w:rFonts w:hint="eastAsia"/>
        </w:rPr>
        <w:t>见上文罗马书4:3所引用的段落，以及那个时期的信经。</w:t>
      </w:r>
    </w:p>
    <w:p w14:paraId="55243850">
      <w:pPr>
        <w:widowControl w:val="0"/>
        <w:numPr>
          <w:ilvl w:val="0"/>
          <w:numId w:val="0"/>
        </w:numPr>
        <w:jc w:val="both"/>
        <w:rPr>
          <w:rFonts w:hint="eastAsia"/>
        </w:rPr>
      </w:pPr>
    </w:p>
    <w:p w14:paraId="2FA869E8">
      <w:pPr>
        <w:widowControl w:val="0"/>
        <w:numPr>
          <w:ilvl w:val="0"/>
          <w:numId w:val="0"/>
        </w:numPr>
        <w:jc w:val="both"/>
        <w:rPr>
          <w:rFonts w:hint="eastAsia"/>
        </w:rPr>
      </w:pPr>
      <w:r>
        <w:rPr>
          <w:rFonts w:hint="eastAsia"/>
        </w:rPr>
        <w:t>6.As the term death is used for any and every evil judicially inflictedas the punishment of sin, the amount and nature of the evil not being expressed by the word, it is no part of the apostle's doctrine, that eternal misery is inflicted on any man for the sin of Adam, irrespective of inherent depravity or actual transgression.</w:t>
      </w:r>
    </w:p>
    <w:p w14:paraId="0E3A7C1A">
      <w:pPr>
        <w:widowControl w:val="0"/>
        <w:numPr>
          <w:ilvl w:val="0"/>
          <w:numId w:val="0"/>
        </w:numPr>
        <w:jc w:val="both"/>
        <w:rPr>
          <w:rFonts w:hint="eastAsia"/>
        </w:rPr>
      </w:pPr>
      <w:r>
        <w:rPr>
          <w:rFonts w:hint="eastAsia"/>
        </w:rPr>
        <w:t>6. 由于“死”这个词用于指任何及一切因惩罚罪而司法上施加的邪恶，而这个词并没有表达邪恶的数量和性质，因此，使徒的教义中并不包含，永恒的苦难会因亚当的罪而施加给任何人，而不论其固有的败坏或实际的过犯。</w:t>
      </w:r>
    </w:p>
    <w:p w14:paraId="01DF5201">
      <w:pPr>
        <w:widowControl w:val="0"/>
        <w:numPr>
          <w:ilvl w:val="0"/>
          <w:numId w:val="0"/>
        </w:numPr>
        <w:jc w:val="both"/>
        <w:rPr>
          <w:rFonts w:hint="eastAsia"/>
        </w:rPr>
      </w:pPr>
    </w:p>
    <w:p w14:paraId="795D220D">
      <w:pPr>
        <w:widowControl w:val="0"/>
        <w:numPr>
          <w:ilvl w:val="0"/>
          <w:numId w:val="0"/>
        </w:numPr>
        <w:jc w:val="both"/>
        <w:rPr>
          <w:rFonts w:hint="eastAsia"/>
        </w:rPr>
      </w:pPr>
      <w:r>
        <w:rPr>
          <w:rFonts w:hint="eastAsia"/>
        </w:rPr>
        <w:t>It is enough for all the purposes of his argument, that this sin was the ground of the loss of the divine favour, the withholding of divine influence, and the consequent corruption of our nature.</w:t>
      </w:r>
    </w:p>
    <w:p w14:paraId="7D6CE48A">
      <w:pPr>
        <w:widowControl w:val="0"/>
        <w:numPr>
          <w:ilvl w:val="0"/>
          <w:numId w:val="0"/>
        </w:numPr>
        <w:jc w:val="both"/>
        <w:rPr>
          <w:rFonts w:hint="eastAsia"/>
        </w:rPr>
      </w:pPr>
      <w:r>
        <w:rPr>
          <w:rFonts w:hint="eastAsia"/>
        </w:rPr>
        <w:t>对于他论证的所有目的而言，这个罪是失去神恩惠、神影响被收回以及我们本性随之败坏的根据，这就足够了。</w:t>
      </w:r>
    </w:p>
    <w:p w14:paraId="6832264C">
      <w:pPr>
        <w:widowControl w:val="0"/>
        <w:numPr>
          <w:ilvl w:val="0"/>
          <w:numId w:val="0"/>
        </w:numPr>
        <w:jc w:val="both"/>
        <w:rPr>
          <w:rFonts w:hint="eastAsia"/>
        </w:rPr>
      </w:pPr>
    </w:p>
    <w:p w14:paraId="03018E23">
      <w:pPr>
        <w:widowControl w:val="0"/>
        <w:numPr>
          <w:ilvl w:val="0"/>
          <w:numId w:val="0"/>
        </w:numPr>
        <w:jc w:val="both"/>
        <w:rPr>
          <w:rFonts w:hint="eastAsia"/>
        </w:rPr>
      </w:pPr>
      <w:r>
        <w:rPr>
          <w:rFonts w:hint="eastAsia"/>
        </w:rPr>
        <w:t>Turrettin, Theologia Elenct., vol. i., page 680: "Pœna quam peccatum Adami in nos accersit, vel est privativa, vel positiva.</w:t>
      </w:r>
    </w:p>
    <w:p w14:paraId="01BD2DE2">
      <w:pPr>
        <w:widowControl w:val="0"/>
        <w:numPr>
          <w:ilvl w:val="0"/>
          <w:numId w:val="0"/>
        </w:numPr>
        <w:jc w:val="both"/>
        <w:rPr>
          <w:rFonts w:hint="eastAsia"/>
        </w:rPr>
      </w:pPr>
      <w:r>
        <w:rPr>
          <w:rFonts w:hint="eastAsia"/>
        </w:rPr>
        <w:t>图雷廷，《神学辨惑录》，第一卷，第680页：“Pœna quam peccatum Adami in nos accersit, vel est privativa, vel positiva. (亚当的罪给我们带来的刑罚，要么是剥夺性的，要么是积极性的。)</w:t>
      </w:r>
    </w:p>
    <w:p w14:paraId="2E2F58EC">
      <w:pPr>
        <w:widowControl w:val="0"/>
        <w:numPr>
          <w:ilvl w:val="0"/>
          <w:numId w:val="0"/>
        </w:numPr>
        <w:jc w:val="both"/>
        <w:rPr>
          <w:rFonts w:hint="eastAsia"/>
        </w:rPr>
      </w:pPr>
    </w:p>
    <w:p w14:paraId="77D30A15">
      <w:pPr>
        <w:widowControl w:val="0"/>
        <w:numPr>
          <w:ilvl w:val="0"/>
          <w:numId w:val="0"/>
        </w:numPr>
        <w:jc w:val="both"/>
        <w:rPr>
          <w:rFonts w:hint="eastAsia"/>
        </w:rPr>
      </w:pPr>
      <w:r>
        <w:rPr>
          <w:rFonts w:hint="eastAsia"/>
        </w:rPr>
        <w:t>Quoad primam dicimus Adami peccatum nobis imputari immediate ad pœnam privativam, quia est causa privationis justitiæ originalis, et sic corruptionem antecedere debet saltem ordine naturæ: Sed quoad posteriorem potest dici imputari mediate quoad pœnam positivam, quia isti pœnæ obnoxii non sumus, nisi postquam nati et corrupti sumus."</w:t>
      </w:r>
    </w:p>
    <w:p w14:paraId="3CDD350F">
      <w:pPr>
        <w:widowControl w:val="0"/>
        <w:numPr>
          <w:ilvl w:val="0"/>
          <w:numId w:val="0"/>
        </w:numPr>
        <w:jc w:val="both"/>
        <w:rPr>
          <w:rFonts w:hint="eastAsia"/>
        </w:rPr>
      </w:pPr>
      <w:r>
        <w:rPr>
          <w:rFonts w:hint="eastAsia"/>
        </w:rPr>
        <w:t>Quoad primam dicimus Adami peccatum nobis imputari immediate ad pœnam privativam, quia est causa privationis justitiæ originalis, et sic corruptionem antecedere debet saltem ordine naturæ: Sed quoad posteriorem potest dici imputari mediate quoad pœnam positivam, quia isti pœnæ obnoxii non sumus, nisi postquam nati et corrupti sumus. (关于前者，我们说亚当的罪直接归算给我们，导致剥夺性的刑罚，因为它是原始义被剥夺的原因，因此至少在自然次序上应该先于败坏：但关于后者，可以说它间接地归算给我们，导致积极性的刑罚，因为我们只有在出生并败坏之后，才会遭受这种刑罚。)”</w:t>
      </w:r>
    </w:p>
    <w:p w14:paraId="7B4F67AA">
      <w:pPr>
        <w:widowControl w:val="0"/>
        <w:numPr>
          <w:ilvl w:val="0"/>
          <w:numId w:val="0"/>
        </w:numPr>
        <w:jc w:val="both"/>
        <w:rPr>
          <w:rFonts w:hint="eastAsia"/>
        </w:rPr>
      </w:pPr>
    </w:p>
    <w:p w14:paraId="3F7D991F">
      <w:pPr>
        <w:widowControl w:val="0"/>
        <w:numPr>
          <w:ilvl w:val="0"/>
          <w:numId w:val="0"/>
        </w:numPr>
        <w:jc w:val="both"/>
        <w:rPr>
          <w:rFonts w:hint="eastAsia"/>
        </w:rPr>
      </w:pPr>
      <w:r>
        <w:rPr>
          <w:rFonts w:hint="eastAsia"/>
        </w:rPr>
        <w:t>7.It is said that it is inconsistent with the omniscience and veracityof God, and consequently with his nature as God, that he should regard and treat as sinners those who are not sinners, or those as righteous who are in fact unrighteous.</w:t>
      </w:r>
    </w:p>
    <w:p w14:paraId="10DCF890">
      <w:pPr>
        <w:widowControl w:val="0"/>
        <w:numPr>
          <w:ilvl w:val="0"/>
          <w:numId w:val="0"/>
        </w:numPr>
        <w:jc w:val="both"/>
        <w:rPr>
          <w:rFonts w:hint="eastAsia"/>
        </w:rPr>
      </w:pPr>
      <w:r>
        <w:rPr>
          <w:rFonts w:hint="eastAsia"/>
        </w:rPr>
        <w:t>7. 有人说，神将非罪人视为并对待为罪人，或将实际上不义的人视为并对待为义人，这与神的全知和信实不一致，因此也与祂作为神的本性不一致。</w:t>
      </w:r>
    </w:p>
    <w:p w14:paraId="2ED2684C">
      <w:pPr>
        <w:widowControl w:val="0"/>
        <w:numPr>
          <w:ilvl w:val="0"/>
          <w:numId w:val="0"/>
        </w:numPr>
        <w:jc w:val="both"/>
        <w:rPr>
          <w:rFonts w:hint="eastAsia"/>
        </w:rPr>
      </w:pPr>
    </w:p>
    <w:p w14:paraId="0513802C">
      <w:pPr>
        <w:widowControl w:val="0"/>
        <w:numPr>
          <w:ilvl w:val="0"/>
          <w:numId w:val="0"/>
        </w:numPr>
        <w:jc w:val="both"/>
        <w:rPr>
          <w:rFonts w:hint="eastAsia"/>
        </w:rPr>
      </w:pPr>
      <w:r>
        <w:rPr>
          <w:rFonts w:hint="eastAsia"/>
        </w:rPr>
        <w:t>God's judgments are according to truth, and therefore must be determined by the real, subjective character of those whom they concern.</w:t>
      </w:r>
    </w:p>
    <w:p w14:paraId="32393E52">
      <w:pPr>
        <w:widowControl w:val="0"/>
        <w:numPr>
          <w:ilvl w:val="0"/>
          <w:numId w:val="0"/>
        </w:numPr>
        <w:jc w:val="both"/>
        <w:rPr>
          <w:rFonts w:hint="eastAsia"/>
        </w:rPr>
      </w:pPr>
      <w:r>
        <w:rPr>
          <w:rFonts w:hint="eastAsia"/>
        </w:rPr>
        <w:t>神的审判是按照真理，因此必须由其所涉及之人的真实、主观品格来决定。</w:t>
      </w:r>
    </w:p>
    <w:p w14:paraId="5C4ABD07">
      <w:pPr>
        <w:widowControl w:val="0"/>
        <w:numPr>
          <w:ilvl w:val="0"/>
          <w:numId w:val="0"/>
        </w:numPr>
        <w:jc w:val="both"/>
        <w:rPr>
          <w:rFonts w:hint="eastAsia"/>
        </w:rPr>
      </w:pPr>
    </w:p>
    <w:p w14:paraId="4C0DB4FF">
      <w:pPr>
        <w:widowControl w:val="0"/>
        <w:numPr>
          <w:ilvl w:val="0"/>
          <w:numId w:val="0"/>
        </w:numPr>
        <w:jc w:val="both"/>
        <w:rPr>
          <w:rFonts w:hint="eastAsia"/>
        </w:rPr>
      </w:pPr>
      <w:r>
        <w:rPr>
          <w:rFonts w:hint="eastAsia"/>
        </w:rPr>
        <w:t>This difficulty arises simply from the ambiguity of language.</w:t>
      </w:r>
    </w:p>
    <w:p w14:paraId="7A37E0E2">
      <w:pPr>
        <w:widowControl w:val="0"/>
        <w:numPr>
          <w:ilvl w:val="0"/>
          <w:numId w:val="0"/>
        </w:numPr>
        <w:jc w:val="both"/>
        <w:rPr>
          <w:rFonts w:hint="eastAsia"/>
        </w:rPr>
      </w:pPr>
      <w:r>
        <w:rPr>
          <w:rFonts w:hint="eastAsia"/>
        </w:rPr>
        <w:t>这个困难仅仅源于语言的含糊性。</w:t>
      </w:r>
    </w:p>
    <w:p w14:paraId="579F7CC4">
      <w:pPr>
        <w:widowControl w:val="0"/>
        <w:numPr>
          <w:ilvl w:val="0"/>
          <w:numId w:val="0"/>
        </w:numPr>
        <w:jc w:val="both"/>
        <w:rPr>
          <w:rFonts w:hint="eastAsia"/>
        </w:rPr>
      </w:pPr>
    </w:p>
    <w:p w14:paraId="38DB9541">
      <w:pPr>
        <w:widowControl w:val="0"/>
        <w:numPr>
          <w:ilvl w:val="0"/>
          <w:numId w:val="0"/>
        </w:numPr>
        <w:jc w:val="both"/>
        <w:rPr>
          <w:rFonts w:hint="eastAsia"/>
        </w:rPr>
      </w:pPr>
      <w:r>
        <w:rPr>
          <w:rFonts w:hint="eastAsia"/>
        </w:rPr>
        <w:t>The words sinner, just, unjust, righteous, and unrighteous, in English, and the corresponding words in other languages, are familiarly and properly used in two distinct senses.</w:t>
      </w:r>
    </w:p>
    <w:p w14:paraId="0A435DC3">
      <w:pPr>
        <w:widowControl w:val="0"/>
        <w:numPr>
          <w:ilvl w:val="0"/>
          <w:numId w:val="0"/>
        </w:numPr>
        <w:jc w:val="both"/>
        <w:rPr>
          <w:rFonts w:hint="eastAsia"/>
        </w:rPr>
      </w:pPr>
      <w:r>
        <w:rPr>
          <w:rFonts w:hint="eastAsia"/>
        </w:rPr>
        <w:t>英语中的“罪人”、“公正的”、“不公正的”、“公义的”和“不公义的”这些词，以及其他语言中相应的词，通常且恰当地以两种不同的含义使用。</w:t>
      </w:r>
    </w:p>
    <w:p w14:paraId="57FB1F88">
      <w:pPr>
        <w:widowControl w:val="0"/>
        <w:numPr>
          <w:ilvl w:val="0"/>
          <w:numId w:val="0"/>
        </w:numPr>
        <w:jc w:val="both"/>
        <w:rPr>
          <w:rFonts w:hint="eastAsia"/>
        </w:rPr>
      </w:pPr>
    </w:p>
    <w:p w14:paraId="301C8FB7">
      <w:pPr>
        <w:widowControl w:val="0"/>
        <w:numPr>
          <w:ilvl w:val="0"/>
          <w:numId w:val="0"/>
        </w:numPr>
        <w:jc w:val="both"/>
        <w:rPr>
          <w:rFonts w:hint="eastAsia"/>
        </w:rPr>
      </w:pPr>
      <w:r>
        <w:rPr>
          <w:rFonts w:hint="eastAsia"/>
        </w:rPr>
        <w:t>They sometimes express moral character, and sometimes legal relations.</w:t>
      </w:r>
    </w:p>
    <w:p w14:paraId="6921F068">
      <w:pPr>
        <w:widowControl w:val="0"/>
        <w:numPr>
          <w:ilvl w:val="0"/>
          <w:numId w:val="0"/>
        </w:numPr>
        <w:jc w:val="both"/>
        <w:rPr>
          <w:rFonts w:hint="eastAsia"/>
        </w:rPr>
      </w:pPr>
      <w:r>
        <w:rPr>
          <w:rFonts w:hint="eastAsia"/>
        </w:rPr>
        <w:t>它们有时表达道德品格，有时表达法律关系。</w:t>
      </w:r>
    </w:p>
    <w:p w14:paraId="5D8324DA">
      <w:pPr>
        <w:widowControl w:val="0"/>
        <w:numPr>
          <w:ilvl w:val="0"/>
          <w:numId w:val="0"/>
        </w:numPr>
        <w:jc w:val="both"/>
        <w:rPr>
          <w:rFonts w:hint="eastAsia"/>
        </w:rPr>
      </w:pPr>
    </w:p>
    <w:p w14:paraId="25BBECAA">
      <w:pPr>
        <w:widowControl w:val="0"/>
        <w:numPr>
          <w:ilvl w:val="0"/>
          <w:numId w:val="0"/>
        </w:numPr>
        <w:jc w:val="both"/>
        <w:rPr>
          <w:rFonts w:hint="eastAsia"/>
        </w:rPr>
      </w:pPr>
      <w:r>
        <w:rPr>
          <w:rFonts w:hint="eastAsia"/>
        </w:rPr>
        <w:t>A man may therefore be just and unjust, righteous and unrighteous at the same time.</w:t>
      </w:r>
    </w:p>
    <w:p w14:paraId="1DE0E41C">
      <w:pPr>
        <w:widowControl w:val="0"/>
        <w:numPr>
          <w:ilvl w:val="0"/>
          <w:numId w:val="0"/>
        </w:numPr>
        <w:jc w:val="both"/>
        <w:rPr>
          <w:rFonts w:hint="eastAsia"/>
        </w:rPr>
      </w:pPr>
      <w:r>
        <w:rPr>
          <w:rFonts w:hint="eastAsia"/>
        </w:rPr>
        <w:t>因此，一个人可能同时是公正的和不公正的，公义的和不公义的。</w:t>
      </w:r>
    </w:p>
    <w:p w14:paraId="06DF8351">
      <w:pPr>
        <w:widowControl w:val="0"/>
        <w:numPr>
          <w:ilvl w:val="0"/>
          <w:numId w:val="0"/>
        </w:numPr>
        <w:jc w:val="both"/>
        <w:rPr>
          <w:rFonts w:hint="eastAsia"/>
        </w:rPr>
      </w:pPr>
    </w:p>
    <w:p w14:paraId="6EB581ED">
      <w:pPr>
        <w:widowControl w:val="0"/>
        <w:numPr>
          <w:ilvl w:val="0"/>
          <w:numId w:val="0"/>
        </w:numPr>
        <w:jc w:val="both"/>
        <w:rPr>
          <w:rFonts w:hint="eastAsia"/>
        </w:rPr>
      </w:pPr>
      <w:r>
        <w:rPr>
          <w:rFonts w:hint="eastAsia"/>
        </w:rPr>
        <w:t>A criminal who has satisfied the demands of justice, is just in the eye of the law; he cannot be again or further punished for his offence, and is entitled to all his rights as a citizen, although morally unrighteous.</w:t>
      </w:r>
    </w:p>
    <w:p w14:paraId="035BA7EC">
      <w:pPr>
        <w:widowControl w:val="0"/>
        <w:numPr>
          <w:ilvl w:val="0"/>
          <w:numId w:val="0"/>
        </w:numPr>
        <w:jc w:val="both"/>
        <w:rPr>
          <w:rFonts w:hint="eastAsia"/>
        </w:rPr>
      </w:pPr>
      <w:r>
        <w:rPr>
          <w:rFonts w:hint="eastAsia"/>
        </w:rPr>
        <w:t>一个满足了司法要求的罪犯，在法律眼中是公正的；他不能因其罪行而再次或进一步受到惩罚，并且有权享有作为公民的所有权利，尽管他在道德上是不公义的。</w:t>
      </w:r>
    </w:p>
    <w:p w14:paraId="1151D10C">
      <w:pPr>
        <w:widowControl w:val="0"/>
        <w:numPr>
          <w:ilvl w:val="0"/>
          <w:numId w:val="0"/>
        </w:numPr>
        <w:jc w:val="both"/>
        <w:rPr>
          <w:rFonts w:hint="eastAsia"/>
        </w:rPr>
      </w:pPr>
    </w:p>
    <w:p w14:paraId="76DEDB81">
      <w:pPr>
        <w:widowControl w:val="0"/>
        <w:numPr>
          <w:ilvl w:val="0"/>
          <w:numId w:val="0"/>
        </w:numPr>
        <w:jc w:val="both"/>
        <w:rPr>
          <w:rFonts w:hint="eastAsia"/>
        </w:rPr>
      </w:pPr>
      <w:r>
        <w:rPr>
          <w:rFonts w:hint="eastAsia"/>
        </w:rPr>
        <w:t>The sinner, and every sinner whom God accepts or pronounces righteous for the righteousness of Christ, feels himself to be in his own person most unrighteous.</w:t>
      </w:r>
    </w:p>
    <w:p w14:paraId="3A9913E0">
      <w:pPr>
        <w:widowControl w:val="0"/>
        <w:numPr>
          <w:ilvl w:val="0"/>
          <w:numId w:val="0"/>
        </w:numPr>
        <w:jc w:val="both"/>
        <w:rPr>
          <w:rFonts w:hint="eastAsia"/>
        </w:rPr>
      </w:pPr>
      <w:r>
        <w:rPr>
          <w:rFonts w:hint="eastAsia"/>
        </w:rPr>
        <w:t>罪人，以及每一位因基督的义而被神接纳或宣告为义的罪人，都觉得自己本身是最不义的。</w:t>
      </w:r>
    </w:p>
    <w:p w14:paraId="4A27642A">
      <w:pPr>
        <w:widowControl w:val="0"/>
        <w:numPr>
          <w:ilvl w:val="0"/>
          <w:numId w:val="0"/>
        </w:numPr>
        <w:jc w:val="both"/>
        <w:rPr>
          <w:rFonts w:hint="eastAsia"/>
        </w:rPr>
      </w:pPr>
    </w:p>
    <w:p w14:paraId="0D9E1B11">
      <w:pPr>
        <w:widowControl w:val="0"/>
        <w:numPr>
          <w:ilvl w:val="0"/>
          <w:numId w:val="0"/>
        </w:numPr>
        <w:jc w:val="both"/>
        <w:rPr>
          <w:rFonts w:hint="eastAsia"/>
        </w:rPr>
      </w:pPr>
      <w:r>
        <w:rPr>
          <w:rFonts w:hint="eastAsia"/>
        </w:rPr>
        <w:t>God's judgment, in pronouncing him righteous, is none the less according to truth.</w:t>
      </w:r>
    </w:p>
    <w:p w14:paraId="1D9F6DF7">
      <w:pPr>
        <w:widowControl w:val="0"/>
        <w:numPr>
          <w:ilvl w:val="0"/>
          <w:numId w:val="0"/>
        </w:numPr>
        <w:jc w:val="both"/>
        <w:rPr>
          <w:rFonts w:hint="eastAsia"/>
        </w:rPr>
      </w:pPr>
      <w:r>
        <w:rPr>
          <w:rFonts w:hint="eastAsia"/>
        </w:rPr>
        <w:t>神宣告他为义的审判，仍然是按照真理。</w:t>
      </w:r>
    </w:p>
    <w:p w14:paraId="52D60FA0">
      <w:pPr>
        <w:widowControl w:val="0"/>
        <w:numPr>
          <w:ilvl w:val="0"/>
          <w:numId w:val="0"/>
        </w:numPr>
        <w:jc w:val="both"/>
        <w:rPr>
          <w:rFonts w:hint="eastAsia"/>
        </w:rPr>
      </w:pPr>
    </w:p>
    <w:p w14:paraId="7830A722">
      <w:pPr>
        <w:widowControl w:val="0"/>
        <w:numPr>
          <w:ilvl w:val="0"/>
          <w:numId w:val="0"/>
        </w:numPr>
        <w:jc w:val="both"/>
        <w:rPr>
          <w:rFonts w:hint="eastAsia"/>
        </w:rPr>
      </w:pPr>
      <w:r>
        <w:rPr>
          <w:rFonts w:hint="eastAsia"/>
        </w:rPr>
        <w:t>He does not pronounce the sinner subjectively righteous, which he is not, but forensically righteous, which he is, because Christ has satisfied the demands of justice on his behalf.</w:t>
      </w:r>
    </w:p>
    <w:p w14:paraId="4EFCE265">
      <w:pPr>
        <w:widowControl w:val="0"/>
        <w:numPr>
          <w:ilvl w:val="0"/>
          <w:numId w:val="0"/>
        </w:numPr>
        <w:jc w:val="both"/>
        <w:rPr>
          <w:rFonts w:hint="eastAsia"/>
        </w:rPr>
      </w:pPr>
      <w:r>
        <w:rPr>
          <w:rFonts w:hint="eastAsia"/>
        </w:rPr>
        <w:t>祂并非宣告罪人主观上是义的，因为他不是，而是宣告他在法庭上是义的，因为他是，因为基督已经代表他满足了公义的要求。</w:t>
      </w:r>
    </w:p>
    <w:p w14:paraId="7557EF44">
      <w:pPr>
        <w:widowControl w:val="0"/>
        <w:numPr>
          <w:ilvl w:val="0"/>
          <w:numId w:val="0"/>
        </w:numPr>
        <w:jc w:val="both"/>
        <w:rPr>
          <w:rFonts w:hint="eastAsia"/>
        </w:rPr>
      </w:pPr>
    </w:p>
    <w:p w14:paraId="0F893DCF">
      <w:pPr>
        <w:widowControl w:val="0"/>
        <w:numPr>
          <w:ilvl w:val="0"/>
          <w:numId w:val="0"/>
        </w:numPr>
        <w:jc w:val="both"/>
        <w:rPr>
          <w:rFonts w:hint="eastAsia"/>
        </w:rPr>
      </w:pPr>
      <w:r>
        <w:rPr>
          <w:rFonts w:hint="eastAsia"/>
        </w:rPr>
        <w:t>In like manner, when our blessed Lord, although he knew no sin, is said to have been made sin, it only means that he assumed the responsibility of meeting the requirements of the law in our place; so that his sufferings were not chastisements or calamities, but of the nature of punishment.</w:t>
      </w:r>
    </w:p>
    <w:p w14:paraId="74B686AF">
      <w:pPr>
        <w:widowControl w:val="0"/>
        <w:numPr>
          <w:ilvl w:val="0"/>
          <w:numId w:val="0"/>
        </w:numPr>
        <w:jc w:val="both"/>
        <w:rPr>
          <w:rFonts w:hint="eastAsia"/>
        </w:rPr>
      </w:pPr>
      <w:r>
        <w:rPr>
          <w:rFonts w:hint="eastAsia"/>
        </w:rPr>
        <w:t>同样，当我们的福哉主，虽然祂不知罪，却被称为成为罪时，这仅仅意味着祂承担了代替我们满足律法要求的责任；因此祂的苦难并非惩戒或灾难，而是具有刑罚的性质。</w:t>
      </w:r>
    </w:p>
    <w:p w14:paraId="12BC3575">
      <w:pPr>
        <w:widowControl w:val="0"/>
        <w:numPr>
          <w:ilvl w:val="0"/>
          <w:numId w:val="0"/>
        </w:numPr>
        <w:jc w:val="both"/>
        <w:rPr>
          <w:rFonts w:hint="eastAsia"/>
        </w:rPr>
      </w:pPr>
    </w:p>
    <w:p w14:paraId="55DD36B9">
      <w:pPr>
        <w:widowControl w:val="0"/>
        <w:numPr>
          <w:ilvl w:val="0"/>
          <w:numId w:val="0"/>
        </w:numPr>
        <w:jc w:val="both"/>
        <w:rPr>
          <w:rFonts w:hint="eastAsia"/>
        </w:rPr>
      </w:pPr>
      <w:r>
        <w:rPr>
          <w:rFonts w:hint="eastAsia"/>
        </w:rPr>
        <w:t>He was condemned for our sakes, as we are justified for his.</w:t>
      </w:r>
    </w:p>
    <w:p w14:paraId="6C123340">
      <w:pPr>
        <w:widowControl w:val="0"/>
        <w:numPr>
          <w:ilvl w:val="0"/>
          <w:numId w:val="0"/>
        </w:numPr>
        <w:jc w:val="both"/>
        <w:rPr>
          <w:rFonts w:hint="eastAsia"/>
        </w:rPr>
      </w:pPr>
      <w:r>
        <w:rPr>
          <w:rFonts w:hint="eastAsia"/>
        </w:rPr>
        <w:t>祂为我们的缘故被定罪，正如我们为祂的缘故而称义一样。</w:t>
      </w:r>
    </w:p>
    <w:p w14:paraId="0AB37AB0">
      <w:pPr>
        <w:widowControl w:val="0"/>
        <w:numPr>
          <w:ilvl w:val="0"/>
          <w:numId w:val="0"/>
        </w:numPr>
        <w:jc w:val="both"/>
        <w:rPr>
          <w:rFonts w:hint="eastAsia"/>
        </w:rPr>
      </w:pPr>
    </w:p>
    <w:p w14:paraId="535B9391">
      <w:pPr>
        <w:widowControl w:val="0"/>
        <w:numPr>
          <w:ilvl w:val="0"/>
          <w:numId w:val="0"/>
        </w:numPr>
        <w:jc w:val="both"/>
        <w:rPr>
          <w:rFonts w:hint="eastAsia"/>
        </w:rPr>
      </w:pPr>
      <w:r>
        <w:rPr>
          <w:rFonts w:hint="eastAsia"/>
        </w:rPr>
        <w:t>It is no impeachment, therefore, of the omniscience or veracity of God, when he holds us as guilty on account of Adam's sin, as he does not pronounce us morally criminal for his offence, but simply declares that for the ends of justice we are involved in his condemnation.</w:t>
      </w:r>
    </w:p>
    <w:p w14:paraId="42CA6173">
      <w:pPr>
        <w:widowControl w:val="0"/>
        <w:numPr>
          <w:ilvl w:val="0"/>
          <w:numId w:val="0"/>
        </w:numPr>
        <w:jc w:val="both"/>
        <w:rPr>
          <w:rFonts w:hint="eastAsia"/>
        </w:rPr>
      </w:pPr>
      <w:r>
        <w:rPr>
          <w:rFonts w:hint="eastAsia"/>
        </w:rPr>
        <w:t>因此，当神因亚当的罪而将我们视为有罪时，这并非对神的全知或信实的指责，因为祂并非因亚当的过犯而宣告我们在道德上有罪，而仅仅是宣告，为了公义的目的，我们牵涉在他的定罪之中。</w:t>
      </w:r>
    </w:p>
    <w:p w14:paraId="2C47C753">
      <w:pPr>
        <w:widowControl w:val="0"/>
        <w:numPr>
          <w:ilvl w:val="0"/>
          <w:numId w:val="0"/>
        </w:numPr>
        <w:jc w:val="both"/>
        <w:rPr>
          <w:rFonts w:hint="eastAsia"/>
        </w:rPr>
      </w:pPr>
    </w:p>
    <w:p w14:paraId="5C94D803">
      <w:pPr>
        <w:widowControl w:val="0"/>
        <w:numPr>
          <w:ilvl w:val="0"/>
          <w:numId w:val="0"/>
        </w:numPr>
        <w:jc w:val="both"/>
        <w:rPr>
          <w:rFonts w:hint="eastAsia"/>
        </w:rPr>
      </w:pPr>
      <w:r>
        <w:rPr>
          <w:rFonts w:hint="eastAsia"/>
        </w:rPr>
        <w:t>8.Perhaps the most operative of all objections against the doctrine ofimputation is founded on the assumption that moral character must be self-originated.</w:t>
      </w:r>
    </w:p>
    <w:p w14:paraId="7D2CF877">
      <w:pPr>
        <w:widowControl w:val="0"/>
        <w:numPr>
          <w:ilvl w:val="0"/>
          <w:numId w:val="0"/>
        </w:numPr>
        <w:jc w:val="both"/>
        <w:rPr>
          <w:rFonts w:hint="eastAsia"/>
        </w:rPr>
      </w:pPr>
      <w:r>
        <w:rPr>
          <w:rFonts w:hint="eastAsia"/>
        </w:rPr>
        <w:t>8. 或许，对归算教义所有反对意见中最具影响力的一个，是建立在道德品格必须是自我产生的这一假设之上的。</w:t>
      </w:r>
    </w:p>
    <w:p w14:paraId="7D058F82">
      <w:pPr>
        <w:widowControl w:val="0"/>
        <w:numPr>
          <w:ilvl w:val="0"/>
          <w:numId w:val="0"/>
        </w:numPr>
        <w:jc w:val="both"/>
        <w:rPr>
          <w:rFonts w:hint="eastAsia"/>
        </w:rPr>
      </w:pPr>
    </w:p>
    <w:p w14:paraId="3A376E24">
      <w:pPr>
        <w:widowControl w:val="0"/>
        <w:numPr>
          <w:ilvl w:val="0"/>
          <w:numId w:val="0"/>
        </w:numPr>
        <w:jc w:val="both"/>
        <w:rPr>
          <w:rFonts w:hint="eastAsia"/>
        </w:rPr>
      </w:pPr>
      <w:r>
        <w:rPr>
          <w:rFonts w:hint="eastAsia"/>
        </w:rPr>
        <w:t>It is assumed that inherent, hereditary depravity in man cannot have the nature of sin and involve guilt, unless it is due to his own act.</w:t>
      </w:r>
    </w:p>
    <w:p w14:paraId="36A43A2A">
      <w:pPr>
        <w:widowControl w:val="0"/>
        <w:numPr>
          <w:ilvl w:val="0"/>
          <w:numId w:val="0"/>
        </w:numPr>
        <w:jc w:val="both"/>
        <w:rPr>
          <w:rFonts w:hint="eastAsia"/>
        </w:rPr>
      </w:pPr>
      <w:r>
        <w:rPr>
          <w:rFonts w:hint="eastAsia"/>
        </w:rPr>
        <w:t>假定人固有的、遗传的败坏，除非是由于他自己的行为，否则不能具有罪的性质并包含罪咎。</w:t>
      </w:r>
    </w:p>
    <w:p w14:paraId="01C10C92">
      <w:pPr>
        <w:widowControl w:val="0"/>
        <w:numPr>
          <w:ilvl w:val="0"/>
          <w:numId w:val="0"/>
        </w:numPr>
        <w:jc w:val="both"/>
        <w:rPr>
          <w:rFonts w:hint="eastAsia"/>
        </w:rPr>
      </w:pPr>
    </w:p>
    <w:p w14:paraId="4984FDCF">
      <w:pPr>
        <w:widowControl w:val="0"/>
        <w:numPr>
          <w:ilvl w:val="0"/>
          <w:numId w:val="0"/>
        </w:numPr>
        <w:jc w:val="both"/>
        <w:rPr>
          <w:rFonts w:hint="eastAsia"/>
        </w:rPr>
      </w:pPr>
      <w:r>
        <w:rPr>
          <w:rFonts w:hint="eastAsia"/>
        </w:rPr>
        <w:t>This principle, however, is not only erroneous, but contrary to the plainest and most universally received doctrines of the Bible.</w:t>
      </w:r>
    </w:p>
    <w:p w14:paraId="0C0B9FE5">
      <w:pPr>
        <w:widowControl w:val="0"/>
        <w:numPr>
          <w:ilvl w:val="0"/>
          <w:numId w:val="0"/>
        </w:numPr>
        <w:jc w:val="both"/>
        <w:rPr>
          <w:rFonts w:hint="eastAsia"/>
        </w:rPr>
      </w:pPr>
      <w:r>
        <w:rPr>
          <w:rFonts w:hint="eastAsia"/>
        </w:rPr>
        <w:t>然而，这个原则不仅是错误的，而且与圣经中最明白和最普遍接受的教义相悖。</w:t>
      </w:r>
    </w:p>
    <w:p w14:paraId="74592E75">
      <w:pPr>
        <w:widowControl w:val="0"/>
        <w:numPr>
          <w:ilvl w:val="0"/>
          <w:numId w:val="0"/>
        </w:numPr>
        <w:jc w:val="both"/>
        <w:rPr>
          <w:rFonts w:hint="eastAsia"/>
        </w:rPr>
      </w:pPr>
    </w:p>
    <w:p w14:paraId="7050DF07">
      <w:pPr>
        <w:widowControl w:val="0"/>
        <w:numPr>
          <w:ilvl w:val="0"/>
          <w:numId w:val="0"/>
        </w:numPr>
        <w:jc w:val="both"/>
        <w:rPr>
          <w:rFonts w:hint="eastAsia"/>
        </w:rPr>
      </w:pPr>
      <w:r>
        <w:rPr>
          <w:rFonts w:hint="eastAsia"/>
        </w:rPr>
        <w:t>It is the intuitive judgment of men that moral qualities owe their character to their nature, and not to their origin.</w:t>
      </w:r>
    </w:p>
    <w:p w14:paraId="013AE6A9">
      <w:pPr>
        <w:widowControl w:val="0"/>
        <w:numPr>
          <w:ilvl w:val="0"/>
          <w:numId w:val="0"/>
        </w:numPr>
        <w:jc w:val="both"/>
        <w:rPr>
          <w:rFonts w:hint="eastAsia"/>
        </w:rPr>
      </w:pPr>
      <w:r>
        <w:rPr>
          <w:rFonts w:hint="eastAsia"/>
        </w:rPr>
        <w:t>人的直觉判断是，道德品质的特性取决于其本性，而非其起源。</w:t>
      </w:r>
    </w:p>
    <w:p w14:paraId="0A28BC10">
      <w:pPr>
        <w:widowControl w:val="0"/>
        <w:numPr>
          <w:ilvl w:val="0"/>
          <w:numId w:val="0"/>
        </w:numPr>
        <w:jc w:val="both"/>
        <w:rPr>
          <w:rFonts w:hint="eastAsia"/>
        </w:rPr>
      </w:pPr>
    </w:p>
    <w:p w14:paraId="2B6F5A3D">
      <w:pPr>
        <w:widowControl w:val="0"/>
        <w:numPr>
          <w:ilvl w:val="0"/>
          <w:numId w:val="0"/>
        </w:numPr>
        <w:jc w:val="both"/>
        <w:rPr>
          <w:rFonts w:hint="eastAsia"/>
        </w:rPr>
      </w:pPr>
      <w:r>
        <w:rPr>
          <w:rFonts w:hint="eastAsia"/>
        </w:rPr>
        <w:t>A holy being is recognized as holy, whether his holiness be concreated, infused, or self-originated.</w:t>
      </w:r>
    </w:p>
    <w:p w14:paraId="57262F27">
      <w:pPr>
        <w:widowControl w:val="0"/>
        <w:numPr>
          <w:ilvl w:val="0"/>
          <w:numId w:val="0"/>
        </w:numPr>
        <w:jc w:val="both"/>
        <w:rPr>
          <w:rFonts w:hint="eastAsia"/>
        </w:rPr>
      </w:pPr>
      <w:r>
        <w:rPr>
          <w:rFonts w:hint="eastAsia"/>
        </w:rPr>
        <w:t>一个圣洁的存在被认为是圣洁的，无论其圣洁是同被创造的、被注入的，还是自我产生的。</w:t>
      </w:r>
    </w:p>
    <w:p w14:paraId="5DE918CA">
      <w:pPr>
        <w:widowControl w:val="0"/>
        <w:numPr>
          <w:ilvl w:val="0"/>
          <w:numId w:val="0"/>
        </w:numPr>
        <w:jc w:val="both"/>
        <w:rPr>
          <w:rFonts w:hint="eastAsia"/>
        </w:rPr>
      </w:pPr>
    </w:p>
    <w:p w14:paraId="5066A49A">
      <w:pPr>
        <w:widowControl w:val="0"/>
        <w:numPr>
          <w:ilvl w:val="0"/>
          <w:numId w:val="0"/>
        </w:numPr>
        <w:jc w:val="both"/>
        <w:rPr>
          <w:rFonts w:hint="eastAsia"/>
        </w:rPr>
      </w:pPr>
      <w:r>
        <w:rPr>
          <w:rFonts w:hint="eastAsia"/>
        </w:rPr>
        <w:t>All Churches believe that Adam was created holy; all Churches believe that holiness is the product of divine power in regeneration; and all Churches, that is, the Latin, Lutheran, and Reformed, acknowledge that innate depravity is truly sin, although anterior to any act of self-determination on our part to evil.</w:t>
      </w:r>
    </w:p>
    <w:p w14:paraId="2BB83EAE">
      <w:pPr>
        <w:widowControl w:val="0"/>
        <w:numPr>
          <w:ilvl w:val="0"/>
          <w:numId w:val="0"/>
        </w:numPr>
        <w:jc w:val="both"/>
        <w:rPr>
          <w:rFonts w:hint="eastAsia"/>
        </w:rPr>
      </w:pPr>
      <w:r>
        <w:rPr>
          <w:rFonts w:hint="eastAsia"/>
        </w:rPr>
        <w:t>所有教会都相信亚当是被造为圣洁的；所有教会都相信圣洁是神在重生中大能的产物；并且所有教会，即拉丁教会、路德宗教会和改革宗教会，都承认先天的败坏确实是罪，尽管这先于我们任何自我决定行恶的行为。</w:t>
      </w:r>
    </w:p>
    <w:p w14:paraId="3416B71C">
      <w:pPr>
        <w:widowControl w:val="0"/>
        <w:numPr>
          <w:ilvl w:val="0"/>
          <w:numId w:val="0"/>
        </w:numPr>
        <w:jc w:val="both"/>
        <w:rPr>
          <w:rFonts w:hint="eastAsia"/>
        </w:rPr>
      </w:pPr>
    </w:p>
    <w:p w14:paraId="12A55632">
      <w:pPr>
        <w:widowControl w:val="0"/>
        <w:numPr>
          <w:ilvl w:val="0"/>
          <w:numId w:val="0"/>
        </w:numPr>
        <w:jc w:val="both"/>
        <w:rPr>
          <w:rFonts w:hint="eastAsia"/>
        </w:rPr>
      </w:pPr>
      <w:r>
        <w:rPr>
          <w:rFonts w:hint="eastAsia"/>
        </w:rPr>
        <w:t>It is not necessary, therefore, to assume that if men are born in sin, their sinfulness is to be referred to their personal act.</w:t>
      </w:r>
    </w:p>
    <w:p w14:paraId="35B62DB4">
      <w:pPr>
        <w:widowControl w:val="0"/>
        <w:numPr>
          <w:ilvl w:val="0"/>
          <w:numId w:val="0"/>
        </w:numPr>
        <w:jc w:val="both"/>
        <w:rPr>
          <w:rFonts w:hint="eastAsia"/>
        </w:rPr>
      </w:pPr>
      <w:r>
        <w:rPr>
          <w:rFonts w:hint="eastAsia"/>
        </w:rPr>
        <w:t>因此，没有必要假定，如果人生来就有罪，他们的罪性就应归因于他们个人的行为。</w:t>
      </w:r>
    </w:p>
    <w:p w14:paraId="3578A21C">
      <w:pPr>
        <w:widowControl w:val="0"/>
        <w:numPr>
          <w:ilvl w:val="0"/>
          <w:numId w:val="0"/>
        </w:numPr>
        <w:jc w:val="both"/>
        <w:rPr>
          <w:rFonts w:hint="eastAsia"/>
        </w:rPr>
      </w:pPr>
    </w:p>
    <w:p w14:paraId="745CC60A">
      <w:pPr>
        <w:widowControl w:val="0"/>
        <w:numPr>
          <w:ilvl w:val="0"/>
          <w:numId w:val="0"/>
        </w:numPr>
        <w:jc w:val="both"/>
        <w:rPr>
          <w:rFonts w:hint="eastAsia"/>
        </w:rPr>
      </w:pPr>
      <w:r>
        <w:rPr>
          <w:rFonts w:hint="eastAsia"/>
        </w:rPr>
        <w:t>It may, consistently with the common judgment of men, and with the faith of the Church universal, be a penal consequence of the sin of Adam.</w:t>
      </w:r>
    </w:p>
    <w:p w14:paraId="38641C35">
      <w:pPr>
        <w:widowControl w:val="0"/>
        <w:numPr>
          <w:ilvl w:val="0"/>
          <w:numId w:val="0"/>
        </w:numPr>
        <w:jc w:val="both"/>
        <w:rPr>
          <w:rFonts w:hint="eastAsia"/>
        </w:rPr>
      </w:pPr>
      <w:r>
        <w:rPr>
          <w:rFonts w:hint="eastAsia"/>
        </w:rPr>
        <w:t>它可以与人的普遍判断以及普世教会的信仰相一致，是亚当之罪的刑罚后果。</w:t>
      </w:r>
    </w:p>
    <w:p w14:paraId="1EA684F2">
      <w:pPr>
        <w:widowControl w:val="0"/>
        <w:numPr>
          <w:ilvl w:val="0"/>
          <w:numId w:val="0"/>
        </w:numPr>
        <w:jc w:val="both"/>
        <w:rPr>
          <w:rFonts w:hint="eastAsia"/>
        </w:rPr>
      </w:pPr>
    </w:p>
    <w:p w14:paraId="0EA6918B">
      <w:pPr>
        <w:widowControl w:val="0"/>
        <w:numPr>
          <w:ilvl w:val="0"/>
          <w:numId w:val="0"/>
        </w:numPr>
        <w:jc w:val="both"/>
        <w:rPr>
          <w:rFonts w:hint="eastAsia"/>
        </w:rPr>
      </w:pPr>
      <w:r>
        <w:rPr>
          <w:rFonts w:hint="eastAsia"/>
        </w:rPr>
        <w:t>II. Whatever evil the Scriptures represent as coming upon is on account of Adam, they regard as penal; they call it death, which is the general term by which any penal evil is expressed.</w:t>
      </w:r>
    </w:p>
    <w:p w14:paraId="346D1543">
      <w:pPr>
        <w:widowControl w:val="0"/>
        <w:numPr>
          <w:ilvl w:val="0"/>
          <w:numId w:val="0"/>
        </w:numPr>
        <w:jc w:val="both"/>
        <w:rPr>
          <w:rFonts w:hint="eastAsia"/>
        </w:rPr>
      </w:pPr>
      <w:r>
        <w:rPr>
          <w:rFonts w:hint="eastAsia"/>
        </w:rPr>
        <w:t>II. 圣经所描绘的任何因亚当而临到的邪恶，都被视为刑罚性的；它们称之为“死”，这是表达任何刑罚性邪恶的通用术语。</w:t>
      </w:r>
    </w:p>
    <w:p w14:paraId="6CE2E325">
      <w:pPr>
        <w:widowControl w:val="0"/>
        <w:numPr>
          <w:ilvl w:val="0"/>
          <w:numId w:val="0"/>
        </w:numPr>
        <w:jc w:val="both"/>
        <w:rPr>
          <w:rFonts w:hint="eastAsia"/>
        </w:rPr>
      </w:pPr>
    </w:p>
    <w:p w14:paraId="17C2E618">
      <w:pPr>
        <w:widowControl w:val="0"/>
        <w:numPr>
          <w:ilvl w:val="0"/>
          <w:numId w:val="0"/>
        </w:numPr>
        <w:jc w:val="both"/>
        <w:rPr>
          <w:rFonts w:hint="eastAsia"/>
        </w:rPr>
      </w:pPr>
      <w:r>
        <w:rPr>
          <w:rFonts w:hint="eastAsia"/>
        </w:rPr>
        <w:t>It is not however the doctrine of the Scriptures, nor of the Reformed Churches, nor of our standards, that the corruption of nature of which they speak, is any depravation of the soul, or an essential attribute, or the infusion of any positive evil.</w:t>
      </w:r>
    </w:p>
    <w:p w14:paraId="1D939974">
      <w:pPr>
        <w:widowControl w:val="0"/>
        <w:numPr>
          <w:ilvl w:val="0"/>
          <w:numId w:val="0"/>
        </w:numPr>
        <w:jc w:val="both"/>
        <w:rPr>
          <w:rFonts w:hint="eastAsia"/>
        </w:rPr>
      </w:pPr>
      <w:r>
        <w:rPr>
          <w:rFonts w:hint="eastAsia"/>
        </w:rPr>
        <w:t>然而，圣经的教义，改革宗教会的教义，以及我们的标准的教义，都并非认为他们所说的本性败坏是灵魂的任何堕落，或一种本质属性，或任何积极邪恶的注入。</w:t>
      </w:r>
    </w:p>
    <w:p w14:paraId="5E8A4C31">
      <w:pPr>
        <w:widowControl w:val="0"/>
        <w:numPr>
          <w:ilvl w:val="0"/>
          <w:numId w:val="0"/>
        </w:numPr>
        <w:jc w:val="both"/>
        <w:rPr>
          <w:rFonts w:hint="eastAsia"/>
        </w:rPr>
      </w:pPr>
    </w:p>
    <w:p w14:paraId="0A65F62A">
      <w:pPr>
        <w:widowControl w:val="0"/>
        <w:numPr>
          <w:ilvl w:val="0"/>
          <w:numId w:val="0"/>
        </w:numPr>
        <w:jc w:val="both"/>
        <w:rPr>
          <w:rFonts w:hint="eastAsia"/>
        </w:rPr>
      </w:pPr>
      <w:r>
        <w:rPr>
          <w:rFonts w:hint="eastAsia"/>
        </w:rPr>
        <w:t>"Original sin," as the Confessions of the Reformers maintain, "is not the substance of man, neither his soul nobody; nor is it anything infused into his nature by Satan, as poison is mixed with wine; it is not an essential attribute, but an accident, i.e. something which does not exist of itself, an incidental quality," &amp;c.</w:t>
      </w:r>
    </w:p>
    <w:p w14:paraId="10DC3FD4">
      <w:pPr>
        <w:widowControl w:val="0"/>
        <w:numPr>
          <w:ilvl w:val="0"/>
          <w:numId w:val="0"/>
        </w:numPr>
        <w:jc w:val="both"/>
        <w:rPr>
          <w:rFonts w:hint="eastAsia"/>
        </w:rPr>
      </w:pPr>
      <w:r>
        <w:rPr>
          <w:rFonts w:hint="eastAsia"/>
        </w:rPr>
        <w:t>正如宗教改革家的信经所坚持的那样，“原罪并非人的本质，也非他的灵魂或身体；它也不是撒但注入他本性中的任何东西，如同毒药混入酒中一样；它并非一种本质属性，而是一种偶然现象，即一种并非自身存在的东西，一种偶然的品质，”等等。</w:t>
      </w:r>
    </w:p>
    <w:p w14:paraId="40D6A191">
      <w:pPr>
        <w:widowControl w:val="0"/>
        <w:numPr>
          <w:ilvl w:val="0"/>
          <w:numId w:val="0"/>
        </w:numPr>
        <w:jc w:val="both"/>
        <w:rPr>
          <w:rFonts w:hint="eastAsia"/>
        </w:rPr>
      </w:pPr>
    </w:p>
    <w:p w14:paraId="3C3E5D4C">
      <w:pPr>
        <w:widowControl w:val="0"/>
        <w:numPr>
          <w:ilvl w:val="0"/>
          <w:numId w:val="0"/>
        </w:numPr>
        <w:jc w:val="both"/>
        <w:rPr>
          <w:rFonts w:hint="eastAsia"/>
        </w:rPr>
      </w:pPr>
      <w:r>
        <w:rPr>
          <w:rFonts w:hint="eastAsia"/>
        </w:rPr>
        <w:t>Bretschneider, vol. ii., p. 30.</w:t>
      </w:r>
    </w:p>
    <w:p w14:paraId="65BB4A72">
      <w:pPr>
        <w:widowControl w:val="0"/>
        <w:numPr>
          <w:ilvl w:val="0"/>
          <w:numId w:val="0"/>
        </w:numPr>
        <w:jc w:val="both"/>
        <w:rPr>
          <w:rFonts w:hint="eastAsia"/>
        </w:rPr>
      </w:pPr>
      <w:r>
        <w:rPr>
          <w:rFonts w:hint="eastAsia"/>
        </w:rPr>
        <w:t>布雷特施奈德，第二卷，第30页。</w:t>
      </w:r>
    </w:p>
    <w:p w14:paraId="6039A33B">
      <w:pPr>
        <w:widowControl w:val="0"/>
        <w:numPr>
          <w:ilvl w:val="0"/>
          <w:numId w:val="0"/>
        </w:numPr>
        <w:jc w:val="both"/>
        <w:rPr>
          <w:rFonts w:hint="eastAsia"/>
        </w:rPr>
      </w:pPr>
    </w:p>
    <w:p w14:paraId="61E8C69D">
      <w:pPr>
        <w:widowControl w:val="0"/>
        <w:numPr>
          <w:ilvl w:val="0"/>
          <w:numId w:val="0"/>
        </w:numPr>
        <w:jc w:val="both"/>
        <w:rPr>
          <w:rFonts w:hint="eastAsia"/>
        </w:rPr>
      </w:pPr>
      <w:r>
        <w:rPr>
          <w:rFonts w:hint="eastAsia"/>
        </w:rPr>
        <w:t>These confessions teach that original righteousness was lost, as a punishment of Adam's sin, and by that defect, the tendency to sin, or corrupt disposition, or corruption of nature is occasioned.</w:t>
      </w:r>
    </w:p>
    <w:p w14:paraId="5302931F">
      <w:pPr>
        <w:widowControl w:val="0"/>
        <w:numPr>
          <w:ilvl w:val="0"/>
          <w:numId w:val="0"/>
        </w:numPr>
        <w:jc w:val="both"/>
        <w:rPr>
          <w:rFonts w:hint="eastAsia"/>
        </w:rPr>
      </w:pPr>
      <w:r>
        <w:rPr>
          <w:rFonts w:hint="eastAsia"/>
        </w:rPr>
        <w:t>这些信经教导说，原始的义因亚当的罪而丧失，作为一种惩罚，并且由于那种缺陷，导致了犯罪的倾向，或败坏的性情，或本性的败坏。</w:t>
      </w:r>
    </w:p>
    <w:p w14:paraId="2B30DECC">
      <w:pPr>
        <w:widowControl w:val="0"/>
        <w:numPr>
          <w:ilvl w:val="0"/>
          <w:numId w:val="0"/>
        </w:numPr>
        <w:jc w:val="both"/>
        <w:rPr>
          <w:rFonts w:hint="eastAsia"/>
        </w:rPr>
      </w:pPr>
    </w:p>
    <w:p w14:paraId="350CBBE5">
      <w:pPr>
        <w:widowControl w:val="0"/>
        <w:numPr>
          <w:ilvl w:val="0"/>
          <w:numId w:val="0"/>
        </w:numPr>
        <w:jc w:val="both"/>
        <w:rPr>
          <w:rFonts w:hint="eastAsia"/>
        </w:rPr>
      </w:pPr>
      <w:r>
        <w:rPr>
          <w:rFonts w:hint="eastAsia"/>
        </w:rPr>
        <w:t>Though they speak of original sin as being, first, negative, i.e. the loss of righteousness; and secondly, positive, or corruption of nature; yet by the latter, they state, is to be understood, not the infusion of anything in itself sinful, but an actual tendency or disposition to evil, resulting from the loss of righteousness.</w:t>
      </w:r>
    </w:p>
    <w:p w14:paraId="1346419A">
      <w:pPr>
        <w:widowControl w:val="0"/>
        <w:numPr>
          <w:ilvl w:val="0"/>
          <w:numId w:val="0"/>
        </w:numPr>
        <w:jc w:val="both"/>
        <w:rPr>
          <w:rFonts w:hint="eastAsia"/>
        </w:rPr>
      </w:pPr>
      <w:r>
        <w:rPr>
          <w:rFonts w:hint="eastAsia"/>
        </w:rPr>
        <w:t>虽然他们论及原罪时，首先将其视为消极的，即义的丧失；其次将其视为积极的，或本性的败坏；然而他们指出，后者应被理解为，并非任何本身有罪之物的注入，而是因义的丧失而产生的实际的邪恶倾向或性情。</w:t>
      </w:r>
    </w:p>
    <w:p w14:paraId="3BA11E49">
      <w:pPr>
        <w:widowControl w:val="0"/>
        <w:numPr>
          <w:ilvl w:val="0"/>
          <w:numId w:val="0"/>
        </w:numPr>
        <w:jc w:val="both"/>
        <w:rPr>
          <w:rFonts w:hint="eastAsia"/>
        </w:rPr>
      </w:pPr>
    </w:p>
    <w:p w14:paraId="588B6FDD">
      <w:pPr>
        <w:widowControl w:val="0"/>
        <w:numPr>
          <w:ilvl w:val="0"/>
          <w:numId w:val="0"/>
        </w:numPr>
        <w:jc w:val="both"/>
        <w:rPr>
          <w:rFonts w:hint="eastAsia"/>
        </w:rPr>
      </w:pPr>
      <w:r>
        <w:rPr>
          <w:rFonts w:hint="eastAsia"/>
        </w:rPr>
        <w:t>This is clearly expressed in the quotation just made.</w:t>
      </w:r>
    </w:p>
    <w:p w14:paraId="65110E6F">
      <w:pPr>
        <w:widowControl w:val="0"/>
        <w:numPr>
          <w:ilvl w:val="0"/>
          <w:numId w:val="0"/>
        </w:numPr>
        <w:jc w:val="both"/>
        <w:rPr>
          <w:rFonts w:hint="eastAsia"/>
        </w:rPr>
      </w:pPr>
      <w:r>
        <w:rPr>
          <w:rFonts w:hint="eastAsia"/>
        </w:rPr>
        <w:t>这一点在刚才引用的段落中得到了清晰的表达。</w:t>
      </w:r>
    </w:p>
    <w:p w14:paraId="56B1C858">
      <w:pPr>
        <w:widowControl w:val="0"/>
        <w:numPr>
          <w:ilvl w:val="0"/>
          <w:numId w:val="0"/>
        </w:numPr>
        <w:jc w:val="both"/>
        <w:rPr>
          <w:rFonts w:hint="eastAsia"/>
        </w:rPr>
      </w:pPr>
    </w:p>
    <w:p w14:paraId="303C7E9E">
      <w:pPr>
        <w:widowControl w:val="0"/>
        <w:numPr>
          <w:ilvl w:val="0"/>
          <w:numId w:val="0"/>
        </w:numPr>
        <w:jc w:val="both"/>
        <w:rPr>
          <w:rFonts w:hint="eastAsia"/>
        </w:rPr>
      </w:pPr>
      <w:r>
        <w:rPr>
          <w:rFonts w:hint="eastAsia"/>
        </w:rPr>
        <w:t>It is therefore in perfect consistency with his own views, and with those of the Protestant creeds, that President Edwards teaches, in his book on Original Sin, "It is agreeable to the sentiments of the best divines, that all sin comes from a defective or privative cause," (p. 28;) and that he argues against the idea of any evil quality being infused, implanted, or wrought into our nature by any positive cause or influence whatever, either of God or the creature, &amp;c.</w:t>
      </w:r>
    </w:p>
    <w:p w14:paraId="6AB2CFAF">
      <w:pPr>
        <w:widowControl w:val="0"/>
        <w:numPr>
          <w:ilvl w:val="0"/>
          <w:numId w:val="0"/>
        </w:numPr>
        <w:jc w:val="both"/>
        <w:rPr>
          <w:rFonts w:hint="eastAsia"/>
        </w:rPr>
      </w:pPr>
      <w:r>
        <w:rPr>
          <w:rFonts w:hint="eastAsia"/>
        </w:rPr>
        <w:t>因此，爱德华兹总统在他的《原罪论》一书中教导说：“所有罪都源于有缺陷的或剥夺性的原因”（第28页），这与他自己的观点以及新教信经的观点完全一致；并且他反对任何邪恶品质通过任何积极的原因或影响（无论是神的还是受造物的等等）被注入、植入或融入我们本性的观念。</w:t>
      </w:r>
    </w:p>
    <w:p w14:paraId="44D77ED0">
      <w:pPr>
        <w:widowControl w:val="0"/>
        <w:numPr>
          <w:ilvl w:val="0"/>
          <w:numId w:val="0"/>
        </w:numPr>
        <w:jc w:val="both"/>
        <w:rPr>
          <w:rFonts w:hint="eastAsia"/>
        </w:rPr>
      </w:pPr>
    </w:p>
    <w:p w14:paraId="7677A89F">
      <w:pPr>
        <w:widowControl w:val="0"/>
        <w:numPr>
          <w:ilvl w:val="0"/>
          <w:numId w:val="0"/>
        </w:numPr>
        <w:jc w:val="both"/>
        <w:rPr>
          <w:rFonts w:hint="eastAsia"/>
        </w:rPr>
      </w:pPr>
      <w:r>
        <w:rPr>
          <w:rFonts w:hint="eastAsia"/>
        </w:rPr>
        <w:t>With equal consistency and propriety, he goes on to state that "the absence of positive good principles," and "the withholding of special divine influence," and "the leaving of the common principles of self-love, natural appetite, which were in man in innocence," are sufficient to account for all the corruption which appears among men.</w:t>
      </w:r>
    </w:p>
    <w:p w14:paraId="4D62C58B">
      <w:pPr>
        <w:widowControl w:val="0"/>
        <w:numPr>
          <w:ilvl w:val="0"/>
          <w:numId w:val="0"/>
        </w:numPr>
        <w:jc w:val="both"/>
        <w:rPr>
          <w:rFonts w:hint="eastAsia"/>
        </w:rPr>
      </w:pPr>
      <w:r>
        <w:rPr>
          <w:rFonts w:hint="eastAsia"/>
        </w:rPr>
        <w:t>同样一致且恰当地，他接着指出，“积极良善原则的缺乏”，“特殊神圣影响的收回”，以及“任凭人在无罪状态下就有的自爱、自然欲望等普遍原则”，足以解释人中间出现的所有败坏。</w:t>
      </w:r>
    </w:p>
    <w:p w14:paraId="5F85D307">
      <w:pPr>
        <w:widowControl w:val="0"/>
        <w:numPr>
          <w:ilvl w:val="0"/>
          <w:numId w:val="0"/>
        </w:numPr>
        <w:jc w:val="both"/>
        <w:rPr>
          <w:rFonts w:hint="eastAsia"/>
        </w:rPr>
      </w:pPr>
    </w:p>
    <w:p w14:paraId="2F619A47">
      <w:pPr>
        <w:widowControl w:val="0"/>
        <w:numPr>
          <w:ilvl w:val="0"/>
          <w:numId w:val="0"/>
        </w:numPr>
        <w:jc w:val="both"/>
        <w:rPr>
          <w:rFonts w:hint="eastAsia"/>
        </w:rPr>
      </w:pPr>
      <w:r>
        <w:rPr>
          <w:rFonts w:hint="eastAsia"/>
        </w:rPr>
        <w:t>Goodwin, one of the strictest Puritanical divines, (vol. iii., p. 323,) has a distinct chapter to prove, "that there is no necessity of asserting original sin to be a positive quality in our souls, since the privation of righteousness is enough to infect the soul with all that is evil."</w:t>
      </w:r>
    </w:p>
    <w:p w14:paraId="0A557B45">
      <w:pPr>
        <w:widowControl w:val="0"/>
        <w:numPr>
          <w:ilvl w:val="0"/>
          <w:numId w:val="0"/>
        </w:numPr>
        <w:jc w:val="both"/>
        <w:rPr>
          <w:rFonts w:hint="eastAsia"/>
        </w:rPr>
      </w:pPr>
      <w:r>
        <w:rPr>
          <w:rFonts w:hint="eastAsia"/>
        </w:rPr>
        <w:t>古德温，最严格的清教徒神学家之一（第三卷，第323页），有一章专门证明，“没有必要断言原罪是我们灵魂中一种积极的品质，因为义的剥夺足以使灵魂感染所有邪恶。”</w:t>
      </w:r>
    </w:p>
    <w:p w14:paraId="12688725">
      <w:pPr>
        <w:widowControl w:val="0"/>
        <w:numPr>
          <w:ilvl w:val="0"/>
          <w:numId w:val="0"/>
        </w:numPr>
        <w:jc w:val="both"/>
        <w:rPr>
          <w:rFonts w:hint="eastAsia"/>
        </w:rPr>
      </w:pPr>
    </w:p>
    <w:p w14:paraId="6D405BAE">
      <w:pPr>
        <w:widowControl w:val="0"/>
        <w:numPr>
          <w:ilvl w:val="0"/>
          <w:numId w:val="0"/>
        </w:numPr>
        <w:jc w:val="both"/>
        <w:rPr>
          <w:rFonts w:hint="eastAsia"/>
        </w:rPr>
      </w:pPr>
      <w:r>
        <w:rPr>
          <w:rFonts w:hint="eastAsia"/>
        </w:rPr>
        <w:t>Yet he, in common with the Reformers, represents original sin as having a positive as well as a negative side.</w:t>
      </w:r>
    </w:p>
    <w:p w14:paraId="3EF40B1B">
      <w:pPr>
        <w:widowControl w:val="0"/>
        <w:numPr>
          <w:ilvl w:val="0"/>
          <w:numId w:val="0"/>
        </w:numPr>
        <w:jc w:val="both"/>
        <w:rPr>
          <w:rFonts w:hint="eastAsia"/>
        </w:rPr>
      </w:pPr>
      <w:r>
        <w:rPr>
          <w:rFonts w:hint="eastAsia"/>
        </w:rPr>
        <w:t>然而，他与宗教改革家一样，将原罪描绘成既有积极的一面，也有消极的一面。</w:t>
      </w:r>
    </w:p>
    <w:p w14:paraId="75F4825E">
      <w:pPr>
        <w:widowControl w:val="0"/>
        <w:numPr>
          <w:ilvl w:val="0"/>
          <w:numId w:val="0"/>
        </w:numPr>
        <w:jc w:val="both"/>
        <w:rPr>
          <w:rFonts w:hint="eastAsia"/>
        </w:rPr>
      </w:pPr>
    </w:p>
    <w:p w14:paraId="20BD0733">
      <w:pPr>
        <w:widowControl w:val="0"/>
        <w:numPr>
          <w:ilvl w:val="0"/>
          <w:numId w:val="0"/>
        </w:numPr>
        <w:jc w:val="both"/>
        <w:rPr>
          <w:rFonts w:hint="eastAsia"/>
        </w:rPr>
      </w:pPr>
      <w:r>
        <w:rPr>
          <w:rFonts w:hint="eastAsia"/>
        </w:rPr>
        <w:t>This, however, results from the active nature of the soul.</w:t>
      </w:r>
    </w:p>
    <w:p w14:paraId="31587970">
      <w:pPr>
        <w:widowControl w:val="0"/>
        <w:numPr>
          <w:ilvl w:val="0"/>
          <w:numId w:val="0"/>
        </w:numPr>
        <w:jc w:val="both"/>
        <w:rPr>
          <w:rFonts w:hint="eastAsia"/>
        </w:rPr>
      </w:pPr>
      <w:r>
        <w:rPr>
          <w:rFonts w:hint="eastAsia"/>
        </w:rPr>
        <w:t>然而，这源于灵魂的能动本性。</w:t>
      </w:r>
    </w:p>
    <w:p w14:paraId="6D187D5B">
      <w:pPr>
        <w:widowControl w:val="0"/>
        <w:numPr>
          <w:ilvl w:val="0"/>
          <w:numId w:val="0"/>
        </w:numPr>
        <w:jc w:val="both"/>
        <w:rPr>
          <w:rFonts w:hint="eastAsia"/>
        </w:rPr>
      </w:pPr>
    </w:p>
    <w:p w14:paraId="1B1F1266">
      <w:pPr>
        <w:widowControl w:val="0"/>
        <w:numPr>
          <w:ilvl w:val="0"/>
          <w:numId w:val="0"/>
        </w:numPr>
        <w:jc w:val="both"/>
        <w:rPr>
          <w:rFonts w:hint="eastAsia"/>
        </w:rPr>
      </w:pPr>
      <w:r>
        <w:rPr>
          <w:rFonts w:hint="eastAsia"/>
        </w:rPr>
        <w:t>If there is no tendency to the love and service of God, there is, from this very defect, a tendency to self and sin.</w:t>
      </w:r>
    </w:p>
    <w:p w14:paraId="44D30FD3">
      <w:pPr>
        <w:widowControl w:val="0"/>
        <w:numPr>
          <w:ilvl w:val="0"/>
          <w:numId w:val="0"/>
        </w:numPr>
        <w:jc w:val="both"/>
        <w:rPr>
          <w:rFonts w:hint="eastAsia"/>
        </w:rPr>
      </w:pPr>
      <w:r>
        <w:rPr>
          <w:rFonts w:hint="eastAsia"/>
        </w:rPr>
        <w:t>如果没有爱神和事奉神的倾向，那么正是由于这种缺陷，就会有自私和犯罪的倾向。</w:t>
      </w:r>
    </w:p>
    <w:p w14:paraId="259D5D78">
      <w:pPr>
        <w:widowControl w:val="0"/>
        <w:numPr>
          <w:ilvl w:val="0"/>
          <w:numId w:val="0"/>
        </w:numPr>
        <w:jc w:val="both"/>
        <w:rPr>
          <w:rFonts w:hint="eastAsia"/>
        </w:rPr>
      </w:pPr>
    </w:p>
    <w:p w14:paraId="2ED8DC0A">
      <w:pPr>
        <w:widowControl w:val="0"/>
        <w:numPr>
          <w:ilvl w:val="0"/>
          <w:numId w:val="0"/>
        </w:numPr>
        <w:jc w:val="both"/>
        <w:rPr>
          <w:rFonts w:hint="eastAsia"/>
        </w:rPr>
      </w:pPr>
      <w:r>
        <w:rPr>
          <w:rFonts w:hint="eastAsia"/>
        </w:rPr>
        <w:t>How large a portion of the objections to the doctrine of original sin is founded on the idea of its being an evil positively infused into our nature, "as poison is mixed with wine," may be inferred from the exclamation of Professor Stuart, in reference to the passage just quoted from President Edwards.</w:t>
      </w:r>
    </w:p>
    <w:p w14:paraId="25C0EB8A">
      <w:pPr>
        <w:widowControl w:val="0"/>
        <w:numPr>
          <w:ilvl w:val="0"/>
          <w:numId w:val="0"/>
        </w:numPr>
        <w:jc w:val="both"/>
        <w:rPr>
          <w:rFonts w:hint="eastAsia"/>
        </w:rPr>
      </w:pPr>
      <w:r>
        <w:rPr>
          <w:rFonts w:hint="eastAsia"/>
        </w:rPr>
        <w:t>对原罪教义的反对意见中，有多大一部分是建立在原罪是一种积极注入我们本性的邪恶（“如同毒药混入酒中”）这一观念之上的，可以从斯图尔特教授对刚才引用的爱德华兹总统那段话的感叹中推断出来。</w:t>
      </w:r>
    </w:p>
    <w:p w14:paraId="06C1FDEA">
      <w:pPr>
        <w:widowControl w:val="0"/>
        <w:numPr>
          <w:ilvl w:val="0"/>
          <w:numId w:val="0"/>
        </w:numPr>
        <w:jc w:val="both"/>
        <w:rPr>
          <w:rFonts w:hint="eastAsia"/>
        </w:rPr>
      </w:pPr>
    </w:p>
    <w:p w14:paraId="23BC63D0">
      <w:pPr>
        <w:widowControl w:val="0"/>
        <w:numPr>
          <w:ilvl w:val="0"/>
          <w:numId w:val="0"/>
        </w:numPr>
        <w:jc w:val="both"/>
        <w:rPr>
          <w:rFonts w:hint="eastAsia"/>
        </w:rPr>
      </w:pPr>
      <w:r>
        <w:rPr>
          <w:rFonts w:hint="eastAsia"/>
        </w:rPr>
        <w:t>He says it is "a signal instance, indeed, of the triumph of the spontaneous feelings of our nature over the power of system!"</w:t>
      </w:r>
    </w:p>
    <w:p w14:paraId="6F1AD61B">
      <w:pPr>
        <w:widowControl w:val="0"/>
        <w:numPr>
          <w:ilvl w:val="0"/>
          <w:numId w:val="0"/>
        </w:numPr>
        <w:jc w:val="both"/>
        <w:rPr>
          <w:rFonts w:hint="eastAsia"/>
        </w:rPr>
      </w:pPr>
      <w:r>
        <w:rPr>
          <w:rFonts w:hint="eastAsia"/>
        </w:rPr>
        <w:t>他说这“确实是我们的天性自发情感战胜体系力量的一个显著例子！”</w:t>
      </w:r>
    </w:p>
    <w:p w14:paraId="1E8210CC">
      <w:pPr>
        <w:widowControl w:val="0"/>
        <w:numPr>
          <w:ilvl w:val="0"/>
          <w:numId w:val="0"/>
        </w:numPr>
        <w:jc w:val="both"/>
        <w:rPr>
          <w:rFonts w:hint="eastAsia"/>
        </w:rPr>
      </w:pPr>
    </w:p>
    <w:p w14:paraId="48CF9538">
      <w:pPr>
        <w:widowControl w:val="0"/>
        <w:numPr>
          <w:ilvl w:val="0"/>
          <w:numId w:val="0"/>
        </w:numPr>
        <w:jc w:val="both"/>
        <w:rPr>
          <w:rFonts w:hint="eastAsia"/>
        </w:rPr>
      </w:pPr>
      <w:r>
        <w:rPr>
          <w:rFonts w:hint="eastAsia"/>
        </w:rPr>
        <w:t>It would seem from this, that he has no objection to the doctrine as thus stated.</w:t>
      </w:r>
    </w:p>
    <w:p w14:paraId="59491E24">
      <w:pPr>
        <w:widowControl w:val="0"/>
        <w:numPr>
          <w:ilvl w:val="0"/>
          <w:numId w:val="0"/>
        </w:numPr>
        <w:jc w:val="both"/>
        <w:rPr>
          <w:rFonts w:hint="eastAsia"/>
        </w:rPr>
      </w:pPr>
      <w:r>
        <w:rPr>
          <w:rFonts w:hint="eastAsia"/>
        </w:rPr>
        <w:t>由此看来，他对如此陈述的教义似乎没有异议。</w:t>
      </w:r>
    </w:p>
    <w:p w14:paraId="2750206B">
      <w:pPr>
        <w:widowControl w:val="0"/>
        <w:numPr>
          <w:ilvl w:val="0"/>
          <w:numId w:val="0"/>
        </w:numPr>
        <w:jc w:val="both"/>
        <w:rPr>
          <w:rFonts w:hint="eastAsia"/>
        </w:rPr>
      </w:pPr>
    </w:p>
    <w:p w14:paraId="3D3F6856">
      <w:pPr>
        <w:widowControl w:val="0"/>
        <w:numPr>
          <w:ilvl w:val="0"/>
          <w:numId w:val="0"/>
        </w:numPr>
        <w:jc w:val="both"/>
        <w:rPr>
          <w:rFonts w:hint="eastAsia"/>
        </w:rPr>
      </w:pPr>
      <w:r>
        <w:rPr>
          <w:rFonts w:hint="eastAsia"/>
        </w:rPr>
        <w:t>And yet this is the form in which, as we have just seen, it is presented in the creeds of the Reformers, and the works of the "best divines."</w:t>
      </w:r>
    </w:p>
    <w:p w14:paraId="051A48F2">
      <w:pPr>
        <w:widowControl w:val="0"/>
        <w:numPr>
          <w:ilvl w:val="0"/>
          <w:numId w:val="0"/>
        </w:numPr>
        <w:jc w:val="both"/>
        <w:rPr>
          <w:rFonts w:hint="eastAsia"/>
        </w:rPr>
      </w:pPr>
      <w:r>
        <w:rPr>
          <w:rFonts w:hint="eastAsia"/>
        </w:rPr>
        <w:t>然而，正如我们刚才所见，这正是它在宗教改革家的信经和“最佳神学家”的著作中所呈现的形式。</w:t>
      </w:r>
    </w:p>
    <w:p w14:paraId="6089BCA9">
      <w:pPr>
        <w:widowControl w:val="0"/>
        <w:numPr>
          <w:ilvl w:val="0"/>
          <w:numId w:val="0"/>
        </w:numPr>
        <w:jc w:val="both"/>
        <w:rPr>
          <w:rFonts w:hint="eastAsia"/>
        </w:rPr>
      </w:pPr>
    </w:p>
    <w:p w14:paraId="2C06D534">
      <w:pPr>
        <w:widowControl w:val="0"/>
        <w:numPr>
          <w:ilvl w:val="0"/>
          <w:numId w:val="0"/>
        </w:numPr>
        <w:jc w:val="both"/>
        <w:rPr>
          <w:rFonts w:hint="eastAsia"/>
        </w:rPr>
      </w:pPr>
      <w:r>
        <w:rPr>
          <w:rFonts w:hint="eastAsia"/>
        </w:rPr>
        <w:t>It will be at once perceived that all such questions as the following, proceed on an incorrect apprehension of the point at issue.</w:t>
      </w:r>
    </w:p>
    <w:p w14:paraId="5145724C">
      <w:pPr>
        <w:widowControl w:val="0"/>
        <w:numPr>
          <w:ilvl w:val="0"/>
          <w:numId w:val="0"/>
        </w:numPr>
        <w:jc w:val="both"/>
        <w:rPr>
          <w:rFonts w:hint="eastAsia"/>
        </w:rPr>
      </w:pPr>
      <w:r>
        <w:rPr>
          <w:rFonts w:hint="eastAsia"/>
        </w:rPr>
        <w:t>将会立刻注意到，所有诸如此类的问题，都源于对争论焦点的错误理解。</w:t>
      </w:r>
    </w:p>
    <w:p w14:paraId="0E04A068">
      <w:pPr>
        <w:widowControl w:val="0"/>
        <w:numPr>
          <w:ilvl w:val="0"/>
          <w:numId w:val="0"/>
        </w:numPr>
        <w:jc w:val="both"/>
        <w:rPr>
          <w:rFonts w:hint="eastAsia"/>
        </w:rPr>
      </w:pPr>
    </w:p>
    <w:p w14:paraId="74736AA5">
      <w:pPr>
        <w:widowControl w:val="0"/>
        <w:numPr>
          <w:ilvl w:val="0"/>
          <w:numId w:val="0"/>
        </w:numPr>
        <w:jc w:val="both"/>
        <w:rPr>
          <w:rFonts w:hint="eastAsia"/>
        </w:rPr>
      </w:pPr>
      <w:r>
        <w:rPr>
          <w:rFonts w:hint="eastAsia"/>
        </w:rPr>
        <w:t>It is often asked, If Adam's first sin is propagated to us, why not all his other sins, and the sins of all our ancestors?</w:t>
      </w:r>
    </w:p>
    <w:p w14:paraId="136F695D">
      <w:pPr>
        <w:widowControl w:val="0"/>
        <w:numPr>
          <w:ilvl w:val="0"/>
          <w:numId w:val="0"/>
        </w:numPr>
        <w:jc w:val="both"/>
        <w:rPr>
          <w:rFonts w:hint="eastAsia"/>
        </w:rPr>
      </w:pPr>
      <w:r>
        <w:rPr>
          <w:rFonts w:hint="eastAsia"/>
        </w:rPr>
        <w:t>人们经常问，如果亚当的原罪传给我们，为什么他所有的其他罪，以及我们所有祖先的罪，不也传给我们呢？</w:t>
      </w:r>
    </w:p>
    <w:p w14:paraId="1B254D99">
      <w:pPr>
        <w:widowControl w:val="0"/>
        <w:numPr>
          <w:ilvl w:val="0"/>
          <w:numId w:val="0"/>
        </w:numPr>
        <w:jc w:val="both"/>
        <w:rPr>
          <w:rFonts w:hint="eastAsia"/>
        </w:rPr>
      </w:pPr>
    </w:p>
    <w:p w14:paraId="09F80EEF">
      <w:pPr>
        <w:widowControl w:val="0"/>
        <w:numPr>
          <w:ilvl w:val="0"/>
          <w:numId w:val="0"/>
        </w:numPr>
        <w:jc w:val="both"/>
        <w:rPr>
          <w:rFonts w:hint="eastAsia"/>
        </w:rPr>
      </w:pPr>
      <w:r>
        <w:rPr>
          <w:rFonts w:hint="eastAsia"/>
        </w:rPr>
        <w:t>No one properly maintains that Adam's first sin, his act of eating the forbidden fruit, is propagated to any one.</w:t>
      </w:r>
    </w:p>
    <w:p w14:paraId="7CEE9F33">
      <w:pPr>
        <w:widowControl w:val="0"/>
        <w:numPr>
          <w:ilvl w:val="0"/>
          <w:numId w:val="0"/>
        </w:numPr>
        <w:jc w:val="both"/>
        <w:rPr>
          <w:rFonts w:hint="eastAsia"/>
        </w:rPr>
      </w:pPr>
      <w:r>
        <w:rPr>
          <w:rFonts w:hint="eastAsia"/>
        </w:rPr>
        <w:t>没有人恰当地主张亚当的原罪，即他吃禁果的行为，会传给任何人。</w:t>
      </w:r>
    </w:p>
    <w:p w14:paraId="5E869A44">
      <w:pPr>
        <w:widowControl w:val="0"/>
        <w:numPr>
          <w:ilvl w:val="0"/>
          <w:numId w:val="0"/>
        </w:numPr>
        <w:jc w:val="both"/>
        <w:rPr>
          <w:rFonts w:hint="eastAsia"/>
        </w:rPr>
      </w:pPr>
    </w:p>
    <w:p w14:paraId="7D12F3CF">
      <w:pPr>
        <w:widowControl w:val="0"/>
        <w:numPr>
          <w:ilvl w:val="0"/>
          <w:numId w:val="0"/>
        </w:numPr>
        <w:jc w:val="both"/>
        <w:rPr>
          <w:rFonts w:hint="eastAsia"/>
        </w:rPr>
      </w:pPr>
      <w:r>
        <w:rPr>
          <w:rFonts w:hint="eastAsia"/>
        </w:rPr>
        <w:t>This is a sheer impossibility.</w:t>
      </w:r>
    </w:p>
    <w:p w14:paraId="676B05E7">
      <w:pPr>
        <w:widowControl w:val="0"/>
        <w:numPr>
          <w:ilvl w:val="0"/>
          <w:numId w:val="0"/>
        </w:numPr>
        <w:jc w:val="both"/>
        <w:rPr>
          <w:rFonts w:hint="eastAsia"/>
        </w:rPr>
      </w:pPr>
      <w:r>
        <w:rPr>
          <w:rFonts w:hint="eastAsia"/>
        </w:rPr>
        <w:t>这纯粹是不可能的。</w:t>
      </w:r>
    </w:p>
    <w:p w14:paraId="52F2FCCA">
      <w:pPr>
        <w:widowControl w:val="0"/>
        <w:numPr>
          <w:ilvl w:val="0"/>
          <w:numId w:val="0"/>
        </w:numPr>
        <w:jc w:val="both"/>
        <w:rPr>
          <w:rFonts w:hint="eastAsia"/>
        </w:rPr>
      </w:pPr>
    </w:p>
    <w:p w14:paraId="3F234740">
      <w:pPr>
        <w:widowControl w:val="0"/>
        <w:numPr>
          <w:ilvl w:val="0"/>
          <w:numId w:val="0"/>
        </w:numPr>
        <w:jc w:val="both"/>
        <w:rPr>
          <w:rFonts w:hint="eastAsia"/>
        </w:rPr>
      </w:pPr>
      <w:r>
        <w:rPr>
          <w:rFonts w:hint="eastAsia"/>
        </w:rPr>
        <w:t>We derive from Adam a nature destitute of any native tendency to the love and service of God; and since the soul, from its nature, is filled as it were with susceptibilities, dispositions or tendencies to certain modes of acting, or to objects out of itself, if destitute of the governing tendency or disposition to holiness and God, it has, of course, a tendency to self-gratification and sin.</w:t>
      </w:r>
    </w:p>
    <w:p w14:paraId="0943FFF2">
      <w:pPr>
        <w:widowControl w:val="0"/>
        <w:numPr>
          <w:ilvl w:val="0"/>
          <w:numId w:val="0"/>
        </w:numPr>
        <w:jc w:val="both"/>
        <w:rPr>
          <w:rFonts w:hint="eastAsia"/>
        </w:rPr>
      </w:pPr>
      <w:r>
        <w:rPr>
          <w:rFonts w:hint="eastAsia"/>
        </w:rPr>
        <w:t>我们从亚当那里继承了一种缺乏任何爱神和事奉神之天性的本性；并且由于灵魂的本性，它仿佛充满了对某些行为方式或自身之外对象的易感性、性情或倾向，如果缺乏对圣洁和神的主导倾向或性情，它当然就有一种自我满足和犯罪的倾向。</w:t>
      </w:r>
    </w:p>
    <w:p w14:paraId="362161C7">
      <w:pPr>
        <w:widowControl w:val="0"/>
        <w:numPr>
          <w:ilvl w:val="0"/>
          <w:numId w:val="0"/>
        </w:numPr>
        <w:jc w:val="both"/>
        <w:rPr>
          <w:rFonts w:hint="eastAsia"/>
        </w:rPr>
      </w:pPr>
    </w:p>
    <w:p w14:paraId="6276031E">
      <w:pPr>
        <w:widowControl w:val="0"/>
        <w:numPr>
          <w:ilvl w:val="0"/>
          <w:numId w:val="0"/>
        </w:numPr>
        <w:jc w:val="both"/>
        <w:rPr>
          <w:rFonts w:hint="eastAsia"/>
        </w:rPr>
      </w:pPr>
      <w:r>
        <w:rPr>
          <w:rFonts w:hint="eastAsia"/>
        </w:rPr>
        <w:t>There is surely nothing incredible or inconceivable in the existence of a native tendency to delight in God, any more than in the existence of a tendency or disposition to delight in beauty, or social intercourse, or in our own offspring.</w:t>
      </w:r>
    </w:p>
    <w:p w14:paraId="6EC5E7FB">
      <w:pPr>
        <w:widowControl w:val="0"/>
        <w:numPr>
          <w:ilvl w:val="0"/>
          <w:numId w:val="0"/>
        </w:numPr>
        <w:jc w:val="both"/>
        <w:rPr>
          <w:rFonts w:hint="eastAsia"/>
        </w:rPr>
      </w:pPr>
      <w:r>
        <w:rPr>
          <w:rFonts w:hint="eastAsia"/>
        </w:rPr>
        <w:t>喜爱神的天性存在，肯定不比喜爱美、社交或我们自己后代的天性或性情存在更令人难以置信或不可思议。</w:t>
      </w:r>
    </w:p>
    <w:p w14:paraId="33C44FC8">
      <w:pPr>
        <w:widowControl w:val="0"/>
        <w:numPr>
          <w:ilvl w:val="0"/>
          <w:numId w:val="0"/>
        </w:numPr>
        <w:jc w:val="both"/>
        <w:rPr>
          <w:rFonts w:hint="eastAsia"/>
        </w:rPr>
      </w:pPr>
    </w:p>
    <w:p w14:paraId="5B4125C0">
      <w:pPr>
        <w:widowControl w:val="0"/>
        <w:numPr>
          <w:ilvl w:val="0"/>
          <w:numId w:val="0"/>
        </w:numPr>
        <w:jc w:val="both"/>
        <w:rPr>
          <w:rFonts w:hint="eastAsia"/>
        </w:rPr>
      </w:pPr>
      <w:r>
        <w:rPr>
          <w:rFonts w:hint="eastAsia"/>
        </w:rPr>
        <w:t>Men have still an innate sense of right and wrong, a natural sense of justice, &amp;c.</w:t>
      </w:r>
    </w:p>
    <w:p w14:paraId="0195AF26">
      <w:pPr>
        <w:widowControl w:val="0"/>
        <w:numPr>
          <w:ilvl w:val="0"/>
          <w:numId w:val="0"/>
        </w:numPr>
        <w:jc w:val="both"/>
        <w:rPr>
          <w:rFonts w:hint="eastAsia"/>
        </w:rPr>
      </w:pPr>
      <w:r>
        <w:rPr>
          <w:rFonts w:hint="eastAsia"/>
        </w:rPr>
        <w:t>人仍然具有先天的对错感、自然的公义感等等。</w:t>
      </w:r>
    </w:p>
    <w:p w14:paraId="73269958">
      <w:pPr>
        <w:widowControl w:val="0"/>
        <w:numPr>
          <w:ilvl w:val="0"/>
          <w:numId w:val="0"/>
        </w:numPr>
        <w:jc w:val="both"/>
        <w:rPr>
          <w:rFonts w:hint="eastAsia"/>
        </w:rPr>
      </w:pPr>
    </w:p>
    <w:p w14:paraId="643A4BE0">
      <w:pPr>
        <w:widowControl w:val="0"/>
        <w:numPr>
          <w:ilvl w:val="0"/>
          <w:numId w:val="0"/>
        </w:numPr>
        <w:jc w:val="both"/>
        <w:rPr>
          <w:rFonts w:hint="eastAsia"/>
        </w:rPr>
      </w:pPr>
      <w:r>
        <w:rPr>
          <w:rFonts w:hint="eastAsia"/>
        </w:rPr>
        <w:t>Why then may not Adam have been created with an analogous tendency to delight in God?</w:t>
      </w:r>
    </w:p>
    <w:p w14:paraId="5EFACBB6">
      <w:pPr>
        <w:widowControl w:val="0"/>
        <w:numPr>
          <w:ilvl w:val="0"/>
          <w:numId w:val="0"/>
        </w:numPr>
        <w:jc w:val="both"/>
        <w:rPr>
          <w:rFonts w:hint="eastAsia"/>
        </w:rPr>
      </w:pPr>
      <w:r>
        <w:rPr>
          <w:rFonts w:hint="eastAsia"/>
        </w:rPr>
        <w:t>那么，亚当为何不能被创造出具有类似的喜爱神的倾向呢？</w:t>
      </w:r>
    </w:p>
    <w:p w14:paraId="4F5F1083">
      <w:pPr>
        <w:widowControl w:val="0"/>
        <w:numPr>
          <w:ilvl w:val="0"/>
          <w:numId w:val="0"/>
        </w:numPr>
        <w:jc w:val="both"/>
        <w:rPr>
          <w:rFonts w:hint="eastAsia"/>
        </w:rPr>
      </w:pPr>
    </w:p>
    <w:p w14:paraId="0FD123AF">
      <w:pPr>
        <w:widowControl w:val="0"/>
        <w:numPr>
          <w:ilvl w:val="0"/>
          <w:numId w:val="0"/>
        </w:numPr>
        <w:jc w:val="both"/>
        <w:rPr>
          <w:rFonts w:hint="eastAsia"/>
        </w:rPr>
      </w:pPr>
      <w:r>
        <w:rPr>
          <w:rFonts w:hint="eastAsia"/>
        </w:rPr>
        <w:t>And if this disposition presupposes a state of friendship with his Maker, or if it is the result of special Divine influence, why may not that influence be withheld as the expression of God's displeasure for the apostasy and rebellion of man?</w:t>
      </w:r>
    </w:p>
    <w:p w14:paraId="6A421EE6">
      <w:pPr>
        <w:widowControl w:val="0"/>
        <w:numPr>
          <w:ilvl w:val="0"/>
          <w:numId w:val="0"/>
        </w:numPr>
        <w:jc w:val="both"/>
        <w:rPr>
          <w:rFonts w:hint="eastAsia"/>
        </w:rPr>
      </w:pPr>
      <w:r>
        <w:rPr>
          <w:rFonts w:hint="eastAsia"/>
        </w:rPr>
        <w:t>如果这种性情预设了与造物主的友谊状态，或者如果它是特殊神圣影响的结果，那么为什么那种影响不能作为神对人类背道和悖逆的不悦的表达而被收回呢？</w:t>
      </w:r>
    </w:p>
    <w:p w14:paraId="635DF4DA">
      <w:pPr>
        <w:widowControl w:val="0"/>
        <w:numPr>
          <w:ilvl w:val="0"/>
          <w:numId w:val="0"/>
        </w:numPr>
        <w:jc w:val="both"/>
        <w:rPr>
          <w:rFonts w:hint="eastAsia"/>
        </w:rPr>
      </w:pPr>
    </w:p>
    <w:p w14:paraId="701B6E8F">
      <w:pPr>
        <w:widowControl w:val="0"/>
        <w:numPr>
          <w:ilvl w:val="0"/>
          <w:numId w:val="0"/>
        </w:numPr>
        <w:jc w:val="both"/>
        <w:rPr>
          <w:rFonts w:hint="eastAsia"/>
        </w:rPr>
      </w:pPr>
      <w:r>
        <w:rPr>
          <w:rFonts w:hint="eastAsia"/>
        </w:rPr>
        <w:t>This is perfectly analogous to the dealings of God in his providence, and agreeable to the declarations of his word.</w:t>
      </w:r>
    </w:p>
    <w:p w14:paraId="5D7E0791">
      <w:pPr>
        <w:widowControl w:val="0"/>
        <w:numPr>
          <w:ilvl w:val="0"/>
          <w:numId w:val="0"/>
        </w:numPr>
        <w:jc w:val="both"/>
        <w:rPr>
          <w:rFonts w:hint="eastAsia"/>
        </w:rPr>
      </w:pPr>
      <w:r>
        <w:rPr>
          <w:rFonts w:hint="eastAsia"/>
        </w:rPr>
        <w:t>这与神在祂护理中的作为完全类似，也与祂话语的宣告相符。</w:t>
      </w:r>
    </w:p>
    <w:p w14:paraId="2A76C283">
      <w:pPr>
        <w:widowControl w:val="0"/>
        <w:numPr>
          <w:ilvl w:val="0"/>
          <w:numId w:val="0"/>
        </w:numPr>
        <w:jc w:val="both"/>
        <w:rPr>
          <w:rFonts w:hint="eastAsia"/>
        </w:rPr>
      </w:pPr>
    </w:p>
    <w:p w14:paraId="1F856F4B">
      <w:pPr>
        <w:widowControl w:val="0"/>
        <w:numPr>
          <w:ilvl w:val="0"/>
          <w:numId w:val="0"/>
        </w:numPr>
        <w:jc w:val="both"/>
        <w:rPr>
          <w:rFonts w:hint="eastAsia"/>
        </w:rPr>
      </w:pPr>
      <w:r>
        <w:rPr>
          <w:rFonts w:hint="eastAsia"/>
        </w:rPr>
        <w:t>He abandons sinners to themselves as a punishment of their transgressions; he withholds or withdraws blessings from children, in punishment, or as an expression of his displeasure, for the sins of their parents.</w:t>
      </w:r>
    </w:p>
    <w:p w14:paraId="45E0B4F9">
      <w:pPr>
        <w:widowControl w:val="0"/>
        <w:numPr>
          <w:ilvl w:val="0"/>
          <w:numId w:val="0"/>
        </w:numPr>
        <w:jc w:val="both"/>
        <w:rPr>
          <w:rFonts w:hint="eastAsia"/>
        </w:rPr>
      </w:pPr>
      <w:r>
        <w:rPr>
          <w:rFonts w:hint="eastAsia"/>
        </w:rPr>
        <w:t>祂任凭罪人自食其果，作为对他们过犯的惩罚；祂因父母的罪而扣留或收回对儿女的祝福，作为惩罚，或作为祂不悦的表达。</w:t>
      </w:r>
    </w:p>
    <w:p w14:paraId="054C55B7">
      <w:pPr>
        <w:widowControl w:val="0"/>
        <w:numPr>
          <w:ilvl w:val="0"/>
          <w:numId w:val="0"/>
        </w:numPr>
        <w:jc w:val="both"/>
        <w:rPr>
          <w:rFonts w:hint="eastAsia"/>
        </w:rPr>
      </w:pPr>
    </w:p>
    <w:p w14:paraId="0F09BF74">
      <w:pPr>
        <w:widowControl w:val="0"/>
        <w:numPr>
          <w:ilvl w:val="0"/>
          <w:numId w:val="0"/>
        </w:numPr>
        <w:jc w:val="both"/>
        <w:rPr>
          <w:rFonts w:hint="eastAsia"/>
        </w:rPr>
      </w:pPr>
      <w:r>
        <w:rPr>
          <w:rFonts w:hint="eastAsia"/>
        </w:rPr>
        <w:t>There is, therefore, nothing in this doctrine at variance with the Divine character or conduct.</w:t>
      </w:r>
    </w:p>
    <w:p w14:paraId="66F7FEDD">
      <w:pPr>
        <w:widowControl w:val="0"/>
        <w:numPr>
          <w:ilvl w:val="0"/>
          <w:numId w:val="0"/>
        </w:numPr>
        <w:jc w:val="both"/>
        <w:rPr>
          <w:rFonts w:hint="eastAsia"/>
        </w:rPr>
      </w:pPr>
      <w:r>
        <w:rPr>
          <w:rFonts w:hint="eastAsia"/>
        </w:rPr>
        <w:t>因此，这个教义中没有任何与神圣品格或行为相悖之处。</w:t>
      </w:r>
    </w:p>
    <w:p w14:paraId="72B6527E">
      <w:pPr>
        <w:widowControl w:val="0"/>
        <w:numPr>
          <w:ilvl w:val="0"/>
          <w:numId w:val="0"/>
        </w:numPr>
        <w:jc w:val="both"/>
        <w:rPr>
          <w:rFonts w:hint="eastAsia"/>
        </w:rPr>
      </w:pPr>
    </w:p>
    <w:p w14:paraId="3493F02E">
      <w:pPr>
        <w:widowControl w:val="0"/>
        <w:numPr>
          <w:ilvl w:val="0"/>
          <w:numId w:val="0"/>
        </w:numPr>
        <w:jc w:val="both"/>
        <w:rPr>
          <w:rFonts w:hint="eastAsia"/>
        </w:rPr>
      </w:pPr>
      <w:r>
        <w:rPr>
          <w:rFonts w:hint="eastAsia"/>
        </w:rPr>
        <w:t>On the contrary, it has in its support the whole tenor of his dealings with our race, from the beginning of the world.</w:t>
      </w:r>
    </w:p>
    <w:p w14:paraId="2BDBDCD4">
      <w:pPr>
        <w:widowControl w:val="0"/>
        <w:numPr>
          <w:ilvl w:val="0"/>
          <w:numId w:val="0"/>
        </w:numPr>
        <w:jc w:val="both"/>
        <w:rPr>
          <w:rFonts w:hint="eastAsia"/>
        </w:rPr>
      </w:pPr>
      <w:r>
        <w:rPr>
          <w:rFonts w:hint="eastAsia"/>
        </w:rPr>
        <w:t>相反，它得到了祂从世界开始以来与我们人类交往的整个主旨的支持。</w:t>
      </w:r>
    </w:p>
    <w:p w14:paraId="3999354F">
      <w:pPr>
        <w:widowControl w:val="0"/>
        <w:numPr>
          <w:ilvl w:val="0"/>
          <w:numId w:val="0"/>
        </w:numPr>
        <w:jc w:val="both"/>
        <w:rPr>
          <w:rFonts w:hint="eastAsia"/>
        </w:rPr>
      </w:pPr>
    </w:p>
    <w:p w14:paraId="456573C7">
      <w:pPr>
        <w:widowControl w:val="0"/>
        <w:numPr>
          <w:ilvl w:val="0"/>
          <w:numId w:val="0"/>
        </w:numPr>
        <w:jc w:val="both"/>
        <w:rPr>
          <w:rFonts w:hint="eastAsia"/>
        </w:rPr>
      </w:pPr>
      <w:r>
        <w:rPr>
          <w:rFonts w:hint="eastAsia"/>
        </w:rPr>
        <w:t>The objections, therefore, founded on the supposed absurdity of the propagation of sin, and especially of Adam's first sin, all rest on misapprehension of the doctrine in dispute.</w:t>
      </w:r>
    </w:p>
    <w:p w14:paraId="5400FCA6">
      <w:pPr>
        <w:widowControl w:val="0"/>
        <w:numPr>
          <w:ilvl w:val="0"/>
          <w:numId w:val="0"/>
        </w:numPr>
        <w:jc w:val="both"/>
        <w:rPr>
          <w:rFonts w:hint="eastAsia"/>
        </w:rPr>
      </w:pPr>
      <w:r>
        <w:rPr>
          <w:rFonts w:hint="eastAsia"/>
        </w:rPr>
        <w:t>因此，那些建立在罪的传播，特别是亚当原罪传播的所谓荒谬性之上的反对意见，都源于对所争论教义的误解。</w:t>
      </w:r>
    </w:p>
    <w:p w14:paraId="1F898BB9">
      <w:pPr>
        <w:widowControl w:val="0"/>
        <w:numPr>
          <w:ilvl w:val="0"/>
          <w:numId w:val="0"/>
        </w:numPr>
        <w:jc w:val="both"/>
        <w:rPr>
          <w:rFonts w:hint="eastAsia"/>
        </w:rPr>
      </w:pPr>
    </w:p>
    <w:p w14:paraId="606F0B5F">
      <w:pPr>
        <w:widowControl w:val="0"/>
        <w:numPr>
          <w:ilvl w:val="0"/>
          <w:numId w:val="0"/>
        </w:numPr>
        <w:jc w:val="both"/>
        <w:rPr>
          <w:rFonts w:hint="eastAsia"/>
        </w:rPr>
      </w:pPr>
      <w:r>
        <w:rPr>
          <w:rFonts w:hint="eastAsia"/>
        </w:rPr>
        <w:t>Nor is the objection any better supported, that the doctrine of corruption of nature makes God, from whom that nature proceeds, the author of sin.</w:t>
      </w:r>
    </w:p>
    <w:p w14:paraId="0BEDB71C">
      <w:pPr>
        <w:widowControl w:val="0"/>
        <w:numPr>
          <w:ilvl w:val="0"/>
          <w:numId w:val="0"/>
        </w:numPr>
        <w:jc w:val="both"/>
        <w:rPr>
          <w:rFonts w:hint="eastAsia"/>
        </w:rPr>
      </w:pPr>
      <w:r>
        <w:rPr>
          <w:rFonts w:hint="eastAsia"/>
        </w:rPr>
        <w:t>那种认为本性败坏的教义使神——那本性源于祂——成为罪的创始者的反对意见，也同样站不住脚。</w:t>
      </w:r>
    </w:p>
    <w:p w14:paraId="6B4BA5E1">
      <w:pPr>
        <w:widowControl w:val="0"/>
        <w:numPr>
          <w:ilvl w:val="0"/>
          <w:numId w:val="0"/>
        </w:numPr>
        <w:jc w:val="both"/>
        <w:rPr>
          <w:rFonts w:hint="eastAsia"/>
        </w:rPr>
      </w:pPr>
    </w:p>
    <w:p w14:paraId="68267E14">
      <w:pPr>
        <w:widowControl w:val="0"/>
        <w:numPr>
          <w:ilvl w:val="0"/>
          <w:numId w:val="0"/>
        </w:numPr>
        <w:jc w:val="both"/>
        <w:rPr>
          <w:rFonts w:hint="eastAsia"/>
        </w:rPr>
      </w:pPr>
      <w:r>
        <w:rPr>
          <w:rFonts w:hint="eastAsia"/>
        </w:rPr>
        <w:t>Our nature is not corrupted by any positive act of God, or by the infusion, implanting, or inworking of any habit or principle of sin; God merely withholds judicially those influences which produced in Adam a tendency or disposition to holiness; precisely as a monarch often, from the purest and wisest motives, withholds favours from the children of traitors or rebels, or bestows them upon the children of patriots and public benefactors.</w:t>
      </w:r>
    </w:p>
    <w:p w14:paraId="64DBFDBF">
      <w:pPr>
        <w:widowControl w:val="0"/>
        <w:numPr>
          <w:ilvl w:val="0"/>
          <w:numId w:val="0"/>
        </w:numPr>
        <w:jc w:val="both"/>
        <w:rPr>
          <w:rFonts w:hint="eastAsia"/>
        </w:rPr>
      </w:pPr>
      <w:r>
        <w:rPr>
          <w:rFonts w:hint="eastAsia"/>
        </w:rPr>
        <w:t>我们的本性并非因神的任何积极行为，或因任何罪的习惯或原则的注入、植入或内在作用而败坏；神仅仅是司法上收回了那些在亚当里面产生圣洁倾向或性情的影响；正如君主常常出于最纯洁和最明智的动机，不给叛徒或叛乱者的子女恩惠，或将其赐予爱国者和公共恩人的子女一样。</w:t>
      </w:r>
    </w:p>
    <w:p w14:paraId="73579956">
      <w:pPr>
        <w:widowControl w:val="0"/>
        <w:numPr>
          <w:ilvl w:val="0"/>
          <w:numId w:val="0"/>
        </w:numPr>
        <w:jc w:val="both"/>
        <w:rPr>
          <w:rFonts w:hint="eastAsia"/>
        </w:rPr>
      </w:pPr>
    </w:p>
    <w:p w14:paraId="7B41E8A2">
      <w:pPr>
        <w:widowControl w:val="0"/>
        <w:numPr>
          <w:ilvl w:val="0"/>
          <w:numId w:val="0"/>
        </w:numPr>
        <w:jc w:val="both"/>
        <w:rPr>
          <w:rFonts w:hint="eastAsia"/>
        </w:rPr>
      </w:pPr>
      <w:r>
        <w:rPr>
          <w:rFonts w:hint="eastAsia"/>
        </w:rPr>
        <w:t>There is in every human being a tendency to act upon the same principle.</w:t>
      </w:r>
    </w:p>
    <w:p w14:paraId="4A9083BD">
      <w:pPr>
        <w:widowControl w:val="0"/>
        <w:numPr>
          <w:ilvl w:val="0"/>
          <w:numId w:val="0"/>
        </w:numPr>
        <w:jc w:val="both"/>
        <w:rPr>
          <w:rFonts w:hint="eastAsia"/>
        </w:rPr>
      </w:pPr>
      <w:r>
        <w:rPr>
          <w:rFonts w:hint="eastAsia"/>
        </w:rPr>
        <w:t>每个人都有按照同样原则行事的倾向。</w:t>
      </w:r>
    </w:p>
    <w:p w14:paraId="0D4A8079">
      <w:pPr>
        <w:widowControl w:val="0"/>
        <w:numPr>
          <w:ilvl w:val="0"/>
          <w:numId w:val="0"/>
        </w:numPr>
        <w:jc w:val="both"/>
        <w:rPr>
          <w:rFonts w:hint="eastAsia"/>
        </w:rPr>
      </w:pPr>
    </w:p>
    <w:p w14:paraId="173138F7">
      <w:pPr>
        <w:widowControl w:val="0"/>
        <w:numPr>
          <w:ilvl w:val="0"/>
          <w:numId w:val="0"/>
        </w:numPr>
        <w:jc w:val="both"/>
        <w:rPr>
          <w:rFonts w:hint="eastAsia"/>
        </w:rPr>
      </w:pPr>
      <w:r>
        <w:rPr>
          <w:rFonts w:hint="eastAsia"/>
        </w:rPr>
        <w:t>We are all disposed to regard with less favour the children of the wicked than the children of the good.</w:t>
      </w:r>
    </w:p>
    <w:p w14:paraId="579CA96A">
      <w:pPr>
        <w:widowControl w:val="0"/>
        <w:numPr>
          <w:ilvl w:val="0"/>
          <w:numId w:val="0"/>
        </w:numPr>
        <w:jc w:val="both"/>
        <w:rPr>
          <w:rFonts w:hint="eastAsia"/>
        </w:rPr>
      </w:pPr>
      <w:r>
        <w:rPr>
          <w:rFonts w:hint="eastAsia"/>
        </w:rPr>
        <w:t>我们都倾向于对恶人的子女比对善人的子女给予较少的恩惠。</w:t>
      </w:r>
    </w:p>
    <w:p w14:paraId="2EBCEEA6">
      <w:pPr>
        <w:widowControl w:val="0"/>
        <w:numPr>
          <w:ilvl w:val="0"/>
          <w:numId w:val="0"/>
        </w:numPr>
        <w:jc w:val="both"/>
        <w:rPr>
          <w:rFonts w:hint="eastAsia"/>
        </w:rPr>
      </w:pPr>
    </w:p>
    <w:p w14:paraId="6F0F0AD2">
      <w:pPr>
        <w:widowControl w:val="0"/>
        <w:numPr>
          <w:ilvl w:val="0"/>
          <w:numId w:val="0"/>
        </w:numPr>
        <w:jc w:val="both"/>
        <w:rPr>
          <w:rFonts w:hint="eastAsia"/>
        </w:rPr>
      </w:pPr>
      <w:r>
        <w:rPr>
          <w:rFonts w:hint="eastAsia"/>
        </w:rPr>
        <w:t>If this principle is recognized even in the ordinary dealings of Divine Providence, we need not wonder at its being acted upon in that great transaction which decided the fate of the world, as Adam was not on trial for himself alone, but also for his posterity.</w:t>
      </w:r>
    </w:p>
    <w:p w14:paraId="32FF8628">
      <w:pPr>
        <w:widowControl w:val="0"/>
        <w:numPr>
          <w:ilvl w:val="0"/>
          <w:numId w:val="0"/>
        </w:numPr>
        <w:jc w:val="both"/>
        <w:rPr>
          <w:rFonts w:hint="eastAsia"/>
        </w:rPr>
      </w:pPr>
      <w:r>
        <w:rPr>
          <w:rFonts w:hint="eastAsia"/>
        </w:rPr>
        <w:t>如果这个原则甚至在神圣护理的日常作为中都得到承认，那么当亚当不仅为自己，也为他的后裔受审判时，在那个决定世界命运的重大事件中，这个原则被付诸实施，我们就不足为奇了。</w:t>
      </w:r>
    </w:p>
    <w:p w14:paraId="03903E2D">
      <w:pPr>
        <w:widowControl w:val="0"/>
        <w:numPr>
          <w:ilvl w:val="0"/>
          <w:numId w:val="0"/>
        </w:numPr>
        <w:jc w:val="both"/>
        <w:rPr>
          <w:rFonts w:hint="eastAsia"/>
        </w:rPr>
      </w:pPr>
    </w:p>
    <w:p w14:paraId="7988AC4F">
      <w:pPr>
        <w:widowControl w:val="0"/>
        <w:numPr>
          <w:ilvl w:val="0"/>
          <w:numId w:val="0"/>
        </w:numPr>
        <w:jc w:val="both"/>
        <w:rPr>
          <w:rFonts w:hint="eastAsia"/>
        </w:rPr>
      </w:pPr>
      <w:r>
        <w:rPr>
          <w:rFonts w:hint="eastAsia"/>
        </w:rPr>
        <w:t>As little weight is due to the objection, that the law of propagation does not secure the transmission of bodily defects, or mental and moral peculiarities of parents to their children.</w:t>
      </w:r>
    </w:p>
    <w:p w14:paraId="289D1A78">
      <w:pPr>
        <w:widowControl w:val="0"/>
        <w:numPr>
          <w:ilvl w:val="0"/>
          <w:numId w:val="0"/>
        </w:numPr>
        <w:jc w:val="both"/>
        <w:rPr>
          <w:rFonts w:hint="eastAsia"/>
        </w:rPr>
      </w:pPr>
      <w:r>
        <w:rPr>
          <w:rFonts w:hint="eastAsia"/>
        </w:rPr>
        <w:t>那种认为繁殖法则不能确保父母的身体缺陷或心智和道德特性遗传给子女的反对意见，也同样没有分量。</w:t>
      </w:r>
    </w:p>
    <w:p w14:paraId="3D8AD1BC">
      <w:pPr>
        <w:widowControl w:val="0"/>
        <w:numPr>
          <w:ilvl w:val="0"/>
          <w:numId w:val="0"/>
        </w:numPr>
        <w:jc w:val="both"/>
        <w:rPr>
          <w:rFonts w:hint="eastAsia"/>
        </w:rPr>
      </w:pPr>
    </w:p>
    <w:p w14:paraId="596BC6DF">
      <w:pPr>
        <w:widowControl w:val="0"/>
        <w:numPr>
          <w:ilvl w:val="0"/>
          <w:numId w:val="0"/>
        </w:numPr>
        <w:jc w:val="both"/>
        <w:rPr>
          <w:rFonts w:hint="eastAsia"/>
        </w:rPr>
      </w:pPr>
      <w:r>
        <w:rPr>
          <w:rFonts w:hint="eastAsia"/>
        </w:rPr>
        <w:t>This objection supposes that the derivation of a corrupt nature from Adam is resolved into this general law; whereas it is uniformly represented as a peculiar case, founded on the representative character of Adam, and not to be accounted for by this general law exclusively.</w:t>
      </w:r>
    </w:p>
    <w:p w14:paraId="19003117">
      <w:pPr>
        <w:widowControl w:val="0"/>
        <w:numPr>
          <w:ilvl w:val="0"/>
          <w:numId w:val="0"/>
        </w:numPr>
        <w:jc w:val="both"/>
        <w:rPr>
          <w:rFonts w:hint="eastAsia"/>
        </w:rPr>
      </w:pPr>
      <w:r>
        <w:rPr>
          <w:rFonts w:hint="eastAsia"/>
        </w:rPr>
        <w:t>这个反对意见假定从亚当那里继承败坏的本性被归结为这个普遍法则；然而，它却一贯被描绘成一个特殊的案例，建立在亚当的代表性特征之上，并且不能仅仅用这个普遍法则来解释。</w:t>
      </w:r>
    </w:p>
    <w:p w14:paraId="0E2B7378">
      <w:pPr>
        <w:widowControl w:val="0"/>
        <w:numPr>
          <w:ilvl w:val="0"/>
          <w:numId w:val="0"/>
        </w:numPr>
        <w:jc w:val="both"/>
        <w:rPr>
          <w:rFonts w:hint="eastAsia"/>
        </w:rPr>
      </w:pPr>
    </w:p>
    <w:p w14:paraId="4747624B">
      <w:pPr>
        <w:widowControl w:val="0"/>
        <w:numPr>
          <w:ilvl w:val="0"/>
          <w:numId w:val="0"/>
        </w:numPr>
        <w:jc w:val="both"/>
        <w:rPr>
          <w:rFonts w:hint="eastAsia"/>
        </w:rPr>
      </w:pPr>
      <w:r>
        <w:rPr>
          <w:rFonts w:hint="eastAsia"/>
        </w:rPr>
        <w:t>It is constantly represented as resulting from the judicial withholding of the influences of the Holy Spirit from an apostate race.</w:t>
      </w:r>
    </w:p>
    <w:p w14:paraId="2578208A">
      <w:pPr>
        <w:widowControl w:val="0"/>
        <w:numPr>
          <w:ilvl w:val="0"/>
          <w:numId w:val="0"/>
        </w:numPr>
        <w:jc w:val="both"/>
        <w:rPr>
          <w:rFonts w:hint="eastAsia"/>
        </w:rPr>
      </w:pPr>
      <w:r>
        <w:rPr>
          <w:rFonts w:hint="eastAsia"/>
        </w:rPr>
        <w:t>它不断地被描绘成是由于司法上从一个背道的种族那里收回圣灵影响的结果。</w:t>
      </w:r>
    </w:p>
    <w:p w14:paraId="6D560424">
      <w:pPr>
        <w:widowControl w:val="0"/>
        <w:numPr>
          <w:ilvl w:val="0"/>
          <w:numId w:val="0"/>
        </w:numPr>
        <w:jc w:val="both"/>
        <w:rPr>
          <w:rFonts w:hint="eastAsia"/>
        </w:rPr>
      </w:pPr>
    </w:p>
    <w:p w14:paraId="598F8E6A">
      <w:pPr>
        <w:widowControl w:val="0"/>
        <w:numPr>
          <w:ilvl w:val="0"/>
          <w:numId w:val="0"/>
        </w:numPr>
        <w:jc w:val="both"/>
        <w:rPr>
          <w:rFonts w:hint="eastAsia"/>
        </w:rPr>
      </w:pPr>
      <w:r>
        <w:rPr>
          <w:rFonts w:hint="eastAsia"/>
        </w:rPr>
        <w:t>See the Confessions of the Reformers quoted above: Defectus et concupiscentia sunt poenœ Apolgia I., p. 58.</w:t>
      </w:r>
    </w:p>
    <w:p w14:paraId="2D3DA165">
      <w:pPr>
        <w:widowControl w:val="0"/>
        <w:numPr>
          <w:ilvl w:val="0"/>
          <w:numId w:val="0"/>
        </w:numPr>
        <w:jc w:val="both"/>
        <w:rPr>
          <w:rFonts w:hint="eastAsia"/>
        </w:rPr>
      </w:pPr>
      <w:r>
        <w:rPr>
          <w:rFonts w:hint="eastAsia"/>
        </w:rPr>
        <w:t>见上文引用的宗教改革家信经：《奥斯堡信条辩护论》第一部分，第58页：“缺陷和贪欲是刑罚。”</w:t>
      </w:r>
    </w:p>
    <w:p w14:paraId="4AE071CC">
      <w:pPr>
        <w:widowControl w:val="0"/>
        <w:numPr>
          <w:ilvl w:val="0"/>
          <w:numId w:val="0"/>
        </w:numPr>
        <w:jc w:val="both"/>
        <w:rPr>
          <w:rFonts w:hint="eastAsia"/>
        </w:rPr>
      </w:pPr>
    </w:p>
    <w:p w14:paraId="77EB4223">
      <w:pPr>
        <w:widowControl w:val="0"/>
        <w:numPr>
          <w:ilvl w:val="0"/>
          <w:numId w:val="0"/>
        </w:numPr>
        <w:jc w:val="both"/>
        <w:rPr>
          <w:rFonts w:hint="eastAsia"/>
        </w:rPr>
      </w:pPr>
      <w:r>
        <w:rPr>
          <w:rFonts w:hint="eastAsia"/>
        </w:rPr>
        <w:t>That the peculiarities, and especially that the piety of parents, are not transmitted by the law of propagation, from parents to children, does not therefore present a shadow of an objection to the common doctrine on this subject.</w:t>
      </w:r>
    </w:p>
    <w:p w14:paraId="1EE1C1BD">
      <w:pPr>
        <w:widowControl w:val="0"/>
        <w:numPr>
          <w:ilvl w:val="0"/>
          <w:numId w:val="0"/>
        </w:numPr>
        <w:jc w:val="both"/>
        <w:rPr>
          <w:rFonts w:hint="eastAsia"/>
        </w:rPr>
      </w:pPr>
      <w:r>
        <w:rPr>
          <w:rFonts w:hint="eastAsia"/>
        </w:rPr>
        <w:t>因此，父母的特性，特别是父母的虔诚，并非通过繁殖法则从父母传给子女，这并不能对关于此主题的普遍教义构成丝毫的反对。</w:t>
      </w:r>
    </w:p>
    <w:p w14:paraId="0545EE1B">
      <w:pPr>
        <w:widowControl w:val="0"/>
        <w:numPr>
          <w:ilvl w:val="0"/>
          <w:numId w:val="0"/>
        </w:numPr>
        <w:jc w:val="both"/>
        <w:rPr>
          <w:rFonts w:hint="eastAsia"/>
        </w:rPr>
      </w:pPr>
    </w:p>
    <w:p w14:paraId="71C0FB96">
      <w:pPr>
        <w:widowControl w:val="0"/>
        <w:numPr>
          <w:ilvl w:val="0"/>
          <w:numId w:val="0"/>
        </w:numPr>
        <w:jc w:val="both"/>
        <w:rPr>
          <w:rFonts w:hint="eastAsia"/>
        </w:rPr>
      </w:pPr>
      <w:r>
        <w:rPr>
          <w:rFonts w:hint="eastAsia"/>
        </w:rPr>
        <w:t>The notorious fact, however, that the mental and moral peculiarities of parents are transmitted to their children, frequently and manifestly, though not with the uniformity of an established law, answers two important purposes.</w:t>
      </w:r>
    </w:p>
    <w:p w14:paraId="5B95D371">
      <w:pPr>
        <w:widowControl w:val="0"/>
        <w:numPr>
          <w:ilvl w:val="0"/>
          <w:numId w:val="0"/>
        </w:numPr>
        <w:jc w:val="both"/>
        <w:rPr>
          <w:rFonts w:hint="eastAsia"/>
        </w:rPr>
      </w:pPr>
      <w:r>
        <w:rPr>
          <w:rFonts w:hint="eastAsia"/>
        </w:rPr>
        <w:t>然而，一个众所周知的事实是，父母的心智和道德特性经常且明显地遗传给他们的子女，尽管并非像既定法则那样具有统一性，这达到了两个重要的目的。</w:t>
      </w:r>
    </w:p>
    <w:p w14:paraId="5E2CF73B">
      <w:pPr>
        <w:widowControl w:val="0"/>
        <w:numPr>
          <w:ilvl w:val="0"/>
          <w:numId w:val="0"/>
        </w:numPr>
        <w:jc w:val="both"/>
        <w:rPr>
          <w:rFonts w:hint="eastAsia"/>
        </w:rPr>
      </w:pPr>
    </w:p>
    <w:p w14:paraId="39DA457A">
      <w:pPr>
        <w:widowControl w:val="0"/>
        <w:numPr>
          <w:ilvl w:val="0"/>
          <w:numId w:val="0"/>
        </w:numPr>
        <w:jc w:val="both"/>
        <w:rPr>
          <w:rFonts w:hint="eastAsia"/>
        </w:rPr>
      </w:pPr>
      <w:r>
        <w:rPr>
          <w:rFonts w:hint="eastAsia"/>
        </w:rPr>
        <w:t>It shows that there is nothing absurd, or out of analogy with God's dealing with men, in the doctrine of hereditary depravity; and also, that the doctrine is consistent with God's goodness and justice.</w:t>
      </w:r>
    </w:p>
    <w:p w14:paraId="3BEED3CE">
      <w:pPr>
        <w:widowControl w:val="0"/>
        <w:numPr>
          <w:ilvl w:val="0"/>
          <w:numId w:val="0"/>
        </w:numPr>
        <w:jc w:val="both"/>
        <w:rPr>
          <w:rFonts w:hint="eastAsia"/>
        </w:rPr>
      </w:pPr>
      <w:r>
        <w:rPr>
          <w:rFonts w:hint="eastAsia"/>
        </w:rPr>
        <w:t>它表明，遗传败坏的教义中，没有任何荒谬之处，也没有任何与神对待人的方式不符之处；并且，这个教义与神的良善和公义是一致的。</w:t>
      </w:r>
    </w:p>
    <w:p w14:paraId="66D4EC41">
      <w:pPr>
        <w:widowControl w:val="0"/>
        <w:numPr>
          <w:ilvl w:val="0"/>
          <w:numId w:val="0"/>
        </w:numPr>
        <w:jc w:val="both"/>
        <w:rPr>
          <w:rFonts w:hint="eastAsia"/>
        </w:rPr>
      </w:pPr>
    </w:p>
    <w:p w14:paraId="456F5051">
      <w:pPr>
        <w:widowControl w:val="0"/>
        <w:numPr>
          <w:ilvl w:val="0"/>
          <w:numId w:val="0"/>
        </w:numPr>
        <w:jc w:val="both"/>
        <w:rPr>
          <w:rFonts w:hint="eastAsia"/>
        </w:rPr>
      </w:pPr>
      <w:r>
        <w:rPr>
          <w:rFonts w:hint="eastAsia"/>
        </w:rPr>
        <w:t>For if, under the administration of the divine Being, analogous facts are daily occurring, it must be right and consistent with the perfections of God.</w:t>
      </w:r>
    </w:p>
    <w:p w14:paraId="2223F04F">
      <w:pPr>
        <w:widowControl w:val="0"/>
        <w:numPr>
          <w:ilvl w:val="0"/>
          <w:numId w:val="0"/>
        </w:numPr>
        <w:jc w:val="both"/>
        <w:rPr>
          <w:rFonts w:hint="eastAsia"/>
        </w:rPr>
      </w:pPr>
      <w:r>
        <w:rPr>
          <w:rFonts w:hint="eastAsia"/>
        </w:rPr>
        <w:t>因为如果，在神圣存在的管理之下，类似的事实每天都在发生，那么它必定是正确的，并且与神的完美相一致。</w:t>
      </w:r>
    </w:p>
    <w:p w14:paraId="3F30892C">
      <w:pPr>
        <w:widowControl w:val="0"/>
        <w:numPr>
          <w:ilvl w:val="0"/>
          <w:numId w:val="0"/>
        </w:numPr>
        <w:jc w:val="both"/>
        <w:rPr>
          <w:rFonts w:hint="eastAsia"/>
        </w:rPr>
      </w:pPr>
    </w:p>
    <w:p w14:paraId="2EDD2AF8">
      <w:pPr>
        <w:widowControl w:val="0"/>
        <w:numPr>
          <w:ilvl w:val="0"/>
          <w:numId w:val="0"/>
        </w:numPr>
        <w:jc w:val="both"/>
        <w:rPr>
          <w:rFonts w:hint="eastAsia"/>
        </w:rPr>
      </w:pPr>
      <w:r>
        <w:rPr>
          <w:rFonts w:hint="eastAsia"/>
        </w:rPr>
        <w:t>The most common and plausible objection to this doctrine is, that it is inconsistent with the nature of sin and holiness to suppose that either one or the other can be innate, or that a disposition or principle, which is not the result of choice, can possess a moral character.</w:t>
      </w:r>
    </w:p>
    <w:p w14:paraId="650A6D97">
      <w:pPr>
        <w:widowControl w:val="0"/>
        <w:numPr>
          <w:ilvl w:val="0"/>
          <w:numId w:val="0"/>
        </w:numPr>
        <w:jc w:val="both"/>
        <w:rPr>
          <w:rFonts w:hint="eastAsia"/>
        </w:rPr>
      </w:pPr>
      <w:r>
        <w:rPr>
          <w:rFonts w:hint="eastAsia"/>
        </w:rPr>
        <w:t>对这个教义最常见和最貌似有理的反对意见是，假定罪或圣洁任何一个可以是先天的，或者一个并非选择结果的性情或原则可以具有道德品格，这与罪和圣洁的性质不一致。</w:t>
      </w:r>
    </w:p>
    <w:p w14:paraId="601AE117">
      <w:pPr>
        <w:widowControl w:val="0"/>
        <w:numPr>
          <w:ilvl w:val="0"/>
          <w:numId w:val="0"/>
        </w:numPr>
        <w:jc w:val="both"/>
        <w:rPr>
          <w:rFonts w:hint="eastAsia"/>
        </w:rPr>
      </w:pPr>
    </w:p>
    <w:p w14:paraId="79DAAC9E">
      <w:pPr>
        <w:widowControl w:val="0"/>
        <w:numPr>
          <w:ilvl w:val="0"/>
          <w:numId w:val="0"/>
        </w:numPr>
        <w:jc w:val="both"/>
        <w:rPr>
          <w:rFonts w:hint="eastAsia"/>
        </w:rPr>
      </w:pPr>
      <w:r>
        <w:rPr>
          <w:rFonts w:hint="eastAsia"/>
        </w:rPr>
        <w:t>To this objection, President Edwards answers, "In the first place, I think it a contradiction to the nature of things, as judged of by the common-sense of mankind.</w:t>
      </w:r>
    </w:p>
    <w:p w14:paraId="3CF8E7C3">
      <w:pPr>
        <w:widowControl w:val="0"/>
        <w:numPr>
          <w:ilvl w:val="0"/>
          <w:numId w:val="0"/>
        </w:numPr>
        <w:jc w:val="both"/>
        <w:rPr>
          <w:rFonts w:hint="eastAsia"/>
        </w:rPr>
      </w:pPr>
      <w:r>
        <w:rPr>
          <w:rFonts w:hint="eastAsia"/>
        </w:rPr>
        <w:t>对于这个反对意见，爱德华兹总统回答说：“首先，我认为这与事物的本性相矛盾，正如人类常识所判断的那样。</w:t>
      </w:r>
    </w:p>
    <w:p w14:paraId="5DC9382C">
      <w:pPr>
        <w:widowControl w:val="0"/>
        <w:numPr>
          <w:ilvl w:val="0"/>
          <w:numId w:val="0"/>
        </w:numPr>
        <w:jc w:val="both"/>
        <w:rPr>
          <w:rFonts w:hint="eastAsia"/>
        </w:rPr>
      </w:pPr>
    </w:p>
    <w:p w14:paraId="61F617B2">
      <w:pPr>
        <w:widowControl w:val="0"/>
        <w:numPr>
          <w:ilvl w:val="0"/>
          <w:numId w:val="0"/>
        </w:numPr>
        <w:jc w:val="both"/>
        <w:rPr>
          <w:rFonts w:hint="eastAsia"/>
        </w:rPr>
      </w:pPr>
      <w:r>
        <w:rPr>
          <w:rFonts w:hint="eastAsia"/>
        </w:rPr>
        <w:t>It is agreeable to the sense of the minds of men in all ages, not only that the fruit or effect of a good choice is virtuous, but the good choice itself, from which that effect proceeds; yea, and not only so, but the antecedent good disposition, temper, or affection of mind, from whence proceeds that good choice, is virtuous.</w:t>
      </w:r>
    </w:p>
    <w:p w14:paraId="64DB6F41">
      <w:pPr>
        <w:widowControl w:val="0"/>
        <w:numPr>
          <w:ilvl w:val="0"/>
          <w:numId w:val="0"/>
        </w:numPr>
        <w:jc w:val="both"/>
        <w:rPr>
          <w:rFonts w:hint="eastAsia"/>
        </w:rPr>
      </w:pPr>
      <w:r>
        <w:rPr>
          <w:rFonts w:hint="eastAsia"/>
        </w:rPr>
        <w:t>历代以来，人们的心智都认为，不仅善的选择的果实或效果是 virtuous（有德行的），而且产生那种效果的善的选择本身也是 virtuous（有德行的）；是的，不仅如此，而且产生那种善的选择的先在的善的性情、脾气或心思意念也是 virtuous（有德行的）。</w:t>
      </w:r>
    </w:p>
    <w:p w14:paraId="0572FF6B">
      <w:pPr>
        <w:widowControl w:val="0"/>
        <w:numPr>
          <w:ilvl w:val="0"/>
          <w:numId w:val="0"/>
        </w:numPr>
        <w:jc w:val="both"/>
        <w:rPr>
          <w:rFonts w:hint="eastAsia"/>
        </w:rPr>
      </w:pPr>
    </w:p>
    <w:p w14:paraId="505554B9">
      <w:pPr>
        <w:widowControl w:val="0"/>
        <w:numPr>
          <w:ilvl w:val="0"/>
          <w:numId w:val="0"/>
        </w:numPr>
        <w:jc w:val="both"/>
        <w:rPr>
          <w:rFonts w:hint="eastAsia"/>
        </w:rPr>
      </w:pPr>
      <w:r>
        <w:rPr>
          <w:rFonts w:hint="eastAsia"/>
        </w:rPr>
        <w:t>This is the general notion, not that principles derive their goodness from actions, but that actions derive their goodness from the principles whence they proceed; and so that the act of choosing that which is good is no farther virtuous than it proceeds from a good principle or virtuous disposition of mind, which supposes that a virtuous disposition of mind may be before a virtuous act of choice; and that, therefore, it is not necessary that there should first be thought, reflection, and choice, before there can be any virtuous disposition.</w:t>
      </w:r>
    </w:p>
    <w:p w14:paraId="57C118BF">
      <w:pPr>
        <w:widowControl w:val="0"/>
        <w:numPr>
          <w:ilvl w:val="0"/>
          <w:numId w:val="0"/>
        </w:numPr>
        <w:jc w:val="both"/>
        <w:rPr>
          <w:rFonts w:hint="eastAsia"/>
        </w:rPr>
      </w:pPr>
      <w:r>
        <w:rPr>
          <w:rFonts w:hint="eastAsia"/>
        </w:rPr>
        <w:t>这是一个普遍的观念，并非原则从行为中获得其良善，而是行为从其产生的原则中获得其良善；因此，选择善的行为，其德行性仅在于它源于善的原则或有德行的心思意念，这预设了有德行的心思意念可能先于有德行的选择行为而存在；因此，并非必须先有思想、反思和选择，然后才能有任何有德行的性情。</w:t>
      </w:r>
    </w:p>
    <w:p w14:paraId="39A60DE4">
      <w:pPr>
        <w:widowControl w:val="0"/>
        <w:numPr>
          <w:ilvl w:val="0"/>
          <w:numId w:val="0"/>
        </w:numPr>
        <w:jc w:val="both"/>
        <w:rPr>
          <w:rFonts w:hint="eastAsia"/>
        </w:rPr>
      </w:pPr>
    </w:p>
    <w:p w14:paraId="3764783E">
      <w:pPr>
        <w:widowControl w:val="0"/>
        <w:numPr>
          <w:ilvl w:val="0"/>
          <w:numId w:val="0"/>
        </w:numPr>
        <w:jc w:val="both"/>
        <w:rPr>
          <w:rFonts w:hint="eastAsia"/>
        </w:rPr>
      </w:pPr>
      <w:r>
        <w:rPr>
          <w:rFonts w:hint="eastAsia"/>
        </w:rPr>
        <w:t>If the choice be first, before the existence of a good disposition of heart, what signifies that choice?</w:t>
      </w:r>
    </w:p>
    <w:p w14:paraId="391D7A41">
      <w:pPr>
        <w:widowControl w:val="0"/>
        <w:numPr>
          <w:ilvl w:val="0"/>
          <w:numId w:val="0"/>
        </w:numPr>
        <w:jc w:val="both"/>
        <w:rPr>
          <w:rFonts w:hint="eastAsia"/>
        </w:rPr>
      </w:pPr>
      <w:r>
        <w:rPr>
          <w:rFonts w:hint="eastAsia"/>
        </w:rPr>
        <w:t>如果选择先于良善心性的存在，那么那个选择又有什么意义呢？</w:t>
      </w:r>
    </w:p>
    <w:p w14:paraId="619D007D">
      <w:pPr>
        <w:widowControl w:val="0"/>
        <w:numPr>
          <w:ilvl w:val="0"/>
          <w:numId w:val="0"/>
        </w:numPr>
        <w:jc w:val="both"/>
        <w:rPr>
          <w:rFonts w:hint="eastAsia"/>
        </w:rPr>
      </w:pPr>
    </w:p>
    <w:p w14:paraId="4C9F5B6C">
      <w:pPr>
        <w:widowControl w:val="0"/>
        <w:numPr>
          <w:ilvl w:val="0"/>
          <w:numId w:val="0"/>
        </w:numPr>
        <w:jc w:val="both"/>
        <w:rPr>
          <w:rFonts w:hint="eastAsia"/>
        </w:rPr>
      </w:pPr>
      <w:r>
        <w:rPr>
          <w:rFonts w:hint="eastAsia"/>
        </w:rPr>
        <w:t>There can, according to our natural notions, be no virtue in a choice which proceeds from no virtuous principle, but from mere self-love, ambition, or some animal appetite."</w:t>
      </w:r>
    </w:p>
    <w:p w14:paraId="4825BCFA">
      <w:pPr>
        <w:widowControl w:val="0"/>
        <w:numPr>
          <w:ilvl w:val="0"/>
          <w:numId w:val="0"/>
        </w:numPr>
        <w:jc w:val="both"/>
        <w:rPr>
          <w:rFonts w:hint="eastAsia"/>
        </w:rPr>
      </w:pPr>
      <w:r>
        <w:rPr>
          <w:rFonts w:hint="eastAsia"/>
        </w:rPr>
        <w:t>根据我们自然的观念，一个并非源于有德行原则，而仅仅源于自爱、野心或某种动物性欲的选择，不可能有任何德行。”</w:t>
      </w:r>
    </w:p>
    <w:p w14:paraId="750509BD">
      <w:pPr>
        <w:widowControl w:val="0"/>
        <w:numPr>
          <w:ilvl w:val="0"/>
          <w:numId w:val="0"/>
        </w:numPr>
        <w:jc w:val="both"/>
        <w:rPr>
          <w:rFonts w:hint="eastAsia"/>
        </w:rPr>
      </w:pPr>
    </w:p>
    <w:p w14:paraId="6CD075D1">
      <w:pPr>
        <w:widowControl w:val="0"/>
        <w:numPr>
          <w:ilvl w:val="0"/>
          <w:numId w:val="0"/>
        </w:numPr>
        <w:jc w:val="both"/>
        <w:rPr>
          <w:rFonts w:hint="eastAsia"/>
        </w:rPr>
      </w:pPr>
      <w:r>
        <w:rPr>
          <w:rFonts w:hint="eastAsia"/>
        </w:rPr>
        <w:t>Original Sin, p. 140.</w:t>
      </w:r>
    </w:p>
    <w:p w14:paraId="3AC270F6">
      <w:pPr>
        <w:widowControl w:val="0"/>
        <w:numPr>
          <w:ilvl w:val="0"/>
          <w:numId w:val="0"/>
        </w:numPr>
        <w:jc w:val="both"/>
        <w:rPr>
          <w:rFonts w:hint="eastAsia"/>
        </w:rPr>
      </w:pPr>
      <w:r>
        <w:rPr>
          <w:rFonts w:hint="eastAsia"/>
        </w:rPr>
        <w:t>《原罪论》，第140页。</w:t>
      </w:r>
    </w:p>
    <w:p w14:paraId="65691248">
      <w:pPr>
        <w:widowControl w:val="0"/>
        <w:numPr>
          <w:ilvl w:val="0"/>
          <w:numId w:val="0"/>
        </w:numPr>
        <w:jc w:val="both"/>
        <w:rPr>
          <w:rFonts w:hint="eastAsia"/>
        </w:rPr>
      </w:pPr>
    </w:p>
    <w:p w14:paraId="583E2417">
      <w:pPr>
        <w:widowControl w:val="0"/>
        <w:numPr>
          <w:ilvl w:val="0"/>
          <w:numId w:val="0"/>
        </w:numPr>
        <w:jc w:val="both"/>
        <w:rPr>
          <w:rFonts w:hint="eastAsia"/>
        </w:rPr>
      </w:pPr>
      <w:r>
        <w:rPr>
          <w:rFonts w:hint="eastAsia"/>
        </w:rPr>
        <w:t>It is certainly according to the intuitive judgment of men, that innate disposition are amiable or unamiable, moral or immoral, according to their nature; and that their character does not depend on the mode of their production.</w:t>
      </w:r>
    </w:p>
    <w:p w14:paraId="4D7D5ABF">
      <w:pPr>
        <w:widowControl w:val="0"/>
        <w:numPr>
          <w:ilvl w:val="0"/>
          <w:numId w:val="0"/>
        </w:numPr>
        <w:jc w:val="both"/>
        <w:rPr>
          <w:rFonts w:hint="eastAsia"/>
        </w:rPr>
      </w:pPr>
      <w:r>
        <w:rPr>
          <w:rFonts w:hint="eastAsia"/>
        </w:rPr>
        <w:t>根据人的直觉判断，先天的性情根据其本性是可爱的或不可爱的，道德的或不道德的；其品格并不取决于其产生的方式，这肯定是正确的。</w:t>
      </w:r>
    </w:p>
    <w:p w14:paraId="3FB27985">
      <w:pPr>
        <w:widowControl w:val="0"/>
        <w:numPr>
          <w:ilvl w:val="0"/>
          <w:numId w:val="0"/>
        </w:numPr>
        <w:jc w:val="both"/>
        <w:rPr>
          <w:rFonts w:hint="eastAsia"/>
        </w:rPr>
      </w:pPr>
    </w:p>
    <w:p w14:paraId="4B37CB78">
      <w:pPr>
        <w:widowControl w:val="0"/>
        <w:numPr>
          <w:ilvl w:val="0"/>
          <w:numId w:val="0"/>
        </w:numPr>
        <w:jc w:val="both"/>
        <w:rPr>
          <w:rFonts w:hint="eastAsia"/>
        </w:rPr>
      </w:pPr>
      <w:r>
        <w:rPr>
          <w:rFonts w:hint="eastAsia"/>
        </w:rPr>
        <w:t>The parental instinct, pity, sympathy with the happiness and sorrows of others, though founded in innate principles of our nature, are universally regarded as amiable attributes of the soul; and the opposite dispositions as the reverse.</w:t>
      </w:r>
    </w:p>
    <w:p w14:paraId="587F8669">
      <w:pPr>
        <w:widowControl w:val="0"/>
        <w:numPr>
          <w:ilvl w:val="0"/>
          <w:numId w:val="0"/>
        </w:numPr>
        <w:jc w:val="both"/>
        <w:rPr>
          <w:rFonts w:hint="eastAsia"/>
        </w:rPr>
      </w:pPr>
      <w:r>
        <w:rPr>
          <w:rFonts w:hint="eastAsia"/>
        </w:rPr>
        <w:t>父母的本能、怜悯、对他人的幸福和悲伤的同情，虽然建立在我们本性的先天原则之上，但普遍被认为是灵魂可爱的属性；而相反的性情则被认为是相反的。</w:t>
      </w:r>
    </w:p>
    <w:p w14:paraId="37AEC5F4">
      <w:pPr>
        <w:widowControl w:val="0"/>
        <w:numPr>
          <w:ilvl w:val="0"/>
          <w:numId w:val="0"/>
        </w:numPr>
        <w:jc w:val="both"/>
        <w:rPr>
          <w:rFonts w:hint="eastAsia"/>
        </w:rPr>
      </w:pPr>
    </w:p>
    <w:p w14:paraId="1B43266D">
      <w:pPr>
        <w:widowControl w:val="0"/>
        <w:numPr>
          <w:ilvl w:val="0"/>
          <w:numId w:val="0"/>
        </w:numPr>
        <w:jc w:val="both"/>
        <w:rPr>
          <w:rFonts w:hint="eastAsia"/>
        </w:rPr>
      </w:pPr>
      <w:r>
        <w:rPr>
          <w:rFonts w:hint="eastAsia"/>
        </w:rPr>
        <w:t>In like manner, the sense of justice, hatred of cruelty and oppression, though natural, are moral from their very nature.</w:t>
      </w:r>
    </w:p>
    <w:p w14:paraId="7F8D4D7D">
      <w:pPr>
        <w:widowControl w:val="0"/>
        <w:numPr>
          <w:ilvl w:val="0"/>
          <w:numId w:val="0"/>
        </w:numPr>
        <w:jc w:val="both"/>
        <w:rPr>
          <w:rFonts w:hint="eastAsia"/>
        </w:rPr>
      </w:pPr>
      <w:r>
        <w:rPr>
          <w:rFonts w:hint="eastAsia"/>
        </w:rPr>
        <w:t>同样，公义感、对残忍和压迫的憎恨，虽然是自然的，但从其本性而言就是道德的。</w:t>
      </w:r>
    </w:p>
    <w:p w14:paraId="4AFDAF76">
      <w:pPr>
        <w:widowControl w:val="0"/>
        <w:numPr>
          <w:ilvl w:val="0"/>
          <w:numId w:val="0"/>
        </w:numPr>
        <w:jc w:val="both"/>
        <w:rPr>
          <w:rFonts w:hint="eastAsia"/>
        </w:rPr>
      </w:pPr>
    </w:p>
    <w:p w14:paraId="695969E3">
      <w:pPr>
        <w:widowControl w:val="0"/>
        <w:numPr>
          <w:ilvl w:val="0"/>
          <w:numId w:val="0"/>
        </w:numPr>
        <w:jc w:val="both"/>
        <w:rPr>
          <w:rFonts w:hint="eastAsia"/>
        </w:rPr>
      </w:pPr>
      <w:r>
        <w:rPr>
          <w:rFonts w:hint="eastAsia"/>
        </w:rPr>
        <w:t>And the universal disposition to prefer ourselves to others, though the strongest of all the native tendencies of the mind, is no less universally recognized as evil.</w:t>
      </w:r>
    </w:p>
    <w:p w14:paraId="6592CDBE">
      <w:pPr>
        <w:widowControl w:val="0"/>
        <w:numPr>
          <w:ilvl w:val="0"/>
          <w:numId w:val="0"/>
        </w:numPr>
        <w:jc w:val="both"/>
        <w:rPr>
          <w:rFonts w:hint="eastAsia"/>
        </w:rPr>
      </w:pPr>
      <w:r>
        <w:rPr>
          <w:rFonts w:hint="eastAsia"/>
        </w:rPr>
        <w:t>而那种普遍存在的将自己置于他人之上的性情，虽然是心灵所有天性中最强烈的，但也同样普遍地被认为是邪恶的。</w:t>
      </w:r>
    </w:p>
    <w:p w14:paraId="6C09DE58">
      <w:pPr>
        <w:widowControl w:val="0"/>
        <w:numPr>
          <w:ilvl w:val="0"/>
          <w:numId w:val="0"/>
        </w:numPr>
        <w:jc w:val="both"/>
        <w:rPr>
          <w:rFonts w:hint="eastAsia"/>
        </w:rPr>
      </w:pPr>
    </w:p>
    <w:p w14:paraId="507C00A3">
      <w:pPr>
        <w:widowControl w:val="0"/>
        <w:numPr>
          <w:ilvl w:val="0"/>
          <w:numId w:val="0"/>
        </w:numPr>
        <w:jc w:val="both"/>
        <w:rPr>
          <w:rFonts w:hint="eastAsia"/>
        </w:rPr>
      </w:pPr>
      <w:r>
        <w:rPr>
          <w:rFonts w:hint="eastAsia"/>
        </w:rPr>
        <w:t>The opposite opinion, which denies the possibility of moral dispositions prior to acts of choice, is irreconcilable with the nature of virtue, and involves us in all the difficulties of the doctrine, that indifference is necessary to the freedom of the will and the morality of actions.</w:t>
      </w:r>
    </w:p>
    <w:p w14:paraId="5D7CB5EC">
      <w:pPr>
        <w:widowControl w:val="0"/>
        <w:numPr>
          <w:ilvl w:val="0"/>
          <w:numId w:val="0"/>
        </w:numPr>
        <w:jc w:val="both"/>
        <w:rPr>
          <w:rFonts w:hint="eastAsia"/>
        </w:rPr>
      </w:pPr>
      <w:r>
        <w:rPr>
          <w:rFonts w:hint="eastAsia"/>
        </w:rPr>
        <w:t>相反的观点，即否认在选择行为之前存在道德性情的可能性，与德行的性质不可调和，并使我们陷入所有关于漠不关心对于意志自由和行为道德性是必要的这一教义的困境。</w:t>
      </w:r>
    </w:p>
    <w:p w14:paraId="673FB50B">
      <w:pPr>
        <w:widowControl w:val="0"/>
        <w:numPr>
          <w:ilvl w:val="0"/>
          <w:numId w:val="0"/>
        </w:numPr>
        <w:jc w:val="both"/>
        <w:rPr>
          <w:rFonts w:hint="eastAsia"/>
        </w:rPr>
      </w:pPr>
    </w:p>
    <w:p w14:paraId="2AB1FE03">
      <w:pPr>
        <w:widowControl w:val="0"/>
        <w:numPr>
          <w:ilvl w:val="0"/>
          <w:numId w:val="0"/>
        </w:numPr>
        <w:jc w:val="both"/>
        <w:rPr>
          <w:rFonts w:hint="eastAsia"/>
        </w:rPr>
      </w:pPr>
      <w:r>
        <w:rPr>
          <w:rFonts w:hint="eastAsia"/>
        </w:rPr>
        <w:t>If Adam was created neither holy nor unholy, if it is not true that "God made man upright," but that he formed his own moral character, how is his choice of God as the portion of his soul to be accounted for?</w:t>
      </w:r>
    </w:p>
    <w:p w14:paraId="1AAF8129">
      <w:pPr>
        <w:widowControl w:val="0"/>
        <w:numPr>
          <w:ilvl w:val="0"/>
          <w:numId w:val="0"/>
        </w:numPr>
        <w:jc w:val="both"/>
        <w:rPr>
          <w:rFonts w:hint="eastAsia"/>
        </w:rPr>
      </w:pPr>
      <w:r>
        <w:rPr>
          <w:rFonts w:hint="eastAsia"/>
        </w:rPr>
        <w:t>如果亚当被造时既非圣洁也非不圣洁，如果“神造人原是正直”这句话不正确，而是他自己形成了自己的道德品格，那么他选择神作为他灵魂的份，又该如何解释呢？</w:t>
      </w:r>
    </w:p>
    <w:p w14:paraId="58CF479E">
      <w:pPr>
        <w:widowControl w:val="0"/>
        <w:numPr>
          <w:ilvl w:val="0"/>
          <w:numId w:val="0"/>
        </w:numPr>
        <w:jc w:val="both"/>
        <w:rPr>
          <w:rFonts w:hint="eastAsia"/>
        </w:rPr>
      </w:pPr>
    </w:p>
    <w:p w14:paraId="669D840F">
      <w:pPr>
        <w:widowControl w:val="0"/>
        <w:numPr>
          <w:ilvl w:val="0"/>
          <w:numId w:val="0"/>
        </w:numPr>
        <w:jc w:val="both"/>
        <w:rPr>
          <w:rFonts w:hint="eastAsia"/>
        </w:rPr>
      </w:pPr>
      <w:r>
        <w:rPr>
          <w:rFonts w:hint="eastAsia"/>
        </w:rPr>
        <w:t>Or what moral character could it have?</w:t>
      </w:r>
    </w:p>
    <w:p w14:paraId="751C8D89">
      <w:pPr>
        <w:widowControl w:val="0"/>
        <w:numPr>
          <w:ilvl w:val="0"/>
          <w:numId w:val="0"/>
        </w:numPr>
        <w:jc w:val="both"/>
        <w:rPr>
          <w:rFonts w:hint="eastAsia"/>
        </w:rPr>
      </w:pPr>
      <w:r>
        <w:rPr>
          <w:rFonts w:hint="eastAsia"/>
        </w:rPr>
        <w:t>或者说，它能有什么样的道德品格呢？</w:t>
      </w:r>
    </w:p>
    <w:p w14:paraId="1DC83F0E">
      <w:pPr>
        <w:widowControl w:val="0"/>
        <w:numPr>
          <w:ilvl w:val="0"/>
          <w:numId w:val="0"/>
        </w:numPr>
        <w:jc w:val="both"/>
        <w:rPr>
          <w:rFonts w:hint="eastAsia"/>
        </w:rPr>
      </w:pPr>
    </w:p>
    <w:p w14:paraId="6A4E6CE1">
      <w:pPr>
        <w:widowControl w:val="0"/>
        <w:numPr>
          <w:ilvl w:val="0"/>
          <w:numId w:val="0"/>
        </w:numPr>
        <w:jc w:val="both"/>
        <w:rPr>
          <w:rFonts w:hint="eastAsia"/>
        </w:rPr>
      </w:pPr>
      <w:r>
        <w:rPr>
          <w:rFonts w:hint="eastAsia"/>
        </w:rPr>
        <w:t>To say that the choice was made from the desire of happiness, or the impulse of self-love, affords no solution of the case; because it does not account for the nature of the choice.</w:t>
      </w:r>
    </w:p>
    <w:p w14:paraId="4B0C7382">
      <w:pPr>
        <w:widowControl w:val="0"/>
        <w:numPr>
          <w:ilvl w:val="0"/>
          <w:numId w:val="0"/>
        </w:numPr>
        <w:jc w:val="both"/>
        <w:rPr>
          <w:rFonts w:hint="eastAsia"/>
        </w:rPr>
      </w:pPr>
      <w:r>
        <w:rPr>
          <w:rFonts w:hint="eastAsia"/>
        </w:rPr>
        <w:t>说这种选择是出于对幸福的渴望，或自爱的冲动，并不能解决问题；因为它没有解释这种选择的性质。</w:t>
      </w:r>
    </w:p>
    <w:p w14:paraId="0AE4DFB4">
      <w:pPr>
        <w:widowControl w:val="0"/>
        <w:numPr>
          <w:ilvl w:val="0"/>
          <w:numId w:val="0"/>
        </w:numPr>
        <w:jc w:val="both"/>
        <w:rPr>
          <w:rFonts w:hint="eastAsia"/>
        </w:rPr>
      </w:pPr>
    </w:p>
    <w:p w14:paraId="7455A7C8">
      <w:pPr>
        <w:widowControl w:val="0"/>
        <w:numPr>
          <w:ilvl w:val="0"/>
          <w:numId w:val="0"/>
        </w:numPr>
        <w:jc w:val="both"/>
        <w:rPr>
          <w:rFonts w:hint="eastAsia"/>
        </w:rPr>
      </w:pPr>
      <w:r>
        <w:rPr>
          <w:rFonts w:hint="eastAsia"/>
        </w:rPr>
        <w:t>It assigns no reason why God, in preference to any other object, was chosen.</w:t>
      </w:r>
    </w:p>
    <w:p w14:paraId="63D71097">
      <w:pPr>
        <w:widowControl w:val="0"/>
        <w:numPr>
          <w:ilvl w:val="0"/>
          <w:numId w:val="0"/>
        </w:numPr>
        <w:jc w:val="both"/>
        <w:rPr>
          <w:rFonts w:hint="eastAsia"/>
        </w:rPr>
      </w:pPr>
      <w:r>
        <w:rPr>
          <w:rFonts w:hint="eastAsia"/>
        </w:rPr>
        <w:t>它没有给出为何选择神，而非其他任何对象的原因。</w:t>
      </w:r>
    </w:p>
    <w:p w14:paraId="3C344AEF">
      <w:pPr>
        <w:widowControl w:val="0"/>
        <w:numPr>
          <w:ilvl w:val="0"/>
          <w:numId w:val="0"/>
        </w:numPr>
        <w:jc w:val="both"/>
        <w:rPr>
          <w:rFonts w:hint="eastAsia"/>
        </w:rPr>
      </w:pPr>
    </w:p>
    <w:p w14:paraId="52716584">
      <w:pPr>
        <w:widowControl w:val="0"/>
        <w:numPr>
          <w:ilvl w:val="0"/>
          <w:numId w:val="0"/>
        </w:numPr>
        <w:jc w:val="both"/>
        <w:rPr>
          <w:rFonts w:hint="eastAsia"/>
        </w:rPr>
      </w:pPr>
      <w:r>
        <w:rPr>
          <w:rFonts w:hint="eastAsia"/>
        </w:rPr>
        <w:t>This desire could only prompt to a choice, but could not determine the object.</w:t>
      </w:r>
    </w:p>
    <w:p w14:paraId="04068B90">
      <w:pPr>
        <w:widowControl w:val="0"/>
        <w:numPr>
          <w:ilvl w:val="0"/>
          <w:numId w:val="0"/>
        </w:numPr>
        <w:jc w:val="both"/>
        <w:rPr>
          <w:rFonts w:hint="eastAsia"/>
        </w:rPr>
      </w:pPr>
      <w:r>
        <w:rPr>
          <w:rFonts w:hint="eastAsia"/>
        </w:rPr>
        <w:t>这种欲望只能促使做出选择，但不能决定对象。</w:t>
      </w:r>
    </w:p>
    <w:p w14:paraId="6CD13C51">
      <w:pPr>
        <w:widowControl w:val="0"/>
        <w:numPr>
          <w:ilvl w:val="0"/>
          <w:numId w:val="0"/>
        </w:numPr>
        <w:jc w:val="both"/>
        <w:rPr>
          <w:rFonts w:hint="eastAsia"/>
        </w:rPr>
      </w:pPr>
    </w:p>
    <w:p w14:paraId="30B3F487">
      <w:pPr>
        <w:widowControl w:val="0"/>
        <w:numPr>
          <w:ilvl w:val="0"/>
          <w:numId w:val="0"/>
        </w:numPr>
        <w:jc w:val="both"/>
        <w:rPr>
          <w:rFonts w:hint="eastAsia"/>
        </w:rPr>
      </w:pPr>
      <w:r>
        <w:rPr>
          <w:rFonts w:hint="eastAsia"/>
        </w:rPr>
        <w:t>If it be said that the choice was determined by the superior excellence of God as a source of happiness, this supposes that this excellence was, in the view of the mind, an object supremely desirable; but the desire of moral excellence is, from the nature of the case, a moral or virtuous desire; and if this determined the choice, moral character existed prior to this determination of the will, and neither consisted in it, nor resulted from it.</w:t>
      </w:r>
    </w:p>
    <w:p w14:paraId="320581D2">
      <w:pPr>
        <w:widowControl w:val="0"/>
        <w:numPr>
          <w:ilvl w:val="0"/>
          <w:numId w:val="0"/>
        </w:numPr>
        <w:jc w:val="both"/>
        <w:rPr>
          <w:rFonts w:hint="eastAsia"/>
        </w:rPr>
      </w:pPr>
      <w:r>
        <w:rPr>
          <w:rFonts w:hint="eastAsia"/>
        </w:rPr>
        <w:t>如果说这种选择是由神作为幸福源泉的卓越性所决定的，这就预设了这种卓越性在心灵看来是一个至高无上的可欲对象；但是，对道德卓越的渴望，从事情的性质来看，是一种道德的或有德行的渴望；如果这决定了选择，那么道德品格就先于意志的这种决定而存在，既不包含在其中，也不是由此产生的。</w:t>
      </w:r>
    </w:p>
    <w:p w14:paraId="67DC73EE">
      <w:pPr>
        <w:widowControl w:val="0"/>
        <w:numPr>
          <w:ilvl w:val="0"/>
          <w:numId w:val="0"/>
        </w:numPr>
        <w:jc w:val="both"/>
        <w:rPr>
          <w:rFonts w:hint="eastAsia"/>
        </w:rPr>
      </w:pPr>
    </w:p>
    <w:p w14:paraId="773EE2F3">
      <w:pPr>
        <w:widowControl w:val="0"/>
        <w:numPr>
          <w:ilvl w:val="0"/>
          <w:numId w:val="0"/>
        </w:numPr>
        <w:jc w:val="both"/>
        <w:rPr>
          <w:rFonts w:hint="eastAsia"/>
        </w:rPr>
      </w:pPr>
      <w:r>
        <w:rPr>
          <w:rFonts w:hint="eastAsia"/>
        </w:rPr>
        <w:t>On the other hand, if the choice was determined by no desire of the object as a moral good, it could have no moral character.</w:t>
      </w:r>
    </w:p>
    <w:p w14:paraId="2B70E132">
      <w:pPr>
        <w:widowControl w:val="0"/>
        <w:numPr>
          <w:ilvl w:val="0"/>
          <w:numId w:val="0"/>
        </w:numPr>
        <w:jc w:val="both"/>
        <w:rPr>
          <w:rFonts w:hint="eastAsia"/>
        </w:rPr>
      </w:pPr>
      <w:r>
        <w:rPr>
          <w:rFonts w:hint="eastAsia"/>
        </w:rPr>
        <w:t>另一方面，如果这种选择并非出于对该对象作为一种道德善的渴望，那么它就不可能有任何道德品格。</w:t>
      </w:r>
    </w:p>
    <w:p w14:paraId="56FEAEF1">
      <w:pPr>
        <w:widowControl w:val="0"/>
        <w:numPr>
          <w:ilvl w:val="0"/>
          <w:numId w:val="0"/>
        </w:numPr>
        <w:jc w:val="both"/>
        <w:rPr>
          <w:rFonts w:hint="eastAsia"/>
        </w:rPr>
      </w:pPr>
    </w:p>
    <w:p w14:paraId="2FA17F94">
      <w:pPr>
        <w:widowControl w:val="0"/>
        <w:numPr>
          <w:ilvl w:val="0"/>
          <w:numId w:val="0"/>
        </w:numPr>
        <w:jc w:val="both"/>
        <w:rPr>
          <w:rFonts w:hint="eastAsia"/>
        </w:rPr>
      </w:pPr>
      <w:r>
        <w:rPr>
          <w:rFonts w:hint="eastAsia"/>
        </w:rPr>
        <w:t>How is it possible that the choice of an object which is made from no regard for its excellence, should have any moral character?</w:t>
      </w:r>
    </w:p>
    <w:p w14:paraId="0F58009B">
      <w:pPr>
        <w:widowControl w:val="0"/>
        <w:numPr>
          <w:ilvl w:val="0"/>
          <w:numId w:val="0"/>
        </w:numPr>
        <w:jc w:val="both"/>
        <w:rPr>
          <w:rFonts w:hint="eastAsia"/>
        </w:rPr>
      </w:pPr>
      <w:r>
        <w:rPr>
          <w:rFonts w:hint="eastAsia"/>
        </w:rPr>
        <w:t>一个并非出于对其卓越性的考虑而作出的对象的选择，怎么可能有任何道德品格呢？</w:t>
      </w:r>
    </w:p>
    <w:p w14:paraId="3BDDA290">
      <w:pPr>
        <w:widowControl w:val="0"/>
        <w:numPr>
          <w:ilvl w:val="0"/>
          <w:numId w:val="0"/>
        </w:numPr>
        <w:jc w:val="both"/>
        <w:rPr>
          <w:rFonts w:hint="eastAsia"/>
        </w:rPr>
      </w:pPr>
    </w:p>
    <w:p w14:paraId="7FB1646E">
      <w:pPr>
        <w:widowControl w:val="0"/>
        <w:numPr>
          <w:ilvl w:val="0"/>
          <w:numId w:val="0"/>
        </w:numPr>
        <w:jc w:val="both"/>
        <w:rPr>
          <w:rFonts w:hint="eastAsia"/>
        </w:rPr>
      </w:pPr>
      <w:r>
        <w:rPr>
          <w:rFonts w:hint="eastAsia"/>
        </w:rPr>
        <w:t>The choice, considered as an act of the mind, derives its character entirely from the motive by which it is determined.</w:t>
      </w:r>
    </w:p>
    <w:p w14:paraId="2535F98F">
      <w:pPr>
        <w:widowControl w:val="0"/>
        <w:numPr>
          <w:ilvl w:val="0"/>
          <w:numId w:val="0"/>
        </w:numPr>
        <w:jc w:val="both"/>
        <w:rPr>
          <w:rFonts w:hint="eastAsia"/>
        </w:rPr>
      </w:pPr>
      <w:r>
        <w:rPr>
          <w:rFonts w:hint="eastAsia"/>
        </w:rPr>
        <w:t>选择，作为一种心智行为，其品格完全取决于决定它的动机。</w:t>
      </w:r>
    </w:p>
    <w:p w14:paraId="71313BE3">
      <w:pPr>
        <w:widowControl w:val="0"/>
        <w:numPr>
          <w:ilvl w:val="0"/>
          <w:numId w:val="0"/>
        </w:numPr>
        <w:jc w:val="both"/>
        <w:rPr>
          <w:rFonts w:hint="eastAsia"/>
        </w:rPr>
      </w:pPr>
    </w:p>
    <w:p w14:paraId="3BE72CA7">
      <w:pPr>
        <w:widowControl w:val="0"/>
        <w:numPr>
          <w:ilvl w:val="0"/>
          <w:numId w:val="0"/>
        </w:numPr>
        <w:jc w:val="both"/>
        <w:rPr>
          <w:rFonts w:hint="eastAsia"/>
        </w:rPr>
      </w:pPr>
      <w:r>
        <w:rPr>
          <w:rFonts w:hint="eastAsia"/>
        </w:rPr>
        <w:t>If the motive be desire for it as morally excel lent, the choice is morally good, and is the evidence of an antecedent virtuous disposition of mind; but if the motive be mere self-love, the choice is neither good nor bad.</w:t>
      </w:r>
    </w:p>
    <w:p w14:paraId="4EF2EED2">
      <w:pPr>
        <w:widowControl w:val="0"/>
        <w:numPr>
          <w:ilvl w:val="0"/>
          <w:numId w:val="0"/>
        </w:numPr>
        <w:jc w:val="both"/>
        <w:rPr>
          <w:rFonts w:hint="eastAsia"/>
        </w:rPr>
      </w:pPr>
      <w:r>
        <w:rPr>
          <w:rFonts w:hint="eastAsia"/>
        </w:rPr>
        <w:t>如果动机是渴望其道德上的卓越，那么选择就是道德上良善的，并且是先前有德行心思意念的证据；但如果动机仅仅是自爱，那么选择既非善也非恶。</w:t>
      </w:r>
    </w:p>
    <w:p w14:paraId="6056E6CC">
      <w:pPr>
        <w:widowControl w:val="0"/>
        <w:numPr>
          <w:ilvl w:val="0"/>
          <w:numId w:val="0"/>
        </w:numPr>
        <w:jc w:val="both"/>
        <w:rPr>
          <w:rFonts w:hint="eastAsia"/>
        </w:rPr>
      </w:pPr>
    </w:p>
    <w:p w14:paraId="724EADB0">
      <w:pPr>
        <w:widowControl w:val="0"/>
        <w:numPr>
          <w:ilvl w:val="0"/>
          <w:numId w:val="0"/>
        </w:numPr>
        <w:jc w:val="both"/>
        <w:rPr>
          <w:rFonts w:hint="eastAsia"/>
        </w:rPr>
      </w:pPr>
      <w:r>
        <w:rPr>
          <w:rFonts w:hint="eastAsia"/>
        </w:rPr>
        <w:t>There is no way, on the theory in question, of accounting for this preference for God, but by assuming the self-determining power of the will, and supposing that the selection of one object, rather than another, is made prior to the rise of the desire for it as excellent, and consequently in a state of indifference.</w:t>
      </w:r>
    </w:p>
    <w:p w14:paraId="21DF09F3">
      <w:pPr>
        <w:widowControl w:val="0"/>
        <w:numPr>
          <w:ilvl w:val="0"/>
          <w:numId w:val="0"/>
        </w:numPr>
        <w:jc w:val="both"/>
        <w:rPr>
          <w:rFonts w:hint="eastAsia"/>
        </w:rPr>
      </w:pPr>
      <w:r>
        <w:rPr>
          <w:rFonts w:hint="eastAsia"/>
        </w:rPr>
        <w:t>根据所讨论的理论，除了假定意志的自我决定能力，并假定一个对象而非另一个对象的选择，是在对其卓越性的渴望产生之前，因此是在一种漠不关心的状态下作出的之外，没有其他方法可以解释这种对神的偏爱。</w:t>
      </w:r>
    </w:p>
    <w:p w14:paraId="7CC3F43A">
      <w:pPr>
        <w:widowControl w:val="0"/>
        <w:numPr>
          <w:ilvl w:val="0"/>
          <w:numId w:val="0"/>
        </w:numPr>
        <w:jc w:val="both"/>
        <w:rPr>
          <w:rFonts w:hint="eastAsia"/>
        </w:rPr>
      </w:pPr>
    </w:p>
    <w:p w14:paraId="2FC15B0E">
      <w:pPr>
        <w:widowControl w:val="0"/>
        <w:numPr>
          <w:ilvl w:val="0"/>
          <w:numId w:val="0"/>
        </w:numPr>
        <w:jc w:val="both"/>
        <w:rPr>
          <w:rFonts w:hint="eastAsia"/>
        </w:rPr>
      </w:pPr>
      <w:r>
        <w:rPr>
          <w:rFonts w:hint="eastAsia"/>
        </w:rPr>
        <w:t>This reasoning, though it applies to the origin of holiness, is not applicable to the origin of sin; and, therefore, the objection that it supposes a sinful disposition to exist in Adam, prior to his first transgression, is not valid.</w:t>
      </w:r>
    </w:p>
    <w:p w14:paraId="37CF0457">
      <w:pPr>
        <w:widowControl w:val="0"/>
        <w:numPr>
          <w:ilvl w:val="0"/>
          <w:numId w:val="0"/>
        </w:numPr>
        <w:jc w:val="both"/>
        <w:rPr>
          <w:rFonts w:hint="eastAsia"/>
        </w:rPr>
      </w:pPr>
      <w:r>
        <w:rPr>
          <w:rFonts w:hint="eastAsia"/>
        </w:rPr>
        <w:t>这种推理虽然适用于圣洁的起源，但不适用于罪的起源；因此，那种认为它假定在亚当第一次过犯之前就存在罪恶性情的反对意见是无效的。</w:t>
      </w:r>
    </w:p>
    <w:p w14:paraId="1A4A48BF">
      <w:pPr>
        <w:widowControl w:val="0"/>
        <w:numPr>
          <w:ilvl w:val="0"/>
          <w:numId w:val="0"/>
        </w:numPr>
        <w:jc w:val="both"/>
        <w:rPr>
          <w:rFonts w:hint="eastAsia"/>
        </w:rPr>
      </w:pPr>
    </w:p>
    <w:p w14:paraId="149AC05C">
      <w:pPr>
        <w:widowControl w:val="0"/>
        <w:numPr>
          <w:ilvl w:val="0"/>
          <w:numId w:val="0"/>
        </w:numPr>
        <w:jc w:val="both"/>
        <w:rPr>
          <w:rFonts w:hint="eastAsia"/>
        </w:rPr>
      </w:pPr>
      <w:r>
        <w:rPr>
          <w:rFonts w:hint="eastAsia"/>
        </w:rPr>
        <w:t>Because an act of disobedience performed under the impulse of self-love, or of some animal appetite, is sinful, it does not follow that an act of obedience, performed under a similar impulse, and without any regard for God or moral excellence, is virtuous.</w:t>
      </w:r>
    </w:p>
    <w:p w14:paraId="6A45F064">
      <w:pPr>
        <w:widowControl w:val="0"/>
        <w:numPr>
          <w:ilvl w:val="0"/>
          <w:numId w:val="0"/>
        </w:numPr>
        <w:jc w:val="both"/>
        <w:rPr>
          <w:rFonts w:hint="eastAsia"/>
        </w:rPr>
      </w:pPr>
      <w:r>
        <w:rPr>
          <w:rFonts w:hint="eastAsia"/>
        </w:rPr>
        <w:t>因为在自爱或某种动物性欲的驱使下所行的不顺服行为是有罪的，但这并不意味着在类似的驱使下，并且不顾神或道德卓越而行的顺服行为就是有德行的。</w:t>
      </w:r>
    </w:p>
    <w:p w14:paraId="2B4A7E31">
      <w:pPr>
        <w:widowControl w:val="0"/>
        <w:numPr>
          <w:ilvl w:val="0"/>
          <w:numId w:val="0"/>
        </w:numPr>
        <w:jc w:val="both"/>
        <w:rPr>
          <w:rFonts w:hint="eastAsia"/>
        </w:rPr>
      </w:pPr>
    </w:p>
    <w:p w14:paraId="7256BEC9">
      <w:pPr>
        <w:widowControl w:val="0"/>
        <w:numPr>
          <w:ilvl w:val="0"/>
          <w:numId w:val="0"/>
        </w:numPr>
        <w:jc w:val="both"/>
        <w:rPr>
          <w:rFonts w:hint="eastAsia"/>
        </w:rPr>
      </w:pPr>
      <w:r>
        <w:rPr>
          <w:rFonts w:hint="eastAsia"/>
        </w:rPr>
        <w:t>Of all the facts ascertained by the history of the world, it would seem to be among the plainest, that men are born destitute of a disposition to seek their chief good in God, and with a disposition to make selfgratification the great end of their being.</w:t>
      </w:r>
    </w:p>
    <w:p w14:paraId="5154DBE8">
      <w:pPr>
        <w:widowControl w:val="0"/>
        <w:numPr>
          <w:ilvl w:val="0"/>
          <w:numId w:val="0"/>
        </w:numPr>
        <w:jc w:val="both"/>
        <w:rPr>
          <w:rFonts w:hint="eastAsia"/>
        </w:rPr>
      </w:pPr>
      <w:r>
        <w:rPr>
          <w:rFonts w:hint="eastAsia"/>
        </w:rPr>
        <w:t>在世界历史所确定的所有事实中，似乎最明显的一点是，人生来就缺乏在神里面寻求至善的性情，却具有以自我满足为生存主要目的的性情。</w:t>
      </w:r>
    </w:p>
    <w:p w14:paraId="3E05EB86">
      <w:pPr>
        <w:widowControl w:val="0"/>
        <w:numPr>
          <w:ilvl w:val="0"/>
          <w:numId w:val="0"/>
        </w:numPr>
        <w:jc w:val="both"/>
        <w:rPr>
          <w:rFonts w:hint="eastAsia"/>
        </w:rPr>
      </w:pPr>
    </w:p>
    <w:p w14:paraId="3014C1DF">
      <w:pPr>
        <w:widowControl w:val="0"/>
        <w:numPr>
          <w:ilvl w:val="0"/>
          <w:numId w:val="0"/>
        </w:numPr>
        <w:jc w:val="both"/>
        <w:rPr>
          <w:rFonts w:hint="eastAsia"/>
        </w:rPr>
      </w:pPr>
      <w:r>
        <w:rPr>
          <w:rFonts w:hint="eastAsia"/>
        </w:rPr>
        <w:t>Even reason, conscience, and natural affection, are less universal characteristics of our fallen race.</w:t>
      </w:r>
    </w:p>
    <w:p w14:paraId="390613F1">
      <w:pPr>
        <w:widowControl w:val="0"/>
        <w:numPr>
          <w:ilvl w:val="0"/>
          <w:numId w:val="0"/>
        </w:numPr>
        <w:jc w:val="both"/>
        <w:rPr>
          <w:rFonts w:hint="eastAsia"/>
        </w:rPr>
      </w:pPr>
      <w:r>
        <w:rPr>
          <w:rFonts w:hint="eastAsia"/>
        </w:rPr>
        <w:t>即使是理性、良心和自然情感，在我们堕落的人类中也并非那么普遍的特征。</w:t>
      </w:r>
    </w:p>
    <w:p w14:paraId="1A20287E">
      <w:pPr>
        <w:widowControl w:val="0"/>
        <w:numPr>
          <w:ilvl w:val="0"/>
          <w:numId w:val="0"/>
        </w:numPr>
        <w:jc w:val="both"/>
        <w:rPr>
          <w:rFonts w:hint="eastAsia"/>
        </w:rPr>
      </w:pPr>
    </w:p>
    <w:p w14:paraId="5B8005DF">
      <w:pPr>
        <w:widowControl w:val="0"/>
        <w:numPr>
          <w:ilvl w:val="0"/>
          <w:numId w:val="0"/>
        </w:numPr>
        <w:jc w:val="both"/>
        <w:rPr>
          <w:rFonts w:hint="eastAsia"/>
        </w:rPr>
      </w:pPr>
      <w:r>
        <w:rPr>
          <w:rFonts w:hint="eastAsia"/>
        </w:rPr>
        <w:t>For there are idiots and moral monsters often to be met with; but for a child of Adam, uninfluenced by the special grace of God, to delight in his Maker, as the portion of his soul, from the first dawn of his moral being, is absolutely without example among all the thousands of millions of men who have inhabited our world.</w:t>
      </w:r>
    </w:p>
    <w:p w14:paraId="34E41780">
      <w:pPr>
        <w:widowControl w:val="0"/>
        <w:numPr>
          <w:ilvl w:val="0"/>
          <w:numId w:val="0"/>
        </w:numPr>
        <w:jc w:val="both"/>
        <w:rPr>
          <w:rFonts w:hint="eastAsia"/>
        </w:rPr>
      </w:pPr>
      <w:r>
        <w:rPr>
          <w:rFonts w:hint="eastAsia"/>
        </w:rPr>
        <w:t>因为经常会遇到白痴和道德怪物；但是对于一个亚当的后裔，如果不受神特殊恩典的影响，从他道德存在的最初曙光起，就以他的造物主为他灵魂的份而喜乐，这在居住在我们世界上的亿万人类中绝对没有先例。</w:t>
      </w:r>
    </w:p>
    <w:p w14:paraId="7F6F213C">
      <w:pPr>
        <w:widowControl w:val="0"/>
        <w:numPr>
          <w:ilvl w:val="0"/>
          <w:numId w:val="0"/>
        </w:numPr>
        <w:jc w:val="both"/>
        <w:rPr>
          <w:rFonts w:hint="eastAsia"/>
        </w:rPr>
      </w:pPr>
    </w:p>
    <w:p w14:paraId="24942CD8">
      <w:pPr>
        <w:widowControl w:val="0"/>
        <w:numPr>
          <w:ilvl w:val="0"/>
          <w:numId w:val="0"/>
        </w:numPr>
        <w:jc w:val="both"/>
        <w:rPr>
          <w:rFonts w:hint="eastAsia"/>
        </w:rPr>
      </w:pPr>
      <w:r>
        <w:rPr>
          <w:rFonts w:hint="eastAsia"/>
        </w:rPr>
        <w:t>If experience can establish anything, it establishes the truth of the scriptural declaration, "that which is born of the flesh is flesh."</w:t>
      </w:r>
    </w:p>
    <w:p w14:paraId="07A999BB">
      <w:pPr>
        <w:widowControl w:val="0"/>
        <w:numPr>
          <w:ilvl w:val="0"/>
          <w:numId w:val="0"/>
        </w:numPr>
        <w:jc w:val="both"/>
        <w:rPr>
          <w:rFonts w:hint="eastAsia"/>
        </w:rPr>
      </w:pPr>
      <w:r>
        <w:rPr>
          <w:rFonts w:hint="eastAsia"/>
        </w:rPr>
        <w:t>如果经验能确立任何事情，它就确立了圣经宣告的真理：“从肉身生的就是肉身。”</w:t>
      </w:r>
    </w:p>
    <w:p w14:paraId="2AF8C95E">
      <w:pPr>
        <w:widowControl w:val="0"/>
        <w:numPr>
          <w:ilvl w:val="0"/>
          <w:numId w:val="0"/>
        </w:numPr>
        <w:jc w:val="both"/>
        <w:rPr>
          <w:rFonts w:hint="eastAsia"/>
        </w:rPr>
      </w:pPr>
    </w:p>
    <w:p w14:paraId="6BDE8972">
      <w:pPr>
        <w:widowControl w:val="0"/>
        <w:numPr>
          <w:ilvl w:val="0"/>
          <w:numId w:val="0"/>
        </w:numPr>
        <w:jc w:val="both"/>
        <w:rPr>
          <w:rFonts w:hint="eastAsia"/>
        </w:rPr>
      </w:pPr>
      <w:r>
        <w:rPr>
          <w:rFonts w:hint="eastAsia"/>
        </w:rPr>
        <w:t>It would seem no less plain, that this cannot be the original and normal state of man; that human nature is not now what it was when it proceeded from the hand of God.</w:t>
      </w:r>
    </w:p>
    <w:p w14:paraId="3C11C58C">
      <w:pPr>
        <w:widowControl w:val="0"/>
        <w:numPr>
          <w:ilvl w:val="0"/>
          <w:numId w:val="0"/>
        </w:numPr>
        <w:jc w:val="both"/>
        <w:rPr>
          <w:rFonts w:hint="eastAsia"/>
        </w:rPr>
      </w:pPr>
      <w:r>
        <w:rPr>
          <w:rFonts w:hint="eastAsia"/>
        </w:rPr>
        <w:t>同样明显的是，这不可能是人原始的和正常的状态；人性现在并非它从神手中出来时的样子。</w:t>
      </w:r>
    </w:p>
    <w:p w14:paraId="280E678A">
      <w:pPr>
        <w:widowControl w:val="0"/>
        <w:numPr>
          <w:ilvl w:val="0"/>
          <w:numId w:val="0"/>
        </w:numPr>
        <w:jc w:val="both"/>
        <w:rPr>
          <w:rFonts w:hint="eastAsia"/>
        </w:rPr>
      </w:pPr>
    </w:p>
    <w:p w14:paraId="04E659B6">
      <w:pPr>
        <w:widowControl w:val="0"/>
        <w:numPr>
          <w:ilvl w:val="0"/>
          <w:numId w:val="0"/>
        </w:numPr>
        <w:jc w:val="both"/>
        <w:rPr>
          <w:rFonts w:hint="eastAsia"/>
        </w:rPr>
      </w:pPr>
      <w:r>
        <w:rPr>
          <w:rFonts w:hint="eastAsia"/>
        </w:rPr>
        <w:t>Every thing else which God has made, answers the end of its being; but human nature, since the fall, has uniformly worked badly: in no one instance has it spontaneously turned to God as its chief good.</w:t>
      </w:r>
    </w:p>
    <w:p w14:paraId="6A790E39">
      <w:pPr>
        <w:widowControl w:val="0"/>
        <w:numPr>
          <w:ilvl w:val="0"/>
          <w:numId w:val="0"/>
        </w:numPr>
        <w:jc w:val="both"/>
        <w:rPr>
          <w:rFonts w:hint="eastAsia"/>
        </w:rPr>
      </w:pPr>
      <w:r>
        <w:rPr>
          <w:rFonts w:hint="eastAsia"/>
        </w:rPr>
        <w:t>神所造的其他一切事物，都达到了其存在的目的；但人性，自从堕落以来，一直表现不佳：没有一次它自发地转向神作为其至善。</w:t>
      </w:r>
    </w:p>
    <w:p w14:paraId="6C3A1550">
      <w:pPr>
        <w:widowControl w:val="0"/>
        <w:numPr>
          <w:ilvl w:val="0"/>
          <w:numId w:val="0"/>
        </w:numPr>
        <w:jc w:val="both"/>
        <w:rPr>
          <w:rFonts w:hint="eastAsia"/>
        </w:rPr>
      </w:pPr>
    </w:p>
    <w:p w14:paraId="13C377B2">
      <w:pPr>
        <w:widowControl w:val="0"/>
        <w:numPr>
          <w:ilvl w:val="0"/>
          <w:numId w:val="0"/>
        </w:numPr>
        <w:jc w:val="both"/>
        <w:rPr>
          <w:rFonts w:hint="eastAsia"/>
        </w:rPr>
      </w:pPr>
      <w:r>
        <w:rPr>
          <w:rFonts w:hint="eastAsia"/>
        </w:rPr>
        <w:t>It cannot be believed that God thus made man; that there has been no perversion of his faculties; no loss of some original and guiding disposition or tendency of his mind.</w:t>
      </w:r>
    </w:p>
    <w:p w14:paraId="199B32C8">
      <w:pPr>
        <w:widowControl w:val="0"/>
        <w:numPr>
          <w:ilvl w:val="0"/>
          <w:numId w:val="0"/>
        </w:numPr>
        <w:jc w:val="both"/>
        <w:rPr>
          <w:rFonts w:hint="eastAsia"/>
        </w:rPr>
      </w:pPr>
      <w:r>
        <w:rPr>
          <w:rFonts w:hint="eastAsia"/>
        </w:rPr>
        <w:t>不能相信神是这样造人的；他的官能没有被败坏；他的心灵没有失去某种原始的、引导性的性情或倾向。</w:t>
      </w:r>
    </w:p>
    <w:p w14:paraId="2582CD14">
      <w:pPr>
        <w:widowControl w:val="0"/>
        <w:numPr>
          <w:ilvl w:val="0"/>
          <w:numId w:val="0"/>
        </w:numPr>
        <w:jc w:val="both"/>
        <w:rPr>
          <w:rFonts w:hint="eastAsia"/>
        </w:rPr>
      </w:pPr>
    </w:p>
    <w:p w14:paraId="42F97C5F">
      <w:pPr>
        <w:widowControl w:val="0"/>
        <w:numPr>
          <w:ilvl w:val="0"/>
          <w:numId w:val="0"/>
        </w:numPr>
        <w:jc w:val="both"/>
        <w:rPr>
          <w:rFonts w:hint="eastAsia"/>
        </w:rPr>
      </w:pPr>
      <w:r>
        <w:rPr>
          <w:rFonts w:hint="eastAsia"/>
        </w:rPr>
        <w:t>It cannot be credited that men are now what Adam was, when he first opened his eyes on the wonders of creation and the glories of God.</w:t>
      </w:r>
    </w:p>
    <w:p w14:paraId="41C46EDD">
      <w:pPr>
        <w:widowControl w:val="0"/>
        <w:numPr>
          <w:ilvl w:val="0"/>
          <w:numId w:val="0"/>
        </w:numPr>
        <w:jc w:val="both"/>
        <w:rPr>
          <w:rFonts w:hint="eastAsia"/>
        </w:rPr>
      </w:pPr>
      <w:r>
        <w:rPr>
          <w:rFonts w:hint="eastAsia"/>
        </w:rPr>
        <w:t>不能相信人现在就是亚当当初睁开眼睛看到创造的奇迹和神的荣耀时的样子。</w:t>
      </w:r>
    </w:p>
    <w:p w14:paraId="5C36C420">
      <w:pPr>
        <w:widowControl w:val="0"/>
        <w:numPr>
          <w:ilvl w:val="0"/>
          <w:numId w:val="0"/>
        </w:numPr>
        <w:jc w:val="both"/>
        <w:rPr>
          <w:rFonts w:hint="eastAsia"/>
        </w:rPr>
      </w:pPr>
    </w:p>
    <w:p w14:paraId="124AEB96">
      <w:pPr>
        <w:widowControl w:val="0"/>
        <w:numPr>
          <w:ilvl w:val="0"/>
          <w:numId w:val="0"/>
        </w:numPr>
        <w:jc w:val="both"/>
        <w:rPr>
          <w:rFonts w:hint="eastAsia"/>
        </w:rPr>
      </w:pPr>
      <w:r>
        <w:rPr>
          <w:rFonts w:hint="eastAsia"/>
        </w:rPr>
        <w:t>Reason, Scripture, and experience, therefore, all concur in support of the common doctrine of the Christian world, that the race fell in Adam, lost their original rectitude, and became prone to evil as the sparks fly upward.</w:t>
      </w:r>
    </w:p>
    <w:p w14:paraId="01746E3D">
      <w:pPr>
        <w:widowControl w:val="0"/>
        <w:numPr>
          <w:ilvl w:val="0"/>
          <w:numId w:val="0"/>
        </w:numPr>
        <w:jc w:val="both"/>
        <w:rPr>
          <w:rFonts w:hint="eastAsia"/>
        </w:rPr>
      </w:pPr>
      <w:r>
        <w:rPr>
          <w:rFonts w:hint="eastAsia"/>
        </w:rPr>
        <w:t>因此，理性、圣经和经验都一致支持基督教世界的普遍教义，即人类在亚当里堕落了，失去了他们原始的正直，并且像火星向上飞扬一样倾向于邪恶。</w:t>
      </w:r>
    </w:p>
    <w:p w14:paraId="5A7A658B">
      <w:pPr>
        <w:widowControl w:val="0"/>
        <w:numPr>
          <w:ilvl w:val="0"/>
          <w:numId w:val="0"/>
        </w:numPr>
        <w:jc w:val="both"/>
        <w:rPr>
          <w:rFonts w:hint="eastAsia"/>
        </w:rPr>
      </w:pPr>
    </w:p>
    <w:p w14:paraId="77906FE7">
      <w:pPr>
        <w:widowControl w:val="0"/>
        <w:numPr>
          <w:ilvl w:val="0"/>
          <w:numId w:val="0"/>
        </w:numPr>
        <w:jc w:val="both"/>
        <w:rPr>
          <w:rFonts w:hint="eastAsia"/>
        </w:rPr>
      </w:pPr>
      <w:r>
        <w:rPr>
          <w:rFonts w:hint="eastAsia"/>
        </w:rPr>
        <w:t>This doctrine has so strong a witness in the religious experience of Christians, that it is not wonderful that it has been almost universally received.</w:t>
      </w:r>
    </w:p>
    <w:p w14:paraId="78B7AE86">
      <w:pPr>
        <w:widowControl w:val="0"/>
        <w:numPr>
          <w:ilvl w:val="0"/>
          <w:numId w:val="0"/>
        </w:numPr>
        <w:jc w:val="both"/>
        <w:rPr>
          <w:rFonts w:hint="eastAsia"/>
        </w:rPr>
      </w:pPr>
      <w:r>
        <w:rPr>
          <w:rFonts w:hint="eastAsia"/>
        </w:rPr>
        <w:t>这个教义在基督徒的宗教经验中有如此强烈的见证，以致它几乎被普遍接受，这并不奇怪。</w:t>
      </w:r>
    </w:p>
    <w:p w14:paraId="10DB8BD7">
      <w:pPr>
        <w:widowControl w:val="0"/>
        <w:numPr>
          <w:ilvl w:val="0"/>
          <w:numId w:val="0"/>
        </w:numPr>
        <w:jc w:val="both"/>
        <w:rPr>
          <w:rFonts w:hint="eastAsia"/>
        </w:rPr>
      </w:pPr>
    </w:p>
    <w:p w14:paraId="2DFD11B2">
      <w:pPr>
        <w:widowControl w:val="0"/>
        <w:numPr>
          <w:ilvl w:val="0"/>
          <w:numId w:val="0"/>
        </w:numPr>
        <w:jc w:val="both"/>
        <w:rPr>
          <w:rFonts w:hint="eastAsia"/>
        </w:rPr>
      </w:pPr>
      <w:r>
        <w:rPr>
          <w:rFonts w:hint="eastAsia"/>
        </w:rPr>
        <w:t>Individual opponents and objectors have indeed appeared, from time to time; but it is believed that no organized sect, bearing the Christian name, the Socinians excepted, have ever discarded it from the articles of their faith.</w:t>
      </w:r>
    </w:p>
    <w:p w14:paraId="784BA4BB">
      <w:pPr>
        <w:widowControl w:val="0"/>
        <w:numPr>
          <w:ilvl w:val="0"/>
          <w:numId w:val="0"/>
        </w:numPr>
        <w:jc w:val="both"/>
        <w:rPr>
          <w:rFonts w:hint="eastAsia"/>
        </w:rPr>
      </w:pPr>
      <w:r>
        <w:rPr>
          <w:rFonts w:hint="eastAsia"/>
        </w:rPr>
        <w:t>确实，个别的反对者和异议者时有出现；但据信，除了索西尼派以外，没有任何一个带有基督教名称的有组织的教派曾将其从他们的信条中摒弃。</w:t>
      </w:r>
    </w:p>
    <w:p w14:paraId="75AA1837">
      <w:pPr>
        <w:widowControl w:val="0"/>
        <w:numPr>
          <w:ilvl w:val="0"/>
          <w:numId w:val="0"/>
        </w:numPr>
        <w:jc w:val="both"/>
        <w:rPr>
          <w:rFonts w:hint="eastAsia"/>
        </w:rPr>
      </w:pPr>
    </w:p>
    <w:p w14:paraId="0B06EB42">
      <w:pPr>
        <w:widowControl w:val="0"/>
        <w:numPr>
          <w:ilvl w:val="0"/>
          <w:numId w:val="0"/>
        </w:numPr>
        <w:jc w:val="both"/>
        <w:rPr>
          <w:rFonts w:hint="eastAsia"/>
        </w:rPr>
      </w:pPr>
      <w:r>
        <w:rPr>
          <w:rFonts w:hint="eastAsia"/>
        </w:rPr>
        <w:t>It is so intimately connected with the doctrines of divine influence and redemption, that they have almost uniformly been held or rejected together.</w:t>
      </w:r>
    </w:p>
    <w:p w14:paraId="0089453B">
      <w:pPr>
        <w:widowControl w:val="0"/>
        <w:numPr>
          <w:ilvl w:val="0"/>
          <w:numId w:val="0"/>
        </w:numPr>
        <w:jc w:val="both"/>
        <w:rPr>
          <w:rFonts w:hint="eastAsia"/>
        </w:rPr>
      </w:pPr>
      <w:r>
        <w:rPr>
          <w:rFonts w:hint="eastAsia"/>
        </w:rPr>
        <w:t>它与神圣影响和救赎的教义如此密切相关，以致它们几乎总是被一同持守或一同拒绝。</w:t>
      </w:r>
    </w:p>
    <w:p w14:paraId="73253ADC">
      <w:pPr>
        <w:widowControl w:val="0"/>
        <w:numPr>
          <w:ilvl w:val="0"/>
          <w:numId w:val="0"/>
        </w:numPr>
        <w:jc w:val="both"/>
        <w:rPr>
          <w:rFonts w:hint="eastAsia"/>
        </w:rPr>
      </w:pPr>
    </w:p>
    <w:p w14:paraId="5BD44433">
      <w:pPr>
        <w:widowControl w:val="0"/>
        <w:numPr>
          <w:ilvl w:val="0"/>
          <w:numId w:val="0"/>
        </w:numPr>
        <w:jc w:val="both"/>
        <w:rPr>
          <w:rFonts w:hint="eastAsia"/>
        </w:rPr>
      </w:pPr>
      <w:r>
        <w:rPr>
          <w:rFonts w:hint="eastAsia"/>
        </w:rPr>
        <w:t>It has indeed often been said, because the term original sin was first used by Augustine, that the doctrine itself took its origin with him; although perfectly synonymous expressions occur so constantly in the writings of the earlier Fathers.</w:t>
      </w:r>
    </w:p>
    <w:p w14:paraId="6EE019EF">
      <w:pPr>
        <w:widowControl w:val="0"/>
        <w:numPr>
          <w:ilvl w:val="0"/>
          <w:numId w:val="0"/>
        </w:numPr>
        <w:jc w:val="both"/>
        <w:rPr>
          <w:rFonts w:hint="eastAsia"/>
        </w:rPr>
      </w:pPr>
      <w:r>
        <w:rPr>
          <w:rFonts w:hint="eastAsia"/>
        </w:rPr>
        <w:t>确实，人们经常说，因为“原罪”这个术语最早由奥古斯丁使用，所以这个教义本身也起源于他；尽管在早期教父的著作中，完全同义的表达方式如此频繁地出现。</w:t>
      </w:r>
    </w:p>
    <w:p w14:paraId="0EE0382E">
      <w:pPr>
        <w:widowControl w:val="0"/>
        <w:numPr>
          <w:ilvl w:val="0"/>
          <w:numId w:val="0"/>
        </w:numPr>
        <w:jc w:val="both"/>
        <w:rPr>
          <w:rFonts w:hint="eastAsia"/>
        </w:rPr>
      </w:pPr>
    </w:p>
    <w:p w14:paraId="2D7856A3">
      <w:pPr>
        <w:widowControl w:val="0"/>
        <w:numPr>
          <w:ilvl w:val="0"/>
          <w:numId w:val="0"/>
        </w:numPr>
        <w:jc w:val="both"/>
        <w:rPr>
          <w:rFonts w:hint="eastAsia"/>
        </w:rPr>
      </w:pPr>
      <w:r>
        <w:rPr>
          <w:rFonts w:hint="eastAsia"/>
        </w:rPr>
        <w:t>Equally destitute of foundation is the assertion, so often made, that Augustine was driven to his views on this subject by his controversy with Pelagius.</w:t>
      </w:r>
    </w:p>
    <w:p w14:paraId="0E950ED3">
      <w:pPr>
        <w:widowControl w:val="0"/>
        <w:numPr>
          <w:ilvl w:val="0"/>
          <w:numId w:val="0"/>
        </w:numPr>
        <w:jc w:val="both"/>
        <w:rPr>
          <w:rFonts w:hint="eastAsia"/>
        </w:rPr>
      </w:pPr>
      <w:r>
        <w:rPr>
          <w:rFonts w:hint="eastAsia"/>
        </w:rPr>
        <w:t>同样毫无根据的是经常提出的断言，即奥古斯丁是被他与伯拉纠的争论驱使而得出关于这个主题的观点的。</w:t>
      </w:r>
    </w:p>
    <w:p w14:paraId="6FF07A30">
      <w:pPr>
        <w:widowControl w:val="0"/>
        <w:numPr>
          <w:ilvl w:val="0"/>
          <w:numId w:val="0"/>
        </w:numPr>
        <w:jc w:val="both"/>
        <w:rPr>
          <w:rFonts w:hint="eastAsia"/>
        </w:rPr>
      </w:pPr>
    </w:p>
    <w:p w14:paraId="1A82D653">
      <w:pPr>
        <w:widowControl w:val="0"/>
        <w:numPr>
          <w:ilvl w:val="0"/>
          <w:numId w:val="0"/>
        </w:numPr>
        <w:jc w:val="both"/>
        <w:rPr>
          <w:rFonts w:hint="eastAsia"/>
        </w:rPr>
      </w:pPr>
      <w:r>
        <w:rPr>
          <w:rFonts w:hint="eastAsia"/>
        </w:rPr>
        <w:t>He had arrived at all the conclusions on which he ultimately rested, at least ten years before any controversy on the subject.</w:t>
      </w:r>
    </w:p>
    <w:p w14:paraId="12E9A84C">
      <w:pPr>
        <w:widowControl w:val="0"/>
        <w:numPr>
          <w:ilvl w:val="0"/>
          <w:numId w:val="0"/>
        </w:numPr>
        <w:jc w:val="both"/>
        <w:rPr>
          <w:rFonts w:hint="eastAsia"/>
        </w:rPr>
      </w:pPr>
      <w:r>
        <w:rPr>
          <w:rFonts w:hint="eastAsia"/>
        </w:rPr>
        <w:t>至少在关于这个主题的任何争论发生之前的十年，他就已经得出了他最终所依据的所有结论。</w:t>
      </w:r>
    </w:p>
    <w:p w14:paraId="4E7DB818">
      <w:pPr>
        <w:widowControl w:val="0"/>
        <w:numPr>
          <w:ilvl w:val="0"/>
          <w:numId w:val="0"/>
        </w:numPr>
        <w:jc w:val="both"/>
        <w:rPr>
          <w:rFonts w:hint="eastAsia"/>
        </w:rPr>
      </w:pPr>
    </w:p>
    <w:p w14:paraId="11045FB0">
      <w:pPr>
        <w:widowControl w:val="0"/>
        <w:numPr>
          <w:ilvl w:val="0"/>
          <w:numId w:val="0"/>
        </w:numPr>
        <w:jc w:val="both"/>
        <w:rPr>
          <w:rFonts w:hint="eastAsia"/>
        </w:rPr>
      </w:pPr>
      <w:r>
        <w:rPr>
          <w:rFonts w:hint="eastAsia"/>
        </w:rPr>
        <w:t>He was led to these results by the study of the Scriptures, and by his own personal experience.</w:t>
      </w:r>
    </w:p>
    <w:p w14:paraId="547F5FF9">
      <w:pPr>
        <w:widowControl w:val="0"/>
        <w:numPr>
          <w:ilvl w:val="0"/>
          <w:numId w:val="0"/>
        </w:numPr>
        <w:jc w:val="both"/>
        <w:rPr>
          <w:rFonts w:hint="eastAsia"/>
        </w:rPr>
      </w:pPr>
      <w:r>
        <w:rPr>
          <w:rFonts w:hint="eastAsia"/>
        </w:rPr>
        <w:t>他是通过研究圣经和他自己的个人经验得出这些结果的。</w:t>
      </w:r>
    </w:p>
    <w:p w14:paraId="436D9AEE">
      <w:pPr>
        <w:widowControl w:val="0"/>
        <w:numPr>
          <w:ilvl w:val="0"/>
          <w:numId w:val="0"/>
        </w:numPr>
        <w:jc w:val="both"/>
        <w:rPr>
          <w:rFonts w:hint="eastAsia"/>
        </w:rPr>
      </w:pPr>
    </w:p>
    <w:p w14:paraId="53985AF7">
      <w:pPr>
        <w:widowControl w:val="0"/>
        <w:numPr>
          <w:ilvl w:val="0"/>
          <w:numId w:val="0"/>
        </w:numPr>
        <w:jc w:val="both"/>
        <w:rPr>
          <w:rFonts w:hint="eastAsia"/>
        </w:rPr>
      </w:pPr>
      <w:r>
        <w:rPr>
          <w:rFonts w:hint="eastAsia"/>
        </w:rPr>
        <w:t>His earlier views on the intimately related doctrines of depravity, ability, dependence, and grace, were all modified as he became more thoroughly acquainted with the word of God, and with his own heart.</w:t>
      </w:r>
    </w:p>
    <w:p w14:paraId="0255A1B6">
      <w:pPr>
        <w:widowControl w:val="0"/>
        <w:numPr>
          <w:ilvl w:val="0"/>
          <w:numId w:val="0"/>
        </w:numPr>
        <w:jc w:val="both"/>
        <w:rPr>
          <w:rFonts w:hint="eastAsia"/>
        </w:rPr>
      </w:pPr>
      <w:r>
        <w:rPr>
          <w:rFonts w:hint="eastAsia"/>
        </w:rPr>
        <w:t>他早期关于败坏、能力、依赖和恩典这些密切相关教义的观点，随着他对神的话语和他自己内心的更深入了解而都得到了修正。</w:t>
      </w:r>
    </w:p>
    <w:p w14:paraId="34683C9F">
      <w:pPr>
        <w:widowControl w:val="0"/>
        <w:numPr>
          <w:ilvl w:val="0"/>
          <w:numId w:val="0"/>
        </w:numPr>
        <w:jc w:val="both"/>
        <w:rPr>
          <w:rFonts w:hint="eastAsia"/>
        </w:rPr>
      </w:pPr>
    </w:p>
    <w:p w14:paraId="01FE1500">
      <w:pPr>
        <w:widowControl w:val="0"/>
        <w:numPr>
          <w:ilvl w:val="0"/>
          <w:numId w:val="0"/>
        </w:numPr>
        <w:jc w:val="both"/>
        <w:rPr>
          <w:rFonts w:hint="eastAsia"/>
        </w:rPr>
      </w:pPr>
      <w:r>
        <w:rPr>
          <w:rFonts w:hint="eastAsia"/>
        </w:rPr>
        <w:t>When he passed what Neander calls the crisis of his religious history, he saw clearly the depth of the evil which existed within him, and had corresponding views of the necessity and efficacy of the grace of God, by which alone this evil could be removed.</w:t>
      </w:r>
    </w:p>
    <w:p w14:paraId="26F2A0E1">
      <w:pPr>
        <w:widowControl w:val="0"/>
        <w:numPr>
          <w:ilvl w:val="0"/>
          <w:numId w:val="0"/>
        </w:numPr>
        <w:jc w:val="both"/>
        <w:rPr>
          <w:rFonts w:hint="eastAsia"/>
        </w:rPr>
      </w:pPr>
      <w:r>
        <w:rPr>
          <w:rFonts w:hint="eastAsia"/>
        </w:rPr>
        <w:t>当他经历了尼安德所谓的他宗教历史的危机时，他清楚地看到了存在于他内心的邪恶的深度，并对神恩典的必要性和功效有了相应的看法，只有藉着神恩典才能除去这种邪恶。</w:t>
      </w:r>
    </w:p>
    <w:p w14:paraId="2AF52875">
      <w:pPr>
        <w:widowControl w:val="0"/>
        <w:numPr>
          <w:ilvl w:val="0"/>
          <w:numId w:val="0"/>
        </w:numPr>
        <w:jc w:val="both"/>
        <w:rPr>
          <w:rFonts w:hint="eastAsia"/>
        </w:rPr>
      </w:pPr>
    </w:p>
    <w:p w14:paraId="5374C662">
      <w:pPr>
        <w:widowControl w:val="0"/>
        <w:numPr>
          <w:ilvl w:val="0"/>
          <w:numId w:val="0"/>
        </w:numPr>
        <w:jc w:val="both"/>
        <w:rPr>
          <w:rFonts w:hint="eastAsia"/>
        </w:rPr>
      </w:pPr>
      <w:r>
        <w:rPr>
          <w:rFonts w:hint="eastAsia"/>
        </w:rPr>
        <w:t>With regard to Pelagius, the case was just the reverse.</w:t>
      </w:r>
    </w:p>
    <w:p w14:paraId="63C76079">
      <w:pPr>
        <w:widowControl w:val="0"/>
        <w:numPr>
          <w:ilvl w:val="0"/>
          <w:numId w:val="0"/>
        </w:numPr>
        <w:jc w:val="both"/>
        <w:rPr>
          <w:rFonts w:hint="eastAsia"/>
        </w:rPr>
      </w:pPr>
      <w:r>
        <w:rPr>
          <w:rFonts w:hint="eastAsia"/>
        </w:rPr>
        <w:t>关于伯拉纠，情况正好相反。</w:t>
      </w:r>
    </w:p>
    <w:p w14:paraId="69F68BF9">
      <w:pPr>
        <w:widowControl w:val="0"/>
        <w:numPr>
          <w:ilvl w:val="0"/>
          <w:numId w:val="0"/>
        </w:numPr>
        <w:jc w:val="both"/>
        <w:rPr>
          <w:rFonts w:hint="eastAsia"/>
        </w:rPr>
      </w:pPr>
    </w:p>
    <w:p w14:paraId="720CB93D">
      <w:pPr>
        <w:widowControl w:val="0"/>
        <w:numPr>
          <w:ilvl w:val="0"/>
          <w:numId w:val="0"/>
        </w:numPr>
        <w:jc w:val="both"/>
        <w:rPr>
          <w:rFonts w:hint="eastAsia"/>
        </w:rPr>
      </w:pPr>
      <w:r>
        <w:rPr>
          <w:rFonts w:hint="eastAsia"/>
        </w:rPr>
        <w:t>His views of depravity being superficial, he had very high ideas of the ability of man, and very low conceptions of the operations of the Spirit of God.</w:t>
      </w:r>
    </w:p>
    <w:p w14:paraId="746E2880">
      <w:pPr>
        <w:widowControl w:val="0"/>
        <w:numPr>
          <w:ilvl w:val="0"/>
          <w:numId w:val="0"/>
        </w:numPr>
        <w:jc w:val="both"/>
        <w:rPr>
          <w:rFonts w:hint="eastAsia"/>
        </w:rPr>
      </w:pPr>
      <w:r>
        <w:rPr>
          <w:rFonts w:hint="eastAsia"/>
        </w:rPr>
        <w:t>他对败坏的看法肤浅，因此他对人的能力有很高的看法，对神圣灵的运作却有很低的认识。</w:t>
      </w:r>
    </w:p>
    <w:p w14:paraId="00302E78">
      <w:pPr>
        <w:widowControl w:val="0"/>
        <w:numPr>
          <w:ilvl w:val="0"/>
          <w:numId w:val="0"/>
        </w:numPr>
        <w:jc w:val="both"/>
        <w:rPr>
          <w:rFonts w:hint="eastAsia"/>
        </w:rPr>
      </w:pPr>
    </w:p>
    <w:p w14:paraId="42CAB3ED">
      <w:pPr>
        <w:widowControl w:val="0"/>
        <w:numPr>
          <w:ilvl w:val="0"/>
          <w:numId w:val="0"/>
        </w:numPr>
        <w:jc w:val="both"/>
        <w:rPr>
          <w:rFonts w:hint="eastAsia"/>
        </w:rPr>
      </w:pPr>
      <w:r>
        <w:rPr>
          <w:rFonts w:hint="eastAsia"/>
        </w:rPr>
        <w:t>The latter, as the author just referred to strikingly remarks, was the representative and champion of "the general, moral, and religious consciousness of men;" the other, of "the peculiar nature of Christian consciousness."</w:t>
      </w:r>
    </w:p>
    <w:p w14:paraId="1FC65E09">
      <w:pPr>
        <w:widowControl w:val="0"/>
        <w:numPr>
          <w:ilvl w:val="0"/>
          <w:numId w:val="0"/>
        </w:numPr>
        <w:jc w:val="both"/>
        <w:rPr>
          <w:rFonts w:hint="eastAsia"/>
        </w:rPr>
      </w:pPr>
      <w:r>
        <w:rPr>
          <w:rFonts w:hint="eastAsia"/>
        </w:rPr>
        <w:t>后者，正如刚才提到的作者所精彩评论的那样，是“人类普遍的、道德的和宗教的意识”的代表和捍卫者；而前者，则是“基督徒意识的特殊性质”的代表和捍卫者。</w:t>
      </w:r>
    </w:p>
    <w:p w14:paraId="7F41E4B4">
      <w:pPr>
        <w:widowControl w:val="0"/>
        <w:numPr>
          <w:ilvl w:val="0"/>
          <w:numId w:val="0"/>
        </w:numPr>
        <w:jc w:val="both"/>
        <w:rPr>
          <w:rFonts w:hint="eastAsia"/>
        </w:rPr>
      </w:pPr>
    </w:p>
    <w:p w14:paraId="74EFAD32">
      <w:pPr>
        <w:widowControl w:val="0"/>
        <w:numPr>
          <w:ilvl w:val="0"/>
          <w:numId w:val="0"/>
        </w:numPr>
        <w:jc w:val="both"/>
        <w:rPr>
          <w:rFonts w:hint="eastAsia"/>
        </w:rPr>
      </w:pPr>
      <w:r>
        <w:rPr>
          <w:rFonts w:hint="eastAsia"/>
        </w:rPr>
        <w:t>A doctrine which enters so much into the experience of all Christians, and which has maintained its ground in all ages and sections of the Church, must have its deep foundations in the testimony of God, and the consciousness of men.</w:t>
      </w:r>
    </w:p>
    <w:p w14:paraId="307BEF4E">
      <w:pPr>
        <w:widowControl w:val="0"/>
        <w:numPr>
          <w:ilvl w:val="0"/>
          <w:numId w:val="0"/>
        </w:numPr>
        <w:jc w:val="both"/>
        <w:rPr>
          <w:rFonts w:hint="eastAsia"/>
        </w:rPr>
      </w:pPr>
      <w:r>
        <w:rPr>
          <w:rFonts w:hint="eastAsia"/>
        </w:rPr>
        <w:t>一个如此深入所有基督徒经验，并在教会各个时代和各个部分都站稳脚跟的教义，必定在神的见证和人的意识中有其深厚的基础。</w:t>
      </w:r>
    </w:p>
    <w:p w14:paraId="07593C58">
      <w:pPr>
        <w:widowControl w:val="0"/>
        <w:numPr>
          <w:ilvl w:val="0"/>
          <w:numId w:val="0"/>
        </w:numPr>
        <w:jc w:val="both"/>
        <w:rPr>
          <w:rFonts w:hint="eastAsia"/>
        </w:rPr>
      </w:pPr>
    </w:p>
    <w:p w14:paraId="1437A3B4">
      <w:pPr>
        <w:widowControl w:val="0"/>
        <w:numPr>
          <w:ilvl w:val="0"/>
          <w:numId w:val="0"/>
        </w:numPr>
        <w:jc w:val="both"/>
        <w:rPr>
          <w:rFonts w:hint="eastAsia"/>
        </w:rPr>
      </w:pPr>
      <w:r>
        <w:rPr>
          <w:rFonts w:hint="eastAsia"/>
        </w:rPr>
        <w:t>III.It is included in the doctrines already stated, that mankind havehad a fair probation in Adam, their head and representative, and that we are not to consider God as placing then on their probation, in the very first dawn of their intellectual and moral existence, and under circumstances (or "a divine constitution") which secure the certainty of their sinning.</w:t>
      </w:r>
    </w:p>
    <w:p w14:paraId="511E9E79">
      <w:pPr>
        <w:widowControl w:val="0"/>
        <w:numPr>
          <w:ilvl w:val="0"/>
          <w:numId w:val="0"/>
        </w:numPr>
        <w:jc w:val="both"/>
        <w:rPr>
          <w:rFonts w:hint="eastAsia"/>
        </w:rPr>
      </w:pPr>
      <w:r>
        <w:rPr>
          <w:rFonts w:hint="eastAsia"/>
        </w:rPr>
        <w:t>III. 在已经陈述的教义中包含了这样的内容，即人类在他们的元首和代表亚当里，已经有了一个公平的试验期，我们不应认为神是在他们理智和道德存在的最初曙光，并且在确保他们必定犯罪的情况下（或“一种神圣的体制”下），将他们置于试验期。</w:t>
      </w:r>
    </w:p>
    <w:p w14:paraId="7B773A13">
      <w:pPr>
        <w:widowControl w:val="0"/>
        <w:numPr>
          <w:ilvl w:val="0"/>
          <w:numId w:val="0"/>
        </w:numPr>
        <w:jc w:val="both"/>
        <w:rPr>
          <w:rFonts w:hint="eastAsia"/>
        </w:rPr>
      </w:pPr>
    </w:p>
    <w:p w14:paraId="75FE0BB5">
      <w:pPr>
        <w:widowControl w:val="0"/>
        <w:numPr>
          <w:ilvl w:val="0"/>
          <w:numId w:val="0"/>
        </w:numPr>
        <w:jc w:val="both"/>
        <w:rPr>
          <w:rFonts w:hint="eastAsia"/>
        </w:rPr>
      </w:pPr>
      <w:r>
        <w:rPr>
          <w:rFonts w:hint="eastAsia"/>
        </w:rPr>
        <w:t>Such a probation could hardly deserve the name.</w:t>
      </w:r>
    </w:p>
    <w:p w14:paraId="51B83430">
      <w:pPr>
        <w:widowControl w:val="0"/>
        <w:numPr>
          <w:ilvl w:val="0"/>
          <w:numId w:val="0"/>
        </w:numPr>
        <w:jc w:val="both"/>
        <w:rPr>
          <w:rFonts w:hint="eastAsia"/>
        </w:rPr>
      </w:pPr>
      <w:r>
        <w:rPr>
          <w:rFonts w:hint="eastAsia"/>
        </w:rPr>
        <w:t>这样的试验期几乎不配称为试验期。</w:t>
      </w:r>
    </w:p>
    <w:p w14:paraId="713A7D2B">
      <w:pPr>
        <w:widowControl w:val="0"/>
        <w:numPr>
          <w:ilvl w:val="0"/>
          <w:numId w:val="0"/>
        </w:numPr>
        <w:jc w:val="both"/>
        <w:rPr>
          <w:rFonts w:hint="eastAsia"/>
        </w:rPr>
      </w:pPr>
    </w:p>
    <w:p w14:paraId="5BA01813">
      <w:pPr>
        <w:widowControl w:val="0"/>
        <w:numPr>
          <w:ilvl w:val="0"/>
          <w:numId w:val="0"/>
        </w:numPr>
        <w:jc w:val="both"/>
        <w:rPr>
          <w:rFonts w:hint="eastAsia"/>
        </w:rPr>
      </w:pPr>
      <w:r>
        <w:rPr>
          <w:rFonts w:hint="eastAsia"/>
        </w:rPr>
        <w:t>IV.It is also included in the doctrine of this portion of Scripture, thatmankind is an unit, in the sense in which an army, in distinction from a mob, is one; or as a nation, a community, or a family, is one, in opposition to a mere fortuitous collection of individuals.</w:t>
      </w:r>
    </w:p>
    <w:p w14:paraId="6D8F320D">
      <w:pPr>
        <w:widowControl w:val="0"/>
        <w:numPr>
          <w:ilvl w:val="0"/>
          <w:numId w:val="0"/>
        </w:numPr>
        <w:jc w:val="both"/>
        <w:rPr>
          <w:rFonts w:hint="eastAsia"/>
        </w:rPr>
      </w:pPr>
      <w:r>
        <w:rPr>
          <w:rFonts w:hint="eastAsia"/>
        </w:rPr>
        <w:t>IV. 这段圣经的教义中也包含了这样的内容，即人类是一个整体，就像一支军队（与乌合之众相对）是一个整体一样；或者像一个国家、一个社区或一个家庭（与仅仅是偶然聚集的个体相对）是一个整体一样。</w:t>
      </w:r>
    </w:p>
    <w:p w14:paraId="66D73B5D">
      <w:pPr>
        <w:widowControl w:val="0"/>
        <w:numPr>
          <w:ilvl w:val="0"/>
          <w:numId w:val="0"/>
        </w:numPr>
        <w:jc w:val="both"/>
        <w:rPr>
          <w:rFonts w:hint="eastAsia"/>
        </w:rPr>
      </w:pPr>
    </w:p>
    <w:p w14:paraId="318B6059">
      <w:pPr>
        <w:widowControl w:val="0"/>
        <w:numPr>
          <w:ilvl w:val="0"/>
          <w:numId w:val="0"/>
        </w:numPr>
        <w:jc w:val="both"/>
        <w:rPr>
          <w:rFonts w:hint="eastAsia"/>
        </w:rPr>
      </w:pPr>
      <w:r>
        <w:rPr>
          <w:rFonts w:hint="eastAsia"/>
        </w:rPr>
        <w:t>Hence the frequent and extensive transfer of the responsibility and consequences of the acts of the heads of these communities to their several members, and from one member to others.</w:t>
      </w:r>
    </w:p>
    <w:p w14:paraId="3A8DB110">
      <w:pPr>
        <w:widowControl w:val="0"/>
        <w:numPr>
          <w:ilvl w:val="0"/>
          <w:numId w:val="0"/>
        </w:numPr>
        <w:jc w:val="both"/>
        <w:rPr>
          <w:rFonts w:hint="eastAsia"/>
        </w:rPr>
      </w:pPr>
      <w:r>
        <w:rPr>
          <w:rFonts w:hint="eastAsia"/>
        </w:rPr>
        <w:t>因此，这些社群首领行为的责任和后果，经常且广泛地转移给其各个成员，并从一个成员转移给其他成员。</w:t>
      </w:r>
    </w:p>
    <w:p w14:paraId="50D47CAC">
      <w:pPr>
        <w:widowControl w:val="0"/>
        <w:numPr>
          <w:ilvl w:val="0"/>
          <w:numId w:val="0"/>
        </w:numPr>
        <w:jc w:val="both"/>
        <w:rPr>
          <w:rFonts w:hint="eastAsia"/>
        </w:rPr>
      </w:pPr>
    </w:p>
    <w:p w14:paraId="07E04B1F">
      <w:pPr>
        <w:widowControl w:val="0"/>
        <w:numPr>
          <w:ilvl w:val="0"/>
          <w:numId w:val="0"/>
        </w:numPr>
        <w:jc w:val="both"/>
        <w:rPr>
          <w:rFonts w:hint="eastAsia"/>
        </w:rPr>
      </w:pPr>
      <w:r>
        <w:rPr>
          <w:rFonts w:hint="eastAsia"/>
        </w:rPr>
        <w:t>This is a law which pervades the whole moral government and providential dispensations of God.</w:t>
      </w:r>
    </w:p>
    <w:p w14:paraId="092F3D22">
      <w:pPr>
        <w:widowControl w:val="0"/>
        <w:numPr>
          <w:ilvl w:val="0"/>
          <w:numId w:val="0"/>
        </w:numPr>
        <w:jc w:val="both"/>
        <w:rPr>
          <w:rFonts w:hint="eastAsia"/>
        </w:rPr>
      </w:pPr>
      <w:r>
        <w:rPr>
          <w:rFonts w:hint="eastAsia"/>
        </w:rPr>
        <w:t>这是一条贯穿神整个道德治理和护理经纶的法则。</w:t>
      </w:r>
    </w:p>
    <w:p w14:paraId="681E2A41">
      <w:pPr>
        <w:widowControl w:val="0"/>
        <w:numPr>
          <w:ilvl w:val="0"/>
          <w:numId w:val="0"/>
        </w:numPr>
        <w:jc w:val="both"/>
        <w:rPr>
          <w:rFonts w:hint="eastAsia"/>
        </w:rPr>
      </w:pPr>
    </w:p>
    <w:p w14:paraId="0F66C140">
      <w:pPr>
        <w:widowControl w:val="0"/>
        <w:numPr>
          <w:ilvl w:val="0"/>
          <w:numId w:val="0"/>
        </w:numPr>
        <w:jc w:val="both"/>
        <w:rPr>
          <w:rFonts w:hint="eastAsia"/>
        </w:rPr>
      </w:pPr>
      <w:r>
        <w:rPr>
          <w:rFonts w:hint="eastAsia"/>
        </w:rPr>
        <w:t>We are not like the separate grains of wheat in a measure, but links in a complicated chain.</w:t>
      </w:r>
    </w:p>
    <w:p w14:paraId="1621D116">
      <w:pPr>
        <w:widowControl w:val="0"/>
        <w:numPr>
          <w:ilvl w:val="0"/>
          <w:numId w:val="0"/>
        </w:numPr>
        <w:jc w:val="both"/>
        <w:rPr>
          <w:rFonts w:hint="eastAsia"/>
        </w:rPr>
      </w:pPr>
      <w:r>
        <w:rPr>
          <w:rFonts w:hint="eastAsia"/>
        </w:rPr>
        <w:t>我们不像量器中分离的麦粒，而是复杂链条中的环节。</w:t>
      </w:r>
    </w:p>
    <w:p w14:paraId="20DE90ED">
      <w:pPr>
        <w:widowControl w:val="0"/>
        <w:numPr>
          <w:ilvl w:val="0"/>
          <w:numId w:val="0"/>
        </w:numPr>
        <w:jc w:val="both"/>
        <w:rPr>
          <w:rFonts w:hint="eastAsia"/>
        </w:rPr>
      </w:pPr>
    </w:p>
    <w:p w14:paraId="105C9EFD">
      <w:pPr>
        <w:widowControl w:val="0"/>
        <w:numPr>
          <w:ilvl w:val="0"/>
          <w:numId w:val="0"/>
        </w:numPr>
        <w:jc w:val="both"/>
        <w:rPr>
          <w:rFonts w:hint="eastAsia"/>
        </w:rPr>
      </w:pPr>
      <w:r>
        <w:rPr>
          <w:rFonts w:hint="eastAsia"/>
        </w:rPr>
        <w:t>All influence the destiny of each, and each influences the destiny of all.</w:t>
      </w:r>
    </w:p>
    <w:p w14:paraId="21F0912C">
      <w:pPr>
        <w:widowControl w:val="0"/>
        <w:numPr>
          <w:ilvl w:val="0"/>
          <w:numId w:val="0"/>
        </w:numPr>
        <w:jc w:val="both"/>
        <w:rPr>
          <w:rFonts w:hint="eastAsia"/>
        </w:rPr>
      </w:pPr>
      <w:r>
        <w:rPr>
          <w:rFonts w:hint="eastAsia"/>
        </w:rPr>
        <w:t>所有人都影响着每个人的命运，每个人也影响着所有人的命运。</w:t>
      </w:r>
    </w:p>
    <w:p w14:paraId="21517053">
      <w:pPr>
        <w:widowControl w:val="0"/>
        <w:numPr>
          <w:ilvl w:val="0"/>
          <w:numId w:val="0"/>
        </w:numPr>
        <w:jc w:val="both"/>
        <w:rPr>
          <w:rFonts w:hint="eastAsia"/>
        </w:rPr>
      </w:pPr>
    </w:p>
    <w:p w14:paraId="1EC14FA0">
      <w:pPr>
        <w:widowControl w:val="0"/>
        <w:numPr>
          <w:ilvl w:val="0"/>
          <w:numId w:val="0"/>
        </w:numPr>
        <w:jc w:val="both"/>
        <w:rPr>
          <w:rFonts w:hint="eastAsia"/>
        </w:rPr>
      </w:pPr>
      <w:r>
        <w:rPr>
          <w:rFonts w:hint="eastAsia"/>
        </w:rPr>
        <w:t>V.The design of the apostle being to illustrate the nature and to confirm the certainty of our justification, it is the leading doctrine of this passage, that our acceptance with God is founded neither on our faith nor our good works, but on the obedience or righteousness of Christ, which to us is a free gift.</w:t>
      </w:r>
    </w:p>
    <w:p w14:paraId="38B0AABC">
      <w:pPr>
        <w:widowControl w:val="0"/>
        <w:numPr>
          <w:ilvl w:val="0"/>
          <w:numId w:val="0"/>
        </w:numPr>
        <w:jc w:val="both"/>
        <w:rPr>
          <w:rFonts w:hint="eastAsia"/>
        </w:rPr>
      </w:pPr>
      <w:r>
        <w:rPr>
          <w:rFonts w:hint="eastAsia"/>
        </w:rPr>
        <w:t>V. 使徒的目的是阐明我们称义的性质并证实其确定性，因此这段经文的主要教义是，我们蒙神悦纳的基础既非我们的信心也非我们的善行，而是基督的顺服或公义，这对我们而言是白白的恩赐。</w:t>
      </w:r>
    </w:p>
    <w:p w14:paraId="07059C21">
      <w:pPr>
        <w:widowControl w:val="0"/>
        <w:numPr>
          <w:ilvl w:val="0"/>
          <w:numId w:val="0"/>
        </w:numPr>
        <w:jc w:val="both"/>
        <w:rPr>
          <w:rFonts w:hint="eastAsia"/>
        </w:rPr>
      </w:pPr>
    </w:p>
    <w:p w14:paraId="65135FE3">
      <w:pPr>
        <w:widowControl w:val="0"/>
        <w:numPr>
          <w:ilvl w:val="0"/>
          <w:numId w:val="0"/>
        </w:numPr>
        <w:jc w:val="both"/>
        <w:rPr>
          <w:rFonts w:hint="eastAsia"/>
        </w:rPr>
      </w:pPr>
      <w:r>
        <w:rPr>
          <w:rFonts w:hint="eastAsia"/>
        </w:rPr>
        <w:t>This is the fundamental doctrine of the gospel, vs. 18, 19.</w:t>
      </w:r>
    </w:p>
    <w:p w14:paraId="5367C7E4">
      <w:pPr>
        <w:widowControl w:val="0"/>
        <w:numPr>
          <w:ilvl w:val="0"/>
          <w:numId w:val="0"/>
        </w:numPr>
        <w:jc w:val="both"/>
        <w:rPr>
          <w:rFonts w:hint="eastAsia"/>
        </w:rPr>
      </w:pPr>
      <w:r>
        <w:rPr>
          <w:rFonts w:hint="eastAsia"/>
        </w:rPr>
        <w:t>这是福音的基本教义，第18、19节。</w:t>
      </w:r>
    </w:p>
    <w:p w14:paraId="78CD8E7F">
      <w:pPr>
        <w:widowControl w:val="0"/>
        <w:numPr>
          <w:ilvl w:val="0"/>
          <w:numId w:val="0"/>
        </w:numPr>
        <w:jc w:val="both"/>
        <w:rPr>
          <w:rFonts w:hint="eastAsia"/>
        </w:rPr>
      </w:pPr>
    </w:p>
    <w:p w14:paraId="661A3582">
      <w:pPr>
        <w:widowControl w:val="0"/>
        <w:numPr>
          <w:ilvl w:val="0"/>
          <w:numId w:val="0"/>
        </w:numPr>
        <w:jc w:val="both"/>
        <w:rPr>
          <w:rFonts w:hint="eastAsia"/>
        </w:rPr>
      </w:pPr>
      <w:r>
        <w:rPr>
          <w:rFonts w:hint="eastAsia"/>
        </w:rPr>
        <w:t>VI.The dreadful evil of sin is best seen in the fall of Adam, and in thecross of Christ.</w:t>
      </w:r>
    </w:p>
    <w:p w14:paraId="3EC7FADA">
      <w:pPr>
        <w:widowControl w:val="0"/>
        <w:numPr>
          <w:ilvl w:val="0"/>
          <w:numId w:val="0"/>
        </w:numPr>
        <w:jc w:val="both"/>
        <w:rPr>
          <w:rFonts w:hint="eastAsia"/>
        </w:rPr>
      </w:pPr>
      <w:r>
        <w:rPr>
          <w:rFonts w:hint="eastAsia"/>
        </w:rPr>
        <w:t>VI. 罪的可怕邪恶最好在亚当的堕落和基督的十字架上看到。</w:t>
      </w:r>
    </w:p>
    <w:p w14:paraId="7FE0277B">
      <w:pPr>
        <w:widowControl w:val="0"/>
        <w:numPr>
          <w:ilvl w:val="0"/>
          <w:numId w:val="0"/>
        </w:numPr>
        <w:jc w:val="both"/>
        <w:rPr>
          <w:rFonts w:hint="eastAsia"/>
        </w:rPr>
      </w:pPr>
    </w:p>
    <w:p w14:paraId="6F6BB6F7">
      <w:pPr>
        <w:widowControl w:val="0"/>
        <w:numPr>
          <w:ilvl w:val="0"/>
          <w:numId w:val="0"/>
        </w:numPr>
        <w:jc w:val="both"/>
        <w:rPr>
          <w:rFonts w:hint="eastAsia"/>
        </w:rPr>
      </w:pPr>
      <w:r>
        <w:rPr>
          <w:rFonts w:hint="eastAsia"/>
        </w:rPr>
        <w:t>By the one offence of one man, what a waste of ruin has been spread over the whole world!</w:t>
      </w:r>
    </w:p>
    <w:p w14:paraId="479A4256">
      <w:pPr>
        <w:widowControl w:val="0"/>
        <w:numPr>
          <w:ilvl w:val="0"/>
          <w:numId w:val="0"/>
        </w:numPr>
        <w:jc w:val="both"/>
        <w:rPr>
          <w:rFonts w:hint="eastAsia"/>
        </w:rPr>
      </w:pPr>
      <w:r>
        <w:rPr>
          <w:rFonts w:hint="eastAsia"/>
        </w:rPr>
        <w:t>因一人的那一次过犯，何等毁灭性的灾难蔓延了整个世界！</w:t>
      </w:r>
    </w:p>
    <w:p w14:paraId="44CE5087">
      <w:pPr>
        <w:widowControl w:val="0"/>
        <w:numPr>
          <w:ilvl w:val="0"/>
          <w:numId w:val="0"/>
        </w:numPr>
        <w:jc w:val="both"/>
        <w:rPr>
          <w:rFonts w:hint="eastAsia"/>
        </w:rPr>
      </w:pPr>
    </w:p>
    <w:p w14:paraId="31452A40">
      <w:pPr>
        <w:widowControl w:val="0"/>
        <w:numPr>
          <w:ilvl w:val="0"/>
          <w:numId w:val="0"/>
        </w:numPr>
        <w:jc w:val="both"/>
        <w:rPr>
          <w:rFonts w:hint="eastAsia"/>
        </w:rPr>
      </w:pPr>
      <w:r>
        <w:rPr>
          <w:rFonts w:hint="eastAsia"/>
        </w:rPr>
        <w:t>How far beyond conception the misery that one act occasioned!</w:t>
      </w:r>
    </w:p>
    <w:p w14:paraId="5F91E526">
      <w:pPr>
        <w:widowControl w:val="0"/>
        <w:numPr>
          <w:ilvl w:val="0"/>
          <w:numId w:val="0"/>
        </w:numPr>
        <w:jc w:val="both"/>
        <w:rPr>
          <w:rFonts w:hint="eastAsia"/>
        </w:rPr>
      </w:pPr>
      <w:r>
        <w:rPr>
          <w:rFonts w:hint="eastAsia"/>
        </w:rPr>
        <w:t>那一个行为所造成的苦难，是何等超乎想象！</w:t>
      </w:r>
    </w:p>
    <w:p w14:paraId="6715DAE1">
      <w:pPr>
        <w:widowControl w:val="0"/>
        <w:numPr>
          <w:ilvl w:val="0"/>
          <w:numId w:val="0"/>
        </w:numPr>
        <w:jc w:val="both"/>
        <w:rPr>
          <w:rFonts w:hint="eastAsia"/>
        </w:rPr>
      </w:pPr>
    </w:p>
    <w:p w14:paraId="27B61D73">
      <w:pPr>
        <w:widowControl w:val="0"/>
        <w:numPr>
          <w:ilvl w:val="0"/>
          <w:numId w:val="0"/>
        </w:numPr>
        <w:jc w:val="both"/>
        <w:rPr>
          <w:rFonts w:hint="eastAsia"/>
        </w:rPr>
      </w:pPr>
      <w:r>
        <w:rPr>
          <w:rFonts w:hint="eastAsia"/>
        </w:rPr>
        <w:t>There was no adequate remedy for this evil but the death of the Son of God, vs. 12, 15, 16, &amp;c.</w:t>
      </w:r>
    </w:p>
    <w:p w14:paraId="160B4F98">
      <w:pPr>
        <w:widowControl w:val="0"/>
        <w:numPr>
          <w:ilvl w:val="0"/>
          <w:numId w:val="0"/>
        </w:numPr>
        <w:jc w:val="both"/>
        <w:rPr>
          <w:rFonts w:hint="eastAsia"/>
        </w:rPr>
      </w:pPr>
      <w:r>
        <w:rPr>
          <w:rFonts w:hint="eastAsia"/>
        </w:rPr>
        <w:t>除了神儿子的死之外，没有其他充分的补救措施可以解决这种邪恶，第12、15、16节等。</w:t>
      </w:r>
    </w:p>
    <w:p w14:paraId="4A29AEBE">
      <w:pPr>
        <w:widowControl w:val="0"/>
        <w:numPr>
          <w:ilvl w:val="0"/>
          <w:numId w:val="0"/>
        </w:numPr>
        <w:jc w:val="both"/>
        <w:rPr>
          <w:rFonts w:hint="eastAsia"/>
        </w:rPr>
      </w:pPr>
    </w:p>
    <w:p w14:paraId="190FA533">
      <w:pPr>
        <w:widowControl w:val="0"/>
        <w:numPr>
          <w:ilvl w:val="0"/>
          <w:numId w:val="0"/>
        </w:numPr>
        <w:jc w:val="both"/>
        <w:rPr>
          <w:rFonts w:hint="eastAsia"/>
        </w:rPr>
      </w:pPr>
      <w:r>
        <w:rPr>
          <w:rFonts w:hint="eastAsia"/>
        </w:rPr>
        <w:t>VII.It is the prerogative of God to bring good out of evil, and to makethe good triumph over the evil.</w:t>
      </w:r>
    </w:p>
    <w:p w14:paraId="3E4D434E">
      <w:pPr>
        <w:widowControl w:val="0"/>
        <w:numPr>
          <w:ilvl w:val="0"/>
          <w:numId w:val="0"/>
        </w:numPr>
        <w:jc w:val="both"/>
        <w:rPr>
          <w:rFonts w:hint="eastAsia"/>
        </w:rPr>
      </w:pPr>
      <w:r>
        <w:rPr>
          <w:rFonts w:hint="eastAsia"/>
        </w:rPr>
        <w:t>VII. 从恶中生善，使善胜过恶，这是神的特权。</w:t>
      </w:r>
    </w:p>
    <w:p w14:paraId="4ACFB979">
      <w:pPr>
        <w:widowControl w:val="0"/>
        <w:numPr>
          <w:ilvl w:val="0"/>
          <w:numId w:val="0"/>
        </w:numPr>
        <w:jc w:val="both"/>
        <w:rPr>
          <w:rFonts w:hint="eastAsia"/>
        </w:rPr>
      </w:pPr>
    </w:p>
    <w:p w14:paraId="1FA6E8F4">
      <w:pPr>
        <w:widowControl w:val="0"/>
        <w:numPr>
          <w:ilvl w:val="0"/>
          <w:numId w:val="0"/>
        </w:numPr>
        <w:jc w:val="both"/>
        <w:rPr>
          <w:rFonts w:hint="eastAsia"/>
        </w:rPr>
      </w:pPr>
      <w:r>
        <w:rPr>
          <w:rFonts w:hint="eastAsia"/>
        </w:rPr>
        <w:t>From the fall has sprung redemption, and from redemption results which eternity alone can disclose, vs. 20, 21.</w:t>
      </w:r>
    </w:p>
    <w:p w14:paraId="3C65CAB4">
      <w:pPr>
        <w:widowControl w:val="0"/>
        <w:numPr>
          <w:ilvl w:val="0"/>
          <w:numId w:val="0"/>
        </w:numPr>
        <w:jc w:val="both"/>
        <w:rPr>
          <w:rFonts w:hint="eastAsia"/>
        </w:rPr>
      </w:pPr>
      <w:r>
        <w:rPr>
          <w:rFonts w:hint="eastAsia"/>
        </w:rPr>
        <w:t>从堕落中产生了救赎，从救赎中产生了只有永恒才能揭示的结果，第20、21节。</w:t>
      </w:r>
    </w:p>
    <w:p w14:paraId="6D1E5DE4">
      <w:pPr>
        <w:widowControl w:val="0"/>
        <w:numPr>
          <w:ilvl w:val="0"/>
          <w:numId w:val="0"/>
        </w:numPr>
        <w:jc w:val="both"/>
        <w:rPr>
          <w:rFonts w:hint="eastAsia"/>
        </w:rPr>
      </w:pPr>
    </w:p>
    <w:p w14:paraId="592B81F2">
      <w:pPr>
        <w:widowControl w:val="0"/>
        <w:numPr>
          <w:ilvl w:val="0"/>
          <w:numId w:val="0"/>
        </w:numPr>
        <w:jc w:val="both"/>
        <w:rPr>
          <w:rFonts w:hint="eastAsia"/>
        </w:rPr>
      </w:pPr>
      <w:r>
        <w:rPr>
          <w:rFonts w:hint="eastAsia"/>
        </w:rPr>
        <w:t>REMARKS</w:t>
      </w:r>
    </w:p>
    <w:p w14:paraId="74ECCE4E">
      <w:pPr>
        <w:widowControl w:val="0"/>
        <w:numPr>
          <w:ilvl w:val="0"/>
          <w:numId w:val="0"/>
        </w:numPr>
        <w:jc w:val="both"/>
        <w:rPr>
          <w:rFonts w:hint="eastAsia"/>
        </w:rPr>
      </w:pPr>
      <w:r>
        <w:rPr>
          <w:rFonts w:hint="eastAsia"/>
        </w:rPr>
        <w:t>评注</w:t>
      </w:r>
    </w:p>
    <w:p w14:paraId="7BD744CA">
      <w:pPr>
        <w:widowControl w:val="0"/>
        <w:numPr>
          <w:ilvl w:val="0"/>
          <w:numId w:val="0"/>
        </w:numPr>
        <w:jc w:val="both"/>
        <w:rPr>
          <w:rFonts w:hint="eastAsia"/>
        </w:rPr>
      </w:pPr>
    </w:p>
    <w:p w14:paraId="655B0453">
      <w:pPr>
        <w:widowControl w:val="0"/>
        <w:numPr>
          <w:ilvl w:val="0"/>
          <w:numId w:val="0"/>
        </w:numPr>
        <w:jc w:val="both"/>
        <w:rPr>
          <w:rFonts w:hint="eastAsia"/>
        </w:rPr>
      </w:pPr>
      <w:r>
        <w:rPr>
          <w:rFonts w:hint="eastAsia"/>
        </w:rPr>
        <w:t>1.Every man should bow down before God, under the humiliatingconsciousness that he is a member of an apostate race; the son of a rebellious parent; born estranged from God, and exposed to his displeasure, vs. 12, 15, 16, &amp;c.</w:t>
      </w:r>
    </w:p>
    <w:p w14:paraId="23876ADF">
      <w:pPr>
        <w:widowControl w:val="0"/>
        <w:numPr>
          <w:ilvl w:val="0"/>
          <w:numId w:val="0"/>
        </w:numPr>
        <w:jc w:val="both"/>
        <w:rPr>
          <w:rFonts w:hint="eastAsia"/>
        </w:rPr>
      </w:pPr>
      <w:r>
        <w:rPr>
          <w:rFonts w:hint="eastAsia"/>
        </w:rPr>
        <w:t>1. 每个人都应该在神面前屈膝，怀着羞愧的意识，认识到自己是一个背道种族的成员；一个悖逆父母的儿子；生来就与神疏远，并面临祂的不悦，第12、15、16节等。</w:t>
      </w:r>
    </w:p>
    <w:p w14:paraId="065844F5">
      <w:pPr>
        <w:widowControl w:val="0"/>
        <w:numPr>
          <w:ilvl w:val="0"/>
          <w:numId w:val="0"/>
        </w:numPr>
        <w:jc w:val="both"/>
        <w:rPr>
          <w:rFonts w:hint="eastAsia"/>
        </w:rPr>
      </w:pPr>
    </w:p>
    <w:p w14:paraId="2FD8447C">
      <w:pPr>
        <w:widowControl w:val="0"/>
        <w:numPr>
          <w:ilvl w:val="0"/>
          <w:numId w:val="0"/>
        </w:numPr>
        <w:jc w:val="both"/>
        <w:rPr>
          <w:rFonts w:hint="eastAsia"/>
        </w:rPr>
      </w:pPr>
      <w:r>
        <w:rPr>
          <w:rFonts w:hint="eastAsia"/>
        </w:rPr>
        <w:t>2.Every man should thankfully embrace the means provided for hisrestoration to the Divine favour, viz. "the abundance of grace and gift of righteousness," ver. 17.</w:t>
      </w:r>
    </w:p>
    <w:p w14:paraId="16466791">
      <w:pPr>
        <w:widowControl w:val="0"/>
        <w:numPr>
          <w:ilvl w:val="0"/>
          <w:numId w:val="0"/>
        </w:numPr>
        <w:jc w:val="both"/>
        <w:rPr>
          <w:rFonts w:hint="eastAsia"/>
        </w:rPr>
      </w:pPr>
      <w:r>
        <w:rPr>
          <w:rFonts w:hint="eastAsia"/>
        </w:rPr>
        <w:t>2. 每个人都应该感恩地接受为他恢复神恩惠而预备的途径，即“丰盛的恩典和义的恩赐”，第17节。</w:t>
      </w:r>
    </w:p>
    <w:p w14:paraId="51E0A44E">
      <w:pPr>
        <w:widowControl w:val="0"/>
        <w:numPr>
          <w:ilvl w:val="0"/>
          <w:numId w:val="0"/>
        </w:numPr>
        <w:jc w:val="both"/>
        <w:rPr>
          <w:rFonts w:hint="eastAsia"/>
        </w:rPr>
      </w:pPr>
    </w:p>
    <w:p w14:paraId="729B690D">
      <w:pPr>
        <w:widowControl w:val="0"/>
        <w:numPr>
          <w:ilvl w:val="0"/>
          <w:numId w:val="0"/>
        </w:numPr>
        <w:jc w:val="both"/>
        <w:rPr>
          <w:rFonts w:hint="eastAsia"/>
        </w:rPr>
      </w:pPr>
      <w:r>
        <w:rPr>
          <w:rFonts w:hint="eastAsia"/>
        </w:rPr>
        <w:t>3.Those that perish, perish not because the sin of Adam has broughtthem under condemnation; nor because no adequate provision has been made for their recovery; but because they will not receive the offered mercy, ver. 17.</w:t>
      </w:r>
    </w:p>
    <w:p w14:paraId="295E6693">
      <w:pPr>
        <w:widowControl w:val="0"/>
        <w:numPr>
          <w:ilvl w:val="0"/>
          <w:numId w:val="0"/>
        </w:numPr>
        <w:jc w:val="both"/>
        <w:rPr>
          <w:rFonts w:hint="eastAsia"/>
        </w:rPr>
      </w:pPr>
      <w:r>
        <w:rPr>
          <w:rFonts w:hint="eastAsia"/>
        </w:rPr>
        <w:t>3. 那些灭亡的人灭亡，并非因为亚当的罪使他们受到定罪；也并非因为没有为他们的恢复作出充分的预备；而是因为他们不愿接受所提供的怜悯，第17节。</w:t>
      </w:r>
    </w:p>
    <w:p w14:paraId="63956EB0">
      <w:pPr>
        <w:widowControl w:val="0"/>
        <w:numPr>
          <w:ilvl w:val="0"/>
          <w:numId w:val="0"/>
        </w:numPr>
        <w:jc w:val="both"/>
        <w:rPr>
          <w:rFonts w:hint="eastAsia"/>
        </w:rPr>
      </w:pPr>
    </w:p>
    <w:p w14:paraId="469DBD1B">
      <w:pPr>
        <w:widowControl w:val="0"/>
        <w:numPr>
          <w:ilvl w:val="0"/>
          <w:numId w:val="0"/>
        </w:numPr>
        <w:jc w:val="both"/>
        <w:rPr>
          <w:rFonts w:hint="eastAsia"/>
        </w:rPr>
      </w:pPr>
      <w:r>
        <w:rPr>
          <w:rFonts w:hint="eastAsia"/>
        </w:rPr>
        <w:t>4.For those who refuse the proffered righteousness of Christ, andinsist on trusting to their own righteousness, the evil of sin and God's determination to punish it, show there can be no reasonable hope; while, for those who humbly receive this gift, there can be no rational ground of fear, ver. 15.</w:t>
      </w:r>
    </w:p>
    <w:p w14:paraId="3698BD7E">
      <w:pPr>
        <w:widowControl w:val="0"/>
        <w:numPr>
          <w:ilvl w:val="0"/>
          <w:numId w:val="0"/>
        </w:numPr>
        <w:jc w:val="both"/>
        <w:rPr>
          <w:rFonts w:hint="eastAsia"/>
        </w:rPr>
      </w:pPr>
      <w:r>
        <w:rPr>
          <w:rFonts w:hint="eastAsia"/>
        </w:rPr>
        <w:t>4. 对于那些拒绝基督所提供的义，并坚持信靠自己义的人，罪的邪恶以及神惩罚罪的决心表明，不可能有合理的盼望；而对于那些谦卑地领受这份恩赐的人，则不可能有合理的恐惧根据，第15节。</w:t>
      </w:r>
    </w:p>
    <w:p w14:paraId="0F26EC93">
      <w:pPr>
        <w:widowControl w:val="0"/>
        <w:numPr>
          <w:ilvl w:val="0"/>
          <w:numId w:val="0"/>
        </w:numPr>
        <w:jc w:val="both"/>
        <w:rPr>
          <w:rFonts w:hint="eastAsia"/>
        </w:rPr>
      </w:pPr>
    </w:p>
    <w:p w14:paraId="2C5F35DC">
      <w:pPr>
        <w:widowControl w:val="0"/>
        <w:numPr>
          <w:ilvl w:val="0"/>
          <w:numId w:val="0"/>
        </w:numPr>
        <w:jc w:val="both"/>
        <w:rPr>
          <w:rFonts w:hint="eastAsia"/>
        </w:rPr>
      </w:pPr>
      <w:r>
        <w:rPr>
          <w:rFonts w:hint="eastAsia"/>
        </w:rPr>
        <w:t>5.If, without personal participation in the sin of Adam, all men aresubject to death, may we not hope that, without personal acceptance of the righteousness of Christ, all who die in infancy are saved?</w:t>
      </w:r>
    </w:p>
    <w:p w14:paraId="0E8E0A80">
      <w:pPr>
        <w:widowControl w:val="0"/>
        <w:numPr>
          <w:ilvl w:val="0"/>
          <w:numId w:val="0"/>
        </w:numPr>
        <w:jc w:val="both"/>
        <w:rPr>
          <w:rFonts w:hint="eastAsia"/>
        </w:rPr>
      </w:pPr>
      <w:r>
        <w:rPr>
          <w:rFonts w:hint="eastAsia"/>
        </w:rPr>
        <w:t>5. 如果，在没有亲自参与亚当之罪的情况下，所有人都服在死亡之下，那么我们是否可以盼望，在没有亲自接受基督之义的情况下，所有在婴儿期夭折的人都得救了呢？</w:t>
      </w:r>
    </w:p>
    <w:p w14:paraId="524D7200">
      <w:pPr>
        <w:widowControl w:val="0"/>
        <w:numPr>
          <w:ilvl w:val="0"/>
          <w:numId w:val="0"/>
        </w:numPr>
        <w:jc w:val="both"/>
        <w:rPr>
          <w:rFonts w:hint="eastAsia"/>
        </w:rPr>
      </w:pPr>
    </w:p>
    <w:p w14:paraId="111DAB1D">
      <w:pPr>
        <w:widowControl w:val="0"/>
        <w:numPr>
          <w:ilvl w:val="0"/>
          <w:numId w:val="0"/>
        </w:numPr>
        <w:jc w:val="both"/>
        <w:rPr>
          <w:rFonts w:hint="eastAsia"/>
        </w:rPr>
      </w:pPr>
      <w:r>
        <w:rPr>
          <w:rFonts w:hint="eastAsia"/>
        </w:rPr>
        <w:t>6.We should never yield to temptation on the ground that the sin towhich we are solicited appears to be a trifle, (merely eating a forbidden fruit;) or that it is but for ONCE.</w:t>
      </w:r>
    </w:p>
    <w:p w14:paraId="0152AE0C">
      <w:pPr>
        <w:widowControl w:val="0"/>
        <w:numPr>
          <w:ilvl w:val="0"/>
          <w:numId w:val="0"/>
        </w:numPr>
        <w:jc w:val="both"/>
        <w:rPr>
          <w:rFonts w:hint="eastAsia"/>
        </w:rPr>
      </w:pPr>
      <w:r>
        <w:rPr>
          <w:rFonts w:hint="eastAsia"/>
        </w:rPr>
        <w:t>6. 我们绝不应该因为所引诱的罪看起来微不足道（仅仅是吃一个禁果），或者仅仅是“一次”而屈服于试探。</w:t>
      </w:r>
    </w:p>
    <w:p w14:paraId="41C6F1DA">
      <w:pPr>
        <w:widowControl w:val="0"/>
        <w:numPr>
          <w:ilvl w:val="0"/>
          <w:numId w:val="0"/>
        </w:numPr>
        <w:jc w:val="both"/>
        <w:rPr>
          <w:rFonts w:hint="eastAsia"/>
        </w:rPr>
      </w:pPr>
    </w:p>
    <w:p w14:paraId="217FB3B7">
      <w:pPr>
        <w:widowControl w:val="0"/>
        <w:numPr>
          <w:ilvl w:val="0"/>
          <w:numId w:val="0"/>
        </w:numPr>
        <w:jc w:val="both"/>
        <w:rPr>
          <w:rFonts w:hint="eastAsia"/>
        </w:rPr>
      </w:pPr>
      <w:r>
        <w:rPr>
          <w:rFonts w:hint="eastAsia"/>
        </w:rPr>
        <w:t>Remember the ONE offence of one man.</w:t>
      </w:r>
    </w:p>
    <w:p w14:paraId="258B4DD0">
      <w:pPr>
        <w:widowControl w:val="0"/>
        <w:numPr>
          <w:ilvl w:val="0"/>
          <w:numId w:val="0"/>
        </w:numPr>
        <w:jc w:val="both"/>
        <w:rPr>
          <w:rFonts w:hint="eastAsia"/>
        </w:rPr>
      </w:pPr>
      <w:r>
        <w:rPr>
          <w:rFonts w:hint="eastAsia"/>
        </w:rPr>
        <w:t>记住一人的那一次过犯。</w:t>
      </w:r>
    </w:p>
    <w:p w14:paraId="265FA46E">
      <w:pPr>
        <w:widowControl w:val="0"/>
        <w:numPr>
          <w:ilvl w:val="0"/>
          <w:numId w:val="0"/>
        </w:numPr>
        <w:jc w:val="both"/>
        <w:rPr>
          <w:rFonts w:hint="eastAsia"/>
        </w:rPr>
      </w:pPr>
    </w:p>
    <w:p w14:paraId="308A1EAB">
      <w:pPr>
        <w:widowControl w:val="0"/>
        <w:numPr>
          <w:ilvl w:val="0"/>
          <w:numId w:val="0"/>
        </w:numPr>
        <w:jc w:val="both"/>
        <w:rPr>
          <w:rFonts w:hint="eastAsia"/>
        </w:rPr>
      </w:pPr>
      <w:r>
        <w:rPr>
          <w:rFonts w:hint="eastAsia"/>
        </w:rPr>
        <w:t>How often has a man, or a family, been ruined for ever by ONE sin! ver. 12.</w:t>
      </w:r>
    </w:p>
    <w:p w14:paraId="7E5B76D9">
      <w:pPr>
        <w:widowControl w:val="0"/>
        <w:numPr>
          <w:ilvl w:val="0"/>
          <w:numId w:val="0"/>
        </w:numPr>
        <w:jc w:val="both"/>
        <w:rPr>
          <w:rFonts w:hint="eastAsia"/>
        </w:rPr>
      </w:pPr>
      <w:r>
        <w:rPr>
          <w:rFonts w:hint="eastAsia"/>
        </w:rPr>
        <w:t>多少次，一个人或一个家庭因一次罪而永远毁灭！第12节。</w:t>
      </w:r>
    </w:p>
    <w:p w14:paraId="22D00E75">
      <w:pPr>
        <w:widowControl w:val="0"/>
        <w:numPr>
          <w:ilvl w:val="0"/>
          <w:numId w:val="0"/>
        </w:numPr>
        <w:jc w:val="both"/>
        <w:rPr>
          <w:rFonts w:hint="eastAsia"/>
        </w:rPr>
      </w:pPr>
    </w:p>
    <w:p w14:paraId="5E65B5A5">
      <w:pPr>
        <w:widowControl w:val="0"/>
        <w:numPr>
          <w:ilvl w:val="0"/>
          <w:numId w:val="0"/>
        </w:numPr>
        <w:jc w:val="both"/>
        <w:rPr>
          <w:rFonts w:hint="eastAsia"/>
        </w:rPr>
      </w:pPr>
      <w:r>
        <w:rPr>
          <w:rFonts w:hint="eastAsia"/>
        </w:rPr>
        <w:t>7.Our dependence on Jesus Christ is entire, and our obligations tohim are infinite.</w:t>
      </w:r>
    </w:p>
    <w:p w14:paraId="4AD73905">
      <w:pPr>
        <w:widowControl w:val="0"/>
        <w:numPr>
          <w:ilvl w:val="0"/>
          <w:numId w:val="0"/>
        </w:numPr>
        <w:jc w:val="both"/>
        <w:rPr>
          <w:rFonts w:hint="eastAsia"/>
        </w:rPr>
      </w:pPr>
      <w:r>
        <w:rPr>
          <w:rFonts w:hint="eastAsia"/>
        </w:rPr>
        <w:t>7. 我们对耶稣基督的依赖是完全的，我们对祂的义务是无限的。</w:t>
      </w:r>
    </w:p>
    <w:p w14:paraId="07DAFF1D">
      <w:pPr>
        <w:widowControl w:val="0"/>
        <w:numPr>
          <w:ilvl w:val="0"/>
          <w:numId w:val="0"/>
        </w:numPr>
        <w:jc w:val="both"/>
        <w:rPr>
          <w:rFonts w:hint="eastAsia"/>
        </w:rPr>
      </w:pPr>
    </w:p>
    <w:p w14:paraId="67CE3520">
      <w:pPr>
        <w:widowControl w:val="0"/>
        <w:numPr>
          <w:ilvl w:val="0"/>
          <w:numId w:val="0"/>
        </w:numPr>
        <w:jc w:val="both"/>
        <w:rPr>
          <w:rFonts w:hint="eastAsia"/>
        </w:rPr>
      </w:pPr>
      <w:r>
        <w:rPr>
          <w:rFonts w:hint="eastAsia"/>
        </w:rPr>
        <w:t>It is through his righteousness, without the shadow of merit on our own part, that we are justified.</w:t>
      </w:r>
    </w:p>
    <w:p w14:paraId="2AAB5DC7">
      <w:pPr>
        <w:widowControl w:val="0"/>
        <w:numPr>
          <w:ilvl w:val="0"/>
          <w:numId w:val="0"/>
        </w:numPr>
        <w:jc w:val="both"/>
        <w:rPr>
          <w:rFonts w:hint="eastAsia"/>
        </w:rPr>
      </w:pPr>
      <w:r>
        <w:rPr>
          <w:rFonts w:hint="eastAsia"/>
        </w:rPr>
        <w:t>我们是藉着祂的义，在我们自己没有任何功绩的情况下称义的。</w:t>
      </w:r>
    </w:p>
    <w:p w14:paraId="74D0C196">
      <w:pPr>
        <w:widowControl w:val="0"/>
        <w:numPr>
          <w:ilvl w:val="0"/>
          <w:numId w:val="0"/>
        </w:numPr>
        <w:jc w:val="both"/>
        <w:rPr>
          <w:rFonts w:hint="eastAsia"/>
        </w:rPr>
      </w:pPr>
    </w:p>
    <w:p w14:paraId="314B4CFE">
      <w:pPr>
        <w:widowControl w:val="0"/>
        <w:numPr>
          <w:ilvl w:val="0"/>
          <w:numId w:val="0"/>
        </w:numPr>
        <w:jc w:val="both"/>
        <w:rPr>
          <w:rFonts w:hint="eastAsia"/>
        </w:rPr>
      </w:pPr>
      <w:r>
        <w:rPr>
          <w:rFonts w:hint="eastAsia"/>
        </w:rPr>
        <w:t>He alone was adequate to restore the ruins of the fall.</w:t>
      </w:r>
    </w:p>
    <w:p w14:paraId="33268A5F">
      <w:pPr>
        <w:widowControl w:val="0"/>
        <w:numPr>
          <w:ilvl w:val="0"/>
          <w:numId w:val="0"/>
        </w:numPr>
        <w:jc w:val="both"/>
        <w:rPr>
          <w:rFonts w:hint="eastAsia"/>
        </w:rPr>
      </w:pPr>
      <w:r>
        <w:rPr>
          <w:rFonts w:hint="eastAsia"/>
        </w:rPr>
        <w:t>唯有祂足以恢复堕落的废墟。</w:t>
      </w:r>
    </w:p>
    <w:p w14:paraId="21FD72EC">
      <w:pPr>
        <w:widowControl w:val="0"/>
        <w:numPr>
          <w:ilvl w:val="0"/>
          <w:numId w:val="0"/>
        </w:numPr>
        <w:jc w:val="both"/>
        <w:rPr>
          <w:rFonts w:hint="eastAsia"/>
        </w:rPr>
      </w:pPr>
    </w:p>
    <w:p w14:paraId="6DFF2387">
      <w:pPr>
        <w:widowControl w:val="0"/>
        <w:numPr>
          <w:ilvl w:val="0"/>
          <w:numId w:val="0"/>
        </w:numPr>
        <w:jc w:val="both"/>
        <w:rPr>
          <w:rFonts w:hint="eastAsia"/>
        </w:rPr>
      </w:pPr>
      <w:r>
        <w:rPr>
          <w:rFonts w:hint="eastAsia"/>
        </w:rPr>
        <w:t>From those ruins he has built up a living temple, a habitation of God through the Spirit.</w:t>
      </w:r>
    </w:p>
    <w:p w14:paraId="1C8540C1">
      <w:pPr>
        <w:widowControl w:val="0"/>
        <w:numPr>
          <w:ilvl w:val="0"/>
          <w:numId w:val="0"/>
        </w:numPr>
        <w:jc w:val="both"/>
        <w:rPr>
          <w:rFonts w:hint="eastAsia"/>
        </w:rPr>
      </w:pPr>
      <w:r>
        <w:rPr>
          <w:rFonts w:hint="eastAsia"/>
        </w:rPr>
        <w:t>祂从那些废墟中建立了一座活的殿，藉着圣灵成为神的居所。</w:t>
      </w:r>
    </w:p>
    <w:p w14:paraId="574FAF12">
      <w:pPr>
        <w:widowControl w:val="0"/>
        <w:numPr>
          <w:ilvl w:val="0"/>
          <w:numId w:val="0"/>
        </w:numPr>
        <w:jc w:val="both"/>
        <w:rPr>
          <w:rFonts w:hint="eastAsia"/>
        </w:rPr>
      </w:pPr>
    </w:p>
    <w:p w14:paraId="7480B2D0">
      <w:pPr>
        <w:widowControl w:val="0"/>
        <w:numPr>
          <w:ilvl w:val="0"/>
          <w:numId w:val="0"/>
        </w:numPr>
        <w:jc w:val="both"/>
        <w:rPr>
          <w:rFonts w:hint="eastAsia"/>
        </w:rPr>
      </w:pPr>
      <w:r>
        <w:rPr>
          <w:rFonts w:hint="eastAsia"/>
        </w:rPr>
        <w:t>8.We must experience the operation of the law, in producing theknowledge and conviction of sin, in order to be prepared for the appreciation and reception of the work of Christ.</w:t>
      </w:r>
    </w:p>
    <w:p w14:paraId="3143D601">
      <w:pPr>
        <w:widowControl w:val="0"/>
        <w:numPr>
          <w:ilvl w:val="0"/>
          <w:numId w:val="0"/>
        </w:numPr>
        <w:jc w:val="both"/>
        <w:rPr>
          <w:rFonts w:hint="eastAsia"/>
        </w:rPr>
      </w:pPr>
      <w:r>
        <w:rPr>
          <w:rFonts w:hint="eastAsia"/>
        </w:rPr>
        <w:t>8. 我们必须经历律法的运作，在产生对罪的认识和确信方面，才能预备好领会和接受基督的工作。</w:t>
      </w:r>
    </w:p>
    <w:p w14:paraId="025F7D30">
      <w:pPr>
        <w:widowControl w:val="0"/>
        <w:numPr>
          <w:ilvl w:val="0"/>
          <w:numId w:val="0"/>
        </w:numPr>
        <w:jc w:val="both"/>
        <w:rPr>
          <w:rFonts w:hint="eastAsia"/>
        </w:rPr>
      </w:pPr>
    </w:p>
    <w:p w14:paraId="6967C7A6">
      <w:pPr>
        <w:widowControl w:val="0"/>
        <w:numPr>
          <w:ilvl w:val="0"/>
          <w:numId w:val="0"/>
        </w:numPr>
        <w:jc w:val="both"/>
        <w:rPr>
          <w:rFonts w:hint="eastAsia"/>
        </w:rPr>
      </w:pPr>
      <w:r>
        <w:rPr>
          <w:rFonts w:hint="eastAsia"/>
        </w:rPr>
        <w:t>The Church and the world were prepared, by the legal dispensation of the Old Testament, for the gracious dispensation of the New, ver. 20.</w:t>
      </w:r>
    </w:p>
    <w:p w14:paraId="49C7E860">
      <w:pPr>
        <w:widowControl w:val="0"/>
        <w:numPr>
          <w:ilvl w:val="0"/>
          <w:numId w:val="0"/>
        </w:numPr>
        <w:jc w:val="both"/>
        <w:rPr>
          <w:rFonts w:hint="eastAsia"/>
        </w:rPr>
      </w:pPr>
      <w:r>
        <w:rPr>
          <w:rFonts w:hint="eastAsia"/>
        </w:rPr>
        <w:t>教会和世界藉着旧约的律法经纶，为新约的恩典经纶作了预备，第20节。</w:t>
      </w:r>
    </w:p>
    <w:p w14:paraId="3459DD48">
      <w:pPr>
        <w:widowControl w:val="0"/>
        <w:numPr>
          <w:ilvl w:val="0"/>
          <w:numId w:val="0"/>
        </w:numPr>
        <w:jc w:val="both"/>
        <w:rPr>
          <w:rFonts w:hint="eastAsia"/>
        </w:rPr>
      </w:pPr>
    </w:p>
    <w:p w14:paraId="755D8B9F">
      <w:pPr>
        <w:widowControl w:val="0"/>
        <w:numPr>
          <w:ilvl w:val="0"/>
          <w:numId w:val="0"/>
        </w:numPr>
        <w:jc w:val="both"/>
        <w:rPr>
          <w:rFonts w:hint="eastAsia"/>
        </w:rPr>
      </w:pPr>
      <w:r>
        <w:rPr>
          <w:rFonts w:hint="eastAsia"/>
        </w:rPr>
        <w:t>9.We should open our hearts to the large prospects of purity andblessedness presented in the gospel; the victory of grace over sin and death, which is to be consummated in the triumph of true religion, and in the eternal salvation of those multitudes out of every tribe and kindred, which no man can number, ver. 21.</w:t>
      </w:r>
    </w:p>
    <w:p w14:paraId="216512CD">
      <w:pPr>
        <w:widowControl w:val="0"/>
        <w:numPr>
          <w:ilvl w:val="0"/>
          <w:numId w:val="0"/>
        </w:numPr>
        <w:jc w:val="both"/>
        <w:rPr>
          <w:rFonts w:hint="eastAsia"/>
        </w:rPr>
      </w:pPr>
      <w:r>
        <w:rPr>
          <w:rFonts w:hint="eastAsia"/>
        </w:rPr>
        <w:t>9. 我们应该敞开心扉，接受福音中所呈现的纯洁和福乐的广阔前景；恩典胜过罪和死的胜利，这将在真宗教的得胜中，以及在从各族各方、无人能数的那些群众的永恒救恩中得以成全，第21节。</w:t>
      </w:r>
    </w:p>
    <w:p w14:paraId="280B539F">
      <w:pPr>
        <w:widowControl w:val="0"/>
        <w:numPr>
          <w:ilvl w:val="0"/>
          <w:numId w:val="0"/>
        </w:numPr>
        <w:jc w:val="both"/>
        <w:rPr>
          <w:rFonts w:hint="eastAsia"/>
        </w:rPr>
      </w:pPr>
    </w:p>
    <w:p w14:paraId="44A99530">
      <w:pPr>
        <w:pStyle w:val="3"/>
        <w:rPr>
          <w:rFonts w:hint="eastAsia"/>
        </w:rPr>
      </w:pPr>
      <w:r>
        <w:rPr>
          <w:rFonts w:hint="eastAsia"/>
        </w:rPr>
        <w:t>CHAPTER 6</w:t>
      </w:r>
    </w:p>
    <w:p w14:paraId="7BEAFBAA">
      <w:pPr>
        <w:pStyle w:val="3"/>
        <w:rPr>
          <w:rFonts w:hint="eastAsia"/>
        </w:rPr>
      </w:pPr>
      <w:r>
        <w:rPr>
          <w:rFonts w:hint="eastAsia"/>
        </w:rPr>
        <w:t>第六章</w:t>
      </w:r>
    </w:p>
    <w:p w14:paraId="572F16DD">
      <w:pPr>
        <w:widowControl w:val="0"/>
        <w:numPr>
          <w:ilvl w:val="0"/>
          <w:numId w:val="0"/>
        </w:numPr>
        <w:jc w:val="both"/>
        <w:rPr>
          <w:rFonts w:hint="eastAsia"/>
        </w:rPr>
      </w:pPr>
    </w:p>
    <w:p w14:paraId="6EB68C6A">
      <w:pPr>
        <w:widowControl w:val="0"/>
        <w:numPr>
          <w:ilvl w:val="0"/>
          <w:numId w:val="0"/>
        </w:numPr>
        <w:jc w:val="both"/>
        <w:rPr>
          <w:rFonts w:hint="eastAsia"/>
        </w:rPr>
      </w:pPr>
      <w:r>
        <w:rPr>
          <w:rFonts w:hint="eastAsia"/>
        </w:rPr>
        <w:t>CONTENTS</w:t>
      </w:r>
    </w:p>
    <w:p w14:paraId="0C043F38">
      <w:pPr>
        <w:widowControl w:val="0"/>
        <w:numPr>
          <w:ilvl w:val="0"/>
          <w:numId w:val="0"/>
        </w:numPr>
        <w:jc w:val="both"/>
        <w:rPr>
          <w:rFonts w:hint="eastAsia"/>
        </w:rPr>
      </w:pPr>
      <w:r>
        <w:rPr>
          <w:rFonts w:hint="eastAsia"/>
        </w:rPr>
        <w:t>目录</w:t>
      </w:r>
    </w:p>
    <w:p w14:paraId="4AC5A3DC">
      <w:pPr>
        <w:widowControl w:val="0"/>
        <w:numPr>
          <w:ilvl w:val="0"/>
          <w:numId w:val="0"/>
        </w:numPr>
        <w:jc w:val="both"/>
        <w:rPr>
          <w:rFonts w:hint="eastAsia"/>
        </w:rPr>
      </w:pPr>
    </w:p>
    <w:p w14:paraId="2A3ACED0">
      <w:pPr>
        <w:widowControl w:val="0"/>
        <w:numPr>
          <w:ilvl w:val="0"/>
          <w:numId w:val="0"/>
        </w:numPr>
        <w:jc w:val="both"/>
        <w:rPr>
          <w:rFonts w:hint="eastAsia"/>
        </w:rPr>
      </w:pPr>
      <w:r>
        <w:rPr>
          <w:rFonts w:hint="eastAsia"/>
        </w:rPr>
        <w:t>AS the gospel reveals the only effectual method of justification, so also it alone can secure the sanctification of men.</w:t>
      </w:r>
    </w:p>
    <w:p w14:paraId="76C88165">
      <w:pPr>
        <w:widowControl w:val="0"/>
        <w:numPr>
          <w:ilvl w:val="0"/>
          <w:numId w:val="0"/>
        </w:numPr>
        <w:jc w:val="both"/>
        <w:rPr>
          <w:rFonts w:hint="eastAsia"/>
        </w:rPr>
      </w:pPr>
      <w:r>
        <w:rPr>
          <w:rFonts w:hint="eastAsia"/>
        </w:rPr>
        <w:t>正如福音揭示了唯一有效的称义方法，照样，也只有福音才能确保人的成圣。</w:t>
      </w:r>
    </w:p>
    <w:p w14:paraId="4C5E23F4">
      <w:pPr>
        <w:widowControl w:val="0"/>
        <w:numPr>
          <w:ilvl w:val="0"/>
          <w:numId w:val="0"/>
        </w:numPr>
        <w:jc w:val="both"/>
        <w:rPr>
          <w:rFonts w:hint="eastAsia"/>
        </w:rPr>
      </w:pPr>
    </w:p>
    <w:p w14:paraId="45CC868E">
      <w:pPr>
        <w:widowControl w:val="0"/>
        <w:numPr>
          <w:ilvl w:val="0"/>
          <w:numId w:val="0"/>
        </w:numPr>
        <w:jc w:val="both"/>
        <w:rPr>
          <w:rFonts w:hint="eastAsia"/>
        </w:rPr>
      </w:pPr>
      <w:r>
        <w:rPr>
          <w:rFonts w:hint="eastAsia"/>
        </w:rPr>
        <w:t>To exhibit this truth is the object of this and the following chapter.</w:t>
      </w:r>
    </w:p>
    <w:p w14:paraId="469B4BB5">
      <w:pPr>
        <w:widowControl w:val="0"/>
        <w:numPr>
          <w:ilvl w:val="0"/>
          <w:numId w:val="0"/>
        </w:numPr>
        <w:jc w:val="both"/>
        <w:rPr>
          <w:rFonts w:hint="eastAsia"/>
        </w:rPr>
      </w:pPr>
      <w:r>
        <w:rPr>
          <w:rFonts w:hint="eastAsia"/>
        </w:rPr>
        <w:t>阐明这个真理是本章和下一章的目的。</w:t>
      </w:r>
    </w:p>
    <w:p w14:paraId="515A710B">
      <w:pPr>
        <w:widowControl w:val="0"/>
        <w:numPr>
          <w:ilvl w:val="0"/>
          <w:numId w:val="0"/>
        </w:numPr>
        <w:jc w:val="both"/>
        <w:rPr>
          <w:rFonts w:hint="eastAsia"/>
        </w:rPr>
      </w:pPr>
    </w:p>
    <w:p w14:paraId="3BA64A38">
      <w:pPr>
        <w:widowControl w:val="0"/>
        <w:numPr>
          <w:ilvl w:val="0"/>
          <w:numId w:val="0"/>
        </w:numPr>
        <w:jc w:val="both"/>
        <w:rPr>
          <w:rFonts w:hint="eastAsia"/>
        </w:rPr>
      </w:pPr>
      <w:r>
        <w:rPr>
          <w:rFonts w:hint="eastAsia"/>
        </w:rPr>
        <w:t>The sixth is partly argumentative, and partly exhortatory.</w:t>
      </w:r>
    </w:p>
    <w:p w14:paraId="41B1FAD2">
      <w:pPr>
        <w:widowControl w:val="0"/>
        <w:numPr>
          <w:ilvl w:val="0"/>
          <w:numId w:val="0"/>
        </w:numPr>
        <w:jc w:val="both"/>
        <w:rPr>
          <w:rFonts w:hint="eastAsia"/>
        </w:rPr>
      </w:pPr>
      <w:r>
        <w:rPr>
          <w:rFonts w:hint="eastAsia"/>
        </w:rPr>
        <w:t>第六章部分是论证性的，部分是劝勉性的。</w:t>
      </w:r>
    </w:p>
    <w:p w14:paraId="69FDEF06">
      <w:pPr>
        <w:widowControl w:val="0"/>
        <w:numPr>
          <w:ilvl w:val="0"/>
          <w:numId w:val="0"/>
        </w:numPr>
        <w:jc w:val="both"/>
        <w:rPr>
          <w:rFonts w:hint="eastAsia"/>
        </w:rPr>
      </w:pPr>
    </w:p>
    <w:p w14:paraId="77C85910">
      <w:pPr>
        <w:widowControl w:val="0"/>
        <w:numPr>
          <w:ilvl w:val="0"/>
          <w:numId w:val="0"/>
        </w:numPr>
        <w:jc w:val="both"/>
        <w:rPr>
          <w:rFonts w:hint="eastAsia"/>
        </w:rPr>
      </w:pPr>
      <w:r>
        <w:rPr>
          <w:rFonts w:hint="eastAsia"/>
        </w:rPr>
        <w:t>In vs. 1–11, the apostle shows how unfounded is the objection, that gratuitous justification leads to the indulgence of sin.</w:t>
      </w:r>
    </w:p>
    <w:p w14:paraId="6B321693">
      <w:pPr>
        <w:widowControl w:val="0"/>
        <w:numPr>
          <w:ilvl w:val="0"/>
          <w:numId w:val="0"/>
        </w:numPr>
        <w:jc w:val="both"/>
        <w:rPr>
          <w:rFonts w:hint="eastAsia"/>
        </w:rPr>
      </w:pPr>
      <w:r>
        <w:rPr>
          <w:rFonts w:hint="eastAsia"/>
        </w:rPr>
        <w:t>在第1-11节中，使徒表明那种认为白白称义会导致放纵犯罪的反对意见是多么没有根据。</w:t>
      </w:r>
    </w:p>
    <w:p w14:paraId="104F86AA">
      <w:pPr>
        <w:widowControl w:val="0"/>
        <w:numPr>
          <w:ilvl w:val="0"/>
          <w:numId w:val="0"/>
        </w:numPr>
        <w:jc w:val="both"/>
        <w:rPr>
          <w:rFonts w:hint="eastAsia"/>
        </w:rPr>
      </w:pPr>
    </w:p>
    <w:p w14:paraId="1D7C803F">
      <w:pPr>
        <w:widowControl w:val="0"/>
        <w:numPr>
          <w:ilvl w:val="0"/>
          <w:numId w:val="0"/>
        </w:numPr>
        <w:jc w:val="both"/>
        <w:rPr>
          <w:rFonts w:hint="eastAsia"/>
        </w:rPr>
      </w:pPr>
      <w:r>
        <w:rPr>
          <w:rFonts w:hint="eastAsia"/>
        </w:rPr>
        <w:t>In vs. 12–23, he exhorts Christians to live agreeably to the nature and design of the gospel; and presents various considerations adapted to secure their obedience to this exhortation.</w:t>
      </w:r>
    </w:p>
    <w:p w14:paraId="5CC13B86">
      <w:pPr>
        <w:widowControl w:val="0"/>
        <w:numPr>
          <w:ilvl w:val="0"/>
          <w:numId w:val="0"/>
        </w:numPr>
        <w:jc w:val="both"/>
        <w:rPr>
          <w:rFonts w:hint="eastAsia"/>
        </w:rPr>
      </w:pPr>
      <w:r>
        <w:rPr>
          <w:rFonts w:hint="eastAsia"/>
        </w:rPr>
        <w:t>在第12-23节中，他劝勉基督徒按照福音的性质和目的生活；并提出各种适合确保他们顺服这一劝勉的考虑因素。</w:t>
      </w:r>
    </w:p>
    <w:p w14:paraId="79C3526A">
      <w:pPr>
        <w:widowControl w:val="0"/>
        <w:numPr>
          <w:ilvl w:val="0"/>
          <w:numId w:val="0"/>
        </w:numPr>
        <w:jc w:val="both"/>
        <w:rPr>
          <w:rFonts w:hint="eastAsia"/>
        </w:rPr>
      </w:pPr>
    </w:p>
    <w:p w14:paraId="0D51348C">
      <w:pPr>
        <w:pStyle w:val="3"/>
        <w:rPr>
          <w:rFonts w:hint="eastAsia"/>
        </w:rPr>
      </w:pPr>
      <w:r>
        <w:rPr>
          <w:rFonts w:hint="eastAsia"/>
        </w:rPr>
        <w:t>ROMANS 6:1–11</w:t>
      </w:r>
    </w:p>
    <w:p w14:paraId="4A941487">
      <w:pPr>
        <w:pStyle w:val="3"/>
        <w:rPr>
          <w:rFonts w:hint="eastAsia"/>
        </w:rPr>
      </w:pPr>
      <w:r>
        <w:rPr>
          <w:rFonts w:hint="eastAsia"/>
        </w:rPr>
        <w:t>罗马书 6:1–11</w:t>
      </w:r>
    </w:p>
    <w:p w14:paraId="6D4A6851">
      <w:pPr>
        <w:widowControl w:val="0"/>
        <w:numPr>
          <w:ilvl w:val="0"/>
          <w:numId w:val="0"/>
        </w:numPr>
        <w:jc w:val="both"/>
        <w:rPr>
          <w:rFonts w:hint="eastAsia"/>
        </w:rPr>
      </w:pPr>
    </w:p>
    <w:p w14:paraId="5E3775CA">
      <w:pPr>
        <w:widowControl w:val="0"/>
        <w:numPr>
          <w:ilvl w:val="0"/>
          <w:numId w:val="0"/>
        </w:numPr>
        <w:jc w:val="both"/>
        <w:rPr>
          <w:rFonts w:hint="eastAsia"/>
        </w:rPr>
      </w:pPr>
      <w:r>
        <w:rPr>
          <w:rFonts w:hint="eastAsia"/>
        </w:rPr>
        <w:t>ANALYSIS</w:t>
      </w:r>
    </w:p>
    <w:p w14:paraId="1D69E1C8">
      <w:pPr>
        <w:widowControl w:val="0"/>
        <w:numPr>
          <w:ilvl w:val="0"/>
          <w:numId w:val="0"/>
        </w:numPr>
        <w:jc w:val="both"/>
        <w:rPr>
          <w:rFonts w:hint="eastAsia"/>
        </w:rPr>
      </w:pPr>
      <w:r>
        <w:rPr>
          <w:rFonts w:hint="eastAsia"/>
        </w:rPr>
        <w:t>分析</w:t>
      </w:r>
    </w:p>
    <w:p w14:paraId="6677F350">
      <w:pPr>
        <w:widowControl w:val="0"/>
        <w:numPr>
          <w:ilvl w:val="0"/>
          <w:numId w:val="0"/>
        </w:numPr>
        <w:jc w:val="both"/>
        <w:rPr>
          <w:rFonts w:hint="eastAsia"/>
        </w:rPr>
      </w:pPr>
    </w:p>
    <w:p w14:paraId="266DEF89">
      <w:pPr>
        <w:widowControl w:val="0"/>
        <w:numPr>
          <w:ilvl w:val="0"/>
          <w:numId w:val="0"/>
        </w:numPr>
        <w:jc w:val="both"/>
        <w:rPr>
          <w:rFonts w:hint="eastAsia"/>
        </w:rPr>
      </w:pPr>
      <w:r>
        <w:rPr>
          <w:rFonts w:hint="eastAsia"/>
        </w:rPr>
        <w:t>THE most common, the most plausible, and yet the most unfounded objection to the doctrine of justification by faith, is, that it allows men to live in sin that grace may abound.</w:t>
      </w:r>
    </w:p>
    <w:p w14:paraId="21DBEC2F">
      <w:pPr>
        <w:widowControl w:val="0"/>
        <w:numPr>
          <w:ilvl w:val="0"/>
          <w:numId w:val="0"/>
        </w:numPr>
        <w:jc w:val="both"/>
        <w:rPr>
          <w:rFonts w:hint="eastAsia"/>
        </w:rPr>
      </w:pPr>
      <w:r>
        <w:rPr>
          <w:rFonts w:hint="eastAsia"/>
        </w:rPr>
        <w:t>对因信称义教义最常见、最貌似有理，然而也最没有根据的反对意见是，它允许人活在罪中，使恩典显多。</w:t>
      </w:r>
    </w:p>
    <w:p w14:paraId="72CBEC29">
      <w:pPr>
        <w:widowControl w:val="0"/>
        <w:numPr>
          <w:ilvl w:val="0"/>
          <w:numId w:val="0"/>
        </w:numPr>
        <w:jc w:val="both"/>
        <w:rPr>
          <w:rFonts w:hint="eastAsia"/>
        </w:rPr>
      </w:pPr>
    </w:p>
    <w:p w14:paraId="03994328">
      <w:pPr>
        <w:widowControl w:val="0"/>
        <w:numPr>
          <w:ilvl w:val="0"/>
          <w:numId w:val="0"/>
        </w:numPr>
        <w:jc w:val="both"/>
        <w:rPr>
          <w:rFonts w:hint="eastAsia"/>
        </w:rPr>
      </w:pPr>
      <w:r>
        <w:rPr>
          <w:rFonts w:hint="eastAsia"/>
        </w:rPr>
        <w:t>This objection arises from ignorance of the doctrine in question, and of the nature and means of sanctification.</w:t>
      </w:r>
    </w:p>
    <w:p w14:paraId="2A9AB662">
      <w:pPr>
        <w:widowControl w:val="0"/>
        <w:numPr>
          <w:ilvl w:val="0"/>
          <w:numId w:val="0"/>
        </w:numPr>
        <w:jc w:val="both"/>
        <w:rPr>
          <w:rFonts w:hint="eastAsia"/>
        </w:rPr>
      </w:pPr>
      <w:r>
        <w:rPr>
          <w:rFonts w:hint="eastAsia"/>
        </w:rPr>
        <w:t>这个反对意见源于对所讨论教义以及成圣的性质和途径的无知。</w:t>
      </w:r>
    </w:p>
    <w:p w14:paraId="26FF155F">
      <w:pPr>
        <w:widowControl w:val="0"/>
        <w:numPr>
          <w:ilvl w:val="0"/>
          <w:numId w:val="0"/>
        </w:numPr>
        <w:jc w:val="both"/>
        <w:rPr>
          <w:rFonts w:hint="eastAsia"/>
        </w:rPr>
      </w:pPr>
    </w:p>
    <w:p w14:paraId="3B91552C">
      <w:pPr>
        <w:widowControl w:val="0"/>
        <w:numPr>
          <w:ilvl w:val="0"/>
          <w:numId w:val="0"/>
        </w:numPr>
        <w:jc w:val="both"/>
        <w:rPr>
          <w:rFonts w:hint="eastAsia"/>
        </w:rPr>
      </w:pPr>
      <w:r>
        <w:rPr>
          <w:rFonts w:hint="eastAsia"/>
        </w:rPr>
        <w:t>It is so preposterous in the eyes of an enlightened believer, that Paul deals with it rather by exclamations at its absurdity, than with logical arguments.</w:t>
      </w:r>
    </w:p>
    <w:p w14:paraId="15C2F492">
      <w:pPr>
        <w:widowControl w:val="0"/>
        <w:numPr>
          <w:ilvl w:val="0"/>
          <w:numId w:val="0"/>
        </w:numPr>
        <w:jc w:val="both"/>
        <w:rPr>
          <w:rFonts w:hint="eastAsia"/>
        </w:rPr>
      </w:pPr>
      <w:r>
        <w:rPr>
          <w:rFonts w:hint="eastAsia"/>
        </w:rPr>
        <w:t>在蒙光照的信徒看来，这如此荒谬，以致保罗更多地是通过对其荒谬性的惊叹来处理它，而非通过逻辑论证。</w:t>
      </w:r>
    </w:p>
    <w:p w14:paraId="4DE255E8">
      <w:pPr>
        <w:widowControl w:val="0"/>
        <w:numPr>
          <w:ilvl w:val="0"/>
          <w:numId w:val="0"/>
        </w:numPr>
        <w:jc w:val="both"/>
        <w:rPr>
          <w:rFonts w:hint="eastAsia"/>
        </w:rPr>
      </w:pPr>
    </w:p>
    <w:p w14:paraId="1EAFDF53">
      <w:pPr>
        <w:widowControl w:val="0"/>
        <w:numPr>
          <w:ilvl w:val="0"/>
          <w:numId w:val="0"/>
        </w:numPr>
        <w:jc w:val="both"/>
        <w:rPr>
          <w:rFonts w:hint="eastAsia"/>
        </w:rPr>
      </w:pPr>
      <w:r>
        <w:rPr>
          <w:rFonts w:hint="eastAsia"/>
        </w:rPr>
        <w:t>The main idea of this section is, that such is the nature of the believer's union with Christ, that his living in sin is not merely an inconsistency, but a contradiction in terms, as much so as to speak of a live dead man, or a good bad one.</w:t>
      </w:r>
    </w:p>
    <w:p w14:paraId="00A8D28A">
      <w:pPr>
        <w:widowControl w:val="0"/>
        <w:numPr>
          <w:ilvl w:val="0"/>
          <w:numId w:val="0"/>
        </w:numPr>
        <w:jc w:val="both"/>
        <w:rPr>
          <w:rFonts w:hint="eastAsia"/>
        </w:rPr>
      </w:pPr>
      <w:r>
        <w:rPr>
          <w:rFonts w:hint="eastAsia"/>
        </w:rPr>
        <w:t>本段的主要思想是，信徒与基督联合的性质如此，以致他活在罪中不仅是一种矛盾，而且在术语上是自相矛盾的，就像说一个活着的死人，或一个好的坏人一样。</w:t>
      </w:r>
    </w:p>
    <w:p w14:paraId="19ED17D9">
      <w:pPr>
        <w:widowControl w:val="0"/>
        <w:numPr>
          <w:ilvl w:val="0"/>
          <w:numId w:val="0"/>
        </w:numPr>
        <w:jc w:val="both"/>
        <w:rPr>
          <w:rFonts w:hint="eastAsia"/>
        </w:rPr>
      </w:pPr>
    </w:p>
    <w:p w14:paraId="68216CA0">
      <w:pPr>
        <w:widowControl w:val="0"/>
        <w:numPr>
          <w:ilvl w:val="0"/>
          <w:numId w:val="0"/>
        </w:numPr>
        <w:jc w:val="both"/>
        <w:rPr>
          <w:rFonts w:hint="eastAsia"/>
        </w:rPr>
      </w:pPr>
      <w:r>
        <w:rPr>
          <w:rFonts w:hint="eastAsia"/>
        </w:rPr>
        <w:t>Union with Christ, being the only source of holiness, cannot be the source of sin.</w:t>
      </w:r>
    </w:p>
    <w:p w14:paraId="1236ADD4">
      <w:pPr>
        <w:widowControl w:val="0"/>
        <w:numPr>
          <w:ilvl w:val="0"/>
          <w:numId w:val="0"/>
        </w:numPr>
        <w:jc w:val="both"/>
        <w:rPr>
          <w:rFonts w:hint="eastAsia"/>
        </w:rPr>
      </w:pPr>
      <w:r>
        <w:rPr>
          <w:rFonts w:hint="eastAsia"/>
        </w:rPr>
        <w:t>与基督联合，作为圣洁的唯一源泉，不可能是罪的源泉。</w:t>
      </w:r>
    </w:p>
    <w:p w14:paraId="6BCCF7C1">
      <w:pPr>
        <w:widowControl w:val="0"/>
        <w:numPr>
          <w:ilvl w:val="0"/>
          <w:numId w:val="0"/>
        </w:numPr>
        <w:jc w:val="both"/>
        <w:rPr>
          <w:rFonts w:hint="eastAsia"/>
        </w:rPr>
      </w:pPr>
    </w:p>
    <w:p w14:paraId="656D0507">
      <w:pPr>
        <w:widowControl w:val="0"/>
        <w:numPr>
          <w:ilvl w:val="0"/>
          <w:numId w:val="0"/>
        </w:numPr>
        <w:jc w:val="both"/>
        <w:rPr>
          <w:rFonts w:hint="eastAsia"/>
        </w:rPr>
      </w:pPr>
      <w:r>
        <w:rPr>
          <w:rFonts w:hint="eastAsia"/>
        </w:rPr>
        <w:t>In ver. 1, the apostle presents the objection.</w:t>
      </w:r>
    </w:p>
    <w:p w14:paraId="6AA14667">
      <w:pPr>
        <w:widowControl w:val="0"/>
        <w:numPr>
          <w:ilvl w:val="0"/>
          <w:numId w:val="0"/>
        </w:numPr>
        <w:jc w:val="both"/>
        <w:rPr>
          <w:rFonts w:hint="eastAsia"/>
        </w:rPr>
      </w:pPr>
      <w:r>
        <w:rPr>
          <w:rFonts w:hint="eastAsia"/>
        </w:rPr>
        <w:t>在第1节中，使徒提出了反对意见。</w:t>
      </w:r>
    </w:p>
    <w:p w14:paraId="60C76A11">
      <w:pPr>
        <w:widowControl w:val="0"/>
        <w:numPr>
          <w:ilvl w:val="0"/>
          <w:numId w:val="0"/>
        </w:numPr>
        <w:jc w:val="both"/>
        <w:rPr>
          <w:rFonts w:hint="eastAsia"/>
        </w:rPr>
      </w:pPr>
    </w:p>
    <w:p w14:paraId="0F0271C2">
      <w:pPr>
        <w:widowControl w:val="0"/>
        <w:numPr>
          <w:ilvl w:val="0"/>
          <w:numId w:val="0"/>
        </w:numPr>
        <w:jc w:val="both"/>
        <w:rPr>
          <w:rFonts w:hint="eastAsia"/>
        </w:rPr>
      </w:pPr>
      <w:r>
        <w:rPr>
          <w:rFonts w:hint="eastAsia"/>
        </w:rPr>
        <w:t>In ver. 2, he declares it to be unfounded, and exclaims at its absurdity.</w:t>
      </w:r>
    </w:p>
    <w:p w14:paraId="0C77EDB8">
      <w:pPr>
        <w:widowControl w:val="0"/>
        <w:numPr>
          <w:ilvl w:val="0"/>
          <w:numId w:val="0"/>
        </w:numPr>
        <w:jc w:val="both"/>
        <w:rPr>
          <w:rFonts w:hint="eastAsia"/>
        </w:rPr>
      </w:pPr>
      <w:r>
        <w:rPr>
          <w:rFonts w:hint="eastAsia"/>
        </w:rPr>
        <w:t>在第2节中，他宣告其没有根据，并对其荒谬性发出惊叹。</w:t>
      </w:r>
    </w:p>
    <w:p w14:paraId="5D45AB54">
      <w:pPr>
        <w:widowControl w:val="0"/>
        <w:numPr>
          <w:ilvl w:val="0"/>
          <w:numId w:val="0"/>
        </w:numPr>
        <w:jc w:val="both"/>
        <w:rPr>
          <w:rFonts w:hint="eastAsia"/>
        </w:rPr>
      </w:pPr>
    </w:p>
    <w:p w14:paraId="7B91DB45">
      <w:pPr>
        <w:widowControl w:val="0"/>
        <w:numPr>
          <w:ilvl w:val="0"/>
          <w:numId w:val="0"/>
        </w:numPr>
        <w:jc w:val="both"/>
        <w:rPr>
          <w:rFonts w:hint="eastAsia"/>
        </w:rPr>
      </w:pPr>
      <w:r>
        <w:rPr>
          <w:rFonts w:hint="eastAsia"/>
        </w:rPr>
        <w:t>In vs. 3, 4, he exhibits the true nature and design of Christianity, as adapted and intended to produce newness of life.</w:t>
      </w:r>
    </w:p>
    <w:p w14:paraId="3DFE8CC5">
      <w:pPr>
        <w:widowControl w:val="0"/>
        <w:numPr>
          <w:ilvl w:val="0"/>
          <w:numId w:val="0"/>
        </w:numPr>
        <w:jc w:val="both"/>
        <w:rPr>
          <w:rFonts w:hint="eastAsia"/>
        </w:rPr>
      </w:pPr>
      <w:r>
        <w:rPr>
          <w:rFonts w:hint="eastAsia"/>
        </w:rPr>
        <w:t>在第3、4节中，他阐明了基督教的真实性质和目的，即它适合并意在产生生命的新样。</w:t>
      </w:r>
    </w:p>
    <w:p w14:paraId="5EE5E517">
      <w:pPr>
        <w:widowControl w:val="0"/>
        <w:numPr>
          <w:ilvl w:val="0"/>
          <w:numId w:val="0"/>
        </w:numPr>
        <w:jc w:val="both"/>
        <w:rPr>
          <w:rFonts w:hint="eastAsia"/>
        </w:rPr>
      </w:pPr>
    </w:p>
    <w:p w14:paraId="2A1A551A">
      <w:pPr>
        <w:widowControl w:val="0"/>
        <w:numPr>
          <w:ilvl w:val="0"/>
          <w:numId w:val="0"/>
        </w:numPr>
        <w:jc w:val="both"/>
        <w:rPr>
          <w:rFonts w:hint="eastAsia"/>
        </w:rPr>
      </w:pPr>
      <w:r>
        <w:rPr>
          <w:rFonts w:hint="eastAsia"/>
        </w:rPr>
        <w:t>In vs. 5–7, he shows that such is the nature of union with Christ, that it is impossible for any one to share the benefits of his death, without being conformed to his life.</w:t>
      </w:r>
    </w:p>
    <w:p w14:paraId="08F3A184">
      <w:pPr>
        <w:widowControl w:val="0"/>
        <w:numPr>
          <w:ilvl w:val="0"/>
          <w:numId w:val="0"/>
        </w:numPr>
        <w:jc w:val="both"/>
        <w:rPr>
          <w:rFonts w:hint="eastAsia"/>
        </w:rPr>
      </w:pPr>
      <w:r>
        <w:rPr>
          <w:rFonts w:hint="eastAsia"/>
        </w:rPr>
        <w:t>在第5-7节中，他表明与基督联合的性质如此，以致任何人都不可能分享祂死的益处，而不效法祂的生命。</w:t>
      </w:r>
    </w:p>
    <w:p w14:paraId="03CD249A">
      <w:pPr>
        <w:widowControl w:val="0"/>
        <w:numPr>
          <w:ilvl w:val="0"/>
          <w:numId w:val="0"/>
        </w:numPr>
        <w:jc w:val="both"/>
        <w:rPr>
          <w:rFonts w:hint="eastAsia"/>
        </w:rPr>
      </w:pPr>
    </w:p>
    <w:p w14:paraId="6AEB2A78">
      <w:pPr>
        <w:widowControl w:val="0"/>
        <w:numPr>
          <w:ilvl w:val="0"/>
          <w:numId w:val="0"/>
        </w:numPr>
        <w:jc w:val="both"/>
        <w:rPr>
          <w:rFonts w:hint="eastAsia"/>
        </w:rPr>
      </w:pPr>
      <w:r>
        <w:rPr>
          <w:rFonts w:hint="eastAsia"/>
        </w:rPr>
        <w:t>Such being the case, he shows, vs. 8–11, that as Christ's death on account of sin was for once, never to be repeated, and his life, a life devoted to God; so our separation from sin is final, and our life a life consecrated to God.</w:t>
      </w:r>
    </w:p>
    <w:p w14:paraId="476A51FB">
      <w:pPr>
        <w:widowControl w:val="0"/>
        <w:numPr>
          <w:ilvl w:val="0"/>
          <w:numId w:val="0"/>
        </w:numPr>
        <w:jc w:val="both"/>
        <w:rPr>
          <w:rFonts w:hint="eastAsia"/>
        </w:rPr>
      </w:pPr>
      <w:r>
        <w:rPr>
          <w:rFonts w:hint="eastAsia"/>
        </w:rPr>
        <w:t>既然如此，他在第8-11节中表明，正如基督因罪而死是一次性的，永不重复，祂的生命是献给神的生命；照样，我们与罪的分离是最终的，我们的生命是献给神的生命。</w:t>
      </w:r>
    </w:p>
    <w:p w14:paraId="15063614">
      <w:pPr>
        <w:widowControl w:val="0"/>
        <w:numPr>
          <w:ilvl w:val="0"/>
          <w:numId w:val="0"/>
        </w:numPr>
        <w:jc w:val="both"/>
        <w:rPr>
          <w:rFonts w:hint="eastAsia"/>
        </w:rPr>
      </w:pPr>
    </w:p>
    <w:p w14:paraId="1176D9A4">
      <w:pPr>
        <w:widowControl w:val="0"/>
        <w:numPr>
          <w:ilvl w:val="0"/>
          <w:numId w:val="0"/>
        </w:numPr>
        <w:jc w:val="both"/>
        <w:rPr>
          <w:rFonts w:hint="eastAsia"/>
        </w:rPr>
      </w:pPr>
      <w:r>
        <w:rPr>
          <w:rFonts w:hint="eastAsia"/>
        </w:rPr>
        <w:t>COMMENTARY</w:t>
      </w:r>
    </w:p>
    <w:p w14:paraId="7BB7ABC9">
      <w:pPr>
        <w:widowControl w:val="0"/>
        <w:numPr>
          <w:ilvl w:val="0"/>
          <w:numId w:val="0"/>
        </w:numPr>
        <w:jc w:val="both"/>
        <w:rPr>
          <w:rFonts w:hint="eastAsia"/>
        </w:rPr>
      </w:pPr>
      <w:r>
        <w:rPr>
          <w:rFonts w:hint="eastAsia"/>
        </w:rPr>
        <w:t>注释</w:t>
      </w:r>
    </w:p>
    <w:p w14:paraId="6AB1EFAD">
      <w:pPr>
        <w:widowControl w:val="0"/>
        <w:numPr>
          <w:ilvl w:val="0"/>
          <w:numId w:val="0"/>
        </w:numPr>
        <w:jc w:val="both"/>
        <w:rPr>
          <w:rFonts w:hint="eastAsia"/>
        </w:rPr>
      </w:pPr>
    </w:p>
    <w:p w14:paraId="35197DB6">
      <w:pPr>
        <w:widowControl w:val="0"/>
        <w:numPr>
          <w:ilvl w:val="0"/>
          <w:numId w:val="0"/>
        </w:numPr>
        <w:jc w:val="both"/>
        <w:rPr>
          <w:rFonts w:hint="eastAsia"/>
        </w:rPr>
      </w:pPr>
      <w:r>
        <w:rPr>
          <w:rFonts w:hint="eastAsia"/>
        </w:rPr>
        <w:t>VERSE 1. What shall we say then?</w:t>
      </w:r>
    </w:p>
    <w:p w14:paraId="145181A9">
      <w:pPr>
        <w:widowControl w:val="0"/>
        <w:numPr>
          <w:ilvl w:val="0"/>
          <w:numId w:val="0"/>
        </w:numPr>
        <w:jc w:val="both"/>
        <w:rPr>
          <w:rFonts w:hint="eastAsia"/>
        </w:rPr>
      </w:pPr>
      <w:r>
        <w:rPr>
          <w:rFonts w:hint="eastAsia"/>
        </w:rPr>
        <w:t>第1节. 这样，怎么说呢？</w:t>
      </w:r>
    </w:p>
    <w:p w14:paraId="0B9ECF4A">
      <w:pPr>
        <w:widowControl w:val="0"/>
        <w:numPr>
          <w:ilvl w:val="0"/>
          <w:numId w:val="0"/>
        </w:numPr>
        <w:jc w:val="both"/>
        <w:rPr>
          <w:rFonts w:hint="eastAsia"/>
        </w:rPr>
      </w:pPr>
    </w:p>
    <w:p w14:paraId="286FAA79">
      <w:pPr>
        <w:widowControl w:val="0"/>
        <w:numPr>
          <w:ilvl w:val="0"/>
          <w:numId w:val="0"/>
        </w:numPr>
        <w:jc w:val="both"/>
        <w:rPr>
          <w:rFonts w:hint="eastAsia"/>
        </w:rPr>
      </w:pPr>
      <w:r>
        <w:rPr>
          <w:rFonts w:hint="eastAsia"/>
        </w:rPr>
        <w:t>What inference is to be drawn from the doctrine of the gratuitous acceptance of sinners, or justification without works, by faith in the righteousness of Christ?</w:t>
      </w:r>
    </w:p>
    <w:p w14:paraId="39B2D07C">
      <w:pPr>
        <w:widowControl w:val="0"/>
        <w:numPr>
          <w:ilvl w:val="0"/>
          <w:numId w:val="0"/>
        </w:numPr>
        <w:jc w:val="both"/>
        <w:rPr>
          <w:rFonts w:hint="eastAsia"/>
        </w:rPr>
      </w:pPr>
      <w:r>
        <w:rPr>
          <w:rFonts w:hint="eastAsia"/>
        </w:rPr>
        <w:t>从罪人白白蒙悦纳，或藉着信靠基督的义而无需行为称义的教义中，可以得出什么推论呢？</w:t>
      </w:r>
    </w:p>
    <w:p w14:paraId="1631F1AC">
      <w:pPr>
        <w:widowControl w:val="0"/>
        <w:numPr>
          <w:ilvl w:val="0"/>
          <w:numId w:val="0"/>
        </w:numPr>
        <w:jc w:val="both"/>
        <w:rPr>
          <w:rFonts w:hint="eastAsia"/>
        </w:rPr>
      </w:pPr>
    </w:p>
    <w:p w14:paraId="339508BA">
      <w:pPr>
        <w:widowControl w:val="0"/>
        <w:numPr>
          <w:ilvl w:val="0"/>
          <w:numId w:val="0"/>
        </w:numPr>
        <w:jc w:val="both"/>
        <w:rPr>
          <w:rFonts w:hint="eastAsia"/>
        </w:rPr>
      </w:pPr>
      <w:r>
        <w:rPr>
          <w:rFonts w:hint="eastAsia"/>
        </w:rPr>
        <w:t>Shall we continue in sin, that grace may abound?</w:t>
      </w:r>
    </w:p>
    <w:p w14:paraId="465E80B2">
      <w:pPr>
        <w:widowControl w:val="0"/>
        <w:numPr>
          <w:ilvl w:val="0"/>
          <w:numId w:val="0"/>
        </w:numPr>
        <w:jc w:val="both"/>
        <w:rPr>
          <w:rFonts w:hint="eastAsia"/>
        </w:rPr>
      </w:pPr>
      <w:r>
        <w:rPr>
          <w:rFonts w:hint="eastAsia"/>
        </w:rPr>
        <w:t>我们可以仍在罪中，叫恩典显多吗？</w:t>
      </w:r>
    </w:p>
    <w:p w14:paraId="0563B7B6">
      <w:pPr>
        <w:widowControl w:val="0"/>
        <w:numPr>
          <w:ilvl w:val="0"/>
          <w:numId w:val="0"/>
        </w:numPr>
        <w:jc w:val="both"/>
        <w:rPr>
          <w:rFonts w:hint="eastAsia"/>
        </w:rPr>
      </w:pPr>
    </w:p>
    <w:p w14:paraId="40F1EB1F">
      <w:pPr>
        <w:widowControl w:val="0"/>
        <w:numPr>
          <w:ilvl w:val="0"/>
          <w:numId w:val="0"/>
        </w:numPr>
        <w:jc w:val="both"/>
        <w:rPr>
          <w:rFonts w:hint="eastAsia"/>
        </w:rPr>
      </w:pPr>
      <w:r>
        <w:rPr>
          <w:rFonts w:hint="eastAsia"/>
        </w:rPr>
        <w:t>i.e. be more conspicuously displayed.</w:t>
      </w:r>
    </w:p>
    <w:p w14:paraId="471716E3">
      <w:pPr>
        <w:widowControl w:val="0"/>
        <w:numPr>
          <w:ilvl w:val="0"/>
          <w:numId w:val="0"/>
        </w:numPr>
        <w:jc w:val="both"/>
        <w:rPr>
          <w:rFonts w:hint="eastAsia"/>
        </w:rPr>
      </w:pPr>
      <w:r>
        <w:rPr>
          <w:rFonts w:hint="eastAsia"/>
        </w:rPr>
        <w:t>即更显著地彰显出来。</w:t>
      </w:r>
    </w:p>
    <w:p w14:paraId="6CD8A46D">
      <w:pPr>
        <w:widowControl w:val="0"/>
        <w:numPr>
          <w:ilvl w:val="0"/>
          <w:numId w:val="0"/>
        </w:numPr>
        <w:jc w:val="both"/>
        <w:rPr>
          <w:rFonts w:hint="eastAsia"/>
        </w:rPr>
      </w:pPr>
    </w:p>
    <w:p w14:paraId="3F4AB9E2">
      <w:pPr>
        <w:widowControl w:val="0"/>
        <w:numPr>
          <w:ilvl w:val="0"/>
          <w:numId w:val="0"/>
        </w:numPr>
        <w:jc w:val="both"/>
        <w:rPr>
          <w:rFonts w:hint="eastAsia"/>
        </w:rPr>
      </w:pPr>
      <w:r>
        <w:rPr>
          <w:rFonts w:hint="eastAsia"/>
        </w:rPr>
        <w:t>The form in which the objection to the apostle's doctrine is here presented, is evidently borrowed from the close of the preceding chapter.</w:t>
      </w:r>
    </w:p>
    <w:p w14:paraId="13D9732A">
      <w:pPr>
        <w:widowControl w:val="0"/>
        <w:numPr>
          <w:ilvl w:val="0"/>
          <w:numId w:val="0"/>
        </w:numPr>
        <w:jc w:val="both"/>
        <w:rPr>
          <w:rFonts w:hint="eastAsia"/>
        </w:rPr>
      </w:pPr>
      <w:r>
        <w:rPr>
          <w:rFonts w:hint="eastAsia"/>
        </w:rPr>
        <w:t>这里提出的对使徒教义的反对意见的形式，显然借鉴了前一章的结尾。</w:t>
      </w:r>
    </w:p>
    <w:p w14:paraId="0AF74EE8">
      <w:pPr>
        <w:widowControl w:val="0"/>
        <w:numPr>
          <w:ilvl w:val="0"/>
          <w:numId w:val="0"/>
        </w:numPr>
        <w:jc w:val="both"/>
        <w:rPr>
          <w:rFonts w:hint="eastAsia"/>
        </w:rPr>
      </w:pPr>
    </w:p>
    <w:p w14:paraId="2F00A7F6">
      <w:pPr>
        <w:widowControl w:val="0"/>
        <w:numPr>
          <w:ilvl w:val="0"/>
          <w:numId w:val="0"/>
        </w:numPr>
        <w:jc w:val="both"/>
        <w:rPr>
          <w:rFonts w:hint="eastAsia"/>
        </w:rPr>
      </w:pPr>
      <w:r>
        <w:rPr>
          <w:rFonts w:hint="eastAsia"/>
        </w:rPr>
        <w:t>Paul had there spoken of the grace of the gospel being the more conspicuous and abundant, in proportion to the evils which it removes.</w:t>
      </w:r>
    </w:p>
    <w:p w14:paraId="44FB89A1">
      <w:pPr>
        <w:widowControl w:val="0"/>
        <w:numPr>
          <w:ilvl w:val="0"/>
          <w:numId w:val="0"/>
        </w:numPr>
        <w:jc w:val="both"/>
        <w:rPr>
          <w:rFonts w:hint="eastAsia"/>
        </w:rPr>
      </w:pPr>
      <w:r>
        <w:rPr>
          <w:rFonts w:hint="eastAsia"/>
        </w:rPr>
        <w:t>保罗在那里论到福音的恩典，与其所除去的邪恶成正比，而显得更加显著和丰盛。</w:t>
      </w:r>
    </w:p>
    <w:p w14:paraId="465064EE">
      <w:pPr>
        <w:widowControl w:val="0"/>
        <w:numPr>
          <w:ilvl w:val="0"/>
          <w:numId w:val="0"/>
        </w:numPr>
        <w:jc w:val="both"/>
        <w:rPr>
          <w:rFonts w:hint="eastAsia"/>
        </w:rPr>
      </w:pPr>
    </w:p>
    <w:p w14:paraId="40923435">
      <w:pPr>
        <w:widowControl w:val="0"/>
        <w:numPr>
          <w:ilvl w:val="0"/>
          <w:numId w:val="0"/>
        </w:numPr>
        <w:jc w:val="both"/>
        <w:rPr>
          <w:rFonts w:hint="eastAsia"/>
        </w:rPr>
      </w:pPr>
      <w:r>
        <w:rPr>
          <w:rFonts w:hint="eastAsia"/>
        </w:rPr>
        <w:t>It is no fair inference from the fact that God has brought so much good out of the fall and sinfulness of men, that they may continue in sin.</w:t>
      </w:r>
    </w:p>
    <w:p w14:paraId="5E323C7B">
      <w:pPr>
        <w:widowControl w:val="0"/>
        <w:numPr>
          <w:ilvl w:val="0"/>
          <w:numId w:val="0"/>
        </w:numPr>
        <w:jc w:val="both"/>
        <w:rPr>
          <w:rFonts w:hint="eastAsia"/>
        </w:rPr>
      </w:pPr>
      <w:r>
        <w:rPr>
          <w:rFonts w:hint="eastAsia"/>
        </w:rPr>
        <w:t>从神从人的堕落和罪性中带出如此多的良善这一事实，并不能公平地推断出他们可以继续犯罪。</w:t>
      </w:r>
    </w:p>
    <w:p w14:paraId="27F8A495">
      <w:pPr>
        <w:widowControl w:val="0"/>
        <w:numPr>
          <w:ilvl w:val="0"/>
          <w:numId w:val="0"/>
        </w:numPr>
        <w:jc w:val="both"/>
        <w:rPr>
          <w:rFonts w:hint="eastAsia"/>
        </w:rPr>
      </w:pPr>
    </w:p>
    <w:p w14:paraId="3FAC9F13">
      <w:pPr>
        <w:widowControl w:val="0"/>
        <w:numPr>
          <w:ilvl w:val="0"/>
          <w:numId w:val="0"/>
        </w:numPr>
        <w:jc w:val="both"/>
        <w:rPr>
          <w:rFonts w:hint="eastAsia"/>
        </w:rPr>
      </w:pPr>
      <w:r>
        <w:rPr>
          <w:rFonts w:hint="eastAsia"/>
        </w:rPr>
        <w:t>Neither can it be inferred from the fact that he accepts of sinners on the ground of the merit of Christ, instead of their own, (which is one way in which grace abounds,) that they may sin without restraint.</w:t>
      </w:r>
    </w:p>
    <w:p w14:paraId="2A6FD5BB">
      <w:pPr>
        <w:widowControl w:val="0"/>
        <w:numPr>
          <w:ilvl w:val="0"/>
          <w:numId w:val="0"/>
        </w:numPr>
        <w:jc w:val="both"/>
        <w:rPr>
          <w:rFonts w:hint="eastAsia"/>
        </w:rPr>
      </w:pPr>
      <w:r>
        <w:rPr>
          <w:rFonts w:hint="eastAsia"/>
        </w:rPr>
        <w:t>也不能从祂接纳罪人是基于基督的功绩，而非他们自己的功绩（这是恩典显多的一种方式）这一事实推断出，他们可以不受约束地犯罪。</w:t>
      </w:r>
    </w:p>
    <w:p w14:paraId="41924C9C">
      <w:pPr>
        <w:widowControl w:val="0"/>
        <w:numPr>
          <w:ilvl w:val="0"/>
          <w:numId w:val="0"/>
        </w:numPr>
        <w:jc w:val="both"/>
        <w:rPr>
          <w:rFonts w:hint="eastAsia"/>
        </w:rPr>
      </w:pPr>
    </w:p>
    <w:p w14:paraId="2C7007B0">
      <w:pPr>
        <w:widowControl w:val="0"/>
        <w:numPr>
          <w:ilvl w:val="0"/>
          <w:numId w:val="0"/>
        </w:numPr>
        <w:jc w:val="both"/>
        <w:rPr>
          <w:rFonts w:hint="eastAsia"/>
        </w:rPr>
      </w:pPr>
      <w:r>
        <w:rPr>
          <w:rFonts w:hint="eastAsia"/>
        </w:rPr>
        <w:t>VERSE 2. God forbid, μὴ γένοιτο, let it not be.</w:t>
      </w:r>
    </w:p>
    <w:p w14:paraId="1B12E690">
      <w:pPr>
        <w:widowControl w:val="0"/>
        <w:numPr>
          <w:ilvl w:val="0"/>
          <w:numId w:val="0"/>
        </w:numPr>
        <w:jc w:val="both"/>
        <w:rPr>
          <w:rFonts w:hint="eastAsia"/>
        </w:rPr>
      </w:pPr>
      <w:r>
        <w:rPr>
          <w:rFonts w:hint="eastAsia"/>
        </w:rPr>
        <w:t>第2节. 断乎不可！ μὴ γένοιτο (断乎不可)，断乎不可。</w:t>
      </w:r>
    </w:p>
    <w:p w14:paraId="60FDCCF0">
      <w:pPr>
        <w:widowControl w:val="0"/>
        <w:numPr>
          <w:ilvl w:val="0"/>
          <w:numId w:val="0"/>
        </w:numPr>
        <w:jc w:val="both"/>
        <w:rPr>
          <w:rFonts w:hint="eastAsia"/>
        </w:rPr>
      </w:pPr>
    </w:p>
    <w:p w14:paraId="742F9E28">
      <w:pPr>
        <w:widowControl w:val="0"/>
        <w:numPr>
          <w:ilvl w:val="0"/>
          <w:numId w:val="0"/>
        </w:numPr>
        <w:jc w:val="both"/>
        <w:rPr>
          <w:rFonts w:hint="eastAsia"/>
        </w:rPr>
      </w:pPr>
      <w:r>
        <w:rPr>
          <w:rFonts w:hint="eastAsia"/>
        </w:rPr>
        <w:t>Paul's usual mode of expressing denial and abhorrence.</w:t>
      </w:r>
    </w:p>
    <w:p w14:paraId="57753525">
      <w:pPr>
        <w:widowControl w:val="0"/>
        <w:numPr>
          <w:ilvl w:val="0"/>
          <w:numId w:val="0"/>
        </w:numPr>
        <w:jc w:val="both"/>
        <w:rPr>
          <w:rFonts w:hint="eastAsia"/>
        </w:rPr>
      </w:pPr>
      <w:r>
        <w:rPr>
          <w:rFonts w:hint="eastAsia"/>
        </w:rPr>
        <w:t>保罗通常表达否认和憎恶的方式。</w:t>
      </w:r>
    </w:p>
    <w:p w14:paraId="3385884B">
      <w:pPr>
        <w:widowControl w:val="0"/>
        <w:numPr>
          <w:ilvl w:val="0"/>
          <w:numId w:val="0"/>
        </w:numPr>
        <w:jc w:val="both"/>
        <w:rPr>
          <w:rFonts w:hint="eastAsia"/>
        </w:rPr>
      </w:pPr>
    </w:p>
    <w:p w14:paraId="02B3D8AD">
      <w:pPr>
        <w:widowControl w:val="0"/>
        <w:numPr>
          <w:ilvl w:val="0"/>
          <w:numId w:val="0"/>
        </w:numPr>
        <w:jc w:val="both"/>
        <w:rPr>
          <w:rFonts w:hint="eastAsia"/>
        </w:rPr>
      </w:pPr>
      <w:r>
        <w:rPr>
          <w:rFonts w:hint="eastAsia"/>
        </w:rPr>
        <w:t>Such an inference is not to be thought of.</w:t>
      </w:r>
    </w:p>
    <w:p w14:paraId="39954016">
      <w:pPr>
        <w:widowControl w:val="0"/>
        <w:numPr>
          <w:ilvl w:val="0"/>
          <w:numId w:val="0"/>
        </w:numPr>
        <w:jc w:val="both"/>
        <w:rPr>
          <w:rFonts w:hint="eastAsia"/>
        </w:rPr>
      </w:pPr>
      <w:r>
        <w:rPr>
          <w:rFonts w:hint="eastAsia"/>
        </w:rPr>
        <w:t>这样的推论是不可思议的。</w:t>
      </w:r>
    </w:p>
    <w:p w14:paraId="1FC799E0">
      <w:pPr>
        <w:widowControl w:val="0"/>
        <w:numPr>
          <w:ilvl w:val="0"/>
          <w:numId w:val="0"/>
        </w:numPr>
        <w:jc w:val="both"/>
        <w:rPr>
          <w:rFonts w:hint="eastAsia"/>
        </w:rPr>
      </w:pPr>
    </w:p>
    <w:p w14:paraId="2B12132B">
      <w:pPr>
        <w:widowControl w:val="0"/>
        <w:numPr>
          <w:ilvl w:val="0"/>
          <w:numId w:val="0"/>
        </w:numPr>
        <w:jc w:val="both"/>
        <w:rPr>
          <w:rFonts w:hint="eastAsia"/>
        </w:rPr>
      </w:pPr>
      <w:r>
        <w:rPr>
          <w:rFonts w:hint="eastAsia"/>
        </w:rPr>
        <w:t>How shall we, that are dead to sin, live any longer therein?</w:t>
      </w:r>
    </w:p>
    <w:p w14:paraId="05E9EA26">
      <w:pPr>
        <w:widowControl w:val="0"/>
        <w:numPr>
          <w:ilvl w:val="0"/>
          <w:numId w:val="0"/>
        </w:numPr>
        <w:jc w:val="both"/>
        <w:rPr>
          <w:rFonts w:hint="eastAsia"/>
        </w:rPr>
      </w:pPr>
      <w:r>
        <w:rPr>
          <w:rFonts w:hint="eastAsia"/>
        </w:rPr>
        <w:t>我们向罪死了的人，岂可仍在罪中活着呢？</w:t>
      </w:r>
    </w:p>
    <w:p w14:paraId="51E314A3">
      <w:pPr>
        <w:widowControl w:val="0"/>
        <w:numPr>
          <w:ilvl w:val="0"/>
          <w:numId w:val="0"/>
        </w:numPr>
        <w:jc w:val="both"/>
        <w:rPr>
          <w:rFonts w:hint="eastAsia"/>
        </w:rPr>
      </w:pPr>
    </w:p>
    <w:p w14:paraId="50EC8EF7">
      <w:pPr>
        <w:widowControl w:val="0"/>
        <w:numPr>
          <w:ilvl w:val="0"/>
          <w:numId w:val="0"/>
        </w:numPr>
        <w:jc w:val="both"/>
        <w:rPr>
          <w:rFonts w:hint="eastAsia"/>
        </w:rPr>
      </w:pPr>
      <w:r>
        <w:rPr>
          <w:rFonts w:hint="eastAsia"/>
        </w:rPr>
        <w:t>The relative οἵτινες is as usual causative, and it stands first, for the sake of emphasis; ἀπεθάνομεν does not mean are dead, nor have died, but died.</w:t>
      </w:r>
    </w:p>
    <w:p w14:paraId="08B4EAD9">
      <w:pPr>
        <w:widowControl w:val="0"/>
        <w:numPr>
          <w:ilvl w:val="0"/>
          <w:numId w:val="0"/>
        </w:numPr>
        <w:jc w:val="both"/>
        <w:rPr>
          <w:rFonts w:hint="eastAsia"/>
        </w:rPr>
      </w:pPr>
      <w:r>
        <w:rPr>
          <w:rFonts w:hint="eastAsia"/>
        </w:rPr>
        <w:t>关系代词 οἵτινες (那些……的人) 通常是原因性的，并且为了强调而放在句首；ἀπεθάνομεν (死了) 并非指“是死的”，也非指“已经死了”，而是指“死了”。</w:t>
      </w:r>
    </w:p>
    <w:p w14:paraId="519F8232">
      <w:pPr>
        <w:widowControl w:val="0"/>
        <w:numPr>
          <w:ilvl w:val="0"/>
          <w:numId w:val="0"/>
        </w:numPr>
        <w:jc w:val="both"/>
        <w:rPr>
          <w:rFonts w:hint="eastAsia"/>
        </w:rPr>
      </w:pPr>
    </w:p>
    <w:p w14:paraId="3BE4ADCC">
      <w:pPr>
        <w:widowControl w:val="0"/>
        <w:numPr>
          <w:ilvl w:val="0"/>
          <w:numId w:val="0"/>
        </w:numPr>
        <w:jc w:val="both"/>
        <w:rPr>
          <w:rFonts w:hint="eastAsia"/>
        </w:rPr>
      </w:pPr>
      <w:r>
        <w:rPr>
          <w:rFonts w:hint="eastAsia"/>
        </w:rPr>
        <w:t>It refers to a specific act in our past history: 'Since we died to sin, how can we still live in it?'</w:t>
      </w:r>
    </w:p>
    <w:p w14:paraId="36B965B2">
      <w:pPr>
        <w:widowControl w:val="0"/>
        <w:numPr>
          <w:ilvl w:val="0"/>
          <w:numId w:val="0"/>
        </w:numPr>
        <w:jc w:val="both"/>
        <w:rPr>
          <w:rFonts w:hint="eastAsia"/>
        </w:rPr>
      </w:pPr>
      <w:r>
        <w:rPr>
          <w:rFonts w:hint="eastAsia"/>
        </w:rPr>
        <w:t>它指的是我们过去历史中的一个特定行为：“既然我们向罪死了，我们怎能仍在罪中活着呢？”</w:t>
      </w:r>
    </w:p>
    <w:p w14:paraId="2FC389D0">
      <w:pPr>
        <w:widowControl w:val="0"/>
        <w:numPr>
          <w:ilvl w:val="0"/>
          <w:numId w:val="0"/>
        </w:numPr>
        <w:jc w:val="both"/>
        <w:rPr>
          <w:rFonts w:hint="eastAsia"/>
        </w:rPr>
      </w:pPr>
    </w:p>
    <w:p w14:paraId="0FB89DCB">
      <w:pPr>
        <w:widowControl w:val="0"/>
        <w:numPr>
          <w:ilvl w:val="0"/>
          <w:numId w:val="0"/>
        </w:numPr>
        <w:jc w:val="both"/>
        <w:rPr>
          <w:rFonts w:hint="eastAsia"/>
        </w:rPr>
      </w:pPr>
      <w:r>
        <w:rPr>
          <w:rFonts w:hint="eastAsia"/>
        </w:rPr>
        <w:t>The act which in its nature was a dying to sin, was our accepting of Christ as our Saviour.</w:t>
      </w:r>
    </w:p>
    <w:p w14:paraId="10880FFB">
      <w:pPr>
        <w:widowControl w:val="0"/>
        <w:numPr>
          <w:ilvl w:val="0"/>
          <w:numId w:val="0"/>
        </w:numPr>
        <w:jc w:val="both"/>
        <w:rPr>
          <w:rFonts w:hint="eastAsia"/>
        </w:rPr>
      </w:pPr>
      <w:r>
        <w:rPr>
          <w:rFonts w:hint="eastAsia"/>
        </w:rPr>
        <w:t>那个本质上是向罪死的行为，就是我们接受基督为我们的救主。</w:t>
      </w:r>
    </w:p>
    <w:p w14:paraId="47E234F6">
      <w:pPr>
        <w:widowControl w:val="0"/>
        <w:numPr>
          <w:ilvl w:val="0"/>
          <w:numId w:val="0"/>
        </w:numPr>
        <w:jc w:val="both"/>
        <w:rPr>
          <w:rFonts w:hint="eastAsia"/>
        </w:rPr>
      </w:pPr>
    </w:p>
    <w:p w14:paraId="2D0BBB90">
      <w:pPr>
        <w:widowControl w:val="0"/>
        <w:numPr>
          <w:ilvl w:val="0"/>
          <w:numId w:val="0"/>
        </w:numPr>
        <w:jc w:val="both"/>
        <w:rPr>
          <w:rFonts w:hint="eastAsia"/>
        </w:rPr>
      </w:pPr>
      <w:r>
        <w:rPr>
          <w:rFonts w:hint="eastAsia"/>
        </w:rPr>
        <w:t>That act involves in it not only a separation from sin, but a deadness to it.</w:t>
      </w:r>
    </w:p>
    <w:p w14:paraId="4A318B76">
      <w:pPr>
        <w:widowControl w:val="0"/>
        <w:numPr>
          <w:ilvl w:val="0"/>
          <w:numId w:val="0"/>
        </w:numPr>
        <w:jc w:val="both"/>
        <w:rPr>
          <w:rFonts w:hint="eastAsia"/>
        </w:rPr>
      </w:pPr>
      <w:r>
        <w:rPr>
          <w:rFonts w:hint="eastAsia"/>
        </w:rPr>
        <w:t>那个行为不仅包含了与罪的分离，也包含了对罪的死寂。</w:t>
      </w:r>
    </w:p>
    <w:p w14:paraId="7907D035">
      <w:pPr>
        <w:widowControl w:val="0"/>
        <w:numPr>
          <w:ilvl w:val="0"/>
          <w:numId w:val="0"/>
        </w:numPr>
        <w:jc w:val="both"/>
        <w:rPr>
          <w:rFonts w:hint="eastAsia"/>
        </w:rPr>
      </w:pPr>
    </w:p>
    <w:p w14:paraId="1B8FEFCC">
      <w:pPr>
        <w:widowControl w:val="0"/>
        <w:numPr>
          <w:ilvl w:val="0"/>
          <w:numId w:val="0"/>
        </w:numPr>
        <w:jc w:val="both"/>
        <w:rPr>
          <w:rFonts w:hint="eastAsia"/>
        </w:rPr>
      </w:pPr>
      <w:r>
        <w:rPr>
          <w:rFonts w:hint="eastAsia"/>
        </w:rPr>
        <w:t>No man can apply to Christ to be delivered from sin, in order that he may live in it.</w:t>
      </w:r>
    </w:p>
    <w:p w14:paraId="4F61BEC3">
      <w:pPr>
        <w:widowControl w:val="0"/>
        <w:numPr>
          <w:ilvl w:val="0"/>
          <w:numId w:val="0"/>
        </w:numPr>
        <w:jc w:val="both"/>
        <w:rPr>
          <w:rFonts w:hint="eastAsia"/>
        </w:rPr>
      </w:pPr>
      <w:r>
        <w:rPr>
          <w:rFonts w:hint="eastAsia"/>
        </w:rPr>
        <w:t>没有人可以向基督祈求从罪中得拯救，以便他可以活在罪中。</w:t>
      </w:r>
    </w:p>
    <w:p w14:paraId="6D84633B">
      <w:pPr>
        <w:widowControl w:val="0"/>
        <w:numPr>
          <w:ilvl w:val="0"/>
          <w:numId w:val="0"/>
        </w:numPr>
        <w:jc w:val="both"/>
        <w:rPr>
          <w:rFonts w:hint="eastAsia"/>
        </w:rPr>
      </w:pPr>
    </w:p>
    <w:p w14:paraId="05A0A1A6">
      <w:pPr>
        <w:widowControl w:val="0"/>
        <w:numPr>
          <w:ilvl w:val="0"/>
          <w:numId w:val="0"/>
        </w:numPr>
        <w:jc w:val="both"/>
        <w:rPr>
          <w:rFonts w:hint="eastAsia"/>
        </w:rPr>
      </w:pPr>
      <w:r>
        <w:rPr>
          <w:rFonts w:hint="eastAsia"/>
        </w:rPr>
        <w:t>Deliverance from sin, as offered by Christ, and as accepted by the believer, is not mere deliverance from its penalty, but from its power.</w:t>
      </w:r>
    </w:p>
    <w:p w14:paraId="3858EFC3">
      <w:pPr>
        <w:widowControl w:val="0"/>
        <w:numPr>
          <w:ilvl w:val="0"/>
          <w:numId w:val="0"/>
        </w:numPr>
        <w:jc w:val="both"/>
        <w:rPr>
          <w:rFonts w:hint="eastAsia"/>
        </w:rPr>
      </w:pPr>
      <w:r>
        <w:rPr>
          <w:rFonts w:hint="eastAsia"/>
        </w:rPr>
        <w:t>从罪中得拯救，正如基督所提供的，以及信徒所接受的，不仅仅是从其刑罚中得拯救，也是从其权势中得拯救。</w:t>
      </w:r>
    </w:p>
    <w:p w14:paraId="7A9A0910">
      <w:pPr>
        <w:widowControl w:val="0"/>
        <w:numPr>
          <w:ilvl w:val="0"/>
          <w:numId w:val="0"/>
        </w:numPr>
        <w:jc w:val="both"/>
        <w:rPr>
          <w:rFonts w:hint="eastAsia"/>
        </w:rPr>
      </w:pPr>
    </w:p>
    <w:p w14:paraId="2A35733E">
      <w:pPr>
        <w:widowControl w:val="0"/>
        <w:numPr>
          <w:ilvl w:val="0"/>
          <w:numId w:val="0"/>
        </w:numPr>
        <w:jc w:val="both"/>
        <w:rPr>
          <w:rFonts w:hint="eastAsia"/>
        </w:rPr>
      </w:pPr>
      <w:r>
        <w:rPr>
          <w:rFonts w:hint="eastAsia"/>
        </w:rPr>
        <w:t>We turn from sin to God when we receive Christ as a Saviour.</w:t>
      </w:r>
    </w:p>
    <w:p w14:paraId="0D46BFD3">
      <w:pPr>
        <w:widowControl w:val="0"/>
        <w:numPr>
          <w:ilvl w:val="0"/>
          <w:numId w:val="0"/>
        </w:numPr>
        <w:jc w:val="both"/>
        <w:rPr>
          <w:rFonts w:hint="eastAsia"/>
        </w:rPr>
      </w:pPr>
      <w:r>
        <w:rPr>
          <w:rFonts w:hint="eastAsia"/>
        </w:rPr>
        <w:t>当我们接受基督为救主时，我们就从罪转向神。</w:t>
      </w:r>
    </w:p>
    <w:p w14:paraId="55D10A8E">
      <w:pPr>
        <w:widowControl w:val="0"/>
        <w:numPr>
          <w:ilvl w:val="0"/>
          <w:numId w:val="0"/>
        </w:numPr>
        <w:jc w:val="both"/>
        <w:rPr>
          <w:rFonts w:hint="eastAsia"/>
        </w:rPr>
      </w:pPr>
    </w:p>
    <w:p w14:paraId="3B9C11A9">
      <w:pPr>
        <w:widowControl w:val="0"/>
        <w:numPr>
          <w:ilvl w:val="0"/>
          <w:numId w:val="0"/>
        </w:numPr>
        <w:jc w:val="both"/>
        <w:rPr>
          <w:rFonts w:hint="eastAsia"/>
        </w:rPr>
      </w:pPr>
      <w:r>
        <w:rPr>
          <w:rFonts w:hint="eastAsia"/>
        </w:rPr>
        <w:t>It is, therefore, as the apostle argues, a contradiction in terms, to say that gratuitous justification is a license to sin, as much as to say that death is life, or that dying to a thing is living in it.</w:t>
      </w:r>
    </w:p>
    <w:p w14:paraId="2B783735">
      <w:pPr>
        <w:widowControl w:val="0"/>
        <w:numPr>
          <w:ilvl w:val="0"/>
          <w:numId w:val="0"/>
        </w:numPr>
        <w:jc w:val="both"/>
        <w:rPr>
          <w:rFonts w:hint="eastAsia"/>
        </w:rPr>
      </w:pPr>
      <w:r>
        <w:rPr>
          <w:rFonts w:hint="eastAsia"/>
        </w:rPr>
        <w:t>因此，正如使徒所论证的，说白白称义是犯罪的许可，就像说死是生，或向一件事死就是活在那件事中一样，在术语上是矛盾的。</w:t>
      </w:r>
    </w:p>
    <w:p w14:paraId="01CD109C">
      <w:pPr>
        <w:widowControl w:val="0"/>
        <w:numPr>
          <w:ilvl w:val="0"/>
          <w:numId w:val="0"/>
        </w:numPr>
        <w:jc w:val="both"/>
        <w:rPr>
          <w:rFonts w:hint="eastAsia"/>
        </w:rPr>
      </w:pPr>
    </w:p>
    <w:p w14:paraId="542A56E8">
      <w:pPr>
        <w:widowControl w:val="0"/>
        <w:numPr>
          <w:ilvl w:val="0"/>
          <w:numId w:val="0"/>
        </w:numPr>
        <w:jc w:val="both"/>
        <w:rPr>
          <w:rFonts w:hint="eastAsia"/>
        </w:rPr>
      </w:pPr>
      <w:r>
        <w:rPr>
          <w:rFonts w:hint="eastAsia"/>
        </w:rPr>
        <w:t>Instead of giving τῇ ἁμαρτίᾳ the usual force of the dative, to, or as it respects, sin, Storr, Flatt, and many other commentators, say it should be understood as in 5:15, 11:20, on account of.</w:t>
      </w:r>
    </w:p>
    <w:p w14:paraId="02BFA8B5">
      <w:pPr>
        <w:widowControl w:val="0"/>
        <w:numPr>
          <w:ilvl w:val="0"/>
          <w:numId w:val="0"/>
        </w:numPr>
        <w:jc w:val="both"/>
        <w:rPr>
          <w:rFonts w:hint="eastAsia"/>
        </w:rPr>
      </w:pPr>
      <w:r>
        <w:rPr>
          <w:rFonts w:hint="eastAsia"/>
        </w:rPr>
        <w:t>斯托尔、弗拉特和许多其他注释家没有赋予 τῇ ἁμαρτίᾳ (向罪) 与格通常的含义，即“向”或“关于”罪，而是说它应该像罗马书5:15, 11:20那样理解为“因为”。</w:t>
      </w:r>
    </w:p>
    <w:p w14:paraId="08D53EB3">
      <w:pPr>
        <w:widowControl w:val="0"/>
        <w:numPr>
          <w:ilvl w:val="0"/>
          <w:numId w:val="0"/>
        </w:numPr>
        <w:jc w:val="both"/>
        <w:rPr>
          <w:rFonts w:hint="eastAsia"/>
        </w:rPr>
      </w:pPr>
    </w:p>
    <w:p w14:paraId="26BE74D8">
      <w:pPr>
        <w:widowControl w:val="0"/>
        <w:numPr>
          <w:ilvl w:val="0"/>
          <w:numId w:val="0"/>
        </w:numPr>
        <w:jc w:val="both"/>
        <w:rPr>
          <w:rFonts w:hint="eastAsia"/>
        </w:rPr>
      </w:pPr>
      <w:r>
        <w:rPr>
          <w:rFonts w:hint="eastAsia"/>
        </w:rPr>
        <w:t>'How shall we, who in Christ, died on account of sin, i.e. who suffered vicariously its penalty, inasmuch as we were crucified in him, live any longer therein?'</w:t>
      </w:r>
    </w:p>
    <w:p w14:paraId="5AA0F1EF">
      <w:pPr>
        <w:widowControl w:val="0"/>
        <w:numPr>
          <w:ilvl w:val="0"/>
          <w:numId w:val="0"/>
        </w:numPr>
        <w:jc w:val="both"/>
        <w:rPr>
          <w:rFonts w:hint="eastAsia"/>
        </w:rPr>
      </w:pPr>
      <w:r>
        <w:rPr>
          <w:rFonts w:hint="eastAsia"/>
        </w:rPr>
        <w:t>“我们这些在基督里因罪而死的人，即那些代替性地承受了罪的刑罚的人，因为我们在祂里面被钉十字架了，我们怎能仍在罪中活着呢？”</w:t>
      </w:r>
    </w:p>
    <w:p w14:paraId="70C0D15D">
      <w:pPr>
        <w:widowControl w:val="0"/>
        <w:numPr>
          <w:ilvl w:val="0"/>
          <w:numId w:val="0"/>
        </w:numPr>
        <w:jc w:val="both"/>
        <w:rPr>
          <w:rFonts w:hint="eastAsia"/>
        </w:rPr>
      </w:pPr>
    </w:p>
    <w:p w14:paraId="4B1421C6">
      <w:pPr>
        <w:widowControl w:val="0"/>
        <w:numPr>
          <w:ilvl w:val="0"/>
          <w:numId w:val="0"/>
        </w:numPr>
        <w:jc w:val="both"/>
        <w:rPr>
          <w:rFonts w:hint="eastAsia"/>
        </w:rPr>
      </w:pPr>
      <w:r>
        <w:rPr>
          <w:rFonts w:hint="eastAsia"/>
        </w:rPr>
        <w:t>In favour of this interpretation, it is urged, 1. That this phrase must express the same idea with the subsequent clauses, buried with him, ver. 4; associated in his death, ver. 5; dead with Christ, ver. 8.</w:t>
      </w:r>
    </w:p>
    <w:p w14:paraId="02863B63">
      <w:pPr>
        <w:widowControl w:val="0"/>
        <w:numPr>
          <w:ilvl w:val="0"/>
          <w:numId w:val="0"/>
        </w:numPr>
        <w:jc w:val="both"/>
        <w:rPr>
          <w:rFonts w:hint="eastAsia"/>
        </w:rPr>
      </w:pPr>
      <w:r>
        <w:rPr>
          <w:rFonts w:hint="eastAsia"/>
        </w:rPr>
        <w:t>为了支持这种解释，有人提出：1. 这个短语必须与后面的子句表达相同的思想，即“与祂一同埋葬”（第4节）；“与祂的死联合”（第5节）；“与基督同死”（第8节）。</w:t>
      </w:r>
    </w:p>
    <w:p w14:paraId="1CE65653">
      <w:pPr>
        <w:widowControl w:val="0"/>
        <w:numPr>
          <w:ilvl w:val="0"/>
          <w:numId w:val="0"/>
        </w:numPr>
        <w:jc w:val="both"/>
        <w:rPr>
          <w:rFonts w:hint="eastAsia"/>
        </w:rPr>
      </w:pPr>
    </w:p>
    <w:p w14:paraId="5870F2AB">
      <w:pPr>
        <w:widowControl w:val="0"/>
        <w:numPr>
          <w:ilvl w:val="0"/>
          <w:numId w:val="0"/>
        </w:numPr>
        <w:jc w:val="both"/>
        <w:rPr>
          <w:rFonts w:hint="eastAsia"/>
        </w:rPr>
      </w:pPr>
      <w:r>
        <w:rPr>
          <w:rFonts w:hint="eastAsia"/>
        </w:rPr>
        <w:t>2. That it must have this meaning in ver. 10, where it is said of Christ, he died unto sin, i.e. on account of sin.</w:t>
      </w:r>
    </w:p>
    <w:p w14:paraId="13F13366">
      <w:pPr>
        <w:widowControl w:val="0"/>
        <w:numPr>
          <w:ilvl w:val="0"/>
          <w:numId w:val="0"/>
        </w:numPr>
        <w:jc w:val="both"/>
        <w:rPr>
          <w:rFonts w:hint="eastAsia"/>
        </w:rPr>
      </w:pPr>
      <w:r>
        <w:rPr>
          <w:rFonts w:hint="eastAsia"/>
        </w:rPr>
        <w:t>2. 它在第10节中必定具有这个含义，在那里论到基督说，祂向罪死了，即因罪而死。</w:t>
      </w:r>
    </w:p>
    <w:p w14:paraId="383FB308">
      <w:pPr>
        <w:widowControl w:val="0"/>
        <w:numPr>
          <w:ilvl w:val="0"/>
          <w:numId w:val="0"/>
        </w:numPr>
        <w:jc w:val="both"/>
        <w:rPr>
          <w:rFonts w:hint="eastAsia"/>
        </w:rPr>
      </w:pPr>
    </w:p>
    <w:p w14:paraId="1C983A75">
      <w:pPr>
        <w:widowControl w:val="0"/>
        <w:numPr>
          <w:ilvl w:val="0"/>
          <w:numId w:val="0"/>
        </w:numPr>
        <w:jc w:val="both"/>
        <w:rPr>
          <w:rFonts w:hint="eastAsia"/>
        </w:rPr>
      </w:pPr>
      <w:r>
        <w:rPr>
          <w:rFonts w:hint="eastAsia"/>
        </w:rPr>
        <w:t>3. The other interpretation, 'How shall we, who have renounced sin, live any longer therein?' it is said, is not suited to the apostle's object; because it does not give any adequate answer to the objection presented in ver. 1.</w:t>
      </w:r>
    </w:p>
    <w:p w14:paraId="45610F55">
      <w:pPr>
        <w:widowControl w:val="0"/>
        <w:numPr>
          <w:ilvl w:val="0"/>
          <w:numId w:val="0"/>
        </w:numPr>
        <w:jc w:val="both"/>
        <w:rPr>
          <w:rFonts w:hint="eastAsia"/>
        </w:rPr>
      </w:pPr>
      <w:r>
        <w:rPr>
          <w:rFonts w:hint="eastAsia"/>
        </w:rPr>
        <w:t>3. 另一种解释，“我们这些已经弃绝罪的人，怎能仍在罪中活着呢？”据说不适合使徒的目的；因为它没有对第1节中提出的反对意见给出任何充分的回答。</w:t>
      </w:r>
    </w:p>
    <w:p w14:paraId="626C6474">
      <w:pPr>
        <w:widowControl w:val="0"/>
        <w:numPr>
          <w:ilvl w:val="0"/>
          <w:numId w:val="0"/>
        </w:numPr>
        <w:jc w:val="both"/>
        <w:rPr>
          <w:rFonts w:hint="eastAsia"/>
        </w:rPr>
      </w:pPr>
    </w:p>
    <w:p w14:paraId="69D123F1">
      <w:pPr>
        <w:widowControl w:val="0"/>
        <w:numPr>
          <w:ilvl w:val="0"/>
          <w:numId w:val="0"/>
        </w:numPr>
        <w:jc w:val="both"/>
        <w:rPr>
          <w:rFonts w:hint="eastAsia"/>
        </w:rPr>
      </w:pPr>
      <w:r>
        <w:rPr>
          <w:rFonts w:hint="eastAsia"/>
        </w:rPr>
        <w:t>In order to answer that objection, it was necessary to show not merely that the believer had renounced sin, but that the doctrine of gratuitous justification effectually secures this renunciation.</w:t>
      </w:r>
    </w:p>
    <w:p w14:paraId="56DD6EF7">
      <w:pPr>
        <w:widowControl w:val="0"/>
        <w:numPr>
          <w:ilvl w:val="0"/>
          <w:numId w:val="0"/>
        </w:numPr>
        <w:jc w:val="both"/>
        <w:rPr>
          <w:rFonts w:hint="eastAsia"/>
        </w:rPr>
      </w:pPr>
      <w:r>
        <w:rPr>
          <w:rFonts w:hint="eastAsia"/>
        </w:rPr>
        <w:t>为了回答那个反对意见，不仅需要表明信徒已经弃绝了罪，而且需要表明白白称义的教义有效地确保了这种弃绝。</w:t>
      </w:r>
    </w:p>
    <w:p w14:paraId="03C5B8E7">
      <w:pPr>
        <w:widowControl w:val="0"/>
        <w:numPr>
          <w:ilvl w:val="0"/>
          <w:numId w:val="0"/>
        </w:numPr>
        <w:jc w:val="both"/>
        <w:rPr>
          <w:rFonts w:hint="eastAsia"/>
        </w:rPr>
      </w:pPr>
    </w:p>
    <w:p w14:paraId="48416765">
      <w:pPr>
        <w:widowControl w:val="0"/>
        <w:numPr>
          <w:ilvl w:val="0"/>
          <w:numId w:val="0"/>
        </w:numPr>
        <w:jc w:val="both"/>
        <w:rPr>
          <w:rFonts w:hint="eastAsia"/>
        </w:rPr>
      </w:pPr>
      <w:r>
        <w:rPr>
          <w:rFonts w:hint="eastAsia"/>
        </w:rPr>
        <w:t>According to the second interpretation, this answer is plain and conclusive: 'How shall we, who have died on account of sin, live any longer therein?</w:t>
      </w:r>
    </w:p>
    <w:p w14:paraId="722CE390">
      <w:pPr>
        <w:widowControl w:val="0"/>
        <w:numPr>
          <w:ilvl w:val="0"/>
          <w:numId w:val="0"/>
        </w:numPr>
        <w:jc w:val="both"/>
        <w:rPr>
          <w:rFonts w:hint="eastAsia"/>
        </w:rPr>
      </w:pPr>
      <w:r>
        <w:rPr>
          <w:rFonts w:hint="eastAsia"/>
        </w:rPr>
        <w:t>根据第二种解释，这个答案是清楚而有说服力的：“我们这些因罪而死的人，怎能仍在罪中活着呢？</w:t>
      </w:r>
    </w:p>
    <w:p w14:paraId="2D310A2F">
      <w:pPr>
        <w:widowControl w:val="0"/>
        <w:numPr>
          <w:ilvl w:val="0"/>
          <w:numId w:val="0"/>
        </w:numPr>
        <w:jc w:val="both"/>
        <w:rPr>
          <w:rFonts w:hint="eastAsia"/>
        </w:rPr>
      </w:pPr>
    </w:p>
    <w:p w14:paraId="287A82BF">
      <w:pPr>
        <w:widowControl w:val="0"/>
        <w:numPr>
          <w:ilvl w:val="0"/>
          <w:numId w:val="0"/>
        </w:numPr>
        <w:jc w:val="both"/>
        <w:rPr>
          <w:rFonts w:hint="eastAsia"/>
        </w:rPr>
      </w:pPr>
      <w:r>
        <w:rPr>
          <w:rFonts w:hint="eastAsia"/>
        </w:rPr>
        <w:t>If we are regarded and treated by God, in virtue of our union with Christ, and if we regard our selves, as having suffered and died with him on account of sin, we cannot but look upon it as hateful, and deserving of punishment.'</w:t>
      </w:r>
    </w:p>
    <w:p w14:paraId="1F07499E">
      <w:pPr>
        <w:widowControl w:val="0"/>
        <w:numPr>
          <w:ilvl w:val="0"/>
          <w:numId w:val="0"/>
        </w:numPr>
        <w:jc w:val="both"/>
        <w:rPr>
          <w:rFonts w:hint="eastAsia"/>
        </w:rPr>
      </w:pPr>
      <w:r>
        <w:rPr>
          <w:rFonts w:hint="eastAsia"/>
        </w:rPr>
        <w:t>如果我们因与基督联合而被神视为并如此对待，并且如果我们认为自己因罪而与祂一同受苦并死了，那么我们就不能不将其视为可憎的，并且是应受惩罚的。”</w:t>
      </w:r>
    </w:p>
    <w:p w14:paraId="6BA624ED">
      <w:pPr>
        <w:widowControl w:val="0"/>
        <w:numPr>
          <w:ilvl w:val="0"/>
          <w:numId w:val="0"/>
        </w:numPr>
        <w:jc w:val="both"/>
        <w:rPr>
          <w:rFonts w:hint="eastAsia"/>
        </w:rPr>
      </w:pPr>
    </w:p>
    <w:p w14:paraId="1F489735">
      <w:pPr>
        <w:widowControl w:val="0"/>
        <w:numPr>
          <w:ilvl w:val="0"/>
          <w:numId w:val="0"/>
        </w:numPr>
        <w:jc w:val="both"/>
        <w:rPr>
          <w:rFonts w:hint="eastAsia"/>
        </w:rPr>
      </w:pPr>
      <w:r>
        <w:rPr>
          <w:rFonts w:hint="eastAsia"/>
        </w:rPr>
        <w:t>The objections to this interpretation, however, are serious 1. It is not consistent with the common and familiar import of the expression, to be dead to anything, which occurs frequently in the New Testament; as Gal. 2:19, "dead to the law;" 1 Pet. 2:24, "dead to sins;" Rom. 7:4; Col. 2:20; Gal. 6:14, &amp;c.</w:t>
      </w:r>
    </w:p>
    <w:p w14:paraId="46EAB763">
      <w:pPr>
        <w:widowControl w:val="0"/>
        <w:numPr>
          <w:ilvl w:val="0"/>
          <w:numId w:val="0"/>
        </w:numPr>
        <w:jc w:val="both"/>
        <w:rPr>
          <w:rFonts w:hint="eastAsia"/>
        </w:rPr>
      </w:pPr>
      <w:r>
        <w:rPr>
          <w:rFonts w:hint="eastAsia"/>
        </w:rPr>
        <w:t>然而，对这种解释的反对意见是严重的：1. 它与“向某事物死”这个表达的通常和熟悉的含义不一致，这个表达在新约中经常出现；如加拉太书2:19，“向律法死了”；彼得前书2:24，“向罪死了”；罗马书7:4；歌罗西书2:20；加拉太书6:14等。</w:t>
      </w:r>
    </w:p>
    <w:p w14:paraId="4BF98CDA">
      <w:pPr>
        <w:widowControl w:val="0"/>
        <w:numPr>
          <w:ilvl w:val="0"/>
          <w:numId w:val="0"/>
        </w:numPr>
        <w:jc w:val="both"/>
        <w:rPr>
          <w:rFonts w:hint="eastAsia"/>
        </w:rPr>
      </w:pPr>
    </w:p>
    <w:p w14:paraId="39BAA425">
      <w:pPr>
        <w:widowControl w:val="0"/>
        <w:numPr>
          <w:ilvl w:val="0"/>
          <w:numId w:val="0"/>
        </w:numPr>
        <w:jc w:val="both"/>
        <w:rPr>
          <w:rFonts w:hint="eastAsia"/>
        </w:rPr>
      </w:pPr>
      <w:r>
        <w:rPr>
          <w:rFonts w:hint="eastAsia"/>
        </w:rPr>
        <w:t>In all cases the meaning is, to be free from.</w:t>
      </w:r>
    </w:p>
    <w:p w14:paraId="70A2D671">
      <w:pPr>
        <w:widowControl w:val="0"/>
        <w:numPr>
          <w:ilvl w:val="0"/>
          <w:numId w:val="0"/>
        </w:numPr>
        <w:jc w:val="both"/>
        <w:rPr>
          <w:rFonts w:hint="eastAsia"/>
        </w:rPr>
      </w:pPr>
      <w:r>
        <w:rPr>
          <w:rFonts w:hint="eastAsia"/>
        </w:rPr>
        <w:t>在所有情况下，其含义都是“脱离”。</w:t>
      </w:r>
    </w:p>
    <w:p w14:paraId="40A9D522">
      <w:pPr>
        <w:widowControl w:val="0"/>
        <w:numPr>
          <w:ilvl w:val="0"/>
          <w:numId w:val="0"/>
        </w:numPr>
        <w:jc w:val="both"/>
        <w:rPr>
          <w:rFonts w:hint="eastAsia"/>
        </w:rPr>
      </w:pPr>
    </w:p>
    <w:p w14:paraId="4E02996E">
      <w:pPr>
        <w:widowControl w:val="0"/>
        <w:numPr>
          <w:ilvl w:val="0"/>
          <w:numId w:val="0"/>
        </w:numPr>
        <w:jc w:val="both"/>
        <w:rPr>
          <w:rFonts w:hint="eastAsia"/>
        </w:rPr>
      </w:pPr>
      <w:r>
        <w:rPr>
          <w:rFonts w:hint="eastAsia"/>
        </w:rPr>
        <w:t>Sin has lost its power over the believer, as sensible objects are not able to affect the dead.</w:t>
      </w:r>
    </w:p>
    <w:p w14:paraId="460F7ADE">
      <w:pPr>
        <w:widowControl w:val="0"/>
        <w:numPr>
          <w:ilvl w:val="0"/>
          <w:numId w:val="0"/>
        </w:numPr>
        <w:jc w:val="both"/>
        <w:rPr>
          <w:rFonts w:hint="eastAsia"/>
        </w:rPr>
      </w:pPr>
      <w:r>
        <w:rPr>
          <w:rFonts w:hint="eastAsia"/>
        </w:rPr>
        <w:t>罪对信徒失去了权势，正如可感知的对象不能影响死人一样。</w:t>
      </w:r>
    </w:p>
    <w:p w14:paraId="584B6B71">
      <w:pPr>
        <w:widowControl w:val="0"/>
        <w:numPr>
          <w:ilvl w:val="0"/>
          <w:numId w:val="0"/>
        </w:numPr>
        <w:jc w:val="both"/>
        <w:rPr>
          <w:rFonts w:hint="eastAsia"/>
        </w:rPr>
      </w:pPr>
    </w:p>
    <w:p w14:paraId="750CBB87">
      <w:pPr>
        <w:widowControl w:val="0"/>
        <w:numPr>
          <w:ilvl w:val="0"/>
          <w:numId w:val="0"/>
        </w:numPr>
        <w:jc w:val="both"/>
        <w:rPr>
          <w:rFonts w:hint="eastAsia"/>
        </w:rPr>
      </w:pPr>
      <w:r>
        <w:rPr>
          <w:rFonts w:hint="eastAsia"/>
        </w:rPr>
        <w:t>2. The opposite phrase, to live therein, requires this interpretation.</w:t>
      </w:r>
    </w:p>
    <w:p w14:paraId="2B7E106D">
      <w:pPr>
        <w:widowControl w:val="0"/>
        <w:numPr>
          <w:ilvl w:val="0"/>
          <w:numId w:val="0"/>
        </w:numPr>
        <w:jc w:val="both"/>
        <w:rPr>
          <w:rFonts w:hint="eastAsia"/>
        </w:rPr>
      </w:pPr>
      <w:r>
        <w:rPr>
          <w:rFonts w:hint="eastAsia"/>
        </w:rPr>
        <w:t>2. 相反的短语“仍在其中活着”要求这种解释。</w:t>
      </w:r>
    </w:p>
    <w:p w14:paraId="6E8CEDAF">
      <w:pPr>
        <w:widowControl w:val="0"/>
        <w:numPr>
          <w:ilvl w:val="0"/>
          <w:numId w:val="0"/>
        </w:numPr>
        <w:jc w:val="both"/>
        <w:rPr>
          <w:rFonts w:hint="eastAsia"/>
        </w:rPr>
      </w:pPr>
    </w:p>
    <w:p w14:paraId="388758CF">
      <w:pPr>
        <w:widowControl w:val="0"/>
        <w:numPr>
          <w:ilvl w:val="0"/>
          <w:numId w:val="0"/>
        </w:numPr>
        <w:jc w:val="both"/>
        <w:rPr>
          <w:rFonts w:hint="eastAsia"/>
        </w:rPr>
      </w:pPr>
      <w:r>
        <w:rPr>
          <w:rFonts w:hint="eastAsia"/>
        </w:rPr>
        <w:t>3. The object of the apostle does not require that a formal, argumentative answer should be supposed to commence in this verse.</w:t>
      </w:r>
    </w:p>
    <w:p w14:paraId="15182A5A">
      <w:pPr>
        <w:widowControl w:val="0"/>
        <w:numPr>
          <w:ilvl w:val="0"/>
          <w:numId w:val="0"/>
        </w:numPr>
        <w:jc w:val="both"/>
        <w:rPr>
          <w:rFonts w:hint="eastAsia"/>
        </w:rPr>
      </w:pPr>
      <w:r>
        <w:rPr>
          <w:rFonts w:hint="eastAsia"/>
        </w:rPr>
        <w:t>3. 使徒的目的并不要求假定一个正式的、论证性的回答从这一节开始。</w:t>
      </w:r>
    </w:p>
    <w:p w14:paraId="0DB18F2D">
      <w:pPr>
        <w:widowControl w:val="0"/>
        <w:numPr>
          <w:ilvl w:val="0"/>
          <w:numId w:val="0"/>
        </w:numPr>
        <w:jc w:val="both"/>
        <w:rPr>
          <w:rFonts w:hint="eastAsia"/>
        </w:rPr>
      </w:pPr>
    </w:p>
    <w:p w14:paraId="2A77A24D">
      <w:pPr>
        <w:widowControl w:val="0"/>
        <w:numPr>
          <w:ilvl w:val="0"/>
          <w:numId w:val="0"/>
        </w:numPr>
        <w:jc w:val="both"/>
        <w:rPr>
          <w:rFonts w:hint="eastAsia"/>
        </w:rPr>
      </w:pPr>
      <w:r>
        <w:rPr>
          <w:rFonts w:hint="eastAsia"/>
        </w:rPr>
        <w:t>He simply denies the justice of the inference from his doctrine, stated in ver. 1, and asks how it is possible it should be correct.</w:t>
      </w:r>
    </w:p>
    <w:p w14:paraId="2AD8B942">
      <w:pPr>
        <w:widowControl w:val="0"/>
        <w:numPr>
          <w:ilvl w:val="0"/>
          <w:numId w:val="0"/>
        </w:numPr>
        <w:jc w:val="both"/>
        <w:rPr>
          <w:rFonts w:hint="eastAsia"/>
        </w:rPr>
      </w:pPr>
      <w:r>
        <w:rPr>
          <w:rFonts w:hint="eastAsia"/>
        </w:rPr>
        <w:t>他仅仅否认从他在第1节中所陈述的教义得出的推论的公正性，并质问它怎么可能正确。</w:t>
      </w:r>
    </w:p>
    <w:p w14:paraId="73913286">
      <w:pPr>
        <w:widowControl w:val="0"/>
        <w:numPr>
          <w:ilvl w:val="0"/>
          <w:numId w:val="0"/>
        </w:numPr>
        <w:jc w:val="both"/>
        <w:rPr>
          <w:rFonts w:hint="eastAsia"/>
        </w:rPr>
      </w:pPr>
    </w:p>
    <w:p w14:paraId="5EB0A48F">
      <w:pPr>
        <w:widowControl w:val="0"/>
        <w:numPr>
          <w:ilvl w:val="0"/>
          <w:numId w:val="0"/>
        </w:numPr>
        <w:jc w:val="both"/>
        <w:rPr>
          <w:rFonts w:hint="eastAsia"/>
        </w:rPr>
      </w:pPr>
      <w:r>
        <w:rPr>
          <w:rFonts w:hint="eastAsia"/>
        </w:rPr>
        <w:t>How can a Christian, which is but another name for a holy man, live any longer in sin?</w:t>
      </w:r>
    </w:p>
    <w:p w14:paraId="127749C3">
      <w:pPr>
        <w:widowControl w:val="0"/>
        <w:numPr>
          <w:ilvl w:val="0"/>
          <w:numId w:val="0"/>
        </w:numPr>
        <w:jc w:val="both"/>
        <w:rPr>
          <w:rFonts w:hint="eastAsia"/>
        </w:rPr>
      </w:pPr>
      <w:r>
        <w:rPr>
          <w:rFonts w:hint="eastAsia"/>
        </w:rPr>
        <w:t>一个基督徒，这不过是圣洁之人的另一个名称，怎能仍在罪中活着呢？</w:t>
      </w:r>
    </w:p>
    <w:p w14:paraId="7A2BBACA">
      <w:pPr>
        <w:widowControl w:val="0"/>
        <w:numPr>
          <w:ilvl w:val="0"/>
          <w:numId w:val="0"/>
        </w:numPr>
        <w:jc w:val="both"/>
        <w:rPr>
          <w:rFonts w:hint="eastAsia"/>
        </w:rPr>
      </w:pPr>
    </w:p>
    <w:p w14:paraId="34DBA2AB">
      <w:pPr>
        <w:widowControl w:val="0"/>
        <w:numPr>
          <w:ilvl w:val="0"/>
          <w:numId w:val="0"/>
        </w:numPr>
        <w:jc w:val="both"/>
        <w:rPr>
          <w:rFonts w:hint="eastAsia"/>
        </w:rPr>
      </w:pPr>
      <w:r>
        <w:rPr>
          <w:rFonts w:hint="eastAsia"/>
        </w:rPr>
        <w:t>VERSE 3. Know ye not, that so many of us as were baptized into Jesus Christ, were baptized into his death?</w:t>
      </w:r>
    </w:p>
    <w:p w14:paraId="59567154">
      <w:pPr>
        <w:widowControl w:val="0"/>
        <w:numPr>
          <w:ilvl w:val="0"/>
          <w:numId w:val="0"/>
        </w:numPr>
        <w:jc w:val="both"/>
        <w:rPr>
          <w:rFonts w:hint="eastAsia"/>
        </w:rPr>
      </w:pPr>
      <w:r>
        <w:rPr>
          <w:rFonts w:hint="eastAsia"/>
        </w:rPr>
        <w:t>第3节. 岂不知我们这受洗归入基督耶稣的人，是受洗归入祂的死吗？</w:t>
      </w:r>
    </w:p>
    <w:p w14:paraId="4399CBED">
      <w:pPr>
        <w:widowControl w:val="0"/>
        <w:numPr>
          <w:ilvl w:val="0"/>
          <w:numId w:val="0"/>
        </w:numPr>
        <w:jc w:val="both"/>
        <w:rPr>
          <w:rFonts w:hint="eastAsia"/>
        </w:rPr>
      </w:pPr>
    </w:p>
    <w:p w14:paraId="72EDDB49">
      <w:pPr>
        <w:widowControl w:val="0"/>
        <w:numPr>
          <w:ilvl w:val="0"/>
          <w:numId w:val="0"/>
        </w:numPr>
        <w:jc w:val="both"/>
        <w:rPr>
          <w:rFonts w:hint="eastAsia"/>
        </w:rPr>
      </w:pPr>
      <w:r>
        <w:rPr>
          <w:rFonts w:hint="eastAsia"/>
        </w:rPr>
        <w:t>In this and the following verse, we have something more in the form of argument in answer to the objection in question.</w:t>
      </w:r>
    </w:p>
    <w:p w14:paraId="313925A7">
      <w:pPr>
        <w:widowControl w:val="0"/>
        <w:numPr>
          <w:ilvl w:val="0"/>
          <w:numId w:val="0"/>
        </w:numPr>
        <w:jc w:val="both"/>
        <w:rPr>
          <w:rFonts w:hint="eastAsia"/>
        </w:rPr>
      </w:pPr>
      <w:r>
        <w:rPr>
          <w:rFonts w:hint="eastAsia"/>
        </w:rPr>
        <w:t>在这一节和下一节中，我们有更多形式的论证来回答所讨论的反对意见。</w:t>
      </w:r>
    </w:p>
    <w:p w14:paraId="0596EFF2">
      <w:pPr>
        <w:widowControl w:val="0"/>
        <w:numPr>
          <w:ilvl w:val="0"/>
          <w:numId w:val="0"/>
        </w:numPr>
        <w:jc w:val="both"/>
        <w:rPr>
          <w:rFonts w:hint="eastAsia"/>
        </w:rPr>
      </w:pPr>
    </w:p>
    <w:p w14:paraId="5B77D18C">
      <w:pPr>
        <w:widowControl w:val="0"/>
        <w:numPr>
          <w:ilvl w:val="0"/>
          <w:numId w:val="0"/>
        </w:numPr>
        <w:jc w:val="both"/>
        <w:rPr>
          <w:rFonts w:hint="eastAsia"/>
        </w:rPr>
      </w:pPr>
      <w:r>
        <w:rPr>
          <w:rFonts w:hint="eastAsia"/>
        </w:rPr>
        <w:t>The apostle reminds his readers, that the very design of Christianity was to deliver men from sin; that every one who embraced it, embraced it for that object; and, therefore, it was a contradiction in terms to suppose that any should come to Christ to be delivered from sin, in order that they might live in it.</w:t>
      </w:r>
    </w:p>
    <w:p w14:paraId="58F9C095">
      <w:pPr>
        <w:widowControl w:val="0"/>
        <w:numPr>
          <w:ilvl w:val="0"/>
          <w:numId w:val="0"/>
        </w:numPr>
        <w:jc w:val="both"/>
        <w:rPr>
          <w:rFonts w:hint="eastAsia"/>
        </w:rPr>
      </w:pPr>
      <w:r>
        <w:rPr>
          <w:rFonts w:hint="eastAsia"/>
        </w:rPr>
        <w:t>使徒提醒他的读者，基督教的真正目的是要使人脱离罪；每一个接受基督教的人，都是为了那个目的而接受的；因此，假定任何人会来到基督面前，为了活在罪中而从罪中得拯救，这在术语上是矛盾的。</w:t>
      </w:r>
    </w:p>
    <w:p w14:paraId="043D1189">
      <w:pPr>
        <w:widowControl w:val="0"/>
        <w:numPr>
          <w:ilvl w:val="0"/>
          <w:numId w:val="0"/>
        </w:numPr>
        <w:jc w:val="both"/>
        <w:rPr>
          <w:rFonts w:hint="eastAsia"/>
        </w:rPr>
      </w:pPr>
    </w:p>
    <w:p w14:paraId="7C16C127">
      <w:pPr>
        <w:widowControl w:val="0"/>
        <w:numPr>
          <w:ilvl w:val="0"/>
          <w:numId w:val="0"/>
        </w:numPr>
        <w:jc w:val="both"/>
        <w:rPr>
          <w:rFonts w:hint="eastAsia"/>
        </w:rPr>
      </w:pPr>
      <w:r>
        <w:rPr>
          <w:rFonts w:hint="eastAsia"/>
        </w:rPr>
        <w:t>And, besides this, it is clearly intimated that such is not only the design of the gospel, and the object for which it is embraced by all who cordially receive it, but also that the result or necessary effect of union with Christ is a participation in the benefits of his death.</w:t>
      </w:r>
    </w:p>
    <w:p w14:paraId="3E1A53FB">
      <w:pPr>
        <w:widowControl w:val="0"/>
        <w:numPr>
          <w:ilvl w:val="0"/>
          <w:numId w:val="0"/>
        </w:numPr>
        <w:jc w:val="both"/>
        <w:rPr>
          <w:rFonts w:hint="eastAsia"/>
        </w:rPr>
      </w:pPr>
      <w:r>
        <w:rPr>
          <w:rFonts w:hint="eastAsia"/>
        </w:rPr>
        <w:t>此外，清楚地暗示，这不仅是福音的目的，也是所有衷心接受福音之人所追求的目标，而且与基督联合的结果或必然效果是分享祂死的益处。</w:t>
      </w:r>
    </w:p>
    <w:p w14:paraId="242C8D7A">
      <w:pPr>
        <w:widowControl w:val="0"/>
        <w:numPr>
          <w:ilvl w:val="0"/>
          <w:numId w:val="0"/>
        </w:numPr>
        <w:jc w:val="both"/>
        <w:rPr>
          <w:rFonts w:hint="eastAsia"/>
        </w:rPr>
      </w:pPr>
    </w:p>
    <w:p w14:paraId="376D6623">
      <w:pPr>
        <w:widowControl w:val="0"/>
        <w:numPr>
          <w:ilvl w:val="0"/>
          <w:numId w:val="0"/>
        </w:numPr>
        <w:jc w:val="both"/>
        <w:rPr>
          <w:rFonts w:hint="eastAsia"/>
        </w:rPr>
      </w:pPr>
      <w:r>
        <w:rPr>
          <w:rFonts w:hint="eastAsia"/>
        </w:rPr>
        <w:t>Or know ye not, ἠ ἀγνοεῖτε, or are you ignorant?</w:t>
      </w:r>
    </w:p>
    <w:p w14:paraId="742DEF40">
      <w:pPr>
        <w:widowControl w:val="0"/>
        <w:numPr>
          <w:ilvl w:val="0"/>
          <w:numId w:val="0"/>
        </w:numPr>
        <w:jc w:val="both"/>
        <w:rPr>
          <w:rFonts w:hint="eastAsia"/>
        </w:rPr>
      </w:pPr>
      <w:r>
        <w:rPr>
          <w:rFonts w:hint="eastAsia"/>
        </w:rPr>
        <w:t>岂不知，ἠ ἀγνοεῖτε (岂不知)，或者你们不知道吗？</w:t>
      </w:r>
    </w:p>
    <w:p w14:paraId="284CD2D2">
      <w:pPr>
        <w:widowControl w:val="0"/>
        <w:numPr>
          <w:ilvl w:val="0"/>
          <w:numId w:val="0"/>
        </w:numPr>
        <w:jc w:val="both"/>
        <w:rPr>
          <w:rFonts w:hint="eastAsia"/>
        </w:rPr>
      </w:pPr>
    </w:p>
    <w:p w14:paraId="141659AE">
      <w:pPr>
        <w:widowControl w:val="0"/>
        <w:numPr>
          <w:ilvl w:val="0"/>
          <w:numId w:val="0"/>
        </w:numPr>
        <w:jc w:val="both"/>
        <w:rPr>
          <w:rFonts w:hint="eastAsia"/>
        </w:rPr>
      </w:pPr>
      <w:r>
        <w:rPr>
          <w:rFonts w:hint="eastAsia"/>
        </w:rPr>
        <w:t>If any doubt what is said in ver. 2, he must be ignorant of the nature and design of baptism, and of the relation to Christ which it involves.</w:t>
      </w:r>
    </w:p>
    <w:p w14:paraId="47B44161">
      <w:pPr>
        <w:widowControl w:val="0"/>
        <w:numPr>
          <w:ilvl w:val="0"/>
          <w:numId w:val="0"/>
        </w:numPr>
        <w:jc w:val="both"/>
        <w:rPr>
          <w:rFonts w:hint="eastAsia"/>
        </w:rPr>
      </w:pPr>
      <w:r>
        <w:rPr>
          <w:rFonts w:hint="eastAsia"/>
        </w:rPr>
        <w:t>如果任何人怀疑第2节所说的，他必定不了解洗礼的性质和目的，以及它所包含的与基督的关系。</w:t>
      </w:r>
    </w:p>
    <w:p w14:paraId="7E91C811">
      <w:pPr>
        <w:widowControl w:val="0"/>
        <w:numPr>
          <w:ilvl w:val="0"/>
          <w:numId w:val="0"/>
        </w:numPr>
        <w:jc w:val="both"/>
        <w:rPr>
          <w:rFonts w:hint="eastAsia"/>
        </w:rPr>
      </w:pPr>
    </w:p>
    <w:p w14:paraId="1658941C">
      <w:pPr>
        <w:widowControl w:val="0"/>
        <w:numPr>
          <w:ilvl w:val="0"/>
          <w:numId w:val="0"/>
        </w:numPr>
        <w:jc w:val="both"/>
        <w:rPr>
          <w:rFonts w:hint="eastAsia"/>
        </w:rPr>
      </w:pPr>
      <w:r>
        <w:rPr>
          <w:rFonts w:hint="eastAsia"/>
        </w:rPr>
        <w:t>Βαπτίζειν εἰς always means to baptize in reference to.</w:t>
      </w:r>
    </w:p>
    <w:p w14:paraId="3EE69454">
      <w:pPr>
        <w:widowControl w:val="0"/>
        <w:numPr>
          <w:ilvl w:val="0"/>
          <w:numId w:val="0"/>
        </w:numPr>
        <w:jc w:val="both"/>
        <w:rPr>
          <w:rFonts w:hint="eastAsia"/>
        </w:rPr>
      </w:pPr>
      <w:r>
        <w:rPr>
          <w:rFonts w:hint="eastAsia"/>
        </w:rPr>
        <w:t>Βαπτίζειν εἰς (受洗归入) 总是指参照……而施洗。</w:t>
      </w:r>
    </w:p>
    <w:p w14:paraId="13836B0F">
      <w:pPr>
        <w:widowControl w:val="0"/>
        <w:numPr>
          <w:ilvl w:val="0"/>
          <w:numId w:val="0"/>
        </w:numPr>
        <w:jc w:val="both"/>
        <w:rPr>
          <w:rFonts w:hint="eastAsia"/>
        </w:rPr>
      </w:pPr>
    </w:p>
    <w:p w14:paraId="48FF8FC3">
      <w:pPr>
        <w:widowControl w:val="0"/>
        <w:numPr>
          <w:ilvl w:val="0"/>
          <w:numId w:val="0"/>
        </w:numPr>
        <w:jc w:val="both"/>
        <w:rPr>
          <w:rFonts w:hint="eastAsia"/>
        </w:rPr>
      </w:pPr>
      <w:r>
        <w:rPr>
          <w:rFonts w:hint="eastAsia"/>
        </w:rPr>
        <w:t>When it is said that the Hebrews were baptized unto Moses, 1 Cor. 10:2; or when the apostle asks the Corinthians.</w:t>
      </w:r>
    </w:p>
    <w:p w14:paraId="0F1CA0F4">
      <w:pPr>
        <w:widowControl w:val="0"/>
        <w:numPr>
          <w:ilvl w:val="0"/>
          <w:numId w:val="0"/>
        </w:numPr>
        <w:jc w:val="both"/>
        <w:rPr>
          <w:rFonts w:hint="eastAsia"/>
        </w:rPr>
      </w:pPr>
      <w:r>
        <w:rPr>
          <w:rFonts w:hint="eastAsia"/>
        </w:rPr>
        <w:t>当说希伯来人受洗归入摩西时，哥林多前书10:2；或者当使徒问哥林多人时。</w:t>
      </w:r>
    </w:p>
    <w:p w14:paraId="189E83A1">
      <w:pPr>
        <w:widowControl w:val="0"/>
        <w:numPr>
          <w:ilvl w:val="0"/>
          <w:numId w:val="0"/>
        </w:numPr>
        <w:jc w:val="both"/>
        <w:rPr>
          <w:rFonts w:hint="eastAsia"/>
        </w:rPr>
      </w:pPr>
    </w:p>
    <w:p w14:paraId="10E02713">
      <w:pPr>
        <w:widowControl w:val="0"/>
        <w:numPr>
          <w:ilvl w:val="0"/>
          <w:numId w:val="0"/>
        </w:numPr>
        <w:jc w:val="both"/>
        <w:rPr>
          <w:rFonts w:hint="eastAsia"/>
        </w:rPr>
      </w:pPr>
      <w:r>
        <w:rPr>
          <w:rFonts w:hint="eastAsia"/>
        </w:rPr>
        <w:t>'Were ye baptized unto the name of Paul?' 1 Cor. 1:13; or when we are said to be baptized unto Christ, the meaning is, they were baptized in reference to Moses, Paul, or Christ; i.e. to be brought into union with them, as their disciples, or worshippers, as the case may be.</w:t>
      </w:r>
    </w:p>
    <w:p w14:paraId="724DEF55">
      <w:pPr>
        <w:widowControl w:val="0"/>
        <w:numPr>
          <w:ilvl w:val="0"/>
          <w:numId w:val="0"/>
        </w:numPr>
        <w:jc w:val="both"/>
        <w:rPr>
          <w:rFonts w:hint="eastAsia"/>
        </w:rPr>
      </w:pPr>
      <w:r>
        <w:rPr>
          <w:rFonts w:hint="eastAsia"/>
        </w:rPr>
        <w:t>“你们是奉保罗的名受了洗吗？”（哥林多前书1:13）；或者当我们被称为受洗归入基督时，其意思是，他们是参照摩西、保罗或基督而受洗的；即与他们联合，成为他们的门徒或敬拜者，视情况而定。</w:t>
      </w:r>
    </w:p>
    <w:p w14:paraId="0A826B3C">
      <w:pPr>
        <w:widowControl w:val="0"/>
        <w:numPr>
          <w:ilvl w:val="0"/>
          <w:numId w:val="0"/>
        </w:numPr>
        <w:jc w:val="both"/>
        <w:rPr>
          <w:rFonts w:hint="eastAsia"/>
        </w:rPr>
      </w:pPr>
    </w:p>
    <w:p w14:paraId="0781484C">
      <w:pPr>
        <w:widowControl w:val="0"/>
        <w:numPr>
          <w:ilvl w:val="0"/>
          <w:numId w:val="0"/>
        </w:numPr>
        <w:jc w:val="both"/>
        <w:rPr>
          <w:rFonts w:hint="eastAsia"/>
        </w:rPr>
      </w:pPr>
      <w:r>
        <w:rPr>
          <w:rFonts w:hint="eastAsia"/>
        </w:rPr>
        <w:t>In like manner, in the expression baptized into his death, the preposition expresses the design and the result.</w:t>
      </w:r>
    </w:p>
    <w:p w14:paraId="2CAEA0FB">
      <w:pPr>
        <w:widowControl w:val="0"/>
        <w:numPr>
          <w:ilvl w:val="0"/>
          <w:numId w:val="0"/>
        </w:numPr>
        <w:jc w:val="both"/>
        <w:rPr>
          <w:rFonts w:hint="eastAsia"/>
        </w:rPr>
      </w:pPr>
      <w:r>
        <w:rPr>
          <w:rFonts w:hint="eastAsia"/>
        </w:rPr>
        <w:t>同样，在“受洗归入祂的死”这个表达中，介词表达了目的和结果。</w:t>
      </w:r>
    </w:p>
    <w:p w14:paraId="1F6AD50A">
      <w:pPr>
        <w:widowControl w:val="0"/>
        <w:numPr>
          <w:ilvl w:val="0"/>
          <w:numId w:val="0"/>
        </w:numPr>
        <w:jc w:val="both"/>
        <w:rPr>
          <w:rFonts w:hint="eastAsia"/>
        </w:rPr>
      </w:pPr>
    </w:p>
    <w:p w14:paraId="5488F076">
      <w:pPr>
        <w:widowControl w:val="0"/>
        <w:numPr>
          <w:ilvl w:val="0"/>
          <w:numId w:val="0"/>
        </w:numPr>
        <w:jc w:val="both"/>
        <w:rPr>
          <w:rFonts w:hint="eastAsia"/>
        </w:rPr>
      </w:pPr>
      <w:r>
        <w:rPr>
          <w:rFonts w:hint="eastAsia"/>
        </w:rPr>
        <w:t>The meaning therefore is, 'we were baptized in order that we should die with him,' i.e. that we should be united to him in his death, and be partakers of its benefits.</w:t>
      </w:r>
    </w:p>
    <w:p w14:paraId="78594507">
      <w:pPr>
        <w:widowControl w:val="0"/>
        <w:numPr>
          <w:ilvl w:val="0"/>
          <w:numId w:val="0"/>
        </w:numPr>
        <w:jc w:val="both"/>
        <w:rPr>
          <w:rFonts w:hint="eastAsia"/>
        </w:rPr>
      </w:pPr>
      <w:r>
        <w:rPr>
          <w:rFonts w:hint="eastAsia"/>
        </w:rPr>
        <w:t>因此，意思是“我们受洗是为了与祂同死”，即我们应该在祂的死中与祂联合，并分享其益处。</w:t>
      </w:r>
    </w:p>
    <w:p w14:paraId="3CB0D635">
      <w:pPr>
        <w:widowControl w:val="0"/>
        <w:numPr>
          <w:ilvl w:val="0"/>
          <w:numId w:val="0"/>
        </w:numPr>
        <w:jc w:val="both"/>
        <w:rPr>
          <w:rFonts w:hint="eastAsia"/>
        </w:rPr>
      </w:pPr>
    </w:p>
    <w:p w14:paraId="1049612C">
      <w:pPr>
        <w:widowControl w:val="0"/>
        <w:numPr>
          <w:ilvl w:val="0"/>
          <w:numId w:val="0"/>
        </w:numPr>
        <w:jc w:val="both"/>
        <w:rPr>
          <w:rFonts w:hint="eastAsia"/>
        </w:rPr>
      </w:pPr>
      <w:r>
        <w:rPr>
          <w:rFonts w:hint="eastAsia"/>
        </w:rPr>
        <w:t>Thus, "baptism unto repentance," Matt. 3:11, is baptism in order to repentance; "baptism unto the remission of sins," Mark 1:4, that remission of sins may be obtained; "baptized unto one body," 1 Cor. 12:13, i.e. that we might become one body, &amp;c.</w:t>
      </w:r>
    </w:p>
    <w:p w14:paraId="0A4D9761">
      <w:pPr>
        <w:widowControl w:val="0"/>
        <w:numPr>
          <w:ilvl w:val="0"/>
          <w:numId w:val="0"/>
        </w:numPr>
        <w:jc w:val="both"/>
        <w:rPr>
          <w:rFonts w:hint="eastAsia"/>
        </w:rPr>
      </w:pPr>
      <w:r>
        <w:rPr>
          <w:rFonts w:hint="eastAsia"/>
        </w:rPr>
        <w:t>因此，“悔改的洗礼”（马太福音3:11）是为了悔改而施洗；“赦罪的洗礼”（马可福音1:4）是为了获得罪的赦免；“受洗归入一个身体”（哥林多前书12:13），即为了使我们成为一个身体，等等。</w:t>
      </w:r>
    </w:p>
    <w:p w14:paraId="264FC2E0">
      <w:pPr>
        <w:widowControl w:val="0"/>
        <w:numPr>
          <w:ilvl w:val="0"/>
          <w:numId w:val="0"/>
        </w:numPr>
        <w:jc w:val="both"/>
        <w:rPr>
          <w:rFonts w:hint="eastAsia"/>
        </w:rPr>
      </w:pPr>
    </w:p>
    <w:p w14:paraId="1D080D37">
      <w:pPr>
        <w:widowControl w:val="0"/>
        <w:numPr>
          <w:ilvl w:val="0"/>
          <w:numId w:val="0"/>
        </w:numPr>
        <w:jc w:val="both"/>
        <w:rPr>
          <w:rFonts w:hint="eastAsia"/>
        </w:rPr>
      </w:pPr>
      <w:r>
        <w:rPr>
          <w:rFonts w:hint="eastAsia"/>
        </w:rPr>
        <w:t>Paul does not design to teach that the sacrament of baptism, from any inherent virtue in the rite, or from any supernatural power in him who administers it, or from any uniformly attending Divine influence, always secures the regeneration of the soul.</w:t>
      </w:r>
    </w:p>
    <w:p w14:paraId="00C8A566">
      <w:pPr>
        <w:widowControl w:val="0"/>
        <w:numPr>
          <w:ilvl w:val="0"/>
          <w:numId w:val="0"/>
        </w:numPr>
        <w:jc w:val="both"/>
        <w:rPr>
          <w:rFonts w:hint="eastAsia"/>
        </w:rPr>
      </w:pPr>
      <w:r>
        <w:rPr>
          <w:rFonts w:hint="eastAsia"/>
        </w:rPr>
        <w:t>保罗并非意在教导说，洗礼的圣礼，由于其仪式固有的任何效力，或由于施行者任何超自然的能力，或由于任何一贯伴随的神圣影响，总是能确保灵魂的重生。</w:t>
      </w:r>
    </w:p>
    <w:p w14:paraId="4226FC52">
      <w:pPr>
        <w:widowControl w:val="0"/>
        <w:numPr>
          <w:ilvl w:val="0"/>
          <w:numId w:val="0"/>
        </w:numPr>
        <w:jc w:val="both"/>
        <w:rPr>
          <w:rFonts w:hint="eastAsia"/>
        </w:rPr>
      </w:pPr>
    </w:p>
    <w:p w14:paraId="4730CAD7">
      <w:pPr>
        <w:widowControl w:val="0"/>
        <w:numPr>
          <w:ilvl w:val="0"/>
          <w:numId w:val="0"/>
        </w:numPr>
        <w:jc w:val="both"/>
        <w:rPr>
          <w:rFonts w:hint="eastAsia"/>
        </w:rPr>
      </w:pPr>
      <w:r>
        <w:rPr>
          <w:rFonts w:hint="eastAsia"/>
        </w:rPr>
        <w:t>This is contrary both to Scripture and experience.</w:t>
      </w:r>
    </w:p>
    <w:p w14:paraId="4071CB01">
      <w:pPr>
        <w:widowControl w:val="0"/>
        <w:numPr>
          <w:ilvl w:val="0"/>
          <w:numId w:val="0"/>
        </w:numPr>
        <w:jc w:val="both"/>
        <w:rPr>
          <w:rFonts w:hint="eastAsia"/>
        </w:rPr>
      </w:pPr>
      <w:r>
        <w:rPr>
          <w:rFonts w:hint="eastAsia"/>
        </w:rPr>
        <w:t>这既与圣经相悖，也与经验相悖。</w:t>
      </w:r>
    </w:p>
    <w:p w14:paraId="58C38BB8">
      <w:pPr>
        <w:widowControl w:val="0"/>
        <w:numPr>
          <w:ilvl w:val="0"/>
          <w:numId w:val="0"/>
        </w:numPr>
        <w:jc w:val="both"/>
        <w:rPr>
          <w:rFonts w:hint="eastAsia"/>
        </w:rPr>
      </w:pPr>
    </w:p>
    <w:p w14:paraId="44CA235B">
      <w:pPr>
        <w:widowControl w:val="0"/>
        <w:numPr>
          <w:ilvl w:val="0"/>
          <w:numId w:val="0"/>
        </w:numPr>
        <w:jc w:val="both"/>
        <w:rPr>
          <w:rFonts w:hint="eastAsia"/>
        </w:rPr>
      </w:pPr>
      <w:r>
        <w:rPr>
          <w:rFonts w:hint="eastAsia"/>
        </w:rPr>
        <w:t>No fact is more obvious than that thousands of the baptized are unregenerate.</w:t>
      </w:r>
    </w:p>
    <w:p w14:paraId="72954999">
      <w:pPr>
        <w:widowControl w:val="0"/>
        <w:numPr>
          <w:ilvl w:val="0"/>
          <w:numId w:val="0"/>
        </w:numPr>
        <w:jc w:val="both"/>
        <w:rPr>
          <w:rFonts w:hint="eastAsia"/>
        </w:rPr>
      </w:pPr>
      <w:r>
        <w:rPr>
          <w:rFonts w:hint="eastAsia"/>
        </w:rPr>
        <w:t>没有比成千上万受洗者未重生更明显的事实了。</w:t>
      </w:r>
    </w:p>
    <w:p w14:paraId="30454159">
      <w:pPr>
        <w:widowControl w:val="0"/>
        <w:numPr>
          <w:ilvl w:val="0"/>
          <w:numId w:val="0"/>
        </w:numPr>
        <w:jc w:val="both"/>
        <w:rPr>
          <w:rFonts w:hint="eastAsia"/>
        </w:rPr>
      </w:pPr>
    </w:p>
    <w:p w14:paraId="5F196895">
      <w:pPr>
        <w:widowControl w:val="0"/>
        <w:numPr>
          <w:ilvl w:val="0"/>
          <w:numId w:val="0"/>
        </w:numPr>
        <w:jc w:val="both"/>
        <w:rPr>
          <w:rFonts w:hint="eastAsia"/>
        </w:rPr>
      </w:pPr>
      <w:r>
        <w:rPr>
          <w:rFonts w:hint="eastAsia"/>
        </w:rPr>
        <w:t>It cannot be, therefore, that the apostle intends to say, that all who are baptized are thereby savingly united to Christ.</w:t>
      </w:r>
    </w:p>
    <w:p w14:paraId="269F16B5">
      <w:pPr>
        <w:widowControl w:val="0"/>
        <w:numPr>
          <w:ilvl w:val="0"/>
          <w:numId w:val="0"/>
        </w:numPr>
        <w:jc w:val="both"/>
        <w:rPr>
          <w:rFonts w:hint="eastAsia"/>
        </w:rPr>
      </w:pPr>
      <w:r>
        <w:rPr>
          <w:rFonts w:hint="eastAsia"/>
        </w:rPr>
        <w:t>因此，使徒不可能意在说，所有受洗的人都因此而得救地与基督联合了。</w:t>
      </w:r>
    </w:p>
    <w:p w14:paraId="7047B446">
      <w:pPr>
        <w:widowControl w:val="0"/>
        <w:numPr>
          <w:ilvl w:val="0"/>
          <w:numId w:val="0"/>
        </w:numPr>
        <w:jc w:val="both"/>
        <w:rPr>
          <w:rFonts w:hint="eastAsia"/>
        </w:rPr>
      </w:pPr>
    </w:p>
    <w:p w14:paraId="4683D90E">
      <w:pPr>
        <w:widowControl w:val="0"/>
        <w:numPr>
          <w:ilvl w:val="0"/>
          <w:numId w:val="0"/>
        </w:numPr>
        <w:jc w:val="both"/>
        <w:rPr>
          <w:rFonts w:hint="eastAsia"/>
        </w:rPr>
      </w:pPr>
      <w:r>
        <w:rPr>
          <w:rFonts w:hint="eastAsia"/>
        </w:rPr>
        <w:t>It is not of the efficacy of baptism as an external rite, that he assumes his readers are well informed: it is of the import and design of that sacrament, and the nature of the union with Christ, of which baptism is the sign and the seal.</w:t>
      </w:r>
    </w:p>
    <w:p w14:paraId="73593D0A">
      <w:pPr>
        <w:widowControl w:val="0"/>
        <w:numPr>
          <w:ilvl w:val="0"/>
          <w:numId w:val="0"/>
        </w:numPr>
        <w:jc w:val="both"/>
        <w:rPr>
          <w:rFonts w:hint="eastAsia"/>
        </w:rPr>
      </w:pPr>
      <w:r>
        <w:rPr>
          <w:rFonts w:hint="eastAsia"/>
        </w:rPr>
        <w:t>他并非假定他的读者对洗礼作为一种外在仪式的功效了如指掌：他假定他们了解那个圣礼的意义和目的，以及与基督联合的性质，而洗礼是这种联合的记号和印记。</w:t>
      </w:r>
    </w:p>
    <w:p w14:paraId="452B0F0B">
      <w:pPr>
        <w:widowControl w:val="0"/>
        <w:numPr>
          <w:ilvl w:val="0"/>
          <w:numId w:val="0"/>
        </w:numPr>
        <w:jc w:val="both"/>
        <w:rPr>
          <w:rFonts w:hint="eastAsia"/>
        </w:rPr>
      </w:pPr>
    </w:p>
    <w:p w14:paraId="0447BA64">
      <w:pPr>
        <w:widowControl w:val="0"/>
        <w:numPr>
          <w:ilvl w:val="0"/>
          <w:numId w:val="0"/>
        </w:numPr>
        <w:jc w:val="both"/>
        <w:rPr>
          <w:rFonts w:hint="eastAsia"/>
        </w:rPr>
      </w:pPr>
      <w:r>
        <w:rPr>
          <w:rFonts w:hint="eastAsia"/>
        </w:rPr>
        <w:t>It is the constant usage of Scripture to address professors as believers, to predicate of them as professors what is true of them only as believers.</w:t>
      </w:r>
    </w:p>
    <w:p w14:paraId="2F304BFF">
      <w:pPr>
        <w:widowControl w:val="0"/>
        <w:numPr>
          <w:ilvl w:val="0"/>
          <w:numId w:val="0"/>
        </w:numPr>
        <w:jc w:val="both"/>
        <w:rPr>
          <w:rFonts w:hint="eastAsia"/>
        </w:rPr>
      </w:pPr>
      <w:r>
        <w:rPr>
          <w:rFonts w:hint="eastAsia"/>
        </w:rPr>
        <w:t>圣经一贯的用法是将宣信者称为信徒，将仅对他们作为信徒而言为真的事情，归于他们作为宣信者。</w:t>
      </w:r>
    </w:p>
    <w:p w14:paraId="16E6C8E8">
      <w:pPr>
        <w:widowControl w:val="0"/>
        <w:numPr>
          <w:ilvl w:val="0"/>
          <w:numId w:val="0"/>
        </w:numPr>
        <w:jc w:val="both"/>
        <w:rPr>
          <w:rFonts w:hint="eastAsia"/>
        </w:rPr>
      </w:pPr>
    </w:p>
    <w:p w14:paraId="1BB47BF5">
      <w:pPr>
        <w:widowControl w:val="0"/>
        <w:numPr>
          <w:ilvl w:val="0"/>
          <w:numId w:val="0"/>
        </w:numPr>
        <w:jc w:val="both"/>
        <w:rPr>
          <w:rFonts w:hint="eastAsia"/>
        </w:rPr>
      </w:pPr>
      <w:r>
        <w:rPr>
          <w:rFonts w:hint="eastAsia"/>
        </w:rPr>
        <w:t>This is also the usage of common life.</w:t>
      </w:r>
    </w:p>
    <w:p w14:paraId="27F71C07">
      <w:pPr>
        <w:widowControl w:val="0"/>
        <w:numPr>
          <w:ilvl w:val="0"/>
          <w:numId w:val="0"/>
        </w:numPr>
        <w:jc w:val="both"/>
        <w:rPr>
          <w:rFonts w:hint="eastAsia"/>
        </w:rPr>
      </w:pPr>
      <w:r>
        <w:rPr>
          <w:rFonts w:hint="eastAsia"/>
        </w:rPr>
        <w:t>这也是日常生活的用法。</w:t>
      </w:r>
    </w:p>
    <w:p w14:paraId="60281772">
      <w:pPr>
        <w:widowControl w:val="0"/>
        <w:numPr>
          <w:ilvl w:val="0"/>
          <w:numId w:val="0"/>
        </w:numPr>
        <w:jc w:val="both"/>
        <w:rPr>
          <w:rFonts w:hint="eastAsia"/>
        </w:rPr>
      </w:pPr>
    </w:p>
    <w:p w14:paraId="270977A9">
      <w:pPr>
        <w:widowControl w:val="0"/>
        <w:numPr>
          <w:ilvl w:val="0"/>
          <w:numId w:val="0"/>
        </w:numPr>
        <w:jc w:val="both"/>
        <w:rPr>
          <w:rFonts w:hint="eastAsia"/>
        </w:rPr>
      </w:pPr>
      <w:r>
        <w:rPr>
          <w:rFonts w:hint="eastAsia"/>
        </w:rPr>
        <w:t>We address a company of professing Christians as true Christians; we call them brethren in Christ; we speak of them as beloved of the Lord, partakers of the heavenly calling, and heirs of eternal life.</w:t>
      </w:r>
    </w:p>
    <w:p w14:paraId="2467D6E5">
      <w:pPr>
        <w:widowControl w:val="0"/>
        <w:numPr>
          <w:ilvl w:val="0"/>
          <w:numId w:val="0"/>
        </w:numPr>
        <w:jc w:val="both"/>
        <w:rPr>
          <w:rFonts w:hint="eastAsia"/>
        </w:rPr>
      </w:pPr>
      <w:r>
        <w:rPr>
          <w:rFonts w:hint="eastAsia"/>
        </w:rPr>
        <w:t>我们称呼一群宣信的基督徒为真正的基督徒；我们称他们为在基督里的弟兄；我们称他们为蒙主所爱的，同蒙天召的，承受永生的。</w:t>
      </w:r>
    </w:p>
    <w:p w14:paraId="18C80F59">
      <w:pPr>
        <w:widowControl w:val="0"/>
        <w:numPr>
          <w:ilvl w:val="0"/>
          <w:numId w:val="0"/>
        </w:numPr>
        <w:jc w:val="both"/>
        <w:rPr>
          <w:rFonts w:hint="eastAsia"/>
        </w:rPr>
      </w:pPr>
    </w:p>
    <w:p w14:paraId="7D06D846">
      <w:pPr>
        <w:widowControl w:val="0"/>
        <w:numPr>
          <w:ilvl w:val="0"/>
          <w:numId w:val="0"/>
        </w:numPr>
        <w:jc w:val="both"/>
        <w:rPr>
          <w:rFonts w:hint="eastAsia"/>
        </w:rPr>
      </w:pPr>
      <w:r>
        <w:rPr>
          <w:rFonts w:hint="eastAsia"/>
        </w:rPr>
        <w:t>Baptism was the appointed mode of professing faith in Christ, of avowing allegiance to him as the Son of God, and acquiescence in his gospel.</w:t>
      </w:r>
    </w:p>
    <w:p w14:paraId="1341501B">
      <w:pPr>
        <w:widowControl w:val="0"/>
        <w:numPr>
          <w:ilvl w:val="0"/>
          <w:numId w:val="0"/>
        </w:numPr>
        <w:jc w:val="both"/>
        <w:rPr>
          <w:rFonts w:hint="eastAsia"/>
        </w:rPr>
      </w:pPr>
      <w:r>
        <w:rPr>
          <w:rFonts w:hint="eastAsia"/>
        </w:rPr>
        <w:t>洗礼是宣认对基督的信心，宣誓效忠祂为神的儿子，并顺从祂福音的指定方式。</w:t>
      </w:r>
    </w:p>
    <w:p w14:paraId="19E0ECB1">
      <w:pPr>
        <w:widowControl w:val="0"/>
        <w:numPr>
          <w:ilvl w:val="0"/>
          <w:numId w:val="0"/>
        </w:numPr>
        <w:jc w:val="both"/>
        <w:rPr>
          <w:rFonts w:hint="eastAsia"/>
        </w:rPr>
      </w:pPr>
    </w:p>
    <w:p w14:paraId="606BECCF">
      <w:pPr>
        <w:widowControl w:val="0"/>
        <w:numPr>
          <w:ilvl w:val="0"/>
          <w:numId w:val="0"/>
        </w:numPr>
        <w:jc w:val="both"/>
        <w:rPr>
          <w:rFonts w:hint="eastAsia"/>
        </w:rPr>
      </w:pPr>
      <w:r>
        <w:rPr>
          <w:rFonts w:hint="eastAsia"/>
        </w:rPr>
        <w:t>Those, therefore, who were baptized, are assumed to believe what they professed, and to be what they declared themselves to be.</w:t>
      </w:r>
    </w:p>
    <w:p w14:paraId="2F751763">
      <w:pPr>
        <w:widowControl w:val="0"/>
        <w:numPr>
          <w:ilvl w:val="0"/>
          <w:numId w:val="0"/>
        </w:numPr>
        <w:jc w:val="both"/>
        <w:rPr>
          <w:rFonts w:hint="eastAsia"/>
        </w:rPr>
      </w:pPr>
      <w:r>
        <w:rPr>
          <w:rFonts w:hint="eastAsia"/>
        </w:rPr>
        <w:t>因此，那些受洗的人，被假定相信他们所宣认的，并且是他们所宣告的自己。</w:t>
      </w:r>
    </w:p>
    <w:p w14:paraId="767698F4">
      <w:pPr>
        <w:widowControl w:val="0"/>
        <w:numPr>
          <w:ilvl w:val="0"/>
          <w:numId w:val="0"/>
        </w:numPr>
        <w:jc w:val="both"/>
        <w:rPr>
          <w:rFonts w:hint="eastAsia"/>
        </w:rPr>
      </w:pPr>
    </w:p>
    <w:p w14:paraId="03D10CA5">
      <w:pPr>
        <w:widowControl w:val="0"/>
        <w:numPr>
          <w:ilvl w:val="0"/>
          <w:numId w:val="0"/>
        </w:numPr>
        <w:jc w:val="both"/>
        <w:rPr>
          <w:rFonts w:hint="eastAsia"/>
        </w:rPr>
      </w:pPr>
      <w:r>
        <w:rPr>
          <w:rFonts w:hint="eastAsia"/>
        </w:rPr>
        <w:t>They are consequently addressed as believers, as having embraced the gospel, as having put on Christ, and as being, in virtue of their baptism as an act of faith, the children of God.</w:t>
      </w:r>
    </w:p>
    <w:p w14:paraId="141A8785">
      <w:pPr>
        <w:widowControl w:val="0"/>
        <w:numPr>
          <w:ilvl w:val="0"/>
          <w:numId w:val="0"/>
        </w:numPr>
        <w:jc w:val="both"/>
        <w:rPr>
          <w:rFonts w:hint="eastAsia"/>
        </w:rPr>
      </w:pPr>
      <w:r>
        <w:rPr>
          <w:rFonts w:hint="eastAsia"/>
        </w:rPr>
        <w:t>因此，他们被称为信徒，接受了福音，穿上了基督，并且凭借他们作为信心行为的洗礼，成为神的儿女。</w:t>
      </w:r>
    </w:p>
    <w:p w14:paraId="628FCF33">
      <w:pPr>
        <w:widowControl w:val="0"/>
        <w:numPr>
          <w:ilvl w:val="0"/>
          <w:numId w:val="0"/>
        </w:numPr>
        <w:jc w:val="both"/>
        <w:rPr>
          <w:rFonts w:hint="eastAsia"/>
        </w:rPr>
      </w:pPr>
    </w:p>
    <w:p w14:paraId="45665D26">
      <w:pPr>
        <w:widowControl w:val="0"/>
        <w:numPr>
          <w:ilvl w:val="0"/>
          <w:numId w:val="0"/>
        </w:numPr>
        <w:jc w:val="both"/>
        <w:rPr>
          <w:rFonts w:hint="eastAsia"/>
        </w:rPr>
      </w:pPr>
      <w:r>
        <w:rPr>
          <w:rFonts w:hint="eastAsia"/>
        </w:rPr>
        <w:t>When a man was baptized unto Christ, he was baptized unto his death; he professed to regard himself as being united to Christ, as dying when he died, as bearing in him the penalty of sin, in order that he might be reconciled to God, and live unto holiness.</w:t>
      </w:r>
    </w:p>
    <w:p w14:paraId="5902F3D3">
      <w:pPr>
        <w:widowControl w:val="0"/>
        <w:numPr>
          <w:ilvl w:val="0"/>
          <w:numId w:val="0"/>
        </w:numPr>
        <w:jc w:val="both"/>
        <w:rPr>
          <w:rFonts w:hint="eastAsia"/>
        </w:rPr>
      </w:pPr>
      <w:r>
        <w:rPr>
          <w:rFonts w:hint="eastAsia"/>
        </w:rPr>
        <w:t>当一个人受洗归入基督时，他是受洗归入祂的死；他宣认自己与基督联合，当祂死时他也死了，在他里面担当了罪的刑罚，以便他可以与神和好，并活出圣洁。</w:t>
      </w:r>
    </w:p>
    <w:p w14:paraId="410ABEEB">
      <w:pPr>
        <w:widowControl w:val="0"/>
        <w:numPr>
          <w:ilvl w:val="0"/>
          <w:numId w:val="0"/>
        </w:numPr>
        <w:jc w:val="both"/>
        <w:rPr>
          <w:rFonts w:hint="eastAsia"/>
        </w:rPr>
      </w:pPr>
    </w:p>
    <w:p w14:paraId="115DDA77">
      <w:pPr>
        <w:widowControl w:val="0"/>
        <w:numPr>
          <w:ilvl w:val="0"/>
          <w:numId w:val="0"/>
        </w:numPr>
        <w:jc w:val="both"/>
        <w:rPr>
          <w:rFonts w:hint="eastAsia"/>
        </w:rPr>
      </w:pPr>
      <w:r>
        <w:rPr>
          <w:rFonts w:hint="eastAsia"/>
        </w:rPr>
        <w:t>How could a man who was sincere in receiving baptism, such being its design and import, live in sin?</w:t>
      </w:r>
    </w:p>
    <w:p w14:paraId="60241772">
      <w:pPr>
        <w:widowControl w:val="0"/>
        <w:numPr>
          <w:ilvl w:val="0"/>
          <w:numId w:val="0"/>
        </w:numPr>
        <w:jc w:val="both"/>
        <w:rPr>
          <w:rFonts w:hint="eastAsia"/>
        </w:rPr>
      </w:pPr>
      <w:r>
        <w:rPr>
          <w:rFonts w:hint="eastAsia"/>
        </w:rPr>
        <w:t>一个在接受洗礼时是真诚的人，既然洗礼的目的和意义是这样的，他怎能活在罪中呢？</w:t>
      </w:r>
    </w:p>
    <w:p w14:paraId="488BA0FB">
      <w:pPr>
        <w:widowControl w:val="0"/>
        <w:numPr>
          <w:ilvl w:val="0"/>
          <w:numId w:val="0"/>
        </w:numPr>
        <w:jc w:val="both"/>
        <w:rPr>
          <w:rFonts w:hint="eastAsia"/>
        </w:rPr>
      </w:pPr>
    </w:p>
    <w:p w14:paraId="3F6972AC">
      <w:pPr>
        <w:widowControl w:val="0"/>
        <w:numPr>
          <w:ilvl w:val="0"/>
          <w:numId w:val="0"/>
        </w:numPr>
        <w:jc w:val="both"/>
        <w:rPr>
          <w:rFonts w:hint="eastAsia"/>
        </w:rPr>
      </w:pPr>
      <w:r>
        <w:rPr>
          <w:rFonts w:hint="eastAsia"/>
        </w:rPr>
        <w:t>The thing is impossible.</w:t>
      </w:r>
    </w:p>
    <w:p w14:paraId="34E6DFFF">
      <w:pPr>
        <w:widowControl w:val="0"/>
        <w:numPr>
          <w:ilvl w:val="0"/>
          <w:numId w:val="0"/>
        </w:numPr>
        <w:jc w:val="both"/>
        <w:rPr>
          <w:rFonts w:hint="eastAsia"/>
        </w:rPr>
      </w:pPr>
      <w:r>
        <w:rPr>
          <w:rFonts w:hint="eastAsia"/>
        </w:rPr>
        <w:t>这事是不可能的。</w:t>
      </w:r>
    </w:p>
    <w:p w14:paraId="51774FD8">
      <w:pPr>
        <w:widowControl w:val="0"/>
        <w:numPr>
          <w:ilvl w:val="0"/>
          <w:numId w:val="0"/>
        </w:numPr>
        <w:jc w:val="both"/>
        <w:rPr>
          <w:rFonts w:hint="eastAsia"/>
        </w:rPr>
      </w:pPr>
    </w:p>
    <w:p w14:paraId="5BAEF05F">
      <w:pPr>
        <w:widowControl w:val="0"/>
        <w:numPr>
          <w:ilvl w:val="0"/>
          <w:numId w:val="0"/>
        </w:numPr>
        <w:jc w:val="both"/>
        <w:rPr>
          <w:rFonts w:hint="eastAsia"/>
        </w:rPr>
      </w:pPr>
      <w:r>
        <w:rPr>
          <w:rFonts w:hint="eastAsia"/>
        </w:rPr>
        <w:t>The act of faith implied and expressed in baptism, is receiving Christ as our sanctification as well as our righteousness.</w:t>
      </w:r>
    </w:p>
    <w:p w14:paraId="66E3FEE0">
      <w:pPr>
        <w:widowControl w:val="0"/>
        <w:numPr>
          <w:ilvl w:val="0"/>
          <w:numId w:val="0"/>
        </w:numPr>
        <w:jc w:val="both"/>
        <w:rPr>
          <w:rFonts w:hint="eastAsia"/>
        </w:rPr>
      </w:pPr>
      <w:r>
        <w:rPr>
          <w:rFonts w:hint="eastAsia"/>
        </w:rPr>
        <w:t>洗礼中所包含和表达的信心行为，是接受基督作为我们的成圣，也作为我们的公义。</w:t>
      </w:r>
    </w:p>
    <w:p w14:paraId="44B5850B">
      <w:pPr>
        <w:widowControl w:val="0"/>
        <w:numPr>
          <w:ilvl w:val="0"/>
          <w:numId w:val="0"/>
        </w:numPr>
        <w:jc w:val="both"/>
        <w:rPr>
          <w:rFonts w:hint="eastAsia"/>
        </w:rPr>
      </w:pPr>
    </w:p>
    <w:p w14:paraId="0A53731E">
      <w:pPr>
        <w:widowControl w:val="0"/>
        <w:numPr>
          <w:ilvl w:val="0"/>
          <w:numId w:val="0"/>
        </w:numPr>
        <w:jc w:val="both"/>
        <w:rPr>
          <w:rFonts w:hint="eastAsia"/>
        </w:rPr>
      </w:pPr>
      <w:r>
        <w:rPr>
          <w:rFonts w:hint="eastAsia"/>
        </w:rPr>
        <w:t>"Extra controversiam est," says Calvin, "induere nos Christum in baptismo; et hac lege nos baptizari, ut unum cum ipso simus."</w:t>
      </w:r>
    </w:p>
    <w:p w14:paraId="0203344D">
      <w:pPr>
        <w:widowControl w:val="0"/>
        <w:numPr>
          <w:ilvl w:val="0"/>
          <w:numId w:val="0"/>
        </w:numPr>
        <w:jc w:val="both"/>
        <w:rPr>
          <w:rFonts w:hint="eastAsia"/>
        </w:rPr>
      </w:pPr>
      <w:r>
        <w:rPr>
          <w:rFonts w:hint="eastAsia"/>
        </w:rPr>
        <w:t>加尔文说：“Extra controversiam est, induere nos Christum in baptismo; et hac lege nos baptizari, ut unum cum ipso simus.”（“毫无疑问，我们在洗礼中穿上了基督；并且我们受洗是基于这条律法，即我们与祂合而为一。”）</w:t>
      </w:r>
    </w:p>
    <w:p w14:paraId="5C61250E">
      <w:pPr>
        <w:widowControl w:val="0"/>
        <w:numPr>
          <w:ilvl w:val="0"/>
          <w:numId w:val="0"/>
        </w:numPr>
        <w:jc w:val="both"/>
        <w:rPr>
          <w:rFonts w:hint="eastAsia"/>
        </w:rPr>
      </w:pPr>
    </w:p>
    <w:p w14:paraId="7EF58D9E">
      <w:pPr>
        <w:widowControl w:val="0"/>
        <w:numPr>
          <w:ilvl w:val="0"/>
          <w:numId w:val="0"/>
        </w:numPr>
        <w:jc w:val="both"/>
        <w:rPr>
          <w:rFonts w:hint="eastAsia"/>
        </w:rPr>
      </w:pPr>
      <w:r>
        <w:rPr>
          <w:rFonts w:hint="eastAsia"/>
        </w:rPr>
        <w:t>Baptism, therefore, as an act of faith, as the formal reception of Christ as our Saviour, brings us into intimate union with him: "For as many as have been baptized unto Christ, have put on Christ." Gal. 3:27.</w:t>
      </w:r>
    </w:p>
    <w:p w14:paraId="056EC175">
      <w:pPr>
        <w:widowControl w:val="0"/>
        <w:numPr>
          <w:ilvl w:val="0"/>
          <w:numId w:val="0"/>
        </w:numPr>
        <w:jc w:val="both"/>
        <w:rPr>
          <w:rFonts w:hint="eastAsia"/>
        </w:rPr>
      </w:pPr>
      <w:r>
        <w:rPr>
          <w:rFonts w:hint="eastAsia"/>
        </w:rPr>
        <w:t>因此，洗礼，作为一种信心的行为，作为正式接受基督为我们的救主，使我们与祂亲密联合：“凡受洗归入基督的，都是披戴基督了。”（加拉太书3:27）</w:t>
      </w:r>
    </w:p>
    <w:p w14:paraId="413B89A2">
      <w:pPr>
        <w:widowControl w:val="0"/>
        <w:numPr>
          <w:ilvl w:val="0"/>
          <w:numId w:val="0"/>
        </w:numPr>
        <w:jc w:val="both"/>
        <w:rPr>
          <w:rFonts w:hint="eastAsia"/>
        </w:rPr>
      </w:pPr>
    </w:p>
    <w:p w14:paraId="1E383AC8">
      <w:pPr>
        <w:widowControl w:val="0"/>
        <w:numPr>
          <w:ilvl w:val="0"/>
          <w:numId w:val="0"/>
        </w:numPr>
        <w:jc w:val="both"/>
        <w:rPr>
          <w:rFonts w:hint="eastAsia"/>
        </w:rPr>
      </w:pPr>
      <w:r>
        <w:rPr>
          <w:rFonts w:hint="eastAsia"/>
        </w:rPr>
        <w:t>And this baptism has special reference to the death of Christ; we are baptized unto his death.</w:t>
      </w:r>
    </w:p>
    <w:p w14:paraId="00EC8C04">
      <w:pPr>
        <w:widowControl w:val="0"/>
        <w:numPr>
          <w:ilvl w:val="0"/>
          <w:numId w:val="0"/>
        </w:numPr>
        <w:jc w:val="both"/>
        <w:rPr>
          <w:rFonts w:hint="eastAsia"/>
        </w:rPr>
      </w:pPr>
      <w:r>
        <w:rPr>
          <w:rFonts w:hint="eastAsia"/>
        </w:rPr>
        <w:t>并且这种洗礼特别指基督的死；我们受洗归入祂的死。</w:t>
      </w:r>
    </w:p>
    <w:p w14:paraId="6B2F0767">
      <w:pPr>
        <w:widowControl w:val="0"/>
        <w:numPr>
          <w:ilvl w:val="0"/>
          <w:numId w:val="0"/>
        </w:numPr>
        <w:jc w:val="both"/>
        <w:rPr>
          <w:rFonts w:hint="eastAsia"/>
        </w:rPr>
      </w:pPr>
    </w:p>
    <w:p w14:paraId="22AC6AE3">
      <w:pPr>
        <w:widowControl w:val="0"/>
        <w:numPr>
          <w:ilvl w:val="0"/>
          <w:numId w:val="0"/>
        </w:numPr>
        <w:jc w:val="both"/>
        <w:rPr>
          <w:rFonts w:hint="eastAsia"/>
        </w:rPr>
      </w:pPr>
      <w:r>
        <w:rPr>
          <w:rFonts w:hint="eastAsia"/>
        </w:rPr>
        <w:t>That is, we are united to him in death.</w:t>
      </w:r>
    </w:p>
    <w:p w14:paraId="23DBE45D">
      <w:pPr>
        <w:widowControl w:val="0"/>
        <w:numPr>
          <w:ilvl w:val="0"/>
          <w:numId w:val="0"/>
        </w:numPr>
        <w:jc w:val="both"/>
        <w:rPr>
          <w:rFonts w:hint="eastAsia"/>
        </w:rPr>
      </w:pPr>
      <w:r>
        <w:rPr>
          <w:rFonts w:hint="eastAsia"/>
        </w:rPr>
        <w:t>也就是说，我们在死中与祂联合。</w:t>
      </w:r>
    </w:p>
    <w:p w14:paraId="2A8AE97A">
      <w:pPr>
        <w:widowControl w:val="0"/>
        <w:numPr>
          <w:ilvl w:val="0"/>
          <w:numId w:val="0"/>
        </w:numPr>
        <w:jc w:val="both"/>
        <w:rPr>
          <w:rFonts w:hint="eastAsia"/>
        </w:rPr>
      </w:pPr>
    </w:p>
    <w:p w14:paraId="5B1857B9">
      <w:pPr>
        <w:widowControl w:val="0"/>
        <w:numPr>
          <w:ilvl w:val="0"/>
          <w:numId w:val="0"/>
        </w:numPr>
        <w:jc w:val="both"/>
        <w:rPr>
          <w:rFonts w:hint="eastAsia"/>
        </w:rPr>
      </w:pPr>
      <w:r>
        <w:rPr>
          <w:rFonts w:hint="eastAsia"/>
        </w:rPr>
        <w:t>His death becomes ours; ours as an expiation for sin, as the means of reconciliation with God, and consequently as the means of our sanctification.</w:t>
      </w:r>
    </w:p>
    <w:p w14:paraId="36937DB4">
      <w:pPr>
        <w:widowControl w:val="0"/>
        <w:numPr>
          <w:ilvl w:val="0"/>
          <w:numId w:val="0"/>
        </w:numPr>
        <w:jc w:val="both"/>
        <w:rPr>
          <w:rFonts w:hint="eastAsia"/>
        </w:rPr>
      </w:pPr>
      <w:r>
        <w:rPr>
          <w:rFonts w:hint="eastAsia"/>
        </w:rPr>
        <w:t>祂的死成为我们的死；我们的死是为罪的赎罪，是与神和好的途径，因此也是我们成圣的途径。</w:t>
      </w:r>
    </w:p>
    <w:p w14:paraId="7707DE8C">
      <w:pPr>
        <w:widowControl w:val="0"/>
        <w:numPr>
          <w:ilvl w:val="0"/>
          <w:numId w:val="0"/>
        </w:numPr>
        <w:jc w:val="both"/>
        <w:rPr>
          <w:rFonts w:hint="eastAsia"/>
        </w:rPr>
      </w:pPr>
    </w:p>
    <w:p w14:paraId="76D2DD92">
      <w:pPr>
        <w:widowControl w:val="0"/>
        <w:numPr>
          <w:ilvl w:val="0"/>
          <w:numId w:val="0"/>
        </w:numPr>
        <w:jc w:val="both"/>
        <w:rPr>
          <w:rFonts w:hint="eastAsia"/>
        </w:rPr>
      </w:pPr>
      <w:r>
        <w:rPr>
          <w:rFonts w:hint="eastAsia"/>
        </w:rPr>
        <w:t>Although justification is the primary object of the death of Christ, yet justification is in order to sanctification.</w:t>
      </w:r>
    </w:p>
    <w:p w14:paraId="3C59F5ED">
      <w:pPr>
        <w:widowControl w:val="0"/>
        <w:numPr>
          <w:ilvl w:val="0"/>
          <w:numId w:val="0"/>
        </w:numPr>
        <w:jc w:val="both"/>
        <w:rPr>
          <w:rFonts w:hint="eastAsia"/>
        </w:rPr>
      </w:pPr>
      <w:r>
        <w:rPr>
          <w:rFonts w:hint="eastAsia"/>
        </w:rPr>
        <w:t>虽然称义是基督之死的主要目的，然而称义是为了成圣。</w:t>
      </w:r>
    </w:p>
    <w:p w14:paraId="7FF7F509">
      <w:pPr>
        <w:widowControl w:val="0"/>
        <w:numPr>
          <w:ilvl w:val="0"/>
          <w:numId w:val="0"/>
        </w:numPr>
        <w:jc w:val="both"/>
        <w:rPr>
          <w:rFonts w:hint="eastAsia"/>
        </w:rPr>
      </w:pPr>
    </w:p>
    <w:p w14:paraId="08E97479">
      <w:pPr>
        <w:widowControl w:val="0"/>
        <w:numPr>
          <w:ilvl w:val="0"/>
          <w:numId w:val="0"/>
        </w:numPr>
        <w:jc w:val="both"/>
        <w:rPr>
          <w:rFonts w:hint="eastAsia"/>
        </w:rPr>
      </w:pPr>
      <w:r>
        <w:rPr>
          <w:rFonts w:hint="eastAsia"/>
        </w:rPr>
        <w:t>He died that he might purify unto himself a peculiar people, zealous of good works.</w:t>
      </w:r>
    </w:p>
    <w:p w14:paraId="4EDE0781">
      <w:pPr>
        <w:widowControl w:val="0"/>
        <w:numPr>
          <w:ilvl w:val="0"/>
          <w:numId w:val="0"/>
        </w:numPr>
        <w:jc w:val="both"/>
        <w:rPr>
          <w:rFonts w:hint="eastAsia"/>
        </w:rPr>
      </w:pPr>
      <w:r>
        <w:rPr>
          <w:rFonts w:hint="eastAsia"/>
        </w:rPr>
        <w:t>祂死了，为要洁净一群属自己的子民，热心为善。</w:t>
      </w:r>
    </w:p>
    <w:p w14:paraId="1CCE8D07">
      <w:pPr>
        <w:widowControl w:val="0"/>
        <w:numPr>
          <w:ilvl w:val="0"/>
          <w:numId w:val="0"/>
        </w:numPr>
        <w:jc w:val="both"/>
        <w:rPr>
          <w:rFonts w:hint="eastAsia"/>
        </w:rPr>
      </w:pPr>
    </w:p>
    <w:p w14:paraId="72E62F92">
      <w:pPr>
        <w:widowControl w:val="0"/>
        <w:numPr>
          <w:ilvl w:val="0"/>
          <w:numId w:val="0"/>
        </w:numPr>
        <w:jc w:val="both"/>
        <w:rPr>
          <w:rFonts w:hint="eastAsia"/>
        </w:rPr>
      </w:pPr>
      <w:r>
        <w:rPr>
          <w:rFonts w:hint="eastAsia"/>
        </w:rPr>
        <w:t>If such is the intimate connection between justification and sanctification in the purpose of God in giving his Son to die for us, there must be a like intimate connection between them in the experience of the believer.</w:t>
      </w:r>
    </w:p>
    <w:p w14:paraId="671A8270">
      <w:pPr>
        <w:widowControl w:val="0"/>
        <w:numPr>
          <w:ilvl w:val="0"/>
          <w:numId w:val="0"/>
        </w:numPr>
        <w:jc w:val="both"/>
        <w:rPr>
          <w:rFonts w:hint="eastAsia"/>
        </w:rPr>
      </w:pPr>
      <w:r>
        <w:rPr>
          <w:rFonts w:hint="eastAsia"/>
        </w:rPr>
        <w:t>如果在神赐下祂儿子为我们而死的目的中，称义与成圣之间存在如此密切的联系，那么在信徒的经验中，它们之间也必定存在类似的密切联系。</w:t>
      </w:r>
    </w:p>
    <w:p w14:paraId="4971297A">
      <w:pPr>
        <w:widowControl w:val="0"/>
        <w:numPr>
          <w:ilvl w:val="0"/>
          <w:numId w:val="0"/>
        </w:numPr>
        <w:jc w:val="both"/>
        <w:rPr>
          <w:rFonts w:hint="eastAsia"/>
        </w:rPr>
      </w:pPr>
    </w:p>
    <w:p w14:paraId="7106D142">
      <w:pPr>
        <w:widowControl w:val="0"/>
        <w:numPr>
          <w:ilvl w:val="0"/>
          <w:numId w:val="0"/>
        </w:numPr>
        <w:jc w:val="both"/>
        <w:rPr>
          <w:rFonts w:hint="eastAsia"/>
        </w:rPr>
      </w:pPr>
      <w:r>
        <w:rPr>
          <w:rFonts w:hint="eastAsia"/>
        </w:rPr>
        <w:t>The very act of faith by which we receive Christ as the propitiation for sin, is spiritually a death to sin.</w:t>
      </w:r>
    </w:p>
    <w:p w14:paraId="23DDFC75">
      <w:pPr>
        <w:widowControl w:val="0"/>
        <w:numPr>
          <w:ilvl w:val="0"/>
          <w:numId w:val="0"/>
        </w:numPr>
        <w:jc w:val="both"/>
        <w:rPr>
          <w:rFonts w:hint="eastAsia"/>
        </w:rPr>
      </w:pPr>
      <w:r>
        <w:rPr>
          <w:rFonts w:hint="eastAsia"/>
        </w:rPr>
        <w:t>我们藉以接受基督为赎罪祭的那个信心行为，在属灵上就是向罪死。</w:t>
      </w:r>
    </w:p>
    <w:p w14:paraId="4306CAB4">
      <w:pPr>
        <w:widowControl w:val="0"/>
        <w:numPr>
          <w:ilvl w:val="0"/>
          <w:numId w:val="0"/>
        </w:numPr>
        <w:jc w:val="both"/>
        <w:rPr>
          <w:rFonts w:hint="eastAsia"/>
        </w:rPr>
      </w:pPr>
    </w:p>
    <w:p w14:paraId="60993065">
      <w:pPr>
        <w:widowControl w:val="0"/>
        <w:numPr>
          <w:ilvl w:val="0"/>
          <w:numId w:val="0"/>
        </w:numPr>
        <w:jc w:val="both"/>
        <w:rPr>
          <w:rFonts w:hint="eastAsia"/>
        </w:rPr>
      </w:pPr>
      <w:r>
        <w:rPr>
          <w:rFonts w:hint="eastAsia"/>
        </w:rPr>
        <w:t>It is in its very nature a renunciation of everything which it was the design of Christ's death to destroy.</w:t>
      </w:r>
    </w:p>
    <w:p w14:paraId="15BD074F">
      <w:pPr>
        <w:widowControl w:val="0"/>
        <w:numPr>
          <w:ilvl w:val="0"/>
          <w:numId w:val="0"/>
        </w:numPr>
        <w:jc w:val="both"/>
        <w:rPr>
          <w:rFonts w:hint="eastAsia"/>
        </w:rPr>
      </w:pPr>
      <w:r>
        <w:rPr>
          <w:rFonts w:hint="eastAsia"/>
        </w:rPr>
        <w:t>它在其本质上就是弃绝基督之死意图毁灭的一切事物。</w:t>
      </w:r>
    </w:p>
    <w:p w14:paraId="3E9BD699">
      <w:pPr>
        <w:widowControl w:val="0"/>
        <w:numPr>
          <w:ilvl w:val="0"/>
          <w:numId w:val="0"/>
        </w:numPr>
        <w:jc w:val="both"/>
        <w:rPr>
          <w:rFonts w:hint="eastAsia"/>
        </w:rPr>
      </w:pPr>
    </w:p>
    <w:p w14:paraId="6A520369">
      <w:pPr>
        <w:widowControl w:val="0"/>
        <w:numPr>
          <w:ilvl w:val="0"/>
          <w:numId w:val="0"/>
        </w:numPr>
        <w:jc w:val="both"/>
        <w:rPr>
          <w:rFonts w:hint="eastAsia"/>
        </w:rPr>
      </w:pPr>
      <w:r>
        <w:rPr>
          <w:rFonts w:hint="eastAsia"/>
        </w:rPr>
        <w:t>Every believer, therefore, is a saint.</w:t>
      </w:r>
    </w:p>
    <w:p w14:paraId="737B9325">
      <w:pPr>
        <w:widowControl w:val="0"/>
        <w:numPr>
          <w:ilvl w:val="0"/>
          <w:numId w:val="0"/>
        </w:numPr>
        <w:jc w:val="both"/>
        <w:rPr>
          <w:rFonts w:hint="eastAsia"/>
        </w:rPr>
      </w:pPr>
      <w:r>
        <w:rPr>
          <w:rFonts w:hint="eastAsia"/>
        </w:rPr>
        <w:t>因此，每一位信徒都是圣徒。</w:t>
      </w:r>
    </w:p>
    <w:p w14:paraId="143B6CAF">
      <w:pPr>
        <w:widowControl w:val="0"/>
        <w:numPr>
          <w:ilvl w:val="0"/>
          <w:numId w:val="0"/>
        </w:numPr>
        <w:jc w:val="both"/>
        <w:rPr>
          <w:rFonts w:hint="eastAsia"/>
        </w:rPr>
      </w:pPr>
    </w:p>
    <w:p w14:paraId="633B1655">
      <w:pPr>
        <w:widowControl w:val="0"/>
        <w:numPr>
          <w:ilvl w:val="0"/>
          <w:numId w:val="0"/>
        </w:numPr>
        <w:jc w:val="both"/>
        <w:rPr>
          <w:rFonts w:hint="eastAsia"/>
        </w:rPr>
      </w:pPr>
      <w:r>
        <w:rPr>
          <w:rFonts w:hint="eastAsia"/>
        </w:rPr>
        <w:t>He renounces sin in accepting Christ.</w:t>
      </w:r>
    </w:p>
    <w:p w14:paraId="37D4001B">
      <w:pPr>
        <w:widowControl w:val="0"/>
        <w:numPr>
          <w:ilvl w:val="0"/>
          <w:numId w:val="0"/>
        </w:numPr>
        <w:jc w:val="both"/>
        <w:rPr>
          <w:rFonts w:hint="eastAsia"/>
        </w:rPr>
      </w:pPr>
      <w:r>
        <w:rPr>
          <w:rFonts w:hint="eastAsia"/>
        </w:rPr>
        <w:t>他在接受基督时就弃绝了罪。</w:t>
      </w:r>
    </w:p>
    <w:p w14:paraId="201D184B">
      <w:pPr>
        <w:widowControl w:val="0"/>
        <w:numPr>
          <w:ilvl w:val="0"/>
          <w:numId w:val="0"/>
        </w:numPr>
        <w:jc w:val="both"/>
        <w:rPr>
          <w:rFonts w:hint="eastAsia"/>
        </w:rPr>
      </w:pPr>
    </w:p>
    <w:p w14:paraId="5CCC2D3B">
      <w:pPr>
        <w:widowControl w:val="0"/>
        <w:numPr>
          <w:ilvl w:val="0"/>
          <w:numId w:val="0"/>
        </w:numPr>
        <w:jc w:val="both"/>
        <w:rPr>
          <w:rFonts w:hint="eastAsia"/>
        </w:rPr>
      </w:pPr>
      <w:r>
        <w:rPr>
          <w:rFonts w:hint="eastAsia"/>
        </w:rPr>
        <w:t>VERSE 4. Therefore we are buried with him by baptism into death.</w:t>
      </w:r>
    </w:p>
    <w:p w14:paraId="710EDE78">
      <w:pPr>
        <w:widowControl w:val="0"/>
        <w:numPr>
          <w:ilvl w:val="0"/>
          <w:numId w:val="0"/>
        </w:numPr>
        <w:jc w:val="both"/>
        <w:rPr>
          <w:rFonts w:hint="eastAsia"/>
        </w:rPr>
      </w:pPr>
      <w:r>
        <w:rPr>
          <w:rFonts w:hint="eastAsia"/>
        </w:rPr>
        <w:t>第4节. 所以我们藉着洗礼归入死，和祂一同埋葬。</w:t>
      </w:r>
    </w:p>
    <w:p w14:paraId="091FBA75">
      <w:pPr>
        <w:widowControl w:val="0"/>
        <w:numPr>
          <w:ilvl w:val="0"/>
          <w:numId w:val="0"/>
        </w:numPr>
        <w:jc w:val="both"/>
        <w:rPr>
          <w:rFonts w:hint="eastAsia"/>
        </w:rPr>
      </w:pPr>
    </w:p>
    <w:p w14:paraId="4A62DAE7">
      <w:pPr>
        <w:widowControl w:val="0"/>
        <w:numPr>
          <w:ilvl w:val="0"/>
          <w:numId w:val="0"/>
        </w:numPr>
        <w:jc w:val="both"/>
        <w:rPr>
          <w:rFonts w:hint="eastAsia"/>
        </w:rPr>
      </w:pPr>
      <w:r>
        <w:rPr>
          <w:rFonts w:hint="eastAsia"/>
        </w:rPr>
        <w:t>This is an inference from ver. 3, to confirm the proposition in ver. 2, viz. that those dead in sin cannot live therein.</w:t>
      </w:r>
    </w:p>
    <w:p w14:paraId="1B3422EB">
      <w:pPr>
        <w:widowControl w:val="0"/>
        <w:numPr>
          <w:ilvl w:val="0"/>
          <w:numId w:val="0"/>
        </w:numPr>
        <w:jc w:val="both"/>
        <w:rPr>
          <w:rFonts w:hint="eastAsia"/>
        </w:rPr>
      </w:pPr>
      <w:r>
        <w:rPr>
          <w:rFonts w:hint="eastAsia"/>
        </w:rPr>
        <w:t>这是从第3节得出的推论，以证实第2节中的命题，即那些在罪中死了的人不能活在罪中。</w:t>
      </w:r>
    </w:p>
    <w:p w14:paraId="0EECC773">
      <w:pPr>
        <w:widowControl w:val="0"/>
        <w:numPr>
          <w:ilvl w:val="0"/>
          <w:numId w:val="0"/>
        </w:numPr>
        <w:jc w:val="both"/>
        <w:rPr>
          <w:rFonts w:hint="eastAsia"/>
        </w:rPr>
      </w:pPr>
    </w:p>
    <w:p w14:paraId="2876BAFB">
      <w:pPr>
        <w:widowControl w:val="0"/>
        <w:numPr>
          <w:ilvl w:val="0"/>
          <w:numId w:val="0"/>
        </w:numPr>
        <w:jc w:val="both"/>
        <w:rPr>
          <w:rFonts w:hint="eastAsia"/>
        </w:rPr>
      </w:pPr>
      <w:r>
        <w:rPr>
          <w:rFonts w:hint="eastAsia"/>
        </w:rPr>
        <w:t>Therefore, says the apostle, such being the nature of our union with Christ, expressed in baptism, it follows, that those who are baptized are buried with Christ; they are as effectually shut out from the kingdom of Satan, as those who are in the grave are shut out from the world.</w:t>
      </w:r>
    </w:p>
    <w:p w14:paraId="08C54C02">
      <w:pPr>
        <w:widowControl w:val="0"/>
        <w:numPr>
          <w:ilvl w:val="0"/>
          <w:numId w:val="0"/>
        </w:numPr>
        <w:jc w:val="both"/>
        <w:rPr>
          <w:rFonts w:hint="eastAsia"/>
        </w:rPr>
      </w:pPr>
      <w:r>
        <w:rPr>
          <w:rFonts w:hint="eastAsia"/>
        </w:rPr>
        <w:t>因此，使徒说，既然我们与基督的联合（在洗礼中表达出来）的性质是这样的，那么那些受洗的人就与基督一同埋葬了；他们被有效地排除在撒但的国度之外，就像那些在坟墓里的人被排除在世界之外一样。</w:t>
      </w:r>
    </w:p>
    <w:p w14:paraId="3509867C">
      <w:pPr>
        <w:widowControl w:val="0"/>
        <w:numPr>
          <w:ilvl w:val="0"/>
          <w:numId w:val="0"/>
        </w:numPr>
        <w:jc w:val="both"/>
        <w:rPr>
          <w:rFonts w:hint="eastAsia"/>
        </w:rPr>
      </w:pPr>
    </w:p>
    <w:p w14:paraId="6DDD74FB">
      <w:pPr>
        <w:widowControl w:val="0"/>
        <w:numPr>
          <w:ilvl w:val="0"/>
          <w:numId w:val="0"/>
        </w:numPr>
        <w:jc w:val="both"/>
        <w:rPr>
          <w:rFonts w:hint="eastAsia"/>
        </w:rPr>
      </w:pPr>
      <w:r>
        <w:rPr>
          <w:rFonts w:hint="eastAsia"/>
        </w:rPr>
        <w:t>The words διὰ τοῦ βαπτίσματος εἰς τὸν θάνατον go together; by baptism unto death, i.e. by a baptism which has reference to Christ's death, and by which we are associated with him therein.</w:t>
      </w:r>
    </w:p>
    <w:p w14:paraId="55433DB2">
      <w:pPr>
        <w:widowControl w:val="0"/>
        <w:numPr>
          <w:ilvl w:val="0"/>
          <w:numId w:val="0"/>
        </w:numPr>
        <w:jc w:val="both"/>
        <w:rPr>
          <w:rFonts w:hint="eastAsia"/>
        </w:rPr>
      </w:pPr>
      <w:r>
        <w:rPr>
          <w:rFonts w:hint="eastAsia"/>
        </w:rPr>
        <w:t>词语 διὰ τοῦ βαπτίσματος εἰς τὸν θάνατον (藉着洗礼归入死) 连在一起；藉着洗礼归入死，即藉着一种与基督的死有关，并且藉此我们与祂在那死中联合的洗礼。</w:t>
      </w:r>
    </w:p>
    <w:p w14:paraId="2E3D1A4D">
      <w:pPr>
        <w:widowControl w:val="0"/>
        <w:numPr>
          <w:ilvl w:val="0"/>
          <w:numId w:val="0"/>
        </w:numPr>
        <w:jc w:val="both"/>
        <w:rPr>
          <w:rFonts w:hint="eastAsia"/>
        </w:rPr>
      </w:pPr>
    </w:p>
    <w:p w14:paraId="75A316BB">
      <w:pPr>
        <w:widowControl w:val="0"/>
        <w:numPr>
          <w:ilvl w:val="0"/>
          <w:numId w:val="0"/>
        </w:numPr>
        <w:jc w:val="both"/>
        <w:rPr>
          <w:rFonts w:hint="eastAsia"/>
        </w:rPr>
      </w:pPr>
      <w:r>
        <w:rPr>
          <w:rFonts w:hint="eastAsia"/>
        </w:rPr>
        <w:t>We are buried with him, i.e. we are cut off from the world in and with him.</w:t>
      </w:r>
    </w:p>
    <w:p w14:paraId="1130FB17">
      <w:pPr>
        <w:widowControl w:val="0"/>
        <w:numPr>
          <w:ilvl w:val="0"/>
          <w:numId w:val="0"/>
        </w:numPr>
        <w:jc w:val="both"/>
        <w:rPr>
          <w:rFonts w:hint="eastAsia"/>
        </w:rPr>
      </w:pPr>
      <w:r>
        <w:rPr>
          <w:rFonts w:hint="eastAsia"/>
        </w:rPr>
        <w:t>我们与祂一同埋葬，即我们在祂里面并与祂一同与世界隔绝。</w:t>
      </w:r>
    </w:p>
    <w:p w14:paraId="57F98B3C">
      <w:pPr>
        <w:widowControl w:val="0"/>
        <w:numPr>
          <w:ilvl w:val="0"/>
          <w:numId w:val="0"/>
        </w:numPr>
        <w:jc w:val="both"/>
        <w:rPr>
          <w:rFonts w:hint="eastAsia"/>
        </w:rPr>
      </w:pPr>
    </w:p>
    <w:p w14:paraId="70649B78">
      <w:pPr>
        <w:widowControl w:val="0"/>
        <w:numPr>
          <w:ilvl w:val="0"/>
          <w:numId w:val="0"/>
        </w:numPr>
        <w:jc w:val="both"/>
        <w:rPr>
          <w:rFonts w:hint="eastAsia"/>
        </w:rPr>
      </w:pPr>
      <w:r>
        <w:rPr>
          <w:rFonts w:hint="eastAsia"/>
        </w:rPr>
        <w:t>If the words unto death are connected with we were buried, the sense would be, we were buried unto death, i.e. we were buried so as to come into the power of death.</w:t>
      </w:r>
    </w:p>
    <w:p w14:paraId="14407B7C">
      <w:pPr>
        <w:widowControl w:val="0"/>
        <w:numPr>
          <w:ilvl w:val="0"/>
          <w:numId w:val="0"/>
        </w:numPr>
        <w:jc w:val="both"/>
        <w:rPr>
          <w:rFonts w:hint="eastAsia"/>
        </w:rPr>
      </w:pPr>
      <w:r>
        <w:rPr>
          <w:rFonts w:hint="eastAsia"/>
        </w:rPr>
        <w:t>如果“归入死”这些词与“我们被埋葬”相连，那么意思就是，我们被埋葬归入死，即我们被埋葬以致进入死的权势之下。</w:t>
      </w:r>
    </w:p>
    <w:p w14:paraId="51FCC10C">
      <w:pPr>
        <w:widowControl w:val="0"/>
        <w:numPr>
          <w:ilvl w:val="0"/>
          <w:numId w:val="0"/>
        </w:numPr>
        <w:jc w:val="both"/>
        <w:rPr>
          <w:rFonts w:hint="eastAsia"/>
        </w:rPr>
      </w:pPr>
    </w:p>
    <w:p w14:paraId="00FC8A69">
      <w:pPr>
        <w:widowControl w:val="0"/>
        <w:numPr>
          <w:ilvl w:val="0"/>
          <w:numId w:val="0"/>
        </w:numPr>
        <w:jc w:val="both"/>
        <w:rPr>
          <w:rFonts w:hint="eastAsia"/>
        </w:rPr>
      </w:pPr>
      <w:r>
        <w:rPr>
          <w:rFonts w:hint="eastAsia"/>
        </w:rPr>
        <w:t>But this is an incongruous idea, and an unexampled form of expression.</w:t>
      </w:r>
    </w:p>
    <w:p w14:paraId="3B6DFD87">
      <w:pPr>
        <w:widowControl w:val="0"/>
        <w:numPr>
          <w:ilvl w:val="0"/>
          <w:numId w:val="0"/>
        </w:numPr>
        <w:jc w:val="both"/>
        <w:rPr>
          <w:rFonts w:hint="eastAsia"/>
        </w:rPr>
      </w:pPr>
      <w:r>
        <w:rPr>
          <w:rFonts w:hint="eastAsia"/>
        </w:rPr>
        <w:t>但这是一种不协调的观念，也是一种前所未有的表达方式。</w:t>
      </w:r>
    </w:p>
    <w:p w14:paraId="2D0D6725">
      <w:pPr>
        <w:widowControl w:val="0"/>
        <w:numPr>
          <w:ilvl w:val="0"/>
          <w:numId w:val="0"/>
        </w:numPr>
        <w:jc w:val="both"/>
        <w:rPr>
          <w:rFonts w:hint="eastAsia"/>
        </w:rPr>
      </w:pPr>
    </w:p>
    <w:p w14:paraId="69854D16">
      <w:pPr>
        <w:widowControl w:val="0"/>
        <w:numPr>
          <w:ilvl w:val="0"/>
          <w:numId w:val="0"/>
        </w:numPr>
        <w:jc w:val="both"/>
        <w:rPr>
          <w:rFonts w:hint="eastAsia"/>
        </w:rPr>
      </w:pPr>
      <w:r>
        <w:rPr>
          <w:rFonts w:hint="eastAsia"/>
        </w:rPr>
        <w:t>As in ver. 3, the apostle had said εἰς τὸν θάνατον αὐτοῦ ἐβαπτίσθημεν, there is no reason to doubt that he here designs to speak of baptism unto death.</w:t>
      </w:r>
    </w:p>
    <w:p w14:paraId="62E7095B">
      <w:pPr>
        <w:widowControl w:val="0"/>
        <w:numPr>
          <w:ilvl w:val="0"/>
          <w:numId w:val="0"/>
        </w:numPr>
        <w:jc w:val="both"/>
        <w:rPr>
          <w:rFonts w:hint="eastAsia"/>
        </w:rPr>
      </w:pPr>
      <w:r>
        <w:rPr>
          <w:rFonts w:hint="eastAsia"/>
        </w:rPr>
        <w:t>正如在第3节中，使徒曾说 εἰς τὸν θάνατον αὐτοῦ ἐβαπτίσθημεν (我们受洗归入祂的死)，没有理由怀疑他在此意在论及受洗归入死。</w:t>
      </w:r>
    </w:p>
    <w:p w14:paraId="1A7FC504">
      <w:pPr>
        <w:widowControl w:val="0"/>
        <w:numPr>
          <w:ilvl w:val="0"/>
          <w:numId w:val="0"/>
        </w:numPr>
        <w:jc w:val="both"/>
        <w:rPr>
          <w:rFonts w:hint="eastAsia"/>
        </w:rPr>
      </w:pPr>
    </w:p>
    <w:p w14:paraId="23C747F8">
      <w:pPr>
        <w:widowControl w:val="0"/>
        <w:numPr>
          <w:ilvl w:val="0"/>
          <w:numId w:val="0"/>
        </w:numPr>
        <w:jc w:val="both"/>
        <w:rPr>
          <w:rFonts w:hint="eastAsia"/>
        </w:rPr>
      </w:pPr>
      <w:r>
        <w:rPr>
          <w:rFonts w:hint="eastAsia"/>
        </w:rPr>
        <w:t>Compare Col. 2:12, "buried with him in baptism."</w:t>
      </w:r>
    </w:p>
    <w:p w14:paraId="5DC003A9">
      <w:pPr>
        <w:widowControl w:val="0"/>
        <w:numPr>
          <w:ilvl w:val="0"/>
          <w:numId w:val="0"/>
        </w:numPr>
        <w:jc w:val="both"/>
        <w:rPr>
          <w:rFonts w:hint="eastAsia"/>
        </w:rPr>
      </w:pPr>
      <w:r>
        <w:rPr>
          <w:rFonts w:hint="eastAsia"/>
        </w:rPr>
        <w:t>比较歌罗西书2:12，“在洗礼中与祂一同埋葬”。</w:t>
      </w:r>
    </w:p>
    <w:p w14:paraId="1B482100">
      <w:pPr>
        <w:widowControl w:val="0"/>
        <w:numPr>
          <w:ilvl w:val="0"/>
          <w:numId w:val="0"/>
        </w:numPr>
        <w:jc w:val="both"/>
        <w:rPr>
          <w:rFonts w:hint="eastAsia"/>
        </w:rPr>
      </w:pPr>
    </w:p>
    <w:p w14:paraId="76DF36ED">
      <w:pPr>
        <w:widowControl w:val="0"/>
        <w:numPr>
          <w:ilvl w:val="0"/>
          <w:numId w:val="0"/>
        </w:numPr>
        <w:jc w:val="both"/>
        <w:rPr>
          <w:rFonts w:hint="eastAsia"/>
        </w:rPr>
      </w:pPr>
      <w:r>
        <w:rPr>
          <w:rFonts w:hint="eastAsia"/>
        </w:rPr>
        <w:t>The same idea is expressed in ver. 8, by saying "we are dead with him," and in ver. 5, "we are planted with him in the likeness of his death."</w:t>
      </w:r>
    </w:p>
    <w:p w14:paraId="11CB24E3">
      <w:pPr>
        <w:widowControl w:val="0"/>
        <w:numPr>
          <w:ilvl w:val="0"/>
          <w:numId w:val="0"/>
        </w:numPr>
        <w:jc w:val="both"/>
        <w:rPr>
          <w:rFonts w:hint="eastAsia"/>
        </w:rPr>
      </w:pPr>
      <w:r>
        <w:rPr>
          <w:rFonts w:hint="eastAsia"/>
        </w:rPr>
        <w:t>同样的想法在第8节中用“我们与祂同死”来表达，在第5节中用“我们在祂死的形状上与祂联合”来表达。</w:t>
      </w:r>
    </w:p>
    <w:p w14:paraId="6D41CF30">
      <w:pPr>
        <w:widowControl w:val="0"/>
        <w:numPr>
          <w:ilvl w:val="0"/>
          <w:numId w:val="0"/>
        </w:numPr>
        <w:jc w:val="both"/>
        <w:rPr>
          <w:rFonts w:hint="eastAsia"/>
        </w:rPr>
      </w:pPr>
    </w:p>
    <w:p w14:paraId="71EA4CA0">
      <w:pPr>
        <w:widowControl w:val="0"/>
        <w:numPr>
          <w:ilvl w:val="0"/>
          <w:numId w:val="0"/>
        </w:numPr>
        <w:jc w:val="both"/>
        <w:rPr>
          <w:rFonts w:hint="eastAsia"/>
        </w:rPr>
      </w:pPr>
      <w:r>
        <w:rPr>
          <w:rFonts w:hint="eastAsia"/>
        </w:rPr>
        <w:t>It is not necessary to assume that there is any reference here to the immersion of the body in baptism, as though it were a burial.</w:t>
      </w:r>
    </w:p>
    <w:p w14:paraId="285D4262">
      <w:pPr>
        <w:widowControl w:val="0"/>
        <w:numPr>
          <w:ilvl w:val="0"/>
          <w:numId w:val="0"/>
        </w:numPr>
        <w:jc w:val="both"/>
        <w:rPr>
          <w:rFonts w:hint="eastAsia"/>
        </w:rPr>
      </w:pPr>
      <w:r>
        <w:rPr>
          <w:rFonts w:hint="eastAsia"/>
        </w:rPr>
        <w:t>没有必要假定这里有任何提及洗礼中身体的浸入，仿佛那是一种埋葬。</w:t>
      </w:r>
    </w:p>
    <w:p w14:paraId="68FAAD62">
      <w:pPr>
        <w:widowControl w:val="0"/>
        <w:numPr>
          <w:ilvl w:val="0"/>
          <w:numId w:val="0"/>
        </w:numPr>
        <w:jc w:val="both"/>
        <w:rPr>
          <w:rFonts w:hint="eastAsia"/>
        </w:rPr>
      </w:pPr>
    </w:p>
    <w:p w14:paraId="25439917">
      <w:pPr>
        <w:widowControl w:val="0"/>
        <w:numPr>
          <w:ilvl w:val="0"/>
          <w:numId w:val="0"/>
        </w:numPr>
        <w:jc w:val="both"/>
        <w:rPr>
          <w:rFonts w:hint="eastAsia"/>
        </w:rPr>
      </w:pPr>
      <w:r>
        <w:rPr>
          <w:rFonts w:hint="eastAsia"/>
        </w:rPr>
        <w:t>No such allusion can be supposed in the next verse, where we are said to be planted with him.</w:t>
      </w:r>
    </w:p>
    <w:p w14:paraId="2BB6525E">
      <w:pPr>
        <w:widowControl w:val="0"/>
        <w:numPr>
          <w:ilvl w:val="0"/>
          <w:numId w:val="0"/>
        </w:numPr>
        <w:jc w:val="both"/>
        <w:rPr>
          <w:rFonts w:hint="eastAsia"/>
        </w:rPr>
      </w:pPr>
      <w:r>
        <w:rPr>
          <w:rFonts w:hint="eastAsia"/>
        </w:rPr>
        <w:t>在下一节中，当我们被称为与祂一同栽种时，不可能假定有这样的暗指。</w:t>
      </w:r>
    </w:p>
    <w:p w14:paraId="5A60D2AB">
      <w:pPr>
        <w:widowControl w:val="0"/>
        <w:numPr>
          <w:ilvl w:val="0"/>
          <w:numId w:val="0"/>
        </w:numPr>
        <w:jc w:val="both"/>
        <w:rPr>
          <w:rFonts w:hint="eastAsia"/>
        </w:rPr>
      </w:pPr>
    </w:p>
    <w:p w14:paraId="3A96707D">
      <w:pPr>
        <w:widowControl w:val="0"/>
        <w:numPr>
          <w:ilvl w:val="0"/>
          <w:numId w:val="0"/>
        </w:numPr>
        <w:jc w:val="both"/>
        <w:rPr>
          <w:rFonts w:hint="eastAsia"/>
        </w:rPr>
      </w:pPr>
      <w:r>
        <w:rPr>
          <w:rFonts w:hint="eastAsia"/>
        </w:rPr>
        <w:t>The reference is not to the mode of baptism, but to its effect.</w:t>
      </w:r>
    </w:p>
    <w:p w14:paraId="30C8EFA3">
      <w:pPr>
        <w:widowControl w:val="0"/>
        <w:numPr>
          <w:ilvl w:val="0"/>
          <w:numId w:val="0"/>
        </w:numPr>
        <w:jc w:val="both"/>
        <w:rPr>
          <w:rFonts w:hint="eastAsia"/>
        </w:rPr>
      </w:pPr>
      <w:r>
        <w:rPr>
          <w:rFonts w:hint="eastAsia"/>
        </w:rPr>
        <w:t>所指的并非洗礼的方式，而是其效果。</w:t>
      </w:r>
    </w:p>
    <w:p w14:paraId="77C2FFD1">
      <w:pPr>
        <w:widowControl w:val="0"/>
        <w:numPr>
          <w:ilvl w:val="0"/>
          <w:numId w:val="0"/>
        </w:numPr>
        <w:jc w:val="both"/>
        <w:rPr>
          <w:rFonts w:hint="eastAsia"/>
        </w:rPr>
      </w:pPr>
    </w:p>
    <w:p w14:paraId="5367585F">
      <w:pPr>
        <w:widowControl w:val="0"/>
        <w:numPr>
          <w:ilvl w:val="0"/>
          <w:numId w:val="0"/>
        </w:numPr>
        <w:jc w:val="both"/>
        <w:rPr>
          <w:rFonts w:hint="eastAsia"/>
        </w:rPr>
      </w:pPr>
      <w:r>
        <w:rPr>
          <w:rFonts w:hint="eastAsia"/>
        </w:rPr>
        <w:t>Our baptism unites us to Christ, so that we died with him, and rose with him.</w:t>
      </w:r>
    </w:p>
    <w:p w14:paraId="6AC36C09">
      <w:pPr>
        <w:widowControl w:val="0"/>
        <w:numPr>
          <w:ilvl w:val="0"/>
          <w:numId w:val="0"/>
        </w:numPr>
        <w:jc w:val="both"/>
        <w:rPr>
          <w:rFonts w:hint="eastAsia"/>
        </w:rPr>
      </w:pPr>
      <w:r>
        <w:rPr>
          <w:rFonts w:hint="eastAsia"/>
        </w:rPr>
        <w:t>我们的洗礼使我们与基督联合，以致我们与祂同死，也与祂同复活。</w:t>
      </w:r>
    </w:p>
    <w:p w14:paraId="23936136">
      <w:pPr>
        <w:widowControl w:val="0"/>
        <w:numPr>
          <w:ilvl w:val="0"/>
          <w:numId w:val="0"/>
        </w:numPr>
        <w:jc w:val="both"/>
        <w:rPr>
          <w:rFonts w:hint="eastAsia"/>
        </w:rPr>
      </w:pPr>
    </w:p>
    <w:p w14:paraId="675E3C09">
      <w:pPr>
        <w:widowControl w:val="0"/>
        <w:numPr>
          <w:ilvl w:val="0"/>
          <w:numId w:val="0"/>
        </w:numPr>
        <w:jc w:val="both"/>
        <w:rPr>
          <w:rFonts w:hint="eastAsia"/>
        </w:rPr>
      </w:pPr>
      <w:r>
        <w:rPr>
          <w:rFonts w:hint="eastAsia"/>
        </w:rPr>
        <w:t>As he died to sin, so do we; as he rose to righteousness and glory, so do we.</w:t>
      </w:r>
    </w:p>
    <w:p w14:paraId="47078553">
      <w:pPr>
        <w:widowControl w:val="0"/>
        <w:numPr>
          <w:ilvl w:val="0"/>
          <w:numId w:val="0"/>
        </w:numPr>
        <w:jc w:val="both"/>
        <w:rPr>
          <w:rFonts w:hint="eastAsia"/>
        </w:rPr>
      </w:pPr>
      <w:r>
        <w:rPr>
          <w:rFonts w:hint="eastAsia"/>
        </w:rPr>
        <w:t>祂怎样向罪死了，我们也照样向罪死了；祂怎样向义和荣耀复活了，我们也照样向义和荣耀复活了。</w:t>
      </w:r>
    </w:p>
    <w:p w14:paraId="079872F3">
      <w:pPr>
        <w:widowControl w:val="0"/>
        <w:numPr>
          <w:ilvl w:val="0"/>
          <w:numId w:val="0"/>
        </w:numPr>
        <w:jc w:val="both"/>
        <w:rPr>
          <w:rFonts w:hint="eastAsia"/>
        </w:rPr>
      </w:pPr>
    </w:p>
    <w:p w14:paraId="4B0F00AA">
      <w:pPr>
        <w:widowControl w:val="0"/>
        <w:numPr>
          <w:ilvl w:val="0"/>
          <w:numId w:val="0"/>
        </w:numPr>
        <w:jc w:val="both"/>
        <w:rPr>
          <w:rFonts w:hint="eastAsia"/>
        </w:rPr>
      </w:pPr>
      <w:r>
        <w:rPr>
          <w:rFonts w:hint="eastAsia"/>
        </w:rPr>
        <w:t>The same doctrine concerning baptism, and of the nature of union with Christ, therein expressed, is taught in Gal. 3:27, and Col. 2:12.</w:t>
      </w:r>
    </w:p>
    <w:p w14:paraId="0684F2E6">
      <w:pPr>
        <w:widowControl w:val="0"/>
        <w:numPr>
          <w:ilvl w:val="0"/>
          <w:numId w:val="0"/>
        </w:numPr>
        <w:jc w:val="both"/>
        <w:rPr>
          <w:rFonts w:hint="eastAsia"/>
        </w:rPr>
      </w:pPr>
      <w:r>
        <w:rPr>
          <w:rFonts w:hint="eastAsia"/>
        </w:rPr>
        <w:t>关于洗礼以及其中所表达的与基督联合的性质的相同教义，在加拉太书3:27和歌罗西书2:12中都有教导。</w:t>
      </w:r>
    </w:p>
    <w:p w14:paraId="58236EA8">
      <w:pPr>
        <w:widowControl w:val="0"/>
        <w:numPr>
          <w:ilvl w:val="0"/>
          <w:numId w:val="0"/>
        </w:numPr>
        <w:jc w:val="both"/>
        <w:rPr>
          <w:rFonts w:hint="eastAsia"/>
        </w:rPr>
      </w:pPr>
    </w:p>
    <w:p w14:paraId="3B9A5543">
      <w:pPr>
        <w:widowControl w:val="0"/>
        <w:numPr>
          <w:ilvl w:val="0"/>
          <w:numId w:val="0"/>
        </w:numPr>
        <w:jc w:val="both"/>
        <w:rPr>
          <w:rFonts w:hint="eastAsia"/>
        </w:rPr>
      </w:pPr>
      <w:r>
        <w:rPr>
          <w:rFonts w:hint="eastAsia"/>
        </w:rPr>
        <w:t>That like as Christ was raised up from the dead by the glory of the Father, even so we also should walk in newness of life.</w:t>
      </w:r>
    </w:p>
    <w:p w14:paraId="677075C0">
      <w:pPr>
        <w:widowControl w:val="0"/>
        <w:numPr>
          <w:ilvl w:val="0"/>
          <w:numId w:val="0"/>
        </w:numPr>
        <w:jc w:val="both"/>
        <w:rPr>
          <w:rFonts w:hint="eastAsia"/>
        </w:rPr>
      </w:pPr>
      <w:r>
        <w:rPr>
          <w:rFonts w:hint="eastAsia"/>
        </w:rPr>
        <w:t>原是叫我们一举一动有新生的样式，像基督藉着父的荣耀从死里复活一样。</w:t>
      </w:r>
    </w:p>
    <w:p w14:paraId="41EE9C09">
      <w:pPr>
        <w:widowControl w:val="0"/>
        <w:numPr>
          <w:ilvl w:val="0"/>
          <w:numId w:val="0"/>
        </w:numPr>
        <w:jc w:val="both"/>
        <w:rPr>
          <w:rFonts w:hint="eastAsia"/>
        </w:rPr>
      </w:pPr>
    </w:p>
    <w:p w14:paraId="622BE4C9">
      <w:pPr>
        <w:widowControl w:val="0"/>
        <w:numPr>
          <w:ilvl w:val="0"/>
          <w:numId w:val="0"/>
        </w:numPr>
        <w:jc w:val="both"/>
        <w:rPr>
          <w:rFonts w:hint="eastAsia"/>
        </w:rPr>
      </w:pPr>
      <w:r>
        <w:rPr>
          <w:rFonts w:hint="eastAsia"/>
        </w:rPr>
        <w:t>We die with Christ, in order that we should live with him.</w:t>
      </w:r>
    </w:p>
    <w:p w14:paraId="5B174D27">
      <w:pPr>
        <w:widowControl w:val="0"/>
        <w:numPr>
          <w:ilvl w:val="0"/>
          <w:numId w:val="0"/>
        </w:numPr>
        <w:jc w:val="both"/>
        <w:rPr>
          <w:rFonts w:hint="eastAsia"/>
        </w:rPr>
      </w:pPr>
      <w:r>
        <w:rPr>
          <w:rFonts w:hint="eastAsia"/>
        </w:rPr>
        <w:t>我们与基督同死，为要与祂同活。</w:t>
      </w:r>
    </w:p>
    <w:p w14:paraId="5932E7FB">
      <w:pPr>
        <w:widowControl w:val="0"/>
        <w:numPr>
          <w:ilvl w:val="0"/>
          <w:numId w:val="0"/>
        </w:numPr>
        <w:jc w:val="both"/>
        <w:rPr>
          <w:rFonts w:hint="eastAsia"/>
        </w:rPr>
      </w:pPr>
    </w:p>
    <w:p w14:paraId="3C8E89B1">
      <w:pPr>
        <w:widowControl w:val="0"/>
        <w:numPr>
          <w:ilvl w:val="0"/>
          <w:numId w:val="0"/>
        </w:numPr>
        <w:jc w:val="both"/>
        <w:rPr>
          <w:rFonts w:hint="eastAsia"/>
        </w:rPr>
      </w:pPr>
      <w:r>
        <w:rPr>
          <w:rFonts w:hint="eastAsia"/>
        </w:rPr>
        <w:t>We share in his death, that we may be partakers of his life.</w:t>
      </w:r>
    </w:p>
    <w:p w14:paraId="651D99A7">
      <w:pPr>
        <w:widowControl w:val="0"/>
        <w:numPr>
          <w:ilvl w:val="0"/>
          <w:numId w:val="0"/>
        </w:numPr>
        <w:jc w:val="both"/>
        <w:rPr>
          <w:rFonts w:hint="eastAsia"/>
        </w:rPr>
      </w:pPr>
      <w:r>
        <w:rPr>
          <w:rFonts w:hint="eastAsia"/>
        </w:rPr>
        <w:t>我们分享祂的死，为要成为祂生命的参与者。</w:t>
      </w:r>
    </w:p>
    <w:p w14:paraId="2A3080F0">
      <w:pPr>
        <w:widowControl w:val="0"/>
        <w:numPr>
          <w:ilvl w:val="0"/>
          <w:numId w:val="0"/>
        </w:numPr>
        <w:jc w:val="both"/>
        <w:rPr>
          <w:rFonts w:hint="eastAsia"/>
        </w:rPr>
      </w:pPr>
    </w:p>
    <w:p w14:paraId="44184AAB">
      <w:pPr>
        <w:widowControl w:val="0"/>
        <w:numPr>
          <w:ilvl w:val="0"/>
          <w:numId w:val="0"/>
        </w:numPr>
        <w:jc w:val="both"/>
        <w:rPr>
          <w:rFonts w:hint="eastAsia"/>
        </w:rPr>
      </w:pPr>
      <w:r>
        <w:rPr>
          <w:rFonts w:hint="eastAsia"/>
        </w:rPr>
        <w:t>Justification is in order to sanctification.</w:t>
      </w:r>
    </w:p>
    <w:p w14:paraId="5F59B665">
      <w:pPr>
        <w:widowControl w:val="0"/>
        <w:numPr>
          <w:ilvl w:val="0"/>
          <w:numId w:val="0"/>
        </w:numPr>
        <w:jc w:val="both"/>
        <w:rPr>
          <w:rFonts w:hint="eastAsia"/>
        </w:rPr>
      </w:pPr>
      <w:r>
        <w:rPr>
          <w:rFonts w:hint="eastAsia"/>
        </w:rPr>
        <w:t>称义是为了成圣。</w:t>
      </w:r>
    </w:p>
    <w:p w14:paraId="7DF21CE2">
      <w:pPr>
        <w:widowControl w:val="0"/>
        <w:numPr>
          <w:ilvl w:val="0"/>
          <w:numId w:val="0"/>
        </w:numPr>
        <w:jc w:val="both"/>
        <w:rPr>
          <w:rFonts w:hint="eastAsia"/>
        </w:rPr>
      </w:pPr>
    </w:p>
    <w:p w14:paraId="3EB7A3AD">
      <w:pPr>
        <w:widowControl w:val="0"/>
        <w:numPr>
          <w:ilvl w:val="0"/>
          <w:numId w:val="0"/>
        </w:numPr>
        <w:jc w:val="both"/>
        <w:rPr>
          <w:rFonts w:hint="eastAsia"/>
        </w:rPr>
      </w:pPr>
      <w:r>
        <w:rPr>
          <w:rFonts w:hint="eastAsia"/>
        </w:rPr>
        <w:t>The two are inseparable.</w:t>
      </w:r>
    </w:p>
    <w:p w14:paraId="2C8A058C">
      <w:pPr>
        <w:widowControl w:val="0"/>
        <w:numPr>
          <w:ilvl w:val="0"/>
          <w:numId w:val="0"/>
        </w:numPr>
        <w:jc w:val="both"/>
        <w:rPr>
          <w:rFonts w:hint="eastAsia"/>
        </w:rPr>
      </w:pPr>
      <w:r>
        <w:rPr>
          <w:rFonts w:hint="eastAsia"/>
        </w:rPr>
        <w:t>两者密不可分。</w:t>
      </w:r>
    </w:p>
    <w:p w14:paraId="2A3BDBAB">
      <w:pPr>
        <w:widowControl w:val="0"/>
        <w:numPr>
          <w:ilvl w:val="0"/>
          <w:numId w:val="0"/>
        </w:numPr>
        <w:jc w:val="both"/>
        <w:rPr>
          <w:rFonts w:hint="eastAsia"/>
        </w:rPr>
      </w:pPr>
    </w:p>
    <w:p w14:paraId="65989790">
      <w:pPr>
        <w:widowControl w:val="0"/>
        <w:numPr>
          <w:ilvl w:val="0"/>
          <w:numId w:val="0"/>
        </w:numPr>
        <w:jc w:val="both"/>
        <w:rPr>
          <w:rFonts w:hint="eastAsia"/>
        </w:rPr>
      </w:pPr>
      <w:r>
        <w:rPr>
          <w:rFonts w:hint="eastAsia"/>
        </w:rPr>
        <w:t>There can be no participation in Christ's life without a participation in his death, and we cannot enjoy the benefits of his death unless we are partakers of the power of his life.</w:t>
      </w:r>
    </w:p>
    <w:p w14:paraId="65EA3757">
      <w:pPr>
        <w:widowControl w:val="0"/>
        <w:numPr>
          <w:ilvl w:val="0"/>
          <w:numId w:val="0"/>
        </w:numPr>
        <w:jc w:val="both"/>
        <w:rPr>
          <w:rFonts w:hint="eastAsia"/>
        </w:rPr>
      </w:pPr>
      <w:r>
        <w:rPr>
          <w:rFonts w:hint="eastAsia"/>
        </w:rPr>
        <w:t>没有参与基督的死，就不可能参与祂的生命；除非我们是祂生命大能的参与者，否则我们就不能享受祂死的益处。</w:t>
      </w:r>
    </w:p>
    <w:p w14:paraId="32C89243">
      <w:pPr>
        <w:widowControl w:val="0"/>
        <w:numPr>
          <w:ilvl w:val="0"/>
          <w:numId w:val="0"/>
        </w:numPr>
        <w:jc w:val="both"/>
        <w:rPr>
          <w:rFonts w:hint="eastAsia"/>
        </w:rPr>
      </w:pPr>
    </w:p>
    <w:p w14:paraId="5BBDC0F7">
      <w:pPr>
        <w:widowControl w:val="0"/>
        <w:numPr>
          <w:ilvl w:val="0"/>
          <w:numId w:val="0"/>
        </w:numPr>
        <w:jc w:val="both"/>
        <w:rPr>
          <w:rFonts w:hint="eastAsia"/>
        </w:rPr>
      </w:pPr>
      <w:r>
        <w:rPr>
          <w:rFonts w:hint="eastAsia"/>
        </w:rPr>
        <w:t>We must be reconciled to God in order to be holy, and we cannot be reconciled without thereby becoming holy.</w:t>
      </w:r>
    </w:p>
    <w:p w14:paraId="07EA97CE">
      <w:pPr>
        <w:widowControl w:val="0"/>
        <w:numPr>
          <w:ilvl w:val="0"/>
          <w:numId w:val="0"/>
        </w:numPr>
        <w:jc w:val="both"/>
        <w:rPr>
          <w:rFonts w:hint="eastAsia"/>
        </w:rPr>
      </w:pPr>
      <w:r>
        <w:rPr>
          <w:rFonts w:hint="eastAsia"/>
        </w:rPr>
        <w:t>我们必须与神和好才能成为圣洁，我们不可能与神和好而不因此成为圣洁。</w:t>
      </w:r>
    </w:p>
    <w:p w14:paraId="60ED1FB0">
      <w:pPr>
        <w:widowControl w:val="0"/>
        <w:numPr>
          <w:ilvl w:val="0"/>
          <w:numId w:val="0"/>
        </w:numPr>
        <w:jc w:val="both"/>
        <w:rPr>
          <w:rFonts w:hint="eastAsia"/>
        </w:rPr>
      </w:pPr>
    </w:p>
    <w:p w14:paraId="29F6F7E1">
      <w:pPr>
        <w:widowControl w:val="0"/>
        <w:numPr>
          <w:ilvl w:val="0"/>
          <w:numId w:val="0"/>
        </w:numPr>
        <w:jc w:val="both"/>
        <w:rPr>
          <w:rFonts w:hint="eastAsia"/>
        </w:rPr>
      </w:pPr>
      <w:r>
        <w:rPr>
          <w:rFonts w:hint="eastAsia"/>
        </w:rPr>
        <w:t>Antinomianism, or the doctrine that the benefits of the atonement can be enjoyed without experiencing the renewing of the Holy Ghost, is therefore contrary to the very nature and design of redemption.</w:t>
      </w:r>
    </w:p>
    <w:p w14:paraId="502135E0">
      <w:pPr>
        <w:widowControl w:val="0"/>
        <w:numPr>
          <w:ilvl w:val="0"/>
          <w:numId w:val="0"/>
        </w:numPr>
        <w:jc w:val="both"/>
        <w:rPr>
          <w:rFonts w:hint="eastAsia"/>
        </w:rPr>
      </w:pPr>
      <w:r>
        <w:rPr>
          <w:rFonts w:hint="eastAsia"/>
        </w:rPr>
        <w:t>反律法主义，或认为可以享受赎罪的益处而无需经历圣灵更新的教义，因此与救赎的根本性质和目的相悖。</w:t>
      </w:r>
    </w:p>
    <w:p w14:paraId="09674064">
      <w:pPr>
        <w:widowControl w:val="0"/>
        <w:numPr>
          <w:ilvl w:val="0"/>
          <w:numId w:val="0"/>
        </w:numPr>
        <w:jc w:val="both"/>
        <w:rPr>
          <w:rFonts w:hint="eastAsia"/>
        </w:rPr>
      </w:pPr>
    </w:p>
    <w:p w14:paraId="533CA216">
      <w:pPr>
        <w:widowControl w:val="0"/>
        <w:numPr>
          <w:ilvl w:val="0"/>
          <w:numId w:val="0"/>
        </w:numPr>
        <w:jc w:val="both"/>
        <w:rPr>
          <w:rFonts w:hint="eastAsia"/>
        </w:rPr>
      </w:pPr>
      <w:r>
        <w:rPr>
          <w:rFonts w:hint="eastAsia"/>
        </w:rPr>
        <w:t>As Christ died and rose again literally, so his people die and rise spiritually.</w:t>
      </w:r>
    </w:p>
    <w:p w14:paraId="7F7514E6">
      <w:pPr>
        <w:widowControl w:val="0"/>
        <w:numPr>
          <w:ilvl w:val="0"/>
          <w:numId w:val="0"/>
        </w:numPr>
        <w:jc w:val="both"/>
        <w:rPr>
          <w:rFonts w:hint="eastAsia"/>
        </w:rPr>
      </w:pPr>
      <w:r>
        <w:rPr>
          <w:rFonts w:hint="eastAsia"/>
        </w:rPr>
        <w:t>正如基督在字面上死了又复活了，照样，祂的子民在属灵上也死了又复活了。</w:t>
      </w:r>
    </w:p>
    <w:p w14:paraId="534B610E">
      <w:pPr>
        <w:widowControl w:val="0"/>
        <w:numPr>
          <w:ilvl w:val="0"/>
          <w:numId w:val="0"/>
        </w:numPr>
        <w:jc w:val="both"/>
        <w:rPr>
          <w:rFonts w:hint="eastAsia"/>
        </w:rPr>
      </w:pPr>
    </w:p>
    <w:p w14:paraId="3604C60A">
      <w:pPr>
        <w:widowControl w:val="0"/>
        <w:numPr>
          <w:ilvl w:val="0"/>
          <w:numId w:val="0"/>
        </w:numPr>
        <w:jc w:val="both"/>
        <w:rPr>
          <w:rFonts w:hint="eastAsia"/>
        </w:rPr>
      </w:pPr>
      <w:r>
        <w:rPr>
          <w:rFonts w:hint="eastAsia"/>
        </w:rPr>
        <w:t>As Christ's resurrection was the certain consequence of his death, so is a holy life the certain consequence of our dying with Christ.</w:t>
      </w:r>
    </w:p>
    <w:p w14:paraId="074A40E9">
      <w:pPr>
        <w:widowControl w:val="0"/>
        <w:numPr>
          <w:ilvl w:val="0"/>
          <w:numId w:val="0"/>
        </w:numPr>
        <w:jc w:val="both"/>
        <w:rPr>
          <w:rFonts w:hint="eastAsia"/>
        </w:rPr>
      </w:pPr>
      <w:r>
        <w:rPr>
          <w:rFonts w:hint="eastAsia"/>
        </w:rPr>
        <w:t>正如基督的复活是祂死的必然结果，照样，圣洁的生活也是我们与基督同死的必然结果。</w:t>
      </w:r>
    </w:p>
    <w:p w14:paraId="414B124C">
      <w:pPr>
        <w:widowControl w:val="0"/>
        <w:numPr>
          <w:ilvl w:val="0"/>
          <w:numId w:val="0"/>
        </w:numPr>
        <w:jc w:val="both"/>
        <w:rPr>
          <w:rFonts w:hint="eastAsia"/>
        </w:rPr>
      </w:pPr>
    </w:p>
    <w:p w14:paraId="3843C624">
      <w:pPr>
        <w:widowControl w:val="0"/>
        <w:numPr>
          <w:ilvl w:val="0"/>
          <w:numId w:val="0"/>
        </w:numPr>
        <w:jc w:val="both"/>
        <w:rPr>
          <w:rFonts w:hint="eastAsia"/>
        </w:rPr>
      </w:pPr>
      <w:r>
        <w:rPr>
          <w:rFonts w:hint="eastAsia"/>
        </w:rPr>
        <w:t>There is not only an analogy between Christ's literal death and resurrection, and the spiritual death and resurrection of the believer, but there is a causal relation between the two.</w:t>
      </w:r>
    </w:p>
    <w:p w14:paraId="684D7A91">
      <w:pPr>
        <w:widowControl w:val="0"/>
        <w:numPr>
          <w:ilvl w:val="0"/>
          <w:numId w:val="0"/>
        </w:numPr>
        <w:jc w:val="both"/>
        <w:rPr>
          <w:rFonts w:hint="eastAsia"/>
        </w:rPr>
      </w:pPr>
      <w:r>
        <w:rPr>
          <w:rFonts w:hint="eastAsia"/>
        </w:rPr>
        <w:t>基督字面上的死与复活，与信徒属灵的死与复活之间，不仅存在类比关系，而且存在因果关系。</w:t>
      </w:r>
    </w:p>
    <w:p w14:paraId="775699F6">
      <w:pPr>
        <w:widowControl w:val="0"/>
        <w:numPr>
          <w:ilvl w:val="0"/>
          <w:numId w:val="0"/>
        </w:numPr>
        <w:jc w:val="both"/>
        <w:rPr>
          <w:rFonts w:hint="eastAsia"/>
        </w:rPr>
      </w:pPr>
    </w:p>
    <w:p w14:paraId="68A2C50A">
      <w:pPr>
        <w:widowControl w:val="0"/>
        <w:numPr>
          <w:ilvl w:val="0"/>
          <w:numId w:val="0"/>
        </w:numPr>
        <w:jc w:val="both"/>
        <w:rPr>
          <w:rFonts w:hint="eastAsia"/>
        </w:rPr>
      </w:pPr>
      <w:r>
        <w:rPr>
          <w:rFonts w:hint="eastAsia"/>
        </w:rPr>
        <w:t>The death and resurrection of Christ render certain the justification and sanctification of his people.</w:t>
      </w:r>
    </w:p>
    <w:p w14:paraId="5F2D4872">
      <w:pPr>
        <w:widowControl w:val="0"/>
        <w:numPr>
          <w:ilvl w:val="0"/>
          <w:numId w:val="0"/>
        </w:numPr>
        <w:jc w:val="both"/>
        <w:rPr>
          <w:rFonts w:hint="eastAsia"/>
        </w:rPr>
      </w:pPr>
      <w:r>
        <w:rPr>
          <w:rFonts w:hint="eastAsia"/>
        </w:rPr>
        <w:t>基督的死与复活确保了祂子民的称义和成圣。</w:t>
      </w:r>
    </w:p>
    <w:p w14:paraId="1C0F1031">
      <w:pPr>
        <w:widowControl w:val="0"/>
        <w:numPr>
          <w:ilvl w:val="0"/>
          <w:numId w:val="0"/>
        </w:numPr>
        <w:jc w:val="both"/>
        <w:rPr>
          <w:rFonts w:hint="eastAsia"/>
        </w:rPr>
      </w:pPr>
    </w:p>
    <w:p w14:paraId="1EC4D41B">
      <w:pPr>
        <w:widowControl w:val="0"/>
        <w:numPr>
          <w:ilvl w:val="0"/>
          <w:numId w:val="0"/>
        </w:numPr>
        <w:jc w:val="both"/>
        <w:rPr>
          <w:rFonts w:hint="eastAsia"/>
        </w:rPr>
      </w:pPr>
      <w:r>
        <w:rPr>
          <w:rFonts w:hint="eastAsia"/>
        </w:rPr>
        <w:t>Paul says Christ rose, διὰ τῆς δόξης τοῦ Πάτρος, by the glory of the Father.</w:t>
      </w:r>
    </w:p>
    <w:p w14:paraId="78F1189B">
      <w:pPr>
        <w:widowControl w:val="0"/>
        <w:numPr>
          <w:ilvl w:val="0"/>
          <w:numId w:val="0"/>
        </w:numPr>
        <w:jc w:val="both"/>
        <w:rPr>
          <w:rFonts w:hint="eastAsia"/>
        </w:rPr>
      </w:pPr>
      <w:r>
        <w:rPr>
          <w:rFonts w:hint="eastAsia"/>
        </w:rPr>
        <w:t>保罗说基督复活了，διὰ τῆς δόξης τοῦ Πάτρος (藉着父的荣耀)，藉着父的荣耀。</w:t>
      </w:r>
    </w:p>
    <w:p w14:paraId="1D28E87E">
      <w:pPr>
        <w:widowControl w:val="0"/>
        <w:numPr>
          <w:ilvl w:val="0"/>
          <w:numId w:val="0"/>
        </w:numPr>
        <w:jc w:val="both"/>
        <w:rPr>
          <w:rFonts w:hint="eastAsia"/>
        </w:rPr>
      </w:pPr>
    </w:p>
    <w:p w14:paraId="430D5B29">
      <w:pPr>
        <w:widowControl w:val="0"/>
        <w:numPr>
          <w:ilvl w:val="0"/>
          <w:numId w:val="0"/>
        </w:numPr>
        <w:jc w:val="both"/>
        <w:rPr>
          <w:rFonts w:hint="eastAsia"/>
        </w:rPr>
      </w:pPr>
      <w:r>
        <w:rPr>
          <w:rFonts w:hint="eastAsia"/>
        </w:rPr>
        <w:t>Δόξα, glory, is the excellence of God, the sum of all his perfections, or any one perfection specially manifested.</w:t>
      </w:r>
    </w:p>
    <w:p w14:paraId="54872606">
      <w:pPr>
        <w:widowControl w:val="0"/>
        <w:numPr>
          <w:ilvl w:val="0"/>
          <w:numId w:val="0"/>
        </w:numPr>
        <w:jc w:val="both"/>
        <w:rPr>
          <w:rFonts w:hint="eastAsia"/>
        </w:rPr>
      </w:pPr>
      <w:r>
        <w:rPr>
          <w:rFonts w:hint="eastAsia"/>
        </w:rPr>
        <w:t>Δόξα (荣耀)，荣耀，是神的卓越，祂所有完美的总和，或任何一个特别彰显的完美。</w:t>
      </w:r>
    </w:p>
    <w:p w14:paraId="50B102FA">
      <w:pPr>
        <w:widowControl w:val="0"/>
        <w:numPr>
          <w:ilvl w:val="0"/>
          <w:numId w:val="0"/>
        </w:numPr>
        <w:jc w:val="both"/>
        <w:rPr>
          <w:rFonts w:hint="eastAsia"/>
        </w:rPr>
      </w:pPr>
    </w:p>
    <w:p w14:paraId="2C605259">
      <w:pPr>
        <w:widowControl w:val="0"/>
        <w:numPr>
          <w:ilvl w:val="0"/>
          <w:numId w:val="0"/>
        </w:numPr>
        <w:jc w:val="both"/>
        <w:rPr>
          <w:rFonts w:hint="eastAsia"/>
        </w:rPr>
      </w:pPr>
      <w:r>
        <w:rPr>
          <w:rFonts w:hint="eastAsia"/>
        </w:rPr>
        <w:t>The exhibition, therefore, of God's holiness, or of his mercy, or of his power, is equally an exhibition of his glory.</w:t>
      </w:r>
    </w:p>
    <w:p w14:paraId="2E05078C">
      <w:pPr>
        <w:widowControl w:val="0"/>
        <w:numPr>
          <w:ilvl w:val="0"/>
          <w:numId w:val="0"/>
        </w:numPr>
        <w:jc w:val="both"/>
        <w:rPr>
          <w:rFonts w:hint="eastAsia"/>
        </w:rPr>
      </w:pPr>
      <w:r>
        <w:rPr>
          <w:rFonts w:hint="eastAsia"/>
        </w:rPr>
        <w:t>因此，彰显神的圣洁，或祂的怜悯，或祂的能力，同样是彰显祂的荣耀。</w:t>
      </w:r>
    </w:p>
    <w:p w14:paraId="598CEDCC">
      <w:pPr>
        <w:widowControl w:val="0"/>
        <w:numPr>
          <w:ilvl w:val="0"/>
          <w:numId w:val="0"/>
        </w:numPr>
        <w:jc w:val="both"/>
        <w:rPr>
          <w:rFonts w:hint="eastAsia"/>
        </w:rPr>
      </w:pPr>
    </w:p>
    <w:p w14:paraId="5132C02B">
      <w:pPr>
        <w:widowControl w:val="0"/>
        <w:numPr>
          <w:ilvl w:val="0"/>
          <w:numId w:val="0"/>
        </w:numPr>
        <w:jc w:val="both"/>
        <w:rPr>
          <w:rFonts w:hint="eastAsia"/>
        </w:rPr>
      </w:pPr>
      <w:r>
        <w:rPr>
          <w:rFonts w:hint="eastAsia"/>
        </w:rPr>
        <w:t>Here the reference is to his omnipotence, which was gloriously displayed in the resurrection of Christ.</w:t>
      </w:r>
    </w:p>
    <w:p w14:paraId="312E8384">
      <w:pPr>
        <w:widowControl w:val="0"/>
        <w:numPr>
          <w:ilvl w:val="0"/>
          <w:numId w:val="0"/>
        </w:numPr>
        <w:jc w:val="both"/>
        <w:rPr>
          <w:rFonts w:hint="eastAsia"/>
        </w:rPr>
      </w:pPr>
      <w:r>
        <w:rPr>
          <w:rFonts w:hint="eastAsia"/>
        </w:rPr>
        <w:t>这里指的是祂的全能，这在基督的复活中得到了荣耀的彰显。</w:t>
      </w:r>
    </w:p>
    <w:p w14:paraId="60FAC592">
      <w:pPr>
        <w:widowControl w:val="0"/>
        <w:numPr>
          <w:ilvl w:val="0"/>
          <w:numId w:val="0"/>
        </w:numPr>
        <w:jc w:val="both"/>
        <w:rPr>
          <w:rFonts w:hint="eastAsia"/>
        </w:rPr>
      </w:pPr>
    </w:p>
    <w:p w14:paraId="5B69AFA8">
      <w:pPr>
        <w:widowControl w:val="0"/>
        <w:numPr>
          <w:ilvl w:val="0"/>
          <w:numId w:val="0"/>
        </w:numPr>
        <w:jc w:val="both"/>
        <w:rPr>
          <w:rFonts w:hint="eastAsia"/>
        </w:rPr>
      </w:pPr>
      <w:r>
        <w:rPr>
          <w:rFonts w:hint="eastAsia"/>
        </w:rPr>
        <w:t>In 1 Cor. 6:14, and 2 Cor. 13:4, it is said Christ was raised, ἐκ δυνάμεως Θεοῦ, by the power of God.</w:t>
      </w:r>
    </w:p>
    <w:p w14:paraId="618ABA22">
      <w:pPr>
        <w:widowControl w:val="0"/>
        <w:numPr>
          <w:ilvl w:val="0"/>
          <w:numId w:val="0"/>
        </w:numPr>
        <w:jc w:val="both"/>
        <w:rPr>
          <w:rFonts w:hint="eastAsia"/>
        </w:rPr>
      </w:pPr>
      <w:r>
        <w:rPr>
          <w:rFonts w:hint="eastAsia"/>
        </w:rPr>
        <w:t>在哥林多前书6:14和哥林多后书13:4中，说基督复活了，ἐκ δυνάμεως Θεοῦ (藉着神的能力)，藉着神的能力。</w:t>
      </w:r>
    </w:p>
    <w:p w14:paraId="7E7B8DB7">
      <w:pPr>
        <w:widowControl w:val="0"/>
        <w:numPr>
          <w:ilvl w:val="0"/>
          <w:numId w:val="0"/>
        </w:numPr>
        <w:jc w:val="both"/>
        <w:rPr>
          <w:rFonts w:hint="eastAsia"/>
        </w:rPr>
      </w:pPr>
    </w:p>
    <w:p w14:paraId="1A0EC745">
      <w:pPr>
        <w:widowControl w:val="0"/>
        <w:numPr>
          <w:ilvl w:val="0"/>
          <w:numId w:val="0"/>
        </w:numPr>
        <w:jc w:val="both"/>
        <w:rPr>
          <w:rFonts w:hint="eastAsia"/>
        </w:rPr>
      </w:pPr>
      <w:r>
        <w:rPr>
          <w:rFonts w:hint="eastAsia"/>
        </w:rPr>
        <w:t>In Col. 1:11, the apostle refers the sanctification of believers to the κράτος τῆς δόξην Θεοῦ, to the power of his glory.</w:t>
      </w:r>
    </w:p>
    <w:p w14:paraId="62E1CF2A">
      <w:pPr>
        <w:widowControl w:val="0"/>
        <w:numPr>
          <w:ilvl w:val="0"/>
          <w:numId w:val="0"/>
        </w:numPr>
        <w:jc w:val="both"/>
        <w:rPr>
          <w:rFonts w:hint="eastAsia"/>
        </w:rPr>
      </w:pPr>
      <w:r>
        <w:rPr>
          <w:rFonts w:hint="eastAsia"/>
        </w:rPr>
        <w:t>在歌罗西书1:11中，使徒将信徒的成圣归因于 κράτος τῆς δόξην Θεοῦ (祂荣耀的权能)，祂荣耀的权能。</w:t>
      </w:r>
    </w:p>
    <w:p w14:paraId="522F139C">
      <w:pPr>
        <w:widowControl w:val="0"/>
        <w:numPr>
          <w:ilvl w:val="0"/>
          <w:numId w:val="0"/>
        </w:numPr>
        <w:jc w:val="both"/>
        <w:rPr>
          <w:rFonts w:hint="eastAsia"/>
        </w:rPr>
      </w:pPr>
    </w:p>
    <w:p w14:paraId="4719CCD9">
      <w:pPr>
        <w:widowControl w:val="0"/>
        <w:numPr>
          <w:ilvl w:val="0"/>
          <w:numId w:val="0"/>
        </w:numPr>
        <w:jc w:val="both"/>
        <w:rPr>
          <w:rFonts w:hint="eastAsia"/>
        </w:rPr>
      </w:pPr>
      <w:r>
        <w:rPr>
          <w:rFonts w:hint="eastAsia"/>
        </w:rPr>
        <w:t>It is according to the analogy of Scripture, that the same event is attributed at one time to the efficiency of the Father, and at another to that of the Son.</w:t>
      </w:r>
    </w:p>
    <w:p w14:paraId="69590843">
      <w:pPr>
        <w:widowControl w:val="0"/>
        <w:numPr>
          <w:ilvl w:val="0"/>
          <w:numId w:val="0"/>
        </w:numPr>
        <w:jc w:val="both"/>
        <w:rPr>
          <w:rFonts w:hint="eastAsia"/>
        </w:rPr>
      </w:pPr>
      <w:r>
        <w:rPr>
          <w:rFonts w:hint="eastAsia"/>
        </w:rPr>
        <w:t>根据圣经的类比，同一事件有时归因于父的作为，有时归因于子的作为。</w:t>
      </w:r>
    </w:p>
    <w:p w14:paraId="3F95F1AE">
      <w:pPr>
        <w:widowControl w:val="0"/>
        <w:numPr>
          <w:ilvl w:val="0"/>
          <w:numId w:val="0"/>
        </w:numPr>
        <w:jc w:val="both"/>
        <w:rPr>
          <w:rFonts w:hint="eastAsia"/>
        </w:rPr>
      </w:pPr>
    </w:p>
    <w:p w14:paraId="47C859F0">
      <w:pPr>
        <w:widowControl w:val="0"/>
        <w:numPr>
          <w:ilvl w:val="0"/>
          <w:numId w:val="0"/>
        </w:numPr>
        <w:jc w:val="both"/>
        <w:rPr>
          <w:rFonts w:hint="eastAsia"/>
        </w:rPr>
      </w:pPr>
      <w:r>
        <w:rPr>
          <w:rFonts w:hint="eastAsia"/>
        </w:rPr>
        <w:t>Christ rose from the dead by his own power.</w:t>
      </w:r>
    </w:p>
    <w:p w14:paraId="638FEA19">
      <w:pPr>
        <w:widowControl w:val="0"/>
        <w:numPr>
          <w:ilvl w:val="0"/>
          <w:numId w:val="0"/>
        </w:numPr>
        <w:jc w:val="both"/>
        <w:rPr>
          <w:rFonts w:hint="eastAsia"/>
        </w:rPr>
      </w:pPr>
      <w:r>
        <w:rPr>
          <w:rFonts w:hint="eastAsia"/>
        </w:rPr>
        <w:t>基督凭自己的能力从死里复活。</w:t>
      </w:r>
    </w:p>
    <w:p w14:paraId="0FCBF195">
      <w:pPr>
        <w:widowControl w:val="0"/>
        <w:numPr>
          <w:ilvl w:val="0"/>
          <w:numId w:val="0"/>
        </w:numPr>
        <w:jc w:val="both"/>
        <w:rPr>
          <w:rFonts w:hint="eastAsia"/>
        </w:rPr>
      </w:pPr>
    </w:p>
    <w:p w14:paraId="3B0D39FE">
      <w:pPr>
        <w:widowControl w:val="0"/>
        <w:numPr>
          <w:ilvl w:val="0"/>
          <w:numId w:val="0"/>
        </w:numPr>
        <w:jc w:val="both"/>
        <w:rPr>
          <w:rFonts w:hint="eastAsia"/>
        </w:rPr>
      </w:pPr>
      <w:r>
        <w:rPr>
          <w:rFonts w:hint="eastAsia"/>
        </w:rPr>
        <w:t>He had power to lay down his life, and he had power to take it again.</w:t>
      </w:r>
    </w:p>
    <w:p w14:paraId="0B00765C">
      <w:pPr>
        <w:widowControl w:val="0"/>
        <w:numPr>
          <w:ilvl w:val="0"/>
          <w:numId w:val="0"/>
        </w:numPr>
        <w:jc w:val="both"/>
        <w:rPr>
          <w:rFonts w:hint="eastAsia"/>
        </w:rPr>
      </w:pPr>
      <w:r>
        <w:rPr>
          <w:rFonts w:hint="eastAsia"/>
        </w:rPr>
        <w:t>祂有权柄舍弃自己的生命，也有权柄取回来。</w:t>
      </w:r>
    </w:p>
    <w:p w14:paraId="1C97C2AB">
      <w:pPr>
        <w:widowControl w:val="0"/>
        <w:numPr>
          <w:ilvl w:val="0"/>
          <w:numId w:val="0"/>
        </w:numPr>
        <w:jc w:val="both"/>
        <w:rPr>
          <w:rFonts w:hint="eastAsia"/>
        </w:rPr>
      </w:pPr>
    </w:p>
    <w:p w14:paraId="64AE843F">
      <w:pPr>
        <w:widowControl w:val="0"/>
        <w:numPr>
          <w:ilvl w:val="0"/>
          <w:numId w:val="0"/>
        </w:numPr>
        <w:jc w:val="both"/>
        <w:rPr>
          <w:rFonts w:hint="eastAsia"/>
        </w:rPr>
      </w:pPr>
      <w:r>
        <w:rPr>
          <w:rFonts w:hint="eastAsia"/>
        </w:rPr>
        <w:t>This is perfectly consistent with the apostle's declaration, that he was raised by the power of God.</w:t>
      </w:r>
    </w:p>
    <w:p w14:paraId="459D9AAD">
      <w:pPr>
        <w:widowControl w:val="0"/>
        <w:numPr>
          <w:ilvl w:val="0"/>
          <w:numId w:val="0"/>
        </w:numPr>
        <w:jc w:val="both"/>
        <w:rPr>
          <w:rFonts w:hint="eastAsia"/>
        </w:rPr>
      </w:pPr>
      <w:r>
        <w:rPr>
          <w:rFonts w:hint="eastAsia"/>
        </w:rPr>
        <w:t>这与使徒宣告祂是藉着神的能力复活的说法完全一致。</w:t>
      </w:r>
    </w:p>
    <w:p w14:paraId="143AA57F">
      <w:pPr>
        <w:widowControl w:val="0"/>
        <w:numPr>
          <w:ilvl w:val="0"/>
          <w:numId w:val="0"/>
        </w:numPr>
        <w:jc w:val="both"/>
        <w:rPr>
          <w:rFonts w:hint="eastAsia"/>
        </w:rPr>
      </w:pPr>
    </w:p>
    <w:p w14:paraId="67258FD8">
      <w:pPr>
        <w:widowControl w:val="0"/>
        <w:numPr>
          <w:ilvl w:val="0"/>
          <w:numId w:val="0"/>
        </w:numPr>
        <w:jc w:val="both"/>
        <w:rPr>
          <w:rFonts w:hint="eastAsia"/>
        </w:rPr>
      </w:pPr>
      <w:r>
        <w:rPr>
          <w:rFonts w:hint="eastAsia"/>
        </w:rPr>
        <w:t>The three persons of the Trinity are one God.</w:t>
      </w:r>
    </w:p>
    <w:p w14:paraId="4869899C">
      <w:pPr>
        <w:widowControl w:val="0"/>
        <w:numPr>
          <w:ilvl w:val="0"/>
          <w:numId w:val="0"/>
        </w:numPr>
        <w:jc w:val="both"/>
        <w:rPr>
          <w:rFonts w:hint="eastAsia"/>
        </w:rPr>
      </w:pPr>
      <w:r>
        <w:rPr>
          <w:rFonts w:hint="eastAsia"/>
        </w:rPr>
        <w:t>三位一体的三个位格是一位神。</w:t>
      </w:r>
    </w:p>
    <w:p w14:paraId="7D544507">
      <w:pPr>
        <w:widowControl w:val="0"/>
        <w:numPr>
          <w:ilvl w:val="0"/>
          <w:numId w:val="0"/>
        </w:numPr>
        <w:jc w:val="both"/>
        <w:rPr>
          <w:rFonts w:hint="eastAsia"/>
        </w:rPr>
      </w:pPr>
    </w:p>
    <w:p w14:paraId="76D3EDF6">
      <w:pPr>
        <w:widowControl w:val="0"/>
        <w:numPr>
          <w:ilvl w:val="0"/>
          <w:numId w:val="0"/>
        </w:numPr>
        <w:jc w:val="both"/>
        <w:rPr>
          <w:rFonts w:hint="eastAsia"/>
        </w:rPr>
      </w:pPr>
      <w:r>
        <w:rPr>
          <w:rFonts w:hint="eastAsia"/>
        </w:rPr>
        <w:t>The efficiency of the Father is also the efficiency of the Son.</w:t>
      </w:r>
    </w:p>
    <w:p w14:paraId="3410CE3E">
      <w:pPr>
        <w:widowControl w:val="0"/>
        <w:numPr>
          <w:ilvl w:val="0"/>
          <w:numId w:val="0"/>
        </w:numPr>
        <w:jc w:val="both"/>
        <w:rPr>
          <w:rFonts w:hint="eastAsia"/>
        </w:rPr>
      </w:pPr>
      <w:r>
        <w:rPr>
          <w:rFonts w:hint="eastAsia"/>
        </w:rPr>
        <w:t>父的作为也是子的作为。</w:t>
      </w:r>
    </w:p>
    <w:p w14:paraId="4156DD2E">
      <w:pPr>
        <w:widowControl w:val="0"/>
        <w:numPr>
          <w:ilvl w:val="0"/>
          <w:numId w:val="0"/>
        </w:numPr>
        <w:jc w:val="both"/>
        <w:rPr>
          <w:rFonts w:hint="eastAsia"/>
        </w:rPr>
      </w:pPr>
    </w:p>
    <w:p w14:paraId="22013E4E">
      <w:pPr>
        <w:widowControl w:val="0"/>
        <w:numPr>
          <w:ilvl w:val="0"/>
          <w:numId w:val="0"/>
        </w:numPr>
        <w:jc w:val="both"/>
        <w:rPr>
          <w:rFonts w:hint="eastAsia"/>
        </w:rPr>
      </w:pPr>
      <w:r>
        <w:rPr>
          <w:rFonts w:hint="eastAsia"/>
        </w:rPr>
        <w:t>What the Father does, the Son also does.</w:t>
      </w:r>
    </w:p>
    <w:p w14:paraId="3A8DA5C5">
      <w:pPr>
        <w:widowControl w:val="0"/>
        <w:numPr>
          <w:ilvl w:val="0"/>
          <w:numId w:val="0"/>
        </w:numPr>
        <w:jc w:val="both"/>
        <w:rPr>
          <w:rFonts w:hint="eastAsia"/>
        </w:rPr>
      </w:pPr>
      <w:r>
        <w:rPr>
          <w:rFonts w:hint="eastAsia"/>
        </w:rPr>
        <w:t>父所做的，子也照样做。</w:t>
      </w:r>
    </w:p>
    <w:p w14:paraId="00D6370C">
      <w:pPr>
        <w:widowControl w:val="0"/>
        <w:numPr>
          <w:ilvl w:val="0"/>
          <w:numId w:val="0"/>
        </w:numPr>
        <w:jc w:val="both"/>
        <w:rPr>
          <w:rFonts w:hint="eastAsia"/>
        </w:rPr>
      </w:pPr>
    </w:p>
    <w:p w14:paraId="4BF18679">
      <w:pPr>
        <w:widowControl w:val="0"/>
        <w:numPr>
          <w:ilvl w:val="0"/>
          <w:numId w:val="0"/>
        </w:numPr>
        <w:jc w:val="both"/>
        <w:rPr>
          <w:rFonts w:hint="eastAsia"/>
        </w:rPr>
      </w:pPr>
      <w:r>
        <w:rPr>
          <w:rFonts w:hint="eastAsia"/>
        </w:rPr>
        <w:t>That we should walk in newness of life, ἐν καινότητι ζωῆς.</w:t>
      </w:r>
    </w:p>
    <w:p w14:paraId="555E397F">
      <w:pPr>
        <w:widowControl w:val="0"/>
        <w:numPr>
          <w:ilvl w:val="0"/>
          <w:numId w:val="0"/>
        </w:numPr>
        <w:jc w:val="both"/>
        <w:rPr>
          <w:rFonts w:hint="eastAsia"/>
        </w:rPr>
      </w:pPr>
      <w:r>
        <w:rPr>
          <w:rFonts w:hint="eastAsia"/>
        </w:rPr>
        <w:t>我们行事为人有新生的样式，ἐν καινότητι ζωῆς (在生命的新样中)。</w:t>
      </w:r>
    </w:p>
    <w:p w14:paraId="10AD7FBD">
      <w:pPr>
        <w:widowControl w:val="0"/>
        <w:numPr>
          <w:ilvl w:val="0"/>
          <w:numId w:val="0"/>
        </w:numPr>
        <w:jc w:val="both"/>
        <w:rPr>
          <w:rFonts w:hint="eastAsia"/>
        </w:rPr>
      </w:pPr>
    </w:p>
    <w:p w14:paraId="1E0D6D1F">
      <w:pPr>
        <w:widowControl w:val="0"/>
        <w:numPr>
          <w:ilvl w:val="0"/>
          <w:numId w:val="0"/>
        </w:numPr>
        <w:jc w:val="both"/>
        <w:rPr>
          <w:rFonts w:hint="eastAsia"/>
        </w:rPr>
      </w:pPr>
      <w:r>
        <w:rPr>
          <w:rFonts w:hint="eastAsia"/>
        </w:rPr>
        <w:t>The idea of purity is associated with that of newness in the word of God—a new heart, a new creature, the new man.</w:t>
      </w:r>
    </w:p>
    <w:p w14:paraId="1DDECDFF">
      <w:pPr>
        <w:widowControl w:val="0"/>
        <w:numPr>
          <w:ilvl w:val="0"/>
          <w:numId w:val="0"/>
        </w:numPr>
        <w:jc w:val="both"/>
        <w:rPr>
          <w:rFonts w:hint="eastAsia"/>
        </w:rPr>
      </w:pPr>
      <w:r>
        <w:rPr>
          <w:rFonts w:hint="eastAsia"/>
        </w:rPr>
        <w:t>在神的话语中，纯洁的观念与新生的观念联系在一起——一颗新心，一个新造的人，一个新人。</w:t>
      </w:r>
    </w:p>
    <w:p w14:paraId="04A29DF7">
      <w:pPr>
        <w:widowControl w:val="0"/>
        <w:numPr>
          <w:ilvl w:val="0"/>
          <w:numId w:val="0"/>
        </w:numPr>
        <w:jc w:val="both"/>
        <w:rPr>
          <w:rFonts w:hint="eastAsia"/>
        </w:rPr>
      </w:pPr>
    </w:p>
    <w:p w14:paraId="45FFC375">
      <w:pPr>
        <w:widowControl w:val="0"/>
        <w:numPr>
          <w:ilvl w:val="0"/>
          <w:numId w:val="0"/>
        </w:numPr>
        <w:jc w:val="both"/>
        <w:rPr>
          <w:rFonts w:hint="eastAsia"/>
        </w:rPr>
      </w:pPr>
      <w:r>
        <w:rPr>
          <w:rFonts w:hint="eastAsia"/>
        </w:rPr>
        <w:t>Newness of life is a life that is new, compared with what is natural and original; and it is a holy life, springing from a new source.</w:t>
      </w:r>
    </w:p>
    <w:p w14:paraId="6F65AD1E">
      <w:pPr>
        <w:widowControl w:val="0"/>
        <w:numPr>
          <w:ilvl w:val="0"/>
          <w:numId w:val="0"/>
        </w:numPr>
        <w:jc w:val="both"/>
        <w:rPr>
          <w:rFonts w:hint="eastAsia"/>
        </w:rPr>
      </w:pPr>
      <w:r>
        <w:rPr>
          <w:rFonts w:hint="eastAsia"/>
        </w:rPr>
        <w:t>生命的新样是一种新的生命，与自然的和原始的生命相比是新的；它是一种圣洁的生命，源于一个新的源泉。</w:t>
      </w:r>
    </w:p>
    <w:p w14:paraId="10DD64F4">
      <w:pPr>
        <w:widowControl w:val="0"/>
        <w:numPr>
          <w:ilvl w:val="0"/>
          <w:numId w:val="0"/>
        </w:numPr>
        <w:jc w:val="both"/>
        <w:rPr>
          <w:rFonts w:hint="eastAsia"/>
        </w:rPr>
      </w:pPr>
    </w:p>
    <w:p w14:paraId="1A3FB88B">
      <w:pPr>
        <w:widowControl w:val="0"/>
        <w:numPr>
          <w:ilvl w:val="0"/>
          <w:numId w:val="0"/>
        </w:numPr>
        <w:jc w:val="both"/>
        <w:rPr>
          <w:rFonts w:hint="eastAsia"/>
        </w:rPr>
      </w:pPr>
      <w:r>
        <w:rPr>
          <w:rFonts w:hint="eastAsia"/>
        </w:rPr>
        <w:t>It is not we that live, but Christ that liveth in us; and therefore our life is, in its manifestations, analogous to his.</w:t>
      </w:r>
    </w:p>
    <w:p w14:paraId="38294911">
      <w:pPr>
        <w:widowControl w:val="0"/>
        <w:numPr>
          <w:ilvl w:val="0"/>
          <w:numId w:val="0"/>
        </w:numPr>
        <w:jc w:val="both"/>
        <w:rPr>
          <w:rFonts w:hint="eastAsia"/>
        </w:rPr>
      </w:pPr>
      <w:r>
        <w:rPr>
          <w:rFonts w:hint="eastAsia"/>
        </w:rPr>
        <w:t>不是我们活着，乃是基督在我们里面活着；因此我们的生命，在其彰显上，与祂的生命类似。</w:t>
      </w:r>
    </w:p>
    <w:p w14:paraId="39B1B264">
      <w:pPr>
        <w:widowControl w:val="0"/>
        <w:numPr>
          <w:ilvl w:val="0"/>
          <w:numId w:val="0"/>
        </w:numPr>
        <w:jc w:val="both"/>
        <w:rPr>
          <w:rFonts w:hint="eastAsia"/>
        </w:rPr>
      </w:pPr>
    </w:p>
    <w:p w14:paraId="6C0968BE">
      <w:pPr>
        <w:widowControl w:val="0"/>
        <w:numPr>
          <w:ilvl w:val="0"/>
          <w:numId w:val="0"/>
        </w:numPr>
        <w:jc w:val="both"/>
        <w:rPr>
          <w:rFonts w:hint="eastAsia"/>
        </w:rPr>
      </w:pPr>
      <w:r>
        <w:rPr>
          <w:rFonts w:hint="eastAsia"/>
        </w:rPr>
        <w:t>His people are like him.</w:t>
      </w:r>
    </w:p>
    <w:p w14:paraId="024D0349">
      <w:pPr>
        <w:widowControl w:val="0"/>
        <w:numPr>
          <w:ilvl w:val="0"/>
          <w:numId w:val="0"/>
        </w:numPr>
        <w:jc w:val="both"/>
        <w:rPr>
          <w:rFonts w:hint="eastAsia"/>
        </w:rPr>
      </w:pPr>
      <w:r>
        <w:rPr>
          <w:rFonts w:hint="eastAsia"/>
        </w:rPr>
        <w:t>祂的子民像祂。</w:t>
      </w:r>
    </w:p>
    <w:p w14:paraId="55E8D982">
      <w:pPr>
        <w:widowControl w:val="0"/>
        <w:numPr>
          <w:ilvl w:val="0"/>
          <w:numId w:val="0"/>
        </w:numPr>
        <w:jc w:val="both"/>
        <w:rPr>
          <w:rFonts w:hint="eastAsia"/>
        </w:rPr>
      </w:pPr>
    </w:p>
    <w:p w14:paraId="1206AFC7">
      <w:pPr>
        <w:widowControl w:val="0"/>
        <w:numPr>
          <w:ilvl w:val="0"/>
          <w:numId w:val="0"/>
        </w:numPr>
        <w:jc w:val="both"/>
        <w:rPr>
          <w:rFonts w:hint="eastAsia"/>
        </w:rPr>
      </w:pPr>
      <w:r>
        <w:rPr>
          <w:rFonts w:hint="eastAsia"/>
        </w:rPr>
        <w:t>VERSE 5. For if we have been planted together in the likeness of his death, we shall be also in the likeness of his resurrection.</w:t>
      </w:r>
    </w:p>
    <w:p w14:paraId="4A17ED60">
      <w:pPr>
        <w:widowControl w:val="0"/>
        <w:numPr>
          <w:ilvl w:val="0"/>
          <w:numId w:val="0"/>
        </w:numPr>
        <w:jc w:val="both"/>
        <w:rPr>
          <w:rFonts w:hint="eastAsia"/>
        </w:rPr>
      </w:pPr>
      <w:r>
        <w:rPr>
          <w:rFonts w:hint="eastAsia"/>
        </w:rPr>
        <w:t>第5节. 我们若在祂死的形状上与祂联合，也要在祂复活的形状上与祂联合。</w:t>
      </w:r>
    </w:p>
    <w:p w14:paraId="6A7D3800">
      <w:pPr>
        <w:widowControl w:val="0"/>
        <w:numPr>
          <w:ilvl w:val="0"/>
          <w:numId w:val="0"/>
        </w:numPr>
        <w:jc w:val="both"/>
        <w:rPr>
          <w:rFonts w:hint="eastAsia"/>
        </w:rPr>
      </w:pPr>
    </w:p>
    <w:p w14:paraId="135C6987">
      <w:pPr>
        <w:widowControl w:val="0"/>
        <w:numPr>
          <w:ilvl w:val="0"/>
          <w:numId w:val="0"/>
        </w:numPr>
        <w:jc w:val="both"/>
        <w:rPr>
          <w:rFonts w:hint="eastAsia"/>
        </w:rPr>
      </w:pPr>
      <w:r>
        <w:rPr>
          <w:rFonts w:hint="eastAsia"/>
        </w:rPr>
        <w:t>This is a confirmation of what precedes.</w:t>
      </w:r>
    </w:p>
    <w:p w14:paraId="15BAB67B">
      <w:pPr>
        <w:widowControl w:val="0"/>
        <w:numPr>
          <w:ilvl w:val="0"/>
          <w:numId w:val="0"/>
        </w:numPr>
        <w:jc w:val="both"/>
        <w:rPr>
          <w:rFonts w:hint="eastAsia"/>
        </w:rPr>
      </w:pPr>
      <w:r>
        <w:rPr>
          <w:rFonts w:hint="eastAsia"/>
        </w:rPr>
        <w:t>这是对前面内容的证实。</w:t>
      </w:r>
    </w:p>
    <w:p w14:paraId="5B47C48C">
      <w:pPr>
        <w:widowControl w:val="0"/>
        <w:numPr>
          <w:ilvl w:val="0"/>
          <w:numId w:val="0"/>
        </w:numPr>
        <w:jc w:val="both"/>
        <w:rPr>
          <w:rFonts w:hint="eastAsia"/>
        </w:rPr>
      </w:pPr>
    </w:p>
    <w:p w14:paraId="446071B4">
      <w:pPr>
        <w:widowControl w:val="0"/>
        <w:numPr>
          <w:ilvl w:val="0"/>
          <w:numId w:val="0"/>
        </w:numPr>
        <w:jc w:val="both"/>
        <w:rPr>
          <w:rFonts w:hint="eastAsia"/>
        </w:rPr>
      </w:pPr>
      <w:r>
        <w:rPr>
          <w:rFonts w:hint="eastAsia"/>
        </w:rPr>
        <w:t>We shall walk in newness of life, if we are partakers of Christ's death, for community of death involves community of life.</w:t>
      </w:r>
    </w:p>
    <w:p w14:paraId="606107E5">
      <w:pPr>
        <w:widowControl w:val="0"/>
        <w:numPr>
          <w:ilvl w:val="0"/>
          <w:numId w:val="0"/>
        </w:numPr>
        <w:jc w:val="both"/>
        <w:rPr>
          <w:rFonts w:hint="eastAsia"/>
        </w:rPr>
      </w:pPr>
      <w:r>
        <w:rPr>
          <w:rFonts w:hint="eastAsia"/>
        </w:rPr>
        <w:t>如果我们分享基督的死，我们就要行在生命的新样中，因为死的共同性包含了生命的共同性。</w:t>
      </w:r>
    </w:p>
    <w:p w14:paraId="6A975054">
      <w:pPr>
        <w:widowControl w:val="0"/>
        <w:numPr>
          <w:ilvl w:val="0"/>
          <w:numId w:val="0"/>
        </w:numPr>
        <w:jc w:val="both"/>
        <w:rPr>
          <w:rFonts w:hint="eastAsia"/>
        </w:rPr>
      </w:pPr>
    </w:p>
    <w:p w14:paraId="559F8EBF">
      <w:pPr>
        <w:widowControl w:val="0"/>
        <w:numPr>
          <w:ilvl w:val="0"/>
          <w:numId w:val="0"/>
        </w:numPr>
        <w:jc w:val="both"/>
        <w:rPr>
          <w:rFonts w:hint="eastAsia"/>
        </w:rPr>
      </w:pPr>
      <w:r>
        <w:rPr>
          <w:rFonts w:hint="eastAsia"/>
        </w:rPr>
        <w:t>The general meaning of the verse is plain, although there is doubt as to the force of some of the words, and as to the construction.</w:t>
      </w:r>
    </w:p>
    <w:p w14:paraId="0800E3C6">
      <w:pPr>
        <w:widowControl w:val="0"/>
        <w:numPr>
          <w:ilvl w:val="0"/>
          <w:numId w:val="0"/>
        </w:numPr>
        <w:jc w:val="both"/>
        <w:rPr>
          <w:rFonts w:hint="eastAsia"/>
        </w:rPr>
      </w:pPr>
      <w:r>
        <w:rPr>
          <w:rFonts w:hint="eastAsia"/>
        </w:rPr>
        <w:t>这节经文的总体意思很清楚，尽管对于一些词语的含义以及结构存在疑问。</w:t>
      </w:r>
    </w:p>
    <w:p w14:paraId="79CAF0BC">
      <w:pPr>
        <w:widowControl w:val="0"/>
        <w:numPr>
          <w:ilvl w:val="0"/>
          <w:numId w:val="0"/>
        </w:numPr>
        <w:jc w:val="both"/>
        <w:rPr>
          <w:rFonts w:hint="eastAsia"/>
        </w:rPr>
      </w:pPr>
    </w:p>
    <w:p w14:paraId="4EFADB4D">
      <w:pPr>
        <w:widowControl w:val="0"/>
        <w:numPr>
          <w:ilvl w:val="0"/>
          <w:numId w:val="0"/>
        </w:numPr>
        <w:jc w:val="both"/>
        <w:rPr>
          <w:rFonts w:hint="eastAsia"/>
        </w:rPr>
      </w:pPr>
      <w:r>
        <w:rPr>
          <w:rFonts w:hint="eastAsia"/>
        </w:rPr>
        <w:t>First, as to the words.</w:t>
      </w:r>
    </w:p>
    <w:p w14:paraId="38D37766">
      <w:pPr>
        <w:widowControl w:val="0"/>
        <w:numPr>
          <w:ilvl w:val="0"/>
          <w:numId w:val="0"/>
        </w:numPr>
        <w:jc w:val="both"/>
        <w:rPr>
          <w:rFonts w:hint="eastAsia"/>
        </w:rPr>
      </w:pPr>
      <w:r>
        <w:rPr>
          <w:rFonts w:hint="eastAsia"/>
        </w:rPr>
        <w:t>首先，关于词语。</w:t>
      </w:r>
    </w:p>
    <w:p w14:paraId="02E737FF">
      <w:pPr>
        <w:widowControl w:val="0"/>
        <w:numPr>
          <w:ilvl w:val="0"/>
          <w:numId w:val="0"/>
        </w:numPr>
        <w:jc w:val="both"/>
        <w:rPr>
          <w:rFonts w:hint="eastAsia"/>
        </w:rPr>
      </w:pPr>
    </w:p>
    <w:p w14:paraId="578200BA">
      <w:pPr>
        <w:widowControl w:val="0"/>
        <w:numPr>
          <w:ilvl w:val="0"/>
          <w:numId w:val="0"/>
        </w:numPr>
        <w:jc w:val="both"/>
        <w:rPr>
          <w:rFonts w:hint="eastAsia"/>
        </w:rPr>
      </w:pPr>
      <w:r>
        <w:rPr>
          <w:rFonts w:hint="eastAsia"/>
        </w:rPr>
        <w:t>Calvin and many others render σύμφυτος insitus, inserted, engrafted, as though it were derived from φυτεύω.</w:t>
      </w:r>
    </w:p>
    <w:p w14:paraId="52DDC4C9">
      <w:pPr>
        <w:widowControl w:val="0"/>
        <w:numPr>
          <w:ilvl w:val="0"/>
          <w:numId w:val="0"/>
        </w:numPr>
        <w:jc w:val="both"/>
        <w:rPr>
          <w:rFonts w:hint="eastAsia"/>
        </w:rPr>
      </w:pPr>
      <w:r>
        <w:rPr>
          <w:rFonts w:hint="eastAsia"/>
        </w:rPr>
        <w:t>加尔文和许多其他人将 σύμφυτος (联合的) 译为 insitus (插入的，嫁接的)，仿佛它源于 φυτεύω (栽种)。</w:t>
      </w:r>
    </w:p>
    <w:p w14:paraId="7FE7EAFE">
      <w:pPr>
        <w:widowControl w:val="0"/>
        <w:numPr>
          <w:ilvl w:val="0"/>
          <w:numId w:val="0"/>
        </w:numPr>
        <w:jc w:val="both"/>
        <w:rPr>
          <w:rFonts w:hint="eastAsia"/>
        </w:rPr>
      </w:pPr>
    </w:p>
    <w:p w14:paraId="73BA3819">
      <w:pPr>
        <w:widowControl w:val="0"/>
        <w:numPr>
          <w:ilvl w:val="0"/>
          <w:numId w:val="0"/>
        </w:numPr>
        <w:jc w:val="both"/>
        <w:rPr>
          <w:rFonts w:hint="eastAsia"/>
        </w:rPr>
      </w:pPr>
      <w:r>
        <w:rPr>
          <w:rFonts w:hint="eastAsia"/>
        </w:rPr>
        <w:t>It is, however, from φύω, which means both to bear and to grow.</w:t>
      </w:r>
    </w:p>
    <w:p w14:paraId="402FF042">
      <w:pPr>
        <w:widowControl w:val="0"/>
        <w:numPr>
          <w:ilvl w:val="0"/>
          <w:numId w:val="0"/>
        </w:numPr>
        <w:jc w:val="both"/>
        <w:rPr>
          <w:rFonts w:hint="eastAsia"/>
        </w:rPr>
      </w:pPr>
      <w:r>
        <w:rPr>
          <w:rFonts w:hint="eastAsia"/>
        </w:rPr>
        <w:t>然而，它源于 φύω (生长，结果)，这个词既指结果也指生长。</w:t>
      </w:r>
    </w:p>
    <w:p w14:paraId="3F198523">
      <w:pPr>
        <w:widowControl w:val="0"/>
        <w:numPr>
          <w:ilvl w:val="0"/>
          <w:numId w:val="0"/>
        </w:numPr>
        <w:jc w:val="both"/>
        <w:rPr>
          <w:rFonts w:hint="eastAsia"/>
        </w:rPr>
      </w:pPr>
    </w:p>
    <w:p w14:paraId="66DAF0A5">
      <w:pPr>
        <w:widowControl w:val="0"/>
        <w:numPr>
          <w:ilvl w:val="0"/>
          <w:numId w:val="0"/>
        </w:numPr>
        <w:jc w:val="both"/>
        <w:rPr>
          <w:rFonts w:hint="eastAsia"/>
        </w:rPr>
      </w:pPr>
      <w:r>
        <w:rPr>
          <w:rFonts w:hint="eastAsia"/>
        </w:rPr>
        <w:t>Hence σύμφυτος sometimes means born with, in the sense of innate; sometimes it expresses community of origin, or nature, in the sense of cognate, congenial; and sometimes it is used in reference to things born or produced at the same time.</w:t>
      </w:r>
    </w:p>
    <w:p w14:paraId="7B69098E">
      <w:pPr>
        <w:widowControl w:val="0"/>
        <w:numPr>
          <w:ilvl w:val="0"/>
          <w:numId w:val="0"/>
        </w:numPr>
        <w:jc w:val="both"/>
        <w:rPr>
          <w:rFonts w:hint="eastAsia"/>
        </w:rPr>
      </w:pPr>
      <w:r>
        <w:rPr>
          <w:rFonts w:hint="eastAsia"/>
        </w:rPr>
        <w:t>因此，σύμφυτος (联合的) 有时指“与生俱来的”，即先天的意思；有时它表达起源或本性的共同性，即同源的、意气相投的意思；有时它用于指同时出生或产生的事物。</w:t>
      </w:r>
    </w:p>
    <w:p w14:paraId="05917B49">
      <w:pPr>
        <w:widowControl w:val="0"/>
        <w:numPr>
          <w:ilvl w:val="0"/>
          <w:numId w:val="0"/>
        </w:numPr>
        <w:jc w:val="both"/>
        <w:rPr>
          <w:rFonts w:hint="eastAsia"/>
        </w:rPr>
      </w:pPr>
    </w:p>
    <w:p w14:paraId="58566260">
      <w:pPr>
        <w:widowControl w:val="0"/>
        <w:numPr>
          <w:ilvl w:val="0"/>
          <w:numId w:val="0"/>
        </w:numPr>
        <w:jc w:val="both"/>
        <w:rPr>
          <w:rFonts w:hint="eastAsia"/>
        </w:rPr>
      </w:pPr>
      <w:r>
        <w:rPr>
          <w:rFonts w:hint="eastAsia"/>
        </w:rPr>
        <w:t>From the other meaning of the word φύω, come the senses growing with, overgrown with, &amp;c.</w:t>
      </w:r>
    </w:p>
    <w:p w14:paraId="5B003972">
      <w:pPr>
        <w:widowControl w:val="0"/>
        <w:numPr>
          <w:ilvl w:val="0"/>
          <w:numId w:val="0"/>
        </w:numPr>
        <w:jc w:val="both"/>
        <w:rPr>
          <w:rFonts w:hint="eastAsia"/>
        </w:rPr>
      </w:pPr>
      <w:r>
        <w:rPr>
          <w:rFonts w:hint="eastAsia"/>
        </w:rPr>
        <w:t>从 φύω (生长，结果) 这个词的另一个含义，引申出“与……一同生长”、“长满……”等意思。</w:t>
      </w:r>
    </w:p>
    <w:p w14:paraId="65F39C3B">
      <w:pPr>
        <w:widowControl w:val="0"/>
        <w:numPr>
          <w:ilvl w:val="0"/>
          <w:numId w:val="0"/>
        </w:numPr>
        <w:jc w:val="both"/>
        <w:rPr>
          <w:rFonts w:hint="eastAsia"/>
        </w:rPr>
      </w:pPr>
    </w:p>
    <w:p w14:paraId="7CA6CAC1">
      <w:pPr>
        <w:widowControl w:val="0"/>
        <w:numPr>
          <w:ilvl w:val="0"/>
          <w:numId w:val="0"/>
        </w:numPr>
        <w:jc w:val="both"/>
        <w:rPr>
          <w:rFonts w:hint="eastAsia"/>
        </w:rPr>
      </w:pPr>
      <w:r>
        <w:rPr>
          <w:rFonts w:hint="eastAsia"/>
        </w:rPr>
        <w:t>In all cases there is the idea of intimate union, and that is the idea which the word is here intended to express.</w:t>
      </w:r>
    </w:p>
    <w:p w14:paraId="12D192E9">
      <w:pPr>
        <w:widowControl w:val="0"/>
        <w:numPr>
          <w:ilvl w:val="0"/>
          <w:numId w:val="0"/>
        </w:numPr>
        <w:jc w:val="both"/>
        <w:rPr>
          <w:rFonts w:hint="eastAsia"/>
        </w:rPr>
      </w:pPr>
      <w:r>
        <w:rPr>
          <w:rFonts w:hint="eastAsia"/>
        </w:rPr>
        <w:t>在所有情况下，都存在亲密联合的观念，这就是这个词在此意图表达的观念。</w:t>
      </w:r>
    </w:p>
    <w:p w14:paraId="6D413810">
      <w:pPr>
        <w:widowControl w:val="0"/>
        <w:numPr>
          <w:ilvl w:val="0"/>
          <w:numId w:val="0"/>
        </w:numPr>
        <w:jc w:val="both"/>
        <w:rPr>
          <w:rFonts w:hint="eastAsia"/>
        </w:rPr>
      </w:pPr>
    </w:p>
    <w:p w14:paraId="665C90E2">
      <w:pPr>
        <w:widowControl w:val="0"/>
        <w:numPr>
          <w:ilvl w:val="0"/>
          <w:numId w:val="0"/>
        </w:numPr>
        <w:jc w:val="both"/>
        <w:rPr>
          <w:rFonts w:hint="eastAsia"/>
        </w:rPr>
      </w:pPr>
      <w:r>
        <w:rPr>
          <w:rFonts w:hint="eastAsia"/>
        </w:rPr>
        <w:t>As to the construction, so far as the first clause of the verse is concerned, we may connect σύμφυτοι with ὁμοιώματι, we have grown together in death, i.e. been united in a like death; or we may supply the words τῷ Χριστῷ, we have been united with Christ, as to, or by, similarity of death.</w:t>
      </w:r>
    </w:p>
    <w:p w14:paraId="3A710F4F">
      <w:pPr>
        <w:widowControl w:val="0"/>
        <w:numPr>
          <w:ilvl w:val="0"/>
          <w:numId w:val="0"/>
        </w:numPr>
        <w:jc w:val="both"/>
        <w:rPr>
          <w:rFonts w:hint="eastAsia"/>
        </w:rPr>
      </w:pPr>
      <w:r>
        <w:rPr>
          <w:rFonts w:hint="eastAsia"/>
        </w:rPr>
        <w:t>至于结构，就本节第一句而言，我们可以将 σύμφυτοι (联合的) 与 ὁμοιώματι (形状上) 连接起来，我们一同在死亡中生长，即在类似的死亡中联合；或者我们可以补充 τῷ Χριστῷ (与基督)，我们因死亡的相似性而与基督联合。</w:t>
      </w:r>
    </w:p>
    <w:p w14:paraId="4C491936">
      <w:pPr>
        <w:widowControl w:val="0"/>
        <w:numPr>
          <w:ilvl w:val="0"/>
          <w:numId w:val="0"/>
        </w:numPr>
        <w:jc w:val="both"/>
        <w:rPr>
          <w:rFonts w:hint="eastAsia"/>
        </w:rPr>
      </w:pPr>
    </w:p>
    <w:p w14:paraId="511B0634">
      <w:pPr>
        <w:widowControl w:val="0"/>
        <w:numPr>
          <w:ilvl w:val="0"/>
          <w:numId w:val="0"/>
        </w:numPr>
        <w:jc w:val="both"/>
        <w:rPr>
          <w:rFonts w:hint="eastAsia"/>
        </w:rPr>
      </w:pPr>
      <w:r>
        <w:rPr>
          <w:rFonts w:hint="eastAsia"/>
        </w:rPr>
        <w:t>The former, as it requires nothing to be supplied, is to be preferred.</w:t>
      </w:r>
    </w:p>
    <w:p w14:paraId="39B9AE4F">
      <w:pPr>
        <w:widowControl w:val="0"/>
        <w:numPr>
          <w:ilvl w:val="0"/>
          <w:numId w:val="0"/>
        </w:numPr>
        <w:jc w:val="both"/>
        <w:rPr>
          <w:rFonts w:hint="eastAsia"/>
        </w:rPr>
      </w:pPr>
      <w:r>
        <w:rPr>
          <w:rFonts w:hint="eastAsia"/>
        </w:rPr>
        <w:t>前者，由于不需要补充任何东西，更可取。</w:t>
      </w:r>
    </w:p>
    <w:p w14:paraId="2BA89094">
      <w:pPr>
        <w:widowControl w:val="0"/>
        <w:numPr>
          <w:ilvl w:val="0"/>
          <w:numId w:val="0"/>
        </w:numPr>
        <w:jc w:val="both"/>
        <w:rPr>
          <w:rFonts w:hint="eastAsia"/>
        </w:rPr>
      </w:pPr>
    </w:p>
    <w:p w14:paraId="4E5F6CB8">
      <w:pPr>
        <w:widowControl w:val="0"/>
        <w:numPr>
          <w:ilvl w:val="0"/>
          <w:numId w:val="0"/>
        </w:numPr>
        <w:jc w:val="both"/>
        <w:rPr>
          <w:rFonts w:hint="eastAsia"/>
        </w:rPr>
      </w:pPr>
      <w:r>
        <w:rPr>
          <w:rFonts w:hint="eastAsia"/>
        </w:rPr>
        <w:t>In the second clause, the word ὁμοιώτατι may be supplied, as in our version: we shall be (united) in the likeness of his resurrection.</w:t>
      </w:r>
    </w:p>
    <w:p w14:paraId="684DE814">
      <w:pPr>
        <w:widowControl w:val="0"/>
        <w:numPr>
          <w:ilvl w:val="0"/>
          <w:numId w:val="0"/>
        </w:numPr>
        <w:jc w:val="both"/>
        <w:rPr>
          <w:rFonts w:hint="eastAsia"/>
        </w:rPr>
      </w:pPr>
      <w:r>
        <w:rPr>
          <w:rFonts w:hint="eastAsia"/>
        </w:rPr>
        <w:t>在第二句中，可以像我们的译本那样补充 ὁμοιώτατι (形状上)：我们将（联合）在祂复活的形状上。</w:t>
      </w:r>
    </w:p>
    <w:p w14:paraId="58B3EE45">
      <w:pPr>
        <w:widowControl w:val="0"/>
        <w:numPr>
          <w:ilvl w:val="0"/>
          <w:numId w:val="0"/>
        </w:numPr>
        <w:jc w:val="both"/>
        <w:rPr>
          <w:rFonts w:hint="eastAsia"/>
        </w:rPr>
      </w:pPr>
    </w:p>
    <w:p w14:paraId="58B8803A">
      <w:pPr>
        <w:widowControl w:val="0"/>
        <w:numPr>
          <w:ilvl w:val="0"/>
          <w:numId w:val="0"/>
        </w:numPr>
        <w:jc w:val="both"/>
        <w:rPr>
          <w:rFonts w:hint="eastAsia"/>
        </w:rPr>
      </w:pPr>
      <w:r>
        <w:rPr>
          <w:rFonts w:hint="eastAsia"/>
        </w:rPr>
        <w:t>But as σύμφυτος may be construed with the genitive as well as the dative, many commentators unite σύμφυτοι τῆς ἀναστάσεως ἐσόμεθα, we shall partake of the resurrection.</w:t>
      </w:r>
    </w:p>
    <w:p w14:paraId="53F4C953">
      <w:pPr>
        <w:widowControl w:val="0"/>
        <w:numPr>
          <w:ilvl w:val="0"/>
          <w:numId w:val="0"/>
        </w:numPr>
        <w:jc w:val="both"/>
        <w:rPr>
          <w:rFonts w:hint="eastAsia"/>
        </w:rPr>
      </w:pPr>
      <w:r>
        <w:rPr>
          <w:rFonts w:hint="eastAsia"/>
        </w:rPr>
        <w:t>但是，由于 σύμφυτος (联合的) 既可以与属格连用，也可以与与格连用，许多注释家将 σύμφυτοι τῆς ἀναστάσεως ἐσόμεθα (我们将分享复活) 连接起来，即我们将分享复活。</w:t>
      </w:r>
    </w:p>
    <w:p w14:paraId="4F6845F0">
      <w:pPr>
        <w:widowControl w:val="0"/>
        <w:numPr>
          <w:ilvl w:val="0"/>
          <w:numId w:val="0"/>
        </w:numPr>
        <w:jc w:val="both"/>
        <w:rPr>
          <w:rFonts w:hint="eastAsia"/>
        </w:rPr>
      </w:pPr>
    </w:p>
    <w:p w14:paraId="482FEEE1">
      <w:pPr>
        <w:widowControl w:val="0"/>
        <w:numPr>
          <w:ilvl w:val="0"/>
          <w:numId w:val="0"/>
        </w:numPr>
        <w:jc w:val="both"/>
        <w:rPr>
          <w:rFonts w:hint="eastAsia"/>
        </w:rPr>
      </w:pPr>
      <w:r>
        <w:rPr>
          <w:rFonts w:hint="eastAsia"/>
        </w:rPr>
        <w:t>The sense is the same: if united in death, we shall be united in life; if we die with him, we shall live with him.</w:t>
      </w:r>
    </w:p>
    <w:p w14:paraId="2E669B54">
      <w:pPr>
        <w:widowControl w:val="0"/>
        <w:numPr>
          <w:ilvl w:val="0"/>
          <w:numId w:val="0"/>
        </w:numPr>
        <w:jc w:val="both"/>
        <w:rPr>
          <w:rFonts w:hint="eastAsia"/>
        </w:rPr>
      </w:pPr>
      <w:r>
        <w:rPr>
          <w:rFonts w:hint="eastAsia"/>
        </w:rPr>
        <w:t>意思是一样的：如果在死中联合，我们也要在生命中联合；如果我们与祂同死，我们也要与祂同活。</w:t>
      </w:r>
    </w:p>
    <w:p w14:paraId="303AD08A">
      <w:pPr>
        <w:widowControl w:val="0"/>
        <w:numPr>
          <w:ilvl w:val="0"/>
          <w:numId w:val="0"/>
        </w:numPr>
        <w:jc w:val="both"/>
        <w:rPr>
          <w:rFonts w:hint="eastAsia"/>
        </w:rPr>
      </w:pPr>
    </w:p>
    <w:p w14:paraId="4E1E1263">
      <w:pPr>
        <w:widowControl w:val="0"/>
        <w:numPr>
          <w:ilvl w:val="0"/>
          <w:numId w:val="0"/>
        </w:numPr>
        <w:jc w:val="both"/>
        <w:rPr>
          <w:rFonts w:hint="eastAsia"/>
        </w:rPr>
      </w:pPr>
      <w:r>
        <w:rPr>
          <w:rFonts w:hint="eastAsia"/>
        </w:rPr>
        <w:t>The future ἐσόμεθα does not here express obligation, nor futurity.</w:t>
      </w:r>
    </w:p>
    <w:p w14:paraId="7D52006E">
      <w:pPr>
        <w:widowControl w:val="0"/>
        <w:numPr>
          <w:ilvl w:val="0"/>
          <w:numId w:val="0"/>
        </w:numPr>
        <w:jc w:val="both"/>
        <w:rPr>
          <w:rFonts w:hint="eastAsia"/>
        </w:rPr>
      </w:pPr>
      <w:r>
        <w:rPr>
          <w:rFonts w:hint="eastAsia"/>
        </w:rPr>
        <w:t>将来时 ἐσόμεθα (我们将是) 在这里并非表达义务，也非指将来。</w:t>
      </w:r>
    </w:p>
    <w:p w14:paraId="2EACBD22">
      <w:pPr>
        <w:widowControl w:val="0"/>
        <w:numPr>
          <w:ilvl w:val="0"/>
          <w:numId w:val="0"/>
        </w:numPr>
        <w:jc w:val="both"/>
        <w:rPr>
          <w:rFonts w:hint="eastAsia"/>
        </w:rPr>
      </w:pPr>
    </w:p>
    <w:p w14:paraId="1F452137">
      <w:pPr>
        <w:widowControl w:val="0"/>
        <w:numPr>
          <w:ilvl w:val="0"/>
          <w:numId w:val="0"/>
        </w:numPr>
        <w:jc w:val="both"/>
        <w:rPr>
          <w:rFonts w:hint="eastAsia"/>
        </w:rPr>
      </w:pPr>
      <w:r>
        <w:rPr>
          <w:rFonts w:hint="eastAsia"/>
        </w:rPr>
        <w:t>The reference is not to what is to happen hereafter, but to the certainty of sequence, or causal connection.</w:t>
      </w:r>
    </w:p>
    <w:p w14:paraId="7065BE23">
      <w:pPr>
        <w:widowControl w:val="0"/>
        <w:numPr>
          <w:ilvl w:val="0"/>
          <w:numId w:val="0"/>
        </w:numPr>
        <w:jc w:val="both"/>
        <w:rPr>
          <w:rFonts w:hint="eastAsia"/>
        </w:rPr>
      </w:pPr>
      <w:r>
        <w:rPr>
          <w:rFonts w:hint="eastAsia"/>
        </w:rPr>
        <w:t>所指的并非将来要发生的事情，而是序列的确定性，或因果联系。</w:t>
      </w:r>
    </w:p>
    <w:p w14:paraId="1DD622E2">
      <w:pPr>
        <w:widowControl w:val="0"/>
        <w:numPr>
          <w:ilvl w:val="0"/>
          <w:numId w:val="0"/>
        </w:numPr>
        <w:jc w:val="both"/>
        <w:rPr>
          <w:rFonts w:hint="eastAsia"/>
        </w:rPr>
      </w:pPr>
    </w:p>
    <w:p w14:paraId="37046C8E">
      <w:pPr>
        <w:widowControl w:val="0"/>
        <w:numPr>
          <w:ilvl w:val="0"/>
          <w:numId w:val="0"/>
        </w:numPr>
        <w:jc w:val="both"/>
        <w:rPr>
          <w:rFonts w:hint="eastAsia"/>
        </w:rPr>
      </w:pPr>
      <w:r>
        <w:rPr>
          <w:rFonts w:hint="eastAsia"/>
        </w:rPr>
        <w:t>If the one thing happens, the other shall certainly follow.</w:t>
      </w:r>
    </w:p>
    <w:p w14:paraId="36E69847">
      <w:pPr>
        <w:widowControl w:val="0"/>
        <w:numPr>
          <w:ilvl w:val="0"/>
          <w:numId w:val="0"/>
        </w:numPr>
        <w:jc w:val="both"/>
        <w:rPr>
          <w:rFonts w:hint="eastAsia"/>
        </w:rPr>
      </w:pPr>
      <w:r>
        <w:rPr>
          <w:rFonts w:hint="eastAsia"/>
        </w:rPr>
        <w:t>如果一件事发生，另一件事必定随之发生。</w:t>
      </w:r>
    </w:p>
    <w:p w14:paraId="605B638C">
      <w:pPr>
        <w:widowControl w:val="0"/>
        <w:numPr>
          <w:ilvl w:val="0"/>
          <w:numId w:val="0"/>
        </w:numPr>
        <w:jc w:val="both"/>
        <w:rPr>
          <w:rFonts w:hint="eastAsia"/>
        </w:rPr>
      </w:pPr>
    </w:p>
    <w:p w14:paraId="7DDFF604">
      <w:pPr>
        <w:widowControl w:val="0"/>
        <w:numPr>
          <w:ilvl w:val="0"/>
          <w:numId w:val="0"/>
        </w:numPr>
        <w:jc w:val="both"/>
        <w:rPr>
          <w:rFonts w:hint="eastAsia"/>
        </w:rPr>
      </w:pPr>
      <w:r>
        <w:rPr>
          <w:rFonts w:hint="eastAsia"/>
        </w:rPr>
        <w:t>The doctrine of this passage is not simply that the believer dies and rises, as Christ died and rose; that there is an analogy between his death and theirs; but, as before remarked, the main idea is, the necessary connection between the death and resurrection of Christ and the death and resurrection of his people.</w:t>
      </w:r>
    </w:p>
    <w:p w14:paraId="33687170">
      <w:pPr>
        <w:widowControl w:val="0"/>
        <w:numPr>
          <w:ilvl w:val="0"/>
          <w:numId w:val="0"/>
        </w:numPr>
        <w:jc w:val="both"/>
        <w:rPr>
          <w:rFonts w:hint="eastAsia"/>
        </w:rPr>
      </w:pPr>
      <w:r>
        <w:rPr>
          <w:rFonts w:hint="eastAsia"/>
        </w:rPr>
        <w:t>这段经文的教义并非仅仅是信徒像基督死而复活一样死而复活；祂的死与他们的死之间存在类比；而是，如前所述，主要思想是基督的死与复活与其子民的死与复活之间的必然联系。</w:t>
      </w:r>
    </w:p>
    <w:p w14:paraId="0FA0AF53">
      <w:pPr>
        <w:widowControl w:val="0"/>
        <w:numPr>
          <w:ilvl w:val="0"/>
          <w:numId w:val="0"/>
        </w:numPr>
        <w:jc w:val="both"/>
        <w:rPr>
          <w:rFonts w:hint="eastAsia"/>
        </w:rPr>
      </w:pPr>
    </w:p>
    <w:p w14:paraId="4E2408CB">
      <w:pPr>
        <w:widowControl w:val="0"/>
        <w:numPr>
          <w:ilvl w:val="0"/>
          <w:numId w:val="0"/>
        </w:numPr>
        <w:jc w:val="both"/>
        <w:rPr>
          <w:rFonts w:hint="eastAsia"/>
        </w:rPr>
      </w:pPr>
      <w:r>
        <w:rPr>
          <w:rFonts w:hint="eastAsia"/>
        </w:rPr>
        <w:t>Such is the union between them and him, that his death and resurrection render theirs a matter of necessity.</w:t>
      </w:r>
    </w:p>
    <w:p w14:paraId="65812C68">
      <w:pPr>
        <w:widowControl w:val="0"/>
        <w:numPr>
          <w:ilvl w:val="0"/>
          <w:numId w:val="0"/>
        </w:numPr>
        <w:jc w:val="both"/>
        <w:rPr>
          <w:rFonts w:hint="eastAsia"/>
        </w:rPr>
      </w:pPr>
      <w:r>
        <w:rPr>
          <w:rFonts w:hint="eastAsia"/>
        </w:rPr>
        <w:t>他们与祂之间的联合如此，以致祂的死与复活使他们的死与复活成为必然。</w:t>
      </w:r>
    </w:p>
    <w:p w14:paraId="07C2C012">
      <w:pPr>
        <w:widowControl w:val="0"/>
        <w:numPr>
          <w:ilvl w:val="0"/>
          <w:numId w:val="0"/>
        </w:numPr>
        <w:jc w:val="both"/>
        <w:rPr>
          <w:rFonts w:hint="eastAsia"/>
        </w:rPr>
      </w:pPr>
    </w:p>
    <w:p w14:paraId="0FD9FF8C">
      <w:pPr>
        <w:widowControl w:val="0"/>
        <w:numPr>
          <w:ilvl w:val="0"/>
          <w:numId w:val="0"/>
        </w:numPr>
        <w:jc w:val="both"/>
        <w:rPr>
          <w:rFonts w:hint="eastAsia"/>
        </w:rPr>
      </w:pPr>
      <w:r>
        <w:rPr>
          <w:rFonts w:hint="eastAsia"/>
        </w:rPr>
        <w:t>The life or death of a tree necessitates the life or death of the branches.</w:t>
      </w:r>
    </w:p>
    <w:p w14:paraId="474C3EE6">
      <w:pPr>
        <w:widowControl w:val="0"/>
        <w:numPr>
          <w:ilvl w:val="0"/>
          <w:numId w:val="0"/>
        </w:numPr>
        <w:jc w:val="both"/>
        <w:rPr>
          <w:rFonts w:hint="eastAsia"/>
        </w:rPr>
      </w:pPr>
      <w:r>
        <w:rPr>
          <w:rFonts w:hint="eastAsia"/>
        </w:rPr>
        <w:t>树的生死必然导致枝条的生死。</w:t>
      </w:r>
    </w:p>
    <w:p w14:paraId="1D561E7D">
      <w:pPr>
        <w:widowControl w:val="0"/>
        <w:numPr>
          <w:ilvl w:val="0"/>
          <w:numId w:val="0"/>
        </w:numPr>
        <w:jc w:val="both"/>
        <w:rPr>
          <w:rFonts w:hint="eastAsia"/>
        </w:rPr>
      </w:pPr>
    </w:p>
    <w:p w14:paraId="49B63EB5">
      <w:pPr>
        <w:widowControl w:val="0"/>
        <w:numPr>
          <w:ilvl w:val="0"/>
          <w:numId w:val="0"/>
        </w:numPr>
        <w:jc w:val="both"/>
        <w:rPr>
          <w:rFonts w:hint="eastAsia"/>
        </w:rPr>
      </w:pPr>
      <w:r>
        <w:rPr>
          <w:rFonts w:hint="eastAsia"/>
        </w:rPr>
        <w:t>Says Calvin, "Insitio, non tantum exempli conformitatem designat, sed arcanam conjunctionem per quam cum ipso coaluimus, ita ut nos Spiritu suo vegetans ejus virtutem in nos transfundat.</w:t>
      </w:r>
    </w:p>
    <w:p w14:paraId="1DE2704E">
      <w:pPr>
        <w:widowControl w:val="0"/>
        <w:numPr>
          <w:ilvl w:val="0"/>
          <w:numId w:val="0"/>
        </w:numPr>
        <w:jc w:val="both"/>
        <w:rPr>
          <w:rFonts w:hint="eastAsia"/>
        </w:rPr>
      </w:pPr>
      <w:r>
        <w:rPr>
          <w:rFonts w:hint="eastAsia"/>
        </w:rPr>
        <w:t>加尔文说：“Insitio (嫁接)，不仅指榜样的符合，而且指一种奥秘的联合，藉此我们与祂一同生长，以致祂用祂的灵使我们生长，并将祂的能力注入我们里面。</w:t>
      </w:r>
    </w:p>
    <w:p w14:paraId="3D0344DA">
      <w:pPr>
        <w:widowControl w:val="0"/>
        <w:numPr>
          <w:ilvl w:val="0"/>
          <w:numId w:val="0"/>
        </w:numPr>
        <w:jc w:val="both"/>
        <w:rPr>
          <w:rFonts w:hint="eastAsia"/>
        </w:rPr>
      </w:pPr>
    </w:p>
    <w:p w14:paraId="5DA2803B">
      <w:pPr>
        <w:widowControl w:val="0"/>
        <w:numPr>
          <w:ilvl w:val="0"/>
          <w:numId w:val="0"/>
        </w:numPr>
        <w:jc w:val="both"/>
        <w:rPr>
          <w:rFonts w:hint="eastAsia"/>
        </w:rPr>
      </w:pPr>
      <w:r>
        <w:rPr>
          <w:rFonts w:hint="eastAsia"/>
        </w:rPr>
        <w:t>Ergo ut surculus communem habet vitæ et mortis conditionem cum arbore in quam insertus est; ita vitæ Christi non minus quam et mortis participes nos esse consentaneum est."</w:t>
      </w:r>
    </w:p>
    <w:p w14:paraId="6009AEA2">
      <w:pPr>
        <w:widowControl w:val="0"/>
        <w:numPr>
          <w:ilvl w:val="0"/>
          <w:numId w:val="0"/>
        </w:numPr>
        <w:jc w:val="both"/>
        <w:rPr>
          <w:rFonts w:hint="eastAsia"/>
        </w:rPr>
      </w:pPr>
      <w:r>
        <w:rPr>
          <w:rFonts w:hint="eastAsia"/>
        </w:rPr>
        <w:t>因此，正如嫩枝与它所嫁接的树有共同的生死状况；照样，我们分享基督的生命，正如分享祂的死一样，也是合情合理的。”</w:t>
      </w:r>
    </w:p>
    <w:p w14:paraId="0E3F721B">
      <w:pPr>
        <w:widowControl w:val="0"/>
        <w:numPr>
          <w:ilvl w:val="0"/>
          <w:numId w:val="0"/>
        </w:numPr>
        <w:jc w:val="both"/>
        <w:rPr>
          <w:rFonts w:hint="eastAsia"/>
        </w:rPr>
      </w:pPr>
    </w:p>
    <w:p w14:paraId="31AE4AC0">
      <w:pPr>
        <w:widowControl w:val="0"/>
        <w:numPr>
          <w:ilvl w:val="0"/>
          <w:numId w:val="0"/>
        </w:numPr>
        <w:jc w:val="both"/>
        <w:rPr>
          <w:rFonts w:hint="eastAsia"/>
        </w:rPr>
      </w:pPr>
      <w:r>
        <w:rPr>
          <w:rFonts w:hint="eastAsia"/>
        </w:rPr>
        <w:t>That the resurrection here spoken of is a spiritual rising from the dead, seems plain, both from what precedes and from what follows.</w:t>
      </w:r>
    </w:p>
    <w:p w14:paraId="078AC3A8">
      <w:pPr>
        <w:widowControl w:val="0"/>
        <w:numPr>
          <w:ilvl w:val="0"/>
          <w:numId w:val="0"/>
        </w:numPr>
        <w:jc w:val="both"/>
        <w:rPr>
          <w:rFonts w:hint="eastAsia"/>
        </w:rPr>
      </w:pPr>
      <w:r>
        <w:rPr>
          <w:rFonts w:hint="eastAsia"/>
        </w:rPr>
        <w:t>这里所说的复活是一种属灵的从死里复活，这一点从前面和后面的内容看来都很清楚。</w:t>
      </w:r>
    </w:p>
    <w:p w14:paraId="47E20AEA">
      <w:pPr>
        <w:widowControl w:val="0"/>
        <w:numPr>
          <w:ilvl w:val="0"/>
          <w:numId w:val="0"/>
        </w:numPr>
        <w:jc w:val="both"/>
        <w:rPr>
          <w:rFonts w:hint="eastAsia"/>
        </w:rPr>
      </w:pPr>
    </w:p>
    <w:p w14:paraId="2266B64B">
      <w:pPr>
        <w:widowControl w:val="0"/>
        <w:numPr>
          <w:ilvl w:val="0"/>
          <w:numId w:val="0"/>
        </w:numPr>
        <w:jc w:val="both"/>
        <w:rPr>
          <w:rFonts w:hint="eastAsia"/>
        </w:rPr>
      </w:pPr>
      <w:r>
        <w:rPr>
          <w:rFonts w:hint="eastAsia"/>
        </w:rPr>
        <w:t>The whole discussion relates to sanctification, to the necessary connection between the death of Christ as an atonement for sin, and the holiness of his people.</w:t>
      </w:r>
    </w:p>
    <w:p w14:paraId="67C09610">
      <w:pPr>
        <w:widowControl w:val="0"/>
        <w:numPr>
          <w:ilvl w:val="0"/>
          <w:numId w:val="0"/>
        </w:numPr>
        <w:jc w:val="both"/>
        <w:rPr>
          <w:rFonts w:hint="eastAsia"/>
        </w:rPr>
      </w:pPr>
      <w:r>
        <w:rPr>
          <w:rFonts w:hint="eastAsia"/>
        </w:rPr>
        <w:t>整个讨论都与成圣有关，与基督作为赎罪祭的死与其子民的圣洁之间的必然联系有关。</w:t>
      </w:r>
    </w:p>
    <w:p w14:paraId="78844AED">
      <w:pPr>
        <w:widowControl w:val="0"/>
        <w:numPr>
          <w:ilvl w:val="0"/>
          <w:numId w:val="0"/>
        </w:numPr>
        <w:jc w:val="both"/>
        <w:rPr>
          <w:rFonts w:hint="eastAsia"/>
        </w:rPr>
      </w:pPr>
    </w:p>
    <w:p w14:paraId="1C315904">
      <w:pPr>
        <w:widowControl w:val="0"/>
        <w:numPr>
          <w:ilvl w:val="0"/>
          <w:numId w:val="0"/>
        </w:numPr>
        <w:jc w:val="both"/>
        <w:rPr>
          <w:rFonts w:hint="eastAsia"/>
        </w:rPr>
      </w:pPr>
      <w:r>
        <w:rPr>
          <w:rFonts w:hint="eastAsia"/>
        </w:rPr>
        <w:t>Those who are cleansed from the guilt of sin, are cleansed also from its pollution.</w:t>
      </w:r>
    </w:p>
    <w:p w14:paraId="7676D4B8">
      <w:pPr>
        <w:widowControl w:val="0"/>
        <w:numPr>
          <w:ilvl w:val="0"/>
          <w:numId w:val="0"/>
        </w:numPr>
        <w:jc w:val="both"/>
        <w:rPr>
          <w:rFonts w:hint="eastAsia"/>
        </w:rPr>
      </w:pPr>
      <w:r>
        <w:rPr>
          <w:rFonts w:hint="eastAsia"/>
        </w:rPr>
        <w:t>那些从罪的罪咎中洁净出来的人，也从罪的污秽中洁净出来了。</w:t>
      </w:r>
    </w:p>
    <w:p w14:paraId="651359FE">
      <w:pPr>
        <w:widowControl w:val="0"/>
        <w:numPr>
          <w:ilvl w:val="0"/>
          <w:numId w:val="0"/>
        </w:numPr>
        <w:jc w:val="both"/>
        <w:rPr>
          <w:rFonts w:hint="eastAsia"/>
        </w:rPr>
      </w:pPr>
    </w:p>
    <w:p w14:paraId="1DC5D669">
      <w:pPr>
        <w:widowControl w:val="0"/>
        <w:numPr>
          <w:ilvl w:val="0"/>
          <w:numId w:val="0"/>
        </w:numPr>
        <w:jc w:val="both"/>
        <w:rPr>
          <w:rFonts w:hint="eastAsia"/>
        </w:rPr>
      </w:pPr>
      <w:r>
        <w:rPr>
          <w:rFonts w:hint="eastAsia"/>
        </w:rPr>
        <w:t>Although this is obvious, yet all reference to the future resurrection of the body is not to be excluded.</w:t>
      </w:r>
    </w:p>
    <w:p w14:paraId="10EB4DF9">
      <w:pPr>
        <w:widowControl w:val="0"/>
        <w:numPr>
          <w:ilvl w:val="0"/>
          <w:numId w:val="0"/>
        </w:numPr>
        <w:jc w:val="both"/>
        <w:rPr>
          <w:rFonts w:hint="eastAsia"/>
        </w:rPr>
      </w:pPr>
      <w:r>
        <w:rPr>
          <w:rFonts w:hint="eastAsia"/>
        </w:rPr>
        <w:t>虽然这一点很明显，但并非要排除所有提及将来身体复活的内容。</w:t>
      </w:r>
    </w:p>
    <w:p w14:paraId="2D27DDF0">
      <w:pPr>
        <w:widowControl w:val="0"/>
        <w:numPr>
          <w:ilvl w:val="0"/>
          <w:numId w:val="0"/>
        </w:numPr>
        <w:jc w:val="both"/>
        <w:rPr>
          <w:rFonts w:hint="eastAsia"/>
        </w:rPr>
      </w:pPr>
    </w:p>
    <w:p w14:paraId="6907E668">
      <w:pPr>
        <w:widowControl w:val="0"/>
        <w:numPr>
          <w:ilvl w:val="0"/>
          <w:numId w:val="0"/>
        </w:numPr>
        <w:jc w:val="both"/>
        <w:rPr>
          <w:rFonts w:hint="eastAsia"/>
        </w:rPr>
      </w:pPr>
      <w:r>
        <w:rPr>
          <w:rFonts w:hint="eastAsia"/>
        </w:rPr>
        <w:t>In chap. 8:11, the apostle represents the quickening of our mortal bodies as a necessary consequence of our union with Christ, and the indwelling of his Spirit.</w:t>
      </w:r>
    </w:p>
    <w:p w14:paraId="4A4C2564">
      <w:pPr>
        <w:widowControl w:val="0"/>
        <w:numPr>
          <w:ilvl w:val="0"/>
          <w:numId w:val="0"/>
        </w:numPr>
        <w:jc w:val="both"/>
        <w:rPr>
          <w:rFonts w:hint="eastAsia"/>
        </w:rPr>
      </w:pPr>
      <w:r>
        <w:rPr>
          <w:rFonts w:hint="eastAsia"/>
        </w:rPr>
        <w:t>在罗马书8:11中，使徒将我们必死身体的复活描绘成我们与基督联合以及祂圣灵内住的必然结果。</w:t>
      </w:r>
    </w:p>
    <w:p w14:paraId="2BF809D2">
      <w:pPr>
        <w:widowControl w:val="0"/>
        <w:numPr>
          <w:ilvl w:val="0"/>
          <w:numId w:val="0"/>
        </w:numPr>
        <w:jc w:val="both"/>
        <w:rPr>
          <w:rFonts w:hint="eastAsia"/>
        </w:rPr>
      </w:pPr>
    </w:p>
    <w:p w14:paraId="033645E2">
      <w:pPr>
        <w:widowControl w:val="0"/>
        <w:numPr>
          <w:ilvl w:val="0"/>
          <w:numId w:val="0"/>
        </w:numPr>
        <w:jc w:val="both"/>
        <w:rPr>
          <w:rFonts w:hint="eastAsia"/>
        </w:rPr>
      </w:pPr>
      <w:r>
        <w:rPr>
          <w:rFonts w:hint="eastAsia"/>
        </w:rPr>
        <w:t>If, therefore, we are baptized unto the death of Christ, united and conformed to him in his death, the sure result will be,</w:t>
      </w:r>
    </w:p>
    <w:p w14:paraId="7A2AAD4F">
      <w:pPr>
        <w:widowControl w:val="0"/>
        <w:numPr>
          <w:ilvl w:val="0"/>
          <w:numId w:val="0"/>
        </w:numPr>
        <w:jc w:val="both"/>
        <w:rPr>
          <w:rFonts w:hint="eastAsia"/>
        </w:rPr>
      </w:pPr>
      <w:r>
        <w:rPr>
          <w:rFonts w:hint="eastAsia"/>
        </w:rPr>
        <w:t>因此，如果我们受洗归入基督的死，在祂的死中与祂联合并效法祂，那么确定的结果将是，</w:t>
      </w:r>
    </w:p>
    <w:p w14:paraId="1B1674FA">
      <w:pPr>
        <w:widowControl w:val="0"/>
        <w:numPr>
          <w:ilvl w:val="0"/>
          <w:numId w:val="0"/>
        </w:numPr>
        <w:jc w:val="both"/>
        <w:rPr>
          <w:rFonts w:hint="eastAsia"/>
        </w:rPr>
      </w:pPr>
    </w:p>
    <w:p w14:paraId="5D508E9E">
      <w:pPr>
        <w:widowControl w:val="0"/>
        <w:numPr>
          <w:ilvl w:val="0"/>
          <w:numId w:val="0"/>
        </w:numPr>
        <w:jc w:val="both"/>
        <w:rPr>
          <w:rFonts w:hint="eastAsia"/>
        </w:rPr>
      </w:pPr>
      <w:r>
        <w:rPr>
          <w:rFonts w:hint="eastAsia"/>
        </w:rPr>
        <w:t>that we shall be conformed to him in a holy life here, and in a life of glorious immortality of the soul and body hereafter.</w:t>
      </w:r>
    </w:p>
    <w:p w14:paraId="60EA2743">
      <w:pPr>
        <w:widowControl w:val="0"/>
        <w:numPr>
          <w:ilvl w:val="0"/>
          <w:numId w:val="0"/>
        </w:numPr>
        <w:jc w:val="both"/>
        <w:rPr>
          <w:rFonts w:hint="eastAsia"/>
        </w:rPr>
      </w:pPr>
      <w:r>
        <w:rPr>
          <w:rFonts w:hint="eastAsia"/>
        </w:rPr>
        <w:t>我们将在此效法祂过圣洁的生活，并在将来效法祂过灵魂和身体荣耀不朽的生活。</w:t>
      </w:r>
    </w:p>
    <w:p w14:paraId="7FE3A3CA">
      <w:pPr>
        <w:widowControl w:val="0"/>
        <w:numPr>
          <w:ilvl w:val="0"/>
          <w:numId w:val="0"/>
        </w:numPr>
        <w:jc w:val="both"/>
        <w:rPr>
          <w:rFonts w:hint="eastAsia"/>
        </w:rPr>
      </w:pPr>
    </w:p>
    <w:p w14:paraId="2078C23A">
      <w:pPr>
        <w:widowControl w:val="0"/>
        <w:numPr>
          <w:ilvl w:val="0"/>
          <w:numId w:val="0"/>
        </w:numPr>
        <w:jc w:val="both"/>
        <w:rPr>
          <w:rFonts w:hint="eastAsia"/>
        </w:rPr>
      </w:pPr>
      <w:r>
        <w:rPr>
          <w:rFonts w:hint="eastAsia"/>
        </w:rPr>
        <w:t>All this is included in the life which flows to us from Christ.</w:t>
      </w:r>
    </w:p>
    <w:p w14:paraId="28DA3807">
      <w:pPr>
        <w:widowControl w:val="0"/>
        <w:numPr>
          <w:ilvl w:val="0"/>
          <w:numId w:val="0"/>
        </w:numPr>
        <w:jc w:val="both"/>
        <w:rPr>
          <w:rFonts w:hint="eastAsia"/>
        </w:rPr>
      </w:pPr>
      <w:r>
        <w:rPr>
          <w:rFonts w:hint="eastAsia"/>
        </w:rPr>
        <w:t>所有这一切都包含在从基督流向我们的生命之中。</w:t>
      </w:r>
    </w:p>
    <w:p w14:paraId="2186F63F">
      <w:pPr>
        <w:widowControl w:val="0"/>
        <w:numPr>
          <w:ilvl w:val="0"/>
          <w:numId w:val="0"/>
        </w:numPr>
        <w:jc w:val="both"/>
        <w:rPr>
          <w:rFonts w:hint="eastAsia"/>
        </w:rPr>
      </w:pPr>
    </w:p>
    <w:p w14:paraId="4EC53D70">
      <w:pPr>
        <w:widowControl w:val="0"/>
        <w:numPr>
          <w:ilvl w:val="0"/>
          <w:numId w:val="0"/>
        </w:numPr>
        <w:jc w:val="both"/>
        <w:rPr>
          <w:rFonts w:hint="eastAsia"/>
        </w:rPr>
      </w:pPr>
      <w:r>
        <w:rPr>
          <w:rFonts w:hint="eastAsia"/>
        </w:rPr>
        <w:t>VERSE 6. Knowing this, that our old man is crucified with him, &amp;c.</w:t>
      </w:r>
    </w:p>
    <w:p w14:paraId="2CDE5863">
      <w:pPr>
        <w:widowControl w:val="0"/>
        <w:numPr>
          <w:ilvl w:val="0"/>
          <w:numId w:val="0"/>
        </w:numPr>
        <w:jc w:val="both"/>
        <w:rPr>
          <w:rFonts w:hint="eastAsia"/>
        </w:rPr>
      </w:pPr>
      <w:r>
        <w:rPr>
          <w:rFonts w:hint="eastAsia"/>
        </w:rPr>
        <w:t>第6节. 因为知道我们的旧人和祂同钉十字架，等等。</w:t>
      </w:r>
    </w:p>
    <w:p w14:paraId="57009024">
      <w:pPr>
        <w:widowControl w:val="0"/>
        <w:numPr>
          <w:ilvl w:val="0"/>
          <w:numId w:val="0"/>
        </w:numPr>
        <w:jc w:val="both"/>
        <w:rPr>
          <w:rFonts w:hint="eastAsia"/>
        </w:rPr>
      </w:pPr>
    </w:p>
    <w:p w14:paraId="20A83B19">
      <w:pPr>
        <w:widowControl w:val="0"/>
        <w:numPr>
          <w:ilvl w:val="0"/>
          <w:numId w:val="0"/>
        </w:numPr>
        <w:jc w:val="both"/>
        <w:rPr>
          <w:rFonts w:hint="eastAsia"/>
        </w:rPr>
      </w:pPr>
      <w:r>
        <w:rPr>
          <w:rFonts w:hint="eastAsia"/>
        </w:rPr>
        <w:t>What in the preceding verses is represented as the consequence of our union with Christ as a matter of doctrine, is here presented as a matter of experience.</w:t>
      </w:r>
    </w:p>
    <w:p w14:paraId="236C6CD9">
      <w:pPr>
        <w:widowControl w:val="0"/>
        <w:numPr>
          <w:ilvl w:val="0"/>
          <w:numId w:val="0"/>
        </w:numPr>
        <w:jc w:val="both"/>
        <w:rPr>
          <w:rFonts w:hint="eastAsia"/>
        </w:rPr>
      </w:pPr>
      <w:r>
        <w:rPr>
          <w:rFonts w:hint="eastAsia"/>
        </w:rPr>
        <w:t>在前几节中作为教义问题，被描绘成我们与基督联合之后果的事物，在此作为经验问题呈现出来。</w:t>
      </w:r>
    </w:p>
    <w:p w14:paraId="0C81E989">
      <w:pPr>
        <w:widowControl w:val="0"/>
        <w:numPr>
          <w:ilvl w:val="0"/>
          <w:numId w:val="0"/>
        </w:numPr>
        <w:jc w:val="both"/>
        <w:rPr>
          <w:rFonts w:hint="eastAsia"/>
        </w:rPr>
      </w:pPr>
    </w:p>
    <w:p w14:paraId="6DE9D450">
      <w:pPr>
        <w:widowControl w:val="0"/>
        <w:numPr>
          <w:ilvl w:val="0"/>
          <w:numId w:val="0"/>
        </w:numPr>
        <w:jc w:val="both"/>
        <w:rPr>
          <w:rFonts w:hint="eastAsia"/>
        </w:rPr>
      </w:pPr>
      <w:r>
        <w:rPr>
          <w:rFonts w:hint="eastAsia"/>
        </w:rPr>
        <w:t>We are united to Christ as our head and representative, so as to be partakers of his death and resurrection, as a matter of law or of right.</w:t>
      </w:r>
    </w:p>
    <w:p w14:paraId="3EEBEF38">
      <w:pPr>
        <w:widowControl w:val="0"/>
        <w:numPr>
          <w:ilvl w:val="0"/>
          <w:numId w:val="0"/>
        </w:numPr>
        <w:jc w:val="both"/>
        <w:rPr>
          <w:rFonts w:hint="eastAsia"/>
        </w:rPr>
      </w:pPr>
      <w:r>
        <w:rPr>
          <w:rFonts w:hint="eastAsia"/>
        </w:rPr>
        <w:t>我们与基督联合，作为我们的元首和代表，从而分享祂的死与复活，这是法律或权利的问题。</w:t>
      </w:r>
    </w:p>
    <w:p w14:paraId="1A1BD1EF">
      <w:pPr>
        <w:widowControl w:val="0"/>
        <w:numPr>
          <w:ilvl w:val="0"/>
          <w:numId w:val="0"/>
        </w:numPr>
        <w:jc w:val="both"/>
        <w:rPr>
          <w:rFonts w:hint="eastAsia"/>
        </w:rPr>
      </w:pPr>
    </w:p>
    <w:p w14:paraId="314FBCDE">
      <w:pPr>
        <w:widowControl w:val="0"/>
        <w:numPr>
          <w:ilvl w:val="0"/>
          <w:numId w:val="0"/>
        </w:numPr>
        <w:jc w:val="both"/>
        <w:rPr>
          <w:rFonts w:hint="eastAsia"/>
        </w:rPr>
      </w:pPr>
      <w:r>
        <w:rPr>
          <w:rFonts w:hint="eastAsia"/>
        </w:rPr>
        <w:t>What is thus done, as it were, out of ourselves, is attended by an analogous spiritual experience.</w:t>
      </w:r>
    </w:p>
    <w:p w14:paraId="00489C73">
      <w:pPr>
        <w:widowControl w:val="0"/>
        <w:numPr>
          <w:ilvl w:val="0"/>
          <w:numId w:val="0"/>
        </w:numPr>
        <w:jc w:val="both"/>
        <w:rPr>
          <w:rFonts w:hint="eastAsia"/>
        </w:rPr>
      </w:pPr>
      <w:r>
        <w:rPr>
          <w:rFonts w:hint="eastAsia"/>
        </w:rPr>
        <w:t>如此在我们自身之外所做的事情，伴随着类似的属灵经验。</w:t>
      </w:r>
    </w:p>
    <w:p w14:paraId="0FC4CB57">
      <w:pPr>
        <w:widowControl w:val="0"/>
        <w:numPr>
          <w:ilvl w:val="0"/>
          <w:numId w:val="0"/>
        </w:numPr>
        <w:jc w:val="both"/>
        <w:rPr>
          <w:rFonts w:hint="eastAsia"/>
        </w:rPr>
      </w:pPr>
    </w:p>
    <w:p w14:paraId="155320FA">
      <w:pPr>
        <w:widowControl w:val="0"/>
        <w:numPr>
          <w:ilvl w:val="0"/>
          <w:numId w:val="0"/>
        </w:numPr>
        <w:jc w:val="both"/>
        <w:rPr>
          <w:rFonts w:hint="eastAsia"/>
        </w:rPr>
      </w:pPr>
      <w:r>
        <w:rPr>
          <w:rFonts w:hint="eastAsia"/>
        </w:rPr>
        <w:t>This knowing, i.e. experiencing this.</w:t>
      </w:r>
    </w:p>
    <w:p w14:paraId="144502C1">
      <w:pPr>
        <w:widowControl w:val="0"/>
        <w:numPr>
          <w:ilvl w:val="0"/>
          <w:numId w:val="0"/>
        </w:numPr>
        <w:jc w:val="both"/>
        <w:rPr>
          <w:rFonts w:hint="eastAsia"/>
        </w:rPr>
      </w:pPr>
      <w:r>
        <w:rPr>
          <w:rFonts w:hint="eastAsia"/>
        </w:rPr>
        <w:t>这个知道，即经历这个。</w:t>
      </w:r>
    </w:p>
    <w:p w14:paraId="2BE22EC4">
      <w:pPr>
        <w:widowControl w:val="0"/>
        <w:numPr>
          <w:ilvl w:val="0"/>
          <w:numId w:val="0"/>
        </w:numPr>
        <w:jc w:val="both"/>
        <w:rPr>
          <w:rFonts w:hint="eastAsia"/>
        </w:rPr>
      </w:pPr>
    </w:p>
    <w:p w14:paraId="590A1776">
      <w:pPr>
        <w:widowControl w:val="0"/>
        <w:numPr>
          <w:ilvl w:val="0"/>
          <w:numId w:val="0"/>
        </w:numPr>
        <w:jc w:val="both"/>
        <w:rPr>
          <w:rFonts w:hint="eastAsia"/>
        </w:rPr>
      </w:pPr>
      <w:r>
        <w:rPr>
          <w:rFonts w:hint="eastAsia"/>
        </w:rPr>
        <w:t>Our inward experience agrees with this doctrinal statement.</w:t>
      </w:r>
    </w:p>
    <w:p w14:paraId="464357C7">
      <w:pPr>
        <w:widowControl w:val="0"/>
        <w:numPr>
          <w:ilvl w:val="0"/>
          <w:numId w:val="0"/>
        </w:numPr>
        <w:jc w:val="both"/>
        <w:rPr>
          <w:rFonts w:hint="eastAsia"/>
        </w:rPr>
      </w:pPr>
      <w:r>
        <w:rPr>
          <w:rFonts w:hint="eastAsia"/>
        </w:rPr>
        <w:t>我们内在的经验与这个教义陈述相符。</w:t>
      </w:r>
    </w:p>
    <w:p w14:paraId="097B6955">
      <w:pPr>
        <w:widowControl w:val="0"/>
        <w:numPr>
          <w:ilvl w:val="0"/>
          <w:numId w:val="0"/>
        </w:numPr>
        <w:jc w:val="both"/>
        <w:rPr>
          <w:rFonts w:hint="eastAsia"/>
        </w:rPr>
      </w:pPr>
    </w:p>
    <w:p w14:paraId="546F2179">
      <w:pPr>
        <w:widowControl w:val="0"/>
        <w:numPr>
          <w:ilvl w:val="0"/>
          <w:numId w:val="0"/>
        </w:numPr>
        <w:jc w:val="both"/>
        <w:rPr>
          <w:rFonts w:hint="eastAsia"/>
        </w:rPr>
      </w:pPr>
      <w:r>
        <w:rPr>
          <w:rFonts w:hint="eastAsia"/>
        </w:rPr>
        <w:t>Our old man, that is, our corrupt nature as opposed to the new man, or holy nature, which is the product of regeneration, and the effect of our union with Christ.</w:t>
      </w:r>
    </w:p>
    <w:p w14:paraId="1F955628">
      <w:pPr>
        <w:widowControl w:val="0"/>
        <w:numPr>
          <w:ilvl w:val="0"/>
          <w:numId w:val="0"/>
        </w:numPr>
        <w:jc w:val="both"/>
        <w:rPr>
          <w:rFonts w:hint="eastAsia"/>
        </w:rPr>
      </w:pPr>
      <w:r>
        <w:rPr>
          <w:rFonts w:hint="eastAsia"/>
        </w:rPr>
        <w:t>我们的旧人，即我们败坏的本性，与新人，或圣洁的本性相对立，后者是重生的产物，也是我们与基督联合的结果。</w:t>
      </w:r>
    </w:p>
    <w:p w14:paraId="41543DB9">
      <w:pPr>
        <w:widowControl w:val="0"/>
        <w:numPr>
          <w:ilvl w:val="0"/>
          <w:numId w:val="0"/>
        </w:numPr>
        <w:jc w:val="both"/>
        <w:rPr>
          <w:rFonts w:hint="eastAsia"/>
        </w:rPr>
      </w:pPr>
    </w:p>
    <w:p w14:paraId="58C336BC">
      <w:pPr>
        <w:widowControl w:val="0"/>
        <w:numPr>
          <w:ilvl w:val="0"/>
          <w:numId w:val="0"/>
        </w:numPr>
        <w:jc w:val="both"/>
        <w:rPr>
          <w:rFonts w:hint="eastAsia"/>
        </w:rPr>
      </w:pPr>
      <w:r>
        <w:rPr>
          <w:rFonts w:hint="eastAsia"/>
        </w:rPr>
        <w:t>In Eph. 4:22, 24, we are exhorted to put off the old man, and to put on the new man.</w:t>
      </w:r>
    </w:p>
    <w:p w14:paraId="06B7AF83">
      <w:pPr>
        <w:widowControl w:val="0"/>
        <w:numPr>
          <w:ilvl w:val="0"/>
          <w:numId w:val="0"/>
        </w:numPr>
        <w:jc w:val="both"/>
        <w:rPr>
          <w:rFonts w:hint="eastAsia"/>
        </w:rPr>
      </w:pPr>
      <w:r>
        <w:rPr>
          <w:rFonts w:hint="eastAsia"/>
        </w:rPr>
        <w:t>在以弗所书4:22, 24中，我们受劝勉要脱去旧人，穿上新人。</w:t>
      </w:r>
    </w:p>
    <w:p w14:paraId="7CA2B6AB">
      <w:pPr>
        <w:widowControl w:val="0"/>
        <w:numPr>
          <w:ilvl w:val="0"/>
          <w:numId w:val="0"/>
        </w:numPr>
        <w:jc w:val="both"/>
        <w:rPr>
          <w:rFonts w:hint="eastAsia"/>
        </w:rPr>
      </w:pPr>
    </w:p>
    <w:p w14:paraId="334F20A1">
      <w:pPr>
        <w:widowControl w:val="0"/>
        <w:numPr>
          <w:ilvl w:val="0"/>
          <w:numId w:val="0"/>
        </w:numPr>
        <w:jc w:val="both"/>
        <w:rPr>
          <w:rFonts w:hint="eastAsia"/>
        </w:rPr>
      </w:pPr>
      <w:r>
        <w:rPr>
          <w:rFonts w:hint="eastAsia"/>
        </w:rPr>
        <w:t>Col. 3:8, 9. The Scriptures everywhere assert or assume the fall and native depravity of man.</w:t>
      </w:r>
    </w:p>
    <w:p w14:paraId="57F4FB5C">
      <w:pPr>
        <w:widowControl w:val="0"/>
        <w:numPr>
          <w:ilvl w:val="0"/>
          <w:numId w:val="0"/>
        </w:numPr>
        <w:jc w:val="both"/>
        <w:rPr>
          <w:rFonts w:hint="eastAsia"/>
        </w:rPr>
      </w:pPr>
      <w:r>
        <w:rPr>
          <w:rFonts w:hint="eastAsia"/>
        </w:rPr>
        <w:t>歌罗西书3:8, 9。圣经处处断言或假定人的堕落和先天败坏。</w:t>
      </w:r>
    </w:p>
    <w:p w14:paraId="7D92B67C">
      <w:pPr>
        <w:widowControl w:val="0"/>
        <w:numPr>
          <w:ilvl w:val="0"/>
          <w:numId w:val="0"/>
        </w:numPr>
        <w:jc w:val="both"/>
        <w:rPr>
          <w:rFonts w:hint="eastAsia"/>
        </w:rPr>
      </w:pPr>
    </w:p>
    <w:p w14:paraId="766CB452">
      <w:pPr>
        <w:widowControl w:val="0"/>
        <w:numPr>
          <w:ilvl w:val="0"/>
          <w:numId w:val="0"/>
        </w:numPr>
        <w:jc w:val="both"/>
        <w:rPr>
          <w:rFonts w:hint="eastAsia"/>
        </w:rPr>
      </w:pPr>
      <w:r>
        <w:rPr>
          <w:rFonts w:hint="eastAsia"/>
        </w:rPr>
        <w:t>We are born the children of wrath.</w:t>
      </w:r>
    </w:p>
    <w:p w14:paraId="3278E924">
      <w:pPr>
        <w:widowControl w:val="0"/>
        <w:numPr>
          <w:ilvl w:val="0"/>
          <w:numId w:val="0"/>
        </w:numPr>
        <w:jc w:val="both"/>
        <w:rPr>
          <w:rFonts w:hint="eastAsia"/>
        </w:rPr>
      </w:pPr>
      <w:r>
        <w:rPr>
          <w:rFonts w:hint="eastAsia"/>
        </w:rPr>
        <w:t>我们生来就是可怒之子。</w:t>
      </w:r>
    </w:p>
    <w:p w14:paraId="6A8BE14B">
      <w:pPr>
        <w:widowControl w:val="0"/>
        <w:numPr>
          <w:ilvl w:val="0"/>
          <w:numId w:val="0"/>
        </w:numPr>
        <w:jc w:val="both"/>
        <w:rPr>
          <w:rFonts w:hint="eastAsia"/>
        </w:rPr>
      </w:pPr>
    </w:p>
    <w:p w14:paraId="1AA61EDF">
      <w:pPr>
        <w:widowControl w:val="0"/>
        <w:numPr>
          <w:ilvl w:val="0"/>
          <w:numId w:val="0"/>
        </w:numPr>
        <w:jc w:val="both"/>
        <w:rPr>
          <w:rFonts w:hint="eastAsia"/>
        </w:rPr>
      </w:pPr>
      <w:r>
        <w:rPr>
          <w:rFonts w:hint="eastAsia"/>
        </w:rPr>
        <w:t>We are aliens from the commonwealth of Israel, without God, and without hope.</w:t>
      </w:r>
    </w:p>
    <w:p w14:paraId="631F2FB8">
      <w:pPr>
        <w:widowControl w:val="0"/>
        <w:numPr>
          <w:ilvl w:val="0"/>
          <w:numId w:val="0"/>
        </w:numPr>
        <w:jc w:val="both"/>
        <w:rPr>
          <w:rFonts w:hint="eastAsia"/>
        </w:rPr>
      </w:pPr>
      <w:r>
        <w:rPr>
          <w:rFonts w:hint="eastAsia"/>
        </w:rPr>
        <w:t>我们与以色列国民隔绝，没有神，也没有指望。</w:t>
      </w:r>
    </w:p>
    <w:p w14:paraId="402D3E2E">
      <w:pPr>
        <w:widowControl w:val="0"/>
        <w:numPr>
          <w:ilvl w:val="0"/>
          <w:numId w:val="0"/>
        </w:numPr>
        <w:jc w:val="both"/>
        <w:rPr>
          <w:rFonts w:hint="eastAsia"/>
        </w:rPr>
      </w:pPr>
    </w:p>
    <w:p w14:paraId="1893022C">
      <w:pPr>
        <w:widowControl w:val="0"/>
        <w:numPr>
          <w:ilvl w:val="0"/>
          <w:numId w:val="0"/>
        </w:numPr>
        <w:jc w:val="both"/>
        <w:rPr>
          <w:rFonts w:hint="eastAsia"/>
        </w:rPr>
      </w:pPr>
      <w:r>
        <w:rPr>
          <w:rFonts w:hint="eastAsia"/>
        </w:rPr>
        <w:t>This is the inward state and outward condition in which every man comes into the world.</w:t>
      </w:r>
    </w:p>
    <w:p w14:paraId="4CF0796B">
      <w:pPr>
        <w:widowControl w:val="0"/>
        <w:numPr>
          <w:ilvl w:val="0"/>
          <w:numId w:val="0"/>
        </w:numPr>
        <w:jc w:val="both"/>
        <w:rPr>
          <w:rFonts w:hint="eastAsia"/>
        </w:rPr>
      </w:pPr>
      <w:r>
        <w:rPr>
          <w:rFonts w:hint="eastAsia"/>
        </w:rPr>
        <w:t>这是每个人来到世上时的内在状态和外在状况。</w:t>
      </w:r>
    </w:p>
    <w:p w14:paraId="31576A70">
      <w:pPr>
        <w:widowControl w:val="0"/>
        <w:numPr>
          <w:ilvl w:val="0"/>
          <w:numId w:val="0"/>
        </w:numPr>
        <w:jc w:val="both"/>
        <w:rPr>
          <w:rFonts w:hint="eastAsia"/>
        </w:rPr>
      </w:pPr>
    </w:p>
    <w:p w14:paraId="2DFB7B37">
      <w:pPr>
        <w:widowControl w:val="0"/>
        <w:numPr>
          <w:ilvl w:val="0"/>
          <w:numId w:val="0"/>
        </w:numPr>
        <w:jc w:val="both"/>
        <w:rPr>
          <w:rFonts w:hint="eastAsia"/>
        </w:rPr>
      </w:pPr>
      <w:r>
        <w:rPr>
          <w:rFonts w:hint="eastAsia"/>
        </w:rPr>
        <w:t>Through the redemption that is in Christ, a radical change is effected; old things pass away, all things become new.</w:t>
      </w:r>
    </w:p>
    <w:p w14:paraId="0F058C17">
      <w:pPr>
        <w:widowControl w:val="0"/>
        <w:numPr>
          <w:ilvl w:val="0"/>
          <w:numId w:val="0"/>
        </w:numPr>
        <w:jc w:val="both"/>
        <w:rPr>
          <w:rFonts w:hint="eastAsia"/>
        </w:rPr>
      </w:pPr>
      <w:r>
        <w:rPr>
          <w:rFonts w:hint="eastAsia"/>
        </w:rPr>
        <w:t>藉着在基督里的救赎，发生了根本性的改变；旧事已过，都变成新的了。</w:t>
      </w:r>
    </w:p>
    <w:p w14:paraId="5EF2E306">
      <w:pPr>
        <w:widowControl w:val="0"/>
        <w:numPr>
          <w:ilvl w:val="0"/>
          <w:numId w:val="0"/>
        </w:numPr>
        <w:jc w:val="both"/>
        <w:rPr>
          <w:rFonts w:hint="eastAsia"/>
        </w:rPr>
      </w:pPr>
    </w:p>
    <w:p w14:paraId="47029097">
      <w:pPr>
        <w:widowControl w:val="0"/>
        <w:numPr>
          <w:ilvl w:val="0"/>
          <w:numId w:val="0"/>
        </w:numPr>
        <w:jc w:val="both"/>
        <w:rPr>
          <w:rFonts w:hint="eastAsia"/>
        </w:rPr>
      </w:pPr>
      <w:r>
        <w:rPr>
          <w:rFonts w:hint="eastAsia"/>
        </w:rPr>
        <w:t>The old man, the nature which is prior in the order of time, as well as corrupt, is crucified, and a nature new and holy is induced.</w:t>
      </w:r>
    </w:p>
    <w:p w14:paraId="40587552">
      <w:pPr>
        <w:widowControl w:val="0"/>
        <w:numPr>
          <w:ilvl w:val="0"/>
          <w:numId w:val="0"/>
        </w:numPr>
        <w:jc w:val="both"/>
        <w:rPr>
          <w:rFonts w:hint="eastAsia"/>
        </w:rPr>
      </w:pPr>
      <w:r>
        <w:rPr>
          <w:rFonts w:hint="eastAsia"/>
        </w:rPr>
        <w:t>旧人，即在时间顺序上居先，并且败坏的本性，被钉十字架了，一种新的、圣洁的本性被引进了。</w:t>
      </w:r>
    </w:p>
    <w:p w14:paraId="10528243">
      <w:pPr>
        <w:widowControl w:val="0"/>
        <w:numPr>
          <w:ilvl w:val="0"/>
          <w:numId w:val="0"/>
        </w:numPr>
        <w:jc w:val="both"/>
        <w:rPr>
          <w:rFonts w:hint="eastAsia"/>
        </w:rPr>
      </w:pPr>
    </w:p>
    <w:p w14:paraId="116E3DD3">
      <w:pPr>
        <w:widowControl w:val="0"/>
        <w:numPr>
          <w:ilvl w:val="0"/>
          <w:numId w:val="0"/>
        </w:numPr>
        <w:jc w:val="both"/>
        <w:rPr>
          <w:rFonts w:hint="eastAsia"/>
        </w:rPr>
      </w:pPr>
      <w:r>
        <w:rPr>
          <w:rFonts w:hint="eastAsia"/>
        </w:rPr>
        <w:t>The word man is used, because it is no one disposition, tendency, or faculty that is changed, but the man himself; the radical principle of his being, the self.</w:t>
      </w:r>
    </w:p>
    <w:p w14:paraId="3BA4D011">
      <w:pPr>
        <w:widowControl w:val="0"/>
        <w:numPr>
          <w:ilvl w:val="0"/>
          <w:numId w:val="0"/>
        </w:numPr>
        <w:jc w:val="both"/>
        <w:rPr>
          <w:rFonts w:hint="eastAsia"/>
        </w:rPr>
      </w:pPr>
      <w:r>
        <w:rPr>
          <w:rFonts w:hint="eastAsia"/>
        </w:rPr>
        <w:t>使用“人”这个词，是因为改变的并非某一种性情、倾向或官能，而是人本身；他存在的根本原则，即自我。</w:t>
      </w:r>
    </w:p>
    <w:p w14:paraId="17806417">
      <w:pPr>
        <w:widowControl w:val="0"/>
        <w:numPr>
          <w:ilvl w:val="0"/>
          <w:numId w:val="0"/>
        </w:numPr>
        <w:jc w:val="both"/>
        <w:rPr>
          <w:rFonts w:hint="eastAsia"/>
        </w:rPr>
      </w:pPr>
    </w:p>
    <w:p w14:paraId="1878AD07">
      <w:pPr>
        <w:widowControl w:val="0"/>
        <w:numPr>
          <w:ilvl w:val="0"/>
          <w:numId w:val="0"/>
        </w:numPr>
        <w:jc w:val="both"/>
        <w:rPr>
          <w:rFonts w:hint="eastAsia"/>
        </w:rPr>
      </w:pPr>
      <w:r>
        <w:rPr>
          <w:rFonts w:hint="eastAsia"/>
        </w:rPr>
        <w:t>Hence Paul uses the pronoun I—"I am sold under sin;" "I cannot do the things that I would."</w:t>
      </w:r>
    </w:p>
    <w:p w14:paraId="20B329F1">
      <w:pPr>
        <w:widowControl w:val="0"/>
        <w:numPr>
          <w:ilvl w:val="0"/>
          <w:numId w:val="0"/>
        </w:numPr>
        <w:jc w:val="both"/>
        <w:rPr>
          <w:rFonts w:hint="eastAsia"/>
        </w:rPr>
      </w:pPr>
      <w:r>
        <w:rPr>
          <w:rFonts w:hint="eastAsia"/>
        </w:rPr>
        <w:t>因此保罗用代词“我”——“我是卖给罪了”；“我所愿意的，我并不能作。”</w:t>
      </w:r>
    </w:p>
    <w:p w14:paraId="125A2F35">
      <w:pPr>
        <w:widowControl w:val="0"/>
        <w:numPr>
          <w:ilvl w:val="0"/>
          <w:numId w:val="0"/>
        </w:numPr>
        <w:jc w:val="both"/>
        <w:rPr>
          <w:rFonts w:hint="eastAsia"/>
        </w:rPr>
      </w:pPr>
    </w:p>
    <w:p w14:paraId="0CDD13C7">
      <w:pPr>
        <w:widowControl w:val="0"/>
        <w:numPr>
          <w:ilvl w:val="0"/>
          <w:numId w:val="0"/>
        </w:numPr>
        <w:jc w:val="both"/>
        <w:rPr>
          <w:rFonts w:hint="eastAsia"/>
        </w:rPr>
      </w:pPr>
      <w:r>
        <w:rPr>
          <w:rFonts w:hint="eastAsia"/>
        </w:rPr>
        <w:t>It is plain from this whole representation, that regeneration is not merely a change of acts, or of the affections in distinction from the understanding, but a change of the whole man.</w:t>
      </w:r>
    </w:p>
    <w:p w14:paraId="21BEF3E2">
      <w:pPr>
        <w:widowControl w:val="0"/>
        <w:numPr>
          <w:ilvl w:val="0"/>
          <w:numId w:val="0"/>
        </w:numPr>
        <w:jc w:val="both"/>
        <w:rPr>
          <w:rFonts w:hint="eastAsia"/>
        </w:rPr>
      </w:pPr>
      <w:r>
        <w:rPr>
          <w:rFonts w:hint="eastAsia"/>
        </w:rPr>
        <w:t>从这整个描述可以清楚地看出，重生不仅仅是行为的改变，或情感（与理解力相对）的改变，而是整个人的改变。</w:t>
      </w:r>
    </w:p>
    <w:p w14:paraId="60DAA760">
      <w:pPr>
        <w:widowControl w:val="0"/>
        <w:numPr>
          <w:ilvl w:val="0"/>
          <w:numId w:val="0"/>
        </w:numPr>
        <w:jc w:val="both"/>
        <w:rPr>
          <w:rFonts w:hint="eastAsia"/>
        </w:rPr>
      </w:pPr>
    </w:p>
    <w:p w14:paraId="2FA7EB3A">
      <w:pPr>
        <w:widowControl w:val="0"/>
        <w:numPr>
          <w:ilvl w:val="0"/>
          <w:numId w:val="0"/>
        </w:numPr>
        <w:jc w:val="both"/>
        <w:rPr>
          <w:rFonts w:hint="eastAsia"/>
        </w:rPr>
      </w:pPr>
      <w:r>
        <w:rPr>
          <w:rFonts w:hint="eastAsia"/>
        </w:rPr>
        <w:t>Another thing is also plain, viz. that such a radical change of nature cannot fail to manifest itself in a holy walk and conversation.</w:t>
      </w:r>
    </w:p>
    <w:p w14:paraId="36B0066E">
      <w:pPr>
        <w:widowControl w:val="0"/>
        <w:numPr>
          <w:ilvl w:val="0"/>
          <w:numId w:val="0"/>
        </w:numPr>
        <w:jc w:val="both"/>
        <w:rPr>
          <w:rFonts w:hint="eastAsia"/>
        </w:rPr>
      </w:pPr>
      <w:r>
        <w:rPr>
          <w:rFonts w:hint="eastAsia"/>
        </w:rPr>
        <w:t>另一件清楚的事是，这种本性的根本改变，不可能不在圣洁的行事为人中显明出来。</w:t>
      </w:r>
    </w:p>
    <w:p w14:paraId="33F4837B">
      <w:pPr>
        <w:widowControl w:val="0"/>
        <w:numPr>
          <w:ilvl w:val="0"/>
          <w:numId w:val="0"/>
        </w:numPr>
        <w:jc w:val="both"/>
        <w:rPr>
          <w:rFonts w:hint="eastAsia"/>
        </w:rPr>
      </w:pPr>
    </w:p>
    <w:p w14:paraId="34FA44B1">
      <w:pPr>
        <w:widowControl w:val="0"/>
        <w:numPr>
          <w:ilvl w:val="0"/>
          <w:numId w:val="0"/>
        </w:numPr>
        <w:jc w:val="both"/>
        <w:rPr>
          <w:rFonts w:hint="eastAsia"/>
        </w:rPr>
      </w:pPr>
      <w:r>
        <w:rPr>
          <w:rFonts w:hint="eastAsia"/>
        </w:rPr>
        <w:t>This is what Paul here insists upon.</w:t>
      </w:r>
    </w:p>
    <w:p w14:paraId="2D3FD935">
      <w:pPr>
        <w:widowControl w:val="0"/>
        <w:numPr>
          <w:ilvl w:val="0"/>
          <w:numId w:val="0"/>
        </w:numPr>
        <w:jc w:val="both"/>
        <w:rPr>
          <w:rFonts w:hint="eastAsia"/>
        </w:rPr>
      </w:pPr>
      <w:r>
        <w:rPr>
          <w:rFonts w:hint="eastAsia"/>
        </w:rPr>
        <w:t>这就是保罗在此所坚持的。</w:t>
      </w:r>
    </w:p>
    <w:p w14:paraId="3208EE61">
      <w:pPr>
        <w:widowControl w:val="0"/>
        <w:numPr>
          <w:ilvl w:val="0"/>
          <w:numId w:val="0"/>
        </w:numPr>
        <w:jc w:val="both"/>
        <w:rPr>
          <w:rFonts w:hint="eastAsia"/>
        </w:rPr>
      </w:pPr>
    </w:p>
    <w:p w14:paraId="33A105AD">
      <w:pPr>
        <w:widowControl w:val="0"/>
        <w:numPr>
          <w:ilvl w:val="0"/>
          <w:numId w:val="0"/>
        </w:numPr>
        <w:jc w:val="both"/>
        <w:rPr>
          <w:rFonts w:hint="eastAsia"/>
        </w:rPr>
      </w:pPr>
      <w:r>
        <w:rPr>
          <w:rFonts w:hint="eastAsia"/>
        </w:rPr>
        <w:t>To the believer who knows that the old man is crucified with Christ, the objection that gratuitous justification leads to licentiousness, is contradictory and absurd.</w:t>
      </w:r>
    </w:p>
    <w:p w14:paraId="00EA74DD">
      <w:pPr>
        <w:widowControl w:val="0"/>
        <w:numPr>
          <w:ilvl w:val="0"/>
          <w:numId w:val="0"/>
        </w:numPr>
        <w:jc w:val="both"/>
        <w:rPr>
          <w:rFonts w:hint="eastAsia"/>
        </w:rPr>
      </w:pPr>
      <w:r>
        <w:rPr>
          <w:rFonts w:hint="eastAsia"/>
        </w:rPr>
        <w:t>对于知道旧人与基督同钉十字架的信徒来说，那种认为白白称义会导致放纵的反对意见，是矛盾和荒谬的。</w:t>
      </w:r>
    </w:p>
    <w:p w14:paraId="43A0108F">
      <w:pPr>
        <w:widowControl w:val="0"/>
        <w:numPr>
          <w:ilvl w:val="0"/>
          <w:numId w:val="0"/>
        </w:numPr>
        <w:jc w:val="both"/>
        <w:rPr>
          <w:rFonts w:hint="eastAsia"/>
        </w:rPr>
      </w:pPr>
    </w:p>
    <w:p w14:paraId="2BB71DEA">
      <w:pPr>
        <w:widowControl w:val="0"/>
        <w:numPr>
          <w:ilvl w:val="0"/>
          <w:numId w:val="0"/>
        </w:numPr>
        <w:jc w:val="both"/>
        <w:rPr>
          <w:rFonts w:hint="eastAsia"/>
        </w:rPr>
      </w:pPr>
      <w:r>
        <w:rPr>
          <w:rFonts w:hint="eastAsia"/>
        </w:rPr>
        <w:t>The old man is said to be crucified, not because the destruction of the principle of sin is a slow and painful process, but because Christ's death was by crucifixion, in which death we were associated, and because it is from him, as crucified, the death of sin in us proceeds.</w:t>
      </w:r>
    </w:p>
    <w:p w14:paraId="5FDE0CAD">
      <w:pPr>
        <w:widowControl w:val="0"/>
        <w:numPr>
          <w:ilvl w:val="0"/>
          <w:numId w:val="0"/>
        </w:numPr>
        <w:jc w:val="both"/>
        <w:rPr>
          <w:rFonts w:hint="eastAsia"/>
        </w:rPr>
      </w:pPr>
      <w:r>
        <w:rPr>
          <w:rFonts w:hint="eastAsia"/>
        </w:rPr>
        <w:t>旧人被称为被钉十字架，并非因为罪的原则的毁灭是一个缓慢而痛苦的过程，而是因为基督的死是藉着钉十字架，我们与那死联合了，并且因为在我们里面的罪的死，是从祂，作为被钉十字架者而来的。</w:t>
      </w:r>
    </w:p>
    <w:p w14:paraId="44F0A849">
      <w:pPr>
        <w:widowControl w:val="0"/>
        <w:numPr>
          <w:ilvl w:val="0"/>
          <w:numId w:val="0"/>
        </w:numPr>
        <w:jc w:val="both"/>
        <w:rPr>
          <w:rFonts w:hint="eastAsia"/>
        </w:rPr>
      </w:pPr>
    </w:p>
    <w:p w14:paraId="08AD2E58">
      <w:pPr>
        <w:widowControl w:val="0"/>
        <w:numPr>
          <w:ilvl w:val="0"/>
          <w:numId w:val="0"/>
        </w:numPr>
        <w:jc w:val="both"/>
        <w:rPr>
          <w:rFonts w:hint="eastAsia"/>
        </w:rPr>
      </w:pPr>
      <w:r>
        <w:rPr>
          <w:rFonts w:hint="eastAsia"/>
        </w:rPr>
        <w:t>"Hunc veterem hominem dicit esse affixum cruci Christi, quia ejus virtute conficitur. Ac nominatim allusit ad crucem, quo expressiùs indicaret non aliunde nos mortificari, quam ex ejus mortis participatione."</w:t>
      </w:r>
    </w:p>
    <w:p w14:paraId="0974BA4A">
      <w:pPr>
        <w:widowControl w:val="0"/>
        <w:numPr>
          <w:ilvl w:val="0"/>
          <w:numId w:val="0"/>
        </w:numPr>
        <w:jc w:val="both"/>
        <w:rPr>
          <w:rFonts w:hint="eastAsia"/>
        </w:rPr>
      </w:pPr>
      <w:r>
        <w:rPr>
          <w:rFonts w:hint="eastAsia"/>
        </w:rPr>
        <w:t>“他说这个旧人被钉在基督的十字架上，因为藉着祂的能力它被治死了。并且他特别提到了十字架，为要更清楚地表明，我们并非从别处被治死，而是藉着分享祂的死而被治死。”</w:t>
      </w:r>
    </w:p>
    <w:p w14:paraId="61E098DB">
      <w:pPr>
        <w:widowControl w:val="0"/>
        <w:numPr>
          <w:ilvl w:val="0"/>
          <w:numId w:val="0"/>
        </w:numPr>
        <w:jc w:val="both"/>
        <w:rPr>
          <w:rFonts w:hint="eastAsia"/>
        </w:rPr>
      </w:pPr>
    </w:p>
    <w:p w14:paraId="58DE1258">
      <w:pPr>
        <w:widowControl w:val="0"/>
        <w:numPr>
          <w:ilvl w:val="0"/>
          <w:numId w:val="0"/>
        </w:numPr>
        <w:jc w:val="both"/>
        <w:rPr>
          <w:rFonts w:hint="eastAsia"/>
        </w:rPr>
      </w:pPr>
      <w:r>
        <w:rPr>
          <w:rFonts w:hint="eastAsia"/>
        </w:rPr>
        <w:t>That the body of sin might be destroyed.</w:t>
      </w:r>
    </w:p>
    <w:p w14:paraId="1EEB6303">
      <w:pPr>
        <w:widowControl w:val="0"/>
        <w:numPr>
          <w:ilvl w:val="0"/>
          <w:numId w:val="0"/>
        </w:numPr>
        <w:jc w:val="both"/>
        <w:rPr>
          <w:rFonts w:hint="eastAsia"/>
        </w:rPr>
      </w:pPr>
      <w:r>
        <w:rPr>
          <w:rFonts w:hint="eastAsia"/>
        </w:rPr>
        <w:t>使罪身灭绝。</w:t>
      </w:r>
    </w:p>
    <w:p w14:paraId="23438CC6">
      <w:pPr>
        <w:widowControl w:val="0"/>
        <w:numPr>
          <w:ilvl w:val="0"/>
          <w:numId w:val="0"/>
        </w:numPr>
        <w:jc w:val="both"/>
        <w:rPr>
          <w:rFonts w:hint="eastAsia"/>
        </w:rPr>
      </w:pPr>
    </w:p>
    <w:p w14:paraId="0C0032B1">
      <w:pPr>
        <w:widowControl w:val="0"/>
        <w:numPr>
          <w:ilvl w:val="0"/>
          <w:numId w:val="0"/>
        </w:numPr>
        <w:jc w:val="both"/>
        <w:rPr>
          <w:rFonts w:hint="eastAsia"/>
        </w:rPr>
      </w:pPr>
      <w:r>
        <w:rPr>
          <w:rFonts w:hint="eastAsia"/>
        </w:rPr>
        <w:t>"The body of sin" is only another name for "the old man," or rather for its concrete form.</w:t>
      </w:r>
    </w:p>
    <w:p w14:paraId="2AFF523F">
      <w:pPr>
        <w:widowControl w:val="0"/>
        <w:numPr>
          <w:ilvl w:val="0"/>
          <w:numId w:val="0"/>
        </w:numPr>
        <w:jc w:val="both"/>
        <w:rPr>
          <w:rFonts w:hint="eastAsia"/>
        </w:rPr>
      </w:pPr>
      <w:r>
        <w:rPr>
          <w:rFonts w:hint="eastAsia"/>
        </w:rPr>
        <w:t>“罪身”只是“旧人”的另一个名称，或者更确切地说，是其具体形式的名称。</w:t>
      </w:r>
    </w:p>
    <w:p w14:paraId="5D5A92BA">
      <w:pPr>
        <w:widowControl w:val="0"/>
        <w:numPr>
          <w:ilvl w:val="0"/>
          <w:numId w:val="0"/>
        </w:numPr>
        <w:jc w:val="both"/>
        <w:rPr>
          <w:rFonts w:hint="eastAsia"/>
        </w:rPr>
      </w:pPr>
    </w:p>
    <w:p w14:paraId="1749F459">
      <w:pPr>
        <w:widowControl w:val="0"/>
        <w:numPr>
          <w:ilvl w:val="0"/>
          <w:numId w:val="0"/>
        </w:numPr>
        <w:jc w:val="both"/>
        <w:rPr>
          <w:rFonts w:hint="eastAsia"/>
        </w:rPr>
      </w:pPr>
      <w:r>
        <w:rPr>
          <w:rFonts w:hint="eastAsia"/>
        </w:rPr>
        <w:t>The design of our crucifixion with Christ is the destruction of the old man, or the body of sin; and the design of the destruction of the inward power or principle of evil, is our spiritual freedom.</w:t>
      </w:r>
    </w:p>
    <w:p w14:paraId="339B370D">
      <w:pPr>
        <w:widowControl w:val="0"/>
        <w:numPr>
          <w:ilvl w:val="0"/>
          <w:numId w:val="0"/>
        </w:numPr>
        <w:jc w:val="both"/>
        <w:rPr>
          <w:rFonts w:hint="eastAsia"/>
        </w:rPr>
      </w:pPr>
      <w:r>
        <w:rPr>
          <w:rFonts w:hint="eastAsia"/>
        </w:rPr>
        <w:t>我们与基督同钉十字架的目的是毁灭旧人，或罪身；而毁灭内在邪恶权势或原则的目的是我们的属灵自由。</w:t>
      </w:r>
    </w:p>
    <w:p w14:paraId="40D69AEE">
      <w:pPr>
        <w:widowControl w:val="0"/>
        <w:numPr>
          <w:ilvl w:val="0"/>
          <w:numId w:val="0"/>
        </w:numPr>
        <w:jc w:val="both"/>
        <w:rPr>
          <w:rFonts w:hint="eastAsia"/>
        </w:rPr>
      </w:pPr>
    </w:p>
    <w:p w14:paraId="25EE2B90">
      <w:pPr>
        <w:widowControl w:val="0"/>
        <w:numPr>
          <w:ilvl w:val="0"/>
          <w:numId w:val="0"/>
        </w:numPr>
        <w:jc w:val="both"/>
        <w:rPr>
          <w:rFonts w:hint="eastAsia"/>
        </w:rPr>
      </w:pPr>
      <w:r>
        <w:rPr>
          <w:rFonts w:hint="eastAsia"/>
        </w:rPr>
        <w:t>This latter idea the apostle expresses by saying, that henceforth we should not serve sin, i.e. be in bondage to it.</w:t>
      </w:r>
    </w:p>
    <w:p w14:paraId="3F402EFC">
      <w:pPr>
        <w:widowControl w:val="0"/>
        <w:numPr>
          <w:ilvl w:val="0"/>
          <w:numId w:val="0"/>
        </w:numPr>
        <w:jc w:val="both"/>
        <w:rPr>
          <w:rFonts w:hint="eastAsia"/>
        </w:rPr>
      </w:pPr>
      <w:r>
        <w:rPr>
          <w:rFonts w:hint="eastAsia"/>
        </w:rPr>
        <w:t>后一个观念，使徒通过说我们从此不作罪的奴仆，即不被罪辖制来表达。</w:t>
      </w:r>
    </w:p>
    <w:p w14:paraId="42D3453A">
      <w:pPr>
        <w:widowControl w:val="0"/>
        <w:numPr>
          <w:ilvl w:val="0"/>
          <w:numId w:val="0"/>
        </w:numPr>
        <w:jc w:val="both"/>
        <w:rPr>
          <w:rFonts w:hint="eastAsia"/>
        </w:rPr>
      </w:pPr>
    </w:p>
    <w:p w14:paraId="21927399">
      <w:pPr>
        <w:widowControl w:val="0"/>
        <w:numPr>
          <w:ilvl w:val="0"/>
          <w:numId w:val="0"/>
        </w:numPr>
        <w:jc w:val="both"/>
        <w:rPr>
          <w:rFonts w:hint="eastAsia"/>
        </w:rPr>
      </w:pPr>
      <w:r>
        <w:rPr>
          <w:rFonts w:hint="eastAsia"/>
        </w:rPr>
        <w:t>The service of sin is a δουλεία, a slavery, a state from which we cannot free ourselves; a power which coerces obedience in despite of the resistance of reason, conscience, and as the apostle teaches, even of the will.</w:t>
      </w:r>
    </w:p>
    <w:p w14:paraId="37025D55">
      <w:pPr>
        <w:widowControl w:val="0"/>
        <w:numPr>
          <w:ilvl w:val="0"/>
          <w:numId w:val="0"/>
        </w:numPr>
        <w:jc w:val="both"/>
        <w:rPr>
          <w:rFonts w:hint="eastAsia"/>
        </w:rPr>
      </w:pPr>
      <w:r>
        <w:rPr>
          <w:rFonts w:hint="eastAsia"/>
        </w:rPr>
        <w:t>服事罪是一种 δουλεία (奴役)，一种奴役，一种我们无法从中解脱的状态；一种不顾理性、良心，甚至如使徒所教导的，不顾意志的抵抗而强迫顺服的权势。</w:t>
      </w:r>
    </w:p>
    <w:p w14:paraId="5A6A5E4C">
      <w:pPr>
        <w:widowControl w:val="0"/>
        <w:numPr>
          <w:ilvl w:val="0"/>
          <w:numId w:val="0"/>
        </w:numPr>
        <w:jc w:val="both"/>
        <w:rPr>
          <w:rFonts w:hint="eastAsia"/>
        </w:rPr>
      </w:pPr>
    </w:p>
    <w:p w14:paraId="4F718321">
      <w:pPr>
        <w:widowControl w:val="0"/>
        <w:numPr>
          <w:ilvl w:val="0"/>
          <w:numId w:val="0"/>
        </w:numPr>
        <w:jc w:val="both"/>
        <w:rPr>
          <w:rFonts w:hint="eastAsia"/>
        </w:rPr>
      </w:pPr>
      <w:r>
        <w:rPr>
          <w:rFonts w:hint="eastAsia"/>
        </w:rPr>
        <w:t>It is a bondage from which we can be delivered in no other way than by the death of the inward principle of evil which possesses our nature, and lies back of the will, beyond the reach of our power, and which can be destroyed only by union with Christ in his death, who died for this very purpose, that he might deliver us from the bondage of corruption, and introduce us into the glorious liberty of the sons of God.</w:t>
      </w:r>
    </w:p>
    <w:p w14:paraId="214E6E06">
      <w:pPr>
        <w:widowControl w:val="0"/>
        <w:numPr>
          <w:ilvl w:val="0"/>
          <w:numId w:val="0"/>
        </w:numPr>
        <w:jc w:val="both"/>
        <w:rPr>
          <w:rFonts w:hint="eastAsia"/>
        </w:rPr>
      </w:pPr>
      <w:r>
        <w:rPr>
          <w:rFonts w:hint="eastAsia"/>
        </w:rPr>
        <w:t>这是一种束缚，除了藉着占有我们本性、潜藏在意志之后、超出我们能力范围的内在邪恶原则的死亡之外，我们无法以其他任何方式从中得拯救，而这种邪恶原则只有通过在基督的死中与祂联合才能被毁灭，祂正是为此目的而死，为要拯救我们脱离败坏的束缚，并将我们引入神儿女荣耀的自由之中。</w:t>
      </w:r>
    </w:p>
    <w:p w14:paraId="1918E537">
      <w:pPr>
        <w:widowControl w:val="0"/>
        <w:numPr>
          <w:ilvl w:val="0"/>
          <w:numId w:val="0"/>
        </w:numPr>
        <w:jc w:val="both"/>
        <w:rPr>
          <w:rFonts w:hint="eastAsia"/>
        </w:rPr>
      </w:pPr>
    </w:p>
    <w:p w14:paraId="614F69A9">
      <w:pPr>
        <w:widowControl w:val="0"/>
        <w:numPr>
          <w:ilvl w:val="0"/>
          <w:numId w:val="0"/>
        </w:numPr>
        <w:jc w:val="both"/>
        <w:rPr>
          <w:rFonts w:hint="eastAsia"/>
        </w:rPr>
      </w:pPr>
      <w:r>
        <w:rPr>
          <w:rFonts w:hint="eastAsia"/>
        </w:rPr>
        <w:t>Compare John 8:34; Heb. 2:14–16.</w:t>
      </w:r>
    </w:p>
    <w:p w14:paraId="006CAA18">
      <w:pPr>
        <w:widowControl w:val="0"/>
        <w:numPr>
          <w:ilvl w:val="0"/>
          <w:numId w:val="0"/>
        </w:numPr>
        <w:jc w:val="both"/>
        <w:rPr>
          <w:rFonts w:hint="eastAsia"/>
        </w:rPr>
      </w:pPr>
      <w:r>
        <w:rPr>
          <w:rFonts w:hint="eastAsia"/>
        </w:rPr>
        <w:t>比较约翰福音8:34；希伯来书2:14-16。</w:t>
      </w:r>
    </w:p>
    <w:p w14:paraId="230EF1D5">
      <w:pPr>
        <w:widowControl w:val="0"/>
        <w:numPr>
          <w:ilvl w:val="0"/>
          <w:numId w:val="0"/>
        </w:numPr>
        <w:jc w:val="both"/>
        <w:rPr>
          <w:rFonts w:hint="eastAsia"/>
        </w:rPr>
      </w:pPr>
    </w:p>
    <w:p w14:paraId="07CE5885">
      <w:pPr>
        <w:widowControl w:val="0"/>
        <w:numPr>
          <w:ilvl w:val="0"/>
          <w:numId w:val="0"/>
        </w:numPr>
        <w:jc w:val="both"/>
        <w:rPr>
          <w:rFonts w:hint="eastAsia"/>
        </w:rPr>
      </w:pPr>
      <w:r>
        <w:rPr>
          <w:rFonts w:hint="eastAsia"/>
        </w:rPr>
        <w:t>Although the general sense of this verse is thus plain, there is great diversity of opinion as to the precise meaning of the words σῶμα τῆς ἁμαρτίας, body of sin.</w:t>
      </w:r>
    </w:p>
    <w:p w14:paraId="003642E4">
      <w:pPr>
        <w:widowControl w:val="0"/>
        <w:numPr>
          <w:ilvl w:val="0"/>
          <w:numId w:val="0"/>
        </w:numPr>
        <w:jc w:val="both"/>
        <w:rPr>
          <w:rFonts w:hint="eastAsia"/>
        </w:rPr>
      </w:pPr>
      <w:r>
        <w:rPr>
          <w:rFonts w:hint="eastAsia"/>
        </w:rPr>
        <w:t>虽然这节经文的总体意思如此清楚，但对于词语 σῶμα τῆς ἁμαρτίας (罪身) 的精确含义，却存在很大的意见分歧。</w:t>
      </w:r>
    </w:p>
    <w:p w14:paraId="4648C39E">
      <w:pPr>
        <w:widowControl w:val="0"/>
        <w:numPr>
          <w:ilvl w:val="0"/>
          <w:numId w:val="0"/>
        </w:numPr>
        <w:jc w:val="both"/>
        <w:rPr>
          <w:rFonts w:hint="eastAsia"/>
        </w:rPr>
      </w:pPr>
    </w:p>
    <w:p w14:paraId="79FC7ECB">
      <w:pPr>
        <w:widowControl w:val="0"/>
        <w:numPr>
          <w:ilvl w:val="0"/>
          <w:numId w:val="0"/>
        </w:numPr>
        <w:jc w:val="both"/>
        <w:rPr>
          <w:rFonts w:hint="eastAsia"/>
        </w:rPr>
      </w:pPr>
      <w:r>
        <w:rPr>
          <w:rFonts w:hint="eastAsia"/>
        </w:rPr>
        <w:t>1. Some say it means the sinful body, that is, the body which is the seat and source of sin.</w:t>
      </w:r>
    </w:p>
    <w:p w14:paraId="5CF905E2">
      <w:pPr>
        <w:widowControl w:val="0"/>
        <w:numPr>
          <w:ilvl w:val="0"/>
          <w:numId w:val="0"/>
        </w:numPr>
        <w:jc w:val="both"/>
        <w:rPr>
          <w:rFonts w:hint="eastAsia"/>
        </w:rPr>
      </w:pPr>
      <w:r>
        <w:rPr>
          <w:rFonts w:hint="eastAsia"/>
        </w:rPr>
        <w:t>1. 有人说它指有罪的身体，即作为罪的所在和源头的身体。</w:t>
      </w:r>
    </w:p>
    <w:p w14:paraId="28A5EC98">
      <w:pPr>
        <w:widowControl w:val="0"/>
        <w:numPr>
          <w:ilvl w:val="0"/>
          <w:numId w:val="0"/>
        </w:numPr>
        <w:jc w:val="both"/>
        <w:rPr>
          <w:rFonts w:hint="eastAsia"/>
        </w:rPr>
      </w:pPr>
    </w:p>
    <w:p w14:paraId="0BEBD684">
      <w:pPr>
        <w:widowControl w:val="0"/>
        <w:numPr>
          <w:ilvl w:val="0"/>
          <w:numId w:val="0"/>
        </w:numPr>
        <w:jc w:val="both"/>
        <w:rPr>
          <w:rFonts w:hint="eastAsia"/>
        </w:rPr>
      </w:pPr>
      <w:r>
        <w:rPr>
          <w:rFonts w:hint="eastAsia"/>
        </w:rPr>
        <w:t>But it is not the doctrine of the Bible, that sin has its source in matter: it is spiritual in its nature and origin.</w:t>
      </w:r>
    </w:p>
    <w:p w14:paraId="768EFDEF">
      <w:pPr>
        <w:widowControl w:val="0"/>
        <w:numPr>
          <w:ilvl w:val="0"/>
          <w:numId w:val="0"/>
        </w:numPr>
        <w:jc w:val="both"/>
        <w:rPr>
          <w:rFonts w:hint="eastAsia"/>
        </w:rPr>
      </w:pPr>
      <w:r>
        <w:rPr>
          <w:rFonts w:hint="eastAsia"/>
        </w:rPr>
        <w:t>但是圣经的教义并非认为罪源于物质：罪在其性质和起源上是属灵的。</w:t>
      </w:r>
    </w:p>
    <w:p w14:paraId="0F4CA865">
      <w:pPr>
        <w:widowControl w:val="0"/>
        <w:numPr>
          <w:ilvl w:val="0"/>
          <w:numId w:val="0"/>
        </w:numPr>
        <w:jc w:val="both"/>
        <w:rPr>
          <w:rFonts w:hint="eastAsia"/>
        </w:rPr>
      </w:pPr>
    </w:p>
    <w:p w14:paraId="24187191">
      <w:pPr>
        <w:widowControl w:val="0"/>
        <w:numPr>
          <w:ilvl w:val="0"/>
          <w:numId w:val="0"/>
        </w:numPr>
        <w:jc w:val="both"/>
        <w:rPr>
          <w:rFonts w:hint="eastAsia"/>
        </w:rPr>
      </w:pPr>
      <w:r>
        <w:rPr>
          <w:rFonts w:hint="eastAsia"/>
        </w:rPr>
        <w:t>The body is not its source, but its instrument and slave.</w:t>
      </w:r>
    </w:p>
    <w:p w14:paraId="040D4811">
      <w:pPr>
        <w:widowControl w:val="0"/>
        <w:numPr>
          <w:ilvl w:val="0"/>
          <w:numId w:val="0"/>
        </w:numPr>
        <w:jc w:val="both"/>
        <w:rPr>
          <w:rFonts w:hint="eastAsia"/>
        </w:rPr>
      </w:pPr>
      <w:r>
        <w:rPr>
          <w:rFonts w:hint="eastAsia"/>
        </w:rPr>
        <w:t>身体并非其源头，而是其工具和奴隶。</w:t>
      </w:r>
    </w:p>
    <w:p w14:paraId="07CBD6AE">
      <w:pPr>
        <w:widowControl w:val="0"/>
        <w:numPr>
          <w:ilvl w:val="0"/>
          <w:numId w:val="0"/>
        </w:numPr>
        <w:jc w:val="both"/>
        <w:rPr>
          <w:rFonts w:hint="eastAsia"/>
        </w:rPr>
      </w:pPr>
    </w:p>
    <w:p w14:paraId="7C9E6DBF">
      <w:pPr>
        <w:widowControl w:val="0"/>
        <w:numPr>
          <w:ilvl w:val="0"/>
          <w:numId w:val="0"/>
        </w:numPr>
        <w:jc w:val="both"/>
        <w:rPr>
          <w:rFonts w:hint="eastAsia"/>
        </w:rPr>
      </w:pPr>
      <w:r>
        <w:rPr>
          <w:rFonts w:hint="eastAsia"/>
        </w:rPr>
        <w:t>Moreover, the design of Christ's death is never said to be to destroy the body.</w:t>
      </w:r>
    </w:p>
    <w:p w14:paraId="7B1886A8">
      <w:pPr>
        <w:widowControl w:val="0"/>
        <w:numPr>
          <w:ilvl w:val="0"/>
          <w:numId w:val="0"/>
        </w:numPr>
        <w:jc w:val="both"/>
        <w:rPr>
          <w:rFonts w:hint="eastAsia"/>
        </w:rPr>
      </w:pPr>
      <w:r>
        <w:rPr>
          <w:rFonts w:hint="eastAsia"/>
        </w:rPr>
        <w:t>此外，从未说过基督之死的目的是要毁灭身体。</w:t>
      </w:r>
    </w:p>
    <w:p w14:paraId="35719826">
      <w:pPr>
        <w:widowControl w:val="0"/>
        <w:numPr>
          <w:ilvl w:val="0"/>
          <w:numId w:val="0"/>
        </w:numPr>
        <w:jc w:val="both"/>
        <w:rPr>
          <w:rFonts w:hint="eastAsia"/>
        </w:rPr>
      </w:pPr>
    </w:p>
    <w:p w14:paraId="0CF88190">
      <w:pPr>
        <w:widowControl w:val="0"/>
        <w:numPr>
          <w:ilvl w:val="0"/>
          <w:numId w:val="0"/>
        </w:numPr>
        <w:jc w:val="both"/>
        <w:rPr>
          <w:rFonts w:hint="eastAsia"/>
        </w:rPr>
      </w:pPr>
      <w:r>
        <w:rPr>
          <w:rFonts w:hint="eastAsia"/>
        </w:rPr>
        <w:t>2. Others say that σῶμα means the physical body, not as the source, but as the appurtenance of sin, as belonging to it, and ruled by it.</w:t>
      </w:r>
    </w:p>
    <w:p w14:paraId="4BD74333">
      <w:pPr>
        <w:widowControl w:val="0"/>
        <w:numPr>
          <w:ilvl w:val="0"/>
          <w:numId w:val="0"/>
        </w:numPr>
        <w:jc w:val="both"/>
        <w:rPr>
          <w:rFonts w:hint="eastAsia"/>
        </w:rPr>
      </w:pPr>
      <w:r>
        <w:rPr>
          <w:rFonts w:hint="eastAsia"/>
        </w:rPr>
        <w:t>2. 另一些人说 σῶμα (身体) 指物质的身体，并非作为源头，而是作为罪的附属物，属于罪，并受其统治。</w:t>
      </w:r>
    </w:p>
    <w:p w14:paraId="3D33E1B4">
      <w:pPr>
        <w:widowControl w:val="0"/>
        <w:numPr>
          <w:ilvl w:val="0"/>
          <w:numId w:val="0"/>
        </w:numPr>
        <w:jc w:val="both"/>
        <w:rPr>
          <w:rFonts w:hint="eastAsia"/>
        </w:rPr>
      </w:pPr>
    </w:p>
    <w:p w14:paraId="3AEEC429">
      <w:pPr>
        <w:widowControl w:val="0"/>
        <w:numPr>
          <w:ilvl w:val="0"/>
          <w:numId w:val="0"/>
        </w:numPr>
        <w:jc w:val="both"/>
        <w:rPr>
          <w:rFonts w:hint="eastAsia"/>
        </w:rPr>
      </w:pPr>
      <w:r>
        <w:rPr>
          <w:rFonts w:hint="eastAsia"/>
        </w:rPr>
        <w:t>But this is subject in part to the same objection.</w:t>
      </w:r>
    </w:p>
    <w:p w14:paraId="12D22318">
      <w:pPr>
        <w:widowControl w:val="0"/>
        <w:numPr>
          <w:ilvl w:val="0"/>
          <w:numId w:val="0"/>
        </w:numPr>
        <w:jc w:val="both"/>
        <w:rPr>
          <w:rFonts w:hint="eastAsia"/>
        </w:rPr>
      </w:pPr>
      <w:r>
        <w:rPr>
          <w:rFonts w:hint="eastAsia"/>
        </w:rPr>
        <w:t>但这部分也受到同样的反对。</w:t>
      </w:r>
    </w:p>
    <w:p w14:paraId="02BA4A50">
      <w:pPr>
        <w:widowControl w:val="0"/>
        <w:numPr>
          <w:ilvl w:val="0"/>
          <w:numId w:val="0"/>
        </w:numPr>
        <w:jc w:val="both"/>
        <w:rPr>
          <w:rFonts w:hint="eastAsia"/>
        </w:rPr>
      </w:pPr>
    </w:p>
    <w:p w14:paraId="18F0C0B4">
      <w:pPr>
        <w:widowControl w:val="0"/>
        <w:numPr>
          <w:ilvl w:val="0"/>
          <w:numId w:val="0"/>
        </w:numPr>
        <w:jc w:val="both"/>
        <w:rPr>
          <w:rFonts w:hint="eastAsia"/>
        </w:rPr>
      </w:pPr>
      <w:r>
        <w:rPr>
          <w:rFonts w:hint="eastAsia"/>
        </w:rPr>
        <w:t>3. Others say that σῶμα means mass, "the mass of sin."</w:t>
      </w:r>
    </w:p>
    <w:p w14:paraId="358FBF3E">
      <w:pPr>
        <w:widowControl w:val="0"/>
        <w:numPr>
          <w:ilvl w:val="0"/>
          <w:numId w:val="0"/>
        </w:numPr>
        <w:jc w:val="both"/>
        <w:rPr>
          <w:rFonts w:hint="eastAsia"/>
        </w:rPr>
      </w:pPr>
      <w:r>
        <w:rPr>
          <w:rFonts w:hint="eastAsia"/>
        </w:rPr>
        <w:t>3. 另一些人说 σῶμα (身体) 指“团块”，“罪的团块”。</w:t>
      </w:r>
    </w:p>
    <w:p w14:paraId="65CF02E0">
      <w:pPr>
        <w:widowControl w:val="0"/>
        <w:numPr>
          <w:ilvl w:val="0"/>
          <w:numId w:val="0"/>
        </w:numPr>
        <w:jc w:val="both"/>
        <w:rPr>
          <w:rFonts w:hint="eastAsia"/>
        </w:rPr>
      </w:pPr>
    </w:p>
    <w:p w14:paraId="4FC4470A">
      <w:pPr>
        <w:widowControl w:val="0"/>
        <w:numPr>
          <w:ilvl w:val="0"/>
          <w:numId w:val="0"/>
        </w:numPr>
        <w:jc w:val="both"/>
        <w:rPr>
          <w:rFonts w:hint="eastAsia"/>
        </w:rPr>
      </w:pPr>
      <w:r>
        <w:rPr>
          <w:rFonts w:hint="eastAsia"/>
        </w:rPr>
        <w:t>"Corpus peccati," says Calvin, "non carnem et ossa, sed massam designat; homo enim naturæ propriæ relictus massa est ex peccato conflata."</w:t>
      </w:r>
    </w:p>
    <w:p w14:paraId="59FA5402">
      <w:pPr>
        <w:widowControl w:val="0"/>
        <w:numPr>
          <w:ilvl w:val="0"/>
          <w:numId w:val="0"/>
        </w:numPr>
        <w:jc w:val="both"/>
        <w:rPr>
          <w:rFonts w:hint="eastAsia"/>
        </w:rPr>
      </w:pPr>
      <w:r>
        <w:rPr>
          <w:rFonts w:hint="eastAsia"/>
        </w:rPr>
        <w:t>加尔文说：“Corpus peccati (罪身)，并非指肉体和骨头，而是指团块；因为人若被遗弃于其本性，就是由罪构成的团块。”</w:t>
      </w:r>
    </w:p>
    <w:p w14:paraId="0F6AE9C3">
      <w:pPr>
        <w:widowControl w:val="0"/>
        <w:numPr>
          <w:ilvl w:val="0"/>
          <w:numId w:val="0"/>
        </w:numPr>
        <w:jc w:val="both"/>
        <w:rPr>
          <w:rFonts w:hint="eastAsia"/>
        </w:rPr>
      </w:pPr>
    </w:p>
    <w:p w14:paraId="7D93E7EB">
      <w:pPr>
        <w:widowControl w:val="0"/>
        <w:numPr>
          <w:ilvl w:val="0"/>
          <w:numId w:val="0"/>
        </w:numPr>
        <w:jc w:val="both"/>
        <w:rPr>
          <w:rFonts w:hint="eastAsia"/>
        </w:rPr>
      </w:pPr>
      <w:r>
        <w:rPr>
          <w:rFonts w:hint="eastAsia"/>
        </w:rPr>
        <w:t>4. Others assume that σῶμα has the same sense as σάρξ, corrupt nature; so that "body of sin" means our "sinful, carnal nature."</w:t>
      </w:r>
    </w:p>
    <w:p w14:paraId="77E0DF7A">
      <w:pPr>
        <w:widowControl w:val="0"/>
        <w:numPr>
          <w:ilvl w:val="0"/>
          <w:numId w:val="0"/>
        </w:numPr>
        <w:jc w:val="both"/>
        <w:rPr>
          <w:rFonts w:hint="eastAsia"/>
        </w:rPr>
      </w:pPr>
      <w:r>
        <w:rPr>
          <w:rFonts w:hint="eastAsia"/>
        </w:rPr>
        <w:t>4. 另一些人假定 σῶμα (身体) 与 σάρξ (肉体，败坏的本性) 具有相同的含义；因此“罪身”指我们“有罪的、属肉体的本性”。</w:t>
      </w:r>
    </w:p>
    <w:p w14:paraId="0AC78707">
      <w:pPr>
        <w:widowControl w:val="0"/>
        <w:numPr>
          <w:ilvl w:val="0"/>
          <w:numId w:val="0"/>
        </w:numPr>
        <w:jc w:val="both"/>
        <w:rPr>
          <w:rFonts w:hint="eastAsia"/>
        </w:rPr>
      </w:pPr>
    </w:p>
    <w:p w14:paraId="43103137">
      <w:pPr>
        <w:widowControl w:val="0"/>
        <w:numPr>
          <w:ilvl w:val="0"/>
          <w:numId w:val="0"/>
        </w:numPr>
        <w:jc w:val="both"/>
        <w:rPr>
          <w:rFonts w:hint="eastAsia"/>
        </w:rPr>
      </w:pPr>
      <w:r>
        <w:rPr>
          <w:rFonts w:hint="eastAsia"/>
        </w:rPr>
        <w:t>This no doubt is the idea, but it is not expressed by the word σῶμα, which is not equivalent to σάρξ.</w:t>
      </w:r>
    </w:p>
    <w:p w14:paraId="30BB5F75">
      <w:pPr>
        <w:widowControl w:val="0"/>
        <w:numPr>
          <w:ilvl w:val="0"/>
          <w:numId w:val="0"/>
        </w:numPr>
        <w:jc w:val="both"/>
        <w:rPr>
          <w:rFonts w:hint="eastAsia"/>
        </w:rPr>
      </w:pPr>
      <w:r>
        <w:rPr>
          <w:rFonts w:hint="eastAsia"/>
        </w:rPr>
        <w:t>这无疑是这个意思，但并非由 σῶμα (身体) 这个词表达，它不等同于 σάρξ (肉体，败坏的本性)。</w:t>
      </w:r>
    </w:p>
    <w:p w14:paraId="4529152B">
      <w:pPr>
        <w:widowControl w:val="0"/>
        <w:numPr>
          <w:ilvl w:val="0"/>
          <w:numId w:val="0"/>
        </w:numPr>
        <w:jc w:val="both"/>
        <w:rPr>
          <w:rFonts w:hint="eastAsia"/>
        </w:rPr>
      </w:pPr>
    </w:p>
    <w:p w14:paraId="1FCDD38C">
      <w:pPr>
        <w:widowControl w:val="0"/>
        <w:numPr>
          <w:ilvl w:val="0"/>
          <w:numId w:val="0"/>
        </w:numPr>
        <w:jc w:val="both"/>
        <w:rPr>
          <w:rFonts w:hint="eastAsia"/>
        </w:rPr>
      </w:pPr>
      <w:r>
        <w:rPr>
          <w:rFonts w:hint="eastAsia"/>
        </w:rPr>
        <w:t>5. Others take σῶμα, in accordance with the Rabinical use of the corresponding Hebrew word, to mean essence, or substance; for which, however, there is no authority from the usus loquendi of the Scriptures.</w:t>
      </w:r>
    </w:p>
    <w:p w14:paraId="3F3522D4">
      <w:pPr>
        <w:widowControl w:val="0"/>
        <w:numPr>
          <w:ilvl w:val="0"/>
          <w:numId w:val="0"/>
        </w:numPr>
        <w:jc w:val="both"/>
        <w:rPr>
          <w:rFonts w:hint="eastAsia"/>
        </w:rPr>
      </w:pPr>
      <w:r>
        <w:rPr>
          <w:rFonts w:hint="eastAsia"/>
        </w:rPr>
        <w:t>5. 另一些人根据相应的希伯来词的拉比用法，将 σῶμα (身体) 理解为本质或实体；然而，这在圣经的惯用语中没有根据。</w:t>
      </w:r>
    </w:p>
    <w:p w14:paraId="23883797">
      <w:pPr>
        <w:widowControl w:val="0"/>
        <w:numPr>
          <w:ilvl w:val="0"/>
          <w:numId w:val="0"/>
        </w:numPr>
        <w:jc w:val="both"/>
        <w:rPr>
          <w:rFonts w:hint="eastAsia"/>
        </w:rPr>
      </w:pPr>
    </w:p>
    <w:p w14:paraId="0F64A39F">
      <w:pPr>
        <w:widowControl w:val="0"/>
        <w:numPr>
          <w:ilvl w:val="0"/>
          <w:numId w:val="0"/>
        </w:numPr>
        <w:jc w:val="both"/>
        <w:rPr>
          <w:rFonts w:hint="eastAsia"/>
        </w:rPr>
      </w:pPr>
      <w:r>
        <w:rPr>
          <w:rFonts w:hint="eastAsia"/>
        </w:rPr>
        <w:t>6. Perhaps the most satisfactory view is that of those who understand the phrase as figurative.</w:t>
      </w:r>
    </w:p>
    <w:p w14:paraId="61A411DA">
      <w:pPr>
        <w:widowControl w:val="0"/>
        <w:numPr>
          <w:ilvl w:val="0"/>
          <w:numId w:val="0"/>
        </w:numPr>
        <w:jc w:val="both"/>
        <w:rPr>
          <w:rFonts w:hint="eastAsia"/>
        </w:rPr>
      </w:pPr>
      <w:r>
        <w:rPr>
          <w:rFonts w:hint="eastAsia"/>
        </w:rPr>
        <w:t>6. 或许最令人满意的观点是那些将这个短语理解为比喻性的人的观点。</w:t>
      </w:r>
    </w:p>
    <w:p w14:paraId="16790BF4">
      <w:pPr>
        <w:widowControl w:val="0"/>
        <w:numPr>
          <w:ilvl w:val="0"/>
          <w:numId w:val="0"/>
        </w:numPr>
        <w:jc w:val="both"/>
        <w:rPr>
          <w:rFonts w:hint="eastAsia"/>
        </w:rPr>
      </w:pPr>
    </w:p>
    <w:p w14:paraId="39AC03F4">
      <w:pPr>
        <w:widowControl w:val="0"/>
        <w:numPr>
          <w:ilvl w:val="0"/>
          <w:numId w:val="0"/>
        </w:numPr>
        <w:jc w:val="both"/>
        <w:rPr>
          <w:rFonts w:hint="eastAsia"/>
        </w:rPr>
      </w:pPr>
      <w:r>
        <w:rPr>
          <w:rFonts w:hint="eastAsia"/>
        </w:rPr>
        <w:t>Sin is personified.</w:t>
      </w:r>
    </w:p>
    <w:p w14:paraId="36D638C0">
      <w:pPr>
        <w:widowControl w:val="0"/>
        <w:numPr>
          <w:ilvl w:val="0"/>
          <w:numId w:val="0"/>
        </w:numPr>
        <w:jc w:val="both"/>
        <w:rPr>
          <w:rFonts w:hint="eastAsia"/>
        </w:rPr>
      </w:pPr>
      <w:r>
        <w:rPr>
          <w:rFonts w:hint="eastAsia"/>
        </w:rPr>
        <w:t>罪被拟人化了。</w:t>
      </w:r>
    </w:p>
    <w:p w14:paraId="11E56073">
      <w:pPr>
        <w:widowControl w:val="0"/>
        <w:numPr>
          <w:ilvl w:val="0"/>
          <w:numId w:val="0"/>
        </w:numPr>
        <w:jc w:val="both"/>
        <w:rPr>
          <w:rFonts w:hint="eastAsia"/>
        </w:rPr>
      </w:pPr>
    </w:p>
    <w:p w14:paraId="1E87D607">
      <w:pPr>
        <w:widowControl w:val="0"/>
        <w:numPr>
          <w:ilvl w:val="0"/>
          <w:numId w:val="0"/>
        </w:numPr>
        <w:jc w:val="both"/>
        <w:rPr>
          <w:rFonts w:hint="eastAsia"/>
        </w:rPr>
      </w:pPr>
      <w:r>
        <w:rPr>
          <w:rFonts w:hint="eastAsia"/>
        </w:rPr>
        <w:t>It is something that has life, is obeyed; that can be put to death.</w:t>
      </w:r>
    </w:p>
    <w:p w14:paraId="27B6D4DB">
      <w:pPr>
        <w:widowControl w:val="0"/>
        <w:numPr>
          <w:ilvl w:val="0"/>
          <w:numId w:val="0"/>
        </w:numPr>
        <w:jc w:val="both"/>
        <w:rPr>
          <w:rFonts w:hint="eastAsia"/>
        </w:rPr>
      </w:pPr>
      <w:r>
        <w:rPr>
          <w:rFonts w:hint="eastAsia"/>
        </w:rPr>
        <w:t>它是有生命的东西，被顺服；可以被治死。</w:t>
      </w:r>
    </w:p>
    <w:p w14:paraId="6722236F">
      <w:pPr>
        <w:widowControl w:val="0"/>
        <w:numPr>
          <w:ilvl w:val="0"/>
          <w:numId w:val="0"/>
        </w:numPr>
        <w:jc w:val="both"/>
        <w:rPr>
          <w:rFonts w:hint="eastAsia"/>
        </w:rPr>
      </w:pPr>
    </w:p>
    <w:p w14:paraId="143E3B2B">
      <w:pPr>
        <w:widowControl w:val="0"/>
        <w:numPr>
          <w:ilvl w:val="0"/>
          <w:numId w:val="0"/>
        </w:numPr>
        <w:jc w:val="both"/>
        <w:rPr>
          <w:rFonts w:hint="eastAsia"/>
        </w:rPr>
      </w:pPr>
      <w:r>
        <w:rPr>
          <w:rFonts w:hint="eastAsia"/>
        </w:rPr>
        <w:t>It is represented as a body, or organism; as having its members.</w:t>
      </w:r>
    </w:p>
    <w:p w14:paraId="23E1860A">
      <w:pPr>
        <w:widowControl w:val="0"/>
        <w:numPr>
          <w:ilvl w:val="0"/>
          <w:numId w:val="0"/>
        </w:numPr>
        <w:jc w:val="both"/>
        <w:rPr>
          <w:rFonts w:hint="eastAsia"/>
        </w:rPr>
      </w:pPr>
      <w:r>
        <w:rPr>
          <w:rFonts w:hint="eastAsia"/>
        </w:rPr>
        <w:t>它被描绘成一个身体，或一个有机体；有其肢体。</w:t>
      </w:r>
    </w:p>
    <w:p w14:paraId="5CF01488">
      <w:pPr>
        <w:widowControl w:val="0"/>
        <w:numPr>
          <w:ilvl w:val="0"/>
          <w:numId w:val="0"/>
        </w:numPr>
        <w:jc w:val="both"/>
        <w:rPr>
          <w:rFonts w:hint="eastAsia"/>
        </w:rPr>
      </w:pPr>
    </w:p>
    <w:p w14:paraId="60B0A8D5">
      <w:pPr>
        <w:widowControl w:val="0"/>
        <w:numPr>
          <w:ilvl w:val="0"/>
          <w:numId w:val="0"/>
        </w:numPr>
        <w:jc w:val="both"/>
        <w:rPr>
          <w:rFonts w:hint="eastAsia"/>
        </w:rPr>
      </w:pPr>
      <w:r>
        <w:rPr>
          <w:rFonts w:hint="eastAsia"/>
        </w:rPr>
        <w:t>Compare Col. 3:5.</w:t>
      </w:r>
    </w:p>
    <w:p w14:paraId="5D1B21C2">
      <w:pPr>
        <w:widowControl w:val="0"/>
        <w:numPr>
          <w:ilvl w:val="0"/>
          <w:numId w:val="0"/>
        </w:numPr>
        <w:jc w:val="both"/>
        <w:rPr>
          <w:rFonts w:hint="eastAsia"/>
        </w:rPr>
      </w:pPr>
      <w:r>
        <w:rPr>
          <w:rFonts w:hint="eastAsia"/>
        </w:rPr>
        <w:t>比较歌罗西书3:5。</w:t>
      </w:r>
    </w:p>
    <w:p w14:paraId="525A4905">
      <w:pPr>
        <w:widowControl w:val="0"/>
        <w:numPr>
          <w:ilvl w:val="0"/>
          <w:numId w:val="0"/>
        </w:numPr>
        <w:jc w:val="both"/>
        <w:rPr>
          <w:rFonts w:hint="eastAsia"/>
        </w:rPr>
      </w:pPr>
    </w:p>
    <w:p w14:paraId="07F85119">
      <w:pPr>
        <w:widowControl w:val="0"/>
        <w:numPr>
          <w:ilvl w:val="0"/>
          <w:numId w:val="0"/>
        </w:numPr>
        <w:jc w:val="both"/>
        <w:rPr>
          <w:rFonts w:hint="eastAsia"/>
        </w:rPr>
      </w:pPr>
      <w:r>
        <w:rPr>
          <w:rFonts w:hint="eastAsia"/>
        </w:rPr>
        <w:t>In Col. 2:11, the apostle speaks of putting off "the body of the sins of the flesh," by which he means the totality of our corrupt nature.</w:t>
      </w:r>
    </w:p>
    <w:p w14:paraId="5C1EC186">
      <w:pPr>
        <w:widowControl w:val="0"/>
        <w:numPr>
          <w:ilvl w:val="0"/>
          <w:numId w:val="0"/>
        </w:numPr>
        <w:jc w:val="both"/>
        <w:rPr>
          <w:rFonts w:hint="eastAsia"/>
        </w:rPr>
      </w:pPr>
      <w:r>
        <w:rPr>
          <w:rFonts w:hint="eastAsia"/>
        </w:rPr>
        <w:t>在歌罗西书2:11中，使徒论及脱去“肉体情欲的身体”，他以此指我们败坏本性的全部。</w:t>
      </w:r>
    </w:p>
    <w:p w14:paraId="453C181D">
      <w:pPr>
        <w:widowControl w:val="0"/>
        <w:numPr>
          <w:ilvl w:val="0"/>
          <w:numId w:val="0"/>
        </w:numPr>
        <w:jc w:val="both"/>
        <w:rPr>
          <w:rFonts w:hint="eastAsia"/>
        </w:rPr>
      </w:pPr>
    </w:p>
    <w:p w14:paraId="7BBCD0E6">
      <w:pPr>
        <w:widowControl w:val="0"/>
        <w:numPr>
          <w:ilvl w:val="0"/>
          <w:numId w:val="0"/>
        </w:numPr>
        <w:jc w:val="both"/>
        <w:rPr>
          <w:rFonts w:hint="eastAsia"/>
        </w:rPr>
      </w:pPr>
      <w:r>
        <w:rPr>
          <w:rFonts w:hint="eastAsia"/>
        </w:rPr>
        <w:t>So here, "the body of sin," is sin considered as a body, as something which can be crucified.</w:t>
      </w:r>
    </w:p>
    <w:p w14:paraId="4D84A2FE">
      <w:pPr>
        <w:widowControl w:val="0"/>
        <w:numPr>
          <w:ilvl w:val="0"/>
          <w:numId w:val="0"/>
        </w:numPr>
        <w:jc w:val="both"/>
        <w:rPr>
          <w:rFonts w:hint="eastAsia"/>
        </w:rPr>
      </w:pPr>
      <w:r>
        <w:rPr>
          <w:rFonts w:hint="eastAsia"/>
        </w:rPr>
        <w:t>所以在这里，“罪身”是指被视为身体的罪，被视为可以被钉十字架的东西。</w:t>
      </w:r>
    </w:p>
    <w:p w14:paraId="753A00CF">
      <w:pPr>
        <w:widowControl w:val="0"/>
        <w:numPr>
          <w:ilvl w:val="0"/>
          <w:numId w:val="0"/>
        </w:numPr>
        <w:jc w:val="both"/>
        <w:rPr>
          <w:rFonts w:hint="eastAsia"/>
        </w:rPr>
      </w:pPr>
    </w:p>
    <w:p w14:paraId="21A4FD1A">
      <w:pPr>
        <w:widowControl w:val="0"/>
        <w:numPr>
          <w:ilvl w:val="0"/>
          <w:numId w:val="0"/>
        </w:numPr>
        <w:jc w:val="both"/>
        <w:rPr>
          <w:rFonts w:hint="eastAsia"/>
        </w:rPr>
      </w:pPr>
      <w:r>
        <w:rPr>
          <w:rFonts w:hint="eastAsia"/>
        </w:rPr>
        <w:t>VERSE 7. For he that is dead is free from sin.</w:t>
      </w:r>
    </w:p>
    <w:p w14:paraId="24F7004B">
      <w:pPr>
        <w:widowControl w:val="0"/>
        <w:numPr>
          <w:ilvl w:val="0"/>
          <w:numId w:val="0"/>
        </w:numPr>
        <w:jc w:val="both"/>
        <w:rPr>
          <w:rFonts w:hint="eastAsia"/>
        </w:rPr>
      </w:pPr>
      <w:r>
        <w:rPr>
          <w:rFonts w:hint="eastAsia"/>
        </w:rPr>
        <w:t>第7节. 因为已死的人，是脱离了罪。</w:t>
      </w:r>
    </w:p>
    <w:p w14:paraId="4AF4CD3C">
      <w:pPr>
        <w:widowControl w:val="0"/>
        <w:numPr>
          <w:ilvl w:val="0"/>
          <w:numId w:val="0"/>
        </w:numPr>
        <w:jc w:val="both"/>
        <w:rPr>
          <w:rFonts w:hint="eastAsia"/>
        </w:rPr>
      </w:pPr>
    </w:p>
    <w:p w14:paraId="2F0EEFAE">
      <w:pPr>
        <w:widowControl w:val="0"/>
        <w:numPr>
          <w:ilvl w:val="0"/>
          <w:numId w:val="0"/>
        </w:numPr>
        <w:jc w:val="both"/>
        <w:rPr>
          <w:rFonts w:hint="eastAsia"/>
        </w:rPr>
      </w:pPr>
      <w:r>
        <w:rPr>
          <w:rFonts w:hint="eastAsia"/>
        </w:rPr>
        <w:t>The Greek here is, ὁ γὰρ ἀποθανὼ ν δεδικαίωται ἀπὸ τῆς ἁμαρτίας, for he who has died is justified from sin.</w:t>
      </w:r>
    </w:p>
    <w:p w14:paraId="19262392">
      <w:pPr>
        <w:widowControl w:val="0"/>
        <w:numPr>
          <w:ilvl w:val="0"/>
          <w:numId w:val="0"/>
        </w:numPr>
        <w:jc w:val="both"/>
        <w:rPr>
          <w:rFonts w:hint="eastAsia"/>
        </w:rPr>
      </w:pPr>
      <w:r>
        <w:rPr>
          <w:rFonts w:hint="eastAsia"/>
        </w:rPr>
        <w:t>这里的希腊文是：ὁ γὰρ ἀποθανὼ ν δεδικαίωται ἀπὸ τῆς ἁμαρτίας (因为那死了的人，已经从罪中称义了)，因为那死了的人，已经从罪中称义了。</w:t>
      </w:r>
    </w:p>
    <w:p w14:paraId="21920894">
      <w:pPr>
        <w:widowControl w:val="0"/>
        <w:numPr>
          <w:ilvl w:val="0"/>
          <w:numId w:val="0"/>
        </w:numPr>
        <w:jc w:val="both"/>
        <w:rPr>
          <w:rFonts w:hint="eastAsia"/>
        </w:rPr>
      </w:pPr>
    </w:p>
    <w:p w14:paraId="0E457B41">
      <w:pPr>
        <w:widowControl w:val="0"/>
        <w:numPr>
          <w:ilvl w:val="0"/>
          <w:numId w:val="0"/>
        </w:numPr>
        <w:jc w:val="both"/>
        <w:rPr>
          <w:rFonts w:hint="eastAsia"/>
        </w:rPr>
      </w:pPr>
      <w:r>
        <w:rPr>
          <w:rFonts w:hint="eastAsia"/>
        </w:rPr>
        <w:t>The particle γάρ, for, shows that this verse is a confirmation of what precedes: 'The believer (he who is by faith united to Christ in his death) cannot any longer serve sin, for he who has died is justified from sin.'</w:t>
      </w:r>
    </w:p>
    <w:p w14:paraId="26A1F704">
      <w:pPr>
        <w:widowControl w:val="0"/>
        <w:numPr>
          <w:ilvl w:val="0"/>
          <w:numId w:val="0"/>
        </w:numPr>
        <w:jc w:val="both"/>
        <w:rPr>
          <w:rFonts w:hint="eastAsia"/>
        </w:rPr>
      </w:pPr>
      <w:r>
        <w:rPr>
          <w:rFonts w:hint="eastAsia"/>
        </w:rPr>
        <w:t>小品词 γάρ (因为) 表明这一节是对前面内容的证实：“信徒（藉着信心在基督的死中与祂联合的人）不能再服事罪，因为那死了的人已经从罪中称义了。”</w:t>
      </w:r>
    </w:p>
    <w:p w14:paraId="715DE7E6">
      <w:pPr>
        <w:widowControl w:val="0"/>
        <w:numPr>
          <w:ilvl w:val="0"/>
          <w:numId w:val="0"/>
        </w:numPr>
        <w:jc w:val="both"/>
        <w:rPr>
          <w:rFonts w:hint="eastAsia"/>
        </w:rPr>
      </w:pPr>
    </w:p>
    <w:p w14:paraId="02393D0D">
      <w:pPr>
        <w:widowControl w:val="0"/>
        <w:numPr>
          <w:ilvl w:val="0"/>
          <w:numId w:val="0"/>
        </w:numPr>
        <w:jc w:val="both"/>
        <w:rPr>
          <w:rFonts w:hint="eastAsia"/>
        </w:rPr>
      </w:pPr>
      <w:r>
        <w:rPr>
          <w:rFonts w:hint="eastAsia"/>
        </w:rPr>
        <w:t>The word ἀποθανών may be taken in a physical, a moral, or a mystical sense.</w:t>
      </w:r>
    </w:p>
    <w:p w14:paraId="21BFA00D">
      <w:pPr>
        <w:widowControl w:val="0"/>
        <w:numPr>
          <w:ilvl w:val="0"/>
          <w:numId w:val="0"/>
        </w:numPr>
        <w:jc w:val="both"/>
        <w:rPr>
          <w:rFonts w:hint="eastAsia"/>
        </w:rPr>
      </w:pPr>
      <w:r>
        <w:rPr>
          <w:rFonts w:hint="eastAsia"/>
        </w:rPr>
        <w:t>词语 ἀποθανών (死了的人) 可以从肉体的、道德的或神秘的意义上理解。</w:t>
      </w:r>
    </w:p>
    <w:p w14:paraId="45EC7349">
      <w:pPr>
        <w:widowControl w:val="0"/>
        <w:numPr>
          <w:ilvl w:val="0"/>
          <w:numId w:val="0"/>
        </w:numPr>
        <w:jc w:val="both"/>
        <w:rPr>
          <w:rFonts w:hint="eastAsia"/>
        </w:rPr>
      </w:pPr>
    </w:p>
    <w:p w14:paraId="585A7387">
      <w:pPr>
        <w:widowControl w:val="0"/>
        <w:numPr>
          <w:ilvl w:val="0"/>
          <w:numId w:val="0"/>
        </w:numPr>
        <w:jc w:val="both"/>
        <w:rPr>
          <w:rFonts w:hint="eastAsia"/>
        </w:rPr>
      </w:pPr>
      <w:r>
        <w:rPr>
          <w:rFonts w:hint="eastAsia"/>
        </w:rPr>
        <w:t>If in a physical sense, then the meaning is, that death frees from sin.</w:t>
      </w:r>
    </w:p>
    <w:p w14:paraId="579480DE">
      <w:pPr>
        <w:widowControl w:val="0"/>
        <w:numPr>
          <w:ilvl w:val="0"/>
          <w:numId w:val="0"/>
        </w:numPr>
        <w:jc w:val="both"/>
        <w:rPr>
          <w:rFonts w:hint="eastAsia"/>
        </w:rPr>
      </w:pPr>
      <w:r>
        <w:rPr>
          <w:rFonts w:hint="eastAsia"/>
        </w:rPr>
        <w:t>如果从肉体的意义上理解，那么意思是死亡使人脱离罪。</w:t>
      </w:r>
    </w:p>
    <w:p w14:paraId="0D0F614F">
      <w:pPr>
        <w:widowControl w:val="0"/>
        <w:numPr>
          <w:ilvl w:val="0"/>
          <w:numId w:val="0"/>
        </w:numPr>
        <w:jc w:val="both"/>
        <w:rPr>
          <w:rFonts w:hint="eastAsia"/>
        </w:rPr>
      </w:pPr>
    </w:p>
    <w:p w14:paraId="7F0E61CB">
      <w:pPr>
        <w:widowControl w:val="0"/>
        <w:numPr>
          <w:ilvl w:val="0"/>
          <w:numId w:val="0"/>
        </w:numPr>
        <w:jc w:val="both"/>
        <w:rPr>
          <w:rFonts w:hint="eastAsia"/>
        </w:rPr>
      </w:pPr>
      <w:r>
        <w:rPr>
          <w:rFonts w:hint="eastAsia"/>
        </w:rPr>
        <w:t>This may be understood in two ways: first, on the theory that the body is the source of sin, death, or freedom from the body, involves freedom from sin; or, secondly, death considered as a penalty, is the expiation of sin; so that he who dies, is judicially free from sin.</w:t>
      </w:r>
    </w:p>
    <w:p w14:paraId="69F47536">
      <w:pPr>
        <w:widowControl w:val="0"/>
        <w:numPr>
          <w:ilvl w:val="0"/>
          <w:numId w:val="0"/>
        </w:numPr>
        <w:jc w:val="both"/>
        <w:rPr>
          <w:rFonts w:hint="eastAsia"/>
        </w:rPr>
      </w:pPr>
      <w:r>
        <w:rPr>
          <w:rFonts w:hint="eastAsia"/>
        </w:rPr>
        <w:t>这可以从两个方面来理解：首先，根据身体是罪的源泉这一理论，死亡，或从身体中解脱，就意味着从罪中解脱；或者，其次，死亡作为一种刑罚，是罪的赎清；因此，那死了的人，在司法上就脱离了罪。</w:t>
      </w:r>
    </w:p>
    <w:p w14:paraId="22B91743">
      <w:pPr>
        <w:widowControl w:val="0"/>
        <w:numPr>
          <w:ilvl w:val="0"/>
          <w:numId w:val="0"/>
        </w:numPr>
        <w:jc w:val="both"/>
        <w:rPr>
          <w:rFonts w:hint="eastAsia"/>
        </w:rPr>
      </w:pPr>
    </w:p>
    <w:p w14:paraId="0C02DC95">
      <w:pPr>
        <w:widowControl w:val="0"/>
        <w:numPr>
          <w:ilvl w:val="0"/>
          <w:numId w:val="0"/>
        </w:numPr>
        <w:jc w:val="both"/>
        <w:rPr>
          <w:rFonts w:hint="eastAsia"/>
        </w:rPr>
      </w:pPr>
      <w:r>
        <w:rPr>
          <w:rFonts w:hint="eastAsia"/>
        </w:rPr>
        <w:t>Some who adopt this interpretation, suppose that the apostle sanctions the unscriptural Jewish doctrine, (see Eisenmenger's Entdeckt. Judenthum. II., p. 283,) that death is the full penalty of sin, and therefore its expiation.</w:t>
      </w:r>
    </w:p>
    <w:p w14:paraId="22D731E9">
      <w:pPr>
        <w:widowControl w:val="0"/>
        <w:numPr>
          <w:ilvl w:val="0"/>
          <w:numId w:val="0"/>
        </w:numPr>
        <w:jc w:val="both"/>
        <w:rPr>
          <w:rFonts w:hint="eastAsia"/>
        </w:rPr>
      </w:pPr>
      <w:r>
        <w:rPr>
          <w:rFonts w:hint="eastAsia"/>
        </w:rPr>
        <w:t>一些采纳这种解释的人认为，使徒认可了不符合圣经的犹太教义（见艾森门格尔《揭露的犹太教》第二卷，第283页），即死亡是罪的全部刑罚，因此也是其赎清。</w:t>
      </w:r>
    </w:p>
    <w:p w14:paraId="1DFF9C04">
      <w:pPr>
        <w:widowControl w:val="0"/>
        <w:numPr>
          <w:ilvl w:val="0"/>
          <w:numId w:val="0"/>
        </w:numPr>
        <w:jc w:val="both"/>
        <w:rPr>
          <w:rFonts w:hint="eastAsia"/>
        </w:rPr>
      </w:pPr>
    </w:p>
    <w:p w14:paraId="53EB928E">
      <w:pPr>
        <w:widowControl w:val="0"/>
        <w:numPr>
          <w:ilvl w:val="0"/>
          <w:numId w:val="0"/>
        </w:numPr>
        <w:jc w:val="both"/>
        <w:rPr>
          <w:rFonts w:hint="eastAsia"/>
        </w:rPr>
      </w:pPr>
      <w:r>
        <w:rPr>
          <w:rFonts w:hint="eastAsia"/>
        </w:rPr>
        <w:t>Others say he is to be understood as speaking only of sin or guilt in relation to human law: 'He who has died for his crime is free from guilt or further liability.'</w:t>
      </w:r>
    </w:p>
    <w:p w14:paraId="32101A0C">
      <w:pPr>
        <w:widowControl w:val="0"/>
        <w:numPr>
          <w:ilvl w:val="0"/>
          <w:numId w:val="0"/>
        </w:numPr>
        <w:jc w:val="both"/>
        <w:rPr>
          <w:rFonts w:hint="eastAsia"/>
        </w:rPr>
      </w:pPr>
      <w:r>
        <w:rPr>
          <w:rFonts w:hint="eastAsia"/>
        </w:rPr>
        <w:t>另一些人说，他应该被理解为仅仅论及与人类法律相关的罪或罪咎：“为自己的罪行而死的人，就免除了罪咎或进一步的责任。”</w:t>
      </w:r>
    </w:p>
    <w:p w14:paraId="15293D03">
      <w:pPr>
        <w:widowControl w:val="0"/>
        <w:numPr>
          <w:ilvl w:val="0"/>
          <w:numId w:val="0"/>
        </w:numPr>
        <w:jc w:val="both"/>
        <w:rPr>
          <w:rFonts w:hint="eastAsia"/>
        </w:rPr>
      </w:pPr>
    </w:p>
    <w:p w14:paraId="737B32A8">
      <w:pPr>
        <w:widowControl w:val="0"/>
        <w:numPr>
          <w:ilvl w:val="0"/>
          <w:numId w:val="0"/>
        </w:numPr>
        <w:jc w:val="both"/>
        <w:rPr>
          <w:rFonts w:hint="eastAsia"/>
        </w:rPr>
      </w:pPr>
      <w:r>
        <w:rPr>
          <w:rFonts w:hint="eastAsia"/>
        </w:rPr>
        <w:t>In either way, the only relation which this verse, when understood of physical death, can have to the apostle's argument, is that of an illustration: 'As the man who has suffered for his crime is freed from it, so he who is crucified with Christ is free from sin.</w:t>
      </w:r>
    </w:p>
    <w:p w14:paraId="691CC959">
      <w:pPr>
        <w:widowControl w:val="0"/>
        <w:numPr>
          <w:ilvl w:val="0"/>
          <w:numId w:val="0"/>
        </w:numPr>
        <w:jc w:val="both"/>
        <w:rPr>
          <w:rFonts w:hint="eastAsia"/>
        </w:rPr>
      </w:pPr>
      <w:r>
        <w:rPr>
          <w:rFonts w:hint="eastAsia"/>
        </w:rPr>
        <w:t>无论哪种方式，当将这节经文理解为肉体的死亡时，它与使徒论证的唯一关系就是例证：“正如为自己的罪行受过苦的人从中解脱出来一样，与基督同钉十字架的人也从罪中解脱出来。</w:t>
      </w:r>
    </w:p>
    <w:p w14:paraId="53F973A5">
      <w:pPr>
        <w:widowControl w:val="0"/>
        <w:numPr>
          <w:ilvl w:val="0"/>
          <w:numId w:val="0"/>
        </w:numPr>
        <w:jc w:val="both"/>
        <w:rPr>
          <w:rFonts w:hint="eastAsia"/>
        </w:rPr>
      </w:pPr>
    </w:p>
    <w:p w14:paraId="1E45095D">
      <w:pPr>
        <w:widowControl w:val="0"/>
        <w:numPr>
          <w:ilvl w:val="0"/>
          <w:numId w:val="0"/>
        </w:numPr>
        <w:jc w:val="both"/>
        <w:rPr>
          <w:rFonts w:hint="eastAsia"/>
        </w:rPr>
      </w:pPr>
      <w:r>
        <w:rPr>
          <w:rFonts w:hint="eastAsia"/>
        </w:rPr>
        <w:t>In either case the power of sin is destroyed.'</w:t>
      </w:r>
    </w:p>
    <w:p w14:paraId="50A7A8FD">
      <w:pPr>
        <w:widowControl w:val="0"/>
        <w:numPr>
          <w:ilvl w:val="0"/>
          <w:numId w:val="0"/>
        </w:numPr>
        <w:jc w:val="both"/>
        <w:rPr>
          <w:rFonts w:hint="eastAsia"/>
        </w:rPr>
      </w:pPr>
      <w:r>
        <w:rPr>
          <w:rFonts w:hint="eastAsia"/>
        </w:rPr>
        <w:t>无论哪种情况，罪的权势都被摧毁了。”</w:t>
      </w:r>
    </w:p>
    <w:p w14:paraId="2E5EDC44">
      <w:pPr>
        <w:widowControl w:val="0"/>
        <w:numPr>
          <w:ilvl w:val="0"/>
          <w:numId w:val="0"/>
        </w:numPr>
        <w:jc w:val="both"/>
        <w:rPr>
          <w:rFonts w:hint="eastAsia"/>
        </w:rPr>
      </w:pPr>
    </w:p>
    <w:p w14:paraId="26298FA9">
      <w:pPr>
        <w:widowControl w:val="0"/>
        <w:numPr>
          <w:ilvl w:val="0"/>
          <w:numId w:val="0"/>
        </w:numPr>
        <w:jc w:val="both"/>
        <w:rPr>
          <w:rFonts w:hint="eastAsia"/>
        </w:rPr>
      </w:pPr>
      <w:r>
        <w:rPr>
          <w:rFonts w:hint="eastAsia"/>
        </w:rPr>
        <w:t>If the moral sense of the word be adopted, then the meaning is either, 'he who is spiritually dead is free from sin,' (which amounts to saying, 'he that is holy is holy;') or, 'he who is spiritually dead is justified from sin.'</w:t>
      </w:r>
    </w:p>
    <w:p w14:paraId="4A6ABFC9">
      <w:pPr>
        <w:widowControl w:val="0"/>
        <w:numPr>
          <w:ilvl w:val="0"/>
          <w:numId w:val="0"/>
        </w:numPr>
        <w:jc w:val="both"/>
        <w:rPr>
          <w:rFonts w:hint="eastAsia"/>
        </w:rPr>
      </w:pPr>
      <w:r>
        <w:rPr>
          <w:rFonts w:hint="eastAsia"/>
        </w:rPr>
        <w:t>如果采用这个词的道德含义，那么意思要么是“那在灵里死了的人脱离了罪”（这相当于说“那圣洁的人是圣洁的”）；要么是“那在灵里死了的人从罪中称义了”。</w:t>
      </w:r>
    </w:p>
    <w:p w14:paraId="07662D84">
      <w:pPr>
        <w:widowControl w:val="0"/>
        <w:numPr>
          <w:ilvl w:val="0"/>
          <w:numId w:val="0"/>
        </w:numPr>
        <w:jc w:val="both"/>
        <w:rPr>
          <w:rFonts w:hint="eastAsia"/>
        </w:rPr>
      </w:pPr>
    </w:p>
    <w:p w14:paraId="21A03B41">
      <w:pPr>
        <w:widowControl w:val="0"/>
        <w:numPr>
          <w:ilvl w:val="0"/>
          <w:numId w:val="0"/>
        </w:numPr>
        <w:jc w:val="both"/>
        <w:rPr>
          <w:rFonts w:hint="eastAsia"/>
        </w:rPr>
      </w:pPr>
      <w:r>
        <w:rPr>
          <w:rFonts w:hint="eastAsia"/>
        </w:rPr>
        <w:t>But this last sense is utterly unsuited to the context, and implies that spiritual death, or holiness, is the ground of justification; which is contrary to all Scripture, and especially to Paul's doctrine.</w:t>
      </w:r>
    </w:p>
    <w:p w14:paraId="471649FA">
      <w:pPr>
        <w:widowControl w:val="0"/>
        <w:numPr>
          <w:ilvl w:val="0"/>
          <w:numId w:val="0"/>
        </w:numPr>
        <w:jc w:val="both"/>
        <w:rPr>
          <w:rFonts w:hint="eastAsia"/>
        </w:rPr>
      </w:pPr>
      <w:r>
        <w:rPr>
          <w:rFonts w:hint="eastAsia"/>
        </w:rPr>
        <w:t>但是后一种含义完全不适合上下文，并且意味着属灵的死亡，或圣洁，是称义的根据；这与所有圣经，特别是保罗的教义相悖。</w:t>
      </w:r>
    </w:p>
    <w:p w14:paraId="2337FCF9">
      <w:pPr>
        <w:widowControl w:val="0"/>
        <w:numPr>
          <w:ilvl w:val="0"/>
          <w:numId w:val="0"/>
        </w:numPr>
        <w:jc w:val="both"/>
        <w:rPr>
          <w:rFonts w:hint="eastAsia"/>
        </w:rPr>
      </w:pPr>
    </w:p>
    <w:p w14:paraId="57563E8D">
      <w:pPr>
        <w:widowControl w:val="0"/>
        <w:numPr>
          <w:ilvl w:val="0"/>
          <w:numId w:val="0"/>
        </w:numPr>
        <w:jc w:val="both"/>
        <w:rPr>
          <w:rFonts w:hint="eastAsia"/>
        </w:rPr>
      </w:pPr>
      <w:r>
        <w:rPr>
          <w:rFonts w:hint="eastAsia"/>
        </w:rPr>
        <w:t>The mystical sense of the word is the only one consistent with the context.</w:t>
      </w:r>
    </w:p>
    <w:p w14:paraId="504B2F0D">
      <w:pPr>
        <w:widowControl w:val="0"/>
        <w:numPr>
          <w:ilvl w:val="0"/>
          <w:numId w:val="0"/>
        </w:numPr>
        <w:jc w:val="both"/>
        <w:rPr>
          <w:rFonts w:hint="eastAsia"/>
        </w:rPr>
      </w:pPr>
      <w:r>
        <w:rPr>
          <w:rFonts w:hint="eastAsia"/>
        </w:rPr>
        <w:t>这个词的神秘含义是唯一与上下文一致的含义。</w:t>
      </w:r>
    </w:p>
    <w:p w14:paraId="1F3F642C">
      <w:pPr>
        <w:widowControl w:val="0"/>
        <w:numPr>
          <w:ilvl w:val="0"/>
          <w:numId w:val="0"/>
        </w:numPr>
        <w:jc w:val="both"/>
        <w:rPr>
          <w:rFonts w:hint="eastAsia"/>
        </w:rPr>
      </w:pPr>
    </w:p>
    <w:p w14:paraId="356D02EC">
      <w:pPr>
        <w:widowControl w:val="0"/>
        <w:numPr>
          <w:ilvl w:val="0"/>
          <w:numId w:val="0"/>
        </w:numPr>
        <w:jc w:val="both"/>
        <w:rPr>
          <w:rFonts w:hint="eastAsia"/>
        </w:rPr>
      </w:pPr>
      <w:r>
        <w:rPr>
          <w:rFonts w:hint="eastAsia"/>
        </w:rPr>
        <w:t>The apostle has not been speaking of natural death, but of death with Christ; of the believer being crucified with him.</w:t>
      </w:r>
    </w:p>
    <w:p w14:paraId="4020E469">
      <w:pPr>
        <w:widowControl w:val="0"/>
        <w:numPr>
          <w:ilvl w:val="0"/>
          <w:numId w:val="0"/>
        </w:numPr>
        <w:jc w:val="both"/>
        <w:rPr>
          <w:rFonts w:hint="eastAsia"/>
        </w:rPr>
      </w:pPr>
      <w:r>
        <w:rPr>
          <w:rFonts w:hint="eastAsia"/>
        </w:rPr>
        <w:t>使徒并非在论及自然死亡，而是在论及与基督同死；论及信徒与祂同钉十字架。</w:t>
      </w:r>
    </w:p>
    <w:p w14:paraId="7785FF8C">
      <w:pPr>
        <w:widowControl w:val="0"/>
        <w:numPr>
          <w:ilvl w:val="0"/>
          <w:numId w:val="0"/>
        </w:numPr>
        <w:jc w:val="both"/>
        <w:rPr>
          <w:rFonts w:hint="eastAsia"/>
        </w:rPr>
      </w:pPr>
    </w:p>
    <w:p w14:paraId="6756BC2A">
      <w:pPr>
        <w:widowControl w:val="0"/>
        <w:numPr>
          <w:ilvl w:val="0"/>
          <w:numId w:val="0"/>
        </w:numPr>
        <w:jc w:val="both"/>
        <w:rPr>
          <w:rFonts w:hint="eastAsia"/>
        </w:rPr>
      </w:pPr>
      <w:r>
        <w:rPr>
          <w:rFonts w:hint="eastAsia"/>
        </w:rPr>
        <w:t>It is of that he is now speaking.</w:t>
      </w:r>
    </w:p>
    <w:p w14:paraId="78AFE118">
      <w:pPr>
        <w:widowControl w:val="0"/>
        <w:numPr>
          <w:ilvl w:val="0"/>
          <w:numId w:val="0"/>
        </w:numPr>
        <w:jc w:val="both"/>
        <w:rPr>
          <w:rFonts w:hint="eastAsia"/>
        </w:rPr>
      </w:pPr>
      <w:r>
        <w:rPr>
          <w:rFonts w:hint="eastAsia"/>
        </w:rPr>
        <w:t>他现在正在谈论的就是那个。</w:t>
      </w:r>
    </w:p>
    <w:p w14:paraId="554B9595">
      <w:pPr>
        <w:widowControl w:val="0"/>
        <w:numPr>
          <w:ilvl w:val="0"/>
          <w:numId w:val="0"/>
        </w:numPr>
        <w:jc w:val="both"/>
        <w:rPr>
          <w:rFonts w:hint="eastAsia"/>
        </w:rPr>
      </w:pPr>
    </w:p>
    <w:p w14:paraId="31697A86">
      <w:pPr>
        <w:widowControl w:val="0"/>
        <w:numPr>
          <w:ilvl w:val="0"/>
          <w:numId w:val="0"/>
        </w:numPr>
        <w:jc w:val="both"/>
        <w:rPr>
          <w:rFonts w:hint="eastAsia"/>
        </w:rPr>
      </w:pPr>
      <w:r>
        <w:rPr>
          <w:rFonts w:hint="eastAsia"/>
        </w:rPr>
        <w:t>He had just said that the believer cannot continue to serve sin.</w:t>
      </w:r>
    </w:p>
    <w:p w14:paraId="0043644F">
      <w:pPr>
        <w:widowControl w:val="0"/>
        <w:numPr>
          <w:ilvl w:val="0"/>
          <w:numId w:val="0"/>
        </w:numPr>
        <w:jc w:val="both"/>
        <w:rPr>
          <w:rFonts w:hint="eastAsia"/>
        </w:rPr>
      </w:pPr>
      <w:r>
        <w:rPr>
          <w:rFonts w:hint="eastAsia"/>
        </w:rPr>
        <w:t>祂刚才说过，信徒不能继续服事罪。</w:t>
      </w:r>
    </w:p>
    <w:p w14:paraId="3CA438E6">
      <w:pPr>
        <w:widowControl w:val="0"/>
        <w:numPr>
          <w:ilvl w:val="0"/>
          <w:numId w:val="0"/>
        </w:numPr>
        <w:jc w:val="both"/>
        <w:rPr>
          <w:rFonts w:hint="eastAsia"/>
        </w:rPr>
      </w:pPr>
    </w:p>
    <w:p w14:paraId="0A30D958">
      <w:pPr>
        <w:widowControl w:val="0"/>
        <w:numPr>
          <w:ilvl w:val="0"/>
          <w:numId w:val="0"/>
        </w:numPr>
        <w:jc w:val="both"/>
        <w:rPr>
          <w:rFonts w:hint="eastAsia"/>
        </w:rPr>
      </w:pPr>
      <w:r>
        <w:rPr>
          <w:rFonts w:hint="eastAsia"/>
        </w:rPr>
        <w:t>He here gives the reason: for he who has died (with Christ) is justified, and therefore free from sin, free from its dominion.</w:t>
      </w:r>
    </w:p>
    <w:p w14:paraId="26A4679A">
      <w:pPr>
        <w:widowControl w:val="0"/>
        <w:numPr>
          <w:ilvl w:val="0"/>
          <w:numId w:val="0"/>
        </w:numPr>
        <w:jc w:val="both"/>
        <w:rPr>
          <w:rFonts w:hint="eastAsia"/>
        </w:rPr>
      </w:pPr>
      <w:r>
        <w:rPr>
          <w:rFonts w:hint="eastAsia"/>
        </w:rPr>
        <w:t>祂在此给出了原因：因为那死了的人（与基督同死）已经称义了，因此脱离了罪，脱离了罪的辖制。</w:t>
      </w:r>
    </w:p>
    <w:p w14:paraId="3BA3A71D">
      <w:pPr>
        <w:widowControl w:val="0"/>
        <w:numPr>
          <w:ilvl w:val="0"/>
          <w:numId w:val="0"/>
        </w:numPr>
        <w:jc w:val="both"/>
        <w:rPr>
          <w:rFonts w:hint="eastAsia"/>
        </w:rPr>
      </w:pPr>
    </w:p>
    <w:p w14:paraId="60E27400">
      <w:pPr>
        <w:widowControl w:val="0"/>
        <w:numPr>
          <w:ilvl w:val="0"/>
          <w:numId w:val="0"/>
        </w:numPr>
        <w:jc w:val="both"/>
        <w:rPr>
          <w:rFonts w:hint="eastAsia"/>
        </w:rPr>
      </w:pPr>
      <w:r>
        <w:rPr>
          <w:rFonts w:hint="eastAsia"/>
        </w:rPr>
        <w:t>This is the great evangelical truth which underlies the apostle's whole doctrine of sanctification.</w:t>
      </w:r>
    </w:p>
    <w:p w14:paraId="4B556969">
      <w:pPr>
        <w:widowControl w:val="0"/>
        <w:numPr>
          <w:ilvl w:val="0"/>
          <w:numId w:val="0"/>
        </w:numPr>
        <w:jc w:val="both"/>
        <w:rPr>
          <w:rFonts w:hint="eastAsia"/>
        </w:rPr>
      </w:pPr>
      <w:r>
        <w:rPr>
          <w:rFonts w:hint="eastAsia"/>
        </w:rPr>
        <w:t>这是使徒整个成圣教义的基础所在的伟大福音真理。</w:t>
      </w:r>
    </w:p>
    <w:p w14:paraId="48499FB9">
      <w:pPr>
        <w:widowControl w:val="0"/>
        <w:numPr>
          <w:ilvl w:val="0"/>
          <w:numId w:val="0"/>
        </w:numPr>
        <w:jc w:val="both"/>
        <w:rPr>
          <w:rFonts w:hint="eastAsia"/>
        </w:rPr>
      </w:pPr>
    </w:p>
    <w:p w14:paraId="71150173">
      <w:pPr>
        <w:widowControl w:val="0"/>
        <w:numPr>
          <w:ilvl w:val="0"/>
          <w:numId w:val="0"/>
        </w:numPr>
        <w:jc w:val="both"/>
        <w:rPr>
          <w:rFonts w:hint="eastAsia"/>
        </w:rPr>
      </w:pPr>
      <w:r>
        <w:rPr>
          <w:rFonts w:hint="eastAsia"/>
        </w:rPr>
        <w:t>The natural reason assumes that acceptance with a holy and just God must be founded on character, that men must be holy in order to be justified.</w:t>
      </w:r>
    </w:p>
    <w:p w14:paraId="282CF5A6">
      <w:pPr>
        <w:widowControl w:val="0"/>
        <w:numPr>
          <w:ilvl w:val="0"/>
          <w:numId w:val="0"/>
        </w:numPr>
        <w:jc w:val="both"/>
        <w:rPr>
          <w:rFonts w:hint="eastAsia"/>
        </w:rPr>
      </w:pPr>
      <w:r>
        <w:rPr>
          <w:rFonts w:hint="eastAsia"/>
        </w:rPr>
        <w:t>自然的理性假定，蒙圣洁公义之神悦纳必须建立在品格之上，人必须圣洁才能称义。</w:t>
      </w:r>
    </w:p>
    <w:p w14:paraId="06AD73E7">
      <w:pPr>
        <w:widowControl w:val="0"/>
        <w:numPr>
          <w:ilvl w:val="0"/>
          <w:numId w:val="0"/>
        </w:numPr>
        <w:jc w:val="both"/>
        <w:rPr>
          <w:rFonts w:hint="eastAsia"/>
        </w:rPr>
      </w:pPr>
    </w:p>
    <w:p w14:paraId="46C59834">
      <w:pPr>
        <w:widowControl w:val="0"/>
        <w:numPr>
          <w:ilvl w:val="0"/>
          <w:numId w:val="0"/>
        </w:numPr>
        <w:jc w:val="both"/>
        <w:rPr>
          <w:rFonts w:hint="eastAsia"/>
        </w:rPr>
      </w:pPr>
      <w:r>
        <w:rPr>
          <w:rFonts w:hint="eastAsia"/>
        </w:rPr>
        <w:t>The gospel reverses this, and teaches that God accepts the ungodly; that we must be justified in order to become holy.</w:t>
      </w:r>
    </w:p>
    <w:p w14:paraId="74E8634A">
      <w:pPr>
        <w:widowControl w:val="0"/>
        <w:numPr>
          <w:ilvl w:val="0"/>
          <w:numId w:val="0"/>
        </w:numPr>
        <w:jc w:val="both"/>
        <w:rPr>
          <w:rFonts w:hint="eastAsia"/>
        </w:rPr>
      </w:pPr>
      <w:r>
        <w:rPr>
          <w:rFonts w:hint="eastAsia"/>
        </w:rPr>
        <w:t>福音颠覆了这一点，并教导说神接纳不敬虔的人；我们必须称义才能成为圣洁。</w:t>
      </w:r>
    </w:p>
    <w:p w14:paraId="3C8E36AF">
      <w:pPr>
        <w:widowControl w:val="0"/>
        <w:numPr>
          <w:ilvl w:val="0"/>
          <w:numId w:val="0"/>
        </w:numPr>
        <w:jc w:val="both"/>
        <w:rPr>
          <w:rFonts w:hint="eastAsia"/>
        </w:rPr>
      </w:pPr>
    </w:p>
    <w:p w14:paraId="48CBD83F">
      <w:pPr>
        <w:widowControl w:val="0"/>
        <w:numPr>
          <w:ilvl w:val="0"/>
          <w:numId w:val="0"/>
        </w:numPr>
        <w:jc w:val="both"/>
        <w:rPr>
          <w:rFonts w:hint="eastAsia"/>
        </w:rPr>
      </w:pPr>
      <w:r>
        <w:rPr>
          <w:rFonts w:hint="eastAsia"/>
        </w:rPr>
        <w:t>This is what Paul here assumes as known to his readers.</w:t>
      </w:r>
    </w:p>
    <w:p w14:paraId="27C1ED55">
      <w:pPr>
        <w:widowControl w:val="0"/>
        <w:numPr>
          <w:ilvl w:val="0"/>
          <w:numId w:val="0"/>
        </w:numPr>
        <w:jc w:val="both"/>
        <w:rPr>
          <w:rFonts w:hint="eastAsia"/>
        </w:rPr>
      </w:pPr>
      <w:r>
        <w:rPr>
          <w:rFonts w:hint="eastAsia"/>
        </w:rPr>
        <w:t>这就是保罗在此假定他的读者所知道的。</w:t>
      </w:r>
    </w:p>
    <w:p w14:paraId="53F73CCF">
      <w:pPr>
        <w:widowControl w:val="0"/>
        <w:numPr>
          <w:ilvl w:val="0"/>
          <w:numId w:val="0"/>
        </w:numPr>
        <w:jc w:val="both"/>
        <w:rPr>
          <w:rFonts w:hint="eastAsia"/>
        </w:rPr>
      </w:pPr>
    </w:p>
    <w:p w14:paraId="21E6CD6B">
      <w:pPr>
        <w:widowControl w:val="0"/>
        <w:numPr>
          <w:ilvl w:val="0"/>
          <w:numId w:val="0"/>
        </w:numPr>
        <w:jc w:val="both"/>
        <w:rPr>
          <w:rFonts w:hint="eastAsia"/>
        </w:rPr>
      </w:pPr>
      <w:r>
        <w:rPr>
          <w:rFonts w:hint="eastAsia"/>
        </w:rPr>
        <w:t>As justification is the necessary means, and antecedent to holiness, he that is justified becomes holy; he cannot live in sin.</w:t>
      </w:r>
    </w:p>
    <w:p w14:paraId="31BC0249">
      <w:pPr>
        <w:widowControl w:val="0"/>
        <w:numPr>
          <w:ilvl w:val="0"/>
          <w:numId w:val="0"/>
        </w:numPr>
        <w:jc w:val="both"/>
        <w:rPr>
          <w:rFonts w:hint="eastAsia"/>
        </w:rPr>
      </w:pPr>
      <w:r>
        <w:rPr>
          <w:rFonts w:hint="eastAsia"/>
        </w:rPr>
        <w:t>由于称义是必要的手段，并且先于圣洁，因此那称义的人就成为圣洁的；他不能活在罪中。</w:t>
      </w:r>
    </w:p>
    <w:p w14:paraId="43081755">
      <w:pPr>
        <w:widowControl w:val="0"/>
        <w:numPr>
          <w:ilvl w:val="0"/>
          <w:numId w:val="0"/>
        </w:numPr>
        <w:jc w:val="both"/>
        <w:rPr>
          <w:rFonts w:hint="eastAsia"/>
        </w:rPr>
      </w:pPr>
    </w:p>
    <w:p w14:paraId="3B38D7C5">
      <w:pPr>
        <w:widowControl w:val="0"/>
        <w:numPr>
          <w:ilvl w:val="0"/>
          <w:numId w:val="0"/>
        </w:numPr>
        <w:jc w:val="both"/>
        <w:rPr>
          <w:rFonts w:hint="eastAsia"/>
        </w:rPr>
      </w:pPr>
      <w:r>
        <w:rPr>
          <w:rFonts w:hint="eastAsia"/>
        </w:rPr>
        <w:t>And he who is dead, i.e. with Christ, (for it is only his death that secures justification,) is justified from sin.</w:t>
      </w:r>
    </w:p>
    <w:p w14:paraId="507E78BF">
      <w:pPr>
        <w:widowControl w:val="0"/>
        <w:numPr>
          <w:ilvl w:val="0"/>
          <w:numId w:val="0"/>
        </w:numPr>
        <w:jc w:val="both"/>
        <w:rPr>
          <w:rFonts w:hint="eastAsia"/>
        </w:rPr>
      </w:pPr>
      <w:r>
        <w:rPr>
          <w:rFonts w:hint="eastAsia"/>
        </w:rPr>
        <w:t>并且那死了的人，即与基督同死的人（因为只有祂的死才能确保称义），就从罪中称义了。</w:t>
      </w:r>
    </w:p>
    <w:p w14:paraId="3FE8B8A6">
      <w:pPr>
        <w:widowControl w:val="0"/>
        <w:numPr>
          <w:ilvl w:val="0"/>
          <w:numId w:val="0"/>
        </w:numPr>
        <w:jc w:val="both"/>
        <w:rPr>
          <w:rFonts w:hint="eastAsia"/>
        </w:rPr>
      </w:pPr>
    </w:p>
    <w:p w14:paraId="0BC795AA">
      <w:pPr>
        <w:widowControl w:val="0"/>
        <w:numPr>
          <w:ilvl w:val="0"/>
          <w:numId w:val="0"/>
        </w:numPr>
        <w:jc w:val="both"/>
        <w:rPr>
          <w:rFonts w:hint="eastAsia"/>
        </w:rPr>
      </w:pPr>
      <w:r>
        <w:rPr>
          <w:rFonts w:hint="eastAsia"/>
        </w:rPr>
        <w:t>To be justified from sin means to be delivered from sin by justification.</w:t>
      </w:r>
    </w:p>
    <w:p w14:paraId="3A58D2CD">
      <w:pPr>
        <w:widowControl w:val="0"/>
        <w:numPr>
          <w:ilvl w:val="0"/>
          <w:numId w:val="0"/>
        </w:numPr>
        <w:jc w:val="both"/>
        <w:rPr>
          <w:rFonts w:hint="eastAsia"/>
        </w:rPr>
      </w:pPr>
      <w:r>
        <w:rPr>
          <w:rFonts w:hint="eastAsia"/>
        </w:rPr>
        <w:t>从罪中称义，意指藉着称义从罪中得拯救。</w:t>
      </w:r>
    </w:p>
    <w:p w14:paraId="1DF755CB">
      <w:pPr>
        <w:widowControl w:val="0"/>
        <w:numPr>
          <w:ilvl w:val="0"/>
          <w:numId w:val="0"/>
        </w:numPr>
        <w:jc w:val="both"/>
        <w:rPr>
          <w:rFonts w:hint="eastAsia"/>
        </w:rPr>
      </w:pPr>
    </w:p>
    <w:p w14:paraId="35943094">
      <w:pPr>
        <w:widowControl w:val="0"/>
        <w:numPr>
          <w:ilvl w:val="0"/>
          <w:numId w:val="0"/>
        </w:numPr>
        <w:jc w:val="both"/>
        <w:rPr>
          <w:rFonts w:hint="eastAsia"/>
        </w:rPr>
      </w:pPr>
      <w:r>
        <w:rPr>
          <w:rFonts w:hint="eastAsia"/>
        </w:rPr>
        <w:t>And that deliverance is twofold; judicial deliverance from its penalty, and subjective deliverance from its power.</w:t>
      </w:r>
    </w:p>
    <w:p w14:paraId="5F6D1C2D">
      <w:pPr>
        <w:widowControl w:val="0"/>
        <w:numPr>
          <w:ilvl w:val="0"/>
          <w:numId w:val="0"/>
        </w:numPr>
        <w:jc w:val="both"/>
        <w:rPr>
          <w:rFonts w:hint="eastAsia"/>
        </w:rPr>
      </w:pPr>
      <w:r>
        <w:rPr>
          <w:rFonts w:hint="eastAsia"/>
        </w:rPr>
        <w:t>那种拯救是双重的；从其刑罚中得到司法上的拯救，以及从其权势中得到主观上的拯救。</w:t>
      </w:r>
    </w:p>
    <w:p w14:paraId="0452193D">
      <w:pPr>
        <w:widowControl w:val="0"/>
        <w:numPr>
          <w:ilvl w:val="0"/>
          <w:numId w:val="0"/>
        </w:numPr>
        <w:jc w:val="both"/>
        <w:rPr>
          <w:rFonts w:hint="eastAsia"/>
        </w:rPr>
      </w:pPr>
    </w:p>
    <w:p w14:paraId="154BEB7E">
      <w:pPr>
        <w:widowControl w:val="0"/>
        <w:numPr>
          <w:ilvl w:val="0"/>
          <w:numId w:val="0"/>
        </w:numPr>
        <w:jc w:val="both"/>
        <w:rPr>
          <w:rFonts w:hint="eastAsia"/>
        </w:rPr>
      </w:pPr>
      <w:r>
        <w:rPr>
          <w:rFonts w:hint="eastAsia"/>
        </w:rPr>
        <w:t>Both are secured by justification; the former directly, the other consequentially, as a necessary sequence.</w:t>
      </w:r>
    </w:p>
    <w:p w14:paraId="7042AA3F">
      <w:pPr>
        <w:widowControl w:val="0"/>
        <w:numPr>
          <w:ilvl w:val="0"/>
          <w:numId w:val="0"/>
        </w:numPr>
        <w:jc w:val="both"/>
        <w:rPr>
          <w:rFonts w:hint="eastAsia"/>
        </w:rPr>
      </w:pPr>
      <w:r>
        <w:rPr>
          <w:rFonts w:hint="eastAsia"/>
        </w:rPr>
        <w:t>两者都藉着称义而得到保障；前者是直接的，后者是结果性的，作为一种必然的序列。</w:t>
      </w:r>
    </w:p>
    <w:p w14:paraId="1BF3FB55">
      <w:pPr>
        <w:widowControl w:val="0"/>
        <w:numPr>
          <w:ilvl w:val="0"/>
          <w:numId w:val="0"/>
        </w:numPr>
        <w:jc w:val="both"/>
        <w:rPr>
          <w:rFonts w:hint="eastAsia"/>
        </w:rPr>
      </w:pPr>
    </w:p>
    <w:p w14:paraId="77A2BAFD">
      <w:pPr>
        <w:widowControl w:val="0"/>
        <w:numPr>
          <w:ilvl w:val="0"/>
          <w:numId w:val="0"/>
        </w:numPr>
        <w:jc w:val="both"/>
        <w:rPr>
          <w:rFonts w:hint="eastAsia"/>
        </w:rPr>
      </w:pPr>
      <w:r>
        <w:rPr>
          <w:rFonts w:hint="eastAsia"/>
        </w:rPr>
        <w:t>Compare Gal. 2:19, 20, 6:14; Col. 2:13, 3:3; 1 Pet. 4:1 and other passages in which the sanctification of believers is represented as secured by the death of Christ.</w:t>
      </w:r>
    </w:p>
    <w:p w14:paraId="3C3FFB82">
      <w:pPr>
        <w:widowControl w:val="0"/>
        <w:numPr>
          <w:ilvl w:val="0"/>
          <w:numId w:val="0"/>
        </w:numPr>
        <w:jc w:val="both"/>
        <w:rPr>
          <w:rFonts w:hint="eastAsia"/>
        </w:rPr>
      </w:pPr>
      <w:r>
        <w:rPr>
          <w:rFonts w:hint="eastAsia"/>
        </w:rPr>
        <w:t>比较加拉太书2:19, 20, 6:14；歌罗西书2:13, 3:3；彼得前书4:1以及其他将信徒成圣描绘成藉着基督的死而得到保障的经文。</w:t>
      </w:r>
    </w:p>
    <w:p w14:paraId="33CA22D4">
      <w:pPr>
        <w:widowControl w:val="0"/>
        <w:numPr>
          <w:ilvl w:val="0"/>
          <w:numId w:val="0"/>
        </w:numPr>
        <w:jc w:val="both"/>
        <w:rPr>
          <w:rFonts w:hint="eastAsia"/>
        </w:rPr>
      </w:pPr>
    </w:p>
    <w:p w14:paraId="44B6ABAF">
      <w:pPr>
        <w:widowControl w:val="0"/>
        <w:numPr>
          <w:ilvl w:val="0"/>
          <w:numId w:val="0"/>
        </w:numPr>
        <w:jc w:val="both"/>
        <w:rPr>
          <w:rFonts w:hint="eastAsia"/>
        </w:rPr>
      </w:pPr>
      <w:r>
        <w:rPr>
          <w:rFonts w:hint="eastAsia"/>
        </w:rPr>
        <w:t>VERSES 8–11. These verses contain the application of the truth taught in the preceding passage: 'If we are dead with Christ, we shall share in his life.</w:t>
      </w:r>
    </w:p>
    <w:p w14:paraId="577E2FC2">
      <w:pPr>
        <w:widowControl w:val="0"/>
        <w:numPr>
          <w:ilvl w:val="0"/>
          <w:numId w:val="0"/>
        </w:numPr>
        <w:jc w:val="both"/>
        <w:rPr>
          <w:rFonts w:hint="eastAsia"/>
        </w:rPr>
      </w:pPr>
      <w:r>
        <w:rPr>
          <w:rFonts w:hint="eastAsia"/>
        </w:rPr>
        <w:t>第8-11节. 这些经文包含了前面经文所教导真理的应用：“我们若与基督同死，就必与祂同活。</w:t>
      </w:r>
    </w:p>
    <w:p w14:paraId="1EB872B2">
      <w:pPr>
        <w:widowControl w:val="0"/>
        <w:numPr>
          <w:ilvl w:val="0"/>
          <w:numId w:val="0"/>
        </w:numPr>
        <w:jc w:val="both"/>
        <w:rPr>
          <w:rFonts w:hint="eastAsia"/>
        </w:rPr>
      </w:pPr>
    </w:p>
    <w:p w14:paraId="524CE428">
      <w:pPr>
        <w:widowControl w:val="0"/>
        <w:numPr>
          <w:ilvl w:val="0"/>
          <w:numId w:val="0"/>
        </w:numPr>
        <w:jc w:val="both"/>
        <w:rPr>
          <w:rFonts w:hint="eastAsia"/>
        </w:rPr>
      </w:pPr>
      <w:r>
        <w:rPr>
          <w:rFonts w:hint="eastAsia"/>
        </w:rPr>
        <w:t>If he lives, we shall live also.</w:t>
      </w:r>
    </w:p>
    <w:p w14:paraId="18E84E0F">
      <w:pPr>
        <w:widowControl w:val="0"/>
        <w:numPr>
          <w:ilvl w:val="0"/>
          <w:numId w:val="0"/>
        </w:numPr>
        <w:jc w:val="both"/>
        <w:rPr>
          <w:rFonts w:hint="eastAsia"/>
        </w:rPr>
      </w:pPr>
      <w:r>
        <w:rPr>
          <w:rFonts w:hint="eastAsia"/>
        </w:rPr>
        <w:t>如果祂活着，我们也要活着。</w:t>
      </w:r>
    </w:p>
    <w:p w14:paraId="22F1063C">
      <w:pPr>
        <w:widowControl w:val="0"/>
        <w:numPr>
          <w:ilvl w:val="0"/>
          <w:numId w:val="0"/>
        </w:numPr>
        <w:jc w:val="both"/>
        <w:rPr>
          <w:rFonts w:hint="eastAsia"/>
        </w:rPr>
      </w:pPr>
    </w:p>
    <w:p w14:paraId="2DA109A3">
      <w:pPr>
        <w:widowControl w:val="0"/>
        <w:numPr>
          <w:ilvl w:val="0"/>
          <w:numId w:val="0"/>
        </w:numPr>
        <w:jc w:val="both"/>
        <w:rPr>
          <w:rFonts w:hint="eastAsia"/>
        </w:rPr>
      </w:pPr>
      <w:r>
        <w:rPr>
          <w:rFonts w:hint="eastAsia"/>
        </w:rPr>
        <w:t>As his life is perpetual, it secures the continued supplies of life to all his members.</w:t>
      </w:r>
    </w:p>
    <w:p w14:paraId="09DD3921">
      <w:pPr>
        <w:widowControl w:val="0"/>
        <w:numPr>
          <w:ilvl w:val="0"/>
          <w:numId w:val="0"/>
        </w:numPr>
        <w:jc w:val="both"/>
        <w:rPr>
          <w:rFonts w:hint="eastAsia"/>
        </w:rPr>
      </w:pPr>
      <w:r>
        <w:rPr>
          <w:rFonts w:hint="eastAsia"/>
        </w:rPr>
        <w:t>由于祂的生命是永恒的，它确保了祂所有肢体持续的生命供应。</w:t>
      </w:r>
    </w:p>
    <w:p w14:paraId="5356B2D1">
      <w:pPr>
        <w:widowControl w:val="0"/>
        <w:numPr>
          <w:ilvl w:val="0"/>
          <w:numId w:val="0"/>
        </w:numPr>
        <w:jc w:val="both"/>
        <w:rPr>
          <w:rFonts w:hint="eastAsia"/>
        </w:rPr>
      </w:pPr>
    </w:p>
    <w:p w14:paraId="2A59EB95">
      <w:pPr>
        <w:widowControl w:val="0"/>
        <w:numPr>
          <w:ilvl w:val="0"/>
          <w:numId w:val="0"/>
        </w:numPr>
        <w:jc w:val="both"/>
        <w:rPr>
          <w:rFonts w:hint="eastAsia"/>
        </w:rPr>
      </w:pPr>
      <w:r>
        <w:rPr>
          <w:rFonts w:hint="eastAsia"/>
        </w:rPr>
        <w:t>Death has no more any dominion over him.</w:t>
      </w:r>
    </w:p>
    <w:p w14:paraId="21B4A285">
      <w:pPr>
        <w:widowControl w:val="0"/>
        <w:numPr>
          <w:ilvl w:val="0"/>
          <w:numId w:val="0"/>
        </w:numPr>
        <w:jc w:val="both"/>
        <w:rPr>
          <w:rFonts w:hint="eastAsia"/>
        </w:rPr>
      </w:pPr>
      <w:r>
        <w:rPr>
          <w:rFonts w:hint="eastAsia"/>
        </w:rPr>
        <w:t>死再不能作祂的主了。</w:t>
      </w:r>
    </w:p>
    <w:p w14:paraId="13E6E5FC">
      <w:pPr>
        <w:widowControl w:val="0"/>
        <w:numPr>
          <w:ilvl w:val="0"/>
          <w:numId w:val="0"/>
        </w:numPr>
        <w:jc w:val="both"/>
        <w:rPr>
          <w:rFonts w:hint="eastAsia"/>
        </w:rPr>
      </w:pPr>
    </w:p>
    <w:p w14:paraId="4BF109E2">
      <w:pPr>
        <w:widowControl w:val="0"/>
        <w:numPr>
          <w:ilvl w:val="0"/>
          <w:numId w:val="0"/>
        </w:numPr>
        <w:jc w:val="both"/>
        <w:rPr>
          <w:rFonts w:hint="eastAsia"/>
        </w:rPr>
      </w:pPr>
      <w:r>
        <w:rPr>
          <w:rFonts w:hint="eastAsia"/>
        </w:rPr>
        <w:t>Having died unto, or on account of, sin once, he now ever lives to, and with God.</w:t>
      </w:r>
    </w:p>
    <w:p w14:paraId="43B80604">
      <w:pPr>
        <w:widowControl w:val="0"/>
        <w:numPr>
          <w:ilvl w:val="0"/>
          <w:numId w:val="0"/>
        </w:numPr>
        <w:jc w:val="both"/>
        <w:rPr>
          <w:rFonts w:hint="eastAsia"/>
        </w:rPr>
      </w:pPr>
      <w:r>
        <w:rPr>
          <w:rFonts w:hint="eastAsia"/>
        </w:rPr>
        <w:t>祂既一次向罪死了，或因罪而死，如今就永远向神活着，并与神同活。</w:t>
      </w:r>
    </w:p>
    <w:p w14:paraId="46328004">
      <w:pPr>
        <w:widowControl w:val="0"/>
        <w:numPr>
          <w:ilvl w:val="0"/>
          <w:numId w:val="0"/>
        </w:numPr>
        <w:jc w:val="both"/>
        <w:rPr>
          <w:rFonts w:hint="eastAsia"/>
        </w:rPr>
      </w:pPr>
    </w:p>
    <w:p w14:paraId="71D66B9D">
      <w:pPr>
        <w:widowControl w:val="0"/>
        <w:numPr>
          <w:ilvl w:val="0"/>
          <w:numId w:val="0"/>
        </w:numPr>
        <w:jc w:val="both"/>
        <w:rPr>
          <w:rFonts w:hint="eastAsia"/>
        </w:rPr>
      </w:pPr>
      <w:r>
        <w:rPr>
          <w:rFonts w:hint="eastAsia"/>
        </w:rPr>
        <w:t>His people, therefore, must be conformed to him; dead indeed unto sin, but alive unto God.'</w:t>
      </w:r>
    </w:p>
    <w:p w14:paraId="517137C8">
      <w:pPr>
        <w:widowControl w:val="0"/>
        <w:numPr>
          <w:ilvl w:val="0"/>
          <w:numId w:val="0"/>
        </w:numPr>
        <w:jc w:val="both"/>
        <w:rPr>
          <w:rFonts w:hint="eastAsia"/>
        </w:rPr>
      </w:pPr>
      <w:r>
        <w:rPr>
          <w:rFonts w:hint="eastAsia"/>
        </w:rPr>
        <w:t>因此，祂的子民必须效法祂；确实向罪死了，却向神活着。”</w:t>
      </w:r>
    </w:p>
    <w:p w14:paraId="748B54E2">
      <w:pPr>
        <w:widowControl w:val="0"/>
        <w:numPr>
          <w:ilvl w:val="0"/>
          <w:numId w:val="0"/>
        </w:numPr>
        <w:jc w:val="both"/>
        <w:rPr>
          <w:rFonts w:hint="eastAsia"/>
        </w:rPr>
      </w:pPr>
    </w:p>
    <w:p w14:paraId="6CFD503D">
      <w:pPr>
        <w:widowControl w:val="0"/>
        <w:numPr>
          <w:ilvl w:val="0"/>
          <w:numId w:val="0"/>
        </w:numPr>
        <w:jc w:val="both"/>
        <w:rPr>
          <w:rFonts w:hint="eastAsia"/>
        </w:rPr>
      </w:pPr>
      <w:r>
        <w:rPr>
          <w:rFonts w:hint="eastAsia"/>
        </w:rPr>
        <w:t>This passage does not contain a mere comparison between the literal death and resurrection of Christ, and the spiritual death and resurrection of believers, but it exhibits the connection between the death and life of the Redeemer and the sanctification of his people.</w:t>
      </w:r>
    </w:p>
    <w:p w14:paraId="094BEBA5">
      <w:pPr>
        <w:widowControl w:val="0"/>
        <w:numPr>
          <w:ilvl w:val="0"/>
          <w:numId w:val="0"/>
        </w:numPr>
        <w:jc w:val="both"/>
        <w:rPr>
          <w:rFonts w:hint="eastAsia"/>
        </w:rPr>
      </w:pPr>
      <w:r>
        <w:rPr>
          <w:rFonts w:hint="eastAsia"/>
        </w:rPr>
        <w:t>这段经文并非仅仅包含了基督字面上的死与复活，与信徒属灵的死与复活之间的比较，而是展现了救赎主的死与生与其子民成圣之间的联系。</w:t>
      </w:r>
    </w:p>
    <w:p w14:paraId="66EC50E0">
      <w:pPr>
        <w:widowControl w:val="0"/>
        <w:numPr>
          <w:ilvl w:val="0"/>
          <w:numId w:val="0"/>
        </w:numPr>
        <w:jc w:val="both"/>
        <w:rPr>
          <w:rFonts w:hint="eastAsia"/>
        </w:rPr>
      </w:pPr>
    </w:p>
    <w:p w14:paraId="6AC848BA">
      <w:pPr>
        <w:widowControl w:val="0"/>
        <w:numPr>
          <w:ilvl w:val="0"/>
          <w:numId w:val="0"/>
        </w:numPr>
        <w:jc w:val="both"/>
        <w:rPr>
          <w:rFonts w:hint="eastAsia"/>
        </w:rPr>
      </w:pPr>
      <w:r>
        <w:rPr>
          <w:rFonts w:hint="eastAsia"/>
        </w:rPr>
        <w:t>VERSE 8. Now, if we be dead with Christ, &amp;c.</w:t>
      </w:r>
    </w:p>
    <w:p w14:paraId="266A52F7">
      <w:pPr>
        <w:widowControl w:val="0"/>
        <w:numPr>
          <w:ilvl w:val="0"/>
          <w:numId w:val="0"/>
        </w:numPr>
        <w:jc w:val="both"/>
        <w:rPr>
          <w:rFonts w:hint="eastAsia"/>
        </w:rPr>
      </w:pPr>
      <w:r>
        <w:rPr>
          <w:rFonts w:hint="eastAsia"/>
        </w:rPr>
        <w:t>第8节. 我们若是与基督同死，等等。</w:t>
      </w:r>
    </w:p>
    <w:p w14:paraId="487A2694">
      <w:pPr>
        <w:widowControl w:val="0"/>
        <w:numPr>
          <w:ilvl w:val="0"/>
          <w:numId w:val="0"/>
        </w:numPr>
        <w:jc w:val="both"/>
        <w:rPr>
          <w:rFonts w:hint="eastAsia"/>
        </w:rPr>
      </w:pPr>
    </w:p>
    <w:p w14:paraId="0063F615">
      <w:pPr>
        <w:widowControl w:val="0"/>
        <w:numPr>
          <w:ilvl w:val="0"/>
          <w:numId w:val="0"/>
        </w:numPr>
        <w:jc w:val="both"/>
        <w:rPr>
          <w:rFonts w:hint="eastAsia"/>
        </w:rPr>
      </w:pPr>
      <w:r>
        <w:rPr>
          <w:rFonts w:hint="eastAsia"/>
        </w:rPr>
        <w:t>If the truth stated in the preceding verses be admitted, viz. that our union with Christ is such that his death secures our deliverance from the penalty and power of sin, we believe we shall also live with him.</w:t>
      </w:r>
    </w:p>
    <w:p w14:paraId="459AD318">
      <w:pPr>
        <w:widowControl w:val="0"/>
        <w:numPr>
          <w:ilvl w:val="0"/>
          <w:numId w:val="0"/>
        </w:numPr>
        <w:jc w:val="both"/>
        <w:rPr>
          <w:rFonts w:hint="eastAsia"/>
        </w:rPr>
      </w:pPr>
      <w:r>
        <w:rPr>
          <w:rFonts w:hint="eastAsia"/>
        </w:rPr>
        <w:t>如果承认前面几节所陈述的真理，即我们与基督的联合如此，以致祂的死确保了我们从罪的刑罚和权势中得拯救，那么我们就相信我们也要与祂同活。</w:t>
      </w:r>
    </w:p>
    <w:p w14:paraId="0F45C4AF">
      <w:pPr>
        <w:widowControl w:val="0"/>
        <w:numPr>
          <w:ilvl w:val="0"/>
          <w:numId w:val="0"/>
        </w:numPr>
        <w:jc w:val="both"/>
        <w:rPr>
          <w:rFonts w:hint="eastAsia"/>
        </w:rPr>
      </w:pPr>
    </w:p>
    <w:p w14:paraId="2740778C">
      <w:pPr>
        <w:widowControl w:val="0"/>
        <w:numPr>
          <w:ilvl w:val="0"/>
          <w:numId w:val="0"/>
        </w:numPr>
        <w:jc w:val="both"/>
        <w:rPr>
          <w:rFonts w:hint="eastAsia"/>
        </w:rPr>
      </w:pPr>
      <w:r>
        <w:rPr>
          <w:rFonts w:hint="eastAsia"/>
        </w:rPr>
        <w:t>That is, we are sure that the consequences of his death are not merely negative, i.e. not simply deliverance from evil, moral and physical, but also a participation in his life.</w:t>
      </w:r>
    </w:p>
    <w:p w14:paraId="55F85E94">
      <w:pPr>
        <w:widowControl w:val="0"/>
        <w:numPr>
          <w:ilvl w:val="0"/>
          <w:numId w:val="0"/>
        </w:numPr>
        <w:jc w:val="both"/>
        <w:rPr>
          <w:rFonts w:hint="eastAsia"/>
        </w:rPr>
      </w:pPr>
      <w:r>
        <w:rPr>
          <w:rFonts w:hint="eastAsia"/>
        </w:rPr>
        <w:t>也就是说，我们确信祂死的后果不仅仅是消极的，即不仅仅是从道德和肉体的邪恶中得拯救，而且也是参与祂的生命。</w:t>
      </w:r>
    </w:p>
    <w:p w14:paraId="5A329458">
      <w:pPr>
        <w:widowControl w:val="0"/>
        <w:numPr>
          <w:ilvl w:val="0"/>
          <w:numId w:val="0"/>
        </w:numPr>
        <w:jc w:val="both"/>
        <w:rPr>
          <w:rFonts w:hint="eastAsia"/>
        </w:rPr>
      </w:pPr>
    </w:p>
    <w:p w14:paraId="2020CB6E">
      <w:pPr>
        <w:widowControl w:val="0"/>
        <w:numPr>
          <w:ilvl w:val="0"/>
          <w:numId w:val="0"/>
        </w:numPr>
        <w:jc w:val="both"/>
        <w:rPr>
          <w:rFonts w:hint="eastAsia"/>
        </w:rPr>
      </w:pPr>
      <w:r>
        <w:rPr>
          <w:rFonts w:hint="eastAsia"/>
        </w:rPr>
        <w:t>We believe, i.e. we have a confidence, founded on the promise and revealed purpose of God.</w:t>
      </w:r>
    </w:p>
    <w:p w14:paraId="35E79AB6">
      <w:pPr>
        <w:widowControl w:val="0"/>
        <w:numPr>
          <w:ilvl w:val="0"/>
          <w:numId w:val="0"/>
        </w:numPr>
        <w:jc w:val="both"/>
        <w:rPr>
          <w:rFonts w:hint="eastAsia"/>
        </w:rPr>
      </w:pPr>
      <w:r>
        <w:rPr>
          <w:rFonts w:hint="eastAsia"/>
        </w:rPr>
        <w:t>我们相信，即我们有一种建立在神的应许和启示旨意之上的信心。</w:t>
      </w:r>
    </w:p>
    <w:p w14:paraId="67E45D33">
      <w:pPr>
        <w:widowControl w:val="0"/>
        <w:numPr>
          <w:ilvl w:val="0"/>
          <w:numId w:val="0"/>
        </w:numPr>
        <w:jc w:val="both"/>
        <w:rPr>
          <w:rFonts w:hint="eastAsia"/>
        </w:rPr>
      </w:pPr>
    </w:p>
    <w:p w14:paraId="4136EFB2">
      <w:pPr>
        <w:widowControl w:val="0"/>
        <w:numPr>
          <w:ilvl w:val="0"/>
          <w:numId w:val="0"/>
        </w:numPr>
        <w:jc w:val="both"/>
        <w:rPr>
          <w:rFonts w:hint="eastAsia"/>
        </w:rPr>
      </w:pPr>
      <w:r>
        <w:rPr>
          <w:rFonts w:hint="eastAsia"/>
        </w:rPr>
        <w:t>It is not a conclusion of reason; it is not simply a hope, a peradventure; it is a faith, an assured conviction that God, after having justified us through the blood of Christ, will not leave us spiritually defiled.</w:t>
      </w:r>
    </w:p>
    <w:p w14:paraId="64EC05E1">
      <w:pPr>
        <w:widowControl w:val="0"/>
        <w:numPr>
          <w:ilvl w:val="0"/>
          <w:numId w:val="0"/>
        </w:numPr>
        <w:jc w:val="both"/>
        <w:rPr>
          <w:rFonts w:hint="eastAsia"/>
        </w:rPr>
      </w:pPr>
      <w:r>
        <w:rPr>
          <w:rFonts w:hint="eastAsia"/>
        </w:rPr>
        <w:t>这不是理性的结论；这并非仅仅是一种盼望，一种或许；这是一种信心，一种确信，即神在藉着基督的血称我们为义之后，不会任凭我们属灵上污秽。</w:t>
      </w:r>
    </w:p>
    <w:p w14:paraId="62C4C6FF">
      <w:pPr>
        <w:widowControl w:val="0"/>
        <w:numPr>
          <w:ilvl w:val="0"/>
          <w:numId w:val="0"/>
        </w:numPr>
        <w:jc w:val="both"/>
        <w:rPr>
          <w:rFonts w:hint="eastAsia"/>
        </w:rPr>
      </w:pPr>
    </w:p>
    <w:p w14:paraId="4FEBE3D1">
      <w:pPr>
        <w:widowControl w:val="0"/>
        <w:numPr>
          <w:ilvl w:val="0"/>
          <w:numId w:val="0"/>
        </w:numPr>
        <w:jc w:val="both"/>
        <w:rPr>
          <w:rFonts w:hint="eastAsia"/>
        </w:rPr>
      </w:pPr>
      <w:r>
        <w:rPr>
          <w:rFonts w:hint="eastAsia"/>
        </w:rPr>
        <w:t>We shall live, συζήσομεν, the future, referring not to what is to happen hereafter, but to what is the certain consequence of our union with Christ.</w:t>
      </w:r>
    </w:p>
    <w:p w14:paraId="03957A10">
      <w:pPr>
        <w:widowControl w:val="0"/>
        <w:numPr>
          <w:ilvl w:val="0"/>
          <w:numId w:val="0"/>
        </w:numPr>
        <w:jc w:val="both"/>
        <w:rPr>
          <w:rFonts w:hint="eastAsia"/>
        </w:rPr>
      </w:pPr>
      <w:r>
        <w:rPr>
          <w:rFonts w:hint="eastAsia"/>
        </w:rPr>
        <w:t>我们将活，συζήσομεν (我们将同活)，将来时，并非指将来要发生的事，而是指我们与基督联合的必然结果。</w:t>
      </w:r>
    </w:p>
    <w:p w14:paraId="3FE0EB3B">
      <w:pPr>
        <w:widowControl w:val="0"/>
        <w:numPr>
          <w:ilvl w:val="0"/>
          <w:numId w:val="0"/>
        </w:numPr>
        <w:jc w:val="both"/>
        <w:rPr>
          <w:rFonts w:hint="eastAsia"/>
        </w:rPr>
      </w:pPr>
    </w:p>
    <w:p w14:paraId="0A374F10">
      <w:pPr>
        <w:widowControl w:val="0"/>
        <w:numPr>
          <w:ilvl w:val="0"/>
          <w:numId w:val="0"/>
        </w:numPr>
        <w:jc w:val="both"/>
        <w:rPr>
          <w:rFonts w:hint="eastAsia"/>
        </w:rPr>
      </w:pPr>
      <w:r>
        <w:rPr>
          <w:rFonts w:hint="eastAsia"/>
        </w:rPr>
        <w:t>If we are united mystically with Christ in his death. we shall certainly live with him, i.e. we shall certainly partake of his life.</w:t>
      </w:r>
    </w:p>
    <w:p w14:paraId="25DC6EDC">
      <w:pPr>
        <w:widowControl w:val="0"/>
        <w:numPr>
          <w:ilvl w:val="0"/>
          <w:numId w:val="0"/>
        </w:numPr>
        <w:jc w:val="both"/>
        <w:rPr>
          <w:rFonts w:hint="eastAsia"/>
        </w:rPr>
      </w:pPr>
      <w:r>
        <w:rPr>
          <w:rFonts w:hint="eastAsia"/>
        </w:rPr>
        <w:t>如果我们神秘地在基督的死中与祂联合，我们就必定与祂同活，即我们必定分享祂的生命。</w:t>
      </w:r>
    </w:p>
    <w:p w14:paraId="6AA1D120">
      <w:pPr>
        <w:widowControl w:val="0"/>
        <w:numPr>
          <w:ilvl w:val="0"/>
          <w:numId w:val="0"/>
        </w:numPr>
        <w:jc w:val="both"/>
        <w:rPr>
          <w:rFonts w:hint="eastAsia"/>
        </w:rPr>
      </w:pPr>
    </w:p>
    <w:p w14:paraId="36677E89">
      <w:pPr>
        <w:widowControl w:val="0"/>
        <w:numPr>
          <w:ilvl w:val="0"/>
          <w:numId w:val="0"/>
        </w:numPr>
        <w:jc w:val="both"/>
        <w:rPr>
          <w:rFonts w:hint="eastAsia"/>
        </w:rPr>
      </w:pPr>
      <w:r>
        <w:rPr>
          <w:rFonts w:hint="eastAsia"/>
        </w:rPr>
        <w:t>As, however, this life is a permanent and eternal life, as it pertains to the body as well as to the soul, a participation of his life now involves a participation of it, with all its glorious consequences, for ever.</w:t>
      </w:r>
    </w:p>
    <w:p w14:paraId="0BC905B4">
      <w:pPr>
        <w:widowControl w:val="0"/>
        <w:numPr>
          <w:ilvl w:val="0"/>
          <w:numId w:val="0"/>
        </w:numPr>
        <w:jc w:val="both"/>
        <w:rPr>
          <w:rFonts w:hint="eastAsia"/>
        </w:rPr>
      </w:pPr>
      <w:r>
        <w:rPr>
          <w:rFonts w:hint="eastAsia"/>
        </w:rPr>
        <w:t>然而，由于这种生命是永久的和永恒的生命，因为它既关系到身体也关系到灵魂，所以现在参与祂的生命就意味着永远参与它，连同其所有荣耀的后果。</w:t>
      </w:r>
    </w:p>
    <w:p w14:paraId="62AEE828">
      <w:pPr>
        <w:widowControl w:val="0"/>
        <w:numPr>
          <w:ilvl w:val="0"/>
          <w:numId w:val="0"/>
        </w:numPr>
        <w:jc w:val="both"/>
        <w:rPr>
          <w:rFonts w:hint="eastAsia"/>
        </w:rPr>
      </w:pPr>
    </w:p>
    <w:p w14:paraId="6C546137">
      <w:pPr>
        <w:widowControl w:val="0"/>
        <w:numPr>
          <w:ilvl w:val="0"/>
          <w:numId w:val="0"/>
        </w:numPr>
        <w:jc w:val="both"/>
        <w:rPr>
          <w:rFonts w:hint="eastAsia"/>
        </w:rPr>
      </w:pPr>
      <w:r>
        <w:rPr>
          <w:rFonts w:hint="eastAsia"/>
        </w:rPr>
        <w:t>To live with Christ, therefore, includes two ideas; association with him, and similarity to him.</w:t>
      </w:r>
    </w:p>
    <w:p w14:paraId="0BD28E6E">
      <w:pPr>
        <w:widowControl w:val="0"/>
        <w:numPr>
          <w:ilvl w:val="0"/>
          <w:numId w:val="0"/>
        </w:numPr>
        <w:jc w:val="both"/>
        <w:rPr>
          <w:rFonts w:hint="eastAsia"/>
        </w:rPr>
      </w:pPr>
      <w:r>
        <w:rPr>
          <w:rFonts w:hint="eastAsia"/>
        </w:rPr>
        <w:t>因此，与基督同活包含两个观念；与祂联合，以及与祂相似。</w:t>
      </w:r>
    </w:p>
    <w:p w14:paraId="1BD2DCF2">
      <w:pPr>
        <w:widowControl w:val="0"/>
        <w:numPr>
          <w:ilvl w:val="0"/>
          <w:numId w:val="0"/>
        </w:numPr>
        <w:jc w:val="both"/>
        <w:rPr>
          <w:rFonts w:hint="eastAsia"/>
        </w:rPr>
      </w:pPr>
    </w:p>
    <w:p w14:paraId="68DC6798">
      <w:pPr>
        <w:widowControl w:val="0"/>
        <w:numPr>
          <w:ilvl w:val="0"/>
          <w:numId w:val="0"/>
        </w:numPr>
        <w:jc w:val="both"/>
        <w:rPr>
          <w:rFonts w:hint="eastAsia"/>
        </w:rPr>
      </w:pPr>
      <w:r>
        <w:rPr>
          <w:rFonts w:hint="eastAsia"/>
        </w:rPr>
        <w:t>We partake of his life, and consequently our life is like his.</w:t>
      </w:r>
    </w:p>
    <w:p w14:paraId="2D03967E">
      <w:pPr>
        <w:widowControl w:val="0"/>
        <w:numPr>
          <w:ilvl w:val="0"/>
          <w:numId w:val="0"/>
        </w:numPr>
        <w:jc w:val="both"/>
        <w:rPr>
          <w:rFonts w:hint="eastAsia"/>
        </w:rPr>
      </w:pPr>
      <w:r>
        <w:rPr>
          <w:rFonts w:hint="eastAsia"/>
        </w:rPr>
        <w:t>我们分享祂的生命，因此我们的生命也像祂的生命。</w:t>
      </w:r>
    </w:p>
    <w:p w14:paraId="47DD6298">
      <w:pPr>
        <w:widowControl w:val="0"/>
        <w:numPr>
          <w:ilvl w:val="0"/>
          <w:numId w:val="0"/>
        </w:numPr>
        <w:jc w:val="both"/>
        <w:rPr>
          <w:rFonts w:hint="eastAsia"/>
        </w:rPr>
      </w:pPr>
    </w:p>
    <w:p w14:paraId="543EFDF0">
      <w:pPr>
        <w:widowControl w:val="0"/>
        <w:numPr>
          <w:ilvl w:val="0"/>
          <w:numId w:val="0"/>
        </w:numPr>
        <w:jc w:val="both"/>
        <w:rPr>
          <w:rFonts w:hint="eastAsia"/>
        </w:rPr>
      </w:pPr>
      <w:r>
        <w:rPr>
          <w:rFonts w:hint="eastAsia"/>
        </w:rPr>
        <w:t>In like manner, since we die with him, we die as he died.</w:t>
      </w:r>
    </w:p>
    <w:p w14:paraId="24B07E16">
      <w:pPr>
        <w:widowControl w:val="0"/>
        <w:numPr>
          <w:ilvl w:val="0"/>
          <w:numId w:val="0"/>
        </w:numPr>
        <w:jc w:val="both"/>
        <w:rPr>
          <w:rFonts w:hint="eastAsia"/>
        </w:rPr>
      </w:pPr>
      <w:r>
        <w:rPr>
          <w:rFonts w:hint="eastAsia"/>
        </w:rPr>
        <w:t>同样，既然我们与祂同死，我们也像祂那样死。</w:t>
      </w:r>
    </w:p>
    <w:p w14:paraId="49F7BAC5">
      <w:pPr>
        <w:widowControl w:val="0"/>
        <w:numPr>
          <w:ilvl w:val="0"/>
          <w:numId w:val="0"/>
        </w:numPr>
        <w:jc w:val="both"/>
        <w:rPr>
          <w:rFonts w:hint="eastAsia"/>
        </w:rPr>
      </w:pPr>
    </w:p>
    <w:p w14:paraId="1C52A99D">
      <w:pPr>
        <w:widowControl w:val="0"/>
        <w:numPr>
          <w:ilvl w:val="0"/>
          <w:numId w:val="0"/>
        </w:numPr>
        <w:jc w:val="both"/>
        <w:rPr>
          <w:rFonts w:hint="eastAsia"/>
        </w:rPr>
      </w:pPr>
      <w:r>
        <w:rPr>
          <w:rFonts w:hint="eastAsia"/>
        </w:rPr>
        <w:t>So, too, when we are said to reign with him, to be glorified together, both these ideas are included; see chap. 8:17, and many similar passages.</w:t>
      </w:r>
    </w:p>
    <w:p w14:paraId="3890ECD5">
      <w:pPr>
        <w:widowControl w:val="0"/>
        <w:numPr>
          <w:ilvl w:val="0"/>
          <w:numId w:val="0"/>
        </w:numPr>
        <w:jc w:val="both"/>
        <w:rPr>
          <w:rFonts w:hint="eastAsia"/>
        </w:rPr>
      </w:pPr>
      <w:r>
        <w:rPr>
          <w:rFonts w:hint="eastAsia"/>
        </w:rPr>
        <w:t>照样，当我们被称为与祂一同作王，一同得荣耀时，这两个观念都包含在内；见罗马书8:17以及许多类似的经文。</w:t>
      </w:r>
    </w:p>
    <w:p w14:paraId="20C2642E">
      <w:pPr>
        <w:widowControl w:val="0"/>
        <w:numPr>
          <w:ilvl w:val="0"/>
          <w:numId w:val="0"/>
        </w:numPr>
        <w:jc w:val="both"/>
        <w:rPr>
          <w:rFonts w:hint="eastAsia"/>
        </w:rPr>
      </w:pPr>
    </w:p>
    <w:p w14:paraId="03028E1E">
      <w:pPr>
        <w:widowControl w:val="0"/>
        <w:numPr>
          <w:ilvl w:val="0"/>
          <w:numId w:val="0"/>
        </w:numPr>
        <w:jc w:val="both"/>
        <w:rPr>
          <w:rFonts w:hint="eastAsia"/>
        </w:rPr>
      </w:pPr>
      <w:r>
        <w:rPr>
          <w:rFonts w:hint="eastAsia"/>
        </w:rPr>
        <w:t>The life here spoken of is that "eternal life" which believers are said to possess even in this world; see John 3:36, 5:24; and which is manifested here by devotion to God, and hereafter in the purity and blessedness of heaven.</w:t>
      </w:r>
    </w:p>
    <w:p w14:paraId="18903868">
      <w:pPr>
        <w:widowControl w:val="0"/>
        <w:numPr>
          <w:ilvl w:val="0"/>
          <w:numId w:val="0"/>
        </w:numPr>
        <w:jc w:val="both"/>
        <w:rPr>
          <w:rFonts w:hint="eastAsia"/>
        </w:rPr>
      </w:pPr>
      <w:r>
        <w:rPr>
          <w:rFonts w:hint="eastAsia"/>
        </w:rPr>
        <w:t>这里所说的生命是信徒据说即使在今世也拥有的“永生”；见约翰福音3:36, 5:24；并且在这里藉着对神的奉献而显明，将来则在天堂的纯洁和福乐中显明。</w:t>
      </w:r>
    </w:p>
    <w:p w14:paraId="5253B0F5">
      <w:pPr>
        <w:widowControl w:val="0"/>
        <w:numPr>
          <w:ilvl w:val="0"/>
          <w:numId w:val="0"/>
        </w:numPr>
        <w:jc w:val="both"/>
        <w:rPr>
          <w:rFonts w:hint="eastAsia"/>
        </w:rPr>
      </w:pPr>
    </w:p>
    <w:p w14:paraId="6946DDC0">
      <w:pPr>
        <w:widowControl w:val="0"/>
        <w:numPr>
          <w:ilvl w:val="0"/>
          <w:numId w:val="0"/>
        </w:numPr>
        <w:jc w:val="both"/>
        <w:rPr>
          <w:rFonts w:hint="eastAsia"/>
        </w:rPr>
      </w:pPr>
      <w:r>
        <w:rPr>
          <w:rFonts w:hint="eastAsia"/>
        </w:rPr>
        <w:t>It includes, therefore, all the consequences of redemption.</w:t>
      </w:r>
    </w:p>
    <w:p w14:paraId="134B57FF">
      <w:pPr>
        <w:widowControl w:val="0"/>
        <w:numPr>
          <w:ilvl w:val="0"/>
          <w:numId w:val="0"/>
        </w:numPr>
        <w:jc w:val="both"/>
        <w:rPr>
          <w:rFonts w:hint="eastAsia"/>
        </w:rPr>
      </w:pPr>
      <w:r>
        <w:rPr>
          <w:rFonts w:hint="eastAsia"/>
        </w:rPr>
        <w:t>因此，它包含了救赎的所有后果。</w:t>
      </w:r>
    </w:p>
    <w:p w14:paraId="3D4D6680">
      <w:pPr>
        <w:widowControl w:val="0"/>
        <w:numPr>
          <w:ilvl w:val="0"/>
          <w:numId w:val="0"/>
        </w:numPr>
        <w:jc w:val="both"/>
        <w:rPr>
          <w:rFonts w:hint="eastAsia"/>
        </w:rPr>
      </w:pPr>
    </w:p>
    <w:p w14:paraId="5D677CC4">
      <w:pPr>
        <w:widowControl w:val="0"/>
        <w:numPr>
          <w:ilvl w:val="0"/>
          <w:numId w:val="0"/>
        </w:numPr>
        <w:jc w:val="both"/>
        <w:rPr>
          <w:rFonts w:hint="eastAsia"/>
        </w:rPr>
      </w:pPr>
      <w:r>
        <w:rPr>
          <w:rFonts w:hint="eastAsia"/>
        </w:rPr>
        <w:t>We are not to consider the apostle as merely running a parallel between the natural death and resurrection of Christ, and the spiritual death and resurrection of his people, as has already been remarked, but as showing that, in consequence of union to him in his death, we must die as he died, and live as he lives.</w:t>
      </w:r>
    </w:p>
    <w:p w14:paraId="462A20F0">
      <w:pPr>
        <w:widowControl w:val="0"/>
        <w:numPr>
          <w:ilvl w:val="0"/>
          <w:numId w:val="0"/>
        </w:numPr>
        <w:jc w:val="both"/>
        <w:rPr>
          <w:rFonts w:hint="eastAsia"/>
        </w:rPr>
      </w:pPr>
      <w:r>
        <w:rPr>
          <w:rFonts w:hint="eastAsia"/>
        </w:rPr>
        <w:t>我们不应仅仅将使徒视为在基督自然的死与复活，与其子民属灵的死与复活之间作平行比较，正如前面已经指出的那样，而应视为他表明，由于在祂的死中与祂联合，我们必须像祂那样死，也像祂那样活。</w:t>
      </w:r>
    </w:p>
    <w:p w14:paraId="5DCF7EA8">
      <w:pPr>
        <w:widowControl w:val="0"/>
        <w:numPr>
          <w:ilvl w:val="0"/>
          <w:numId w:val="0"/>
        </w:numPr>
        <w:jc w:val="both"/>
        <w:rPr>
          <w:rFonts w:hint="eastAsia"/>
        </w:rPr>
      </w:pPr>
    </w:p>
    <w:p w14:paraId="42D80232">
      <w:pPr>
        <w:widowControl w:val="0"/>
        <w:numPr>
          <w:ilvl w:val="0"/>
          <w:numId w:val="0"/>
        </w:numPr>
        <w:jc w:val="both"/>
        <w:rPr>
          <w:rFonts w:hint="eastAsia"/>
        </w:rPr>
      </w:pPr>
      <w:r>
        <w:rPr>
          <w:rFonts w:hint="eastAsia"/>
        </w:rPr>
        <w:t>That is, that the effect of his death is to destroy the power of sin; and the result of his living is the communication and preservation of Divine life to all who are connected with him.</w:t>
      </w:r>
    </w:p>
    <w:p w14:paraId="057E87E0">
      <w:pPr>
        <w:widowControl w:val="0"/>
        <w:numPr>
          <w:ilvl w:val="0"/>
          <w:numId w:val="0"/>
        </w:numPr>
        <w:jc w:val="both"/>
        <w:rPr>
          <w:rFonts w:hint="eastAsia"/>
        </w:rPr>
      </w:pPr>
      <w:r>
        <w:rPr>
          <w:rFonts w:hint="eastAsia"/>
        </w:rPr>
        <w:t>也就是说，祂死的果效是毁灭罪的权势；祂活的结果是将神圣的生命传递并保守给所有与祂联合的人。</w:t>
      </w:r>
    </w:p>
    <w:p w14:paraId="3C9F8071">
      <w:pPr>
        <w:widowControl w:val="0"/>
        <w:numPr>
          <w:ilvl w:val="0"/>
          <w:numId w:val="0"/>
        </w:numPr>
        <w:jc w:val="both"/>
        <w:rPr>
          <w:rFonts w:hint="eastAsia"/>
        </w:rPr>
      </w:pPr>
    </w:p>
    <w:p w14:paraId="45729A20">
      <w:pPr>
        <w:widowControl w:val="0"/>
        <w:numPr>
          <w:ilvl w:val="0"/>
          <w:numId w:val="0"/>
        </w:numPr>
        <w:jc w:val="both"/>
        <w:rPr>
          <w:rFonts w:hint="eastAsia"/>
        </w:rPr>
      </w:pPr>
      <w:r>
        <w:rPr>
          <w:rFonts w:hint="eastAsia"/>
        </w:rPr>
        <w:t>This being the case, the objection stated in ver. 1 of this chapter, is seen to be entirely unfounded.</w:t>
      </w:r>
    </w:p>
    <w:p w14:paraId="3F617982">
      <w:pPr>
        <w:widowControl w:val="0"/>
        <w:numPr>
          <w:ilvl w:val="0"/>
          <w:numId w:val="0"/>
        </w:numPr>
        <w:jc w:val="both"/>
        <w:rPr>
          <w:rFonts w:hint="eastAsia"/>
        </w:rPr>
      </w:pPr>
      <w:r>
        <w:rPr>
          <w:rFonts w:hint="eastAsia"/>
        </w:rPr>
        <w:t>既然如此，本章第1节中所陈述的反对意见，就显得完全没有根据了。</w:t>
      </w:r>
    </w:p>
    <w:p w14:paraId="5397A04A">
      <w:pPr>
        <w:widowControl w:val="0"/>
        <w:numPr>
          <w:ilvl w:val="0"/>
          <w:numId w:val="0"/>
        </w:numPr>
        <w:jc w:val="both"/>
        <w:rPr>
          <w:rFonts w:hint="eastAsia"/>
        </w:rPr>
      </w:pPr>
    </w:p>
    <w:p w14:paraId="352A6885">
      <w:pPr>
        <w:widowControl w:val="0"/>
        <w:numPr>
          <w:ilvl w:val="0"/>
          <w:numId w:val="0"/>
        </w:numPr>
        <w:jc w:val="both"/>
        <w:rPr>
          <w:rFonts w:hint="eastAsia"/>
        </w:rPr>
      </w:pPr>
      <w:r>
        <w:rPr>
          <w:rFonts w:hint="eastAsia"/>
        </w:rPr>
        <w:t>This life of Christ, to which we are conformed, is described in the following verses, first as perpetual, and secondly, as devoted unto God.</w:t>
      </w:r>
    </w:p>
    <w:p w14:paraId="321914BF">
      <w:pPr>
        <w:widowControl w:val="0"/>
        <w:numPr>
          <w:ilvl w:val="0"/>
          <w:numId w:val="0"/>
        </w:numPr>
        <w:jc w:val="both"/>
        <w:rPr>
          <w:rFonts w:hint="eastAsia"/>
        </w:rPr>
      </w:pPr>
      <w:r>
        <w:rPr>
          <w:rFonts w:hint="eastAsia"/>
        </w:rPr>
        <w:t>我们所效法的基督的这种生命，在接下来的经文中被描述为，首先是永恒的，其次是献给神的。</w:t>
      </w:r>
    </w:p>
    <w:p w14:paraId="4DBD9438">
      <w:pPr>
        <w:widowControl w:val="0"/>
        <w:numPr>
          <w:ilvl w:val="0"/>
          <w:numId w:val="0"/>
        </w:numPr>
        <w:jc w:val="both"/>
        <w:rPr>
          <w:rFonts w:hint="eastAsia"/>
        </w:rPr>
      </w:pPr>
    </w:p>
    <w:p w14:paraId="6273A50A">
      <w:pPr>
        <w:widowControl w:val="0"/>
        <w:numPr>
          <w:ilvl w:val="0"/>
          <w:numId w:val="0"/>
        </w:numPr>
        <w:jc w:val="both"/>
        <w:rPr>
          <w:rFonts w:hint="eastAsia"/>
        </w:rPr>
      </w:pPr>
      <w:r>
        <w:rPr>
          <w:rFonts w:hint="eastAsia"/>
        </w:rPr>
        <w:t>VERSE 9. Knowing that Christ, being raised from the dead, dieth no more.</w:t>
      </w:r>
    </w:p>
    <w:p w14:paraId="080B14E9">
      <w:pPr>
        <w:widowControl w:val="0"/>
        <w:numPr>
          <w:ilvl w:val="0"/>
          <w:numId w:val="0"/>
        </w:numPr>
        <w:jc w:val="both"/>
        <w:rPr>
          <w:rFonts w:hint="eastAsia"/>
        </w:rPr>
      </w:pPr>
      <w:r>
        <w:rPr>
          <w:rFonts w:hint="eastAsia"/>
        </w:rPr>
        <w:t>第9节. 因为知道基督既从死里复活，就不再死。</w:t>
      </w:r>
    </w:p>
    <w:p w14:paraId="60E68DFE">
      <w:pPr>
        <w:widowControl w:val="0"/>
        <w:numPr>
          <w:ilvl w:val="0"/>
          <w:numId w:val="0"/>
        </w:numPr>
        <w:jc w:val="both"/>
        <w:rPr>
          <w:rFonts w:hint="eastAsia"/>
        </w:rPr>
      </w:pPr>
    </w:p>
    <w:p w14:paraId="4A760694">
      <w:pPr>
        <w:widowControl w:val="0"/>
        <w:numPr>
          <w:ilvl w:val="0"/>
          <w:numId w:val="0"/>
        </w:numPr>
        <w:jc w:val="both"/>
        <w:rPr>
          <w:rFonts w:hint="eastAsia"/>
        </w:rPr>
      </w:pPr>
      <w:r>
        <w:rPr>
          <w:rFonts w:hint="eastAsia"/>
        </w:rPr>
        <w:t>Knowing εἰδότες is either equal to και ὸ ἴδαμεν and we know, thus introducing a new idea, or it is causal, because we know.</w:t>
      </w:r>
    </w:p>
    <w:p w14:paraId="77FFC726">
      <w:pPr>
        <w:widowControl w:val="0"/>
        <w:numPr>
          <w:ilvl w:val="0"/>
          <w:numId w:val="0"/>
        </w:numPr>
        <w:jc w:val="both"/>
        <w:rPr>
          <w:rFonts w:hint="eastAsia"/>
        </w:rPr>
      </w:pPr>
      <w:r>
        <w:rPr>
          <w:rFonts w:hint="eastAsia"/>
        </w:rPr>
        <w:t>“知道” εἰδότες (知道的) 或者等于 και ὸ ἴδαμεν (并且我们知道)，从而引入一个新的观念，或者它是原因性的，“因为我们知道”。</w:t>
      </w:r>
    </w:p>
    <w:p w14:paraId="7FAF9EBD">
      <w:pPr>
        <w:widowControl w:val="0"/>
        <w:numPr>
          <w:ilvl w:val="0"/>
          <w:numId w:val="0"/>
        </w:numPr>
        <w:jc w:val="both"/>
        <w:rPr>
          <w:rFonts w:hint="eastAsia"/>
        </w:rPr>
      </w:pPr>
    </w:p>
    <w:p w14:paraId="3489C9DA">
      <w:pPr>
        <w:widowControl w:val="0"/>
        <w:numPr>
          <w:ilvl w:val="0"/>
          <w:numId w:val="0"/>
        </w:numPr>
        <w:jc w:val="both"/>
        <w:rPr>
          <w:rFonts w:hint="eastAsia"/>
        </w:rPr>
      </w:pPr>
      <w:r>
        <w:rPr>
          <w:rFonts w:hint="eastAsia"/>
        </w:rPr>
        <w:t>The latter is to be preferred.</w:t>
      </w:r>
    </w:p>
    <w:p w14:paraId="1B864859">
      <w:pPr>
        <w:widowControl w:val="0"/>
        <w:numPr>
          <w:ilvl w:val="0"/>
          <w:numId w:val="0"/>
        </w:numPr>
        <w:jc w:val="both"/>
        <w:rPr>
          <w:rFonts w:hint="eastAsia"/>
        </w:rPr>
      </w:pPr>
      <w:r>
        <w:rPr>
          <w:rFonts w:hint="eastAsia"/>
        </w:rPr>
        <w:t>后者更可取。</w:t>
      </w:r>
    </w:p>
    <w:p w14:paraId="79E989F0">
      <w:pPr>
        <w:widowControl w:val="0"/>
        <w:numPr>
          <w:ilvl w:val="0"/>
          <w:numId w:val="0"/>
        </w:numPr>
        <w:jc w:val="both"/>
        <w:rPr>
          <w:rFonts w:hint="eastAsia"/>
        </w:rPr>
      </w:pPr>
    </w:p>
    <w:p w14:paraId="30304B76">
      <w:pPr>
        <w:widowControl w:val="0"/>
        <w:numPr>
          <w:ilvl w:val="0"/>
          <w:numId w:val="0"/>
        </w:numPr>
        <w:jc w:val="both"/>
        <w:rPr>
          <w:rFonts w:hint="eastAsia"/>
        </w:rPr>
      </w:pPr>
      <w:r>
        <w:rPr>
          <w:rFonts w:hint="eastAsia"/>
        </w:rPr>
        <w:t>We are sure we shall be partakers of the life of Christ, because we know that he lives.</w:t>
      </w:r>
    </w:p>
    <w:p w14:paraId="065C58C8">
      <w:pPr>
        <w:widowControl w:val="0"/>
        <w:numPr>
          <w:ilvl w:val="0"/>
          <w:numId w:val="0"/>
        </w:numPr>
        <w:jc w:val="both"/>
        <w:rPr>
          <w:rFonts w:hint="eastAsia"/>
        </w:rPr>
      </w:pPr>
      <w:r>
        <w:rPr>
          <w:rFonts w:hint="eastAsia"/>
        </w:rPr>
        <w:t>我们确信我们将分享基督的生命，因为我们知道祂活着。</w:t>
      </w:r>
    </w:p>
    <w:p w14:paraId="0DCFF672">
      <w:pPr>
        <w:widowControl w:val="0"/>
        <w:numPr>
          <w:ilvl w:val="0"/>
          <w:numId w:val="0"/>
        </w:numPr>
        <w:jc w:val="both"/>
        <w:rPr>
          <w:rFonts w:hint="eastAsia"/>
        </w:rPr>
      </w:pPr>
    </w:p>
    <w:p w14:paraId="38775FFE">
      <w:pPr>
        <w:widowControl w:val="0"/>
        <w:numPr>
          <w:ilvl w:val="0"/>
          <w:numId w:val="0"/>
        </w:numPr>
        <w:jc w:val="both"/>
        <w:rPr>
          <w:rFonts w:hint="eastAsia"/>
        </w:rPr>
      </w:pPr>
      <w:r>
        <w:rPr>
          <w:rFonts w:hint="eastAsia"/>
        </w:rPr>
        <w:t>Were he not a living Saviour, if his life were not perpetual, he could not be the source of life to his people in all ages.</w:t>
      </w:r>
    </w:p>
    <w:p w14:paraId="33A17ED1">
      <w:pPr>
        <w:widowControl w:val="0"/>
        <w:numPr>
          <w:ilvl w:val="0"/>
          <w:numId w:val="0"/>
        </w:numPr>
        <w:jc w:val="both"/>
        <w:rPr>
          <w:rFonts w:hint="eastAsia"/>
        </w:rPr>
      </w:pPr>
      <w:r>
        <w:rPr>
          <w:rFonts w:hint="eastAsia"/>
        </w:rPr>
        <w:t>如果祂不是一位活着的救主，如果祂的生命不是永恒的，祂就不可能成为历代祂子民生命的源泉。</w:t>
      </w:r>
    </w:p>
    <w:p w14:paraId="1D7220D6">
      <w:pPr>
        <w:widowControl w:val="0"/>
        <w:numPr>
          <w:ilvl w:val="0"/>
          <w:numId w:val="0"/>
        </w:numPr>
        <w:jc w:val="both"/>
        <w:rPr>
          <w:rFonts w:hint="eastAsia"/>
        </w:rPr>
      </w:pPr>
    </w:p>
    <w:p w14:paraId="31C1E10A">
      <w:pPr>
        <w:widowControl w:val="0"/>
        <w:numPr>
          <w:ilvl w:val="0"/>
          <w:numId w:val="0"/>
        </w:numPr>
        <w:jc w:val="both"/>
        <w:rPr>
          <w:rFonts w:hint="eastAsia"/>
        </w:rPr>
      </w:pPr>
      <w:r>
        <w:rPr>
          <w:rFonts w:hint="eastAsia"/>
        </w:rPr>
        <w:t>The perpetuity of Christ's life, therefore, is presented, 1.</w:t>
      </w:r>
    </w:p>
    <w:p w14:paraId="7C896FCB">
      <w:pPr>
        <w:widowControl w:val="0"/>
        <w:numPr>
          <w:ilvl w:val="0"/>
          <w:numId w:val="0"/>
        </w:numPr>
        <w:jc w:val="both"/>
        <w:rPr>
          <w:rFonts w:hint="eastAsia"/>
        </w:rPr>
      </w:pPr>
      <w:r>
        <w:rPr>
          <w:rFonts w:hint="eastAsia"/>
        </w:rPr>
        <w:t>因此，基督生命的永恒性被呈现为：1.</w:t>
      </w:r>
    </w:p>
    <w:p w14:paraId="6EB43018">
      <w:pPr>
        <w:widowControl w:val="0"/>
        <w:numPr>
          <w:ilvl w:val="0"/>
          <w:numId w:val="0"/>
        </w:numPr>
        <w:jc w:val="both"/>
        <w:rPr>
          <w:rFonts w:hint="eastAsia"/>
        </w:rPr>
      </w:pPr>
    </w:p>
    <w:p w14:paraId="72ADBD4A">
      <w:pPr>
        <w:widowControl w:val="0"/>
        <w:numPr>
          <w:ilvl w:val="0"/>
          <w:numId w:val="0"/>
        </w:numPr>
        <w:jc w:val="both"/>
        <w:rPr>
          <w:rFonts w:hint="eastAsia"/>
        </w:rPr>
      </w:pPr>
      <w:r>
        <w:rPr>
          <w:rFonts w:hint="eastAsia"/>
        </w:rPr>
        <w:t>As the ground of assurance of the perpetuity of the life of believers.</w:t>
      </w:r>
    </w:p>
    <w:p w14:paraId="6E3DD1ED">
      <w:pPr>
        <w:widowControl w:val="0"/>
        <w:numPr>
          <w:ilvl w:val="0"/>
          <w:numId w:val="0"/>
        </w:numPr>
        <w:jc w:val="both"/>
        <w:rPr>
          <w:rFonts w:hint="eastAsia"/>
        </w:rPr>
      </w:pPr>
      <w:r>
        <w:rPr>
          <w:rFonts w:hint="eastAsia"/>
        </w:rPr>
        <w:t>作为信徒生命永恒确据的基础。</w:t>
      </w:r>
    </w:p>
    <w:p w14:paraId="02C4B4E1">
      <w:pPr>
        <w:widowControl w:val="0"/>
        <w:numPr>
          <w:ilvl w:val="0"/>
          <w:numId w:val="0"/>
        </w:numPr>
        <w:jc w:val="both"/>
        <w:rPr>
          <w:rFonts w:hint="eastAsia"/>
        </w:rPr>
      </w:pPr>
    </w:p>
    <w:p w14:paraId="597545FD">
      <w:pPr>
        <w:widowControl w:val="0"/>
        <w:numPr>
          <w:ilvl w:val="0"/>
          <w:numId w:val="0"/>
        </w:numPr>
        <w:jc w:val="both"/>
        <w:rPr>
          <w:rFonts w:hint="eastAsia"/>
        </w:rPr>
      </w:pPr>
      <w:r>
        <w:rPr>
          <w:rFonts w:hint="eastAsia"/>
        </w:rPr>
        <w:t>We shall partake of the life of Christ, i.e. of the spiritual and eternal blessings of redemption, because he ever lives to make intercession for us, and to grant us those supplies of grace which we need; see chap. 5:10; John 14:19; 1 Cor. 15:23, &amp;c.</w:t>
      </w:r>
    </w:p>
    <w:p w14:paraId="0653340A">
      <w:pPr>
        <w:widowControl w:val="0"/>
        <w:numPr>
          <w:ilvl w:val="0"/>
          <w:numId w:val="0"/>
        </w:numPr>
        <w:jc w:val="both"/>
        <w:rPr>
          <w:rFonts w:hint="eastAsia"/>
        </w:rPr>
      </w:pPr>
      <w:r>
        <w:rPr>
          <w:rFonts w:hint="eastAsia"/>
        </w:rPr>
        <w:t>我们将分享基督的生命，即救赎的属灵和永恒祝福，因为祂长远活着，替我们祈求，并赐给我们所需要的恩典供应；见罗马书5:10；约翰福音14:19；哥林多前书15:23等。</w:t>
      </w:r>
    </w:p>
    <w:p w14:paraId="27A4EC57">
      <w:pPr>
        <w:widowControl w:val="0"/>
        <w:numPr>
          <w:ilvl w:val="0"/>
          <w:numId w:val="0"/>
        </w:numPr>
        <w:jc w:val="both"/>
        <w:rPr>
          <w:rFonts w:hint="eastAsia"/>
        </w:rPr>
      </w:pPr>
    </w:p>
    <w:p w14:paraId="08FE2C6A">
      <w:pPr>
        <w:widowControl w:val="0"/>
        <w:numPr>
          <w:ilvl w:val="0"/>
          <w:numId w:val="0"/>
        </w:numPr>
        <w:jc w:val="both"/>
        <w:rPr>
          <w:rFonts w:hint="eastAsia"/>
        </w:rPr>
      </w:pPr>
      <w:r>
        <w:rPr>
          <w:rFonts w:hint="eastAsia"/>
        </w:rPr>
        <w:t>As death has no more dominion over him, there is no ground of apprehension that our supplies of life will be cut off.</w:t>
      </w:r>
    </w:p>
    <w:p w14:paraId="1D56AF60">
      <w:pPr>
        <w:widowControl w:val="0"/>
        <w:numPr>
          <w:ilvl w:val="0"/>
          <w:numId w:val="0"/>
        </w:numPr>
        <w:jc w:val="both"/>
        <w:rPr>
          <w:rFonts w:hint="eastAsia"/>
        </w:rPr>
      </w:pPr>
      <w:r>
        <w:rPr>
          <w:rFonts w:hint="eastAsia"/>
        </w:rPr>
        <w:t>由于死再不能作祂的主了，所以没有理由担心我们的生命供应会被切断。</w:t>
      </w:r>
    </w:p>
    <w:p w14:paraId="35C61C0C">
      <w:pPr>
        <w:widowControl w:val="0"/>
        <w:numPr>
          <w:ilvl w:val="0"/>
          <w:numId w:val="0"/>
        </w:numPr>
        <w:jc w:val="both"/>
        <w:rPr>
          <w:rFonts w:hint="eastAsia"/>
        </w:rPr>
      </w:pPr>
    </w:p>
    <w:p w14:paraId="5D8F0A52">
      <w:pPr>
        <w:widowControl w:val="0"/>
        <w:numPr>
          <w:ilvl w:val="0"/>
          <w:numId w:val="0"/>
        </w:numPr>
        <w:jc w:val="both"/>
        <w:rPr>
          <w:rFonts w:hint="eastAsia"/>
        </w:rPr>
      </w:pPr>
      <w:r>
        <w:rPr>
          <w:rFonts w:hint="eastAsia"/>
        </w:rPr>
        <w:t>This verse, therefore, is introduced as the ground of the declaration, "we shall live with him," at the close of ver. 8.</w:t>
      </w:r>
    </w:p>
    <w:p w14:paraId="27B8BD90">
      <w:pPr>
        <w:widowControl w:val="0"/>
        <w:numPr>
          <w:ilvl w:val="0"/>
          <w:numId w:val="0"/>
        </w:numPr>
        <w:jc w:val="both"/>
        <w:rPr>
          <w:rFonts w:hint="eastAsia"/>
        </w:rPr>
      </w:pPr>
      <w:r>
        <w:rPr>
          <w:rFonts w:hint="eastAsia"/>
        </w:rPr>
        <w:t>因此，这一节被引为第8节末尾宣告“我们将与祂同活”的根据。</w:t>
      </w:r>
    </w:p>
    <w:p w14:paraId="57DC403E">
      <w:pPr>
        <w:widowControl w:val="0"/>
        <w:numPr>
          <w:ilvl w:val="0"/>
          <w:numId w:val="0"/>
        </w:numPr>
        <w:jc w:val="both"/>
        <w:rPr>
          <w:rFonts w:hint="eastAsia"/>
        </w:rPr>
      </w:pPr>
    </w:p>
    <w:p w14:paraId="713D159B">
      <w:pPr>
        <w:widowControl w:val="0"/>
        <w:numPr>
          <w:ilvl w:val="0"/>
          <w:numId w:val="0"/>
        </w:numPr>
        <w:jc w:val="both"/>
        <w:rPr>
          <w:rFonts w:hint="eastAsia"/>
        </w:rPr>
      </w:pPr>
      <w:r>
        <w:rPr>
          <w:rFonts w:hint="eastAsia"/>
        </w:rPr>
        <w:t>2. The perpetuity of the life of Christ is one of the points in which our life is to be conformed to his.</w:t>
      </w:r>
    </w:p>
    <w:p w14:paraId="63B984EC">
      <w:pPr>
        <w:widowControl w:val="0"/>
        <w:numPr>
          <w:ilvl w:val="0"/>
          <w:numId w:val="0"/>
        </w:numPr>
        <w:jc w:val="both"/>
        <w:rPr>
          <w:rFonts w:hint="eastAsia"/>
        </w:rPr>
      </w:pPr>
      <w:r>
        <w:rPr>
          <w:rFonts w:hint="eastAsia"/>
        </w:rPr>
        <w:t>2. 基督生命的永恒性是我们生命要效法祂的要点之一。</w:t>
      </w:r>
    </w:p>
    <w:p w14:paraId="6B8626DD">
      <w:pPr>
        <w:widowControl w:val="0"/>
        <w:numPr>
          <w:ilvl w:val="0"/>
          <w:numId w:val="0"/>
        </w:numPr>
        <w:jc w:val="both"/>
        <w:rPr>
          <w:rFonts w:hint="eastAsia"/>
        </w:rPr>
      </w:pPr>
    </w:p>
    <w:p w14:paraId="353013F2">
      <w:pPr>
        <w:widowControl w:val="0"/>
        <w:numPr>
          <w:ilvl w:val="0"/>
          <w:numId w:val="0"/>
        </w:numPr>
        <w:jc w:val="both"/>
        <w:rPr>
          <w:rFonts w:hint="eastAsia"/>
        </w:rPr>
      </w:pPr>
      <w:r>
        <w:rPr>
          <w:rFonts w:hint="eastAsia"/>
        </w:rPr>
        <w:t>Christ dieth no more, death hath no more dominion over him.</w:t>
      </w:r>
    </w:p>
    <w:p w14:paraId="62F358CA">
      <w:pPr>
        <w:widowControl w:val="0"/>
        <w:numPr>
          <w:ilvl w:val="0"/>
          <w:numId w:val="0"/>
        </w:numPr>
        <w:jc w:val="both"/>
        <w:rPr>
          <w:rFonts w:hint="eastAsia"/>
        </w:rPr>
      </w:pPr>
      <w:r>
        <w:rPr>
          <w:rFonts w:hint="eastAsia"/>
        </w:rPr>
        <w:t>基督不再死，死再不能作祂的主了。</w:t>
      </w:r>
    </w:p>
    <w:p w14:paraId="603ACC6E">
      <w:pPr>
        <w:widowControl w:val="0"/>
        <w:numPr>
          <w:ilvl w:val="0"/>
          <w:numId w:val="0"/>
        </w:numPr>
        <w:jc w:val="both"/>
        <w:rPr>
          <w:rFonts w:hint="eastAsia"/>
        </w:rPr>
      </w:pPr>
    </w:p>
    <w:p w14:paraId="4BC0CF83">
      <w:pPr>
        <w:widowControl w:val="0"/>
        <w:numPr>
          <w:ilvl w:val="0"/>
          <w:numId w:val="0"/>
        </w:numPr>
        <w:jc w:val="both"/>
        <w:rPr>
          <w:rFonts w:hint="eastAsia"/>
        </w:rPr>
      </w:pPr>
      <w:r>
        <w:rPr>
          <w:rFonts w:hint="eastAsia"/>
        </w:rPr>
        <w:t>This repetition is for the sake of emphasis.</w:t>
      </w:r>
    </w:p>
    <w:p w14:paraId="5D8824FA">
      <w:pPr>
        <w:widowControl w:val="0"/>
        <w:numPr>
          <w:ilvl w:val="0"/>
          <w:numId w:val="0"/>
        </w:numPr>
        <w:jc w:val="both"/>
        <w:rPr>
          <w:rFonts w:hint="eastAsia"/>
        </w:rPr>
      </w:pPr>
      <w:r>
        <w:rPr>
          <w:rFonts w:hint="eastAsia"/>
        </w:rPr>
        <w:t>这种重复是为了强调。</w:t>
      </w:r>
    </w:p>
    <w:p w14:paraId="034EE8F2">
      <w:pPr>
        <w:widowControl w:val="0"/>
        <w:numPr>
          <w:ilvl w:val="0"/>
          <w:numId w:val="0"/>
        </w:numPr>
        <w:jc w:val="both"/>
        <w:rPr>
          <w:rFonts w:hint="eastAsia"/>
        </w:rPr>
      </w:pPr>
    </w:p>
    <w:p w14:paraId="0EC7B241">
      <w:pPr>
        <w:widowControl w:val="0"/>
        <w:numPr>
          <w:ilvl w:val="0"/>
          <w:numId w:val="0"/>
        </w:numPr>
        <w:jc w:val="both"/>
        <w:rPr>
          <w:rFonts w:hint="eastAsia"/>
        </w:rPr>
      </w:pPr>
      <w:r>
        <w:rPr>
          <w:rFonts w:hint="eastAsia"/>
        </w:rPr>
        <w:t>Christ's subjection to death was voluntary.</w:t>
      </w:r>
    </w:p>
    <w:p w14:paraId="3CB923AB">
      <w:pPr>
        <w:widowControl w:val="0"/>
        <w:numPr>
          <w:ilvl w:val="0"/>
          <w:numId w:val="0"/>
        </w:numPr>
        <w:jc w:val="both"/>
        <w:rPr>
          <w:rFonts w:hint="eastAsia"/>
        </w:rPr>
      </w:pPr>
      <w:r>
        <w:rPr>
          <w:rFonts w:hint="eastAsia"/>
        </w:rPr>
        <w:t>基督顺服死亡是自愿的。</w:t>
      </w:r>
    </w:p>
    <w:p w14:paraId="3FF3CEFC">
      <w:pPr>
        <w:widowControl w:val="0"/>
        <w:numPr>
          <w:ilvl w:val="0"/>
          <w:numId w:val="0"/>
        </w:numPr>
        <w:jc w:val="both"/>
        <w:rPr>
          <w:rFonts w:hint="eastAsia"/>
        </w:rPr>
      </w:pPr>
    </w:p>
    <w:p w14:paraId="2588ABC0">
      <w:pPr>
        <w:widowControl w:val="0"/>
        <w:numPr>
          <w:ilvl w:val="0"/>
          <w:numId w:val="0"/>
        </w:numPr>
        <w:jc w:val="both"/>
        <w:rPr>
          <w:rFonts w:hint="eastAsia"/>
        </w:rPr>
      </w:pPr>
      <w:r>
        <w:rPr>
          <w:rFonts w:hint="eastAsia"/>
        </w:rPr>
        <w:t>It was not from a necessity of nature, nor from any obligation to justice.</w:t>
      </w:r>
    </w:p>
    <w:p w14:paraId="2B34AAA0">
      <w:pPr>
        <w:widowControl w:val="0"/>
        <w:numPr>
          <w:ilvl w:val="0"/>
          <w:numId w:val="0"/>
        </w:numPr>
        <w:jc w:val="both"/>
        <w:rPr>
          <w:rFonts w:hint="eastAsia"/>
        </w:rPr>
      </w:pPr>
      <w:r>
        <w:rPr>
          <w:rFonts w:hint="eastAsia"/>
        </w:rPr>
        <w:t>这并非出于本性的必然，也非出于任何对公义的义务。</w:t>
      </w:r>
    </w:p>
    <w:p w14:paraId="3DAD9BFE">
      <w:pPr>
        <w:widowControl w:val="0"/>
        <w:numPr>
          <w:ilvl w:val="0"/>
          <w:numId w:val="0"/>
        </w:numPr>
        <w:jc w:val="both"/>
        <w:rPr>
          <w:rFonts w:hint="eastAsia"/>
        </w:rPr>
      </w:pPr>
    </w:p>
    <w:p w14:paraId="4F51D095">
      <w:pPr>
        <w:widowControl w:val="0"/>
        <w:numPr>
          <w:ilvl w:val="0"/>
          <w:numId w:val="0"/>
        </w:numPr>
        <w:jc w:val="both"/>
        <w:rPr>
          <w:rFonts w:hint="eastAsia"/>
        </w:rPr>
      </w:pPr>
      <w:r>
        <w:rPr>
          <w:rFonts w:hint="eastAsia"/>
        </w:rPr>
        <w:t>He laid down his life of himself.</w:t>
      </w:r>
    </w:p>
    <w:p w14:paraId="28571278">
      <w:pPr>
        <w:widowControl w:val="0"/>
        <w:numPr>
          <w:ilvl w:val="0"/>
          <w:numId w:val="0"/>
        </w:numPr>
        <w:jc w:val="both"/>
        <w:rPr>
          <w:rFonts w:hint="eastAsia"/>
        </w:rPr>
      </w:pPr>
      <w:r>
        <w:rPr>
          <w:rFonts w:hint="eastAsia"/>
        </w:rPr>
        <w:t>祂自己舍弃了自己的生命。</w:t>
      </w:r>
    </w:p>
    <w:p w14:paraId="0FC2EF0A">
      <w:pPr>
        <w:widowControl w:val="0"/>
        <w:numPr>
          <w:ilvl w:val="0"/>
          <w:numId w:val="0"/>
        </w:numPr>
        <w:jc w:val="both"/>
        <w:rPr>
          <w:rFonts w:hint="eastAsia"/>
        </w:rPr>
      </w:pPr>
    </w:p>
    <w:p w14:paraId="11E9557A">
      <w:pPr>
        <w:widowControl w:val="0"/>
        <w:numPr>
          <w:ilvl w:val="0"/>
          <w:numId w:val="0"/>
        </w:numPr>
        <w:jc w:val="both"/>
        <w:rPr>
          <w:rFonts w:hint="eastAsia"/>
        </w:rPr>
      </w:pPr>
      <w:r>
        <w:rPr>
          <w:rFonts w:hint="eastAsia"/>
        </w:rPr>
        <w:t>He voluntarily submitted to death for our sakes, and was the master of death even in dying; and therefore he is, so to speak, in no danger of ever being subject to its power.</w:t>
      </w:r>
    </w:p>
    <w:p w14:paraId="1A4A276A">
      <w:pPr>
        <w:widowControl w:val="0"/>
        <w:numPr>
          <w:ilvl w:val="0"/>
          <w:numId w:val="0"/>
        </w:numPr>
        <w:jc w:val="both"/>
        <w:rPr>
          <w:rFonts w:hint="eastAsia"/>
        </w:rPr>
      </w:pPr>
      <w:r>
        <w:rPr>
          <w:rFonts w:hint="eastAsia"/>
        </w:rPr>
        <w:t>祂为我们的缘故自愿顺服死亡，即使在死亡中祂也是死亡的主人；因此，可以说，祂绝不会再有受其权势辖制的危险。</w:t>
      </w:r>
    </w:p>
    <w:p w14:paraId="15BEA3F2">
      <w:pPr>
        <w:widowControl w:val="0"/>
        <w:numPr>
          <w:ilvl w:val="0"/>
          <w:numId w:val="0"/>
        </w:numPr>
        <w:jc w:val="both"/>
        <w:rPr>
          <w:rFonts w:hint="eastAsia"/>
        </w:rPr>
      </w:pPr>
    </w:p>
    <w:p w14:paraId="7CD662FE">
      <w:pPr>
        <w:widowControl w:val="0"/>
        <w:numPr>
          <w:ilvl w:val="0"/>
          <w:numId w:val="0"/>
        </w:numPr>
        <w:jc w:val="both"/>
        <w:rPr>
          <w:rFonts w:hint="eastAsia"/>
        </w:rPr>
      </w:pPr>
      <w:r>
        <w:rPr>
          <w:rFonts w:hint="eastAsia"/>
        </w:rPr>
        <w:t>The object of his voluntary submission to death having been accomplished, he lives for evermore.</w:t>
      </w:r>
    </w:p>
    <w:p w14:paraId="408D156F">
      <w:pPr>
        <w:widowControl w:val="0"/>
        <w:numPr>
          <w:ilvl w:val="0"/>
          <w:numId w:val="0"/>
        </w:numPr>
        <w:jc w:val="both"/>
        <w:rPr>
          <w:rFonts w:hint="eastAsia"/>
        </w:rPr>
      </w:pPr>
      <w:r>
        <w:rPr>
          <w:rFonts w:hint="eastAsia"/>
        </w:rPr>
        <w:t>祂自愿顺服死亡的目的既已成就，祂就永远活着。</w:t>
      </w:r>
    </w:p>
    <w:p w14:paraId="33684592">
      <w:pPr>
        <w:widowControl w:val="0"/>
        <w:numPr>
          <w:ilvl w:val="0"/>
          <w:numId w:val="0"/>
        </w:numPr>
        <w:jc w:val="both"/>
        <w:rPr>
          <w:rFonts w:hint="eastAsia"/>
        </w:rPr>
      </w:pPr>
    </w:p>
    <w:p w14:paraId="3147CADE">
      <w:pPr>
        <w:widowControl w:val="0"/>
        <w:numPr>
          <w:ilvl w:val="0"/>
          <w:numId w:val="0"/>
        </w:numPr>
        <w:jc w:val="both"/>
        <w:rPr>
          <w:rFonts w:hint="eastAsia"/>
        </w:rPr>
      </w:pPr>
      <w:r>
        <w:rPr>
          <w:rFonts w:hint="eastAsia"/>
        </w:rPr>
        <w:t>This is more fully expressed in the following verse.</w:t>
      </w:r>
    </w:p>
    <w:p w14:paraId="67CEE7C9">
      <w:pPr>
        <w:widowControl w:val="0"/>
        <w:numPr>
          <w:ilvl w:val="0"/>
          <w:numId w:val="0"/>
        </w:numPr>
        <w:jc w:val="both"/>
        <w:rPr>
          <w:rFonts w:hint="eastAsia"/>
        </w:rPr>
      </w:pPr>
      <w:r>
        <w:rPr>
          <w:rFonts w:hint="eastAsia"/>
        </w:rPr>
        <w:t>这一点在下一节中得到了更充分的表达。</w:t>
      </w:r>
    </w:p>
    <w:p w14:paraId="235A2562">
      <w:pPr>
        <w:widowControl w:val="0"/>
        <w:numPr>
          <w:ilvl w:val="0"/>
          <w:numId w:val="0"/>
        </w:numPr>
        <w:jc w:val="both"/>
        <w:rPr>
          <w:rFonts w:hint="eastAsia"/>
        </w:rPr>
      </w:pPr>
    </w:p>
    <w:p w14:paraId="70B6E7C9">
      <w:pPr>
        <w:widowControl w:val="0"/>
        <w:numPr>
          <w:ilvl w:val="0"/>
          <w:numId w:val="0"/>
        </w:numPr>
        <w:jc w:val="both"/>
        <w:rPr>
          <w:rFonts w:hint="eastAsia"/>
        </w:rPr>
      </w:pPr>
      <w:r>
        <w:rPr>
          <w:rFonts w:hint="eastAsia"/>
        </w:rPr>
        <w:t>VERSE 10. For in that he died, he died unto sin once, &amp;c.</w:t>
      </w:r>
    </w:p>
    <w:p w14:paraId="1F7512C4">
      <w:pPr>
        <w:widowControl w:val="0"/>
        <w:numPr>
          <w:ilvl w:val="0"/>
          <w:numId w:val="0"/>
        </w:numPr>
        <w:jc w:val="both"/>
        <w:rPr>
          <w:rFonts w:hint="eastAsia"/>
        </w:rPr>
      </w:pPr>
      <w:r>
        <w:rPr>
          <w:rFonts w:hint="eastAsia"/>
        </w:rPr>
        <w:t>第10节. 他死是向罪死了，只有一次；等等。</w:t>
      </w:r>
    </w:p>
    <w:p w14:paraId="5F45963D">
      <w:pPr>
        <w:widowControl w:val="0"/>
        <w:numPr>
          <w:ilvl w:val="0"/>
          <w:numId w:val="0"/>
        </w:numPr>
        <w:jc w:val="both"/>
        <w:rPr>
          <w:rFonts w:hint="eastAsia"/>
        </w:rPr>
      </w:pPr>
    </w:p>
    <w:p w14:paraId="4D595A28">
      <w:pPr>
        <w:widowControl w:val="0"/>
        <w:numPr>
          <w:ilvl w:val="0"/>
          <w:numId w:val="0"/>
        </w:numPr>
        <w:jc w:val="both"/>
        <w:rPr>
          <w:rFonts w:hint="eastAsia"/>
        </w:rPr>
      </w:pPr>
      <w:r>
        <w:rPr>
          <w:rFonts w:hint="eastAsia"/>
        </w:rPr>
        <w:t>He can never die again, for in dying he died once for all.</w:t>
      </w:r>
    </w:p>
    <w:p w14:paraId="7C367138">
      <w:pPr>
        <w:widowControl w:val="0"/>
        <w:numPr>
          <w:ilvl w:val="0"/>
          <w:numId w:val="0"/>
        </w:numPr>
        <w:jc w:val="both"/>
        <w:rPr>
          <w:rFonts w:hint="eastAsia"/>
        </w:rPr>
      </w:pPr>
      <w:r>
        <w:rPr>
          <w:rFonts w:hint="eastAsia"/>
        </w:rPr>
        <w:t>祂永不再死，因为祂死是一次而永远的。</w:t>
      </w:r>
    </w:p>
    <w:p w14:paraId="03E4C4B3">
      <w:pPr>
        <w:widowControl w:val="0"/>
        <w:numPr>
          <w:ilvl w:val="0"/>
          <w:numId w:val="0"/>
        </w:numPr>
        <w:jc w:val="both"/>
        <w:rPr>
          <w:rFonts w:hint="eastAsia"/>
        </w:rPr>
      </w:pPr>
    </w:p>
    <w:p w14:paraId="72EB9A68">
      <w:pPr>
        <w:widowControl w:val="0"/>
        <w:numPr>
          <w:ilvl w:val="0"/>
          <w:numId w:val="0"/>
        </w:numPr>
        <w:jc w:val="both"/>
        <w:rPr>
          <w:rFonts w:hint="eastAsia"/>
        </w:rPr>
      </w:pPr>
      <w:r>
        <w:rPr>
          <w:rFonts w:hint="eastAsia"/>
        </w:rPr>
        <w:t>By the one offering of himself, he has for ever perfected them that are sanctified.</w:t>
      </w:r>
    </w:p>
    <w:p w14:paraId="5418235E">
      <w:pPr>
        <w:widowControl w:val="0"/>
        <w:numPr>
          <w:ilvl w:val="0"/>
          <w:numId w:val="0"/>
        </w:numPr>
        <w:jc w:val="both"/>
        <w:rPr>
          <w:rFonts w:hint="eastAsia"/>
        </w:rPr>
      </w:pPr>
      <w:r>
        <w:rPr>
          <w:rFonts w:hint="eastAsia"/>
        </w:rPr>
        <w:t>祂藉着一次献上自己，就叫那得以成圣的人永远完全。</w:t>
      </w:r>
    </w:p>
    <w:p w14:paraId="345EE5C8">
      <w:pPr>
        <w:widowControl w:val="0"/>
        <w:numPr>
          <w:ilvl w:val="0"/>
          <w:numId w:val="0"/>
        </w:numPr>
        <w:jc w:val="both"/>
        <w:rPr>
          <w:rFonts w:hint="eastAsia"/>
        </w:rPr>
      </w:pPr>
    </w:p>
    <w:p w14:paraId="789C5917">
      <w:pPr>
        <w:widowControl w:val="0"/>
        <w:numPr>
          <w:ilvl w:val="0"/>
          <w:numId w:val="0"/>
        </w:numPr>
        <w:jc w:val="both"/>
        <w:rPr>
          <w:rFonts w:hint="eastAsia"/>
        </w:rPr>
      </w:pPr>
      <w:r>
        <w:rPr>
          <w:rFonts w:hint="eastAsia"/>
        </w:rPr>
        <w:t>The apostle, in the Epistle to the Hebrews, while arguing to show the necessity of the death of Christ as a sacrifice for sin, argues also to show that such was the efficacy of that sacrifice, it need not, and cannot be repeated.</w:t>
      </w:r>
    </w:p>
    <w:p w14:paraId="7AF72122">
      <w:pPr>
        <w:widowControl w:val="0"/>
        <w:numPr>
          <w:ilvl w:val="0"/>
          <w:numId w:val="0"/>
        </w:numPr>
        <w:jc w:val="both"/>
        <w:rPr>
          <w:rFonts w:hint="eastAsia"/>
        </w:rPr>
      </w:pPr>
      <w:r>
        <w:rPr>
          <w:rFonts w:hint="eastAsia"/>
        </w:rPr>
        <w:t>使徒在希伯来书中，论证基督作为赎罪祭之死的必要性时，也论证了那祭的功效如此，以致它不需要，也不能重复。</w:t>
      </w:r>
    </w:p>
    <w:p w14:paraId="7FB5D033">
      <w:pPr>
        <w:widowControl w:val="0"/>
        <w:numPr>
          <w:ilvl w:val="0"/>
          <w:numId w:val="0"/>
        </w:numPr>
        <w:jc w:val="both"/>
        <w:rPr>
          <w:rFonts w:hint="eastAsia"/>
        </w:rPr>
      </w:pPr>
    </w:p>
    <w:p w14:paraId="192B8969">
      <w:pPr>
        <w:widowControl w:val="0"/>
        <w:numPr>
          <w:ilvl w:val="0"/>
          <w:numId w:val="0"/>
        </w:numPr>
        <w:jc w:val="both"/>
        <w:rPr>
          <w:rFonts w:hint="eastAsia"/>
        </w:rPr>
      </w:pPr>
      <w:r>
        <w:rPr>
          <w:rFonts w:hint="eastAsia"/>
        </w:rPr>
        <w:t>Heb. 7:27, 9:12, 10:10; 1 Pet. 3:18.</w:t>
      </w:r>
    </w:p>
    <w:p w14:paraId="3C713840">
      <w:pPr>
        <w:widowControl w:val="0"/>
        <w:numPr>
          <w:ilvl w:val="0"/>
          <w:numId w:val="0"/>
        </w:numPr>
        <w:jc w:val="both"/>
        <w:rPr>
          <w:rFonts w:hint="eastAsia"/>
        </w:rPr>
      </w:pPr>
      <w:r>
        <w:rPr>
          <w:rFonts w:hint="eastAsia"/>
        </w:rPr>
        <w:t>希伯来书7:27, 9:12, 10:10；彼得前书3:18。</w:t>
      </w:r>
    </w:p>
    <w:p w14:paraId="48DA51A8">
      <w:pPr>
        <w:widowControl w:val="0"/>
        <w:numPr>
          <w:ilvl w:val="0"/>
          <w:numId w:val="0"/>
        </w:numPr>
        <w:jc w:val="both"/>
        <w:rPr>
          <w:rFonts w:hint="eastAsia"/>
        </w:rPr>
      </w:pPr>
    </w:p>
    <w:p w14:paraId="34AEB7BC">
      <w:pPr>
        <w:widowControl w:val="0"/>
        <w:numPr>
          <w:ilvl w:val="0"/>
          <w:numId w:val="0"/>
        </w:numPr>
        <w:jc w:val="both"/>
        <w:rPr>
          <w:rFonts w:hint="eastAsia"/>
        </w:rPr>
      </w:pPr>
      <w:r>
        <w:rPr>
          <w:rFonts w:hint="eastAsia"/>
        </w:rPr>
        <w:t>In that he died, ὁ ἀπέθανε; ὁ may be taken absolutely, quod attinet ad id, quod, as to that he died, so far as concerns his dying; compare Gal. 2:20; or the relative may be taken as the object, the death he died.</w:t>
      </w:r>
    </w:p>
    <w:p w14:paraId="0B8A258F">
      <w:pPr>
        <w:widowControl w:val="0"/>
        <w:numPr>
          <w:ilvl w:val="0"/>
          <w:numId w:val="0"/>
        </w:numPr>
        <w:jc w:val="both"/>
        <w:rPr>
          <w:rFonts w:hint="eastAsia"/>
        </w:rPr>
      </w:pPr>
      <w:r>
        <w:rPr>
          <w:rFonts w:hint="eastAsia"/>
        </w:rPr>
        <w:t>祂死，ὁ ἀπέθανε (祂死了)；ὁ (那) 可以绝对地理解为 quod attinet ad id, quod (关于那事，即)，就祂死而言，就关乎祂的死而言；比较加拉太书2:20；或者关系代词可以作为宾语，指祂所受的死。</w:t>
      </w:r>
    </w:p>
    <w:p w14:paraId="5721AF16">
      <w:pPr>
        <w:widowControl w:val="0"/>
        <w:numPr>
          <w:ilvl w:val="0"/>
          <w:numId w:val="0"/>
        </w:numPr>
        <w:jc w:val="both"/>
        <w:rPr>
          <w:rFonts w:hint="eastAsia"/>
        </w:rPr>
      </w:pPr>
    </w:p>
    <w:p w14:paraId="3217CE6C">
      <w:pPr>
        <w:widowControl w:val="0"/>
        <w:numPr>
          <w:ilvl w:val="0"/>
          <w:numId w:val="0"/>
        </w:numPr>
        <w:jc w:val="both"/>
        <w:rPr>
          <w:rFonts w:hint="eastAsia"/>
        </w:rPr>
      </w:pPr>
      <w:r>
        <w:rPr>
          <w:rFonts w:hint="eastAsia"/>
        </w:rPr>
        <w:t>See Winer, III., §24. 4. 2. He died unto sin, τῇ ἁμαρτίᾳ ἀπέθανεν, so far as the words are concerned, admits of different interpretations.</w:t>
      </w:r>
    </w:p>
    <w:p w14:paraId="7B67FF10">
      <w:pPr>
        <w:widowControl w:val="0"/>
        <w:numPr>
          <w:ilvl w:val="0"/>
          <w:numId w:val="0"/>
        </w:numPr>
        <w:jc w:val="both"/>
        <w:rPr>
          <w:rFonts w:hint="eastAsia"/>
        </w:rPr>
      </w:pPr>
      <w:r>
        <w:rPr>
          <w:rFonts w:hint="eastAsia"/>
        </w:rPr>
        <w:t>见Winer, III., §24. 4. 2. 祂向罪死了，τῇ ἁμαρτίᾳ ἀπέθανεν (祂向罪死了)，就词语本身而言，有不同的解释。</w:t>
      </w:r>
    </w:p>
    <w:p w14:paraId="7ECF48C2">
      <w:pPr>
        <w:widowControl w:val="0"/>
        <w:numPr>
          <w:ilvl w:val="0"/>
          <w:numId w:val="0"/>
        </w:numPr>
        <w:jc w:val="both"/>
        <w:rPr>
          <w:rFonts w:hint="eastAsia"/>
        </w:rPr>
      </w:pPr>
    </w:p>
    <w:p w14:paraId="1C34B062">
      <w:pPr>
        <w:widowControl w:val="0"/>
        <w:numPr>
          <w:ilvl w:val="0"/>
          <w:numId w:val="0"/>
        </w:numPr>
        <w:jc w:val="both"/>
        <w:rPr>
          <w:rFonts w:hint="eastAsia"/>
        </w:rPr>
      </w:pPr>
      <w:r>
        <w:rPr>
          <w:rFonts w:hint="eastAsia"/>
        </w:rPr>
        <w:t>It may mean, he died for the destruction of sin; or, he died for its expiation, i.e. on account of sin; or, in accordance with the force of the same words in ver. 2, and the analogous expression, νεκροὺς τῇ ἁμαρτίᾳ, dead to sin, ver. 11, he died as to sin, was by death freed from sin.</w:t>
      </w:r>
    </w:p>
    <w:p w14:paraId="5D02C3A3">
      <w:pPr>
        <w:widowControl w:val="0"/>
        <w:numPr>
          <w:ilvl w:val="0"/>
          <w:numId w:val="0"/>
        </w:numPr>
        <w:jc w:val="both"/>
        <w:rPr>
          <w:rFonts w:hint="eastAsia"/>
        </w:rPr>
      </w:pPr>
      <w:r>
        <w:rPr>
          <w:rFonts w:hint="eastAsia"/>
        </w:rPr>
        <w:t>这可能意味着，祂为毁灭罪而死；或者，祂为赎罪而死，即因罪而死；或者，根据第2节中相同词语的含义，以及类似的表达 νεκροὺς τῇ ἁμαρτίᾳ (向罪死了)，第11节，祂就罪而言死了，藉着死脱离了罪。</w:t>
      </w:r>
    </w:p>
    <w:p w14:paraId="6E7DE2FD">
      <w:pPr>
        <w:widowControl w:val="0"/>
        <w:numPr>
          <w:ilvl w:val="0"/>
          <w:numId w:val="0"/>
        </w:numPr>
        <w:jc w:val="both"/>
        <w:rPr>
          <w:rFonts w:hint="eastAsia"/>
        </w:rPr>
      </w:pPr>
    </w:p>
    <w:p w14:paraId="7C43EB2B">
      <w:pPr>
        <w:widowControl w:val="0"/>
        <w:numPr>
          <w:ilvl w:val="0"/>
          <w:numId w:val="0"/>
        </w:numPr>
        <w:jc w:val="both"/>
        <w:rPr>
          <w:rFonts w:hint="eastAsia"/>
        </w:rPr>
      </w:pPr>
      <w:r>
        <w:rPr>
          <w:rFonts w:hint="eastAsia"/>
        </w:rPr>
        <w:t>In this last sense, although the words are the same, the idea is very different in the two cases.</w:t>
      </w:r>
    </w:p>
    <w:p w14:paraId="798DD24C">
      <w:pPr>
        <w:widowControl w:val="0"/>
        <w:numPr>
          <w:ilvl w:val="0"/>
          <w:numId w:val="0"/>
        </w:numPr>
        <w:jc w:val="both"/>
        <w:rPr>
          <w:rFonts w:hint="eastAsia"/>
        </w:rPr>
      </w:pPr>
      <w:r>
        <w:rPr>
          <w:rFonts w:hint="eastAsia"/>
        </w:rPr>
        <w:t>在后一种意义上，虽然词语相同，但两种情况下的观念却截然不同。</w:t>
      </w:r>
    </w:p>
    <w:p w14:paraId="3ED3FDE3">
      <w:pPr>
        <w:widowControl w:val="0"/>
        <w:numPr>
          <w:ilvl w:val="0"/>
          <w:numId w:val="0"/>
        </w:numPr>
        <w:jc w:val="both"/>
        <w:rPr>
          <w:rFonts w:hint="eastAsia"/>
        </w:rPr>
      </w:pPr>
    </w:p>
    <w:p w14:paraId="476CA436">
      <w:pPr>
        <w:widowControl w:val="0"/>
        <w:numPr>
          <w:ilvl w:val="0"/>
          <w:numId w:val="0"/>
        </w:numPr>
        <w:jc w:val="both"/>
        <w:rPr>
          <w:rFonts w:hint="eastAsia"/>
        </w:rPr>
      </w:pPr>
      <w:r>
        <w:rPr>
          <w:rFonts w:hint="eastAsia"/>
        </w:rPr>
        <w:t>The believer dies to sin in one sense, Christ in another.</w:t>
      </w:r>
    </w:p>
    <w:p w14:paraId="1DF2AA7F">
      <w:pPr>
        <w:widowControl w:val="0"/>
        <w:numPr>
          <w:ilvl w:val="0"/>
          <w:numId w:val="0"/>
        </w:numPr>
        <w:jc w:val="both"/>
        <w:rPr>
          <w:rFonts w:hint="eastAsia"/>
        </w:rPr>
      </w:pPr>
      <w:r>
        <w:rPr>
          <w:rFonts w:hint="eastAsia"/>
        </w:rPr>
        <w:t>信徒在一个意义上向罪死了，基督在另一个意义上向罪死了。</w:t>
      </w:r>
    </w:p>
    <w:p w14:paraId="4DEDAB1A">
      <w:pPr>
        <w:widowControl w:val="0"/>
        <w:numPr>
          <w:ilvl w:val="0"/>
          <w:numId w:val="0"/>
        </w:numPr>
        <w:jc w:val="both"/>
        <w:rPr>
          <w:rFonts w:hint="eastAsia"/>
        </w:rPr>
      </w:pPr>
    </w:p>
    <w:p w14:paraId="6DF76BB5">
      <w:pPr>
        <w:widowControl w:val="0"/>
        <w:numPr>
          <w:ilvl w:val="0"/>
          <w:numId w:val="0"/>
        </w:numPr>
        <w:jc w:val="both"/>
        <w:rPr>
          <w:rFonts w:hint="eastAsia"/>
        </w:rPr>
      </w:pPr>
      <w:r>
        <w:rPr>
          <w:rFonts w:hint="eastAsia"/>
        </w:rPr>
        <w:t>In both cases the idea of separation is expressed; but in the case of the believer, it is separation from personal, indwelling sin; in that of Christ, it is separation from the burden of his people's sin, which he bore upon the cross.</w:t>
      </w:r>
    </w:p>
    <w:p w14:paraId="64C4E9CC">
      <w:pPr>
        <w:widowControl w:val="0"/>
        <w:numPr>
          <w:ilvl w:val="0"/>
          <w:numId w:val="0"/>
        </w:numPr>
        <w:jc w:val="both"/>
        <w:rPr>
          <w:rFonts w:hint="eastAsia"/>
        </w:rPr>
      </w:pPr>
      <w:r>
        <w:rPr>
          <w:rFonts w:hint="eastAsia"/>
        </w:rPr>
        <w:t>两种情况下都表达了分离的观念；但在信徒的情况下，是与个人的、内在的罪分离；在基督的情况下，是与祂子民罪的重担分离，祂在十字架上担当了这重担。</w:t>
      </w:r>
    </w:p>
    <w:p w14:paraId="02480BFB">
      <w:pPr>
        <w:widowControl w:val="0"/>
        <w:numPr>
          <w:ilvl w:val="0"/>
          <w:numId w:val="0"/>
        </w:numPr>
        <w:jc w:val="both"/>
        <w:rPr>
          <w:rFonts w:hint="eastAsia"/>
        </w:rPr>
      </w:pPr>
    </w:p>
    <w:p w14:paraId="247AEEE0">
      <w:pPr>
        <w:widowControl w:val="0"/>
        <w:numPr>
          <w:ilvl w:val="0"/>
          <w:numId w:val="0"/>
        </w:numPr>
        <w:jc w:val="both"/>
        <w:rPr>
          <w:rFonts w:hint="eastAsia"/>
        </w:rPr>
      </w:pPr>
      <w:r>
        <w:rPr>
          <w:rFonts w:hint="eastAsia"/>
        </w:rPr>
        <w:t>The context and the argument favour this last interpretation.</w:t>
      </w:r>
    </w:p>
    <w:p w14:paraId="5E140526">
      <w:pPr>
        <w:widowControl w:val="0"/>
        <w:numPr>
          <w:ilvl w:val="0"/>
          <w:numId w:val="0"/>
        </w:numPr>
        <w:jc w:val="both"/>
        <w:rPr>
          <w:rFonts w:hint="eastAsia"/>
        </w:rPr>
      </w:pPr>
      <w:r>
        <w:rPr>
          <w:rFonts w:hint="eastAsia"/>
        </w:rPr>
        <w:t>上下文和论证都支持后一种解释。</w:t>
      </w:r>
    </w:p>
    <w:p w14:paraId="340AF717">
      <w:pPr>
        <w:widowControl w:val="0"/>
        <w:numPr>
          <w:ilvl w:val="0"/>
          <w:numId w:val="0"/>
        </w:numPr>
        <w:jc w:val="both"/>
        <w:rPr>
          <w:rFonts w:hint="eastAsia"/>
        </w:rPr>
      </w:pPr>
    </w:p>
    <w:p w14:paraId="1B085A16">
      <w:pPr>
        <w:widowControl w:val="0"/>
        <w:numPr>
          <w:ilvl w:val="0"/>
          <w:numId w:val="0"/>
        </w:numPr>
        <w:jc w:val="both"/>
        <w:rPr>
          <w:rFonts w:hint="eastAsia"/>
        </w:rPr>
      </w:pPr>
      <w:r>
        <w:rPr>
          <w:rFonts w:hint="eastAsia"/>
        </w:rPr>
        <w:t>Death has no more dominion over Christ, for he died to sin; by the one sacrifice of himself, he freed himself from the burden of sin which he had voluntarily assumed.</w:t>
      </w:r>
    </w:p>
    <w:p w14:paraId="6CE25CFA">
      <w:pPr>
        <w:widowControl w:val="0"/>
        <w:numPr>
          <w:ilvl w:val="0"/>
          <w:numId w:val="0"/>
        </w:numPr>
        <w:jc w:val="both"/>
        <w:rPr>
          <w:rFonts w:hint="eastAsia"/>
        </w:rPr>
      </w:pPr>
      <w:r>
        <w:rPr>
          <w:rFonts w:hint="eastAsia"/>
        </w:rPr>
        <w:t>死再不能作基督的主了，因为祂向罪死了；藉着一次献上自己，祂使自己脱离了祂自愿承担的罪的重担。</w:t>
      </w:r>
    </w:p>
    <w:p w14:paraId="4C22055D">
      <w:pPr>
        <w:widowControl w:val="0"/>
        <w:numPr>
          <w:ilvl w:val="0"/>
          <w:numId w:val="0"/>
        </w:numPr>
        <w:jc w:val="both"/>
        <w:rPr>
          <w:rFonts w:hint="eastAsia"/>
        </w:rPr>
      </w:pPr>
    </w:p>
    <w:p w14:paraId="0D44F568">
      <w:pPr>
        <w:widowControl w:val="0"/>
        <w:numPr>
          <w:ilvl w:val="0"/>
          <w:numId w:val="0"/>
        </w:numPr>
        <w:jc w:val="both"/>
        <w:rPr>
          <w:rFonts w:hint="eastAsia"/>
        </w:rPr>
      </w:pPr>
      <w:r>
        <w:rPr>
          <w:rFonts w:hint="eastAsia"/>
        </w:rPr>
        <w:t>The law is perfectly satisfied; it has no further penalty to inflict.</w:t>
      </w:r>
    </w:p>
    <w:p w14:paraId="0D048FE8">
      <w:pPr>
        <w:widowControl w:val="0"/>
        <w:numPr>
          <w:ilvl w:val="0"/>
          <w:numId w:val="0"/>
        </w:numPr>
        <w:jc w:val="both"/>
        <w:rPr>
          <w:rFonts w:hint="eastAsia"/>
        </w:rPr>
      </w:pPr>
      <w:r>
        <w:rPr>
          <w:rFonts w:hint="eastAsia"/>
        </w:rPr>
        <w:t>律法完全得到满足；它再没有刑罚可以施加了。</w:t>
      </w:r>
    </w:p>
    <w:p w14:paraId="5C15EAE8">
      <w:pPr>
        <w:widowControl w:val="0"/>
        <w:numPr>
          <w:ilvl w:val="0"/>
          <w:numId w:val="0"/>
        </w:numPr>
        <w:jc w:val="both"/>
        <w:rPr>
          <w:rFonts w:hint="eastAsia"/>
        </w:rPr>
      </w:pPr>
    </w:p>
    <w:p w14:paraId="1C7BE013">
      <w:pPr>
        <w:widowControl w:val="0"/>
        <w:numPr>
          <w:ilvl w:val="0"/>
          <w:numId w:val="0"/>
        </w:numPr>
        <w:jc w:val="both"/>
        <w:rPr>
          <w:rFonts w:hint="eastAsia"/>
        </w:rPr>
      </w:pPr>
      <w:r>
        <w:rPr>
          <w:rFonts w:hint="eastAsia"/>
        </w:rPr>
        <w:t>Of course the same truth or doctrine is expressed, if the other expositions of the phrase be preferred.</w:t>
      </w:r>
    </w:p>
    <w:p w14:paraId="6342662B">
      <w:pPr>
        <w:widowControl w:val="0"/>
        <w:numPr>
          <w:ilvl w:val="0"/>
          <w:numId w:val="0"/>
        </w:numPr>
        <w:jc w:val="both"/>
        <w:rPr>
          <w:rFonts w:hint="eastAsia"/>
        </w:rPr>
      </w:pPr>
      <w:r>
        <w:rPr>
          <w:rFonts w:hint="eastAsia"/>
        </w:rPr>
        <w:t>当然，如果选择该短语的其他解释，也表达了同样的真理或教义。</w:t>
      </w:r>
    </w:p>
    <w:p w14:paraId="6D6FD8EF">
      <w:pPr>
        <w:widowControl w:val="0"/>
        <w:numPr>
          <w:ilvl w:val="0"/>
          <w:numId w:val="0"/>
        </w:numPr>
        <w:jc w:val="both"/>
        <w:rPr>
          <w:rFonts w:hint="eastAsia"/>
        </w:rPr>
      </w:pPr>
    </w:p>
    <w:p w14:paraId="0B7687D1">
      <w:pPr>
        <w:widowControl w:val="0"/>
        <w:numPr>
          <w:ilvl w:val="0"/>
          <w:numId w:val="0"/>
        </w:numPr>
        <w:jc w:val="both"/>
        <w:rPr>
          <w:rFonts w:hint="eastAsia"/>
        </w:rPr>
      </w:pPr>
      <w:r>
        <w:rPr>
          <w:rFonts w:hint="eastAsia"/>
        </w:rPr>
        <w:t>It is only a question as to the form in which the same general truth is presented.</w:t>
      </w:r>
    </w:p>
    <w:p w14:paraId="79354F27">
      <w:pPr>
        <w:widowControl w:val="0"/>
        <w:numPr>
          <w:ilvl w:val="0"/>
          <w:numId w:val="0"/>
        </w:numPr>
        <w:jc w:val="both"/>
        <w:rPr>
          <w:rFonts w:hint="eastAsia"/>
        </w:rPr>
      </w:pPr>
      <w:r>
        <w:rPr>
          <w:rFonts w:hint="eastAsia"/>
        </w:rPr>
        <w:t>这仅仅是关于同一普遍真理以何种形式呈现的问题。</w:t>
      </w:r>
    </w:p>
    <w:p w14:paraId="737C5C44">
      <w:pPr>
        <w:widowControl w:val="0"/>
        <w:numPr>
          <w:ilvl w:val="0"/>
          <w:numId w:val="0"/>
        </w:numPr>
        <w:jc w:val="both"/>
        <w:rPr>
          <w:rFonts w:hint="eastAsia"/>
        </w:rPr>
      </w:pPr>
    </w:p>
    <w:p w14:paraId="58237058">
      <w:pPr>
        <w:widowControl w:val="0"/>
        <w:numPr>
          <w:ilvl w:val="0"/>
          <w:numId w:val="0"/>
        </w:numPr>
        <w:jc w:val="both"/>
        <w:rPr>
          <w:rFonts w:hint="eastAsia"/>
        </w:rPr>
      </w:pPr>
      <w:r>
        <w:rPr>
          <w:rFonts w:hint="eastAsia"/>
        </w:rPr>
        <w:t>Christ's death was for the destruction of sin, for its expiation; and it was a deliverance from it, i.e. from the burden of its imputed guilt.</w:t>
      </w:r>
    </w:p>
    <w:p w14:paraId="16900717">
      <w:pPr>
        <w:widowControl w:val="0"/>
        <w:numPr>
          <w:ilvl w:val="0"/>
          <w:numId w:val="0"/>
        </w:numPr>
        <w:jc w:val="both"/>
        <w:rPr>
          <w:rFonts w:hint="eastAsia"/>
        </w:rPr>
      </w:pPr>
      <w:r>
        <w:rPr>
          <w:rFonts w:hint="eastAsia"/>
        </w:rPr>
        <w:t>基督的死是为了毁灭罪，为了赎罪；并且是从罪中得拯救，即从其归算之罪的重担中得拯救。</w:t>
      </w:r>
    </w:p>
    <w:p w14:paraId="7FDB2C54">
      <w:pPr>
        <w:widowControl w:val="0"/>
        <w:numPr>
          <w:ilvl w:val="0"/>
          <w:numId w:val="0"/>
        </w:numPr>
        <w:jc w:val="both"/>
        <w:rPr>
          <w:rFonts w:hint="eastAsia"/>
        </w:rPr>
      </w:pPr>
    </w:p>
    <w:p w14:paraId="313971FB">
      <w:pPr>
        <w:widowControl w:val="0"/>
        <w:numPr>
          <w:ilvl w:val="0"/>
          <w:numId w:val="0"/>
        </w:numPr>
        <w:jc w:val="both"/>
        <w:rPr>
          <w:rFonts w:hint="eastAsia"/>
        </w:rPr>
      </w:pPr>
      <w:r>
        <w:rPr>
          <w:rFonts w:hint="eastAsia"/>
        </w:rPr>
        <w:t>He came the first time with sin; he is to come the second time without sin (without that burden,) unto salvation.</w:t>
      </w:r>
    </w:p>
    <w:p w14:paraId="2373CE5F">
      <w:pPr>
        <w:widowControl w:val="0"/>
        <w:numPr>
          <w:ilvl w:val="0"/>
          <w:numId w:val="0"/>
        </w:numPr>
        <w:jc w:val="both"/>
        <w:rPr>
          <w:rFonts w:hint="eastAsia"/>
        </w:rPr>
      </w:pPr>
      <w:r>
        <w:rPr>
          <w:rFonts w:hint="eastAsia"/>
        </w:rPr>
        <w:t>祂第一次来时带着罪；祂第二次来时要不带着罪（不带着那个重担），以致得救。</w:t>
      </w:r>
    </w:p>
    <w:p w14:paraId="55551DE7">
      <w:pPr>
        <w:widowControl w:val="0"/>
        <w:numPr>
          <w:ilvl w:val="0"/>
          <w:numId w:val="0"/>
        </w:numPr>
        <w:jc w:val="both"/>
        <w:rPr>
          <w:rFonts w:hint="eastAsia"/>
        </w:rPr>
      </w:pPr>
    </w:p>
    <w:p w14:paraId="1ECAA3EF">
      <w:pPr>
        <w:widowControl w:val="0"/>
        <w:numPr>
          <w:ilvl w:val="0"/>
          <w:numId w:val="0"/>
        </w:numPr>
        <w:jc w:val="both"/>
        <w:rPr>
          <w:rFonts w:hint="eastAsia"/>
        </w:rPr>
      </w:pPr>
      <w:r>
        <w:rPr>
          <w:rFonts w:hint="eastAsia"/>
        </w:rPr>
        <w:t>In that he liveth, he liveth unto God.</w:t>
      </w:r>
    </w:p>
    <w:p w14:paraId="7C049979">
      <w:pPr>
        <w:widowControl w:val="0"/>
        <w:numPr>
          <w:ilvl w:val="0"/>
          <w:numId w:val="0"/>
        </w:numPr>
        <w:jc w:val="both"/>
        <w:rPr>
          <w:rFonts w:hint="eastAsia"/>
        </w:rPr>
      </w:pPr>
      <w:r>
        <w:rPr>
          <w:rFonts w:hint="eastAsia"/>
        </w:rPr>
        <w:t>祂活着，是向神活着。</w:t>
      </w:r>
    </w:p>
    <w:p w14:paraId="4FD401D7">
      <w:pPr>
        <w:widowControl w:val="0"/>
        <w:numPr>
          <w:ilvl w:val="0"/>
          <w:numId w:val="0"/>
        </w:numPr>
        <w:jc w:val="both"/>
        <w:rPr>
          <w:rFonts w:hint="eastAsia"/>
        </w:rPr>
      </w:pPr>
    </w:p>
    <w:p w14:paraId="2D00F739">
      <w:pPr>
        <w:widowControl w:val="0"/>
        <w:numPr>
          <w:ilvl w:val="0"/>
          <w:numId w:val="0"/>
        </w:numPr>
        <w:jc w:val="both"/>
        <w:rPr>
          <w:rFonts w:hint="eastAsia"/>
        </w:rPr>
      </w:pPr>
      <w:r>
        <w:rPr>
          <w:rFonts w:hint="eastAsia"/>
        </w:rPr>
        <w:t>This is said in contrast to what precedes.</w:t>
      </w:r>
    </w:p>
    <w:p w14:paraId="3A946D73">
      <w:pPr>
        <w:widowControl w:val="0"/>
        <w:numPr>
          <w:ilvl w:val="0"/>
          <w:numId w:val="0"/>
        </w:numPr>
        <w:jc w:val="both"/>
        <w:rPr>
          <w:rFonts w:hint="eastAsia"/>
        </w:rPr>
      </w:pPr>
      <w:r>
        <w:rPr>
          <w:rFonts w:hint="eastAsia"/>
        </w:rPr>
        <w:t>这是与前面内容相对照而说的。</w:t>
      </w:r>
    </w:p>
    <w:p w14:paraId="56D054F8">
      <w:pPr>
        <w:widowControl w:val="0"/>
        <w:numPr>
          <w:ilvl w:val="0"/>
          <w:numId w:val="0"/>
        </w:numPr>
        <w:jc w:val="both"/>
        <w:rPr>
          <w:rFonts w:hint="eastAsia"/>
        </w:rPr>
      </w:pPr>
    </w:p>
    <w:p w14:paraId="50777343">
      <w:pPr>
        <w:widowControl w:val="0"/>
        <w:numPr>
          <w:ilvl w:val="0"/>
          <w:numId w:val="0"/>
        </w:numPr>
        <w:jc w:val="both"/>
        <w:rPr>
          <w:rFonts w:hint="eastAsia"/>
        </w:rPr>
      </w:pPr>
      <w:r>
        <w:rPr>
          <w:rFonts w:hint="eastAsia"/>
        </w:rPr>
        <w:t>He died unto sin, he lives unto God.</w:t>
      </w:r>
    </w:p>
    <w:p w14:paraId="13FBC891">
      <w:pPr>
        <w:widowControl w:val="0"/>
        <w:numPr>
          <w:ilvl w:val="0"/>
          <w:numId w:val="0"/>
        </w:numPr>
        <w:jc w:val="both"/>
        <w:rPr>
          <w:rFonts w:hint="eastAsia"/>
        </w:rPr>
      </w:pPr>
      <w:r>
        <w:rPr>
          <w:rFonts w:hint="eastAsia"/>
        </w:rPr>
        <w:t>祂向罪死了，祂向神活着。</w:t>
      </w:r>
    </w:p>
    <w:p w14:paraId="304D96CB">
      <w:pPr>
        <w:widowControl w:val="0"/>
        <w:numPr>
          <w:ilvl w:val="0"/>
          <w:numId w:val="0"/>
        </w:numPr>
        <w:jc w:val="both"/>
        <w:rPr>
          <w:rFonts w:hint="eastAsia"/>
        </w:rPr>
      </w:pPr>
    </w:p>
    <w:p w14:paraId="44C56A61">
      <w:pPr>
        <w:widowControl w:val="0"/>
        <w:numPr>
          <w:ilvl w:val="0"/>
          <w:numId w:val="0"/>
        </w:numPr>
        <w:jc w:val="both"/>
        <w:rPr>
          <w:rFonts w:hint="eastAsia"/>
        </w:rPr>
      </w:pPr>
      <w:r>
        <w:rPr>
          <w:rFonts w:hint="eastAsia"/>
        </w:rPr>
        <w:t>So must the believer.</w:t>
      </w:r>
    </w:p>
    <w:p w14:paraId="55FF5CE9">
      <w:pPr>
        <w:widowControl w:val="0"/>
        <w:numPr>
          <w:ilvl w:val="0"/>
          <w:numId w:val="0"/>
        </w:numPr>
        <w:jc w:val="both"/>
        <w:rPr>
          <w:rFonts w:hint="eastAsia"/>
        </w:rPr>
      </w:pPr>
      <w:r>
        <w:rPr>
          <w:rFonts w:hint="eastAsia"/>
        </w:rPr>
        <w:t>信徒也必须如此。</w:t>
      </w:r>
    </w:p>
    <w:p w14:paraId="209BB3C2">
      <w:pPr>
        <w:widowControl w:val="0"/>
        <w:numPr>
          <w:ilvl w:val="0"/>
          <w:numId w:val="0"/>
        </w:numPr>
        <w:jc w:val="both"/>
        <w:rPr>
          <w:rFonts w:hint="eastAsia"/>
        </w:rPr>
      </w:pPr>
    </w:p>
    <w:p w14:paraId="13FDB1C6">
      <w:pPr>
        <w:widowControl w:val="0"/>
        <w:numPr>
          <w:ilvl w:val="0"/>
          <w:numId w:val="0"/>
        </w:numPr>
        <w:jc w:val="both"/>
        <w:rPr>
          <w:rFonts w:hint="eastAsia"/>
        </w:rPr>
      </w:pPr>
      <w:r>
        <w:rPr>
          <w:rFonts w:hint="eastAsia"/>
        </w:rPr>
        <w:t>Death must be followed by life; the one is in order to the other.</w:t>
      </w:r>
    </w:p>
    <w:p w14:paraId="68879B37">
      <w:pPr>
        <w:widowControl w:val="0"/>
        <w:numPr>
          <w:ilvl w:val="0"/>
          <w:numId w:val="0"/>
        </w:numPr>
        <w:jc w:val="both"/>
        <w:rPr>
          <w:rFonts w:hint="eastAsia"/>
        </w:rPr>
      </w:pPr>
      <w:r>
        <w:rPr>
          <w:rFonts w:hint="eastAsia"/>
        </w:rPr>
        <w:t>死后必有生；前者是为了后者。</w:t>
      </w:r>
    </w:p>
    <w:p w14:paraId="427FD500">
      <w:pPr>
        <w:widowControl w:val="0"/>
        <w:numPr>
          <w:ilvl w:val="0"/>
          <w:numId w:val="0"/>
        </w:numPr>
        <w:jc w:val="both"/>
        <w:rPr>
          <w:rFonts w:hint="eastAsia"/>
        </w:rPr>
      </w:pPr>
    </w:p>
    <w:p w14:paraId="5C932A2D">
      <w:pPr>
        <w:widowControl w:val="0"/>
        <w:numPr>
          <w:ilvl w:val="0"/>
          <w:numId w:val="0"/>
        </w:numPr>
        <w:jc w:val="both"/>
        <w:rPr>
          <w:rFonts w:hint="eastAsia"/>
        </w:rPr>
      </w:pPr>
      <w:r>
        <w:rPr>
          <w:rFonts w:hint="eastAsia"/>
        </w:rPr>
        <w:t>It is of course not implied that our Lord's life on earth was not a living unto God, i.e. a living having God for its end and object.</w:t>
      </w:r>
    </w:p>
    <w:p w14:paraId="400E2C4A">
      <w:pPr>
        <w:widowControl w:val="0"/>
        <w:numPr>
          <w:ilvl w:val="0"/>
          <w:numId w:val="0"/>
        </w:numPr>
        <w:jc w:val="both"/>
        <w:rPr>
          <w:rFonts w:hint="eastAsia"/>
        </w:rPr>
      </w:pPr>
      <w:r>
        <w:rPr>
          <w:rFonts w:hint="eastAsia"/>
        </w:rPr>
        <w:t>当然，这并非意味着我们的主在世上的生活并非向神活着，即并非以神为其目的和对象的活着。</w:t>
      </w:r>
    </w:p>
    <w:p w14:paraId="77EF0DD8">
      <w:pPr>
        <w:widowControl w:val="0"/>
        <w:numPr>
          <w:ilvl w:val="0"/>
          <w:numId w:val="0"/>
        </w:numPr>
        <w:jc w:val="both"/>
        <w:rPr>
          <w:rFonts w:hint="eastAsia"/>
        </w:rPr>
      </w:pPr>
    </w:p>
    <w:p w14:paraId="3D058E7F">
      <w:pPr>
        <w:widowControl w:val="0"/>
        <w:numPr>
          <w:ilvl w:val="0"/>
          <w:numId w:val="0"/>
        </w:numPr>
        <w:jc w:val="both"/>
        <w:rPr>
          <w:rFonts w:hint="eastAsia"/>
        </w:rPr>
      </w:pPr>
      <w:r>
        <w:rPr>
          <w:rFonts w:hint="eastAsia"/>
        </w:rPr>
        <w:t>The antithetical expression is used simply to indicate the analogy between Christ and his people.</w:t>
      </w:r>
    </w:p>
    <w:p w14:paraId="100C2E2B">
      <w:pPr>
        <w:widowControl w:val="0"/>
        <w:numPr>
          <w:ilvl w:val="0"/>
          <w:numId w:val="0"/>
        </w:numPr>
        <w:jc w:val="both"/>
        <w:rPr>
          <w:rFonts w:hint="eastAsia"/>
        </w:rPr>
      </w:pPr>
      <w:r>
        <w:rPr>
          <w:rFonts w:hint="eastAsia"/>
        </w:rPr>
        <w:t>对立的表达仅仅用来表明基督与其子民之间的类比。</w:t>
      </w:r>
    </w:p>
    <w:p w14:paraId="6F7083B3">
      <w:pPr>
        <w:widowControl w:val="0"/>
        <w:numPr>
          <w:ilvl w:val="0"/>
          <w:numId w:val="0"/>
        </w:numPr>
        <w:jc w:val="both"/>
        <w:rPr>
          <w:rFonts w:hint="eastAsia"/>
        </w:rPr>
      </w:pPr>
    </w:p>
    <w:p w14:paraId="6750A529">
      <w:pPr>
        <w:widowControl w:val="0"/>
        <w:numPr>
          <w:ilvl w:val="0"/>
          <w:numId w:val="0"/>
        </w:numPr>
        <w:jc w:val="both"/>
        <w:rPr>
          <w:rFonts w:hint="eastAsia"/>
        </w:rPr>
      </w:pPr>
      <w:r>
        <w:rPr>
          <w:rFonts w:hint="eastAsia"/>
        </w:rPr>
        <w:t>They must be freed from sin, and be devoted to God, because their Lord and Saviour, in whose death and life they share, died unto sin, and lives unto God.</w:t>
      </w:r>
    </w:p>
    <w:p w14:paraId="7B525E2E">
      <w:pPr>
        <w:widowControl w:val="0"/>
        <w:numPr>
          <w:ilvl w:val="0"/>
          <w:numId w:val="0"/>
        </w:numPr>
        <w:jc w:val="both"/>
        <w:rPr>
          <w:rFonts w:hint="eastAsia"/>
        </w:rPr>
      </w:pPr>
      <w:r>
        <w:rPr>
          <w:rFonts w:hint="eastAsia"/>
        </w:rPr>
        <w:t>他们必须从罪中得释放，并献身于神，因为他们的主和救主，他们分享祂的死与生，向罪死了，并向神活着。</w:t>
      </w:r>
    </w:p>
    <w:p w14:paraId="6F464125">
      <w:pPr>
        <w:widowControl w:val="0"/>
        <w:numPr>
          <w:ilvl w:val="0"/>
          <w:numId w:val="0"/>
        </w:numPr>
        <w:jc w:val="both"/>
        <w:rPr>
          <w:rFonts w:hint="eastAsia"/>
        </w:rPr>
      </w:pPr>
    </w:p>
    <w:p w14:paraId="09B9DD0A">
      <w:pPr>
        <w:widowControl w:val="0"/>
        <w:numPr>
          <w:ilvl w:val="0"/>
          <w:numId w:val="0"/>
        </w:numPr>
        <w:jc w:val="both"/>
        <w:rPr>
          <w:rFonts w:hint="eastAsia"/>
        </w:rPr>
      </w:pPr>
      <w:r>
        <w:rPr>
          <w:rFonts w:hint="eastAsia"/>
        </w:rPr>
        <w:t>Many of the Fathers, and some later interpreters, take τῷ Θεῷ as equivalent to τῇ δυνάμει τοῦ Θεοῦ, by the power of God.</w:t>
      </w:r>
    </w:p>
    <w:p w14:paraId="41E9E36E">
      <w:pPr>
        <w:widowControl w:val="0"/>
        <w:numPr>
          <w:ilvl w:val="0"/>
          <w:numId w:val="0"/>
        </w:numPr>
        <w:jc w:val="both"/>
        <w:rPr>
          <w:rFonts w:hint="eastAsia"/>
        </w:rPr>
      </w:pPr>
      <w:r>
        <w:rPr>
          <w:rFonts w:hint="eastAsia"/>
        </w:rPr>
        <w:t>许多教父和一些后来的解释者，将 τῷ Θεῷ (向神) 理解为等同于 τῇ δυνάμει τοῦ Θεοῦ (藉着神的能力)。</w:t>
      </w:r>
    </w:p>
    <w:p w14:paraId="1318B83B">
      <w:pPr>
        <w:widowControl w:val="0"/>
        <w:numPr>
          <w:ilvl w:val="0"/>
          <w:numId w:val="0"/>
        </w:numPr>
        <w:jc w:val="both"/>
        <w:rPr>
          <w:rFonts w:hint="eastAsia"/>
        </w:rPr>
      </w:pPr>
    </w:p>
    <w:p w14:paraId="691BAF00">
      <w:pPr>
        <w:widowControl w:val="0"/>
        <w:numPr>
          <w:ilvl w:val="0"/>
          <w:numId w:val="0"/>
        </w:numPr>
        <w:jc w:val="both"/>
        <w:rPr>
          <w:rFonts w:hint="eastAsia"/>
        </w:rPr>
      </w:pPr>
      <w:r>
        <w:rPr>
          <w:rFonts w:hint="eastAsia"/>
        </w:rPr>
        <w:t>But this is unsuited to the connection.</w:t>
      </w:r>
    </w:p>
    <w:p w14:paraId="54A3FF32">
      <w:pPr>
        <w:widowControl w:val="0"/>
        <w:numPr>
          <w:ilvl w:val="0"/>
          <w:numId w:val="0"/>
        </w:numPr>
        <w:jc w:val="both"/>
        <w:rPr>
          <w:rFonts w:hint="eastAsia"/>
        </w:rPr>
      </w:pPr>
      <w:r>
        <w:rPr>
          <w:rFonts w:hint="eastAsia"/>
        </w:rPr>
        <w:t>但这不适合上下文。</w:t>
      </w:r>
    </w:p>
    <w:p w14:paraId="6F505AD7">
      <w:pPr>
        <w:widowControl w:val="0"/>
        <w:numPr>
          <w:ilvl w:val="0"/>
          <w:numId w:val="0"/>
        </w:numPr>
        <w:jc w:val="both"/>
        <w:rPr>
          <w:rFonts w:hint="eastAsia"/>
        </w:rPr>
      </w:pPr>
    </w:p>
    <w:p w14:paraId="07627370">
      <w:pPr>
        <w:widowControl w:val="0"/>
        <w:numPr>
          <w:ilvl w:val="0"/>
          <w:numId w:val="0"/>
        </w:numPr>
        <w:jc w:val="both"/>
        <w:rPr>
          <w:rFonts w:hint="eastAsia"/>
        </w:rPr>
      </w:pPr>
      <w:r>
        <w:rPr>
          <w:rFonts w:hint="eastAsia"/>
        </w:rPr>
        <w:t>It is not the source of Christ's life, but the nature of it, as perpetual and holy, that the apostle would bring into view.</w:t>
      </w:r>
    </w:p>
    <w:p w14:paraId="089C9ADF">
      <w:pPr>
        <w:widowControl w:val="0"/>
        <w:numPr>
          <w:ilvl w:val="0"/>
          <w:numId w:val="0"/>
        </w:numPr>
        <w:jc w:val="both"/>
        <w:rPr>
          <w:rFonts w:hint="eastAsia"/>
        </w:rPr>
      </w:pPr>
      <w:r>
        <w:rPr>
          <w:rFonts w:hint="eastAsia"/>
        </w:rPr>
        <w:t>使徒意图展现的并非基督生命的源泉，而是其性质，即永恒和圣洁。</w:t>
      </w:r>
    </w:p>
    <w:p w14:paraId="35585809">
      <w:pPr>
        <w:widowControl w:val="0"/>
        <w:numPr>
          <w:ilvl w:val="0"/>
          <w:numId w:val="0"/>
        </w:numPr>
        <w:jc w:val="both"/>
        <w:rPr>
          <w:rFonts w:hint="eastAsia"/>
        </w:rPr>
      </w:pPr>
    </w:p>
    <w:p w14:paraId="19C88918">
      <w:pPr>
        <w:widowControl w:val="0"/>
        <w:numPr>
          <w:ilvl w:val="0"/>
          <w:numId w:val="0"/>
        </w:numPr>
        <w:jc w:val="both"/>
        <w:rPr>
          <w:rFonts w:hint="eastAsia"/>
        </w:rPr>
      </w:pPr>
      <w:r>
        <w:rPr>
          <w:rFonts w:hint="eastAsia"/>
        </w:rPr>
        <w:t>Olshausen says τῷ Θεῷ means for God, i.e. for righteousness, as opposed to sin, in the first clause: "He died for the destruction of sin, he lives for the promotion of righteousness."</w:t>
      </w:r>
    </w:p>
    <w:p w14:paraId="4D1DD90F">
      <w:pPr>
        <w:widowControl w:val="0"/>
        <w:numPr>
          <w:ilvl w:val="0"/>
          <w:numId w:val="0"/>
        </w:numPr>
        <w:jc w:val="both"/>
        <w:rPr>
          <w:rFonts w:hint="eastAsia"/>
        </w:rPr>
      </w:pPr>
      <w:r>
        <w:rPr>
          <w:rFonts w:hint="eastAsia"/>
        </w:rPr>
        <w:t>奥尔斯豪森说 τῷ Θεῷ (向神) 意指“为神”，即为公义，与第一句中的罪相对立：“祂为毁灭罪而死，祂为促进公义而活。”</w:t>
      </w:r>
    </w:p>
    <w:p w14:paraId="6244097B">
      <w:pPr>
        <w:widowControl w:val="0"/>
        <w:numPr>
          <w:ilvl w:val="0"/>
          <w:numId w:val="0"/>
        </w:numPr>
        <w:jc w:val="both"/>
        <w:rPr>
          <w:rFonts w:hint="eastAsia"/>
        </w:rPr>
      </w:pPr>
    </w:p>
    <w:p w14:paraId="3D7DC0FD">
      <w:pPr>
        <w:widowControl w:val="0"/>
        <w:numPr>
          <w:ilvl w:val="0"/>
          <w:numId w:val="0"/>
        </w:numPr>
        <w:jc w:val="both"/>
        <w:rPr>
          <w:rFonts w:hint="eastAsia"/>
        </w:rPr>
      </w:pPr>
      <w:r>
        <w:rPr>
          <w:rFonts w:hint="eastAsia"/>
        </w:rPr>
        <w:t>But this is unnecessary, and inconsistent with the context.</w:t>
      </w:r>
    </w:p>
    <w:p w14:paraId="00852C51">
      <w:pPr>
        <w:widowControl w:val="0"/>
        <w:numPr>
          <w:ilvl w:val="0"/>
          <w:numId w:val="0"/>
        </w:numPr>
        <w:jc w:val="both"/>
        <w:rPr>
          <w:rFonts w:hint="eastAsia"/>
        </w:rPr>
      </w:pPr>
      <w:r>
        <w:rPr>
          <w:rFonts w:hint="eastAsia"/>
        </w:rPr>
        <w:t>但这既不必要，也与上下文不一致。</w:t>
      </w:r>
    </w:p>
    <w:p w14:paraId="145D1F2A">
      <w:pPr>
        <w:widowControl w:val="0"/>
        <w:numPr>
          <w:ilvl w:val="0"/>
          <w:numId w:val="0"/>
        </w:numPr>
        <w:jc w:val="both"/>
        <w:rPr>
          <w:rFonts w:hint="eastAsia"/>
        </w:rPr>
      </w:pPr>
    </w:p>
    <w:p w14:paraId="091147AE">
      <w:pPr>
        <w:widowControl w:val="0"/>
        <w:numPr>
          <w:ilvl w:val="0"/>
          <w:numId w:val="0"/>
        </w:numPr>
        <w:jc w:val="both"/>
        <w:rPr>
          <w:rFonts w:hint="eastAsia"/>
        </w:rPr>
      </w:pPr>
      <w:r>
        <w:rPr>
          <w:rFonts w:hint="eastAsia"/>
        </w:rPr>
        <w:t>VERSE 11. Likewise reckon ye also yourselves to be dead indeed unto sin, but alive unto God, &amp;c.</w:t>
      </w:r>
    </w:p>
    <w:p w14:paraId="7E36E534">
      <w:pPr>
        <w:widowControl w:val="0"/>
        <w:numPr>
          <w:ilvl w:val="0"/>
          <w:numId w:val="0"/>
        </w:numPr>
        <w:jc w:val="both"/>
        <w:rPr>
          <w:rFonts w:hint="eastAsia"/>
        </w:rPr>
      </w:pPr>
      <w:r>
        <w:rPr>
          <w:rFonts w:hint="eastAsia"/>
        </w:rPr>
        <w:t>第11节. 这样，你们向罪也当看自己是死的；向神，等等。</w:t>
      </w:r>
    </w:p>
    <w:p w14:paraId="32F5AA9D">
      <w:pPr>
        <w:widowControl w:val="0"/>
        <w:numPr>
          <w:ilvl w:val="0"/>
          <w:numId w:val="0"/>
        </w:numPr>
        <w:jc w:val="both"/>
        <w:rPr>
          <w:rFonts w:hint="eastAsia"/>
        </w:rPr>
      </w:pPr>
    </w:p>
    <w:p w14:paraId="0871419B">
      <w:pPr>
        <w:widowControl w:val="0"/>
        <w:numPr>
          <w:ilvl w:val="0"/>
          <w:numId w:val="0"/>
        </w:numPr>
        <w:jc w:val="both"/>
        <w:rPr>
          <w:rFonts w:hint="eastAsia"/>
        </w:rPr>
      </w:pPr>
      <w:r>
        <w:rPr>
          <w:rFonts w:hint="eastAsia"/>
        </w:rPr>
        <w:t>What is true in itself, should be true in their convictions and consciousness.</w:t>
      </w:r>
    </w:p>
    <w:p w14:paraId="53F4D331">
      <w:pPr>
        <w:widowControl w:val="0"/>
        <w:numPr>
          <w:ilvl w:val="0"/>
          <w:numId w:val="0"/>
        </w:numPr>
        <w:jc w:val="both"/>
        <w:rPr>
          <w:rFonts w:hint="eastAsia"/>
        </w:rPr>
      </w:pPr>
      <w:r>
        <w:rPr>
          <w:rFonts w:hint="eastAsia"/>
        </w:rPr>
        <w:t>本身为真的事物，也应该在他们的信念和意识中为真。</w:t>
      </w:r>
    </w:p>
    <w:p w14:paraId="6E3BC69D">
      <w:pPr>
        <w:widowControl w:val="0"/>
        <w:numPr>
          <w:ilvl w:val="0"/>
          <w:numId w:val="0"/>
        </w:numPr>
        <w:jc w:val="both"/>
        <w:rPr>
          <w:rFonts w:hint="eastAsia"/>
        </w:rPr>
      </w:pPr>
    </w:p>
    <w:p w14:paraId="7938A4A0">
      <w:pPr>
        <w:widowControl w:val="0"/>
        <w:numPr>
          <w:ilvl w:val="0"/>
          <w:numId w:val="0"/>
        </w:numPr>
        <w:jc w:val="both"/>
        <w:rPr>
          <w:rFonts w:hint="eastAsia"/>
        </w:rPr>
      </w:pPr>
      <w:r>
        <w:rPr>
          <w:rFonts w:hint="eastAsia"/>
        </w:rPr>
        <w:t>If in point of fact believers are partakers of the death and life of Christ; if they die with him, and live with him, then they should so regard themselves.</w:t>
      </w:r>
    </w:p>
    <w:p w14:paraId="38554EBF">
      <w:pPr>
        <w:widowControl w:val="0"/>
        <w:numPr>
          <w:ilvl w:val="0"/>
          <w:numId w:val="0"/>
        </w:numPr>
        <w:jc w:val="both"/>
        <w:rPr>
          <w:rFonts w:hint="eastAsia"/>
        </w:rPr>
      </w:pPr>
      <w:r>
        <w:rPr>
          <w:rFonts w:hint="eastAsia"/>
        </w:rPr>
        <w:t>如果事实上信徒分享基督的死与生；如果他们与祂同死，并与祂同活，那么他们就应该如此看待自己。</w:t>
      </w:r>
    </w:p>
    <w:p w14:paraId="57AC1596">
      <w:pPr>
        <w:widowControl w:val="0"/>
        <w:numPr>
          <w:ilvl w:val="0"/>
          <w:numId w:val="0"/>
        </w:numPr>
        <w:jc w:val="both"/>
        <w:rPr>
          <w:rFonts w:hint="eastAsia"/>
        </w:rPr>
      </w:pPr>
    </w:p>
    <w:p w14:paraId="76B21808">
      <w:pPr>
        <w:widowControl w:val="0"/>
        <w:numPr>
          <w:ilvl w:val="0"/>
          <w:numId w:val="0"/>
        </w:numPr>
        <w:jc w:val="both"/>
        <w:rPr>
          <w:rFonts w:hint="eastAsia"/>
        </w:rPr>
      </w:pPr>
      <w:r>
        <w:rPr>
          <w:rFonts w:hint="eastAsia"/>
        </w:rPr>
        <w:t>They should receive this truth, with all its consoling and sanctifying power, into their hearts, and manifest it in their lives.</w:t>
      </w:r>
    </w:p>
    <w:p w14:paraId="7B00CAB8">
      <w:pPr>
        <w:widowControl w:val="0"/>
        <w:numPr>
          <w:ilvl w:val="0"/>
          <w:numId w:val="0"/>
        </w:numPr>
        <w:jc w:val="both"/>
        <w:rPr>
          <w:rFonts w:hint="eastAsia"/>
        </w:rPr>
      </w:pPr>
      <w:r>
        <w:rPr>
          <w:rFonts w:hint="eastAsia"/>
        </w:rPr>
        <w:t>他们应该将这个真理，连同其所有安慰和圣化的能力，接受到他们心中，并在他们的生活中彰显出来。</w:t>
      </w:r>
    </w:p>
    <w:p w14:paraId="1F31B42E">
      <w:pPr>
        <w:widowControl w:val="0"/>
        <w:numPr>
          <w:ilvl w:val="0"/>
          <w:numId w:val="0"/>
        </w:numPr>
        <w:jc w:val="both"/>
        <w:rPr>
          <w:rFonts w:hint="eastAsia"/>
        </w:rPr>
      </w:pPr>
    </w:p>
    <w:p w14:paraId="1C037CB3">
      <w:pPr>
        <w:widowControl w:val="0"/>
        <w:numPr>
          <w:ilvl w:val="0"/>
          <w:numId w:val="0"/>
        </w:numPr>
        <w:jc w:val="both"/>
        <w:rPr>
          <w:rFonts w:hint="eastAsia"/>
        </w:rPr>
      </w:pPr>
      <w:r>
        <w:rPr>
          <w:rFonts w:hint="eastAsia"/>
        </w:rPr>
        <w:t>So also ye, οὕτω και ̀ ὑμεῖς, a point may be placed after ὑμεῖς; so that the sense is, so also are ye, as is done by Griesbach and others.</w:t>
      </w:r>
    </w:p>
    <w:p w14:paraId="2D82B42B">
      <w:pPr>
        <w:widowControl w:val="0"/>
        <w:numPr>
          <w:ilvl w:val="0"/>
          <w:numId w:val="0"/>
        </w:numPr>
        <w:jc w:val="both"/>
        <w:rPr>
          <w:rFonts w:hint="eastAsia"/>
        </w:rPr>
      </w:pPr>
      <w:r>
        <w:rPr>
          <w:rFonts w:hint="eastAsia"/>
        </w:rPr>
        <w:t>你们也当如此，οὕτω και ̀ ὑμεῖς (你们也当如此)，可以在 ὑμεῖς (你们) 之后加上一个句号；这样意思就是“你们也当如此”，正如格里斯巴赫和其他人所做的那样。</w:t>
      </w:r>
    </w:p>
    <w:p w14:paraId="17653B77">
      <w:pPr>
        <w:widowControl w:val="0"/>
        <w:numPr>
          <w:ilvl w:val="0"/>
          <w:numId w:val="0"/>
        </w:numPr>
        <w:jc w:val="both"/>
        <w:rPr>
          <w:rFonts w:hint="eastAsia"/>
        </w:rPr>
      </w:pPr>
    </w:p>
    <w:p w14:paraId="111A99D7">
      <w:pPr>
        <w:widowControl w:val="0"/>
        <w:numPr>
          <w:ilvl w:val="0"/>
          <w:numId w:val="0"/>
        </w:numPr>
        <w:jc w:val="both"/>
        <w:rPr>
          <w:rFonts w:hint="eastAsia"/>
        </w:rPr>
      </w:pPr>
      <w:r>
        <w:rPr>
          <w:rFonts w:hint="eastAsia"/>
        </w:rPr>
        <w:t>The simpler and more common method is to read the words continuously: so also regard ye yourselves as dead to sin, νεκροὺ̀ς τῇ ἁμαρτίᾳ; not reckon yourselves to be dead, as the word εἶναι, although found in the common text, is omitted by almost all the critical editors, on the authority of the oldest manuscripts, and the sense is complete without it; λογίζεσθαι τινά τι, means to regard one as something.</w:t>
      </w:r>
    </w:p>
    <w:p w14:paraId="799B085B">
      <w:pPr>
        <w:widowControl w:val="0"/>
        <w:numPr>
          <w:ilvl w:val="0"/>
          <w:numId w:val="0"/>
        </w:numPr>
        <w:jc w:val="both"/>
        <w:rPr>
          <w:rFonts w:hint="eastAsia"/>
        </w:rPr>
      </w:pPr>
      <w:r>
        <w:rPr>
          <w:rFonts w:hint="eastAsia"/>
        </w:rPr>
        <w:t>更简单和更常见的方法是连续阅读这些词：你们也当看自己向罪是死的，νεκροὺ̀ς τῇ ἁμαρτίᾳ (向罪死了的人)；并非看自己是死的，因为 εἶναι (是) 这个词虽然在通用文本中出现，但几乎所有校勘编辑都根据最古老手稿的权威将其省略了，并且没有它意思也是完整的；λογίζεσθαι τινά τι (看某人为某物) 意指将某人视为某种事物。</w:t>
      </w:r>
    </w:p>
    <w:p w14:paraId="5953A8F7">
      <w:pPr>
        <w:widowControl w:val="0"/>
        <w:numPr>
          <w:ilvl w:val="0"/>
          <w:numId w:val="0"/>
        </w:numPr>
        <w:jc w:val="both"/>
        <w:rPr>
          <w:rFonts w:hint="eastAsia"/>
        </w:rPr>
      </w:pPr>
    </w:p>
    <w:p w14:paraId="12213312">
      <w:pPr>
        <w:widowControl w:val="0"/>
        <w:numPr>
          <w:ilvl w:val="0"/>
          <w:numId w:val="0"/>
        </w:numPr>
        <w:jc w:val="both"/>
        <w:rPr>
          <w:rFonts w:hint="eastAsia"/>
        </w:rPr>
      </w:pPr>
      <w:r>
        <w:rPr>
          <w:rFonts w:hint="eastAsia"/>
        </w:rPr>
        <w:t>Believers are to look upon themselves in their true light, viz. as dead to sin, freed from its penalty and dominion.</w:t>
      </w:r>
    </w:p>
    <w:p w14:paraId="6160FDAD">
      <w:pPr>
        <w:widowControl w:val="0"/>
        <w:numPr>
          <w:ilvl w:val="0"/>
          <w:numId w:val="0"/>
        </w:numPr>
        <w:jc w:val="both"/>
        <w:rPr>
          <w:rFonts w:hint="eastAsia"/>
        </w:rPr>
      </w:pPr>
      <w:r>
        <w:rPr>
          <w:rFonts w:hint="eastAsia"/>
        </w:rPr>
        <w:t>信徒应该从他们真实的亮光中看待自己，即看自己向罪是死的，脱离了罪的刑罚和辖制。</w:t>
      </w:r>
    </w:p>
    <w:p w14:paraId="6FB05B87">
      <w:pPr>
        <w:widowControl w:val="0"/>
        <w:numPr>
          <w:ilvl w:val="0"/>
          <w:numId w:val="0"/>
        </w:numPr>
        <w:jc w:val="both"/>
        <w:rPr>
          <w:rFonts w:hint="eastAsia"/>
        </w:rPr>
      </w:pPr>
    </w:p>
    <w:p w14:paraId="289D184F">
      <w:pPr>
        <w:widowControl w:val="0"/>
        <w:numPr>
          <w:ilvl w:val="0"/>
          <w:numId w:val="0"/>
        </w:numPr>
        <w:jc w:val="both"/>
        <w:rPr>
          <w:rFonts w:hint="eastAsia"/>
        </w:rPr>
      </w:pPr>
      <w:r>
        <w:rPr>
          <w:rFonts w:hint="eastAsia"/>
        </w:rPr>
        <w:t>This is a freedom which belongs to them as believers, and therefore the apostle adds, ἐν Χριστῷ Ἰησοῦ, not through, but in Christ Jesus, that is, in virtue of union with him.</w:t>
      </w:r>
    </w:p>
    <w:p w14:paraId="57939D55">
      <w:pPr>
        <w:widowControl w:val="0"/>
        <w:numPr>
          <w:ilvl w:val="0"/>
          <w:numId w:val="0"/>
        </w:numPr>
        <w:jc w:val="both"/>
        <w:rPr>
          <w:rFonts w:hint="eastAsia"/>
        </w:rPr>
      </w:pPr>
      <w:r>
        <w:rPr>
          <w:rFonts w:hint="eastAsia"/>
        </w:rPr>
        <w:t>这是一种属于他们作为信徒的自由，因此使徒补充说，ἐν Χριστῷ Ἰησοῦ (在基督耶稣里)，并非“藉着”，而是“在”基督耶稣里，也就是说，凭借与祂的联合。</w:t>
      </w:r>
    </w:p>
    <w:p w14:paraId="6346ABDD">
      <w:pPr>
        <w:widowControl w:val="0"/>
        <w:numPr>
          <w:ilvl w:val="0"/>
          <w:numId w:val="0"/>
        </w:numPr>
        <w:jc w:val="both"/>
        <w:rPr>
          <w:rFonts w:hint="eastAsia"/>
        </w:rPr>
      </w:pPr>
    </w:p>
    <w:p w14:paraId="477CCC6E">
      <w:pPr>
        <w:widowControl w:val="0"/>
        <w:numPr>
          <w:ilvl w:val="0"/>
          <w:numId w:val="0"/>
        </w:numPr>
        <w:jc w:val="both"/>
        <w:rPr>
          <w:rFonts w:hint="eastAsia"/>
        </w:rPr>
      </w:pPr>
      <w:r>
        <w:rPr>
          <w:rFonts w:hint="eastAsia"/>
        </w:rPr>
        <w:t>These words belong equally to both clauses of this verse.</w:t>
      </w:r>
    </w:p>
    <w:p w14:paraId="726EB5F4">
      <w:pPr>
        <w:widowControl w:val="0"/>
        <w:numPr>
          <w:ilvl w:val="0"/>
          <w:numId w:val="0"/>
        </w:numPr>
        <w:jc w:val="both"/>
        <w:rPr>
          <w:rFonts w:hint="eastAsia"/>
        </w:rPr>
      </w:pPr>
      <w:r>
        <w:rPr>
          <w:rFonts w:hint="eastAsia"/>
        </w:rPr>
        <w:t>这些词同样属于本节的两个子句。</w:t>
      </w:r>
    </w:p>
    <w:p w14:paraId="1B0D1E4C">
      <w:pPr>
        <w:widowControl w:val="0"/>
        <w:numPr>
          <w:ilvl w:val="0"/>
          <w:numId w:val="0"/>
        </w:numPr>
        <w:jc w:val="both"/>
        <w:rPr>
          <w:rFonts w:hint="eastAsia"/>
        </w:rPr>
      </w:pPr>
    </w:p>
    <w:p w14:paraId="4A904F07">
      <w:pPr>
        <w:widowControl w:val="0"/>
        <w:numPr>
          <w:ilvl w:val="0"/>
          <w:numId w:val="0"/>
        </w:numPr>
        <w:jc w:val="both"/>
        <w:rPr>
          <w:rFonts w:hint="eastAsia"/>
        </w:rPr>
      </w:pPr>
      <w:r>
        <w:rPr>
          <w:rFonts w:hint="eastAsia"/>
        </w:rPr>
        <w:t>It is in Christ that the believer is dead to sin, and alive to God.</w:t>
      </w:r>
    </w:p>
    <w:p w14:paraId="5FB8D10E">
      <w:pPr>
        <w:widowControl w:val="0"/>
        <w:numPr>
          <w:ilvl w:val="0"/>
          <w:numId w:val="0"/>
        </w:numPr>
        <w:jc w:val="both"/>
        <w:rPr>
          <w:rFonts w:hint="eastAsia"/>
        </w:rPr>
      </w:pPr>
      <w:r>
        <w:rPr>
          <w:rFonts w:hint="eastAsia"/>
        </w:rPr>
        <w:t>信徒是在基督里向罪死了，向神活着。</w:t>
      </w:r>
    </w:p>
    <w:p w14:paraId="6A2F6F95">
      <w:pPr>
        <w:widowControl w:val="0"/>
        <w:numPr>
          <w:ilvl w:val="0"/>
          <w:numId w:val="0"/>
        </w:numPr>
        <w:jc w:val="both"/>
        <w:rPr>
          <w:rFonts w:hint="eastAsia"/>
        </w:rPr>
      </w:pPr>
    </w:p>
    <w:p w14:paraId="3ADEC367">
      <w:pPr>
        <w:widowControl w:val="0"/>
        <w:numPr>
          <w:ilvl w:val="0"/>
          <w:numId w:val="0"/>
        </w:numPr>
        <w:jc w:val="both"/>
        <w:rPr>
          <w:rFonts w:hint="eastAsia"/>
        </w:rPr>
      </w:pPr>
      <w:r>
        <w:rPr>
          <w:rFonts w:hint="eastAsia"/>
        </w:rPr>
        <w:t>The old man is crucified; the new man, the soul as renewed, is imbued with a new life, of which God is the object; which consists in fellowship with him, and which is manifested by devotion to his service, and by obedience to his will.</w:t>
      </w:r>
    </w:p>
    <w:p w14:paraId="687DE2F1">
      <w:pPr>
        <w:widowControl w:val="0"/>
        <w:numPr>
          <w:ilvl w:val="0"/>
          <w:numId w:val="0"/>
        </w:numPr>
        <w:jc w:val="both"/>
        <w:rPr>
          <w:rFonts w:hint="eastAsia"/>
        </w:rPr>
      </w:pPr>
      <w:r>
        <w:rPr>
          <w:rFonts w:hint="eastAsia"/>
        </w:rPr>
        <w:t>旧人被钉十字架了；新人，即更新了的灵魂，充满了新的生命，这生命的对像是神；它在于与祂相交，并通过献身于祂的服事和顺服祂的旨意而彰显出来。</w:t>
      </w:r>
    </w:p>
    <w:p w14:paraId="2C929B23">
      <w:pPr>
        <w:widowControl w:val="0"/>
        <w:numPr>
          <w:ilvl w:val="0"/>
          <w:numId w:val="0"/>
        </w:numPr>
        <w:jc w:val="both"/>
        <w:rPr>
          <w:rFonts w:hint="eastAsia"/>
        </w:rPr>
      </w:pPr>
    </w:p>
    <w:p w14:paraId="77D48822">
      <w:pPr>
        <w:widowControl w:val="0"/>
        <w:numPr>
          <w:ilvl w:val="0"/>
          <w:numId w:val="0"/>
        </w:numPr>
        <w:jc w:val="both"/>
        <w:rPr>
          <w:rFonts w:hint="eastAsia"/>
        </w:rPr>
      </w:pPr>
      <w:r>
        <w:rPr>
          <w:rFonts w:hint="eastAsia"/>
        </w:rPr>
        <w:t>The words our Lord, τῷ Κυρίῳ ἡμῶν, are not found in the best manuscripts.</w:t>
      </w:r>
    </w:p>
    <w:p w14:paraId="73DEA55E">
      <w:pPr>
        <w:widowControl w:val="0"/>
        <w:numPr>
          <w:ilvl w:val="0"/>
          <w:numId w:val="0"/>
        </w:numPr>
        <w:jc w:val="both"/>
        <w:rPr>
          <w:rFonts w:hint="eastAsia"/>
        </w:rPr>
      </w:pPr>
      <w:r>
        <w:rPr>
          <w:rFonts w:hint="eastAsia"/>
        </w:rPr>
        <w:t>“我们的主”，τῷ Κυρίῳ ἡμῶν (我们的主)，在最好的手稿中没有找到。</w:t>
      </w:r>
    </w:p>
    <w:p w14:paraId="10BD8B7D">
      <w:pPr>
        <w:widowControl w:val="0"/>
        <w:numPr>
          <w:ilvl w:val="0"/>
          <w:numId w:val="0"/>
        </w:numPr>
        <w:jc w:val="both"/>
        <w:rPr>
          <w:rFonts w:hint="eastAsia"/>
        </w:rPr>
      </w:pPr>
    </w:p>
    <w:p w14:paraId="42A37A81">
      <w:pPr>
        <w:widowControl w:val="0"/>
        <w:numPr>
          <w:ilvl w:val="0"/>
          <w:numId w:val="0"/>
        </w:numPr>
        <w:jc w:val="both"/>
        <w:rPr>
          <w:rFonts w:hint="eastAsia"/>
        </w:rPr>
      </w:pPr>
      <w:r>
        <w:rPr>
          <w:rFonts w:hint="eastAsia"/>
        </w:rPr>
        <w:t>DOCTRINE</w:t>
      </w:r>
    </w:p>
    <w:p w14:paraId="742C5F75">
      <w:pPr>
        <w:widowControl w:val="0"/>
        <w:numPr>
          <w:ilvl w:val="0"/>
          <w:numId w:val="0"/>
        </w:numPr>
        <w:jc w:val="both"/>
        <w:rPr>
          <w:rFonts w:hint="eastAsia"/>
        </w:rPr>
      </w:pPr>
      <w:r>
        <w:rPr>
          <w:rFonts w:hint="eastAsia"/>
        </w:rPr>
        <w:t>教义</w:t>
      </w:r>
    </w:p>
    <w:p w14:paraId="386A662A">
      <w:pPr>
        <w:widowControl w:val="0"/>
        <w:numPr>
          <w:ilvl w:val="0"/>
          <w:numId w:val="0"/>
        </w:numPr>
        <w:jc w:val="both"/>
        <w:rPr>
          <w:rFonts w:hint="eastAsia"/>
        </w:rPr>
      </w:pPr>
    </w:p>
    <w:p w14:paraId="61AFE29C">
      <w:pPr>
        <w:widowControl w:val="0"/>
        <w:numPr>
          <w:ilvl w:val="0"/>
          <w:numId w:val="0"/>
        </w:numPr>
        <w:jc w:val="both"/>
        <w:rPr>
          <w:rFonts w:hint="eastAsia"/>
        </w:rPr>
      </w:pPr>
      <w:r>
        <w:rPr>
          <w:rFonts w:hint="eastAsia"/>
        </w:rPr>
        <w:t>1.Truth cannot lead to unholiness.</w:t>
      </w:r>
    </w:p>
    <w:p w14:paraId="5C43B313">
      <w:pPr>
        <w:widowControl w:val="0"/>
        <w:numPr>
          <w:ilvl w:val="0"/>
          <w:numId w:val="0"/>
        </w:numPr>
        <w:jc w:val="both"/>
        <w:rPr>
          <w:rFonts w:hint="eastAsia"/>
        </w:rPr>
      </w:pPr>
      <w:r>
        <w:rPr>
          <w:rFonts w:hint="eastAsia"/>
        </w:rPr>
        <w:t>1. 真理不能导致不圣洁。</w:t>
      </w:r>
    </w:p>
    <w:p w14:paraId="21AADA1C">
      <w:pPr>
        <w:widowControl w:val="0"/>
        <w:numPr>
          <w:ilvl w:val="0"/>
          <w:numId w:val="0"/>
        </w:numPr>
        <w:jc w:val="both"/>
        <w:rPr>
          <w:rFonts w:hint="eastAsia"/>
        </w:rPr>
      </w:pPr>
    </w:p>
    <w:p w14:paraId="11CE052E">
      <w:pPr>
        <w:widowControl w:val="0"/>
        <w:numPr>
          <w:ilvl w:val="0"/>
          <w:numId w:val="0"/>
        </w:numPr>
        <w:jc w:val="both"/>
        <w:rPr>
          <w:rFonts w:hint="eastAsia"/>
        </w:rPr>
      </w:pPr>
      <w:r>
        <w:rPr>
          <w:rFonts w:hint="eastAsia"/>
        </w:rPr>
        <w:t>If a doctrine encourages sin, itmust be false, vs. 1, 2.</w:t>
      </w:r>
    </w:p>
    <w:p w14:paraId="69736D8D">
      <w:pPr>
        <w:widowControl w:val="0"/>
        <w:numPr>
          <w:ilvl w:val="0"/>
          <w:numId w:val="0"/>
        </w:numPr>
        <w:jc w:val="both"/>
        <w:rPr>
          <w:rFonts w:hint="eastAsia"/>
        </w:rPr>
      </w:pPr>
      <w:r>
        <w:rPr>
          <w:rFonts w:hint="eastAsia"/>
        </w:rPr>
        <w:t>如果一种教义鼓励犯罪，它必定是错误的，第1、2节。</w:t>
      </w:r>
    </w:p>
    <w:p w14:paraId="7E6E0248">
      <w:pPr>
        <w:widowControl w:val="0"/>
        <w:numPr>
          <w:ilvl w:val="0"/>
          <w:numId w:val="0"/>
        </w:numPr>
        <w:jc w:val="both"/>
        <w:rPr>
          <w:rFonts w:hint="eastAsia"/>
        </w:rPr>
      </w:pPr>
    </w:p>
    <w:p w14:paraId="6937E1EF">
      <w:pPr>
        <w:widowControl w:val="0"/>
        <w:numPr>
          <w:ilvl w:val="0"/>
          <w:numId w:val="0"/>
        </w:numPr>
        <w:jc w:val="both"/>
        <w:rPr>
          <w:rFonts w:hint="eastAsia"/>
        </w:rPr>
      </w:pPr>
      <w:r>
        <w:rPr>
          <w:rFonts w:hint="eastAsia"/>
        </w:rPr>
        <w:t>2.There can be no greater contradiction and absurdity than for onewho lives in sin to claim to be a Christian, ver. 2.</w:t>
      </w:r>
    </w:p>
    <w:p w14:paraId="2D45CCA4">
      <w:pPr>
        <w:widowControl w:val="0"/>
        <w:numPr>
          <w:ilvl w:val="0"/>
          <w:numId w:val="0"/>
        </w:numPr>
        <w:jc w:val="both"/>
        <w:rPr>
          <w:rFonts w:hint="eastAsia"/>
        </w:rPr>
      </w:pPr>
      <w:r>
        <w:rPr>
          <w:rFonts w:hint="eastAsia"/>
        </w:rPr>
        <w:t>2. 对于一个活在罪中的人来说，声称自己是基督徒，没有比这更大的矛盾和荒谬了，第2节。</w:t>
      </w:r>
    </w:p>
    <w:p w14:paraId="3991965C">
      <w:pPr>
        <w:widowControl w:val="0"/>
        <w:numPr>
          <w:ilvl w:val="0"/>
          <w:numId w:val="0"/>
        </w:numPr>
        <w:jc w:val="both"/>
        <w:rPr>
          <w:rFonts w:hint="eastAsia"/>
        </w:rPr>
      </w:pPr>
    </w:p>
    <w:p w14:paraId="6BD70895">
      <w:pPr>
        <w:widowControl w:val="0"/>
        <w:numPr>
          <w:ilvl w:val="0"/>
          <w:numId w:val="0"/>
        </w:numPr>
        <w:jc w:val="both"/>
        <w:rPr>
          <w:rFonts w:hint="eastAsia"/>
        </w:rPr>
      </w:pPr>
      <w:r>
        <w:rPr>
          <w:rFonts w:hint="eastAsia"/>
        </w:rPr>
        <w:t>3.Antinomianism is not only an error, it is a falsehood and a slander.It pronounces valid the very objection against the gospel which Paul pronounces a contradiction and absurdity, and which he evidently regards as a fatal objection, were it well founded, vs. 2–4, &amp;c.</w:t>
      </w:r>
    </w:p>
    <w:p w14:paraId="1D20D61C">
      <w:pPr>
        <w:widowControl w:val="0"/>
        <w:numPr>
          <w:ilvl w:val="0"/>
          <w:numId w:val="0"/>
        </w:numPr>
        <w:jc w:val="both"/>
        <w:rPr>
          <w:rFonts w:hint="eastAsia"/>
        </w:rPr>
      </w:pPr>
      <w:r>
        <w:rPr>
          <w:rFonts w:hint="eastAsia"/>
        </w:rPr>
        <w:t>3. 反律法主义不仅是一种错误，而且是一种谎言和诽谤。它宣告保罗称之为矛盾和荒谬的，并且如果成立，他显然认为是对福音的致命反对意见的那种反对意见是有效的，第2-4节等。</w:t>
      </w:r>
    </w:p>
    <w:p w14:paraId="5D22A591">
      <w:pPr>
        <w:widowControl w:val="0"/>
        <w:numPr>
          <w:ilvl w:val="0"/>
          <w:numId w:val="0"/>
        </w:numPr>
        <w:jc w:val="both"/>
        <w:rPr>
          <w:rFonts w:hint="eastAsia"/>
        </w:rPr>
      </w:pPr>
    </w:p>
    <w:p w14:paraId="5ACCC2B5">
      <w:pPr>
        <w:widowControl w:val="0"/>
        <w:numPr>
          <w:ilvl w:val="0"/>
          <w:numId w:val="0"/>
        </w:numPr>
        <w:jc w:val="both"/>
        <w:rPr>
          <w:rFonts w:hint="eastAsia"/>
        </w:rPr>
      </w:pPr>
      <w:r>
        <w:rPr>
          <w:rFonts w:hint="eastAsia"/>
        </w:rPr>
        <w:t>4.Baptism includes a profession of the religion taught by him in whose name we are baptized, and an obligation to obey his laws, vs. 3, 4.</w:t>
      </w:r>
    </w:p>
    <w:p w14:paraId="3DED2042">
      <w:pPr>
        <w:widowControl w:val="0"/>
        <w:numPr>
          <w:ilvl w:val="0"/>
          <w:numId w:val="0"/>
        </w:numPr>
        <w:jc w:val="both"/>
        <w:rPr>
          <w:rFonts w:hint="eastAsia"/>
        </w:rPr>
      </w:pPr>
      <w:r>
        <w:rPr>
          <w:rFonts w:hint="eastAsia"/>
        </w:rPr>
        <w:t>4. 洗礼包含对奉其名受洗者所教导宗教的宣认，以及遵守其律法的义务，第3、4节。</w:t>
      </w:r>
    </w:p>
    <w:p w14:paraId="521B97A9">
      <w:pPr>
        <w:widowControl w:val="0"/>
        <w:numPr>
          <w:ilvl w:val="0"/>
          <w:numId w:val="0"/>
        </w:numPr>
        <w:jc w:val="both"/>
        <w:rPr>
          <w:rFonts w:hint="eastAsia"/>
        </w:rPr>
      </w:pPr>
    </w:p>
    <w:p w14:paraId="2655D5BD">
      <w:pPr>
        <w:widowControl w:val="0"/>
        <w:numPr>
          <w:ilvl w:val="0"/>
          <w:numId w:val="0"/>
        </w:numPr>
        <w:jc w:val="both"/>
        <w:rPr>
          <w:rFonts w:hint="eastAsia"/>
        </w:rPr>
      </w:pPr>
      <w:r>
        <w:rPr>
          <w:rFonts w:hint="eastAsia"/>
        </w:rPr>
        <w:t>5.The grand design of Christianity is the destruction of sin.</w:t>
      </w:r>
    </w:p>
    <w:p w14:paraId="2B1C934D">
      <w:pPr>
        <w:widowControl w:val="0"/>
        <w:numPr>
          <w:ilvl w:val="0"/>
          <w:numId w:val="0"/>
        </w:numPr>
        <w:jc w:val="both"/>
        <w:rPr>
          <w:rFonts w:hint="eastAsia"/>
        </w:rPr>
      </w:pPr>
      <w:r>
        <w:rPr>
          <w:rFonts w:hint="eastAsia"/>
        </w:rPr>
        <w:t>5. 基督教的宏大目的是毁灭罪。</w:t>
      </w:r>
    </w:p>
    <w:p w14:paraId="6EA61F29">
      <w:pPr>
        <w:widowControl w:val="0"/>
        <w:numPr>
          <w:ilvl w:val="0"/>
          <w:numId w:val="0"/>
        </w:numPr>
        <w:jc w:val="both"/>
        <w:rPr>
          <w:rFonts w:hint="eastAsia"/>
        </w:rPr>
      </w:pPr>
    </w:p>
    <w:p w14:paraId="75909982">
      <w:pPr>
        <w:widowControl w:val="0"/>
        <w:numPr>
          <w:ilvl w:val="0"/>
          <w:numId w:val="0"/>
        </w:numPr>
        <w:jc w:val="both"/>
        <w:rPr>
          <w:rFonts w:hint="eastAsia"/>
        </w:rPr>
      </w:pPr>
      <w:r>
        <w:rPr>
          <w:rFonts w:hint="eastAsia"/>
        </w:rPr>
        <w:t>Whensincerely embraced, therefore, it is with a view to this end, ver. 3.</w:t>
      </w:r>
    </w:p>
    <w:p w14:paraId="6C2F6572">
      <w:pPr>
        <w:widowControl w:val="0"/>
        <w:numPr>
          <w:ilvl w:val="0"/>
          <w:numId w:val="0"/>
        </w:numPr>
        <w:jc w:val="both"/>
        <w:rPr>
          <w:rFonts w:hint="eastAsia"/>
        </w:rPr>
      </w:pPr>
      <w:r>
        <w:rPr>
          <w:rFonts w:hint="eastAsia"/>
        </w:rPr>
        <w:t>因此，当真诚地接受它时，是为了这个目的，第3节。</w:t>
      </w:r>
    </w:p>
    <w:p w14:paraId="60F57892">
      <w:pPr>
        <w:widowControl w:val="0"/>
        <w:numPr>
          <w:ilvl w:val="0"/>
          <w:numId w:val="0"/>
        </w:numPr>
        <w:jc w:val="both"/>
        <w:rPr>
          <w:rFonts w:hint="eastAsia"/>
        </w:rPr>
      </w:pPr>
    </w:p>
    <w:p w14:paraId="4484B188">
      <w:pPr>
        <w:widowControl w:val="0"/>
        <w:numPr>
          <w:ilvl w:val="0"/>
          <w:numId w:val="0"/>
        </w:numPr>
        <w:jc w:val="both"/>
        <w:rPr>
          <w:rFonts w:hint="eastAsia"/>
        </w:rPr>
      </w:pPr>
      <w:r>
        <w:rPr>
          <w:rFonts w:hint="eastAsia"/>
        </w:rPr>
        <w:t>6.The source of the believer's holiness is his union with Christ, bywhich his reconciliation to God, and his participation of the influences of the Holy Spirit are secured, vs. 4, 6.</w:t>
      </w:r>
    </w:p>
    <w:p w14:paraId="2B6597F4">
      <w:pPr>
        <w:widowControl w:val="0"/>
        <w:numPr>
          <w:ilvl w:val="0"/>
          <w:numId w:val="0"/>
        </w:numPr>
        <w:jc w:val="both"/>
        <w:rPr>
          <w:rFonts w:hint="eastAsia"/>
        </w:rPr>
      </w:pPr>
      <w:r>
        <w:rPr>
          <w:rFonts w:hint="eastAsia"/>
        </w:rPr>
        <w:t>6. 信徒圣洁的源泉是他与基督的联合，藉此确保了他与神的和好，以及他对圣灵影响的参与，第4、6节。</w:t>
      </w:r>
    </w:p>
    <w:p w14:paraId="3902CDF2">
      <w:pPr>
        <w:widowControl w:val="0"/>
        <w:numPr>
          <w:ilvl w:val="0"/>
          <w:numId w:val="0"/>
        </w:numPr>
        <w:jc w:val="both"/>
        <w:rPr>
          <w:rFonts w:hint="eastAsia"/>
        </w:rPr>
      </w:pPr>
    </w:p>
    <w:p w14:paraId="602A3BF3">
      <w:pPr>
        <w:widowControl w:val="0"/>
        <w:numPr>
          <w:ilvl w:val="0"/>
          <w:numId w:val="0"/>
        </w:numPr>
        <w:jc w:val="both"/>
        <w:rPr>
          <w:rFonts w:hint="eastAsia"/>
        </w:rPr>
      </w:pPr>
      <w:r>
        <w:rPr>
          <w:rFonts w:hint="eastAsia"/>
        </w:rPr>
        <w:t>7.The fact that Christ lives, renders it certain that his people shalllive in holiness here, and in glory hereafter, ver. 8.</w:t>
      </w:r>
    </w:p>
    <w:p w14:paraId="532F9749">
      <w:pPr>
        <w:widowControl w:val="0"/>
        <w:numPr>
          <w:ilvl w:val="0"/>
          <w:numId w:val="0"/>
        </w:numPr>
        <w:jc w:val="both"/>
        <w:rPr>
          <w:rFonts w:hint="eastAsia"/>
        </w:rPr>
      </w:pPr>
      <w:r>
        <w:rPr>
          <w:rFonts w:hint="eastAsia"/>
        </w:rPr>
        <w:t>7. 基督活着这一事实，确保了祂的子民今生必活在圣洁中，将来必活在荣耀中，第8节。</w:t>
      </w:r>
    </w:p>
    <w:p w14:paraId="419541DA">
      <w:pPr>
        <w:widowControl w:val="0"/>
        <w:numPr>
          <w:ilvl w:val="0"/>
          <w:numId w:val="0"/>
        </w:numPr>
        <w:jc w:val="both"/>
        <w:rPr>
          <w:rFonts w:hint="eastAsia"/>
        </w:rPr>
      </w:pPr>
    </w:p>
    <w:p w14:paraId="2E5425A8">
      <w:pPr>
        <w:widowControl w:val="0"/>
        <w:numPr>
          <w:ilvl w:val="0"/>
          <w:numId w:val="0"/>
        </w:numPr>
        <w:jc w:val="both"/>
        <w:rPr>
          <w:rFonts w:hint="eastAsia"/>
        </w:rPr>
      </w:pPr>
      <w:r>
        <w:rPr>
          <w:rFonts w:hint="eastAsia"/>
        </w:rPr>
        <w:t>8.The only proper evidence that we are partakers of the benefits ofthe death and life of Christ, is our dying to sin, and living to God, ver. 11.</w:t>
      </w:r>
    </w:p>
    <w:p w14:paraId="357CF03B">
      <w:pPr>
        <w:widowControl w:val="0"/>
        <w:numPr>
          <w:ilvl w:val="0"/>
          <w:numId w:val="0"/>
        </w:numPr>
        <w:jc w:val="both"/>
        <w:rPr>
          <w:rFonts w:hint="eastAsia"/>
        </w:rPr>
      </w:pPr>
      <w:r>
        <w:rPr>
          <w:rFonts w:hint="eastAsia"/>
        </w:rPr>
        <w:t>8. 我们分享基督死与生之益处的唯一恰当证据，是我们向罪死，向神活，第11节。</w:t>
      </w:r>
    </w:p>
    <w:p w14:paraId="1B6BFAFC">
      <w:pPr>
        <w:widowControl w:val="0"/>
        <w:numPr>
          <w:ilvl w:val="0"/>
          <w:numId w:val="0"/>
        </w:numPr>
        <w:jc w:val="both"/>
        <w:rPr>
          <w:rFonts w:hint="eastAsia"/>
        </w:rPr>
      </w:pPr>
    </w:p>
    <w:p w14:paraId="3209E1E2">
      <w:pPr>
        <w:widowControl w:val="0"/>
        <w:numPr>
          <w:ilvl w:val="0"/>
          <w:numId w:val="0"/>
        </w:numPr>
        <w:jc w:val="both"/>
        <w:rPr>
          <w:rFonts w:hint="eastAsia"/>
        </w:rPr>
      </w:pPr>
      <w:r>
        <w:rPr>
          <w:rFonts w:hint="eastAsia"/>
        </w:rPr>
        <w:t>9.The gospel, which teaches the only true method of justification, isthe only system that can secure the sanctification of men.</w:t>
      </w:r>
    </w:p>
    <w:p w14:paraId="29D12B3C">
      <w:pPr>
        <w:widowControl w:val="0"/>
        <w:numPr>
          <w:ilvl w:val="0"/>
          <w:numId w:val="0"/>
        </w:numPr>
        <w:jc w:val="both"/>
        <w:rPr>
          <w:rFonts w:hint="eastAsia"/>
        </w:rPr>
      </w:pPr>
      <w:r>
        <w:rPr>
          <w:rFonts w:hint="eastAsia"/>
        </w:rPr>
        <w:t>9. 福音，教导唯一真实称义方法的福音，是唯一能确保人成圣的体系。</w:t>
      </w:r>
    </w:p>
    <w:p w14:paraId="0EC3CE6F">
      <w:pPr>
        <w:widowControl w:val="0"/>
        <w:numPr>
          <w:ilvl w:val="0"/>
          <w:numId w:val="0"/>
        </w:numPr>
        <w:jc w:val="both"/>
        <w:rPr>
          <w:rFonts w:hint="eastAsia"/>
        </w:rPr>
      </w:pPr>
    </w:p>
    <w:p w14:paraId="40D6B7EB">
      <w:pPr>
        <w:widowControl w:val="0"/>
        <w:numPr>
          <w:ilvl w:val="0"/>
          <w:numId w:val="0"/>
        </w:numPr>
        <w:jc w:val="both"/>
        <w:rPr>
          <w:rFonts w:hint="eastAsia"/>
        </w:rPr>
      </w:pPr>
      <w:r>
        <w:rPr>
          <w:rFonts w:hint="eastAsia"/>
        </w:rPr>
        <w:t>This is not only the doctrine of this section, but it is the leading truth of this and the following chapter.</w:t>
      </w:r>
    </w:p>
    <w:p w14:paraId="0B084945">
      <w:pPr>
        <w:widowControl w:val="0"/>
        <w:numPr>
          <w:ilvl w:val="0"/>
          <w:numId w:val="0"/>
        </w:numPr>
        <w:jc w:val="both"/>
        <w:rPr>
          <w:rFonts w:hint="eastAsia"/>
        </w:rPr>
      </w:pPr>
      <w:r>
        <w:rPr>
          <w:rFonts w:hint="eastAsia"/>
        </w:rPr>
        <w:t>这不仅是本段的教义，也是本章和下一章的主要真理。</w:t>
      </w:r>
    </w:p>
    <w:p w14:paraId="469BC13F">
      <w:pPr>
        <w:widowControl w:val="0"/>
        <w:numPr>
          <w:ilvl w:val="0"/>
          <w:numId w:val="0"/>
        </w:numPr>
        <w:jc w:val="both"/>
        <w:rPr>
          <w:rFonts w:hint="eastAsia"/>
        </w:rPr>
      </w:pPr>
    </w:p>
    <w:p w14:paraId="5F5C10D2">
      <w:pPr>
        <w:widowControl w:val="0"/>
        <w:numPr>
          <w:ilvl w:val="0"/>
          <w:numId w:val="0"/>
        </w:numPr>
        <w:jc w:val="both"/>
        <w:rPr>
          <w:rFonts w:hint="eastAsia"/>
        </w:rPr>
      </w:pPr>
      <w:r>
        <w:rPr>
          <w:rFonts w:hint="eastAsia"/>
        </w:rPr>
        <w:t>REMARKS</w:t>
      </w:r>
    </w:p>
    <w:p w14:paraId="2B7C9281">
      <w:pPr>
        <w:widowControl w:val="0"/>
        <w:numPr>
          <w:ilvl w:val="0"/>
          <w:numId w:val="0"/>
        </w:numPr>
        <w:jc w:val="both"/>
        <w:rPr>
          <w:rFonts w:hint="eastAsia"/>
        </w:rPr>
      </w:pPr>
      <w:r>
        <w:rPr>
          <w:rFonts w:hint="eastAsia"/>
        </w:rPr>
        <w:t>评注</w:t>
      </w:r>
    </w:p>
    <w:p w14:paraId="463A43AF">
      <w:pPr>
        <w:widowControl w:val="0"/>
        <w:numPr>
          <w:ilvl w:val="0"/>
          <w:numId w:val="0"/>
        </w:numPr>
        <w:jc w:val="both"/>
        <w:rPr>
          <w:rFonts w:hint="eastAsia"/>
        </w:rPr>
      </w:pPr>
    </w:p>
    <w:p w14:paraId="4AF464CF">
      <w:pPr>
        <w:widowControl w:val="0"/>
        <w:numPr>
          <w:ilvl w:val="0"/>
          <w:numId w:val="0"/>
        </w:numPr>
        <w:jc w:val="both"/>
        <w:rPr>
          <w:rFonts w:hint="eastAsia"/>
        </w:rPr>
      </w:pPr>
      <w:r>
        <w:rPr>
          <w:rFonts w:hint="eastAsia"/>
        </w:rPr>
        <w:t>1.As the most prominent doctrinal truth of this passage is, that thedeath of Christ secures the destruction of sin wherever it secures its pardon; so the most obvious practical inference is, that it is vain to hope for the latter benefit, unless we labour for the full attainment of the former, vs. 2–11.</w:t>
      </w:r>
    </w:p>
    <w:p w14:paraId="4081C31A">
      <w:pPr>
        <w:widowControl w:val="0"/>
        <w:numPr>
          <w:ilvl w:val="0"/>
          <w:numId w:val="0"/>
        </w:numPr>
        <w:jc w:val="both"/>
        <w:rPr>
          <w:rFonts w:hint="eastAsia"/>
        </w:rPr>
      </w:pPr>
      <w:r>
        <w:rPr>
          <w:rFonts w:hint="eastAsia"/>
        </w:rPr>
        <w:t>1. 正如这段经文最突出的教义真理是，基督的死在确保罪的赦免之处，也确保了罪的毁灭；因此，最明显的实践推论是，除非我们努力完全获得前者，否则希望获得后者的益处是徒劳的，第2-11节。</w:t>
      </w:r>
    </w:p>
    <w:p w14:paraId="5EEBB7F1">
      <w:pPr>
        <w:widowControl w:val="0"/>
        <w:numPr>
          <w:ilvl w:val="0"/>
          <w:numId w:val="0"/>
        </w:numPr>
        <w:jc w:val="both"/>
        <w:rPr>
          <w:rFonts w:hint="eastAsia"/>
        </w:rPr>
      </w:pPr>
    </w:p>
    <w:p w14:paraId="119B5ED8">
      <w:pPr>
        <w:widowControl w:val="0"/>
        <w:numPr>
          <w:ilvl w:val="0"/>
          <w:numId w:val="0"/>
        </w:numPr>
        <w:jc w:val="both"/>
        <w:rPr>
          <w:rFonts w:hint="eastAsia"/>
        </w:rPr>
      </w:pPr>
      <w:r>
        <w:rPr>
          <w:rFonts w:hint="eastAsia"/>
        </w:rPr>
        <w:t>2.For a professing Christian to live in sin, is not only to give positiveevidence that he is not a real Christian, but it is to misrepresent and slander the gospel of the grace of God, to the dishonour of religion, and the injury of the souls of men, vs. 2–11.</w:t>
      </w:r>
    </w:p>
    <w:p w14:paraId="4793222D">
      <w:pPr>
        <w:widowControl w:val="0"/>
        <w:numPr>
          <w:ilvl w:val="0"/>
          <w:numId w:val="0"/>
        </w:numPr>
        <w:jc w:val="both"/>
        <w:rPr>
          <w:rFonts w:hint="eastAsia"/>
        </w:rPr>
      </w:pPr>
      <w:r>
        <w:rPr>
          <w:rFonts w:hint="eastAsia"/>
        </w:rPr>
        <w:t>2. 对于一个宣信的基督徒来说，活在罪中，不仅提供了他并非真正基督徒的明确证据，而且歪曲并诽谤了神恩典的福音，玷污了宗教，并损害了人的灵魂，第2-11节。</w:t>
      </w:r>
    </w:p>
    <w:p w14:paraId="5184AD77">
      <w:pPr>
        <w:widowControl w:val="0"/>
        <w:numPr>
          <w:ilvl w:val="0"/>
          <w:numId w:val="0"/>
        </w:numPr>
        <w:jc w:val="both"/>
        <w:rPr>
          <w:rFonts w:hint="eastAsia"/>
        </w:rPr>
      </w:pPr>
    </w:p>
    <w:p w14:paraId="4BBFCED5">
      <w:pPr>
        <w:widowControl w:val="0"/>
        <w:numPr>
          <w:ilvl w:val="0"/>
          <w:numId w:val="0"/>
        </w:numPr>
        <w:jc w:val="both"/>
        <w:rPr>
          <w:rFonts w:hint="eastAsia"/>
        </w:rPr>
      </w:pPr>
      <w:r>
        <w:rPr>
          <w:rFonts w:hint="eastAsia"/>
        </w:rPr>
        <w:t>3.Instead of holiness being in order to pardon, pardon is in order toholiness.</w:t>
      </w:r>
    </w:p>
    <w:p w14:paraId="3CC8BA0B">
      <w:pPr>
        <w:widowControl w:val="0"/>
        <w:numPr>
          <w:ilvl w:val="0"/>
          <w:numId w:val="0"/>
        </w:numPr>
        <w:jc w:val="both"/>
        <w:rPr>
          <w:rFonts w:hint="eastAsia"/>
        </w:rPr>
      </w:pPr>
      <w:r>
        <w:rPr>
          <w:rFonts w:hint="eastAsia"/>
        </w:rPr>
        <w:t>3. 并非圣洁为了赦免，而是赦免为了圣洁。</w:t>
      </w:r>
    </w:p>
    <w:p w14:paraId="4B0A4163">
      <w:pPr>
        <w:widowControl w:val="0"/>
        <w:numPr>
          <w:ilvl w:val="0"/>
          <w:numId w:val="0"/>
        </w:numPr>
        <w:jc w:val="both"/>
        <w:rPr>
          <w:rFonts w:hint="eastAsia"/>
        </w:rPr>
      </w:pPr>
    </w:p>
    <w:p w14:paraId="6F106E3B">
      <w:pPr>
        <w:widowControl w:val="0"/>
        <w:numPr>
          <w:ilvl w:val="0"/>
          <w:numId w:val="0"/>
        </w:numPr>
        <w:jc w:val="both"/>
        <w:rPr>
          <w:rFonts w:hint="eastAsia"/>
        </w:rPr>
      </w:pPr>
      <w:r>
        <w:rPr>
          <w:rFonts w:hint="eastAsia"/>
        </w:rPr>
        <w:t>This is the mystery of evangelical morals, ver. 4, &amp;c.</w:t>
      </w:r>
    </w:p>
    <w:p w14:paraId="32B245C2">
      <w:pPr>
        <w:widowControl w:val="0"/>
        <w:numPr>
          <w:ilvl w:val="0"/>
          <w:numId w:val="0"/>
        </w:numPr>
        <w:jc w:val="both"/>
        <w:rPr>
          <w:rFonts w:hint="eastAsia"/>
        </w:rPr>
      </w:pPr>
      <w:r>
        <w:rPr>
          <w:rFonts w:hint="eastAsia"/>
        </w:rPr>
        <w:t>这是福音道德的奥秘，第4节等。</w:t>
      </w:r>
    </w:p>
    <w:p w14:paraId="7B040034">
      <w:pPr>
        <w:widowControl w:val="0"/>
        <w:numPr>
          <w:ilvl w:val="0"/>
          <w:numId w:val="0"/>
        </w:numPr>
        <w:jc w:val="both"/>
        <w:rPr>
          <w:rFonts w:hint="eastAsia"/>
        </w:rPr>
      </w:pPr>
    </w:p>
    <w:p w14:paraId="7505EE81">
      <w:pPr>
        <w:widowControl w:val="0"/>
        <w:numPr>
          <w:ilvl w:val="0"/>
          <w:numId w:val="0"/>
        </w:numPr>
        <w:jc w:val="both"/>
        <w:rPr>
          <w:rFonts w:hint="eastAsia"/>
        </w:rPr>
      </w:pPr>
      <w:r>
        <w:rPr>
          <w:rFonts w:hint="eastAsia"/>
        </w:rPr>
        <w:t>4.The only effectual method of gaining the victory over our sins, is tolive in communion with Jesus Christ; to regard his death as securing the pardon of sin, as restoring us to the Divine favour, and as procuring for us the influences of the Holy Spirit.</w:t>
      </w:r>
    </w:p>
    <w:p w14:paraId="0074B2A7">
      <w:pPr>
        <w:widowControl w:val="0"/>
        <w:numPr>
          <w:ilvl w:val="0"/>
          <w:numId w:val="0"/>
        </w:numPr>
        <w:jc w:val="both"/>
        <w:rPr>
          <w:rFonts w:hint="eastAsia"/>
        </w:rPr>
      </w:pPr>
      <w:r>
        <w:rPr>
          <w:rFonts w:hint="eastAsia"/>
        </w:rPr>
        <w:t>4. 战胜我们罪的唯一有效方法，是活在与耶稣基督的交通中；将祂的死视为确保罪的赦免，恢复我们到神的恩惠中，并为我们获得圣灵的影响。</w:t>
      </w:r>
    </w:p>
    <w:p w14:paraId="229BF591">
      <w:pPr>
        <w:widowControl w:val="0"/>
        <w:numPr>
          <w:ilvl w:val="0"/>
          <w:numId w:val="0"/>
        </w:numPr>
        <w:jc w:val="both"/>
        <w:rPr>
          <w:rFonts w:hint="eastAsia"/>
        </w:rPr>
      </w:pPr>
    </w:p>
    <w:p w14:paraId="18C5B59D">
      <w:pPr>
        <w:widowControl w:val="0"/>
        <w:numPr>
          <w:ilvl w:val="0"/>
          <w:numId w:val="0"/>
        </w:numPr>
        <w:jc w:val="both"/>
        <w:rPr>
          <w:rFonts w:hint="eastAsia"/>
        </w:rPr>
      </w:pPr>
      <w:r>
        <w:rPr>
          <w:rFonts w:hint="eastAsia"/>
        </w:rPr>
        <w:t>It is those who thus look to Christ not only for pardon, but for holiness, that are successful in subduing sin; while the legalist remains its slave, vs. 6, 8.</w:t>
      </w:r>
    </w:p>
    <w:p w14:paraId="4C312691">
      <w:pPr>
        <w:widowControl w:val="0"/>
        <w:numPr>
          <w:ilvl w:val="0"/>
          <w:numId w:val="0"/>
        </w:numPr>
        <w:jc w:val="both"/>
        <w:rPr>
          <w:rFonts w:hint="eastAsia"/>
        </w:rPr>
      </w:pPr>
      <w:r>
        <w:rPr>
          <w:rFonts w:hint="eastAsia"/>
        </w:rPr>
        <w:t>正是那些如此仰望基督，不仅为赦免，也为圣洁的人，才能成功地制伏罪；而律法主义者仍然是罪的奴隶，第6、8节。</w:t>
      </w:r>
    </w:p>
    <w:p w14:paraId="06FB5578">
      <w:pPr>
        <w:widowControl w:val="0"/>
        <w:numPr>
          <w:ilvl w:val="0"/>
          <w:numId w:val="0"/>
        </w:numPr>
        <w:jc w:val="both"/>
        <w:rPr>
          <w:rFonts w:hint="eastAsia"/>
        </w:rPr>
      </w:pPr>
    </w:p>
    <w:p w14:paraId="7081C554">
      <w:pPr>
        <w:widowControl w:val="0"/>
        <w:numPr>
          <w:ilvl w:val="0"/>
          <w:numId w:val="0"/>
        </w:numPr>
        <w:jc w:val="both"/>
        <w:rPr>
          <w:rFonts w:hint="eastAsia"/>
        </w:rPr>
      </w:pPr>
      <w:r>
        <w:rPr>
          <w:rFonts w:hint="eastAsia"/>
        </w:rPr>
        <w:t>5.It is a consolation to the believer to know, that if he has evidenceof being now a Christian, he may be sure that he shall live with Christ.</w:t>
      </w:r>
    </w:p>
    <w:p w14:paraId="429F9169">
      <w:pPr>
        <w:widowControl w:val="0"/>
        <w:numPr>
          <w:ilvl w:val="0"/>
          <w:numId w:val="0"/>
        </w:numPr>
        <w:jc w:val="both"/>
        <w:rPr>
          <w:rFonts w:hint="eastAsia"/>
        </w:rPr>
      </w:pPr>
      <w:r>
        <w:rPr>
          <w:rFonts w:hint="eastAsia"/>
        </w:rPr>
        <w:t>5. 对于信徒来说，知道如果他有证据表明自己现在是基督徒，他就可以确信自己将与基督同活，这是一种安慰。</w:t>
      </w:r>
    </w:p>
    <w:p w14:paraId="36630056">
      <w:pPr>
        <w:widowControl w:val="0"/>
        <w:numPr>
          <w:ilvl w:val="0"/>
          <w:numId w:val="0"/>
        </w:numPr>
        <w:jc w:val="both"/>
        <w:rPr>
          <w:rFonts w:hint="eastAsia"/>
        </w:rPr>
      </w:pPr>
    </w:p>
    <w:p w14:paraId="5525AFD5">
      <w:pPr>
        <w:widowControl w:val="0"/>
        <w:numPr>
          <w:ilvl w:val="0"/>
          <w:numId w:val="0"/>
        </w:numPr>
        <w:jc w:val="both"/>
        <w:rPr>
          <w:rFonts w:hint="eastAsia"/>
        </w:rPr>
      </w:pPr>
      <w:r>
        <w:rPr>
          <w:rFonts w:hint="eastAsia"/>
        </w:rPr>
        <w:t>As long and as surely as the head lives, so long and so surely must all the members live, ver. 8, &amp;c.</w:t>
      </w:r>
    </w:p>
    <w:p w14:paraId="25EF920E">
      <w:pPr>
        <w:widowControl w:val="0"/>
        <w:numPr>
          <w:ilvl w:val="0"/>
          <w:numId w:val="0"/>
        </w:numPr>
        <w:jc w:val="both"/>
        <w:rPr>
          <w:rFonts w:hint="eastAsia"/>
        </w:rPr>
      </w:pPr>
      <w:r>
        <w:rPr>
          <w:rFonts w:hint="eastAsia"/>
        </w:rPr>
        <w:t>头活着多久，多么确定，所有肢体也必定活多久，多么确定，第8节等。</w:t>
      </w:r>
    </w:p>
    <w:p w14:paraId="6312870B">
      <w:pPr>
        <w:widowControl w:val="0"/>
        <w:numPr>
          <w:ilvl w:val="0"/>
          <w:numId w:val="0"/>
        </w:numPr>
        <w:jc w:val="both"/>
        <w:rPr>
          <w:rFonts w:hint="eastAsia"/>
        </w:rPr>
      </w:pPr>
    </w:p>
    <w:p w14:paraId="06D95801">
      <w:pPr>
        <w:widowControl w:val="0"/>
        <w:numPr>
          <w:ilvl w:val="0"/>
          <w:numId w:val="0"/>
        </w:numPr>
        <w:jc w:val="both"/>
        <w:rPr>
          <w:rFonts w:hint="eastAsia"/>
        </w:rPr>
      </w:pPr>
      <w:r>
        <w:rPr>
          <w:rFonts w:hint="eastAsia"/>
        </w:rPr>
        <w:t>6.To be in Christ is the source of the Christian's life; to be like Christis the sum of his excellence; to be with Christ is the fulness of his joy, vs. 2–11.</w:t>
      </w:r>
    </w:p>
    <w:p w14:paraId="345B9F64">
      <w:pPr>
        <w:widowControl w:val="0"/>
        <w:numPr>
          <w:ilvl w:val="0"/>
          <w:numId w:val="0"/>
        </w:numPr>
        <w:jc w:val="both"/>
        <w:rPr>
          <w:rFonts w:hint="eastAsia"/>
        </w:rPr>
      </w:pPr>
      <w:r>
        <w:rPr>
          <w:rFonts w:hint="eastAsia"/>
        </w:rPr>
        <w:t>6. 在基督里是基督徒生命的源泉；像基督是祂卓越的总和；与基督同在是祂喜乐的满足，第2-11节。</w:t>
      </w:r>
    </w:p>
    <w:p w14:paraId="40402264">
      <w:pPr>
        <w:widowControl w:val="0"/>
        <w:numPr>
          <w:ilvl w:val="0"/>
          <w:numId w:val="0"/>
        </w:numPr>
        <w:jc w:val="both"/>
        <w:rPr>
          <w:rFonts w:hint="eastAsia"/>
        </w:rPr>
      </w:pPr>
    </w:p>
    <w:p w14:paraId="317D5B79">
      <w:pPr>
        <w:pStyle w:val="3"/>
        <w:rPr>
          <w:rFonts w:hint="eastAsia"/>
        </w:rPr>
      </w:pPr>
      <w:r>
        <w:rPr>
          <w:rFonts w:hint="eastAsia"/>
        </w:rPr>
        <w:t>ROMANS 6:12–23</w:t>
      </w:r>
    </w:p>
    <w:p w14:paraId="2234468F">
      <w:pPr>
        <w:pStyle w:val="3"/>
        <w:rPr>
          <w:rFonts w:hint="eastAsia"/>
        </w:rPr>
      </w:pPr>
      <w:r>
        <w:rPr>
          <w:rFonts w:hint="eastAsia"/>
        </w:rPr>
        <w:t>罗马书 6:12–23</w:t>
      </w:r>
    </w:p>
    <w:p w14:paraId="08E27648">
      <w:pPr>
        <w:widowControl w:val="0"/>
        <w:numPr>
          <w:ilvl w:val="0"/>
          <w:numId w:val="0"/>
        </w:numPr>
        <w:jc w:val="both"/>
        <w:rPr>
          <w:rFonts w:hint="eastAsia"/>
        </w:rPr>
      </w:pPr>
    </w:p>
    <w:p w14:paraId="02AB7724">
      <w:pPr>
        <w:widowControl w:val="0"/>
        <w:numPr>
          <w:ilvl w:val="0"/>
          <w:numId w:val="0"/>
        </w:numPr>
        <w:jc w:val="both"/>
        <w:rPr>
          <w:rFonts w:hint="eastAsia"/>
        </w:rPr>
      </w:pPr>
      <w:r>
        <w:rPr>
          <w:rFonts w:hint="eastAsia"/>
        </w:rPr>
        <w:t>ANALYSIS</w:t>
      </w:r>
    </w:p>
    <w:p w14:paraId="372E17EC">
      <w:pPr>
        <w:widowControl w:val="0"/>
        <w:numPr>
          <w:ilvl w:val="0"/>
          <w:numId w:val="0"/>
        </w:numPr>
        <w:jc w:val="both"/>
        <w:rPr>
          <w:rFonts w:hint="eastAsia"/>
        </w:rPr>
      </w:pPr>
      <w:r>
        <w:rPr>
          <w:rFonts w:hint="eastAsia"/>
        </w:rPr>
        <w:t>分析</w:t>
      </w:r>
    </w:p>
    <w:p w14:paraId="172EE817">
      <w:pPr>
        <w:widowControl w:val="0"/>
        <w:numPr>
          <w:ilvl w:val="0"/>
          <w:numId w:val="0"/>
        </w:numPr>
        <w:jc w:val="both"/>
        <w:rPr>
          <w:rFonts w:hint="eastAsia"/>
        </w:rPr>
      </w:pPr>
    </w:p>
    <w:p w14:paraId="3083C050">
      <w:pPr>
        <w:widowControl w:val="0"/>
        <w:numPr>
          <w:ilvl w:val="0"/>
          <w:numId w:val="0"/>
        </w:numPr>
        <w:jc w:val="both"/>
        <w:rPr>
          <w:rFonts w:hint="eastAsia"/>
        </w:rPr>
      </w:pPr>
      <w:r>
        <w:rPr>
          <w:rFonts w:hint="eastAsia"/>
        </w:rPr>
        <w:t>PAUL having shown, in the preceding section, that union with Christ secures not only the pardon, but the destruction of sin, exhorts his brethren to live agreeably to the nature and design of the gospel, vs. 12, 13.</w:t>
      </w:r>
    </w:p>
    <w:p w14:paraId="60B80618">
      <w:pPr>
        <w:widowControl w:val="0"/>
        <w:numPr>
          <w:ilvl w:val="0"/>
          <w:numId w:val="0"/>
        </w:numPr>
        <w:jc w:val="both"/>
        <w:rPr>
          <w:rFonts w:hint="eastAsia"/>
        </w:rPr>
      </w:pPr>
      <w:r>
        <w:rPr>
          <w:rFonts w:hint="eastAsia"/>
        </w:rPr>
        <w:t>保罗在前面一段中表明，与基督联合不仅确保了罪的赦免，也确保了罪的毁灭，因此劝勉他的弟兄们按照福音的性质和目的生活，第12、13节。</w:t>
      </w:r>
    </w:p>
    <w:p w14:paraId="1194D719">
      <w:pPr>
        <w:widowControl w:val="0"/>
        <w:numPr>
          <w:ilvl w:val="0"/>
          <w:numId w:val="0"/>
        </w:numPr>
        <w:jc w:val="both"/>
        <w:rPr>
          <w:rFonts w:hint="eastAsia"/>
        </w:rPr>
      </w:pPr>
    </w:p>
    <w:p w14:paraId="088043B4">
      <w:pPr>
        <w:widowControl w:val="0"/>
        <w:numPr>
          <w:ilvl w:val="0"/>
          <w:numId w:val="0"/>
        </w:numPr>
        <w:jc w:val="both"/>
        <w:rPr>
          <w:rFonts w:hint="eastAsia"/>
        </w:rPr>
      </w:pPr>
      <w:r>
        <w:rPr>
          <w:rFonts w:hint="eastAsia"/>
        </w:rPr>
        <w:t>As an encouragement in their efforts to resist their corruptions, he assures them that sin shall not have dominion over them, because they are not under the law, but under grace, ver. 14.</w:t>
      </w:r>
    </w:p>
    <w:p w14:paraId="242AF9A8">
      <w:pPr>
        <w:widowControl w:val="0"/>
        <w:numPr>
          <w:ilvl w:val="0"/>
          <w:numId w:val="0"/>
        </w:numPr>
        <w:jc w:val="both"/>
        <w:rPr>
          <w:rFonts w:hint="eastAsia"/>
        </w:rPr>
      </w:pPr>
      <w:r>
        <w:rPr>
          <w:rFonts w:hint="eastAsia"/>
        </w:rPr>
        <w:t>为了鼓励他们努力抵制自己的败坏，他向他们保证，罪必不能作他们的主，因为他们不在律法之下，乃在恩典之下，第14节。</w:t>
      </w:r>
    </w:p>
    <w:p w14:paraId="5ECD942A">
      <w:pPr>
        <w:widowControl w:val="0"/>
        <w:numPr>
          <w:ilvl w:val="0"/>
          <w:numId w:val="0"/>
        </w:numPr>
        <w:jc w:val="both"/>
        <w:rPr>
          <w:rFonts w:hint="eastAsia"/>
        </w:rPr>
      </w:pPr>
    </w:p>
    <w:p w14:paraId="67CA068E">
      <w:pPr>
        <w:widowControl w:val="0"/>
        <w:numPr>
          <w:ilvl w:val="0"/>
          <w:numId w:val="0"/>
        </w:numPr>
        <w:jc w:val="both"/>
        <w:rPr>
          <w:rFonts w:hint="eastAsia"/>
        </w:rPr>
      </w:pPr>
      <w:r>
        <w:rPr>
          <w:rFonts w:hint="eastAsia"/>
        </w:rPr>
        <w:t>This is another fundamental principle in the doctrine of sanctification.</w:t>
      </w:r>
    </w:p>
    <w:p w14:paraId="32E58705">
      <w:pPr>
        <w:widowControl w:val="0"/>
        <w:numPr>
          <w:ilvl w:val="0"/>
          <w:numId w:val="0"/>
        </w:numPr>
        <w:jc w:val="both"/>
        <w:rPr>
          <w:rFonts w:hint="eastAsia"/>
        </w:rPr>
      </w:pPr>
      <w:r>
        <w:rPr>
          <w:rFonts w:hint="eastAsia"/>
        </w:rPr>
        <w:t>这是成圣教义中的另一个基本原则。</w:t>
      </w:r>
    </w:p>
    <w:p w14:paraId="348D5D2D">
      <w:pPr>
        <w:widowControl w:val="0"/>
        <w:numPr>
          <w:ilvl w:val="0"/>
          <w:numId w:val="0"/>
        </w:numPr>
        <w:jc w:val="both"/>
        <w:rPr>
          <w:rFonts w:hint="eastAsia"/>
        </w:rPr>
      </w:pPr>
    </w:p>
    <w:p w14:paraId="499F557C">
      <w:pPr>
        <w:widowControl w:val="0"/>
        <w:numPr>
          <w:ilvl w:val="0"/>
          <w:numId w:val="0"/>
        </w:numPr>
        <w:jc w:val="both"/>
        <w:rPr>
          <w:rFonts w:hint="eastAsia"/>
        </w:rPr>
      </w:pPr>
      <w:r>
        <w:rPr>
          <w:rFonts w:hint="eastAsia"/>
        </w:rPr>
        <w:t>Holiness is not attained, and cannot be attained by those who, being under the law, are still unreconciled to God.</w:t>
      </w:r>
    </w:p>
    <w:p w14:paraId="2F2AAFBE">
      <w:pPr>
        <w:widowControl w:val="0"/>
        <w:numPr>
          <w:ilvl w:val="0"/>
          <w:numId w:val="0"/>
        </w:numPr>
        <w:jc w:val="both"/>
        <w:rPr>
          <w:rFonts w:hint="eastAsia"/>
        </w:rPr>
      </w:pPr>
      <w:r>
        <w:rPr>
          <w:rFonts w:hint="eastAsia"/>
        </w:rPr>
        <w:t>那些在律法之下，仍未与神和好的人，不能达到，也无法达到圣洁。</w:t>
      </w:r>
    </w:p>
    <w:p w14:paraId="37F8B6C6">
      <w:pPr>
        <w:widowControl w:val="0"/>
        <w:numPr>
          <w:ilvl w:val="0"/>
          <w:numId w:val="0"/>
        </w:numPr>
        <w:jc w:val="both"/>
        <w:rPr>
          <w:rFonts w:hint="eastAsia"/>
        </w:rPr>
      </w:pPr>
    </w:p>
    <w:p w14:paraId="6131C446">
      <w:pPr>
        <w:widowControl w:val="0"/>
        <w:numPr>
          <w:ilvl w:val="0"/>
          <w:numId w:val="0"/>
        </w:numPr>
        <w:jc w:val="both"/>
        <w:rPr>
          <w:rFonts w:hint="eastAsia"/>
        </w:rPr>
      </w:pPr>
      <w:r>
        <w:rPr>
          <w:rFonts w:hint="eastAsia"/>
        </w:rPr>
        <w:t>It is necessary that we should enjoy his favour, in order to exercise towards him right affections.</w:t>
      </w:r>
    </w:p>
    <w:p w14:paraId="716B0B0A">
      <w:pPr>
        <w:widowControl w:val="0"/>
        <w:numPr>
          <w:ilvl w:val="0"/>
          <w:numId w:val="0"/>
        </w:numPr>
        <w:jc w:val="both"/>
        <w:rPr>
          <w:rFonts w:hint="eastAsia"/>
        </w:rPr>
      </w:pPr>
      <w:r>
        <w:rPr>
          <w:rFonts w:hint="eastAsia"/>
        </w:rPr>
        <w:t>我们必须享受祂的恩惠，才能对祂怀有正确的情感。</w:t>
      </w:r>
    </w:p>
    <w:p w14:paraId="5A58C1B2">
      <w:pPr>
        <w:widowControl w:val="0"/>
        <w:numPr>
          <w:ilvl w:val="0"/>
          <w:numId w:val="0"/>
        </w:numPr>
        <w:jc w:val="both"/>
        <w:rPr>
          <w:rFonts w:hint="eastAsia"/>
        </w:rPr>
      </w:pPr>
    </w:p>
    <w:p w14:paraId="4580AF21">
      <w:pPr>
        <w:widowControl w:val="0"/>
        <w:numPr>
          <w:ilvl w:val="0"/>
          <w:numId w:val="0"/>
        </w:numPr>
        <w:jc w:val="both"/>
        <w:rPr>
          <w:rFonts w:hint="eastAsia"/>
        </w:rPr>
      </w:pPr>
      <w:r>
        <w:rPr>
          <w:rFonts w:hint="eastAsia"/>
        </w:rPr>
        <w:t>This doctrine is not justly liable to the objection, that we may sin with impunity if not under the law, ver. 15.</w:t>
      </w:r>
    </w:p>
    <w:p w14:paraId="34F4D3A3">
      <w:pPr>
        <w:widowControl w:val="0"/>
        <w:numPr>
          <w:ilvl w:val="0"/>
          <w:numId w:val="0"/>
        </w:numPr>
        <w:jc w:val="both"/>
        <w:rPr>
          <w:rFonts w:hint="eastAsia"/>
        </w:rPr>
      </w:pPr>
      <w:r>
        <w:rPr>
          <w:rFonts w:hint="eastAsia"/>
        </w:rPr>
        <w:t>这个教义并非理所当然地会受到这样的反对，即如果我们不在律法之下，就可以不受惩罚地犯罪，第15节。</w:t>
      </w:r>
    </w:p>
    <w:p w14:paraId="7CFFA889">
      <w:pPr>
        <w:widowControl w:val="0"/>
        <w:numPr>
          <w:ilvl w:val="0"/>
          <w:numId w:val="0"/>
        </w:numPr>
        <w:jc w:val="both"/>
        <w:rPr>
          <w:rFonts w:hint="eastAsia"/>
        </w:rPr>
      </w:pPr>
    </w:p>
    <w:p w14:paraId="3CC021F6">
      <w:pPr>
        <w:widowControl w:val="0"/>
        <w:numPr>
          <w:ilvl w:val="0"/>
          <w:numId w:val="0"/>
        </w:numPr>
        <w:jc w:val="both"/>
        <w:rPr>
          <w:rFonts w:hint="eastAsia"/>
        </w:rPr>
      </w:pPr>
      <w:r>
        <w:rPr>
          <w:rFonts w:hint="eastAsia"/>
        </w:rPr>
        <w:t>The true situation of the Christian is illustrated by a reference to the relation between a servant and his master.</w:t>
      </w:r>
    </w:p>
    <w:p w14:paraId="5FA20F1D">
      <w:pPr>
        <w:widowControl w:val="0"/>
        <w:numPr>
          <w:ilvl w:val="0"/>
          <w:numId w:val="0"/>
        </w:numPr>
        <w:jc w:val="both"/>
        <w:rPr>
          <w:rFonts w:hint="eastAsia"/>
        </w:rPr>
      </w:pPr>
      <w:r>
        <w:rPr>
          <w:rFonts w:hint="eastAsia"/>
        </w:rPr>
        <w:t>基督徒的真实处境，通过参照仆人与主人之间的关系来说明。</w:t>
      </w:r>
    </w:p>
    <w:p w14:paraId="2B74992A">
      <w:pPr>
        <w:widowControl w:val="0"/>
        <w:numPr>
          <w:ilvl w:val="0"/>
          <w:numId w:val="0"/>
        </w:numPr>
        <w:jc w:val="both"/>
        <w:rPr>
          <w:rFonts w:hint="eastAsia"/>
        </w:rPr>
      </w:pPr>
    </w:p>
    <w:p w14:paraId="73061292">
      <w:pPr>
        <w:widowControl w:val="0"/>
        <w:numPr>
          <w:ilvl w:val="0"/>
          <w:numId w:val="0"/>
        </w:numPr>
        <w:jc w:val="both"/>
        <w:rPr>
          <w:rFonts w:hint="eastAsia"/>
        </w:rPr>
      </w:pPr>
      <w:r>
        <w:rPr>
          <w:rFonts w:hint="eastAsia"/>
        </w:rPr>
        <w:t>Believers, before conversion, were the servants of sin; after it, they are the servants of righteousness.</w:t>
      </w:r>
    </w:p>
    <w:p w14:paraId="6275F278">
      <w:pPr>
        <w:widowControl w:val="0"/>
        <w:numPr>
          <w:ilvl w:val="0"/>
          <w:numId w:val="0"/>
        </w:numPr>
        <w:jc w:val="both"/>
        <w:rPr>
          <w:rFonts w:hint="eastAsia"/>
        </w:rPr>
      </w:pPr>
      <w:r>
        <w:rPr>
          <w:rFonts w:hint="eastAsia"/>
        </w:rPr>
        <w:t>信徒在归信之前，是罪的奴仆；归信之后，他们是义的奴仆。</w:t>
      </w:r>
    </w:p>
    <w:p w14:paraId="03014491">
      <w:pPr>
        <w:widowControl w:val="0"/>
        <w:numPr>
          <w:ilvl w:val="0"/>
          <w:numId w:val="0"/>
        </w:numPr>
        <w:jc w:val="both"/>
        <w:rPr>
          <w:rFonts w:hint="eastAsia"/>
        </w:rPr>
      </w:pPr>
    </w:p>
    <w:p w14:paraId="1655A990">
      <w:pPr>
        <w:widowControl w:val="0"/>
        <w:numPr>
          <w:ilvl w:val="0"/>
          <w:numId w:val="0"/>
        </w:numPr>
        <w:jc w:val="both"/>
        <w:rPr>
          <w:rFonts w:hint="eastAsia"/>
        </w:rPr>
      </w:pPr>
      <w:r>
        <w:rPr>
          <w:rFonts w:hint="eastAsia"/>
        </w:rPr>
        <w:t>Formerly they were under an influence which secured their obedience to evil; now they are under an influence which secures their obedience to good.</w:t>
      </w:r>
    </w:p>
    <w:p w14:paraId="6940B02C">
      <w:pPr>
        <w:widowControl w:val="0"/>
        <w:numPr>
          <w:ilvl w:val="0"/>
          <w:numId w:val="0"/>
        </w:numPr>
        <w:jc w:val="both"/>
        <w:rPr>
          <w:rFonts w:hint="eastAsia"/>
        </w:rPr>
      </w:pPr>
      <w:r>
        <w:rPr>
          <w:rFonts w:hint="eastAsia"/>
        </w:rPr>
        <w:t>从前他们受到一种确保他们顺服邪恶的影响；现在他们受到一种确保他们顺服良善的影响。</w:t>
      </w:r>
    </w:p>
    <w:p w14:paraId="34CF01A6">
      <w:pPr>
        <w:widowControl w:val="0"/>
        <w:numPr>
          <w:ilvl w:val="0"/>
          <w:numId w:val="0"/>
        </w:numPr>
        <w:jc w:val="both"/>
        <w:rPr>
          <w:rFonts w:hint="eastAsia"/>
        </w:rPr>
      </w:pPr>
    </w:p>
    <w:p w14:paraId="2F1529E9">
      <w:pPr>
        <w:widowControl w:val="0"/>
        <w:numPr>
          <w:ilvl w:val="0"/>
          <w:numId w:val="0"/>
        </w:numPr>
        <w:jc w:val="both"/>
        <w:rPr>
          <w:rFonts w:hint="eastAsia"/>
        </w:rPr>
      </w:pPr>
      <w:r>
        <w:rPr>
          <w:rFonts w:hint="eastAsia"/>
        </w:rPr>
        <w:t>The consequence of the former service was death; of the present, life.</w:t>
      </w:r>
    </w:p>
    <w:p w14:paraId="70083AF8">
      <w:pPr>
        <w:widowControl w:val="0"/>
        <w:numPr>
          <w:ilvl w:val="0"/>
          <w:numId w:val="0"/>
        </w:numPr>
        <w:jc w:val="both"/>
        <w:rPr>
          <w:rFonts w:hint="eastAsia"/>
        </w:rPr>
      </w:pPr>
      <w:r>
        <w:rPr>
          <w:rFonts w:hint="eastAsia"/>
        </w:rPr>
        <w:t>前者服事的后果是死亡；后者服事的后果是生命。</w:t>
      </w:r>
    </w:p>
    <w:p w14:paraId="591E688C">
      <w:pPr>
        <w:widowControl w:val="0"/>
        <w:numPr>
          <w:ilvl w:val="0"/>
          <w:numId w:val="0"/>
        </w:numPr>
        <w:jc w:val="both"/>
        <w:rPr>
          <w:rFonts w:hint="eastAsia"/>
        </w:rPr>
      </w:pPr>
    </w:p>
    <w:p w14:paraId="7FEBEE28">
      <w:pPr>
        <w:widowControl w:val="0"/>
        <w:numPr>
          <w:ilvl w:val="0"/>
          <w:numId w:val="0"/>
        </w:numPr>
        <w:jc w:val="both"/>
        <w:rPr>
          <w:rFonts w:hint="eastAsia"/>
        </w:rPr>
      </w:pPr>
      <w:r>
        <w:rPr>
          <w:rFonts w:hint="eastAsia"/>
        </w:rPr>
        <w:t>The knowledge of these consequences tends to secure the continued fidelity of the Christian to his new Master, vs. 16–23.</w:t>
      </w:r>
    </w:p>
    <w:p w14:paraId="5E2A71F4">
      <w:pPr>
        <w:widowControl w:val="0"/>
        <w:numPr>
          <w:ilvl w:val="0"/>
          <w:numId w:val="0"/>
        </w:numPr>
        <w:jc w:val="both"/>
        <w:rPr>
          <w:rFonts w:hint="eastAsia"/>
        </w:rPr>
      </w:pPr>
      <w:r>
        <w:rPr>
          <w:rFonts w:hint="eastAsia"/>
        </w:rPr>
        <w:t>对这些后果的认识，有助于确保基督徒对其新主人的持续忠诚，第16-23节。</w:t>
      </w:r>
    </w:p>
    <w:p w14:paraId="47D3A5A7">
      <w:pPr>
        <w:widowControl w:val="0"/>
        <w:numPr>
          <w:ilvl w:val="0"/>
          <w:numId w:val="0"/>
        </w:numPr>
        <w:jc w:val="both"/>
        <w:rPr>
          <w:rFonts w:hint="eastAsia"/>
        </w:rPr>
      </w:pPr>
    </w:p>
    <w:p w14:paraId="4443AE9B">
      <w:pPr>
        <w:widowControl w:val="0"/>
        <w:numPr>
          <w:ilvl w:val="0"/>
          <w:numId w:val="0"/>
        </w:numPr>
        <w:jc w:val="both"/>
        <w:rPr>
          <w:rFonts w:hint="eastAsia"/>
        </w:rPr>
      </w:pPr>
      <w:r>
        <w:rPr>
          <w:rFonts w:hint="eastAsia"/>
        </w:rPr>
        <w:t>COMMENTARY</w:t>
      </w:r>
    </w:p>
    <w:p w14:paraId="56D68389">
      <w:pPr>
        <w:widowControl w:val="0"/>
        <w:numPr>
          <w:ilvl w:val="0"/>
          <w:numId w:val="0"/>
        </w:numPr>
        <w:jc w:val="both"/>
        <w:rPr>
          <w:rFonts w:hint="eastAsia"/>
        </w:rPr>
      </w:pPr>
      <w:r>
        <w:rPr>
          <w:rFonts w:hint="eastAsia"/>
        </w:rPr>
        <w:t>注释</w:t>
      </w:r>
    </w:p>
    <w:p w14:paraId="578A89B5">
      <w:pPr>
        <w:widowControl w:val="0"/>
        <w:numPr>
          <w:ilvl w:val="0"/>
          <w:numId w:val="0"/>
        </w:numPr>
        <w:jc w:val="both"/>
        <w:rPr>
          <w:rFonts w:hint="eastAsia"/>
        </w:rPr>
      </w:pPr>
    </w:p>
    <w:p w14:paraId="3989DF6A">
      <w:pPr>
        <w:widowControl w:val="0"/>
        <w:numPr>
          <w:ilvl w:val="0"/>
          <w:numId w:val="0"/>
        </w:numPr>
        <w:jc w:val="both"/>
        <w:rPr>
          <w:rFonts w:hint="eastAsia"/>
        </w:rPr>
      </w:pPr>
      <w:r>
        <w:rPr>
          <w:rFonts w:hint="eastAsia"/>
        </w:rPr>
        <w:t>VERSE 12. Let not sin therefore reign in your mortal body, &amp;c.</w:t>
      </w:r>
    </w:p>
    <w:p w14:paraId="7ED7E71A">
      <w:pPr>
        <w:widowControl w:val="0"/>
        <w:numPr>
          <w:ilvl w:val="0"/>
          <w:numId w:val="0"/>
        </w:numPr>
        <w:jc w:val="both"/>
        <w:rPr>
          <w:rFonts w:hint="eastAsia"/>
        </w:rPr>
      </w:pPr>
      <w:r>
        <w:rPr>
          <w:rFonts w:hint="eastAsia"/>
        </w:rPr>
        <w:t>第12节. 所以不要容罪在你们必死的身上作王，等等。</w:t>
      </w:r>
    </w:p>
    <w:p w14:paraId="2B9F4BE7">
      <w:pPr>
        <w:widowControl w:val="0"/>
        <w:numPr>
          <w:ilvl w:val="0"/>
          <w:numId w:val="0"/>
        </w:numPr>
        <w:jc w:val="both"/>
        <w:rPr>
          <w:rFonts w:hint="eastAsia"/>
        </w:rPr>
      </w:pPr>
    </w:p>
    <w:p w14:paraId="5924A120">
      <w:pPr>
        <w:widowControl w:val="0"/>
        <w:numPr>
          <w:ilvl w:val="0"/>
          <w:numId w:val="0"/>
        </w:numPr>
        <w:jc w:val="both"/>
        <w:rPr>
          <w:rFonts w:hint="eastAsia"/>
        </w:rPr>
      </w:pPr>
      <w:r>
        <w:rPr>
          <w:rFonts w:hint="eastAsia"/>
        </w:rPr>
        <w:t>This is a practical inference (οὖν) from what precedes.</w:t>
      </w:r>
    </w:p>
    <w:p w14:paraId="4DEBD93E">
      <w:pPr>
        <w:widowControl w:val="0"/>
        <w:numPr>
          <w:ilvl w:val="0"/>
          <w:numId w:val="0"/>
        </w:numPr>
        <w:jc w:val="both"/>
        <w:rPr>
          <w:rFonts w:hint="eastAsia"/>
        </w:rPr>
      </w:pPr>
      <w:r>
        <w:rPr>
          <w:rFonts w:hint="eastAsia"/>
        </w:rPr>
        <w:t>这是从前面内容得出的实践推论 (οὖν，所以)。</w:t>
      </w:r>
    </w:p>
    <w:p w14:paraId="5B4E145D">
      <w:pPr>
        <w:widowControl w:val="0"/>
        <w:numPr>
          <w:ilvl w:val="0"/>
          <w:numId w:val="0"/>
        </w:numPr>
        <w:jc w:val="both"/>
        <w:rPr>
          <w:rFonts w:hint="eastAsia"/>
        </w:rPr>
      </w:pPr>
    </w:p>
    <w:p w14:paraId="65697BF5">
      <w:pPr>
        <w:widowControl w:val="0"/>
        <w:numPr>
          <w:ilvl w:val="0"/>
          <w:numId w:val="0"/>
        </w:numPr>
        <w:jc w:val="both"/>
        <w:rPr>
          <w:rFonts w:hint="eastAsia"/>
        </w:rPr>
      </w:pPr>
      <w:r>
        <w:rPr>
          <w:rFonts w:hint="eastAsia"/>
        </w:rPr>
        <w:t>Since the believer is in fact united to Christ in his death and life, he should live accordingly.</w:t>
      </w:r>
    </w:p>
    <w:p w14:paraId="006AB375">
      <w:pPr>
        <w:widowControl w:val="0"/>
        <w:numPr>
          <w:ilvl w:val="0"/>
          <w:numId w:val="0"/>
        </w:numPr>
        <w:jc w:val="both"/>
        <w:rPr>
          <w:rFonts w:hint="eastAsia"/>
        </w:rPr>
      </w:pPr>
      <w:r>
        <w:rPr>
          <w:rFonts w:hint="eastAsia"/>
        </w:rPr>
        <w:t>既然信徒实际上在基督的死与生中与祂联合，他就应该照此生活。</w:t>
      </w:r>
    </w:p>
    <w:p w14:paraId="4DC07669">
      <w:pPr>
        <w:widowControl w:val="0"/>
        <w:numPr>
          <w:ilvl w:val="0"/>
          <w:numId w:val="0"/>
        </w:numPr>
        <w:jc w:val="both"/>
        <w:rPr>
          <w:rFonts w:hint="eastAsia"/>
        </w:rPr>
      </w:pPr>
    </w:p>
    <w:p w14:paraId="540863EE">
      <w:pPr>
        <w:widowControl w:val="0"/>
        <w:numPr>
          <w:ilvl w:val="0"/>
          <w:numId w:val="0"/>
        </w:numPr>
        <w:jc w:val="both"/>
        <w:rPr>
          <w:rFonts w:hint="eastAsia"/>
        </w:rPr>
      </w:pPr>
      <w:r>
        <w:rPr>
          <w:rFonts w:hint="eastAsia"/>
        </w:rPr>
        <w:t>The exhortation contained in this and the following verse has a negative and positive form—yield not to sin, but give yourselves up to God—corresponding to the clauses, dead to sin, and alive unto God, in ver. 11.</w:t>
      </w:r>
    </w:p>
    <w:p w14:paraId="43032405">
      <w:pPr>
        <w:widowControl w:val="0"/>
        <w:numPr>
          <w:ilvl w:val="0"/>
          <w:numId w:val="0"/>
        </w:numPr>
        <w:jc w:val="both"/>
        <w:rPr>
          <w:rFonts w:hint="eastAsia"/>
        </w:rPr>
      </w:pPr>
      <w:r>
        <w:rPr>
          <w:rFonts w:hint="eastAsia"/>
        </w:rPr>
        <w:t>本节和下一节所包含的劝勉，具有消极和积极的形式——不要屈服于罪，而要将自己献给神——与第11节中“向罪死了”和“向神活着”这两个子句相对应。</w:t>
      </w:r>
    </w:p>
    <w:p w14:paraId="033D2ECC">
      <w:pPr>
        <w:widowControl w:val="0"/>
        <w:numPr>
          <w:ilvl w:val="0"/>
          <w:numId w:val="0"/>
        </w:numPr>
        <w:jc w:val="both"/>
        <w:rPr>
          <w:rFonts w:hint="eastAsia"/>
        </w:rPr>
      </w:pPr>
    </w:p>
    <w:p w14:paraId="6CD67B7D">
      <w:pPr>
        <w:widowControl w:val="0"/>
        <w:numPr>
          <w:ilvl w:val="0"/>
          <w:numId w:val="0"/>
        </w:numPr>
        <w:jc w:val="both"/>
        <w:rPr>
          <w:rFonts w:hint="eastAsia"/>
        </w:rPr>
      </w:pPr>
      <w:r>
        <w:rPr>
          <w:rFonts w:hint="eastAsia"/>
        </w:rPr>
        <w:t>To reign signifies to exercise uncontrolled authority.</w:t>
      </w:r>
    </w:p>
    <w:p w14:paraId="2EC30245">
      <w:pPr>
        <w:widowControl w:val="0"/>
        <w:numPr>
          <w:ilvl w:val="0"/>
          <w:numId w:val="0"/>
        </w:numPr>
        <w:jc w:val="both"/>
        <w:rPr>
          <w:rFonts w:hint="eastAsia"/>
        </w:rPr>
      </w:pPr>
      <w:r>
        <w:rPr>
          <w:rFonts w:hint="eastAsia"/>
        </w:rPr>
        <w:t>作王意指行使不受控制的权柄。</w:t>
      </w:r>
    </w:p>
    <w:p w14:paraId="31DEDFD5">
      <w:pPr>
        <w:widowControl w:val="0"/>
        <w:numPr>
          <w:ilvl w:val="0"/>
          <w:numId w:val="0"/>
        </w:numPr>
        <w:jc w:val="both"/>
        <w:rPr>
          <w:rFonts w:hint="eastAsia"/>
        </w:rPr>
      </w:pPr>
    </w:p>
    <w:p w14:paraId="1C75D457">
      <w:pPr>
        <w:widowControl w:val="0"/>
        <w:numPr>
          <w:ilvl w:val="0"/>
          <w:numId w:val="0"/>
        </w:numPr>
        <w:jc w:val="both"/>
        <w:rPr>
          <w:rFonts w:hint="eastAsia"/>
        </w:rPr>
      </w:pPr>
      <w:r>
        <w:rPr>
          <w:rFonts w:hint="eastAsia"/>
        </w:rPr>
        <w:t>Sin, although mortified in the believer, is not destroyed.</w:t>
      </w:r>
    </w:p>
    <w:p w14:paraId="18D2B1E0">
      <w:pPr>
        <w:widowControl w:val="0"/>
        <w:numPr>
          <w:ilvl w:val="0"/>
          <w:numId w:val="0"/>
        </w:numPr>
        <w:jc w:val="both"/>
        <w:rPr>
          <w:rFonts w:hint="eastAsia"/>
        </w:rPr>
      </w:pPr>
      <w:r>
        <w:rPr>
          <w:rFonts w:hint="eastAsia"/>
        </w:rPr>
        <w:t>罪，虽然在信徒里面被治死了，但并没有被毁灭。</w:t>
      </w:r>
    </w:p>
    <w:p w14:paraId="32D11F51">
      <w:pPr>
        <w:widowControl w:val="0"/>
        <w:numPr>
          <w:ilvl w:val="0"/>
          <w:numId w:val="0"/>
        </w:numPr>
        <w:jc w:val="both"/>
        <w:rPr>
          <w:rFonts w:hint="eastAsia"/>
        </w:rPr>
      </w:pPr>
    </w:p>
    <w:p w14:paraId="068E7063">
      <w:pPr>
        <w:widowControl w:val="0"/>
        <w:numPr>
          <w:ilvl w:val="0"/>
          <w:numId w:val="0"/>
        </w:numPr>
        <w:jc w:val="both"/>
        <w:rPr>
          <w:rFonts w:hint="eastAsia"/>
        </w:rPr>
      </w:pPr>
      <w:r>
        <w:rPr>
          <w:rFonts w:hint="eastAsia"/>
        </w:rPr>
        <w:t>Its power to injure remains after its dominion is overthrown.</w:t>
      </w:r>
    </w:p>
    <w:p w14:paraId="1C2E2DA7">
      <w:pPr>
        <w:widowControl w:val="0"/>
        <w:numPr>
          <w:ilvl w:val="0"/>
          <w:numId w:val="0"/>
        </w:numPr>
        <w:jc w:val="both"/>
        <w:rPr>
          <w:rFonts w:hint="eastAsia"/>
        </w:rPr>
      </w:pPr>
      <w:r>
        <w:rPr>
          <w:rFonts w:hint="eastAsia"/>
        </w:rPr>
        <w:t>在其统治被推翻之后，其伤害的能力仍然存在。</w:t>
      </w:r>
    </w:p>
    <w:p w14:paraId="4756CC67">
      <w:pPr>
        <w:widowControl w:val="0"/>
        <w:numPr>
          <w:ilvl w:val="0"/>
          <w:numId w:val="0"/>
        </w:numPr>
        <w:jc w:val="both"/>
        <w:rPr>
          <w:rFonts w:hint="eastAsia"/>
        </w:rPr>
      </w:pPr>
    </w:p>
    <w:p w14:paraId="555DED38">
      <w:pPr>
        <w:widowControl w:val="0"/>
        <w:numPr>
          <w:ilvl w:val="0"/>
          <w:numId w:val="0"/>
        </w:numPr>
        <w:jc w:val="both"/>
        <w:rPr>
          <w:rFonts w:hint="eastAsia"/>
        </w:rPr>
      </w:pPr>
      <w:r>
        <w:rPr>
          <w:rFonts w:hint="eastAsia"/>
        </w:rPr>
        <w:t>The exhortation is, that we should not yield to this dethroned adversary of Christ and the soul, but strenuously strive against its efforts to gain ascendency over us, and to bring us again into bondage.</w:t>
      </w:r>
    </w:p>
    <w:p w14:paraId="66E8EBE7">
      <w:pPr>
        <w:widowControl w:val="0"/>
        <w:numPr>
          <w:ilvl w:val="0"/>
          <w:numId w:val="0"/>
        </w:numPr>
        <w:jc w:val="both"/>
        <w:rPr>
          <w:rFonts w:hint="eastAsia"/>
        </w:rPr>
      </w:pPr>
      <w:r>
        <w:rPr>
          <w:rFonts w:hint="eastAsia"/>
        </w:rPr>
        <w:t>劝勉是，我们不应屈服于这个被废黜的基督和灵魂的敌人，而应奋力抵抗它试图控制我们并将我们再次带入奴役的努力。</w:t>
      </w:r>
    </w:p>
    <w:p w14:paraId="0239D29A">
      <w:pPr>
        <w:widowControl w:val="0"/>
        <w:numPr>
          <w:ilvl w:val="0"/>
          <w:numId w:val="0"/>
        </w:numPr>
        <w:jc w:val="both"/>
        <w:rPr>
          <w:rFonts w:hint="eastAsia"/>
        </w:rPr>
      </w:pPr>
    </w:p>
    <w:p w14:paraId="405E0321">
      <w:pPr>
        <w:widowControl w:val="0"/>
        <w:numPr>
          <w:ilvl w:val="0"/>
          <w:numId w:val="0"/>
        </w:numPr>
        <w:jc w:val="both"/>
        <w:rPr>
          <w:rFonts w:hint="eastAsia"/>
        </w:rPr>
      </w:pPr>
      <w:r>
        <w:rPr>
          <w:rFonts w:hint="eastAsia"/>
        </w:rPr>
        <w:t>Let not sin reign in your mortal body.</w:t>
      </w:r>
    </w:p>
    <w:p w14:paraId="295F616F">
      <w:pPr>
        <w:widowControl w:val="0"/>
        <w:numPr>
          <w:ilvl w:val="0"/>
          <w:numId w:val="0"/>
        </w:numPr>
        <w:jc w:val="both"/>
        <w:rPr>
          <w:rFonts w:hint="eastAsia"/>
        </w:rPr>
      </w:pPr>
      <w:r>
        <w:rPr>
          <w:rFonts w:hint="eastAsia"/>
        </w:rPr>
        <w:t>不要容罪在你们必死的身上作王。</w:t>
      </w:r>
    </w:p>
    <w:p w14:paraId="12857492">
      <w:pPr>
        <w:widowControl w:val="0"/>
        <w:numPr>
          <w:ilvl w:val="0"/>
          <w:numId w:val="0"/>
        </w:numPr>
        <w:jc w:val="both"/>
        <w:rPr>
          <w:rFonts w:hint="eastAsia"/>
        </w:rPr>
      </w:pPr>
    </w:p>
    <w:p w14:paraId="1144E819">
      <w:pPr>
        <w:widowControl w:val="0"/>
        <w:numPr>
          <w:ilvl w:val="0"/>
          <w:numId w:val="0"/>
        </w:numPr>
        <w:jc w:val="both"/>
        <w:rPr>
          <w:rFonts w:hint="eastAsia"/>
        </w:rPr>
      </w:pPr>
      <w:r>
        <w:rPr>
          <w:rFonts w:hint="eastAsia"/>
        </w:rPr>
        <w:t>This is a difficult clause.</w:t>
      </w:r>
    </w:p>
    <w:p w14:paraId="75ECD2E3">
      <w:pPr>
        <w:widowControl w:val="0"/>
        <w:numPr>
          <w:ilvl w:val="0"/>
          <w:numId w:val="0"/>
        </w:numPr>
        <w:jc w:val="both"/>
        <w:rPr>
          <w:rFonts w:hint="eastAsia"/>
        </w:rPr>
      </w:pPr>
      <w:r>
        <w:rPr>
          <w:rFonts w:hint="eastAsia"/>
        </w:rPr>
        <w:t>这是一个难解的子句。</w:t>
      </w:r>
    </w:p>
    <w:p w14:paraId="2145D92B">
      <w:pPr>
        <w:widowControl w:val="0"/>
        <w:numPr>
          <w:ilvl w:val="0"/>
          <w:numId w:val="0"/>
        </w:numPr>
        <w:jc w:val="both"/>
        <w:rPr>
          <w:rFonts w:hint="eastAsia"/>
        </w:rPr>
      </w:pPr>
    </w:p>
    <w:p w14:paraId="0AA4C8D6">
      <w:pPr>
        <w:widowControl w:val="0"/>
        <w:numPr>
          <w:ilvl w:val="0"/>
          <w:numId w:val="0"/>
        </w:numPr>
        <w:jc w:val="both"/>
        <w:rPr>
          <w:rFonts w:hint="eastAsia"/>
        </w:rPr>
      </w:pPr>
      <w:r>
        <w:rPr>
          <w:rFonts w:hint="eastAsia"/>
        </w:rPr>
        <w:t>1. Mortal body may be a periphrase for you: 'Let not sin reign within you;' as in the next verse, your members may stand for yourselves.</w:t>
      </w:r>
    </w:p>
    <w:p w14:paraId="3F1185B4">
      <w:pPr>
        <w:widowControl w:val="0"/>
        <w:numPr>
          <w:ilvl w:val="0"/>
          <w:numId w:val="0"/>
        </w:numPr>
        <w:jc w:val="both"/>
        <w:rPr>
          <w:rFonts w:hint="eastAsia"/>
        </w:rPr>
      </w:pPr>
      <w:r>
        <w:rPr>
          <w:rFonts w:hint="eastAsia"/>
        </w:rPr>
        <w:t>1. “必死的身体”可能是对“你们”的转述：“不要容罪在你们里面作王；”正如在下一节中，“你们的肢体”可能代表“你们自己”。</w:t>
      </w:r>
    </w:p>
    <w:p w14:paraId="3AB2A3AF">
      <w:pPr>
        <w:widowControl w:val="0"/>
        <w:numPr>
          <w:ilvl w:val="0"/>
          <w:numId w:val="0"/>
        </w:numPr>
        <w:jc w:val="both"/>
        <w:rPr>
          <w:rFonts w:hint="eastAsia"/>
        </w:rPr>
      </w:pPr>
    </w:p>
    <w:p w14:paraId="7EAAB257">
      <w:pPr>
        <w:widowControl w:val="0"/>
        <w:numPr>
          <w:ilvl w:val="0"/>
          <w:numId w:val="0"/>
        </w:numPr>
        <w:jc w:val="both"/>
        <w:rPr>
          <w:rFonts w:hint="eastAsia"/>
        </w:rPr>
      </w:pPr>
      <w:r>
        <w:rPr>
          <w:rFonts w:hint="eastAsia"/>
        </w:rPr>
        <w:t>2. Others say that θνητός (mortal) is to be taken in the figurative sense in which νεκρός, dead, i.e. corrupt, is often used.</w:t>
      </w:r>
    </w:p>
    <w:p w14:paraId="30BB7101">
      <w:pPr>
        <w:widowControl w:val="0"/>
        <w:numPr>
          <w:ilvl w:val="0"/>
          <w:numId w:val="0"/>
        </w:numPr>
        <w:jc w:val="both"/>
        <w:rPr>
          <w:rFonts w:hint="eastAsia"/>
        </w:rPr>
      </w:pPr>
      <w:r>
        <w:rPr>
          <w:rFonts w:hint="eastAsia"/>
        </w:rPr>
        <w:t>2. 另一些人说 θνητός (必死的) 应从 νεκρός (死的)，即败坏的，经常使用的比喻意义上理解。</w:t>
      </w:r>
    </w:p>
    <w:p w14:paraId="24C591DA">
      <w:pPr>
        <w:widowControl w:val="0"/>
        <w:numPr>
          <w:ilvl w:val="0"/>
          <w:numId w:val="0"/>
        </w:numPr>
        <w:jc w:val="both"/>
        <w:rPr>
          <w:rFonts w:hint="eastAsia"/>
        </w:rPr>
      </w:pPr>
    </w:p>
    <w:p w14:paraId="640BA2FC">
      <w:pPr>
        <w:widowControl w:val="0"/>
        <w:numPr>
          <w:ilvl w:val="0"/>
          <w:numId w:val="0"/>
        </w:numPr>
        <w:jc w:val="both"/>
        <w:rPr>
          <w:rFonts w:hint="eastAsia"/>
        </w:rPr>
      </w:pPr>
      <w:r>
        <w:rPr>
          <w:rFonts w:hint="eastAsia"/>
        </w:rPr>
        <w:t>3. Others take σῶμα in the sense of σάρζ, corrupt nature, including everything in man as fallen, which is not due to the indwelling of the Holy Spirit.</w:t>
      </w:r>
    </w:p>
    <w:p w14:paraId="372880C7">
      <w:pPr>
        <w:widowControl w:val="0"/>
        <w:numPr>
          <w:ilvl w:val="0"/>
          <w:numId w:val="0"/>
        </w:numPr>
        <w:jc w:val="both"/>
        <w:rPr>
          <w:rFonts w:hint="eastAsia"/>
        </w:rPr>
      </w:pPr>
      <w:r>
        <w:rPr>
          <w:rFonts w:hint="eastAsia"/>
        </w:rPr>
        <w:t>3. 另一些人将 σῶμα (身体) 理解为 σάρζ (肉体，败坏的本性) 的意思，包括堕落之人里面并非由于圣灵内住的一切。</w:t>
      </w:r>
    </w:p>
    <w:p w14:paraId="72630FE2">
      <w:pPr>
        <w:widowControl w:val="0"/>
        <w:numPr>
          <w:ilvl w:val="0"/>
          <w:numId w:val="0"/>
        </w:numPr>
        <w:jc w:val="both"/>
        <w:rPr>
          <w:rFonts w:hint="eastAsia"/>
        </w:rPr>
      </w:pPr>
    </w:p>
    <w:p w14:paraId="41FE3E94">
      <w:pPr>
        <w:widowControl w:val="0"/>
        <w:numPr>
          <w:ilvl w:val="0"/>
          <w:numId w:val="0"/>
        </w:numPr>
        <w:jc w:val="both"/>
        <w:rPr>
          <w:rFonts w:hint="eastAsia"/>
        </w:rPr>
      </w:pPr>
      <w:r>
        <w:rPr>
          <w:rFonts w:hint="eastAsia"/>
        </w:rPr>
        <w:t>Thus Calvin says, "Nuper admonui vocem Corporis non pro carne et cute et ossibus accipi, sed pro tota hominis massa, ut ita loquar.</w:t>
      </w:r>
    </w:p>
    <w:p w14:paraId="6E5CEC01">
      <w:pPr>
        <w:widowControl w:val="0"/>
        <w:numPr>
          <w:ilvl w:val="0"/>
          <w:numId w:val="0"/>
        </w:numPr>
        <w:jc w:val="both"/>
        <w:rPr>
          <w:rFonts w:hint="eastAsia"/>
        </w:rPr>
      </w:pPr>
      <w:r>
        <w:rPr>
          <w:rFonts w:hint="eastAsia"/>
        </w:rPr>
        <w:t>加尔文说：“Nuper admonui vocem Corporis non pro carne et cute et ossibus accipi, sed pro tota hominis massa, ut ita loquar. (我最近提醒过，‘身体’一词并非指肉体、皮肤和骨头，而是指，可以说，人的整个团块。)</w:t>
      </w:r>
    </w:p>
    <w:p w14:paraId="1AD82DAA">
      <w:pPr>
        <w:widowControl w:val="0"/>
        <w:numPr>
          <w:ilvl w:val="0"/>
          <w:numId w:val="0"/>
        </w:numPr>
        <w:jc w:val="both"/>
        <w:rPr>
          <w:rFonts w:hint="eastAsia"/>
        </w:rPr>
      </w:pPr>
    </w:p>
    <w:p w14:paraId="6CF13C15">
      <w:pPr>
        <w:widowControl w:val="0"/>
        <w:numPr>
          <w:ilvl w:val="0"/>
          <w:numId w:val="0"/>
        </w:numPr>
        <w:jc w:val="both"/>
        <w:rPr>
          <w:rFonts w:hint="eastAsia"/>
        </w:rPr>
      </w:pPr>
      <w:r>
        <w:rPr>
          <w:rFonts w:hint="eastAsia"/>
        </w:rPr>
        <w:t>Id certius colligere licet ex præsenti loco: quia alterum membrum, quod mox subjiciet de corporis partibus, ad animum quoque extenditur.</w:t>
      </w:r>
    </w:p>
    <w:p w14:paraId="43D9C15C">
      <w:pPr>
        <w:widowControl w:val="0"/>
        <w:numPr>
          <w:ilvl w:val="0"/>
          <w:numId w:val="0"/>
        </w:numPr>
        <w:jc w:val="both"/>
        <w:rPr>
          <w:rFonts w:hint="eastAsia"/>
        </w:rPr>
      </w:pPr>
      <w:r>
        <w:rPr>
          <w:rFonts w:hint="eastAsia"/>
        </w:rPr>
        <w:t>Id certius colligere licet ex præsenti loco: quia alterum membrum, quod mox subjiciet de corporis partibus, ad animum quoque extenditur. (这一点可以更确定地从现在的位置推断出来：因为另一个肢体，他马上要论及的身体的各个部分，也延伸到心灵。)</w:t>
      </w:r>
    </w:p>
    <w:p w14:paraId="04C4D255">
      <w:pPr>
        <w:widowControl w:val="0"/>
        <w:numPr>
          <w:ilvl w:val="0"/>
          <w:numId w:val="0"/>
        </w:numPr>
        <w:jc w:val="both"/>
        <w:rPr>
          <w:rFonts w:hint="eastAsia"/>
        </w:rPr>
      </w:pPr>
    </w:p>
    <w:p w14:paraId="3F8E3C5C">
      <w:pPr>
        <w:widowControl w:val="0"/>
        <w:numPr>
          <w:ilvl w:val="0"/>
          <w:numId w:val="0"/>
        </w:numPr>
        <w:jc w:val="both"/>
        <w:rPr>
          <w:rFonts w:hint="eastAsia"/>
        </w:rPr>
      </w:pPr>
      <w:r>
        <w:rPr>
          <w:rFonts w:hint="eastAsia"/>
        </w:rPr>
        <w:t>Sic autem crasse Paulus terrenum hominem significat."</w:t>
      </w:r>
    </w:p>
    <w:p w14:paraId="287BC93D">
      <w:pPr>
        <w:widowControl w:val="0"/>
        <w:numPr>
          <w:ilvl w:val="0"/>
          <w:numId w:val="0"/>
        </w:numPr>
        <w:jc w:val="both"/>
        <w:rPr>
          <w:rFonts w:hint="eastAsia"/>
        </w:rPr>
      </w:pPr>
      <w:r>
        <w:rPr>
          <w:rFonts w:hint="eastAsia"/>
        </w:rPr>
        <w:t>Sic autem crasse Paulus terrenum hominem significat. (保罗就这样粗略地指属地的人。)”</w:t>
      </w:r>
    </w:p>
    <w:p w14:paraId="41115D66">
      <w:pPr>
        <w:widowControl w:val="0"/>
        <w:numPr>
          <w:ilvl w:val="0"/>
          <w:numId w:val="0"/>
        </w:numPr>
        <w:jc w:val="both"/>
        <w:rPr>
          <w:rFonts w:hint="eastAsia"/>
        </w:rPr>
      </w:pPr>
    </w:p>
    <w:p w14:paraId="3A237001">
      <w:pPr>
        <w:widowControl w:val="0"/>
        <w:numPr>
          <w:ilvl w:val="0"/>
          <w:numId w:val="0"/>
        </w:numPr>
        <w:jc w:val="both"/>
        <w:rPr>
          <w:rFonts w:hint="eastAsia"/>
        </w:rPr>
      </w:pPr>
      <w:r>
        <w:rPr>
          <w:rFonts w:hint="eastAsia"/>
        </w:rPr>
        <w:t>He says the word mortal is used, "per contemptum, ut doceat totam hominis naturam ad mortem et exitium inclinare."</w:t>
      </w:r>
    </w:p>
    <w:p w14:paraId="46C2174A">
      <w:pPr>
        <w:widowControl w:val="0"/>
        <w:numPr>
          <w:ilvl w:val="0"/>
          <w:numId w:val="0"/>
        </w:numPr>
        <w:jc w:val="both"/>
        <w:rPr>
          <w:rFonts w:hint="eastAsia"/>
        </w:rPr>
      </w:pPr>
      <w:r>
        <w:rPr>
          <w:rFonts w:hint="eastAsia"/>
        </w:rPr>
        <w:t>他说“必死的”这个词被用来，“per contemptum (出于藐视)，为要教导整个人性都倾向于死亡和毁灭。”</w:t>
      </w:r>
    </w:p>
    <w:p w14:paraId="72AA0FF3">
      <w:pPr>
        <w:widowControl w:val="0"/>
        <w:numPr>
          <w:ilvl w:val="0"/>
          <w:numId w:val="0"/>
        </w:numPr>
        <w:jc w:val="both"/>
        <w:rPr>
          <w:rFonts w:hint="eastAsia"/>
        </w:rPr>
      </w:pPr>
    </w:p>
    <w:p w14:paraId="67F5DDE0">
      <w:pPr>
        <w:widowControl w:val="0"/>
        <w:numPr>
          <w:ilvl w:val="0"/>
          <w:numId w:val="0"/>
        </w:numPr>
        <w:jc w:val="both"/>
        <w:rPr>
          <w:rFonts w:hint="eastAsia"/>
        </w:rPr>
      </w:pPr>
      <w:r>
        <w:rPr>
          <w:rFonts w:hint="eastAsia"/>
        </w:rPr>
        <w:t>So also Philippi, among the modern commentators, says that here, as as in Rom. 8:10, 13, (where θανατοῦν τὰς πράξεις τοῦ σώματος is opposed to κατὰ σάρκα ζῆν,) σῶμα is the antithesis of πνεῦμα, the latter being the soul as pervaded by the Spirit of God, and the former our nature considered as corrupt.</w:t>
      </w:r>
    </w:p>
    <w:p w14:paraId="5443B581">
      <w:pPr>
        <w:widowControl w:val="0"/>
        <w:numPr>
          <w:ilvl w:val="0"/>
          <w:numId w:val="0"/>
        </w:numPr>
        <w:jc w:val="both"/>
        <w:rPr>
          <w:rFonts w:hint="eastAsia"/>
        </w:rPr>
      </w:pPr>
      <w:r>
        <w:rPr>
          <w:rFonts w:hint="eastAsia"/>
        </w:rPr>
        <w:t>现代注释家中的腓利比也说，这里，如同罗马书8:10, 13（在那里 θανατοῦν τὰς πράξεις τοῦ σώματος (治死身体的行为) 与 κατὰ σάρκα ζῆν (顺从肉体活着) 相对立）一样，σῶμα (身体) 是 πνεῦμα (灵) 的对立面，后者是指被神的灵充满的灵魂，前者是指被视为败坏的我们的本性。</w:t>
      </w:r>
    </w:p>
    <w:p w14:paraId="5AAF5675">
      <w:pPr>
        <w:widowControl w:val="0"/>
        <w:numPr>
          <w:ilvl w:val="0"/>
          <w:numId w:val="0"/>
        </w:numPr>
        <w:jc w:val="both"/>
        <w:rPr>
          <w:rFonts w:hint="eastAsia"/>
        </w:rPr>
      </w:pPr>
    </w:p>
    <w:p w14:paraId="624F2AD1">
      <w:pPr>
        <w:widowControl w:val="0"/>
        <w:numPr>
          <w:ilvl w:val="0"/>
          <w:numId w:val="0"/>
        </w:numPr>
        <w:jc w:val="both"/>
        <w:rPr>
          <w:rFonts w:hint="eastAsia"/>
        </w:rPr>
      </w:pPr>
      <w:r>
        <w:rPr>
          <w:rFonts w:hint="eastAsia"/>
        </w:rPr>
        <w:t>This, however, is so contrary to the general usage of Scripture, that the ordinary sense of the words is to be preferred.</w:t>
      </w:r>
    </w:p>
    <w:p w14:paraId="5D236B0E">
      <w:pPr>
        <w:widowControl w:val="0"/>
        <w:numPr>
          <w:ilvl w:val="0"/>
          <w:numId w:val="0"/>
        </w:numPr>
        <w:jc w:val="both"/>
        <w:rPr>
          <w:rFonts w:hint="eastAsia"/>
        </w:rPr>
      </w:pPr>
      <w:r>
        <w:rPr>
          <w:rFonts w:hint="eastAsia"/>
        </w:rPr>
        <w:t>然而，这与圣经的普遍用法如此相悖，以致这些词语的通常含义更可取。</w:t>
      </w:r>
    </w:p>
    <w:p w14:paraId="0BBC5C2F">
      <w:pPr>
        <w:widowControl w:val="0"/>
        <w:numPr>
          <w:ilvl w:val="0"/>
          <w:numId w:val="0"/>
        </w:numPr>
        <w:jc w:val="both"/>
        <w:rPr>
          <w:rFonts w:hint="eastAsia"/>
        </w:rPr>
      </w:pPr>
    </w:p>
    <w:p w14:paraId="5782EEE7">
      <w:pPr>
        <w:widowControl w:val="0"/>
        <w:numPr>
          <w:ilvl w:val="0"/>
          <w:numId w:val="0"/>
        </w:numPr>
        <w:jc w:val="both"/>
        <w:rPr>
          <w:rFonts w:hint="eastAsia"/>
        </w:rPr>
      </w:pPr>
      <w:r>
        <w:rPr>
          <w:rFonts w:hint="eastAsia"/>
        </w:rPr>
        <w:t>Paul does not teach that the body is the source of sin, nor its exclusive or principal seat; but it is the organ of its manifestation.</w:t>
      </w:r>
    </w:p>
    <w:p w14:paraId="1E6D4ACF">
      <w:pPr>
        <w:widowControl w:val="0"/>
        <w:numPr>
          <w:ilvl w:val="0"/>
          <w:numId w:val="0"/>
        </w:numPr>
        <w:jc w:val="both"/>
        <w:rPr>
          <w:rFonts w:hint="eastAsia"/>
        </w:rPr>
      </w:pPr>
      <w:r>
        <w:rPr>
          <w:rFonts w:hint="eastAsia"/>
        </w:rPr>
        <w:t>保罗并非教导说身体是罪的源头，也不是其唯一的或主要的所在；而是罪彰显的器官。</w:t>
      </w:r>
    </w:p>
    <w:p w14:paraId="3B85D5DD">
      <w:pPr>
        <w:widowControl w:val="0"/>
        <w:numPr>
          <w:ilvl w:val="0"/>
          <w:numId w:val="0"/>
        </w:numPr>
        <w:jc w:val="both"/>
        <w:rPr>
          <w:rFonts w:hint="eastAsia"/>
        </w:rPr>
      </w:pPr>
    </w:p>
    <w:p w14:paraId="0DD262C7">
      <w:pPr>
        <w:widowControl w:val="0"/>
        <w:numPr>
          <w:ilvl w:val="0"/>
          <w:numId w:val="0"/>
        </w:numPr>
        <w:jc w:val="both"/>
        <w:rPr>
          <w:rFonts w:hint="eastAsia"/>
        </w:rPr>
      </w:pPr>
      <w:r>
        <w:rPr>
          <w:rFonts w:hint="eastAsia"/>
        </w:rPr>
        <w:t>It is that through which the dominion of sin is outwardly revealed.</w:t>
      </w:r>
    </w:p>
    <w:p w14:paraId="535A05DC">
      <w:pPr>
        <w:widowControl w:val="0"/>
        <w:numPr>
          <w:ilvl w:val="0"/>
          <w:numId w:val="0"/>
        </w:numPr>
        <w:jc w:val="both"/>
        <w:rPr>
          <w:rFonts w:hint="eastAsia"/>
        </w:rPr>
      </w:pPr>
      <w:r>
        <w:rPr>
          <w:rFonts w:hint="eastAsia"/>
        </w:rPr>
        <w:t>罪的统治是通过它向外显露的。</w:t>
      </w:r>
    </w:p>
    <w:p w14:paraId="03449EB4">
      <w:pPr>
        <w:widowControl w:val="0"/>
        <w:numPr>
          <w:ilvl w:val="0"/>
          <w:numId w:val="0"/>
        </w:numPr>
        <w:jc w:val="both"/>
        <w:rPr>
          <w:rFonts w:hint="eastAsia"/>
        </w:rPr>
      </w:pPr>
    </w:p>
    <w:p w14:paraId="5292195D">
      <w:pPr>
        <w:widowControl w:val="0"/>
        <w:numPr>
          <w:ilvl w:val="0"/>
          <w:numId w:val="0"/>
        </w:numPr>
        <w:jc w:val="both"/>
        <w:rPr>
          <w:rFonts w:hint="eastAsia"/>
        </w:rPr>
      </w:pPr>
      <w:r>
        <w:rPr>
          <w:rFonts w:hint="eastAsia"/>
        </w:rPr>
        <w:t>The body is under the power of sin, and that power the apostle would have us resist; and on the other hand, the sensual appetites of the body tend to enslave the soul.</w:t>
      </w:r>
    </w:p>
    <w:p w14:paraId="293D67FF">
      <w:pPr>
        <w:widowControl w:val="0"/>
        <w:numPr>
          <w:ilvl w:val="0"/>
          <w:numId w:val="0"/>
        </w:numPr>
        <w:jc w:val="both"/>
        <w:rPr>
          <w:rFonts w:hint="eastAsia"/>
        </w:rPr>
      </w:pPr>
      <w:r>
        <w:rPr>
          <w:rFonts w:hint="eastAsia"/>
        </w:rPr>
        <w:t>身体在罪的权势之下，使徒希望我们抵制那种权势；另一方面，身体的感官欲望倾向于奴役灵魂。</w:t>
      </w:r>
    </w:p>
    <w:p w14:paraId="1E105783">
      <w:pPr>
        <w:widowControl w:val="0"/>
        <w:numPr>
          <w:ilvl w:val="0"/>
          <w:numId w:val="0"/>
        </w:numPr>
        <w:jc w:val="both"/>
        <w:rPr>
          <w:rFonts w:hint="eastAsia"/>
        </w:rPr>
      </w:pPr>
    </w:p>
    <w:p w14:paraId="54B2FB71">
      <w:pPr>
        <w:widowControl w:val="0"/>
        <w:numPr>
          <w:ilvl w:val="0"/>
          <w:numId w:val="0"/>
        </w:numPr>
        <w:jc w:val="both"/>
        <w:rPr>
          <w:rFonts w:hint="eastAsia"/>
        </w:rPr>
      </w:pPr>
      <w:r>
        <w:rPr>
          <w:rFonts w:hint="eastAsia"/>
        </w:rPr>
        <w:t>Body and soul are so united in a common life, that to say, 'Let not sin reign in your mortal body,' and to say, 'Let not sin reign in you,' amount to the same thing.</w:t>
      </w:r>
    </w:p>
    <w:p w14:paraId="1C4CBB1C">
      <w:pPr>
        <w:widowControl w:val="0"/>
        <w:numPr>
          <w:ilvl w:val="0"/>
          <w:numId w:val="0"/>
        </w:numPr>
        <w:jc w:val="both"/>
        <w:rPr>
          <w:rFonts w:hint="eastAsia"/>
        </w:rPr>
      </w:pPr>
      <w:r>
        <w:rPr>
          <w:rFonts w:hint="eastAsia"/>
        </w:rPr>
        <w:t>身体和灵魂在共同的生命中如此联合，以致说“不要容罪在你们必死的身上作王”，和说“不要容罪在你们里面作王”，其含义是相同的。</w:t>
      </w:r>
    </w:p>
    <w:p w14:paraId="69683009">
      <w:pPr>
        <w:widowControl w:val="0"/>
        <w:numPr>
          <w:ilvl w:val="0"/>
          <w:numId w:val="0"/>
        </w:numPr>
        <w:jc w:val="both"/>
        <w:rPr>
          <w:rFonts w:hint="eastAsia"/>
        </w:rPr>
      </w:pPr>
    </w:p>
    <w:p w14:paraId="1D3519D0">
      <w:pPr>
        <w:widowControl w:val="0"/>
        <w:numPr>
          <w:ilvl w:val="0"/>
          <w:numId w:val="0"/>
        </w:numPr>
        <w:jc w:val="both"/>
        <w:rPr>
          <w:rFonts w:hint="eastAsia"/>
        </w:rPr>
      </w:pPr>
      <w:r>
        <w:rPr>
          <w:rFonts w:hint="eastAsia"/>
        </w:rPr>
        <w:t>When we speak of sin as dwelling in the soul, we do not deny its relation to the body; so neither does the apostle, when he speaks of sin dwelling in the body, mean to deny its relation to the soul.</w:t>
      </w:r>
    </w:p>
    <w:p w14:paraId="576E547A">
      <w:pPr>
        <w:widowControl w:val="0"/>
        <w:numPr>
          <w:ilvl w:val="0"/>
          <w:numId w:val="0"/>
        </w:numPr>
        <w:jc w:val="both"/>
        <w:rPr>
          <w:rFonts w:hint="eastAsia"/>
        </w:rPr>
      </w:pPr>
      <w:r>
        <w:rPr>
          <w:rFonts w:hint="eastAsia"/>
        </w:rPr>
        <w:t>当我们论及罪住在灵魂中时，我们并不否认它与身体的关系；照样，当使徒论及罪住在身体中时，他也并非意在否认它与灵魂的关系。</w:t>
      </w:r>
    </w:p>
    <w:p w14:paraId="7683D4FC">
      <w:pPr>
        <w:widowControl w:val="0"/>
        <w:numPr>
          <w:ilvl w:val="0"/>
          <w:numId w:val="0"/>
        </w:numPr>
        <w:jc w:val="both"/>
        <w:rPr>
          <w:rFonts w:hint="eastAsia"/>
        </w:rPr>
      </w:pPr>
    </w:p>
    <w:p w14:paraId="601FA125">
      <w:pPr>
        <w:widowControl w:val="0"/>
        <w:numPr>
          <w:ilvl w:val="0"/>
          <w:numId w:val="0"/>
        </w:numPr>
        <w:jc w:val="both"/>
        <w:rPr>
          <w:rFonts w:hint="eastAsia"/>
        </w:rPr>
      </w:pPr>
      <w:r>
        <w:rPr>
          <w:rFonts w:hint="eastAsia"/>
        </w:rPr>
        <w:t>That ye should obey it (αὐτῇ, i.e. sin,) in the lusts thereof, (αὐτοῦ, viz. of the body.)</w:t>
      </w:r>
    </w:p>
    <w:p w14:paraId="19BDD855">
      <w:pPr>
        <w:widowControl w:val="0"/>
        <w:numPr>
          <w:ilvl w:val="0"/>
          <w:numId w:val="0"/>
        </w:numPr>
        <w:jc w:val="both"/>
        <w:rPr>
          <w:rFonts w:hint="eastAsia"/>
        </w:rPr>
      </w:pPr>
      <w:r>
        <w:rPr>
          <w:rFonts w:hint="eastAsia"/>
        </w:rPr>
        <w:t>使你们顺服它（αὐτῇ，即罪）的私欲（αὐτοῦ，即身体的）。</w:t>
      </w:r>
    </w:p>
    <w:p w14:paraId="593EAD9C">
      <w:pPr>
        <w:widowControl w:val="0"/>
        <w:numPr>
          <w:ilvl w:val="0"/>
          <w:numId w:val="0"/>
        </w:numPr>
        <w:jc w:val="both"/>
        <w:rPr>
          <w:rFonts w:hint="eastAsia"/>
        </w:rPr>
      </w:pPr>
    </w:p>
    <w:p w14:paraId="19F3CD4E">
      <w:pPr>
        <w:widowControl w:val="0"/>
        <w:numPr>
          <w:ilvl w:val="0"/>
          <w:numId w:val="0"/>
        </w:numPr>
        <w:jc w:val="both"/>
        <w:rPr>
          <w:rFonts w:hint="eastAsia"/>
        </w:rPr>
      </w:pPr>
      <w:r>
        <w:rPr>
          <w:rFonts w:hint="eastAsia"/>
        </w:rPr>
        <w:t>We should not obey sin by yielding to carnal appetites.</w:t>
      </w:r>
    </w:p>
    <w:p w14:paraId="4763616B">
      <w:pPr>
        <w:widowControl w:val="0"/>
        <w:numPr>
          <w:ilvl w:val="0"/>
          <w:numId w:val="0"/>
        </w:numPr>
        <w:jc w:val="both"/>
        <w:rPr>
          <w:rFonts w:hint="eastAsia"/>
        </w:rPr>
      </w:pPr>
      <w:r>
        <w:rPr>
          <w:rFonts w:hint="eastAsia"/>
        </w:rPr>
        <w:t>我们不应因屈服于肉体的欲望而顺服罪。</w:t>
      </w:r>
    </w:p>
    <w:p w14:paraId="47A8852E">
      <w:pPr>
        <w:widowControl w:val="0"/>
        <w:numPr>
          <w:ilvl w:val="0"/>
          <w:numId w:val="0"/>
        </w:numPr>
        <w:jc w:val="both"/>
        <w:rPr>
          <w:rFonts w:hint="eastAsia"/>
        </w:rPr>
      </w:pPr>
    </w:p>
    <w:p w14:paraId="383FA817">
      <w:pPr>
        <w:widowControl w:val="0"/>
        <w:numPr>
          <w:ilvl w:val="0"/>
          <w:numId w:val="0"/>
        </w:numPr>
        <w:jc w:val="both"/>
        <w:rPr>
          <w:rFonts w:hint="eastAsia"/>
        </w:rPr>
      </w:pPr>
      <w:r>
        <w:rPr>
          <w:rFonts w:hint="eastAsia"/>
        </w:rPr>
        <w:t>The common text has here, εἰς τὸ ὑπακούειν αὐτῇ ἐν ταῖς ἐπιθυμίαις αὐτοῦ.</w:t>
      </w:r>
    </w:p>
    <w:p w14:paraId="5C2AEE2C">
      <w:pPr>
        <w:widowControl w:val="0"/>
        <w:numPr>
          <w:ilvl w:val="0"/>
          <w:numId w:val="0"/>
        </w:numPr>
        <w:jc w:val="both"/>
        <w:rPr>
          <w:rFonts w:hint="eastAsia"/>
        </w:rPr>
      </w:pPr>
      <w:r>
        <w:rPr>
          <w:rFonts w:hint="eastAsia"/>
        </w:rPr>
        <w:t>通用文本在此处是：εἰς τὸ ὑπακούειν αὐτῇ ἐν ταῖς ἐπιθυμίαις αὐτοῦ (使你们顺服它的私欲)。</w:t>
      </w:r>
    </w:p>
    <w:p w14:paraId="50A53894">
      <w:pPr>
        <w:widowControl w:val="0"/>
        <w:numPr>
          <w:ilvl w:val="0"/>
          <w:numId w:val="0"/>
        </w:numPr>
        <w:jc w:val="both"/>
        <w:rPr>
          <w:rFonts w:hint="eastAsia"/>
        </w:rPr>
      </w:pPr>
    </w:p>
    <w:p w14:paraId="2D7D7B8B">
      <w:pPr>
        <w:widowControl w:val="0"/>
        <w:numPr>
          <w:ilvl w:val="0"/>
          <w:numId w:val="0"/>
        </w:numPr>
        <w:jc w:val="both"/>
        <w:rPr>
          <w:rFonts w:hint="eastAsia"/>
        </w:rPr>
      </w:pPr>
      <w:r>
        <w:rPr>
          <w:rFonts w:hint="eastAsia"/>
        </w:rPr>
        <w:t>Knapp, Lachmann, and other editors, adopt the simpler and better authenticated reading, εἰς τὸ ὑπακουειν ταῖς ἐπιθυμίαις αὐτοῦ, to obey its lusts, i.e. the lusts of the body.</w:t>
      </w:r>
    </w:p>
    <w:p w14:paraId="1E67FD28">
      <w:pPr>
        <w:widowControl w:val="0"/>
        <w:numPr>
          <w:ilvl w:val="0"/>
          <w:numId w:val="0"/>
        </w:numPr>
        <w:jc w:val="both"/>
        <w:rPr>
          <w:rFonts w:hint="eastAsia"/>
        </w:rPr>
      </w:pPr>
      <w:r>
        <w:rPr>
          <w:rFonts w:hint="eastAsia"/>
        </w:rPr>
        <w:t>克纳普、拉赫曼和其他编辑采纳了更简单且更可靠的读法：εἰς τὸ ὑπακουειν ταῖς ἐπιθυμίαις αὐτοῦ (顺服它的私欲)，即身体的私欲。</w:t>
      </w:r>
    </w:p>
    <w:p w14:paraId="4B4CAA55">
      <w:pPr>
        <w:widowControl w:val="0"/>
        <w:numPr>
          <w:ilvl w:val="0"/>
          <w:numId w:val="0"/>
        </w:numPr>
        <w:jc w:val="both"/>
        <w:rPr>
          <w:rFonts w:hint="eastAsia"/>
        </w:rPr>
      </w:pPr>
    </w:p>
    <w:p w14:paraId="0F9D1422">
      <w:pPr>
        <w:widowControl w:val="0"/>
        <w:numPr>
          <w:ilvl w:val="0"/>
          <w:numId w:val="0"/>
        </w:numPr>
        <w:jc w:val="both"/>
        <w:rPr>
          <w:rFonts w:hint="eastAsia"/>
        </w:rPr>
      </w:pPr>
      <w:r>
        <w:rPr>
          <w:rFonts w:hint="eastAsia"/>
        </w:rPr>
        <w:t>"A man," says Olshausen, "must always serve.</w:t>
      </w:r>
    </w:p>
    <w:p w14:paraId="627278DE">
      <w:pPr>
        <w:widowControl w:val="0"/>
        <w:numPr>
          <w:ilvl w:val="0"/>
          <w:numId w:val="0"/>
        </w:numPr>
        <w:jc w:val="both"/>
        <w:rPr>
          <w:rFonts w:hint="eastAsia"/>
        </w:rPr>
      </w:pPr>
      <w:r>
        <w:rPr>
          <w:rFonts w:hint="eastAsia"/>
        </w:rPr>
        <w:t>奥尔斯豪森说：“一个人必须始终服事。</w:t>
      </w:r>
    </w:p>
    <w:p w14:paraId="41BDAF5C">
      <w:pPr>
        <w:widowControl w:val="0"/>
        <w:numPr>
          <w:ilvl w:val="0"/>
          <w:numId w:val="0"/>
        </w:numPr>
        <w:jc w:val="both"/>
        <w:rPr>
          <w:rFonts w:hint="eastAsia"/>
        </w:rPr>
      </w:pPr>
    </w:p>
    <w:p w14:paraId="533D8E90">
      <w:pPr>
        <w:widowControl w:val="0"/>
        <w:numPr>
          <w:ilvl w:val="0"/>
          <w:numId w:val="0"/>
        </w:numPr>
        <w:jc w:val="both"/>
        <w:rPr>
          <w:rFonts w:hint="eastAsia"/>
        </w:rPr>
      </w:pPr>
      <w:r>
        <w:rPr>
          <w:rFonts w:hint="eastAsia"/>
        </w:rPr>
        <w:t>There is no middle ground between the service of sin and the service of God.</w:t>
      </w:r>
    </w:p>
    <w:p w14:paraId="79974680">
      <w:pPr>
        <w:widowControl w:val="0"/>
        <w:numPr>
          <w:ilvl w:val="0"/>
          <w:numId w:val="0"/>
        </w:numPr>
        <w:jc w:val="both"/>
        <w:rPr>
          <w:rFonts w:hint="eastAsia"/>
        </w:rPr>
      </w:pPr>
      <w:r>
        <w:rPr>
          <w:rFonts w:hint="eastAsia"/>
        </w:rPr>
        <w:t>在服事罪和服事神之间没有中间地带。</w:t>
      </w:r>
    </w:p>
    <w:p w14:paraId="1A9BE3D4">
      <w:pPr>
        <w:widowControl w:val="0"/>
        <w:numPr>
          <w:ilvl w:val="0"/>
          <w:numId w:val="0"/>
        </w:numPr>
        <w:jc w:val="both"/>
        <w:rPr>
          <w:rFonts w:hint="eastAsia"/>
        </w:rPr>
      </w:pPr>
    </w:p>
    <w:p w14:paraId="0006A505">
      <w:pPr>
        <w:widowControl w:val="0"/>
        <w:numPr>
          <w:ilvl w:val="0"/>
          <w:numId w:val="0"/>
        </w:numPr>
        <w:jc w:val="both"/>
        <w:rPr>
          <w:rFonts w:hint="eastAsia"/>
        </w:rPr>
      </w:pPr>
      <w:r>
        <w:rPr>
          <w:rFonts w:hint="eastAsia"/>
        </w:rPr>
        <w:t>We have justification completely, or we have it not at all.</w:t>
      </w:r>
    </w:p>
    <w:p w14:paraId="276DD636">
      <w:pPr>
        <w:widowControl w:val="0"/>
        <w:numPr>
          <w:ilvl w:val="0"/>
          <w:numId w:val="0"/>
        </w:numPr>
        <w:jc w:val="both"/>
        <w:rPr>
          <w:rFonts w:hint="eastAsia"/>
        </w:rPr>
      </w:pPr>
      <w:r>
        <w:rPr>
          <w:rFonts w:hint="eastAsia"/>
        </w:rPr>
        <w:t>我们要么完全称义，要么根本没有称义。</w:t>
      </w:r>
    </w:p>
    <w:p w14:paraId="72F7B1F7">
      <w:pPr>
        <w:widowControl w:val="0"/>
        <w:numPr>
          <w:ilvl w:val="0"/>
          <w:numId w:val="0"/>
        </w:numPr>
        <w:jc w:val="both"/>
        <w:rPr>
          <w:rFonts w:hint="eastAsia"/>
        </w:rPr>
      </w:pPr>
    </w:p>
    <w:p w14:paraId="4BF3AF3D">
      <w:pPr>
        <w:widowControl w:val="0"/>
        <w:numPr>
          <w:ilvl w:val="0"/>
          <w:numId w:val="0"/>
        </w:numPr>
        <w:jc w:val="both"/>
        <w:rPr>
          <w:rFonts w:hint="eastAsia"/>
        </w:rPr>
      </w:pPr>
      <w:r>
        <w:rPr>
          <w:rFonts w:hint="eastAsia"/>
        </w:rPr>
        <w:t>Sanctification, as springing from a living faith, and as the fruit of God's love to us, admits of degrees, and may be more or less earnestly cultivated; but this determines, not our salvation, but only the measure of future blessedness.</w:t>
      </w:r>
    </w:p>
    <w:p w14:paraId="15559543">
      <w:pPr>
        <w:widowControl w:val="0"/>
        <w:numPr>
          <w:ilvl w:val="0"/>
          <w:numId w:val="0"/>
        </w:numPr>
        <w:jc w:val="both"/>
        <w:rPr>
          <w:rFonts w:hint="eastAsia"/>
        </w:rPr>
      </w:pPr>
      <w:r>
        <w:rPr>
          <w:rFonts w:hint="eastAsia"/>
        </w:rPr>
        <w:t>成圣，作为源于活泼信心的，以及神对我们慈爱的果子，容许程度上的差异，并且可以或多或少地认真培养；但这决定的并非我们的救恩，而仅仅是将来福乐的程度。</w:t>
      </w:r>
    </w:p>
    <w:p w14:paraId="0A6EA6C8">
      <w:pPr>
        <w:widowControl w:val="0"/>
        <w:numPr>
          <w:ilvl w:val="0"/>
          <w:numId w:val="0"/>
        </w:numPr>
        <w:jc w:val="both"/>
        <w:rPr>
          <w:rFonts w:hint="eastAsia"/>
        </w:rPr>
      </w:pPr>
    </w:p>
    <w:p w14:paraId="6E6A1BF9">
      <w:pPr>
        <w:widowControl w:val="0"/>
        <w:numPr>
          <w:ilvl w:val="0"/>
          <w:numId w:val="0"/>
        </w:numPr>
        <w:jc w:val="both"/>
        <w:rPr>
          <w:rFonts w:hint="eastAsia"/>
        </w:rPr>
      </w:pPr>
      <w:r>
        <w:rPr>
          <w:rFonts w:hint="eastAsia"/>
        </w:rPr>
        <w:t>No wisdom or caution," he adds, "can guard this doctrine from misunderstanding, whether such misunderstanding arise unintentionally from the understanding, or designedly from insincerity of heart.</w:t>
      </w:r>
    </w:p>
    <w:p w14:paraId="09502D5F">
      <w:pPr>
        <w:widowControl w:val="0"/>
        <w:numPr>
          <w:ilvl w:val="0"/>
          <w:numId w:val="0"/>
        </w:numPr>
        <w:jc w:val="both"/>
        <w:rPr>
          <w:rFonts w:hint="eastAsia"/>
        </w:rPr>
      </w:pPr>
      <w:r>
        <w:rPr>
          <w:rFonts w:hint="eastAsia"/>
        </w:rPr>
        <w:t>他补充说：“没有任何智慧或谨慎，能使这个教义免于误解，无论这种误解是无意中源于理解，还是有意地源于内心的不真诚。</w:t>
      </w:r>
    </w:p>
    <w:p w14:paraId="5F0052E3">
      <w:pPr>
        <w:widowControl w:val="0"/>
        <w:numPr>
          <w:ilvl w:val="0"/>
          <w:numId w:val="0"/>
        </w:numPr>
        <w:jc w:val="both"/>
        <w:rPr>
          <w:rFonts w:hint="eastAsia"/>
        </w:rPr>
      </w:pPr>
    </w:p>
    <w:p w14:paraId="6F9EB596">
      <w:pPr>
        <w:widowControl w:val="0"/>
        <w:numPr>
          <w:ilvl w:val="0"/>
          <w:numId w:val="0"/>
        </w:numPr>
        <w:jc w:val="both"/>
        <w:rPr>
          <w:rFonts w:hint="eastAsia"/>
        </w:rPr>
      </w:pPr>
      <w:r>
        <w:rPr>
          <w:rFonts w:hint="eastAsia"/>
        </w:rPr>
        <w:t>It nevertheless is the only way which leads to God, in which the sincere and humble cannot err."</w:t>
      </w:r>
    </w:p>
    <w:p w14:paraId="6F082E78">
      <w:pPr>
        <w:widowControl w:val="0"/>
        <w:numPr>
          <w:ilvl w:val="0"/>
          <w:numId w:val="0"/>
        </w:numPr>
        <w:jc w:val="both"/>
        <w:rPr>
          <w:rFonts w:hint="eastAsia"/>
        </w:rPr>
      </w:pPr>
      <w:r>
        <w:rPr>
          <w:rFonts w:hint="eastAsia"/>
        </w:rPr>
        <w:t>然而，这是唯一通往神的道路，真诚谦卑的人在这条路上不会迷失。”</w:t>
      </w:r>
    </w:p>
    <w:p w14:paraId="49D80053">
      <w:pPr>
        <w:widowControl w:val="0"/>
        <w:numPr>
          <w:ilvl w:val="0"/>
          <w:numId w:val="0"/>
        </w:numPr>
        <w:jc w:val="both"/>
        <w:rPr>
          <w:rFonts w:hint="eastAsia"/>
        </w:rPr>
      </w:pPr>
    </w:p>
    <w:p w14:paraId="396EF608">
      <w:pPr>
        <w:widowControl w:val="0"/>
        <w:numPr>
          <w:ilvl w:val="0"/>
          <w:numId w:val="0"/>
        </w:numPr>
        <w:jc w:val="both"/>
        <w:rPr>
          <w:rFonts w:hint="eastAsia"/>
        </w:rPr>
      </w:pPr>
      <w:r>
        <w:rPr>
          <w:rFonts w:hint="eastAsia"/>
        </w:rPr>
        <w:t>"The key to the mystery," he goes on to say, "that the doctrine of redemption, although not demanding good works, produces them, is to be found in the fact that love excites love and the desire for holiness.</w:t>
      </w:r>
    </w:p>
    <w:p w14:paraId="08C4AB70">
      <w:pPr>
        <w:widowControl w:val="0"/>
        <w:numPr>
          <w:ilvl w:val="0"/>
          <w:numId w:val="0"/>
        </w:numPr>
        <w:jc w:val="both"/>
        <w:rPr>
          <w:rFonts w:hint="eastAsia"/>
        </w:rPr>
      </w:pPr>
      <w:r>
        <w:rPr>
          <w:rFonts w:hint="eastAsia"/>
        </w:rPr>
        <w:t>他接着说：“救赎的教义，虽然不要求善行，却能产生善行，这个奥秘的关键在于，爱能激发爱和对圣洁的渴望。</w:t>
      </w:r>
    </w:p>
    <w:p w14:paraId="084AECF6">
      <w:pPr>
        <w:widowControl w:val="0"/>
        <w:numPr>
          <w:ilvl w:val="0"/>
          <w:numId w:val="0"/>
        </w:numPr>
        <w:jc w:val="both"/>
        <w:rPr>
          <w:rFonts w:hint="eastAsia"/>
        </w:rPr>
      </w:pPr>
    </w:p>
    <w:p w14:paraId="01940BAF">
      <w:pPr>
        <w:widowControl w:val="0"/>
        <w:numPr>
          <w:ilvl w:val="0"/>
          <w:numId w:val="0"/>
        </w:numPr>
        <w:jc w:val="both"/>
        <w:rPr>
          <w:rFonts w:hint="eastAsia"/>
        </w:rPr>
      </w:pPr>
      <w:r>
        <w:rPr>
          <w:rFonts w:hint="eastAsia"/>
        </w:rPr>
        <w:t>Hence obedience is no longer slavish.</w:t>
      </w:r>
    </w:p>
    <w:p w14:paraId="1B191D39">
      <w:pPr>
        <w:widowControl w:val="0"/>
        <w:numPr>
          <w:ilvl w:val="0"/>
          <w:numId w:val="0"/>
        </w:numPr>
        <w:jc w:val="both"/>
        <w:rPr>
          <w:rFonts w:hint="eastAsia"/>
        </w:rPr>
      </w:pPr>
      <w:r>
        <w:rPr>
          <w:rFonts w:hint="eastAsia"/>
        </w:rPr>
        <w:t>因此顺服不再是奴性的。</w:t>
      </w:r>
    </w:p>
    <w:p w14:paraId="2692A067">
      <w:pPr>
        <w:widowControl w:val="0"/>
        <w:numPr>
          <w:ilvl w:val="0"/>
          <w:numId w:val="0"/>
        </w:numPr>
        <w:jc w:val="both"/>
        <w:rPr>
          <w:rFonts w:hint="eastAsia"/>
        </w:rPr>
      </w:pPr>
    </w:p>
    <w:p w14:paraId="12847264">
      <w:pPr>
        <w:widowControl w:val="0"/>
        <w:numPr>
          <w:ilvl w:val="0"/>
          <w:numId w:val="0"/>
        </w:numPr>
        <w:jc w:val="both"/>
        <w:rPr>
          <w:rFonts w:hint="eastAsia"/>
        </w:rPr>
      </w:pPr>
      <w:r>
        <w:rPr>
          <w:rFonts w:hint="eastAsia"/>
        </w:rPr>
        <w:t>We strive to obey, not in order to be saved or to please God, but because God saves us without works or merit of our own, whom, because he is reconciled in the Beloved, we delight to serve."</w:t>
      </w:r>
    </w:p>
    <w:p w14:paraId="53F610D1">
      <w:pPr>
        <w:widowControl w:val="0"/>
        <w:numPr>
          <w:ilvl w:val="0"/>
          <w:numId w:val="0"/>
        </w:numPr>
        <w:jc w:val="both"/>
        <w:rPr>
          <w:rFonts w:hint="eastAsia"/>
        </w:rPr>
      </w:pPr>
      <w:r>
        <w:rPr>
          <w:rFonts w:hint="eastAsia"/>
        </w:rPr>
        <w:t>我们努力顺服，并非为了得救或取悦神，而是因为神拯救我们，与我们自己的行为或功绩无关，我们因祂在爱子里与我们和好而乐于事奉祂。”</w:t>
      </w:r>
    </w:p>
    <w:p w14:paraId="5A62DB4D">
      <w:pPr>
        <w:widowControl w:val="0"/>
        <w:numPr>
          <w:ilvl w:val="0"/>
          <w:numId w:val="0"/>
        </w:numPr>
        <w:jc w:val="both"/>
        <w:rPr>
          <w:rFonts w:hint="eastAsia"/>
        </w:rPr>
      </w:pPr>
    </w:p>
    <w:p w14:paraId="6F01FAC3">
      <w:pPr>
        <w:widowControl w:val="0"/>
        <w:numPr>
          <w:ilvl w:val="0"/>
          <w:numId w:val="0"/>
        </w:numPr>
        <w:jc w:val="both"/>
        <w:rPr>
          <w:rFonts w:hint="eastAsia"/>
        </w:rPr>
      </w:pPr>
      <w:r>
        <w:rPr>
          <w:rFonts w:hint="eastAsia"/>
        </w:rPr>
        <w:t>VERSE 13. Neither yield ye your members, &amp;c.</w:t>
      </w:r>
    </w:p>
    <w:p w14:paraId="300A4391">
      <w:pPr>
        <w:widowControl w:val="0"/>
        <w:numPr>
          <w:ilvl w:val="0"/>
          <w:numId w:val="0"/>
        </w:numPr>
        <w:jc w:val="both"/>
        <w:rPr>
          <w:rFonts w:hint="eastAsia"/>
        </w:rPr>
      </w:pPr>
      <w:r>
        <w:rPr>
          <w:rFonts w:hint="eastAsia"/>
        </w:rPr>
        <w:t>第13节. 也不要将你们的肢体献给，等等。</w:t>
      </w:r>
    </w:p>
    <w:p w14:paraId="058629A0">
      <w:pPr>
        <w:widowControl w:val="0"/>
        <w:numPr>
          <w:ilvl w:val="0"/>
          <w:numId w:val="0"/>
        </w:numPr>
        <w:jc w:val="both"/>
        <w:rPr>
          <w:rFonts w:hint="eastAsia"/>
        </w:rPr>
      </w:pPr>
    </w:p>
    <w:p w14:paraId="60A52654">
      <w:pPr>
        <w:widowControl w:val="0"/>
        <w:numPr>
          <w:ilvl w:val="0"/>
          <w:numId w:val="0"/>
        </w:numPr>
        <w:jc w:val="both"/>
        <w:rPr>
          <w:rFonts w:hint="eastAsia"/>
        </w:rPr>
      </w:pPr>
      <w:r>
        <w:rPr>
          <w:rFonts w:hint="eastAsia"/>
        </w:rPr>
        <w:t>Do not permit sin to reign in you, nor yield your powers as its instruments.</w:t>
      </w:r>
    </w:p>
    <w:p w14:paraId="0171D5EC">
      <w:pPr>
        <w:widowControl w:val="0"/>
        <w:numPr>
          <w:ilvl w:val="0"/>
          <w:numId w:val="0"/>
        </w:numPr>
        <w:jc w:val="both"/>
        <w:rPr>
          <w:rFonts w:hint="eastAsia"/>
        </w:rPr>
      </w:pPr>
      <w:r>
        <w:rPr>
          <w:rFonts w:hint="eastAsia"/>
        </w:rPr>
        <w:t>不要容许罪在你们里面作王，也不要将你们的能力作为它的工具献上。</w:t>
      </w:r>
    </w:p>
    <w:p w14:paraId="635B0C53">
      <w:pPr>
        <w:widowControl w:val="0"/>
        <w:numPr>
          <w:ilvl w:val="0"/>
          <w:numId w:val="0"/>
        </w:numPr>
        <w:jc w:val="both"/>
        <w:rPr>
          <w:rFonts w:hint="eastAsia"/>
        </w:rPr>
      </w:pPr>
    </w:p>
    <w:p w14:paraId="73772682">
      <w:pPr>
        <w:widowControl w:val="0"/>
        <w:numPr>
          <w:ilvl w:val="0"/>
          <w:numId w:val="0"/>
        </w:numPr>
        <w:jc w:val="both"/>
        <w:rPr>
          <w:rFonts w:hint="eastAsia"/>
        </w:rPr>
      </w:pPr>
      <w:r>
        <w:rPr>
          <w:rFonts w:hint="eastAsia"/>
        </w:rPr>
        <w:t>Neither yield, μηδὲ παριστάνετε.</w:t>
      </w:r>
    </w:p>
    <w:p w14:paraId="36800C53">
      <w:pPr>
        <w:widowControl w:val="0"/>
        <w:numPr>
          <w:ilvl w:val="0"/>
          <w:numId w:val="0"/>
        </w:numPr>
        <w:jc w:val="both"/>
        <w:rPr>
          <w:rFonts w:hint="eastAsia"/>
        </w:rPr>
      </w:pPr>
      <w:r>
        <w:rPr>
          <w:rFonts w:hint="eastAsia"/>
        </w:rPr>
        <w:t>也不要献上，μηδὲ παριστάνετε (也不要献上)。</w:t>
      </w:r>
    </w:p>
    <w:p w14:paraId="561700B0">
      <w:pPr>
        <w:widowControl w:val="0"/>
        <w:numPr>
          <w:ilvl w:val="0"/>
          <w:numId w:val="0"/>
        </w:numPr>
        <w:jc w:val="both"/>
        <w:rPr>
          <w:rFonts w:hint="eastAsia"/>
        </w:rPr>
      </w:pPr>
    </w:p>
    <w:p w14:paraId="326CD97A">
      <w:pPr>
        <w:widowControl w:val="0"/>
        <w:numPr>
          <w:ilvl w:val="0"/>
          <w:numId w:val="0"/>
        </w:numPr>
        <w:jc w:val="both"/>
        <w:rPr>
          <w:rFonts w:hint="eastAsia"/>
        </w:rPr>
      </w:pPr>
      <w:r>
        <w:rPr>
          <w:rFonts w:hint="eastAsia"/>
        </w:rPr>
        <w:t>The word means to place by, to present, (as an offering,) Luke 2:22; Rom. 12:1; to give up to the power or service of, vs. 16, 19, &amp;c.</w:t>
      </w:r>
    </w:p>
    <w:p w14:paraId="49084B74">
      <w:pPr>
        <w:widowControl w:val="0"/>
        <w:numPr>
          <w:ilvl w:val="0"/>
          <w:numId w:val="0"/>
        </w:numPr>
        <w:jc w:val="both"/>
        <w:rPr>
          <w:rFonts w:hint="eastAsia"/>
        </w:rPr>
      </w:pPr>
      <w:r>
        <w:rPr>
          <w:rFonts w:hint="eastAsia"/>
        </w:rPr>
        <w:t>这个词的意思是放在旁边，献上（作为祭物），路加福音2:22；罗马书12:1；交给……的权势或服事，第16、19节等。</w:t>
      </w:r>
    </w:p>
    <w:p w14:paraId="298EAED9">
      <w:pPr>
        <w:widowControl w:val="0"/>
        <w:numPr>
          <w:ilvl w:val="0"/>
          <w:numId w:val="0"/>
        </w:numPr>
        <w:jc w:val="both"/>
        <w:rPr>
          <w:rFonts w:hint="eastAsia"/>
        </w:rPr>
      </w:pPr>
    </w:p>
    <w:p w14:paraId="2C0B9866">
      <w:pPr>
        <w:widowControl w:val="0"/>
        <w:numPr>
          <w:ilvl w:val="0"/>
          <w:numId w:val="0"/>
        </w:numPr>
        <w:jc w:val="both"/>
        <w:rPr>
          <w:rFonts w:hint="eastAsia"/>
        </w:rPr>
      </w:pPr>
      <w:r>
        <w:rPr>
          <w:rFonts w:hint="eastAsia"/>
        </w:rPr>
        <w:t>Your members, either literally, members of the body, the eye, ear, hand, &amp;c., or figuratively, your powers, whether of mind or body.</w:t>
      </w:r>
    </w:p>
    <w:p w14:paraId="5BEBEB23">
      <w:pPr>
        <w:widowControl w:val="0"/>
        <w:numPr>
          <w:ilvl w:val="0"/>
          <w:numId w:val="0"/>
        </w:numPr>
        <w:jc w:val="both"/>
        <w:rPr>
          <w:rFonts w:hint="eastAsia"/>
        </w:rPr>
      </w:pPr>
      <w:r>
        <w:rPr>
          <w:rFonts w:hint="eastAsia"/>
        </w:rPr>
        <w:t>你们的肢体，可以是字面上的，身体的肢体，如眼、耳、手等，也可以是比喻性的，你们的能力，无论是心智的还是身体的。</w:t>
      </w:r>
    </w:p>
    <w:p w14:paraId="1E857DA3">
      <w:pPr>
        <w:widowControl w:val="0"/>
        <w:numPr>
          <w:ilvl w:val="0"/>
          <w:numId w:val="0"/>
        </w:numPr>
        <w:jc w:val="both"/>
        <w:rPr>
          <w:rFonts w:hint="eastAsia"/>
        </w:rPr>
      </w:pPr>
    </w:p>
    <w:p w14:paraId="4985844A">
      <w:pPr>
        <w:widowControl w:val="0"/>
        <w:numPr>
          <w:ilvl w:val="0"/>
          <w:numId w:val="0"/>
        </w:numPr>
        <w:jc w:val="both"/>
        <w:rPr>
          <w:rFonts w:hint="eastAsia"/>
        </w:rPr>
      </w:pPr>
      <w:r>
        <w:rPr>
          <w:rFonts w:hint="eastAsia"/>
        </w:rPr>
        <w:t>The choice between the literal and figurative interpretation depends on the view taken of the preceding verse.</w:t>
      </w:r>
    </w:p>
    <w:p w14:paraId="1513AAF1">
      <w:pPr>
        <w:widowControl w:val="0"/>
        <w:numPr>
          <w:ilvl w:val="0"/>
          <w:numId w:val="0"/>
        </w:numPr>
        <w:jc w:val="both"/>
        <w:rPr>
          <w:rFonts w:hint="eastAsia"/>
        </w:rPr>
      </w:pPr>
      <w:r>
        <w:rPr>
          <w:rFonts w:hint="eastAsia"/>
        </w:rPr>
        <w:t>在字面解释和比喻解释之间的选择，取决于对前一节的看法。</w:t>
      </w:r>
    </w:p>
    <w:p w14:paraId="6E192952">
      <w:pPr>
        <w:widowControl w:val="0"/>
        <w:numPr>
          <w:ilvl w:val="0"/>
          <w:numId w:val="0"/>
        </w:numPr>
        <w:jc w:val="both"/>
        <w:rPr>
          <w:rFonts w:hint="eastAsia"/>
        </w:rPr>
      </w:pPr>
    </w:p>
    <w:p w14:paraId="005AF764">
      <w:pPr>
        <w:widowControl w:val="0"/>
        <w:numPr>
          <w:ilvl w:val="0"/>
          <w:numId w:val="0"/>
        </w:numPr>
        <w:jc w:val="both"/>
        <w:rPr>
          <w:rFonts w:hint="eastAsia"/>
        </w:rPr>
      </w:pPr>
      <w:r>
        <w:rPr>
          <w:rFonts w:hint="eastAsia"/>
        </w:rPr>
        <w:t>If there σῶμα (body) be understood literally, then your members can only mean the members of the body; but if mortal body is there a periphrase for you, then your members must mean your faculties.</w:t>
      </w:r>
    </w:p>
    <w:p w14:paraId="3A1DC715">
      <w:pPr>
        <w:widowControl w:val="0"/>
        <w:numPr>
          <w:ilvl w:val="0"/>
          <w:numId w:val="0"/>
        </w:numPr>
        <w:jc w:val="both"/>
        <w:rPr>
          <w:rFonts w:hint="eastAsia"/>
        </w:rPr>
      </w:pPr>
      <w:r>
        <w:rPr>
          <w:rFonts w:hint="eastAsia"/>
        </w:rPr>
        <w:t>如果在那里 σῶμα (身体) 被字面理解，那么“你们的肢体”只能指身体的肢体；但如果在那里“必死的身体”是对“你们”的转述，那么“你们的肢体”就必定指你们的官能。</w:t>
      </w:r>
    </w:p>
    <w:p w14:paraId="1F023668">
      <w:pPr>
        <w:widowControl w:val="0"/>
        <w:numPr>
          <w:ilvl w:val="0"/>
          <w:numId w:val="0"/>
        </w:numPr>
        <w:jc w:val="both"/>
        <w:rPr>
          <w:rFonts w:hint="eastAsia"/>
        </w:rPr>
      </w:pPr>
    </w:p>
    <w:p w14:paraId="56D5CE75">
      <w:pPr>
        <w:widowControl w:val="0"/>
        <w:numPr>
          <w:ilvl w:val="0"/>
          <w:numId w:val="0"/>
        </w:numPr>
        <w:jc w:val="both"/>
        <w:rPr>
          <w:rFonts w:hint="eastAsia"/>
        </w:rPr>
      </w:pPr>
      <w:r>
        <w:rPr>
          <w:rFonts w:hint="eastAsia"/>
        </w:rPr>
        <w:t>The μέλη (members) are the parts of which the σῶμα consists; and therefore if the σῶμα stands for the whole person, the members must include all our powers, mental as well as corporeal.</w:t>
      </w:r>
    </w:p>
    <w:p w14:paraId="6603E19A">
      <w:pPr>
        <w:widowControl w:val="0"/>
        <w:numPr>
          <w:ilvl w:val="0"/>
          <w:numId w:val="0"/>
        </w:numPr>
        <w:jc w:val="both"/>
        <w:rPr>
          <w:rFonts w:hint="eastAsia"/>
        </w:rPr>
      </w:pPr>
      <w:r>
        <w:rPr>
          <w:rFonts w:hint="eastAsia"/>
        </w:rPr>
        <w:t>μέλη (肢体) 是 σῶμα (身体) 的组成部分；因此，如果 σῶμα (身体) 代表整个人，那么肢体就必须包括我们所有的能力，无论是心智的还是身体的。</w:t>
      </w:r>
    </w:p>
    <w:p w14:paraId="10413ABC">
      <w:pPr>
        <w:widowControl w:val="0"/>
        <w:numPr>
          <w:ilvl w:val="0"/>
          <w:numId w:val="0"/>
        </w:numPr>
        <w:jc w:val="both"/>
        <w:rPr>
          <w:rFonts w:hint="eastAsia"/>
        </w:rPr>
      </w:pPr>
    </w:p>
    <w:p w14:paraId="3B245A49">
      <w:pPr>
        <w:widowControl w:val="0"/>
        <w:numPr>
          <w:ilvl w:val="0"/>
          <w:numId w:val="0"/>
        </w:numPr>
        <w:jc w:val="both"/>
        <w:rPr>
          <w:rFonts w:hint="eastAsia"/>
        </w:rPr>
      </w:pPr>
      <w:r>
        <w:rPr>
          <w:rFonts w:hint="eastAsia"/>
        </w:rPr>
        <w:t>In 7:5, Paul says that sin "did work in our members;" and in ver. 23, he speaks of "a law in his members."</w:t>
      </w:r>
    </w:p>
    <w:p w14:paraId="42656B94">
      <w:pPr>
        <w:widowControl w:val="0"/>
        <w:numPr>
          <w:ilvl w:val="0"/>
          <w:numId w:val="0"/>
        </w:numPr>
        <w:jc w:val="both"/>
        <w:rPr>
          <w:rFonts w:hint="eastAsia"/>
        </w:rPr>
      </w:pPr>
      <w:r>
        <w:rPr>
          <w:rFonts w:hint="eastAsia"/>
        </w:rPr>
        <w:t>在罗马书7:5中，保罗说罪“在我们肢体中发动”；在第23节中，他说到“在他肢体中的律”。</w:t>
      </w:r>
    </w:p>
    <w:p w14:paraId="3C31DA48">
      <w:pPr>
        <w:widowControl w:val="0"/>
        <w:numPr>
          <w:ilvl w:val="0"/>
          <w:numId w:val="0"/>
        </w:numPr>
        <w:jc w:val="both"/>
        <w:rPr>
          <w:rFonts w:hint="eastAsia"/>
        </w:rPr>
      </w:pPr>
    </w:p>
    <w:p w14:paraId="0B104BCC">
      <w:pPr>
        <w:widowControl w:val="0"/>
        <w:numPr>
          <w:ilvl w:val="0"/>
          <w:numId w:val="0"/>
        </w:numPr>
        <w:jc w:val="both"/>
        <w:rPr>
          <w:rFonts w:hint="eastAsia"/>
        </w:rPr>
      </w:pPr>
      <w:r>
        <w:rPr>
          <w:rFonts w:hint="eastAsia"/>
        </w:rPr>
        <w:t>In neither of those cases is the reference exclusively to the body.</w:t>
      </w:r>
    </w:p>
    <w:p w14:paraId="674B3D2F">
      <w:pPr>
        <w:widowControl w:val="0"/>
        <w:numPr>
          <w:ilvl w:val="0"/>
          <w:numId w:val="0"/>
        </w:numPr>
        <w:jc w:val="both"/>
        <w:rPr>
          <w:rFonts w:hint="eastAsia"/>
        </w:rPr>
      </w:pPr>
      <w:r>
        <w:rPr>
          <w:rFonts w:hint="eastAsia"/>
        </w:rPr>
        <w:t>在这两种情况下，所指的都并非仅仅是身体。</w:t>
      </w:r>
    </w:p>
    <w:p w14:paraId="4974C5B0">
      <w:pPr>
        <w:widowControl w:val="0"/>
        <w:numPr>
          <w:ilvl w:val="0"/>
          <w:numId w:val="0"/>
        </w:numPr>
        <w:jc w:val="both"/>
        <w:rPr>
          <w:rFonts w:hint="eastAsia"/>
        </w:rPr>
      </w:pPr>
    </w:p>
    <w:p w14:paraId="4E6F46AE">
      <w:pPr>
        <w:widowControl w:val="0"/>
        <w:numPr>
          <w:ilvl w:val="0"/>
          <w:numId w:val="0"/>
        </w:numPr>
        <w:jc w:val="both"/>
        <w:rPr>
          <w:rFonts w:hint="eastAsia"/>
        </w:rPr>
      </w:pPr>
      <w:r>
        <w:rPr>
          <w:rFonts w:hint="eastAsia"/>
        </w:rPr>
        <w:t>As instruments of unrighteousness.</w:t>
      </w:r>
    </w:p>
    <w:p w14:paraId="32370B68">
      <w:pPr>
        <w:widowControl w:val="0"/>
        <w:numPr>
          <w:ilvl w:val="0"/>
          <w:numId w:val="0"/>
        </w:numPr>
        <w:jc w:val="both"/>
        <w:rPr>
          <w:rFonts w:hint="eastAsia"/>
        </w:rPr>
      </w:pPr>
      <w:r>
        <w:rPr>
          <w:rFonts w:hint="eastAsia"/>
        </w:rPr>
        <w:t>作为不义的器具。</w:t>
      </w:r>
    </w:p>
    <w:p w14:paraId="5A53C07F">
      <w:pPr>
        <w:widowControl w:val="0"/>
        <w:numPr>
          <w:ilvl w:val="0"/>
          <w:numId w:val="0"/>
        </w:numPr>
        <w:jc w:val="both"/>
        <w:rPr>
          <w:rFonts w:hint="eastAsia"/>
        </w:rPr>
      </w:pPr>
    </w:p>
    <w:p w14:paraId="5E0618A9">
      <w:pPr>
        <w:widowControl w:val="0"/>
        <w:numPr>
          <w:ilvl w:val="0"/>
          <w:numId w:val="0"/>
        </w:numPr>
        <w:jc w:val="both"/>
        <w:rPr>
          <w:rFonts w:hint="eastAsia"/>
        </w:rPr>
      </w:pPr>
      <w:r>
        <w:rPr>
          <w:rFonts w:hint="eastAsia"/>
        </w:rPr>
        <w:t>That is, instruments which unrighteousness uses, or which are employed to effect unrighteousness.</w:t>
      </w:r>
    </w:p>
    <w:p w14:paraId="0ADDBC19">
      <w:pPr>
        <w:widowControl w:val="0"/>
        <w:numPr>
          <w:ilvl w:val="0"/>
          <w:numId w:val="0"/>
        </w:numPr>
        <w:jc w:val="both"/>
        <w:rPr>
          <w:rFonts w:hint="eastAsia"/>
        </w:rPr>
      </w:pPr>
      <w:r>
        <w:rPr>
          <w:rFonts w:hint="eastAsia"/>
        </w:rPr>
        <w:t>也就是说，不义所使用的工具，或被用来促成不义的工具。</w:t>
      </w:r>
    </w:p>
    <w:p w14:paraId="3BFE8109">
      <w:pPr>
        <w:widowControl w:val="0"/>
        <w:numPr>
          <w:ilvl w:val="0"/>
          <w:numId w:val="0"/>
        </w:numPr>
        <w:jc w:val="both"/>
        <w:rPr>
          <w:rFonts w:hint="eastAsia"/>
        </w:rPr>
      </w:pPr>
    </w:p>
    <w:p w14:paraId="01B78B7A">
      <w:pPr>
        <w:widowControl w:val="0"/>
        <w:numPr>
          <w:ilvl w:val="0"/>
          <w:numId w:val="0"/>
        </w:numPr>
        <w:jc w:val="both"/>
        <w:rPr>
          <w:rFonts w:hint="eastAsia"/>
        </w:rPr>
      </w:pPr>
      <w:r>
        <w:rPr>
          <w:rFonts w:hint="eastAsia"/>
        </w:rPr>
        <w:t>The word ὅπλα is generic; it is used in the general sense of instruments, for the tackle of a ship, the tools of an artisan, though most frequently for weapons.</w:t>
      </w:r>
    </w:p>
    <w:p w14:paraId="2320AB19">
      <w:pPr>
        <w:widowControl w:val="0"/>
        <w:numPr>
          <w:ilvl w:val="0"/>
          <w:numId w:val="0"/>
        </w:numPr>
        <w:jc w:val="both"/>
        <w:rPr>
          <w:rFonts w:hint="eastAsia"/>
        </w:rPr>
      </w:pPr>
      <w:r>
        <w:rPr>
          <w:rFonts w:hint="eastAsia"/>
        </w:rPr>
        <w:t>词语 ὅπλα (器具) 是通用的；它用于指工具的总称，如船的索具，工匠的工具，尽管最常用于指武器。</w:t>
      </w:r>
    </w:p>
    <w:p w14:paraId="6F6819A2">
      <w:pPr>
        <w:widowControl w:val="0"/>
        <w:numPr>
          <w:ilvl w:val="0"/>
          <w:numId w:val="0"/>
        </w:numPr>
        <w:jc w:val="both"/>
        <w:rPr>
          <w:rFonts w:hint="eastAsia"/>
        </w:rPr>
      </w:pPr>
    </w:p>
    <w:p w14:paraId="0922E246">
      <w:pPr>
        <w:widowControl w:val="0"/>
        <w:numPr>
          <w:ilvl w:val="0"/>
          <w:numId w:val="0"/>
        </w:numPr>
        <w:jc w:val="both"/>
        <w:rPr>
          <w:rFonts w:hint="eastAsia"/>
        </w:rPr>
      </w:pPr>
      <w:r>
        <w:rPr>
          <w:rFonts w:hint="eastAsia"/>
        </w:rPr>
        <w:t>On account of this general usage, and of Paul's own use of the word in 13:12, "armour of light," (2 Cor. 6:7, "armour of righteousness," and 2 Cor. 10:4, "the weapons of our warfare,") many prefer the restricted sense in this place.</w:t>
      </w:r>
    </w:p>
    <w:p w14:paraId="72C5CABF">
      <w:pPr>
        <w:widowControl w:val="0"/>
        <w:numPr>
          <w:ilvl w:val="0"/>
          <w:numId w:val="0"/>
        </w:numPr>
        <w:jc w:val="both"/>
        <w:rPr>
          <w:rFonts w:hint="eastAsia"/>
        </w:rPr>
      </w:pPr>
      <w:r>
        <w:rPr>
          <w:rFonts w:hint="eastAsia"/>
        </w:rPr>
        <w:t>由于这种普遍用法，以及保罗自己在罗马书13:12中对这个词的用法，“光明盔甲”（哥林多后书6:7，“公义盔甲”，以及哥林多后书10:4，“我们争战的兵器”），许多人在此处更喜欢其狭义的含义。</w:t>
      </w:r>
    </w:p>
    <w:p w14:paraId="7B7F4373">
      <w:pPr>
        <w:widowControl w:val="0"/>
        <w:numPr>
          <w:ilvl w:val="0"/>
          <w:numId w:val="0"/>
        </w:numPr>
        <w:jc w:val="both"/>
        <w:rPr>
          <w:rFonts w:hint="eastAsia"/>
        </w:rPr>
      </w:pPr>
    </w:p>
    <w:p w14:paraId="1C9C177A">
      <w:pPr>
        <w:widowControl w:val="0"/>
        <w:numPr>
          <w:ilvl w:val="0"/>
          <w:numId w:val="0"/>
        </w:numPr>
        <w:jc w:val="both"/>
        <w:rPr>
          <w:rFonts w:hint="eastAsia"/>
        </w:rPr>
      </w:pPr>
      <w:r>
        <w:rPr>
          <w:rFonts w:hint="eastAsia"/>
        </w:rPr>
        <w:t>Our members are regarded as weapons which sin uses to regain its dominion, or the predominance of unrighteousness.</w:t>
      </w:r>
    </w:p>
    <w:p w14:paraId="4E91A5DA">
      <w:pPr>
        <w:widowControl w:val="0"/>
        <w:numPr>
          <w:ilvl w:val="0"/>
          <w:numId w:val="0"/>
        </w:numPr>
        <w:jc w:val="both"/>
        <w:rPr>
          <w:rFonts w:hint="eastAsia"/>
        </w:rPr>
      </w:pPr>
      <w:r>
        <w:rPr>
          <w:rFonts w:hint="eastAsia"/>
        </w:rPr>
        <w:t>我们的肢体被视为罪用来重新获得其统治权，或不义优势的武器。</w:t>
      </w:r>
    </w:p>
    <w:p w14:paraId="276FD159">
      <w:pPr>
        <w:widowControl w:val="0"/>
        <w:numPr>
          <w:ilvl w:val="0"/>
          <w:numId w:val="0"/>
        </w:numPr>
        <w:jc w:val="both"/>
        <w:rPr>
          <w:rFonts w:hint="eastAsia"/>
        </w:rPr>
      </w:pPr>
    </w:p>
    <w:p w14:paraId="60DB9AB5">
      <w:pPr>
        <w:widowControl w:val="0"/>
        <w:numPr>
          <w:ilvl w:val="0"/>
          <w:numId w:val="0"/>
        </w:numPr>
        <w:jc w:val="both"/>
        <w:rPr>
          <w:rFonts w:hint="eastAsia"/>
        </w:rPr>
      </w:pPr>
      <w:r>
        <w:rPr>
          <w:rFonts w:hint="eastAsia"/>
        </w:rPr>
        <w:t>The context, however, does not favour the assumption of this allusion to a strife; and therefore the general sense of instruments, or implements, is more in keeping with the rest of the passage.</w:t>
      </w:r>
    </w:p>
    <w:p w14:paraId="6B6D12E7">
      <w:pPr>
        <w:widowControl w:val="0"/>
        <w:numPr>
          <w:ilvl w:val="0"/>
          <w:numId w:val="0"/>
        </w:numPr>
        <w:jc w:val="both"/>
        <w:rPr>
          <w:rFonts w:hint="eastAsia"/>
        </w:rPr>
      </w:pPr>
      <w:r>
        <w:rPr>
          <w:rFonts w:hint="eastAsia"/>
        </w:rPr>
        <w:t>然而，上下文并不支持这种暗示争斗的假设；因此，“工具”或“器具”的普遍含义更符合这段经文的其余部分。</w:t>
      </w:r>
    </w:p>
    <w:p w14:paraId="1BAA693B">
      <w:pPr>
        <w:widowControl w:val="0"/>
        <w:numPr>
          <w:ilvl w:val="0"/>
          <w:numId w:val="0"/>
        </w:numPr>
        <w:jc w:val="both"/>
        <w:rPr>
          <w:rFonts w:hint="eastAsia"/>
        </w:rPr>
      </w:pPr>
    </w:p>
    <w:p w14:paraId="3B06B566">
      <w:pPr>
        <w:widowControl w:val="0"/>
        <w:numPr>
          <w:ilvl w:val="0"/>
          <w:numId w:val="0"/>
        </w:numPr>
        <w:jc w:val="both"/>
        <w:rPr>
          <w:rFonts w:hint="eastAsia"/>
        </w:rPr>
      </w:pPr>
      <w:r>
        <w:rPr>
          <w:rFonts w:hint="eastAsia"/>
        </w:rPr>
        <w:t>But yield yourselves unto God; ἀλλὰ παραστήσατε, but, on the contrary, present yourselves, i.e. give yourselves up to God, not only your several powers, but your very selves, a dedication which of necessity involves that of each separate faculty.</w:t>
      </w:r>
    </w:p>
    <w:p w14:paraId="0B290BBF">
      <w:pPr>
        <w:widowControl w:val="0"/>
        <w:numPr>
          <w:ilvl w:val="0"/>
          <w:numId w:val="0"/>
        </w:numPr>
        <w:jc w:val="both"/>
        <w:rPr>
          <w:rFonts w:hint="eastAsia"/>
        </w:rPr>
      </w:pPr>
      <w:r>
        <w:rPr>
          <w:rFonts w:hint="eastAsia"/>
        </w:rPr>
        <w:t>倒要像从死里复活的人，将自己献给神；ἀλλὰ παραστήσατε (倒要献上)，倒要献上你们自己，即将你们自己献给神，不仅是你们的各种能力，更是你们自己，这种奉献必然包含每个独立官能的奉献。</w:t>
      </w:r>
    </w:p>
    <w:p w14:paraId="4C46CCC9">
      <w:pPr>
        <w:widowControl w:val="0"/>
        <w:numPr>
          <w:ilvl w:val="0"/>
          <w:numId w:val="0"/>
        </w:numPr>
        <w:jc w:val="both"/>
        <w:rPr>
          <w:rFonts w:hint="eastAsia"/>
        </w:rPr>
      </w:pPr>
    </w:p>
    <w:p w14:paraId="523D4CE5">
      <w:pPr>
        <w:widowControl w:val="0"/>
        <w:numPr>
          <w:ilvl w:val="0"/>
          <w:numId w:val="0"/>
        </w:numPr>
        <w:jc w:val="both"/>
        <w:rPr>
          <w:rFonts w:hint="eastAsia"/>
        </w:rPr>
      </w:pPr>
      <w:r>
        <w:rPr>
          <w:rFonts w:hint="eastAsia"/>
        </w:rPr>
        <w:t>In the first clause of the verse the present tense, περιστάνετε, is used; here it is the first aorist, present yourselves once for all.</w:t>
      </w:r>
    </w:p>
    <w:p w14:paraId="050F8FCE">
      <w:pPr>
        <w:widowControl w:val="0"/>
        <w:numPr>
          <w:ilvl w:val="0"/>
          <w:numId w:val="0"/>
        </w:numPr>
        <w:jc w:val="both"/>
        <w:rPr>
          <w:rFonts w:hint="eastAsia"/>
        </w:rPr>
      </w:pPr>
      <w:r>
        <w:rPr>
          <w:rFonts w:hint="eastAsia"/>
        </w:rPr>
        <w:t>在本节的第一句中，使用了现在时 περιστάνετε (献上)；在这里是第一不定过去时，一次而永远地献上你们自己。</w:t>
      </w:r>
    </w:p>
    <w:p w14:paraId="475AF743">
      <w:pPr>
        <w:widowControl w:val="0"/>
        <w:numPr>
          <w:ilvl w:val="0"/>
          <w:numId w:val="0"/>
        </w:numPr>
        <w:jc w:val="both"/>
        <w:rPr>
          <w:rFonts w:hint="eastAsia"/>
        </w:rPr>
      </w:pPr>
    </w:p>
    <w:p w14:paraId="427D459D">
      <w:pPr>
        <w:widowControl w:val="0"/>
        <w:numPr>
          <w:ilvl w:val="0"/>
          <w:numId w:val="0"/>
        </w:numPr>
        <w:jc w:val="both"/>
        <w:rPr>
          <w:rFonts w:hint="eastAsia"/>
        </w:rPr>
      </w:pPr>
      <w:r>
        <w:rPr>
          <w:rFonts w:hint="eastAsia"/>
        </w:rPr>
        <w:t>As alive from the dead, i.e. as those who having been dead, are now alive.</w:t>
      </w:r>
    </w:p>
    <w:p w14:paraId="201D09C3">
      <w:pPr>
        <w:widowControl w:val="0"/>
        <w:numPr>
          <w:ilvl w:val="0"/>
          <w:numId w:val="0"/>
        </w:numPr>
        <w:jc w:val="both"/>
        <w:rPr>
          <w:rFonts w:hint="eastAsia"/>
        </w:rPr>
      </w:pPr>
      <w:r>
        <w:rPr>
          <w:rFonts w:hint="eastAsia"/>
        </w:rPr>
        <w:t>像从死里复活的人，即像那些曾经死了，如今又活了的人。</w:t>
      </w:r>
    </w:p>
    <w:p w14:paraId="03AA299F">
      <w:pPr>
        <w:widowControl w:val="0"/>
        <w:numPr>
          <w:ilvl w:val="0"/>
          <w:numId w:val="0"/>
        </w:numPr>
        <w:jc w:val="both"/>
        <w:rPr>
          <w:rFonts w:hint="eastAsia"/>
        </w:rPr>
      </w:pPr>
    </w:p>
    <w:p w14:paraId="7D6F8576">
      <w:pPr>
        <w:widowControl w:val="0"/>
        <w:numPr>
          <w:ilvl w:val="0"/>
          <w:numId w:val="0"/>
        </w:numPr>
        <w:jc w:val="both"/>
        <w:rPr>
          <w:rFonts w:hint="eastAsia"/>
        </w:rPr>
      </w:pPr>
      <w:r>
        <w:rPr>
          <w:rFonts w:hint="eastAsia"/>
        </w:rPr>
        <w:t>Having been quickened by the power of God, raised from the death of sin and all its dreadful consequences, they were bound to live unto God.</w:t>
      </w:r>
    </w:p>
    <w:p w14:paraId="40F6CD95">
      <w:pPr>
        <w:widowControl w:val="0"/>
        <w:numPr>
          <w:ilvl w:val="0"/>
          <w:numId w:val="0"/>
        </w:numPr>
        <w:jc w:val="both"/>
        <w:rPr>
          <w:rFonts w:hint="eastAsia"/>
        </w:rPr>
      </w:pPr>
      <w:r>
        <w:rPr>
          <w:rFonts w:hint="eastAsia"/>
        </w:rPr>
        <w:t>既被神的能力苏醒，从罪的死亡及其所有可怕后果中复活，他们就必须向神活着。</w:t>
      </w:r>
    </w:p>
    <w:p w14:paraId="56F58023">
      <w:pPr>
        <w:widowControl w:val="0"/>
        <w:numPr>
          <w:ilvl w:val="0"/>
          <w:numId w:val="0"/>
        </w:numPr>
        <w:jc w:val="both"/>
        <w:rPr>
          <w:rFonts w:hint="eastAsia"/>
        </w:rPr>
      </w:pPr>
    </w:p>
    <w:p w14:paraId="7FA0A38A">
      <w:pPr>
        <w:widowControl w:val="0"/>
        <w:numPr>
          <w:ilvl w:val="0"/>
          <w:numId w:val="0"/>
        </w:numPr>
        <w:jc w:val="both"/>
        <w:rPr>
          <w:rFonts w:hint="eastAsia"/>
        </w:rPr>
      </w:pPr>
      <w:r>
        <w:rPr>
          <w:rFonts w:hint="eastAsia"/>
        </w:rPr>
        <w:t>Who, having been restored to life, would desire to return to the loathsomeness of the grave?</w:t>
      </w:r>
    </w:p>
    <w:p w14:paraId="4329A6B5">
      <w:pPr>
        <w:widowControl w:val="0"/>
        <w:numPr>
          <w:ilvl w:val="0"/>
          <w:numId w:val="0"/>
        </w:numPr>
        <w:jc w:val="both"/>
        <w:rPr>
          <w:rFonts w:hint="eastAsia"/>
        </w:rPr>
      </w:pPr>
      <w:r>
        <w:rPr>
          <w:rFonts w:hint="eastAsia"/>
        </w:rPr>
        <w:t>谁，既已复活，还会渴望回到坟墓的污秽之中呢？</w:t>
      </w:r>
    </w:p>
    <w:p w14:paraId="5F4637A5">
      <w:pPr>
        <w:widowControl w:val="0"/>
        <w:numPr>
          <w:ilvl w:val="0"/>
          <w:numId w:val="0"/>
        </w:numPr>
        <w:jc w:val="both"/>
        <w:rPr>
          <w:rFonts w:hint="eastAsia"/>
        </w:rPr>
      </w:pPr>
    </w:p>
    <w:p w14:paraId="4766CF98">
      <w:pPr>
        <w:widowControl w:val="0"/>
        <w:numPr>
          <w:ilvl w:val="0"/>
          <w:numId w:val="0"/>
        </w:numPr>
        <w:jc w:val="both"/>
        <w:rPr>
          <w:rFonts w:hint="eastAsia"/>
        </w:rPr>
      </w:pPr>
      <w:r>
        <w:rPr>
          <w:rFonts w:hint="eastAsia"/>
        </w:rPr>
        <w:t>And, i.e. and especially, your members (i.e. περιστάνετε, present your members) as instruments of righteousness to God.</w:t>
      </w:r>
    </w:p>
    <w:p w14:paraId="65312CEB">
      <w:pPr>
        <w:widowControl w:val="0"/>
        <w:numPr>
          <w:ilvl w:val="0"/>
          <w:numId w:val="0"/>
        </w:numPr>
        <w:jc w:val="both"/>
        <w:rPr>
          <w:rFonts w:hint="eastAsia"/>
        </w:rPr>
      </w:pPr>
      <w:r>
        <w:rPr>
          <w:rFonts w:hint="eastAsia"/>
        </w:rPr>
        <w:t>并且，即并且特别地，将你们的肢体（即 περιστάνετε，献上你们的肢体）作为义的器具献给神。</w:t>
      </w:r>
    </w:p>
    <w:p w14:paraId="6C1EB362">
      <w:pPr>
        <w:widowControl w:val="0"/>
        <w:numPr>
          <w:ilvl w:val="0"/>
          <w:numId w:val="0"/>
        </w:numPr>
        <w:jc w:val="both"/>
        <w:rPr>
          <w:rFonts w:hint="eastAsia"/>
        </w:rPr>
      </w:pPr>
    </w:p>
    <w:p w14:paraId="74587572">
      <w:pPr>
        <w:widowControl w:val="0"/>
        <w:numPr>
          <w:ilvl w:val="0"/>
          <w:numId w:val="0"/>
        </w:numPr>
        <w:jc w:val="both"/>
        <w:rPr>
          <w:rFonts w:hint="eastAsia"/>
        </w:rPr>
      </w:pPr>
      <w:r>
        <w:rPr>
          <w:rFonts w:hint="eastAsia"/>
        </w:rPr>
        <w:t>Present all your powers to God, to be employed by him as implements of righteousness; that is, instruments by which righteousness may be effected.</w:t>
      </w:r>
    </w:p>
    <w:p w14:paraId="40B20D3F">
      <w:pPr>
        <w:widowControl w:val="0"/>
        <w:numPr>
          <w:ilvl w:val="0"/>
          <w:numId w:val="0"/>
        </w:numPr>
        <w:jc w:val="both"/>
        <w:rPr>
          <w:rFonts w:hint="eastAsia"/>
        </w:rPr>
      </w:pPr>
      <w:r>
        <w:rPr>
          <w:rFonts w:hint="eastAsia"/>
        </w:rPr>
        <w:t>将你们所有的能力都献给神，由祂用作公义的工具；也就是说，用以促成公义的工具。</w:t>
      </w:r>
    </w:p>
    <w:p w14:paraId="7DF59845">
      <w:pPr>
        <w:widowControl w:val="0"/>
        <w:numPr>
          <w:ilvl w:val="0"/>
          <w:numId w:val="0"/>
        </w:numPr>
        <w:jc w:val="both"/>
        <w:rPr>
          <w:rFonts w:hint="eastAsia"/>
        </w:rPr>
      </w:pPr>
    </w:p>
    <w:p w14:paraId="1E275891">
      <w:pPr>
        <w:widowControl w:val="0"/>
        <w:numPr>
          <w:ilvl w:val="0"/>
          <w:numId w:val="0"/>
        </w:numPr>
        <w:jc w:val="both"/>
        <w:rPr>
          <w:rFonts w:hint="eastAsia"/>
        </w:rPr>
      </w:pPr>
      <w:r>
        <w:rPr>
          <w:rFonts w:hint="eastAsia"/>
        </w:rPr>
        <w:t>VERSE 14. For sin shall not have dominion over you, &amp;c.</w:t>
      </w:r>
    </w:p>
    <w:p w14:paraId="25886C62">
      <w:pPr>
        <w:widowControl w:val="0"/>
        <w:numPr>
          <w:ilvl w:val="0"/>
          <w:numId w:val="0"/>
        </w:numPr>
        <w:jc w:val="both"/>
        <w:rPr>
          <w:rFonts w:hint="eastAsia"/>
        </w:rPr>
      </w:pPr>
      <w:r>
        <w:rPr>
          <w:rFonts w:hint="eastAsia"/>
        </w:rPr>
        <w:t>第14节. 罪必不能作你们的主，等等。</w:t>
      </w:r>
    </w:p>
    <w:p w14:paraId="296190E4">
      <w:pPr>
        <w:widowControl w:val="0"/>
        <w:numPr>
          <w:ilvl w:val="0"/>
          <w:numId w:val="0"/>
        </w:numPr>
        <w:jc w:val="both"/>
        <w:rPr>
          <w:rFonts w:hint="eastAsia"/>
        </w:rPr>
      </w:pPr>
    </w:p>
    <w:p w14:paraId="26EB82EB">
      <w:pPr>
        <w:widowControl w:val="0"/>
        <w:numPr>
          <w:ilvl w:val="0"/>
          <w:numId w:val="0"/>
        </w:numPr>
        <w:jc w:val="both"/>
        <w:rPr>
          <w:rFonts w:hint="eastAsia"/>
        </w:rPr>
      </w:pPr>
      <w:r>
        <w:rPr>
          <w:rFonts w:hint="eastAsia"/>
        </w:rPr>
        <w:t>The future here is not to be understood as expressing either a command or an exhortation, not only because the third, and not the second person is used, but also because of the connection, as indicated by for.</w:t>
      </w:r>
    </w:p>
    <w:p w14:paraId="795E8A82">
      <w:pPr>
        <w:widowControl w:val="0"/>
        <w:numPr>
          <w:ilvl w:val="0"/>
          <w:numId w:val="0"/>
        </w:numPr>
        <w:jc w:val="both"/>
        <w:rPr>
          <w:rFonts w:hint="eastAsia"/>
        </w:rPr>
      </w:pPr>
      <w:r>
        <w:rPr>
          <w:rFonts w:hint="eastAsia"/>
        </w:rPr>
        <w:t>这里的将来时并非指命令或劝勉，不仅因为用了第三人称而非第二人称，也因为如“因为”所示的联系。</w:t>
      </w:r>
    </w:p>
    <w:p w14:paraId="51EB7DCF">
      <w:pPr>
        <w:widowControl w:val="0"/>
        <w:numPr>
          <w:ilvl w:val="0"/>
          <w:numId w:val="0"/>
        </w:numPr>
        <w:jc w:val="both"/>
        <w:rPr>
          <w:rFonts w:hint="eastAsia"/>
        </w:rPr>
      </w:pPr>
    </w:p>
    <w:p w14:paraId="2C0E4301">
      <w:pPr>
        <w:widowControl w:val="0"/>
        <w:numPr>
          <w:ilvl w:val="0"/>
          <w:numId w:val="0"/>
        </w:numPr>
        <w:jc w:val="both"/>
        <w:rPr>
          <w:rFonts w:hint="eastAsia"/>
        </w:rPr>
      </w:pPr>
      <w:r>
        <w:rPr>
          <w:rFonts w:hint="eastAsia"/>
        </w:rPr>
        <w:t>We should yield ourselves to God, for sin shall not have dominion, &amp;c.</w:t>
      </w:r>
    </w:p>
    <w:p w14:paraId="03BE2EAC">
      <w:pPr>
        <w:widowControl w:val="0"/>
        <w:numPr>
          <w:ilvl w:val="0"/>
          <w:numId w:val="0"/>
        </w:numPr>
        <w:jc w:val="both"/>
        <w:rPr>
          <w:rFonts w:hint="eastAsia"/>
        </w:rPr>
      </w:pPr>
      <w:r>
        <w:rPr>
          <w:rFonts w:hint="eastAsia"/>
        </w:rPr>
        <w:t>我们应该将自己献给神，因为罪必不能作主，等等。</w:t>
      </w:r>
    </w:p>
    <w:p w14:paraId="2248D723">
      <w:pPr>
        <w:widowControl w:val="0"/>
        <w:numPr>
          <w:ilvl w:val="0"/>
          <w:numId w:val="0"/>
        </w:numPr>
        <w:jc w:val="both"/>
        <w:rPr>
          <w:rFonts w:hint="eastAsia"/>
        </w:rPr>
      </w:pPr>
    </w:p>
    <w:p w14:paraId="1E16A213">
      <w:pPr>
        <w:widowControl w:val="0"/>
        <w:numPr>
          <w:ilvl w:val="0"/>
          <w:numId w:val="0"/>
        </w:numPr>
        <w:jc w:val="both"/>
        <w:rPr>
          <w:rFonts w:hint="eastAsia"/>
        </w:rPr>
      </w:pPr>
      <w:r>
        <w:rPr>
          <w:rFonts w:hint="eastAsia"/>
        </w:rPr>
        <w:t>It is not a hopeless struggle in which the believer is engaged, but one in which victory is certain.</w:t>
      </w:r>
    </w:p>
    <w:p w14:paraId="7CDD072B">
      <w:pPr>
        <w:widowControl w:val="0"/>
        <w:numPr>
          <w:ilvl w:val="0"/>
          <w:numId w:val="0"/>
        </w:numPr>
        <w:jc w:val="both"/>
        <w:rPr>
          <w:rFonts w:hint="eastAsia"/>
        </w:rPr>
      </w:pPr>
      <w:r>
        <w:rPr>
          <w:rFonts w:hint="eastAsia"/>
        </w:rPr>
        <w:t>信徒所参与的并非一场没有希望的争战，而是一场胜利确定的争战。</w:t>
      </w:r>
    </w:p>
    <w:p w14:paraId="4D180C8C">
      <w:pPr>
        <w:widowControl w:val="0"/>
        <w:numPr>
          <w:ilvl w:val="0"/>
          <w:numId w:val="0"/>
        </w:numPr>
        <w:jc w:val="both"/>
        <w:rPr>
          <w:rFonts w:hint="eastAsia"/>
        </w:rPr>
      </w:pPr>
    </w:p>
    <w:p w14:paraId="532FD117">
      <w:pPr>
        <w:widowControl w:val="0"/>
        <w:numPr>
          <w:ilvl w:val="0"/>
          <w:numId w:val="0"/>
        </w:numPr>
        <w:jc w:val="both"/>
        <w:rPr>
          <w:rFonts w:hint="eastAsia"/>
        </w:rPr>
      </w:pPr>
      <w:r>
        <w:rPr>
          <w:rFonts w:hint="eastAsia"/>
        </w:rPr>
        <w:t>It is a joyful confidence which the apostle here expresses, that the power of sin has been effectually broken, and the triumph of holiness effectually secured by the work of Christ.</w:t>
      </w:r>
    </w:p>
    <w:p w14:paraId="476D3FA0">
      <w:pPr>
        <w:widowControl w:val="0"/>
        <w:numPr>
          <w:ilvl w:val="0"/>
          <w:numId w:val="0"/>
        </w:numPr>
        <w:jc w:val="both"/>
        <w:rPr>
          <w:rFonts w:hint="eastAsia"/>
        </w:rPr>
      </w:pPr>
      <w:r>
        <w:rPr>
          <w:rFonts w:hint="eastAsia"/>
        </w:rPr>
        <w:t>使徒在此表达的是一种喜乐的信心，即罪的权势已被有效地打破，圣洁的得胜已藉着基督的工作而有效地得到保障。</w:t>
      </w:r>
    </w:p>
    <w:p w14:paraId="4906C665">
      <w:pPr>
        <w:widowControl w:val="0"/>
        <w:numPr>
          <w:ilvl w:val="0"/>
          <w:numId w:val="0"/>
        </w:numPr>
        <w:jc w:val="both"/>
        <w:rPr>
          <w:rFonts w:hint="eastAsia"/>
        </w:rPr>
      </w:pPr>
    </w:p>
    <w:p w14:paraId="30D22B48">
      <w:pPr>
        <w:widowControl w:val="0"/>
        <w:numPr>
          <w:ilvl w:val="0"/>
          <w:numId w:val="0"/>
        </w:numPr>
        <w:jc w:val="both"/>
        <w:rPr>
          <w:rFonts w:hint="eastAsia"/>
        </w:rPr>
      </w:pPr>
      <w:r>
        <w:rPr>
          <w:rFonts w:hint="eastAsia"/>
        </w:rPr>
        <w:t>The ground of the confidence that sin shall not have dominion, is to be found in the next clause: For ye are not under the law, but under grace.</w:t>
      </w:r>
    </w:p>
    <w:p w14:paraId="56E6430B">
      <w:pPr>
        <w:widowControl w:val="0"/>
        <w:numPr>
          <w:ilvl w:val="0"/>
          <w:numId w:val="0"/>
        </w:numPr>
        <w:jc w:val="both"/>
        <w:rPr>
          <w:rFonts w:hint="eastAsia"/>
        </w:rPr>
      </w:pPr>
      <w:r>
        <w:rPr>
          <w:rFonts w:hint="eastAsia"/>
        </w:rPr>
        <w:t>罪必不能作主的信心根据，见于下一句：“因为你们不在律法之下，乃在恩典之下。”</w:t>
      </w:r>
    </w:p>
    <w:p w14:paraId="20B2293C">
      <w:pPr>
        <w:widowControl w:val="0"/>
        <w:numPr>
          <w:ilvl w:val="0"/>
          <w:numId w:val="0"/>
        </w:numPr>
        <w:jc w:val="both"/>
        <w:rPr>
          <w:rFonts w:hint="eastAsia"/>
        </w:rPr>
      </w:pPr>
    </w:p>
    <w:p w14:paraId="7A16EA7E">
      <w:pPr>
        <w:widowControl w:val="0"/>
        <w:numPr>
          <w:ilvl w:val="0"/>
          <w:numId w:val="0"/>
        </w:numPr>
        <w:jc w:val="both"/>
        <w:rPr>
          <w:rFonts w:hint="eastAsia"/>
        </w:rPr>
      </w:pPr>
      <w:r>
        <w:rPr>
          <w:rFonts w:hint="eastAsia"/>
        </w:rPr>
        <w:t>By law here, is not to be understood the Mosaic law.</w:t>
      </w:r>
    </w:p>
    <w:p w14:paraId="618A65A0">
      <w:pPr>
        <w:widowControl w:val="0"/>
        <w:numPr>
          <w:ilvl w:val="0"/>
          <w:numId w:val="0"/>
        </w:numPr>
        <w:jc w:val="both"/>
        <w:rPr>
          <w:rFonts w:hint="eastAsia"/>
        </w:rPr>
      </w:pPr>
      <w:r>
        <w:rPr>
          <w:rFonts w:hint="eastAsia"/>
        </w:rPr>
        <w:t>这里的律法，不应理解为摩西律法。</w:t>
      </w:r>
    </w:p>
    <w:p w14:paraId="2246454E">
      <w:pPr>
        <w:widowControl w:val="0"/>
        <w:numPr>
          <w:ilvl w:val="0"/>
          <w:numId w:val="0"/>
        </w:numPr>
        <w:jc w:val="both"/>
        <w:rPr>
          <w:rFonts w:hint="eastAsia"/>
        </w:rPr>
      </w:pPr>
    </w:p>
    <w:p w14:paraId="6179A70E">
      <w:pPr>
        <w:widowControl w:val="0"/>
        <w:numPr>
          <w:ilvl w:val="0"/>
          <w:numId w:val="0"/>
        </w:numPr>
        <w:jc w:val="both"/>
        <w:rPr>
          <w:rFonts w:hint="eastAsia"/>
        </w:rPr>
      </w:pPr>
      <w:r>
        <w:rPr>
          <w:rFonts w:hint="eastAsia"/>
        </w:rPr>
        <w:t>The sense is not, 'Sin shall not have dominion over you, because the Mosaic law is abrogated.'</w:t>
      </w:r>
    </w:p>
    <w:p w14:paraId="6748DF76">
      <w:pPr>
        <w:widowControl w:val="0"/>
        <w:numPr>
          <w:ilvl w:val="0"/>
          <w:numId w:val="0"/>
        </w:numPr>
        <w:jc w:val="both"/>
        <w:rPr>
          <w:rFonts w:hint="eastAsia"/>
        </w:rPr>
      </w:pPr>
      <w:r>
        <w:rPr>
          <w:rFonts w:hint="eastAsia"/>
        </w:rPr>
        <w:t>意思并非“罪必不能作你们的主，因为摩西律法被废除了”。</w:t>
      </w:r>
    </w:p>
    <w:p w14:paraId="6C1114C3">
      <w:pPr>
        <w:widowControl w:val="0"/>
        <w:numPr>
          <w:ilvl w:val="0"/>
          <w:numId w:val="0"/>
        </w:numPr>
        <w:jc w:val="both"/>
        <w:rPr>
          <w:rFonts w:hint="eastAsia"/>
        </w:rPr>
      </w:pPr>
    </w:p>
    <w:p w14:paraId="4883FED0">
      <w:pPr>
        <w:widowControl w:val="0"/>
        <w:numPr>
          <w:ilvl w:val="0"/>
          <w:numId w:val="0"/>
        </w:numPr>
        <w:jc w:val="both"/>
        <w:rPr>
          <w:rFonts w:hint="eastAsia"/>
        </w:rPr>
      </w:pPr>
      <w:r>
        <w:rPr>
          <w:rFonts w:hint="eastAsia"/>
        </w:rPr>
        <w:t>The word is to be taken in its widest sense.</w:t>
      </w:r>
    </w:p>
    <w:p w14:paraId="07084E04">
      <w:pPr>
        <w:widowControl w:val="0"/>
        <w:numPr>
          <w:ilvl w:val="0"/>
          <w:numId w:val="0"/>
        </w:numPr>
        <w:jc w:val="both"/>
        <w:rPr>
          <w:rFonts w:hint="eastAsia"/>
        </w:rPr>
      </w:pPr>
      <w:r>
        <w:rPr>
          <w:rFonts w:hint="eastAsia"/>
        </w:rPr>
        <w:t>这个词应从其最广泛的意义上理解。</w:t>
      </w:r>
    </w:p>
    <w:p w14:paraId="2C623680">
      <w:pPr>
        <w:widowControl w:val="0"/>
        <w:numPr>
          <w:ilvl w:val="0"/>
          <w:numId w:val="0"/>
        </w:numPr>
        <w:jc w:val="both"/>
        <w:rPr>
          <w:rFonts w:hint="eastAsia"/>
        </w:rPr>
      </w:pPr>
    </w:p>
    <w:p w14:paraId="6E7543B2">
      <w:pPr>
        <w:widowControl w:val="0"/>
        <w:numPr>
          <w:ilvl w:val="0"/>
          <w:numId w:val="0"/>
        </w:numPr>
        <w:jc w:val="both"/>
        <w:rPr>
          <w:rFonts w:hint="eastAsia"/>
        </w:rPr>
      </w:pPr>
      <w:r>
        <w:rPr>
          <w:rFonts w:hint="eastAsia"/>
        </w:rPr>
        <w:t>It is the rule of duty, that which binds the conscience as an expression of the will of God.</w:t>
      </w:r>
    </w:p>
    <w:p w14:paraId="2D598B19">
      <w:pPr>
        <w:widowControl w:val="0"/>
        <w:numPr>
          <w:ilvl w:val="0"/>
          <w:numId w:val="0"/>
        </w:numPr>
        <w:jc w:val="both"/>
        <w:rPr>
          <w:rFonts w:hint="eastAsia"/>
        </w:rPr>
      </w:pPr>
      <w:r>
        <w:rPr>
          <w:rFonts w:hint="eastAsia"/>
        </w:rPr>
        <w:t>它是行为的准则，作为神旨意的表达而约束良心的东西。</w:t>
      </w:r>
    </w:p>
    <w:p w14:paraId="0C4EB099">
      <w:pPr>
        <w:widowControl w:val="0"/>
        <w:numPr>
          <w:ilvl w:val="0"/>
          <w:numId w:val="0"/>
        </w:numPr>
        <w:jc w:val="both"/>
        <w:rPr>
          <w:rFonts w:hint="eastAsia"/>
        </w:rPr>
      </w:pPr>
    </w:p>
    <w:p w14:paraId="33D9D572">
      <w:pPr>
        <w:widowControl w:val="0"/>
        <w:numPr>
          <w:ilvl w:val="0"/>
          <w:numId w:val="0"/>
        </w:numPr>
        <w:jc w:val="both"/>
        <w:rPr>
          <w:rFonts w:hint="eastAsia"/>
        </w:rPr>
      </w:pPr>
      <w:r>
        <w:rPr>
          <w:rFonts w:hint="eastAsia"/>
        </w:rPr>
        <w:t>This is plain: 1. From the use of the word through this epistle and other parts of the New Testament.</w:t>
      </w:r>
    </w:p>
    <w:p w14:paraId="4E907E0C">
      <w:pPr>
        <w:widowControl w:val="0"/>
        <w:numPr>
          <w:ilvl w:val="0"/>
          <w:numId w:val="0"/>
        </w:numPr>
        <w:jc w:val="both"/>
        <w:rPr>
          <w:rFonts w:hint="eastAsia"/>
        </w:rPr>
      </w:pPr>
      <w:r>
        <w:rPr>
          <w:rFonts w:hint="eastAsia"/>
        </w:rPr>
        <w:t>这一点很清楚：1. 从这封书信和新约其他部分对这个词的用法来看。</w:t>
      </w:r>
    </w:p>
    <w:p w14:paraId="5FD9F4D6">
      <w:pPr>
        <w:widowControl w:val="0"/>
        <w:numPr>
          <w:ilvl w:val="0"/>
          <w:numId w:val="0"/>
        </w:numPr>
        <w:jc w:val="both"/>
        <w:rPr>
          <w:rFonts w:hint="eastAsia"/>
        </w:rPr>
      </w:pPr>
    </w:p>
    <w:p w14:paraId="69C6881F">
      <w:pPr>
        <w:widowControl w:val="0"/>
        <w:numPr>
          <w:ilvl w:val="0"/>
          <w:numId w:val="0"/>
        </w:numPr>
        <w:jc w:val="both"/>
        <w:rPr>
          <w:rFonts w:hint="eastAsia"/>
        </w:rPr>
      </w:pPr>
      <w:r>
        <w:rPr>
          <w:rFonts w:hint="eastAsia"/>
        </w:rPr>
        <w:t>2. From the whole doctrine of redemption, which teaches that the law from which we are delivered by the death of Christ, is not simply the Mosaic law; we are not merely delivered from Judaism, but from the obligation of fulfilling the law of God as the condition of salvation.</w:t>
      </w:r>
    </w:p>
    <w:p w14:paraId="6E21A399">
      <w:pPr>
        <w:widowControl w:val="0"/>
        <w:numPr>
          <w:ilvl w:val="0"/>
          <w:numId w:val="0"/>
        </w:numPr>
        <w:jc w:val="both"/>
        <w:rPr>
          <w:rFonts w:hint="eastAsia"/>
        </w:rPr>
      </w:pPr>
      <w:r>
        <w:rPr>
          <w:rFonts w:hint="eastAsia"/>
        </w:rPr>
        <w:t>2. 从整个救赎教义来看，它教导说我们藉着基督的死而脱离的律法，并非仅仅是摩西律法；我们不仅脱离了犹太教，而且脱离了履行神律法作为救恩条件的义务。</w:t>
      </w:r>
    </w:p>
    <w:p w14:paraId="4A76A60E">
      <w:pPr>
        <w:widowControl w:val="0"/>
        <w:numPr>
          <w:ilvl w:val="0"/>
          <w:numId w:val="0"/>
        </w:numPr>
        <w:jc w:val="both"/>
        <w:rPr>
          <w:rFonts w:hint="eastAsia"/>
        </w:rPr>
      </w:pPr>
    </w:p>
    <w:p w14:paraId="57891087">
      <w:pPr>
        <w:widowControl w:val="0"/>
        <w:numPr>
          <w:ilvl w:val="0"/>
          <w:numId w:val="0"/>
        </w:numPr>
        <w:jc w:val="both"/>
        <w:rPr>
          <w:rFonts w:hint="eastAsia"/>
        </w:rPr>
      </w:pPr>
      <w:r>
        <w:rPr>
          <w:rFonts w:hint="eastAsia"/>
        </w:rPr>
        <w:t>3. Deliverance from the Mosaic law does not secure holiness.</w:t>
      </w:r>
    </w:p>
    <w:p w14:paraId="2C9655F7">
      <w:pPr>
        <w:widowControl w:val="0"/>
        <w:numPr>
          <w:ilvl w:val="0"/>
          <w:numId w:val="0"/>
        </w:numPr>
        <w:jc w:val="both"/>
        <w:rPr>
          <w:rFonts w:hint="eastAsia"/>
        </w:rPr>
      </w:pPr>
      <w:r>
        <w:rPr>
          <w:rFonts w:hint="eastAsia"/>
        </w:rPr>
        <w:t>3. 脱离摩西律法并不能确保圣洁。</w:t>
      </w:r>
    </w:p>
    <w:p w14:paraId="45CADF7C">
      <w:pPr>
        <w:widowControl w:val="0"/>
        <w:numPr>
          <w:ilvl w:val="0"/>
          <w:numId w:val="0"/>
        </w:numPr>
        <w:jc w:val="both"/>
        <w:rPr>
          <w:rFonts w:hint="eastAsia"/>
        </w:rPr>
      </w:pPr>
    </w:p>
    <w:p w14:paraId="7F4F2F81">
      <w:pPr>
        <w:widowControl w:val="0"/>
        <w:numPr>
          <w:ilvl w:val="0"/>
          <w:numId w:val="0"/>
        </w:numPr>
        <w:jc w:val="both"/>
        <w:rPr>
          <w:rFonts w:hint="eastAsia"/>
        </w:rPr>
      </w:pPr>
      <w:r>
        <w:rPr>
          <w:rFonts w:hint="eastAsia"/>
        </w:rPr>
        <w:t>A man may cease to be a Jew, and yet not be a new creature in Christ Jesus.</w:t>
      </w:r>
    </w:p>
    <w:p w14:paraId="4A578DF2">
      <w:pPr>
        <w:widowControl w:val="0"/>
        <w:numPr>
          <w:ilvl w:val="0"/>
          <w:numId w:val="0"/>
        </w:numPr>
        <w:jc w:val="both"/>
        <w:rPr>
          <w:rFonts w:hint="eastAsia"/>
        </w:rPr>
      </w:pPr>
      <w:r>
        <w:rPr>
          <w:rFonts w:hint="eastAsia"/>
        </w:rPr>
        <w:t>一个人可以不再是犹太人，但仍然不是在基督耶稣里的新造的人。</w:t>
      </w:r>
    </w:p>
    <w:p w14:paraId="7060B1EC">
      <w:pPr>
        <w:widowControl w:val="0"/>
        <w:numPr>
          <w:ilvl w:val="0"/>
          <w:numId w:val="0"/>
        </w:numPr>
        <w:jc w:val="both"/>
        <w:rPr>
          <w:rFonts w:hint="eastAsia"/>
        </w:rPr>
      </w:pPr>
    </w:p>
    <w:p w14:paraId="04FC7F43">
      <w:pPr>
        <w:widowControl w:val="0"/>
        <w:numPr>
          <w:ilvl w:val="0"/>
          <w:numId w:val="0"/>
        </w:numPr>
        <w:jc w:val="both"/>
        <w:rPr>
          <w:rFonts w:hint="eastAsia"/>
        </w:rPr>
      </w:pPr>
      <w:r>
        <w:rPr>
          <w:rFonts w:hint="eastAsia"/>
        </w:rPr>
        <w:t>4. The antithesis between law and grace shows that more than the law of Moses is here intended.</w:t>
      </w:r>
    </w:p>
    <w:p w14:paraId="06B64B77">
      <w:pPr>
        <w:widowControl w:val="0"/>
        <w:numPr>
          <w:ilvl w:val="0"/>
          <w:numId w:val="0"/>
        </w:numPr>
        <w:jc w:val="both"/>
        <w:rPr>
          <w:rFonts w:hint="eastAsia"/>
        </w:rPr>
      </w:pPr>
      <w:r>
        <w:rPr>
          <w:rFonts w:hint="eastAsia"/>
        </w:rPr>
        <w:t>4. 律法与恩典之间的对立表明，这里所指的不仅仅是摩西律法。</w:t>
      </w:r>
    </w:p>
    <w:p w14:paraId="1FAA8EBD">
      <w:pPr>
        <w:widowControl w:val="0"/>
        <w:numPr>
          <w:ilvl w:val="0"/>
          <w:numId w:val="0"/>
        </w:numPr>
        <w:jc w:val="both"/>
        <w:rPr>
          <w:rFonts w:hint="eastAsia"/>
        </w:rPr>
      </w:pPr>
    </w:p>
    <w:p w14:paraId="6612FADA">
      <w:pPr>
        <w:widowControl w:val="0"/>
        <w:numPr>
          <w:ilvl w:val="0"/>
          <w:numId w:val="0"/>
        </w:numPr>
        <w:jc w:val="both"/>
        <w:rPr>
          <w:rFonts w:hint="eastAsia"/>
        </w:rPr>
      </w:pPr>
      <w:r>
        <w:rPr>
          <w:rFonts w:hint="eastAsia"/>
        </w:rPr>
        <w:t>If free from the Mosaic law, they may still be under some other law, and as little under grace as the Pharisees.</w:t>
      </w:r>
    </w:p>
    <w:p w14:paraId="29D5FAD9">
      <w:pPr>
        <w:widowControl w:val="0"/>
        <w:numPr>
          <w:ilvl w:val="0"/>
          <w:numId w:val="0"/>
        </w:numPr>
        <w:jc w:val="both"/>
        <w:rPr>
          <w:rFonts w:hint="eastAsia"/>
        </w:rPr>
      </w:pPr>
      <w:r>
        <w:rPr>
          <w:rFonts w:hint="eastAsia"/>
        </w:rPr>
        <w:t>如果脱离了摩西律法，他们仍然可能在其他某种律法之下，并且像法利赛人一样，几乎不在恩典之下。</w:t>
      </w:r>
    </w:p>
    <w:p w14:paraId="01292E95">
      <w:pPr>
        <w:widowControl w:val="0"/>
        <w:numPr>
          <w:ilvl w:val="0"/>
          <w:numId w:val="0"/>
        </w:numPr>
        <w:jc w:val="both"/>
        <w:rPr>
          <w:rFonts w:hint="eastAsia"/>
        </w:rPr>
      </w:pPr>
    </w:p>
    <w:p w14:paraId="07F12412">
      <w:pPr>
        <w:widowControl w:val="0"/>
        <w:numPr>
          <w:ilvl w:val="0"/>
          <w:numId w:val="0"/>
        </w:numPr>
        <w:jc w:val="both"/>
        <w:rPr>
          <w:rFonts w:hint="eastAsia"/>
        </w:rPr>
      </w:pPr>
      <w:r>
        <w:rPr>
          <w:rFonts w:hint="eastAsia"/>
        </w:rPr>
        <w:t>To be under the law is to be under the obligation to fulfil the law of God as a rule of duty, as the condition of salvation.</w:t>
      </w:r>
    </w:p>
    <w:p w14:paraId="4421C817">
      <w:pPr>
        <w:widowControl w:val="0"/>
        <w:numPr>
          <w:ilvl w:val="0"/>
          <w:numId w:val="0"/>
        </w:numPr>
        <w:jc w:val="both"/>
        <w:rPr>
          <w:rFonts w:hint="eastAsia"/>
        </w:rPr>
      </w:pPr>
      <w:r>
        <w:rPr>
          <w:rFonts w:hint="eastAsia"/>
        </w:rPr>
        <w:t>在律法之下，就是有义务履行神的律法作为行为的准则，作为救恩的条件。</w:t>
      </w:r>
    </w:p>
    <w:p w14:paraId="2B368866">
      <w:pPr>
        <w:widowControl w:val="0"/>
        <w:numPr>
          <w:ilvl w:val="0"/>
          <w:numId w:val="0"/>
        </w:numPr>
        <w:jc w:val="both"/>
        <w:rPr>
          <w:rFonts w:hint="eastAsia"/>
        </w:rPr>
      </w:pPr>
    </w:p>
    <w:p w14:paraId="0B0E0690">
      <w:pPr>
        <w:widowControl w:val="0"/>
        <w:numPr>
          <w:ilvl w:val="0"/>
          <w:numId w:val="0"/>
        </w:numPr>
        <w:jc w:val="both"/>
        <w:rPr>
          <w:rFonts w:hint="eastAsia"/>
        </w:rPr>
      </w:pPr>
      <w:r>
        <w:rPr>
          <w:rFonts w:hint="eastAsia"/>
        </w:rPr>
        <w:t>Whosoever is under the law in this sense, is under the curse; for the law says, "Cursed is every one who continueth not in all things written in the book of the law to do them."</w:t>
      </w:r>
    </w:p>
    <w:p w14:paraId="1D0BB772">
      <w:pPr>
        <w:widowControl w:val="0"/>
        <w:numPr>
          <w:ilvl w:val="0"/>
          <w:numId w:val="0"/>
        </w:numPr>
        <w:jc w:val="both"/>
        <w:rPr>
          <w:rFonts w:hint="eastAsia"/>
        </w:rPr>
      </w:pPr>
      <w:r>
        <w:rPr>
          <w:rFonts w:hint="eastAsia"/>
        </w:rPr>
        <w:t>凡是在这个意义上处于律法之下的人，都在咒诅之下；因为律法说：“凡不常照律法书上所记一切之事去行的，就被咒诅。”</w:t>
      </w:r>
    </w:p>
    <w:p w14:paraId="17585750">
      <w:pPr>
        <w:widowControl w:val="0"/>
        <w:numPr>
          <w:ilvl w:val="0"/>
          <w:numId w:val="0"/>
        </w:numPr>
        <w:jc w:val="both"/>
        <w:rPr>
          <w:rFonts w:hint="eastAsia"/>
        </w:rPr>
      </w:pPr>
    </w:p>
    <w:p w14:paraId="583A0CBD">
      <w:pPr>
        <w:widowControl w:val="0"/>
        <w:numPr>
          <w:ilvl w:val="0"/>
          <w:numId w:val="0"/>
        </w:numPr>
        <w:jc w:val="both"/>
        <w:rPr>
          <w:rFonts w:hint="eastAsia"/>
        </w:rPr>
      </w:pPr>
      <w:r>
        <w:rPr>
          <w:rFonts w:hint="eastAsia"/>
        </w:rPr>
        <w:t>As no man is free from sin, as no man can perfectly keep the commandments of God, every man who rests upon his personal conformity to the law, as the ground of his acceptance with God, must be condemned.</w:t>
      </w:r>
    </w:p>
    <w:p w14:paraId="16BF2520">
      <w:pPr>
        <w:widowControl w:val="0"/>
        <w:numPr>
          <w:ilvl w:val="0"/>
          <w:numId w:val="0"/>
        </w:numPr>
        <w:jc w:val="both"/>
        <w:rPr>
          <w:rFonts w:hint="eastAsia"/>
        </w:rPr>
      </w:pPr>
      <w:r>
        <w:rPr>
          <w:rFonts w:hint="eastAsia"/>
        </w:rPr>
        <w:t>由于没有人能脱离罪，没有人能完全遵守神的诫命，所以每一个以自己对律法的个人遵行为蒙神悦纳之根据的人，都必定被定罪。</w:t>
      </w:r>
    </w:p>
    <w:p w14:paraId="1C3BEA77">
      <w:pPr>
        <w:widowControl w:val="0"/>
        <w:numPr>
          <w:ilvl w:val="0"/>
          <w:numId w:val="0"/>
        </w:numPr>
        <w:jc w:val="both"/>
        <w:rPr>
          <w:rFonts w:hint="eastAsia"/>
        </w:rPr>
      </w:pPr>
    </w:p>
    <w:p w14:paraId="0D9FD959">
      <w:pPr>
        <w:widowControl w:val="0"/>
        <w:numPr>
          <w:ilvl w:val="0"/>
          <w:numId w:val="0"/>
        </w:numPr>
        <w:jc w:val="both"/>
        <w:rPr>
          <w:rFonts w:hint="eastAsia"/>
        </w:rPr>
      </w:pPr>
      <w:r>
        <w:rPr>
          <w:rFonts w:hint="eastAsia"/>
        </w:rPr>
        <w:t>We are not under thelaw in this sense, but under grace; that is, under a system of gratuitous justification.</w:t>
      </w:r>
    </w:p>
    <w:p w14:paraId="3EDC9796">
      <w:pPr>
        <w:widowControl w:val="0"/>
        <w:numPr>
          <w:ilvl w:val="0"/>
          <w:numId w:val="0"/>
        </w:numPr>
        <w:jc w:val="both"/>
        <w:rPr>
          <w:rFonts w:hint="eastAsia"/>
        </w:rPr>
      </w:pPr>
      <w:r>
        <w:rPr>
          <w:rFonts w:hint="eastAsia"/>
        </w:rPr>
        <w:t>在这个意义上，我们不在律法之下，而在恩典之下；也就是说，在一个白白称义的体系之下。</w:t>
      </w:r>
    </w:p>
    <w:p w14:paraId="4CF76925">
      <w:pPr>
        <w:widowControl w:val="0"/>
        <w:numPr>
          <w:ilvl w:val="0"/>
          <w:numId w:val="0"/>
        </w:numPr>
        <w:jc w:val="both"/>
        <w:rPr>
          <w:rFonts w:hint="eastAsia"/>
        </w:rPr>
      </w:pPr>
    </w:p>
    <w:p w14:paraId="2DAE8C96">
      <w:pPr>
        <w:widowControl w:val="0"/>
        <w:numPr>
          <w:ilvl w:val="0"/>
          <w:numId w:val="0"/>
        </w:numPr>
        <w:jc w:val="both"/>
        <w:rPr>
          <w:rFonts w:hint="eastAsia"/>
        </w:rPr>
      </w:pPr>
      <w:r>
        <w:rPr>
          <w:rFonts w:hint="eastAsia"/>
        </w:rPr>
        <w:t>We are justified by grace, without works.</w:t>
      </w:r>
    </w:p>
    <w:p w14:paraId="5031192D">
      <w:pPr>
        <w:widowControl w:val="0"/>
        <w:numPr>
          <w:ilvl w:val="0"/>
          <w:numId w:val="0"/>
        </w:numPr>
        <w:jc w:val="both"/>
        <w:rPr>
          <w:rFonts w:hint="eastAsia"/>
        </w:rPr>
      </w:pPr>
      <w:r>
        <w:rPr>
          <w:rFonts w:hint="eastAsia"/>
        </w:rPr>
        <w:t>我们因恩典称义，与行为无关。</w:t>
      </w:r>
    </w:p>
    <w:p w14:paraId="02618F08">
      <w:pPr>
        <w:widowControl w:val="0"/>
        <w:numPr>
          <w:ilvl w:val="0"/>
          <w:numId w:val="0"/>
        </w:numPr>
        <w:jc w:val="both"/>
        <w:rPr>
          <w:rFonts w:hint="eastAsia"/>
        </w:rPr>
      </w:pPr>
    </w:p>
    <w:p w14:paraId="53BC7BE1">
      <w:pPr>
        <w:widowControl w:val="0"/>
        <w:numPr>
          <w:ilvl w:val="0"/>
          <w:numId w:val="0"/>
        </w:numPr>
        <w:jc w:val="both"/>
        <w:rPr>
          <w:rFonts w:hint="eastAsia"/>
        </w:rPr>
      </w:pPr>
      <w:r>
        <w:rPr>
          <w:rFonts w:hint="eastAsia"/>
        </w:rPr>
        <w:t>We are not under a legal dispensation, requiring personal conformity to the law, and entire freedom from sin, past and present, as the condition of our acceptance; but we are under a gracious dispensation, according to which God dispenses pardon freely, and accepts the sinner as a sinner, for Christ's sake, without works or merit of his own.</w:t>
      </w:r>
    </w:p>
    <w:p w14:paraId="2AD22B73">
      <w:pPr>
        <w:widowControl w:val="0"/>
        <w:numPr>
          <w:ilvl w:val="0"/>
          <w:numId w:val="0"/>
        </w:numPr>
        <w:jc w:val="both"/>
        <w:rPr>
          <w:rFonts w:hint="eastAsia"/>
        </w:rPr>
      </w:pPr>
      <w:r>
        <w:rPr>
          <w:rFonts w:hint="eastAsia"/>
        </w:rPr>
        <w:t>我们不在律法的经纶之下，它要求个人遵守律法，并在过去和现在完全脱离罪，作为我们蒙悦纳的条件；而是在恩典的经纶之下，根据这个经纶，神白白地赦免，并因基督的缘故接纳罪人，与罪人自己的行为或功绩无关。</w:t>
      </w:r>
    </w:p>
    <w:p w14:paraId="3244344E">
      <w:pPr>
        <w:widowControl w:val="0"/>
        <w:numPr>
          <w:ilvl w:val="0"/>
          <w:numId w:val="0"/>
        </w:numPr>
        <w:jc w:val="both"/>
        <w:rPr>
          <w:rFonts w:hint="eastAsia"/>
        </w:rPr>
      </w:pPr>
    </w:p>
    <w:p w14:paraId="2ECC7FC1">
      <w:pPr>
        <w:widowControl w:val="0"/>
        <w:numPr>
          <w:ilvl w:val="0"/>
          <w:numId w:val="0"/>
        </w:numPr>
        <w:jc w:val="both"/>
        <w:rPr>
          <w:rFonts w:hint="eastAsia"/>
        </w:rPr>
      </w:pPr>
      <w:r>
        <w:rPr>
          <w:rFonts w:hint="eastAsia"/>
        </w:rPr>
        <w:t>Whoever is under the law in the sense just explained, is not only under condemnation, but he is of necessity under a legal or slavish spirit.</w:t>
      </w:r>
    </w:p>
    <w:p w14:paraId="411F9699">
      <w:pPr>
        <w:widowControl w:val="0"/>
        <w:numPr>
          <w:ilvl w:val="0"/>
          <w:numId w:val="0"/>
        </w:numPr>
        <w:jc w:val="both"/>
        <w:rPr>
          <w:rFonts w:hint="eastAsia"/>
        </w:rPr>
      </w:pPr>
      <w:r>
        <w:rPr>
          <w:rFonts w:hint="eastAsia"/>
        </w:rPr>
        <w:t>凡是在刚才解释的意义上处于律法之下的人，不仅处于定罪之下，而且必然处于律法主义或奴性的心态之下。</w:t>
      </w:r>
    </w:p>
    <w:p w14:paraId="4DED2FF4">
      <w:pPr>
        <w:widowControl w:val="0"/>
        <w:numPr>
          <w:ilvl w:val="0"/>
          <w:numId w:val="0"/>
        </w:numPr>
        <w:jc w:val="both"/>
        <w:rPr>
          <w:rFonts w:hint="eastAsia"/>
        </w:rPr>
      </w:pPr>
    </w:p>
    <w:p w14:paraId="75389080">
      <w:pPr>
        <w:widowControl w:val="0"/>
        <w:numPr>
          <w:ilvl w:val="0"/>
          <w:numId w:val="0"/>
        </w:numPr>
        <w:jc w:val="both"/>
        <w:rPr>
          <w:rFonts w:hint="eastAsia"/>
        </w:rPr>
      </w:pPr>
      <w:r>
        <w:rPr>
          <w:rFonts w:hint="eastAsia"/>
        </w:rPr>
        <w:t>What he does, he does as a slave, to escape punishment.</w:t>
      </w:r>
    </w:p>
    <w:p w14:paraId="66F30890">
      <w:pPr>
        <w:widowControl w:val="0"/>
        <w:numPr>
          <w:ilvl w:val="0"/>
          <w:numId w:val="0"/>
        </w:numPr>
        <w:jc w:val="both"/>
        <w:rPr>
          <w:rFonts w:hint="eastAsia"/>
        </w:rPr>
      </w:pPr>
      <w:r>
        <w:rPr>
          <w:rFonts w:hint="eastAsia"/>
        </w:rPr>
        <w:t>他所做的，是作为奴隶做的，为了逃避惩罚。</w:t>
      </w:r>
    </w:p>
    <w:p w14:paraId="7F1B077F">
      <w:pPr>
        <w:widowControl w:val="0"/>
        <w:numPr>
          <w:ilvl w:val="0"/>
          <w:numId w:val="0"/>
        </w:numPr>
        <w:jc w:val="both"/>
        <w:rPr>
          <w:rFonts w:hint="eastAsia"/>
        </w:rPr>
      </w:pPr>
    </w:p>
    <w:p w14:paraId="52AA5DF2">
      <w:pPr>
        <w:widowControl w:val="0"/>
        <w:numPr>
          <w:ilvl w:val="0"/>
          <w:numId w:val="0"/>
        </w:numPr>
        <w:jc w:val="both"/>
        <w:rPr>
          <w:rFonts w:hint="eastAsia"/>
        </w:rPr>
      </w:pPr>
      <w:r>
        <w:rPr>
          <w:rFonts w:hint="eastAsia"/>
        </w:rPr>
        <w:t>But he who is under grace, who is gratuitously accepted of God, and restored to his favour, is under a filial spirit.</w:t>
      </w:r>
    </w:p>
    <w:p w14:paraId="25AD91D2">
      <w:pPr>
        <w:widowControl w:val="0"/>
        <w:numPr>
          <w:ilvl w:val="0"/>
          <w:numId w:val="0"/>
        </w:numPr>
        <w:jc w:val="both"/>
        <w:rPr>
          <w:rFonts w:hint="eastAsia"/>
        </w:rPr>
      </w:pPr>
      <w:r>
        <w:rPr>
          <w:rFonts w:hint="eastAsia"/>
        </w:rPr>
        <w:t>但是那在恩典之下的人，白白蒙神悦纳，并恢复到祂恩惠中的人，则处于儿子的心态之下。</w:t>
      </w:r>
    </w:p>
    <w:p w14:paraId="5D1639AF">
      <w:pPr>
        <w:widowControl w:val="0"/>
        <w:numPr>
          <w:ilvl w:val="0"/>
          <w:numId w:val="0"/>
        </w:numPr>
        <w:jc w:val="both"/>
        <w:rPr>
          <w:rFonts w:hint="eastAsia"/>
        </w:rPr>
      </w:pPr>
    </w:p>
    <w:p w14:paraId="504C89D3">
      <w:pPr>
        <w:widowControl w:val="0"/>
        <w:numPr>
          <w:ilvl w:val="0"/>
          <w:numId w:val="0"/>
        </w:numPr>
        <w:jc w:val="both"/>
        <w:rPr>
          <w:rFonts w:hint="eastAsia"/>
        </w:rPr>
      </w:pPr>
      <w:r>
        <w:rPr>
          <w:rFonts w:hint="eastAsia"/>
        </w:rPr>
        <w:t>The principle of obedience in him is love, and not fear.</w:t>
      </w:r>
    </w:p>
    <w:p w14:paraId="74FF7E8F">
      <w:pPr>
        <w:widowControl w:val="0"/>
        <w:numPr>
          <w:ilvl w:val="0"/>
          <w:numId w:val="0"/>
        </w:numPr>
        <w:jc w:val="both"/>
        <w:rPr>
          <w:rFonts w:hint="eastAsia"/>
        </w:rPr>
      </w:pPr>
      <w:r>
        <w:rPr>
          <w:rFonts w:hint="eastAsia"/>
        </w:rPr>
        <w:t>在他里面的顺服原则是爱，而非惧怕。</w:t>
      </w:r>
    </w:p>
    <w:p w14:paraId="70682E4C">
      <w:pPr>
        <w:widowControl w:val="0"/>
        <w:numPr>
          <w:ilvl w:val="0"/>
          <w:numId w:val="0"/>
        </w:numPr>
        <w:jc w:val="both"/>
        <w:rPr>
          <w:rFonts w:hint="eastAsia"/>
        </w:rPr>
      </w:pPr>
    </w:p>
    <w:p w14:paraId="29684BE6">
      <w:pPr>
        <w:widowControl w:val="0"/>
        <w:numPr>
          <w:ilvl w:val="0"/>
          <w:numId w:val="0"/>
        </w:numPr>
        <w:jc w:val="both"/>
        <w:rPr>
          <w:rFonts w:hint="eastAsia"/>
        </w:rPr>
      </w:pPr>
      <w:r>
        <w:rPr>
          <w:rFonts w:hint="eastAsia"/>
        </w:rPr>
        <w:t>Here, as everywhere else in the Bible, it is assumed that the favour of God is our life.</w:t>
      </w:r>
    </w:p>
    <w:p w14:paraId="5388E195">
      <w:pPr>
        <w:widowControl w:val="0"/>
        <w:numPr>
          <w:ilvl w:val="0"/>
          <w:numId w:val="0"/>
        </w:numPr>
        <w:jc w:val="both"/>
        <w:rPr>
          <w:rFonts w:hint="eastAsia"/>
        </w:rPr>
      </w:pPr>
      <w:r>
        <w:rPr>
          <w:rFonts w:hint="eastAsia"/>
        </w:rPr>
        <w:t>在这里，如同在圣经其他地方一样，都假定神的恩惠是我们的生命。</w:t>
      </w:r>
    </w:p>
    <w:p w14:paraId="5D1D8152">
      <w:pPr>
        <w:widowControl w:val="0"/>
        <w:numPr>
          <w:ilvl w:val="0"/>
          <w:numId w:val="0"/>
        </w:numPr>
        <w:jc w:val="both"/>
        <w:rPr>
          <w:rFonts w:hint="eastAsia"/>
        </w:rPr>
      </w:pPr>
    </w:p>
    <w:p w14:paraId="7C3DDEF0">
      <w:pPr>
        <w:widowControl w:val="0"/>
        <w:numPr>
          <w:ilvl w:val="0"/>
          <w:numId w:val="0"/>
        </w:numPr>
        <w:jc w:val="both"/>
        <w:rPr>
          <w:rFonts w:hint="eastAsia"/>
        </w:rPr>
      </w:pPr>
      <w:r>
        <w:rPr>
          <w:rFonts w:hint="eastAsia"/>
        </w:rPr>
        <w:t>We must be reconciled to him before we can be holy; we must feel that he loves us before we can love him.</w:t>
      </w:r>
    </w:p>
    <w:p w14:paraId="180913A0">
      <w:pPr>
        <w:widowControl w:val="0"/>
        <w:numPr>
          <w:ilvl w:val="0"/>
          <w:numId w:val="0"/>
        </w:numPr>
        <w:jc w:val="both"/>
        <w:rPr>
          <w:rFonts w:hint="eastAsia"/>
        </w:rPr>
      </w:pPr>
      <w:r>
        <w:rPr>
          <w:rFonts w:hint="eastAsia"/>
        </w:rPr>
        <w:t>我们必须与祂和好才能成为圣洁；我们必须感受到祂爱我们才能爱祂。</w:t>
      </w:r>
    </w:p>
    <w:p w14:paraId="2B9E9CE3">
      <w:pPr>
        <w:widowControl w:val="0"/>
        <w:numPr>
          <w:ilvl w:val="0"/>
          <w:numId w:val="0"/>
        </w:numPr>
        <w:jc w:val="both"/>
        <w:rPr>
          <w:rFonts w:hint="eastAsia"/>
        </w:rPr>
      </w:pPr>
    </w:p>
    <w:p w14:paraId="74500736">
      <w:pPr>
        <w:widowControl w:val="0"/>
        <w:numPr>
          <w:ilvl w:val="0"/>
          <w:numId w:val="0"/>
        </w:numPr>
        <w:jc w:val="both"/>
        <w:rPr>
          <w:rFonts w:hint="eastAsia"/>
        </w:rPr>
      </w:pPr>
      <w:r>
        <w:rPr>
          <w:rFonts w:hint="eastAsia"/>
        </w:rPr>
        <w:t>Paul says it was the love of Christ to him, that constrained him to live for Him who thus loved him and gave Himself for him.</w:t>
      </w:r>
    </w:p>
    <w:p w14:paraId="613D457F">
      <w:pPr>
        <w:widowControl w:val="0"/>
        <w:numPr>
          <w:ilvl w:val="0"/>
          <w:numId w:val="0"/>
        </w:numPr>
        <w:jc w:val="both"/>
        <w:rPr>
          <w:rFonts w:hint="eastAsia"/>
        </w:rPr>
      </w:pPr>
      <w:r>
        <w:rPr>
          <w:rFonts w:hint="eastAsia"/>
        </w:rPr>
        <w:t>保罗说，是基督对他的爱，激励他为那位如此爱他并为他舍己的主而活。</w:t>
      </w:r>
    </w:p>
    <w:p w14:paraId="374C58BD">
      <w:pPr>
        <w:widowControl w:val="0"/>
        <w:numPr>
          <w:ilvl w:val="0"/>
          <w:numId w:val="0"/>
        </w:numPr>
        <w:jc w:val="both"/>
        <w:rPr>
          <w:rFonts w:hint="eastAsia"/>
        </w:rPr>
      </w:pPr>
    </w:p>
    <w:p w14:paraId="3F7AB347">
      <w:pPr>
        <w:widowControl w:val="0"/>
        <w:numPr>
          <w:ilvl w:val="0"/>
          <w:numId w:val="0"/>
        </w:numPr>
        <w:jc w:val="both"/>
        <w:rPr>
          <w:rFonts w:hint="eastAsia"/>
        </w:rPr>
      </w:pPr>
      <w:r>
        <w:rPr>
          <w:rFonts w:hint="eastAsia"/>
        </w:rPr>
        <w:t>The only hope therefore of sinners, is in freedom from the law, freedom from its condemnation, freedom from the obligation to fulfil it as the condition of acceptance, and freedom from its spirit.</w:t>
      </w:r>
    </w:p>
    <w:p w14:paraId="44A94FDD">
      <w:pPr>
        <w:widowControl w:val="0"/>
        <w:numPr>
          <w:ilvl w:val="0"/>
          <w:numId w:val="0"/>
        </w:numPr>
        <w:jc w:val="both"/>
        <w:rPr>
          <w:rFonts w:hint="eastAsia"/>
        </w:rPr>
      </w:pPr>
      <w:r>
        <w:rPr>
          <w:rFonts w:hint="eastAsia"/>
        </w:rPr>
        <w:t>因此，罪人唯一的盼望在于脱离律法，脱离律法的定罪，脱离履行律法作为蒙悦纳条件的义务，以及脱离律法的精神。</w:t>
      </w:r>
    </w:p>
    <w:p w14:paraId="1D015DCB">
      <w:pPr>
        <w:widowControl w:val="0"/>
        <w:numPr>
          <w:ilvl w:val="0"/>
          <w:numId w:val="0"/>
        </w:numPr>
        <w:jc w:val="both"/>
        <w:rPr>
          <w:rFonts w:hint="eastAsia"/>
        </w:rPr>
      </w:pPr>
    </w:p>
    <w:p w14:paraId="681C56E6">
      <w:pPr>
        <w:widowControl w:val="0"/>
        <w:numPr>
          <w:ilvl w:val="0"/>
          <w:numId w:val="0"/>
        </w:numPr>
        <w:jc w:val="both"/>
        <w:rPr>
          <w:rFonts w:hint="eastAsia"/>
        </w:rPr>
      </w:pPr>
      <w:r>
        <w:rPr>
          <w:rFonts w:hint="eastAsia"/>
        </w:rPr>
        <w:t>Those who are thus free, who renounce all dependence on their own merit or strength, who accept the offer of justification as a free gift of God, and who are assured that God for Christ's sake is reconciled to them, are so united to Christ that they partake of his life, and their holiness here and salvation hereafter are rendered perfectly certain.</w:t>
      </w:r>
    </w:p>
    <w:p w14:paraId="30FE8D19">
      <w:pPr>
        <w:widowControl w:val="0"/>
        <w:numPr>
          <w:ilvl w:val="0"/>
          <w:numId w:val="0"/>
        </w:numPr>
        <w:jc w:val="both"/>
        <w:rPr>
          <w:rFonts w:hint="eastAsia"/>
        </w:rPr>
      </w:pPr>
      <w:r>
        <w:rPr>
          <w:rFonts w:hint="eastAsia"/>
        </w:rPr>
        <w:t>那些如此自由的人，放弃了所有对自己功绩或力量的依赖，接受了称义作为神白白恩赐的提议，并且确信神因基督的缘故与他们和好，他们与基督如此联合，以致他们分享祂的生命，他们今生的圣洁和将来的救恩都变得完全确定。</w:t>
      </w:r>
    </w:p>
    <w:p w14:paraId="5C3930EA">
      <w:pPr>
        <w:widowControl w:val="0"/>
        <w:numPr>
          <w:ilvl w:val="0"/>
          <w:numId w:val="0"/>
        </w:numPr>
        <w:jc w:val="both"/>
        <w:rPr>
          <w:rFonts w:hint="eastAsia"/>
        </w:rPr>
      </w:pPr>
    </w:p>
    <w:p w14:paraId="2074C4CA">
      <w:pPr>
        <w:widowControl w:val="0"/>
        <w:numPr>
          <w:ilvl w:val="0"/>
          <w:numId w:val="0"/>
        </w:numPr>
        <w:jc w:val="both"/>
        <w:rPr>
          <w:rFonts w:hint="eastAsia"/>
        </w:rPr>
      </w:pPr>
      <w:r>
        <w:rPr>
          <w:rFonts w:hint="eastAsia"/>
        </w:rPr>
        <w:t>VERSE 15. What then? shall we sin, because we are not under the law, but under grace?</w:t>
      </w:r>
    </w:p>
    <w:p w14:paraId="4F78F07F">
      <w:pPr>
        <w:widowControl w:val="0"/>
        <w:numPr>
          <w:ilvl w:val="0"/>
          <w:numId w:val="0"/>
        </w:numPr>
        <w:jc w:val="both"/>
        <w:rPr>
          <w:rFonts w:hint="eastAsia"/>
        </w:rPr>
      </w:pPr>
      <w:r>
        <w:rPr>
          <w:rFonts w:hint="eastAsia"/>
        </w:rPr>
        <w:t>第15节. 这却怎么样呢？我们在恩典之下，不在律法之下，就可以犯罪吗？</w:t>
      </w:r>
    </w:p>
    <w:p w14:paraId="691E97BC">
      <w:pPr>
        <w:widowControl w:val="0"/>
        <w:numPr>
          <w:ilvl w:val="0"/>
          <w:numId w:val="0"/>
        </w:numPr>
        <w:jc w:val="both"/>
        <w:rPr>
          <w:rFonts w:hint="eastAsia"/>
        </w:rPr>
      </w:pPr>
    </w:p>
    <w:p w14:paraId="14E08D02">
      <w:pPr>
        <w:widowControl w:val="0"/>
        <w:numPr>
          <w:ilvl w:val="0"/>
          <w:numId w:val="0"/>
        </w:numPr>
        <w:jc w:val="both"/>
        <w:rPr>
          <w:rFonts w:hint="eastAsia"/>
        </w:rPr>
      </w:pPr>
      <w:r>
        <w:rPr>
          <w:rFonts w:hint="eastAsia"/>
        </w:rPr>
        <w:t>God forbid.</w:t>
      </w:r>
    </w:p>
    <w:p w14:paraId="5D9E560E">
      <w:pPr>
        <w:widowControl w:val="0"/>
        <w:numPr>
          <w:ilvl w:val="0"/>
          <w:numId w:val="0"/>
        </w:numPr>
        <w:jc w:val="both"/>
        <w:rPr>
          <w:rFonts w:hint="eastAsia"/>
        </w:rPr>
      </w:pPr>
      <w:r>
        <w:rPr>
          <w:rFonts w:hint="eastAsia"/>
        </w:rPr>
        <w:t>断乎不可！</w:t>
      </w:r>
    </w:p>
    <w:p w14:paraId="5F069C92">
      <w:pPr>
        <w:widowControl w:val="0"/>
        <w:numPr>
          <w:ilvl w:val="0"/>
          <w:numId w:val="0"/>
        </w:numPr>
        <w:jc w:val="both"/>
        <w:rPr>
          <w:rFonts w:hint="eastAsia"/>
        </w:rPr>
      </w:pPr>
    </w:p>
    <w:p w14:paraId="1C5D24A2">
      <w:pPr>
        <w:widowControl w:val="0"/>
        <w:numPr>
          <w:ilvl w:val="0"/>
          <w:numId w:val="0"/>
        </w:numPr>
        <w:jc w:val="both"/>
        <w:rPr>
          <w:rFonts w:hint="eastAsia"/>
        </w:rPr>
      </w:pPr>
      <w:r>
        <w:rPr>
          <w:rFonts w:hint="eastAsia"/>
        </w:rPr>
        <w:t>Because works are not the ground of our justification; because we are justified freely by his grace, are we at liberty to sin without fear and without restraint?</w:t>
      </w:r>
    </w:p>
    <w:p w14:paraId="2EA6B738">
      <w:pPr>
        <w:widowControl w:val="0"/>
        <w:numPr>
          <w:ilvl w:val="0"/>
          <w:numId w:val="0"/>
        </w:numPr>
        <w:jc w:val="both"/>
        <w:rPr>
          <w:rFonts w:hint="eastAsia"/>
        </w:rPr>
      </w:pPr>
      <w:r>
        <w:rPr>
          <w:rFonts w:hint="eastAsia"/>
        </w:rPr>
        <w:t>因为行为并非我们称义的根据；因为我们白白地因祂的恩典称义，我们就可以毫无惧怕和约束地犯罪吗？</w:t>
      </w:r>
    </w:p>
    <w:p w14:paraId="1205ECBD">
      <w:pPr>
        <w:widowControl w:val="0"/>
        <w:numPr>
          <w:ilvl w:val="0"/>
          <w:numId w:val="0"/>
        </w:numPr>
        <w:jc w:val="both"/>
        <w:rPr>
          <w:rFonts w:hint="eastAsia"/>
        </w:rPr>
      </w:pPr>
    </w:p>
    <w:p w14:paraId="446EE05E">
      <w:pPr>
        <w:widowControl w:val="0"/>
        <w:numPr>
          <w:ilvl w:val="0"/>
          <w:numId w:val="0"/>
        </w:numPr>
        <w:jc w:val="both"/>
        <w:rPr>
          <w:rFonts w:hint="eastAsia"/>
        </w:rPr>
      </w:pPr>
      <w:r>
        <w:rPr>
          <w:rFonts w:hint="eastAsia"/>
        </w:rPr>
        <w:t>Does the doctrine of gratuitous salvation give a license to the unrestrained indulgence of all evil?</w:t>
      </w:r>
    </w:p>
    <w:p w14:paraId="70FE0618">
      <w:pPr>
        <w:widowControl w:val="0"/>
        <w:numPr>
          <w:ilvl w:val="0"/>
          <w:numId w:val="0"/>
        </w:numPr>
        <w:jc w:val="both"/>
        <w:rPr>
          <w:rFonts w:hint="eastAsia"/>
        </w:rPr>
      </w:pPr>
      <w:r>
        <w:rPr>
          <w:rFonts w:hint="eastAsia"/>
        </w:rPr>
        <w:t>白白得救的教义是否给予了不受约束地放纵一切邪恶的许可？</w:t>
      </w:r>
    </w:p>
    <w:p w14:paraId="6FD4B207">
      <w:pPr>
        <w:widowControl w:val="0"/>
        <w:numPr>
          <w:ilvl w:val="0"/>
          <w:numId w:val="0"/>
        </w:numPr>
        <w:jc w:val="both"/>
        <w:rPr>
          <w:rFonts w:hint="eastAsia"/>
        </w:rPr>
      </w:pPr>
    </w:p>
    <w:p w14:paraId="1477280C">
      <w:pPr>
        <w:widowControl w:val="0"/>
        <w:numPr>
          <w:ilvl w:val="0"/>
          <w:numId w:val="0"/>
        </w:numPr>
        <w:jc w:val="both"/>
        <w:rPr>
          <w:rFonts w:hint="eastAsia"/>
        </w:rPr>
      </w:pPr>
      <w:r>
        <w:rPr>
          <w:rFonts w:hint="eastAsia"/>
        </w:rPr>
        <w:t>Such has been the objection to the doctrines of grace in all ages.</w:t>
      </w:r>
    </w:p>
    <w:p w14:paraId="1C37C936">
      <w:pPr>
        <w:widowControl w:val="0"/>
        <w:numPr>
          <w:ilvl w:val="0"/>
          <w:numId w:val="0"/>
        </w:numPr>
        <w:jc w:val="both"/>
        <w:rPr>
          <w:rFonts w:hint="eastAsia"/>
        </w:rPr>
      </w:pPr>
      <w:r>
        <w:rPr>
          <w:rFonts w:hint="eastAsia"/>
        </w:rPr>
        <w:t>历代以来，对恩典教义的反对意见都是如此。</w:t>
      </w:r>
    </w:p>
    <w:p w14:paraId="260F09E0">
      <w:pPr>
        <w:widowControl w:val="0"/>
        <w:numPr>
          <w:ilvl w:val="0"/>
          <w:numId w:val="0"/>
        </w:numPr>
        <w:jc w:val="both"/>
        <w:rPr>
          <w:rFonts w:hint="eastAsia"/>
        </w:rPr>
      </w:pPr>
    </w:p>
    <w:p w14:paraId="040A2759">
      <w:pPr>
        <w:widowControl w:val="0"/>
        <w:numPr>
          <w:ilvl w:val="0"/>
          <w:numId w:val="0"/>
        </w:numPr>
        <w:jc w:val="both"/>
        <w:rPr>
          <w:rFonts w:hint="eastAsia"/>
        </w:rPr>
      </w:pPr>
      <w:r>
        <w:rPr>
          <w:rFonts w:hint="eastAsia"/>
        </w:rPr>
        <w:t>And the fact that this objection was made to Paul's teachings, proves that his doctrine is the same with that against which the same objection is still urged.</w:t>
      </w:r>
    </w:p>
    <w:p w14:paraId="214D4DAC">
      <w:pPr>
        <w:widowControl w:val="0"/>
        <w:numPr>
          <w:ilvl w:val="0"/>
          <w:numId w:val="0"/>
        </w:numPr>
        <w:jc w:val="both"/>
        <w:rPr>
          <w:rFonts w:hint="eastAsia"/>
        </w:rPr>
      </w:pPr>
      <w:r>
        <w:rPr>
          <w:rFonts w:hint="eastAsia"/>
        </w:rPr>
        <w:t>并且，对保罗教导提出这种反对意见的事实，证明了他的教义与至今仍然受到同样反对意见的教义是相同的。</w:t>
      </w:r>
    </w:p>
    <w:p w14:paraId="00296BA7">
      <w:pPr>
        <w:widowControl w:val="0"/>
        <w:numPr>
          <w:ilvl w:val="0"/>
          <w:numId w:val="0"/>
        </w:numPr>
        <w:jc w:val="both"/>
        <w:rPr>
          <w:rFonts w:hint="eastAsia"/>
        </w:rPr>
      </w:pPr>
    </w:p>
    <w:p w14:paraId="01EDB099">
      <w:pPr>
        <w:widowControl w:val="0"/>
        <w:numPr>
          <w:ilvl w:val="0"/>
          <w:numId w:val="0"/>
        </w:numPr>
        <w:jc w:val="both"/>
        <w:rPr>
          <w:rFonts w:hint="eastAsia"/>
        </w:rPr>
      </w:pPr>
      <w:r>
        <w:rPr>
          <w:rFonts w:hint="eastAsia"/>
        </w:rPr>
        <w:t>As the further consideration of this difficulty is resumed in the following chapter, the apostle here contents himself with a simple negation, and a reference to the constraining influence under which the freely pardoned sinner is brought, which renders it as impossible for him to serve sin, as it is for the slave of one man to be obedient to another man.</w:t>
      </w:r>
    </w:p>
    <w:p w14:paraId="702762A6">
      <w:pPr>
        <w:widowControl w:val="0"/>
        <w:numPr>
          <w:ilvl w:val="0"/>
          <w:numId w:val="0"/>
        </w:numPr>
        <w:jc w:val="both"/>
        <w:rPr>
          <w:rFonts w:hint="eastAsia"/>
        </w:rPr>
      </w:pPr>
      <w:r>
        <w:rPr>
          <w:rFonts w:hint="eastAsia"/>
        </w:rPr>
        <w:t>由于在下一章中将重新考虑这个困难，使徒在此满足于一个简单的否定，并提及被白白赦免的罪人所受到的约束性影响，这使得他服事罪就像一个人的奴隶顺服另一个人一样不可能。</w:t>
      </w:r>
    </w:p>
    <w:p w14:paraId="280C9DC2">
      <w:pPr>
        <w:widowControl w:val="0"/>
        <w:numPr>
          <w:ilvl w:val="0"/>
          <w:numId w:val="0"/>
        </w:numPr>
        <w:jc w:val="both"/>
        <w:rPr>
          <w:rFonts w:hint="eastAsia"/>
        </w:rPr>
      </w:pPr>
    </w:p>
    <w:p w14:paraId="37DB5907">
      <w:pPr>
        <w:widowControl w:val="0"/>
        <w:numPr>
          <w:ilvl w:val="0"/>
          <w:numId w:val="0"/>
        </w:numPr>
        <w:jc w:val="both"/>
        <w:rPr>
          <w:rFonts w:hint="eastAsia"/>
        </w:rPr>
      </w:pPr>
      <w:r>
        <w:rPr>
          <w:rFonts w:hint="eastAsia"/>
        </w:rPr>
        <w:t>The slave must serve his own master.</w:t>
      </w:r>
    </w:p>
    <w:p w14:paraId="5F98D5BD">
      <w:pPr>
        <w:widowControl w:val="0"/>
        <w:numPr>
          <w:ilvl w:val="0"/>
          <w:numId w:val="0"/>
        </w:numPr>
        <w:jc w:val="both"/>
        <w:rPr>
          <w:rFonts w:hint="eastAsia"/>
        </w:rPr>
      </w:pPr>
      <w:r>
        <w:rPr>
          <w:rFonts w:hint="eastAsia"/>
        </w:rPr>
        <w:t>奴隶必须服事他自己的主人。</w:t>
      </w:r>
    </w:p>
    <w:p w14:paraId="0E508585">
      <w:pPr>
        <w:widowControl w:val="0"/>
        <w:numPr>
          <w:ilvl w:val="0"/>
          <w:numId w:val="0"/>
        </w:numPr>
        <w:jc w:val="both"/>
        <w:rPr>
          <w:rFonts w:hint="eastAsia"/>
        </w:rPr>
      </w:pPr>
    </w:p>
    <w:p w14:paraId="5E834A9C">
      <w:pPr>
        <w:widowControl w:val="0"/>
        <w:numPr>
          <w:ilvl w:val="0"/>
          <w:numId w:val="0"/>
        </w:numPr>
        <w:jc w:val="both"/>
        <w:rPr>
          <w:rFonts w:hint="eastAsia"/>
        </w:rPr>
      </w:pPr>
      <w:r>
        <w:rPr>
          <w:rFonts w:hint="eastAsia"/>
        </w:rPr>
        <w:t>VERSE 16. Know ye not, that to whom ye yield yourselves servants to obey, his servants ye are to whom ye obey, &amp;c.</w:t>
      </w:r>
    </w:p>
    <w:p w14:paraId="1D25EF0E">
      <w:pPr>
        <w:widowControl w:val="0"/>
        <w:numPr>
          <w:ilvl w:val="0"/>
          <w:numId w:val="0"/>
        </w:numPr>
        <w:jc w:val="both"/>
        <w:rPr>
          <w:rFonts w:hint="eastAsia"/>
        </w:rPr>
      </w:pPr>
      <w:r>
        <w:rPr>
          <w:rFonts w:hint="eastAsia"/>
        </w:rPr>
        <w:t>第16节. 岂不晓得你们献上自己作奴仆，顺从谁，就作谁的奴仆吗？等等。</w:t>
      </w:r>
    </w:p>
    <w:p w14:paraId="46152567">
      <w:pPr>
        <w:widowControl w:val="0"/>
        <w:numPr>
          <w:ilvl w:val="0"/>
          <w:numId w:val="0"/>
        </w:numPr>
        <w:jc w:val="both"/>
        <w:rPr>
          <w:rFonts w:hint="eastAsia"/>
        </w:rPr>
      </w:pPr>
    </w:p>
    <w:p w14:paraId="2E2A3D92">
      <w:pPr>
        <w:widowControl w:val="0"/>
        <w:numPr>
          <w:ilvl w:val="0"/>
          <w:numId w:val="0"/>
        </w:numPr>
        <w:jc w:val="both"/>
        <w:rPr>
          <w:rFonts w:hint="eastAsia"/>
        </w:rPr>
      </w:pPr>
      <w:r>
        <w:rPr>
          <w:rFonts w:hint="eastAsia"/>
        </w:rPr>
        <w:t>'Know ye not that those who obey sin are its slaves hurried on from one degrading service to another, until it works their ruin; but those who serve holiness are constrained, though sweetly, to constancy and fidelity, until the glorious consummation of their course?'</w:t>
      </w:r>
    </w:p>
    <w:p w14:paraId="2D20973A">
      <w:pPr>
        <w:widowControl w:val="0"/>
        <w:numPr>
          <w:ilvl w:val="0"/>
          <w:numId w:val="0"/>
        </w:numPr>
        <w:jc w:val="both"/>
        <w:rPr>
          <w:rFonts w:hint="eastAsia"/>
        </w:rPr>
      </w:pPr>
      <w:r>
        <w:rPr>
          <w:rFonts w:hint="eastAsia"/>
        </w:rPr>
        <w:t>“岂不知那些顺服罪的人是罪的奴隶，从一个卑贱的服事被催促到另一个卑贱的服事，直到罪造成他们的毁灭；但那些服事圣洁的人，虽然是甘甜地，却被迫保持恒常和忠诚，直到他们路程荣耀的完成吗？”</w:t>
      </w:r>
    </w:p>
    <w:p w14:paraId="3C3F9CE3">
      <w:pPr>
        <w:widowControl w:val="0"/>
        <w:numPr>
          <w:ilvl w:val="0"/>
          <w:numId w:val="0"/>
        </w:numPr>
        <w:jc w:val="both"/>
        <w:rPr>
          <w:rFonts w:hint="eastAsia"/>
        </w:rPr>
      </w:pPr>
    </w:p>
    <w:p w14:paraId="6FB7A12A">
      <w:pPr>
        <w:widowControl w:val="0"/>
        <w:numPr>
          <w:ilvl w:val="0"/>
          <w:numId w:val="0"/>
        </w:numPr>
        <w:jc w:val="both"/>
        <w:rPr>
          <w:rFonts w:hint="eastAsia"/>
        </w:rPr>
      </w:pPr>
      <w:r>
        <w:rPr>
          <w:rFonts w:hint="eastAsia"/>
        </w:rPr>
        <w:t>As a servant or slave is under an influence which secures obedience to his master, so also, in spiritual or moral relations, a man who serves sin is under an influence which secures the continuance of his obedience, and he who serves holiness is under an influence which effectually secures the constancy of his service.</w:t>
      </w:r>
    </w:p>
    <w:p w14:paraId="17294349">
      <w:pPr>
        <w:widowControl w:val="0"/>
        <w:numPr>
          <w:ilvl w:val="0"/>
          <w:numId w:val="0"/>
        </w:numPr>
        <w:jc w:val="both"/>
        <w:rPr>
          <w:rFonts w:hint="eastAsia"/>
        </w:rPr>
      </w:pPr>
      <w:r>
        <w:rPr>
          <w:rFonts w:hint="eastAsia"/>
        </w:rPr>
        <w:t>正如仆人或奴隶受到一种确保其顺服主人的影响一样，在属灵或道德关系中，服事罪的人也受到一种确保其持续顺服的影响，而服事圣洁的人则受到一种有效地确保其服事恒常的影响。</w:t>
      </w:r>
    </w:p>
    <w:p w14:paraId="20BF5340">
      <w:pPr>
        <w:widowControl w:val="0"/>
        <w:numPr>
          <w:ilvl w:val="0"/>
          <w:numId w:val="0"/>
        </w:numPr>
        <w:jc w:val="both"/>
        <w:rPr>
          <w:rFonts w:hint="eastAsia"/>
        </w:rPr>
      </w:pPr>
    </w:p>
    <w:p w14:paraId="467852A4">
      <w:pPr>
        <w:widowControl w:val="0"/>
        <w:numPr>
          <w:ilvl w:val="0"/>
          <w:numId w:val="0"/>
        </w:numPr>
        <w:jc w:val="both"/>
        <w:rPr>
          <w:rFonts w:hint="eastAsia"/>
        </w:rPr>
      </w:pPr>
      <w:r>
        <w:rPr>
          <w:rFonts w:hint="eastAsia"/>
        </w:rPr>
        <w:t>This being the case, it is not possible for the Christian or servant of holiness to be found engaged in the service of sin.</w:t>
      </w:r>
    </w:p>
    <w:p w14:paraId="377AF258">
      <w:pPr>
        <w:widowControl w:val="0"/>
        <w:numPr>
          <w:ilvl w:val="0"/>
          <w:numId w:val="0"/>
        </w:numPr>
        <w:jc w:val="both"/>
        <w:rPr>
          <w:rFonts w:hint="eastAsia"/>
        </w:rPr>
      </w:pPr>
      <w:r>
        <w:rPr>
          <w:rFonts w:hint="eastAsia"/>
        </w:rPr>
        <w:t>既然如此，基督徒或圣洁的仆人不可能被发现参与罪的服事。</w:t>
      </w:r>
    </w:p>
    <w:p w14:paraId="1BEF3795">
      <w:pPr>
        <w:widowControl w:val="0"/>
        <w:numPr>
          <w:ilvl w:val="0"/>
          <w:numId w:val="0"/>
        </w:numPr>
        <w:jc w:val="both"/>
        <w:rPr>
          <w:rFonts w:hint="eastAsia"/>
        </w:rPr>
      </w:pPr>
    </w:p>
    <w:p w14:paraId="462F08F0">
      <w:pPr>
        <w:widowControl w:val="0"/>
        <w:numPr>
          <w:ilvl w:val="0"/>
          <w:numId w:val="0"/>
        </w:numPr>
        <w:jc w:val="both"/>
        <w:rPr>
          <w:rFonts w:hint="eastAsia"/>
        </w:rPr>
      </w:pPr>
      <w:r>
        <w:rPr>
          <w:rFonts w:hint="eastAsia"/>
        </w:rPr>
        <w:t>The language and the construction are here nearly the same as in ver. 13.</w:t>
      </w:r>
    </w:p>
    <w:p w14:paraId="4B212B19">
      <w:pPr>
        <w:widowControl w:val="0"/>
        <w:numPr>
          <w:ilvl w:val="0"/>
          <w:numId w:val="0"/>
        </w:numPr>
        <w:jc w:val="both"/>
        <w:rPr>
          <w:rFonts w:hint="eastAsia"/>
        </w:rPr>
      </w:pPr>
      <w:r>
        <w:rPr>
          <w:rFonts w:hint="eastAsia"/>
        </w:rPr>
        <w:t>这里的语言和结构与第13节几乎相同。</w:t>
      </w:r>
    </w:p>
    <w:p w14:paraId="37758C69">
      <w:pPr>
        <w:widowControl w:val="0"/>
        <w:numPr>
          <w:ilvl w:val="0"/>
          <w:numId w:val="0"/>
        </w:numPr>
        <w:jc w:val="both"/>
        <w:rPr>
          <w:rFonts w:hint="eastAsia"/>
        </w:rPr>
      </w:pPr>
    </w:p>
    <w:p w14:paraId="55B902DD">
      <w:pPr>
        <w:widowControl w:val="0"/>
        <w:numPr>
          <w:ilvl w:val="0"/>
          <w:numId w:val="0"/>
        </w:numPr>
        <w:jc w:val="both"/>
        <w:rPr>
          <w:rFonts w:hint="eastAsia"/>
        </w:rPr>
      </w:pPr>
      <w:r>
        <w:rPr>
          <w:rFonts w:hint="eastAsia"/>
        </w:rPr>
        <w:t>Here, as there, we have περιστάνετε in the sense of giving up to the power and disposal of.</w:t>
      </w:r>
    </w:p>
    <w:p w14:paraId="51D0433A">
      <w:pPr>
        <w:widowControl w:val="0"/>
        <w:numPr>
          <w:ilvl w:val="0"/>
          <w:numId w:val="0"/>
        </w:numPr>
        <w:jc w:val="both"/>
        <w:rPr>
          <w:rFonts w:hint="eastAsia"/>
        </w:rPr>
      </w:pPr>
      <w:r>
        <w:rPr>
          <w:rFonts w:hint="eastAsia"/>
        </w:rPr>
        <w:t>在这里，如同在那里一样，我们有 περιστάνετε (献上) 的意思，即交给……的权势和支配。</w:t>
      </w:r>
    </w:p>
    <w:p w14:paraId="448FB24D">
      <w:pPr>
        <w:widowControl w:val="0"/>
        <w:numPr>
          <w:ilvl w:val="0"/>
          <w:numId w:val="0"/>
        </w:numPr>
        <w:jc w:val="both"/>
        <w:rPr>
          <w:rFonts w:hint="eastAsia"/>
        </w:rPr>
      </w:pPr>
    </w:p>
    <w:p w14:paraId="0666C0D6">
      <w:pPr>
        <w:widowControl w:val="0"/>
        <w:numPr>
          <w:ilvl w:val="0"/>
          <w:numId w:val="0"/>
        </w:numPr>
        <w:jc w:val="both"/>
        <w:rPr>
          <w:rFonts w:hint="eastAsia"/>
        </w:rPr>
      </w:pPr>
      <w:r>
        <w:rPr>
          <w:rFonts w:hint="eastAsia"/>
        </w:rPr>
        <w:t>Paul says, that those who give themselves up to another as δούλους εἰς ὑπακοὴν, slaves to obedience, are the δοῦλοι of him whom they thus obey.</w:t>
      </w:r>
    </w:p>
    <w:p w14:paraId="5D84AE83">
      <w:pPr>
        <w:widowControl w:val="0"/>
        <w:numPr>
          <w:ilvl w:val="0"/>
          <w:numId w:val="0"/>
        </w:numPr>
        <w:jc w:val="both"/>
        <w:rPr>
          <w:rFonts w:hint="eastAsia"/>
        </w:rPr>
      </w:pPr>
      <w:r>
        <w:rPr>
          <w:rFonts w:hint="eastAsia"/>
        </w:rPr>
        <w:t>保罗说，那些将自己献给另一个人作为 δούλους εἰς ὑπακοὴν (顺服的奴隶) 的人，就是他们如此顺服之人的 δοῦλοι (奴隶)。</w:t>
      </w:r>
    </w:p>
    <w:p w14:paraId="2C456FC3">
      <w:pPr>
        <w:widowControl w:val="0"/>
        <w:numPr>
          <w:ilvl w:val="0"/>
          <w:numId w:val="0"/>
        </w:numPr>
        <w:jc w:val="both"/>
        <w:rPr>
          <w:rFonts w:hint="eastAsia"/>
        </w:rPr>
      </w:pPr>
    </w:p>
    <w:p w14:paraId="763B20EF">
      <w:pPr>
        <w:widowControl w:val="0"/>
        <w:numPr>
          <w:ilvl w:val="0"/>
          <w:numId w:val="0"/>
        </w:numPr>
        <w:jc w:val="both"/>
        <w:rPr>
          <w:rFonts w:hint="eastAsia"/>
        </w:rPr>
      </w:pPr>
      <w:r>
        <w:rPr>
          <w:rFonts w:hint="eastAsia"/>
        </w:rPr>
        <w:t>It enters into the idea of slavery, that the subjection is absolute and continued.</w:t>
      </w:r>
    </w:p>
    <w:p w14:paraId="697366FD">
      <w:pPr>
        <w:widowControl w:val="0"/>
        <w:numPr>
          <w:ilvl w:val="0"/>
          <w:numId w:val="0"/>
        </w:numPr>
        <w:jc w:val="both"/>
        <w:rPr>
          <w:rFonts w:hint="eastAsia"/>
        </w:rPr>
      </w:pPr>
      <w:r>
        <w:rPr>
          <w:rFonts w:hint="eastAsia"/>
        </w:rPr>
        <w:t>奴役的观念中包含了这种顺服是绝对的和持续的。</w:t>
      </w:r>
    </w:p>
    <w:p w14:paraId="48586B4E">
      <w:pPr>
        <w:widowControl w:val="0"/>
        <w:numPr>
          <w:ilvl w:val="0"/>
          <w:numId w:val="0"/>
        </w:numPr>
        <w:jc w:val="both"/>
        <w:rPr>
          <w:rFonts w:hint="eastAsia"/>
        </w:rPr>
      </w:pPr>
    </w:p>
    <w:p w14:paraId="46249104">
      <w:pPr>
        <w:widowControl w:val="0"/>
        <w:numPr>
          <w:ilvl w:val="0"/>
          <w:numId w:val="0"/>
        </w:numPr>
        <w:jc w:val="both"/>
        <w:rPr>
          <w:rFonts w:hint="eastAsia"/>
        </w:rPr>
      </w:pPr>
      <w:r>
        <w:rPr>
          <w:rFonts w:hint="eastAsia"/>
        </w:rPr>
        <w:t>The slave does not obey his own will, but his master's.</w:t>
      </w:r>
    </w:p>
    <w:p w14:paraId="79E00F6B">
      <w:pPr>
        <w:widowControl w:val="0"/>
        <w:numPr>
          <w:ilvl w:val="0"/>
          <w:numId w:val="0"/>
        </w:numPr>
        <w:jc w:val="both"/>
        <w:rPr>
          <w:rFonts w:hint="eastAsia"/>
        </w:rPr>
      </w:pPr>
      <w:r>
        <w:rPr>
          <w:rFonts w:hint="eastAsia"/>
        </w:rPr>
        <w:t>奴隶不顺服自己的意志，而是顺服主人的意志。</w:t>
      </w:r>
    </w:p>
    <w:p w14:paraId="47C60963">
      <w:pPr>
        <w:widowControl w:val="0"/>
        <w:numPr>
          <w:ilvl w:val="0"/>
          <w:numId w:val="0"/>
        </w:numPr>
        <w:jc w:val="both"/>
        <w:rPr>
          <w:rFonts w:hint="eastAsia"/>
        </w:rPr>
      </w:pPr>
    </w:p>
    <w:p w14:paraId="13F9B872">
      <w:pPr>
        <w:widowControl w:val="0"/>
        <w:numPr>
          <w:ilvl w:val="0"/>
          <w:numId w:val="0"/>
        </w:numPr>
        <w:jc w:val="both"/>
        <w:rPr>
          <w:rFonts w:hint="eastAsia"/>
        </w:rPr>
      </w:pPr>
      <w:r>
        <w:rPr>
          <w:rFonts w:hint="eastAsia"/>
        </w:rPr>
        <w:t>He is subject not for a time, but for life.</w:t>
      </w:r>
    </w:p>
    <w:p w14:paraId="363A4398">
      <w:pPr>
        <w:widowControl w:val="0"/>
        <w:numPr>
          <w:ilvl w:val="0"/>
          <w:numId w:val="0"/>
        </w:numPr>
        <w:jc w:val="both"/>
        <w:rPr>
          <w:rFonts w:hint="eastAsia"/>
        </w:rPr>
      </w:pPr>
      <w:r>
        <w:rPr>
          <w:rFonts w:hint="eastAsia"/>
        </w:rPr>
        <w:t>他并非暂时屈服，而是终生屈服。</w:t>
      </w:r>
    </w:p>
    <w:p w14:paraId="787E208C">
      <w:pPr>
        <w:widowControl w:val="0"/>
        <w:numPr>
          <w:ilvl w:val="0"/>
          <w:numId w:val="0"/>
        </w:numPr>
        <w:jc w:val="both"/>
        <w:rPr>
          <w:rFonts w:hint="eastAsia"/>
        </w:rPr>
      </w:pPr>
    </w:p>
    <w:p w14:paraId="41535073">
      <w:pPr>
        <w:widowControl w:val="0"/>
        <w:numPr>
          <w:ilvl w:val="0"/>
          <w:numId w:val="0"/>
        </w:numPr>
        <w:jc w:val="both"/>
        <w:rPr>
          <w:rFonts w:hint="eastAsia"/>
        </w:rPr>
      </w:pPr>
      <w:r>
        <w:rPr>
          <w:rFonts w:hint="eastAsia"/>
        </w:rPr>
        <w:t>He is under an influence which secures obedience.</w:t>
      </w:r>
    </w:p>
    <w:p w14:paraId="3840AC1A">
      <w:pPr>
        <w:widowControl w:val="0"/>
        <w:numPr>
          <w:ilvl w:val="0"/>
          <w:numId w:val="0"/>
        </w:numPr>
        <w:jc w:val="both"/>
        <w:rPr>
          <w:rFonts w:hint="eastAsia"/>
        </w:rPr>
      </w:pPr>
      <w:r>
        <w:rPr>
          <w:rFonts w:hint="eastAsia"/>
        </w:rPr>
        <w:t>他受到一种确保顺服的影响。</w:t>
      </w:r>
    </w:p>
    <w:p w14:paraId="1BA0E5DE">
      <w:pPr>
        <w:widowControl w:val="0"/>
        <w:numPr>
          <w:ilvl w:val="0"/>
          <w:numId w:val="0"/>
        </w:numPr>
        <w:jc w:val="both"/>
        <w:rPr>
          <w:rFonts w:hint="eastAsia"/>
        </w:rPr>
      </w:pPr>
    </w:p>
    <w:p w14:paraId="51D3B240">
      <w:pPr>
        <w:widowControl w:val="0"/>
        <w:numPr>
          <w:ilvl w:val="0"/>
          <w:numId w:val="0"/>
        </w:numPr>
        <w:jc w:val="both"/>
        <w:rPr>
          <w:rFonts w:hint="eastAsia"/>
        </w:rPr>
      </w:pPr>
      <w:r>
        <w:rPr>
          <w:rFonts w:hint="eastAsia"/>
        </w:rPr>
        <w:t>This is as true in spiritual as in external relations.</w:t>
      </w:r>
    </w:p>
    <w:p w14:paraId="6B2C17B9">
      <w:pPr>
        <w:widowControl w:val="0"/>
        <w:numPr>
          <w:ilvl w:val="0"/>
          <w:numId w:val="0"/>
        </w:numPr>
        <w:jc w:val="both"/>
        <w:rPr>
          <w:rFonts w:hint="eastAsia"/>
        </w:rPr>
      </w:pPr>
      <w:r>
        <w:rPr>
          <w:rFonts w:hint="eastAsia"/>
        </w:rPr>
        <w:t>这在属灵关系中和在外在关系中同样真实。</w:t>
      </w:r>
    </w:p>
    <w:p w14:paraId="59692F57">
      <w:pPr>
        <w:widowControl w:val="0"/>
        <w:numPr>
          <w:ilvl w:val="0"/>
          <w:numId w:val="0"/>
        </w:numPr>
        <w:jc w:val="both"/>
        <w:rPr>
          <w:rFonts w:hint="eastAsia"/>
        </w:rPr>
      </w:pPr>
    </w:p>
    <w:p w14:paraId="0AF7237F">
      <w:pPr>
        <w:widowControl w:val="0"/>
        <w:numPr>
          <w:ilvl w:val="0"/>
          <w:numId w:val="0"/>
        </w:numPr>
        <w:jc w:val="both"/>
        <w:rPr>
          <w:rFonts w:hint="eastAsia"/>
        </w:rPr>
      </w:pPr>
      <w:r>
        <w:rPr>
          <w:rFonts w:hint="eastAsia"/>
        </w:rPr>
        <w:t>He who serves sin is the slave of sin.</w:t>
      </w:r>
    </w:p>
    <w:p w14:paraId="4D43A225">
      <w:pPr>
        <w:widowControl w:val="0"/>
        <w:numPr>
          <w:ilvl w:val="0"/>
          <w:numId w:val="0"/>
        </w:numPr>
        <w:jc w:val="both"/>
        <w:rPr>
          <w:rFonts w:hint="eastAsia"/>
        </w:rPr>
      </w:pPr>
      <w:r>
        <w:rPr>
          <w:rFonts w:hint="eastAsia"/>
        </w:rPr>
        <w:t>服事罪的人是罪的奴隶。</w:t>
      </w:r>
    </w:p>
    <w:p w14:paraId="78A72557">
      <w:pPr>
        <w:widowControl w:val="0"/>
        <w:numPr>
          <w:ilvl w:val="0"/>
          <w:numId w:val="0"/>
        </w:numPr>
        <w:jc w:val="both"/>
        <w:rPr>
          <w:rFonts w:hint="eastAsia"/>
        </w:rPr>
      </w:pPr>
    </w:p>
    <w:p w14:paraId="3049DD0E">
      <w:pPr>
        <w:widowControl w:val="0"/>
        <w:numPr>
          <w:ilvl w:val="0"/>
          <w:numId w:val="0"/>
        </w:numPr>
        <w:jc w:val="both"/>
        <w:rPr>
          <w:rFonts w:hint="eastAsia"/>
        </w:rPr>
      </w:pPr>
      <w:r>
        <w:rPr>
          <w:rFonts w:hint="eastAsia"/>
        </w:rPr>
        <w:t>He is under its power.</w:t>
      </w:r>
    </w:p>
    <w:p w14:paraId="016DA900">
      <w:pPr>
        <w:widowControl w:val="0"/>
        <w:numPr>
          <w:ilvl w:val="0"/>
          <w:numId w:val="0"/>
        </w:numPr>
        <w:jc w:val="both"/>
        <w:rPr>
          <w:rFonts w:hint="eastAsia"/>
        </w:rPr>
      </w:pPr>
      <w:r>
        <w:rPr>
          <w:rFonts w:hint="eastAsia"/>
        </w:rPr>
        <w:t>他在其权势之下。</w:t>
      </w:r>
    </w:p>
    <w:p w14:paraId="3DAC77AC">
      <w:pPr>
        <w:widowControl w:val="0"/>
        <w:numPr>
          <w:ilvl w:val="0"/>
          <w:numId w:val="0"/>
        </w:numPr>
        <w:jc w:val="both"/>
        <w:rPr>
          <w:rFonts w:hint="eastAsia"/>
        </w:rPr>
      </w:pPr>
    </w:p>
    <w:p w14:paraId="13F3D97A">
      <w:pPr>
        <w:widowControl w:val="0"/>
        <w:numPr>
          <w:ilvl w:val="0"/>
          <w:numId w:val="0"/>
        </w:numPr>
        <w:jc w:val="both"/>
        <w:rPr>
          <w:rFonts w:hint="eastAsia"/>
        </w:rPr>
      </w:pPr>
      <w:r>
        <w:rPr>
          <w:rFonts w:hint="eastAsia"/>
        </w:rPr>
        <w:t>He cannot free himself from its dominion.</w:t>
      </w:r>
    </w:p>
    <w:p w14:paraId="6373F2F4">
      <w:pPr>
        <w:widowControl w:val="0"/>
        <w:numPr>
          <w:ilvl w:val="0"/>
          <w:numId w:val="0"/>
        </w:numPr>
        <w:jc w:val="both"/>
        <w:rPr>
          <w:rFonts w:hint="eastAsia"/>
        </w:rPr>
      </w:pPr>
      <w:r>
        <w:rPr>
          <w:rFonts w:hint="eastAsia"/>
        </w:rPr>
        <w:t>他无法摆脱它的统治。</w:t>
      </w:r>
    </w:p>
    <w:p w14:paraId="4B69C8BA">
      <w:pPr>
        <w:widowControl w:val="0"/>
        <w:numPr>
          <w:ilvl w:val="0"/>
          <w:numId w:val="0"/>
        </w:numPr>
        <w:jc w:val="both"/>
        <w:rPr>
          <w:rFonts w:hint="eastAsia"/>
        </w:rPr>
      </w:pPr>
    </w:p>
    <w:p w14:paraId="7492567F">
      <w:pPr>
        <w:widowControl w:val="0"/>
        <w:numPr>
          <w:ilvl w:val="0"/>
          <w:numId w:val="0"/>
        </w:numPr>
        <w:jc w:val="both"/>
        <w:rPr>
          <w:rFonts w:hint="eastAsia"/>
        </w:rPr>
      </w:pPr>
      <w:r>
        <w:rPr>
          <w:rFonts w:hint="eastAsia"/>
        </w:rPr>
        <w:t>He may hate his bondage; his reason and conscience may protest against it; his will may resist it; but he is still constrained to obedience.</w:t>
      </w:r>
    </w:p>
    <w:p w14:paraId="0B6059A8">
      <w:pPr>
        <w:widowControl w:val="0"/>
        <w:numPr>
          <w:ilvl w:val="0"/>
          <w:numId w:val="0"/>
        </w:numPr>
        <w:jc w:val="both"/>
        <w:rPr>
          <w:rFonts w:hint="eastAsia"/>
        </w:rPr>
      </w:pPr>
      <w:r>
        <w:rPr>
          <w:rFonts w:hint="eastAsia"/>
        </w:rPr>
        <w:t>他可能憎恨他的束缚；他的理性和良心可能反对它；他的意志可能抵抗它；但他仍然被迫顺服。</w:t>
      </w:r>
    </w:p>
    <w:p w14:paraId="42DA2DD0">
      <w:pPr>
        <w:widowControl w:val="0"/>
        <w:numPr>
          <w:ilvl w:val="0"/>
          <w:numId w:val="0"/>
        </w:numPr>
        <w:jc w:val="both"/>
        <w:rPr>
          <w:rFonts w:hint="eastAsia"/>
        </w:rPr>
      </w:pPr>
    </w:p>
    <w:p w14:paraId="5DE9A516">
      <w:pPr>
        <w:widowControl w:val="0"/>
        <w:numPr>
          <w:ilvl w:val="0"/>
          <w:numId w:val="0"/>
        </w:numPr>
        <w:jc w:val="both"/>
        <w:rPr>
          <w:rFonts w:hint="eastAsia"/>
        </w:rPr>
      </w:pPr>
      <w:r>
        <w:rPr>
          <w:rFonts w:hint="eastAsia"/>
        </w:rPr>
        <w:t>This is the doctrine of our Lord, as taught in John 8:34: "He that committeth sin is the slave of sin."</w:t>
      </w:r>
    </w:p>
    <w:p w14:paraId="729CD336">
      <w:pPr>
        <w:widowControl w:val="0"/>
        <w:numPr>
          <w:ilvl w:val="0"/>
          <w:numId w:val="0"/>
        </w:numPr>
        <w:jc w:val="both"/>
        <w:rPr>
          <w:rFonts w:hint="eastAsia"/>
        </w:rPr>
      </w:pPr>
      <w:r>
        <w:rPr>
          <w:rFonts w:hint="eastAsia"/>
        </w:rPr>
        <w:t>这是我们的主所教导的教义，见约翰福音8:34：“凡犯罪的，就是罪的奴仆。”</w:t>
      </w:r>
    </w:p>
    <w:p w14:paraId="65304001">
      <w:pPr>
        <w:widowControl w:val="0"/>
        <w:numPr>
          <w:ilvl w:val="0"/>
          <w:numId w:val="0"/>
        </w:numPr>
        <w:jc w:val="both"/>
        <w:rPr>
          <w:rFonts w:hint="eastAsia"/>
        </w:rPr>
      </w:pPr>
    </w:p>
    <w:p w14:paraId="20516719">
      <w:pPr>
        <w:widowControl w:val="0"/>
        <w:numPr>
          <w:ilvl w:val="0"/>
          <w:numId w:val="0"/>
        </w:numPr>
        <w:jc w:val="both"/>
        <w:rPr>
          <w:rFonts w:hint="eastAsia"/>
        </w:rPr>
      </w:pPr>
      <w:r>
        <w:rPr>
          <w:rFonts w:hint="eastAsia"/>
        </w:rPr>
        <w:t>This remains true, although this service is unto death: "The wages of sin is death."</w:t>
      </w:r>
    </w:p>
    <w:p w14:paraId="68419726">
      <w:pPr>
        <w:widowControl w:val="0"/>
        <w:numPr>
          <w:ilvl w:val="0"/>
          <w:numId w:val="0"/>
        </w:numPr>
        <w:jc w:val="both"/>
        <w:rPr>
          <w:rFonts w:hint="eastAsia"/>
        </w:rPr>
      </w:pPr>
      <w:r>
        <w:rPr>
          <w:rFonts w:hint="eastAsia"/>
        </w:rPr>
        <w:t>这仍然是真的，尽管这种服事是至于死的：“罪的工价乃是死。”</w:t>
      </w:r>
    </w:p>
    <w:p w14:paraId="7C700D8F">
      <w:pPr>
        <w:widowControl w:val="0"/>
        <w:numPr>
          <w:ilvl w:val="0"/>
          <w:numId w:val="0"/>
        </w:numPr>
        <w:jc w:val="both"/>
        <w:rPr>
          <w:rFonts w:hint="eastAsia"/>
        </w:rPr>
      </w:pPr>
    </w:p>
    <w:p w14:paraId="430A8EAB">
      <w:pPr>
        <w:widowControl w:val="0"/>
        <w:numPr>
          <w:ilvl w:val="0"/>
          <w:numId w:val="0"/>
        </w:numPr>
        <w:jc w:val="both"/>
        <w:rPr>
          <w:rFonts w:hint="eastAsia"/>
        </w:rPr>
      </w:pPr>
      <w:r>
        <w:rPr>
          <w:rFonts w:hint="eastAsia"/>
        </w:rPr>
        <w:t>The death intended is spiritual and eternal.</w:t>
      </w:r>
    </w:p>
    <w:p w14:paraId="62239824">
      <w:pPr>
        <w:widowControl w:val="0"/>
        <w:numPr>
          <w:ilvl w:val="0"/>
          <w:numId w:val="0"/>
        </w:numPr>
        <w:jc w:val="both"/>
        <w:rPr>
          <w:rFonts w:hint="eastAsia"/>
        </w:rPr>
      </w:pPr>
      <w:r>
        <w:rPr>
          <w:rFonts w:hint="eastAsia"/>
        </w:rPr>
        <w:t>所指的死是属灵的和永恒的。</w:t>
      </w:r>
    </w:p>
    <w:p w14:paraId="5906C0B4">
      <w:pPr>
        <w:widowControl w:val="0"/>
        <w:numPr>
          <w:ilvl w:val="0"/>
          <w:numId w:val="0"/>
        </w:numPr>
        <w:jc w:val="both"/>
        <w:rPr>
          <w:rFonts w:hint="eastAsia"/>
        </w:rPr>
      </w:pPr>
    </w:p>
    <w:p w14:paraId="0F473D63">
      <w:pPr>
        <w:widowControl w:val="0"/>
        <w:numPr>
          <w:ilvl w:val="0"/>
          <w:numId w:val="0"/>
        </w:numPr>
        <w:jc w:val="both"/>
        <w:rPr>
          <w:rFonts w:hint="eastAsia"/>
        </w:rPr>
      </w:pPr>
      <w:r>
        <w:rPr>
          <w:rFonts w:hint="eastAsia"/>
        </w:rPr>
        <w:t>It is the absolute loss of the life of the soul, which consists in the favour and fellowship of God, and conformity to his image.</w:t>
      </w:r>
    </w:p>
    <w:p w14:paraId="5D95D1A7">
      <w:pPr>
        <w:widowControl w:val="0"/>
        <w:numPr>
          <w:ilvl w:val="0"/>
          <w:numId w:val="0"/>
        </w:numPr>
        <w:jc w:val="both"/>
        <w:rPr>
          <w:rFonts w:hint="eastAsia"/>
        </w:rPr>
      </w:pPr>
      <w:r>
        <w:rPr>
          <w:rFonts w:hint="eastAsia"/>
        </w:rPr>
        <w:t>这是灵魂生命的绝对丧失，灵魂的生命在于神的恩惠和交通，以及与祂形象的一致。</w:t>
      </w:r>
    </w:p>
    <w:p w14:paraId="733A0F20">
      <w:pPr>
        <w:widowControl w:val="0"/>
        <w:numPr>
          <w:ilvl w:val="0"/>
          <w:numId w:val="0"/>
        </w:numPr>
        <w:jc w:val="both"/>
        <w:rPr>
          <w:rFonts w:hint="eastAsia"/>
        </w:rPr>
      </w:pPr>
    </w:p>
    <w:p w14:paraId="01EECBB6">
      <w:pPr>
        <w:widowControl w:val="0"/>
        <w:numPr>
          <w:ilvl w:val="0"/>
          <w:numId w:val="0"/>
        </w:numPr>
        <w:jc w:val="both"/>
        <w:rPr>
          <w:rFonts w:hint="eastAsia"/>
        </w:rPr>
      </w:pPr>
      <w:r>
        <w:rPr>
          <w:rFonts w:hint="eastAsia"/>
        </w:rPr>
        <w:t>What is true of sin is true of holiness.</w:t>
      </w:r>
    </w:p>
    <w:p w14:paraId="18D24E4F">
      <w:pPr>
        <w:widowControl w:val="0"/>
        <w:numPr>
          <w:ilvl w:val="0"/>
          <w:numId w:val="0"/>
        </w:numPr>
        <w:jc w:val="both"/>
        <w:rPr>
          <w:rFonts w:hint="eastAsia"/>
        </w:rPr>
      </w:pPr>
      <w:r>
        <w:rPr>
          <w:rFonts w:hint="eastAsia"/>
        </w:rPr>
        <w:t>罪的真实情况，也同样适用于圣洁。</w:t>
      </w:r>
    </w:p>
    <w:p w14:paraId="16689C97">
      <w:pPr>
        <w:widowControl w:val="0"/>
        <w:numPr>
          <w:ilvl w:val="0"/>
          <w:numId w:val="0"/>
        </w:numPr>
        <w:jc w:val="both"/>
        <w:rPr>
          <w:rFonts w:hint="eastAsia"/>
        </w:rPr>
      </w:pPr>
    </w:p>
    <w:p w14:paraId="7402870C">
      <w:pPr>
        <w:widowControl w:val="0"/>
        <w:numPr>
          <w:ilvl w:val="0"/>
          <w:numId w:val="0"/>
        </w:numPr>
        <w:jc w:val="both"/>
        <w:rPr>
          <w:rFonts w:hint="eastAsia"/>
        </w:rPr>
      </w:pPr>
      <w:r>
        <w:rPr>
          <w:rFonts w:hint="eastAsia"/>
        </w:rPr>
        <w:t>He who by virtue of union with Christ is made obedient to God, becomes, as Paul says, a δοῦλος ὑπακοῆς, a slave of obedience.</w:t>
      </w:r>
    </w:p>
    <w:p w14:paraId="60C16163">
      <w:pPr>
        <w:widowControl w:val="0"/>
        <w:numPr>
          <w:ilvl w:val="0"/>
          <w:numId w:val="0"/>
        </w:numPr>
        <w:jc w:val="both"/>
        <w:rPr>
          <w:rFonts w:hint="eastAsia"/>
        </w:rPr>
      </w:pPr>
      <w:r>
        <w:rPr>
          <w:rFonts w:hint="eastAsia"/>
        </w:rPr>
        <w:t>那藉着与基督联合而顺服神的人，正如保罗所说，成为一个 δοῦλος ὑπακοῆς (顺服的奴隶)。</w:t>
      </w:r>
    </w:p>
    <w:p w14:paraId="6412861D">
      <w:pPr>
        <w:widowControl w:val="0"/>
        <w:numPr>
          <w:ilvl w:val="0"/>
          <w:numId w:val="0"/>
        </w:numPr>
        <w:jc w:val="both"/>
        <w:rPr>
          <w:rFonts w:hint="eastAsia"/>
        </w:rPr>
      </w:pPr>
    </w:p>
    <w:p w14:paraId="2EE24ABB">
      <w:pPr>
        <w:widowControl w:val="0"/>
        <w:numPr>
          <w:ilvl w:val="0"/>
          <w:numId w:val="0"/>
        </w:numPr>
        <w:jc w:val="both"/>
        <w:rPr>
          <w:rFonts w:hint="eastAsia"/>
        </w:rPr>
      </w:pPr>
      <w:r>
        <w:rPr>
          <w:rFonts w:hint="eastAsia"/>
        </w:rPr>
        <w:t>Obedience (personified) is the master to which he is now subject.</w:t>
      </w:r>
    </w:p>
    <w:p w14:paraId="21F8670E">
      <w:pPr>
        <w:widowControl w:val="0"/>
        <w:numPr>
          <w:ilvl w:val="0"/>
          <w:numId w:val="0"/>
        </w:numPr>
        <w:jc w:val="both"/>
        <w:rPr>
          <w:rFonts w:hint="eastAsia"/>
        </w:rPr>
      </w:pPr>
      <w:r>
        <w:rPr>
          <w:rFonts w:hint="eastAsia"/>
        </w:rPr>
        <w:t>顺服（拟人化）是他现在所顺服的主人。</w:t>
      </w:r>
    </w:p>
    <w:p w14:paraId="45F69D65">
      <w:pPr>
        <w:widowControl w:val="0"/>
        <w:numPr>
          <w:ilvl w:val="0"/>
          <w:numId w:val="0"/>
        </w:numPr>
        <w:jc w:val="both"/>
        <w:rPr>
          <w:rFonts w:hint="eastAsia"/>
        </w:rPr>
      </w:pPr>
    </w:p>
    <w:p w14:paraId="183DF8F6">
      <w:pPr>
        <w:widowControl w:val="0"/>
        <w:numPr>
          <w:ilvl w:val="0"/>
          <w:numId w:val="0"/>
        </w:numPr>
        <w:jc w:val="both"/>
        <w:rPr>
          <w:rFonts w:hint="eastAsia"/>
        </w:rPr>
      </w:pPr>
      <w:r>
        <w:rPr>
          <w:rFonts w:hint="eastAsia"/>
        </w:rPr>
        <w:t>He is not only bound to obey, but he is made to obey in despite of the resistance of his still imperfectly sanctified nature.</w:t>
      </w:r>
    </w:p>
    <w:p w14:paraId="03EBB486">
      <w:pPr>
        <w:widowControl w:val="0"/>
        <w:numPr>
          <w:ilvl w:val="0"/>
          <w:numId w:val="0"/>
        </w:numPr>
        <w:jc w:val="both"/>
        <w:rPr>
          <w:rFonts w:hint="eastAsia"/>
        </w:rPr>
      </w:pPr>
      <w:r>
        <w:rPr>
          <w:rFonts w:hint="eastAsia"/>
        </w:rPr>
        <w:t>他不仅有义务顺服，而且尽管他仍然不完全成圣的本性有所抵抗，他也被迫顺服。</w:t>
      </w:r>
    </w:p>
    <w:p w14:paraId="1A1A4EE7">
      <w:pPr>
        <w:widowControl w:val="0"/>
        <w:numPr>
          <w:ilvl w:val="0"/>
          <w:numId w:val="0"/>
        </w:numPr>
        <w:jc w:val="both"/>
        <w:rPr>
          <w:rFonts w:hint="eastAsia"/>
        </w:rPr>
      </w:pPr>
    </w:p>
    <w:p w14:paraId="733E073F">
      <w:pPr>
        <w:widowControl w:val="0"/>
        <w:numPr>
          <w:ilvl w:val="0"/>
          <w:numId w:val="0"/>
        </w:numPr>
        <w:jc w:val="both"/>
        <w:rPr>
          <w:rFonts w:hint="eastAsia"/>
        </w:rPr>
      </w:pPr>
      <w:r>
        <w:rPr>
          <w:rFonts w:hint="eastAsia"/>
        </w:rPr>
        <w:t>He cannot but obey.</w:t>
      </w:r>
    </w:p>
    <w:p w14:paraId="40DD8899">
      <w:pPr>
        <w:widowControl w:val="0"/>
        <w:numPr>
          <w:ilvl w:val="0"/>
          <w:numId w:val="0"/>
        </w:numPr>
        <w:jc w:val="both"/>
        <w:rPr>
          <w:rFonts w:hint="eastAsia"/>
        </w:rPr>
      </w:pPr>
      <w:r>
        <w:rPr>
          <w:rFonts w:hint="eastAsia"/>
        </w:rPr>
        <w:t>他不得不顺服。</w:t>
      </w:r>
    </w:p>
    <w:p w14:paraId="61953F52">
      <w:pPr>
        <w:widowControl w:val="0"/>
        <w:numPr>
          <w:ilvl w:val="0"/>
          <w:numId w:val="0"/>
        </w:numPr>
        <w:jc w:val="both"/>
        <w:rPr>
          <w:rFonts w:hint="eastAsia"/>
        </w:rPr>
      </w:pPr>
    </w:p>
    <w:p w14:paraId="3FD51C41">
      <w:pPr>
        <w:widowControl w:val="0"/>
        <w:numPr>
          <w:ilvl w:val="0"/>
          <w:numId w:val="0"/>
        </w:numPr>
        <w:jc w:val="both"/>
        <w:rPr>
          <w:rFonts w:hint="eastAsia"/>
        </w:rPr>
      </w:pPr>
      <w:r>
        <w:rPr>
          <w:rFonts w:hint="eastAsia"/>
        </w:rPr>
        <w:t>The point of analogy to which reference is here made, is the certainty of the effect, and the constraining influence by which that effect is secured.</w:t>
      </w:r>
    </w:p>
    <w:p w14:paraId="6A4FB93F">
      <w:pPr>
        <w:widowControl w:val="0"/>
        <w:numPr>
          <w:ilvl w:val="0"/>
          <w:numId w:val="0"/>
        </w:numPr>
        <w:jc w:val="both"/>
        <w:rPr>
          <w:rFonts w:hint="eastAsia"/>
        </w:rPr>
      </w:pPr>
      <w:r>
        <w:rPr>
          <w:rFonts w:hint="eastAsia"/>
        </w:rPr>
        <w:t>这里所提及的类比点，是效果的确定性，以及确保该效果的约束性影响。</w:t>
      </w:r>
    </w:p>
    <w:p w14:paraId="4396A478">
      <w:pPr>
        <w:widowControl w:val="0"/>
        <w:numPr>
          <w:ilvl w:val="0"/>
          <w:numId w:val="0"/>
        </w:numPr>
        <w:jc w:val="both"/>
        <w:rPr>
          <w:rFonts w:hint="eastAsia"/>
        </w:rPr>
      </w:pPr>
    </w:p>
    <w:p w14:paraId="7FF54E56">
      <w:pPr>
        <w:widowControl w:val="0"/>
        <w:numPr>
          <w:ilvl w:val="0"/>
          <w:numId w:val="0"/>
        </w:numPr>
        <w:jc w:val="both"/>
        <w:rPr>
          <w:rFonts w:hint="eastAsia"/>
        </w:rPr>
      </w:pPr>
      <w:r>
        <w:rPr>
          <w:rFonts w:hint="eastAsia"/>
        </w:rPr>
        <w:t>In the case both of sin and of holiness, obedience is certain; and it is rendered certain by a power superior to the will of man.</w:t>
      </w:r>
    </w:p>
    <w:p w14:paraId="6FF5CFEE">
      <w:pPr>
        <w:widowControl w:val="0"/>
        <w:numPr>
          <w:ilvl w:val="0"/>
          <w:numId w:val="0"/>
        </w:numPr>
        <w:jc w:val="both"/>
        <w:rPr>
          <w:rFonts w:hint="eastAsia"/>
        </w:rPr>
      </w:pPr>
      <w:r>
        <w:rPr>
          <w:rFonts w:hint="eastAsia"/>
        </w:rPr>
        <w:t>在罪和圣洁两种情况下，顺服都是确定的；并且它是由一种高于人意志的能力所确保的。</w:t>
      </w:r>
    </w:p>
    <w:p w14:paraId="3A97257E">
      <w:pPr>
        <w:widowControl w:val="0"/>
        <w:numPr>
          <w:ilvl w:val="0"/>
          <w:numId w:val="0"/>
        </w:numPr>
        <w:jc w:val="both"/>
        <w:rPr>
          <w:rFonts w:hint="eastAsia"/>
        </w:rPr>
      </w:pPr>
    </w:p>
    <w:p w14:paraId="5EB58C5E">
      <w:pPr>
        <w:widowControl w:val="0"/>
        <w:numPr>
          <w:ilvl w:val="0"/>
          <w:numId w:val="0"/>
        </w:numPr>
        <w:jc w:val="both"/>
        <w:rPr>
          <w:rFonts w:hint="eastAsia"/>
        </w:rPr>
      </w:pPr>
      <w:r>
        <w:rPr>
          <w:rFonts w:hint="eastAsia"/>
        </w:rPr>
        <w:t>The great difference is, that in the one case this subjection is abnormal and destructive, in the other it is normal and beneficent.</w:t>
      </w:r>
    </w:p>
    <w:p w14:paraId="3D428F12">
      <w:pPr>
        <w:widowControl w:val="0"/>
        <w:numPr>
          <w:ilvl w:val="0"/>
          <w:numId w:val="0"/>
        </w:numPr>
        <w:jc w:val="both"/>
        <w:rPr>
          <w:rFonts w:hint="eastAsia"/>
        </w:rPr>
      </w:pPr>
      <w:r>
        <w:rPr>
          <w:rFonts w:hint="eastAsia"/>
        </w:rPr>
        <w:t>巨大的区别在于，在一种情况下，这种顺服是不正常的和破坏性的，而在另一种情况下，它是正常的和有益的。</w:t>
      </w:r>
    </w:p>
    <w:p w14:paraId="42A825A6">
      <w:pPr>
        <w:widowControl w:val="0"/>
        <w:numPr>
          <w:ilvl w:val="0"/>
          <w:numId w:val="0"/>
        </w:numPr>
        <w:jc w:val="both"/>
        <w:rPr>
          <w:rFonts w:hint="eastAsia"/>
        </w:rPr>
      </w:pPr>
    </w:p>
    <w:p w14:paraId="53A8C7E8">
      <w:pPr>
        <w:widowControl w:val="0"/>
        <w:numPr>
          <w:ilvl w:val="0"/>
          <w:numId w:val="0"/>
        </w:numPr>
        <w:jc w:val="both"/>
        <w:rPr>
          <w:rFonts w:hint="eastAsia"/>
        </w:rPr>
      </w:pPr>
      <w:r>
        <w:rPr>
          <w:rFonts w:hint="eastAsia"/>
        </w:rPr>
        <w:t>A wise man is free in being subject to his reason.</w:t>
      </w:r>
    </w:p>
    <w:p w14:paraId="56EEC205">
      <w:pPr>
        <w:widowControl w:val="0"/>
        <w:numPr>
          <w:ilvl w:val="0"/>
          <w:numId w:val="0"/>
        </w:numPr>
        <w:jc w:val="both"/>
        <w:rPr>
          <w:rFonts w:hint="eastAsia"/>
        </w:rPr>
      </w:pPr>
      <w:r>
        <w:rPr>
          <w:rFonts w:hint="eastAsia"/>
        </w:rPr>
        <w:t>一个聪明人在顺服他的理性时是自由的。</w:t>
      </w:r>
    </w:p>
    <w:p w14:paraId="7050DE68">
      <w:pPr>
        <w:widowControl w:val="0"/>
        <w:numPr>
          <w:ilvl w:val="0"/>
          <w:numId w:val="0"/>
        </w:numPr>
        <w:jc w:val="both"/>
        <w:rPr>
          <w:rFonts w:hint="eastAsia"/>
        </w:rPr>
      </w:pPr>
    </w:p>
    <w:p w14:paraId="2BF6CACE">
      <w:pPr>
        <w:widowControl w:val="0"/>
        <w:numPr>
          <w:ilvl w:val="0"/>
          <w:numId w:val="0"/>
        </w:numPr>
        <w:jc w:val="both"/>
        <w:rPr>
          <w:rFonts w:hint="eastAsia"/>
        </w:rPr>
      </w:pPr>
      <w:r>
        <w:rPr>
          <w:rFonts w:hint="eastAsia"/>
        </w:rPr>
        <w:t>The more absolute and constant the authority of reason, the more exalted and free is the soul.</w:t>
      </w:r>
    </w:p>
    <w:p w14:paraId="50D43248">
      <w:pPr>
        <w:widowControl w:val="0"/>
        <w:numPr>
          <w:ilvl w:val="0"/>
          <w:numId w:val="0"/>
        </w:numPr>
        <w:jc w:val="both"/>
        <w:rPr>
          <w:rFonts w:hint="eastAsia"/>
        </w:rPr>
      </w:pPr>
      <w:r>
        <w:rPr>
          <w:rFonts w:hint="eastAsia"/>
        </w:rPr>
        <w:t>理性的权威越绝对和恒常，灵魂就越崇高和自由。</w:t>
      </w:r>
    </w:p>
    <w:p w14:paraId="0B2B3A76">
      <w:pPr>
        <w:widowControl w:val="0"/>
        <w:numPr>
          <w:ilvl w:val="0"/>
          <w:numId w:val="0"/>
        </w:numPr>
        <w:jc w:val="both"/>
        <w:rPr>
          <w:rFonts w:hint="eastAsia"/>
        </w:rPr>
      </w:pPr>
    </w:p>
    <w:p w14:paraId="14C6BBBE">
      <w:pPr>
        <w:widowControl w:val="0"/>
        <w:numPr>
          <w:ilvl w:val="0"/>
          <w:numId w:val="0"/>
        </w:numPr>
        <w:jc w:val="both"/>
        <w:rPr>
          <w:rFonts w:hint="eastAsia"/>
        </w:rPr>
      </w:pPr>
      <w:r>
        <w:rPr>
          <w:rFonts w:hint="eastAsia"/>
        </w:rPr>
        <w:t>In like manner, the more completely God reigns in us, the more completely we are subject to his will, so much the more are we free; that is, so much the more do we act in accordance with the laws of our nature and the end of our being.</w:t>
      </w:r>
    </w:p>
    <w:p w14:paraId="5058D1C4">
      <w:pPr>
        <w:widowControl w:val="0"/>
        <w:numPr>
          <w:ilvl w:val="0"/>
          <w:numId w:val="0"/>
        </w:numPr>
        <w:jc w:val="both"/>
        <w:rPr>
          <w:rFonts w:hint="eastAsia"/>
        </w:rPr>
      </w:pPr>
      <w:r>
        <w:rPr>
          <w:rFonts w:hint="eastAsia"/>
        </w:rPr>
        <w:t>同样，神在我们里面作王越完全，我们越完全顺服祂的旨意，我们就越自由；也就是说，我们就越按照我们本性的法则和我们存在的目的行事。</w:t>
      </w:r>
    </w:p>
    <w:p w14:paraId="489C54A9">
      <w:pPr>
        <w:widowControl w:val="0"/>
        <w:numPr>
          <w:ilvl w:val="0"/>
          <w:numId w:val="0"/>
        </w:numPr>
        <w:jc w:val="both"/>
        <w:rPr>
          <w:rFonts w:hint="eastAsia"/>
        </w:rPr>
      </w:pPr>
    </w:p>
    <w:p w14:paraId="17CBE5FF">
      <w:pPr>
        <w:widowControl w:val="0"/>
        <w:numPr>
          <w:ilvl w:val="0"/>
          <w:numId w:val="0"/>
        </w:numPr>
        <w:jc w:val="both"/>
        <w:rPr>
          <w:rFonts w:hint="eastAsia"/>
        </w:rPr>
      </w:pPr>
      <w:r>
        <w:rPr>
          <w:rFonts w:hint="eastAsia"/>
        </w:rPr>
        <w:t>Servants of obedience unto righteousness; δικαιοσύνη must here be taken in its subjective sense.</w:t>
      </w:r>
    </w:p>
    <w:p w14:paraId="1717B5BC">
      <w:pPr>
        <w:widowControl w:val="0"/>
        <w:numPr>
          <w:ilvl w:val="0"/>
          <w:numId w:val="0"/>
        </w:numPr>
        <w:jc w:val="both"/>
        <w:rPr>
          <w:rFonts w:hint="eastAsia"/>
        </w:rPr>
      </w:pPr>
      <w:r>
        <w:rPr>
          <w:rFonts w:hint="eastAsia"/>
        </w:rPr>
        <w:t>顺服的奴仆，以致公义；δικαιοσύνη (公义) 在此必须从其主观意义上理解。</w:t>
      </w:r>
    </w:p>
    <w:p w14:paraId="2C5CC169">
      <w:pPr>
        <w:widowControl w:val="0"/>
        <w:numPr>
          <w:ilvl w:val="0"/>
          <w:numId w:val="0"/>
        </w:numPr>
        <w:jc w:val="both"/>
        <w:rPr>
          <w:rFonts w:hint="eastAsia"/>
        </w:rPr>
      </w:pPr>
    </w:p>
    <w:p w14:paraId="0307DD02">
      <w:pPr>
        <w:widowControl w:val="0"/>
        <w:numPr>
          <w:ilvl w:val="0"/>
          <w:numId w:val="0"/>
        </w:numPr>
        <w:jc w:val="both"/>
        <w:rPr>
          <w:rFonts w:hint="eastAsia"/>
        </w:rPr>
      </w:pPr>
      <w:r>
        <w:rPr>
          <w:rFonts w:hint="eastAsia"/>
        </w:rPr>
        <w:t>It is inward righteousness, or holiness.</w:t>
      </w:r>
    </w:p>
    <w:p w14:paraId="415F2336">
      <w:pPr>
        <w:widowControl w:val="0"/>
        <w:numPr>
          <w:ilvl w:val="0"/>
          <w:numId w:val="0"/>
        </w:numPr>
        <w:jc w:val="both"/>
        <w:rPr>
          <w:rFonts w:hint="eastAsia"/>
        </w:rPr>
      </w:pPr>
      <w:r>
        <w:rPr>
          <w:rFonts w:hint="eastAsia"/>
        </w:rPr>
        <w:t>这是内在的公义，或圣洁。</w:t>
      </w:r>
    </w:p>
    <w:p w14:paraId="79915B63">
      <w:pPr>
        <w:widowControl w:val="0"/>
        <w:numPr>
          <w:ilvl w:val="0"/>
          <w:numId w:val="0"/>
        </w:numPr>
        <w:jc w:val="both"/>
        <w:rPr>
          <w:rFonts w:hint="eastAsia"/>
        </w:rPr>
      </w:pPr>
    </w:p>
    <w:p w14:paraId="4B603C8B">
      <w:pPr>
        <w:widowControl w:val="0"/>
        <w:numPr>
          <w:ilvl w:val="0"/>
          <w:numId w:val="0"/>
        </w:numPr>
        <w:jc w:val="both"/>
        <w:rPr>
          <w:rFonts w:hint="eastAsia"/>
        </w:rPr>
      </w:pPr>
      <w:r>
        <w:rPr>
          <w:rFonts w:hint="eastAsia"/>
        </w:rPr>
        <w:t>And in this sense it is eternal life, and therefore antithetical to θάνατος, which is spiritual and eternal death.</w:t>
      </w:r>
    </w:p>
    <w:p w14:paraId="6D59E138">
      <w:pPr>
        <w:widowControl w:val="0"/>
        <w:numPr>
          <w:ilvl w:val="0"/>
          <w:numId w:val="0"/>
        </w:numPr>
        <w:jc w:val="both"/>
        <w:rPr>
          <w:rFonts w:hint="eastAsia"/>
        </w:rPr>
      </w:pPr>
      <w:r>
        <w:rPr>
          <w:rFonts w:hint="eastAsia"/>
        </w:rPr>
        <w:t>从这个意义上说，它是永生，因此与 θάνατος (死) 相对立，后者是属灵的和永恒的死亡。</w:t>
      </w:r>
    </w:p>
    <w:p w14:paraId="6C26B3FE">
      <w:pPr>
        <w:widowControl w:val="0"/>
        <w:numPr>
          <w:ilvl w:val="0"/>
          <w:numId w:val="0"/>
        </w:numPr>
        <w:jc w:val="both"/>
        <w:rPr>
          <w:rFonts w:hint="eastAsia"/>
        </w:rPr>
      </w:pPr>
    </w:p>
    <w:p w14:paraId="0EF1550B">
      <w:pPr>
        <w:widowControl w:val="0"/>
        <w:numPr>
          <w:ilvl w:val="0"/>
          <w:numId w:val="0"/>
        </w:numPr>
        <w:jc w:val="both"/>
        <w:rPr>
          <w:rFonts w:hint="eastAsia"/>
        </w:rPr>
      </w:pPr>
      <w:r>
        <w:rPr>
          <w:rFonts w:hint="eastAsia"/>
        </w:rPr>
        <w:t>The service of sin results in death, the service of God results in righteousness; that is, in our being right, completely conformed to the image of God, in which the life of the soul consists.</w:t>
      </w:r>
    </w:p>
    <w:p w14:paraId="44B6CABA">
      <w:pPr>
        <w:widowControl w:val="0"/>
        <w:numPr>
          <w:ilvl w:val="0"/>
          <w:numId w:val="0"/>
        </w:numPr>
        <w:jc w:val="both"/>
        <w:rPr>
          <w:rFonts w:hint="eastAsia"/>
        </w:rPr>
      </w:pPr>
      <w:r>
        <w:rPr>
          <w:rFonts w:hint="eastAsia"/>
        </w:rPr>
        <w:t>服事罪的结果是死亡，服事神的结果是公义；也就是说，我们成为义，完全效法神的形象，灵魂的生命就在于此。</w:t>
      </w:r>
    </w:p>
    <w:p w14:paraId="4D2758D0">
      <w:pPr>
        <w:widowControl w:val="0"/>
        <w:numPr>
          <w:ilvl w:val="0"/>
          <w:numId w:val="0"/>
        </w:numPr>
        <w:jc w:val="both"/>
        <w:rPr>
          <w:rFonts w:hint="eastAsia"/>
        </w:rPr>
      </w:pPr>
    </w:p>
    <w:p w14:paraId="250A8ADF">
      <w:pPr>
        <w:widowControl w:val="0"/>
        <w:numPr>
          <w:ilvl w:val="0"/>
          <w:numId w:val="0"/>
        </w:numPr>
        <w:jc w:val="both"/>
        <w:rPr>
          <w:rFonts w:hint="eastAsia"/>
        </w:rPr>
      </w:pPr>
      <w:r>
        <w:rPr>
          <w:rFonts w:hint="eastAsia"/>
        </w:rPr>
        <w:t>VERSE 17. But God be thanked, that ye were the servants of sin; but ye have obeyed from the heart, &amp;c.</w:t>
      </w:r>
    </w:p>
    <w:p w14:paraId="43253E46">
      <w:pPr>
        <w:widowControl w:val="0"/>
        <w:numPr>
          <w:ilvl w:val="0"/>
          <w:numId w:val="0"/>
        </w:numPr>
        <w:jc w:val="both"/>
        <w:rPr>
          <w:rFonts w:hint="eastAsia"/>
        </w:rPr>
      </w:pPr>
      <w:r>
        <w:rPr>
          <w:rFonts w:hint="eastAsia"/>
        </w:rPr>
        <w:t>第17节. 感谢神！因为你们从前虽然作罪的奴仆，现今却从心里顺服了，等等。</w:t>
      </w:r>
    </w:p>
    <w:p w14:paraId="1C88D458">
      <w:pPr>
        <w:widowControl w:val="0"/>
        <w:numPr>
          <w:ilvl w:val="0"/>
          <w:numId w:val="0"/>
        </w:numPr>
        <w:jc w:val="both"/>
        <w:rPr>
          <w:rFonts w:hint="eastAsia"/>
        </w:rPr>
      </w:pPr>
    </w:p>
    <w:p w14:paraId="2ECA3508">
      <w:pPr>
        <w:widowControl w:val="0"/>
        <w:numPr>
          <w:ilvl w:val="0"/>
          <w:numId w:val="0"/>
        </w:numPr>
        <w:jc w:val="both"/>
        <w:rPr>
          <w:rFonts w:hint="eastAsia"/>
        </w:rPr>
      </w:pPr>
      <w:r>
        <w:rPr>
          <w:rFonts w:hint="eastAsia"/>
        </w:rPr>
        <w:t>As it is the apostle's object to show that believers cannot live in sin, inasmuch as they have become the servants of another master, he applies the general truth stated in the preceding verses more directly to his immediate readers, and gives thanks that they, being emancipated from their former bondage, are now bound to a master whose service is perfect liberty.</w:t>
      </w:r>
    </w:p>
    <w:p w14:paraId="45794742">
      <w:pPr>
        <w:widowControl w:val="0"/>
        <w:numPr>
          <w:ilvl w:val="0"/>
          <w:numId w:val="0"/>
        </w:numPr>
        <w:jc w:val="both"/>
        <w:rPr>
          <w:rFonts w:hint="eastAsia"/>
        </w:rPr>
      </w:pPr>
      <w:r>
        <w:rPr>
          <w:rFonts w:hint="eastAsia"/>
        </w:rPr>
        <w:t>由于使徒的目的是要表明信徒不能活在罪中，因为他们已经成为另一个主人的仆人，他便将前面几节所陈述的普遍真理更直接地应用于他的直接读者，并感谢他们，既已从先前的束缚中解放出来，如今就受一位其服事是完全自由的主人的约束。</w:t>
      </w:r>
    </w:p>
    <w:p w14:paraId="5D8A653A">
      <w:pPr>
        <w:widowControl w:val="0"/>
        <w:numPr>
          <w:ilvl w:val="0"/>
          <w:numId w:val="0"/>
        </w:numPr>
        <w:jc w:val="both"/>
        <w:rPr>
          <w:rFonts w:hint="eastAsia"/>
        </w:rPr>
      </w:pPr>
    </w:p>
    <w:p w14:paraId="6F5F76BF">
      <w:pPr>
        <w:widowControl w:val="0"/>
        <w:numPr>
          <w:ilvl w:val="0"/>
          <w:numId w:val="0"/>
        </w:numPr>
        <w:jc w:val="both"/>
        <w:rPr>
          <w:rFonts w:hint="eastAsia"/>
        </w:rPr>
      </w:pPr>
      <w:r>
        <w:rPr>
          <w:rFonts w:hint="eastAsia"/>
        </w:rPr>
        <w:t>The expression in the first member of this verse is somewhat unusual, although the sense is plain: "God be thanked, that ye were the servants of sin;" that is, that this slavery is past; or, 'God be thanked, that ye, being the servants of sin, have obeyed,' &amp;c.</w:t>
      </w:r>
    </w:p>
    <w:p w14:paraId="222D2D7C">
      <w:pPr>
        <w:widowControl w:val="0"/>
        <w:numPr>
          <w:ilvl w:val="0"/>
          <w:numId w:val="0"/>
        </w:numPr>
        <w:jc w:val="both"/>
        <w:rPr>
          <w:rFonts w:hint="eastAsia"/>
        </w:rPr>
      </w:pPr>
      <w:r>
        <w:rPr>
          <w:rFonts w:hint="eastAsia"/>
        </w:rPr>
        <w:t>这节经文第一部分的表达方式有些不寻常，尽管意思很清楚：“感谢神，你们曾是罪的奴仆；”也就是说，这种奴役已经过去了；或者，“感谢神，你们既是罪的奴仆，却顺服了，”等等。</w:t>
      </w:r>
    </w:p>
    <w:p w14:paraId="60BD5EC3">
      <w:pPr>
        <w:widowControl w:val="0"/>
        <w:numPr>
          <w:ilvl w:val="0"/>
          <w:numId w:val="0"/>
        </w:numPr>
        <w:jc w:val="both"/>
        <w:rPr>
          <w:rFonts w:hint="eastAsia"/>
        </w:rPr>
      </w:pPr>
    </w:p>
    <w:p w14:paraId="64DEDDAC">
      <w:pPr>
        <w:widowControl w:val="0"/>
        <w:numPr>
          <w:ilvl w:val="0"/>
          <w:numId w:val="0"/>
        </w:numPr>
        <w:jc w:val="both"/>
        <w:rPr>
          <w:rFonts w:hint="eastAsia"/>
        </w:rPr>
      </w:pPr>
      <w:r>
        <w:rPr>
          <w:rFonts w:hint="eastAsia"/>
        </w:rPr>
        <w:t>Ye have obeyed from the heart; this obedience is voluntary and sincere.</w:t>
      </w:r>
    </w:p>
    <w:p w14:paraId="7333BD6C">
      <w:pPr>
        <w:widowControl w:val="0"/>
        <w:numPr>
          <w:ilvl w:val="0"/>
          <w:numId w:val="0"/>
        </w:numPr>
        <w:jc w:val="both"/>
        <w:rPr>
          <w:rFonts w:hint="eastAsia"/>
        </w:rPr>
      </w:pPr>
      <w:r>
        <w:rPr>
          <w:rFonts w:hint="eastAsia"/>
        </w:rPr>
        <w:t>你们从心里顺服了；这种顺服是自愿和真诚的。</w:t>
      </w:r>
    </w:p>
    <w:p w14:paraId="742AD829">
      <w:pPr>
        <w:widowControl w:val="0"/>
        <w:numPr>
          <w:ilvl w:val="0"/>
          <w:numId w:val="0"/>
        </w:numPr>
        <w:jc w:val="both"/>
        <w:rPr>
          <w:rFonts w:hint="eastAsia"/>
        </w:rPr>
      </w:pPr>
    </w:p>
    <w:p w14:paraId="51D4E164">
      <w:pPr>
        <w:widowControl w:val="0"/>
        <w:numPr>
          <w:ilvl w:val="0"/>
          <w:numId w:val="0"/>
        </w:numPr>
        <w:jc w:val="both"/>
        <w:rPr>
          <w:rFonts w:hint="eastAsia"/>
        </w:rPr>
      </w:pPr>
      <w:r>
        <w:rPr>
          <w:rFonts w:hint="eastAsia"/>
        </w:rPr>
        <w:t>They had not been passively transferred from one master to another; but the power of sin being broken, they gladly renounced their bondage, and gave themselves unto God.</w:t>
      </w:r>
    </w:p>
    <w:p w14:paraId="5E205DE6">
      <w:pPr>
        <w:widowControl w:val="0"/>
        <w:numPr>
          <w:ilvl w:val="0"/>
          <w:numId w:val="0"/>
        </w:numPr>
        <w:jc w:val="both"/>
        <w:rPr>
          <w:rFonts w:hint="eastAsia"/>
        </w:rPr>
      </w:pPr>
      <w:r>
        <w:rPr>
          <w:rFonts w:hint="eastAsia"/>
        </w:rPr>
        <w:t>他们并非被动地从一个主人转移到另一个主人；而是罪的权势被打破了，他们欣然放弃了他们的束缚，并将自己献给了神。</w:t>
      </w:r>
    </w:p>
    <w:p w14:paraId="6ECBDB26">
      <w:pPr>
        <w:widowControl w:val="0"/>
        <w:numPr>
          <w:ilvl w:val="0"/>
          <w:numId w:val="0"/>
        </w:numPr>
        <w:jc w:val="both"/>
        <w:rPr>
          <w:rFonts w:hint="eastAsia"/>
        </w:rPr>
      </w:pPr>
    </w:p>
    <w:p w14:paraId="6FB8E582">
      <w:pPr>
        <w:widowControl w:val="0"/>
        <w:numPr>
          <w:ilvl w:val="0"/>
          <w:numId w:val="0"/>
        </w:numPr>
        <w:jc w:val="both"/>
        <w:rPr>
          <w:rFonts w:hint="eastAsia"/>
        </w:rPr>
      </w:pPr>
      <w:r>
        <w:rPr>
          <w:rFonts w:hint="eastAsia"/>
        </w:rPr>
        <w:t>Ye obeyed, says the apostle, the form of doctrine which was delivered to you.</w:t>
      </w:r>
    </w:p>
    <w:p w14:paraId="2A1319A7">
      <w:pPr>
        <w:widowControl w:val="0"/>
        <w:numPr>
          <w:ilvl w:val="0"/>
          <w:numId w:val="0"/>
        </w:numPr>
        <w:jc w:val="both"/>
        <w:rPr>
          <w:rFonts w:hint="eastAsia"/>
        </w:rPr>
      </w:pPr>
      <w:r>
        <w:rPr>
          <w:rFonts w:hint="eastAsia"/>
        </w:rPr>
        <w:t>使徒说，你们顺服了所传给你们的教义的规范。</w:t>
      </w:r>
    </w:p>
    <w:p w14:paraId="68F86300">
      <w:pPr>
        <w:widowControl w:val="0"/>
        <w:numPr>
          <w:ilvl w:val="0"/>
          <w:numId w:val="0"/>
        </w:numPr>
        <w:jc w:val="both"/>
        <w:rPr>
          <w:rFonts w:hint="eastAsia"/>
        </w:rPr>
      </w:pPr>
    </w:p>
    <w:p w14:paraId="4BB0DF27">
      <w:pPr>
        <w:widowControl w:val="0"/>
        <w:numPr>
          <w:ilvl w:val="0"/>
          <w:numId w:val="0"/>
        </w:numPr>
        <w:jc w:val="both"/>
        <w:rPr>
          <w:rFonts w:hint="eastAsia"/>
        </w:rPr>
      </w:pPr>
      <w:r>
        <w:rPr>
          <w:rFonts w:hint="eastAsia"/>
        </w:rPr>
        <w:t>The τύπος διδαχῆς, the form of doctrine, may mean the doctrine which is a τύπος, a model or standard to which we should conform—sentiendi agendique norma et regula.</w:t>
      </w:r>
    </w:p>
    <w:p w14:paraId="4663171D">
      <w:pPr>
        <w:widowControl w:val="0"/>
        <w:numPr>
          <w:ilvl w:val="0"/>
          <w:numId w:val="0"/>
        </w:numPr>
        <w:jc w:val="both"/>
        <w:rPr>
          <w:rFonts w:hint="eastAsia"/>
        </w:rPr>
      </w:pPr>
      <w:r>
        <w:rPr>
          <w:rFonts w:hint="eastAsia"/>
        </w:rPr>
        <w:t>τύπος διδαχῆς (教义的规范)，教义的规范，可能指作为 τύπος (规范) 的教义，即我们应该遵从的模式或标准——思想和行为的准则和规则。</w:t>
      </w:r>
    </w:p>
    <w:p w14:paraId="4CF600AD">
      <w:pPr>
        <w:widowControl w:val="0"/>
        <w:numPr>
          <w:ilvl w:val="0"/>
          <w:numId w:val="0"/>
        </w:numPr>
        <w:jc w:val="both"/>
        <w:rPr>
          <w:rFonts w:hint="eastAsia"/>
        </w:rPr>
      </w:pPr>
    </w:p>
    <w:p w14:paraId="51C1167F">
      <w:pPr>
        <w:widowControl w:val="0"/>
        <w:numPr>
          <w:ilvl w:val="0"/>
          <w:numId w:val="0"/>
        </w:numPr>
        <w:jc w:val="both"/>
        <w:rPr>
          <w:rFonts w:hint="eastAsia"/>
        </w:rPr>
      </w:pPr>
      <w:r>
        <w:rPr>
          <w:rFonts w:hint="eastAsia"/>
        </w:rPr>
        <w:t>Calvin says it means "expressam justitiæ imaginem, quam cordibus nostris Christus insculpsit."</w:t>
      </w:r>
    </w:p>
    <w:p w14:paraId="27F2FA7A">
      <w:pPr>
        <w:widowControl w:val="0"/>
        <w:numPr>
          <w:ilvl w:val="0"/>
          <w:numId w:val="0"/>
        </w:numPr>
        <w:jc w:val="both"/>
        <w:rPr>
          <w:rFonts w:hint="eastAsia"/>
        </w:rPr>
      </w:pPr>
      <w:r>
        <w:rPr>
          <w:rFonts w:hint="eastAsia"/>
        </w:rPr>
        <w:t>加尔文说，这意味着“基督刻在我们心中的公义的清晰形象”。</w:t>
      </w:r>
    </w:p>
    <w:p w14:paraId="2F092E81">
      <w:pPr>
        <w:widowControl w:val="0"/>
        <w:numPr>
          <w:ilvl w:val="0"/>
          <w:numId w:val="0"/>
        </w:numPr>
        <w:jc w:val="both"/>
        <w:rPr>
          <w:rFonts w:hint="eastAsia"/>
        </w:rPr>
      </w:pPr>
    </w:p>
    <w:p w14:paraId="1547D63B">
      <w:pPr>
        <w:widowControl w:val="0"/>
        <w:numPr>
          <w:ilvl w:val="0"/>
          <w:numId w:val="0"/>
        </w:numPr>
        <w:jc w:val="both"/>
        <w:rPr>
          <w:rFonts w:hint="eastAsia"/>
        </w:rPr>
      </w:pPr>
      <w:r>
        <w:rPr>
          <w:rFonts w:hint="eastAsia"/>
        </w:rPr>
        <w:t>Another explanation assumes τύπος to be equivalent to form, contents, or substance of the doctrine.</w:t>
      </w:r>
    </w:p>
    <w:p w14:paraId="308A1950">
      <w:pPr>
        <w:widowControl w:val="0"/>
        <w:numPr>
          <w:ilvl w:val="0"/>
          <w:numId w:val="0"/>
        </w:numPr>
        <w:jc w:val="both"/>
        <w:rPr>
          <w:rFonts w:hint="eastAsia"/>
        </w:rPr>
      </w:pPr>
      <w:r>
        <w:rPr>
          <w:rFonts w:hint="eastAsia"/>
        </w:rPr>
        <w:t>另一种解释假定 τύπος (规范) 等同于教义的形式、内容或实质。</w:t>
      </w:r>
    </w:p>
    <w:p w14:paraId="49C4AE6B">
      <w:pPr>
        <w:widowControl w:val="0"/>
        <w:numPr>
          <w:ilvl w:val="0"/>
          <w:numId w:val="0"/>
        </w:numPr>
        <w:jc w:val="both"/>
        <w:rPr>
          <w:rFonts w:hint="eastAsia"/>
        </w:rPr>
      </w:pPr>
    </w:p>
    <w:p w14:paraId="77656E44">
      <w:pPr>
        <w:widowControl w:val="0"/>
        <w:numPr>
          <w:ilvl w:val="0"/>
          <w:numId w:val="0"/>
        </w:numPr>
        <w:jc w:val="both"/>
        <w:rPr>
          <w:rFonts w:hint="eastAsia"/>
        </w:rPr>
      </w:pPr>
      <w:r>
        <w:rPr>
          <w:rFonts w:hint="eastAsia"/>
        </w:rPr>
        <w:t>Compare μόρφωσις τῆς γνώσεως, 2:20.</w:t>
      </w:r>
    </w:p>
    <w:p w14:paraId="1B074192">
      <w:pPr>
        <w:widowControl w:val="0"/>
        <w:numPr>
          <w:ilvl w:val="0"/>
          <w:numId w:val="0"/>
        </w:numPr>
        <w:jc w:val="both"/>
        <w:rPr>
          <w:rFonts w:hint="eastAsia"/>
        </w:rPr>
      </w:pPr>
      <w:r>
        <w:rPr>
          <w:rFonts w:hint="eastAsia"/>
        </w:rPr>
        <w:t>比较 μόρφωσις τῆς γνώσεως (知识的规范)，罗马书2:20。</w:t>
      </w:r>
    </w:p>
    <w:p w14:paraId="1E76CF8E">
      <w:pPr>
        <w:widowControl w:val="0"/>
        <w:numPr>
          <w:ilvl w:val="0"/>
          <w:numId w:val="0"/>
        </w:numPr>
        <w:jc w:val="both"/>
        <w:rPr>
          <w:rFonts w:hint="eastAsia"/>
        </w:rPr>
      </w:pPr>
    </w:p>
    <w:p w14:paraId="6EDA7424">
      <w:pPr>
        <w:widowControl w:val="0"/>
        <w:numPr>
          <w:ilvl w:val="0"/>
          <w:numId w:val="0"/>
        </w:numPr>
        <w:jc w:val="both"/>
        <w:rPr>
          <w:rFonts w:hint="eastAsia"/>
        </w:rPr>
      </w:pPr>
      <w:r>
        <w:rPr>
          <w:rFonts w:hint="eastAsia"/>
        </w:rPr>
        <w:t>The former explanation is sustained by a reference to 2 Tim. 1:13, where Paul speaks of a ὑποτύπωσις ὑγιαινόντων λόγων, a form of sound words; that is, sound words which are a pattern or standard of faith.</w:t>
      </w:r>
    </w:p>
    <w:p w14:paraId="1DD25681">
      <w:pPr>
        <w:widowControl w:val="0"/>
        <w:numPr>
          <w:ilvl w:val="0"/>
          <w:numId w:val="0"/>
        </w:numPr>
        <w:jc w:val="both"/>
        <w:rPr>
          <w:rFonts w:hint="eastAsia"/>
        </w:rPr>
      </w:pPr>
      <w:r>
        <w:rPr>
          <w:rFonts w:hint="eastAsia"/>
        </w:rPr>
        <w:t>前一种解释得到了提摩太后书1:13的参照支持，保罗在那里论及 ὑποτύπωσις ὑγιαινόντων λόγων (纯正话语的规范)；也就是说，作为信心模式或标准的纯正话语。</w:t>
      </w:r>
    </w:p>
    <w:p w14:paraId="6A207B64">
      <w:pPr>
        <w:widowControl w:val="0"/>
        <w:numPr>
          <w:ilvl w:val="0"/>
          <w:numId w:val="0"/>
        </w:numPr>
        <w:jc w:val="both"/>
        <w:rPr>
          <w:rFonts w:hint="eastAsia"/>
        </w:rPr>
      </w:pPr>
    </w:p>
    <w:p w14:paraId="27EF05E1">
      <w:pPr>
        <w:widowControl w:val="0"/>
        <w:numPr>
          <w:ilvl w:val="0"/>
          <w:numId w:val="0"/>
        </w:numPr>
        <w:jc w:val="both"/>
        <w:rPr>
          <w:rFonts w:hint="eastAsia"/>
        </w:rPr>
      </w:pPr>
      <w:r>
        <w:rPr>
          <w:rFonts w:hint="eastAsia"/>
        </w:rPr>
        <w:t>Compare Acts 23:25: 'Having written an epistle containing this type,' i.e. form of words.</w:t>
      </w:r>
    </w:p>
    <w:p w14:paraId="02539C03">
      <w:pPr>
        <w:widowControl w:val="0"/>
        <w:numPr>
          <w:ilvl w:val="0"/>
          <w:numId w:val="0"/>
        </w:numPr>
        <w:jc w:val="both"/>
        <w:rPr>
          <w:rFonts w:hint="eastAsia"/>
        </w:rPr>
      </w:pPr>
      <w:r>
        <w:rPr>
          <w:rFonts w:hint="eastAsia"/>
        </w:rPr>
        <w:t>比较使徒行传23:25：“写了一封信，内中包含这种格式，”即文字格式。</w:t>
      </w:r>
    </w:p>
    <w:p w14:paraId="18D48A18">
      <w:pPr>
        <w:widowControl w:val="0"/>
        <w:numPr>
          <w:ilvl w:val="0"/>
          <w:numId w:val="0"/>
        </w:numPr>
        <w:jc w:val="both"/>
        <w:rPr>
          <w:rFonts w:hint="eastAsia"/>
        </w:rPr>
      </w:pPr>
    </w:p>
    <w:p w14:paraId="1FF131F5">
      <w:pPr>
        <w:widowControl w:val="0"/>
        <w:numPr>
          <w:ilvl w:val="0"/>
          <w:numId w:val="0"/>
        </w:numPr>
        <w:jc w:val="both"/>
        <w:rPr>
          <w:rFonts w:hint="eastAsia"/>
        </w:rPr>
      </w:pPr>
      <w:r>
        <w:rPr>
          <w:rFonts w:hint="eastAsia"/>
        </w:rPr>
        <w:t>By form of doctrine is to be understood the Gospel, either in its limited sense of the doctrine of gratuitous justification through Christ, of which the apostle had been speaking; or in its wider sense of the whole doctrine of Christ as a rule both of faith and practice.</w:t>
      </w:r>
    </w:p>
    <w:p w14:paraId="0039AB30">
      <w:pPr>
        <w:widowControl w:val="0"/>
        <w:numPr>
          <w:ilvl w:val="0"/>
          <w:numId w:val="0"/>
        </w:numPr>
        <w:jc w:val="both"/>
        <w:rPr>
          <w:rFonts w:hint="eastAsia"/>
        </w:rPr>
      </w:pPr>
      <w:r>
        <w:rPr>
          <w:rFonts w:hint="eastAsia"/>
        </w:rPr>
        <w:t>教义的规范应理解为福音，可以是其狭义上的藉着基督白白称义的教义，这是使徒一直在谈论的；也可以是其广义上的基督全部教义，作为信心和行为的准则。</w:t>
      </w:r>
    </w:p>
    <w:p w14:paraId="20400EE6">
      <w:pPr>
        <w:widowControl w:val="0"/>
        <w:numPr>
          <w:ilvl w:val="0"/>
          <w:numId w:val="0"/>
        </w:numPr>
        <w:jc w:val="both"/>
        <w:rPr>
          <w:rFonts w:hint="eastAsia"/>
        </w:rPr>
      </w:pPr>
    </w:p>
    <w:p w14:paraId="50A6D899">
      <w:pPr>
        <w:widowControl w:val="0"/>
        <w:numPr>
          <w:ilvl w:val="0"/>
          <w:numId w:val="0"/>
        </w:numPr>
        <w:jc w:val="both"/>
        <w:rPr>
          <w:rFonts w:hint="eastAsia"/>
        </w:rPr>
      </w:pPr>
      <w:r>
        <w:rPr>
          <w:rFonts w:hint="eastAsia"/>
        </w:rPr>
        <w:t>The former includes the latter.</w:t>
      </w:r>
    </w:p>
    <w:p w14:paraId="45BA6335">
      <w:pPr>
        <w:widowControl w:val="0"/>
        <w:numPr>
          <w:ilvl w:val="0"/>
          <w:numId w:val="0"/>
        </w:numPr>
        <w:jc w:val="both"/>
        <w:rPr>
          <w:rFonts w:hint="eastAsia"/>
        </w:rPr>
      </w:pPr>
      <w:r>
        <w:rPr>
          <w:rFonts w:hint="eastAsia"/>
        </w:rPr>
        <w:t>前者包含后者。</w:t>
      </w:r>
    </w:p>
    <w:p w14:paraId="39671AAD">
      <w:pPr>
        <w:widowControl w:val="0"/>
        <w:numPr>
          <w:ilvl w:val="0"/>
          <w:numId w:val="0"/>
        </w:numPr>
        <w:jc w:val="both"/>
        <w:rPr>
          <w:rFonts w:hint="eastAsia"/>
        </w:rPr>
      </w:pPr>
    </w:p>
    <w:p w14:paraId="70549FFD">
      <w:pPr>
        <w:widowControl w:val="0"/>
        <w:numPr>
          <w:ilvl w:val="0"/>
          <w:numId w:val="0"/>
        </w:numPr>
        <w:jc w:val="both"/>
        <w:rPr>
          <w:rFonts w:hint="eastAsia"/>
        </w:rPr>
      </w:pPr>
      <w:r>
        <w:rPr>
          <w:rFonts w:hint="eastAsia"/>
        </w:rPr>
        <w:t>He who receives Christ as priest, receives him as a Lord.</w:t>
      </w:r>
    </w:p>
    <w:p w14:paraId="08859275">
      <w:pPr>
        <w:widowControl w:val="0"/>
        <w:numPr>
          <w:ilvl w:val="0"/>
          <w:numId w:val="0"/>
        </w:numPr>
        <w:jc w:val="both"/>
        <w:rPr>
          <w:rFonts w:hint="eastAsia"/>
        </w:rPr>
      </w:pPr>
      <w:r>
        <w:rPr>
          <w:rFonts w:hint="eastAsia"/>
        </w:rPr>
        <w:t>接受基督为祭司的人，也接受祂为主。</w:t>
      </w:r>
    </w:p>
    <w:p w14:paraId="7A54F307">
      <w:pPr>
        <w:widowControl w:val="0"/>
        <w:numPr>
          <w:ilvl w:val="0"/>
          <w:numId w:val="0"/>
        </w:numPr>
        <w:jc w:val="both"/>
        <w:rPr>
          <w:rFonts w:hint="eastAsia"/>
        </w:rPr>
      </w:pPr>
    </w:p>
    <w:p w14:paraId="1ED721A9">
      <w:pPr>
        <w:widowControl w:val="0"/>
        <w:numPr>
          <w:ilvl w:val="0"/>
          <w:numId w:val="0"/>
        </w:numPr>
        <w:jc w:val="both"/>
        <w:rPr>
          <w:rFonts w:hint="eastAsia"/>
        </w:rPr>
      </w:pPr>
      <w:r>
        <w:rPr>
          <w:rFonts w:hint="eastAsia"/>
        </w:rPr>
        <w:t>He who comes to him for justification, comes also for sanctification; and therefore obedience to the call to put our trust in Christ as our righteousness, implies obedience to his whole revealed will.</w:t>
      </w:r>
    </w:p>
    <w:p w14:paraId="5B82A348">
      <w:pPr>
        <w:widowControl w:val="0"/>
        <w:numPr>
          <w:ilvl w:val="0"/>
          <w:numId w:val="0"/>
        </w:numPr>
        <w:jc w:val="both"/>
        <w:rPr>
          <w:rFonts w:hint="eastAsia"/>
        </w:rPr>
      </w:pPr>
      <w:r>
        <w:rPr>
          <w:rFonts w:hint="eastAsia"/>
        </w:rPr>
        <w:t>到祂那里求称义的人，也到祂那里求成圣；因此，顺服将我们的信靠放在基督作为我们公义之上的呼召，就意味着顺服祂整个启示的旨意。</w:t>
      </w:r>
    </w:p>
    <w:p w14:paraId="74F2C391">
      <w:pPr>
        <w:widowControl w:val="0"/>
        <w:numPr>
          <w:ilvl w:val="0"/>
          <w:numId w:val="0"/>
        </w:numPr>
        <w:jc w:val="both"/>
        <w:rPr>
          <w:rFonts w:hint="eastAsia"/>
        </w:rPr>
      </w:pPr>
    </w:p>
    <w:p w14:paraId="39F6C731">
      <w:pPr>
        <w:widowControl w:val="0"/>
        <w:numPr>
          <w:ilvl w:val="0"/>
          <w:numId w:val="0"/>
        </w:numPr>
        <w:jc w:val="both"/>
        <w:rPr>
          <w:rFonts w:hint="eastAsia"/>
        </w:rPr>
      </w:pPr>
      <w:r>
        <w:rPr>
          <w:rFonts w:hint="eastAsia"/>
        </w:rPr>
        <w:t>The words ὑπηκούσατε εἰς δν παρεδόθητε τύπον διδαχῆς, may be resolved thus, ὑπηκούσατε τυπῷ διδαχῆς, εἰς ὃν παρεδόθητε, ye have obeyed the type of doctrine to which ye have been delivered.</w:t>
      </w:r>
    </w:p>
    <w:p w14:paraId="73DA6E5C">
      <w:pPr>
        <w:widowControl w:val="0"/>
        <w:numPr>
          <w:ilvl w:val="0"/>
          <w:numId w:val="0"/>
        </w:numPr>
        <w:jc w:val="both"/>
        <w:rPr>
          <w:rFonts w:hint="eastAsia"/>
        </w:rPr>
      </w:pPr>
      <w:r>
        <w:rPr>
          <w:rFonts w:hint="eastAsia"/>
        </w:rPr>
        <w:t>词语 ὑπηκούσατε εἰς δν παρεδόθητε τύπον διδαχῆς (你们顺服了所传给你们的教义的规范) 可以这样分解：ὑπηκούσατε τυπῷ διδαχῆς, εἰς ὃν παρεδόθητε (你们顺服了你们被交付的教义的规范)。</w:t>
      </w:r>
    </w:p>
    <w:p w14:paraId="7FA5F3BA">
      <w:pPr>
        <w:widowControl w:val="0"/>
        <w:numPr>
          <w:ilvl w:val="0"/>
          <w:numId w:val="0"/>
        </w:numPr>
        <w:jc w:val="both"/>
        <w:rPr>
          <w:rFonts w:hint="eastAsia"/>
        </w:rPr>
      </w:pPr>
    </w:p>
    <w:p w14:paraId="50A44460">
      <w:pPr>
        <w:widowControl w:val="0"/>
        <w:numPr>
          <w:ilvl w:val="0"/>
          <w:numId w:val="0"/>
        </w:numPr>
        <w:jc w:val="both"/>
        <w:rPr>
          <w:rFonts w:hint="eastAsia"/>
        </w:rPr>
      </w:pPr>
      <w:r>
        <w:rPr>
          <w:rFonts w:hint="eastAsia"/>
        </w:rPr>
        <w:t>That is, the mould into which, as it were, ye have been cast; as Beza says, the gospel is regarded "quasi instar typi cujusdam, cui veluti inimittamur, ut ejus figuræ conformemur."</w:t>
      </w:r>
    </w:p>
    <w:p w14:paraId="2AF72562">
      <w:pPr>
        <w:widowControl w:val="0"/>
        <w:numPr>
          <w:ilvl w:val="0"/>
          <w:numId w:val="0"/>
        </w:numPr>
        <w:jc w:val="both"/>
        <w:rPr>
          <w:rFonts w:hint="eastAsia"/>
        </w:rPr>
      </w:pPr>
      <w:r>
        <w:rPr>
          <w:rFonts w:hint="eastAsia"/>
        </w:rPr>
        <w:t>也就是说，仿佛你们被铸入的模子；正如伯撒所说，福音被视为“quasi instar typi cujusdam, cui veluti inimittamur, ut ejus figuræ conformemur.”（“仿佛某种模范，我们仿佛被投入其中，以便与它的形象相符。”）</w:t>
      </w:r>
    </w:p>
    <w:p w14:paraId="09539FAF">
      <w:pPr>
        <w:widowControl w:val="0"/>
        <w:numPr>
          <w:ilvl w:val="0"/>
          <w:numId w:val="0"/>
        </w:numPr>
        <w:jc w:val="both"/>
        <w:rPr>
          <w:rFonts w:hint="eastAsia"/>
        </w:rPr>
      </w:pPr>
    </w:p>
    <w:p w14:paraId="027FF93A">
      <w:pPr>
        <w:widowControl w:val="0"/>
        <w:numPr>
          <w:ilvl w:val="0"/>
          <w:numId w:val="0"/>
        </w:numPr>
        <w:jc w:val="both"/>
        <w:rPr>
          <w:rFonts w:hint="eastAsia"/>
        </w:rPr>
      </w:pPr>
      <w:r>
        <w:rPr>
          <w:rFonts w:hint="eastAsia"/>
        </w:rPr>
        <w:t>This last idea is unnatural: εἰς ὃν παρεδόθητε is either equivalent to ὃς παρεδόθη ὑμῖν, which was delivered unto you, (see Winer, § 24. 2,) or, to which ye were delivered, "cui divinitus traditi estis."</w:t>
      </w:r>
    </w:p>
    <w:p w14:paraId="19CACBD1">
      <w:pPr>
        <w:widowControl w:val="0"/>
        <w:numPr>
          <w:ilvl w:val="0"/>
          <w:numId w:val="0"/>
        </w:numPr>
        <w:jc w:val="both"/>
        <w:rPr>
          <w:rFonts w:hint="eastAsia"/>
        </w:rPr>
      </w:pPr>
      <w:r>
        <w:rPr>
          <w:rFonts w:hint="eastAsia"/>
        </w:rPr>
        <w:t>后一个观念是不自然的：εἰς ὃν παρεδόθητε (你们被交付的) 或者等同于 ὃς παρεδόθη ὑμῖν (那传给你们的)（见Winer, § 24. 2），或者，“你们被交付的”，“cui divinitus traditi estis.”（“你们被神圣地交付的。”）</w:t>
      </w:r>
    </w:p>
    <w:p w14:paraId="1FA7D330">
      <w:pPr>
        <w:widowControl w:val="0"/>
        <w:numPr>
          <w:ilvl w:val="0"/>
          <w:numId w:val="0"/>
        </w:numPr>
        <w:jc w:val="both"/>
        <w:rPr>
          <w:rFonts w:hint="eastAsia"/>
        </w:rPr>
      </w:pPr>
    </w:p>
    <w:p w14:paraId="32E86A43">
      <w:pPr>
        <w:widowControl w:val="0"/>
        <w:numPr>
          <w:ilvl w:val="0"/>
          <w:numId w:val="0"/>
        </w:numPr>
        <w:jc w:val="both"/>
        <w:rPr>
          <w:rFonts w:hint="eastAsia"/>
        </w:rPr>
      </w:pPr>
      <w:r>
        <w:rPr>
          <w:rFonts w:hint="eastAsia"/>
        </w:rPr>
        <w:t>That is, to which ye were subjected.</w:t>
      </w:r>
    </w:p>
    <w:p w14:paraId="7733AE26">
      <w:pPr>
        <w:widowControl w:val="0"/>
        <w:numPr>
          <w:ilvl w:val="0"/>
          <w:numId w:val="0"/>
        </w:numPr>
        <w:jc w:val="both"/>
        <w:rPr>
          <w:rFonts w:hint="eastAsia"/>
        </w:rPr>
      </w:pPr>
      <w:r>
        <w:rPr>
          <w:rFonts w:hint="eastAsia"/>
        </w:rPr>
        <w:t>也就是说，你们所顺服的。</w:t>
      </w:r>
    </w:p>
    <w:p w14:paraId="4E336960">
      <w:pPr>
        <w:widowControl w:val="0"/>
        <w:numPr>
          <w:ilvl w:val="0"/>
          <w:numId w:val="0"/>
        </w:numPr>
        <w:jc w:val="both"/>
        <w:rPr>
          <w:rFonts w:hint="eastAsia"/>
        </w:rPr>
      </w:pPr>
    </w:p>
    <w:p w14:paraId="6134254A">
      <w:pPr>
        <w:widowControl w:val="0"/>
        <w:numPr>
          <w:ilvl w:val="0"/>
          <w:numId w:val="0"/>
        </w:numPr>
        <w:jc w:val="both"/>
        <w:rPr>
          <w:rFonts w:hint="eastAsia"/>
        </w:rPr>
      </w:pPr>
      <w:r>
        <w:rPr>
          <w:rFonts w:hint="eastAsia"/>
        </w:rPr>
        <w:t>The intimation is, that faith in the gospel is the gift of God, and obedience is our consequent act.</w:t>
      </w:r>
    </w:p>
    <w:p w14:paraId="0341B008">
      <w:pPr>
        <w:widowControl w:val="0"/>
        <w:numPr>
          <w:ilvl w:val="0"/>
          <w:numId w:val="0"/>
        </w:numPr>
        <w:jc w:val="both"/>
        <w:rPr>
          <w:rFonts w:hint="eastAsia"/>
        </w:rPr>
      </w:pPr>
      <w:r>
        <w:rPr>
          <w:rFonts w:hint="eastAsia"/>
        </w:rPr>
        <w:t>暗示是，对福音的信心是神的恩赐，而顺服是我们随之而来的行为。</w:t>
      </w:r>
    </w:p>
    <w:p w14:paraId="32ABD6C0">
      <w:pPr>
        <w:widowControl w:val="0"/>
        <w:numPr>
          <w:ilvl w:val="0"/>
          <w:numId w:val="0"/>
        </w:numPr>
        <w:jc w:val="both"/>
        <w:rPr>
          <w:rFonts w:hint="eastAsia"/>
        </w:rPr>
      </w:pPr>
    </w:p>
    <w:p w14:paraId="3FAE0BD9">
      <w:pPr>
        <w:widowControl w:val="0"/>
        <w:numPr>
          <w:ilvl w:val="0"/>
          <w:numId w:val="0"/>
        </w:numPr>
        <w:jc w:val="both"/>
        <w:rPr>
          <w:rFonts w:hint="eastAsia"/>
        </w:rPr>
      </w:pPr>
      <w:r>
        <w:rPr>
          <w:rFonts w:hint="eastAsia"/>
        </w:rPr>
        <w:t>"The passive (παρεδόθητε,)" says Philippi, "indicates the passive relation of men to the work of regeneration, of which his activity (ὑπηκούσατε) is the consequence, according to the familiar dictum: Ita a Spiritu Dei agimur ut ipsi quoque agamus."</w:t>
      </w:r>
    </w:p>
    <w:p w14:paraId="68D2928D">
      <w:pPr>
        <w:widowControl w:val="0"/>
        <w:numPr>
          <w:ilvl w:val="0"/>
          <w:numId w:val="0"/>
        </w:numPr>
        <w:jc w:val="both"/>
        <w:rPr>
          <w:rFonts w:hint="eastAsia"/>
        </w:rPr>
      </w:pPr>
      <w:r>
        <w:rPr>
          <w:rFonts w:hint="eastAsia"/>
        </w:rPr>
        <w:t>腓利比说：“被动态（παρεδόθητε，你们被交付了）表明人对重生工作的被动关系，而他的主动性（ὑπηκούσατε，你们顺服了）则是其结果，根据那句熟悉的格言：Ita a Spiritu Dei agimur ut ipsi quoque agamus. (我们如此被神的灵引导，以致我们也行动。)”</w:t>
      </w:r>
    </w:p>
    <w:p w14:paraId="7B43B3F7">
      <w:pPr>
        <w:widowControl w:val="0"/>
        <w:numPr>
          <w:ilvl w:val="0"/>
          <w:numId w:val="0"/>
        </w:numPr>
        <w:jc w:val="both"/>
        <w:rPr>
          <w:rFonts w:hint="eastAsia"/>
        </w:rPr>
      </w:pPr>
    </w:p>
    <w:p w14:paraId="448DBC42">
      <w:pPr>
        <w:widowControl w:val="0"/>
        <w:numPr>
          <w:ilvl w:val="0"/>
          <w:numId w:val="0"/>
        </w:numPr>
        <w:jc w:val="both"/>
        <w:rPr>
          <w:rFonts w:hint="eastAsia"/>
        </w:rPr>
      </w:pPr>
      <w:r>
        <w:rPr>
          <w:rFonts w:hint="eastAsia"/>
        </w:rPr>
        <w:t>VERSE 18. Being made free from sin, ye became the servants of righteousness.</w:t>
      </w:r>
    </w:p>
    <w:p w14:paraId="79408B77">
      <w:pPr>
        <w:widowControl w:val="0"/>
        <w:numPr>
          <w:ilvl w:val="0"/>
          <w:numId w:val="0"/>
        </w:numPr>
        <w:jc w:val="both"/>
        <w:rPr>
          <w:rFonts w:hint="eastAsia"/>
        </w:rPr>
      </w:pPr>
      <w:r>
        <w:rPr>
          <w:rFonts w:hint="eastAsia"/>
        </w:rPr>
        <w:t>第18节. 你们既从罪里得了释放，就作了义的奴仆。</w:t>
      </w:r>
    </w:p>
    <w:p w14:paraId="4A0079E1">
      <w:pPr>
        <w:widowControl w:val="0"/>
        <w:numPr>
          <w:ilvl w:val="0"/>
          <w:numId w:val="0"/>
        </w:numPr>
        <w:jc w:val="both"/>
        <w:rPr>
          <w:rFonts w:hint="eastAsia"/>
        </w:rPr>
      </w:pPr>
    </w:p>
    <w:p w14:paraId="50849F84">
      <w:pPr>
        <w:widowControl w:val="0"/>
        <w:numPr>
          <w:ilvl w:val="0"/>
          <w:numId w:val="0"/>
        </w:numPr>
        <w:jc w:val="both"/>
        <w:rPr>
          <w:rFonts w:hint="eastAsia"/>
        </w:rPr>
      </w:pPr>
      <w:r>
        <w:rPr>
          <w:rFonts w:hint="eastAsia"/>
        </w:rPr>
        <w:t>This verse may be regarded as the conclusion from what precedes, δέ being used for οὖν: 'Being freed then from sin,' &amp;c.; or it may be connected immediately with ver. 17. a comma instead of a period intervening: 'Ye have obeyed the form of doctrine, having been freed," &amp;c.</w:t>
      </w:r>
    </w:p>
    <w:p w14:paraId="388D3101">
      <w:pPr>
        <w:widowControl w:val="0"/>
        <w:numPr>
          <w:ilvl w:val="0"/>
          <w:numId w:val="0"/>
        </w:numPr>
        <w:jc w:val="both"/>
        <w:rPr>
          <w:rFonts w:hint="eastAsia"/>
        </w:rPr>
      </w:pPr>
      <w:r>
        <w:rPr>
          <w:rFonts w:hint="eastAsia"/>
        </w:rPr>
        <w:t>这一节可以看作是前面内容的结论，δέ (而) 用作 οὖν (所以)：“既从罪里得了释放，”等等；或者它可以直接与第17节相连，用逗号而非句号隔开：“你们顺服了教义的规范，既已得了释放，”等等。</w:t>
      </w:r>
    </w:p>
    <w:p w14:paraId="7E88142B">
      <w:pPr>
        <w:widowControl w:val="0"/>
        <w:numPr>
          <w:ilvl w:val="0"/>
          <w:numId w:val="0"/>
        </w:numPr>
        <w:jc w:val="both"/>
        <w:rPr>
          <w:rFonts w:hint="eastAsia"/>
        </w:rPr>
      </w:pPr>
    </w:p>
    <w:p w14:paraId="18A3BC1C">
      <w:pPr>
        <w:widowControl w:val="0"/>
        <w:numPr>
          <w:ilvl w:val="0"/>
          <w:numId w:val="0"/>
        </w:numPr>
        <w:jc w:val="both"/>
        <w:rPr>
          <w:rFonts w:hint="eastAsia"/>
        </w:rPr>
      </w:pPr>
      <w:r>
        <w:rPr>
          <w:rFonts w:hint="eastAsia"/>
        </w:rPr>
        <w:t>The latter is better.</w:t>
      </w:r>
    </w:p>
    <w:p w14:paraId="255ED908">
      <w:pPr>
        <w:widowControl w:val="0"/>
        <w:numPr>
          <w:ilvl w:val="0"/>
          <w:numId w:val="0"/>
        </w:numPr>
        <w:jc w:val="both"/>
        <w:rPr>
          <w:rFonts w:hint="eastAsia"/>
        </w:rPr>
      </w:pPr>
      <w:r>
        <w:rPr>
          <w:rFonts w:hint="eastAsia"/>
        </w:rPr>
        <w:t>后者更好。</w:t>
      </w:r>
    </w:p>
    <w:p w14:paraId="74F86082">
      <w:pPr>
        <w:widowControl w:val="0"/>
        <w:numPr>
          <w:ilvl w:val="0"/>
          <w:numId w:val="0"/>
        </w:numPr>
        <w:jc w:val="both"/>
        <w:rPr>
          <w:rFonts w:hint="eastAsia"/>
        </w:rPr>
      </w:pPr>
    </w:p>
    <w:p w14:paraId="184A9202">
      <w:pPr>
        <w:widowControl w:val="0"/>
        <w:numPr>
          <w:ilvl w:val="0"/>
          <w:numId w:val="0"/>
        </w:numPr>
        <w:jc w:val="both"/>
        <w:rPr>
          <w:rFonts w:hint="eastAsia"/>
        </w:rPr>
      </w:pPr>
      <w:r>
        <w:rPr>
          <w:rFonts w:hint="eastAsia"/>
        </w:rPr>
        <w:t>Freed by the grace of God from sin as a despotic master, ye became the servants, ἐδουλώθητε, ye were made slaves to righteousness.</w:t>
      </w:r>
    </w:p>
    <w:p w14:paraId="25275087">
      <w:pPr>
        <w:widowControl w:val="0"/>
        <w:numPr>
          <w:ilvl w:val="0"/>
          <w:numId w:val="0"/>
        </w:numPr>
        <w:jc w:val="both"/>
        <w:rPr>
          <w:rFonts w:hint="eastAsia"/>
        </w:rPr>
      </w:pPr>
      <w:r>
        <w:rPr>
          <w:rFonts w:hint="eastAsia"/>
        </w:rPr>
        <w:t>藉着神的恩典从罪这个暴虐的主人那里得释放，你们就成了义的奴仆，ἐδουλώθητε (你们成了奴隶)，你们成了义的奴隶。</w:t>
      </w:r>
    </w:p>
    <w:p w14:paraId="3C92FC6C">
      <w:pPr>
        <w:widowControl w:val="0"/>
        <w:numPr>
          <w:ilvl w:val="0"/>
          <w:numId w:val="0"/>
        </w:numPr>
        <w:jc w:val="both"/>
        <w:rPr>
          <w:rFonts w:hint="eastAsia"/>
        </w:rPr>
      </w:pPr>
    </w:p>
    <w:p w14:paraId="6D86EAA4">
      <w:pPr>
        <w:widowControl w:val="0"/>
        <w:numPr>
          <w:ilvl w:val="0"/>
          <w:numId w:val="0"/>
        </w:numPr>
        <w:jc w:val="both"/>
        <w:rPr>
          <w:rFonts w:hint="eastAsia"/>
        </w:rPr>
      </w:pPr>
      <w:r>
        <w:rPr>
          <w:rFonts w:hint="eastAsia"/>
        </w:rPr>
        <w:t>It was not license, but a change of masters, that they had experienced.</w:t>
      </w:r>
    </w:p>
    <w:p w14:paraId="1B7223D6">
      <w:pPr>
        <w:widowControl w:val="0"/>
        <w:numPr>
          <w:ilvl w:val="0"/>
          <w:numId w:val="0"/>
        </w:numPr>
        <w:jc w:val="both"/>
        <w:rPr>
          <w:rFonts w:hint="eastAsia"/>
        </w:rPr>
      </w:pPr>
      <w:r>
        <w:rPr>
          <w:rFonts w:hint="eastAsia"/>
        </w:rPr>
        <w:t>他们所经历的并非放纵，而是主人的改变。</w:t>
      </w:r>
    </w:p>
    <w:p w14:paraId="50BF8A6C">
      <w:pPr>
        <w:widowControl w:val="0"/>
        <w:numPr>
          <w:ilvl w:val="0"/>
          <w:numId w:val="0"/>
        </w:numPr>
        <w:jc w:val="both"/>
        <w:rPr>
          <w:rFonts w:hint="eastAsia"/>
        </w:rPr>
      </w:pPr>
    </w:p>
    <w:p w14:paraId="6064E519">
      <w:pPr>
        <w:widowControl w:val="0"/>
        <w:numPr>
          <w:ilvl w:val="0"/>
          <w:numId w:val="0"/>
        </w:numPr>
        <w:jc w:val="both"/>
        <w:rPr>
          <w:rFonts w:hint="eastAsia"/>
        </w:rPr>
      </w:pPr>
      <w:r>
        <w:rPr>
          <w:rFonts w:hint="eastAsia"/>
        </w:rPr>
        <w:t>This being the case, it is impossible they should serve sin; they have now another master.</w:t>
      </w:r>
    </w:p>
    <w:p w14:paraId="7332E049">
      <w:pPr>
        <w:widowControl w:val="0"/>
        <w:numPr>
          <w:ilvl w:val="0"/>
          <w:numId w:val="0"/>
        </w:numPr>
        <w:jc w:val="both"/>
        <w:rPr>
          <w:rFonts w:hint="eastAsia"/>
        </w:rPr>
      </w:pPr>
      <w:r>
        <w:rPr>
          <w:rFonts w:hint="eastAsia"/>
        </w:rPr>
        <w:t>既然如此，他们就不可能服事罪；他们现在有了另一个主人。</w:t>
      </w:r>
    </w:p>
    <w:p w14:paraId="3BD6AA1C">
      <w:pPr>
        <w:widowControl w:val="0"/>
        <w:numPr>
          <w:ilvl w:val="0"/>
          <w:numId w:val="0"/>
        </w:numPr>
        <w:jc w:val="both"/>
        <w:rPr>
          <w:rFonts w:hint="eastAsia"/>
        </w:rPr>
      </w:pPr>
    </w:p>
    <w:p w14:paraId="66F3154E">
      <w:pPr>
        <w:widowControl w:val="0"/>
        <w:numPr>
          <w:ilvl w:val="0"/>
          <w:numId w:val="0"/>
        </w:numPr>
        <w:jc w:val="both"/>
        <w:rPr>
          <w:rFonts w:hint="eastAsia"/>
        </w:rPr>
      </w:pPr>
      <w:r>
        <w:rPr>
          <w:rFonts w:hint="eastAsia"/>
        </w:rPr>
        <w:t>A manumitted slave does not continue subject to his former master.</w:t>
      </w:r>
    </w:p>
    <w:p w14:paraId="091FA8A5">
      <w:pPr>
        <w:widowControl w:val="0"/>
        <w:numPr>
          <w:ilvl w:val="0"/>
          <w:numId w:val="0"/>
        </w:numPr>
        <w:jc w:val="both"/>
        <w:rPr>
          <w:rFonts w:hint="eastAsia"/>
        </w:rPr>
      </w:pPr>
      <w:r>
        <w:rPr>
          <w:rFonts w:hint="eastAsia"/>
        </w:rPr>
        <w:t>一个被释放的奴隶不会继续服从他以前的主人。</w:t>
      </w:r>
    </w:p>
    <w:p w14:paraId="322652B0">
      <w:pPr>
        <w:widowControl w:val="0"/>
        <w:numPr>
          <w:ilvl w:val="0"/>
          <w:numId w:val="0"/>
        </w:numPr>
        <w:jc w:val="both"/>
        <w:rPr>
          <w:rFonts w:hint="eastAsia"/>
        </w:rPr>
      </w:pPr>
    </w:p>
    <w:p w14:paraId="12434C4C">
      <w:pPr>
        <w:widowControl w:val="0"/>
        <w:numPr>
          <w:ilvl w:val="0"/>
          <w:numId w:val="0"/>
        </w:numPr>
        <w:jc w:val="both"/>
        <w:rPr>
          <w:rFonts w:hint="eastAsia"/>
        </w:rPr>
      </w:pPr>
      <w:r>
        <w:rPr>
          <w:rFonts w:hint="eastAsia"/>
        </w:rPr>
        <w:t>"Absurdum est, ut post manumissionem quis in servitutis conditione maneat. Observandum, quomodo nemo possit justitiæ servire nisi Dei potentia et beneficio prius a peccati tyrannide liberatus." Calvin.</w:t>
      </w:r>
    </w:p>
    <w:p w14:paraId="48439596">
      <w:pPr>
        <w:widowControl w:val="0"/>
        <w:numPr>
          <w:ilvl w:val="0"/>
          <w:numId w:val="0"/>
        </w:numPr>
        <w:jc w:val="both"/>
        <w:rPr>
          <w:rFonts w:hint="eastAsia"/>
        </w:rPr>
      </w:pPr>
      <w:r>
        <w:rPr>
          <w:rFonts w:hint="eastAsia"/>
        </w:rPr>
        <w:t>“荒谬的是，一个人在获释后仍然处于奴役状态。值得注意的是，除非先藉着神的能力和恩惠从罪的暴政中得释放，否则没有人能够服事公义。”——加尔文。</w:t>
      </w:r>
    </w:p>
    <w:p w14:paraId="6DD0F3FF">
      <w:pPr>
        <w:widowControl w:val="0"/>
        <w:numPr>
          <w:ilvl w:val="0"/>
          <w:numId w:val="0"/>
        </w:numPr>
        <w:jc w:val="both"/>
        <w:rPr>
          <w:rFonts w:hint="eastAsia"/>
        </w:rPr>
      </w:pPr>
    </w:p>
    <w:p w14:paraId="72BD2C11">
      <w:pPr>
        <w:widowControl w:val="0"/>
        <w:numPr>
          <w:ilvl w:val="0"/>
          <w:numId w:val="0"/>
        </w:numPr>
        <w:jc w:val="both"/>
        <w:rPr>
          <w:rFonts w:hint="eastAsia"/>
        </w:rPr>
      </w:pPr>
      <w:r>
        <w:rPr>
          <w:rFonts w:hint="eastAsia"/>
        </w:rPr>
        <w:t>To the same effect our Lord says: "If the Son make you free, ye shall be free indeed." John 8:36.</w:t>
      </w:r>
    </w:p>
    <w:p w14:paraId="0ED27F85">
      <w:pPr>
        <w:widowControl w:val="0"/>
        <w:numPr>
          <w:ilvl w:val="0"/>
          <w:numId w:val="0"/>
        </w:numPr>
        <w:jc w:val="both"/>
        <w:rPr>
          <w:rFonts w:hint="eastAsia"/>
        </w:rPr>
      </w:pPr>
      <w:r>
        <w:rPr>
          <w:rFonts w:hint="eastAsia"/>
        </w:rPr>
        <w:t>我们的主也说了类似的话：“所以天父的儿子若叫你们自由，你们就真自由了。”（约翰福音8:36）</w:t>
      </w:r>
    </w:p>
    <w:p w14:paraId="4AD64337">
      <w:pPr>
        <w:widowControl w:val="0"/>
        <w:numPr>
          <w:ilvl w:val="0"/>
          <w:numId w:val="0"/>
        </w:numPr>
        <w:jc w:val="both"/>
        <w:rPr>
          <w:rFonts w:hint="eastAsia"/>
        </w:rPr>
      </w:pPr>
    </w:p>
    <w:p w14:paraId="6F4D2720">
      <w:pPr>
        <w:widowControl w:val="0"/>
        <w:numPr>
          <w:ilvl w:val="0"/>
          <w:numId w:val="0"/>
        </w:numPr>
        <w:jc w:val="both"/>
        <w:rPr>
          <w:rFonts w:hint="eastAsia"/>
        </w:rPr>
      </w:pPr>
      <w:r>
        <w:rPr>
          <w:rFonts w:hint="eastAsia"/>
        </w:rPr>
        <w:t>This subjection to righteousness is perfect liberty.</w:t>
      </w:r>
    </w:p>
    <w:p w14:paraId="594D525F">
      <w:pPr>
        <w:widowControl w:val="0"/>
        <w:numPr>
          <w:ilvl w:val="0"/>
          <w:numId w:val="0"/>
        </w:numPr>
        <w:jc w:val="both"/>
        <w:rPr>
          <w:rFonts w:hint="eastAsia"/>
        </w:rPr>
      </w:pPr>
      <w:r>
        <w:rPr>
          <w:rFonts w:hint="eastAsia"/>
        </w:rPr>
        <w:t>这种对公义的顺服是完全的自由。</w:t>
      </w:r>
    </w:p>
    <w:p w14:paraId="39A9C9F3">
      <w:pPr>
        <w:widowControl w:val="0"/>
        <w:numPr>
          <w:ilvl w:val="0"/>
          <w:numId w:val="0"/>
        </w:numPr>
        <w:jc w:val="both"/>
        <w:rPr>
          <w:rFonts w:hint="eastAsia"/>
        </w:rPr>
      </w:pPr>
    </w:p>
    <w:p w14:paraId="311F65FA">
      <w:pPr>
        <w:widowControl w:val="0"/>
        <w:numPr>
          <w:ilvl w:val="0"/>
          <w:numId w:val="0"/>
        </w:numPr>
        <w:jc w:val="both"/>
        <w:rPr>
          <w:rFonts w:hint="eastAsia"/>
        </w:rPr>
      </w:pPr>
      <w:r>
        <w:rPr>
          <w:rFonts w:hint="eastAsia"/>
        </w:rPr>
        <w:t>It is the subjection of the soul to God, reason, and conscience, wherein true liberty consists.</w:t>
      </w:r>
    </w:p>
    <w:p w14:paraId="387A00C2">
      <w:pPr>
        <w:widowControl w:val="0"/>
        <w:numPr>
          <w:ilvl w:val="0"/>
          <w:numId w:val="0"/>
        </w:numPr>
        <w:jc w:val="both"/>
        <w:rPr>
          <w:rFonts w:hint="eastAsia"/>
        </w:rPr>
      </w:pPr>
      <w:r>
        <w:rPr>
          <w:rFonts w:hint="eastAsia"/>
        </w:rPr>
        <w:t>这是灵魂对神、理性和良心的顺服，真正的自由就在于此。</w:t>
      </w:r>
    </w:p>
    <w:p w14:paraId="014A9B27">
      <w:pPr>
        <w:widowControl w:val="0"/>
        <w:numPr>
          <w:ilvl w:val="0"/>
          <w:numId w:val="0"/>
        </w:numPr>
        <w:jc w:val="both"/>
        <w:rPr>
          <w:rFonts w:hint="eastAsia"/>
        </w:rPr>
      </w:pPr>
    </w:p>
    <w:p w14:paraId="09C6E1D9">
      <w:pPr>
        <w:widowControl w:val="0"/>
        <w:numPr>
          <w:ilvl w:val="0"/>
          <w:numId w:val="0"/>
        </w:numPr>
        <w:jc w:val="both"/>
        <w:rPr>
          <w:rFonts w:hint="eastAsia"/>
        </w:rPr>
      </w:pPr>
      <w:r>
        <w:rPr>
          <w:rFonts w:hint="eastAsia"/>
        </w:rPr>
        <w:t>This being the case, the apostle in the following verse explains the reason why he used a figure apparently so incongruous, in speaking of the relation of the believer to righteousness.</w:t>
      </w:r>
    </w:p>
    <w:p w14:paraId="72988324">
      <w:pPr>
        <w:widowControl w:val="0"/>
        <w:numPr>
          <w:ilvl w:val="0"/>
          <w:numId w:val="0"/>
        </w:numPr>
        <w:jc w:val="both"/>
        <w:rPr>
          <w:rFonts w:hint="eastAsia"/>
        </w:rPr>
      </w:pPr>
      <w:r>
        <w:rPr>
          <w:rFonts w:hint="eastAsia"/>
        </w:rPr>
        <w:t>既然如此，使徒在下一节中解释了为什么他在论及信徒与公义的关系时，使用了一个显然如此不协调的比喻。</w:t>
      </w:r>
    </w:p>
    <w:p w14:paraId="56054651">
      <w:pPr>
        <w:widowControl w:val="0"/>
        <w:numPr>
          <w:ilvl w:val="0"/>
          <w:numId w:val="0"/>
        </w:numPr>
        <w:jc w:val="both"/>
        <w:rPr>
          <w:rFonts w:hint="eastAsia"/>
        </w:rPr>
      </w:pPr>
    </w:p>
    <w:p w14:paraId="2FE635F5">
      <w:pPr>
        <w:widowControl w:val="0"/>
        <w:numPr>
          <w:ilvl w:val="0"/>
          <w:numId w:val="0"/>
        </w:numPr>
        <w:jc w:val="both"/>
        <w:rPr>
          <w:rFonts w:hint="eastAsia"/>
        </w:rPr>
      </w:pPr>
      <w:r>
        <w:rPr>
          <w:rFonts w:hint="eastAsia"/>
        </w:rPr>
        <w:t>VERSE 19. I speak after the manner of men, ἀνθρώπινον λέγω; I say what is human, i.e. common among men.</w:t>
      </w:r>
    </w:p>
    <w:p w14:paraId="2975D216">
      <w:pPr>
        <w:widowControl w:val="0"/>
        <w:numPr>
          <w:ilvl w:val="0"/>
          <w:numId w:val="0"/>
        </w:numPr>
        <w:jc w:val="both"/>
        <w:rPr>
          <w:rFonts w:hint="eastAsia"/>
        </w:rPr>
      </w:pPr>
      <w:r>
        <w:rPr>
          <w:rFonts w:hint="eastAsia"/>
        </w:rPr>
        <w:t>第19节. 我因你们肉体的软弱，就照着人的常话对你们说，ἀνθρώπινον λέγω (我说人的话)；我说人的话，即人中间常见的话。</w:t>
      </w:r>
    </w:p>
    <w:p w14:paraId="02210D67">
      <w:pPr>
        <w:widowControl w:val="0"/>
        <w:numPr>
          <w:ilvl w:val="0"/>
          <w:numId w:val="0"/>
        </w:numPr>
        <w:jc w:val="both"/>
        <w:rPr>
          <w:rFonts w:hint="eastAsia"/>
        </w:rPr>
      </w:pPr>
    </w:p>
    <w:p w14:paraId="4ECAEF44">
      <w:pPr>
        <w:widowControl w:val="0"/>
        <w:numPr>
          <w:ilvl w:val="0"/>
          <w:numId w:val="0"/>
        </w:numPr>
        <w:jc w:val="both"/>
        <w:rPr>
          <w:rFonts w:hint="eastAsia"/>
        </w:rPr>
      </w:pPr>
      <w:r>
        <w:rPr>
          <w:rFonts w:hint="eastAsia"/>
        </w:rPr>
        <w:t>The only difference between this expression and the more common phrase, κατʼ ἄνθρωπον λέγω, is, that the former characterizes as human the thing said, and the other the manner of saying it.</w:t>
      </w:r>
    </w:p>
    <w:p w14:paraId="5B657C90">
      <w:pPr>
        <w:widowControl w:val="0"/>
        <w:numPr>
          <w:ilvl w:val="0"/>
          <w:numId w:val="0"/>
        </w:numPr>
        <w:jc w:val="both"/>
        <w:rPr>
          <w:rFonts w:hint="eastAsia"/>
        </w:rPr>
      </w:pPr>
      <w:r>
        <w:rPr>
          <w:rFonts w:hint="eastAsia"/>
        </w:rPr>
        <w:t>这个表达与更常见的短语 κατʼ ἄνθρωπον λέγω (照着人的常话说) 的唯一区别在于，前者将所说的事物描述为人的，而后者则描述说话的方式。</w:t>
      </w:r>
    </w:p>
    <w:p w14:paraId="728A7BF8">
      <w:pPr>
        <w:widowControl w:val="0"/>
        <w:numPr>
          <w:ilvl w:val="0"/>
          <w:numId w:val="0"/>
        </w:numPr>
        <w:jc w:val="both"/>
        <w:rPr>
          <w:rFonts w:hint="eastAsia"/>
        </w:rPr>
      </w:pPr>
    </w:p>
    <w:p w14:paraId="044DDCD2">
      <w:pPr>
        <w:widowControl w:val="0"/>
        <w:numPr>
          <w:ilvl w:val="0"/>
          <w:numId w:val="0"/>
        </w:numPr>
        <w:jc w:val="both"/>
        <w:rPr>
          <w:rFonts w:hint="eastAsia"/>
        </w:rPr>
      </w:pPr>
      <w:r>
        <w:rPr>
          <w:rFonts w:hint="eastAsia"/>
        </w:rPr>
        <w:t>The idea in this case is the same.</w:t>
      </w:r>
    </w:p>
    <w:p w14:paraId="095D554F">
      <w:pPr>
        <w:widowControl w:val="0"/>
        <w:numPr>
          <w:ilvl w:val="0"/>
          <w:numId w:val="0"/>
        </w:numPr>
        <w:jc w:val="both"/>
        <w:rPr>
          <w:rFonts w:hint="eastAsia"/>
        </w:rPr>
      </w:pPr>
      <w:r>
        <w:rPr>
          <w:rFonts w:hint="eastAsia"/>
        </w:rPr>
        <w:t>在这种情况下，意思是一样的。</w:t>
      </w:r>
    </w:p>
    <w:p w14:paraId="7A17D93D">
      <w:pPr>
        <w:widowControl w:val="0"/>
        <w:numPr>
          <w:ilvl w:val="0"/>
          <w:numId w:val="0"/>
        </w:numPr>
        <w:jc w:val="both"/>
        <w:rPr>
          <w:rFonts w:hint="eastAsia"/>
        </w:rPr>
      </w:pPr>
    </w:p>
    <w:p w14:paraId="26DDA80A">
      <w:pPr>
        <w:widowControl w:val="0"/>
        <w:numPr>
          <w:ilvl w:val="0"/>
          <w:numId w:val="0"/>
        </w:numPr>
        <w:jc w:val="both"/>
        <w:rPr>
          <w:rFonts w:hint="eastAsia"/>
        </w:rPr>
      </w:pPr>
      <w:r>
        <w:rPr>
          <w:rFonts w:hint="eastAsia"/>
        </w:rPr>
        <w:t>The apostle means to say, that he uses an illustration drawn from the common relations of men, to set forth the relation of the believer to God.</w:t>
      </w:r>
    </w:p>
    <w:p w14:paraId="057AD76F">
      <w:pPr>
        <w:widowControl w:val="0"/>
        <w:numPr>
          <w:ilvl w:val="0"/>
          <w:numId w:val="0"/>
        </w:numPr>
        <w:jc w:val="both"/>
        <w:rPr>
          <w:rFonts w:hint="eastAsia"/>
        </w:rPr>
      </w:pPr>
      <w:r>
        <w:rPr>
          <w:rFonts w:hint="eastAsia"/>
        </w:rPr>
        <w:t>使徒的意思是说，他用一个取自人际普遍关系的例证，来阐明信徒与神的关系。</w:t>
      </w:r>
    </w:p>
    <w:p w14:paraId="59AD3E11">
      <w:pPr>
        <w:widowControl w:val="0"/>
        <w:numPr>
          <w:ilvl w:val="0"/>
          <w:numId w:val="0"/>
        </w:numPr>
        <w:jc w:val="both"/>
        <w:rPr>
          <w:rFonts w:hint="eastAsia"/>
        </w:rPr>
      </w:pPr>
    </w:p>
    <w:p w14:paraId="21A3B88E">
      <w:pPr>
        <w:widowControl w:val="0"/>
        <w:numPr>
          <w:ilvl w:val="0"/>
          <w:numId w:val="0"/>
        </w:numPr>
        <w:jc w:val="both"/>
        <w:rPr>
          <w:rFonts w:hint="eastAsia"/>
        </w:rPr>
      </w:pPr>
      <w:r>
        <w:rPr>
          <w:rFonts w:hint="eastAsia"/>
        </w:rPr>
        <w:t>The slave is bound to serve his master; the obedience of the believer to God is no less certain.</w:t>
      </w:r>
    </w:p>
    <w:p w14:paraId="2818AA99">
      <w:pPr>
        <w:widowControl w:val="0"/>
        <w:numPr>
          <w:ilvl w:val="0"/>
          <w:numId w:val="0"/>
        </w:numPr>
        <w:jc w:val="both"/>
        <w:rPr>
          <w:rFonts w:hint="eastAsia"/>
        </w:rPr>
      </w:pPr>
      <w:r>
        <w:rPr>
          <w:rFonts w:hint="eastAsia"/>
        </w:rPr>
        <w:t>奴隶有义务服事他的主人；信徒对神的顺服也同样确定。</w:t>
      </w:r>
    </w:p>
    <w:p w14:paraId="5FCC857B">
      <w:pPr>
        <w:widowControl w:val="0"/>
        <w:numPr>
          <w:ilvl w:val="0"/>
          <w:numId w:val="0"/>
        </w:numPr>
        <w:jc w:val="both"/>
        <w:rPr>
          <w:rFonts w:hint="eastAsia"/>
        </w:rPr>
      </w:pPr>
    </w:p>
    <w:p w14:paraId="06B0B6B0">
      <w:pPr>
        <w:widowControl w:val="0"/>
        <w:numPr>
          <w:ilvl w:val="0"/>
          <w:numId w:val="0"/>
        </w:numPr>
        <w:jc w:val="both"/>
        <w:rPr>
          <w:rFonts w:hint="eastAsia"/>
        </w:rPr>
      </w:pPr>
      <w:r>
        <w:rPr>
          <w:rFonts w:hint="eastAsia"/>
        </w:rPr>
        <w:t>The one is slavery, because the obedience is independent of the will, and coerced; the other is perfect freedom, because rendered from the heart, and with full consent of the will.</w:t>
      </w:r>
    </w:p>
    <w:p w14:paraId="72F7AF40">
      <w:pPr>
        <w:widowControl w:val="0"/>
        <w:numPr>
          <w:ilvl w:val="0"/>
          <w:numId w:val="0"/>
        </w:numPr>
        <w:jc w:val="both"/>
        <w:rPr>
          <w:rFonts w:hint="eastAsia"/>
        </w:rPr>
      </w:pPr>
      <w:r>
        <w:rPr>
          <w:rFonts w:hint="eastAsia"/>
        </w:rPr>
        <w:t>前者是奴役，因为顺服独立于意志，并且是被强迫的；后者是完全的自由，因为是发自内心的，并且得到意志的完全同意。</w:t>
      </w:r>
    </w:p>
    <w:p w14:paraId="3A62CED5">
      <w:pPr>
        <w:widowControl w:val="0"/>
        <w:numPr>
          <w:ilvl w:val="0"/>
          <w:numId w:val="0"/>
        </w:numPr>
        <w:jc w:val="both"/>
        <w:rPr>
          <w:rFonts w:hint="eastAsia"/>
        </w:rPr>
      </w:pPr>
    </w:p>
    <w:p w14:paraId="7C3ECF99">
      <w:pPr>
        <w:widowControl w:val="0"/>
        <w:numPr>
          <w:ilvl w:val="0"/>
          <w:numId w:val="0"/>
        </w:numPr>
        <w:jc w:val="both"/>
        <w:rPr>
          <w:rFonts w:hint="eastAsia"/>
        </w:rPr>
      </w:pPr>
      <w:r>
        <w:rPr>
          <w:rFonts w:hint="eastAsia"/>
        </w:rPr>
        <w:t>Yet both are a δουλεία, so far as certainty of obedience is concerned.</w:t>
      </w:r>
    </w:p>
    <w:p w14:paraId="4A871453">
      <w:pPr>
        <w:widowControl w:val="0"/>
        <w:numPr>
          <w:ilvl w:val="0"/>
          <w:numId w:val="0"/>
        </w:numPr>
        <w:jc w:val="both"/>
        <w:rPr>
          <w:rFonts w:hint="eastAsia"/>
        </w:rPr>
      </w:pPr>
      <w:r>
        <w:rPr>
          <w:rFonts w:hint="eastAsia"/>
        </w:rPr>
        <w:t>然而，就顺服的确定性而言，两者都是一种 δουλεία (奴役)。</w:t>
      </w:r>
    </w:p>
    <w:p w14:paraId="4706DBE6">
      <w:pPr>
        <w:widowControl w:val="0"/>
        <w:numPr>
          <w:ilvl w:val="0"/>
          <w:numId w:val="0"/>
        </w:numPr>
        <w:jc w:val="both"/>
        <w:rPr>
          <w:rFonts w:hint="eastAsia"/>
        </w:rPr>
      </w:pPr>
    </w:p>
    <w:p w14:paraId="2FD7B015">
      <w:pPr>
        <w:widowControl w:val="0"/>
        <w:numPr>
          <w:ilvl w:val="0"/>
          <w:numId w:val="0"/>
        </w:numPr>
        <w:jc w:val="both"/>
        <w:rPr>
          <w:rFonts w:hint="eastAsia"/>
        </w:rPr>
      </w:pPr>
      <w:r>
        <w:rPr>
          <w:rFonts w:hint="eastAsia"/>
        </w:rPr>
        <w:t>This is the common and natural interpretation of this clause.</w:t>
      </w:r>
    </w:p>
    <w:p w14:paraId="0D025B5E">
      <w:pPr>
        <w:widowControl w:val="0"/>
        <w:numPr>
          <w:ilvl w:val="0"/>
          <w:numId w:val="0"/>
        </w:numPr>
        <w:jc w:val="both"/>
        <w:rPr>
          <w:rFonts w:hint="eastAsia"/>
        </w:rPr>
      </w:pPr>
      <w:r>
        <w:rPr>
          <w:rFonts w:hint="eastAsia"/>
        </w:rPr>
        <w:t>这是这个子句通常而自然的解释。</w:t>
      </w:r>
    </w:p>
    <w:p w14:paraId="3CC04263">
      <w:pPr>
        <w:widowControl w:val="0"/>
        <w:numPr>
          <w:ilvl w:val="0"/>
          <w:numId w:val="0"/>
        </w:numPr>
        <w:jc w:val="both"/>
        <w:rPr>
          <w:rFonts w:hint="eastAsia"/>
        </w:rPr>
      </w:pPr>
    </w:p>
    <w:p w14:paraId="23C5542B">
      <w:pPr>
        <w:widowControl w:val="0"/>
        <w:numPr>
          <w:ilvl w:val="0"/>
          <w:numId w:val="0"/>
        </w:numPr>
        <w:jc w:val="both"/>
        <w:rPr>
          <w:rFonts w:hint="eastAsia"/>
        </w:rPr>
      </w:pPr>
      <w:r>
        <w:rPr>
          <w:rFonts w:hint="eastAsia"/>
        </w:rPr>
        <w:t>Others, however, take ἀνθρώπινον in the sense in which it is used in 1 Cor. 9:22.</w:t>
      </w:r>
    </w:p>
    <w:p w14:paraId="721F18F6">
      <w:pPr>
        <w:widowControl w:val="0"/>
        <w:numPr>
          <w:ilvl w:val="0"/>
          <w:numId w:val="0"/>
        </w:numPr>
        <w:jc w:val="both"/>
        <w:rPr>
          <w:rFonts w:hint="eastAsia"/>
        </w:rPr>
      </w:pPr>
      <w:r>
        <w:rPr>
          <w:rFonts w:hint="eastAsia"/>
        </w:rPr>
        <w:t>然而，另一些人则从哥林多前书9:22中 ἀνθρώπινον (人的) 的意义上理解它。</w:t>
      </w:r>
    </w:p>
    <w:p w14:paraId="4BA858EF">
      <w:pPr>
        <w:widowControl w:val="0"/>
        <w:numPr>
          <w:ilvl w:val="0"/>
          <w:numId w:val="0"/>
        </w:numPr>
        <w:jc w:val="both"/>
        <w:rPr>
          <w:rFonts w:hint="eastAsia"/>
        </w:rPr>
      </w:pPr>
    </w:p>
    <w:p w14:paraId="7E6DED31">
      <w:pPr>
        <w:widowControl w:val="0"/>
        <w:numPr>
          <w:ilvl w:val="0"/>
          <w:numId w:val="0"/>
        </w:numPr>
        <w:jc w:val="both"/>
        <w:rPr>
          <w:rFonts w:hint="eastAsia"/>
        </w:rPr>
      </w:pPr>
      <w:r>
        <w:rPr>
          <w:rFonts w:hint="eastAsia"/>
        </w:rPr>
        <w:t>There it is opposed to what is superhuman, beyond the strength of man to bear: 'I demand only what is human.</w:t>
      </w:r>
    </w:p>
    <w:p w14:paraId="7164B838">
      <w:pPr>
        <w:widowControl w:val="0"/>
        <w:numPr>
          <w:ilvl w:val="0"/>
          <w:numId w:val="0"/>
        </w:numPr>
        <w:jc w:val="both"/>
        <w:rPr>
          <w:rFonts w:hint="eastAsia"/>
        </w:rPr>
      </w:pPr>
      <w:r>
        <w:rPr>
          <w:rFonts w:hint="eastAsia"/>
        </w:rPr>
        <w:t>在那里，它与超人的，超出人力所能承受的相对立：“我只要求人的。</w:t>
      </w:r>
    </w:p>
    <w:p w14:paraId="1F81D80A">
      <w:pPr>
        <w:widowControl w:val="0"/>
        <w:numPr>
          <w:ilvl w:val="0"/>
          <w:numId w:val="0"/>
        </w:numPr>
        <w:jc w:val="both"/>
        <w:rPr>
          <w:rFonts w:hint="eastAsia"/>
        </w:rPr>
      </w:pPr>
    </w:p>
    <w:p w14:paraId="5FF77298">
      <w:pPr>
        <w:widowControl w:val="0"/>
        <w:numPr>
          <w:ilvl w:val="0"/>
          <w:numId w:val="0"/>
        </w:numPr>
        <w:jc w:val="both"/>
        <w:rPr>
          <w:rFonts w:hint="eastAsia"/>
        </w:rPr>
      </w:pPr>
      <w:r>
        <w:rPr>
          <w:rFonts w:hint="eastAsia"/>
        </w:rPr>
        <w:t>The obedience required is, on account of the weakness of your flesh, only such as von are able to render.</w:t>
      </w:r>
    </w:p>
    <w:p w14:paraId="4C093EDE">
      <w:pPr>
        <w:widowControl w:val="0"/>
        <w:numPr>
          <w:ilvl w:val="0"/>
          <w:numId w:val="0"/>
        </w:numPr>
        <w:jc w:val="both"/>
        <w:rPr>
          <w:rFonts w:hint="eastAsia"/>
        </w:rPr>
      </w:pPr>
      <w:r>
        <w:rPr>
          <w:rFonts w:hint="eastAsia"/>
        </w:rPr>
        <w:t>所要求的顺服，由于你们肉体的软弱，仅仅是你们所能做到的。</w:t>
      </w:r>
    </w:p>
    <w:p w14:paraId="3FF1C869">
      <w:pPr>
        <w:widowControl w:val="0"/>
        <w:numPr>
          <w:ilvl w:val="0"/>
          <w:numId w:val="0"/>
        </w:numPr>
        <w:jc w:val="both"/>
        <w:rPr>
          <w:rFonts w:hint="eastAsia"/>
        </w:rPr>
      </w:pPr>
    </w:p>
    <w:p w14:paraId="3F099EBB">
      <w:pPr>
        <w:widowControl w:val="0"/>
        <w:numPr>
          <w:ilvl w:val="0"/>
          <w:numId w:val="0"/>
        </w:numPr>
        <w:jc w:val="both"/>
        <w:rPr>
          <w:rFonts w:hint="eastAsia"/>
        </w:rPr>
      </w:pPr>
      <w:r>
        <w:rPr>
          <w:rFonts w:hint="eastAsia"/>
        </w:rPr>
        <w:t>For as ye served sin, so you can serve righteousness.</w:t>
      </w:r>
    </w:p>
    <w:p w14:paraId="1F9B47C2">
      <w:pPr>
        <w:widowControl w:val="0"/>
        <w:numPr>
          <w:ilvl w:val="0"/>
          <w:numId w:val="0"/>
        </w:numPr>
        <w:jc w:val="both"/>
        <w:rPr>
          <w:rFonts w:hint="eastAsia"/>
        </w:rPr>
      </w:pPr>
      <w:r>
        <w:rPr>
          <w:rFonts w:hint="eastAsia"/>
        </w:rPr>
        <w:t>因为你们怎样服事罪，也照样可以服事义。</w:t>
      </w:r>
    </w:p>
    <w:p w14:paraId="73D47DDE">
      <w:pPr>
        <w:widowControl w:val="0"/>
        <w:numPr>
          <w:ilvl w:val="0"/>
          <w:numId w:val="0"/>
        </w:numPr>
        <w:jc w:val="both"/>
        <w:rPr>
          <w:rFonts w:hint="eastAsia"/>
        </w:rPr>
      </w:pPr>
    </w:p>
    <w:p w14:paraId="5CD4E4F7">
      <w:pPr>
        <w:widowControl w:val="0"/>
        <w:numPr>
          <w:ilvl w:val="0"/>
          <w:numId w:val="0"/>
        </w:numPr>
        <w:jc w:val="both"/>
        <w:rPr>
          <w:rFonts w:hint="eastAsia"/>
        </w:rPr>
      </w:pPr>
      <w:r>
        <w:rPr>
          <w:rFonts w:hint="eastAsia"/>
        </w:rPr>
        <w:t>The one is as easy as the other.</w:t>
      </w:r>
    </w:p>
    <w:p w14:paraId="076AD829">
      <w:pPr>
        <w:widowControl w:val="0"/>
        <w:numPr>
          <w:ilvl w:val="0"/>
          <w:numId w:val="0"/>
        </w:numPr>
        <w:jc w:val="both"/>
        <w:rPr>
          <w:rFonts w:hint="eastAsia"/>
        </w:rPr>
      </w:pPr>
      <w:r>
        <w:rPr>
          <w:rFonts w:hint="eastAsia"/>
        </w:rPr>
        <w:t>两者同样容易。</w:t>
      </w:r>
    </w:p>
    <w:p w14:paraId="57F23CF3">
      <w:pPr>
        <w:widowControl w:val="0"/>
        <w:numPr>
          <w:ilvl w:val="0"/>
          <w:numId w:val="0"/>
        </w:numPr>
        <w:jc w:val="both"/>
        <w:rPr>
          <w:rFonts w:hint="eastAsia"/>
        </w:rPr>
      </w:pPr>
    </w:p>
    <w:p w14:paraId="41B99F03">
      <w:pPr>
        <w:widowControl w:val="0"/>
        <w:numPr>
          <w:ilvl w:val="0"/>
          <w:numId w:val="0"/>
        </w:numPr>
        <w:jc w:val="both"/>
        <w:rPr>
          <w:rFonts w:hint="eastAsia"/>
        </w:rPr>
      </w:pPr>
      <w:r>
        <w:rPr>
          <w:rFonts w:hint="eastAsia"/>
        </w:rPr>
        <w:t>The one is the measure of the other.'</w:t>
      </w:r>
    </w:p>
    <w:p w14:paraId="0F6AC5CA">
      <w:pPr>
        <w:widowControl w:val="0"/>
        <w:numPr>
          <w:ilvl w:val="0"/>
          <w:numId w:val="0"/>
        </w:numPr>
        <w:jc w:val="both"/>
        <w:rPr>
          <w:rFonts w:hint="eastAsia"/>
        </w:rPr>
      </w:pPr>
      <w:r>
        <w:rPr>
          <w:rFonts w:hint="eastAsia"/>
        </w:rPr>
        <w:t>前者是后者的衡量标准。”</w:t>
      </w:r>
    </w:p>
    <w:p w14:paraId="5111D6FE">
      <w:pPr>
        <w:widowControl w:val="0"/>
        <w:numPr>
          <w:ilvl w:val="0"/>
          <w:numId w:val="0"/>
        </w:numPr>
        <w:jc w:val="both"/>
        <w:rPr>
          <w:rFonts w:hint="eastAsia"/>
        </w:rPr>
      </w:pPr>
    </w:p>
    <w:p w14:paraId="63ED0B8D">
      <w:pPr>
        <w:widowControl w:val="0"/>
        <w:numPr>
          <w:ilvl w:val="0"/>
          <w:numId w:val="0"/>
        </w:numPr>
        <w:jc w:val="both"/>
        <w:rPr>
          <w:rFonts w:hint="eastAsia"/>
        </w:rPr>
      </w:pPr>
      <w:r>
        <w:rPr>
          <w:rFonts w:hint="eastAsia"/>
        </w:rPr>
        <w:t>But this does violence to the connection.</w:t>
      </w:r>
    </w:p>
    <w:p w14:paraId="52097724">
      <w:pPr>
        <w:widowControl w:val="0"/>
        <w:numPr>
          <w:ilvl w:val="0"/>
          <w:numId w:val="0"/>
        </w:numPr>
        <w:jc w:val="both"/>
        <w:rPr>
          <w:rFonts w:hint="eastAsia"/>
        </w:rPr>
      </w:pPr>
      <w:r>
        <w:rPr>
          <w:rFonts w:hint="eastAsia"/>
        </w:rPr>
        <w:t>但这曲解了联系。</w:t>
      </w:r>
    </w:p>
    <w:p w14:paraId="6A1C0565">
      <w:pPr>
        <w:widowControl w:val="0"/>
        <w:numPr>
          <w:ilvl w:val="0"/>
          <w:numId w:val="0"/>
        </w:numPr>
        <w:jc w:val="both"/>
        <w:rPr>
          <w:rFonts w:hint="eastAsia"/>
        </w:rPr>
      </w:pPr>
    </w:p>
    <w:p w14:paraId="07CBC63E">
      <w:pPr>
        <w:widowControl w:val="0"/>
        <w:numPr>
          <w:ilvl w:val="0"/>
          <w:numId w:val="0"/>
        </w:numPr>
        <w:jc w:val="both"/>
        <w:rPr>
          <w:rFonts w:hint="eastAsia"/>
        </w:rPr>
      </w:pPr>
      <w:r>
        <w:rPr>
          <w:rFonts w:hint="eastAsia"/>
        </w:rPr>
        <w:t>The ὥσπερ—οὕτω do not refer to the measure of the obedience, but to the change of masters: 'As ye served sin, so now serve God.'</w:t>
      </w:r>
    </w:p>
    <w:p w14:paraId="0679FC06">
      <w:pPr>
        <w:widowControl w:val="0"/>
        <w:numPr>
          <w:ilvl w:val="0"/>
          <w:numId w:val="0"/>
        </w:numPr>
        <w:jc w:val="both"/>
        <w:rPr>
          <w:rFonts w:hint="eastAsia"/>
        </w:rPr>
      </w:pPr>
      <w:r>
        <w:rPr>
          <w:rFonts w:hint="eastAsia"/>
        </w:rPr>
        <w:t>ὥσπερ—οὕτω (正如……照样……) 并非指顺服的程度，而是指主人的改变：“你们怎样服事罪，如今也照样服事神。”</w:t>
      </w:r>
    </w:p>
    <w:p w14:paraId="62B8F3B8">
      <w:pPr>
        <w:widowControl w:val="0"/>
        <w:numPr>
          <w:ilvl w:val="0"/>
          <w:numId w:val="0"/>
        </w:numPr>
        <w:jc w:val="both"/>
        <w:rPr>
          <w:rFonts w:hint="eastAsia"/>
        </w:rPr>
      </w:pPr>
    </w:p>
    <w:p w14:paraId="71E12B40">
      <w:pPr>
        <w:widowControl w:val="0"/>
        <w:numPr>
          <w:ilvl w:val="0"/>
          <w:numId w:val="0"/>
        </w:numPr>
        <w:jc w:val="both"/>
        <w:rPr>
          <w:rFonts w:hint="eastAsia"/>
        </w:rPr>
      </w:pPr>
      <w:r>
        <w:rPr>
          <w:rFonts w:hint="eastAsia"/>
        </w:rPr>
        <w:t>Besides, the principle that the measure of obedience is determined by our ability, is utterly at variance with the word of God and the dictates of conscience.</w:t>
      </w:r>
    </w:p>
    <w:p w14:paraId="3767B4A9">
      <w:pPr>
        <w:widowControl w:val="0"/>
        <w:numPr>
          <w:ilvl w:val="0"/>
          <w:numId w:val="0"/>
        </w:numPr>
        <w:jc w:val="both"/>
        <w:rPr>
          <w:rFonts w:hint="eastAsia"/>
        </w:rPr>
      </w:pPr>
      <w:r>
        <w:rPr>
          <w:rFonts w:hint="eastAsia"/>
        </w:rPr>
        <w:t>此外，顺服的程度由我们的能力决定这一原则，与神的话语和良心的指示完全不符。</w:t>
      </w:r>
    </w:p>
    <w:p w14:paraId="7FC29D1A">
      <w:pPr>
        <w:widowControl w:val="0"/>
        <w:numPr>
          <w:ilvl w:val="0"/>
          <w:numId w:val="0"/>
        </w:numPr>
        <w:jc w:val="both"/>
        <w:rPr>
          <w:rFonts w:hint="eastAsia"/>
        </w:rPr>
      </w:pPr>
    </w:p>
    <w:p w14:paraId="25D55CDC">
      <w:pPr>
        <w:widowControl w:val="0"/>
        <w:numPr>
          <w:ilvl w:val="0"/>
          <w:numId w:val="0"/>
        </w:numPr>
        <w:jc w:val="both"/>
        <w:rPr>
          <w:rFonts w:hint="eastAsia"/>
        </w:rPr>
      </w:pPr>
      <w:r>
        <w:rPr>
          <w:rFonts w:hint="eastAsia"/>
        </w:rPr>
        <w:t>The simple design of the apostle in this passing or parenthetical remark is, to state the reason why he designated our new relation to God a slavery.</w:t>
      </w:r>
    </w:p>
    <w:p w14:paraId="1DE52B8D">
      <w:pPr>
        <w:widowControl w:val="0"/>
        <w:numPr>
          <w:ilvl w:val="0"/>
          <w:numId w:val="0"/>
        </w:numPr>
        <w:jc w:val="both"/>
        <w:rPr>
          <w:rFonts w:hint="eastAsia"/>
        </w:rPr>
      </w:pPr>
      <w:r>
        <w:rPr>
          <w:rFonts w:hint="eastAsia"/>
        </w:rPr>
        <w:t>使徒在这段插入语或括号性评论中的简单目的是，陈述他为何将我们与神的新关系称为奴役的原因。</w:t>
      </w:r>
    </w:p>
    <w:p w14:paraId="226E6C33">
      <w:pPr>
        <w:widowControl w:val="0"/>
        <w:numPr>
          <w:ilvl w:val="0"/>
          <w:numId w:val="0"/>
        </w:numPr>
        <w:jc w:val="both"/>
        <w:rPr>
          <w:rFonts w:hint="eastAsia"/>
        </w:rPr>
      </w:pPr>
    </w:p>
    <w:p w14:paraId="619402DA">
      <w:pPr>
        <w:widowControl w:val="0"/>
        <w:numPr>
          <w:ilvl w:val="0"/>
          <w:numId w:val="0"/>
        </w:numPr>
        <w:jc w:val="both"/>
        <w:rPr>
          <w:rFonts w:hint="eastAsia"/>
        </w:rPr>
      </w:pPr>
      <w:r>
        <w:rPr>
          <w:rFonts w:hint="eastAsia"/>
        </w:rPr>
        <w:t>He used this illustration, he says, on account of the weakness of their flesh; not intellectual weakness, but such as arose from the σάρξ, their nature as corrupt.</w:t>
      </w:r>
    </w:p>
    <w:p w14:paraId="0117FD50">
      <w:pPr>
        <w:widowControl w:val="0"/>
        <w:numPr>
          <w:ilvl w:val="0"/>
          <w:numId w:val="0"/>
        </w:numPr>
        <w:jc w:val="both"/>
        <w:rPr>
          <w:rFonts w:hint="eastAsia"/>
        </w:rPr>
      </w:pPr>
      <w:r>
        <w:rPr>
          <w:rFonts w:hint="eastAsia"/>
        </w:rPr>
        <w:t>他说，他使用这个例证，是由于他们肉体的软弱；并非智力上的软弱，而是源于 σάρξ (肉体)，即他们败坏的本性。</w:t>
      </w:r>
    </w:p>
    <w:p w14:paraId="7709F7AA">
      <w:pPr>
        <w:widowControl w:val="0"/>
        <w:numPr>
          <w:ilvl w:val="0"/>
          <w:numId w:val="0"/>
        </w:numPr>
        <w:jc w:val="both"/>
        <w:rPr>
          <w:rFonts w:hint="eastAsia"/>
        </w:rPr>
      </w:pPr>
    </w:p>
    <w:p w14:paraId="4DEA2493">
      <w:pPr>
        <w:widowControl w:val="0"/>
        <w:numPr>
          <w:ilvl w:val="0"/>
          <w:numId w:val="0"/>
        </w:numPr>
        <w:jc w:val="both"/>
        <w:rPr>
          <w:rFonts w:hint="eastAsia"/>
        </w:rPr>
      </w:pPr>
      <w:r>
        <w:rPr>
          <w:rFonts w:hint="eastAsia"/>
        </w:rPr>
        <w:t>It was their lack of spirituality which rendered such illustrations necessary.</w:t>
      </w:r>
    </w:p>
    <w:p w14:paraId="4204327A">
      <w:pPr>
        <w:widowControl w:val="0"/>
        <w:numPr>
          <w:ilvl w:val="0"/>
          <w:numId w:val="0"/>
        </w:numPr>
        <w:jc w:val="both"/>
        <w:rPr>
          <w:rFonts w:hint="eastAsia"/>
        </w:rPr>
      </w:pPr>
      <w:r>
        <w:rPr>
          <w:rFonts w:hint="eastAsia"/>
        </w:rPr>
        <w:t>正是他们缺乏属灵性，才使得这样的例证成为必要。</w:t>
      </w:r>
    </w:p>
    <w:p w14:paraId="0C2BD21A">
      <w:pPr>
        <w:widowControl w:val="0"/>
        <w:numPr>
          <w:ilvl w:val="0"/>
          <w:numId w:val="0"/>
        </w:numPr>
        <w:jc w:val="both"/>
        <w:rPr>
          <w:rFonts w:hint="eastAsia"/>
        </w:rPr>
      </w:pPr>
    </w:p>
    <w:p w14:paraId="33868A78">
      <w:pPr>
        <w:widowControl w:val="0"/>
        <w:numPr>
          <w:ilvl w:val="0"/>
          <w:numId w:val="0"/>
        </w:numPr>
        <w:jc w:val="both"/>
        <w:rPr>
          <w:rFonts w:hint="eastAsia"/>
        </w:rPr>
      </w:pPr>
      <w:r>
        <w:rPr>
          <w:rFonts w:hint="eastAsia"/>
        </w:rPr>
        <w:t>The γάρ (for) of the next clause refers to ver. 18: 'Being freed from sin, ye became the servants of righteousness; for as ye yielded your members,' &amp;c.</w:t>
      </w:r>
    </w:p>
    <w:p w14:paraId="0F0476F2">
      <w:pPr>
        <w:widowControl w:val="0"/>
        <w:numPr>
          <w:ilvl w:val="0"/>
          <w:numId w:val="0"/>
        </w:numPr>
        <w:jc w:val="both"/>
        <w:rPr>
          <w:rFonts w:hint="eastAsia"/>
        </w:rPr>
      </w:pPr>
      <w:r>
        <w:rPr>
          <w:rFonts w:hint="eastAsia"/>
        </w:rPr>
        <w:t>下一句的 γάρ (因为) 指的是第18节：“既从罪里得了释放，就作了义的奴仆；因为你们怎样将肢体献给，”等等。</w:t>
      </w:r>
    </w:p>
    <w:p w14:paraId="42F83563">
      <w:pPr>
        <w:widowControl w:val="0"/>
        <w:numPr>
          <w:ilvl w:val="0"/>
          <w:numId w:val="0"/>
        </w:numPr>
        <w:jc w:val="both"/>
        <w:rPr>
          <w:rFonts w:hint="eastAsia"/>
        </w:rPr>
      </w:pPr>
    </w:p>
    <w:p w14:paraId="78584F84">
      <w:pPr>
        <w:widowControl w:val="0"/>
        <w:numPr>
          <w:ilvl w:val="0"/>
          <w:numId w:val="0"/>
        </w:numPr>
        <w:jc w:val="both"/>
        <w:rPr>
          <w:rFonts w:hint="eastAsia"/>
        </w:rPr>
      </w:pPr>
      <w:r>
        <w:rPr>
          <w:rFonts w:hint="eastAsia"/>
        </w:rPr>
        <w:t>Your members, yourselves, your various faculties, with special reference to their bodily organs as the outward, visible instruments of evil.</w:t>
      </w:r>
    </w:p>
    <w:p w14:paraId="26A1578C">
      <w:pPr>
        <w:widowControl w:val="0"/>
        <w:numPr>
          <w:ilvl w:val="0"/>
          <w:numId w:val="0"/>
        </w:numPr>
        <w:jc w:val="both"/>
        <w:rPr>
          <w:rFonts w:hint="eastAsia"/>
        </w:rPr>
      </w:pPr>
      <w:r>
        <w:rPr>
          <w:rFonts w:hint="eastAsia"/>
        </w:rPr>
        <w:t>你们的肢体，你们自己，你们的各种官能，特别指你们身体的器官，作为邪恶的外在、可见的工具。</w:t>
      </w:r>
    </w:p>
    <w:p w14:paraId="4256BA30">
      <w:pPr>
        <w:widowControl w:val="0"/>
        <w:numPr>
          <w:ilvl w:val="0"/>
          <w:numId w:val="0"/>
        </w:numPr>
        <w:jc w:val="both"/>
        <w:rPr>
          <w:rFonts w:hint="eastAsia"/>
        </w:rPr>
      </w:pPr>
    </w:p>
    <w:p w14:paraId="53E016C1">
      <w:pPr>
        <w:widowControl w:val="0"/>
        <w:numPr>
          <w:ilvl w:val="0"/>
          <w:numId w:val="0"/>
        </w:numPr>
        <w:jc w:val="both"/>
        <w:rPr>
          <w:rFonts w:hint="eastAsia"/>
        </w:rPr>
      </w:pPr>
      <w:r>
        <w:rPr>
          <w:rFonts w:hint="eastAsia"/>
        </w:rPr>
        <w:t>Ye yielded your members, δοῦλα, bound.</w:t>
      </w:r>
    </w:p>
    <w:p w14:paraId="702AF0E6">
      <w:pPr>
        <w:widowControl w:val="0"/>
        <w:numPr>
          <w:ilvl w:val="0"/>
          <w:numId w:val="0"/>
        </w:numPr>
        <w:jc w:val="both"/>
        <w:rPr>
          <w:rFonts w:hint="eastAsia"/>
        </w:rPr>
      </w:pPr>
      <w:r>
        <w:rPr>
          <w:rFonts w:hint="eastAsia"/>
        </w:rPr>
        <w:t>你们献上你们的肢体，δοῦλα (奴仆)，被捆绑。</w:t>
      </w:r>
    </w:p>
    <w:p w14:paraId="4B0AD99B">
      <w:pPr>
        <w:widowControl w:val="0"/>
        <w:numPr>
          <w:ilvl w:val="0"/>
          <w:numId w:val="0"/>
        </w:numPr>
        <w:jc w:val="both"/>
        <w:rPr>
          <w:rFonts w:hint="eastAsia"/>
        </w:rPr>
      </w:pPr>
    </w:p>
    <w:p w14:paraId="565EBF3C">
      <w:pPr>
        <w:widowControl w:val="0"/>
        <w:numPr>
          <w:ilvl w:val="0"/>
          <w:numId w:val="0"/>
        </w:numPr>
        <w:jc w:val="both"/>
        <w:rPr>
          <w:rFonts w:hint="eastAsia"/>
        </w:rPr>
      </w:pPr>
      <w:r>
        <w:rPr>
          <w:rFonts w:hint="eastAsia"/>
        </w:rPr>
        <w:t>This is the only passage in the New Testament in which δοῦλος is used as an adjective.</w:t>
      </w:r>
    </w:p>
    <w:p w14:paraId="6817130E">
      <w:pPr>
        <w:widowControl w:val="0"/>
        <w:numPr>
          <w:ilvl w:val="0"/>
          <w:numId w:val="0"/>
        </w:numPr>
        <w:jc w:val="both"/>
        <w:rPr>
          <w:rFonts w:hint="eastAsia"/>
        </w:rPr>
      </w:pPr>
      <w:r>
        <w:rPr>
          <w:rFonts w:hint="eastAsia"/>
        </w:rPr>
        <w:t>这是新约中唯一一处 δοῦλος (奴仆) 用作形容词的经文。</w:t>
      </w:r>
    </w:p>
    <w:p w14:paraId="089CBACD">
      <w:pPr>
        <w:widowControl w:val="0"/>
        <w:numPr>
          <w:ilvl w:val="0"/>
          <w:numId w:val="0"/>
        </w:numPr>
        <w:jc w:val="both"/>
        <w:rPr>
          <w:rFonts w:hint="eastAsia"/>
        </w:rPr>
      </w:pPr>
    </w:p>
    <w:p w14:paraId="55538EB3">
      <w:pPr>
        <w:widowControl w:val="0"/>
        <w:numPr>
          <w:ilvl w:val="0"/>
          <w:numId w:val="0"/>
        </w:numPr>
        <w:jc w:val="both"/>
        <w:rPr>
          <w:rFonts w:hint="eastAsia"/>
        </w:rPr>
      </w:pPr>
      <w:r>
        <w:rPr>
          <w:rFonts w:hint="eastAsia"/>
        </w:rPr>
        <w:t>They yielded their members to uncleanness and to iniquity, τῇ ἀκαθαρσίᾳ και τ̀ ῇ ἀνομίᾳ.</w:t>
      </w:r>
    </w:p>
    <w:p w14:paraId="706A539F">
      <w:pPr>
        <w:widowControl w:val="0"/>
        <w:numPr>
          <w:ilvl w:val="0"/>
          <w:numId w:val="0"/>
        </w:numPr>
        <w:jc w:val="both"/>
        <w:rPr>
          <w:rFonts w:hint="eastAsia"/>
        </w:rPr>
      </w:pPr>
      <w:r>
        <w:rPr>
          <w:rFonts w:hint="eastAsia"/>
        </w:rPr>
        <w:t>他们将肢体献给不洁和不法，τῇ ἀκαθαρσίᾳ και τ̀ ῇ ἀνομίᾳ (给不洁和不法)。</w:t>
      </w:r>
    </w:p>
    <w:p w14:paraId="61901365">
      <w:pPr>
        <w:widowControl w:val="0"/>
        <w:numPr>
          <w:ilvl w:val="0"/>
          <w:numId w:val="0"/>
        </w:numPr>
        <w:jc w:val="both"/>
        <w:rPr>
          <w:rFonts w:hint="eastAsia"/>
        </w:rPr>
      </w:pPr>
    </w:p>
    <w:p w14:paraId="2C41D9C2">
      <w:pPr>
        <w:widowControl w:val="0"/>
        <w:numPr>
          <w:ilvl w:val="0"/>
          <w:numId w:val="0"/>
        </w:numPr>
        <w:jc w:val="both"/>
        <w:rPr>
          <w:rFonts w:hint="eastAsia"/>
        </w:rPr>
      </w:pPr>
      <w:r>
        <w:rPr>
          <w:rFonts w:hint="eastAsia"/>
        </w:rPr>
        <w:t>These two words express the same thing under different aspects.</w:t>
      </w:r>
    </w:p>
    <w:p w14:paraId="37176E86">
      <w:pPr>
        <w:widowControl w:val="0"/>
        <w:numPr>
          <w:ilvl w:val="0"/>
          <w:numId w:val="0"/>
        </w:numPr>
        <w:jc w:val="both"/>
        <w:rPr>
          <w:rFonts w:hint="eastAsia"/>
        </w:rPr>
      </w:pPr>
      <w:r>
        <w:rPr>
          <w:rFonts w:hint="eastAsia"/>
        </w:rPr>
        <w:t>这两个词从不同方面表达了同一件事。</w:t>
      </w:r>
    </w:p>
    <w:p w14:paraId="79E464F9">
      <w:pPr>
        <w:widowControl w:val="0"/>
        <w:numPr>
          <w:ilvl w:val="0"/>
          <w:numId w:val="0"/>
        </w:numPr>
        <w:jc w:val="both"/>
        <w:rPr>
          <w:rFonts w:hint="eastAsia"/>
        </w:rPr>
      </w:pPr>
    </w:p>
    <w:p w14:paraId="06842EBE">
      <w:pPr>
        <w:widowControl w:val="0"/>
        <w:numPr>
          <w:ilvl w:val="0"/>
          <w:numId w:val="0"/>
        </w:numPr>
        <w:jc w:val="both"/>
        <w:rPr>
          <w:rFonts w:hint="eastAsia"/>
        </w:rPr>
      </w:pPr>
      <w:r>
        <w:rPr>
          <w:rFonts w:hint="eastAsia"/>
        </w:rPr>
        <w:t>Sin subjectively considered is pollution, a defilement of the soul; relatively to the law of God, it is ἀνομία, what is unlawful, what fails of conformity to the law.</w:t>
      </w:r>
    </w:p>
    <w:p w14:paraId="1C4A6313">
      <w:pPr>
        <w:widowControl w:val="0"/>
        <w:numPr>
          <w:ilvl w:val="0"/>
          <w:numId w:val="0"/>
        </w:numPr>
        <w:jc w:val="both"/>
        <w:rPr>
          <w:rFonts w:hint="eastAsia"/>
        </w:rPr>
      </w:pPr>
      <w:r>
        <w:rPr>
          <w:rFonts w:hint="eastAsia"/>
        </w:rPr>
        <w:t>罪，从主观上看是污秽，是灵魂的玷污；相对于神的律法，它是 ἀνομία (不法)，即不合法的，不符合律法的。</w:t>
      </w:r>
    </w:p>
    <w:p w14:paraId="6F34C0EF">
      <w:pPr>
        <w:widowControl w:val="0"/>
        <w:numPr>
          <w:ilvl w:val="0"/>
          <w:numId w:val="0"/>
        </w:numPr>
        <w:jc w:val="both"/>
        <w:rPr>
          <w:rFonts w:hint="eastAsia"/>
        </w:rPr>
      </w:pPr>
    </w:p>
    <w:p w14:paraId="01A46948">
      <w:pPr>
        <w:widowControl w:val="0"/>
        <w:numPr>
          <w:ilvl w:val="0"/>
          <w:numId w:val="0"/>
        </w:numPr>
        <w:jc w:val="both"/>
        <w:rPr>
          <w:rFonts w:hint="eastAsia"/>
        </w:rPr>
      </w:pPr>
      <w:r>
        <w:rPr>
          <w:rFonts w:hint="eastAsia"/>
        </w:rPr>
        <w:t>In the next clause, unto iniquity, the word is used in a wider sense.</w:t>
      </w:r>
    </w:p>
    <w:p w14:paraId="4D0E0812">
      <w:pPr>
        <w:widowControl w:val="0"/>
        <w:numPr>
          <w:ilvl w:val="0"/>
          <w:numId w:val="0"/>
        </w:numPr>
        <w:jc w:val="both"/>
        <w:rPr>
          <w:rFonts w:hint="eastAsia"/>
        </w:rPr>
      </w:pPr>
      <w:r>
        <w:rPr>
          <w:rFonts w:hint="eastAsia"/>
        </w:rPr>
        <w:t>在下一句中，“以致不法”，这个词用得更广泛。</w:t>
      </w:r>
    </w:p>
    <w:p w14:paraId="40CFC9F5">
      <w:pPr>
        <w:widowControl w:val="0"/>
        <w:numPr>
          <w:ilvl w:val="0"/>
          <w:numId w:val="0"/>
        </w:numPr>
        <w:jc w:val="both"/>
        <w:rPr>
          <w:rFonts w:hint="eastAsia"/>
        </w:rPr>
      </w:pPr>
    </w:p>
    <w:p w14:paraId="3EC4BBD8">
      <w:pPr>
        <w:widowControl w:val="0"/>
        <w:numPr>
          <w:ilvl w:val="0"/>
          <w:numId w:val="0"/>
        </w:numPr>
        <w:jc w:val="both"/>
        <w:rPr>
          <w:rFonts w:hint="eastAsia"/>
        </w:rPr>
      </w:pPr>
      <w:r>
        <w:rPr>
          <w:rFonts w:hint="eastAsia"/>
        </w:rPr>
        <w:t>They gave themselves up to iniquity, that is, to do evil; εἰς τὴν ἀνομίαν being equivalent to εἰς τὸ ποιεῖν ἀνομίαν.</w:t>
      </w:r>
    </w:p>
    <w:p w14:paraId="249491DD">
      <w:pPr>
        <w:widowControl w:val="0"/>
        <w:numPr>
          <w:ilvl w:val="0"/>
          <w:numId w:val="0"/>
        </w:numPr>
        <w:jc w:val="both"/>
        <w:rPr>
          <w:rFonts w:hint="eastAsia"/>
        </w:rPr>
      </w:pPr>
      <w:r>
        <w:rPr>
          <w:rFonts w:hint="eastAsia"/>
        </w:rPr>
        <w:t>他们将自己献给不法，也就是说，行恶；εἰς τὴν ἀνομίαν (以致不法) 等同于 εἰς τὸ ποιεῖν ἀνομίαν (行不法)。</w:t>
      </w:r>
    </w:p>
    <w:p w14:paraId="24EFB440">
      <w:pPr>
        <w:widowControl w:val="0"/>
        <w:numPr>
          <w:ilvl w:val="0"/>
          <w:numId w:val="0"/>
        </w:numPr>
        <w:jc w:val="both"/>
        <w:rPr>
          <w:rFonts w:hint="eastAsia"/>
        </w:rPr>
      </w:pPr>
    </w:p>
    <w:p w14:paraId="0A02133A">
      <w:pPr>
        <w:widowControl w:val="0"/>
        <w:numPr>
          <w:ilvl w:val="0"/>
          <w:numId w:val="0"/>
        </w:numPr>
        <w:jc w:val="both"/>
        <w:rPr>
          <w:rFonts w:hint="eastAsia"/>
        </w:rPr>
      </w:pPr>
      <w:r>
        <w:rPr>
          <w:rFonts w:hint="eastAsia"/>
        </w:rPr>
        <w:t>Men give themselves up to sin as a master, to do what the law forbids.</w:t>
      </w:r>
    </w:p>
    <w:p w14:paraId="1B2C7D11">
      <w:pPr>
        <w:widowControl w:val="0"/>
        <w:numPr>
          <w:ilvl w:val="0"/>
          <w:numId w:val="0"/>
        </w:numPr>
        <w:jc w:val="both"/>
        <w:rPr>
          <w:rFonts w:hint="eastAsia"/>
        </w:rPr>
      </w:pPr>
      <w:r>
        <w:rPr>
          <w:rFonts w:hint="eastAsia"/>
        </w:rPr>
        <w:t>人将自己献给罪作主人，去做律法所禁止的事。</w:t>
      </w:r>
    </w:p>
    <w:p w14:paraId="4E3D7D75">
      <w:pPr>
        <w:widowControl w:val="0"/>
        <w:numPr>
          <w:ilvl w:val="0"/>
          <w:numId w:val="0"/>
        </w:numPr>
        <w:jc w:val="both"/>
        <w:rPr>
          <w:rFonts w:hint="eastAsia"/>
        </w:rPr>
      </w:pPr>
    </w:p>
    <w:p w14:paraId="72F9622E">
      <w:pPr>
        <w:widowControl w:val="0"/>
        <w:numPr>
          <w:ilvl w:val="0"/>
          <w:numId w:val="0"/>
        </w:numPr>
        <w:jc w:val="both"/>
        <w:rPr>
          <w:rFonts w:hint="eastAsia"/>
        </w:rPr>
      </w:pPr>
      <w:r>
        <w:rPr>
          <w:rFonts w:hint="eastAsia"/>
        </w:rPr>
        <w:t>The same idea is expressed, if εἰς τὴν ἀνομίαν means, for the manifestation of iniquity.</w:t>
      </w:r>
    </w:p>
    <w:p w14:paraId="325F36F4">
      <w:pPr>
        <w:widowControl w:val="0"/>
        <w:numPr>
          <w:ilvl w:val="0"/>
          <w:numId w:val="0"/>
        </w:numPr>
        <w:jc w:val="both"/>
        <w:rPr>
          <w:rFonts w:hint="eastAsia"/>
        </w:rPr>
      </w:pPr>
      <w:r>
        <w:rPr>
          <w:rFonts w:hint="eastAsia"/>
        </w:rPr>
        <w:t>如果 εἰς τὴν ἀνομίαν (以致不法) 意指“为了彰显不法”，也表达了同样的意思。</w:t>
      </w:r>
    </w:p>
    <w:p w14:paraId="651BAA2E">
      <w:pPr>
        <w:widowControl w:val="0"/>
        <w:numPr>
          <w:ilvl w:val="0"/>
          <w:numId w:val="0"/>
        </w:numPr>
        <w:jc w:val="both"/>
        <w:rPr>
          <w:rFonts w:hint="eastAsia"/>
        </w:rPr>
      </w:pPr>
    </w:p>
    <w:p w14:paraId="463AED82">
      <w:pPr>
        <w:widowControl w:val="0"/>
        <w:numPr>
          <w:ilvl w:val="0"/>
          <w:numId w:val="0"/>
        </w:numPr>
        <w:jc w:val="both"/>
        <w:rPr>
          <w:rFonts w:hint="eastAsia"/>
        </w:rPr>
      </w:pPr>
      <w:r>
        <w:rPr>
          <w:rFonts w:hint="eastAsia"/>
        </w:rPr>
        <w:t>So now yield your members as servants to righteousness.</w:t>
      </w:r>
    </w:p>
    <w:p w14:paraId="09CA431A">
      <w:pPr>
        <w:widowControl w:val="0"/>
        <w:numPr>
          <w:ilvl w:val="0"/>
          <w:numId w:val="0"/>
        </w:numPr>
        <w:jc w:val="both"/>
        <w:rPr>
          <w:rFonts w:hint="eastAsia"/>
        </w:rPr>
      </w:pPr>
      <w:r>
        <w:rPr>
          <w:rFonts w:hint="eastAsia"/>
        </w:rPr>
        <w:t>如今也照样将肢体献给义作奴仆。</w:t>
      </w:r>
    </w:p>
    <w:p w14:paraId="16A7471B">
      <w:pPr>
        <w:widowControl w:val="0"/>
        <w:numPr>
          <w:ilvl w:val="0"/>
          <w:numId w:val="0"/>
        </w:numPr>
        <w:jc w:val="both"/>
        <w:rPr>
          <w:rFonts w:hint="eastAsia"/>
        </w:rPr>
      </w:pPr>
    </w:p>
    <w:p w14:paraId="19EF9A6F">
      <w:pPr>
        <w:widowControl w:val="0"/>
        <w:numPr>
          <w:ilvl w:val="0"/>
          <w:numId w:val="0"/>
        </w:numPr>
        <w:jc w:val="both"/>
        <w:rPr>
          <w:rFonts w:hint="eastAsia"/>
        </w:rPr>
      </w:pPr>
      <w:r>
        <w:rPr>
          <w:rFonts w:hint="eastAsia"/>
        </w:rPr>
        <w:t>Having been delivered from bondage to the tyrant sin, ye should act as becomes your new relation, and be obedient to your new master, even to him who hath bought you with his blood.</w:t>
      </w:r>
    </w:p>
    <w:p w14:paraId="3D9BE980">
      <w:pPr>
        <w:widowControl w:val="0"/>
        <w:numPr>
          <w:ilvl w:val="0"/>
          <w:numId w:val="0"/>
        </w:numPr>
        <w:jc w:val="both"/>
        <w:rPr>
          <w:rFonts w:hint="eastAsia"/>
        </w:rPr>
      </w:pPr>
      <w:r>
        <w:rPr>
          <w:rFonts w:hint="eastAsia"/>
        </w:rPr>
        <w:t>既已从暴君罪的束缚中得释放，你们就应该按照你们新关系的身份行事，并顺服你们的新主人，即那位用祂的血买赎了你们的主。</w:t>
      </w:r>
    </w:p>
    <w:p w14:paraId="329164EF">
      <w:pPr>
        <w:widowControl w:val="0"/>
        <w:numPr>
          <w:ilvl w:val="0"/>
          <w:numId w:val="0"/>
        </w:numPr>
        <w:jc w:val="both"/>
        <w:rPr>
          <w:rFonts w:hint="eastAsia"/>
        </w:rPr>
      </w:pPr>
    </w:p>
    <w:p w14:paraId="5A32B26B">
      <w:pPr>
        <w:widowControl w:val="0"/>
        <w:numPr>
          <w:ilvl w:val="0"/>
          <w:numId w:val="0"/>
        </w:numPr>
        <w:jc w:val="both"/>
        <w:rPr>
          <w:rFonts w:hint="eastAsia"/>
        </w:rPr>
      </w:pPr>
      <w:r>
        <w:rPr>
          <w:rFonts w:hint="eastAsia"/>
        </w:rPr>
        <w:t>To righteousness, unto holiness, εἰς ἁγιασμόν, so as to be pure in heart and life.</w:t>
      </w:r>
    </w:p>
    <w:p w14:paraId="7D7A5454">
      <w:pPr>
        <w:widowControl w:val="0"/>
        <w:numPr>
          <w:ilvl w:val="0"/>
          <w:numId w:val="0"/>
        </w:numPr>
        <w:jc w:val="both"/>
        <w:rPr>
          <w:rFonts w:hint="eastAsia"/>
        </w:rPr>
      </w:pPr>
      <w:r>
        <w:rPr>
          <w:rFonts w:hint="eastAsia"/>
        </w:rPr>
        <w:t>献给义，以致成圣，εἰς ἁγιασμόν (以致成圣)，以便在心思和生活中都纯洁。</w:t>
      </w:r>
    </w:p>
    <w:p w14:paraId="2A6C4282">
      <w:pPr>
        <w:widowControl w:val="0"/>
        <w:numPr>
          <w:ilvl w:val="0"/>
          <w:numId w:val="0"/>
        </w:numPr>
        <w:jc w:val="both"/>
        <w:rPr>
          <w:rFonts w:hint="eastAsia"/>
        </w:rPr>
      </w:pPr>
    </w:p>
    <w:p w14:paraId="5C4F8852">
      <w:pPr>
        <w:widowControl w:val="0"/>
        <w:numPr>
          <w:ilvl w:val="0"/>
          <w:numId w:val="0"/>
        </w:numPr>
        <w:jc w:val="both"/>
        <w:rPr>
          <w:rFonts w:hint="eastAsia"/>
        </w:rPr>
      </w:pPr>
      <w:r>
        <w:rPr>
          <w:rFonts w:hint="eastAsia"/>
        </w:rPr>
        <w:t>The proximate result of obedience to God is inward conformity to the Divine image.</w:t>
      </w:r>
    </w:p>
    <w:p w14:paraId="72552BDE">
      <w:pPr>
        <w:widowControl w:val="0"/>
        <w:numPr>
          <w:ilvl w:val="0"/>
          <w:numId w:val="0"/>
        </w:numPr>
        <w:jc w:val="both"/>
        <w:rPr>
          <w:rFonts w:hint="eastAsia"/>
        </w:rPr>
      </w:pPr>
      <w:r>
        <w:rPr>
          <w:rFonts w:hint="eastAsia"/>
        </w:rPr>
        <w:t>顺服神的直接结果是内在与神圣形象的一致。</w:t>
      </w:r>
    </w:p>
    <w:p w14:paraId="438DCBA2">
      <w:pPr>
        <w:widowControl w:val="0"/>
        <w:numPr>
          <w:ilvl w:val="0"/>
          <w:numId w:val="0"/>
        </w:numPr>
        <w:jc w:val="both"/>
        <w:rPr>
          <w:rFonts w:hint="eastAsia"/>
        </w:rPr>
      </w:pPr>
    </w:p>
    <w:p w14:paraId="29CEEDBD">
      <w:pPr>
        <w:widowControl w:val="0"/>
        <w:numPr>
          <w:ilvl w:val="0"/>
          <w:numId w:val="0"/>
        </w:numPr>
        <w:jc w:val="both"/>
        <w:rPr>
          <w:rFonts w:hint="eastAsia"/>
        </w:rPr>
      </w:pPr>
      <w:r>
        <w:rPr>
          <w:rFonts w:hint="eastAsia"/>
        </w:rPr>
        <w:t>Compare 1 Thess. 3:3, 4, 7.</w:t>
      </w:r>
    </w:p>
    <w:p w14:paraId="4F5CDD58">
      <w:pPr>
        <w:widowControl w:val="0"/>
        <w:numPr>
          <w:ilvl w:val="0"/>
          <w:numId w:val="0"/>
        </w:numPr>
        <w:jc w:val="both"/>
        <w:rPr>
          <w:rFonts w:hint="eastAsia"/>
        </w:rPr>
      </w:pPr>
      <w:r>
        <w:rPr>
          <w:rFonts w:hint="eastAsia"/>
        </w:rPr>
        <w:t>比较帖撒罗尼迦前书3:3, 4, 7。</w:t>
      </w:r>
    </w:p>
    <w:p w14:paraId="6B90D5FB">
      <w:pPr>
        <w:widowControl w:val="0"/>
        <w:numPr>
          <w:ilvl w:val="0"/>
          <w:numId w:val="0"/>
        </w:numPr>
        <w:jc w:val="both"/>
        <w:rPr>
          <w:rFonts w:hint="eastAsia"/>
        </w:rPr>
      </w:pPr>
    </w:p>
    <w:p w14:paraId="70E7953E">
      <w:pPr>
        <w:widowControl w:val="0"/>
        <w:numPr>
          <w:ilvl w:val="0"/>
          <w:numId w:val="0"/>
        </w:numPr>
        <w:jc w:val="both"/>
        <w:rPr>
          <w:rFonts w:hint="eastAsia"/>
        </w:rPr>
      </w:pPr>
      <w:r>
        <w:rPr>
          <w:rFonts w:hint="eastAsia"/>
        </w:rPr>
        <w:t>VERSE 20. For when ye were the servants of sin, ye were free from righteousness.</w:t>
      </w:r>
    </w:p>
    <w:p w14:paraId="584FF85C">
      <w:pPr>
        <w:widowControl w:val="0"/>
        <w:numPr>
          <w:ilvl w:val="0"/>
          <w:numId w:val="0"/>
        </w:numPr>
        <w:jc w:val="both"/>
        <w:rPr>
          <w:rFonts w:hint="eastAsia"/>
        </w:rPr>
      </w:pPr>
      <w:r>
        <w:rPr>
          <w:rFonts w:hint="eastAsia"/>
        </w:rPr>
        <w:t>第20节. 因为你们作罪之奴仆的时候，就不被义约束了。</w:t>
      </w:r>
    </w:p>
    <w:p w14:paraId="5A09E711">
      <w:pPr>
        <w:widowControl w:val="0"/>
        <w:numPr>
          <w:ilvl w:val="0"/>
          <w:numId w:val="0"/>
        </w:numPr>
        <w:jc w:val="both"/>
        <w:rPr>
          <w:rFonts w:hint="eastAsia"/>
        </w:rPr>
      </w:pPr>
    </w:p>
    <w:p w14:paraId="7A2A02F4">
      <w:pPr>
        <w:widowControl w:val="0"/>
        <w:numPr>
          <w:ilvl w:val="0"/>
          <w:numId w:val="0"/>
        </w:numPr>
        <w:jc w:val="both"/>
        <w:rPr>
          <w:rFonts w:hint="eastAsia"/>
        </w:rPr>
      </w:pPr>
      <w:r>
        <w:rPr>
          <w:rFonts w:hint="eastAsia"/>
        </w:rPr>
        <w:t>This verse introduces a confirmation of what precedes.</w:t>
      </w:r>
    </w:p>
    <w:p w14:paraId="2C89241C">
      <w:pPr>
        <w:widowControl w:val="0"/>
        <w:numPr>
          <w:ilvl w:val="0"/>
          <w:numId w:val="0"/>
        </w:numPr>
        <w:jc w:val="both"/>
        <w:rPr>
          <w:rFonts w:hint="eastAsia"/>
        </w:rPr>
      </w:pPr>
      <w:r>
        <w:rPr>
          <w:rFonts w:hint="eastAsia"/>
        </w:rPr>
        <w:t>这一节引出了对前面内容的证实。</w:t>
      </w:r>
    </w:p>
    <w:p w14:paraId="559D8DAD">
      <w:pPr>
        <w:widowControl w:val="0"/>
        <w:numPr>
          <w:ilvl w:val="0"/>
          <w:numId w:val="0"/>
        </w:numPr>
        <w:jc w:val="both"/>
        <w:rPr>
          <w:rFonts w:hint="eastAsia"/>
        </w:rPr>
      </w:pPr>
    </w:p>
    <w:p w14:paraId="16D4EC1A">
      <w:pPr>
        <w:widowControl w:val="0"/>
        <w:numPr>
          <w:ilvl w:val="0"/>
          <w:numId w:val="0"/>
        </w:numPr>
        <w:jc w:val="both"/>
        <w:rPr>
          <w:rFonts w:hint="eastAsia"/>
        </w:rPr>
      </w:pPr>
      <w:r>
        <w:rPr>
          <w:rFonts w:hint="eastAsia"/>
        </w:rPr>
        <w:t>The foregoing exhortation is enforced by the consideration developed in vs. 21, 22, that the service of sin is death.</w:t>
      </w:r>
    </w:p>
    <w:p w14:paraId="0EA11BC0">
      <w:pPr>
        <w:widowControl w:val="0"/>
        <w:numPr>
          <w:ilvl w:val="0"/>
          <w:numId w:val="0"/>
        </w:numPr>
        <w:jc w:val="both"/>
        <w:rPr>
          <w:rFonts w:hint="eastAsia"/>
        </w:rPr>
      </w:pPr>
      <w:r>
        <w:rPr>
          <w:rFonts w:hint="eastAsia"/>
        </w:rPr>
        <w:t>前面的劝勉通过第21、22节中阐述的“服事罪就是死”这一考虑而得到加强。</w:t>
      </w:r>
    </w:p>
    <w:p w14:paraId="52B132C2">
      <w:pPr>
        <w:widowControl w:val="0"/>
        <w:numPr>
          <w:ilvl w:val="0"/>
          <w:numId w:val="0"/>
        </w:numPr>
        <w:jc w:val="both"/>
        <w:rPr>
          <w:rFonts w:hint="eastAsia"/>
        </w:rPr>
      </w:pPr>
    </w:p>
    <w:p w14:paraId="57FB8BFE">
      <w:pPr>
        <w:widowControl w:val="0"/>
        <w:numPr>
          <w:ilvl w:val="0"/>
          <w:numId w:val="0"/>
        </w:numPr>
        <w:jc w:val="both"/>
        <w:rPr>
          <w:rFonts w:hint="eastAsia"/>
        </w:rPr>
      </w:pPr>
      <w:r>
        <w:rPr>
          <w:rFonts w:hint="eastAsia"/>
        </w:rPr>
        <w:t>The particle γάρ, therefore, is used in its common sense, for, and not namely.</w:t>
      </w:r>
    </w:p>
    <w:p w14:paraId="62F3B05F">
      <w:pPr>
        <w:widowControl w:val="0"/>
        <w:numPr>
          <w:ilvl w:val="0"/>
          <w:numId w:val="0"/>
        </w:numPr>
        <w:jc w:val="both"/>
        <w:rPr>
          <w:rFonts w:hint="eastAsia"/>
        </w:rPr>
      </w:pPr>
      <w:r>
        <w:rPr>
          <w:rFonts w:hint="eastAsia"/>
        </w:rPr>
        <w:t>因此，小品词 γάρ (因为) 用于其通常的意义，“因为”，而非“即”。</w:t>
      </w:r>
    </w:p>
    <w:p w14:paraId="4515ABFE">
      <w:pPr>
        <w:widowControl w:val="0"/>
        <w:numPr>
          <w:ilvl w:val="0"/>
          <w:numId w:val="0"/>
        </w:numPr>
        <w:jc w:val="both"/>
        <w:rPr>
          <w:rFonts w:hint="eastAsia"/>
        </w:rPr>
      </w:pPr>
    </w:p>
    <w:p w14:paraId="0D09EBAB">
      <w:pPr>
        <w:widowControl w:val="0"/>
        <w:numPr>
          <w:ilvl w:val="0"/>
          <w:numId w:val="0"/>
        </w:numPr>
        <w:jc w:val="both"/>
        <w:rPr>
          <w:rFonts w:hint="eastAsia"/>
        </w:rPr>
      </w:pPr>
      <w:r>
        <w:rPr>
          <w:rFonts w:hint="eastAsia"/>
        </w:rPr>
        <w:t>Formerly, when the slaves of sin, ye were ἐλεύθεροι τῇ δικαιοσύνῃ, that is, either 'free in the estimation of righteousness,' ("An ille mihi liber, cui mulier imperat?" Cicero;) or, what is more natural, as to righteousness; so far as righteousness is concerned, ye were free.</w:t>
      </w:r>
    </w:p>
    <w:p w14:paraId="29ED4EBF">
      <w:pPr>
        <w:widowControl w:val="0"/>
        <w:numPr>
          <w:ilvl w:val="0"/>
          <w:numId w:val="0"/>
        </w:numPr>
        <w:jc w:val="both"/>
        <w:rPr>
          <w:rFonts w:hint="eastAsia"/>
        </w:rPr>
      </w:pPr>
      <w:r>
        <w:rPr>
          <w:rFonts w:hint="eastAsia"/>
        </w:rPr>
        <w:t>从前，当你们是罪的奴隶时，你们是 ἐλεύθεροι τῇ δικαιοσύνῃ (在公义方面是自由的)，也就是说，要么是“在公义的评估中是自由的”（“那个受女人支配的人，在我看来是自由的吗？”——西塞罗）；要么，更自然的是，就公义而言；就公义而言，你们是自由的。</w:t>
      </w:r>
    </w:p>
    <w:p w14:paraId="7F3A8EA3">
      <w:pPr>
        <w:widowControl w:val="0"/>
        <w:numPr>
          <w:ilvl w:val="0"/>
          <w:numId w:val="0"/>
        </w:numPr>
        <w:jc w:val="both"/>
        <w:rPr>
          <w:rFonts w:hint="eastAsia"/>
        </w:rPr>
      </w:pPr>
    </w:p>
    <w:p w14:paraId="6A890117">
      <w:pPr>
        <w:widowControl w:val="0"/>
        <w:numPr>
          <w:ilvl w:val="0"/>
          <w:numId w:val="0"/>
        </w:numPr>
        <w:jc w:val="both"/>
        <w:rPr>
          <w:rFonts w:hint="eastAsia"/>
        </w:rPr>
      </w:pPr>
      <w:r>
        <w:rPr>
          <w:rFonts w:hint="eastAsia"/>
        </w:rPr>
        <w:t>Righteousness had no power over you; your service was rendered to another master.</w:t>
      </w:r>
    </w:p>
    <w:p w14:paraId="6BE82CA2">
      <w:pPr>
        <w:widowControl w:val="0"/>
        <w:numPr>
          <w:ilvl w:val="0"/>
          <w:numId w:val="0"/>
        </w:numPr>
        <w:jc w:val="both"/>
        <w:rPr>
          <w:rFonts w:hint="eastAsia"/>
        </w:rPr>
      </w:pPr>
      <w:r>
        <w:rPr>
          <w:rFonts w:hint="eastAsia"/>
        </w:rPr>
        <w:t>公义对你们没有权势；你们的服事是献给另一个主人的。</w:t>
      </w:r>
    </w:p>
    <w:p w14:paraId="63A6618D">
      <w:pPr>
        <w:widowControl w:val="0"/>
        <w:numPr>
          <w:ilvl w:val="0"/>
          <w:numId w:val="0"/>
        </w:numPr>
        <w:jc w:val="both"/>
        <w:rPr>
          <w:rFonts w:hint="eastAsia"/>
        </w:rPr>
      </w:pPr>
    </w:p>
    <w:p w14:paraId="28846E05">
      <w:pPr>
        <w:widowControl w:val="0"/>
        <w:numPr>
          <w:ilvl w:val="0"/>
          <w:numId w:val="0"/>
        </w:numPr>
        <w:jc w:val="both"/>
        <w:rPr>
          <w:rFonts w:hint="eastAsia"/>
        </w:rPr>
      </w:pPr>
      <w:r>
        <w:rPr>
          <w:rFonts w:hint="eastAsia"/>
        </w:rPr>
        <w:t>This is not to be understood ironically, as though the apostle designed to refer to their former state as one of freedom in their estimation.</w:t>
      </w:r>
    </w:p>
    <w:p w14:paraId="01603A21">
      <w:pPr>
        <w:widowControl w:val="0"/>
        <w:numPr>
          <w:ilvl w:val="0"/>
          <w:numId w:val="0"/>
        </w:numPr>
        <w:jc w:val="both"/>
        <w:rPr>
          <w:rFonts w:hint="eastAsia"/>
        </w:rPr>
      </w:pPr>
      <w:r>
        <w:rPr>
          <w:rFonts w:hint="eastAsia"/>
        </w:rPr>
        <w:t>这不应被讽刺地理解，仿佛使徒意在将他们以前的状态指为在他们看来是自由的状态。</w:t>
      </w:r>
    </w:p>
    <w:p w14:paraId="299E6598">
      <w:pPr>
        <w:widowControl w:val="0"/>
        <w:numPr>
          <w:ilvl w:val="0"/>
          <w:numId w:val="0"/>
        </w:numPr>
        <w:jc w:val="both"/>
        <w:rPr>
          <w:rFonts w:hint="eastAsia"/>
        </w:rPr>
      </w:pPr>
    </w:p>
    <w:p w14:paraId="75E3E719">
      <w:pPr>
        <w:widowControl w:val="0"/>
        <w:numPr>
          <w:ilvl w:val="0"/>
          <w:numId w:val="0"/>
        </w:numPr>
        <w:jc w:val="both"/>
        <w:rPr>
          <w:rFonts w:hint="eastAsia"/>
        </w:rPr>
      </w:pPr>
      <w:r>
        <w:rPr>
          <w:rFonts w:hint="eastAsia"/>
        </w:rPr>
        <w:t>It is the simple statement of a fact of experience.</w:t>
      </w:r>
    </w:p>
    <w:p w14:paraId="698A627B">
      <w:pPr>
        <w:widowControl w:val="0"/>
        <w:numPr>
          <w:ilvl w:val="0"/>
          <w:numId w:val="0"/>
        </w:numPr>
        <w:jc w:val="both"/>
        <w:rPr>
          <w:rFonts w:hint="eastAsia"/>
        </w:rPr>
      </w:pPr>
      <w:r>
        <w:rPr>
          <w:rFonts w:hint="eastAsia"/>
        </w:rPr>
        <w:t>这是对一个经验事实的简单陈述。</w:t>
      </w:r>
    </w:p>
    <w:p w14:paraId="009416F6">
      <w:pPr>
        <w:widowControl w:val="0"/>
        <w:numPr>
          <w:ilvl w:val="0"/>
          <w:numId w:val="0"/>
        </w:numPr>
        <w:jc w:val="both"/>
        <w:rPr>
          <w:rFonts w:hint="eastAsia"/>
        </w:rPr>
      </w:pPr>
    </w:p>
    <w:p w14:paraId="5CB6C478">
      <w:pPr>
        <w:widowControl w:val="0"/>
        <w:numPr>
          <w:ilvl w:val="0"/>
          <w:numId w:val="0"/>
        </w:numPr>
        <w:jc w:val="both"/>
        <w:rPr>
          <w:rFonts w:hint="eastAsia"/>
        </w:rPr>
      </w:pPr>
      <w:r>
        <w:rPr>
          <w:rFonts w:hint="eastAsia"/>
        </w:rPr>
        <w:t>While the servants of sin, they did not and could not serve righteousness.</w:t>
      </w:r>
    </w:p>
    <w:p w14:paraId="512E8826">
      <w:pPr>
        <w:widowControl w:val="0"/>
        <w:numPr>
          <w:ilvl w:val="0"/>
          <w:numId w:val="0"/>
        </w:numPr>
        <w:jc w:val="both"/>
        <w:rPr>
          <w:rFonts w:hint="eastAsia"/>
        </w:rPr>
      </w:pPr>
      <w:r>
        <w:rPr>
          <w:rFonts w:hint="eastAsia"/>
        </w:rPr>
        <w:t>当他们是罪的奴仆时，他们没有，也不能服事义。</w:t>
      </w:r>
    </w:p>
    <w:p w14:paraId="776D9C44">
      <w:pPr>
        <w:widowControl w:val="0"/>
        <w:numPr>
          <w:ilvl w:val="0"/>
          <w:numId w:val="0"/>
        </w:numPr>
        <w:jc w:val="both"/>
        <w:rPr>
          <w:rFonts w:hint="eastAsia"/>
        </w:rPr>
      </w:pPr>
    </w:p>
    <w:p w14:paraId="34C63108">
      <w:pPr>
        <w:widowControl w:val="0"/>
        <w:numPr>
          <w:ilvl w:val="0"/>
          <w:numId w:val="0"/>
        </w:numPr>
        <w:jc w:val="both"/>
        <w:rPr>
          <w:rFonts w:hint="eastAsia"/>
        </w:rPr>
      </w:pPr>
      <w:r>
        <w:rPr>
          <w:rFonts w:hint="eastAsia"/>
        </w:rPr>
        <w:t>Here are two services, which is to be preferred?</w:t>
      </w:r>
    </w:p>
    <w:p w14:paraId="0ECF99F9">
      <w:pPr>
        <w:widowControl w:val="0"/>
        <w:numPr>
          <w:ilvl w:val="0"/>
          <w:numId w:val="0"/>
        </w:numPr>
        <w:jc w:val="both"/>
        <w:rPr>
          <w:rFonts w:hint="eastAsia"/>
        </w:rPr>
      </w:pPr>
      <w:r>
        <w:rPr>
          <w:rFonts w:hint="eastAsia"/>
        </w:rPr>
        <w:t>这里有两种服事，哪一种更可取？</w:t>
      </w:r>
    </w:p>
    <w:p w14:paraId="274A488E">
      <w:pPr>
        <w:widowControl w:val="0"/>
        <w:numPr>
          <w:ilvl w:val="0"/>
          <w:numId w:val="0"/>
        </w:numPr>
        <w:jc w:val="both"/>
        <w:rPr>
          <w:rFonts w:hint="eastAsia"/>
        </w:rPr>
      </w:pPr>
    </w:p>
    <w:p w14:paraId="7E692C5F">
      <w:pPr>
        <w:widowControl w:val="0"/>
        <w:numPr>
          <w:ilvl w:val="0"/>
          <w:numId w:val="0"/>
        </w:numPr>
        <w:jc w:val="both"/>
        <w:rPr>
          <w:rFonts w:hint="eastAsia"/>
        </w:rPr>
      </w:pPr>
      <w:r>
        <w:rPr>
          <w:rFonts w:hint="eastAsia"/>
        </w:rPr>
        <w:t>This is the question which the apostle presents for their consideration.</w:t>
      </w:r>
    </w:p>
    <w:p w14:paraId="7A7D06AC">
      <w:pPr>
        <w:widowControl w:val="0"/>
        <w:numPr>
          <w:ilvl w:val="0"/>
          <w:numId w:val="0"/>
        </w:numPr>
        <w:jc w:val="both"/>
        <w:rPr>
          <w:rFonts w:hint="eastAsia"/>
        </w:rPr>
      </w:pPr>
      <w:r>
        <w:rPr>
          <w:rFonts w:hint="eastAsia"/>
        </w:rPr>
        <w:t>这就是使徒提出来供他们思考的问题。</w:t>
      </w:r>
    </w:p>
    <w:p w14:paraId="6DA40F3B">
      <w:pPr>
        <w:widowControl w:val="0"/>
        <w:numPr>
          <w:ilvl w:val="0"/>
          <w:numId w:val="0"/>
        </w:numPr>
        <w:jc w:val="both"/>
        <w:rPr>
          <w:rFonts w:hint="eastAsia"/>
        </w:rPr>
      </w:pPr>
    </w:p>
    <w:p w14:paraId="6268B1C2">
      <w:pPr>
        <w:widowControl w:val="0"/>
        <w:numPr>
          <w:ilvl w:val="0"/>
          <w:numId w:val="0"/>
        </w:numPr>
        <w:jc w:val="both"/>
        <w:rPr>
          <w:rFonts w:hint="eastAsia"/>
        </w:rPr>
      </w:pPr>
      <w:r>
        <w:rPr>
          <w:rFonts w:hint="eastAsia"/>
        </w:rPr>
        <w:t>VERSE 21. The sense of this verse depends mainly on the pointing.</w:t>
      </w:r>
    </w:p>
    <w:p w14:paraId="2A9BB4AD">
      <w:pPr>
        <w:widowControl w:val="0"/>
        <w:numPr>
          <w:ilvl w:val="0"/>
          <w:numId w:val="0"/>
        </w:numPr>
        <w:jc w:val="both"/>
        <w:rPr>
          <w:rFonts w:hint="eastAsia"/>
        </w:rPr>
      </w:pPr>
      <w:r>
        <w:rPr>
          <w:rFonts w:hint="eastAsia"/>
        </w:rPr>
        <w:t>第21节. 本节的意思主要取决于标点。</w:t>
      </w:r>
    </w:p>
    <w:p w14:paraId="3DEB0C1A">
      <w:pPr>
        <w:widowControl w:val="0"/>
        <w:numPr>
          <w:ilvl w:val="0"/>
          <w:numId w:val="0"/>
        </w:numPr>
        <w:jc w:val="both"/>
        <w:rPr>
          <w:rFonts w:hint="eastAsia"/>
        </w:rPr>
      </w:pPr>
    </w:p>
    <w:p w14:paraId="0F4AB81A">
      <w:pPr>
        <w:widowControl w:val="0"/>
        <w:numPr>
          <w:ilvl w:val="0"/>
          <w:numId w:val="0"/>
        </w:numPr>
        <w:jc w:val="both"/>
        <w:rPr>
          <w:rFonts w:hint="eastAsia"/>
        </w:rPr>
      </w:pPr>
      <w:r>
        <w:rPr>
          <w:rFonts w:hint="eastAsia"/>
        </w:rPr>
        <w:t>It may be read thus: 'What fruit had ye then of those things of which ye are now ashamed? (Answer, None,) for the end of those things is death.'</w:t>
      </w:r>
    </w:p>
    <w:p w14:paraId="72F2BCB9">
      <w:pPr>
        <w:widowControl w:val="0"/>
        <w:numPr>
          <w:ilvl w:val="0"/>
          <w:numId w:val="0"/>
        </w:numPr>
        <w:jc w:val="both"/>
        <w:rPr>
          <w:rFonts w:hint="eastAsia"/>
        </w:rPr>
      </w:pPr>
      <w:r>
        <w:rPr>
          <w:rFonts w:hint="eastAsia"/>
        </w:rPr>
        <w:t>它可以这样读：“你们那时从那些你们如今以为羞耻的事上，得了什么果子呢？（答案，没有，）因为那些事的结局就是死。”</w:t>
      </w:r>
    </w:p>
    <w:p w14:paraId="5042D249">
      <w:pPr>
        <w:widowControl w:val="0"/>
        <w:numPr>
          <w:ilvl w:val="0"/>
          <w:numId w:val="0"/>
        </w:numPr>
        <w:jc w:val="both"/>
        <w:rPr>
          <w:rFonts w:hint="eastAsia"/>
        </w:rPr>
      </w:pPr>
    </w:p>
    <w:p w14:paraId="7A14C40C">
      <w:pPr>
        <w:widowControl w:val="0"/>
        <w:numPr>
          <w:ilvl w:val="0"/>
          <w:numId w:val="0"/>
        </w:numPr>
        <w:jc w:val="both"/>
        <w:rPr>
          <w:rFonts w:hint="eastAsia"/>
        </w:rPr>
      </w:pPr>
      <w:r>
        <w:rPr>
          <w:rFonts w:hint="eastAsia"/>
        </w:rPr>
        <w:t>Or, 'What fruit had ye then? (Answer, Such,) of which ye are now ashamed, for,' &amp;c.</w:t>
      </w:r>
    </w:p>
    <w:p w14:paraId="676D4CE9">
      <w:pPr>
        <w:widowControl w:val="0"/>
        <w:numPr>
          <w:ilvl w:val="0"/>
          <w:numId w:val="0"/>
        </w:numPr>
        <w:jc w:val="both"/>
        <w:rPr>
          <w:rFonts w:hint="eastAsia"/>
        </w:rPr>
      </w:pPr>
      <w:r>
        <w:rPr>
          <w:rFonts w:hint="eastAsia"/>
        </w:rPr>
        <w:t>或者，“你们那时得了什么果子呢？（答案，这样的果子，）是你们如今以为羞耻的，因为，”等等。</w:t>
      </w:r>
    </w:p>
    <w:p w14:paraId="3E016DFC">
      <w:pPr>
        <w:widowControl w:val="0"/>
        <w:numPr>
          <w:ilvl w:val="0"/>
          <w:numId w:val="0"/>
        </w:numPr>
        <w:jc w:val="both"/>
        <w:rPr>
          <w:rFonts w:hint="eastAsia"/>
        </w:rPr>
      </w:pPr>
    </w:p>
    <w:p w14:paraId="7AC40C6E">
      <w:pPr>
        <w:widowControl w:val="0"/>
        <w:numPr>
          <w:ilvl w:val="0"/>
          <w:numId w:val="0"/>
        </w:numPr>
        <w:jc w:val="both"/>
        <w:rPr>
          <w:rFonts w:hint="eastAsia"/>
        </w:rPr>
      </w:pPr>
      <w:r>
        <w:rPr>
          <w:rFonts w:hint="eastAsia"/>
        </w:rPr>
        <w:t>The choice between these interpretations is not very easy, and accordingly commentators are about equally divided between them.</w:t>
      </w:r>
    </w:p>
    <w:p w14:paraId="19B96B58">
      <w:pPr>
        <w:widowControl w:val="0"/>
        <w:numPr>
          <w:ilvl w:val="0"/>
          <w:numId w:val="0"/>
        </w:numPr>
        <w:jc w:val="both"/>
        <w:rPr>
          <w:rFonts w:hint="eastAsia"/>
        </w:rPr>
      </w:pPr>
      <w:r>
        <w:rPr>
          <w:rFonts w:hint="eastAsia"/>
        </w:rPr>
        <w:t>在这两种解释之间的选择并非易事，因此注释家们在这两者之间几乎平分秋色。</w:t>
      </w:r>
    </w:p>
    <w:p w14:paraId="4E2DDEF1">
      <w:pPr>
        <w:widowControl w:val="0"/>
        <w:numPr>
          <w:ilvl w:val="0"/>
          <w:numId w:val="0"/>
        </w:numPr>
        <w:jc w:val="both"/>
        <w:rPr>
          <w:rFonts w:hint="eastAsia"/>
        </w:rPr>
      </w:pPr>
    </w:p>
    <w:p w14:paraId="5390EDD0">
      <w:pPr>
        <w:widowControl w:val="0"/>
        <w:numPr>
          <w:ilvl w:val="0"/>
          <w:numId w:val="0"/>
        </w:numPr>
        <w:jc w:val="both"/>
        <w:rPr>
          <w:rFonts w:hint="eastAsia"/>
        </w:rPr>
      </w:pPr>
      <w:r>
        <w:rPr>
          <w:rFonts w:hint="eastAsia"/>
        </w:rPr>
        <w:t>The Vulgate, the English version, Calvin, Beza, Bengel, Meyer, Fritzshe, &amp;c., adopt the former.</w:t>
      </w:r>
    </w:p>
    <w:p w14:paraId="01FD557A">
      <w:pPr>
        <w:widowControl w:val="0"/>
        <w:numPr>
          <w:ilvl w:val="0"/>
          <w:numId w:val="0"/>
        </w:numPr>
        <w:jc w:val="both"/>
        <w:rPr>
          <w:rFonts w:hint="eastAsia"/>
        </w:rPr>
      </w:pPr>
      <w:r>
        <w:rPr>
          <w:rFonts w:hint="eastAsia"/>
        </w:rPr>
        <w:t>武加大译本、英文译本、加尔文、伯撒、本格尔、迈耶、弗里茨舍等人采纳了前者。</w:t>
      </w:r>
    </w:p>
    <w:p w14:paraId="4BE240B6">
      <w:pPr>
        <w:widowControl w:val="0"/>
        <w:numPr>
          <w:ilvl w:val="0"/>
          <w:numId w:val="0"/>
        </w:numPr>
        <w:jc w:val="both"/>
        <w:rPr>
          <w:rFonts w:hint="eastAsia"/>
        </w:rPr>
      </w:pPr>
    </w:p>
    <w:p w14:paraId="3EFDFF69">
      <w:pPr>
        <w:widowControl w:val="0"/>
        <w:numPr>
          <w:ilvl w:val="0"/>
          <w:numId w:val="0"/>
        </w:numPr>
        <w:jc w:val="both"/>
        <w:rPr>
          <w:rFonts w:hint="eastAsia"/>
        </w:rPr>
      </w:pPr>
      <w:r>
        <w:rPr>
          <w:rFonts w:hint="eastAsia"/>
        </w:rPr>
        <w:t>Luther, Melancthon, Koppe, Tholuck, De Wette, Olshausen, &amp;c., the latter.</w:t>
      </w:r>
    </w:p>
    <w:p w14:paraId="07200E5A">
      <w:pPr>
        <w:widowControl w:val="0"/>
        <w:numPr>
          <w:ilvl w:val="0"/>
          <w:numId w:val="0"/>
        </w:numPr>
        <w:jc w:val="both"/>
        <w:rPr>
          <w:rFonts w:hint="eastAsia"/>
        </w:rPr>
      </w:pPr>
      <w:r>
        <w:rPr>
          <w:rFonts w:hint="eastAsia"/>
        </w:rPr>
        <w:t>路德、梅兰希顿、科佩、托卢克、德韦特、奥尔斯豪森等人则采纳了后者。</w:t>
      </w:r>
    </w:p>
    <w:p w14:paraId="0E5C123F">
      <w:pPr>
        <w:widowControl w:val="0"/>
        <w:numPr>
          <w:ilvl w:val="0"/>
          <w:numId w:val="0"/>
        </w:numPr>
        <w:jc w:val="both"/>
        <w:rPr>
          <w:rFonts w:hint="eastAsia"/>
        </w:rPr>
      </w:pPr>
    </w:p>
    <w:p w14:paraId="0768782C">
      <w:pPr>
        <w:widowControl w:val="0"/>
        <w:numPr>
          <w:ilvl w:val="0"/>
          <w:numId w:val="0"/>
        </w:numPr>
        <w:jc w:val="both"/>
        <w:rPr>
          <w:rFonts w:hint="eastAsia"/>
        </w:rPr>
      </w:pPr>
      <w:r>
        <w:rPr>
          <w:rFonts w:hint="eastAsia"/>
        </w:rPr>
        <w:t>The decision seems to depend principally on the meaning given to the phrase, to have fruit.</w:t>
      </w:r>
    </w:p>
    <w:p w14:paraId="1D38823E">
      <w:pPr>
        <w:widowControl w:val="0"/>
        <w:numPr>
          <w:ilvl w:val="0"/>
          <w:numId w:val="0"/>
        </w:numPr>
        <w:jc w:val="both"/>
        <w:rPr>
          <w:rFonts w:hint="eastAsia"/>
        </w:rPr>
      </w:pPr>
      <w:r>
        <w:rPr>
          <w:rFonts w:hint="eastAsia"/>
        </w:rPr>
        <w:t>决定似乎主要取决于赋予“结果子”这个短语的含义。</w:t>
      </w:r>
    </w:p>
    <w:p w14:paraId="273A8998">
      <w:pPr>
        <w:widowControl w:val="0"/>
        <w:numPr>
          <w:ilvl w:val="0"/>
          <w:numId w:val="0"/>
        </w:numPr>
        <w:jc w:val="both"/>
        <w:rPr>
          <w:rFonts w:hint="eastAsia"/>
        </w:rPr>
      </w:pPr>
    </w:p>
    <w:p w14:paraId="6A335C32">
      <w:pPr>
        <w:widowControl w:val="0"/>
        <w:numPr>
          <w:ilvl w:val="0"/>
          <w:numId w:val="0"/>
        </w:numPr>
        <w:jc w:val="both"/>
        <w:rPr>
          <w:rFonts w:hint="eastAsia"/>
        </w:rPr>
      </w:pPr>
      <w:r>
        <w:rPr>
          <w:rFonts w:hint="eastAsia"/>
        </w:rPr>
        <w:t>If this means, to derive benefit, then the sense is, 'What benefit did you derive from the things of which you are now ashamed?'</w:t>
      </w:r>
    </w:p>
    <w:p w14:paraId="2E1DD7CC">
      <w:pPr>
        <w:widowControl w:val="0"/>
        <w:numPr>
          <w:ilvl w:val="0"/>
          <w:numId w:val="0"/>
        </w:numPr>
        <w:jc w:val="both"/>
        <w:rPr>
          <w:rFonts w:hint="eastAsia"/>
        </w:rPr>
      </w:pPr>
      <w:r>
        <w:rPr>
          <w:rFonts w:hint="eastAsia"/>
        </w:rPr>
        <w:t>如果这意味着获得益处，那么意思就是：“你们从那些你们如今以为羞耻的事上，得了什么益处呢？”</w:t>
      </w:r>
    </w:p>
    <w:p w14:paraId="48260CBE">
      <w:pPr>
        <w:widowControl w:val="0"/>
        <w:numPr>
          <w:ilvl w:val="0"/>
          <w:numId w:val="0"/>
        </w:numPr>
        <w:jc w:val="both"/>
        <w:rPr>
          <w:rFonts w:hint="eastAsia"/>
        </w:rPr>
      </w:pPr>
    </w:p>
    <w:p w14:paraId="798BB46A">
      <w:pPr>
        <w:widowControl w:val="0"/>
        <w:numPr>
          <w:ilvl w:val="0"/>
          <w:numId w:val="0"/>
        </w:numPr>
        <w:jc w:val="both"/>
        <w:rPr>
          <w:rFonts w:hint="eastAsia"/>
        </w:rPr>
      </w:pPr>
      <w:r>
        <w:rPr>
          <w:rFonts w:hint="eastAsia"/>
        </w:rPr>
        <w:t>The natural answer is, 'None; a course of conduct which ends in death can yield no benefit.'</w:t>
      </w:r>
    </w:p>
    <w:p w14:paraId="5D264781">
      <w:pPr>
        <w:widowControl w:val="0"/>
        <w:numPr>
          <w:ilvl w:val="0"/>
          <w:numId w:val="0"/>
        </w:numPr>
        <w:jc w:val="both"/>
        <w:rPr>
          <w:rFonts w:hint="eastAsia"/>
        </w:rPr>
      </w:pPr>
      <w:r>
        <w:rPr>
          <w:rFonts w:hint="eastAsia"/>
        </w:rPr>
        <w:t>自然的答案是：“没有；一种以死亡告终的行为过程不可能产生任何益处。”</w:t>
      </w:r>
    </w:p>
    <w:p w14:paraId="1362D896">
      <w:pPr>
        <w:widowControl w:val="0"/>
        <w:numPr>
          <w:ilvl w:val="0"/>
          <w:numId w:val="0"/>
        </w:numPr>
        <w:jc w:val="both"/>
        <w:rPr>
          <w:rFonts w:hint="eastAsia"/>
        </w:rPr>
      </w:pPr>
    </w:p>
    <w:p w14:paraId="61572D43">
      <w:pPr>
        <w:widowControl w:val="0"/>
        <w:numPr>
          <w:ilvl w:val="0"/>
          <w:numId w:val="0"/>
        </w:numPr>
        <w:jc w:val="both"/>
        <w:rPr>
          <w:rFonts w:hint="eastAsia"/>
        </w:rPr>
      </w:pPr>
      <w:r>
        <w:rPr>
          <w:rFonts w:hint="eastAsia"/>
        </w:rPr>
        <w:t>This gives a pertinent sense: it is suited to ver. 22, where fruit may also mean advantage; and especially it agrees best with the words ἐφʼ οἷς, which otherwise must refer to καρπὸν, (fruit of which,) which is not natural.</w:t>
      </w:r>
    </w:p>
    <w:p w14:paraId="251F3060">
      <w:pPr>
        <w:widowControl w:val="0"/>
        <w:numPr>
          <w:ilvl w:val="0"/>
          <w:numId w:val="0"/>
        </w:numPr>
        <w:jc w:val="both"/>
        <w:rPr>
          <w:rFonts w:hint="eastAsia"/>
        </w:rPr>
      </w:pPr>
      <w:r>
        <w:rPr>
          <w:rFonts w:hint="eastAsia"/>
        </w:rPr>
        <w:t>这给出了一个恰当的意思：它适合第22节，在那里“果子”也可以指益处；尤其重要的是，它最符合 ἐφʼ οἷς (那些事上) 这些词，否则这些词就必须指 καρπὸν (果子，……的果子)，这不自然。</w:t>
      </w:r>
    </w:p>
    <w:p w14:paraId="0866A583">
      <w:pPr>
        <w:widowControl w:val="0"/>
        <w:numPr>
          <w:ilvl w:val="0"/>
          <w:numId w:val="0"/>
        </w:numPr>
        <w:jc w:val="both"/>
        <w:rPr>
          <w:rFonts w:hint="eastAsia"/>
        </w:rPr>
      </w:pPr>
    </w:p>
    <w:p w14:paraId="0BE25A10">
      <w:pPr>
        <w:widowControl w:val="0"/>
        <w:numPr>
          <w:ilvl w:val="0"/>
          <w:numId w:val="0"/>
        </w:numPr>
        <w:jc w:val="both"/>
        <w:rPr>
          <w:rFonts w:hint="eastAsia"/>
        </w:rPr>
      </w:pPr>
      <w:r>
        <w:rPr>
          <w:rFonts w:hint="eastAsia"/>
        </w:rPr>
        <w:t>In favour of the second interpretation, however, it is urged that fruit is never in the New Testament used of reward or emolument, but always of acts The familiar illustration is that of a tree whose fruit is good or bad according to its nature.</w:t>
      </w:r>
    </w:p>
    <w:p w14:paraId="50F940E4">
      <w:pPr>
        <w:widowControl w:val="0"/>
        <w:numPr>
          <w:ilvl w:val="0"/>
          <w:numId w:val="0"/>
        </w:numPr>
        <w:jc w:val="both"/>
        <w:rPr>
          <w:rFonts w:hint="eastAsia"/>
        </w:rPr>
      </w:pPr>
      <w:r>
        <w:rPr>
          <w:rFonts w:hint="eastAsia"/>
        </w:rPr>
        <w:t>然而，为了支持第二种解释，有人提出，“果子”在新约中从未用于指奖赏或报酬，而总是指行为。常见的例证是树，其果子根据其本性有好有坏。</w:t>
      </w:r>
    </w:p>
    <w:p w14:paraId="45F0D16F">
      <w:pPr>
        <w:widowControl w:val="0"/>
        <w:numPr>
          <w:ilvl w:val="0"/>
          <w:numId w:val="0"/>
        </w:numPr>
        <w:jc w:val="both"/>
        <w:rPr>
          <w:rFonts w:hint="eastAsia"/>
        </w:rPr>
      </w:pPr>
    </w:p>
    <w:p w14:paraId="6EED2BF9">
      <w:pPr>
        <w:widowControl w:val="0"/>
        <w:numPr>
          <w:ilvl w:val="0"/>
          <w:numId w:val="0"/>
        </w:numPr>
        <w:jc w:val="both"/>
        <w:rPr>
          <w:rFonts w:hint="eastAsia"/>
        </w:rPr>
      </w:pPr>
      <w:r>
        <w:rPr>
          <w:rFonts w:hint="eastAsia"/>
        </w:rPr>
        <w:t>According to this view, Paul means to ask, 'What fruit did you then produce?</w:t>
      </w:r>
    </w:p>
    <w:p w14:paraId="5A22DC4E">
      <w:pPr>
        <w:widowControl w:val="0"/>
        <w:numPr>
          <w:ilvl w:val="0"/>
          <w:numId w:val="0"/>
        </w:numPr>
        <w:jc w:val="both"/>
        <w:rPr>
          <w:rFonts w:hint="eastAsia"/>
        </w:rPr>
      </w:pPr>
      <w:r>
        <w:rPr>
          <w:rFonts w:hint="eastAsia"/>
        </w:rPr>
        <w:t>根据这种观点，保罗的意思是问：“你们那时结了什么果子呢？</w:t>
      </w:r>
    </w:p>
    <w:p w14:paraId="49697163">
      <w:pPr>
        <w:widowControl w:val="0"/>
        <w:numPr>
          <w:ilvl w:val="0"/>
          <w:numId w:val="0"/>
        </w:numPr>
        <w:jc w:val="both"/>
        <w:rPr>
          <w:rFonts w:hint="eastAsia"/>
        </w:rPr>
      </w:pPr>
    </w:p>
    <w:p w14:paraId="0DE0E929">
      <w:pPr>
        <w:widowControl w:val="0"/>
        <w:numPr>
          <w:ilvl w:val="0"/>
          <w:numId w:val="0"/>
        </w:numPr>
        <w:jc w:val="both"/>
        <w:rPr>
          <w:rFonts w:hint="eastAsia"/>
        </w:rPr>
      </w:pPr>
      <w:r>
        <w:rPr>
          <w:rFonts w:hint="eastAsia"/>
        </w:rPr>
        <w:t>Such,' he answers, 'of which you are now ashamed.'</w:t>
      </w:r>
    </w:p>
    <w:p w14:paraId="3A8C2FBA">
      <w:pPr>
        <w:widowControl w:val="0"/>
        <w:numPr>
          <w:ilvl w:val="0"/>
          <w:numId w:val="0"/>
        </w:numPr>
        <w:jc w:val="both"/>
        <w:rPr>
          <w:rFonts w:hint="eastAsia"/>
        </w:rPr>
      </w:pPr>
      <w:r>
        <w:rPr>
          <w:rFonts w:hint="eastAsia"/>
        </w:rPr>
        <w:t>他回答说：“这样的果子，是你们如今以为羞耻的。”</w:t>
      </w:r>
    </w:p>
    <w:p w14:paraId="57481146">
      <w:pPr>
        <w:widowControl w:val="0"/>
        <w:numPr>
          <w:ilvl w:val="0"/>
          <w:numId w:val="0"/>
        </w:numPr>
        <w:jc w:val="both"/>
        <w:rPr>
          <w:rFonts w:hint="eastAsia"/>
        </w:rPr>
      </w:pPr>
    </w:p>
    <w:p w14:paraId="1F7229ED">
      <w:pPr>
        <w:widowControl w:val="0"/>
        <w:numPr>
          <w:ilvl w:val="0"/>
          <w:numId w:val="0"/>
        </w:numPr>
        <w:jc w:val="both"/>
        <w:rPr>
          <w:rFonts w:hint="eastAsia"/>
        </w:rPr>
      </w:pPr>
      <w:r>
        <w:rPr>
          <w:rFonts w:hint="eastAsia"/>
        </w:rPr>
        <w:t>Besides this general use of the word (fruit,) it is urged that in ver. 22, this is the natural sense of the word: "Ye have your fruit unto holiness;" that is, 'Ye produce fruit which tends to holiness.'</w:t>
      </w:r>
    </w:p>
    <w:p w14:paraId="51ADDB6C">
      <w:pPr>
        <w:widowControl w:val="0"/>
        <w:numPr>
          <w:ilvl w:val="0"/>
          <w:numId w:val="0"/>
        </w:numPr>
        <w:jc w:val="both"/>
        <w:rPr>
          <w:rFonts w:hint="eastAsia"/>
        </w:rPr>
      </w:pPr>
      <w:r>
        <w:rPr>
          <w:rFonts w:hint="eastAsia"/>
        </w:rPr>
        <w:t>除了这个词（果子）的这种普遍用法之外，还有人提出，在第22节中，这是这个词的自然含义：“你们有你们的果子，以致成圣；”也就是说，“你们结出导向圣洁的果子。”</w:t>
      </w:r>
    </w:p>
    <w:p w14:paraId="6D56DFD9">
      <w:pPr>
        <w:widowControl w:val="0"/>
        <w:numPr>
          <w:ilvl w:val="0"/>
          <w:numId w:val="0"/>
        </w:numPr>
        <w:jc w:val="both"/>
        <w:rPr>
          <w:rFonts w:hint="eastAsia"/>
        </w:rPr>
      </w:pPr>
    </w:p>
    <w:p w14:paraId="4F24271B">
      <w:pPr>
        <w:widowControl w:val="0"/>
        <w:numPr>
          <w:ilvl w:val="0"/>
          <w:numId w:val="0"/>
        </w:numPr>
        <w:jc w:val="both"/>
        <w:rPr>
          <w:rFonts w:hint="eastAsia"/>
        </w:rPr>
      </w:pPr>
      <w:r>
        <w:rPr>
          <w:rFonts w:hint="eastAsia"/>
        </w:rPr>
        <w:t>"This figure," says Olshausen, "is the more significant, because it is so directly opposed to that Pelagianism which is so congenial with our fallen nature.</w:t>
      </w:r>
    </w:p>
    <w:p w14:paraId="11BAB5D0">
      <w:pPr>
        <w:widowControl w:val="0"/>
        <w:numPr>
          <w:ilvl w:val="0"/>
          <w:numId w:val="0"/>
        </w:numPr>
        <w:jc w:val="both"/>
        <w:rPr>
          <w:rFonts w:hint="eastAsia"/>
        </w:rPr>
      </w:pPr>
      <w:r>
        <w:rPr>
          <w:rFonts w:hint="eastAsia"/>
        </w:rPr>
        <w:t>奥尔斯豪森说：“这个比喻之所以更具意义，是因为它如此直接地与那种与我们堕落本性如此契合的伯拉纠主义相对立。</w:t>
      </w:r>
    </w:p>
    <w:p w14:paraId="65805A74">
      <w:pPr>
        <w:widowControl w:val="0"/>
        <w:numPr>
          <w:ilvl w:val="0"/>
          <w:numId w:val="0"/>
        </w:numPr>
        <w:jc w:val="both"/>
        <w:rPr>
          <w:rFonts w:hint="eastAsia"/>
        </w:rPr>
      </w:pPr>
    </w:p>
    <w:p w14:paraId="7C8D37BE">
      <w:pPr>
        <w:widowControl w:val="0"/>
        <w:numPr>
          <w:ilvl w:val="0"/>
          <w:numId w:val="0"/>
        </w:numPr>
        <w:jc w:val="both"/>
        <w:rPr>
          <w:rFonts w:hint="eastAsia"/>
        </w:rPr>
      </w:pPr>
      <w:r>
        <w:rPr>
          <w:rFonts w:hint="eastAsia"/>
        </w:rPr>
        <w:t>The natural man, destitute of the knowledge of God, of himself, and of sin, dreams that by his own strength and efforts he can produce a form of virtue which can stand before the bar of God.</w:t>
      </w:r>
    </w:p>
    <w:p w14:paraId="708407D8">
      <w:pPr>
        <w:widowControl w:val="0"/>
        <w:numPr>
          <w:ilvl w:val="0"/>
          <w:numId w:val="0"/>
        </w:numPr>
        <w:jc w:val="both"/>
        <w:rPr>
          <w:rFonts w:hint="eastAsia"/>
        </w:rPr>
      </w:pPr>
      <w:r>
        <w:rPr>
          <w:rFonts w:hint="eastAsia"/>
        </w:rPr>
        <w:t>自然人，缺乏对神、对自己和对罪的认识，梦想着凭借自己的力量和努力，可以产生一种能够在神审判台前站立得住的德行形式。</w:t>
      </w:r>
    </w:p>
    <w:p w14:paraId="4F12AC73">
      <w:pPr>
        <w:widowControl w:val="0"/>
        <w:numPr>
          <w:ilvl w:val="0"/>
          <w:numId w:val="0"/>
        </w:numPr>
        <w:jc w:val="both"/>
        <w:rPr>
          <w:rFonts w:hint="eastAsia"/>
        </w:rPr>
      </w:pPr>
    </w:p>
    <w:p w14:paraId="136C8CCE">
      <w:pPr>
        <w:widowControl w:val="0"/>
        <w:numPr>
          <w:ilvl w:val="0"/>
          <w:numId w:val="0"/>
        </w:numPr>
        <w:jc w:val="both"/>
        <w:rPr>
          <w:rFonts w:hint="eastAsia"/>
        </w:rPr>
      </w:pPr>
      <w:r>
        <w:rPr>
          <w:rFonts w:hint="eastAsia"/>
        </w:rPr>
        <w:t>He does not know that of necessity, and by a law of his nature, he can only produce evil fruit, just as a wild tree can produce only bitter fruit.</w:t>
      </w:r>
    </w:p>
    <w:p w14:paraId="4FF2F766">
      <w:pPr>
        <w:widowControl w:val="0"/>
        <w:numPr>
          <w:ilvl w:val="0"/>
          <w:numId w:val="0"/>
        </w:numPr>
        <w:jc w:val="both"/>
        <w:rPr>
          <w:rFonts w:hint="eastAsia"/>
        </w:rPr>
      </w:pPr>
      <w:r>
        <w:rPr>
          <w:rFonts w:hint="eastAsia"/>
        </w:rPr>
        <w:t>他不知道，由于必然性，并且由于他本性的法则，他只能结出恶果，就像野树只能结出苦果一样。</w:t>
      </w:r>
    </w:p>
    <w:p w14:paraId="4B0C382B">
      <w:pPr>
        <w:widowControl w:val="0"/>
        <w:numPr>
          <w:ilvl w:val="0"/>
          <w:numId w:val="0"/>
        </w:numPr>
        <w:jc w:val="both"/>
        <w:rPr>
          <w:rFonts w:hint="eastAsia"/>
        </w:rPr>
      </w:pPr>
    </w:p>
    <w:p w14:paraId="27AB7A8C">
      <w:pPr>
        <w:widowControl w:val="0"/>
        <w:numPr>
          <w:ilvl w:val="0"/>
          <w:numId w:val="0"/>
        </w:numPr>
        <w:jc w:val="both"/>
        <w:rPr>
          <w:rFonts w:hint="eastAsia"/>
        </w:rPr>
      </w:pPr>
      <w:r>
        <w:rPr>
          <w:rFonts w:hint="eastAsia"/>
        </w:rPr>
        <w:t>Ever should he succeed in calling into exercise all the good he has in the most perfect form, it is so destitute of love, and so corrupted by conceit, that it merits condemnation, as fully as though the life were openly immoral.</w:t>
      </w:r>
    </w:p>
    <w:p w14:paraId="446343A9">
      <w:pPr>
        <w:widowControl w:val="0"/>
        <w:numPr>
          <w:ilvl w:val="0"/>
          <w:numId w:val="0"/>
        </w:numPr>
        <w:jc w:val="both"/>
        <w:rPr>
          <w:rFonts w:hint="eastAsia"/>
        </w:rPr>
      </w:pPr>
      <w:r>
        <w:rPr>
          <w:rFonts w:hint="eastAsia"/>
        </w:rPr>
        <w:t>即使他成功地以最完美的形式发挥出他所拥有的一切良善，它也如此缺乏爱，并且被自负所败坏，以致它理应受到谴责，就像生命公然不道德一样。</w:t>
      </w:r>
    </w:p>
    <w:p w14:paraId="18D73E4E">
      <w:pPr>
        <w:widowControl w:val="0"/>
        <w:numPr>
          <w:ilvl w:val="0"/>
          <w:numId w:val="0"/>
        </w:numPr>
        <w:jc w:val="both"/>
        <w:rPr>
          <w:rFonts w:hint="eastAsia"/>
        </w:rPr>
      </w:pPr>
    </w:p>
    <w:p w14:paraId="4D763DF8">
      <w:pPr>
        <w:widowControl w:val="0"/>
        <w:numPr>
          <w:ilvl w:val="0"/>
          <w:numId w:val="0"/>
        </w:numPr>
        <w:jc w:val="both"/>
        <w:rPr>
          <w:rFonts w:hint="eastAsia"/>
        </w:rPr>
      </w:pPr>
      <w:r>
        <w:rPr>
          <w:rFonts w:hint="eastAsia"/>
        </w:rPr>
        <w:t>The beginning of truth, of which holiness, (which is true liberty,) by a like organic necessity and law of nature, is the fruit, is for man the acknowledgment that death reigns in him, and that he must be imbued with life."</w:t>
      </w:r>
    </w:p>
    <w:p w14:paraId="6152AB59">
      <w:pPr>
        <w:widowControl w:val="0"/>
        <w:numPr>
          <w:ilvl w:val="0"/>
          <w:numId w:val="0"/>
        </w:numPr>
        <w:jc w:val="both"/>
        <w:rPr>
          <w:rFonts w:hint="eastAsia"/>
        </w:rPr>
      </w:pPr>
      <w:r>
        <w:rPr>
          <w:rFonts w:hint="eastAsia"/>
        </w:rPr>
        <w:t>真理的开端——圣洁（即真正的自由）藉着类似的有机必然性和自然法则，是其果实——对人而言，就是承认死亡在他里面作王，并且他必须被赋予生命。”</w:t>
      </w:r>
    </w:p>
    <w:p w14:paraId="7CD9192F">
      <w:pPr>
        <w:widowControl w:val="0"/>
        <w:numPr>
          <w:ilvl w:val="0"/>
          <w:numId w:val="0"/>
        </w:numPr>
        <w:jc w:val="both"/>
        <w:rPr>
          <w:rFonts w:hint="eastAsia"/>
        </w:rPr>
      </w:pPr>
    </w:p>
    <w:p w14:paraId="5048F21E">
      <w:pPr>
        <w:widowControl w:val="0"/>
        <w:numPr>
          <w:ilvl w:val="0"/>
          <w:numId w:val="0"/>
        </w:numPr>
        <w:jc w:val="both"/>
        <w:rPr>
          <w:rFonts w:hint="eastAsia"/>
        </w:rPr>
      </w:pPr>
      <w:r>
        <w:rPr>
          <w:rFonts w:hint="eastAsia"/>
        </w:rPr>
        <w:t>All this is true, and all this is really involved in the familiar figure which our Lord uses to illustrate the relation between the state of the heart and of the outward life.</w:t>
      </w:r>
    </w:p>
    <w:p w14:paraId="59A2C565">
      <w:pPr>
        <w:widowControl w:val="0"/>
        <w:numPr>
          <w:ilvl w:val="0"/>
          <w:numId w:val="0"/>
        </w:numPr>
        <w:jc w:val="both"/>
        <w:rPr>
          <w:rFonts w:hint="eastAsia"/>
        </w:rPr>
      </w:pPr>
      <w:r>
        <w:rPr>
          <w:rFonts w:hint="eastAsia"/>
        </w:rPr>
        <w:t>所有这一切都是真实的，并且所有这一切都确实包含在我们主用来阐明内心状态与外在生活之间关系的那个熟悉的比喻中。</w:t>
      </w:r>
    </w:p>
    <w:p w14:paraId="5AEE59D4">
      <w:pPr>
        <w:widowControl w:val="0"/>
        <w:numPr>
          <w:ilvl w:val="0"/>
          <w:numId w:val="0"/>
        </w:numPr>
        <w:jc w:val="both"/>
        <w:rPr>
          <w:rFonts w:hint="eastAsia"/>
        </w:rPr>
      </w:pPr>
    </w:p>
    <w:p w14:paraId="216E0CC8">
      <w:pPr>
        <w:widowControl w:val="0"/>
        <w:numPr>
          <w:ilvl w:val="0"/>
          <w:numId w:val="0"/>
        </w:numPr>
        <w:jc w:val="both"/>
        <w:rPr>
          <w:rFonts w:hint="eastAsia"/>
        </w:rPr>
      </w:pPr>
      <w:r>
        <w:rPr>
          <w:rFonts w:hint="eastAsia"/>
        </w:rPr>
        <w:t>But this does not seem to be the idea which the apostle here intends to present.</w:t>
      </w:r>
    </w:p>
    <w:p w14:paraId="5D562B7D">
      <w:pPr>
        <w:widowControl w:val="0"/>
        <w:numPr>
          <w:ilvl w:val="0"/>
          <w:numId w:val="0"/>
        </w:numPr>
        <w:jc w:val="both"/>
        <w:rPr>
          <w:rFonts w:hint="eastAsia"/>
        </w:rPr>
      </w:pPr>
      <w:r>
        <w:rPr>
          <w:rFonts w:hint="eastAsia"/>
        </w:rPr>
        <w:t>但这似乎并非使徒在此意图呈现的观念。</w:t>
      </w:r>
    </w:p>
    <w:p w14:paraId="24D03156">
      <w:pPr>
        <w:widowControl w:val="0"/>
        <w:numPr>
          <w:ilvl w:val="0"/>
          <w:numId w:val="0"/>
        </w:numPr>
        <w:jc w:val="both"/>
        <w:rPr>
          <w:rFonts w:hint="eastAsia"/>
        </w:rPr>
      </w:pPr>
    </w:p>
    <w:p w14:paraId="3841964E">
      <w:pPr>
        <w:widowControl w:val="0"/>
        <w:numPr>
          <w:ilvl w:val="0"/>
          <w:numId w:val="0"/>
        </w:numPr>
        <w:jc w:val="both"/>
        <w:rPr>
          <w:rFonts w:hint="eastAsia"/>
        </w:rPr>
      </w:pPr>
      <w:r>
        <w:rPr>
          <w:rFonts w:hint="eastAsia"/>
        </w:rPr>
        <w:t>The phrase, καρπὸν ποιεῖν, does indeed always mean to produce fruit, and figuratively, to do good or evil; but καρπὸν ἔχειν, to have fruit, means to have the advantage, or profit.</w:t>
      </w:r>
    </w:p>
    <w:p w14:paraId="27AE2FAB">
      <w:pPr>
        <w:widowControl w:val="0"/>
        <w:numPr>
          <w:ilvl w:val="0"/>
          <w:numId w:val="0"/>
        </w:numPr>
        <w:jc w:val="both"/>
        <w:rPr>
          <w:rFonts w:hint="eastAsia"/>
        </w:rPr>
      </w:pPr>
      <w:r>
        <w:rPr>
          <w:rFonts w:hint="eastAsia"/>
        </w:rPr>
        <w:t>短语 καρπὸν ποιεῖν (结果子) 确实总是指结果子，比喻性地指行善或作恶；但 καρπὸν ἔχειν (有果子) 指拥有优势或益处。</w:t>
      </w:r>
    </w:p>
    <w:p w14:paraId="7BE388C2">
      <w:pPr>
        <w:widowControl w:val="0"/>
        <w:numPr>
          <w:ilvl w:val="0"/>
          <w:numId w:val="0"/>
        </w:numPr>
        <w:jc w:val="both"/>
        <w:rPr>
          <w:rFonts w:hint="eastAsia"/>
        </w:rPr>
      </w:pPr>
    </w:p>
    <w:p w14:paraId="1331ED99">
      <w:pPr>
        <w:widowControl w:val="0"/>
        <w:numPr>
          <w:ilvl w:val="0"/>
          <w:numId w:val="0"/>
        </w:numPr>
        <w:jc w:val="both"/>
        <w:rPr>
          <w:rFonts w:hint="eastAsia"/>
        </w:rPr>
      </w:pPr>
      <w:r>
        <w:rPr>
          <w:rFonts w:hint="eastAsia"/>
        </w:rPr>
        <w:t>Thus, in 1:13, Paul says: "That I might have some fruit among you;" i.e. that he might gain something, win some souls for Christ.</w:t>
      </w:r>
    </w:p>
    <w:p w14:paraId="4506F420">
      <w:pPr>
        <w:widowControl w:val="0"/>
        <w:numPr>
          <w:ilvl w:val="0"/>
          <w:numId w:val="0"/>
        </w:numPr>
        <w:jc w:val="both"/>
        <w:rPr>
          <w:rFonts w:hint="eastAsia"/>
        </w:rPr>
      </w:pPr>
      <w:r>
        <w:rPr>
          <w:rFonts w:hint="eastAsia"/>
        </w:rPr>
        <w:t>因此，在罗马书1:13中，保罗说：“叫我在你们中间也得些果子；”即他可以得到一些东西，为基督赢得一些灵魂。</w:t>
      </w:r>
    </w:p>
    <w:p w14:paraId="63D39F97">
      <w:pPr>
        <w:widowControl w:val="0"/>
        <w:numPr>
          <w:ilvl w:val="0"/>
          <w:numId w:val="0"/>
        </w:numPr>
        <w:jc w:val="both"/>
        <w:rPr>
          <w:rFonts w:hint="eastAsia"/>
        </w:rPr>
      </w:pPr>
    </w:p>
    <w:p w14:paraId="4F28AEC3">
      <w:pPr>
        <w:widowControl w:val="0"/>
        <w:numPr>
          <w:ilvl w:val="0"/>
          <w:numId w:val="0"/>
        </w:numPr>
        <w:jc w:val="both"/>
        <w:rPr>
          <w:rFonts w:hint="eastAsia"/>
        </w:rPr>
      </w:pPr>
      <w:r>
        <w:rPr>
          <w:rFonts w:hint="eastAsia"/>
        </w:rPr>
        <w:t>If this be the true meaning of the phrase here, then the former of the two interpretations is to be preferred.</w:t>
      </w:r>
    </w:p>
    <w:p w14:paraId="63E56EE2">
      <w:pPr>
        <w:widowControl w:val="0"/>
        <w:numPr>
          <w:ilvl w:val="0"/>
          <w:numId w:val="0"/>
        </w:numPr>
        <w:jc w:val="both"/>
        <w:rPr>
          <w:rFonts w:hint="eastAsia"/>
        </w:rPr>
      </w:pPr>
      <w:r>
        <w:rPr>
          <w:rFonts w:hint="eastAsia"/>
        </w:rPr>
        <w:t>如果这是此处短语的真实含义，那么两种解释中的前者更可取。</w:t>
      </w:r>
    </w:p>
    <w:p w14:paraId="27C2E544">
      <w:pPr>
        <w:widowControl w:val="0"/>
        <w:numPr>
          <w:ilvl w:val="0"/>
          <w:numId w:val="0"/>
        </w:numPr>
        <w:jc w:val="both"/>
        <w:rPr>
          <w:rFonts w:hint="eastAsia"/>
        </w:rPr>
      </w:pPr>
    </w:p>
    <w:p w14:paraId="7688BDD0">
      <w:pPr>
        <w:widowControl w:val="0"/>
        <w:numPr>
          <w:ilvl w:val="0"/>
          <w:numId w:val="0"/>
        </w:numPr>
        <w:jc w:val="both"/>
        <w:rPr>
          <w:rFonts w:hint="eastAsia"/>
        </w:rPr>
      </w:pPr>
      <w:r>
        <w:rPr>
          <w:rFonts w:hint="eastAsia"/>
        </w:rPr>
        <w:t>What advantage had you of the service of sin?</w:t>
      </w:r>
    </w:p>
    <w:p w14:paraId="4F9FD73C">
      <w:pPr>
        <w:widowControl w:val="0"/>
        <w:numPr>
          <w:ilvl w:val="0"/>
          <w:numId w:val="0"/>
        </w:numPr>
        <w:jc w:val="both"/>
        <w:rPr>
          <w:rFonts w:hint="eastAsia"/>
        </w:rPr>
      </w:pPr>
      <w:r>
        <w:rPr>
          <w:rFonts w:hint="eastAsia"/>
        </w:rPr>
        <w:t>你们服事罪有什么益处呢？</w:t>
      </w:r>
    </w:p>
    <w:p w14:paraId="1B5D17E1">
      <w:pPr>
        <w:widowControl w:val="0"/>
        <w:numPr>
          <w:ilvl w:val="0"/>
          <w:numId w:val="0"/>
        </w:numPr>
        <w:jc w:val="both"/>
        <w:rPr>
          <w:rFonts w:hint="eastAsia"/>
        </w:rPr>
      </w:pPr>
    </w:p>
    <w:p w14:paraId="03871189">
      <w:pPr>
        <w:widowControl w:val="0"/>
        <w:numPr>
          <w:ilvl w:val="0"/>
          <w:numId w:val="0"/>
        </w:numPr>
        <w:jc w:val="both"/>
        <w:rPr>
          <w:rFonts w:hint="eastAsia"/>
        </w:rPr>
      </w:pPr>
      <w:r>
        <w:rPr>
          <w:rFonts w:hint="eastAsia"/>
        </w:rPr>
        <w:t>None; for the end of those things, the τέλος, the final result of the service of sin, is death; not physical death, but the death of the soul, final and hopeless perdition.</w:t>
      </w:r>
    </w:p>
    <w:p w14:paraId="59BB73CA">
      <w:pPr>
        <w:widowControl w:val="0"/>
        <w:numPr>
          <w:ilvl w:val="0"/>
          <w:numId w:val="0"/>
        </w:numPr>
        <w:jc w:val="both"/>
        <w:rPr>
          <w:rFonts w:hint="eastAsia"/>
        </w:rPr>
      </w:pPr>
      <w:r>
        <w:rPr>
          <w:rFonts w:hint="eastAsia"/>
        </w:rPr>
        <w:t>没有；因为那些事的结局，τέλος (结局)，即服事罪的最终结果，是死亡；并非肉体的死亡，而是灵魂的死亡，最终的、绝望的沉沦。</w:t>
      </w:r>
    </w:p>
    <w:p w14:paraId="0454C7DC">
      <w:pPr>
        <w:widowControl w:val="0"/>
        <w:numPr>
          <w:ilvl w:val="0"/>
          <w:numId w:val="0"/>
        </w:numPr>
        <w:jc w:val="both"/>
        <w:rPr>
          <w:rFonts w:hint="eastAsia"/>
        </w:rPr>
      </w:pPr>
    </w:p>
    <w:p w14:paraId="1AD1380F">
      <w:pPr>
        <w:widowControl w:val="0"/>
        <w:numPr>
          <w:ilvl w:val="0"/>
          <w:numId w:val="0"/>
        </w:numPr>
        <w:jc w:val="both"/>
        <w:rPr>
          <w:rFonts w:hint="eastAsia"/>
        </w:rPr>
      </w:pPr>
      <w:r>
        <w:rPr>
          <w:rFonts w:hint="eastAsia"/>
        </w:rPr>
        <w:t>Such was their former condition; to this the contrast is given in the next verse.</w:t>
      </w:r>
    </w:p>
    <w:p w14:paraId="19730EBA">
      <w:pPr>
        <w:widowControl w:val="0"/>
        <w:numPr>
          <w:ilvl w:val="0"/>
          <w:numId w:val="0"/>
        </w:numPr>
        <w:jc w:val="both"/>
        <w:rPr>
          <w:rFonts w:hint="eastAsia"/>
        </w:rPr>
      </w:pPr>
      <w:r>
        <w:rPr>
          <w:rFonts w:hint="eastAsia"/>
        </w:rPr>
        <w:t>这就是他们以前的状况；下一节给出了与此的对比。</w:t>
      </w:r>
    </w:p>
    <w:p w14:paraId="7549A0F9">
      <w:pPr>
        <w:widowControl w:val="0"/>
        <w:numPr>
          <w:ilvl w:val="0"/>
          <w:numId w:val="0"/>
        </w:numPr>
        <w:jc w:val="both"/>
        <w:rPr>
          <w:rFonts w:hint="eastAsia"/>
        </w:rPr>
      </w:pPr>
    </w:p>
    <w:p w14:paraId="1C2EF1C9">
      <w:pPr>
        <w:widowControl w:val="0"/>
        <w:numPr>
          <w:ilvl w:val="0"/>
          <w:numId w:val="0"/>
        </w:numPr>
        <w:jc w:val="both"/>
        <w:rPr>
          <w:rFonts w:hint="eastAsia"/>
        </w:rPr>
      </w:pPr>
      <w:r>
        <w:rPr>
          <w:rFonts w:hint="eastAsia"/>
        </w:rPr>
        <w:t>VERSE 22. But now, being made free from sin, ἐλευθερωθέντες ἀπὸ τῆς ἁμαρτίας; having been emancipated from one master, δουλωθέντες δὲ τῷ Θεῷ, and become slaves to God, i.e. being subject to his controlling influence by the power of his Spirit, ye have your fruit unto holiness; that is, the benefit or effect derived from the service of God is holiness.</w:t>
      </w:r>
    </w:p>
    <w:p w14:paraId="1FC41039">
      <w:pPr>
        <w:widowControl w:val="0"/>
        <w:numPr>
          <w:ilvl w:val="0"/>
          <w:numId w:val="0"/>
        </w:numPr>
        <w:jc w:val="both"/>
        <w:rPr>
          <w:rFonts w:hint="eastAsia"/>
        </w:rPr>
      </w:pPr>
      <w:r>
        <w:rPr>
          <w:rFonts w:hint="eastAsia"/>
        </w:rPr>
        <w:t>第22节. 但现今你们既从罪里得了释放，ἐλευθερωθέντες ἀπὸ τῆς ἁμαρτίας (既从罪里得了释放)；既已从一个主人那里解放出来，δουλωθέντες δὲ τῷ Θεῷ (就作了神的奴仆)，就作了神的奴仆，即藉着祂圣灵的能力顺服祂的支配影响，你们就有你们的果子，以致成圣；也就是说，从服事神所得的益处或效果就是圣洁。</w:t>
      </w:r>
    </w:p>
    <w:p w14:paraId="51509885">
      <w:pPr>
        <w:widowControl w:val="0"/>
        <w:numPr>
          <w:ilvl w:val="0"/>
          <w:numId w:val="0"/>
        </w:numPr>
        <w:jc w:val="both"/>
        <w:rPr>
          <w:rFonts w:hint="eastAsia"/>
        </w:rPr>
      </w:pPr>
    </w:p>
    <w:p w14:paraId="71C1E411">
      <w:pPr>
        <w:widowControl w:val="0"/>
        <w:numPr>
          <w:ilvl w:val="0"/>
          <w:numId w:val="0"/>
        </w:numPr>
        <w:jc w:val="both"/>
        <w:rPr>
          <w:rFonts w:hint="eastAsia"/>
        </w:rPr>
      </w:pPr>
      <w:r>
        <w:rPr>
          <w:rFonts w:hint="eastAsia"/>
        </w:rPr>
        <w:t>Sanctification is the proximate result of this new service.</w:t>
      </w:r>
    </w:p>
    <w:p w14:paraId="00373814">
      <w:pPr>
        <w:widowControl w:val="0"/>
        <w:numPr>
          <w:ilvl w:val="0"/>
          <w:numId w:val="0"/>
        </w:numPr>
        <w:jc w:val="both"/>
        <w:rPr>
          <w:rFonts w:hint="eastAsia"/>
        </w:rPr>
      </w:pPr>
      <w:r>
        <w:rPr>
          <w:rFonts w:hint="eastAsia"/>
        </w:rPr>
        <w:t>成圣是这种新服事的直接结果。</w:t>
      </w:r>
    </w:p>
    <w:p w14:paraId="566A3835">
      <w:pPr>
        <w:widowControl w:val="0"/>
        <w:numPr>
          <w:ilvl w:val="0"/>
          <w:numId w:val="0"/>
        </w:numPr>
        <w:jc w:val="both"/>
        <w:rPr>
          <w:rFonts w:hint="eastAsia"/>
        </w:rPr>
      </w:pPr>
    </w:p>
    <w:p w14:paraId="5F915E63">
      <w:pPr>
        <w:widowControl w:val="0"/>
        <w:numPr>
          <w:ilvl w:val="0"/>
          <w:numId w:val="0"/>
        </w:numPr>
        <w:jc w:val="both"/>
        <w:rPr>
          <w:rFonts w:hint="eastAsia"/>
        </w:rPr>
      </w:pPr>
      <w:r>
        <w:rPr>
          <w:rFonts w:hint="eastAsia"/>
        </w:rPr>
        <w:t>And the end eternal life.</w:t>
      </w:r>
    </w:p>
    <w:p w14:paraId="094C6A44">
      <w:pPr>
        <w:widowControl w:val="0"/>
        <w:numPr>
          <w:ilvl w:val="0"/>
          <w:numId w:val="0"/>
        </w:numPr>
        <w:jc w:val="both"/>
        <w:rPr>
          <w:rFonts w:hint="eastAsia"/>
        </w:rPr>
      </w:pPr>
      <w:r>
        <w:rPr>
          <w:rFonts w:hint="eastAsia"/>
        </w:rPr>
        <w:t>结局就是永生。</w:t>
      </w:r>
    </w:p>
    <w:p w14:paraId="34E81E7D">
      <w:pPr>
        <w:widowControl w:val="0"/>
        <w:numPr>
          <w:ilvl w:val="0"/>
          <w:numId w:val="0"/>
        </w:numPr>
        <w:jc w:val="both"/>
        <w:rPr>
          <w:rFonts w:hint="eastAsia"/>
        </w:rPr>
      </w:pPr>
    </w:p>
    <w:p w14:paraId="01118567">
      <w:pPr>
        <w:widowControl w:val="0"/>
        <w:numPr>
          <w:ilvl w:val="0"/>
          <w:numId w:val="0"/>
        </w:numPr>
        <w:jc w:val="both"/>
        <w:rPr>
          <w:rFonts w:hint="eastAsia"/>
        </w:rPr>
      </w:pPr>
      <w:r>
        <w:rPr>
          <w:rFonts w:hint="eastAsia"/>
        </w:rPr>
        <w:t>The final issue of this service is complete salvation; the restoration of the soul to the favour and enjoyment of God for ever.</w:t>
      </w:r>
    </w:p>
    <w:p w14:paraId="6A6C6083">
      <w:pPr>
        <w:widowControl w:val="0"/>
        <w:numPr>
          <w:ilvl w:val="0"/>
          <w:numId w:val="0"/>
        </w:numPr>
        <w:jc w:val="both"/>
        <w:rPr>
          <w:rFonts w:hint="eastAsia"/>
        </w:rPr>
      </w:pPr>
      <w:r>
        <w:rPr>
          <w:rFonts w:hint="eastAsia"/>
        </w:rPr>
        <w:t>这种服事的最终结果是完全的救恩；灵魂永远恢复到神的恩惠和享受之中。</w:t>
      </w:r>
    </w:p>
    <w:p w14:paraId="55F50F22">
      <w:pPr>
        <w:widowControl w:val="0"/>
        <w:numPr>
          <w:ilvl w:val="0"/>
          <w:numId w:val="0"/>
        </w:numPr>
        <w:jc w:val="both"/>
        <w:rPr>
          <w:rFonts w:hint="eastAsia"/>
        </w:rPr>
      </w:pPr>
    </w:p>
    <w:p w14:paraId="6781F58C">
      <w:pPr>
        <w:widowControl w:val="0"/>
        <w:numPr>
          <w:ilvl w:val="0"/>
          <w:numId w:val="0"/>
        </w:numPr>
        <w:jc w:val="both"/>
        <w:rPr>
          <w:rFonts w:hint="eastAsia"/>
        </w:rPr>
      </w:pPr>
      <w:r>
        <w:rPr>
          <w:rFonts w:hint="eastAsia"/>
        </w:rPr>
        <w:t>"Quemadmodum duplicem peccati finem ante proposuit, ita nunc justitiæ.</w:t>
      </w:r>
    </w:p>
    <w:p w14:paraId="27B1A618">
      <w:pPr>
        <w:widowControl w:val="0"/>
        <w:numPr>
          <w:ilvl w:val="0"/>
          <w:numId w:val="0"/>
        </w:numPr>
        <w:jc w:val="both"/>
        <w:rPr>
          <w:rFonts w:hint="eastAsia"/>
        </w:rPr>
      </w:pPr>
      <w:r>
        <w:rPr>
          <w:rFonts w:hint="eastAsia"/>
        </w:rPr>
        <w:t>“正如祂先前提出了罪的双重结局，如今也提出了义的双重结局。</w:t>
      </w:r>
    </w:p>
    <w:p w14:paraId="7908A33A">
      <w:pPr>
        <w:widowControl w:val="0"/>
        <w:numPr>
          <w:ilvl w:val="0"/>
          <w:numId w:val="0"/>
        </w:numPr>
        <w:jc w:val="both"/>
        <w:rPr>
          <w:rFonts w:hint="eastAsia"/>
        </w:rPr>
      </w:pPr>
    </w:p>
    <w:p w14:paraId="6B72A5E3">
      <w:pPr>
        <w:widowControl w:val="0"/>
        <w:numPr>
          <w:ilvl w:val="0"/>
          <w:numId w:val="0"/>
        </w:numPr>
        <w:jc w:val="both"/>
        <w:rPr>
          <w:rFonts w:hint="eastAsia"/>
        </w:rPr>
      </w:pPr>
      <w:r>
        <w:rPr>
          <w:rFonts w:hint="eastAsia"/>
        </w:rPr>
        <w:t>Peccatum in hac vita malæ conscientiæ tormenta affert, deinde aeternam mortem.</w:t>
      </w:r>
    </w:p>
    <w:p w14:paraId="59A7EA27">
      <w:pPr>
        <w:widowControl w:val="0"/>
        <w:numPr>
          <w:ilvl w:val="0"/>
          <w:numId w:val="0"/>
        </w:numPr>
        <w:jc w:val="both"/>
        <w:rPr>
          <w:rFonts w:hint="eastAsia"/>
        </w:rPr>
      </w:pPr>
      <w:r>
        <w:rPr>
          <w:rFonts w:hint="eastAsia"/>
        </w:rPr>
        <w:t>罪在今生带来良心的折磨，然后是永死。</w:t>
      </w:r>
    </w:p>
    <w:p w14:paraId="372B4817">
      <w:pPr>
        <w:widowControl w:val="0"/>
        <w:numPr>
          <w:ilvl w:val="0"/>
          <w:numId w:val="0"/>
        </w:numPr>
        <w:jc w:val="both"/>
        <w:rPr>
          <w:rFonts w:hint="eastAsia"/>
        </w:rPr>
      </w:pPr>
    </w:p>
    <w:p w14:paraId="20A8E2B7">
      <w:pPr>
        <w:widowControl w:val="0"/>
        <w:numPr>
          <w:ilvl w:val="0"/>
          <w:numId w:val="0"/>
        </w:numPr>
        <w:jc w:val="both"/>
        <w:rPr>
          <w:rFonts w:hint="eastAsia"/>
        </w:rPr>
      </w:pPr>
      <w:r>
        <w:rPr>
          <w:rFonts w:hint="eastAsia"/>
        </w:rPr>
        <w:t>Justitiæ præsentem fructum colligimus, sanctificationem: in futurum, speramus vitam aeternam."</w:t>
      </w:r>
    </w:p>
    <w:p w14:paraId="35972524">
      <w:pPr>
        <w:widowControl w:val="0"/>
        <w:numPr>
          <w:ilvl w:val="0"/>
          <w:numId w:val="0"/>
        </w:numPr>
        <w:jc w:val="both"/>
        <w:rPr>
          <w:rFonts w:hint="eastAsia"/>
        </w:rPr>
      </w:pPr>
      <w:r>
        <w:rPr>
          <w:rFonts w:hint="eastAsia"/>
        </w:rPr>
        <w:t>我们收取公义现今的果子，即成圣：将来，我们盼望永生。”</w:t>
      </w:r>
    </w:p>
    <w:p w14:paraId="75A40EE2">
      <w:pPr>
        <w:widowControl w:val="0"/>
        <w:numPr>
          <w:ilvl w:val="0"/>
          <w:numId w:val="0"/>
        </w:numPr>
        <w:jc w:val="both"/>
        <w:rPr>
          <w:rFonts w:hint="eastAsia"/>
        </w:rPr>
      </w:pPr>
    </w:p>
    <w:p w14:paraId="3E737B88">
      <w:pPr>
        <w:widowControl w:val="0"/>
        <w:numPr>
          <w:ilvl w:val="0"/>
          <w:numId w:val="0"/>
        </w:numPr>
        <w:jc w:val="both"/>
        <w:rPr>
          <w:rFonts w:hint="eastAsia"/>
        </w:rPr>
      </w:pPr>
      <w:r>
        <w:rPr>
          <w:rFonts w:hint="eastAsia"/>
        </w:rPr>
        <w:t>VERSE 23. For the wages of sin is death; but the gift of God is eternal life, through Jesus Christ our Lord.</w:t>
      </w:r>
    </w:p>
    <w:p w14:paraId="7AE6A8E3">
      <w:pPr>
        <w:widowControl w:val="0"/>
        <w:numPr>
          <w:ilvl w:val="0"/>
          <w:numId w:val="0"/>
        </w:numPr>
        <w:jc w:val="both"/>
        <w:rPr>
          <w:rFonts w:hint="eastAsia"/>
        </w:rPr>
      </w:pPr>
      <w:r>
        <w:rPr>
          <w:rFonts w:hint="eastAsia"/>
        </w:rPr>
        <w:t>第23节. 因为罪的工价乃是死；惟有神的恩赐，在我们的主基督耶稣里，乃是永生。</w:t>
      </w:r>
    </w:p>
    <w:p w14:paraId="5898C8AE">
      <w:pPr>
        <w:widowControl w:val="0"/>
        <w:numPr>
          <w:ilvl w:val="0"/>
          <w:numId w:val="0"/>
        </w:numPr>
        <w:jc w:val="both"/>
        <w:rPr>
          <w:rFonts w:hint="eastAsia"/>
        </w:rPr>
      </w:pPr>
    </w:p>
    <w:p w14:paraId="491B0D48">
      <w:pPr>
        <w:widowControl w:val="0"/>
        <w:numPr>
          <w:ilvl w:val="0"/>
          <w:numId w:val="0"/>
        </w:numPr>
        <w:jc w:val="both"/>
        <w:rPr>
          <w:rFonts w:hint="eastAsia"/>
        </w:rPr>
      </w:pPr>
      <w:r>
        <w:rPr>
          <w:rFonts w:hint="eastAsia"/>
        </w:rPr>
        <w:t>The reason why death is the result of sin is, that sin deserves death.</w:t>
      </w:r>
    </w:p>
    <w:p w14:paraId="0E3BE946">
      <w:pPr>
        <w:widowControl w:val="0"/>
        <w:numPr>
          <w:ilvl w:val="0"/>
          <w:numId w:val="0"/>
        </w:numPr>
        <w:jc w:val="both"/>
        <w:rPr>
          <w:rFonts w:hint="eastAsia"/>
        </w:rPr>
      </w:pPr>
      <w:r>
        <w:rPr>
          <w:rFonts w:hint="eastAsia"/>
        </w:rPr>
        <w:t>死是罪的结果，其原因在于罪应得死。</w:t>
      </w:r>
    </w:p>
    <w:p w14:paraId="40E5406E">
      <w:pPr>
        <w:widowControl w:val="0"/>
        <w:numPr>
          <w:ilvl w:val="0"/>
          <w:numId w:val="0"/>
        </w:numPr>
        <w:jc w:val="both"/>
        <w:rPr>
          <w:rFonts w:hint="eastAsia"/>
        </w:rPr>
      </w:pPr>
    </w:p>
    <w:p w14:paraId="2D11D462">
      <w:pPr>
        <w:widowControl w:val="0"/>
        <w:numPr>
          <w:ilvl w:val="0"/>
          <w:numId w:val="0"/>
        </w:numPr>
        <w:jc w:val="both"/>
        <w:rPr>
          <w:rFonts w:hint="eastAsia"/>
        </w:rPr>
      </w:pPr>
      <w:r>
        <w:rPr>
          <w:rFonts w:hint="eastAsia"/>
        </w:rPr>
        <w:t>Death is due to it in justice.</w:t>
      </w:r>
    </w:p>
    <w:p w14:paraId="4FD260BD">
      <w:pPr>
        <w:widowControl w:val="0"/>
        <w:numPr>
          <w:ilvl w:val="0"/>
          <w:numId w:val="0"/>
        </w:numPr>
        <w:jc w:val="both"/>
        <w:rPr>
          <w:rFonts w:hint="eastAsia"/>
        </w:rPr>
      </w:pPr>
      <w:r>
        <w:rPr>
          <w:rFonts w:hint="eastAsia"/>
        </w:rPr>
        <w:t>在公义上，死是它应得的。</w:t>
      </w:r>
    </w:p>
    <w:p w14:paraId="3D0DE74E">
      <w:pPr>
        <w:widowControl w:val="0"/>
        <w:numPr>
          <w:ilvl w:val="0"/>
          <w:numId w:val="0"/>
        </w:numPr>
        <w:jc w:val="both"/>
        <w:rPr>
          <w:rFonts w:hint="eastAsia"/>
        </w:rPr>
      </w:pPr>
    </w:p>
    <w:p w14:paraId="35D7131A">
      <w:pPr>
        <w:widowControl w:val="0"/>
        <w:numPr>
          <w:ilvl w:val="0"/>
          <w:numId w:val="0"/>
        </w:numPr>
        <w:jc w:val="both"/>
        <w:rPr>
          <w:rFonts w:hint="eastAsia"/>
        </w:rPr>
      </w:pPr>
      <w:r>
        <w:rPr>
          <w:rFonts w:hint="eastAsia"/>
        </w:rPr>
        <w:t>There is the same obligation in justice, that sin should be followed by death, as that the labourer should receive his wages.</w:t>
      </w:r>
    </w:p>
    <w:p w14:paraId="7726C48F">
      <w:pPr>
        <w:widowControl w:val="0"/>
        <w:numPr>
          <w:ilvl w:val="0"/>
          <w:numId w:val="0"/>
        </w:numPr>
        <w:jc w:val="both"/>
        <w:rPr>
          <w:rFonts w:hint="eastAsia"/>
        </w:rPr>
      </w:pPr>
      <w:r>
        <w:rPr>
          <w:rFonts w:hint="eastAsia"/>
        </w:rPr>
        <w:t>在公义上，罪后必有死，与工人应得其工价，具有同样的义务。</w:t>
      </w:r>
    </w:p>
    <w:p w14:paraId="3A9BDE21">
      <w:pPr>
        <w:widowControl w:val="0"/>
        <w:numPr>
          <w:ilvl w:val="0"/>
          <w:numId w:val="0"/>
        </w:numPr>
        <w:jc w:val="both"/>
        <w:rPr>
          <w:rFonts w:hint="eastAsia"/>
        </w:rPr>
      </w:pPr>
    </w:p>
    <w:p w14:paraId="27A533BD">
      <w:pPr>
        <w:widowControl w:val="0"/>
        <w:numPr>
          <w:ilvl w:val="0"/>
          <w:numId w:val="0"/>
        </w:numPr>
        <w:jc w:val="both"/>
        <w:rPr>
          <w:rFonts w:hint="eastAsia"/>
        </w:rPr>
      </w:pPr>
      <w:r>
        <w:rPr>
          <w:rFonts w:hint="eastAsia"/>
        </w:rPr>
        <w:t>As it would be unjust, and therefore wrong, to defraud the labourer of his stipulated reward, so it would be unjust to allow sin to go unpunished.</w:t>
      </w:r>
    </w:p>
    <w:p w14:paraId="6D1E8E7A">
      <w:pPr>
        <w:widowControl w:val="0"/>
        <w:numPr>
          <w:ilvl w:val="0"/>
          <w:numId w:val="0"/>
        </w:numPr>
        <w:jc w:val="both"/>
        <w:rPr>
          <w:rFonts w:hint="eastAsia"/>
        </w:rPr>
      </w:pPr>
      <w:r>
        <w:rPr>
          <w:rFonts w:hint="eastAsia"/>
        </w:rPr>
        <w:t>正如欺骗工人，不给他约定的报酬是不公正的，因此是错误的，照样，任凭罪不受惩罚也是不公正的。</w:t>
      </w:r>
    </w:p>
    <w:p w14:paraId="0C5A7556">
      <w:pPr>
        <w:widowControl w:val="0"/>
        <w:numPr>
          <w:ilvl w:val="0"/>
          <w:numId w:val="0"/>
        </w:numPr>
        <w:jc w:val="both"/>
        <w:rPr>
          <w:rFonts w:hint="eastAsia"/>
        </w:rPr>
      </w:pPr>
    </w:p>
    <w:p w14:paraId="16B6E493">
      <w:pPr>
        <w:widowControl w:val="0"/>
        <w:numPr>
          <w:ilvl w:val="0"/>
          <w:numId w:val="0"/>
        </w:numPr>
        <w:jc w:val="both"/>
        <w:rPr>
          <w:rFonts w:hint="eastAsia"/>
        </w:rPr>
      </w:pPr>
      <w:r>
        <w:rPr>
          <w:rFonts w:hint="eastAsia"/>
        </w:rPr>
        <w:t>Those, therefore, who hope for pardon without an atonement, hope that God will in the end prove unjust.</w:t>
      </w:r>
    </w:p>
    <w:p w14:paraId="3E17256A">
      <w:pPr>
        <w:widowControl w:val="0"/>
        <w:numPr>
          <w:ilvl w:val="0"/>
          <w:numId w:val="0"/>
        </w:numPr>
        <w:jc w:val="both"/>
        <w:rPr>
          <w:rFonts w:hint="eastAsia"/>
        </w:rPr>
      </w:pPr>
      <w:r>
        <w:rPr>
          <w:rFonts w:hint="eastAsia"/>
        </w:rPr>
        <w:t>因此，那些希望无需赎罪就能得到赦免的人，是希望神最终会证明自己是不公正的。</w:t>
      </w:r>
    </w:p>
    <w:p w14:paraId="335F783B">
      <w:pPr>
        <w:widowControl w:val="0"/>
        <w:numPr>
          <w:ilvl w:val="0"/>
          <w:numId w:val="0"/>
        </w:numPr>
        <w:jc w:val="both"/>
        <w:rPr>
          <w:rFonts w:hint="eastAsia"/>
        </w:rPr>
      </w:pPr>
    </w:p>
    <w:p w14:paraId="3602DE5E">
      <w:pPr>
        <w:widowControl w:val="0"/>
        <w:numPr>
          <w:ilvl w:val="0"/>
          <w:numId w:val="0"/>
        </w:numPr>
        <w:jc w:val="both"/>
        <w:rPr>
          <w:rFonts w:hint="eastAsia"/>
        </w:rPr>
      </w:pPr>
      <w:r>
        <w:rPr>
          <w:rFonts w:hint="eastAsia"/>
        </w:rPr>
        <w:t>The word ὀφώνια is, strictly, the rations of soldiers; in a wider sense, the same as ἀντιμσθία, or μισθός, anything which is due as a matter of debt.</w:t>
      </w:r>
    </w:p>
    <w:p w14:paraId="7F74A45C">
      <w:pPr>
        <w:widowControl w:val="0"/>
        <w:numPr>
          <w:ilvl w:val="0"/>
          <w:numId w:val="0"/>
        </w:numPr>
        <w:jc w:val="both"/>
        <w:rPr>
          <w:rFonts w:hint="eastAsia"/>
        </w:rPr>
      </w:pPr>
      <w:r>
        <w:rPr>
          <w:rFonts w:hint="eastAsia"/>
        </w:rPr>
        <w:t>词语 ὀφώνια (工价) 严格来说是指士兵的粮饷；从更广泛的意义上说，与 ἀντιμσθία (报应) 或 μισθός (工价) 相同，指任何作为债务应得的事物。</w:t>
      </w:r>
    </w:p>
    <w:p w14:paraId="4C18722E">
      <w:pPr>
        <w:widowControl w:val="0"/>
        <w:numPr>
          <w:ilvl w:val="0"/>
          <w:numId w:val="0"/>
        </w:numPr>
        <w:jc w:val="both"/>
        <w:rPr>
          <w:rFonts w:hint="eastAsia"/>
        </w:rPr>
      </w:pPr>
    </w:p>
    <w:p w14:paraId="3773D36A">
      <w:pPr>
        <w:widowControl w:val="0"/>
        <w:numPr>
          <w:ilvl w:val="0"/>
          <w:numId w:val="0"/>
        </w:numPr>
        <w:jc w:val="both"/>
        <w:rPr>
          <w:rFonts w:hint="eastAsia"/>
        </w:rPr>
      </w:pPr>
      <w:r>
        <w:rPr>
          <w:rFonts w:hint="eastAsia"/>
        </w:rPr>
        <w:t>But the gift of God, τὸ δὲ χάρισμα τοῦ Θεοῦ, the free, unmerited gift of God, is eternal life.</w:t>
      </w:r>
    </w:p>
    <w:p w14:paraId="5A039BD1">
      <w:pPr>
        <w:widowControl w:val="0"/>
        <w:numPr>
          <w:ilvl w:val="0"/>
          <w:numId w:val="0"/>
        </w:numPr>
        <w:jc w:val="both"/>
        <w:rPr>
          <w:rFonts w:hint="eastAsia"/>
        </w:rPr>
      </w:pPr>
      <w:r>
        <w:rPr>
          <w:rFonts w:hint="eastAsia"/>
        </w:rPr>
        <w:t>但是神的恩赐，τὸ δὲ χάρισμα τοῦ Θεοῦ (神的恩赐)，即神白白赐予的、不配得的恩赐，是永生。</w:t>
      </w:r>
    </w:p>
    <w:p w14:paraId="1751F25C">
      <w:pPr>
        <w:widowControl w:val="0"/>
        <w:numPr>
          <w:ilvl w:val="0"/>
          <w:numId w:val="0"/>
        </w:numPr>
        <w:jc w:val="both"/>
        <w:rPr>
          <w:rFonts w:hint="eastAsia"/>
        </w:rPr>
      </w:pPr>
    </w:p>
    <w:p w14:paraId="3B942D86">
      <w:pPr>
        <w:widowControl w:val="0"/>
        <w:numPr>
          <w:ilvl w:val="0"/>
          <w:numId w:val="0"/>
        </w:numPr>
        <w:jc w:val="both"/>
        <w:rPr>
          <w:rFonts w:hint="eastAsia"/>
        </w:rPr>
      </w:pPr>
      <w:r>
        <w:rPr>
          <w:rFonts w:hint="eastAsia"/>
        </w:rPr>
        <w:t>The connection between holiness and life is no less certain than that between sin and death, but on different grounds.</w:t>
      </w:r>
    </w:p>
    <w:p w14:paraId="45AE0151">
      <w:pPr>
        <w:widowControl w:val="0"/>
        <w:numPr>
          <w:ilvl w:val="0"/>
          <w:numId w:val="0"/>
        </w:numPr>
        <w:jc w:val="both"/>
        <w:rPr>
          <w:rFonts w:hint="eastAsia"/>
        </w:rPr>
      </w:pPr>
      <w:r>
        <w:rPr>
          <w:rFonts w:hint="eastAsia"/>
        </w:rPr>
        <w:t>圣洁与生命之间的联系，与罪与死亡之间的联系同样确定，但基础不同。</w:t>
      </w:r>
    </w:p>
    <w:p w14:paraId="2C3E19F6">
      <w:pPr>
        <w:widowControl w:val="0"/>
        <w:numPr>
          <w:ilvl w:val="0"/>
          <w:numId w:val="0"/>
        </w:numPr>
        <w:jc w:val="both"/>
        <w:rPr>
          <w:rFonts w:hint="eastAsia"/>
        </w:rPr>
      </w:pPr>
    </w:p>
    <w:p w14:paraId="243CE3A1">
      <w:pPr>
        <w:widowControl w:val="0"/>
        <w:numPr>
          <w:ilvl w:val="0"/>
          <w:numId w:val="0"/>
        </w:numPr>
        <w:jc w:val="both"/>
        <w:rPr>
          <w:rFonts w:hint="eastAsia"/>
        </w:rPr>
      </w:pPr>
      <w:r>
        <w:rPr>
          <w:rFonts w:hint="eastAsia"/>
        </w:rPr>
        <w:t>Sin deserves death; holiness is itself the gift of God, and is freely crowned with eternal life.</w:t>
      </w:r>
    </w:p>
    <w:p w14:paraId="1C763B26">
      <w:pPr>
        <w:widowControl w:val="0"/>
        <w:numPr>
          <w:ilvl w:val="0"/>
          <w:numId w:val="0"/>
        </w:numPr>
        <w:jc w:val="both"/>
        <w:rPr>
          <w:rFonts w:hint="eastAsia"/>
        </w:rPr>
      </w:pPr>
      <w:r>
        <w:rPr>
          <w:rFonts w:hint="eastAsia"/>
        </w:rPr>
        <w:t>罪应得死；圣洁本身是神的恩赐，并且白白地以永生为冠冕。</w:t>
      </w:r>
    </w:p>
    <w:p w14:paraId="2FB63B05">
      <w:pPr>
        <w:widowControl w:val="0"/>
        <w:numPr>
          <w:ilvl w:val="0"/>
          <w:numId w:val="0"/>
        </w:numPr>
        <w:jc w:val="both"/>
        <w:rPr>
          <w:rFonts w:hint="eastAsia"/>
        </w:rPr>
      </w:pPr>
    </w:p>
    <w:p w14:paraId="39C8075E">
      <w:pPr>
        <w:widowControl w:val="0"/>
        <w:numPr>
          <w:ilvl w:val="0"/>
          <w:numId w:val="0"/>
        </w:numPr>
        <w:jc w:val="both"/>
        <w:rPr>
          <w:rFonts w:hint="eastAsia"/>
        </w:rPr>
      </w:pPr>
      <w:r>
        <w:rPr>
          <w:rFonts w:hint="eastAsia"/>
        </w:rPr>
        <w:t>The idea of merit is everywhere and in every way excluded from the gospel method of salvation.</w:t>
      </w:r>
    </w:p>
    <w:p w14:paraId="29900DDF">
      <w:pPr>
        <w:widowControl w:val="0"/>
        <w:numPr>
          <w:ilvl w:val="0"/>
          <w:numId w:val="0"/>
        </w:numPr>
        <w:jc w:val="both"/>
        <w:rPr>
          <w:rFonts w:hint="eastAsia"/>
        </w:rPr>
      </w:pPr>
      <w:r>
        <w:rPr>
          <w:rFonts w:hint="eastAsia"/>
        </w:rPr>
        <w:t>功绩的观念在福音救赎方法中处处都被排除。</w:t>
      </w:r>
    </w:p>
    <w:p w14:paraId="1965D066">
      <w:pPr>
        <w:widowControl w:val="0"/>
        <w:numPr>
          <w:ilvl w:val="0"/>
          <w:numId w:val="0"/>
        </w:numPr>
        <w:jc w:val="both"/>
        <w:rPr>
          <w:rFonts w:hint="eastAsia"/>
        </w:rPr>
      </w:pPr>
    </w:p>
    <w:p w14:paraId="2FD0CC9B">
      <w:pPr>
        <w:widowControl w:val="0"/>
        <w:numPr>
          <w:ilvl w:val="0"/>
          <w:numId w:val="0"/>
        </w:numPr>
        <w:jc w:val="both"/>
        <w:rPr>
          <w:rFonts w:hint="eastAsia"/>
        </w:rPr>
      </w:pPr>
      <w:r>
        <w:rPr>
          <w:rFonts w:hint="eastAsia"/>
        </w:rPr>
        <w:t>It is a system of grace, from the beginning to the consummation.</w:t>
      </w:r>
    </w:p>
    <w:p w14:paraId="1AFAEF15">
      <w:pPr>
        <w:widowControl w:val="0"/>
        <w:numPr>
          <w:ilvl w:val="0"/>
          <w:numId w:val="0"/>
        </w:numPr>
        <w:jc w:val="both"/>
        <w:rPr>
          <w:rFonts w:hint="eastAsia"/>
        </w:rPr>
      </w:pPr>
      <w:r>
        <w:rPr>
          <w:rFonts w:hint="eastAsia"/>
        </w:rPr>
        <w:t>这是一个从开始到完成都充满恩典的体系。</w:t>
      </w:r>
    </w:p>
    <w:p w14:paraId="39850520">
      <w:pPr>
        <w:widowControl w:val="0"/>
        <w:numPr>
          <w:ilvl w:val="0"/>
          <w:numId w:val="0"/>
        </w:numPr>
        <w:jc w:val="both"/>
        <w:rPr>
          <w:rFonts w:hint="eastAsia"/>
        </w:rPr>
      </w:pPr>
    </w:p>
    <w:p w14:paraId="21A0EB1B">
      <w:pPr>
        <w:widowControl w:val="0"/>
        <w:numPr>
          <w:ilvl w:val="0"/>
          <w:numId w:val="0"/>
        </w:numPr>
        <w:jc w:val="both"/>
        <w:rPr>
          <w:rFonts w:hint="eastAsia"/>
        </w:rPr>
      </w:pPr>
      <w:r>
        <w:rPr>
          <w:rFonts w:hint="eastAsia"/>
        </w:rPr>
        <w:t>Through (rather in) Jesus Christ our Lord.</w:t>
      </w:r>
    </w:p>
    <w:p w14:paraId="5F5C639A">
      <w:pPr>
        <w:widowControl w:val="0"/>
        <w:numPr>
          <w:ilvl w:val="0"/>
          <w:numId w:val="0"/>
        </w:numPr>
        <w:jc w:val="both"/>
        <w:rPr>
          <w:rFonts w:hint="eastAsia"/>
        </w:rPr>
      </w:pPr>
      <w:r>
        <w:rPr>
          <w:rFonts w:hint="eastAsia"/>
        </w:rPr>
        <w:t>藉着（更确切地说，在）我们的主耶稣基督。</w:t>
      </w:r>
    </w:p>
    <w:p w14:paraId="46619F4D">
      <w:pPr>
        <w:widowControl w:val="0"/>
        <w:numPr>
          <w:ilvl w:val="0"/>
          <w:numId w:val="0"/>
        </w:numPr>
        <w:jc w:val="both"/>
        <w:rPr>
          <w:rFonts w:hint="eastAsia"/>
        </w:rPr>
      </w:pPr>
    </w:p>
    <w:p w14:paraId="10E61D0A">
      <w:pPr>
        <w:widowControl w:val="0"/>
        <w:numPr>
          <w:ilvl w:val="0"/>
          <w:numId w:val="0"/>
        </w:numPr>
        <w:jc w:val="both"/>
        <w:rPr>
          <w:rFonts w:hint="eastAsia"/>
        </w:rPr>
      </w:pPr>
      <w:r>
        <w:rPr>
          <w:rFonts w:hint="eastAsia"/>
        </w:rPr>
        <w:t>It is in Christ, as united to him, that we are made partakers of eternal life.</w:t>
      </w:r>
    </w:p>
    <w:p w14:paraId="796B5C77">
      <w:pPr>
        <w:widowControl w:val="0"/>
        <w:numPr>
          <w:ilvl w:val="0"/>
          <w:numId w:val="0"/>
        </w:numPr>
        <w:jc w:val="both"/>
        <w:rPr>
          <w:rFonts w:hint="eastAsia"/>
        </w:rPr>
      </w:pPr>
      <w:r>
        <w:rPr>
          <w:rFonts w:hint="eastAsia"/>
        </w:rPr>
        <w:t>我们是在基督里，与祂联合，才成为永生的参与者。</w:t>
      </w:r>
    </w:p>
    <w:p w14:paraId="3754A254">
      <w:pPr>
        <w:widowControl w:val="0"/>
        <w:numPr>
          <w:ilvl w:val="0"/>
          <w:numId w:val="0"/>
        </w:numPr>
        <w:jc w:val="both"/>
        <w:rPr>
          <w:rFonts w:hint="eastAsia"/>
        </w:rPr>
      </w:pPr>
    </w:p>
    <w:p w14:paraId="7D64DE7C">
      <w:pPr>
        <w:widowControl w:val="0"/>
        <w:numPr>
          <w:ilvl w:val="0"/>
          <w:numId w:val="0"/>
        </w:numPr>
        <w:jc w:val="both"/>
        <w:rPr>
          <w:rFonts w:hint="eastAsia"/>
        </w:rPr>
      </w:pPr>
      <w:r>
        <w:rPr>
          <w:rFonts w:hint="eastAsia"/>
        </w:rPr>
        <w:t>Jesus Christ and his gospel, then, instead of being the ministers of sin—as the Jews, and since them, the opponents of the doctrines of grace, confidently asserted—effectually secure what the law never could accomplish, an obedience resulting in holiness here, and in eternal life hereafter.</w:t>
      </w:r>
    </w:p>
    <w:p w14:paraId="78477A1E">
      <w:pPr>
        <w:widowControl w:val="0"/>
        <w:numPr>
          <w:ilvl w:val="0"/>
          <w:numId w:val="0"/>
        </w:numPr>
        <w:jc w:val="both"/>
        <w:rPr>
          <w:rFonts w:hint="eastAsia"/>
        </w:rPr>
      </w:pPr>
      <w:r>
        <w:rPr>
          <w:rFonts w:hint="eastAsia"/>
        </w:rPr>
        <w:t>那么，耶稣基督和祂的福音，并非像犹太人以及后来的恩典教义反对者所自信断言的那样，是罪的仆役，而是有效地确保了律法永远无法成就的事，即一种在此导致圣洁，并在将来导致永生的顺服。</w:t>
      </w:r>
    </w:p>
    <w:p w14:paraId="0D46080B">
      <w:pPr>
        <w:widowControl w:val="0"/>
        <w:numPr>
          <w:ilvl w:val="0"/>
          <w:numId w:val="0"/>
        </w:numPr>
        <w:jc w:val="both"/>
        <w:rPr>
          <w:rFonts w:hint="eastAsia"/>
        </w:rPr>
      </w:pPr>
    </w:p>
    <w:p w14:paraId="6E9E9B7F">
      <w:pPr>
        <w:widowControl w:val="0"/>
        <w:numPr>
          <w:ilvl w:val="0"/>
          <w:numId w:val="0"/>
        </w:numPr>
        <w:jc w:val="both"/>
        <w:rPr>
          <w:rFonts w:hint="eastAsia"/>
        </w:rPr>
      </w:pPr>
      <w:r>
        <w:rPr>
          <w:rFonts w:hint="eastAsia"/>
        </w:rPr>
        <w:t>DOCTRINE</w:t>
      </w:r>
    </w:p>
    <w:p w14:paraId="03FAE0D7">
      <w:pPr>
        <w:widowControl w:val="0"/>
        <w:numPr>
          <w:ilvl w:val="0"/>
          <w:numId w:val="0"/>
        </w:numPr>
        <w:jc w:val="both"/>
        <w:rPr>
          <w:rFonts w:hint="eastAsia"/>
        </w:rPr>
      </w:pPr>
      <w:r>
        <w:rPr>
          <w:rFonts w:hint="eastAsia"/>
        </w:rPr>
        <w:t>教义</w:t>
      </w:r>
    </w:p>
    <w:p w14:paraId="333119B7">
      <w:pPr>
        <w:widowControl w:val="0"/>
        <w:numPr>
          <w:ilvl w:val="0"/>
          <w:numId w:val="0"/>
        </w:numPr>
        <w:jc w:val="both"/>
        <w:rPr>
          <w:rFonts w:hint="eastAsia"/>
        </w:rPr>
      </w:pPr>
    </w:p>
    <w:p w14:paraId="00621758">
      <w:pPr>
        <w:widowControl w:val="0"/>
        <w:numPr>
          <w:ilvl w:val="0"/>
          <w:numId w:val="0"/>
        </w:numPr>
        <w:jc w:val="both"/>
        <w:rPr>
          <w:rFonts w:hint="eastAsia"/>
        </w:rPr>
      </w:pPr>
      <w:r>
        <w:rPr>
          <w:rFonts w:hint="eastAsia"/>
        </w:rPr>
        <w:t>1.The leading doctrine of this section, and of the whole gospel, inreference to sanctification, is, that grace, instead of leading to the indulgence of sin, is essential to the exercise of holiness.</w:t>
      </w:r>
    </w:p>
    <w:p w14:paraId="3A7D2466">
      <w:pPr>
        <w:widowControl w:val="0"/>
        <w:numPr>
          <w:ilvl w:val="0"/>
          <w:numId w:val="0"/>
        </w:numPr>
        <w:jc w:val="both"/>
        <w:rPr>
          <w:rFonts w:hint="eastAsia"/>
        </w:rPr>
      </w:pPr>
      <w:r>
        <w:rPr>
          <w:rFonts w:hint="eastAsia"/>
        </w:rPr>
        <w:t>1. 本段以及整个福音关于成圣的主要教义是，恩典并非导致放纵犯罪，而是圣洁操练的必要条件。</w:t>
      </w:r>
    </w:p>
    <w:p w14:paraId="7BFCC6C6">
      <w:pPr>
        <w:widowControl w:val="0"/>
        <w:numPr>
          <w:ilvl w:val="0"/>
          <w:numId w:val="0"/>
        </w:numPr>
        <w:jc w:val="both"/>
        <w:rPr>
          <w:rFonts w:hint="eastAsia"/>
        </w:rPr>
      </w:pPr>
    </w:p>
    <w:p w14:paraId="01B57912">
      <w:pPr>
        <w:widowControl w:val="0"/>
        <w:numPr>
          <w:ilvl w:val="0"/>
          <w:numId w:val="0"/>
        </w:numPr>
        <w:jc w:val="both"/>
        <w:rPr>
          <w:rFonts w:hint="eastAsia"/>
        </w:rPr>
      </w:pPr>
      <w:r>
        <w:rPr>
          <w:rFonts w:hint="eastAsia"/>
        </w:rPr>
        <w:t>So long as we are under the influence of a self-righteous or legal spirit, the motive and aim of all good works are wrong or defective.</w:t>
      </w:r>
    </w:p>
    <w:p w14:paraId="781F5A44">
      <w:pPr>
        <w:widowControl w:val="0"/>
        <w:numPr>
          <w:ilvl w:val="0"/>
          <w:numId w:val="0"/>
        </w:numPr>
        <w:jc w:val="both"/>
        <w:rPr>
          <w:rFonts w:hint="eastAsia"/>
        </w:rPr>
      </w:pPr>
      <w:r>
        <w:rPr>
          <w:rFonts w:hint="eastAsia"/>
        </w:rPr>
        <w:t>只要我们受到自以为义或律法主义精神的影响，所有善行的动机和目标都是错误的或有缺陷的。</w:t>
      </w:r>
    </w:p>
    <w:p w14:paraId="6AA5140C">
      <w:pPr>
        <w:widowControl w:val="0"/>
        <w:numPr>
          <w:ilvl w:val="0"/>
          <w:numId w:val="0"/>
        </w:numPr>
        <w:jc w:val="both"/>
        <w:rPr>
          <w:rFonts w:hint="eastAsia"/>
        </w:rPr>
      </w:pPr>
    </w:p>
    <w:p w14:paraId="61CF5D85">
      <w:pPr>
        <w:widowControl w:val="0"/>
        <w:numPr>
          <w:ilvl w:val="0"/>
          <w:numId w:val="0"/>
        </w:numPr>
        <w:jc w:val="both"/>
        <w:rPr>
          <w:rFonts w:hint="eastAsia"/>
        </w:rPr>
      </w:pPr>
      <w:r>
        <w:rPr>
          <w:rFonts w:hint="eastAsia"/>
        </w:rPr>
        <w:t>The motive is fear, or some merely natural affection, and the aim, to merit the bestowment of good.</w:t>
      </w:r>
    </w:p>
    <w:p w14:paraId="357CA61B">
      <w:pPr>
        <w:widowControl w:val="0"/>
        <w:numPr>
          <w:ilvl w:val="0"/>
          <w:numId w:val="0"/>
        </w:numPr>
        <w:jc w:val="both"/>
        <w:rPr>
          <w:rFonts w:hint="eastAsia"/>
        </w:rPr>
      </w:pPr>
      <w:r>
        <w:rPr>
          <w:rFonts w:hint="eastAsia"/>
        </w:rPr>
        <w:t>动机是惧怕，或某种仅仅是自然的情感，而目标是赚取善的赏赐。</w:t>
      </w:r>
    </w:p>
    <w:p w14:paraId="0C3CFA1C">
      <w:pPr>
        <w:widowControl w:val="0"/>
        <w:numPr>
          <w:ilvl w:val="0"/>
          <w:numId w:val="0"/>
        </w:numPr>
        <w:jc w:val="both"/>
        <w:rPr>
          <w:rFonts w:hint="eastAsia"/>
        </w:rPr>
      </w:pPr>
    </w:p>
    <w:p w14:paraId="01912AEA">
      <w:pPr>
        <w:widowControl w:val="0"/>
        <w:numPr>
          <w:ilvl w:val="0"/>
          <w:numId w:val="0"/>
        </w:numPr>
        <w:jc w:val="both"/>
        <w:rPr>
          <w:rFonts w:hint="eastAsia"/>
        </w:rPr>
      </w:pPr>
      <w:r>
        <w:rPr>
          <w:rFonts w:hint="eastAsia"/>
        </w:rPr>
        <w:t>But when we accept of the gracious offers of the gospel, and feel that our sins are gratuitously pardoned, a sense of the divine love, shed abroad in the heart by the Holy Spirit, awakens all holy affections.</w:t>
      </w:r>
    </w:p>
    <w:p w14:paraId="50160983">
      <w:pPr>
        <w:widowControl w:val="0"/>
        <w:numPr>
          <w:ilvl w:val="0"/>
          <w:numId w:val="0"/>
        </w:numPr>
        <w:jc w:val="both"/>
        <w:rPr>
          <w:rFonts w:hint="eastAsia"/>
        </w:rPr>
      </w:pPr>
      <w:r>
        <w:rPr>
          <w:rFonts w:hint="eastAsia"/>
        </w:rPr>
        <w:t>但是，当我们接受福音恩典的提议，并感受到我们的罪白白地被赦免时，圣灵浇灌在心中的神圣之爱的感觉，就会唤醒所有圣洁的情感。</w:t>
      </w:r>
    </w:p>
    <w:p w14:paraId="2649750E">
      <w:pPr>
        <w:widowControl w:val="0"/>
        <w:numPr>
          <w:ilvl w:val="0"/>
          <w:numId w:val="0"/>
        </w:numPr>
        <w:jc w:val="both"/>
        <w:rPr>
          <w:rFonts w:hint="eastAsia"/>
        </w:rPr>
      </w:pPr>
    </w:p>
    <w:p w14:paraId="2CE282F2">
      <w:pPr>
        <w:widowControl w:val="0"/>
        <w:numPr>
          <w:ilvl w:val="0"/>
          <w:numId w:val="0"/>
        </w:numPr>
        <w:jc w:val="both"/>
        <w:rPr>
          <w:rFonts w:hint="eastAsia"/>
        </w:rPr>
      </w:pPr>
      <w:r>
        <w:rPr>
          <w:rFonts w:hint="eastAsia"/>
        </w:rPr>
        <w:t>The motive to obedience is now love, and its aim the glory of God, ver. 14, &amp;c.</w:t>
      </w:r>
    </w:p>
    <w:p w14:paraId="5D71162F">
      <w:pPr>
        <w:widowControl w:val="0"/>
        <w:numPr>
          <w:ilvl w:val="0"/>
          <w:numId w:val="0"/>
        </w:numPr>
        <w:jc w:val="both"/>
        <w:rPr>
          <w:rFonts w:hint="eastAsia"/>
        </w:rPr>
      </w:pPr>
      <w:r>
        <w:rPr>
          <w:rFonts w:hint="eastAsia"/>
        </w:rPr>
        <w:t>如今顺服的动机是爱，其目标是神的荣耀，第14节等。</w:t>
      </w:r>
    </w:p>
    <w:p w14:paraId="7FF8CC31">
      <w:pPr>
        <w:widowControl w:val="0"/>
        <w:numPr>
          <w:ilvl w:val="0"/>
          <w:numId w:val="0"/>
        </w:numPr>
        <w:jc w:val="both"/>
        <w:rPr>
          <w:rFonts w:hint="eastAsia"/>
        </w:rPr>
      </w:pPr>
    </w:p>
    <w:p w14:paraId="73E2BCEF">
      <w:pPr>
        <w:widowControl w:val="0"/>
        <w:numPr>
          <w:ilvl w:val="0"/>
          <w:numId w:val="0"/>
        </w:numPr>
        <w:jc w:val="both"/>
        <w:rPr>
          <w:rFonts w:hint="eastAsia"/>
        </w:rPr>
      </w:pPr>
      <w:r>
        <w:rPr>
          <w:rFonts w:hint="eastAsia"/>
        </w:rPr>
        <w:t>2.Paul teaches that it is not only obligatory on Christians to renounce the service of sin, but that, in point of fact, the authority and power of their former master are destroyed, and those of their new master experienced, whenever they embrace the gospel.</w:t>
      </w:r>
    </w:p>
    <w:p w14:paraId="7EE5B667">
      <w:pPr>
        <w:widowControl w:val="0"/>
        <w:numPr>
          <w:ilvl w:val="0"/>
          <w:numId w:val="0"/>
        </w:numPr>
        <w:jc w:val="both"/>
        <w:rPr>
          <w:rFonts w:hint="eastAsia"/>
        </w:rPr>
      </w:pPr>
      <w:r>
        <w:rPr>
          <w:rFonts w:hint="eastAsia"/>
        </w:rPr>
        <w:t>2. 保罗教导说，基督徒不仅有义务弃绝罪的服事，而且事实上，每当他们接受福音时，他们以前主人的权柄和能力就被摧毁了，他们新主人的权柄和能力就被经历了。</w:t>
      </w:r>
    </w:p>
    <w:p w14:paraId="12F39D01">
      <w:pPr>
        <w:widowControl w:val="0"/>
        <w:numPr>
          <w:ilvl w:val="0"/>
          <w:numId w:val="0"/>
        </w:numPr>
        <w:jc w:val="both"/>
        <w:rPr>
          <w:rFonts w:hint="eastAsia"/>
        </w:rPr>
      </w:pPr>
    </w:p>
    <w:p w14:paraId="2A7B04A3">
      <w:pPr>
        <w:widowControl w:val="0"/>
        <w:numPr>
          <w:ilvl w:val="0"/>
          <w:numId w:val="0"/>
        </w:numPr>
        <w:jc w:val="both"/>
        <w:rPr>
          <w:rFonts w:hint="eastAsia"/>
        </w:rPr>
      </w:pPr>
      <w:r>
        <w:rPr>
          <w:rFonts w:hint="eastAsia"/>
        </w:rPr>
        <w:t>This is the very nature of the change.</w:t>
      </w:r>
    </w:p>
    <w:p w14:paraId="082944A8">
      <w:pPr>
        <w:widowControl w:val="0"/>
        <w:numPr>
          <w:ilvl w:val="0"/>
          <w:numId w:val="0"/>
        </w:numPr>
        <w:jc w:val="both"/>
        <w:rPr>
          <w:rFonts w:hint="eastAsia"/>
        </w:rPr>
      </w:pPr>
      <w:r>
        <w:rPr>
          <w:rFonts w:hint="eastAsia"/>
        </w:rPr>
        <w:t>这就是改变的本质。</w:t>
      </w:r>
    </w:p>
    <w:p w14:paraId="36B6C8C9">
      <w:pPr>
        <w:widowControl w:val="0"/>
        <w:numPr>
          <w:ilvl w:val="0"/>
          <w:numId w:val="0"/>
        </w:numPr>
        <w:jc w:val="both"/>
        <w:rPr>
          <w:rFonts w:hint="eastAsia"/>
        </w:rPr>
      </w:pPr>
    </w:p>
    <w:p w14:paraId="69EE2F36">
      <w:pPr>
        <w:widowControl w:val="0"/>
        <w:numPr>
          <w:ilvl w:val="0"/>
          <w:numId w:val="0"/>
        </w:numPr>
        <w:jc w:val="both"/>
        <w:rPr>
          <w:rFonts w:hint="eastAsia"/>
        </w:rPr>
      </w:pPr>
      <w:r>
        <w:rPr>
          <w:rFonts w:hint="eastAsia"/>
        </w:rPr>
        <w:t>The charge, therefore, that the gospel leads to the service of sin, is an absurdity, vs. 15–18.</w:t>
      </w:r>
    </w:p>
    <w:p w14:paraId="229EB2E8">
      <w:pPr>
        <w:widowControl w:val="0"/>
        <w:numPr>
          <w:ilvl w:val="0"/>
          <w:numId w:val="0"/>
        </w:numPr>
        <w:jc w:val="both"/>
        <w:rPr>
          <w:rFonts w:hint="eastAsia"/>
        </w:rPr>
      </w:pPr>
      <w:r>
        <w:rPr>
          <w:rFonts w:hint="eastAsia"/>
        </w:rPr>
        <w:t>因此，指责福音导致服事罪，是荒谬的，第15-18节。</w:t>
      </w:r>
    </w:p>
    <w:p w14:paraId="248E959C">
      <w:pPr>
        <w:widowControl w:val="0"/>
        <w:numPr>
          <w:ilvl w:val="0"/>
          <w:numId w:val="0"/>
        </w:numPr>
        <w:jc w:val="both"/>
        <w:rPr>
          <w:rFonts w:hint="eastAsia"/>
        </w:rPr>
      </w:pPr>
    </w:p>
    <w:p w14:paraId="193C2035">
      <w:pPr>
        <w:widowControl w:val="0"/>
        <w:numPr>
          <w:ilvl w:val="0"/>
          <w:numId w:val="0"/>
        </w:numPr>
        <w:jc w:val="both"/>
        <w:rPr>
          <w:rFonts w:hint="eastAsia"/>
        </w:rPr>
      </w:pPr>
      <w:r>
        <w:rPr>
          <w:rFonts w:hint="eastAsia"/>
        </w:rPr>
        <w:t>3.Religion is essentially active.</w:t>
      </w:r>
    </w:p>
    <w:p w14:paraId="5DDD81C6">
      <w:pPr>
        <w:widowControl w:val="0"/>
        <w:numPr>
          <w:ilvl w:val="0"/>
          <w:numId w:val="0"/>
        </w:numPr>
        <w:jc w:val="both"/>
        <w:rPr>
          <w:rFonts w:hint="eastAsia"/>
        </w:rPr>
      </w:pPr>
      <w:r>
        <w:rPr>
          <w:rFonts w:hint="eastAsia"/>
        </w:rPr>
        <w:t>3. 信仰本质上是积极的。</w:t>
      </w:r>
    </w:p>
    <w:p w14:paraId="67B34A55">
      <w:pPr>
        <w:widowControl w:val="0"/>
        <w:numPr>
          <w:ilvl w:val="0"/>
          <w:numId w:val="0"/>
        </w:numPr>
        <w:jc w:val="both"/>
        <w:rPr>
          <w:rFonts w:hint="eastAsia"/>
        </w:rPr>
      </w:pPr>
    </w:p>
    <w:p w14:paraId="06D69AB4">
      <w:pPr>
        <w:widowControl w:val="0"/>
        <w:numPr>
          <w:ilvl w:val="0"/>
          <w:numId w:val="0"/>
        </w:numPr>
        <w:jc w:val="both"/>
        <w:rPr>
          <w:rFonts w:hint="eastAsia"/>
        </w:rPr>
      </w:pPr>
      <w:r>
        <w:rPr>
          <w:rFonts w:hint="eastAsia"/>
        </w:rPr>
        <w:t>It is the yielding up of ourselves, withall our powers, to God, and the actual employment of them as instruments in doing good.</w:t>
      </w:r>
    </w:p>
    <w:p w14:paraId="365B3FCA">
      <w:pPr>
        <w:widowControl w:val="0"/>
        <w:numPr>
          <w:ilvl w:val="0"/>
          <w:numId w:val="0"/>
        </w:numPr>
        <w:jc w:val="both"/>
        <w:rPr>
          <w:rFonts w:hint="eastAsia"/>
        </w:rPr>
      </w:pPr>
      <w:r>
        <w:rPr>
          <w:rFonts w:hint="eastAsia"/>
        </w:rPr>
        <w:t>它是将我们自己连同我们所有的能力都献给神，并将它们实际用作行善的工具。</w:t>
      </w:r>
    </w:p>
    <w:p w14:paraId="33D9F73E">
      <w:pPr>
        <w:widowControl w:val="0"/>
        <w:numPr>
          <w:ilvl w:val="0"/>
          <w:numId w:val="0"/>
        </w:numPr>
        <w:jc w:val="both"/>
        <w:rPr>
          <w:rFonts w:hint="eastAsia"/>
        </w:rPr>
      </w:pPr>
    </w:p>
    <w:p w14:paraId="1E5C6DC1">
      <w:pPr>
        <w:widowControl w:val="0"/>
        <w:numPr>
          <w:ilvl w:val="0"/>
          <w:numId w:val="0"/>
        </w:numPr>
        <w:jc w:val="both"/>
        <w:rPr>
          <w:rFonts w:hint="eastAsia"/>
        </w:rPr>
      </w:pPr>
      <w:r>
        <w:rPr>
          <w:rFonts w:hint="eastAsia"/>
        </w:rPr>
        <w:t>Nothing can be at a greater remove from this, than making religion a mere matter of indolent profession, (a saying, Lord, Lord,) ver. 12, &amp;c.</w:t>
      </w:r>
    </w:p>
    <w:p w14:paraId="5B1ED805">
      <w:pPr>
        <w:widowControl w:val="0"/>
        <w:numPr>
          <w:ilvl w:val="0"/>
          <w:numId w:val="0"/>
        </w:numPr>
        <w:jc w:val="both"/>
        <w:rPr>
          <w:rFonts w:hint="eastAsia"/>
        </w:rPr>
      </w:pPr>
      <w:r>
        <w:rPr>
          <w:rFonts w:hint="eastAsia"/>
        </w:rPr>
        <w:t>没有什么比将信仰仅仅视为一种懒惰的宣认（口称主啊，主啊）更与此相去甚远的了，第12节等。</w:t>
      </w:r>
    </w:p>
    <w:p w14:paraId="06CC28C6">
      <w:pPr>
        <w:widowControl w:val="0"/>
        <w:numPr>
          <w:ilvl w:val="0"/>
          <w:numId w:val="0"/>
        </w:numPr>
        <w:jc w:val="both"/>
        <w:rPr>
          <w:rFonts w:hint="eastAsia"/>
        </w:rPr>
      </w:pPr>
    </w:p>
    <w:p w14:paraId="20932F15">
      <w:pPr>
        <w:widowControl w:val="0"/>
        <w:numPr>
          <w:ilvl w:val="0"/>
          <w:numId w:val="0"/>
        </w:numPr>
        <w:jc w:val="both"/>
        <w:rPr>
          <w:rFonts w:hint="eastAsia"/>
        </w:rPr>
      </w:pPr>
      <w:r>
        <w:rPr>
          <w:rFonts w:hint="eastAsia"/>
        </w:rPr>
        <w:t>4.Both from the nature of things, and the appointment of God, thewages of sin is death.</w:t>
      </w:r>
    </w:p>
    <w:p w14:paraId="56192EA1">
      <w:pPr>
        <w:widowControl w:val="0"/>
        <w:numPr>
          <w:ilvl w:val="0"/>
          <w:numId w:val="0"/>
        </w:numPr>
        <w:jc w:val="both"/>
        <w:rPr>
          <w:rFonts w:hint="eastAsia"/>
        </w:rPr>
      </w:pPr>
      <w:r>
        <w:rPr>
          <w:rFonts w:hint="eastAsia"/>
        </w:rPr>
        <w:t>4. 从事物的本性，以及神的安排来看，罪的工价乃是死。</w:t>
      </w:r>
    </w:p>
    <w:p w14:paraId="6AA5BB81">
      <w:pPr>
        <w:widowControl w:val="0"/>
        <w:numPr>
          <w:ilvl w:val="0"/>
          <w:numId w:val="0"/>
        </w:numPr>
        <w:jc w:val="both"/>
        <w:rPr>
          <w:rFonts w:hint="eastAsia"/>
        </w:rPr>
      </w:pPr>
    </w:p>
    <w:p w14:paraId="56716520">
      <w:pPr>
        <w:widowControl w:val="0"/>
        <w:numPr>
          <w:ilvl w:val="0"/>
          <w:numId w:val="0"/>
        </w:numPr>
        <w:jc w:val="both"/>
        <w:rPr>
          <w:rFonts w:hint="eastAsia"/>
        </w:rPr>
      </w:pPr>
      <w:r>
        <w:rPr>
          <w:rFonts w:hint="eastAsia"/>
        </w:rPr>
        <w:t>It renders intercourse with God, who is the fountain of life, impossible.</w:t>
      </w:r>
    </w:p>
    <w:p w14:paraId="14AB8751">
      <w:pPr>
        <w:widowControl w:val="0"/>
        <w:numPr>
          <w:ilvl w:val="0"/>
          <w:numId w:val="0"/>
        </w:numPr>
        <w:jc w:val="both"/>
        <w:rPr>
          <w:rFonts w:hint="eastAsia"/>
        </w:rPr>
      </w:pPr>
      <w:r>
        <w:rPr>
          <w:rFonts w:hint="eastAsia"/>
        </w:rPr>
        <w:t>它使与作为生命源泉的神的交通成为不可能。</w:t>
      </w:r>
    </w:p>
    <w:p w14:paraId="6B07D25D">
      <w:pPr>
        <w:widowControl w:val="0"/>
        <w:numPr>
          <w:ilvl w:val="0"/>
          <w:numId w:val="0"/>
        </w:numPr>
        <w:jc w:val="both"/>
        <w:rPr>
          <w:rFonts w:hint="eastAsia"/>
        </w:rPr>
      </w:pPr>
    </w:p>
    <w:p w14:paraId="6C90BCB4">
      <w:pPr>
        <w:widowControl w:val="0"/>
        <w:numPr>
          <w:ilvl w:val="0"/>
          <w:numId w:val="0"/>
        </w:numPr>
        <w:jc w:val="both"/>
        <w:rPr>
          <w:rFonts w:hint="eastAsia"/>
        </w:rPr>
      </w:pPr>
      <w:r>
        <w:rPr>
          <w:rFonts w:hint="eastAsia"/>
        </w:rPr>
        <w:t>It consists in the exercise of feelings, in their own nature, inconsistent with happiness; it constantly increases in malignity, and in power to destroy the peace of the soul.</w:t>
      </w:r>
    </w:p>
    <w:p w14:paraId="0A61B640">
      <w:pPr>
        <w:widowControl w:val="0"/>
        <w:numPr>
          <w:ilvl w:val="0"/>
          <w:numId w:val="0"/>
        </w:numPr>
        <w:jc w:val="both"/>
        <w:rPr>
          <w:rFonts w:hint="eastAsia"/>
        </w:rPr>
      </w:pPr>
      <w:r>
        <w:rPr>
          <w:rFonts w:hint="eastAsia"/>
        </w:rPr>
        <w:t>它在于运用其本身与幸福不一致的情感；它不断地在恶意和毁灭灵魂平安的能力上增长。</w:t>
      </w:r>
    </w:p>
    <w:p w14:paraId="0B328DA6">
      <w:pPr>
        <w:widowControl w:val="0"/>
        <w:numPr>
          <w:ilvl w:val="0"/>
          <w:numId w:val="0"/>
        </w:numPr>
        <w:jc w:val="both"/>
        <w:rPr>
          <w:rFonts w:hint="eastAsia"/>
        </w:rPr>
      </w:pPr>
    </w:p>
    <w:p w14:paraId="5319C841">
      <w:pPr>
        <w:widowControl w:val="0"/>
        <w:numPr>
          <w:ilvl w:val="0"/>
          <w:numId w:val="0"/>
        </w:numPr>
        <w:jc w:val="both"/>
        <w:rPr>
          <w:rFonts w:hint="eastAsia"/>
        </w:rPr>
      </w:pPr>
      <w:r>
        <w:rPr>
          <w:rFonts w:hint="eastAsia"/>
        </w:rPr>
        <w:t>Apart from these essential tendencies, its relation to conscience and the justice of God, renders the connection between sin and misery indissoluble.</w:t>
      </w:r>
    </w:p>
    <w:p w14:paraId="59DE2B6C">
      <w:pPr>
        <w:widowControl w:val="0"/>
        <w:numPr>
          <w:ilvl w:val="0"/>
          <w:numId w:val="0"/>
        </w:numPr>
        <w:jc w:val="both"/>
        <w:rPr>
          <w:rFonts w:hint="eastAsia"/>
        </w:rPr>
      </w:pPr>
      <w:r>
        <w:rPr>
          <w:rFonts w:hint="eastAsia"/>
        </w:rPr>
        <w:t>除了这些本质的倾向之外，它与良心和神公义的关系，使得罪与苦难之间的联系不可分割。</w:t>
      </w:r>
    </w:p>
    <w:p w14:paraId="1FB0C309">
      <w:pPr>
        <w:widowControl w:val="0"/>
        <w:numPr>
          <w:ilvl w:val="0"/>
          <w:numId w:val="0"/>
        </w:numPr>
        <w:jc w:val="both"/>
        <w:rPr>
          <w:rFonts w:hint="eastAsia"/>
        </w:rPr>
      </w:pPr>
    </w:p>
    <w:p w14:paraId="0DB65BAA">
      <w:pPr>
        <w:widowControl w:val="0"/>
        <w:numPr>
          <w:ilvl w:val="0"/>
          <w:numId w:val="0"/>
        </w:numPr>
        <w:jc w:val="both"/>
        <w:rPr>
          <w:rFonts w:hint="eastAsia"/>
        </w:rPr>
      </w:pPr>
      <w:r>
        <w:rPr>
          <w:rFonts w:hint="eastAsia"/>
        </w:rPr>
        <w:t>Salvation in sin is as much a contradiction, as happiness in misery, vs. 21, 23.</w:t>
      </w:r>
    </w:p>
    <w:p w14:paraId="39C99346">
      <w:pPr>
        <w:widowControl w:val="0"/>
        <w:numPr>
          <w:ilvl w:val="0"/>
          <w:numId w:val="0"/>
        </w:numPr>
        <w:jc w:val="both"/>
        <w:rPr>
          <w:rFonts w:hint="eastAsia"/>
        </w:rPr>
      </w:pPr>
      <w:r>
        <w:rPr>
          <w:rFonts w:hint="eastAsia"/>
        </w:rPr>
        <w:t>在罪中得救，就像在苦难中得幸福一样，是矛盾的，第21、23节。</w:t>
      </w:r>
    </w:p>
    <w:p w14:paraId="24F10807">
      <w:pPr>
        <w:widowControl w:val="0"/>
        <w:numPr>
          <w:ilvl w:val="0"/>
          <w:numId w:val="0"/>
        </w:numPr>
        <w:jc w:val="both"/>
        <w:rPr>
          <w:rFonts w:hint="eastAsia"/>
        </w:rPr>
      </w:pPr>
    </w:p>
    <w:p w14:paraId="4084C4B3">
      <w:pPr>
        <w:widowControl w:val="0"/>
        <w:numPr>
          <w:ilvl w:val="0"/>
          <w:numId w:val="0"/>
        </w:numPr>
        <w:jc w:val="both"/>
        <w:rPr>
          <w:rFonts w:hint="eastAsia"/>
        </w:rPr>
      </w:pPr>
      <w:r>
        <w:rPr>
          <w:rFonts w:hint="eastAsia"/>
        </w:rPr>
        <w:t>5.Eternal life is the GIFT of God.</w:t>
      </w:r>
    </w:p>
    <w:p w14:paraId="512A1812">
      <w:pPr>
        <w:widowControl w:val="0"/>
        <w:numPr>
          <w:ilvl w:val="0"/>
          <w:numId w:val="0"/>
        </w:numPr>
        <w:jc w:val="both"/>
        <w:rPr>
          <w:rFonts w:hint="eastAsia"/>
        </w:rPr>
      </w:pPr>
      <w:r>
        <w:rPr>
          <w:rFonts w:hint="eastAsia"/>
        </w:rPr>
        <w:t>5. 永生是神的恩赐。</w:t>
      </w:r>
    </w:p>
    <w:p w14:paraId="30CF6250">
      <w:pPr>
        <w:widowControl w:val="0"/>
        <w:numPr>
          <w:ilvl w:val="0"/>
          <w:numId w:val="0"/>
        </w:numPr>
        <w:jc w:val="both"/>
        <w:rPr>
          <w:rFonts w:hint="eastAsia"/>
        </w:rPr>
      </w:pPr>
    </w:p>
    <w:p w14:paraId="25017256">
      <w:pPr>
        <w:widowControl w:val="0"/>
        <w:numPr>
          <w:ilvl w:val="0"/>
          <w:numId w:val="0"/>
        </w:numPr>
        <w:jc w:val="both"/>
        <w:rPr>
          <w:rFonts w:hint="eastAsia"/>
        </w:rPr>
      </w:pPr>
      <w:r>
        <w:rPr>
          <w:rFonts w:hint="eastAsia"/>
        </w:rPr>
        <w:t>It does not, like eternal death, flow,as a natural consequence, from anything in us.</w:t>
      </w:r>
    </w:p>
    <w:p w14:paraId="41EE1CD2">
      <w:pPr>
        <w:widowControl w:val="0"/>
        <w:numPr>
          <w:ilvl w:val="0"/>
          <w:numId w:val="0"/>
        </w:numPr>
        <w:jc w:val="both"/>
        <w:rPr>
          <w:rFonts w:hint="eastAsia"/>
        </w:rPr>
      </w:pPr>
      <w:r>
        <w:rPr>
          <w:rFonts w:hint="eastAsia"/>
        </w:rPr>
        <w:t>它不像永死那样，作为自然的结果，从我们里面的任何东西流出。</w:t>
      </w:r>
    </w:p>
    <w:p w14:paraId="25BB0CBA">
      <w:pPr>
        <w:widowControl w:val="0"/>
        <w:numPr>
          <w:ilvl w:val="0"/>
          <w:numId w:val="0"/>
        </w:numPr>
        <w:jc w:val="both"/>
        <w:rPr>
          <w:rFonts w:hint="eastAsia"/>
        </w:rPr>
      </w:pPr>
    </w:p>
    <w:p w14:paraId="04F59DDE">
      <w:pPr>
        <w:widowControl w:val="0"/>
        <w:numPr>
          <w:ilvl w:val="0"/>
          <w:numId w:val="0"/>
        </w:numPr>
        <w:jc w:val="both"/>
        <w:rPr>
          <w:rFonts w:hint="eastAsia"/>
        </w:rPr>
      </w:pPr>
      <w:r>
        <w:rPr>
          <w:rFonts w:hint="eastAsia"/>
        </w:rPr>
        <w:t>With the holy angels, who have never lost the favour of God, this may be the case.</w:t>
      </w:r>
    </w:p>
    <w:p w14:paraId="028B9CC4">
      <w:pPr>
        <w:widowControl w:val="0"/>
        <w:numPr>
          <w:ilvl w:val="0"/>
          <w:numId w:val="0"/>
        </w:numPr>
        <w:jc w:val="both"/>
        <w:rPr>
          <w:rFonts w:hint="eastAsia"/>
        </w:rPr>
      </w:pPr>
      <w:r>
        <w:rPr>
          <w:rFonts w:hint="eastAsia"/>
        </w:rPr>
        <w:t>对于从未失去神恩惠的圣天使而言，情况可能是这样。</w:t>
      </w:r>
    </w:p>
    <w:p w14:paraId="05BEF1BE">
      <w:pPr>
        <w:widowControl w:val="0"/>
        <w:numPr>
          <w:ilvl w:val="0"/>
          <w:numId w:val="0"/>
        </w:numPr>
        <w:jc w:val="both"/>
        <w:rPr>
          <w:rFonts w:hint="eastAsia"/>
        </w:rPr>
      </w:pPr>
    </w:p>
    <w:p w14:paraId="342B9DCA">
      <w:pPr>
        <w:widowControl w:val="0"/>
        <w:numPr>
          <w:ilvl w:val="0"/>
          <w:numId w:val="0"/>
        </w:numPr>
        <w:jc w:val="both"/>
        <w:rPr>
          <w:rFonts w:hint="eastAsia"/>
        </w:rPr>
      </w:pPr>
      <w:r>
        <w:rPr>
          <w:rFonts w:hint="eastAsia"/>
        </w:rPr>
        <w:t>But the tendency of all that belongs to us, is to death; this must be counteracted; those excellences, in which life consists, and from which it flows, must be produced, sustained, and strengthened by the constant, condescending, and long-suffering grace of the Holy Spirit.</w:t>
      </w:r>
    </w:p>
    <w:p w14:paraId="688F87FA">
      <w:pPr>
        <w:widowControl w:val="0"/>
        <w:numPr>
          <w:ilvl w:val="0"/>
          <w:numId w:val="0"/>
        </w:numPr>
        <w:jc w:val="both"/>
        <w:rPr>
          <w:rFonts w:hint="eastAsia"/>
        </w:rPr>
      </w:pPr>
      <w:r>
        <w:rPr>
          <w:rFonts w:hint="eastAsia"/>
        </w:rPr>
        <w:t>但是，属于我们的一切的倾向都是趋向死亡；这必须被抵消；那些构成生命并从中流出的卓越品质，必须藉着圣灵持续的、屈尊的、长久忍耐的恩典而产生、维持和加强。</w:t>
      </w:r>
    </w:p>
    <w:p w14:paraId="22BDFEB0">
      <w:pPr>
        <w:widowControl w:val="0"/>
        <w:numPr>
          <w:ilvl w:val="0"/>
          <w:numId w:val="0"/>
        </w:numPr>
        <w:jc w:val="both"/>
        <w:rPr>
          <w:rFonts w:hint="eastAsia"/>
        </w:rPr>
      </w:pPr>
    </w:p>
    <w:p w14:paraId="04CAC94D">
      <w:pPr>
        <w:widowControl w:val="0"/>
        <w:numPr>
          <w:ilvl w:val="0"/>
          <w:numId w:val="0"/>
        </w:numPr>
        <w:jc w:val="both"/>
        <w:rPr>
          <w:rFonts w:hint="eastAsia"/>
        </w:rPr>
      </w:pPr>
      <w:r>
        <w:rPr>
          <w:rFonts w:hint="eastAsia"/>
        </w:rPr>
        <w:t>The life thus graciously produced, and graciously sustained, is at last graciously crowned with eternal glory, vs. 22, 23.</w:t>
      </w:r>
    </w:p>
    <w:p w14:paraId="16C047FD">
      <w:pPr>
        <w:widowControl w:val="0"/>
        <w:numPr>
          <w:ilvl w:val="0"/>
          <w:numId w:val="0"/>
        </w:numPr>
        <w:jc w:val="both"/>
        <w:rPr>
          <w:rFonts w:hint="eastAsia"/>
        </w:rPr>
      </w:pPr>
      <w:r>
        <w:rPr>
          <w:rFonts w:hint="eastAsia"/>
        </w:rPr>
        <w:t>如此恩典地产生，并恩典地维持的生命，最终也恩典地以永恒的荣耀为冠冕，第22、23节。</w:t>
      </w:r>
    </w:p>
    <w:p w14:paraId="3B333BEC">
      <w:pPr>
        <w:widowControl w:val="0"/>
        <w:numPr>
          <w:ilvl w:val="0"/>
          <w:numId w:val="0"/>
        </w:numPr>
        <w:jc w:val="both"/>
        <w:rPr>
          <w:rFonts w:hint="eastAsia"/>
        </w:rPr>
      </w:pPr>
    </w:p>
    <w:p w14:paraId="0309479F">
      <w:pPr>
        <w:widowControl w:val="0"/>
        <w:numPr>
          <w:ilvl w:val="0"/>
          <w:numId w:val="0"/>
        </w:numPr>
        <w:jc w:val="both"/>
        <w:rPr>
          <w:rFonts w:hint="eastAsia"/>
        </w:rPr>
      </w:pPr>
      <w:r>
        <w:rPr>
          <w:rFonts w:hint="eastAsia"/>
        </w:rPr>
        <w:t>REMARKS</w:t>
      </w:r>
    </w:p>
    <w:p w14:paraId="3DA5FE2F">
      <w:pPr>
        <w:widowControl w:val="0"/>
        <w:numPr>
          <w:ilvl w:val="0"/>
          <w:numId w:val="0"/>
        </w:numPr>
        <w:jc w:val="both"/>
        <w:rPr>
          <w:rFonts w:hint="eastAsia"/>
        </w:rPr>
      </w:pPr>
      <w:r>
        <w:rPr>
          <w:rFonts w:hint="eastAsia"/>
        </w:rPr>
        <w:t>评注</w:t>
      </w:r>
    </w:p>
    <w:p w14:paraId="050DDE2F">
      <w:pPr>
        <w:widowControl w:val="0"/>
        <w:numPr>
          <w:ilvl w:val="0"/>
          <w:numId w:val="0"/>
        </w:numPr>
        <w:jc w:val="both"/>
        <w:rPr>
          <w:rFonts w:hint="eastAsia"/>
        </w:rPr>
      </w:pPr>
    </w:p>
    <w:p w14:paraId="4F552172">
      <w:pPr>
        <w:widowControl w:val="0"/>
        <w:numPr>
          <w:ilvl w:val="0"/>
          <w:numId w:val="0"/>
        </w:numPr>
        <w:jc w:val="both"/>
        <w:rPr>
          <w:rFonts w:hint="eastAsia"/>
        </w:rPr>
      </w:pPr>
      <w:r>
        <w:rPr>
          <w:rFonts w:hint="eastAsia"/>
        </w:rPr>
        <w:t>1.We should cultivate a sense of the Divine favour as a means toholiness.</w:t>
      </w:r>
    </w:p>
    <w:p w14:paraId="459E592E">
      <w:pPr>
        <w:widowControl w:val="0"/>
        <w:numPr>
          <w:ilvl w:val="0"/>
          <w:numId w:val="0"/>
        </w:numPr>
        <w:jc w:val="both"/>
        <w:rPr>
          <w:rFonts w:hint="eastAsia"/>
        </w:rPr>
      </w:pPr>
      <w:r>
        <w:rPr>
          <w:rFonts w:hint="eastAsia"/>
        </w:rPr>
        <w:t>1. 我们应该培养对神恩惠的感觉，作为达到圣洁的途径。</w:t>
      </w:r>
    </w:p>
    <w:p w14:paraId="48D65A80">
      <w:pPr>
        <w:widowControl w:val="0"/>
        <w:numPr>
          <w:ilvl w:val="0"/>
          <w:numId w:val="0"/>
        </w:numPr>
        <w:jc w:val="both"/>
        <w:rPr>
          <w:rFonts w:hint="eastAsia"/>
        </w:rPr>
      </w:pPr>
    </w:p>
    <w:p w14:paraId="7B5CBFFC">
      <w:pPr>
        <w:widowControl w:val="0"/>
        <w:numPr>
          <w:ilvl w:val="0"/>
          <w:numId w:val="0"/>
        </w:numPr>
        <w:jc w:val="both"/>
        <w:rPr>
          <w:rFonts w:hint="eastAsia"/>
        </w:rPr>
      </w:pPr>
      <w:r>
        <w:rPr>
          <w:rFonts w:hint="eastAsia"/>
        </w:rPr>
        <w:t>We must cease to be slaves, before we can be children.</w:t>
      </w:r>
    </w:p>
    <w:p w14:paraId="34E3BC6C">
      <w:pPr>
        <w:widowControl w:val="0"/>
        <w:numPr>
          <w:ilvl w:val="0"/>
          <w:numId w:val="0"/>
        </w:numPr>
        <w:jc w:val="both"/>
        <w:rPr>
          <w:rFonts w:hint="eastAsia"/>
        </w:rPr>
      </w:pPr>
      <w:r>
        <w:rPr>
          <w:rFonts w:hint="eastAsia"/>
        </w:rPr>
        <w:t>我们必须停止作奴隶，然后才能作儿女。</w:t>
      </w:r>
    </w:p>
    <w:p w14:paraId="7FE4C715">
      <w:pPr>
        <w:widowControl w:val="0"/>
        <w:numPr>
          <w:ilvl w:val="0"/>
          <w:numId w:val="0"/>
        </w:numPr>
        <w:jc w:val="both"/>
        <w:rPr>
          <w:rFonts w:hint="eastAsia"/>
        </w:rPr>
      </w:pPr>
    </w:p>
    <w:p w14:paraId="4B4ABD6F">
      <w:pPr>
        <w:widowControl w:val="0"/>
        <w:numPr>
          <w:ilvl w:val="0"/>
          <w:numId w:val="0"/>
        </w:numPr>
        <w:jc w:val="both"/>
        <w:rPr>
          <w:rFonts w:hint="eastAsia"/>
        </w:rPr>
      </w:pPr>
      <w:r>
        <w:rPr>
          <w:rFonts w:hint="eastAsia"/>
        </w:rPr>
        <w:t>We must be free from the dominion of fear, before we can be under the government of love.</w:t>
      </w:r>
    </w:p>
    <w:p w14:paraId="178E3D2B">
      <w:pPr>
        <w:widowControl w:val="0"/>
        <w:numPr>
          <w:ilvl w:val="0"/>
          <w:numId w:val="0"/>
        </w:numPr>
        <w:jc w:val="both"/>
        <w:rPr>
          <w:rFonts w:hint="eastAsia"/>
        </w:rPr>
      </w:pPr>
      <w:r>
        <w:rPr>
          <w:rFonts w:hint="eastAsia"/>
        </w:rPr>
        <w:t>我们必须脱离惧怕的辖制，然后才能受爱的支配。</w:t>
      </w:r>
    </w:p>
    <w:p w14:paraId="024FFD52">
      <w:pPr>
        <w:widowControl w:val="0"/>
        <w:numPr>
          <w:ilvl w:val="0"/>
          <w:numId w:val="0"/>
        </w:numPr>
        <w:jc w:val="both"/>
        <w:rPr>
          <w:rFonts w:hint="eastAsia"/>
        </w:rPr>
      </w:pPr>
    </w:p>
    <w:p w14:paraId="60857620">
      <w:pPr>
        <w:widowControl w:val="0"/>
        <w:numPr>
          <w:ilvl w:val="0"/>
          <w:numId w:val="0"/>
        </w:numPr>
        <w:jc w:val="both"/>
        <w:rPr>
          <w:rFonts w:hint="eastAsia"/>
        </w:rPr>
      </w:pPr>
      <w:r>
        <w:rPr>
          <w:rFonts w:hint="eastAsia"/>
        </w:rPr>
        <w:t>A self-righteous spirit, therefore, is not more inconsistent with reliance on the righteousness of Christ, in order to justification, than it is with the existence and progress of sanctification.</w:t>
      </w:r>
    </w:p>
    <w:p w14:paraId="5647E8B6">
      <w:pPr>
        <w:widowControl w:val="0"/>
        <w:numPr>
          <w:ilvl w:val="0"/>
          <w:numId w:val="0"/>
        </w:numPr>
        <w:jc w:val="both"/>
        <w:rPr>
          <w:rFonts w:hint="eastAsia"/>
        </w:rPr>
      </w:pPr>
      <w:r>
        <w:rPr>
          <w:rFonts w:hint="eastAsia"/>
        </w:rPr>
        <w:t>因此，自以为义的精神，不仅与为了称义而倚靠基督的义不一致，而且与成圣的存在和进步也不一致。</w:t>
      </w:r>
    </w:p>
    <w:p w14:paraId="052ABBB4">
      <w:pPr>
        <w:widowControl w:val="0"/>
        <w:numPr>
          <w:ilvl w:val="0"/>
          <w:numId w:val="0"/>
        </w:numPr>
        <w:jc w:val="both"/>
        <w:rPr>
          <w:rFonts w:hint="eastAsia"/>
        </w:rPr>
      </w:pPr>
    </w:p>
    <w:p w14:paraId="476486B7">
      <w:pPr>
        <w:widowControl w:val="0"/>
        <w:numPr>
          <w:ilvl w:val="0"/>
          <w:numId w:val="0"/>
        </w:numPr>
        <w:jc w:val="both"/>
        <w:rPr>
          <w:rFonts w:hint="eastAsia"/>
        </w:rPr>
      </w:pPr>
      <w:r>
        <w:rPr>
          <w:rFonts w:hint="eastAsia"/>
        </w:rPr>
        <w:t>Whatever tends to destroy a sense of the Divine favour, must be inimical to holiness.</w:t>
      </w:r>
    </w:p>
    <w:p w14:paraId="3084B30D">
      <w:pPr>
        <w:widowControl w:val="0"/>
        <w:numPr>
          <w:ilvl w:val="0"/>
          <w:numId w:val="0"/>
        </w:numPr>
        <w:jc w:val="both"/>
        <w:rPr>
          <w:rFonts w:hint="eastAsia"/>
        </w:rPr>
      </w:pPr>
      <w:r>
        <w:rPr>
          <w:rFonts w:hint="eastAsia"/>
        </w:rPr>
        <w:t>任何倾向于破坏对神恩惠感觉的事物，都必定对圣洁有害。</w:t>
      </w:r>
    </w:p>
    <w:p w14:paraId="1207BAF0">
      <w:pPr>
        <w:widowControl w:val="0"/>
        <w:numPr>
          <w:ilvl w:val="0"/>
          <w:numId w:val="0"/>
        </w:numPr>
        <w:jc w:val="both"/>
        <w:rPr>
          <w:rFonts w:hint="eastAsia"/>
        </w:rPr>
      </w:pPr>
    </w:p>
    <w:p w14:paraId="149D5586">
      <w:pPr>
        <w:widowControl w:val="0"/>
        <w:numPr>
          <w:ilvl w:val="0"/>
          <w:numId w:val="0"/>
        </w:numPr>
        <w:jc w:val="both"/>
        <w:rPr>
          <w:rFonts w:hint="eastAsia"/>
        </w:rPr>
      </w:pPr>
      <w:r>
        <w:rPr>
          <w:rFonts w:hint="eastAsia"/>
        </w:rPr>
        <w:t>Hence the necessity of keeping a conscience void of offence, and of maintaining uninterrupted our union with Christ as our sacrifice and advocate, ver. 14, &amp;c.</w:t>
      </w:r>
    </w:p>
    <w:p w14:paraId="13051E77">
      <w:pPr>
        <w:widowControl w:val="0"/>
        <w:numPr>
          <w:ilvl w:val="0"/>
          <w:numId w:val="0"/>
        </w:numPr>
        <w:jc w:val="both"/>
        <w:rPr>
          <w:rFonts w:hint="eastAsia"/>
        </w:rPr>
      </w:pPr>
      <w:r>
        <w:rPr>
          <w:rFonts w:hint="eastAsia"/>
        </w:rPr>
        <w:t>因此，有必要保守良心无亏，并持续不断地维持我们与基督作为我们的祭物和中保的联合，第14节等。</w:t>
      </w:r>
    </w:p>
    <w:p w14:paraId="29FE2A46">
      <w:pPr>
        <w:widowControl w:val="0"/>
        <w:numPr>
          <w:ilvl w:val="0"/>
          <w:numId w:val="0"/>
        </w:numPr>
        <w:jc w:val="both"/>
        <w:rPr>
          <w:rFonts w:hint="eastAsia"/>
        </w:rPr>
      </w:pPr>
    </w:p>
    <w:p w14:paraId="2CFFBFD8">
      <w:pPr>
        <w:widowControl w:val="0"/>
        <w:numPr>
          <w:ilvl w:val="0"/>
          <w:numId w:val="0"/>
        </w:numPr>
        <w:jc w:val="both"/>
        <w:rPr>
          <w:rFonts w:hint="eastAsia"/>
        </w:rPr>
      </w:pPr>
      <w:r>
        <w:rPr>
          <w:rFonts w:hint="eastAsia"/>
        </w:rPr>
        <w:t>2.Those Christians are under a great mistake, who suppose that despondency is favourable to piety.</w:t>
      </w:r>
    </w:p>
    <w:p w14:paraId="34E895BB">
      <w:pPr>
        <w:widowControl w:val="0"/>
        <w:numPr>
          <w:ilvl w:val="0"/>
          <w:numId w:val="0"/>
        </w:numPr>
        <w:jc w:val="both"/>
        <w:rPr>
          <w:rFonts w:hint="eastAsia"/>
        </w:rPr>
      </w:pPr>
      <w:r>
        <w:rPr>
          <w:rFonts w:hint="eastAsia"/>
        </w:rPr>
        <w:t>2. 那些认为沮丧有利于敬虔的基督徒，犯了一个大错误。</w:t>
      </w:r>
    </w:p>
    <w:p w14:paraId="6D8E606A">
      <w:pPr>
        <w:widowControl w:val="0"/>
        <w:numPr>
          <w:ilvl w:val="0"/>
          <w:numId w:val="0"/>
        </w:numPr>
        <w:jc w:val="both"/>
        <w:rPr>
          <w:rFonts w:hint="eastAsia"/>
        </w:rPr>
      </w:pPr>
    </w:p>
    <w:p w14:paraId="3C88A2C6">
      <w:pPr>
        <w:widowControl w:val="0"/>
        <w:numPr>
          <w:ilvl w:val="0"/>
          <w:numId w:val="0"/>
        </w:numPr>
        <w:jc w:val="both"/>
        <w:rPr>
          <w:rFonts w:hint="eastAsia"/>
        </w:rPr>
      </w:pPr>
      <w:r>
        <w:rPr>
          <w:rFonts w:hint="eastAsia"/>
        </w:rPr>
        <w:t>Happiness is one of the elements of life.</w:t>
      </w:r>
    </w:p>
    <w:p w14:paraId="5BA7C136">
      <w:pPr>
        <w:widowControl w:val="0"/>
        <w:numPr>
          <w:ilvl w:val="0"/>
          <w:numId w:val="0"/>
        </w:numPr>
        <w:jc w:val="both"/>
        <w:rPr>
          <w:rFonts w:hint="eastAsia"/>
        </w:rPr>
      </w:pPr>
      <w:r>
        <w:rPr>
          <w:rFonts w:hint="eastAsia"/>
        </w:rPr>
        <w:t>幸福是生命的要素之一。</w:t>
      </w:r>
    </w:p>
    <w:p w14:paraId="2A5AA8AD">
      <w:pPr>
        <w:widowControl w:val="0"/>
        <w:numPr>
          <w:ilvl w:val="0"/>
          <w:numId w:val="0"/>
        </w:numPr>
        <w:jc w:val="both"/>
        <w:rPr>
          <w:rFonts w:hint="eastAsia"/>
        </w:rPr>
      </w:pPr>
    </w:p>
    <w:p w14:paraId="6B933A7A">
      <w:pPr>
        <w:widowControl w:val="0"/>
        <w:numPr>
          <w:ilvl w:val="0"/>
          <w:numId w:val="0"/>
        </w:numPr>
        <w:jc w:val="both"/>
        <w:rPr>
          <w:rFonts w:hint="eastAsia"/>
        </w:rPr>
      </w:pPr>
      <w:r>
        <w:rPr>
          <w:rFonts w:hint="eastAsia"/>
        </w:rPr>
        <w:t>Hope and joy are twin daughters of piety, and cannot, without violence and injury, be separated from their parent.</w:t>
      </w:r>
    </w:p>
    <w:p w14:paraId="441C1690">
      <w:pPr>
        <w:widowControl w:val="0"/>
        <w:numPr>
          <w:ilvl w:val="0"/>
          <w:numId w:val="0"/>
        </w:numPr>
        <w:jc w:val="both"/>
        <w:rPr>
          <w:rFonts w:hint="eastAsia"/>
        </w:rPr>
      </w:pPr>
      <w:r>
        <w:rPr>
          <w:rFonts w:hint="eastAsia"/>
        </w:rPr>
        <w:t>盼望和喜乐是敬虔的双生女儿，不能在没有暴力和伤害的情况下与她们的父母分离。</w:t>
      </w:r>
    </w:p>
    <w:p w14:paraId="4959A48B">
      <w:pPr>
        <w:widowControl w:val="0"/>
        <w:numPr>
          <w:ilvl w:val="0"/>
          <w:numId w:val="0"/>
        </w:numPr>
        <w:jc w:val="both"/>
        <w:rPr>
          <w:rFonts w:hint="eastAsia"/>
        </w:rPr>
      </w:pPr>
    </w:p>
    <w:p w14:paraId="280E4496">
      <w:pPr>
        <w:widowControl w:val="0"/>
        <w:numPr>
          <w:ilvl w:val="0"/>
          <w:numId w:val="0"/>
        </w:numPr>
        <w:jc w:val="both"/>
        <w:rPr>
          <w:rFonts w:hint="eastAsia"/>
        </w:rPr>
      </w:pPr>
      <w:r>
        <w:rPr>
          <w:rFonts w:hint="eastAsia"/>
        </w:rPr>
        <w:t>To rejoice is as much a duty as it is a privilege, ver. 14, &amp;c.</w:t>
      </w:r>
    </w:p>
    <w:p w14:paraId="1AD38E8C">
      <w:pPr>
        <w:widowControl w:val="0"/>
        <w:numPr>
          <w:ilvl w:val="0"/>
          <w:numId w:val="0"/>
        </w:numPr>
        <w:jc w:val="both"/>
        <w:rPr>
          <w:rFonts w:hint="eastAsia"/>
        </w:rPr>
      </w:pPr>
      <w:r>
        <w:rPr>
          <w:rFonts w:hint="eastAsia"/>
        </w:rPr>
        <w:t>欢喜既是一种责任，也是一种特权，第14节等。</w:t>
      </w:r>
    </w:p>
    <w:p w14:paraId="7DA9270D">
      <w:pPr>
        <w:widowControl w:val="0"/>
        <w:numPr>
          <w:ilvl w:val="0"/>
          <w:numId w:val="0"/>
        </w:numPr>
        <w:jc w:val="both"/>
        <w:rPr>
          <w:rFonts w:hint="eastAsia"/>
        </w:rPr>
      </w:pPr>
    </w:p>
    <w:p w14:paraId="774072B0">
      <w:pPr>
        <w:widowControl w:val="0"/>
        <w:numPr>
          <w:ilvl w:val="0"/>
          <w:numId w:val="0"/>
        </w:numPr>
        <w:jc w:val="both"/>
        <w:rPr>
          <w:rFonts w:hint="eastAsia"/>
        </w:rPr>
      </w:pPr>
      <w:r>
        <w:rPr>
          <w:rFonts w:hint="eastAsia"/>
        </w:rPr>
        <w:t>3.Sinners are slaves.</w:t>
      </w:r>
    </w:p>
    <w:p w14:paraId="29AFECE1">
      <w:pPr>
        <w:widowControl w:val="0"/>
        <w:numPr>
          <w:ilvl w:val="0"/>
          <w:numId w:val="0"/>
        </w:numPr>
        <w:jc w:val="both"/>
        <w:rPr>
          <w:rFonts w:hint="eastAsia"/>
        </w:rPr>
      </w:pPr>
      <w:r>
        <w:rPr>
          <w:rFonts w:hint="eastAsia"/>
        </w:rPr>
        <w:t>3. 罪人是奴隶。</w:t>
      </w:r>
    </w:p>
    <w:p w14:paraId="7BB2DDEA">
      <w:pPr>
        <w:widowControl w:val="0"/>
        <w:numPr>
          <w:ilvl w:val="0"/>
          <w:numId w:val="0"/>
        </w:numPr>
        <w:jc w:val="both"/>
        <w:rPr>
          <w:rFonts w:hint="eastAsia"/>
        </w:rPr>
      </w:pPr>
    </w:p>
    <w:p w14:paraId="09FAC1E5">
      <w:pPr>
        <w:widowControl w:val="0"/>
        <w:numPr>
          <w:ilvl w:val="0"/>
          <w:numId w:val="0"/>
        </w:numPr>
        <w:jc w:val="both"/>
        <w:rPr>
          <w:rFonts w:hint="eastAsia"/>
        </w:rPr>
      </w:pPr>
      <w:r>
        <w:rPr>
          <w:rFonts w:hint="eastAsia"/>
        </w:rPr>
        <w:t>Sin reigns over them; and all their powers aredelivered to this master as instruments of unrighteousness.</w:t>
      </w:r>
    </w:p>
    <w:p w14:paraId="29DDC3D1">
      <w:pPr>
        <w:widowControl w:val="0"/>
        <w:numPr>
          <w:ilvl w:val="0"/>
          <w:numId w:val="0"/>
        </w:numPr>
        <w:jc w:val="both"/>
        <w:rPr>
          <w:rFonts w:hint="eastAsia"/>
        </w:rPr>
      </w:pPr>
      <w:r>
        <w:rPr>
          <w:rFonts w:hint="eastAsia"/>
        </w:rPr>
        <w:t>罪统治他们；他们所有的能力都交给了这个主人，作为不义的工具。</w:t>
      </w:r>
    </w:p>
    <w:p w14:paraId="31426BA8">
      <w:pPr>
        <w:widowControl w:val="0"/>
        <w:numPr>
          <w:ilvl w:val="0"/>
          <w:numId w:val="0"/>
        </w:numPr>
        <w:jc w:val="both"/>
        <w:rPr>
          <w:rFonts w:hint="eastAsia"/>
        </w:rPr>
      </w:pPr>
    </w:p>
    <w:p w14:paraId="5964B3AD">
      <w:pPr>
        <w:widowControl w:val="0"/>
        <w:numPr>
          <w:ilvl w:val="0"/>
          <w:numId w:val="0"/>
        </w:numPr>
        <w:jc w:val="both"/>
        <w:rPr>
          <w:rFonts w:hint="eastAsia"/>
        </w:rPr>
      </w:pPr>
      <w:r>
        <w:rPr>
          <w:rFonts w:hint="eastAsia"/>
        </w:rPr>
        <w:t>He secures obedience with infallible certainty; his bonds become stronger every day, and his wages are death.</w:t>
      </w:r>
    </w:p>
    <w:p w14:paraId="3F4B1F22">
      <w:pPr>
        <w:widowControl w:val="0"/>
        <w:numPr>
          <w:ilvl w:val="0"/>
          <w:numId w:val="0"/>
        </w:numPr>
        <w:jc w:val="both"/>
        <w:rPr>
          <w:rFonts w:hint="eastAsia"/>
        </w:rPr>
      </w:pPr>
      <w:r>
        <w:rPr>
          <w:rFonts w:hint="eastAsia"/>
        </w:rPr>
        <w:t>祂以绝对的确定性确保顺服；祂的捆绑日益加强，祂的工价乃是死。</w:t>
      </w:r>
    </w:p>
    <w:p w14:paraId="48EDBEE0">
      <w:pPr>
        <w:widowControl w:val="0"/>
        <w:numPr>
          <w:ilvl w:val="0"/>
          <w:numId w:val="0"/>
        </w:numPr>
        <w:jc w:val="both"/>
        <w:rPr>
          <w:rFonts w:hint="eastAsia"/>
        </w:rPr>
      </w:pPr>
    </w:p>
    <w:p w14:paraId="6B56851C">
      <w:pPr>
        <w:widowControl w:val="0"/>
        <w:numPr>
          <w:ilvl w:val="0"/>
          <w:numId w:val="0"/>
        </w:numPr>
        <w:jc w:val="both"/>
        <w:rPr>
          <w:rFonts w:hint="eastAsia"/>
        </w:rPr>
      </w:pPr>
      <w:r>
        <w:rPr>
          <w:rFonts w:hint="eastAsia"/>
        </w:rPr>
        <w:t>From his tyranny and recompense there is no deliverance by the law; our only hope is in Jesus Christ our Lord, vs. 12, 13, 16, &amp;c.</w:t>
      </w:r>
    </w:p>
    <w:p w14:paraId="067A3D03">
      <w:pPr>
        <w:widowControl w:val="0"/>
        <w:numPr>
          <w:ilvl w:val="0"/>
          <w:numId w:val="0"/>
        </w:numPr>
        <w:jc w:val="both"/>
        <w:rPr>
          <w:rFonts w:hint="eastAsia"/>
        </w:rPr>
      </w:pPr>
      <w:r>
        <w:rPr>
          <w:rFonts w:hint="eastAsia"/>
        </w:rPr>
        <w:t>藉着律法，无法从祂的暴政和报应中得拯救；我们唯一的盼望在于我们的主耶稣基督，第12、13、16节等。</w:t>
      </w:r>
    </w:p>
    <w:p w14:paraId="677D664B">
      <w:pPr>
        <w:widowControl w:val="0"/>
        <w:numPr>
          <w:ilvl w:val="0"/>
          <w:numId w:val="0"/>
        </w:numPr>
        <w:jc w:val="both"/>
        <w:rPr>
          <w:rFonts w:hint="eastAsia"/>
        </w:rPr>
      </w:pPr>
    </w:p>
    <w:p w14:paraId="19DF8FF1">
      <w:pPr>
        <w:widowControl w:val="0"/>
        <w:numPr>
          <w:ilvl w:val="0"/>
          <w:numId w:val="0"/>
        </w:numPr>
        <w:jc w:val="both"/>
        <w:rPr>
          <w:rFonts w:hint="eastAsia"/>
        </w:rPr>
      </w:pPr>
      <w:r>
        <w:rPr>
          <w:rFonts w:hint="eastAsia"/>
        </w:rPr>
        <w:t>4.Christians are the servants of God.</w:t>
      </w:r>
    </w:p>
    <w:p w14:paraId="2D03E464">
      <w:pPr>
        <w:widowControl w:val="0"/>
        <w:numPr>
          <w:ilvl w:val="0"/>
          <w:numId w:val="0"/>
        </w:numPr>
        <w:jc w:val="both"/>
        <w:rPr>
          <w:rFonts w:hint="eastAsia"/>
        </w:rPr>
      </w:pPr>
      <w:r>
        <w:rPr>
          <w:rFonts w:hint="eastAsia"/>
        </w:rPr>
        <w:t>4. 基督徒是神的仆人。</w:t>
      </w:r>
    </w:p>
    <w:p w14:paraId="2AF1801F">
      <w:pPr>
        <w:widowControl w:val="0"/>
        <w:numPr>
          <w:ilvl w:val="0"/>
          <w:numId w:val="0"/>
        </w:numPr>
        <w:jc w:val="both"/>
        <w:rPr>
          <w:rFonts w:hint="eastAsia"/>
        </w:rPr>
      </w:pPr>
    </w:p>
    <w:p w14:paraId="3074F1EE">
      <w:pPr>
        <w:widowControl w:val="0"/>
        <w:numPr>
          <w:ilvl w:val="0"/>
          <w:numId w:val="0"/>
        </w:numPr>
        <w:jc w:val="both"/>
        <w:rPr>
          <w:rFonts w:hint="eastAsia"/>
        </w:rPr>
      </w:pPr>
      <w:r>
        <w:rPr>
          <w:rFonts w:hint="eastAsia"/>
        </w:rPr>
        <w:t>He reigns over them, and alltheir powers are consecrated to him.</w:t>
      </w:r>
    </w:p>
    <w:p w14:paraId="0ECC7F58">
      <w:pPr>
        <w:widowControl w:val="0"/>
        <w:numPr>
          <w:ilvl w:val="0"/>
          <w:numId w:val="0"/>
        </w:numPr>
        <w:jc w:val="both"/>
        <w:rPr>
          <w:rFonts w:hint="eastAsia"/>
        </w:rPr>
      </w:pPr>
      <w:r>
        <w:rPr>
          <w:rFonts w:hint="eastAsia"/>
        </w:rPr>
        <w:t>祂统治他们，他们所有的能力都献给了祂。</w:t>
      </w:r>
    </w:p>
    <w:p w14:paraId="7BCAFDAF">
      <w:pPr>
        <w:widowControl w:val="0"/>
        <w:numPr>
          <w:ilvl w:val="0"/>
          <w:numId w:val="0"/>
        </w:numPr>
        <w:jc w:val="both"/>
        <w:rPr>
          <w:rFonts w:hint="eastAsia"/>
        </w:rPr>
      </w:pPr>
    </w:p>
    <w:p w14:paraId="116CD58A">
      <w:pPr>
        <w:widowControl w:val="0"/>
        <w:numPr>
          <w:ilvl w:val="0"/>
          <w:numId w:val="0"/>
        </w:numPr>
        <w:jc w:val="both"/>
        <w:rPr>
          <w:rFonts w:hint="eastAsia"/>
        </w:rPr>
      </w:pPr>
      <w:r>
        <w:rPr>
          <w:rFonts w:hint="eastAsia"/>
        </w:rPr>
        <w:t>He, too, secures fidelity, and his bonds of love and duty become stronger every day.</w:t>
      </w:r>
    </w:p>
    <w:p w14:paraId="79A29AB6">
      <w:pPr>
        <w:widowControl w:val="0"/>
        <w:numPr>
          <w:ilvl w:val="0"/>
          <w:numId w:val="0"/>
        </w:numPr>
        <w:jc w:val="both"/>
        <w:rPr>
          <w:rFonts w:hint="eastAsia"/>
        </w:rPr>
      </w:pPr>
      <w:r>
        <w:rPr>
          <w:rFonts w:hint="eastAsia"/>
        </w:rPr>
        <w:t>祂也确保忠诚，祂爱和责任的纽带日益加强。</w:t>
      </w:r>
    </w:p>
    <w:p w14:paraId="5EE5734F">
      <w:pPr>
        <w:widowControl w:val="0"/>
        <w:numPr>
          <w:ilvl w:val="0"/>
          <w:numId w:val="0"/>
        </w:numPr>
        <w:jc w:val="both"/>
        <w:rPr>
          <w:rFonts w:hint="eastAsia"/>
        </w:rPr>
      </w:pPr>
    </w:p>
    <w:p w14:paraId="45CAE92D">
      <w:pPr>
        <w:widowControl w:val="0"/>
        <w:numPr>
          <w:ilvl w:val="0"/>
          <w:numId w:val="0"/>
        </w:numPr>
        <w:jc w:val="both"/>
        <w:rPr>
          <w:rFonts w:hint="eastAsia"/>
        </w:rPr>
      </w:pPr>
      <w:r>
        <w:rPr>
          <w:rFonts w:hint="eastAsia"/>
        </w:rPr>
        <w:t>His reward is eternal life, vs. 12, 13, 16, &amp;c.</w:t>
      </w:r>
    </w:p>
    <w:p w14:paraId="3FC57FB8">
      <w:pPr>
        <w:widowControl w:val="0"/>
        <w:numPr>
          <w:ilvl w:val="0"/>
          <w:numId w:val="0"/>
        </w:numPr>
        <w:jc w:val="both"/>
        <w:rPr>
          <w:rFonts w:hint="eastAsia"/>
        </w:rPr>
      </w:pPr>
      <w:r>
        <w:rPr>
          <w:rFonts w:hint="eastAsia"/>
        </w:rPr>
        <w:t>祂的赏赐是永生，第12、13、16节等。</w:t>
      </w:r>
    </w:p>
    <w:p w14:paraId="01659BA3">
      <w:pPr>
        <w:widowControl w:val="0"/>
        <w:numPr>
          <w:ilvl w:val="0"/>
          <w:numId w:val="0"/>
        </w:numPr>
        <w:jc w:val="both"/>
        <w:rPr>
          <w:rFonts w:hint="eastAsia"/>
        </w:rPr>
      </w:pPr>
    </w:p>
    <w:p w14:paraId="14814999">
      <w:pPr>
        <w:widowControl w:val="0"/>
        <w:numPr>
          <w:ilvl w:val="0"/>
          <w:numId w:val="0"/>
        </w:numPr>
        <w:jc w:val="both"/>
        <w:rPr>
          <w:rFonts w:hint="eastAsia"/>
        </w:rPr>
      </w:pPr>
      <w:r>
        <w:rPr>
          <w:rFonts w:hint="eastAsia"/>
        </w:rPr>
        <w:t>5.It is of God, that those who were once the servants of sin, becomethe servants of righteousness.</w:t>
      </w:r>
    </w:p>
    <w:p w14:paraId="722C24C9">
      <w:pPr>
        <w:widowControl w:val="0"/>
        <w:numPr>
          <w:ilvl w:val="0"/>
          <w:numId w:val="0"/>
        </w:numPr>
        <w:jc w:val="both"/>
        <w:rPr>
          <w:rFonts w:hint="eastAsia"/>
        </w:rPr>
      </w:pPr>
      <w:r>
        <w:rPr>
          <w:rFonts w:hint="eastAsia"/>
        </w:rPr>
        <w:t>5. 那些曾经是罪的奴仆的人，成为义的奴仆，这是出于神。</w:t>
      </w:r>
    </w:p>
    <w:p w14:paraId="6A8EE920">
      <w:pPr>
        <w:widowControl w:val="0"/>
        <w:numPr>
          <w:ilvl w:val="0"/>
          <w:numId w:val="0"/>
        </w:numPr>
        <w:jc w:val="both"/>
        <w:rPr>
          <w:rFonts w:hint="eastAsia"/>
        </w:rPr>
      </w:pPr>
    </w:p>
    <w:p w14:paraId="15324198">
      <w:pPr>
        <w:widowControl w:val="0"/>
        <w:numPr>
          <w:ilvl w:val="0"/>
          <w:numId w:val="0"/>
        </w:numPr>
        <w:jc w:val="both"/>
        <w:rPr>
          <w:rFonts w:hint="eastAsia"/>
        </w:rPr>
      </w:pPr>
      <w:r>
        <w:rPr>
          <w:rFonts w:hint="eastAsia"/>
        </w:rPr>
        <w:t>To him, therefore, all the praise and gratitude belong, ver. 17.</w:t>
      </w:r>
    </w:p>
    <w:p w14:paraId="26381CCD">
      <w:pPr>
        <w:widowControl w:val="0"/>
        <w:numPr>
          <w:ilvl w:val="0"/>
          <w:numId w:val="0"/>
        </w:numPr>
        <w:jc w:val="both"/>
        <w:rPr>
          <w:rFonts w:hint="eastAsia"/>
        </w:rPr>
      </w:pPr>
      <w:r>
        <w:rPr>
          <w:rFonts w:hint="eastAsia"/>
        </w:rPr>
        <w:t>因此，所有的赞美和感恩都属于祂，第17节。</w:t>
      </w:r>
    </w:p>
    <w:p w14:paraId="5AB55BEF">
      <w:pPr>
        <w:widowControl w:val="0"/>
        <w:numPr>
          <w:ilvl w:val="0"/>
          <w:numId w:val="0"/>
        </w:numPr>
        <w:jc w:val="both"/>
        <w:rPr>
          <w:rFonts w:hint="eastAsia"/>
        </w:rPr>
      </w:pPr>
    </w:p>
    <w:p w14:paraId="017056C0">
      <w:pPr>
        <w:widowControl w:val="0"/>
        <w:numPr>
          <w:ilvl w:val="0"/>
          <w:numId w:val="0"/>
        </w:numPr>
        <w:jc w:val="both"/>
        <w:rPr>
          <w:rFonts w:hint="eastAsia"/>
        </w:rPr>
      </w:pPr>
      <w:r>
        <w:rPr>
          <w:rFonts w:hint="eastAsia"/>
        </w:rPr>
        <w:t>6.When a man is the slave of sin, he commonly thinks himself free;and when most degraded, is often the most proud.</w:t>
      </w:r>
    </w:p>
    <w:p w14:paraId="6ECCFC12">
      <w:pPr>
        <w:widowControl w:val="0"/>
        <w:numPr>
          <w:ilvl w:val="0"/>
          <w:numId w:val="0"/>
        </w:numPr>
        <w:jc w:val="both"/>
        <w:rPr>
          <w:rFonts w:hint="eastAsia"/>
        </w:rPr>
      </w:pPr>
      <w:r>
        <w:rPr>
          <w:rFonts w:hint="eastAsia"/>
        </w:rPr>
        <w:t>6. 当一个人是罪的奴隶时，他通常认为自己是自由的；当他最堕落时，往往也最骄傲。</w:t>
      </w:r>
    </w:p>
    <w:p w14:paraId="3C8E31A5">
      <w:pPr>
        <w:widowControl w:val="0"/>
        <w:numPr>
          <w:ilvl w:val="0"/>
          <w:numId w:val="0"/>
        </w:numPr>
        <w:jc w:val="both"/>
        <w:rPr>
          <w:rFonts w:hint="eastAsia"/>
        </w:rPr>
      </w:pPr>
    </w:p>
    <w:p w14:paraId="70450B43">
      <w:pPr>
        <w:widowControl w:val="0"/>
        <w:numPr>
          <w:ilvl w:val="0"/>
          <w:numId w:val="0"/>
        </w:numPr>
        <w:jc w:val="both"/>
        <w:rPr>
          <w:rFonts w:hint="eastAsia"/>
        </w:rPr>
      </w:pPr>
      <w:r>
        <w:rPr>
          <w:rFonts w:hint="eastAsia"/>
        </w:rPr>
        <w:t>When truly free, he feels himself most strongly bound to God; and when most elevated, is most humble, vs. 20–22.</w:t>
      </w:r>
    </w:p>
    <w:p w14:paraId="55361815">
      <w:pPr>
        <w:widowControl w:val="0"/>
        <w:numPr>
          <w:ilvl w:val="0"/>
          <w:numId w:val="0"/>
        </w:numPr>
        <w:jc w:val="both"/>
        <w:rPr>
          <w:rFonts w:hint="eastAsia"/>
        </w:rPr>
      </w:pPr>
      <w:r>
        <w:rPr>
          <w:rFonts w:hint="eastAsia"/>
        </w:rPr>
        <w:t>当真正自由时，他感到自己最强烈地受神的约束；当最高举时，也最谦卑，第20-22节。</w:t>
      </w:r>
    </w:p>
    <w:p w14:paraId="55921AF2">
      <w:pPr>
        <w:widowControl w:val="0"/>
        <w:numPr>
          <w:ilvl w:val="0"/>
          <w:numId w:val="0"/>
        </w:numPr>
        <w:jc w:val="both"/>
        <w:rPr>
          <w:rFonts w:hint="eastAsia"/>
        </w:rPr>
      </w:pPr>
    </w:p>
    <w:p w14:paraId="2D18A9F4">
      <w:pPr>
        <w:widowControl w:val="0"/>
        <w:numPr>
          <w:ilvl w:val="0"/>
          <w:numId w:val="0"/>
        </w:numPr>
        <w:jc w:val="both"/>
        <w:rPr>
          <w:rFonts w:hint="eastAsia"/>
        </w:rPr>
      </w:pPr>
      <w:r>
        <w:rPr>
          <w:rFonts w:hint="eastAsia"/>
        </w:rPr>
        <w:t>7.Self-abasement, or shame in view of his past life, is the necessaryresult of those views of his duty and destiny, which every Christian obtains when he becomes the servant of God, ver. 21.</w:t>
      </w:r>
    </w:p>
    <w:p w14:paraId="0C6D2B64">
      <w:pPr>
        <w:widowControl w:val="0"/>
        <w:numPr>
          <w:ilvl w:val="0"/>
          <w:numId w:val="0"/>
        </w:numPr>
        <w:jc w:val="both"/>
        <w:rPr>
          <w:rFonts w:hint="eastAsia"/>
        </w:rPr>
      </w:pPr>
      <w:r>
        <w:rPr>
          <w:rFonts w:hint="eastAsia"/>
        </w:rPr>
        <w:t>7. 自卑，或因过去生活而感到的羞耻，是每一个基督徒成为神的仆人时所获得的关于其责任和命运的看法的必然结果，第21节。</w:t>
      </w:r>
    </w:p>
    <w:p w14:paraId="10B7F798">
      <w:pPr>
        <w:widowControl w:val="0"/>
        <w:numPr>
          <w:ilvl w:val="0"/>
          <w:numId w:val="0"/>
        </w:numPr>
        <w:jc w:val="both"/>
        <w:rPr>
          <w:rFonts w:hint="eastAsia"/>
        </w:rPr>
      </w:pPr>
    </w:p>
    <w:p w14:paraId="5D78939A">
      <w:pPr>
        <w:pStyle w:val="3"/>
        <w:rPr>
          <w:rFonts w:hint="eastAsia"/>
        </w:rPr>
      </w:pPr>
      <w:r>
        <w:rPr>
          <w:rFonts w:hint="eastAsia"/>
        </w:rPr>
        <w:t>CHAPTER 7</w:t>
      </w:r>
    </w:p>
    <w:p w14:paraId="34E2FBE7">
      <w:pPr>
        <w:pStyle w:val="3"/>
        <w:rPr>
          <w:rFonts w:hint="eastAsia"/>
        </w:rPr>
      </w:pPr>
      <w:r>
        <w:rPr>
          <w:rFonts w:hint="eastAsia"/>
        </w:rPr>
        <w:t>第七章</w:t>
      </w:r>
    </w:p>
    <w:p w14:paraId="338B0F7A">
      <w:pPr>
        <w:widowControl w:val="0"/>
        <w:numPr>
          <w:ilvl w:val="0"/>
          <w:numId w:val="0"/>
        </w:numPr>
        <w:jc w:val="both"/>
        <w:rPr>
          <w:rFonts w:hint="eastAsia"/>
        </w:rPr>
      </w:pPr>
    </w:p>
    <w:p w14:paraId="0F034E5A">
      <w:pPr>
        <w:widowControl w:val="0"/>
        <w:numPr>
          <w:ilvl w:val="0"/>
          <w:numId w:val="0"/>
        </w:numPr>
        <w:jc w:val="both"/>
        <w:rPr>
          <w:rFonts w:hint="eastAsia"/>
        </w:rPr>
      </w:pPr>
      <w:r>
        <w:rPr>
          <w:rFonts w:hint="eastAsia"/>
        </w:rPr>
        <w:t>CONTENTS</w:t>
      </w:r>
    </w:p>
    <w:p w14:paraId="26F8642A">
      <w:pPr>
        <w:widowControl w:val="0"/>
        <w:numPr>
          <w:ilvl w:val="0"/>
          <w:numId w:val="0"/>
        </w:numPr>
        <w:jc w:val="both"/>
        <w:rPr>
          <w:rFonts w:hint="eastAsia"/>
        </w:rPr>
      </w:pPr>
      <w:r>
        <w:rPr>
          <w:rFonts w:hint="eastAsia"/>
        </w:rPr>
        <w:t>目录</w:t>
      </w:r>
    </w:p>
    <w:p w14:paraId="0FCE4E0E">
      <w:pPr>
        <w:widowControl w:val="0"/>
        <w:numPr>
          <w:ilvl w:val="0"/>
          <w:numId w:val="0"/>
        </w:numPr>
        <w:jc w:val="both"/>
        <w:rPr>
          <w:rFonts w:hint="eastAsia"/>
        </w:rPr>
      </w:pPr>
    </w:p>
    <w:p w14:paraId="5201E3E8">
      <w:pPr>
        <w:widowControl w:val="0"/>
        <w:numPr>
          <w:ilvl w:val="0"/>
          <w:numId w:val="0"/>
        </w:numPr>
        <w:jc w:val="both"/>
        <w:rPr>
          <w:rFonts w:hint="eastAsia"/>
        </w:rPr>
      </w:pPr>
      <w:r>
        <w:rPr>
          <w:rFonts w:hint="eastAsia"/>
        </w:rPr>
        <w:t>THE apostle, having shown in the preceding chapter that the doctrines of grace do not give liberty to sin, but, on the contrary, are productive of holiness, in this chapter first illustrates and confirms his position, that we are not under the law, but under grace, and shows the consequences of this change in our relation to God.</w:t>
      </w:r>
    </w:p>
    <w:p w14:paraId="64A9A2DD">
      <w:pPr>
        <w:widowControl w:val="0"/>
        <w:numPr>
          <w:ilvl w:val="0"/>
          <w:numId w:val="0"/>
        </w:numPr>
        <w:jc w:val="both"/>
        <w:rPr>
          <w:rFonts w:hint="eastAsia"/>
        </w:rPr>
      </w:pPr>
      <w:r>
        <w:rPr>
          <w:rFonts w:hint="eastAsia"/>
        </w:rPr>
        <w:t>使徒在前面一章中表明，恩典的教义并非给予犯罪的自由，相反，它们能产生圣洁，在本章中，他首先阐明并证实了他的立场，即我们不在律法之下，而在恩典之下，并指出了我们与神关系这种改变的后果。</w:t>
      </w:r>
    </w:p>
    <w:p w14:paraId="25F9BFCC">
      <w:pPr>
        <w:widowControl w:val="0"/>
        <w:numPr>
          <w:ilvl w:val="0"/>
          <w:numId w:val="0"/>
        </w:numPr>
        <w:jc w:val="both"/>
        <w:rPr>
          <w:rFonts w:hint="eastAsia"/>
        </w:rPr>
      </w:pPr>
    </w:p>
    <w:p w14:paraId="11DDE68D">
      <w:pPr>
        <w:widowControl w:val="0"/>
        <w:numPr>
          <w:ilvl w:val="0"/>
          <w:numId w:val="0"/>
        </w:numPr>
        <w:jc w:val="both"/>
        <w:rPr>
          <w:rFonts w:hint="eastAsia"/>
        </w:rPr>
      </w:pPr>
      <w:r>
        <w:rPr>
          <w:rFonts w:hint="eastAsia"/>
        </w:rPr>
        <w:t>While under the law, we brought forth fruit unto sin; when under grace, we bring forth fruit unto righteousness.</w:t>
      </w:r>
    </w:p>
    <w:p w14:paraId="7AE6C11A">
      <w:pPr>
        <w:widowControl w:val="0"/>
        <w:numPr>
          <w:ilvl w:val="0"/>
          <w:numId w:val="0"/>
        </w:numPr>
        <w:jc w:val="both"/>
        <w:rPr>
          <w:rFonts w:hint="eastAsia"/>
        </w:rPr>
      </w:pPr>
      <w:r>
        <w:rPr>
          <w:rFonts w:hint="eastAsia"/>
        </w:rPr>
        <w:t>在律法之下时，我们结果子归于罪；在恩典之下时，我们结果子归于义。</w:t>
      </w:r>
    </w:p>
    <w:p w14:paraId="4F6D303C">
      <w:pPr>
        <w:widowControl w:val="0"/>
        <w:numPr>
          <w:ilvl w:val="0"/>
          <w:numId w:val="0"/>
        </w:numPr>
        <w:jc w:val="both"/>
        <w:rPr>
          <w:rFonts w:hint="eastAsia"/>
        </w:rPr>
      </w:pPr>
    </w:p>
    <w:p w14:paraId="3AD861CC">
      <w:pPr>
        <w:widowControl w:val="0"/>
        <w:numPr>
          <w:ilvl w:val="0"/>
          <w:numId w:val="0"/>
        </w:numPr>
        <w:jc w:val="both"/>
        <w:rPr>
          <w:rFonts w:hint="eastAsia"/>
        </w:rPr>
      </w:pPr>
      <w:r>
        <w:rPr>
          <w:rFonts w:hint="eastAsia"/>
        </w:rPr>
        <w:t>This occupies the first section, vs. 1–6.</w:t>
      </w:r>
    </w:p>
    <w:p w14:paraId="77B01FF1">
      <w:pPr>
        <w:widowControl w:val="0"/>
        <w:numPr>
          <w:ilvl w:val="0"/>
          <w:numId w:val="0"/>
        </w:numPr>
        <w:jc w:val="both"/>
        <w:rPr>
          <w:rFonts w:hint="eastAsia"/>
        </w:rPr>
      </w:pPr>
      <w:r>
        <w:rPr>
          <w:rFonts w:hint="eastAsia"/>
        </w:rPr>
        <w:t>这占据了第一部分，第1-6节。</w:t>
      </w:r>
    </w:p>
    <w:p w14:paraId="3C5DD9BA">
      <w:pPr>
        <w:widowControl w:val="0"/>
        <w:numPr>
          <w:ilvl w:val="0"/>
          <w:numId w:val="0"/>
        </w:numPr>
        <w:jc w:val="both"/>
        <w:rPr>
          <w:rFonts w:hint="eastAsia"/>
        </w:rPr>
      </w:pPr>
    </w:p>
    <w:p w14:paraId="1F30D3B0">
      <w:pPr>
        <w:widowControl w:val="0"/>
        <w:numPr>
          <w:ilvl w:val="0"/>
          <w:numId w:val="0"/>
        </w:numPr>
        <w:jc w:val="both"/>
        <w:rPr>
          <w:rFonts w:hint="eastAsia"/>
        </w:rPr>
      </w:pPr>
      <w:r>
        <w:rPr>
          <w:rFonts w:hint="eastAsia"/>
        </w:rPr>
        <w:t>The second, vs. 7–25, contains an exhibition of the operation of the law, derived from the apostle's own experience, and designed to show its insufficiency to produce sanctification, as he had before proved it to be insufficient for justification.</w:t>
      </w:r>
    </w:p>
    <w:p w14:paraId="1730D8DA">
      <w:pPr>
        <w:widowControl w:val="0"/>
        <w:numPr>
          <w:ilvl w:val="0"/>
          <w:numId w:val="0"/>
        </w:numPr>
        <w:jc w:val="both"/>
        <w:rPr>
          <w:rFonts w:hint="eastAsia"/>
        </w:rPr>
      </w:pPr>
      <w:r>
        <w:rPr>
          <w:rFonts w:hint="eastAsia"/>
        </w:rPr>
        <w:t>第二部分，第7-25节，包含了对律法运作的展示，这源于使徒自己的经验，旨在表明律法不足以产生圣洁，正如他先前已证明它不足以称义一样。</w:t>
      </w:r>
    </w:p>
    <w:p w14:paraId="0A88AAB8">
      <w:pPr>
        <w:widowControl w:val="0"/>
        <w:numPr>
          <w:ilvl w:val="0"/>
          <w:numId w:val="0"/>
        </w:numPr>
        <w:jc w:val="both"/>
        <w:rPr>
          <w:rFonts w:hint="eastAsia"/>
        </w:rPr>
      </w:pPr>
    </w:p>
    <w:p w14:paraId="7323F4C4">
      <w:pPr>
        <w:widowControl w:val="0"/>
        <w:numPr>
          <w:ilvl w:val="0"/>
          <w:numId w:val="0"/>
        </w:numPr>
        <w:jc w:val="both"/>
        <w:rPr>
          <w:rFonts w:hint="eastAsia"/>
        </w:rPr>
      </w:pPr>
      <w:r>
        <w:rPr>
          <w:rFonts w:hint="eastAsia"/>
        </w:rPr>
        <w:t>This section consists of two parts, vs. 7–13, which exhibit the operation of the law in producing conviction of sin; and vs. 14–25, which show that in the inward conflict between sin and holiness, the law cannot afford the believer any relief.</w:t>
      </w:r>
    </w:p>
    <w:p w14:paraId="05FF78A9">
      <w:pPr>
        <w:widowControl w:val="0"/>
        <w:numPr>
          <w:ilvl w:val="0"/>
          <w:numId w:val="0"/>
        </w:numPr>
        <w:jc w:val="both"/>
        <w:rPr>
          <w:rFonts w:hint="eastAsia"/>
        </w:rPr>
      </w:pPr>
      <w:r>
        <w:rPr>
          <w:rFonts w:hint="eastAsia"/>
        </w:rPr>
        <w:t>本段由两部分组成，第7-13节，展示了律法在产生对罪的确信方面的运作；第14-25节，表明在罪与圣洁的内在冲突中，律法不能给信徒任何解脱。</w:t>
      </w:r>
    </w:p>
    <w:p w14:paraId="3BE72B7D">
      <w:pPr>
        <w:widowControl w:val="0"/>
        <w:numPr>
          <w:ilvl w:val="0"/>
          <w:numId w:val="0"/>
        </w:numPr>
        <w:jc w:val="both"/>
        <w:rPr>
          <w:rFonts w:hint="eastAsia"/>
        </w:rPr>
      </w:pPr>
    </w:p>
    <w:p w14:paraId="0AA7D39B">
      <w:pPr>
        <w:widowControl w:val="0"/>
        <w:numPr>
          <w:ilvl w:val="0"/>
          <w:numId w:val="0"/>
        </w:numPr>
        <w:jc w:val="both"/>
        <w:rPr>
          <w:rFonts w:hint="eastAsia"/>
        </w:rPr>
      </w:pPr>
      <w:r>
        <w:rPr>
          <w:rFonts w:hint="eastAsia"/>
        </w:rPr>
        <w:t>His only hope of victory is in the grace of the Lord Jesus Christ.</w:t>
      </w:r>
    </w:p>
    <w:p w14:paraId="6AA6234A">
      <w:pPr>
        <w:widowControl w:val="0"/>
        <w:numPr>
          <w:ilvl w:val="0"/>
          <w:numId w:val="0"/>
        </w:numPr>
        <w:jc w:val="both"/>
        <w:rPr>
          <w:rFonts w:hint="eastAsia"/>
        </w:rPr>
      </w:pPr>
      <w:r>
        <w:rPr>
          <w:rFonts w:hint="eastAsia"/>
        </w:rPr>
        <w:t>他得胜的唯一盼望在于主耶稣基督的恩典。</w:t>
      </w:r>
    </w:p>
    <w:p w14:paraId="1F89370D">
      <w:pPr>
        <w:widowControl w:val="0"/>
        <w:numPr>
          <w:ilvl w:val="0"/>
          <w:numId w:val="0"/>
        </w:numPr>
        <w:jc w:val="both"/>
        <w:rPr>
          <w:rFonts w:hint="eastAsia"/>
        </w:rPr>
      </w:pPr>
    </w:p>
    <w:p w14:paraId="79A8EEF5">
      <w:pPr>
        <w:pStyle w:val="2"/>
        <w:rPr>
          <w:rFonts w:hint="eastAsia"/>
        </w:rPr>
      </w:pPr>
      <w:r>
        <w:rPr>
          <w:rFonts w:hint="eastAsia"/>
        </w:rPr>
        <w:t>ROMANS 7:1–6</w:t>
      </w:r>
    </w:p>
    <w:p w14:paraId="7AB523A0">
      <w:pPr>
        <w:pStyle w:val="2"/>
        <w:rPr>
          <w:rFonts w:hint="eastAsia"/>
        </w:rPr>
      </w:pPr>
      <w:r>
        <w:rPr>
          <w:rFonts w:hint="eastAsia"/>
        </w:rPr>
        <w:t>罗马书 7:1–6</w:t>
      </w:r>
    </w:p>
    <w:p w14:paraId="1B5D1BD4">
      <w:pPr>
        <w:widowControl w:val="0"/>
        <w:numPr>
          <w:ilvl w:val="0"/>
          <w:numId w:val="0"/>
        </w:numPr>
        <w:jc w:val="both"/>
        <w:rPr>
          <w:rFonts w:hint="eastAsia"/>
        </w:rPr>
      </w:pPr>
    </w:p>
    <w:p w14:paraId="208D4C42">
      <w:pPr>
        <w:widowControl w:val="0"/>
        <w:numPr>
          <w:ilvl w:val="0"/>
          <w:numId w:val="0"/>
        </w:numPr>
        <w:jc w:val="both"/>
        <w:rPr>
          <w:rFonts w:hint="eastAsia"/>
        </w:rPr>
      </w:pPr>
      <w:r>
        <w:rPr>
          <w:rFonts w:hint="eastAsia"/>
        </w:rPr>
        <w:t>ANALYSIS</w:t>
      </w:r>
    </w:p>
    <w:p w14:paraId="178B0492">
      <w:pPr>
        <w:widowControl w:val="0"/>
        <w:numPr>
          <w:ilvl w:val="0"/>
          <w:numId w:val="0"/>
        </w:numPr>
        <w:jc w:val="both"/>
        <w:rPr>
          <w:rFonts w:hint="eastAsia"/>
        </w:rPr>
      </w:pPr>
      <w:r>
        <w:rPr>
          <w:rFonts w:hint="eastAsia"/>
        </w:rPr>
        <w:t>分析</w:t>
      </w:r>
    </w:p>
    <w:p w14:paraId="6DCAA765">
      <w:pPr>
        <w:widowControl w:val="0"/>
        <w:numPr>
          <w:ilvl w:val="0"/>
          <w:numId w:val="0"/>
        </w:numPr>
        <w:jc w:val="both"/>
        <w:rPr>
          <w:rFonts w:hint="eastAsia"/>
        </w:rPr>
      </w:pPr>
    </w:p>
    <w:p w14:paraId="57BFA8B2">
      <w:pPr>
        <w:widowControl w:val="0"/>
        <w:numPr>
          <w:ilvl w:val="0"/>
          <w:numId w:val="0"/>
        </w:numPr>
        <w:jc w:val="both"/>
        <w:rPr>
          <w:rFonts w:hint="eastAsia"/>
        </w:rPr>
      </w:pPr>
      <w:r>
        <w:rPr>
          <w:rFonts w:hint="eastAsia"/>
        </w:rPr>
        <w:t>THIS section is an illustration of the position assumed in ver. 14 of the preceding chapter: we are not under law, but under grace.</w:t>
      </w:r>
    </w:p>
    <w:p w14:paraId="0B1116C1">
      <w:pPr>
        <w:widowControl w:val="0"/>
        <w:numPr>
          <w:ilvl w:val="0"/>
          <w:numId w:val="0"/>
        </w:numPr>
        <w:jc w:val="both"/>
        <w:rPr>
          <w:rFonts w:hint="eastAsia"/>
        </w:rPr>
      </w:pPr>
      <w:r>
        <w:rPr>
          <w:rFonts w:hint="eastAsia"/>
        </w:rPr>
        <w:t>本段是对前一章第14节所持立场的阐释：我们不在律法之下，而在恩典之下。</w:t>
      </w:r>
    </w:p>
    <w:p w14:paraId="238930D3">
      <w:pPr>
        <w:widowControl w:val="0"/>
        <w:numPr>
          <w:ilvl w:val="0"/>
          <w:numId w:val="0"/>
        </w:numPr>
        <w:jc w:val="both"/>
        <w:rPr>
          <w:rFonts w:hint="eastAsia"/>
        </w:rPr>
      </w:pPr>
    </w:p>
    <w:p w14:paraId="0FB2132A">
      <w:pPr>
        <w:widowControl w:val="0"/>
        <w:numPr>
          <w:ilvl w:val="0"/>
          <w:numId w:val="0"/>
        </w:numPr>
        <w:jc w:val="both"/>
        <w:rPr>
          <w:rFonts w:hint="eastAsia"/>
        </w:rPr>
      </w:pPr>
      <w:r>
        <w:rPr>
          <w:rFonts w:hint="eastAsia"/>
        </w:rPr>
        <w:t>Paul remarks, as a general fact, that the authority of laws is not perpetual, ver. 1.</w:t>
      </w:r>
    </w:p>
    <w:p w14:paraId="6AF80C11">
      <w:pPr>
        <w:widowControl w:val="0"/>
        <w:numPr>
          <w:ilvl w:val="0"/>
          <w:numId w:val="0"/>
        </w:numPr>
        <w:jc w:val="both"/>
        <w:rPr>
          <w:rFonts w:hint="eastAsia"/>
        </w:rPr>
      </w:pPr>
      <w:r>
        <w:rPr>
          <w:rFonts w:hint="eastAsia"/>
        </w:rPr>
        <w:t>保罗指出，作为一个普遍的事实，律法的权威并非永久的，第1节。</w:t>
      </w:r>
    </w:p>
    <w:p w14:paraId="315F096B">
      <w:pPr>
        <w:widowControl w:val="0"/>
        <w:numPr>
          <w:ilvl w:val="0"/>
          <w:numId w:val="0"/>
        </w:numPr>
        <w:jc w:val="both"/>
        <w:rPr>
          <w:rFonts w:hint="eastAsia"/>
        </w:rPr>
      </w:pPr>
    </w:p>
    <w:p w14:paraId="4DA31D33">
      <w:pPr>
        <w:widowControl w:val="0"/>
        <w:numPr>
          <w:ilvl w:val="0"/>
          <w:numId w:val="0"/>
        </w:numPr>
        <w:jc w:val="both"/>
        <w:rPr>
          <w:rFonts w:hint="eastAsia"/>
        </w:rPr>
      </w:pPr>
      <w:r>
        <w:rPr>
          <w:rFonts w:hint="eastAsia"/>
        </w:rPr>
        <w:t>For example, the law of marriage binds a woman to her husband only so long as he lives.</w:t>
      </w:r>
    </w:p>
    <w:p w14:paraId="47AA236A">
      <w:pPr>
        <w:widowControl w:val="0"/>
        <w:numPr>
          <w:ilvl w:val="0"/>
          <w:numId w:val="0"/>
        </w:numPr>
        <w:jc w:val="both"/>
        <w:rPr>
          <w:rFonts w:hint="eastAsia"/>
        </w:rPr>
      </w:pPr>
      <w:r>
        <w:rPr>
          <w:rFonts w:hint="eastAsia"/>
        </w:rPr>
        <w:t>例如，婚姻法约束一个女人归于她的丈夫，仅仅在他活着的时候。</w:t>
      </w:r>
    </w:p>
    <w:p w14:paraId="6CB74A1D">
      <w:pPr>
        <w:widowControl w:val="0"/>
        <w:numPr>
          <w:ilvl w:val="0"/>
          <w:numId w:val="0"/>
        </w:numPr>
        <w:jc w:val="both"/>
        <w:rPr>
          <w:rFonts w:hint="eastAsia"/>
        </w:rPr>
      </w:pPr>
    </w:p>
    <w:p w14:paraId="0E925567">
      <w:pPr>
        <w:widowControl w:val="0"/>
        <w:numPr>
          <w:ilvl w:val="0"/>
          <w:numId w:val="0"/>
        </w:numPr>
        <w:jc w:val="both"/>
        <w:rPr>
          <w:rFonts w:hint="eastAsia"/>
        </w:rPr>
      </w:pPr>
      <w:r>
        <w:rPr>
          <w:rFonts w:hint="eastAsia"/>
        </w:rPr>
        <w:t>When he is dead, she is free from the obligation which that law imposed, and is at liberty to marry another man, vs. 2, 3.</w:t>
      </w:r>
    </w:p>
    <w:p w14:paraId="2AB8EF41">
      <w:pPr>
        <w:widowControl w:val="0"/>
        <w:numPr>
          <w:ilvl w:val="0"/>
          <w:numId w:val="0"/>
        </w:numPr>
        <w:jc w:val="both"/>
        <w:rPr>
          <w:rFonts w:hint="eastAsia"/>
        </w:rPr>
      </w:pPr>
      <w:r>
        <w:rPr>
          <w:rFonts w:hint="eastAsia"/>
        </w:rPr>
        <w:t>当他死了，她就脱离了那条律法所施加的义务，并可以自由地嫁给另一个男人，第2、3节。</w:t>
      </w:r>
    </w:p>
    <w:p w14:paraId="526BA0F6">
      <w:pPr>
        <w:widowControl w:val="0"/>
        <w:numPr>
          <w:ilvl w:val="0"/>
          <w:numId w:val="0"/>
        </w:numPr>
        <w:jc w:val="both"/>
        <w:rPr>
          <w:rFonts w:hint="eastAsia"/>
        </w:rPr>
      </w:pPr>
    </w:p>
    <w:p w14:paraId="75E36C7C">
      <w:pPr>
        <w:widowControl w:val="0"/>
        <w:numPr>
          <w:ilvl w:val="0"/>
          <w:numId w:val="0"/>
        </w:numPr>
        <w:jc w:val="both"/>
        <w:rPr>
          <w:rFonts w:hint="eastAsia"/>
        </w:rPr>
      </w:pPr>
      <w:r>
        <w:rPr>
          <w:rFonts w:hint="eastAsia"/>
        </w:rPr>
        <w:t>So we, being free from the law, which was our first husband, are at liberty to marry another, even Christ.</w:t>
      </w:r>
    </w:p>
    <w:p w14:paraId="537E2AC2">
      <w:pPr>
        <w:widowControl w:val="0"/>
        <w:numPr>
          <w:ilvl w:val="0"/>
          <w:numId w:val="0"/>
        </w:numPr>
        <w:jc w:val="both"/>
        <w:rPr>
          <w:rFonts w:hint="eastAsia"/>
        </w:rPr>
      </w:pPr>
      <w:r>
        <w:rPr>
          <w:rFonts w:hint="eastAsia"/>
        </w:rPr>
        <w:t>照样，我们既已脱离了律法，这律法是我们第一个丈夫，我们就可以自由地嫁给另一位，即基督。</w:t>
      </w:r>
    </w:p>
    <w:p w14:paraId="7FB4EECD">
      <w:pPr>
        <w:widowControl w:val="0"/>
        <w:numPr>
          <w:ilvl w:val="0"/>
          <w:numId w:val="0"/>
        </w:numPr>
        <w:jc w:val="both"/>
        <w:rPr>
          <w:rFonts w:hint="eastAsia"/>
        </w:rPr>
      </w:pPr>
    </w:p>
    <w:p w14:paraId="052D5C7E">
      <w:pPr>
        <w:widowControl w:val="0"/>
        <w:numPr>
          <w:ilvl w:val="0"/>
          <w:numId w:val="0"/>
        </w:numPr>
        <w:jc w:val="both"/>
        <w:rPr>
          <w:rFonts w:hint="eastAsia"/>
        </w:rPr>
      </w:pPr>
      <w:r>
        <w:rPr>
          <w:rFonts w:hint="eastAsia"/>
        </w:rPr>
        <w:t>We are freed from the law by the death of Christ, ver. 4.</w:t>
      </w:r>
    </w:p>
    <w:p w14:paraId="21210DC7">
      <w:pPr>
        <w:widowControl w:val="0"/>
        <w:numPr>
          <w:ilvl w:val="0"/>
          <w:numId w:val="0"/>
        </w:numPr>
        <w:jc w:val="both"/>
        <w:rPr>
          <w:rFonts w:hint="eastAsia"/>
        </w:rPr>
      </w:pPr>
      <w:r>
        <w:rPr>
          <w:rFonts w:hint="eastAsia"/>
        </w:rPr>
        <w:t>我们藉着基督的死而脱离了律法，第4节。</w:t>
      </w:r>
    </w:p>
    <w:p w14:paraId="01FD961F">
      <w:pPr>
        <w:widowControl w:val="0"/>
        <w:numPr>
          <w:ilvl w:val="0"/>
          <w:numId w:val="0"/>
        </w:numPr>
        <w:jc w:val="both"/>
        <w:rPr>
          <w:rFonts w:hint="eastAsia"/>
        </w:rPr>
      </w:pPr>
    </w:p>
    <w:p w14:paraId="76C0B836">
      <w:pPr>
        <w:widowControl w:val="0"/>
        <w:numPr>
          <w:ilvl w:val="0"/>
          <w:numId w:val="0"/>
        </w:numPr>
        <w:jc w:val="both"/>
        <w:rPr>
          <w:rFonts w:hint="eastAsia"/>
        </w:rPr>
      </w:pPr>
      <w:r>
        <w:rPr>
          <w:rFonts w:hint="eastAsia"/>
        </w:rPr>
        <w:t>The fruit of our first marriage was sin, ver. 5.</w:t>
      </w:r>
    </w:p>
    <w:p w14:paraId="7149522E">
      <w:pPr>
        <w:widowControl w:val="0"/>
        <w:numPr>
          <w:ilvl w:val="0"/>
          <w:numId w:val="0"/>
        </w:numPr>
        <w:jc w:val="both"/>
        <w:rPr>
          <w:rFonts w:hint="eastAsia"/>
        </w:rPr>
      </w:pPr>
      <w:r>
        <w:rPr>
          <w:rFonts w:hint="eastAsia"/>
        </w:rPr>
        <w:t>我们第一次婚姻的果子是罪，第5节。</w:t>
      </w:r>
    </w:p>
    <w:p w14:paraId="68164ABC">
      <w:pPr>
        <w:widowControl w:val="0"/>
        <w:numPr>
          <w:ilvl w:val="0"/>
          <w:numId w:val="0"/>
        </w:numPr>
        <w:jc w:val="both"/>
        <w:rPr>
          <w:rFonts w:hint="eastAsia"/>
        </w:rPr>
      </w:pPr>
    </w:p>
    <w:p w14:paraId="4D630F93">
      <w:pPr>
        <w:widowControl w:val="0"/>
        <w:numPr>
          <w:ilvl w:val="0"/>
          <w:numId w:val="0"/>
        </w:numPr>
        <w:jc w:val="both"/>
        <w:rPr>
          <w:rFonts w:hint="eastAsia"/>
        </w:rPr>
      </w:pPr>
      <w:r>
        <w:rPr>
          <w:rFonts w:hint="eastAsia"/>
        </w:rPr>
        <w:t>The fruit of the second is holiness, ver. 6.</w:t>
      </w:r>
    </w:p>
    <w:p w14:paraId="486913CD">
      <w:pPr>
        <w:widowControl w:val="0"/>
        <w:numPr>
          <w:ilvl w:val="0"/>
          <w:numId w:val="0"/>
        </w:numPr>
        <w:jc w:val="both"/>
        <w:rPr>
          <w:rFonts w:hint="eastAsia"/>
        </w:rPr>
      </w:pPr>
      <w:r>
        <w:rPr>
          <w:rFonts w:hint="eastAsia"/>
        </w:rPr>
        <w:t>第二次婚姻的果子是圣洁，第6节。</w:t>
      </w:r>
    </w:p>
    <w:p w14:paraId="15BEACB8">
      <w:pPr>
        <w:widowControl w:val="0"/>
        <w:numPr>
          <w:ilvl w:val="0"/>
          <w:numId w:val="0"/>
        </w:numPr>
        <w:jc w:val="both"/>
        <w:rPr>
          <w:rFonts w:hint="eastAsia"/>
        </w:rPr>
      </w:pPr>
    </w:p>
    <w:p w14:paraId="31912BAA">
      <w:pPr>
        <w:widowControl w:val="0"/>
        <w:numPr>
          <w:ilvl w:val="0"/>
          <w:numId w:val="0"/>
        </w:numPr>
        <w:jc w:val="both"/>
        <w:rPr>
          <w:rFonts w:hint="eastAsia"/>
        </w:rPr>
      </w:pPr>
      <w:r>
        <w:rPr>
          <w:rFonts w:hint="eastAsia"/>
        </w:rPr>
        <w:t>The apparent confusion in this passage arises from the apostle's not carrying the figure regularly through.</w:t>
      </w:r>
    </w:p>
    <w:p w14:paraId="186A6228">
      <w:pPr>
        <w:widowControl w:val="0"/>
        <w:numPr>
          <w:ilvl w:val="0"/>
          <w:numId w:val="0"/>
        </w:numPr>
        <w:jc w:val="both"/>
        <w:rPr>
          <w:rFonts w:hint="eastAsia"/>
        </w:rPr>
      </w:pPr>
      <w:r>
        <w:rPr>
          <w:rFonts w:hint="eastAsia"/>
        </w:rPr>
        <w:t>这段经文明显的混乱，源于使徒没有规律地将这个比喻贯彻到底。</w:t>
      </w:r>
    </w:p>
    <w:p w14:paraId="74B15F61">
      <w:pPr>
        <w:widowControl w:val="0"/>
        <w:numPr>
          <w:ilvl w:val="0"/>
          <w:numId w:val="0"/>
        </w:numPr>
        <w:jc w:val="both"/>
        <w:rPr>
          <w:rFonts w:hint="eastAsia"/>
        </w:rPr>
      </w:pPr>
    </w:p>
    <w:p w14:paraId="744DA0C4">
      <w:pPr>
        <w:widowControl w:val="0"/>
        <w:numPr>
          <w:ilvl w:val="0"/>
          <w:numId w:val="0"/>
        </w:numPr>
        <w:jc w:val="both"/>
        <w:rPr>
          <w:rFonts w:hint="eastAsia"/>
        </w:rPr>
      </w:pPr>
      <w:r>
        <w:rPr>
          <w:rFonts w:hint="eastAsia"/>
        </w:rPr>
        <w:t>As a woman is free from obligation to her husband by his death, so we are free from the law by his death, is obviously the illustration intended.</w:t>
      </w:r>
    </w:p>
    <w:p w14:paraId="1EC6C99C">
      <w:pPr>
        <w:widowControl w:val="0"/>
        <w:numPr>
          <w:ilvl w:val="0"/>
          <w:numId w:val="0"/>
        </w:numPr>
        <w:jc w:val="both"/>
        <w:rPr>
          <w:rFonts w:hint="eastAsia"/>
        </w:rPr>
      </w:pPr>
      <w:r>
        <w:rPr>
          <w:rFonts w:hint="eastAsia"/>
        </w:rPr>
        <w:t>正如一个女人因其丈夫的死而脱离了对他的义务，照样，我们也因祂的死而脱离了律法，这显然是意图说明的例证。</w:t>
      </w:r>
    </w:p>
    <w:p w14:paraId="6D4839B5">
      <w:pPr>
        <w:widowControl w:val="0"/>
        <w:numPr>
          <w:ilvl w:val="0"/>
          <w:numId w:val="0"/>
        </w:numPr>
        <w:jc w:val="both"/>
        <w:rPr>
          <w:rFonts w:hint="eastAsia"/>
        </w:rPr>
      </w:pPr>
    </w:p>
    <w:p w14:paraId="598B7B87">
      <w:pPr>
        <w:widowControl w:val="0"/>
        <w:numPr>
          <w:ilvl w:val="0"/>
          <w:numId w:val="0"/>
        </w:numPr>
        <w:jc w:val="both"/>
        <w:rPr>
          <w:rFonts w:hint="eastAsia"/>
        </w:rPr>
      </w:pPr>
      <w:r>
        <w:rPr>
          <w:rFonts w:hint="eastAsia"/>
        </w:rPr>
        <w:t>But the apostle, out of respect probably to the feelings of his readers, avoids saying the law is dead, but expresses the idea that we are free from it, by saying, we are dead to the law by the body of Christ.</w:t>
      </w:r>
    </w:p>
    <w:p w14:paraId="649C566C">
      <w:pPr>
        <w:widowControl w:val="0"/>
        <w:numPr>
          <w:ilvl w:val="0"/>
          <w:numId w:val="0"/>
        </w:numPr>
        <w:jc w:val="both"/>
        <w:rPr>
          <w:rFonts w:hint="eastAsia"/>
        </w:rPr>
      </w:pPr>
      <w:r>
        <w:rPr>
          <w:rFonts w:hint="eastAsia"/>
        </w:rPr>
        <w:t>但是使徒，大概是出于对读者感受的尊重，避免说律法死了，而是通过说我们藉着基督的身体向律法死了，来表达我们脱离了律法的观念。</w:t>
      </w:r>
    </w:p>
    <w:p w14:paraId="18B40AB4">
      <w:pPr>
        <w:widowControl w:val="0"/>
        <w:numPr>
          <w:ilvl w:val="0"/>
          <w:numId w:val="0"/>
        </w:numPr>
        <w:jc w:val="both"/>
        <w:rPr>
          <w:rFonts w:hint="eastAsia"/>
        </w:rPr>
      </w:pPr>
    </w:p>
    <w:p w14:paraId="0466FF86">
      <w:pPr>
        <w:widowControl w:val="0"/>
        <w:numPr>
          <w:ilvl w:val="0"/>
          <w:numId w:val="0"/>
        </w:numPr>
        <w:jc w:val="both"/>
        <w:rPr>
          <w:rFonts w:hint="eastAsia"/>
        </w:rPr>
      </w:pPr>
      <w:r>
        <w:rPr>
          <w:rFonts w:hint="eastAsia"/>
        </w:rPr>
        <w:t>"Cæterum nequis conturbetur, quod inter se comparata membra non omnino respondent: præmonendi sumus, apostolum data opera voluisse exigua inversione deflectere asperioris verbi invidiam.</w:t>
      </w:r>
    </w:p>
    <w:p w14:paraId="1770FBDE">
      <w:pPr>
        <w:widowControl w:val="0"/>
        <w:numPr>
          <w:ilvl w:val="0"/>
          <w:numId w:val="0"/>
        </w:numPr>
        <w:jc w:val="both"/>
        <w:rPr>
          <w:rFonts w:hint="eastAsia"/>
        </w:rPr>
      </w:pPr>
      <w:r>
        <w:rPr>
          <w:rFonts w:hint="eastAsia"/>
        </w:rPr>
        <w:t>“此外，为了避免有人因比较的各部分并非完全对应而感到困惑：我们必须预先提醒，使徒是特意想通过一个微小的倒置来避免更严厉措辞所引起的憎恶。</w:t>
      </w:r>
    </w:p>
    <w:p w14:paraId="5E82C4E4">
      <w:pPr>
        <w:widowControl w:val="0"/>
        <w:numPr>
          <w:ilvl w:val="0"/>
          <w:numId w:val="0"/>
        </w:numPr>
        <w:jc w:val="both"/>
        <w:rPr>
          <w:rFonts w:hint="eastAsia"/>
        </w:rPr>
      </w:pPr>
    </w:p>
    <w:p w14:paraId="53BA2150">
      <w:pPr>
        <w:widowControl w:val="0"/>
        <w:numPr>
          <w:ilvl w:val="0"/>
          <w:numId w:val="0"/>
        </w:numPr>
        <w:jc w:val="both"/>
        <w:rPr>
          <w:rFonts w:hint="eastAsia"/>
        </w:rPr>
      </w:pPr>
      <w:r>
        <w:rPr>
          <w:rFonts w:hint="eastAsia"/>
        </w:rPr>
        <w:t>Debuerat dicere, ut ordine similitudinem contexeret: Mulier post mortem viri soluta est a conjugii vinculo, Lex, quæ locum habet mariti erga nos, mortua est nobis: ergo sumus ab ejus potestate liberi.</w:t>
      </w:r>
    </w:p>
    <w:p w14:paraId="6E36120E">
      <w:pPr>
        <w:widowControl w:val="0"/>
        <w:numPr>
          <w:ilvl w:val="0"/>
          <w:numId w:val="0"/>
        </w:numPr>
        <w:jc w:val="both"/>
        <w:rPr>
          <w:rFonts w:hint="eastAsia"/>
        </w:rPr>
      </w:pPr>
      <w:r>
        <w:rPr>
          <w:rFonts w:hint="eastAsia"/>
        </w:rPr>
        <w:t>他本该按顺序编织这个比喻说：妇人在丈夫死后就脱离了婚姻的束缚，律法，对我们而言如同丈夫，对我们而言已经死了：因此我们脱离了它的权势。</w:t>
      </w:r>
    </w:p>
    <w:p w14:paraId="4ED215B6">
      <w:pPr>
        <w:widowControl w:val="0"/>
        <w:numPr>
          <w:ilvl w:val="0"/>
          <w:numId w:val="0"/>
        </w:numPr>
        <w:jc w:val="both"/>
        <w:rPr>
          <w:rFonts w:hint="eastAsia"/>
        </w:rPr>
      </w:pPr>
    </w:p>
    <w:p w14:paraId="0160E0D9">
      <w:pPr>
        <w:widowControl w:val="0"/>
        <w:numPr>
          <w:ilvl w:val="0"/>
          <w:numId w:val="0"/>
        </w:numPr>
        <w:jc w:val="both"/>
        <w:rPr>
          <w:rFonts w:hint="eastAsia"/>
        </w:rPr>
      </w:pPr>
      <w:r>
        <w:rPr>
          <w:rFonts w:hint="eastAsia"/>
        </w:rPr>
        <w:t>Sed ne offenderet Judæos verbi asperitate, si dixisset legem esse mortuam, deflectione est usus, dicens nos legi esse mortuos." Calvin.</w:t>
      </w:r>
    </w:p>
    <w:p w14:paraId="0C78765B">
      <w:pPr>
        <w:widowControl w:val="0"/>
        <w:numPr>
          <w:ilvl w:val="0"/>
          <w:numId w:val="0"/>
        </w:numPr>
        <w:jc w:val="both"/>
        <w:rPr>
          <w:rFonts w:hint="eastAsia"/>
        </w:rPr>
      </w:pPr>
      <w:r>
        <w:rPr>
          <w:rFonts w:hint="eastAsia"/>
        </w:rPr>
        <w:t>但是，为了避免因措辞严厉而冒犯犹太人，如果他说律法死了，他就用了迂回的说法，说我们向律法死了。”——加尔文。</w:t>
      </w:r>
    </w:p>
    <w:p w14:paraId="06A707F9">
      <w:pPr>
        <w:widowControl w:val="0"/>
        <w:numPr>
          <w:ilvl w:val="0"/>
          <w:numId w:val="0"/>
        </w:numPr>
        <w:jc w:val="both"/>
        <w:rPr>
          <w:rFonts w:hint="eastAsia"/>
        </w:rPr>
      </w:pPr>
    </w:p>
    <w:p w14:paraId="0EA91533">
      <w:pPr>
        <w:widowControl w:val="0"/>
        <w:numPr>
          <w:ilvl w:val="0"/>
          <w:numId w:val="0"/>
        </w:numPr>
        <w:jc w:val="both"/>
        <w:rPr>
          <w:rFonts w:hint="eastAsia"/>
        </w:rPr>
      </w:pPr>
      <w:r>
        <w:rPr>
          <w:rFonts w:hint="eastAsia"/>
        </w:rPr>
        <w:t>COMMENTARY</w:t>
      </w:r>
    </w:p>
    <w:p w14:paraId="260644DB">
      <w:pPr>
        <w:widowControl w:val="0"/>
        <w:numPr>
          <w:ilvl w:val="0"/>
          <w:numId w:val="0"/>
        </w:numPr>
        <w:jc w:val="both"/>
        <w:rPr>
          <w:rFonts w:hint="eastAsia"/>
        </w:rPr>
      </w:pPr>
      <w:r>
        <w:rPr>
          <w:rFonts w:hint="eastAsia"/>
        </w:rPr>
        <w:t>注释</w:t>
      </w:r>
    </w:p>
    <w:p w14:paraId="74C5D112">
      <w:pPr>
        <w:widowControl w:val="0"/>
        <w:numPr>
          <w:ilvl w:val="0"/>
          <w:numId w:val="0"/>
        </w:numPr>
        <w:jc w:val="both"/>
        <w:rPr>
          <w:rFonts w:hint="eastAsia"/>
        </w:rPr>
      </w:pPr>
    </w:p>
    <w:p w14:paraId="44C7A41F">
      <w:pPr>
        <w:widowControl w:val="0"/>
        <w:numPr>
          <w:ilvl w:val="0"/>
          <w:numId w:val="0"/>
        </w:numPr>
        <w:jc w:val="both"/>
        <w:rPr>
          <w:rFonts w:hint="eastAsia"/>
        </w:rPr>
      </w:pPr>
      <w:r>
        <w:rPr>
          <w:rFonts w:hint="eastAsia"/>
        </w:rPr>
        <w:t>VERSE 1. Know ye not, brethren, (for I speak to them that know the law,) how that the law hath dominion over a man as long as he liveth?</w:t>
      </w:r>
    </w:p>
    <w:p w14:paraId="5EC20C3B">
      <w:pPr>
        <w:widowControl w:val="0"/>
        <w:numPr>
          <w:ilvl w:val="0"/>
          <w:numId w:val="0"/>
        </w:numPr>
        <w:jc w:val="both"/>
        <w:rPr>
          <w:rFonts w:hint="eastAsia"/>
        </w:rPr>
      </w:pPr>
      <w:r>
        <w:rPr>
          <w:rFonts w:hint="eastAsia"/>
        </w:rPr>
        <w:t>第1节. 弟兄们，（我对明白律法的人说，）你们岂不知律法管人是在活着的时候吗？</w:t>
      </w:r>
    </w:p>
    <w:p w14:paraId="651BF320">
      <w:pPr>
        <w:widowControl w:val="0"/>
        <w:numPr>
          <w:ilvl w:val="0"/>
          <w:numId w:val="0"/>
        </w:numPr>
        <w:jc w:val="both"/>
        <w:rPr>
          <w:rFonts w:hint="eastAsia"/>
        </w:rPr>
      </w:pPr>
    </w:p>
    <w:p w14:paraId="026268EE">
      <w:pPr>
        <w:widowControl w:val="0"/>
        <w:numPr>
          <w:ilvl w:val="0"/>
          <w:numId w:val="0"/>
        </w:numPr>
        <w:jc w:val="both"/>
        <w:rPr>
          <w:rFonts w:hint="eastAsia"/>
        </w:rPr>
      </w:pPr>
      <w:r>
        <w:rPr>
          <w:rFonts w:hint="eastAsia"/>
        </w:rPr>
        <w:t>In the English version of the words ἤ ἀγνοεῖτε. the particle ἤ, or, is overlooked.</w:t>
      </w:r>
    </w:p>
    <w:p w14:paraId="04EE97B7">
      <w:pPr>
        <w:widowControl w:val="0"/>
        <w:numPr>
          <w:ilvl w:val="0"/>
          <w:numId w:val="0"/>
        </w:numPr>
        <w:jc w:val="both"/>
        <w:rPr>
          <w:rFonts w:hint="eastAsia"/>
        </w:rPr>
      </w:pPr>
      <w:r>
        <w:rPr>
          <w:rFonts w:hint="eastAsia"/>
        </w:rPr>
        <w:t>在英文译本中，“ἤ ἀγνοεῖτε (岂不知)”这些词中的小品词 ἤ (或) 被忽略了。</w:t>
      </w:r>
    </w:p>
    <w:p w14:paraId="2596CAA4">
      <w:pPr>
        <w:widowControl w:val="0"/>
        <w:numPr>
          <w:ilvl w:val="0"/>
          <w:numId w:val="0"/>
        </w:numPr>
        <w:jc w:val="both"/>
        <w:rPr>
          <w:rFonts w:hint="eastAsia"/>
        </w:rPr>
      </w:pPr>
    </w:p>
    <w:p w14:paraId="2C5A1400">
      <w:pPr>
        <w:widowControl w:val="0"/>
        <w:numPr>
          <w:ilvl w:val="0"/>
          <w:numId w:val="0"/>
        </w:numPr>
        <w:jc w:val="both"/>
        <w:rPr>
          <w:rFonts w:hint="eastAsia"/>
        </w:rPr>
      </w:pPr>
      <w:r>
        <w:rPr>
          <w:rFonts w:hint="eastAsia"/>
        </w:rPr>
        <w:t>As that particle is almost always used in reference to the immediately preceding context.</w:t>
      </w:r>
    </w:p>
    <w:p w14:paraId="634A8697">
      <w:pPr>
        <w:widowControl w:val="0"/>
        <w:numPr>
          <w:ilvl w:val="0"/>
          <w:numId w:val="0"/>
        </w:numPr>
        <w:jc w:val="both"/>
        <w:rPr>
          <w:rFonts w:hint="eastAsia"/>
        </w:rPr>
      </w:pPr>
      <w:r>
        <w:rPr>
          <w:rFonts w:hint="eastAsia"/>
        </w:rPr>
        <w:t>由于那个小品词几乎总是参照紧邻的前文使用。</w:t>
      </w:r>
    </w:p>
    <w:p w14:paraId="03E10882">
      <w:pPr>
        <w:widowControl w:val="0"/>
        <w:numPr>
          <w:ilvl w:val="0"/>
          <w:numId w:val="0"/>
        </w:numPr>
        <w:jc w:val="both"/>
        <w:rPr>
          <w:rFonts w:hint="eastAsia"/>
        </w:rPr>
      </w:pPr>
    </w:p>
    <w:p w14:paraId="3BF88A0C">
      <w:pPr>
        <w:widowControl w:val="0"/>
        <w:numPr>
          <w:ilvl w:val="0"/>
          <w:numId w:val="0"/>
        </w:numPr>
        <w:jc w:val="both"/>
        <w:rPr>
          <w:rFonts w:hint="eastAsia"/>
        </w:rPr>
      </w:pPr>
      <w:r>
        <w:rPr>
          <w:rFonts w:hint="eastAsia"/>
        </w:rPr>
        <w:t>Meyer and others insist on connecting this verse with 6:23: 'The gift of God is eternal life; or are ye ignorant.'</w:t>
      </w:r>
    </w:p>
    <w:p w14:paraId="7998304C">
      <w:pPr>
        <w:widowControl w:val="0"/>
        <w:numPr>
          <w:ilvl w:val="0"/>
          <w:numId w:val="0"/>
        </w:numPr>
        <w:jc w:val="both"/>
        <w:rPr>
          <w:rFonts w:hint="eastAsia"/>
        </w:rPr>
      </w:pPr>
      <w:r>
        <w:rPr>
          <w:rFonts w:hint="eastAsia"/>
        </w:rPr>
        <w:t>迈耶和其他人坚持将这一节与罗马书6:23联系起来：“神的恩赐乃是永生；或者你们不知道吗？”</w:t>
      </w:r>
    </w:p>
    <w:p w14:paraId="13F0F7A1">
      <w:pPr>
        <w:widowControl w:val="0"/>
        <w:numPr>
          <w:ilvl w:val="0"/>
          <w:numId w:val="0"/>
        </w:numPr>
        <w:jc w:val="both"/>
        <w:rPr>
          <w:rFonts w:hint="eastAsia"/>
        </w:rPr>
      </w:pPr>
    </w:p>
    <w:p w14:paraId="2E119831">
      <w:pPr>
        <w:widowControl w:val="0"/>
        <w:numPr>
          <w:ilvl w:val="0"/>
          <w:numId w:val="0"/>
        </w:numPr>
        <w:jc w:val="both"/>
        <w:rPr>
          <w:rFonts w:hint="eastAsia"/>
        </w:rPr>
      </w:pPr>
      <w:r>
        <w:rPr>
          <w:rFonts w:hint="eastAsia"/>
        </w:rPr>
        <w:t>That is, you must recognize eternal life as a gift, unless ye are ignorant that the law does not bind the dead.</w:t>
      </w:r>
    </w:p>
    <w:p w14:paraId="1635F128">
      <w:pPr>
        <w:widowControl w:val="0"/>
        <w:numPr>
          <w:ilvl w:val="0"/>
          <w:numId w:val="0"/>
        </w:numPr>
        <w:jc w:val="both"/>
        <w:rPr>
          <w:rFonts w:hint="eastAsia"/>
        </w:rPr>
      </w:pPr>
      <w:r>
        <w:rPr>
          <w:rFonts w:hint="eastAsia"/>
        </w:rPr>
        <w:t>也就是说，你们必须承认永生是一种恩赐，除非你们不知道律法并不约束死人。</w:t>
      </w:r>
    </w:p>
    <w:p w14:paraId="585DC2BE">
      <w:pPr>
        <w:widowControl w:val="0"/>
        <w:numPr>
          <w:ilvl w:val="0"/>
          <w:numId w:val="0"/>
        </w:numPr>
        <w:jc w:val="both"/>
        <w:rPr>
          <w:rFonts w:hint="eastAsia"/>
        </w:rPr>
      </w:pPr>
    </w:p>
    <w:p w14:paraId="732E2290">
      <w:pPr>
        <w:widowControl w:val="0"/>
        <w:numPr>
          <w:ilvl w:val="0"/>
          <w:numId w:val="0"/>
        </w:numPr>
        <w:jc w:val="both"/>
        <w:rPr>
          <w:rFonts w:hint="eastAsia"/>
        </w:rPr>
      </w:pPr>
      <w:r>
        <w:rPr>
          <w:rFonts w:hint="eastAsia"/>
        </w:rPr>
        <w:t>But this is evidently forced.</w:t>
      </w:r>
    </w:p>
    <w:p w14:paraId="6C4452DA">
      <w:pPr>
        <w:widowControl w:val="0"/>
        <w:numPr>
          <w:ilvl w:val="0"/>
          <w:numId w:val="0"/>
        </w:numPr>
        <w:jc w:val="both"/>
        <w:rPr>
          <w:rFonts w:hint="eastAsia"/>
        </w:rPr>
      </w:pPr>
      <w:r>
        <w:rPr>
          <w:rFonts w:hint="eastAsia"/>
        </w:rPr>
        <w:t>但这显然是牵强的。</w:t>
      </w:r>
    </w:p>
    <w:p w14:paraId="31BB176C">
      <w:pPr>
        <w:widowControl w:val="0"/>
        <w:numPr>
          <w:ilvl w:val="0"/>
          <w:numId w:val="0"/>
        </w:numPr>
        <w:jc w:val="both"/>
        <w:rPr>
          <w:rFonts w:hint="eastAsia"/>
        </w:rPr>
      </w:pPr>
    </w:p>
    <w:p w14:paraId="1790CE9F">
      <w:pPr>
        <w:widowControl w:val="0"/>
        <w:numPr>
          <w:ilvl w:val="0"/>
          <w:numId w:val="0"/>
        </w:numPr>
        <w:jc w:val="both"/>
        <w:rPr>
          <w:rFonts w:hint="eastAsia"/>
        </w:rPr>
      </w:pPr>
      <w:r>
        <w:rPr>
          <w:rFonts w:hint="eastAsia"/>
        </w:rPr>
        <w:t>The idea which ἤ is used to recall, is that in 6:14: "Ye are not under the law, but under grace."</w:t>
      </w:r>
    </w:p>
    <w:p w14:paraId="06DBBA3A">
      <w:pPr>
        <w:widowControl w:val="0"/>
        <w:numPr>
          <w:ilvl w:val="0"/>
          <w:numId w:val="0"/>
        </w:numPr>
        <w:jc w:val="both"/>
        <w:rPr>
          <w:rFonts w:hint="eastAsia"/>
        </w:rPr>
      </w:pPr>
      <w:r>
        <w:rPr>
          <w:rFonts w:hint="eastAsia"/>
        </w:rPr>
        <w:t>ἤ (或) 用来唤起的观念，是罗马书6:14中的观念：“你们不在律法之下，乃在恩典之下。”</w:t>
      </w:r>
    </w:p>
    <w:p w14:paraId="568B79F1">
      <w:pPr>
        <w:widowControl w:val="0"/>
        <w:numPr>
          <w:ilvl w:val="0"/>
          <w:numId w:val="0"/>
        </w:numPr>
        <w:jc w:val="both"/>
        <w:rPr>
          <w:rFonts w:hint="eastAsia"/>
        </w:rPr>
      </w:pPr>
    </w:p>
    <w:p w14:paraId="0BC2082D">
      <w:pPr>
        <w:widowControl w:val="0"/>
        <w:numPr>
          <w:ilvl w:val="0"/>
          <w:numId w:val="0"/>
        </w:numPr>
        <w:jc w:val="both"/>
        <w:rPr>
          <w:rFonts w:hint="eastAsia"/>
        </w:rPr>
      </w:pPr>
      <w:r>
        <w:rPr>
          <w:rFonts w:hint="eastAsia"/>
        </w:rPr>
        <w:t>This is the main idea in the whole context, and is that which the following passage carries out and enforces.</w:t>
      </w:r>
    </w:p>
    <w:p w14:paraId="0437DE3A">
      <w:pPr>
        <w:widowControl w:val="0"/>
        <w:numPr>
          <w:ilvl w:val="0"/>
          <w:numId w:val="0"/>
        </w:numPr>
        <w:jc w:val="both"/>
        <w:rPr>
          <w:rFonts w:hint="eastAsia"/>
        </w:rPr>
      </w:pPr>
      <w:r>
        <w:rPr>
          <w:rFonts w:hint="eastAsia"/>
        </w:rPr>
        <w:t>这是整个上下文的主要思想，也是下面这段经文所贯彻和强调的。</w:t>
      </w:r>
    </w:p>
    <w:p w14:paraId="6F187DBC">
      <w:pPr>
        <w:widowControl w:val="0"/>
        <w:numPr>
          <w:ilvl w:val="0"/>
          <w:numId w:val="0"/>
        </w:numPr>
        <w:jc w:val="both"/>
        <w:rPr>
          <w:rFonts w:hint="eastAsia"/>
        </w:rPr>
      </w:pPr>
    </w:p>
    <w:p w14:paraId="27A2F480">
      <w:pPr>
        <w:widowControl w:val="0"/>
        <w:numPr>
          <w:ilvl w:val="0"/>
          <w:numId w:val="0"/>
        </w:numPr>
        <w:jc w:val="both"/>
        <w:rPr>
          <w:rFonts w:hint="eastAsia"/>
        </w:rPr>
      </w:pPr>
      <w:r>
        <w:rPr>
          <w:rFonts w:hint="eastAsia"/>
        </w:rPr>
        <w:t>The thing to be proved is, that we are not under the law.</w:t>
      </w:r>
    </w:p>
    <w:p w14:paraId="0E3C0121">
      <w:pPr>
        <w:widowControl w:val="0"/>
        <w:numPr>
          <w:ilvl w:val="0"/>
          <w:numId w:val="0"/>
        </w:numPr>
        <w:jc w:val="both"/>
        <w:rPr>
          <w:rFonts w:hint="eastAsia"/>
        </w:rPr>
      </w:pPr>
      <w:r>
        <w:rPr>
          <w:rFonts w:hint="eastAsia"/>
        </w:rPr>
        <w:t>需要证明的是，我们不在律法之下。</w:t>
      </w:r>
    </w:p>
    <w:p w14:paraId="59E8437C">
      <w:pPr>
        <w:widowControl w:val="0"/>
        <w:numPr>
          <w:ilvl w:val="0"/>
          <w:numId w:val="0"/>
        </w:numPr>
        <w:jc w:val="both"/>
        <w:rPr>
          <w:rFonts w:hint="eastAsia"/>
        </w:rPr>
      </w:pPr>
    </w:p>
    <w:p w14:paraId="01EFC888">
      <w:pPr>
        <w:widowControl w:val="0"/>
        <w:numPr>
          <w:ilvl w:val="0"/>
          <w:numId w:val="0"/>
        </w:numPr>
        <w:jc w:val="both"/>
        <w:rPr>
          <w:rFonts w:hint="eastAsia"/>
        </w:rPr>
      </w:pPr>
      <w:r>
        <w:rPr>
          <w:rFonts w:hint="eastAsia"/>
        </w:rPr>
        <w:t>The proof is, that the law does not bind the dead.</w:t>
      </w:r>
    </w:p>
    <w:p w14:paraId="29F5B80B">
      <w:pPr>
        <w:widowControl w:val="0"/>
        <w:numPr>
          <w:ilvl w:val="0"/>
          <w:numId w:val="0"/>
        </w:numPr>
        <w:jc w:val="both"/>
        <w:rPr>
          <w:rFonts w:hint="eastAsia"/>
        </w:rPr>
      </w:pPr>
      <w:r>
        <w:rPr>
          <w:rFonts w:hint="eastAsia"/>
        </w:rPr>
        <w:t>证据是，律法不约束死人。</w:t>
      </w:r>
    </w:p>
    <w:p w14:paraId="2D267583">
      <w:pPr>
        <w:widowControl w:val="0"/>
        <w:numPr>
          <w:ilvl w:val="0"/>
          <w:numId w:val="0"/>
        </w:numPr>
        <w:jc w:val="both"/>
        <w:rPr>
          <w:rFonts w:hint="eastAsia"/>
        </w:rPr>
      </w:pPr>
    </w:p>
    <w:p w14:paraId="4191338A">
      <w:pPr>
        <w:widowControl w:val="0"/>
        <w:numPr>
          <w:ilvl w:val="0"/>
          <w:numId w:val="0"/>
        </w:numPr>
        <w:jc w:val="both"/>
        <w:rPr>
          <w:rFonts w:hint="eastAsia"/>
        </w:rPr>
      </w:pPr>
      <w:r>
        <w:rPr>
          <w:rFonts w:hint="eastAsia"/>
        </w:rPr>
        <w:t>But we are dead, therefore we are free from the law.</w:t>
      </w:r>
    </w:p>
    <w:p w14:paraId="11AF9452">
      <w:pPr>
        <w:widowControl w:val="0"/>
        <w:numPr>
          <w:ilvl w:val="0"/>
          <w:numId w:val="0"/>
        </w:numPr>
        <w:jc w:val="both"/>
        <w:rPr>
          <w:rFonts w:hint="eastAsia"/>
        </w:rPr>
      </w:pPr>
      <w:r>
        <w:rPr>
          <w:rFonts w:hint="eastAsia"/>
        </w:rPr>
        <w:t>但是我们死了，因此我们脱离了律法。</w:t>
      </w:r>
    </w:p>
    <w:p w14:paraId="14891357">
      <w:pPr>
        <w:widowControl w:val="0"/>
        <w:numPr>
          <w:ilvl w:val="0"/>
          <w:numId w:val="0"/>
        </w:numPr>
        <w:jc w:val="both"/>
        <w:rPr>
          <w:rFonts w:hint="eastAsia"/>
        </w:rPr>
      </w:pPr>
    </w:p>
    <w:p w14:paraId="6F58728B">
      <w:pPr>
        <w:widowControl w:val="0"/>
        <w:numPr>
          <w:ilvl w:val="0"/>
          <w:numId w:val="0"/>
        </w:numPr>
        <w:jc w:val="both"/>
        <w:rPr>
          <w:rFonts w:hint="eastAsia"/>
        </w:rPr>
      </w:pPr>
      <w:r>
        <w:rPr>
          <w:rFonts w:hint="eastAsia"/>
        </w:rPr>
        <w:t>This idea, that the law binds a man only so long as he lives, is presented as a general principle, and is then illustrated by a specific example.</w:t>
      </w:r>
    </w:p>
    <w:p w14:paraId="52BA3E71">
      <w:pPr>
        <w:widowControl w:val="0"/>
        <w:numPr>
          <w:ilvl w:val="0"/>
          <w:numId w:val="0"/>
        </w:numPr>
        <w:jc w:val="both"/>
        <w:rPr>
          <w:rFonts w:hint="eastAsia"/>
        </w:rPr>
      </w:pPr>
      <w:r>
        <w:rPr>
          <w:rFonts w:hint="eastAsia"/>
        </w:rPr>
        <w:t>律法只在人活着的时候约束人，这个观念被呈现为一个普遍原则，然后用一个具体的例子来说明。</w:t>
      </w:r>
    </w:p>
    <w:p w14:paraId="2D8B89A8">
      <w:pPr>
        <w:widowControl w:val="0"/>
        <w:numPr>
          <w:ilvl w:val="0"/>
          <w:numId w:val="0"/>
        </w:numPr>
        <w:jc w:val="both"/>
        <w:rPr>
          <w:rFonts w:hint="eastAsia"/>
        </w:rPr>
      </w:pPr>
    </w:p>
    <w:p w14:paraId="151541A9">
      <w:pPr>
        <w:widowControl w:val="0"/>
        <w:numPr>
          <w:ilvl w:val="0"/>
          <w:numId w:val="0"/>
        </w:numPr>
        <w:jc w:val="both"/>
        <w:rPr>
          <w:rFonts w:hint="eastAsia"/>
        </w:rPr>
      </w:pPr>
      <w:r>
        <w:rPr>
          <w:rFonts w:hint="eastAsia"/>
        </w:rPr>
        <w:t>That example is the law of marriage, which ceases to bind the parties when one of them is dead.</w:t>
      </w:r>
    </w:p>
    <w:p w14:paraId="31A00FC1">
      <w:pPr>
        <w:widowControl w:val="0"/>
        <w:numPr>
          <w:ilvl w:val="0"/>
          <w:numId w:val="0"/>
        </w:numPr>
        <w:jc w:val="both"/>
        <w:rPr>
          <w:rFonts w:hint="eastAsia"/>
        </w:rPr>
      </w:pPr>
      <w:r>
        <w:rPr>
          <w:rFonts w:hint="eastAsia"/>
        </w:rPr>
        <w:t>那个例子是婚姻法，当其中一方死亡时，它就不再约束双方了。</w:t>
      </w:r>
    </w:p>
    <w:p w14:paraId="4064E1E5">
      <w:pPr>
        <w:widowControl w:val="0"/>
        <w:numPr>
          <w:ilvl w:val="0"/>
          <w:numId w:val="0"/>
        </w:numPr>
        <w:jc w:val="both"/>
        <w:rPr>
          <w:rFonts w:hint="eastAsia"/>
        </w:rPr>
      </w:pPr>
    </w:p>
    <w:p w14:paraId="3AAEAA38">
      <w:pPr>
        <w:widowControl w:val="0"/>
        <w:numPr>
          <w:ilvl w:val="0"/>
          <w:numId w:val="0"/>
        </w:numPr>
        <w:jc w:val="both"/>
        <w:rPr>
          <w:rFonts w:hint="eastAsia"/>
        </w:rPr>
      </w:pPr>
      <w:r>
        <w:rPr>
          <w:rFonts w:hint="eastAsia"/>
        </w:rPr>
        <w:t>So the law, as a covenant of works, ceases to bind us when death has loosed its bonds.</w:t>
      </w:r>
    </w:p>
    <w:p w14:paraId="5C9761DE">
      <w:pPr>
        <w:widowControl w:val="0"/>
        <w:numPr>
          <w:ilvl w:val="0"/>
          <w:numId w:val="0"/>
        </w:numPr>
        <w:jc w:val="both"/>
        <w:rPr>
          <w:rFonts w:hint="eastAsia"/>
        </w:rPr>
      </w:pPr>
      <w:r>
        <w:rPr>
          <w:rFonts w:hint="eastAsia"/>
        </w:rPr>
        <w:t>照样，律法，作为行为之约，当死亡解除了它的束缚时，就不再约束我们了。</w:t>
      </w:r>
    </w:p>
    <w:p w14:paraId="5AFFC11E">
      <w:pPr>
        <w:widowControl w:val="0"/>
        <w:numPr>
          <w:ilvl w:val="0"/>
          <w:numId w:val="0"/>
        </w:numPr>
        <w:jc w:val="both"/>
        <w:rPr>
          <w:rFonts w:hint="eastAsia"/>
        </w:rPr>
      </w:pPr>
    </w:p>
    <w:p w14:paraId="3006AD0E">
      <w:pPr>
        <w:widowControl w:val="0"/>
        <w:numPr>
          <w:ilvl w:val="0"/>
          <w:numId w:val="0"/>
        </w:numPr>
        <w:jc w:val="both"/>
        <w:rPr>
          <w:rFonts w:hint="eastAsia"/>
        </w:rPr>
      </w:pPr>
      <w:r>
        <w:rPr>
          <w:rFonts w:hint="eastAsia"/>
        </w:rPr>
        <w:t>We are as free as the woman whose husband is dead.</w:t>
      </w:r>
    </w:p>
    <w:p w14:paraId="18960035">
      <w:pPr>
        <w:widowControl w:val="0"/>
        <w:numPr>
          <w:ilvl w:val="0"/>
          <w:numId w:val="0"/>
        </w:numPr>
        <w:jc w:val="both"/>
        <w:rPr>
          <w:rFonts w:hint="eastAsia"/>
        </w:rPr>
      </w:pPr>
      <w:r>
        <w:rPr>
          <w:rFonts w:hint="eastAsia"/>
        </w:rPr>
        <w:t>我们就像丈夫死了的女人一样自由。</w:t>
      </w:r>
    </w:p>
    <w:p w14:paraId="54AEB74B">
      <w:pPr>
        <w:widowControl w:val="0"/>
        <w:numPr>
          <w:ilvl w:val="0"/>
          <w:numId w:val="0"/>
        </w:numPr>
        <w:jc w:val="both"/>
        <w:rPr>
          <w:rFonts w:hint="eastAsia"/>
        </w:rPr>
      </w:pPr>
    </w:p>
    <w:p w14:paraId="5870BF8A">
      <w:pPr>
        <w:widowControl w:val="0"/>
        <w:numPr>
          <w:ilvl w:val="0"/>
          <w:numId w:val="0"/>
        </w:numPr>
        <w:jc w:val="both"/>
        <w:rPr>
          <w:rFonts w:hint="eastAsia"/>
        </w:rPr>
      </w:pPr>
      <w:r>
        <w:rPr>
          <w:rFonts w:hint="eastAsia"/>
        </w:rPr>
        <w:t>"Sit generalis propositio," says Calvin, "legem non in alium finem latam esse hominibus, quam ut præsentem vitam moderetur: apud mortuos nullum ei superesse locum.</w:t>
      </w:r>
    </w:p>
    <w:p w14:paraId="5D054DD8">
      <w:pPr>
        <w:widowControl w:val="0"/>
        <w:numPr>
          <w:ilvl w:val="0"/>
          <w:numId w:val="0"/>
        </w:numPr>
        <w:jc w:val="both"/>
        <w:rPr>
          <w:rFonts w:hint="eastAsia"/>
        </w:rPr>
      </w:pPr>
      <w:r>
        <w:rPr>
          <w:rFonts w:hint="eastAsia"/>
        </w:rPr>
        <w:t>加尔文说：“这应该是一个普遍的命题，即律法颁布给人的目的，无非是调节今生：对于死人，它没有任何存在的余地。</w:t>
      </w:r>
    </w:p>
    <w:p w14:paraId="53B77CFC">
      <w:pPr>
        <w:widowControl w:val="0"/>
        <w:numPr>
          <w:ilvl w:val="0"/>
          <w:numId w:val="0"/>
        </w:numPr>
        <w:jc w:val="both"/>
        <w:rPr>
          <w:rFonts w:hint="eastAsia"/>
        </w:rPr>
      </w:pPr>
    </w:p>
    <w:p w14:paraId="10723F07">
      <w:pPr>
        <w:widowControl w:val="0"/>
        <w:numPr>
          <w:ilvl w:val="0"/>
          <w:numId w:val="0"/>
        </w:numPr>
        <w:jc w:val="both"/>
        <w:rPr>
          <w:rFonts w:hint="eastAsia"/>
        </w:rPr>
      </w:pPr>
      <w:r>
        <w:rPr>
          <w:rFonts w:hint="eastAsia"/>
        </w:rPr>
        <w:t>Cui postea hypothesin subjiciet, nos illi esse mortuos in Christi corpore."</w:t>
      </w:r>
    </w:p>
    <w:p w14:paraId="0341AEA9">
      <w:pPr>
        <w:widowControl w:val="0"/>
        <w:numPr>
          <w:ilvl w:val="0"/>
          <w:numId w:val="0"/>
        </w:numPr>
        <w:jc w:val="both"/>
        <w:rPr>
          <w:rFonts w:hint="eastAsia"/>
        </w:rPr>
      </w:pPr>
      <w:r>
        <w:rPr>
          <w:rFonts w:hint="eastAsia"/>
        </w:rPr>
        <w:t>他随后将提出一个假设，即我们在基督的身体里向它死了。”</w:t>
      </w:r>
    </w:p>
    <w:p w14:paraId="697723D6">
      <w:pPr>
        <w:widowControl w:val="0"/>
        <w:numPr>
          <w:ilvl w:val="0"/>
          <w:numId w:val="0"/>
        </w:numPr>
        <w:jc w:val="both"/>
        <w:rPr>
          <w:rFonts w:hint="eastAsia"/>
        </w:rPr>
      </w:pPr>
    </w:p>
    <w:p w14:paraId="19C7A2C1">
      <w:pPr>
        <w:widowControl w:val="0"/>
        <w:numPr>
          <w:ilvl w:val="0"/>
          <w:numId w:val="0"/>
        </w:numPr>
        <w:jc w:val="both"/>
        <w:rPr>
          <w:rFonts w:hint="eastAsia"/>
        </w:rPr>
      </w:pPr>
      <w:r>
        <w:rPr>
          <w:rFonts w:hint="eastAsia"/>
        </w:rPr>
        <w:t>Brethren; a mode of address applicable to all believers.</w:t>
      </w:r>
    </w:p>
    <w:p w14:paraId="194E5E71">
      <w:pPr>
        <w:widowControl w:val="0"/>
        <w:numPr>
          <w:ilvl w:val="0"/>
          <w:numId w:val="0"/>
        </w:numPr>
        <w:jc w:val="both"/>
        <w:rPr>
          <w:rFonts w:hint="eastAsia"/>
        </w:rPr>
      </w:pPr>
      <w:r>
        <w:rPr>
          <w:rFonts w:hint="eastAsia"/>
        </w:rPr>
        <w:t>弟兄们；一种适用于所有信徒的称呼方式。</w:t>
      </w:r>
    </w:p>
    <w:p w14:paraId="21358C13">
      <w:pPr>
        <w:widowControl w:val="0"/>
        <w:numPr>
          <w:ilvl w:val="0"/>
          <w:numId w:val="0"/>
        </w:numPr>
        <w:jc w:val="both"/>
        <w:rPr>
          <w:rFonts w:hint="eastAsia"/>
        </w:rPr>
      </w:pPr>
    </w:p>
    <w:p w14:paraId="507E21AD">
      <w:pPr>
        <w:widowControl w:val="0"/>
        <w:numPr>
          <w:ilvl w:val="0"/>
          <w:numId w:val="0"/>
        </w:numPr>
        <w:jc w:val="both"/>
        <w:rPr>
          <w:rFonts w:hint="eastAsia"/>
        </w:rPr>
      </w:pPr>
      <w:r>
        <w:rPr>
          <w:rFonts w:hint="eastAsia"/>
        </w:rPr>
        <w:t>He speaks to his spiritual brethren, and not to the Jewish converts alone, his brethren according to the flesh.</w:t>
      </w:r>
    </w:p>
    <w:p w14:paraId="5C740B3F">
      <w:pPr>
        <w:widowControl w:val="0"/>
        <w:numPr>
          <w:ilvl w:val="0"/>
          <w:numId w:val="0"/>
        </w:numPr>
        <w:jc w:val="both"/>
        <w:rPr>
          <w:rFonts w:hint="eastAsia"/>
        </w:rPr>
      </w:pPr>
      <w:r>
        <w:rPr>
          <w:rFonts w:hint="eastAsia"/>
        </w:rPr>
        <w:t>祂对祂属灵的弟兄说话，而不仅仅是对犹太归信者，祂肉身的弟兄说话。</w:t>
      </w:r>
    </w:p>
    <w:p w14:paraId="2823471E">
      <w:pPr>
        <w:widowControl w:val="0"/>
        <w:numPr>
          <w:ilvl w:val="0"/>
          <w:numId w:val="0"/>
        </w:numPr>
        <w:jc w:val="both"/>
        <w:rPr>
          <w:rFonts w:hint="eastAsia"/>
        </w:rPr>
      </w:pPr>
    </w:p>
    <w:p w14:paraId="08ECD186">
      <w:pPr>
        <w:widowControl w:val="0"/>
        <w:numPr>
          <w:ilvl w:val="0"/>
          <w:numId w:val="0"/>
        </w:numPr>
        <w:jc w:val="both"/>
        <w:rPr>
          <w:rFonts w:hint="eastAsia"/>
        </w:rPr>
      </w:pPr>
      <w:r>
        <w:rPr>
          <w:rFonts w:hint="eastAsia"/>
        </w:rPr>
        <w:t>For I speak to them that know the law.</w:t>
      </w:r>
    </w:p>
    <w:p w14:paraId="696CA988">
      <w:pPr>
        <w:widowControl w:val="0"/>
        <w:numPr>
          <w:ilvl w:val="0"/>
          <w:numId w:val="0"/>
        </w:numPr>
        <w:jc w:val="both"/>
        <w:rPr>
          <w:rFonts w:hint="eastAsia"/>
        </w:rPr>
      </w:pPr>
      <w:r>
        <w:rPr>
          <w:rFonts w:hint="eastAsia"/>
        </w:rPr>
        <w:t>因为我对明白律法的人说。</w:t>
      </w:r>
    </w:p>
    <w:p w14:paraId="1F70BD7D">
      <w:pPr>
        <w:widowControl w:val="0"/>
        <w:numPr>
          <w:ilvl w:val="0"/>
          <w:numId w:val="0"/>
        </w:numPr>
        <w:jc w:val="both"/>
        <w:rPr>
          <w:rFonts w:hint="eastAsia"/>
        </w:rPr>
      </w:pPr>
    </w:p>
    <w:p w14:paraId="5BE0F453">
      <w:pPr>
        <w:widowControl w:val="0"/>
        <w:numPr>
          <w:ilvl w:val="0"/>
          <w:numId w:val="0"/>
        </w:numPr>
        <w:jc w:val="both"/>
        <w:rPr>
          <w:rFonts w:hint="eastAsia"/>
        </w:rPr>
      </w:pPr>
      <w:r>
        <w:rPr>
          <w:rFonts w:hint="eastAsia"/>
        </w:rPr>
        <w:t>That is, I speak to you as to persons who know the law; not, I speak to those among you who know the law.</w:t>
      </w:r>
    </w:p>
    <w:p w14:paraId="78EAF829">
      <w:pPr>
        <w:widowControl w:val="0"/>
        <w:numPr>
          <w:ilvl w:val="0"/>
          <w:numId w:val="0"/>
        </w:numPr>
        <w:jc w:val="both"/>
        <w:rPr>
          <w:rFonts w:hint="eastAsia"/>
        </w:rPr>
      </w:pPr>
      <w:r>
        <w:rPr>
          <w:rFonts w:hint="eastAsia"/>
        </w:rPr>
        <w:t>也就是说，我对你们说话，如同对明白律法的人说话；并非，我对你们中间明白律法的人说话。</w:t>
      </w:r>
    </w:p>
    <w:p w14:paraId="16A52420">
      <w:pPr>
        <w:widowControl w:val="0"/>
        <w:numPr>
          <w:ilvl w:val="0"/>
          <w:numId w:val="0"/>
        </w:numPr>
        <w:jc w:val="both"/>
        <w:rPr>
          <w:rFonts w:hint="eastAsia"/>
        </w:rPr>
      </w:pPr>
    </w:p>
    <w:p w14:paraId="571B6962">
      <w:pPr>
        <w:widowControl w:val="0"/>
        <w:numPr>
          <w:ilvl w:val="0"/>
          <w:numId w:val="0"/>
        </w:numPr>
        <w:jc w:val="both"/>
        <w:rPr>
          <w:rFonts w:hint="eastAsia"/>
        </w:rPr>
      </w:pPr>
      <w:r>
        <w:rPr>
          <w:rFonts w:hint="eastAsia"/>
        </w:rPr>
        <w:t>He does not distinguish one class of his readers from another.</w:t>
      </w:r>
    </w:p>
    <w:p w14:paraId="1DC7E53C">
      <w:pPr>
        <w:widowControl w:val="0"/>
        <w:numPr>
          <w:ilvl w:val="0"/>
          <w:numId w:val="0"/>
        </w:numPr>
        <w:jc w:val="both"/>
        <w:rPr>
          <w:rFonts w:hint="eastAsia"/>
        </w:rPr>
      </w:pPr>
      <w:r>
        <w:rPr>
          <w:rFonts w:hint="eastAsia"/>
        </w:rPr>
        <w:t>祂并没有区分祂读者的不同类别。</w:t>
      </w:r>
    </w:p>
    <w:p w14:paraId="6D0F13B2">
      <w:pPr>
        <w:widowControl w:val="0"/>
        <w:numPr>
          <w:ilvl w:val="0"/>
          <w:numId w:val="0"/>
        </w:numPr>
        <w:jc w:val="both"/>
        <w:rPr>
          <w:rFonts w:hint="eastAsia"/>
        </w:rPr>
      </w:pPr>
    </w:p>
    <w:p w14:paraId="2D35C792">
      <w:pPr>
        <w:widowControl w:val="0"/>
        <w:numPr>
          <w:ilvl w:val="0"/>
          <w:numId w:val="0"/>
        </w:numPr>
        <w:jc w:val="both"/>
        <w:rPr>
          <w:rFonts w:hint="eastAsia"/>
        </w:rPr>
      </w:pPr>
      <w:r>
        <w:rPr>
          <w:rFonts w:hint="eastAsia"/>
        </w:rPr>
        <w:t>That would require the participle in the dative, τοῖς γινώσκουσιν, to the knowers, as opposed to those among them who did not know.</w:t>
      </w:r>
    </w:p>
    <w:p w14:paraId="4053385D">
      <w:pPr>
        <w:widowControl w:val="0"/>
        <w:numPr>
          <w:ilvl w:val="0"/>
          <w:numId w:val="0"/>
        </w:numPr>
        <w:jc w:val="both"/>
        <w:rPr>
          <w:rFonts w:hint="eastAsia"/>
        </w:rPr>
      </w:pPr>
      <w:r>
        <w:rPr>
          <w:rFonts w:hint="eastAsia"/>
        </w:rPr>
        <w:t>那将要求分词用与格，τοῖς γινώσκουσιν (给那些知道的人)，与他们中间不知道的人相对。</w:t>
      </w:r>
    </w:p>
    <w:p w14:paraId="337542A9">
      <w:pPr>
        <w:widowControl w:val="0"/>
        <w:numPr>
          <w:ilvl w:val="0"/>
          <w:numId w:val="0"/>
        </w:numPr>
        <w:jc w:val="both"/>
        <w:rPr>
          <w:rFonts w:hint="eastAsia"/>
        </w:rPr>
      </w:pPr>
    </w:p>
    <w:p w14:paraId="140DA213">
      <w:pPr>
        <w:widowControl w:val="0"/>
        <w:numPr>
          <w:ilvl w:val="0"/>
          <w:numId w:val="0"/>
        </w:numPr>
        <w:jc w:val="both"/>
        <w:rPr>
          <w:rFonts w:hint="eastAsia"/>
        </w:rPr>
      </w:pPr>
      <w:r>
        <w:rPr>
          <w:rFonts w:hint="eastAsia"/>
        </w:rPr>
        <w:t>He assumes that all his readers were fully cognizant of the principle, that the law has dominion over a man so long as he liveth.</w:t>
      </w:r>
    </w:p>
    <w:p w14:paraId="31DB5667">
      <w:pPr>
        <w:widowControl w:val="0"/>
        <w:numPr>
          <w:ilvl w:val="0"/>
          <w:numId w:val="0"/>
        </w:numPr>
        <w:jc w:val="both"/>
        <w:rPr>
          <w:rFonts w:hint="eastAsia"/>
        </w:rPr>
      </w:pPr>
      <w:r>
        <w:rPr>
          <w:rFonts w:hint="eastAsia"/>
        </w:rPr>
        <w:t>祂假定祂所有的读者都完全认识到这个原则，即律法管辖一个人，只要他还活着。</w:t>
      </w:r>
    </w:p>
    <w:p w14:paraId="34CB05C8">
      <w:pPr>
        <w:widowControl w:val="0"/>
        <w:numPr>
          <w:ilvl w:val="0"/>
          <w:numId w:val="0"/>
        </w:numPr>
        <w:jc w:val="both"/>
        <w:rPr>
          <w:rFonts w:hint="eastAsia"/>
        </w:rPr>
      </w:pPr>
    </w:p>
    <w:p w14:paraId="6B993BB3">
      <w:pPr>
        <w:widowControl w:val="0"/>
        <w:numPr>
          <w:ilvl w:val="0"/>
          <w:numId w:val="0"/>
        </w:numPr>
        <w:jc w:val="both"/>
        <w:rPr>
          <w:rFonts w:hint="eastAsia"/>
        </w:rPr>
      </w:pPr>
      <w:r>
        <w:rPr>
          <w:rFonts w:hint="eastAsia"/>
        </w:rPr>
        <w:t>What law does the apostle here refer to it?</w:t>
      </w:r>
    </w:p>
    <w:p w14:paraId="0B1AD4EE">
      <w:pPr>
        <w:widowControl w:val="0"/>
        <w:numPr>
          <w:ilvl w:val="0"/>
          <w:numId w:val="0"/>
        </w:numPr>
        <w:jc w:val="both"/>
        <w:rPr>
          <w:rFonts w:hint="eastAsia"/>
        </w:rPr>
      </w:pPr>
      <w:r>
        <w:rPr>
          <w:rFonts w:hint="eastAsia"/>
        </w:rPr>
        <w:t>使徒在此指的是什么律法？</w:t>
      </w:r>
    </w:p>
    <w:p w14:paraId="3A3429E6">
      <w:pPr>
        <w:widowControl w:val="0"/>
        <w:numPr>
          <w:ilvl w:val="0"/>
          <w:numId w:val="0"/>
        </w:numPr>
        <w:jc w:val="both"/>
        <w:rPr>
          <w:rFonts w:hint="eastAsia"/>
        </w:rPr>
      </w:pPr>
    </w:p>
    <w:p w14:paraId="28F70FA6">
      <w:pPr>
        <w:widowControl w:val="0"/>
        <w:numPr>
          <w:ilvl w:val="0"/>
          <w:numId w:val="0"/>
        </w:numPr>
        <w:jc w:val="both"/>
        <w:rPr>
          <w:rFonts w:hint="eastAsia"/>
        </w:rPr>
      </w:pPr>
      <w:r>
        <w:rPr>
          <w:rFonts w:hint="eastAsia"/>
        </w:rPr>
        <w:t>It may be understood of law without any restriction.</w:t>
      </w:r>
    </w:p>
    <w:p w14:paraId="542400EA">
      <w:pPr>
        <w:widowControl w:val="0"/>
        <w:numPr>
          <w:ilvl w:val="0"/>
          <w:numId w:val="0"/>
        </w:numPr>
        <w:jc w:val="both"/>
        <w:rPr>
          <w:rFonts w:hint="eastAsia"/>
        </w:rPr>
      </w:pPr>
      <w:r>
        <w:rPr>
          <w:rFonts w:hint="eastAsia"/>
        </w:rPr>
        <w:t>它可以被理解为没有任何限制的律法。</w:t>
      </w:r>
    </w:p>
    <w:p w14:paraId="5A549487">
      <w:pPr>
        <w:widowControl w:val="0"/>
        <w:numPr>
          <w:ilvl w:val="0"/>
          <w:numId w:val="0"/>
        </w:numPr>
        <w:jc w:val="both"/>
        <w:rPr>
          <w:rFonts w:hint="eastAsia"/>
        </w:rPr>
      </w:pPr>
    </w:p>
    <w:p w14:paraId="5EB796C6">
      <w:pPr>
        <w:widowControl w:val="0"/>
        <w:numPr>
          <w:ilvl w:val="0"/>
          <w:numId w:val="0"/>
        </w:numPr>
        <w:jc w:val="both"/>
        <w:rPr>
          <w:rFonts w:hint="eastAsia"/>
        </w:rPr>
      </w:pPr>
      <w:r>
        <w:rPr>
          <w:rFonts w:hint="eastAsia"/>
        </w:rPr>
        <w:t>Law, all laws, (in the aspect in which they are contemplated,) bind a man only so long as he lives.</w:t>
      </w:r>
    </w:p>
    <w:p w14:paraId="18F497B3">
      <w:pPr>
        <w:widowControl w:val="0"/>
        <w:numPr>
          <w:ilvl w:val="0"/>
          <w:numId w:val="0"/>
        </w:numPr>
        <w:jc w:val="both"/>
        <w:rPr>
          <w:rFonts w:hint="eastAsia"/>
        </w:rPr>
      </w:pPr>
      <w:r>
        <w:rPr>
          <w:rFonts w:hint="eastAsia"/>
        </w:rPr>
        <w:t>律法，所有律法（从它们被考虑的方面来看），只在人活着的时候约束人。</w:t>
      </w:r>
    </w:p>
    <w:p w14:paraId="03294BD4">
      <w:pPr>
        <w:widowControl w:val="0"/>
        <w:numPr>
          <w:ilvl w:val="0"/>
          <w:numId w:val="0"/>
        </w:numPr>
        <w:jc w:val="both"/>
        <w:rPr>
          <w:rFonts w:hint="eastAsia"/>
        </w:rPr>
      </w:pPr>
    </w:p>
    <w:p w14:paraId="33232687">
      <w:pPr>
        <w:widowControl w:val="0"/>
        <w:numPr>
          <w:ilvl w:val="0"/>
          <w:numId w:val="0"/>
        </w:numPr>
        <w:jc w:val="both"/>
        <w:rPr>
          <w:rFonts w:hint="eastAsia"/>
        </w:rPr>
      </w:pPr>
      <w:r>
        <w:rPr>
          <w:rFonts w:hint="eastAsia"/>
        </w:rPr>
        <w:t>Or, it may mean specifically the Mosaic law; or, more definitely still, the marriage law.</w:t>
      </w:r>
    </w:p>
    <w:p w14:paraId="241671ED">
      <w:pPr>
        <w:widowControl w:val="0"/>
        <w:numPr>
          <w:ilvl w:val="0"/>
          <w:numId w:val="0"/>
        </w:numPr>
        <w:jc w:val="both"/>
        <w:rPr>
          <w:rFonts w:hint="eastAsia"/>
        </w:rPr>
      </w:pPr>
      <w:r>
        <w:rPr>
          <w:rFonts w:hint="eastAsia"/>
        </w:rPr>
        <w:t>或者，它可以特指摩西律法；或者，更确切地说，婚姻法。</w:t>
      </w:r>
    </w:p>
    <w:p w14:paraId="668846FD">
      <w:pPr>
        <w:widowControl w:val="0"/>
        <w:numPr>
          <w:ilvl w:val="0"/>
          <w:numId w:val="0"/>
        </w:numPr>
        <w:jc w:val="both"/>
        <w:rPr>
          <w:rFonts w:hint="eastAsia"/>
        </w:rPr>
      </w:pPr>
    </w:p>
    <w:p w14:paraId="66E16B00">
      <w:pPr>
        <w:widowControl w:val="0"/>
        <w:numPr>
          <w:ilvl w:val="0"/>
          <w:numId w:val="0"/>
        </w:numPr>
        <w:jc w:val="both"/>
        <w:rPr>
          <w:rFonts w:hint="eastAsia"/>
        </w:rPr>
      </w:pPr>
      <w:r>
        <w:rPr>
          <w:rFonts w:hint="eastAsia"/>
        </w:rPr>
        <w:t>There is no reason for these limitations.</w:t>
      </w:r>
    </w:p>
    <w:p w14:paraId="06103091">
      <w:pPr>
        <w:widowControl w:val="0"/>
        <w:numPr>
          <w:ilvl w:val="0"/>
          <w:numId w:val="0"/>
        </w:numPr>
        <w:jc w:val="both"/>
        <w:rPr>
          <w:rFonts w:hint="eastAsia"/>
        </w:rPr>
      </w:pPr>
      <w:r>
        <w:rPr>
          <w:rFonts w:hint="eastAsia"/>
        </w:rPr>
        <w:t>没有理由作出这些限制。</w:t>
      </w:r>
    </w:p>
    <w:p w14:paraId="32013477">
      <w:pPr>
        <w:widowControl w:val="0"/>
        <w:numPr>
          <w:ilvl w:val="0"/>
          <w:numId w:val="0"/>
        </w:numPr>
        <w:jc w:val="both"/>
        <w:rPr>
          <w:rFonts w:hint="eastAsia"/>
        </w:rPr>
      </w:pPr>
    </w:p>
    <w:p w14:paraId="0696D9AF">
      <w:pPr>
        <w:widowControl w:val="0"/>
        <w:numPr>
          <w:ilvl w:val="0"/>
          <w:numId w:val="0"/>
        </w:numPr>
        <w:jc w:val="both"/>
        <w:rPr>
          <w:rFonts w:hint="eastAsia"/>
        </w:rPr>
      </w:pPr>
      <w:r>
        <w:rPr>
          <w:rFonts w:hint="eastAsia"/>
        </w:rPr>
        <w:t>The proposition is a general one; though the application is doubtless to the law of which he had been speaking, and specially to the law referred to in 6:14, from which he says we are now free.</w:t>
      </w:r>
    </w:p>
    <w:p w14:paraId="21F22EEB">
      <w:pPr>
        <w:widowControl w:val="0"/>
        <w:numPr>
          <w:ilvl w:val="0"/>
          <w:numId w:val="0"/>
        </w:numPr>
        <w:jc w:val="both"/>
        <w:rPr>
          <w:rFonts w:hint="eastAsia"/>
        </w:rPr>
      </w:pPr>
      <w:r>
        <w:rPr>
          <w:rFonts w:hint="eastAsia"/>
        </w:rPr>
        <w:t>这个命题是普遍性的；尽管其应用无疑是指他一直在谈论的律法，特别是罗马书6:14中提到的律法，他说我们现在已经脱离了它。</w:t>
      </w:r>
    </w:p>
    <w:p w14:paraId="389548E1">
      <w:pPr>
        <w:widowControl w:val="0"/>
        <w:numPr>
          <w:ilvl w:val="0"/>
          <w:numId w:val="0"/>
        </w:numPr>
        <w:jc w:val="both"/>
        <w:rPr>
          <w:rFonts w:hint="eastAsia"/>
        </w:rPr>
      </w:pPr>
    </w:p>
    <w:p w14:paraId="3588B0AC">
      <w:pPr>
        <w:widowControl w:val="0"/>
        <w:numPr>
          <w:ilvl w:val="0"/>
          <w:numId w:val="0"/>
        </w:numPr>
        <w:jc w:val="both"/>
        <w:rPr>
          <w:rFonts w:hint="eastAsia"/>
        </w:rPr>
      </w:pPr>
      <w:r>
        <w:rPr>
          <w:rFonts w:hint="eastAsia"/>
        </w:rPr>
        <w:t>That certainly is not the Mosaic law considered as a transient economy, or as a system of religious rites and ceremonies designed for one people, and for a limited period.</w:t>
      </w:r>
    </w:p>
    <w:p w14:paraId="056673F3">
      <w:pPr>
        <w:widowControl w:val="0"/>
        <w:numPr>
          <w:ilvl w:val="0"/>
          <w:numId w:val="0"/>
        </w:numPr>
        <w:jc w:val="both"/>
        <w:rPr>
          <w:rFonts w:hint="eastAsia"/>
        </w:rPr>
      </w:pPr>
      <w:r>
        <w:rPr>
          <w:rFonts w:hint="eastAsia"/>
        </w:rPr>
        <w:t>那当然不是被视为短暂经纶，或被视为为一个民族和一段有限时期设计的宗教仪式和典礼体系的摩西律法。</w:t>
      </w:r>
    </w:p>
    <w:p w14:paraId="40302BD8">
      <w:pPr>
        <w:widowControl w:val="0"/>
        <w:numPr>
          <w:ilvl w:val="0"/>
          <w:numId w:val="0"/>
        </w:numPr>
        <w:jc w:val="both"/>
        <w:rPr>
          <w:rFonts w:hint="eastAsia"/>
        </w:rPr>
      </w:pPr>
    </w:p>
    <w:p w14:paraId="7044EA45">
      <w:pPr>
        <w:widowControl w:val="0"/>
        <w:numPr>
          <w:ilvl w:val="0"/>
          <w:numId w:val="0"/>
        </w:numPr>
        <w:jc w:val="both"/>
        <w:rPr>
          <w:rFonts w:hint="eastAsia"/>
        </w:rPr>
      </w:pPr>
      <w:r>
        <w:rPr>
          <w:rFonts w:hint="eastAsia"/>
        </w:rPr>
        <w:t>It is the Mosaic law considered as a revelation of the moral law, which is holy, just, and good, and which says, "Thou shalt not covet."</w:t>
      </w:r>
    </w:p>
    <w:p w14:paraId="4D6FC94C">
      <w:pPr>
        <w:widowControl w:val="0"/>
        <w:numPr>
          <w:ilvl w:val="0"/>
          <w:numId w:val="0"/>
        </w:numPr>
        <w:jc w:val="both"/>
        <w:rPr>
          <w:rFonts w:hint="eastAsia"/>
        </w:rPr>
      </w:pPr>
      <w:r>
        <w:rPr>
          <w:rFonts w:hint="eastAsia"/>
        </w:rPr>
        <w:t>它是被视为道德律启示的摩西律法，这道德律是圣洁、公义和良善的，并且说：“不可贪恋。”</w:t>
      </w:r>
    </w:p>
    <w:p w14:paraId="133BB01C">
      <w:pPr>
        <w:widowControl w:val="0"/>
        <w:numPr>
          <w:ilvl w:val="0"/>
          <w:numId w:val="0"/>
        </w:numPr>
        <w:jc w:val="both"/>
        <w:rPr>
          <w:rFonts w:hint="eastAsia"/>
        </w:rPr>
      </w:pPr>
    </w:p>
    <w:p w14:paraId="3BEC34AD">
      <w:pPr>
        <w:widowControl w:val="0"/>
        <w:numPr>
          <w:ilvl w:val="0"/>
          <w:numId w:val="0"/>
        </w:numPr>
        <w:jc w:val="both"/>
        <w:rPr>
          <w:rFonts w:hint="eastAsia"/>
        </w:rPr>
      </w:pPr>
      <w:r>
        <w:rPr>
          <w:rFonts w:hint="eastAsia"/>
        </w:rPr>
        <w:t>He illustrates the mode of our deliverance from that law, as a covenant of works, by a reference to the admitted fact, that law has no dominion over the dead.</w:t>
      </w:r>
    </w:p>
    <w:p w14:paraId="0C45179F">
      <w:pPr>
        <w:widowControl w:val="0"/>
        <w:numPr>
          <w:ilvl w:val="0"/>
          <w:numId w:val="0"/>
        </w:numPr>
        <w:jc w:val="both"/>
        <w:rPr>
          <w:rFonts w:hint="eastAsia"/>
        </w:rPr>
      </w:pPr>
      <w:r>
        <w:rPr>
          <w:rFonts w:hint="eastAsia"/>
        </w:rPr>
        <w:t>祂通过参照一个公认的事实，即律法对死人没有管辖权，来说明我们从那条律法，作为行为之约中得拯救的方式。</w:t>
      </w:r>
    </w:p>
    <w:p w14:paraId="3BADEF02">
      <w:pPr>
        <w:widowControl w:val="0"/>
        <w:numPr>
          <w:ilvl w:val="0"/>
          <w:numId w:val="0"/>
        </w:numPr>
        <w:jc w:val="both"/>
        <w:rPr>
          <w:rFonts w:hint="eastAsia"/>
        </w:rPr>
      </w:pPr>
    </w:p>
    <w:p w14:paraId="36907F7B">
      <w:pPr>
        <w:widowControl w:val="0"/>
        <w:numPr>
          <w:ilvl w:val="0"/>
          <w:numId w:val="0"/>
        </w:numPr>
        <w:jc w:val="both"/>
        <w:rPr>
          <w:rFonts w:hint="eastAsia"/>
        </w:rPr>
      </w:pPr>
      <w:r>
        <w:rPr>
          <w:rFonts w:hint="eastAsia"/>
        </w:rPr>
        <w:t>The original leaves it doubtful whether the last clause of the verse is to be rendered "as long as he lives," or "as long as it lives."</w:t>
      </w:r>
    </w:p>
    <w:p w14:paraId="7B0C1611">
      <w:pPr>
        <w:widowControl w:val="0"/>
        <w:numPr>
          <w:ilvl w:val="0"/>
          <w:numId w:val="0"/>
        </w:numPr>
        <w:jc w:val="both"/>
        <w:rPr>
          <w:rFonts w:hint="eastAsia"/>
        </w:rPr>
      </w:pPr>
      <w:r>
        <w:rPr>
          <w:rFonts w:hint="eastAsia"/>
        </w:rPr>
        <w:t>原文使人怀疑该节的最后一句应译为“只要他还活着”，还是“只要它还存在”。</w:t>
      </w:r>
    </w:p>
    <w:p w14:paraId="09D427F8">
      <w:pPr>
        <w:widowControl w:val="0"/>
        <w:numPr>
          <w:ilvl w:val="0"/>
          <w:numId w:val="0"/>
        </w:numPr>
        <w:jc w:val="both"/>
        <w:rPr>
          <w:rFonts w:hint="eastAsia"/>
        </w:rPr>
      </w:pPr>
    </w:p>
    <w:p w14:paraId="0980F7C7">
      <w:pPr>
        <w:widowControl w:val="0"/>
        <w:numPr>
          <w:ilvl w:val="0"/>
          <w:numId w:val="0"/>
        </w:numPr>
        <w:jc w:val="both"/>
        <w:rPr>
          <w:rFonts w:hint="eastAsia"/>
        </w:rPr>
      </w:pPr>
      <w:r>
        <w:rPr>
          <w:rFonts w:hint="eastAsia"/>
        </w:rPr>
        <w:t>The decision of this point depends on the context.</w:t>
      </w:r>
    </w:p>
    <w:p w14:paraId="5F97E4A5">
      <w:pPr>
        <w:widowControl w:val="0"/>
        <w:numPr>
          <w:ilvl w:val="0"/>
          <w:numId w:val="0"/>
        </w:numPr>
        <w:jc w:val="both"/>
        <w:rPr>
          <w:rFonts w:hint="eastAsia"/>
        </w:rPr>
      </w:pPr>
      <w:r>
        <w:rPr>
          <w:rFonts w:hint="eastAsia"/>
        </w:rPr>
        <w:t>这一点的决定取决于上下文。</w:t>
      </w:r>
    </w:p>
    <w:p w14:paraId="580BAA40">
      <w:pPr>
        <w:widowControl w:val="0"/>
        <w:numPr>
          <w:ilvl w:val="0"/>
          <w:numId w:val="0"/>
        </w:numPr>
        <w:jc w:val="both"/>
        <w:rPr>
          <w:rFonts w:hint="eastAsia"/>
        </w:rPr>
      </w:pPr>
    </w:p>
    <w:p w14:paraId="5B7C31DF">
      <w:pPr>
        <w:widowControl w:val="0"/>
        <w:numPr>
          <w:ilvl w:val="0"/>
          <w:numId w:val="0"/>
        </w:numPr>
        <w:jc w:val="both"/>
        <w:rPr>
          <w:rFonts w:hint="eastAsia"/>
        </w:rPr>
      </w:pPr>
      <w:r>
        <w:rPr>
          <w:rFonts w:hint="eastAsia"/>
        </w:rPr>
        <w:t>In favour of the latter, it may be said, 1. That it is better suited to the apostle's design, which is to show that the law is dead or abrogated.</w:t>
      </w:r>
    </w:p>
    <w:p w14:paraId="506ABB90">
      <w:pPr>
        <w:widowControl w:val="0"/>
        <w:numPr>
          <w:ilvl w:val="0"/>
          <w:numId w:val="0"/>
        </w:numPr>
        <w:jc w:val="both"/>
        <w:rPr>
          <w:rFonts w:hint="eastAsia"/>
        </w:rPr>
      </w:pPr>
      <w:r>
        <w:rPr>
          <w:rFonts w:hint="eastAsia"/>
        </w:rPr>
        <w:t>为了支持后者，可以说：1. 它更适合使徒的目的，即表明律法已死或已被废除。</w:t>
      </w:r>
    </w:p>
    <w:p w14:paraId="49326090">
      <w:pPr>
        <w:widowControl w:val="0"/>
        <w:numPr>
          <w:ilvl w:val="0"/>
          <w:numId w:val="0"/>
        </w:numPr>
        <w:jc w:val="both"/>
        <w:rPr>
          <w:rFonts w:hint="eastAsia"/>
        </w:rPr>
      </w:pPr>
    </w:p>
    <w:p w14:paraId="0FAF565F">
      <w:pPr>
        <w:widowControl w:val="0"/>
        <w:numPr>
          <w:ilvl w:val="0"/>
          <w:numId w:val="0"/>
        </w:numPr>
        <w:jc w:val="both"/>
        <w:rPr>
          <w:rFonts w:hint="eastAsia"/>
        </w:rPr>
      </w:pPr>
      <w:r>
        <w:rPr>
          <w:rFonts w:hint="eastAsia"/>
        </w:rPr>
        <w:t>2. That in verse 6 (according to the common reading) the law is spoken of as being dead.</w:t>
      </w:r>
    </w:p>
    <w:p w14:paraId="733A6CF9">
      <w:pPr>
        <w:widowControl w:val="0"/>
        <w:numPr>
          <w:ilvl w:val="0"/>
          <w:numId w:val="0"/>
        </w:numPr>
        <w:jc w:val="both"/>
        <w:rPr>
          <w:rFonts w:hint="eastAsia"/>
        </w:rPr>
      </w:pPr>
      <w:r>
        <w:rPr>
          <w:rFonts w:hint="eastAsia"/>
        </w:rPr>
        <w:t>2. 在第6节中（根据通行的读法），律法被称为死了。</w:t>
      </w:r>
    </w:p>
    <w:p w14:paraId="0FA38A0C">
      <w:pPr>
        <w:widowControl w:val="0"/>
        <w:numPr>
          <w:ilvl w:val="0"/>
          <w:numId w:val="0"/>
        </w:numPr>
        <w:jc w:val="both"/>
        <w:rPr>
          <w:rFonts w:hint="eastAsia"/>
        </w:rPr>
      </w:pPr>
    </w:p>
    <w:p w14:paraId="50EAAC80">
      <w:pPr>
        <w:widowControl w:val="0"/>
        <w:numPr>
          <w:ilvl w:val="0"/>
          <w:numId w:val="0"/>
        </w:numPr>
        <w:jc w:val="both"/>
        <w:rPr>
          <w:rFonts w:hint="eastAsia"/>
        </w:rPr>
      </w:pPr>
      <w:r>
        <w:rPr>
          <w:rFonts w:hint="eastAsia"/>
        </w:rPr>
        <w:t>3. And, especially, that in vs. 2, 3, the woman is said to be free from the law, not by her own, but by her husband's death; which would seem to require that, in the other part of the comparison, the husband (i.e. the law) should be represented as dying, and not the wife, that is, those bound by the law.</w:t>
      </w:r>
    </w:p>
    <w:p w14:paraId="5B97AD26">
      <w:pPr>
        <w:widowControl w:val="0"/>
        <w:numPr>
          <w:ilvl w:val="0"/>
          <w:numId w:val="0"/>
        </w:numPr>
        <w:jc w:val="both"/>
        <w:rPr>
          <w:rFonts w:hint="eastAsia"/>
        </w:rPr>
      </w:pPr>
      <w:r>
        <w:rPr>
          <w:rFonts w:hint="eastAsia"/>
        </w:rPr>
        <w:t>3. 尤其是，在第2、3节中，女人被称为脱离了律法，并非因她自己的死，而是因她丈夫的死；这似乎要求，在比较的另一部分中，丈夫（即律法）应该被描绘成死了，而非妻子，即那些受律法约束的人。</w:t>
      </w:r>
    </w:p>
    <w:p w14:paraId="61C4794B">
      <w:pPr>
        <w:widowControl w:val="0"/>
        <w:numPr>
          <w:ilvl w:val="0"/>
          <w:numId w:val="0"/>
        </w:numPr>
        <w:jc w:val="both"/>
        <w:rPr>
          <w:rFonts w:hint="eastAsia"/>
        </w:rPr>
      </w:pPr>
    </w:p>
    <w:p w14:paraId="6851D657">
      <w:pPr>
        <w:widowControl w:val="0"/>
        <w:numPr>
          <w:ilvl w:val="0"/>
          <w:numId w:val="0"/>
        </w:numPr>
        <w:jc w:val="both"/>
        <w:rPr>
          <w:rFonts w:hint="eastAsia"/>
        </w:rPr>
      </w:pPr>
      <w:r>
        <w:rPr>
          <w:rFonts w:hint="eastAsia"/>
        </w:rPr>
        <w:t>But, on the other hand, it must be admitted that the law lives, and the law dies, are very unusual modes of expression, and perfectly unexampled in Paul's writings, if the doubtful case in ver. 6 be excepted.</w:t>
      </w:r>
    </w:p>
    <w:p w14:paraId="0CFECC5A">
      <w:pPr>
        <w:widowControl w:val="0"/>
        <w:numPr>
          <w:ilvl w:val="0"/>
          <w:numId w:val="0"/>
        </w:numPr>
        <w:jc w:val="both"/>
        <w:rPr>
          <w:rFonts w:hint="eastAsia"/>
        </w:rPr>
      </w:pPr>
      <w:r>
        <w:rPr>
          <w:rFonts w:hint="eastAsia"/>
        </w:rPr>
        <w:t>但是，另一方面，必须承认，“律法活着”和“律法死了”是非常不寻常的表达方式，并且在保罗的著作中完全没有先例，如果排除第6节中那个有疑问的情况。</w:t>
      </w:r>
    </w:p>
    <w:p w14:paraId="11F7E6E8">
      <w:pPr>
        <w:widowControl w:val="0"/>
        <w:numPr>
          <w:ilvl w:val="0"/>
          <w:numId w:val="0"/>
        </w:numPr>
        <w:jc w:val="both"/>
        <w:rPr>
          <w:rFonts w:hint="eastAsia"/>
        </w:rPr>
      </w:pPr>
    </w:p>
    <w:p w14:paraId="67BA07A3">
      <w:pPr>
        <w:widowControl w:val="0"/>
        <w:numPr>
          <w:ilvl w:val="0"/>
          <w:numId w:val="0"/>
        </w:numPr>
        <w:jc w:val="both"/>
        <w:rPr>
          <w:rFonts w:hint="eastAsia"/>
        </w:rPr>
      </w:pPr>
      <w:r>
        <w:rPr>
          <w:rFonts w:hint="eastAsia"/>
        </w:rPr>
        <w:t>2. This interpretation is inconsistent with ver. 2.</w:t>
      </w:r>
    </w:p>
    <w:p w14:paraId="791C63DE">
      <w:pPr>
        <w:widowControl w:val="0"/>
        <w:numPr>
          <w:ilvl w:val="0"/>
          <w:numId w:val="0"/>
        </w:numPr>
        <w:jc w:val="both"/>
        <w:rPr>
          <w:rFonts w:hint="eastAsia"/>
        </w:rPr>
      </w:pPr>
      <w:r>
        <w:rPr>
          <w:rFonts w:hint="eastAsia"/>
        </w:rPr>
        <w:t>2. 这种解释与第2节不一致。</w:t>
      </w:r>
    </w:p>
    <w:p w14:paraId="487223C3">
      <w:pPr>
        <w:widowControl w:val="0"/>
        <w:numPr>
          <w:ilvl w:val="0"/>
          <w:numId w:val="0"/>
        </w:numPr>
        <w:jc w:val="both"/>
        <w:rPr>
          <w:rFonts w:hint="eastAsia"/>
        </w:rPr>
      </w:pPr>
    </w:p>
    <w:p w14:paraId="4FC5B780">
      <w:pPr>
        <w:widowControl w:val="0"/>
        <w:numPr>
          <w:ilvl w:val="0"/>
          <w:numId w:val="0"/>
        </w:numPr>
        <w:jc w:val="both"/>
        <w:rPr>
          <w:rFonts w:hint="eastAsia"/>
        </w:rPr>
      </w:pPr>
      <w:r>
        <w:rPr>
          <w:rFonts w:hint="eastAsia"/>
        </w:rPr>
        <w:t>It is not the law that dies: "The woman is bound to her husband as long as he liveth; but if the husband be dead," &amp;c.</w:t>
      </w:r>
    </w:p>
    <w:p w14:paraId="4695BF3D">
      <w:pPr>
        <w:widowControl w:val="0"/>
        <w:numPr>
          <w:ilvl w:val="0"/>
          <w:numId w:val="0"/>
        </w:numPr>
        <w:jc w:val="both"/>
        <w:rPr>
          <w:rFonts w:hint="eastAsia"/>
        </w:rPr>
      </w:pPr>
      <w:r>
        <w:rPr>
          <w:rFonts w:hint="eastAsia"/>
        </w:rPr>
        <w:t>死的并非律法：“女人在她丈夫活着的时候，受律法约束归于她的丈夫；但如果丈夫死了，”等等。</w:t>
      </w:r>
    </w:p>
    <w:p w14:paraId="6B2CDAE9">
      <w:pPr>
        <w:widowControl w:val="0"/>
        <w:numPr>
          <w:ilvl w:val="0"/>
          <w:numId w:val="0"/>
        </w:numPr>
        <w:jc w:val="both"/>
        <w:rPr>
          <w:rFonts w:hint="eastAsia"/>
        </w:rPr>
      </w:pPr>
    </w:p>
    <w:p w14:paraId="59A924F3">
      <w:pPr>
        <w:widowControl w:val="0"/>
        <w:numPr>
          <w:ilvl w:val="0"/>
          <w:numId w:val="0"/>
        </w:numPr>
        <w:jc w:val="both"/>
        <w:rPr>
          <w:rFonts w:hint="eastAsia"/>
        </w:rPr>
      </w:pPr>
      <w:r>
        <w:rPr>
          <w:rFonts w:hint="eastAsia"/>
        </w:rPr>
        <w:t>3. Throughout the passage it is said that we are dead to the law (ver. 4,) delivered from the law (ver. 6,) and not that the law is dead.</w:t>
      </w:r>
    </w:p>
    <w:p w14:paraId="14794B37">
      <w:pPr>
        <w:widowControl w:val="0"/>
        <w:numPr>
          <w:ilvl w:val="0"/>
          <w:numId w:val="0"/>
        </w:numPr>
        <w:jc w:val="both"/>
        <w:rPr>
          <w:rFonts w:hint="eastAsia"/>
        </w:rPr>
      </w:pPr>
      <w:r>
        <w:rPr>
          <w:rFonts w:hint="eastAsia"/>
        </w:rPr>
        <w:t>3. 在整段经文中，都说我们向律法死了（第4节），从律法中得了释放（第6节），而非律法死了。</w:t>
      </w:r>
    </w:p>
    <w:p w14:paraId="635660C9">
      <w:pPr>
        <w:widowControl w:val="0"/>
        <w:numPr>
          <w:ilvl w:val="0"/>
          <w:numId w:val="0"/>
        </w:numPr>
        <w:jc w:val="both"/>
        <w:rPr>
          <w:rFonts w:hint="eastAsia"/>
        </w:rPr>
      </w:pPr>
    </w:p>
    <w:p w14:paraId="11F204BA">
      <w:pPr>
        <w:widowControl w:val="0"/>
        <w:numPr>
          <w:ilvl w:val="0"/>
          <w:numId w:val="0"/>
        </w:numPr>
        <w:jc w:val="both"/>
        <w:rPr>
          <w:rFonts w:hint="eastAsia"/>
        </w:rPr>
      </w:pPr>
      <w:r>
        <w:rPr>
          <w:rFonts w:hint="eastAsia"/>
        </w:rPr>
        <w:t>The common interpretation, therefore, is to be preferred: 'The law has dominion as long and no longer than the person lives, to whom it has respect.</w:t>
      </w:r>
    </w:p>
    <w:p w14:paraId="5C6FA785">
      <w:pPr>
        <w:widowControl w:val="0"/>
        <w:numPr>
          <w:ilvl w:val="0"/>
          <w:numId w:val="0"/>
        </w:numPr>
        <w:jc w:val="both"/>
        <w:rPr>
          <w:rFonts w:hint="eastAsia"/>
        </w:rPr>
      </w:pPr>
      <w:r>
        <w:rPr>
          <w:rFonts w:hint="eastAsia"/>
        </w:rPr>
        <w:t>因此，通行的解释更可取：“律法管辖一个人，只要那个人还活着，律法就对他有约束力，一旦那个人死了，律法就不再有约束力了。</w:t>
      </w:r>
    </w:p>
    <w:p w14:paraId="43EE173F">
      <w:pPr>
        <w:widowControl w:val="0"/>
        <w:numPr>
          <w:ilvl w:val="0"/>
          <w:numId w:val="0"/>
        </w:numPr>
        <w:jc w:val="both"/>
        <w:rPr>
          <w:rFonts w:hint="eastAsia"/>
        </w:rPr>
      </w:pPr>
    </w:p>
    <w:p w14:paraId="12EF3878">
      <w:pPr>
        <w:widowControl w:val="0"/>
        <w:numPr>
          <w:ilvl w:val="0"/>
          <w:numId w:val="0"/>
        </w:numPr>
        <w:jc w:val="both"/>
        <w:rPr>
          <w:rFonts w:hint="eastAsia"/>
        </w:rPr>
      </w:pPr>
      <w:r>
        <w:rPr>
          <w:rFonts w:hint="eastAsia"/>
        </w:rPr>
        <w:t>For example, the law of marriage ceases to be binding when one of the parties is dead.'</w:t>
      </w:r>
    </w:p>
    <w:p w14:paraId="3BB2DF34">
      <w:pPr>
        <w:widowControl w:val="0"/>
        <w:numPr>
          <w:ilvl w:val="0"/>
          <w:numId w:val="0"/>
        </w:numPr>
        <w:jc w:val="both"/>
        <w:rPr>
          <w:rFonts w:hint="eastAsia"/>
        </w:rPr>
      </w:pPr>
      <w:r>
        <w:rPr>
          <w:rFonts w:hint="eastAsia"/>
        </w:rPr>
        <w:t>例如，当一方当事人死亡时，婚姻法就不再具有约束力了。”</w:t>
      </w:r>
    </w:p>
    <w:p w14:paraId="7E31F81E">
      <w:pPr>
        <w:widowControl w:val="0"/>
        <w:numPr>
          <w:ilvl w:val="0"/>
          <w:numId w:val="0"/>
        </w:numPr>
        <w:jc w:val="both"/>
        <w:rPr>
          <w:rFonts w:hint="eastAsia"/>
        </w:rPr>
      </w:pPr>
    </w:p>
    <w:p w14:paraId="00FA7639">
      <w:pPr>
        <w:widowControl w:val="0"/>
        <w:numPr>
          <w:ilvl w:val="0"/>
          <w:numId w:val="0"/>
        </w:numPr>
        <w:jc w:val="both"/>
        <w:rPr>
          <w:rFonts w:hint="eastAsia"/>
        </w:rPr>
      </w:pPr>
      <w:r>
        <w:rPr>
          <w:rFonts w:hint="eastAsia"/>
        </w:rPr>
        <w:t>Instead of understanding the words, as long as he liveth, of the natural or physical life, as is done by the great body of interpreters, Philippi and others say the meaning is, 'That the law binds a man so long as his natural, corrupt, unregenerated life continues.</w:t>
      </w:r>
    </w:p>
    <w:p w14:paraId="50D5130E">
      <w:pPr>
        <w:widowControl w:val="0"/>
        <w:numPr>
          <w:ilvl w:val="0"/>
          <w:numId w:val="0"/>
        </w:numPr>
        <w:jc w:val="both"/>
        <w:rPr>
          <w:rFonts w:hint="eastAsia"/>
        </w:rPr>
      </w:pPr>
      <w:r>
        <w:rPr>
          <w:rFonts w:hint="eastAsia"/>
        </w:rPr>
        <w:t>腓利比和其他人没有像大多数解释者那样，将“只要他还活着”这些词理解为自然的或肉体的生命，而是说其意思是，“律法约束一个人，只要他自然的、败坏的、未重生的生命持续着。</w:t>
      </w:r>
    </w:p>
    <w:p w14:paraId="264AAF2D">
      <w:pPr>
        <w:widowControl w:val="0"/>
        <w:numPr>
          <w:ilvl w:val="0"/>
          <w:numId w:val="0"/>
        </w:numPr>
        <w:jc w:val="both"/>
        <w:rPr>
          <w:rFonts w:hint="eastAsia"/>
        </w:rPr>
      </w:pPr>
    </w:p>
    <w:p w14:paraId="7ED78A25">
      <w:pPr>
        <w:widowControl w:val="0"/>
        <w:numPr>
          <w:ilvl w:val="0"/>
          <w:numId w:val="0"/>
        </w:numPr>
        <w:jc w:val="both"/>
        <w:rPr>
          <w:rFonts w:hint="eastAsia"/>
        </w:rPr>
      </w:pPr>
      <w:r>
        <w:rPr>
          <w:rFonts w:hint="eastAsia"/>
        </w:rPr>
        <w:t>When the old man is crucified, he is free from the law.'</w:t>
      </w:r>
    </w:p>
    <w:p w14:paraId="4A112394">
      <w:pPr>
        <w:widowControl w:val="0"/>
        <w:numPr>
          <w:ilvl w:val="0"/>
          <w:numId w:val="0"/>
        </w:numPr>
        <w:jc w:val="both"/>
        <w:rPr>
          <w:rFonts w:hint="eastAsia"/>
        </w:rPr>
      </w:pPr>
      <w:r>
        <w:rPr>
          <w:rFonts w:hint="eastAsia"/>
        </w:rPr>
        <w:t>当旧人被钉十字架时，他就脱离了律法。”</w:t>
      </w:r>
    </w:p>
    <w:p w14:paraId="4C1F4C9A">
      <w:pPr>
        <w:widowControl w:val="0"/>
        <w:numPr>
          <w:ilvl w:val="0"/>
          <w:numId w:val="0"/>
        </w:numPr>
        <w:jc w:val="both"/>
        <w:rPr>
          <w:rFonts w:hint="eastAsia"/>
        </w:rPr>
      </w:pPr>
    </w:p>
    <w:p w14:paraId="46201BDB">
      <w:pPr>
        <w:widowControl w:val="0"/>
        <w:numPr>
          <w:ilvl w:val="0"/>
          <w:numId w:val="0"/>
        </w:numPr>
        <w:jc w:val="both"/>
        <w:rPr>
          <w:rFonts w:hint="eastAsia"/>
        </w:rPr>
      </w:pPr>
      <w:r>
        <w:rPr>
          <w:rFonts w:hint="eastAsia"/>
        </w:rPr>
        <w:t>We have here, he says, the same idea as is expressed above, 6:7, 'He that dieth is justified from sin.'</w:t>
      </w:r>
    </w:p>
    <w:p w14:paraId="36029D14">
      <w:pPr>
        <w:widowControl w:val="0"/>
        <w:numPr>
          <w:ilvl w:val="0"/>
          <w:numId w:val="0"/>
        </w:numPr>
        <w:jc w:val="both"/>
        <w:rPr>
          <w:rFonts w:hint="eastAsia"/>
        </w:rPr>
      </w:pPr>
      <w:r>
        <w:rPr>
          <w:rFonts w:hint="eastAsia"/>
        </w:rPr>
        <w:t>他说，我们在这里有与上面罗马书6:7所表达的相同的观念，“那死了的人是从罪中称义了。”</w:t>
      </w:r>
    </w:p>
    <w:p w14:paraId="177E77A6">
      <w:pPr>
        <w:widowControl w:val="0"/>
        <w:numPr>
          <w:ilvl w:val="0"/>
          <w:numId w:val="0"/>
        </w:numPr>
        <w:jc w:val="both"/>
        <w:rPr>
          <w:rFonts w:hint="eastAsia"/>
        </w:rPr>
      </w:pPr>
    </w:p>
    <w:p w14:paraId="17DEB911">
      <w:pPr>
        <w:widowControl w:val="0"/>
        <w:numPr>
          <w:ilvl w:val="0"/>
          <w:numId w:val="0"/>
        </w:numPr>
        <w:jc w:val="both"/>
        <w:rPr>
          <w:rFonts w:hint="eastAsia"/>
        </w:rPr>
      </w:pPr>
      <w:r>
        <w:rPr>
          <w:rFonts w:hint="eastAsia"/>
        </w:rPr>
        <w:t>This interpretation is not only unnatural, but it necessitates a forced allegorical interpretation of the following verses.</w:t>
      </w:r>
    </w:p>
    <w:p w14:paraId="2E6F655E">
      <w:pPr>
        <w:widowControl w:val="0"/>
        <w:numPr>
          <w:ilvl w:val="0"/>
          <w:numId w:val="0"/>
        </w:numPr>
        <w:jc w:val="both"/>
        <w:rPr>
          <w:rFonts w:hint="eastAsia"/>
        </w:rPr>
      </w:pPr>
      <w:r>
        <w:rPr>
          <w:rFonts w:hint="eastAsia"/>
        </w:rPr>
        <w:t>这种解释不仅不自然，而且使得对后面几节经文的解释不得不牵强附会地采用寓意解释法。</w:t>
      </w:r>
    </w:p>
    <w:p w14:paraId="2519F682">
      <w:pPr>
        <w:widowControl w:val="0"/>
        <w:numPr>
          <w:ilvl w:val="0"/>
          <w:numId w:val="0"/>
        </w:numPr>
        <w:jc w:val="both"/>
        <w:rPr>
          <w:rFonts w:hint="eastAsia"/>
        </w:rPr>
      </w:pPr>
    </w:p>
    <w:p w14:paraId="62349F3E">
      <w:pPr>
        <w:widowControl w:val="0"/>
        <w:numPr>
          <w:ilvl w:val="0"/>
          <w:numId w:val="0"/>
        </w:numPr>
        <w:jc w:val="both"/>
        <w:rPr>
          <w:rFonts w:hint="eastAsia"/>
        </w:rPr>
      </w:pPr>
      <w:r>
        <w:rPr>
          <w:rFonts w:hint="eastAsia"/>
        </w:rPr>
        <w:t>VERSE 2. For the woman which hath a husband, γυνὴ ὕπανδρος, viro subjecta, married, answering to וַֹחַת אִישִׁהּ, Num. 5:29.</w:t>
      </w:r>
    </w:p>
    <w:p w14:paraId="2AB82727">
      <w:pPr>
        <w:widowControl w:val="0"/>
        <w:numPr>
          <w:ilvl w:val="0"/>
          <w:numId w:val="0"/>
        </w:numPr>
        <w:jc w:val="both"/>
        <w:rPr>
          <w:rFonts w:hint="eastAsia"/>
        </w:rPr>
      </w:pPr>
      <w:r>
        <w:rPr>
          <w:rFonts w:hint="eastAsia"/>
        </w:rPr>
        <w:t>第2节. 就如女人有了丈夫，γυνὴ ὕπανδρος (有丈夫的女人)，viro subjecta (服从丈夫的)，已婚的，对应于民数记5:29中的 וַֹחַת אִישִׁהּ (有丈夫的女人)。</w:t>
      </w:r>
    </w:p>
    <w:p w14:paraId="498759E2">
      <w:pPr>
        <w:widowControl w:val="0"/>
        <w:numPr>
          <w:ilvl w:val="0"/>
          <w:numId w:val="0"/>
        </w:numPr>
        <w:jc w:val="both"/>
        <w:rPr>
          <w:rFonts w:hint="eastAsia"/>
        </w:rPr>
      </w:pPr>
    </w:p>
    <w:p w14:paraId="1DE1BCD1">
      <w:pPr>
        <w:widowControl w:val="0"/>
        <w:numPr>
          <w:ilvl w:val="0"/>
          <w:numId w:val="0"/>
        </w:numPr>
        <w:jc w:val="both"/>
        <w:rPr>
          <w:rFonts w:hint="eastAsia"/>
        </w:rPr>
      </w:pPr>
      <w:r>
        <w:rPr>
          <w:rFonts w:hint="eastAsia"/>
        </w:rPr>
        <w:t>Is bound by the law to her living husband, τῷ ζῶντι ἀνδρί, i.e. to her husband while living.</w:t>
      </w:r>
    </w:p>
    <w:p w14:paraId="477C0B4C">
      <w:pPr>
        <w:widowControl w:val="0"/>
        <w:numPr>
          <w:ilvl w:val="0"/>
          <w:numId w:val="0"/>
        </w:numPr>
        <w:jc w:val="both"/>
        <w:rPr>
          <w:rFonts w:hint="eastAsia"/>
        </w:rPr>
      </w:pPr>
      <w:r>
        <w:rPr>
          <w:rFonts w:hint="eastAsia"/>
        </w:rPr>
        <w:t>受律法约束归于她活着的丈夫，τῷ ζῶντι ἀνδρί (归于她活着的丈夫)，即在她丈夫活着的时候归于她的丈夫。</w:t>
      </w:r>
    </w:p>
    <w:p w14:paraId="6F4BD718">
      <w:pPr>
        <w:widowControl w:val="0"/>
        <w:numPr>
          <w:ilvl w:val="0"/>
          <w:numId w:val="0"/>
        </w:numPr>
        <w:jc w:val="both"/>
        <w:rPr>
          <w:rFonts w:hint="eastAsia"/>
        </w:rPr>
      </w:pPr>
    </w:p>
    <w:p w14:paraId="587D5C9E">
      <w:pPr>
        <w:widowControl w:val="0"/>
        <w:numPr>
          <w:ilvl w:val="0"/>
          <w:numId w:val="0"/>
        </w:numPr>
        <w:jc w:val="both"/>
        <w:rPr>
          <w:rFonts w:hint="eastAsia"/>
        </w:rPr>
      </w:pPr>
      <w:r>
        <w:rPr>
          <w:rFonts w:hint="eastAsia"/>
        </w:rPr>
        <w:t>But if her husband be dead, she is freed from the law of her husband.</w:t>
      </w:r>
    </w:p>
    <w:p w14:paraId="27FDABD9">
      <w:pPr>
        <w:widowControl w:val="0"/>
        <w:numPr>
          <w:ilvl w:val="0"/>
          <w:numId w:val="0"/>
        </w:numPr>
        <w:jc w:val="both"/>
        <w:rPr>
          <w:rFonts w:hint="eastAsia"/>
        </w:rPr>
      </w:pPr>
      <w:r>
        <w:rPr>
          <w:rFonts w:hint="eastAsia"/>
        </w:rPr>
        <w:t>但如果她的丈夫死了，她就脱离了她丈夫的律法。</w:t>
      </w:r>
    </w:p>
    <w:p w14:paraId="071B9C09">
      <w:pPr>
        <w:widowControl w:val="0"/>
        <w:numPr>
          <w:ilvl w:val="0"/>
          <w:numId w:val="0"/>
        </w:numPr>
        <w:jc w:val="both"/>
        <w:rPr>
          <w:rFonts w:hint="eastAsia"/>
        </w:rPr>
      </w:pPr>
    </w:p>
    <w:p w14:paraId="27EE9EF6">
      <w:pPr>
        <w:widowControl w:val="0"/>
        <w:numPr>
          <w:ilvl w:val="0"/>
          <w:numId w:val="0"/>
        </w:numPr>
        <w:jc w:val="both"/>
        <w:rPr>
          <w:rFonts w:hint="eastAsia"/>
        </w:rPr>
      </w:pPr>
      <w:r>
        <w:rPr>
          <w:rFonts w:hint="eastAsia"/>
        </w:rPr>
        <w:t>Is freed from, κατήργηται ἀπό is an expression which never occurs in common Greek.</w:t>
      </w:r>
    </w:p>
    <w:p w14:paraId="0944520D">
      <w:pPr>
        <w:widowControl w:val="0"/>
        <w:numPr>
          <w:ilvl w:val="0"/>
          <w:numId w:val="0"/>
        </w:numPr>
        <w:jc w:val="both"/>
        <w:rPr>
          <w:rFonts w:hint="eastAsia"/>
        </w:rPr>
      </w:pPr>
      <w:r>
        <w:rPr>
          <w:rFonts w:hint="eastAsia"/>
        </w:rPr>
        <w:t>脱离了，κατήργηται ἀπό (脱离了) 是一种在通用希腊文中从未出现的表达方式。</w:t>
      </w:r>
    </w:p>
    <w:p w14:paraId="04F0F003">
      <w:pPr>
        <w:widowControl w:val="0"/>
        <w:numPr>
          <w:ilvl w:val="0"/>
          <w:numId w:val="0"/>
        </w:numPr>
        <w:jc w:val="both"/>
        <w:rPr>
          <w:rFonts w:hint="eastAsia"/>
        </w:rPr>
      </w:pPr>
    </w:p>
    <w:p w14:paraId="0E3DA81D">
      <w:pPr>
        <w:widowControl w:val="0"/>
        <w:numPr>
          <w:ilvl w:val="0"/>
          <w:numId w:val="0"/>
        </w:numPr>
        <w:jc w:val="both"/>
        <w:rPr>
          <w:rFonts w:hint="eastAsia"/>
        </w:rPr>
      </w:pPr>
      <w:r>
        <w:rPr>
          <w:rFonts w:hint="eastAsia"/>
        </w:rPr>
        <w:t>The same idiom is found in ver. 6 of this chapter, and in Gal. 5:4.</w:t>
      </w:r>
    </w:p>
    <w:p w14:paraId="01A130DB">
      <w:pPr>
        <w:widowControl w:val="0"/>
        <w:numPr>
          <w:ilvl w:val="0"/>
          <w:numId w:val="0"/>
        </w:numPr>
        <w:jc w:val="both"/>
        <w:rPr>
          <w:rFonts w:hint="eastAsia"/>
        </w:rPr>
      </w:pPr>
      <w:r>
        <w:rPr>
          <w:rFonts w:hint="eastAsia"/>
        </w:rPr>
        <w:t>同样的习语见于本章第6节和加拉太书5:4。</w:t>
      </w:r>
    </w:p>
    <w:p w14:paraId="2399B0D5">
      <w:pPr>
        <w:widowControl w:val="0"/>
        <w:numPr>
          <w:ilvl w:val="0"/>
          <w:numId w:val="0"/>
        </w:numPr>
        <w:jc w:val="both"/>
        <w:rPr>
          <w:rFonts w:hint="eastAsia"/>
        </w:rPr>
      </w:pPr>
    </w:p>
    <w:p w14:paraId="0EFC76A5">
      <w:pPr>
        <w:widowControl w:val="0"/>
        <w:numPr>
          <w:ilvl w:val="0"/>
          <w:numId w:val="0"/>
        </w:numPr>
        <w:jc w:val="both"/>
        <w:rPr>
          <w:rFonts w:hint="eastAsia"/>
        </w:rPr>
      </w:pPr>
      <w:r>
        <w:rPr>
          <w:rFonts w:hint="eastAsia"/>
        </w:rPr>
        <w:t>Καταργεῖν means to invalidate, to render void.</w:t>
      </w:r>
    </w:p>
    <w:p w14:paraId="65B6102A">
      <w:pPr>
        <w:widowControl w:val="0"/>
        <w:numPr>
          <w:ilvl w:val="0"/>
          <w:numId w:val="0"/>
        </w:numPr>
        <w:jc w:val="both"/>
        <w:rPr>
          <w:rFonts w:hint="eastAsia"/>
        </w:rPr>
      </w:pPr>
      <w:r>
        <w:rPr>
          <w:rFonts w:hint="eastAsia"/>
        </w:rPr>
        <w:t>Καταργεῖν (废掉) 意指使无效，使作废。</w:t>
      </w:r>
    </w:p>
    <w:p w14:paraId="05D39417">
      <w:pPr>
        <w:widowControl w:val="0"/>
        <w:numPr>
          <w:ilvl w:val="0"/>
          <w:numId w:val="0"/>
        </w:numPr>
        <w:jc w:val="both"/>
        <w:rPr>
          <w:rFonts w:hint="eastAsia"/>
        </w:rPr>
      </w:pPr>
    </w:p>
    <w:p w14:paraId="42F580E0">
      <w:pPr>
        <w:widowControl w:val="0"/>
        <w:numPr>
          <w:ilvl w:val="0"/>
          <w:numId w:val="0"/>
        </w:numPr>
        <w:jc w:val="both"/>
        <w:rPr>
          <w:rFonts w:hint="eastAsia"/>
        </w:rPr>
      </w:pPr>
      <w:r>
        <w:rPr>
          <w:rFonts w:hint="eastAsia"/>
        </w:rPr>
        <w:t>The idea is, that the relation to her husband is broken off, and she is free.</w:t>
      </w:r>
    </w:p>
    <w:p w14:paraId="4D4E94C0">
      <w:pPr>
        <w:widowControl w:val="0"/>
        <w:numPr>
          <w:ilvl w:val="0"/>
          <w:numId w:val="0"/>
        </w:numPr>
        <w:jc w:val="both"/>
        <w:rPr>
          <w:rFonts w:hint="eastAsia"/>
        </w:rPr>
      </w:pPr>
      <w:r>
        <w:rPr>
          <w:rFonts w:hint="eastAsia"/>
        </w:rPr>
        <w:t>意思是，她与丈夫的关系断绝了，她自由了。</w:t>
      </w:r>
    </w:p>
    <w:p w14:paraId="0E2C68DB">
      <w:pPr>
        <w:widowControl w:val="0"/>
        <w:numPr>
          <w:ilvl w:val="0"/>
          <w:numId w:val="0"/>
        </w:numPr>
        <w:jc w:val="both"/>
        <w:rPr>
          <w:rFonts w:hint="eastAsia"/>
        </w:rPr>
      </w:pPr>
    </w:p>
    <w:p w14:paraId="4A8CB69F">
      <w:pPr>
        <w:widowControl w:val="0"/>
        <w:numPr>
          <w:ilvl w:val="0"/>
          <w:numId w:val="0"/>
        </w:numPr>
        <w:jc w:val="both"/>
        <w:rPr>
          <w:rFonts w:hint="eastAsia"/>
        </w:rPr>
      </w:pPr>
      <w:r>
        <w:rPr>
          <w:rFonts w:hint="eastAsia"/>
        </w:rPr>
        <w:t>Law of her husband means law relating to her husband.</w:t>
      </w:r>
    </w:p>
    <w:p w14:paraId="170422F4">
      <w:pPr>
        <w:widowControl w:val="0"/>
        <w:numPr>
          <w:ilvl w:val="0"/>
          <w:numId w:val="0"/>
        </w:numPr>
        <w:jc w:val="both"/>
        <w:rPr>
          <w:rFonts w:hint="eastAsia"/>
        </w:rPr>
      </w:pPr>
      <w:r>
        <w:rPr>
          <w:rFonts w:hint="eastAsia"/>
        </w:rPr>
        <w:t>丈夫的律法指与她丈夫有关的律法。</w:t>
      </w:r>
    </w:p>
    <w:p w14:paraId="07D56BFE">
      <w:pPr>
        <w:widowControl w:val="0"/>
        <w:numPr>
          <w:ilvl w:val="0"/>
          <w:numId w:val="0"/>
        </w:numPr>
        <w:jc w:val="both"/>
        <w:rPr>
          <w:rFonts w:hint="eastAsia"/>
        </w:rPr>
      </w:pPr>
    </w:p>
    <w:p w14:paraId="4AFCD60E">
      <w:pPr>
        <w:widowControl w:val="0"/>
        <w:numPr>
          <w:ilvl w:val="0"/>
          <w:numId w:val="0"/>
        </w:numPr>
        <w:jc w:val="both"/>
        <w:rPr>
          <w:rFonts w:hint="eastAsia"/>
        </w:rPr>
      </w:pPr>
      <w:r>
        <w:rPr>
          <w:rFonts w:hint="eastAsia"/>
        </w:rPr>
        <w:t>The phrase is analogous to those often used in the Old Testament—"law of the sacrifice;" "law of leprosy;" "law of defilement."</w:t>
      </w:r>
    </w:p>
    <w:p w14:paraId="1E211328">
      <w:pPr>
        <w:widowControl w:val="0"/>
        <w:numPr>
          <w:ilvl w:val="0"/>
          <w:numId w:val="0"/>
        </w:numPr>
        <w:jc w:val="both"/>
        <w:rPr>
          <w:rFonts w:hint="eastAsia"/>
        </w:rPr>
      </w:pPr>
      <w:r>
        <w:rPr>
          <w:rFonts w:hint="eastAsia"/>
        </w:rPr>
        <w:t>这个短语与旧约中经常使用的那些短语类似——“祭祀的律例”；“大痲疯的律例”；“污秽的律例”。</w:t>
      </w:r>
    </w:p>
    <w:p w14:paraId="206B56C4">
      <w:pPr>
        <w:widowControl w:val="0"/>
        <w:numPr>
          <w:ilvl w:val="0"/>
          <w:numId w:val="0"/>
        </w:numPr>
        <w:jc w:val="both"/>
        <w:rPr>
          <w:rFonts w:hint="eastAsia"/>
        </w:rPr>
      </w:pPr>
    </w:p>
    <w:p w14:paraId="60F0172D">
      <w:pPr>
        <w:widowControl w:val="0"/>
        <w:numPr>
          <w:ilvl w:val="0"/>
          <w:numId w:val="0"/>
        </w:numPr>
        <w:jc w:val="both"/>
        <w:rPr>
          <w:rFonts w:hint="eastAsia"/>
        </w:rPr>
      </w:pPr>
      <w:r>
        <w:rPr>
          <w:rFonts w:hint="eastAsia"/>
        </w:rPr>
        <w:t>According to the common interpretation of this verse, γάρ (for) introduces a confirmatory illustration: 'Law is not of perpetual obligation; for example, a married woman is free from the law which bound her to her husband, by his death.'</w:t>
      </w:r>
    </w:p>
    <w:p w14:paraId="129C4D3C">
      <w:pPr>
        <w:widowControl w:val="0"/>
        <w:numPr>
          <w:ilvl w:val="0"/>
          <w:numId w:val="0"/>
        </w:numPr>
        <w:jc w:val="both"/>
        <w:rPr>
          <w:rFonts w:hint="eastAsia"/>
        </w:rPr>
      </w:pPr>
      <w:r>
        <w:rPr>
          <w:rFonts w:hint="eastAsia"/>
        </w:rPr>
        <w:t>根据对这节经文的通常解释，γάρ (因为) 引出了一个证实的例证：“律法并非永久有效的义务；例如，一个已婚妇女因其丈夫的死而脱离了约束她归于她丈夫的律法。”</w:t>
      </w:r>
    </w:p>
    <w:p w14:paraId="08B94885">
      <w:pPr>
        <w:widowControl w:val="0"/>
        <w:numPr>
          <w:ilvl w:val="0"/>
          <w:numId w:val="0"/>
        </w:numPr>
        <w:jc w:val="both"/>
        <w:rPr>
          <w:rFonts w:hint="eastAsia"/>
        </w:rPr>
      </w:pPr>
    </w:p>
    <w:p w14:paraId="5ABD0165">
      <w:pPr>
        <w:widowControl w:val="0"/>
        <w:numPr>
          <w:ilvl w:val="0"/>
          <w:numId w:val="0"/>
        </w:numPr>
        <w:jc w:val="both"/>
        <w:rPr>
          <w:rFonts w:hint="eastAsia"/>
        </w:rPr>
      </w:pPr>
      <w:r>
        <w:rPr>
          <w:rFonts w:hint="eastAsia"/>
        </w:rPr>
        <w:t>There is of course a slight incongruity between the illustration and the form in which the principle is stated in the first verse.</w:t>
      </w:r>
    </w:p>
    <w:p w14:paraId="1A31B8D6">
      <w:pPr>
        <w:widowControl w:val="0"/>
        <w:numPr>
          <w:ilvl w:val="0"/>
          <w:numId w:val="0"/>
        </w:numPr>
        <w:jc w:val="both"/>
        <w:rPr>
          <w:rFonts w:hint="eastAsia"/>
        </w:rPr>
      </w:pPr>
      <w:r>
        <w:rPr>
          <w:rFonts w:hint="eastAsia"/>
        </w:rPr>
        <w:t>当然，例证与第一节中陈述原则的形式之间存在轻微的不一致。</w:t>
      </w:r>
    </w:p>
    <w:p w14:paraId="5AC13008">
      <w:pPr>
        <w:widowControl w:val="0"/>
        <w:numPr>
          <w:ilvl w:val="0"/>
          <w:numId w:val="0"/>
        </w:numPr>
        <w:jc w:val="both"/>
        <w:rPr>
          <w:rFonts w:hint="eastAsia"/>
        </w:rPr>
      </w:pPr>
    </w:p>
    <w:p w14:paraId="0AA8E2B5">
      <w:pPr>
        <w:widowControl w:val="0"/>
        <w:numPr>
          <w:ilvl w:val="0"/>
          <w:numId w:val="0"/>
        </w:numPr>
        <w:jc w:val="both"/>
        <w:rPr>
          <w:rFonts w:hint="eastAsia"/>
        </w:rPr>
      </w:pPr>
      <w:r>
        <w:rPr>
          <w:rFonts w:hint="eastAsia"/>
        </w:rPr>
        <w:t>There it is said that the law has dominion over a man so long as he lives.</w:t>
      </w:r>
    </w:p>
    <w:p w14:paraId="60F1AF21">
      <w:pPr>
        <w:widowControl w:val="0"/>
        <w:numPr>
          <w:ilvl w:val="0"/>
          <w:numId w:val="0"/>
        </w:numPr>
        <w:jc w:val="both"/>
        <w:rPr>
          <w:rFonts w:hint="eastAsia"/>
        </w:rPr>
      </w:pPr>
      <w:r>
        <w:rPr>
          <w:rFonts w:hint="eastAsia"/>
        </w:rPr>
        <w:t>那里说律法管辖一个人，只要他还活着。</w:t>
      </w:r>
    </w:p>
    <w:p w14:paraId="010C5121">
      <w:pPr>
        <w:widowControl w:val="0"/>
        <w:numPr>
          <w:ilvl w:val="0"/>
          <w:numId w:val="0"/>
        </w:numPr>
        <w:jc w:val="both"/>
        <w:rPr>
          <w:rFonts w:hint="eastAsia"/>
        </w:rPr>
      </w:pPr>
    </w:p>
    <w:p w14:paraId="08E0FEF9">
      <w:pPr>
        <w:widowControl w:val="0"/>
        <w:numPr>
          <w:ilvl w:val="0"/>
          <w:numId w:val="0"/>
        </w:numPr>
        <w:jc w:val="both"/>
        <w:rPr>
          <w:rFonts w:hint="eastAsia"/>
        </w:rPr>
      </w:pPr>
      <w:r>
        <w:rPr>
          <w:rFonts w:hint="eastAsia"/>
        </w:rPr>
        <w:t>The illustration is, that a wife is free (not when she dies) when her husband dies.</w:t>
      </w:r>
    </w:p>
    <w:p w14:paraId="13266939">
      <w:pPr>
        <w:widowControl w:val="0"/>
        <w:numPr>
          <w:ilvl w:val="0"/>
          <w:numId w:val="0"/>
        </w:numPr>
        <w:jc w:val="both"/>
        <w:rPr>
          <w:rFonts w:hint="eastAsia"/>
        </w:rPr>
      </w:pPr>
      <w:r>
        <w:rPr>
          <w:rFonts w:hint="eastAsia"/>
        </w:rPr>
        <w:t>例证是，妻子在丈夫死时（而非她死时）就自由了。</w:t>
      </w:r>
    </w:p>
    <w:p w14:paraId="1E054BBA">
      <w:pPr>
        <w:widowControl w:val="0"/>
        <w:numPr>
          <w:ilvl w:val="0"/>
          <w:numId w:val="0"/>
        </w:numPr>
        <w:jc w:val="both"/>
        <w:rPr>
          <w:rFonts w:hint="eastAsia"/>
        </w:rPr>
      </w:pPr>
    </w:p>
    <w:p w14:paraId="6582D8E6">
      <w:pPr>
        <w:widowControl w:val="0"/>
        <w:numPr>
          <w:ilvl w:val="0"/>
          <w:numId w:val="0"/>
        </w:numPr>
        <w:jc w:val="both"/>
        <w:rPr>
          <w:rFonts w:hint="eastAsia"/>
        </w:rPr>
      </w:pPr>
      <w:r>
        <w:rPr>
          <w:rFonts w:hint="eastAsia"/>
        </w:rPr>
        <w:t>For this and other reasons, many interpreters do not regard this verse as presenting an example, but as an allegory.</w:t>
      </w:r>
    </w:p>
    <w:p w14:paraId="05509D4C">
      <w:pPr>
        <w:widowControl w:val="0"/>
        <w:numPr>
          <w:ilvl w:val="0"/>
          <w:numId w:val="0"/>
        </w:numPr>
        <w:jc w:val="both"/>
        <w:rPr>
          <w:rFonts w:hint="eastAsia"/>
        </w:rPr>
      </w:pPr>
      <w:r>
        <w:rPr>
          <w:rFonts w:hint="eastAsia"/>
        </w:rPr>
        <w:t>由于这个以及其他原因，许多解释者不认为这一节是提供一个例子，而是把它看作一个寓言。</w:t>
      </w:r>
    </w:p>
    <w:p w14:paraId="1514F1B8">
      <w:pPr>
        <w:widowControl w:val="0"/>
        <w:numPr>
          <w:ilvl w:val="0"/>
          <w:numId w:val="0"/>
        </w:numPr>
        <w:jc w:val="both"/>
        <w:rPr>
          <w:rFonts w:hint="eastAsia"/>
        </w:rPr>
      </w:pPr>
    </w:p>
    <w:p w14:paraId="45E93819">
      <w:pPr>
        <w:widowControl w:val="0"/>
        <w:numPr>
          <w:ilvl w:val="0"/>
          <w:numId w:val="0"/>
        </w:numPr>
        <w:jc w:val="both"/>
        <w:rPr>
          <w:rFonts w:hint="eastAsia"/>
        </w:rPr>
      </w:pPr>
      <w:r>
        <w:rPr>
          <w:rFonts w:hint="eastAsia"/>
        </w:rPr>
        <w:t>Those who take this view, give different explanations.</w:t>
      </w:r>
    </w:p>
    <w:p w14:paraId="7785474E">
      <w:pPr>
        <w:widowControl w:val="0"/>
        <w:numPr>
          <w:ilvl w:val="0"/>
          <w:numId w:val="0"/>
        </w:numPr>
        <w:jc w:val="both"/>
        <w:rPr>
          <w:rFonts w:hint="eastAsia"/>
        </w:rPr>
      </w:pPr>
      <w:r>
        <w:rPr>
          <w:rFonts w:hint="eastAsia"/>
        </w:rPr>
        <w:t>持这种观点的人，给出了不同的解释。</w:t>
      </w:r>
    </w:p>
    <w:p w14:paraId="3CF30009">
      <w:pPr>
        <w:widowControl w:val="0"/>
        <w:numPr>
          <w:ilvl w:val="0"/>
          <w:numId w:val="0"/>
        </w:numPr>
        <w:jc w:val="both"/>
        <w:rPr>
          <w:rFonts w:hint="eastAsia"/>
        </w:rPr>
      </w:pPr>
    </w:p>
    <w:p w14:paraId="17578677">
      <w:pPr>
        <w:widowControl w:val="0"/>
        <w:numPr>
          <w:ilvl w:val="0"/>
          <w:numId w:val="0"/>
        </w:numPr>
        <w:jc w:val="both"/>
        <w:rPr>
          <w:rFonts w:hint="eastAsia"/>
        </w:rPr>
      </w:pPr>
      <w:r>
        <w:rPr>
          <w:rFonts w:hint="eastAsia"/>
        </w:rPr>
        <w:t>After Augustin, Melancthon, Beza, and others, say: 'The husband is our corrupt nature, (vis illa nativa, as Beza calls it, ciens in nobis affectiones peccatorum;) the wife is the soul, or our members.</w:t>
      </w:r>
    </w:p>
    <w:p w14:paraId="062D5C81">
      <w:pPr>
        <w:widowControl w:val="0"/>
        <w:numPr>
          <w:ilvl w:val="0"/>
          <w:numId w:val="0"/>
        </w:numPr>
        <w:jc w:val="both"/>
        <w:rPr>
          <w:rFonts w:hint="eastAsia"/>
        </w:rPr>
      </w:pPr>
      <w:r>
        <w:rPr>
          <w:rFonts w:hint="eastAsia"/>
        </w:rPr>
        <w:t>在奥古斯丁、梅兰希顿、伯撒等人之后，有人说：“丈夫是我们败坏的本性（伯撒称之为 vis illa nativa，在我们里面引起罪的情感的那种天性）；妻子是灵魂，或我们的肢体。</w:t>
      </w:r>
    </w:p>
    <w:p w14:paraId="2C0A0E20">
      <w:pPr>
        <w:widowControl w:val="0"/>
        <w:numPr>
          <w:ilvl w:val="0"/>
          <w:numId w:val="0"/>
        </w:numPr>
        <w:jc w:val="both"/>
        <w:rPr>
          <w:rFonts w:hint="eastAsia"/>
        </w:rPr>
      </w:pPr>
    </w:p>
    <w:p w14:paraId="302B8656">
      <w:pPr>
        <w:widowControl w:val="0"/>
        <w:numPr>
          <w:ilvl w:val="0"/>
          <w:numId w:val="0"/>
        </w:numPr>
        <w:jc w:val="both"/>
        <w:rPr>
          <w:rFonts w:hint="eastAsia"/>
        </w:rPr>
      </w:pPr>
      <w:r>
        <w:rPr>
          <w:rFonts w:hint="eastAsia"/>
        </w:rPr>
        <w:t>When, therefore, the corrupt nature (or old man) dies, the soul is free from that husband, and is at liberty to marry another.'</w:t>
      </w:r>
    </w:p>
    <w:p w14:paraId="56CA6D1D">
      <w:pPr>
        <w:widowControl w:val="0"/>
        <w:numPr>
          <w:ilvl w:val="0"/>
          <w:numId w:val="0"/>
        </w:numPr>
        <w:jc w:val="both"/>
        <w:rPr>
          <w:rFonts w:hint="eastAsia"/>
        </w:rPr>
      </w:pPr>
      <w:r>
        <w:rPr>
          <w:rFonts w:hint="eastAsia"/>
        </w:rPr>
        <w:t>因此，当败坏的本性（或旧人）死了，灵魂就脱离了那个丈夫，并可以自由地嫁给另一个。”</w:t>
      </w:r>
    </w:p>
    <w:p w14:paraId="5E0A45A2">
      <w:pPr>
        <w:widowControl w:val="0"/>
        <w:numPr>
          <w:ilvl w:val="0"/>
          <w:numId w:val="0"/>
        </w:numPr>
        <w:jc w:val="both"/>
        <w:rPr>
          <w:rFonts w:hint="eastAsia"/>
        </w:rPr>
      </w:pPr>
    </w:p>
    <w:p w14:paraId="2038C38A">
      <w:pPr>
        <w:widowControl w:val="0"/>
        <w:numPr>
          <w:ilvl w:val="0"/>
          <w:numId w:val="0"/>
        </w:numPr>
        <w:jc w:val="both"/>
        <w:rPr>
          <w:rFonts w:hint="eastAsia"/>
        </w:rPr>
      </w:pPr>
      <w:r>
        <w:rPr>
          <w:rFonts w:hint="eastAsia"/>
        </w:rPr>
        <w:t>Others, with much more regard to the context, say that the wife is the Church, the husband the law; so Origen, Chrysostom, Olshausen, Philippi, &amp;c.</w:t>
      </w:r>
    </w:p>
    <w:p w14:paraId="2E9A3C18">
      <w:pPr>
        <w:widowControl w:val="0"/>
        <w:numPr>
          <w:ilvl w:val="0"/>
          <w:numId w:val="0"/>
        </w:numPr>
        <w:jc w:val="both"/>
        <w:rPr>
          <w:rFonts w:hint="eastAsia"/>
        </w:rPr>
      </w:pPr>
      <w:r>
        <w:rPr>
          <w:rFonts w:hint="eastAsia"/>
        </w:rPr>
        <w:t>另一些人，更注重上下文，认为妻子是教会，丈夫是律法；俄利根、屈梭多模、奥尔斯豪森、腓利比等人也是如此。</w:t>
      </w:r>
    </w:p>
    <w:p w14:paraId="7EE89C98">
      <w:pPr>
        <w:widowControl w:val="0"/>
        <w:numPr>
          <w:ilvl w:val="0"/>
          <w:numId w:val="0"/>
        </w:numPr>
        <w:jc w:val="both"/>
        <w:rPr>
          <w:rFonts w:hint="eastAsia"/>
        </w:rPr>
      </w:pPr>
    </w:p>
    <w:p w14:paraId="1A48DD95">
      <w:pPr>
        <w:widowControl w:val="0"/>
        <w:numPr>
          <w:ilvl w:val="0"/>
          <w:numId w:val="0"/>
        </w:numPr>
        <w:jc w:val="both"/>
        <w:rPr>
          <w:rFonts w:hint="eastAsia"/>
        </w:rPr>
      </w:pPr>
      <w:r>
        <w:rPr>
          <w:rFonts w:hint="eastAsia"/>
        </w:rPr>
        <w:t>This is indeed the application which the apostle makes in the following verses, but it is not what is said in vs. 2, 3.</w:t>
      </w:r>
    </w:p>
    <w:p w14:paraId="2EC79222">
      <w:pPr>
        <w:widowControl w:val="0"/>
        <w:numPr>
          <w:ilvl w:val="0"/>
          <w:numId w:val="0"/>
        </w:numPr>
        <w:jc w:val="both"/>
        <w:rPr>
          <w:rFonts w:hint="eastAsia"/>
        </w:rPr>
      </w:pPr>
      <w:r>
        <w:rPr>
          <w:rFonts w:hint="eastAsia"/>
        </w:rPr>
        <w:t>这确实是使徒在后面几节经文中所作的应用，但这并非第2、3节所说的。</w:t>
      </w:r>
    </w:p>
    <w:p w14:paraId="1AC24155">
      <w:pPr>
        <w:widowControl w:val="0"/>
        <w:numPr>
          <w:ilvl w:val="0"/>
          <w:numId w:val="0"/>
        </w:numPr>
        <w:jc w:val="both"/>
        <w:rPr>
          <w:rFonts w:hint="eastAsia"/>
        </w:rPr>
      </w:pPr>
    </w:p>
    <w:p w14:paraId="24018F4A">
      <w:pPr>
        <w:widowControl w:val="0"/>
        <w:numPr>
          <w:ilvl w:val="0"/>
          <w:numId w:val="0"/>
        </w:numPr>
        <w:jc w:val="both"/>
        <w:rPr>
          <w:rFonts w:hint="eastAsia"/>
        </w:rPr>
      </w:pPr>
      <w:r>
        <w:rPr>
          <w:rFonts w:hint="eastAsia"/>
        </w:rPr>
        <w:t>Here we have only an example, illustrating the truth of the assertion in ver. 1.</w:t>
      </w:r>
    </w:p>
    <w:p w14:paraId="61A54291">
      <w:pPr>
        <w:widowControl w:val="0"/>
        <w:numPr>
          <w:ilvl w:val="0"/>
          <w:numId w:val="0"/>
        </w:numPr>
        <w:jc w:val="both"/>
        <w:rPr>
          <w:rFonts w:hint="eastAsia"/>
        </w:rPr>
      </w:pPr>
      <w:r>
        <w:rPr>
          <w:rFonts w:hint="eastAsia"/>
        </w:rPr>
        <w:t>我们在此只有一个例子，用来说明第1节中断言的真理。</w:t>
      </w:r>
    </w:p>
    <w:p w14:paraId="5C566391">
      <w:pPr>
        <w:widowControl w:val="0"/>
        <w:numPr>
          <w:ilvl w:val="0"/>
          <w:numId w:val="0"/>
        </w:numPr>
        <w:jc w:val="both"/>
        <w:rPr>
          <w:rFonts w:hint="eastAsia"/>
        </w:rPr>
      </w:pPr>
    </w:p>
    <w:p w14:paraId="1DCEB09F">
      <w:pPr>
        <w:widowControl w:val="0"/>
        <w:numPr>
          <w:ilvl w:val="0"/>
          <w:numId w:val="0"/>
        </w:numPr>
        <w:jc w:val="both"/>
        <w:rPr>
          <w:rFonts w:hint="eastAsia"/>
        </w:rPr>
      </w:pPr>
      <w:r>
        <w:rPr>
          <w:rFonts w:hint="eastAsia"/>
        </w:rPr>
        <w:t>VERSE 3 is an amplification and confirmation of what is said in ver. 2: That a woman is bound by the law to her husband as long as he lives, is plain, because she is called an adulteress if she marries another man while her husband lives.</w:t>
      </w:r>
    </w:p>
    <w:p w14:paraId="64AE1BFA">
      <w:pPr>
        <w:widowControl w:val="0"/>
        <w:numPr>
          <w:ilvl w:val="0"/>
          <w:numId w:val="0"/>
        </w:numPr>
        <w:jc w:val="both"/>
        <w:rPr>
          <w:rFonts w:hint="eastAsia"/>
        </w:rPr>
      </w:pPr>
      <w:r>
        <w:rPr>
          <w:rFonts w:hint="eastAsia"/>
        </w:rPr>
        <w:t>第3节是对第2节所说内容的扩充和证实：一个女人在她丈夫活着的时候受律法约束归于她的丈夫，这一点很清楚，因为如果她在丈夫活着的时候嫁给另一个男人，她就被称为淫妇。</w:t>
      </w:r>
    </w:p>
    <w:p w14:paraId="3B4D2E3E">
      <w:pPr>
        <w:widowControl w:val="0"/>
        <w:numPr>
          <w:ilvl w:val="0"/>
          <w:numId w:val="0"/>
        </w:numPr>
        <w:jc w:val="both"/>
        <w:rPr>
          <w:rFonts w:hint="eastAsia"/>
        </w:rPr>
      </w:pPr>
    </w:p>
    <w:p w14:paraId="694D785A">
      <w:pPr>
        <w:widowControl w:val="0"/>
        <w:numPr>
          <w:ilvl w:val="0"/>
          <w:numId w:val="0"/>
        </w:numPr>
        <w:jc w:val="both"/>
        <w:rPr>
          <w:rFonts w:hint="eastAsia"/>
        </w:rPr>
      </w:pPr>
      <w:r>
        <w:rPr>
          <w:rFonts w:hint="eastAsia"/>
        </w:rPr>
        <w:t>And that she is free from that law when he dies, is plain, because she is in that case no adulteress, though she be married to another man.</w:t>
      </w:r>
    </w:p>
    <w:p w14:paraId="3AFB9B5E">
      <w:pPr>
        <w:widowControl w:val="0"/>
        <w:numPr>
          <w:ilvl w:val="0"/>
          <w:numId w:val="0"/>
        </w:numPr>
        <w:jc w:val="both"/>
        <w:rPr>
          <w:rFonts w:hint="eastAsia"/>
        </w:rPr>
      </w:pPr>
      <w:r>
        <w:rPr>
          <w:rFonts w:hint="eastAsia"/>
        </w:rPr>
        <w:t>并且当他死时她就脱离了那条律法，这一点也很清楚，因为在这种情况下，即使她嫁给了另一个男人，她也不是淫妇。</w:t>
      </w:r>
    </w:p>
    <w:p w14:paraId="1A18E8DB">
      <w:pPr>
        <w:widowControl w:val="0"/>
        <w:numPr>
          <w:ilvl w:val="0"/>
          <w:numId w:val="0"/>
        </w:numPr>
        <w:jc w:val="both"/>
        <w:rPr>
          <w:rFonts w:hint="eastAsia"/>
        </w:rPr>
      </w:pPr>
    </w:p>
    <w:p w14:paraId="28AC47D2">
      <w:pPr>
        <w:widowControl w:val="0"/>
        <w:numPr>
          <w:ilvl w:val="0"/>
          <w:numId w:val="0"/>
        </w:numPr>
        <w:jc w:val="both"/>
        <w:rPr>
          <w:rFonts w:hint="eastAsia"/>
        </w:rPr>
      </w:pPr>
      <w:r>
        <w:rPr>
          <w:rFonts w:hint="eastAsia"/>
        </w:rPr>
        <w:t>She shall be called, χρηματίσει, authoritatively and solemnly declared to be.</w:t>
      </w:r>
    </w:p>
    <w:p w14:paraId="54A83E1D">
      <w:pPr>
        <w:widowControl w:val="0"/>
        <w:numPr>
          <w:ilvl w:val="0"/>
          <w:numId w:val="0"/>
        </w:numPr>
        <w:jc w:val="both"/>
        <w:rPr>
          <w:rFonts w:hint="eastAsia"/>
        </w:rPr>
      </w:pPr>
      <w:r>
        <w:rPr>
          <w:rFonts w:hint="eastAsia"/>
        </w:rPr>
        <w:t>她将被称为，χρηματίσει (将被称为)，权威地、庄严地宣告为。</w:t>
      </w:r>
    </w:p>
    <w:p w14:paraId="0782B9F8">
      <w:pPr>
        <w:widowControl w:val="0"/>
        <w:numPr>
          <w:ilvl w:val="0"/>
          <w:numId w:val="0"/>
        </w:numPr>
        <w:jc w:val="both"/>
        <w:rPr>
          <w:rFonts w:hint="eastAsia"/>
        </w:rPr>
      </w:pPr>
    </w:p>
    <w:p w14:paraId="203EFE48">
      <w:pPr>
        <w:widowControl w:val="0"/>
        <w:numPr>
          <w:ilvl w:val="0"/>
          <w:numId w:val="0"/>
        </w:numPr>
        <w:jc w:val="both"/>
        <w:rPr>
          <w:rFonts w:hint="eastAsia"/>
        </w:rPr>
      </w:pPr>
      <w:r>
        <w:rPr>
          <w:rFonts w:hint="eastAsia"/>
        </w:rPr>
        <w:t>χρηματίζειν (from χρῆμα) is literally to transact business, and specially the business of the state, to give decisions, or decrees; and specially in the New Testament to utter divine responses, oracula edere, divinitus admonere; see Matt. 2:12, 22; Luke 2:26; Acts 10:22; Heb. 8:5, 11:7.</w:t>
      </w:r>
    </w:p>
    <w:p w14:paraId="0F41998C">
      <w:pPr>
        <w:widowControl w:val="0"/>
        <w:numPr>
          <w:ilvl w:val="0"/>
          <w:numId w:val="0"/>
        </w:numPr>
        <w:jc w:val="both"/>
        <w:rPr>
          <w:rFonts w:hint="eastAsia"/>
        </w:rPr>
      </w:pPr>
      <w:r>
        <w:rPr>
          <w:rFonts w:hint="eastAsia"/>
        </w:rPr>
        <w:t>χρηματίζειν (办理事务) (源于 χρῆμα，事物) 字面上指办理事务，特别是国家事务，作出决定或颁布法令；特别是在新约中指发出神圣的回应，oracula edere (发出神谕)，divinitus admonere (神圣地警告)；见马太福音2:12, 22；路加福音2:26；使徒行传10:22；希伯来书8:5, 11:7。</w:t>
      </w:r>
    </w:p>
    <w:p w14:paraId="2B2BA334">
      <w:pPr>
        <w:widowControl w:val="0"/>
        <w:numPr>
          <w:ilvl w:val="0"/>
          <w:numId w:val="0"/>
        </w:numPr>
        <w:jc w:val="both"/>
        <w:rPr>
          <w:rFonts w:hint="eastAsia"/>
        </w:rPr>
      </w:pPr>
    </w:p>
    <w:p w14:paraId="65CF96A6">
      <w:pPr>
        <w:widowControl w:val="0"/>
        <w:numPr>
          <w:ilvl w:val="0"/>
          <w:numId w:val="0"/>
        </w:numPr>
        <w:jc w:val="both"/>
        <w:rPr>
          <w:rFonts w:hint="eastAsia"/>
        </w:rPr>
      </w:pPr>
      <w:r>
        <w:rPr>
          <w:rFonts w:hint="eastAsia"/>
        </w:rPr>
        <w:t>Compare Rom. 11:4.</w:t>
      </w:r>
    </w:p>
    <w:p w14:paraId="662202AA">
      <w:pPr>
        <w:widowControl w:val="0"/>
        <w:numPr>
          <w:ilvl w:val="0"/>
          <w:numId w:val="0"/>
        </w:numPr>
        <w:jc w:val="both"/>
        <w:rPr>
          <w:rFonts w:hint="eastAsia"/>
        </w:rPr>
      </w:pPr>
      <w:r>
        <w:rPr>
          <w:rFonts w:hint="eastAsia"/>
        </w:rPr>
        <w:t>比较罗马书11:4。</w:t>
      </w:r>
    </w:p>
    <w:p w14:paraId="71CED481">
      <w:pPr>
        <w:widowControl w:val="0"/>
        <w:numPr>
          <w:ilvl w:val="0"/>
          <w:numId w:val="0"/>
        </w:numPr>
        <w:jc w:val="both"/>
        <w:rPr>
          <w:rFonts w:hint="eastAsia"/>
        </w:rPr>
      </w:pPr>
    </w:p>
    <w:p w14:paraId="0B64C0CF">
      <w:pPr>
        <w:widowControl w:val="0"/>
        <w:numPr>
          <w:ilvl w:val="0"/>
          <w:numId w:val="0"/>
        </w:numPr>
        <w:jc w:val="both"/>
        <w:rPr>
          <w:rFonts w:hint="eastAsia"/>
        </w:rPr>
      </w:pPr>
      <w:r>
        <w:rPr>
          <w:rFonts w:hint="eastAsia"/>
        </w:rPr>
        <w:t>VERSE 4. Wherefore, my brethren, ye also have become dead to the law by the body of Christ.</w:t>
      </w:r>
    </w:p>
    <w:p w14:paraId="530C6201">
      <w:pPr>
        <w:widowControl w:val="0"/>
        <w:numPr>
          <w:ilvl w:val="0"/>
          <w:numId w:val="0"/>
        </w:numPr>
        <w:jc w:val="both"/>
        <w:rPr>
          <w:rFonts w:hint="eastAsia"/>
        </w:rPr>
      </w:pPr>
      <w:r>
        <w:rPr>
          <w:rFonts w:hint="eastAsia"/>
        </w:rPr>
        <w:t>第4节. 我的弟兄们，这样说来，你们藉着基督的身体，在律法上也是死了。</w:t>
      </w:r>
    </w:p>
    <w:p w14:paraId="3A78271F">
      <w:pPr>
        <w:widowControl w:val="0"/>
        <w:numPr>
          <w:ilvl w:val="0"/>
          <w:numId w:val="0"/>
        </w:numPr>
        <w:jc w:val="both"/>
        <w:rPr>
          <w:rFonts w:hint="eastAsia"/>
        </w:rPr>
      </w:pPr>
    </w:p>
    <w:p w14:paraId="407C406E">
      <w:pPr>
        <w:widowControl w:val="0"/>
        <w:numPr>
          <w:ilvl w:val="0"/>
          <w:numId w:val="0"/>
        </w:numPr>
        <w:jc w:val="both"/>
        <w:rPr>
          <w:rFonts w:hint="eastAsia"/>
        </w:rPr>
      </w:pPr>
      <w:r>
        <w:rPr>
          <w:rFonts w:hint="eastAsia"/>
        </w:rPr>
        <w:t>As the woman is free from the law by the death of her husband, so ye also (και ̀ ὑμεῖς) are freed from the law by the death of Christ.</w:t>
      </w:r>
    </w:p>
    <w:p w14:paraId="186709EA">
      <w:pPr>
        <w:widowControl w:val="0"/>
        <w:numPr>
          <w:ilvl w:val="0"/>
          <w:numId w:val="0"/>
        </w:numPr>
        <w:jc w:val="both"/>
        <w:rPr>
          <w:rFonts w:hint="eastAsia"/>
        </w:rPr>
      </w:pPr>
      <w:r>
        <w:rPr>
          <w:rFonts w:hint="eastAsia"/>
        </w:rPr>
        <w:t>正如女人因其丈夫的死而脱离了律法，照样，你们也 (και ̀ ὑμεῖς，你们也) 因基督的死而脱离了律法。</w:t>
      </w:r>
    </w:p>
    <w:p w14:paraId="1C4339F7">
      <w:pPr>
        <w:widowControl w:val="0"/>
        <w:numPr>
          <w:ilvl w:val="0"/>
          <w:numId w:val="0"/>
        </w:numPr>
        <w:jc w:val="both"/>
        <w:rPr>
          <w:rFonts w:hint="eastAsia"/>
        </w:rPr>
      </w:pPr>
    </w:p>
    <w:p w14:paraId="018B74D0">
      <w:pPr>
        <w:widowControl w:val="0"/>
        <w:numPr>
          <w:ilvl w:val="0"/>
          <w:numId w:val="0"/>
        </w:numPr>
        <w:jc w:val="both"/>
        <w:rPr>
          <w:rFonts w:hint="eastAsia"/>
        </w:rPr>
      </w:pPr>
      <w:r>
        <w:rPr>
          <w:rFonts w:hint="eastAsia"/>
        </w:rPr>
        <w:t>This is the application made by the apostle of the illustration contained in vs. 2, 3.</w:t>
      </w:r>
    </w:p>
    <w:p w14:paraId="25000202">
      <w:pPr>
        <w:widowControl w:val="0"/>
        <w:numPr>
          <w:ilvl w:val="0"/>
          <w:numId w:val="0"/>
        </w:numPr>
        <w:jc w:val="both"/>
        <w:rPr>
          <w:rFonts w:hint="eastAsia"/>
        </w:rPr>
      </w:pPr>
      <w:r>
        <w:rPr>
          <w:rFonts w:hint="eastAsia"/>
        </w:rPr>
        <w:t>这是使徒对第2、3节所含例证的应用。</w:t>
      </w:r>
    </w:p>
    <w:p w14:paraId="2832AE93">
      <w:pPr>
        <w:widowControl w:val="0"/>
        <w:numPr>
          <w:ilvl w:val="0"/>
          <w:numId w:val="0"/>
        </w:numPr>
        <w:jc w:val="both"/>
        <w:rPr>
          <w:rFonts w:hint="eastAsia"/>
        </w:rPr>
      </w:pPr>
    </w:p>
    <w:p w14:paraId="1C0CC50C">
      <w:pPr>
        <w:widowControl w:val="0"/>
        <w:numPr>
          <w:ilvl w:val="0"/>
          <w:numId w:val="0"/>
        </w:numPr>
        <w:jc w:val="both"/>
        <w:rPr>
          <w:rFonts w:hint="eastAsia"/>
        </w:rPr>
      </w:pPr>
      <w:r>
        <w:rPr>
          <w:rFonts w:hint="eastAsia"/>
        </w:rPr>
        <w:t>The law is our first husband; we were bound to satisfy its demands.</w:t>
      </w:r>
    </w:p>
    <w:p w14:paraId="1CB442B8">
      <w:pPr>
        <w:widowControl w:val="0"/>
        <w:numPr>
          <w:ilvl w:val="0"/>
          <w:numId w:val="0"/>
        </w:numPr>
        <w:jc w:val="both"/>
        <w:rPr>
          <w:rFonts w:hint="eastAsia"/>
        </w:rPr>
      </w:pPr>
      <w:r>
        <w:rPr>
          <w:rFonts w:hint="eastAsia"/>
        </w:rPr>
        <w:t>律法是我们第一个丈夫；我们有义务满足它的要求。</w:t>
      </w:r>
    </w:p>
    <w:p w14:paraId="50EA6CFA">
      <w:pPr>
        <w:widowControl w:val="0"/>
        <w:numPr>
          <w:ilvl w:val="0"/>
          <w:numId w:val="0"/>
        </w:numPr>
        <w:jc w:val="both"/>
        <w:rPr>
          <w:rFonts w:hint="eastAsia"/>
        </w:rPr>
      </w:pPr>
    </w:p>
    <w:p w14:paraId="38C0D02C">
      <w:pPr>
        <w:widowControl w:val="0"/>
        <w:numPr>
          <w:ilvl w:val="0"/>
          <w:numId w:val="0"/>
        </w:numPr>
        <w:jc w:val="both"/>
        <w:rPr>
          <w:rFonts w:hint="eastAsia"/>
        </w:rPr>
      </w:pPr>
      <w:r>
        <w:rPr>
          <w:rFonts w:hint="eastAsia"/>
        </w:rPr>
        <w:t>But the law being dead, (i.e. fulfilled in Christ,) we are free from the obligation of obedience to it as the condition of justification, and are at liberty to accept the gospel.</w:t>
      </w:r>
    </w:p>
    <w:p w14:paraId="0D533FAF">
      <w:pPr>
        <w:widowControl w:val="0"/>
        <w:numPr>
          <w:ilvl w:val="0"/>
          <w:numId w:val="0"/>
        </w:numPr>
        <w:jc w:val="both"/>
        <w:rPr>
          <w:rFonts w:hint="eastAsia"/>
        </w:rPr>
      </w:pPr>
      <w:r>
        <w:rPr>
          <w:rFonts w:hint="eastAsia"/>
        </w:rPr>
        <w:t>但是律法既已死了（即在基督里成全了），我们就脱离了顺服它作为称义条件的义务，并可以自由地接受福音。</w:t>
      </w:r>
    </w:p>
    <w:p w14:paraId="1D8447FB">
      <w:pPr>
        <w:widowControl w:val="0"/>
        <w:numPr>
          <w:ilvl w:val="0"/>
          <w:numId w:val="0"/>
        </w:numPr>
        <w:jc w:val="both"/>
        <w:rPr>
          <w:rFonts w:hint="eastAsia"/>
        </w:rPr>
      </w:pPr>
    </w:p>
    <w:p w14:paraId="2F48AA96">
      <w:pPr>
        <w:widowControl w:val="0"/>
        <w:numPr>
          <w:ilvl w:val="0"/>
          <w:numId w:val="0"/>
        </w:numPr>
        <w:jc w:val="both"/>
        <w:rPr>
          <w:rFonts w:hint="eastAsia"/>
        </w:rPr>
      </w:pPr>
      <w:r>
        <w:rPr>
          <w:rFonts w:hint="eastAsia"/>
        </w:rPr>
        <w:t>"Lex velut maritus fuit," says Calvin, "sub cujus jugo detinemur, donec mortua est. Post legis mortem Christus nos assumpsit, id est, a lege solutos adjunxit sibi.ergo Christo e mortuis suscitato copulati adhaerere ei soli debemus: atque ut aeterna est Christi vita post resurrectionem, ita posthac nullum futurum est divortium."</w:t>
      </w:r>
    </w:p>
    <w:p w14:paraId="6CE0A46B">
      <w:pPr>
        <w:widowControl w:val="0"/>
        <w:numPr>
          <w:ilvl w:val="0"/>
          <w:numId w:val="0"/>
        </w:numPr>
        <w:jc w:val="both"/>
        <w:rPr>
          <w:rFonts w:hint="eastAsia"/>
        </w:rPr>
      </w:pPr>
      <w:r>
        <w:rPr>
          <w:rFonts w:hint="eastAsia"/>
        </w:rPr>
        <w:t>加尔文说：“律法仿佛是丈夫，我们被束缚在他的轭下，直到它死了。律法死后，基督接纳了我们，也就是说，将我们从律法中解脱出来，并与祂自己联合。因此，我们与从死里复活的基督联合，就应该单单依附于祂：并且正如基督复活后的生命是永恒的，照样，此后也不会有任何离异。”</w:t>
      </w:r>
    </w:p>
    <w:p w14:paraId="384CA4D6">
      <w:pPr>
        <w:widowControl w:val="0"/>
        <w:numPr>
          <w:ilvl w:val="0"/>
          <w:numId w:val="0"/>
        </w:numPr>
        <w:jc w:val="both"/>
        <w:rPr>
          <w:rFonts w:hint="eastAsia"/>
        </w:rPr>
      </w:pPr>
    </w:p>
    <w:p w14:paraId="34800C7E">
      <w:pPr>
        <w:widowControl w:val="0"/>
        <w:numPr>
          <w:ilvl w:val="0"/>
          <w:numId w:val="0"/>
        </w:numPr>
        <w:jc w:val="both"/>
        <w:rPr>
          <w:rFonts w:hint="eastAsia"/>
        </w:rPr>
      </w:pPr>
      <w:r>
        <w:rPr>
          <w:rFonts w:hint="eastAsia"/>
        </w:rPr>
        <w:t>Instead of saying, The law is dead, as the consistency of the figure would demand, the apostle expresses the same idea by saying, Ye are dead to the law, or rather, are slain, put to death, ἐθανατώθητε.</w:t>
      </w:r>
    </w:p>
    <w:p w14:paraId="73B9CBFA">
      <w:pPr>
        <w:widowControl w:val="0"/>
        <w:numPr>
          <w:ilvl w:val="0"/>
          <w:numId w:val="0"/>
        </w:numPr>
        <w:jc w:val="both"/>
        <w:rPr>
          <w:rFonts w:hint="eastAsia"/>
        </w:rPr>
      </w:pPr>
      <w:r>
        <w:rPr>
          <w:rFonts w:hint="eastAsia"/>
        </w:rPr>
        <w:t>使徒没有说“律法死了”，正如这个比喻的连贯性所要求的，而是通过说“你们向律法死了”，或者更确切地说，“被杀了，被处死了”，ἐθανατώθητε (你们被治死了)，来表达同样的意思。</w:t>
      </w:r>
    </w:p>
    <w:p w14:paraId="59C2A28B">
      <w:pPr>
        <w:widowControl w:val="0"/>
        <w:numPr>
          <w:ilvl w:val="0"/>
          <w:numId w:val="0"/>
        </w:numPr>
        <w:jc w:val="both"/>
        <w:rPr>
          <w:rFonts w:hint="eastAsia"/>
        </w:rPr>
      </w:pPr>
    </w:p>
    <w:p w14:paraId="3A15C585">
      <w:pPr>
        <w:widowControl w:val="0"/>
        <w:numPr>
          <w:ilvl w:val="0"/>
          <w:numId w:val="0"/>
        </w:numPr>
        <w:jc w:val="both"/>
        <w:rPr>
          <w:rFonts w:hint="eastAsia"/>
        </w:rPr>
      </w:pPr>
      <w:r>
        <w:rPr>
          <w:rFonts w:hint="eastAsia"/>
        </w:rPr>
        <w:t>This form of expression is probably used because the death of Christ, in which we died, was an act of violence.</w:t>
      </w:r>
    </w:p>
    <w:p w14:paraId="20726E54">
      <w:pPr>
        <w:widowControl w:val="0"/>
        <w:numPr>
          <w:ilvl w:val="0"/>
          <w:numId w:val="0"/>
        </w:numPr>
        <w:jc w:val="both"/>
        <w:rPr>
          <w:rFonts w:hint="eastAsia"/>
        </w:rPr>
      </w:pPr>
      <w:r>
        <w:rPr>
          <w:rFonts w:hint="eastAsia"/>
        </w:rPr>
        <w:t>这种表达方式大概是因为基督的死，我们在其中死了，是一种暴力行为。</w:t>
      </w:r>
    </w:p>
    <w:p w14:paraId="53277EED">
      <w:pPr>
        <w:widowControl w:val="0"/>
        <w:numPr>
          <w:ilvl w:val="0"/>
          <w:numId w:val="0"/>
        </w:numPr>
        <w:jc w:val="both"/>
        <w:rPr>
          <w:rFonts w:hint="eastAsia"/>
        </w:rPr>
      </w:pPr>
    </w:p>
    <w:p w14:paraId="3188BC44">
      <w:pPr>
        <w:widowControl w:val="0"/>
        <w:numPr>
          <w:ilvl w:val="0"/>
          <w:numId w:val="0"/>
        </w:numPr>
        <w:jc w:val="both"/>
        <w:rPr>
          <w:rFonts w:hint="eastAsia"/>
        </w:rPr>
      </w:pPr>
      <w:r>
        <w:rPr>
          <w:rFonts w:hint="eastAsia"/>
        </w:rPr>
        <w:t>He was put to death, and we in him.</w:t>
      </w:r>
    </w:p>
    <w:p w14:paraId="76CC84DF">
      <w:pPr>
        <w:widowControl w:val="0"/>
        <w:numPr>
          <w:ilvl w:val="0"/>
          <w:numId w:val="0"/>
        </w:numPr>
        <w:jc w:val="both"/>
        <w:rPr>
          <w:rFonts w:hint="eastAsia"/>
        </w:rPr>
      </w:pPr>
      <w:r>
        <w:rPr>
          <w:rFonts w:hint="eastAsia"/>
        </w:rPr>
        <w:t>祂被处死，我们也在祂里面。</w:t>
      </w:r>
    </w:p>
    <w:p w14:paraId="4C357D01">
      <w:pPr>
        <w:widowControl w:val="0"/>
        <w:numPr>
          <w:ilvl w:val="0"/>
          <w:numId w:val="0"/>
        </w:numPr>
        <w:jc w:val="both"/>
        <w:rPr>
          <w:rFonts w:hint="eastAsia"/>
        </w:rPr>
      </w:pPr>
    </w:p>
    <w:p w14:paraId="5B8A4467">
      <w:pPr>
        <w:widowControl w:val="0"/>
        <w:numPr>
          <w:ilvl w:val="0"/>
          <w:numId w:val="0"/>
        </w:numPr>
        <w:jc w:val="both"/>
        <w:rPr>
          <w:rFonts w:hint="eastAsia"/>
        </w:rPr>
      </w:pPr>
      <w:r>
        <w:rPr>
          <w:rFonts w:hint="eastAsia"/>
        </w:rPr>
        <w:t>To be slain to the law, means to be freed from the law by death.</w:t>
      </w:r>
    </w:p>
    <w:p w14:paraId="4EFB9D05">
      <w:pPr>
        <w:widowControl w:val="0"/>
        <w:numPr>
          <w:ilvl w:val="0"/>
          <w:numId w:val="0"/>
        </w:numPr>
        <w:jc w:val="both"/>
        <w:rPr>
          <w:rFonts w:hint="eastAsia"/>
        </w:rPr>
      </w:pPr>
      <w:r>
        <w:rPr>
          <w:rFonts w:hint="eastAsia"/>
        </w:rPr>
        <w:t>向律法被杀，意指藉着死而脱离律法。</w:t>
      </w:r>
    </w:p>
    <w:p w14:paraId="3BEBCEC8">
      <w:pPr>
        <w:widowControl w:val="0"/>
        <w:numPr>
          <w:ilvl w:val="0"/>
          <w:numId w:val="0"/>
        </w:numPr>
        <w:jc w:val="both"/>
        <w:rPr>
          <w:rFonts w:hint="eastAsia"/>
        </w:rPr>
      </w:pPr>
    </w:p>
    <w:p w14:paraId="44B01A32">
      <w:pPr>
        <w:widowControl w:val="0"/>
        <w:numPr>
          <w:ilvl w:val="0"/>
          <w:numId w:val="0"/>
        </w:numPr>
        <w:jc w:val="both"/>
        <w:rPr>
          <w:rFonts w:hint="eastAsia"/>
        </w:rPr>
      </w:pPr>
      <w:r>
        <w:rPr>
          <w:rFonts w:hint="eastAsia"/>
        </w:rPr>
        <w:t>Death, indeed, not our own but ours vicariously, as we were crucified in Christ, who died on the cross in our behalf and in our stead.</w:t>
      </w:r>
    </w:p>
    <w:p w14:paraId="0086C57A">
      <w:pPr>
        <w:widowControl w:val="0"/>
        <w:numPr>
          <w:ilvl w:val="0"/>
          <w:numId w:val="0"/>
        </w:numPr>
        <w:jc w:val="both"/>
        <w:rPr>
          <w:rFonts w:hint="eastAsia"/>
        </w:rPr>
      </w:pPr>
      <w:r>
        <w:rPr>
          <w:rFonts w:hint="eastAsia"/>
        </w:rPr>
        <w:t>死亡，确实，并非我们自己的，而是我们替代性的，因为我们在基督里被钉十字架，祂在十字架上为我们并代替我们而死。</w:t>
      </w:r>
    </w:p>
    <w:p w14:paraId="0E93A8BE">
      <w:pPr>
        <w:widowControl w:val="0"/>
        <w:numPr>
          <w:ilvl w:val="0"/>
          <w:numId w:val="0"/>
        </w:numPr>
        <w:jc w:val="both"/>
        <w:rPr>
          <w:rFonts w:hint="eastAsia"/>
        </w:rPr>
      </w:pPr>
    </w:p>
    <w:p w14:paraId="4AB9BEF4">
      <w:pPr>
        <w:widowControl w:val="0"/>
        <w:numPr>
          <w:ilvl w:val="0"/>
          <w:numId w:val="0"/>
        </w:numPr>
        <w:jc w:val="both"/>
        <w:rPr>
          <w:rFonts w:hint="eastAsia"/>
        </w:rPr>
      </w:pPr>
      <w:r>
        <w:rPr>
          <w:rFonts w:hint="eastAsia"/>
        </w:rPr>
        <w:t>It is therefore added, by the body of Christ, i.e. by his body as slain.</w:t>
      </w:r>
    </w:p>
    <w:p w14:paraId="207EE65E">
      <w:pPr>
        <w:widowControl w:val="0"/>
        <w:numPr>
          <w:ilvl w:val="0"/>
          <w:numId w:val="0"/>
        </w:numPr>
        <w:jc w:val="both"/>
        <w:rPr>
          <w:rFonts w:hint="eastAsia"/>
        </w:rPr>
      </w:pPr>
      <w:r>
        <w:rPr>
          <w:rFonts w:hint="eastAsia"/>
        </w:rPr>
        <w:t>因此补充说，藉着基督的身体，即藉着祂被杀的身体。</w:t>
      </w:r>
    </w:p>
    <w:p w14:paraId="0A74323F">
      <w:pPr>
        <w:widowControl w:val="0"/>
        <w:numPr>
          <w:ilvl w:val="0"/>
          <w:numId w:val="0"/>
        </w:numPr>
        <w:jc w:val="both"/>
        <w:rPr>
          <w:rFonts w:hint="eastAsia"/>
        </w:rPr>
      </w:pPr>
    </w:p>
    <w:p w14:paraId="3DD49838">
      <w:pPr>
        <w:widowControl w:val="0"/>
        <w:numPr>
          <w:ilvl w:val="0"/>
          <w:numId w:val="0"/>
        </w:numPr>
        <w:jc w:val="both"/>
        <w:rPr>
          <w:rFonts w:hint="eastAsia"/>
        </w:rPr>
      </w:pPr>
      <w:r>
        <w:rPr>
          <w:rFonts w:hint="eastAsia"/>
        </w:rPr>
        <w:t>He redeemed us from the law by death "by being a curse," Gal. 3:13; "by his blood."</w:t>
      </w:r>
    </w:p>
    <w:p w14:paraId="25CDCC48">
      <w:pPr>
        <w:widowControl w:val="0"/>
        <w:numPr>
          <w:ilvl w:val="0"/>
          <w:numId w:val="0"/>
        </w:numPr>
        <w:jc w:val="both"/>
        <w:rPr>
          <w:rFonts w:hint="eastAsia"/>
        </w:rPr>
      </w:pPr>
      <w:r>
        <w:rPr>
          <w:rFonts w:hint="eastAsia"/>
        </w:rPr>
        <w:t>祂藉着死，“藉着成为咒诅”（加拉太书3:13），“藉着祂的血”，从律法中救赎了我们。</w:t>
      </w:r>
    </w:p>
    <w:p w14:paraId="7CB64D6D">
      <w:pPr>
        <w:widowControl w:val="0"/>
        <w:numPr>
          <w:ilvl w:val="0"/>
          <w:numId w:val="0"/>
        </w:numPr>
        <w:jc w:val="both"/>
        <w:rPr>
          <w:rFonts w:hint="eastAsia"/>
        </w:rPr>
      </w:pPr>
    </w:p>
    <w:p w14:paraId="56CC2209">
      <w:pPr>
        <w:widowControl w:val="0"/>
        <w:numPr>
          <w:ilvl w:val="0"/>
          <w:numId w:val="0"/>
        </w:numPr>
        <w:jc w:val="both"/>
        <w:rPr>
          <w:rFonts w:hint="eastAsia"/>
        </w:rPr>
      </w:pPr>
      <w:r>
        <w:rPr>
          <w:rFonts w:hint="eastAsia"/>
        </w:rPr>
        <w:t>Eph. 1:7, 2:13, "by his flesh," Eph. 2:15; "by the cross," Eph. 2:16 "by the body of his flesh," Col. 1:22.</w:t>
      </w:r>
    </w:p>
    <w:p w14:paraId="381BBD1B">
      <w:pPr>
        <w:widowControl w:val="0"/>
        <w:numPr>
          <w:ilvl w:val="0"/>
          <w:numId w:val="0"/>
        </w:numPr>
        <w:jc w:val="both"/>
        <w:rPr>
          <w:rFonts w:hint="eastAsia"/>
        </w:rPr>
      </w:pPr>
      <w:r>
        <w:rPr>
          <w:rFonts w:hint="eastAsia"/>
        </w:rPr>
        <w:t>以弗所书1:7, 2:13，“藉着祂的肉体”，以弗所书2:15；“藉着十字架”，以弗所书2:16；“藉着祂肉身的身体”，歌罗西书1:22。</w:t>
      </w:r>
    </w:p>
    <w:p w14:paraId="02361C0F">
      <w:pPr>
        <w:widowControl w:val="0"/>
        <w:numPr>
          <w:ilvl w:val="0"/>
          <w:numId w:val="0"/>
        </w:numPr>
        <w:jc w:val="both"/>
        <w:rPr>
          <w:rFonts w:hint="eastAsia"/>
        </w:rPr>
      </w:pPr>
    </w:p>
    <w:p w14:paraId="710AED33">
      <w:pPr>
        <w:widowControl w:val="0"/>
        <w:numPr>
          <w:ilvl w:val="0"/>
          <w:numId w:val="0"/>
        </w:numPr>
        <w:jc w:val="both"/>
        <w:rPr>
          <w:rFonts w:hint="eastAsia"/>
        </w:rPr>
      </w:pPr>
      <w:r>
        <w:rPr>
          <w:rFonts w:hint="eastAsia"/>
        </w:rPr>
        <w:t>These are all equivalent expressions.</w:t>
      </w:r>
    </w:p>
    <w:p w14:paraId="27ABB136">
      <w:pPr>
        <w:widowControl w:val="0"/>
        <w:numPr>
          <w:ilvl w:val="0"/>
          <w:numId w:val="0"/>
        </w:numPr>
        <w:jc w:val="both"/>
        <w:rPr>
          <w:rFonts w:hint="eastAsia"/>
        </w:rPr>
      </w:pPr>
      <w:r>
        <w:rPr>
          <w:rFonts w:hint="eastAsia"/>
        </w:rPr>
        <w:t>这些都是等同的表达。</w:t>
      </w:r>
    </w:p>
    <w:p w14:paraId="182C01DC">
      <w:pPr>
        <w:widowControl w:val="0"/>
        <w:numPr>
          <w:ilvl w:val="0"/>
          <w:numId w:val="0"/>
        </w:numPr>
        <w:jc w:val="both"/>
        <w:rPr>
          <w:rFonts w:hint="eastAsia"/>
        </w:rPr>
      </w:pPr>
    </w:p>
    <w:p w14:paraId="6404EA50">
      <w:pPr>
        <w:widowControl w:val="0"/>
        <w:numPr>
          <w:ilvl w:val="0"/>
          <w:numId w:val="0"/>
        </w:numPr>
        <w:jc w:val="both"/>
        <w:rPr>
          <w:rFonts w:hint="eastAsia"/>
        </w:rPr>
      </w:pPr>
      <w:r>
        <w:rPr>
          <w:rFonts w:hint="eastAsia"/>
        </w:rPr>
        <w:t>They all teach the same doctrine, that Christ bore our sins upon the tree; that his sufferings and death were a satisfaction to justice, and, being so intended and accepted, they effect our deliverance from the penalty of the law.</w:t>
      </w:r>
    </w:p>
    <w:p w14:paraId="321485E2">
      <w:pPr>
        <w:widowControl w:val="0"/>
        <w:numPr>
          <w:ilvl w:val="0"/>
          <w:numId w:val="0"/>
        </w:numPr>
        <w:jc w:val="both"/>
        <w:rPr>
          <w:rFonts w:hint="eastAsia"/>
        </w:rPr>
      </w:pPr>
      <w:r>
        <w:rPr>
          <w:rFonts w:hint="eastAsia"/>
        </w:rPr>
        <w:t>它们都教导同样的教义，即基督在树上担当了我们的罪；祂的苦难和死亡是对公义的满足，并且，既然如此意图并被接受，它们就使我们从律法的刑罚中得拯救。</w:t>
      </w:r>
    </w:p>
    <w:p w14:paraId="14C2B395">
      <w:pPr>
        <w:widowControl w:val="0"/>
        <w:numPr>
          <w:ilvl w:val="0"/>
          <w:numId w:val="0"/>
        </w:numPr>
        <w:jc w:val="both"/>
        <w:rPr>
          <w:rFonts w:hint="eastAsia"/>
        </w:rPr>
      </w:pPr>
    </w:p>
    <w:p w14:paraId="4DF8057F">
      <w:pPr>
        <w:widowControl w:val="0"/>
        <w:numPr>
          <w:ilvl w:val="0"/>
          <w:numId w:val="0"/>
        </w:numPr>
        <w:jc w:val="both"/>
        <w:rPr>
          <w:rFonts w:hint="eastAsia"/>
        </w:rPr>
      </w:pPr>
      <w:r>
        <w:rPr>
          <w:rFonts w:hint="eastAsia"/>
        </w:rPr>
        <w:t>We are therefore free from it.</w:t>
      </w:r>
    </w:p>
    <w:p w14:paraId="7E9E4D4C">
      <w:pPr>
        <w:widowControl w:val="0"/>
        <w:numPr>
          <w:ilvl w:val="0"/>
          <w:numId w:val="0"/>
        </w:numPr>
        <w:jc w:val="both"/>
        <w:rPr>
          <w:rFonts w:hint="eastAsia"/>
        </w:rPr>
      </w:pPr>
      <w:r>
        <w:rPr>
          <w:rFonts w:hint="eastAsia"/>
        </w:rPr>
        <w:t>因此我们脱离了它。</w:t>
      </w:r>
    </w:p>
    <w:p w14:paraId="43DFA62D">
      <w:pPr>
        <w:widowControl w:val="0"/>
        <w:numPr>
          <w:ilvl w:val="0"/>
          <w:numId w:val="0"/>
        </w:numPr>
        <w:jc w:val="both"/>
        <w:rPr>
          <w:rFonts w:hint="eastAsia"/>
        </w:rPr>
      </w:pPr>
    </w:p>
    <w:p w14:paraId="31271236">
      <w:pPr>
        <w:widowControl w:val="0"/>
        <w:numPr>
          <w:ilvl w:val="0"/>
          <w:numId w:val="0"/>
        </w:numPr>
        <w:jc w:val="both"/>
        <w:rPr>
          <w:rFonts w:hint="eastAsia"/>
        </w:rPr>
      </w:pPr>
      <w:r>
        <w:rPr>
          <w:rFonts w:hint="eastAsia"/>
        </w:rPr>
        <w:t>Although the law continues evermore to bind us as rational creatures, it no longer prescribes the conditions of our salvation.</w:t>
      </w:r>
    </w:p>
    <w:p w14:paraId="3B175380">
      <w:pPr>
        <w:widowControl w:val="0"/>
        <w:numPr>
          <w:ilvl w:val="0"/>
          <w:numId w:val="0"/>
        </w:numPr>
        <w:jc w:val="both"/>
        <w:rPr>
          <w:rFonts w:hint="eastAsia"/>
        </w:rPr>
      </w:pPr>
      <w:r>
        <w:rPr>
          <w:rFonts w:hint="eastAsia"/>
        </w:rPr>
        <w:t>虽然律法作为理性受造物永远约束着我们，但它不再规定我们得救的条件。</w:t>
      </w:r>
    </w:p>
    <w:p w14:paraId="3952C2F9">
      <w:pPr>
        <w:widowControl w:val="0"/>
        <w:numPr>
          <w:ilvl w:val="0"/>
          <w:numId w:val="0"/>
        </w:numPr>
        <w:jc w:val="both"/>
        <w:rPr>
          <w:rFonts w:hint="eastAsia"/>
        </w:rPr>
      </w:pPr>
    </w:p>
    <w:p w14:paraId="58F546DE">
      <w:pPr>
        <w:widowControl w:val="0"/>
        <w:numPr>
          <w:ilvl w:val="0"/>
          <w:numId w:val="0"/>
        </w:numPr>
        <w:jc w:val="both"/>
        <w:rPr>
          <w:rFonts w:hint="eastAsia"/>
        </w:rPr>
      </w:pPr>
      <w:r>
        <w:rPr>
          <w:rFonts w:hint="eastAsia"/>
        </w:rPr>
        <w:t>It is no longer necessary that we should atone for our own sins, or work out a righteousness such as the law demands.</w:t>
      </w:r>
    </w:p>
    <w:p w14:paraId="6710473B">
      <w:pPr>
        <w:widowControl w:val="0"/>
        <w:numPr>
          <w:ilvl w:val="0"/>
          <w:numId w:val="0"/>
        </w:numPr>
        <w:jc w:val="both"/>
        <w:rPr>
          <w:rFonts w:hint="eastAsia"/>
        </w:rPr>
      </w:pPr>
      <w:r>
        <w:rPr>
          <w:rFonts w:hint="eastAsia"/>
        </w:rPr>
        <w:t>我们不再需要为自己的罪赎罪，或成就律法所要求的那种义。</w:t>
      </w:r>
    </w:p>
    <w:p w14:paraId="5786191C">
      <w:pPr>
        <w:widowControl w:val="0"/>
        <w:numPr>
          <w:ilvl w:val="0"/>
          <w:numId w:val="0"/>
        </w:numPr>
        <w:jc w:val="both"/>
        <w:rPr>
          <w:rFonts w:hint="eastAsia"/>
        </w:rPr>
      </w:pPr>
    </w:p>
    <w:p w14:paraId="68C52C0B">
      <w:pPr>
        <w:widowControl w:val="0"/>
        <w:numPr>
          <w:ilvl w:val="0"/>
          <w:numId w:val="0"/>
        </w:numPr>
        <w:jc w:val="both"/>
        <w:rPr>
          <w:rFonts w:hint="eastAsia"/>
        </w:rPr>
      </w:pPr>
      <w:r>
        <w:rPr>
          <w:rFonts w:hint="eastAsia"/>
        </w:rPr>
        <w:t>Christ has done that for us.</w:t>
      </w:r>
    </w:p>
    <w:p w14:paraId="326BB4D2">
      <w:pPr>
        <w:widowControl w:val="0"/>
        <w:numPr>
          <w:ilvl w:val="0"/>
          <w:numId w:val="0"/>
        </w:numPr>
        <w:jc w:val="both"/>
        <w:rPr>
          <w:rFonts w:hint="eastAsia"/>
        </w:rPr>
      </w:pPr>
      <w:r>
        <w:rPr>
          <w:rFonts w:hint="eastAsia"/>
        </w:rPr>
        <w:t>基督已经为我们做了那事。</w:t>
      </w:r>
    </w:p>
    <w:p w14:paraId="6D6CBDEE">
      <w:pPr>
        <w:widowControl w:val="0"/>
        <w:numPr>
          <w:ilvl w:val="0"/>
          <w:numId w:val="0"/>
        </w:numPr>
        <w:jc w:val="both"/>
        <w:rPr>
          <w:rFonts w:hint="eastAsia"/>
        </w:rPr>
      </w:pPr>
    </w:p>
    <w:p w14:paraId="1E667EE0">
      <w:pPr>
        <w:widowControl w:val="0"/>
        <w:numPr>
          <w:ilvl w:val="0"/>
          <w:numId w:val="0"/>
        </w:numPr>
        <w:jc w:val="both"/>
        <w:rPr>
          <w:rFonts w:hint="eastAsia"/>
        </w:rPr>
      </w:pPr>
      <w:r>
        <w:rPr>
          <w:rFonts w:hint="eastAsia"/>
        </w:rPr>
        <w:t>We are thus freed from the law, that we should be married to another, εἰς τὸ γενέσθαι, as expressing the design.</w:t>
      </w:r>
    </w:p>
    <w:p w14:paraId="7D19F69D">
      <w:pPr>
        <w:widowControl w:val="0"/>
        <w:numPr>
          <w:ilvl w:val="0"/>
          <w:numId w:val="0"/>
        </w:numPr>
        <w:jc w:val="both"/>
        <w:rPr>
          <w:rFonts w:hint="eastAsia"/>
        </w:rPr>
      </w:pPr>
      <w:r>
        <w:rPr>
          <w:rFonts w:hint="eastAsia"/>
        </w:rPr>
        <w:t>我们如此脱离了律法，为要嫁给另一位，εἰς τὸ γενέσθαι (为了成为)，表达了目的。</w:t>
      </w:r>
    </w:p>
    <w:p w14:paraId="4EAF5334">
      <w:pPr>
        <w:widowControl w:val="0"/>
        <w:numPr>
          <w:ilvl w:val="0"/>
          <w:numId w:val="0"/>
        </w:numPr>
        <w:jc w:val="both"/>
        <w:rPr>
          <w:rFonts w:hint="eastAsia"/>
        </w:rPr>
      </w:pPr>
    </w:p>
    <w:p w14:paraId="1CE0F161">
      <w:pPr>
        <w:widowControl w:val="0"/>
        <w:numPr>
          <w:ilvl w:val="0"/>
          <w:numId w:val="0"/>
        </w:numPr>
        <w:jc w:val="both"/>
        <w:rPr>
          <w:rFonts w:hint="eastAsia"/>
        </w:rPr>
      </w:pPr>
      <w:r>
        <w:rPr>
          <w:rFonts w:hint="eastAsia"/>
        </w:rPr>
        <w:t>The proximate design of our freedom from the law, is our union with Christ; and the design of our union with Christ is, that we should bring forth fruit unto God, that is, that we should be holy.</w:t>
      </w:r>
    </w:p>
    <w:p w14:paraId="43F4B6E5">
      <w:pPr>
        <w:widowControl w:val="0"/>
        <w:numPr>
          <w:ilvl w:val="0"/>
          <w:numId w:val="0"/>
        </w:numPr>
        <w:jc w:val="both"/>
        <w:rPr>
          <w:rFonts w:hint="eastAsia"/>
        </w:rPr>
      </w:pPr>
      <w:r>
        <w:rPr>
          <w:rFonts w:hint="eastAsia"/>
        </w:rPr>
        <w:t>我们脱离律法的直接目的是我们与基督联合；我们与基督联合的目的是我们应该结果子归于神，也就是说，我们应该成为圣洁。</w:t>
      </w:r>
    </w:p>
    <w:p w14:paraId="41C066E4">
      <w:pPr>
        <w:widowControl w:val="0"/>
        <w:numPr>
          <w:ilvl w:val="0"/>
          <w:numId w:val="0"/>
        </w:numPr>
        <w:jc w:val="both"/>
        <w:rPr>
          <w:rFonts w:hint="eastAsia"/>
        </w:rPr>
      </w:pPr>
    </w:p>
    <w:p w14:paraId="658DCC32">
      <w:pPr>
        <w:widowControl w:val="0"/>
        <w:numPr>
          <w:ilvl w:val="0"/>
          <w:numId w:val="0"/>
        </w:numPr>
        <w:jc w:val="both"/>
        <w:rPr>
          <w:rFonts w:hint="eastAsia"/>
        </w:rPr>
      </w:pPr>
      <w:r>
        <w:rPr>
          <w:rFonts w:hint="eastAsia"/>
        </w:rPr>
        <w:t>Here, therefore, as in the preceding chapter, the apostle teaches that the law cannot sanctify; that it is necessary we should be delivered from its bondage, and be reconciled to God, before we can be holy.</w:t>
      </w:r>
    </w:p>
    <w:p w14:paraId="2D73FA25">
      <w:pPr>
        <w:widowControl w:val="0"/>
        <w:numPr>
          <w:ilvl w:val="0"/>
          <w:numId w:val="0"/>
        </w:numPr>
        <w:jc w:val="both"/>
        <w:rPr>
          <w:rFonts w:hint="eastAsia"/>
        </w:rPr>
      </w:pPr>
      <w:r>
        <w:rPr>
          <w:rFonts w:hint="eastAsia"/>
        </w:rPr>
        <w:t>因此，在这里，如同在前一章一样，使徒教导说律法不能使人成圣；在我们能成为圣洁之前，我们必须从其束缚中得拯救，并与神和好。</w:t>
      </w:r>
    </w:p>
    <w:p w14:paraId="1DCEEDF0">
      <w:pPr>
        <w:widowControl w:val="0"/>
        <w:numPr>
          <w:ilvl w:val="0"/>
          <w:numId w:val="0"/>
        </w:numPr>
        <w:jc w:val="both"/>
        <w:rPr>
          <w:rFonts w:hint="eastAsia"/>
        </w:rPr>
      </w:pPr>
    </w:p>
    <w:p w14:paraId="17E3FA30">
      <w:pPr>
        <w:widowControl w:val="0"/>
        <w:numPr>
          <w:ilvl w:val="0"/>
          <w:numId w:val="0"/>
        </w:numPr>
        <w:jc w:val="both"/>
        <w:rPr>
          <w:rFonts w:hint="eastAsia"/>
        </w:rPr>
      </w:pPr>
      <w:r>
        <w:rPr>
          <w:rFonts w:hint="eastAsia"/>
        </w:rPr>
        <w:t>He to whom we are thus united, is said to be he who is raised from the dead.</w:t>
      </w:r>
    </w:p>
    <w:p w14:paraId="3F690463">
      <w:pPr>
        <w:widowControl w:val="0"/>
        <w:numPr>
          <w:ilvl w:val="0"/>
          <w:numId w:val="0"/>
        </w:numPr>
        <w:jc w:val="both"/>
        <w:rPr>
          <w:rFonts w:hint="eastAsia"/>
        </w:rPr>
      </w:pPr>
      <w:r>
        <w:rPr>
          <w:rFonts w:hint="eastAsia"/>
        </w:rPr>
        <w:t>我们如此联合的那一位，被称为从死里复活的那一位。</w:t>
      </w:r>
    </w:p>
    <w:p w14:paraId="238FEDD7">
      <w:pPr>
        <w:widowControl w:val="0"/>
        <w:numPr>
          <w:ilvl w:val="0"/>
          <w:numId w:val="0"/>
        </w:numPr>
        <w:jc w:val="both"/>
        <w:rPr>
          <w:rFonts w:hint="eastAsia"/>
        </w:rPr>
      </w:pPr>
    </w:p>
    <w:p w14:paraId="4DFD01F1">
      <w:pPr>
        <w:widowControl w:val="0"/>
        <w:numPr>
          <w:ilvl w:val="0"/>
          <w:numId w:val="0"/>
        </w:numPr>
        <w:jc w:val="both"/>
        <w:rPr>
          <w:rFonts w:hint="eastAsia"/>
        </w:rPr>
      </w:pPr>
      <w:r>
        <w:rPr>
          <w:rFonts w:hint="eastAsia"/>
        </w:rPr>
        <w:t>As Christ is spoken of, or referred to as having died, it was appropriate to refer to him as now living.</w:t>
      </w:r>
    </w:p>
    <w:p w14:paraId="74447B9F">
      <w:pPr>
        <w:widowControl w:val="0"/>
        <w:numPr>
          <w:ilvl w:val="0"/>
          <w:numId w:val="0"/>
        </w:numPr>
        <w:jc w:val="both"/>
        <w:rPr>
          <w:rFonts w:hint="eastAsia"/>
        </w:rPr>
      </w:pPr>
      <w:r>
        <w:rPr>
          <w:rFonts w:hint="eastAsia"/>
        </w:rPr>
        <w:t>由于基督被称为或被提及已经死了，因此称祂为现今活着的是恰当的。</w:t>
      </w:r>
    </w:p>
    <w:p w14:paraId="4192E9C5">
      <w:pPr>
        <w:widowControl w:val="0"/>
        <w:numPr>
          <w:ilvl w:val="0"/>
          <w:numId w:val="0"/>
        </w:numPr>
        <w:jc w:val="both"/>
        <w:rPr>
          <w:rFonts w:hint="eastAsia"/>
        </w:rPr>
      </w:pPr>
    </w:p>
    <w:p w14:paraId="5F584B68">
      <w:pPr>
        <w:widowControl w:val="0"/>
        <w:numPr>
          <w:ilvl w:val="0"/>
          <w:numId w:val="0"/>
        </w:numPr>
        <w:jc w:val="both"/>
        <w:rPr>
          <w:rFonts w:hint="eastAsia"/>
        </w:rPr>
      </w:pPr>
      <w:r>
        <w:rPr>
          <w:rFonts w:hint="eastAsia"/>
        </w:rPr>
        <w:t>It is to the living and life-giving Son of God that we are united by faith and the indwelling of the Spirit; and therefore it is that we are no longer barren or unfruitful, but are made to bring forth fruit unto God.</w:t>
      </w:r>
    </w:p>
    <w:p w14:paraId="09B5D7A2">
      <w:pPr>
        <w:widowControl w:val="0"/>
        <w:numPr>
          <w:ilvl w:val="0"/>
          <w:numId w:val="0"/>
        </w:numPr>
        <w:jc w:val="both"/>
        <w:rPr>
          <w:rFonts w:hint="eastAsia"/>
        </w:rPr>
      </w:pPr>
      <w:r>
        <w:rPr>
          <w:rFonts w:hint="eastAsia"/>
        </w:rPr>
        <w:t>我们藉着信心和圣灵的内住，与又活又赐生命的神儿子联合；因此，我们不再不结果子或不生育，而是被造结果子归于神。</w:t>
      </w:r>
    </w:p>
    <w:p w14:paraId="705E5A02">
      <w:pPr>
        <w:widowControl w:val="0"/>
        <w:numPr>
          <w:ilvl w:val="0"/>
          <w:numId w:val="0"/>
        </w:numPr>
        <w:jc w:val="both"/>
        <w:rPr>
          <w:rFonts w:hint="eastAsia"/>
        </w:rPr>
      </w:pPr>
    </w:p>
    <w:p w14:paraId="49C36B01">
      <w:pPr>
        <w:widowControl w:val="0"/>
        <w:numPr>
          <w:ilvl w:val="0"/>
          <w:numId w:val="0"/>
        </w:numPr>
        <w:jc w:val="both"/>
        <w:rPr>
          <w:rFonts w:hint="eastAsia"/>
        </w:rPr>
      </w:pPr>
      <w:r>
        <w:rPr>
          <w:rFonts w:hint="eastAsia"/>
        </w:rPr>
        <w:t>"Sed ultra progreditur apostolus," says Calvin, "nempe solutum fuisse legis vinculum, non ut nostro arbitrio vivamus, sicuti mulier vidua sui juris est, dum in cœlibatu degit; sed alteri marito nos jam esse devinctos: imo de manu (ut aiunt) in manum a lege ad Christum nos transiisse."</w:t>
      </w:r>
    </w:p>
    <w:p w14:paraId="57893615">
      <w:pPr>
        <w:widowControl w:val="0"/>
        <w:numPr>
          <w:ilvl w:val="0"/>
          <w:numId w:val="0"/>
        </w:numPr>
        <w:jc w:val="both"/>
        <w:rPr>
          <w:rFonts w:hint="eastAsia"/>
        </w:rPr>
      </w:pPr>
      <w:r>
        <w:rPr>
          <w:rFonts w:hint="eastAsia"/>
        </w:rPr>
        <w:t>加尔文说：“但是使徒更进一步，即律法的束缚已经解除了，并非为了让我们随心所欲地生活，就像寡妇在独身时拥有自主权一样；而是我们现在已经与另一个丈夫结合了：是的，（正如他们所说）我们已经从律法的手中转移到基督的手中了。”</w:t>
      </w:r>
    </w:p>
    <w:p w14:paraId="4D8A6480">
      <w:pPr>
        <w:widowControl w:val="0"/>
        <w:numPr>
          <w:ilvl w:val="0"/>
          <w:numId w:val="0"/>
        </w:numPr>
        <w:jc w:val="both"/>
        <w:rPr>
          <w:rFonts w:hint="eastAsia"/>
        </w:rPr>
      </w:pPr>
    </w:p>
    <w:p w14:paraId="51AABF5A">
      <w:pPr>
        <w:widowControl w:val="0"/>
        <w:numPr>
          <w:ilvl w:val="0"/>
          <w:numId w:val="0"/>
        </w:numPr>
        <w:jc w:val="both"/>
        <w:rPr>
          <w:rFonts w:hint="eastAsia"/>
        </w:rPr>
      </w:pPr>
      <w:r>
        <w:rPr>
          <w:rFonts w:hint="eastAsia"/>
        </w:rPr>
        <w:t>It need hardly be remarked, that the law of which the apostle is here speaking, is not the Mosaic law considered as the Old Testament economy.</w:t>
      </w:r>
    </w:p>
    <w:p w14:paraId="11A32D6B">
      <w:pPr>
        <w:widowControl w:val="0"/>
        <w:numPr>
          <w:ilvl w:val="0"/>
          <w:numId w:val="0"/>
        </w:numPr>
        <w:jc w:val="both"/>
        <w:rPr>
          <w:rFonts w:hint="eastAsia"/>
        </w:rPr>
      </w:pPr>
      <w:r>
        <w:rPr>
          <w:rFonts w:hint="eastAsia"/>
        </w:rPr>
        <w:t>几乎无需赘言，使徒在此所说的律法，并非被视为旧约经纶的摩西律法。</w:t>
      </w:r>
    </w:p>
    <w:p w14:paraId="181D3DF1">
      <w:pPr>
        <w:widowControl w:val="0"/>
        <w:numPr>
          <w:ilvl w:val="0"/>
          <w:numId w:val="0"/>
        </w:numPr>
        <w:jc w:val="both"/>
        <w:rPr>
          <w:rFonts w:hint="eastAsia"/>
        </w:rPr>
      </w:pPr>
    </w:p>
    <w:p w14:paraId="77B67952">
      <w:pPr>
        <w:widowControl w:val="0"/>
        <w:numPr>
          <w:ilvl w:val="0"/>
          <w:numId w:val="0"/>
        </w:numPr>
        <w:jc w:val="both"/>
        <w:rPr>
          <w:rFonts w:hint="eastAsia"/>
        </w:rPr>
      </w:pPr>
      <w:r>
        <w:rPr>
          <w:rFonts w:hint="eastAsia"/>
        </w:rPr>
        <w:t>It is not the doctrine of this or of similar passages, that Christ has merely delivered us from the yoke of Jewish institutions, in order that we may embrace the simpler and more spiritual dispensation of the gospel.</w:t>
      </w:r>
    </w:p>
    <w:p w14:paraId="7FEC1AB7">
      <w:pPr>
        <w:widowControl w:val="0"/>
        <w:numPr>
          <w:ilvl w:val="0"/>
          <w:numId w:val="0"/>
        </w:numPr>
        <w:jc w:val="both"/>
        <w:rPr>
          <w:rFonts w:hint="eastAsia"/>
        </w:rPr>
      </w:pPr>
      <w:r>
        <w:rPr>
          <w:rFonts w:hint="eastAsia"/>
        </w:rPr>
        <w:t>本段或类似段落的教义并非基督仅仅使我们脱离了犹太制度的轭，以便我们可以接受更简单和更属灵的福音经纶。</w:t>
      </w:r>
    </w:p>
    <w:p w14:paraId="63866AB9">
      <w:pPr>
        <w:widowControl w:val="0"/>
        <w:numPr>
          <w:ilvl w:val="0"/>
          <w:numId w:val="0"/>
        </w:numPr>
        <w:jc w:val="both"/>
        <w:rPr>
          <w:rFonts w:hint="eastAsia"/>
        </w:rPr>
      </w:pPr>
    </w:p>
    <w:p w14:paraId="119A6D55">
      <w:pPr>
        <w:widowControl w:val="0"/>
        <w:numPr>
          <w:ilvl w:val="0"/>
          <w:numId w:val="0"/>
        </w:numPr>
        <w:jc w:val="both"/>
        <w:rPr>
          <w:rFonts w:hint="eastAsia"/>
        </w:rPr>
      </w:pPr>
      <w:r>
        <w:rPr>
          <w:rFonts w:hint="eastAsia"/>
        </w:rPr>
        <w:t>The law of which he speaks, is the law which says, "The man that doeth these things shall live by them," 10:5; Gal. 3:10; that is, which requires perfect obedience as the condition of acceptance.</w:t>
      </w:r>
    </w:p>
    <w:p w14:paraId="51245309">
      <w:pPr>
        <w:widowControl w:val="0"/>
        <w:numPr>
          <w:ilvl w:val="0"/>
          <w:numId w:val="0"/>
        </w:numPr>
        <w:jc w:val="both"/>
        <w:rPr>
          <w:rFonts w:hint="eastAsia"/>
        </w:rPr>
      </w:pPr>
      <w:r>
        <w:rPr>
          <w:rFonts w:hint="eastAsia"/>
        </w:rPr>
        <w:t>祂所说的律法，是那条说“行这些事的人，就必因此活着”（罗马书10:5；加拉太书3:10）的律法；也就是说，要求完全顺服作为蒙悦纳条件的律法。</w:t>
      </w:r>
    </w:p>
    <w:p w14:paraId="027D470F">
      <w:pPr>
        <w:widowControl w:val="0"/>
        <w:numPr>
          <w:ilvl w:val="0"/>
          <w:numId w:val="0"/>
        </w:numPr>
        <w:jc w:val="both"/>
        <w:rPr>
          <w:rFonts w:hint="eastAsia"/>
        </w:rPr>
      </w:pPr>
    </w:p>
    <w:p w14:paraId="1DF14956">
      <w:pPr>
        <w:widowControl w:val="0"/>
        <w:numPr>
          <w:ilvl w:val="0"/>
          <w:numId w:val="0"/>
        </w:numPr>
        <w:jc w:val="both"/>
        <w:rPr>
          <w:rFonts w:hint="eastAsia"/>
        </w:rPr>
      </w:pPr>
      <w:r>
        <w:rPr>
          <w:rFonts w:hint="eastAsia"/>
        </w:rPr>
        <w:t>It is that which says, "Thou shalt not covet," ver. 7, without which sin is dead, ver. 8; which is holy, just and good, ver. 12; which is spiritual, ver. 14, &amp;c.</w:t>
      </w:r>
    </w:p>
    <w:p w14:paraId="24E40CC9">
      <w:pPr>
        <w:widowControl w:val="0"/>
        <w:numPr>
          <w:ilvl w:val="0"/>
          <w:numId w:val="0"/>
        </w:numPr>
        <w:jc w:val="both"/>
        <w:rPr>
          <w:rFonts w:hint="eastAsia"/>
        </w:rPr>
      </w:pPr>
      <w:r>
        <w:rPr>
          <w:rFonts w:hint="eastAsia"/>
        </w:rPr>
        <w:t>就是那条说“不可贪恋”（第7节）的律法，没有它，罪就是死的（第8节）；它是圣洁、公义和良善的（第12节）；它是属灵的（第14节）等等。</w:t>
      </w:r>
    </w:p>
    <w:p w14:paraId="3372EC03">
      <w:pPr>
        <w:widowControl w:val="0"/>
        <w:numPr>
          <w:ilvl w:val="0"/>
          <w:numId w:val="0"/>
        </w:numPr>
        <w:jc w:val="both"/>
        <w:rPr>
          <w:rFonts w:hint="eastAsia"/>
        </w:rPr>
      </w:pPr>
    </w:p>
    <w:p w14:paraId="5D28D576">
      <w:pPr>
        <w:widowControl w:val="0"/>
        <w:numPr>
          <w:ilvl w:val="0"/>
          <w:numId w:val="0"/>
        </w:numPr>
        <w:jc w:val="both"/>
        <w:rPr>
          <w:rFonts w:hint="eastAsia"/>
        </w:rPr>
      </w:pPr>
      <w:r>
        <w:rPr>
          <w:rFonts w:hint="eastAsia"/>
        </w:rPr>
        <w:t>It is that law by whose works the Gentiles cannot be justified, chap. 3:20; from whose curse Christ has redeemed not the Jews only, but also the Gentiles, Gal. 3:13, 14.</w:t>
      </w:r>
    </w:p>
    <w:p w14:paraId="47E37BD4">
      <w:pPr>
        <w:widowControl w:val="0"/>
        <w:numPr>
          <w:ilvl w:val="0"/>
          <w:numId w:val="0"/>
        </w:numPr>
        <w:jc w:val="both"/>
        <w:rPr>
          <w:rFonts w:hint="eastAsia"/>
        </w:rPr>
      </w:pPr>
      <w:r>
        <w:rPr>
          <w:rFonts w:hint="eastAsia"/>
        </w:rPr>
        <w:t>外邦人不能因行那律法而称义，罗马书3:20；基督不仅救赎了犹太人，也救赎了外邦人脱离那律法的咒诅，加拉太书3:13, 14。</w:t>
      </w:r>
    </w:p>
    <w:p w14:paraId="30C58918">
      <w:pPr>
        <w:widowControl w:val="0"/>
        <w:numPr>
          <w:ilvl w:val="0"/>
          <w:numId w:val="0"/>
        </w:numPr>
        <w:jc w:val="both"/>
        <w:rPr>
          <w:rFonts w:hint="eastAsia"/>
        </w:rPr>
      </w:pPr>
    </w:p>
    <w:p w14:paraId="333ED601">
      <w:pPr>
        <w:widowControl w:val="0"/>
        <w:numPr>
          <w:ilvl w:val="0"/>
          <w:numId w:val="0"/>
        </w:numPr>
        <w:jc w:val="both"/>
        <w:rPr>
          <w:rFonts w:hint="eastAsia"/>
        </w:rPr>
      </w:pPr>
      <w:r>
        <w:rPr>
          <w:rFonts w:hint="eastAsia"/>
        </w:rPr>
        <w:t>It is plain, therefore, that Paul here means by the law, the will of God, as a rule of duty, no matter how revealed.</w:t>
      </w:r>
    </w:p>
    <w:p w14:paraId="1C025257">
      <w:pPr>
        <w:widowControl w:val="0"/>
        <w:numPr>
          <w:ilvl w:val="0"/>
          <w:numId w:val="0"/>
        </w:numPr>
        <w:jc w:val="both"/>
        <w:rPr>
          <w:rFonts w:hint="eastAsia"/>
        </w:rPr>
      </w:pPr>
      <w:r>
        <w:rPr>
          <w:rFonts w:hint="eastAsia"/>
        </w:rPr>
        <w:t>因此，很明显，保罗在此所说的律法，是指神的旨意，作为行为的准则，无论如何启示。</w:t>
      </w:r>
    </w:p>
    <w:p w14:paraId="71FD60B6">
      <w:pPr>
        <w:widowControl w:val="0"/>
        <w:numPr>
          <w:ilvl w:val="0"/>
          <w:numId w:val="0"/>
        </w:numPr>
        <w:jc w:val="both"/>
        <w:rPr>
          <w:rFonts w:hint="eastAsia"/>
        </w:rPr>
      </w:pPr>
    </w:p>
    <w:p w14:paraId="411D4B03">
      <w:pPr>
        <w:widowControl w:val="0"/>
        <w:numPr>
          <w:ilvl w:val="0"/>
          <w:numId w:val="0"/>
        </w:numPr>
        <w:jc w:val="both"/>
        <w:rPr>
          <w:rFonts w:hint="eastAsia"/>
        </w:rPr>
      </w:pPr>
      <w:r>
        <w:rPr>
          <w:rFonts w:hint="eastAsia"/>
        </w:rPr>
        <w:t>From this law, as prescribing the terms of our acceptance with God, Christ has delivered us.</w:t>
      </w:r>
    </w:p>
    <w:p w14:paraId="4DC67097">
      <w:pPr>
        <w:widowControl w:val="0"/>
        <w:numPr>
          <w:ilvl w:val="0"/>
          <w:numId w:val="0"/>
        </w:numPr>
        <w:jc w:val="both"/>
        <w:rPr>
          <w:rFonts w:hint="eastAsia"/>
        </w:rPr>
      </w:pPr>
      <w:r>
        <w:rPr>
          <w:rFonts w:hint="eastAsia"/>
        </w:rPr>
        <w:t>基督已经使我们脱离了这条律法，这条律法规定了我们蒙神悦纳的条件。</w:t>
      </w:r>
    </w:p>
    <w:p w14:paraId="03E28360">
      <w:pPr>
        <w:widowControl w:val="0"/>
        <w:numPr>
          <w:ilvl w:val="0"/>
          <w:numId w:val="0"/>
        </w:numPr>
        <w:jc w:val="both"/>
        <w:rPr>
          <w:rFonts w:hint="eastAsia"/>
        </w:rPr>
      </w:pPr>
    </w:p>
    <w:p w14:paraId="43F4BD86">
      <w:pPr>
        <w:widowControl w:val="0"/>
        <w:numPr>
          <w:ilvl w:val="0"/>
          <w:numId w:val="0"/>
        </w:numPr>
        <w:jc w:val="both"/>
        <w:rPr>
          <w:rFonts w:hint="eastAsia"/>
        </w:rPr>
      </w:pPr>
      <w:r>
        <w:rPr>
          <w:rFonts w:hint="eastAsia"/>
        </w:rPr>
        <w:t>It is the legal system which says, "Do this and live," that Christ has abolished, and introduced another, which says, "He that believes shall be saved."</w:t>
      </w:r>
    </w:p>
    <w:p w14:paraId="14BE227F">
      <w:pPr>
        <w:widowControl w:val="0"/>
        <w:numPr>
          <w:ilvl w:val="0"/>
          <w:numId w:val="0"/>
        </w:numPr>
        <w:jc w:val="both"/>
        <w:rPr>
          <w:rFonts w:hint="eastAsia"/>
        </w:rPr>
      </w:pPr>
      <w:r>
        <w:rPr>
          <w:rFonts w:hint="eastAsia"/>
        </w:rPr>
        <w:t>基督废除了那个说“行这些事就必活着”的律法体系，并引入了另一个体系，说“信的人必得救”。</w:t>
      </w:r>
    </w:p>
    <w:p w14:paraId="2D187B36">
      <w:pPr>
        <w:widowControl w:val="0"/>
        <w:numPr>
          <w:ilvl w:val="0"/>
          <w:numId w:val="0"/>
        </w:numPr>
        <w:jc w:val="both"/>
        <w:rPr>
          <w:rFonts w:hint="eastAsia"/>
        </w:rPr>
      </w:pPr>
    </w:p>
    <w:p w14:paraId="3CCE42AC">
      <w:pPr>
        <w:widowControl w:val="0"/>
        <w:numPr>
          <w:ilvl w:val="0"/>
          <w:numId w:val="0"/>
        </w:numPr>
        <w:jc w:val="both"/>
        <w:rPr>
          <w:rFonts w:hint="eastAsia"/>
        </w:rPr>
      </w:pPr>
      <w:r>
        <w:rPr>
          <w:rFonts w:hint="eastAsia"/>
        </w:rPr>
        <w:t>Since, however, as remarked above (chap. 6:14,) the Old Testament economy, including the Mosaic institutions, was the form in which the law, as law, was ever present to the minds of the apostle and his readers; and since deliverance from the legal system, as such, involved deliverance from that economy, it is not wonderful that reference to that dispensation should often be made; or that Paul should at times express the idea of deliverance from the law, as such, by terms which would seem to express only deliverance from the particular form in which it was so familiar to his readers.</w:t>
      </w:r>
    </w:p>
    <w:p w14:paraId="350D2046">
      <w:pPr>
        <w:widowControl w:val="0"/>
        <w:numPr>
          <w:ilvl w:val="0"/>
          <w:numId w:val="0"/>
        </w:numPr>
        <w:jc w:val="both"/>
        <w:rPr>
          <w:rFonts w:hint="eastAsia"/>
        </w:rPr>
      </w:pPr>
      <w:r>
        <w:rPr>
          <w:rFonts w:hint="eastAsia"/>
        </w:rPr>
        <w:t>然而，正如上文（罗马书6:14）所述，旧约经纶，包括摩西制度，是律法作为律法，一直存在于使徒及其读者心中的形式；并且由于从律法体系本身得拯救，就包含了从那个经纶中得拯救，因此，经常提及那个经纶并不奇怪；或者说，保罗有时会用一些似乎只表达从其读者如此熟悉的那种特定形式中得拯救的词语，来表达从律法本身得拯救的观念，这也不奇怪。</w:t>
      </w:r>
    </w:p>
    <w:p w14:paraId="6FE34EED">
      <w:pPr>
        <w:widowControl w:val="0"/>
        <w:numPr>
          <w:ilvl w:val="0"/>
          <w:numId w:val="0"/>
        </w:numPr>
        <w:jc w:val="both"/>
        <w:rPr>
          <w:rFonts w:hint="eastAsia"/>
        </w:rPr>
      </w:pPr>
    </w:p>
    <w:p w14:paraId="5F4A09FC">
      <w:pPr>
        <w:widowControl w:val="0"/>
        <w:numPr>
          <w:ilvl w:val="0"/>
          <w:numId w:val="0"/>
        </w:numPr>
        <w:jc w:val="both"/>
        <w:rPr>
          <w:rFonts w:hint="eastAsia"/>
        </w:rPr>
      </w:pPr>
      <w:r>
        <w:rPr>
          <w:rFonts w:hint="eastAsia"/>
        </w:rPr>
        <w:t>So, too, in the epistle to the Galatians, we find him constantly speaking of a return to Judaism as a renunciation of the method of gratuitous justification, and a recurrence to a reliance on the righteousness of works.</w:t>
      </w:r>
    </w:p>
    <w:p w14:paraId="4F925A11">
      <w:pPr>
        <w:widowControl w:val="0"/>
        <w:numPr>
          <w:ilvl w:val="0"/>
          <w:numId w:val="0"/>
        </w:numPr>
        <w:jc w:val="both"/>
        <w:rPr>
          <w:rFonts w:hint="eastAsia"/>
        </w:rPr>
      </w:pPr>
      <w:r>
        <w:rPr>
          <w:rFonts w:hint="eastAsia"/>
        </w:rPr>
        <w:t>照样，在加拉太书中，我们也发现他不断地将回归犹太教说成是放弃白白称义的方法，并重新倚靠行为的义。</w:t>
      </w:r>
    </w:p>
    <w:p w14:paraId="2D62FF03">
      <w:pPr>
        <w:widowControl w:val="0"/>
        <w:numPr>
          <w:ilvl w:val="0"/>
          <w:numId w:val="0"/>
        </w:numPr>
        <w:jc w:val="both"/>
        <w:rPr>
          <w:rFonts w:hint="eastAsia"/>
        </w:rPr>
      </w:pPr>
    </w:p>
    <w:p w14:paraId="15F39EC7">
      <w:pPr>
        <w:widowControl w:val="0"/>
        <w:numPr>
          <w:ilvl w:val="0"/>
          <w:numId w:val="0"/>
        </w:numPr>
        <w:jc w:val="both"/>
        <w:rPr>
          <w:rFonts w:hint="eastAsia"/>
        </w:rPr>
      </w:pPr>
      <w:r>
        <w:rPr>
          <w:rFonts w:hint="eastAsia"/>
        </w:rPr>
        <w:t>The reason of this is obvious.</w:t>
      </w:r>
    </w:p>
    <w:p w14:paraId="409ECF9F">
      <w:pPr>
        <w:widowControl w:val="0"/>
        <w:numPr>
          <w:ilvl w:val="0"/>
          <w:numId w:val="0"/>
        </w:numPr>
        <w:jc w:val="both"/>
        <w:rPr>
          <w:rFonts w:hint="eastAsia"/>
        </w:rPr>
      </w:pPr>
      <w:r>
        <w:rPr>
          <w:rFonts w:hint="eastAsia"/>
        </w:rPr>
        <w:t>原因很明显。</w:t>
      </w:r>
    </w:p>
    <w:p w14:paraId="52C07F57">
      <w:pPr>
        <w:widowControl w:val="0"/>
        <w:numPr>
          <w:ilvl w:val="0"/>
          <w:numId w:val="0"/>
        </w:numPr>
        <w:jc w:val="both"/>
        <w:rPr>
          <w:rFonts w:hint="eastAsia"/>
        </w:rPr>
      </w:pPr>
    </w:p>
    <w:p w14:paraId="7CC76CF1">
      <w:pPr>
        <w:widowControl w:val="0"/>
        <w:numPr>
          <w:ilvl w:val="0"/>
          <w:numId w:val="0"/>
        </w:numPr>
        <w:jc w:val="both"/>
        <w:rPr>
          <w:rFonts w:hint="eastAsia"/>
        </w:rPr>
      </w:pPr>
      <w:r>
        <w:rPr>
          <w:rFonts w:hint="eastAsia"/>
        </w:rPr>
        <w:t>The Old Testament dispensation, apart from its evangelical import, which lay, like a secondary sense, beneath the cover of its institutions, was but a reënactment of the legal system.</w:t>
      </w:r>
    </w:p>
    <w:p w14:paraId="3B4F7ADF">
      <w:pPr>
        <w:widowControl w:val="0"/>
        <w:numPr>
          <w:ilvl w:val="0"/>
          <w:numId w:val="0"/>
        </w:numPr>
        <w:jc w:val="both"/>
        <w:rPr>
          <w:rFonts w:hint="eastAsia"/>
        </w:rPr>
      </w:pPr>
      <w:r>
        <w:rPr>
          <w:rFonts w:hint="eastAsia"/>
        </w:rPr>
        <w:t>旧约经纶，撇开其福音意义（如同次要意义一样，隐藏在其制度的外衣之下）不谈，不过是律法体系的重新制定。</w:t>
      </w:r>
    </w:p>
    <w:p w14:paraId="0E99121B">
      <w:pPr>
        <w:widowControl w:val="0"/>
        <w:numPr>
          <w:ilvl w:val="0"/>
          <w:numId w:val="0"/>
        </w:numPr>
        <w:jc w:val="both"/>
        <w:rPr>
          <w:rFonts w:hint="eastAsia"/>
        </w:rPr>
      </w:pPr>
    </w:p>
    <w:p w14:paraId="39D2B867">
      <w:pPr>
        <w:widowControl w:val="0"/>
        <w:numPr>
          <w:ilvl w:val="0"/>
          <w:numId w:val="0"/>
        </w:numPr>
        <w:jc w:val="both"/>
        <w:rPr>
          <w:rFonts w:hint="eastAsia"/>
        </w:rPr>
      </w:pPr>
      <w:r>
        <w:rPr>
          <w:rFonts w:hint="eastAsia"/>
        </w:rPr>
        <w:t>To make, however, as is so often done, the whole meaning of the apostle to be, that we are freed from the Jewish law, is not only inconsistent in this place with the context, and irreconcilable with many express declarations of Scripture, but destructive of the whole evangelical character of the doctrine.</w:t>
      </w:r>
    </w:p>
    <w:p w14:paraId="3F38C8AC">
      <w:pPr>
        <w:widowControl w:val="0"/>
        <w:numPr>
          <w:ilvl w:val="0"/>
          <w:numId w:val="0"/>
        </w:numPr>
        <w:jc w:val="both"/>
        <w:rPr>
          <w:rFonts w:hint="eastAsia"/>
        </w:rPr>
      </w:pPr>
      <w:r>
        <w:rPr>
          <w:rFonts w:hint="eastAsia"/>
        </w:rPr>
        <w:t>然而，像经常做的那样，将使徒的全部意思理解为我们脱离了犹太律法，这不仅在此处与上下文不一致，与许多圣经的明确宣告不可调和，而且破坏了该教义的整个福音性质。</w:t>
      </w:r>
    </w:p>
    <w:p w14:paraId="1F02C177">
      <w:pPr>
        <w:widowControl w:val="0"/>
        <w:numPr>
          <w:ilvl w:val="0"/>
          <w:numId w:val="0"/>
        </w:numPr>
        <w:jc w:val="both"/>
        <w:rPr>
          <w:rFonts w:hint="eastAsia"/>
        </w:rPr>
      </w:pPr>
    </w:p>
    <w:p w14:paraId="0ED64FBB">
      <w:pPr>
        <w:widowControl w:val="0"/>
        <w:numPr>
          <w:ilvl w:val="0"/>
          <w:numId w:val="0"/>
        </w:numPr>
        <w:jc w:val="both"/>
        <w:rPr>
          <w:rFonts w:hint="eastAsia"/>
        </w:rPr>
      </w:pPr>
      <w:r>
        <w:rPr>
          <w:rFonts w:hint="eastAsia"/>
        </w:rPr>
        <w:t>How small a part of the redemption of Christ is deliverance from the Mosaic institutions!</w:t>
      </w:r>
    </w:p>
    <w:p w14:paraId="496467BA">
      <w:pPr>
        <w:widowControl w:val="0"/>
        <w:numPr>
          <w:ilvl w:val="0"/>
          <w:numId w:val="0"/>
        </w:numPr>
        <w:jc w:val="both"/>
        <w:rPr>
          <w:rFonts w:hint="eastAsia"/>
        </w:rPr>
      </w:pPr>
      <w:r>
        <w:rPr>
          <w:rFonts w:hint="eastAsia"/>
        </w:rPr>
        <w:t>基督救赎中，脱离摩西制度的部分是何等之小！</w:t>
      </w:r>
    </w:p>
    <w:p w14:paraId="5903BE9B">
      <w:pPr>
        <w:widowControl w:val="0"/>
        <w:numPr>
          <w:ilvl w:val="0"/>
          <w:numId w:val="0"/>
        </w:numPr>
        <w:jc w:val="both"/>
        <w:rPr>
          <w:rFonts w:hint="eastAsia"/>
        </w:rPr>
      </w:pPr>
    </w:p>
    <w:p w14:paraId="27F1A3C0">
      <w:pPr>
        <w:widowControl w:val="0"/>
        <w:numPr>
          <w:ilvl w:val="0"/>
          <w:numId w:val="0"/>
        </w:numPr>
        <w:jc w:val="both"/>
        <w:rPr>
          <w:rFonts w:hint="eastAsia"/>
        </w:rPr>
      </w:pPr>
      <w:r>
        <w:rPr>
          <w:rFonts w:hint="eastAsia"/>
        </w:rPr>
        <w:t>How slight the consolation to a soul, sensible of its exposure to the wrath of God, to be told that the law of Moses no longer condemns us!</w:t>
      </w:r>
    </w:p>
    <w:p w14:paraId="1450D642">
      <w:pPr>
        <w:widowControl w:val="0"/>
        <w:numPr>
          <w:ilvl w:val="0"/>
          <w:numId w:val="0"/>
        </w:numPr>
        <w:jc w:val="both"/>
        <w:rPr>
          <w:rFonts w:hint="eastAsia"/>
        </w:rPr>
      </w:pPr>
      <w:r>
        <w:rPr>
          <w:rFonts w:hint="eastAsia"/>
        </w:rPr>
        <w:t>对于一个意识到自己面临神忿怒的灵魂来说，被告知摩西律法不再定我们的罪，这种安慰是何等微不足道！</w:t>
      </w:r>
    </w:p>
    <w:p w14:paraId="31E2594A">
      <w:pPr>
        <w:widowControl w:val="0"/>
        <w:numPr>
          <w:ilvl w:val="0"/>
          <w:numId w:val="0"/>
        </w:numPr>
        <w:jc w:val="both"/>
        <w:rPr>
          <w:rFonts w:hint="eastAsia"/>
        </w:rPr>
      </w:pPr>
    </w:p>
    <w:p w14:paraId="7ED27029">
      <w:pPr>
        <w:widowControl w:val="0"/>
        <w:numPr>
          <w:ilvl w:val="0"/>
          <w:numId w:val="0"/>
        </w:numPr>
        <w:jc w:val="both"/>
        <w:rPr>
          <w:rFonts w:hint="eastAsia"/>
        </w:rPr>
      </w:pPr>
      <w:r>
        <w:rPr>
          <w:rFonts w:hint="eastAsia"/>
        </w:rPr>
        <w:t>How void of truth and meaning the doctrine, that deliverance from the law is necessary to holiness, if the law means the Jewish economy merely.</w:t>
      </w:r>
    </w:p>
    <w:p w14:paraId="7C9DEB27">
      <w:pPr>
        <w:widowControl w:val="0"/>
        <w:numPr>
          <w:ilvl w:val="0"/>
          <w:numId w:val="0"/>
        </w:numPr>
        <w:jc w:val="both"/>
        <w:rPr>
          <w:rFonts w:hint="eastAsia"/>
        </w:rPr>
      </w:pPr>
      <w:r>
        <w:rPr>
          <w:rFonts w:hint="eastAsia"/>
        </w:rPr>
        <w:t>如果律法仅仅指犹太经纶，那么“脱离律法是圣洁所必需的”这一教义是何等缺乏真理和意义。</w:t>
      </w:r>
    </w:p>
    <w:p w14:paraId="1B54925C">
      <w:pPr>
        <w:widowControl w:val="0"/>
        <w:numPr>
          <w:ilvl w:val="0"/>
          <w:numId w:val="0"/>
        </w:numPr>
        <w:jc w:val="both"/>
        <w:rPr>
          <w:rFonts w:hint="eastAsia"/>
        </w:rPr>
      </w:pPr>
    </w:p>
    <w:p w14:paraId="19703597">
      <w:pPr>
        <w:widowControl w:val="0"/>
        <w:numPr>
          <w:ilvl w:val="0"/>
          <w:numId w:val="0"/>
        </w:numPr>
        <w:jc w:val="both"/>
        <w:rPr>
          <w:rFonts w:hint="eastAsia"/>
        </w:rPr>
      </w:pPr>
      <w:r>
        <w:rPr>
          <w:rFonts w:hint="eastAsia"/>
        </w:rPr>
        <w:t>VERSE 5. For when we were in the flesh, the motions of sin, which were by the law, &amp;c.</w:t>
      </w:r>
    </w:p>
    <w:p w14:paraId="1C727752">
      <w:pPr>
        <w:widowControl w:val="0"/>
        <w:numPr>
          <w:ilvl w:val="0"/>
          <w:numId w:val="0"/>
        </w:numPr>
        <w:jc w:val="both"/>
        <w:rPr>
          <w:rFonts w:hint="eastAsia"/>
        </w:rPr>
      </w:pPr>
      <w:r>
        <w:rPr>
          <w:rFonts w:hint="eastAsia"/>
        </w:rPr>
        <w:t>第5节. 因为我们属肉体的时候，那因律法而生的恶欲，等等。</w:t>
      </w:r>
    </w:p>
    <w:p w14:paraId="30F255DD">
      <w:pPr>
        <w:widowControl w:val="0"/>
        <w:numPr>
          <w:ilvl w:val="0"/>
          <w:numId w:val="0"/>
        </w:numPr>
        <w:jc w:val="both"/>
        <w:rPr>
          <w:rFonts w:hint="eastAsia"/>
        </w:rPr>
      </w:pPr>
    </w:p>
    <w:p w14:paraId="60BEF95C">
      <w:pPr>
        <w:widowControl w:val="0"/>
        <w:numPr>
          <w:ilvl w:val="0"/>
          <w:numId w:val="0"/>
        </w:numPr>
        <w:jc w:val="both"/>
        <w:rPr>
          <w:rFonts w:hint="eastAsia"/>
        </w:rPr>
      </w:pPr>
      <w:r>
        <w:rPr>
          <w:rFonts w:hint="eastAsia"/>
        </w:rPr>
        <w:t>The apostle having, in ver. 4, stated that believers are freed from the law by the death of Christ, in this and the following verse, shows the necessity and the consequences of this change: 'We have been thus freed, because formerly, when under the law, we brought forth fruit unto death; but now, being free from the law, we are devoted to the service of God.'</w:t>
      </w:r>
    </w:p>
    <w:p w14:paraId="38B7E71B">
      <w:pPr>
        <w:widowControl w:val="0"/>
        <w:numPr>
          <w:ilvl w:val="0"/>
          <w:numId w:val="0"/>
        </w:numPr>
        <w:jc w:val="both"/>
        <w:rPr>
          <w:rFonts w:hint="eastAsia"/>
        </w:rPr>
      </w:pPr>
      <w:r>
        <w:rPr>
          <w:rFonts w:hint="eastAsia"/>
        </w:rPr>
        <w:t>使徒在第4节中陈述了信徒藉着基督的死而脱离了律法，在本节和下一节中，指出了这种改变的必要性和后果：“我们如此得释放，是因为从前在律法之下时，我们结果子归于死；但如今既已脱离了律法，我们就献身于神的服事。”</w:t>
      </w:r>
    </w:p>
    <w:p w14:paraId="119F3A9D">
      <w:pPr>
        <w:widowControl w:val="0"/>
        <w:numPr>
          <w:ilvl w:val="0"/>
          <w:numId w:val="0"/>
        </w:numPr>
        <w:jc w:val="both"/>
        <w:rPr>
          <w:rFonts w:hint="eastAsia"/>
        </w:rPr>
      </w:pPr>
    </w:p>
    <w:p w14:paraId="0620C52D">
      <w:pPr>
        <w:widowControl w:val="0"/>
        <w:numPr>
          <w:ilvl w:val="0"/>
          <w:numId w:val="0"/>
        </w:numPr>
        <w:jc w:val="both"/>
        <w:rPr>
          <w:rFonts w:hint="eastAsia"/>
        </w:rPr>
      </w:pPr>
      <w:r>
        <w:rPr>
          <w:rFonts w:hint="eastAsia"/>
        </w:rPr>
        <w:t>The force of for, at the beginning of this verse, is therefore obvious.</w:t>
      </w:r>
    </w:p>
    <w:p w14:paraId="0413F900">
      <w:pPr>
        <w:widowControl w:val="0"/>
        <w:numPr>
          <w:ilvl w:val="0"/>
          <w:numId w:val="0"/>
        </w:numPr>
        <w:jc w:val="both"/>
        <w:rPr>
          <w:rFonts w:hint="eastAsia"/>
        </w:rPr>
      </w:pPr>
      <w:r>
        <w:rPr>
          <w:rFonts w:hint="eastAsia"/>
        </w:rPr>
        <w:t>因此，本节开头的“因为”的含义是显而易见的。</w:t>
      </w:r>
    </w:p>
    <w:p w14:paraId="0F011388">
      <w:pPr>
        <w:widowControl w:val="0"/>
        <w:numPr>
          <w:ilvl w:val="0"/>
          <w:numId w:val="0"/>
        </w:numPr>
        <w:jc w:val="both"/>
        <w:rPr>
          <w:rFonts w:hint="eastAsia"/>
        </w:rPr>
      </w:pPr>
    </w:p>
    <w:p w14:paraId="6FA75370">
      <w:pPr>
        <w:widowControl w:val="0"/>
        <w:numPr>
          <w:ilvl w:val="0"/>
          <w:numId w:val="0"/>
        </w:numPr>
        <w:jc w:val="both"/>
        <w:rPr>
          <w:rFonts w:hint="eastAsia"/>
        </w:rPr>
      </w:pPr>
      <w:r>
        <w:rPr>
          <w:rFonts w:hint="eastAsia"/>
        </w:rPr>
        <w:t>The former legal state of believers is here described by saying, they were in the flesh.</w:t>
      </w:r>
    </w:p>
    <w:p w14:paraId="23CD1E5A">
      <w:pPr>
        <w:widowControl w:val="0"/>
        <w:numPr>
          <w:ilvl w:val="0"/>
          <w:numId w:val="0"/>
        </w:numPr>
        <w:jc w:val="both"/>
        <w:rPr>
          <w:rFonts w:hint="eastAsia"/>
        </w:rPr>
      </w:pPr>
      <w:r>
        <w:rPr>
          <w:rFonts w:hint="eastAsia"/>
        </w:rPr>
        <w:t>信徒以前的律法状态，在此被描述为他们“属肉体”。</w:t>
      </w:r>
    </w:p>
    <w:p w14:paraId="2A9DF9B8">
      <w:pPr>
        <w:widowControl w:val="0"/>
        <w:numPr>
          <w:ilvl w:val="0"/>
          <w:numId w:val="0"/>
        </w:numPr>
        <w:jc w:val="both"/>
        <w:rPr>
          <w:rFonts w:hint="eastAsia"/>
        </w:rPr>
      </w:pPr>
    </w:p>
    <w:p w14:paraId="51A3588C">
      <w:pPr>
        <w:widowControl w:val="0"/>
        <w:numPr>
          <w:ilvl w:val="0"/>
          <w:numId w:val="0"/>
        </w:numPr>
        <w:jc w:val="both"/>
        <w:rPr>
          <w:rFonts w:hint="eastAsia"/>
        </w:rPr>
      </w:pPr>
      <w:r>
        <w:rPr>
          <w:rFonts w:hint="eastAsia"/>
        </w:rPr>
        <w:t>In the language of Scripture, the word flesh expresses, in such connections, one or the other of two ideas, or both conjointly.</w:t>
      </w:r>
    </w:p>
    <w:p w14:paraId="06274D3D">
      <w:pPr>
        <w:widowControl w:val="0"/>
        <w:numPr>
          <w:ilvl w:val="0"/>
          <w:numId w:val="0"/>
        </w:numPr>
        <w:jc w:val="both"/>
        <w:rPr>
          <w:rFonts w:hint="eastAsia"/>
        </w:rPr>
      </w:pPr>
      <w:r>
        <w:rPr>
          <w:rFonts w:hint="eastAsia"/>
        </w:rPr>
        <w:t>在圣经语言中，“肉体”这个词在这种联系中表达了两种观念中的一种或另一种，或两者兼而有之。</w:t>
      </w:r>
    </w:p>
    <w:p w14:paraId="0F279984">
      <w:pPr>
        <w:widowControl w:val="0"/>
        <w:numPr>
          <w:ilvl w:val="0"/>
          <w:numId w:val="0"/>
        </w:numPr>
        <w:jc w:val="both"/>
        <w:rPr>
          <w:rFonts w:hint="eastAsia"/>
        </w:rPr>
      </w:pPr>
    </w:p>
    <w:p w14:paraId="01DD880B">
      <w:pPr>
        <w:widowControl w:val="0"/>
        <w:numPr>
          <w:ilvl w:val="0"/>
          <w:numId w:val="0"/>
        </w:numPr>
        <w:jc w:val="both"/>
        <w:rPr>
          <w:rFonts w:hint="eastAsia"/>
        </w:rPr>
      </w:pPr>
      <w:r>
        <w:rPr>
          <w:rFonts w:hint="eastAsia"/>
        </w:rPr>
        <w:t>First, a state of moral corruption, as in chap. 8:8, "Those that are in the flesh;" secondly, a carnal state, i.e. a state in which men are subject to external rites, ceremonies, and commands; or more generally, a legal state, inasmuch as among the Jews, that state was one of subjection to such external rites.</w:t>
      </w:r>
    </w:p>
    <w:p w14:paraId="384BADE6">
      <w:pPr>
        <w:widowControl w:val="0"/>
        <w:numPr>
          <w:ilvl w:val="0"/>
          <w:numId w:val="0"/>
        </w:numPr>
        <w:jc w:val="both"/>
        <w:rPr>
          <w:rFonts w:hint="eastAsia"/>
        </w:rPr>
      </w:pPr>
      <w:r>
        <w:rPr>
          <w:rFonts w:hint="eastAsia"/>
        </w:rPr>
        <w:t>首先，一种道德败坏的状态，如罗马书8:8，“那些属肉体的人”；其次，一种属肉体的状态，即人服从于外在仪式、典礼和命令的状态；或者更普遍地说，一种律法的状态，因为在犹太人中间，那种状态是服从于这种外在仪式的状态。</w:t>
      </w:r>
    </w:p>
    <w:p w14:paraId="15EAEBFA">
      <w:pPr>
        <w:widowControl w:val="0"/>
        <w:numPr>
          <w:ilvl w:val="0"/>
          <w:numId w:val="0"/>
        </w:numPr>
        <w:jc w:val="both"/>
        <w:rPr>
          <w:rFonts w:hint="eastAsia"/>
        </w:rPr>
      </w:pPr>
    </w:p>
    <w:p w14:paraId="6C07AB37">
      <w:pPr>
        <w:widowControl w:val="0"/>
        <w:numPr>
          <w:ilvl w:val="0"/>
          <w:numId w:val="0"/>
        </w:numPr>
        <w:jc w:val="both"/>
        <w:rPr>
          <w:rFonts w:hint="eastAsia"/>
        </w:rPr>
      </w:pPr>
      <w:r>
        <w:rPr>
          <w:rFonts w:hint="eastAsia"/>
        </w:rPr>
        <w:t>Gal. 3:3, "Having begun in the Spirit, are ye now made perfect by the flesh?"</w:t>
      </w:r>
    </w:p>
    <w:p w14:paraId="06ECA1CD">
      <w:pPr>
        <w:widowControl w:val="0"/>
        <w:numPr>
          <w:ilvl w:val="0"/>
          <w:numId w:val="0"/>
        </w:numPr>
        <w:jc w:val="both"/>
        <w:rPr>
          <w:rFonts w:hint="eastAsia"/>
        </w:rPr>
      </w:pPr>
      <w:r>
        <w:rPr>
          <w:rFonts w:hint="eastAsia"/>
        </w:rPr>
        <w:t>加拉太书3:3，“你们既靠圣灵入门，如今还靠肉身成全吗？”</w:t>
      </w:r>
    </w:p>
    <w:p w14:paraId="1EB2F603">
      <w:pPr>
        <w:widowControl w:val="0"/>
        <w:numPr>
          <w:ilvl w:val="0"/>
          <w:numId w:val="0"/>
        </w:numPr>
        <w:jc w:val="both"/>
        <w:rPr>
          <w:rFonts w:hint="eastAsia"/>
        </w:rPr>
      </w:pPr>
    </w:p>
    <w:p w14:paraId="4E4FE7FE">
      <w:pPr>
        <w:widowControl w:val="0"/>
        <w:numPr>
          <w:ilvl w:val="0"/>
          <w:numId w:val="0"/>
        </w:numPr>
        <w:jc w:val="both"/>
        <w:rPr>
          <w:rFonts w:hint="eastAsia"/>
        </w:rPr>
      </w:pPr>
      <w:r>
        <w:rPr>
          <w:rFonts w:hint="eastAsia"/>
        </w:rPr>
        <w:t>Compare Gal. 4:9, where the expression "weak and beggarly elements" is substituted for the phrase "the flesh;" see Rom. 4:1.</w:t>
      </w:r>
    </w:p>
    <w:p w14:paraId="54D60171">
      <w:pPr>
        <w:widowControl w:val="0"/>
        <w:numPr>
          <w:ilvl w:val="0"/>
          <w:numId w:val="0"/>
        </w:numPr>
        <w:jc w:val="both"/>
        <w:rPr>
          <w:rFonts w:hint="eastAsia"/>
        </w:rPr>
      </w:pPr>
      <w:r>
        <w:rPr>
          <w:rFonts w:hint="eastAsia"/>
        </w:rPr>
        <w:t>比较加拉太书4:9，在那里用“软弱卑贱的小学”代替了“肉体”这个短语；见罗马书4:1。</w:t>
      </w:r>
    </w:p>
    <w:p w14:paraId="21C7710B">
      <w:pPr>
        <w:widowControl w:val="0"/>
        <w:numPr>
          <w:ilvl w:val="0"/>
          <w:numId w:val="0"/>
        </w:numPr>
        <w:jc w:val="both"/>
        <w:rPr>
          <w:rFonts w:hint="eastAsia"/>
        </w:rPr>
      </w:pPr>
    </w:p>
    <w:p w14:paraId="7A608A99">
      <w:pPr>
        <w:widowControl w:val="0"/>
        <w:numPr>
          <w:ilvl w:val="0"/>
          <w:numId w:val="0"/>
        </w:numPr>
        <w:jc w:val="both"/>
        <w:rPr>
          <w:rFonts w:hint="eastAsia"/>
        </w:rPr>
      </w:pPr>
      <w:r>
        <w:rPr>
          <w:rFonts w:hint="eastAsia"/>
        </w:rPr>
        <w:t>In the present case, both ideas appear to be included.</w:t>
      </w:r>
    </w:p>
    <w:p w14:paraId="762ACE72">
      <w:pPr>
        <w:widowControl w:val="0"/>
        <w:numPr>
          <w:ilvl w:val="0"/>
          <w:numId w:val="0"/>
        </w:numPr>
        <w:jc w:val="both"/>
        <w:rPr>
          <w:rFonts w:hint="eastAsia"/>
        </w:rPr>
      </w:pPr>
      <w:r>
        <w:rPr>
          <w:rFonts w:hint="eastAsia"/>
        </w:rPr>
        <w:t>在目前的情况下，两种观念似乎都包含在内。</w:t>
      </w:r>
    </w:p>
    <w:p w14:paraId="69628FC5">
      <w:pPr>
        <w:widowControl w:val="0"/>
        <w:numPr>
          <w:ilvl w:val="0"/>
          <w:numId w:val="0"/>
        </w:numPr>
        <w:jc w:val="both"/>
        <w:rPr>
          <w:rFonts w:hint="eastAsia"/>
        </w:rPr>
      </w:pPr>
    </w:p>
    <w:p w14:paraId="390690C3">
      <w:pPr>
        <w:widowControl w:val="0"/>
        <w:numPr>
          <w:ilvl w:val="0"/>
          <w:numId w:val="0"/>
        </w:numPr>
        <w:jc w:val="both"/>
        <w:rPr>
          <w:rFonts w:hint="eastAsia"/>
        </w:rPr>
      </w:pPr>
      <w:r>
        <w:rPr>
          <w:rFonts w:hint="eastAsia"/>
        </w:rPr>
        <w:t>The meaning is, 'when in your unrenenewed and legal state.'</w:t>
      </w:r>
    </w:p>
    <w:p w14:paraId="4D3AA117">
      <w:pPr>
        <w:widowControl w:val="0"/>
        <w:numPr>
          <w:ilvl w:val="0"/>
          <w:numId w:val="0"/>
        </w:numPr>
        <w:jc w:val="both"/>
        <w:rPr>
          <w:rFonts w:hint="eastAsia"/>
        </w:rPr>
      </w:pPr>
      <w:r>
        <w:rPr>
          <w:rFonts w:hint="eastAsia"/>
        </w:rPr>
        <w:t>意思是，“当你们处于未更新和律法状态时。”</w:t>
      </w:r>
    </w:p>
    <w:p w14:paraId="70413503">
      <w:pPr>
        <w:widowControl w:val="0"/>
        <w:numPr>
          <w:ilvl w:val="0"/>
          <w:numId w:val="0"/>
        </w:numPr>
        <w:jc w:val="both"/>
        <w:rPr>
          <w:rFonts w:hint="eastAsia"/>
        </w:rPr>
      </w:pPr>
    </w:p>
    <w:p w14:paraId="33D2D3FF">
      <w:pPr>
        <w:widowControl w:val="0"/>
        <w:numPr>
          <w:ilvl w:val="0"/>
          <w:numId w:val="0"/>
        </w:numPr>
        <w:jc w:val="both"/>
        <w:rPr>
          <w:rFonts w:hint="eastAsia"/>
        </w:rPr>
      </w:pPr>
      <w:r>
        <w:rPr>
          <w:rFonts w:hint="eastAsia"/>
        </w:rPr>
        <w:t>The opposite condition is described (ver. 6) as a state of freedom from the law; which, of course, shows that the second of the two ideas mentioned above was prominent in the apostle's mind when he used the words "in the flesh."</w:t>
      </w:r>
    </w:p>
    <w:p w14:paraId="34827231">
      <w:pPr>
        <w:widowControl w:val="0"/>
        <w:numPr>
          <w:ilvl w:val="0"/>
          <w:numId w:val="0"/>
        </w:numPr>
        <w:jc w:val="both"/>
        <w:rPr>
          <w:rFonts w:hint="eastAsia"/>
        </w:rPr>
      </w:pPr>
      <w:r>
        <w:rPr>
          <w:rFonts w:hint="eastAsia"/>
        </w:rPr>
        <w:t>相反的状态（第6节）被描述为脱离律法的状态；这当然表明，当使徒使用“属肉体”这些词时，上面提到的两种观念中的第二种在他心中占据了突出的位置。</w:t>
      </w:r>
    </w:p>
    <w:p w14:paraId="736ED7D9">
      <w:pPr>
        <w:widowControl w:val="0"/>
        <w:numPr>
          <w:ilvl w:val="0"/>
          <w:numId w:val="0"/>
        </w:numPr>
        <w:jc w:val="both"/>
        <w:rPr>
          <w:rFonts w:hint="eastAsia"/>
        </w:rPr>
      </w:pPr>
    </w:p>
    <w:p w14:paraId="08467129">
      <w:pPr>
        <w:widowControl w:val="0"/>
        <w:numPr>
          <w:ilvl w:val="0"/>
          <w:numId w:val="0"/>
        </w:numPr>
        <w:jc w:val="both"/>
        <w:rPr>
          <w:rFonts w:hint="eastAsia"/>
        </w:rPr>
      </w:pPr>
      <w:r>
        <w:rPr>
          <w:rFonts w:hint="eastAsia"/>
        </w:rPr>
        <w:t>In 6:14, the apostle says, "Sin shall not have dominion over you, for ye are not under the law;" and here, in the exposition of that passage, he shows why it is that while under the law, sin does have dominion.</w:t>
      </w:r>
    </w:p>
    <w:p w14:paraId="44D733E0">
      <w:pPr>
        <w:widowControl w:val="0"/>
        <w:numPr>
          <w:ilvl w:val="0"/>
          <w:numId w:val="0"/>
        </w:numPr>
        <w:jc w:val="both"/>
        <w:rPr>
          <w:rFonts w:hint="eastAsia"/>
        </w:rPr>
      </w:pPr>
      <w:r>
        <w:rPr>
          <w:rFonts w:hint="eastAsia"/>
        </w:rPr>
        <w:t>在罗马书6:14中，使徒说：“罪必不能作你们的主，因为你们不在律法之下；”在这里，在对那段经文的阐释中，他指出了为什么在律法之下时，罪确实作主。</w:t>
      </w:r>
    </w:p>
    <w:p w14:paraId="710652AE">
      <w:pPr>
        <w:widowControl w:val="0"/>
        <w:numPr>
          <w:ilvl w:val="0"/>
          <w:numId w:val="0"/>
        </w:numPr>
        <w:jc w:val="both"/>
        <w:rPr>
          <w:rFonts w:hint="eastAsia"/>
        </w:rPr>
      </w:pPr>
    </w:p>
    <w:p w14:paraId="7FC126C5">
      <w:pPr>
        <w:widowControl w:val="0"/>
        <w:numPr>
          <w:ilvl w:val="0"/>
          <w:numId w:val="0"/>
        </w:numPr>
        <w:jc w:val="both"/>
        <w:rPr>
          <w:rFonts w:hint="eastAsia"/>
        </w:rPr>
      </w:pPr>
      <w:r>
        <w:rPr>
          <w:rFonts w:hint="eastAsia"/>
        </w:rPr>
        <w:t>It is because, while in that state of condemnation and alienation from God, the effect of the law is to produce sin.</w:t>
      </w:r>
    </w:p>
    <w:p w14:paraId="5A5DC68B">
      <w:pPr>
        <w:widowControl w:val="0"/>
        <w:numPr>
          <w:ilvl w:val="0"/>
          <w:numId w:val="0"/>
        </w:numPr>
        <w:jc w:val="both"/>
        <w:rPr>
          <w:rFonts w:hint="eastAsia"/>
        </w:rPr>
      </w:pPr>
      <w:r>
        <w:rPr>
          <w:rFonts w:hint="eastAsia"/>
        </w:rPr>
        <w:t>这是因为，当处于那种被定罪和与神疏远的状态时，律法的效果是产生罪。</w:t>
      </w:r>
    </w:p>
    <w:p w14:paraId="0BA40E4D">
      <w:pPr>
        <w:widowControl w:val="0"/>
        <w:numPr>
          <w:ilvl w:val="0"/>
          <w:numId w:val="0"/>
        </w:numPr>
        <w:jc w:val="both"/>
        <w:rPr>
          <w:rFonts w:hint="eastAsia"/>
        </w:rPr>
      </w:pPr>
    </w:p>
    <w:p w14:paraId="6B9E4EC0">
      <w:pPr>
        <w:widowControl w:val="0"/>
        <w:numPr>
          <w:ilvl w:val="0"/>
          <w:numId w:val="0"/>
        </w:numPr>
        <w:jc w:val="both"/>
        <w:rPr>
          <w:rFonts w:hint="eastAsia"/>
        </w:rPr>
      </w:pPr>
      <w:r>
        <w:rPr>
          <w:rFonts w:hint="eastAsia"/>
        </w:rPr>
        <w:t>He says the παθήματα τῶν ἁμαρτιῶν are διὰ τοῦ νόμου.</w:t>
      </w:r>
    </w:p>
    <w:p w14:paraId="0CEBAD2E">
      <w:pPr>
        <w:widowControl w:val="0"/>
        <w:numPr>
          <w:ilvl w:val="0"/>
          <w:numId w:val="0"/>
        </w:numPr>
        <w:jc w:val="both"/>
        <w:rPr>
          <w:rFonts w:hint="eastAsia"/>
        </w:rPr>
      </w:pPr>
      <w:r>
        <w:rPr>
          <w:rFonts w:hint="eastAsia"/>
        </w:rPr>
        <w:t>他说 παθήματα τῶν ἁμαρτιῶν (罪的恶欲) 是 διὰ τοῦ νόμου (因律法而生)。</w:t>
      </w:r>
    </w:p>
    <w:p w14:paraId="33B608D9">
      <w:pPr>
        <w:widowControl w:val="0"/>
        <w:numPr>
          <w:ilvl w:val="0"/>
          <w:numId w:val="0"/>
        </w:numPr>
        <w:jc w:val="both"/>
        <w:rPr>
          <w:rFonts w:hint="eastAsia"/>
        </w:rPr>
      </w:pPr>
    </w:p>
    <w:p w14:paraId="671700E4">
      <w:pPr>
        <w:widowControl w:val="0"/>
        <w:numPr>
          <w:ilvl w:val="0"/>
          <w:numId w:val="0"/>
        </w:numPr>
        <w:jc w:val="both"/>
        <w:rPr>
          <w:rFonts w:hint="eastAsia"/>
        </w:rPr>
      </w:pPr>
      <w:r>
        <w:rPr>
          <w:rFonts w:hint="eastAsia"/>
        </w:rPr>
        <w:t>This does not mean that the passions of sin (i.e. which manifest themselves in sinful acts) are simply made known by the law, but they are by it, that is, produced by it.</w:t>
      </w:r>
    </w:p>
    <w:p w14:paraId="3E2F7BF2">
      <w:pPr>
        <w:widowControl w:val="0"/>
        <w:numPr>
          <w:ilvl w:val="0"/>
          <w:numId w:val="0"/>
        </w:numPr>
        <w:jc w:val="both"/>
        <w:rPr>
          <w:rFonts w:hint="eastAsia"/>
        </w:rPr>
      </w:pPr>
      <w:r>
        <w:rPr>
          <w:rFonts w:hint="eastAsia"/>
        </w:rPr>
        <w:t>这并非意味着罪的私欲（即在罪恶行为中显露出来的私欲）仅仅是藉着律法而被认识，而是它们藉着律法，也就是说，是由律法产生的。</w:t>
      </w:r>
    </w:p>
    <w:p w14:paraId="59DF7EA3">
      <w:pPr>
        <w:widowControl w:val="0"/>
        <w:numPr>
          <w:ilvl w:val="0"/>
          <w:numId w:val="0"/>
        </w:numPr>
        <w:jc w:val="both"/>
        <w:rPr>
          <w:rFonts w:hint="eastAsia"/>
        </w:rPr>
      </w:pPr>
    </w:p>
    <w:p w14:paraId="75ECF776">
      <w:pPr>
        <w:widowControl w:val="0"/>
        <w:numPr>
          <w:ilvl w:val="0"/>
          <w:numId w:val="0"/>
        </w:numPr>
        <w:jc w:val="both"/>
        <w:rPr>
          <w:rFonts w:hint="eastAsia"/>
        </w:rPr>
      </w:pPr>
      <w:r>
        <w:rPr>
          <w:rFonts w:hint="eastAsia"/>
        </w:rPr>
        <w:t>The word παθήματα literally means what is suffered, afflictions; here it is used in a secondary sense for passions, (motions, in the sense of emotions, feelings.)</w:t>
      </w:r>
    </w:p>
    <w:p w14:paraId="5AA9E5C4">
      <w:pPr>
        <w:widowControl w:val="0"/>
        <w:numPr>
          <w:ilvl w:val="0"/>
          <w:numId w:val="0"/>
        </w:numPr>
        <w:jc w:val="both"/>
        <w:rPr>
          <w:rFonts w:hint="eastAsia"/>
        </w:rPr>
      </w:pPr>
      <w:r>
        <w:rPr>
          <w:rFonts w:hint="eastAsia"/>
        </w:rPr>
        <w:t>词语 παθήματα (恶欲) 字面上指所受的苦难，患难；在这里它用于次要意义，指情欲（“恶欲”，指情感、感觉）。</w:t>
      </w:r>
    </w:p>
    <w:p w14:paraId="1BFFDD86">
      <w:pPr>
        <w:widowControl w:val="0"/>
        <w:numPr>
          <w:ilvl w:val="0"/>
          <w:numId w:val="0"/>
        </w:numPr>
        <w:jc w:val="both"/>
        <w:rPr>
          <w:rFonts w:hint="eastAsia"/>
        </w:rPr>
      </w:pPr>
    </w:p>
    <w:p w14:paraId="26E7A6ED">
      <w:pPr>
        <w:widowControl w:val="0"/>
        <w:numPr>
          <w:ilvl w:val="0"/>
          <w:numId w:val="0"/>
        </w:numPr>
        <w:jc w:val="both"/>
        <w:rPr>
          <w:rFonts w:hint="eastAsia"/>
        </w:rPr>
      </w:pPr>
      <w:r>
        <w:rPr>
          <w:rFonts w:hint="eastAsia"/>
        </w:rPr>
        <w:t>These two meanings of the word are nearly allied, inasmuch as in passion, or feeling, the soul is rather the subject than the agent.</w:t>
      </w:r>
    </w:p>
    <w:p w14:paraId="5724AB9C">
      <w:pPr>
        <w:widowControl w:val="0"/>
        <w:numPr>
          <w:ilvl w:val="0"/>
          <w:numId w:val="0"/>
        </w:numPr>
        <w:jc w:val="both"/>
        <w:rPr>
          <w:rFonts w:hint="eastAsia"/>
        </w:rPr>
      </w:pPr>
      <w:r>
        <w:rPr>
          <w:rFonts w:hint="eastAsia"/>
        </w:rPr>
        <w:t>这个词的这两种含义密切相关，因为在激情或感觉中，灵魂更多的是主体而非施动者。</w:t>
      </w:r>
    </w:p>
    <w:p w14:paraId="5D7C244E">
      <w:pPr>
        <w:widowControl w:val="0"/>
        <w:numPr>
          <w:ilvl w:val="0"/>
          <w:numId w:val="0"/>
        </w:numPr>
        <w:jc w:val="both"/>
        <w:rPr>
          <w:rFonts w:hint="eastAsia"/>
        </w:rPr>
      </w:pPr>
    </w:p>
    <w:p w14:paraId="578B8006">
      <w:pPr>
        <w:widowControl w:val="0"/>
        <w:numPr>
          <w:ilvl w:val="0"/>
          <w:numId w:val="0"/>
        </w:numPr>
        <w:jc w:val="both"/>
        <w:rPr>
          <w:rFonts w:hint="eastAsia"/>
        </w:rPr>
      </w:pPr>
      <w:r>
        <w:rPr>
          <w:rFonts w:hint="eastAsia"/>
        </w:rPr>
        <w:t>These sinful feelings, aroused by the law, the apostle says ἐνηργεῖτο, wrought, (the word is here, as everywhere else in the New Testament, used in an active sense,) in our members; i.e. in us, not merely in our bodily members, but in all our faculties, whether of soul or body.</w:t>
      </w:r>
    </w:p>
    <w:p w14:paraId="3E071BFF">
      <w:pPr>
        <w:widowControl w:val="0"/>
        <w:numPr>
          <w:ilvl w:val="0"/>
          <w:numId w:val="0"/>
        </w:numPr>
        <w:jc w:val="both"/>
        <w:rPr>
          <w:rFonts w:hint="eastAsia"/>
        </w:rPr>
      </w:pPr>
      <w:r>
        <w:rPr>
          <w:rFonts w:hint="eastAsia"/>
        </w:rPr>
        <w:t>这些被律法激起的罪恶感觉，使徒说 ἐνηργεῖτο (发动)，发动（这个词在这里，如同在新约其他地方一样，用于主动意义），在我们肢体中；即在我们里面，不仅在我们身体的肢体中，而且在我们所有的官能中，无论是灵魂的还是身体的。</w:t>
      </w:r>
    </w:p>
    <w:p w14:paraId="33CFFCA4">
      <w:pPr>
        <w:widowControl w:val="0"/>
        <w:numPr>
          <w:ilvl w:val="0"/>
          <w:numId w:val="0"/>
        </w:numPr>
        <w:jc w:val="both"/>
        <w:rPr>
          <w:rFonts w:hint="eastAsia"/>
        </w:rPr>
      </w:pPr>
    </w:p>
    <w:p w14:paraId="4C7FD84E">
      <w:pPr>
        <w:widowControl w:val="0"/>
        <w:numPr>
          <w:ilvl w:val="0"/>
          <w:numId w:val="0"/>
        </w:numPr>
        <w:jc w:val="both"/>
        <w:rPr>
          <w:rFonts w:hint="eastAsia"/>
        </w:rPr>
      </w:pPr>
      <w:r>
        <w:rPr>
          <w:rFonts w:hint="eastAsia"/>
        </w:rPr>
        <w:t>To bring forth fruit; εἰς τὸ καρποφορῆσαι, as expressing the result, not the design.</w:t>
      </w:r>
    </w:p>
    <w:p w14:paraId="139ECCF2">
      <w:pPr>
        <w:widowControl w:val="0"/>
        <w:numPr>
          <w:ilvl w:val="0"/>
          <w:numId w:val="0"/>
        </w:numPr>
        <w:jc w:val="both"/>
        <w:rPr>
          <w:rFonts w:hint="eastAsia"/>
        </w:rPr>
      </w:pPr>
      <w:r>
        <w:rPr>
          <w:rFonts w:hint="eastAsia"/>
        </w:rPr>
        <w:t>结果子；εἰς τὸ καρποφορῆσαι (以致结果子)，表达结果，而非目的。</w:t>
      </w:r>
    </w:p>
    <w:p w14:paraId="51207ECE">
      <w:pPr>
        <w:widowControl w:val="0"/>
        <w:numPr>
          <w:ilvl w:val="0"/>
          <w:numId w:val="0"/>
        </w:numPr>
        <w:jc w:val="both"/>
        <w:rPr>
          <w:rFonts w:hint="eastAsia"/>
        </w:rPr>
      </w:pPr>
    </w:p>
    <w:p w14:paraId="049CF998">
      <w:pPr>
        <w:widowControl w:val="0"/>
        <w:numPr>
          <w:ilvl w:val="0"/>
          <w:numId w:val="0"/>
        </w:numPr>
        <w:jc w:val="both"/>
        <w:rPr>
          <w:rFonts w:hint="eastAsia"/>
        </w:rPr>
      </w:pPr>
      <w:r>
        <w:rPr>
          <w:rFonts w:hint="eastAsia"/>
        </w:rPr>
        <w:t>The effect of the excitement of sinful feeling by the law, was the production of fruit unto death; τῷ θανατῷ, as opposed to τῷ Θεῷ of the preceding verse.</w:t>
      </w:r>
    </w:p>
    <w:p w14:paraId="3B8D5F35">
      <w:pPr>
        <w:widowControl w:val="0"/>
        <w:numPr>
          <w:ilvl w:val="0"/>
          <w:numId w:val="0"/>
        </w:numPr>
        <w:jc w:val="both"/>
        <w:rPr>
          <w:rFonts w:hint="eastAsia"/>
        </w:rPr>
      </w:pPr>
      <w:r>
        <w:rPr>
          <w:rFonts w:hint="eastAsia"/>
        </w:rPr>
        <w:t>律法激起罪恶感觉的效果，是产生归于死的果子；τῷ θανατῷ (归于死)，与前一节的 τῷ Θεῷ (归于神) 相对立。</w:t>
      </w:r>
    </w:p>
    <w:p w14:paraId="2904A140">
      <w:pPr>
        <w:widowControl w:val="0"/>
        <w:numPr>
          <w:ilvl w:val="0"/>
          <w:numId w:val="0"/>
        </w:numPr>
        <w:jc w:val="both"/>
        <w:rPr>
          <w:rFonts w:hint="eastAsia"/>
        </w:rPr>
      </w:pPr>
    </w:p>
    <w:p w14:paraId="0872D4A7">
      <w:pPr>
        <w:widowControl w:val="0"/>
        <w:numPr>
          <w:ilvl w:val="0"/>
          <w:numId w:val="0"/>
        </w:numPr>
        <w:jc w:val="both"/>
        <w:rPr>
          <w:rFonts w:hint="eastAsia"/>
        </w:rPr>
      </w:pPr>
      <w:r>
        <w:rPr>
          <w:rFonts w:hint="eastAsia"/>
        </w:rPr>
        <w:t>Death is personified.</w:t>
      </w:r>
    </w:p>
    <w:p w14:paraId="30AC7F6F">
      <w:pPr>
        <w:widowControl w:val="0"/>
        <w:numPr>
          <w:ilvl w:val="0"/>
          <w:numId w:val="0"/>
        </w:numPr>
        <w:jc w:val="both"/>
        <w:rPr>
          <w:rFonts w:hint="eastAsia"/>
        </w:rPr>
      </w:pPr>
      <w:r>
        <w:rPr>
          <w:rFonts w:hint="eastAsia"/>
        </w:rPr>
        <w:t>死被拟人化了。</w:t>
      </w:r>
    </w:p>
    <w:p w14:paraId="6FE8DDEA">
      <w:pPr>
        <w:widowControl w:val="0"/>
        <w:numPr>
          <w:ilvl w:val="0"/>
          <w:numId w:val="0"/>
        </w:numPr>
        <w:jc w:val="both"/>
        <w:rPr>
          <w:rFonts w:hint="eastAsia"/>
        </w:rPr>
      </w:pPr>
    </w:p>
    <w:p w14:paraId="512AA562">
      <w:pPr>
        <w:widowControl w:val="0"/>
        <w:numPr>
          <w:ilvl w:val="0"/>
          <w:numId w:val="0"/>
        </w:numPr>
        <w:jc w:val="both"/>
        <w:rPr>
          <w:rFonts w:hint="eastAsia"/>
        </w:rPr>
      </w:pPr>
      <w:r>
        <w:rPr>
          <w:rFonts w:hint="eastAsia"/>
        </w:rPr>
        <w:t>He is represented as a master, to whom our works are rendered.</w:t>
      </w:r>
    </w:p>
    <w:p w14:paraId="1C0489DB">
      <w:pPr>
        <w:widowControl w:val="0"/>
        <w:numPr>
          <w:ilvl w:val="0"/>
          <w:numId w:val="0"/>
        </w:numPr>
        <w:jc w:val="both"/>
        <w:rPr>
          <w:rFonts w:hint="eastAsia"/>
        </w:rPr>
      </w:pPr>
      <w:r>
        <w:rPr>
          <w:rFonts w:hint="eastAsia"/>
        </w:rPr>
        <w:t>祂被描绘成一个主人，我们的行为都归于祂。</w:t>
      </w:r>
    </w:p>
    <w:p w14:paraId="1D13B3B9">
      <w:pPr>
        <w:widowControl w:val="0"/>
        <w:numPr>
          <w:ilvl w:val="0"/>
          <w:numId w:val="0"/>
        </w:numPr>
        <w:jc w:val="both"/>
        <w:rPr>
          <w:rFonts w:hint="eastAsia"/>
        </w:rPr>
      </w:pPr>
    </w:p>
    <w:p w14:paraId="10F8E0D4">
      <w:pPr>
        <w:widowControl w:val="0"/>
        <w:numPr>
          <w:ilvl w:val="0"/>
          <w:numId w:val="0"/>
        </w:numPr>
        <w:jc w:val="both"/>
        <w:rPr>
          <w:rFonts w:hint="eastAsia"/>
        </w:rPr>
      </w:pPr>
      <w:r>
        <w:rPr>
          <w:rFonts w:hint="eastAsia"/>
        </w:rPr>
        <w:t>They belong to him.</w:t>
      </w:r>
    </w:p>
    <w:p w14:paraId="5942FDA9">
      <w:pPr>
        <w:widowControl w:val="0"/>
        <w:numPr>
          <w:ilvl w:val="0"/>
          <w:numId w:val="0"/>
        </w:numPr>
        <w:jc w:val="both"/>
        <w:rPr>
          <w:rFonts w:hint="eastAsia"/>
        </w:rPr>
      </w:pPr>
      <w:r>
        <w:rPr>
          <w:rFonts w:hint="eastAsia"/>
        </w:rPr>
        <w:t>它们属于祂。</w:t>
      </w:r>
    </w:p>
    <w:p w14:paraId="3F2295F1">
      <w:pPr>
        <w:widowControl w:val="0"/>
        <w:numPr>
          <w:ilvl w:val="0"/>
          <w:numId w:val="0"/>
        </w:numPr>
        <w:jc w:val="both"/>
        <w:rPr>
          <w:rFonts w:hint="eastAsia"/>
        </w:rPr>
      </w:pPr>
    </w:p>
    <w:p w14:paraId="3299E906">
      <w:pPr>
        <w:widowControl w:val="0"/>
        <w:numPr>
          <w:ilvl w:val="0"/>
          <w:numId w:val="0"/>
        </w:numPr>
        <w:jc w:val="both"/>
        <w:rPr>
          <w:rFonts w:hint="eastAsia"/>
        </w:rPr>
      </w:pPr>
      <w:r>
        <w:rPr>
          <w:rFonts w:hint="eastAsia"/>
        </w:rPr>
        <w:t>Death, in other words, is the consequence or end secured by our sins.</w:t>
      </w:r>
    </w:p>
    <w:p w14:paraId="2FCB6941">
      <w:pPr>
        <w:widowControl w:val="0"/>
        <w:numPr>
          <w:ilvl w:val="0"/>
          <w:numId w:val="0"/>
        </w:numPr>
        <w:jc w:val="both"/>
        <w:rPr>
          <w:rFonts w:hint="eastAsia"/>
        </w:rPr>
      </w:pPr>
      <w:r>
        <w:rPr>
          <w:rFonts w:hint="eastAsia"/>
        </w:rPr>
        <w:t>换句话说，死是我们罪所确保的后果或结局。</w:t>
      </w:r>
    </w:p>
    <w:p w14:paraId="38DC7872">
      <w:pPr>
        <w:widowControl w:val="0"/>
        <w:numPr>
          <w:ilvl w:val="0"/>
          <w:numId w:val="0"/>
        </w:numPr>
        <w:jc w:val="both"/>
        <w:rPr>
          <w:rFonts w:hint="eastAsia"/>
        </w:rPr>
      </w:pPr>
    </w:p>
    <w:p w14:paraId="7384588E">
      <w:pPr>
        <w:widowControl w:val="0"/>
        <w:numPr>
          <w:ilvl w:val="0"/>
          <w:numId w:val="0"/>
        </w:numPr>
        <w:jc w:val="both"/>
        <w:rPr>
          <w:rFonts w:hint="eastAsia"/>
        </w:rPr>
      </w:pPr>
      <w:r>
        <w:rPr>
          <w:rFonts w:hint="eastAsia"/>
        </w:rPr>
        <w:t>The wages of sin is death.</w:t>
      </w:r>
    </w:p>
    <w:p w14:paraId="3B02DB2A">
      <w:pPr>
        <w:widowControl w:val="0"/>
        <w:numPr>
          <w:ilvl w:val="0"/>
          <w:numId w:val="0"/>
        </w:numPr>
        <w:jc w:val="both"/>
        <w:rPr>
          <w:rFonts w:hint="eastAsia"/>
        </w:rPr>
      </w:pPr>
      <w:r>
        <w:rPr>
          <w:rFonts w:hint="eastAsia"/>
        </w:rPr>
        <w:t>罪的工价乃是死。</w:t>
      </w:r>
    </w:p>
    <w:p w14:paraId="5A00CC62">
      <w:pPr>
        <w:widowControl w:val="0"/>
        <w:numPr>
          <w:ilvl w:val="0"/>
          <w:numId w:val="0"/>
        </w:numPr>
        <w:jc w:val="both"/>
        <w:rPr>
          <w:rFonts w:hint="eastAsia"/>
        </w:rPr>
      </w:pPr>
    </w:p>
    <w:p w14:paraId="4C4E8D66">
      <w:pPr>
        <w:widowControl w:val="0"/>
        <w:numPr>
          <w:ilvl w:val="0"/>
          <w:numId w:val="0"/>
        </w:numPr>
        <w:jc w:val="both"/>
        <w:rPr>
          <w:rFonts w:hint="eastAsia"/>
        </w:rPr>
      </w:pPr>
      <w:r>
        <w:rPr>
          <w:rFonts w:hint="eastAsia"/>
        </w:rPr>
        <w:t>The consequence of sinning is, that we die.</w:t>
      </w:r>
    </w:p>
    <w:p w14:paraId="7915855E">
      <w:pPr>
        <w:widowControl w:val="0"/>
        <w:numPr>
          <w:ilvl w:val="0"/>
          <w:numId w:val="0"/>
        </w:numPr>
        <w:jc w:val="both"/>
        <w:rPr>
          <w:rFonts w:hint="eastAsia"/>
        </w:rPr>
      </w:pPr>
      <w:r>
        <w:rPr>
          <w:rFonts w:hint="eastAsia"/>
        </w:rPr>
        <w:t>犯罪的后果是，我们死了。</w:t>
      </w:r>
    </w:p>
    <w:p w14:paraId="05B9CB7D">
      <w:pPr>
        <w:widowControl w:val="0"/>
        <w:numPr>
          <w:ilvl w:val="0"/>
          <w:numId w:val="0"/>
        </w:numPr>
        <w:jc w:val="both"/>
        <w:rPr>
          <w:rFonts w:hint="eastAsia"/>
        </w:rPr>
      </w:pPr>
    </w:p>
    <w:p w14:paraId="6CD7BD47">
      <w:pPr>
        <w:widowControl w:val="0"/>
        <w:numPr>
          <w:ilvl w:val="0"/>
          <w:numId w:val="0"/>
        </w:numPr>
        <w:jc w:val="both"/>
        <w:rPr>
          <w:rFonts w:hint="eastAsia"/>
        </w:rPr>
      </w:pPr>
      <w:r>
        <w:rPr>
          <w:rFonts w:hint="eastAsia"/>
        </w:rPr>
        <w:t>The death here meant is no more mere physical death than in 6:23.</w:t>
      </w:r>
    </w:p>
    <w:p w14:paraId="1AB19D36">
      <w:pPr>
        <w:widowControl w:val="0"/>
        <w:numPr>
          <w:ilvl w:val="0"/>
          <w:numId w:val="0"/>
        </w:numPr>
        <w:jc w:val="both"/>
        <w:rPr>
          <w:rFonts w:hint="eastAsia"/>
        </w:rPr>
      </w:pPr>
      <w:r>
        <w:rPr>
          <w:rFonts w:hint="eastAsia"/>
        </w:rPr>
        <w:t>这里所指的死，与罗马书6:23中所指的一样，并非仅仅是肉体的死亡。</w:t>
      </w:r>
    </w:p>
    <w:p w14:paraId="590DBEBC">
      <w:pPr>
        <w:widowControl w:val="0"/>
        <w:numPr>
          <w:ilvl w:val="0"/>
          <w:numId w:val="0"/>
        </w:numPr>
        <w:jc w:val="both"/>
        <w:rPr>
          <w:rFonts w:hint="eastAsia"/>
        </w:rPr>
      </w:pPr>
    </w:p>
    <w:p w14:paraId="369A5870">
      <w:pPr>
        <w:widowControl w:val="0"/>
        <w:numPr>
          <w:ilvl w:val="0"/>
          <w:numId w:val="0"/>
        </w:numPr>
        <w:jc w:val="both"/>
        <w:rPr>
          <w:rFonts w:hint="eastAsia"/>
        </w:rPr>
      </w:pPr>
      <w:r>
        <w:rPr>
          <w:rFonts w:hint="eastAsia"/>
        </w:rPr>
        <w:t>It is that death which the law of God threatens as the punishment of sin.</w:t>
      </w:r>
    </w:p>
    <w:p w14:paraId="0E042CC0">
      <w:pPr>
        <w:widowControl w:val="0"/>
        <w:numPr>
          <w:ilvl w:val="0"/>
          <w:numId w:val="0"/>
        </w:numPr>
        <w:jc w:val="both"/>
        <w:rPr>
          <w:rFonts w:hint="eastAsia"/>
        </w:rPr>
      </w:pPr>
      <w:r>
        <w:rPr>
          <w:rFonts w:hint="eastAsia"/>
        </w:rPr>
        <w:t>这是神的律法作为罪的惩罚所威胁的那种死。</w:t>
      </w:r>
    </w:p>
    <w:p w14:paraId="4DC92E65">
      <w:pPr>
        <w:widowControl w:val="0"/>
        <w:numPr>
          <w:ilvl w:val="0"/>
          <w:numId w:val="0"/>
        </w:numPr>
        <w:jc w:val="both"/>
        <w:rPr>
          <w:rFonts w:hint="eastAsia"/>
        </w:rPr>
      </w:pPr>
    </w:p>
    <w:p w14:paraId="4D4C6111">
      <w:pPr>
        <w:widowControl w:val="0"/>
        <w:numPr>
          <w:ilvl w:val="0"/>
          <w:numId w:val="0"/>
        </w:numPr>
        <w:jc w:val="both"/>
        <w:rPr>
          <w:rFonts w:hint="eastAsia"/>
        </w:rPr>
      </w:pPr>
      <w:r>
        <w:rPr>
          <w:rFonts w:hint="eastAsia"/>
        </w:rPr>
        <w:t>VERSE 6. But now, (νυνι δέ, opposed to ̀ ὅτε of ver. 5,) i.e. since our conversion, we were freed from the law; κατηργήθημεν ἀπὸ τοῦ νομοῦ, (the same idiom as in ver. 2.)</w:t>
      </w:r>
    </w:p>
    <w:p w14:paraId="428D0FEA">
      <w:pPr>
        <w:widowControl w:val="0"/>
        <w:numPr>
          <w:ilvl w:val="0"/>
          <w:numId w:val="0"/>
        </w:numPr>
        <w:jc w:val="both"/>
        <w:rPr>
          <w:rFonts w:hint="eastAsia"/>
        </w:rPr>
      </w:pPr>
      <w:r>
        <w:rPr>
          <w:rFonts w:hint="eastAsia"/>
        </w:rPr>
        <w:t>第6节. 但如今，(νυνι δέ，但如今，与第5节的 ὅτε，当……的时候，相对) 即自从我们归信以来，我们已经脱离了律法；κατηργήθημεν ἀπὸ τοῦ νομοῦ (我们已经脱离了律法)，(与第2节相同的习语)。</w:t>
      </w:r>
    </w:p>
    <w:p w14:paraId="7B00CDE9">
      <w:pPr>
        <w:widowControl w:val="0"/>
        <w:numPr>
          <w:ilvl w:val="0"/>
          <w:numId w:val="0"/>
        </w:numPr>
        <w:jc w:val="both"/>
        <w:rPr>
          <w:rFonts w:hint="eastAsia"/>
        </w:rPr>
      </w:pPr>
    </w:p>
    <w:p w14:paraId="7F390CA5">
      <w:pPr>
        <w:widowControl w:val="0"/>
        <w:numPr>
          <w:ilvl w:val="0"/>
          <w:numId w:val="0"/>
        </w:numPr>
        <w:jc w:val="both"/>
        <w:rPr>
          <w:rFonts w:hint="eastAsia"/>
        </w:rPr>
      </w:pPr>
      <w:r>
        <w:rPr>
          <w:rFonts w:hint="eastAsia"/>
        </w:rPr>
        <w:t>How were we thus freed from the law? By death.</w:t>
      </w:r>
    </w:p>
    <w:p w14:paraId="2716F682">
      <w:pPr>
        <w:widowControl w:val="0"/>
        <w:numPr>
          <w:ilvl w:val="0"/>
          <w:numId w:val="0"/>
        </w:numPr>
        <w:jc w:val="both"/>
        <w:rPr>
          <w:rFonts w:hint="eastAsia"/>
        </w:rPr>
      </w:pPr>
      <w:r>
        <w:rPr>
          <w:rFonts w:hint="eastAsia"/>
        </w:rPr>
        <w:t>我们是如何如此脱离律法的呢？藉着死。</w:t>
      </w:r>
    </w:p>
    <w:p w14:paraId="698C4C5E">
      <w:pPr>
        <w:widowControl w:val="0"/>
        <w:numPr>
          <w:ilvl w:val="0"/>
          <w:numId w:val="0"/>
        </w:numPr>
        <w:jc w:val="both"/>
        <w:rPr>
          <w:rFonts w:hint="eastAsia"/>
        </w:rPr>
      </w:pPr>
    </w:p>
    <w:p w14:paraId="695C6BB0">
      <w:pPr>
        <w:widowControl w:val="0"/>
        <w:numPr>
          <w:ilvl w:val="0"/>
          <w:numId w:val="0"/>
        </w:numPr>
        <w:jc w:val="both"/>
        <w:rPr>
          <w:rFonts w:hint="eastAsia"/>
        </w:rPr>
      </w:pPr>
      <w:r>
        <w:rPr>
          <w:rFonts w:hint="eastAsia"/>
        </w:rPr>
        <w:t>If ἀποθανόντος, found in the common text, is the true reading, (that having died,) then it is by the death (i.e. the abrogation or satisfaction) of the law that we are thus freed, even as the woman is freed by the death of her husband.</w:t>
      </w:r>
    </w:p>
    <w:p w14:paraId="244AC795">
      <w:pPr>
        <w:widowControl w:val="0"/>
        <w:numPr>
          <w:ilvl w:val="0"/>
          <w:numId w:val="0"/>
        </w:numPr>
        <w:jc w:val="both"/>
        <w:rPr>
          <w:rFonts w:hint="eastAsia"/>
        </w:rPr>
      </w:pPr>
      <w:r>
        <w:rPr>
          <w:rFonts w:hint="eastAsia"/>
        </w:rPr>
        <w:t>如果 ἀποθανόντος (那死了的)，见于通用文本，是正确的读法（那死了的），那么我们如此得释放，是藉着律法的死（即废除或满足），正如女人因其丈夫的死而得释放一样。</w:t>
      </w:r>
    </w:p>
    <w:p w14:paraId="11DFF15B">
      <w:pPr>
        <w:widowControl w:val="0"/>
        <w:numPr>
          <w:ilvl w:val="0"/>
          <w:numId w:val="0"/>
        </w:numPr>
        <w:jc w:val="both"/>
        <w:rPr>
          <w:rFonts w:hint="eastAsia"/>
        </w:rPr>
      </w:pPr>
    </w:p>
    <w:p w14:paraId="174DF7BB">
      <w:pPr>
        <w:widowControl w:val="0"/>
        <w:numPr>
          <w:ilvl w:val="0"/>
          <w:numId w:val="0"/>
        </w:numPr>
        <w:jc w:val="both"/>
        <w:rPr>
          <w:rFonts w:hint="eastAsia"/>
        </w:rPr>
      </w:pPr>
      <w:r>
        <w:rPr>
          <w:rFonts w:hint="eastAsia"/>
        </w:rPr>
        <w:t>But if, as all modern editors agree, ἀποθανόντες (we having died) is the true reading, then it is by our own vicarious death in Christ, our having died with him whose death is a satisfaction to the law, that we are thus delivered.</w:t>
      </w:r>
    </w:p>
    <w:p w14:paraId="206DC74B">
      <w:pPr>
        <w:widowControl w:val="0"/>
        <w:numPr>
          <w:ilvl w:val="0"/>
          <w:numId w:val="0"/>
        </w:numPr>
        <w:jc w:val="both"/>
        <w:rPr>
          <w:rFonts w:hint="eastAsia"/>
        </w:rPr>
      </w:pPr>
      <w:r>
        <w:rPr>
          <w:rFonts w:hint="eastAsia"/>
        </w:rPr>
        <w:t>但是，如果像所有现代编辑都同意的那样，ἀποθανόντες (我们既已死了) 是正确的读法，那么我们如此得拯救，是藉着我们在基督里替代性的死，我们与祂同死，祂的死是对律法的满足。</w:t>
      </w:r>
    </w:p>
    <w:p w14:paraId="09DF0983">
      <w:pPr>
        <w:widowControl w:val="0"/>
        <w:numPr>
          <w:ilvl w:val="0"/>
          <w:numId w:val="0"/>
        </w:numPr>
        <w:jc w:val="both"/>
        <w:rPr>
          <w:rFonts w:hint="eastAsia"/>
        </w:rPr>
      </w:pPr>
    </w:p>
    <w:p w14:paraId="1DC26DB0">
      <w:pPr>
        <w:widowControl w:val="0"/>
        <w:numPr>
          <w:ilvl w:val="0"/>
          <w:numId w:val="0"/>
        </w:numPr>
        <w:jc w:val="both"/>
        <w:rPr>
          <w:rFonts w:hint="eastAsia"/>
        </w:rPr>
      </w:pPr>
      <w:r>
        <w:rPr>
          <w:rFonts w:hint="eastAsia"/>
        </w:rPr>
        <w:t>This is in accordance with ver. 4, where it is said we died to the law.</w:t>
      </w:r>
    </w:p>
    <w:p w14:paraId="698A0FD0">
      <w:pPr>
        <w:widowControl w:val="0"/>
        <w:numPr>
          <w:ilvl w:val="0"/>
          <w:numId w:val="0"/>
        </w:numPr>
        <w:jc w:val="both"/>
        <w:rPr>
          <w:rFonts w:hint="eastAsia"/>
        </w:rPr>
      </w:pPr>
      <w:r>
        <w:rPr>
          <w:rFonts w:hint="eastAsia"/>
        </w:rPr>
        <w:t>这与第4节一致，那里说我们向律法死了。</w:t>
      </w:r>
    </w:p>
    <w:p w14:paraId="178FAFCD">
      <w:pPr>
        <w:widowControl w:val="0"/>
        <w:numPr>
          <w:ilvl w:val="0"/>
          <w:numId w:val="0"/>
        </w:numPr>
        <w:jc w:val="both"/>
        <w:rPr>
          <w:rFonts w:hint="eastAsia"/>
        </w:rPr>
      </w:pPr>
    </w:p>
    <w:p w14:paraId="5F604102">
      <w:pPr>
        <w:widowControl w:val="0"/>
        <w:numPr>
          <w:ilvl w:val="0"/>
          <w:numId w:val="0"/>
        </w:numPr>
        <w:jc w:val="both"/>
        <w:rPr>
          <w:rFonts w:hint="eastAsia"/>
        </w:rPr>
      </w:pPr>
      <w:r>
        <w:rPr>
          <w:rFonts w:hint="eastAsia"/>
        </w:rPr>
        <w:t>The apostle says we died (τούτῳ) ἐν ᾧ κατειχόμεθα, (to that) by which we were bound.</w:t>
      </w:r>
    </w:p>
    <w:p w14:paraId="18C1B5F7">
      <w:pPr>
        <w:widowControl w:val="0"/>
        <w:numPr>
          <w:ilvl w:val="0"/>
          <w:numId w:val="0"/>
        </w:numPr>
        <w:jc w:val="both"/>
        <w:rPr>
          <w:rFonts w:hint="eastAsia"/>
        </w:rPr>
      </w:pPr>
      <w:r>
        <w:rPr>
          <w:rFonts w:hint="eastAsia"/>
        </w:rPr>
        <w:t>使徒说我们死了（τούτῳ，向那个）ἐν ᾧ κατειχόμεθα (我们被捆绑的那个)，我们被捆绑的那个。</w:t>
      </w:r>
    </w:p>
    <w:p w14:paraId="227AC389">
      <w:pPr>
        <w:widowControl w:val="0"/>
        <w:numPr>
          <w:ilvl w:val="0"/>
          <w:numId w:val="0"/>
        </w:numPr>
        <w:jc w:val="both"/>
        <w:rPr>
          <w:rFonts w:hint="eastAsia"/>
        </w:rPr>
      </w:pPr>
    </w:p>
    <w:p w14:paraId="4A293270">
      <w:pPr>
        <w:widowControl w:val="0"/>
        <w:numPr>
          <w:ilvl w:val="0"/>
          <w:numId w:val="0"/>
        </w:numPr>
        <w:jc w:val="both"/>
        <w:rPr>
          <w:rFonts w:hint="eastAsia"/>
        </w:rPr>
      </w:pPr>
      <w:r>
        <w:rPr>
          <w:rFonts w:hint="eastAsia"/>
        </w:rPr>
        <w:t>The law held us under its authority, and, as it were, in bondage; from which bondage we have been redeemed by death.</w:t>
      </w:r>
    </w:p>
    <w:p w14:paraId="6BF01BFB">
      <w:pPr>
        <w:widowControl w:val="0"/>
        <w:numPr>
          <w:ilvl w:val="0"/>
          <w:numId w:val="0"/>
        </w:numPr>
        <w:jc w:val="both"/>
        <w:rPr>
          <w:rFonts w:hint="eastAsia"/>
        </w:rPr>
      </w:pPr>
      <w:r>
        <w:rPr>
          <w:rFonts w:hint="eastAsia"/>
        </w:rPr>
        <w:t>律法将我们置于其权柄之下，并且，可以说，置于奴役之中；我们藉着死从这种奴役中被救赎了出来。</w:t>
      </w:r>
    </w:p>
    <w:p w14:paraId="70787A4D">
      <w:pPr>
        <w:widowControl w:val="0"/>
        <w:numPr>
          <w:ilvl w:val="0"/>
          <w:numId w:val="0"/>
        </w:numPr>
        <w:jc w:val="both"/>
        <w:rPr>
          <w:rFonts w:hint="eastAsia"/>
        </w:rPr>
      </w:pPr>
    </w:p>
    <w:p w14:paraId="6139886D">
      <w:pPr>
        <w:widowControl w:val="0"/>
        <w:numPr>
          <w:ilvl w:val="0"/>
          <w:numId w:val="0"/>
        </w:numPr>
        <w:jc w:val="both"/>
        <w:rPr>
          <w:rFonts w:hint="eastAsia"/>
        </w:rPr>
      </w:pPr>
      <w:r>
        <w:rPr>
          <w:rFonts w:hint="eastAsia"/>
        </w:rPr>
        <w:t>So that, the consequence of this freedom from the law is, we serve (God) in newness of the Spirit, and not (sin) in the oldness of the letter.</w:t>
      </w:r>
    </w:p>
    <w:p w14:paraId="4026C6FE">
      <w:pPr>
        <w:widowControl w:val="0"/>
        <w:numPr>
          <w:ilvl w:val="0"/>
          <w:numId w:val="0"/>
        </w:numPr>
        <w:jc w:val="both"/>
        <w:rPr>
          <w:rFonts w:hint="eastAsia"/>
        </w:rPr>
      </w:pPr>
      <w:r>
        <w:rPr>
          <w:rFonts w:hint="eastAsia"/>
        </w:rPr>
        <w:t>因此，这种脱离律法的自由的后果是，我们（神）在圣灵的新样中服事，而非（罪）在字句的旧样中服事。</w:t>
      </w:r>
    </w:p>
    <w:p w14:paraId="02D09BA9">
      <w:pPr>
        <w:widowControl w:val="0"/>
        <w:numPr>
          <w:ilvl w:val="0"/>
          <w:numId w:val="0"/>
        </w:numPr>
        <w:jc w:val="both"/>
        <w:rPr>
          <w:rFonts w:hint="eastAsia"/>
        </w:rPr>
      </w:pPr>
    </w:p>
    <w:p w14:paraId="1907575A">
      <w:pPr>
        <w:widowControl w:val="0"/>
        <w:numPr>
          <w:ilvl w:val="0"/>
          <w:numId w:val="0"/>
        </w:numPr>
        <w:jc w:val="both"/>
        <w:rPr>
          <w:rFonts w:hint="eastAsia"/>
        </w:rPr>
      </w:pPr>
      <w:r>
        <w:rPr>
          <w:rFonts w:hint="eastAsia"/>
        </w:rPr>
        <w:t>That is, we serve God in a new and holy state due to the Spirit, which the Spirit has produced, and not sin in, or according to, the old and corrupt state under the law.</w:t>
      </w:r>
    </w:p>
    <w:p w14:paraId="63913385">
      <w:pPr>
        <w:widowControl w:val="0"/>
        <w:numPr>
          <w:ilvl w:val="0"/>
          <w:numId w:val="0"/>
        </w:numPr>
        <w:jc w:val="both"/>
        <w:rPr>
          <w:rFonts w:hint="eastAsia"/>
        </w:rPr>
      </w:pPr>
      <w:r>
        <w:rPr>
          <w:rFonts w:hint="eastAsia"/>
        </w:rPr>
        <w:t>也就是说，我们藉着圣灵，在圣灵所产生的一种新的、圣洁的状态中服事神，而非在律法之下旧的、败坏的状态中，或按照那种状态服事罪。</w:t>
      </w:r>
    </w:p>
    <w:p w14:paraId="46248B89">
      <w:pPr>
        <w:widowControl w:val="0"/>
        <w:numPr>
          <w:ilvl w:val="0"/>
          <w:numId w:val="0"/>
        </w:numPr>
        <w:jc w:val="both"/>
        <w:rPr>
          <w:rFonts w:hint="eastAsia"/>
        </w:rPr>
      </w:pPr>
    </w:p>
    <w:p w14:paraId="49AA1A1D">
      <w:pPr>
        <w:widowControl w:val="0"/>
        <w:numPr>
          <w:ilvl w:val="0"/>
          <w:numId w:val="0"/>
        </w:numPr>
        <w:jc w:val="both"/>
        <w:rPr>
          <w:rFonts w:hint="eastAsia"/>
        </w:rPr>
      </w:pPr>
      <w:r>
        <w:rPr>
          <w:rFonts w:hint="eastAsia"/>
        </w:rPr>
        <w:t>Newness of the Spirit is that new state of mind of which the Holy Ghost is the author.</w:t>
      </w:r>
    </w:p>
    <w:p w14:paraId="57C3FAB4">
      <w:pPr>
        <w:widowControl w:val="0"/>
        <w:numPr>
          <w:ilvl w:val="0"/>
          <w:numId w:val="0"/>
        </w:numPr>
        <w:jc w:val="both"/>
        <w:rPr>
          <w:rFonts w:hint="eastAsia"/>
        </w:rPr>
      </w:pPr>
      <w:r>
        <w:rPr>
          <w:rFonts w:hint="eastAsia"/>
        </w:rPr>
        <w:t>圣灵的新样是圣灵所创造的那种新的心思状态。</w:t>
      </w:r>
    </w:p>
    <w:p w14:paraId="50037AD0">
      <w:pPr>
        <w:widowControl w:val="0"/>
        <w:numPr>
          <w:ilvl w:val="0"/>
          <w:numId w:val="0"/>
        </w:numPr>
        <w:jc w:val="both"/>
        <w:rPr>
          <w:rFonts w:hint="eastAsia"/>
        </w:rPr>
      </w:pPr>
    </w:p>
    <w:p w14:paraId="188852E8">
      <w:pPr>
        <w:widowControl w:val="0"/>
        <w:numPr>
          <w:ilvl w:val="0"/>
          <w:numId w:val="0"/>
        </w:numPr>
        <w:jc w:val="both"/>
        <w:rPr>
          <w:rFonts w:hint="eastAsia"/>
        </w:rPr>
      </w:pPr>
      <w:r>
        <w:rPr>
          <w:rFonts w:hint="eastAsia"/>
        </w:rPr>
        <w:t>Oldness of the letter is that old state of which the law is the source, in so far as it was a state of condemnation and enmity to God.</w:t>
      </w:r>
    </w:p>
    <w:p w14:paraId="352AB0D6">
      <w:pPr>
        <w:widowControl w:val="0"/>
        <w:numPr>
          <w:ilvl w:val="0"/>
          <w:numId w:val="0"/>
        </w:numPr>
        <w:jc w:val="both"/>
        <w:rPr>
          <w:rFonts w:hint="eastAsia"/>
        </w:rPr>
      </w:pPr>
      <w:r>
        <w:rPr>
          <w:rFonts w:hint="eastAsia"/>
        </w:rPr>
        <w:t>字句的旧样是律法为其源头的那种旧状态，就其是定罪和与神为敌的状态而言。</w:t>
      </w:r>
    </w:p>
    <w:p w14:paraId="617E5C3A">
      <w:pPr>
        <w:widowControl w:val="0"/>
        <w:numPr>
          <w:ilvl w:val="0"/>
          <w:numId w:val="0"/>
        </w:numPr>
        <w:jc w:val="both"/>
        <w:rPr>
          <w:rFonts w:hint="eastAsia"/>
        </w:rPr>
      </w:pPr>
    </w:p>
    <w:p w14:paraId="7E562E9F">
      <w:pPr>
        <w:widowControl w:val="0"/>
        <w:numPr>
          <w:ilvl w:val="0"/>
          <w:numId w:val="0"/>
        </w:numPr>
        <w:jc w:val="both"/>
        <w:rPr>
          <w:rFonts w:hint="eastAsia"/>
        </w:rPr>
      </w:pPr>
      <w:r>
        <w:rPr>
          <w:rFonts w:hint="eastAsia"/>
        </w:rPr>
        <w:t>That Πνεῦμα here is the Holy Spirit, and not the human soul as renewed by the Spirit, may be inferred from the general usage of the New Testament, and from such parallel passages as Gal. 3:3, 2 Cor. 3:6, in both of which πνεῦμα means the Gospel as the revelation and organ of the Spirit.</w:t>
      </w:r>
    </w:p>
    <w:p w14:paraId="4E499164">
      <w:pPr>
        <w:widowControl w:val="0"/>
        <w:numPr>
          <w:ilvl w:val="0"/>
          <w:numId w:val="0"/>
        </w:numPr>
        <w:jc w:val="both"/>
        <w:rPr>
          <w:rFonts w:hint="eastAsia"/>
        </w:rPr>
      </w:pPr>
      <w:r>
        <w:rPr>
          <w:rFonts w:hint="eastAsia"/>
        </w:rPr>
        <w:t>这里的 Πνεῦμα (灵) 是指圣灵，而非被圣灵更新的人的灵魂，这一点可以从新约的普遍用法，以及诸如加拉太书3:3，哥林多后书3:6这样的平行经文中推断出来，在这两处经文中，πνεῦμα (灵) 都指福音作为圣灵的启示和器官。</w:t>
      </w:r>
    </w:p>
    <w:p w14:paraId="7C65F80C">
      <w:pPr>
        <w:widowControl w:val="0"/>
        <w:numPr>
          <w:ilvl w:val="0"/>
          <w:numId w:val="0"/>
        </w:numPr>
        <w:jc w:val="both"/>
        <w:rPr>
          <w:rFonts w:hint="eastAsia"/>
        </w:rPr>
      </w:pPr>
    </w:p>
    <w:p w14:paraId="00732EB6">
      <w:pPr>
        <w:widowControl w:val="0"/>
        <w:numPr>
          <w:ilvl w:val="0"/>
          <w:numId w:val="0"/>
        </w:numPr>
        <w:jc w:val="both"/>
        <w:rPr>
          <w:rFonts w:hint="eastAsia"/>
        </w:rPr>
      </w:pPr>
      <w:r>
        <w:rPr>
          <w:rFonts w:hint="eastAsia"/>
        </w:rPr>
        <w:t>In the latter passage, the apostle says, "the letter killeth, but the Spirit giveth life."</w:t>
      </w:r>
    </w:p>
    <w:p w14:paraId="294BC2F1">
      <w:pPr>
        <w:widowControl w:val="0"/>
        <w:numPr>
          <w:ilvl w:val="0"/>
          <w:numId w:val="0"/>
        </w:numPr>
        <w:jc w:val="both"/>
        <w:rPr>
          <w:rFonts w:hint="eastAsia"/>
        </w:rPr>
      </w:pPr>
      <w:r>
        <w:rPr>
          <w:rFonts w:hint="eastAsia"/>
        </w:rPr>
        <w:t>在后一段经文中，使徒说：“字句是叫人死，精意是叫人活。”</w:t>
      </w:r>
    </w:p>
    <w:p w14:paraId="1DD4031E">
      <w:pPr>
        <w:widowControl w:val="0"/>
        <w:numPr>
          <w:ilvl w:val="0"/>
          <w:numId w:val="0"/>
        </w:numPr>
        <w:jc w:val="both"/>
        <w:rPr>
          <w:rFonts w:hint="eastAsia"/>
        </w:rPr>
      </w:pPr>
    </w:p>
    <w:p w14:paraId="051D62D6">
      <w:pPr>
        <w:widowControl w:val="0"/>
        <w:numPr>
          <w:ilvl w:val="0"/>
          <w:numId w:val="0"/>
        </w:numPr>
        <w:jc w:val="both"/>
        <w:rPr>
          <w:rFonts w:hint="eastAsia"/>
        </w:rPr>
      </w:pPr>
      <w:r>
        <w:rPr>
          <w:rFonts w:hint="eastAsia"/>
        </w:rPr>
        <w:t>There, as here, the letter, γράμμα, is what is written.</w:t>
      </w:r>
    </w:p>
    <w:p w14:paraId="3C9278AC">
      <w:pPr>
        <w:widowControl w:val="0"/>
        <w:numPr>
          <w:ilvl w:val="0"/>
          <w:numId w:val="0"/>
        </w:numPr>
        <w:jc w:val="both"/>
        <w:rPr>
          <w:rFonts w:hint="eastAsia"/>
        </w:rPr>
      </w:pPr>
      <w:r>
        <w:rPr>
          <w:rFonts w:hint="eastAsia"/>
        </w:rPr>
        <w:t>在那里，如同在这里一样，字句，γράμμα (字句)，是指所写的东西。</w:t>
      </w:r>
    </w:p>
    <w:p w14:paraId="3ABBA177">
      <w:pPr>
        <w:widowControl w:val="0"/>
        <w:numPr>
          <w:ilvl w:val="0"/>
          <w:numId w:val="0"/>
        </w:numPr>
        <w:jc w:val="both"/>
        <w:rPr>
          <w:rFonts w:hint="eastAsia"/>
        </w:rPr>
      </w:pPr>
    </w:p>
    <w:p w14:paraId="188C8B4E">
      <w:pPr>
        <w:widowControl w:val="0"/>
        <w:numPr>
          <w:ilvl w:val="0"/>
          <w:numId w:val="0"/>
        </w:numPr>
        <w:jc w:val="both"/>
        <w:rPr>
          <w:rFonts w:hint="eastAsia"/>
        </w:rPr>
      </w:pPr>
      <w:r>
        <w:rPr>
          <w:rFonts w:hint="eastAsia"/>
        </w:rPr>
        <w:t>The law is so designated because the decalogue, its most important part, was originally written on stone, and because the whole law, as revealed to the Jews, was written in the Scriptures, or writings.</w:t>
      </w:r>
    </w:p>
    <w:p w14:paraId="02B6EAE6">
      <w:pPr>
        <w:widowControl w:val="0"/>
        <w:numPr>
          <w:ilvl w:val="0"/>
          <w:numId w:val="0"/>
        </w:numPr>
        <w:jc w:val="both"/>
        <w:rPr>
          <w:rFonts w:hint="eastAsia"/>
        </w:rPr>
      </w:pPr>
      <w:r>
        <w:rPr>
          <w:rFonts w:hint="eastAsia"/>
        </w:rPr>
        <w:t>律法之所以如此称呼，是因为十诫，其最重要的部分，最初写在石版上，并且因为整个律法，正如向犹太人启示的那样，都写在圣经或著作中。</w:t>
      </w:r>
    </w:p>
    <w:p w14:paraId="779A81A7">
      <w:pPr>
        <w:widowControl w:val="0"/>
        <w:numPr>
          <w:ilvl w:val="0"/>
          <w:numId w:val="0"/>
        </w:numPr>
        <w:jc w:val="both"/>
        <w:rPr>
          <w:rFonts w:hint="eastAsia"/>
        </w:rPr>
      </w:pPr>
    </w:p>
    <w:p w14:paraId="3DBBC4BF">
      <w:pPr>
        <w:widowControl w:val="0"/>
        <w:numPr>
          <w:ilvl w:val="0"/>
          <w:numId w:val="0"/>
        </w:numPr>
        <w:jc w:val="both"/>
        <w:rPr>
          <w:rFonts w:hint="eastAsia"/>
        </w:rPr>
      </w:pPr>
      <w:r>
        <w:rPr>
          <w:rFonts w:hint="eastAsia"/>
        </w:rPr>
        <w:t>It was therefore something external, as opposed to what was inward and spiritual.</w:t>
      </w:r>
    </w:p>
    <w:p w14:paraId="5B6D92B8">
      <w:pPr>
        <w:widowControl w:val="0"/>
        <w:numPr>
          <w:ilvl w:val="0"/>
          <w:numId w:val="0"/>
        </w:numPr>
        <w:jc w:val="both"/>
        <w:rPr>
          <w:rFonts w:hint="eastAsia"/>
        </w:rPr>
      </w:pPr>
      <w:r>
        <w:rPr>
          <w:rFonts w:hint="eastAsia"/>
        </w:rPr>
        <w:t>因此，它是外在的东西，与内在的和属灵的东西相对立。</w:t>
      </w:r>
    </w:p>
    <w:p w14:paraId="2C950CF6">
      <w:pPr>
        <w:widowControl w:val="0"/>
        <w:numPr>
          <w:ilvl w:val="0"/>
          <w:numId w:val="0"/>
        </w:numPr>
        <w:jc w:val="both"/>
        <w:rPr>
          <w:rFonts w:hint="eastAsia"/>
        </w:rPr>
      </w:pPr>
    </w:p>
    <w:p w14:paraId="32845F19">
      <w:pPr>
        <w:widowControl w:val="0"/>
        <w:numPr>
          <w:ilvl w:val="0"/>
          <w:numId w:val="0"/>
        </w:numPr>
        <w:jc w:val="both"/>
        <w:rPr>
          <w:rFonts w:hint="eastAsia"/>
        </w:rPr>
      </w:pPr>
      <w:r>
        <w:rPr>
          <w:rFonts w:hint="eastAsia"/>
        </w:rPr>
        <w:t>Luther's version of this passage gives the sense in a few words: "Als dass wir dienen im neuen Wesen des Geistes, und nicht im alten Wesen des Buchstaben."</w:t>
      </w:r>
    </w:p>
    <w:p w14:paraId="5A4948EE">
      <w:pPr>
        <w:widowControl w:val="0"/>
        <w:numPr>
          <w:ilvl w:val="0"/>
          <w:numId w:val="0"/>
        </w:numPr>
        <w:jc w:val="both"/>
        <w:rPr>
          <w:rFonts w:hint="eastAsia"/>
        </w:rPr>
      </w:pPr>
      <w:r>
        <w:rPr>
          <w:rFonts w:hint="eastAsia"/>
        </w:rPr>
        <w:t>路德对这段经文的翻译用几句话就表达了其含义：“我们当在圣灵的新样中服事，而不在字句的旧样中服事。”</w:t>
      </w:r>
    </w:p>
    <w:p w14:paraId="1BD27B21">
      <w:pPr>
        <w:widowControl w:val="0"/>
        <w:numPr>
          <w:ilvl w:val="0"/>
          <w:numId w:val="0"/>
        </w:numPr>
        <w:jc w:val="both"/>
        <w:rPr>
          <w:rFonts w:hint="eastAsia"/>
        </w:rPr>
      </w:pPr>
    </w:p>
    <w:p w14:paraId="32E1210F">
      <w:pPr>
        <w:widowControl w:val="0"/>
        <w:numPr>
          <w:ilvl w:val="0"/>
          <w:numId w:val="0"/>
        </w:numPr>
        <w:jc w:val="both"/>
        <w:rPr>
          <w:rFonts w:hint="eastAsia"/>
        </w:rPr>
      </w:pPr>
      <w:r>
        <w:rPr>
          <w:rFonts w:hint="eastAsia"/>
        </w:rPr>
        <w:t>Believers then are free from the law, by the death of Christ.</w:t>
      </w:r>
    </w:p>
    <w:p w14:paraId="39B8F4F1">
      <w:pPr>
        <w:widowControl w:val="0"/>
        <w:numPr>
          <w:ilvl w:val="0"/>
          <w:numId w:val="0"/>
        </w:numPr>
        <w:jc w:val="both"/>
        <w:rPr>
          <w:rFonts w:hint="eastAsia"/>
        </w:rPr>
      </w:pPr>
      <w:r>
        <w:rPr>
          <w:rFonts w:hint="eastAsia"/>
        </w:rPr>
        <w:t>那么，信徒藉着基督的死而脱离了律法。</w:t>
      </w:r>
    </w:p>
    <w:p w14:paraId="03D781BF">
      <w:pPr>
        <w:widowControl w:val="0"/>
        <w:numPr>
          <w:ilvl w:val="0"/>
          <w:numId w:val="0"/>
        </w:numPr>
        <w:jc w:val="both"/>
        <w:rPr>
          <w:rFonts w:hint="eastAsia"/>
        </w:rPr>
      </w:pPr>
    </w:p>
    <w:p w14:paraId="29834A64">
      <w:pPr>
        <w:widowControl w:val="0"/>
        <w:numPr>
          <w:ilvl w:val="0"/>
          <w:numId w:val="0"/>
        </w:numPr>
        <w:jc w:val="both"/>
        <w:rPr>
          <w:rFonts w:hint="eastAsia"/>
        </w:rPr>
      </w:pPr>
      <w:r>
        <w:rPr>
          <w:rFonts w:hint="eastAsia"/>
        </w:rPr>
        <w:t>They are no longer under the old covenant, which said, "Do this and live;" but are introduced into a new and gracious state, in which they are accepted, not for what they do, but for what has been done for them.</w:t>
      </w:r>
    </w:p>
    <w:p w14:paraId="250C5CF8">
      <w:pPr>
        <w:widowControl w:val="0"/>
        <w:numPr>
          <w:ilvl w:val="0"/>
          <w:numId w:val="0"/>
        </w:numPr>
        <w:jc w:val="both"/>
        <w:rPr>
          <w:rFonts w:hint="eastAsia"/>
        </w:rPr>
      </w:pPr>
      <w:r>
        <w:rPr>
          <w:rFonts w:hint="eastAsia"/>
        </w:rPr>
        <w:t>他们不再在旧约之下，旧约说：“行这些事就必活着；”而是被引入一种新的、恩典的状态，在这种状态中，他们蒙悦纳，并非因他们所做的，而是因已经为他们所做的。</w:t>
      </w:r>
    </w:p>
    <w:p w14:paraId="37391047">
      <w:pPr>
        <w:widowControl w:val="0"/>
        <w:numPr>
          <w:ilvl w:val="0"/>
          <w:numId w:val="0"/>
        </w:numPr>
        <w:jc w:val="both"/>
        <w:rPr>
          <w:rFonts w:hint="eastAsia"/>
        </w:rPr>
      </w:pPr>
    </w:p>
    <w:p w14:paraId="56926417">
      <w:pPr>
        <w:widowControl w:val="0"/>
        <w:numPr>
          <w:ilvl w:val="0"/>
          <w:numId w:val="0"/>
        </w:numPr>
        <w:jc w:val="both"/>
        <w:rPr>
          <w:rFonts w:hint="eastAsia"/>
        </w:rPr>
      </w:pPr>
      <w:r>
        <w:rPr>
          <w:rFonts w:hint="eastAsia"/>
        </w:rPr>
        <w:t>Instead of having the legal and slavish spirit which arose from their condition under the law, they have the feelings of children.</w:t>
      </w:r>
    </w:p>
    <w:p w14:paraId="246B44C2">
      <w:pPr>
        <w:widowControl w:val="0"/>
        <w:numPr>
          <w:ilvl w:val="0"/>
          <w:numId w:val="0"/>
        </w:numPr>
        <w:jc w:val="both"/>
        <w:rPr>
          <w:rFonts w:hint="eastAsia"/>
        </w:rPr>
      </w:pPr>
      <w:r>
        <w:rPr>
          <w:rFonts w:hint="eastAsia"/>
        </w:rPr>
        <w:t>他们不再有因在律法之下的状况而产生的律法主义和奴性的心态，而是有了儿女的情感。</w:t>
      </w:r>
    </w:p>
    <w:p w14:paraId="49EF6EBC">
      <w:pPr>
        <w:widowControl w:val="0"/>
        <w:numPr>
          <w:ilvl w:val="0"/>
          <w:numId w:val="0"/>
        </w:numPr>
        <w:jc w:val="both"/>
        <w:rPr>
          <w:rFonts w:hint="eastAsia"/>
        </w:rPr>
      </w:pPr>
    </w:p>
    <w:p w14:paraId="340C1DBA">
      <w:pPr>
        <w:widowControl w:val="0"/>
        <w:numPr>
          <w:ilvl w:val="0"/>
          <w:numId w:val="0"/>
        </w:numPr>
        <w:jc w:val="both"/>
        <w:rPr>
          <w:rFonts w:hint="eastAsia"/>
        </w:rPr>
      </w:pPr>
      <w:r>
        <w:rPr>
          <w:rFonts w:hint="eastAsia"/>
        </w:rPr>
        <w:t>DOCTRINE</w:t>
      </w:r>
    </w:p>
    <w:p w14:paraId="62FAF738">
      <w:pPr>
        <w:widowControl w:val="0"/>
        <w:numPr>
          <w:ilvl w:val="0"/>
          <w:numId w:val="0"/>
        </w:numPr>
        <w:jc w:val="both"/>
        <w:rPr>
          <w:rFonts w:hint="eastAsia"/>
        </w:rPr>
      </w:pPr>
      <w:r>
        <w:rPr>
          <w:rFonts w:hint="eastAsia"/>
        </w:rPr>
        <w:t>教义</w:t>
      </w:r>
    </w:p>
    <w:p w14:paraId="431077B7">
      <w:pPr>
        <w:widowControl w:val="0"/>
        <w:numPr>
          <w:ilvl w:val="0"/>
          <w:numId w:val="0"/>
        </w:numPr>
        <w:jc w:val="both"/>
        <w:rPr>
          <w:rFonts w:hint="eastAsia"/>
        </w:rPr>
      </w:pPr>
    </w:p>
    <w:p w14:paraId="532017F1">
      <w:pPr>
        <w:widowControl w:val="0"/>
        <w:numPr>
          <w:ilvl w:val="0"/>
          <w:numId w:val="0"/>
        </w:numPr>
        <w:jc w:val="both"/>
        <w:rPr>
          <w:rFonts w:hint="eastAsia"/>
        </w:rPr>
      </w:pPr>
      <w:r>
        <w:rPr>
          <w:rFonts w:hint="eastAsia"/>
        </w:rPr>
        <w:t>1.The leading doctrine of this section is that taught in ver. 14 of thepreceding chapter, viz. that believers are not under a legal system; and that the consequence of their freedom is not the indulgence of sin, but the service of God, ver. 4.</w:t>
      </w:r>
    </w:p>
    <w:p w14:paraId="0FB124A6">
      <w:pPr>
        <w:widowControl w:val="0"/>
        <w:numPr>
          <w:ilvl w:val="0"/>
          <w:numId w:val="0"/>
        </w:numPr>
        <w:jc w:val="both"/>
        <w:rPr>
          <w:rFonts w:hint="eastAsia"/>
        </w:rPr>
      </w:pPr>
      <w:r>
        <w:rPr>
          <w:rFonts w:hint="eastAsia"/>
        </w:rPr>
        <w:t>1. 本段的主要教义是前一章第14节所教导的，即信徒不在律法体系之下；并且他们自由的后果并非放纵犯罪，而是服事神，第4节。</w:t>
      </w:r>
    </w:p>
    <w:p w14:paraId="5BAC2FC8">
      <w:pPr>
        <w:widowControl w:val="0"/>
        <w:numPr>
          <w:ilvl w:val="0"/>
          <w:numId w:val="0"/>
        </w:numPr>
        <w:jc w:val="both"/>
        <w:rPr>
          <w:rFonts w:hint="eastAsia"/>
        </w:rPr>
      </w:pPr>
    </w:p>
    <w:p w14:paraId="73940FDC">
      <w:pPr>
        <w:widowControl w:val="0"/>
        <w:numPr>
          <w:ilvl w:val="0"/>
          <w:numId w:val="0"/>
        </w:numPr>
        <w:jc w:val="both"/>
        <w:rPr>
          <w:rFonts w:hint="eastAsia"/>
        </w:rPr>
      </w:pPr>
      <w:r>
        <w:rPr>
          <w:rFonts w:hint="eastAsia"/>
        </w:rPr>
        <w:t>2.This deliverance from the law is not effected by setting the lawaside, or by disregarding its demands; but by those demands being satisfied in the person of Christ, ver. 4, chap. 10:4.</w:t>
      </w:r>
    </w:p>
    <w:p w14:paraId="7CFFB401">
      <w:pPr>
        <w:widowControl w:val="0"/>
        <w:numPr>
          <w:ilvl w:val="0"/>
          <w:numId w:val="0"/>
        </w:numPr>
        <w:jc w:val="both"/>
        <w:rPr>
          <w:rFonts w:hint="eastAsia"/>
        </w:rPr>
      </w:pPr>
      <w:r>
        <w:rPr>
          <w:rFonts w:hint="eastAsia"/>
        </w:rPr>
        <w:t>2. 这种从律法中得拯救，并非通过废除律法，或无视其要求来实现的；而是通过那些要求在基督这个人里面得到满足来实现的，第4节，罗马书10:4。</w:t>
      </w:r>
    </w:p>
    <w:p w14:paraId="2CDEB2A5">
      <w:pPr>
        <w:widowControl w:val="0"/>
        <w:numPr>
          <w:ilvl w:val="0"/>
          <w:numId w:val="0"/>
        </w:numPr>
        <w:jc w:val="both"/>
        <w:rPr>
          <w:rFonts w:hint="eastAsia"/>
        </w:rPr>
      </w:pPr>
    </w:p>
    <w:p w14:paraId="6725A859">
      <w:pPr>
        <w:widowControl w:val="0"/>
        <w:numPr>
          <w:ilvl w:val="0"/>
          <w:numId w:val="0"/>
        </w:numPr>
        <w:jc w:val="both"/>
        <w:rPr>
          <w:rFonts w:hint="eastAsia"/>
        </w:rPr>
      </w:pPr>
      <w:r>
        <w:rPr>
          <w:rFonts w:hint="eastAsia"/>
        </w:rPr>
        <w:t>3.As far as we are concerned, redemption is in order to holiness.</w:t>
      </w:r>
    </w:p>
    <w:p w14:paraId="5D5033F2">
      <w:pPr>
        <w:widowControl w:val="0"/>
        <w:numPr>
          <w:ilvl w:val="0"/>
          <w:numId w:val="0"/>
        </w:numPr>
        <w:jc w:val="both"/>
        <w:rPr>
          <w:rFonts w:hint="eastAsia"/>
        </w:rPr>
      </w:pPr>
      <w:r>
        <w:rPr>
          <w:rFonts w:hint="eastAsia"/>
        </w:rPr>
        <w:t>3. 就我们而言，救赎是为了成圣。</w:t>
      </w:r>
    </w:p>
    <w:p w14:paraId="60309783">
      <w:pPr>
        <w:widowControl w:val="0"/>
        <w:numPr>
          <w:ilvl w:val="0"/>
          <w:numId w:val="0"/>
        </w:numPr>
        <w:jc w:val="both"/>
        <w:rPr>
          <w:rFonts w:hint="eastAsia"/>
        </w:rPr>
      </w:pPr>
    </w:p>
    <w:p w14:paraId="4CDC18C2">
      <w:pPr>
        <w:widowControl w:val="0"/>
        <w:numPr>
          <w:ilvl w:val="0"/>
          <w:numId w:val="0"/>
        </w:numPr>
        <w:jc w:val="both"/>
        <w:rPr>
          <w:rFonts w:hint="eastAsia"/>
        </w:rPr>
      </w:pPr>
      <w:r>
        <w:rPr>
          <w:rFonts w:hint="eastAsia"/>
        </w:rPr>
        <w:t>Weare delivered from the law, that we may be united to Christ; and we are united to Christ, that we may bring forth fruit unto God, ver. 4, &amp;c.</w:t>
      </w:r>
    </w:p>
    <w:p w14:paraId="73965341">
      <w:pPr>
        <w:widowControl w:val="0"/>
        <w:numPr>
          <w:ilvl w:val="0"/>
          <w:numId w:val="0"/>
        </w:numPr>
        <w:jc w:val="both"/>
        <w:rPr>
          <w:rFonts w:hint="eastAsia"/>
        </w:rPr>
      </w:pPr>
      <w:r>
        <w:rPr>
          <w:rFonts w:hint="eastAsia"/>
        </w:rPr>
        <w:t>我们从律法中得拯救，为要与基督联合；我们与基督联合，为要结果子归于神，第4节等。</w:t>
      </w:r>
    </w:p>
    <w:p w14:paraId="173F7B77">
      <w:pPr>
        <w:widowControl w:val="0"/>
        <w:numPr>
          <w:ilvl w:val="0"/>
          <w:numId w:val="0"/>
        </w:numPr>
        <w:jc w:val="both"/>
        <w:rPr>
          <w:rFonts w:hint="eastAsia"/>
        </w:rPr>
      </w:pPr>
    </w:p>
    <w:p w14:paraId="1889653E">
      <w:pPr>
        <w:widowControl w:val="0"/>
        <w:numPr>
          <w:ilvl w:val="0"/>
          <w:numId w:val="0"/>
        </w:numPr>
        <w:jc w:val="both"/>
        <w:rPr>
          <w:rFonts w:hint="eastAsia"/>
        </w:rPr>
      </w:pPr>
      <w:r>
        <w:rPr>
          <w:rFonts w:hint="eastAsia"/>
        </w:rPr>
        <w:t>4.Legal or self-righteous strivings after holiness can never be successful.</w:t>
      </w:r>
    </w:p>
    <w:p w14:paraId="25BD3179">
      <w:pPr>
        <w:widowControl w:val="0"/>
        <w:numPr>
          <w:ilvl w:val="0"/>
          <w:numId w:val="0"/>
        </w:numPr>
        <w:jc w:val="both"/>
        <w:rPr>
          <w:rFonts w:hint="eastAsia"/>
        </w:rPr>
      </w:pPr>
      <w:r>
        <w:rPr>
          <w:rFonts w:hint="eastAsia"/>
        </w:rPr>
        <w:t>4. 律法主义或自以为义地追求圣洁，永远不可能成功。</w:t>
      </w:r>
    </w:p>
    <w:p w14:paraId="69ED1EE4">
      <w:pPr>
        <w:widowControl w:val="0"/>
        <w:numPr>
          <w:ilvl w:val="0"/>
          <w:numId w:val="0"/>
        </w:numPr>
        <w:jc w:val="both"/>
        <w:rPr>
          <w:rFonts w:hint="eastAsia"/>
        </w:rPr>
      </w:pPr>
    </w:p>
    <w:p w14:paraId="44B02418">
      <w:pPr>
        <w:widowControl w:val="0"/>
        <w:numPr>
          <w:ilvl w:val="0"/>
          <w:numId w:val="0"/>
        </w:numPr>
        <w:jc w:val="both"/>
        <w:rPr>
          <w:rFonts w:hint="eastAsia"/>
        </w:rPr>
      </w:pPr>
      <w:r>
        <w:rPr>
          <w:rFonts w:hint="eastAsia"/>
        </w:rPr>
        <w:t>The relation in which they place the soul to God is, from its nature, productive of evil, and not of holy feeling, ver. 5.</w:t>
      </w:r>
    </w:p>
    <w:p w14:paraId="1205DBC8">
      <w:pPr>
        <w:widowControl w:val="0"/>
        <w:numPr>
          <w:ilvl w:val="0"/>
          <w:numId w:val="0"/>
        </w:numPr>
        <w:jc w:val="both"/>
        <w:rPr>
          <w:rFonts w:hint="eastAsia"/>
        </w:rPr>
      </w:pPr>
      <w:r>
        <w:rPr>
          <w:rFonts w:hint="eastAsia"/>
        </w:rPr>
        <w:t>它们将灵魂置于与神的关系之中，这种关系从其本性而言，是产生邪恶，而非圣洁情感的，第5节。</w:t>
      </w:r>
    </w:p>
    <w:p w14:paraId="0DE74E4D">
      <w:pPr>
        <w:widowControl w:val="0"/>
        <w:numPr>
          <w:ilvl w:val="0"/>
          <w:numId w:val="0"/>
        </w:numPr>
        <w:jc w:val="both"/>
        <w:rPr>
          <w:rFonts w:hint="eastAsia"/>
        </w:rPr>
      </w:pPr>
    </w:p>
    <w:p w14:paraId="3AA5EB7E">
      <w:pPr>
        <w:widowControl w:val="0"/>
        <w:numPr>
          <w:ilvl w:val="0"/>
          <w:numId w:val="0"/>
        </w:numPr>
        <w:jc w:val="both"/>
        <w:rPr>
          <w:rFonts w:hint="eastAsia"/>
        </w:rPr>
      </w:pPr>
      <w:r>
        <w:rPr>
          <w:rFonts w:hint="eastAsia"/>
        </w:rPr>
        <w:t>5.Actual freedom from the bondage and penalty of the law is alwaysattended and manifested by a filial temper and obedience, ver. 6.</w:t>
      </w:r>
    </w:p>
    <w:p w14:paraId="2278B8F8">
      <w:pPr>
        <w:widowControl w:val="0"/>
        <w:numPr>
          <w:ilvl w:val="0"/>
          <w:numId w:val="0"/>
        </w:numPr>
        <w:jc w:val="both"/>
        <w:rPr>
          <w:rFonts w:hint="eastAsia"/>
        </w:rPr>
      </w:pPr>
      <w:r>
        <w:rPr>
          <w:rFonts w:hint="eastAsia"/>
        </w:rPr>
        <w:t>5. 从律法的束缚和刑罚中实际得自由，总是伴随着并显明出儿女的心态和顺服，第6节。</w:t>
      </w:r>
    </w:p>
    <w:p w14:paraId="705AC937">
      <w:pPr>
        <w:widowControl w:val="0"/>
        <w:numPr>
          <w:ilvl w:val="0"/>
          <w:numId w:val="0"/>
        </w:numPr>
        <w:jc w:val="both"/>
        <w:rPr>
          <w:rFonts w:hint="eastAsia"/>
        </w:rPr>
      </w:pPr>
    </w:p>
    <w:p w14:paraId="0D891A91">
      <w:pPr>
        <w:widowControl w:val="0"/>
        <w:numPr>
          <w:ilvl w:val="0"/>
          <w:numId w:val="0"/>
        </w:numPr>
        <w:jc w:val="both"/>
        <w:rPr>
          <w:rFonts w:hint="eastAsia"/>
        </w:rPr>
      </w:pPr>
      <w:r>
        <w:rPr>
          <w:rFonts w:hint="eastAsia"/>
        </w:rPr>
        <w:t>6.The doctrine concerning marriage, which is here incidentally taught, or rather which is assumed as known to Jews and Christians, is, that the marriage contract can only be dissolved by death.</w:t>
      </w:r>
    </w:p>
    <w:p w14:paraId="4B9D8BA6">
      <w:pPr>
        <w:widowControl w:val="0"/>
        <w:numPr>
          <w:ilvl w:val="0"/>
          <w:numId w:val="0"/>
        </w:numPr>
        <w:jc w:val="both"/>
        <w:rPr>
          <w:rFonts w:hint="eastAsia"/>
        </w:rPr>
      </w:pPr>
      <w:r>
        <w:rPr>
          <w:rFonts w:hint="eastAsia"/>
        </w:rPr>
        <w:t>6. 关于婚姻的教义，这里是附带教导的，或者更确切地说，是假定为犹太人和基督徒所知的，即婚姻契约只能因死亡而解除。</w:t>
      </w:r>
    </w:p>
    <w:p w14:paraId="51C889A9">
      <w:pPr>
        <w:widowControl w:val="0"/>
        <w:numPr>
          <w:ilvl w:val="0"/>
          <w:numId w:val="0"/>
        </w:numPr>
        <w:jc w:val="both"/>
        <w:rPr>
          <w:rFonts w:hint="eastAsia"/>
        </w:rPr>
      </w:pPr>
    </w:p>
    <w:p w14:paraId="1E014E25">
      <w:pPr>
        <w:widowControl w:val="0"/>
        <w:numPr>
          <w:ilvl w:val="0"/>
          <w:numId w:val="0"/>
        </w:numPr>
        <w:jc w:val="both"/>
        <w:rPr>
          <w:rFonts w:hint="eastAsia"/>
        </w:rPr>
      </w:pPr>
      <w:r>
        <w:rPr>
          <w:rFonts w:hint="eastAsia"/>
        </w:rPr>
        <w:t>The only exception to this rule is given by Christ, Matt. 5:32; unless indeed Paul, in 1 Cor. 7:15, recognizes wilful and final desertion as a sufficient ground of divorce, vs. 2, 3.</w:t>
      </w:r>
    </w:p>
    <w:p w14:paraId="3B1D0FBA">
      <w:pPr>
        <w:widowControl w:val="0"/>
        <w:numPr>
          <w:ilvl w:val="0"/>
          <w:numId w:val="0"/>
        </w:numPr>
        <w:jc w:val="both"/>
        <w:rPr>
          <w:rFonts w:hint="eastAsia"/>
        </w:rPr>
      </w:pPr>
      <w:r>
        <w:rPr>
          <w:rFonts w:hint="eastAsia"/>
        </w:rPr>
        <w:t>这条规则的唯一例外是由基督给出的，马太福音5:32；除非保罗在哥林多前书7:15中确实承认故意和最终的离弃是离婚的充分理由，第2、3节。</w:t>
      </w:r>
    </w:p>
    <w:p w14:paraId="7D59358F">
      <w:pPr>
        <w:widowControl w:val="0"/>
        <w:numPr>
          <w:ilvl w:val="0"/>
          <w:numId w:val="0"/>
        </w:numPr>
        <w:jc w:val="both"/>
        <w:rPr>
          <w:rFonts w:hint="eastAsia"/>
        </w:rPr>
      </w:pPr>
    </w:p>
    <w:p w14:paraId="3DE56234">
      <w:pPr>
        <w:widowControl w:val="0"/>
        <w:numPr>
          <w:ilvl w:val="0"/>
          <w:numId w:val="0"/>
        </w:numPr>
        <w:jc w:val="both"/>
        <w:rPr>
          <w:rFonts w:hint="eastAsia"/>
        </w:rPr>
      </w:pPr>
      <w:r>
        <w:rPr>
          <w:rFonts w:hint="eastAsia"/>
        </w:rPr>
        <w:t>REMARKS</w:t>
      </w:r>
    </w:p>
    <w:p w14:paraId="28367D3E">
      <w:pPr>
        <w:widowControl w:val="0"/>
        <w:numPr>
          <w:ilvl w:val="0"/>
          <w:numId w:val="0"/>
        </w:numPr>
        <w:jc w:val="both"/>
        <w:rPr>
          <w:rFonts w:hint="eastAsia"/>
        </w:rPr>
      </w:pPr>
      <w:r>
        <w:rPr>
          <w:rFonts w:hint="eastAsia"/>
        </w:rPr>
        <w:t>评注</w:t>
      </w:r>
    </w:p>
    <w:p w14:paraId="2021298B">
      <w:pPr>
        <w:widowControl w:val="0"/>
        <w:numPr>
          <w:ilvl w:val="0"/>
          <w:numId w:val="0"/>
        </w:numPr>
        <w:jc w:val="both"/>
        <w:rPr>
          <w:rFonts w:hint="eastAsia"/>
        </w:rPr>
      </w:pPr>
    </w:p>
    <w:p w14:paraId="511E7053">
      <w:pPr>
        <w:widowControl w:val="0"/>
        <w:numPr>
          <w:ilvl w:val="0"/>
          <w:numId w:val="0"/>
        </w:numPr>
        <w:jc w:val="both"/>
        <w:rPr>
          <w:rFonts w:hint="eastAsia"/>
        </w:rPr>
      </w:pPr>
      <w:r>
        <w:rPr>
          <w:rFonts w:hint="eastAsia"/>
        </w:rPr>
        <w:t>1.As the only way in which we can obtain deliverance from the law isby the death of Christ, the exercise of faith in him is essential to holiness.</w:t>
      </w:r>
    </w:p>
    <w:p w14:paraId="4E01F78D">
      <w:pPr>
        <w:widowControl w:val="0"/>
        <w:numPr>
          <w:ilvl w:val="0"/>
          <w:numId w:val="0"/>
        </w:numPr>
        <w:jc w:val="both"/>
        <w:rPr>
          <w:rFonts w:hint="eastAsia"/>
        </w:rPr>
      </w:pPr>
      <w:r>
        <w:rPr>
          <w:rFonts w:hint="eastAsia"/>
        </w:rPr>
        <w:t>1. 由于我们从律法中得拯救的唯一途径是藉着基督的死，因此对祂的信心操练对于圣洁至关重要。</w:t>
      </w:r>
    </w:p>
    <w:p w14:paraId="1F218E60">
      <w:pPr>
        <w:widowControl w:val="0"/>
        <w:numPr>
          <w:ilvl w:val="0"/>
          <w:numId w:val="0"/>
        </w:numPr>
        <w:jc w:val="both"/>
        <w:rPr>
          <w:rFonts w:hint="eastAsia"/>
        </w:rPr>
      </w:pPr>
    </w:p>
    <w:p w14:paraId="5CE872A1">
      <w:pPr>
        <w:widowControl w:val="0"/>
        <w:numPr>
          <w:ilvl w:val="0"/>
          <w:numId w:val="0"/>
        </w:numPr>
        <w:jc w:val="both"/>
        <w:rPr>
          <w:rFonts w:hint="eastAsia"/>
        </w:rPr>
      </w:pPr>
      <w:r>
        <w:rPr>
          <w:rFonts w:hint="eastAsia"/>
        </w:rPr>
        <w:t>When we lose our confidence in Christ, we fall under the power of the law, and relapse into sin.</w:t>
      </w:r>
    </w:p>
    <w:p w14:paraId="6849EF73">
      <w:pPr>
        <w:widowControl w:val="0"/>
        <w:numPr>
          <w:ilvl w:val="0"/>
          <w:numId w:val="0"/>
        </w:numPr>
        <w:jc w:val="both"/>
        <w:rPr>
          <w:rFonts w:hint="eastAsia"/>
        </w:rPr>
      </w:pPr>
      <w:r>
        <w:rPr>
          <w:rFonts w:hint="eastAsia"/>
        </w:rPr>
        <w:t>当我们失去对基督的信心时，我们就落在律法的权势之下，并重新陷入罪中。</w:t>
      </w:r>
    </w:p>
    <w:p w14:paraId="1E3BBECA">
      <w:pPr>
        <w:widowControl w:val="0"/>
        <w:numPr>
          <w:ilvl w:val="0"/>
          <w:numId w:val="0"/>
        </w:numPr>
        <w:jc w:val="both"/>
        <w:rPr>
          <w:rFonts w:hint="eastAsia"/>
        </w:rPr>
      </w:pPr>
    </w:p>
    <w:p w14:paraId="4CC38627">
      <w:pPr>
        <w:widowControl w:val="0"/>
        <w:numPr>
          <w:ilvl w:val="0"/>
          <w:numId w:val="0"/>
        </w:numPr>
        <w:jc w:val="both"/>
        <w:rPr>
          <w:rFonts w:hint="eastAsia"/>
        </w:rPr>
      </w:pPr>
      <w:r>
        <w:rPr>
          <w:rFonts w:hint="eastAsia"/>
        </w:rPr>
        <w:t>Everything depends, therefore, upon our maintaining our union with Christ.</w:t>
      </w:r>
    </w:p>
    <w:p w14:paraId="06BD5EAB">
      <w:pPr>
        <w:widowControl w:val="0"/>
        <w:numPr>
          <w:ilvl w:val="0"/>
          <w:numId w:val="0"/>
        </w:numPr>
        <w:jc w:val="both"/>
        <w:rPr>
          <w:rFonts w:hint="eastAsia"/>
        </w:rPr>
      </w:pPr>
      <w:r>
        <w:rPr>
          <w:rFonts w:hint="eastAsia"/>
        </w:rPr>
        <w:t>因此，一切都取决于我们维持与基督的联合。</w:t>
      </w:r>
    </w:p>
    <w:p w14:paraId="4E0AC7BF">
      <w:pPr>
        <w:widowControl w:val="0"/>
        <w:numPr>
          <w:ilvl w:val="0"/>
          <w:numId w:val="0"/>
        </w:numPr>
        <w:jc w:val="both"/>
        <w:rPr>
          <w:rFonts w:hint="eastAsia"/>
        </w:rPr>
      </w:pPr>
    </w:p>
    <w:p w14:paraId="476886CF">
      <w:pPr>
        <w:widowControl w:val="0"/>
        <w:numPr>
          <w:ilvl w:val="0"/>
          <w:numId w:val="0"/>
        </w:numPr>
        <w:jc w:val="both"/>
        <w:rPr>
          <w:rFonts w:hint="eastAsia"/>
        </w:rPr>
      </w:pPr>
      <w:r>
        <w:rPr>
          <w:rFonts w:hint="eastAsia"/>
        </w:rPr>
        <w:t>"Without me, ye can do nothing," ver. 4.</w:t>
      </w:r>
    </w:p>
    <w:p w14:paraId="560BB7D4">
      <w:pPr>
        <w:widowControl w:val="0"/>
        <w:numPr>
          <w:ilvl w:val="0"/>
          <w:numId w:val="0"/>
        </w:numPr>
        <w:jc w:val="both"/>
        <w:rPr>
          <w:rFonts w:hint="eastAsia"/>
        </w:rPr>
      </w:pPr>
      <w:r>
        <w:rPr>
          <w:rFonts w:hint="eastAsia"/>
        </w:rPr>
        <w:t>“离了我，你们就不能作什么，”第4节。</w:t>
      </w:r>
    </w:p>
    <w:p w14:paraId="07C2BC64">
      <w:pPr>
        <w:widowControl w:val="0"/>
        <w:numPr>
          <w:ilvl w:val="0"/>
          <w:numId w:val="0"/>
        </w:numPr>
        <w:jc w:val="both"/>
        <w:rPr>
          <w:rFonts w:hint="eastAsia"/>
        </w:rPr>
      </w:pPr>
    </w:p>
    <w:p w14:paraId="399D70ED">
      <w:pPr>
        <w:widowControl w:val="0"/>
        <w:numPr>
          <w:ilvl w:val="0"/>
          <w:numId w:val="0"/>
        </w:numPr>
        <w:jc w:val="both"/>
        <w:rPr>
          <w:rFonts w:hint="eastAsia"/>
        </w:rPr>
      </w:pPr>
      <w:r>
        <w:rPr>
          <w:rFonts w:hint="eastAsia"/>
        </w:rPr>
        <w:t>2.The only evidence of union with Christ is bringing forth fruit untoGod, ver. 4.</w:t>
      </w:r>
    </w:p>
    <w:p w14:paraId="08D82C71">
      <w:pPr>
        <w:widowControl w:val="0"/>
        <w:numPr>
          <w:ilvl w:val="0"/>
          <w:numId w:val="0"/>
        </w:numPr>
        <w:jc w:val="both"/>
        <w:rPr>
          <w:rFonts w:hint="eastAsia"/>
        </w:rPr>
      </w:pPr>
      <w:r>
        <w:rPr>
          <w:rFonts w:hint="eastAsia"/>
        </w:rPr>
        <w:t>2. 与基督联合的唯一证据是结果子归于神，第4节。</w:t>
      </w:r>
    </w:p>
    <w:p w14:paraId="31882863">
      <w:pPr>
        <w:widowControl w:val="0"/>
        <w:numPr>
          <w:ilvl w:val="0"/>
          <w:numId w:val="0"/>
        </w:numPr>
        <w:jc w:val="both"/>
        <w:rPr>
          <w:rFonts w:hint="eastAsia"/>
        </w:rPr>
      </w:pPr>
    </w:p>
    <w:p w14:paraId="5F882C79">
      <w:pPr>
        <w:widowControl w:val="0"/>
        <w:numPr>
          <w:ilvl w:val="0"/>
          <w:numId w:val="0"/>
        </w:numPr>
        <w:jc w:val="both"/>
        <w:rPr>
          <w:rFonts w:hint="eastAsia"/>
        </w:rPr>
      </w:pPr>
      <w:r>
        <w:rPr>
          <w:rFonts w:hint="eastAsia"/>
        </w:rPr>
        <w:t>3.As deliverance from the penalty of the law is in order to holiness, itis vain to expect that deliverance, except with a view to the end for which it is granted, ver. 4.</w:t>
      </w:r>
    </w:p>
    <w:p w14:paraId="24099799">
      <w:pPr>
        <w:widowControl w:val="0"/>
        <w:numPr>
          <w:ilvl w:val="0"/>
          <w:numId w:val="0"/>
        </w:numPr>
        <w:jc w:val="both"/>
        <w:rPr>
          <w:rFonts w:hint="eastAsia"/>
        </w:rPr>
      </w:pPr>
      <w:r>
        <w:rPr>
          <w:rFonts w:hint="eastAsia"/>
        </w:rPr>
        <w:t>3. 由于从律法的刑罚中得拯救是为了成圣，除非着眼于其被授予的目的，否则期望那种拯救是徒劳的，第4节。</w:t>
      </w:r>
    </w:p>
    <w:p w14:paraId="12B9AFD6">
      <w:pPr>
        <w:widowControl w:val="0"/>
        <w:numPr>
          <w:ilvl w:val="0"/>
          <w:numId w:val="0"/>
        </w:numPr>
        <w:jc w:val="both"/>
        <w:rPr>
          <w:rFonts w:hint="eastAsia"/>
        </w:rPr>
      </w:pPr>
    </w:p>
    <w:p w14:paraId="71B3EC0E">
      <w:pPr>
        <w:widowControl w:val="0"/>
        <w:numPr>
          <w:ilvl w:val="0"/>
          <w:numId w:val="0"/>
        </w:numPr>
        <w:jc w:val="both"/>
        <w:rPr>
          <w:rFonts w:hint="eastAsia"/>
        </w:rPr>
      </w:pPr>
      <w:r>
        <w:rPr>
          <w:rFonts w:hint="eastAsia"/>
        </w:rPr>
        <w:t>4.Conversion is a great change; sensible to him that experiences it,and visible to others.</w:t>
      </w:r>
    </w:p>
    <w:p w14:paraId="1DE9A540">
      <w:pPr>
        <w:widowControl w:val="0"/>
        <w:numPr>
          <w:ilvl w:val="0"/>
          <w:numId w:val="0"/>
        </w:numPr>
        <w:jc w:val="both"/>
        <w:rPr>
          <w:rFonts w:hint="eastAsia"/>
        </w:rPr>
      </w:pPr>
      <w:r>
        <w:rPr>
          <w:rFonts w:hint="eastAsia"/>
        </w:rPr>
        <w:t>4. 归信是一个巨大的改变；经历它的人能感觉到，其他人也能看到。</w:t>
      </w:r>
    </w:p>
    <w:p w14:paraId="54E549D8">
      <w:pPr>
        <w:widowControl w:val="0"/>
        <w:numPr>
          <w:ilvl w:val="0"/>
          <w:numId w:val="0"/>
        </w:numPr>
        <w:jc w:val="both"/>
        <w:rPr>
          <w:rFonts w:hint="eastAsia"/>
        </w:rPr>
      </w:pPr>
    </w:p>
    <w:p w14:paraId="0DF8EAE0">
      <w:pPr>
        <w:widowControl w:val="0"/>
        <w:numPr>
          <w:ilvl w:val="0"/>
          <w:numId w:val="0"/>
        </w:numPr>
        <w:jc w:val="both"/>
        <w:rPr>
          <w:rFonts w:hint="eastAsia"/>
        </w:rPr>
      </w:pPr>
      <w:r>
        <w:rPr>
          <w:rFonts w:hint="eastAsia"/>
        </w:rPr>
        <w:t>It is a change from a legal and slavish state, to one of filial confidence manifesting itself by the renunciation of the service of sin, and by devotion to the service of God, ver. 6.</w:t>
      </w:r>
    </w:p>
    <w:p w14:paraId="12C46915">
      <w:pPr>
        <w:widowControl w:val="0"/>
        <w:numPr>
          <w:ilvl w:val="0"/>
          <w:numId w:val="0"/>
        </w:numPr>
        <w:jc w:val="both"/>
        <w:rPr>
          <w:rFonts w:hint="eastAsia"/>
        </w:rPr>
      </w:pPr>
      <w:r>
        <w:rPr>
          <w:rFonts w:hint="eastAsia"/>
        </w:rPr>
        <w:t>这是一种从律法主义和奴性的状态，转变为一种儿女般信靠的状态，这种信靠通过弃绝罪的服事和献身于神的服事而显明出来，第6节。</w:t>
      </w:r>
    </w:p>
    <w:p w14:paraId="2C2DCAB3">
      <w:pPr>
        <w:widowControl w:val="0"/>
        <w:numPr>
          <w:ilvl w:val="0"/>
          <w:numId w:val="0"/>
        </w:numPr>
        <w:jc w:val="both"/>
        <w:rPr>
          <w:rFonts w:hint="eastAsia"/>
        </w:rPr>
      </w:pPr>
    </w:p>
    <w:p w14:paraId="51217597">
      <w:pPr>
        <w:widowControl w:val="0"/>
        <w:numPr>
          <w:ilvl w:val="0"/>
          <w:numId w:val="0"/>
        </w:numPr>
        <w:jc w:val="both"/>
        <w:rPr>
          <w:rFonts w:hint="eastAsia"/>
        </w:rPr>
      </w:pPr>
      <w:r>
        <w:rPr>
          <w:rFonts w:hint="eastAsia"/>
        </w:rPr>
        <w:t>5.A contract so lasting as that of marriage, and of which the consequences are so important, should not be entered into lightly, but in the fear of God, vs. 2, 3.</w:t>
      </w:r>
    </w:p>
    <w:p w14:paraId="4AD7E499">
      <w:pPr>
        <w:widowControl w:val="0"/>
        <w:numPr>
          <w:ilvl w:val="0"/>
          <w:numId w:val="0"/>
        </w:numPr>
        <w:jc w:val="both"/>
        <w:rPr>
          <w:rFonts w:hint="eastAsia"/>
        </w:rPr>
      </w:pPr>
      <w:r>
        <w:rPr>
          <w:rFonts w:hint="eastAsia"/>
        </w:rPr>
        <w:t>5. 像婚姻这样持久的契约，其后果又如此重要，不应轻率地订立，而应在敬畏神的心中订立，第2、3节。</w:t>
      </w:r>
    </w:p>
    <w:p w14:paraId="12C5CCFD">
      <w:pPr>
        <w:widowControl w:val="0"/>
        <w:numPr>
          <w:ilvl w:val="0"/>
          <w:numId w:val="0"/>
        </w:numPr>
        <w:jc w:val="both"/>
        <w:rPr>
          <w:rFonts w:hint="eastAsia"/>
        </w:rPr>
      </w:pPr>
    </w:p>
    <w:p w14:paraId="2E089EEF">
      <w:pPr>
        <w:widowControl w:val="0"/>
        <w:numPr>
          <w:ilvl w:val="0"/>
          <w:numId w:val="0"/>
        </w:numPr>
        <w:jc w:val="both"/>
        <w:rPr>
          <w:rFonts w:hint="eastAsia"/>
        </w:rPr>
      </w:pPr>
      <w:r>
        <w:rPr>
          <w:rFonts w:hint="eastAsia"/>
        </w:rPr>
        <w:t>6.The practice, common in many Protestant countries of Europe,and in many States of this Union, of granting divorces on the ground of cruel treatment or 'incompatibility of temper,' is in direct contravention of the doctrines and precepts of the Bible on this subject, vs. 2, 3.</w:t>
      </w:r>
    </w:p>
    <w:p w14:paraId="77BC9495">
      <w:pPr>
        <w:widowControl w:val="0"/>
        <w:numPr>
          <w:ilvl w:val="0"/>
          <w:numId w:val="0"/>
        </w:numPr>
        <w:jc w:val="both"/>
        <w:rPr>
          <w:rFonts w:hint="eastAsia"/>
        </w:rPr>
      </w:pPr>
      <w:r>
        <w:rPr>
          <w:rFonts w:hint="eastAsia"/>
        </w:rPr>
        <w:t>6. 欧洲许多新教国家以及本联邦许多州普遍存在的，以虐待或“性格不合”为由准予离婚的做法，直接违反了圣经关于此主题的教义和训令，第2、3节。</w:t>
      </w:r>
    </w:p>
    <w:p w14:paraId="269A8428">
      <w:pPr>
        <w:widowControl w:val="0"/>
        <w:numPr>
          <w:ilvl w:val="0"/>
          <w:numId w:val="0"/>
        </w:numPr>
        <w:jc w:val="both"/>
        <w:rPr>
          <w:rFonts w:hint="eastAsia"/>
        </w:rPr>
      </w:pPr>
    </w:p>
    <w:p w14:paraId="332CD635">
      <w:pPr>
        <w:pStyle w:val="2"/>
        <w:rPr>
          <w:rFonts w:hint="eastAsia"/>
        </w:rPr>
      </w:pPr>
      <w:r>
        <w:rPr>
          <w:rFonts w:hint="eastAsia"/>
        </w:rPr>
        <w:t>ROMANS 7:7–13</w:t>
      </w:r>
    </w:p>
    <w:p w14:paraId="76B97644">
      <w:pPr>
        <w:pStyle w:val="2"/>
        <w:rPr>
          <w:rFonts w:hint="eastAsia"/>
        </w:rPr>
      </w:pPr>
      <w:r>
        <w:rPr>
          <w:rFonts w:hint="eastAsia"/>
        </w:rPr>
        <w:t>罗马书 7:7–13</w:t>
      </w:r>
    </w:p>
    <w:p w14:paraId="42EE5AF7">
      <w:pPr>
        <w:widowControl w:val="0"/>
        <w:numPr>
          <w:ilvl w:val="0"/>
          <w:numId w:val="0"/>
        </w:numPr>
        <w:jc w:val="both"/>
        <w:rPr>
          <w:rFonts w:hint="eastAsia"/>
        </w:rPr>
      </w:pPr>
    </w:p>
    <w:p w14:paraId="394C3A13">
      <w:pPr>
        <w:widowControl w:val="0"/>
        <w:numPr>
          <w:ilvl w:val="0"/>
          <w:numId w:val="0"/>
        </w:numPr>
        <w:jc w:val="both"/>
        <w:rPr>
          <w:rFonts w:hint="eastAsia"/>
        </w:rPr>
      </w:pPr>
      <w:r>
        <w:rPr>
          <w:rFonts w:hint="eastAsia"/>
        </w:rPr>
        <w:t>ANALYSIS</w:t>
      </w:r>
    </w:p>
    <w:p w14:paraId="67B1240D">
      <w:pPr>
        <w:widowControl w:val="0"/>
        <w:numPr>
          <w:ilvl w:val="0"/>
          <w:numId w:val="0"/>
        </w:numPr>
        <w:jc w:val="both"/>
        <w:rPr>
          <w:rFonts w:hint="eastAsia"/>
        </w:rPr>
      </w:pPr>
      <w:r>
        <w:rPr>
          <w:rFonts w:hint="eastAsia"/>
        </w:rPr>
        <w:t>分析</w:t>
      </w:r>
    </w:p>
    <w:p w14:paraId="18909809">
      <w:pPr>
        <w:widowControl w:val="0"/>
        <w:numPr>
          <w:ilvl w:val="0"/>
          <w:numId w:val="0"/>
        </w:numPr>
        <w:jc w:val="both"/>
        <w:rPr>
          <w:rFonts w:hint="eastAsia"/>
        </w:rPr>
      </w:pPr>
    </w:p>
    <w:p w14:paraId="1454D406">
      <w:pPr>
        <w:widowControl w:val="0"/>
        <w:numPr>
          <w:ilvl w:val="0"/>
          <w:numId w:val="0"/>
        </w:numPr>
        <w:jc w:val="both"/>
        <w:rPr>
          <w:rFonts w:hint="eastAsia"/>
        </w:rPr>
      </w:pPr>
      <w:r>
        <w:rPr>
          <w:rFonts w:hint="eastAsia"/>
        </w:rPr>
        <w:t>PAUL, having shown that we must be delivered from the law, in order to our justification (chapters 3, 4.,) and that this freedom was no less necessary in order to sanctification (chap. 6, chap. 7:1–6,) comes now to explain more fully than he had previously done, what are the use and effect of the law.</w:t>
      </w:r>
    </w:p>
    <w:p w14:paraId="5CF6D04E">
      <w:pPr>
        <w:widowControl w:val="0"/>
        <w:numPr>
          <w:ilvl w:val="0"/>
          <w:numId w:val="0"/>
        </w:numPr>
        <w:jc w:val="both"/>
        <w:rPr>
          <w:rFonts w:hint="eastAsia"/>
        </w:rPr>
      </w:pPr>
      <w:r>
        <w:rPr>
          <w:rFonts w:hint="eastAsia"/>
        </w:rPr>
        <w:t>保罗既已表明，为了我们的称义，我们必须从律法中得拯救（第三、四章），并且为了成圣，这种自由也同样必要（第六章，第七章1-6节），如今便比先前更充分地解释律法的功用和效果。</w:t>
      </w:r>
    </w:p>
    <w:p w14:paraId="5554A450">
      <w:pPr>
        <w:widowControl w:val="0"/>
        <w:numPr>
          <w:ilvl w:val="0"/>
          <w:numId w:val="0"/>
        </w:numPr>
        <w:jc w:val="both"/>
        <w:rPr>
          <w:rFonts w:hint="eastAsia"/>
        </w:rPr>
      </w:pPr>
    </w:p>
    <w:p w14:paraId="3866D9BE">
      <w:pPr>
        <w:widowControl w:val="0"/>
        <w:numPr>
          <w:ilvl w:val="0"/>
          <w:numId w:val="0"/>
        </w:numPr>
        <w:jc w:val="both"/>
        <w:rPr>
          <w:rFonts w:hint="eastAsia"/>
        </w:rPr>
      </w:pPr>
      <w:r>
        <w:rPr>
          <w:rFonts w:hint="eastAsia"/>
        </w:rPr>
        <w:t>This is the object of the residue of this chapter.</w:t>
      </w:r>
    </w:p>
    <w:p w14:paraId="435136CE">
      <w:pPr>
        <w:widowControl w:val="0"/>
        <w:numPr>
          <w:ilvl w:val="0"/>
          <w:numId w:val="0"/>
        </w:numPr>
        <w:jc w:val="both"/>
        <w:rPr>
          <w:rFonts w:hint="eastAsia"/>
        </w:rPr>
      </w:pPr>
      <w:r>
        <w:rPr>
          <w:rFonts w:hint="eastAsia"/>
        </w:rPr>
        <w:t>这是本章其余部分的目的。</w:t>
      </w:r>
    </w:p>
    <w:p w14:paraId="78FAB266">
      <w:pPr>
        <w:widowControl w:val="0"/>
        <w:numPr>
          <w:ilvl w:val="0"/>
          <w:numId w:val="0"/>
        </w:numPr>
        <w:jc w:val="both"/>
        <w:rPr>
          <w:rFonts w:hint="eastAsia"/>
        </w:rPr>
      </w:pPr>
    </w:p>
    <w:p w14:paraId="4562BFBF">
      <w:pPr>
        <w:widowControl w:val="0"/>
        <w:numPr>
          <w:ilvl w:val="0"/>
          <w:numId w:val="0"/>
        </w:numPr>
        <w:jc w:val="both"/>
        <w:rPr>
          <w:rFonts w:hint="eastAsia"/>
        </w:rPr>
      </w:pPr>
      <w:r>
        <w:rPr>
          <w:rFonts w:hint="eastAsia"/>
        </w:rPr>
        <w:t>The apostle shows, first, vs. 7–13, that the law produces conviction of sin, agreeably to his declaration in chap. 3:20; and, secondly, vs. 14–25, that it enlightens the believer's conscience, but cannot destroy the dominion of sin.</w:t>
      </w:r>
    </w:p>
    <w:p w14:paraId="2DC5FDD5">
      <w:pPr>
        <w:widowControl w:val="0"/>
        <w:numPr>
          <w:ilvl w:val="0"/>
          <w:numId w:val="0"/>
        </w:numPr>
        <w:jc w:val="both"/>
        <w:rPr>
          <w:rFonts w:hint="eastAsia"/>
        </w:rPr>
      </w:pPr>
      <w:r>
        <w:rPr>
          <w:rFonts w:hint="eastAsia"/>
        </w:rPr>
        <w:t>使徒首先在第7-13节中表明，律法产生对罪的确信，这与他在罗马书3:20中的宣告一致；其次，在第14-25节中表明，律法能光照信徒的良心，但不能摧毁罪的统治。</w:t>
      </w:r>
    </w:p>
    <w:p w14:paraId="39210260">
      <w:pPr>
        <w:widowControl w:val="0"/>
        <w:numPr>
          <w:ilvl w:val="0"/>
          <w:numId w:val="0"/>
        </w:numPr>
        <w:jc w:val="both"/>
        <w:rPr>
          <w:rFonts w:hint="eastAsia"/>
        </w:rPr>
      </w:pPr>
    </w:p>
    <w:p w14:paraId="15CE5B9D">
      <w:pPr>
        <w:widowControl w:val="0"/>
        <w:numPr>
          <w:ilvl w:val="0"/>
          <w:numId w:val="0"/>
        </w:numPr>
        <w:jc w:val="both"/>
        <w:rPr>
          <w:rFonts w:hint="eastAsia"/>
        </w:rPr>
      </w:pPr>
      <w:r>
        <w:rPr>
          <w:rFonts w:hint="eastAsia"/>
        </w:rPr>
        <w:t>This section, therefore, may be advantageously divided into two parts.</w:t>
      </w:r>
    </w:p>
    <w:p w14:paraId="4816A2B7">
      <w:pPr>
        <w:widowControl w:val="0"/>
        <w:numPr>
          <w:ilvl w:val="0"/>
          <w:numId w:val="0"/>
        </w:numPr>
        <w:jc w:val="both"/>
        <w:rPr>
          <w:rFonts w:hint="eastAsia"/>
        </w:rPr>
      </w:pPr>
      <w:r>
        <w:rPr>
          <w:rFonts w:hint="eastAsia"/>
        </w:rPr>
        <w:t>因此，本段可以有利地分为两部分。</w:t>
      </w:r>
    </w:p>
    <w:p w14:paraId="0D77BEDD">
      <w:pPr>
        <w:widowControl w:val="0"/>
        <w:numPr>
          <w:ilvl w:val="0"/>
          <w:numId w:val="0"/>
        </w:numPr>
        <w:jc w:val="both"/>
        <w:rPr>
          <w:rFonts w:hint="eastAsia"/>
        </w:rPr>
      </w:pPr>
    </w:p>
    <w:p w14:paraId="2FF05EDC">
      <w:pPr>
        <w:widowControl w:val="0"/>
        <w:numPr>
          <w:ilvl w:val="0"/>
          <w:numId w:val="0"/>
        </w:numPr>
        <w:jc w:val="both"/>
        <w:rPr>
          <w:rFonts w:hint="eastAsia"/>
        </w:rPr>
      </w:pPr>
      <w:r>
        <w:rPr>
          <w:rFonts w:hint="eastAsia"/>
        </w:rPr>
        <w:t>Paul introduces the subject, as is usual with him, by means of an idea intimately associated with the preceding discussion.</w:t>
      </w:r>
    </w:p>
    <w:p w14:paraId="4C181AB6">
      <w:pPr>
        <w:widowControl w:val="0"/>
        <w:numPr>
          <w:ilvl w:val="0"/>
          <w:numId w:val="0"/>
        </w:numPr>
        <w:jc w:val="both"/>
        <w:rPr>
          <w:rFonts w:hint="eastAsia"/>
        </w:rPr>
      </w:pPr>
      <w:r>
        <w:rPr>
          <w:rFonts w:hint="eastAsia"/>
        </w:rPr>
        <w:t>保罗像往常一样，通过一个与前面讨论密切相关的观念来引入这个主题。</w:t>
      </w:r>
    </w:p>
    <w:p w14:paraId="0A949A46">
      <w:pPr>
        <w:widowControl w:val="0"/>
        <w:numPr>
          <w:ilvl w:val="0"/>
          <w:numId w:val="0"/>
        </w:numPr>
        <w:jc w:val="both"/>
        <w:rPr>
          <w:rFonts w:hint="eastAsia"/>
        </w:rPr>
      </w:pPr>
    </w:p>
    <w:p w14:paraId="1834DA96">
      <w:pPr>
        <w:widowControl w:val="0"/>
        <w:numPr>
          <w:ilvl w:val="0"/>
          <w:numId w:val="0"/>
        </w:numPr>
        <w:jc w:val="both"/>
        <w:rPr>
          <w:rFonts w:hint="eastAsia"/>
        </w:rPr>
      </w:pPr>
      <w:r>
        <w:rPr>
          <w:rFonts w:hint="eastAsia"/>
        </w:rPr>
        <w:t>He had been insisting on the necessity of deliverance from the law.</w:t>
      </w:r>
    </w:p>
    <w:p w14:paraId="62AE7F90">
      <w:pPr>
        <w:widowControl w:val="0"/>
        <w:numPr>
          <w:ilvl w:val="0"/>
          <w:numId w:val="0"/>
        </w:numPr>
        <w:jc w:val="both"/>
        <w:rPr>
          <w:rFonts w:hint="eastAsia"/>
        </w:rPr>
      </w:pPr>
      <w:r>
        <w:rPr>
          <w:rFonts w:hint="eastAsia"/>
        </w:rPr>
        <w:t>祂一直强调从律法中得拯救的必要性。</w:t>
      </w:r>
    </w:p>
    <w:p w14:paraId="63559BD7">
      <w:pPr>
        <w:widowControl w:val="0"/>
        <w:numPr>
          <w:ilvl w:val="0"/>
          <w:numId w:val="0"/>
        </w:numPr>
        <w:jc w:val="both"/>
        <w:rPr>
          <w:rFonts w:hint="eastAsia"/>
        </w:rPr>
      </w:pPr>
    </w:p>
    <w:p w14:paraId="7D5CF82E">
      <w:pPr>
        <w:widowControl w:val="0"/>
        <w:numPr>
          <w:ilvl w:val="0"/>
          <w:numId w:val="0"/>
        </w:numPr>
        <w:jc w:val="both"/>
        <w:rPr>
          <w:rFonts w:hint="eastAsia"/>
        </w:rPr>
      </w:pPr>
      <w:r>
        <w:rPr>
          <w:rFonts w:hint="eastAsia"/>
        </w:rPr>
        <w:t>Why? Because it is evil?</w:t>
      </w:r>
    </w:p>
    <w:p w14:paraId="596207CF">
      <w:pPr>
        <w:widowControl w:val="0"/>
        <w:numPr>
          <w:ilvl w:val="0"/>
          <w:numId w:val="0"/>
        </w:numPr>
        <w:jc w:val="both"/>
        <w:rPr>
          <w:rFonts w:hint="eastAsia"/>
        </w:rPr>
      </w:pPr>
      <w:r>
        <w:rPr>
          <w:rFonts w:hint="eastAsia"/>
        </w:rPr>
        <w:t>为什么？因为它邪恶吗？</w:t>
      </w:r>
    </w:p>
    <w:p w14:paraId="35B7B534">
      <w:pPr>
        <w:widowControl w:val="0"/>
        <w:numPr>
          <w:ilvl w:val="0"/>
          <w:numId w:val="0"/>
        </w:numPr>
        <w:jc w:val="both"/>
        <w:rPr>
          <w:rFonts w:hint="eastAsia"/>
        </w:rPr>
      </w:pPr>
    </w:p>
    <w:p w14:paraId="28FD8F41">
      <w:pPr>
        <w:widowControl w:val="0"/>
        <w:numPr>
          <w:ilvl w:val="0"/>
          <w:numId w:val="0"/>
        </w:numPr>
        <w:jc w:val="both"/>
        <w:rPr>
          <w:rFonts w:hint="eastAsia"/>
        </w:rPr>
      </w:pPr>
      <w:r>
        <w:rPr>
          <w:rFonts w:hint="eastAsia"/>
        </w:rPr>
        <w:t>No; but because it cannot produce holiness.</w:t>
      </w:r>
    </w:p>
    <w:p w14:paraId="1E781C3F">
      <w:pPr>
        <w:widowControl w:val="0"/>
        <w:numPr>
          <w:ilvl w:val="0"/>
          <w:numId w:val="0"/>
        </w:numPr>
        <w:jc w:val="both"/>
        <w:rPr>
          <w:rFonts w:hint="eastAsia"/>
        </w:rPr>
      </w:pPr>
      <w:r>
        <w:rPr>
          <w:rFonts w:hint="eastAsia"/>
        </w:rPr>
        <w:t>不；而是因为它不能产生圣洁。</w:t>
      </w:r>
    </w:p>
    <w:p w14:paraId="7562CFA6">
      <w:pPr>
        <w:widowControl w:val="0"/>
        <w:numPr>
          <w:ilvl w:val="0"/>
          <w:numId w:val="0"/>
        </w:numPr>
        <w:jc w:val="both"/>
        <w:rPr>
          <w:rFonts w:hint="eastAsia"/>
        </w:rPr>
      </w:pPr>
    </w:p>
    <w:p w14:paraId="2E8B521C">
      <w:pPr>
        <w:widowControl w:val="0"/>
        <w:numPr>
          <w:ilvl w:val="0"/>
          <w:numId w:val="0"/>
        </w:numPr>
        <w:jc w:val="both"/>
        <w:rPr>
          <w:rFonts w:hint="eastAsia"/>
        </w:rPr>
      </w:pPr>
      <w:r>
        <w:rPr>
          <w:rFonts w:hint="eastAsia"/>
        </w:rPr>
        <w:t>It can produce only the knowledge and the sense of sin; which are the constituents of genuine conviction.</w:t>
      </w:r>
    </w:p>
    <w:p w14:paraId="624C3186">
      <w:pPr>
        <w:widowControl w:val="0"/>
        <w:numPr>
          <w:ilvl w:val="0"/>
          <w:numId w:val="0"/>
        </w:numPr>
        <w:jc w:val="both"/>
        <w:rPr>
          <w:rFonts w:hint="eastAsia"/>
        </w:rPr>
      </w:pPr>
      <w:r>
        <w:rPr>
          <w:rFonts w:hint="eastAsia"/>
        </w:rPr>
        <w:t>它只能产生对罪的认识和感觉；这是真正确信的组成部分。</w:t>
      </w:r>
    </w:p>
    <w:p w14:paraId="28B00559">
      <w:pPr>
        <w:widowControl w:val="0"/>
        <w:numPr>
          <w:ilvl w:val="0"/>
          <w:numId w:val="0"/>
        </w:numPr>
        <w:jc w:val="both"/>
        <w:rPr>
          <w:rFonts w:hint="eastAsia"/>
        </w:rPr>
      </w:pPr>
    </w:p>
    <w:p w14:paraId="5F7FA434">
      <w:pPr>
        <w:widowControl w:val="0"/>
        <w:numPr>
          <w:ilvl w:val="0"/>
          <w:numId w:val="0"/>
        </w:numPr>
        <w:jc w:val="both"/>
        <w:rPr>
          <w:rFonts w:hint="eastAsia"/>
        </w:rPr>
      </w:pPr>
      <w:r>
        <w:rPr>
          <w:rFonts w:hint="eastAsia"/>
        </w:rPr>
        <w:t>These two effects are attributed to the operation of the law, in vs. 7, 8.</w:t>
      </w:r>
    </w:p>
    <w:p w14:paraId="3F6245FF">
      <w:pPr>
        <w:widowControl w:val="0"/>
        <w:numPr>
          <w:ilvl w:val="0"/>
          <w:numId w:val="0"/>
        </w:numPr>
        <w:jc w:val="both"/>
        <w:rPr>
          <w:rFonts w:hint="eastAsia"/>
        </w:rPr>
      </w:pPr>
      <w:r>
        <w:rPr>
          <w:rFonts w:hint="eastAsia"/>
        </w:rPr>
        <w:t>这两种效果在第7、8节中归因于律法的运作。</w:t>
      </w:r>
    </w:p>
    <w:p w14:paraId="46AC0501">
      <w:pPr>
        <w:widowControl w:val="0"/>
        <w:numPr>
          <w:ilvl w:val="0"/>
          <w:numId w:val="0"/>
        </w:numPr>
        <w:jc w:val="both"/>
        <w:rPr>
          <w:rFonts w:hint="eastAsia"/>
        </w:rPr>
      </w:pPr>
    </w:p>
    <w:p w14:paraId="3950DB82">
      <w:pPr>
        <w:widowControl w:val="0"/>
        <w:numPr>
          <w:ilvl w:val="0"/>
          <w:numId w:val="0"/>
        </w:numPr>
        <w:jc w:val="both"/>
        <w:rPr>
          <w:rFonts w:hint="eastAsia"/>
        </w:rPr>
      </w:pPr>
      <w:r>
        <w:rPr>
          <w:rFonts w:hint="eastAsia"/>
        </w:rPr>
        <w:t>These ideas are amplified in vs. 9–11.</w:t>
      </w:r>
    </w:p>
    <w:p w14:paraId="16E299B4">
      <w:pPr>
        <w:widowControl w:val="0"/>
        <w:numPr>
          <w:ilvl w:val="0"/>
          <w:numId w:val="0"/>
        </w:numPr>
        <w:jc w:val="both"/>
        <w:rPr>
          <w:rFonts w:hint="eastAsia"/>
        </w:rPr>
      </w:pPr>
      <w:r>
        <w:rPr>
          <w:rFonts w:hint="eastAsia"/>
        </w:rPr>
        <w:t>这些观念在第9-11节中得到扩充。</w:t>
      </w:r>
    </w:p>
    <w:p w14:paraId="5FB07393">
      <w:pPr>
        <w:widowControl w:val="0"/>
        <w:numPr>
          <w:ilvl w:val="0"/>
          <w:numId w:val="0"/>
        </w:numPr>
        <w:jc w:val="both"/>
        <w:rPr>
          <w:rFonts w:hint="eastAsia"/>
        </w:rPr>
      </w:pPr>
    </w:p>
    <w:p w14:paraId="78362524">
      <w:pPr>
        <w:widowControl w:val="0"/>
        <w:numPr>
          <w:ilvl w:val="0"/>
          <w:numId w:val="0"/>
        </w:numPr>
        <w:jc w:val="both"/>
        <w:rPr>
          <w:rFonts w:hint="eastAsia"/>
        </w:rPr>
      </w:pPr>
      <w:r>
        <w:rPr>
          <w:rFonts w:hint="eastAsia"/>
        </w:rPr>
        <w:t>The inference is drawn in ver. 12, that the law is good; and in ver. 13, that the evil which it incidentally produces is to be attributed to sin, the exceeding turpitude of which becomes thus the more apparent.</w:t>
      </w:r>
    </w:p>
    <w:p w14:paraId="790CE1BC">
      <w:pPr>
        <w:widowControl w:val="0"/>
        <w:numPr>
          <w:ilvl w:val="0"/>
          <w:numId w:val="0"/>
        </w:numPr>
        <w:jc w:val="both"/>
        <w:rPr>
          <w:rFonts w:hint="eastAsia"/>
        </w:rPr>
      </w:pPr>
      <w:r>
        <w:rPr>
          <w:rFonts w:hint="eastAsia"/>
        </w:rPr>
        <w:t>在第12节中得出推论，即律法是良善的；在第13节中得出推论，即律法偶然产生的邪恶应归咎于罪，罪的极端败坏因此变得更加明显。</w:t>
      </w:r>
    </w:p>
    <w:p w14:paraId="184F2DB6">
      <w:pPr>
        <w:widowControl w:val="0"/>
        <w:numPr>
          <w:ilvl w:val="0"/>
          <w:numId w:val="0"/>
        </w:numPr>
        <w:jc w:val="both"/>
        <w:rPr>
          <w:rFonts w:hint="eastAsia"/>
        </w:rPr>
      </w:pPr>
    </w:p>
    <w:p w14:paraId="4139C19D">
      <w:pPr>
        <w:widowControl w:val="0"/>
        <w:numPr>
          <w:ilvl w:val="0"/>
          <w:numId w:val="0"/>
        </w:numPr>
        <w:jc w:val="both"/>
        <w:rPr>
          <w:rFonts w:hint="eastAsia"/>
        </w:rPr>
      </w:pPr>
      <w:r>
        <w:rPr>
          <w:rFonts w:hint="eastAsia"/>
        </w:rPr>
        <w:t>COMMENTARY</w:t>
      </w:r>
    </w:p>
    <w:p w14:paraId="3115E85E">
      <w:pPr>
        <w:widowControl w:val="0"/>
        <w:numPr>
          <w:ilvl w:val="0"/>
          <w:numId w:val="0"/>
        </w:numPr>
        <w:jc w:val="both"/>
        <w:rPr>
          <w:rFonts w:hint="eastAsia"/>
        </w:rPr>
      </w:pPr>
      <w:r>
        <w:rPr>
          <w:rFonts w:hint="eastAsia"/>
        </w:rPr>
        <w:t>注释</w:t>
      </w:r>
    </w:p>
    <w:p w14:paraId="686E157F">
      <w:pPr>
        <w:widowControl w:val="0"/>
        <w:numPr>
          <w:ilvl w:val="0"/>
          <w:numId w:val="0"/>
        </w:numPr>
        <w:jc w:val="both"/>
        <w:rPr>
          <w:rFonts w:hint="eastAsia"/>
        </w:rPr>
      </w:pPr>
    </w:p>
    <w:p w14:paraId="04ACF710">
      <w:pPr>
        <w:widowControl w:val="0"/>
        <w:numPr>
          <w:ilvl w:val="0"/>
          <w:numId w:val="0"/>
        </w:numPr>
        <w:jc w:val="both"/>
        <w:rPr>
          <w:rFonts w:hint="eastAsia"/>
        </w:rPr>
      </w:pPr>
      <w:r>
        <w:rPr>
          <w:rFonts w:hint="eastAsia"/>
        </w:rPr>
        <w:t>VERSE 7. What shall we say then? Is the law sin?</w:t>
      </w:r>
    </w:p>
    <w:p w14:paraId="701CB912">
      <w:pPr>
        <w:widowControl w:val="0"/>
        <w:numPr>
          <w:ilvl w:val="0"/>
          <w:numId w:val="0"/>
        </w:numPr>
        <w:jc w:val="both"/>
        <w:rPr>
          <w:rFonts w:hint="eastAsia"/>
        </w:rPr>
      </w:pPr>
      <w:r>
        <w:rPr>
          <w:rFonts w:hint="eastAsia"/>
        </w:rPr>
        <w:t>第7节. 这样，我们可说什么呢？律法是罪吗？</w:t>
      </w:r>
    </w:p>
    <w:p w14:paraId="7715F43E">
      <w:pPr>
        <w:widowControl w:val="0"/>
        <w:numPr>
          <w:ilvl w:val="0"/>
          <w:numId w:val="0"/>
        </w:numPr>
        <w:jc w:val="both"/>
        <w:rPr>
          <w:rFonts w:hint="eastAsia"/>
        </w:rPr>
      </w:pPr>
    </w:p>
    <w:p w14:paraId="2CC82192">
      <w:pPr>
        <w:widowControl w:val="0"/>
        <w:numPr>
          <w:ilvl w:val="0"/>
          <w:numId w:val="0"/>
        </w:numPr>
        <w:jc w:val="both"/>
        <w:rPr>
          <w:rFonts w:hint="eastAsia"/>
        </w:rPr>
      </w:pPr>
      <w:r>
        <w:rPr>
          <w:rFonts w:hint="eastAsia"/>
        </w:rPr>
        <w:t>Far from it, &amp;c.</w:t>
      </w:r>
    </w:p>
    <w:p w14:paraId="28D56A57">
      <w:pPr>
        <w:widowControl w:val="0"/>
        <w:numPr>
          <w:ilvl w:val="0"/>
          <w:numId w:val="0"/>
        </w:numPr>
        <w:jc w:val="both"/>
        <w:rPr>
          <w:rFonts w:hint="eastAsia"/>
        </w:rPr>
      </w:pPr>
      <w:r>
        <w:rPr>
          <w:rFonts w:hint="eastAsia"/>
        </w:rPr>
        <w:t>断乎不是！等等。</w:t>
      </w:r>
    </w:p>
    <w:p w14:paraId="4FF147B1">
      <w:pPr>
        <w:widowControl w:val="0"/>
        <w:numPr>
          <w:ilvl w:val="0"/>
          <w:numId w:val="0"/>
        </w:numPr>
        <w:jc w:val="both"/>
        <w:rPr>
          <w:rFonts w:hint="eastAsia"/>
        </w:rPr>
      </w:pPr>
    </w:p>
    <w:p w14:paraId="04B59B42">
      <w:pPr>
        <w:widowControl w:val="0"/>
        <w:numPr>
          <w:ilvl w:val="0"/>
          <w:numId w:val="0"/>
        </w:numPr>
        <w:jc w:val="both"/>
        <w:rPr>
          <w:rFonts w:hint="eastAsia"/>
        </w:rPr>
      </w:pPr>
      <w:r>
        <w:rPr>
          <w:rFonts w:hint="eastAsia"/>
        </w:rPr>
        <w:t>The apostle asks whether it is to be inferred, either from the general doctrine of the preceding section, respecting the necessity of deliverance from the law, or from the special declaration made in ver. 5, respecting the law producing sin, that the law was itself evil?</w:t>
      </w:r>
    </w:p>
    <w:p w14:paraId="796B209F">
      <w:pPr>
        <w:widowControl w:val="0"/>
        <w:numPr>
          <w:ilvl w:val="0"/>
          <w:numId w:val="0"/>
        </w:numPr>
        <w:jc w:val="both"/>
        <w:rPr>
          <w:rFonts w:hint="eastAsia"/>
        </w:rPr>
      </w:pPr>
      <w:r>
        <w:rPr>
          <w:rFonts w:hint="eastAsia"/>
        </w:rPr>
        <w:t>使徒问，是否可以从前面一段关于从律法中得拯救之必要性的普遍教义，或从第5节中关于律法产生罪的特别宣告，推断出律法本身是邪恶的？</w:t>
      </w:r>
    </w:p>
    <w:p w14:paraId="03B32507">
      <w:pPr>
        <w:widowControl w:val="0"/>
        <w:numPr>
          <w:ilvl w:val="0"/>
          <w:numId w:val="0"/>
        </w:numPr>
        <w:jc w:val="both"/>
        <w:rPr>
          <w:rFonts w:hint="eastAsia"/>
        </w:rPr>
      </w:pPr>
    </w:p>
    <w:p w14:paraId="075C6EDE">
      <w:pPr>
        <w:widowControl w:val="0"/>
        <w:numPr>
          <w:ilvl w:val="0"/>
          <w:numId w:val="0"/>
        </w:numPr>
        <w:jc w:val="both"/>
        <w:rPr>
          <w:rFonts w:hint="eastAsia"/>
        </w:rPr>
      </w:pPr>
      <w:r>
        <w:rPr>
          <w:rFonts w:hint="eastAsia"/>
        </w:rPr>
        <w:t>He answers, By no means; and shows, in the next verse, that the effect ascribed to the law, in ver. 5, is merely incidental.</w:t>
      </w:r>
    </w:p>
    <w:p w14:paraId="137AE2FB">
      <w:pPr>
        <w:widowControl w:val="0"/>
        <w:numPr>
          <w:ilvl w:val="0"/>
          <w:numId w:val="0"/>
        </w:numPr>
        <w:jc w:val="both"/>
        <w:rPr>
          <w:rFonts w:hint="eastAsia"/>
        </w:rPr>
      </w:pPr>
      <w:r>
        <w:rPr>
          <w:rFonts w:hint="eastAsia"/>
        </w:rPr>
        <w:t>祂回答说，绝非如此；并在下一节中表明，第5节中归于律法的效果仅仅是偶然的。</w:t>
      </w:r>
    </w:p>
    <w:p w14:paraId="69704B59">
      <w:pPr>
        <w:widowControl w:val="0"/>
        <w:numPr>
          <w:ilvl w:val="0"/>
          <w:numId w:val="0"/>
        </w:numPr>
        <w:jc w:val="both"/>
        <w:rPr>
          <w:rFonts w:hint="eastAsia"/>
        </w:rPr>
      </w:pPr>
    </w:p>
    <w:p w14:paraId="218889BE">
      <w:pPr>
        <w:widowControl w:val="0"/>
        <w:numPr>
          <w:ilvl w:val="0"/>
          <w:numId w:val="0"/>
        </w:numPr>
        <w:jc w:val="both"/>
        <w:rPr>
          <w:rFonts w:hint="eastAsia"/>
        </w:rPr>
      </w:pPr>
      <w:r>
        <w:rPr>
          <w:rFonts w:hint="eastAsia"/>
        </w:rPr>
        <w:t>Is the law sin? means either, Is the law evil? or is it the cause of sin? see Micah 1:5, 'Samaria is the sin of Jacob.'</w:t>
      </w:r>
    </w:p>
    <w:p w14:paraId="55480A14">
      <w:pPr>
        <w:widowControl w:val="0"/>
        <w:numPr>
          <w:ilvl w:val="0"/>
          <w:numId w:val="0"/>
        </w:numPr>
        <w:jc w:val="both"/>
        <w:rPr>
          <w:rFonts w:hint="eastAsia"/>
        </w:rPr>
      </w:pPr>
      <w:r>
        <w:rPr>
          <w:rFonts w:hint="eastAsia"/>
        </w:rPr>
        <w:t>“律法是罪吗？”的意思是，“律法是邪恶的吗？”或者“律法是罪的原因吗？”见弥迦书1:5，“撒玛利亚是雅各的罪。”</w:t>
      </w:r>
    </w:p>
    <w:p w14:paraId="170140D7">
      <w:pPr>
        <w:widowControl w:val="0"/>
        <w:numPr>
          <w:ilvl w:val="0"/>
          <w:numId w:val="0"/>
        </w:numPr>
        <w:jc w:val="both"/>
        <w:rPr>
          <w:rFonts w:hint="eastAsia"/>
        </w:rPr>
      </w:pPr>
    </w:p>
    <w:p w14:paraId="4AD62348">
      <w:pPr>
        <w:widowControl w:val="0"/>
        <w:numPr>
          <w:ilvl w:val="0"/>
          <w:numId w:val="0"/>
        </w:numPr>
        <w:jc w:val="both"/>
        <w:rPr>
          <w:rFonts w:hint="eastAsia"/>
        </w:rPr>
      </w:pPr>
      <w:r>
        <w:rPr>
          <w:rFonts w:hint="eastAsia"/>
        </w:rPr>
        <w:t>The former is best suited to the context, because Paul admits that the law is incidentally productive of sin.</w:t>
      </w:r>
    </w:p>
    <w:p w14:paraId="37FDEBDB">
      <w:pPr>
        <w:widowControl w:val="0"/>
        <w:numPr>
          <w:ilvl w:val="0"/>
          <w:numId w:val="0"/>
        </w:numPr>
        <w:jc w:val="both"/>
        <w:rPr>
          <w:rFonts w:hint="eastAsia"/>
        </w:rPr>
      </w:pPr>
      <w:r>
        <w:rPr>
          <w:rFonts w:hint="eastAsia"/>
        </w:rPr>
        <w:t>前者最适合上下文，因为保罗承认律法偶然地产生罪。</w:t>
      </w:r>
    </w:p>
    <w:p w14:paraId="12E3597F">
      <w:pPr>
        <w:widowControl w:val="0"/>
        <w:numPr>
          <w:ilvl w:val="0"/>
          <w:numId w:val="0"/>
        </w:numPr>
        <w:jc w:val="both"/>
        <w:rPr>
          <w:rFonts w:hint="eastAsia"/>
        </w:rPr>
      </w:pPr>
    </w:p>
    <w:p w14:paraId="7FC5ADC0">
      <w:pPr>
        <w:widowControl w:val="0"/>
        <w:numPr>
          <w:ilvl w:val="0"/>
          <w:numId w:val="0"/>
        </w:numPr>
        <w:jc w:val="both"/>
        <w:rPr>
          <w:rFonts w:hint="eastAsia"/>
        </w:rPr>
      </w:pPr>
      <w:r>
        <w:rPr>
          <w:rFonts w:hint="eastAsia"/>
        </w:rPr>
        <w:t>The two ideas, however, may be united, as by Calvin, "An peccatum sic generet, ut illi imputari ejus culpa debeat;" Does the law so produce sin, as that the fault is to be imputed to the law itself?</w:t>
      </w:r>
    </w:p>
    <w:p w14:paraId="12A68F9E">
      <w:pPr>
        <w:widowControl w:val="0"/>
        <w:numPr>
          <w:ilvl w:val="0"/>
          <w:numId w:val="0"/>
        </w:numPr>
        <w:jc w:val="both"/>
        <w:rPr>
          <w:rFonts w:hint="eastAsia"/>
        </w:rPr>
      </w:pPr>
      <w:r>
        <w:rPr>
          <w:rFonts w:hint="eastAsia"/>
        </w:rPr>
        <w:t>然而，正如加尔文所说，这两个观念可以结合起来：“律法是否如此产生罪，以致其过错应归咎于律法本身？”</w:t>
      </w:r>
    </w:p>
    <w:p w14:paraId="6F1FAEED">
      <w:pPr>
        <w:widowControl w:val="0"/>
        <w:numPr>
          <w:ilvl w:val="0"/>
          <w:numId w:val="0"/>
        </w:numPr>
        <w:jc w:val="both"/>
        <w:rPr>
          <w:rFonts w:hint="eastAsia"/>
        </w:rPr>
      </w:pPr>
    </w:p>
    <w:p w14:paraId="685532F2">
      <w:pPr>
        <w:widowControl w:val="0"/>
        <w:numPr>
          <w:ilvl w:val="0"/>
          <w:numId w:val="0"/>
        </w:numPr>
        <w:jc w:val="both"/>
        <w:rPr>
          <w:rFonts w:hint="eastAsia"/>
        </w:rPr>
      </w:pPr>
      <w:r>
        <w:rPr>
          <w:rFonts w:hint="eastAsia"/>
        </w:rPr>
        <w:t>God forbid, μὴ γένοιτο; let it not be thought that the law is to blame.</w:t>
      </w:r>
    </w:p>
    <w:p w14:paraId="17D2FEC1">
      <w:pPr>
        <w:widowControl w:val="0"/>
        <w:numPr>
          <w:ilvl w:val="0"/>
          <w:numId w:val="0"/>
        </w:numPr>
        <w:jc w:val="both"/>
        <w:rPr>
          <w:rFonts w:hint="eastAsia"/>
        </w:rPr>
      </w:pPr>
      <w:r>
        <w:rPr>
          <w:rFonts w:hint="eastAsia"/>
        </w:rPr>
        <w:t>断乎不可！μὴ γένοιτο (断乎不可)；不要以为律法应受责备。</w:t>
      </w:r>
    </w:p>
    <w:p w14:paraId="57F44024">
      <w:pPr>
        <w:widowControl w:val="0"/>
        <w:numPr>
          <w:ilvl w:val="0"/>
          <w:numId w:val="0"/>
        </w:numPr>
        <w:jc w:val="both"/>
        <w:rPr>
          <w:rFonts w:hint="eastAsia"/>
        </w:rPr>
      </w:pPr>
    </w:p>
    <w:p w14:paraId="5A35AF09">
      <w:pPr>
        <w:widowControl w:val="0"/>
        <w:numPr>
          <w:ilvl w:val="0"/>
          <w:numId w:val="0"/>
        </w:numPr>
        <w:jc w:val="both"/>
        <w:rPr>
          <w:rFonts w:hint="eastAsia"/>
        </w:rPr>
      </w:pPr>
      <w:r>
        <w:rPr>
          <w:rFonts w:hint="eastAsia"/>
        </w:rPr>
        <w:t>On the contrary (ἀλλά,) so far from the law being evil, it is the source, and the only source of the knowledge of sin.</w:t>
      </w:r>
    </w:p>
    <w:p w14:paraId="6B979780">
      <w:pPr>
        <w:widowControl w:val="0"/>
        <w:numPr>
          <w:ilvl w:val="0"/>
          <w:numId w:val="0"/>
        </w:numPr>
        <w:jc w:val="both"/>
        <w:rPr>
          <w:rFonts w:hint="eastAsia"/>
        </w:rPr>
      </w:pPr>
      <w:r>
        <w:rPr>
          <w:rFonts w:hint="eastAsia"/>
        </w:rPr>
        <w:t>相反 (ἀλλά，反而)，律法远非邪恶，它是罪的知识的源泉，也是唯一的源泉。</w:t>
      </w:r>
    </w:p>
    <w:p w14:paraId="407CDB04">
      <w:pPr>
        <w:widowControl w:val="0"/>
        <w:numPr>
          <w:ilvl w:val="0"/>
          <w:numId w:val="0"/>
        </w:numPr>
        <w:jc w:val="both"/>
        <w:rPr>
          <w:rFonts w:hint="eastAsia"/>
        </w:rPr>
      </w:pPr>
    </w:p>
    <w:p w14:paraId="76A923E2">
      <w:pPr>
        <w:widowControl w:val="0"/>
        <w:numPr>
          <w:ilvl w:val="0"/>
          <w:numId w:val="0"/>
        </w:numPr>
        <w:jc w:val="both"/>
        <w:rPr>
          <w:rFonts w:hint="eastAsia"/>
        </w:rPr>
      </w:pPr>
      <w:r>
        <w:rPr>
          <w:rFonts w:hint="eastAsia"/>
        </w:rPr>
        <w:t>I had not known sin, but by the law.</w:t>
      </w:r>
    </w:p>
    <w:p w14:paraId="34107526">
      <w:pPr>
        <w:widowControl w:val="0"/>
        <w:numPr>
          <w:ilvl w:val="0"/>
          <w:numId w:val="0"/>
        </w:numPr>
        <w:jc w:val="both"/>
        <w:rPr>
          <w:rFonts w:hint="eastAsia"/>
        </w:rPr>
      </w:pPr>
      <w:r>
        <w:rPr>
          <w:rFonts w:hint="eastAsia"/>
        </w:rPr>
        <w:t>我若不是藉着律法，就不知何为罪。</w:t>
      </w:r>
    </w:p>
    <w:p w14:paraId="5DFBEFDA">
      <w:pPr>
        <w:widowControl w:val="0"/>
        <w:numPr>
          <w:ilvl w:val="0"/>
          <w:numId w:val="0"/>
        </w:numPr>
        <w:jc w:val="both"/>
        <w:rPr>
          <w:rFonts w:hint="eastAsia"/>
        </w:rPr>
      </w:pPr>
    </w:p>
    <w:p w14:paraId="5809FE3F">
      <w:pPr>
        <w:widowControl w:val="0"/>
        <w:numPr>
          <w:ilvl w:val="0"/>
          <w:numId w:val="0"/>
        </w:numPr>
        <w:jc w:val="both"/>
        <w:rPr>
          <w:rFonts w:hint="eastAsia"/>
        </w:rPr>
      </w:pPr>
      <w:r>
        <w:rPr>
          <w:rFonts w:hint="eastAsia"/>
        </w:rPr>
        <w:t>Where there is no knowledge of the law, there can be no consciousness of sin; for sin is want of conformity to the law.</w:t>
      </w:r>
    </w:p>
    <w:p w14:paraId="3307C92A">
      <w:pPr>
        <w:widowControl w:val="0"/>
        <w:numPr>
          <w:ilvl w:val="0"/>
          <w:numId w:val="0"/>
        </w:numPr>
        <w:jc w:val="both"/>
        <w:rPr>
          <w:rFonts w:hint="eastAsia"/>
        </w:rPr>
      </w:pPr>
      <w:r>
        <w:rPr>
          <w:rFonts w:hint="eastAsia"/>
        </w:rPr>
        <w:t>没有对律法的认识，就不可能有对罪的意识；因为罪是不符合律法。</w:t>
      </w:r>
    </w:p>
    <w:p w14:paraId="0033DE51">
      <w:pPr>
        <w:widowControl w:val="0"/>
        <w:numPr>
          <w:ilvl w:val="0"/>
          <w:numId w:val="0"/>
        </w:numPr>
        <w:jc w:val="both"/>
        <w:rPr>
          <w:rFonts w:hint="eastAsia"/>
        </w:rPr>
      </w:pPr>
    </w:p>
    <w:p w14:paraId="1BD7EEB1">
      <w:pPr>
        <w:widowControl w:val="0"/>
        <w:numPr>
          <w:ilvl w:val="0"/>
          <w:numId w:val="0"/>
        </w:numPr>
        <w:jc w:val="both"/>
        <w:rPr>
          <w:rFonts w:hint="eastAsia"/>
        </w:rPr>
      </w:pPr>
      <w:r>
        <w:rPr>
          <w:rFonts w:hint="eastAsia"/>
        </w:rPr>
        <w:t>If, therefore, the standard of right is not known, there can be no apprehension of our want of conformity to it.</w:t>
      </w:r>
    </w:p>
    <w:p w14:paraId="2BE8E5B9">
      <w:pPr>
        <w:widowControl w:val="0"/>
        <w:numPr>
          <w:ilvl w:val="0"/>
          <w:numId w:val="0"/>
        </w:numPr>
        <w:jc w:val="both"/>
        <w:rPr>
          <w:rFonts w:hint="eastAsia"/>
        </w:rPr>
      </w:pPr>
      <w:r>
        <w:rPr>
          <w:rFonts w:hint="eastAsia"/>
        </w:rPr>
        <w:t>因此，如果不知道是非的标准，就不可能理解我们不符合它。</w:t>
      </w:r>
    </w:p>
    <w:p w14:paraId="3B710845">
      <w:pPr>
        <w:widowControl w:val="0"/>
        <w:numPr>
          <w:ilvl w:val="0"/>
          <w:numId w:val="0"/>
        </w:numPr>
        <w:jc w:val="both"/>
        <w:rPr>
          <w:rFonts w:hint="eastAsia"/>
        </w:rPr>
      </w:pPr>
    </w:p>
    <w:p w14:paraId="561D4F4D">
      <w:pPr>
        <w:widowControl w:val="0"/>
        <w:numPr>
          <w:ilvl w:val="0"/>
          <w:numId w:val="0"/>
        </w:numPr>
        <w:jc w:val="both"/>
        <w:rPr>
          <w:rFonts w:hint="eastAsia"/>
        </w:rPr>
      </w:pPr>
      <w:r>
        <w:rPr>
          <w:rFonts w:hint="eastAsia"/>
        </w:rPr>
        <w:t>By the law here, is to be understood the moral law, however revealed.</w:t>
      </w:r>
    </w:p>
    <w:p w14:paraId="2548AB90">
      <w:pPr>
        <w:widowControl w:val="0"/>
        <w:numPr>
          <w:ilvl w:val="0"/>
          <w:numId w:val="0"/>
        </w:numPr>
        <w:jc w:val="both"/>
        <w:rPr>
          <w:rFonts w:hint="eastAsia"/>
        </w:rPr>
      </w:pPr>
      <w:r>
        <w:rPr>
          <w:rFonts w:hint="eastAsia"/>
        </w:rPr>
        <w:t>这里的律法，应理解为道德律，无论如何启示。</w:t>
      </w:r>
    </w:p>
    <w:p w14:paraId="53D3E6B5">
      <w:pPr>
        <w:widowControl w:val="0"/>
        <w:numPr>
          <w:ilvl w:val="0"/>
          <w:numId w:val="0"/>
        </w:numPr>
        <w:jc w:val="both"/>
        <w:rPr>
          <w:rFonts w:hint="eastAsia"/>
        </w:rPr>
      </w:pPr>
    </w:p>
    <w:p w14:paraId="471B37BC">
      <w:pPr>
        <w:widowControl w:val="0"/>
        <w:numPr>
          <w:ilvl w:val="0"/>
          <w:numId w:val="0"/>
        </w:numPr>
        <w:jc w:val="both"/>
        <w:rPr>
          <w:rFonts w:hint="eastAsia"/>
        </w:rPr>
      </w:pPr>
      <w:r>
        <w:rPr>
          <w:rFonts w:hint="eastAsia"/>
        </w:rPr>
        <w:t>It is not the law of Moses, so far as that law was peculiar and national, but only so far as it contained the rule of duty.</w:t>
      </w:r>
    </w:p>
    <w:p w14:paraId="5910EDC4">
      <w:pPr>
        <w:widowControl w:val="0"/>
        <w:numPr>
          <w:ilvl w:val="0"/>
          <w:numId w:val="0"/>
        </w:numPr>
        <w:jc w:val="both"/>
        <w:rPr>
          <w:rFonts w:hint="eastAsia"/>
        </w:rPr>
      </w:pPr>
      <w:r>
        <w:rPr>
          <w:rFonts w:hint="eastAsia"/>
        </w:rPr>
        <w:t>这并非摩西律法，就其是特殊的和民族的而言，而仅仅是就其包含行为准则而言。</w:t>
      </w:r>
    </w:p>
    <w:p w14:paraId="30682D3E">
      <w:pPr>
        <w:widowControl w:val="0"/>
        <w:numPr>
          <w:ilvl w:val="0"/>
          <w:numId w:val="0"/>
        </w:numPr>
        <w:jc w:val="both"/>
        <w:rPr>
          <w:rFonts w:hint="eastAsia"/>
        </w:rPr>
      </w:pPr>
    </w:p>
    <w:p w14:paraId="4DBA98C9">
      <w:pPr>
        <w:widowControl w:val="0"/>
        <w:numPr>
          <w:ilvl w:val="0"/>
          <w:numId w:val="0"/>
        </w:numPr>
        <w:jc w:val="both"/>
        <w:rPr>
          <w:rFonts w:hint="eastAsia"/>
        </w:rPr>
      </w:pPr>
      <w:r>
        <w:rPr>
          <w:rFonts w:hint="eastAsia"/>
        </w:rPr>
        <w:t>It is not the experience of men, as determined by their relation to the Mosaic dispensation, but their experience as determined by their relation to the moral law, that is here depicted.</w:t>
      </w:r>
    </w:p>
    <w:p w14:paraId="4E8A8B74">
      <w:pPr>
        <w:widowControl w:val="0"/>
        <w:numPr>
          <w:ilvl w:val="0"/>
          <w:numId w:val="0"/>
        </w:numPr>
        <w:jc w:val="both"/>
        <w:rPr>
          <w:rFonts w:hint="eastAsia"/>
        </w:rPr>
      </w:pPr>
      <w:r>
        <w:rPr>
          <w:rFonts w:hint="eastAsia"/>
        </w:rPr>
        <w:t>这里描绘的并非由人与摩西经纶的关系所决定的人的经验，而是由人与道德律的关系所决定的人的经验。</w:t>
      </w:r>
    </w:p>
    <w:p w14:paraId="76AD6CF7">
      <w:pPr>
        <w:widowControl w:val="0"/>
        <w:numPr>
          <w:ilvl w:val="0"/>
          <w:numId w:val="0"/>
        </w:numPr>
        <w:jc w:val="both"/>
        <w:rPr>
          <w:rFonts w:hint="eastAsia"/>
        </w:rPr>
      </w:pPr>
    </w:p>
    <w:p w14:paraId="3CBCF1D1">
      <w:pPr>
        <w:widowControl w:val="0"/>
        <w:numPr>
          <w:ilvl w:val="0"/>
          <w:numId w:val="0"/>
        </w:numPr>
        <w:jc w:val="both"/>
        <w:rPr>
          <w:rFonts w:hint="eastAsia"/>
        </w:rPr>
      </w:pPr>
      <w:r>
        <w:rPr>
          <w:rFonts w:hint="eastAsia"/>
        </w:rPr>
        <w:t>But in what sense does Paul here use the pronoun I?</w:t>
      </w:r>
    </w:p>
    <w:p w14:paraId="31FBD557">
      <w:pPr>
        <w:widowControl w:val="0"/>
        <w:numPr>
          <w:ilvl w:val="0"/>
          <w:numId w:val="0"/>
        </w:numPr>
        <w:jc w:val="both"/>
        <w:rPr>
          <w:rFonts w:hint="eastAsia"/>
        </w:rPr>
      </w:pPr>
      <w:r>
        <w:rPr>
          <w:rFonts w:hint="eastAsia"/>
        </w:rPr>
        <w:t>但是保罗在此处使用代词“我”是什么意思呢？</w:t>
      </w:r>
    </w:p>
    <w:p w14:paraId="2C2D2C82">
      <w:pPr>
        <w:widowControl w:val="0"/>
        <w:numPr>
          <w:ilvl w:val="0"/>
          <w:numId w:val="0"/>
        </w:numPr>
        <w:jc w:val="both"/>
        <w:rPr>
          <w:rFonts w:hint="eastAsia"/>
        </w:rPr>
      </w:pPr>
    </w:p>
    <w:p w14:paraId="14357C9F">
      <w:pPr>
        <w:widowControl w:val="0"/>
        <w:numPr>
          <w:ilvl w:val="0"/>
          <w:numId w:val="0"/>
        </w:numPr>
        <w:jc w:val="both"/>
        <w:rPr>
          <w:rFonts w:hint="eastAsia"/>
        </w:rPr>
      </w:pPr>
      <w:r>
        <w:rPr>
          <w:rFonts w:hint="eastAsia"/>
        </w:rPr>
        <w:t>That he does not speak for himself only; that it is not anything in his own individual experience, peculiar to himself, is obvious from the whole context, and is almost universally admitted.</w:t>
      </w:r>
    </w:p>
    <w:p w14:paraId="54362CCB">
      <w:pPr>
        <w:widowControl w:val="0"/>
        <w:numPr>
          <w:ilvl w:val="0"/>
          <w:numId w:val="0"/>
        </w:numPr>
        <w:jc w:val="both"/>
        <w:rPr>
          <w:rFonts w:hint="eastAsia"/>
        </w:rPr>
      </w:pPr>
      <w:r>
        <w:rPr>
          <w:rFonts w:hint="eastAsia"/>
        </w:rPr>
        <w:t>祂并非仅仅为自己说话；这并非祂自己个人经验中特有的任何事物，这一点从整个上下文可以明显看出，并且几乎得到普遍承认。</w:t>
      </w:r>
    </w:p>
    <w:p w14:paraId="21E522F0">
      <w:pPr>
        <w:widowControl w:val="0"/>
        <w:numPr>
          <w:ilvl w:val="0"/>
          <w:numId w:val="0"/>
        </w:numPr>
        <w:jc w:val="both"/>
        <w:rPr>
          <w:rFonts w:hint="eastAsia"/>
        </w:rPr>
      </w:pPr>
    </w:p>
    <w:p w14:paraId="0060EC78">
      <w:pPr>
        <w:widowControl w:val="0"/>
        <w:numPr>
          <w:ilvl w:val="0"/>
          <w:numId w:val="0"/>
        </w:numPr>
        <w:jc w:val="both"/>
        <w:rPr>
          <w:rFonts w:hint="eastAsia"/>
        </w:rPr>
      </w:pPr>
      <w:r>
        <w:rPr>
          <w:rFonts w:hint="eastAsia"/>
        </w:rPr>
        <w:t>But if he speaks representatively, whom does he represent, whose experience under the operation of the law is here detailed?</w:t>
      </w:r>
    </w:p>
    <w:p w14:paraId="526F0FE9">
      <w:pPr>
        <w:widowControl w:val="0"/>
        <w:numPr>
          <w:ilvl w:val="0"/>
          <w:numId w:val="0"/>
        </w:numPr>
        <w:jc w:val="both"/>
        <w:rPr>
          <w:rFonts w:hint="eastAsia"/>
        </w:rPr>
      </w:pPr>
      <w:r>
        <w:rPr>
          <w:rFonts w:hint="eastAsia"/>
        </w:rPr>
        <w:t>但是，如果祂是代表性地说话，祂代表谁，谁在律法运作下的经验在此被详细描述？</w:t>
      </w:r>
    </w:p>
    <w:p w14:paraId="054BFE43">
      <w:pPr>
        <w:widowControl w:val="0"/>
        <w:numPr>
          <w:ilvl w:val="0"/>
          <w:numId w:val="0"/>
        </w:numPr>
        <w:jc w:val="both"/>
        <w:rPr>
          <w:rFonts w:hint="eastAsia"/>
        </w:rPr>
      </w:pPr>
    </w:p>
    <w:p w14:paraId="10D5B4A3">
      <w:pPr>
        <w:widowControl w:val="0"/>
        <w:numPr>
          <w:ilvl w:val="0"/>
          <w:numId w:val="0"/>
        </w:numPr>
        <w:jc w:val="both"/>
        <w:rPr>
          <w:rFonts w:hint="eastAsia"/>
        </w:rPr>
      </w:pPr>
      <w:r>
        <w:rPr>
          <w:rFonts w:hint="eastAsia"/>
        </w:rPr>
        <w:t>Grotius says, that he represents the Jewish people, and sets forth their experience before and after the introduction of the law of Moses.</w:t>
      </w:r>
    </w:p>
    <w:p w14:paraId="03A9E54A">
      <w:pPr>
        <w:widowControl w:val="0"/>
        <w:numPr>
          <w:ilvl w:val="0"/>
          <w:numId w:val="0"/>
        </w:numPr>
        <w:jc w:val="both"/>
        <w:rPr>
          <w:rFonts w:hint="eastAsia"/>
        </w:rPr>
      </w:pPr>
      <w:r>
        <w:rPr>
          <w:rFonts w:hint="eastAsia"/>
        </w:rPr>
        <w:t>格老秀说，祂代表犹太人，并阐述了他们在摩西律法引入前后的经验。</w:t>
      </w:r>
    </w:p>
    <w:p w14:paraId="06074ABD">
      <w:pPr>
        <w:widowControl w:val="0"/>
        <w:numPr>
          <w:ilvl w:val="0"/>
          <w:numId w:val="0"/>
        </w:numPr>
        <w:jc w:val="both"/>
        <w:rPr>
          <w:rFonts w:hint="eastAsia"/>
        </w:rPr>
      </w:pPr>
    </w:p>
    <w:p w14:paraId="76ED69F4">
      <w:pPr>
        <w:widowControl w:val="0"/>
        <w:numPr>
          <w:ilvl w:val="0"/>
          <w:numId w:val="0"/>
        </w:numPr>
        <w:jc w:val="both"/>
        <w:rPr>
          <w:rFonts w:hint="eastAsia"/>
        </w:rPr>
      </w:pPr>
      <w:r>
        <w:rPr>
          <w:rFonts w:hint="eastAsia"/>
        </w:rPr>
        <w:t>This opinion was adopted by Locke, Estius, and recently by Reiche.</w:t>
      </w:r>
    </w:p>
    <w:p w14:paraId="55CBEF56">
      <w:pPr>
        <w:widowControl w:val="0"/>
        <w:numPr>
          <w:ilvl w:val="0"/>
          <w:numId w:val="0"/>
        </w:numPr>
        <w:jc w:val="both"/>
        <w:rPr>
          <w:rFonts w:hint="eastAsia"/>
        </w:rPr>
      </w:pPr>
      <w:r>
        <w:rPr>
          <w:rFonts w:hint="eastAsia"/>
        </w:rPr>
        <w:t>这个观点被洛克、埃斯蒂乌斯以及最近的赖歇所采纳。</w:t>
      </w:r>
    </w:p>
    <w:p w14:paraId="2F4E03A4">
      <w:pPr>
        <w:widowControl w:val="0"/>
        <w:numPr>
          <w:ilvl w:val="0"/>
          <w:numId w:val="0"/>
        </w:numPr>
        <w:jc w:val="both"/>
        <w:rPr>
          <w:rFonts w:hint="eastAsia"/>
        </w:rPr>
      </w:pPr>
    </w:p>
    <w:p w14:paraId="3698AC37">
      <w:pPr>
        <w:widowControl w:val="0"/>
        <w:numPr>
          <w:ilvl w:val="0"/>
          <w:numId w:val="0"/>
        </w:numPr>
        <w:jc w:val="both"/>
        <w:rPr>
          <w:rFonts w:hint="eastAsia"/>
        </w:rPr>
      </w:pPr>
      <w:r>
        <w:rPr>
          <w:rFonts w:hint="eastAsia"/>
        </w:rPr>
        <w:t>Others say that he speaks out of the common consciousness of men.</w:t>
      </w:r>
    </w:p>
    <w:p w14:paraId="70D2196F">
      <w:pPr>
        <w:widowControl w:val="0"/>
        <w:numPr>
          <w:ilvl w:val="0"/>
          <w:numId w:val="0"/>
        </w:numPr>
        <w:jc w:val="both"/>
        <w:rPr>
          <w:rFonts w:hint="eastAsia"/>
        </w:rPr>
      </w:pPr>
      <w:r>
        <w:rPr>
          <w:rFonts w:hint="eastAsia"/>
        </w:rPr>
        <w:t>另一些人说，祂是从人的普遍意识中说话。</w:t>
      </w:r>
    </w:p>
    <w:p w14:paraId="2347637A">
      <w:pPr>
        <w:widowControl w:val="0"/>
        <w:numPr>
          <w:ilvl w:val="0"/>
          <w:numId w:val="0"/>
        </w:numPr>
        <w:jc w:val="both"/>
        <w:rPr>
          <w:rFonts w:hint="eastAsia"/>
        </w:rPr>
      </w:pPr>
    </w:p>
    <w:p w14:paraId="5A00FC07">
      <w:pPr>
        <w:widowControl w:val="0"/>
        <w:numPr>
          <w:ilvl w:val="0"/>
          <w:numId w:val="0"/>
        </w:numPr>
        <w:jc w:val="both"/>
        <w:rPr>
          <w:rFonts w:hint="eastAsia"/>
        </w:rPr>
      </w:pPr>
      <w:r>
        <w:rPr>
          <w:rFonts w:hint="eastAsia"/>
        </w:rPr>
        <w:t>"Das ἐγω, repræsentirte subject," says Meyer, "ist der Mensch überhaupt, in seiner rein menschlichen und natürlichen Verfassung."</w:t>
      </w:r>
    </w:p>
    <w:p w14:paraId="52F33CE2">
      <w:pPr>
        <w:widowControl w:val="0"/>
        <w:numPr>
          <w:ilvl w:val="0"/>
          <w:numId w:val="0"/>
        </w:numPr>
        <w:jc w:val="both"/>
        <w:rPr>
          <w:rFonts w:hint="eastAsia"/>
        </w:rPr>
      </w:pPr>
      <w:r>
        <w:rPr>
          <w:rFonts w:hint="eastAsia"/>
        </w:rPr>
        <w:t>迈耶说：“Das ἐγω (我)，repräsentirte subject (所代表的主体)，ist der Mensch überhaupt (是普遍的人)，in seiner rein menschlichen und natürlichen Verfassung (在其纯粹的人性和自然状态中)。”</w:t>
      </w:r>
    </w:p>
    <w:p w14:paraId="1C931057">
      <w:pPr>
        <w:widowControl w:val="0"/>
        <w:numPr>
          <w:ilvl w:val="0"/>
          <w:numId w:val="0"/>
        </w:numPr>
        <w:jc w:val="both"/>
        <w:rPr>
          <w:rFonts w:hint="eastAsia"/>
        </w:rPr>
      </w:pPr>
    </w:p>
    <w:p w14:paraId="17C3694C">
      <w:pPr>
        <w:widowControl w:val="0"/>
        <w:numPr>
          <w:ilvl w:val="0"/>
          <w:numId w:val="0"/>
        </w:numPr>
        <w:jc w:val="both"/>
        <w:rPr>
          <w:rFonts w:hint="eastAsia"/>
        </w:rPr>
      </w:pPr>
      <w:r>
        <w:rPr>
          <w:rFonts w:hint="eastAsia"/>
        </w:rPr>
        <w:t>The experience detailed is that of the natural or unrenewed man throughout.</w:t>
      </w:r>
    </w:p>
    <w:p w14:paraId="5EF47421">
      <w:pPr>
        <w:widowControl w:val="0"/>
        <w:numPr>
          <w:ilvl w:val="0"/>
          <w:numId w:val="0"/>
        </w:numPr>
        <w:jc w:val="both"/>
        <w:rPr>
          <w:rFonts w:hint="eastAsia"/>
        </w:rPr>
      </w:pPr>
      <w:r>
        <w:rPr>
          <w:rFonts w:hint="eastAsia"/>
        </w:rPr>
        <w:t>所详细描述的经验，始终是自然人或未重生之人的经验。</w:t>
      </w:r>
    </w:p>
    <w:p w14:paraId="63A95E04">
      <w:pPr>
        <w:widowControl w:val="0"/>
        <w:numPr>
          <w:ilvl w:val="0"/>
          <w:numId w:val="0"/>
        </w:numPr>
        <w:jc w:val="both"/>
        <w:rPr>
          <w:rFonts w:hint="eastAsia"/>
        </w:rPr>
      </w:pPr>
    </w:p>
    <w:p w14:paraId="1B005439">
      <w:pPr>
        <w:widowControl w:val="0"/>
        <w:numPr>
          <w:ilvl w:val="0"/>
          <w:numId w:val="0"/>
        </w:numPr>
        <w:jc w:val="both"/>
        <w:rPr>
          <w:rFonts w:hint="eastAsia"/>
        </w:rPr>
      </w:pPr>
      <w:r>
        <w:rPr>
          <w:rFonts w:hint="eastAsia"/>
        </w:rPr>
        <w:t>This view is the one generally adopted by modern commentators.</w:t>
      </w:r>
    </w:p>
    <w:p w14:paraId="687AE209">
      <w:pPr>
        <w:widowControl w:val="0"/>
        <w:numPr>
          <w:ilvl w:val="0"/>
          <w:numId w:val="0"/>
        </w:numPr>
        <w:jc w:val="both"/>
        <w:rPr>
          <w:rFonts w:hint="eastAsia"/>
        </w:rPr>
      </w:pPr>
      <w:r>
        <w:rPr>
          <w:rFonts w:hint="eastAsia"/>
        </w:rPr>
        <w:t>这种观点是现代注释家普遍采纳的观点。</w:t>
      </w:r>
    </w:p>
    <w:p w14:paraId="512EB133">
      <w:pPr>
        <w:widowControl w:val="0"/>
        <w:numPr>
          <w:ilvl w:val="0"/>
          <w:numId w:val="0"/>
        </w:numPr>
        <w:jc w:val="both"/>
        <w:rPr>
          <w:rFonts w:hint="eastAsia"/>
        </w:rPr>
      </w:pPr>
    </w:p>
    <w:p w14:paraId="60A83FD1">
      <w:pPr>
        <w:widowControl w:val="0"/>
        <w:numPr>
          <w:ilvl w:val="0"/>
          <w:numId w:val="0"/>
        </w:numPr>
        <w:jc w:val="both"/>
        <w:rPr>
          <w:rFonts w:hint="eastAsia"/>
        </w:rPr>
      </w:pPr>
      <w:r>
        <w:rPr>
          <w:rFonts w:hint="eastAsia"/>
        </w:rPr>
        <w:t>Others again say, that Paul is here speaking as a Christian; he is giving his own religious experience of the operation of the law, as that experience is common to all true believers.</w:t>
      </w:r>
    </w:p>
    <w:p w14:paraId="36F79B0E">
      <w:pPr>
        <w:widowControl w:val="0"/>
        <w:numPr>
          <w:ilvl w:val="0"/>
          <w:numId w:val="0"/>
        </w:numPr>
        <w:jc w:val="both"/>
        <w:rPr>
          <w:rFonts w:hint="eastAsia"/>
        </w:rPr>
      </w:pPr>
      <w:r>
        <w:rPr>
          <w:rFonts w:hint="eastAsia"/>
        </w:rPr>
        <w:t>另一些人又说，保罗在此是作为基督徒说话；他正在分享他自己关于律法运作的宗教经验，这种经验是所有真信徒所共有的。</w:t>
      </w:r>
    </w:p>
    <w:p w14:paraId="4B0EFE45">
      <w:pPr>
        <w:widowControl w:val="0"/>
        <w:numPr>
          <w:ilvl w:val="0"/>
          <w:numId w:val="0"/>
        </w:numPr>
        <w:jc w:val="both"/>
        <w:rPr>
          <w:rFonts w:hint="eastAsia"/>
        </w:rPr>
      </w:pPr>
    </w:p>
    <w:p w14:paraId="314221F0">
      <w:pPr>
        <w:widowControl w:val="0"/>
        <w:numPr>
          <w:ilvl w:val="0"/>
          <w:numId w:val="0"/>
        </w:numPr>
        <w:jc w:val="both"/>
        <w:rPr>
          <w:rFonts w:hint="eastAsia"/>
        </w:rPr>
      </w:pPr>
      <w:r>
        <w:rPr>
          <w:rFonts w:hint="eastAsia"/>
        </w:rPr>
        <w:t>This does not necessarily suppose that the preliminary exercises, as detailed in vs. 7–13, are peculiar to the renewed.</w:t>
      </w:r>
    </w:p>
    <w:p w14:paraId="0659BCB4">
      <w:pPr>
        <w:widowControl w:val="0"/>
        <w:numPr>
          <w:ilvl w:val="0"/>
          <w:numId w:val="0"/>
        </w:numPr>
        <w:jc w:val="both"/>
        <w:rPr>
          <w:rFonts w:hint="eastAsia"/>
        </w:rPr>
      </w:pPr>
      <w:r>
        <w:rPr>
          <w:rFonts w:hint="eastAsia"/>
        </w:rPr>
        <w:t>这并非必然假定第7-13节中详细描述的初步操练是重生者所特有的。</w:t>
      </w:r>
    </w:p>
    <w:p w14:paraId="7CA8E359">
      <w:pPr>
        <w:widowControl w:val="0"/>
        <w:numPr>
          <w:ilvl w:val="0"/>
          <w:numId w:val="0"/>
        </w:numPr>
        <w:jc w:val="both"/>
        <w:rPr>
          <w:rFonts w:hint="eastAsia"/>
        </w:rPr>
      </w:pPr>
    </w:p>
    <w:p w14:paraId="0FADDA01">
      <w:pPr>
        <w:widowControl w:val="0"/>
        <w:numPr>
          <w:ilvl w:val="0"/>
          <w:numId w:val="0"/>
        </w:numPr>
        <w:jc w:val="both"/>
        <w:rPr>
          <w:rFonts w:hint="eastAsia"/>
        </w:rPr>
      </w:pPr>
      <w:r>
        <w:rPr>
          <w:rFonts w:hint="eastAsia"/>
        </w:rPr>
        <w:t>There is a "law work," a work of conviction which, in its apparent characteristics, is common to the renewed and the unrenewed.</w:t>
      </w:r>
    </w:p>
    <w:p w14:paraId="3A63B3DD">
      <w:pPr>
        <w:widowControl w:val="0"/>
        <w:numPr>
          <w:ilvl w:val="0"/>
          <w:numId w:val="0"/>
        </w:numPr>
        <w:jc w:val="both"/>
        <w:rPr>
          <w:rFonts w:hint="eastAsia"/>
        </w:rPr>
      </w:pPr>
      <w:r>
        <w:rPr>
          <w:rFonts w:hint="eastAsia"/>
        </w:rPr>
        <w:t>有一种“律法之工”，一种确信之工，其明显的特征在重生者和未重生者中都是共有的。</w:t>
      </w:r>
    </w:p>
    <w:p w14:paraId="429A2131">
      <w:pPr>
        <w:widowControl w:val="0"/>
        <w:numPr>
          <w:ilvl w:val="0"/>
          <w:numId w:val="0"/>
        </w:numPr>
        <w:jc w:val="both"/>
        <w:rPr>
          <w:rFonts w:hint="eastAsia"/>
        </w:rPr>
      </w:pPr>
    </w:p>
    <w:p w14:paraId="019A7FD5">
      <w:pPr>
        <w:widowControl w:val="0"/>
        <w:numPr>
          <w:ilvl w:val="0"/>
          <w:numId w:val="0"/>
        </w:numPr>
        <w:jc w:val="both"/>
        <w:rPr>
          <w:rFonts w:hint="eastAsia"/>
        </w:rPr>
      </w:pPr>
      <w:r>
        <w:rPr>
          <w:rFonts w:hint="eastAsia"/>
        </w:rPr>
        <w:t>Many are truly and deeply convinced of sin; many experience all that the law in itself can produce, who are never regenerated.</w:t>
      </w:r>
    </w:p>
    <w:p w14:paraId="5EDFED36">
      <w:pPr>
        <w:widowControl w:val="0"/>
        <w:numPr>
          <w:ilvl w:val="0"/>
          <w:numId w:val="0"/>
        </w:numPr>
        <w:jc w:val="both"/>
        <w:rPr>
          <w:rFonts w:hint="eastAsia"/>
        </w:rPr>
      </w:pPr>
      <w:r>
        <w:rPr>
          <w:rFonts w:hint="eastAsia"/>
        </w:rPr>
        <w:t>许多人真正且深深地确信罪；许多人经历了律法本身所能产生的一切，却从未重生。</w:t>
      </w:r>
    </w:p>
    <w:p w14:paraId="232A4A43">
      <w:pPr>
        <w:widowControl w:val="0"/>
        <w:numPr>
          <w:ilvl w:val="0"/>
          <w:numId w:val="0"/>
        </w:numPr>
        <w:jc w:val="both"/>
        <w:rPr>
          <w:rFonts w:hint="eastAsia"/>
        </w:rPr>
      </w:pPr>
    </w:p>
    <w:p w14:paraId="0EC56918">
      <w:pPr>
        <w:widowControl w:val="0"/>
        <w:numPr>
          <w:ilvl w:val="0"/>
          <w:numId w:val="0"/>
        </w:numPr>
        <w:jc w:val="both"/>
        <w:rPr>
          <w:rFonts w:hint="eastAsia"/>
        </w:rPr>
      </w:pPr>
      <w:r>
        <w:rPr>
          <w:rFonts w:hint="eastAsia"/>
        </w:rPr>
        <w:t>Nevertheless, the experience here exhibited is the experience of every renewed man.</w:t>
      </w:r>
    </w:p>
    <w:p w14:paraId="296600A3">
      <w:pPr>
        <w:widowControl w:val="0"/>
        <w:numPr>
          <w:ilvl w:val="0"/>
          <w:numId w:val="0"/>
        </w:numPr>
        <w:jc w:val="both"/>
        <w:rPr>
          <w:rFonts w:hint="eastAsia"/>
        </w:rPr>
      </w:pPr>
      <w:r>
        <w:rPr>
          <w:rFonts w:hint="eastAsia"/>
        </w:rPr>
        <w:t>然而，这里所展示的经验是每一个重生之人的经验。</w:t>
      </w:r>
    </w:p>
    <w:p w14:paraId="04FC20B5">
      <w:pPr>
        <w:widowControl w:val="0"/>
        <w:numPr>
          <w:ilvl w:val="0"/>
          <w:numId w:val="0"/>
        </w:numPr>
        <w:jc w:val="both"/>
        <w:rPr>
          <w:rFonts w:hint="eastAsia"/>
        </w:rPr>
      </w:pPr>
    </w:p>
    <w:p w14:paraId="0DC0076C">
      <w:pPr>
        <w:widowControl w:val="0"/>
        <w:numPr>
          <w:ilvl w:val="0"/>
          <w:numId w:val="0"/>
        </w:numPr>
        <w:jc w:val="both"/>
        <w:rPr>
          <w:rFonts w:hint="eastAsia"/>
        </w:rPr>
      </w:pPr>
      <w:r>
        <w:rPr>
          <w:rFonts w:hint="eastAsia"/>
        </w:rPr>
        <w:t>It sets forth the work of the law first in the work of conviction, vs. 7–13, and afterwards in reference to the holy life of the Christian.</w:t>
      </w:r>
    </w:p>
    <w:p w14:paraId="0DE2D81A">
      <w:pPr>
        <w:widowControl w:val="0"/>
        <w:numPr>
          <w:ilvl w:val="0"/>
          <w:numId w:val="0"/>
        </w:numPr>
        <w:jc w:val="both"/>
        <w:rPr>
          <w:rFonts w:hint="eastAsia"/>
        </w:rPr>
      </w:pPr>
      <w:r>
        <w:rPr>
          <w:rFonts w:hint="eastAsia"/>
        </w:rPr>
        <w:t>它首先在确信之工中阐明了律法的工作，第7-13节，然后论及基督徒的圣洁生活。</w:t>
      </w:r>
    </w:p>
    <w:p w14:paraId="347FB5B7">
      <w:pPr>
        <w:widowControl w:val="0"/>
        <w:numPr>
          <w:ilvl w:val="0"/>
          <w:numId w:val="0"/>
        </w:numPr>
        <w:jc w:val="both"/>
        <w:rPr>
          <w:rFonts w:hint="eastAsia"/>
        </w:rPr>
      </w:pPr>
    </w:p>
    <w:p w14:paraId="11BE9511">
      <w:pPr>
        <w:widowControl w:val="0"/>
        <w:numPr>
          <w:ilvl w:val="0"/>
          <w:numId w:val="0"/>
        </w:numPr>
        <w:jc w:val="both"/>
        <w:rPr>
          <w:rFonts w:hint="eastAsia"/>
        </w:rPr>
      </w:pPr>
      <w:r>
        <w:rPr>
          <w:rFonts w:hint="eastAsia"/>
        </w:rPr>
        <w:t>This is the Augustinian view of the bearing of this passage adopted by the Lutherans and Reformed, and still held by the great body of evangelical Christians.</w:t>
      </w:r>
    </w:p>
    <w:p w14:paraId="0E84E0C3">
      <w:pPr>
        <w:widowControl w:val="0"/>
        <w:numPr>
          <w:ilvl w:val="0"/>
          <w:numId w:val="0"/>
        </w:numPr>
        <w:jc w:val="both"/>
        <w:rPr>
          <w:rFonts w:hint="eastAsia"/>
        </w:rPr>
      </w:pPr>
      <w:r>
        <w:rPr>
          <w:rFonts w:hint="eastAsia"/>
        </w:rPr>
        <w:t>这是奥古斯丁关于这段经文意义的观点，被路德宗和改革宗所采纳，并且至今仍为大多数福音派基督徒所持守。</w:t>
      </w:r>
    </w:p>
    <w:p w14:paraId="1D5174DC">
      <w:pPr>
        <w:widowControl w:val="0"/>
        <w:numPr>
          <w:ilvl w:val="0"/>
          <w:numId w:val="0"/>
        </w:numPr>
        <w:jc w:val="both"/>
        <w:rPr>
          <w:rFonts w:hint="eastAsia"/>
        </w:rPr>
      </w:pPr>
    </w:p>
    <w:p w14:paraId="19D4FF67">
      <w:pPr>
        <w:widowControl w:val="0"/>
        <w:numPr>
          <w:ilvl w:val="0"/>
          <w:numId w:val="0"/>
        </w:numPr>
        <w:jc w:val="both"/>
        <w:rPr>
          <w:rFonts w:hint="eastAsia"/>
        </w:rPr>
      </w:pPr>
      <w:r>
        <w:rPr>
          <w:rFonts w:hint="eastAsia"/>
        </w:rPr>
        <w:t>I had not known sin.</w:t>
      </w:r>
    </w:p>
    <w:p w14:paraId="56692E47">
      <w:pPr>
        <w:widowControl w:val="0"/>
        <w:numPr>
          <w:ilvl w:val="0"/>
          <w:numId w:val="0"/>
        </w:numPr>
        <w:jc w:val="both"/>
        <w:rPr>
          <w:rFonts w:hint="eastAsia"/>
        </w:rPr>
      </w:pPr>
      <w:r>
        <w:rPr>
          <w:rFonts w:hint="eastAsia"/>
        </w:rPr>
        <w:t>我若不是藉着律法，就不知何为罪。</w:t>
      </w:r>
    </w:p>
    <w:p w14:paraId="606D028E">
      <w:pPr>
        <w:widowControl w:val="0"/>
        <w:numPr>
          <w:ilvl w:val="0"/>
          <w:numId w:val="0"/>
        </w:numPr>
        <w:jc w:val="both"/>
        <w:rPr>
          <w:rFonts w:hint="eastAsia"/>
        </w:rPr>
      </w:pPr>
    </w:p>
    <w:p w14:paraId="68ED1264">
      <w:pPr>
        <w:widowControl w:val="0"/>
        <w:numPr>
          <w:ilvl w:val="0"/>
          <w:numId w:val="0"/>
        </w:numPr>
        <w:jc w:val="both"/>
        <w:rPr>
          <w:rFonts w:hint="eastAsia"/>
        </w:rPr>
      </w:pPr>
      <w:r>
        <w:rPr>
          <w:rFonts w:hint="eastAsia"/>
        </w:rPr>
        <w:t>There are two kinds of knowledge.</w:t>
      </w:r>
    </w:p>
    <w:p w14:paraId="2325EF62">
      <w:pPr>
        <w:widowControl w:val="0"/>
        <w:numPr>
          <w:ilvl w:val="0"/>
          <w:numId w:val="0"/>
        </w:numPr>
        <w:jc w:val="both"/>
        <w:rPr>
          <w:rFonts w:hint="eastAsia"/>
        </w:rPr>
      </w:pPr>
      <w:r>
        <w:rPr>
          <w:rFonts w:hint="eastAsia"/>
        </w:rPr>
        <w:t>知识有两种。</w:t>
      </w:r>
    </w:p>
    <w:p w14:paraId="22E969A8">
      <w:pPr>
        <w:widowControl w:val="0"/>
        <w:numPr>
          <w:ilvl w:val="0"/>
          <w:numId w:val="0"/>
        </w:numPr>
        <w:jc w:val="both"/>
        <w:rPr>
          <w:rFonts w:hint="eastAsia"/>
        </w:rPr>
      </w:pPr>
    </w:p>
    <w:p w14:paraId="6E3E5104">
      <w:pPr>
        <w:widowControl w:val="0"/>
        <w:numPr>
          <w:ilvl w:val="0"/>
          <w:numId w:val="0"/>
        </w:numPr>
        <w:jc w:val="both"/>
        <w:rPr>
          <w:rFonts w:hint="eastAsia"/>
        </w:rPr>
      </w:pPr>
      <w:r>
        <w:rPr>
          <w:rFonts w:hint="eastAsia"/>
        </w:rPr>
        <w:t>The one has for its object mere logical relations, and is a matter of the intellect; the other has for its object both the logical relations and the qualities, moral or otherwise, of the thing known, and is a matter of the feelings as well as of the intellect.</w:t>
      </w:r>
    </w:p>
    <w:p w14:paraId="520CFCA5">
      <w:pPr>
        <w:widowControl w:val="0"/>
        <w:numPr>
          <w:ilvl w:val="0"/>
          <w:numId w:val="0"/>
        </w:numPr>
        <w:jc w:val="both"/>
        <w:rPr>
          <w:rFonts w:hint="eastAsia"/>
        </w:rPr>
      </w:pPr>
      <w:r>
        <w:rPr>
          <w:rFonts w:hint="eastAsia"/>
        </w:rPr>
        <w:t>一种以纯粹的逻辑关系为对象，是智力的问题；另一种以所知事物的逻辑关系和品质（道德的或其他方面的）为对象，既是情感的问题，也是智力的问题。</w:t>
      </w:r>
    </w:p>
    <w:p w14:paraId="2E050040">
      <w:pPr>
        <w:widowControl w:val="0"/>
        <w:numPr>
          <w:ilvl w:val="0"/>
          <w:numId w:val="0"/>
        </w:numPr>
        <w:jc w:val="both"/>
        <w:rPr>
          <w:rFonts w:hint="eastAsia"/>
        </w:rPr>
      </w:pPr>
    </w:p>
    <w:p w14:paraId="020BC831">
      <w:pPr>
        <w:widowControl w:val="0"/>
        <w:numPr>
          <w:ilvl w:val="0"/>
          <w:numId w:val="0"/>
        </w:numPr>
        <w:jc w:val="both"/>
        <w:rPr>
          <w:rFonts w:hint="eastAsia"/>
        </w:rPr>
      </w:pPr>
      <w:r>
        <w:rPr>
          <w:rFonts w:hint="eastAsia"/>
        </w:rPr>
        <w:t>The kind of knowledge of which the apostle speaks is not mere intellectual cognition, but also conviction.</w:t>
      </w:r>
    </w:p>
    <w:p w14:paraId="3C0EB12C">
      <w:pPr>
        <w:widowControl w:val="0"/>
        <w:numPr>
          <w:ilvl w:val="0"/>
          <w:numId w:val="0"/>
        </w:numPr>
        <w:jc w:val="both"/>
        <w:rPr>
          <w:rFonts w:hint="eastAsia"/>
        </w:rPr>
      </w:pPr>
      <w:r>
        <w:rPr>
          <w:rFonts w:hint="eastAsia"/>
        </w:rPr>
        <w:t>使徒所说的这种知识并非仅仅是智力上的认知，也是确信。</w:t>
      </w:r>
    </w:p>
    <w:p w14:paraId="182CD102">
      <w:pPr>
        <w:widowControl w:val="0"/>
        <w:numPr>
          <w:ilvl w:val="0"/>
          <w:numId w:val="0"/>
        </w:numPr>
        <w:jc w:val="both"/>
        <w:rPr>
          <w:rFonts w:hint="eastAsia"/>
        </w:rPr>
      </w:pPr>
    </w:p>
    <w:p w14:paraId="74F539FA">
      <w:pPr>
        <w:widowControl w:val="0"/>
        <w:numPr>
          <w:ilvl w:val="0"/>
          <w:numId w:val="0"/>
        </w:numPr>
        <w:jc w:val="both"/>
        <w:rPr>
          <w:rFonts w:hint="eastAsia"/>
        </w:rPr>
      </w:pPr>
      <w:r>
        <w:rPr>
          <w:rFonts w:hint="eastAsia"/>
        </w:rPr>
        <w:t>It includes the consciousness of guilt and pollution.</w:t>
      </w:r>
    </w:p>
    <w:p w14:paraId="58EA8FC9">
      <w:pPr>
        <w:widowControl w:val="0"/>
        <w:numPr>
          <w:ilvl w:val="0"/>
          <w:numId w:val="0"/>
        </w:numPr>
        <w:jc w:val="both"/>
        <w:rPr>
          <w:rFonts w:hint="eastAsia"/>
        </w:rPr>
      </w:pPr>
      <w:r>
        <w:rPr>
          <w:rFonts w:hint="eastAsia"/>
        </w:rPr>
        <w:t>它包含了对罪咎和污秽的意识。</w:t>
      </w:r>
    </w:p>
    <w:p w14:paraId="38DCA4AF">
      <w:pPr>
        <w:widowControl w:val="0"/>
        <w:numPr>
          <w:ilvl w:val="0"/>
          <w:numId w:val="0"/>
        </w:numPr>
        <w:jc w:val="both"/>
        <w:rPr>
          <w:rFonts w:hint="eastAsia"/>
        </w:rPr>
      </w:pPr>
    </w:p>
    <w:p w14:paraId="79880B06">
      <w:pPr>
        <w:widowControl w:val="0"/>
        <w:numPr>
          <w:ilvl w:val="0"/>
          <w:numId w:val="0"/>
        </w:numPr>
        <w:jc w:val="both"/>
        <w:rPr>
          <w:rFonts w:hint="eastAsia"/>
        </w:rPr>
      </w:pPr>
      <w:r>
        <w:rPr>
          <w:rFonts w:hint="eastAsia"/>
        </w:rPr>
        <w:t>The law awakened in him the knowledge of his own state and character.</w:t>
      </w:r>
    </w:p>
    <w:p w14:paraId="7EAB053B">
      <w:pPr>
        <w:widowControl w:val="0"/>
        <w:numPr>
          <w:ilvl w:val="0"/>
          <w:numId w:val="0"/>
        </w:numPr>
        <w:jc w:val="both"/>
        <w:rPr>
          <w:rFonts w:hint="eastAsia"/>
        </w:rPr>
      </w:pPr>
      <w:r>
        <w:rPr>
          <w:rFonts w:hint="eastAsia"/>
        </w:rPr>
        <w:t>律法在他里面唤醒了对他自身状态和品格的认识。</w:t>
      </w:r>
    </w:p>
    <w:p w14:paraId="03B236CD">
      <w:pPr>
        <w:widowControl w:val="0"/>
        <w:numPr>
          <w:ilvl w:val="0"/>
          <w:numId w:val="0"/>
        </w:numPr>
        <w:jc w:val="both"/>
        <w:rPr>
          <w:rFonts w:hint="eastAsia"/>
        </w:rPr>
      </w:pPr>
    </w:p>
    <w:p w14:paraId="4B92D58E">
      <w:pPr>
        <w:widowControl w:val="0"/>
        <w:numPr>
          <w:ilvl w:val="0"/>
          <w:numId w:val="0"/>
        </w:numPr>
        <w:jc w:val="both"/>
        <w:rPr>
          <w:rFonts w:hint="eastAsia"/>
        </w:rPr>
      </w:pPr>
      <w:r>
        <w:rPr>
          <w:rFonts w:hint="eastAsia"/>
        </w:rPr>
        <w:t>He felt himself to be a sinner; and by a sinner is to be understood not merely a transgressor, but one in whom sin dwells.</w:t>
      </w:r>
    </w:p>
    <w:p w14:paraId="7C5F843A">
      <w:pPr>
        <w:widowControl w:val="0"/>
        <w:numPr>
          <w:ilvl w:val="0"/>
          <w:numId w:val="0"/>
        </w:numPr>
        <w:jc w:val="both"/>
        <w:rPr>
          <w:rFonts w:hint="eastAsia"/>
        </w:rPr>
      </w:pPr>
      <w:r>
        <w:rPr>
          <w:rFonts w:hint="eastAsia"/>
        </w:rPr>
        <w:t>祂觉得自己是个罪人；而罪人应被理解为不仅仅是过犯者，而且是罪住在其里面的人。</w:t>
      </w:r>
    </w:p>
    <w:p w14:paraId="6D8110CA">
      <w:pPr>
        <w:widowControl w:val="0"/>
        <w:numPr>
          <w:ilvl w:val="0"/>
          <w:numId w:val="0"/>
        </w:numPr>
        <w:jc w:val="both"/>
        <w:rPr>
          <w:rFonts w:hint="eastAsia"/>
        </w:rPr>
      </w:pPr>
    </w:p>
    <w:p w14:paraId="65E2A33D">
      <w:pPr>
        <w:widowControl w:val="0"/>
        <w:numPr>
          <w:ilvl w:val="0"/>
          <w:numId w:val="0"/>
        </w:numPr>
        <w:jc w:val="both"/>
        <w:rPr>
          <w:rFonts w:hint="eastAsia"/>
        </w:rPr>
      </w:pPr>
      <w:r>
        <w:rPr>
          <w:rFonts w:hint="eastAsia"/>
        </w:rPr>
        <w:t>It was the corruption of his nature which was revealed to the apostle by the operation of the law.</w:t>
      </w:r>
    </w:p>
    <w:p w14:paraId="5763237B">
      <w:pPr>
        <w:widowControl w:val="0"/>
        <w:numPr>
          <w:ilvl w:val="0"/>
          <w:numId w:val="0"/>
        </w:numPr>
        <w:jc w:val="both"/>
        <w:rPr>
          <w:rFonts w:hint="eastAsia"/>
        </w:rPr>
      </w:pPr>
      <w:r>
        <w:rPr>
          <w:rFonts w:hint="eastAsia"/>
        </w:rPr>
        <w:t>是祂本性的败坏，藉着律法的运作向使徒显明了。</w:t>
      </w:r>
    </w:p>
    <w:p w14:paraId="5E8DAE38">
      <w:pPr>
        <w:widowControl w:val="0"/>
        <w:numPr>
          <w:ilvl w:val="0"/>
          <w:numId w:val="0"/>
        </w:numPr>
        <w:jc w:val="both"/>
        <w:rPr>
          <w:rFonts w:hint="eastAsia"/>
        </w:rPr>
      </w:pPr>
    </w:p>
    <w:p w14:paraId="3E85394E">
      <w:pPr>
        <w:widowControl w:val="0"/>
        <w:numPr>
          <w:ilvl w:val="0"/>
          <w:numId w:val="0"/>
        </w:numPr>
        <w:jc w:val="both"/>
        <w:rPr>
          <w:rFonts w:hint="eastAsia"/>
        </w:rPr>
      </w:pPr>
      <w:r>
        <w:rPr>
          <w:rFonts w:hint="eastAsia"/>
        </w:rPr>
        <w:t>This sense of the word ἁμαρτία in this context is almost universally admitted.</w:t>
      </w:r>
    </w:p>
    <w:p w14:paraId="76685263">
      <w:pPr>
        <w:widowControl w:val="0"/>
        <w:numPr>
          <w:ilvl w:val="0"/>
          <w:numId w:val="0"/>
        </w:numPr>
        <w:jc w:val="both"/>
        <w:rPr>
          <w:rFonts w:hint="eastAsia"/>
        </w:rPr>
      </w:pPr>
      <w:r>
        <w:rPr>
          <w:rFonts w:hint="eastAsia"/>
        </w:rPr>
        <w:t>ἁμαρτία (罪) 这个词在这个上下文中的含义几乎得到普遍承认。</w:t>
      </w:r>
    </w:p>
    <w:p w14:paraId="29DF34CE">
      <w:pPr>
        <w:widowControl w:val="0"/>
        <w:numPr>
          <w:ilvl w:val="0"/>
          <w:numId w:val="0"/>
        </w:numPr>
        <w:jc w:val="both"/>
        <w:rPr>
          <w:rFonts w:hint="eastAsia"/>
        </w:rPr>
      </w:pPr>
    </w:p>
    <w:p w14:paraId="53D982FF">
      <w:pPr>
        <w:widowControl w:val="0"/>
        <w:numPr>
          <w:ilvl w:val="0"/>
          <w:numId w:val="0"/>
        </w:numPr>
        <w:jc w:val="both"/>
        <w:rPr>
          <w:rFonts w:hint="eastAsia"/>
        </w:rPr>
      </w:pPr>
      <w:r>
        <w:rPr>
          <w:rFonts w:hint="eastAsia"/>
        </w:rPr>
        <w:t>"Die ἁμαρτία," says Meyer, "ist das principe der Sünde im Menschen (1. v. 8. 9. 11. 13. 14.), dessen wir erst durch das Gesetz uns bewusst werden, und welches ohne das Gesetz unbewusst geblieben wäre."</w:t>
      </w:r>
    </w:p>
    <w:p w14:paraId="71170EBE">
      <w:pPr>
        <w:widowControl w:val="0"/>
        <w:numPr>
          <w:ilvl w:val="0"/>
          <w:numId w:val="0"/>
        </w:numPr>
        <w:jc w:val="both"/>
        <w:rPr>
          <w:rFonts w:hint="eastAsia"/>
        </w:rPr>
      </w:pPr>
      <w:r>
        <w:rPr>
          <w:rFonts w:hint="eastAsia"/>
        </w:rPr>
        <w:t>迈耶说：“Die ἁμαρτία (罪) ist das principe der Sünde im Menschen (1. v. 8. 9. 11. 13. 14.) (是人里面罪的原则（第1, 8, 9, 11, 13, 14节）)，dessen wir erst durch das Gesetz uns bewusst werden (我们只有通过律法才能意识到它)，und welches ohne das Gesetz unbewusst geblieben wäre (并且如果没有律法，它就会一直不被意识到)。”</w:t>
      </w:r>
    </w:p>
    <w:p w14:paraId="67C9554A">
      <w:pPr>
        <w:widowControl w:val="0"/>
        <w:numPr>
          <w:ilvl w:val="0"/>
          <w:numId w:val="0"/>
        </w:numPr>
        <w:jc w:val="both"/>
        <w:rPr>
          <w:rFonts w:hint="eastAsia"/>
        </w:rPr>
      </w:pPr>
    </w:p>
    <w:p w14:paraId="2618D0D0">
      <w:pPr>
        <w:widowControl w:val="0"/>
        <w:numPr>
          <w:ilvl w:val="0"/>
          <w:numId w:val="0"/>
        </w:numPr>
        <w:jc w:val="both"/>
        <w:rPr>
          <w:rFonts w:hint="eastAsia"/>
        </w:rPr>
      </w:pPr>
      <w:r>
        <w:rPr>
          <w:rFonts w:hint="eastAsia"/>
        </w:rPr>
        <w:t>That is, "The ἁμαρτία is the principle of sin in men, of which we become conscious through the law, and of which we would without the law have remained unconscious."</w:t>
      </w:r>
    </w:p>
    <w:p w14:paraId="5564EE5A">
      <w:pPr>
        <w:widowControl w:val="0"/>
        <w:numPr>
          <w:ilvl w:val="0"/>
          <w:numId w:val="0"/>
        </w:numPr>
        <w:jc w:val="both"/>
        <w:rPr>
          <w:rFonts w:hint="eastAsia"/>
        </w:rPr>
      </w:pPr>
      <w:r>
        <w:rPr>
          <w:rFonts w:hint="eastAsia"/>
        </w:rPr>
        <w:t>也就是说，“ἁμαρτία (罪) 是人里面罪的原则，我们藉着律法才意识到它，如果没有律法，我们就会一直没有意识到它。”</w:t>
      </w:r>
    </w:p>
    <w:p w14:paraId="13835B44">
      <w:pPr>
        <w:widowControl w:val="0"/>
        <w:numPr>
          <w:ilvl w:val="0"/>
          <w:numId w:val="0"/>
        </w:numPr>
        <w:jc w:val="both"/>
        <w:rPr>
          <w:rFonts w:hint="eastAsia"/>
        </w:rPr>
      </w:pPr>
    </w:p>
    <w:p w14:paraId="3D568B66">
      <w:pPr>
        <w:widowControl w:val="0"/>
        <w:numPr>
          <w:ilvl w:val="0"/>
          <w:numId w:val="0"/>
        </w:numPr>
        <w:jc w:val="both"/>
        <w:rPr>
          <w:rFonts w:hint="eastAsia"/>
        </w:rPr>
      </w:pPr>
      <w:r>
        <w:rPr>
          <w:rFonts w:hint="eastAsia"/>
        </w:rPr>
        <w:t>So De Wette, Tholuck, Rückert, Köllner, Olshausen, and Philippi, among the modern commentators, as well as the older doctrinal expositors.</w:t>
      </w:r>
    </w:p>
    <w:p w14:paraId="3535D50A">
      <w:pPr>
        <w:widowControl w:val="0"/>
        <w:numPr>
          <w:ilvl w:val="0"/>
          <w:numId w:val="0"/>
        </w:numPr>
        <w:jc w:val="both"/>
        <w:rPr>
          <w:rFonts w:hint="eastAsia"/>
        </w:rPr>
      </w:pPr>
      <w:r>
        <w:rPr>
          <w:rFonts w:hint="eastAsia"/>
        </w:rPr>
        <w:t>现代注释家中的德韦特、托卢克、吕克特、科尔纳、奥尔斯豪森和腓利比，以及较早的教义释经家也是如此。</w:t>
      </w:r>
    </w:p>
    <w:p w14:paraId="2BE4B15A">
      <w:pPr>
        <w:widowControl w:val="0"/>
        <w:numPr>
          <w:ilvl w:val="0"/>
          <w:numId w:val="0"/>
        </w:numPr>
        <w:jc w:val="both"/>
        <w:rPr>
          <w:rFonts w:hint="eastAsia"/>
        </w:rPr>
      </w:pPr>
    </w:p>
    <w:p w14:paraId="524295A5">
      <w:pPr>
        <w:widowControl w:val="0"/>
        <w:numPr>
          <w:ilvl w:val="0"/>
          <w:numId w:val="0"/>
        </w:numPr>
        <w:jc w:val="both"/>
        <w:rPr>
          <w:rFonts w:hint="eastAsia"/>
        </w:rPr>
      </w:pPr>
      <w:r>
        <w:rPr>
          <w:rFonts w:hint="eastAsia"/>
        </w:rPr>
        <w:t>For I had not known lust, except the law had said, Thou shalt not covet.</w:t>
      </w:r>
    </w:p>
    <w:p w14:paraId="34184C20">
      <w:pPr>
        <w:widowControl w:val="0"/>
        <w:numPr>
          <w:ilvl w:val="0"/>
          <w:numId w:val="0"/>
        </w:numPr>
        <w:jc w:val="both"/>
        <w:rPr>
          <w:rFonts w:hint="eastAsia"/>
        </w:rPr>
      </w:pPr>
      <w:r>
        <w:rPr>
          <w:rFonts w:hint="eastAsia"/>
        </w:rPr>
        <w:t>因为我若不是藉着律法，就不知何为贪心，除非律法说：“不可贪心。”</w:t>
      </w:r>
    </w:p>
    <w:p w14:paraId="71287AB7">
      <w:pPr>
        <w:widowControl w:val="0"/>
        <w:numPr>
          <w:ilvl w:val="0"/>
          <w:numId w:val="0"/>
        </w:numPr>
        <w:jc w:val="both"/>
        <w:rPr>
          <w:rFonts w:hint="eastAsia"/>
        </w:rPr>
      </w:pPr>
    </w:p>
    <w:p w14:paraId="75FAF228">
      <w:pPr>
        <w:widowControl w:val="0"/>
        <w:numPr>
          <w:ilvl w:val="0"/>
          <w:numId w:val="0"/>
        </w:numPr>
        <w:jc w:val="both"/>
        <w:rPr>
          <w:rFonts w:hint="eastAsia"/>
        </w:rPr>
      </w:pPr>
      <w:r>
        <w:rPr>
          <w:rFonts w:hint="eastAsia"/>
        </w:rPr>
        <w:t>This may be understood as merely an illustration of the preceding declaration: 'I had not known sin but by the law.</w:t>
      </w:r>
    </w:p>
    <w:p w14:paraId="04B41AF6">
      <w:pPr>
        <w:widowControl w:val="0"/>
        <w:numPr>
          <w:ilvl w:val="0"/>
          <w:numId w:val="0"/>
        </w:numPr>
        <w:jc w:val="both"/>
        <w:rPr>
          <w:rFonts w:hint="eastAsia"/>
        </w:rPr>
      </w:pPr>
      <w:r>
        <w:rPr>
          <w:rFonts w:hint="eastAsia"/>
        </w:rPr>
        <w:t>这可以仅仅理解为对前面宣告的例证：“我若不是藉着律法，就不知何为罪。</w:t>
      </w:r>
    </w:p>
    <w:p w14:paraId="7D548077">
      <w:pPr>
        <w:widowControl w:val="0"/>
        <w:numPr>
          <w:ilvl w:val="0"/>
          <w:numId w:val="0"/>
        </w:numPr>
        <w:jc w:val="both"/>
        <w:rPr>
          <w:rFonts w:hint="eastAsia"/>
        </w:rPr>
      </w:pPr>
    </w:p>
    <w:p w14:paraId="13E2D517">
      <w:pPr>
        <w:widowControl w:val="0"/>
        <w:numPr>
          <w:ilvl w:val="0"/>
          <w:numId w:val="0"/>
        </w:numPr>
        <w:jc w:val="both"/>
        <w:rPr>
          <w:rFonts w:hint="eastAsia"/>
        </w:rPr>
      </w:pPr>
      <w:r>
        <w:rPr>
          <w:rFonts w:hint="eastAsia"/>
        </w:rPr>
        <w:t>For example, I had not known lust, except the law had said, Thou shalt not covet.'</w:t>
      </w:r>
    </w:p>
    <w:p w14:paraId="38E59CF8">
      <w:pPr>
        <w:widowControl w:val="0"/>
        <w:numPr>
          <w:ilvl w:val="0"/>
          <w:numId w:val="0"/>
        </w:numPr>
        <w:jc w:val="both"/>
        <w:rPr>
          <w:rFonts w:hint="eastAsia"/>
        </w:rPr>
      </w:pPr>
      <w:r>
        <w:rPr>
          <w:rFonts w:hint="eastAsia"/>
        </w:rPr>
        <w:t>例如，我若不是藉着律法说‘不可贪心’，就不知何为贪心。”</w:t>
      </w:r>
    </w:p>
    <w:p w14:paraId="24275E57">
      <w:pPr>
        <w:widowControl w:val="0"/>
        <w:numPr>
          <w:ilvl w:val="0"/>
          <w:numId w:val="0"/>
        </w:numPr>
        <w:jc w:val="both"/>
        <w:rPr>
          <w:rFonts w:hint="eastAsia"/>
        </w:rPr>
      </w:pPr>
    </w:p>
    <w:p w14:paraId="4518DD16">
      <w:pPr>
        <w:widowControl w:val="0"/>
        <w:numPr>
          <w:ilvl w:val="0"/>
          <w:numId w:val="0"/>
        </w:numPr>
        <w:jc w:val="both"/>
        <w:rPr>
          <w:rFonts w:hint="eastAsia"/>
        </w:rPr>
      </w:pPr>
      <w:r>
        <w:rPr>
          <w:rFonts w:hint="eastAsia"/>
        </w:rPr>
        <w:t>According to this view, there is no difference between sin and lust, ἁμαρτία and ἐπιθυμία, except that the latter is specific, and the former general.</w:t>
      </w:r>
    </w:p>
    <w:p w14:paraId="5A512EC9">
      <w:pPr>
        <w:widowControl w:val="0"/>
        <w:numPr>
          <w:ilvl w:val="0"/>
          <w:numId w:val="0"/>
        </w:numPr>
        <w:jc w:val="both"/>
        <w:rPr>
          <w:rFonts w:hint="eastAsia"/>
        </w:rPr>
      </w:pPr>
      <w:r>
        <w:rPr>
          <w:rFonts w:hint="eastAsia"/>
        </w:rPr>
        <w:t>根据这种观点，罪与私欲，ἁμαρτία (罪) 与 ἐπιθυμία (私欲) 之间没有区别，除非后者是具体的，而前者是普遍的。</w:t>
      </w:r>
    </w:p>
    <w:p w14:paraId="71F99D9C">
      <w:pPr>
        <w:widowControl w:val="0"/>
        <w:numPr>
          <w:ilvl w:val="0"/>
          <w:numId w:val="0"/>
        </w:numPr>
        <w:jc w:val="both"/>
        <w:rPr>
          <w:rFonts w:hint="eastAsia"/>
        </w:rPr>
      </w:pPr>
    </w:p>
    <w:p w14:paraId="70E7E327">
      <w:pPr>
        <w:widowControl w:val="0"/>
        <w:numPr>
          <w:ilvl w:val="0"/>
          <w:numId w:val="0"/>
        </w:numPr>
        <w:jc w:val="both"/>
        <w:rPr>
          <w:rFonts w:hint="eastAsia"/>
        </w:rPr>
      </w:pPr>
      <w:r>
        <w:rPr>
          <w:rFonts w:hint="eastAsia"/>
        </w:rPr>
        <w:t>Lust falls under the general category of sin.</w:t>
      </w:r>
    </w:p>
    <w:p w14:paraId="1AC49935">
      <w:pPr>
        <w:widowControl w:val="0"/>
        <w:numPr>
          <w:ilvl w:val="0"/>
          <w:numId w:val="0"/>
        </w:numPr>
        <w:jc w:val="both"/>
        <w:rPr>
          <w:rFonts w:hint="eastAsia"/>
        </w:rPr>
      </w:pPr>
      <w:r>
        <w:rPr>
          <w:rFonts w:hint="eastAsia"/>
        </w:rPr>
        <w:t>私欲属于罪的总范畴。</w:t>
      </w:r>
    </w:p>
    <w:p w14:paraId="1AD52DA0">
      <w:pPr>
        <w:widowControl w:val="0"/>
        <w:numPr>
          <w:ilvl w:val="0"/>
          <w:numId w:val="0"/>
        </w:numPr>
        <w:jc w:val="both"/>
        <w:rPr>
          <w:rFonts w:hint="eastAsia"/>
        </w:rPr>
      </w:pPr>
    </w:p>
    <w:p w14:paraId="15160A19">
      <w:pPr>
        <w:widowControl w:val="0"/>
        <w:numPr>
          <w:ilvl w:val="0"/>
          <w:numId w:val="0"/>
        </w:numPr>
        <w:jc w:val="both"/>
        <w:rPr>
          <w:rFonts w:hint="eastAsia"/>
        </w:rPr>
      </w:pPr>
      <w:r>
        <w:rPr>
          <w:rFonts w:hint="eastAsia"/>
        </w:rPr>
        <w:t>But according to this interpretation, neither ἀμαρτία nor ἐγνων (sin nor know) receives the full force which the connection requires.</w:t>
      </w:r>
    </w:p>
    <w:p w14:paraId="688F2E5A">
      <w:pPr>
        <w:widowControl w:val="0"/>
        <w:numPr>
          <w:ilvl w:val="0"/>
          <w:numId w:val="0"/>
        </w:numPr>
        <w:jc w:val="both"/>
        <w:rPr>
          <w:rFonts w:hint="eastAsia"/>
        </w:rPr>
      </w:pPr>
      <w:r>
        <w:rPr>
          <w:rFonts w:hint="eastAsia"/>
        </w:rPr>
        <w:t>但是根据这种解释，无论是 ἀμαρτία (罪) 还是 ἐγνων (知道)，都没有得到上下文所要求的全部含义。</w:t>
      </w:r>
    </w:p>
    <w:p w14:paraId="5C1A1523">
      <w:pPr>
        <w:widowControl w:val="0"/>
        <w:numPr>
          <w:ilvl w:val="0"/>
          <w:numId w:val="0"/>
        </w:numPr>
        <w:jc w:val="both"/>
        <w:rPr>
          <w:rFonts w:hint="eastAsia"/>
        </w:rPr>
      </w:pPr>
    </w:p>
    <w:p w14:paraId="5B12E565">
      <w:pPr>
        <w:widowControl w:val="0"/>
        <w:numPr>
          <w:ilvl w:val="0"/>
          <w:numId w:val="0"/>
        </w:numPr>
        <w:jc w:val="both"/>
        <w:rPr>
          <w:rFonts w:hint="eastAsia"/>
        </w:rPr>
      </w:pPr>
      <w:r>
        <w:rPr>
          <w:rFonts w:hint="eastAsia"/>
        </w:rPr>
        <w:t>This clause, therefore, is not simply an illustration, but a confirmation of the preceding: 'I had not known sin, but by the law; for I had not known lust, except the law had said, Thou shalt not covet.'</w:t>
      </w:r>
    </w:p>
    <w:p w14:paraId="2CE93567">
      <w:pPr>
        <w:widowControl w:val="0"/>
        <w:numPr>
          <w:ilvl w:val="0"/>
          <w:numId w:val="0"/>
        </w:numPr>
        <w:jc w:val="both"/>
        <w:rPr>
          <w:rFonts w:hint="eastAsia"/>
        </w:rPr>
      </w:pPr>
      <w:r>
        <w:rPr>
          <w:rFonts w:hint="eastAsia"/>
        </w:rPr>
        <w:t>因此，这个子句并非仅仅是一个例证，而是对前面内容的证实：“我若不是藉着律法，就不知何为罪；因为我若不是藉着律法说‘不可贪心’，就不知何为贪心。”</w:t>
      </w:r>
    </w:p>
    <w:p w14:paraId="291354B8">
      <w:pPr>
        <w:widowControl w:val="0"/>
        <w:numPr>
          <w:ilvl w:val="0"/>
          <w:numId w:val="0"/>
        </w:numPr>
        <w:jc w:val="both"/>
        <w:rPr>
          <w:rFonts w:hint="eastAsia"/>
        </w:rPr>
      </w:pPr>
    </w:p>
    <w:p w14:paraId="28B62496">
      <w:pPr>
        <w:widowControl w:val="0"/>
        <w:numPr>
          <w:ilvl w:val="0"/>
          <w:numId w:val="0"/>
        </w:numPr>
        <w:jc w:val="both"/>
        <w:rPr>
          <w:rFonts w:hint="eastAsia"/>
        </w:rPr>
      </w:pPr>
      <w:r>
        <w:rPr>
          <w:rFonts w:hint="eastAsia"/>
        </w:rPr>
        <w:t>That is, 'From the consciousness of desire striving against the law, arose the conviction of the principle of sin within me.'</w:t>
      </w:r>
    </w:p>
    <w:p w14:paraId="7A7FED6A">
      <w:pPr>
        <w:widowControl w:val="0"/>
        <w:numPr>
          <w:ilvl w:val="0"/>
          <w:numId w:val="0"/>
        </w:numPr>
        <w:jc w:val="both"/>
        <w:rPr>
          <w:rFonts w:hint="eastAsia"/>
        </w:rPr>
      </w:pPr>
      <w:r>
        <w:rPr>
          <w:rFonts w:hint="eastAsia"/>
        </w:rPr>
        <w:t>也就是说，“从与律法相争的欲望的意识中，产生了在我里面罪的原则的确信。”</w:t>
      </w:r>
    </w:p>
    <w:p w14:paraId="4AF940A2">
      <w:pPr>
        <w:widowControl w:val="0"/>
        <w:numPr>
          <w:ilvl w:val="0"/>
          <w:numId w:val="0"/>
        </w:numPr>
        <w:jc w:val="both"/>
        <w:rPr>
          <w:rFonts w:hint="eastAsia"/>
        </w:rPr>
      </w:pPr>
    </w:p>
    <w:p w14:paraId="00E60AF1">
      <w:pPr>
        <w:widowControl w:val="0"/>
        <w:numPr>
          <w:ilvl w:val="0"/>
          <w:numId w:val="0"/>
        </w:numPr>
        <w:jc w:val="both"/>
        <w:rPr>
          <w:rFonts w:hint="eastAsia"/>
        </w:rPr>
      </w:pPr>
      <w:r>
        <w:rPr>
          <w:rFonts w:hint="eastAsia"/>
        </w:rPr>
        <w:t>Desire revealed as evil by the law, itself revealed the evil source whence it springs.</w:t>
      </w:r>
    </w:p>
    <w:p w14:paraId="76E89580">
      <w:pPr>
        <w:widowControl w:val="0"/>
        <w:numPr>
          <w:ilvl w:val="0"/>
          <w:numId w:val="0"/>
        </w:numPr>
        <w:jc w:val="both"/>
        <w:rPr>
          <w:rFonts w:hint="eastAsia"/>
        </w:rPr>
      </w:pPr>
      <w:r>
        <w:rPr>
          <w:rFonts w:hint="eastAsia"/>
        </w:rPr>
        <w:t>被律法显明为邪恶的欲望，本身就显明了它所源于的邪恶源头。</w:t>
      </w:r>
    </w:p>
    <w:p w14:paraId="1A157086">
      <w:pPr>
        <w:widowControl w:val="0"/>
        <w:numPr>
          <w:ilvl w:val="0"/>
          <w:numId w:val="0"/>
        </w:numPr>
        <w:jc w:val="both"/>
        <w:rPr>
          <w:rFonts w:hint="eastAsia"/>
        </w:rPr>
      </w:pPr>
    </w:p>
    <w:p w14:paraId="052110E5">
      <w:pPr>
        <w:widowControl w:val="0"/>
        <w:numPr>
          <w:ilvl w:val="0"/>
          <w:numId w:val="0"/>
        </w:numPr>
        <w:jc w:val="both"/>
        <w:rPr>
          <w:rFonts w:hint="eastAsia"/>
        </w:rPr>
      </w:pPr>
      <w:r>
        <w:rPr>
          <w:rFonts w:hint="eastAsia"/>
        </w:rPr>
        <w:t>The word ἐπιθυμία means simply earnest desire, and the verb ἐπιθυμέω is to desire earnestly.</w:t>
      </w:r>
    </w:p>
    <w:p w14:paraId="054EBCF3">
      <w:pPr>
        <w:widowControl w:val="0"/>
        <w:numPr>
          <w:ilvl w:val="0"/>
          <w:numId w:val="0"/>
        </w:numPr>
        <w:jc w:val="both"/>
        <w:rPr>
          <w:rFonts w:hint="eastAsia"/>
        </w:rPr>
      </w:pPr>
      <w:r>
        <w:rPr>
          <w:rFonts w:hint="eastAsia"/>
        </w:rPr>
        <w:t>词语 ἐπιθυμία (私欲) 仅仅指强烈的欲望，动词 ἐπιθυμέω (贪恋) 指强烈地渴望。</w:t>
      </w:r>
    </w:p>
    <w:p w14:paraId="2A0F97A7">
      <w:pPr>
        <w:widowControl w:val="0"/>
        <w:numPr>
          <w:ilvl w:val="0"/>
          <w:numId w:val="0"/>
        </w:numPr>
        <w:jc w:val="both"/>
        <w:rPr>
          <w:rFonts w:hint="eastAsia"/>
        </w:rPr>
      </w:pPr>
    </w:p>
    <w:p w14:paraId="53A8BA03">
      <w:pPr>
        <w:widowControl w:val="0"/>
        <w:numPr>
          <w:ilvl w:val="0"/>
          <w:numId w:val="0"/>
        </w:numPr>
        <w:jc w:val="both"/>
        <w:rPr>
          <w:rFonts w:hint="eastAsia"/>
        </w:rPr>
      </w:pPr>
      <w:r>
        <w:rPr>
          <w:rFonts w:hint="eastAsia"/>
        </w:rPr>
        <w:t>It depends on the context whether the desire be good or bad, whether it is directed towards what is lawful or what is forbidden.</w:t>
      </w:r>
    </w:p>
    <w:p w14:paraId="6366C47B">
      <w:pPr>
        <w:widowControl w:val="0"/>
        <w:numPr>
          <w:ilvl w:val="0"/>
          <w:numId w:val="0"/>
        </w:numPr>
        <w:jc w:val="both"/>
        <w:rPr>
          <w:rFonts w:hint="eastAsia"/>
        </w:rPr>
      </w:pPr>
      <w:r>
        <w:rPr>
          <w:rFonts w:hint="eastAsia"/>
        </w:rPr>
        <w:t>欲望是好是坏，是针对合法的还是禁止的事物，取决于上下文。</w:t>
      </w:r>
    </w:p>
    <w:p w14:paraId="118D1BA4">
      <w:pPr>
        <w:widowControl w:val="0"/>
        <w:numPr>
          <w:ilvl w:val="0"/>
          <w:numId w:val="0"/>
        </w:numPr>
        <w:jc w:val="both"/>
        <w:rPr>
          <w:rFonts w:hint="eastAsia"/>
        </w:rPr>
      </w:pPr>
    </w:p>
    <w:p w14:paraId="72D70934">
      <w:pPr>
        <w:widowControl w:val="0"/>
        <w:numPr>
          <w:ilvl w:val="0"/>
          <w:numId w:val="0"/>
        </w:numPr>
        <w:jc w:val="both"/>
        <w:rPr>
          <w:rFonts w:hint="eastAsia"/>
        </w:rPr>
      </w:pPr>
      <w:r>
        <w:rPr>
          <w:rFonts w:hint="eastAsia"/>
        </w:rPr>
        <w:t>In the tenth commandment, here quoted, the meaning is, Thou shalt not desire to have (i.e. thou shalt not covet) that which belongs to another.</w:t>
      </w:r>
    </w:p>
    <w:p w14:paraId="3191F58B">
      <w:pPr>
        <w:widowControl w:val="0"/>
        <w:numPr>
          <w:ilvl w:val="0"/>
          <w:numId w:val="0"/>
        </w:numPr>
        <w:jc w:val="both"/>
        <w:rPr>
          <w:rFonts w:hint="eastAsia"/>
        </w:rPr>
      </w:pPr>
      <w:r>
        <w:rPr>
          <w:rFonts w:hint="eastAsia"/>
        </w:rPr>
        <w:t>在这里引用的第十诫中，意思是，不可贪恋（即不可贪图）属于他人的东西。</w:t>
      </w:r>
    </w:p>
    <w:p w14:paraId="512AB4A9">
      <w:pPr>
        <w:widowControl w:val="0"/>
        <w:numPr>
          <w:ilvl w:val="0"/>
          <w:numId w:val="0"/>
        </w:numPr>
        <w:jc w:val="both"/>
        <w:rPr>
          <w:rFonts w:hint="eastAsia"/>
        </w:rPr>
      </w:pPr>
    </w:p>
    <w:p w14:paraId="0CDDCD2B">
      <w:pPr>
        <w:widowControl w:val="0"/>
        <w:numPr>
          <w:ilvl w:val="0"/>
          <w:numId w:val="0"/>
        </w:numPr>
        <w:jc w:val="both"/>
        <w:rPr>
          <w:rFonts w:hint="eastAsia"/>
        </w:rPr>
      </w:pPr>
      <w:r>
        <w:rPr>
          <w:rFonts w:hint="eastAsia"/>
        </w:rPr>
        <w:t>The point of the apostle's argument is, that his knowledge of sin is due to the law, because without the law he would not have known that mere desire is evil, and because these evil desires revealed the hidden source of sin in his nature.</w:t>
      </w:r>
    </w:p>
    <w:p w14:paraId="387B0E79">
      <w:pPr>
        <w:widowControl w:val="0"/>
        <w:numPr>
          <w:ilvl w:val="0"/>
          <w:numId w:val="0"/>
        </w:numPr>
        <w:jc w:val="both"/>
        <w:rPr>
          <w:rFonts w:hint="eastAsia"/>
        </w:rPr>
      </w:pPr>
      <w:r>
        <w:rPr>
          <w:rFonts w:hint="eastAsia"/>
        </w:rPr>
        <w:t>使徒论证的要点是，他对罪的认识归功于律法，因为没有律法，他就不会知道仅仅是欲望就是邪恶的，并且因为这些邪恶的欲望揭示了他本性中罪的隐藏源头。</w:t>
      </w:r>
    </w:p>
    <w:p w14:paraId="60022644">
      <w:pPr>
        <w:widowControl w:val="0"/>
        <w:numPr>
          <w:ilvl w:val="0"/>
          <w:numId w:val="0"/>
        </w:numPr>
        <w:jc w:val="both"/>
        <w:rPr>
          <w:rFonts w:hint="eastAsia"/>
        </w:rPr>
      </w:pPr>
    </w:p>
    <w:p w14:paraId="180373DB">
      <w:pPr>
        <w:widowControl w:val="0"/>
        <w:numPr>
          <w:ilvl w:val="0"/>
          <w:numId w:val="0"/>
        </w:numPr>
        <w:jc w:val="both"/>
        <w:rPr>
          <w:rFonts w:hint="eastAsia"/>
        </w:rPr>
      </w:pPr>
      <w:r>
        <w:rPr>
          <w:rFonts w:hint="eastAsia"/>
        </w:rPr>
        <w:t>VERSE 8. But sin, taking occasion by the commandment, wrought in me all manner of concupiscence.</w:t>
      </w:r>
    </w:p>
    <w:p w14:paraId="68D09065">
      <w:pPr>
        <w:widowControl w:val="0"/>
        <w:numPr>
          <w:ilvl w:val="0"/>
          <w:numId w:val="0"/>
        </w:numPr>
        <w:jc w:val="both"/>
        <w:rPr>
          <w:rFonts w:hint="eastAsia"/>
        </w:rPr>
      </w:pPr>
      <w:r>
        <w:rPr>
          <w:rFonts w:hint="eastAsia"/>
        </w:rPr>
        <w:t>第8节. 然而罪趁着机会，就藉着诫命叫诸般的贪心在我里头发动。</w:t>
      </w:r>
    </w:p>
    <w:p w14:paraId="694B9A19">
      <w:pPr>
        <w:widowControl w:val="0"/>
        <w:numPr>
          <w:ilvl w:val="0"/>
          <w:numId w:val="0"/>
        </w:numPr>
        <w:jc w:val="both"/>
        <w:rPr>
          <w:rFonts w:hint="eastAsia"/>
        </w:rPr>
      </w:pPr>
    </w:p>
    <w:p w14:paraId="60CA2130">
      <w:pPr>
        <w:widowControl w:val="0"/>
        <w:numPr>
          <w:ilvl w:val="0"/>
          <w:numId w:val="0"/>
        </w:numPr>
        <w:jc w:val="both"/>
        <w:rPr>
          <w:rFonts w:hint="eastAsia"/>
        </w:rPr>
      </w:pPr>
      <w:r>
        <w:rPr>
          <w:rFonts w:hint="eastAsia"/>
        </w:rPr>
        <w:t>This verse is not logically connected with the preceding.</w:t>
      </w:r>
    </w:p>
    <w:p w14:paraId="00E8403F">
      <w:pPr>
        <w:widowControl w:val="0"/>
        <w:numPr>
          <w:ilvl w:val="0"/>
          <w:numId w:val="0"/>
        </w:numPr>
        <w:jc w:val="both"/>
        <w:rPr>
          <w:rFonts w:hint="eastAsia"/>
        </w:rPr>
      </w:pPr>
      <w:r>
        <w:rPr>
          <w:rFonts w:hint="eastAsia"/>
        </w:rPr>
        <w:t>这一节与前一节并非逻辑上相连。</w:t>
      </w:r>
    </w:p>
    <w:p w14:paraId="63B2E5A4">
      <w:pPr>
        <w:widowControl w:val="0"/>
        <w:numPr>
          <w:ilvl w:val="0"/>
          <w:numId w:val="0"/>
        </w:numPr>
        <w:jc w:val="both"/>
        <w:rPr>
          <w:rFonts w:hint="eastAsia"/>
        </w:rPr>
      </w:pPr>
    </w:p>
    <w:p w14:paraId="0DDBCA75">
      <w:pPr>
        <w:widowControl w:val="0"/>
        <w:numPr>
          <w:ilvl w:val="0"/>
          <w:numId w:val="0"/>
        </w:numPr>
        <w:jc w:val="both"/>
        <w:rPr>
          <w:rFonts w:hint="eastAsia"/>
        </w:rPr>
      </w:pPr>
      <w:r>
        <w:rPr>
          <w:rFonts w:hint="eastAsia"/>
        </w:rPr>
        <w:t>It is rather coördinate with it, and is a virtual, or rather, an additional answer to the question, Is the law evil?</w:t>
      </w:r>
    </w:p>
    <w:p w14:paraId="1CCE5D7D">
      <w:pPr>
        <w:widowControl w:val="0"/>
        <w:numPr>
          <w:ilvl w:val="0"/>
          <w:numId w:val="0"/>
        </w:numPr>
        <w:jc w:val="both"/>
        <w:rPr>
          <w:rFonts w:hint="eastAsia"/>
        </w:rPr>
      </w:pPr>
      <w:r>
        <w:rPr>
          <w:rFonts w:hint="eastAsia"/>
        </w:rPr>
        <w:t>它更确切地说是与它并列的，并且是对“律法是邪恶的吗？”这个问题的实际的，或者更确切地说，额外的回答。</w:t>
      </w:r>
    </w:p>
    <w:p w14:paraId="6F6AFD51">
      <w:pPr>
        <w:widowControl w:val="0"/>
        <w:numPr>
          <w:ilvl w:val="0"/>
          <w:numId w:val="0"/>
        </w:numPr>
        <w:jc w:val="both"/>
        <w:rPr>
          <w:rFonts w:hint="eastAsia"/>
        </w:rPr>
      </w:pPr>
    </w:p>
    <w:p w14:paraId="3266DE3A">
      <w:pPr>
        <w:widowControl w:val="0"/>
        <w:numPr>
          <w:ilvl w:val="0"/>
          <w:numId w:val="0"/>
        </w:numPr>
        <w:jc w:val="both"/>
        <w:rPr>
          <w:rFonts w:hint="eastAsia"/>
        </w:rPr>
      </w:pPr>
      <w:r>
        <w:rPr>
          <w:rFonts w:hint="eastAsia"/>
        </w:rPr>
        <w:t>To this question Paul replies, No; on the contrary, it leads to the knowledge of sin.</w:t>
      </w:r>
    </w:p>
    <w:p w14:paraId="3AB0F319">
      <w:pPr>
        <w:widowControl w:val="0"/>
        <w:numPr>
          <w:ilvl w:val="0"/>
          <w:numId w:val="0"/>
        </w:numPr>
        <w:jc w:val="both"/>
        <w:rPr>
          <w:rFonts w:hint="eastAsia"/>
        </w:rPr>
      </w:pPr>
      <w:r>
        <w:rPr>
          <w:rFonts w:hint="eastAsia"/>
        </w:rPr>
        <w:t>对于这个问题，保罗回答说，不；相反，它导致对罪的认识。</w:t>
      </w:r>
    </w:p>
    <w:p w14:paraId="64406892">
      <w:pPr>
        <w:widowControl w:val="0"/>
        <w:numPr>
          <w:ilvl w:val="0"/>
          <w:numId w:val="0"/>
        </w:numPr>
        <w:jc w:val="both"/>
        <w:rPr>
          <w:rFonts w:hint="eastAsia"/>
        </w:rPr>
      </w:pPr>
    </w:p>
    <w:p w14:paraId="6607D79F">
      <w:pPr>
        <w:widowControl w:val="0"/>
        <w:numPr>
          <w:ilvl w:val="0"/>
          <w:numId w:val="0"/>
        </w:numPr>
        <w:jc w:val="both"/>
        <w:rPr>
          <w:rFonts w:hint="eastAsia"/>
        </w:rPr>
      </w:pPr>
      <w:r>
        <w:rPr>
          <w:rFonts w:hint="eastAsia"/>
        </w:rPr>
        <w:t>And hence he adds, It is not evil in itself, although incidentally the cause of sin in us.</w:t>
      </w:r>
    </w:p>
    <w:p w14:paraId="3C6B064E">
      <w:pPr>
        <w:widowControl w:val="0"/>
        <w:numPr>
          <w:ilvl w:val="0"/>
          <w:numId w:val="0"/>
        </w:numPr>
        <w:jc w:val="both"/>
        <w:rPr>
          <w:rFonts w:hint="eastAsia"/>
        </w:rPr>
      </w:pPr>
      <w:r>
        <w:rPr>
          <w:rFonts w:hint="eastAsia"/>
        </w:rPr>
        <w:t>因此祂补充说，它本身并非邪恶，尽管偶然地成为我们里面罪的原因。</w:t>
      </w:r>
    </w:p>
    <w:p w14:paraId="188EEF19">
      <w:pPr>
        <w:widowControl w:val="0"/>
        <w:numPr>
          <w:ilvl w:val="0"/>
          <w:numId w:val="0"/>
        </w:numPr>
        <w:jc w:val="both"/>
        <w:rPr>
          <w:rFonts w:hint="eastAsia"/>
        </w:rPr>
      </w:pPr>
    </w:p>
    <w:p w14:paraId="51716F60">
      <w:pPr>
        <w:widowControl w:val="0"/>
        <w:numPr>
          <w:ilvl w:val="0"/>
          <w:numId w:val="0"/>
        </w:numPr>
        <w:jc w:val="both"/>
        <w:rPr>
          <w:rFonts w:hint="eastAsia"/>
        </w:rPr>
      </w:pPr>
      <w:r>
        <w:rPr>
          <w:rFonts w:hint="eastAsia"/>
        </w:rPr>
        <w:t>By sin, in this case, cannot be understood actual sin.</w:t>
      </w:r>
    </w:p>
    <w:p w14:paraId="61713145">
      <w:pPr>
        <w:widowControl w:val="0"/>
        <w:numPr>
          <w:ilvl w:val="0"/>
          <w:numId w:val="0"/>
        </w:numPr>
        <w:jc w:val="both"/>
        <w:rPr>
          <w:rFonts w:hint="eastAsia"/>
        </w:rPr>
      </w:pPr>
      <w:r>
        <w:rPr>
          <w:rFonts w:hint="eastAsia"/>
        </w:rPr>
        <w:t>在这种情况下，罪不能被理解为实际的罪。</w:t>
      </w:r>
    </w:p>
    <w:p w14:paraId="017C1BE9">
      <w:pPr>
        <w:widowControl w:val="0"/>
        <w:numPr>
          <w:ilvl w:val="0"/>
          <w:numId w:val="0"/>
        </w:numPr>
        <w:jc w:val="both"/>
        <w:rPr>
          <w:rFonts w:hint="eastAsia"/>
        </w:rPr>
      </w:pPr>
    </w:p>
    <w:p w14:paraId="5BA77092">
      <w:pPr>
        <w:widowControl w:val="0"/>
        <w:numPr>
          <w:ilvl w:val="0"/>
          <w:numId w:val="0"/>
        </w:numPr>
        <w:jc w:val="both"/>
        <w:rPr>
          <w:rFonts w:hint="eastAsia"/>
        </w:rPr>
      </w:pPr>
      <w:r>
        <w:rPr>
          <w:rFonts w:hint="eastAsia"/>
        </w:rPr>
        <w:t>It must mean indwelling sin, or corruption of nature; sin as the principle or source of action, and not as an act.</w:t>
      </w:r>
    </w:p>
    <w:p w14:paraId="04D960E8">
      <w:pPr>
        <w:widowControl w:val="0"/>
        <w:numPr>
          <w:ilvl w:val="0"/>
          <w:numId w:val="0"/>
        </w:numPr>
        <w:jc w:val="both"/>
        <w:rPr>
          <w:rFonts w:hint="eastAsia"/>
        </w:rPr>
      </w:pPr>
      <w:r>
        <w:rPr>
          <w:rFonts w:hint="eastAsia"/>
        </w:rPr>
        <w:t>它必定指内在的罪，或本性的败坏；罪作为行为的原则或源泉，而非作为一种行为。</w:t>
      </w:r>
    </w:p>
    <w:p w14:paraId="6F3D315D">
      <w:pPr>
        <w:widowControl w:val="0"/>
        <w:numPr>
          <w:ilvl w:val="0"/>
          <w:numId w:val="0"/>
        </w:numPr>
        <w:jc w:val="both"/>
        <w:rPr>
          <w:rFonts w:hint="eastAsia"/>
        </w:rPr>
      </w:pPr>
    </w:p>
    <w:p w14:paraId="0955D132">
      <w:pPr>
        <w:widowControl w:val="0"/>
        <w:numPr>
          <w:ilvl w:val="0"/>
          <w:numId w:val="0"/>
        </w:numPr>
        <w:jc w:val="both"/>
        <w:rPr>
          <w:rFonts w:hint="eastAsia"/>
        </w:rPr>
      </w:pPr>
      <w:r>
        <w:rPr>
          <w:rFonts w:hint="eastAsia"/>
        </w:rPr>
        <w:t>"Ἁμαρτία non potest esse hoc loco peccatum ipsum," says Koppe, "sed ipsa potius prava et ad peccandum proclivis indoles, vitiosa hominis natura, vitiositas ipsa."</w:t>
      </w:r>
    </w:p>
    <w:p w14:paraId="57CDDD9C">
      <w:pPr>
        <w:widowControl w:val="0"/>
        <w:numPr>
          <w:ilvl w:val="0"/>
          <w:numId w:val="0"/>
        </w:numPr>
        <w:jc w:val="both"/>
        <w:rPr>
          <w:rFonts w:hint="eastAsia"/>
        </w:rPr>
      </w:pPr>
      <w:r>
        <w:rPr>
          <w:rFonts w:hint="eastAsia"/>
        </w:rPr>
        <w:t>科佩说：“Ἁμαρτία (罪) 在此处不可能是罪本身，而更确切地说是邪恶的、倾向于犯罪的性情，人败坏的本性，败坏本身。”</w:t>
      </w:r>
    </w:p>
    <w:p w14:paraId="4FFFD9FD">
      <w:pPr>
        <w:widowControl w:val="0"/>
        <w:numPr>
          <w:ilvl w:val="0"/>
          <w:numId w:val="0"/>
        </w:numPr>
        <w:jc w:val="both"/>
        <w:rPr>
          <w:rFonts w:hint="eastAsia"/>
        </w:rPr>
      </w:pPr>
    </w:p>
    <w:p w14:paraId="53DB27E0">
      <w:pPr>
        <w:widowControl w:val="0"/>
        <w:numPr>
          <w:ilvl w:val="0"/>
          <w:numId w:val="0"/>
        </w:numPr>
        <w:jc w:val="both"/>
        <w:rPr>
          <w:rFonts w:hint="eastAsia"/>
        </w:rPr>
      </w:pPr>
      <w:r>
        <w:rPr>
          <w:rFonts w:hint="eastAsia"/>
        </w:rPr>
        <w:t>To the same effect, Olshausen: "Aus der allgemeinen sündhaften natur des Menschen geht die ἐπιθυμία, prava concupiscentia, als erste Ausserung hervor und dann folgt erst die That."</w:t>
      </w:r>
    </w:p>
    <w:p w14:paraId="1985B5EA">
      <w:pPr>
        <w:widowControl w:val="0"/>
        <w:numPr>
          <w:ilvl w:val="0"/>
          <w:numId w:val="0"/>
        </w:numPr>
        <w:jc w:val="both"/>
        <w:rPr>
          <w:rFonts w:hint="eastAsia"/>
        </w:rPr>
      </w:pPr>
      <w:r>
        <w:rPr>
          <w:rFonts w:hint="eastAsia"/>
        </w:rPr>
        <w:t>奥尔斯豪森也持同样的观点：“从人普遍的有罪本性中，首先产生 ἐπιθυμία (私欲)，即 prava concupiscentia (邪恶的贪欲)，作为最初的表现，然后才产生行为。”</w:t>
      </w:r>
    </w:p>
    <w:p w14:paraId="397A1717">
      <w:pPr>
        <w:widowControl w:val="0"/>
        <w:numPr>
          <w:ilvl w:val="0"/>
          <w:numId w:val="0"/>
        </w:numPr>
        <w:jc w:val="both"/>
        <w:rPr>
          <w:rFonts w:hint="eastAsia"/>
        </w:rPr>
      </w:pPr>
    </w:p>
    <w:p w14:paraId="0FACFB78">
      <w:pPr>
        <w:widowControl w:val="0"/>
        <w:numPr>
          <w:ilvl w:val="0"/>
          <w:numId w:val="0"/>
        </w:numPr>
        <w:jc w:val="both"/>
        <w:rPr>
          <w:rFonts w:hint="eastAsia"/>
        </w:rPr>
      </w:pPr>
      <w:r>
        <w:rPr>
          <w:rFonts w:hint="eastAsia"/>
        </w:rPr>
        <w:t>That is, from sin immanent in our nature, comes first desire, and then the act.</w:t>
      </w:r>
    </w:p>
    <w:p w14:paraId="5E272FBA">
      <w:pPr>
        <w:widowControl w:val="0"/>
        <w:numPr>
          <w:ilvl w:val="0"/>
          <w:numId w:val="0"/>
        </w:numPr>
        <w:jc w:val="both"/>
        <w:rPr>
          <w:rFonts w:hint="eastAsia"/>
        </w:rPr>
      </w:pPr>
      <w:r>
        <w:rPr>
          <w:rFonts w:hint="eastAsia"/>
        </w:rPr>
        <w:t>也就是说，从我们本性中固有的罪，首先产生欲望，然后产生行为。</w:t>
      </w:r>
    </w:p>
    <w:p w14:paraId="45B1F2B7">
      <w:pPr>
        <w:widowControl w:val="0"/>
        <w:numPr>
          <w:ilvl w:val="0"/>
          <w:numId w:val="0"/>
        </w:numPr>
        <w:jc w:val="both"/>
        <w:rPr>
          <w:rFonts w:hint="eastAsia"/>
        </w:rPr>
      </w:pPr>
    </w:p>
    <w:p w14:paraId="73C02F71">
      <w:pPr>
        <w:widowControl w:val="0"/>
        <w:numPr>
          <w:ilvl w:val="0"/>
          <w:numId w:val="0"/>
        </w:numPr>
        <w:jc w:val="both"/>
        <w:rPr>
          <w:rFonts w:hint="eastAsia"/>
        </w:rPr>
      </w:pPr>
      <w:r>
        <w:rPr>
          <w:rFonts w:hint="eastAsia"/>
        </w:rPr>
        <w:t>Thus Köllner says, "ἐπιθυμίαν, so von ἁμαρτία verschieden, dass diese das gleichsanr im Menscheu ruhende sündliche Princip bezeichnet, ἐπιθυμία aber die im einzelnen Falle wirksame böse Lust, ganz eigentlich die Begierde, die dann zunächst zur Sünde in concreto fürht."</w:t>
      </w:r>
    </w:p>
    <w:p w14:paraId="6B379B84">
      <w:pPr>
        <w:widowControl w:val="0"/>
        <w:numPr>
          <w:ilvl w:val="0"/>
          <w:numId w:val="0"/>
        </w:numPr>
        <w:jc w:val="both"/>
        <w:rPr>
          <w:rFonts w:hint="eastAsia"/>
        </w:rPr>
      </w:pPr>
      <w:r>
        <w:rPr>
          <w:rFonts w:hint="eastAsia"/>
        </w:rPr>
        <w:t>因此科尔纳说：“ἐπιθυμίαν (私欲)，与 ἁμαρτία (罪) 的区别在于，后者指仿佛潜伏在人里面的罪恶原则，而 ἐπιθυμία (私欲) 则是指在个别情况下起作用的邪恶欲望，严格来说就是贪欲，然后它首先导致具体的罪。”</w:t>
      </w:r>
    </w:p>
    <w:p w14:paraId="1598DD96">
      <w:pPr>
        <w:widowControl w:val="0"/>
        <w:numPr>
          <w:ilvl w:val="0"/>
          <w:numId w:val="0"/>
        </w:numPr>
        <w:jc w:val="both"/>
        <w:rPr>
          <w:rFonts w:hint="eastAsia"/>
        </w:rPr>
      </w:pPr>
    </w:p>
    <w:p w14:paraId="4DBE41BB">
      <w:pPr>
        <w:widowControl w:val="0"/>
        <w:numPr>
          <w:ilvl w:val="0"/>
          <w:numId w:val="0"/>
        </w:numPr>
        <w:jc w:val="both"/>
        <w:rPr>
          <w:rFonts w:hint="eastAsia"/>
        </w:rPr>
      </w:pPr>
      <w:r>
        <w:rPr>
          <w:rFonts w:hint="eastAsia"/>
        </w:rPr>
        <w:t>Such is plainly the meaning of the apostle.</w:t>
      </w:r>
    </w:p>
    <w:p w14:paraId="16903623">
      <w:pPr>
        <w:widowControl w:val="0"/>
        <w:numPr>
          <w:ilvl w:val="0"/>
          <w:numId w:val="0"/>
        </w:numPr>
        <w:jc w:val="both"/>
        <w:rPr>
          <w:rFonts w:hint="eastAsia"/>
        </w:rPr>
      </w:pPr>
      <w:r>
        <w:rPr>
          <w:rFonts w:hint="eastAsia"/>
        </w:rPr>
        <w:t>这显然是使徒的意思。</w:t>
      </w:r>
    </w:p>
    <w:p w14:paraId="063CB8D7">
      <w:pPr>
        <w:widowControl w:val="0"/>
        <w:numPr>
          <w:ilvl w:val="0"/>
          <w:numId w:val="0"/>
        </w:numPr>
        <w:jc w:val="both"/>
        <w:rPr>
          <w:rFonts w:hint="eastAsia"/>
        </w:rPr>
      </w:pPr>
    </w:p>
    <w:p w14:paraId="3A2A84C1">
      <w:pPr>
        <w:widowControl w:val="0"/>
        <w:numPr>
          <w:ilvl w:val="0"/>
          <w:numId w:val="0"/>
        </w:numPr>
        <w:jc w:val="both"/>
        <w:rPr>
          <w:rFonts w:hint="eastAsia"/>
        </w:rPr>
      </w:pPr>
      <w:r>
        <w:rPr>
          <w:rFonts w:hint="eastAsia"/>
        </w:rPr>
        <w:t>There is a principle of sin, a corruption of nature which lies back of all conscious voluntary exercises, to which they owe their origin.</w:t>
      </w:r>
    </w:p>
    <w:p w14:paraId="6AAE5583">
      <w:pPr>
        <w:widowControl w:val="0"/>
        <w:numPr>
          <w:ilvl w:val="0"/>
          <w:numId w:val="0"/>
        </w:numPr>
        <w:jc w:val="both"/>
        <w:rPr>
          <w:rFonts w:hint="eastAsia"/>
        </w:rPr>
      </w:pPr>
      <w:r>
        <w:rPr>
          <w:rFonts w:hint="eastAsia"/>
        </w:rPr>
        <w:t>有一种罪的原则，一种本性的败坏，它潜藏在所有有意识的自愿操练之后，这些操练都源于它。</w:t>
      </w:r>
    </w:p>
    <w:p w14:paraId="2D8EA475">
      <w:pPr>
        <w:widowControl w:val="0"/>
        <w:numPr>
          <w:ilvl w:val="0"/>
          <w:numId w:val="0"/>
        </w:numPr>
        <w:jc w:val="both"/>
        <w:rPr>
          <w:rFonts w:hint="eastAsia"/>
        </w:rPr>
      </w:pPr>
    </w:p>
    <w:p w14:paraId="16761D08">
      <w:pPr>
        <w:widowControl w:val="0"/>
        <w:numPr>
          <w:ilvl w:val="0"/>
          <w:numId w:val="0"/>
        </w:numPr>
        <w:jc w:val="both"/>
        <w:rPr>
          <w:rFonts w:hint="eastAsia"/>
        </w:rPr>
      </w:pPr>
      <w:r>
        <w:rPr>
          <w:rFonts w:hint="eastAsia"/>
        </w:rPr>
        <w:t>Ἐπιθυμία, feeling, the first form in which sin is revealed in the consciousness, springs from ἁμαρτία.</w:t>
      </w:r>
    </w:p>
    <w:p w14:paraId="075F1A9A">
      <w:pPr>
        <w:widowControl w:val="0"/>
        <w:numPr>
          <w:ilvl w:val="0"/>
          <w:numId w:val="0"/>
        </w:numPr>
        <w:jc w:val="both"/>
        <w:rPr>
          <w:rFonts w:hint="eastAsia"/>
        </w:rPr>
      </w:pPr>
      <w:r>
        <w:rPr>
          <w:rFonts w:hint="eastAsia"/>
        </w:rPr>
        <w:t>Ἐπιθυμία (私欲)，感觉，罪在意识中显露的最初形式，源于 ἁμαρτία (罪)。</w:t>
      </w:r>
    </w:p>
    <w:p w14:paraId="2C8B0C3A">
      <w:pPr>
        <w:widowControl w:val="0"/>
        <w:numPr>
          <w:ilvl w:val="0"/>
          <w:numId w:val="0"/>
        </w:numPr>
        <w:jc w:val="both"/>
        <w:rPr>
          <w:rFonts w:hint="eastAsia"/>
        </w:rPr>
      </w:pPr>
    </w:p>
    <w:p w14:paraId="4D303209">
      <w:pPr>
        <w:widowControl w:val="0"/>
        <w:numPr>
          <w:ilvl w:val="0"/>
          <w:numId w:val="0"/>
        </w:numPr>
        <w:jc w:val="both"/>
        <w:rPr>
          <w:rFonts w:hint="eastAsia"/>
        </w:rPr>
      </w:pPr>
      <w:r>
        <w:rPr>
          <w:rFonts w:hint="eastAsia"/>
        </w:rPr>
        <w:t>This is a truth of great importance.</w:t>
      </w:r>
    </w:p>
    <w:p w14:paraId="35B4FB7A">
      <w:pPr>
        <w:widowControl w:val="0"/>
        <w:numPr>
          <w:ilvl w:val="0"/>
          <w:numId w:val="0"/>
        </w:numPr>
        <w:jc w:val="both"/>
        <w:rPr>
          <w:rFonts w:hint="eastAsia"/>
        </w:rPr>
      </w:pPr>
      <w:r>
        <w:rPr>
          <w:rFonts w:hint="eastAsia"/>
        </w:rPr>
        <w:t>这是一个非常重要的真理。</w:t>
      </w:r>
    </w:p>
    <w:p w14:paraId="025B6643">
      <w:pPr>
        <w:widowControl w:val="0"/>
        <w:numPr>
          <w:ilvl w:val="0"/>
          <w:numId w:val="0"/>
        </w:numPr>
        <w:jc w:val="both"/>
        <w:rPr>
          <w:rFonts w:hint="eastAsia"/>
        </w:rPr>
      </w:pPr>
    </w:p>
    <w:p w14:paraId="737DEA6F">
      <w:pPr>
        <w:widowControl w:val="0"/>
        <w:numPr>
          <w:ilvl w:val="0"/>
          <w:numId w:val="0"/>
        </w:numPr>
        <w:jc w:val="both"/>
        <w:rPr>
          <w:rFonts w:hint="eastAsia"/>
        </w:rPr>
      </w:pPr>
      <w:r>
        <w:rPr>
          <w:rFonts w:hint="eastAsia"/>
        </w:rPr>
        <w:t>According to the theology and religious conviction of the apostle, sin can be predicated not only of acts, but also of inward states.</w:t>
      </w:r>
    </w:p>
    <w:p w14:paraId="75E1C5ED">
      <w:pPr>
        <w:widowControl w:val="0"/>
        <w:numPr>
          <w:ilvl w:val="0"/>
          <w:numId w:val="0"/>
        </w:numPr>
        <w:jc w:val="both"/>
        <w:rPr>
          <w:rFonts w:hint="eastAsia"/>
        </w:rPr>
      </w:pPr>
      <w:r>
        <w:rPr>
          <w:rFonts w:hint="eastAsia"/>
        </w:rPr>
        <w:t>根据使徒的神学和宗教信念，罪不仅可以归咎于行为，也可以归咎于内在状态。</w:t>
      </w:r>
    </w:p>
    <w:p w14:paraId="71A8BFA6">
      <w:pPr>
        <w:widowControl w:val="0"/>
        <w:numPr>
          <w:ilvl w:val="0"/>
          <w:numId w:val="0"/>
        </w:numPr>
        <w:jc w:val="both"/>
        <w:rPr>
          <w:rFonts w:hint="eastAsia"/>
        </w:rPr>
      </w:pPr>
    </w:p>
    <w:p w14:paraId="3EF201A0">
      <w:pPr>
        <w:widowControl w:val="0"/>
        <w:numPr>
          <w:ilvl w:val="0"/>
          <w:numId w:val="0"/>
        </w:numPr>
        <w:jc w:val="both"/>
        <w:rPr>
          <w:rFonts w:hint="eastAsia"/>
        </w:rPr>
      </w:pPr>
      <w:r>
        <w:rPr>
          <w:rFonts w:hint="eastAsia"/>
        </w:rPr>
        <w:t>Sin taking occasion, ἀφορμήν, opportunity or advantage, by the commandment, i.e. the command, "Thou shalt not covet."</w:t>
      </w:r>
    </w:p>
    <w:p w14:paraId="4056A2C5">
      <w:pPr>
        <w:widowControl w:val="0"/>
        <w:numPr>
          <w:ilvl w:val="0"/>
          <w:numId w:val="0"/>
        </w:numPr>
        <w:jc w:val="both"/>
        <w:rPr>
          <w:rFonts w:hint="eastAsia"/>
        </w:rPr>
      </w:pPr>
      <w:r>
        <w:rPr>
          <w:rFonts w:hint="eastAsia"/>
        </w:rPr>
        <w:t>罪趁着机会，ἀφορμήν (机会)，机会或优势，藉着诫命，即命令，“不可贪恋”。</w:t>
      </w:r>
    </w:p>
    <w:p w14:paraId="4C4EC1D3">
      <w:pPr>
        <w:widowControl w:val="0"/>
        <w:numPr>
          <w:ilvl w:val="0"/>
          <w:numId w:val="0"/>
        </w:numPr>
        <w:jc w:val="both"/>
        <w:rPr>
          <w:rFonts w:hint="eastAsia"/>
        </w:rPr>
      </w:pPr>
    </w:p>
    <w:p w14:paraId="3091AABA">
      <w:pPr>
        <w:widowControl w:val="0"/>
        <w:numPr>
          <w:ilvl w:val="0"/>
          <w:numId w:val="0"/>
        </w:numPr>
        <w:jc w:val="both"/>
        <w:rPr>
          <w:rFonts w:hint="eastAsia"/>
        </w:rPr>
      </w:pPr>
      <w:r>
        <w:rPr>
          <w:rFonts w:hint="eastAsia"/>
        </w:rPr>
        <w:t>A part is taken for the whole.</w:t>
      </w:r>
    </w:p>
    <w:p w14:paraId="5529328B">
      <w:pPr>
        <w:widowControl w:val="0"/>
        <w:numPr>
          <w:ilvl w:val="0"/>
          <w:numId w:val="0"/>
        </w:numPr>
        <w:jc w:val="both"/>
        <w:rPr>
          <w:rFonts w:hint="eastAsia"/>
        </w:rPr>
      </w:pPr>
      <w:r>
        <w:rPr>
          <w:rFonts w:hint="eastAsia"/>
        </w:rPr>
        <w:t>部分代表整体。</w:t>
      </w:r>
    </w:p>
    <w:p w14:paraId="444D4A44">
      <w:pPr>
        <w:widowControl w:val="0"/>
        <w:numPr>
          <w:ilvl w:val="0"/>
          <w:numId w:val="0"/>
        </w:numPr>
        <w:jc w:val="both"/>
        <w:rPr>
          <w:rFonts w:hint="eastAsia"/>
        </w:rPr>
      </w:pPr>
    </w:p>
    <w:p w14:paraId="307261EA">
      <w:pPr>
        <w:widowControl w:val="0"/>
        <w:numPr>
          <w:ilvl w:val="0"/>
          <w:numId w:val="0"/>
        </w:numPr>
        <w:jc w:val="both"/>
        <w:rPr>
          <w:rFonts w:hint="eastAsia"/>
        </w:rPr>
      </w:pPr>
      <w:r>
        <w:rPr>
          <w:rFonts w:hint="eastAsia"/>
        </w:rPr>
        <w:t>This special precept (ἐντολή) stands, by way of illustration, for the whole law.</w:t>
      </w:r>
    </w:p>
    <w:p w14:paraId="0821AAEE">
      <w:pPr>
        <w:widowControl w:val="0"/>
        <w:numPr>
          <w:ilvl w:val="0"/>
          <w:numId w:val="0"/>
        </w:numPr>
        <w:jc w:val="both"/>
        <w:rPr>
          <w:rFonts w:hint="eastAsia"/>
        </w:rPr>
      </w:pPr>
      <w:r>
        <w:rPr>
          <w:rFonts w:hint="eastAsia"/>
        </w:rPr>
        <w:t>这个特殊的训令 (ἐντολή，诫命) 作为例证，代表整个律法。</w:t>
      </w:r>
    </w:p>
    <w:p w14:paraId="3804AB89">
      <w:pPr>
        <w:widowControl w:val="0"/>
        <w:numPr>
          <w:ilvl w:val="0"/>
          <w:numId w:val="0"/>
        </w:numPr>
        <w:jc w:val="both"/>
        <w:rPr>
          <w:rFonts w:hint="eastAsia"/>
        </w:rPr>
      </w:pPr>
    </w:p>
    <w:p w14:paraId="4B4D42DF">
      <w:pPr>
        <w:widowControl w:val="0"/>
        <w:numPr>
          <w:ilvl w:val="0"/>
          <w:numId w:val="0"/>
        </w:numPr>
        <w:jc w:val="both"/>
        <w:rPr>
          <w:rFonts w:hint="eastAsia"/>
        </w:rPr>
      </w:pPr>
      <w:r>
        <w:rPr>
          <w:rFonts w:hint="eastAsia"/>
        </w:rPr>
        <w:t>The words διὰ τῆς ἐντολῆς, by the commandment, may be taken with the preceding clause, 'taking advantage of the commandment.'</w:t>
      </w:r>
    </w:p>
    <w:p w14:paraId="7F06AFDB">
      <w:pPr>
        <w:widowControl w:val="0"/>
        <w:numPr>
          <w:ilvl w:val="0"/>
          <w:numId w:val="0"/>
        </w:numPr>
        <w:jc w:val="both"/>
        <w:rPr>
          <w:rFonts w:hint="eastAsia"/>
        </w:rPr>
      </w:pPr>
      <w:r>
        <w:rPr>
          <w:rFonts w:hint="eastAsia"/>
        </w:rPr>
        <w:t>词语 διὰ τῆς ἐντολῆς (藉着诫命)，可以与前一句连用，“趁着诫命的机会”。</w:t>
      </w:r>
    </w:p>
    <w:p w14:paraId="58AA65C1">
      <w:pPr>
        <w:widowControl w:val="0"/>
        <w:numPr>
          <w:ilvl w:val="0"/>
          <w:numId w:val="0"/>
        </w:numPr>
        <w:jc w:val="both"/>
        <w:rPr>
          <w:rFonts w:hint="eastAsia"/>
        </w:rPr>
      </w:pPr>
    </w:p>
    <w:p w14:paraId="66328EA4">
      <w:pPr>
        <w:widowControl w:val="0"/>
        <w:numPr>
          <w:ilvl w:val="0"/>
          <w:numId w:val="0"/>
        </w:numPr>
        <w:jc w:val="both"/>
        <w:rPr>
          <w:rFonts w:hint="eastAsia"/>
        </w:rPr>
      </w:pPr>
      <w:r>
        <w:rPr>
          <w:rFonts w:hint="eastAsia"/>
        </w:rPr>
        <w:t>In favour of this construction is the position of the words, and, as is supposed, the διʼ αὐτῆς in ver. 11, which, it is said, corresponds to these words in this verse.</w:t>
      </w:r>
    </w:p>
    <w:p w14:paraId="294B4808">
      <w:pPr>
        <w:widowControl w:val="0"/>
        <w:numPr>
          <w:ilvl w:val="0"/>
          <w:numId w:val="0"/>
        </w:numPr>
        <w:jc w:val="both"/>
        <w:rPr>
          <w:rFonts w:hint="eastAsia"/>
        </w:rPr>
      </w:pPr>
      <w:r>
        <w:rPr>
          <w:rFonts w:hint="eastAsia"/>
        </w:rPr>
        <w:t>支持这种结构的是这些词的位置，以及，如所假设的，第11节中的 διʼ αὐτῆς (藉着它)，据说这与本节中的这些词相对应。</w:t>
      </w:r>
    </w:p>
    <w:p w14:paraId="77BB8ED7">
      <w:pPr>
        <w:widowControl w:val="0"/>
        <w:numPr>
          <w:ilvl w:val="0"/>
          <w:numId w:val="0"/>
        </w:numPr>
        <w:jc w:val="both"/>
        <w:rPr>
          <w:rFonts w:hint="eastAsia"/>
        </w:rPr>
      </w:pPr>
    </w:p>
    <w:p w14:paraId="25F6418B">
      <w:pPr>
        <w:widowControl w:val="0"/>
        <w:numPr>
          <w:ilvl w:val="0"/>
          <w:numId w:val="0"/>
        </w:numPr>
        <w:jc w:val="both"/>
        <w:rPr>
          <w:rFonts w:hint="eastAsia"/>
        </w:rPr>
      </w:pPr>
      <w:r>
        <w:rPr>
          <w:rFonts w:hint="eastAsia"/>
        </w:rPr>
        <w:t>This is the construction which is adopted by our translators, and by many commentators.</w:t>
      </w:r>
    </w:p>
    <w:p w14:paraId="54D5352B">
      <w:pPr>
        <w:widowControl w:val="0"/>
        <w:numPr>
          <w:ilvl w:val="0"/>
          <w:numId w:val="0"/>
        </w:numPr>
        <w:jc w:val="both"/>
        <w:rPr>
          <w:rFonts w:hint="eastAsia"/>
        </w:rPr>
      </w:pPr>
      <w:r>
        <w:rPr>
          <w:rFonts w:hint="eastAsia"/>
        </w:rPr>
        <w:t>这是我们的译者和许多注释家所采纳的结构。</w:t>
      </w:r>
    </w:p>
    <w:p w14:paraId="1BBD7545">
      <w:pPr>
        <w:widowControl w:val="0"/>
        <w:numPr>
          <w:ilvl w:val="0"/>
          <w:numId w:val="0"/>
        </w:numPr>
        <w:jc w:val="both"/>
        <w:rPr>
          <w:rFonts w:hint="eastAsia"/>
        </w:rPr>
      </w:pPr>
    </w:p>
    <w:p w14:paraId="0B6E5F3C">
      <w:pPr>
        <w:widowControl w:val="0"/>
        <w:numPr>
          <w:ilvl w:val="0"/>
          <w:numId w:val="0"/>
        </w:numPr>
        <w:jc w:val="both"/>
        <w:rPr>
          <w:rFonts w:hint="eastAsia"/>
        </w:rPr>
      </w:pPr>
      <w:r>
        <w:rPr>
          <w:rFonts w:hint="eastAsia"/>
        </w:rPr>
        <w:t>Others prefer connecting the words in question with what follows—"by the commandment wrought in me."</w:t>
      </w:r>
    </w:p>
    <w:p w14:paraId="63BE23FD">
      <w:pPr>
        <w:widowControl w:val="0"/>
        <w:numPr>
          <w:ilvl w:val="0"/>
          <w:numId w:val="0"/>
        </w:numPr>
        <w:jc w:val="both"/>
        <w:rPr>
          <w:rFonts w:hint="eastAsia"/>
        </w:rPr>
      </w:pPr>
      <w:r>
        <w:rPr>
          <w:rFonts w:hint="eastAsia"/>
        </w:rPr>
        <w:t>另一些人则更喜欢将有疑问的词与后面的内容联系起来——“藉着诫命在我里面发动”。</w:t>
      </w:r>
    </w:p>
    <w:p w14:paraId="60217057">
      <w:pPr>
        <w:widowControl w:val="0"/>
        <w:numPr>
          <w:ilvl w:val="0"/>
          <w:numId w:val="0"/>
        </w:numPr>
        <w:jc w:val="both"/>
        <w:rPr>
          <w:rFonts w:hint="eastAsia"/>
        </w:rPr>
      </w:pPr>
    </w:p>
    <w:p w14:paraId="1255ED3A">
      <w:pPr>
        <w:widowControl w:val="0"/>
        <w:numPr>
          <w:ilvl w:val="0"/>
          <w:numId w:val="0"/>
        </w:numPr>
        <w:jc w:val="both"/>
        <w:rPr>
          <w:rFonts w:hint="eastAsia"/>
        </w:rPr>
      </w:pPr>
      <w:r>
        <w:rPr>
          <w:rFonts w:hint="eastAsia"/>
        </w:rPr>
        <w:t>In favour of this is the fact, that the main idea of the passage is thus brought out.</w:t>
      </w:r>
    </w:p>
    <w:p w14:paraId="29700E02">
      <w:pPr>
        <w:widowControl w:val="0"/>
        <w:numPr>
          <w:ilvl w:val="0"/>
          <w:numId w:val="0"/>
        </w:numPr>
        <w:jc w:val="both"/>
        <w:rPr>
          <w:rFonts w:hint="eastAsia"/>
        </w:rPr>
      </w:pPr>
      <w:r>
        <w:rPr>
          <w:rFonts w:hint="eastAsia"/>
        </w:rPr>
        <w:t>支持这一点的事实是，这段经文的主要思想 таким образом (如此) 得到了体现。</w:t>
      </w:r>
    </w:p>
    <w:p w14:paraId="6703E871">
      <w:pPr>
        <w:widowControl w:val="0"/>
        <w:numPr>
          <w:ilvl w:val="0"/>
          <w:numId w:val="0"/>
        </w:numPr>
        <w:jc w:val="both"/>
        <w:rPr>
          <w:rFonts w:hint="eastAsia"/>
        </w:rPr>
      </w:pPr>
    </w:p>
    <w:p w14:paraId="502C3C5A">
      <w:pPr>
        <w:widowControl w:val="0"/>
        <w:numPr>
          <w:ilvl w:val="0"/>
          <w:numId w:val="0"/>
        </w:numPr>
        <w:jc w:val="both"/>
        <w:rPr>
          <w:rFonts w:hint="eastAsia"/>
        </w:rPr>
      </w:pPr>
      <w:r>
        <w:rPr>
          <w:rFonts w:hint="eastAsia"/>
        </w:rPr>
        <w:t>The apostle designs to show how the law, although good in itself, produced evil: 'Sin wrought by it.'</w:t>
      </w:r>
    </w:p>
    <w:p w14:paraId="274BB56D">
      <w:pPr>
        <w:widowControl w:val="0"/>
        <w:numPr>
          <w:ilvl w:val="0"/>
          <w:numId w:val="0"/>
        </w:numPr>
        <w:jc w:val="both"/>
        <w:rPr>
          <w:rFonts w:hint="eastAsia"/>
        </w:rPr>
      </w:pPr>
      <w:r>
        <w:rPr>
          <w:rFonts w:hint="eastAsia"/>
        </w:rPr>
        <w:t>使徒意在表明律法，虽然本身是良善的，却如何产生邪恶：“罪藉着它发动。”</w:t>
      </w:r>
    </w:p>
    <w:p w14:paraId="69ABC4E1">
      <w:pPr>
        <w:widowControl w:val="0"/>
        <w:numPr>
          <w:ilvl w:val="0"/>
          <w:numId w:val="0"/>
        </w:numPr>
        <w:jc w:val="both"/>
        <w:rPr>
          <w:rFonts w:hint="eastAsia"/>
        </w:rPr>
      </w:pPr>
    </w:p>
    <w:p w14:paraId="288469D8">
      <w:pPr>
        <w:widowControl w:val="0"/>
        <w:numPr>
          <w:ilvl w:val="0"/>
          <w:numId w:val="0"/>
        </w:numPr>
        <w:jc w:val="both"/>
        <w:rPr>
          <w:rFonts w:hint="eastAsia"/>
        </w:rPr>
      </w:pPr>
      <w:r>
        <w:rPr>
          <w:rFonts w:hint="eastAsia"/>
        </w:rPr>
        <w:t>Besides, the phrase ἀφορμὴν λαμβάνειν ἐκ, or παρά, or ἀπό, is common, but with διά it never occurs: διά is not the appropriate preposition; whereas κατεργάζεσθαι διά is perfectly appropriate.</w:t>
      </w:r>
    </w:p>
    <w:p w14:paraId="1BC08C68">
      <w:pPr>
        <w:widowControl w:val="0"/>
        <w:numPr>
          <w:ilvl w:val="0"/>
          <w:numId w:val="0"/>
        </w:numPr>
        <w:jc w:val="both"/>
        <w:rPr>
          <w:rFonts w:hint="eastAsia"/>
        </w:rPr>
      </w:pPr>
      <w:r>
        <w:rPr>
          <w:rFonts w:hint="eastAsia"/>
        </w:rPr>
        <w:t>此外，短语 ἀφορμὴν λαμβάνειν ἐκ (从……取得机会)，或 παρά (从……)，或 ἀπό (从……) 是常见的，但与 διά (藉着) 连用则从未出现过：διά (藉着) 并非恰当的介词；而 κατεργάζεσθαι διά (藉着……发动) 则是完全恰当的。</w:t>
      </w:r>
    </w:p>
    <w:p w14:paraId="6BB72A5A">
      <w:pPr>
        <w:widowControl w:val="0"/>
        <w:numPr>
          <w:ilvl w:val="0"/>
          <w:numId w:val="0"/>
        </w:numPr>
        <w:jc w:val="both"/>
        <w:rPr>
          <w:rFonts w:hint="eastAsia"/>
        </w:rPr>
      </w:pPr>
    </w:p>
    <w:p w14:paraId="31CEEA30">
      <w:pPr>
        <w:widowControl w:val="0"/>
        <w:numPr>
          <w:ilvl w:val="0"/>
          <w:numId w:val="0"/>
        </w:numPr>
        <w:jc w:val="both"/>
        <w:rPr>
          <w:rFonts w:hint="eastAsia"/>
        </w:rPr>
      </w:pPr>
      <w:r>
        <w:rPr>
          <w:rFonts w:hint="eastAsia"/>
        </w:rPr>
        <w:t>Wrought in me all manner of concupiscence, πᾶσαν ἐπιθυμίαν, every (evil) desire.</w:t>
      </w:r>
    </w:p>
    <w:p w14:paraId="72532B43">
      <w:pPr>
        <w:widowControl w:val="0"/>
        <w:numPr>
          <w:ilvl w:val="0"/>
          <w:numId w:val="0"/>
        </w:numPr>
        <w:jc w:val="both"/>
        <w:rPr>
          <w:rFonts w:hint="eastAsia"/>
        </w:rPr>
      </w:pPr>
      <w:r>
        <w:rPr>
          <w:rFonts w:hint="eastAsia"/>
        </w:rPr>
        <w:t>在我里面发动了诸般的贪心，πᾶσαν ἐπιθυμίαν (一切贪心)，每一种（邪恶的）欲望。</w:t>
      </w:r>
    </w:p>
    <w:p w14:paraId="01E7E377">
      <w:pPr>
        <w:widowControl w:val="0"/>
        <w:numPr>
          <w:ilvl w:val="0"/>
          <w:numId w:val="0"/>
        </w:numPr>
        <w:jc w:val="both"/>
        <w:rPr>
          <w:rFonts w:hint="eastAsia"/>
        </w:rPr>
      </w:pPr>
    </w:p>
    <w:p w14:paraId="3864AEDB">
      <w:pPr>
        <w:widowControl w:val="0"/>
        <w:numPr>
          <w:ilvl w:val="0"/>
          <w:numId w:val="0"/>
        </w:numPr>
        <w:jc w:val="both"/>
        <w:rPr>
          <w:rFonts w:hint="eastAsia"/>
        </w:rPr>
      </w:pPr>
      <w:r>
        <w:rPr>
          <w:rFonts w:hint="eastAsia"/>
        </w:rPr>
        <w:t>For without the law sin (was) dead.</w:t>
      </w:r>
    </w:p>
    <w:p w14:paraId="1B27109C">
      <w:pPr>
        <w:widowControl w:val="0"/>
        <w:numPr>
          <w:ilvl w:val="0"/>
          <w:numId w:val="0"/>
        </w:numPr>
        <w:jc w:val="both"/>
        <w:rPr>
          <w:rFonts w:hint="eastAsia"/>
        </w:rPr>
      </w:pPr>
      <w:r>
        <w:rPr>
          <w:rFonts w:hint="eastAsia"/>
        </w:rPr>
        <w:t>因为没有律法，罪是死的。</w:t>
      </w:r>
    </w:p>
    <w:p w14:paraId="55B4F62B">
      <w:pPr>
        <w:widowControl w:val="0"/>
        <w:numPr>
          <w:ilvl w:val="0"/>
          <w:numId w:val="0"/>
        </w:numPr>
        <w:jc w:val="both"/>
        <w:rPr>
          <w:rFonts w:hint="eastAsia"/>
        </w:rPr>
      </w:pPr>
    </w:p>
    <w:p w14:paraId="704F4B01">
      <w:pPr>
        <w:widowControl w:val="0"/>
        <w:numPr>
          <w:ilvl w:val="0"/>
          <w:numId w:val="0"/>
        </w:numPr>
        <w:jc w:val="both"/>
        <w:rPr>
          <w:rFonts w:hint="eastAsia"/>
        </w:rPr>
      </w:pPr>
      <w:r>
        <w:rPr>
          <w:rFonts w:hint="eastAsia"/>
        </w:rPr>
        <w:t>This is designed as a confirmation of the preceding declaration.</w:t>
      </w:r>
    </w:p>
    <w:p w14:paraId="388C33F1">
      <w:pPr>
        <w:widowControl w:val="0"/>
        <w:numPr>
          <w:ilvl w:val="0"/>
          <w:numId w:val="0"/>
        </w:numPr>
        <w:jc w:val="both"/>
        <w:rPr>
          <w:rFonts w:hint="eastAsia"/>
        </w:rPr>
      </w:pPr>
      <w:r>
        <w:rPr>
          <w:rFonts w:hint="eastAsia"/>
        </w:rPr>
        <w:t>这是为了证实前面的宣告。</w:t>
      </w:r>
    </w:p>
    <w:p w14:paraId="4E6A60C3">
      <w:pPr>
        <w:widowControl w:val="0"/>
        <w:numPr>
          <w:ilvl w:val="0"/>
          <w:numId w:val="0"/>
        </w:numPr>
        <w:jc w:val="both"/>
        <w:rPr>
          <w:rFonts w:hint="eastAsia"/>
        </w:rPr>
      </w:pPr>
    </w:p>
    <w:p w14:paraId="7407836D">
      <w:pPr>
        <w:widowControl w:val="0"/>
        <w:numPr>
          <w:ilvl w:val="0"/>
          <w:numId w:val="0"/>
        </w:numPr>
        <w:jc w:val="both"/>
        <w:rPr>
          <w:rFonts w:hint="eastAsia"/>
        </w:rPr>
      </w:pPr>
      <w:r>
        <w:rPr>
          <w:rFonts w:hint="eastAsia"/>
        </w:rPr>
        <w:t>This confirmation is drawn either from a fact of Paul's personal experience, or from an universally admitted truth.</w:t>
      </w:r>
    </w:p>
    <w:p w14:paraId="53604762">
      <w:pPr>
        <w:widowControl w:val="0"/>
        <w:numPr>
          <w:ilvl w:val="0"/>
          <w:numId w:val="0"/>
        </w:numPr>
        <w:jc w:val="both"/>
        <w:rPr>
          <w:rFonts w:hint="eastAsia"/>
        </w:rPr>
      </w:pPr>
      <w:r>
        <w:rPr>
          <w:rFonts w:hint="eastAsia"/>
        </w:rPr>
        <w:t>这种证实要么源于保罗个人经验中的一个事实，要么源于一个普遍公认的真理。</w:t>
      </w:r>
    </w:p>
    <w:p w14:paraId="5BFF2F57">
      <w:pPr>
        <w:widowControl w:val="0"/>
        <w:numPr>
          <w:ilvl w:val="0"/>
          <w:numId w:val="0"/>
        </w:numPr>
        <w:jc w:val="both"/>
        <w:rPr>
          <w:rFonts w:hint="eastAsia"/>
        </w:rPr>
      </w:pPr>
    </w:p>
    <w:p w14:paraId="05049A91">
      <w:pPr>
        <w:widowControl w:val="0"/>
        <w:numPr>
          <w:ilvl w:val="0"/>
          <w:numId w:val="0"/>
        </w:numPr>
        <w:jc w:val="both"/>
        <w:rPr>
          <w:rFonts w:hint="eastAsia"/>
        </w:rPr>
      </w:pPr>
      <w:r>
        <w:rPr>
          <w:rFonts w:hint="eastAsia"/>
        </w:rPr>
        <w:t>If the former, then we must supply was: 'Sin is excited by the law, for without the law sin was dead;' i.e. I was not aware of its existence.</w:t>
      </w:r>
    </w:p>
    <w:p w14:paraId="66BC7216">
      <w:pPr>
        <w:widowControl w:val="0"/>
        <w:numPr>
          <w:ilvl w:val="0"/>
          <w:numId w:val="0"/>
        </w:numPr>
        <w:jc w:val="both"/>
        <w:rPr>
          <w:rFonts w:hint="eastAsia"/>
        </w:rPr>
      </w:pPr>
      <w:r>
        <w:rPr>
          <w:rFonts w:hint="eastAsia"/>
        </w:rPr>
        <w:t>如果是前者，那么我们必须补充“是”：“罪被律法激起，因为没有律法，罪是死的；”即我没有意识到它的存在。</w:t>
      </w:r>
    </w:p>
    <w:p w14:paraId="31A72D68">
      <w:pPr>
        <w:widowControl w:val="0"/>
        <w:numPr>
          <w:ilvl w:val="0"/>
          <w:numId w:val="0"/>
        </w:numPr>
        <w:jc w:val="both"/>
        <w:rPr>
          <w:rFonts w:hint="eastAsia"/>
        </w:rPr>
      </w:pPr>
    </w:p>
    <w:p w14:paraId="605B70E5">
      <w:pPr>
        <w:widowControl w:val="0"/>
        <w:numPr>
          <w:ilvl w:val="0"/>
          <w:numId w:val="0"/>
        </w:numPr>
        <w:jc w:val="both"/>
        <w:rPr>
          <w:rFonts w:hint="eastAsia"/>
        </w:rPr>
      </w:pPr>
      <w:r>
        <w:rPr>
          <w:rFonts w:hint="eastAsia"/>
        </w:rPr>
        <w:t>If the latter, then is is to be supplied: 'Without the law sin is dead.'</w:t>
      </w:r>
    </w:p>
    <w:p w14:paraId="11FB9BE2">
      <w:pPr>
        <w:widowControl w:val="0"/>
        <w:numPr>
          <w:ilvl w:val="0"/>
          <w:numId w:val="0"/>
        </w:numPr>
        <w:jc w:val="both"/>
        <w:rPr>
          <w:rFonts w:hint="eastAsia"/>
        </w:rPr>
      </w:pPr>
      <w:r>
        <w:rPr>
          <w:rFonts w:hint="eastAsia"/>
        </w:rPr>
        <w:t>如果是后者，那么就要补充“是”：“没有律法，罪是死的。”</w:t>
      </w:r>
    </w:p>
    <w:p w14:paraId="0D8757F7">
      <w:pPr>
        <w:widowControl w:val="0"/>
        <w:numPr>
          <w:ilvl w:val="0"/>
          <w:numId w:val="0"/>
        </w:numPr>
        <w:jc w:val="both"/>
        <w:rPr>
          <w:rFonts w:hint="eastAsia"/>
        </w:rPr>
      </w:pPr>
    </w:p>
    <w:p w14:paraId="418F1AA0">
      <w:pPr>
        <w:widowControl w:val="0"/>
        <w:numPr>
          <w:ilvl w:val="0"/>
          <w:numId w:val="0"/>
        </w:numPr>
        <w:jc w:val="both"/>
        <w:rPr>
          <w:rFonts w:hint="eastAsia"/>
        </w:rPr>
      </w:pPr>
      <w:r>
        <w:rPr>
          <w:rFonts w:hint="eastAsia"/>
        </w:rPr>
        <w:t>This is an undisputed fact: 'Where there is no law there is no sin: and where is no knowledge of law there is no knowledge of sin.</w:t>
      </w:r>
    </w:p>
    <w:p w14:paraId="22A44C66">
      <w:pPr>
        <w:widowControl w:val="0"/>
        <w:numPr>
          <w:ilvl w:val="0"/>
          <w:numId w:val="0"/>
        </w:numPr>
        <w:jc w:val="both"/>
        <w:rPr>
          <w:rFonts w:hint="eastAsia"/>
        </w:rPr>
      </w:pPr>
      <w:r>
        <w:rPr>
          <w:rFonts w:hint="eastAsia"/>
        </w:rPr>
        <w:t>这是一个无可争议的事实：“没有律法就没有罪：没有对律法的认识就没有对罪的认识。</w:t>
      </w:r>
    </w:p>
    <w:p w14:paraId="41A22976">
      <w:pPr>
        <w:widowControl w:val="0"/>
        <w:numPr>
          <w:ilvl w:val="0"/>
          <w:numId w:val="0"/>
        </w:numPr>
        <w:jc w:val="both"/>
        <w:rPr>
          <w:rFonts w:hint="eastAsia"/>
        </w:rPr>
      </w:pPr>
    </w:p>
    <w:p w14:paraId="6CFB789C">
      <w:pPr>
        <w:widowControl w:val="0"/>
        <w:numPr>
          <w:ilvl w:val="0"/>
          <w:numId w:val="0"/>
        </w:numPr>
        <w:jc w:val="both"/>
        <w:rPr>
          <w:rFonts w:hint="eastAsia"/>
        </w:rPr>
      </w:pPr>
      <w:r>
        <w:rPr>
          <w:rFonts w:hint="eastAsia"/>
        </w:rPr>
        <w:t>The latter view best suits the context.</w:t>
      </w:r>
    </w:p>
    <w:p w14:paraId="6109F77C">
      <w:pPr>
        <w:widowControl w:val="0"/>
        <w:numPr>
          <w:ilvl w:val="0"/>
          <w:numId w:val="0"/>
        </w:numPr>
        <w:jc w:val="both"/>
        <w:rPr>
          <w:rFonts w:hint="eastAsia"/>
        </w:rPr>
      </w:pPr>
      <w:r>
        <w:rPr>
          <w:rFonts w:hint="eastAsia"/>
        </w:rPr>
        <w:t>后一种观点最适合上下文。</w:t>
      </w:r>
    </w:p>
    <w:p w14:paraId="32CFB909">
      <w:pPr>
        <w:widowControl w:val="0"/>
        <w:numPr>
          <w:ilvl w:val="0"/>
          <w:numId w:val="0"/>
        </w:numPr>
        <w:jc w:val="both"/>
        <w:rPr>
          <w:rFonts w:hint="eastAsia"/>
        </w:rPr>
      </w:pPr>
    </w:p>
    <w:p w14:paraId="27C0C2AD">
      <w:pPr>
        <w:widowControl w:val="0"/>
        <w:numPr>
          <w:ilvl w:val="0"/>
          <w:numId w:val="0"/>
        </w:numPr>
        <w:jc w:val="both"/>
        <w:rPr>
          <w:rFonts w:hint="eastAsia"/>
        </w:rPr>
      </w:pPr>
      <w:r>
        <w:rPr>
          <w:rFonts w:hint="eastAsia"/>
        </w:rPr>
        <w:t>To say that a thing is dead, is to say that it is inactive, unproductive, and unobserved.</w:t>
      </w:r>
    </w:p>
    <w:p w14:paraId="550A13DB">
      <w:pPr>
        <w:widowControl w:val="0"/>
        <w:numPr>
          <w:ilvl w:val="0"/>
          <w:numId w:val="0"/>
        </w:numPr>
        <w:jc w:val="both"/>
        <w:rPr>
          <w:rFonts w:hint="eastAsia"/>
        </w:rPr>
      </w:pPr>
      <w:r>
        <w:rPr>
          <w:rFonts w:hint="eastAsia"/>
        </w:rPr>
        <w:t>说一件事物死了，就是说它不活跃、不生产、不被注意。</w:t>
      </w:r>
    </w:p>
    <w:p w14:paraId="5835F50B">
      <w:pPr>
        <w:widowControl w:val="0"/>
        <w:numPr>
          <w:ilvl w:val="0"/>
          <w:numId w:val="0"/>
        </w:numPr>
        <w:jc w:val="both"/>
        <w:rPr>
          <w:rFonts w:hint="eastAsia"/>
        </w:rPr>
      </w:pPr>
    </w:p>
    <w:p w14:paraId="678EB780">
      <w:pPr>
        <w:widowControl w:val="0"/>
        <w:numPr>
          <w:ilvl w:val="0"/>
          <w:numId w:val="0"/>
        </w:numPr>
        <w:jc w:val="both"/>
        <w:rPr>
          <w:rFonts w:hint="eastAsia"/>
        </w:rPr>
      </w:pPr>
      <w:r>
        <w:rPr>
          <w:rFonts w:hint="eastAsia"/>
        </w:rPr>
        <w:t>All this may be said of sin prior to the operation of the law.</w:t>
      </w:r>
    </w:p>
    <w:p w14:paraId="27B15F8D">
      <w:pPr>
        <w:widowControl w:val="0"/>
        <w:numPr>
          <w:ilvl w:val="0"/>
          <w:numId w:val="0"/>
        </w:numPr>
        <w:jc w:val="both"/>
        <w:rPr>
          <w:rFonts w:hint="eastAsia"/>
        </w:rPr>
      </w:pPr>
      <w:r>
        <w:rPr>
          <w:rFonts w:hint="eastAsia"/>
        </w:rPr>
        <w:t>所有这一切都可以用来形容律法运作之前的罪。</w:t>
      </w:r>
    </w:p>
    <w:p w14:paraId="616A1832">
      <w:pPr>
        <w:widowControl w:val="0"/>
        <w:numPr>
          <w:ilvl w:val="0"/>
          <w:numId w:val="0"/>
        </w:numPr>
        <w:jc w:val="both"/>
        <w:rPr>
          <w:rFonts w:hint="eastAsia"/>
        </w:rPr>
      </w:pPr>
    </w:p>
    <w:p w14:paraId="634BC1EB">
      <w:pPr>
        <w:widowControl w:val="0"/>
        <w:numPr>
          <w:ilvl w:val="0"/>
          <w:numId w:val="0"/>
        </w:numPr>
        <w:jc w:val="both"/>
        <w:rPr>
          <w:rFonts w:hint="eastAsia"/>
        </w:rPr>
      </w:pPr>
      <w:r>
        <w:rPr>
          <w:rFonts w:hint="eastAsia"/>
        </w:rPr>
        <w:t>It is comparatively inoperative and unknown, until aroused and brought to light by the law.</w:t>
      </w:r>
    </w:p>
    <w:p w14:paraId="1A781903">
      <w:pPr>
        <w:widowControl w:val="0"/>
        <w:numPr>
          <w:ilvl w:val="0"/>
          <w:numId w:val="0"/>
        </w:numPr>
        <w:jc w:val="both"/>
        <w:rPr>
          <w:rFonts w:hint="eastAsia"/>
        </w:rPr>
      </w:pPr>
      <w:r>
        <w:rPr>
          <w:rFonts w:hint="eastAsia"/>
        </w:rPr>
        <w:t>在被律法唤醒并显露出来之前，它相对而言是不起作用和不为人知的。</w:t>
      </w:r>
    </w:p>
    <w:p w14:paraId="7FB573CC">
      <w:pPr>
        <w:widowControl w:val="0"/>
        <w:numPr>
          <w:ilvl w:val="0"/>
          <w:numId w:val="0"/>
        </w:numPr>
        <w:jc w:val="both"/>
        <w:rPr>
          <w:rFonts w:hint="eastAsia"/>
        </w:rPr>
      </w:pPr>
    </w:p>
    <w:p w14:paraId="592676DB">
      <w:pPr>
        <w:widowControl w:val="0"/>
        <w:numPr>
          <w:ilvl w:val="0"/>
          <w:numId w:val="0"/>
        </w:numPr>
        <w:jc w:val="both"/>
        <w:rPr>
          <w:rFonts w:hint="eastAsia"/>
        </w:rPr>
      </w:pPr>
      <w:r>
        <w:rPr>
          <w:rFonts w:hint="eastAsia"/>
        </w:rPr>
        <w:t>There are two effects of the law included in this declaration—the excitement of evil passions, and the discovery of them.</w:t>
      </w:r>
    </w:p>
    <w:p w14:paraId="01FA3237">
      <w:pPr>
        <w:widowControl w:val="0"/>
        <w:numPr>
          <w:ilvl w:val="0"/>
          <w:numId w:val="0"/>
        </w:numPr>
        <w:jc w:val="both"/>
        <w:rPr>
          <w:rFonts w:hint="eastAsia"/>
        </w:rPr>
      </w:pPr>
      <w:r>
        <w:rPr>
          <w:rFonts w:hint="eastAsia"/>
        </w:rPr>
        <w:t>这个宣告中包含了律法的两种效果——激发邪恶的情欲，以及发现它们。</w:t>
      </w:r>
    </w:p>
    <w:p w14:paraId="4505CCDB">
      <w:pPr>
        <w:widowControl w:val="0"/>
        <w:numPr>
          <w:ilvl w:val="0"/>
          <w:numId w:val="0"/>
        </w:numPr>
        <w:jc w:val="both"/>
        <w:rPr>
          <w:rFonts w:hint="eastAsia"/>
        </w:rPr>
      </w:pPr>
    </w:p>
    <w:p w14:paraId="05BEA586">
      <w:pPr>
        <w:widowControl w:val="0"/>
        <w:numPr>
          <w:ilvl w:val="0"/>
          <w:numId w:val="0"/>
        </w:numPr>
        <w:jc w:val="both"/>
        <w:rPr>
          <w:rFonts w:hint="eastAsia"/>
        </w:rPr>
      </w:pPr>
      <w:r>
        <w:rPr>
          <w:rFonts w:hint="eastAsia"/>
        </w:rPr>
        <w:t>Calvin makes the latter much the more prominent: "Ad cognitionem præcipue refero, acsi dictum foret: Detexit in me omnem concupiscentiam; quæ dum lateret, quodammodo nulla esse videbatur."</w:t>
      </w:r>
    </w:p>
    <w:p w14:paraId="11412876">
      <w:pPr>
        <w:widowControl w:val="0"/>
        <w:numPr>
          <w:ilvl w:val="0"/>
          <w:numId w:val="0"/>
        </w:numPr>
        <w:jc w:val="both"/>
        <w:rPr>
          <w:rFonts w:hint="eastAsia"/>
        </w:rPr>
      </w:pPr>
      <w:r>
        <w:rPr>
          <w:rFonts w:hint="eastAsia"/>
        </w:rPr>
        <w:t>加尔文使后者更为突出：“我主要将其归因于认识，就好像说：它在我里面揭示了所有的贪欲；当它潜伏时，在某种程度上似乎不存在。”</w:t>
      </w:r>
    </w:p>
    <w:p w14:paraId="45D789CC">
      <w:pPr>
        <w:widowControl w:val="0"/>
        <w:numPr>
          <w:ilvl w:val="0"/>
          <w:numId w:val="0"/>
        </w:numPr>
        <w:jc w:val="both"/>
        <w:rPr>
          <w:rFonts w:hint="eastAsia"/>
        </w:rPr>
      </w:pPr>
    </w:p>
    <w:p w14:paraId="5A89F670">
      <w:pPr>
        <w:widowControl w:val="0"/>
        <w:numPr>
          <w:ilvl w:val="0"/>
          <w:numId w:val="0"/>
        </w:numPr>
        <w:jc w:val="both"/>
        <w:rPr>
          <w:rFonts w:hint="eastAsia"/>
        </w:rPr>
      </w:pPr>
      <w:r>
        <w:rPr>
          <w:rFonts w:hint="eastAsia"/>
        </w:rPr>
        <w:t>But the context, and the analogous declarations in the succeeding verses, seem to require the former to be considered as the more important.</w:t>
      </w:r>
    </w:p>
    <w:p w14:paraId="0297C7BE">
      <w:pPr>
        <w:widowControl w:val="0"/>
        <w:numPr>
          <w:ilvl w:val="0"/>
          <w:numId w:val="0"/>
        </w:numPr>
        <w:jc w:val="both"/>
        <w:rPr>
          <w:rFonts w:hint="eastAsia"/>
        </w:rPr>
      </w:pPr>
      <w:r>
        <w:rPr>
          <w:rFonts w:hint="eastAsia"/>
        </w:rPr>
        <w:t>但是上下文，以及后面几节中类似的宣告，似乎要求将前者视为更重要的。</w:t>
      </w:r>
    </w:p>
    <w:p w14:paraId="7DA3E5A0">
      <w:pPr>
        <w:widowControl w:val="0"/>
        <w:numPr>
          <w:ilvl w:val="0"/>
          <w:numId w:val="0"/>
        </w:numPr>
        <w:jc w:val="both"/>
        <w:rPr>
          <w:rFonts w:hint="eastAsia"/>
        </w:rPr>
      </w:pPr>
    </w:p>
    <w:p w14:paraId="78974DD9">
      <w:pPr>
        <w:widowControl w:val="0"/>
        <w:numPr>
          <w:ilvl w:val="0"/>
          <w:numId w:val="0"/>
        </w:numPr>
        <w:jc w:val="both"/>
        <w:rPr>
          <w:rFonts w:hint="eastAsia"/>
        </w:rPr>
      </w:pPr>
      <w:r>
        <w:rPr>
          <w:rFonts w:hint="eastAsia"/>
        </w:rPr>
        <w:t>The law then is not evil, but it produces the conviction of sin, by teaching us what sin is, ver. 7, and by making us conscious of the existence and power of this evil in our own hearts, ver. 8.</w:t>
      </w:r>
    </w:p>
    <w:p w14:paraId="5117B726">
      <w:pPr>
        <w:widowControl w:val="0"/>
        <w:numPr>
          <w:ilvl w:val="0"/>
          <w:numId w:val="0"/>
        </w:numPr>
        <w:jc w:val="both"/>
        <w:rPr>
          <w:rFonts w:hint="eastAsia"/>
        </w:rPr>
      </w:pPr>
      <w:r>
        <w:rPr>
          <w:rFonts w:hint="eastAsia"/>
        </w:rPr>
        <w:t>那么律法并非邪恶，但它通过教导我们什么是罪（第7节），并通过使我们意识到这种邪恶在我们自己心中的存在和能力（第8节），来产生对罪的确信。</w:t>
      </w:r>
    </w:p>
    <w:p w14:paraId="106B2B65">
      <w:pPr>
        <w:widowControl w:val="0"/>
        <w:numPr>
          <w:ilvl w:val="0"/>
          <w:numId w:val="0"/>
        </w:numPr>
        <w:jc w:val="both"/>
        <w:rPr>
          <w:rFonts w:hint="eastAsia"/>
        </w:rPr>
      </w:pPr>
    </w:p>
    <w:p w14:paraId="4E7E602A">
      <w:pPr>
        <w:widowControl w:val="0"/>
        <w:numPr>
          <w:ilvl w:val="0"/>
          <w:numId w:val="0"/>
        </w:numPr>
        <w:jc w:val="both"/>
        <w:rPr>
          <w:rFonts w:hint="eastAsia"/>
        </w:rPr>
      </w:pPr>
      <w:r>
        <w:rPr>
          <w:rFonts w:hint="eastAsia"/>
        </w:rPr>
        <w:t>"Ehe dem Menschen ein νόμος entweder von aussen gegeben wird, oder in ihm selbst sich entwickelt, so ist die Sündhaftigkeit zwar in ihm, als Anlage, aber sie ist todt, d. h. sie ist ihm noch nicht zum Bewusstseyn gekommen, weil noch kein Widerstreit zwischen seiner Sündhaftigkeit und einem Gebote in ihm entstehen konnte."</w:t>
      </w:r>
    </w:p>
    <w:p w14:paraId="05EDF766">
      <w:pPr>
        <w:widowControl w:val="0"/>
        <w:numPr>
          <w:ilvl w:val="0"/>
          <w:numId w:val="0"/>
        </w:numPr>
        <w:jc w:val="both"/>
        <w:rPr>
          <w:rFonts w:hint="eastAsia"/>
        </w:rPr>
      </w:pPr>
      <w:r>
        <w:rPr>
          <w:rFonts w:hint="eastAsia"/>
        </w:rPr>
        <w:t>“在一个人从外部被给予 νόμος (律法)，或者在他自己里面发展出律法之前，罪性虽然作为一种倾向存在于他里面，但它是死的，也就是说，它还没有进入他的意识，因为在他里面，他的罪性与诫命之间还没有产生任何冲突。”</w:t>
      </w:r>
    </w:p>
    <w:p w14:paraId="106A6041">
      <w:pPr>
        <w:widowControl w:val="0"/>
        <w:numPr>
          <w:ilvl w:val="0"/>
          <w:numId w:val="0"/>
        </w:numPr>
        <w:jc w:val="both"/>
        <w:rPr>
          <w:rFonts w:hint="eastAsia"/>
        </w:rPr>
      </w:pPr>
    </w:p>
    <w:p w14:paraId="7E8B137D">
      <w:pPr>
        <w:widowControl w:val="0"/>
        <w:numPr>
          <w:ilvl w:val="0"/>
          <w:numId w:val="0"/>
        </w:numPr>
        <w:jc w:val="both"/>
        <w:rPr>
          <w:rFonts w:hint="eastAsia"/>
        </w:rPr>
      </w:pPr>
      <w:r>
        <w:rPr>
          <w:rFonts w:hint="eastAsia"/>
        </w:rPr>
        <w:t>Usteri Lehrbegriff Pauli, p. 25.</w:t>
      </w:r>
    </w:p>
    <w:p w14:paraId="523D0A43">
      <w:pPr>
        <w:widowControl w:val="0"/>
        <w:numPr>
          <w:ilvl w:val="0"/>
          <w:numId w:val="0"/>
        </w:numPr>
        <w:jc w:val="both"/>
        <w:rPr>
          <w:rFonts w:hint="eastAsia"/>
        </w:rPr>
      </w:pPr>
      <w:r>
        <w:rPr>
          <w:rFonts w:hint="eastAsia"/>
        </w:rPr>
        <w:t>乌斯特里《保罗教义》，第25页。</w:t>
      </w:r>
    </w:p>
    <w:p w14:paraId="572CE80A">
      <w:pPr>
        <w:widowControl w:val="0"/>
        <w:numPr>
          <w:ilvl w:val="0"/>
          <w:numId w:val="0"/>
        </w:numPr>
        <w:jc w:val="both"/>
        <w:rPr>
          <w:rFonts w:hint="eastAsia"/>
        </w:rPr>
      </w:pPr>
    </w:p>
    <w:p w14:paraId="0627B589">
      <w:pPr>
        <w:widowControl w:val="0"/>
        <w:numPr>
          <w:ilvl w:val="0"/>
          <w:numId w:val="0"/>
        </w:numPr>
        <w:jc w:val="both"/>
        <w:rPr>
          <w:rFonts w:hint="eastAsia"/>
        </w:rPr>
      </w:pPr>
      <w:r>
        <w:rPr>
          <w:rFonts w:hint="eastAsia"/>
        </w:rPr>
        <w:t>Such is certainly the experience of Christians.</w:t>
      </w:r>
    </w:p>
    <w:p w14:paraId="07DB6E17">
      <w:pPr>
        <w:widowControl w:val="0"/>
        <w:numPr>
          <w:ilvl w:val="0"/>
          <w:numId w:val="0"/>
        </w:numPr>
        <w:jc w:val="both"/>
        <w:rPr>
          <w:rFonts w:hint="eastAsia"/>
        </w:rPr>
      </w:pPr>
      <w:r>
        <w:rPr>
          <w:rFonts w:hint="eastAsia"/>
        </w:rPr>
        <w:t>这确实是基督徒的经验。</w:t>
      </w:r>
    </w:p>
    <w:p w14:paraId="5A962F38">
      <w:pPr>
        <w:widowControl w:val="0"/>
        <w:numPr>
          <w:ilvl w:val="0"/>
          <w:numId w:val="0"/>
        </w:numPr>
        <w:jc w:val="both"/>
        <w:rPr>
          <w:rFonts w:hint="eastAsia"/>
        </w:rPr>
      </w:pPr>
    </w:p>
    <w:p w14:paraId="787E1AF2">
      <w:pPr>
        <w:widowControl w:val="0"/>
        <w:numPr>
          <w:ilvl w:val="0"/>
          <w:numId w:val="0"/>
        </w:numPr>
        <w:jc w:val="both"/>
        <w:rPr>
          <w:rFonts w:hint="eastAsia"/>
        </w:rPr>
      </w:pPr>
      <w:r>
        <w:rPr>
          <w:rFonts w:hint="eastAsia"/>
        </w:rPr>
        <w:t>They live at ease.</w:t>
      </w:r>
    </w:p>
    <w:p w14:paraId="0A40038F">
      <w:pPr>
        <w:widowControl w:val="0"/>
        <w:numPr>
          <w:ilvl w:val="0"/>
          <w:numId w:val="0"/>
        </w:numPr>
        <w:jc w:val="both"/>
        <w:rPr>
          <w:rFonts w:hint="eastAsia"/>
        </w:rPr>
      </w:pPr>
      <w:r>
        <w:rPr>
          <w:rFonts w:hint="eastAsia"/>
        </w:rPr>
        <w:t>他们安逸地生活。</w:t>
      </w:r>
    </w:p>
    <w:p w14:paraId="53E999AE">
      <w:pPr>
        <w:widowControl w:val="0"/>
        <w:numPr>
          <w:ilvl w:val="0"/>
          <w:numId w:val="0"/>
        </w:numPr>
        <w:jc w:val="both"/>
        <w:rPr>
          <w:rFonts w:hint="eastAsia"/>
        </w:rPr>
      </w:pPr>
    </w:p>
    <w:p w14:paraId="1D0470BD">
      <w:pPr>
        <w:widowControl w:val="0"/>
        <w:numPr>
          <w:ilvl w:val="0"/>
          <w:numId w:val="0"/>
        </w:numPr>
        <w:jc w:val="both"/>
        <w:rPr>
          <w:rFonts w:hint="eastAsia"/>
        </w:rPr>
      </w:pPr>
      <w:r>
        <w:rPr>
          <w:rFonts w:hint="eastAsia"/>
        </w:rPr>
        <w:t>Conscience is at rest.</w:t>
      </w:r>
    </w:p>
    <w:p w14:paraId="6B0CF613">
      <w:pPr>
        <w:widowControl w:val="0"/>
        <w:numPr>
          <w:ilvl w:val="0"/>
          <w:numId w:val="0"/>
        </w:numPr>
        <w:jc w:val="both"/>
        <w:rPr>
          <w:rFonts w:hint="eastAsia"/>
        </w:rPr>
      </w:pPr>
      <w:r>
        <w:rPr>
          <w:rFonts w:hint="eastAsia"/>
        </w:rPr>
        <w:t>良心安息了。</w:t>
      </w:r>
    </w:p>
    <w:p w14:paraId="58842303">
      <w:pPr>
        <w:widowControl w:val="0"/>
        <w:numPr>
          <w:ilvl w:val="0"/>
          <w:numId w:val="0"/>
        </w:numPr>
        <w:jc w:val="both"/>
        <w:rPr>
          <w:rFonts w:hint="eastAsia"/>
        </w:rPr>
      </w:pPr>
    </w:p>
    <w:p w14:paraId="519C94C4">
      <w:pPr>
        <w:widowControl w:val="0"/>
        <w:numPr>
          <w:ilvl w:val="0"/>
          <w:numId w:val="0"/>
        </w:numPr>
        <w:jc w:val="both"/>
        <w:rPr>
          <w:rFonts w:hint="eastAsia"/>
        </w:rPr>
      </w:pPr>
      <w:r>
        <w:rPr>
          <w:rFonts w:hint="eastAsia"/>
        </w:rPr>
        <w:t>They think them selves to be as good as can be reasonably required of them They have no adequate conception of the power or heinousness of the evil within them.</w:t>
      </w:r>
    </w:p>
    <w:p w14:paraId="01FB94FB">
      <w:pPr>
        <w:widowControl w:val="0"/>
        <w:numPr>
          <w:ilvl w:val="0"/>
          <w:numId w:val="0"/>
        </w:numPr>
        <w:jc w:val="both"/>
        <w:rPr>
          <w:rFonts w:hint="eastAsia"/>
        </w:rPr>
      </w:pPr>
      <w:r>
        <w:rPr>
          <w:rFonts w:hint="eastAsia"/>
        </w:rPr>
        <w:t>他们认为自己已经达到了合理要求的良善程度。他们对内心邪恶的力量或可憎性没有充分的认识。</w:t>
      </w:r>
    </w:p>
    <w:p w14:paraId="25337F5F">
      <w:pPr>
        <w:widowControl w:val="0"/>
        <w:numPr>
          <w:ilvl w:val="0"/>
          <w:numId w:val="0"/>
        </w:numPr>
        <w:jc w:val="both"/>
        <w:rPr>
          <w:rFonts w:hint="eastAsia"/>
        </w:rPr>
      </w:pPr>
    </w:p>
    <w:p w14:paraId="21DC4351">
      <w:pPr>
        <w:widowControl w:val="0"/>
        <w:numPr>
          <w:ilvl w:val="0"/>
          <w:numId w:val="0"/>
        </w:numPr>
        <w:jc w:val="both"/>
        <w:rPr>
          <w:rFonts w:hint="eastAsia"/>
        </w:rPr>
      </w:pPr>
      <w:r>
        <w:rPr>
          <w:rFonts w:hint="eastAsia"/>
        </w:rPr>
        <w:t>Sin lies, as it were, dead, as the torpid serpent, until the operation of the law rouses it from its slumbers, and reveals its character.</w:t>
      </w:r>
    </w:p>
    <w:p w14:paraId="68295E73">
      <w:pPr>
        <w:widowControl w:val="0"/>
        <w:numPr>
          <w:ilvl w:val="0"/>
          <w:numId w:val="0"/>
        </w:numPr>
        <w:jc w:val="both"/>
        <w:rPr>
          <w:rFonts w:hint="eastAsia"/>
        </w:rPr>
      </w:pPr>
      <w:r>
        <w:rPr>
          <w:rFonts w:hint="eastAsia"/>
        </w:rPr>
        <w:t>罪仿佛死了，像冬眠的蛇一样，直到律法的运作将其从沉睡中唤醒，并揭示其本性。</w:t>
      </w:r>
    </w:p>
    <w:p w14:paraId="313C32A1">
      <w:pPr>
        <w:widowControl w:val="0"/>
        <w:numPr>
          <w:ilvl w:val="0"/>
          <w:numId w:val="0"/>
        </w:numPr>
        <w:jc w:val="both"/>
        <w:rPr>
          <w:rFonts w:hint="eastAsia"/>
        </w:rPr>
      </w:pPr>
    </w:p>
    <w:p w14:paraId="7114314A">
      <w:pPr>
        <w:widowControl w:val="0"/>
        <w:numPr>
          <w:ilvl w:val="0"/>
          <w:numId w:val="0"/>
        </w:numPr>
        <w:jc w:val="both"/>
        <w:rPr>
          <w:rFonts w:hint="eastAsia"/>
        </w:rPr>
      </w:pPr>
      <w:r>
        <w:rPr>
          <w:rFonts w:hint="eastAsia"/>
        </w:rPr>
        <w:t>VERSE 9. For I was alive without the law once, &amp;c.</w:t>
      </w:r>
    </w:p>
    <w:p w14:paraId="1875AB9C">
      <w:pPr>
        <w:widowControl w:val="0"/>
        <w:numPr>
          <w:ilvl w:val="0"/>
          <w:numId w:val="0"/>
        </w:numPr>
        <w:jc w:val="both"/>
        <w:rPr>
          <w:rFonts w:hint="eastAsia"/>
        </w:rPr>
      </w:pPr>
      <w:r>
        <w:rPr>
          <w:rFonts w:hint="eastAsia"/>
        </w:rPr>
        <w:t>第9节. 我从前没有律法是活着的，等等。</w:t>
      </w:r>
    </w:p>
    <w:p w14:paraId="5758B9E9">
      <w:pPr>
        <w:widowControl w:val="0"/>
        <w:numPr>
          <w:ilvl w:val="0"/>
          <w:numId w:val="0"/>
        </w:numPr>
        <w:jc w:val="both"/>
        <w:rPr>
          <w:rFonts w:hint="eastAsia"/>
        </w:rPr>
      </w:pPr>
    </w:p>
    <w:p w14:paraId="4156CD29">
      <w:pPr>
        <w:widowControl w:val="0"/>
        <w:numPr>
          <w:ilvl w:val="0"/>
          <w:numId w:val="0"/>
        </w:numPr>
        <w:jc w:val="both"/>
        <w:rPr>
          <w:rFonts w:hint="eastAsia"/>
        </w:rPr>
      </w:pPr>
      <w:r>
        <w:rPr>
          <w:rFonts w:hint="eastAsia"/>
        </w:rPr>
        <w:t>The meaning of this clause is necessarily determined by what precedes.</w:t>
      </w:r>
    </w:p>
    <w:p w14:paraId="5321C6EE">
      <w:pPr>
        <w:widowControl w:val="0"/>
        <w:numPr>
          <w:ilvl w:val="0"/>
          <w:numId w:val="0"/>
        </w:numPr>
        <w:jc w:val="both"/>
        <w:rPr>
          <w:rFonts w:hint="eastAsia"/>
        </w:rPr>
      </w:pPr>
      <w:r>
        <w:rPr>
          <w:rFonts w:hint="eastAsia"/>
        </w:rPr>
        <w:t>这个子句的意思必然由前面的内容决定。</w:t>
      </w:r>
    </w:p>
    <w:p w14:paraId="5F07B1E9">
      <w:pPr>
        <w:widowControl w:val="0"/>
        <w:numPr>
          <w:ilvl w:val="0"/>
          <w:numId w:val="0"/>
        </w:numPr>
        <w:jc w:val="both"/>
        <w:rPr>
          <w:rFonts w:hint="eastAsia"/>
        </w:rPr>
      </w:pPr>
    </w:p>
    <w:p w14:paraId="65858E89">
      <w:pPr>
        <w:widowControl w:val="0"/>
        <w:numPr>
          <w:ilvl w:val="0"/>
          <w:numId w:val="0"/>
        </w:numPr>
        <w:jc w:val="both"/>
        <w:rPr>
          <w:rFonts w:hint="eastAsia"/>
        </w:rPr>
      </w:pPr>
      <w:r>
        <w:rPr>
          <w:rFonts w:hint="eastAsia"/>
        </w:rPr>
        <w:t>If by sin being dead means its lying unnoticed and unknown, then by being alive, Paul must mean that state of security and comparative exemption from the turbulence or manifestation of sin in his heart, which he then experienced.</w:t>
      </w:r>
    </w:p>
    <w:p w14:paraId="6CAEA7DB">
      <w:pPr>
        <w:widowControl w:val="0"/>
        <w:numPr>
          <w:ilvl w:val="0"/>
          <w:numId w:val="0"/>
        </w:numPr>
        <w:jc w:val="both"/>
        <w:rPr>
          <w:rFonts w:hint="eastAsia"/>
        </w:rPr>
      </w:pPr>
      <w:r>
        <w:rPr>
          <w:rFonts w:hint="eastAsia"/>
        </w:rPr>
        <w:t>如果“罪是死的”意指罪潜伏未被注意和认识，那么“活着”必定是指保罗当时所经历的那种安全状态，以及相对免于内心罪的骚动或显露的状态。</w:t>
      </w:r>
    </w:p>
    <w:p w14:paraId="6968DBDD">
      <w:pPr>
        <w:widowControl w:val="0"/>
        <w:numPr>
          <w:ilvl w:val="0"/>
          <w:numId w:val="0"/>
        </w:numPr>
        <w:jc w:val="both"/>
        <w:rPr>
          <w:rFonts w:hint="eastAsia"/>
        </w:rPr>
      </w:pPr>
    </w:p>
    <w:p w14:paraId="6B50C950">
      <w:pPr>
        <w:widowControl w:val="0"/>
        <w:numPr>
          <w:ilvl w:val="0"/>
          <w:numId w:val="0"/>
        </w:numPr>
        <w:jc w:val="both"/>
        <w:rPr>
          <w:rFonts w:hint="eastAsia"/>
        </w:rPr>
      </w:pPr>
      <w:r>
        <w:rPr>
          <w:rFonts w:hint="eastAsia"/>
        </w:rPr>
        <w:t>He fancied himself in a happy and desirable condition.</w:t>
      </w:r>
    </w:p>
    <w:p w14:paraId="38907889">
      <w:pPr>
        <w:widowControl w:val="0"/>
        <w:numPr>
          <w:ilvl w:val="0"/>
          <w:numId w:val="0"/>
        </w:numPr>
        <w:jc w:val="both"/>
        <w:rPr>
          <w:rFonts w:hint="eastAsia"/>
        </w:rPr>
      </w:pPr>
      <w:r>
        <w:rPr>
          <w:rFonts w:hint="eastAsia"/>
        </w:rPr>
        <w:t>祂自以为处于一种幸福而可向往的状态。</w:t>
      </w:r>
    </w:p>
    <w:p w14:paraId="5113A548">
      <w:pPr>
        <w:widowControl w:val="0"/>
        <w:numPr>
          <w:ilvl w:val="0"/>
          <w:numId w:val="0"/>
        </w:numPr>
        <w:jc w:val="both"/>
        <w:rPr>
          <w:rFonts w:hint="eastAsia"/>
        </w:rPr>
      </w:pPr>
    </w:p>
    <w:p w14:paraId="06103A49">
      <w:pPr>
        <w:widowControl w:val="0"/>
        <w:numPr>
          <w:ilvl w:val="0"/>
          <w:numId w:val="0"/>
        </w:numPr>
        <w:jc w:val="both"/>
        <w:rPr>
          <w:rFonts w:hint="eastAsia"/>
        </w:rPr>
      </w:pPr>
      <w:r>
        <w:rPr>
          <w:rFonts w:hint="eastAsia"/>
        </w:rPr>
        <w:t>He had no dread of punishment, no painful consciousness of sin.</w:t>
      </w:r>
    </w:p>
    <w:p w14:paraId="538E720F">
      <w:pPr>
        <w:widowControl w:val="0"/>
        <w:numPr>
          <w:ilvl w:val="0"/>
          <w:numId w:val="0"/>
        </w:numPr>
        <w:jc w:val="both"/>
        <w:rPr>
          <w:rFonts w:hint="eastAsia"/>
        </w:rPr>
      </w:pPr>
      <w:r>
        <w:rPr>
          <w:rFonts w:hint="eastAsia"/>
        </w:rPr>
        <w:t>祂不惧怕刑罚，也没有痛苦的罪的意识。</w:t>
      </w:r>
    </w:p>
    <w:p w14:paraId="76F0EC9B">
      <w:pPr>
        <w:widowControl w:val="0"/>
        <w:numPr>
          <w:ilvl w:val="0"/>
          <w:numId w:val="0"/>
        </w:numPr>
        <w:jc w:val="both"/>
        <w:rPr>
          <w:rFonts w:hint="eastAsia"/>
        </w:rPr>
      </w:pPr>
    </w:p>
    <w:p w14:paraId="443D8AAA">
      <w:pPr>
        <w:widowControl w:val="0"/>
        <w:numPr>
          <w:ilvl w:val="0"/>
          <w:numId w:val="0"/>
        </w:numPr>
        <w:jc w:val="both"/>
        <w:rPr>
          <w:rFonts w:hint="eastAsia"/>
        </w:rPr>
      </w:pPr>
      <w:r>
        <w:rPr>
          <w:rFonts w:hint="eastAsia"/>
        </w:rPr>
        <w:t>But when the commandment came, i.e. came to his knowledge, was revealed to him in its authority and in the extent and spirituality of its demands, sin revived; i.e. it was roused from its torpor.</w:t>
      </w:r>
    </w:p>
    <w:p w14:paraId="25D40F1A">
      <w:pPr>
        <w:widowControl w:val="0"/>
        <w:numPr>
          <w:ilvl w:val="0"/>
          <w:numId w:val="0"/>
        </w:numPr>
        <w:jc w:val="both"/>
        <w:rPr>
          <w:rFonts w:hint="eastAsia"/>
        </w:rPr>
      </w:pPr>
      <w:r>
        <w:rPr>
          <w:rFonts w:hint="eastAsia"/>
        </w:rPr>
        <w:t>但是当诫命来到时，即当祂认识到诫命，当诫命以其权威以及其要求的范围和属灵性向祂显明时，罪就复活了；即它从麻木中被唤醒了。</w:t>
      </w:r>
    </w:p>
    <w:p w14:paraId="5A7BE0F5">
      <w:pPr>
        <w:widowControl w:val="0"/>
        <w:numPr>
          <w:ilvl w:val="0"/>
          <w:numId w:val="0"/>
        </w:numPr>
        <w:jc w:val="both"/>
        <w:rPr>
          <w:rFonts w:hint="eastAsia"/>
        </w:rPr>
      </w:pPr>
    </w:p>
    <w:p w14:paraId="034EEE74">
      <w:pPr>
        <w:widowControl w:val="0"/>
        <w:numPr>
          <w:ilvl w:val="0"/>
          <w:numId w:val="0"/>
        </w:numPr>
        <w:jc w:val="both"/>
        <w:rPr>
          <w:rFonts w:hint="eastAsia"/>
        </w:rPr>
      </w:pPr>
      <w:r>
        <w:rPr>
          <w:rFonts w:hint="eastAsia"/>
        </w:rPr>
        <w:t>It was revealed in his consciousness by its greater activity; so that the increase of his knowledge of sin was due to an increase in its activity.</w:t>
      </w:r>
    </w:p>
    <w:p w14:paraId="1747551D">
      <w:pPr>
        <w:widowControl w:val="0"/>
        <w:numPr>
          <w:ilvl w:val="0"/>
          <w:numId w:val="0"/>
        </w:numPr>
        <w:jc w:val="both"/>
        <w:rPr>
          <w:rFonts w:hint="eastAsia"/>
        </w:rPr>
      </w:pPr>
      <w:r>
        <w:rPr>
          <w:rFonts w:hint="eastAsia"/>
        </w:rPr>
        <w:t>它藉着其更大的活动性在祂的意识中显明出来；因此祂对罪的认识的增加是由于罪活动性的增加。</w:t>
      </w:r>
    </w:p>
    <w:p w14:paraId="712E9E0A">
      <w:pPr>
        <w:widowControl w:val="0"/>
        <w:numPr>
          <w:ilvl w:val="0"/>
          <w:numId w:val="0"/>
        </w:numPr>
        <w:jc w:val="both"/>
        <w:rPr>
          <w:rFonts w:hint="eastAsia"/>
        </w:rPr>
      </w:pPr>
    </w:p>
    <w:p w14:paraId="32BDF31D">
      <w:pPr>
        <w:widowControl w:val="0"/>
        <w:numPr>
          <w:ilvl w:val="0"/>
          <w:numId w:val="0"/>
        </w:numPr>
        <w:jc w:val="both"/>
        <w:rPr>
          <w:rFonts w:hint="eastAsia"/>
        </w:rPr>
      </w:pPr>
      <w:r>
        <w:rPr>
          <w:rFonts w:hint="eastAsia"/>
        </w:rPr>
        <w:t>And I died.</w:t>
      </w:r>
    </w:p>
    <w:p w14:paraId="5880B19E">
      <w:pPr>
        <w:widowControl w:val="0"/>
        <w:numPr>
          <w:ilvl w:val="0"/>
          <w:numId w:val="0"/>
        </w:numPr>
        <w:jc w:val="both"/>
        <w:rPr>
          <w:rFonts w:hint="eastAsia"/>
        </w:rPr>
      </w:pPr>
      <w:r>
        <w:rPr>
          <w:rFonts w:hint="eastAsia"/>
        </w:rPr>
        <w:t>我就死了。</w:t>
      </w:r>
    </w:p>
    <w:p w14:paraId="3A0A8345">
      <w:pPr>
        <w:widowControl w:val="0"/>
        <w:numPr>
          <w:ilvl w:val="0"/>
          <w:numId w:val="0"/>
        </w:numPr>
        <w:jc w:val="both"/>
        <w:rPr>
          <w:rFonts w:hint="eastAsia"/>
        </w:rPr>
      </w:pPr>
    </w:p>
    <w:p w14:paraId="60A97132">
      <w:pPr>
        <w:widowControl w:val="0"/>
        <w:numPr>
          <w:ilvl w:val="0"/>
          <w:numId w:val="0"/>
        </w:numPr>
        <w:jc w:val="both"/>
        <w:rPr>
          <w:rFonts w:hint="eastAsia"/>
        </w:rPr>
      </w:pPr>
      <w:r>
        <w:rPr>
          <w:rFonts w:hint="eastAsia"/>
        </w:rPr>
        <w:t>As by being alive was meant being at ease in a fancied state of security and goodness, being dead must mean just the opposite, viz. a state of misery arising from a sense of danger and the consciousness of guilt.</w:t>
      </w:r>
    </w:p>
    <w:p w14:paraId="161926F6">
      <w:pPr>
        <w:widowControl w:val="0"/>
        <w:numPr>
          <w:ilvl w:val="0"/>
          <w:numId w:val="0"/>
        </w:numPr>
        <w:jc w:val="both"/>
        <w:rPr>
          <w:rFonts w:hint="eastAsia"/>
        </w:rPr>
      </w:pPr>
      <w:r>
        <w:rPr>
          <w:rFonts w:hint="eastAsia"/>
        </w:rPr>
        <w:t>正如“活着”意指在一种想象的安全和良善状态中安逸自在，“死了”就必定意味着恰恰相反，即一种因危险感和罪咎意识而产生的痛苦状态。</w:t>
      </w:r>
    </w:p>
    <w:p w14:paraId="196348B8">
      <w:pPr>
        <w:widowControl w:val="0"/>
        <w:numPr>
          <w:ilvl w:val="0"/>
          <w:numId w:val="0"/>
        </w:numPr>
        <w:jc w:val="both"/>
        <w:rPr>
          <w:rFonts w:hint="eastAsia"/>
        </w:rPr>
      </w:pPr>
    </w:p>
    <w:p w14:paraId="3683D7D4">
      <w:pPr>
        <w:widowControl w:val="0"/>
        <w:numPr>
          <w:ilvl w:val="0"/>
          <w:numId w:val="0"/>
        </w:numPr>
        <w:jc w:val="both"/>
        <w:rPr>
          <w:rFonts w:hint="eastAsia"/>
        </w:rPr>
      </w:pPr>
      <w:r>
        <w:rPr>
          <w:rFonts w:hint="eastAsia"/>
        </w:rPr>
        <w:t>This interpretation is recommended not only by its agreement with the whole context, but also from its accordance with the common experience of Christians.</w:t>
      </w:r>
    </w:p>
    <w:p w14:paraId="77EA3202">
      <w:pPr>
        <w:widowControl w:val="0"/>
        <w:numPr>
          <w:ilvl w:val="0"/>
          <w:numId w:val="0"/>
        </w:numPr>
        <w:jc w:val="both"/>
        <w:rPr>
          <w:rFonts w:hint="eastAsia"/>
        </w:rPr>
      </w:pPr>
      <w:r>
        <w:rPr>
          <w:rFonts w:hint="eastAsia"/>
        </w:rPr>
        <w:t>这种解释不仅因其与整个上下文的一致性而受到推荐，也因其与基督徒普遍经验的一致性而受到推荐。</w:t>
      </w:r>
    </w:p>
    <w:p w14:paraId="3599D8C9">
      <w:pPr>
        <w:widowControl w:val="0"/>
        <w:numPr>
          <w:ilvl w:val="0"/>
          <w:numId w:val="0"/>
        </w:numPr>
        <w:jc w:val="both"/>
        <w:rPr>
          <w:rFonts w:hint="eastAsia"/>
        </w:rPr>
      </w:pPr>
    </w:p>
    <w:p w14:paraId="2EAFDB3D">
      <w:pPr>
        <w:widowControl w:val="0"/>
        <w:numPr>
          <w:ilvl w:val="0"/>
          <w:numId w:val="0"/>
        </w:numPr>
        <w:jc w:val="both"/>
        <w:rPr>
          <w:rFonts w:hint="eastAsia"/>
        </w:rPr>
      </w:pPr>
      <w:r>
        <w:rPr>
          <w:rFonts w:hint="eastAsia"/>
        </w:rPr>
        <w:t>Every believer can adopt the language of the apostle.</w:t>
      </w:r>
    </w:p>
    <w:p w14:paraId="051A1B71">
      <w:pPr>
        <w:widowControl w:val="0"/>
        <w:numPr>
          <w:ilvl w:val="0"/>
          <w:numId w:val="0"/>
        </w:numPr>
        <w:jc w:val="both"/>
        <w:rPr>
          <w:rFonts w:hint="eastAsia"/>
        </w:rPr>
      </w:pPr>
      <w:r>
        <w:rPr>
          <w:rFonts w:hint="eastAsia"/>
        </w:rPr>
        <w:t>每一位信徒都可以采纳使徒的语言。</w:t>
      </w:r>
    </w:p>
    <w:p w14:paraId="5C32AB86">
      <w:pPr>
        <w:widowControl w:val="0"/>
        <w:numPr>
          <w:ilvl w:val="0"/>
          <w:numId w:val="0"/>
        </w:numPr>
        <w:jc w:val="both"/>
        <w:rPr>
          <w:rFonts w:hint="eastAsia"/>
        </w:rPr>
      </w:pPr>
    </w:p>
    <w:p w14:paraId="35C0C823">
      <w:pPr>
        <w:widowControl w:val="0"/>
        <w:numPr>
          <w:ilvl w:val="0"/>
          <w:numId w:val="0"/>
        </w:numPr>
        <w:jc w:val="both"/>
        <w:rPr>
          <w:rFonts w:hint="eastAsia"/>
        </w:rPr>
      </w:pPr>
      <w:r>
        <w:rPr>
          <w:rFonts w:hint="eastAsia"/>
        </w:rPr>
        <w:t>He can say he was alive without the law; he was secure and free from any painful consciousness of sin; but when the commandment came, when he was brought to see how holy and how broad is the law of God, sin was aroused and revealed, and all his fancied security and goodness disappeared.</w:t>
      </w:r>
    </w:p>
    <w:p w14:paraId="1009D5F7">
      <w:pPr>
        <w:widowControl w:val="0"/>
        <w:numPr>
          <w:ilvl w:val="0"/>
          <w:numId w:val="0"/>
        </w:numPr>
        <w:jc w:val="both"/>
        <w:rPr>
          <w:rFonts w:hint="eastAsia"/>
        </w:rPr>
      </w:pPr>
      <w:r>
        <w:rPr>
          <w:rFonts w:hint="eastAsia"/>
        </w:rPr>
        <w:t>他可以说他没有律法时是活着的；他安稳，没有任何痛苦的罪的意识；但是当诫命来到时，当他看到神的律法是何等圣洁和宽广时，罪就被激起并显露出来，他所有想象的安全和良善都消失了。</w:t>
      </w:r>
    </w:p>
    <w:p w14:paraId="59205D78">
      <w:pPr>
        <w:widowControl w:val="0"/>
        <w:numPr>
          <w:ilvl w:val="0"/>
          <w:numId w:val="0"/>
        </w:numPr>
        <w:jc w:val="both"/>
        <w:rPr>
          <w:rFonts w:hint="eastAsia"/>
        </w:rPr>
      </w:pPr>
    </w:p>
    <w:p w14:paraId="43222170">
      <w:pPr>
        <w:widowControl w:val="0"/>
        <w:numPr>
          <w:ilvl w:val="0"/>
          <w:numId w:val="0"/>
        </w:numPr>
        <w:jc w:val="both"/>
        <w:rPr>
          <w:rFonts w:hint="eastAsia"/>
        </w:rPr>
      </w:pPr>
      <w:r>
        <w:rPr>
          <w:rFonts w:hint="eastAsia"/>
        </w:rPr>
        <w:t>He was bowed down under the conviction of his desert of death as a penalty, and under the power of spiritual death in his soul.</w:t>
      </w:r>
    </w:p>
    <w:p w14:paraId="00BFF0F5">
      <w:pPr>
        <w:widowControl w:val="0"/>
        <w:numPr>
          <w:ilvl w:val="0"/>
          <w:numId w:val="0"/>
        </w:numPr>
        <w:jc w:val="both"/>
        <w:rPr>
          <w:rFonts w:hint="eastAsia"/>
        </w:rPr>
      </w:pPr>
      <w:r>
        <w:rPr>
          <w:rFonts w:hint="eastAsia"/>
        </w:rPr>
        <w:t>祂因确信自己应受死的刑罚而屈身，并在灵魂中受到属灵死亡的权势辖制。</w:t>
      </w:r>
    </w:p>
    <w:p w14:paraId="36FC2045">
      <w:pPr>
        <w:widowControl w:val="0"/>
        <w:numPr>
          <w:ilvl w:val="0"/>
          <w:numId w:val="0"/>
        </w:numPr>
        <w:jc w:val="both"/>
        <w:rPr>
          <w:rFonts w:hint="eastAsia"/>
        </w:rPr>
      </w:pPr>
    </w:p>
    <w:p w14:paraId="6A7159A3">
      <w:pPr>
        <w:widowControl w:val="0"/>
        <w:numPr>
          <w:ilvl w:val="0"/>
          <w:numId w:val="0"/>
        </w:numPr>
        <w:jc w:val="both"/>
        <w:rPr>
          <w:rFonts w:hint="eastAsia"/>
        </w:rPr>
      </w:pPr>
      <w:r>
        <w:rPr>
          <w:rFonts w:hint="eastAsia"/>
        </w:rPr>
        <w:t>"Mors peccati," says Calvin, "vita est hominis; rursum vita peccati mors hominis."</w:t>
      </w:r>
    </w:p>
    <w:p w14:paraId="59C6A7B0">
      <w:pPr>
        <w:widowControl w:val="0"/>
        <w:numPr>
          <w:ilvl w:val="0"/>
          <w:numId w:val="0"/>
        </w:numPr>
        <w:jc w:val="both"/>
        <w:rPr>
          <w:rFonts w:hint="eastAsia"/>
        </w:rPr>
      </w:pPr>
      <w:r>
        <w:rPr>
          <w:rFonts w:hint="eastAsia"/>
        </w:rPr>
        <w:t>加尔文说：“罪的死是人的生；反过来，罪的生是人的死。”</w:t>
      </w:r>
    </w:p>
    <w:p w14:paraId="1D300ECD">
      <w:pPr>
        <w:widowControl w:val="0"/>
        <w:numPr>
          <w:ilvl w:val="0"/>
          <w:numId w:val="0"/>
        </w:numPr>
        <w:jc w:val="both"/>
        <w:rPr>
          <w:rFonts w:hint="eastAsia"/>
        </w:rPr>
      </w:pPr>
    </w:p>
    <w:p w14:paraId="053E55FF">
      <w:pPr>
        <w:widowControl w:val="0"/>
        <w:numPr>
          <w:ilvl w:val="0"/>
          <w:numId w:val="0"/>
        </w:numPr>
        <w:jc w:val="both"/>
        <w:rPr>
          <w:rFonts w:hint="eastAsia"/>
        </w:rPr>
      </w:pPr>
      <w:r>
        <w:rPr>
          <w:rFonts w:hint="eastAsia"/>
        </w:rPr>
        <w:t>The questions, however—When was Paul, or those in whose name he speaks, without the law?</w:t>
      </w:r>
    </w:p>
    <w:p w14:paraId="69123288">
      <w:pPr>
        <w:widowControl w:val="0"/>
        <w:numPr>
          <w:ilvl w:val="0"/>
          <w:numId w:val="0"/>
        </w:numPr>
        <w:jc w:val="both"/>
        <w:rPr>
          <w:rFonts w:hint="eastAsia"/>
        </w:rPr>
      </w:pPr>
      <w:r>
        <w:rPr>
          <w:rFonts w:hint="eastAsia"/>
        </w:rPr>
        <w:t>然而，问题是——保罗，或他所代表的那些人，何时没有律法？</w:t>
      </w:r>
    </w:p>
    <w:p w14:paraId="4913CE67">
      <w:pPr>
        <w:widowControl w:val="0"/>
        <w:numPr>
          <w:ilvl w:val="0"/>
          <w:numId w:val="0"/>
        </w:numPr>
        <w:jc w:val="both"/>
        <w:rPr>
          <w:rFonts w:hint="eastAsia"/>
        </w:rPr>
      </w:pPr>
    </w:p>
    <w:p w14:paraId="190DD8D4">
      <w:pPr>
        <w:widowControl w:val="0"/>
        <w:numPr>
          <w:ilvl w:val="0"/>
          <w:numId w:val="0"/>
        </w:numPr>
        <w:jc w:val="both"/>
        <w:rPr>
          <w:rFonts w:hint="eastAsia"/>
        </w:rPr>
      </w:pPr>
      <w:r>
        <w:rPr>
          <w:rFonts w:hint="eastAsia"/>
        </w:rPr>
        <w:t>In what sense was he then alive?</w:t>
      </w:r>
    </w:p>
    <w:p w14:paraId="1B9C7459">
      <w:pPr>
        <w:widowControl w:val="0"/>
        <w:numPr>
          <w:ilvl w:val="0"/>
          <w:numId w:val="0"/>
        </w:numPr>
        <w:jc w:val="both"/>
        <w:rPr>
          <w:rFonts w:hint="eastAsia"/>
        </w:rPr>
      </w:pPr>
      <w:r>
        <w:rPr>
          <w:rFonts w:hint="eastAsia"/>
        </w:rPr>
        <w:t>祂那时在什么意义上是活着的？</w:t>
      </w:r>
    </w:p>
    <w:p w14:paraId="484C4076">
      <w:pPr>
        <w:widowControl w:val="0"/>
        <w:numPr>
          <w:ilvl w:val="0"/>
          <w:numId w:val="0"/>
        </w:numPr>
        <w:jc w:val="both"/>
        <w:rPr>
          <w:rFonts w:hint="eastAsia"/>
        </w:rPr>
      </w:pPr>
    </w:p>
    <w:p w14:paraId="1D54815A">
      <w:pPr>
        <w:widowControl w:val="0"/>
        <w:numPr>
          <w:ilvl w:val="0"/>
          <w:numId w:val="0"/>
        </w:numPr>
        <w:jc w:val="both"/>
        <w:rPr>
          <w:rFonts w:hint="eastAsia"/>
        </w:rPr>
      </w:pPr>
      <w:r>
        <w:rPr>
          <w:rFonts w:hint="eastAsia"/>
        </w:rPr>
        <w:t>What is meant by the commandment coming?</w:t>
      </w:r>
    </w:p>
    <w:p w14:paraId="624F13D9">
      <w:pPr>
        <w:widowControl w:val="0"/>
        <w:numPr>
          <w:ilvl w:val="0"/>
          <w:numId w:val="0"/>
        </w:numPr>
        <w:jc w:val="both"/>
        <w:rPr>
          <w:rFonts w:hint="eastAsia"/>
        </w:rPr>
      </w:pPr>
      <w:r>
        <w:rPr>
          <w:rFonts w:hint="eastAsia"/>
        </w:rPr>
        <w:t>“诫命来到”是什么意思？</w:t>
      </w:r>
    </w:p>
    <w:p w14:paraId="0CFE8890">
      <w:pPr>
        <w:widowControl w:val="0"/>
        <w:numPr>
          <w:ilvl w:val="0"/>
          <w:numId w:val="0"/>
        </w:numPr>
        <w:jc w:val="both"/>
        <w:rPr>
          <w:rFonts w:hint="eastAsia"/>
        </w:rPr>
      </w:pPr>
    </w:p>
    <w:p w14:paraId="2CF3E65A">
      <w:pPr>
        <w:widowControl w:val="0"/>
        <w:numPr>
          <w:ilvl w:val="0"/>
          <w:numId w:val="0"/>
        </w:numPr>
        <w:jc w:val="both"/>
        <w:rPr>
          <w:rFonts w:hint="eastAsia"/>
        </w:rPr>
      </w:pPr>
      <w:r>
        <w:rPr>
          <w:rFonts w:hint="eastAsia"/>
        </w:rPr>
        <w:t>In what sense did sin revive?</w:t>
      </w:r>
    </w:p>
    <w:p w14:paraId="50C82DDC">
      <w:pPr>
        <w:widowControl w:val="0"/>
        <w:numPr>
          <w:ilvl w:val="0"/>
          <w:numId w:val="0"/>
        </w:numPr>
        <w:jc w:val="both"/>
        <w:rPr>
          <w:rFonts w:hint="eastAsia"/>
        </w:rPr>
      </w:pPr>
      <w:r>
        <w:rPr>
          <w:rFonts w:hint="eastAsia"/>
        </w:rPr>
        <w:t>罪在什么意义上复活了？</w:t>
      </w:r>
    </w:p>
    <w:p w14:paraId="2B601BD0">
      <w:pPr>
        <w:widowControl w:val="0"/>
        <w:numPr>
          <w:ilvl w:val="0"/>
          <w:numId w:val="0"/>
        </w:numPr>
        <w:jc w:val="both"/>
        <w:rPr>
          <w:rFonts w:hint="eastAsia"/>
        </w:rPr>
      </w:pPr>
    </w:p>
    <w:p w14:paraId="5E298B74">
      <w:pPr>
        <w:widowControl w:val="0"/>
        <w:numPr>
          <w:ilvl w:val="0"/>
          <w:numId w:val="0"/>
        </w:numPr>
        <w:jc w:val="both"/>
        <w:rPr>
          <w:rFonts w:hint="eastAsia"/>
        </w:rPr>
      </w:pPr>
      <w:r>
        <w:rPr>
          <w:rFonts w:hint="eastAsia"/>
        </w:rPr>
        <w:t>and, What does Paul mean when he says, he died?—are all answered by different commentators in different ways, according to their different views of the context and of the design of the argument.</w:t>
      </w:r>
    </w:p>
    <w:p w14:paraId="7607D060">
      <w:pPr>
        <w:widowControl w:val="0"/>
        <w:numPr>
          <w:ilvl w:val="0"/>
          <w:numId w:val="0"/>
        </w:numPr>
        <w:jc w:val="both"/>
        <w:rPr>
          <w:rFonts w:hint="eastAsia"/>
        </w:rPr>
      </w:pPr>
      <w:r>
        <w:rPr>
          <w:rFonts w:hint="eastAsia"/>
        </w:rPr>
        <w:t>以及，当保罗说他死了时，他是什么意思？——这些问题都由不同的注释家以不同的方式回答，这取决于他们对上下文和论证目的的不同看法。</w:t>
      </w:r>
    </w:p>
    <w:p w14:paraId="43C1DCEB">
      <w:pPr>
        <w:widowControl w:val="0"/>
        <w:numPr>
          <w:ilvl w:val="0"/>
          <w:numId w:val="0"/>
        </w:numPr>
        <w:jc w:val="both"/>
        <w:rPr>
          <w:rFonts w:hint="eastAsia"/>
        </w:rPr>
      </w:pPr>
    </w:p>
    <w:p w14:paraId="2AE4D795">
      <w:pPr>
        <w:widowControl w:val="0"/>
        <w:numPr>
          <w:ilvl w:val="0"/>
          <w:numId w:val="0"/>
        </w:numPr>
        <w:jc w:val="both"/>
        <w:rPr>
          <w:rFonts w:hint="eastAsia"/>
        </w:rPr>
      </w:pPr>
      <w:r>
        <w:rPr>
          <w:rFonts w:hint="eastAsia"/>
        </w:rPr>
        <w:t>Grotius and others say, that being without the law designates the ante-Mosaic period of the Jewish history, when the people lived in comparative innocence; the law came when it was promulgated from Mount Sinai, and under its discipline they became worse and worse, or at least sin was rendered more and more active among them.</w:t>
      </w:r>
    </w:p>
    <w:p w14:paraId="12021A6D">
      <w:pPr>
        <w:widowControl w:val="0"/>
        <w:numPr>
          <w:ilvl w:val="0"/>
          <w:numId w:val="0"/>
        </w:numPr>
        <w:jc w:val="both"/>
        <w:rPr>
          <w:rFonts w:hint="eastAsia"/>
        </w:rPr>
      </w:pPr>
      <w:r>
        <w:rPr>
          <w:rFonts w:hint="eastAsia"/>
        </w:rPr>
        <w:t>格老秀和其他人说，没有律法是指犹太历史中摩西以前的时期，那时人们生活在相对无辜的状态；律法是在西奈山颁布时降临的，在律法的管教下，他们变得越来越坏，或者至少罪在他们中间变得越来越活跃。</w:t>
      </w:r>
    </w:p>
    <w:p w14:paraId="0393860F">
      <w:pPr>
        <w:widowControl w:val="0"/>
        <w:numPr>
          <w:ilvl w:val="0"/>
          <w:numId w:val="0"/>
        </w:numPr>
        <w:jc w:val="both"/>
        <w:rPr>
          <w:rFonts w:hint="eastAsia"/>
        </w:rPr>
      </w:pPr>
    </w:p>
    <w:p w14:paraId="6F830E0F">
      <w:pPr>
        <w:widowControl w:val="0"/>
        <w:numPr>
          <w:ilvl w:val="0"/>
          <w:numId w:val="0"/>
        </w:numPr>
        <w:jc w:val="both"/>
        <w:rPr>
          <w:rFonts w:hint="eastAsia"/>
        </w:rPr>
      </w:pPr>
      <w:r>
        <w:rPr>
          <w:rFonts w:hint="eastAsia"/>
        </w:rPr>
        <w:t>Others say, that Paul was without the law in his childhood, when he was in a state of childish innocence; but when he came to years of discretion, and the law was revealed within him, then he died—then he fell under the power of sin.</w:t>
      </w:r>
    </w:p>
    <w:p w14:paraId="078326F0">
      <w:pPr>
        <w:widowControl w:val="0"/>
        <w:numPr>
          <w:ilvl w:val="0"/>
          <w:numId w:val="0"/>
        </w:numPr>
        <w:jc w:val="both"/>
        <w:rPr>
          <w:rFonts w:hint="eastAsia"/>
        </w:rPr>
      </w:pPr>
      <w:r>
        <w:rPr>
          <w:rFonts w:hint="eastAsia"/>
        </w:rPr>
        <w:t>另一些人说，保罗在童年时没有律法，那时他处于幼稚的无辜状态；但是当他到了有判断力的年龄，律法在他里面显明出来时，他就死了——那时他就落在罪的权势之下。</w:t>
      </w:r>
    </w:p>
    <w:p w14:paraId="717A6C74">
      <w:pPr>
        <w:widowControl w:val="0"/>
        <w:numPr>
          <w:ilvl w:val="0"/>
          <w:numId w:val="0"/>
        </w:numPr>
        <w:jc w:val="both"/>
        <w:rPr>
          <w:rFonts w:hint="eastAsia"/>
        </w:rPr>
      </w:pPr>
    </w:p>
    <w:p w14:paraId="4D0EF8C3">
      <w:pPr>
        <w:widowControl w:val="0"/>
        <w:numPr>
          <w:ilvl w:val="0"/>
          <w:numId w:val="0"/>
        </w:numPr>
        <w:jc w:val="both"/>
        <w:rPr>
          <w:rFonts w:hint="eastAsia"/>
        </w:rPr>
      </w:pPr>
      <w:r>
        <w:rPr>
          <w:rFonts w:hint="eastAsia"/>
        </w:rPr>
        <w:t>These interpretations give a much lower sense than the one above-mentioned, and are not in keeping with the grand design of the passage.</w:t>
      </w:r>
    </w:p>
    <w:p w14:paraId="2B3EE353">
      <w:pPr>
        <w:widowControl w:val="0"/>
        <w:numPr>
          <w:ilvl w:val="0"/>
          <w:numId w:val="0"/>
        </w:numPr>
        <w:jc w:val="both"/>
        <w:rPr>
          <w:rFonts w:hint="eastAsia"/>
        </w:rPr>
      </w:pPr>
      <w:r>
        <w:rPr>
          <w:rFonts w:hint="eastAsia"/>
        </w:rPr>
        <w:t>这些解释的意义远低于上面提到的那种，并且与这段经文的宏大目的不符。</w:t>
      </w:r>
    </w:p>
    <w:p w14:paraId="151AFB08">
      <w:pPr>
        <w:widowControl w:val="0"/>
        <w:numPr>
          <w:ilvl w:val="0"/>
          <w:numId w:val="0"/>
        </w:numPr>
        <w:jc w:val="both"/>
        <w:rPr>
          <w:rFonts w:hint="eastAsia"/>
        </w:rPr>
      </w:pPr>
    </w:p>
    <w:p w14:paraId="04E27CD6">
      <w:pPr>
        <w:widowControl w:val="0"/>
        <w:numPr>
          <w:ilvl w:val="0"/>
          <w:numId w:val="0"/>
        </w:numPr>
        <w:jc w:val="both"/>
        <w:rPr>
          <w:rFonts w:hint="eastAsia"/>
        </w:rPr>
      </w:pPr>
      <w:r>
        <w:rPr>
          <w:rFonts w:hint="eastAsia"/>
        </w:rPr>
        <w:t>VERSE 10. And the commandment which was unto life, I found to be unto death.</w:t>
      </w:r>
    </w:p>
    <w:p w14:paraId="1B5B9BAB">
      <w:pPr>
        <w:widowControl w:val="0"/>
        <w:numPr>
          <w:ilvl w:val="0"/>
          <w:numId w:val="0"/>
        </w:numPr>
        <w:jc w:val="both"/>
        <w:rPr>
          <w:rFonts w:hint="eastAsia"/>
        </w:rPr>
      </w:pPr>
      <w:r>
        <w:rPr>
          <w:rFonts w:hint="eastAsia"/>
        </w:rPr>
        <w:t>第10节. 那本来叫人活的诫命，反倒叫我死。</w:t>
      </w:r>
    </w:p>
    <w:p w14:paraId="079769BA">
      <w:pPr>
        <w:widowControl w:val="0"/>
        <w:numPr>
          <w:ilvl w:val="0"/>
          <w:numId w:val="0"/>
        </w:numPr>
        <w:jc w:val="both"/>
        <w:rPr>
          <w:rFonts w:hint="eastAsia"/>
        </w:rPr>
      </w:pPr>
    </w:p>
    <w:p w14:paraId="09BBAD13">
      <w:pPr>
        <w:widowControl w:val="0"/>
        <w:numPr>
          <w:ilvl w:val="0"/>
          <w:numId w:val="0"/>
        </w:numPr>
        <w:jc w:val="both"/>
        <w:rPr>
          <w:rFonts w:hint="eastAsia"/>
        </w:rPr>
      </w:pPr>
      <w:r>
        <w:rPr>
          <w:rFonts w:hint="eastAsia"/>
        </w:rPr>
        <w:t>The law was designed and adapted to secure life, but became in fact the cause of death.</w:t>
      </w:r>
    </w:p>
    <w:p w14:paraId="4C3EEF3F">
      <w:pPr>
        <w:widowControl w:val="0"/>
        <w:numPr>
          <w:ilvl w:val="0"/>
          <w:numId w:val="0"/>
        </w:numPr>
        <w:jc w:val="both"/>
        <w:rPr>
          <w:rFonts w:hint="eastAsia"/>
        </w:rPr>
      </w:pPr>
      <w:r>
        <w:rPr>
          <w:rFonts w:hint="eastAsia"/>
        </w:rPr>
        <w:t>律法的设计和目的是为了确保生命，但实际上却成了死亡的原因。</w:t>
      </w:r>
    </w:p>
    <w:p w14:paraId="57B36292">
      <w:pPr>
        <w:widowControl w:val="0"/>
        <w:numPr>
          <w:ilvl w:val="0"/>
          <w:numId w:val="0"/>
        </w:numPr>
        <w:jc w:val="both"/>
        <w:rPr>
          <w:rFonts w:hint="eastAsia"/>
        </w:rPr>
      </w:pPr>
    </w:p>
    <w:p w14:paraId="0D08D2B0">
      <w:pPr>
        <w:widowControl w:val="0"/>
        <w:numPr>
          <w:ilvl w:val="0"/>
          <w:numId w:val="0"/>
        </w:numPr>
        <w:jc w:val="both"/>
        <w:rPr>
          <w:rFonts w:hint="eastAsia"/>
        </w:rPr>
      </w:pPr>
      <w:r>
        <w:rPr>
          <w:rFonts w:hint="eastAsia"/>
        </w:rPr>
        <w:t>Life and death, as here opposed, are figurative terms.</w:t>
      </w:r>
    </w:p>
    <w:p w14:paraId="5E3DD659">
      <w:pPr>
        <w:widowControl w:val="0"/>
        <w:numPr>
          <w:ilvl w:val="0"/>
          <w:numId w:val="0"/>
        </w:numPr>
        <w:jc w:val="both"/>
        <w:rPr>
          <w:rFonts w:hint="eastAsia"/>
        </w:rPr>
      </w:pPr>
      <w:r>
        <w:rPr>
          <w:rFonts w:hint="eastAsia"/>
        </w:rPr>
        <w:t>生命和死亡，如此相对，是比喻性的术语。</w:t>
      </w:r>
    </w:p>
    <w:p w14:paraId="532058FF">
      <w:pPr>
        <w:widowControl w:val="0"/>
        <w:numPr>
          <w:ilvl w:val="0"/>
          <w:numId w:val="0"/>
        </w:numPr>
        <w:jc w:val="both"/>
        <w:rPr>
          <w:rFonts w:hint="eastAsia"/>
        </w:rPr>
      </w:pPr>
    </w:p>
    <w:p w14:paraId="24C7D0D7">
      <w:pPr>
        <w:widowControl w:val="0"/>
        <w:numPr>
          <w:ilvl w:val="0"/>
          <w:numId w:val="0"/>
        </w:numPr>
        <w:jc w:val="both"/>
        <w:rPr>
          <w:rFonts w:hint="eastAsia"/>
        </w:rPr>
      </w:pPr>
      <w:r>
        <w:rPr>
          <w:rFonts w:hint="eastAsia"/>
        </w:rPr>
        <w:t>Life includes the ideas of happiness and holiness.</w:t>
      </w:r>
    </w:p>
    <w:p w14:paraId="1D817A97">
      <w:pPr>
        <w:widowControl w:val="0"/>
        <w:numPr>
          <w:ilvl w:val="0"/>
          <w:numId w:val="0"/>
        </w:numPr>
        <w:jc w:val="both"/>
        <w:rPr>
          <w:rFonts w:hint="eastAsia"/>
        </w:rPr>
      </w:pPr>
      <w:r>
        <w:rPr>
          <w:rFonts w:hint="eastAsia"/>
        </w:rPr>
        <w:t>生命包含幸福和圣洁的观念。</w:t>
      </w:r>
    </w:p>
    <w:p w14:paraId="19111594">
      <w:pPr>
        <w:widowControl w:val="0"/>
        <w:numPr>
          <w:ilvl w:val="0"/>
          <w:numId w:val="0"/>
        </w:numPr>
        <w:jc w:val="both"/>
        <w:rPr>
          <w:rFonts w:hint="eastAsia"/>
        </w:rPr>
      </w:pPr>
    </w:p>
    <w:p w14:paraId="2BBE2B6F">
      <w:pPr>
        <w:widowControl w:val="0"/>
        <w:numPr>
          <w:ilvl w:val="0"/>
          <w:numId w:val="0"/>
        </w:numPr>
        <w:jc w:val="both"/>
        <w:rPr>
          <w:rFonts w:hint="eastAsia"/>
        </w:rPr>
      </w:pPr>
      <w:r>
        <w:rPr>
          <w:rFonts w:hint="eastAsia"/>
        </w:rPr>
        <w:t>The law was designed to make men happy and holy.</w:t>
      </w:r>
    </w:p>
    <w:p w14:paraId="2DB1BEEC">
      <w:pPr>
        <w:widowControl w:val="0"/>
        <w:numPr>
          <w:ilvl w:val="0"/>
          <w:numId w:val="0"/>
        </w:numPr>
        <w:jc w:val="both"/>
        <w:rPr>
          <w:rFonts w:hint="eastAsia"/>
        </w:rPr>
      </w:pPr>
      <w:r>
        <w:rPr>
          <w:rFonts w:hint="eastAsia"/>
        </w:rPr>
        <w:t>律法旨在使人幸福和圣洁。</w:t>
      </w:r>
    </w:p>
    <w:p w14:paraId="12BA4990">
      <w:pPr>
        <w:widowControl w:val="0"/>
        <w:numPr>
          <w:ilvl w:val="0"/>
          <w:numId w:val="0"/>
        </w:numPr>
        <w:jc w:val="both"/>
        <w:rPr>
          <w:rFonts w:hint="eastAsia"/>
        </w:rPr>
      </w:pPr>
    </w:p>
    <w:p w14:paraId="7D361289">
      <w:pPr>
        <w:widowControl w:val="0"/>
        <w:numPr>
          <w:ilvl w:val="0"/>
          <w:numId w:val="0"/>
        </w:numPr>
        <w:jc w:val="both"/>
        <w:rPr>
          <w:rFonts w:hint="eastAsia"/>
        </w:rPr>
      </w:pPr>
      <w:r>
        <w:rPr>
          <w:rFonts w:hint="eastAsia"/>
        </w:rPr>
        <w:t>Death, on the other hand, includes the ideas of misery and sin.</w:t>
      </w:r>
    </w:p>
    <w:p w14:paraId="64A91A93">
      <w:pPr>
        <w:widowControl w:val="0"/>
        <w:numPr>
          <w:ilvl w:val="0"/>
          <w:numId w:val="0"/>
        </w:numPr>
        <w:jc w:val="both"/>
        <w:rPr>
          <w:rFonts w:hint="eastAsia"/>
        </w:rPr>
      </w:pPr>
      <w:r>
        <w:rPr>
          <w:rFonts w:hint="eastAsia"/>
        </w:rPr>
        <w:t>另一方面，死亡包含苦难和罪的观念。</w:t>
      </w:r>
    </w:p>
    <w:p w14:paraId="3C0208C5">
      <w:pPr>
        <w:widowControl w:val="0"/>
        <w:numPr>
          <w:ilvl w:val="0"/>
          <w:numId w:val="0"/>
        </w:numPr>
        <w:jc w:val="both"/>
        <w:rPr>
          <w:rFonts w:hint="eastAsia"/>
        </w:rPr>
      </w:pPr>
    </w:p>
    <w:p w14:paraId="07C5423A">
      <w:pPr>
        <w:widowControl w:val="0"/>
        <w:numPr>
          <w:ilvl w:val="0"/>
          <w:numId w:val="0"/>
        </w:numPr>
        <w:jc w:val="both"/>
        <w:rPr>
          <w:rFonts w:hint="eastAsia"/>
        </w:rPr>
      </w:pPr>
      <w:r>
        <w:rPr>
          <w:rFonts w:hint="eastAsia"/>
        </w:rPr>
        <w:t>The law became, through no fault of its own, the means of rendering the apostle miserable and sinful.</w:t>
      </w:r>
    </w:p>
    <w:p w14:paraId="1E6A33AD">
      <w:pPr>
        <w:widowControl w:val="0"/>
        <w:numPr>
          <w:ilvl w:val="0"/>
          <w:numId w:val="0"/>
        </w:numPr>
        <w:jc w:val="both"/>
        <w:rPr>
          <w:rFonts w:hint="eastAsia"/>
        </w:rPr>
      </w:pPr>
      <w:r>
        <w:rPr>
          <w:rFonts w:hint="eastAsia"/>
        </w:rPr>
        <w:t>律法并非由于自身的过错，而成了使使徒痛苦和有罪的手段。</w:t>
      </w:r>
    </w:p>
    <w:p w14:paraId="47C16829">
      <w:pPr>
        <w:widowControl w:val="0"/>
        <w:numPr>
          <w:ilvl w:val="0"/>
          <w:numId w:val="0"/>
        </w:numPr>
        <w:jc w:val="both"/>
        <w:rPr>
          <w:rFonts w:hint="eastAsia"/>
        </w:rPr>
      </w:pPr>
    </w:p>
    <w:p w14:paraId="5BCFC31E">
      <w:pPr>
        <w:widowControl w:val="0"/>
        <w:numPr>
          <w:ilvl w:val="0"/>
          <w:numId w:val="0"/>
        </w:numPr>
        <w:jc w:val="both"/>
        <w:rPr>
          <w:rFonts w:hint="eastAsia"/>
        </w:rPr>
      </w:pPr>
      <w:r>
        <w:rPr>
          <w:rFonts w:hint="eastAsia"/>
        </w:rPr>
        <w:t>How vain therefore is it to expect salvation from the law, since all the law does, in its operation on the unrenewed heart, is to condemn and to awaken opposition!</w:t>
      </w:r>
    </w:p>
    <w:p w14:paraId="29BAD313">
      <w:pPr>
        <w:widowControl w:val="0"/>
        <w:numPr>
          <w:ilvl w:val="0"/>
          <w:numId w:val="0"/>
        </w:numPr>
        <w:jc w:val="both"/>
        <w:rPr>
          <w:rFonts w:hint="eastAsia"/>
        </w:rPr>
      </w:pPr>
      <w:r>
        <w:rPr>
          <w:rFonts w:hint="eastAsia"/>
        </w:rPr>
        <w:t>因此，期望从律法中得救是何等徒劳，因为律法在未更新之人心中的运作，所做的无非是定罪和唤起抵挡！</w:t>
      </w:r>
    </w:p>
    <w:p w14:paraId="110BD894">
      <w:pPr>
        <w:widowControl w:val="0"/>
        <w:numPr>
          <w:ilvl w:val="0"/>
          <w:numId w:val="0"/>
        </w:numPr>
        <w:jc w:val="both"/>
        <w:rPr>
          <w:rFonts w:hint="eastAsia"/>
        </w:rPr>
      </w:pPr>
    </w:p>
    <w:p w14:paraId="1C026EF8">
      <w:pPr>
        <w:widowControl w:val="0"/>
        <w:numPr>
          <w:ilvl w:val="0"/>
          <w:numId w:val="0"/>
        </w:numPr>
        <w:jc w:val="both"/>
        <w:rPr>
          <w:rFonts w:hint="eastAsia"/>
        </w:rPr>
      </w:pPr>
      <w:r>
        <w:rPr>
          <w:rFonts w:hint="eastAsia"/>
        </w:rPr>
        <w:t>It cannot change the nature of man.</w:t>
      </w:r>
    </w:p>
    <w:p w14:paraId="1681E60B">
      <w:pPr>
        <w:widowControl w:val="0"/>
        <w:numPr>
          <w:ilvl w:val="0"/>
          <w:numId w:val="0"/>
        </w:numPr>
        <w:jc w:val="both"/>
        <w:rPr>
          <w:rFonts w:hint="eastAsia"/>
        </w:rPr>
      </w:pPr>
      <w:r>
        <w:rPr>
          <w:rFonts w:hint="eastAsia"/>
        </w:rPr>
        <w:t>它不能改变人的本性。</w:t>
      </w:r>
    </w:p>
    <w:p w14:paraId="5E936C74">
      <w:pPr>
        <w:widowControl w:val="0"/>
        <w:numPr>
          <w:ilvl w:val="0"/>
          <w:numId w:val="0"/>
        </w:numPr>
        <w:jc w:val="both"/>
        <w:rPr>
          <w:rFonts w:hint="eastAsia"/>
        </w:rPr>
      </w:pPr>
    </w:p>
    <w:p w14:paraId="31173481">
      <w:pPr>
        <w:widowControl w:val="0"/>
        <w:numPr>
          <w:ilvl w:val="0"/>
          <w:numId w:val="0"/>
        </w:numPr>
        <w:jc w:val="both"/>
        <w:rPr>
          <w:rFonts w:hint="eastAsia"/>
        </w:rPr>
      </w:pPr>
      <w:r>
        <w:rPr>
          <w:rFonts w:hint="eastAsia"/>
        </w:rPr>
        <w:t>By the law is the knowledge of sin, 3:20; it produces "the motions of sin," ver. 5; it "works all manner of concupiscence," ver. 8; it revives sin, ver. 9; it seduces into sin, ver. 11.</w:t>
      </w:r>
    </w:p>
    <w:p w14:paraId="05450B3B">
      <w:pPr>
        <w:widowControl w:val="0"/>
        <w:numPr>
          <w:ilvl w:val="0"/>
          <w:numId w:val="0"/>
        </w:numPr>
        <w:jc w:val="both"/>
        <w:rPr>
          <w:rFonts w:hint="eastAsia"/>
        </w:rPr>
      </w:pPr>
      <w:r>
        <w:rPr>
          <w:rFonts w:hint="eastAsia"/>
        </w:rPr>
        <w:t>藉着律法，人得知罪，罗马书3:20；它产生“罪的恶欲”，第5节；它“发动诸般的贪心”，第8节；它使罪复活，第9节；它引诱人犯罪，第11节。</w:t>
      </w:r>
    </w:p>
    <w:p w14:paraId="2805C8B9">
      <w:pPr>
        <w:widowControl w:val="0"/>
        <w:numPr>
          <w:ilvl w:val="0"/>
          <w:numId w:val="0"/>
        </w:numPr>
        <w:jc w:val="both"/>
        <w:rPr>
          <w:rFonts w:hint="eastAsia"/>
        </w:rPr>
      </w:pPr>
    </w:p>
    <w:p w14:paraId="0A047B89">
      <w:pPr>
        <w:widowControl w:val="0"/>
        <w:numPr>
          <w:ilvl w:val="0"/>
          <w:numId w:val="0"/>
        </w:numPr>
        <w:jc w:val="both"/>
        <w:rPr>
          <w:rFonts w:hint="eastAsia"/>
        </w:rPr>
      </w:pPr>
      <w:r>
        <w:rPr>
          <w:rFonts w:hint="eastAsia"/>
        </w:rPr>
        <w:t>How then can it save?</w:t>
      </w:r>
    </w:p>
    <w:p w14:paraId="0CD0BD85">
      <w:pPr>
        <w:widowControl w:val="0"/>
        <w:numPr>
          <w:ilvl w:val="0"/>
          <w:numId w:val="0"/>
        </w:numPr>
        <w:jc w:val="both"/>
        <w:rPr>
          <w:rFonts w:hint="eastAsia"/>
        </w:rPr>
      </w:pPr>
      <w:r>
        <w:rPr>
          <w:rFonts w:hint="eastAsia"/>
        </w:rPr>
        <w:t>那么它怎能拯救呢？</w:t>
      </w:r>
    </w:p>
    <w:p w14:paraId="1188657D">
      <w:pPr>
        <w:widowControl w:val="0"/>
        <w:numPr>
          <w:ilvl w:val="0"/>
          <w:numId w:val="0"/>
        </w:numPr>
        <w:jc w:val="both"/>
        <w:rPr>
          <w:rFonts w:hint="eastAsia"/>
        </w:rPr>
      </w:pPr>
    </w:p>
    <w:p w14:paraId="5B27843B">
      <w:pPr>
        <w:widowControl w:val="0"/>
        <w:numPr>
          <w:ilvl w:val="0"/>
          <w:numId w:val="0"/>
        </w:numPr>
        <w:jc w:val="both"/>
        <w:rPr>
          <w:rFonts w:hint="eastAsia"/>
        </w:rPr>
      </w:pPr>
      <w:r>
        <w:rPr>
          <w:rFonts w:hint="eastAsia"/>
        </w:rPr>
        <w:t>How miserable and deluded are those who have only a legal religion!</w:t>
      </w:r>
    </w:p>
    <w:p w14:paraId="7A9B30C0">
      <w:pPr>
        <w:widowControl w:val="0"/>
        <w:numPr>
          <w:ilvl w:val="0"/>
          <w:numId w:val="0"/>
        </w:numPr>
        <w:jc w:val="both"/>
        <w:rPr>
          <w:rFonts w:hint="eastAsia"/>
        </w:rPr>
      </w:pPr>
      <w:r>
        <w:rPr>
          <w:rFonts w:hint="eastAsia"/>
        </w:rPr>
        <w:t>那些只有律法宗教的人是何等可怜和受迷惑啊！</w:t>
      </w:r>
    </w:p>
    <w:p w14:paraId="17CD513A">
      <w:pPr>
        <w:widowControl w:val="0"/>
        <w:numPr>
          <w:ilvl w:val="0"/>
          <w:numId w:val="0"/>
        </w:numPr>
        <w:jc w:val="both"/>
        <w:rPr>
          <w:rFonts w:hint="eastAsia"/>
        </w:rPr>
      </w:pPr>
    </w:p>
    <w:p w14:paraId="3D387EEA">
      <w:pPr>
        <w:widowControl w:val="0"/>
        <w:numPr>
          <w:ilvl w:val="0"/>
          <w:numId w:val="0"/>
        </w:numPr>
        <w:jc w:val="both"/>
        <w:rPr>
          <w:rFonts w:hint="eastAsia"/>
        </w:rPr>
      </w:pPr>
      <w:r>
        <w:rPr>
          <w:rFonts w:hint="eastAsia"/>
        </w:rPr>
        <w:t>VERSE 11. For sin, taking occasion by the commandment, deceived me, and by it slew me.</w:t>
      </w:r>
    </w:p>
    <w:p w14:paraId="0CA2EC5D">
      <w:pPr>
        <w:widowControl w:val="0"/>
        <w:numPr>
          <w:ilvl w:val="0"/>
          <w:numId w:val="0"/>
        </w:numPr>
        <w:jc w:val="both"/>
        <w:rPr>
          <w:rFonts w:hint="eastAsia"/>
        </w:rPr>
      </w:pPr>
      <w:r>
        <w:rPr>
          <w:rFonts w:hint="eastAsia"/>
        </w:rPr>
        <w:t>第11节. 因为罪趁着机会，就藉着诫命引诱我，并且杀了我。</w:t>
      </w:r>
    </w:p>
    <w:p w14:paraId="4FCC43B1">
      <w:pPr>
        <w:widowControl w:val="0"/>
        <w:numPr>
          <w:ilvl w:val="0"/>
          <w:numId w:val="0"/>
        </w:numPr>
        <w:jc w:val="both"/>
        <w:rPr>
          <w:rFonts w:hint="eastAsia"/>
        </w:rPr>
      </w:pPr>
    </w:p>
    <w:p w14:paraId="43D6D4D1">
      <w:pPr>
        <w:widowControl w:val="0"/>
        <w:numPr>
          <w:ilvl w:val="0"/>
          <w:numId w:val="0"/>
        </w:numPr>
        <w:jc w:val="both"/>
        <w:rPr>
          <w:rFonts w:hint="eastAsia"/>
        </w:rPr>
      </w:pPr>
      <w:r>
        <w:rPr>
          <w:rFonts w:hint="eastAsia"/>
        </w:rPr>
        <w:t>The law is the cause of death, ver. 10, for by it sin deceived and slew me.</w:t>
      </w:r>
    </w:p>
    <w:p w14:paraId="65B29836">
      <w:pPr>
        <w:widowControl w:val="0"/>
        <w:numPr>
          <w:ilvl w:val="0"/>
          <w:numId w:val="0"/>
        </w:numPr>
        <w:jc w:val="both"/>
        <w:rPr>
          <w:rFonts w:hint="eastAsia"/>
        </w:rPr>
      </w:pPr>
      <w:r>
        <w:rPr>
          <w:rFonts w:hint="eastAsia"/>
        </w:rPr>
        <w:t>律法是死的原因，第10节，因为罪藉着它欺骗并杀了我。</w:t>
      </w:r>
    </w:p>
    <w:p w14:paraId="3CAE9EEE">
      <w:pPr>
        <w:widowControl w:val="0"/>
        <w:numPr>
          <w:ilvl w:val="0"/>
          <w:numId w:val="0"/>
        </w:numPr>
        <w:jc w:val="both"/>
        <w:rPr>
          <w:rFonts w:hint="eastAsia"/>
        </w:rPr>
      </w:pPr>
    </w:p>
    <w:p w14:paraId="63ABFC50">
      <w:pPr>
        <w:widowControl w:val="0"/>
        <w:numPr>
          <w:ilvl w:val="0"/>
          <w:numId w:val="0"/>
        </w:numPr>
        <w:jc w:val="both"/>
        <w:rPr>
          <w:rFonts w:hint="eastAsia"/>
        </w:rPr>
      </w:pPr>
      <w:r>
        <w:rPr>
          <w:rFonts w:hint="eastAsia"/>
        </w:rPr>
        <w:t>The two ideas before insisted upon are again here presented—viz. the law, so far from giving life, is the source of death, spiritual and penal; and yet the fault is not in the law, but in sin, i.e. in our own corrupt nature.</w:t>
      </w:r>
    </w:p>
    <w:p w14:paraId="4050FB75">
      <w:pPr>
        <w:widowControl w:val="0"/>
        <w:numPr>
          <w:ilvl w:val="0"/>
          <w:numId w:val="0"/>
        </w:numPr>
        <w:jc w:val="both"/>
        <w:rPr>
          <w:rFonts w:hint="eastAsia"/>
        </w:rPr>
      </w:pPr>
      <w:r>
        <w:rPr>
          <w:rFonts w:hint="eastAsia"/>
        </w:rPr>
        <w:t>前面坚持的两个观念在此再次呈现——即律法，远非赐予生命，而是属灵和刑罚性死亡的源泉；然而过错不在律法，而在罪，即在我们自己败坏的本性中。</w:t>
      </w:r>
    </w:p>
    <w:p w14:paraId="5069806F">
      <w:pPr>
        <w:widowControl w:val="0"/>
        <w:numPr>
          <w:ilvl w:val="0"/>
          <w:numId w:val="0"/>
        </w:numPr>
        <w:jc w:val="both"/>
        <w:rPr>
          <w:rFonts w:hint="eastAsia"/>
        </w:rPr>
      </w:pPr>
    </w:p>
    <w:p w14:paraId="33B13AC9">
      <w:pPr>
        <w:widowControl w:val="0"/>
        <w:numPr>
          <w:ilvl w:val="0"/>
          <w:numId w:val="0"/>
        </w:numPr>
        <w:jc w:val="both"/>
        <w:rPr>
          <w:rFonts w:hint="eastAsia"/>
        </w:rPr>
      </w:pPr>
      <w:r>
        <w:rPr>
          <w:rFonts w:hint="eastAsia"/>
        </w:rPr>
        <w:t>Here, as in ver. 8, two constructions are possible.</w:t>
      </w:r>
    </w:p>
    <w:p w14:paraId="7D37B460">
      <w:pPr>
        <w:widowControl w:val="0"/>
        <w:numPr>
          <w:ilvl w:val="0"/>
          <w:numId w:val="0"/>
        </w:numPr>
        <w:jc w:val="both"/>
        <w:rPr>
          <w:rFonts w:hint="eastAsia"/>
        </w:rPr>
      </w:pPr>
      <w:r>
        <w:rPr>
          <w:rFonts w:hint="eastAsia"/>
        </w:rPr>
        <w:t>这里，如同在第8节一样，有两种可能的结构。</w:t>
      </w:r>
    </w:p>
    <w:p w14:paraId="3AC8BE22">
      <w:pPr>
        <w:widowControl w:val="0"/>
        <w:numPr>
          <w:ilvl w:val="0"/>
          <w:numId w:val="0"/>
        </w:numPr>
        <w:jc w:val="both"/>
        <w:rPr>
          <w:rFonts w:hint="eastAsia"/>
        </w:rPr>
      </w:pPr>
    </w:p>
    <w:p w14:paraId="1F2DD3E0">
      <w:pPr>
        <w:widowControl w:val="0"/>
        <w:numPr>
          <w:ilvl w:val="0"/>
          <w:numId w:val="0"/>
        </w:numPr>
        <w:jc w:val="both"/>
        <w:rPr>
          <w:rFonts w:hint="eastAsia"/>
        </w:rPr>
      </w:pPr>
      <w:r>
        <w:rPr>
          <w:rFonts w:hint="eastAsia"/>
        </w:rPr>
        <w:t>We may say, 'Sin took occasion by the commandment;' or, 'Sin taking occasion, by the commandment deceived me.'</w:t>
      </w:r>
    </w:p>
    <w:p w14:paraId="44F3841A">
      <w:pPr>
        <w:widowControl w:val="0"/>
        <w:numPr>
          <w:ilvl w:val="0"/>
          <w:numId w:val="0"/>
        </w:numPr>
        <w:jc w:val="both"/>
        <w:rPr>
          <w:rFonts w:hint="eastAsia"/>
        </w:rPr>
      </w:pPr>
      <w:r>
        <w:rPr>
          <w:rFonts w:hint="eastAsia"/>
        </w:rPr>
        <w:t>我们可以说，“罪趁着诫命的机会”；或者，“罪趁着机会，藉着诫命欺骗了我。”</w:t>
      </w:r>
    </w:p>
    <w:p w14:paraId="3F4572B6">
      <w:pPr>
        <w:widowControl w:val="0"/>
        <w:numPr>
          <w:ilvl w:val="0"/>
          <w:numId w:val="0"/>
        </w:numPr>
        <w:jc w:val="both"/>
        <w:rPr>
          <w:rFonts w:hint="eastAsia"/>
        </w:rPr>
      </w:pPr>
    </w:p>
    <w:p w14:paraId="0A81B954">
      <w:pPr>
        <w:widowControl w:val="0"/>
        <w:numPr>
          <w:ilvl w:val="0"/>
          <w:numId w:val="0"/>
        </w:numPr>
        <w:jc w:val="both"/>
        <w:rPr>
          <w:rFonts w:hint="eastAsia"/>
        </w:rPr>
      </w:pPr>
      <w:r>
        <w:rPr>
          <w:rFonts w:hint="eastAsia"/>
        </w:rPr>
        <w:t>For reasons mentioned above, ver. 8, the latter is to be preferred: Sin deceived me, ἐξηπάτησε.</w:t>
      </w:r>
    </w:p>
    <w:p w14:paraId="291AB693">
      <w:pPr>
        <w:widowControl w:val="0"/>
        <w:numPr>
          <w:ilvl w:val="0"/>
          <w:numId w:val="0"/>
        </w:numPr>
        <w:jc w:val="both"/>
        <w:rPr>
          <w:rFonts w:hint="eastAsia"/>
        </w:rPr>
      </w:pPr>
      <w:r>
        <w:rPr>
          <w:rFonts w:hint="eastAsia"/>
        </w:rPr>
        <w:t>由于上面提到的原因，第8节，后者更可取：罪欺骗了我，ἐξηπάτησε (欺骗了)。</w:t>
      </w:r>
    </w:p>
    <w:p w14:paraId="5C951508">
      <w:pPr>
        <w:widowControl w:val="0"/>
        <w:numPr>
          <w:ilvl w:val="0"/>
          <w:numId w:val="0"/>
        </w:numPr>
        <w:jc w:val="both"/>
        <w:rPr>
          <w:rFonts w:hint="eastAsia"/>
        </w:rPr>
      </w:pPr>
    </w:p>
    <w:p w14:paraId="5351F9D6">
      <w:pPr>
        <w:widowControl w:val="0"/>
        <w:numPr>
          <w:ilvl w:val="0"/>
          <w:numId w:val="0"/>
        </w:numPr>
        <w:jc w:val="both"/>
        <w:rPr>
          <w:rFonts w:hint="eastAsia"/>
        </w:rPr>
      </w:pPr>
      <w:r>
        <w:rPr>
          <w:rFonts w:hint="eastAsia"/>
        </w:rPr>
        <w:t>The ἐκ is intensive: 'It completely deceived me, or disappointed my expectations.'</w:t>
      </w:r>
    </w:p>
    <w:p w14:paraId="174187B5">
      <w:pPr>
        <w:widowControl w:val="0"/>
        <w:numPr>
          <w:ilvl w:val="0"/>
          <w:numId w:val="0"/>
        </w:numPr>
        <w:jc w:val="both"/>
        <w:rPr>
          <w:rFonts w:hint="eastAsia"/>
        </w:rPr>
      </w:pPr>
      <w:r>
        <w:rPr>
          <w:rFonts w:hint="eastAsia"/>
        </w:rPr>
        <w:t>ἐκ (从) 是加强语气：“它完全欺骗了我，或使我失望了。”</w:t>
      </w:r>
    </w:p>
    <w:p w14:paraId="6ED3D1B2">
      <w:pPr>
        <w:widowControl w:val="0"/>
        <w:numPr>
          <w:ilvl w:val="0"/>
          <w:numId w:val="0"/>
        </w:numPr>
        <w:jc w:val="both"/>
        <w:rPr>
          <w:rFonts w:hint="eastAsia"/>
        </w:rPr>
      </w:pPr>
    </w:p>
    <w:p w14:paraId="2E321D34">
      <w:pPr>
        <w:widowControl w:val="0"/>
        <w:numPr>
          <w:ilvl w:val="0"/>
          <w:numId w:val="0"/>
        </w:numPr>
        <w:jc w:val="both"/>
        <w:rPr>
          <w:rFonts w:hint="eastAsia"/>
        </w:rPr>
      </w:pPr>
      <w:r>
        <w:rPr>
          <w:rFonts w:hint="eastAsia"/>
        </w:rPr>
        <w:t>How? By leading the apostle to expect one thing, while he experienced another.</w:t>
      </w:r>
    </w:p>
    <w:p w14:paraId="1031DB3D">
      <w:pPr>
        <w:widowControl w:val="0"/>
        <w:numPr>
          <w:ilvl w:val="0"/>
          <w:numId w:val="0"/>
        </w:numPr>
        <w:jc w:val="both"/>
        <w:rPr>
          <w:rFonts w:hint="eastAsia"/>
        </w:rPr>
      </w:pPr>
      <w:r>
        <w:rPr>
          <w:rFonts w:hint="eastAsia"/>
        </w:rPr>
        <w:t>如何？通过引导使徒期望一件事，而他却经历了另一件事。</w:t>
      </w:r>
    </w:p>
    <w:p w14:paraId="0BAA84D9">
      <w:pPr>
        <w:widowControl w:val="0"/>
        <w:numPr>
          <w:ilvl w:val="0"/>
          <w:numId w:val="0"/>
        </w:numPr>
        <w:jc w:val="both"/>
        <w:rPr>
          <w:rFonts w:hint="eastAsia"/>
        </w:rPr>
      </w:pPr>
    </w:p>
    <w:p w14:paraId="22D5AED6">
      <w:pPr>
        <w:widowControl w:val="0"/>
        <w:numPr>
          <w:ilvl w:val="0"/>
          <w:numId w:val="0"/>
        </w:numPr>
        <w:jc w:val="both"/>
        <w:rPr>
          <w:rFonts w:hint="eastAsia"/>
        </w:rPr>
      </w:pPr>
      <w:r>
        <w:rPr>
          <w:rFonts w:hint="eastAsia"/>
        </w:rPr>
        <w:t>He expected life, and found death.</w:t>
      </w:r>
    </w:p>
    <w:p w14:paraId="2E93C814">
      <w:pPr>
        <w:widowControl w:val="0"/>
        <w:numPr>
          <w:ilvl w:val="0"/>
          <w:numId w:val="0"/>
        </w:numPr>
        <w:jc w:val="both"/>
        <w:rPr>
          <w:rFonts w:hint="eastAsia"/>
        </w:rPr>
      </w:pPr>
      <w:r>
        <w:rPr>
          <w:rFonts w:hint="eastAsia"/>
        </w:rPr>
        <w:t>祂期望生命，却发现了死亡。</w:t>
      </w:r>
    </w:p>
    <w:p w14:paraId="6A654BE5">
      <w:pPr>
        <w:widowControl w:val="0"/>
        <w:numPr>
          <w:ilvl w:val="0"/>
          <w:numId w:val="0"/>
        </w:numPr>
        <w:jc w:val="both"/>
        <w:rPr>
          <w:rFonts w:hint="eastAsia"/>
        </w:rPr>
      </w:pPr>
    </w:p>
    <w:p w14:paraId="3EE0D63E">
      <w:pPr>
        <w:widowControl w:val="0"/>
        <w:numPr>
          <w:ilvl w:val="0"/>
          <w:numId w:val="0"/>
        </w:numPr>
        <w:jc w:val="both"/>
        <w:rPr>
          <w:rFonts w:hint="eastAsia"/>
        </w:rPr>
      </w:pPr>
      <w:r>
        <w:rPr>
          <w:rFonts w:hint="eastAsia"/>
        </w:rPr>
        <w:t>He expected happiness, and found misery; he looked for holiness, and found increased corruption.</w:t>
      </w:r>
    </w:p>
    <w:p w14:paraId="31A2CDD5">
      <w:pPr>
        <w:widowControl w:val="0"/>
        <w:numPr>
          <w:ilvl w:val="0"/>
          <w:numId w:val="0"/>
        </w:numPr>
        <w:jc w:val="both"/>
        <w:rPr>
          <w:rFonts w:hint="eastAsia"/>
        </w:rPr>
      </w:pPr>
      <w:r>
        <w:rPr>
          <w:rFonts w:hint="eastAsia"/>
        </w:rPr>
        <w:t>祂期望幸福，却发现了苦难；祂寻求圣洁，却发现了加增的败坏。</w:t>
      </w:r>
    </w:p>
    <w:p w14:paraId="1DED12EA">
      <w:pPr>
        <w:widowControl w:val="0"/>
        <w:numPr>
          <w:ilvl w:val="0"/>
          <w:numId w:val="0"/>
        </w:numPr>
        <w:jc w:val="both"/>
        <w:rPr>
          <w:rFonts w:hint="eastAsia"/>
        </w:rPr>
      </w:pPr>
    </w:p>
    <w:p w14:paraId="5BFF60AA">
      <w:pPr>
        <w:widowControl w:val="0"/>
        <w:numPr>
          <w:ilvl w:val="0"/>
          <w:numId w:val="0"/>
        </w:numPr>
        <w:jc w:val="both"/>
        <w:rPr>
          <w:rFonts w:hint="eastAsia"/>
        </w:rPr>
      </w:pPr>
      <w:r>
        <w:rPr>
          <w:rFonts w:hint="eastAsia"/>
        </w:rPr>
        <w:t>He fancied that by the law all these desirable ends could be secured, when its operation was discovered to produce the directly opposite effects.</w:t>
      </w:r>
    </w:p>
    <w:p w14:paraId="603FF545">
      <w:pPr>
        <w:widowControl w:val="0"/>
        <w:numPr>
          <w:ilvl w:val="0"/>
          <w:numId w:val="0"/>
        </w:numPr>
        <w:jc w:val="both"/>
        <w:rPr>
          <w:rFonts w:hint="eastAsia"/>
        </w:rPr>
      </w:pPr>
      <w:r>
        <w:rPr>
          <w:rFonts w:hint="eastAsia"/>
        </w:rPr>
        <w:t>祂幻想藉着律法可以达到所有这些可向往的目的，然而当发现其运作产生直接相反的效果时。</w:t>
      </w:r>
    </w:p>
    <w:p w14:paraId="7133A0EF">
      <w:pPr>
        <w:widowControl w:val="0"/>
        <w:numPr>
          <w:ilvl w:val="0"/>
          <w:numId w:val="0"/>
        </w:numPr>
        <w:jc w:val="both"/>
        <w:rPr>
          <w:rFonts w:hint="eastAsia"/>
        </w:rPr>
      </w:pPr>
    </w:p>
    <w:p w14:paraId="35254908">
      <w:pPr>
        <w:widowControl w:val="0"/>
        <w:numPr>
          <w:ilvl w:val="0"/>
          <w:numId w:val="0"/>
        </w:numPr>
        <w:jc w:val="both"/>
        <w:rPr>
          <w:rFonts w:hint="eastAsia"/>
        </w:rPr>
      </w:pPr>
      <w:r>
        <w:rPr>
          <w:rFonts w:hint="eastAsia"/>
        </w:rPr>
        <w:t>Sin therefore deceived by the commandment, and by it slew him, instead of its being to him the source of holiness and blessedness.</w:t>
      </w:r>
    </w:p>
    <w:p w14:paraId="0A9F95D2">
      <w:pPr>
        <w:widowControl w:val="0"/>
        <w:numPr>
          <w:ilvl w:val="0"/>
          <w:numId w:val="0"/>
        </w:numPr>
        <w:jc w:val="both"/>
        <w:rPr>
          <w:rFonts w:hint="eastAsia"/>
        </w:rPr>
      </w:pPr>
      <w:r>
        <w:rPr>
          <w:rFonts w:hint="eastAsia"/>
        </w:rPr>
        <w:t>因此，罪藉着诫命欺骗了祂，并藉此杀死了祂，而非成为祂圣洁和福乐的源泉。</w:t>
      </w:r>
    </w:p>
    <w:p w14:paraId="0306AE5A">
      <w:pPr>
        <w:widowControl w:val="0"/>
        <w:numPr>
          <w:ilvl w:val="0"/>
          <w:numId w:val="0"/>
        </w:numPr>
        <w:jc w:val="both"/>
        <w:rPr>
          <w:rFonts w:hint="eastAsia"/>
        </w:rPr>
      </w:pPr>
    </w:p>
    <w:p w14:paraId="499D7FA3">
      <w:pPr>
        <w:widowControl w:val="0"/>
        <w:numPr>
          <w:ilvl w:val="0"/>
          <w:numId w:val="0"/>
        </w:numPr>
        <w:jc w:val="both"/>
        <w:rPr>
          <w:rFonts w:hint="eastAsia"/>
        </w:rPr>
      </w:pPr>
      <w:r>
        <w:rPr>
          <w:rFonts w:hint="eastAsia"/>
        </w:rPr>
        <w:t>The reference is not to the promised joys of sin, which always mock the expectation and disappoint the hopes, but rather to the utter failure of the law to do what he expected from it.</w:t>
      </w:r>
    </w:p>
    <w:p w14:paraId="2C22B6A1">
      <w:pPr>
        <w:widowControl w:val="0"/>
        <w:numPr>
          <w:ilvl w:val="0"/>
          <w:numId w:val="0"/>
        </w:numPr>
        <w:jc w:val="both"/>
        <w:rPr>
          <w:rFonts w:hint="eastAsia"/>
        </w:rPr>
      </w:pPr>
      <w:r>
        <w:rPr>
          <w:rFonts w:hint="eastAsia"/>
        </w:rPr>
        <w:t>所指的并非罪所应许的喜乐，那总是嘲弄期望并使盼望落空，而是律法完全未能做到祂所期望它做到的。</w:t>
      </w:r>
    </w:p>
    <w:p w14:paraId="16915363">
      <w:pPr>
        <w:widowControl w:val="0"/>
        <w:numPr>
          <w:ilvl w:val="0"/>
          <w:numId w:val="0"/>
        </w:numPr>
        <w:jc w:val="both"/>
        <w:rPr>
          <w:rFonts w:hint="eastAsia"/>
        </w:rPr>
      </w:pPr>
    </w:p>
    <w:p w14:paraId="3F65216A">
      <w:pPr>
        <w:widowControl w:val="0"/>
        <w:numPr>
          <w:ilvl w:val="0"/>
          <w:numId w:val="0"/>
        </w:numPr>
        <w:jc w:val="both"/>
        <w:rPr>
          <w:rFonts w:hint="eastAsia"/>
        </w:rPr>
      </w:pPr>
      <w:r>
        <w:rPr>
          <w:rFonts w:hint="eastAsia"/>
        </w:rPr>
        <w:t>Such is the experience of every believer, in the ordinary progress of his inward life.</w:t>
      </w:r>
    </w:p>
    <w:p w14:paraId="35C2391F">
      <w:pPr>
        <w:widowControl w:val="0"/>
        <w:numPr>
          <w:ilvl w:val="0"/>
          <w:numId w:val="0"/>
        </w:numPr>
        <w:jc w:val="both"/>
        <w:rPr>
          <w:rFonts w:hint="eastAsia"/>
        </w:rPr>
      </w:pPr>
      <w:r>
        <w:rPr>
          <w:rFonts w:hint="eastAsia"/>
        </w:rPr>
        <w:t>这是每一位信徒在其内在生命通常进程中的经验。</w:t>
      </w:r>
    </w:p>
    <w:p w14:paraId="5069BBCC">
      <w:pPr>
        <w:widowControl w:val="0"/>
        <w:numPr>
          <w:ilvl w:val="0"/>
          <w:numId w:val="0"/>
        </w:numPr>
        <w:jc w:val="both"/>
        <w:rPr>
          <w:rFonts w:hint="eastAsia"/>
        </w:rPr>
      </w:pPr>
    </w:p>
    <w:p w14:paraId="40D26E1A">
      <w:pPr>
        <w:widowControl w:val="0"/>
        <w:numPr>
          <w:ilvl w:val="0"/>
          <w:numId w:val="0"/>
        </w:numPr>
        <w:jc w:val="both"/>
        <w:rPr>
          <w:rFonts w:hint="eastAsia"/>
        </w:rPr>
      </w:pPr>
      <w:r>
        <w:rPr>
          <w:rFonts w:hint="eastAsia"/>
        </w:rPr>
        <w:t>He first turns to the law, to his own righteousness and strength, but he soon finds that all the law can do is only to aggravate his guilt and misery.</w:t>
      </w:r>
    </w:p>
    <w:p w14:paraId="62D95DB5">
      <w:pPr>
        <w:widowControl w:val="0"/>
        <w:numPr>
          <w:ilvl w:val="0"/>
          <w:numId w:val="0"/>
        </w:numPr>
        <w:jc w:val="both"/>
        <w:rPr>
          <w:rFonts w:hint="eastAsia"/>
        </w:rPr>
      </w:pPr>
      <w:r>
        <w:rPr>
          <w:rFonts w:hint="eastAsia"/>
        </w:rPr>
        <w:t>祂首先转向律法，转向自己的义和力量，但他很快就发现，律法所能做的一切，只是加重他的罪咎和苦难。</w:t>
      </w:r>
    </w:p>
    <w:p w14:paraId="634071F5">
      <w:pPr>
        <w:widowControl w:val="0"/>
        <w:numPr>
          <w:ilvl w:val="0"/>
          <w:numId w:val="0"/>
        </w:numPr>
        <w:jc w:val="both"/>
        <w:rPr>
          <w:rFonts w:hint="eastAsia"/>
        </w:rPr>
      </w:pPr>
    </w:p>
    <w:p w14:paraId="295EB533">
      <w:pPr>
        <w:widowControl w:val="0"/>
        <w:numPr>
          <w:ilvl w:val="0"/>
          <w:numId w:val="0"/>
        </w:numPr>
        <w:jc w:val="both"/>
        <w:rPr>
          <w:rFonts w:hint="eastAsia"/>
        </w:rPr>
      </w:pPr>
      <w:r>
        <w:rPr>
          <w:rFonts w:hint="eastAsia"/>
        </w:rPr>
        <w:t>VERSE 12. Wherefore the law is holy, and the commandment holy, just, and good.</w:t>
      </w:r>
    </w:p>
    <w:p w14:paraId="47446AC4">
      <w:pPr>
        <w:widowControl w:val="0"/>
        <w:numPr>
          <w:ilvl w:val="0"/>
          <w:numId w:val="0"/>
        </w:numPr>
        <w:jc w:val="both"/>
        <w:rPr>
          <w:rFonts w:hint="eastAsia"/>
        </w:rPr>
      </w:pPr>
      <w:r>
        <w:rPr>
          <w:rFonts w:hint="eastAsia"/>
        </w:rPr>
        <w:t>第12节. 这样看来，律法是圣洁的，诫命也是圣洁、公义、良善的。</w:t>
      </w:r>
    </w:p>
    <w:p w14:paraId="5F795D82">
      <w:pPr>
        <w:widowControl w:val="0"/>
        <w:numPr>
          <w:ilvl w:val="0"/>
          <w:numId w:val="0"/>
        </w:numPr>
        <w:jc w:val="both"/>
        <w:rPr>
          <w:rFonts w:hint="eastAsia"/>
        </w:rPr>
      </w:pPr>
    </w:p>
    <w:p w14:paraId="030882A6">
      <w:pPr>
        <w:widowControl w:val="0"/>
        <w:numPr>
          <w:ilvl w:val="0"/>
          <w:numId w:val="0"/>
        </w:numPr>
        <w:jc w:val="both"/>
        <w:rPr>
          <w:rFonts w:hint="eastAsia"/>
        </w:rPr>
      </w:pPr>
      <w:r>
        <w:rPr>
          <w:rFonts w:hint="eastAsia"/>
        </w:rPr>
        <w:t>This is the conclusion from the preceding exhibition.</w:t>
      </w:r>
    </w:p>
    <w:p w14:paraId="079D5D8F">
      <w:pPr>
        <w:widowControl w:val="0"/>
        <w:numPr>
          <w:ilvl w:val="0"/>
          <w:numId w:val="0"/>
        </w:numPr>
        <w:jc w:val="both"/>
        <w:rPr>
          <w:rFonts w:hint="eastAsia"/>
        </w:rPr>
      </w:pPr>
      <w:r>
        <w:rPr>
          <w:rFonts w:hint="eastAsia"/>
        </w:rPr>
        <w:t>这是从前面展示得出的结论。</w:t>
      </w:r>
    </w:p>
    <w:p w14:paraId="51B568FB">
      <w:pPr>
        <w:widowControl w:val="0"/>
        <w:numPr>
          <w:ilvl w:val="0"/>
          <w:numId w:val="0"/>
        </w:numPr>
        <w:jc w:val="both"/>
        <w:rPr>
          <w:rFonts w:hint="eastAsia"/>
        </w:rPr>
      </w:pPr>
    </w:p>
    <w:p w14:paraId="1BD42515">
      <w:pPr>
        <w:widowControl w:val="0"/>
        <w:numPr>
          <w:ilvl w:val="0"/>
          <w:numId w:val="0"/>
        </w:numPr>
        <w:jc w:val="both"/>
        <w:rPr>
          <w:rFonts w:hint="eastAsia"/>
        </w:rPr>
      </w:pPr>
      <w:r>
        <w:rPr>
          <w:rFonts w:hint="eastAsia"/>
        </w:rPr>
        <w:t>The law is not evil, ver. 5.</w:t>
      </w:r>
    </w:p>
    <w:p w14:paraId="0410477D">
      <w:pPr>
        <w:widowControl w:val="0"/>
        <w:numPr>
          <w:ilvl w:val="0"/>
          <w:numId w:val="0"/>
        </w:numPr>
        <w:jc w:val="both"/>
        <w:rPr>
          <w:rFonts w:hint="eastAsia"/>
        </w:rPr>
      </w:pPr>
      <w:r>
        <w:rPr>
          <w:rFonts w:hint="eastAsia"/>
        </w:rPr>
        <w:t>律法并非邪恶，第5节。</w:t>
      </w:r>
    </w:p>
    <w:p w14:paraId="3FD0FB5C">
      <w:pPr>
        <w:widowControl w:val="0"/>
        <w:numPr>
          <w:ilvl w:val="0"/>
          <w:numId w:val="0"/>
        </w:numPr>
        <w:jc w:val="both"/>
        <w:rPr>
          <w:rFonts w:hint="eastAsia"/>
        </w:rPr>
      </w:pPr>
    </w:p>
    <w:p w14:paraId="3CA78A80">
      <w:pPr>
        <w:widowControl w:val="0"/>
        <w:numPr>
          <w:ilvl w:val="0"/>
          <w:numId w:val="0"/>
        </w:numPr>
        <w:jc w:val="both"/>
        <w:rPr>
          <w:rFonts w:hint="eastAsia"/>
        </w:rPr>
      </w:pPr>
      <w:r>
        <w:rPr>
          <w:rFonts w:hint="eastAsia"/>
        </w:rPr>
        <w:t>Sin is the true source of all the evil which incidentally flows from the law.</w:t>
      </w:r>
    </w:p>
    <w:p w14:paraId="47E4368B">
      <w:pPr>
        <w:widowControl w:val="0"/>
        <w:numPr>
          <w:ilvl w:val="0"/>
          <w:numId w:val="0"/>
        </w:numPr>
        <w:jc w:val="both"/>
        <w:rPr>
          <w:rFonts w:hint="eastAsia"/>
        </w:rPr>
      </w:pPr>
      <w:r>
        <w:rPr>
          <w:rFonts w:hint="eastAsia"/>
        </w:rPr>
        <w:t>罪是所有偶然从律法流出的邪恶的真正源泉。</w:t>
      </w:r>
    </w:p>
    <w:p w14:paraId="5DA87AE8">
      <w:pPr>
        <w:widowControl w:val="0"/>
        <w:numPr>
          <w:ilvl w:val="0"/>
          <w:numId w:val="0"/>
        </w:numPr>
        <w:jc w:val="both"/>
        <w:rPr>
          <w:rFonts w:hint="eastAsia"/>
        </w:rPr>
      </w:pPr>
    </w:p>
    <w:p w14:paraId="2010293A">
      <w:pPr>
        <w:widowControl w:val="0"/>
        <w:numPr>
          <w:ilvl w:val="0"/>
          <w:numId w:val="0"/>
        </w:numPr>
        <w:jc w:val="both"/>
        <w:rPr>
          <w:rFonts w:hint="eastAsia"/>
        </w:rPr>
      </w:pPr>
      <w:r>
        <w:rPr>
          <w:rFonts w:hint="eastAsia"/>
        </w:rPr>
        <w:t>In itself the law is holy, (i.e. the whole law,) and the commandment, i.e. the specific command, "Thou shalt not covet," is holy, just, and good.</w:t>
      </w:r>
    </w:p>
    <w:p w14:paraId="34C0CD8F">
      <w:pPr>
        <w:widowControl w:val="0"/>
        <w:numPr>
          <w:ilvl w:val="0"/>
          <w:numId w:val="0"/>
        </w:numPr>
        <w:jc w:val="both"/>
        <w:rPr>
          <w:rFonts w:hint="eastAsia"/>
        </w:rPr>
      </w:pPr>
      <w:r>
        <w:rPr>
          <w:rFonts w:hint="eastAsia"/>
        </w:rPr>
        <w:t>律法本身是圣洁的（即整个律法），而诫命，即具体的命令，“不可贪恋”，是圣洁、公义和良善的。</w:t>
      </w:r>
    </w:p>
    <w:p w14:paraId="0F17C221">
      <w:pPr>
        <w:widowControl w:val="0"/>
        <w:numPr>
          <w:ilvl w:val="0"/>
          <w:numId w:val="0"/>
        </w:numPr>
        <w:jc w:val="both"/>
        <w:rPr>
          <w:rFonts w:hint="eastAsia"/>
        </w:rPr>
      </w:pPr>
    </w:p>
    <w:p w14:paraId="6D649572">
      <w:pPr>
        <w:widowControl w:val="0"/>
        <w:numPr>
          <w:ilvl w:val="0"/>
          <w:numId w:val="0"/>
        </w:numPr>
        <w:jc w:val="both"/>
        <w:rPr>
          <w:rFonts w:hint="eastAsia"/>
        </w:rPr>
      </w:pPr>
      <w:r>
        <w:rPr>
          <w:rFonts w:hint="eastAsia"/>
        </w:rPr>
        <w:t>That is, it is in every aspect what it should be.</w:t>
      </w:r>
    </w:p>
    <w:p w14:paraId="25FEC452">
      <w:pPr>
        <w:widowControl w:val="0"/>
        <w:numPr>
          <w:ilvl w:val="0"/>
          <w:numId w:val="0"/>
        </w:numPr>
        <w:jc w:val="both"/>
        <w:rPr>
          <w:rFonts w:hint="eastAsia"/>
        </w:rPr>
      </w:pPr>
      <w:r>
        <w:rPr>
          <w:rFonts w:hint="eastAsia"/>
        </w:rPr>
        <w:t>也就是说，它在各个方面都是它应该的样子。</w:t>
      </w:r>
    </w:p>
    <w:p w14:paraId="3EFE85DF">
      <w:pPr>
        <w:widowControl w:val="0"/>
        <w:numPr>
          <w:ilvl w:val="0"/>
          <w:numId w:val="0"/>
        </w:numPr>
        <w:jc w:val="both"/>
        <w:rPr>
          <w:rFonts w:hint="eastAsia"/>
        </w:rPr>
      </w:pPr>
    </w:p>
    <w:p w14:paraId="37286C37">
      <w:pPr>
        <w:widowControl w:val="0"/>
        <w:numPr>
          <w:ilvl w:val="0"/>
          <w:numId w:val="0"/>
        </w:numPr>
        <w:jc w:val="both"/>
        <w:rPr>
          <w:rFonts w:hint="eastAsia"/>
        </w:rPr>
      </w:pPr>
      <w:r>
        <w:rPr>
          <w:rFonts w:hint="eastAsia"/>
        </w:rPr>
        <w:t>It is in every way excellent.</w:t>
      </w:r>
    </w:p>
    <w:p w14:paraId="79D3C276">
      <w:pPr>
        <w:widowControl w:val="0"/>
        <w:numPr>
          <w:ilvl w:val="0"/>
          <w:numId w:val="0"/>
        </w:numPr>
        <w:jc w:val="both"/>
        <w:rPr>
          <w:rFonts w:hint="eastAsia"/>
        </w:rPr>
      </w:pPr>
      <w:r>
        <w:rPr>
          <w:rFonts w:hint="eastAsia"/>
        </w:rPr>
        <w:t>它在各方面都是卓越的。</w:t>
      </w:r>
    </w:p>
    <w:p w14:paraId="1E37B19E">
      <w:pPr>
        <w:widowControl w:val="0"/>
        <w:numPr>
          <w:ilvl w:val="0"/>
          <w:numId w:val="0"/>
        </w:numPr>
        <w:jc w:val="both"/>
        <w:rPr>
          <w:rFonts w:hint="eastAsia"/>
        </w:rPr>
      </w:pPr>
    </w:p>
    <w:p w14:paraId="7712C865">
      <w:pPr>
        <w:widowControl w:val="0"/>
        <w:numPr>
          <w:ilvl w:val="0"/>
          <w:numId w:val="0"/>
        </w:numPr>
        <w:jc w:val="both"/>
        <w:rPr>
          <w:rFonts w:hint="eastAsia"/>
        </w:rPr>
      </w:pPr>
      <w:r>
        <w:rPr>
          <w:rFonts w:hint="eastAsia"/>
        </w:rPr>
        <w:t>It is holy as the revelation of the holiness of God; it is in its own nature right, and it is good, i.e. excellent.</w:t>
      </w:r>
    </w:p>
    <w:p w14:paraId="0D92856C">
      <w:pPr>
        <w:widowControl w:val="0"/>
        <w:numPr>
          <w:ilvl w:val="0"/>
          <w:numId w:val="0"/>
        </w:numPr>
        <w:jc w:val="both"/>
        <w:rPr>
          <w:rFonts w:hint="eastAsia"/>
        </w:rPr>
      </w:pPr>
      <w:r>
        <w:rPr>
          <w:rFonts w:hint="eastAsia"/>
        </w:rPr>
        <w:t>它作为神圣洁的启示是圣洁的；它本身是正确的，并且是良善的，即卓越的。</w:t>
      </w:r>
    </w:p>
    <w:p w14:paraId="47097078">
      <w:pPr>
        <w:widowControl w:val="0"/>
        <w:numPr>
          <w:ilvl w:val="0"/>
          <w:numId w:val="0"/>
        </w:numPr>
        <w:jc w:val="both"/>
        <w:rPr>
          <w:rFonts w:hint="eastAsia"/>
        </w:rPr>
      </w:pPr>
    </w:p>
    <w:p w14:paraId="1F7D96A3">
      <w:pPr>
        <w:widowControl w:val="0"/>
        <w:numPr>
          <w:ilvl w:val="0"/>
          <w:numId w:val="0"/>
        </w:numPr>
        <w:jc w:val="both"/>
        <w:rPr>
          <w:rFonts w:hint="eastAsia"/>
        </w:rPr>
      </w:pPr>
      <w:r>
        <w:rPr>
          <w:rFonts w:hint="eastAsia"/>
        </w:rPr>
        <w:t>In the next verse all these attributes are summed up in one, τὸ ἀγαθόν, goodness.</w:t>
      </w:r>
    </w:p>
    <w:p w14:paraId="41781D0E">
      <w:pPr>
        <w:widowControl w:val="0"/>
        <w:numPr>
          <w:ilvl w:val="0"/>
          <w:numId w:val="0"/>
        </w:numPr>
        <w:jc w:val="both"/>
        <w:rPr>
          <w:rFonts w:hint="eastAsia"/>
        </w:rPr>
      </w:pPr>
      <w:r>
        <w:rPr>
          <w:rFonts w:hint="eastAsia"/>
        </w:rPr>
        <w:t>在下一节中，所有这些属性都归纳为一个，τὸ ἀγαθόν (良善)，良善。</w:t>
      </w:r>
    </w:p>
    <w:p w14:paraId="74C2EC21">
      <w:pPr>
        <w:widowControl w:val="0"/>
        <w:numPr>
          <w:ilvl w:val="0"/>
          <w:numId w:val="0"/>
        </w:numPr>
        <w:jc w:val="both"/>
        <w:rPr>
          <w:rFonts w:hint="eastAsia"/>
        </w:rPr>
      </w:pPr>
    </w:p>
    <w:p w14:paraId="3441F56F">
      <w:pPr>
        <w:widowControl w:val="0"/>
        <w:numPr>
          <w:ilvl w:val="0"/>
          <w:numId w:val="0"/>
        </w:numPr>
        <w:jc w:val="both"/>
        <w:rPr>
          <w:rFonts w:hint="eastAsia"/>
        </w:rPr>
      </w:pPr>
      <w:r>
        <w:rPr>
          <w:rFonts w:hint="eastAsia"/>
        </w:rPr>
        <w:t>Hence this is probably the generic term of which the others are the species.</w:t>
      </w:r>
    </w:p>
    <w:p w14:paraId="6D54E68D">
      <w:pPr>
        <w:widowControl w:val="0"/>
        <w:numPr>
          <w:ilvl w:val="0"/>
          <w:numId w:val="0"/>
        </w:numPr>
        <w:jc w:val="both"/>
        <w:rPr>
          <w:rFonts w:hint="eastAsia"/>
        </w:rPr>
      </w:pPr>
      <w:r>
        <w:rPr>
          <w:rFonts w:hint="eastAsia"/>
        </w:rPr>
        <w:t>因此，这大概是通用术语，其他的是其种类。</w:t>
      </w:r>
    </w:p>
    <w:p w14:paraId="0F4D7C9E">
      <w:pPr>
        <w:widowControl w:val="0"/>
        <w:numPr>
          <w:ilvl w:val="0"/>
          <w:numId w:val="0"/>
        </w:numPr>
        <w:jc w:val="both"/>
        <w:rPr>
          <w:rFonts w:hint="eastAsia"/>
        </w:rPr>
      </w:pPr>
    </w:p>
    <w:p w14:paraId="6999A43D">
      <w:pPr>
        <w:widowControl w:val="0"/>
        <w:numPr>
          <w:ilvl w:val="0"/>
          <w:numId w:val="0"/>
        </w:numPr>
        <w:jc w:val="both"/>
        <w:rPr>
          <w:rFonts w:hint="eastAsia"/>
        </w:rPr>
      </w:pPr>
      <w:r>
        <w:rPr>
          <w:rFonts w:hint="eastAsia"/>
        </w:rPr>
        <w:t>"Lex ipsa," says Calvin, "et quicquid lege præcipitur, id totum sanctum est, ergo summa dignitate reverendum; justum, ergo nullius injustitiæ insimulandum; bonum, ergo omni vitio purum ac vacuum."</w:t>
      </w:r>
    </w:p>
    <w:p w14:paraId="3B34DDD0">
      <w:pPr>
        <w:widowControl w:val="0"/>
        <w:numPr>
          <w:ilvl w:val="0"/>
          <w:numId w:val="0"/>
        </w:numPr>
        <w:jc w:val="both"/>
        <w:rPr>
          <w:rFonts w:hint="eastAsia"/>
        </w:rPr>
      </w:pPr>
      <w:r>
        <w:rPr>
          <w:rFonts w:hint="eastAsia"/>
        </w:rPr>
        <w:t>加尔文说：“律法本身，以及律法所规定的一切，都是圣洁的，因此应以最高的尊严加以敬畏；是公义的，因此不应被指控为任何不义；是良善的，因此纯洁无瑕，没有任何缺点。”</w:t>
      </w:r>
    </w:p>
    <w:p w14:paraId="48057DB1">
      <w:pPr>
        <w:widowControl w:val="0"/>
        <w:numPr>
          <w:ilvl w:val="0"/>
          <w:numId w:val="0"/>
        </w:numPr>
        <w:jc w:val="both"/>
        <w:rPr>
          <w:rFonts w:hint="eastAsia"/>
        </w:rPr>
      </w:pPr>
    </w:p>
    <w:p w14:paraId="321F26EA">
      <w:pPr>
        <w:widowControl w:val="0"/>
        <w:numPr>
          <w:ilvl w:val="0"/>
          <w:numId w:val="0"/>
        </w:numPr>
        <w:jc w:val="both"/>
        <w:rPr>
          <w:rFonts w:hint="eastAsia"/>
        </w:rPr>
      </w:pPr>
      <w:r>
        <w:rPr>
          <w:rFonts w:hint="eastAsia"/>
        </w:rPr>
        <w:t>VERSE 13. Was then that which is good made death unto me? God forbid.</w:t>
      </w:r>
    </w:p>
    <w:p w14:paraId="0B8CCF52">
      <w:pPr>
        <w:widowControl w:val="0"/>
        <w:numPr>
          <w:ilvl w:val="0"/>
          <w:numId w:val="0"/>
        </w:numPr>
        <w:jc w:val="both"/>
        <w:rPr>
          <w:rFonts w:hint="eastAsia"/>
        </w:rPr>
      </w:pPr>
      <w:r>
        <w:rPr>
          <w:rFonts w:hint="eastAsia"/>
        </w:rPr>
        <w:t>第13节. 既然如此，那良善的是叫我死吗？断乎不是！</w:t>
      </w:r>
    </w:p>
    <w:p w14:paraId="7B1BC94D">
      <w:pPr>
        <w:widowControl w:val="0"/>
        <w:numPr>
          <w:ilvl w:val="0"/>
          <w:numId w:val="0"/>
        </w:numPr>
        <w:jc w:val="both"/>
        <w:rPr>
          <w:rFonts w:hint="eastAsia"/>
        </w:rPr>
      </w:pPr>
    </w:p>
    <w:p w14:paraId="57697250">
      <w:pPr>
        <w:widowControl w:val="0"/>
        <w:numPr>
          <w:ilvl w:val="0"/>
          <w:numId w:val="0"/>
        </w:numPr>
        <w:jc w:val="both"/>
        <w:rPr>
          <w:rFonts w:hint="eastAsia"/>
        </w:rPr>
      </w:pPr>
      <w:r>
        <w:rPr>
          <w:rFonts w:hint="eastAsia"/>
        </w:rPr>
        <w:t>In order to prevent the possibility of misconception, the apostle again vindicates the law.</w:t>
      </w:r>
    </w:p>
    <w:p w14:paraId="52833E9E">
      <w:pPr>
        <w:widowControl w:val="0"/>
        <w:numPr>
          <w:ilvl w:val="0"/>
          <w:numId w:val="0"/>
        </w:numPr>
        <w:jc w:val="both"/>
        <w:rPr>
          <w:rFonts w:hint="eastAsia"/>
        </w:rPr>
      </w:pPr>
      <w:r>
        <w:rPr>
          <w:rFonts w:hint="eastAsia"/>
        </w:rPr>
        <w:t>为了防止误解的可能性，使徒再次为律法辩护。</w:t>
      </w:r>
    </w:p>
    <w:p w14:paraId="1333E8F1">
      <w:pPr>
        <w:widowControl w:val="0"/>
        <w:numPr>
          <w:ilvl w:val="0"/>
          <w:numId w:val="0"/>
        </w:numPr>
        <w:jc w:val="both"/>
        <w:rPr>
          <w:rFonts w:hint="eastAsia"/>
        </w:rPr>
      </w:pPr>
    </w:p>
    <w:p w14:paraId="09018E3A">
      <w:pPr>
        <w:widowControl w:val="0"/>
        <w:numPr>
          <w:ilvl w:val="0"/>
          <w:numId w:val="0"/>
        </w:numPr>
        <w:jc w:val="both"/>
        <w:rPr>
          <w:rFonts w:hint="eastAsia"/>
        </w:rPr>
      </w:pPr>
      <w:r>
        <w:rPr>
          <w:rFonts w:hint="eastAsia"/>
        </w:rPr>
        <w:t>Τὸ οὖν ἀγαθὸν, ἐμοι ̀ γέγονε θάνατος, Has the good become death to me?</w:t>
      </w:r>
    </w:p>
    <w:p w14:paraId="72F3C1EA">
      <w:pPr>
        <w:widowControl w:val="0"/>
        <w:numPr>
          <w:ilvl w:val="0"/>
          <w:numId w:val="0"/>
        </w:numPr>
        <w:jc w:val="both"/>
        <w:rPr>
          <w:rFonts w:hint="eastAsia"/>
        </w:rPr>
      </w:pPr>
      <w:r>
        <w:rPr>
          <w:rFonts w:hint="eastAsia"/>
        </w:rPr>
        <w:t>Τὸ οὖν ἀγαθὸν (那么那良善的)，ἐμοι ̀ γέγονε θάνατος (对我成了死吗？)，那良善的对我成了死吗？</w:t>
      </w:r>
    </w:p>
    <w:p w14:paraId="7C3ADCFB">
      <w:pPr>
        <w:widowControl w:val="0"/>
        <w:numPr>
          <w:ilvl w:val="0"/>
          <w:numId w:val="0"/>
        </w:numPr>
        <w:jc w:val="both"/>
        <w:rPr>
          <w:rFonts w:hint="eastAsia"/>
        </w:rPr>
      </w:pPr>
    </w:p>
    <w:p w14:paraId="12F40928">
      <w:pPr>
        <w:widowControl w:val="0"/>
        <w:numPr>
          <w:ilvl w:val="0"/>
          <w:numId w:val="0"/>
        </w:numPr>
        <w:jc w:val="both"/>
        <w:rPr>
          <w:rFonts w:hint="eastAsia"/>
        </w:rPr>
      </w:pPr>
      <w:r>
        <w:rPr>
          <w:rFonts w:hint="eastAsia"/>
        </w:rPr>
        <w:t>God forbid.</w:t>
      </w:r>
    </w:p>
    <w:p w14:paraId="138F1D8B">
      <w:pPr>
        <w:widowControl w:val="0"/>
        <w:numPr>
          <w:ilvl w:val="0"/>
          <w:numId w:val="0"/>
        </w:numPr>
        <w:jc w:val="both"/>
        <w:rPr>
          <w:rFonts w:hint="eastAsia"/>
        </w:rPr>
      </w:pPr>
      <w:r>
        <w:rPr>
          <w:rFonts w:hint="eastAsia"/>
        </w:rPr>
        <w:t>断乎不可！</w:t>
      </w:r>
    </w:p>
    <w:p w14:paraId="3FF527C4">
      <w:pPr>
        <w:widowControl w:val="0"/>
        <w:numPr>
          <w:ilvl w:val="0"/>
          <w:numId w:val="0"/>
        </w:numPr>
        <w:jc w:val="both"/>
        <w:rPr>
          <w:rFonts w:hint="eastAsia"/>
        </w:rPr>
      </w:pPr>
    </w:p>
    <w:p w14:paraId="04FD05BF">
      <w:pPr>
        <w:widowControl w:val="0"/>
        <w:numPr>
          <w:ilvl w:val="0"/>
          <w:numId w:val="0"/>
        </w:numPr>
        <w:jc w:val="both"/>
        <w:rPr>
          <w:rFonts w:hint="eastAsia"/>
        </w:rPr>
      </w:pPr>
      <w:r>
        <w:rPr>
          <w:rFonts w:hint="eastAsia"/>
        </w:rPr>
        <w:t>Ἀλλα, on the contrary, ἡ ἁμαρτία (ἐμοι γέγονε θάνατος) sin (has become death̀ to me.)</w:t>
      </w:r>
    </w:p>
    <w:p w14:paraId="195849BC">
      <w:pPr>
        <w:widowControl w:val="0"/>
        <w:numPr>
          <w:ilvl w:val="0"/>
          <w:numId w:val="0"/>
        </w:numPr>
        <w:jc w:val="both"/>
        <w:rPr>
          <w:rFonts w:hint="eastAsia"/>
        </w:rPr>
      </w:pPr>
      <w:r>
        <w:rPr>
          <w:rFonts w:hint="eastAsia"/>
        </w:rPr>
        <w:t>Ἀλλα (反而)，相反，ἡ ἁμαρτία (罪) (ἐμοι γέγονε θάνατος，对我成了死) 罪 (对我成了死)。</w:t>
      </w:r>
    </w:p>
    <w:p w14:paraId="4CB65691">
      <w:pPr>
        <w:widowControl w:val="0"/>
        <w:numPr>
          <w:ilvl w:val="0"/>
          <w:numId w:val="0"/>
        </w:numPr>
        <w:jc w:val="both"/>
        <w:rPr>
          <w:rFonts w:hint="eastAsia"/>
        </w:rPr>
      </w:pPr>
    </w:p>
    <w:p w14:paraId="37F0DE05">
      <w:pPr>
        <w:widowControl w:val="0"/>
        <w:numPr>
          <w:ilvl w:val="0"/>
          <w:numId w:val="0"/>
        </w:numPr>
        <w:jc w:val="both"/>
        <w:rPr>
          <w:rFonts w:hint="eastAsia"/>
        </w:rPr>
      </w:pPr>
      <w:r>
        <w:rPr>
          <w:rFonts w:hint="eastAsia"/>
        </w:rPr>
        <w:t>Not the law, but sin is the cause of death.</w:t>
      </w:r>
    </w:p>
    <w:p w14:paraId="3B07E430">
      <w:pPr>
        <w:widowControl w:val="0"/>
        <w:numPr>
          <w:ilvl w:val="0"/>
          <w:numId w:val="0"/>
        </w:numPr>
        <w:jc w:val="both"/>
        <w:rPr>
          <w:rFonts w:hint="eastAsia"/>
        </w:rPr>
      </w:pPr>
      <w:r>
        <w:rPr>
          <w:rFonts w:hint="eastAsia"/>
        </w:rPr>
        <w:t>不是律法，而是罪是死的原因。</w:t>
      </w:r>
    </w:p>
    <w:p w14:paraId="751FDF05">
      <w:pPr>
        <w:widowControl w:val="0"/>
        <w:numPr>
          <w:ilvl w:val="0"/>
          <w:numId w:val="0"/>
        </w:numPr>
        <w:jc w:val="both"/>
        <w:rPr>
          <w:rFonts w:hint="eastAsia"/>
        </w:rPr>
      </w:pPr>
    </w:p>
    <w:p w14:paraId="2998E63E">
      <w:pPr>
        <w:widowControl w:val="0"/>
        <w:numPr>
          <w:ilvl w:val="0"/>
          <w:numId w:val="0"/>
        </w:numPr>
        <w:jc w:val="both"/>
        <w:rPr>
          <w:rFonts w:hint="eastAsia"/>
        </w:rPr>
      </w:pPr>
      <w:r>
        <w:rPr>
          <w:rFonts w:hint="eastAsia"/>
        </w:rPr>
        <w:t>And it is made so, ἵνα φανῇ ἁμαρτία, διὰ τοῦ ἀγαθοῦ μοι κατεργαζομένη θάνατον, in order that it may appear sin, working in me death by means of good.</w:t>
      </w:r>
    </w:p>
    <w:p w14:paraId="6892353A">
      <w:pPr>
        <w:widowControl w:val="0"/>
        <w:numPr>
          <w:ilvl w:val="0"/>
          <w:numId w:val="0"/>
        </w:numPr>
        <w:jc w:val="both"/>
        <w:rPr>
          <w:rFonts w:hint="eastAsia"/>
        </w:rPr>
      </w:pPr>
      <w:r>
        <w:rPr>
          <w:rFonts w:hint="eastAsia"/>
        </w:rPr>
        <w:t>并且它之所以如此，是为了 ἵνα φανῇ ἁμαρτία (使罪显明出来)，διὰ τοῦ ἀγαθοῦ μοι κατεργαζομένη θάνατον (藉着良善在我里面发动死)，使它显明为罪，藉着良善在我里面发动死。</w:t>
      </w:r>
    </w:p>
    <w:p w14:paraId="3F877B9D">
      <w:pPr>
        <w:widowControl w:val="0"/>
        <w:numPr>
          <w:ilvl w:val="0"/>
          <w:numId w:val="0"/>
        </w:numPr>
        <w:jc w:val="both"/>
        <w:rPr>
          <w:rFonts w:hint="eastAsia"/>
        </w:rPr>
      </w:pPr>
    </w:p>
    <w:p w14:paraId="6EC27B46">
      <w:pPr>
        <w:widowControl w:val="0"/>
        <w:numPr>
          <w:ilvl w:val="0"/>
          <w:numId w:val="0"/>
        </w:numPr>
        <w:jc w:val="both"/>
        <w:rPr>
          <w:rFonts w:hint="eastAsia"/>
        </w:rPr>
      </w:pPr>
      <w:r>
        <w:rPr>
          <w:rFonts w:hint="eastAsia"/>
        </w:rPr>
        <w:t>The true character of sin, as sin, is revealed by its making even that which is in itself good, the means of evil.</w:t>
      </w:r>
    </w:p>
    <w:p w14:paraId="6DBEE51D">
      <w:pPr>
        <w:widowControl w:val="0"/>
        <w:numPr>
          <w:ilvl w:val="0"/>
          <w:numId w:val="0"/>
        </w:numPr>
        <w:jc w:val="both"/>
        <w:rPr>
          <w:rFonts w:hint="eastAsia"/>
        </w:rPr>
      </w:pPr>
      <w:r>
        <w:rPr>
          <w:rFonts w:hint="eastAsia"/>
        </w:rPr>
        <w:t>罪作为罪的真实本性，通过它甚至使本身是良善的东西成为邪恶的手段而显露出来。</w:t>
      </w:r>
    </w:p>
    <w:p w14:paraId="4CE268F5">
      <w:pPr>
        <w:widowControl w:val="0"/>
        <w:numPr>
          <w:ilvl w:val="0"/>
          <w:numId w:val="0"/>
        </w:numPr>
        <w:jc w:val="both"/>
        <w:rPr>
          <w:rFonts w:hint="eastAsia"/>
        </w:rPr>
      </w:pPr>
    </w:p>
    <w:p w14:paraId="0A79BB35">
      <w:pPr>
        <w:widowControl w:val="0"/>
        <w:numPr>
          <w:ilvl w:val="0"/>
          <w:numId w:val="0"/>
        </w:numPr>
        <w:jc w:val="both"/>
        <w:rPr>
          <w:rFonts w:hint="eastAsia"/>
        </w:rPr>
      </w:pPr>
      <w:r>
        <w:rPr>
          <w:rFonts w:hint="eastAsia"/>
        </w:rPr>
        <w:t>In order that it might become exceeding sinful by the commandment.</w:t>
      </w:r>
    </w:p>
    <w:p w14:paraId="422F7E8B">
      <w:pPr>
        <w:widowControl w:val="0"/>
        <w:numPr>
          <w:ilvl w:val="0"/>
          <w:numId w:val="0"/>
        </w:numPr>
        <w:jc w:val="both"/>
        <w:rPr>
          <w:rFonts w:hint="eastAsia"/>
        </w:rPr>
      </w:pPr>
      <w:r>
        <w:rPr>
          <w:rFonts w:hint="eastAsia"/>
        </w:rPr>
        <w:t>为要藉着诫命越发显出是恶极了。</w:t>
      </w:r>
    </w:p>
    <w:p w14:paraId="2394783D">
      <w:pPr>
        <w:widowControl w:val="0"/>
        <w:numPr>
          <w:ilvl w:val="0"/>
          <w:numId w:val="0"/>
        </w:numPr>
        <w:jc w:val="both"/>
        <w:rPr>
          <w:rFonts w:hint="eastAsia"/>
        </w:rPr>
      </w:pPr>
    </w:p>
    <w:p w14:paraId="30F8C07B">
      <w:pPr>
        <w:widowControl w:val="0"/>
        <w:numPr>
          <w:ilvl w:val="0"/>
          <w:numId w:val="0"/>
        </w:numPr>
        <w:jc w:val="both"/>
        <w:rPr>
          <w:rFonts w:hint="eastAsia"/>
        </w:rPr>
      </w:pPr>
      <w:r>
        <w:rPr>
          <w:rFonts w:hint="eastAsia"/>
        </w:rPr>
        <w:t>God has so ordered it, that the sinfulness of sin is brought out by the operation of the law.</w:t>
      </w:r>
    </w:p>
    <w:p w14:paraId="4B126108">
      <w:pPr>
        <w:widowControl w:val="0"/>
        <w:numPr>
          <w:ilvl w:val="0"/>
          <w:numId w:val="0"/>
        </w:numPr>
        <w:jc w:val="both"/>
        <w:rPr>
          <w:rFonts w:hint="eastAsia"/>
        </w:rPr>
      </w:pPr>
      <w:r>
        <w:rPr>
          <w:rFonts w:hint="eastAsia"/>
        </w:rPr>
        <w:t>神如此安排，以致罪的罪性藉着律法的运作而显露出来。</w:t>
      </w:r>
    </w:p>
    <w:p w14:paraId="5A542686">
      <w:pPr>
        <w:widowControl w:val="0"/>
        <w:numPr>
          <w:ilvl w:val="0"/>
          <w:numId w:val="0"/>
        </w:numPr>
        <w:jc w:val="both"/>
        <w:rPr>
          <w:rFonts w:hint="eastAsia"/>
        </w:rPr>
      </w:pPr>
    </w:p>
    <w:p w14:paraId="766D12D0">
      <w:pPr>
        <w:widowControl w:val="0"/>
        <w:numPr>
          <w:ilvl w:val="0"/>
          <w:numId w:val="0"/>
        </w:numPr>
        <w:jc w:val="both"/>
        <w:rPr>
          <w:rFonts w:hint="eastAsia"/>
        </w:rPr>
      </w:pPr>
      <w:r>
        <w:rPr>
          <w:rFonts w:hint="eastAsia"/>
        </w:rPr>
        <w:t>Such is the design of the law, so far as the salvation of sinners is concerned.</w:t>
      </w:r>
    </w:p>
    <w:p w14:paraId="324D500A">
      <w:pPr>
        <w:widowControl w:val="0"/>
        <w:numPr>
          <w:ilvl w:val="0"/>
          <w:numId w:val="0"/>
        </w:numPr>
        <w:jc w:val="both"/>
        <w:rPr>
          <w:rFonts w:hint="eastAsia"/>
        </w:rPr>
      </w:pPr>
      <w:r>
        <w:rPr>
          <w:rFonts w:hint="eastAsia"/>
        </w:rPr>
        <w:t>就罪人的救恩而言，这就是律法的目的。</w:t>
      </w:r>
    </w:p>
    <w:p w14:paraId="1F228DFD">
      <w:pPr>
        <w:widowControl w:val="0"/>
        <w:numPr>
          <w:ilvl w:val="0"/>
          <w:numId w:val="0"/>
        </w:numPr>
        <w:jc w:val="both"/>
        <w:rPr>
          <w:rFonts w:hint="eastAsia"/>
        </w:rPr>
      </w:pPr>
    </w:p>
    <w:p w14:paraId="54946769">
      <w:pPr>
        <w:widowControl w:val="0"/>
        <w:numPr>
          <w:ilvl w:val="0"/>
          <w:numId w:val="0"/>
        </w:numPr>
        <w:jc w:val="both"/>
        <w:rPr>
          <w:rFonts w:hint="eastAsia"/>
        </w:rPr>
      </w:pPr>
      <w:r>
        <w:rPr>
          <w:rFonts w:hint="eastAsia"/>
        </w:rPr>
        <w:t>It does not prescribe the conditions of salvation.</w:t>
      </w:r>
    </w:p>
    <w:p w14:paraId="659A1CC3">
      <w:pPr>
        <w:widowControl w:val="0"/>
        <w:numPr>
          <w:ilvl w:val="0"/>
          <w:numId w:val="0"/>
        </w:numPr>
        <w:jc w:val="both"/>
        <w:rPr>
          <w:rFonts w:hint="eastAsia"/>
        </w:rPr>
      </w:pPr>
      <w:r>
        <w:rPr>
          <w:rFonts w:hint="eastAsia"/>
        </w:rPr>
        <w:t>它不规定救恩的条件。</w:t>
      </w:r>
    </w:p>
    <w:p w14:paraId="5CF7EB47">
      <w:pPr>
        <w:widowControl w:val="0"/>
        <w:numPr>
          <w:ilvl w:val="0"/>
          <w:numId w:val="0"/>
        </w:numPr>
        <w:jc w:val="both"/>
        <w:rPr>
          <w:rFonts w:hint="eastAsia"/>
        </w:rPr>
      </w:pPr>
    </w:p>
    <w:p w14:paraId="342DA9E9">
      <w:pPr>
        <w:widowControl w:val="0"/>
        <w:numPr>
          <w:ilvl w:val="0"/>
          <w:numId w:val="0"/>
        </w:numPr>
        <w:jc w:val="both"/>
        <w:rPr>
          <w:rFonts w:hint="eastAsia"/>
        </w:rPr>
      </w:pPr>
      <w:r>
        <w:rPr>
          <w:rFonts w:hint="eastAsia"/>
        </w:rPr>
        <w:t>We are not obliged to be sinless; in other words, we are not obliged to fulfil the demands of the law, in order to be saved.</w:t>
      </w:r>
    </w:p>
    <w:p w14:paraId="10DBB3C7">
      <w:pPr>
        <w:widowControl w:val="0"/>
        <w:numPr>
          <w:ilvl w:val="0"/>
          <w:numId w:val="0"/>
        </w:numPr>
        <w:jc w:val="both"/>
        <w:rPr>
          <w:rFonts w:hint="eastAsia"/>
        </w:rPr>
      </w:pPr>
      <w:r>
        <w:rPr>
          <w:rFonts w:hint="eastAsia"/>
        </w:rPr>
        <w:t>我们没有义务成为无罪的；换句话说，我们没有义务履行律法的要求才能得救。</w:t>
      </w:r>
    </w:p>
    <w:p w14:paraId="4E38F27D">
      <w:pPr>
        <w:widowControl w:val="0"/>
        <w:numPr>
          <w:ilvl w:val="0"/>
          <w:numId w:val="0"/>
        </w:numPr>
        <w:jc w:val="both"/>
        <w:rPr>
          <w:rFonts w:hint="eastAsia"/>
        </w:rPr>
      </w:pPr>
    </w:p>
    <w:p w14:paraId="6D464EAF">
      <w:pPr>
        <w:widowControl w:val="0"/>
        <w:numPr>
          <w:ilvl w:val="0"/>
          <w:numId w:val="0"/>
        </w:numPr>
        <w:jc w:val="both"/>
        <w:rPr>
          <w:rFonts w:hint="eastAsia"/>
        </w:rPr>
      </w:pPr>
      <w:r>
        <w:rPr>
          <w:rFonts w:hint="eastAsia"/>
        </w:rPr>
        <w:t>Neither is the law the means of sanctification.</w:t>
      </w:r>
    </w:p>
    <w:p w14:paraId="5D8247ED">
      <w:pPr>
        <w:widowControl w:val="0"/>
        <w:numPr>
          <w:ilvl w:val="0"/>
          <w:numId w:val="0"/>
        </w:numPr>
        <w:jc w:val="both"/>
        <w:rPr>
          <w:rFonts w:hint="eastAsia"/>
        </w:rPr>
      </w:pPr>
      <w:r>
        <w:rPr>
          <w:rFonts w:hint="eastAsia"/>
        </w:rPr>
        <w:t>律法也不是成圣的途径。</w:t>
      </w:r>
    </w:p>
    <w:p w14:paraId="73298447">
      <w:pPr>
        <w:widowControl w:val="0"/>
        <w:numPr>
          <w:ilvl w:val="0"/>
          <w:numId w:val="0"/>
        </w:numPr>
        <w:jc w:val="both"/>
        <w:rPr>
          <w:rFonts w:hint="eastAsia"/>
        </w:rPr>
      </w:pPr>
    </w:p>
    <w:p w14:paraId="485D26CA">
      <w:pPr>
        <w:widowControl w:val="0"/>
        <w:numPr>
          <w:ilvl w:val="0"/>
          <w:numId w:val="0"/>
        </w:numPr>
        <w:jc w:val="both"/>
        <w:rPr>
          <w:rFonts w:hint="eastAsia"/>
        </w:rPr>
      </w:pPr>
      <w:r>
        <w:rPr>
          <w:rFonts w:hint="eastAsia"/>
        </w:rPr>
        <w:t>It cannot make us holy.</w:t>
      </w:r>
    </w:p>
    <w:p w14:paraId="2DCC7EBB">
      <w:pPr>
        <w:widowControl w:val="0"/>
        <w:numPr>
          <w:ilvl w:val="0"/>
          <w:numId w:val="0"/>
        </w:numPr>
        <w:jc w:val="both"/>
        <w:rPr>
          <w:rFonts w:hint="eastAsia"/>
        </w:rPr>
      </w:pPr>
      <w:r>
        <w:rPr>
          <w:rFonts w:hint="eastAsia"/>
        </w:rPr>
        <w:t>它不能使我们圣洁。</w:t>
      </w:r>
    </w:p>
    <w:p w14:paraId="796111B6">
      <w:pPr>
        <w:widowControl w:val="0"/>
        <w:numPr>
          <w:ilvl w:val="0"/>
          <w:numId w:val="0"/>
        </w:numPr>
        <w:jc w:val="both"/>
        <w:rPr>
          <w:rFonts w:hint="eastAsia"/>
        </w:rPr>
      </w:pPr>
    </w:p>
    <w:p w14:paraId="727D5A8F">
      <w:pPr>
        <w:widowControl w:val="0"/>
        <w:numPr>
          <w:ilvl w:val="0"/>
          <w:numId w:val="0"/>
        </w:numPr>
        <w:jc w:val="both"/>
        <w:rPr>
          <w:rFonts w:hint="eastAsia"/>
        </w:rPr>
      </w:pPr>
      <w:r>
        <w:rPr>
          <w:rFonts w:hint="eastAsia"/>
        </w:rPr>
        <w:t>On the contrary, its operation is to excite and exasperate sin; to render its power more dreadful and destructive, so that instead of being the source of life, it is the instrument of death.</w:t>
      </w:r>
    </w:p>
    <w:p w14:paraId="62E6D1E5">
      <w:pPr>
        <w:widowControl w:val="0"/>
        <w:numPr>
          <w:ilvl w:val="0"/>
          <w:numId w:val="0"/>
        </w:numPr>
        <w:jc w:val="both"/>
        <w:rPr>
          <w:rFonts w:hint="eastAsia"/>
        </w:rPr>
      </w:pPr>
      <w:r>
        <w:rPr>
          <w:rFonts w:hint="eastAsia"/>
        </w:rPr>
        <w:t>相反，它的运作是激发和加剧罪；使其能力更可怕和更具破坏性，因此它非但不是生命的源泉，反而是死亡的工具。</w:t>
      </w:r>
    </w:p>
    <w:p w14:paraId="12CA515D">
      <w:pPr>
        <w:widowControl w:val="0"/>
        <w:numPr>
          <w:ilvl w:val="0"/>
          <w:numId w:val="0"/>
        </w:numPr>
        <w:jc w:val="both"/>
        <w:rPr>
          <w:rFonts w:hint="eastAsia"/>
        </w:rPr>
      </w:pPr>
    </w:p>
    <w:p w14:paraId="39718ED9">
      <w:pPr>
        <w:widowControl w:val="0"/>
        <w:numPr>
          <w:ilvl w:val="0"/>
          <w:numId w:val="0"/>
        </w:numPr>
        <w:jc w:val="both"/>
        <w:rPr>
          <w:rFonts w:hint="eastAsia"/>
        </w:rPr>
      </w:pPr>
      <w:r>
        <w:rPr>
          <w:rFonts w:hint="eastAsia"/>
        </w:rPr>
        <w:t>By it we are slain.</w:t>
      </w:r>
    </w:p>
    <w:p w14:paraId="264B6BD2">
      <w:pPr>
        <w:widowControl w:val="0"/>
        <w:numPr>
          <w:ilvl w:val="0"/>
          <w:numId w:val="0"/>
        </w:numPr>
        <w:jc w:val="both"/>
        <w:rPr>
          <w:rFonts w:hint="eastAsia"/>
        </w:rPr>
      </w:pPr>
      <w:r>
        <w:rPr>
          <w:rFonts w:hint="eastAsia"/>
        </w:rPr>
        <w:t>我们藉着它被杀。</w:t>
      </w:r>
    </w:p>
    <w:p w14:paraId="1ED2EA68">
      <w:pPr>
        <w:widowControl w:val="0"/>
        <w:numPr>
          <w:ilvl w:val="0"/>
          <w:numId w:val="0"/>
        </w:numPr>
        <w:jc w:val="both"/>
        <w:rPr>
          <w:rFonts w:hint="eastAsia"/>
        </w:rPr>
      </w:pPr>
    </w:p>
    <w:p w14:paraId="423F47AC">
      <w:pPr>
        <w:widowControl w:val="0"/>
        <w:numPr>
          <w:ilvl w:val="0"/>
          <w:numId w:val="0"/>
        </w:numPr>
        <w:jc w:val="both"/>
        <w:rPr>
          <w:rFonts w:hint="eastAsia"/>
        </w:rPr>
      </w:pPr>
      <w:r>
        <w:rPr>
          <w:rFonts w:hint="eastAsia"/>
        </w:rPr>
        <w:t>The construction of this passage, given above, is that which the words demand, and which almost all modern commentators adopt.</w:t>
      </w:r>
    </w:p>
    <w:p w14:paraId="2E09F160">
      <w:pPr>
        <w:widowControl w:val="0"/>
        <w:numPr>
          <w:ilvl w:val="0"/>
          <w:numId w:val="0"/>
        </w:numPr>
        <w:jc w:val="both"/>
        <w:rPr>
          <w:rFonts w:hint="eastAsia"/>
        </w:rPr>
      </w:pPr>
      <w:r>
        <w:rPr>
          <w:rFonts w:hint="eastAsia"/>
        </w:rPr>
        <w:t>上面给出的这段经文的结构，是词语所要求的，并且几乎所有现代注释家都采纳了。</w:t>
      </w:r>
    </w:p>
    <w:p w14:paraId="30A180A6">
      <w:pPr>
        <w:widowControl w:val="0"/>
        <w:numPr>
          <w:ilvl w:val="0"/>
          <w:numId w:val="0"/>
        </w:numPr>
        <w:jc w:val="both"/>
        <w:rPr>
          <w:rFonts w:hint="eastAsia"/>
        </w:rPr>
      </w:pPr>
    </w:p>
    <w:p w14:paraId="2CA557F2">
      <w:pPr>
        <w:widowControl w:val="0"/>
        <w:numPr>
          <w:ilvl w:val="0"/>
          <w:numId w:val="0"/>
        </w:numPr>
        <w:jc w:val="both"/>
        <w:rPr>
          <w:rFonts w:hint="eastAsia"/>
        </w:rPr>
      </w:pPr>
      <w:r>
        <w:rPr>
          <w:rFonts w:hint="eastAsia"/>
        </w:rPr>
        <w:t>Calvin, Luther, the English translators, and many others, make ἁμαρτία the subject of κατεργαζομένη (ἠν) taken as a verb: Sin wrought death.</w:t>
      </w:r>
    </w:p>
    <w:p w14:paraId="630B3014">
      <w:pPr>
        <w:widowControl w:val="0"/>
        <w:numPr>
          <w:ilvl w:val="0"/>
          <w:numId w:val="0"/>
        </w:numPr>
        <w:jc w:val="both"/>
        <w:rPr>
          <w:rFonts w:hint="eastAsia"/>
        </w:rPr>
      </w:pPr>
      <w:r>
        <w:rPr>
          <w:rFonts w:hint="eastAsia"/>
        </w:rPr>
        <w:t>加尔文、路德、英文译者和许多其他人，都将 ἁμαρτία (罪) 作为 κατεργαζομένη (发动)（ἠν，是）的主语，将其理解为一个动词：罪发动了死。</w:t>
      </w:r>
    </w:p>
    <w:p w14:paraId="1F4653DE">
      <w:pPr>
        <w:widowControl w:val="0"/>
        <w:numPr>
          <w:ilvl w:val="0"/>
          <w:numId w:val="0"/>
        </w:numPr>
        <w:jc w:val="both"/>
        <w:rPr>
          <w:rFonts w:hint="eastAsia"/>
        </w:rPr>
      </w:pPr>
    </w:p>
    <w:p w14:paraId="5781E31B">
      <w:pPr>
        <w:widowControl w:val="0"/>
        <w:numPr>
          <w:ilvl w:val="0"/>
          <w:numId w:val="0"/>
        </w:numPr>
        <w:jc w:val="both"/>
        <w:rPr>
          <w:rFonts w:hint="eastAsia"/>
        </w:rPr>
      </w:pPr>
      <w:r>
        <w:rPr>
          <w:rFonts w:hint="eastAsia"/>
        </w:rPr>
        <w:t>The sense thus expressed is good; but this construction does violence to the words, as it converts a participle into a verb.</w:t>
      </w:r>
    </w:p>
    <w:p w14:paraId="13A42EA7">
      <w:pPr>
        <w:widowControl w:val="0"/>
        <w:numPr>
          <w:ilvl w:val="0"/>
          <w:numId w:val="0"/>
        </w:numPr>
        <w:jc w:val="both"/>
        <w:rPr>
          <w:rFonts w:hint="eastAsia"/>
        </w:rPr>
      </w:pPr>
      <w:r>
        <w:rPr>
          <w:rFonts w:hint="eastAsia"/>
        </w:rPr>
        <w:t>如此表达的意思是好的；但这种结构曲解了词语，因为它将一个分词转换成了一个动词。</w:t>
      </w:r>
    </w:p>
    <w:p w14:paraId="169B7D44">
      <w:pPr>
        <w:widowControl w:val="0"/>
        <w:numPr>
          <w:ilvl w:val="0"/>
          <w:numId w:val="0"/>
        </w:numPr>
        <w:jc w:val="both"/>
        <w:rPr>
          <w:rFonts w:hint="eastAsia"/>
        </w:rPr>
      </w:pPr>
    </w:p>
    <w:p w14:paraId="25FF9BDA">
      <w:pPr>
        <w:widowControl w:val="0"/>
        <w:numPr>
          <w:ilvl w:val="0"/>
          <w:numId w:val="0"/>
        </w:numPr>
        <w:jc w:val="both"/>
        <w:rPr>
          <w:rFonts w:hint="eastAsia"/>
        </w:rPr>
      </w:pPr>
      <w:r>
        <w:rPr>
          <w:rFonts w:hint="eastAsia"/>
        </w:rPr>
        <w:t>DOCTRINE</w:t>
      </w:r>
    </w:p>
    <w:p w14:paraId="7166CD32">
      <w:pPr>
        <w:widowControl w:val="0"/>
        <w:numPr>
          <w:ilvl w:val="0"/>
          <w:numId w:val="0"/>
        </w:numPr>
        <w:jc w:val="both"/>
        <w:rPr>
          <w:rFonts w:hint="eastAsia"/>
        </w:rPr>
      </w:pPr>
      <w:r>
        <w:rPr>
          <w:rFonts w:hint="eastAsia"/>
        </w:rPr>
        <w:t>教义</w:t>
      </w:r>
    </w:p>
    <w:p w14:paraId="7705A062">
      <w:pPr>
        <w:widowControl w:val="0"/>
        <w:numPr>
          <w:ilvl w:val="0"/>
          <w:numId w:val="0"/>
        </w:numPr>
        <w:jc w:val="both"/>
        <w:rPr>
          <w:rFonts w:hint="eastAsia"/>
        </w:rPr>
      </w:pPr>
    </w:p>
    <w:p w14:paraId="50FE4496">
      <w:pPr>
        <w:widowControl w:val="0"/>
        <w:numPr>
          <w:ilvl w:val="0"/>
          <w:numId w:val="0"/>
        </w:numPr>
        <w:jc w:val="both"/>
        <w:rPr>
          <w:rFonts w:hint="eastAsia"/>
        </w:rPr>
      </w:pPr>
      <w:r>
        <w:rPr>
          <w:rFonts w:hint="eastAsia"/>
        </w:rPr>
        <w:t>1.The law, although it cannot secure either the justification or sanctification of men, performs an essential part in the economy of salvation.</w:t>
      </w:r>
    </w:p>
    <w:p w14:paraId="5D4BAA0C">
      <w:pPr>
        <w:widowControl w:val="0"/>
        <w:numPr>
          <w:ilvl w:val="0"/>
          <w:numId w:val="0"/>
        </w:numPr>
        <w:jc w:val="both"/>
        <w:rPr>
          <w:rFonts w:hint="eastAsia"/>
        </w:rPr>
      </w:pPr>
      <w:r>
        <w:rPr>
          <w:rFonts w:hint="eastAsia"/>
        </w:rPr>
        <w:t>1. 律法虽然不能确保人的称义或成圣，但在救恩的经纶中却扮演着至关重要的角色。</w:t>
      </w:r>
    </w:p>
    <w:p w14:paraId="3A391C61">
      <w:pPr>
        <w:widowControl w:val="0"/>
        <w:numPr>
          <w:ilvl w:val="0"/>
          <w:numId w:val="0"/>
        </w:numPr>
        <w:jc w:val="both"/>
        <w:rPr>
          <w:rFonts w:hint="eastAsia"/>
        </w:rPr>
      </w:pPr>
    </w:p>
    <w:p w14:paraId="48F329AA">
      <w:pPr>
        <w:widowControl w:val="0"/>
        <w:numPr>
          <w:ilvl w:val="0"/>
          <w:numId w:val="0"/>
        </w:numPr>
        <w:jc w:val="both"/>
        <w:rPr>
          <w:rFonts w:hint="eastAsia"/>
        </w:rPr>
      </w:pPr>
      <w:r>
        <w:rPr>
          <w:rFonts w:hint="eastAsia"/>
        </w:rPr>
        <w:t>It enlightens conscience, and secures its verdict against a multitude of evils, which we should not otherwise have recognized as sins.</w:t>
      </w:r>
    </w:p>
    <w:p w14:paraId="1F9128DD">
      <w:pPr>
        <w:widowControl w:val="0"/>
        <w:numPr>
          <w:ilvl w:val="0"/>
          <w:numId w:val="0"/>
        </w:numPr>
        <w:jc w:val="both"/>
        <w:rPr>
          <w:rFonts w:hint="eastAsia"/>
        </w:rPr>
      </w:pPr>
      <w:r>
        <w:rPr>
          <w:rFonts w:hint="eastAsia"/>
        </w:rPr>
        <w:t>它光照良心，并确保良心对许多邪恶作出判决，否则我们不会认识到这些邪恶是罪。</w:t>
      </w:r>
    </w:p>
    <w:p w14:paraId="3BA75BE4">
      <w:pPr>
        <w:widowControl w:val="0"/>
        <w:numPr>
          <w:ilvl w:val="0"/>
          <w:numId w:val="0"/>
        </w:numPr>
        <w:jc w:val="both"/>
        <w:rPr>
          <w:rFonts w:hint="eastAsia"/>
        </w:rPr>
      </w:pPr>
    </w:p>
    <w:p w14:paraId="37ED6246">
      <w:pPr>
        <w:widowControl w:val="0"/>
        <w:numPr>
          <w:ilvl w:val="0"/>
          <w:numId w:val="0"/>
        </w:numPr>
        <w:jc w:val="both"/>
        <w:rPr>
          <w:rFonts w:hint="eastAsia"/>
        </w:rPr>
      </w:pPr>
      <w:r>
        <w:rPr>
          <w:rFonts w:hint="eastAsia"/>
        </w:rPr>
        <w:t>It arouses sin, increasing its power, and making it, both in itself and in our consciousness, exceedingly sinful.</w:t>
      </w:r>
    </w:p>
    <w:p w14:paraId="5F7E5B2A">
      <w:pPr>
        <w:widowControl w:val="0"/>
        <w:numPr>
          <w:ilvl w:val="0"/>
          <w:numId w:val="0"/>
        </w:numPr>
        <w:jc w:val="both"/>
        <w:rPr>
          <w:rFonts w:hint="eastAsia"/>
        </w:rPr>
      </w:pPr>
      <w:r>
        <w:rPr>
          <w:rFonts w:hint="eastAsia"/>
        </w:rPr>
        <w:t>它激起罪，增强其能力，并使其，无论是在其本身还是在我们的意识中，都变得极其有罪。</w:t>
      </w:r>
    </w:p>
    <w:p w14:paraId="65E0100A">
      <w:pPr>
        <w:widowControl w:val="0"/>
        <w:numPr>
          <w:ilvl w:val="0"/>
          <w:numId w:val="0"/>
        </w:numPr>
        <w:jc w:val="both"/>
        <w:rPr>
          <w:rFonts w:hint="eastAsia"/>
        </w:rPr>
      </w:pPr>
    </w:p>
    <w:p w14:paraId="4314255A">
      <w:pPr>
        <w:widowControl w:val="0"/>
        <w:numPr>
          <w:ilvl w:val="0"/>
          <w:numId w:val="0"/>
        </w:numPr>
        <w:jc w:val="both"/>
        <w:rPr>
          <w:rFonts w:hint="eastAsia"/>
        </w:rPr>
      </w:pPr>
      <w:r>
        <w:rPr>
          <w:rFonts w:hint="eastAsia"/>
        </w:rPr>
        <w:t>It therefore produces that state of mind which is a necessary preparation for the reception of the gospel, vs. 7, 8.</w:t>
      </w:r>
    </w:p>
    <w:p w14:paraId="14A33DA6">
      <w:pPr>
        <w:widowControl w:val="0"/>
        <w:numPr>
          <w:ilvl w:val="0"/>
          <w:numId w:val="0"/>
        </w:numPr>
        <w:jc w:val="both"/>
        <w:rPr>
          <w:rFonts w:hint="eastAsia"/>
        </w:rPr>
      </w:pPr>
      <w:r>
        <w:rPr>
          <w:rFonts w:hint="eastAsia"/>
        </w:rPr>
        <w:t>因此，它产生那种心态，这种心态是接受福音的必要预备，第7、8节。</w:t>
      </w:r>
    </w:p>
    <w:p w14:paraId="10BFC0F2">
      <w:pPr>
        <w:widowControl w:val="0"/>
        <w:numPr>
          <w:ilvl w:val="0"/>
          <w:numId w:val="0"/>
        </w:numPr>
        <w:jc w:val="both"/>
        <w:rPr>
          <w:rFonts w:hint="eastAsia"/>
        </w:rPr>
      </w:pPr>
    </w:p>
    <w:p w14:paraId="74C53D29">
      <w:pPr>
        <w:widowControl w:val="0"/>
        <w:numPr>
          <w:ilvl w:val="0"/>
          <w:numId w:val="0"/>
        </w:numPr>
        <w:jc w:val="both"/>
        <w:rPr>
          <w:rFonts w:hint="eastAsia"/>
        </w:rPr>
      </w:pPr>
      <w:r>
        <w:rPr>
          <w:rFonts w:hint="eastAsia"/>
        </w:rPr>
        <w:t>2.Conviction of sin, that is, an adequate knowledge of its nature, anda sense of its power over us, is an indispensable part of evangelical religion.</w:t>
      </w:r>
    </w:p>
    <w:p w14:paraId="493408C8">
      <w:pPr>
        <w:widowControl w:val="0"/>
        <w:numPr>
          <w:ilvl w:val="0"/>
          <w:numId w:val="0"/>
        </w:numPr>
        <w:jc w:val="both"/>
        <w:rPr>
          <w:rFonts w:hint="eastAsia"/>
        </w:rPr>
      </w:pPr>
      <w:r>
        <w:rPr>
          <w:rFonts w:hint="eastAsia"/>
        </w:rPr>
        <w:t>2. 对罪的确信，即对其性质的充分认识，以及对其在我们身上权势的感觉，是福音信仰不可或缺的一部分。</w:t>
      </w:r>
    </w:p>
    <w:p w14:paraId="0B656443">
      <w:pPr>
        <w:widowControl w:val="0"/>
        <w:numPr>
          <w:ilvl w:val="0"/>
          <w:numId w:val="0"/>
        </w:numPr>
        <w:jc w:val="both"/>
        <w:rPr>
          <w:rFonts w:hint="eastAsia"/>
        </w:rPr>
      </w:pPr>
    </w:p>
    <w:p w14:paraId="01DAD0C2">
      <w:pPr>
        <w:widowControl w:val="0"/>
        <w:numPr>
          <w:ilvl w:val="0"/>
          <w:numId w:val="0"/>
        </w:numPr>
        <w:jc w:val="both"/>
        <w:rPr>
          <w:rFonts w:hint="eastAsia"/>
        </w:rPr>
      </w:pPr>
      <w:r>
        <w:rPr>
          <w:rFonts w:hint="eastAsia"/>
        </w:rPr>
        <w:t>Before the gospel can be embraced as a means of deliverance from sin, we must feel that we are involved in corruption and misery, ver. 9.</w:t>
      </w:r>
    </w:p>
    <w:p w14:paraId="2E901051">
      <w:pPr>
        <w:widowControl w:val="0"/>
        <w:numPr>
          <w:ilvl w:val="0"/>
          <w:numId w:val="0"/>
        </w:numPr>
        <w:jc w:val="both"/>
        <w:rPr>
          <w:rFonts w:hint="eastAsia"/>
        </w:rPr>
      </w:pPr>
      <w:r>
        <w:rPr>
          <w:rFonts w:hint="eastAsia"/>
        </w:rPr>
        <w:t>在接受福音作为从罪中得拯救的途径之前，我们必须感受到我们陷入了败坏和苦难之中，第9节。</w:t>
      </w:r>
    </w:p>
    <w:p w14:paraId="55F4EC3B">
      <w:pPr>
        <w:widowControl w:val="0"/>
        <w:numPr>
          <w:ilvl w:val="0"/>
          <w:numId w:val="0"/>
        </w:numPr>
        <w:jc w:val="both"/>
        <w:rPr>
          <w:rFonts w:hint="eastAsia"/>
        </w:rPr>
      </w:pPr>
    </w:p>
    <w:p w14:paraId="2F73596E">
      <w:pPr>
        <w:widowControl w:val="0"/>
        <w:numPr>
          <w:ilvl w:val="0"/>
          <w:numId w:val="0"/>
        </w:numPr>
        <w:jc w:val="both"/>
        <w:rPr>
          <w:rFonts w:hint="eastAsia"/>
        </w:rPr>
      </w:pPr>
      <w:r>
        <w:rPr>
          <w:rFonts w:hint="eastAsia"/>
        </w:rPr>
        <w:t>3.The law of God is a transcript of his own nature—holy, just, andgood.</w:t>
      </w:r>
    </w:p>
    <w:p w14:paraId="1774CF2A">
      <w:pPr>
        <w:widowControl w:val="0"/>
        <w:numPr>
          <w:ilvl w:val="0"/>
          <w:numId w:val="0"/>
        </w:numPr>
        <w:jc w:val="both"/>
        <w:rPr>
          <w:rFonts w:hint="eastAsia"/>
        </w:rPr>
      </w:pPr>
      <w:r>
        <w:rPr>
          <w:rFonts w:hint="eastAsia"/>
        </w:rPr>
        <w:t>3. 神的律法是祂自己本性的副本——圣洁、公义和良善。</w:t>
      </w:r>
    </w:p>
    <w:p w14:paraId="3AC16C27">
      <w:pPr>
        <w:widowControl w:val="0"/>
        <w:numPr>
          <w:ilvl w:val="0"/>
          <w:numId w:val="0"/>
        </w:numPr>
        <w:jc w:val="both"/>
        <w:rPr>
          <w:rFonts w:hint="eastAsia"/>
        </w:rPr>
      </w:pPr>
    </w:p>
    <w:p w14:paraId="3EC4CC12">
      <w:pPr>
        <w:widowControl w:val="0"/>
        <w:numPr>
          <w:ilvl w:val="0"/>
          <w:numId w:val="0"/>
        </w:numPr>
        <w:jc w:val="both"/>
        <w:rPr>
          <w:rFonts w:hint="eastAsia"/>
        </w:rPr>
      </w:pPr>
      <w:r>
        <w:rPr>
          <w:rFonts w:hint="eastAsia"/>
        </w:rPr>
        <w:t>The clearer our views of its extent and excellence, the deeper will be our sense of our own unworthiness, vs. 9, 12.</w:t>
      </w:r>
    </w:p>
    <w:p w14:paraId="36C02436">
      <w:pPr>
        <w:widowControl w:val="0"/>
        <w:numPr>
          <w:ilvl w:val="0"/>
          <w:numId w:val="0"/>
        </w:numPr>
        <w:jc w:val="both"/>
        <w:rPr>
          <w:rFonts w:hint="eastAsia"/>
        </w:rPr>
      </w:pPr>
      <w:r>
        <w:rPr>
          <w:rFonts w:hint="eastAsia"/>
        </w:rPr>
        <w:t>我们对其范围和卓越性的看法越清晰，我们对自己不配的感觉就越深刻，第9、12节。</w:t>
      </w:r>
    </w:p>
    <w:p w14:paraId="56BDF01D">
      <w:pPr>
        <w:widowControl w:val="0"/>
        <w:numPr>
          <w:ilvl w:val="0"/>
          <w:numId w:val="0"/>
        </w:numPr>
        <w:jc w:val="both"/>
        <w:rPr>
          <w:rFonts w:hint="eastAsia"/>
        </w:rPr>
      </w:pPr>
    </w:p>
    <w:p w14:paraId="7C798B22">
      <w:pPr>
        <w:widowControl w:val="0"/>
        <w:numPr>
          <w:ilvl w:val="0"/>
          <w:numId w:val="0"/>
        </w:numPr>
        <w:jc w:val="both"/>
        <w:rPr>
          <w:rFonts w:hint="eastAsia"/>
        </w:rPr>
      </w:pPr>
      <w:r>
        <w:rPr>
          <w:rFonts w:hint="eastAsia"/>
        </w:rPr>
        <w:t>4.Sin is exceedingly sinful.</w:t>
      </w:r>
    </w:p>
    <w:p w14:paraId="20219745">
      <w:pPr>
        <w:widowControl w:val="0"/>
        <w:numPr>
          <w:ilvl w:val="0"/>
          <w:numId w:val="0"/>
        </w:numPr>
        <w:jc w:val="both"/>
        <w:rPr>
          <w:rFonts w:hint="eastAsia"/>
        </w:rPr>
      </w:pPr>
      <w:r>
        <w:rPr>
          <w:rFonts w:hint="eastAsia"/>
        </w:rPr>
        <w:t>4. 罪是极其有罪的。</w:t>
      </w:r>
    </w:p>
    <w:p w14:paraId="119641C7">
      <w:pPr>
        <w:widowControl w:val="0"/>
        <w:numPr>
          <w:ilvl w:val="0"/>
          <w:numId w:val="0"/>
        </w:numPr>
        <w:jc w:val="both"/>
        <w:rPr>
          <w:rFonts w:hint="eastAsia"/>
        </w:rPr>
      </w:pPr>
    </w:p>
    <w:p w14:paraId="40614C4A">
      <w:pPr>
        <w:widowControl w:val="0"/>
        <w:numPr>
          <w:ilvl w:val="0"/>
          <w:numId w:val="0"/>
        </w:numPr>
        <w:jc w:val="both"/>
        <w:rPr>
          <w:rFonts w:hint="eastAsia"/>
        </w:rPr>
      </w:pPr>
      <w:r>
        <w:rPr>
          <w:rFonts w:hint="eastAsia"/>
        </w:rPr>
        <w:t>Its turpitude is manifested by the fact,that the exhibition of holiness rouses it into opposition; and that the holy law itself is made incidentally to increase its virulence and power, ver. 13.</w:t>
      </w:r>
    </w:p>
    <w:p w14:paraId="14224844">
      <w:pPr>
        <w:widowControl w:val="0"/>
        <w:numPr>
          <w:ilvl w:val="0"/>
          <w:numId w:val="0"/>
        </w:numPr>
        <w:jc w:val="both"/>
        <w:rPr>
          <w:rFonts w:hint="eastAsia"/>
        </w:rPr>
      </w:pPr>
      <w:r>
        <w:rPr>
          <w:rFonts w:hint="eastAsia"/>
        </w:rPr>
        <w:t>其败坏性通过这样一个事实显明出来，即圣洁的彰显会激起它的反对；并且圣洁的律法本身也偶然地被用来增强其毒性和能力，第13节。</w:t>
      </w:r>
    </w:p>
    <w:p w14:paraId="2FA50E78">
      <w:pPr>
        <w:widowControl w:val="0"/>
        <w:numPr>
          <w:ilvl w:val="0"/>
          <w:numId w:val="0"/>
        </w:numPr>
        <w:jc w:val="both"/>
        <w:rPr>
          <w:rFonts w:hint="eastAsia"/>
        </w:rPr>
      </w:pPr>
    </w:p>
    <w:p w14:paraId="2783596E">
      <w:pPr>
        <w:widowControl w:val="0"/>
        <w:numPr>
          <w:ilvl w:val="0"/>
          <w:numId w:val="0"/>
        </w:numPr>
        <w:jc w:val="both"/>
        <w:rPr>
          <w:rFonts w:hint="eastAsia"/>
        </w:rPr>
      </w:pPr>
      <w:r>
        <w:rPr>
          <w:rFonts w:hint="eastAsia"/>
        </w:rPr>
        <w:t>5.Sin is very deadly.</w:t>
      </w:r>
    </w:p>
    <w:p w14:paraId="75491CDC">
      <w:pPr>
        <w:widowControl w:val="0"/>
        <w:numPr>
          <w:ilvl w:val="0"/>
          <w:numId w:val="0"/>
        </w:numPr>
        <w:jc w:val="both"/>
        <w:rPr>
          <w:rFonts w:hint="eastAsia"/>
        </w:rPr>
      </w:pPr>
      <w:r>
        <w:rPr>
          <w:rFonts w:hint="eastAsia"/>
        </w:rPr>
        <w:t>5. 罪是极其致命的。</w:t>
      </w:r>
    </w:p>
    <w:p w14:paraId="6B42FAB4">
      <w:pPr>
        <w:widowControl w:val="0"/>
        <w:numPr>
          <w:ilvl w:val="0"/>
          <w:numId w:val="0"/>
        </w:numPr>
        <w:jc w:val="both"/>
        <w:rPr>
          <w:rFonts w:hint="eastAsia"/>
        </w:rPr>
      </w:pPr>
    </w:p>
    <w:p w14:paraId="7988FE9B">
      <w:pPr>
        <w:widowControl w:val="0"/>
        <w:numPr>
          <w:ilvl w:val="0"/>
          <w:numId w:val="0"/>
        </w:numPr>
        <w:jc w:val="both"/>
        <w:rPr>
          <w:rFonts w:hint="eastAsia"/>
        </w:rPr>
      </w:pPr>
      <w:r>
        <w:rPr>
          <w:rFonts w:hint="eastAsia"/>
        </w:rPr>
        <w:t>It extracts death from the means of life, andcannot exist unattended by misery, vs. 10–13.</w:t>
      </w:r>
    </w:p>
    <w:p w14:paraId="7D4CD999">
      <w:pPr>
        <w:widowControl w:val="0"/>
        <w:numPr>
          <w:ilvl w:val="0"/>
          <w:numId w:val="0"/>
        </w:numPr>
        <w:jc w:val="both"/>
        <w:rPr>
          <w:rFonts w:hint="eastAsia"/>
        </w:rPr>
      </w:pPr>
      <w:r>
        <w:rPr>
          <w:rFonts w:hint="eastAsia"/>
        </w:rPr>
        <w:t>它从生命的途径中提取死亡，并且不可能在没有苦难的情况下存在，第10-13节。</w:t>
      </w:r>
    </w:p>
    <w:p w14:paraId="75417E5E">
      <w:pPr>
        <w:widowControl w:val="0"/>
        <w:numPr>
          <w:ilvl w:val="0"/>
          <w:numId w:val="0"/>
        </w:numPr>
        <w:jc w:val="both"/>
        <w:rPr>
          <w:rFonts w:hint="eastAsia"/>
        </w:rPr>
      </w:pPr>
    </w:p>
    <w:p w14:paraId="68F778D8">
      <w:pPr>
        <w:widowControl w:val="0"/>
        <w:numPr>
          <w:ilvl w:val="0"/>
          <w:numId w:val="0"/>
        </w:numPr>
        <w:jc w:val="both"/>
        <w:rPr>
          <w:rFonts w:hint="eastAsia"/>
        </w:rPr>
      </w:pPr>
      <w:r>
        <w:rPr>
          <w:rFonts w:hint="eastAsia"/>
        </w:rPr>
        <w:t>REMARKS</w:t>
      </w:r>
    </w:p>
    <w:p w14:paraId="78DA0520">
      <w:pPr>
        <w:widowControl w:val="0"/>
        <w:numPr>
          <w:ilvl w:val="0"/>
          <w:numId w:val="0"/>
        </w:numPr>
        <w:jc w:val="both"/>
        <w:rPr>
          <w:rFonts w:hint="eastAsia"/>
        </w:rPr>
      </w:pPr>
      <w:r>
        <w:rPr>
          <w:rFonts w:hint="eastAsia"/>
        </w:rPr>
        <w:t>评注</w:t>
      </w:r>
    </w:p>
    <w:p w14:paraId="1F687706">
      <w:pPr>
        <w:widowControl w:val="0"/>
        <w:numPr>
          <w:ilvl w:val="0"/>
          <w:numId w:val="0"/>
        </w:numPr>
        <w:jc w:val="both"/>
        <w:rPr>
          <w:rFonts w:hint="eastAsia"/>
        </w:rPr>
      </w:pPr>
    </w:p>
    <w:p w14:paraId="4D5B3C56">
      <w:pPr>
        <w:widowControl w:val="0"/>
        <w:numPr>
          <w:ilvl w:val="0"/>
          <w:numId w:val="0"/>
        </w:numPr>
        <w:jc w:val="both"/>
        <w:rPr>
          <w:rFonts w:hint="eastAsia"/>
        </w:rPr>
      </w:pPr>
      <w:r>
        <w:rPr>
          <w:rFonts w:hint="eastAsia"/>
        </w:rPr>
        <w:t>1.How miserable the condition of those whose religion is all law! vs.7–13.</w:t>
      </w:r>
    </w:p>
    <w:p w14:paraId="02E71545">
      <w:pPr>
        <w:widowControl w:val="0"/>
        <w:numPr>
          <w:ilvl w:val="0"/>
          <w:numId w:val="0"/>
        </w:numPr>
        <w:jc w:val="both"/>
        <w:rPr>
          <w:rFonts w:hint="eastAsia"/>
        </w:rPr>
      </w:pPr>
      <w:r>
        <w:rPr>
          <w:rFonts w:hint="eastAsia"/>
        </w:rPr>
        <w:t>1. 那些信仰全是律法的人的处境是何等可怜！第7-13节。</w:t>
      </w:r>
    </w:p>
    <w:p w14:paraId="30262F3E">
      <w:pPr>
        <w:widowControl w:val="0"/>
        <w:numPr>
          <w:ilvl w:val="0"/>
          <w:numId w:val="0"/>
        </w:numPr>
        <w:jc w:val="both"/>
        <w:rPr>
          <w:rFonts w:hint="eastAsia"/>
        </w:rPr>
      </w:pPr>
    </w:p>
    <w:p w14:paraId="4651E3C2">
      <w:pPr>
        <w:widowControl w:val="0"/>
        <w:numPr>
          <w:ilvl w:val="0"/>
          <w:numId w:val="0"/>
        </w:numPr>
        <w:jc w:val="both"/>
        <w:rPr>
          <w:rFonts w:hint="eastAsia"/>
        </w:rPr>
      </w:pPr>
      <w:r>
        <w:rPr>
          <w:rFonts w:hint="eastAsia"/>
        </w:rPr>
        <w:t>2.Though the law cannot save us, it must prepare us for salvation. Itshould, therefore, be carefully and faithfully preached, both in its extent and authority, vs. 7, 8.</w:t>
      </w:r>
    </w:p>
    <w:p w14:paraId="55320D1E">
      <w:pPr>
        <w:widowControl w:val="0"/>
        <w:numPr>
          <w:ilvl w:val="0"/>
          <w:numId w:val="0"/>
        </w:numPr>
        <w:jc w:val="both"/>
        <w:rPr>
          <w:rFonts w:hint="eastAsia"/>
        </w:rPr>
      </w:pPr>
      <w:r>
        <w:rPr>
          <w:rFonts w:hint="eastAsia"/>
        </w:rPr>
        <w:t>2. 虽然律法不能拯救我们，但它必须为我们预备救恩。因此，应该仔细而忠实地宣讲律法，既要讲其范围，也要讲其权威，第7、8节。</w:t>
      </w:r>
    </w:p>
    <w:p w14:paraId="1FDE32EB">
      <w:pPr>
        <w:widowControl w:val="0"/>
        <w:numPr>
          <w:ilvl w:val="0"/>
          <w:numId w:val="0"/>
        </w:numPr>
        <w:jc w:val="both"/>
        <w:rPr>
          <w:rFonts w:hint="eastAsia"/>
        </w:rPr>
      </w:pPr>
    </w:p>
    <w:p w14:paraId="0A99667D">
      <w:pPr>
        <w:widowControl w:val="0"/>
        <w:numPr>
          <w:ilvl w:val="0"/>
          <w:numId w:val="0"/>
        </w:numPr>
        <w:jc w:val="both"/>
        <w:rPr>
          <w:rFonts w:hint="eastAsia"/>
        </w:rPr>
      </w:pPr>
      <w:r>
        <w:rPr>
          <w:rFonts w:hint="eastAsia"/>
        </w:rPr>
        <w:t>3.It must be wrong and productive of evil, so to describe the natureof evangelical religion as to make the impression that it is a mere change in the main object of pursuit—the choice of one source of happiness in preference to another.</w:t>
      </w:r>
    </w:p>
    <w:p w14:paraId="3FB79576">
      <w:pPr>
        <w:widowControl w:val="0"/>
        <w:numPr>
          <w:ilvl w:val="0"/>
          <w:numId w:val="0"/>
        </w:numPr>
        <w:jc w:val="both"/>
        <w:rPr>
          <w:rFonts w:hint="eastAsia"/>
        </w:rPr>
      </w:pPr>
      <w:r>
        <w:rPr>
          <w:rFonts w:hint="eastAsia"/>
        </w:rPr>
        <w:t>3. 如此描述福音信仰的性质，以致给人留下这样的印象，即它仅仅是主要追求目标的改变——选择一个幸福的源泉而非另一个，这必定是错误的，并且会产生邪恶。</w:t>
      </w:r>
    </w:p>
    <w:p w14:paraId="4CB26BCC">
      <w:pPr>
        <w:widowControl w:val="0"/>
        <w:numPr>
          <w:ilvl w:val="0"/>
          <w:numId w:val="0"/>
        </w:numPr>
        <w:jc w:val="both"/>
        <w:rPr>
          <w:rFonts w:hint="eastAsia"/>
        </w:rPr>
      </w:pPr>
    </w:p>
    <w:p w14:paraId="41C836F2">
      <w:pPr>
        <w:widowControl w:val="0"/>
        <w:numPr>
          <w:ilvl w:val="0"/>
          <w:numId w:val="0"/>
        </w:numPr>
        <w:jc w:val="both"/>
        <w:rPr>
          <w:rFonts w:hint="eastAsia"/>
        </w:rPr>
      </w:pPr>
      <w:r>
        <w:rPr>
          <w:rFonts w:hint="eastAsia"/>
        </w:rPr>
        <w:t>It is a return to God, through Jesus Christ, for the purpose of being delivered from sin, and devoted to his service.</w:t>
      </w:r>
    </w:p>
    <w:p w14:paraId="50E9C248">
      <w:pPr>
        <w:widowControl w:val="0"/>
        <w:numPr>
          <w:ilvl w:val="0"/>
          <w:numId w:val="0"/>
        </w:numPr>
        <w:jc w:val="both"/>
        <w:rPr>
          <w:rFonts w:hint="eastAsia"/>
        </w:rPr>
      </w:pPr>
      <w:r>
        <w:rPr>
          <w:rFonts w:hint="eastAsia"/>
        </w:rPr>
        <w:t>这是藉着耶稣基督归向神，目的是要从罪中得拯救，并献身于祂的服事。</w:t>
      </w:r>
    </w:p>
    <w:p w14:paraId="309B2774">
      <w:pPr>
        <w:widowControl w:val="0"/>
        <w:numPr>
          <w:ilvl w:val="0"/>
          <w:numId w:val="0"/>
        </w:numPr>
        <w:jc w:val="both"/>
        <w:rPr>
          <w:rFonts w:hint="eastAsia"/>
        </w:rPr>
      </w:pPr>
    </w:p>
    <w:p w14:paraId="55146C84">
      <w:pPr>
        <w:widowControl w:val="0"/>
        <w:numPr>
          <w:ilvl w:val="0"/>
          <w:numId w:val="0"/>
        </w:numPr>
        <w:jc w:val="both"/>
        <w:rPr>
          <w:rFonts w:hint="eastAsia"/>
        </w:rPr>
      </w:pPr>
      <w:r>
        <w:rPr>
          <w:rFonts w:hint="eastAsia"/>
        </w:rPr>
        <w:t>Its first step is the conviction that we are sinners, and, as such, dead, i.e. helpless, corrupt, and miserable, vs. 7, 13.</w:t>
      </w:r>
    </w:p>
    <w:p w14:paraId="6BEE3E64">
      <w:pPr>
        <w:widowControl w:val="0"/>
        <w:numPr>
          <w:ilvl w:val="0"/>
          <w:numId w:val="0"/>
        </w:numPr>
        <w:jc w:val="both"/>
        <w:rPr>
          <w:rFonts w:hint="eastAsia"/>
        </w:rPr>
      </w:pPr>
      <w:r>
        <w:rPr>
          <w:rFonts w:hint="eastAsia"/>
        </w:rPr>
        <w:t>其第一步是确信我们是罪人，并且因此是死的，即无助的、败坏的和可怜的，第7、13节。</w:t>
      </w:r>
    </w:p>
    <w:p w14:paraId="287C1481">
      <w:pPr>
        <w:widowControl w:val="0"/>
        <w:numPr>
          <w:ilvl w:val="0"/>
          <w:numId w:val="0"/>
        </w:numPr>
        <w:jc w:val="both"/>
        <w:rPr>
          <w:rFonts w:hint="eastAsia"/>
        </w:rPr>
      </w:pPr>
    </w:p>
    <w:p w14:paraId="7B2B3D8E">
      <w:pPr>
        <w:widowControl w:val="0"/>
        <w:numPr>
          <w:ilvl w:val="0"/>
          <w:numId w:val="0"/>
        </w:numPr>
        <w:jc w:val="both"/>
        <w:rPr>
          <w:rFonts w:hint="eastAsia"/>
        </w:rPr>
      </w:pPr>
      <w:r>
        <w:rPr>
          <w:rFonts w:hint="eastAsia"/>
        </w:rPr>
        <w:t>4.Nothing is more inconsistent with true religion than selfcomplacency.</w:t>
      </w:r>
    </w:p>
    <w:p w14:paraId="579D1464">
      <w:pPr>
        <w:widowControl w:val="0"/>
        <w:numPr>
          <w:ilvl w:val="0"/>
          <w:numId w:val="0"/>
        </w:numPr>
        <w:jc w:val="both"/>
        <w:rPr>
          <w:rFonts w:hint="eastAsia"/>
        </w:rPr>
      </w:pPr>
      <w:r>
        <w:rPr>
          <w:rFonts w:hint="eastAsia"/>
        </w:rPr>
        <w:t>4. 没有什么比自满更与真实的信仰不一致了。</w:t>
      </w:r>
    </w:p>
    <w:p w14:paraId="4951E479">
      <w:pPr>
        <w:widowControl w:val="0"/>
        <w:numPr>
          <w:ilvl w:val="0"/>
          <w:numId w:val="0"/>
        </w:numPr>
        <w:jc w:val="both"/>
        <w:rPr>
          <w:rFonts w:hint="eastAsia"/>
        </w:rPr>
      </w:pPr>
    </w:p>
    <w:p w14:paraId="474FE195">
      <w:pPr>
        <w:widowControl w:val="0"/>
        <w:numPr>
          <w:ilvl w:val="0"/>
          <w:numId w:val="0"/>
        </w:numPr>
        <w:jc w:val="both"/>
        <w:rPr>
          <w:rFonts w:hint="eastAsia"/>
        </w:rPr>
      </w:pPr>
      <w:r>
        <w:rPr>
          <w:rFonts w:hint="eastAsia"/>
        </w:rPr>
        <w:t>Because the more holy we are, the clearer our views of God's law; and the clearer our views of the law, the deeper our sense of sin, and, consequently, the greater must be our humility, vs. 12, 13.</w:t>
      </w:r>
    </w:p>
    <w:p w14:paraId="7EF84259">
      <w:pPr>
        <w:widowControl w:val="0"/>
        <w:numPr>
          <w:ilvl w:val="0"/>
          <w:numId w:val="0"/>
        </w:numPr>
        <w:jc w:val="both"/>
        <w:rPr>
          <w:rFonts w:hint="eastAsia"/>
        </w:rPr>
      </w:pPr>
      <w:r>
        <w:rPr>
          <w:rFonts w:hint="eastAsia"/>
        </w:rPr>
        <w:t>因为我们越圣洁，我们对神律法的看法就越清晰；我们对律法的看法越清晰，我们对罪的感觉就越深刻，因此，我们的谦卑就必须越大，第12、13节。</w:t>
      </w:r>
    </w:p>
    <w:p w14:paraId="6A19128C">
      <w:pPr>
        <w:widowControl w:val="0"/>
        <w:numPr>
          <w:ilvl w:val="0"/>
          <w:numId w:val="0"/>
        </w:numPr>
        <w:jc w:val="both"/>
        <w:rPr>
          <w:rFonts w:hint="eastAsia"/>
        </w:rPr>
      </w:pPr>
    </w:p>
    <w:p w14:paraId="4C91BF06">
      <w:pPr>
        <w:widowControl w:val="0"/>
        <w:numPr>
          <w:ilvl w:val="0"/>
          <w:numId w:val="0"/>
        </w:numPr>
        <w:jc w:val="both"/>
        <w:rPr>
          <w:rFonts w:hint="eastAsia"/>
        </w:rPr>
      </w:pPr>
      <w:r>
        <w:rPr>
          <w:rFonts w:hint="eastAsia"/>
        </w:rPr>
        <w:t>5.If our religious experience does not correspond with that of thepeople of God, as detailed in the Scriptures, we cannot be true Christians.</w:t>
      </w:r>
    </w:p>
    <w:p w14:paraId="0F9544AC">
      <w:pPr>
        <w:widowControl w:val="0"/>
        <w:numPr>
          <w:ilvl w:val="0"/>
          <w:numId w:val="0"/>
        </w:numPr>
        <w:jc w:val="both"/>
        <w:rPr>
          <w:rFonts w:hint="eastAsia"/>
        </w:rPr>
      </w:pPr>
      <w:r>
        <w:rPr>
          <w:rFonts w:hint="eastAsia"/>
        </w:rPr>
        <w:t>5. 如果我们的宗教经验与圣经中详细描述的神子民的经验不符，我们就不能成为真正的基督徒。</w:t>
      </w:r>
    </w:p>
    <w:p w14:paraId="13BD5A6A">
      <w:pPr>
        <w:widowControl w:val="0"/>
        <w:numPr>
          <w:ilvl w:val="0"/>
          <w:numId w:val="0"/>
        </w:numPr>
        <w:jc w:val="both"/>
        <w:rPr>
          <w:rFonts w:hint="eastAsia"/>
        </w:rPr>
      </w:pPr>
    </w:p>
    <w:p w14:paraId="7B3D15C1">
      <w:pPr>
        <w:widowControl w:val="0"/>
        <w:numPr>
          <w:ilvl w:val="0"/>
          <w:numId w:val="0"/>
        </w:numPr>
        <w:jc w:val="both"/>
        <w:rPr>
          <w:rFonts w:hint="eastAsia"/>
        </w:rPr>
      </w:pPr>
      <w:r>
        <w:rPr>
          <w:rFonts w:hint="eastAsia"/>
        </w:rPr>
        <w:t>Unless we have felt as Paul felt, we have not the religion of Paul, and cannot expect to share his reward, vs. 7–13.</w:t>
      </w:r>
    </w:p>
    <w:p w14:paraId="61AB1752">
      <w:pPr>
        <w:widowControl w:val="0"/>
        <w:numPr>
          <w:ilvl w:val="0"/>
          <w:numId w:val="0"/>
        </w:numPr>
        <w:jc w:val="both"/>
        <w:rPr>
          <w:rFonts w:hint="eastAsia"/>
        </w:rPr>
      </w:pPr>
      <w:r>
        <w:rPr>
          <w:rFonts w:hint="eastAsia"/>
        </w:rPr>
        <w:t>除非我们像保罗那样感受过，否则我们就没有保罗的信仰，也不能期望分享他的奖赏，第7-13节。</w:t>
      </w:r>
    </w:p>
    <w:p w14:paraId="6A5E9493">
      <w:pPr>
        <w:widowControl w:val="0"/>
        <w:numPr>
          <w:ilvl w:val="0"/>
          <w:numId w:val="0"/>
        </w:numPr>
        <w:jc w:val="both"/>
        <w:rPr>
          <w:rFonts w:hint="eastAsia"/>
        </w:rPr>
      </w:pPr>
    </w:p>
    <w:p w14:paraId="5524D038">
      <w:pPr>
        <w:pStyle w:val="2"/>
        <w:rPr>
          <w:rFonts w:hint="eastAsia"/>
        </w:rPr>
      </w:pPr>
      <w:r>
        <w:rPr>
          <w:rFonts w:hint="eastAsia"/>
        </w:rPr>
        <w:t>ROMANS 7:14–25</w:t>
      </w:r>
    </w:p>
    <w:p w14:paraId="06020988">
      <w:pPr>
        <w:pStyle w:val="2"/>
        <w:rPr>
          <w:rFonts w:hint="eastAsia"/>
        </w:rPr>
      </w:pPr>
      <w:r>
        <w:rPr>
          <w:rFonts w:hint="eastAsia"/>
        </w:rPr>
        <w:t>罗马书 7:14–25</w:t>
      </w:r>
    </w:p>
    <w:p w14:paraId="22F9E157">
      <w:pPr>
        <w:widowControl w:val="0"/>
        <w:numPr>
          <w:ilvl w:val="0"/>
          <w:numId w:val="0"/>
        </w:numPr>
        <w:jc w:val="both"/>
        <w:rPr>
          <w:rFonts w:hint="eastAsia"/>
        </w:rPr>
      </w:pPr>
    </w:p>
    <w:p w14:paraId="01376084">
      <w:pPr>
        <w:widowControl w:val="0"/>
        <w:numPr>
          <w:ilvl w:val="0"/>
          <w:numId w:val="0"/>
        </w:numPr>
        <w:jc w:val="both"/>
        <w:rPr>
          <w:rFonts w:hint="eastAsia"/>
        </w:rPr>
      </w:pPr>
      <w:r>
        <w:rPr>
          <w:rFonts w:hint="eastAsia"/>
        </w:rPr>
        <w:t>ANALYSIS</w:t>
      </w:r>
    </w:p>
    <w:p w14:paraId="76900175">
      <w:pPr>
        <w:widowControl w:val="0"/>
        <w:numPr>
          <w:ilvl w:val="0"/>
          <w:numId w:val="0"/>
        </w:numPr>
        <w:jc w:val="both"/>
        <w:rPr>
          <w:rFonts w:hint="eastAsia"/>
        </w:rPr>
      </w:pPr>
      <w:r>
        <w:rPr>
          <w:rFonts w:hint="eastAsia"/>
        </w:rPr>
        <w:t>分析</w:t>
      </w:r>
    </w:p>
    <w:p w14:paraId="5874204C">
      <w:pPr>
        <w:widowControl w:val="0"/>
        <w:numPr>
          <w:ilvl w:val="0"/>
          <w:numId w:val="0"/>
        </w:numPr>
        <w:jc w:val="both"/>
        <w:rPr>
          <w:rFonts w:hint="eastAsia"/>
        </w:rPr>
      </w:pPr>
    </w:p>
    <w:p w14:paraId="67EE0F99">
      <w:pPr>
        <w:widowControl w:val="0"/>
        <w:numPr>
          <w:ilvl w:val="0"/>
          <w:numId w:val="0"/>
        </w:numPr>
        <w:jc w:val="both"/>
        <w:rPr>
          <w:rFonts w:hint="eastAsia"/>
        </w:rPr>
      </w:pPr>
      <w:r>
        <w:rPr>
          <w:rFonts w:hint="eastAsia"/>
        </w:rPr>
        <w:t>THE apostle, having exhibited the operation of the law in producing conviction of sin, comes now to show its effect on the mind of the believer.</w:t>
      </w:r>
    </w:p>
    <w:p w14:paraId="7150537D">
      <w:pPr>
        <w:widowControl w:val="0"/>
        <w:numPr>
          <w:ilvl w:val="0"/>
          <w:numId w:val="0"/>
        </w:numPr>
        <w:jc w:val="both"/>
        <w:rPr>
          <w:rFonts w:hint="eastAsia"/>
        </w:rPr>
      </w:pPr>
      <w:r>
        <w:rPr>
          <w:rFonts w:hint="eastAsia"/>
        </w:rPr>
        <w:t>使徒既已阐明了律法在产生对罪的确信方面的运作，如今便要表明它对信徒心灵的影响。</w:t>
      </w:r>
    </w:p>
    <w:p w14:paraId="4736FAD3">
      <w:pPr>
        <w:widowControl w:val="0"/>
        <w:numPr>
          <w:ilvl w:val="0"/>
          <w:numId w:val="0"/>
        </w:numPr>
        <w:jc w:val="both"/>
        <w:rPr>
          <w:rFonts w:hint="eastAsia"/>
        </w:rPr>
      </w:pPr>
    </w:p>
    <w:p w14:paraId="34DD2670">
      <w:pPr>
        <w:widowControl w:val="0"/>
        <w:numPr>
          <w:ilvl w:val="0"/>
          <w:numId w:val="0"/>
        </w:numPr>
        <w:jc w:val="both"/>
        <w:rPr>
          <w:rFonts w:hint="eastAsia"/>
        </w:rPr>
      </w:pPr>
      <w:r>
        <w:rPr>
          <w:rFonts w:hint="eastAsia"/>
        </w:rPr>
        <w:t>It cannot secure his sanctification.</w:t>
      </w:r>
    </w:p>
    <w:p w14:paraId="0F0609D2">
      <w:pPr>
        <w:widowControl w:val="0"/>
        <w:numPr>
          <w:ilvl w:val="0"/>
          <w:numId w:val="0"/>
        </w:numPr>
        <w:jc w:val="both"/>
        <w:rPr>
          <w:rFonts w:hint="eastAsia"/>
        </w:rPr>
      </w:pPr>
      <w:r>
        <w:rPr>
          <w:rFonts w:hint="eastAsia"/>
        </w:rPr>
        <w:t>它不能确保他的成圣。</w:t>
      </w:r>
    </w:p>
    <w:p w14:paraId="35D19305">
      <w:pPr>
        <w:widowControl w:val="0"/>
        <w:numPr>
          <w:ilvl w:val="0"/>
          <w:numId w:val="0"/>
        </w:numPr>
        <w:jc w:val="both"/>
        <w:rPr>
          <w:rFonts w:hint="eastAsia"/>
        </w:rPr>
      </w:pPr>
    </w:p>
    <w:p w14:paraId="4F6A44B6">
      <w:pPr>
        <w:widowControl w:val="0"/>
        <w:numPr>
          <w:ilvl w:val="0"/>
          <w:numId w:val="0"/>
        </w:numPr>
        <w:jc w:val="both"/>
        <w:rPr>
          <w:rFonts w:hint="eastAsia"/>
        </w:rPr>
      </w:pPr>
      <w:r>
        <w:rPr>
          <w:rFonts w:hint="eastAsia"/>
        </w:rPr>
        <w:t>The cause of this inability is not in the evil nature of the law, which is spiritual, ver. 14, but in the power of indwelling sin; "I am carnal," says the apostle, "sold under sin," ver. 14.</w:t>
      </w:r>
    </w:p>
    <w:p w14:paraId="060136E9">
      <w:pPr>
        <w:widowControl w:val="0"/>
        <w:numPr>
          <w:ilvl w:val="0"/>
          <w:numId w:val="0"/>
        </w:numPr>
        <w:jc w:val="both"/>
        <w:rPr>
          <w:rFonts w:hint="eastAsia"/>
        </w:rPr>
      </w:pPr>
      <w:r>
        <w:rPr>
          <w:rFonts w:hint="eastAsia"/>
        </w:rPr>
        <w:t>这种无能的原因不在于律法的邪恶本性，律法是属灵的，第14节，而在于内在罪的权势；使徒说：“我是属肉体的，是已经卖给罪了，”第14节。</w:t>
      </w:r>
    </w:p>
    <w:p w14:paraId="380B01C0">
      <w:pPr>
        <w:widowControl w:val="0"/>
        <w:numPr>
          <w:ilvl w:val="0"/>
          <w:numId w:val="0"/>
        </w:numPr>
        <w:jc w:val="both"/>
        <w:rPr>
          <w:rFonts w:hint="eastAsia"/>
        </w:rPr>
      </w:pPr>
    </w:p>
    <w:p w14:paraId="41166E30">
      <w:pPr>
        <w:widowControl w:val="0"/>
        <w:numPr>
          <w:ilvl w:val="0"/>
          <w:numId w:val="0"/>
        </w:numPr>
        <w:jc w:val="both"/>
        <w:rPr>
          <w:rFonts w:hint="eastAsia"/>
        </w:rPr>
      </w:pPr>
      <w:r>
        <w:rPr>
          <w:rFonts w:hint="eastAsia"/>
        </w:rPr>
        <w:t>As this is not only a strong, but an ambiguous expression, Paul immediately explains his meaning.</w:t>
      </w:r>
    </w:p>
    <w:p w14:paraId="4660502C">
      <w:pPr>
        <w:widowControl w:val="0"/>
        <w:numPr>
          <w:ilvl w:val="0"/>
          <w:numId w:val="0"/>
        </w:numPr>
        <w:jc w:val="both"/>
        <w:rPr>
          <w:rFonts w:hint="eastAsia"/>
        </w:rPr>
      </w:pPr>
      <w:r>
        <w:rPr>
          <w:rFonts w:hint="eastAsia"/>
        </w:rPr>
        <w:t>由于这不仅是一个强烈的，而且是一个含糊的表达，保罗立刻解释了他的意思。</w:t>
      </w:r>
    </w:p>
    <w:p w14:paraId="2C932DED">
      <w:pPr>
        <w:widowControl w:val="0"/>
        <w:numPr>
          <w:ilvl w:val="0"/>
          <w:numId w:val="0"/>
        </w:numPr>
        <w:jc w:val="both"/>
        <w:rPr>
          <w:rFonts w:hint="eastAsia"/>
        </w:rPr>
      </w:pPr>
    </w:p>
    <w:p w14:paraId="5479EC8A">
      <w:pPr>
        <w:widowControl w:val="0"/>
        <w:numPr>
          <w:ilvl w:val="0"/>
          <w:numId w:val="0"/>
        </w:numPr>
        <w:jc w:val="both"/>
        <w:rPr>
          <w:rFonts w:hint="eastAsia"/>
        </w:rPr>
      </w:pPr>
      <w:r>
        <w:rPr>
          <w:rFonts w:hint="eastAsia"/>
        </w:rPr>
        <w:t>He does not intend to say that he was given up to the willing service of sin; but that he was in the condition of a slave, whose acts are not always the evidence of his inclination.</w:t>
      </w:r>
    </w:p>
    <w:p w14:paraId="2DDFF69C">
      <w:pPr>
        <w:widowControl w:val="0"/>
        <w:numPr>
          <w:ilvl w:val="0"/>
          <w:numId w:val="0"/>
        </w:numPr>
        <w:jc w:val="both"/>
        <w:rPr>
          <w:rFonts w:hint="eastAsia"/>
        </w:rPr>
      </w:pPr>
      <w:r>
        <w:rPr>
          <w:rFonts w:hint="eastAsia"/>
        </w:rPr>
        <w:t>祂并非意在说祂沉溺于甘愿服事罪；而是说祂处于奴隶的状态，其行为并非总是其意愿的证据。</w:t>
      </w:r>
    </w:p>
    <w:p w14:paraId="1957807B">
      <w:pPr>
        <w:widowControl w:val="0"/>
        <w:numPr>
          <w:ilvl w:val="0"/>
          <w:numId w:val="0"/>
        </w:numPr>
        <w:jc w:val="both"/>
        <w:rPr>
          <w:rFonts w:hint="eastAsia"/>
        </w:rPr>
      </w:pPr>
    </w:p>
    <w:p w14:paraId="5A1C34DB">
      <w:pPr>
        <w:widowControl w:val="0"/>
        <w:numPr>
          <w:ilvl w:val="0"/>
          <w:numId w:val="0"/>
        </w:numPr>
        <w:jc w:val="both"/>
        <w:rPr>
          <w:rFonts w:hint="eastAsia"/>
        </w:rPr>
      </w:pPr>
      <w:r>
        <w:rPr>
          <w:rFonts w:hint="eastAsia"/>
        </w:rPr>
        <w:t>His will may be one way, but his master may direct him another.</w:t>
      </w:r>
    </w:p>
    <w:p w14:paraId="39F40BB4">
      <w:pPr>
        <w:widowControl w:val="0"/>
        <w:numPr>
          <w:ilvl w:val="0"/>
          <w:numId w:val="0"/>
        </w:numPr>
        <w:jc w:val="both"/>
        <w:rPr>
          <w:rFonts w:hint="eastAsia"/>
        </w:rPr>
      </w:pPr>
      <w:r>
        <w:rPr>
          <w:rFonts w:hint="eastAsia"/>
        </w:rPr>
        <w:t>他的意志可能是一回事，但他的主人可能指引他另一回事。</w:t>
      </w:r>
    </w:p>
    <w:p w14:paraId="6B18B066">
      <w:pPr>
        <w:widowControl w:val="0"/>
        <w:numPr>
          <w:ilvl w:val="0"/>
          <w:numId w:val="0"/>
        </w:numPr>
        <w:jc w:val="both"/>
        <w:rPr>
          <w:rFonts w:hint="eastAsia"/>
        </w:rPr>
      </w:pPr>
    </w:p>
    <w:p w14:paraId="05D3CDBF">
      <w:pPr>
        <w:widowControl w:val="0"/>
        <w:numPr>
          <w:ilvl w:val="0"/>
          <w:numId w:val="0"/>
        </w:numPr>
        <w:jc w:val="both"/>
        <w:rPr>
          <w:rFonts w:hint="eastAsia"/>
        </w:rPr>
      </w:pPr>
      <w:r>
        <w:rPr>
          <w:rFonts w:hint="eastAsia"/>
        </w:rPr>
        <w:t>So it is with the believer.</w:t>
      </w:r>
    </w:p>
    <w:p w14:paraId="4C2C6348">
      <w:pPr>
        <w:widowControl w:val="0"/>
        <w:numPr>
          <w:ilvl w:val="0"/>
          <w:numId w:val="0"/>
        </w:numPr>
        <w:jc w:val="both"/>
        <w:rPr>
          <w:rFonts w:hint="eastAsia"/>
        </w:rPr>
      </w:pPr>
      <w:r>
        <w:rPr>
          <w:rFonts w:hint="eastAsia"/>
        </w:rPr>
        <w:t>信徒也是如此。</w:t>
      </w:r>
    </w:p>
    <w:p w14:paraId="6BAC3125">
      <w:pPr>
        <w:widowControl w:val="0"/>
        <w:numPr>
          <w:ilvl w:val="0"/>
          <w:numId w:val="0"/>
        </w:numPr>
        <w:jc w:val="both"/>
        <w:rPr>
          <w:rFonts w:hint="eastAsia"/>
        </w:rPr>
      </w:pPr>
    </w:p>
    <w:p w14:paraId="06545EF5">
      <w:pPr>
        <w:widowControl w:val="0"/>
        <w:numPr>
          <w:ilvl w:val="0"/>
          <w:numId w:val="0"/>
        </w:numPr>
        <w:jc w:val="both"/>
        <w:rPr>
          <w:rFonts w:hint="eastAsia"/>
        </w:rPr>
      </w:pPr>
      <w:r>
        <w:rPr>
          <w:rFonts w:hint="eastAsia"/>
        </w:rPr>
        <w:t>He does what he hates, and omits to do what he approves, ver. 15.</w:t>
      </w:r>
    </w:p>
    <w:p w14:paraId="56DCE722">
      <w:pPr>
        <w:widowControl w:val="0"/>
        <w:numPr>
          <w:ilvl w:val="0"/>
          <w:numId w:val="0"/>
        </w:numPr>
        <w:jc w:val="both"/>
        <w:rPr>
          <w:rFonts w:hint="eastAsia"/>
        </w:rPr>
      </w:pPr>
      <w:r>
        <w:rPr>
          <w:rFonts w:hint="eastAsia"/>
        </w:rPr>
        <w:t>他做他所恨恶的事，却不做他所赞同的事，第15节。</w:t>
      </w:r>
    </w:p>
    <w:p w14:paraId="7783E7D7">
      <w:pPr>
        <w:widowControl w:val="0"/>
        <w:numPr>
          <w:ilvl w:val="0"/>
          <w:numId w:val="0"/>
        </w:numPr>
        <w:jc w:val="both"/>
        <w:rPr>
          <w:rFonts w:hint="eastAsia"/>
        </w:rPr>
      </w:pPr>
    </w:p>
    <w:p w14:paraId="0BD2C43B">
      <w:pPr>
        <w:widowControl w:val="0"/>
        <w:numPr>
          <w:ilvl w:val="0"/>
          <w:numId w:val="0"/>
        </w:numPr>
        <w:jc w:val="both"/>
        <w:rPr>
          <w:rFonts w:hint="eastAsia"/>
        </w:rPr>
      </w:pPr>
      <w:r>
        <w:rPr>
          <w:rFonts w:hint="eastAsia"/>
        </w:rPr>
        <w:t>This is a description of slavery, and a clear explanation of what is intended by the expression "sold under sin."</w:t>
      </w:r>
    </w:p>
    <w:p w14:paraId="3F47AAD5">
      <w:pPr>
        <w:widowControl w:val="0"/>
        <w:numPr>
          <w:ilvl w:val="0"/>
          <w:numId w:val="0"/>
        </w:numPr>
        <w:jc w:val="both"/>
        <w:rPr>
          <w:rFonts w:hint="eastAsia"/>
        </w:rPr>
      </w:pPr>
      <w:r>
        <w:rPr>
          <w:rFonts w:hint="eastAsia"/>
        </w:rPr>
        <w:t>这是对奴役的描述，也是对“卖给罪了”这个表达所指含义的清晰解释。</w:t>
      </w:r>
    </w:p>
    <w:p w14:paraId="35C6AE8B">
      <w:pPr>
        <w:widowControl w:val="0"/>
        <w:numPr>
          <w:ilvl w:val="0"/>
          <w:numId w:val="0"/>
        </w:numPr>
        <w:jc w:val="both"/>
        <w:rPr>
          <w:rFonts w:hint="eastAsia"/>
        </w:rPr>
      </w:pPr>
    </w:p>
    <w:p w14:paraId="06394CF1">
      <w:pPr>
        <w:widowControl w:val="0"/>
        <w:numPr>
          <w:ilvl w:val="0"/>
          <w:numId w:val="0"/>
        </w:numPr>
        <w:jc w:val="both"/>
        <w:rPr>
          <w:rFonts w:hint="eastAsia"/>
        </w:rPr>
      </w:pPr>
      <w:r>
        <w:rPr>
          <w:rFonts w:hint="eastAsia"/>
        </w:rPr>
        <w:t>There are two obvious inferences to be drawn from this fact.</w:t>
      </w:r>
    </w:p>
    <w:p w14:paraId="0316256F">
      <w:pPr>
        <w:widowControl w:val="0"/>
        <w:numPr>
          <w:ilvl w:val="0"/>
          <w:numId w:val="0"/>
        </w:numPr>
        <w:jc w:val="both"/>
        <w:rPr>
          <w:rFonts w:hint="eastAsia"/>
        </w:rPr>
      </w:pPr>
      <w:r>
        <w:rPr>
          <w:rFonts w:hint="eastAsia"/>
        </w:rPr>
        <w:t>从这个事实可以得出两个明显的推论。</w:t>
      </w:r>
    </w:p>
    <w:p w14:paraId="0194D78A">
      <w:pPr>
        <w:widowControl w:val="0"/>
        <w:numPr>
          <w:ilvl w:val="0"/>
          <w:numId w:val="0"/>
        </w:numPr>
        <w:jc w:val="both"/>
        <w:rPr>
          <w:rFonts w:hint="eastAsia"/>
        </w:rPr>
      </w:pPr>
    </w:p>
    <w:p w14:paraId="03F4C4D5">
      <w:pPr>
        <w:widowControl w:val="0"/>
        <w:numPr>
          <w:ilvl w:val="0"/>
          <w:numId w:val="0"/>
        </w:numPr>
        <w:jc w:val="both"/>
        <w:rPr>
          <w:rFonts w:hint="eastAsia"/>
        </w:rPr>
      </w:pPr>
      <w:r>
        <w:rPr>
          <w:rFonts w:hint="eastAsia"/>
        </w:rPr>
        <w:t>The one is, that the believer, while denying the sufficiency of the law, and maintaining the necessity of deliverance from it, bears an inward testimony to its excellence.</w:t>
      </w:r>
    </w:p>
    <w:p w14:paraId="0DC644DF">
      <w:pPr>
        <w:widowControl w:val="0"/>
        <w:numPr>
          <w:ilvl w:val="0"/>
          <w:numId w:val="0"/>
        </w:numPr>
        <w:jc w:val="both"/>
        <w:rPr>
          <w:rFonts w:hint="eastAsia"/>
        </w:rPr>
      </w:pPr>
      <w:r>
        <w:rPr>
          <w:rFonts w:hint="eastAsia"/>
        </w:rPr>
        <w:t>其一，信徒虽然否认律法的充分性，并坚持从律法中得拯救的必要性，却在内心为律法的卓越作见证。</w:t>
      </w:r>
    </w:p>
    <w:p w14:paraId="17A9A1CC">
      <w:pPr>
        <w:widowControl w:val="0"/>
        <w:numPr>
          <w:ilvl w:val="0"/>
          <w:numId w:val="0"/>
        </w:numPr>
        <w:jc w:val="both"/>
        <w:rPr>
          <w:rFonts w:hint="eastAsia"/>
        </w:rPr>
      </w:pPr>
    </w:p>
    <w:p w14:paraId="0F714E44">
      <w:pPr>
        <w:widowControl w:val="0"/>
        <w:numPr>
          <w:ilvl w:val="0"/>
          <w:numId w:val="0"/>
        </w:numPr>
        <w:jc w:val="both"/>
        <w:rPr>
          <w:rFonts w:hint="eastAsia"/>
        </w:rPr>
      </w:pPr>
      <w:r>
        <w:rPr>
          <w:rFonts w:hint="eastAsia"/>
        </w:rPr>
        <w:t>He feels and admits that the law is good, ver. 16; for it is the law which he approves, and the transgression of it he hates, as stated in the preceding verse.</w:t>
      </w:r>
    </w:p>
    <w:p w14:paraId="6159E63D">
      <w:pPr>
        <w:widowControl w:val="0"/>
        <w:numPr>
          <w:ilvl w:val="0"/>
          <w:numId w:val="0"/>
        </w:numPr>
        <w:jc w:val="both"/>
        <w:rPr>
          <w:rFonts w:hint="eastAsia"/>
        </w:rPr>
      </w:pPr>
      <w:r>
        <w:rPr>
          <w:rFonts w:hint="eastAsia"/>
        </w:rPr>
        <w:t>他感觉到并承认律法是良善的，第16节；因为他所赞同的是律法，他所憎恨的是违背律法，正如前一节所陈述的那样。</w:t>
      </w:r>
    </w:p>
    <w:p w14:paraId="28FDCED3">
      <w:pPr>
        <w:widowControl w:val="0"/>
        <w:numPr>
          <w:ilvl w:val="0"/>
          <w:numId w:val="0"/>
        </w:numPr>
        <w:jc w:val="both"/>
        <w:rPr>
          <w:rFonts w:hint="eastAsia"/>
        </w:rPr>
      </w:pPr>
    </w:p>
    <w:p w14:paraId="07A42A20">
      <w:pPr>
        <w:widowControl w:val="0"/>
        <w:numPr>
          <w:ilvl w:val="0"/>
          <w:numId w:val="0"/>
        </w:numPr>
        <w:jc w:val="both"/>
        <w:rPr>
          <w:rFonts w:hint="eastAsia"/>
        </w:rPr>
      </w:pPr>
      <w:r>
        <w:rPr>
          <w:rFonts w:hint="eastAsia"/>
        </w:rPr>
        <w:t>The second inference is, that acts thus performed are not the true criterion of character: "Now then, it is no more I that do it, but sin that dwelleth in me," ver. 17.</w:t>
      </w:r>
    </w:p>
    <w:p w14:paraId="378C8DF0">
      <w:pPr>
        <w:widowControl w:val="0"/>
        <w:numPr>
          <w:ilvl w:val="0"/>
          <w:numId w:val="0"/>
        </w:numPr>
        <w:jc w:val="both"/>
        <w:rPr>
          <w:rFonts w:hint="eastAsia"/>
        </w:rPr>
      </w:pPr>
      <w:r>
        <w:rPr>
          <w:rFonts w:hint="eastAsia"/>
        </w:rPr>
        <w:t>第二个推论是，如此行的行为并非品格的真实标准：“既是这样，就不是我作的，乃是住在我里头的罪作的，”第17节。</w:t>
      </w:r>
    </w:p>
    <w:p w14:paraId="29FA3ED3">
      <w:pPr>
        <w:widowControl w:val="0"/>
        <w:numPr>
          <w:ilvl w:val="0"/>
          <w:numId w:val="0"/>
        </w:numPr>
        <w:jc w:val="both"/>
        <w:rPr>
          <w:rFonts w:hint="eastAsia"/>
        </w:rPr>
      </w:pPr>
    </w:p>
    <w:p w14:paraId="6DD2705B">
      <w:pPr>
        <w:widowControl w:val="0"/>
        <w:numPr>
          <w:ilvl w:val="0"/>
          <w:numId w:val="0"/>
        </w:numPr>
        <w:jc w:val="both"/>
        <w:rPr>
          <w:rFonts w:hint="eastAsia"/>
        </w:rPr>
      </w:pPr>
      <w:r>
        <w:rPr>
          <w:rFonts w:hint="eastAsia"/>
        </w:rPr>
        <w:t>The acts of a slave are indeed his own acts; but not being performed with the full assent and consent of his soul, they are not fair tests of the real state of his feelings.</w:t>
      </w:r>
    </w:p>
    <w:p w14:paraId="7D6853CA">
      <w:pPr>
        <w:widowControl w:val="0"/>
        <w:numPr>
          <w:ilvl w:val="0"/>
          <w:numId w:val="0"/>
        </w:numPr>
        <w:jc w:val="both"/>
        <w:rPr>
          <w:rFonts w:hint="eastAsia"/>
        </w:rPr>
      </w:pPr>
      <w:r>
        <w:rPr>
          <w:rFonts w:hint="eastAsia"/>
        </w:rPr>
        <w:t>奴隶的行为确实是他自己的行为；但由于并非出于灵魂的完全同意和赞同，它们并非衡量他真实情感状态的公平标准。</w:t>
      </w:r>
    </w:p>
    <w:p w14:paraId="1D8525C3">
      <w:pPr>
        <w:widowControl w:val="0"/>
        <w:numPr>
          <w:ilvl w:val="0"/>
          <w:numId w:val="0"/>
        </w:numPr>
        <w:jc w:val="both"/>
        <w:rPr>
          <w:rFonts w:hint="eastAsia"/>
        </w:rPr>
      </w:pPr>
    </w:p>
    <w:p w14:paraId="5211CF52">
      <w:pPr>
        <w:widowControl w:val="0"/>
        <w:numPr>
          <w:ilvl w:val="0"/>
          <w:numId w:val="0"/>
        </w:numPr>
        <w:jc w:val="both"/>
        <w:rPr>
          <w:rFonts w:hint="eastAsia"/>
        </w:rPr>
      </w:pPr>
      <w:r>
        <w:rPr>
          <w:rFonts w:hint="eastAsia"/>
        </w:rPr>
        <w:t>The propriety and truth of this representation of the state of the believer, and of the influence of the law, is reasserted and confirmed in vs. 18–20.</w:t>
      </w:r>
    </w:p>
    <w:p w14:paraId="738D377A">
      <w:pPr>
        <w:widowControl w:val="0"/>
        <w:numPr>
          <w:ilvl w:val="0"/>
          <w:numId w:val="0"/>
        </w:numPr>
        <w:jc w:val="both"/>
        <w:rPr>
          <w:rFonts w:hint="eastAsia"/>
        </w:rPr>
      </w:pPr>
      <w:r>
        <w:rPr>
          <w:rFonts w:hint="eastAsia"/>
        </w:rPr>
        <w:t>这种对信徒状态以及律法影响的描述的恰当性和真实性，在第18-20节中得到重申和证实。</w:t>
      </w:r>
    </w:p>
    <w:p w14:paraId="381B6E08">
      <w:pPr>
        <w:widowControl w:val="0"/>
        <w:numPr>
          <w:ilvl w:val="0"/>
          <w:numId w:val="0"/>
        </w:numPr>
        <w:jc w:val="both"/>
        <w:rPr>
          <w:rFonts w:hint="eastAsia"/>
        </w:rPr>
      </w:pPr>
    </w:p>
    <w:p w14:paraId="088C4C10">
      <w:pPr>
        <w:widowControl w:val="0"/>
        <w:numPr>
          <w:ilvl w:val="0"/>
          <w:numId w:val="0"/>
        </w:numPr>
        <w:jc w:val="both"/>
        <w:rPr>
          <w:rFonts w:hint="eastAsia"/>
        </w:rPr>
      </w:pPr>
      <w:r>
        <w:rPr>
          <w:rFonts w:hint="eastAsia"/>
        </w:rPr>
        <w:t>The law presents duty clearly: the heart and conscience of the believer assent to its excellence; but what can the law do in destroying the power of our inward corruptions?</w:t>
      </w:r>
    </w:p>
    <w:p w14:paraId="785947C7">
      <w:pPr>
        <w:widowControl w:val="0"/>
        <w:numPr>
          <w:ilvl w:val="0"/>
          <w:numId w:val="0"/>
        </w:numPr>
        <w:jc w:val="both"/>
        <w:rPr>
          <w:rFonts w:hint="eastAsia"/>
        </w:rPr>
      </w:pPr>
      <w:r>
        <w:rPr>
          <w:rFonts w:hint="eastAsia"/>
        </w:rPr>
        <w:t>律法清楚地呈现了责任：信徒的心和良心都同意其卓越性；但是律法在摧毁我们内在败坏的权势方面能做什么呢？</w:t>
      </w:r>
    </w:p>
    <w:p w14:paraId="4C6BC14A">
      <w:pPr>
        <w:widowControl w:val="0"/>
        <w:numPr>
          <w:ilvl w:val="0"/>
          <w:numId w:val="0"/>
        </w:numPr>
        <w:jc w:val="both"/>
        <w:rPr>
          <w:rFonts w:hint="eastAsia"/>
        </w:rPr>
      </w:pPr>
    </w:p>
    <w:p w14:paraId="36916BA4">
      <w:pPr>
        <w:widowControl w:val="0"/>
        <w:numPr>
          <w:ilvl w:val="0"/>
          <w:numId w:val="0"/>
        </w:numPr>
        <w:jc w:val="both"/>
        <w:rPr>
          <w:rFonts w:hint="eastAsia"/>
        </w:rPr>
      </w:pPr>
      <w:r>
        <w:rPr>
          <w:rFonts w:hint="eastAsia"/>
        </w:rPr>
        <w:t>These evil principles remain, so far as the law is concerned, in full force.</w:t>
      </w:r>
    </w:p>
    <w:p w14:paraId="0DA22DFA">
      <w:pPr>
        <w:widowControl w:val="0"/>
        <w:numPr>
          <w:ilvl w:val="0"/>
          <w:numId w:val="0"/>
        </w:numPr>
        <w:jc w:val="both"/>
        <w:rPr>
          <w:rFonts w:hint="eastAsia"/>
        </w:rPr>
      </w:pPr>
      <w:r>
        <w:rPr>
          <w:rFonts w:hint="eastAsia"/>
        </w:rPr>
        <w:t>就律法而言，这些邪恶的原则仍然完全有效。</w:t>
      </w:r>
    </w:p>
    <w:p w14:paraId="7E0BCF32">
      <w:pPr>
        <w:widowControl w:val="0"/>
        <w:numPr>
          <w:ilvl w:val="0"/>
          <w:numId w:val="0"/>
        </w:numPr>
        <w:jc w:val="both"/>
        <w:rPr>
          <w:rFonts w:hint="eastAsia"/>
        </w:rPr>
      </w:pPr>
    </w:p>
    <w:p w14:paraId="352E4D2D">
      <w:pPr>
        <w:widowControl w:val="0"/>
        <w:numPr>
          <w:ilvl w:val="0"/>
          <w:numId w:val="0"/>
        </w:numPr>
        <w:jc w:val="both"/>
        <w:rPr>
          <w:rFonts w:hint="eastAsia"/>
        </w:rPr>
      </w:pPr>
      <w:r>
        <w:rPr>
          <w:rFonts w:hint="eastAsia"/>
        </w:rPr>
        <w:t>The authoritative declaration that a thing must not be done, does not destroy the inclination to do it.</w:t>
      </w:r>
    </w:p>
    <w:p w14:paraId="7ECD3769">
      <w:pPr>
        <w:widowControl w:val="0"/>
        <w:numPr>
          <w:ilvl w:val="0"/>
          <w:numId w:val="0"/>
        </w:numPr>
        <w:jc w:val="both"/>
        <w:rPr>
          <w:rFonts w:hint="eastAsia"/>
        </w:rPr>
      </w:pPr>
      <w:r>
        <w:rPr>
          <w:rFonts w:hint="eastAsia"/>
        </w:rPr>
        <w:t>权威性地宣告一件事不应做，并不能摧毁做这件事的倾向。</w:t>
      </w:r>
    </w:p>
    <w:p w14:paraId="0EDD6B56">
      <w:pPr>
        <w:widowControl w:val="0"/>
        <w:numPr>
          <w:ilvl w:val="0"/>
          <w:numId w:val="0"/>
        </w:numPr>
        <w:jc w:val="both"/>
        <w:rPr>
          <w:rFonts w:hint="eastAsia"/>
        </w:rPr>
      </w:pPr>
    </w:p>
    <w:p w14:paraId="2F9B2A5D">
      <w:pPr>
        <w:widowControl w:val="0"/>
        <w:numPr>
          <w:ilvl w:val="0"/>
          <w:numId w:val="0"/>
        </w:numPr>
        <w:jc w:val="both"/>
        <w:rPr>
          <w:rFonts w:hint="eastAsia"/>
        </w:rPr>
      </w:pPr>
      <w:r>
        <w:rPr>
          <w:rFonts w:hint="eastAsia"/>
        </w:rPr>
        <w:t>The result, therefore, is, that notwithstanding the assent of the mind to the excellence of the law, the power of sin remains, so that when we would do good, evil is present with us, ver. 21.</w:t>
      </w:r>
    </w:p>
    <w:p w14:paraId="3B6611E5">
      <w:pPr>
        <w:widowControl w:val="0"/>
        <w:numPr>
          <w:ilvl w:val="0"/>
          <w:numId w:val="0"/>
        </w:numPr>
        <w:jc w:val="both"/>
        <w:rPr>
          <w:rFonts w:hint="eastAsia"/>
        </w:rPr>
      </w:pPr>
      <w:r>
        <w:rPr>
          <w:rFonts w:hint="eastAsia"/>
        </w:rPr>
        <w:t>因此，结果是，尽管心灵同意律法的卓越性，罪的权势仍然存在，以致当我们想行善时，邪恶就与我们同在，第21节。</w:t>
      </w:r>
    </w:p>
    <w:p w14:paraId="4EC47DE9">
      <w:pPr>
        <w:widowControl w:val="0"/>
        <w:numPr>
          <w:ilvl w:val="0"/>
          <w:numId w:val="0"/>
        </w:numPr>
        <w:jc w:val="both"/>
        <w:rPr>
          <w:rFonts w:hint="eastAsia"/>
        </w:rPr>
      </w:pPr>
    </w:p>
    <w:p w14:paraId="373BFD5E">
      <w:pPr>
        <w:widowControl w:val="0"/>
        <w:numPr>
          <w:ilvl w:val="0"/>
          <w:numId w:val="0"/>
        </w:numPr>
        <w:jc w:val="both"/>
        <w:rPr>
          <w:rFonts w:hint="eastAsia"/>
        </w:rPr>
      </w:pPr>
      <w:r>
        <w:rPr>
          <w:rFonts w:hint="eastAsia"/>
        </w:rPr>
        <w:t>We delight in the law after the inward man, but this does not destroy the power of sin in our members, vs. 22, 23.</w:t>
      </w:r>
    </w:p>
    <w:p w14:paraId="626F3779">
      <w:pPr>
        <w:widowControl w:val="0"/>
        <w:numPr>
          <w:ilvl w:val="0"/>
          <w:numId w:val="0"/>
        </w:numPr>
        <w:jc w:val="both"/>
        <w:rPr>
          <w:rFonts w:hint="eastAsia"/>
        </w:rPr>
      </w:pPr>
      <w:r>
        <w:rPr>
          <w:rFonts w:hint="eastAsia"/>
        </w:rPr>
        <w:t>我们按着里面的人喜爱律法，但这并不能摧毁我们肢体中罪的权势，第22、23节。</w:t>
      </w:r>
    </w:p>
    <w:p w14:paraId="1F807C53">
      <w:pPr>
        <w:widowControl w:val="0"/>
        <w:numPr>
          <w:ilvl w:val="0"/>
          <w:numId w:val="0"/>
        </w:numPr>
        <w:jc w:val="both"/>
        <w:rPr>
          <w:rFonts w:hint="eastAsia"/>
        </w:rPr>
      </w:pPr>
    </w:p>
    <w:p w14:paraId="26FD366E">
      <w:pPr>
        <w:widowControl w:val="0"/>
        <w:numPr>
          <w:ilvl w:val="0"/>
          <w:numId w:val="0"/>
        </w:numPr>
        <w:jc w:val="both"/>
        <w:rPr>
          <w:rFonts w:hint="eastAsia"/>
        </w:rPr>
      </w:pPr>
      <w:r>
        <w:rPr>
          <w:rFonts w:hint="eastAsia"/>
        </w:rPr>
        <w:t>This inward conflict the law can never end.</w:t>
      </w:r>
    </w:p>
    <w:p w14:paraId="755833C1">
      <w:pPr>
        <w:widowControl w:val="0"/>
        <w:numPr>
          <w:ilvl w:val="0"/>
          <w:numId w:val="0"/>
        </w:numPr>
        <w:jc w:val="both"/>
        <w:rPr>
          <w:rFonts w:hint="eastAsia"/>
        </w:rPr>
      </w:pPr>
      <w:r>
        <w:rPr>
          <w:rFonts w:hint="eastAsia"/>
        </w:rPr>
        <w:t>这种内在的冲突，律法永远无法结束。</w:t>
      </w:r>
    </w:p>
    <w:p w14:paraId="7C1B368D">
      <w:pPr>
        <w:widowControl w:val="0"/>
        <w:numPr>
          <w:ilvl w:val="0"/>
          <w:numId w:val="0"/>
        </w:numPr>
        <w:jc w:val="both"/>
        <w:rPr>
          <w:rFonts w:hint="eastAsia"/>
        </w:rPr>
      </w:pPr>
    </w:p>
    <w:p w14:paraId="72517415">
      <w:pPr>
        <w:widowControl w:val="0"/>
        <w:numPr>
          <w:ilvl w:val="0"/>
          <w:numId w:val="0"/>
        </w:numPr>
        <w:jc w:val="both"/>
        <w:rPr>
          <w:rFonts w:hint="eastAsia"/>
        </w:rPr>
      </w:pPr>
      <w:r>
        <w:rPr>
          <w:rFonts w:hint="eastAsia"/>
        </w:rPr>
        <w:t>It only makes us sensible of our helpless and degraded condition, ver. 24; and drives us to seek victory, whence alone it can be obtained, i.e. as the gift of God through Jesus Christ our Lord, ver. 25.</w:t>
      </w:r>
    </w:p>
    <w:p w14:paraId="46ADE32D">
      <w:pPr>
        <w:widowControl w:val="0"/>
        <w:numPr>
          <w:ilvl w:val="0"/>
          <w:numId w:val="0"/>
        </w:numPr>
        <w:jc w:val="both"/>
        <w:rPr>
          <w:rFonts w:hint="eastAsia"/>
        </w:rPr>
      </w:pPr>
      <w:r>
        <w:rPr>
          <w:rFonts w:hint="eastAsia"/>
        </w:rPr>
        <w:t>它只会使我们意识到我们无助和堕落的状况，第24节；并驱使我们寻求胜利，胜利只能从那里获得，即作为神藉着我们的主耶稣基督所赐的恩赐，第25节。</w:t>
      </w:r>
    </w:p>
    <w:p w14:paraId="0CA84A7A">
      <w:pPr>
        <w:widowControl w:val="0"/>
        <w:numPr>
          <w:ilvl w:val="0"/>
          <w:numId w:val="0"/>
        </w:numPr>
        <w:jc w:val="both"/>
        <w:rPr>
          <w:rFonts w:hint="eastAsia"/>
        </w:rPr>
      </w:pPr>
    </w:p>
    <w:p w14:paraId="7BF6C21F">
      <w:pPr>
        <w:widowControl w:val="0"/>
        <w:numPr>
          <w:ilvl w:val="0"/>
          <w:numId w:val="0"/>
        </w:numPr>
        <w:jc w:val="both"/>
        <w:rPr>
          <w:rFonts w:hint="eastAsia"/>
        </w:rPr>
      </w:pPr>
      <w:r>
        <w:rPr>
          <w:rFonts w:hint="eastAsia"/>
        </w:rPr>
        <w:t>COMMENTARY</w:t>
      </w:r>
    </w:p>
    <w:p w14:paraId="5A18DBF4">
      <w:pPr>
        <w:widowControl w:val="0"/>
        <w:numPr>
          <w:ilvl w:val="0"/>
          <w:numId w:val="0"/>
        </w:numPr>
        <w:jc w:val="both"/>
        <w:rPr>
          <w:rFonts w:hint="eastAsia"/>
        </w:rPr>
      </w:pPr>
      <w:r>
        <w:rPr>
          <w:rFonts w:hint="eastAsia"/>
        </w:rPr>
        <w:t>注释</w:t>
      </w:r>
    </w:p>
    <w:p w14:paraId="34D850C5">
      <w:pPr>
        <w:widowControl w:val="0"/>
        <w:numPr>
          <w:ilvl w:val="0"/>
          <w:numId w:val="0"/>
        </w:numPr>
        <w:jc w:val="both"/>
        <w:rPr>
          <w:rFonts w:hint="eastAsia"/>
        </w:rPr>
      </w:pPr>
    </w:p>
    <w:p w14:paraId="557EB767">
      <w:pPr>
        <w:widowControl w:val="0"/>
        <w:numPr>
          <w:ilvl w:val="0"/>
          <w:numId w:val="0"/>
        </w:numPr>
        <w:jc w:val="both"/>
        <w:rPr>
          <w:rFonts w:hint="eastAsia"/>
        </w:rPr>
      </w:pPr>
      <w:r>
        <w:rPr>
          <w:rFonts w:hint="eastAsia"/>
        </w:rPr>
        <w:t>VERSE 14. For we know that the law is spiritual; but I am carnal, sold under sin.</w:t>
      </w:r>
    </w:p>
    <w:p w14:paraId="423C8931">
      <w:pPr>
        <w:widowControl w:val="0"/>
        <w:numPr>
          <w:ilvl w:val="0"/>
          <w:numId w:val="0"/>
        </w:numPr>
        <w:jc w:val="both"/>
        <w:rPr>
          <w:rFonts w:hint="eastAsia"/>
        </w:rPr>
      </w:pPr>
      <w:r>
        <w:rPr>
          <w:rFonts w:hint="eastAsia"/>
        </w:rPr>
        <w:t>第14节. 我们原晓得律法是属乎灵的；但我是属乎肉体的，是已经卖给罪了。</w:t>
      </w:r>
    </w:p>
    <w:p w14:paraId="05E3CF9E">
      <w:pPr>
        <w:widowControl w:val="0"/>
        <w:numPr>
          <w:ilvl w:val="0"/>
          <w:numId w:val="0"/>
        </w:numPr>
        <w:jc w:val="both"/>
        <w:rPr>
          <w:rFonts w:hint="eastAsia"/>
        </w:rPr>
      </w:pPr>
    </w:p>
    <w:p w14:paraId="3DFB7CAA">
      <w:pPr>
        <w:widowControl w:val="0"/>
        <w:numPr>
          <w:ilvl w:val="0"/>
          <w:numId w:val="0"/>
        </w:numPr>
        <w:jc w:val="both"/>
        <w:rPr>
          <w:rFonts w:hint="eastAsia"/>
        </w:rPr>
      </w:pPr>
      <w:r>
        <w:rPr>
          <w:rFonts w:hint="eastAsia"/>
        </w:rPr>
        <w:t>The connection between this verse and the preceding passage seems to be this: It had been asserted in ver. 5, that the law was incidentally the cause of sin.</w:t>
      </w:r>
    </w:p>
    <w:p w14:paraId="6E63CB35">
      <w:pPr>
        <w:widowControl w:val="0"/>
        <w:numPr>
          <w:ilvl w:val="0"/>
          <w:numId w:val="0"/>
        </w:numPr>
        <w:jc w:val="both"/>
        <w:rPr>
          <w:rFonts w:hint="eastAsia"/>
        </w:rPr>
      </w:pPr>
      <w:r>
        <w:rPr>
          <w:rFonts w:hint="eastAsia"/>
        </w:rPr>
        <w:t>这一节与前面一段经文的联系似乎是这样的：第5节曾断言，律法偶然地是罪的原因。</w:t>
      </w:r>
    </w:p>
    <w:p w14:paraId="2429D6B0">
      <w:pPr>
        <w:widowControl w:val="0"/>
        <w:numPr>
          <w:ilvl w:val="0"/>
          <w:numId w:val="0"/>
        </w:numPr>
        <w:jc w:val="both"/>
        <w:rPr>
          <w:rFonts w:hint="eastAsia"/>
        </w:rPr>
      </w:pPr>
    </w:p>
    <w:p w14:paraId="4E3F2818">
      <w:pPr>
        <w:widowControl w:val="0"/>
        <w:numPr>
          <w:ilvl w:val="0"/>
          <w:numId w:val="0"/>
        </w:numPr>
        <w:jc w:val="both"/>
        <w:rPr>
          <w:rFonts w:hint="eastAsia"/>
        </w:rPr>
      </w:pPr>
      <w:r>
        <w:rPr>
          <w:rFonts w:hint="eastAsia"/>
        </w:rPr>
        <w:t>This result, however, was no reflection on the law; for it was holy, just, and good, ver. 12.</w:t>
      </w:r>
    </w:p>
    <w:p w14:paraId="07631E3D">
      <w:pPr>
        <w:widowControl w:val="0"/>
        <w:numPr>
          <w:ilvl w:val="0"/>
          <w:numId w:val="0"/>
        </w:numPr>
        <w:jc w:val="both"/>
        <w:rPr>
          <w:rFonts w:hint="eastAsia"/>
        </w:rPr>
      </w:pPr>
      <w:r>
        <w:rPr>
          <w:rFonts w:hint="eastAsia"/>
        </w:rPr>
        <w:t>然而，这个结果并非对律法的指责；因为律法是圣洁、公义和良善的，第12节。</w:t>
      </w:r>
    </w:p>
    <w:p w14:paraId="1242E9A6">
      <w:pPr>
        <w:widowControl w:val="0"/>
        <w:numPr>
          <w:ilvl w:val="0"/>
          <w:numId w:val="0"/>
        </w:numPr>
        <w:jc w:val="both"/>
        <w:rPr>
          <w:rFonts w:hint="eastAsia"/>
        </w:rPr>
      </w:pPr>
    </w:p>
    <w:p w14:paraId="6A668070">
      <w:pPr>
        <w:widowControl w:val="0"/>
        <w:numPr>
          <w:ilvl w:val="0"/>
          <w:numId w:val="0"/>
        </w:numPr>
        <w:jc w:val="both"/>
        <w:rPr>
          <w:rFonts w:hint="eastAsia"/>
        </w:rPr>
      </w:pPr>
      <w:r>
        <w:rPr>
          <w:rFonts w:hint="eastAsia"/>
        </w:rPr>
        <w:t>As the fact that the law excites sin is consistent with its being good, so is also the fact that it cannot destroy the power of sin.</w:t>
      </w:r>
    </w:p>
    <w:p w14:paraId="5C9AF142">
      <w:pPr>
        <w:widowControl w:val="0"/>
        <w:numPr>
          <w:ilvl w:val="0"/>
          <w:numId w:val="0"/>
        </w:numPr>
        <w:jc w:val="both"/>
        <w:rPr>
          <w:rFonts w:hint="eastAsia"/>
        </w:rPr>
      </w:pPr>
      <w:r>
        <w:rPr>
          <w:rFonts w:hint="eastAsia"/>
        </w:rPr>
        <w:t>正如律法激起罪这一事实与其是良善的相一致一样，它不能摧毁罪的权势这一事实也与其是良善的相一致。</w:t>
      </w:r>
    </w:p>
    <w:p w14:paraId="50BB96D5">
      <w:pPr>
        <w:widowControl w:val="0"/>
        <w:numPr>
          <w:ilvl w:val="0"/>
          <w:numId w:val="0"/>
        </w:numPr>
        <w:jc w:val="both"/>
        <w:rPr>
          <w:rFonts w:hint="eastAsia"/>
        </w:rPr>
      </w:pPr>
    </w:p>
    <w:p w14:paraId="53416D49">
      <w:pPr>
        <w:widowControl w:val="0"/>
        <w:numPr>
          <w:ilvl w:val="0"/>
          <w:numId w:val="0"/>
        </w:numPr>
        <w:jc w:val="both"/>
        <w:rPr>
          <w:rFonts w:hint="eastAsia"/>
        </w:rPr>
      </w:pPr>
      <w:r>
        <w:rPr>
          <w:rFonts w:hint="eastAsia"/>
        </w:rPr>
        <w:t>The law indeed is spiritual, but we are carnal.</w:t>
      </w:r>
    </w:p>
    <w:p w14:paraId="5F9F77E3">
      <w:pPr>
        <w:widowControl w:val="0"/>
        <w:numPr>
          <w:ilvl w:val="0"/>
          <w:numId w:val="0"/>
        </w:numPr>
        <w:jc w:val="both"/>
        <w:rPr>
          <w:rFonts w:hint="eastAsia"/>
        </w:rPr>
      </w:pPr>
      <w:r>
        <w:rPr>
          <w:rFonts w:hint="eastAsia"/>
        </w:rPr>
        <w:t>律法确实是属灵的，但我们是属肉体的。</w:t>
      </w:r>
    </w:p>
    <w:p w14:paraId="41DC668C">
      <w:pPr>
        <w:widowControl w:val="0"/>
        <w:numPr>
          <w:ilvl w:val="0"/>
          <w:numId w:val="0"/>
        </w:numPr>
        <w:jc w:val="both"/>
        <w:rPr>
          <w:rFonts w:hint="eastAsia"/>
        </w:rPr>
      </w:pPr>
    </w:p>
    <w:p w14:paraId="684C8333">
      <w:pPr>
        <w:widowControl w:val="0"/>
        <w:numPr>
          <w:ilvl w:val="0"/>
          <w:numId w:val="0"/>
        </w:numPr>
        <w:jc w:val="both"/>
        <w:rPr>
          <w:rFonts w:hint="eastAsia"/>
        </w:rPr>
      </w:pPr>
      <w:r>
        <w:rPr>
          <w:rFonts w:hint="eastAsia"/>
        </w:rPr>
        <w:t>The fault is again in us.</w:t>
      </w:r>
    </w:p>
    <w:p w14:paraId="09FC97FB">
      <w:pPr>
        <w:widowControl w:val="0"/>
        <w:numPr>
          <w:ilvl w:val="0"/>
          <w:numId w:val="0"/>
        </w:numPr>
        <w:jc w:val="both"/>
        <w:rPr>
          <w:rFonts w:hint="eastAsia"/>
        </w:rPr>
      </w:pPr>
      <w:r>
        <w:rPr>
          <w:rFonts w:hint="eastAsia"/>
        </w:rPr>
        <w:t>过错又在我们身上。</w:t>
      </w:r>
    </w:p>
    <w:p w14:paraId="7451EDB8">
      <w:pPr>
        <w:widowControl w:val="0"/>
        <w:numPr>
          <w:ilvl w:val="0"/>
          <w:numId w:val="0"/>
        </w:numPr>
        <w:jc w:val="both"/>
        <w:rPr>
          <w:rFonts w:hint="eastAsia"/>
        </w:rPr>
      </w:pPr>
    </w:p>
    <w:p w14:paraId="71C573DE">
      <w:pPr>
        <w:widowControl w:val="0"/>
        <w:numPr>
          <w:ilvl w:val="0"/>
          <w:numId w:val="0"/>
        </w:numPr>
        <w:jc w:val="both"/>
        <w:rPr>
          <w:rFonts w:hint="eastAsia"/>
        </w:rPr>
      </w:pPr>
      <w:r>
        <w:rPr>
          <w:rFonts w:hint="eastAsia"/>
        </w:rPr>
        <w:t>The γάρ thus introduces the confirmation of the whole preceding argument.</w:t>
      </w:r>
    </w:p>
    <w:p w14:paraId="265C21B4">
      <w:pPr>
        <w:widowControl w:val="0"/>
        <w:numPr>
          <w:ilvl w:val="0"/>
          <w:numId w:val="0"/>
        </w:numPr>
        <w:jc w:val="both"/>
        <w:rPr>
          <w:rFonts w:hint="eastAsia"/>
        </w:rPr>
      </w:pPr>
      <w:r>
        <w:rPr>
          <w:rFonts w:hint="eastAsia"/>
        </w:rPr>
        <w:t>因此，γάρ (因为) 引出了对整个前面论证的证实。</w:t>
      </w:r>
    </w:p>
    <w:p w14:paraId="6DDFA947">
      <w:pPr>
        <w:widowControl w:val="0"/>
        <w:numPr>
          <w:ilvl w:val="0"/>
          <w:numId w:val="0"/>
        </w:numPr>
        <w:jc w:val="both"/>
        <w:rPr>
          <w:rFonts w:hint="eastAsia"/>
        </w:rPr>
      </w:pPr>
    </w:p>
    <w:p w14:paraId="158F82ED">
      <w:pPr>
        <w:widowControl w:val="0"/>
        <w:numPr>
          <w:ilvl w:val="0"/>
          <w:numId w:val="0"/>
        </w:numPr>
        <w:jc w:val="both"/>
        <w:rPr>
          <w:rFonts w:hint="eastAsia"/>
        </w:rPr>
      </w:pPr>
      <w:r>
        <w:rPr>
          <w:rFonts w:hint="eastAsia"/>
        </w:rPr>
        <w:t>If the connection is with ver. 13, the sense is substantially the same: 'Sin, and not the law, works death; for the law is spiritual, but I am carnal.'</w:t>
      </w:r>
    </w:p>
    <w:p w14:paraId="3A5A4EE6">
      <w:pPr>
        <w:widowControl w:val="0"/>
        <w:numPr>
          <w:ilvl w:val="0"/>
          <w:numId w:val="0"/>
        </w:numPr>
        <w:jc w:val="both"/>
        <w:rPr>
          <w:rFonts w:hint="eastAsia"/>
        </w:rPr>
      </w:pPr>
      <w:r>
        <w:rPr>
          <w:rFonts w:hint="eastAsia"/>
        </w:rPr>
        <w:t>如果与第13节相连，意思基本相同：“罪，而非律法，发动死；因为律法是属灵的，但我属肉体。”</w:t>
      </w:r>
    </w:p>
    <w:p w14:paraId="071F0001">
      <w:pPr>
        <w:widowControl w:val="0"/>
        <w:numPr>
          <w:ilvl w:val="0"/>
          <w:numId w:val="0"/>
        </w:numPr>
        <w:jc w:val="both"/>
        <w:rPr>
          <w:rFonts w:hint="eastAsia"/>
        </w:rPr>
      </w:pPr>
    </w:p>
    <w:p w14:paraId="0C64875B">
      <w:pPr>
        <w:widowControl w:val="0"/>
        <w:numPr>
          <w:ilvl w:val="0"/>
          <w:numId w:val="0"/>
        </w:numPr>
        <w:jc w:val="both"/>
        <w:rPr>
          <w:rFonts w:hint="eastAsia"/>
        </w:rPr>
      </w:pPr>
      <w:r>
        <w:rPr>
          <w:rFonts w:hint="eastAsia"/>
        </w:rPr>
        <w:t>The apostle says, οἴδαμεν γάρ, "for we know."</w:t>
      </w:r>
    </w:p>
    <w:p w14:paraId="4E81A620">
      <w:pPr>
        <w:widowControl w:val="0"/>
        <w:numPr>
          <w:ilvl w:val="0"/>
          <w:numId w:val="0"/>
        </w:numPr>
        <w:jc w:val="both"/>
        <w:rPr>
          <w:rFonts w:hint="eastAsia"/>
        </w:rPr>
      </w:pPr>
      <w:r>
        <w:rPr>
          <w:rFonts w:hint="eastAsia"/>
        </w:rPr>
        <w:t>使徒说，οἴδαμεν γάρ (因为我们知道)，“因为我们知道”。</w:t>
      </w:r>
    </w:p>
    <w:p w14:paraId="4886864D">
      <w:pPr>
        <w:widowControl w:val="0"/>
        <w:numPr>
          <w:ilvl w:val="0"/>
          <w:numId w:val="0"/>
        </w:numPr>
        <w:jc w:val="both"/>
        <w:rPr>
          <w:rFonts w:hint="eastAsia"/>
        </w:rPr>
      </w:pPr>
    </w:p>
    <w:p w14:paraId="3772D3A9">
      <w:pPr>
        <w:widowControl w:val="0"/>
        <w:numPr>
          <w:ilvl w:val="0"/>
          <w:numId w:val="0"/>
        </w:numPr>
        <w:jc w:val="both"/>
        <w:rPr>
          <w:rFonts w:hint="eastAsia"/>
        </w:rPr>
      </w:pPr>
      <w:r>
        <w:rPr>
          <w:rFonts w:hint="eastAsia"/>
        </w:rPr>
        <w:t>It is among Christians an acknowledged and obvious truth, that the law is spiritual.</w:t>
      </w:r>
    </w:p>
    <w:p w14:paraId="4CB7FC99">
      <w:pPr>
        <w:widowControl w:val="0"/>
        <w:numPr>
          <w:ilvl w:val="0"/>
          <w:numId w:val="0"/>
        </w:numPr>
        <w:jc w:val="both"/>
        <w:rPr>
          <w:rFonts w:hint="eastAsia"/>
        </w:rPr>
      </w:pPr>
      <w:r>
        <w:rPr>
          <w:rFonts w:hint="eastAsia"/>
        </w:rPr>
        <w:t>在基督徒中间，律法是属灵的，这是一个公认而明显的真理。</w:t>
      </w:r>
    </w:p>
    <w:p w14:paraId="3A15AAAA">
      <w:pPr>
        <w:widowControl w:val="0"/>
        <w:numPr>
          <w:ilvl w:val="0"/>
          <w:numId w:val="0"/>
        </w:numPr>
        <w:jc w:val="both"/>
        <w:rPr>
          <w:rFonts w:hint="eastAsia"/>
        </w:rPr>
      </w:pPr>
    </w:p>
    <w:p w14:paraId="04AC6338">
      <w:pPr>
        <w:widowControl w:val="0"/>
        <w:numPr>
          <w:ilvl w:val="0"/>
          <w:numId w:val="0"/>
        </w:numPr>
        <w:jc w:val="both"/>
        <w:rPr>
          <w:rFonts w:hint="eastAsia"/>
        </w:rPr>
      </w:pPr>
      <w:r>
        <w:rPr>
          <w:rFonts w:hint="eastAsia"/>
        </w:rPr>
        <w:t>This is probably the reason that in this case he uses the plural we instead of the singular I, which occurs everywhere else in this connection.</w:t>
      </w:r>
    </w:p>
    <w:p w14:paraId="771DF489">
      <w:pPr>
        <w:widowControl w:val="0"/>
        <w:numPr>
          <w:ilvl w:val="0"/>
          <w:numId w:val="0"/>
        </w:numPr>
        <w:jc w:val="both"/>
        <w:rPr>
          <w:rFonts w:hint="eastAsia"/>
        </w:rPr>
      </w:pPr>
      <w:r>
        <w:rPr>
          <w:rFonts w:hint="eastAsia"/>
        </w:rPr>
        <w:t>这大概就是为什么在这种情况下，祂用复数“我们”而非单数“我”的原因，“我”在这个联系中处处出现。</w:t>
      </w:r>
    </w:p>
    <w:p w14:paraId="5EC23284">
      <w:pPr>
        <w:widowControl w:val="0"/>
        <w:numPr>
          <w:ilvl w:val="0"/>
          <w:numId w:val="0"/>
        </w:numPr>
        <w:jc w:val="both"/>
        <w:rPr>
          <w:rFonts w:hint="eastAsia"/>
        </w:rPr>
      </w:pPr>
    </w:p>
    <w:p w14:paraId="23614F04">
      <w:pPr>
        <w:widowControl w:val="0"/>
        <w:numPr>
          <w:ilvl w:val="0"/>
          <w:numId w:val="0"/>
        </w:numPr>
        <w:jc w:val="both"/>
        <w:rPr>
          <w:rFonts w:hint="eastAsia"/>
        </w:rPr>
      </w:pPr>
      <w:r>
        <w:rPr>
          <w:rFonts w:hint="eastAsia"/>
        </w:rPr>
        <w:t>Semler, indeed, and others, to preserve uniformity, proposes to read οἶδα μὲν γάρ, I know indeed, instead of we know.</w:t>
      </w:r>
    </w:p>
    <w:p w14:paraId="03B1E5BA">
      <w:pPr>
        <w:widowControl w:val="0"/>
        <w:numPr>
          <w:ilvl w:val="0"/>
          <w:numId w:val="0"/>
        </w:numPr>
        <w:jc w:val="both"/>
        <w:rPr>
          <w:rFonts w:hint="eastAsia"/>
        </w:rPr>
      </w:pPr>
      <w:r>
        <w:rPr>
          <w:rFonts w:hint="eastAsia"/>
        </w:rPr>
        <w:t>确实，塞姆勒和其他人，为了保持一致性，提议读 οἶδα μὲν γάρ (我确实知道)，而非“我们知道”。</w:t>
      </w:r>
    </w:p>
    <w:p w14:paraId="3615115D">
      <w:pPr>
        <w:widowControl w:val="0"/>
        <w:numPr>
          <w:ilvl w:val="0"/>
          <w:numId w:val="0"/>
        </w:numPr>
        <w:jc w:val="both"/>
        <w:rPr>
          <w:rFonts w:hint="eastAsia"/>
        </w:rPr>
      </w:pPr>
    </w:p>
    <w:p w14:paraId="25ADAD56">
      <w:pPr>
        <w:widowControl w:val="0"/>
        <w:numPr>
          <w:ilvl w:val="0"/>
          <w:numId w:val="0"/>
        </w:numPr>
        <w:jc w:val="both"/>
        <w:rPr>
          <w:rFonts w:hint="eastAsia"/>
        </w:rPr>
      </w:pPr>
      <w:r>
        <w:rPr>
          <w:rFonts w:hint="eastAsia"/>
        </w:rPr>
        <w:t>But then there would be no δέ corresponding to the μέν.</w:t>
      </w:r>
    </w:p>
    <w:p w14:paraId="68247750">
      <w:pPr>
        <w:widowControl w:val="0"/>
        <w:numPr>
          <w:ilvl w:val="0"/>
          <w:numId w:val="0"/>
        </w:numPr>
        <w:jc w:val="both"/>
        <w:rPr>
          <w:rFonts w:hint="eastAsia"/>
        </w:rPr>
      </w:pPr>
      <w:r>
        <w:rPr>
          <w:rFonts w:hint="eastAsia"/>
        </w:rPr>
        <w:t>但是那样就没有与 μέν (确实) 相应的 δέ (但是) 了。</w:t>
      </w:r>
    </w:p>
    <w:p w14:paraId="2364CDB9">
      <w:pPr>
        <w:widowControl w:val="0"/>
        <w:numPr>
          <w:ilvl w:val="0"/>
          <w:numId w:val="0"/>
        </w:numPr>
        <w:jc w:val="both"/>
        <w:rPr>
          <w:rFonts w:hint="eastAsia"/>
        </w:rPr>
      </w:pPr>
    </w:p>
    <w:p w14:paraId="587C800C">
      <w:pPr>
        <w:widowControl w:val="0"/>
        <w:numPr>
          <w:ilvl w:val="0"/>
          <w:numId w:val="0"/>
        </w:numPr>
        <w:jc w:val="both"/>
        <w:rPr>
          <w:rFonts w:hint="eastAsia"/>
        </w:rPr>
      </w:pPr>
      <w:r>
        <w:rPr>
          <w:rFonts w:hint="eastAsia"/>
        </w:rPr>
        <w:t>The ἐγὼ δέ is opposed to νόμος, and not to ἐγώ in οἶδα.</w:t>
      </w:r>
    </w:p>
    <w:p w14:paraId="55187025">
      <w:pPr>
        <w:widowControl w:val="0"/>
        <w:numPr>
          <w:ilvl w:val="0"/>
          <w:numId w:val="0"/>
        </w:numPr>
        <w:jc w:val="both"/>
        <w:rPr>
          <w:rFonts w:hint="eastAsia"/>
        </w:rPr>
      </w:pPr>
      <w:r>
        <w:rPr>
          <w:rFonts w:hint="eastAsia"/>
        </w:rPr>
        <w:t>ἐγὼ δέ (我却) 与 νόμος (律法) 相对立，而非与 οἶδα (我知道) 中的 ἐγώ (我) 相对立。</w:t>
      </w:r>
    </w:p>
    <w:p w14:paraId="7943D466">
      <w:pPr>
        <w:widowControl w:val="0"/>
        <w:numPr>
          <w:ilvl w:val="0"/>
          <w:numId w:val="0"/>
        </w:numPr>
        <w:jc w:val="both"/>
        <w:rPr>
          <w:rFonts w:hint="eastAsia"/>
        </w:rPr>
      </w:pPr>
    </w:p>
    <w:p w14:paraId="0659628E">
      <w:pPr>
        <w:widowControl w:val="0"/>
        <w:numPr>
          <w:ilvl w:val="0"/>
          <w:numId w:val="0"/>
        </w:numPr>
        <w:jc w:val="both"/>
        <w:rPr>
          <w:rFonts w:hint="eastAsia"/>
        </w:rPr>
      </w:pPr>
      <w:r>
        <w:rPr>
          <w:rFonts w:hint="eastAsia"/>
        </w:rPr>
        <w:t>The apostle would have said, 'The law indeed is spiritual, but I am carnal,' and not, 'I indeed know,' &amp;c.</w:t>
      </w:r>
    </w:p>
    <w:p w14:paraId="1AF463A1">
      <w:pPr>
        <w:widowControl w:val="0"/>
        <w:numPr>
          <w:ilvl w:val="0"/>
          <w:numId w:val="0"/>
        </w:numPr>
        <w:jc w:val="both"/>
        <w:rPr>
          <w:rFonts w:hint="eastAsia"/>
        </w:rPr>
      </w:pPr>
      <w:r>
        <w:rPr>
          <w:rFonts w:hint="eastAsia"/>
        </w:rPr>
        <w:t>使徒本该说：“律法确实是属灵的，但我属肉体，”而非“我确实知道，”等等。</w:t>
      </w:r>
    </w:p>
    <w:p w14:paraId="55022DC9">
      <w:pPr>
        <w:widowControl w:val="0"/>
        <w:numPr>
          <w:ilvl w:val="0"/>
          <w:numId w:val="0"/>
        </w:numPr>
        <w:jc w:val="both"/>
        <w:rPr>
          <w:rFonts w:hint="eastAsia"/>
        </w:rPr>
      </w:pPr>
    </w:p>
    <w:p w14:paraId="3D43EA50">
      <w:pPr>
        <w:widowControl w:val="0"/>
        <w:numPr>
          <w:ilvl w:val="0"/>
          <w:numId w:val="0"/>
        </w:numPr>
        <w:jc w:val="both"/>
        <w:rPr>
          <w:rFonts w:hint="eastAsia"/>
        </w:rPr>
      </w:pPr>
      <w:r>
        <w:rPr>
          <w:rFonts w:hint="eastAsia"/>
        </w:rPr>
        <w:t>The common division of the words is therefore almost universally adopted.</w:t>
      </w:r>
    </w:p>
    <w:p w14:paraId="3CCA6B22">
      <w:pPr>
        <w:widowControl w:val="0"/>
        <w:numPr>
          <w:ilvl w:val="0"/>
          <w:numId w:val="0"/>
        </w:numPr>
        <w:jc w:val="both"/>
        <w:rPr>
          <w:rFonts w:hint="eastAsia"/>
        </w:rPr>
      </w:pPr>
      <w:r>
        <w:rPr>
          <w:rFonts w:hint="eastAsia"/>
        </w:rPr>
        <w:t>因此，这些词的通常划分几乎得到普遍采纳。</w:t>
      </w:r>
    </w:p>
    <w:p w14:paraId="3A5A2460">
      <w:pPr>
        <w:widowControl w:val="0"/>
        <w:numPr>
          <w:ilvl w:val="0"/>
          <w:numId w:val="0"/>
        </w:numPr>
        <w:jc w:val="both"/>
        <w:rPr>
          <w:rFonts w:hint="eastAsia"/>
        </w:rPr>
      </w:pPr>
    </w:p>
    <w:p w14:paraId="5170F5FE">
      <w:pPr>
        <w:widowControl w:val="0"/>
        <w:numPr>
          <w:ilvl w:val="0"/>
          <w:numId w:val="0"/>
        </w:numPr>
        <w:jc w:val="both"/>
        <w:rPr>
          <w:rFonts w:hint="eastAsia"/>
        </w:rPr>
      </w:pPr>
      <w:r>
        <w:rPr>
          <w:rFonts w:hint="eastAsia"/>
        </w:rPr>
        <w:t>The law is said to be spiritual, not because it pertains to our spirits, reaching, as Beza says, to the interior man, ("mentem et interiorem hominem respicit;") much less because it is reasonable, or in accordance with the πνεῦμα as the higher faculty of our nature; nor because it was given by inspiration of the Spirit; but as expressing its nature.</w:t>
      </w:r>
    </w:p>
    <w:p w14:paraId="40BD8685">
      <w:pPr>
        <w:widowControl w:val="0"/>
        <w:numPr>
          <w:ilvl w:val="0"/>
          <w:numId w:val="0"/>
        </w:numPr>
        <w:jc w:val="both"/>
        <w:rPr>
          <w:rFonts w:hint="eastAsia"/>
        </w:rPr>
      </w:pPr>
      <w:r>
        <w:rPr>
          <w:rFonts w:hint="eastAsia"/>
        </w:rPr>
        <w:t>律法被称为属灵的，并非因为它关乎我们的灵，像伯撒所说的那样，达到内在的人（“关乎心思和内在的人；”）更非因为它合理，或与 πνεῦμα (灵) 作为我们本性中更高官能相符；也非因为它是由圣灵默示而赐下的；而是作为表达其本性。</w:t>
      </w:r>
    </w:p>
    <w:p w14:paraId="6B12DB83">
      <w:pPr>
        <w:widowControl w:val="0"/>
        <w:numPr>
          <w:ilvl w:val="0"/>
          <w:numId w:val="0"/>
        </w:numPr>
        <w:jc w:val="both"/>
        <w:rPr>
          <w:rFonts w:hint="eastAsia"/>
        </w:rPr>
      </w:pPr>
    </w:p>
    <w:p w14:paraId="51004A73">
      <w:pPr>
        <w:widowControl w:val="0"/>
        <w:numPr>
          <w:ilvl w:val="0"/>
          <w:numId w:val="0"/>
        </w:numPr>
        <w:jc w:val="both"/>
        <w:rPr>
          <w:rFonts w:hint="eastAsia"/>
        </w:rPr>
      </w:pPr>
      <w:r>
        <w:rPr>
          <w:rFonts w:hint="eastAsia"/>
        </w:rPr>
        <w:t>It is spiritual in the sense of being Divine, or as partaking of the nature of the Holy Spirit, its divine Author.</w:t>
      </w:r>
    </w:p>
    <w:p w14:paraId="64E5A3BA">
      <w:pPr>
        <w:widowControl w:val="0"/>
        <w:numPr>
          <w:ilvl w:val="0"/>
          <w:numId w:val="0"/>
        </w:numPr>
        <w:jc w:val="both"/>
        <w:rPr>
          <w:rFonts w:hint="eastAsia"/>
        </w:rPr>
      </w:pPr>
      <w:r>
        <w:rPr>
          <w:rFonts w:hint="eastAsia"/>
        </w:rPr>
        <w:t>它在神圣的意义上是属灵的，或者说具有其神圣创造者圣灵的本性。</w:t>
      </w:r>
    </w:p>
    <w:p w14:paraId="621DBD45">
      <w:pPr>
        <w:widowControl w:val="0"/>
        <w:numPr>
          <w:ilvl w:val="0"/>
          <w:numId w:val="0"/>
        </w:numPr>
        <w:jc w:val="both"/>
        <w:rPr>
          <w:rFonts w:hint="eastAsia"/>
        </w:rPr>
      </w:pPr>
    </w:p>
    <w:p w14:paraId="4418E564">
      <w:pPr>
        <w:widowControl w:val="0"/>
        <w:numPr>
          <w:ilvl w:val="0"/>
          <w:numId w:val="0"/>
        </w:numPr>
        <w:jc w:val="both"/>
        <w:rPr>
          <w:rFonts w:hint="eastAsia"/>
        </w:rPr>
      </w:pPr>
      <w:r>
        <w:rPr>
          <w:rFonts w:hint="eastAsia"/>
        </w:rPr>
        <w:t>This epithet includes, therefore, all that was before expressed, by saying that the law is holy, just, and good.</w:t>
      </w:r>
    </w:p>
    <w:p w14:paraId="54DC5DCF">
      <w:pPr>
        <w:widowControl w:val="0"/>
        <w:numPr>
          <w:ilvl w:val="0"/>
          <w:numId w:val="0"/>
        </w:numPr>
        <w:jc w:val="both"/>
        <w:rPr>
          <w:rFonts w:hint="eastAsia"/>
        </w:rPr>
      </w:pPr>
      <w:r>
        <w:rPr>
          <w:rFonts w:hint="eastAsia"/>
        </w:rPr>
        <w:t>因此，这个形容词包含了前面通过说律法是圣洁、公义和良善所表达的一切。</w:t>
      </w:r>
    </w:p>
    <w:p w14:paraId="6A8FA6E6">
      <w:pPr>
        <w:widowControl w:val="0"/>
        <w:numPr>
          <w:ilvl w:val="0"/>
          <w:numId w:val="0"/>
        </w:numPr>
        <w:jc w:val="both"/>
        <w:rPr>
          <w:rFonts w:hint="eastAsia"/>
        </w:rPr>
      </w:pPr>
    </w:p>
    <w:p w14:paraId="31DB70AE">
      <w:pPr>
        <w:widowControl w:val="0"/>
        <w:numPr>
          <w:ilvl w:val="0"/>
          <w:numId w:val="0"/>
        </w:numPr>
        <w:jc w:val="both"/>
        <w:rPr>
          <w:rFonts w:hint="eastAsia"/>
        </w:rPr>
      </w:pPr>
      <w:r>
        <w:rPr>
          <w:rFonts w:hint="eastAsia"/>
        </w:rPr>
        <w:t>But I am carnal.</w:t>
      </w:r>
    </w:p>
    <w:p w14:paraId="1AA615A5">
      <w:pPr>
        <w:widowControl w:val="0"/>
        <w:numPr>
          <w:ilvl w:val="0"/>
          <w:numId w:val="0"/>
        </w:numPr>
        <w:jc w:val="both"/>
        <w:rPr>
          <w:rFonts w:hint="eastAsia"/>
        </w:rPr>
      </w:pPr>
      <w:r>
        <w:rPr>
          <w:rFonts w:hint="eastAsia"/>
        </w:rPr>
        <w:t>但我属肉体。</w:t>
      </w:r>
    </w:p>
    <w:p w14:paraId="0378AD5B">
      <w:pPr>
        <w:widowControl w:val="0"/>
        <w:numPr>
          <w:ilvl w:val="0"/>
          <w:numId w:val="0"/>
        </w:numPr>
        <w:jc w:val="both"/>
        <w:rPr>
          <w:rFonts w:hint="eastAsia"/>
        </w:rPr>
      </w:pPr>
    </w:p>
    <w:p w14:paraId="172FE32D">
      <w:pPr>
        <w:widowControl w:val="0"/>
        <w:numPr>
          <w:ilvl w:val="0"/>
          <w:numId w:val="0"/>
        </w:numPr>
        <w:jc w:val="both"/>
        <w:rPr>
          <w:rFonts w:hint="eastAsia"/>
        </w:rPr>
      </w:pPr>
      <w:r>
        <w:rPr>
          <w:rFonts w:hint="eastAsia"/>
        </w:rPr>
        <w:t>The word in the common text is σαρκικός.</w:t>
      </w:r>
    </w:p>
    <w:p w14:paraId="4B6F598C">
      <w:pPr>
        <w:widowControl w:val="0"/>
        <w:numPr>
          <w:ilvl w:val="0"/>
          <w:numId w:val="0"/>
        </w:numPr>
        <w:jc w:val="both"/>
        <w:rPr>
          <w:rFonts w:hint="eastAsia"/>
        </w:rPr>
      </w:pPr>
      <w:r>
        <w:rPr>
          <w:rFonts w:hint="eastAsia"/>
        </w:rPr>
        <w:t>通用文本中的词是 σαρκικός (属肉体的)。</w:t>
      </w:r>
    </w:p>
    <w:p w14:paraId="5D1ACB2B">
      <w:pPr>
        <w:widowControl w:val="0"/>
        <w:numPr>
          <w:ilvl w:val="0"/>
          <w:numId w:val="0"/>
        </w:numPr>
        <w:jc w:val="both"/>
        <w:rPr>
          <w:rFonts w:hint="eastAsia"/>
        </w:rPr>
      </w:pPr>
    </w:p>
    <w:p w14:paraId="33F083A3">
      <w:pPr>
        <w:widowControl w:val="0"/>
        <w:numPr>
          <w:ilvl w:val="0"/>
          <w:numId w:val="0"/>
        </w:numPr>
        <w:jc w:val="both"/>
        <w:rPr>
          <w:rFonts w:hint="eastAsia"/>
        </w:rPr>
      </w:pPr>
      <w:r>
        <w:rPr>
          <w:rFonts w:hint="eastAsia"/>
        </w:rPr>
        <w:t>Griesbach, Lachmann, and Tischendorf, on the authority of the older manuscripts, and of the Fathers, read σάρκινος.</w:t>
      </w:r>
    </w:p>
    <w:p w14:paraId="3CA5DA88">
      <w:pPr>
        <w:widowControl w:val="0"/>
        <w:numPr>
          <w:ilvl w:val="0"/>
          <w:numId w:val="0"/>
        </w:numPr>
        <w:jc w:val="both"/>
        <w:rPr>
          <w:rFonts w:hint="eastAsia"/>
        </w:rPr>
      </w:pPr>
      <w:r>
        <w:rPr>
          <w:rFonts w:hint="eastAsia"/>
        </w:rPr>
        <w:t>格里斯巴赫、拉赫曼和蒂申多夫，根据较古老手稿和教父的权威，读作 σάρκινος (肉身的)。</w:t>
      </w:r>
    </w:p>
    <w:p w14:paraId="2E33C31C">
      <w:pPr>
        <w:widowControl w:val="0"/>
        <w:numPr>
          <w:ilvl w:val="0"/>
          <w:numId w:val="0"/>
        </w:numPr>
        <w:jc w:val="both"/>
        <w:rPr>
          <w:rFonts w:hint="eastAsia"/>
        </w:rPr>
      </w:pPr>
    </w:p>
    <w:p w14:paraId="66857987">
      <w:pPr>
        <w:widowControl w:val="0"/>
        <w:numPr>
          <w:ilvl w:val="0"/>
          <w:numId w:val="0"/>
        </w:numPr>
        <w:jc w:val="both"/>
        <w:rPr>
          <w:rFonts w:hint="eastAsia"/>
        </w:rPr>
      </w:pPr>
      <w:r>
        <w:rPr>
          <w:rFonts w:hint="eastAsia"/>
        </w:rPr>
        <w:t>The difference between these words, (when they are distinguished,) is, that the former expresses the nature, the latter the substance out of which a thing is made; so that σάρκινος means made of flesh, fleshy, corpulent.</w:t>
      </w:r>
    </w:p>
    <w:p w14:paraId="4C788E50">
      <w:pPr>
        <w:widowControl w:val="0"/>
        <w:numPr>
          <w:ilvl w:val="0"/>
          <w:numId w:val="0"/>
        </w:numPr>
        <w:jc w:val="both"/>
        <w:rPr>
          <w:rFonts w:hint="eastAsia"/>
        </w:rPr>
      </w:pPr>
      <w:r>
        <w:rPr>
          <w:rFonts w:hint="eastAsia"/>
        </w:rPr>
        <w:t>这两个词（当它们被区分时）的区别在于，前者表达性质，后者表达构成事物的物质；因此 σάρκινος (肉身的) 意指由肉制成的，肉质的，肥胖的。</w:t>
      </w:r>
    </w:p>
    <w:p w14:paraId="12535D50">
      <w:pPr>
        <w:widowControl w:val="0"/>
        <w:numPr>
          <w:ilvl w:val="0"/>
          <w:numId w:val="0"/>
        </w:numPr>
        <w:jc w:val="both"/>
        <w:rPr>
          <w:rFonts w:hint="eastAsia"/>
        </w:rPr>
      </w:pPr>
    </w:p>
    <w:p w14:paraId="771B0EAC">
      <w:pPr>
        <w:widowControl w:val="0"/>
        <w:numPr>
          <w:ilvl w:val="0"/>
          <w:numId w:val="0"/>
        </w:numPr>
        <w:jc w:val="both"/>
        <w:rPr>
          <w:rFonts w:hint="eastAsia"/>
        </w:rPr>
      </w:pPr>
      <w:r>
        <w:rPr>
          <w:rFonts w:hint="eastAsia"/>
        </w:rPr>
        <w:t>This is agreeable to the analogy of words in ινος, λίθινος, made of stone; ξύλινος, made of wood.</w:t>
      </w:r>
    </w:p>
    <w:p w14:paraId="53FC78A9">
      <w:pPr>
        <w:widowControl w:val="0"/>
        <w:numPr>
          <w:ilvl w:val="0"/>
          <w:numId w:val="0"/>
        </w:numPr>
        <w:jc w:val="both"/>
        <w:rPr>
          <w:rFonts w:hint="eastAsia"/>
        </w:rPr>
      </w:pPr>
      <w:r>
        <w:rPr>
          <w:rFonts w:hint="eastAsia"/>
        </w:rPr>
        <w:t>这与以 ινος 结尾的词的类比相符，λίθινος (石制的)，由石头制成；ξύλινος (木制的)，由木头制成。</w:t>
      </w:r>
    </w:p>
    <w:p w14:paraId="1F30DAA8">
      <w:pPr>
        <w:widowControl w:val="0"/>
        <w:numPr>
          <w:ilvl w:val="0"/>
          <w:numId w:val="0"/>
        </w:numPr>
        <w:jc w:val="both"/>
        <w:rPr>
          <w:rFonts w:hint="eastAsia"/>
        </w:rPr>
      </w:pPr>
    </w:p>
    <w:p w14:paraId="43093221">
      <w:pPr>
        <w:widowControl w:val="0"/>
        <w:numPr>
          <w:ilvl w:val="0"/>
          <w:numId w:val="0"/>
        </w:numPr>
        <w:jc w:val="both"/>
        <w:rPr>
          <w:rFonts w:hint="eastAsia"/>
        </w:rPr>
      </w:pPr>
      <w:r>
        <w:rPr>
          <w:rFonts w:hint="eastAsia"/>
        </w:rPr>
        <w:t>This, however, is not an uniform rule, as ἀνθρώπινος means human.</w:t>
      </w:r>
    </w:p>
    <w:p w14:paraId="52513F80">
      <w:pPr>
        <w:widowControl w:val="0"/>
        <w:numPr>
          <w:ilvl w:val="0"/>
          <w:numId w:val="0"/>
        </w:numPr>
        <w:jc w:val="both"/>
        <w:rPr>
          <w:rFonts w:hint="eastAsia"/>
        </w:rPr>
      </w:pPr>
      <w:r>
        <w:rPr>
          <w:rFonts w:hint="eastAsia"/>
        </w:rPr>
        <w:t>然而，这并非统一的规则，因为 ἀνθρώπινος (人的) 意指人的。</w:t>
      </w:r>
    </w:p>
    <w:p w14:paraId="1FD0D730">
      <w:pPr>
        <w:widowControl w:val="0"/>
        <w:numPr>
          <w:ilvl w:val="0"/>
          <w:numId w:val="0"/>
        </w:numPr>
        <w:jc w:val="both"/>
        <w:rPr>
          <w:rFonts w:hint="eastAsia"/>
        </w:rPr>
      </w:pPr>
    </w:p>
    <w:p w14:paraId="7FAF5B8F">
      <w:pPr>
        <w:widowControl w:val="0"/>
        <w:numPr>
          <w:ilvl w:val="0"/>
          <w:numId w:val="0"/>
        </w:numPr>
        <w:jc w:val="both"/>
        <w:rPr>
          <w:rFonts w:hint="eastAsia"/>
        </w:rPr>
      </w:pPr>
      <w:r>
        <w:rPr>
          <w:rFonts w:hint="eastAsia"/>
        </w:rPr>
        <w:t>In 2 Cor. 3:3, the word σάρκινος is used in its strict sense, where, ἐν πλαξι ̀ καρδίας σαρκίναις (in tables of the heart made of flesh,) it is opposed to ἐν πλαξι λιθίναις (tables made of stone.)</w:t>
      </w:r>
    </w:p>
    <w:p w14:paraId="54BD5063">
      <w:pPr>
        <w:widowControl w:val="0"/>
        <w:numPr>
          <w:ilvl w:val="0"/>
          <w:numId w:val="0"/>
        </w:numPr>
        <w:jc w:val="both"/>
        <w:rPr>
          <w:rFonts w:hint="eastAsia"/>
        </w:rPr>
      </w:pPr>
      <w:r>
        <w:rPr>
          <w:rFonts w:hint="eastAsia"/>
        </w:rPr>
        <w:t>在哥林多后书3:3中，词语 σάρκινος (肉身的) 用于其严格意义，在那里，ἐν πλαξι ̀ καρδίας σαρκίναις (在肉心版上) 与 ἐν πλαξι λιθίναις (石版上) 相对立。</w:t>
      </w:r>
    </w:p>
    <w:p w14:paraId="09AFF8DC">
      <w:pPr>
        <w:widowControl w:val="0"/>
        <w:numPr>
          <w:ilvl w:val="0"/>
          <w:numId w:val="0"/>
        </w:numPr>
        <w:jc w:val="both"/>
        <w:rPr>
          <w:rFonts w:hint="eastAsia"/>
        </w:rPr>
      </w:pPr>
    </w:p>
    <w:p w14:paraId="52ACF9BC">
      <w:pPr>
        <w:widowControl w:val="0"/>
        <w:numPr>
          <w:ilvl w:val="0"/>
          <w:numId w:val="0"/>
        </w:numPr>
        <w:jc w:val="both"/>
        <w:rPr>
          <w:rFonts w:hint="eastAsia"/>
        </w:rPr>
      </w:pPr>
      <w:r>
        <w:rPr>
          <w:rFonts w:hint="eastAsia"/>
        </w:rPr>
        <w:t>Even if σάρκινος, in this case,̀ is the true reading, it must have the same sense as the more common word σαρκικός, which, for internal reasons, the majority of commentators prefer.</w:t>
      </w:r>
    </w:p>
    <w:p w14:paraId="3BA183BE">
      <w:pPr>
        <w:widowControl w:val="0"/>
        <w:numPr>
          <w:ilvl w:val="0"/>
          <w:numId w:val="0"/>
        </w:numPr>
        <w:jc w:val="both"/>
        <w:rPr>
          <w:rFonts w:hint="eastAsia"/>
        </w:rPr>
      </w:pPr>
      <w:r>
        <w:rPr>
          <w:rFonts w:hint="eastAsia"/>
        </w:rPr>
        <w:t>即使在这种情况下 σάρκινος (肉身的) 是正确的读法，它也必定与更常见的词 σαρκικός (属肉体的) 具有相同的含义，后者由于内在原因而为大多数注释家所偏爱。</w:t>
      </w:r>
    </w:p>
    <w:p w14:paraId="64A02721">
      <w:pPr>
        <w:widowControl w:val="0"/>
        <w:numPr>
          <w:ilvl w:val="0"/>
          <w:numId w:val="0"/>
        </w:numPr>
        <w:jc w:val="both"/>
        <w:rPr>
          <w:rFonts w:hint="eastAsia"/>
        </w:rPr>
      </w:pPr>
    </w:p>
    <w:p w14:paraId="787EC9F3">
      <w:pPr>
        <w:widowControl w:val="0"/>
        <w:numPr>
          <w:ilvl w:val="0"/>
          <w:numId w:val="0"/>
        </w:numPr>
        <w:jc w:val="both"/>
        <w:rPr>
          <w:rFonts w:hint="eastAsia"/>
        </w:rPr>
      </w:pPr>
      <w:r>
        <w:rPr>
          <w:rFonts w:hint="eastAsia"/>
        </w:rPr>
        <w:t>As spiritual expresses the nature of the law, so carnal must express the nature, and not the material.</w:t>
      </w:r>
    </w:p>
    <w:p w14:paraId="6527E396">
      <w:pPr>
        <w:widowControl w:val="0"/>
        <w:numPr>
          <w:ilvl w:val="0"/>
          <w:numId w:val="0"/>
        </w:numPr>
        <w:jc w:val="both"/>
        <w:rPr>
          <w:rFonts w:hint="eastAsia"/>
        </w:rPr>
      </w:pPr>
      <w:r>
        <w:rPr>
          <w:rFonts w:hint="eastAsia"/>
        </w:rPr>
        <w:t>正如“属灵的”表达了律法的本性，“属肉体的”也必定表达本性，而非物质。</w:t>
      </w:r>
    </w:p>
    <w:p w14:paraId="4E44CC35">
      <w:pPr>
        <w:widowControl w:val="0"/>
        <w:numPr>
          <w:ilvl w:val="0"/>
          <w:numId w:val="0"/>
        </w:numPr>
        <w:jc w:val="both"/>
        <w:rPr>
          <w:rFonts w:hint="eastAsia"/>
        </w:rPr>
      </w:pPr>
    </w:p>
    <w:p w14:paraId="06A1034F">
      <w:pPr>
        <w:widowControl w:val="0"/>
        <w:numPr>
          <w:ilvl w:val="0"/>
          <w:numId w:val="0"/>
        </w:numPr>
        <w:jc w:val="both"/>
        <w:rPr>
          <w:rFonts w:hint="eastAsia"/>
        </w:rPr>
      </w:pPr>
      <w:r>
        <w:rPr>
          <w:rFonts w:hint="eastAsia"/>
        </w:rPr>
        <w:t>I am carnal means I am under the power of the flesh.</w:t>
      </w:r>
    </w:p>
    <w:p w14:paraId="6DF95DAE">
      <w:pPr>
        <w:widowControl w:val="0"/>
        <w:numPr>
          <w:ilvl w:val="0"/>
          <w:numId w:val="0"/>
        </w:numPr>
        <w:jc w:val="both"/>
        <w:rPr>
          <w:rFonts w:hint="eastAsia"/>
        </w:rPr>
      </w:pPr>
      <w:r>
        <w:rPr>
          <w:rFonts w:hint="eastAsia"/>
        </w:rPr>
        <w:t>“我属肉体”意指我在肉体的权势之下。</w:t>
      </w:r>
    </w:p>
    <w:p w14:paraId="09BA8BFD">
      <w:pPr>
        <w:widowControl w:val="0"/>
        <w:numPr>
          <w:ilvl w:val="0"/>
          <w:numId w:val="0"/>
        </w:numPr>
        <w:jc w:val="both"/>
        <w:rPr>
          <w:rFonts w:hint="eastAsia"/>
        </w:rPr>
      </w:pPr>
    </w:p>
    <w:p w14:paraId="5315F503">
      <w:pPr>
        <w:widowControl w:val="0"/>
        <w:numPr>
          <w:ilvl w:val="0"/>
          <w:numId w:val="0"/>
        </w:numPr>
        <w:jc w:val="both"/>
        <w:rPr>
          <w:rFonts w:hint="eastAsia"/>
        </w:rPr>
      </w:pPr>
      <w:r>
        <w:rPr>
          <w:rFonts w:hint="eastAsia"/>
        </w:rPr>
        <w:t>And by flesh is meant not the body, not our sensuous nature merely, but our whole nature as fallen and corrupt.</w:t>
      </w:r>
    </w:p>
    <w:p w14:paraId="77BAE5A2">
      <w:pPr>
        <w:widowControl w:val="0"/>
        <w:numPr>
          <w:ilvl w:val="0"/>
          <w:numId w:val="0"/>
        </w:numPr>
        <w:jc w:val="both"/>
        <w:rPr>
          <w:rFonts w:hint="eastAsia"/>
        </w:rPr>
      </w:pPr>
      <w:r>
        <w:rPr>
          <w:rFonts w:hint="eastAsia"/>
        </w:rPr>
        <w:t>而“肉体”并非指身体，也非仅仅指我们感官的本性，而是指我们整个堕落和败坏的本性。</w:t>
      </w:r>
    </w:p>
    <w:p w14:paraId="01C674C5">
      <w:pPr>
        <w:widowControl w:val="0"/>
        <w:numPr>
          <w:ilvl w:val="0"/>
          <w:numId w:val="0"/>
        </w:numPr>
        <w:jc w:val="both"/>
        <w:rPr>
          <w:rFonts w:hint="eastAsia"/>
        </w:rPr>
      </w:pPr>
    </w:p>
    <w:p w14:paraId="1EDBEF73">
      <w:pPr>
        <w:widowControl w:val="0"/>
        <w:numPr>
          <w:ilvl w:val="0"/>
          <w:numId w:val="0"/>
        </w:numPr>
        <w:jc w:val="both"/>
        <w:rPr>
          <w:rFonts w:hint="eastAsia"/>
        </w:rPr>
      </w:pPr>
      <w:r>
        <w:rPr>
          <w:rFonts w:hint="eastAsia"/>
        </w:rPr>
        <w:t>It includes all that belongs to men, apart from the Holy Spirit.</w:t>
      </w:r>
    </w:p>
    <w:p w14:paraId="319297F8">
      <w:pPr>
        <w:widowControl w:val="0"/>
        <w:numPr>
          <w:ilvl w:val="0"/>
          <w:numId w:val="0"/>
        </w:numPr>
        <w:jc w:val="both"/>
        <w:rPr>
          <w:rFonts w:hint="eastAsia"/>
        </w:rPr>
      </w:pPr>
      <w:r>
        <w:rPr>
          <w:rFonts w:hint="eastAsia"/>
        </w:rPr>
        <w:t>它包含了属于人的一切，除了圣灵之外。</w:t>
      </w:r>
    </w:p>
    <w:p w14:paraId="7EA24BAC">
      <w:pPr>
        <w:widowControl w:val="0"/>
        <w:numPr>
          <w:ilvl w:val="0"/>
          <w:numId w:val="0"/>
        </w:numPr>
        <w:jc w:val="both"/>
        <w:rPr>
          <w:rFonts w:hint="eastAsia"/>
        </w:rPr>
      </w:pPr>
    </w:p>
    <w:p w14:paraId="53D28F3D">
      <w:pPr>
        <w:widowControl w:val="0"/>
        <w:numPr>
          <w:ilvl w:val="0"/>
          <w:numId w:val="0"/>
        </w:numPr>
        <w:jc w:val="both"/>
        <w:rPr>
          <w:rFonts w:hint="eastAsia"/>
        </w:rPr>
      </w:pPr>
      <w:r>
        <w:rPr>
          <w:rFonts w:hint="eastAsia"/>
        </w:rPr>
        <w:t>In the language of the New Testament, the πνευματικοί, spiritual, are those who are under the control of the Spirit of God; and the σαρκικοί are those who are under the control of their own nature.</w:t>
      </w:r>
    </w:p>
    <w:p w14:paraId="0D4F9CBF">
      <w:pPr>
        <w:widowControl w:val="0"/>
        <w:numPr>
          <w:ilvl w:val="0"/>
          <w:numId w:val="0"/>
        </w:numPr>
        <w:jc w:val="both"/>
        <w:rPr>
          <w:rFonts w:hint="eastAsia"/>
        </w:rPr>
      </w:pPr>
      <w:r>
        <w:rPr>
          <w:rFonts w:hint="eastAsia"/>
        </w:rPr>
        <w:t>在新约语言中，πνευματικοί (属灵的) 是指那些受神的灵控制的人；而 σαρκικοί (属肉体的) 是指那些受自己本性控制的人。</w:t>
      </w:r>
    </w:p>
    <w:p w14:paraId="26BBD086">
      <w:pPr>
        <w:widowControl w:val="0"/>
        <w:numPr>
          <w:ilvl w:val="0"/>
          <w:numId w:val="0"/>
        </w:numPr>
        <w:jc w:val="both"/>
        <w:rPr>
          <w:rFonts w:hint="eastAsia"/>
        </w:rPr>
      </w:pPr>
    </w:p>
    <w:p w14:paraId="297203B4">
      <w:pPr>
        <w:widowControl w:val="0"/>
        <w:numPr>
          <w:ilvl w:val="0"/>
          <w:numId w:val="0"/>
        </w:numPr>
        <w:jc w:val="both"/>
        <w:rPr>
          <w:rFonts w:hint="eastAsia"/>
        </w:rPr>
      </w:pPr>
      <w:r>
        <w:rPr>
          <w:rFonts w:hint="eastAsia"/>
        </w:rPr>
        <w:t>As, however, even in the renewed, this control of the Spirit is never perfect, as the flesh even in them retains much of its original power, they are forced to acknowledge that they too are carnal.</w:t>
      </w:r>
    </w:p>
    <w:p w14:paraId="354AF628">
      <w:pPr>
        <w:widowControl w:val="0"/>
        <w:numPr>
          <w:ilvl w:val="0"/>
          <w:numId w:val="0"/>
        </w:numPr>
        <w:jc w:val="both"/>
        <w:rPr>
          <w:rFonts w:hint="eastAsia"/>
        </w:rPr>
      </w:pPr>
      <w:r>
        <w:rPr>
          <w:rFonts w:hint="eastAsia"/>
        </w:rPr>
        <w:t>然而，即使在重生的人里面，这种圣灵的控制也从未完美，因为肉体即使在他们里面也保留了许多其原始的能力，他们被迫承认他们也是属肉体的。</w:t>
      </w:r>
    </w:p>
    <w:p w14:paraId="087F61D8">
      <w:pPr>
        <w:widowControl w:val="0"/>
        <w:numPr>
          <w:ilvl w:val="0"/>
          <w:numId w:val="0"/>
        </w:numPr>
        <w:jc w:val="both"/>
        <w:rPr>
          <w:rFonts w:hint="eastAsia"/>
        </w:rPr>
      </w:pPr>
    </w:p>
    <w:p w14:paraId="16B2DE5B">
      <w:pPr>
        <w:widowControl w:val="0"/>
        <w:numPr>
          <w:ilvl w:val="0"/>
          <w:numId w:val="0"/>
        </w:numPr>
        <w:jc w:val="both"/>
        <w:rPr>
          <w:rFonts w:hint="eastAsia"/>
        </w:rPr>
      </w:pPr>
      <w:r>
        <w:rPr>
          <w:rFonts w:hint="eastAsia"/>
        </w:rPr>
        <w:t>There is no believer; however advanced in holiness, who cannot adopt the language here used by the apostle.</w:t>
      </w:r>
    </w:p>
    <w:p w14:paraId="534E66A4">
      <w:pPr>
        <w:widowControl w:val="0"/>
        <w:numPr>
          <w:ilvl w:val="0"/>
          <w:numId w:val="0"/>
        </w:numPr>
        <w:jc w:val="both"/>
        <w:rPr>
          <w:rFonts w:hint="eastAsia"/>
        </w:rPr>
      </w:pPr>
      <w:r>
        <w:rPr>
          <w:rFonts w:hint="eastAsia"/>
        </w:rPr>
        <w:t>没有一个信徒，无论其圣洁程度如何，不能采纳使徒在此处使用的语言。</w:t>
      </w:r>
    </w:p>
    <w:p w14:paraId="41F77127">
      <w:pPr>
        <w:widowControl w:val="0"/>
        <w:numPr>
          <w:ilvl w:val="0"/>
          <w:numId w:val="0"/>
        </w:numPr>
        <w:jc w:val="both"/>
        <w:rPr>
          <w:rFonts w:hint="eastAsia"/>
        </w:rPr>
      </w:pPr>
    </w:p>
    <w:p w14:paraId="032DFB98">
      <w:pPr>
        <w:widowControl w:val="0"/>
        <w:numPr>
          <w:ilvl w:val="0"/>
          <w:numId w:val="0"/>
        </w:numPr>
        <w:jc w:val="both"/>
        <w:rPr>
          <w:rFonts w:hint="eastAsia"/>
        </w:rPr>
      </w:pPr>
      <w:r>
        <w:rPr>
          <w:rFonts w:hint="eastAsia"/>
        </w:rPr>
        <w:t>In 1 Cor. 3:3, in addressing believers, he says, "Are ye not carnal?"</w:t>
      </w:r>
    </w:p>
    <w:p w14:paraId="21B96543">
      <w:pPr>
        <w:widowControl w:val="0"/>
        <w:numPr>
          <w:ilvl w:val="0"/>
          <w:numId w:val="0"/>
        </w:numPr>
        <w:jc w:val="both"/>
        <w:rPr>
          <w:rFonts w:hint="eastAsia"/>
        </w:rPr>
      </w:pPr>
      <w:r>
        <w:rPr>
          <w:rFonts w:hint="eastAsia"/>
        </w:rPr>
        <w:t>在哥林多前书3:3中，祂对信徒说：“你们岂不是属肉体的吗？”</w:t>
      </w:r>
    </w:p>
    <w:p w14:paraId="640DC5FE">
      <w:pPr>
        <w:widowControl w:val="0"/>
        <w:numPr>
          <w:ilvl w:val="0"/>
          <w:numId w:val="0"/>
        </w:numPr>
        <w:jc w:val="both"/>
        <w:rPr>
          <w:rFonts w:hint="eastAsia"/>
        </w:rPr>
      </w:pPr>
    </w:p>
    <w:p w14:paraId="33089340">
      <w:pPr>
        <w:widowControl w:val="0"/>
        <w:numPr>
          <w:ilvl w:val="0"/>
          <w:numId w:val="0"/>
        </w:numPr>
        <w:jc w:val="both"/>
        <w:rPr>
          <w:rFonts w:hint="eastAsia"/>
        </w:rPr>
      </w:pPr>
      <w:r>
        <w:rPr>
          <w:rFonts w:hint="eastAsia"/>
        </w:rPr>
        <w:t>In the imperfection of human language the same word must be taken in different senses.</w:t>
      </w:r>
    </w:p>
    <w:p w14:paraId="5190F129">
      <w:pPr>
        <w:widowControl w:val="0"/>
        <w:numPr>
          <w:ilvl w:val="0"/>
          <w:numId w:val="0"/>
        </w:numPr>
        <w:jc w:val="both"/>
        <w:rPr>
          <w:rFonts w:hint="eastAsia"/>
        </w:rPr>
      </w:pPr>
      <w:r>
        <w:rPr>
          <w:rFonts w:hint="eastAsia"/>
        </w:rPr>
        <w:t>在人类语言的不完美性中，同一个词必须从不同的意义上理解。</w:t>
      </w:r>
    </w:p>
    <w:p w14:paraId="5A9D440E">
      <w:pPr>
        <w:widowControl w:val="0"/>
        <w:numPr>
          <w:ilvl w:val="0"/>
          <w:numId w:val="0"/>
        </w:numPr>
        <w:jc w:val="both"/>
        <w:rPr>
          <w:rFonts w:hint="eastAsia"/>
        </w:rPr>
      </w:pPr>
    </w:p>
    <w:p w14:paraId="7DCAA4EA">
      <w:pPr>
        <w:widowControl w:val="0"/>
        <w:numPr>
          <w:ilvl w:val="0"/>
          <w:numId w:val="0"/>
        </w:numPr>
        <w:jc w:val="both"/>
        <w:rPr>
          <w:rFonts w:hint="eastAsia"/>
        </w:rPr>
      </w:pPr>
      <w:r>
        <w:rPr>
          <w:rFonts w:hint="eastAsia"/>
        </w:rPr>
        <w:t>Sometimes carnal means entirely or exclusively under the control of the flesh.</w:t>
      </w:r>
    </w:p>
    <w:p w14:paraId="3F23972A">
      <w:pPr>
        <w:widowControl w:val="0"/>
        <w:numPr>
          <w:ilvl w:val="0"/>
          <w:numId w:val="0"/>
        </w:numPr>
        <w:jc w:val="both"/>
        <w:rPr>
          <w:rFonts w:hint="eastAsia"/>
        </w:rPr>
      </w:pPr>
      <w:r>
        <w:rPr>
          <w:rFonts w:hint="eastAsia"/>
        </w:rPr>
        <w:t>有时“属肉体的”指完全或仅仅受肉体控制。</w:t>
      </w:r>
    </w:p>
    <w:p w14:paraId="56D7FF24">
      <w:pPr>
        <w:widowControl w:val="0"/>
        <w:numPr>
          <w:ilvl w:val="0"/>
          <w:numId w:val="0"/>
        </w:numPr>
        <w:jc w:val="both"/>
        <w:rPr>
          <w:rFonts w:hint="eastAsia"/>
        </w:rPr>
      </w:pPr>
    </w:p>
    <w:p w14:paraId="05EB92E7">
      <w:pPr>
        <w:widowControl w:val="0"/>
        <w:numPr>
          <w:ilvl w:val="0"/>
          <w:numId w:val="0"/>
        </w:numPr>
        <w:jc w:val="both"/>
        <w:rPr>
          <w:rFonts w:hint="eastAsia"/>
        </w:rPr>
      </w:pPr>
      <w:r>
        <w:rPr>
          <w:rFonts w:hint="eastAsia"/>
        </w:rPr>
        <w:t>It designates those in whom the flesh is the only principle of action.</w:t>
      </w:r>
    </w:p>
    <w:p w14:paraId="09EAB21B">
      <w:pPr>
        <w:widowControl w:val="0"/>
        <w:numPr>
          <w:ilvl w:val="0"/>
          <w:numId w:val="0"/>
        </w:numPr>
        <w:jc w:val="both"/>
        <w:rPr>
          <w:rFonts w:hint="eastAsia"/>
        </w:rPr>
      </w:pPr>
      <w:r>
        <w:rPr>
          <w:rFonts w:hint="eastAsia"/>
        </w:rPr>
        <w:t>它指那些肉体是其唯一行为原则的人。</w:t>
      </w:r>
    </w:p>
    <w:p w14:paraId="101616AE">
      <w:pPr>
        <w:widowControl w:val="0"/>
        <w:numPr>
          <w:ilvl w:val="0"/>
          <w:numId w:val="0"/>
        </w:numPr>
        <w:jc w:val="both"/>
        <w:rPr>
          <w:rFonts w:hint="eastAsia"/>
        </w:rPr>
      </w:pPr>
    </w:p>
    <w:p w14:paraId="2E5DBB75">
      <w:pPr>
        <w:widowControl w:val="0"/>
        <w:numPr>
          <w:ilvl w:val="0"/>
          <w:numId w:val="0"/>
        </w:numPr>
        <w:jc w:val="both"/>
        <w:rPr>
          <w:rFonts w:hint="eastAsia"/>
        </w:rPr>
      </w:pPr>
      <w:r>
        <w:rPr>
          <w:rFonts w:hint="eastAsia"/>
        </w:rPr>
        <w:t>At other times it has a modified sense, and is applicable to those who, although under the dominion of the Spirit, are still polluted and influenced by the flesh.</w:t>
      </w:r>
    </w:p>
    <w:p w14:paraId="49FF0C67">
      <w:pPr>
        <w:widowControl w:val="0"/>
        <w:numPr>
          <w:ilvl w:val="0"/>
          <w:numId w:val="0"/>
        </w:numPr>
        <w:jc w:val="both"/>
        <w:rPr>
          <w:rFonts w:hint="eastAsia"/>
        </w:rPr>
      </w:pPr>
      <w:r>
        <w:rPr>
          <w:rFonts w:hint="eastAsia"/>
        </w:rPr>
        <w:t>在其他时候，它具有修正的含义，适用于那些虽然在圣灵的统治之下，但仍然被肉体污染和影响的人。</w:t>
      </w:r>
    </w:p>
    <w:p w14:paraId="39F8D54B">
      <w:pPr>
        <w:widowControl w:val="0"/>
        <w:numPr>
          <w:ilvl w:val="0"/>
          <w:numId w:val="0"/>
        </w:numPr>
        <w:jc w:val="both"/>
        <w:rPr>
          <w:rFonts w:hint="eastAsia"/>
        </w:rPr>
      </w:pPr>
    </w:p>
    <w:p w14:paraId="5E763656">
      <w:pPr>
        <w:widowControl w:val="0"/>
        <w:numPr>
          <w:ilvl w:val="0"/>
          <w:numId w:val="0"/>
        </w:numPr>
        <w:jc w:val="both"/>
        <w:rPr>
          <w:rFonts w:hint="eastAsia"/>
        </w:rPr>
      </w:pPr>
      <w:r>
        <w:rPr>
          <w:rFonts w:hint="eastAsia"/>
        </w:rPr>
        <w:t>It is the same with all similar words.</w:t>
      </w:r>
    </w:p>
    <w:p w14:paraId="6F0F8638">
      <w:pPr>
        <w:widowControl w:val="0"/>
        <w:numPr>
          <w:ilvl w:val="0"/>
          <w:numId w:val="0"/>
        </w:numPr>
        <w:jc w:val="both"/>
        <w:rPr>
          <w:rFonts w:hint="eastAsia"/>
        </w:rPr>
      </w:pPr>
      <w:r>
        <w:rPr>
          <w:rFonts w:hint="eastAsia"/>
        </w:rPr>
        <w:t>所有类似的词都是如此。</w:t>
      </w:r>
    </w:p>
    <w:p w14:paraId="0D7D1B4E">
      <w:pPr>
        <w:widowControl w:val="0"/>
        <w:numPr>
          <w:ilvl w:val="0"/>
          <w:numId w:val="0"/>
        </w:numPr>
        <w:jc w:val="both"/>
        <w:rPr>
          <w:rFonts w:hint="eastAsia"/>
        </w:rPr>
      </w:pPr>
    </w:p>
    <w:p w14:paraId="50804537">
      <w:pPr>
        <w:widowControl w:val="0"/>
        <w:numPr>
          <w:ilvl w:val="0"/>
          <w:numId w:val="0"/>
        </w:numPr>
        <w:jc w:val="both"/>
        <w:rPr>
          <w:rFonts w:hint="eastAsia"/>
        </w:rPr>
      </w:pPr>
      <w:r>
        <w:rPr>
          <w:rFonts w:hint="eastAsia"/>
        </w:rPr>
        <w:t>When we speak of 'saints and sinners' we do not mean that saints, such as they are in this world, are not sinners.</w:t>
      </w:r>
    </w:p>
    <w:p w14:paraId="2BC83E55">
      <w:pPr>
        <w:widowControl w:val="0"/>
        <w:numPr>
          <w:ilvl w:val="0"/>
          <w:numId w:val="0"/>
        </w:numPr>
        <w:jc w:val="both"/>
        <w:rPr>
          <w:rFonts w:hint="eastAsia"/>
        </w:rPr>
      </w:pPr>
      <w:r>
        <w:rPr>
          <w:rFonts w:hint="eastAsia"/>
        </w:rPr>
        <w:t>当我们谈论“圣徒和罪人”时，我们并非意味着圣徒，像他们在今世那样，不是罪人。</w:t>
      </w:r>
    </w:p>
    <w:p w14:paraId="4828B9F5">
      <w:pPr>
        <w:widowControl w:val="0"/>
        <w:numPr>
          <w:ilvl w:val="0"/>
          <w:numId w:val="0"/>
        </w:numPr>
        <w:jc w:val="both"/>
        <w:rPr>
          <w:rFonts w:hint="eastAsia"/>
        </w:rPr>
      </w:pPr>
    </w:p>
    <w:p w14:paraId="7E70BA77">
      <w:pPr>
        <w:widowControl w:val="0"/>
        <w:numPr>
          <w:ilvl w:val="0"/>
          <w:numId w:val="0"/>
        </w:numPr>
        <w:jc w:val="both"/>
        <w:rPr>
          <w:rFonts w:hint="eastAsia"/>
        </w:rPr>
      </w:pPr>
      <w:r>
        <w:rPr>
          <w:rFonts w:hint="eastAsia"/>
        </w:rPr>
        <w:t>And thus when the Scriptures classify men as πνευματικοί and σαρκικοί, spiritual and carnal, they do not mean to teach that the spiritual are not carnal.</w:t>
      </w:r>
    </w:p>
    <w:p w14:paraId="2C96DD1C">
      <w:pPr>
        <w:widowControl w:val="0"/>
        <w:numPr>
          <w:ilvl w:val="0"/>
          <w:numId w:val="0"/>
        </w:numPr>
        <w:jc w:val="both"/>
        <w:rPr>
          <w:rFonts w:hint="eastAsia"/>
        </w:rPr>
      </w:pPr>
      <w:r>
        <w:rPr>
          <w:rFonts w:hint="eastAsia"/>
        </w:rPr>
        <w:t>因此，当圣经将人分为 πνευματικοί (属灵的) 和 σαρκικοί (属肉体的) 时，它们并非意在教导说属灵的并非属肉体的。</w:t>
      </w:r>
    </w:p>
    <w:p w14:paraId="60D854E2">
      <w:pPr>
        <w:widowControl w:val="0"/>
        <w:numPr>
          <w:ilvl w:val="0"/>
          <w:numId w:val="0"/>
        </w:numPr>
        <w:jc w:val="both"/>
        <w:rPr>
          <w:rFonts w:hint="eastAsia"/>
        </w:rPr>
      </w:pPr>
    </w:p>
    <w:p w14:paraId="25F1C44B">
      <w:pPr>
        <w:widowControl w:val="0"/>
        <w:numPr>
          <w:ilvl w:val="0"/>
          <w:numId w:val="0"/>
        </w:numPr>
        <w:jc w:val="both"/>
        <w:rPr>
          <w:rFonts w:hint="eastAsia"/>
        </w:rPr>
      </w:pPr>
      <w:r>
        <w:rPr>
          <w:rFonts w:hint="eastAsia"/>
        </w:rPr>
        <w:t>It is, therefore, only by giving the words here used their extreme sense, a sense inconsistent with the context, that they can be regarded as inapplicable to the regenerated.</w:t>
      </w:r>
    </w:p>
    <w:p w14:paraId="37ADF89E">
      <w:pPr>
        <w:widowControl w:val="0"/>
        <w:numPr>
          <w:ilvl w:val="0"/>
          <w:numId w:val="0"/>
        </w:numPr>
        <w:jc w:val="both"/>
        <w:rPr>
          <w:rFonts w:hint="eastAsia"/>
        </w:rPr>
      </w:pPr>
      <w:r>
        <w:rPr>
          <w:rFonts w:hint="eastAsia"/>
        </w:rPr>
        <w:t>因此，只有赋予此处所用词语其极端的含义，一种与上下文不一致的含义，才能将其视为不适用于重生者。</w:t>
      </w:r>
    </w:p>
    <w:p w14:paraId="362FC3AC">
      <w:pPr>
        <w:widowControl w:val="0"/>
        <w:numPr>
          <w:ilvl w:val="0"/>
          <w:numId w:val="0"/>
        </w:numPr>
        <w:jc w:val="both"/>
        <w:rPr>
          <w:rFonts w:hint="eastAsia"/>
        </w:rPr>
      </w:pPr>
    </w:p>
    <w:p w14:paraId="40895AE9">
      <w:pPr>
        <w:widowControl w:val="0"/>
        <w:numPr>
          <w:ilvl w:val="0"/>
          <w:numId w:val="0"/>
        </w:numPr>
        <w:jc w:val="both"/>
        <w:rPr>
          <w:rFonts w:hint="eastAsia"/>
        </w:rPr>
      </w:pPr>
      <w:r>
        <w:rPr>
          <w:rFonts w:hint="eastAsia"/>
        </w:rPr>
        <w:t>The mystical writers, such as Olshausen, in accordance with the theory which so many of them adopt, that man consists of three subjects or substances, body, soul, and spirit, σῶμα, φυχή and πνεῦμα, say that by σάρξ, in such connections, we are to understand das ganzeseelische Leben, the entire psychical life, which only, and not the πνεῦμα, (the spirit or higher element of our nature,) is in man the seat of sin.</w:t>
      </w:r>
    </w:p>
    <w:p w14:paraId="79C3C9C5">
      <w:pPr>
        <w:widowControl w:val="0"/>
        <w:numPr>
          <w:ilvl w:val="0"/>
          <w:numId w:val="0"/>
        </w:numPr>
        <w:jc w:val="both"/>
        <w:rPr>
          <w:rFonts w:hint="eastAsia"/>
        </w:rPr>
      </w:pPr>
      <w:r>
        <w:rPr>
          <w:rFonts w:hint="eastAsia"/>
        </w:rPr>
        <w:t>神秘主义作家，如奥尔斯豪森，根据他们许多人采纳的理论，即人由三个主体或实体组成：身体、魂和灵，σῶμα (身体)，φυχή (魂) 和 πνεῦμα (灵)，认为在这种联系中，我们应将 σάρξ (肉体) 理解为 das ganzeseelische Leben (整个魂的生命)，只有它，而非 πνεῦμα (灵，或我们本性中更高的要素)，才是人里面罪的所在。</w:t>
      </w:r>
    </w:p>
    <w:p w14:paraId="38EB0609">
      <w:pPr>
        <w:widowControl w:val="0"/>
        <w:numPr>
          <w:ilvl w:val="0"/>
          <w:numId w:val="0"/>
        </w:numPr>
        <w:jc w:val="both"/>
        <w:rPr>
          <w:rFonts w:hint="eastAsia"/>
        </w:rPr>
      </w:pPr>
    </w:p>
    <w:p w14:paraId="1DBB0893">
      <w:pPr>
        <w:widowControl w:val="0"/>
        <w:numPr>
          <w:ilvl w:val="0"/>
          <w:numId w:val="0"/>
        </w:numPr>
        <w:jc w:val="both"/>
        <w:rPr>
          <w:rFonts w:hint="eastAsia"/>
        </w:rPr>
      </w:pPr>
      <w:r>
        <w:rPr>
          <w:rFonts w:hint="eastAsia"/>
        </w:rPr>
        <w:t>In angels, on the contrary, the πνεῦμα itself is the seat of sin, and they therefore are incapable of redemption.</w:t>
      </w:r>
    </w:p>
    <w:p w14:paraId="42480C6F">
      <w:pPr>
        <w:widowControl w:val="0"/>
        <w:numPr>
          <w:ilvl w:val="0"/>
          <w:numId w:val="0"/>
        </w:numPr>
        <w:jc w:val="both"/>
        <w:rPr>
          <w:rFonts w:hint="eastAsia"/>
        </w:rPr>
      </w:pPr>
      <w:r>
        <w:rPr>
          <w:rFonts w:hint="eastAsia"/>
        </w:rPr>
        <w:t>相反，在天使里面，πνεῦμα (灵) 本身是罪的所在，因此他们无法得救赎。</w:t>
      </w:r>
    </w:p>
    <w:p w14:paraId="2B12C932">
      <w:pPr>
        <w:widowControl w:val="0"/>
        <w:numPr>
          <w:ilvl w:val="0"/>
          <w:numId w:val="0"/>
        </w:numPr>
        <w:jc w:val="both"/>
        <w:rPr>
          <w:rFonts w:hint="eastAsia"/>
        </w:rPr>
      </w:pPr>
    </w:p>
    <w:p w14:paraId="1F0D1147">
      <w:pPr>
        <w:widowControl w:val="0"/>
        <w:numPr>
          <w:ilvl w:val="0"/>
          <w:numId w:val="0"/>
        </w:numPr>
        <w:jc w:val="both"/>
        <w:rPr>
          <w:rFonts w:hint="eastAsia"/>
        </w:rPr>
      </w:pPr>
      <w:r>
        <w:rPr>
          <w:rFonts w:hint="eastAsia"/>
        </w:rPr>
        <w:t>And in man, when sin invades the πνεῦμα, (spirit) then comes the sin against the Holy Ghost, and redemption becomes impossible.</w:t>
      </w:r>
    </w:p>
    <w:p w14:paraId="5164BF0C">
      <w:pPr>
        <w:widowControl w:val="0"/>
        <w:numPr>
          <w:ilvl w:val="0"/>
          <w:numId w:val="0"/>
        </w:numPr>
        <w:jc w:val="both"/>
        <w:rPr>
          <w:rFonts w:hint="eastAsia"/>
        </w:rPr>
      </w:pPr>
      <w:r>
        <w:rPr>
          <w:rFonts w:hint="eastAsia"/>
        </w:rPr>
        <w:t>而在人里面，当罪侵入 πνεῦμα (灵) 时，就产生了亵渎圣灵的罪，救赎就变得不可能了。</w:t>
      </w:r>
    </w:p>
    <w:p w14:paraId="337D89F3">
      <w:pPr>
        <w:widowControl w:val="0"/>
        <w:numPr>
          <w:ilvl w:val="0"/>
          <w:numId w:val="0"/>
        </w:numPr>
        <w:jc w:val="both"/>
        <w:rPr>
          <w:rFonts w:hint="eastAsia"/>
        </w:rPr>
      </w:pPr>
    </w:p>
    <w:p w14:paraId="3B015441">
      <w:pPr>
        <w:widowControl w:val="0"/>
        <w:numPr>
          <w:ilvl w:val="0"/>
          <w:numId w:val="0"/>
        </w:numPr>
        <w:jc w:val="both"/>
        <w:rPr>
          <w:rFonts w:hint="eastAsia"/>
        </w:rPr>
      </w:pPr>
      <w:r>
        <w:rPr>
          <w:rFonts w:hint="eastAsia"/>
        </w:rPr>
        <w:t>This is only a refined or mystical rationalism, as πνεῦμα is only another name for reason, and the conflict in man is reduced to the struggle between sense and reason, and redemption consists in giving the higher powers of our nature ascendency over the lower.</w:t>
      </w:r>
    </w:p>
    <w:p w14:paraId="1760757E">
      <w:pPr>
        <w:widowControl w:val="0"/>
        <w:numPr>
          <w:ilvl w:val="0"/>
          <w:numId w:val="0"/>
        </w:numPr>
        <w:jc w:val="both"/>
        <w:rPr>
          <w:rFonts w:hint="eastAsia"/>
        </w:rPr>
      </w:pPr>
      <w:r>
        <w:rPr>
          <w:rFonts w:hint="eastAsia"/>
        </w:rPr>
        <w:t>这仅仅是一种精致的或神秘的理性主义，因为 πνεῦμα (灵) 只是理性的另一个名称，人里面的冲突被简化为感官与理性之间的斗争，而救赎在于使我们本性中更高的能力胜过较低的能力。</w:t>
      </w:r>
    </w:p>
    <w:p w14:paraId="190BFA91">
      <w:pPr>
        <w:widowControl w:val="0"/>
        <w:numPr>
          <w:ilvl w:val="0"/>
          <w:numId w:val="0"/>
        </w:numPr>
        <w:jc w:val="both"/>
        <w:rPr>
          <w:rFonts w:hint="eastAsia"/>
        </w:rPr>
      </w:pPr>
    </w:p>
    <w:p w14:paraId="379EBF5C">
      <w:pPr>
        <w:widowControl w:val="0"/>
        <w:numPr>
          <w:ilvl w:val="0"/>
          <w:numId w:val="0"/>
        </w:numPr>
        <w:jc w:val="both"/>
        <w:rPr>
          <w:rFonts w:hint="eastAsia"/>
        </w:rPr>
      </w:pPr>
      <w:r>
        <w:rPr>
          <w:rFonts w:hint="eastAsia"/>
        </w:rPr>
        <w:t>According to the Scriptures, the whole of our fallen nature is the seat of sin, and our subjective redemption from its power is effected, not by making reason predominant, but by the indwelling of the Holy Ghost.</w:t>
      </w:r>
    </w:p>
    <w:p w14:paraId="0606A7F6">
      <w:pPr>
        <w:widowControl w:val="0"/>
        <w:numPr>
          <w:ilvl w:val="0"/>
          <w:numId w:val="0"/>
        </w:numPr>
        <w:jc w:val="both"/>
        <w:rPr>
          <w:rFonts w:hint="eastAsia"/>
        </w:rPr>
      </w:pPr>
      <w:r>
        <w:rPr>
          <w:rFonts w:hint="eastAsia"/>
        </w:rPr>
        <w:t>根据圣经，我们整个堕落的本性是罪的所在，我们从其权势中得到主观的救赎，并非通过使理性占主导地位，而是通过圣灵的内住。</w:t>
      </w:r>
    </w:p>
    <w:p w14:paraId="1EBB8A84">
      <w:pPr>
        <w:widowControl w:val="0"/>
        <w:numPr>
          <w:ilvl w:val="0"/>
          <w:numId w:val="0"/>
        </w:numPr>
        <w:jc w:val="both"/>
        <w:rPr>
          <w:rFonts w:hint="eastAsia"/>
        </w:rPr>
      </w:pPr>
    </w:p>
    <w:p w14:paraId="5A67A699">
      <w:pPr>
        <w:widowControl w:val="0"/>
        <w:numPr>
          <w:ilvl w:val="0"/>
          <w:numId w:val="0"/>
        </w:numPr>
        <w:jc w:val="both"/>
        <w:rPr>
          <w:rFonts w:hint="eastAsia"/>
        </w:rPr>
      </w:pPr>
      <w:r>
        <w:rPr>
          <w:rFonts w:hint="eastAsia"/>
        </w:rPr>
        <w:t>The conflicting elements are not sense and reason, the anima and animus; but the flesh and spirit, the human and divine, what we derive from Adam and what we obtain through Christ.</w:t>
      </w:r>
    </w:p>
    <w:p w14:paraId="292B1BB3">
      <w:pPr>
        <w:widowControl w:val="0"/>
        <w:numPr>
          <w:ilvl w:val="0"/>
          <w:numId w:val="0"/>
        </w:numPr>
        <w:jc w:val="both"/>
        <w:rPr>
          <w:rFonts w:hint="eastAsia"/>
        </w:rPr>
      </w:pPr>
      <w:r>
        <w:rPr>
          <w:rFonts w:hint="eastAsia"/>
        </w:rPr>
        <w:t>冲突的要素并非感官与理性，anima (魂) 与 animus (灵)；而是肉体与圣灵，人性的与神性的，我们从亚当那里继承的以及我们藉着基督获得的。</w:t>
      </w:r>
    </w:p>
    <w:p w14:paraId="1F3AE5B3">
      <w:pPr>
        <w:widowControl w:val="0"/>
        <w:numPr>
          <w:ilvl w:val="0"/>
          <w:numId w:val="0"/>
        </w:numPr>
        <w:jc w:val="both"/>
        <w:rPr>
          <w:rFonts w:hint="eastAsia"/>
        </w:rPr>
      </w:pPr>
    </w:p>
    <w:p w14:paraId="16832633">
      <w:pPr>
        <w:widowControl w:val="0"/>
        <w:numPr>
          <w:ilvl w:val="0"/>
          <w:numId w:val="0"/>
        </w:numPr>
        <w:jc w:val="both"/>
        <w:rPr>
          <w:rFonts w:hint="eastAsia"/>
        </w:rPr>
      </w:pPr>
      <w:r>
        <w:rPr>
          <w:rFonts w:hint="eastAsia"/>
        </w:rPr>
        <w:t>"That which is born of the flesh is flesh; that which is born of the Spirit is spirit." John 3:6.</w:t>
      </w:r>
    </w:p>
    <w:p w14:paraId="04FBDE31">
      <w:pPr>
        <w:widowControl w:val="0"/>
        <w:numPr>
          <w:ilvl w:val="0"/>
          <w:numId w:val="0"/>
        </w:numPr>
        <w:jc w:val="both"/>
        <w:rPr>
          <w:rFonts w:hint="eastAsia"/>
        </w:rPr>
      </w:pPr>
      <w:r>
        <w:rPr>
          <w:rFonts w:hint="eastAsia"/>
        </w:rPr>
        <w:t>“从肉身生的就是肉身；从灵生的就是灵。”（约翰福音3:6）</w:t>
      </w:r>
    </w:p>
    <w:p w14:paraId="3CDA92F4">
      <w:pPr>
        <w:widowControl w:val="0"/>
        <w:numPr>
          <w:ilvl w:val="0"/>
          <w:numId w:val="0"/>
        </w:numPr>
        <w:jc w:val="both"/>
        <w:rPr>
          <w:rFonts w:hint="eastAsia"/>
        </w:rPr>
      </w:pPr>
    </w:p>
    <w:p w14:paraId="69AE3E09">
      <w:pPr>
        <w:widowControl w:val="0"/>
        <w:numPr>
          <w:ilvl w:val="0"/>
          <w:numId w:val="0"/>
        </w:numPr>
        <w:jc w:val="both"/>
        <w:rPr>
          <w:rFonts w:hint="eastAsia"/>
        </w:rPr>
      </w:pPr>
      <w:r>
        <w:rPr>
          <w:rFonts w:hint="eastAsia"/>
        </w:rPr>
        <w:t>The sense in which Paul says he was carnal, is explained by saying he was sold under sin, i.e. sold so as to be under the power of sin.</w:t>
      </w:r>
    </w:p>
    <w:p w14:paraId="0BB68C45">
      <w:pPr>
        <w:widowControl w:val="0"/>
        <w:numPr>
          <w:ilvl w:val="0"/>
          <w:numId w:val="0"/>
        </w:numPr>
        <w:jc w:val="both"/>
        <w:rPr>
          <w:rFonts w:hint="eastAsia"/>
        </w:rPr>
      </w:pPr>
      <w:r>
        <w:rPr>
          <w:rFonts w:hint="eastAsia"/>
        </w:rPr>
        <w:t>保罗说他属肉体的意义，通过说他被卖给罪了来解释，即被卖以致处于罪的权势之下。</w:t>
      </w:r>
    </w:p>
    <w:p w14:paraId="0EA3F622">
      <w:pPr>
        <w:widowControl w:val="0"/>
        <w:numPr>
          <w:ilvl w:val="0"/>
          <w:numId w:val="0"/>
        </w:numPr>
        <w:jc w:val="both"/>
        <w:rPr>
          <w:rFonts w:hint="eastAsia"/>
        </w:rPr>
      </w:pPr>
    </w:p>
    <w:p w14:paraId="4A1D58A2">
      <w:pPr>
        <w:widowControl w:val="0"/>
        <w:numPr>
          <w:ilvl w:val="0"/>
          <w:numId w:val="0"/>
        </w:numPr>
        <w:jc w:val="both"/>
        <w:rPr>
          <w:rFonts w:hint="eastAsia"/>
        </w:rPr>
      </w:pPr>
      <w:r>
        <w:rPr>
          <w:rFonts w:hint="eastAsia"/>
        </w:rPr>
        <w:t>This, of course, is an ambiguous expression.</w:t>
      </w:r>
    </w:p>
    <w:p w14:paraId="70F832A3">
      <w:pPr>
        <w:widowControl w:val="0"/>
        <w:numPr>
          <w:ilvl w:val="0"/>
          <w:numId w:val="0"/>
        </w:numPr>
        <w:jc w:val="both"/>
        <w:rPr>
          <w:rFonts w:hint="eastAsia"/>
        </w:rPr>
      </w:pPr>
      <w:r>
        <w:rPr>
          <w:rFonts w:hint="eastAsia"/>
        </w:rPr>
        <w:t>当然，这是一种含糊的表达。</w:t>
      </w:r>
    </w:p>
    <w:p w14:paraId="473FB6EB">
      <w:pPr>
        <w:widowControl w:val="0"/>
        <w:numPr>
          <w:ilvl w:val="0"/>
          <w:numId w:val="0"/>
        </w:numPr>
        <w:jc w:val="both"/>
        <w:rPr>
          <w:rFonts w:hint="eastAsia"/>
        </w:rPr>
      </w:pPr>
    </w:p>
    <w:p w14:paraId="32E26E91">
      <w:pPr>
        <w:widowControl w:val="0"/>
        <w:numPr>
          <w:ilvl w:val="0"/>
          <w:numId w:val="0"/>
        </w:numPr>
        <w:jc w:val="both"/>
        <w:rPr>
          <w:rFonts w:hint="eastAsia"/>
        </w:rPr>
      </w:pPr>
      <w:r>
        <w:rPr>
          <w:rFonts w:hint="eastAsia"/>
        </w:rPr>
        <w:t>To say that a 'man is sold unto sin' may mean, as in 1 Kings 21:20, and 2 Kings 17:17, that he is given up to its service.</w:t>
      </w:r>
    </w:p>
    <w:p w14:paraId="4F0A6147">
      <w:pPr>
        <w:widowControl w:val="0"/>
        <w:numPr>
          <w:ilvl w:val="0"/>
          <w:numId w:val="0"/>
        </w:numPr>
        <w:jc w:val="both"/>
        <w:rPr>
          <w:rFonts w:hint="eastAsia"/>
        </w:rPr>
      </w:pPr>
      <w:r>
        <w:rPr>
          <w:rFonts w:hint="eastAsia"/>
        </w:rPr>
        <w:t>说“一个人卖给罪了”可能意味着，如列王纪上21:20和列王纪下17:17所示，他沉溺于服事罪。</w:t>
      </w:r>
    </w:p>
    <w:p w14:paraId="5C0EBAF9">
      <w:pPr>
        <w:widowControl w:val="0"/>
        <w:numPr>
          <w:ilvl w:val="0"/>
          <w:numId w:val="0"/>
        </w:numPr>
        <w:jc w:val="both"/>
        <w:rPr>
          <w:rFonts w:hint="eastAsia"/>
        </w:rPr>
      </w:pPr>
    </w:p>
    <w:p w14:paraId="695AC69C">
      <w:pPr>
        <w:widowControl w:val="0"/>
        <w:numPr>
          <w:ilvl w:val="0"/>
          <w:numId w:val="0"/>
        </w:numPr>
        <w:jc w:val="both"/>
        <w:rPr>
          <w:rFonts w:hint="eastAsia"/>
        </w:rPr>
      </w:pPr>
      <w:r>
        <w:rPr>
          <w:rFonts w:hint="eastAsia"/>
        </w:rPr>
        <w:t>Sin is that which he has deliberately chosen for a master, and to which he is devoted.</w:t>
      </w:r>
    </w:p>
    <w:p w14:paraId="43FF640B">
      <w:pPr>
        <w:widowControl w:val="0"/>
        <w:numPr>
          <w:ilvl w:val="0"/>
          <w:numId w:val="0"/>
        </w:numPr>
        <w:jc w:val="both"/>
        <w:rPr>
          <w:rFonts w:hint="eastAsia"/>
        </w:rPr>
      </w:pPr>
      <w:r>
        <w:rPr>
          <w:rFonts w:hint="eastAsia"/>
        </w:rPr>
        <w:t>罪是他蓄意选择的主人，并且他献身于此。</w:t>
      </w:r>
    </w:p>
    <w:p w14:paraId="119BAAFD">
      <w:pPr>
        <w:widowControl w:val="0"/>
        <w:numPr>
          <w:ilvl w:val="0"/>
          <w:numId w:val="0"/>
        </w:numPr>
        <w:jc w:val="both"/>
        <w:rPr>
          <w:rFonts w:hint="eastAsia"/>
        </w:rPr>
      </w:pPr>
    </w:p>
    <w:p w14:paraId="3E759FF0">
      <w:pPr>
        <w:widowControl w:val="0"/>
        <w:numPr>
          <w:ilvl w:val="0"/>
          <w:numId w:val="0"/>
        </w:numPr>
        <w:jc w:val="both"/>
        <w:rPr>
          <w:rFonts w:hint="eastAsia"/>
        </w:rPr>
      </w:pPr>
      <w:r>
        <w:rPr>
          <w:rFonts w:hint="eastAsia"/>
        </w:rPr>
        <w:t>In this sense of the phrase it is equivalent to what is said of the unrenewed in the preceding chapter, that they are the δοῦλοι τῆς ἁμαρτίας, the slaves of sin.</w:t>
      </w:r>
    </w:p>
    <w:p w14:paraId="1D5A6B46">
      <w:pPr>
        <w:widowControl w:val="0"/>
        <w:numPr>
          <w:ilvl w:val="0"/>
          <w:numId w:val="0"/>
        </w:numPr>
        <w:jc w:val="both"/>
        <w:rPr>
          <w:rFonts w:hint="eastAsia"/>
        </w:rPr>
      </w:pPr>
      <w:r>
        <w:rPr>
          <w:rFonts w:hint="eastAsia"/>
        </w:rPr>
        <w:t>从这个短语的意义来看，它等同于前一章中论及未重生者时所说的，他们是 δοῦλοι τῆς ἁμαρτίας (罪的奴隶)，罪的奴隶。</w:t>
      </w:r>
    </w:p>
    <w:p w14:paraId="0437D922">
      <w:pPr>
        <w:widowControl w:val="0"/>
        <w:numPr>
          <w:ilvl w:val="0"/>
          <w:numId w:val="0"/>
        </w:numPr>
        <w:jc w:val="both"/>
        <w:rPr>
          <w:rFonts w:hint="eastAsia"/>
        </w:rPr>
      </w:pPr>
    </w:p>
    <w:p w14:paraId="2EB8365C">
      <w:pPr>
        <w:widowControl w:val="0"/>
        <w:numPr>
          <w:ilvl w:val="0"/>
          <w:numId w:val="0"/>
        </w:numPr>
        <w:jc w:val="both"/>
        <w:rPr>
          <w:rFonts w:hint="eastAsia"/>
        </w:rPr>
      </w:pPr>
      <w:r>
        <w:rPr>
          <w:rFonts w:hint="eastAsia"/>
        </w:rPr>
        <w:t>From this kind of bondage believers are redeemed, 6:22.</w:t>
      </w:r>
    </w:p>
    <w:p w14:paraId="6F8531F4">
      <w:pPr>
        <w:widowControl w:val="0"/>
        <w:numPr>
          <w:ilvl w:val="0"/>
          <w:numId w:val="0"/>
        </w:numPr>
        <w:jc w:val="both"/>
        <w:rPr>
          <w:rFonts w:hint="eastAsia"/>
        </w:rPr>
      </w:pPr>
      <w:r>
        <w:rPr>
          <w:rFonts w:hint="eastAsia"/>
        </w:rPr>
        <w:t>信徒从这种束缚中被救赎了，罗马书6:22。</w:t>
      </w:r>
    </w:p>
    <w:p w14:paraId="3A396A11">
      <w:pPr>
        <w:widowControl w:val="0"/>
        <w:numPr>
          <w:ilvl w:val="0"/>
          <w:numId w:val="0"/>
        </w:numPr>
        <w:jc w:val="both"/>
        <w:rPr>
          <w:rFonts w:hint="eastAsia"/>
        </w:rPr>
      </w:pPr>
    </w:p>
    <w:p w14:paraId="60A20130">
      <w:pPr>
        <w:widowControl w:val="0"/>
        <w:numPr>
          <w:ilvl w:val="0"/>
          <w:numId w:val="0"/>
        </w:numPr>
        <w:jc w:val="both"/>
        <w:rPr>
          <w:rFonts w:hint="eastAsia"/>
        </w:rPr>
      </w:pPr>
      <w:r>
        <w:rPr>
          <w:rFonts w:hint="eastAsia"/>
        </w:rPr>
        <w:t>But there is another kind of bondage.</w:t>
      </w:r>
    </w:p>
    <w:p w14:paraId="25511939">
      <w:pPr>
        <w:widowControl w:val="0"/>
        <w:numPr>
          <w:ilvl w:val="0"/>
          <w:numId w:val="0"/>
        </w:numPr>
        <w:jc w:val="both"/>
        <w:rPr>
          <w:rFonts w:hint="eastAsia"/>
        </w:rPr>
      </w:pPr>
      <w:r>
        <w:rPr>
          <w:rFonts w:hint="eastAsia"/>
        </w:rPr>
        <w:t>但是还有另一种束缚。</w:t>
      </w:r>
    </w:p>
    <w:p w14:paraId="7D687B15">
      <w:pPr>
        <w:widowControl w:val="0"/>
        <w:numPr>
          <w:ilvl w:val="0"/>
          <w:numId w:val="0"/>
        </w:numPr>
        <w:jc w:val="both"/>
        <w:rPr>
          <w:rFonts w:hint="eastAsia"/>
        </w:rPr>
      </w:pPr>
    </w:p>
    <w:p w14:paraId="0AE3CBE6">
      <w:pPr>
        <w:widowControl w:val="0"/>
        <w:numPr>
          <w:ilvl w:val="0"/>
          <w:numId w:val="0"/>
        </w:numPr>
        <w:jc w:val="both"/>
        <w:rPr>
          <w:rFonts w:hint="eastAsia"/>
        </w:rPr>
      </w:pPr>
      <w:r>
        <w:rPr>
          <w:rFonts w:hint="eastAsia"/>
        </w:rPr>
        <w:t>A man may be subject to a power which, of himself, he cannot effectually resist; against which he may and does struggle, and from which he earnestly desires to be free; but which, notwithstanding all his efforts, still asserts its authority.</w:t>
      </w:r>
    </w:p>
    <w:p w14:paraId="4929D1BB">
      <w:pPr>
        <w:widowControl w:val="0"/>
        <w:numPr>
          <w:ilvl w:val="0"/>
          <w:numId w:val="0"/>
        </w:numPr>
        <w:jc w:val="both"/>
        <w:rPr>
          <w:rFonts w:hint="eastAsia"/>
        </w:rPr>
      </w:pPr>
      <w:r>
        <w:rPr>
          <w:rFonts w:hint="eastAsia"/>
        </w:rPr>
        <w:t>一个人可能受到一种他自己无法有效抵抗的权势的支配；他可能并且确实与之斗争，并热切地渴望从中解脱；但是，尽管他尽了一切努力，它仍然维护其权威。</w:t>
      </w:r>
    </w:p>
    <w:p w14:paraId="6BE7F189">
      <w:pPr>
        <w:widowControl w:val="0"/>
        <w:numPr>
          <w:ilvl w:val="0"/>
          <w:numId w:val="0"/>
        </w:numPr>
        <w:jc w:val="both"/>
        <w:rPr>
          <w:rFonts w:hint="eastAsia"/>
        </w:rPr>
      </w:pPr>
    </w:p>
    <w:p w14:paraId="22D9A7CA">
      <w:pPr>
        <w:widowControl w:val="0"/>
        <w:numPr>
          <w:ilvl w:val="0"/>
          <w:numId w:val="0"/>
        </w:numPr>
        <w:jc w:val="both"/>
        <w:rPr>
          <w:rFonts w:hint="eastAsia"/>
        </w:rPr>
      </w:pPr>
      <w:r>
        <w:rPr>
          <w:rFonts w:hint="eastAsia"/>
        </w:rPr>
        <w:t>This is precisely the bondage to sin of which every believer is conscious.</w:t>
      </w:r>
    </w:p>
    <w:p w14:paraId="77FE4F8D">
      <w:pPr>
        <w:widowControl w:val="0"/>
        <w:numPr>
          <w:ilvl w:val="0"/>
          <w:numId w:val="0"/>
        </w:numPr>
        <w:jc w:val="both"/>
        <w:rPr>
          <w:rFonts w:hint="eastAsia"/>
        </w:rPr>
      </w:pPr>
      <w:r>
        <w:rPr>
          <w:rFonts w:hint="eastAsia"/>
        </w:rPr>
        <w:t>这正是每一个信徒都意识到的罪的束缚。</w:t>
      </w:r>
    </w:p>
    <w:p w14:paraId="71CD7610">
      <w:pPr>
        <w:widowControl w:val="0"/>
        <w:numPr>
          <w:ilvl w:val="0"/>
          <w:numId w:val="0"/>
        </w:numPr>
        <w:jc w:val="both"/>
        <w:rPr>
          <w:rFonts w:hint="eastAsia"/>
        </w:rPr>
      </w:pPr>
    </w:p>
    <w:p w14:paraId="2C506EE2">
      <w:pPr>
        <w:widowControl w:val="0"/>
        <w:numPr>
          <w:ilvl w:val="0"/>
          <w:numId w:val="0"/>
        </w:numPr>
        <w:jc w:val="both"/>
        <w:rPr>
          <w:rFonts w:hint="eastAsia"/>
        </w:rPr>
      </w:pPr>
      <w:r>
        <w:rPr>
          <w:rFonts w:hint="eastAsia"/>
        </w:rPr>
        <w:t>He feels that there is a law in his members bringing him into subjection to the law of sin; that his distrust of God, his hardness of heart, his love of the world and of self, his pride, in short his indwelling sin, is a real power from which he longs to be free, against which he struggles, but from which he cannot emancipate himself.</w:t>
      </w:r>
    </w:p>
    <w:p w14:paraId="2BAD772B">
      <w:pPr>
        <w:widowControl w:val="0"/>
        <w:numPr>
          <w:ilvl w:val="0"/>
          <w:numId w:val="0"/>
        </w:numPr>
        <w:jc w:val="both"/>
        <w:rPr>
          <w:rFonts w:hint="eastAsia"/>
        </w:rPr>
      </w:pPr>
      <w:r>
        <w:rPr>
          <w:rFonts w:hint="eastAsia"/>
        </w:rPr>
        <w:t>祂感觉到祂肢体中有一个律，使祂服从于罪的律；祂对神的不信任，祂的硬心，祂对世界和自我的爱，祂的骄傲，简而言之，祂内在的罪，是一种真实的权势，祂渴望从中解脱，与之斗争，但无法从中解放自己。</w:t>
      </w:r>
    </w:p>
    <w:p w14:paraId="4CFAC730">
      <w:pPr>
        <w:widowControl w:val="0"/>
        <w:numPr>
          <w:ilvl w:val="0"/>
          <w:numId w:val="0"/>
        </w:numPr>
        <w:jc w:val="both"/>
        <w:rPr>
          <w:rFonts w:hint="eastAsia"/>
        </w:rPr>
      </w:pPr>
    </w:p>
    <w:p w14:paraId="0A05EA8D">
      <w:pPr>
        <w:widowControl w:val="0"/>
        <w:numPr>
          <w:ilvl w:val="0"/>
          <w:numId w:val="0"/>
        </w:numPr>
        <w:jc w:val="both"/>
        <w:rPr>
          <w:rFonts w:hint="eastAsia"/>
        </w:rPr>
      </w:pPr>
      <w:r>
        <w:rPr>
          <w:rFonts w:hint="eastAsia"/>
        </w:rPr>
        <w:t>This is the kind of bondage of which the apostle here speaks, as is plain from the following verses, as well as from the whole context and from the analogy of Scripture.</w:t>
      </w:r>
    </w:p>
    <w:p w14:paraId="34DE200E">
      <w:pPr>
        <w:widowControl w:val="0"/>
        <w:numPr>
          <w:ilvl w:val="0"/>
          <w:numId w:val="0"/>
        </w:numPr>
        <w:jc w:val="both"/>
        <w:rPr>
          <w:rFonts w:hint="eastAsia"/>
        </w:rPr>
      </w:pPr>
      <w:r>
        <w:rPr>
          <w:rFonts w:hint="eastAsia"/>
        </w:rPr>
        <w:t>这就是使徒在此所说的束缚，这一点从后面的经文，以及整个上下文和圣经的类比中都可以清楚地看出。</w:t>
      </w:r>
    </w:p>
    <w:p w14:paraId="11F63341">
      <w:pPr>
        <w:widowControl w:val="0"/>
        <w:numPr>
          <w:ilvl w:val="0"/>
          <w:numId w:val="0"/>
        </w:numPr>
        <w:jc w:val="both"/>
        <w:rPr>
          <w:rFonts w:hint="eastAsia"/>
        </w:rPr>
      </w:pPr>
    </w:p>
    <w:p w14:paraId="22A228F0">
      <w:pPr>
        <w:widowControl w:val="0"/>
        <w:numPr>
          <w:ilvl w:val="0"/>
          <w:numId w:val="0"/>
        </w:numPr>
        <w:jc w:val="both"/>
        <w:rPr>
          <w:rFonts w:hint="eastAsia"/>
        </w:rPr>
      </w:pPr>
      <w:r>
        <w:rPr>
          <w:rFonts w:hint="eastAsia"/>
        </w:rPr>
        <w:t>VERSE 15. For that which I do, I allow not, &amp;c.</w:t>
      </w:r>
    </w:p>
    <w:p w14:paraId="3435BAB2">
      <w:pPr>
        <w:widowControl w:val="0"/>
        <w:numPr>
          <w:ilvl w:val="0"/>
          <w:numId w:val="0"/>
        </w:numPr>
        <w:jc w:val="both"/>
        <w:rPr>
          <w:rFonts w:hint="eastAsia"/>
        </w:rPr>
      </w:pPr>
      <w:r>
        <w:rPr>
          <w:rFonts w:hint="eastAsia"/>
        </w:rPr>
        <w:t>第15节. 因为我所作的，我并不准许，等等。</w:t>
      </w:r>
    </w:p>
    <w:p w14:paraId="4E164EC9">
      <w:pPr>
        <w:widowControl w:val="0"/>
        <w:numPr>
          <w:ilvl w:val="0"/>
          <w:numId w:val="0"/>
        </w:numPr>
        <w:jc w:val="both"/>
        <w:rPr>
          <w:rFonts w:hint="eastAsia"/>
        </w:rPr>
      </w:pPr>
    </w:p>
    <w:p w14:paraId="76010C6B">
      <w:pPr>
        <w:widowControl w:val="0"/>
        <w:numPr>
          <w:ilvl w:val="0"/>
          <w:numId w:val="0"/>
        </w:numPr>
        <w:jc w:val="both"/>
        <w:rPr>
          <w:rFonts w:hint="eastAsia"/>
        </w:rPr>
      </w:pPr>
      <w:r>
        <w:rPr>
          <w:rFonts w:hint="eastAsia"/>
        </w:rPr>
        <w:t>This is an explanation and confirmation of the preceding declaration.</w:t>
      </w:r>
    </w:p>
    <w:p w14:paraId="706CD606">
      <w:pPr>
        <w:widowControl w:val="0"/>
        <w:numPr>
          <w:ilvl w:val="0"/>
          <w:numId w:val="0"/>
        </w:numPr>
        <w:jc w:val="both"/>
        <w:rPr>
          <w:rFonts w:hint="eastAsia"/>
        </w:rPr>
      </w:pPr>
      <w:r>
        <w:rPr>
          <w:rFonts w:hint="eastAsia"/>
        </w:rPr>
        <w:t>这是对前面宣告的解释和证实。</w:t>
      </w:r>
    </w:p>
    <w:p w14:paraId="265C260A">
      <w:pPr>
        <w:widowControl w:val="0"/>
        <w:numPr>
          <w:ilvl w:val="0"/>
          <w:numId w:val="0"/>
        </w:numPr>
        <w:jc w:val="both"/>
        <w:rPr>
          <w:rFonts w:hint="eastAsia"/>
        </w:rPr>
      </w:pPr>
    </w:p>
    <w:p w14:paraId="37C5B676">
      <w:pPr>
        <w:widowControl w:val="0"/>
        <w:numPr>
          <w:ilvl w:val="0"/>
          <w:numId w:val="0"/>
        </w:numPr>
        <w:jc w:val="both"/>
        <w:rPr>
          <w:rFonts w:hint="eastAsia"/>
        </w:rPr>
      </w:pPr>
      <w:r>
        <w:rPr>
          <w:rFonts w:hint="eastAsia"/>
        </w:rPr>
        <w:t>'I am sold under sin, for that which I do, I allow not, &amp;c.'</w:t>
      </w:r>
    </w:p>
    <w:p w14:paraId="5C7BB5FD">
      <w:pPr>
        <w:widowControl w:val="0"/>
        <w:numPr>
          <w:ilvl w:val="0"/>
          <w:numId w:val="0"/>
        </w:numPr>
        <w:jc w:val="both"/>
        <w:rPr>
          <w:rFonts w:hint="eastAsia"/>
        </w:rPr>
      </w:pPr>
      <w:r>
        <w:rPr>
          <w:rFonts w:hint="eastAsia"/>
        </w:rPr>
        <w:t>“我是卖给罪了，因为我所作的，我并不准许，等等。”</w:t>
      </w:r>
    </w:p>
    <w:p w14:paraId="0A4B7517">
      <w:pPr>
        <w:widowControl w:val="0"/>
        <w:numPr>
          <w:ilvl w:val="0"/>
          <w:numId w:val="0"/>
        </w:numPr>
        <w:jc w:val="both"/>
        <w:rPr>
          <w:rFonts w:hint="eastAsia"/>
        </w:rPr>
      </w:pPr>
    </w:p>
    <w:p w14:paraId="3643B0BA">
      <w:pPr>
        <w:widowControl w:val="0"/>
        <w:numPr>
          <w:ilvl w:val="0"/>
          <w:numId w:val="0"/>
        </w:numPr>
        <w:jc w:val="both"/>
        <w:rPr>
          <w:rFonts w:hint="eastAsia"/>
        </w:rPr>
      </w:pPr>
      <w:r>
        <w:rPr>
          <w:rFonts w:hint="eastAsia"/>
        </w:rPr>
        <w:t>The word γινώσκω rendered I allow, properly signifies, I know, and as it is used in different senses in the Scriptures, its meaning in this case is a matter of doubt.</w:t>
      </w:r>
    </w:p>
    <w:p w14:paraId="79C7F155">
      <w:pPr>
        <w:widowControl w:val="0"/>
        <w:numPr>
          <w:ilvl w:val="0"/>
          <w:numId w:val="0"/>
        </w:numPr>
        <w:jc w:val="both"/>
        <w:rPr>
          <w:rFonts w:hint="eastAsia"/>
        </w:rPr>
      </w:pPr>
      <w:r>
        <w:rPr>
          <w:rFonts w:hint="eastAsia"/>
        </w:rPr>
        <w:t>词语 γινώσκω (知道)，译为“我准许”，恰当地指“我知道”，并且由于它在圣经中有不同的含义，因此它在此处的含义尚不确定。</w:t>
      </w:r>
    </w:p>
    <w:p w14:paraId="37D4F76C">
      <w:pPr>
        <w:widowControl w:val="0"/>
        <w:numPr>
          <w:ilvl w:val="0"/>
          <w:numId w:val="0"/>
        </w:numPr>
        <w:jc w:val="both"/>
        <w:rPr>
          <w:rFonts w:hint="eastAsia"/>
        </w:rPr>
      </w:pPr>
    </w:p>
    <w:p w14:paraId="6DC07635">
      <w:pPr>
        <w:widowControl w:val="0"/>
        <w:numPr>
          <w:ilvl w:val="0"/>
          <w:numId w:val="0"/>
        </w:numPr>
        <w:jc w:val="both"/>
        <w:rPr>
          <w:rFonts w:hint="eastAsia"/>
        </w:rPr>
      </w:pPr>
      <w:r>
        <w:rPr>
          <w:rFonts w:hint="eastAsia"/>
        </w:rPr>
        <w:t>Retaining its ordinary sense, the word may be used here as in the common phrase, 'I know not what I do,' expressive of the absence of a calm and deliberate purpose, and of the violence of the impulse under which one acts.</w:t>
      </w:r>
    </w:p>
    <w:p w14:paraId="0AD570E2">
      <w:pPr>
        <w:widowControl w:val="0"/>
        <w:numPr>
          <w:ilvl w:val="0"/>
          <w:numId w:val="0"/>
        </w:numPr>
        <w:jc w:val="both"/>
        <w:rPr>
          <w:rFonts w:hint="eastAsia"/>
        </w:rPr>
      </w:pPr>
      <w:r>
        <w:rPr>
          <w:rFonts w:hint="eastAsia"/>
        </w:rPr>
        <w:t>保留其通常的含义，这个词可以在这里像在常用短语“我不知道我做了什么”中一样使用，表达了缺乏冷静和深思熟虑的目的，以及一个人行为所受冲动的强烈程度。</w:t>
      </w:r>
    </w:p>
    <w:p w14:paraId="18280888">
      <w:pPr>
        <w:widowControl w:val="0"/>
        <w:numPr>
          <w:ilvl w:val="0"/>
          <w:numId w:val="0"/>
        </w:numPr>
        <w:jc w:val="both"/>
        <w:rPr>
          <w:rFonts w:hint="eastAsia"/>
        </w:rPr>
      </w:pPr>
    </w:p>
    <w:p w14:paraId="05ECFDB7">
      <w:pPr>
        <w:widowControl w:val="0"/>
        <w:numPr>
          <w:ilvl w:val="0"/>
          <w:numId w:val="0"/>
        </w:numPr>
        <w:jc w:val="both"/>
        <w:rPr>
          <w:rFonts w:hint="eastAsia"/>
        </w:rPr>
      </w:pPr>
      <w:r>
        <w:rPr>
          <w:rFonts w:hint="eastAsia"/>
        </w:rPr>
        <w:t>Inscius et invitus facio, quæ facio.</w:t>
      </w:r>
    </w:p>
    <w:p w14:paraId="31BBB94D">
      <w:pPr>
        <w:widowControl w:val="0"/>
        <w:numPr>
          <w:ilvl w:val="0"/>
          <w:numId w:val="0"/>
        </w:numPr>
        <w:jc w:val="both"/>
        <w:rPr>
          <w:rFonts w:hint="eastAsia"/>
        </w:rPr>
      </w:pPr>
      <w:r>
        <w:rPr>
          <w:rFonts w:hint="eastAsia"/>
        </w:rPr>
        <w:t>我所做的，是在不知情和不情愿的情况下做的。</w:t>
      </w:r>
    </w:p>
    <w:p w14:paraId="645200A3">
      <w:pPr>
        <w:widowControl w:val="0"/>
        <w:numPr>
          <w:ilvl w:val="0"/>
          <w:numId w:val="0"/>
        </w:numPr>
        <w:jc w:val="both"/>
        <w:rPr>
          <w:rFonts w:hint="eastAsia"/>
        </w:rPr>
      </w:pPr>
    </w:p>
    <w:p w14:paraId="2C53FD1A">
      <w:pPr>
        <w:widowControl w:val="0"/>
        <w:numPr>
          <w:ilvl w:val="0"/>
          <w:numId w:val="0"/>
        </w:numPr>
        <w:jc w:val="both"/>
        <w:rPr>
          <w:rFonts w:hint="eastAsia"/>
        </w:rPr>
      </w:pPr>
      <w:r>
        <w:rPr>
          <w:rFonts w:hint="eastAsia"/>
        </w:rPr>
        <w:t>Or the meaning may be, that what is done, is done thoughtlessly.</w:t>
      </w:r>
    </w:p>
    <w:p w14:paraId="4BEACD7C">
      <w:pPr>
        <w:widowControl w:val="0"/>
        <w:numPr>
          <w:ilvl w:val="0"/>
          <w:numId w:val="0"/>
        </w:numPr>
        <w:jc w:val="both"/>
        <w:rPr>
          <w:rFonts w:hint="eastAsia"/>
        </w:rPr>
      </w:pPr>
      <w:r>
        <w:rPr>
          <w:rFonts w:hint="eastAsia"/>
        </w:rPr>
        <w:t>或者意思是，所做的事是轻率地做的。</w:t>
      </w:r>
    </w:p>
    <w:p w14:paraId="5E909C73">
      <w:pPr>
        <w:widowControl w:val="0"/>
        <w:numPr>
          <w:ilvl w:val="0"/>
          <w:numId w:val="0"/>
        </w:numPr>
        <w:jc w:val="both"/>
        <w:rPr>
          <w:rFonts w:hint="eastAsia"/>
        </w:rPr>
      </w:pPr>
    </w:p>
    <w:p w14:paraId="3F5DD05F">
      <w:pPr>
        <w:widowControl w:val="0"/>
        <w:numPr>
          <w:ilvl w:val="0"/>
          <w:numId w:val="0"/>
        </w:numPr>
        <w:jc w:val="both"/>
        <w:rPr>
          <w:rFonts w:hint="eastAsia"/>
        </w:rPr>
      </w:pPr>
      <w:r>
        <w:rPr>
          <w:rFonts w:hint="eastAsia"/>
        </w:rPr>
        <w:t>Non cum pleno mentis proposito. Morus.</w:t>
      </w:r>
    </w:p>
    <w:p w14:paraId="224938B6">
      <w:pPr>
        <w:widowControl w:val="0"/>
        <w:numPr>
          <w:ilvl w:val="0"/>
          <w:numId w:val="0"/>
        </w:numPr>
        <w:jc w:val="both"/>
        <w:rPr>
          <w:rFonts w:hint="eastAsia"/>
        </w:rPr>
      </w:pPr>
      <w:r>
        <w:rPr>
          <w:rFonts w:hint="eastAsia"/>
        </w:rPr>
        <w:t>并非出于完全的心智目的。——莫鲁斯。</w:t>
      </w:r>
    </w:p>
    <w:p w14:paraId="1C7728BA">
      <w:pPr>
        <w:widowControl w:val="0"/>
        <w:numPr>
          <w:ilvl w:val="0"/>
          <w:numId w:val="0"/>
        </w:numPr>
        <w:jc w:val="both"/>
        <w:rPr>
          <w:rFonts w:hint="eastAsia"/>
        </w:rPr>
      </w:pPr>
    </w:p>
    <w:p w14:paraId="57F7BCCF">
      <w:pPr>
        <w:widowControl w:val="0"/>
        <w:numPr>
          <w:ilvl w:val="0"/>
          <w:numId w:val="0"/>
        </w:numPr>
        <w:jc w:val="both"/>
        <w:rPr>
          <w:rFonts w:hint="eastAsia"/>
        </w:rPr>
      </w:pPr>
      <w:r>
        <w:rPr>
          <w:rFonts w:hint="eastAsia"/>
        </w:rPr>
        <w:t>This view is a very common one, expressed in different forms.</w:t>
      </w:r>
    </w:p>
    <w:p w14:paraId="3DE40125">
      <w:pPr>
        <w:widowControl w:val="0"/>
        <w:numPr>
          <w:ilvl w:val="0"/>
          <w:numId w:val="0"/>
        </w:numPr>
        <w:jc w:val="both"/>
        <w:rPr>
          <w:rFonts w:hint="eastAsia"/>
        </w:rPr>
      </w:pPr>
      <w:r>
        <w:rPr>
          <w:rFonts w:hint="eastAsia"/>
        </w:rPr>
        <w:t>这种观点非常普遍，以不同的形式表达出来。</w:t>
      </w:r>
    </w:p>
    <w:p w14:paraId="2DC23737">
      <w:pPr>
        <w:widowControl w:val="0"/>
        <w:numPr>
          <w:ilvl w:val="0"/>
          <w:numId w:val="0"/>
        </w:numPr>
        <w:jc w:val="both"/>
        <w:rPr>
          <w:rFonts w:hint="eastAsia"/>
        </w:rPr>
      </w:pPr>
    </w:p>
    <w:p w14:paraId="2E1D14A6">
      <w:pPr>
        <w:widowControl w:val="0"/>
        <w:numPr>
          <w:ilvl w:val="0"/>
          <w:numId w:val="0"/>
        </w:numPr>
        <w:jc w:val="both"/>
        <w:rPr>
          <w:rFonts w:hint="eastAsia"/>
        </w:rPr>
      </w:pPr>
      <w:r>
        <w:rPr>
          <w:rFonts w:hint="eastAsia"/>
        </w:rPr>
        <w:t>"The sinful decision occurs not by rational self-determination, and, therefore, not with the full consciousness with which we should act." De Wette.</w:t>
      </w:r>
    </w:p>
    <w:p w14:paraId="472662C5">
      <w:pPr>
        <w:widowControl w:val="0"/>
        <w:numPr>
          <w:ilvl w:val="0"/>
          <w:numId w:val="0"/>
        </w:numPr>
        <w:jc w:val="both"/>
        <w:rPr>
          <w:rFonts w:hint="eastAsia"/>
        </w:rPr>
      </w:pPr>
      <w:r>
        <w:rPr>
          <w:rFonts w:hint="eastAsia"/>
        </w:rPr>
        <w:t>“罪恶的决定并非通过理性的自我决定而发生，因此，并非在我们应该行动的完全意识下发生。”——德韦特。</w:t>
      </w:r>
    </w:p>
    <w:p w14:paraId="7BFE8D4E">
      <w:pPr>
        <w:widowControl w:val="0"/>
        <w:numPr>
          <w:ilvl w:val="0"/>
          <w:numId w:val="0"/>
        </w:numPr>
        <w:jc w:val="both"/>
        <w:rPr>
          <w:rFonts w:hint="eastAsia"/>
        </w:rPr>
      </w:pPr>
    </w:p>
    <w:p w14:paraId="614E2E10">
      <w:pPr>
        <w:widowControl w:val="0"/>
        <w:numPr>
          <w:ilvl w:val="0"/>
          <w:numId w:val="0"/>
        </w:numPr>
        <w:jc w:val="both"/>
        <w:rPr>
          <w:rFonts w:hint="eastAsia"/>
        </w:rPr>
      </w:pPr>
      <w:r>
        <w:rPr>
          <w:rFonts w:hint="eastAsia"/>
        </w:rPr>
        <w:t>To the same effect Meyer, 'the act occurs without the consciousness of its moral character, in a state of bondage of the practical reason, as a slave acts without a consciousness of the nature or design of what he does.'</w:t>
      </w:r>
    </w:p>
    <w:p w14:paraId="52FAF9DC">
      <w:pPr>
        <w:widowControl w:val="0"/>
        <w:numPr>
          <w:ilvl w:val="0"/>
          <w:numId w:val="0"/>
        </w:numPr>
        <w:jc w:val="both"/>
        <w:rPr>
          <w:rFonts w:hint="eastAsia"/>
        </w:rPr>
      </w:pPr>
      <w:r>
        <w:rPr>
          <w:rFonts w:hint="eastAsia"/>
        </w:rPr>
        <w:t>迈耶也持同样的观点，“行为在没有意识到其道德品格的情况下发生，处于实践理性受束缚的状态，就像奴隶在没有意识到他所做事情的性质或目的的情况下行动一样。”</w:t>
      </w:r>
    </w:p>
    <w:p w14:paraId="6B9A3E3C">
      <w:pPr>
        <w:widowControl w:val="0"/>
        <w:numPr>
          <w:ilvl w:val="0"/>
          <w:numId w:val="0"/>
        </w:numPr>
        <w:jc w:val="both"/>
        <w:rPr>
          <w:rFonts w:hint="eastAsia"/>
        </w:rPr>
      </w:pPr>
    </w:p>
    <w:p w14:paraId="26794C18">
      <w:pPr>
        <w:widowControl w:val="0"/>
        <w:numPr>
          <w:ilvl w:val="0"/>
          <w:numId w:val="0"/>
        </w:numPr>
        <w:jc w:val="both"/>
        <w:rPr>
          <w:rFonts w:hint="eastAsia"/>
        </w:rPr>
      </w:pPr>
      <w:r>
        <w:rPr>
          <w:rFonts w:hint="eastAsia"/>
        </w:rPr>
        <w:t>Or, 'I do not do it knowingly, because I know it to be right.'</w:t>
      </w:r>
    </w:p>
    <w:p w14:paraId="7508272C">
      <w:pPr>
        <w:widowControl w:val="0"/>
        <w:numPr>
          <w:ilvl w:val="0"/>
          <w:numId w:val="0"/>
        </w:numPr>
        <w:jc w:val="both"/>
        <w:rPr>
          <w:rFonts w:hint="eastAsia"/>
        </w:rPr>
      </w:pPr>
      <w:r>
        <w:rPr>
          <w:rFonts w:hint="eastAsia"/>
        </w:rPr>
        <w:t>或者，“我并非明知故犯，因为我知道那是对的。”</w:t>
      </w:r>
    </w:p>
    <w:p w14:paraId="47A70699">
      <w:pPr>
        <w:widowControl w:val="0"/>
        <w:numPr>
          <w:ilvl w:val="0"/>
          <w:numId w:val="0"/>
        </w:numPr>
        <w:jc w:val="both"/>
        <w:rPr>
          <w:rFonts w:hint="eastAsia"/>
        </w:rPr>
      </w:pPr>
    </w:p>
    <w:p w14:paraId="52C6D003">
      <w:pPr>
        <w:widowControl w:val="0"/>
        <w:numPr>
          <w:ilvl w:val="0"/>
          <w:numId w:val="0"/>
        </w:numPr>
        <w:jc w:val="both"/>
        <w:rPr>
          <w:rFonts w:hint="eastAsia"/>
        </w:rPr>
      </w:pPr>
      <w:r>
        <w:rPr>
          <w:rFonts w:hint="eastAsia"/>
        </w:rPr>
        <w:t>This comes very near the old interpretation according to which, to know means to approve.</w:t>
      </w:r>
    </w:p>
    <w:p w14:paraId="677B5789">
      <w:pPr>
        <w:widowControl w:val="0"/>
        <w:numPr>
          <w:ilvl w:val="0"/>
          <w:numId w:val="0"/>
        </w:numPr>
        <w:jc w:val="both"/>
        <w:rPr>
          <w:rFonts w:hint="eastAsia"/>
        </w:rPr>
      </w:pPr>
      <w:r>
        <w:rPr>
          <w:rFonts w:hint="eastAsia"/>
        </w:rPr>
        <w:t>这与旧的解释非常接近，根据旧的解释，“知道”意指“赞同”。</w:t>
      </w:r>
    </w:p>
    <w:p w14:paraId="7369F69D">
      <w:pPr>
        <w:widowControl w:val="0"/>
        <w:numPr>
          <w:ilvl w:val="0"/>
          <w:numId w:val="0"/>
        </w:numPr>
        <w:jc w:val="both"/>
        <w:rPr>
          <w:rFonts w:hint="eastAsia"/>
        </w:rPr>
      </w:pPr>
    </w:p>
    <w:p w14:paraId="24B13177">
      <w:pPr>
        <w:widowControl w:val="0"/>
        <w:numPr>
          <w:ilvl w:val="0"/>
          <w:numId w:val="0"/>
        </w:numPr>
        <w:jc w:val="both"/>
        <w:rPr>
          <w:rFonts w:hint="eastAsia"/>
        </w:rPr>
      </w:pPr>
      <w:r>
        <w:rPr>
          <w:rFonts w:hint="eastAsia"/>
        </w:rPr>
        <w:t>See Ps. 1:6, "The Lord knoweth the ways of the righteous."</w:t>
      </w:r>
    </w:p>
    <w:p w14:paraId="0AA963DE">
      <w:pPr>
        <w:widowControl w:val="0"/>
        <w:numPr>
          <w:ilvl w:val="0"/>
          <w:numId w:val="0"/>
        </w:numPr>
        <w:jc w:val="both"/>
        <w:rPr>
          <w:rFonts w:hint="eastAsia"/>
        </w:rPr>
      </w:pPr>
      <w:r>
        <w:rPr>
          <w:rFonts w:hint="eastAsia"/>
        </w:rPr>
        <w:t>见诗篇1:6，“耶和华知道义人的道路。”</w:t>
      </w:r>
    </w:p>
    <w:p w14:paraId="55C300FD">
      <w:pPr>
        <w:widowControl w:val="0"/>
        <w:numPr>
          <w:ilvl w:val="0"/>
          <w:numId w:val="0"/>
        </w:numPr>
        <w:jc w:val="both"/>
        <w:rPr>
          <w:rFonts w:hint="eastAsia"/>
        </w:rPr>
      </w:pPr>
    </w:p>
    <w:p w14:paraId="01A6E121">
      <w:pPr>
        <w:widowControl w:val="0"/>
        <w:numPr>
          <w:ilvl w:val="0"/>
          <w:numId w:val="0"/>
        </w:numPr>
        <w:jc w:val="both"/>
        <w:rPr>
          <w:rFonts w:hint="eastAsia"/>
        </w:rPr>
      </w:pPr>
      <w:r>
        <w:rPr>
          <w:rFonts w:hint="eastAsia"/>
        </w:rPr>
        <w:t>With regard to moral objects, knowledge is not mere cognition.</w:t>
      </w:r>
    </w:p>
    <w:p w14:paraId="6D7840ED">
      <w:pPr>
        <w:widowControl w:val="0"/>
        <w:numPr>
          <w:ilvl w:val="0"/>
          <w:numId w:val="0"/>
        </w:numPr>
        <w:jc w:val="both"/>
        <w:rPr>
          <w:rFonts w:hint="eastAsia"/>
        </w:rPr>
      </w:pPr>
      <w:r>
        <w:rPr>
          <w:rFonts w:hint="eastAsia"/>
        </w:rPr>
        <w:t>关于道德对象，知识并非仅仅是认知。</w:t>
      </w:r>
    </w:p>
    <w:p w14:paraId="106D458F">
      <w:pPr>
        <w:widowControl w:val="0"/>
        <w:numPr>
          <w:ilvl w:val="0"/>
          <w:numId w:val="0"/>
        </w:numPr>
        <w:jc w:val="both"/>
        <w:rPr>
          <w:rFonts w:hint="eastAsia"/>
        </w:rPr>
      </w:pPr>
    </w:p>
    <w:p w14:paraId="575BFA78">
      <w:pPr>
        <w:widowControl w:val="0"/>
        <w:numPr>
          <w:ilvl w:val="0"/>
          <w:numId w:val="0"/>
        </w:numPr>
        <w:jc w:val="both"/>
        <w:rPr>
          <w:rFonts w:hint="eastAsia"/>
        </w:rPr>
      </w:pPr>
      <w:r>
        <w:rPr>
          <w:rFonts w:hint="eastAsia"/>
        </w:rPr>
        <w:t>It is the apprehension of the moral quality, and involves of necessity approbation or disapprobation.</w:t>
      </w:r>
    </w:p>
    <w:p w14:paraId="1E0EA89A">
      <w:pPr>
        <w:widowControl w:val="0"/>
        <w:numPr>
          <w:ilvl w:val="0"/>
          <w:numId w:val="0"/>
        </w:numPr>
        <w:jc w:val="both"/>
        <w:rPr>
          <w:rFonts w:hint="eastAsia"/>
        </w:rPr>
      </w:pPr>
      <w:r>
        <w:rPr>
          <w:rFonts w:hint="eastAsia"/>
        </w:rPr>
        <w:t>它是对道德品质的理解，并且必然包含赞同或不赞同。</w:t>
      </w:r>
    </w:p>
    <w:p w14:paraId="2A2110F8">
      <w:pPr>
        <w:widowControl w:val="0"/>
        <w:numPr>
          <w:ilvl w:val="0"/>
          <w:numId w:val="0"/>
        </w:numPr>
        <w:jc w:val="both"/>
        <w:rPr>
          <w:rFonts w:hint="eastAsia"/>
        </w:rPr>
      </w:pPr>
    </w:p>
    <w:p w14:paraId="6941E08B">
      <w:pPr>
        <w:widowControl w:val="0"/>
        <w:numPr>
          <w:ilvl w:val="0"/>
          <w:numId w:val="0"/>
        </w:numPr>
        <w:jc w:val="both"/>
        <w:rPr>
          <w:rFonts w:hint="eastAsia"/>
        </w:rPr>
      </w:pPr>
      <w:r>
        <w:rPr>
          <w:rFonts w:hint="eastAsia"/>
        </w:rPr>
        <w:t>Hence the pious are described in Scripture as those "who know God," or "the knowers of his name."</w:t>
      </w:r>
    </w:p>
    <w:p w14:paraId="00BE2732">
      <w:pPr>
        <w:widowControl w:val="0"/>
        <w:numPr>
          <w:ilvl w:val="0"/>
          <w:numId w:val="0"/>
        </w:numPr>
        <w:jc w:val="both"/>
        <w:rPr>
          <w:rFonts w:hint="eastAsia"/>
        </w:rPr>
      </w:pPr>
      <w:r>
        <w:rPr>
          <w:rFonts w:hint="eastAsia"/>
        </w:rPr>
        <w:t>因此，圣经中将敬虔的人描述为那些“认识神的人”，或“认识祂名的人”。</w:t>
      </w:r>
    </w:p>
    <w:p w14:paraId="5F544063">
      <w:pPr>
        <w:widowControl w:val="0"/>
        <w:numPr>
          <w:ilvl w:val="0"/>
          <w:numId w:val="0"/>
        </w:numPr>
        <w:jc w:val="both"/>
        <w:rPr>
          <w:rFonts w:hint="eastAsia"/>
        </w:rPr>
      </w:pPr>
    </w:p>
    <w:p w14:paraId="3335ACC6">
      <w:pPr>
        <w:widowControl w:val="0"/>
        <w:numPr>
          <w:ilvl w:val="0"/>
          <w:numId w:val="0"/>
        </w:numPr>
        <w:jc w:val="both"/>
        <w:rPr>
          <w:rFonts w:hint="eastAsia"/>
        </w:rPr>
      </w:pPr>
      <w:r>
        <w:rPr>
          <w:rFonts w:hint="eastAsia"/>
        </w:rPr>
        <w:t>Ps. 9:10, 36:10, Hosea 8:2.</w:t>
      </w:r>
    </w:p>
    <w:p w14:paraId="59B1131B">
      <w:pPr>
        <w:widowControl w:val="0"/>
        <w:numPr>
          <w:ilvl w:val="0"/>
          <w:numId w:val="0"/>
        </w:numPr>
        <w:jc w:val="both"/>
        <w:rPr>
          <w:rFonts w:hint="eastAsia"/>
        </w:rPr>
      </w:pPr>
      <w:r>
        <w:rPr>
          <w:rFonts w:hint="eastAsia"/>
        </w:rPr>
        <w:t>诗篇9:10, 36:10，何西阿书8:2。</w:t>
      </w:r>
    </w:p>
    <w:p w14:paraId="743D64EC">
      <w:pPr>
        <w:widowControl w:val="0"/>
        <w:numPr>
          <w:ilvl w:val="0"/>
          <w:numId w:val="0"/>
        </w:numPr>
        <w:jc w:val="both"/>
        <w:rPr>
          <w:rFonts w:hint="eastAsia"/>
        </w:rPr>
      </w:pPr>
    </w:p>
    <w:p w14:paraId="7756C9A3">
      <w:pPr>
        <w:widowControl w:val="0"/>
        <w:numPr>
          <w:ilvl w:val="0"/>
          <w:numId w:val="0"/>
        </w:numPr>
        <w:jc w:val="both"/>
        <w:rPr>
          <w:rFonts w:hint="eastAsia"/>
        </w:rPr>
      </w:pPr>
      <w:r>
        <w:rPr>
          <w:rFonts w:hint="eastAsia"/>
        </w:rPr>
        <w:t>What the apostle, therefore, here says, is, 'what I perform, i.e., what I actually carry out into action, (κατεργαζομαι,) I approve not, i.e., I do not recognize as right and good.'</w:t>
      </w:r>
    </w:p>
    <w:p w14:paraId="3D95BFBC">
      <w:pPr>
        <w:widowControl w:val="0"/>
        <w:numPr>
          <w:ilvl w:val="0"/>
          <w:numId w:val="0"/>
        </w:numPr>
        <w:jc w:val="both"/>
        <w:rPr>
          <w:rFonts w:hint="eastAsia"/>
        </w:rPr>
      </w:pPr>
      <w:r>
        <w:rPr>
          <w:rFonts w:hint="eastAsia"/>
        </w:rPr>
        <w:t>因此，使徒在此所说的是：“我所行的，即我实际付诸行动的（κατεργαζομαι，行出来），我不赞同，即我不认为是对的和好的。”</w:t>
      </w:r>
    </w:p>
    <w:p w14:paraId="255482EF">
      <w:pPr>
        <w:widowControl w:val="0"/>
        <w:numPr>
          <w:ilvl w:val="0"/>
          <w:numId w:val="0"/>
        </w:numPr>
        <w:jc w:val="both"/>
        <w:rPr>
          <w:rFonts w:hint="eastAsia"/>
        </w:rPr>
      </w:pPr>
    </w:p>
    <w:p w14:paraId="678E72F2">
      <w:pPr>
        <w:widowControl w:val="0"/>
        <w:numPr>
          <w:ilvl w:val="0"/>
          <w:numId w:val="0"/>
        </w:numPr>
        <w:jc w:val="both"/>
        <w:rPr>
          <w:rFonts w:hint="eastAsia"/>
        </w:rPr>
      </w:pPr>
      <w:r>
        <w:rPr>
          <w:rFonts w:hint="eastAsia"/>
        </w:rPr>
        <w:t>For what I would, that do I not; but what I hate, that do I.</w:t>
      </w:r>
    </w:p>
    <w:p w14:paraId="26234E20">
      <w:pPr>
        <w:widowControl w:val="0"/>
        <w:numPr>
          <w:ilvl w:val="0"/>
          <w:numId w:val="0"/>
        </w:numPr>
        <w:jc w:val="both"/>
        <w:rPr>
          <w:rFonts w:hint="eastAsia"/>
        </w:rPr>
      </w:pPr>
      <w:r>
        <w:rPr>
          <w:rFonts w:hint="eastAsia"/>
        </w:rPr>
        <w:t>因为我所愿意的，我并不作；我所恨恶的，我倒去作。</w:t>
      </w:r>
    </w:p>
    <w:p w14:paraId="03E01961">
      <w:pPr>
        <w:widowControl w:val="0"/>
        <w:numPr>
          <w:ilvl w:val="0"/>
          <w:numId w:val="0"/>
        </w:numPr>
        <w:jc w:val="both"/>
        <w:rPr>
          <w:rFonts w:hint="eastAsia"/>
        </w:rPr>
      </w:pPr>
    </w:p>
    <w:p w14:paraId="11132B2B">
      <w:pPr>
        <w:widowControl w:val="0"/>
        <w:numPr>
          <w:ilvl w:val="0"/>
          <w:numId w:val="0"/>
        </w:numPr>
        <w:jc w:val="both"/>
        <w:rPr>
          <w:rFonts w:hint="eastAsia"/>
        </w:rPr>
      </w:pPr>
      <w:r>
        <w:rPr>
          <w:rFonts w:hint="eastAsia"/>
        </w:rPr>
        <w:t>This is a further description of this state of bondage.</w:t>
      </w:r>
    </w:p>
    <w:p w14:paraId="6A4D3D05">
      <w:pPr>
        <w:widowControl w:val="0"/>
        <w:numPr>
          <w:ilvl w:val="0"/>
          <w:numId w:val="0"/>
        </w:numPr>
        <w:jc w:val="both"/>
        <w:rPr>
          <w:rFonts w:hint="eastAsia"/>
        </w:rPr>
      </w:pPr>
      <w:r>
        <w:rPr>
          <w:rFonts w:hint="eastAsia"/>
        </w:rPr>
        <w:t>这是对这种束缚状态的进一步描述。</w:t>
      </w:r>
    </w:p>
    <w:p w14:paraId="10D2DC54">
      <w:pPr>
        <w:widowControl w:val="0"/>
        <w:numPr>
          <w:ilvl w:val="0"/>
          <w:numId w:val="0"/>
        </w:numPr>
        <w:jc w:val="both"/>
        <w:rPr>
          <w:rFonts w:hint="eastAsia"/>
        </w:rPr>
      </w:pPr>
    </w:p>
    <w:p w14:paraId="185EE9E3">
      <w:pPr>
        <w:widowControl w:val="0"/>
        <w:numPr>
          <w:ilvl w:val="0"/>
          <w:numId w:val="0"/>
        </w:numPr>
        <w:jc w:val="both"/>
        <w:rPr>
          <w:rFonts w:hint="eastAsia"/>
        </w:rPr>
      </w:pPr>
      <w:r>
        <w:rPr>
          <w:rFonts w:hint="eastAsia"/>
        </w:rPr>
        <w:t>As the expressions what I would, and what I hate, are in antithesis, the former must mean what I love or delight in.</w:t>
      </w:r>
    </w:p>
    <w:p w14:paraId="0534CBFA">
      <w:pPr>
        <w:widowControl w:val="0"/>
        <w:numPr>
          <w:ilvl w:val="0"/>
          <w:numId w:val="0"/>
        </w:numPr>
        <w:jc w:val="both"/>
        <w:rPr>
          <w:rFonts w:hint="eastAsia"/>
        </w:rPr>
      </w:pPr>
      <w:r>
        <w:rPr>
          <w:rFonts w:hint="eastAsia"/>
        </w:rPr>
        <w:t>由于“我所愿意的”和“我所恨恶的”这两个表达是对立的，前者必定指我所喜爱或乐于的。</w:t>
      </w:r>
    </w:p>
    <w:p w14:paraId="07522E91">
      <w:pPr>
        <w:widowControl w:val="0"/>
        <w:numPr>
          <w:ilvl w:val="0"/>
          <w:numId w:val="0"/>
        </w:numPr>
        <w:jc w:val="both"/>
        <w:rPr>
          <w:rFonts w:hint="eastAsia"/>
        </w:rPr>
      </w:pPr>
    </w:p>
    <w:p w14:paraId="41C0228E">
      <w:pPr>
        <w:widowControl w:val="0"/>
        <w:numPr>
          <w:ilvl w:val="0"/>
          <w:numId w:val="0"/>
        </w:numPr>
        <w:jc w:val="both"/>
        <w:rPr>
          <w:rFonts w:hint="eastAsia"/>
        </w:rPr>
      </w:pPr>
      <w:r>
        <w:rPr>
          <w:rFonts w:hint="eastAsia"/>
        </w:rPr>
        <w:t>This use of the Greek work (θέλω) is accommodated to the corresponding Hebrew term, and occurs several times in the New Testament.</w:t>
      </w:r>
    </w:p>
    <w:p w14:paraId="40917FE8">
      <w:pPr>
        <w:widowControl w:val="0"/>
        <w:numPr>
          <w:ilvl w:val="0"/>
          <w:numId w:val="0"/>
        </w:numPr>
        <w:jc w:val="both"/>
        <w:rPr>
          <w:rFonts w:hint="eastAsia"/>
        </w:rPr>
      </w:pPr>
      <w:r>
        <w:rPr>
          <w:rFonts w:hint="eastAsia"/>
        </w:rPr>
        <w:t>这种希腊词 (θέλω，愿意) 的用法是为了适应相应的希伯来术语，并在新约中出现过几次。</w:t>
      </w:r>
    </w:p>
    <w:p w14:paraId="3752F62E">
      <w:pPr>
        <w:widowControl w:val="0"/>
        <w:numPr>
          <w:ilvl w:val="0"/>
          <w:numId w:val="0"/>
        </w:numPr>
        <w:jc w:val="both"/>
        <w:rPr>
          <w:rFonts w:hint="eastAsia"/>
        </w:rPr>
      </w:pPr>
    </w:p>
    <w:p w14:paraId="6303BFE4">
      <w:pPr>
        <w:widowControl w:val="0"/>
        <w:numPr>
          <w:ilvl w:val="0"/>
          <w:numId w:val="0"/>
        </w:numPr>
        <w:jc w:val="both"/>
        <w:rPr>
          <w:rFonts w:hint="eastAsia"/>
        </w:rPr>
      </w:pPr>
      <w:r>
        <w:rPr>
          <w:rFonts w:hint="eastAsia"/>
        </w:rPr>
        <w:t>Matt. 27:43, "Let him deliver him, if he will have him (εἰ θέλει αὐτόν), i.e. if he delight in him;" Matt. 9:13, 12:7, Heb. 10:5, 8, and Ps. 21:9, 39:7, in the Septuagint.</w:t>
      </w:r>
    </w:p>
    <w:p w14:paraId="6C757F39">
      <w:pPr>
        <w:widowControl w:val="0"/>
        <w:numPr>
          <w:ilvl w:val="0"/>
          <w:numId w:val="0"/>
        </w:numPr>
        <w:jc w:val="both"/>
        <w:rPr>
          <w:rFonts w:hint="eastAsia"/>
        </w:rPr>
      </w:pPr>
      <w:r>
        <w:rPr>
          <w:rFonts w:hint="eastAsia"/>
        </w:rPr>
        <w:t>马太福音27:43，“祂若喜悦祂（εἰ θέλει αὐτόν，如果祂喜悦祂），就当救祂，”即如果祂喜悦祂；马太福音9:13, 12:7，希伯来书10:5, 8，以及七十士译本中的诗篇21:9, 39:7。</w:t>
      </w:r>
    </w:p>
    <w:p w14:paraId="39F090C4">
      <w:pPr>
        <w:widowControl w:val="0"/>
        <w:numPr>
          <w:ilvl w:val="0"/>
          <w:numId w:val="0"/>
        </w:numPr>
        <w:jc w:val="both"/>
        <w:rPr>
          <w:rFonts w:hint="eastAsia"/>
        </w:rPr>
      </w:pPr>
    </w:p>
    <w:p w14:paraId="16067630">
      <w:pPr>
        <w:widowControl w:val="0"/>
        <w:numPr>
          <w:ilvl w:val="0"/>
          <w:numId w:val="0"/>
        </w:numPr>
        <w:jc w:val="both"/>
        <w:rPr>
          <w:rFonts w:hint="eastAsia"/>
        </w:rPr>
      </w:pPr>
      <w:r>
        <w:rPr>
          <w:rFonts w:hint="eastAsia"/>
        </w:rPr>
        <w:t>The word will, therefore, does not express so much a mere determination of the mind, as a state of the feelings and judgment.</w:t>
      </w:r>
    </w:p>
    <w:p w14:paraId="2B3736C3">
      <w:pPr>
        <w:widowControl w:val="0"/>
        <w:numPr>
          <w:ilvl w:val="0"/>
          <w:numId w:val="0"/>
        </w:numPr>
        <w:jc w:val="both"/>
        <w:rPr>
          <w:rFonts w:hint="eastAsia"/>
        </w:rPr>
      </w:pPr>
      <w:r>
        <w:rPr>
          <w:rFonts w:hint="eastAsia"/>
        </w:rPr>
        <w:t>因此，“愿意”这个词并非仅仅表达心灵的决定，而是表达情感和判断的状态。</w:t>
      </w:r>
    </w:p>
    <w:p w14:paraId="43D71C16">
      <w:pPr>
        <w:widowControl w:val="0"/>
        <w:numPr>
          <w:ilvl w:val="0"/>
          <w:numId w:val="0"/>
        </w:numPr>
        <w:jc w:val="both"/>
        <w:rPr>
          <w:rFonts w:hint="eastAsia"/>
        </w:rPr>
      </w:pPr>
    </w:p>
    <w:p w14:paraId="3A366312">
      <w:pPr>
        <w:widowControl w:val="0"/>
        <w:numPr>
          <w:ilvl w:val="0"/>
          <w:numId w:val="0"/>
        </w:numPr>
        <w:jc w:val="both"/>
        <w:rPr>
          <w:rFonts w:hint="eastAsia"/>
        </w:rPr>
      </w:pPr>
      <w:r>
        <w:rPr>
          <w:rFonts w:hint="eastAsia"/>
        </w:rPr>
        <w:t>'What I love and approve, that I omit; what I hate and disapprove, that I do.'</w:t>
      </w:r>
    </w:p>
    <w:p w14:paraId="1E88CBE2">
      <w:pPr>
        <w:widowControl w:val="0"/>
        <w:numPr>
          <w:ilvl w:val="0"/>
          <w:numId w:val="0"/>
        </w:numPr>
        <w:jc w:val="both"/>
        <w:rPr>
          <w:rFonts w:hint="eastAsia"/>
        </w:rPr>
      </w:pPr>
      <w:r>
        <w:rPr>
          <w:rFonts w:hint="eastAsia"/>
        </w:rPr>
        <w:t>“我所喜爱和赞同的，我却不做；我所憎恨和不赞同的，我倒去做。”</w:t>
      </w:r>
    </w:p>
    <w:p w14:paraId="59CD7240">
      <w:pPr>
        <w:widowControl w:val="0"/>
        <w:numPr>
          <w:ilvl w:val="0"/>
          <w:numId w:val="0"/>
        </w:numPr>
        <w:jc w:val="both"/>
        <w:rPr>
          <w:rFonts w:hint="eastAsia"/>
        </w:rPr>
      </w:pPr>
    </w:p>
    <w:p w14:paraId="6C0DBE26">
      <w:pPr>
        <w:widowControl w:val="0"/>
        <w:numPr>
          <w:ilvl w:val="0"/>
          <w:numId w:val="0"/>
        </w:numPr>
        <w:jc w:val="both"/>
        <w:rPr>
          <w:rFonts w:hint="eastAsia"/>
        </w:rPr>
      </w:pPr>
      <w:r>
        <w:rPr>
          <w:rFonts w:hint="eastAsia"/>
        </w:rPr>
        <w:t>This may not be philosophical, though it is perfectly correct language.</w:t>
      </w:r>
    </w:p>
    <w:p w14:paraId="7601CF83">
      <w:pPr>
        <w:widowControl w:val="0"/>
        <w:numPr>
          <w:ilvl w:val="0"/>
          <w:numId w:val="0"/>
        </w:numPr>
        <w:jc w:val="both"/>
        <w:rPr>
          <w:rFonts w:hint="eastAsia"/>
        </w:rPr>
      </w:pPr>
      <w:r>
        <w:rPr>
          <w:rFonts w:hint="eastAsia"/>
        </w:rPr>
        <w:t>这可能并非哲学性的，尽管它是完全正确的语言。</w:t>
      </w:r>
    </w:p>
    <w:p w14:paraId="39E1D7F6">
      <w:pPr>
        <w:widowControl w:val="0"/>
        <w:numPr>
          <w:ilvl w:val="0"/>
          <w:numId w:val="0"/>
        </w:numPr>
        <w:jc w:val="both"/>
        <w:rPr>
          <w:rFonts w:hint="eastAsia"/>
        </w:rPr>
      </w:pPr>
    </w:p>
    <w:p w14:paraId="44D6B947">
      <w:pPr>
        <w:widowControl w:val="0"/>
        <w:numPr>
          <w:ilvl w:val="0"/>
          <w:numId w:val="0"/>
        </w:numPr>
        <w:jc w:val="both"/>
        <w:rPr>
          <w:rFonts w:hint="eastAsia"/>
        </w:rPr>
      </w:pPr>
      <w:r>
        <w:rPr>
          <w:rFonts w:hint="eastAsia"/>
        </w:rPr>
        <w:t>It is the language of common life, which, as it proceeds from the common consciousness of men, is often a better indication of what that consciousness teaches, than the language of the schools.</w:t>
      </w:r>
    </w:p>
    <w:p w14:paraId="16A5D4DA">
      <w:pPr>
        <w:widowControl w:val="0"/>
        <w:numPr>
          <w:ilvl w:val="0"/>
          <w:numId w:val="0"/>
        </w:numPr>
        <w:jc w:val="both"/>
        <w:rPr>
          <w:rFonts w:hint="eastAsia"/>
        </w:rPr>
      </w:pPr>
      <w:r>
        <w:rPr>
          <w:rFonts w:hint="eastAsia"/>
        </w:rPr>
        <w:t>这是日常生活的语言，由于它源于人的普遍意识，因此往往比学派的语言更能表明那种意识所教导的内容。</w:t>
      </w:r>
    </w:p>
    <w:p w14:paraId="1C0C7B32">
      <w:pPr>
        <w:widowControl w:val="0"/>
        <w:numPr>
          <w:ilvl w:val="0"/>
          <w:numId w:val="0"/>
        </w:numPr>
        <w:jc w:val="both"/>
        <w:rPr>
          <w:rFonts w:hint="eastAsia"/>
        </w:rPr>
      </w:pPr>
    </w:p>
    <w:p w14:paraId="0BB05AB6">
      <w:pPr>
        <w:widowControl w:val="0"/>
        <w:numPr>
          <w:ilvl w:val="0"/>
          <w:numId w:val="0"/>
        </w:numPr>
        <w:jc w:val="both"/>
        <w:rPr>
          <w:rFonts w:hint="eastAsia"/>
        </w:rPr>
      </w:pPr>
      <w:r>
        <w:rPr>
          <w:rFonts w:hint="eastAsia"/>
        </w:rPr>
        <w:t>Philosophers themselves, however, at times speak in the same simple language of nature.</w:t>
      </w:r>
    </w:p>
    <w:p w14:paraId="792B32BE">
      <w:pPr>
        <w:widowControl w:val="0"/>
        <w:numPr>
          <w:ilvl w:val="0"/>
          <w:numId w:val="0"/>
        </w:numPr>
        <w:jc w:val="both"/>
        <w:rPr>
          <w:rFonts w:hint="eastAsia"/>
        </w:rPr>
      </w:pPr>
      <w:r>
        <w:rPr>
          <w:rFonts w:hint="eastAsia"/>
        </w:rPr>
        <w:t>然而，哲学家自己有时也用同样朴素的自然语言说话。</w:t>
      </w:r>
    </w:p>
    <w:p w14:paraId="36A5E012">
      <w:pPr>
        <w:widowControl w:val="0"/>
        <w:numPr>
          <w:ilvl w:val="0"/>
          <w:numId w:val="0"/>
        </w:numPr>
        <w:jc w:val="both"/>
        <w:rPr>
          <w:rFonts w:hint="eastAsia"/>
        </w:rPr>
      </w:pPr>
    </w:p>
    <w:p w14:paraId="024F56D1">
      <w:pPr>
        <w:widowControl w:val="0"/>
        <w:numPr>
          <w:ilvl w:val="0"/>
          <w:numId w:val="0"/>
        </w:numPr>
        <w:jc w:val="both"/>
        <w:rPr>
          <w:rFonts w:hint="eastAsia"/>
        </w:rPr>
      </w:pPr>
      <w:r>
        <w:rPr>
          <w:rFonts w:hint="eastAsia"/>
        </w:rPr>
        <w:t>Epictetus, Enchirid. l. ii. c. 26, has a form of expression almost identical with that of the apostle; ὁ ἁμαρτάνων—δ μὲν θέλει, οὐ ποιεῖ, και δ μ̀ ὴ θέλει ποιεῖ.</w:t>
      </w:r>
    </w:p>
    <w:p w14:paraId="1EFC969D">
      <w:pPr>
        <w:widowControl w:val="0"/>
        <w:numPr>
          <w:ilvl w:val="0"/>
          <w:numId w:val="0"/>
        </w:numPr>
        <w:jc w:val="both"/>
        <w:rPr>
          <w:rFonts w:hint="eastAsia"/>
        </w:rPr>
      </w:pPr>
      <w:r>
        <w:rPr>
          <w:rFonts w:hint="eastAsia"/>
        </w:rPr>
        <w:t>爱比克泰德，《手册》第二卷第26章，有一种与使徒几乎相同的表达方式；ὁ ἁμαρτάνων—δ μὲν θέλει, οὐ ποιεῖ, και δ μ̀ ὴ θέλει ποιεῖ (犯罪的人——他所愿意的，他不做，他所不愿意的，他倒去做)。</w:t>
      </w:r>
    </w:p>
    <w:p w14:paraId="1325C92D">
      <w:pPr>
        <w:widowControl w:val="0"/>
        <w:numPr>
          <w:ilvl w:val="0"/>
          <w:numId w:val="0"/>
        </w:numPr>
        <w:jc w:val="both"/>
        <w:rPr>
          <w:rFonts w:hint="eastAsia"/>
        </w:rPr>
      </w:pPr>
    </w:p>
    <w:p w14:paraId="194FBAF7">
      <w:pPr>
        <w:widowControl w:val="0"/>
        <w:numPr>
          <w:ilvl w:val="0"/>
          <w:numId w:val="0"/>
        </w:numPr>
        <w:jc w:val="both"/>
        <w:rPr>
          <w:rFonts w:hint="eastAsia"/>
        </w:rPr>
      </w:pPr>
      <w:r>
        <w:rPr>
          <w:rFonts w:hint="eastAsia"/>
        </w:rPr>
        <w:t>The language of the apostle, in this passage, expresses a fact of consciousness, with which every Christian is familiar.</w:t>
      </w:r>
    </w:p>
    <w:p w14:paraId="15A16210">
      <w:pPr>
        <w:widowControl w:val="0"/>
        <w:numPr>
          <w:ilvl w:val="0"/>
          <w:numId w:val="0"/>
        </w:numPr>
        <w:jc w:val="both"/>
        <w:rPr>
          <w:rFonts w:hint="eastAsia"/>
        </w:rPr>
      </w:pPr>
      <w:r>
        <w:rPr>
          <w:rFonts w:hint="eastAsia"/>
        </w:rPr>
        <w:t>使徒在这段经文中的语言，表达了一种意识事实，每一个基督徒都熟悉这种事实。</w:t>
      </w:r>
    </w:p>
    <w:p w14:paraId="7546C924">
      <w:pPr>
        <w:widowControl w:val="0"/>
        <w:numPr>
          <w:ilvl w:val="0"/>
          <w:numId w:val="0"/>
        </w:numPr>
        <w:jc w:val="both"/>
        <w:rPr>
          <w:rFonts w:hint="eastAsia"/>
        </w:rPr>
      </w:pPr>
    </w:p>
    <w:p w14:paraId="2743F86E">
      <w:pPr>
        <w:widowControl w:val="0"/>
        <w:numPr>
          <w:ilvl w:val="0"/>
          <w:numId w:val="0"/>
        </w:numPr>
        <w:jc w:val="both"/>
        <w:rPr>
          <w:rFonts w:hint="eastAsia"/>
        </w:rPr>
      </w:pPr>
      <w:r>
        <w:rPr>
          <w:rFonts w:hint="eastAsia"/>
        </w:rPr>
        <w:t>Whether the conflict here described is that which, in a greater or less degree, exists in every man, between the natural authoritative sense of right and wrong, and his corrupt inclinations; or whether it is peculiar to the Christian, must be decided by considerations drawn from the whole description, and from the connection of this passage with the preceding and succeeding portions of the apostle's discourse.</w:t>
      </w:r>
    </w:p>
    <w:p w14:paraId="7AE6248A">
      <w:pPr>
        <w:widowControl w:val="0"/>
        <w:numPr>
          <w:ilvl w:val="0"/>
          <w:numId w:val="0"/>
        </w:numPr>
        <w:jc w:val="both"/>
        <w:rPr>
          <w:rFonts w:hint="eastAsia"/>
        </w:rPr>
      </w:pPr>
      <w:r>
        <w:rPr>
          <w:rFonts w:hint="eastAsia"/>
        </w:rPr>
        <w:t>这里描述的冲突，究竟是或多或少地存在于每一个人里面，在自然的、权威性的对错感与他败坏的倾向之间；还是基督徒所特有的，必须根据从整个描述以及这段经文与使徒论述前后部分的联系中得出的考虑来决定。</w:t>
      </w:r>
    </w:p>
    <w:p w14:paraId="2D9F4E2A">
      <w:pPr>
        <w:widowControl w:val="0"/>
        <w:numPr>
          <w:ilvl w:val="0"/>
          <w:numId w:val="0"/>
        </w:numPr>
        <w:jc w:val="both"/>
        <w:rPr>
          <w:rFonts w:hint="eastAsia"/>
        </w:rPr>
      </w:pPr>
    </w:p>
    <w:p w14:paraId="202A144D">
      <w:pPr>
        <w:widowControl w:val="0"/>
        <w:numPr>
          <w:ilvl w:val="0"/>
          <w:numId w:val="0"/>
        </w:numPr>
        <w:jc w:val="both"/>
        <w:rPr>
          <w:rFonts w:hint="eastAsia"/>
        </w:rPr>
      </w:pPr>
      <w:r>
        <w:rPr>
          <w:rFonts w:hint="eastAsia"/>
        </w:rPr>
        <w:t>It is enough to remark here, that every Christian can adopt the language of this verse.</w:t>
      </w:r>
    </w:p>
    <w:p w14:paraId="5E94F7EF">
      <w:pPr>
        <w:widowControl w:val="0"/>
        <w:numPr>
          <w:ilvl w:val="0"/>
          <w:numId w:val="0"/>
        </w:numPr>
        <w:jc w:val="both"/>
        <w:rPr>
          <w:rFonts w:hint="eastAsia"/>
        </w:rPr>
      </w:pPr>
      <w:r>
        <w:rPr>
          <w:rFonts w:hint="eastAsia"/>
        </w:rPr>
        <w:t>在此只需指出，每一个基督徒都可以采纳这节经文的语言。</w:t>
      </w:r>
    </w:p>
    <w:p w14:paraId="4CD7D9BF">
      <w:pPr>
        <w:widowControl w:val="0"/>
        <w:numPr>
          <w:ilvl w:val="0"/>
          <w:numId w:val="0"/>
        </w:numPr>
        <w:jc w:val="both"/>
        <w:rPr>
          <w:rFonts w:hint="eastAsia"/>
        </w:rPr>
      </w:pPr>
    </w:p>
    <w:p w14:paraId="58537127">
      <w:pPr>
        <w:widowControl w:val="0"/>
        <w:numPr>
          <w:ilvl w:val="0"/>
          <w:numId w:val="0"/>
        </w:numPr>
        <w:jc w:val="both"/>
        <w:rPr>
          <w:rFonts w:hint="eastAsia"/>
        </w:rPr>
      </w:pPr>
      <w:r>
        <w:rPr>
          <w:rFonts w:hint="eastAsia"/>
        </w:rPr>
        <w:t>Pride, coldness, slothfulness, and other feelings which he disapproves and hates, are, day by day, reasserting their power over him.</w:t>
      </w:r>
    </w:p>
    <w:p w14:paraId="698A8931">
      <w:pPr>
        <w:widowControl w:val="0"/>
        <w:numPr>
          <w:ilvl w:val="0"/>
          <w:numId w:val="0"/>
        </w:numPr>
        <w:jc w:val="both"/>
        <w:rPr>
          <w:rFonts w:hint="eastAsia"/>
        </w:rPr>
      </w:pPr>
      <w:r>
        <w:rPr>
          <w:rFonts w:hint="eastAsia"/>
        </w:rPr>
        <w:t>骄傲、冷淡、懒惰以及其他他所不赞同和憎恨的情感，日复一日地在他身上重新维护其权势。</w:t>
      </w:r>
    </w:p>
    <w:p w14:paraId="79B189E6">
      <w:pPr>
        <w:widowControl w:val="0"/>
        <w:numPr>
          <w:ilvl w:val="0"/>
          <w:numId w:val="0"/>
        </w:numPr>
        <w:jc w:val="both"/>
        <w:rPr>
          <w:rFonts w:hint="eastAsia"/>
        </w:rPr>
      </w:pPr>
    </w:p>
    <w:p w14:paraId="55F7E1D6">
      <w:pPr>
        <w:widowControl w:val="0"/>
        <w:numPr>
          <w:ilvl w:val="0"/>
          <w:numId w:val="0"/>
        </w:numPr>
        <w:jc w:val="both"/>
        <w:rPr>
          <w:rFonts w:hint="eastAsia"/>
        </w:rPr>
      </w:pPr>
      <w:r>
        <w:rPr>
          <w:rFonts w:hint="eastAsia"/>
        </w:rPr>
        <w:t>He struggles against their influence, groans beneath their bondage, longs to be filled with meekness, humility, and all other fruits of the love of God, but finds he can neither of himself, nor by the aid of the law, effect his freedom from what he hates, or the full performance of what he desires and approves.</w:t>
      </w:r>
    </w:p>
    <w:p w14:paraId="411F0A61">
      <w:pPr>
        <w:widowControl w:val="0"/>
        <w:numPr>
          <w:ilvl w:val="0"/>
          <w:numId w:val="0"/>
        </w:numPr>
        <w:jc w:val="both"/>
        <w:rPr>
          <w:rFonts w:hint="eastAsia"/>
        </w:rPr>
      </w:pPr>
      <w:r>
        <w:rPr>
          <w:rFonts w:hint="eastAsia"/>
        </w:rPr>
        <w:t>祂与它们的影响作斗争，在它们的束缚下呻吟，渴望充满温柔、谦卑以及神之爱的所有其他果子，但祂发现祂既不能靠自己，也不能藉着律法的帮助，使自己脱离所憎恨的事物，或完全履行所渴望和赞同的事物。</w:t>
      </w:r>
    </w:p>
    <w:p w14:paraId="56975E18">
      <w:pPr>
        <w:widowControl w:val="0"/>
        <w:numPr>
          <w:ilvl w:val="0"/>
          <w:numId w:val="0"/>
        </w:numPr>
        <w:jc w:val="both"/>
        <w:rPr>
          <w:rFonts w:hint="eastAsia"/>
        </w:rPr>
      </w:pPr>
    </w:p>
    <w:p w14:paraId="106C0A84">
      <w:pPr>
        <w:widowControl w:val="0"/>
        <w:numPr>
          <w:ilvl w:val="0"/>
          <w:numId w:val="0"/>
        </w:numPr>
        <w:jc w:val="both"/>
        <w:rPr>
          <w:rFonts w:hint="eastAsia"/>
        </w:rPr>
      </w:pPr>
      <w:r>
        <w:rPr>
          <w:rFonts w:hint="eastAsia"/>
        </w:rPr>
        <w:t>Every evening witnesses his penitent confession of his degrading bondage, his sense of utter helplessness, and his longing desire for aid from above.</w:t>
      </w:r>
    </w:p>
    <w:p w14:paraId="43DF199A">
      <w:pPr>
        <w:widowControl w:val="0"/>
        <w:numPr>
          <w:ilvl w:val="0"/>
          <w:numId w:val="0"/>
        </w:numPr>
        <w:jc w:val="both"/>
        <w:rPr>
          <w:rFonts w:hint="eastAsia"/>
        </w:rPr>
      </w:pPr>
      <w:r>
        <w:rPr>
          <w:rFonts w:hint="eastAsia"/>
        </w:rPr>
        <w:t>每个夜晚都见证着祂对自己卑贱束缚的悔改认罪，祂完全无助的感觉，以及祂对来自天上帮助的渴望。</w:t>
      </w:r>
    </w:p>
    <w:p w14:paraId="3014BDDE">
      <w:pPr>
        <w:widowControl w:val="0"/>
        <w:numPr>
          <w:ilvl w:val="0"/>
          <w:numId w:val="0"/>
        </w:numPr>
        <w:jc w:val="both"/>
        <w:rPr>
          <w:rFonts w:hint="eastAsia"/>
        </w:rPr>
      </w:pPr>
    </w:p>
    <w:p w14:paraId="5F6369DE">
      <w:pPr>
        <w:widowControl w:val="0"/>
        <w:numPr>
          <w:ilvl w:val="0"/>
          <w:numId w:val="0"/>
        </w:numPr>
        <w:jc w:val="both"/>
        <w:rPr>
          <w:rFonts w:hint="eastAsia"/>
        </w:rPr>
      </w:pPr>
      <w:r>
        <w:rPr>
          <w:rFonts w:hint="eastAsia"/>
        </w:rPr>
        <w:t>He is a slave looking and longing for liberty.</w:t>
      </w:r>
    </w:p>
    <w:p w14:paraId="2F4C17A7">
      <w:pPr>
        <w:widowControl w:val="0"/>
        <w:numPr>
          <w:ilvl w:val="0"/>
          <w:numId w:val="0"/>
        </w:numPr>
        <w:jc w:val="both"/>
        <w:rPr>
          <w:rFonts w:hint="eastAsia"/>
        </w:rPr>
      </w:pPr>
      <w:r>
        <w:rPr>
          <w:rFonts w:hint="eastAsia"/>
        </w:rPr>
        <w:t>祂是一个渴望自由的奴隶。</w:t>
      </w:r>
    </w:p>
    <w:p w14:paraId="49B8F808">
      <w:pPr>
        <w:widowControl w:val="0"/>
        <w:numPr>
          <w:ilvl w:val="0"/>
          <w:numId w:val="0"/>
        </w:numPr>
        <w:jc w:val="both"/>
        <w:rPr>
          <w:rFonts w:hint="eastAsia"/>
        </w:rPr>
      </w:pPr>
    </w:p>
    <w:p w14:paraId="2A4A6BD7">
      <w:pPr>
        <w:widowControl w:val="0"/>
        <w:numPr>
          <w:ilvl w:val="0"/>
          <w:numId w:val="0"/>
        </w:numPr>
        <w:jc w:val="both"/>
        <w:rPr>
          <w:rFonts w:hint="eastAsia"/>
        </w:rPr>
      </w:pPr>
      <w:r>
        <w:rPr>
          <w:rFonts w:hint="eastAsia"/>
        </w:rPr>
        <w:t>Two consequences flow from this representation of the experience of the Christian.</w:t>
      </w:r>
    </w:p>
    <w:p w14:paraId="764C693B">
      <w:pPr>
        <w:widowControl w:val="0"/>
        <w:numPr>
          <w:ilvl w:val="0"/>
          <w:numId w:val="0"/>
        </w:numPr>
        <w:jc w:val="both"/>
        <w:rPr>
          <w:rFonts w:hint="eastAsia"/>
        </w:rPr>
      </w:pPr>
      <w:r>
        <w:rPr>
          <w:rFonts w:hint="eastAsia"/>
        </w:rPr>
        <w:t>从基督徒经验的这种描述中，可以得出两个后果。</w:t>
      </w:r>
    </w:p>
    <w:p w14:paraId="11B7E4A4">
      <w:pPr>
        <w:widowControl w:val="0"/>
        <w:numPr>
          <w:ilvl w:val="0"/>
          <w:numId w:val="0"/>
        </w:numPr>
        <w:jc w:val="both"/>
        <w:rPr>
          <w:rFonts w:hint="eastAsia"/>
        </w:rPr>
      </w:pPr>
    </w:p>
    <w:p w14:paraId="69C79F7C">
      <w:pPr>
        <w:widowControl w:val="0"/>
        <w:numPr>
          <w:ilvl w:val="0"/>
          <w:numId w:val="0"/>
        </w:numPr>
        <w:jc w:val="both"/>
        <w:rPr>
          <w:rFonts w:hint="eastAsia"/>
        </w:rPr>
      </w:pPr>
      <w:r>
        <w:rPr>
          <w:rFonts w:hint="eastAsia"/>
        </w:rPr>
        <w:t>First, the fault is felt and acknowledged to be his own; the law is not to be blamed, ver. 16.</w:t>
      </w:r>
    </w:p>
    <w:p w14:paraId="5AE58AFA">
      <w:pPr>
        <w:widowControl w:val="0"/>
        <w:numPr>
          <w:ilvl w:val="0"/>
          <w:numId w:val="0"/>
        </w:numPr>
        <w:jc w:val="both"/>
        <w:rPr>
          <w:rFonts w:hint="eastAsia"/>
        </w:rPr>
      </w:pPr>
      <w:r>
        <w:rPr>
          <w:rFonts w:hint="eastAsia"/>
        </w:rPr>
        <w:t>首先，过错被感觉到并被承认是他自己的；律法不应受责备，第16节。</w:t>
      </w:r>
    </w:p>
    <w:p w14:paraId="3E7EF2EE">
      <w:pPr>
        <w:widowControl w:val="0"/>
        <w:numPr>
          <w:ilvl w:val="0"/>
          <w:numId w:val="0"/>
        </w:numPr>
        <w:jc w:val="both"/>
        <w:rPr>
          <w:rFonts w:hint="eastAsia"/>
        </w:rPr>
      </w:pPr>
    </w:p>
    <w:p w14:paraId="363D882A">
      <w:pPr>
        <w:widowControl w:val="0"/>
        <w:numPr>
          <w:ilvl w:val="0"/>
          <w:numId w:val="0"/>
        </w:numPr>
        <w:jc w:val="both"/>
        <w:rPr>
          <w:rFonts w:hint="eastAsia"/>
        </w:rPr>
      </w:pPr>
      <w:r>
        <w:rPr>
          <w:rFonts w:hint="eastAsia"/>
        </w:rPr>
        <w:t>Second, this state of feeling is consistent with his being a Christian, ver. 17.</w:t>
      </w:r>
    </w:p>
    <w:p w14:paraId="611E9733">
      <w:pPr>
        <w:widowControl w:val="0"/>
        <w:numPr>
          <w:ilvl w:val="0"/>
          <w:numId w:val="0"/>
        </w:numPr>
        <w:jc w:val="both"/>
        <w:rPr>
          <w:rFonts w:hint="eastAsia"/>
        </w:rPr>
      </w:pPr>
      <w:r>
        <w:rPr>
          <w:rFonts w:hint="eastAsia"/>
        </w:rPr>
        <w:t>其次，这种情感状态与他作为基督徒的身份是一致的，第17节。</w:t>
      </w:r>
    </w:p>
    <w:p w14:paraId="760DAC80">
      <w:pPr>
        <w:widowControl w:val="0"/>
        <w:numPr>
          <w:ilvl w:val="0"/>
          <w:numId w:val="0"/>
        </w:numPr>
        <w:jc w:val="both"/>
        <w:rPr>
          <w:rFonts w:hint="eastAsia"/>
        </w:rPr>
      </w:pPr>
    </w:p>
    <w:p w14:paraId="54ABF2FD">
      <w:pPr>
        <w:widowControl w:val="0"/>
        <w:numPr>
          <w:ilvl w:val="0"/>
          <w:numId w:val="0"/>
        </w:numPr>
        <w:jc w:val="both"/>
        <w:rPr>
          <w:rFonts w:hint="eastAsia"/>
        </w:rPr>
      </w:pPr>
      <w:r>
        <w:rPr>
          <w:rFonts w:hint="eastAsia"/>
        </w:rPr>
        <w:t>VERSE 16. If then I do that which I would not, I consent unto the law that it is good.</w:t>
      </w:r>
    </w:p>
    <w:p w14:paraId="15C9C9B8">
      <w:pPr>
        <w:widowControl w:val="0"/>
        <w:numPr>
          <w:ilvl w:val="0"/>
          <w:numId w:val="0"/>
        </w:numPr>
        <w:jc w:val="both"/>
        <w:rPr>
          <w:rFonts w:hint="eastAsia"/>
        </w:rPr>
      </w:pPr>
      <w:r>
        <w:rPr>
          <w:rFonts w:hint="eastAsia"/>
        </w:rPr>
        <w:t>第16节. 若我所作的，是我所不愿意的，我就应承律法是善的。</w:t>
      </w:r>
    </w:p>
    <w:p w14:paraId="1F27A29C">
      <w:pPr>
        <w:widowControl w:val="0"/>
        <w:numPr>
          <w:ilvl w:val="0"/>
          <w:numId w:val="0"/>
        </w:numPr>
        <w:jc w:val="both"/>
        <w:rPr>
          <w:rFonts w:hint="eastAsia"/>
        </w:rPr>
      </w:pPr>
    </w:p>
    <w:p w14:paraId="35F49B3F">
      <w:pPr>
        <w:widowControl w:val="0"/>
        <w:numPr>
          <w:ilvl w:val="0"/>
          <w:numId w:val="0"/>
        </w:numPr>
        <w:jc w:val="both"/>
        <w:rPr>
          <w:rFonts w:hint="eastAsia"/>
        </w:rPr>
      </w:pPr>
      <w:r>
        <w:rPr>
          <w:rFonts w:hint="eastAsia"/>
        </w:rPr>
        <w:t>Paul here asserts that his acting contrary to the law was no evidence that he thought the law evil; for what he did, he disapproved.</w:t>
      </w:r>
    </w:p>
    <w:p w14:paraId="5E0CC45B">
      <w:pPr>
        <w:widowControl w:val="0"/>
        <w:numPr>
          <w:ilvl w:val="0"/>
          <w:numId w:val="0"/>
        </w:numPr>
        <w:jc w:val="both"/>
        <w:rPr>
          <w:rFonts w:hint="eastAsia"/>
        </w:rPr>
      </w:pPr>
      <w:r>
        <w:rPr>
          <w:rFonts w:hint="eastAsia"/>
        </w:rPr>
        <w:t>保罗在此断言，他违背律法的行为并非证明他认为律法是邪恶的；因为他所做的，他并不赞同。</w:t>
      </w:r>
    </w:p>
    <w:p w14:paraId="27D44AB2">
      <w:pPr>
        <w:widowControl w:val="0"/>
        <w:numPr>
          <w:ilvl w:val="0"/>
          <w:numId w:val="0"/>
        </w:numPr>
        <w:jc w:val="both"/>
        <w:rPr>
          <w:rFonts w:hint="eastAsia"/>
        </w:rPr>
      </w:pPr>
    </w:p>
    <w:p w14:paraId="23BD1402">
      <w:pPr>
        <w:widowControl w:val="0"/>
        <w:numPr>
          <w:ilvl w:val="0"/>
          <w:numId w:val="0"/>
        </w:numPr>
        <w:jc w:val="both"/>
        <w:rPr>
          <w:rFonts w:hint="eastAsia"/>
        </w:rPr>
      </w:pPr>
      <w:r>
        <w:rPr>
          <w:rFonts w:hint="eastAsia"/>
        </w:rPr>
        <w:t>But to disapprove and condemn what the law forbids, is to assent to the excellence of the law.</w:t>
      </w:r>
    </w:p>
    <w:p w14:paraId="36327E1E">
      <w:pPr>
        <w:widowControl w:val="0"/>
        <w:numPr>
          <w:ilvl w:val="0"/>
          <w:numId w:val="0"/>
        </w:numPr>
        <w:jc w:val="both"/>
        <w:rPr>
          <w:rFonts w:hint="eastAsia"/>
        </w:rPr>
      </w:pPr>
      <w:r>
        <w:rPr>
          <w:rFonts w:hint="eastAsia"/>
        </w:rPr>
        <w:t>但是不赞同并谴责律法所禁止的，就是同意律法的卓越性。</w:t>
      </w:r>
    </w:p>
    <w:p w14:paraId="0984B227">
      <w:pPr>
        <w:widowControl w:val="0"/>
        <w:numPr>
          <w:ilvl w:val="0"/>
          <w:numId w:val="0"/>
        </w:numPr>
        <w:jc w:val="both"/>
        <w:rPr>
          <w:rFonts w:hint="eastAsia"/>
        </w:rPr>
      </w:pPr>
    </w:p>
    <w:p w14:paraId="187F1B30">
      <w:pPr>
        <w:widowControl w:val="0"/>
        <w:numPr>
          <w:ilvl w:val="0"/>
          <w:numId w:val="0"/>
        </w:numPr>
        <w:jc w:val="both"/>
        <w:rPr>
          <w:rFonts w:hint="eastAsia"/>
        </w:rPr>
      </w:pPr>
      <w:r>
        <w:rPr>
          <w:rFonts w:hint="eastAsia"/>
        </w:rPr>
        <w:t>There is a constant feeling of self-disapprobation, and a sense of the excellence of the law, in the Christian's mind.</w:t>
      </w:r>
    </w:p>
    <w:p w14:paraId="17618888">
      <w:pPr>
        <w:widowControl w:val="0"/>
        <w:numPr>
          <w:ilvl w:val="0"/>
          <w:numId w:val="0"/>
        </w:numPr>
        <w:jc w:val="both"/>
        <w:rPr>
          <w:rFonts w:hint="eastAsia"/>
        </w:rPr>
      </w:pPr>
      <w:r>
        <w:rPr>
          <w:rFonts w:hint="eastAsia"/>
        </w:rPr>
        <w:t>在基督徒的心中，总有一种自我不赞同的感觉，以及对律法卓越性的认识。</w:t>
      </w:r>
    </w:p>
    <w:p w14:paraId="63696AB3">
      <w:pPr>
        <w:widowControl w:val="0"/>
        <w:numPr>
          <w:ilvl w:val="0"/>
          <w:numId w:val="0"/>
        </w:numPr>
        <w:jc w:val="both"/>
        <w:rPr>
          <w:rFonts w:hint="eastAsia"/>
        </w:rPr>
      </w:pPr>
    </w:p>
    <w:p w14:paraId="5A4904E2">
      <w:pPr>
        <w:widowControl w:val="0"/>
        <w:numPr>
          <w:ilvl w:val="0"/>
          <w:numId w:val="0"/>
        </w:numPr>
        <w:jc w:val="both"/>
        <w:rPr>
          <w:rFonts w:hint="eastAsia"/>
        </w:rPr>
      </w:pPr>
      <w:r>
        <w:rPr>
          <w:rFonts w:hint="eastAsia"/>
        </w:rPr>
        <w:t>He is, therefore, never disposed to blame the extent or severity of the law, but admits the fault to be in himself.</w:t>
      </w:r>
    </w:p>
    <w:p w14:paraId="4580A1E7">
      <w:pPr>
        <w:widowControl w:val="0"/>
        <w:numPr>
          <w:ilvl w:val="0"/>
          <w:numId w:val="0"/>
        </w:numPr>
        <w:jc w:val="both"/>
        <w:rPr>
          <w:rFonts w:hint="eastAsia"/>
        </w:rPr>
      </w:pPr>
      <w:r>
        <w:rPr>
          <w:rFonts w:hint="eastAsia"/>
        </w:rPr>
        <w:t>因此，祂从不倾向于指责律法的范围或严厉性，而是承认过错在于祂自己。</w:t>
      </w:r>
    </w:p>
    <w:p w14:paraId="42D118A6">
      <w:pPr>
        <w:widowControl w:val="0"/>
        <w:numPr>
          <w:ilvl w:val="0"/>
          <w:numId w:val="0"/>
        </w:numPr>
        <w:jc w:val="both"/>
        <w:rPr>
          <w:rFonts w:hint="eastAsia"/>
        </w:rPr>
      </w:pPr>
    </w:p>
    <w:p w14:paraId="63323251">
      <w:pPr>
        <w:widowControl w:val="0"/>
        <w:numPr>
          <w:ilvl w:val="0"/>
          <w:numId w:val="0"/>
        </w:numPr>
        <w:jc w:val="both"/>
        <w:rPr>
          <w:rFonts w:hint="eastAsia"/>
        </w:rPr>
      </w:pPr>
      <w:r>
        <w:rPr>
          <w:rFonts w:hint="eastAsia"/>
        </w:rPr>
        <w:t>I consent to, σύμφημι, I speak with, I say the same thing which the law says, when it pronounces itself good.</w:t>
      </w:r>
    </w:p>
    <w:p w14:paraId="7AF01675">
      <w:pPr>
        <w:widowControl w:val="0"/>
        <w:numPr>
          <w:ilvl w:val="0"/>
          <w:numId w:val="0"/>
        </w:numPr>
        <w:jc w:val="both"/>
        <w:rPr>
          <w:rFonts w:hint="eastAsia"/>
        </w:rPr>
      </w:pPr>
      <w:r>
        <w:rPr>
          <w:rFonts w:hint="eastAsia"/>
        </w:rPr>
        <w:t>我同意，σύμφημι (我同意)，我说同样的话，律法在宣告自己为善时所说的话。</w:t>
      </w:r>
    </w:p>
    <w:p w14:paraId="681FAE28">
      <w:pPr>
        <w:widowControl w:val="0"/>
        <w:numPr>
          <w:ilvl w:val="0"/>
          <w:numId w:val="0"/>
        </w:numPr>
        <w:jc w:val="both"/>
        <w:rPr>
          <w:rFonts w:hint="eastAsia"/>
        </w:rPr>
      </w:pPr>
    </w:p>
    <w:p w14:paraId="5F283BB9">
      <w:pPr>
        <w:widowControl w:val="0"/>
        <w:numPr>
          <w:ilvl w:val="0"/>
          <w:numId w:val="0"/>
        </w:numPr>
        <w:jc w:val="both"/>
        <w:rPr>
          <w:rFonts w:hint="eastAsia"/>
        </w:rPr>
      </w:pPr>
      <w:r>
        <w:rPr>
          <w:rFonts w:hint="eastAsia"/>
        </w:rPr>
        <w:t>There is no conflict between the law and the believer; it is between the law and what the believer himself condemns.</w:t>
      </w:r>
    </w:p>
    <w:p w14:paraId="7744E0C4">
      <w:pPr>
        <w:widowControl w:val="0"/>
        <w:numPr>
          <w:ilvl w:val="0"/>
          <w:numId w:val="0"/>
        </w:numPr>
        <w:jc w:val="both"/>
        <w:rPr>
          <w:rFonts w:hint="eastAsia"/>
        </w:rPr>
      </w:pPr>
      <w:r>
        <w:rPr>
          <w:rFonts w:hint="eastAsia"/>
        </w:rPr>
        <w:t>律法与信徒之间没有冲突；冲突在于律法与信徒自己所谴责的事物之间。</w:t>
      </w:r>
    </w:p>
    <w:p w14:paraId="1640872E">
      <w:pPr>
        <w:widowControl w:val="0"/>
        <w:numPr>
          <w:ilvl w:val="0"/>
          <w:numId w:val="0"/>
        </w:numPr>
        <w:jc w:val="both"/>
        <w:rPr>
          <w:rFonts w:hint="eastAsia"/>
        </w:rPr>
      </w:pPr>
    </w:p>
    <w:p w14:paraId="333720AB">
      <w:pPr>
        <w:widowControl w:val="0"/>
        <w:numPr>
          <w:ilvl w:val="0"/>
          <w:numId w:val="0"/>
        </w:numPr>
        <w:jc w:val="both"/>
        <w:rPr>
          <w:rFonts w:hint="eastAsia"/>
        </w:rPr>
      </w:pPr>
      <w:r>
        <w:rPr>
          <w:rFonts w:hint="eastAsia"/>
        </w:rPr>
        <w:t>VERSE 17. Now then it is no more I that do it, but sin that dwelleth in me.</w:t>
      </w:r>
    </w:p>
    <w:p w14:paraId="1906AD39">
      <w:pPr>
        <w:widowControl w:val="0"/>
        <w:numPr>
          <w:ilvl w:val="0"/>
          <w:numId w:val="0"/>
        </w:numPr>
        <w:jc w:val="both"/>
        <w:rPr>
          <w:rFonts w:hint="eastAsia"/>
        </w:rPr>
      </w:pPr>
      <w:r>
        <w:rPr>
          <w:rFonts w:hint="eastAsia"/>
        </w:rPr>
        <w:t>第17节. 既是这样，就不是我作的，乃是住在我里头的罪作的。</w:t>
      </w:r>
    </w:p>
    <w:p w14:paraId="7456920B">
      <w:pPr>
        <w:widowControl w:val="0"/>
        <w:numPr>
          <w:ilvl w:val="0"/>
          <w:numId w:val="0"/>
        </w:numPr>
        <w:jc w:val="both"/>
        <w:rPr>
          <w:rFonts w:hint="eastAsia"/>
        </w:rPr>
      </w:pPr>
    </w:p>
    <w:p w14:paraId="132E027A">
      <w:pPr>
        <w:widowControl w:val="0"/>
        <w:numPr>
          <w:ilvl w:val="0"/>
          <w:numId w:val="0"/>
        </w:numPr>
        <w:jc w:val="both"/>
        <w:rPr>
          <w:rFonts w:hint="eastAsia"/>
        </w:rPr>
      </w:pPr>
      <w:r>
        <w:rPr>
          <w:rFonts w:hint="eastAsia"/>
        </w:rPr>
        <w:t>Now then, νυνι δέ, that is, under these circumstances, or, this̀ being the case.</w:t>
      </w:r>
    </w:p>
    <w:p w14:paraId="086930D9">
      <w:pPr>
        <w:widowControl w:val="0"/>
        <w:numPr>
          <w:ilvl w:val="0"/>
          <w:numId w:val="0"/>
        </w:numPr>
        <w:jc w:val="both"/>
        <w:rPr>
          <w:rFonts w:hint="eastAsia"/>
        </w:rPr>
      </w:pPr>
      <w:r>
        <w:rPr>
          <w:rFonts w:hint="eastAsia"/>
        </w:rPr>
        <w:t>既是这样，νυνι δέ (既是这样)，也就是说，在这种情况下，或者，既然如此。</w:t>
      </w:r>
    </w:p>
    <w:p w14:paraId="6828910D">
      <w:pPr>
        <w:widowControl w:val="0"/>
        <w:numPr>
          <w:ilvl w:val="0"/>
          <w:numId w:val="0"/>
        </w:numPr>
        <w:jc w:val="both"/>
        <w:rPr>
          <w:rFonts w:hint="eastAsia"/>
        </w:rPr>
      </w:pPr>
    </w:p>
    <w:p w14:paraId="670EA7A6">
      <w:pPr>
        <w:widowControl w:val="0"/>
        <w:numPr>
          <w:ilvl w:val="0"/>
          <w:numId w:val="0"/>
        </w:numPr>
        <w:jc w:val="both"/>
        <w:rPr>
          <w:rFonts w:hint="eastAsia"/>
        </w:rPr>
      </w:pPr>
      <w:r>
        <w:rPr>
          <w:rFonts w:hint="eastAsia"/>
        </w:rPr>
        <w:t>Or the meaning may be but now, i.e. since I became a Christian.</w:t>
      </w:r>
    </w:p>
    <w:p w14:paraId="0C59EFF0">
      <w:pPr>
        <w:widowControl w:val="0"/>
        <w:numPr>
          <w:ilvl w:val="0"/>
          <w:numId w:val="0"/>
        </w:numPr>
        <w:jc w:val="both"/>
        <w:rPr>
          <w:rFonts w:hint="eastAsia"/>
        </w:rPr>
      </w:pPr>
      <w:r>
        <w:rPr>
          <w:rFonts w:hint="eastAsia"/>
        </w:rPr>
        <w:t>或者意思是“但如今”，即自从我成为基督徒以来。</w:t>
      </w:r>
    </w:p>
    <w:p w14:paraId="1BBBD5A7">
      <w:pPr>
        <w:widowControl w:val="0"/>
        <w:numPr>
          <w:ilvl w:val="0"/>
          <w:numId w:val="0"/>
        </w:numPr>
        <w:jc w:val="both"/>
        <w:rPr>
          <w:rFonts w:hint="eastAsia"/>
        </w:rPr>
      </w:pPr>
    </w:p>
    <w:p w14:paraId="7DAD73C5">
      <w:pPr>
        <w:widowControl w:val="0"/>
        <w:numPr>
          <w:ilvl w:val="0"/>
          <w:numId w:val="0"/>
        </w:numPr>
        <w:jc w:val="both"/>
        <w:rPr>
          <w:rFonts w:hint="eastAsia"/>
        </w:rPr>
      </w:pPr>
      <w:r>
        <w:rPr>
          <w:rFonts w:hint="eastAsia"/>
        </w:rPr>
        <w:t>The former explanation is to be preferred on account of the connetion of this verse with ver. 15, from which this passage is an inference 'If the case be so, that I am sold under sin and am its unwilling slave; if I do what I disapprove, and fail to accomplish what I love; it is clear that it is not properly and fully I that do it, my real self; my better feelings or renovated nature is opposed to what the law forbids.'</w:t>
      </w:r>
    </w:p>
    <w:p w14:paraId="5CD7451A">
      <w:pPr>
        <w:widowControl w:val="0"/>
        <w:numPr>
          <w:ilvl w:val="0"/>
          <w:numId w:val="0"/>
        </w:numPr>
        <w:jc w:val="both"/>
        <w:rPr>
          <w:rFonts w:hint="eastAsia"/>
        </w:rPr>
      </w:pPr>
      <w:r>
        <w:rPr>
          <w:rFonts w:hint="eastAsia"/>
        </w:rPr>
        <w:t>由于本节与第15节的联系，前者更可取，本段是从第15节得出的推论：“如果情况是这样，我被卖给罪了，是它不情愿的奴隶；如果我做我不赞同的事，并且不能完成我所爱的事；那么很清楚，并非完全是我做的，并非我真正的自我；我更好的情感或更新的本性与律法所禁止的相对立。”</w:t>
      </w:r>
    </w:p>
    <w:p w14:paraId="1BC5EB1B">
      <w:pPr>
        <w:widowControl w:val="0"/>
        <w:numPr>
          <w:ilvl w:val="0"/>
          <w:numId w:val="0"/>
        </w:numPr>
        <w:jc w:val="both"/>
        <w:rPr>
          <w:rFonts w:hint="eastAsia"/>
        </w:rPr>
      </w:pPr>
    </w:p>
    <w:p w14:paraId="2481B6DD">
      <w:pPr>
        <w:widowControl w:val="0"/>
        <w:numPr>
          <w:ilvl w:val="0"/>
          <w:numId w:val="0"/>
        </w:numPr>
        <w:jc w:val="both"/>
        <w:rPr>
          <w:rFonts w:hint="eastAsia"/>
        </w:rPr>
      </w:pPr>
      <w:r>
        <w:rPr>
          <w:rFonts w:hint="eastAsia"/>
        </w:rPr>
        <w:t>Ego quidem in utroque, sed magis ego in eo, quod approbabam, quam in eo quod in me improbabam. Augustine, Confess. Lib. viii. ch. 5.</w:t>
      </w:r>
    </w:p>
    <w:p w14:paraId="227C7F29">
      <w:pPr>
        <w:widowControl w:val="0"/>
        <w:numPr>
          <w:ilvl w:val="0"/>
          <w:numId w:val="0"/>
        </w:numPr>
        <w:jc w:val="both"/>
        <w:rPr>
          <w:rFonts w:hint="eastAsia"/>
        </w:rPr>
      </w:pPr>
      <w:r>
        <w:rPr>
          <w:rFonts w:hint="eastAsia"/>
        </w:rPr>
        <w:t>我在两者之中都是我，但我更多地在我所赞同的事物中是我，而非在我所不赞同的事物中是我。——奥古斯丁，《忏悔录》第八卷第五章。</w:t>
      </w:r>
    </w:p>
    <w:p w14:paraId="66720598">
      <w:pPr>
        <w:widowControl w:val="0"/>
        <w:numPr>
          <w:ilvl w:val="0"/>
          <w:numId w:val="0"/>
        </w:numPr>
        <w:jc w:val="both"/>
        <w:rPr>
          <w:rFonts w:hint="eastAsia"/>
        </w:rPr>
      </w:pPr>
    </w:p>
    <w:p w14:paraId="7DFF60D9">
      <w:pPr>
        <w:widowControl w:val="0"/>
        <w:numPr>
          <w:ilvl w:val="0"/>
          <w:numId w:val="0"/>
        </w:numPr>
        <w:jc w:val="both"/>
        <w:rPr>
          <w:rFonts w:hint="eastAsia"/>
        </w:rPr>
      </w:pPr>
      <w:r>
        <w:rPr>
          <w:rFonts w:hint="eastAsia"/>
        </w:rPr>
        <w:t>This is not said as an exculpation, but to exhibit the extent and power of indwelling sin, which it is beyond our own power, and beyond the power of the law, to eradicate or effectually control.</w:t>
      </w:r>
    </w:p>
    <w:p w14:paraId="07BE0C88">
      <w:pPr>
        <w:widowControl w:val="0"/>
        <w:numPr>
          <w:ilvl w:val="0"/>
          <w:numId w:val="0"/>
        </w:numPr>
        <w:jc w:val="both"/>
        <w:rPr>
          <w:rFonts w:hint="eastAsia"/>
        </w:rPr>
      </w:pPr>
      <w:r>
        <w:rPr>
          <w:rFonts w:hint="eastAsia"/>
        </w:rPr>
        <w:t>这并非为了开脱，而是为了展现内在罪的范围和能力，这超出了我们自己的能力，也超出了律法的能力，无法根除或有效地控制。</w:t>
      </w:r>
    </w:p>
    <w:p w14:paraId="4B24F6DA">
      <w:pPr>
        <w:widowControl w:val="0"/>
        <w:numPr>
          <w:ilvl w:val="0"/>
          <w:numId w:val="0"/>
        </w:numPr>
        <w:jc w:val="both"/>
        <w:rPr>
          <w:rFonts w:hint="eastAsia"/>
        </w:rPr>
      </w:pPr>
    </w:p>
    <w:p w14:paraId="2322F9CF">
      <w:pPr>
        <w:widowControl w:val="0"/>
        <w:numPr>
          <w:ilvl w:val="0"/>
          <w:numId w:val="0"/>
        </w:numPr>
        <w:jc w:val="both"/>
        <w:rPr>
          <w:rFonts w:hint="eastAsia"/>
        </w:rPr>
      </w:pPr>
      <w:r>
        <w:rPr>
          <w:rFonts w:hint="eastAsia"/>
        </w:rPr>
        <w:t>This feeling of helplessness is not only consistent with a sense and acknowledgment of accountability, but is always found united with genuine self-condemnation and penitence.</w:t>
      </w:r>
    </w:p>
    <w:p w14:paraId="6A7EB656">
      <w:pPr>
        <w:widowControl w:val="0"/>
        <w:numPr>
          <w:ilvl w:val="0"/>
          <w:numId w:val="0"/>
        </w:numPr>
        <w:jc w:val="both"/>
        <w:rPr>
          <w:rFonts w:hint="eastAsia"/>
        </w:rPr>
      </w:pPr>
      <w:r>
        <w:rPr>
          <w:rFonts w:hint="eastAsia"/>
        </w:rPr>
        <w:t>这种无助感不仅与责任感和对责任的承认相一致，而且总是与真正的自我谴责和悔改联系在一起。</w:t>
      </w:r>
    </w:p>
    <w:p w14:paraId="7A8F977C">
      <w:pPr>
        <w:widowControl w:val="0"/>
        <w:numPr>
          <w:ilvl w:val="0"/>
          <w:numId w:val="0"/>
        </w:numPr>
        <w:jc w:val="both"/>
        <w:rPr>
          <w:rFonts w:hint="eastAsia"/>
        </w:rPr>
      </w:pPr>
    </w:p>
    <w:p w14:paraId="0A88EE17">
      <w:pPr>
        <w:widowControl w:val="0"/>
        <w:numPr>
          <w:ilvl w:val="0"/>
          <w:numId w:val="0"/>
        </w:numPr>
        <w:jc w:val="both"/>
        <w:rPr>
          <w:rFonts w:hint="eastAsia"/>
        </w:rPr>
      </w:pPr>
      <w:r>
        <w:rPr>
          <w:rFonts w:hint="eastAsia"/>
        </w:rPr>
        <w:t>There are, in general, few stronger indications of ignorance of the power and evil of sin, than the confident assertion of our ability to resist and subdue it.</w:t>
      </w:r>
    </w:p>
    <w:p w14:paraId="58AA3E14">
      <w:pPr>
        <w:widowControl w:val="0"/>
        <w:numPr>
          <w:ilvl w:val="0"/>
          <w:numId w:val="0"/>
        </w:numPr>
        <w:jc w:val="both"/>
        <w:rPr>
          <w:rFonts w:hint="eastAsia"/>
        </w:rPr>
      </w:pPr>
      <w:r>
        <w:rPr>
          <w:rFonts w:hint="eastAsia"/>
        </w:rPr>
        <w:t>总的来说，很少有比自信地断言我们有能力抵抗和制伏罪更能表明对罪的能力和邪恶的无知了。</w:t>
      </w:r>
    </w:p>
    <w:p w14:paraId="5C0920A9">
      <w:pPr>
        <w:widowControl w:val="0"/>
        <w:numPr>
          <w:ilvl w:val="0"/>
          <w:numId w:val="0"/>
        </w:numPr>
        <w:jc w:val="both"/>
        <w:rPr>
          <w:rFonts w:hint="eastAsia"/>
        </w:rPr>
      </w:pPr>
    </w:p>
    <w:p w14:paraId="1E81F1F9">
      <w:pPr>
        <w:widowControl w:val="0"/>
        <w:numPr>
          <w:ilvl w:val="0"/>
          <w:numId w:val="0"/>
        </w:numPr>
        <w:jc w:val="both"/>
        <w:rPr>
          <w:rFonts w:hint="eastAsia"/>
        </w:rPr>
      </w:pPr>
      <w:r>
        <w:rPr>
          <w:rFonts w:hint="eastAsia"/>
        </w:rPr>
        <w:t>Paul groaned beneath its bondage, as if held in the loathsome embrace of a "body of death."</w:t>
      </w:r>
    </w:p>
    <w:p w14:paraId="33FE84A8">
      <w:pPr>
        <w:widowControl w:val="0"/>
        <w:numPr>
          <w:ilvl w:val="0"/>
          <w:numId w:val="0"/>
        </w:numPr>
        <w:jc w:val="both"/>
        <w:rPr>
          <w:rFonts w:hint="eastAsia"/>
        </w:rPr>
      </w:pPr>
      <w:r>
        <w:rPr>
          <w:rFonts w:hint="eastAsia"/>
        </w:rPr>
        <w:t>保罗在其束缚下呻吟，仿佛被“取死的身体”可憎地拥抱着。</w:t>
      </w:r>
    </w:p>
    <w:p w14:paraId="6255E72E">
      <w:pPr>
        <w:widowControl w:val="0"/>
        <w:numPr>
          <w:ilvl w:val="0"/>
          <w:numId w:val="0"/>
        </w:numPr>
        <w:jc w:val="both"/>
        <w:rPr>
          <w:rFonts w:hint="eastAsia"/>
        </w:rPr>
      </w:pPr>
    </w:p>
    <w:p w14:paraId="14F56DA7">
      <w:pPr>
        <w:widowControl w:val="0"/>
        <w:numPr>
          <w:ilvl w:val="0"/>
          <w:numId w:val="0"/>
        </w:numPr>
        <w:jc w:val="both"/>
        <w:rPr>
          <w:rFonts w:hint="eastAsia"/>
        </w:rPr>
      </w:pPr>
      <w:r>
        <w:rPr>
          <w:rFonts w:hint="eastAsia"/>
        </w:rPr>
        <w:t>The apostle's object, therefore, is not to apologize for sin, but to show that the experience detailed in ver. 15, is consistent with his being a Christian.</w:t>
      </w:r>
    </w:p>
    <w:p w14:paraId="1FC418B5">
      <w:pPr>
        <w:widowControl w:val="0"/>
        <w:numPr>
          <w:ilvl w:val="0"/>
          <w:numId w:val="0"/>
        </w:numPr>
        <w:jc w:val="both"/>
        <w:rPr>
          <w:rFonts w:hint="eastAsia"/>
        </w:rPr>
      </w:pPr>
      <w:r>
        <w:rPr>
          <w:rFonts w:hint="eastAsia"/>
        </w:rPr>
        <w:t>因此，使徒的目的并非为罪辩解，而是要表明第15节中详细描述的经验与他作为基督徒的身份是一致的。</w:t>
      </w:r>
    </w:p>
    <w:p w14:paraId="68E0713E">
      <w:pPr>
        <w:widowControl w:val="0"/>
        <w:numPr>
          <w:ilvl w:val="0"/>
          <w:numId w:val="0"/>
        </w:numPr>
        <w:jc w:val="both"/>
        <w:rPr>
          <w:rFonts w:hint="eastAsia"/>
        </w:rPr>
      </w:pPr>
    </w:p>
    <w:p w14:paraId="4C0238E2">
      <w:pPr>
        <w:widowControl w:val="0"/>
        <w:numPr>
          <w:ilvl w:val="0"/>
          <w:numId w:val="0"/>
        </w:numPr>
        <w:jc w:val="both"/>
        <w:rPr>
          <w:rFonts w:hint="eastAsia"/>
        </w:rPr>
      </w:pPr>
      <w:r>
        <w:rPr>
          <w:rFonts w:hint="eastAsia"/>
        </w:rPr>
        <w:t>'If it is true that I really approve and love the law, and desire to be conformed to it, I am no longer the willing slave of sin; to the depth and power of the original evil is to be attributed the fact that I am not entirely delivered from its influence.'</w:t>
      </w:r>
    </w:p>
    <w:p w14:paraId="648EC35C">
      <w:pPr>
        <w:widowControl w:val="0"/>
        <w:numPr>
          <w:ilvl w:val="0"/>
          <w:numId w:val="0"/>
        </w:numPr>
        <w:jc w:val="both"/>
        <w:rPr>
          <w:rFonts w:hint="eastAsia"/>
        </w:rPr>
      </w:pPr>
      <w:r>
        <w:rPr>
          <w:rFonts w:hint="eastAsia"/>
        </w:rPr>
        <w:t>“如果我真的赞同并喜爱律法，并且渴望遵从它，这是真的，那么我就不再是罪的甘心奴隶；我没有完全摆脱其影响这一事实，应归咎于原始邪恶的深度和能力。”</w:t>
      </w:r>
    </w:p>
    <w:p w14:paraId="3C7B7199">
      <w:pPr>
        <w:widowControl w:val="0"/>
        <w:numPr>
          <w:ilvl w:val="0"/>
          <w:numId w:val="0"/>
        </w:numPr>
        <w:jc w:val="both"/>
        <w:rPr>
          <w:rFonts w:hint="eastAsia"/>
        </w:rPr>
      </w:pPr>
    </w:p>
    <w:p w14:paraId="3A6CEDF4">
      <w:pPr>
        <w:widowControl w:val="0"/>
        <w:numPr>
          <w:ilvl w:val="0"/>
          <w:numId w:val="0"/>
        </w:numPr>
        <w:jc w:val="both"/>
        <w:rPr>
          <w:rFonts w:hint="eastAsia"/>
        </w:rPr>
      </w:pPr>
      <w:r>
        <w:rPr>
          <w:rFonts w:hint="eastAsia"/>
        </w:rPr>
        <w:t>This is obviously connected with the main object of the whole passage.</w:t>
      </w:r>
    </w:p>
    <w:p w14:paraId="0E1FC6B7">
      <w:pPr>
        <w:widowControl w:val="0"/>
        <w:numPr>
          <w:ilvl w:val="0"/>
          <w:numId w:val="0"/>
        </w:numPr>
        <w:jc w:val="both"/>
        <w:rPr>
          <w:rFonts w:hint="eastAsia"/>
        </w:rPr>
      </w:pPr>
      <w:r>
        <w:rPr>
          <w:rFonts w:hint="eastAsia"/>
        </w:rPr>
        <w:t>这显然与整段经文的主要目的有关。</w:t>
      </w:r>
    </w:p>
    <w:p w14:paraId="493DC198">
      <w:pPr>
        <w:widowControl w:val="0"/>
        <w:numPr>
          <w:ilvl w:val="0"/>
          <w:numId w:val="0"/>
        </w:numPr>
        <w:jc w:val="both"/>
        <w:rPr>
          <w:rFonts w:hint="eastAsia"/>
        </w:rPr>
      </w:pPr>
    </w:p>
    <w:p w14:paraId="5B32F286">
      <w:pPr>
        <w:widowControl w:val="0"/>
        <w:numPr>
          <w:ilvl w:val="0"/>
          <w:numId w:val="0"/>
        </w:numPr>
        <w:jc w:val="both"/>
        <w:rPr>
          <w:rFonts w:hint="eastAsia"/>
        </w:rPr>
      </w:pPr>
      <w:r>
        <w:rPr>
          <w:rFonts w:hint="eastAsia"/>
        </w:rPr>
        <w:t>For if sin remains and exerts its power, notwithstanding our disapprobation, and in despite of all our efforts, it is clear that we must look for deliverance to something out of ourselves, and that the mere preceptive power of the law cannot remove the evil.</w:t>
      </w:r>
    </w:p>
    <w:p w14:paraId="216CD638">
      <w:pPr>
        <w:widowControl w:val="0"/>
        <w:numPr>
          <w:ilvl w:val="0"/>
          <w:numId w:val="0"/>
        </w:numPr>
        <w:jc w:val="both"/>
        <w:rPr>
          <w:rFonts w:hint="eastAsia"/>
        </w:rPr>
      </w:pPr>
      <w:r>
        <w:rPr>
          <w:rFonts w:hint="eastAsia"/>
        </w:rPr>
        <w:t>因为如果罪仍然存在并发挥其能力，尽管我们不赞同，并且不顾我们所有的努力，那么很清楚，我们必须向我们自身之外寻求拯救，并且仅仅是律法的训令能力无法除去邪恶。</w:t>
      </w:r>
    </w:p>
    <w:p w14:paraId="3F7B0820">
      <w:pPr>
        <w:widowControl w:val="0"/>
        <w:numPr>
          <w:ilvl w:val="0"/>
          <w:numId w:val="0"/>
        </w:numPr>
        <w:jc w:val="both"/>
        <w:rPr>
          <w:rFonts w:hint="eastAsia"/>
        </w:rPr>
      </w:pPr>
    </w:p>
    <w:p w14:paraId="2DDDC6B4">
      <w:pPr>
        <w:widowControl w:val="0"/>
        <w:numPr>
          <w:ilvl w:val="0"/>
          <w:numId w:val="0"/>
        </w:numPr>
        <w:jc w:val="both"/>
        <w:rPr>
          <w:rFonts w:hint="eastAsia"/>
        </w:rPr>
      </w:pPr>
      <w:r>
        <w:rPr>
          <w:rFonts w:hint="eastAsia"/>
        </w:rPr>
        <w:t>VERSES 18, 19, 20. These verses contain an amplification and confirmation of the sentiment of the preceding verses.</w:t>
      </w:r>
    </w:p>
    <w:p w14:paraId="00E58DDE">
      <w:pPr>
        <w:widowControl w:val="0"/>
        <w:numPr>
          <w:ilvl w:val="0"/>
          <w:numId w:val="0"/>
        </w:numPr>
        <w:jc w:val="both"/>
        <w:rPr>
          <w:rFonts w:hint="eastAsia"/>
        </w:rPr>
      </w:pPr>
      <w:r>
        <w:rPr>
          <w:rFonts w:hint="eastAsia"/>
        </w:rPr>
        <w:t>第18、19、20节. 这些经文包含了对前面几节思想的扩充和证实。</w:t>
      </w:r>
    </w:p>
    <w:p w14:paraId="1D17663E">
      <w:pPr>
        <w:widowControl w:val="0"/>
        <w:numPr>
          <w:ilvl w:val="0"/>
          <w:numId w:val="0"/>
        </w:numPr>
        <w:jc w:val="both"/>
        <w:rPr>
          <w:rFonts w:hint="eastAsia"/>
        </w:rPr>
      </w:pPr>
    </w:p>
    <w:p w14:paraId="2CF5D178">
      <w:pPr>
        <w:widowControl w:val="0"/>
        <w:numPr>
          <w:ilvl w:val="0"/>
          <w:numId w:val="0"/>
        </w:numPr>
        <w:jc w:val="both"/>
        <w:rPr>
          <w:rFonts w:hint="eastAsia"/>
        </w:rPr>
      </w:pPr>
      <w:r>
        <w:rPr>
          <w:rFonts w:hint="eastAsia"/>
        </w:rPr>
        <w:t>They re-assert the existence, and explain the nature of the inward struggle of which the apostle had been speaking.</w:t>
      </w:r>
    </w:p>
    <w:p w14:paraId="2A33707C">
      <w:pPr>
        <w:widowControl w:val="0"/>
        <w:numPr>
          <w:ilvl w:val="0"/>
          <w:numId w:val="0"/>
        </w:numPr>
        <w:jc w:val="both"/>
        <w:rPr>
          <w:rFonts w:hint="eastAsia"/>
        </w:rPr>
      </w:pPr>
      <w:r>
        <w:rPr>
          <w:rFonts w:hint="eastAsia"/>
        </w:rPr>
        <w:t>他们重申了使徒一直在谈论的内在斗争的存在，并解释了其性质。</w:t>
      </w:r>
    </w:p>
    <w:p w14:paraId="59D996DC">
      <w:pPr>
        <w:widowControl w:val="0"/>
        <w:numPr>
          <w:ilvl w:val="0"/>
          <w:numId w:val="0"/>
        </w:numPr>
        <w:jc w:val="both"/>
        <w:rPr>
          <w:rFonts w:hint="eastAsia"/>
        </w:rPr>
      </w:pPr>
    </w:p>
    <w:p w14:paraId="0F66C611">
      <w:pPr>
        <w:widowControl w:val="0"/>
        <w:numPr>
          <w:ilvl w:val="0"/>
          <w:numId w:val="0"/>
        </w:numPr>
        <w:jc w:val="both"/>
        <w:rPr>
          <w:rFonts w:hint="eastAsia"/>
        </w:rPr>
      </w:pPr>
      <w:r>
        <w:rPr>
          <w:rFonts w:hint="eastAsia"/>
        </w:rPr>
        <w:t>'I am unable to come up to the requirements of the law, not because they are unreasonable, but because I am corrupt; there is no good in me.</w:t>
      </w:r>
    </w:p>
    <w:p w14:paraId="47BB0B92">
      <w:pPr>
        <w:widowControl w:val="0"/>
        <w:numPr>
          <w:ilvl w:val="0"/>
          <w:numId w:val="0"/>
        </w:numPr>
        <w:jc w:val="both"/>
        <w:rPr>
          <w:rFonts w:hint="eastAsia"/>
        </w:rPr>
      </w:pPr>
      <w:r>
        <w:rPr>
          <w:rFonts w:hint="eastAsia"/>
        </w:rPr>
        <w:t>“我无法达到律法的要求，并非因为它们不合理，而是因为我败坏了；我里面没有良善。</w:t>
      </w:r>
    </w:p>
    <w:p w14:paraId="7AAA6DD4">
      <w:pPr>
        <w:widowControl w:val="0"/>
        <w:numPr>
          <w:ilvl w:val="0"/>
          <w:numId w:val="0"/>
        </w:numPr>
        <w:jc w:val="both"/>
        <w:rPr>
          <w:rFonts w:hint="eastAsia"/>
        </w:rPr>
      </w:pPr>
    </w:p>
    <w:p w14:paraId="6D074CA3">
      <w:pPr>
        <w:widowControl w:val="0"/>
        <w:numPr>
          <w:ilvl w:val="0"/>
          <w:numId w:val="0"/>
        </w:numPr>
        <w:jc w:val="both"/>
        <w:rPr>
          <w:rFonts w:hint="eastAsia"/>
        </w:rPr>
      </w:pPr>
      <w:r>
        <w:rPr>
          <w:rFonts w:hint="eastAsia"/>
        </w:rPr>
        <w:t>I can approve and delight in the exhibitions of holiness made by the law, but full conformity to its demands is more than I can attain.</w:t>
      </w:r>
    </w:p>
    <w:p w14:paraId="449BFEC9">
      <w:pPr>
        <w:widowControl w:val="0"/>
        <w:numPr>
          <w:ilvl w:val="0"/>
          <w:numId w:val="0"/>
        </w:numPr>
        <w:jc w:val="both"/>
        <w:rPr>
          <w:rFonts w:hint="eastAsia"/>
        </w:rPr>
      </w:pPr>
      <w:r>
        <w:rPr>
          <w:rFonts w:hint="eastAsia"/>
        </w:rPr>
        <w:t>我可以赞同并喜爱律法所展现的圣洁，但完全符合其要求则超出了我的能力。</w:t>
      </w:r>
    </w:p>
    <w:p w14:paraId="158FA7D3">
      <w:pPr>
        <w:widowControl w:val="0"/>
        <w:numPr>
          <w:ilvl w:val="0"/>
          <w:numId w:val="0"/>
        </w:numPr>
        <w:jc w:val="both"/>
        <w:rPr>
          <w:rFonts w:hint="eastAsia"/>
        </w:rPr>
      </w:pPr>
    </w:p>
    <w:p w14:paraId="17C60A88">
      <w:pPr>
        <w:widowControl w:val="0"/>
        <w:numPr>
          <w:ilvl w:val="0"/>
          <w:numId w:val="0"/>
        </w:numPr>
        <w:jc w:val="both"/>
        <w:rPr>
          <w:rFonts w:hint="eastAsia"/>
        </w:rPr>
      </w:pPr>
      <w:r>
        <w:rPr>
          <w:rFonts w:hint="eastAsia"/>
        </w:rPr>
        <w:t>It is not I, therefore, my real and lasting self, but this intrusive tyrant dwelling within me, that disobeys the law.'</w:t>
      </w:r>
    </w:p>
    <w:p w14:paraId="564EAEB2">
      <w:pPr>
        <w:widowControl w:val="0"/>
        <w:numPr>
          <w:ilvl w:val="0"/>
          <w:numId w:val="0"/>
        </w:numPr>
        <w:jc w:val="both"/>
        <w:rPr>
          <w:rFonts w:hint="eastAsia"/>
        </w:rPr>
      </w:pPr>
      <w:r>
        <w:rPr>
          <w:rFonts w:hint="eastAsia"/>
        </w:rPr>
        <w:t>因此，并非我，我真实而持久的自我，而是这个住在我里面的入侵暴君，违背了律法。”</w:t>
      </w:r>
    </w:p>
    <w:p w14:paraId="460F5666">
      <w:pPr>
        <w:widowControl w:val="0"/>
        <w:numPr>
          <w:ilvl w:val="0"/>
          <w:numId w:val="0"/>
        </w:numPr>
        <w:jc w:val="both"/>
        <w:rPr>
          <w:rFonts w:hint="eastAsia"/>
        </w:rPr>
      </w:pPr>
    </w:p>
    <w:p w14:paraId="70109EB1">
      <w:pPr>
        <w:widowControl w:val="0"/>
        <w:numPr>
          <w:ilvl w:val="0"/>
          <w:numId w:val="0"/>
        </w:numPr>
        <w:jc w:val="both"/>
        <w:rPr>
          <w:rFonts w:hint="eastAsia"/>
        </w:rPr>
      </w:pPr>
      <w:r>
        <w:rPr>
          <w:rFonts w:hint="eastAsia"/>
        </w:rPr>
        <w:t>This strong and expressive language, though susceptible of a literal interpretation, which would make it teach not only error but nonsense, is still perfectly perspicuous and correct, because accurately descriptive of the common feelings of men.</w:t>
      </w:r>
    </w:p>
    <w:p w14:paraId="4B563764">
      <w:pPr>
        <w:widowControl w:val="0"/>
        <w:numPr>
          <w:ilvl w:val="0"/>
          <w:numId w:val="0"/>
        </w:numPr>
        <w:jc w:val="both"/>
        <w:rPr>
          <w:rFonts w:hint="eastAsia"/>
        </w:rPr>
      </w:pPr>
      <w:r>
        <w:rPr>
          <w:rFonts w:hint="eastAsia"/>
        </w:rPr>
        <w:t>这种强烈而富有表现力的语言，虽然可以作字面解释，那样会使其不仅教导错误而且教导荒谬，但仍然完全清晰和正确，因为它准确地描述了人的普遍情感。</w:t>
      </w:r>
    </w:p>
    <w:p w14:paraId="56B1D3E2">
      <w:pPr>
        <w:widowControl w:val="0"/>
        <w:numPr>
          <w:ilvl w:val="0"/>
          <w:numId w:val="0"/>
        </w:numPr>
        <w:jc w:val="both"/>
        <w:rPr>
          <w:rFonts w:hint="eastAsia"/>
        </w:rPr>
      </w:pPr>
    </w:p>
    <w:p w14:paraId="3A8F6FEA">
      <w:pPr>
        <w:widowControl w:val="0"/>
        <w:numPr>
          <w:ilvl w:val="0"/>
          <w:numId w:val="0"/>
        </w:numPr>
        <w:jc w:val="both"/>
        <w:rPr>
          <w:rFonts w:hint="eastAsia"/>
        </w:rPr>
      </w:pPr>
      <w:r>
        <w:rPr>
          <w:rFonts w:hint="eastAsia"/>
        </w:rPr>
        <w:t>Paul frequently employs similar modes of expression.</w:t>
      </w:r>
    </w:p>
    <w:p w14:paraId="2808E5EE">
      <w:pPr>
        <w:widowControl w:val="0"/>
        <w:numPr>
          <w:ilvl w:val="0"/>
          <w:numId w:val="0"/>
        </w:numPr>
        <w:jc w:val="both"/>
        <w:rPr>
          <w:rFonts w:hint="eastAsia"/>
        </w:rPr>
      </w:pPr>
      <w:r>
        <w:rPr>
          <w:rFonts w:hint="eastAsia"/>
        </w:rPr>
        <w:t>保罗经常使用类似的表达方式。</w:t>
      </w:r>
    </w:p>
    <w:p w14:paraId="32E238DC">
      <w:pPr>
        <w:widowControl w:val="0"/>
        <w:numPr>
          <w:ilvl w:val="0"/>
          <w:numId w:val="0"/>
        </w:numPr>
        <w:jc w:val="both"/>
        <w:rPr>
          <w:rFonts w:hint="eastAsia"/>
        </w:rPr>
      </w:pPr>
    </w:p>
    <w:p w14:paraId="3B316185">
      <w:pPr>
        <w:widowControl w:val="0"/>
        <w:numPr>
          <w:ilvl w:val="0"/>
          <w:numId w:val="0"/>
        </w:numPr>
        <w:jc w:val="both"/>
        <w:rPr>
          <w:rFonts w:hint="eastAsia"/>
        </w:rPr>
      </w:pPr>
      <w:r>
        <w:rPr>
          <w:rFonts w:hint="eastAsia"/>
        </w:rPr>
        <w:t>When speaking of his apostolic labours, he says, "Yet not I, but the grace of God, which was with me," 1 Cor. 15:10.</w:t>
      </w:r>
    </w:p>
    <w:p w14:paraId="7F5BC374">
      <w:pPr>
        <w:widowControl w:val="0"/>
        <w:numPr>
          <w:ilvl w:val="0"/>
          <w:numId w:val="0"/>
        </w:numPr>
        <w:jc w:val="both"/>
        <w:rPr>
          <w:rFonts w:hint="eastAsia"/>
        </w:rPr>
      </w:pPr>
      <w:r>
        <w:rPr>
          <w:rFonts w:hint="eastAsia"/>
        </w:rPr>
        <w:t>当论及祂使徒的工作时，祂说：“然而我今日成了何等人，是蒙神的恩才成的，并且祂所赐我的恩不是徒然的。我比众使徒格外劳苦；这原不是我，乃是神的恩与我同在。”（哥林多前书15:10）</w:t>
      </w:r>
    </w:p>
    <w:p w14:paraId="6FA12F3D">
      <w:pPr>
        <w:widowControl w:val="0"/>
        <w:numPr>
          <w:ilvl w:val="0"/>
          <w:numId w:val="0"/>
        </w:numPr>
        <w:jc w:val="both"/>
        <w:rPr>
          <w:rFonts w:hint="eastAsia"/>
        </w:rPr>
      </w:pPr>
    </w:p>
    <w:p w14:paraId="35030F9A">
      <w:pPr>
        <w:widowControl w:val="0"/>
        <w:numPr>
          <w:ilvl w:val="0"/>
          <w:numId w:val="0"/>
        </w:numPr>
        <w:jc w:val="both"/>
        <w:rPr>
          <w:rFonts w:hint="eastAsia"/>
        </w:rPr>
      </w:pPr>
      <w:r>
        <w:rPr>
          <w:rFonts w:hint="eastAsia"/>
        </w:rPr>
        <w:t>And in Gal. 2:20, he says, "I live, yet not I, but Christ liveth in me."</w:t>
      </w:r>
    </w:p>
    <w:p w14:paraId="092B169A">
      <w:pPr>
        <w:widowControl w:val="0"/>
        <w:numPr>
          <w:ilvl w:val="0"/>
          <w:numId w:val="0"/>
        </w:numPr>
        <w:jc w:val="both"/>
        <w:rPr>
          <w:rFonts w:hint="eastAsia"/>
        </w:rPr>
      </w:pPr>
      <w:r>
        <w:rPr>
          <w:rFonts w:hint="eastAsia"/>
        </w:rPr>
        <w:t>在加拉太书2:20中，他说：“我已经与基督同钉十字架，现在活着的不再是我，乃是基督在我里面活着。”</w:t>
      </w:r>
    </w:p>
    <w:p w14:paraId="0C92D7AF">
      <w:pPr>
        <w:widowControl w:val="0"/>
        <w:numPr>
          <w:ilvl w:val="0"/>
          <w:numId w:val="0"/>
        </w:numPr>
        <w:jc w:val="both"/>
        <w:rPr>
          <w:rFonts w:hint="eastAsia"/>
        </w:rPr>
      </w:pPr>
    </w:p>
    <w:p w14:paraId="55192335">
      <w:pPr>
        <w:widowControl w:val="0"/>
        <w:numPr>
          <w:ilvl w:val="0"/>
          <w:numId w:val="0"/>
        </w:numPr>
        <w:jc w:val="both"/>
        <w:rPr>
          <w:rFonts w:hint="eastAsia"/>
        </w:rPr>
      </w:pPr>
      <w:r>
        <w:rPr>
          <w:rFonts w:hint="eastAsia"/>
        </w:rPr>
        <w:t>As no one supposes that the labours and life here spoken of were not the labours and life of the apostle, or that they did not constitute and express his moral character; so no Christian supposes that the greatness and power of his sin frees him from its responsibility, even when he expresses his helpless misery by saying, with the apostle, "It is not I, but sin that dwelleth in me."</w:t>
      </w:r>
    </w:p>
    <w:p w14:paraId="48F7D76B">
      <w:pPr>
        <w:widowControl w:val="0"/>
        <w:numPr>
          <w:ilvl w:val="0"/>
          <w:numId w:val="0"/>
        </w:numPr>
        <w:jc w:val="both"/>
        <w:rPr>
          <w:rFonts w:hint="eastAsia"/>
        </w:rPr>
      </w:pPr>
      <w:r>
        <w:rPr>
          <w:rFonts w:hint="eastAsia"/>
        </w:rPr>
        <w:t>正如没有人会认为这里所说的劳苦和生命并非使徒的劳苦和生命，或者它们不构成并表达他的道德品格；照样，也没有基督徒会认为他罪的巨大和能力使他免于其责任，即使他像使徒那样说“不是我，乃是住在我里头的罪作的”来表达他无助的苦难。</w:t>
      </w:r>
    </w:p>
    <w:p w14:paraId="1D9EBE2F">
      <w:pPr>
        <w:widowControl w:val="0"/>
        <w:numPr>
          <w:ilvl w:val="0"/>
          <w:numId w:val="0"/>
        </w:numPr>
        <w:jc w:val="both"/>
        <w:rPr>
          <w:rFonts w:hint="eastAsia"/>
        </w:rPr>
      </w:pPr>
    </w:p>
    <w:p w14:paraId="6FE2DDD8">
      <w:pPr>
        <w:widowControl w:val="0"/>
        <w:numPr>
          <w:ilvl w:val="0"/>
          <w:numId w:val="0"/>
        </w:numPr>
        <w:jc w:val="both"/>
        <w:rPr>
          <w:rFonts w:hint="eastAsia"/>
        </w:rPr>
      </w:pPr>
      <w:r>
        <w:rPr>
          <w:rFonts w:hint="eastAsia"/>
        </w:rPr>
        <w:t>This doctrine of sin as indwelling is irreconcilable with the assumption that sin consists exclusively in acts of the will, or even in the widest sense of the terms, in voluntary action.</w:t>
      </w:r>
    </w:p>
    <w:p w14:paraId="7C840F47">
      <w:pPr>
        <w:widowControl w:val="0"/>
        <w:numPr>
          <w:ilvl w:val="0"/>
          <w:numId w:val="0"/>
        </w:numPr>
        <w:jc w:val="both"/>
        <w:rPr>
          <w:rFonts w:hint="eastAsia"/>
        </w:rPr>
      </w:pPr>
      <w:r>
        <w:rPr>
          <w:rFonts w:hint="eastAsia"/>
        </w:rPr>
        <w:t>罪作为内在的这一教义，与罪仅仅包含在意志行为中，甚至在最广泛的意义上包含在自愿行为中的假设是不可调和的。</w:t>
      </w:r>
    </w:p>
    <w:p w14:paraId="35F274BB">
      <w:pPr>
        <w:widowControl w:val="0"/>
        <w:numPr>
          <w:ilvl w:val="0"/>
          <w:numId w:val="0"/>
        </w:numPr>
        <w:jc w:val="both"/>
        <w:rPr>
          <w:rFonts w:hint="eastAsia"/>
        </w:rPr>
      </w:pPr>
    </w:p>
    <w:p w14:paraId="1C3FA458">
      <w:pPr>
        <w:widowControl w:val="0"/>
        <w:numPr>
          <w:ilvl w:val="0"/>
          <w:numId w:val="0"/>
        </w:numPr>
        <w:jc w:val="both"/>
        <w:rPr>
          <w:rFonts w:hint="eastAsia"/>
        </w:rPr>
      </w:pPr>
      <w:r>
        <w:rPr>
          <w:rFonts w:hint="eastAsia"/>
        </w:rPr>
        <w:t>An indwelling act is a solecism.</w:t>
      </w:r>
    </w:p>
    <w:p w14:paraId="6948E69F">
      <w:pPr>
        <w:widowControl w:val="0"/>
        <w:numPr>
          <w:ilvl w:val="0"/>
          <w:numId w:val="0"/>
        </w:numPr>
        <w:jc w:val="both"/>
        <w:rPr>
          <w:rFonts w:hint="eastAsia"/>
        </w:rPr>
      </w:pPr>
      <w:r>
        <w:rPr>
          <w:rFonts w:hint="eastAsia"/>
        </w:rPr>
        <w:t>内在的行为是一种语病。</w:t>
      </w:r>
    </w:p>
    <w:p w14:paraId="0040448C">
      <w:pPr>
        <w:widowControl w:val="0"/>
        <w:numPr>
          <w:ilvl w:val="0"/>
          <w:numId w:val="0"/>
        </w:numPr>
        <w:jc w:val="both"/>
        <w:rPr>
          <w:rFonts w:hint="eastAsia"/>
        </w:rPr>
      </w:pPr>
    </w:p>
    <w:p w14:paraId="7851C6A4">
      <w:pPr>
        <w:widowControl w:val="0"/>
        <w:numPr>
          <w:ilvl w:val="0"/>
          <w:numId w:val="0"/>
        </w:numPr>
        <w:jc w:val="both"/>
        <w:rPr>
          <w:rFonts w:hint="eastAsia"/>
        </w:rPr>
      </w:pPr>
      <w:r>
        <w:rPr>
          <w:rFonts w:hint="eastAsia"/>
        </w:rPr>
        <w:t>Sin, in this, as in so many other places of Scripture, is presented as an abiding state of the mind, a disposition or principle, manifesting itself in acts.</w:t>
      </w:r>
    </w:p>
    <w:p w14:paraId="703D3F1E">
      <w:pPr>
        <w:widowControl w:val="0"/>
        <w:numPr>
          <w:ilvl w:val="0"/>
          <w:numId w:val="0"/>
        </w:numPr>
        <w:jc w:val="both"/>
        <w:rPr>
          <w:rFonts w:hint="eastAsia"/>
        </w:rPr>
      </w:pPr>
      <w:r>
        <w:rPr>
          <w:rFonts w:hint="eastAsia"/>
        </w:rPr>
        <w:t>罪，在此处，如同在圣经许多其他地方一样，被呈现为一种持久的心态，一种性情或原则，通过行为显明出来。</w:t>
      </w:r>
    </w:p>
    <w:p w14:paraId="4AE82BFB">
      <w:pPr>
        <w:widowControl w:val="0"/>
        <w:numPr>
          <w:ilvl w:val="0"/>
          <w:numId w:val="0"/>
        </w:numPr>
        <w:jc w:val="both"/>
        <w:rPr>
          <w:rFonts w:hint="eastAsia"/>
        </w:rPr>
      </w:pPr>
    </w:p>
    <w:p w14:paraId="2A424224">
      <w:pPr>
        <w:widowControl w:val="0"/>
        <w:numPr>
          <w:ilvl w:val="0"/>
          <w:numId w:val="0"/>
        </w:numPr>
        <w:jc w:val="both"/>
        <w:rPr>
          <w:rFonts w:hint="eastAsia"/>
        </w:rPr>
      </w:pPr>
      <w:r>
        <w:rPr>
          <w:rFonts w:hint="eastAsia"/>
        </w:rPr>
        <w:t>It is this that gives sin its power.</w:t>
      </w:r>
    </w:p>
    <w:p w14:paraId="2D36487D">
      <w:pPr>
        <w:widowControl w:val="0"/>
        <w:numPr>
          <w:ilvl w:val="0"/>
          <w:numId w:val="0"/>
        </w:numPr>
        <w:jc w:val="both"/>
        <w:rPr>
          <w:rFonts w:hint="eastAsia"/>
        </w:rPr>
      </w:pPr>
      <w:r>
        <w:rPr>
          <w:rFonts w:hint="eastAsia"/>
        </w:rPr>
        <w:t>正是这一点赋予了罪以能力。</w:t>
      </w:r>
    </w:p>
    <w:p w14:paraId="3D01C16F">
      <w:pPr>
        <w:widowControl w:val="0"/>
        <w:numPr>
          <w:ilvl w:val="0"/>
          <w:numId w:val="0"/>
        </w:numPr>
        <w:jc w:val="both"/>
        <w:rPr>
          <w:rFonts w:hint="eastAsia"/>
        </w:rPr>
      </w:pPr>
    </w:p>
    <w:p w14:paraId="3A62ED2A">
      <w:pPr>
        <w:widowControl w:val="0"/>
        <w:numPr>
          <w:ilvl w:val="0"/>
          <w:numId w:val="0"/>
        </w:numPr>
        <w:jc w:val="both"/>
        <w:rPr>
          <w:rFonts w:hint="eastAsia"/>
        </w:rPr>
      </w:pPr>
      <w:r>
        <w:rPr>
          <w:rFonts w:hint="eastAsia"/>
        </w:rPr>
        <w:t>We have measurably power over our acts, but over our immanent principles we have no direct control.</w:t>
      </w:r>
    </w:p>
    <w:p w14:paraId="04BE45AC">
      <w:pPr>
        <w:widowControl w:val="0"/>
        <w:numPr>
          <w:ilvl w:val="0"/>
          <w:numId w:val="0"/>
        </w:numPr>
        <w:jc w:val="both"/>
        <w:rPr>
          <w:rFonts w:hint="eastAsia"/>
        </w:rPr>
      </w:pPr>
      <w:r>
        <w:rPr>
          <w:rFonts w:hint="eastAsia"/>
        </w:rPr>
        <w:t>我们对我们的行为有一定程度的控制力，但对我们固有的原则却没有直接的控制力。</w:t>
      </w:r>
    </w:p>
    <w:p w14:paraId="3E824832">
      <w:pPr>
        <w:widowControl w:val="0"/>
        <w:numPr>
          <w:ilvl w:val="0"/>
          <w:numId w:val="0"/>
        </w:numPr>
        <w:jc w:val="both"/>
        <w:rPr>
          <w:rFonts w:hint="eastAsia"/>
        </w:rPr>
      </w:pPr>
    </w:p>
    <w:p w14:paraId="45F708F6">
      <w:pPr>
        <w:widowControl w:val="0"/>
        <w:numPr>
          <w:ilvl w:val="0"/>
          <w:numId w:val="0"/>
        </w:numPr>
        <w:jc w:val="both"/>
        <w:rPr>
          <w:rFonts w:hint="eastAsia"/>
        </w:rPr>
      </w:pPr>
      <w:r>
        <w:rPr>
          <w:rFonts w:hint="eastAsia"/>
        </w:rPr>
        <w:t>They master us and not we them.</w:t>
      </w:r>
    </w:p>
    <w:p w14:paraId="6E2BE0D1">
      <w:pPr>
        <w:widowControl w:val="0"/>
        <w:numPr>
          <w:ilvl w:val="0"/>
          <w:numId w:val="0"/>
        </w:numPr>
        <w:jc w:val="both"/>
        <w:rPr>
          <w:rFonts w:hint="eastAsia"/>
        </w:rPr>
      </w:pPr>
      <w:r>
        <w:rPr>
          <w:rFonts w:hint="eastAsia"/>
        </w:rPr>
        <w:t>它们支配我们，而非我们支配它们。</w:t>
      </w:r>
    </w:p>
    <w:p w14:paraId="122C4343">
      <w:pPr>
        <w:widowControl w:val="0"/>
        <w:numPr>
          <w:ilvl w:val="0"/>
          <w:numId w:val="0"/>
        </w:numPr>
        <w:jc w:val="both"/>
        <w:rPr>
          <w:rFonts w:hint="eastAsia"/>
        </w:rPr>
      </w:pPr>
    </w:p>
    <w:p w14:paraId="2F790D41">
      <w:pPr>
        <w:widowControl w:val="0"/>
        <w:numPr>
          <w:ilvl w:val="0"/>
          <w:numId w:val="0"/>
        </w:numPr>
        <w:jc w:val="both"/>
        <w:rPr>
          <w:rFonts w:hint="eastAsia"/>
        </w:rPr>
      </w:pPr>
      <w:r>
        <w:rPr>
          <w:rFonts w:hint="eastAsia"/>
        </w:rPr>
        <w:t>Herein consists our bondage to sin.</w:t>
      </w:r>
    </w:p>
    <w:p w14:paraId="6FCAF2B2">
      <w:pPr>
        <w:widowControl w:val="0"/>
        <w:numPr>
          <w:ilvl w:val="0"/>
          <w:numId w:val="0"/>
        </w:numPr>
        <w:jc w:val="both"/>
        <w:rPr>
          <w:rFonts w:hint="eastAsia"/>
        </w:rPr>
      </w:pPr>
      <w:r>
        <w:rPr>
          <w:rFonts w:hint="eastAsia"/>
        </w:rPr>
        <w:t>我们的罪的束缚就在于此。</w:t>
      </w:r>
    </w:p>
    <w:p w14:paraId="34DCD226">
      <w:pPr>
        <w:widowControl w:val="0"/>
        <w:numPr>
          <w:ilvl w:val="0"/>
          <w:numId w:val="0"/>
        </w:numPr>
        <w:jc w:val="both"/>
        <w:rPr>
          <w:rFonts w:hint="eastAsia"/>
        </w:rPr>
      </w:pPr>
    </w:p>
    <w:p w14:paraId="1C125517">
      <w:pPr>
        <w:widowControl w:val="0"/>
        <w:numPr>
          <w:ilvl w:val="0"/>
          <w:numId w:val="0"/>
        </w:numPr>
        <w:jc w:val="both"/>
        <w:rPr>
          <w:rFonts w:hint="eastAsia"/>
        </w:rPr>
      </w:pPr>
      <w:r>
        <w:rPr>
          <w:rFonts w:hint="eastAsia"/>
        </w:rPr>
        <w:t>And as the power of an indwelling principle is increased by exercise, so the strength of sin is increased by every voluntary evil act.</w:t>
      </w:r>
    </w:p>
    <w:p w14:paraId="08B81485">
      <w:pPr>
        <w:widowControl w:val="0"/>
        <w:numPr>
          <w:ilvl w:val="0"/>
          <w:numId w:val="0"/>
        </w:numPr>
        <w:jc w:val="both"/>
        <w:rPr>
          <w:rFonts w:hint="eastAsia"/>
        </w:rPr>
      </w:pPr>
      <w:r>
        <w:rPr>
          <w:rFonts w:hint="eastAsia"/>
        </w:rPr>
        <w:t>正如内在原则的力量因操练而增强，照样，罪的力量也因每一个自愿的邪恶行为而增强。</w:t>
      </w:r>
    </w:p>
    <w:p w14:paraId="76F744DE">
      <w:pPr>
        <w:widowControl w:val="0"/>
        <w:numPr>
          <w:ilvl w:val="0"/>
          <w:numId w:val="0"/>
        </w:numPr>
        <w:jc w:val="both"/>
        <w:rPr>
          <w:rFonts w:hint="eastAsia"/>
        </w:rPr>
      </w:pPr>
    </w:p>
    <w:p w14:paraId="00739C81">
      <w:pPr>
        <w:widowControl w:val="0"/>
        <w:numPr>
          <w:ilvl w:val="0"/>
          <w:numId w:val="0"/>
        </w:numPr>
        <w:jc w:val="both"/>
        <w:rPr>
          <w:rFonts w:hint="eastAsia"/>
        </w:rPr>
      </w:pPr>
      <w:r>
        <w:rPr>
          <w:rFonts w:hint="eastAsia"/>
        </w:rPr>
        <w:t>No act is isolated.</w:t>
      </w:r>
    </w:p>
    <w:p w14:paraId="52895C81">
      <w:pPr>
        <w:widowControl w:val="0"/>
        <w:numPr>
          <w:ilvl w:val="0"/>
          <w:numId w:val="0"/>
        </w:numPr>
        <w:jc w:val="both"/>
        <w:rPr>
          <w:rFonts w:hint="eastAsia"/>
        </w:rPr>
      </w:pPr>
      <w:r>
        <w:rPr>
          <w:rFonts w:hint="eastAsia"/>
        </w:rPr>
        <w:t>没有任何行为是孤立的。</w:t>
      </w:r>
    </w:p>
    <w:p w14:paraId="4321BDE4">
      <w:pPr>
        <w:widowControl w:val="0"/>
        <w:numPr>
          <w:ilvl w:val="0"/>
          <w:numId w:val="0"/>
        </w:numPr>
        <w:jc w:val="both"/>
        <w:rPr>
          <w:rFonts w:hint="eastAsia"/>
        </w:rPr>
      </w:pPr>
    </w:p>
    <w:p w14:paraId="49B96264">
      <w:pPr>
        <w:widowControl w:val="0"/>
        <w:numPr>
          <w:ilvl w:val="0"/>
          <w:numId w:val="0"/>
        </w:numPr>
        <w:jc w:val="both"/>
        <w:rPr>
          <w:rFonts w:hint="eastAsia"/>
        </w:rPr>
      </w:pPr>
      <w:r>
        <w:rPr>
          <w:rFonts w:hint="eastAsia"/>
        </w:rPr>
        <w:t>"Nothing," says Olshausen, "is more dangerous than the erroneous opinion that an evil act can stand alone, or that a man can commit one sin and then stop.</w:t>
      </w:r>
    </w:p>
    <w:p w14:paraId="66C1D028">
      <w:pPr>
        <w:widowControl w:val="0"/>
        <w:numPr>
          <w:ilvl w:val="0"/>
          <w:numId w:val="0"/>
        </w:numPr>
        <w:jc w:val="both"/>
        <w:rPr>
          <w:rFonts w:hint="eastAsia"/>
        </w:rPr>
      </w:pPr>
      <w:r>
        <w:rPr>
          <w:rFonts w:hint="eastAsia"/>
        </w:rPr>
        <w:t>奥尔斯豪森说：“没有什么比认为一个邪恶行为可以独立存在，或者一个人可以犯一个罪然后停止这种错误观点更危险了。</w:t>
      </w:r>
    </w:p>
    <w:p w14:paraId="3A8DAA3F">
      <w:pPr>
        <w:widowControl w:val="0"/>
        <w:numPr>
          <w:ilvl w:val="0"/>
          <w:numId w:val="0"/>
        </w:numPr>
        <w:jc w:val="both"/>
        <w:rPr>
          <w:rFonts w:hint="eastAsia"/>
        </w:rPr>
      </w:pPr>
    </w:p>
    <w:p w14:paraId="2452A23C">
      <w:pPr>
        <w:widowControl w:val="0"/>
        <w:numPr>
          <w:ilvl w:val="0"/>
          <w:numId w:val="0"/>
        </w:numPr>
        <w:jc w:val="both"/>
        <w:rPr>
          <w:rFonts w:hint="eastAsia"/>
        </w:rPr>
      </w:pPr>
      <w:r>
        <w:rPr>
          <w:rFonts w:hint="eastAsia"/>
        </w:rPr>
        <w:t>All evil is concatenated, and every sin increases the power of the indwelling corruption in a fearful progression, until, sooner than the sinner dreams of, his head swims, and he is plunged into the abyss."</w:t>
      </w:r>
    </w:p>
    <w:p w14:paraId="2257CE39">
      <w:pPr>
        <w:widowControl w:val="0"/>
        <w:numPr>
          <w:ilvl w:val="0"/>
          <w:numId w:val="0"/>
        </w:numPr>
        <w:jc w:val="both"/>
        <w:rPr>
          <w:rFonts w:hint="eastAsia"/>
        </w:rPr>
      </w:pPr>
      <w:r>
        <w:rPr>
          <w:rFonts w:hint="eastAsia"/>
        </w:rPr>
        <w:t>所有邪恶都是相互关联的，每一个罪都以可怕的级数增强内在败坏的能力，直到罪人做梦也想不到的时候，他的头脑就昏沉了，他被投入深渊。”</w:t>
      </w:r>
    </w:p>
    <w:p w14:paraId="0D119912">
      <w:pPr>
        <w:widowControl w:val="0"/>
        <w:numPr>
          <w:ilvl w:val="0"/>
          <w:numId w:val="0"/>
        </w:numPr>
        <w:jc w:val="both"/>
        <w:rPr>
          <w:rFonts w:hint="eastAsia"/>
        </w:rPr>
      </w:pPr>
    </w:p>
    <w:p w14:paraId="6DC4AABA">
      <w:pPr>
        <w:widowControl w:val="0"/>
        <w:numPr>
          <w:ilvl w:val="0"/>
          <w:numId w:val="0"/>
        </w:numPr>
        <w:jc w:val="both"/>
        <w:rPr>
          <w:rFonts w:hint="eastAsia"/>
        </w:rPr>
      </w:pPr>
      <w:r>
        <w:rPr>
          <w:rFonts w:hint="eastAsia"/>
        </w:rPr>
        <w:t>VERSE 18. For I know that in me, that is, in my flesh, there dwelleth no good thing, &amp;c.</w:t>
      </w:r>
    </w:p>
    <w:p w14:paraId="595BC8A2">
      <w:pPr>
        <w:widowControl w:val="0"/>
        <w:numPr>
          <w:ilvl w:val="0"/>
          <w:numId w:val="0"/>
        </w:numPr>
        <w:jc w:val="both"/>
        <w:rPr>
          <w:rFonts w:hint="eastAsia"/>
        </w:rPr>
      </w:pPr>
      <w:r>
        <w:rPr>
          <w:rFonts w:hint="eastAsia"/>
        </w:rPr>
        <w:t>第18节. 我也知道，在我里头，就是我肉体之中，没有良善，等等。</w:t>
      </w:r>
    </w:p>
    <w:p w14:paraId="313A92D4">
      <w:pPr>
        <w:widowControl w:val="0"/>
        <w:numPr>
          <w:ilvl w:val="0"/>
          <w:numId w:val="0"/>
        </w:numPr>
        <w:jc w:val="both"/>
        <w:rPr>
          <w:rFonts w:hint="eastAsia"/>
        </w:rPr>
      </w:pPr>
    </w:p>
    <w:p w14:paraId="3C2FB9C7">
      <w:pPr>
        <w:widowControl w:val="0"/>
        <w:numPr>
          <w:ilvl w:val="0"/>
          <w:numId w:val="0"/>
        </w:numPr>
        <w:jc w:val="both"/>
        <w:rPr>
          <w:rFonts w:hint="eastAsia"/>
        </w:rPr>
      </w:pPr>
      <w:r>
        <w:rPr>
          <w:rFonts w:hint="eastAsia"/>
        </w:rPr>
        <w:t>The γὰρ refers to the preceding clause, "sin dwelleth in me," which what follows confirms.</w:t>
      </w:r>
    </w:p>
    <w:p w14:paraId="499F60E1">
      <w:pPr>
        <w:widowControl w:val="0"/>
        <w:numPr>
          <w:ilvl w:val="0"/>
          <w:numId w:val="0"/>
        </w:numPr>
        <w:jc w:val="both"/>
        <w:rPr>
          <w:rFonts w:hint="eastAsia"/>
        </w:rPr>
      </w:pPr>
      <w:r>
        <w:rPr>
          <w:rFonts w:hint="eastAsia"/>
        </w:rPr>
        <w:t>γὰρ (因为) 指的是前一句，“罪住在我里面”，后面的内容证实了这一点。</w:t>
      </w:r>
    </w:p>
    <w:p w14:paraId="30F55C92">
      <w:pPr>
        <w:widowControl w:val="0"/>
        <w:numPr>
          <w:ilvl w:val="0"/>
          <w:numId w:val="0"/>
        </w:numPr>
        <w:jc w:val="both"/>
        <w:rPr>
          <w:rFonts w:hint="eastAsia"/>
        </w:rPr>
      </w:pPr>
    </w:p>
    <w:p w14:paraId="121D2D4B">
      <w:pPr>
        <w:widowControl w:val="0"/>
        <w:numPr>
          <w:ilvl w:val="0"/>
          <w:numId w:val="0"/>
        </w:numPr>
        <w:jc w:val="both"/>
        <w:rPr>
          <w:rFonts w:hint="eastAsia"/>
        </w:rPr>
      </w:pPr>
      <w:r>
        <w:rPr>
          <w:rFonts w:hint="eastAsia"/>
        </w:rPr>
        <w:t>'Sin dwells in me, for in my flesh there dwelleth no good thing;' literally, good does not dwell.</w:t>
      </w:r>
    </w:p>
    <w:p w14:paraId="6A03B3D2">
      <w:pPr>
        <w:widowControl w:val="0"/>
        <w:numPr>
          <w:ilvl w:val="0"/>
          <w:numId w:val="0"/>
        </w:numPr>
        <w:jc w:val="both"/>
        <w:rPr>
          <w:rFonts w:hint="eastAsia"/>
        </w:rPr>
      </w:pPr>
      <w:r>
        <w:rPr>
          <w:rFonts w:hint="eastAsia"/>
        </w:rPr>
        <w:t>“罪住在我里面，因为在我肉体之中，没有良善；”字面上是，良善不住在里面。</w:t>
      </w:r>
    </w:p>
    <w:p w14:paraId="53000687">
      <w:pPr>
        <w:widowControl w:val="0"/>
        <w:numPr>
          <w:ilvl w:val="0"/>
          <w:numId w:val="0"/>
        </w:numPr>
        <w:jc w:val="both"/>
        <w:rPr>
          <w:rFonts w:hint="eastAsia"/>
        </w:rPr>
      </w:pPr>
    </w:p>
    <w:p w14:paraId="4E04476A">
      <w:pPr>
        <w:widowControl w:val="0"/>
        <w:numPr>
          <w:ilvl w:val="0"/>
          <w:numId w:val="0"/>
        </w:numPr>
        <w:jc w:val="both"/>
        <w:rPr>
          <w:rFonts w:hint="eastAsia"/>
        </w:rPr>
      </w:pPr>
      <w:r>
        <w:rPr>
          <w:rFonts w:hint="eastAsia"/>
        </w:rPr>
        <w:t>Paul is here explaining how it is that there is such a contradiction between his better principles and his conduct, as just described.</w:t>
      </w:r>
    </w:p>
    <w:p w14:paraId="18EB3FB0">
      <w:pPr>
        <w:widowControl w:val="0"/>
        <w:numPr>
          <w:ilvl w:val="0"/>
          <w:numId w:val="0"/>
        </w:numPr>
        <w:jc w:val="both"/>
        <w:rPr>
          <w:rFonts w:hint="eastAsia"/>
        </w:rPr>
      </w:pPr>
      <w:r>
        <w:rPr>
          <w:rFonts w:hint="eastAsia"/>
        </w:rPr>
        <w:t>保罗在此解释为何在他较好的原则与他刚才描述的行为之间存在如此的矛盾。</w:t>
      </w:r>
    </w:p>
    <w:p w14:paraId="063C9856">
      <w:pPr>
        <w:widowControl w:val="0"/>
        <w:numPr>
          <w:ilvl w:val="0"/>
          <w:numId w:val="0"/>
        </w:numPr>
        <w:jc w:val="both"/>
        <w:rPr>
          <w:rFonts w:hint="eastAsia"/>
        </w:rPr>
      </w:pPr>
    </w:p>
    <w:p w14:paraId="71530B35">
      <w:pPr>
        <w:widowControl w:val="0"/>
        <w:numPr>
          <w:ilvl w:val="0"/>
          <w:numId w:val="0"/>
        </w:numPr>
        <w:jc w:val="both"/>
        <w:rPr>
          <w:rFonts w:hint="eastAsia"/>
        </w:rPr>
      </w:pPr>
      <w:r>
        <w:rPr>
          <w:rFonts w:hint="eastAsia"/>
        </w:rPr>
        <w:t>The reason is, that in himself, he was entirely depraved, "In me, that is, in my flesh, there dwelleth no good thing."</w:t>
      </w:r>
    </w:p>
    <w:p w14:paraId="534A5739">
      <w:pPr>
        <w:widowControl w:val="0"/>
        <w:numPr>
          <w:ilvl w:val="0"/>
          <w:numId w:val="0"/>
        </w:numPr>
        <w:jc w:val="both"/>
        <w:rPr>
          <w:rFonts w:hint="eastAsia"/>
        </w:rPr>
      </w:pPr>
      <w:r>
        <w:rPr>
          <w:rFonts w:hint="eastAsia"/>
        </w:rPr>
        <w:t>原因在于，在他自己里面，他是完全败坏的，“在我里头，就是我肉体之中，没有良善。”</w:t>
      </w:r>
    </w:p>
    <w:p w14:paraId="5CEFFC4F">
      <w:pPr>
        <w:widowControl w:val="0"/>
        <w:numPr>
          <w:ilvl w:val="0"/>
          <w:numId w:val="0"/>
        </w:numPr>
        <w:jc w:val="both"/>
        <w:rPr>
          <w:rFonts w:hint="eastAsia"/>
        </w:rPr>
      </w:pPr>
    </w:p>
    <w:p w14:paraId="366E94D6">
      <w:pPr>
        <w:widowControl w:val="0"/>
        <w:numPr>
          <w:ilvl w:val="0"/>
          <w:numId w:val="0"/>
        </w:numPr>
        <w:jc w:val="both"/>
        <w:rPr>
          <w:rFonts w:hint="eastAsia"/>
        </w:rPr>
      </w:pPr>
      <w:r>
        <w:rPr>
          <w:rFonts w:hint="eastAsia"/>
        </w:rPr>
        <w:t>As Paul is here speaking of himself, he limits the declaration that there was no good in him.</w:t>
      </w:r>
    </w:p>
    <w:p w14:paraId="18B92D7F">
      <w:pPr>
        <w:widowControl w:val="0"/>
        <w:numPr>
          <w:ilvl w:val="0"/>
          <w:numId w:val="0"/>
        </w:numPr>
        <w:jc w:val="both"/>
        <w:rPr>
          <w:rFonts w:hint="eastAsia"/>
        </w:rPr>
      </w:pPr>
      <w:r>
        <w:rPr>
          <w:rFonts w:hint="eastAsia"/>
        </w:rPr>
        <w:t>由于保罗在此论及自己，他限制了关于他里面没有良善的宣告。</w:t>
      </w:r>
    </w:p>
    <w:p w14:paraId="0C22BA94">
      <w:pPr>
        <w:widowControl w:val="0"/>
        <w:numPr>
          <w:ilvl w:val="0"/>
          <w:numId w:val="0"/>
        </w:numPr>
        <w:jc w:val="both"/>
        <w:rPr>
          <w:rFonts w:hint="eastAsia"/>
        </w:rPr>
      </w:pPr>
    </w:p>
    <w:p w14:paraId="781474BA">
      <w:pPr>
        <w:widowControl w:val="0"/>
        <w:numPr>
          <w:ilvl w:val="0"/>
          <w:numId w:val="0"/>
        </w:numPr>
        <w:jc w:val="both"/>
        <w:rPr>
          <w:rFonts w:hint="eastAsia"/>
        </w:rPr>
      </w:pPr>
      <w:r>
        <w:rPr>
          <w:rFonts w:hint="eastAsia"/>
        </w:rPr>
        <w:t>In its full sense, as he was a renewed man, this could not be true; he therefore adds, "in my flesh."</w:t>
      </w:r>
    </w:p>
    <w:p w14:paraId="156B2071">
      <w:pPr>
        <w:widowControl w:val="0"/>
        <w:numPr>
          <w:ilvl w:val="0"/>
          <w:numId w:val="0"/>
        </w:numPr>
        <w:jc w:val="both"/>
        <w:rPr>
          <w:rFonts w:hint="eastAsia"/>
        </w:rPr>
      </w:pPr>
      <w:r>
        <w:rPr>
          <w:rFonts w:hint="eastAsia"/>
        </w:rPr>
        <w:t>从其全部意义来看，由于祂是一个重生的人，这不可能是真的；因此祂补充说，“在我肉体之中”。</w:t>
      </w:r>
    </w:p>
    <w:p w14:paraId="7DDE50ED">
      <w:pPr>
        <w:widowControl w:val="0"/>
        <w:numPr>
          <w:ilvl w:val="0"/>
          <w:numId w:val="0"/>
        </w:numPr>
        <w:jc w:val="both"/>
        <w:rPr>
          <w:rFonts w:hint="eastAsia"/>
        </w:rPr>
      </w:pPr>
    </w:p>
    <w:p w14:paraId="6C7D77C4">
      <w:pPr>
        <w:widowControl w:val="0"/>
        <w:numPr>
          <w:ilvl w:val="0"/>
          <w:numId w:val="0"/>
        </w:numPr>
        <w:jc w:val="both"/>
        <w:rPr>
          <w:rFonts w:hint="eastAsia"/>
        </w:rPr>
      </w:pPr>
      <w:r>
        <w:rPr>
          <w:rFonts w:hint="eastAsia"/>
        </w:rPr>
        <w:t>Agreeably to the explanation given above, ver. 14, these words evidently mean, 'in my nature considered apart from Divine influence,' i.e. 'in me viewed independently of the effects produced by the Spirit of God.'</w:t>
      </w:r>
    </w:p>
    <w:p w14:paraId="50E636CB">
      <w:pPr>
        <w:widowControl w:val="0"/>
        <w:numPr>
          <w:ilvl w:val="0"/>
          <w:numId w:val="0"/>
        </w:numPr>
        <w:jc w:val="both"/>
        <w:rPr>
          <w:rFonts w:hint="eastAsia"/>
        </w:rPr>
      </w:pPr>
      <w:r>
        <w:rPr>
          <w:rFonts w:hint="eastAsia"/>
        </w:rPr>
        <w:t>根据上面第14节给出的解释，这些话显然意指，“在我撇开神圣影响而考虑的本性中”，即“在我独立于神的灵所产生效果而看待的我里面”。</w:t>
      </w:r>
    </w:p>
    <w:p w14:paraId="5C4A2C39">
      <w:pPr>
        <w:widowControl w:val="0"/>
        <w:numPr>
          <w:ilvl w:val="0"/>
          <w:numId w:val="0"/>
        </w:numPr>
        <w:jc w:val="both"/>
        <w:rPr>
          <w:rFonts w:hint="eastAsia"/>
        </w:rPr>
      </w:pPr>
    </w:p>
    <w:p w14:paraId="053FB605">
      <w:pPr>
        <w:widowControl w:val="0"/>
        <w:numPr>
          <w:ilvl w:val="0"/>
          <w:numId w:val="0"/>
        </w:numPr>
        <w:jc w:val="both"/>
        <w:rPr>
          <w:rFonts w:hint="eastAsia"/>
        </w:rPr>
      </w:pPr>
      <w:r>
        <w:rPr>
          <w:rFonts w:hint="eastAsia"/>
        </w:rPr>
        <w:t>This is Paul's common use of the word flesh.</w:t>
      </w:r>
    </w:p>
    <w:p w14:paraId="380186D2">
      <w:pPr>
        <w:widowControl w:val="0"/>
        <w:numPr>
          <w:ilvl w:val="0"/>
          <w:numId w:val="0"/>
        </w:numPr>
        <w:jc w:val="both"/>
        <w:rPr>
          <w:rFonts w:hint="eastAsia"/>
        </w:rPr>
      </w:pPr>
      <w:r>
        <w:rPr>
          <w:rFonts w:hint="eastAsia"/>
        </w:rPr>
        <w:t>这是保罗对“肉体”一词的通常用法。</w:t>
      </w:r>
    </w:p>
    <w:p w14:paraId="277EF75B">
      <w:pPr>
        <w:widowControl w:val="0"/>
        <w:numPr>
          <w:ilvl w:val="0"/>
          <w:numId w:val="0"/>
        </w:numPr>
        <w:jc w:val="both"/>
        <w:rPr>
          <w:rFonts w:hint="eastAsia"/>
        </w:rPr>
      </w:pPr>
    </w:p>
    <w:p w14:paraId="6E9E35CF">
      <w:pPr>
        <w:widowControl w:val="0"/>
        <w:numPr>
          <w:ilvl w:val="0"/>
          <w:numId w:val="0"/>
        </w:numPr>
        <w:jc w:val="both"/>
        <w:rPr>
          <w:rFonts w:hint="eastAsia"/>
        </w:rPr>
      </w:pPr>
      <w:r>
        <w:rPr>
          <w:rFonts w:hint="eastAsia"/>
        </w:rPr>
        <w:t>As he ascribes all excellence in man to the Holy Spirit, in men, when destitute of that Spirit, there is "no good thing."</w:t>
      </w:r>
    </w:p>
    <w:p w14:paraId="0F8D6433">
      <w:pPr>
        <w:widowControl w:val="0"/>
        <w:numPr>
          <w:ilvl w:val="0"/>
          <w:numId w:val="0"/>
        </w:numPr>
        <w:jc w:val="both"/>
        <w:rPr>
          <w:rFonts w:hint="eastAsia"/>
        </w:rPr>
      </w:pPr>
      <w:r>
        <w:rPr>
          <w:rFonts w:hint="eastAsia"/>
        </w:rPr>
        <w:t>由于祂将人的一切卓越都归功于圣灵，因此，当人缺乏那灵时，里面就“没有良善”。</w:t>
      </w:r>
    </w:p>
    <w:p w14:paraId="2CDB98E7">
      <w:pPr>
        <w:widowControl w:val="0"/>
        <w:numPr>
          <w:ilvl w:val="0"/>
          <w:numId w:val="0"/>
        </w:numPr>
        <w:jc w:val="both"/>
        <w:rPr>
          <w:rFonts w:hint="eastAsia"/>
        </w:rPr>
      </w:pPr>
    </w:p>
    <w:p w14:paraId="04C502FB">
      <w:pPr>
        <w:widowControl w:val="0"/>
        <w:numPr>
          <w:ilvl w:val="0"/>
          <w:numId w:val="0"/>
        </w:numPr>
        <w:jc w:val="both"/>
        <w:rPr>
          <w:rFonts w:hint="eastAsia"/>
        </w:rPr>
      </w:pPr>
      <w:r>
        <w:rPr>
          <w:rFonts w:hint="eastAsia"/>
        </w:rPr>
        <w:t>To be "in the flesh," is to be unrenewed, and under the government of our own depraved nature; to be "in the Spirit," is to be under the guidance of the Holy Ghost; ch. 8:8, 9.</w:t>
      </w:r>
    </w:p>
    <w:p w14:paraId="467DF0EE">
      <w:pPr>
        <w:widowControl w:val="0"/>
        <w:numPr>
          <w:ilvl w:val="0"/>
          <w:numId w:val="0"/>
        </w:numPr>
        <w:jc w:val="both"/>
        <w:rPr>
          <w:rFonts w:hint="eastAsia"/>
        </w:rPr>
      </w:pPr>
      <w:r>
        <w:rPr>
          <w:rFonts w:hint="eastAsia"/>
        </w:rPr>
        <w:t>“属肉体”就是未重生，并受我们自己败坏本性的支配；“属灵”就是受圣灵的引导；罗马书8:8, 9。</w:t>
      </w:r>
    </w:p>
    <w:p w14:paraId="6443C068">
      <w:pPr>
        <w:widowControl w:val="0"/>
        <w:numPr>
          <w:ilvl w:val="0"/>
          <w:numId w:val="0"/>
        </w:numPr>
        <w:jc w:val="both"/>
        <w:rPr>
          <w:rFonts w:hint="eastAsia"/>
        </w:rPr>
      </w:pPr>
    </w:p>
    <w:p w14:paraId="2D0ABE99">
      <w:pPr>
        <w:widowControl w:val="0"/>
        <w:numPr>
          <w:ilvl w:val="0"/>
          <w:numId w:val="0"/>
        </w:numPr>
        <w:jc w:val="both"/>
        <w:rPr>
          <w:rFonts w:hint="eastAsia"/>
        </w:rPr>
      </w:pPr>
      <w:r>
        <w:rPr>
          <w:rFonts w:hint="eastAsia"/>
        </w:rPr>
        <w:t>So too, in Scripture language, a natural man is a depraved man; and a spiritual man is one that is renewed; 1 Cor. 2:14, 15.</w:t>
      </w:r>
    </w:p>
    <w:p w14:paraId="4FB61954">
      <w:pPr>
        <w:widowControl w:val="0"/>
        <w:numPr>
          <w:ilvl w:val="0"/>
          <w:numId w:val="0"/>
        </w:numPr>
        <w:jc w:val="both"/>
        <w:rPr>
          <w:rFonts w:hint="eastAsia"/>
        </w:rPr>
      </w:pPr>
      <w:r>
        <w:rPr>
          <w:rFonts w:hint="eastAsia"/>
        </w:rPr>
        <w:t>照样，在圣经语言中，自然人是败坏的人；属灵的人是重生的人；哥林多前书2:14, 15。</w:t>
      </w:r>
    </w:p>
    <w:p w14:paraId="5E6AB42F">
      <w:pPr>
        <w:widowControl w:val="0"/>
        <w:numPr>
          <w:ilvl w:val="0"/>
          <w:numId w:val="0"/>
        </w:numPr>
        <w:jc w:val="both"/>
        <w:rPr>
          <w:rFonts w:hint="eastAsia"/>
        </w:rPr>
      </w:pPr>
    </w:p>
    <w:p w14:paraId="2A641B2F">
      <w:pPr>
        <w:widowControl w:val="0"/>
        <w:numPr>
          <w:ilvl w:val="0"/>
          <w:numId w:val="0"/>
        </w:numPr>
        <w:jc w:val="both"/>
        <w:rPr>
          <w:rFonts w:hint="eastAsia"/>
        </w:rPr>
      </w:pPr>
      <w:r>
        <w:rPr>
          <w:rFonts w:hint="eastAsia"/>
        </w:rPr>
        <w:t>It need hardly be remarked that in the flesh cannot here mean in the body.</w:t>
      </w:r>
    </w:p>
    <w:p w14:paraId="03375264">
      <w:pPr>
        <w:widowControl w:val="0"/>
        <w:numPr>
          <w:ilvl w:val="0"/>
          <w:numId w:val="0"/>
        </w:numPr>
        <w:jc w:val="both"/>
        <w:rPr>
          <w:rFonts w:hint="eastAsia"/>
        </w:rPr>
      </w:pPr>
      <w:r>
        <w:rPr>
          <w:rFonts w:hint="eastAsia"/>
        </w:rPr>
        <w:t>几乎无需赘言，“在肉体中”在此处不可能指“在身体中”。</w:t>
      </w:r>
    </w:p>
    <w:p w14:paraId="56940385">
      <w:pPr>
        <w:widowControl w:val="0"/>
        <w:numPr>
          <w:ilvl w:val="0"/>
          <w:numId w:val="0"/>
        </w:numPr>
        <w:jc w:val="both"/>
        <w:rPr>
          <w:rFonts w:hint="eastAsia"/>
        </w:rPr>
      </w:pPr>
    </w:p>
    <w:p w14:paraId="630F2904">
      <w:pPr>
        <w:widowControl w:val="0"/>
        <w:numPr>
          <w:ilvl w:val="0"/>
          <w:numId w:val="0"/>
        </w:numPr>
        <w:jc w:val="both"/>
        <w:rPr>
          <w:rFonts w:hint="eastAsia"/>
        </w:rPr>
      </w:pPr>
      <w:r>
        <w:rPr>
          <w:rFonts w:hint="eastAsia"/>
        </w:rPr>
        <w:t>Paul does not mean to say that in his body there was no good thing, as though the body were the seat of sin in man, and that exclusively.</w:t>
      </w:r>
    </w:p>
    <w:p w14:paraId="68D9F673">
      <w:pPr>
        <w:widowControl w:val="0"/>
        <w:numPr>
          <w:ilvl w:val="0"/>
          <w:numId w:val="0"/>
        </w:numPr>
        <w:jc w:val="both"/>
        <w:rPr>
          <w:rFonts w:hint="eastAsia"/>
        </w:rPr>
      </w:pPr>
      <w:r>
        <w:rPr>
          <w:rFonts w:hint="eastAsia"/>
        </w:rPr>
        <w:t>保罗并非意在说在他身体中没有良善，仿佛身体是人里面罪的所在，并且仅仅是如此。</w:t>
      </w:r>
    </w:p>
    <w:p w14:paraId="15436726">
      <w:pPr>
        <w:widowControl w:val="0"/>
        <w:numPr>
          <w:ilvl w:val="0"/>
          <w:numId w:val="0"/>
        </w:numPr>
        <w:jc w:val="both"/>
        <w:rPr>
          <w:rFonts w:hint="eastAsia"/>
        </w:rPr>
      </w:pPr>
    </w:p>
    <w:p w14:paraId="6142CDA7">
      <w:pPr>
        <w:widowControl w:val="0"/>
        <w:numPr>
          <w:ilvl w:val="0"/>
          <w:numId w:val="0"/>
        </w:numPr>
        <w:jc w:val="both"/>
        <w:rPr>
          <w:rFonts w:hint="eastAsia"/>
        </w:rPr>
      </w:pPr>
      <w:r>
        <w:rPr>
          <w:rFonts w:hint="eastAsia"/>
        </w:rPr>
        <w:t>He frequently uses the phrase works of the flesh, in reference to sins which have no connection with the body, as envy, pride, seditions, heresies, &amp;c., Gal. 5:19, 20.</w:t>
      </w:r>
    </w:p>
    <w:p w14:paraId="60CD30A3">
      <w:pPr>
        <w:widowControl w:val="0"/>
        <w:numPr>
          <w:ilvl w:val="0"/>
          <w:numId w:val="0"/>
        </w:numPr>
        <w:jc w:val="both"/>
        <w:rPr>
          <w:rFonts w:hint="eastAsia"/>
        </w:rPr>
      </w:pPr>
      <w:r>
        <w:rPr>
          <w:rFonts w:hint="eastAsia"/>
        </w:rPr>
        <w:t>祂经常使用“肉体的行为”这个短语，来指与身体无关的罪，如嫉妒、骄傲、纷争、异端等等，加拉太书5:19, 20。</w:t>
      </w:r>
    </w:p>
    <w:p w14:paraId="7E7DEF3F">
      <w:pPr>
        <w:widowControl w:val="0"/>
        <w:numPr>
          <w:ilvl w:val="0"/>
          <w:numId w:val="0"/>
        </w:numPr>
        <w:jc w:val="both"/>
        <w:rPr>
          <w:rFonts w:hint="eastAsia"/>
        </w:rPr>
      </w:pPr>
    </w:p>
    <w:p w14:paraId="72A2187B">
      <w:pPr>
        <w:widowControl w:val="0"/>
        <w:numPr>
          <w:ilvl w:val="0"/>
          <w:numId w:val="0"/>
        </w:numPr>
        <w:jc w:val="both"/>
        <w:rPr>
          <w:rFonts w:hint="eastAsia"/>
        </w:rPr>
      </w:pPr>
      <w:r>
        <w:rPr>
          <w:rFonts w:hint="eastAsia"/>
        </w:rPr>
        <w:t>For to will is present with me,</w:t>
      </w:r>
    </w:p>
    <w:p w14:paraId="773FD898">
      <w:pPr>
        <w:widowControl w:val="0"/>
        <w:numPr>
          <w:ilvl w:val="0"/>
          <w:numId w:val="0"/>
        </w:numPr>
        <w:jc w:val="both"/>
        <w:rPr>
          <w:rFonts w:hint="eastAsia"/>
        </w:rPr>
      </w:pPr>
      <w:r>
        <w:rPr>
          <w:rFonts w:hint="eastAsia"/>
        </w:rPr>
        <w:t>因为立志为善由得我，</w:t>
      </w:r>
    </w:p>
    <w:p w14:paraId="4CA8262C">
      <w:pPr>
        <w:widowControl w:val="0"/>
        <w:numPr>
          <w:ilvl w:val="0"/>
          <w:numId w:val="0"/>
        </w:numPr>
        <w:jc w:val="both"/>
        <w:rPr>
          <w:rFonts w:hint="eastAsia"/>
        </w:rPr>
      </w:pPr>
    </w:p>
    <w:p w14:paraId="64E2E18D">
      <w:pPr>
        <w:widowControl w:val="0"/>
        <w:numPr>
          <w:ilvl w:val="0"/>
          <w:numId w:val="0"/>
        </w:numPr>
        <w:jc w:val="both"/>
        <w:rPr>
          <w:rFonts w:hint="eastAsia"/>
        </w:rPr>
      </w:pPr>
      <w:r>
        <w:rPr>
          <w:rFonts w:hint="eastAsia"/>
        </w:rPr>
        <w:t>but to perform that which is good, I find not.</w:t>
      </w:r>
    </w:p>
    <w:p w14:paraId="0BB3451A">
      <w:pPr>
        <w:widowControl w:val="0"/>
        <w:numPr>
          <w:ilvl w:val="0"/>
          <w:numId w:val="0"/>
        </w:numPr>
        <w:jc w:val="both"/>
        <w:rPr>
          <w:rFonts w:hint="eastAsia"/>
        </w:rPr>
      </w:pPr>
      <w:r>
        <w:rPr>
          <w:rFonts w:hint="eastAsia"/>
        </w:rPr>
        <w:t>只是行出来由不得我。</w:t>
      </w:r>
    </w:p>
    <w:p w14:paraId="7DB83F14">
      <w:pPr>
        <w:widowControl w:val="0"/>
        <w:numPr>
          <w:ilvl w:val="0"/>
          <w:numId w:val="0"/>
        </w:numPr>
        <w:jc w:val="both"/>
        <w:rPr>
          <w:rFonts w:hint="eastAsia"/>
        </w:rPr>
      </w:pPr>
    </w:p>
    <w:p w14:paraId="5C3CE6C5">
      <w:pPr>
        <w:widowControl w:val="0"/>
        <w:numPr>
          <w:ilvl w:val="0"/>
          <w:numId w:val="0"/>
        </w:numPr>
        <w:jc w:val="both"/>
        <w:rPr>
          <w:rFonts w:hint="eastAsia"/>
        </w:rPr>
      </w:pPr>
      <w:r>
        <w:rPr>
          <w:rFonts w:hint="eastAsia"/>
        </w:rPr>
        <w:t>This again is connected by γὰρ with what precedes.</w:t>
      </w:r>
    </w:p>
    <w:p w14:paraId="2A4A02EB">
      <w:pPr>
        <w:widowControl w:val="0"/>
        <w:numPr>
          <w:ilvl w:val="0"/>
          <w:numId w:val="0"/>
        </w:numPr>
        <w:jc w:val="both"/>
        <w:rPr>
          <w:rFonts w:hint="eastAsia"/>
        </w:rPr>
      </w:pPr>
      <w:r>
        <w:rPr>
          <w:rFonts w:hint="eastAsia"/>
        </w:rPr>
        <w:t>这又通过 γὰρ (因为) 与前面的内容相连。</w:t>
      </w:r>
    </w:p>
    <w:p w14:paraId="12AB9C4D">
      <w:pPr>
        <w:widowControl w:val="0"/>
        <w:numPr>
          <w:ilvl w:val="0"/>
          <w:numId w:val="0"/>
        </w:numPr>
        <w:jc w:val="both"/>
        <w:rPr>
          <w:rFonts w:hint="eastAsia"/>
        </w:rPr>
      </w:pPr>
    </w:p>
    <w:p w14:paraId="196E3B8D">
      <w:pPr>
        <w:widowControl w:val="0"/>
        <w:numPr>
          <w:ilvl w:val="0"/>
          <w:numId w:val="0"/>
        </w:numPr>
        <w:jc w:val="both"/>
        <w:rPr>
          <w:rFonts w:hint="eastAsia"/>
        </w:rPr>
      </w:pPr>
      <w:r>
        <w:rPr>
          <w:rFonts w:hint="eastAsia"/>
        </w:rPr>
        <w:t>'Good does not dwell in me, for though I have the will to do right, I have not the performance.'</w:t>
      </w:r>
    </w:p>
    <w:p w14:paraId="6A352C12">
      <w:pPr>
        <w:widowControl w:val="0"/>
        <w:numPr>
          <w:ilvl w:val="0"/>
          <w:numId w:val="0"/>
        </w:numPr>
        <w:jc w:val="both"/>
        <w:rPr>
          <w:rFonts w:hint="eastAsia"/>
        </w:rPr>
      </w:pPr>
      <w:r>
        <w:rPr>
          <w:rFonts w:hint="eastAsia"/>
        </w:rPr>
        <w:t>“良善不住在我里面，因为虽然我有行善的意愿，却没有行出来的能力。”</w:t>
      </w:r>
    </w:p>
    <w:p w14:paraId="2908189F">
      <w:pPr>
        <w:widowControl w:val="0"/>
        <w:numPr>
          <w:ilvl w:val="0"/>
          <w:numId w:val="0"/>
        </w:numPr>
        <w:jc w:val="both"/>
        <w:rPr>
          <w:rFonts w:hint="eastAsia"/>
        </w:rPr>
      </w:pPr>
    </w:p>
    <w:p w14:paraId="10FFF106">
      <w:pPr>
        <w:widowControl w:val="0"/>
        <w:numPr>
          <w:ilvl w:val="0"/>
          <w:numId w:val="0"/>
        </w:numPr>
        <w:jc w:val="both"/>
        <w:rPr>
          <w:rFonts w:hint="eastAsia"/>
        </w:rPr>
      </w:pPr>
      <w:r>
        <w:rPr>
          <w:rFonts w:hint="eastAsia"/>
        </w:rPr>
        <w:t>Τὸ θέλειν παράκειταί μοι, not will as a faculty, but (τὸ θέλειν) as an act.</w:t>
      </w:r>
    </w:p>
    <w:p w14:paraId="1B4F3D7E">
      <w:pPr>
        <w:widowControl w:val="0"/>
        <w:numPr>
          <w:ilvl w:val="0"/>
          <w:numId w:val="0"/>
        </w:numPr>
        <w:jc w:val="both"/>
        <w:rPr>
          <w:rFonts w:hint="eastAsia"/>
        </w:rPr>
      </w:pPr>
      <w:r>
        <w:rPr>
          <w:rFonts w:hint="eastAsia"/>
        </w:rPr>
        <w:t>Τὸ θέλειν παράκειταί μοι (立志为善由得我)，并非指作为一种官能的意志，而是指 (τὸ θέλειν，立志) 作为一种行为。</w:t>
      </w:r>
    </w:p>
    <w:p w14:paraId="0469A1DB">
      <w:pPr>
        <w:widowControl w:val="0"/>
        <w:numPr>
          <w:ilvl w:val="0"/>
          <w:numId w:val="0"/>
        </w:numPr>
        <w:jc w:val="both"/>
        <w:rPr>
          <w:rFonts w:hint="eastAsia"/>
        </w:rPr>
      </w:pPr>
    </w:p>
    <w:p w14:paraId="4683FD52">
      <w:pPr>
        <w:widowControl w:val="0"/>
        <w:numPr>
          <w:ilvl w:val="0"/>
          <w:numId w:val="0"/>
        </w:numPr>
        <w:jc w:val="both"/>
        <w:rPr>
          <w:rFonts w:hint="eastAsia"/>
        </w:rPr>
      </w:pPr>
      <w:r>
        <w:rPr>
          <w:rFonts w:hint="eastAsia"/>
        </w:rPr>
        <w:t>The purpose or desire is present, i.e. I have it; but the performance of the good I find not; οὐχ εὑρίσκω is equivalent to οὐ παράκειται is not present.</w:t>
      </w:r>
    </w:p>
    <w:p w14:paraId="4651746F">
      <w:pPr>
        <w:widowControl w:val="0"/>
        <w:numPr>
          <w:ilvl w:val="0"/>
          <w:numId w:val="0"/>
        </w:numPr>
        <w:jc w:val="both"/>
        <w:rPr>
          <w:rFonts w:hint="eastAsia"/>
        </w:rPr>
      </w:pPr>
      <w:r>
        <w:rPr>
          <w:rFonts w:hint="eastAsia"/>
        </w:rPr>
        <w:t>目的或欲望存在，即我拥有它；但我找不到行善的能力；οὐχ εὑρίσκω (我找不到) 等同于 οὐ παράκειται (不存在)。</w:t>
      </w:r>
    </w:p>
    <w:p w14:paraId="0961FD7A">
      <w:pPr>
        <w:widowControl w:val="0"/>
        <w:numPr>
          <w:ilvl w:val="0"/>
          <w:numId w:val="0"/>
        </w:numPr>
        <w:jc w:val="both"/>
        <w:rPr>
          <w:rFonts w:hint="eastAsia"/>
        </w:rPr>
      </w:pPr>
    </w:p>
    <w:p w14:paraId="2C1EDC0A">
      <w:pPr>
        <w:widowControl w:val="0"/>
        <w:numPr>
          <w:ilvl w:val="0"/>
          <w:numId w:val="0"/>
        </w:numPr>
        <w:jc w:val="both"/>
        <w:rPr>
          <w:rFonts w:hint="eastAsia"/>
        </w:rPr>
      </w:pPr>
      <w:r>
        <w:rPr>
          <w:rFonts w:hint="eastAsia"/>
        </w:rPr>
        <w:t>I have the one but not the other.</w:t>
      </w:r>
    </w:p>
    <w:p w14:paraId="57002899">
      <w:pPr>
        <w:widowControl w:val="0"/>
        <w:numPr>
          <w:ilvl w:val="0"/>
          <w:numId w:val="0"/>
        </w:numPr>
        <w:jc w:val="both"/>
        <w:rPr>
          <w:rFonts w:hint="eastAsia"/>
        </w:rPr>
      </w:pPr>
      <w:r>
        <w:rPr>
          <w:rFonts w:hint="eastAsia"/>
        </w:rPr>
        <w:t>我拥有前者，却没有后者。</w:t>
      </w:r>
    </w:p>
    <w:p w14:paraId="7C2B9D0B">
      <w:pPr>
        <w:widowControl w:val="0"/>
        <w:numPr>
          <w:ilvl w:val="0"/>
          <w:numId w:val="0"/>
        </w:numPr>
        <w:jc w:val="both"/>
        <w:rPr>
          <w:rFonts w:hint="eastAsia"/>
        </w:rPr>
      </w:pPr>
    </w:p>
    <w:p w14:paraId="30BFBCEC">
      <w:pPr>
        <w:widowControl w:val="0"/>
        <w:numPr>
          <w:ilvl w:val="0"/>
          <w:numId w:val="0"/>
        </w:numPr>
        <w:jc w:val="both"/>
        <w:rPr>
          <w:rFonts w:hint="eastAsia"/>
        </w:rPr>
      </w:pPr>
      <w:r>
        <w:rPr>
          <w:rFonts w:hint="eastAsia"/>
        </w:rPr>
        <w:t>Instead of the common text as given above, Griesbach and Lachmann, on the authority of the Alexandrian manuscript, read simply οὐ, omitting εὑρίσκω, (I find.)</w:t>
      </w:r>
    </w:p>
    <w:p w14:paraId="79EB569D">
      <w:pPr>
        <w:widowControl w:val="0"/>
        <w:numPr>
          <w:ilvl w:val="0"/>
          <w:numId w:val="0"/>
        </w:numPr>
        <w:jc w:val="both"/>
        <w:rPr>
          <w:rFonts w:hint="eastAsia"/>
        </w:rPr>
      </w:pPr>
      <w:r>
        <w:rPr>
          <w:rFonts w:hint="eastAsia"/>
        </w:rPr>
        <w:t>格里斯巴赫和拉赫曼，根据亚历山大手稿的权威，没有采用上面给出的通用文本，而仅仅读作 οὐ (不)，省略了 εὑρίσκω (我找到)。</w:t>
      </w:r>
    </w:p>
    <w:p w14:paraId="7D74DF04">
      <w:pPr>
        <w:widowControl w:val="0"/>
        <w:numPr>
          <w:ilvl w:val="0"/>
          <w:numId w:val="0"/>
        </w:numPr>
        <w:jc w:val="both"/>
        <w:rPr>
          <w:rFonts w:hint="eastAsia"/>
        </w:rPr>
      </w:pPr>
    </w:p>
    <w:p w14:paraId="79228BB0">
      <w:pPr>
        <w:widowControl w:val="0"/>
        <w:numPr>
          <w:ilvl w:val="0"/>
          <w:numId w:val="0"/>
        </w:numPr>
        <w:jc w:val="both"/>
        <w:rPr>
          <w:rFonts w:hint="eastAsia"/>
        </w:rPr>
      </w:pPr>
      <w:r>
        <w:rPr>
          <w:rFonts w:hint="eastAsia"/>
        </w:rPr>
        <w:t>The sense is the same, for in that case παράκειται must be understood.</w:t>
      </w:r>
    </w:p>
    <w:p w14:paraId="05666704">
      <w:pPr>
        <w:widowControl w:val="0"/>
        <w:numPr>
          <w:ilvl w:val="0"/>
          <w:numId w:val="0"/>
        </w:numPr>
        <w:jc w:val="both"/>
        <w:rPr>
          <w:rFonts w:hint="eastAsia"/>
        </w:rPr>
      </w:pPr>
      <w:r>
        <w:rPr>
          <w:rFonts w:hint="eastAsia"/>
        </w:rPr>
        <w:t>意思是一样的，因为那样的话，παράκειται (存在) 就必须被理解。</w:t>
      </w:r>
    </w:p>
    <w:p w14:paraId="1AB8A078">
      <w:pPr>
        <w:widowControl w:val="0"/>
        <w:numPr>
          <w:ilvl w:val="0"/>
          <w:numId w:val="0"/>
        </w:numPr>
        <w:jc w:val="both"/>
        <w:rPr>
          <w:rFonts w:hint="eastAsia"/>
        </w:rPr>
      </w:pPr>
    </w:p>
    <w:p w14:paraId="5B9F2F31">
      <w:pPr>
        <w:widowControl w:val="0"/>
        <w:numPr>
          <w:ilvl w:val="0"/>
          <w:numId w:val="0"/>
        </w:numPr>
        <w:jc w:val="both"/>
        <w:rPr>
          <w:rFonts w:hint="eastAsia"/>
        </w:rPr>
      </w:pPr>
      <w:r>
        <w:rPr>
          <w:rFonts w:hint="eastAsia"/>
        </w:rPr>
        <w:t>'The one is present, the other is not (present).'</w:t>
      </w:r>
    </w:p>
    <w:p w14:paraId="573E840C">
      <w:pPr>
        <w:widowControl w:val="0"/>
        <w:numPr>
          <w:ilvl w:val="0"/>
          <w:numId w:val="0"/>
        </w:numPr>
        <w:jc w:val="both"/>
        <w:rPr>
          <w:rFonts w:hint="eastAsia"/>
        </w:rPr>
      </w:pPr>
      <w:r>
        <w:rPr>
          <w:rFonts w:hint="eastAsia"/>
        </w:rPr>
        <w:t>“前者存在，后者不（存在）。”</w:t>
      </w:r>
    </w:p>
    <w:p w14:paraId="3ED157CC">
      <w:pPr>
        <w:widowControl w:val="0"/>
        <w:numPr>
          <w:ilvl w:val="0"/>
          <w:numId w:val="0"/>
        </w:numPr>
        <w:jc w:val="both"/>
        <w:rPr>
          <w:rFonts w:hint="eastAsia"/>
        </w:rPr>
      </w:pPr>
    </w:p>
    <w:p w14:paraId="26D88046">
      <w:pPr>
        <w:widowControl w:val="0"/>
        <w:numPr>
          <w:ilvl w:val="0"/>
          <w:numId w:val="0"/>
        </w:numPr>
        <w:jc w:val="both"/>
        <w:rPr>
          <w:rFonts w:hint="eastAsia"/>
        </w:rPr>
      </w:pPr>
      <w:r>
        <w:rPr>
          <w:rFonts w:hint="eastAsia"/>
        </w:rPr>
        <w:t>The common reading is generally preferred, as the omission is easily accounted for.</w:t>
      </w:r>
    </w:p>
    <w:p w14:paraId="08C39DCF">
      <w:pPr>
        <w:widowControl w:val="0"/>
        <w:numPr>
          <w:ilvl w:val="0"/>
          <w:numId w:val="0"/>
        </w:numPr>
        <w:jc w:val="both"/>
        <w:rPr>
          <w:rFonts w:hint="eastAsia"/>
        </w:rPr>
      </w:pPr>
      <w:r>
        <w:rPr>
          <w:rFonts w:hint="eastAsia"/>
        </w:rPr>
        <w:t>通行的读法通常更受青睐，因为省略很容易解释。</w:t>
      </w:r>
    </w:p>
    <w:p w14:paraId="3E5DF706">
      <w:pPr>
        <w:widowControl w:val="0"/>
        <w:numPr>
          <w:ilvl w:val="0"/>
          <w:numId w:val="0"/>
        </w:numPr>
        <w:jc w:val="both"/>
        <w:rPr>
          <w:rFonts w:hint="eastAsia"/>
        </w:rPr>
      </w:pPr>
    </w:p>
    <w:p w14:paraId="3F46ECC6">
      <w:pPr>
        <w:widowControl w:val="0"/>
        <w:numPr>
          <w:ilvl w:val="0"/>
          <w:numId w:val="0"/>
        </w:numPr>
        <w:jc w:val="both"/>
        <w:rPr>
          <w:rFonts w:hint="eastAsia"/>
        </w:rPr>
      </w:pPr>
      <w:r>
        <w:rPr>
          <w:rFonts w:hint="eastAsia"/>
        </w:rPr>
        <w:t>VERSE 19. For the good that I would, I do not; but the evil that I would not, that I do.</w:t>
      </w:r>
    </w:p>
    <w:p w14:paraId="7646B13D">
      <w:pPr>
        <w:widowControl w:val="0"/>
        <w:numPr>
          <w:ilvl w:val="0"/>
          <w:numId w:val="0"/>
        </w:numPr>
        <w:jc w:val="both"/>
        <w:rPr>
          <w:rFonts w:hint="eastAsia"/>
        </w:rPr>
      </w:pPr>
      <w:r>
        <w:rPr>
          <w:rFonts w:hint="eastAsia"/>
        </w:rPr>
        <w:t>第19节. 故此，我所愿意的善，我反不作；我所不愿意的恶，我倒去作。</w:t>
      </w:r>
    </w:p>
    <w:p w14:paraId="4938258C">
      <w:pPr>
        <w:widowControl w:val="0"/>
        <w:numPr>
          <w:ilvl w:val="0"/>
          <w:numId w:val="0"/>
        </w:numPr>
        <w:jc w:val="both"/>
        <w:rPr>
          <w:rFonts w:hint="eastAsia"/>
        </w:rPr>
      </w:pPr>
    </w:p>
    <w:p w14:paraId="3C99FA5B">
      <w:pPr>
        <w:widowControl w:val="0"/>
        <w:numPr>
          <w:ilvl w:val="0"/>
          <w:numId w:val="0"/>
        </w:numPr>
        <w:jc w:val="both"/>
        <w:rPr>
          <w:rFonts w:hint="eastAsia"/>
        </w:rPr>
      </w:pPr>
      <w:r>
        <w:rPr>
          <w:rFonts w:hint="eastAsia"/>
        </w:rPr>
        <w:t>A confirmation of what goes before.</w:t>
      </w:r>
    </w:p>
    <w:p w14:paraId="2A6BECF7">
      <w:pPr>
        <w:widowControl w:val="0"/>
        <w:numPr>
          <w:ilvl w:val="0"/>
          <w:numId w:val="0"/>
        </w:numPr>
        <w:jc w:val="both"/>
        <w:rPr>
          <w:rFonts w:hint="eastAsia"/>
        </w:rPr>
      </w:pPr>
      <w:r>
        <w:rPr>
          <w:rFonts w:hint="eastAsia"/>
        </w:rPr>
        <w:t>对前面内容的证实。</w:t>
      </w:r>
    </w:p>
    <w:p w14:paraId="3CF0098A">
      <w:pPr>
        <w:widowControl w:val="0"/>
        <w:numPr>
          <w:ilvl w:val="0"/>
          <w:numId w:val="0"/>
        </w:numPr>
        <w:jc w:val="both"/>
        <w:rPr>
          <w:rFonts w:hint="eastAsia"/>
        </w:rPr>
      </w:pPr>
    </w:p>
    <w:p w14:paraId="3D594761">
      <w:pPr>
        <w:widowControl w:val="0"/>
        <w:numPr>
          <w:ilvl w:val="0"/>
          <w:numId w:val="0"/>
        </w:numPr>
        <w:jc w:val="both"/>
        <w:rPr>
          <w:rFonts w:hint="eastAsia"/>
        </w:rPr>
      </w:pPr>
      <w:r>
        <w:rPr>
          <w:rFonts w:hint="eastAsia"/>
        </w:rPr>
        <w:t>'I do not find good present with me, for the good I would I do not.'</w:t>
      </w:r>
    </w:p>
    <w:p w14:paraId="68D14231">
      <w:pPr>
        <w:widowControl w:val="0"/>
        <w:numPr>
          <w:ilvl w:val="0"/>
          <w:numId w:val="0"/>
        </w:numPr>
        <w:jc w:val="both"/>
        <w:rPr>
          <w:rFonts w:hint="eastAsia"/>
        </w:rPr>
      </w:pPr>
      <w:r>
        <w:rPr>
          <w:rFonts w:hint="eastAsia"/>
        </w:rPr>
        <w:t>“我找不到良善与我同在，因为我所愿意的善，我反不作。”</w:t>
      </w:r>
    </w:p>
    <w:p w14:paraId="02E30000">
      <w:pPr>
        <w:widowControl w:val="0"/>
        <w:numPr>
          <w:ilvl w:val="0"/>
          <w:numId w:val="0"/>
        </w:numPr>
        <w:jc w:val="both"/>
        <w:rPr>
          <w:rFonts w:hint="eastAsia"/>
        </w:rPr>
      </w:pPr>
    </w:p>
    <w:p w14:paraId="5F1F3078">
      <w:pPr>
        <w:widowControl w:val="0"/>
        <w:numPr>
          <w:ilvl w:val="0"/>
          <w:numId w:val="0"/>
        </w:numPr>
        <w:jc w:val="both"/>
        <w:rPr>
          <w:rFonts w:hint="eastAsia"/>
        </w:rPr>
      </w:pPr>
      <w:r>
        <w:rPr>
          <w:rFonts w:hint="eastAsia"/>
        </w:rPr>
        <w:t>This is a repetition, nearly in the same words, of what is said in ver. 15.</w:t>
      </w:r>
    </w:p>
    <w:p w14:paraId="24C8C3E0">
      <w:pPr>
        <w:widowControl w:val="0"/>
        <w:numPr>
          <w:ilvl w:val="0"/>
          <w:numId w:val="0"/>
        </w:numPr>
        <w:jc w:val="both"/>
        <w:rPr>
          <w:rFonts w:hint="eastAsia"/>
        </w:rPr>
      </w:pPr>
      <w:r>
        <w:rPr>
          <w:rFonts w:hint="eastAsia"/>
        </w:rPr>
        <w:t>这是对第15节所说内容的几乎相同词语的重复。</w:t>
      </w:r>
    </w:p>
    <w:p w14:paraId="7D9D6798">
      <w:pPr>
        <w:widowControl w:val="0"/>
        <w:numPr>
          <w:ilvl w:val="0"/>
          <w:numId w:val="0"/>
        </w:numPr>
        <w:jc w:val="both"/>
        <w:rPr>
          <w:rFonts w:hint="eastAsia"/>
        </w:rPr>
      </w:pPr>
    </w:p>
    <w:p w14:paraId="02D268D3">
      <w:pPr>
        <w:widowControl w:val="0"/>
        <w:numPr>
          <w:ilvl w:val="0"/>
          <w:numId w:val="0"/>
        </w:numPr>
        <w:jc w:val="both"/>
        <w:rPr>
          <w:rFonts w:hint="eastAsia"/>
        </w:rPr>
      </w:pPr>
      <w:r>
        <w:rPr>
          <w:rFonts w:hint="eastAsia"/>
        </w:rPr>
        <w:t>Paul reasserts that he was unable to act up to his purposes and desires.</w:t>
      </w:r>
    </w:p>
    <w:p w14:paraId="6A0E7EC1">
      <w:pPr>
        <w:widowControl w:val="0"/>
        <w:numPr>
          <w:ilvl w:val="0"/>
          <w:numId w:val="0"/>
        </w:numPr>
        <w:jc w:val="both"/>
        <w:rPr>
          <w:rFonts w:hint="eastAsia"/>
        </w:rPr>
      </w:pPr>
      <w:r>
        <w:rPr>
          <w:rFonts w:hint="eastAsia"/>
        </w:rPr>
        <w:t>保罗重申祂无法按照祂的目的和愿望行事。</w:t>
      </w:r>
    </w:p>
    <w:p w14:paraId="1291BDA7">
      <w:pPr>
        <w:widowControl w:val="0"/>
        <w:numPr>
          <w:ilvl w:val="0"/>
          <w:numId w:val="0"/>
        </w:numPr>
        <w:jc w:val="both"/>
        <w:rPr>
          <w:rFonts w:hint="eastAsia"/>
        </w:rPr>
      </w:pPr>
    </w:p>
    <w:p w14:paraId="13209610">
      <w:pPr>
        <w:widowControl w:val="0"/>
        <w:numPr>
          <w:ilvl w:val="0"/>
          <w:numId w:val="0"/>
        </w:numPr>
        <w:jc w:val="both"/>
        <w:rPr>
          <w:rFonts w:hint="eastAsia"/>
        </w:rPr>
      </w:pPr>
      <w:r>
        <w:rPr>
          <w:rFonts w:hint="eastAsia"/>
        </w:rPr>
        <w:t>For example, he doubtless desired to love God with all his heart, and at all times, but constantly was his love colder, and less operative than the law demands.</w:t>
      </w:r>
    </w:p>
    <w:p w14:paraId="11E072C3">
      <w:pPr>
        <w:widowControl w:val="0"/>
        <w:numPr>
          <w:ilvl w:val="0"/>
          <w:numId w:val="0"/>
        </w:numPr>
        <w:jc w:val="both"/>
        <w:rPr>
          <w:rFonts w:hint="eastAsia"/>
        </w:rPr>
      </w:pPr>
      <w:r>
        <w:rPr>
          <w:rFonts w:hint="eastAsia"/>
        </w:rPr>
        <w:t>例如，祂无疑渴望全心全意地爱神，并且时刻如此，但祂的爱却总是比律法所要求的更冷淡，更不起作用。</w:t>
      </w:r>
    </w:p>
    <w:p w14:paraId="181D4FB6">
      <w:pPr>
        <w:widowControl w:val="0"/>
        <w:numPr>
          <w:ilvl w:val="0"/>
          <w:numId w:val="0"/>
        </w:numPr>
        <w:jc w:val="both"/>
        <w:rPr>
          <w:rFonts w:hint="eastAsia"/>
        </w:rPr>
      </w:pPr>
    </w:p>
    <w:p w14:paraId="0BF78FC0">
      <w:pPr>
        <w:widowControl w:val="0"/>
        <w:numPr>
          <w:ilvl w:val="0"/>
          <w:numId w:val="0"/>
        </w:numPr>
        <w:jc w:val="both"/>
        <w:rPr>
          <w:rFonts w:hint="eastAsia"/>
        </w:rPr>
      </w:pPr>
      <w:r>
        <w:rPr>
          <w:rFonts w:hint="eastAsia"/>
        </w:rPr>
        <w:t>This verse is, therefore, but an amplification of the last clause of ver. 18.</w:t>
      </w:r>
    </w:p>
    <w:p w14:paraId="26BD8794">
      <w:pPr>
        <w:widowControl w:val="0"/>
        <w:numPr>
          <w:ilvl w:val="0"/>
          <w:numId w:val="0"/>
        </w:numPr>
        <w:jc w:val="both"/>
        <w:rPr>
          <w:rFonts w:hint="eastAsia"/>
        </w:rPr>
      </w:pPr>
      <w:r>
        <w:rPr>
          <w:rFonts w:hint="eastAsia"/>
        </w:rPr>
        <w:t>因此，这一节仅仅是第18节末句的扩充。</w:t>
      </w:r>
    </w:p>
    <w:p w14:paraId="0BB4B78D">
      <w:pPr>
        <w:widowControl w:val="0"/>
        <w:numPr>
          <w:ilvl w:val="0"/>
          <w:numId w:val="0"/>
        </w:numPr>
        <w:jc w:val="both"/>
        <w:rPr>
          <w:rFonts w:hint="eastAsia"/>
        </w:rPr>
      </w:pPr>
    </w:p>
    <w:p w14:paraId="1B73C23D">
      <w:pPr>
        <w:widowControl w:val="0"/>
        <w:numPr>
          <w:ilvl w:val="0"/>
          <w:numId w:val="0"/>
        </w:numPr>
        <w:jc w:val="both"/>
        <w:rPr>
          <w:rFonts w:hint="eastAsia"/>
        </w:rPr>
      </w:pPr>
      <w:r>
        <w:rPr>
          <w:rFonts w:hint="eastAsia"/>
        </w:rPr>
        <w:t>I would (θέλω,) means either I approve or love, as in ver. 15; or, I purpose, as in ver. 18.</w:t>
      </w:r>
    </w:p>
    <w:p w14:paraId="1FBB2D33">
      <w:pPr>
        <w:widowControl w:val="0"/>
        <w:numPr>
          <w:ilvl w:val="0"/>
          <w:numId w:val="0"/>
        </w:numPr>
        <w:jc w:val="both"/>
        <w:rPr>
          <w:rFonts w:hint="eastAsia"/>
        </w:rPr>
      </w:pPr>
      <w:r>
        <w:rPr>
          <w:rFonts w:hint="eastAsia"/>
        </w:rPr>
        <w:t>我愿意 (θέλω，愿意)，或者指我赞同或喜爱，如第15节；或者，我意图，如第18节。</w:t>
      </w:r>
    </w:p>
    <w:p w14:paraId="305CEC28">
      <w:pPr>
        <w:widowControl w:val="0"/>
        <w:numPr>
          <w:ilvl w:val="0"/>
          <w:numId w:val="0"/>
        </w:numPr>
        <w:jc w:val="both"/>
        <w:rPr>
          <w:rFonts w:hint="eastAsia"/>
        </w:rPr>
      </w:pPr>
    </w:p>
    <w:p w14:paraId="7F63AC13">
      <w:pPr>
        <w:widowControl w:val="0"/>
        <w:numPr>
          <w:ilvl w:val="0"/>
          <w:numId w:val="0"/>
        </w:numPr>
        <w:jc w:val="both"/>
        <w:rPr>
          <w:rFonts w:hint="eastAsia"/>
        </w:rPr>
      </w:pPr>
      <w:r>
        <w:rPr>
          <w:rFonts w:hint="eastAsia"/>
        </w:rPr>
        <w:t>The numerous passages quoted by commentators in illustration of this and the preceding verses, though they may serve to throw light upon the language, are expressive of feelings very different from those of the apostle.</w:t>
      </w:r>
    </w:p>
    <w:p w14:paraId="5524722A">
      <w:pPr>
        <w:widowControl w:val="0"/>
        <w:numPr>
          <w:ilvl w:val="0"/>
          <w:numId w:val="0"/>
        </w:numPr>
        <w:jc w:val="both"/>
        <w:rPr>
          <w:rFonts w:hint="eastAsia"/>
        </w:rPr>
      </w:pPr>
      <w:r>
        <w:rPr>
          <w:rFonts w:hint="eastAsia"/>
        </w:rPr>
        <w:t>注释家们引用的大量经文来阐释这一节和前面几节，虽然可能有助于阐明语言，但所表达的情感与使徒的情感截然不同。</w:t>
      </w:r>
    </w:p>
    <w:p w14:paraId="7AA74384">
      <w:pPr>
        <w:widowControl w:val="0"/>
        <w:numPr>
          <w:ilvl w:val="0"/>
          <w:numId w:val="0"/>
        </w:numPr>
        <w:jc w:val="both"/>
        <w:rPr>
          <w:rFonts w:hint="eastAsia"/>
        </w:rPr>
      </w:pPr>
    </w:p>
    <w:p w14:paraId="64458465">
      <w:pPr>
        <w:widowControl w:val="0"/>
        <w:numPr>
          <w:ilvl w:val="0"/>
          <w:numId w:val="0"/>
        </w:numPr>
        <w:jc w:val="both"/>
        <w:rPr>
          <w:rFonts w:hint="eastAsia"/>
        </w:rPr>
      </w:pPr>
      <w:r>
        <w:rPr>
          <w:rFonts w:hint="eastAsia"/>
        </w:rPr>
        <w:t>When an impenitent man says 'he is sorry for his sins,' he may express the real state of his feelings; and yet the import of this language is very different from what it is in the mouth of a man truly contrite.</w:t>
      </w:r>
    </w:p>
    <w:p w14:paraId="73AAACFE">
      <w:pPr>
        <w:widowControl w:val="0"/>
        <w:numPr>
          <w:ilvl w:val="0"/>
          <w:numId w:val="0"/>
        </w:numPr>
        <w:jc w:val="both"/>
        <w:rPr>
          <w:rFonts w:hint="eastAsia"/>
        </w:rPr>
      </w:pPr>
      <w:r>
        <w:rPr>
          <w:rFonts w:hint="eastAsia"/>
        </w:rPr>
        <w:t>当一个不悔改的人说“他对自己的罪感到抱歉”时，他可能表达了他真实的情感状态；然而这种语言的含义，与一个真正悔罪的人口中所说的话的含义截然不同。</w:t>
      </w:r>
    </w:p>
    <w:p w14:paraId="51001BCC">
      <w:pPr>
        <w:widowControl w:val="0"/>
        <w:numPr>
          <w:ilvl w:val="0"/>
          <w:numId w:val="0"/>
        </w:numPr>
        <w:jc w:val="both"/>
        <w:rPr>
          <w:rFonts w:hint="eastAsia"/>
        </w:rPr>
      </w:pPr>
    </w:p>
    <w:p w14:paraId="52127813">
      <w:pPr>
        <w:widowControl w:val="0"/>
        <w:numPr>
          <w:ilvl w:val="0"/>
          <w:numId w:val="0"/>
        </w:numPr>
        <w:jc w:val="both"/>
        <w:rPr>
          <w:rFonts w:hint="eastAsia"/>
        </w:rPr>
      </w:pPr>
      <w:r>
        <w:rPr>
          <w:rFonts w:hint="eastAsia"/>
        </w:rPr>
        <w:t>The word sorrow expresses a multitude of very different feelings.</w:t>
      </w:r>
    </w:p>
    <w:p w14:paraId="734E197B">
      <w:pPr>
        <w:widowControl w:val="0"/>
        <w:numPr>
          <w:ilvl w:val="0"/>
          <w:numId w:val="0"/>
        </w:numPr>
        <w:jc w:val="both"/>
        <w:rPr>
          <w:rFonts w:hint="eastAsia"/>
        </w:rPr>
      </w:pPr>
      <w:r>
        <w:rPr>
          <w:rFonts w:hint="eastAsia"/>
        </w:rPr>
        <w:t>“忧愁”这个词表达了许多截然不同的情感。</w:t>
      </w:r>
    </w:p>
    <w:p w14:paraId="07BB9E54">
      <w:pPr>
        <w:widowControl w:val="0"/>
        <w:numPr>
          <w:ilvl w:val="0"/>
          <w:numId w:val="0"/>
        </w:numPr>
        <w:jc w:val="both"/>
        <w:rPr>
          <w:rFonts w:hint="eastAsia"/>
        </w:rPr>
      </w:pPr>
    </w:p>
    <w:p w14:paraId="4CD0B2D3">
      <w:pPr>
        <w:widowControl w:val="0"/>
        <w:numPr>
          <w:ilvl w:val="0"/>
          <w:numId w:val="0"/>
        </w:numPr>
        <w:jc w:val="both"/>
        <w:rPr>
          <w:rFonts w:hint="eastAsia"/>
        </w:rPr>
      </w:pPr>
      <w:r>
        <w:rPr>
          <w:rFonts w:hint="eastAsia"/>
        </w:rPr>
        <w:t>Thus, also, when wicked men say they approve the good while they pursue the wrong, their approbation is something very different from Paul's approbation of the law of God.</w:t>
      </w:r>
    </w:p>
    <w:p w14:paraId="7E329105">
      <w:pPr>
        <w:widowControl w:val="0"/>
        <w:numPr>
          <w:ilvl w:val="0"/>
          <w:numId w:val="0"/>
        </w:numPr>
        <w:jc w:val="both"/>
        <w:rPr>
          <w:rFonts w:hint="eastAsia"/>
        </w:rPr>
      </w:pPr>
      <w:r>
        <w:rPr>
          <w:rFonts w:hint="eastAsia"/>
        </w:rPr>
        <w:t>照样，当恶人说他们赞同善，却追求恶时，他们的赞同与保罗对神律法的赞同截然不同。</w:t>
      </w:r>
    </w:p>
    <w:p w14:paraId="089774F9">
      <w:pPr>
        <w:widowControl w:val="0"/>
        <w:numPr>
          <w:ilvl w:val="0"/>
          <w:numId w:val="0"/>
        </w:numPr>
        <w:jc w:val="both"/>
        <w:rPr>
          <w:rFonts w:hint="eastAsia"/>
        </w:rPr>
      </w:pPr>
    </w:p>
    <w:p w14:paraId="749FA49A">
      <w:pPr>
        <w:widowControl w:val="0"/>
        <w:numPr>
          <w:ilvl w:val="0"/>
          <w:numId w:val="0"/>
        </w:numPr>
        <w:jc w:val="both"/>
        <w:rPr>
          <w:rFonts w:hint="eastAsia"/>
        </w:rPr>
      </w:pPr>
      <w:r>
        <w:rPr>
          <w:rFonts w:hint="eastAsia"/>
        </w:rPr>
        <w:t>And when Seneca calls the gods to witness, 'that what he wills, he does not will,' he too expresses something far short of what the language of the apostle conveys.</w:t>
      </w:r>
    </w:p>
    <w:p w14:paraId="0B339135">
      <w:pPr>
        <w:widowControl w:val="0"/>
        <w:numPr>
          <w:ilvl w:val="0"/>
          <w:numId w:val="0"/>
        </w:numPr>
        <w:jc w:val="both"/>
        <w:rPr>
          <w:rFonts w:hint="eastAsia"/>
        </w:rPr>
      </w:pPr>
      <w:r>
        <w:rPr>
          <w:rFonts w:hint="eastAsia"/>
        </w:rPr>
        <w:t>当塞涅卡呼唤诸神作证，“他所愿意的，他并不愿意”时，他也表达了远不及使徒语言所传达的内容。</w:t>
      </w:r>
    </w:p>
    <w:p w14:paraId="6858C1FA">
      <w:pPr>
        <w:widowControl w:val="0"/>
        <w:numPr>
          <w:ilvl w:val="0"/>
          <w:numId w:val="0"/>
        </w:numPr>
        <w:jc w:val="both"/>
        <w:rPr>
          <w:rFonts w:hint="eastAsia"/>
        </w:rPr>
      </w:pPr>
    </w:p>
    <w:p w14:paraId="7D1EBE90">
      <w:pPr>
        <w:widowControl w:val="0"/>
        <w:numPr>
          <w:ilvl w:val="0"/>
          <w:numId w:val="0"/>
        </w:numPr>
        <w:jc w:val="both"/>
        <w:rPr>
          <w:rFonts w:hint="eastAsia"/>
        </w:rPr>
      </w:pPr>
      <w:r>
        <w:rPr>
          <w:rFonts w:hint="eastAsia"/>
        </w:rPr>
        <w:t>This must be so, if there is any such thing as experimental or evangelical religion; that is, if there is any difference between the sorrow for sin and desire of good in the mind of a true Christian, and in the unrenewed and willing votaries of sin in whom conscience is not entirely obliterated.</w:t>
      </w:r>
    </w:p>
    <w:p w14:paraId="5AE8321B">
      <w:pPr>
        <w:widowControl w:val="0"/>
        <w:numPr>
          <w:ilvl w:val="0"/>
          <w:numId w:val="0"/>
        </w:numPr>
        <w:jc w:val="both"/>
        <w:rPr>
          <w:rFonts w:hint="eastAsia"/>
        </w:rPr>
      </w:pPr>
      <w:r>
        <w:rPr>
          <w:rFonts w:hint="eastAsia"/>
        </w:rPr>
        <w:t>如果存在任何诸如经验性或福音性信仰之类的东西，情况就必定如此；也就是说，如果在一个真基督徒的心中，对罪的忧愁和对善的渴望，与在那些良心尚未完全泯灭的未更新且甘愿犯罪的信徒心中，存在任何区别的话。</w:t>
      </w:r>
    </w:p>
    <w:p w14:paraId="15D51258">
      <w:pPr>
        <w:widowControl w:val="0"/>
        <w:numPr>
          <w:ilvl w:val="0"/>
          <w:numId w:val="0"/>
        </w:numPr>
        <w:jc w:val="both"/>
        <w:rPr>
          <w:rFonts w:hint="eastAsia"/>
        </w:rPr>
      </w:pPr>
    </w:p>
    <w:p w14:paraId="06404B61">
      <w:pPr>
        <w:widowControl w:val="0"/>
        <w:numPr>
          <w:ilvl w:val="0"/>
          <w:numId w:val="0"/>
        </w:numPr>
        <w:jc w:val="both"/>
        <w:rPr>
          <w:rFonts w:hint="eastAsia"/>
        </w:rPr>
      </w:pPr>
      <w:r>
        <w:rPr>
          <w:rFonts w:hint="eastAsia"/>
        </w:rPr>
        <w:t>VERSE 20. Now if I do that I would not, it is no more I that do it, but sin that dwelleth in me.</w:t>
      </w:r>
    </w:p>
    <w:p w14:paraId="08F1568D">
      <w:pPr>
        <w:widowControl w:val="0"/>
        <w:numPr>
          <w:ilvl w:val="0"/>
          <w:numId w:val="0"/>
        </w:numPr>
        <w:jc w:val="both"/>
        <w:rPr>
          <w:rFonts w:hint="eastAsia"/>
        </w:rPr>
      </w:pPr>
      <w:r>
        <w:rPr>
          <w:rFonts w:hint="eastAsia"/>
        </w:rPr>
        <w:t>第20节. 若我作所不愿意作的，就不是我作的，乃是住在我里头的罪作的。</w:t>
      </w:r>
    </w:p>
    <w:p w14:paraId="397E3BDD">
      <w:pPr>
        <w:widowControl w:val="0"/>
        <w:numPr>
          <w:ilvl w:val="0"/>
          <w:numId w:val="0"/>
        </w:numPr>
        <w:jc w:val="both"/>
        <w:rPr>
          <w:rFonts w:hint="eastAsia"/>
        </w:rPr>
      </w:pPr>
    </w:p>
    <w:p w14:paraId="19225177">
      <w:pPr>
        <w:widowControl w:val="0"/>
        <w:numPr>
          <w:ilvl w:val="0"/>
          <w:numId w:val="0"/>
        </w:numPr>
        <w:jc w:val="both"/>
        <w:rPr>
          <w:rFonts w:hint="eastAsia"/>
        </w:rPr>
      </w:pPr>
      <w:r>
        <w:rPr>
          <w:rFonts w:hint="eastAsia"/>
        </w:rPr>
        <w:t>The same conclusion from the same premises as in ver. 17.</w:t>
      </w:r>
    </w:p>
    <w:p w14:paraId="13E16082">
      <w:pPr>
        <w:widowControl w:val="0"/>
        <w:numPr>
          <w:ilvl w:val="0"/>
          <w:numId w:val="0"/>
        </w:numPr>
        <w:jc w:val="both"/>
        <w:rPr>
          <w:rFonts w:hint="eastAsia"/>
        </w:rPr>
      </w:pPr>
      <w:r>
        <w:rPr>
          <w:rFonts w:hint="eastAsia"/>
        </w:rPr>
        <w:t>与第17节相同的结论，源于相同的前提。</w:t>
      </w:r>
    </w:p>
    <w:p w14:paraId="4B942AC7">
      <w:pPr>
        <w:widowControl w:val="0"/>
        <w:numPr>
          <w:ilvl w:val="0"/>
          <w:numId w:val="0"/>
        </w:numPr>
        <w:jc w:val="both"/>
        <w:rPr>
          <w:rFonts w:hint="eastAsia"/>
        </w:rPr>
      </w:pPr>
    </w:p>
    <w:p w14:paraId="294083E2">
      <w:pPr>
        <w:widowControl w:val="0"/>
        <w:numPr>
          <w:ilvl w:val="0"/>
          <w:numId w:val="0"/>
        </w:numPr>
        <w:jc w:val="both"/>
        <w:rPr>
          <w:rFonts w:hint="eastAsia"/>
        </w:rPr>
      </w:pPr>
      <w:r>
        <w:rPr>
          <w:rFonts w:hint="eastAsia"/>
        </w:rPr>
        <w:t>'The things which I do, when contrary to the characteristic desires and purposes of my heart, are to be considered as the acts of a slave.</w:t>
      </w:r>
    </w:p>
    <w:p w14:paraId="43E4606E">
      <w:pPr>
        <w:widowControl w:val="0"/>
        <w:numPr>
          <w:ilvl w:val="0"/>
          <w:numId w:val="0"/>
        </w:numPr>
        <w:jc w:val="both"/>
        <w:rPr>
          <w:rFonts w:hint="eastAsia"/>
        </w:rPr>
      </w:pPr>
      <w:r>
        <w:rPr>
          <w:rFonts w:hint="eastAsia"/>
        </w:rPr>
        <w:t>“我所做的事，当与我内心特有的愿望和目的相反时，应被视为奴隶的行为。</w:t>
      </w:r>
    </w:p>
    <w:p w14:paraId="7DDF8AF0">
      <w:pPr>
        <w:widowControl w:val="0"/>
        <w:numPr>
          <w:ilvl w:val="0"/>
          <w:numId w:val="0"/>
        </w:numPr>
        <w:jc w:val="both"/>
        <w:rPr>
          <w:rFonts w:hint="eastAsia"/>
        </w:rPr>
      </w:pPr>
    </w:p>
    <w:p w14:paraId="229E45B7">
      <w:pPr>
        <w:widowControl w:val="0"/>
        <w:numPr>
          <w:ilvl w:val="0"/>
          <w:numId w:val="0"/>
        </w:numPr>
        <w:jc w:val="both"/>
        <w:rPr>
          <w:rFonts w:hint="eastAsia"/>
        </w:rPr>
      </w:pPr>
      <w:r>
        <w:rPr>
          <w:rFonts w:hint="eastAsia"/>
        </w:rPr>
        <w:t>They are indeed my own acts, but not being performed with the full and joyful purpose of the heart, are not to be regarded as a fair criterion of character.'</w:t>
      </w:r>
    </w:p>
    <w:p w14:paraId="74D4E009">
      <w:pPr>
        <w:widowControl w:val="0"/>
        <w:numPr>
          <w:ilvl w:val="0"/>
          <w:numId w:val="0"/>
        </w:numPr>
        <w:jc w:val="both"/>
        <w:rPr>
          <w:rFonts w:hint="eastAsia"/>
        </w:rPr>
      </w:pPr>
      <w:r>
        <w:rPr>
          <w:rFonts w:hint="eastAsia"/>
        </w:rPr>
        <w:t>它们确实是我自己的行为，但并非出于内心的完全和喜乐的目的，因此不应被视为品格的公平标准。”</w:t>
      </w:r>
    </w:p>
    <w:p w14:paraId="6F8A56A6">
      <w:pPr>
        <w:widowControl w:val="0"/>
        <w:numPr>
          <w:ilvl w:val="0"/>
          <w:numId w:val="0"/>
        </w:numPr>
        <w:jc w:val="both"/>
        <w:rPr>
          <w:rFonts w:hint="eastAsia"/>
        </w:rPr>
      </w:pPr>
    </w:p>
    <w:p w14:paraId="68BC84B1">
      <w:pPr>
        <w:widowControl w:val="0"/>
        <w:numPr>
          <w:ilvl w:val="0"/>
          <w:numId w:val="0"/>
        </w:numPr>
        <w:jc w:val="both"/>
        <w:rPr>
          <w:rFonts w:hint="eastAsia"/>
        </w:rPr>
      </w:pPr>
      <w:r>
        <w:rPr>
          <w:rFonts w:hint="eastAsia"/>
        </w:rPr>
        <w:t>VERSE 21. I find then a law, that when I would do good, evil is present with me.</w:t>
      </w:r>
    </w:p>
    <w:p w14:paraId="065902FA">
      <w:pPr>
        <w:widowControl w:val="0"/>
        <w:numPr>
          <w:ilvl w:val="0"/>
          <w:numId w:val="0"/>
        </w:numPr>
        <w:jc w:val="both"/>
        <w:rPr>
          <w:rFonts w:hint="eastAsia"/>
        </w:rPr>
      </w:pPr>
      <w:r>
        <w:rPr>
          <w:rFonts w:hint="eastAsia"/>
        </w:rPr>
        <w:t>第21节. 我就觉得有个律，就是我愿意为善的时候，便有恶与我同在。</w:t>
      </w:r>
    </w:p>
    <w:p w14:paraId="7DF421B0">
      <w:pPr>
        <w:widowControl w:val="0"/>
        <w:numPr>
          <w:ilvl w:val="0"/>
          <w:numId w:val="0"/>
        </w:numPr>
        <w:jc w:val="both"/>
        <w:rPr>
          <w:rFonts w:hint="eastAsia"/>
        </w:rPr>
      </w:pPr>
    </w:p>
    <w:p w14:paraId="07E6E304">
      <w:pPr>
        <w:widowControl w:val="0"/>
        <w:numPr>
          <w:ilvl w:val="0"/>
          <w:numId w:val="0"/>
        </w:numPr>
        <w:jc w:val="both"/>
        <w:rPr>
          <w:rFonts w:hint="eastAsia"/>
        </w:rPr>
      </w:pPr>
      <w:r>
        <w:rPr>
          <w:rFonts w:hint="eastAsia"/>
        </w:rPr>
        <w:t>This verse has been subjected to a greater variety of interpretations than any other in the chapter, or perhaps in the whole epistle.</w:t>
      </w:r>
    </w:p>
    <w:p w14:paraId="6281A75B">
      <w:pPr>
        <w:widowControl w:val="0"/>
        <w:numPr>
          <w:ilvl w:val="0"/>
          <w:numId w:val="0"/>
        </w:numPr>
        <w:jc w:val="both"/>
        <w:rPr>
          <w:rFonts w:hint="eastAsia"/>
        </w:rPr>
      </w:pPr>
      <w:r>
        <w:rPr>
          <w:rFonts w:hint="eastAsia"/>
        </w:rPr>
        <w:t>这一节比本章中任何其他一节，甚至可能比整封书信中任何其他一节，都受到更多种类的解释。</w:t>
      </w:r>
    </w:p>
    <w:p w14:paraId="796D6C91">
      <w:pPr>
        <w:widowControl w:val="0"/>
        <w:numPr>
          <w:ilvl w:val="0"/>
          <w:numId w:val="0"/>
        </w:numPr>
        <w:jc w:val="both"/>
        <w:rPr>
          <w:rFonts w:hint="eastAsia"/>
        </w:rPr>
      </w:pPr>
    </w:p>
    <w:p w14:paraId="17EADE87">
      <w:pPr>
        <w:widowControl w:val="0"/>
        <w:numPr>
          <w:ilvl w:val="0"/>
          <w:numId w:val="0"/>
        </w:numPr>
        <w:jc w:val="both"/>
        <w:rPr>
          <w:rFonts w:hint="eastAsia"/>
        </w:rPr>
      </w:pPr>
      <w:r>
        <w:rPr>
          <w:rFonts w:hint="eastAsia"/>
        </w:rPr>
        <w:t>The construction in the original is doubtful; and besides this difficulty, there is no little uncertainty as to the sense in which the word law is to be here taken.</w:t>
      </w:r>
    </w:p>
    <w:p w14:paraId="0E97EFA3">
      <w:pPr>
        <w:widowControl w:val="0"/>
        <w:numPr>
          <w:ilvl w:val="0"/>
          <w:numId w:val="0"/>
        </w:numPr>
        <w:jc w:val="both"/>
        <w:rPr>
          <w:rFonts w:hint="eastAsia"/>
        </w:rPr>
      </w:pPr>
      <w:r>
        <w:rPr>
          <w:rFonts w:hint="eastAsia"/>
        </w:rPr>
        <w:t>原文的结构值得怀疑；除了这个困难之外，对于“律”这个词在此处的含义也存在不小的疑问。</w:t>
      </w:r>
    </w:p>
    <w:p w14:paraId="294A55BD">
      <w:pPr>
        <w:widowControl w:val="0"/>
        <w:numPr>
          <w:ilvl w:val="0"/>
          <w:numId w:val="0"/>
        </w:numPr>
        <w:jc w:val="both"/>
        <w:rPr>
          <w:rFonts w:hint="eastAsia"/>
        </w:rPr>
      </w:pPr>
    </w:p>
    <w:p w14:paraId="770D4B74">
      <w:pPr>
        <w:widowControl w:val="0"/>
        <w:numPr>
          <w:ilvl w:val="0"/>
          <w:numId w:val="0"/>
        </w:numPr>
        <w:jc w:val="both"/>
        <w:rPr>
          <w:rFonts w:hint="eastAsia"/>
        </w:rPr>
      </w:pPr>
      <w:r>
        <w:rPr>
          <w:rFonts w:hint="eastAsia"/>
        </w:rPr>
        <w:t>The question is, whether Paul means the law of God, of which he has been speaking throughout the chapter, or whether he uses the word in a new sense, for a rule, course, or law of action.</w:t>
      </w:r>
    </w:p>
    <w:p w14:paraId="6D874ADB">
      <w:pPr>
        <w:widowControl w:val="0"/>
        <w:numPr>
          <w:ilvl w:val="0"/>
          <w:numId w:val="0"/>
        </w:numPr>
        <w:jc w:val="both"/>
        <w:rPr>
          <w:rFonts w:hint="eastAsia"/>
        </w:rPr>
      </w:pPr>
      <w:r>
        <w:rPr>
          <w:rFonts w:hint="eastAsia"/>
        </w:rPr>
        <w:t>问题在于，保罗是指祂在本章中一直谈论的神的律法，还是祂以一种新的含义使用这个词，指一种规则、过程或行为法则。</w:t>
      </w:r>
    </w:p>
    <w:p w14:paraId="14BFAB88">
      <w:pPr>
        <w:widowControl w:val="0"/>
        <w:numPr>
          <w:ilvl w:val="0"/>
          <w:numId w:val="0"/>
        </w:numPr>
        <w:jc w:val="both"/>
        <w:rPr>
          <w:rFonts w:hint="eastAsia"/>
        </w:rPr>
      </w:pPr>
    </w:p>
    <w:p w14:paraId="6D2D8D62">
      <w:pPr>
        <w:widowControl w:val="0"/>
        <w:numPr>
          <w:ilvl w:val="0"/>
          <w:numId w:val="0"/>
        </w:numPr>
        <w:jc w:val="both"/>
        <w:rPr>
          <w:rFonts w:hint="eastAsia"/>
        </w:rPr>
      </w:pPr>
      <w:r>
        <w:rPr>
          <w:rFonts w:hint="eastAsia"/>
        </w:rPr>
        <w:t>Our translators have assumed the latter.</w:t>
      </w:r>
    </w:p>
    <w:p w14:paraId="3A822CA1">
      <w:pPr>
        <w:widowControl w:val="0"/>
        <w:numPr>
          <w:ilvl w:val="0"/>
          <w:numId w:val="0"/>
        </w:numPr>
        <w:jc w:val="both"/>
        <w:rPr>
          <w:rFonts w:hint="eastAsia"/>
        </w:rPr>
      </w:pPr>
      <w:r>
        <w:rPr>
          <w:rFonts w:hint="eastAsia"/>
        </w:rPr>
        <w:t>我们的译者假定了后者。</w:t>
      </w:r>
    </w:p>
    <w:p w14:paraId="2F6F3123">
      <w:pPr>
        <w:widowControl w:val="0"/>
        <w:numPr>
          <w:ilvl w:val="0"/>
          <w:numId w:val="0"/>
        </w:numPr>
        <w:jc w:val="both"/>
        <w:rPr>
          <w:rFonts w:hint="eastAsia"/>
        </w:rPr>
      </w:pPr>
    </w:p>
    <w:p w14:paraId="30BDC207">
      <w:pPr>
        <w:widowControl w:val="0"/>
        <w:numPr>
          <w:ilvl w:val="0"/>
          <w:numId w:val="0"/>
        </w:numPr>
        <w:jc w:val="both"/>
        <w:rPr>
          <w:rFonts w:hint="eastAsia"/>
        </w:rPr>
      </w:pPr>
      <w:r>
        <w:rPr>
          <w:rFonts w:hint="eastAsia"/>
        </w:rPr>
        <w:t>If the former sense of the word be preferred, the passage may be thus interpreted.</w:t>
      </w:r>
    </w:p>
    <w:p w14:paraId="7EEA54AE">
      <w:pPr>
        <w:widowControl w:val="0"/>
        <w:numPr>
          <w:ilvl w:val="0"/>
          <w:numId w:val="0"/>
        </w:numPr>
        <w:jc w:val="both"/>
        <w:rPr>
          <w:rFonts w:hint="eastAsia"/>
        </w:rPr>
      </w:pPr>
      <w:r>
        <w:rPr>
          <w:rFonts w:hint="eastAsia"/>
        </w:rPr>
        <w:t>如果选择前者对这个词的理解，这段经文可以这样解释。</w:t>
      </w:r>
    </w:p>
    <w:p w14:paraId="43CA3571">
      <w:pPr>
        <w:widowControl w:val="0"/>
        <w:numPr>
          <w:ilvl w:val="0"/>
          <w:numId w:val="0"/>
        </w:numPr>
        <w:jc w:val="both"/>
        <w:rPr>
          <w:rFonts w:hint="eastAsia"/>
        </w:rPr>
      </w:pPr>
    </w:p>
    <w:p w14:paraId="51E1E5DE">
      <w:pPr>
        <w:widowControl w:val="0"/>
        <w:numPr>
          <w:ilvl w:val="0"/>
          <w:numId w:val="0"/>
        </w:numPr>
        <w:jc w:val="both"/>
        <w:rPr>
          <w:rFonts w:hint="eastAsia"/>
        </w:rPr>
      </w:pPr>
      <w:r>
        <w:rPr>
          <w:rFonts w:hint="eastAsia"/>
        </w:rPr>
        <w:t>'I find, therefore, that to me wishing to do good, evil (the law as the cause of evil) is present with me.'</w:t>
      </w:r>
    </w:p>
    <w:p w14:paraId="5FE8FDAE">
      <w:pPr>
        <w:widowControl w:val="0"/>
        <w:numPr>
          <w:ilvl w:val="0"/>
          <w:numId w:val="0"/>
        </w:numPr>
        <w:jc w:val="both"/>
        <w:rPr>
          <w:rFonts w:hint="eastAsia"/>
        </w:rPr>
      </w:pPr>
      <w:r>
        <w:rPr>
          <w:rFonts w:hint="eastAsia"/>
        </w:rPr>
        <w:t>“因此，我发现，对于我这个愿意行善的人来说，邪恶（作为邪恶原因的律法）与我同在。”</w:t>
      </w:r>
    </w:p>
    <w:p w14:paraId="1D22AE9B">
      <w:pPr>
        <w:widowControl w:val="0"/>
        <w:numPr>
          <w:ilvl w:val="0"/>
          <w:numId w:val="0"/>
        </w:numPr>
        <w:jc w:val="both"/>
        <w:rPr>
          <w:rFonts w:hint="eastAsia"/>
        </w:rPr>
      </w:pPr>
    </w:p>
    <w:p w14:paraId="039CCEFF">
      <w:pPr>
        <w:widowControl w:val="0"/>
        <w:numPr>
          <w:ilvl w:val="0"/>
          <w:numId w:val="0"/>
        </w:numPr>
        <w:jc w:val="both"/>
        <w:rPr>
          <w:rFonts w:hint="eastAsia"/>
        </w:rPr>
      </w:pPr>
      <w:r>
        <w:rPr>
          <w:rFonts w:hint="eastAsia"/>
        </w:rPr>
        <w:t>See Koppe. This is very unnatural.</w:t>
      </w:r>
    </w:p>
    <w:p w14:paraId="05DA1998">
      <w:pPr>
        <w:widowControl w:val="0"/>
        <w:numPr>
          <w:ilvl w:val="0"/>
          <w:numId w:val="0"/>
        </w:numPr>
        <w:jc w:val="both"/>
        <w:rPr>
          <w:rFonts w:hint="eastAsia"/>
        </w:rPr>
      </w:pPr>
      <w:r>
        <w:rPr>
          <w:rFonts w:hint="eastAsia"/>
        </w:rPr>
        <w:t>见科佩。这很不自然。</w:t>
      </w:r>
    </w:p>
    <w:p w14:paraId="2CC6321C">
      <w:pPr>
        <w:widowControl w:val="0"/>
        <w:numPr>
          <w:ilvl w:val="0"/>
          <w:numId w:val="0"/>
        </w:numPr>
        <w:jc w:val="both"/>
        <w:rPr>
          <w:rFonts w:hint="eastAsia"/>
        </w:rPr>
      </w:pPr>
    </w:p>
    <w:p w14:paraId="43ECD4DE">
      <w:pPr>
        <w:widowControl w:val="0"/>
        <w:numPr>
          <w:ilvl w:val="0"/>
          <w:numId w:val="0"/>
        </w:numPr>
        <w:jc w:val="both"/>
        <w:rPr>
          <w:rFonts w:hint="eastAsia"/>
        </w:rPr>
      </w:pPr>
      <w:r>
        <w:rPr>
          <w:rFonts w:hint="eastAsia"/>
        </w:rPr>
        <w:t>Or thus, 'I find, therefore, that to me wishing to act according to the law, i.e. to do good, evil is present with me.'</w:t>
      </w:r>
    </w:p>
    <w:p w14:paraId="419F62B2">
      <w:pPr>
        <w:widowControl w:val="0"/>
        <w:numPr>
          <w:ilvl w:val="0"/>
          <w:numId w:val="0"/>
        </w:numPr>
        <w:jc w:val="both"/>
        <w:rPr>
          <w:rFonts w:hint="eastAsia"/>
        </w:rPr>
      </w:pPr>
      <w:r>
        <w:rPr>
          <w:rFonts w:hint="eastAsia"/>
        </w:rPr>
        <w:t>或者这样说：“因此，我发现，对于我这个愿意按照律法行事，即行善的人来说，邪恶与我同在。”</w:t>
      </w:r>
    </w:p>
    <w:p w14:paraId="56ED887F">
      <w:pPr>
        <w:widowControl w:val="0"/>
        <w:numPr>
          <w:ilvl w:val="0"/>
          <w:numId w:val="0"/>
        </w:numPr>
        <w:jc w:val="both"/>
        <w:rPr>
          <w:rFonts w:hint="eastAsia"/>
        </w:rPr>
      </w:pPr>
    </w:p>
    <w:p w14:paraId="220333AD">
      <w:pPr>
        <w:widowControl w:val="0"/>
        <w:numPr>
          <w:ilvl w:val="0"/>
          <w:numId w:val="0"/>
        </w:numPr>
        <w:jc w:val="both"/>
        <w:rPr>
          <w:rFonts w:hint="eastAsia"/>
        </w:rPr>
      </w:pPr>
      <w:r>
        <w:rPr>
          <w:rFonts w:hint="eastAsia"/>
        </w:rPr>
        <w:t>Or, as Tholuck explains it, 'I find, therefore,</w:t>
      </w:r>
    </w:p>
    <w:p w14:paraId="0F4A5106">
      <w:pPr>
        <w:widowControl w:val="0"/>
        <w:numPr>
          <w:ilvl w:val="0"/>
          <w:numId w:val="0"/>
        </w:numPr>
        <w:jc w:val="both"/>
        <w:rPr>
          <w:rFonts w:hint="eastAsia"/>
        </w:rPr>
      </w:pPr>
      <w:r>
        <w:rPr>
          <w:rFonts w:hint="eastAsia"/>
        </w:rPr>
        <w:t>或者，正如托卢克所解释的，“因此，我发现，</w:t>
      </w:r>
    </w:p>
    <w:p w14:paraId="7CCB05CC">
      <w:pPr>
        <w:widowControl w:val="0"/>
        <w:numPr>
          <w:ilvl w:val="0"/>
          <w:numId w:val="0"/>
        </w:numPr>
        <w:jc w:val="both"/>
        <w:rPr>
          <w:rFonts w:hint="eastAsia"/>
        </w:rPr>
      </w:pPr>
    </w:p>
    <w:p w14:paraId="263CBC53">
      <w:pPr>
        <w:widowControl w:val="0"/>
        <w:numPr>
          <w:ilvl w:val="0"/>
          <w:numId w:val="0"/>
        </w:numPr>
        <w:jc w:val="both"/>
        <w:rPr>
          <w:rFonts w:hint="eastAsia"/>
        </w:rPr>
      </w:pPr>
      <w:r>
        <w:rPr>
          <w:rFonts w:hint="eastAsia"/>
        </w:rPr>
        <w:t>that while I would do the law, (i.e. good), evil is present.'</w:t>
      </w:r>
    </w:p>
    <w:p w14:paraId="5009D114">
      <w:pPr>
        <w:widowControl w:val="0"/>
        <w:numPr>
          <w:ilvl w:val="0"/>
          <w:numId w:val="0"/>
        </w:numPr>
        <w:jc w:val="both"/>
        <w:rPr>
          <w:rFonts w:hint="eastAsia"/>
        </w:rPr>
      </w:pPr>
      <w:r>
        <w:rPr>
          <w:rFonts w:hint="eastAsia"/>
        </w:rPr>
        <w:t>当我愿意遵守律法（即行善）时，邪恶就存在了。”</w:t>
      </w:r>
    </w:p>
    <w:p w14:paraId="1BB9BABD">
      <w:pPr>
        <w:widowControl w:val="0"/>
        <w:numPr>
          <w:ilvl w:val="0"/>
          <w:numId w:val="0"/>
        </w:numPr>
        <w:jc w:val="both"/>
        <w:rPr>
          <w:rFonts w:hint="eastAsia"/>
        </w:rPr>
      </w:pPr>
    </w:p>
    <w:p w14:paraId="30D25DA1">
      <w:pPr>
        <w:widowControl w:val="0"/>
        <w:numPr>
          <w:ilvl w:val="0"/>
          <w:numId w:val="0"/>
        </w:numPr>
        <w:jc w:val="both"/>
        <w:rPr>
          <w:rFonts w:hint="eastAsia"/>
        </w:rPr>
      </w:pPr>
      <w:r>
        <w:rPr>
          <w:rFonts w:hint="eastAsia"/>
        </w:rPr>
        <w:t>Then τὸν νόμον depends on ποιεῖν, (willing to do the law) and τὸ καλόν is in apposition with τὸν νόμον.</w:t>
      </w:r>
    </w:p>
    <w:p w14:paraId="101F00E8">
      <w:pPr>
        <w:widowControl w:val="0"/>
        <w:numPr>
          <w:ilvl w:val="0"/>
          <w:numId w:val="0"/>
        </w:numPr>
        <w:jc w:val="both"/>
        <w:rPr>
          <w:rFonts w:hint="eastAsia"/>
        </w:rPr>
      </w:pPr>
      <w:r>
        <w:rPr>
          <w:rFonts w:hint="eastAsia"/>
        </w:rPr>
        <w:t>那么 τὸν νόμον (律法) 取决于 ποιεῖν (愿意遵守律法)，而 τὸ καλόν (善) 与 τὸν νόμον (律法) 同位。</w:t>
      </w:r>
    </w:p>
    <w:p w14:paraId="514D6328">
      <w:pPr>
        <w:widowControl w:val="0"/>
        <w:numPr>
          <w:ilvl w:val="0"/>
          <w:numId w:val="0"/>
        </w:numPr>
        <w:jc w:val="both"/>
        <w:rPr>
          <w:rFonts w:hint="eastAsia"/>
        </w:rPr>
      </w:pPr>
    </w:p>
    <w:p w14:paraId="66A46219">
      <w:pPr>
        <w:widowControl w:val="0"/>
        <w:numPr>
          <w:ilvl w:val="0"/>
          <w:numId w:val="0"/>
        </w:numPr>
        <w:jc w:val="both"/>
        <w:rPr>
          <w:rFonts w:hint="eastAsia"/>
        </w:rPr>
      </w:pPr>
      <w:r>
        <w:rPr>
          <w:rFonts w:hint="eastAsia"/>
        </w:rPr>
        <w:t>The law is the good which the apostle desired to do.</w:t>
      </w:r>
    </w:p>
    <w:p w14:paraId="7269FD29">
      <w:pPr>
        <w:widowControl w:val="0"/>
        <w:numPr>
          <w:ilvl w:val="0"/>
          <w:numId w:val="0"/>
        </w:numPr>
        <w:jc w:val="both"/>
        <w:rPr>
          <w:rFonts w:hint="eastAsia"/>
        </w:rPr>
      </w:pPr>
      <w:r>
        <w:rPr>
          <w:rFonts w:hint="eastAsia"/>
        </w:rPr>
        <w:t>律法是使徒渴望去行的善。</w:t>
      </w:r>
    </w:p>
    <w:p w14:paraId="3E0CA573">
      <w:pPr>
        <w:widowControl w:val="0"/>
        <w:numPr>
          <w:ilvl w:val="0"/>
          <w:numId w:val="0"/>
        </w:numPr>
        <w:jc w:val="both"/>
        <w:rPr>
          <w:rFonts w:hint="eastAsia"/>
        </w:rPr>
      </w:pPr>
    </w:p>
    <w:p w14:paraId="3B207962">
      <w:pPr>
        <w:widowControl w:val="0"/>
        <w:numPr>
          <w:ilvl w:val="0"/>
          <w:numId w:val="0"/>
        </w:numPr>
        <w:jc w:val="both"/>
        <w:rPr>
          <w:rFonts w:hint="eastAsia"/>
        </w:rPr>
      </w:pPr>
      <w:r>
        <w:rPr>
          <w:rFonts w:hint="eastAsia"/>
        </w:rPr>
        <w:t>But in the context, the phrase ποιεῖν τὸν νόμον does not occur, and the passage as thus explained is awkward and unnatural.</w:t>
      </w:r>
    </w:p>
    <w:p w14:paraId="40E084A7">
      <w:pPr>
        <w:widowControl w:val="0"/>
        <w:numPr>
          <w:ilvl w:val="0"/>
          <w:numId w:val="0"/>
        </w:numPr>
        <w:jc w:val="both"/>
        <w:rPr>
          <w:rFonts w:hint="eastAsia"/>
        </w:rPr>
      </w:pPr>
      <w:r>
        <w:rPr>
          <w:rFonts w:hint="eastAsia"/>
        </w:rPr>
        <w:t>但是在上下文中，短语 ποιεῖν τὸν νόμον (遵守律法) 并没有出现，并且如此解释的这段经文既笨拙又不自然。</w:t>
      </w:r>
    </w:p>
    <w:p w14:paraId="0F84EDED">
      <w:pPr>
        <w:widowControl w:val="0"/>
        <w:numPr>
          <w:ilvl w:val="0"/>
          <w:numId w:val="0"/>
        </w:numPr>
        <w:jc w:val="both"/>
        <w:rPr>
          <w:rFonts w:hint="eastAsia"/>
        </w:rPr>
      </w:pPr>
    </w:p>
    <w:p w14:paraId="0E38D42B">
      <w:pPr>
        <w:widowControl w:val="0"/>
        <w:numPr>
          <w:ilvl w:val="0"/>
          <w:numId w:val="0"/>
        </w:numPr>
        <w:jc w:val="both"/>
        <w:rPr>
          <w:rFonts w:hint="eastAsia"/>
        </w:rPr>
      </w:pPr>
      <w:r>
        <w:rPr>
          <w:rFonts w:hint="eastAsia"/>
        </w:rPr>
        <w:t>Besides τὸ καλον would be entirely superfluous as τὸν νόμον needs no explanation.</w:t>
      </w:r>
    </w:p>
    <w:p w14:paraId="54114C81">
      <w:pPr>
        <w:widowControl w:val="0"/>
        <w:numPr>
          <w:ilvl w:val="0"/>
          <w:numId w:val="0"/>
        </w:numPr>
        <w:jc w:val="both"/>
        <w:rPr>
          <w:rFonts w:hint="eastAsia"/>
        </w:rPr>
      </w:pPr>
      <w:r>
        <w:rPr>
          <w:rFonts w:hint="eastAsia"/>
        </w:rPr>
        <w:t>此外，τὸ καλον (善) 将完全多余，因为 τὸν νόμον (律法) 不需要解释。</w:t>
      </w:r>
    </w:p>
    <w:p w14:paraId="244E8481">
      <w:pPr>
        <w:widowControl w:val="0"/>
        <w:numPr>
          <w:ilvl w:val="0"/>
          <w:numId w:val="0"/>
        </w:numPr>
        <w:jc w:val="both"/>
        <w:rPr>
          <w:rFonts w:hint="eastAsia"/>
        </w:rPr>
      </w:pPr>
    </w:p>
    <w:p w14:paraId="6AD6EB27">
      <w:pPr>
        <w:widowControl w:val="0"/>
        <w:numPr>
          <w:ilvl w:val="0"/>
          <w:numId w:val="0"/>
        </w:numPr>
        <w:jc w:val="both"/>
        <w:rPr>
          <w:rFonts w:hint="eastAsia"/>
        </w:rPr>
      </w:pPr>
      <w:r>
        <w:rPr>
          <w:rFonts w:hint="eastAsia"/>
        </w:rPr>
        <w:t>The considerations in favour of the second explanation of the word law appear to be decisive.</w:t>
      </w:r>
    </w:p>
    <w:p w14:paraId="3DF75662">
      <w:pPr>
        <w:widowControl w:val="0"/>
        <w:numPr>
          <w:ilvl w:val="0"/>
          <w:numId w:val="0"/>
        </w:numPr>
        <w:jc w:val="both"/>
        <w:rPr>
          <w:rFonts w:hint="eastAsia"/>
        </w:rPr>
      </w:pPr>
      <w:r>
        <w:rPr>
          <w:rFonts w:hint="eastAsia"/>
        </w:rPr>
        <w:t>支持对“律”这个词的第二种解释的理由似乎是决定性的。</w:t>
      </w:r>
    </w:p>
    <w:p w14:paraId="21DFCE4A">
      <w:pPr>
        <w:widowControl w:val="0"/>
        <w:numPr>
          <w:ilvl w:val="0"/>
          <w:numId w:val="0"/>
        </w:numPr>
        <w:jc w:val="both"/>
        <w:rPr>
          <w:rFonts w:hint="eastAsia"/>
        </w:rPr>
      </w:pPr>
    </w:p>
    <w:p w14:paraId="3EC7CE9F">
      <w:pPr>
        <w:widowControl w:val="0"/>
        <w:numPr>
          <w:ilvl w:val="0"/>
          <w:numId w:val="0"/>
        </w:numPr>
        <w:jc w:val="both"/>
        <w:rPr>
          <w:rFonts w:hint="eastAsia"/>
        </w:rPr>
      </w:pPr>
      <w:r>
        <w:rPr>
          <w:rFonts w:hint="eastAsia"/>
        </w:rPr>
        <w:t>1. The other interpretation does not afford a sense suited to the context, as appears from Paul's own explanation of his meaning in the following verses.</w:t>
      </w:r>
    </w:p>
    <w:p w14:paraId="02191686">
      <w:pPr>
        <w:widowControl w:val="0"/>
        <w:numPr>
          <w:ilvl w:val="0"/>
          <w:numId w:val="0"/>
        </w:numPr>
        <w:jc w:val="both"/>
        <w:rPr>
          <w:rFonts w:hint="eastAsia"/>
        </w:rPr>
      </w:pPr>
      <w:r>
        <w:rPr>
          <w:rFonts w:hint="eastAsia"/>
        </w:rPr>
        <w:t>1. 另一种解释并没有提供适合上下文的含义，这一点从保罗自己在后面几节中对其意思的解释可以看出。</w:t>
      </w:r>
    </w:p>
    <w:p w14:paraId="20D2388F">
      <w:pPr>
        <w:widowControl w:val="0"/>
        <w:numPr>
          <w:ilvl w:val="0"/>
          <w:numId w:val="0"/>
        </w:numPr>
        <w:jc w:val="both"/>
        <w:rPr>
          <w:rFonts w:hint="eastAsia"/>
        </w:rPr>
      </w:pPr>
    </w:p>
    <w:p w14:paraId="37CAE13E">
      <w:pPr>
        <w:widowControl w:val="0"/>
        <w:numPr>
          <w:ilvl w:val="0"/>
          <w:numId w:val="0"/>
        </w:numPr>
        <w:jc w:val="both"/>
        <w:rPr>
          <w:rFonts w:hint="eastAsia"/>
        </w:rPr>
      </w:pPr>
      <w:r>
        <w:rPr>
          <w:rFonts w:hint="eastAsia"/>
        </w:rPr>
        <w:t>'I find,' he says, 'this law, that while wishing to do good, I do evil.' ver. 21; that is, 'I find that while I delight in the law of God, after the inward man, there is another law in my members which causes me to sin.' vs. 22, 23.</w:t>
      </w:r>
    </w:p>
    <w:p w14:paraId="280F717C">
      <w:pPr>
        <w:widowControl w:val="0"/>
        <w:numPr>
          <w:ilvl w:val="0"/>
          <w:numId w:val="0"/>
        </w:numPr>
        <w:jc w:val="both"/>
        <w:rPr>
          <w:rFonts w:hint="eastAsia"/>
        </w:rPr>
      </w:pPr>
      <w:r>
        <w:rPr>
          <w:rFonts w:hint="eastAsia"/>
        </w:rPr>
        <w:t>他说：“我发现这个律，就是当我愿意行善时，我却行恶。”第21节；也就是说，“我发现当我按着里面的人喜爱神的律法时，我肢体中另有一个律使我犯罪。”第22、23节。</w:t>
      </w:r>
    </w:p>
    <w:p w14:paraId="7FA85A3E">
      <w:pPr>
        <w:widowControl w:val="0"/>
        <w:numPr>
          <w:ilvl w:val="0"/>
          <w:numId w:val="0"/>
        </w:numPr>
        <w:jc w:val="both"/>
        <w:rPr>
          <w:rFonts w:hint="eastAsia"/>
        </w:rPr>
      </w:pPr>
    </w:p>
    <w:p w14:paraId="435254D5">
      <w:pPr>
        <w:widowControl w:val="0"/>
        <w:numPr>
          <w:ilvl w:val="0"/>
          <w:numId w:val="0"/>
        </w:numPr>
        <w:jc w:val="both"/>
        <w:rPr>
          <w:rFonts w:hint="eastAsia"/>
        </w:rPr>
      </w:pPr>
      <w:r>
        <w:rPr>
          <w:rFonts w:hint="eastAsia"/>
        </w:rPr>
        <w:t>Here it is evident, that the apostle means to explain what he intended by saying in ver. 21, that he found or experienced a law which caused him to act contrary to his better judgment and desires.</w:t>
      </w:r>
    </w:p>
    <w:p w14:paraId="1F7049CB">
      <w:pPr>
        <w:widowControl w:val="0"/>
        <w:numPr>
          <w:ilvl w:val="0"/>
          <w:numId w:val="0"/>
        </w:numPr>
        <w:jc w:val="both"/>
        <w:rPr>
          <w:rFonts w:hint="eastAsia"/>
        </w:rPr>
      </w:pPr>
      <w:r>
        <w:rPr>
          <w:rFonts w:hint="eastAsia"/>
        </w:rPr>
        <w:t>在此，很明显，使徒意在解释他在第21节中所说的，他发现或经历了一个使他违背自己更好判断和愿望行事的律。</w:t>
      </w:r>
    </w:p>
    <w:p w14:paraId="4A37830D">
      <w:pPr>
        <w:widowControl w:val="0"/>
        <w:numPr>
          <w:ilvl w:val="0"/>
          <w:numId w:val="0"/>
        </w:numPr>
        <w:jc w:val="both"/>
        <w:rPr>
          <w:rFonts w:hint="eastAsia"/>
        </w:rPr>
      </w:pPr>
    </w:p>
    <w:p w14:paraId="4FEA0A5F">
      <w:pPr>
        <w:widowControl w:val="0"/>
        <w:numPr>
          <w:ilvl w:val="0"/>
          <w:numId w:val="0"/>
        </w:numPr>
        <w:jc w:val="both"/>
        <w:rPr>
          <w:rFonts w:hint="eastAsia"/>
        </w:rPr>
      </w:pPr>
      <w:r>
        <w:rPr>
          <w:rFonts w:hint="eastAsia"/>
        </w:rPr>
        <w:t>2. Having used the word law by itself for the Divine law throughout the chapter, he, for the first time, in ver. 22, calls it "the law of God," to mark the distinction between the law intended in ver. 21, and that intended in ver. 22.</w:t>
      </w:r>
    </w:p>
    <w:p w14:paraId="75751580">
      <w:pPr>
        <w:widowControl w:val="0"/>
        <w:numPr>
          <w:ilvl w:val="0"/>
          <w:numId w:val="0"/>
        </w:numPr>
        <w:jc w:val="both"/>
        <w:rPr>
          <w:rFonts w:hint="eastAsia"/>
        </w:rPr>
      </w:pPr>
      <w:r>
        <w:rPr>
          <w:rFonts w:hint="eastAsia"/>
        </w:rPr>
        <w:t>2. 在整章中，祂都单独使用“律法”一词来指神的律法，祂在第22节中第一次称之为“神的律法”，以标明第21节所指的律法与第22节所指的律法之间的区别。</w:t>
      </w:r>
    </w:p>
    <w:p w14:paraId="31125C56">
      <w:pPr>
        <w:widowControl w:val="0"/>
        <w:numPr>
          <w:ilvl w:val="0"/>
          <w:numId w:val="0"/>
        </w:numPr>
        <w:jc w:val="both"/>
        <w:rPr>
          <w:rFonts w:hint="eastAsia"/>
        </w:rPr>
      </w:pPr>
    </w:p>
    <w:p w14:paraId="19318C0C">
      <w:pPr>
        <w:widowControl w:val="0"/>
        <w:numPr>
          <w:ilvl w:val="0"/>
          <w:numId w:val="0"/>
        </w:numPr>
        <w:jc w:val="both"/>
        <w:rPr>
          <w:rFonts w:hint="eastAsia"/>
        </w:rPr>
      </w:pPr>
      <w:r>
        <w:rPr>
          <w:rFonts w:hint="eastAsia"/>
        </w:rPr>
        <w:t>3. This sense of the word is not unusual; it occurs repeatedly in the immediately succeeding verses.</w:t>
      </w:r>
    </w:p>
    <w:p w14:paraId="5050C380">
      <w:pPr>
        <w:widowControl w:val="0"/>
        <w:numPr>
          <w:ilvl w:val="0"/>
          <w:numId w:val="0"/>
        </w:numPr>
        <w:jc w:val="both"/>
        <w:rPr>
          <w:rFonts w:hint="eastAsia"/>
        </w:rPr>
      </w:pPr>
      <w:r>
        <w:rPr>
          <w:rFonts w:hint="eastAsia"/>
        </w:rPr>
        <w:t>3. 这个词的这种含义并非不寻常；它在紧随其后的几节经文中反复出现。</w:t>
      </w:r>
    </w:p>
    <w:p w14:paraId="644E3F97">
      <w:pPr>
        <w:widowControl w:val="0"/>
        <w:numPr>
          <w:ilvl w:val="0"/>
          <w:numId w:val="0"/>
        </w:numPr>
        <w:jc w:val="both"/>
        <w:rPr>
          <w:rFonts w:hint="eastAsia"/>
        </w:rPr>
      </w:pPr>
    </w:p>
    <w:p w14:paraId="6E1FCD9D">
      <w:pPr>
        <w:widowControl w:val="0"/>
        <w:numPr>
          <w:ilvl w:val="0"/>
          <w:numId w:val="0"/>
        </w:numPr>
        <w:jc w:val="both"/>
        <w:rPr>
          <w:rFonts w:hint="eastAsia"/>
        </w:rPr>
      </w:pPr>
      <w:r>
        <w:rPr>
          <w:rFonts w:hint="eastAsia"/>
        </w:rPr>
        <w:t>But admitting that νόμος is taken here in the sense of controlling principle or inward necessity, the construction of the passage is still doubtful.</w:t>
      </w:r>
    </w:p>
    <w:p w14:paraId="4FA74B41">
      <w:pPr>
        <w:widowControl w:val="0"/>
        <w:numPr>
          <w:ilvl w:val="0"/>
          <w:numId w:val="0"/>
        </w:numPr>
        <w:jc w:val="both"/>
        <w:rPr>
          <w:rFonts w:hint="eastAsia"/>
        </w:rPr>
      </w:pPr>
      <w:r>
        <w:rPr>
          <w:rFonts w:hint="eastAsia"/>
        </w:rPr>
        <w:t>但是，即使承认 νόμος (律法) 在此处取控制原则或内在必然性的含义，这段经文的结构仍然值得怀疑。</w:t>
      </w:r>
    </w:p>
    <w:p w14:paraId="7D9A6F6A">
      <w:pPr>
        <w:widowControl w:val="0"/>
        <w:numPr>
          <w:ilvl w:val="0"/>
          <w:numId w:val="0"/>
        </w:numPr>
        <w:jc w:val="both"/>
        <w:rPr>
          <w:rFonts w:hint="eastAsia"/>
        </w:rPr>
      </w:pPr>
    </w:p>
    <w:p w14:paraId="78E22A03">
      <w:pPr>
        <w:widowControl w:val="0"/>
        <w:numPr>
          <w:ilvl w:val="0"/>
          <w:numId w:val="0"/>
        </w:numPr>
        <w:jc w:val="both"/>
        <w:rPr>
          <w:rFonts w:hint="eastAsia"/>
        </w:rPr>
      </w:pPr>
      <w:r>
        <w:rPr>
          <w:rFonts w:hint="eastAsia"/>
        </w:rPr>
        <w:t>Τῷ θέλοντι ἐμοί may depend on εὑρίσκω, I find in me.</w:t>
      </w:r>
    </w:p>
    <w:p w14:paraId="6A2D55A7">
      <w:pPr>
        <w:widowControl w:val="0"/>
        <w:numPr>
          <w:ilvl w:val="0"/>
          <w:numId w:val="0"/>
        </w:numPr>
        <w:jc w:val="both"/>
        <w:rPr>
          <w:rFonts w:hint="eastAsia"/>
        </w:rPr>
      </w:pPr>
      <w:r>
        <w:rPr>
          <w:rFonts w:hint="eastAsia"/>
        </w:rPr>
        <w:t>Τῷ θέλοντι ἐμοί (对于我这个愿意的人) 可能取决于 εὑρίσκω (我发现)，我发现自己里面。</w:t>
      </w:r>
    </w:p>
    <w:p w14:paraId="4FF1CD9C">
      <w:pPr>
        <w:widowControl w:val="0"/>
        <w:numPr>
          <w:ilvl w:val="0"/>
          <w:numId w:val="0"/>
        </w:numPr>
        <w:jc w:val="both"/>
        <w:rPr>
          <w:rFonts w:hint="eastAsia"/>
        </w:rPr>
      </w:pPr>
    </w:p>
    <w:p w14:paraId="4B143DED">
      <w:pPr>
        <w:widowControl w:val="0"/>
        <w:numPr>
          <w:ilvl w:val="0"/>
          <w:numId w:val="0"/>
        </w:numPr>
        <w:jc w:val="both"/>
        <w:rPr>
          <w:rFonts w:hint="eastAsia"/>
        </w:rPr>
      </w:pPr>
      <w:r>
        <w:rPr>
          <w:rFonts w:hint="eastAsia"/>
        </w:rPr>
        <w:t>The construction is then regular: 'I find in myself willing to do good the law, that evil is present with me,' so Meyer; or, as Winer (§ 65, 4.) proposes, "Invenio hanc legem (normam) volenti mihi honestum facere, ut mihi," &amp;c.</w:t>
      </w:r>
    </w:p>
    <w:p w14:paraId="61FB0CFE">
      <w:pPr>
        <w:widowControl w:val="0"/>
        <w:numPr>
          <w:ilvl w:val="0"/>
          <w:numId w:val="0"/>
        </w:numPr>
        <w:jc w:val="both"/>
        <w:rPr>
          <w:rFonts w:hint="eastAsia"/>
        </w:rPr>
      </w:pPr>
      <w:r>
        <w:rPr>
          <w:rFonts w:hint="eastAsia"/>
        </w:rPr>
        <w:t>那么结构就是规则的：“我发现自己愿意行善的律法，就是邪恶与我同在，”迈耶如此认为；或者，正如Winer（§ 65, 4.）所提议的，“Invenio hanc legem (normam) volenti mihi honestum facere, ut mihi,” (我发现这条律法（规范）对于我这个愿意行善的人来说，就是……) 等等。</w:t>
      </w:r>
    </w:p>
    <w:p w14:paraId="46E3DAA0">
      <w:pPr>
        <w:widowControl w:val="0"/>
        <w:numPr>
          <w:ilvl w:val="0"/>
          <w:numId w:val="0"/>
        </w:numPr>
        <w:jc w:val="both"/>
        <w:rPr>
          <w:rFonts w:hint="eastAsia"/>
        </w:rPr>
      </w:pPr>
    </w:p>
    <w:p w14:paraId="74312CCF">
      <w:pPr>
        <w:widowControl w:val="0"/>
        <w:numPr>
          <w:ilvl w:val="0"/>
          <w:numId w:val="0"/>
        </w:numPr>
        <w:jc w:val="both"/>
        <w:rPr>
          <w:rFonts w:hint="eastAsia"/>
        </w:rPr>
      </w:pPr>
      <w:r>
        <w:rPr>
          <w:rFonts w:hint="eastAsia"/>
        </w:rPr>
        <w:t>And Beza: "Comperio igitur volenti mihi facere bonum hanc legem esse impositum, quod mihi malum adjaceat."</w:t>
      </w:r>
    </w:p>
    <w:p w14:paraId="1D0375EA">
      <w:pPr>
        <w:widowControl w:val="0"/>
        <w:numPr>
          <w:ilvl w:val="0"/>
          <w:numId w:val="0"/>
        </w:numPr>
        <w:jc w:val="both"/>
        <w:rPr>
          <w:rFonts w:hint="eastAsia"/>
        </w:rPr>
      </w:pPr>
      <w:r>
        <w:rPr>
          <w:rFonts w:hint="eastAsia"/>
        </w:rPr>
        <w:t>伯撒说：“因此我发现，对于我这个愿意行善的人来说，这条律法被强加了，就是邪恶与我同在。”</w:t>
      </w:r>
    </w:p>
    <w:p w14:paraId="30AE8F28">
      <w:pPr>
        <w:widowControl w:val="0"/>
        <w:numPr>
          <w:ilvl w:val="0"/>
          <w:numId w:val="0"/>
        </w:numPr>
        <w:jc w:val="both"/>
        <w:rPr>
          <w:rFonts w:hint="eastAsia"/>
        </w:rPr>
      </w:pPr>
    </w:p>
    <w:p w14:paraId="667F2EDD">
      <w:pPr>
        <w:widowControl w:val="0"/>
        <w:numPr>
          <w:ilvl w:val="0"/>
          <w:numId w:val="0"/>
        </w:numPr>
        <w:jc w:val="both"/>
        <w:rPr>
          <w:rFonts w:hint="eastAsia"/>
        </w:rPr>
      </w:pPr>
      <w:r>
        <w:rPr>
          <w:rFonts w:hint="eastAsia"/>
        </w:rPr>
        <w:t>Most commentators, however, assume a trajection of the particle ὅτι, placing it before the first, instead of the second clause of the verse: 'I find this law, that (ὅτι) to me willing to do good, evil is present with me;' instead of, 'I find this law to me willing to do good, that (ὅτι) evil is present,' The English version assumes this trajection.</w:t>
      </w:r>
    </w:p>
    <w:p w14:paraId="5D1F9444">
      <w:pPr>
        <w:widowControl w:val="0"/>
        <w:numPr>
          <w:ilvl w:val="0"/>
          <w:numId w:val="0"/>
        </w:numPr>
        <w:jc w:val="both"/>
        <w:rPr>
          <w:rFonts w:hint="eastAsia"/>
        </w:rPr>
      </w:pPr>
      <w:r>
        <w:rPr>
          <w:rFonts w:hint="eastAsia"/>
        </w:rPr>
        <w:t>然而，大多数注释家都假定小品词 ὅτι (即) 发生了移位，将其置于该节的第一句之前，而非第二句之前：“我发现这个律，即 (ὅτι) 对于我这个愿意行善的人来说，邪恶与我同在；”而非，“我发现这个律对于我这个愿意行善的人来说，即 (ὅτι) 邪恶存在，”英文译本假定了这种移位。</w:t>
      </w:r>
    </w:p>
    <w:p w14:paraId="3D2BADF0">
      <w:pPr>
        <w:widowControl w:val="0"/>
        <w:numPr>
          <w:ilvl w:val="0"/>
          <w:numId w:val="0"/>
        </w:numPr>
        <w:jc w:val="both"/>
        <w:rPr>
          <w:rFonts w:hint="eastAsia"/>
        </w:rPr>
      </w:pPr>
    </w:p>
    <w:p w14:paraId="7B973723">
      <w:pPr>
        <w:widowControl w:val="0"/>
        <w:numPr>
          <w:ilvl w:val="0"/>
          <w:numId w:val="0"/>
        </w:numPr>
        <w:jc w:val="both"/>
        <w:rPr>
          <w:rFonts w:hint="eastAsia"/>
        </w:rPr>
      </w:pPr>
      <w:r>
        <w:rPr>
          <w:rFonts w:hint="eastAsia"/>
        </w:rPr>
        <w:t>The sense is the same; and if it can be elicited without altering the position of the words, no such alteration should be made.</w:t>
      </w:r>
    </w:p>
    <w:p w14:paraId="1DFBBEF7">
      <w:pPr>
        <w:widowControl w:val="0"/>
        <w:numPr>
          <w:ilvl w:val="0"/>
          <w:numId w:val="0"/>
        </w:numPr>
        <w:jc w:val="both"/>
        <w:rPr>
          <w:rFonts w:hint="eastAsia"/>
        </w:rPr>
      </w:pPr>
      <w:r>
        <w:rPr>
          <w:rFonts w:hint="eastAsia"/>
        </w:rPr>
        <w:t>意思是一样的；如果可以在不改变词语位置的情况下得出这个意思，就不应该作这样的改变。</w:t>
      </w:r>
    </w:p>
    <w:p w14:paraId="3C10DDCB">
      <w:pPr>
        <w:widowControl w:val="0"/>
        <w:numPr>
          <w:ilvl w:val="0"/>
          <w:numId w:val="0"/>
        </w:numPr>
        <w:jc w:val="both"/>
        <w:rPr>
          <w:rFonts w:hint="eastAsia"/>
        </w:rPr>
      </w:pPr>
    </w:p>
    <w:p w14:paraId="6BCA8F77">
      <w:pPr>
        <w:widowControl w:val="0"/>
        <w:numPr>
          <w:ilvl w:val="0"/>
          <w:numId w:val="0"/>
        </w:numPr>
        <w:jc w:val="both"/>
        <w:rPr>
          <w:rFonts w:hint="eastAsia"/>
        </w:rPr>
      </w:pPr>
      <w:r>
        <w:rPr>
          <w:rFonts w:hint="eastAsia"/>
        </w:rPr>
        <w:t>Paul's experience had taught him, that while wishing to do good, he was still subject to evil, and from this subjection nothing but the grace of God could deliver him.</w:t>
      </w:r>
    </w:p>
    <w:p w14:paraId="659CB182">
      <w:pPr>
        <w:widowControl w:val="0"/>
        <w:numPr>
          <w:ilvl w:val="0"/>
          <w:numId w:val="0"/>
        </w:numPr>
        <w:jc w:val="both"/>
        <w:rPr>
          <w:rFonts w:hint="eastAsia"/>
        </w:rPr>
      </w:pPr>
      <w:r>
        <w:rPr>
          <w:rFonts w:hint="eastAsia"/>
        </w:rPr>
        <w:t>保罗的经验教导祂，当祂愿意行善时，祂仍然受邪恶的支配，除了神的恩典之外，没有任何东西能使祂从这种支配中解脱出来。</w:t>
      </w:r>
    </w:p>
    <w:p w14:paraId="5C45387F">
      <w:pPr>
        <w:widowControl w:val="0"/>
        <w:numPr>
          <w:ilvl w:val="0"/>
          <w:numId w:val="0"/>
        </w:numPr>
        <w:jc w:val="both"/>
        <w:rPr>
          <w:rFonts w:hint="eastAsia"/>
        </w:rPr>
      </w:pPr>
    </w:p>
    <w:p w14:paraId="31870011">
      <w:pPr>
        <w:widowControl w:val="0"/>
        <w:numPr>
          <w:ilvl w:val="0"/>
          <w:numId w:val="0"/>
        </w:numPr>
        <w:jc w:val="both"/>
        <w:rPr>
          <w:rFonts w:hint="eastAsia"/>
        </w:rPr>
      </w:pPr>
      <w:r>
        <w:rPr>
          <w:rFonts w:hint="eastAsia"/>
        </w:rPr>
        <w:t>This experience is common to all believers.</w:t>
      </w:r>
    </w:p>
    <w:p w14:paraId="3BCEC04E">
      <w:pPr>
        <w:widowControl w:val="0"/>
        <w:numPr>
          <w:ilvl w:val="0"/>
          <w:numId w:val="0"/>
        </w:numPr>
        <w:jc w:val="both"/>
        <w:rPr>
          <w:rFonts w:hint="eastAsia"/>
        </w:rPr>
      </w:pPr>
      <w:r>
        <w:rPr>
          <w:rFonts w:hint="eastAsia"/>
        </w:rPr>
        <w:t>这种经验是所有信徒共有的。</w:t>
      </w:r>
    </w:p>
    <w:p w14:paraId="5651750A">
      <w:pPr>
        <w:widowControl w:val="0"/>
        <w:numPr>
          <w:ilvl w:val="0"/>
          <w:numId w:val="0"/>
        </w:numPr>
        <w:jc w:val="both"/>
        <w:rPr>
          <w:rFonts w:hint="eastAsia"/>
        </w:rPr>
      </w:pPr>
    </w:p>
    <w:p w14:paraId="7C253AC3">
      <w:pPr>
        <w:widowControl w:val="0"/>
        <w:numPr>
          <w:ilvl w:val="0"/>
          <w:numId w:val="0"/>
        </w:numPr>
        <w:jc w:val="both"/>
        <w:rPr>
          <w:rFonts w:hint="eastAsia"/>
        </w:rPr>
      </w:pPr>
      <w:r>
        <w:rPr>
          <w:rFonts w:hint="eastAsia"/>
        </w:rPr>
        <w:t>"Fideles," says Calvin, "dum ad bonum nituntur, quandam in se tyrannicam legem reperire, quia eorum medullis et ossibus infixa est vitiositas legi Dei adversa et repugnans."</w:t>
      </w:r>
    </w:p>
    <w:p w14:paraId="2AC5BED4">
      <w:pPr>
        <w:widowControl w:val="0"/>
        <w:numPr>
          <w:ilvl w:val="0"/>
          <w:numId w:val="0"/>
        </w:numPr>
        <w:jc w:val="both"/>
        <w:rPr>
          <w:rFonts w:hint="eastAsia"/>
        </w:rPr>
      </w:pPr>
      <w:r>
        <w:rPr>
          <w:rFonts w:hint="eastAsia"/>
        </w:rPr>
        <w:t>加尔文说：“信徒在努力向善时，发现自己里面有一种暴虐的律法，因为与神的律法相悖并与之抗争的败坏性已经深入他们的骨髓。”</w:t>
      </w:r>
    </w:p>
    <w:p w14:paraId="0D0643C0">
      <w:pPr>
        <w:widowControl w:val="0"/>
        <w:numPr>
          <w:ilvl w:val="0"/>
          <w:numId w:val="0"/>
        </w:numPr>
        <w:jc w:val="both"/>
        <w:rPr>
          <w:rFonts w:hint="eastAsia"/>
        </w:rPr>
      </w:pPr>
    </w:p>
    <w:p w14:paraId="00AEAE1F">
      <w:pPr>
        <w:widowControl w:val="0"/>
        <w:numPr>
          <w:ilvl w:val="0"/>
          <w:numId w:val="0"/>
        </w:numPr>
        <w:jc w:val="both"/>
        <w:rPr>
          <w:rFonts w:hint="eastAsia"/>
        </w:rPr>
      </w:pPr>
      <w:r>
        <w:rPr>
          <w:rFonts w:hint="eastAsia"/>
        </w:rPr>
        <w:t>VERSE 22. For I delight in the law of God after the inward man.</w:t>
      </w:r>
    </w:p>
    <w:p w14:paraId="089E0F67">
      <w:pPr>
        <w:widowControl w:val="0"/>
        <w:numPr>
          <w:ilvl w:val="0"/>
          <w:numId w:val="0"/>
        </w:numPr>
        <w:jc w:val="both"/>
        <w:rPr>
          <w:rFonts w:hint="eastAsia"/>
        </w:rPr>
      </w:pPr>
      <w:r>
        <w:rPr>
          <w:rFonts w:hint="eastAsia"/>
        </w:rPr>
        <w:t>第22节. 因为按着我里面的意思，我是喜欢神的律。</w:t>
      </w:r>
    </w:p>
    <w:p w14:paraId="4EDF0C97">
      <w:pPr>
        <w:widowControl w:val="0"/>
        <w:numPr>
          <w:ilvl w:val="0"/>
          <w:numId w:val="0"/>
        </w:numPr>
        <w:jc w:val="both"/>
        <w:rPr>
          <w:rFonts w:hint="eastAsia"/>
        </w:rPr>
      </w:pPr>
    </w:p>
    <w:p w14:paraId="64673B95">
      <w:pPr>
        <w:widowControl w:val="0"/>
        <w:numPr>
          <w:ilvl w:val="0"/>
          <w:numId w:val="0"/>
        </w:numPr>
        <w:jc w:val="both"/>
        <w:rPr>
          <w:rFonts w:hint="eastAsia"/>
        </w:rPr>
      </w:pPr>
      <w:r>
        <w:rPr>
          <w:rFonts w:hint="eastAsia"/>
        </w:rPr>
        <w:t>This is both an explanation and confirmation of what precedes.</w:t>
      </w:r>
    </w:p>
    <w:p w14:paraId="61FA8FCC">
      <w:pPr>
        <w:widowControl w:val="0"/>
        <w:numPr>
          <w:ilvl w:val="0"/>
          <w:numId w:val="0"/>
        </w:numPr>
        <w:jc w:val="both"/>
        <w:rPr>
          <w:rFonts w:hint="eastAsia"/>
        </w:rPr>
      </w:pPr>
      <w:r>
        <w:rPr>
          <w:rFonts w:hint="eastAsia"/>
        </w:rPr>
        <w:t>这既是对前面内容的解释，也是证实。</w:t>
      </w:r>
    </w:p>
    <w:p w14:paraId="061EA794">
      <w:pPr>
        <w:widowControl w:val="0"/>
        <w:numPr>
          <w:ilvl w:val="0"/>
          <w:numId w:val="0"/>
        </w:numPr>
        <w:jc w:val="both"/>
        <w:rPr>
          <w:rFonts w:hint="eastAsia"/>
        </w:rPr>
      </w:pPr>
    </w:p>
    <w:p w14:paraId="029D9D29">
      <w:pPr>
        <w:widowControl w:val="0"/>
        <w:numPr>
          <w:ilvl w:val="0"/>
          <w:numId w:val="0"/>
        </w:numPr>
        <w:jc w:val="both"/>
        <w:rPr>
          <w:rFonts w:hint="eastAsia"/>
        </w:rPr>
      </w:pPr>
      <w:r>
        <w:rPr>
          <w:rFonts w:hint="eastAsia"/>
        </w:rPr>
        <w:t>The inward conflict referred to in ver. 21, is here stated more fully.</w:t>
      </w:r>
    </w:p>
    <w:p w14:paraId="1DE66A73">
      <w:pPr>
        <w:widowControl w:val="0"/>
        <w:numPr>
          <w:ilvl w:val="0"/>
          <w:numId w:val="0"/>
        </w:numPr>
        <w:jc w:val="both"/>
        <w:rPr>
          <w:rFonts w:hint="eastAsia"/>
        </w:rPr>
      </w:pPr>
      <w:r>
        <w:rPr>
          <w:rFonts w:hint="eastAsia"/>
        </w:rPr>
        <w:t>第21节中提及的内在冲突，在此处得到了更充分的陈述。</w:t>
      </w:r>
    </w:p>
    <w:p w14:paraId="080A7679">
      <w:pPr>
        <w:widowControl w:val="0"/>
        <w:numPr>
          <w:ilvl w:val="0"/>
          <w:numId w:val="0"/>
        </w:numPr>
        <w:jc w:val="both"/>
        <w:rPr>
          <w:rFonts w:hint="eastAsia"/>
        </w:rPr>
      </w:pPr>
    </w:p>
    <w:p w14:paraId="54DEF8CB">
      <w:pPr>
        <w:widowControl w:val="0"/>
        <w:numPr>
          <w:ilvl w:val="0"/>
          <w:numId w:val="0"/>
        </w:numPr>
        <w:jc w:val="both"/>
        <w:rPr>
          <w:rFonts w:hint="eastAsia"/>
        </w:rPr>
      </w:pPr>
      <w:r>
        <w:rPr>
          <w:rFonts w:hint="eastAsia"/>
        </w:rPr>
        <w:t>Paul had said that although he purposed to do good evil was present with him: 'For I delight in the law of God after the inner man; but I find a law in my members bringing me into captivity to the law of sin.'</w:t>
      </w:r>
    </w:p>
    <w:p w14:paraId="702C5AC3">
      <w:pPr>
        <w:widowControl w:val="0"/>
        <w:numPr>
          <w:ilvl w:val="0"/>
          <w:numId w:val="0"/>
        </w:numPr>
        <w:jc w:val="both"/>
        <w:rPr>
          <w:rFonts w:hint="eastAsia"/>
        </w:rPr>
      </w:pPr>
      <w:r>
        <w:rPr>
          <w:rFonts w:hint="eastAsia"/>
        </w:rPr>
        <w:t>保罗曾说，虽然祂意图行善，邪恶却与祂同在：“因为我按着里面的人喜爱神的律法；但我发现我肢体中另有一个律，把我掳去，叫我附从那肢体中犯罪的律。”</w:t>
      </w:r>
    </w:p>
    <w:p w14:paraId="288F6561">
      <w:pPr>
        <w:widowControl w:val="0"/>
        <w:numPr>
          <w:ilvl w:val="0"/>
          <w:numId w:val="0"/>
        </w:numPr>
        <w:jc w:val="both"/>
        <w:rPr>
          <w:rFonts w:hint="eastAsia"/>
        </w:rPr>
      </w:pPr>
    </w:p>
    <w:p w14:paraId="2390A449">
      <w:pPr>
        <w:widowControl w:val="0"/>
        <w:numPr>
          <w:ilvl w:val="0"/>
          <w:numId w:val="0"/>
        </w:numPr>
        <w:jc w:val="both"/>
        <w:rPr>
          <w:rFonts w:hint="eastAsia"/>
        </w:rPr>
      </w:pPr>
      <w:r>
        <w:rPr>
          <w:rFonts w:hint="eastAsia"/>
        </w:rPr>
        <w:t>I delight in the law, συνήδομαι γἀρ τῷ νόμῳ, I rejoice with; not however with others, to whom the context suggests and allows no reference, but intus, apud animum meum.</w:t>
      </w:r>
    </w:p>
    <w:p w14:paraId="04180D74">
      <w:pPr>
        <w:widowControl w:val="0"/>
        <w:numPr>
          <w:ilvl w:val="0"/>
          <w:numId w:val="0"/>
        </w:numPr>
        <w:jc w:val="both"/>
        <w:rPr>
          <w:rFonts w:hint="eastAsia"/>
        </w:rPr>
      </w:pPr>
      <w:r>
        <w:rPr>
          <w:rFonts w:hint="eastAsia"/>
        </w:rPr>
        <w:t>我喜爱律法，συνήδομαι γἀρ τῷ νόμῳ (因为我喜爱律法)，我一同喜乐；然而并非与其他人一同喜乐，上下文并未暗示或允许提及其他人，而是 intus (在里面)，apud animum meum (在我心里)。</w:t>
      </w:r>
    </w:p>
    <w:p w14:paraId="18CEE978">
      <w:pPr>
        <w:widowControl w:val="0"/>
        <w:numPr>
          <w:ilvl w:val="0"/>
          <w:numId w:val="0"/>
        </w:numPr>
        <w:jc w:val="both"/>
        <w:rPr>
          <w:rFonts w:hint="eastAsia"/>
        </w:rPr>
      </w:pPr>
    </w:p>
    <w:p w14:paraId="50D7ED00">
      <w:pPr>
        <w:widowControl w:val="0"/>
        <w:numPr>
          <w:ilvl w:val="0"/>
          <w:numId w:val="0"/>
        </w:numPr>
        <w:jc w:val="both"/>
        <w:rPr>
          <w:rFonts w:hint="eastAsia"/>
        </w:rPr>
      </w:pPr>
      <w:r>
        <w:rPr>
          <w:rFonts w:hint="eastAsia"/>
        </w:rPr>
        <w:t>As we say, to rejoice with the whole heart.</w:t>
      </w:r>
    </w:p>
    <w:p w14:paraId="5EC68B73">
      <w:pPr>
        <w:widowControl w:val="0"/>
        <w:numPr>
          <w:ilvl w:val="0"/>
          <w:numId w:val="0"/>
        </w:numPr>
        <w:jc w:val="both"/>
        <w:rPr>
          <w:rFonts w:hint="eastAsia"/>
        </w:rPr>
      </w:pPr>
      <w:r>
        <w:rPr>
          <w:rFonts w:hint="eastAsia"/>
        </w:rPr>
        <w:t>正如我们所说，全心喜乐。</w:t>
      </w:r>
    </w:p>
    <w:p w14:paraId="6745C201">
      <w:pPr>
        <w:widowControl w:val="0"/>
        <w:numPr>
          <w:ilvl w:val="0"/>
          <w:numId w:val="0"/>
        </w:numPr>
        <w:jc w:val="both"/>
        <w:rPr>
          <w:rFonts w:hint="eastAsia"/>
        </w:rPr>
      </w:pPr>
    </w:p>
    <w:p w14:paraId="3C9F399A">
      <w:pPr>
        <w:widowControl w:val="0"/>
        <w:numPr>
          <w:ilvl w:val="0"/>
          <w:numId w:val="0"/>
        </w:numPr>
        <w:jc w:val="both"/>
        <w:rPr>
          <w:rFonts w:hint="eastAsia"/>
        </w:rPr>
      </w:pPr>
      <w:r>
        <w:rPr>
          <w:rFonts w:hint="eastAsia"/>
        </w:rPr>
        <w:t>Compare σύνοιδα, I am conscious, i.e., I know with myself.</w:t>
      </w:r>
    </w:p>
    <w:p w14:paraId="7E37244E">
      <w:pPr>
        <w:widowControl w:val="0"/>
        <w:numPr>
          <w:ilvl w:val="0"/>
          <w:numId w:val="0"/>
        </w:numPr>
        <w:jc w:val="both"/>
        <w:rPr>
          <w:rFonts w:hint="eastAsia"/>
        </w:rPr>
      </w:pPr>
      <w:r>
        <w:rPr>
          <w:rFonts w:hint="eastAsia"/>
        </w:rPr>
        <w:t>比较 σύνοιδα (我知道)，我知道，即我自己知道。</w:t>
      </w:r>
    </w:p>
    <w:p w14:paraId="712D8907">
      <w:pPr>
        <w:widowControl w:val="0"/>
        <w:numPr>
          <w:ilvl w:val="0"/>
          <w:numId w:val="0"/>
        </w:numPr>
        <w:jc w:val="both"/>
        <w:rPr>
          <w:rFonts w:hint="eastAsia"/>
        </w:rPr>
      </w:pPr>
    </w:p>
    <w:p w14:paraId="67855CF9">
      <w:pPr>
        <w:widowControl w:val="0"/>
        <w:numPr>
          <w:ilvl w:val="0"/>
          <w:numId w:val="0"/>
        </w:numPr>
        <w:jc w:val="both"/>
        <w:rPr>
          <w:rFonts w:hint="eastAsia"/>
        </w:rPr>
      </w:pPr>
      <w:r>
        <w:rPr>
          <w:rFonts w:hint="eastAsia"/>
        </w:rPr>
        <w:t>As the apostle recognised in the new man two conflicting principles, he speaks as though there were within him two persons, both represented by I.</w:t>
      </w:r>
    </w:p>
    <w:p w14:paraId="1AE19816">
      <w:pPr>
        <w:widowControl w:val="0"/>
        <w:numPr>
          <w:ilvl w:val="0"/>
          <w:numId w:val="0"/>
        </w:numPr>
        <w:jc w:val="both"/>
        <w:rPr>
          <w:rFonts w:hint="eastAsia"/>
        </w:rPr>
      </w:pPr>
      <w:r>
        <w:rPr>
          <w:rFonts w:hint="eastAsia"/>
        </w:rPr>
        <w:t>由于使徒在新人里面认识到两个冲突的原则，祂说话时仿佛祂里面有两个位格，都用“我”来代表。</w:t>
      </w:r>
    </w:p>
    <w:p w14:paraId="2966B172">
      <w:pPr>
        <w:widowControl w:val="0"/>
        <w:numPr>
          <w:ilvl w:val="0"/>
          <w:numId w:val="0"/>
        </w:numPr>
        <w:jc w:val="both"/>
        <w:rPr>
          <w:rFonts w:hint="eastAsia"/>
        </w:rPr>
      </w:pPr>
    </w:p>
    <w:p w14:paraId="6E0650DC">
      <w:pPr>
        <w:widowControl w:val="0"/>
        <w:numPr>
          <w:ilvl w:val="0"/>
          <w:numId w:val="0"/>
        </w:numPr>
        <w:jc w:val="both"/>
        <w:rPr>
          <w:rFonts w:hint="eastAsia"/>
        </w:rPr>
      </w:pPr>
      <w:r>
        <w:rPr>
          <w:rFonts w:hint="eastAsia"/>
        </w:rPr>
        <w:t>The one is I, i.e. my flesh; the other is I, i.e. my inner man.</w:t>
      </w:r>
    </w:p>
    <w:p w14:paraId="438B0937">
      <w:pPr>
        <w:widowControl w:val="0"/>
        <w:numPr>
          <w:ilvl w:val="0"/>
          <w:numId w:val="0"/>
        </w:numPr>
        <w:jc w:val="both"/>
        <w:rPr>
          <w:rFonts w:hint="eastAsia"/>
        </w:rPr>
      </w:pPr>
      <w:r>
        <w:rPr>
          <w:rFonts w:hint="eastAsia"/>
        </w:rPr>
        <w:t>一个是“我”，即我的肉体；另一个是“我”，即我的里面的人。</w:t>
      </w:r>
    </w:p>
    <w:p w14:paraId="63336B43">
      <w:pPr>
        <w:widowControl w:val="0"/>
        <w:numPr>
          <w:ilvl w:val="0"/>
          <w:numId w:val="0"/>
        </w:numPr>
        <w:jc w:val="both"/>
        <w:rPr>
          <w:rFonts w:hint="eastAsia"/>
        </w:rPr>
      </w:pPr>
    </w:p>
    <w:p w14:paraId="5F9247E9">
      <w:pPr>
        <w:widowControl w:val="0"/>
        <w:numPr>
          <w:ilvl w:val="0"/>
          <w:numId w:val="0"/>
        </w:numPr>
        <w:jc w:val="both"/>
        <w:rPr>
          <w:rFonts w:hint="eastAsia"/>
        </w:rPr>
      </w:pPr>
      <w:r>
        <w:rPr>
          <w:rFonts w:hint="eastAsia"/>
        </w:rPr>
        <w:t>By the inner man is to be understood the "new man;" either the renewed principle in itself considered, or the soul considered or viewed as renewed.</w:t>
      </w:r>
    </w:p>
    <w:p w14:paraId="5C53C4FF">
      <w:pPr>
        <w:widowControl w:val="0"/>
        <w:numPr>
          <w:ilvl w:val="0"/>
          <w:numId w:val="0"/>
        </w:numPr>
        <w:jc w:val="both"/>
        <w:rPr>
          <w:rFonts w:hint="eastAsia"/>
        </w:rPr>
      </w:pPr>
      <w:r>
        <w:rPr>
          <w:rFonts w:hint="eastAsia"/>
        </w:rPr>
        <w:t>“里面的人”应理解为“新人”；既可以指更新了的原则本身，也可以指被视为或看作更新了的灵魂。</w:t>
      </w:r>
    </w:p>
    <w:p w14:paraId="6AD9ADEC">
      <w:pPr>
        <w:widowControl w:val="0"/>
        <w:numPr>
          <w:ilvl w:val="0"/>
          <w:numId w:val="0"/>
        </w:numPr>
        <w:jc w:val="both"/>
        <w:rPr>
          <w:rFonts w:hint="eastAsia"/>
        </w:rPr>
      </w:pPr>
    </w:p>
    <w:p w14:paraId="67B112B6">
      <w:pPr>
        <w:widowControl w:val="0"/>
        <w:numPr>
          <w:ilvl w:val="0"/>
          <w:numId w:val="0"/>
        </w:numPr>
        <w:jc w:val="both"/>
        <w:rPr>
          <w:rFonts w:hint="eastAsia"/>
        </w:rPr>
      </w:pPr>
      <w:r>
        <w:rPr>
          <w:rFonts w:hint="eastAsia"/>
        </w:rPr>
        <w:t>That this is the true meaning of the phrase is evident: 1.</w:t>
      </w:r>
    </w:p>
    <w:p w14:paraId="19D1E684">
      <w:pPr>
        <w:widowControl w:val="0"/>
        <w:numPr>
          <w:ilvl w:val="0"/>
          <w:numId w:val="0"/>
        </w:numPr>
        <w:jc w:val="both"/>
        <w:rPr>
          <w:rFonts w:hint="eastAsia"/>
        </w:rPr>
      </w:pPr>
      <w:r>
        <w:rPr>
          <w:rFonts w:hint="eastAsia"/>
        </w:rPr>
        <w:t>这个短语的真实含义显而易见：1.</w:t>
      </w:r>
    </w:p>
    <w:p w14:paraId="30EF0DD0">
      <w:pPr>
        <w:widowControl w:val="0"/>
        <w:numPr>
          <w:ilvl w:val="0"/>
          <w:numId w:val="0"/>
        </w:numPr>
        <w:jc w:val="both"/>
        <w:rPr>
          <w:rFonts w:hint="eastAsia"/>
        </w:rPr>
      </w:pPr>
    </w:p>
    <w:p w14:paraId="74FFA014">
      <w:pPr>
        <w:widowControl w:val="0"/>
        <w:numPr>
          <w:ilvl w:val="0"/>
          <w:numId w:val="0"/>
        </w:numPr>
        <w:jc w:val="both"/>
        <w:rPr>
          <w:rFonts w:hint="eastAsia"/>
        </w:rPr>
      </w:pPr>
      <w:r>
        <w:rPr>
          <w:rFonts w:hint="eastAsia"/>
        </w:rPr>
        <w:t>From its origin.</w:t>
      </w:r>
    </w:p>
    <w:p w14:paraId="3ED873C3">
      <w:pPr>
        <w:widowControl w:val="0"/>
        <w:numPr>
          <w:ilvl w:val="0"/>
          <w:numId w:val="0"/>
        </w:numPr>
        <w:jc w:val="both"/>
        <w:rPr>
          <w:rFonts w:hint="eastAsia"/>
        </w:rPr>
      </w:pPr>
      <w:r>
        <w:rPr>
          <w:rFonts w:hint="eastAsia"/>
        </w:rPr>
        <w:t>从其起源来看。</w:t>
      </w:r>
    </w:p>
    <w:p w14:paraId="7C6B7535">
      <w:pPr>
        <w:widowControl w:val="0"/>
        <w:numPr>
          <w:ilvl w:val="0"/>
          <w:numId w:val="0"/>
        </w:numPr>
        <w:jc w:val="both"/>
        <w:rPr>
          <w:rFonts w:hint="eastAsia"/>
        </w:rPr>
      </w:pPr>
    </w:p>
    <w:p w14:paraId="5D39F7BA">
      <w:pPr>
        <w:widowControl w:val="0"/>
        <w:numPr>
          <w:ilvl w:val="0"/>
          <w:numId w:val="0"/>
        </w:numPr>
        <w:jc w:val="both"/>
        <w:rPr>
          <w:rFonts w:hint="eastAsia"/>
        </w:rPr>
      </w:pPr>
      <w:r>
        <w:rPr>
          <w:rFonts w:hint="eastAsia"/>
        </w:rPr>
        <w:t>It is a term descriptive of excellence.</w:t>
      </w:r>
    </w:p>
    <w:p w14:paraId="776F31DA">
      <w:pPr>
        <w:widowControl w:val="0"/>
        <w:numPr>
          <w:ilvl w:val="0"/>
          <w:numId w:val="0"/>
        </w:numPr>
        <w:jc w:val="both"/>
        <w:rPr>
          <w:rFonts w:hint="eastAsia"/>
        </w:rPr>
      </w:pPr>
      <w:r>
        <w:rPr>
          <w:rFonts w:hint="eastAsia"/>
        </w:rPr>
        <w:t>这是一个描述卓越的术语。</w:t>
      </w:r>
    </w:p>
    <w:p w14:paraId="7468FB69">
      <w:pPr>
        <w:widowControl w:val="0"/>
        <w:numPr>
          <w:ilvl w:val="0"/>
          <w:numId w:val="0"/>
        </w:numPr>
        <w:jc w:val="both"/>
        <w:rPr>
          <w:rFonts w:hint="eastAsia"/>
        </w:rPr>
      </w:pPr>
    </w:p>
    <w:p w14:paraId="6CAC1141">
      <w:pPr>
        <w:widowControl w:val="0"/>
        <w:numPr>
          <w:ilvl w:val="0"/>
          <w:numId w:val="0"/>
        </w:numPr>
        <w:jc w:val="both"/>
        <w:rPr>
          <w:rFonts w:hint="eastAsia"/>
        </w:rPr>
      </w:pPr>
      <w:r>
        <w:rPr>
          <w:rFonts w:hint="eastAsia"/>
        </w:rPr>
        <w:t>As the soul is better than the body, so the inner man is better than the outward man.</w:t>
      </w:r>
    </w:p>
    <w:p w14:paraId="65C0E9D6">
      <w:pPr>
        <w:widowControl w:val="0"/>
        <w:numPr>
          <w:ilvl w:val="0"/>
          <w:numId w:val="0"/>
        </w:numPr>
        <w:jc w:val="both"/>
        <w:rPr>
          <w:rFonts w:hint="eastAsia"/>
        </w:rPr>
      </w:pPr>
      <w:r>
        <w:rPr>
          <w:rFonts w:hint="eastAsia"/>
        </w:rPr>
        <w:t>正如灵魂优于身体，照样，里面的人也优于外面的人。</w:t>
      </w:r>
    </w:p>
    <w:p w14:paraId="0111F0C4">
      <w:pPr>
        <w:widowControl w:val="0"/>
        <w:numPr>
          <w:ilvl w:val="0"/>
          <w:numId w:val="0"/>
        </w:numPr>
        <w:jc w:val="both"/>
        <w:rPr>
          <w:rFonts w:hint="eastAsia"/>
        </w:rPr>
      </w:pPr>
    </w:p>
    <w:p w14:paraId="3A3FE45F">
      <w:pPr>
        <w:widowControl w:val="0"/>
        <w:numPr>
          <w:ilvl w:val="0"/>
          <w:numId w:val="0"/>
        </w:numPr>
        <w:jc w:val="both"/>
        <w:rPr>
          <w:rFonts w:hint="eastAsia"/>
        </w:rPr>
      </w:pPr>
      <w:r>
        <w:rPr>
          <w:rFonts w:hint="eastAsia"/>
        </w:rPr>
        <w:t>When the contrast is simply between the external and internal, then the inner man means the soul; but when the contrast is, as here, between two conflicting principles within the soul, then by the inward man must be meant the higher or better principle within us.</w:t>
      </w:r>
    </w:p>
    <w:p w14:paraId="00F7D27C">
      <w:pPr>
        <w:widowControl w:val="0"/>
        <w:numPr>
          <w:ilvl w:val="0"/>
          <w:numId w:val="0"/>
        </w:numPr>
        <w:jc w:val="both"/>
        <w:rPr>
          <w:rFonts w:hint="eastAsia"/>
        </w:rPr>
      </w:pPr>
      <w:r>
        <w:rPr>
          <w:rFonts w:hint="eastAsia"/>
        </w:rPr>
        <w:t>当对比仅仅是外在与内在之间时，里面的人就指灵魂；但当对比，如此处所示，是灵魂内部两个冲突原则之间时，里面的人就必定指我们里面更高或更好的原则。</w:t>
      </w:r>
    </w:p>
    <w:p w14:paraId="2A87F31D">
      <w:pPr>
        <w:widowControl w:val="0"/>
        <w:numPr>
          <w:ilvl w:val="0"/>
          <w:numId w:val="0"/>
        </w:numPr>
        <w:jc w:val="both"/>
        <w:rPr>
          <w:rFonts w:hint="eastAsia"/>
        </w:rPr>
      </w:pPr>
    </w:p>
    <w:p w14:paraId="3D6E8662">
      <w:pPr>
        <w:widowControl w:val="0"/>
        <w:numPr>
          <w:ilvl w:val="0"/>
          <w:numId w:val="0"/>
        </w:numPr>
        <w:jc w:val="both"/>
        <w:rPr>
          <w:rFonts w:hint="eastAsia"/>
        </w:rPr>
      </w:pPr>
      <w:r>
        <w:rPr>
          <w:rFonts w:hint="eastAsia"/>
        </w:rPr>
        <w:t>That this higher principle is not any natural faculty, anything belonging to us in our unrenewed state, is plain from what is predicated of this inner man.</w:t>
      </w:r>
    </w:p>
    <w:p w14:paraId="052BF1AA">
      <w:pPr>
        <w:widowControl w:val="0"/>
        <w:numPr>
          <w:ilvl w:val="0"/>
          <w:numId w:val="0"/>
        </w:numPr>
        <w:jc w:val="both"/>
        <w:rPr>
          <w:rFonts w:hint="eastAsia"/>
        </w:rPr>
      </w:pPr>
      <w:r>
        <w:rPr>
          <w:rFonts w:hint="eastAsia"/>
        </w:rPr>
        <w:t>这个更高的原则并非任何自然的官能，并非属于我们未更新状态的任何事物，这一点从对这个里面的人所作的论断中可以清楚地看出。</w:t>
      </w:r>
    </w:p>
    <w:p w14:paraId="1F84BAA4">
      <w:pPr>
        <w:widowControl w:val="0"/>
        <w:numPr>
          <w:ilvl w:val="0"/>
          <w:numId w:val="0"/>
        </w:numPr>
        <w:jc w:val="both"/>
        <w:rPr>
          <w:rFonts w:hint="eastAsia"/>
        </w:rPr>
      </w:pPr>
    </w:p>
    <w:p w14:paraId="2412C78E">
      <w:pPr>
        <w:widowControl w:val="0"/>
        <w:numPr>
          <w:ilvl w:val="0"/>
          <w:numId w:val="0"/>
        </w:numPr>
        <w:jc w:val="both"/>
        <w:rPr>
          <w:rFonts w:hint="eastAsia"/>
        </w:rPr>
      </w:pPr>
      <w:r>
        <w:rPr>
          <w:rFonts w:hint="eastAsia"/>
        </w:rPr>
        <w:t>Everything is said of it that can be said of what is characteristic of the true children of God.</w:t>
      </w:r>
    </w:p>
    <w:p w14:paraId="6D45F29E">
      <w:pPr>
        <w:widowControl w:val="0"/>
        <w:numPr>
          <w:ilvl w:val="0"/>
          <w:numId w:val="0"/>
        </w:numPr>
        <w:jc w:val="both"/>
        <w:rPr>
          <w:rFonts w:hint="eastAsia"/>
        </w:rPr>
      </w:pPr>
      <w:r>
        <w:rPr>
          <w:rFonts w:hint="eastAsia"/>
        </w:rPr>
        <w:t>关于它所说的一切，都可以用来形容真神儿女的特征。</w:t>
      </w:r>
    </w:p>
    <w:p w14:paraId="22E8DE0C">
      <w:pPr>
        <w:widowControl w:val="0"/>
        <w:numPr>
          <w:ilvl w:val="0"/>
          <w:numId w:val="0"/>
        </w:numPr>
        <w:jc w:val="both"/>
        <w:rPr>
          <w:rFonts w:hint="eastAsia"/>
        </w:rPr>
      </w:pPr>
    </w:p>
    <w:p w14:paraId="576FCC07">
      <w:pPr>
        <w:widowControl w:val="0"/>
        <w:numPr>
          <w:ilvl w:val="0"/>
          <w:numId w:val="0"/>
        </w:numPr>
        <w:jc w:val="both"/>
        <w:rPr>
          <w:rFonts w:hint="eastAsia"/>
        </w:rPr>
      </w:pPr>
      <w:r>
        <w:rPr>
          <w:rFonts w:hint="eastAsia"/>
        </w:rPr>
        <w:t>2. This interpretation is confirmed by a comparison with those passages where the same phrase occurs.</w:t>
      </w:r>
    </w:p>
    <w:p w14:paraId="04EA5301">
      <w:pPr>
        <w:widowControl w:val="0"/>
        <w:numPr>
          <w:ilvl w:val="0"/>
          <w:numId w:val="0"/>
        </w:numPr>
        <w:jc w:val="both"/>
        <w:rPr>
          <w:rFonts w:hint="eastAsia"/>
        </w:rPr>
      </w:pPr>
      <w:r>
        <w:rPr>
          <w:rFonts w:hint="eastAsia"/>
        </w:rPr>
        <w:t>2. 这种解释通过与出现相同短语的那些经文的比较而得到证实。</w:t>
      </w:r>
    </w:p>
    <w:p w14:paraId="136A6C7D">
      <w:pPr>
        <w:widowControl w:val="0"/>
        <w:numPr>
          <w:ilvl w:val="0"/>
          <w:numId w:val="0"/>
        </w:numPr>
        <w:jc w:val="both"/>
        <w:rPr>
          <w:rFonts w:hint="eastAsia"/>
        </w:rPr>
      </w:pPr>
    </w:p>
    <w:p w14:paraId="51FF6724">
      <w:pPr>
        <w:widowControl w:val="0"/>
        <w:numPr>
          <w:ilvl w:val="0"/>
          <w:numId w:val="0"/>
        </w:numPr>
        <w:jc w:val="both"/>
        <w:rPr>
          <w:rFonts w:hint="eastAsia"/>
        </w:rPr>
      </w:pPr>
      <w:r>
        <w:rPr>
          <w:rFonts w:hint="eastAsia"/>
        </w:rPr>
        <w:t>In 2 Cor. 4:16, and Eph 3:16, by "inward man" is meant the soul as renewed.</w:t>
      </w:r>
    </w:p>
    <w:p w14:paraId="01133817">
      <w:pPr>
        <w:widowControl w:val="0"/>
        <w:numPr>
          <w:ilvl w:val="0"/>
          <w:numId w:val="0"/>
        </w:numPr>
        <w:jc w:val="both"/>
        <w:rPr>
          <w:rFonts w:hint="eastAsia"/>
        </w:rPr>
      </w:pPr>
      <w:r>
        <w:rPr>
          <w:rFonts w:hint="eastAsia"/>
        </w:rPr>
        <w:t>在哥林多后书4:16和以弗所书3:16中，“里面的人”指更新了的灵魂。</w:t>
      </w:r>
    </w:p>
    <w:p w14:paraId="54408FE5">
      <w:pPr>
        <w:widowControl w:val="0"/>
        <w:numPr>
          <w:ilvl w:val="0"/>
          <w:numId w:val="0"/>
        </w:numPr>
        <w:jc w:val="both"/>
        <w:rPr>
          <w:rFonts w:hint="eastAsia"/>
        </w:rPr>
      </w:pPr>
    </w:p>
    <w:p w14:paraId="170B460F">
      <w:pPr>
        <w:widowControl w:val="0"/>
        <w:numPr>
          <w:ilvl w:val="0"/>
          <w:numId w:val="0"/>
        </w:numPr>
        <w:jc w:val="both"/>
        <w:rPr>
          <w:rFonts w:hint="eastAsia"/>
        </w:rPr>
      </w:pPr>
      <w:r>
        <w:rPr>
          <w:rFonts w:hint="eastAsia"/>
        </w:rPr>
        <w:t>It is equivalent to the inner, or divine life, which is daily renewed or strengthened by the communications of the Spirit.</w:t>
      </w:r>
    </w:p>
    <w:p w14:paraId="40E3EB36">
      <w:pPr>
        <w:widowControl w:val="0"/>
        <w:numPr>
          <w:ilvl w:val="0"/>
          <w:numId w:val="0"/>
        </w:numPr>
        <w:jc w:val="both"/>
        <w:rPr>
          <w:rFonts w:hint="eastAsia"/>
        </w:rPr>
      </w:pPr>
      <w:r>
        <w:rPr>
          <w:rFonts w:hint="eastAsia"/>
        </w:rPr>
        <w:t>它等同于内在的，或神圣的生命，这生命每日藉着圣灵的交通而更新或加强。</w:t>
      </w:r>
    </w:p>
    <w:p w14:paraId="56D4077E">
      <w:pPr>
        <w:widowControl w:val="0"/>
        <w:numPr>
          <w:ilvl w:val="0"/>
          <w:numId w:val="0"/>
        </w:numPr>
        <w:jc w:val="both"/>
        <w:rPr>
          <w:rFonts w:hint="eastAsia"/>
        </w:rPr>
      </w:pPr>
    </w:p>
    <w:p w14:paraId="08596AA2">
      <w:pPr>
        <w:widowControl w:val="0"/>
        <w:numPr>
          <w:ilvl w:val="0"/>
          <w:numId w:val="0"/>
        </w:numPr>
        <w:jc w:val="both"/>
        <w:rPr>
          <w:rFonts w:hint="eastAsia"/>
        </w:rPr>
      </w:pPr>
      <w:r>
        <w:rPr>
          <w:rFonts w:hint="eastAsia"/>
        </w:rPr>
        <w:t>3. The analogous phrases, "the new man," as opposed to the "old man," Rom. 6:6, Eph. 4:22, Col. 3:9, and "hidden man of the heart," 1 Pet. 3:14, serve to illustrate and confirm this interpretation.</w:t>
      </w:r>
    </w:p>
    <w:p w14:paraId="77EE2C7E">
      <w:pPr>
        <w:widowControl w:val="0"/>
        <w:numPr>
          <w:ilvl w:val="0"/>
          <w:numId w:val="0"/>
        </w:numPr>
        <w:jc w:val="both"/>
        <w:rPr>
          <w:rFonts w:hint="eastAsia"/>
        </w:rPr>
      </w:pPr>
      <w:r>
        <w:rPr>
          <w:rFonts w:hint="eastAsia"/>
        </w:rPr>
        <w:t>3. 类似短语，如“新人”（与“旧人”相对，罗马书6:6，以弗所书4:22，歌罗西书3:9）和“心中隐藏的人”（彼得前书3:14），有助于阐明并证实这种解释。</w:t>
      </w:r>
    </w:p>
    <w:p w14:paraId="04A92349">
      <w:pPr>
        <w:widowControl w:val="0"/>
        <w:numPr>
          <w:ilvl w:val="0"/>
          <w:numId w:val="0"/>
        </w:numPr>
        <w:jc w:val="both"/>
        <w:rPr>
          <w:rFonts w:hint="eastAsia"/>
        </w:rPr>
      </w:pPr>
    </w:p>
    <w:p w14:paraId="2B75955E">
      <w:pPr>
        <w:widowControl w:val="0"/>
        <w:numPr>
          <w:ilvl w:val="0"/>
          <w:numId w:val="0"/>
        </w:numPr>
        <w:jc w:val="both"/>
        <w:rPr>
          <w:rFonts w:hint="eastAsia"/>
        </w:rPr>
      </w:pPr>
      <w:r>
        <w:rPr>
          <w:rFonts w:hint="eastAsia"/>
        </w:rPr>
        <w:t>As "the new man" is the soul as made new, so "the inward man," of which the same things are predicated, means the renewed nature, or nature as renewed.</w:t>
      </w:r>
    </w:p>
    <w:p w14:paraId="2E4EF2A2">
      <w:pPr>
        <w:widowControl w:val="0"/>
        <w:numPr>
          <w:ilvl w:val="0"/>
          <w:numId w:val="0"/>
        </w:numPr>
        <w:jc w:val="both"/>
        <w:rPr>
          <w:rFonts w:hint="eastAsia"/>
        </w:rPr>
      </w:pPr>
      <w:r>
        <w:rPr>
          <w:rFonts w:hint="eastAsia"/>
        </w:rPr>
        <w:t>正如“新人”是更新了的灵魂，照样，“里面的人”，被赋予同样论断的“里面的人”，指更新了的本性，或作为更新了的本性。</w:t>
      </w:r>
    </w:p>
    <w:p w14:paraId="4AE8A859">
      <w:pPr>
        <w:widowControl w:val="0"/>
        <w:numPr>
          <w:ilvl w:val="0"/>
          <w:numId w:val="0"/>
        </w:numPr>
        <w:jc w:val="both"/>
        <w:rPr>
          <w:rFonts w:hint="eastAsia"/>
        </w:rPr>
      </w:pPr>
    </w:p>
    <w:p w14:paraId="2B0CB371">
      <w:pPr>
        <w:widowControl w:val="0"/>
        <w:numPr>
          <w:ilvl w:val="0"/>
          <w:numId w:val="0"/>
        </w:numPr>
        <w:jc w:val="both"/>
        <w:rPr>
          <w:rFonts w:hint="eastAsia"/>
        </w:rPr>
      </w:pPr>
      <w:r>
        <w:rPr>
          <w:rFonts w:hint="eastAsia"/>
        </w:rPr>
        <w:t>4. The use of the terms "inward man," "law of the mind," "the Spirit," "the spiritual man," as opposed to "the law in the members," "the old man," "the flesh," "the natural man," shows that the former all indicate the soul as regenerated, or as the seat of the Spirit's influences, and the latter the soul as unrenewed.</w:t>
      </w:r>
    </w:p>
    <w:p w14:paraId="357B89E2">
      <w:pPr>
        <w:widowControl w:val="0"/>
        <w:numPr>
          <w:ilvl w:val="0"/>
          <w:numId w:val="0"/>
        </w:numPr>
        <w:jc w:val="both"/>
        <w:rPr>
          <w:rFonts w:hint="eastAsia"/>
        </w:rPr>
      </w:pPr>
      <w:r>
        <w:rPr>
          <w:rFonts w:hint="eastAsia"/>
        </w:rPr>
        <w:t>4. “里面的人”、“心思的律”、“圣灵”、“属灵的人”这些术语的用法，与“肢体中的律”、“旧人”、“肉体”、“自然人”相对立，表明前者都指重生了的灵魂，或作为圣灵影响所在的灵魂，而后者则指未重生的灵魂。</w:t>
      </w:r>
    </w:p>
    <w:p w14:paraId="2BE89259">
      <w:pPr>
        <w:widowControl w:val="0"/>
        <w:numPr>
          <w:ilvl w:val="0"/>
          <w:numId w:val="0"/>
        </w:numPr>
        <w:jc w:val="both"/>
        <w:rPr>
          <w:rFonts w:hint="eastAsia"/>
        </w:rPr>
      </w:pPr>
    </w:p>
    <w:p w14:paraId="51F6DD3E">
      <w:pPr>
        <w:widowControl w:val="0"/>
        <w:numPr>
          <w:ilvl w:val="0"/>
          <w:numId w:val="0"/>
        </w:numPr>
        <w:jc w:val="both"/>
        <w:rPr>
          <w:rFonts w:hint="eastAsia"/>
        </w:rPr>
      </w:pPr>
      <w:r>
        <w:rPr>
          <w:rFonts w:hint="eastAsia"/>
        </w:rPr>
        <w:t>5. The decision of the question as to what is here meant by the "inward man," depends on what is elsewhere taught in the Scriptures concerning the natural state of man.</w:t>
      </w:r>
    </w:p>
    <w:p w14:paraId="736E60D0">
      <w:pPr>
        <w:widowControl w:val="0"/>
        <w:numPr>
          <w:ilvl w:val="0"/>
          <w:numId w:val="0"/>
        </w:numPr>
        <w:jc w:val="both"/>
        <w:rPr>
          <w:rFonts w:hint="eastAsia"/>
        </w:rPr>
      </w:pPr>
      <w:r>
        <w:rPr>
          <w:rFonts w:hint="eastAsia"/>
        </w:rPr>
        <w:t>5. 关于此处“里面的人”所指为何的问题的决定，取决于圣经其他地方关于人自然状态的教导。</w:t>
      </w:r>
    </w:p>
    <w:p w14:paraId="346AFC87">
      <w:pPr>
        <w:widowControl w:val="0"/>
        <w:numPr>
          <w:ilvl w:val="0"/>
          <w:numId w:val="0"/>
        </w:numPr>
        <w:jc w:val="both"/>
        <w:rPr>
          <w:rFonts w:hint="eastAsia"/>
        </w:rPr>
      </w:pPr>
    </w:p>
    <w:p w14:paraId="0125FD80">
      <w:pPr>
        <w:widowControl w:val="0"/>
        <w:numPr>
          <w:ilvl w:val="0"/>
          <w:numId w:val="0"/>
        </w:numPr>
        <w:jc w:val="both"/>
        <w:rPr>
          <w:rFonts w:hint="eastAsia"/>
        </w:rPr>
      </w:pPr>
      <w:r>
        <w:rPr>
          <w:rFonts w:hint="eastAsia"/>
        </w:rPr>
        <w:t>If men, since the fall, are only partially depraved; if sin affects only our lower faculties, leaving the reason undisturbed in its original purity, then by the "inward man," we must understand our rational, as opposed to our sensuous nature.</w:t>
      </w:r>
    </w:p>
    <w:p w14:paraId="5B06ECD7">
      <w:pPr>
        <w:widowControl w:val="0"/>
        <w:numPr>
          <w:ilvl w:val="0"/>
          <w:numId w:val="0"/>
        </w:numPr>
        <w:jc w:val="both"/>
        <w:rPr>
          <w:rFonts w:hint="eastAsia"/>
        </w:rPr>
      </w:pPr>
      <w:r>
        <w:rPr>
          <w:rFonts w:hint="eastAsia"/>
        </w:rPr>
        <w:t>如果人自从堕落以来仅仅是部分败坏的；如果罪仅仅影响我们较低的官能，而使理性在其原始的纯洁中不受干扰，那么“里面的人”就必须被理解为我们理性的本性，与我们感官的本性相对立。</w:t>
      </w:r>
    </w:p>
    <w:p w14:paraId="6EFA2A49">
      <w:pPr>
        <w:widowControl w:val="0"/>
        <w:numPr>
          <w:ilvl w:val="0"/>
          <w:numId w:val="0"/>
        </w:numPr>
        <w:jc w:val="both"/>
        <w:rPr>
          <w:rFonts w:hint="eastAsia"/>
        </w:rPr>
      </w:pPr>
    </w:p>
    <w:p w14:paraId="263E5248">
      <w:pPr>
        <w:widowControl w:val="0"/>
        <w:numPr>
          <w:ilvl w:val="0"/>
          <w:numId w:val="0"/>
        </w:numPr>
        <w:jc w:val="both"/>
        <w:rPr>
          <w:rFonts w:hint="eastAsia"/>
        </w:rPr>
      </w:pPr>
      <w:r>
        <w:rPr>
          <w:rFonts w:hint="eastAsia"/>
        </w:rPr>
        <w:t>But if the Bible teaches that the whole man is defiled by sin, and that the principle of spiritual life is something supernatural, then it follows that the conflict here depicted is not that between sense and reason, but that between the new and old man, the soul as renewed and indwelling sin.</w:t>
      </w:r>
    </w:p>
    <w:p w14:paraId="01E19B6A">
      <w:pPr>
        <w:widowControl w:val="0"/>
        <w:numPr>
          <w:ilvl w:val="0"/>
          <w:numId w:val="0"/>
        </w:numPr>
        <w:jc w:val="both"/>
        <w:rPr>
          <w:rFonts w:hint="eastAsia"/>
        </w:rPr>
      </w:pPr>
      <w:r>
        <w:rPr>
          <w:rFonts w:hint="eastAsia"/>
        </w:rPr>
        <w:t>但是，如果圣经教导说整个人都被罪玷污了，并且属灵生命的原则是超自然的，那么由此可见，此处描绘的冲突并非感官与理性之间的冲突，而是新人与旧人之间，即更新了的灵魂与内在罪之间的冲突。</w:t>
      </w:r>
    </w:p>
    <w:p w14:paraId="62D7F43A">
      <w:pPr>
        <w:widowControl w:val="0"/>
        <w:numPr>
          <w:ilvl w:val="0"/>
          <w:numId w:val="0"/>
        </w:numPr>
        <w:jc w:val="both"/>
        <w:rPr>
          <w:rFonts w:hint="eastAsia"/>
        </w:rPr>
      </w:pPr>
    </w:p>
    <w:p w14:paraId="2098B493">
      <w:pPr>
        <w:widowControl w:val="0"/>
        <w:numPr>
          <w:ilvl w:val="0"/>
          <w:numId w:val="0"/>
        </w:numPr>
        <w:jc w:val="both"/>
        <w:rPr>
          <w:rFonts w:hint="eastAsia"/>
        </w:rPr>
      </w:pPr>
      <w:r>
        <w:rPr>
          <w:rFonts w:hint="eastAsia"/>
        </w:rPr>
        <w:t>"Interior igitur homo," says Calvin, "non anima simpliciter dicitur, sed spiritualis ejus pars, quæ a Deo regenerata est: membrorum vocabulum residuam alteram partem significat.</w:t>
      </w:r>
    </w:p>
    <w:p w14:paraId="47077B3F">
      <w:pPr>
        <w:widowControl w:val="0"/>
        <w:numPr>
          <w:ilvl w:val="0"/>
          <w:numId w:val="0"/>
        </w:numPr>
        <w:jc w:val="both"/>
        <w:rPr>
          <w:rFonts w:hint="eastAsia"/>
        </w:rPr>
      </w:pPr>
      <w:r>
        <w:rPr>
          <w:rFonts w:hint="eastAsia"/>
        </w:rPr>
        <w:t>加尔文说：“因此，里面的人并非简单地指灵魂，而是指其被神重生的属灵部分：肢体的名称指剩余的另一部分。</w:t>
      </w:r>
    </w:p>
    <w:p w14:paraId="2F8D2A17">
      <w:pPr>
        <w:widowControl w:val="0"/>
        <w:numPr>
          <w:ilvl w:val="0"/>
          <w:numId w:val="0"/>
        </w:numPr>
        <w:jc w:val="both"/>
        <w:rPr>
          <w:rFonts w:hint="eastAsia"/>
        </w:rPr>
      </w:pPr>
    </w:p>
    <w:p w14:paraId="722676F3">
      <w:pPr>
        <w:widowControl w:val="0"/>
        <w:numPr>
          <w:ilvl w:val="0"/>
          <w:numId w:val="0"/>
        </w:numPr>
        <w:jc w:val="both"/>
        <w:rPr>
          <w:rFonts w:hint="eastAsia"/>
        </w:rPr>
      </w:pPr>
      <w:r>
        <w:rPr>
          <w:rFonts w:hint="eastAsia"/>
        </w:rPr>
        <w:t>Nam ut anima est pars excellentior hominis, corpus inferior; ita spiritus superior est carne.</w:t>
      </w:r>
    </w:p>
    <w:p w14:paraId="5B702F7C">
      <w:pPr>
        <w:widowControl w:val="0"/>
        <w:numPr>
          <w:ilvl w:val="0"/>
          <w:numId w:val="0"/>
        </w:numPr>
        <w:jc w:val="both"/>
        <w:rPr>
          <w:rFonts w:hint="eastAsia"/>
        </w:rPr>
      </w:pPr>
      <w:r>
        <w:rPr>
          <w:rFonts w:hint="eastAsia"/>
        </w:rPr>
        <w:t>因为正如灵魂是人更卓越的部分，身体是较低的部分；照样，灵也高于肉体。</w:t>
      </w:r>
    </w:p>
    <w:p w14:paraId="6F31F47E">
      <w:pPr>
        <w:widowControl w:val="0"/>
        <w:numPr>
          <w:ilvl w:val="0"/>
          <w:numId w:val="0"/>
        </w:numPr>
        <w:jc w:val="both"/>
        <w:rPr>
          <w:rFonts w:hint="eastAsia"/>
        </w:rPr>
      </w:pPr>
    </w:p>
    <w:p w14:paraId="4A0117BA">
      <w:pPr>
        <w:widowControl w:val="0"/>
        <w:numPr>
          <w:ilvl w:val="0"/>
          <w:numId w:val="0"/>
        </w:numPr>
        <w:jc w:val="both"/>
        <w:rPr>
          <w:rFonts w:hint="eastAsia"/>
        </w:rPr>
      </w:pPr>
      <w:r>
        <w:rPr>
          <w:rFonts w:hint="eastAsia"/>
        </w:rPr>
        <w:t>Hac ergo ratione, quia Spiritus locum animæ tenet in homine, caro autem, id est corrupta et vitiata anima, corporis, ille interioris hominis, hæc membrorum nomen obtinet."</w:t>
      </w:r>
    </w:p>
    <w:p w14:paraId="77854895">
      <w:pPr>
        <w:widowControl w:val="0"/>
        <w:numPr>
          <w:ilvl w:val="0"/>
          <w:numId w:val="0"/>
        </w:numPr>
        <w:jc w:val="both"/>
        <w:rPr>
          <w:rFonts w:hint="eastAsia"/>
        </w:rPr>
      </w:pPr>
      <w:r>
        <w:rPr>
          <w:rFonts w:hint="eastAsia"/>
        </w:rPr>
        <w:t>因此，由于圣灵在人里面占据灵魂的位置，而肉体，即败坏和堕落的灵魂，占据身体的位置，前者就获得了里面的人的名称，后者就获得了肢体的名称。”</w:t>
      </w:r>
    </w:p>
    <w:p w14:paraId="52CDFD02">
      <w:pPr>
        <w:widowControl w:val="0"/>
        <w:numPr>
          <w:ilvl w:val="0"/>
          <w:numId w:val="0"/>
        </w:numPr>
        <w:jc w:val="both"/>
        <w:rPr>
          <w:rFonts w:hint="eastAsia"/>
        </w:rPr>
      </w:pPr>
    </w:p>
    <w:p w14:paraId="24BF8235">
      <w:pPr>
        <w:widowControl w:val="0"/>
        <w:numPr>
          <w:ilvl w:val="0"/>
          <w:numId w:val="0"/>
        </w:numPr>
        <w:jc w:val="both"/>
        <w:rPr>
          <w:rFonts w:hint="eastAsia"/>
        </w:rPr>
      </w:pPr>
      <w:r>
        <w:rPr>
          <w:rFonts w:hint="eastAsia"/>
        </w:rPr>
        <w:t>So also Melancthon says, "Interior homo significat hominem, quatenus renovatus est Spiritu sancto."</w:t>
      </w:r>
    </w:p>
    <w:p w14:paraId="0B19301F">
      <w:pPr>
        <w:widowControl w:val="0"/>
        <w:numPr>
          <w:ilvl w:val="0"/>
          <w:numId w:val="0"/>
        </w:numPr>
        <w:jc w:val="both"/>
        <w:rPr>
          <w:rFonts w:hint="eastAsia"/>
        </w:rPr>
      </w:pPr>
      <w:r>
        <w:rPr>
          <w:rFonts w:hint="eastAsia"/>
        </w:rPr>
        <w:t>梅兰希顿也说：“里面的人指人，就其被圣灵更新而言。”</w:t>
      </w:r>
    </w:p>
    <w:p w14:paraId="2586AB7E">
      <w:pPr>
        <w:widowControl w:val="0"/>
        <w:numPr>
          <w:ilvl w:val="0"/>
          <w:numId w:val="0"/>
        </w:numPr>
        <w:jc w:val="both"/>
        <w:rPr>
          <w:rFonts w:hint="eastAsia"/>
        </w:rPr>
      </w:pPr>
    </w:p>
    <w:p w14:paraId="36335778">
      <w:pPr>
        <w:widowControl w:val="0"/>
        <w:numPr>
          <w:ilvl w:val="0"/>
          <w:numId w:val="0"/>
        </w:numPr>
        <w:jc w:val="both"/>
        <w:rPr>
          <w:rFonts w:hint="eastAsia"/>
        </w:rPr>
      </w:pPr>
      <w:r>
        <w:rPr>
          <w:rFonts w:hint="eastAsia"/>
        </w:rPr>
        <w:t>And Luther's marginal note is, "Inwendiger Mensch heisst hier der Geist aus Gnaden geboren, welcher in den Heiligen streitet wider den äusserlichen, dass ist, Vernunft, Sinn und alles was Natur am Menschen ist."</w:t>
      </w:r>
    </w:p>
    <w:p w14:paraId="797A99D2">
      <w:pPr>
        <w:widowControl w:val="0"/>
        <w:numPr>
          <w:ilvl w:val="0"/>
          <w:numId w:val="0"/>
        </w:numPr>
        <w:jc w:val="both"/>
        <w:rPr>
          <w:rFonts w:hint="eastAsia"/>
        </w:rPr>
      </w:pPr>
      <w:r>
        <w:rPr>
          <w:rFonts w:hint="eastAsia"/>
        </w:rPr>
        <w:t>路德的旁注是：“这里所说的里面的人，是指藉着恩典而生的灵，它在圣徒里面与外在的人，即理性、感官以及人里面一切属乎本性的东西相争。”</w:t>
      </w:r>
    </w:p>
    <w:p w14:paraId="2DDF8F4A">
      <w:pPr>
        <w:widowControl w:val="0"/>
        <w:numPr>
          <w:ilvl w:val="0"/>
          <w:numId w:val="0"/>
        </w:numPr>
        <w:jc w:val="both"/>
        <w:rPr>
          <w:rFonts w:hint="eastAsia"/>
        </w:rPr>
      </w:pPr>
    </w:p>
    <w:p w14:paraId="5D9ACAD5">
      <w:pPr>
        <w:widowControl w:val="0"/>
        <w:numPr>
          <w:ilvl w:val="0"/>
          <w:numId w:val="0"/>
        </w:numPr>
        <w:jc w:val="both"/>
        <w:rPr>
          <w:rFonts w:hint="eastAsia"/>
        </w:rPr>
      </w:pPr>
      <w:r>
        <w:rPr>
          <w:rFonts w:hint="eastAsia"/>
        </w:rPr>
        <w:t>And this conflict between the flesh and Spirit, he says, in his preface to this epistle, "continues in us so long as we live, in some more, and in others less, according as the one or the other principle is the stronger.</w:t>
      </w:r>
    </w:p>
    <w:p w14:paraId="7B8240FF">
      <w:pPr>
        <w:widowControl w:val="0"/>
        <w:numPr>
          <w:ilvl w:val="0"/>
          <w:numId w:val="0"/>
        </w:numPr>
        <w:jc w:val="both"/>
        <w:rPr>
          <w:rFonts w:hint="eastAsia"/>
        </w:rPr>
      </w:pPr>
      <w:r>
        <w:rPr>
          <w:rFonts w:hint="eastAsia"/>
        </w:rPr>
        <w:t>祂在这封书信的序言中说，这种肉体与圣灵之间的冲突，“只要我们活着，就会在我们里面持续，有些人多一些，有些人少一些，这取决于哪一个原则更强。</w:t>
      </w:r>
    </w:p>
    <w:p w14:paraId="378A28F5">
      <w:pPr>
        <w:widowControl w:val="0"/>
        <w:numPr>
          <w:ilvl w:val="0"/>
          <w:numId w:val="0"/>
        </w:numPr>
        <w:jc w:val="both"/>
        <w:rPr>
          <w:rFonts w:hint="eastAsia"/>
        </w:rPr>
      </w:pPr>
    </w:p>
    <w:p w14:paraId="613BEF3E">
      <w:pPr>
        <w:widowControl w:val="0"/>
        <w:numPr>
          <w:ilvl w:val="0"/>
          <w:numId w:val="0"/>
        </w:numPr>
        <w:jc w:val="both"/>
        <w:rPr>
          <w:rFonts w:hint="eastAsia"/>
        </w:rPr>
      </w:pPr>
      <w:r>
        <w:rPr>
          <w:rFonts w:hint="eastAsia"/>
        </w:rPr>
        <w:t>Yet the whole man is both flesh and Spirit, and contends with himself until he is completely spiritual."</w:t>
      </w:r>
    </w:p>
    <w:p w14:paraId="20B88742">
      <w:pPr>
        <w:widowControl w:val="0"/>
        <w:numPr>
          <w:ilvl w:val="0"/>
          <w:numId w:val="0"/>
        </w:numPr>
        <w:jc w:val="both"/>
        <w:rPr>
          <w:rFonts w:hint="eastAsia"/>
        </w:rPr>
      </w:pPr>
      <w:r>
        <w:rPr>
          <w:rFonts w:hint="eastAsia"/>
        </w:rPr>
        <w:t>然而，整个人既是肉体又是灵，并且与自己争战，直到他完全属灵为止。”</w:t>
      </w:r>
    </w:p>
    <w:p w14:paraId="2B43717B">
      <w:pPr>
        <w:widowControl w:val="0"/>
        <w:numPr>
          <w:ilvl w:val="0"/>
          <w:numId w:val="0"/>
        </w:numPr>
        <w:jc w:val="both"/>
        <w:rPr>
          <w:rFonts w:hint="eastAsia"/>
        </w:rPr>
      </w:pPr>
    </w:p>
    <w:p w14:paraId="20A9000A">
      <w:pPr>
        <w:widowControl w:val="0"/>
        <w:numPr>
          <w:ilvl w:val="0"/>
          <w:numId w:val="0"/>
        </w:numPr>
        <w:jc w:val="both"/>
        <w:rPr>
          <w:rFonts w:hint="eastAsia"/>
        </w:rPr>
      </w:pPr>
      <w:r>
        <w:rPr>
          <w:rFonts w:hint="eastAsia"/>
        </w:rPr>
        <w:t>VERSE 23. But I see another law in my members, &amp;c.</w:t>
      </w:r>
    </w:p>
    <w:p w14:paraId="2DAF65DF">
      <w:pPr>
        <w:widowControl w:val="0"/>
        <w:numPr>
          <w:ilvl w:val="0"/>
          <w:numId w:val="0"/>
        </w:numPr>
        <w:jc w:val="both"/>
        <w:rPr>
          <w:rFonts w:hint="eastAsia"/>
        </w:rPr>
      </w:pPr>
      <w:r>
        <w:rPr>
          <w:rFonts w:hint="eastAsia"/>
        </w:rPr>
        <w:t>第23节. 但我觉得肢体中另有个律，等等。</w:t>
      </w:r>
    </w:p>
    <w:p w14:paraId="2C4B8BD0">
      <w:pPr>
        <w:widowControl w:val="0"/>
        <w:numPr>
          <w:ilvl w:val="0"/>
          <w:numId w:val="0"/>
        </w:numPr>
        <w:jc w:val="both"/>
        <w:rPr>
          <w:rFonts w:hint="eastAsia"/>
        </w:rPr>
      </w:pPr>
    </w:p>
    <w:p w14:paraId="5A6BF466">
      <w:pPr>
        <w:widowControl w:val="0"/>
        <w:numPr>
          <w:ilvl w:val="0"/>
          <w:numId w:val="0"/>
        </w:numPr>
        <w:jc w:val="both"/>
        <w:rPr>
          <w:rFonts w:hint="eastAsia"/>
        </w:rPr>
      </w:pPr>
      <w:r>
        <w:rPr>
          <w:rFonts w:hint="eastAsia"/>
        </w:rPr>
        <w:t>I see, as though looking into his own soul, and observing the principles there in conflict.</w:t>
      </w:r>
    </w:p>
    <w:p w14:paraId="6D391BCB">
      <w:pPr>
        <w:widowControl w:val="0"/>
        <w:numPr>
          <w:ilvl w:val="0"/>
          <w:numId w:val="0"/>
        </w:numPr>
        <w:jc w:val="both"/>
        <w:rPr>
          <w:rFonts w:hint="eastAsia"/>
        </w:rPr>
      </w:pPr>
      <w:r>
        <w:rPr>
          <w:rFonts w:hint="eastAsia"/>
        </w:rPr>
        <w:t>我看见，仿佛洞察自己的灵魂，并观察那里冲突的原则。</w:t>
      </w:r>
    </w:p>
    <w:p w14:paraId="342A7238">
      <w:pPr>
        <w:widowControl w:val="0"/>
        <w:numPr>
          <w:ilvl w:val="0"/>
          <w:numId w:val="0"/>
        </w:numPr>
        <w:jc w:val="both"/>
        <w:rPr>
          <w:rFonts w:hint="eastAsia"/>
        </w:rPr>
      </w:pPr>
    </w:p>
    <w:p w14:paraId="19570955">
      <w:pPr>
        <w:widowControl w:val="0"/>
        <w:numPr>
          <w:ilvl w:val="0"/>
          <w:numId w:val="0"/>
        </w:numPr>
        <w:jc w:val="both"/>
        <w:rPr>
          <w:rFonts w:hint="eastAsia"/>
        </w:rPr>
      </w:pPr>
      <w:r>
        <w:rPr>
          <w:rFonts w:hint="eastAsia"/>
        </w:rPr>
        <w:t>Besides "the inward man," or principle of the divine life, there was "another law," not merely ἄλλον, another numerically, but ἕτερον, another in kind, one that is heterogenous, of a different nature.</w:t>
      </w:r>
    </w:p>
    <w:p w14:paraId="100920C0">
      <w:pPr>
        <w:widowControl w:val="0"/>
        <w:numPr>
          <w:ilvl w:val="0"/>
          <w:numId w:val="0"/>
        </w:numPr>
        <w:jc w:val="both"/>
        <w:rPr>
          <w:rFonts w:hint="eastAsia"/>
        </w:rPr>
      </w:pPr>
      <w:r>
        <w:rPr>
          <w:rFonts w:hint="eastAsia"/>
        </w:rPr>
        <w:t>除了“里面的人”，或神圣生命的原则之外，还有“另一个律”，并非仅仅是 ἄλλον (另一个)，数量上的另一个，而是 ἕτερον (另一个)，种类上的另一个，一个异质的，性质不同的律。</w:t>
      </w:r>
    </w:p>
    <w:p w14:paraId="4FB170CC">
      <w:pPr>
        <w:widowControl w:val="0"/>
        <w:numPr>
          <w:ilvl w:val="0"/>
          <w:numId w:val="0"/>
        </w:numPr>
        <w:jc w:val="both"/>
        <w:rPr>
          <w:rFonts w:hint="eastAsia"/>
        </w:rPr>
      </w:pPr>
    </w:p>
    <w:p w14:paraId="3E928802">
      <w:pPr>
        <w:widowControl w:val="0"/>
        <w:numPr>
          <w:ilvl w:val="0"/>
          <w:numId w:val="0"/>
        </w:numPr>
        <w:jc w:val="both"/>
        <w:rPr>
          <w:rFonts w:hint="eastAsia"/>
        </w:rPr>
      </w:pPr>
      <w:r>
        <w:rPr>
          <w:rFonts w:hint="eastAsia"/>
        </w:rPr>
        <w:t>This evil principle is called a law, because of its permanency and its controlling power.</w:t>
      </w:r>
    </w:p>
    <w:p w14:paraId="147F0716">
      <w:pPr>
        <w:widowControl w:val="0"/>
        <w:numPr>
          <w:ilvl w:val="0"/>
          <w:numId w:val="0"/>
        </w:numPr>
        <w:jc w:val="both"/>
        <w:rPr>
          <w:rFonts w:hint="eastAsia"/>
        </w:rPr>
      </w:pPr>
      <w:r>
        <w:rPr>
          <w:rFonts w:hint="eastAsia"/>
        </w:rPr>
        <w:t>这个邪恶的原则被称为律，是因为它的持久性和控制力。</w:t>
      </w:r>
    </w:p>
    <w:p w14:paraId="6ED5CF98">
      <w:pPr>
        <w:widowControl w:val="0"/>
        <w:numPr>
          <w:ilvl w:val="0"/>
          <w:numId w:val="0"/>
        </w:numPr>
        <w:jc w:val="both"/>
        <w:rPr>
          <w:rFonts w:hint="eastAsia"/>
        </w:rPr>
      </w:pPr>
    </w:p>
    <w:p w14:paraId="5B899590">
      <w:pPr>
        <w:widowControl w:val="0"/>
        <w:numPr>
          <w:ilvl w:val="0"/>
          <w:numId w:val="0"/>
        </w:numPr>
        <w:jc w:val="both"/>
        <w:rPr>
          <w:rFonts w:hint="eastAsia"/>
        </w:rPr>
      </w:pPr>
      <w:r>
        <w:rPr>
          <w:rFonts w:hint="eastAsia"/>
        </w:rPr>
        <w:t>It is not a transient act or mutable purpose, but a law, something independent of the will which defies and controls it.</w:t>
      </w:r>
    </w:p>
    <w:p w14:paraId="5A4DE4FE">
      <w:pPr>
        <w:widowControl w:val="0"/>
        <w:numPr>
          <w:ilvl w:val="0"/>
          <w:numId w:val="0"/>
        </w:numPr>
        <w:jc w:val="both"/>
        <w:rPr>
          <w:rFonts w:hint="eastAsia"/>
        </w:rPr>
      </w:pPr>
      <w:r>
        <w:rPr>
          <w:rFonts w:hint="eastAsia"/>
        </w:rPr>
        <w:t>它并非短暂的行为或可变的目的，而是一种律，一种独立于意志，却又蔑视并控制意志的东西。</w:t>
      </w:r>
    </w:p>
    <w:p w14:paraId="5171656D">
      <w:pPr>
        <w:widowControl w:val="0"/>
        <w:numPr>
          <w:ilvl w:val="0"/>
          <w:numId w:val="0"/>
        </w:numPr>
        <w:jc w:val="both"/>
        <w:rPr>
          <w:rFonts w:hint="eastAsia"/>
        </w:rPr>
      </w:pPr>
    </w:p>
    <w:p w14:paraId="643A5401">
      <w:pPr>
        <w:widowControl w:val="0"/>
        <w:numPr>
          <w:ilvl w:val="0"/>
          <w:numId w:val="0"/>
        </w:numPr>
        <w:jc w:val="both"/>
        <w:rPr>
          <w:rFonts w:hint="eastAsia"/>
        </w:rPr>
      </w:pPr>
      <w:r>
        <w:rPr>
          <w:rFonts w:hint="eastAsia"/>
        </w:rPr>
        <w:t>In my members, i.e. in me.</w:t>
      </w:r>
    </w:p>
    <w:p w14:paraId="7773A975">
      <w:pPr>
        <w:widowControl w:val="0"/>
        <w:numPr>
          <w:ilvl w:val="0"/>
          <w:numId w:val="0"/>
        </w:numPr>
        <w:jc w:val="both"/>
        <w:rPr>
          <w:rFonts w:hint="eastAsia"/>
        </w:rPr>
      </w:pPr>
      <w:r>
        <w:rPr>
          <w:rFonts w:hint="eastAsia"/>
        </w:rPr>
        <w:t>在我肢体中，即在我里面。</w:t>
      </w:r>
    </w:p>
    <w:p w14:paraId="06AD8C9A">
      <w:pPr>
        <w:widowControl w:val="0"/>
        <w:numPr>
          <w:ilvl w:val="0"/>
          <w:numId w:val="0"/>
        </w:numPr>
        <w:jc w:val="both"/>
        <w:rPr>
          <w:rFonts w:hint="eastAsia"/>
        </w:rPr>
      </w:pPr>
    </w:p>
    <w:p w14:paraId="70B49BC3">
      <w:pPr>
        <w:widowControl w:val="0"/>
        <w:numPr>
          <w:ilvl w:val="0"/>
          <w:numId w:val="0"/>
        </w:numPr>
        <w:jc w:val="both"/>
        <w:rPr>
          <w:rFonts w:hint="eastAsia"/>
        </w:rPr>
      </w:pPr>
      <w:r>
        <w:rPr>
          <w:rFonts w:hint="eastAsia"/>
        </w:rPr>
        <w:t>It is equivalent to "in my flesh," ver. 18.</w:t>
      </w:r>
    </w:p>
    <w:p w14:paraId="61532EC2">
      <w:pPr>
        <w:widowControl w:val="0"/>
        <w:numPr>
          <w:ilvl w:val="0"/>
          <w:numId w:val="0"/>
        </w:numPr>
        <w:jc w:val="both"/>
        <w:rPr>
          <w:rFonts w:hint="eastAsia"/>
        </w:rPr>
      </w:pPr>
      <w:r>
        <w:rPr>
          <w:rFonts w:hint="eastAsia"/>
        </w:rPr>
        <w:t>它等同于第18节中的“在我肉体之中”。</w:t>
      </w:r>
    </w:p>
    <w:p w14:paraId="4BC819B4">
      <w:pPr>
        <w:widowControl w:val="0"/>
        <w:numPr>
          <w:ilvl w:val="0"/>
          <w:numId w:val="0"/>
        </w:numPr>
        <w:jc w:val="both"/>
        <w:rPr>
          <w:rFonts w:hint="eastAsia"/>
        </w:rPr>
      </w:pPr>
    </w:p>
    <w:p w14:paraId="7287A7AA">
      <w:pPr>
        <w:widowControl w:val="0"/>
        <w:numPr>
          <w:ilvl w:val="0"/>
          <w:numId w:val="0"/>
        </w:numPr>
        <w:jc w:val="both"/>
        <w:rPr>
          <w:rFonts w:hint="eastAsia"/>
        </w:rPr>
      </w:pPr>
      <w:r>
        <w:rPr>
          <w:rFonts w:hint="eastAsia"/>
        </w:rPr>
        <w:t>Warring against the law of mind.</w:t>
      </w:r>
    </w:p>
    <w:p w14:paraId="61D86364">
      <w:pPr>
        <w:widowControl w:val="0"/>
        <w:numPr>
          <w:ilvl w:val="0"/>
          <w:numId w:val="0"/>
        </w:numPr>
        <w:jc w:val="both"/>
        <w:rPr>
          <w:rFonts w:hint="eastAsia"/>
        </w:rPr>
      </w:pPr>
      <w:r>
        <w:rPr>
          <w:rFonts w:hint="eastAsia"/>
        </w:rPr>
        <w:t>与我心思的律交战。</w:t>
      </w:r>
    </w:p>
    <w:p w14:paraId="564F36AA">
      <w:pPr>
        <w:widowControl w:val="0"/>
        <w:numPr>
          <w:ilvl w:val="0"/>
          <w:numId w:val="0"/>
        </w:numPr>
        <w:jc w:val="both"/>
        <w:rPr>
          <w:rFonts w:hint="eastAsia"/>
        </w:rPr>
      </w:pPr>
    </w:p>
    <w:p w14:paraId="07BE3884">
      <w:pPr>
        <w:widowControl w:val="0"/>
        <w:numPr>
          <w:ilvl w:val="0"/>
          <w:numId w:val="0"/>
        </w:numPr>
        <w:jc w:val="both"/>
        <w:rPr>
          <w:rFonts w:hint="eastAsia"/>
        </w:rPr>
      </w:pPr>
      <w:r>
        <w:rPr>
          <w:rFonts w:hint="eastAsia"/>
        </w:rPr>
        <w:t>It is not only passively antagonistic, but it is a constantly active principle, warring, i.e. endeavouring to overcome and destroy the law of my mind.</w:t>
      </w:r>
    </w:p>
    <w:p w14:paraId="05B13FD8">
      <w:pPr>
        <w:widowControl w:val="0"/>
        <w:numPr>
          <w:ilvl w:val="0"/>
          <w:numId w:val="0"/>
        </w:numPr>
        <w:jc w:val="both"/>
        <w:rPr>
          <w:rFonts w:hint="eastAsia"/>
        </w:rPr>
      </w:pPr>
      <w:r>
        <w:rPr>
          <w:rFonts w:hint="eastAsia"/>
        </w:rPr>
        <w:t>它不仅是被动地对抗，而且是一个持续活跃的原则，交战，即努力克服并摧毁我心思的律。</w:t>
      </w:r>
    </w:p>
    <w:p w14:paraId="55C79774">
      <w:pPr>
        <w:widowControl w:val="0"/>
        <w:numPr>
          <w:ilvl w:val="0"/>
          <w:numId w:val="0"/>
        </w:numPr>
        <w:jc w:val="both"/>
        <w:rPr>
          <w:rFonts w:hint="eastAsia"/>
        </w:rPr>
      </w:pPr>
    </w:p>
    <w:p w14:paraId="2B90E83C">
      <w:pPr>
        <w:widowControl w:val="0"/>
        <w:numPr>
          <w:ilvl w:val="0"/>
          <w:numId w:val="0"/>
        </w:numPr>
        <w:jc w:val="both"/>
        <w:rPr>
          <w:rFonts w:hint="eastAsia"/>
        </w:rPr>
      </w:pPr>
      <w:r>
        <w:rPr>
          <w:rFonts w:hint="eastAsia"/>
        </w:rPr>
        <w:t>Ὁ νόμος τοῦ νοός μου, is not the law of which my mind is the author, but which pertains to my higher nature.</w:t>
      </w:r>
    </w:p>
    <w:p w14:paraId="6ADC8D3E">
      <w:pPr>
        <w:widowControl w:val="0"/>
        <w:numPr>
          <w:ilvl w:val="0"/>
          <w:numId w:val="0"/>
        </w:numPr>
        <w:jc w:val="both"/>
        <w:rPr>
          <w:rFonts w:hint="eastAsia"/>
        </w:rPr>
      </w:pPr>
      <w:r>
        <w:rPr>
          <w:rFonts w:hint="eastAsia"/>
        </w:rPr>
        <w:t>Ὁ νόμος τοῦ νοός μου (我心思的律)，并非我心思为其创造者的律，而是属于我更高本性的律。</w:t>
      </w:r>
    </w:p>
    <w:p w14:paraId="1C92751E">
      <w:pPr>
        <w:widowControl w:val="0"/>
        <w:numPr>
          <w:ilvl w:val="0"/>
          <w:numId w:val="0"/>
        </w:numPr>
        <w:jc w:val="both"/>
        <w:rPr>
          <w:rFonts w:hint="eastAsia"/>
        </w:rPr>
      </w:pPr>
    </w:p>
    <w:p w14:paraId="630F1B6A">
      <w:pPr>
        <w:widowControl w:val="0"/>
        <w:numPr>
          <w:ilvl w:val="0"/>
          <w:numId w:val="0"/>
        </w:numPr>
        <w:jc w:val="both"/>
        <w:rPr>
          <w:rFonts w:hint="eastAsia"/>
        </w:rPr>
      </w:pPr>
      <w:r>
        <w:rPr>
          <w:rFonts w:hint="eastAsia"/>
        </w:rPr>
        <w:t>As the one law is in the members, or flesh, the other is the mind; νοῦς, not the reason, nor the affections, but the higher or renewed nature.</w:t>
      </w:r>
    </w:p>
    <w:p w14:paraId="678064C6">
      <w:pPr>
        <w:widowControl w:val="0"/>
        <w:numPr>
          <w:ilvl w:val="0"/>
          <w:numId w:val="0"/>
        </w:numPr>
        <w:jc w:val="both"/>
        <w:rPr>
          <w:rFonts w:hint="eastAsia"/>
        </w:rPr>
      </w:pPr>
      <w:r>
        <w:rPr>
          <w:rFonts w:hint="eastAsia"/>
        </w:rPr>
        <w:t>正如一个律在肢体中，或肉体中，另一个律是心思；νοῦς (心思)，并非理性，也非情感，而是更高或更新的本性。</w:t>
      </w:r>
    </w:p>
    <w:p w14:paraId="343B7A1D">
      <w:pPr>
        <w:widowControl w:val="0"/>
        <w:numPr>
          <w:ilvl w:val="0"/>
          <w:numId w:val="0"/>
        </w:numPr>
        <w:jc w:val="both"/>
        <w:rPr>
          <w:rFonts w:hint="eastAsia"/>
        </w:rPr>
      </w:pPr>
    </w:p>
    <w:p w14:paraId="5F3F99D8">
      <w:pPr>
        <w:widowControl w:val="0"/>
        <w:numPr>
          <w:ilvl w:val="0"/>
          <w:numId w:val="0"/>
        </w:numPr>
        <w:jc w:val="both"/>
        <w:rPr>
          <w:rFonts w:hint="eastAsia"/>
        </w:rPr>
      </w:pPr>
      <w:r>
        <w:rPr>
          <w:rFonts w:hint="eastAsia"/>
        </w:rPr>
        <w:t>It is antithetical to σάρξ; and as the latter does not mean the body, nor simply our sensuous nature, but our nature considered as corrupt, so the former does not mean the soul, nor the reason, but our nature as renewed.</w:t>
      </w:r>
    </w:p>
    <w:p w14:paraId="298351CE">
      <w:pPr>
        <w:widowControl w:val="0"/>
        <w:numPr>
          <w:ilvl w:val="0"/>
          <w:numId w:val="0"/>
        </w:numPr>
        <w:jc w:val="both"/>
        <w:rPr>
          <w:rFonts w:hint="eastAsia"/>
        </w:rPr>
      </w:pPr>
      <w:r>
        <w:rPr>
          <w:rFonts w:hint="eastAsia"/>
        </w:rPr>
        <w:t>它与 σάρξ (肉体) 相对立；正如后者并非指身体，也非仅仅指我们感官的本性，而是指被视为败坏的我们的本性，照样，前者也并非指灵魂，也非理性，而是指我们更新了的本性。</w:t>
      </w:r>
    </w:p>
    <w:p w14:paraId="5B545938">
      <w:pPr>
        <w:widowControl w:val="0"/>
        <w:numPr>
          <w:ilvl w:val="0"/>
          <w:numId w:val="0"/>
        </w:numPr>
        <w:jc w:val="both"/>
        <w:rPr>
          <w:rFonts w:hint="eastAsia"/>
        </w:rPr>
      </w:pPr>
    </w:p>
    <w:p w14:paraId="39F32EFB">
      <w:pPr>
        <w:widowControl w:val="0"/>
        <w:numPr>
          <w:ilvl w:val="0"/>
          <w:numId w:val="0"/>
        </w:numPr>
        <w:jc w:val="both"/>
        <w:rPr>
          <w:rFonts w:hint="eastAsia"/>
        </w:rPr>
      </w:pPr>
      <w:r>
        <w:rPr>
          <w:rFonts w:hint="eastAsia"/>
        </w:rPr>
        <w:t>"The law of the mind" is evidently only another designation for "the inward man."</w:t>
      </w:r>
    </w:p>
    <w:p w14:paraId="2557614D">
      <w:pPr>
        <w:widowControl w:val="0"/>
        <w:numPr>
          <w:ilvl w:val="0"/>
          <w:numId w:val="0"/>
        </w:numPr>
        <w:jc w:val="both"/>
        <w:rPr>
          <w:rFonts w:hint="eastAsia"/>
        </w:rPr>
      </w:pPr>
      <w:r>
        <w:rPr>
          <w:rFonts w:hint="eastAsia"/>
        </w:rPr>
        <w:t>“心思的律”显然只是“里面的人”的另一个名称。</w:t>
      </w:r>
    </w:p>
    <w:p w14:paraId="443ECE63">
      <w:pPr>
        <w:widowControl w:val="0"/>
        <w:numPr>
          <w:ilvl w:val="0"/>
          <w:numId w:val="0"/>
        </w:numPr>
        <w:jc w:val="both"/>
        <w:rPr>
          <w:rFonts w:hint="eastAsia"/>
        </w:rPr>
      </w:pPr>
    </w:p>
    <w:p w14:paraId="03962ED0">
      <w:pPr>
        <w:widowControl w:val="0"/>
        <w:numPr>
          <w:ilvl w:val="0"/>
          <w:numId w:val="0"/>
        </w:numPr>
        <w:jc w:val="both"/>
        <w:rPr>
          <w:rFonts w:hint="eastAsia"/>
        </w:rPr>
      </w:pPr>
      <w:r>
        <w:rPr>
          <w:rFonts w:hint="eastAsia"/>
        </w:rPr>
        <w:t>It was not the apostle's mind, his rational nature, which strove against the law in his members; but it was his mind or rational nature as a Christian, and therefore, as such, the dwellingplace of the Holy Spirit.</w:t>
      </w:r>
    </w:p>
    <w:p w14:paraId="1AE9A0CC">
      <w:pPr>
        <w:widowControl w:val="0"/>
        <w:numPr>
          <w:ilvl w:val="0"/>
          <w:numId w:val="0"/>
        </w:numPr>
        <w:jc w:val="both"/>
        <w:rPr>
          <w:rFonts w:hint="eastAsia"/>
        </w:rPr>
      </w:pPr>
      <w:r>
        <w:rPr>
          <w:rFonts w:hint="eastAsia"/>
        </w:rPr>
        <w:t>并非使徒的心思，祂理性的本性，与祂肢体中的律相争；而是祂作为基督徒的心思或理性的本性，因此，作为基督徒的心思或理性的本性，是圣灵的居所。</w:t>
      </w:r>
    </w:p>
    <w:p w14:paraId="6258E1EF">
      <w:pPr>
        <w:widowControl w:val="0"/>
        <w:numPr>
          <w:ilvl w:val="0"/>
          <w:numId w:val="0"/>
        </w:numPr>
        <w:jc w:val="both"/>
        <w:rPr>
          <w:rFonts w:hint="eastAsia"/>
        </w:rPr>
      </w:pPr>
    </w:p>
    <w:p w14:paraId="72614030">
      <w:pPr>
        <w:widowControl w:val="0"/>
        <w:numPr>
          <w:ilvl w:val="0"/>
          <w:numId w:val="0"/>
        </w:numPr>
        <w:jc w:val="both"/>
        <w:rPr>
          <w:rFonts w:hint="eastAsia"/>
        </w:rPr>
      </w:pPr>
      <w:r>
        <w:rPr>
          <w:rFonts w:hint="eastAsia"/>
        </w:rPr>
        <w:t>It is not the reason of the natural man, but the illuminated reason of the spiritual man, of which the apostle here speaks.</w:t>
      </w:r>
    </w:p>
    <w:p w14:paraId="0F39F4E8">
      <w:pPr>
        <w:widowControl w:val="0"/>
        <w:numPr>
          <w:ilvl w:val="0"/>
          <w:numId w:val="0"/>
        </w:numPr>
        <w:jc w:val="both"/>
        <w:rPr>
          <w:rFonts w:hint="eastAsia"/>
        </w:rPr>
      </w:pPr>
      <w:r>
        <w:rPr>
          <w:rFonts w:hint="eastAsia"/>
        </w:rPr>
        <w:t>使徒在此所说的，并非自然人的理性，而是属灵之人蒙光照的理性。</w:t>
      </w:r>
    </w:p>
    <w:p w14:paraId="77E1AFF2">
      <w:pPr>
        <w:widowControl w:val="0"/>
        <w:numPr>
          <w:ilvl w:val="0"/>
          <w:numId w:val="0"/>
        </w:numPr>
        <w:jc w:val="both"/>
        <w:rPr>
          <w:rFonts w:hint="eastAsia"/>
        </w:rPr>
      </w:pPr>
    </w:p>
    <w:p w14:paraId="4A3994D9">
      <w:pPr>
        <w:widowControl w:val="0"/>
        <w:numPr>
          <w:ilvl w:val="0"/>
          <w:numId w:val="0"/>
        </w:numPr>
        <w:jc w:val="both"/>
        <w:rPr>
          <w:rFonts w:hint="eastAsia"/>
        </w:rPr>
      </w:pPr>
      <w:r>
        <w:rPr>
          <w:rFonts w:hint="eastAsia"/>
        </w:rPr>
        <w:t>Bringing me into captivity to the law of sin which is in my members.</w:t>
      </w:r>
    </w:p>
    <w:p w14:paraId="5C1EB791">
      <w:pPr>
        <w:widowControl w:val="0"/>
        <w:numPr>
          <w:ilvl w:val="0"/>
          <w:numId w:val="0"/>
        </w:numPr>
        <w:jc w:val="both"/>
        <w:rPr>
          <w:rFonts w:hint="eastAsia"/>
        </w:rPr>
      </w:pPr>
      <w:r>
        <w:rPr>
          <w:rFonts w:hint="eastAsia"/>
        </w:rPr>
        <w:t>把我掳去，叫我附从那肢体中犯罪的律。</w:t>
      </w:r>
    </w:p>
    <w:p w14:paraId="0723EFB7">
      <w:pPr>
        <w:widowControl w:val="0"/>
        <w:numPr>
          <w:ilvl w:val="0"/>
          <w:numId w:val="0"/>
        </w:numPr>
        <w:jc w:val="both"/>
        <w:rPr>
          <w:rFonts w:hint="eastAsia"/>
        </w:rPr>
      </w:pPr>
    </w:p>
    <w:p w14:paraId="34926C67">
      <w:pPr>
        <w:widowControl w:val="0"/>
        <w:numPr>
          <w:ilvl w:val="0"/>
          <w:numId w:val="0"/>
        </w:numPr>
        <w:jc w:val="both"/>
        <w:rPr>
          <w:rFonts w:hint="eastAsia"/>
        </w:rPr>
      </w:pPr>
      <w:r>
        <w:rPr>
          <w:rFonts w:hint="eastAsia"/>
        </w:rPr>
        <w:t>The principle of evil is not only active, but it is conquering.</w:t>
      </w:r>
    </w:p>
    <w:p w14:paraId="494BFEBA">
      <w:pPr>
        <w:widowControl w:val="0"/>
        <w:numPr>
          <w:ilvl w:val="0"/>
          <w:numId w:val="0"/>
        </w:numPr>
        <w:jc w:val="both"/>
        <w:rPr>
          <w:rFonts w:hint="eastAsia"/>
        </w:rPr>
      </w:pPr>
      <w:r>
        <w:rPr>
          <w:rFonts w:hint="eastAsia"/>
        </w:rPr>
        <w:t>邪恶的原则不仅是活跃的，而且是征服性的。</w:t>
      </w:r>
    </w:p>
    <w:p w14:paraId="0F7FC23C">
      <w:pPr>
        <w:widowControl w:val="0"/>
        <w:numPr>
          <w:ilvl w:val="0"/>
          <w:numId w:val="0"/>
        </w:numPr>
        <w:jc w:val="both"/>
        <w:rPr>
          <w:rFonts w:hint="eastAsia"/>
        </w:rPr>
      </w:pPr>
    </w:p>
    <w:p w14:paraId="28EEE803">
      <w:pPr>
        <w:widowControl w:val="0"/>
        <w:numPr>
          <w:ilvl w:val="0"/>
          <w:numId w:val="0"/>
        </w:numPr>
        <w:jc w:val="both"/>
        <w:rPr>
          <w:rFonts w:hint="eastAsia"/>
        </w:rPr>
      </w:pPr>
      <w:r>
        <w:rPr>
          <w:rFonts w:hint="eastAsia"/>
        </w:rPr>
        <w:t>It takes the soul captive.</w:t>
      </w:r>
    </w:p>
    <w:p w14:paraId="4A7EFC42">
      <w:pPr>
        <w:widowControl w:val="0"/>
        <w:numPr>
          <w:ilvl w:val="0"/>
          <w:numId w:val="0"/>
        </w:numPr>
        <w:jc w:val="both"/>
        <w:rPr>
          <w:rFonts w:hint="eastAsia"/>
        </w:rPr>
      </w:pPr>
      <w:r>
        <w:rPr>
          <w:rFonts w:hint="eastAsia"/>
        </w:rPr>
        <w:t>它掳掠灵魂。</w:t>
      </w:r>
    </w:p>
    <w:p w14:paraId="54F30448">
      <w:pPr>
        <w:widowControl w:val="0"/>
        <w:numPr>
          <w:ilvl w:val="0"/>
          <w:numId w:val="0"/>
        </w:numPr>
        <w:jc w:val="both"/>
        <w:rPr>
          <w:rFonts w:hint="eastAsia"/>
        </w:rPr>
      </w:pPr>
    </w:p>
    <w:p w14:paraId="259BF16A">
      <w:pPr>
        <w:widowControl w:val="0"/>
        <w:numPr>
          <w:ilvl w:val="0"/>
          <w:numId w:val="0"/>
        </w:numPr>
        <w:jc w:val="both"/>
        <w:rPr>
          <w:rFonts w:hint="eastAsia"/>
        </w:rPr>
      </w:pPr>
      <w:r>
        <w:rPr>
          <w:rFonts w:hint="eastAsia"/>
        </w:rPr>
        <w:t>So that it is, in the sense of ver. 14, the slave of sin.</w:t>
      </w:r>
    </w:p>
    <w:p w14:paraId="08937CDF">
      <w:pPr>
        <w:widowControl w:val="0"/>
        <w:numPr>
          <w:ilvl w:val="0"/>
          <w:numId w:val="0"/>
        </w:numPr>
        <w:jc w:val="both"/>
        <w:rPr>
          <w:rFonts w:hint="eastAsia"/>
        </w:rPr>
      </w:pPr>
      <w:r>
        <w:rPr>
          <w:rFonts w:hint="eastAsia"/>
        </w:rPr>
        <w:t>因此，从第14节的意义上说，它是罪的奴隶。</w:t>
      </w:r>
    </w:p>
    <w:p w14:paraId="2CBE5BC0">
      <w:pPr>
        <w:widowControl w:val="0"/>
        <w:numPr>
          <w:ilvl w:val="0"/>
          <w:numId w:val="0"/>
        </w:numPr>
        <w:jc w:val="both"/>
        <w:rPr>
          <w:rFonts w:hint="eastAsia"/>
        </w:rPr>
      </w:pPr>
    </w:p>
    <w:p w14:paraId="4625AF80">
      <w:pPr>
        <w:widowControl w:val="0"/>
        <w:numPr>
          <w:ilvl w:val="0"/>
          <w:numId w:val="0"/>
        </w:numPr>
        <w:jc w:val="both"/>
        <w:rPr>
          <w:rFonts w:hint="eastAsia"/>
        </w:rPr>
      </w:pPr>
      <w:r>
        <w:rPr>
          <w:rFonts w:hint="eastAsia"/>
        </w:rPr>
        <w:t>Not its willing servant, but its miserable, helpless victim.</w:t>
      </w:r>
    </w:p>
    <w:p w14:paraId="245E69CC">
      <w:pPr>
        <w:widowControl w:val="0"/>
        <w:numPr>
          <w:ilvl w:val="0"/>
          <w:numId w:val="0"/>
        </w:numPr>
        <w:jc w:val="both"/>
        <w:rPr>
          <w:rFonts w:hint="eastAsia"/>
        </w:rPr>
      </w:pPr>
      <w:r>
        <w:rPr>
          <w:rFonts w:hint="eastAsia"/>
        </w:rPr>
        <w:t>并非其甘心的仆人，而是其可怜、无助的牺牲品。</w:t>
      </w:r>
    </w:p>
    <w:p w14:paraId="2DF054CF">
      <w:pPr>
        <w:widowControl w:val="0"/>
        <w:numPr>
          <w:ilvl w:val="0"/>
          <w:numId w:val="0"/>
        </w:numPr>
        <w:jc w:val="both"/>
        <w:rPr>
          <w:rFonts w:hint="eastAsia"/>
        </w:rPr>
      </w:pPr>
    </w:p>
    <w:p w14:paraId="100AD9AF">
      <w:pPr>
        <w:widowControl w:val="0"/>
        <w:numPr>
          <w:ilvl w:val="0"/>
          <w:numId w:val="0"/>
        </w:numPr>
        <w:jc w:val="both"/>
        <w:rPr>
          <w:rFonts w:hint="eastAsia"/>
        </w:rPr>
      </w:pPr>
      <w:r>
        <w:rPr>
          <w:rFonts w:hint="eastAsia"/>
        </w:rPr>
        <w:t>This does not mean that sin always triumphs in act, but simply that it is a power from which the soul cannot free itself.</w:t>
      </w:r>
    </w:p>
    <w:p w14:paraId="64E639C9">
      <w:pPr>
        <w:widowControl w:val="0"/>
        <w:numPr>
          <w:ilvl w:val="0"/>
          <w:numId w:val="0"/>
        </w:numPr>
        <w:jc w:val="both"/>
        <w:rPr>
          <w:rFonts w:hint="eastAsia"/>
        </w:rPr>
      </w:pPr>
      <w:r>
        <w:rPr>
          <w:rFonts w:hint="eastAsia"/>
        </w:rPr>
        <w:t>这并非意味着罪在行为上总是得胜，而仅仅是说它是一种灵魂无法从中解脱的力量。</w:t>
      </w:r>
    </w:p>
    <w:p w14:paraId="3055AC76">
      <w:pPr>
        <w:widowControl w:val="0"/>
        <w:numPr>
          <w:ilvl w:val="0"/>
          <w:numId w:val="0"/>
        </w:numPr>
        <w:jc w:val="both"/>
        <w:rPr>
          <w:rFonts w:hint="eastAsia"/>
        </w:rPr>
      </w:pPr>
    </w:p>
    <w:p w14:paraId="6A2ADD25">
      <w:pPr>
        <w:widowControl w:val="0"/>
        <w:numPr>
          <w:ilvl w:val="0"/>
          <w:numId w:val="0"/>
        </w:numPr>
        <w:jc w:val="both"/>
        <w:rPr>
          <w:rFonts w:hint="eastAsia"/>
        </w:rPr>
      </w:pPr>
      <w:r>
        <w:rPr>
          <w:rFonts w:hint="eastAsia"/>
        </w:rPr>
        <w:t>It remains, and wars, in spite of all that we can do.</w:t>
      </w:r>
    </w:p>
    <w:p w14:paraId="2A6624F9">
      <w:pPr>
        <w:widowControl w:val="0"/>
        <w:numPr>
          <w:ilvl w:val="0"/>
          <w:numId w:val="0"/>
        </w:numPr>
        <w:jc w:val="both"/>
        <w:rPr>
          <w:rFonts w:hint="eastAsia"/>
        </w:rPr>
      </w:pPr>
      <w:r>
        <w:rPr>
          <w:rFonts w:hint="eastAsia"/>
        </w:rPr>
        <w:t>尽管我们尽了一切努力，它仍然存在，并且交战。</w:t>
      </w:r>
    </w:p>
    <w:p w14:paraId="71293810">
      <w:pPr>
        <w:widowControl w:val="0"/>
        <w:numPr>
          <w:ilvl w:val="0"/>
          <w:numId w:val="0"/>
        </w:numPr>
        <w:jc w:val="both"/>
        <w:rPr>
          <w:rFonts w:hint="eastAsia"/>
        </w:rPr>
      </w:pPr>
    </w:p>
    <w:p w14:paraId="43929309">
      <w:pPr>
        <w:widowControl w:val="0"/>
        <w:numPr>
          <w:ilvl w:val="0"/>
          <w:numId w:val="0"/>
        </w:numPr>
        <w:jc w:val="both"/>
        <w:rPr>
          <w:rFonts w:hint="eastAsia"/>
        </w:rPr>
      </w:pPr>
      <w:r>
        <w:rPr>
          <w:rFonts w:hint="eastAsia"/>
        </w:rPr>
        <w:t>The law of sin is only a descriptive designation of that other law mentioned in the preceding clause.</w:t>
      </w:r>
    </w:p>
    <w:p w14:paraId="5346C4C6">
      <w:pPr>
        <w:widowControl w:val="0"/>
        <w:numPr>
          <w:ilvl w:val="0"/>
          <w:numId w:val="0"/>
        </w:numPr>
        <w:jc w:val="both"/>
        <w:rPr>
          <w:rFonts w:hint="eastAsia"/>
        </w:rPr>
      </w:pPr>
      <w:r>
        <w:rPr>
          <w:rFonts w:hint="eastAsia"/>
        </w:rPr>
        <w:t>罪的律仅仅是对前一句中提到的另一个律的描述性称呼。</w:t>
      </w:r>
    </w:p>
    <w:p w14:paraId="63C09FE5">
      <w:pPr>
        <w:widowControl w:val="0"/>
        <w:numPr>
          <w:ilvl w:val="0"/>
          <w:numId w:val="0"/>
        </w:numPr>
        <w:jc w:val="both"/>
        <w:rPr>
          <w:rFonts w:hint="eastAsia"/>
        </w:rPr>
      </w:pPr>
    </w:p>
    <w:p w14:paraId="49859B7B">
      <w:pPr>
        <w:widowControl w:val="0"/>
        <w:numPr>
          <w:ilvl w:val="0"/>
          <w:numId w:val="0"/>
        </w:numPr>
        <w:jc w:val="both"/>
        <w:rPr>
          <w:rFonts w:hint="eastAsia"/>
        </w:rPr>
      </w:pPr>
      <w:r>
        <w:rPr>
          <w:rFonts w:hint="eastAsia"/>
        </w:rPr>
        <w:t>They are not two laws.</w:t>
      </w:r>
    </w:p>
    <w:p w14:paraId="70676073">
      <w:pPr>
        <w:widowControl w:val="0"/>
        <w:numPr>
          <w:ilvl w:val="0"/>
          <w:numId w:val="0"/>
        </w:numPr>
        <w:jc w:val="both"/>
        <w:rPr>
          <w:rFonts w:hint="eastAsia"/>
        </w:rPr>
      </w:pPr>
      <w:r>
        <w:rPr>
          <w:rFonts w:hint="eastAsia"/>
        </w:rPr>
        <w:t>它们并非两条律法。</w:t>
      </w:r>
    </w:p>
    <w:p w14:paraId="15061858">
      <w:pPr>
        <w:widowControl w:val="0"/>
        <w:numPr>
          <w:ilvl w:val="0"/>
          <w:numId w:val="0"/>
        </w:numPr>
        <w:jc w:val="both"/>
        <w:rPr>
          <w:rFonts w:hint="eastAsia"/>
        </w:rPr>
      </w:pPr>
    </w:p>
    <w:p w14:paraId="2927150F">
      <w:pPr>
        <w:widowControl w:val="0"/>
        <w:numPr>
          <w:ilvl w:val="0"/>
          <w:numId w:val="0"/>
        </w:numPr>
        <w:jc w:val="both"/>
        <w:rPr>
          <w:rFonts w:hint="eastAsia"/>
        </w:rPr>
      </w:pPr>
      <w:r>
        <w:rPr>
          <w:rFonts w:hint="eastAsia"/>
        </w:rPr>
        <w:t>The law in the members, which was against the law of the mind, is a law of sin, i.e. it is sin considered as a law, or controlling power.</w:t>
      </w:r>
    </w:p>
    <w:p w14:paraId="33D07B8E">
      <w:pPr>
        <w:widowControl w:val="0"/>
        <w:numPr>
          <w:ilvl w:val="0"/>
          <w:numId w:val="0"/>
        </w:numPr>
        <w:jc w:val="both"/>
        <w:rPr>
          <w:rFonts w:hint="eastAsia"/>
        </w:rPr>
      </w:pPr>
      <w:r>
        <w:rPr>
          <w:rFonts w:hint="eastAsia"/>
        </w:rPr>
        <w:t>肢体中的律，与心思的律相对立，是罪的律，即被视为律或控制能力的罪。</w:t>
      </w:r>
    </w:p>
    <w:p w14:paraId="2DB6B3FF">
      <w:pPr>
        <w:widowControl w:val="0"/>
        <w:numPr>
          <w:ilvl w:val="0"/>
          <w:numId w:val="0"/>
        </w:numPr>
        <w:jc w:val="both"/>
        <w:rPr>
          <w:rFonts w:hint="eastAsia"/>
        </w:rPr>
      </w:pPr>
    </w:p>
    <w:p w14:paraId="5949F52C">
      <w:pPr>
        <w:widowControl w:val="0"/>
        <w:numPr>
          <w:ilvl w:val="0"/>
          <w:numId w:val="0"/>
        </w:numPr>
        <w:jc w:val="both"/>
        <w:rPr>
          <w:rFonts w:hint="eastAsia"/>
        </w:rPr>
      </w:pPr>
      <w:r>
        <w:rPr>
          <w:rFonts w:hint="eastAsia"/>
        </w:rPr>
        <w:t>It is the same as "indwelling sin," ἡ οἰκοῦσα ἐν ἐμοι ̀ ἁμαρτία.</w:t>
      </w:r>
    </w:p>
    <w:p w14:paraId="4FC67971">
      <w:pPr>
        <w:widowControl w:val="0"/>
        <w:numPr>
          <w:ilvl w:val="0"/>
          <w:numId w:val="0"/>
        </w:numPr>
        <w:jc w:val="both"/>
        <w:rPr>
          <w:rFonts w:hint="eastAsia"/>
        </w:rPr>
      </w:pPr>
      <w:r>
        <w:rPr>
          <w:rFonts w:hint="eastAsia"/>
        </w:rPr>
        <w:t>它与“内在的罪”相同，ἡ οἰκοῦσα ἐν ἐμοι ̀ ἁμαρτία (住在我里面的罪)。</w:t>
      </w:r>
    </w:p>
    <w:p w14:paraId="2A8783E7">
      <w:pPr>
        <w:widowControl w:val="0"/>
        <w:numPr>
          <w:ilvl w:val="0"/>
          <w:numId w:val="0"/>
        </w:numPr>
        <w:jc w:val="both"/>
        <w:rPr>
          <w:rFonts w:hint="eastAsia"/>
        </w:rPr>
      </w:pPr>
    </w:p>
    <w:p w14:paraId="38C360B7">
      <w:pPr>
        <w:widowControl w:val="0"/>
        <w:numPr>
          <w:ilvl w:val="0"/>
          <w:numId w:val="0"/>
        </w:numPr>
        <w:jc w:val="both"/>
        <w:rPr>
          <w:rFonts w:hint="eastAsia"/>
        </w:rPr>
      </w:pPr>
      <w:r>
        <w:rPr>
          <w:rFonts w:hint="eastAsia"/>
        </w:rPr>
        <w:t>In my members, i.e. in me, as what is here expressed by ἐν τοῖς μέλεσῖ μου, is before expressed by ἐν ἐμοί.</w:t>
      </w:r>
    </w:p>
    <w:p w14:paraId="1425A42E">
      <w:pPr>
        <w:widowControl w:val="0"/>
        <w:numPr>
          <w:ilvl w:val="0"/>
          <w:numId w:val="0"/>
        </w:numPr>
        <w:jc w:val="both"/>
        <w:rPr>
          <w:rFonts w:hint="eastAsia"/>
        </w:rPr>
      </w:pPr>
      <w:r>
        <w:rPr>
          <w:rFonts w:hint="eastAsia"/>
        </w:rPr>
        <w:t>在我肢体中，即在我里面，正如这里用 ἐν τοῖς μέλεσῖ μου (在我肢体中) 表达的内容，前面用 ἐν ἐμοί (在我里面) 表达过。</w:t>
      </w:r>
    </w:p>
    <w:p w14:paraId="7112D61A">
      <w:pPr>
        <w:widowControl w:val="0"/>
        <w:numPr>
          <w:ilvl w:val="0"/>
          <w:numId w:val="0"/>
        </w:numPr>
        <w:jc w:val="both"/>
        <w:rPr>
          <w:rFonts w:hint="eastAsia"/>
        </w:rPr>
      </w:pPr>
    </w:p>
    <w:p w14:paraId="2F237EAB">
      <w:pPr>
        <w:widowControl w:val="0"/>
        <w:numPr>
          <w:ilvl w:val="0"/>
          <w:numId w:val="0"/>
        </w:numPr>
        <w:jc w:val="both"/>
        <w:rPr>
          <w:rFonts w:hint="eastAsia"/>
        </w:rPr>
      </w:pPr>
      <w:r>
        <w:rPr>
          <w:rFonts w:hint="eastAsia"/>
        </w:rPr>
        <w:t>It is only a modification of the old anti-Augustinian interpretation, when Olshausen represents, according to his anthropology, man as composed of three parts, the πνεῦμα, φυχή, and σῶμα, or νοῦς, φύχη, and σάρξ.</w:t>
      </w:r>
    </w:p>
    <w:p w14:paraId="304ED6AE">
      <w:pPr>
        <w:widowControl w:val="0"/>
        <w:numPr>
          <w:ilvl w:val="0"/>
          <w:numId w:val="0"/>
        </w:numPr>
        <w:jc w:val="both"/>
        <w:rPr>
          <w:rFonts w:hint="eastAsia"/>
        </w:rPr>
      </w:pPr>
      <w:r>
        <w:rPr>
          <w:rFonts w:hint="eastAsia"/>
        </w:rPr>
        <w:t>当奥尔斯豪森根据他的人类学，将人描绘成由三个部分组成，即 πνεῦμα (灵)、φυχή (魂) 和 σῶμα (身体)，或 νοῦς (心思)、φύχη (魂) 和 σάρξ (肉体) 时，这仅仅是对旧的反奥古斯丁解释的修改。</w:t>
      </w:r>
    </w:p>
    <w:p w14:paraId="70B33E27">
      <w:pPr>
        <w:widowControl w:val="0"/>
        <w:numPr>
          <w:ilvl w:val="0"/>
          <w:numId w:val="0"/>
        </w:numPr>
        <w:jc w:val="both"/>
        <w:rPr>
          <w:rFonts w:hint="eastAsia"/>
        </w:rPr>
      </w:pPr>
    </w:p>
    <w:p w14:paraId="6CAE3CC4">
      <w:pPr>
        <w:widowControl w:val="0"/>
        <w:numPr>
          <w:ilvl w:val="0"/>
          <w:numId w:val="0"/>
        </w:numPr>
        <w:jc w:val="both"/>
        <w:rPr>
          <w:rFonts w:hint="eastAsia"/>
        </w:rPr>
      </w:pPr>
      <w:r>
        <w:rPr>
          <w:rFonts w:hint="eastAsia"/>
        </w:rPr>
        <w:t>The φυχή he makes the real centre of our personality.</w:t>
      </w:r>
    </w:p>
    <w:p w14:paraId="7CE5737B">
      <w:pPr>
        <w:widowControl w:val="0"/>
        <w:numPr>
          <w:ilvl w:val="0"/>
          <w:numId w:val="0"/>
        </w:numPr>
        <w:jc w:val="both"/>
        <w:rPr>
          <w:rFonts w:hint="eastAsia"/>
        </w:rPr>
      </w:pPr>
      <w:r>
        <w:rPr>
          <w:rFonts w:hint="eastAsia"/>
        </w:rPr>
        <w:t>祂将 φυχή (魂) 作为我们人格的真正中心。</w:t>
      </w:r>
    </w:p>
    <w:p w14:paraId="1D10313C">
      <w:pPr>
        <w:widowControl w:val="0"/>
        <w:numPr>
          <w:ilvl w:val="0"/>
          <w:numId w:val="0"/>
        </w:numPr>
        <w:jc w:val="both"/>
        <w:rPr>
          <w:rFonts w:hint="eastAsia"/>
        </w:rPr>
      </w:pPr>
    </w:p>
    <w:p w14:paraId="14D1BABD">
      <w:pPr>
        <w:widowControl w:val="0"/>
        <w:numPr>
          <w:ilvl w:val="0"/>
          <w:numId w:val="0"/>
        </w:numPr>
        <w:jc w:val="both"/>
        <w:rPr>
          <w:rFonts w:hint="eastAsia"/>
        </w:rPr>
      </w:pPr>
      <w:r>
        <w:rPr>
          <w:rFonts w:hint="eastAsia"/>
        </w:rPr>
        <w:t>By the νοῦς we are in communion with the spiritual world, by the σάρξ with the material world.</w:t>
      </w:r>
    </w:p>
    <w:p w14:paraId="70841659">
      <w:pPr>
        <w:widowControl w:val="0"/>
        <w:numPr>
          <w:ilvl w:val="0"/>
          <w:numId w:val="0"/>
        </w:numPr>
        <w:jc w:val="both"/>
        <w:rPr>
          <w:rFonts w:hint="eastAsia"/>
        </w:rPr>
      </w:pPr>
      <w:r>
        <w:rPr>
          <w:rFonts w:hint="eastAsia"/>
        </w:rPr>
        <w:t>藉着 νοῦς (心思)，我们与属灵世界交通，藉着 σάρξ (肉体)，我们与物质世界交通。</w:t>
      </w:r>
    </w:p>
    <w:p w14:paraId="15AC60FD">
      <w:pPr>
        <w:widowControl w:val="0"/>
        <w:numPr>
          <w:ilvl w:val="0"/>
          <w:numId w:val="0"/>
        </w:numPr>
        <w:jc w:val="both"/>
        <w:rPr>
          <w:rFonts w:hint="eastAsia"/>
        </w:rPr>
      </w:pPr>
    </w:p>
    <w:p w14:paraId="31B644BF">
      <w:pPr>
        <w:widowControl w:val="0"/>
        <w:numPr>
          <w:ilvl w:val="0"/>
          <w:numId w:val="0"/>
        </w:numPr>
        <w:jc w:val="both"/>
        <w:rPr>
          <w:rFonts w:hint="eastAsia"/>
        </w:rPr>
      </w:pPr>
      <w:r>
        <w:rPr>
          <w:rFonts w:hint="eastAsia"/>
        </w:rPr>
        <w:t>The φυχή therefore, is the battle-field of the νοῦς and σὰρξ.</w:t>
      </w:r>
    </w:p>
    <w:p w14:paraId="73EE545E">
      <w:pPr>
        <w:widowControl w:val="0"/>
        <w:numPr>
          <w:ilvl w:val="0"/>
          <w:numId w:val="0"/>
        </w:numPr>
        <w:jc w:val="both"/>
        <w:rPr>
          <w:rFonts w:hint="eastAsia"/>
        </w:rPr>
      </w:pPr>
      <w:r>
        <w:rPr>
          <w:rFonts w:hint="eastAsia"/>
        </w:rPr>
        <w:t>因此，φυχή (魂) 是 νοῦς (心思) 和 σὰρξ (肉体) 的战场。</w:t>
      </w:r>
    </w:p>
    <w:p w14:paraId="5972CEF4">
      <w:pPr>
        <w:widowControl w:val="0"/>
        <w:numPr>
          <w:ilvl w:val="0"/>
          <w:numId w:val="0"/>
        </w:numPr>
        <w:jc w:val="both"/>
        <w:rPr>
          <w:rFonts w:hint="eastAsia"/>
        </w:rPr>
      </w:pPr>
    </w:p>
    <w:p w14:paraId="3AF0491B">
      <w:pPr>
        <w:widowControl w:val="0"/>
        <w:numPr>
          <w:ilvl w:val="0"/>
          <w:numId w:val="0"/>
        </w:numPr>
        <w:jc w:val="both"/>
        <w:rPr>
          <w:rFonts w:hint="eastAsia"/>
        </w:rPr>
      </w:pPr>
      <w:r>
        <w:rPr>
          <w:rFonts w:hint="eastAsia"/>
        </w:rPr>
        <w:t>By itself the φυχή cannot free itself from the dominion or power of the σάρξ, and therefore needs redemption, the effect of which is to give the higher principle of our nature the ascendency.</w:t>
      </w:r>
    </w:p>
    <w:p w14:paraId="1948F537">
      <w:pPr>
        <w:widowControl w:val="0"/>
        <w:numPr>
          <w:ilvl w:val="0"/>
          <w:numId w:val="0"/>
        </w:numPr>
        <w:jc w:val="both"/>
        <w:rPr>
          <w:rFonts w:hint="eastAsia"/>
        </w:rPr>
      </w:pPr>
      <w:r>
        <w:rPr>
          <w:rFonts w:hint="eastAsia"/>
        </w:rPr>
        <w:t>φυχή (魂) 本身无法摆脱 σάρξ (肉体) 的统治或权势，因此需要救赎，救赎的效果是使我们本性中更高的原则占主导地位。</w:t>
      </w:r>
    </w:p>
    <w:p w14:paraId="4C9D16FC">
      <w:pPr>
        <w:widowControl w:val="0"/>
        <w:numPr>
          <w:ilvl w:val="0"/>
          <w:numId w:val="0"/>
        </w:numPr>
        <w:jc w:val="both"/>
        <w:rPr>
          <w:rFonts w:hint="eastAsia"/>
        </w:rPr>
      </w:pPr>
    </w:p>
    <w:p w14:paraId="3D8EEBC8">
      <w:pPr>
        <w:widowControl w:val="0"/>
        <w:numPr>
          <w:ilvl w:val="0"/>
          <w:numId w:val="0"/>
        </w:numPr>
        <w:jc w:val="both"/>
        <w:rPr>
          <w:rFonts w:hint="eastAsia"/>
        </w:rPr>
      </w:pPr>
      <w:r>
        <w:rPr>
          <w:rFonts w:hint="eastAsia"/>
        </w:rPr>
        <w:t>The conflict is, from first to last, a natural one.</w:t>
      </w:r>
    </w:p>
    <w:p w14:paraId="03C30EAA">
      <w:pPr>
        <w:widowControl w:val="0"/>
        <w:numPr>
          <w:ilvl w:val="0"/>
          <w:numId w:val="0"/>
        </w:numPr>
        <w:jc w:val="both"/>
        <w:rPr>
          <w:rFonts w:hint="eastAsia"/>
        </w:rPr>
      </w:pPr>
      <w:r>
        <w:rPr>
          <w:rFonts w:hint="eastAsia"/>
        </w:rPr>
        <w:t>这场冲突，从始至终，都是自然的。</w:t>
      </w:r>
    </w:p>
    <w:p w14:paraId="7AC860FC">
      <w:pPr>
        <w:widowControl w:val="0"/>
        <w:numPr>
          <w:ilvl w:val="0"/>
          <w:numId w:val="0"/>
        </w:numPr>
        <w:jc w:val="both"/>
        <w:rPr>
          <w:rFonts w:hint="eastAsia"/>
        </w:rPr>
      </w:pPr>
    </w:p>
    <w:p w14:paraId="6E909A8D">
      <w:pPr>
        <w:widowControl w:val="0"/>
        <w:numPr>
          <w:ilvl w:val="0"/>
          <w:numId w:val="0"/>
        </w:numPr>
        <w:jc w:val="both"/>
        <w:rPr>
          <w:rFonts w:hint="eastAsia"/>
        </w:rPr>
      </w:pPr>
      <w:r>
        <w:rPr>
          <w:rFonts w:hint="eastAsia"/>
        </w:rPr>
        <w:t>It is only a struggle between the good principle in man which has survived the fall, with the disorder introduced into his nature by the apostacy.</w:t>
      </w:r>
    </w:p>
    <w:p w14:paraId="5C27BB94">
      <w:pPr>
        <w:widowControl w:val="0"/>
        <w:numPr>
          <w:ilvl w:val="0"/>
          <w:numId w:val="0"/>
        </w:numPr>
        <w:jc w:val="both"/>
        <w:rPr>
          <w:rFonts w:hint="eastAsia"/>
        </w:rPr>
      </w:pPr>
      <w:r>
        <w:rPr>
          <w:rFonts w:hint="eastAsia"/>
        </w:rPr>
        <w:t>这仅仅是人里面在堕落后幸存下来的良善原则，与因背道而引入其本性的混乱之间的斗争。</w:t>
      </w:r>
    </w:p>
    <w:p w14:paraId="60F4B3CA">
      <w:pPr>
        <w:widowControl w:val="0"/>
        <w:numPr>
          <w:ilvl w:val="0"/>
          <w:numId w:val="0"/>
        </w:numPr>
        <w:jc w:val="both"/>
        <w:rPr>
          <w:rFonts w:hint="eastAsia"/>
        </w:rPr>
      </w:pPr>
    </w:p>
    <w:p w14:paraId="56214BD0">
      <w:pPr>
        <w:widowControl w:val="0"/>
        <w:numPr>
          <w:ilvl w:val="0"/>
          <w:numId w:val="0"/>
        </w:numPr>
        <w:jc w:val="both"/>
        <w:rPr>
          <w:rFonts w:hint="eastAsia"/>
        </w:rPr>
      </w:pPr>
      <w:r>
        <w:rPr>
          <w:rFonts w:hint="eastAsia"/>
        </w:rPr>
        <w:t>VERSE 24. O wretched man that I am! who shall deliver me from the body of this death?</w:t>
      </w:r>
    </w:p>
    <w:p w14:paraId="06C2B069">
      <w:pPr>
        <w:widowControl w:val="0"/>
        <w:numPr>
          <w:ilvl w:val="0"/>
          <w:numId w:val="0"/>
        </w:numPr>
        <w:jc w:val="both"/>
        <w:rPr>
          <w:rFonts w:hint="eastAsia"/>
        </w:rPr>
      </w:pPr>
      <w:r>
        <w:rPr>
          <w:rFonts w:hint="eastAsia"/>
        </w:rPr>
        <w:t>第24节. 我真是苦啊！谁能救我脱离这取死的身体呢？</w:t>
      </w:r>
    </w:p>
    <w:p w14:paraId="27E88EBE">
      <w:pPr>
        <w:widowControl w:val="0"/>
        <w:numPr>
          <w:ilvl w:val="0"/>
          <w:numId w:val="0"/>
        </w:numPr>
        <w:jc w:val="both"/>
        <w:rPr>
          <w:rFonts w:hint="eastAsia"/>
        </w:rPr>
      </w:pPr>
    </w:p>
    <w:p w14:paraId="36ACBBF5">
      <w:pPr>
        <w:widowControl w:val="0"/>
        <w:numPr>
          <w:ilvl w:val="0"/>
          <w:numId w:val="0"/>
        </w:numPr>
        <w:jc w:val="both"/>
        <w:rPr>
          <w:rFonts w:hint="eastAsia"/>
        </w:rPr>
      </w:pPr>
      <w:r>
        <w:rPr>
          <w:rFonts w:hint="eastAsia"/>
        </w:rPr>
        <w:t>The burden of indwelling sin was a load which the apostle could neither cast off nor bear.</w:t>
      </w:r>
    </w:p>
    <w:p w14:paraId="2A66BB03">
      <w:pPr>
        <w:widowControl w:val="0"/>
        <w:numPr>
          <w:ilvl w:val="0"/>
          <w:numId w:val="0"/>
        </w:numPr>
        <w:jc w:val="both"/>
        <w:rPr>
          <w:rFonts w:hint="eastAsia"/>
        </w:rPr>
      </w:pPr>
      <w:r>
        <w:rPr>
          <w:rFonts w:hint="eastAsia"/>
        </w:rPr>
        <w:t>内在罪的重担是使徒既不能摆脱也不能承受的重负。</w:t>
      </w:r>
    </w:p>
    <w:p w14:paraId="17D2F1D6">
      <w:pPr>
        <w:widowControl w:val="0"/>
        <w:numPr>
          <w:ilvl w:val="0"/>
          <w:numId w:val="0"/>
        </w:numPr>
        <w:jc w:val="both"/>
        <w:rPr>
          <w:rFonts w:hint="eastAsia"/>
        </w:rPr>
      </w:pPr>
    </w:p>
    <w:p w14:paraId="0A625D4A">
      <w:pPr>
        <w:widowControl w:val="0"/>
        <w:numPr>
          <w:ilvl w:val="0"/>
          <w:numId w:val="0"/>
        </w:numPr>
        <w:jc w:val="both"/>
        <w:rPr>
          <w:rFonts w:hint="eastAsia"/>
        </w:rPr>
      </w:pPr>
      <w:r>
        <w:rPr>
          <w:rFonts w:hint="eastAsia"/>
        </w:rPr>
        <w:t>He could only groan under its pressure, and long for deliverance by a power greater than his.</w:t>
      </w:r>
    </w:p>
    <w:p w14:paraId="582F05DE">
      <w:pPr>
        <w:widowControl w:val="0"/>
        <w:numPr>
          <w:ilvl w:val="0"/>
          <w:numId w:val="0"/>
        </w:numPr>
        <w:jc w:val="both"/>
        <w:rPr>
          <w:rFonts w:hint="eastAsia"/>
        </w:rPr>
      </w:pPr>
      <w:r>
        <w:rPr>
          <w:rFonts w:hint="eastAsia"/>
        </w:rPr>
        <w:t>祂只能在其压力下呻吟，并渴望藉着比祂更大的能力得拯救。</w:t>
      </w:r>
    </w:p>
    <w:p w14:paraId="58846163">
      <w:pPr>
        <w:widowControl w:val="0"/>
        <w:numPr>
          <w:ilvl w:val="0"/>
          <w:numId w:val="0"/>
        </w:numPr>
        <w:jc w:val="both"/>
        <w:rPr>
          <w:rFonts w:hint="eastAsia"/>
        </w:rPr>
      </w:pPr>
    </w:p>
    <w:p w14:paraId="2F47B8BE">
      <w:pPr>
        <w:widowControl w:val="0"/>
        <w:numPr>
          <w:ilvl w:val="0"/>
          <w:numId w:val="0"/>
        </w:numPr>
        <w:jc w:val="both"/>
        <w:rPr>
          <w:rFonts w:hint="eastAsia"/>
        </w:rPr>
      </w:pPr>
      <w:r>
        <w:rPr>
          <w:rFonts w:hint="eastAsia"/>
        </w:rPr>
        <w:t>Ταλαίπωρος, (nearly allied to ταλαπείριος, from τλἀω and πεῖρα, much tried,) wretched, Rev. 3:17, where it is connected with ἐλεεινός, compare James 5:1, 4:9.</w:t>
      </w:r>
    </w:p>
    <w:p w14:paraId="3736D8AA">
      <w:pPr>
        <w:widowControl w:val="0"/>
        <w:numPr>
          <w:ilvl w:val="0"/>
          <w:numId w:val="0"/>
        </w:numPr>
        <w:jc w:val="both"/>
        <w:rPr>
          <w:rFonts w:hint="eastAsia"/>
        </w:rPr>
      </w:pPr>
      <w:r>
        <w:rPr>
          <w:rFonts w:hint="eastAsia"/>
        </w:rPr>
        <w:t>Ταλαίπωρος (苦啊)，(与 ταλαπείριος，源于 τλἀω，忍受，和 πεῖρα，试验，即多受试炼，密切相关) 苦啊，启示录3:17，在那里它与 ἐλεεινός (可怜的) 相连，比较雅各书5:1, 4:9。</w:t>
      </w:r>
    </w:p>
    <w:p w14:paraId="31823290">
      <w:pPr>
        <w:widowControl w:val="0"/>
        <w:numPr>
          <w:ilvl w:val="0"/>
          <w:numId w:val="0"/>
        </w:numPr>
        <w:jc w:val="both"/>
        <w:rPr>
          <w:rFonts w:hint="eastAsia"/>
        </w:rPr>
      </w:pPr>
    </w:p>
    <w:p w14:paraId="6C5AB766">
      <w:pPr>
        <w:widowControl w:val="0"/>
        <w:numPr>
          <w:ilvl w:val="0"/>
          <w:numId w:val="0"/>
        </w:numPr>
        <w:jc w:val="both"/>
        <w:rPr>
          <w:rFonts w:hint="eastAsia"/>
        </w:rPr>
      </w:pPr>
      <w:r>
        <w:rPr>
          <w:rFonts w:hint="eastAsia"/>
        </w:rPr>
        <w:t>Who shall deliver me? this is the expression, not of despair, but of earnest desire of help from without and above himself.</w:t>
      </w:r>
    </w:p>
    <w:p w14:paraId="2D095994">
      <w:pPr>
        <w:widowControl w:val="0"/>
        <w:numPr>
          <w:ilvl w:val="0"/>
          <w:numId w:val="0"/>
        </w:numPr>
        <w:jc w:val="both"/>
        <w:rPr>
          <w:rFonts w:hint="eastAsia"/>
        </w:rPr>
      </w:pPr>
      <w:r>
        <w:rPr>
          <w:rFonts w:hint="eastAsia"/>
        </w:rPr>
        <w:t>谁能救我？这并非绝望的表达，而是对来自自身之外和之上的帮助的恳切渴望。</w:t>
      </w:r>
    </w:p>
    <w:p w14:paraId="578435F7">
      <w:pPr>
        <w:widowControl w:val="0"/>
        <w:numPr>
          <w:ilvl w:val="0"/>
          <w:numId w:val="0"/>
        </w:numPr>
        <w:jc w:val="both"/>
        <w:rPr>
          <w:rFonts w:hint="eastAsia"/>
        </w:rPr>
      </w:pPr>
    </w:p>
    <w:p w14:paraId="16ECCC7C">
      <w:pPr>
        <w:widowControl w:val="0"/>
        <w:numPr>
          <w:ilvl w:val="0"/>
          <w:numId w:val="0"/>
        </w:numPr>
        <w:jc w:val="both"/>
        <w:rPr>
          <w:rFonts w:hint="eastAsia"/>
        </w:rPr>
      </w:pPr>
      <w:r>
        <w:rPr>
          <w:rFonts w:hint="eastAsia"/>
        </w:rPr>
        <w:t>"Non quærit," says Calvin, "a quo sit liberandus, quasi dubitans ut increduli, qui non tenent unicum esse liberatorem: sed vox est anhelantis et prope fatiscentis, quia non satis præsentem opem videat."</w:t>
      </w:r>
    </w:p>
    <w:p w14:paraId="10215D77">
      <w:pPr>
        <w:widowControl w:val="0"/>
        <w:numPr>
          <w:ilvl w:val="0"/>
          <w:numId w:val="0"/>
        </w:numPr>
        <w:jc w:val="both"/>
        <w:rPr>
          <w:rFonts w:hint="eastAsia"/>
        </w:rPr>
      </w:pPr>
      <w:r>
        <w:rPr>
          <w:rFonts w:hint="eastAsia"/>
        </w:rPr>
        <w:t>加尔文说：“祂并非像不信的人那样，怀疑地询问要从谁那里得拯救，那些人不认为只有一位拯救者：而是因为祂看不到足够现成的帮助，所以这是喘息和几乎衰竭的声音。”</w:t>
      </w:r>
    </w:p>
    <w:p w14:paraId="2A1F13F5">
      <w:pPr>
        <w:widowControl w:val="0"/>
        <w:numPr>
          <w:ilvl w:val="0"/>
          <w:numId w:val="0"/>
        </w:numPr>
        <w:jc w:val="both"/>
        <w:rPr>
          <w:rFonts w:hint="eastAsia"/>
        </w:rPr>
      </w:pPr>
    </w:p>
    <w:p w14:paraId="6826B2D8">
      <w:pPr>
        <w:widowControl w:val="0"/>
        <w:numPr>
          <w:ilvl w:val="0"/>
          <w:numId w:val="0"/>
        </w:numPr>
        <w:jc w:val="both"/>
        <w:rPr>
          <w:rFonts w:hint="eastAsia"/>
        </w:rPr>
      </w:pPr>
      <w:r>
        <w:rPr>
          <w:rFonts w:hint="eastAsia"/>
        </w:rPr>
        <w:t>That from which the apostle desired to be delivered is the body of this death, τίς με ῥυσεται ἐκ τοῦ σώματος τοῦ θανάτου τούτου.</w:t>
      </w:r>
    </w:p>
    <w:p w14:paraId="677FBEDD">
      <w:pPr>
        <w:widowControl w:val="0"/>
        <w:numPr>
          <w:ilvl w:val="0"/>
          <w:numId w:val="0"/>
        </w:numPr>
        <w:jc w:val="both"/>
        <w:rPr>
          <w:rFonts w:hint="eastAsia"/>
        </w:rPr>
      </w:pPr>
      <w:r>
        <w:rPr>
          <w:rFonts w:hint="eastAsia"/>
        </w:rPr>
        <w:t>使徒渴望从中得拯救的，是这取死的身体，τίς με ῥυσεται ἐκ τοῦ σώματος τοῦ θανάτου τούτου (谁能救我脱离这取死的身体呢)。</w:t>
      </w:r>
    </w:p>
    <w:p w14:paraId="332C29BB">
      <w:pPr>
        <w:widowControl w:val="0"/>
        <w:numPr>
          <w:ilvl w:val="0"/>
          <w:numId w:val="0"/>
        </w:numPr>
        <w:jc w:val="both"/>
        <w:rPr>
          <w:rFonts w:hint="eastAsia"/>
        </w:rPr>
      </w:pPr>
    </w:p>
    <w:p w14:paraId="168475C5">
      <w:pPr>
        <w:widowControl w:val="0"/>
        <w:numPr>
          <w:ilvl w:val="0"/>
          <w:numId w:val="0"/>
        </w:numPr>
        <w:jc w:val="both"/>
        <w:rPr>
          <w:rFonts w:hint="eastAsia"/>
        </w:rPr>
      </w:pPr>
      <w:r>
        <w:rPr>
          <w:rFonts w:hint="eastAsia"/>
        </w:rPr>
        <w:t>The demonstrative τούτου may be referred either to σώματος, this body of death, or to θανάτου, body of this death.</w:t>
      </w:r>
    </w:p>
    <w:p w14:paraId="592386DF">
      <w:pPr>
        <w:widowControl w:val="0"/>
        <w:numPr>
          <w:ilvl w:val="0"/>
          <w:numId w:val="0"/>
        </w:numPr>
        <w:jc w:val="both"/>
        <w:rPr>
          <w:rFonts w:hint="eastAsia"/>
        </w:rPr>
      </w:pPr>
      <w:r>
        <w:rPr>
          <w:rFonts w:hint="eastAsia"/>
        </w:rPr>
        <w:t>指示代词 τούτου (这) 可以指 σώματος (身体)，即这取死的身体，也可以指 θανάτου (死)，即这死的身体。</w:t>
      </w:r>
    </w:p>
    <w:p w14:paraId="0D27506B">
      <w:pPr>
        <w:widowControl w:val="0"/>
        <w:numPr>
          <w:ilvl w:val="0"/>
          <w:numId w:val="0"/>
        </w:numPr>
        <w:jc w:val="both"/>
        <w:rPr>
          <w:rFonts w:hint="eastAsia"/>
        </w:rPr>
      </w:pPr>
    </w:p>
    <w:p w14:paraId="699E2395">
      <w:pPr>
        <w:widowControl w:val="0"/>
        <w:numPr>
          <w:ilvl w:val="0"/>
          <w:numId w:val="0"/>
        </w:numPr>
        <w:jc w:val="both"/>
        <w:rPr>
          <w:rFonts w:hint="eastAsia"/>
        </w:rPr>
      </w:pPr>
      <w:r>
        <w:rPr>
          <w:rFonts w:hint="eastAsia"/>
        </w:rPr>
        <w:t>It is not unusual, especially in Hebrew, for the demonstrative and possessive pronouns to be connected with the noun governed, when they really qualify the governing noun; as "idols of his silver," for his silver idols; "mountains of my holiness," for my holy mountains.</w:t>
      </w:r>
    </w:p>
    <w:p w14:paraId="3F996993">
      <w:pPr>
        <w:widowControl w:val="0"/>
        <w:numPr>
          <w:ilvl w:val="0"/>
          <w:numId w:val="0"/>
        </w:numPr>
        <w:jc w:val="both"/>
        <w:rPr>
          <w:rFonts w:hint="eastAsia"/>
        </w:rPr>
      </w:pPr>
      <w:r>
        <w:rPr>
          <w:rFonts w:hint="eastAsia"/>
        </w:rPr>
        <w:t>尤其是在希伯来文中，指示代词和物主代词与被支配的名词相连，而它们实际上修饰支配名词的情况并不少见；例如，“他的银偶像”指“他的银偶像”；“我圣洁的山”指“我圣洁的山”。</w:t>
      </w:r>
    </w:p>
    <w:p w14:paraId="47446F29">
      <w:pPr>
        <w:widowControl w:val="0"/>
        <w:numPr>
          <w:ilvl w:val="0"/>
          <w:numId w:val="0"/>
        </w:numPr>
        <w:jc w:val="both"/>
        <w:rPr>
          <w:rFonts w:hint="eastAsia"/>
        </w:rPr>
      </w:pPr>
    </w:p>
    <w:p w14:paraId="10E5FBE7">
      <w:pPr>
        <w:widowControl w:val="0"/>
        <w:numPr>
          <w:ilvl w:val="0"/>
          <w:numId w:val="0"/>
        </w:numPr>
        <w:jc w:val="both"/>
        <w:rPr>
          <w:rFonts w:hint="eastAsia"/>
        </w:rPr>
      </w:pPr>
      <w:r>
        <w:rPr>
          <w:rFonts w:hint="eastAsia"/>
        </w:rPr>
        <w:t>If this explanation be here adopted, then the meaning is, this body which is subject to death, i.e., this mortal body.</w:t>
      </w:r>
    </w:p>
    <w:p w14:paraId="31C309E0">
      <w:pPr>
        <w:widowControl w:val="0"/>
        <w:numPr>
          <w:ilvl w:val="0"/>
          <w:numId w:val="0"/>
        </w:numPr>
        <w:jc w:val="both"/>
        <w:rPr>
          <w:rFonts w:hint="eastAsia"/>
        </w:rPr>
      </w:pPr>
      <w:r>
        <w:rPr>
          <w:rFonts w:hint="eastAsia"/>
        </w:rPr>
        <w:t>如果在此采纳这种解释，那么意思就是，这个服从于死亡的身体，即这个必死的身体。</w:t>
      </w:r>
    </w:p>
    <w:p w14:paraId="5EACB0C0">
      <w:pPr>
        <w:widowControl w:val="0"/>
        <w:numPr>
          <w:ilvl w:val="0"/>
          <w:numId w:val="0"/>
        </w:numPr>
        <w:jc w:val="both"/>
        <w:rPr>
          <w:rFonts w:hint="eastAsia"/>
        </w:rPr>
      </w:pPr>
    </w:p>
    <w:p w14:paraId="79BF4F2E">
      <w:pPr>
        <w:widowControl w:val="0"/>
        <w:numPr>
          <w:ilvl w:val="0"/>
          <w:numId w:val="0"/>
        </w:numPr>
        <w:jc w:val="both"/>
        <w:rPr>
          <w:rFonts w:hint="eastAsia"/>
        </w:rPr>
      </w:pPr>
      <w:r>
        <w:rPr>
          <w:rFonts w:hint="eastAsia"/>
        </w:rPr>
        <w:t>Then what the apostle longed for was death.</w:t>
      </w:r>
    </w:p>
    <w:p w14:paraId="1C7819DC">
      <w:pPr>
        <w:widowControl w:val="0"/>
        <w:numPr>
          <w:ilvl w:val="0"/>
          <w:numId w:val="0"/>
        </w:numPr>
        <w:jc w:val="both"/>
        <w:rPr>
          <w:rFonts w:hint="eastAsia"/>
        </w:rPr>
      </w:pPr>
      <w:r>
        <w:rPr>
          <w:rFonts w:hint="eastAsia"/>
        </w:rPr>
        <w:t>那么使徒所渴望的就是死亡。</w:t>
      </w:r>
    </w:p>
    <w:p w14:paraId="6F0F28C5">
      <w:pPr>
        <w:widowControl w:val="0"/>
        <w:numPr>
          <w:ilvl w:val="0"/>
          <w:numId w:val="0"/>
        </w:numPr>
        <w:jc w:val="both"/>
        <w:rPr>
          <w:rFonts w:hint="eastAsia"/>
        </w:rPr>
      </w:pPr>
    </w:p>
    <w:p w14:paraId="7BF44FBD">
      <w:pPr>
        <w:widowControl w:val="0"/>
        <w:numPr>
          <w:ilvl w:val="0"/>
          <w:numId w:val="0"/>
        </w:numPr>
        <w:jc w:val="both"/>
        <w:rPr>
          <w:rFonts w:hint="eastAsia"/>
        </w:rPr>
      </w:pPr>
      <w:r>
        <w:rPr>
          <w:rFonts w:hint="eastAsia"/>
        </w:rPr>
        <w:t>He longed to have the strife over, which he knew was to last so long as he continued in the body.</w:t>
      </w:r>
    </w:p>
    <w:p w14:paraId="530646A1">
      <w:pPr>
        <w:widowControl w:val="0"/>
        <w:numPr>
          <w:ilvl w:val="0"/>
          <w:numId w:val="0"/>
        </w:numPr>
        <w:jc w:val="both"/>
        <w:rPr>
          <w:rFonts w:hint="eastAsia"/>
        </w:rPr>
      </w:pPr>
      <w:r>
        <w:rPr>
          <w:rFonts w:hint="eastAsia"/>
        </w:rPr>
        <w:t>祂渴望结束这场争斗，祂知道只要祂还在肉身中，这场争斗就会持续下去。</w:t>
      </w:r>
    </w:p>
    <w:p w14:paraId="5CDDB2B8">
      <w:pPr>
        <w:widowControl w:val="0"/>
        <w:numPr>
          <w:ilvl w:val="0"/>
          <w:numId w:val="0"/>
        </w:numPr>
        <w:jc w:val="both"/>
        <w:rPr>
          <w:rFonts w:hint="eastAsia"/>
        </w:rPr>
      </w:pPr>
    </w:p>
    <w:p w14:paraId="005A2E6B">
      <w:pPr>
        <w:widowControl w:val="0"/>
        <w:numPr>
          <w:ilvl w:val="0"/>
          <w:numId w:val="0"/>
        </w:numPr>
        <w:jc w:val="both"/>
        <w:rPr>
          <w:rFonts w:hint="eastAsia"/>
        </w:rPr>
      </w:pPr>
      <w:r>
        <w:rPr>
          <w:rFonts w:hint="eastAsia"/>
        </w:rPr>
        <w:t>But this is inconsistent, both with what precedes and with what follows.</w:t>
      </w:r>
    </w:p>
    <w:p w14:paraId="7B3EDECE">
      <w:pPr>
        <w:widowControl w:val="0"/>
        <w:numPr>
          <w:ilvl w:val="0"/>
          <w:numId w:val="0"/>
        </w:numPr>
        <w:jc w:val="both"/>
        <w:rPr>
          <w:rFonts w:hint="eastAsia"/>
        </w:rPr>
      </w:pPr>
      <w:r>
        <w:rPr>
          <w:rFonts w:hint="eastAsia"/>
        </w:rPr>
        <w:t>但这与前面和后面的内容都不一致。</w:t>
      </w:r>
    </w:p>
    <w:p w14:paraId="4DA90312">
      <w:pPr>
        <w:widowControl w:val="0"/>
        <w:numPr>
          <w:ilvl w:val="0"/>
          <w:numId w:val="0"/>
        </w:numPr>
        <w:jc w:val="both"/>
        <w:rPr>
          <w:rFonts w:hint="eastAsia"/>
        </w:rPr>
      </w:pPr>
    </w:p>
    <w:p w14:paraId="096847D6">
      <w:pPr>
        <w:widowControl w:val="0"/>
        <w:numPr>
          <w:ilvl w:val="0"/>
          <w:numId w:val="0"/>
        </w:numPr>
        <w:jc w:val="both"/>
        <w:rPr>
          <w:rFonts w:hint="eastAsia"/>
        </w:rPr>
      </w:pPr>
      <w:r>
        <w:rPr>
          <w:rFonts w:hint="eastAsia"/>
        </w:rPr>
        <w:t>It was the "law in his members," "the law of sin," which pressed on him as a grievous burden.</w:t>
      </w:r>
    </w:p>
    <w:p w14:paraId="5CB141F3">
      <w:pPr>
        <w:widowControl w:val="0"/>
        <w:numPr>
          <w:ilvl w:val="0"/>
          <w:numId w:val="0"/>
        </w:numPr>
        <w:jc w:val="both"/>
        <w:rPr>
          <w:rFonts w:hint="eastAsia"/>
        </w:rPr>
      </w:pPr>
      <w:r>
        <w:rPr>
          <w:rFonts w:hint="eastAsia"/>
        </w:rPr>
        <w:t>是“祂肢体中的律”，“罪的律”，像沉重的负担一样压迫着祂。</w:t>
      </w:r>
    </w:p>
    <w:p w14:paraId="5A01671E">
      <w:pPr>
        <w:widowControl w:val="0"/>
        <w:numPr>
          <w:ilvl w:val="0"/>
          <w:numId w:val="0"/>
        </w:numPr>
        <w:jc w:val="both"/>
        <w:rPr>
          <w:rFonts w:hint="eastAsia"/>
        </w:rPr>
      </w:pPr>
    </w:p>
    <w:p w14:paraId="1839356C">
      <w:pPr>
        <w:widowControl w:val="0"/>
        <w:numPr>
          <w:ilvl w:val="0"/>
          <w:numId w:val="0"/>
        </w:numPr>
        <w:jc w:val="both"/>
        <w:rPr>
          <w:rFonts w:hint="eastAsia"/>
        </w:rPr>
      </w:pPr>
      <w:r>
        <w:rPr>
          <w:rFonts w:hint="eastAsia"/>
        </w:rPr>
        <w:t>And the victory for which he gives thanks is not freedom from the body, but deliverance from sin.</w:t>
      </w:r>
    </w:p>
    <w:p w14:paraId="7F60CA8E">
      <w:pPr>
        <w:widowControl w:val="0"/>
        <w:numPr>
          <w:ilvl w:val="0"/>
          <w:numId w:val="0"/>
        </w:numPr>
        <w:jc w:val="both"/>
        <w:rPr>
          <w:rFonts w:hint="eastAsia"/>
        </w:rPr>
      </w:pPr>
      <w:r>
        <w:rPr>
          <w:rFonts w:hint="eastAsia"/>
        </w:rPr>
        <w:t>并且祂所感谢的胜利并非脱离身体，而是从罪中得拯救。</w:t>
      </w:r>
    </w:p>
    <w:p w14:paraId="753AA2FD">
      <w:pPr>
        <w:widowControl w:val="0"/>
        <w:numPr>
          <w:ilvl w:val="0"/>
          <w:numId w:val="0"/>
        </w:numPr>
        <w:jc w:val="both"/>
        <w:rPr>
          <w:rFonts w:hint="eastAsia"/>
        </w:rPr>
      </w:pPr>
    </w:p>
    <w:p w14:paraId="3D1E0EC9">
      <w:pPr>
        <w:widowControl w:val="0"/>
        <w:numPr>
          <w:ilvl w:val="0"/>
          <w:numId w:val="0"/>
        </w:numPr>
        <w:jc w:val="both"/>
        <w:rPr>
          <w:rFonts w:hint="eastAsia"/>
        </w:rPr>
      </w:pPr>
      <w:r>
        <w:rPr>
          <w:rFonts w:hint="eastAsia"/>
        </w:rPr>
        <w:t>To avoid these difficulties, death may be taken in the sense of spiritual death, and therefore including the idea of sin.</w:t>
      </w:r>
    </w:p>
    <w:p w14:paraId="73AE5B20">
      <w:pPr>
        <w:widowControl w:val="0"/>
        <w:numPr>
          <w:ilvl w:val="0"/>
          <w:numId w:val="0"/>
        </w:numPr>
        <w:jc w:val="both"/>
        <w:rPr>
          <w:rFonts w:hint="eastAsia"/>
        </w:rPr>
      </w:pPr>
      <w:r>
        <w:rPr>
          <w:rFonts w:hint="eastAsia"/>
        </w:rPr>
        <w:t>为了避免这些困难，可以将“死”理解为属灵的死亡，因此包含了罪的观念。</w:t>
      </w:r>
    </w:p>
    <w:p w14:paraId="0E3D6560">
      <w:pPr>
        <w:widowControl w:val="0"/>
        <w:numPr>
          <w:ilvl w:val="0"/>
          <w:numId w:val="0"/>
        </w:numPr>
        <w:jc w:val="both"/>
        <w:rPr>
          <w:rFonts w:hint="eastAsia"/>
        </w:rPr>
      </w:pPr>
    </w:p>
    <w:p w14:paraId="447B33F7">
      <w:pPr>
        <w:widowControl w:val="0"/>
        <w:numPr>
          <w:ilvl w:val="0"/>
          <w:numId w:val="0"/>
        </w:numPr>
        <w:jc w:val="both"/>
        <w:rPr>
          <w:rFonts w:hint="eastAsia"/>
        </w:rPr>
      </w:pPr>
      <w:r>
        <w:rPr>
          <w:rFonts w:hint="eastAsia"/>
        </w:rPr>
        <w:t>"This body of death," would then mean, this body which is the seat of death, in which spiritual death i.e. reigns.</w:t>
      </w:r>
    </w:p>
    <w:p w14:paraId="7143D361">
      <w:pPr>
        <w:widowControl w:val="0"/>
        <w:numPr>
          <w:ilvl w:val="0"/>
          <w:numId w:val="0"/>
        </w:numPr>
        <w:jc w:val="both"/>
        <w:rPr>
          <w:rFonts w:hint="eastAsia"/>
        </w:rPr>
      </w:pPr>
      <w:r>
        <w:rPr>
          <w:rFonts w:hint="eastAsia"/>
        </w:rPr>
        <w:t>那么，“这取死的身体”就意味着，这个作为死亡所在的身体，属灵的死亡在其中作王。</w:t>
      </w:r>
    </w:p>
    <w:p w14:paraId="35832282">
      <w:pPr>
        <w:widowControl w:val="0"/>
        <w:numPr>
          <w:ilvl w:val="0"/>
          <w:numId w:val="0"/>
        </w:numPr>
        <w:jc w:val="both"/>
        <w:rPr>
          <w:rFonts w:hint="eastAsia"/>
        </w:rPr>
      </w:pPr>
    </w:p>
    <w:p w14:paraId="68DFC688">
      <w:pPr>
        <w:widowControl w:val="0"/>
        <w:numPr>
          <w:ilvl w:val="0"/>
          <w:numId w:val="0"/>
        </w:numPr>
        <w:jc w:val="both"/>
        <w:rPr>
          <w:rFonts w:hint="eastAsia"/>
        </w:rPr>
      </w:pPr>
      <w:r>
        <w:rPr>
          <w:rFonts w:hint="eastAsia"/>
        </w:rPr>
        <w:t>It is, however, more natural to take the words as they stand, and connect τούτου with θανάτου, this death.</w:t>
      </w:r>
    </w:p>
    <w:p w14:paraId="5A69386F">
      <w:pPr>
        <w:widowControl w:val="0"/>
        <w:numPr>
          <w:ilvl w:val="0"/>
          <w:numId w:val="0"/>
        </w:numPr>
        <w:jc w:val="both"/>
        <w:rPr>
          <w:rFonts w:hint="eastAsia"/>
        </w:rPr>
      </w:pPr>
      <w:r>
        <w:rPr>
          <w:rFonts w:hint="eastAsia"/>
        </w:rPr>
        <w:t>然而，更自然的做法是按字面理解这些词，并将 τούτου (这) 与 θανάτου (死) 连接起来，即“这死”。</w:t>
      </w:r>
    </w:p>
    <w:p w14:paraId="43B9EEF9">
      <w:pPr>
        <w:widowControl w:val="0"/>
        <w:numPr>
          <w:ilvl w:val="0"/>
          <w:numId w:val="0"/>
        </w:numPr>
        <w:jc w:val="both"/>
        <w:rPr>
          <w:rFonts w:hint="eastAsia"/>
        </w:rPr>
      </w:pPr>
    </w:p>
    <w:p w14:paraId="379230FD">
      <w:pPr>
        <w:widowControl w:val="0"/>
        <w:numPr>
          <w:ilvl w:val="0"/>
          <w:numId w:val="0"/>
        </w:numPr>
        <w:jc w:val="both"/>
        <w:rPr>
          <w:rFonts w:hint="eastAsia"/>
        </w:rPr>
      </w:pPr>
      <w:r>
        <w:rPr>
          <w:rFonts w:hint="eastAsia"/>
        </w:rPr>
        <w:t>Then the body of this death may mean the natural or material body, which belongs or pertains to the death of which he had been speaking.</w:t>
      </w:r>
    </w:p>
    <w:p w14:paraId="0A41E394">
      <w:pPr>
        <w:widowControl w:val="0"/>
        <w:numPr>
          <w:ilvl w:val="0"/>
          <w:numId w:val="0"/>
        </w:numPr>
        <w:jc w:val="both"/>
        <w:rPr>
          <w:rFonts w:hint="eastAsia"/>
        </w:rPr>
      </w:pPr>
      <w:r>
        <w:rPr>
          <w:rFonts w:hint="eastAsia"/>
        </w:rPr>
        <w:t>那么“这取死的身体”可能指自然的或物质的身体，它属于或关乎祂一直在谈论的那种死。</w:t>
      </w:r>
    </w:p>
    <w:p w14:paraId="4D71EDBF">
      <w:pPr>
        <w:widowControl w:val="0"/>
        <w:numPr>
          <w:ilvl w:val="0"/>
          <w:numId w:val="0"/>
        </w:numPr>
        <w:jc w:val="both"/>
        <w:rPr>
          <w:rFonts w:hint="eastAsia"/>
        </w:rPr>
      </w:pPr>
    </w:p>
    <w:p w14:paraId="5FA7A207">
      <w:pPr>
        <w:widowControl w:val="0"/>
        <w:numPr>
          <w:ilvl w:val="0"/>
          <w:numId w:val="0"/>
        </w:numPr>
        <w:jc w:val="both"/>
        <w:rPr>
          <w:rFonts w:hint="eastAsia"/>
        </w:rPr>
      </w:pPr>
      <w:r>
        <w:rPr>
          <w:rFonts w:hint="eastAsia"/>
        </w:rPr>
        <w:t>This agrees nearly with the interpretation last mentioned.</w:t>
      </w:r>
    </w:p>
    <w:p w14:paraId="7ABCD9F3">
      <w:pPr>
        <w:widowControl w:val="0"/>
        <w:numPr>
          <w:ilvl w:val="0"/>
          <w:numId w:val="0"/>
        </w:numPr>
        <w:jc w:val="both"/>
        <w:rPr>
          <w:rFonts w:hint="eastAsia"/>
        </w:rPr>
      </w:pPr>
      <w:r>
        <w:rPr>
          <w:rFonts w:hint="eastAsia"/>
        </w:rPr>
        <w:t>这与最后提到的解释几乎一致。</w:t>
      </w:r>
    </w:p>
    <w:p w14:paraId="138E66FD">
      <w:pPr>
        <w:widowControl w:val="0"/>
        <w:numPr>
          <w:ilvl w:val="0"/>
          <w:numId w:val="0"/>
        </w:numPr>
        <w:jc w:val="both"/>
        <w:rPr>
          <w:rFonts w:hint="eastAsia"/>
        </w:rPr>
      </w:pPr>
    </w:p>
    <w:p w14:paraId="11369525">
      <w:pPr>
        <w:widowControl w:val="0"/>
        <w:numPr>
          <w:ilvl w:val="0"/>
          <w:numId w:val="0"/>
        </w:numPr>
        <w:jc w:val="both"/>
        <w:rPr>
          <w:rFonts w:hint="eastAsia"/>
        </w:rPr>
      </w:pPr>
      <w:r>
        <w:rPr>
          <w:rFonts w:hint="eastAsia"/>
        </w:rPr>
        <w:t>This supposes that the body is the seat of sin—'who shall deliver me from this death which reigns in the body?'</w:t>
      </w:r>
    </w:p>
    <w:p w14:paraId="176BC462">
      <w:pPr>
        <w:widowControl w:val="0"/>
        <w:numPr>
          <w:ilvl w:val="0"/>
          <w:numId w:val="0"/>
        </w:numPr>
        <w:jc w:val="both"/>
        <w:rPr>
          <w:rFonts w:hint="eastAsia"/>
        </w:rPr>
      </w:pPr>
      <w:r>
        <w:rPr>
          <w:rFonts w:hint="eastAsia"/>
        </w:rPr>
        <w:t>这假定身体是罪的所在——“谁能救我脱离这在身体中作王的死呢？”</w:t>
      </w:r>
    </w:p>
    <w:p w14:paraId="1E691157">
      <w:pPr>
        <w:widowControl w:val="0"/>
        <w:numPr>
          <w:ilvl w:val="0"/>
          <w:numId w:val="0"/>
        </w:numPr>
        <w:jc w:val="both"/>
        <w:rPr>
          <w:rFonts w:hint="eastAsia"/>
        </w:rPr>
      </w:pPr>
    </w:p>
    <w:p w14:paraId="29A6EE0F">
      <w:pPr>
        <w:widowControl w:val="0"/>
        <w:numPr>
          <w:ilvl w:val="0"/>
          <w:numId w:val="0"/>
        </w:numPr>
        <w:jc w:val="both"/>
        <w:rPr>
          <w:rFonts w:hint="eastAsia"/>
        </w:rPr>
      </w:pPr>
      <w:r>
        <w:rPr>
          <w:rFonts w:hint="eastAsia"/>
        </w:rPr>
        <w:t>It is not, however, Paul's doctrine that the body is evil, or that it is the seat or source of sin.</w:t>
      </w:r>
    </w:p>
    <w:p w14:paraId="015B8121">
      <w:pPr>
        <w:widowControl w:val="0"/>
        <w:numPr>
          <w:ilvl w:val="0"/>
          <w:numId w:val="0"/>
        </w:numPr>
        <w:jc w:val="both"/>
        <w:rPr>
          <w:rFonts w:hint="eastAsia"/>
        </w:rPr>
      </w:pPr>
      <w:r>
        <w:rPr>
          <w:rFonts w:hint="eastAsia"/>
        </w:rPr>
        <w:t>然而，保罗的教义并非认为身体是邪恶的，或者它是罪的所在或源头。</w:t>
      </w:r>
    </w:p>
    <w:p w14:paraId="65AEB2C9">
      <w:pPr>
        <w:widowControl w:val="0"/>
        <w:numPr>
          <w:ilvl w:val="0"/>
          <w:numId w:val="0"/>
        </w:numPr>
        <w:jc w:val="both"/>
        <w:rPr>
          <w:rFonts w:hint="eastAsia"/>
        </w:rPr>
      </w:pPr>
    </w:p>
    <w:p w14:paraId="76387077">
      <w:pPr>
        <w:widowControl w:val="0"/>
        <w:numPr>
          <w:ilvl w:val="0"/>
          <w:numId w:val="0"/>
        </w:numPr>
        <w:jc w:val="both"/>
        <w:rPr>
          <w:rFonts w:hint="eastAsia"/>
        </w:rPr>
      </w:pPr>
      <w:r>
        <w:rPr>
          <w:rFonts w:hint="eastAsia"/>
        </w:rPr>
        <w:t>It is the soul which is depraved, and which contaminates the body, and perverts it to unholy use.</w:t>
      </w:r>
    </w:p>
    <w:p w14:paraId="7403CE86">
      <w:pPr>
        <w:widowControl w:val="0"/>
        <w:numPr>
          <w:ilvl w:val="0"/>
          <w:numId w:val="0"/>
        </w:numPr>
        <w:jc w:val="both"/>
        <w:rPr>
          <w:rFonts w:hint="eastAsia"/>
        </w:rPr>
      </w:pPr>
      <w:r>
        <w:rPr>
          <w:rFonts w:hint="eastAsia"/>
        </w:rPr>
        <w:t>是灵魂败坏了，并且污染了身体，并将其扭曲用于不圣洁的用途。</w:t>
      </w:r>
    </w:p>
    <w:p w14:paraId="5A3ACF2E">
      <w:pPr>
        <w:widowControl w:val="0"/>
        <w:numPr>
          <w:ilvl w:val="0"/>
          <w:numId w:val="0"/>
        </w:numPr>
        <w:jc w:val="both"/>
        <w:rPr>
          <w:rFonts w:hint="eastAsia"/>
        </w:rPr>
      </w:pPr>
    </w:p>
    <w:p w14:paraId="5E79C38D">
      <w:pPr>
        <w:widowControl w:val="0"/>
        <w:numPr>
          <w:ilvl w:val="0"/>
          <w:numId w:val="0"/>
        </w:numPr>
        <w:jc w:val="both"/>
        <w:rPr>
          <w:rFonts w:hint="eastAsia"/>
        </w:rPr>
      </w:pPr>
      <w:r>
        <w:rPr>
          <w:rFonts w:hint="eastAsia"/>
        </w:rPr>
        <w:t>It is, therefore, better to take σῶμα (body) in a figurative sense.</w:t>
      </w:r>
    </w:p>
    <w:p w14:paraId="5268DE27">
      <w:pPr>
        <w:widowControl w:val="0"/>
        <w:numPr>
          <w:ilvl w:val="0"/>
          <w:numId w:val="0"/>
        </w:numPr>
        <w:jc w:val="both"/>
        <w:rPr>
          <w:rFonts w:hint="eastAsia"/>
        </w:rPr>
      </w:pPr>
      <w:r>
        <w:rPr>
          <w:rFonts w:hint="eastAsia"/>
        </w:rPr>
        <w:t>因此，最好从比喻的意义上理解 σῶμα (身体)。</w:t>
      </w:r>
    </w:p>
    <w:p w14:paraId="5851D40E">
      <w:pPr>
        <w:widowControl w:val="0"/>
        <w:numPr>
          <w:ilvl w:val="0"/>
          <w:numId w:val="0"/>
        </w:numPr>
        <w:jc w:val="both"/>
        <w:rPr>
          <w:rFonts w:hint="eastAsia"/>
        </w:rPr>
      </w:pPr>
    </w:p>
    <w:p w14:paraId="577BFDA4">
      <w:pPr>
        <w:widowControl w:val="0"/>
        <w:numPr>
          <w:ilvl w:val="0"/>
          <w:numId w:val="0"/>
        </w:numPr>
        <w:jc w:val="both"/>
        <w:rPr>
          <w:rFonts w:hint="eastAsia"/>
        </w:rPr>
      </w:pPr>
      <w:r>
        <w:rPr>
          <w:rFonts w:hint="eastAsia"/>
        </w:rPr>
        <w:t>Sin is spoken of figuratively in the context as a man, as "the old man," as having members, and, in 6:6, as a body, "the body of sin."</w:t>
      </w:r>
    </w:p>
    <w:p w14:paraId="121BC770">
      <w:pPr>
        <w:widowControl w:val="0"/>
        <w:numPr>
          <w:ilvl w:val="0"/>
          <w:numId w:val="0"/>
        </w:numPr>
        <w:jc w:val="both"/>
        <w:rPr>
          <w:rFonts w:hint="eastAsia"/>
        </w:rPr>
      </w:pPr>
      <w:r>
        <w:rPr>
          <w:rFonts w:hint="eastAsia"/>
        </w:rPr>
        <w:t>在上下文中，罪被比喻性地称为人，称为“旧人”，有肢体，并且在罗马书6:6中，被称为身体，“罪身”。</w:t>
      </w:r>
    </w:p>
    <w:p w14:paraId="1DA247EC">
      <w:pPr>
        <w:widowControl w:val="0"/>
        <w:numPr>
          <w:ilvl w:val="0"/>
          <w:numId w:val="0"/>
        </w:numPr>
        <w:jc w:val="both"/>
        <w:rPr>
          <w:rFonts w:hint="eastAsia"/>
        </w:rPr>
      </w:pPr>
    </w:p>
    <w:p w14:paraId="4194FA00">
      <w:pPr>
        <w:widowControl w:val="0"/>
        <w:numPr>
          <w:ilvl w:val="0"/>
          <w:numId w:val="0"/>
        </w:numPr>
        <w:jc w:val="both"/>
        <w:rPr>
          <w:rFonts w:hint="eastAsia"/>
        </w:rPr>
      </w:pPr>
      <w:r>
        <w:rPr>
          <w:rFonts w:hint="eastAsia"/>
        </w:rPr>
        <w:t>The meaning, therefore, is, 'Who will deliver me from the burden of this death?' or, 'this deadly weight.'</w:t>
      </w:r>
    </w:p>
    <w:p w14:paraId="51CC1920">
      <w:pPr>
        <w:widowControl w:val="0"/>
        <w:numPr>
          <w:ilvl w:val="0"/>
          <w:numId w:val="0"/>
        </w:numPr>
        <w:jc w:val="both"/>
        <w:rPr>
          <w:rFonts w:hint="eastAsia"/>
        </w:rPr>
      </w:pPr>
      <w:r>
        <w:rPr>
          <w:rFonts w:hint="eastAsia"/>
        </w:rPr>
        <w:t>因此，意思是：“谁能救我脱离这死的重担？”或者，“这致命的重负。”</w:t>
      </w:r>
    </w:p>
    <w:p w14:paraId="747B9A77">
      <w:pPr>
        <w:widowControl w:val="0"/>
        <w:numPr>
          <w:ilvl w:val="0"/>
          <w:numId w:val="0"/>
        </w:numPr>
        <w:jc w:val="both"/>
        <w:rPr>
          <w:rFonts w:hint="eastAsia"/>
        </w:rPr>
      </w:pPr>
    </w:p>
    <w:p w14:paraId="323FC3AA">
      <w:pPr>
        <w:widowControl w:val="0"/>
        <w:numPr>
          <w:ilvl w:val="0"/>
          <w:numId w:val="0"/>
        </w:numPr>
        <w:jc w:val="both"/>
        <w:rPr>
          <w:rFonts w:hint="eastAsia"/>
        </w:rPr>
      </w:pPr>
      <w:r>
        <w:rPr>
          <w:rFonts w:hint="eastAsia"/>
        </w:rPr>
        <w:t>Calvin explains it thus: "Corpus mortis vocat massam peccati vel congeriem, ex qua totus homo conflatus est."</w:t>
      </w:r>
    </w:p>
    <w:p w14:paraId="0F6DCE1F">
      <w:pPr>
        <w:widowControl w:val="0"/>
        <w:numPr>
          <w:ilvl w:val="0"/>
          <w:numId w:val="0"/>
        </w:numPr>
        <w:jc w:val="both"/>
        <w:rPr>
          <w:rFonts w:hint="eastAsia"/>
        </w:rPr>
      </w:pPr>
      <w:r>
        <w:rPr>
          <w:rFonts w:hint="eastAsia"/>
        </w:rPr>
        <w:t>加尔文如此解释：“他称罪的团块或堆积为取死的身体，整个人都是由此构成的。”</w:t>
      </w:r>
    </w:p>
    <w:p w14:paraId="041C52C9">
      <w:pPr>
        <w:widowControl w:val="0"/>
        <w:numPr>
          <w:ilvl w:val="0"/>
          <w:numId w:val="0"/>
        </w:numPr>
        <w:jc w:val="both"/>
        <w:rPr>
          <w:rFonts w:hint="eastAsia"/>
        </w:rPr>
      </w:pPr>
    </w:p>
    <w:p w14:paraId="57F42766">
      <w:pPr>
        <w:widowControl w:val="0"/>
        <w:numPr>
          <w:ilvl w:val="0"/>
          <w:numId w:val="0"/>
        </w:numPr>
        <w:jc w:val="both"/>
        <w:rPr>
          <w:rFonts w:hint="eastAsia"/>
        </w:rPr>
      </w:pPr>
      <w:r>
        <w:rPr>
          <w:rFonts w:hint="eastAsia"/>
        </w:rPr>
        <w:t>The body under which the apostle groaned was mortifera peccati massa.</w:t>
      </w:r>
    </w:p>
    <w:p w14:paraId="3819BCEF">
      <w:pPr>
        <w:widowControl w:val="0"/>
        <w:numPr>
          <w:ilvl w:val="0"/>
          <w:numId w:val="0"/>
        </w:numPr>
        <w:jc w:val="both"/>
        <w:rPr>
          <w:rFonts w:hint="eastAsia"/>
        </w:rPr>
      </w:pPr>
      <w:r>
        <w:rPr>
          <w:rFonts w:hint="eastAsia"/>
        </w:rPr>
        <w:t>使徒在其下呻吟的身体是 mortifera peccati massa (致死的罪的团块)。</w:t>
      </w:r>
    </w:p>
    <w:p w14:paraId="1073E658">
      <w:pPr>
        <w:widowControl w:val="0"/>
        <w:numPr>
          <w:ilvl w:val="0"/>
          <w:numId w:val="0"/>
        </w:numPr>
        <w:jc w:val="both"/>
        <w:rPr>
          <w:rFonts w:hint="eastAsia"/>
        </w:rPr>
      </w:pPr>
    </w:p>
    <w:p w14:paraId="28E6078A">
      <w:pPr>
        <w:widowControl w:val="0"/>
        <w:numPr>
          <w:ilvl w:val="0"/>
          <w:numId w:val="0"/>
        </w:numPr>
        <w:jc w:val="both"/>
        <w:rPr>
          <w:rFonts w:hint="eastAsia"/>
        </w:rPr>
      </w:pPr>
      <w:r>
        <w:rPr>
          <w:rFonts w:hint="eastAsia"/>
        </w:rPr>
        <w:t>This exclamation is evidently from a burdened heart.</w:t>
      </w:r>
    </w:p>
    <w:p w14:paraId="61D37A5D">
      <w:pPr>
        <w:widowControl w:val="0"/>
        <w:numPr>
          <w:ilvl w:val="0"/>
          <w:numId w:val="0"/>
        </w:numPr>
        <w:jc w:val="both"/>
        <w:rPr>
          <w:rFonts w:hint="eastAsia"/>
        </w:rPr>
      </w:pPr>
      <w:r>
        <w:rPr>
          <w:rFonts w:hint="eastAsia"/>
        </w:rPr>
        <w:t>这声感叹显然发自一个沉重的心灵。</w:t>
      </w:r>
    </w:p>
    <w:p w14:paraId="3B4E5579">
      <w:pPr>
        <w:widowControl w:val="0"/>
        <w:numPr>
          <w:ilvl w:val="0"/>
          <w:numId w:val="0"/>
        </w:numPr>
        <w:jc w:val="both"/>
        <w:rPr>
          <w:rFonts w:hint="eastAsia"/>
        </w:rPr>
      </w:pPr>
    </w:p>
    <w:p w14:paraId="122B710F">
      <w:pPr>
        <w:widowControl w:val="0"/>
        <w:numPr>
          <w:ilvl w:val="0"/>
          <w:numId w:val="0"/>
        </w:numPr>
        <w:jc w:val="both"/>
        <w:rPr>
          <w:rFonts w:hint="eastAsia"/>
        </w:rPr>
      </w:pPr>
      <w:r>
        <w:rPr>
          <w:rFonts w:hint="eastAsia"/>
        </w:rPr>
        <w:t>It is spoken out of the writer's own consciousness, and shows that although the apostle represents a class, he himself belonged to that class.</w:t>
      </w:r>
    </w:p>
    <w:p w14:paraId="5D8761E1">
      <w:pPr>
        <w:widowControl w:val="0"/>
        <w:numPr>
          <w:ilvl w:val="0"/>
          <w:numId w:val="0"/>
        </w:numPr>
        <w:jc w:val="both"/>
        <w:rPr>
          <w:rFonts w:hint="eastAsia"/>
        </w:rPr>
      </w:pPr>
      <w:r>
        <w:rPr>
          <w:rFonts w:hint="eastAsia"/>
        </w:rPr>
        <w:t>这是作者发自内心意识的话语，表明虽然使徒代表一个群体，但他自己也属于那个群体。</w:t>
      </w:r>
    </w:p>
    <w:p w14:paraId="5AE79E0F">
      <w:pPr>
        <w:widowControl w:val="0"/>
        <w:numPr>
          <w:ilvl w:val="0"/>
          <w:numId w:val="0"/>
        </w:numPr>
        <w:jc w:val="both"/>
        <w:rPr>
          <w:rFonts w:hint="eastAsia"/>
        </w:rPr>
      </w:pPr>
    </w:p>
    <w:p w14:paraId="10966739">
      <w:pPr>
        <w:widowControl w:val="0"/>
        <w:numPr>
          <w:ilvl w:val="0"/>
          <w:numId w:val="0"/>
        </w:numPr>
        <w:jc w:val="both"/>
        <w:rPr>
          <w:rFonts w:hint="eastAsia"/>
        </w:rPr>
      </w:pPr>
      <w:r>
        <w:rPr>
          <w:rFonts w:hint="eastAsia"/>
        </w:rPr>
        <w:t>It is his own experience as a Christian to which he gives utterance.</w:t>
      </w:r>
    </w:p>
    <w:p w14:paraId="1EBBC040">
      <w:pPr>
        <w:widowControl w:val="0"/>
        <w:numPr>
          <w:ilvl w:val="0"/>
          <w:numId w:val="0"/>
        </w:numPr>
        <w:jc w:val="both"/>
        <w:rPr>
          <w:rFonts w:hint="eastAsia"/>
        </w:rPr>
      </w:pPr>
      <w:r>
        <w:rPr>
          <w:rFonts w:hint="eastAsia"/>
        </w:rPr>
        <w:t>祂所表达的是祂自己作为基督徒的经验。</w:t>
      </w:r>
    </w:p>
    <w:p w14:paraId="6C17A5B8">
      <w:pPr>
        <w:widowControl w:val="0"/>
        <w:numPr>
          <w:ilvl w:val="0"/>
          <w:numId w:val="0"/>
        </w:numPr>
        <w:jc w:val="both"/>
        <w:rPr>
          <w:rFonts w:hint="eastAsia"/>
        </w:rPr>
      </w:pPr>
    </w:p>
    <w:p w14:paraId="28DD4277">
      <w:pPr>
        <w:widowControl w:val="0"/>
        <w:numPr>
          <w:ilvl w:val="0"/>
          <w:numId w:val="0"/>
        </w:numPr>
        <w:jc w:val="both"/>
        <w:rPr>
          <w:rFonts w:hint="eastAsia"/>
        </w:rPr>
      </w:pPr>
      <w:r>
        <w:rPr>
          <w:rFonts w:hint="eastAsia"/>
        </w:rPr>
        <w:t>VERSE 25. The burden of sin being the great evil under which the apostle and all other believers labour, from which no efficacy of the law, and no efforts of their own can deliver them, their case would be entirely hopeless but for help from on high.</w:t>
      </w:r>
    </w:p>
    <w:p w14:paraId="441D3220">
      <w:pPr>
        <w:widowControl w:val="0"/>
        <w:numPr>
          <w:ilvl w:val="0"/>
          <w:numId w:val="0"/>
        </w:numPr>
        <w:jc w:val="both"/>
        <w:rPr>
          <w:rFonts w:hint="eastAsia"/>
        </w:rPr>
      </w:pPr>
      <w:r>
        <w:rPr>
          <w:rFonts w:hint="eastAsia"/>
        </w:rPr>
        <w:t>第25节. 罪的重担是使徒和所有其他信徒所承受的巨大邪恶，律法的任何功效和他们自己的任何努力都无法使他们从中解脱出来，如果不是来自天上的帮助，他们的情况将完全没有希望。</w:t>
      </w:r>
    </w:p>
    <w:p w14:paraId="351BC09F">
      <w:pPr>
        <w:widowControl w:val="0"/>
        <w:numPr>
          <w:ilvl w:val="0"/>
          <w:numId w:val="0"/>
        </w:numPr>
        <w:jc w:val="both"/>
        <w:rPr>
          <w:rFonts w:hint="eastAsia"/>
        </w:rPr>
      </w:pPr>
    </w:p>
    <w:p w14:paraId="0D2F2E63">
      <w:pPr>
        <w:widowControl w:val="0"/>
        <w:numPr>
          <w:ilvl w:val="0"/>
          <w:numId w:val="0"/>
        </w:numPr>
        <w:jc w:val="both"/>
        <w:rPr>
          <w:rFonts w:hint="eastAsia"/>
        </w:rPr>
      </w:pPr>
      <w:r>
        <w:rPr>
          <w:rFonts w:hint="eastAsia"/>
        </w:rPr>
        <w:t>"Sin shall not have dominion over you," is the language of the grace of God in the gospel.</w:t>
      </w:r>
    </w:p>
    <w:p w14:paraId="246459C7">
      <w:pPr>
        <w:widowControl w:val="0"/>
        <w:numPr>
          <w:ilvl w:val="0"/>
          <w:numId w:val="0"/>
        </w:numPr>
        <w:jc w:val="both"/>
        <w:rPr>
          <w:rFonts w:hint="eastAsia"/>
        </w:rPr>
      </w:pPr>
      <w:r>
        <w:rPr>
          <w:rFonts w:hint="eastAsia"/>
        </w:rPr>
        <w:t>“罪必不能作你们的主”，这是福音中神恩典的话语。</w:t>
      </w:r>
    </w:p>
    <w:p w14:paraId="767F849E">
      <w:pPr>
        <w:widowControl w:val="0"/>
        <w:numPr>
          <w:ilvl w:val="0"/>
          <w:numId w:val="0"/>
        </w:numPr>
        <w:jc w:val="both"/>
        <w:rPr>
          <w:rFonts w:hint="eastAsia"/>
        </w:rPr>
      </w:pPr>
    </w:p>
    <w:p w14:paraId="6370C259">
      <w:pPr>
        <w:widowControl w:val="0"/>
        <w:numPr>
          <w:ilvl w:val="0"/>
          <w:numId w:val="0"/>
        </w:numPr>
        <w:jc w:val="both"/>
        <w:rPr>
          <w:rFonts w:hint="eastAsia"/>
        </w:rPr>
      </w:pPr>
      <w:r>
        <w:rPr>
          <w:rFonts w:hint="eastAsia"/>
        </w:rPr>
        <w:t>The conflict which the believer sustains is not to result in the victory of sin, but in the triumph of grace.</w:t>
      </w:r>
    </w:p>
    <w:p w14:paraId="16261CD0">
      <w:pPr>
        <w:widowControl w:val="0"/>
        <w:numPr>
          <w:ilvl w:val="0"/>
          <w:numId w:val="0"/>
        </w:numPr>
        <w:jc w:val="both"/>
        <w:rPr>
          <w:rFonts w:hint="eastAsia"/>
        </w:rPr>
      </w:pPr>
      <w:r>
        <w:rPr>
          <w:rFonts w:hint="eastAsia"/>
        </w:rPr>
        <w:t>信徒所经历的冲突，其结果并非罪的胜利，而是恩典的得胜。</w:t>
      </w:r>
    </w:p>
    <w:p w14:paraId="556511D2">
      <w:pPr>
        <w:widowControl w:val="0"/>
        <w:numPr>
          <w:ilvl w:val="0"/>
          <w:numId w:val="0"/>
        </w:numPr>
        <w:jc w:val="both"/>
        <w:rPr>
          <w:rFonts w:hint="eastAsia"/>
        </w:rPr>
      </w:pPr>
    </w:p>
    <w:p w14:paraId="2C45F242">
      <w:pPr>
        <w:widowControl w:val="0"/>
        <w:numPr>
          <w:ilvl w:val="0"/>
          <w:numId w:val="0"/>
        </w:numPr>
        <w:jc w:val="both"/>
        <w:rPr>
          <w:rFonts w:hint="eastAsia"/>
        </w:rPr>
      </w:pPr>
      <w:r>
        <w:rPr>
          <w:rFonts w:hint="eastAsia"/>
        </w:rPr>
        <w:t>In view of this certain and glorious result, Paul exclaims, I thank God through Jesus Christ our Lord.</w:t>
      </w:r>
    </w:p>
    <w:p w14:paraId="71E7D00D">
      <w:pPr>
        <w:widowControl w:val="0"/>
        <w:numPr>
          <w:ilvl w:val="0"/>
          <w:numId w:val="0"/>
        </w:numPr>
        <w:jc w:val="both"/>
        <w:rPr>
          <w:rFonts w:hint="eastAsia"/>
        </w:rPr>
      </w:pPr>
      <w:r>
        <w:rPr>
          <w:rFonts w:hint="eastAsia"/>
        </w:rPr>
        <w:t>鉴于这个确定而荣耀的结果，保罗感叹道：我感谢神，藉着我们的主耶稣基督。</w:t>
      </w:r>
    </w:p>
    <w:p w14:paraId="082CC7DF">
      <w:pPr>
        <w:widowControl w:val="0"/>
        <w:numPr>
          <w:ilvl w:val="0"/>
          <w:numId w:val="0"/>
        </w:numPr>
        <w:jc w:val="both"/>
        <w:rPr>
          <w:rFonts w:hint="eastAsia"/>
        </w:rPr>
      </w:pPr>
    </w:p>
    <w:p w14:paraId="0D227E45">
      <w:pPr>
        <w:widowControl w:val="0"/>
        <w:numPr>
          <w:ilvl w:val="0"/>
          <w:numId w:val="0"/>
        </w:numPr>
        <w:jc w:val="both"/>
        <w:rPr>
          <w:rFonts w:hint="eastAsia"/>
        </w:rPr>
      </w:pPr>
      <w:r>
        <w:rPr>
          <w:rFonts w:hint="eastAsia"/>
        </w:rPr>
        <w:t>This is evidently the expression of a strong and sudden emotion of gratitude.</w:t>
      </w:r>
    </w:p>
    <w:p w14:paraId="5737E806">
      <w:pPr>
        <w:widowControl w:val="0"/>
        <w:numPr>
          <w:ilvl w:val="0"/>
          <w:numId w:val="0"/>
        </w:numPr>
        <w:jc w:val="both"/>
        <w:rPr>
          <w:rFonts w:hint="eastAsia"/>
        </w:rPr>
      </w:pPr>
      <w:r>
        <w:rPr>
          <w:rFonts w:hint="eastAsia"/>
        </w:rPr>
        <w:t>这显然是一种强烈而突然的感恩之情的表达。</w:t>
      </w:r>
    </w:p>
    <w:p w14:paraId="0A3EADC9">
      <w:pPr>
        <w:widowControl w:val="0"/>
        <w:numPr>
          <w:ilvl w:val="0"/>
          <w:numId w:val="0"/>
        </w:numPr>
        <w:jc w:val="both"/>
        <w:rPr>
          <w:rFonts w:hint="eastAsia"/>
        </w:rPr>
      </w:pPr>
    </w:p>
    <w:p w14:paraId="3446CA4A">
      <w:pPr>
        <w:widowControl w:val="0"/>
        <w:numPr>
          <w:ilvl w:val="0"/>
          <w:numId w:val="0"/>
        </w:numPr>
        <w:jc w:val="both"/>
        <w:rPr>
          <w:rFonts w:hint="eastAsia"/>
        </w:rPr>
      </w:pPr>
      <w:r>
        <w:rPr>
          <w:rFonts w:hint="eastAsia"/>
        </w:rPr>
        <w:t>As, however, his object is to illustrate the operation of the law, it would be foreign to his purpose to expatiate on a deliverance effected by a different power; he, therefore, does not follow up the idea suggested by this exclamation, but immediately returns to the point in hand.</w:t>
      </w:r>
    </w:p>
    <w:p w14:paraId="18A00632">
      <w:pPr>
        <w:widowControl w:val="0"/>
        <w:numPr>
          <w:ilvl w:val="0"/>
          <w:numId w:val="0"/>
        </w:numPr>
        <w:jc w:val="both"/>
        <w:rPr>
          <w:rFonts w:hint="eastAsia"/>
        </w:rPr>
      </w:pPr>
      <w:r>
        <w:rPr>
          <w:rFonts w:hint="eastAsia"/>
        </w:rPr>
        <w:t>然而，由于祂的目的是要阐明律法的运作，详细阐述由另一种能力所实现的拯救，就与祂的目的不符了；因此，祂没有继续阐述这声感叹所引出的思想，而是立刻回到了手头的问题上。</w:t>
      </w:r>
    </w:p>
    <w:p w14:paraId="055E24FD">
      <w:pPr>
        <w:widowControl w:val="0"/>
        <w:numPr>
          <w:ilvl w:val="0"/>
          <w:numId w:val="0"/>
        </w:numPr>
        <w:jc w:val="both"/>
        <w:rPr>
          <w:rFonts w:hint="eastAsia"/>
        </w:rPr>
      </w:pPr>
    </w:p>
    <w:p w14:paraId="68AF2CC2">
      <w:pPr>
        <w:widowControl w:val="0"/>
        <w:numPr>
          <w:ilvl w:val="0"/>
          <w:numId w:val="0"/>
        </w:numPr>
        <w:jc w:val="both"/>
        <w:rPr>
          <w:rFonts w:hint="eastAsia"/>
        </w:rPr>
      </w:pPr>
      <w:r>
        <w:rPr>
          <w:rFonts w:hint="eastAsia"/>
        </w:rPr>
        <w:t>Instead of the common text εὐχαριστῶ τῶ θεῷ, I thank God, many editors prefer the reading χάρις τῷ θεῷ, thanks be to God.</w:t>
      </w:r>
    </w:p>
    <w:p w14:paraId="2ED635B6">
      <w:pPr>
        <w:widowControl w:val="0"/>
        <w:numPr>
          <w:ilvl w:val="0"/>
          <w:numId w:val="0"/>
        </w:numPr>
        <w:jc w:val="both"/>
        <w:rPr>
          <w:rFonts w:hint="eastAsia"/>
        </w:rPr>
      </w:pPr>
      <w:r>
        <w:rPr>
          <w:rFonts w:hint="eastAsia"/>
        </w:rPr>
        <w:t>许多编辑没有采用通用的文本 εὐχαριστῶ τῶ θεῷ (我感谢神)，而是更喜欢读作 χάρις τῷ θεῷ (感谢神)。</w:t>
      </w:r>
    </w:p>
    <w:p w14:paraId="242C2675">
      <w:pPr>
        <w:widowControl w:val="0"/>
        <w:numPr>
          <w:ilvl w:val="0"/>
          <w:numId w:val="0"/>
        </w:numPr>
        <w:jc w:val="both"/>
        <w:rPr>
          <w:rFonts w:hint="eastAsia"/>
        </w:rPr>
      </w:pPr>
    </w:p>
    <w:p w14:paraId="5797FD7F">
      <w:pPr>
        <w:widowControl w:val="0"/>
        <w:numPr>
          <w:ilvl w:val="0"/>
          <w:numId w:val="0"/>
        </w:numPr>
        <w:jc w:val="both"/>
        <w:rPr>
          <w:rFonts w:hint="eastAsia"/>
        </w:rPr>
      </w:pPr>
      <w:r>
        <w:rPr>
          <w:rFonts w:hint="eastAsia"/>
        </w:rPr>
        <w:t>Some manuscripts have ἡ χάρις τοῦ θεοῦ.</w:t>
      </w:r>
    </w:p>
    <w:p w14:paraId="75376C58">
      <w:pPr>
        <w:widowControl w:val="0"/>
        <w:numPr>
          <w:ilvl w:val="0"/>
          <w:numId w:val="0"/>
        </w:numPr>
        <w:jc w:val="both"/>
        <w:rPr>
          <w:rFonts w:hint="eastAsia"/>
        </w:rPr>
      </w:pPr>
      <w:r>
        <w:rPr>
          <w:rFonts w:hint="eastAsia"/>
        </w:rPr>
        <w:t>一些手稿有 ἡ χάρις τοῦ θεοῦ (神的恩典)。</w:t>
      </w:r>
    </w:p>
    <w:p w14:paraId="2F7E3A81">
      <w:pPr>
        <w:widowControl w:val="0"/>
        <w:numPr>
          <w:ilvl w:val="0"/>
          <w:numId w:val="0"/>
        </w:numPr>
        <w:jc w:val="both"/>
        <w:rPr>
          <w:rFonts w:hint="eastAsia"/>
        </w:rPr>
      </w:pPr>
    </w:p>
    <w:p w14:paraId="0D9DCBE4">
      <w:pPr>
        <w:widowControl w:val="0"/>
        <w:numPr>
          <w:ilvl w:val="0"/>
          <w:numId w:val="0"/>
        </w:numPr>
        <w:jc w:val="both"/>
        <w:rPr>
          <w:rFonts w:hint="eastAsia"/>
        </w:rPr>
      </w:pPr>
      <w:r>
        <w:rPr>
          <w:rFonts w:hint="eastAsia"/>
        </w:rPr>
        <w:t>Then this verse would be an answer to the preceding.</w:t>
      </w:r>
    </w:p>
    <w:p w14:paraId="2F4DF16A">
      <w:pPr>
        <w:widowControl w:val="0"/>
        <w:numPr>
          <w:ilvl w:val="0"/>
          <w:numId w:val="0"/>
        </w:numPr>
        <w:jc w:val="both"/>
        <w:rPr>
          <w:rFonts w:hint="eastAsia"/>
        </w:rPr>
      </w:pPr>
      <w:r>
        <w:rPr>
          <w:rFonts w:hint="eastAsia"/>
        </w:rPr>
        <w:t>那么这一节就是对前一节的回答。</w:t>
      </w:r>
    </w:p>
    <w:p w14:paraId="0466002A">
      <w:pPr>
        <w:widowControl w:val="0"/>
        <w:numPr>
          <w:ilvl w:val="0"/>
          <w:numId w:val="0"/>
        </w:numPr>
        <w:jc w:val="both"/>
        <w:rPr>
          <w:rFonts w:hint="eastAsia"/>
        </w:rPr>
      </w:pPr>
    </w:p>
    <w:p w14:paraId="2BD34062">
      <w:pPr>
        <w:widowControl w:val="0"/>
        <w:numPr>
          <w:ilvl w:val="0"/>
          <w:numId w:val="0"/>
        </w:numPr>
        <w:jc w:val="both"/>
        <w:rPr>
          <w:rFonts w:hint="eastAsia"/>
        </w:rPr>
      </w:pPr>
      <w:r>
        <w:rPr>
          <w:rFonts w:hint="eastAsia"/>
        </w:rPr>
        <w:t>'Who shall deliver me from this burden of sin?' Ans. 'The grace of God.'</w:t>
      </w:r>
    </w:p>
    <w:p w14:paraId="6CC437B1">
      <w:pPr>
        <w:widowControl w:val="0"/>
        <w:numPr>
          <w:ilvl w:val="0"/>
          <w:numId w:val="0"/>
        </w:numPr>
        <w:jc w:val="both"/>
        <w:rPr>
          <w:rFonts w:hint="eastAsia"/>
        </w:rPr>
      </w:pPr>
      <w:r>
        <w:rPr>
          <w:rFonts w:hint="eastAsia"/>
        </w:rPr>
        <w:t>“谁能救我脱离这罪的重担？”答：“神的恩典。”</w:t>
      </w:r>
    </w:p>
    <w:p w14:paraId="63ADE614">
      <w:pPr>
        <w:widowControl w:val="0"/>
        <w:numPr>
          <w:ilvl w:val="0"/>
          <w:numId w:val="0"/>
        </w:numPr>
        <w:jc w:val="both"/>
        <w:rPr>
          <w:rFonts w:hint="eastAsia"/>
        </w:rPr>
      </w:pPr>
    </w:p>
    <w:p w14:paraId="41412C4B">
      <w:pPr>
        <w:widowControl w:val="0"/>
        <w:numPr>
          <w:ilvl w:val="0"/>
          <w:numId w:val="0"/>
        </w:numPr>
        <w:jc w:val="both"/>
        <w:rPr>
          <w:rFonts w:hint="eastAsia"/>
        </w:rPr>
      </w:pPr>
      <w:r>
        <w:rPr>
          <w:rFonts w:hint="eastAsia"/>
        </w:rPr>
        <w:t>For this reading, however, there is little authority, external or internal.</w:t>
      </w:r>
    </w:p>
    <w:p w14:paraId="070FC478">
      <w:pPr>
        <w:widowControl w:val="0"/>
        <w:numPr>
          <w:ilvl w:val="0"/>
          <w:numId w:val="0"/>
        </w:numPr>
        <w:jc w:val="both"/>
        <w:rPr>
          <w:rFonts w:hint="eastAsia"/>
        </w:rPr>
      </w:pPr>
      <w:r>
        <w:rPr>
          <w:rFonts w:hint="eastAsia"/>
        </w:rPr>
        <w:t>然而，这种读法几乎没有外部或内部的根据。</w:t>
      </w:r>
    </w:p>
    <w:p w14:paraId="009D7D82">
      <w:pPr>
        <w:widowControl w:val="0"/>
        <w:numPr>
          <w:ilvl w:val="0"/>
          <w:numId w:val="0"/>
        </w:numPr>
        <w:jc w:val="both"/>
        <w:rPr>
          <w:rFonts w:hint="eastAsia"/>
        </w:rPr>
      </w:pPr>
    </w:p>
    <w:p w14:paraId="5DCA16B9">
      <w:pPr>
        <w:widowControl w:val="0"/>
        <w:numPr>
          <w:ilvl w:val="0"/>
          <w:numId w:val="0"/>
        </w:numPr>
        <w:jc w:val="both"/>
        <w:rPr>
          <w:rFonts w:hint="eastAsia"/>
        </w:rPr>
      </w:pPr>
      <w:r>
        <w:rPr>
          <w:rFonts w:hint="eastAsia"/>
        </w:rPr>
        <w:t>Through Jesus Christ our Lord.</w:t>
      </w:r>
    </w:p>
    <w:p w14:paraId="00706A76">
      <w:pPr>
        <w:widowControl w:val="0"/>
        <w:numPr>
          <w:ilvl w:val="0"/>
          <w:numId w:val="0"/>
        </w:numPr>
        <w:jc w:val="both"/>
        <w:rPr>
          <w:rFonts w:hint="eastAsia"/>
        </w:rPr>
      </w:pPr>
      <w:r>
        <w:rPr>
          <w:rFonts w:hint="eastAsia"/>
        </w:rPr>
        <w:t>藉着我们的主耶稣基督。</w:t>
      </w:r>
    </w:p>
    <w:p w14:paraId="57014F8D">
      <w:pPr>
        <w:widowControl w:val="0"/>
        <w:numPr>
          <w:ilvl w:val="0"/>
          <w:numId w:val="0"/>
        </w:numPr>
        <w:jc w:val="both"/>
        <w:rPr>
          <w:rFonts w:hint="eastAsia"/>
        </w:rPr>
      </w:pPr>
    </w:p>
    <w:p w14:paraId="6E531101">
      <w:pPr>
        <w:widowControl w:val="0"/>
        <w:numPr>
          <w:ilvl w:val="0"/>
          <w:numId w:val="0"/>
        </w:numPr>
        <w:jc w:val="both"/>
        <w:rPr>
          <w:rFonts w:hint="eastAsia"/>
        </w:rPr>
      </w:pPr>
      <w:r>
        <w:rPr>
          <w:rFonts w:hint="eastAsia"/>
        </w:rPr>
        <w:t>Paul does not only render thanks to God through the mediation of Christ, but the great blessing of deliverance for which he gives thanks, is received through the Lord Jesus Christ.</w:t>
      </w:r>
    </w:p>
    <w:p w14:paraId="247D82EB">
      <w:pPr>
        <w:widowControl w:val="0"/>
        <w:numPr>
          <w:ilvl w:val="0"/>
          <w:numId w:val="0"/>
        </w:numPr>
        <w:jc w:val="both"/>
        <w:rPr>
          <w:rFonts w:hint="eastAsia"/>
        </w:rPr>
      </w:pPr>
      <w:r>
        <w:rPr>
          <w:rFonts w:hint="eastAsia"/>
        </w:rPr>
        <w:t>保罗不仅藉着基督的中保向神感恩，而且他所感谢的伟大拯救之福，也是藉着主耶稣基督领受的。</w:t>
      </w:r>
    </w:p>
    <w:p w14:paraId="5985128E">
      <w:pPr>
        <w:widowControl w:val="0"/>
        <w:numPr>
          <w:ilvl w:val="0"/>
          <w:numId w:val="0"/>
        </w:numPr>
        <w:jc w:val="both"/>
        <w:rPr>
          <w:rFonts w:hint="eastAsia"/>
        </w:rPr>
      </w:pPr>
    </w:p>
    <w:p w14:paraId="119BB075">
      <w:pPr>
        <w:widowControl w:val="0"/>
        <w:numPr>
          <w:ilvl w:val="0"/>
          <w:numId w:val="0"/>
        </w:numPr>
        <w:jc w:val="both"/>
        <w:rPr>
          <w:rFonts w:hint="eastAsia"/>
        </w:rPr>
      </w:pPr>
      <w:r>
        <w:rPr>
          <w:rFonts w:hint="eastAsia"/>
        </w:rPr>
        <w:t>He does for us what neither the law nor our own powers could effect.</w:t>
      </w:r>
    </w:p>
    <w:p w14:paraId="5BD3A3E0">
      <w:pPr>
        <w:widowControl w:val="0"/>
        <w:numPr>
          <w:ilvl w:val="0"/>
          <w:numId w:val="0"/>
        </w:numPr>
        <w:jc w:val="both"/>
        <w:rPr>
          <w:rFonts w:hint="eastAsia"/>
        </w:rPr>
      </w:pPr>
      <w:r>
        <w:rPr>
          <w:rFonts w:hint="eastAsia"/>
        </w:rPr>
        <w:t>祂为我们成就了律法和我们自己的能力都无法成就的事。</w:t>
      </w:r>
    </w:p>
    <w:p w14:paraId="07A2C430">
      <w:pPr>
        <w:widowControl w:val="0"/>
        <w:numPr>
          <w:ilvl w:val="0"/>
          <w:numId w:val="0"/>
        </w:numPr>
        <w:jc w:val="both"/>
        <w:rPr>
          <w:rFonts w:hint="eastAsia"/>
        </w:rPr>
      </w:pPr>
    </w:p>
    <w:p w14:paraId="53A40E04">
      <w:pPr>
        <w:widowControl w:val="0"/>
        <w:numPr>
          <w:ilvl w:val="0"/>
          <w:numId w:val="0"/>
        </w:numPr>
        <w:jc w:val="both"/>
        <w:rPr>
          <w:rFonts w:hint="eastAsia"/>
        </w:rPr>
      </w:pPr>
      <w:r>
        <w:rPr>
          <w:rFonts w:hint="eastAsia"/>
        </w:rPr>
        <w:t>He is the only Redeemer from sin.</w:t>
      </w:r>
    </w:p>
    <w:p w14:paraId="64D4B3D0">
      <w:pPr>
        <w:widowControl w:val="0"/>
        <w:numPr>
          <w:ilvl w:val="0"/>
          <w:numId w:val="0"/>
        </w:numPr>
        <w:jc w:val="both"/>
        <w:rPr>
          <w:rFonts w:hint="eastAsia"/>
        </w:rPr>
      </w:pPr>
      <w:r>
        <w:rPr>
          <w:rFonts w:hint="eastAsia"/>
        </w:rPr>
        <w:t>祂是唯一的从罪中救赎者。</w:t>
      </w:r>
    </w:p>
    <w:p w14:paraId="32092B93">
      <w:pPr>
        <w:widowControl w:val="0"/>
        <w:numPr>
          <w:ilvl w:val="0"/>
          <w:numId w:val="0"/>
        </w:numPr>
        <w:jc w:val="both"/>
        <w:rPr>
          <w:rFonts w:hint="eastAsia"/>
        </w:rPr>
      </w:pPr>
    </w:p>
    <w:p w14:paraId="1A652E00">
      <w:pPr>
        <w:widowControl w:val="0"/>
        <w:numPr>
          <w:ilvl w:val="0"/>
          <w:numId w:val="0"/>
        </w:numPr>
        <w:jc w:val="both"/>
        <w:rPr>
          <w:rFonts w:hint="eastAsia"/>
        </w:rPr>
      </w:pPr>
      <w:r>
        <w:rPr>
          <w:rFonts w:hint="eastAsia"/>
        </w:rPr>
        <w:t>So then, ἆρα οὖν, wherefore.</w:t>
      </w:r>
    </w:p>
    <w:p w14:paraId="751C9C6F">
      <w:pPr>
        <w:widowControl w:val="0"/>
        <w:numPr>
          <w:ilvl w:val="0"/>
          <w:numId w:val="0"/>
        </w:numPr>
        <w:jc w:val="both"/>
        <w:rPr>
          <w:rFonts w:hint="eastAsia"/>
        </w:rPr>
      </w:pPr>
      <w:r>
        <w:rPr>
          <w:rFonts w:hint="eastAsia"/>
        </w:rPr>
        <w:t>所以，ἆρα οὖν (所以)，所以。</w:t>
      </w:r>
    </w:p>
    <w:p w14:paraId="3348BE5C">
      <w:pPr>
        <w:widowControl w:val="0"/>
        <w:numPr>
          <w:ilvl w:val="0"/>
          <w:numId w:val="0"/>
        </w:numPr>
        <w:jc w:val="both"/>
        <w:rPr>
          <w:rFonts w:hint="eastAsia"/>
        </w:rPr>
      </w:pPr>
    </w:p>
    <w:p w14:paraId="4DD979CE">
      <w:pPr>
        <w:widowControl w:val="0"/>
        <w:numPr>
          <w:ilvl w:val="0"/>
          <w:numId w:val="0"/>
        </w:numPr>
        <w:jc w:val="both"/>
        <w:rPr>
          <w:rFonts w:hint="eastAsia"/>
        </w:rPr>
      </w:pPr>
      <w:r>
        <w:rPr>
          <w:rFonts w:hint="eastAsia"/>
        </w:rPr>
        <w:t>The inference is not from the immediately preceding expression of thanks.</w:t>
      </w:r>
    </w:p>
    <w:p w14:paraId="0FBD0BC4">
      <w:pPr>
        <w:widowControl w:val="0"/>
        <w:numPr>
          <w:ilvl w:val="0"/>
          <w:numId w:val="0"/>
        </w:numPr>
        <w:jc w:val="both"/>
        <w:rPr>
          <w:rFonts w:hint="eastAsia"/>
        </w:rPr>
      </w:pPr>
      <w:r>
        <w:rPr>
          <w:rFonts w:hint="eastAsia"/>
        </w:rPr>
        <w:t>推论并非来自紧随其前的感谢表达。</w:t>
      </w:r>
    </w:p>
    <w:p w14:paraId="15886F3A">
      <w:pPr>
        <w:widowControl w:val="0"/>
        <w:numPr>
          <w:ilvl w:val="0"/>
          <w:numId w:val="0"/>
        </w:numPr>
        <w:jc w:val="both"/>
        <w:rPr>
          <w:rFonts w:hint="eastAsia"/>
        </w:rPr>
      </w:pPr>
    </w:p>
    <w:p w14:paraId="3FC5473E">
      <w:pPr>
        <w:widowControl w:val="0"/>
        <w:numPr>
          <w:ilvl w:val="0"/>
          <w:numId w:val="0"/>
        </w:numPr>
        <w:jc w:val="both"/>
        <w:rPr>
          <w:rFonts w:hint="eastAsia"/>
        </w:rPr>
      </w:pPr>
      <w:r>
        <w:rPr>
          <w:rFonts w:hint="eastAsia"/>
        </w:rPr>
        <w:t>'Jesus Christ is my deliverer, wherefore I myself,' &amp;c.</w:t>
      </w:r>
    </w:p>
    <w:p w14:paraId="1C06A578">
      <w:pPr>
        <w:widowControl w:val="0"/>
        <w:numPr>
          <w:ilvl w:val="0"/>
          <w:numId w:val="0"/>
        </w:numPr>
        <w:jc w:val="both"/>
        <w:rPr>
          <w:rFonts w:hint="eastAsia"/>
        </w:rPr>
      </w:pPr>
      <w:r>
        <w:rPr>
          <w:rFonts w:hint="eastAsia"/>
        </w:rPr>
        <w:t>“耶稣基督是我的拯救者，所以我自己，”等等。</w:t>
      </w:r>
    </w:p>
    <w:p w14:paraId="5E20CA6D">
      <w:pPr>
        <w:widowControl w:val="0"/>
        <w:numPr>
          <w:ilvl w:val="0"/>
          <w:numId w:val="0"/>
        </w:numPr>
        <w:jc w:val="both"/>
        <w:rPr>
          <w:rFonts w:hint="eastAsia"/>
        </w:rPr>
      </w:pPr>
    </w:p>
    <w:p w14:paraId="30A2CC65">
      <w:pPr>
        <w:widowControl w:val="0"/>
        <w:numPr>
          <w:ilvl w:val="0"/>
          <w:numId w:val="0"/>
        </w:numPr>
        <w:jc w:val="both"/>
        <w:rPr>
          <w:rFonts w:hint="eastAsia"/>
        </w:rPr>
      </w:pPr>
      <w:r>
        <w:rPr>
          <w:rFonts w:hint="eastAsia"/>
        </w:rPr>
        <w:t>But this is an unnatural combination.</w:t>
      </w:r>
    </w:p>
    <w:p w14:paraId="0206B688">
      <w:pPr>
        <w:widowControl w:val="0"/>
        <w:numPr>
          <w:ilvl w:val="0"/>
          <w:numId w:val="0"/>
        </w:numPr>
        <w:jc w:val="both"/>
        <w:rPr>
          <w:rFonts w:hint="eastAsia"/>
        </w:rPr>
      </w:pPr>
      <w:r>
        <w:rPr>
          <w:rFonts w:hint="eastAsia"/>
        </w:rPr>
        <w:t>但这是一种不自然的组合。</w:t>
      </w:r>
    </w:p>
    <w:p w14:paraId="5E5A2077">
      <w:pPr>
        <w:widowControl w:val="0"/>
        <w:numPr>
          <w:ilvl w:val="0"/>
          <w:numId w:val="0"/>
        </w:numPr>
        <w:jc w:val="both"/>
        <w:rPr>
          <w:rFonts w:hint="eastAsia"/>
        </w:rPr>
      </w:pPr>
    </w:p>
    <w:p w14:paraId="7B3A028D">
      <w:pPr>
        <w:widowControl w:val="0"/>
        <w:numPr>
          <w:ilvl w:val="0"/>
          <w:numId w:val="0"/>
        </w:numPr>
        <w:jc w:val="both"/>
        <w:rPr>
          <w:rFonts w:hint="eastAsia"/>
        </w:rPr>
      </w:pPr>
      <w:r>
        <w:rPr>
          <w:rFonts w:hint="eastAsia"/>
        </w:rPr>
        <w:t>The main idea of the whole passage, the subject which the apostle laboured to have understood, is the impotence of the law —the impossibility of obtaining deliverance from sin through its influence or agency.</w:t>
      </w:r>
    </w:p>
    <w:p w14:paraId="748A262A">
      <w:pPr>
        <w:widowControl w:val="0"/>
        <w:numPr>
          <w:ilvl w:val="0"/>
          <w:numId w:val="0"/>
        </w:numPr>
        <w:jc w:val="both"/>
        <w:rPr>
          <w:rFonts w:hint="eastAsia"/>
        </w:rPr>
      </w:pPr>
      <w:r>
        <w:rPr>
          <w:rFonts w:hint="eastAsia"/>
        </w:rPr>
        <w:t>整段经文的主要思想，使徒努力要使人理解的主题，是律法的无能——不可能通过其影响或作用从罪中得拯救。</w:t>
      </w:r>
    </w:p>
    <w:p w14:paraId="4B4942C9">
      <w:pPr>
        <w:widowControl w:val="0"/>
        <w:numPr>
          <w:ilvl w:val="0"/>
          <w:numId w:val="0"/>
        </w:numPr>
        <w:jc w:val="both"/>
        <w:rPr>
          <w:rFonts w:hint="eastAsia"/>
        </w:rPr>
      </w:pPr>
    </w:p>
    <w:p w14:paraId="16174E21">
      <w:pPr>
        <w:widowControl w:val="0"/>
        <w:numPr>
          <w:ilvl w:val="0"/>
          <w:numId w:val="0"/>
        </w:numPr>
        <w:jc w:val="both"/>
        <w:rPr>
          <w:rFonts w:hint="eastAsia"/>
        </w:rPr>
      </w:pPr>
      <w:r>
        <w:rPr>
          <w:rFonts w:hint="eastAsia"/>
        </w:rPr>
        <w:t>The inference is, therefore, from the whole preceding discussion, especially from what is said from ver. 14 onward.</w:t>
      </w:r>
    </w:p>
    <w:p w14:paraId="2BB5CC12">
      <w:pPr>
        <w:widowControl w:val="0"/>
        <w:numPr>
          <w:ilvl w:val="0"/>
          <w:numId w:val="0"/>
        </w:numPr>
        <w:jc w:val="both"/>
        <w:rPr>
          <w:rFonts w:hint="eastAsia"/>
        </w:rPr>
      </w:pPr>
      <w:r>
        <w:rPr>
          <w:rFonts w:hint="eastAsia"/>
        </w:rPr>
        <w:t>因此，推论来自整个前面的讨论，特别是从第14节开始所说的内容。</w:t>
      </w:r>
    </w:p>
    <w:p w14:paraId="2459CE5C">
      <w:pPr>
        <w:widowControl w:val="0"/>
        <w:numPr>
          <w:ilvl w:val="0"/>
          <w:numId w:val="0"/>
        </w:numPr>
        <w:jc w:val="both"/>
        <w:rPr>
          <w:rFonts w:hint="eastAsia"/>
        </w:rPr>
      </w:pPr>
    </w:p>
    <w:p w14:paraId="4D3EACAD">
      <w:pPr>
        <w:widowControl w:val="0"/>
        <w:numPr>
          <w:ilvl w:val="0"/>
          <w:numId w:val="0"/>
        </w:numPr>
        <w:jc w:val="both"/>
        <w:rPr>
          <w:rFonts w:hint="eastAsia"/>
        </w:rPr>
      </w:pPr>
      <w:r>
        <w:rPr>
          <w:rFonts w:hint="eastAsia"/>
        </w:rPr>
        <w:t>The conclusion to which the apostle had arrived is here briefly summed up.</w:t>
      </w:r>
    </w:p>
    <w:p w14:paraId="47DCCC20">
      <w:pPr>
        <w:widowControl w:val="0"/>
        <w:numPr>
          <w:ilvl w:val="0"/>
          <w:numId w:val="0"/>
        </w:numPr>
        <w:jc w:val="both"/>
        <w:rPr>
          <w:rFonts w:hint="eastAsia"/>
        </w:rPr>
      </w:pPr>
      <w:r>
        <w:rPr>
          <w:rFonts w:hint="eastAsia"/>
        </w:rPr>
        <w:t>使徒所得出的结论在此简要地总结了一下。</w:t>
      </w:r>
    </w:p>
    <w:p w14:paraId="0F2A15DA">
      <w:pPr>
        <w:widowControl w:val="0"/>
        <w:numPr>
          <w:ilvl w:val="0"/>
          <w:numId w:val="0"/>
        </w:numPr>
        <w:jc w:val="both"/>
        <w:rPr>
          <w:rFonts w:hint="eastAsia"/>
        </w:rPr>
      </w:pPr>
    </w:p>
    <w:p w14:paraId="70A611A0">
      <w:pPr>
        <w:widowControl w:val="0"/>
        <w:numPr>
          <w:ilvl w:val="0"/>
          <w:numId w:val="0"/>
        </w:numPr>
        <w:jc w:val="both"/>
        <w:rPr>
          <w:rFonts w:hint="eastAsia"/>
        </w:rPr>
      </w:pPr>
      <w:r>
        <w:rPr>
          <w:rFonts w:hint="eastAsia"/>
        </w:rPr>
        <w:t>He remained, and so far as the law is concerned, must remain under the power of sin.</w:t>
      </w:r>
    </w:p>
    <w:p w14:paraId="2E50B091">
      <w:pPr>
        <w:widowControl w:val="0"/>
        <w:numPr>
          <w:ilvl w:val="0"/>
          <w:numId w:val="0"/>
        </w:numPr>
        <w:jc w:val="both"/>
        <w:rPr>
          <w:rFonts w:hint="eastAsia"/>
        </w:rPr>
      </w:pPr>
      <w:r>
        <w:rPr>
          <w:rFonts w:hint="eastAsia"/>
        </w:rPr>
        <w:t>祂仍然，并且就律法而言，必定仍然在罪的权势之下。</w:t>
      </w:r>
    </w:p>
    <w:p w14:paraId="12A677AA">
      <w:pPr>
        <w:widowControl w:val="0"/>
        <w:numPr>
          <w:ilvl w:val="0"/>
          <w:numId w:val="0"/>
        </w:numPr>
        <w:jc w:val="both"/>
        <w:rPr>
          <w:rFonts w:hint="eastAsia"/>
        </w:rPr>
      </w:pPr>
    </w:p>
    <w:p w14:paraId="1DC2D020">
      <w:pPr>
        <w:widowControl w:val="0"/>
        <w:numPr>
          <w:ilvl w:val="0"/>
          <w:numId w:val="0"/>
        </w:numPr>
        <w:jc w:val="both"/>
        <w:rPr>
          <w:rFonts w:hint="eastAsia"/>
        </w:rPr>
      </w:pPr>
      <w:r>
        <w:rPr>
          <w:rFonts w:hint="eastAsia"/>
        </w:rPr>
        <w:t>'With the mind I serve the law of God, but with the flesh the law of sin.'</w:t>
      </w:r>
    </w:p>
    <w:p w14:paraId="6083E0F5">
      <w:pPr>
        <w:widowControl w:val="0"/>
        <w:numPr>
          <w:ilvl w:val="0"/>
          <w:numId w:val="0"/>
        </w:numPr>
        <w:jc w:val="both"/>
        <w:rPr>
          <w:rFonts w:hint="eastAsia"/>
        </w:rPr>
      </w:pPr>
      <w:r>
        <w:rPr>
          <w:rFonts w:hint="eastAsia"/>
        </w:rPr>
        <w:t>“我以心思服事神的律，我以肉体服事罪的律。”</w:t>
      </w:r>
    </w:p>
    <w:p w14:paraId="1E54DE68">
      <w:pPr>
        <w:widowControl w:val="0"/>
        <w:numPr>
          <w:ilvl w:val="0"/>
          <w:numId w:val="0"/>
        </w:numPr>
        <w:jc w:val="both"/>
        <w:rPr>
          <w:rFonts w:hint="eastAsia"/>
        </w:rPr>
      </w:pPr>
    </w:p>
    <w:p w14:paraId="6B9D17C7">
      <w:pPr>
        <w:widowControl w:val="0"/>
        <w:numPr>
          <w:ilvl w:val="0"/>
          <w:numId w:val="0"/>
        </w:numPr>
        <w:jc w:val="both"/>
        <w:rPr>
          <w:rFonts w:hint="eastAsia"/>
        </w:rPr>
      </w:pPr>
      <w:r>
        <w:rPr>
          <w:rFonts w:hint="eastAsia"/>
        </w:rPr>
        <w:t>Deliverance from the power of sin the law cannot accomplish.</w:t>
      </w:r>
    </w:p>
    <w:p w14:paraId="6DDE2E9C">
      <w:pPr>
        <w:widowControl w:val="0"/>
        <w:numPr>
          <w:ilvl w:val="0"/>
          <w:numId w:val="0"/>
        </w:numPr>
        <w:jc w:val="both"/>
        <w:rPr>
          <w:rFonts w:hint="eastAsia"/>
        </w:rPr>
      </w:pPr>
      <w:r>
        <w:rPr>
          <w:rFonts w:hint="eastAsia"/>
        </w:rPr>
        <w:t>律法不能成就从罪的权势中得拯救。</w:t>
      </w:r>
    </w:p>
    <w:p w14:paraId="7F6107F8">
      <w:pPr>
        <w:widowControl w:val="0"/>
        <w:numPr>
          <w:ilvl w:val="0"/>
          <w:numId w:val="0"/>
        </w:numPr>
        <w:jc w:val="both"/>
        <w:rPr>
          <w:rFonts w:hint="eastAsia"/>
        </w:rPr>
      </w:pPr>
    </w:p>
    <w:p w14:paraId="3041DCFC">
      <w:pPr>
        <w:widowControl w:val="0"/>
        <w:numPr>
          <w:ilvl w:val="0"/>
          <w:numId w:val="0"/>
        </w:numPr>
        <w:jc w:val="both"/>
        <w:rPr>
          <w:rFonts w:hint="eastAsia"/>
        </w:rPr>
      </w:pPr>
      <w:r>
        <w:rPr>
          <w:rFonts w:hint="eastAsia"/>
        </w:rPr>
        <w:t>I myself, αὐτὸς ἐγώ.</w:t>
      </w:r>
    </w:p>
    <w:p w14:paraId="7297F49B">
      <w:pPr>
        <w:widowControl w:val="0"/>
        <w:numPr>
          <w:ilvl w:val="0"/>
          <w:numId w:val="0"/>
        </w:numPr>
        <w:jc w:val="both"/>
        <w:rPr>
          <w:rFonts w:hint="eastAsia"/>
        </w:rPr>
      </w:pPr>
      <w:r>
        <w:rPr>
          <w:rFonts w:hint="eastAsia"/>
        </w:rPr>
        <w:t>我自己，αὐτὸς ἐγώ (我自己)。</w:t>
      </w:r>
    </w:p>
    <w:p w14:paraId="7841C723">
      <w:pPr>
        <w:widowControl w:val="0"/>
        <w:numPr>
          <w:ilvl w:val="0"/>
          <w:numId w:val="0"/>
        </w:numPr>
        <w:jc w:val="both"/>
        <w:rPr>
          <w:rFonts w:hint="eastAsia"/>
        </w:rPr>
      </w:pPr>
    </w:p>
    <w:p w14:paraId="1D760157">
      <w:pPr>
        <w:widowControl w:val="0"/>
        <w:numPr>
          <w:ilvl w:val="0"/>
          <w:numId w:val="0"/>
        </w:numPr>
        <w:jc w:val="both"/>
        <w:rPr>
          <w:rFonts w:hint="eastAsia"/>
        </w:rPr>
      </w:pPr>
      <w:r>
        <w:rPr>
          <w:rFonts w:hint="eastAsia"/>
        </w:rPr>
        <w:t>The αὐτὸς here is either antithetical, placing the ἐγώ in opposition to some expressed or implied, or it is explanatory.</w:t>
      </w:r>
    </w:p>
    <w:p w14:paraId="6DD4E5AA">
      <w:pPr>
        <w:widowControl w:val="0"/>
        <w:numPr>
          <w:ilvl w:val="0"/>
          <w:numId w:val="0"/>
        </w:numPr>
        <w:jc w:val="both"/>
        <w:rPr>
          <w:rFonts w:hint="eastAsia"/>
        </w:rPr>
      </w:pPr>
      <w:r>
        <w:rPr>
          <w:rFonts w:hint="eastAsia"/>
        </w:rPr>
        <w:t>这里的 αὐτὸς (自己) 要么是对立的，将 ἐγώ (我) 置于与某个明示或暗示的事物相对立的位置，要么是解释性的。</w:t>
      </w:r>
    </w:p>
    <w:p w14:paraId="19EEBE63">
      <w:pPr>
        <w:widowControl w:val="0"/>
        <w:numPr>
          <w:ilvl w:val="0"/>
          <w:numId w:val="0"/>
        </w:numPr>
        <w:jc w:val="both"/>
        <w:rPr>
          <w:rFonts w:hint="eastAsia"/>
        </w:rPr>
      </w:pPr>
    </w:p>
    <w:p w14:paraId="1FCC3BE4">
      <w:pPr>
        <w:widowControl w:val="0"/>
        <w:numPr>
          <w:ilvl w:val="0"/>
          <w:numId w:val="0"/>
        </w:numPr>
        <w:jc w:val="both"/>
        <w:rPr>
          <w:rFonts w:hint="eastAsia"/>
        </w:rPr>
      </w:pPr>
      <w:r>
        <w:rPr>
          <w:rFonts w:hint="eastAsia"/>
        </w:rPr>
        <w:t>If the former, the opposition is to διἀ Ιησοῦ Χριστοῦ, I alone, without the aid of Christ.</w:t>
      </w:r>
    </w:p>
    <w:p w14:paraId="4B1EAB7A">
      <w:pPr>
        <w:widowControl w:val="0"/>
        <w:numPr>
          <w:ilvl w:val="0"/>
          <w:numId w:val="0"/>
        </w:numPr>
        <w:jc w:val="both"/>
        <w:rPr>
          <w:rFonts w:hint="eastAsia"/>
        </w:rPr>
      </w:pPr>
      <w:r>
        <w:rPr>
          <w:rFonts w:hint="eastAsia"/>
        </w:rPr>
        <w:t>如果是前者，对立的是 διἀ Ιησοῦ Χριστοῦ (藉着耶稣基督)，即我独自一人，没有基督的帮助。</w:t>
      </w:r>
    </w:p>
    <w:p w14:paraId="0A88DCF0">
      <w:pPr>
        <w:widowControl w:val="0"/>
        <w:numPr>
          <w:ilvl w:val="0"/>
          <w:numId w:val="0"/>
        </w:numPr>
        <w:jc w:val="both"/>
        <w:rPr>
          <w:rFonts w:hint="eastAsia"/>
        </w:rPr>
      </w:pPr>
    </w:p>
    <w:p w14:paraId="27E53EDC">
      <w:pPr>
        <w:widowControl w:val="0"/>
        <w:numPr>
          <w:ilvl w:val="0"/>
          <w:numId w:val="0"/>
        </w:numPr>
        <w:jc w:val="both"/>
        <w:rPr>
          <w:rFonts w:hint="eastAsia"/>
        </w:rPr>
      </w:pPr>
      <w:r>
        <w:rPr>
          <w:rFonts w:hint="eastAsia"/>
        </w:rPr>
        <w:t>So Mayer and others.</w:t>
      </w:r>
    </w:p>
    <w:p w14:paraId="791F453D">
      <w:pPr>
        <w:widowControl w:val="0"/>
        <w:numPr>
          <w:ilvl w:val="0"/>
          <w:numId w:val="0"/>
        </w:numPr>
        <w:jc w:val="both"/>
        <w:rPr>
          <w:rFonts w:hint="eastAsia"/>
        </w:rPr>
      </w:pPr>
      <w:r>
        <w:rPr>
          <w:rFonts w:hint="eastAsia"/>
        </w:rPr>
        <w:t>迈耶和其他人也是如此认为。</w:t>
      </w:r>
    </w:p>
    <w:p w14:paraId="6B2391BE">
      <w:pPr>
        <w:widowControl w:val="0"/>
        <w:numPr>
          <w:ilvl w:val="0"/>
          <w:numId w:val="0"/>
        </w:numPr>
        <w:jc w:val="both"/>
        <w:rPr>
          <w:rFonts w:hint="eastAsia"/>
        </w:rPr>
      </w:pPr>
    </w:p>
    <w:p w14:paraId="22B79FE0">
      <w:pPr>
        <w:widowControl w:val="0"/>
        <w:numPr>
          <w:ilvl w:val="0"/>
          <w:numId w:val="0"/>
        </w:numPr>
        <w:jc w:val="both"/>
        <w:rPr>
          <w:rFonts w:hint="eastAsia"/>
        </w:rPr>
      </w:pPr>
      <w:r>
        <w:rPr>
          <w:rFonts w:hint="eastAsia"/>
        </w:rPr>
        <w:t>But the idea thus expressed is not in accordance with the context.</w:t>
      </w:r>
    </w:p>
    <w:p w14:paraId="040E6E30">
      <w:pPr>
        <w:widowControl w:val="0"/>
        <w:numPr>
          <w:ilvl w:val="0"/>
          <w:numId w:val="0"/>
        </w:numPr>
        <w:jc w:val="both"/>
        <w:rPr>
          <w:rFonts w:hint="eastAsia"/>
        </w:rPr>
      </w:pPr>
      <w:r>
        <w:rPr>
          <w:rFonts w:hint="eastAsia"/>
        </w:rPr>
        <w:t>但是如此表达的观念与上下文不符。</w:t>
      </w:r>
    </w:p>
    <w:p w14:paraId="73EFE86C">
      <w:pPr>
        <w:widowControl w:val="0"/>
        <w:numPr>
          <w:ilvl w:val="0"/>
          <w:numId w:val="0"/>
        </w:numPr>
        <w:jc w:val="both"/>
        <w:rPr>
          <w:rFonts w:hint="eastAsia"/>
        </w:rPr>
      </w:pPr>
    </w:p>
    <w:p w14:paraId="3FB2FF36">
      <w:pPr>
        <w:widowControl w:val="0"/>
        <w:numPr>
          <w:ilvl w:val="0"/>
          <w:numId w:val="0"/>
        </w:numPr>
        <w:jc w:val="both"/>
        <w:rPr>
          <w:rFonts w:hint="eastAsia"/>
        </w:rPr>
      </w:pPr>
      <w:r>
        <w:rPr>
          <w:rFonts w:hint="eastAsia"/>
        </w:rPr>
        <w:t>Paul had not been teaching what his unrenewed, unaided nature could accomplish, but what was the operation of the law, even on the renewed man.</w:t>
      </w:r>
    </w:p>
    <w:p w14:paraId="06D463B8">
      <w:pPr>
        <w:widowControl w:val="0"/>
        <w:numPr>
          <w:ilvl w:val="0"/>
          <w:numId w:val="0"/>
        </w:numPr>
        <w:jc w:val="both"/>
        <w:rPr>
          <w:rFonts w:hint="eastAsia"/>
        </w:rPr>
      </w:pPr>
      <w:r>
        <w:rPr>
          <w:rFonts w:hint="eastAsia"/>
        </w:rPr>
        <w:t>保罗并非在教导他未更新、未受助的本性所能成就的，而是律法的运作，即使在重生的人身上也是如此。</w:t>
      </w:r>
    </w:p>
    <w:p w14:paraId="027830D3">
      <w:pPr>
        <w:widowControl w:val="0"/>
        <w:numPr>
          <w:ilvl w:val="0"/>
          <w:numId w:val="0"/>
        </w:numPr>
        <w:jc w:val="both"/>
        <w:rPr>
          <w:rFonts w:hint="eastAsia"/>
        </w:rPr>
      </w:pPr>
    </w:p>
    <w:p w14:paraId="401EA159">
      <w:pPr>
        <w:widowControl w:val="0"/>
        <w:numPr>
          <w:ilvl w:val="0"/>
          <w:numId w:val="0"/>
        </w:numPr>
        <w:jc w:val="both"/>
        <w:rPr>
          <w:rFonts w:hint="eastAsia"/>
        </w:rPr>
      </w:pPr>
      <w:r>
        <w:rPr>
          <w:rFonts w:hint="eastAsia"/>
        </w:rPr>
        <w:t>The αὐτὸς is simply explanatory, I myself, and no other, i.e. the same Ego of which he had spoken all along.</w:t>
      </w:r>
    </w:p>
    <w:p w14:paraId="5D6AC2F3">
      <w:pPr>
        <w:widowControl w:val="0"/>
        <w:numPr>
          <w:ilvl w:val="0"/>
          <w:numId w:val="0"/>
        </w:numPr>
        <w:jc w:val="both"/>
        <w:rPr>
          <w:rFonts w:hint="eastAsia"/>
        </w:rPr>
      </w:pPr>
      <w:r>
        <w:rPr>
          <w:rFonts w:hint="eastAsia"/>
        </w:rPr>
        <w:t>αὐτὸς (自己) 仅仅是解释性的，“我自己”，而非其他，即祂一直所说的同一个“自我”。</w:t>
      </w:r>
    </w:p>
    <w:p w14:paraId="7891FC0F">
      <w:pPr>
        <w:widowControl w:val="0"/>
        <w:numPr>
          <w:ilvl w:val="0"/>
          <w:numId w:val="0"/>
        </w:numPr>
        <w:jc w:val="both"/>
        <w:rPr>
          <w:rFonts w:hint="eastAsia"/>
        </w:rPr>
      </w:pPr>
    </w:p>
    <w:p w14:paraId="4D991982">
      <w:pPr>
        <w:widowControl w:val="0"/>
        <w:numPr>
          <w:ilvl w:val="0"/>
          <w:numId w:val="0"/>
        </w:numPr>
        <w:jc w:val="both"/>
        <w:rPr>
          <w:rFonts w:hint="eastAsia"/>
        </w:rPr>
      </w:pPr>
      <w:r>
        <w:rPr>
          <w:rFonts w:hint="eastAsia"/>
        </w:rPr>
        <w:t>It is very plain, from the use of this expression, that the preceding paragraph is an exhibition of his own experience.</w:t>
      </w:r>
    </w:p>
    <w:p w14:paraId="35336021">
      <w:pPr>
        <w:widowControl w:val="0"/>
        <w:numPr>
          <w:ilvl w:val="0"/>
          <w:numId w:val="0"/>
        </w:numPr>
        <w:jc w:val="both"/>
        <w:rPr>
          <w:rFonts w:hint="eastAsia"/>
        </w:rPr>
      </w:pPr>
      <w:r>
        <w:rPr>
          <w:rFonts w:hint="eastAsia"/>
        </w:rPr>
        <w:t>从这个表达的用法可以非常清楚地看出，前面一段是他自己经验的展示。</w:t>
      </w:r>
    </w:p>
    <w:p w14:paraId="17FBD688">
      <w:pPr>
        <w:widowControl w:val="0"/>
        <w:numPr>
          <w:ilvl w:val="0"/>
          <w:numId w:val="0"/>
        </w:numPr>
        <w:jc w:val="both"/>
        <w:rPr>
          <w:rFonts w:hint="eastAsia"/>
        </w:rPr>
      </w:pPr>
    </w:p>
    <w:p w14:paraId="308FC947">
      <w:pPr>
        <w:widowControl w:val="0"/>
        <w:numPr>
          <w:ilvl w:val="0"/>
          <w:numId w:val="0"/>
        </w:numPr>
        <w:jc w:val="both"/>
        <w:rPr>
          <w:rFonts w:hint="eastAsia"/>
        </w:rPr>
      </w:pPr>
      <w:r>
        <w:rPr>
          <w:rFonts w:hint="eastAsia"/>
        </w:rPr>
        <w:t>All that is there said, is summarily here said emphatically in his own person.</w:t>
      </w:r>
    </w:p>
    <w:p w14:paraId="271110CC">
      <w:pPr>
        <w:widowControl w:val="0"/>
        <w:numPr>
          <w:ilvl w:val="0"/>
          <w:numId w:val="0"/>
        </w:numPr>
        <w:jc w:val="both"/>
        <w:rPr>
          <w:rFonts w:hint="eastAsia"/>
        </w:rPr>
      </w:pPr>
      <w:r>
        <w:rPr>
          <w:rFonts w:hint="eastAsia"/>
        </w:rPr>
        <w:t>那里所说的一切，在此都以祂自己的名义扼要而强调地说了出来。</w:t>
      </w:r>
    </w:p>
    <w:p w14:paraId="3B461CD2">
      <w:pPr>
        <w:widowControl w:val="0"/>
        <w:numPr>
          <w:ilvl w:val="0"/>
          <w:numId w:val="0"/>
        </w:numPr>
        <w:jc w:val="both"/>
        <w:rPr>
          <w:rFonts w:hint="eastAsia"/>
        </w:rPr>
      </w:pPr>
    </w:p>
    <w:p w14:paraId="2FCCA272">
      <w:pPr>
        <w:widowControl w:val="0"/>
        <w:numPr>
          <w:ilvl w:val="0"/>
          <w:numId w:val="0"/>
        </w:numPr>
        <w:jc w:val="both"/>
        <w:rPr>
          <w:rFonts w:hint="eastAsia"/>
        </w:rPr>
      </w:pPr>
      <w:r>
        <w:rPr>
          <w:rFonts w:hint="eastAsia"/>
        </w:rPr>
        <w:t>'I myself, I, Paul, with my mind serve the law of God, but with the flesh the law of sin.'</w:t>
      </w:r>
    </w:p>
    <w:p w14:paraId="12AD11EC">
      <w:pPr>
        <w:widowControl w:val="0"/>
        <w:numPr>
          <w:ilvl w:val="0"/>
          <w:numId w:val="0"/>
        </w:numPr>
        <w:jc w:val="both"/>
        <w:rPr>
          <w:rFonts w:hint="eastAsia"/>
        </w:rPr>
      </w:pPr>
      <w:r>
        <w:rPr>
          <w:rFonts w:hint="eastAsia"/>
        </w:rPr>
        <w:t>“我自己，我保罗，以我的心思服事神的律，却以我的肉体服事罪的律。”</w:t>
      </w:r>
    </w:p>
    <w:p w14:paraId="4AA172A1">
      <w:pPr>
        <w:widowControl w:val="0"/>
        <w:numPr>
          <w:ilvl w:val="0"/>
          <w:numId w:val="0"/>
        </w:numPr>
        <w:jc w:val="both"/>
        <w:rPr>
          <w:rFonts w:hint="eastAsia"/>
        </w:rPr>
      </w:pPr>
    </w:p>
    <w:p w14:paraId="7A720257">
      <w:pPr>
        <w:widowControl w:val="0"/>
        <w:numPr>
          <w:ilvl w:val="0"/>
          <w:numId w:val="0"/>
        </w:numPr>
        <w:jc w:val="both"/>
        <w:rPr>
          <w:rFonts w:hint="eastAsia"/>
        </w:rPr>
      </w:pPr>
      <w:r>
        <w:rPr>
          <w:rFonts w:hint="eastAsia"/>
        </w:rPr>
        <w:t>The antithesis is between νοἰ and σαρκί; the one explains the other.</w:t>
      </w:r>
    </w:p>
    <w:p w14:paraId="00175240">
      <w:pPr>
        <w:widowControl w:val="0"/>
        <w:numPr>
          <w:ilvl w:val="0"/>
          <w:numId w:val="0"/>
        </w:numPr>
        <w:jc w:val="both"/>
        <w:rPr>
          <w:rFonts w:hint="eastAsia"/>
        </w:rPr>
      </w:pPr>
      <w:r>
        <w:rPr>
          <w:rFonts w:hint="eastAsia"/>
        </w:rPr>
        <w:t>对立在于 νοἰ (心思) 和 σαρκί (肉体) 之间；前者解释后者。</w:t>
      </w:r>
    </w:p>
    <w:p w14:paraId="0513083F">
      <w:pPr>
        <w:widowControl w:val="0"/>
        <w:numPr>
          <w:ilvl w:val="0"/>
          <w:numId w:val="0"/>
        </w:numPr>
        <w:jc w:val="both"/>
        <w:rPr>
          <w:rFonts w:hint="eastAsia"/>
        </w:rPr>
      </w:pPr>
    </w:p>
    <w:p w14:paraId="64F9483C">
      <w:pPr>
        <w:widowControl w:val="0"/>
        <w:numPr>
          <w:ilvl w:val="0"/>
          <w:numId w:val="0"/>
        </w:numPr>
        <w:jc w:val="both"/>
        <w:rPr>
          <w:rFonts w:hint="eastAsia"/>
        </w:rPr>
      </w:pPr>
      <w:r>
        <w:rPr>
          <w:rFonts w:hint="eastAsia"/>
        </w:rPr>
        <w:t>As σάρξ is not the body, nor the sensuous nature, but indwelling sin, ver. 18, so νοῦς is not the mind as opposed to the body, nor reason as opposed to the sensual passions, but the higher, renewed principle, as opposed to the law in the members, or indwelling corruption.</w:t>
      </w:r>
    </w:p>
    <w:p w14:paraId="6FF8E0DA">
      <w:pPr>
        <w:widowControl w:val="0"/>
        <w:numPr>
          <w:ilvl w:val="0"/>
          <w:numId w:val="0"/>
        </w:numPr>
        <w:jc w:val="both"/>
        <w:rPr>
          <w:rFonts w:hint="eastAsia"/>
        </w:rPr>
      </w:pPr>
      <w:r>
        <w:rPr>
          <w:rFonts w:hint="eastAsia"/>
        </w:rPr>
        <w:t>正如 σάρξ (肉体) 并非身体，也非感官本性，而是内在的罪，第18节，照样 νοῦς (心思) 也并非与身体相对立的心思，也非与感官情欲相对立的理性，而是更高、更新的原则，与肢体中的律，或内在的败坏相对立。</w:t>
      </w:r>
    </w:p>
    <w:p w14:paraId="61B27FF1">
      <w:pPr>
        <w:widowControl w:val="0"/>
        <w:numPr>
          <w:ilvl w:val="0"/>
          <w:numId w:val="0"/>
        </w:numPr>
        <w:jc w:val="both"/>
        <w:rPr>
          <w:rFonts w:hint="eastAsia"/>
        </w:rPr>
      </w:pPr>
    </w:p>
    <w:p w14:paraId="66102B84">
      <w:pPr>
        <w:widowControl w:val="0"/>
        <w:numPr>
          <w:ilvl w:val="0"/>
          <w:numId w:val="0"/>
        </w:numPr>
        <w:jc w:val="both"/>
        <w:rPr>
          <w:rFonts w:hint="eastAsia"/>
        </w:rPr>
      </w:pPr>
      <w:r>
        <w:rPr>
          <w:rFonts w:hint="eastAsia"/>
        </w:rPr>
        <w:t>This interpretation is sustained by the use of the word in the preceding verses.</w:t>
      </w:r>
    </w:p>
    <w:p w14:paraId="68FDAFD5">
      <w:pPr>
        <w:widowControl w:val="0"/>
        <w:numPr>
          <w:ilvl w:val="0"/>
          <w:numId w:val="0"/>
        </w:numPr>
        <w:jc w:val="both"/>
        <w:rPr>
          <w:rFonts w:hint="eastAsia"/>
        </w:rPr>
      </w:pPr>
      <w:r>
        <w:rPr>
          <w:rFonts w:hint="eastAsia"/>
        </w:rPr>
        <w:t>这种解释得到了前面几节中该词用法的支持。</w:t>
      </w:r>
    </w:p>
    <w:p w14:paraId="13ED7400">
      <w:pPr>
        <w:widowControl w:val="0"/>
        <w:numPr>
          <w:ilvl w:val="0"/>
          <w:numId w:val="0"/>
        </w:numPr>
        <w:jc w:val="both"/>
        <w:rPr>
          <w:rFonts w:hint="eastAsia"/>
        </w:rPr>
      </w:pPr>
    </w:p>
    <w:p w14:paraId="62342F0B">
      <w:pPr>
        <w:widowControl w:val="0"/>
        <w:numPr>
          <w:ilvl w:val="0"/>
          <w:numId w:val="0"/>
        </w:numPr>
        <w:jc w:val="both"/>
        <w:rPr>
          <w:rFonts w:hint="eastAsia"/>
        </w:rPr>
      </w:pPr>
      <w:r>
        <w:rPr>
          <w:rFonts w:hint="eastAsia"/>
        </w:rPr>
        <w:t>Paul served the law of God, in so far as he assented to the law that it is good, as he delighted in it, and strove to be conformed to it.</w:t>
      </w:r>
    </w:p>
    <w:p w14:paraId="195C198E">
      <w:pPr>
        <w:widowControl w:val="0"/>
        <w:numPr>
          <w:ilvl w:val="0"/>
          <w:numId w:val="0"/>
        </w:numPr>
        <w:jc w:val="both"/>
        <w:rPr>
          <w:rFonts w:hint="eastAsia"/>
        </w:rPr>
      </w:pPr>
      <w:r>
        <w:rPr>
          <w:rFonts w:hint="eastAsia"/>
        </w:rPr>
        <w:t>保罗服事神的律法，就其同意律法是良善的，喜爱它，并努力遵从它而言。</w:t>
      </w:r>
    </w:p>
    <w:p w14:paraId="0F008ECD">
      <w:pPr>
        <w:widowControl w:val="0"/>
        <w:numPr>
          <w:ilvl w:val="0"/>
          <w:numId w:val="0"/>
        </w:numPr>
        <w:jc w:val="both"/>
        <w:rPr>
          <w:rFonts w:hint="eastAsia"/>
        </w:rPr>
      </w:pPr>
    </w:p>
    <w:p w14:paraId="411F31EC">
      <w:pPr>
        <w:widowControl w:val="0"/>
        <w:numPr>
          <w:ilvl w:val="0"/>
          <w:numId w:val="0"/>
        </w:numPr>
        <w:jc w:val="both"/>
        <w:rPr>
          <w:rFonts w:hint="eastAsia"/>
        </w:rPr>
      </w:pPr>
      <w:r>
        <w:rPr>
          <w:rFonts w:hint="eastAsia"/>
        </w:rPr>
        <w:t>He served the law of sin, that is, sin considered as a law or inward power, so far as, in despite of all his efforts, he was still under its influence, and was thereby hindered from living in that constant fellowship with God, and conformity to his will, that he earnestly desired.</w:t>
      </w:r>
    </w:p>
    <w:p w14:paraId="51739A0B">
      <w:pPr>
        <w:widowControl w:val="0"/>
        <w:numPr>
          <w:ilvl w:val="0"/>
          <w:numId w:val="0"/>
        </w:numPr>
        <w:jc w:val="both"/>
        <w:rPr>
          <w:rFonts w:hint="eastAsia"/>
        </w:rPr>
      </w:pPr>
      <w:r>
        <w:rPr>
          <w:rFonts w:hint="eastAsia"/>
        </w:rPr>
        <w:t>祂服事罪的律，即被视为律或内在能力的罪，就其尽管尽了一切努力，仍然受其影响，并因此而无法活在祂热切渴望的那种与神持续的交通和对其旨意的遵从之中而言。</w:t>
      </w:r>
    </w:p>
    <w:p w14:paraId="658A7072">
      <w:pPr>
        <w:widowControl w:val="0"/>
        <w:numPr>
          <w:ilvl w:val="0"/>
          <w:numId w:val="0"/>
        </w:numPr>
        <w:jc w:val="both"/>
        <w:rPr>
          <w:rFonts w:hint="eastAsia"/>
        </w:rPr>
      </w:pPr>
    </w:p>
    <w:p w14:paraId="421ED296">
      <w:pPr>
        <w:widowControl w:val="0"/>
        <w:numPr>
          <w:ilvl w:val="0"/>
          <w:numId w:val="0"/>
        </w:numPr>
        <w:jc w:val="both"/>
        <w:rPr>
          <w:rFonts w:hint="eastAsia"/>
        </w:rPr>
      </w:pPr>
      <w:r>
        <w:rPr>
          <w:rFonts w:hint="eastAsia"/>
        </w:rPr>
        <w:t>Having gone through the exposition of this passage, it is time to pause, and ask, Of whom has Paul been speaking, of a renewed or unrenewed man?</w:t>
      </w:r>
    </w:p>
    <w:p w14:paraId="611B35AB">
      <w:pPr>
        <w:widowControl w:val="0"/>
        <w:numPr>
          <w:ilvl w:val="0"/>
          <w:numId w:val="0"/>
        </w:numPr>
        <w:jc w:val="both"/>
        <w:rPr>
          <w:rFonts w:hint="eastAsia"/>
        </w:rPr>
      </w:pPr>
      <w:r>
        <w:rPr>
          <w:rFonts w:hint="eastAsia"/>
        </w:rPr>
        <w:t>阐释完这段经文之后，是时候停下来问一问，保罗一直在谈论的是谁，是一个重生的人还是一个未重生的人？</w:t>
      </w:r>
    </w:p>
    <w:p w14:paraId="1C5CAEB1">
      <w:pPr>
        <w:widowControl w:val="0"/>
        <w:numPr>
          <w:ilvl w:val="0"/>
          <w:numId w:val="0"/>
        </w:numPr>
        <w:jc w:val="both"/>
        <w:rPr>
          <w:rFonts w:hint="eastAsia"/>
        </w:rPr>
      </w:pPr>
    </w:p>
    <w:p w14:paraId="4E215C32">
      <w:pPr>
        <w:widowControl w:val="0"/>
        <w:numPr>
          <w:ilvl w:val="0"/>
          <w:numId w:val="0"/>
        </w:numPr>
        <w:jc w:val="both"/>
        <w:rPr>
          <w:rFonts w:hint="eastAsia"/>
        </w:rPr>
      </w:pPr>
      <w:r>
        <w:rPr>
          <w:rFonts w:hint="eastAsia"/>
        </w:rPr>
        <w:t>Few questions of this kind have been more frequently canvassed, or more intimately associated with the doctrinal views of different classes of theologians.</w:t>
      </w:r>
    </w:p>
    <w:p w14:paraId="3D1990D0">
      <w:pPr>
        <w:widowControl w:val="0"/>
        <w:numPr>
          <w:ilvl w:val="0"/>
          <w:numId w:val="0"/>
        </w:numPr>
        <w:jc w:val="both"/>
        <w:rPr>
          <w:rFonts w:hint="eastAsia"/>
        </w:rPr>
      </w:pPr>
      <w:r>
        <w:rPr>
          <w:rFonts w:hint="eastAsia"/>
        </w:rPr>
        <w:t>这类问题很少有比这更频繁地被讨论，或更密切地与不同神学派别的教义观点相关联的了。</w:t>
      </w:r>
    </w:p>
    <w:p w14:paraId="5602AA17">
      <w:pPr>
        <w:widowControl w:val="0"/>
        <w:numPr>
          <w:ilvl w:val="0"/>
          <w:numId w:val="0"/>
        </w:numPr>
        <w:jc w:val="both"/>
        <w:rPr>
          <w:rFonts w:hint="eastAsia"/>
        </w:rPr>
      </w:pPr>
    </w:p>
    <w:p w14:paraId="70FA58DC">
      <w:pPr>
        <w:widowControl w:val="0"/>
        <w:numPr>
          <w:ilvl w:val="0"/>
          <w:numId w:val="0"/>
        </w:numPr>
        <w:jc w:val="both"/>
        <w:rPr>
          <w:rFonts w:hint="eastAsia"/>
        </w:rPr>
      </w:pPr>
      <w:r>
        <w:rPr>
          <w:rFonts w:hint="eastAsia"/>
        </w:rPr>
        <w:t>The history of the interpretation of the latter part of this chapter, is one of the most interesting sections of the doctrinal history of the Church.</w:t>
      </w:r>
    </w:p>
    <w:p w14:paraId="79FF922B">
      <w:pPr>
        <w:widowControl w:val="0"/>
        <w:numPr>
          <w:ilvl w:val="0"/>
          <w:numId w:val="0"/>
        </w:numPr>
        <w:jc w:val="both"/>
        <w:rPr>
          <w:rFonts w:hint="eastAsia"/>
        </w:rPr>
      </w:pPr>
      <w:r>
        <w:rPr>
          <w:rFonts w:hint="eastAsia"/>
        </w:rPr>
        <w:t>本章后半部分解释的历史，是教会教义史中最引人入胜的部分之一。</w:t>
      </w:r>
    </w:p>
    <w:p w14:paraId="6C44D35A">
      <w:pPr>
        <w:widowControl w:val="0"/>
        <w:numPr>
          <w:ilvl w:val="0"/>
          <w:numId w:val="0"/>
        </w:numPr>
        <w:jc w:val="both"/>
        <w:rPr>
          <w:rFonts w:hint="eastAsia"/>
        </w:rPr>
      </w:pPr>
    </w:p>
    <w:p w14:paraId="684F1D0B">
      <w:pPr>
        <w:widowControl w:val="0"/>
        <w:numPr>
          <w:ilvl w:val="0"/>
          <w:numId w:val="0"/>
        </w:numPr>
        <w:jc w:val="both"/>
        <w:rPr>
          <w:rFonts w:hint="eastAsia"/>
        </w:rPr>
      </w:pPr>
      <w:r>
        <w:rPr>
          <w:rFonts w:hint="eastAsia"/>
        </w:rPr>
        <w:t>A brief outline of this history may be found in the Dissertation of Knapp, before referred to, and somewhat more extended in the Commentary of Tholuck.</w:t>
      </w:r>
    </w:p>
    <w:p w14:paraId="2D20F084">
      <w:pPr>
        <w:widowControl w:val="0"/>
        <w:numPr>
          <w:ilvl w:val="0"/>
          <w:numId w:val="0"/>
        </w:numPr>
        <w:jc w:val="both"/>
        <w:rPr>
          <w:rFonts w:hint="eastAsia"/>
        </w:rPr>
      </w:pPr>
      <w:r>
        <w:rPr>
          <w:rFonts w:hint="eastAsia"/>
        </w:rPr>
        <w:t>这段历史的简要概述可以在前面提到的克纳普的论文中找到，在托卢克的注释中则更为详尽。</w:t>
      </w:r>
    </w:p>
    <w:p w14:paraId="5DFFDF82">
      <w:pPr>
        <w:widowControl w:val="0"/>
        <w:numPr>
          <w:ilvl w:val="0"/>
          <w:numId w:val="0"/>
        </w:numPr>
        <w:jc w:val="both"/>
        <w:rPr>
          <w:rFonts w:hint="eastAsia"/>
        </w:rPr>
      </w:pPr>
    </w:p>
    <w:p w14:paraId="20BB2048">
      <w:pPr>
        <w:widowControl w:val="0"/>
        <w:numPr>
          <w:ilvl w:val="0"/>
          <w:numId w:val="0"/>
        </w:numPr>
        <w:jc w:val="both"/>
        <w:rPr>
          <w:rFonts w:hint="eastAsia"/>
        </w:rPr>
      </w:pPr>
      <w:r>
        <w:rPr>
          <w:rFonts w:hint="eastAsia"/>
        </w:rPr>
        <w:t>It appears that during the first three centuries, the Fathers were generally agreed in considering the passage as descriptive of the experience of one yet under the law.</w:t>
      </w:r>
    </w:p>
    <w:p w14:paraId="2ED15FF2">
      <w:pPr>
        <w:widowControl w:val="0"/>
        <w:numPr>
          <w:ilvl w:val="0"/>
          <w:numId w:val="0"/>
        </w:numPr>
        <w:jc w:val="both"/>
        <w:rPr>
          <w:rFonts w:hint="eastAsia"/>
        </w:rPr>
      </w:pPr>
      <w:r>
        <w:rPr>
          <w:rFonts w:hint="eastAsia"/>
        </w:rPr>
        <w:t>看来，在最初的三个世纪里，教父们普遍同意将这段经文视为描述一个仍在律法之下之人的经验。</w:t>
      </w:r>
    </w:p>
    <w:p w14:paraId="72F319B6">
      <w:pPr>
        <w:widowControl w:val="0"/>
        <w:numPr>
          <w:ilvl w:val="0"/>
          <w:numId w:val="0"/>
        </w:numPr>
        <w:jc w:val="both"/>
        <w:rPr>
          <w:rFonts w:hint="eastAsia"/>
        </w:rPr>
      </w:pPr>
    </w:p>
    <w:p w14:paraId="50324039">
      <w:pPr>
        <w:widowControl w:val="0"/>
        <w:numPr>
          <w:ilvl w:val="0"/>
          <w:numId w:val="0"/>
        </w:numPr>
        <w:jc w:val="both"/>
        <w:rPr>
          <w:rFonts w:hint="eastAsia"/>
        </w:rPr>
      </w:pPr>
      <w:r>
        <w:rPr>
          <w:rFonts w:hint="eastAsia"/>
        </w:rPr>
        <w:t>Even Augustine at first concurred in the correctness of this view.</w:t>
      </w:r>
    </w:p>
    <w:p w14:paraId="1954DCF4">
      <w:pPr>
        <w:widowControl w:val="0"/>
        <w:numPr>
          <w:ilvl w:val="0"/>
          <w:numId w:val="0"/>
        </w:numPr>
        <w:jc w:val="both"/>
        <w:rPr>
          <w:rFonts w:hint="eastAsia"/>
        </w:rPr>
      </w:pPr>
      <w:r>
        <w:rPr>
          <w:rFonts w:hint="eastAsia"/>
        </w:rPr>
        <w:t>即使是奥古斯丁起初也同意这种观点的正确性。</w:t>
      </w:r>
    </w:p>
    <w:p w14:paraId="5DA84615">
      <w:pPr>
        <w:widowControl w:val="0"/>
        <w:numPr>
          <w:ilvl w:val="0"/>
          <w:numId w:val="0"/>
        </w:numPr>
        <w:jc w:val="both"/>
        <w:rPr>
          <w:rFonts w:hint="eastAsia"/>
        </w:rPr>
      </w:pPr>
    </w:p>
    <w:p w14:paraId="30C6D732">
      <w:pPr>
        <w:widowControl w:val="0"/>
        <w:numPr>
          <w:ilvl w:val="0"/>
          <w:numId w:val="0"/>
        </w:numPr>
        <w:jc w:val="both"/>
        <w:rPr>
          <w:rFonts w:hint="eastAsia"/>
        </w:rPr>
      </w:pPr>
      <w:r>
        <w:rPr>
          <w:rFonts w:hint="eastAsia"/>
        </w:rPr>
        <w:t>But as a deeper insight into his own heart, and a more thorough investigation of the Scriptures, led to the modification of his opinions on so many other points, they produced a change on this subject also.</w:t>
      </w:r>
    </w:p>
    <w:p w14:paraId="19699E10">
      <w:pPr>
        <w:widowControl w:val="0"/>
        <w:numPr>
          <w:ilvl w:val="0"/>
          <w:numId w:val="0"/>
        </w:numPr>
        <w:jc w:val="both"/>
        <w:rPr>
          <w:rFonts w:hint="eastAsia"/>
        </w:rPr>
      </w:pPr>
      <w:r>
        <w:rPr>
          <w:rFonts w:hint="eastAsia"/>
        </w:rPr>
        <w:t>但是，随着他对自身内心的更深入洞察，以及对圣经的更彻底研究，导致了他在许多其他观点上的修正，这些也导致了他在这个主题上的改变。</w:t>
      </w:r>
    </w:p>
    <w:p w14:paraId="33C0582F">
      <w:pPr>
        <w:widowControl w:val="0"/>
        <w:numPr>
          <w:ilvl w:val="0"/>
          <w:numId w:val="0"/>
        </w:numPr>
        <w:jc w:val="both"/>
        <w:rPr>
          <w:rFonts w:hint="eastAsia"/>
        </w:rPr>
      </w:pPr>
    </w:p>
    <w:p w14:paraId="429FE64B">
      <w:pPr>
        <w:widowControl w:val="0"/>
        <w:numPr>
          <w:ilvl w:val="0"/>
          <w:numId w:val="0"/>
        </w:numPr>
        <w:jc w:val="both"/>
        <w:rPr>
          <w:rFonts w:hint="eastAsia"/>
        </w:rPr>
      </w:pPr>
      <w:r>
        <w:rPr>
          <w:rFonts w:hint="eastAsia"/>
        </w:rPr>
        <w:t>This general alteration of his doctrinal views cannot be attributed to his controversy with Pelagius, because it took place long before that controversy commenced.</w:t>
      </w:r>
    </w:p>
    <w:p w14:paraId="0E4D8A1E">
      <w:pPr>
        <w:widowControl w:val="0"/>
        <w:numPr>
          <w:ilvl w:val="0"/>
          <w:numId w:val="0"/>
        </w:numPr>
        <w:jc w:val="both"/>
        <w:rPr>
          <w:rFonts w:hint="eastAsia"/>
        </w:rPr>
      </w:pPr>
      <w:r>
        <w:rPr>
          <w:rFonts w:hint="eastAsia"/>
        </w:rPr>
        <w:t>他教义观点的这种普遍改变，不能归因于他与伯拉纠的争论，因为它发生在那个争论开始之前很久。</w:t>
      </w:r>
    </w:p>
    <w:p w14:paraId="3428ECD8">
      <w:pPr>
        <w:widowControl w:val="0"/>
        <w:numPr>
          <w:ilvl w:val="0"/>
          <w:numId w:val="0"/>
        </w:numPr>
        <w:jc w:val="both"/>
        <w:rPr>
          <w:rFonts w:hint="eastAsia"/>
        </w:rPr>
      </w:pPr>
    </w:p>
    <w:p w14:paraId="096D7A43">
      <w:pPr>
        <w:widowControl w:val="0"/>
        <w:numPr>
          <w:ilvl w:val="0"/>
          <w:numId w:val="0"/>
        </w:numPr>
        <w:jc w:val="both"/>
        <w:rPr>
          <w:rFonts w:hint="eastAsia"/>
        </w:rPr>
      </w:pPr>
      <w:r>
        <w:rPr>
          <w:rFonts w:hint="eastAsia"/>
        </w:rPr>
        <w:t>It is to be ascribed to his religious experience, and his study of the word of God.</w:t>
      </w:r>
    </w:p>
    <w:p w14:paraId="4DA684D5">
      <w:pPr>
        <w:widowControl w:val="0"/>
        <w:numPr>
          <w:ilvl w:val="0"/>
          <w:numId w:val="0"/>
        </w:numPr>
        <w:jc w:val="both"/>
        <w:rPr>
          <w:rFonts w:hint="eastAsia"/>
        </w:rPr>
      </w:pPr>
      <w:r>
        <w:rPr>
          <w:rFonts w:hint="eastAsia"/>
        </w:rPr>
        <w:t>这应归因于他的宗教经验和他对神话语的研究。</w:t>
      </w:r>
    </w:p>
    <w:p w14:paraId="5301A6D1">
      <w:pPr>
        <w:widowControl w:val="0"/>
        <w:numPr>
          <w:ilvl w:val="0"/>
          <w:numId w:val="0"/>
        </w:numPr>
        <w:jc w:val="both"/>
        <w:rPr>
          <w:rFonts w:hint="eastAsia"/>
        </w:rPr>
      </w:pPr>
    </w:p>
    <w:p w14:paraId="4C48809F">
      <w:pPr>
        <w:widowControl w:val="0"/>
        <w:numPr>
          <w:ilvl w:val="0"/>
          <w:numId w:val="0"/>
        </w:numPr>
        <w:jc w:val="both"/>
        <w:rPr>
          <w:rFonts w:hint="eastAsia"/>
        </w:rPr>
      </w:pPr>
      <w:r>
        <w:rPr>
          <w:rFonts w:hint="eastAsia"/>
        </w:rPr>
        <w:t>The writers of the middle ages, in general, agreed with the later views of Augustine on this, as on other subjects.</w:t>
      </w:r>
    </w:p>
    <w:p w14:paraId="5BFCFE09">
      <w:pPr>
        <w:widowControl w:val="0"/>
        <w:numPr>
          <w:ilvl w:val="0"/>
          <w:numId w:val="0"/>
        </w:numPr>
        <w:jc w:val="both"/>
        <w:rPr>
          <w:rFonts w:hint="eastAsia"/>
        </w:rPr>
      </w:pPr>
      <w:r>
        <w:rPr>
          <w:rFonts w:hint="eastAsia"/>
        </w:rPr>
        <w:t>中世纪的作家们，总的来说，在这一点上，如同在其他主题上一样，都同意奥古斯丁后期的观点。</w:t>
      </w:r>
    </w:p>
    <w:p w14:paraId="097D5B32">
      <w:pPr>
        <w:widowControl w:val="0"/>
        <w:numPr>
          <w:ilvl w:val="0"/>
          <w:numId w:val="0"/>
        </w:numPr>
        <w:jc w:val="both"/>
        <w:rPr>
          <w:rFonts w:hint="eastAsia"/>
        </w:rPr>
      </w:pPr>
    </w:p>
    <w:p w14:paraId="72473BA7">
      <w:pPr>
        <w:widowControl w:val="0"/>
        <w:numPr>
          <w:ilvl w:val="0"/>
          <w:numId w:val="0"/>
        </w:numPr>
        <w:jc w:val="both"/>
        <w:rPr>
          <w:rFonts w:hint="eastAsia"/>
        </w:rPr>
      </w:pPr>
      <w:r>
        <w:rPr>
          <w:rFonts w:hint="eastAsia"/>
        </w:rPr>
        <w:t>At the time of the Reformation, the original diversity of opinion on this point, and on all others connected with it, soon became manifested.</w:t>
      </w:r>
    </w:p>
    <w:p w14:paraId="344D3F62">
      <w:pPr>
        <w:widowControl w:val="0"/>
        <w:numPr>
          <w:ilvl w:val="0"/>
          <w:numId w:val="0"/>
        </w:numPr>
        <w:jc w:val="both"/>
        <w:rPr>
          <w:rFonts w:hint="eastAsia"/>
        </w:rPr>
      </w:pPr>
      <w:r>
        <w:rPr>
          <w:rFonts w:hint="eastAsia"/>
        </w:rPr>
        <w:t>在宗教改革时期，关于这一点以及所有与之相关问题的最初意见分歧，很快就显露出来了。</w:t>
      </w:r>
    </w:p>
    <w:p w14:paraId="0D69CE16">
      <w:pPr>
        <w:widowControl w:val="0"/>
        <w:numPr>
          <w:ilvl w:val="0"/>
          <w:numId w:val="0"/>
        </w:numPr>
        <w:jc w:val="both"/>
        <w:rPr>
          <w:rFonts w:hint="eastAsia"/>
        </w:rPr>
      </w:pPr>
    </w:p>
    <w:p w14:paraId="18EA1821">
      <w:pPr>
        <w:widowControl w:val="0"/>
        <w:numPr>
          <w:ilvl w:val="0"/>
          <w:numId w:val="0"/>
        </w:numPr>
        <w:jc w:val="both"/>
        <w:rPr>
          <w:rFonts w:hint="eastAsia"/>
        </w:rPr>
      </w:pPr>
      <w:r>
        <w:rPr>
          <w:rFonts w:hint="eastAsia"/>
        </w:rPr>
        <w:t>Erasmus, Socinus, and others, revived the opinion of the Greek Fathers; while Luther, Calvin, Melancthon, Beza, &amp;c., adhered to the opposite interpretation.</w:t>
      </w:r>
    </w:p>
    <w:p w14:paraId="19CB4858">
      <w:pPr>
        <w:widowControl w:val="0"/>
        <w:numPr>
          <w:ilvl w:val="0"/>
          <w:numId w:val="0"/>
        </w:numPr>
        <w:jc w:val="both"/>
        <w:rPr>
          <w:rFonts w:hint="eastAsia"/>
        </w:rPr>
      </w:pPr>
      <w:r>
        <w:rPr>
          <w:rFonts w:hint="eastAsia"/>
        </w:rPr>
        <w:t>伊拉斯谟、索西尼和其他人复兴了希腊教父的观点；而路德、加尔文、梅兰希顿、伯撒等人则坚持相反的解释。</w:t>
      </w:r>
    </w:p>
    <w:p w14:paraId="1FAFA170">
      <w:pPr>
        <w:widowControl w:val="0"/>
        <w:numPr>
          <w:ilvl w:val="0"/>
          <w:numId w:val="0"/>
        </w:numPr>
        <w:jc w:val="both"/>
        <w:rPr>
          <w:rFonts w:hint="eastAsia"/>
        </w:rPr>
      </w:pPr>
    </w:p>
    <w:p w14:paraId="23952A30">
      <w:pPr>
        <w:widowControl w:val="0"/>
        <w:numPr>
          <w:ilvl w:val="0"/>
          <w:numId w:val="0"/>
        </w:numPr>
        <w:jc w:val="both"/>
        <w:rPr>
          <w:rFonts w:hint="eastAsia"/>
        </w:rPr>
      </w:pPr>
      <w:r>
        <w:rPr>
          <w:rFonts w:hint="eastAsia"/>
        </w:rPr>
        <w:t>At a later period, when the controversy with the Remonstrants occurred, it commenced with a discussion of the interpretation of this chapter.</w:t>
      </w:r>
    </w:p>
    <w:p w14:paraId="139509F9">
      <w:pPr>
        <w:widowControl w:val="0"/>
        <w:numPr>
          <w:ilvl w:val="0"/>
          <w:numId w:val="0"/>
        </w:numPr>
        <w:jc w:val="both"/>
        <w:rPr>
          <w:rFonts w:hint="eastAsia"/>
        </w:rPr>
      </w:pPr>
      <w:r>
        <w:rPr>
          <w:rFonts w:hint="eastAsia"/>
        </w:rPr>
        <w:t>后来，当与阿民念派的争论发生时，它始于对本章解释的讨论。</w:t>
      </w:r>
    </w:p>
    <w:p w14:paraId="4E4FBC34">
      <w:pPr>
        <w:widowControl w:val="0"/>
        <w:numPr>
          <w:ilvl w:val="0"/>
          <w:numId w:val="0"/>
        </w:numPr>
        <w:jc w:val="both"/>
        <w:rPr>
          <w:rFonts w:hint="eastAsia"/>
        </w:rPr>
      </w:pPr>
    </w:p>
    <w:p w14:paraId="66ECE838">
      <w:pPr>
        <w:widowControl w:val="0"/>
        <w:numPr>
          <w:ilvl w:val="0"/>
          <w:numId w:val="0"/>
        </w:numPr>
        <w:jc w:val="both"/>
        <w:rPr>
          <w:rFonts w:hint="eastAsia"/>
        </w:rPr>
      </w:pPr>
      <w:r>
        <w:rPr>
          <w:rFonts w:hint="eastAsia"/>
        </w:rPr>
        <w:t>The first writings of Arminius, in which he broached his peculiar opinions, were lectures on this passage.</w:t>
      </w:r>
    </w:p>
    <w:p w14:paraId="5C603558">
      <w:pPr>
        <w:widowControl w:val="0"/>
        <w:numPr>
          <w:ilvl w:val="0"/>
          <w:numId w:val="0"/>
        </w:numPr>
        <w:jc w:val="both"/>
        <w:rPr>
          <w:rFonts w:hint="eastAsia"/>
        </w:rPr>
      </w:pPr>
      <w:r>
        <w:rPr>
          <w:rFonts w:hint="eastAsia"/>
        </w:rPr>
        <w:t>阿民念最初提出其独特观点的著作，是关于这段经文的讲座。</w:t>
      </w:r>
    </w:p>
    <w:p w14:paraId="4988ED79">
      <w:pPr>
        <w:widowControl w:val="0"/>
        <w:numPr>
          <w:ilvl w:val="0"/>
          <w:numId w:val="0"/>
        </w:numPr>
        <w:jc w:val="both"/>
        <w:rPr>
          <w:rFonts w:hint="eastAsia"/>
        </w:rPr>
      </w:pPr>
    </w:p>
    <w:p w14:paraId="0D7557C2">
      <w:pPr>
        <w:widowControl w:val="0"/>
        <w:numPr>
          <w:ilvl w:val="0"/>
          <w:numId w:val="0"/>
        </w:numPr>
        <w:jc w:val="both"/>
        <w:rPr>
          <w:rFonts w:hint="eastAsia"/>
        </w:rPr>
      </w:pPr>
      <w:r>
        <w:rPr>
          <w:rFonts w:hint="eastAsia"/>
        </w:rPr>
        <w:t>All his associates and successors, as Grotius, Episcopius, Limborch, &amp;c., adopted the same view of the subject.</w:t>
      </w:r>
    </w:p>
    <w:p w14:paraId="4425FD0E">
      <w:pPr>
        <w:widowControl w:val="0"/>
        <w:numPr>
          <w:ilvl w:val="0"/>
          <w:numId w:val="0"/>
        </w:numPr>
        <w:jc w:val="both"/>
        <w:rPr>
          <w:rFonts w:hint="eastAsia"/>
        </w:rPr>
      </w:pPr>
      <w:r>
        <w:rPr>
          <w:rFonts w:hint="eastAsia"/>
        </w:rPr>
        <w:t>他所有的同伴和继承者，如格老秀、埃皮斯科皮乌斯、林博赫等人，都采纳了关于这个主题的同样观点。</w:t>
      </w:r>
    </w:p>
    <w:p w14:paraId="74A499B1">
      <w:pPr>
        <w:widowControl w:val="0"/>
        <w:numPr>
          <w:ilvl w:val="0"/>
          <w:numId w:val="0"/>
        </w:numPr>
        <w:jc w:val="both"/>
        <w:rPr>
          <w:rFonts w:hint="eastAsia"/>
        </w:rPr>
      </w:pPr>
    </w:p>
    <w:p w14:paraId="4C72D3C0">
      <w:pPr>
        <w:widowControl w:val="0"/>
        <w:numPr>
          <w:ilvl w:val="0"/>
          <w:numId w:val="0"/>
        </w:numPr>
        <w:jc w:val="both"/>
        <w:rPr>
          <w:rFonts w:hint="eastAsia"/>
        </w:rPr>
      </w:pPr>
      <w:r>
        <w:rPr>
          <w:rFonts w:hint="eastAsia"/>
        </w:rPr>
        <w:t>As a general rule, Arminian writers have been found on one side of this question, and Calvinistic authors on the other.</w:t>
      </w:r>
    </w:p>
    <w:p w14:paraId="1D232165">
      <w:pPr>
        <w:widowControl w:val="0"/>
        <w:numPr>
          <w:ilvl w:val="0"/>
          <w:numId w:val="0"/>
        </w:numPr>
        <w:jc w:val="both"/>
        <w:rPr>
          <w:rFonts w:hint="eastAsia"/>
        </w:rPr>
      </w:pPr>
      <w:r>
        <w:rPr>
          <w:rFonts w:hint="eastAsia"/>
        </w:rPr>
        <w:t>一般来说，阿民念派作家在这个问题上站在一方，而加尔文派作家则站在另一方。</w:t>
      </w:r>
    </w:p>
    <w:p w14:paraId="7884A186">
      <w:pPr>
        <w:widowControl w:val="0"/>
        <w:numPr>
          <w:ilvl w:val="0"/>
          <w:numId w:val="0"/>
        </w:numPr>
        <w:jc w:val="both"/>
        <w:rPr>
          <w:rFonts w:hint="eastAsia"/>
        </w:rPr>
      </w:pPr>
    </w:p>
    <w:p w14:paraId="1C3C7A2D">
      <w:pPr>
        <w:widowControl w:val="0"/>
        <w:numPr>
          <w:ilvl w:val="0"/>
          <w:numId w:val="0"/>
        </w:numPr>
        <w:jc w:val="both"/>
        <w:rPr>
          <w:rFonts w:hint="eastAsia"/>
        </w:rPr>
      </w:pPr>
      <w:r>
        <w:rPr>
          <w:rFonts w:hint="eastAsia"/>
        </w:rPr>
        <w:t>This is indeed the natural result of their different views of the scriptural doctrine of the natural state of man.</w:t>
      </w:r>
    </w:p>
    <w:p w14:paraId="1436CC36">
      <w:pPr>
        <w:widowControl w:val="0"/>
        <w:numPr>
          <w:ilvl w:val="0"/>
          <w:numId w:val="0"/>
        </w:numPr>
        <w:jc w:val="both"/>
        <w:rPr>
          <w:rFonts w:hint="eastAsia"/>
        </w:rPr>
      </w:pPr>
      <w:r>
        <w:rPr>
          <w:rFonts w:hint="eastAsia"/>
        </w:rPr>
        <w:t>这确实是他们对圣经关于人自然状态教义不同看法的自然结果。</w:t>
      </w:r>
    </w:p>
    <w:p w14:paraId="5DD73195">
      <w:pPr>
        <w:widowControl w:val="0"/>
        <w:numPr>
          <w:ilvl w:val="0"/>
          <w:numId w:val="0"/>
        </w:numPr>
        <w:jc w:val="both"/>
        <w:rPr>
          <w:rFonts w:hint="eastAsia"/>
        </w:rPr>
      </w:pPr>
    </w:p>
    <w:p w14:paraId="7FC237D8">
      <w:pPr>
        <w:widowControl w:val="0"/>
        <w:numPr>
          <w:ilvl w:val="0"/>
          <w:numId w:val="0"/>
        </w:numPr>
        <w:jc w:val="both"/>
        <w:rPr>
          <w:rFonts w:hint="eastAsia"/>
        </w:rPr>
      </w:pPr>
      <w:r>
        <w:rPr>
          <w:rFonts w:hint="eastAsia"/>
        </w:rPr>
        <w:t>Most of the former class, going much farther than Arminius himself ever went—either denying that the corruption consequent on the fall is such as to destroy the power of men to conform themselves to the law of God, or maintaining that this power, if lost, is restored by those operations of the Holy Spirit which are common to all— found no difficulty in considering the expressions, "I consent to" and "delight in the law of God after the inward man," as the language of a person yet in his natural state.</w:t>
      </w:r>
    </w:p>
    <w:p w14:paraId="47395DDC">
      <w:pPr>
        <w:widowControl w:val="0"/>
        <w:numPr>
          <w:ilvl w:val="0"/>
          <w:numId w:val="0"/>
        </w:numPr>
        <w:jc w:val="both"/>
        <w:rPr>
          <w:rFonts w:hint="eastAsia"/>
        </w:rPr>
      </w:pPr>
      <w:r>
        <w:rPr>
          <w:rFonts w:hint="eastAsia"/>
        </w:rPr>
        <w:t>前者中的大多数，比阿民念本人走得更远——要么否认堕落所导致的败坏足以摧毁人使自己符合神律法的能力，要么坚持认为这种能力如果丧失了，也会通过圣灵对所有人都普遍的运作而恢复——因此，他们认为“我同意”和“按着里面的人喜爱神的律法”这些表达是处于自然状态之人的语言，并无困难。</w:t>
      </w:r>
    </w:p>
    <w:p w14:paraId="6228EBAA">
      <w:pPr>
        <w:widowControl w:val="0"/>
        <w:numPr>
          <w:ilvl w:val="0"/>
          <w:numId w:val="0"/>
        </w:numPr>
        <w:jc w:val="both"/>
        <w:rPr>
          <w:rFonts w:hint="eastAsia"/>
        </w:rPr>
      </w:pPr>
    </w:p>
    <w:p w14:paraId="66D9EB00">
      <w:pPr>
        <w:widowControl w:val="0"/>
        <w:numPr>
          <w:ilvl w:val="0"/>
          <w:numId w:val="0"/>
        </w:numPr>
        <w:jc w:val="both"/>
        <w:rPr>
          <w:rFonts w:hint="eastAsia"/>
        </w:rPr>
      </w:pPr>
      <w:r>
        <w:rPr>
          <w:rFonts w:hint="eastAsia"/>
        </w:rPr>
        <w:t>On the other hand, those who held the doctrine of total depravity, and of the consequent inability of sinners, and who rejected the doctrine of "common grace," could not reconcile with these opinions the strong language here used by the apostle.</w:t>
      </w:r>
    </w:p>
    <w:p w14:paraId="7FC888F4">
      <w:pPr>
        <w:widowControl w:val="0"/>
        <w:numPr>
          <w:ilvl w:val="0"/>
          <w:numId w:val="0"/>
        </w:numPr>
        <w:jc w:val="both"/>
        <w:rPr>
          <w:rFonts w:hint="eastAsia"/>
        </w:rPr>
      </w:pPr>
      <w:r>
        <w:rPr>
          <w:rFonts w:hint="eastAsia"/>
        </w:rPr>
        <w:t>另一方面，那些持守全然败坏和罪人因此无能为力教义的人，以及那些拒绝“普遍恩典”教义的人，无法将这些观点与使徒在此处使用的强烈语言相协调。</w:t>
      </w:r>
    </w:p>
    <w:p w14:paraId="69415151">
      <w:pPr>
        <w:widowControl w:val="0"/>
        <w:numPr>
          <w:ilvl w:val="0"/>
          <w:numId w:val="0"/>
        </w:numPr>
        <w:jc w:val="both"/>
        <w:rPr>
          <w:rFonts w:hint="eastAsia"/>
        </w:rPr>
      </w:pPr>
    </w:p>
    <w:p w14:paraId="7E679B14">
      <w:pPr>
        <w:widowControl w:val="0"/>
        <w:numPr>
          <w:ilvl w:val="0"/>
          <w:numId w:val="0"/>
        </w:numPr>
        <w:jc w:val="both"/>
        <w:rPr>
          <w:rFonts w:hint="eastAsia"/>
        </w:rPr>
      </w:pPr>
      <w:r>
        <w:rPr>
          <w:rFonts w:hint="eastAsia"/>
        </w:rPr>
        <w:t>Although this has been the general course of opinion on this subject, some of the most evangelical men, especially on the continent of Europe, have agreed with Erasmus in his view of this passage.</w:t>
      </w:r>
    </w:p>
    <w:p w14:paraId="5F20266F">
      <w:pPr>
        <w:widowControl w:val="0"/>
        <w:numPr>
          <w:ilvl w:val="0"/>
          <w:numId w:val="0"/>
        </w:numPr>
        <w:jc w:val="both"/>
        <w:rPr>
          <w:rFonts w:hint="eastAsia"/>
        </w:rPr>
      </w:pPr>
      <w:r>
        <w:rPr>
          <w:rFonts w:hint="eastAsia"/>
        </w:rPr>
        <w:t>虽然关于这个主题的意见大体如此，但一些最福音派的人士，特别是在欧洲大陆，却同意伊拉斯谟对这段经文的看法。</w:t>
      </w:r>
    </w:p>
    <w:p w14:paraId="1E7B07CB">
      <w:pPr>
        <w:widowControl w:val="0"/>
        <w:numPr>
          <w:ilvl w:val="0"/>
          <w:numId w:val="0"/>
        </w:numPr>
        <w:jc w:val="both"/>
        <w:rPr>
          <w:rFonts w:hint="eastAsia"/>
        </w:rPr>
      </w:pPr>
    </w:p>
    <w:p w14:paraId="36DAEBF1">
      <w:pPr>
        <w:widowControl w:val="0"/>
        <w:numPr>
          <w:ilvl w:val="0"/>
          <w:numId w:val="0"/>
        </w:numPr>
        <w:jc w:val="both"/>
        <w:rPr>
          <w:rFonts w:hint="eastAsia"/>
        </w:rPr>
      </w:pPr>
      <w:r>
        <w:rPr>
          <w:rFonts w:hint="eastAsia"/>
        </w:rPr>
        <w:t>This was the case with Francke, Bengel, &amp;c., of a previous age; and with Knapp, Flatt, Tholuck, &amp;c., of our own day; not to mention the distinguished writers of England and our own country, who have adopted the same view.</w:t>
      </w:r>
    </w:p>
    <w:p w14:paraId="2050CAD0">
      <w:pPr>
        <w:widowControl w:val="0"/>
        <w:numPr>
          <w:ilvl w:val="0"/>
          <w:numId w:val="0"/>
        </w:numPr>
        <w:jc w:val="both"/>
        <w:rPr>
          <w:rFonts w:hint="eastAsia"/>
        </w:rPr>
      </w:pPr>
      <w:r>
        <w:rPr>
          <w:rFonts w:hint="eastAsia"/>
        </w:rPr>
        <w:t>前一个时代的弗兰克、本格尔等人，以及我们这个时代的克纳普、弗拉特、托卢克等人都是如此；更不用说英国和我们国家那些采纳同样观点的杰出作家了。</w:t>
      </w:r>
    </w:p>
    <w:p w14:paraId="59C3CE0B">
      <w:pPr>
        <w:widowControl w:val="0"/>
        <w:numPr>
          <w:ilvl w:val="0"/>
          <w:numId w:val="0"/>
        </w:numPr>
        <w:jc w:val="both"/>
        <w:rPr>
          <w:rFonts w:hint="eastAsia"/>
        </w:rPr>
      </w:pPr>
    </w:p>
    <w:p w14:paraId="66D119D3">
      <w:pPr>
        <w:widowControl w:val="0"/>
        <w:numPr>
          <w:ilvl w:val="0"/>
          <w:numId w:val="0"/>
        </w:numPr>
        <w:jc w:val="both"/>
        <w:rPr>
          <w:rFonts w:hint="eastAsia"/>
        </w:rPr>
      </w:pPr>
      <w:r>
        <w:rPr>
          <w:rFonts w:hint="eastAsia"/>
        </w:rPr>
        <w:t>There is nothing, therefore, in this opinion, which implies the denial or disregard of any of the fundamental principles of evangelical religion.</w:t>
      </w:r>
    </w:p>
    <w:p w14:paraId="63A08A16">
      <w:pPr>
        <w:widowControl w:val="0"/>
        <w:numPr>
          <w:ilvl w:val="0"/>
          <w:numId w:val="0"/>
        </w:numPr>
        <w:jc w:val="both"/>
        <w:rPr>
          <w:rFonts w:hint="eastAsia"/>
        </w:rPr>
      </w:pPr>
      <w:r>
        <w:rPr>
          <w:rFonts w:hint="eastAsia"/>
        </w:rPr>
        <w:t>因此，这个观点中没有任何暗示否认或无视福音信仰任何基本原则的内容。</w:t>
      </w:r>
    </w:p>
    <w:p w14:paraId="5C00D8FA">
      <w:pPr>
        <w:widowControl w:val="0"/>
        <w:numPr>
          <w:ilvl w:val="0"/>
          <w:numId w:val="0"/>
        </w:numPr>
        <w:jc w:val="both"/>
        <w:rPr>
          <w:rFonts w:hint="eastAsia"/>
        </w:rPr>
      </w:pPr>
    </w:p>
    <w:p w14:paraId="14EF5948">
      <w:pPr>
        <w:widowControl w:val="0"/>
        <w:numPr>
          <w:ilvl w:val="0"/>
          <w:numId w:val="0"/>
        </w:numPr>
        <w:jc w:val="both"/>
        <w:rPr>
          <w:rFonts w:hint="eastAsia"/>
        </w:rPr>
      </w:pPr>
      <w:r>
        <w:rPr>
          <w:rFonts w:hint="eastAsia"/>
        </w:rPr>
        <w:t>Still, that the view of the passage which so long prevailed in the Church, and which has been generally adopted by evangelical men, is the correct one, seems evident from the following considerations.</w:t>
      </w:r>
    </w:p>
    <w:p w14:paraId="7346C4D6">
      <w:pPr>
        <w:widowControl w:val="0"/>
        <w:numPr>
          <w:ilvl w:val="0"/>
          <w:numId w:val="0"/>
        </w:numPr>
        <w:jc w:val="both"/>
        <w:rPr>
          <w:rFonts w:hint="eastAsia"/>
        </w:rPr>
      </w:pPr>
      <w:r>
        <w:rPr>
          <w:rFonts w:hint="eastAsia"/>
        </w:rPr>
        <w:t>然而，从以下考虑来看，那种在教会中长期盛行，并被福音派人士普遍采纳的对这段经文的看法是正确的，这一点似乎很明显。</w:t>
      </w:r>
    </w:p>
    <w:p w14:paraId="670FAE78">
      <w:pPr>
        <w:widowControl w:val="0"/>
        <w:numPr>
          <w:ilvl w:val="0"/>
          <w:numId w:val="0"/>
        </w:numPr>
        <w:jc w:val="both"/>
        <w:rPr>
          <w:rFonts w:hint="eastAsia"/>
        </w:rPr>
      </w:pPr>
    </w:p>
    <w:p w14:paraId="59F81842">
      <w:pPr>
        <w:widowControl w:val="0"/>
        <w:numPr>
          <w:ilvl w:val="0"/>
          <w:numId w:val="0"/>
        </w:numPr>
        <w:jc w:val="both"/>
        <w:rPr>
          <w:rFonts w:hint="eastAsia"/>
        </w:rPr>
      </w:pPr>
      <w:r>
        <w:rPr>
          <w:rFonts w:hint="eastAsia"/>
        </w:rPr>
        <w:t>I.The onus probandi is certainly on the other side.</w:t>
      </w:r>
    </w:p>
    <w:p w14:paraId="06702660">
      <w:pPr>
        <w:widowControl w:val="0"/>
        <w:numPr>
          <w:ilvl w:val="0"/>
          <w:numId w:val="0"/>
        </w:numPr>
        <w:jc w:val="both"/>
        <w:rPr>
          <w:rFonts w:hint="eastAsia"/>
        </w:rPr>
      </w:pPr>
      <w:r>
        <w:rPr>
          <w:rFonts w:hint="eastAsia"/>
        </w:rPr>
        <w:t>I. 举证责任当然在另一方。</w:t>
      </w:r>
    </w:p>
    <w:p w14:paraId="2C7EA169">
      <w:pPr>
        <w:widowControl w:val="0"/>
        <w:numPr>
          <w:ilvl w:val="0"/>
          <w:numId w:val="0"/>
        </w:numPr>
        <w:jc w:val="both"/>
        <w:rPr>
          <w:rFonts w:hint="eastAsia"/>
        </w:rPr>
      </w:pPr>
    </w:p>
    <w:p w14:paraId="43F52E2D">
      <w:pPr>
        <w:widowControl w:val="0"/>
        <w:numPr>
          <w:ilvl w:val="0"/>
          <w:numId w:val="0"/>
        </w:numPr>
        <w:jc w:val="both"/>
        <w:rPr>
          <w:rFonts w:hint="eastAsia"/>
        </w:rPr>
      </w:pPr>
      <w:r>
        <w:rPr>
          <w:rFonts w:hint="eastAsia"/>
        </w:rPr>
        <w:t>When the apostleuses not only the first person, but the present tense, and says, "I consent to the law that it is good," "I delight in the law of God," "I see another law in my members warring against the law of my mind," &amp;c., those who deny that he means himself, even though he says I myself, or refuse to acknowledge that this language expresses his feelings while writing, are surely bound to let the contrary very clearly be seen.</w:t>
      </w:r>
    </w:p>
    <w:p w14:paraId="01819389">
      <w:pPr>
        <w:widowControl w:val="0"/>
        <w:numPr>
          <w:ilvl w:val="0"/>
          <w:numId w:val="0"/>
        </w:numPr>
        <w:jc w:val="both"/>
        <w:rPr>
          <w:rFonts w:hint="eastAsia"/>
        </w:rPr>
      </w:pPr>
      <w:r>
        <w:rPr>
          <w:rFonts w:hint="eastAsia"/>
        </w:rPr>
        <w:t>当使徒不仅使用第一人称，而且使用现在时，并说“我应承律法是善的”，“我喜爱神的律法”，“我觉得肢体中另有一个律，与我心思的律交战”等等时，那些否认祂是指祂自己的人，即使祂说“我自己”，或者拒绝承认这种语言表达了祂写作时的感受，也肯定有责任让相反的情况非常清楚地显露出来。</w:t>
      </w:r>
    </w:p>
    <w:p w14:paraId="67552EBF">
      <w:pPr>
        <w:widowControl w:val="0"/>
        <w:numPr>
          <w:ilvl w:val="0"/>
          <w:numId w:val="0"/>
        </w:numPr>
        <w:jc w:val="both"/>
        <w:rPr>
          <w:rFonts w:hint="eastAsia"/>
        </w:rPr>
      </w:pPr>
    </w:p>
    <w:p w14:paraId="6170F389">
      <w:pPr>
        <w:widowControl w:val="0"/>
        <w:numPr>
          <w:ilvl w:val="0"/>
          <w:numId w:val="0"/>
        </w:numPr>
        <w:jc w:val="both"/>
        <w:rPr>
          <w:rFonts w:hint="eastAsia"/>
        </w:rPr>
      </w:pPr>
      <w:r>
        <w:rPr>
          <w:rFonts w:hint="eastAsia"/>
        </w:rPr>
        <w:t>Appearances are certainly against them.</w:t>
      </w:r>
    </w:p>
    <w:p w14:paraId="63628182">
      <w:pPr>
        <w:widowControl w:val="0"/>
        <w:numPr>
          <w:ilvl w:val="0"/>
          <w:numId w:val="0"/>
        </w:numPr>
        <w:jc w:val="both"/>
        <w:rPr>
          <w:rFonts w:hint="eastAsia"/>
        </w:rPr>
      </w:pPr>
      <w:r>
        <w:rPr>
          <w:rFonts w:hint="eastAsia"/>
        </w:rPr>
        <w:t>外表肯定对他们不利。</w:t>
      </w:r>
    </w:p>
    <w:p w14:paraId="32D61DF1">
      <w:pPr>
        <w:widowControl w:val="0"/>
        <w:numPr>
          <w:ilvl w:val="0"/>
          <w:numId w:val="0"/>
        </w:numPr>
        <w:jc w:val="both"/>
        <w:rPr>
          <w:rFonts w:hint="eastAsia"/>
        </w:rPr>
      </w:pPr>
    </w:p>
    <w:p w14:paraId="4F0DCD92">
      <w:pPr>
        <w:widowControl w:val="0"/>
        <w:numPr>
          <w:ilvl w:val="0"/>
          <w:numId w:val="0"/>
        </w:numPr>
        <w:jc w:val="both"/>
        <w:rPr>
          <w:rFonts w:hint="eastAsia"/>
        </w:rPr>
      </w:pPr>
      <w:r>
        <w:rPr>
          <w:rFonts w:hint="eastAsia"/>
        </w:rPr>
        <w:t>It should be remembered that Paul uses this language, not once or twice, but uniformly through the whole passage, and that too with an ardour of feeling indicative of language coming directly from the heart, and expressing its most joyful or painful experience.</w:t>
      </w:r>
    </w:p>
    <w:p w14:paraId="635045F5">
      <w:pPr>
        <w:widowControl w:val="0"/>
        <w:numPr>
          <w:ilvl w:val="0"/>
          <w:numId w:val="0"/>
        </w:numPr>
        <w:jc w:val="both"/>
        <w:rPr>
          <w:rFonts w:hint="eastAsia"/>
        </w:rPr>
      </w:pPr>
      <w:r>
        <w:rPr>
          <w:rFonts w:hint="eastAsia"/>
        </w:rPr>
        <w:t>应该记住，保罗并非一两次，而是在整段经文中始终如一地使用这种语言，并且带着一种热切的情感，表明这种语言直接发自内心，表达了他最喜乐或最痛苦的经验。</w:t>
      </w:r>
    </w:p>
    <w:p w14:paraId="7E5D1E6D">
      <w:pPr>
        <w:widowControl w:val="0"/>
        <w:numPr>
          <w:ilvl w:val="0"/>
          <w:numId w:val="0"/>
        </w:numPr>
        <w:jc w:val="both"/>
        <w:rPr>
          <w:rFonts w:hint="eastAsia"/>
        </w:rPr>
      </w:pPr>
    </w:p>
    <w:p w14:paraId="7E66BEA2">
      <w:pPr>
        <w:widowControl w:val="0"/>
        <w:numPr>
          <w:ilvl w:val="0"/>
          <w:numId w:val="0"/>
        </w:numPr>
        <w:jc w:val="both"/>
        <w:rPr>
          <w:rFonts w:hint="eastAsia"/>
        </w:rPr>
      </w:pPr>
      <w:r>
        <w:rPr>
          <w:rFonts w:hint="eastAsia"/>
        </w:rPr>
        <w:t>This is a consideration which cannot be argumentatively exhibited, but it must impress every attentive and susceptible reader.</w:t>
      </w:r>
    </w:p>
    <w:p w14:paraId="254FE669">
      <w:pPr>
        <w:widowControl w:val="0"/>
        <w:numPr>
          <w:ilvl w:val="0"/>
          <w:numId w:val="0"/>
        </w:numPr>
        <w:jc w:val="both"/>
        <w:rPr>
          <w:rFonts w:hint="eastAsia"/>
        </w:rPr>
      </w:pPr>
      <w:r>
        <w:rPr>
          <w:rFonts w:hint="eastAsia"/>
        </w:rPr>
        <w:t>这是一个无法通过论证来展示的考虑因素，但它必定会给每一个细心且易受感动的读者留下深刻印象。</w:t>
      </w:r>
    </w:p>
    <w:p w14:paraId="3E9278D4">
      <w:pPr>
        <w:widowControl w:val="0"/>
        <w:numPr>
          <w:ilvl w:val="0"/>
          <w:numId w:val="0"/>
        </w:numPr>
        <w:jc w:val="both"/>
        <w:rPr>
          <w:rFonts w:hint="eastAsia"/>
        </w:rPr>
      </w:pPr>
    </w:p>
    <w:p w14:paraId="1FBC4DD4">
      <w:pPr>
        <w:widowControl w:val="0"/>
        <w:numPr>
          <w:ilvl w:val="0"/>
          <w:numId w:val="0"/>
        </w:numPr>
        <w:jc w:val="both"/>
        <w:rPr>
          <w:rFonts w:hint="eastAsia"/>
        </w:rPr>
      </w:pPr>
      <w:r>
        <w:rPr>
          <w:rFonts w:hint="eastAsia"/>
        </w:rPr>
        <w:t>To suppose that the apostle is personating another, either, as Grotius supposes, the Jew first before the giving of the law, and then after it; or as Erasmus thinks, a Gentile without the law, as opposed to a Jew under it; or as is more commonly supposed, an ordinary individual under the influence of a knowledge of the law, is to suppose him to do what he does nowhere else in any of his writings, and what is entirely "foreign to his whole spirit and manner.</w:t>
      </w:r>
    </w:p>
    <w:p w14:paraId="57B168E4">
      <w:pPr>
        <w:widowControl w:val="0"/>
        <w:numPr>
          <w:ilvl w:val="0"/>
          <w:numId w:val="0"/>
        </w:numPr>
        <w:jc w:val="both"/>
        <w:rPr>
          <w:rFonts w:hint="eastAsia"/>
        </w:rPr>
      </w:pPr>
      <w:r>
        <w:rPr>
          <w:rFonts w:hint="eastAsia"/>
        </w:rPr>
        <w:t>假定使徒是在扮演另一个人，要么像格老秀所假设的那样，先是律法颁布前的犹太人，然后是律法颁布后的犹太人；要么像伊拉斯谟所认为的那样，是没有律法的外邦人，与在律法之下的犹太人相对立；要么像更普遍假设的那样，是一个受律法知识影响的普通人，这就假定他做了他在其任何著作中都没有做过的事情，并且这完全“与他的整个精神和风格格格不入”。</w:t>
      </w:r>
    </w:p>
    <w:p w14:paraId="2C235C69">
      <w:pPr>
        <w:widowControl w:val="0"/>
        <w:numPr>
          <w:ilvl w:val="0"/>
          <w:numId w:val="0"/>
        </w:numPr>
        <w:jc w:val="both"/>
        <w:rPr>
          <w:rFonts w:hint="eastAsia"/>
        </w:rPr>
      </w:pPr>
    </w:p>
    <w:p w14:paraId="5A9005D0">
      <w:pPr>
        <w:widowControl w:val="0"/>
        <w:numPr>
          <w:ilvl w:val="0"/>
          <w:numId w:val="0"/>
        </w:numPr>
        <w:jc w:val="both"/>
        <w:rPr>
          <w:rFonts w:hint="eastAsia"/>
        </w:rPr>
      </w:pPr>
      <w:r>
        <w:rPr>
          <w:rFonts w:hint="eastAsia"/>
        </w:rPr>
        <w:t>Instead of thus sinking himself in another, he can hardly prevent his own individual feelings from mingling with, and moulding the very statement of objections to his own reasoning; see chap. 3:3–8.</w:t>
      </w:r>
    </w:p>
    <w:p w14:paraId="7F84BF5B">
      <w:pPr>
        <w:widowControl w:val="0"/>
        <w:numPr>
          <w:ilvl w:val="0"/>
          <w:numId w:val="0"/>
        </w:numPr>
        <w:jc w:val="both"/>
        <w:rPr>
          <w:rFonts w:hint="eastAsia"/>
        </w:rPr>
      </w:pPr>
      <w:r>
        <w:rPr>
          <w:rFonts w:hint="eastAsia"/>
        </w:rPr>
        <w:t>祂非但没有如此将自己融入另一个人，反而几乎无法阻止自己的个人情感与对他自己推理的反对意见的陈述相融合并塑造它；见罗马书3:3-8。</w:t>
      </w:r>
    </w:p>
    <w:p w14:paraId="483AFB95">
      <w:pPr>
        <w:widowControl w:val="0"/>
        <w:numPr>
          <w:ilvl w:val="0"/>
          <w:numId w:val="0"/>
        </w:numPr>
        <w:jc w:val="both"/>
        <w:rPr>
          <w:rFonts w:hint="eastAsia"/>
        </w:rPr>
      </w:pPr>
    </w:p>
    <w:p w14:paraId="5299AD9D">
      <w:pPr>
        <w:widowControl w:val="0"/>
        <w:numPr>
          <w:ilvl w:val="0"/>
          <w:numId w:val="0"/>
        </w:numPr>
        <w:jc w:val="both"/>
        <w:rPr>
          <w:rFonts w:hint="eastAsia"/>
        </w:rPr>
      </w:pPr>
      <w:r>
        <w:rPr>
          <w:rFonts w:hint="eastAsia"/>
        </w:rPr>
        <w:t>One great difficulty in explaining his epistles, arises from this very source.</w:t>
      </w:r>
    </w:p>
    <w:p w14:paraId="30B09630">
      <w:pPr>
        <w:widowControl w:val="0"/>
        <w:numPr>
          <w:ilvl w:val="0"/>
          <w:numId w:val="0"/>
        </w:numPr>
        <w:jc w:val="both"/>
        <w:rPr>
          <w:rFonts w:hint="eastAsia"/>
        </w:rPr>
      </w:pPr>
      <w:r>
        <w:rPr>
          <w:rFonts w:hint="eastAsia"/>
        </w:rPr>
        <w:t>解释祂书信的一个主要困难，就源于此。</w:t>
      </w:r>
    </w:p>
    <w:p w14:paraId="77353631">
      <w:pPr>
        <w:widowControl w:val="0"/>
        <w:numPr>
          <w:ilvl w:val="0"/>
          <w:numId w:val="0"/>
        </w:numPr>
        <w:jc w:val="both"/>
        <w:rPr>
          <w:rFonts w:hint="eastAsia"/>
        </w:rPr>
      </w:pPr>
    </w:p>
    <w:p w14:paraId="776E02A9">
      <w:pPr>
        <w:widowControl w:val="0"/>
        <w:numPr>
          <w:ilvl w:val="0"/>
          <w:numId w:val="0"/>
        </w:numPr>
        <w:jc w:val="both"/>
        <w:rPr>
          <w:rFonts w:hint="eastAsia"/>
        </w:rPr>
      </w:pPr>
      <w:r>
        <w:rPr>
          <w:rFonts w:hint="eastAsia"/>
        </w:rPr>
        <w:t>It is hard to tell at times what is his language, and what that of an objector.</w:t>
      </w:r>
    </w:p>
    <w:p w14:paraId="00E61B02">
      <w:pPr>
        <w:widowControl w:val="0"/>
        <w:numPr>
          <w:ilvl w:val="0"/>
          <w:numId w:val="0"/>
        </w:numPr>
        <w:jc w:val="both"/>
        <w:rPr>
          <w:rFonts w:hint="eastAsia"/>
        </w:rPr>
      </w:pPr>
      <w:r>
        <w:rPr>
          <w:rFonts w:hint="eastAsia"/>
        </w:rPr>
        <w:t>有时很难分辨哪些是祂的语言，哪些是反对者的语言。</w:t>
      </w:r>
    </w:p>
    <w:p w14:paraId="279CE8D4">
      <w:pPr>
        <w:widowControl w:val="0"/>
        <w:numPr>
          <w:ilvl w:val="0"/>
          <w:numId w:val="0"/>
        </w:numPr>
        <w:jc w:val="both"/>
        <w:rPr>
          <w:rFonts w:hint="eastAsia"/>
        </w:rPr>
      </w:pPr>
    </w:p>
    <w:p w14:paraId="304B4973">
      <w:pPr>
        <w:widowControl w:val="0"/>
        <w:numPr>
          <w:ilvl w:val="0"/>
          <w:numId w:val="0"/>
        </w:numPr>
        <w:jc w:val="both"/>
        <w:rPr>
          <w:rFonts w:hint="eastAsia"/>
        </w:rPr>
      </w:pPr>
      <w:r>
        <w:rPr>
          <w:rFonts w:hint="eastAsia"/>
        </w:rPr>
        <w:t>If any one will examine the passages in which Paul is supposed to mean another, when he uses the first person, he will see how far short they come of affording any parallel to the case supposed in this chapter.</w:t>
      </w:r>
    </w:p>
    <w:p w14:paraId="0DBFB184">
      <w:pPr>
        <w:widowControl w:val="0"/>
        <w:numPr>
          <w:ilvl w:val="0"/>
          <w:numId w:val="0"/>
        </w:numPr>
        <w:jc w:val="both"/>
        <w:rPr>
          <w:rFonts w:hint="eastAsia"/>
        </w:rPr>
      </w:pPr>
      <w:r>
        <w:rPr>
          <w:rFonts w:hint="eastAsia"/>
        </w:rPr>
        <w:t>如果任何人仔细研究保罗在使用第一人称时被认为是指另一个人而不是指他自己的那些段落，他就会发现，这些段落与本章所假设的情况相比，是多么不相称。</w:t>
      </w:r>
    </w:p>
    <w:p w14:paraId="49AD274E">
      <w:pPr>
        <w:widowControl w:val="0"/>
        <w:numPr>
          <w:ilvl w:val="0"/>
          <w:numId w:val="0"/>
        </w:numPr>
        <w:jc w:val="both"/>
        <w:rPr>
          <w:rFonts w:hint="eastAsia"/>
        </w:rPr>
      </w:pPr>
    </w:p>
    <w:p w14:paraId="715C878A">
      <w:pPr>
        <w:widowControl w:val="0"/>
        <w:numPr>
          <w:ilvl w:val="0"/>
          <w:numId w:val="0"/>
        </w:numPr>
        <w:jc w:val="both"/>
        <w:rPr>
          <w:rFonts w:hint="eastAsia"/>
        </w:rPr>
      </w:pPr>
      <w:r>
        <w:rPr>
          <w:rFonts w:hint="eastAsia"/>
        </w:rPr>
        <w:t>In many of them he undoubtedly means himself, as in 1 Cor. 3:5, 4:3, &amp;c.; in others the language is, in one sense, expressive of the apostle's real sentiments, and is only perverted by the objector, as in 1 Cor. 6:12; while in others the personation of another is only for a single sentence.</w:t>
      </w:r>
    </w:p>
    <w:p w14:paraId="12789716">
      <w:pPr>
        <w:widowControl w:val="0"/>
        <w:numPr>
          <w:ilvl w:val="0"/>
          <w:numId w:val="0"/>
        </w:numPr>
        <w:jc w:val="both"/>
        <w:rPr>
          <w:rFonts w:hint="eastAsia"/>
        </w:rPr>
      </w:pPr>
      <w:r>
        <w:rPr>
          <w:rFonts w:hint="eastAsia"/>
        </w:rPr>
        <w:t>在其中许多段落中，祂无疑是指祂自己，如哥林多前书3:5, 4:3等；在另一些段落中，语言在某种意义上表达了使徒的真实情感，只是被反对者曲解了，如哥林多前书6:12；而在另一些段落中，扮演另一个人仅仅是为了一个句子。</w:t>
      </w:r>
    </w:p>
    <w:p w14:paraId="6F8CE607">
      <w:pPr>
        <w:widowControl w:val="0"/>
        <w:numPr>
          <w:ilvl w:val="0"/>
          <w:numId w:val="0"/>
        </w:numPr>
        <w:jc w:val="both"/>
        <w:rPr>
          <w:rFonts w:hint="eastAsia"/>
        </w:rPr>
      </w:pPr>
    </w:p>
    <w:p w14:paraId="15DF2F3E">
      <w:pPr>
        <w:widowControl w:val="0"/>
        <w:numPr>
          <w:ilvl w:val="0"/>
          <w:numId w:val="0"/>
        </w:numPr>
        <w:jc w:val="both"/>
        <w:rPr>
          <w:rFonts w:hint="eastAsia"/>
        </w:rPr>
      </w:pPr>
      <w:r>
        <w:rPr>
          <w:rFonts w:hint="eastAsia"/>
        </w:rPr>
        <w:t>Nothing analogous to this passage is to be found in all his writings, if indeed he is not here pouring out the feelings of his own heart.</w:t>
      </w:r>
    </w:p>
    <w:p w14:paraId="51C53BA0">
      <w:pPr>
        <w:widowControl w:val="0"/>
        <w:numPr>
          <w:ilvl w:val="0"/>
          <w:numId w:val="0"/>
        </w:numPr>
        <w:jc w:val="both"/>
        <w:rPr>
          <w:rFonts w:hint="eastAsia"/>
        </w:rPr>
      </w:pPr>
      <w:r>
        <w:rPr>
          <w:rFonts w:hint="eastAsia"/>
        </w:rPr>
        <w:t>如果祂在此处并非倾诉自己内心的情感，那么在祂所有的著作中都找不到与此类似的段落。</w:t>
      </w:r>
    </w:p>
    <w:p w14:paraId="4D73D32C">
      <w:pPr>
        <w:widowControl w:val="0"/>
        <w:numPr>
          <w:ilvl w:val="0"/>
          <w:numId w:val="0"/>
        </w:numPr>
        <w:jc w:val="both"/>
        <w:rPr>
          <w:rFonts w:hint="eastAsia"/>
        </w:rPr>
      </w:pPr>
    </w:p>
    <w:p w14:paraId="2D045620">
      <w:pPr>
        <w:widowControl w:val="0"/>
        <w:numPr>
          <w:ilvl w:val="0"/>
          <w:numId w:val="0"/>
        </w:numPr>
        <w:jc w:val="both"/>
        <w:rPr>
          <w:rFonts w:hint="eastAsia"/>
        </w:rPr>
      </w:pPr>
      <w:r>
        <w:rPr>
          <w:rFonts w:hint="eastAsia"/>
        </w:rPr>
        <w:t>II.There is no necessity for denying that Paul here speaks of himself,and describes the exercises of a renewed man.</w:t>
      </w:r>
    </w:p>
    <w:p w14:paraId="13768700">
      <w:pPr>
        <w:widowControl w:val="0"/>
        <w:numPr>
          <w:ilvl w:val="0"/>
          <w:numId w:val="0"/>
        </w:numPr>
        <w:jc w:val="both"/>
        <w:rPr>
          <w:rFonts w:hint="eastAsia"/>
        </w:rPr>
      </w:pPr>
      <w:r>
        <w:rPr>
          <w:rFonts w:hint="eastAsia"/>
        </w:rPr>
        <w:t>II. 没有必要否认保罗在此论及自己，并描述了一个重生之人的操练。</w:t>
      </w:r>
    </w:p>
    <w:p w14:paraId="6B17DC27">
      <w:pPr>
        <w:widowControl w:val="0"/>
        <w:numPr>
          <w:ilvl w:val="0"/>
          <w:numId w:val="0"/>
        </w:numPr>
        <w:jc w:val="both"/>
        <w:rPr>
          <w:rFonts w:hint="eastAsia"/>
        </w:rPr>
      </w:pPr>
    </w:p>
    <w:p w14:paraId="6E7AA607">
      <w:pPr>
        <w:widowControl w:val="0"/>
        <w:numPr>
          <w:ilvl w:val="0"/>
          <w:numId w:val="0"/>
        </w:numPr>
        <w:jc w:val="both"/>
        <w:rPr>
          <w:rFonts w:hint="eastAsia"/>
        </w:rPr>
      </w:pPr>
      <w:r>
        <w:rPr>
          <w:rFonts w:hint="eastAsia"/>
        </w:rPr>
        <w:t>There is not an expression, from beginning to the end of this section, which the holiest man may not and must not adopt.</w:t>
      </w:r>
    </w:p>
    <w:p w14:paraId="64A77903">
      <w:pPr>
        <w:widowControl w:val="0"/>
        <w:numPr>
          <w:ilvl w:val="0"/>
          <w:numId w:val="0"/>
        </w:numPr>
        <w:jc w:val="both"/>
        <w:rPr>
          <w:rFonts w:hint="eastAsia"/>
        </w:rPr>
      </w:pPr>
      <w:r>
        <w:rPr>
          <w:rFonts w:hint="eastAsia"/>
        </w:rPr>
        <w:t>从本段的开头到结尾，没有一个表达是至圣之人不可以也不必采纳的。</w:t>
      </w:r>
    </w:p>
    <w:p w14:paraId="5727A413">
      <w:pPr>
        <w:widowControl w:val="0"/>
        <w:numPr>
          <w:ilvl w:val="0"/>
          <w:numId w:val="0"/>
        </w:numPr>
        <w:jc w:val="both"/>
        <w:rPr>
          <w:rFonts w:hint="eastAsia"/>
        </w:rPr>
      </w:pPr>
    </w:p>
    <w:p w14:paraId="37209530">
      <w:pPr>
        <w:widowControl w:val="0"/>
        <w:numPr>
          <w:ilvl w:val="0"/>
          <w:numId w:val="0"/>
        </w:numPr>
        <w:jc w:val="both"/>
        <w:rPr>
          <w:rFonts w:hint="eastAsia"/>
        </w:rPr>
      </w:pPr>
      <w:r>
        <w:rPr>
          <w:rFonts w:hint="eastAsia"/>
        </w:rPr>
        <w:t>This has been shown in the commentary.</w:t>
      </w:r>
    </w:p>
    <w:p w14:paraId="460CFD71">
      <w:pPr>
        <w:widowControl w:val="0"/>
        <w:numPr>
          <w:ilvl w:val="0"/>
          <w:numId w:val="0"/>
        </w:numPr>
        <w:jc w:val="both"/>
        <w:rPr>
          <w:rFonts w:hint="eastAsia"/>
        </w:rPr>
      </w:pPr>
      <w:r>
        <w:rPr>
          <w:rFonts w:hint="eastAsia"/>
        </w:rPr>
        <w:t>这在注释中已经得到证明。</w:t>
      </w:r>
    </w:p>
    <w:p w14:paraId="158B2804">
      <w:pPr>
        <w:widowControl w:val="0"/>
        <w:numPr>
          <w:ilvl w:val="0"/>
          <w:numId w:val="0"/>
        </w:numPr>
        <w:jc w:val="both"/>
        <w:rPr>
          <w:rFonts w:hint="eastAsia"/>
        </w:rPr>
      </w:pPr>
    </w:p>
    <w:p w14:paraId="341FADDB">
      <w:pPr>
        <w:widowControl w:val="0"/>
        <w:numPr>
          <w:ilvl w:val="0"/>
          <w:numId w:val="0"/>
        </w:numPr>
        <w:jc w:val="both"/>
        <w:rPr>
          <w:rFonts w:hint="eastAsia"/>
        </w:rPr>
      </w:pPr>
      <w:r>
        <w:rPr>
          <w:rFonts w:hint="eastAsia"/>
        </w:rPr>
        <w:t>The strongest declarations, as, for example, "I am carnal, and sold under sin," admit, indeed, by themselves, of an interpretation inconsistent with even ordinary morality; but, as explained by the apostle, and limited by the context, they express nothing more than every believer experiences.</w:t>
      </w:r>
    </w:p>
    <w:p w14:paraId="783C8980">
      <w:pPr>
        <w:widowControl w:val="0"/>
        <w:numPr>
          <w:ilvl w:val="0"/>
          <w:numId w:val="0"/>
        </w:numPr>
        <w:jc w:val="both"/>
        <w:rPr>
          <w:rFonts w:hint="eastAsia"/>
        </w:rPr>
      </w:pPr>
      <w:r>
        <w:rPr>
          <w:rFonts w:hint="eastAsia"/>
        </w:rPr>
        <w:t>最强烈的宣告，例如，“我是属肉体的，是已经卖给罪了”，确实本身可以有一种甚至与普通道德不一致的解释；但是，正如使徒所解释的，并受上下文的限制，它们所表达的无非是每一个信徒所经历的。</w:t>
      </w:r>
    </w:p>
    <w:p w14:paraId="64676F3B">
      <w:pPr>
        <w:widowControl w:val="0"/>
        <w:numPr>
          <w:ilvl w:val="0"/>
          <w:numId w:val="0"/>
        </w:numPr>
        <w:jc w:val="both"/>
        <w:rPr>
          <w:rFonts w:hint="eastAsia"/>
        </w:rPr>
      </w:pPr>
    </w:p>
    <w:p w14:paraId="732D4F5C">
      <w:pPr>
        <w:widowControl w:val="0"/>
        <w:numPr>
          <w:ilvl w:val="0"/>
          <w:numId w:val="0"/>
        </w:numPr>
        <w:jc w:val="both"/>
        <w:rPr>
          <w:rFonts w:hint="eastAsia"/>
        </w:rPr>
      </w:pPr>
      <w:r>
        <w:rPr>
          <w:rFonts w:hint="eastAsia"/>
        </w:rPr>
        <w:t>What Christian does not feel that he is carnal?</w:t>
      </w:r>
    </w:p>
    <w:p w14:paraId="47214565">
      <w:pPr>
        <w:widowControl w:val="0"/>
        <w:numPr>
          <w:ilvl w:val="0"/>
          <w:numId w:val="0"/>
        </w:numPr>
        <w:jc w:val="both"/>
        <w:rPr>
          <w:rFonts w:hint="eastAsia"/>
        </w:rPr>
      </w:pPr>
      <w:r>
        <w:rPr>
          <w:rFonts w:hint="eastAsia"/>
        </w:rPr>
        <w:t>哪个基督徒不觉得自己属肉体呢？</w:t>
      </w:r>
    </w:p>
    <w:p w14:paraId="6EF31CE5">
      <w:pPr>
        <w:widowControl w:val="0"/>
        <w:numPr>
          <w:ilvl w:val="0"/>
          <w:numId w:val="0"/>
        </w:numPr>
        <w:jc w:val="both"/>
        <w:rPr>
          <w:rFonts w:hint="eastAsia"/>
        </w:rPr>
      </w:pPr>
    </w:p>
    <w:p w14:paraId="246A13EA">
      <w:pPr>
        <w:widowControl w:val="0"/>
        <w:numPr>
          <w:ilvl w:val="0"/>
          <w:numId w:val="0"/>
        </w:numPr>
        <w:jc w:val="both"/>
        <w:rPr>
          <w:rFonts w:hint="eastAsia"/>
        </w:rPr>
      </w:pPr>
      <w:r>
        <w:rPr>
          <w:rFonts w:hint="eastAsia"/>
        </w:rPr>
        <w:t>Alas, how different is he from the spirits of the just made perfect!</w:t>
      </w:r>
    </w:p>
    <w:p w14:paraId="1626934E">
      <w:pPr>
        <w:widowControl w:val="0"/>
        <w:numPr>
          <w:ilvl w:val="0"/>
          <w:numId w:val="0"/>
        </w:numPr>
        <w:jc w:val="both"/>
        <w:rPr>
          <w:rFonts w:hint="eastAsia"/>
        </w:rPr>
      </w:pPr>
      <w:r>
        <w:rPr>
          <w:rFonts w:hint="eastAsia"/>
        </w:rPr>
        <w:t>唉，祂与那些被成全的义人的灵是何等不同啊！</w:t>
      </w:r>
    </w:p>
    <w:p w14:paraId="32E1D6F7">
      <w:pPr>
        <w:widowControl w:val="0"/>
        <w:numPr>
          <w:ilvl w:val="0"/>
          <w:numId w:val="0"/>
        </w:numPr>
        <w:jc w:val="both"/>
        <w:rPr>
          <w:rFonts w:hint="eastAsia"/>
        </w:rPr>
      </w:pPr>
    </w:p>
    <w:p w14:paraId="356128FA">
      <w:pPr>
        <w:widowControl w:val="0"/>
        <w:numPr>
          <w:ilvl w:val="0"/>
          <w:numId w:val="0"/>
        </w:numPr>
        <w:jc w:val="both"/>
        <w:rPr>
          <w:rFonts w:hint="eastAsia"/>
        </w:rPr>
      </w:pPr>
      <w:r>
        <w:rPr>
          <w:rFonts w:hint="eastAsia"/>
        </w:rPr>
        <w:t>How cheerfully does he recognise his obligation to love God with all the heart, and yet how constantly does the tendency to self and the world, the law in his members, war against the purer and better law of his mind, and bring him into subjection to sin!</w:t>
      </w:r>
    </w:p>
    <w:p w14:paraId="0584D53B">
      <w:pPr>
        <w:widowControl w:val="0"/>
        <w:numPr>
          <w:ilvl w:val="0"/>
          <w:numId w:val="0"/>
        </w:numPr>
        <w:jc w:val="both"/>
        <w:rPr>
          <w:rFonts w:hint="eastAsia"/>
        </w:rPr>
      </w:pPr>
      <w:r>
        <w:rPr>
          <w:rFonts w:hint="eastAsia"/>
        </w:rPr>
        <w:t>祂何等乐意承认自己有义务全心爱神，然而自私和世俗的倾向，祂肢体中的律，却何等持续地与祂心思中更纯洁和更美好的律交战，并将祂置于罪的辖制之下！</w:t>
      </w:r>
    </w:p>
    <w:p w14:paraId="2B9F7B70">
      <w:pPr>
        <w:widowControl w:val="0"/>
        <w:numPr>
          <w:ilvl w:val="0"/>
          <w:numId w:val="0"/>
        </w:numPr>
        <w:jc w:val="both"/>
        <w:rPr>
          <w:rFonts w:hint="eastAsia"/>
        </w:rPr>
      </w:pPr>
    </w:p>
    <w:p w14:paraId="47FC6A2D">
      <w:pPr>
        <w:widowControl w:val="0"/>
        <w:numPr>
          <w:ilvl w:val="0"/>
          <w:numId w:val="0"/>
        </w:numPr>
        <w:jc w:val="both"/>
        <w:rPr>
          <w:rFonts w:hint="eastAsia"/>
        </w:rPr>
      </w:pPr>
      <w:r>
        <w:rPr>
          <w:rFonts w:hint="eastAsia"/>
        </w:rPr>
        <w:t>If, indeed, it were true, as has been asserted, that the person here described "succumbs to sin IN EVERY INSTANCE of contest," the description would be inapplicable not to the Christian only, but to any other than the most immoral of men.</w:t>
      </w:r>
    </w:p>
    <w:p w14:paraId="685662E9">
      <w:pPr>
        <w:widowControl w:val="0"/>
        <w:numPr>
          <w:ilvl w:val="0"/>
          <w:numId w:val="0"/>
        </w:numPr>
        <w:jc w:val="both"/>
        <w:rPr>
          <w:rFonts w:hint="eastAsia"/>
        </w:rPr>
      </w:pPr>
      <w:r>
        <w:rPr>
          <w:rFonts w:hint="eastAsia"/>
        </w:rPr>
        <w:t>如果，正如所断言的那样，这里描述的人“在每一次争战中都屈服于罪”，那么这种描述不仅不适用于基督徒，而且不适用于除了最不道德的人之外的任何人。</w:t>
      </w:r>
    </w:p>
    <w:p w14:paraId="121C022A">
      <w:pPr>
        <w:widowControl w:val="0"/>
        <w:numPr>
          <w:ilvl w:val="0"/>
          <w:numId w:val="0"/>
        </w:numPr>
        <w:jc w:val="both"/>
        <w:rPr>
          <w:rFonts w:hint="eastAsia"/>
        </w:rPr>
      </w:pPr>
    </w:p>
    <w:p w14:paraId="248B5D03">
      <w:pPr>
        <w:widowControl w:val="0"/>
        <w:numPr>
          <w:ilvl w:val="0"/>
          <w:numId w:val="0"/>
        </w:numPr>
        <w:jc w:val="both"/>
        <w:rPr>
          <w:rFonts w:hint="eastAsia"/>
        </w:rPr>
      </w:pPr>
      <w:r>
        <w:rPr>
          <w:rFonts w:hint="eastAsia"/>
        </w:rPr>
        <w:t>It is rare indeed, even in the natural conflict between reason and passion, or conscience and corrupt inclination, that the better principle does not succeed, not once merely, but often.</w:t>
      </w:r>
    </w:p>
    <w:p w14:paraId="12A8D728">
      <w:pPr>
        <w:widowControl w:val="0"/>
        <w:numPr>
          <w:ilvl w:val="0"/>
          <w:numId w:val="0"/>
        </w:numPr>
        <w:jc w:val="both"/>
        <w:rPr>
          <w:rFonts w:hint="eastAsia"/>
        </w:rPr>
      </w:pPr>
      <w:r>
        <w:rPr>
          <w:rFonts w:hint="eastAsia"/>
        </w:rPr>
        <w:t>确实，即使在理性与情欲，或良心与败坏倾向之间的自然冲突中，更好的原则也很少不成功，并非仅仅一次，而是经常如此。</w:t>
      </w:r>
    </w:p>
    <w:p w14:paraId="7BE833DA">
      <w:pPr>
        <w:widowControl w:val="0"/>
        <w:numPr>
          <w:ilvl w:val="0"/>
          <w:numId w:val="0"/>
        </w:numPr>
        <w:jc w:val="both"/>
        <w:rPr>
          <w:rFonts w:hint="eastAsia"/>
        </w:rPr>
      </w:pPr>
    </w:p>
    <w:p w14:paraId="48429202">
      <w:pPr>
        <w:widowControl w:val="0"/>
        <w:numPr>
          <w:ilvl w:val="0"/>
          <w:numId w:val="0"/>
        </w:numPr>
        <w:jc w:val="both"/>
        <w:rPr>
          <w:rFonts w:hint="eastAsia"/>
        </w:rPr>
      </w:pPr>
      <w:r>
        <w:rPr>
          <w:rFonts w:hint="eastAsia"/>
        </w:rPr>
        <w:t>There is, however, nothing even approaching to the implication of such a sentiment in the whole passage.</w:t>
      </w:r>
    </w:p>
    <w:p w14:paraId="54CA0E18">
      <w:pPr>
        <w:widowControl w:val="0"/>
        <w:numPr>
          <w:ilvl w:val="0"/>
          <w:numId w:val="0"/>
        </w:numPr>
        <w:jc w:val="both"/>
        <w:rPr>
          <w:rFonts w:hint="eastAsia"/>
        </w:rPr>
      </w:pPr>
      <w:r>
        <w:rPr>
          <w:rFonts w:hint="eastAsia"/>
        </w:rPr>
        <w:t>然而，在整段经文中，没有任何接近暗示这种情感的内容。</w:t>
      </w:r>
    </w:p>
    <w:p w14:paraId="24539F52">
      <w:pPr>
        <w:widowControl w:val="0"/>
        <w:numPr>
          <w:ilvl w:val="0"/>
          <w:numId w:val="0"/>
        </w:numPr>
        <w:jc w:val="both"/>
        <w:rPr>
          <w:rFonts w:hint="eastAsia"/>
        </w:rPr>
      </w:pPr>
    </w:p>
    <w:p w14:paraId="7D26B048">
      <w:pPr>
        <w:widowControl w:val="0"/>
        <w:numPr>
          <w:ilvl w:val="0"/>
          <w:numId w:val="0"/>
        </w:numPr>
        <w:jc w:val="both"/>
        <w:rPr>
          <w:rFonts w:hint="eastAsia"/>
        </w:rPr>
      </w:pPr>
      <w:r>
        <w:rPr>
          <w:rFonts w:hint="eastAsia"/>
        </w:rPr>
        <w:t>Paul merely asserts that the believer is, and ever remains in this life, imperfectly sanctified; that sin continues to dwell within him; that he never comes up to the full requisitions of the law, however anxiously he may desire it.</w:t>
      </w:r>
    </w:p>
    <w:p w14:paraId="53E4C662">
      <w:pPr>
        <w:widowControl w:val="0"/>
        <w:numPr>
          <w:ilvl w:val="0"/>
          <w:numId w:val="0"/>
        </w:numPr>
        <w:jc w:val="both"/>
        <w:rPr>
          <w:rFonts w:hint="eastAsia"/>
        </w:rPr>
      </w:pPr>
      <w:r>
        <w:rPr>
          <w:rFonts w:hint="eastAsia"/>
        </w:rPr>
        <w:t>保罗仅仅断言，信徒在今生是，并且永远是不完全成圣的；罪继续住在他里面；无论他多么焦虑地渴望，他都永远无法完全达到律法的要求。</w:t>
      </w:r>
    </w:p>
    <w:p w14:paraId="036DE69F">
      <w:pPr>
        <w:widowControl w:val="0"/>
        <w:numPr>
          <w:ilvl w:val="0"/>
          <w:numId w:val="0"/>
        </w:numPr>
        <w:jc w:val="both"/>
        <w:rPr>
          <w:rFonts w:hint="eastAsia"/>
        </w:rPr>
      </w:pPr>
    </w:p>
    <w:p w14:paraId="195C2CFB">
      <w:pPr>
        <w:widowControl w:val="0"/>
        <w:numPr>
          <w:ilvl w:val="0"/>
          <w:numId w:val="0"/>
        </w:numPr>
        <w:jc w:val="both"/>
        <w:rPr>
          <w:rFonts w:hint="eastAsia"/>
        </w:rPr>
      </w:pPr>
      <w:r>
        <w:rPr>
          <w:rFonts w:hint="eastAsia"/>
        </w:rPr>
        <w:t>Often as he subdues one spiritual foe, another rises in a different form; so that he cannot do the things that he would; that is, cannot be perfectly conformed in heart and life to the image of God.</w:t>
      </w:r>
    </w:p>
    <w:p w14:paraId="1D86AACD">
      <w:pPr>
        <w:widowControl w:val="0"/>
        <w:numPr>
          <w:ilvl w:val="0"/>
          <w:numId w:val="0"/>
        </w:numPr>
        <w:jc w:val="both"/>
        <w:rPr>
          <w:rFonts w:hint="eastAsia"/>
        </w:rPr>
      </w:pPr>
      <w:r>
        <w:rPr>
          <w:rFonts w:hint="eastAsia"/>
        </w:rPr>
        <w:t>祂常常制伏一个属灵的仇敌，另一个又以不同的形式出现；因此祂不能做祂所愿意做的事；也就是说，不能在心思和生活中完全效法神的形象。</w:t>
      </w:r>
    </w:p>
    <w:p w14:paraId="3E0F1A86">
      <w:pPr>
        <w:widowControl w:val="0"/>
        <w:numPr>
          <w:ilvl w:val="0"/>
          <w:numId w:val="0"/>
        </w:numPr>
        <w:jc w:val="both"/>
        <w:rPr>
          <w:rFonts w:hint="eastAsia"/>
        </w:rPr>
      </w:pPr>
    </w:p>
    <w:p w14:paraId="485D95ED">
      <w:pPr>
        <w:widowControl w:val="0"/>
        <w:numPr>
          <w:ilvl w:val="0"/>
          <w:numId w:val="0"/>
        </w:numPr>
        <w:jc w:val="both"/>
        <w:rPr>
          <w:rFonts w:hint="eastAsia"/>
        </w:rPr>
      </w:pPr>
      <w:r>
        <w:rPr>
          <w:rFonts w:hint="eastAsia"/>
        </w:rPr>
        <w:t>It must have been in a moment of forgetfulness, that such a man as Tholuck could quote with approbation the assertion of Dr. A. Clarke: "This opinion has most pitifully and shamefully, not only lowered the standard of Christianity, but destroyed its influence and disgraced its character."</w:t>
      </w:r>
    </w:p>
    <w:p w14:paraId="5E90C512">
      <w:pPr>
        <w:widowControl w:val="0"/>
        <w:numPr>
          <w:ilvl w:val="0"/>
          <w:numId w:val="0"/>
        </w:numPr>
        <w:jc w:val="both"/>
        <w:rPr>
          <w:rFonts w:hint="eastAsia"/>
        </w:rPr>
      </w:pPr>
      <w:r>
        <w:rPr>
          <w:rFonts w:hint="eastAsia"/>
        </w:rPr>
        <w:t>像托卢克这样的人，必定是在一时疏忽之下，才会赞同地引用克拉克博士的断言：“这种观点不仅可悲地、可耻地降低了基督教的标准，而且摧毁了它的影响，玷污了它的品格。”</w:t>
      </w:r>
    </w:p>
    <w:p w14:paraId="57E009B2">
      <w:pPr>
        <w:widowControl w:val="0"/>
        <w:numPr>
          <w:ilvl w:val="0"/>
          <w:numId w:val="0"/>
        </w:numPr>
        <w:jc w:val="both"/>
        <w:rPr>
          <w:rFonts w:hint="eastAsia"/>
        </w:rPr>
      </w:pPr>
    </w:p>
    <w:p w14:paraId="0C92160C">
      <w:pPr>
        <w:widowControl w:val="0"/>
        <w:numPr>
          <w:ilvl w:val="0"/>
          <w:numId w:val="0"/>
        </w:numPr>
        <w:jc w:val="both"/>
        <w:rPr>
          <w:rFonts w:hint="eastAsia"/>
        </w:rPr>
      </w:pPr>
      <w:r>
        <w:rPr>
          <w:rFonts w:hint="eastAsia"/>
        </w:rPr>
        <w:t>What lamentable blindness to notorious facts does such language evince!</w:t>
      </w:r>
    </w:p>
    <w:p w14:paraId="15C4340A">
      <w:pPr>
        <w:widowControl w:val="0"/>
        <w:numPr>
          <w:ilvl w:val="0"/>
          <w:numId w:val="0"/>
        </w:numPr>
        <w:jc w:val="both"/>
        <w:rPr>
          <w:rFonts w:hint="eastAsia"/>
        </w:rPr>
      </w:pPr>
      <w:r>
        <w:rPr>
          <w:rFonts w:hint="eastAsia"/>
        </w:rPr>
        <w:t>这种语言表明了对众所周知事实何等可悲的盲目！</w:t>
      </w:r>
    </w:p>
    <w:p w14:paraId="443C59D4">
      <w:pPr>
        <w:widowControl w:val="0"/>
        <w:numPr>
          <w:ilvl w:val="0"/>
          <w:numId w:val="0"/>
        </w:numPr>
        <w:jc w:val="both"/>
        <w:rPr>
          <w:rFonts w:hint="eastAsia"/>
        </w:rPr>
      </w:pPr>
    </w:p>
    <w:p w14:paraId="47758F61">
      <w:pPr>
        <w:widowControl w:val="0"/>
        <w:numPr>
          <w:ilvl w:val="0"/>
          <w:numId w:val="0"/>
        </w:numPr>
        <w:jc w:val="both"/>
        <w:rPr>
          <w:rFonts w:hint="eastAsia"/>
        </w:rPr>
      </w:pPr>
      <w:r>
        <w:rPr>
          <w:rFonts w:hint="eastAsia"/>
        </w:rPr>
        <w:t>From the days of Job and David to the present hour, the holiest men have been the most ready to acknowledge and deplore the existence and power of indwelling sin.</w:t>
      </w:r>
    </w:p>
    <w:p w14:paraId="4AA0DDBC">
      <w:pPr>
        <w:widowControl w:val="0"/>
        <w:numPr>
          <w:ilvl w:val="0"/>
          <w:numId w:val="0"/>
        </w:numPr>
        <w:jc w:val="both"/>
        <w:rPr>
          <w:rFonts w:hint="eastAsia"/>
        </w:rPr>
      </w:pPr>
      <w:r>
        <w:rPr>
          <w:rFonts w:hint="eastAsia"/>
        </w:rPr>
        <w:t>从约伯和大卫的时代到如今，最圣洁的人最乐于承认并哀叹内在罪的存在和能力。</w:t>
      </w:r>
    </w:p>
    <w:p w14:paraId="1D8E63C5">
      <w:pPr>
        <w:widowControl w:val="0"/>
        <w:numPr>
          <w:ilvl w:val="0"/>
          <w:numId w:val="0"/>
        </w:numPr>
        <w:jc w:val="both"/>
        <w:rPr>
          <w:rFonts w:hint="eastAsia"/>
        </w:rPr>
      </w:pPr>
    </w:p>
    <w:p w14:paraId="3641DC0E">
      <w:pPr>
        <w:widowControl w:val="0"/>
        <w:numPr>
          <w:ilvl w:val="0"/>
          <w:numId w:val="0"/>
        </w:numPr>
        <w:jc w:val="both"/>
        <w:rPr>
          <w:rFonts w:hint="eastAsia"/>
        </w:rPr>
      </w:pPr>
      <w:r>
        <w:rPr>
          <w:rFonts w:hint="eastAsia"/>
        </w:rPr>
        <w:t>Without appealing to individual illustrations of the truth of this remark, look at masses of men, at Augustinians and Pelagians, Calvinists and Remonstrants: in all ages the strictest doctrines and the sternest morals have been found united.</w:t>
      </w:r>
    </w:p>
    <w:p w14:paraId="118B033D">
      <w:pPr>
        <w:widowControl w:val="0"/>
        <w:numPr>
          <w:ilvl w:val="0"/>
          <w:numId w:val="0"/>
        </w:numPr>
        <w:jc w:val="both"/>
        <w:rPr>
          <w:rFonts w:hint="eastAsia"/>
        </w:rPr>
      </w:pPr>
      <w:r>
        <w:rPr>
          <w:rFonts w:hint="eastAsia"/>
        </w:rPr>
        <w:t>无需诉诸对这一评论真理的个别例证，看看大量的人群，看看奥古斯丁派和伯拉纠派，加尔文派和阿民念派：在所有时代，最严格的教义和最严厉的道德都被发现是结合在一起的。</w:t>
      </w:r>
    </w:p>
    <w:p w14:paraId="36D3D5CD">
      <w:pPr>
        <w:widowControl w:val="0"/>
        <w:numPr>
          <w:ilvl w:val="0"/>
          <w:numId w:val="0"/>
        </w:numPr>
        <w:jc w:val="both"/>
        <w:rPr>
          <w:rFonts w:hint="eastAsia"/>
        </w:rPr>
      </w:pPr>
    </w:p>
    <w:p w14:paraId="291F7B36">
      <w:pPr>
        <w:widowControl w:val="0"/>
        <w:numPr>
          <w:ilvl w:val="0"/>
          <w:numId w:val="0"/>
        </w:numPr>
        <w:jc w:val="both"/>
        <w:rPr>
          <w:rFonts w:hint="eastAsia"/>
        </w:rPr>
      </w:pPr>
      <w:r>
        <w:rPr>
          <w:rFonts w:hint="eastAsia"/>
        </w:rPr>
        <w:t>It is not those who have most exalted human ability, that have most advantageously exhibited the fruits of its power.</w:t>
      </w:r>
    </w:p>
    <w:p w14:paraId="0B357797">
      <w:pPr>
        <w:widowControl w:val="0"/>
        <w:numPr>
          <w:ilvl w:val="0"/>
          <w:numId w:val="0"/>
        </w:numPr>
        <w:jc w:val="both"/>
        <w:rPr>
          <w:rFonts w:hint="eastAsia"/>
        </w:rPr>
      </w:pPr>
      <w:r>
        <w:rPr>
          <w:rFonts w:hint="eastAsia"/>
        </w:rPr>
        <w:t>并非那些最推崇人类能力的人，最有利地展现了其能力的成果。</w:t>
      </w:r>
    </w:p>
    <w:p w14:paraId="1ED09EBF">
      <w:pPr>
        <w:widowControl w:val="0"/>
        <w:numPr>
          <w:ilvl w:val="0"/>
          <w:numId w:val="0"/>
        </w:numPr>
        <w:jc w:val="both"/>
        <w:rPr>
          <w:rFonts w:hint="eastAsia"/>
        </w:rPr>
      </w:pPr>
    </w:p>
    <w:p w14:paraId="03F75693">
      <w:pPr>
        <w:widowControl w:val="0"/>
        <w:numPr>
          <w:ilvl w:val="0"/>
          <w:numId w:val="0"/>
        </w:numPr>
        <w:jc w:val="both"/>
        <w:rPr>
          <w:rFonts w:hint="eastAsia"/>
        </w:rPr>
      </w:pPr>
      <w:r>
        <w:rPr>
          <w:rFonts w:hint="eastAsia"/>
        </w:rPr>
        <w:t>It has been rather those who, with the lowest views of themselves, and the highest apprehensions of the efficacy of the grace of God, have been able to adopt the language of Paul, "What I would, that do I not;" and who, looking away from themselves to him through whom they can do all things, have shown the Divine strength manifested in their weakness.</w:t>
      </w:r>
    </w:p>
    <w:p w14:paraId="01FF391A">
      <w:pPr>
        <w:widowControl w:val="0"/>
        <w:numPr>
          <w:ilvl w:val="0"/>
          <w:numId w:val="0"/>
        </w:numPr>
        <w:jc w:val="both"/>
        <w:rPr>
          <w:rFonts w:hint="eastAsia"/>
        </w:rPr>
      </w:pPr>
      <w:r>
        <w:rPr>
          <w:rFonts w:hint="eastAsia"/>
        </w:rPr>
        <w:t>反而是那些对自己看法最低，对神恩典功效认识最高的人，能够采纳保罗的语言，“我所愿意的，我反不作；”并且他们转离自己，仰望那位他们藉以能行万事的主，从而显明了在他们软弱中彰显出来的神圣力量。</w:t>
      </w:r>
    </w:p>
    <w:p w14:paraId="328A7627">
      <w:pPr>
        <w:widowControl w:val="0"/>
        <w:numPr>
          <w:ilvl w:val="0"/>
          <w:numId w:val="0"/>
        </w:numPr>
        <w:jc w:val="both"/>
        <w:rPr>
          <w:rFonts w:hint="eastAsia"/>
        </w:rPr>
      </w:pPr>
    </w:p>
    <w:p w14:paraId="2A823173">
      <w:pPr>
        <w:widowControl w:val="0"/>
        <w:numPr>
          <w:ilvl w:val="0"/>
          <w:numId w:val="0"/>
        </w:numPr>
        <w:jc w:val="both"/>
        <w:rPr>
          <w:rFonts w:hint="eastAsia"/>
        </w:rPr>
      </w:pPr>
      <w:r>
        <w:rPr>
          <w:rFonts w:hint="eastAsia"/>
        </w:rPr>
        <w:t>III.While there is nothing in the sentiments of this passage which atrue Christian may not adopt, there is much which cannot be asserted by any unrenewed man.</w:t>
      </w:r>
    </w:p>
    <w:p w14:paraId="387CD39D">
      <w:pPr>
        <w:widowControl w:val="0"/>
        <w:numPr>
          <w:ilvl w:val="0"/>
          <w:numId w:val="0"/>
        </w:numPr>
        <w:jc w:val="both"/>
        <w:rPr>
          <w:rFonts w:hint="eastAsia"/>
        </w:rPr>
      </w:pPr>
      <w:r>
        <w:rPr>
          <w:rFonts w:hint="eastAsia"/>
        </w:rPr>
        <w:t>III. 虽然这段经文的情感中没有任何是真基督徒不可以采纳的，但有许多是任何未重生之人无法断言的。</w:t>
      </w:r>
    </w:p>
    <w:p w14:paraId="4FBBC663">
      <w:pPr>
        <w:widowControl w:val="0"/>
        <w:numPr>
          <w:ilvl w:val="0"/>
          <w:numId w:val="0"/>
        </w:numPr>
        <w:jc w:val="both"/>
        <w:rPr>
          <w:rFonts w:hint="eastAsia"/>
        </w:rPr>
      </w:pPr>
    </w:p>
    <w:p w14:paraId="07ADC9A1">
      <w:pPr>
        <w:widowControl w:val="0"/>
        <w:numPr>
          <w:ilvl w:val="0"/>
          <w:numId w:val="0"/>
        </w:numPr>
        <w:jc w:val="both"/>
        <w:rPr>
          <w:rFonts w:hint="eastAsia"/>
        </w:rPr>
      </w:pPr>
      <w:r>
        <w:rPr>
          <w:rFonts w:hint="eastAsia"/>
        </w:rPr>
        <w:t>As far as this point is concerned, the decision depends, of course, on the correct interpretation of the several expressions employed by the apostle.</w:t>
      </w:r>
    </w:p>
    <w:p w14:paraId="56E0D5CD">
      <w:pPr>
        <w:widowControl w:val="0"/>
        <w:numPr>
          <w:ilvl w:val="0"/>
          <w:numId w:val="0"/>
        </w:numPr>
        <w:jc w:val="both"/>
        <w:rPr>
          <w:rFonts w:hint="eastAsia"/>
        </w:rPr>
      </w:pPr>
      <w:r>
        <w:rPr>
          <w:rFonts w:hint="eastAsia"/>
        </w:rPr>
        <w:t>就这一点而言，决定当然取决于对使徒所用各种表达的正确解释。</w:t>
      </w:r>
    </w:p>
    <w:p w14:paraId="15B29612">
      <w:pPr>
        <w:widowControl w:val="0"/>
        <w:numPr>
          <w:ilvl w:val="0"/>
          <w:numId w:val="0"/>
        </w:numPr>
        <w:jc w:val="both"/>
        <w:rPr>
          <w:rFonts w:hint="eastAsia"/>
        </w:rPr>
      </w:pPr>
    </w:p>
    <w:p w14:paraId="1869E184">
      <w:pPr>
        <w:widowControl w:val="0"/>
        <w:numPr>
          <w:ilvl w:val="0"/>
          <w:numId w:val="0"/>
        </w:numPr>
        <w:jc w:val="both"/>
        <w:rPr>
          <w:rFonts w:hint="eastAsia"/>
        </w:rPr>
      </w:pPr>
      <w:r>
        <w:rPr>
          <w:rFonts w:hint="eastAsia"/>
        </w:rPr>
        <w:t>1. What is the true meaning of the phrases "inward man" and "law of the mind," when opposed to "the flesh" and "the law in the members"?</w:t>
      </w:r>
    </w:p>
    <w:p w14:paraId="00CA80EF">
      <w:pPr>
        <w:widowControl w:val="0"/>
        <w:numPr>
          <w:ilvl w:val="0"/>
          <w:numId w:val="0"/>
        </w:numPr>
        <w:jc w:val="both"/>
        <w:rPr>
          <w:rFonts w:hint="eastAsia"/>
        </w:rPr>
      </w:pPr>
      <w:r>
        <w:rPr>
          <w:rFonts w:hint="eastAsia"/>
        </w:rPr>
        <w:t>1. 当“里面的人”和“心思的律”与“肉体”和“肢体中的律”相对立时，它们的真实含义是什么？</w:t>
      </w:r>
    </w:p>
    <w:p w14:paraId="424121AA">
      <w:pPr>
        <w:widowControl w:val="0"/>
        <w:numPr>
          <w:ilvl w:val="0"/>
          <w:numId w:val="0"/>
        </w:numPr>
        <w:jc w:val="both"/>
        <w:rPr>
          <w:rFonts w:hint="eastAsia"/>
        </w:rPr>
      </w:pPr>
    </w:p>
    <w:p w14:paraId="57947CF2">
      <w:pPr>
        <w:widowControl w:val="0"/>
        <w:numPr>
          <w:ilvl w:val="0"/>
          <w:numId w:val="0"/>
        </w:numPr>
        <w:jc w:val="both"/>
        <w:rPr>
          <w:rFonts w:hint="eastAsia"/>
        </w:rPr>
      </w:pPr>
      <w:r>
        <w:rPr>
          <w:rFonts w:hint="eastAsia"/>
        </w:rPr>
        <w:t>The sense of these expressions is to be determined by their use in other passages; or if they do not elsewhere occur, by the meaning attached to those which are obviously substituted for them.</w:t>
      </w:r>
    </w:p>
    <w:p w14:paraId="47169675">
      <w:pPr>
        <w:widowControl w:val="0"/>
        <w:numPr>
          <w:ilvl w:val="0"/>
          <w:numId w:val="0"/>
        </w:numPr>
        <w:jc w:val="both"/>
        <w:rPr>
          <w:rFonts w:hint="eastAsia"/>
        </w:rPr>
      </w:pPr>
      <w:r>
        <w:rPr>
          <w:rFonts w:hint="eastAsia"/>
        </w:rPr>
        <w:t>这些表达的含义应由它们在其他段落中的用法来决定；或者如果它们在别处没有出现，则由那些明显被用来代替它们的词语所附加的含义来决定。</w:t>
      </w:r>
    </w:p>
    <w:p w14:paraId="64DF3749">
      <w:pPr>
        <w:widowControl w:val="0"/>
        <w:numPr>
          <w:ilvl w:val="0"/>
          <w:numId w:val="0"/>
        </w:numPr>
        <w:jc w:val="both"/>
        <w:rPr>
          <w:rFonts w:hint="eastAsia"/>
        </w:rPr>
      </w:pPr>
    </w:p>
    <w:p w14:paraId="2D7C3429">
      <w:pPr>
        <w:widowControl w:val="0"/>
        <w:numPr>
          <w:ilvl w:val="0"/>
          <w:numId w:val="0"/>
        </w:numPr>
        <w:jc w:val="both"/>
        <w:rPr>
          <w:rFonts w:hint="eastAsia"/>
        </w:rPr>
      </w:pPr>
      <w:r>
        <w:rPr>
          <w:rFonts w:hint="eastAsia"/>
        </w:rPr>
        <w:t>As from the similarity of the passages, it can hardly be questioned, that what Paul here calls "the inward man" and "law of the mind," he, in Gal. 5:17, and elsewhere, calls "the Spirit;" it is plain that he intends, by these terms, to designate the soul considered as renewed, in opposition to the "flesh," or the soul considered as destitute of Divine influence.</w:t>
      </w:r>
    </w:p>
    <w:p w14:paraId="734DD3EA">
      <w:pPr>
        <w:widowControl w:val="0"/>
        <w:numPr>
          <w:ilvl w:val="0"/>
          <w:numId w:val="0"/>
        </w:numPr>
        <w:jc w:val="both"/>
        <w:rPr>
          <w:rFonts w:hint="eastAsia"/>
        </w:rPr>
      </w:pPr>
      <w:r>
        <w:rPr>
          <w:rFonts w:hint="eastAsia"/>
        </w:rPr>
        <w:t>由于这些段落的相似性，几乎不容置疑的是，保罗在此处称为“里面的人”和“心思的律”的，祂在加拉太书5:17和其他地方称为“圣灵”；很明显，祂意在用这些术语来指代被视为更新了的灵魂，与“肉体”，或被视为缺乏神圣影响的灵魂相对立。</w:t>
      </w:r>
    </w:p>
    <w:p w14:paraId="215F28BC">
      <w:pPr>
        <w:widowControl w:val="0"/>
        <w:numPr>
          <w:ilvl w:val="0"/>
          <w:numId w:val="0"/>
        </w:numPr>
        <w:jc w:val="both"/>
        <w:rPr>
          <w:rFonts w:hint="eastAsia"/>
        </w:rPr>
      </w:pPr>
    </w:p>
    <w:p w14:paraId="27E91957">
      <w:pPr>
        <w:widowControl w:val="0"/>
        <w:numPr>
          <w:ilvl w:val="0"/>
          <w:numId w:val="0"/>
        </w:numPr>
        <w:jc w:val="both"/>
        <w:rPr>
          <w:rFonts w:hint="eastAsia"/>
        </w:rPr>
      </w:pPr>
      <w:r>
        <w:rPr>
          <w:rFonts w:hint="eastAsia"/>
        </w:rPr>
        <w:t>2. It is not in accordance with the scriptural representation of the wicked, to describe them as consenting to the law of God; as hating sin, and struggling against it; groaning under it as a tyrant's yoke; as delighting in the law of God, i.e. in holiness: doing all this, not as men, but as men viewed in a particular aspect as to the inward or new man.</w:t>
      </w:r>
    </w:p>
    <w:p w14:paraId="002A8D04">
      <w:pPr>
        <w:widowControl w:val="0"/>
        <w:numPr>
          <w:ilvl w:val="0"/>
          <w:numId w:val="0"/>
        </w:numPr>
        <w:jc w:val="both"/>
        <w:rPr>
          <w:rFonts w:hint="eastAsia"/>
        </w:rPr>
      </w:pPr>
      <w:r>
        <w:rPr>
          <w:rFonts w:hint="eastAsia"/>
        </w:rPr>
        <w:t>2. 将恶人描绘成同意神的律法；憎恨罪并与之斗争；在其下呻吟如同在暴君的轭下；喜爱神的律法，即喜爱圣洁：所有这一切，并非作为人，而是作为从里面的人或新人的特定方面来看待的人，这与圣经对恶人的描绘不符。</w:t>
      </w:r>
    </w:p>
    <w:p w14:paraId="5FBEB597">
      <w:pPr>
        <w:widowControl w:val="0"/>
        <w:numPr>
          <w:ilvl w:val="0"/>
          <w:numId w:val="0"/>
        </w:numPr>
        <w:jc w:val="both"/>
        <w:rPr>
          <w:rFonts w:hint="eastAsia"/>
        </w:rPr>
      </w:pPr>
    </w:p>
    <w:p w14:paraId="3CBB7F85">
      <w:pPr>
        <w:widowControl w:val="0"/>
        <w:numPr>
          <w:ilvl w:val="0"/>
          <w:numId w:val="0"/>
        </w:numPr>
        <w:jc w:val="both"/>
        <w:rPr>
          <w:rFonts w:hint="eastAsia"/>
        </w:rPr>
      </w:pPr>
      <w:r>
        <w:rPr>
          <w:rFonts w:hint="eastAsia"/>
        </w:rPr>
        <w:t>This is not the scriptural representation of the natural man, who does not receive the things of the Spirit of God, and cannot know them, 1 Cor. 2:14.</w:t>
      </w:r>
    </w:p>
    <w:p w14:paraId="0A2DE7BD">
      <w:pPr>
        <w:widowControl w:val="0"/>
        <w:numPr>
          <w:ilvl w:val="0"/>
          <w:numId w:val="0"/>
        </w:numPr>
        <w:jc w:val="both"/>
        <w:rPr>
          <w:rFonts w:hint="eastAsia"/>
        </w:rPr>
      </w:pPr>
      <w:r>
        <w:rPr>
          <w:rFonts w:hint="eastAsia"/>
        </w:rPr>
        <w:t>这不是圣经对自然人的描绘，自然人不领会神圣灵的事，也不能知道它们，哥林多前书2:14。</w:t>
      </w:r>
    </w:p>
    <w:p w14:paraId="76BBAE98">
      <w:pPr>
        <w:widowControl w:val="0"/>
        <w:numPr>
          <w:ilvl w:val="0"/>
          <w:numId w:val="0"/>
        </w:numPr>
        <w:jc w:val="both"/>
        <w:rPr>
          <w:rFonts w:hint="eastAsia"/>
        </w:rPr>
      </w:pPr>
    </w:p>
    <w:p w14:paraId="427C96F6">
      <w:pPr>
        <w:widowControl w:val="0"/>
        <w:numPr>
          <w:ilvl w:val="0"/>
          <w:numId w:val="0"/>
        </w:numPr>
        <w:jc w:val="both"/>
        <w:rPr>
          <w:rFonts w:hint="eastAsia"/>
        </w:rPr>
      </w:pPr>
      <w:r>
        <w:rPr>
          <w:rFonts w:hint="eastAsia"/>
        </w:rPr>
        <w:t>On the contrary, the carnal mind is enmity against God and his law.</w:t>
      </w:r>
    </w:p>
    <w:p w14:paraId="534AA3B6">
      <w:pPr>
        <w:widowControl w:val="0"/>
        <w:numPr>
          <w:ilvl w:val="0"/>
          <w:numId w:val="0"/>
        </w:numPr>
        <w:jc w:val="both"/>
        <w:rPr>
          <w:rFonts w:hint="eastAsia"/>
        </w:rPr>
      </w:pPr>
      <w:r>
        <w:rPr>
          <w:rFonts w:hint="eastAsia"/>
        </w:rPr>
        <w:t>相反，属肉体的心思与神和祂的律法为敌。</w:t>
      </w:r>
    </w:p>
    <w:p w14:paraId="328F196B">
      <w:pPr>
        <w:widowControl w:val="0"/>
        <w:numPr>
          <w:ilvl w:val="0"/>
          <w:numId w:val="0"/>
        </w:numPr>
        <w:jc w:val="both"/>
        <w:rPr>
          <w:rFonts w:hint="eastAsia"/>
        </w:rPr>
      </w:pPr>
    </w:p>
    <w:p w14:paraId="57DDBD1D">
      <w:pPr>
        <w:widowControl w:val="0"/>
        <w:numPr>
          <w:ilvl w:val="0"/>
          <w:numId w:val="0"/>
        </w:numPr>
        <w:jc w:val="both"/>
        <w:rPr>
          <w:rFonts w:hint="eastAsia"/>
        </w:rPr>
      </w:pPr>
      <w:r>
        <w:rPr>
          <w:rFonts w:hint="eastAsia"/>
        </w:rPr>
        <w:t>They therefore who are in the flesh, that is, who have this carnal mind, hate and oppose the law, Rom. 8:7, 8.</w:t>
      </w:r>
    </w:p>
    <w:p w14:paraId="462DEB4B">
      <w:pPr>
        <w:widowControl w:val="0"/>
        <w:numPr>
          <w:ilvl w:val="0"/>
          <w:numId w:val="0"/>
        </w:numPr>
        <w:jc w:val="both"/>
        <w:rPr>
          <w:rFonts w:hint="eastAsia"/>
        </w:rPr>
      </w:pPr>
      <w:r>
        <w:rPr>
          <w:rFonts w:hint="eastAsia"/>
        </w:rPr>
        <w:t>因此，那些属肉体的人，即那些有这种属肉体心思的人，憎恨并反对律法，罗马书8:7, 8。</w:t>
      </w:r>
    </w:p>
    <w:p w14:paraId="7B26AC5B">
      <w:pPr>
        <w:widowControl w:val="0"/>
        <w:numPr>
          <w:ilvl w:val="0"/>
          <w:numId w:val="0"/>
        </w:numPr>
        <w:jc w:val="both"/>
        <w:rPr>
          <w:rFonts w:hint="eastAsia"/>
        </w:rPr>
      </w:pPr>
    </w:p>
    <w:p w14:paraId="068FF2B6">
      <w:pPr>
        <w:widowControl w:val="0"/>
        <w:numPr>
          <w:ilvl w:val="0"/>
          <w:numId w:val="0"/>
        </w:numPr>
        <w:jc w:val="both"/>
        <w:rPr>
          <w:rFonts w:hint="eastAsia"/>
        </w:rPr>
      </w:pPr>
      <w:r>
        <w:rPr>
          <w:rFonts w:hint="eastAsia"/>
        </w:rPr>
        <w:t>The expressions here used by the apostle, are such as, throughout the Scriptures, are used to describe the exercises of the pious, "whose delight is in the law of the Lord, Ps. 1:2.</w:t>
      </w:r>
    </w:p>
    <w:p w14:paraId="79E5F1EB">
      <w:pPr>
        <w:widowControl w:val="0"/>
        <w:numPr>
          <w:ilvl w:val="0"/>
          <w:numId w:val="0"/>
        </w:numPr>
        <w:jc w:val="both"/>
        <w:rPr>
          <w:rFonts w:hint="eastAsia"/>
        </w:rPr>
      </w:pPr>
      <w:r>
        <w:rPr>
          <w:rFonts w:hint="eastAsia"/>
        </w:rPr>
        <w:t>使徒在此处使用的表达方式，是圣经中自始至终用来描述敬虔之人操练的方式，“惟喜爱耶和华的律法，”诗篇1:2。</w:t>
      </w:r>
    </w:p>
    <w:p w14:paraId="0B3A8089">
      <w:pPr>
        <w:widowControl w:val="0"/>
        <w:numPr>
          <w:ilvl w:val="0"/>
          <w:numId w:val="0"/>
        </w:numPr>
        <w:jc w:val="both"/>
        <w:rPr>
          <w:rFonts w:hint="eastAsia"/>
        </w:rPr>
      </w:pPr>
    </w:p>
    <w:p w14:paraId="293EBAA7">
      <w:pPr>
        <w:widowControl w:val="0"/>
        <w:numPr>
          <w:ilvl w:val="0"/>
          <w:numId w:val="0"/>
        </w:numPr>
        <w:jc w:val="both"/>
        <w:rPr>
          <w:rFonts w:hint="eastAsia"/>
        </w:rPr>
      </w:pPr>
      <w:r>
        <w:rPr>
          <w:rFonts w:hint="eastAsia"/>
        </w:rPr>
        <w:t>3. Not only do these particular expressions show that the writer is a true Christian, but the whole conflict here described is such as is peculiar to the sincere believer.</w:t>
      </w:r>
    </w:p>
    <w:p w14:paraId="7959E257">
      <w:pPr>
        <w:widowControl w:val="0"/>
        <w:numPr>
          <w:ilvl w:val="0"/>
          <w:numId w:val="0"/>
        </w:numPr>
        <w:jc w:val="both"/>
        <w:rPr>
          <w:rFonts w:hint="eastAsia"/>
        </w:rPr>
      </w:pPr>
      <w:r>
        <w:rPr>
          <w:rFonts w:hint="eastAsia"/>
        </w:rPr>
        <w:t>3. 不仅这些特定的表达表明作者是一个真正的基督徒，而且这里描述的整个冲突也是真诚信徒所特有的。</w:t>
      </w:r>
    </w:p>
    <w:p w14:paraId="6A39D33C">
      <w:pPr>
        <w:widowControl w:val="0"/>
        <w:numPr>
          <w:ilvl w:val="0"/>
          <w:numId w:val="0"/>
        </w:numPr>
        <w:jc w:val="both"/>
        <w:rPr>
          <w:rFonts w:hint="eastAsia"/>
        </w:rPr>
      </w:pPr>
    </w:p>
    <w:p w14:paraId="1BCEA09A">
      <w:pPr>
        <w:widowControl w:val="0"/>
        <w:numPr>
          <w:ilvl w:val="0"/>
          <w:numId w:val="0"/>
        </w:numPr>
        <w:jc w:val="both"/>
        <w:rPr>
          <w:rFonts w:hint="eastAsia"/>
        </w:rPr>
      </w:pPr>
      <w:r>
        <w:rPr>
          <w:rFonts w:hint="eastAsia"/>
        </w:rPr>
        <w:t>There is, indeed, in the natural man, something very analogous to this, when his conscience is enlightened, and his better feelings come into collision with the strong inclination to evil which dwells in his mind.</w:t>
      </w:r>
    </w:p>
    <w:p w14:paraId="6F60CFA5">
      <w:pPr>
        <w:widowControl w:val="0"/>
        <w:numPr>
          <w:ilvl w:val="0"/>
          <w:numId w:val="0"/>
        </w:numPr>
        <w:jc w:val="both"/>
        <w:rPr>
          <w:rFonts w:hint="eastAsia"/>
        </w:rPr>
      </w:pPr>
      <w:r>
        <w:rPr>
          <w:rFonts w:hint="eastAsia"/>
        </w:rPr>
        <w:t>确实，在自然人里面，当他的良心蒙光照，他较好的情感与住在他里面的强烈邪恶倾向发生冲突时，会发生与此非常类似的事情。</w:t>
      </w:r>
    </w:p>
    <w:p w14:paraId="4E877EAE">
      <w:pPr>
        <w:widowControl w:val="0"/>
        <w:numPr>
          <w:ilvl w:val="0"/>
          <w:numId w:val="0"/>
        </w:numPr>
        <w:jc w:val="both"/>
        <w:rPr>
          <w:rFonts w:hint="eastAsia"/>
        </w:rPr>
      </w:pPr>
    </w:p>
    <w:p w14:paraId="0B70F43D">
      <w:pPr>
        <w:widowControl w:val="0"/>
        <w:numPr>
          <w:ilvl w:val="0"/>
          <w:numId w:val="0"/>
        </w:numPr>
        <w:jc w:val="both"/>
        <w:rPr>
          <w:rFonts w:hint="eastAsia"/>
        </w:rPr>
      </w:pPr>
      <w:r>
        <w:rPr>
          <w:rFonts w:hint="eastAsia"/>
        </w:rPr>
        <w:t>But this struggle is very far below that which the apostle here describes.</w:t>
      </w:r>
    </w:p>
    <w:p w14:paraId="176237EB">
      <w:pPr>
        <w:widowControl w:val="0"/>
        <w:numPr>
          <w:ilvl w:val="0"/>
          <w:numId w:val="0"/>
        </w:numPr>
        <w:jc w:val="both"/>
        <w:rPr>
          <w:rFonts w:hint="eastAsia"/>
        </w:rPr>
      </w:pPr>
      <w:r>
        <w:rPr>
          <w:rFonts w:hint="eastAsia"/>
        </w:rPr>
        <w:t>但是这种挣扎远不及使徒在此处所描述的。</w:t>
      </w:r>
    </w:p>
    <w:p w14:paraId="7295B837">
      <w:pPr>
        <w:widowControl w:val="0"/>
        <w:numPr>
          <w:ilvl w:val="0"/>
          <w:numId w:val="0"/>
        </w:numPr>
        <w:jc w:val="both"/>
        <w:rPr>
          <w:rFonts w:hint="eastAsia"/>
        </w:rPr>
      </w:pPr>
    </w:p>
    <w:p w14:paraId="1333146F">
      <w:pPr>
        <w:widowControl w:val="0"/>
        <w:numPr>
          <w:ilvl w:val="0"/>
          <w:numId w:val="0"/>
        </w:numPr>
        <w:jc w:val="both"/>
        <w:rPr>
          <w:rFonts w:hint="eastAsia"/>
        </w:rPr>
      </w:pPr>
      <w:r>
        <w:rPr>
          <w:rFonts w:hint="eastAsia"/>
        </w:rPr>
        <w:t>The true nature of this conflict seems to be ascertained beyond dispute, by the parallel passage in Gal. 5:17, already referred to.</w:t>
      </w:r>
    </w:p>
    <w:p w14:paraId="7DC258DC">
      <w:pPr>
        <w:widowControl w:val="0"/>
        <w:numPr>
          <w:ilvl w:val="0"/>
          <w:numId w:val="0"/>
        </w:numPr>
        <w:jc w:val="both"/>
        <w:rPr>
          <w:rFonts w:hint="eastAsia"/>
        </w:rPr>
      </w:pPr>
      <w:r>
        <w:rPr>
          <w:rFonts w:hint="eastAsia"/>
        </w:rPr>
        <w:t>这场冲突的真实性质，似乎可以通过前面已经提到的加拉太书5:17中的平行经文，无可争议地确定下来。</w:t>
      </w:r>
    </w:p>
    <w:p w14:paraId="6F035098">
      <w:pPr>
        <w:widowControl w:val="0"/>
        <w:numPr>
          <w:ilvl w:val="0"/>
          <w:numId w:val="0"/>
        </w:numPr>
        <w:jc w:val="both"/>
        <w:rPr>
          <w:rFonts w:hint="eastAsia"/>
        </w:rPr>
      </w:pPr>
    </w:p>
    <w:p w14:paraId="15D56397">
      <w:pPr>
        <w:widowControl w:val="0"/>
        <w:numPr>
          <w:ilvl w:val="0"/>
          <w:numId w:val="0"/>
        </w:numPr>
        <w:jc w:val="both"/>
        <w:rPr>
          <w:rFonts w:hint="eastAsia"/>
        </w:rPr>
      </w:pPr>
      <w:r>
        <w:rPr>
          <w:rFonts w:hint="eastAsia"/>
        </w:rPr>
        <w:t>It cannot be denied, that to possess the Spirit is, in scriptural language, a characteristic mark of a true Christian.</w:t>
      </w:r>
    </w:p>
    <w:p w14:paraId="1B39E4EA">
      <w:pPr>
        <w:widowControl w:val="0"/>
        <w:numPr>
          <w:ilvl w:val="0"/>
          <w:numId w:val="0"/>
        </w:numPr>
        <w:jc w:val="both"/>
        <w:rPr>
          <w:rFonts w:hint="eastAsia"/>
        </w:rPr>
      </w:pPr>
      <w:r>
        <w:rPr>
          <w:rFonts w:hint="eastAsia"/>
        </w:rPr>
        <w:t>不可否认的是，在圣经语言中，拥有圣灵是真基督徒的一个特征性标志。</w:t>
      </w:r>
    </w:p>
    <w:p w14:paraId="04EFBCCA">
      <w:pPr>
        <w:widowControl w:val="0"/>
        <w:numPr>
          <w:ilvl w:val="0"/>
          <w:numId w:val="0"/>
        </w:numPr>
        <w:jc w:val="both"/>
        <w:rPr>
          <w:rFonts w:hint="eastAsia"/>
        </w:rPr>
      </w:pPr>
    </w:p>
    <w:p w14:paraId="3C7E672A">
      <w:pPr>
        <w:widowControl w:val="0"/>
        <w:numPr>
          <w:ilvl w:val="0"/>
          <w:numId w:val="0"/>
        </w:numPr>
        <w:jc w:val="both"/>
        <w:rPr>
          <w:rFonts w:hint="eastAsia"/>
        </w:rPr>
      </w:pPr>
      <w:r>
        <w:rPr>
          <w:rFonts w:hint="eastAsia"/>
        </w:rPr>
        <w:t>"But ye are not in the flesh, but in the spirit, if so be the Spirit of God dwell in you.</w:t>
      </w:r>
    </w:p>
    <w:p w14:paraId="1C29FC87">
      <w:pPr>
        <w:widowControl w:val="0"/>
        <w:numPr>
          <w:ilvl w:val="0"/>
          <w:numId w:val="0"/>
        </w:numPr>
        <w:jc w:val="both"/>
        <w:rPr>
          <w:rFonts w:hint="eastAsia"/>
        </w:rPr>
      </w:pPr>
      <w:r>
        <w:rPr>
          <w:rFonts w:hint="eastAsia"/>
        </w:rPr>
        <w:t>“如果神的灵住在你们心里，你们就不属肉体，乃属圣灵了。</w:t>
      </w:r>
    </w:p>
    <w:p w14:paraId="58B20D2B">
      <w:pPr>
        <w:widowControl w:val="0"/>
        <w:numPr>
          <w:ilvl w:val="0"/>
          <w:numId w:val="0"/>
        </w:numPr>
        <w:jc w:val="both"/>
        <w:rPr>
          <w:rFonts w:hint="eastAsia"/>
        </w:rPr>
      </w:pPr>
    </w:p>
    <w:p w14:paraId="3799B13D">
      <w:pPr>
        <w:widowControl w:val="0"/>
        <w:numPr>
          <w:ilvl w:val="0"/>
          <w:numId w:val="0"/>
        </w:numPr>
        <w:jc w:val="both"/>
        <w:rPr>
          <w:rFonts w:hint="eastAsia"/>
        </w:rPr>
      </w:pPr>
      <w:r>
        <w:rPr>
          <w:rFonts w:hint="eastAsia"/>
        </w:rPr>
        <w:t>Now if any man have not the Spirit of Christ, he is none of his." Rom. 8:9.</w:t>
      </w:r>
    </w:p>
    <w:p w14:paraId="1233FEDF">
      <w:pPr>
        <w:widowControl w:val="0"/>
        <w:numPr>
          <w:ilvl w:val="0"/>
          <w:numId w:val="0"/>
        </w:numPr>
        <w:jc w:val="both"/>
        <w:rPr>
          <w:rFonts w:hint="eastAsia"/>
        </w:rPr>
      </w:pPr>
      <w:r>
        <w:rPr>
          <w:rFonts w:hint="eastAsia"/>
        </w:rPr>
        <w:t>人若没有基督的灵，就不是属基督的。”（罗马书8:9）</w:t>
      </w:r>
    </w:p>
    <w:p w14:paraId="73472A73">
      <w:pPr>
        <w:widowControl w:val="0"/>
        <w:numPr>
          <w:ilvl w:val="0"/>
          <w:numId w:val="0"/>
        </w:numPr>
        <w:jc w:val="both"/>
        <w:rPr>
          <w:rFonts w:hint="eastAsia"/>
        </w:rPr>
      </w:pPr>
    </w:p>
    <w:p w14:paraId="1F4960BD">
      <w:pPr>
        <w:widowControl w:val="0"/>
        <w:numPr>
          <w:ilvl w:val="0"/>
          <w:numId w:val="0"/>
        </w:numPr>
        <w:jc w:val="both"/>
        <w:rPr>
          <w:rFonts w:hint="eastAsia"/>
        </w:rPr>
      </w:pPr>
      <w:r>
        <w:rPr>
          <w:rFonts w:hint="eastAsia"/>
        </w:rPr>
        <w:t>Those, therefore, who have that Spirit, are Christians.</w:t>
      </w:r>
    </w:p>
    <w:p w14:paraId="024BE7BE">
      <w:pPr>
        <w:widowControl w:val="0"/>
        <w:numPr>
          <w:ilvl w:val="0"/>
          <w:numId w:val="0"/>
        </w:numPr>
        <w:jc w:val="both"/>
        <w:rPr>
          <w:rFonts w:hint="eastAsia"/>
        </w:rPr>
      </w:pPr>
      <w:r>
        <w:rPr>
          <w:rFonts w:hint="eastAsia"/>
        </w:rPr>
        <w:t>因此，那些拥有那灵的人是基督徒。</w:t>
      </w:r>
    </w:p>
    <w:p w14:paraId="20387200">
      <w:pPr>
        <w:widowControl w:val="0"/>
        <w:numPr>
          <w:ilvl w:val="0"/>
          <w:numId w:val="0"/>
        </w:numPr>
        <w:jc w:val="both"/>
        <w:rPr>
          <w:rFonts w:hint="eastAsia"/>
        </w:rPr>
      </w:pPr>
    </w:p>
    <w:p w14:paraId="417E7A2B">
      <w:pPr>
        <w:widowControl w:val="0"/>
        <w:numPr>
          <w:ilvl w:val="0"/>
          <w:numId w:val="0"/>
        </w:numPr>
        <w:jc w:val="both"/>
        <w:rPr>
          <w:rFonts w:hint="eastAsia"/>
        </w:rPr>
      </w:pPr>
      <w:r>
        <w:rPr>
          <w:rFonts w:hint="eastAsia"/>
        </w:rPr>
        <w:t>This being the case, it will not be doubted that the passage in Galatians, in which the spirit is represented as warring against the flesh, and the flesh against the spirit, is descriptive of the experience of the true believer.</w:t>
      </w:r>
    </w:p>
    <w:p w14:paraId="32F022B7">
      <w:pPr>
        <w:widowControl w:val="0"/>
        <w:numPr>
          <w:ilvl w:val="0"/>
          <w:numId w:val="0"/>
        </w:numPr>
        <w:jc w:val="both"/>
        <w:rPr>
          <w:rFonts w:hint="eastAsia"/>
        </w:rPr>
      </w:pPr>
      <w:r>
        <w:rPr>
          <w:rFonts w:hint="eastAsia"/>
        </w:rPr>
        <w:t>既然如此，加拉太书中的那段经文，其中灵被描绘成与肉体相争，肉体也与灵相争，无疑是描述真信徒的经验。</w:t>
      </w:r>
    </w:p>
    <w:p w14:paraId="532F8113">
      <w:pPr>
        <w:widowControl w:val="0"/>
        <w:numPr>
          <w:ilvl w:val="0"/>
          <w:numId w:val="0"/>
        </w:numPr>
        <w:jc w:val="both"/>
        <w:rPr>
          <w:rFonts w:hint="eastAsia"/>
        </w:rPr>
      </w:pPr>
    </w:p>
    <w:p w14:paraId="3E540939">
      <w:pPr>
        <w:widowControl w:val="0"/>
        <w:numPr>
          <w:ilvl w:val="0"/>
          <w:numId w:val="0"/>
        </w:numPr>
        <w:jc w:val="both"/>
        <w:rPr>
          <w:rFonts w:hint="eastAsia"/>
        </w:rPr>
      </w:pPr>
      <w:r>
        <w:rPr>
          <w:rFonts w:hint="eastAsia"/>
        </w:rPr>
        <w:t>But the conflict there described is identical with that of which the same apostle speaks in this chapter.</w:t>
      </w:r>
    </w:p>
    <w:p w14:paraId="2A625754">
      <w:pPr>
        <w:widowControl w:val="0"/>
        <w:numPr>
          <w:ilvl w:val="0"/>
          <w:numId w:val="0"/>
        </w:numPr>
        <w:jc w:val="both"/>
        <w:rPr>
          <w:rFonts w:hint="eastAsia"/>
        </w:rPr>
      </w:pPr>
      <w:r>
        <w:rPr>
          <w:rFonts w:hint="eastAsia"/>
        </w:rPr>
        <w:t>但是那里描述的冲突与同一位使徒在本章中所说的冲突是相同的。</w:t>
      </w:r>
    </w:p>
    <w:p w14:paraId="5D01A30F">
      <w:pPr>
        <w:widowControl w:val="0"/>
        <w:numPr>
          <w:ilvl w:val="0"/>
          <w:numId w:val="0"/>
        </w:numPr>
        <w:jc w:val="both"/>
        <w:rPr>
          <w:rFonts w:hint="eastAsia"/>
        </w:rPr>
      </w:pPr>
    </w:p>
    <w:p w14:paraId="1B6A2825">
      <w:pPr>
        <w:widowControl w:val="0"/>
        <w:numPr>
          <w:ilvl w:val="0"/>
          <w:numId w:val="0"/>
        </w:numPr>
        <w:jc w:val="both"/>
        <w:rPr>
          <w:rFonts w:hint="eastAsia"/>
        </w:rPr>
      </w:pPr>
      <w:r>
        <w:rPr>
          <w:rFonts w:hint="eastAsia"/>
        </w:rPr>
        <w:t>This is evident, not merely from the fact that one of the antagonist principles is, in both cases, called flesh, but because the description is nearly in the same words.</w:t>
      </w:r>
    </w:p>
    <w:p w14:paraId="1BE2529F">
      <w:pPr>
        <w:widowControl w:val="0"/>
        <w:numPr>
          <w:ilvl w:val="0"/>
          <w:numId w:val="0"/>
        </w:numPr>
        <w:jc w:val="both"/>
        <w:rPr>
          <w:rFonts w:hint="eastAsia"/>
        </w:rPr>
      </w:pPr>
      <w:r>
        <w:rPr>
          <w:rFonts w:hint="eastAsia"/>
        </w:rPr>
        <w:t>这一点很明显，不仅因为在两种情况下，一个对立的原则都被称为肉体，而且因为描述几乎用了相同的词语。</w:t>
      </w:r>
    </w:p>
    <w:p w14:paraId="3FEBE608">
      <w:pPr>
        <w:widowControl w:val="0"/>
        <w:numPr>
          <w:ilvl w:val="0"/>
          <w:numId w:val="0"/>
        </w:numPr>
        <w:jc w:val="both"/>
        <w:rPr>
          <w:rFonts w:hint="eastAsia"/>
        </w:rPr>
      </w:pPr>
    </w:p>
    <w:p w14:paraId="4B009BA4">
      <w:pPr>
        <w:widowControl w:val="0"/>
        <w:numPr>
          <w:ilvl w:val="0"/>
          <w:numId w:val="0"/>
        </w:numPr>
        <w:jc w:val="both"/>
        <w:rPr>
          <w:rFonts w:hint="eastAsia"/>
        </w:rPr>
      </w:pPr>
      <w:r>
        <w:rPr>
          <w:rFonts w:hint="eastAsia"/>
        </w:rPr>
        <w:t>In consequence of the opposition of the flesh and spirit, Paul tells the Galatians they cannot do the things that they would; and he says here of himself, that in consequence of the opposition between the flesh and the law of his mind, what he would he did not.</w:t>
      </w:r>
    </w:p>
    <w:p w14:paraId="56DA34DB">
      <w:pPr>
        <w:widowControl w:val="0"/>
        <w:numPr>
          <w:ilvl w:val="0"/>
          <w:numId w:val="0"/>
        </w:numPr>
        <w:jc w:val="both"/>
        <w:rPr>
          <w:rFonts w:hint="eastAsia"/>
        </w:rPr>
      </w:pPr>
      <w:r>
        <w:rPr>
          <w:rFonts w:hint="eastAsia"/>
        </w:rPr>
        <w:t>由于肉体与圣灵的对立，保罗告诉加拉太人他们不能做他们所愿意做的事；祂在此处论及自己时说，由于肉体与祂心思的律之间的对立，祂所愿意的祂却不做。</w:t>
      </w:r>
    </w:p>
    <w:p w14:paraId="7E794D3C">
      <w:pPr>
        <w:widowControl w:val="0"/>
        <w:numPr>
          <w:ilvl w:val="0"/>
          <w:numId w:val="0"/>
        </w:numPr>
        <w:jc w:val="both"/>
        <w:rPr>
          <w:rFonts w:hint="eastAsia"/>
        </w:rPr>
      </w:pPr>
    </w:p>
    <w:p w14:paraId="6E9A782E">
      <w:pPr>
        <w:widowControl w:val="0"/>
        <w:numPr>
          <w:ilvl w:val="0"/>
          <w:numId w:val="0"/>
        </w:numPr>
        <w:jc w:val="both"/>
        <w:rPr>
          <w:rFonts w:hint="eastAsia"/>
        </w:rPr>
      </w:pPr>
      <w:r>
        <w:rPr>
          <w:rFonts w:hint="eastAsia"/>
        </w:rPr>
        <w:t>The same conflict and the same bondage are described in each case; and if the one be descriptive of the exercises of a true Christian, the other must be so also.</w:t>
      </w:r>
    </w:p>
    <w:p w14:paraId="2D2E4FF8">
      <w:pPr>
        <w:widowControl w:val="0"/>
        <w:numPr>
          <w:ilvl w:val="0"/>
          <w:numId w:val="0"/>
        </w:numPr>
        <w:jc w:val="both"/>
        <w:rPr>
          <w:rFonts w:hint="eastAsia"/>
        </w:rPr>
      </w:pPr>
      <w:r>
        <w:rPr>
          <w:rFonts w:hint="eastAsia"/>
        </w:rPr>
        <w:t>每种情况下都描述了同样的冲突和同样的束缚；如果前者描述的是真基督徒的操练，那么后者也必定如此。</w:t>
      </w:r>
    </w:p>
    <w:p w14:paraId="5FC99BFC">
      <w:pPr>
        <w:widowControl w:val="0"/>
        <w:numPr>
          <w:ilvl w:val="0"/>
          <w:numId w:val="0"/>
        </w:numPr>
        <w:jc w:val="both"/>
        <w:rPr>
          <w:rFonts w:hint="eastAsia"/>
        </w:rPr>
      </w:pPr>
    </w:p>
    <w:p w14:paraId="2F65B977">
      <w:pPr>
        <w:widowControl w:val="0"/>
        <w:numPr>
          <w:ilvl w:val="0"/>
          <w:numId w:val="0"/>
        </w:numPr>
        <w:jc w:val="both"/>
        <w:rPr>
          <w:rFonts w:hint="eastAsia"/>
        </w:rPr>
      </w:pPr>
      <w:r>
        <w:rPr>
          <w:rFonts w:hint="eastAsia"/>
        </w:rPr>
        <w:t>IV.The context, or the connection of this passage with the precedingand succeeding chapters, is in favour of the common interpretation.</w:t>
      </w:r>
    </w:p>
    <w:p w14:paraId="0F2F6CFF">
      <w:pPr>
        <w:widowControl w:val="0"/>
        <w:numPr>
          <w:ilvl w:val="0"/>
          <w:numId w:val="0"/>
        </w:numPr>
        <w:jc w:val="both"/>
        <w:rPr>
          <w:rFonts w:hint="eastAsia"/>
        </w:rPr>
      </w:pPr>
      <w:r>
        <w:rPr>
          <w:rFonts w:hint="eastAsia"/>
        </w:rPr>
        <w:t>IV. 上下文，或本段与前后几章的联系，都支持通行的解释。</w:t>
      </w:r>
    </w:p>
    <w:p w14:paraId="6B1AB0D7">
      <w:pPr>
        <w:widowControl w:val="0"/>
        <w:numPr>
          <w:ilvl w:val="0"/>
          <w:numId w:val="0"/>
        </w:numPr>
        <w:jc w:val="both"/>
        <w:rPr>
          <w:rFonts w:hint="eastAsia"/>
        </w:rPr>
      </w:pPr>
    </w:p>
    <w:p w14:paraId="0B2AB61B">
      <w:pPr>
        <w:widowControl w:val="0"/>
        <w:numPr>
          <w:ilvl w:val="0"/>
          <w:numId w:val="0"/>
        </w:numPr>
        <w:jc w:val="both"/>
        <w:rPr>
          <w:rFonts w:hint="eastAsia"/>
        </w:rPr>
      </w:pPr>
      <w:r>
        <w:rPr>
          <w:rFonts w:hint="eastAsia"/>
        </w:rPr>
        <w:t>The contrary is, indeed, strongly asserted by those who take the opposite view of the passage.</w:t>
      </w:r>
    </w:p>
    <w:p w14:paraId="6D74C43E">
      <w:pPr>
        <w:widowControl w:val="0"/>
        <w:numPr>
          <w:ilvl w:val="0"/>
          <w:numId w:val="0"/>
        </w:numPr>
        <w:jc w:val="both"/>
        <w:rPr>
          <w:rFonts w:hint="eastAsia"/>
        </w:rPr>
      </w:pPr>
      <w:r>
        <w:rPr>
          <w:rFonts w:hint="eastAsia"/>
        </w:rPr>
        <w:t>确实，那些对这段经文持相反观点的人强烈地断言了相反的情况。</w:t>
      </w:r>
    </w:p>
    <w:p w14:paraId="1A4A2326">
      <w:pPr>
        <w:widowControl w:val="0"/>
        <w:numPr>
          <w:ilvl w:val="0"/>
          <w:numId w:val="0"/>
        </w:numPr>
        <w:jc w:val="both"/>
        <w:rPr>
          <w:rFonts w:hint="eastAsia"/>
        </w:rPr>
      </w:pPr>
    </w:p>
    <w:p w14:paraId="034496AC">
      <w:pPr>
        <w:widowControl w:val="0"/>
        <w:numPr>
          <w:ilvl w:val="0"/>
          <w:numId w:val="0"/>
        </w:numPr>
        <w:jc w:val="both"/>
        <w:rPr>
          <w:rFonts w:hint="eastAsia"/>
        </w:rPr>
      </w:pPr>
      <w:r>
        <w:rPr>
          <w:rFonts w:hint="eastAsia"/>
        </w:rPr>
        <w:t>Tholuck seems to admit that, were it not for the context, the whole of the latter part of the chapter might well be understood of the believer: see his remarks on ver. 14.</w:t>
      </w:r>
    </w:p>
    <w:p w14:paraId="462E96C1">
      <w:pPr>
        <w:widowControl w:val="0"/>
        <w:numPr>
          <w:ilvl w:val="0"/>
          <w:numId w:val="0"/>
        </w:numPr>
        <w:jc w:val="both"/>
        <w:rPr>
          <w:rFonts w:hint="eastAsia"/>
        </w:rPr>
      </w:pPr>
      <w:r>
        <w:rPr>
          <w:rFonts w:hint="eastAsia"/>
        </w:rPr>
        <w:t>托卢克似乎承认，如果不是因为上下文，本章的整个后半部分很可能被理解为论及信徒：见他对第14节的评论。</w:t>
      </w:r>
    </w:p>
    <w:p w14:paraId="5EDEEBCA">
      <w:pPr>
        <w:widowControl w:val="0"/>
        <w:numPr>
          <w:ilvl w:val="0"/>
          <w:numId w:val="0"/>
        </w:numPr>
        <w:jc w:val="both"/>
        <w:rPr>
          <w:rFonts w:hint="eastAsia"/>
        </w:rPr>
      </w:pPr>
    </w:p>
    <w:p w14:paraId="631EA10F">
      <w:pPr>
        <w:widowControl w:val="0"/>
        <w:numPr>
          <w:ilvl w:val="0"/>
          <w:numId w:val="0"/>
        </w:numPr>
        <w:jc w:val="both"/>
        <w:rPr>
          <w:rFonts w:hint="eastAsia"/>
        </w:rPr>
      </w:pPr>
      <w:r>
        <w:rPr>
          <w:rFonts w:hint="eastAsia"/>
        </w:rPr>
        <w:t>And Professor Stuart says, "I repeat the remark, that the question is not, whether what is here said might be applied to Christians; but whether, from the tenor of the context, it appears to have been the intention of the writer that it should be so applied.</w:t>
      </w:r>
    </w:p>
    <w:p w14:paraId="2545AEFD">
      <w:pPr>
        <w:widowControl w:val="0"/>
        <w:numPr>
          <w:ilvl w:val="0"/>
          <w:numId w:val="0"/>
        </w:numPr>
        <w:jc w:val="both"/>
        <w:rPr>
          <w:rFonts w:hint="eastAsia"/>
        </w:rPr>
      </w:pPr>
      <w:r>
        <w:rPr>
          <w:rFonts w:hint="eastAsia"/>
        </w:rPr>
        <w:t>斯图尔特教授说：“我重复一下这个评论，问题不在于这里所说的内容是否可以应用于基督徒；而在于，从上下文的要旨来看，作者是否意图如此应用。</w:t>
      </w:r>
    </w:p>
    <w:p w14:paraId="7B3BEDCE">
      <w:pPr>
        <w:widowControl w:val="0"/>
        <w:numPr>
          <w:ilvl w:val="0"/>
          <w:numId w:val="0"/>
        </w:numPr>
        <w:jc w:val="both"/>
        <w:rPr>
          <w:rFonts w:hint="eastAsia"/>
        </w:rPr>
      </w:pPr>
    </w:p>
    <w:p w14:paraId="4D11A014">
      <w:pPr>
        <w:widowControl w:val="0"/>
        <w:numPr>
          <w:ilvl w:val="0"/>
          <w:numId w:val="0"/>
        </w:numPr>
        <w:jc w:val="both"/>
        <w:rPr>
          <w:rFonts w:hint="eastAsia"/>
        </w:rPr>
      </w:pPr>
      <w:r>
        <w:rPr>
          <w:rFonts w:hint="eastAsia"/>
        </w:rPr>
        <w:t>This principle cannot fail to settle the question concerning such an application." P. 558.</w:t>
      </w:r>
    </w:p>
    <w:p w14:paraId="7F4F84A9">
      <w:pPr>
        <w:widowControl w:val="0"/>
        <w:numPr>
          <w:ilvl w:val="0"/>
          <w:numId w:val="0"/>
        </w:numPr>
        <w:jc w:val="both"/>
        <w:rPr>
          <w:rFonts w:hint="eastAsia"/>
        </w:rPr>
      </w:pPr>
      <w:r>
        <w:rPr>
          <w:rFonts w:hint="eastAsia"/>
        </w:rPr>
        <w:t>这个原则必定能解决关于这种应用的问题。”第558页。</w:t>
      </w:r>
    </w:p>
    <w:p w14:paraId="475F5A6C">
      <w:pPr>
        <w:widowControl w:val="0"/>
        <w:numPr>
          <w:ilvl w:val="0"/>
          <w:numId w:val="0"/>
        </w:numPr>
        <w:jc w:val="both"/>
        <w:rPr>
          <w:rFonts w:hint="eastAsia"/>
        </w:rPr>
      </w:pPr>
    </w:p>
    <w:p w14:paraId="5E1B9F7F">
      <w:pPr>
        <w:widowControl w:val="0"/>
        <w:numPr>
          <w:ilvl w:val="0"/>
          <w:numId w:val="0"/>
        </w:numPr>
        <w:jc w:val="both"/>
        <w:rPr>
          <w:rFonts w:hint="eastAsia"/>
        </w:rPr>
      </w:pPr>
      <w:r>
        <w:rPr>
          <w:rFonts w:hint="eastAsia"/>
        </w:rPr>
        <w:t>It may be proper to pause and remark, that such statements involve a renunciation of the arguments derived from the inapplicability to the real Christian, of what is here said.</w:t>
      </w:r>
    </w:p>
    <w:p w14:paraId="578BF2A5">
      <w:pPr>
        <w:widowControl w:val="0"/>
        <w:numPr>
          <w:ilvl w:val="0"/>
          <w:numId w:val="0"/>
        </w:numPr>
        <w:jc w:val="both"/>
        <w:rPr>
          <w:rFonts w:hint="eastAsia"/>
        </w:rPr>
      </w:pPr>
      <w:r>
        <w:rPr>
          <w:rFonts w:hint="eastAsia"/>
        </w:rPr>
        <w:t>或许可以停下来评论一下，这样的陈述包含了对那些源于此处所说内容不适用于真基督徒的论证的放弃。</w:t>
      </w:r>
    </w:p>
    <w:p w14:paraId="024B0237">
      <w:pPr>
        <w:widowControl w:val="0"/>
        <w:numPr>
          <w:ilvl w:val="0"/>
          <w:numId w:val="0"/>
        </w:numPr>
        <w:jc w:val="both"/>
        <w:rPr>
          <w:rFonts w:hint="eastAsia"/>
        </w:rPr>
      </w:pPr>
    </w:p>
    <w:p w14:paraId="3FE6072B">
      <w:pPr>
        <w:widowControl w:val="0"/>
        <w:numPr>
          <w:ilvl w:val="0"/>
          <w:numId w:val="0"/>
        </w:numPr>
        <w:jc w:val="both"/>
        <w:rPr>
          <w:rFonts w:hint="eastAsia"/>
        </w:rPr>
      </w:pPr>
      <w:r>
        <w:rPr>
          <w:rFonts w:hint="eastAsia"/>
        </w:rPr>
        <w:t>Everything is here admitted to be in itself applicable to him, did but the context allow it to be so applied.</w:t>
      </w:r>
    </w:p>
    <w:p w14:paraId="7FEF1B91">
      <w:pPr>
        <w:widowControl w:val="0"/>
        <w:numPr>
          <w:ilvl w:val="0"/>
          <w:numId w:val="0"/>
        </w:numPr>
        <w:jc w:val="both"/>
        <w:rPr>
          <w:rFonts w:hint="eastAsia"/>
        </w:rPr>
      </w:pPr>
      <w:r>
        <w:rPr>
          <w:rFonts w:hint="eastAsia"/>
        </w:rPr>
        <w:t>这里承认一切本身都适用于祂，只要上下文允许如此应用。</w:t>
      </w:r>
    </w:p>
    <w:p w14:paraId="05F26AEA">
      <w:pPr>
        <w:widowControl w:val="0"/>
        <w:numPr>
          <w:ilvl w:val="0"/>
          <w:numId w:val="0"/>
        </w:numPr>
        <w:jc w:val="both"/>
        <w:rPr>
          <w:rFonts w:hint="eastAsia"/>
        </w:rPr>
      </w:pPr>
    </w:p>
    <w:p w14:paraId="4BF6FF5A">
      <w:pPr>
        <w:widowControl w:val="0"/>
        <w:numPr>
          <w:ilvl w:val="0"/>
          <w:numId w:val="0"/>
        </w:numPr>
        <w:jc w:val="both"/>
        <w:rPr>
          <w:rFonts w:hint="eastAsia"/>
        </w:rPr>
      </w:pPr>
      <w:r>
        <w:rPr>
          <w:rFonts w:hint="eastAsia"/>
        </w:rPr>
        <w:t>Yet every one is aware that no argument is more frequently and strongly urged against the common interpretation, than that the description here given is, in its very nature, unsuitable to Christian experience.</w:t>
      </w:r>
    </w:p>
    <w:p w14:paraId="01CE4F35">
      <w:pPr>
        <w:widowControl w:val="0"/>
        <w:numPr>
          <w:ilvl w:val="0"/>
          <w:numId w:val="0"/>
        </w:numPr>
        <w:jc w:val="both"/>
        <w:rPr>
          <w:rFonts w:hint="eastAsia"/>
        </w:rPr>
      </w:pPr>
      <w:r>
        <w:rPr>
          <w:rFonts w:hint="eastAsia"/>
        </w:rPr>
        <w:t>然而，每一个人都知道，没有比“这里给出的描述，从其本质而言，不适合基督徒的经验”这个论点更频繁和更有力地被用来反对通常的解释了。</w:t>
      </w:r>
    </w:p>
    <w:p w14:paraId="60AEBA20">
      <w:pPr>
        <w:widowControl w:val="0"/>
        <w:numPr>
          <w:ilvl w:val="0"/>
          <w:numId w:val="0"/>
        </w:numPr>
        <w:jc w:val="both"/>
        <w:rPr>
          <w:rFonts w:hint="eastAsia"/>
        </w:rPr>
      </w:pPr>
    </w:p>
    <w:p w14:paraId="6815FE01">
      <w:pPr>
        <w:widowControl w:val="0"/>
        <w:numPr>
          <w:ilvl w:val="0"/>
          <w:numId w:val="0"/>
        </w:numPr>
        <w:jc w:val="both"/>
        <w:rPr>
          <w:rFonts w:hint="eastAsia"/>
        </w:rPr>
      </w:pPr>
      <w:r>
        <w:rPr>
          <w:rFonts w:hint="eastAsia"/>
        </w:rPr>
        <w:t>On the same page which contains the passage just quoted, Professor Stuart says, "As, however, there is no denying the truth of these and the like declarations, and no receding from them, nor explaining them away as meaning less than habitual victory over sin; so it follows, that when vs. 14–25 are applied to Christian experience, they are wrongly applied.</w:t>
      </w:r>
    </w:p>
    <w:p w14:paraId="61621372">
      <w:pPr>
        <w:widowControl w:val="0"/>
        <w:numPr>
          <w:ilvl w:val="0"/>
          <w:numId w:val="0"/>
        </w:numPr>
        <w:jc w:val="both"/>
        <w:rPr>
          <w:rFonts w:hint="eastAsia"/>
        </w:rPr>
      </w:pPr>
      <w:r>
        <w:rPr>
          <w:rFonts w:hint="eastAsia"/>
        </w:rPr>
        <w:t>在包含刚才引用段落的同一页，斯图尔特教授说：“然而，由于不能否认这些以及类似宣告的真实性，也不能从中退缩，更不能将其解释为仅仅意味着对罪的习惯性胜利；因此，当第14-25节应用于基督徒经验时，它们就被错误地应用了。</w:t>
      </w:r>
    </w:p>
    <w:p w14:paraId="1C04B501">
      <w:pPr>
        <w:widowControl w:val="0"/>
        <w:numPr>
          <w:ilvl w:val="0"/>
          <w:numId w:val="0"/>
        </w:numPr>
        <w:jc w:val="both"/>
        <w:rPr>
          <w:rFonts w:hint="eastAsia"/>
        </w:rPr>
      </w:pPr>
    </w:p>
    <w:p w14:paraId="31B216F7">
      <w:pPr>
        <w:widowControl w:val="0"/>
        <w:numPr>
          <w:ilvl w:val="0"/>
          <w:numId w:val="0"/>
        </w:numPr>
        <w:jc w:val="both"/>
        <w:rPr>
          <w:rFonts w:hint="eastAsia"/>
        </w:rPr>
      </w:pPr>
      <w:r>
        <w:rPr>
          <w:rFonts w:hint="eastAsia"/>
        </w:rPr>
        <w:t>The person represented in these verses, succumbs to sin IN EVERY INSTANCE of contest."</w:t>
      </w:r>
    </w:p>
    <w:p w14:paraId="7B0E58EA">
      <w:pPr>
        <w:widowControl w:val="0"/>
        <w:numPr>
          <w:ilvl w:val="0"/>
          <w:numId w:val="0"/>
        </w:numPr>
        <w:jc w:val="both"/>
        <w:rPr>
          <w:rFonts w:hint="eastAsia"/>
        </w:rPr>
      </w:pPr>
      <w:r>
        <w:rPr>
          <w:rFonts w:hint="eastAsia"/>
        </w:rPr>
        <w:t>在这些经文中描绘的人，在每一次争战中都屈服于罪。”</w:t>
      </w:r>
    </w:p>
    <w:p w14:paraId="08185DBB">
      <w:pPr>
        <w:widowControl w:val="0"/>
        <w:numPr>
          <w:ilvl w:val="0"/>
          <w:numId w:val="0"/>
        </w:numPr>
        <w:jc w:val="both"/>
        <w:rPr>
          <w:rFonts w:hint="eastAsia"/>
        </w:rPr>
      </w:pPr>
    </w:p>
    <w:p w14:paraId="2D71A2F6">
      <w:pPr>
        <w:widowControl w:val="0"/>
        <w:numPr>
          <w:ilvl w:val="0"/>
          <w:numId w:val="0"/>
        </w:numPr>
        <w:jc w:val="both"/>
        <w:rPr>
          <w:rFonts w:hint="eastAsia"/>
        </w:rPr>
      </w:pPr>
      <w:r>
        <w:rPr>
          <w:rFonts w:hint="eastAsia"/>
        </w:rPr>
        <w:t>This is certainly an argument against applying the passage in question to the Christian, founded on the assumption that it is, from its nature, entirely inapplicable.</w:t>
      </w:r>
    </w:p>
    <w:p w14:paraId="6D3D85CA">
      <w:pPr>
        <w:widowControl w:val="0"/>
        <w:numPr>
          <w:ilvl w:val="0"/>
          <w:numId w:val="0"/>
        </w:numPr>
        <w:jc w:val="both"/>
        <w:rPr>
          <w:rFonts w:hint="eastAsia"/>
        </w:rPr>
      </w:pPr>
      <w:r>
        <w:rPr>
          <w:rFonts w:hint="eastAsia"/>
        </w:rPr>
        <w:t>这当然是一个反对将有疑问的段落应用于基督徒的论证，其基础是假定它从其性质而言完全不适用。</w:t>
      </w:r>
    </w:p>
    <w:p w14:paraId="2F9C4D2E">
      <w:pPr>
        <w:widowControl w:val="0"/>
        <w:numPr>
          <w:ilvl w:val="0"/>
          <w:numId w:val="0"/>
        </w:numPr>
        <w:jc w:val="both"/>
        <w:rPr>
          <w:rFonts w:hint="eastAsia"/>
        </w:rPr>
      </w:pPr>
    </w:p>
    <w:p w14:paraId="01107929">
      <w:pPr>
        <w:widowControl w:val="0"/>
        <w:numPr>
          <w:ilvl w:val="0"/>
          <w:numId w:val="0"/>
        </w:numPr>
        <w:jc w:val="both"/>
        <w:rPr>
          <w:rFonts w:hint="eastAsia"/>
        </w:rPr>
      </w:pPr>
      <w:r>
        <w:rPr>
          <w:rFonts w:hint="eastAsia"/>
        </w:rPr>
        <w:t>And the argument is perfectly conclusive, if the meaning of the passage be what is here stated.</w:t>
      </w:r>
    </w:p>
    <w:p w14:paraId="0B968591">
      <w:pPr>
        <w:widowControl w:val="0"/>
        <w:numPr>
          <w:ilvl w:val="0"/>
          <w:numId w:val="0"/>
        </w:numPr>
        <w:jc w:val="both"/>
        <w:rPr>
          <w:rFonts w:hint="eastAsia"/>
        </w:rPr>
      </w:pPr>
      <w:r>
        <w:rPr>
          <w:rFonts w:hint="eastAsia"/>
        </w:rPr>
        <w:t>如果这段经文的意思如这里所陈述的那样，那么这个论证就是完全有说服力的。</w:t>
      </w:r>
    </w:p>
    <w:p w14:paraId="78AA12C0">
      <w:pPr>
        <w:widowControl w:val="0"/>
        <w:numPr>
          <w:ilvl w:val="0"/>
          <w:numId w:val="0"/>
        </w:numPr>
        <w:jc w:val="both"/>
        <w:rPr>
          <w:rFonts w:hint="eastAsia"/>
        </w:rPr>
      </w:pPr>
    </w:p>
    <w:p w14:paraId="1D1B3677">
      <w:pPr>
        <w:widowControl w:val="0"/>
        <w:numPr>
          <w:ilvl w:val="0"/>
          <w:numId w:val="0"/>
        </w:numPr>
        <w:jc w:val="both"/>
        <w:rPr>
          <w:rFonts w:hint="eastAsia"/>
        </w:rPr>
      </w:pPr>
      <w:r>
        <w:rPr>
          <w:rFonts w:hint="eastAsia"/>
        </w:rPr>
        <w:t>But it is believed that this is very far from being its true meaning, as shown above.</w:t>
      </w:r>
    </w:p>
    <w:p w14:paraId="3958D4F2">
      <w:pPr>
        <w:widowControl w:val="0"/>
        <w:numPr>
          <w:ilvl w:val="0"/>
          <w:numId w:val="0"/>
        </w:numPr>
        <w:jc w:val="both"/>
        <w:rPr>
          <w:rFonts w:hint="eastAsia"/>
        </w:rPr>
      </w:pPr>
      <w:r>
        <w:rPr>
          <w:rFonts w:hint="eastAsia"/>
        </w:rPr>
        <w:t>但是，正如上面所示，据信这远非其真实含义。</w:t>
      </w:r>
    </w:p>
    <w:p w14:paraId="59AE5CD2">
      <w:pPr>
        <w:widowControl w:val="0"/>
        <w:numPr>
          <w:ilvl w:val="0"/>
          <w:numId w:val="0"/>
        </w:numPr>
        <w:jc w:val="both"/>
        <w:rPr>
          <w:rFonts w:hint="eastAsia"/>
        </w:rPr>
      </w:pPr>
    </w:p>
    <w:p w14:paraId="619BDB6E">
      <w:pPr>
        <w:widowControl w:val="0"/>
        <w:numPr>
          <w:ilvl w:val="0"/>
          <w:numId w:val="0"/>
        </w:numPr>
        <w:jc w:val="both"/>
        <w:rPr>
          <w:rFonts w:hint="eastAsia"/>
        </w:rPr>
      </w:pPr>
      <w:r>
        <w:rPr>
          <w:rFonts w:hint="eastAsia"/>
        </w:rPr>
        <w:t>This argument, however, it appears, is not insisted upon; everything is made to depend upon the context.</w:t>
      </w:r>
    </w:p>
    <w:p w14:paraId="5BF7FE49">
      <w:pPr>
        <w:widowControl w:val="0"/>
        <w:numPr>
          <w:ilvl w:val="0"/>
          <w:numId w:val="0"/>
        </w:numPr>
        <w:jc w:val="both"/>
        <w:rPr>
          <w:rFonts w:hint="eastAsia"/>
        </w:rPr>
      </w:pPr>
      <w:r>
        <w:rPr>
          <w:rFonts w:hint="eastAsia"/>
        </w:rPr>
        <w:t>然而，这个论点似乎并没有被坚持；一切都取决于上下文。</w:t>
      </w:r>
    </w:p>
    <w:p w14:paraId="14E23949">
      <w:pPr>
        <w:widowControl w:val="0"/>
        <w:numPr>
          <w:ilvl w:val="0"/>
          <w:numId w:val="0"/>
        </w:numPr>
        <w:jc w:val="both"/>
        <w:rPr>
          <w:rFonts w:hint="eastAsia"/>
        </w:rPr>
      </w:pPr>
    </w:p>
    <w:p w14:paraId="7A14952B">
      <w:pPr>
        <w:widowControl w:val="0"/>
        <w:numPr>
          <w:ilvl w:val="0"/>
          <w:numId w:val="0"/>
        </w:numPr>
        <w:jc w:val="both"/>
        <w:rPr>
          <w:rFonts w:hint="eastAsia"/>
        </w:rPr>
      </w:pPr>
      <w:r>
        <w:rPr>
          <w:rFonts w:hint="eastAsia"/>
        </w:rPr>
        <w:t>Many distinguished commentators, as Alfonso Turrettin, Knapp, Tholuck, Flatt, and Stuart, consider this chapter, from ver. 7 to the end, as a commentary upon ver. 5, in which verse the state of those who are in "the flesh" is spoken of; and the first part of the next chapter as a commentary on ver. 6, which speaks of those who are no longer under the law.</w:t>
      </w:r>
    </w:p>
    <w:p w14:paraId="7903A285">
      <w:pPr>
        <w:widowControl w:val="0"/>
        <w:numPr>
          <w:ilvl w:val="0"/>
          <w:numId w:val="0"/>
        </w:numPr>
        <w:jc w:val="both"/>
        <w:rPr>
          <w:rFonts w:hint="eastAsia"/>
        </w:rPr>
      </w:pPr>
      <w:r>
        <w:rPr>
          <w:rFonts w:hint="eastAsia"/>
        </w:rPr>
        <w:t>许多杰出的注释家，如阿方索·图雷廷、克纳普、托卢克、弗拉特和斯图尔特，都认为本章从第7节到末尾，是对第5节的注释，第5节论及那些“属肉体”之人的状态；而下一章的第一部分则是对第6节的注释，第6节论及那些不再在律法之下的人。</w:t>
      </w:r>
    </w:p>
    <w:p w14:paraId="7105C4C5">
      <w:pPr>
        <w:widowControl w:val="0"/>
        <w:numPr>
          <w:ilvl w:val="0"/>
          <w:numId w:val="0"/>
        </w:numPr>
        <w:jc w:val="both"/>
        <w:rPr>
          <w:rFonts w:hint="eastAsia"/>
        </w:rPr>
      </w:pPr>
    </w:p>
    <w:p w14:paraId="48CA3ADC">
      <w:pPr>
        <w:widowControl w:val="0"/>
        <w:numPr>
          <w:ilvl w:val="0"/>
          <w:numId w:val="0"/>
        </w:numPr>
        <w:jc w:val="both"/>
        <w:rPr>
          <w:rFonts w:hint="eastAsia"/>
        </w:rPr>
      </w:pPr>
      <w:r>
        <w:rPr>
          <w:rFonts w:hint="eastAsia"/>
        </w:rPr>
        <w:t>Accordingly, vs. 7–25 are descriptive of the exercises of a man yet under the law; and 8:1–17, of those of a man under the gospel, or of a believer.</w:t>
      </w:r>
    </w:p>
    <w:p w14:paraId="1EB4C08D">
      <w:pPr>
        <w:widowControl w:val="0"/>
        <w:numPr>
          <w:ilvl w:val="0"/>
          <w:numId w:val="0"/>
        </w:numPr>
        <w:jc w:val="both"/>
        <w:rPr>
          <w:rFonts w:hint="eastAsia"/>
        </w:rPr>
      </w:pPr>
      <w:r>
        <w:rPr>
          <w:rFonts w:hint="eastAsia"/>
        </w:rPr>
        <w:t>因此，第7-25节描述了一个仍在律法之下之人的操练；而罗马书8:1-17则描述了一个在福音之下之人，或一个信徒的操练。</w:t>
      </w:r>
    </w:p>
    <w:p w14:paraId="1D8BB8DE">
      <w:pPr>
        <w:widowControl w:val="0"/>
        <w:numPr>
          <w:ilvl w:val="0"/>
          <w:numId w:val="0"/>
        </w:numPr>
        <w:jc w:val="both"/>
        <w:rPr>
          <w:rFonts w:hint="eastAsia"/>
        </w:rPr>
      </w:pPr>
    </w:p>
    <w:p w14:paraId="4508A4EF">
      <w:pPr>
        <w:widowControl w:val="0"/>
        <w:numPr>
          <w:ilvl w:val="0"/>
          <w:numId w:val="0"/>
        </w:numPr>
        <w:jc w:val="both"/>
        <w:rPr>
          <w:rFonts w:hint="eastAsia"/>
        </w:rPr>
      </w:pPr>
      <w:r>
        <w:rPr>
          <w:rFonts w:hint="eastAsia"/>
        </w:rPr>
        <w:t>It is said that the two passages are in direct antithesis; the one describes the state of a captive to sin, 7:23, and the other the state of one who is delivered from sin, 8:2.</w:t>
      </w:r>
    </w:p>
    <w:p w14:paraId="51B4BA31">
      <w:pPr>
        <w:widowControl w:val="0"/>
        <w:numPr>
          <w:ilvl w:val="0"/>
          <w:numId w:val="0"/>
        </w:numPr>
        <w:jc w:val="both"/>
        <w:rPr>
          <w:rFonts w:hint="eastAsia"/>
        </w:rPr>
      </w:pPr>
      <w:r>
        <w:rPr>
          <w:rFonts w:hint="eastAsia"/>
        </w:rPr>
        <w:t>据说这两段经文是直接对立的；前者描述了一个被罪掳掠之人的状态，罗马书7:23，后者描述了一个从罪中得拯救之人的状态，罗马书8:2。</w:t>
      </w:r>
    </w:p>
    <w:p w14:paraId="352D0125">
      <w:pPr>
        <w:widowControl w:val="0"/>
        <w:numPr>
          <w:ilvl w:val="0"/>
          <w:numId w:val="0"/>
        </w:numPr>
        <w:jc w:val="both"/>
        <w:rPr>
          <w:rFonts w:hint="eastAsia"/>
        </w:rPr>
      </w:pPr>
    </w:p>
    <w:p w14:paraId="79A36FC8">
      <w:pPr>
        <w:widowControl w:val="0"/>
        <w:numPr>
          <w:ilvl w:val="0"/>
          <w:numId w:val="0"/>
        </w:numPr>
        <w:jc w:val="both"/>
        <w:rPr>
          <w:rFonts w:hint="eastAsia"/>
        </w:rPr>
      </w:pPr>
      <w:r>
        <w:rPr>
          <w:rFonts w:hint="eastAsia"/>
        </w:rPr>
        <w:t>This is certainly ingenious and plausible, but is founded on a twofold misapprehension; first, as to the nature of this captivity to sin, or the real meaning of the former passage, 7:14–25; and, secondly, as to the correct interpretation of the latter passage, or 8:1–17.</w:t>
      </w:r>
    </w:p>
    <w:p w14:paraId="0EA4B38C">
      <w:pPr>
        <w:widowControl w:val="0"/>
        <w:numPr>
          <w:ilvl w:val="0"/>
          <w:numId w:val="0"/>
        </w:numPr>
        <w:jc w:val="both"/>
        <w:rPr>
          <w:rFonts w:hint="eastAsia"/>
        </w:rPr>
      </w:pPr>
      <w:r>
        <w:rPr>
          <w:rFonts w:hint="eastAsia"/>
        </w:rPr>
        <w:t>这当然是巧妙而貌似有理的，但它建立在双重误解之上；首先，关于这种被罪掳掠的性质，或前一段经文（罗马书7:14-25）的真实含义；其次，关于后一段经文（罗马书8:1-17）的正确解释。</w:t>
      </w:r>
    </w:p>
    <w:p w14:paraId="3C284A91">
      <w:pPr>
        <w:widowControl w:val="0"/>
        <w:numPr>
          <w:ilvl w:val="0"/>
          <w:numId w:val="0"/>
        </w:numPr>
        <w:jc w:val="both"/>
        <w:rPr>
          <w:rFonts w:hint="eastAsia"/>
        </w:rPr>
      </w:pPr>
    </w:p>
    <w:p w14:paraId="596A5E02">
      <w:pPr>
        <w:widowControl w:val="0"/>
        <w:numPr>
          <w:ilvl w:val="0"/>
          <w:numId w:val="0"/>
        </w:numPr>
        <w:jc w:val="both"/>
        <w:rPr>
          <w:rFonts w:hint="eastAsia"/>
        </w:rPr>
      </w:pPr>
      <w:r>
        <w:rPr>
          <w:rFonts w:hint="eastAsia"/>
        </w:rPr>
        <w:t>If 7:14–25 really describes such a captivity as these authors suppose, in which the individual spoken of "succumbs to sin in every instance," there is, of course, an end of this question, and that too without any appeal to the context for support.</w:t>
      </w:r>
    </w:p>
    <w:p w14:paraId="510F4903">
      <w:pPr>
        <w:widowControl w:val="0"/>
        <w:numPr>
          <w:ilvl w:val="0"/>
          <w:numId w:val="0"/>
        </w:numPr>
        <w:jc w:val="both"/>
        <w:rPr>
          <w:rFonts w:hint="eastAsia"/>
        </w:rPr>
      </w:pPr>
      <w:r>
        <w:rPr>
          <w:rFonts w:hint="eastAsia"/>
        </w:rPr>
        <w:t>如果罗马书7:14-25确实描述了这些作者所假设的那种掳掠，其中所说的人“在每一个例子中都屈服于罪”，那么，这个问题当然就结束了，而且无需诉诸上下文来支持。</w:t>
      </w:r>
    </w:p>
    <w:p w14:paraId="1B606960">
      <w:pPr>
        <w:widowControl w:val="0"/>
        <w:numPr>
          <w:ilvl w:val="0"/>
          <w:numId w:val="0"/>
        </w:numPr>
        <w:jc w:val="both"/>
        <w:rPr>
          <w:rFonts w:hint="eastAsia"/>
        </w:rPr>
      </w:pPr>
    </w:p>
    <w:p w14:paraId="6938085D">
      <w:pPr>
        <w:widowControl w:val="0"/>
        <w:numPr>
          <w:ilvl w:val="0"/>
          <w:numId w:val="0"/>
        </w:numPr>
        <w:jc w:val="both"/>
        <w:rPr>
          <w:rFonts w:hint="eastAsia"/>
        </w:rPr>
      </w:pPr>
      <w:r>
        <w:rPr>
          <w:rFonts w:hint="eastAsia"/>
        </w:rPr>
        <w:t>But, on the other hand, if it describes no such state, but, as Tholuck and Professor Stuart admit, contains nothing which might not be said of the Christian, the whole force of the argument is gone; verses 7–25 are no longer necessarily a comment on ver. 5, nor 8:1–17 on ver. 6.</w:t>
      </w:r>
    </w:p>
    <w:p w14:paraId="6F873976">
      <w:pPr>
        <w:widowControl w:val="0"/>
        <w:numPr>
          <w:ilvl w:val="0"/>
          <w:numId w:val="0"/>
        </w:numPr>
        <w:jc w:val="both"/>
        <w:rPr>
          <w:rFonts w:hint="eastAsia"/>
        </w:rPr>
      </w:pPr>
      <w:r>
        <w:rPr>
          <w:rFonts w:hint="eastAsia"/>
        </w:rPr>
        <w:t>但是，另一方面，如果它没有描述这样的状态，而是像托卢克和斯图尔特教授所承认的那样，包含了并非不能论及基督徒的任何内容，那么整个论证的力量就消失了；第7-25节不再必然是对第5节的注释，罗马书8:1-17也不再必然是对第6节的注释。</w:t>
      </w:r>
    </w:p>
    <w:p w14:paraId="7E6AE560">
      <w:pPr>
        <w:widowControl w:val="0"/>
        <w:numPr>
          <w:ilvl w:val="0"/>
          <w:numId w:val="0"/>
        </w:numPr>
        <w:jc w:val="both"/>
        <w:rPr>
          <w:rFonts w:hint="eastAsia"/>
        </w:rPr>
      </w:pPr>
    </w:p>
    <w:p w14:paraId="03FBCEDC">
      <w:pPr>
        <w:widowControl w:val="0"/>
        <w:numPr>
          <w:ilvl w:val="0"/>
          <w:numId w:val="0"/>
        </w:numPr>
        <w:jc w:val="both"/>
        <w:rPr>
          <w:rFonts w:hint="eastAsia"/>
        </w:rPr>
      </w:pPr>
      <w:r>
        <w:rPr>
          <w:rFonts w:hint="eastAsia"/>
        </w:rPr>
        <w:t>The antithesis of course ceases, if the interpretation, to which it owes its existence, be abandoned.</w:t>
      </w:r>
    </w:p>
    <w:p w14:paraId="6B2B0EE0">
      <w:pPr>
        <w:widowControl w:val="0"/>
        <w:numPr>
          <w:ilvl w:val="0"/>
          <w:numId w:val="0"/>
        </w:numPr>
        <w:jc w:val="both"/>
        <w:rPr>
          <w:rFonts w:hint="eastAsia"/>
        </w:rPr>
      </w:pPr>
      <w:r>
        <w:rPr>
          <w:rFonts w:hint="eastAsia"/>
        </w:rPr>
        <w:t>当然，如果放弃其赖以存在的解释，对立就不复存在了。</w:t>
      </w:r>
    </w:p>
    <w:p w14:paraId="456A2E70">
      <w:pPr>
        <w:widowControl w:val="0"/>
        <w:numPr>
          <w:ilvl w:val="0"/>
          <w:numId w:val="0"/>
        </w:numPr>
        <w:jc w:val="both"/>
        <w:rPr>
          <w:rFonts w:hint="eastAsia"/>
        </w:rPr>
      </w:pPr>
    </w:p>
    <w:p w14:paraId="2892A3B5">
      <w:pPr>
        <w:widowControl w:val="0"/>
        <w:numPr>
          <w:ilvl w:val="0"/>
          <w:numId w:val="0"/>
        </w:numPr>
        <w:jc w:val="both"/>
        <w:rPr>
          <w:rFonts w:hint="eastAsia"/>
        </w:rPr>
      </w:pPr>
      <w:r>
        <w:rPr>
          <w:rFonts w:hint="eastAsia"/>
        </w:rPr>
        <w:t>The matter, after all, therefore, is made to depend on the correct exposition of the passage (vs. 14–25) itself.</w:t>
      </w:r>
    </w:p>
    <w:p w14:paraId="7BA4C22D">
      <w:pPr>
        <w:widowControl w:val="0"/>
        <w:numPr>
          <w:ilvl w:val="0"/>
          <w:numId w:val="0"/>
        </w:numPr>
        <w:jc w:val="both"/>
        <w:rPr>
          <w:rFonts w:hint="eastAsia"/>
        </w:rPr>
      </w:pPr>
      <w:r>
        <w:rPr>
          <w:rFonts w:hint="eastAsia"/>
        </w:rPr>
        <w:t>因此，归根结底，这件事取决于对这段经文（第14-25节）本身的正确阐释。</w:t>
      </w:r>
    </w:p>
    <w:p w14:paraId="75E5A015">
      <w:pPr>
        <w:widowControl w:val="0"/>
        <w:numPr>
          <w:ilvl w:val="0"/>
          <w:numId w:val="0"/>
        </w:numPr>
        <w:jc w:val="both"/>
        <w:rPr>
          <w:rFonts w:hint="eastAsia"/>
        </w:rPr>
      </w:pPr>
    </w:p>
    <w:p w14:paraId="6E34893D">
      <w:pPr>
        <w:widowControl w:val="0"/>
        <w:numPr>
          <w:ilvl w:val="0"/>
          <w:numId w:val="0"/>
        </w:numPr>
        <w:jc w:val="both"/>
        <w:rPr>
          <w:rFonts w:hint="eastAsia"/>
        </w:rPr>
      </w:pPr>
      <w:r>
        <w:rPr>
          <w:rFonts w:hint="eastAsia"/>
        </w:rPr>
        <w:t>A particular interpretation cannot first be assumed, in order to make out the antithesis; and then the antithesis be assumed, to justify the interpretation.</w:t>
      </w:r>
    </w:p>
    <w:p w14:paraId="650CBFCB">
      <w:pPr>
        <w:widowControl w:val="0"/>
        <w:numPr>
          <w:ilvl w:val="0"/>
          <w:numId w:val="0"/>
        </w:numPr>
        <w:jc w:val="both"/>
        <w:rPr>
          <w:rFonts w:hint="eastAsia"/>
        </w:rPr>
      </w:pPr>
      <w:r>
        <w:rPr>
          <w:rFonts w:hint="eastAsia"/>
        </w:rPr>
        <w:t>不能先假定一个特定的解释，以便构成对立；然后又假定对立，以便证明解释的合理性。</w:t>
      </w:r>
    </w:p>
    <w:p w14:paraId="58170011">
      <w:pPr>
        <w:widowControl w:val="0"/>
        <w:numPr>
          <w:ilvl w:val="0"/>
          <w:numId w:val="0"/>
        </w:numPr>
        <w:jc w:val="both"/>
        <w:rPr>
          <w:rFonts w:hint="eastAsia"/>
        </w:rPr>
      </w:pPr>
    </w:p>
    <w:p w14:paraId="42154774">
      <w:pPr>
        <w:widowControl w:val="0"/>
        <w:numPr>
          <w:ilvl w:val="0"/>
          <w:numId w:val="0"/>
        </w:numPr>
        <w:jc w:val="both"/>
        <w:rPr>
          <w:rFonts w:hint="eastAsia"/>
        </w:rPr>
      </w:pPr>
      <w:r>
        <w:rPr>
          <w:rFonts w:hint="eastAsia"/>
        </w:rPr>
        <w:t>This would be reasoning in a circle.</w:t>
      </w:r>
    </w:p>
    <w:p w14:paraId="07018FF7">
      <w:pPr>
        <w:widowControl w:val="0"/>
        <w:numPr>
          <w:ilvl w:val="0"/>
          <w:numId w:val="0"/>
        </w:numPr>
        <w:jc w:val="both"/>
        <w:rPr>
          <w:rFonts w:hint="eastAsia"/>
        </w:rPr>
      </w:pPr>
      <w:r>
        <w:rPr>
          <w:rFonts w:hint="eastAsia"/>
        </w:rPr>
        <w:t>这将是循环论证。</w:t>
      </w:r>
    </w:p>
    <w:p w14:paraId="614D5D11">
      <w:pPr>
        <w:widowControl w:val="0"/>
        <w:numPr>
          <w:ilvl w:val="0"/>
          <w:numId w:val="0"/>
        </w:numPr>
        <w:jc w:val="both"/>
        <w:rPr>
          <w:rFonts w:hint="eastAsia"/>
        </w:rPr>
      </w:pPr>
    </w:p>
    <w:p w14:paraId="7F719112">
      <w:pPr>
        <w:widowControl w:val="0"/>
        <w:numPr>
          <w:ilvl w:val="0"/>
          <w:numId w:val="0"/>
        </w:numPr>
        <w:jc w:val="both"/>
        <w:rPr>
          <w:rFonts w:hint="eastAsia"/>
        </w:rPr>
      </w:pPr>
      <w:r>
        <w:rPr>
          <w:rFonts w:hint="eastAsia"/>
        </w:rPr>
        <w:t>In the second place, this view of the context is founded, as is believed, on an erroneous exegesis of 8:1–17.</w:t>
      </w:r>
    </w:p>
    <w:p w14:paraId="51ACEA01">
      <w:pPr>
        <w:widowControl w:val="0"/>
        <w:numPr>
          <w:ilvl w:val="0"/>
          <w:numId w:val="0"/>
        </w:numPr>
        <w:jc w:val="both"/>
        <w:rPr>
          <w:rFonts w:hint="eastAsia"/>
        </w:rPr>
      </w:pPr>
      <w:r>
        <w:rPr>
          <w:rFonts w:hint="eastAsia"/>
        </w:rPr>
        <w:t>其次，据信，这种对上下文的看法是建立在对罗马书8:1-17的错误释经之上的。</w:t>
      </w:r>
    </w:p>
    <w:p w14:paraId="26D442AA">
      <w:pPr>
        <w:widowControl w:val="0"/>
        <w:numPr>
          <w:ilvl w:val="0"/>
          <w:numId w:val="0"/>
        </w:numPr>
        <w:jc w:val="both"/>
        <w:rPr>
          <w:rFonts w:hint="eastAsia"/>
        </w:rPr>
      </w:pPr>
    </w:p>
    <w:p w14:paraId="2EFB9A33">
      <w:pPr>
        <w:widowControl w:val="0"/>
        <w:numPr>
          <w:ilvl w:val="0"/>
          <w:numId w:val="0"/>
        </w:numPr>
        <w:jc w:val="both"/>
        <w:rPr>
          <w:rFonts w:hint="eastAsia"/>
        </w:rPr>
      </w:pPr>
      <w:r>
        <w:rPr>
          <w:rFonts w:hint="eastAsia"/>
        </w:rPr>
        <w:t>The first part of that chapter is not so intimately connected with the latter part of this; nor is it designed to show that the Christian is delivered from "the law of sin and death" in his members.</w:t>
      </w:r>
    </w:p>
    <w:p w14:paraId="32E8600C">
      <w:pPr>
        <w:widowControl w:val="0"/>
        <w:numPr>
          <w:ilvl w:val="0"/>
          <w:numId w:val="0"/>
        </w:numPr>
        <w:jc w:val="both"/>
        <w:rPr>
          <w:rFonts w:hint="eastAsia"/>
        </w:rPr>
      </w:pPr>
      <w:r>
        <w:rPr>
          <w:rFonts w:hint="eastAsia"/>
        </w:rPr>
        <w:t>那一章的第一部分与本章的后一部分并非如此密切相关；其目的也并非要表明基督徒从其肢体中的“罪和死的律”中得拯救。</w:t>
      </w:r>
    </w:p>
    <w:p w14:paraId="7F3653D6">
      <w:pPr>
        <w:widowControl w:val="0"/>
        <w:numPr>
          <w:ilvl w:val="0"/>
          <w:numId w:val="0"/>
        </w:numPr>
        <w:jc w:val="both"/>
        <w:rPr>
          <w:rFonts w:hint="eastAsia"/>
        </w:rPr>
      </w:pPr>
    </w:p>
    <w:p w14:paraId="4D29FDFD">
      <w:pPr>
        <w:widowControl w:val="0"/>
        <w:numPr>
          <w:ilvl w:val="0"/>
          <w:numId w:val="0"/>
        </w:numPr>
        <w:jc w:val="both"/>
        <w:rPr>
          <w:rFonts w:hint="eastAsia"/>
        </w:rPr>
      </w:pPr>
      <w:r>
        <w:rPr>
          <w:rFonts w:hint="eastAsia"/>
        </w:rPr>
        <w:t>For the grounds of this statement, the reader is referred to the commentary on the passage in question.</w:t>
      </w:r>
    </w:p>
    <w:p w14:paraId="089BF63B">
      <w:pPr>
        <w:widowControl w:val="0"/>
        <w:numPr>
          <w:ilvl w:val="0"/>
          <w:numId w:val="0"/>
        </w:numPr>
        <w:jc w:val="both"/>
        <w:rPr>
          <w:rFonts w:hint="eastAsia"/>
        </w:rPr>
      </w:pPr>
      <w:r>
        <w:rPr>
          <w:rFonts w:hint="eastAsia"/>
        </w:rPr>
        <w:t>关于这一陈述的根据，请读者参阅对有疑问段落的注释。</w:t>
      </w:r>
    </w:p>
    <w:p w14:paraId="0C081C83">
      <w:pPr>
        <w:widowControl w:val="0"/>
        <w:numPr>
          <w:ilvl w:val="0"/>
          <w:numId w:val="0"/>
        </w:numPr>
        <w:jc w:val="both"/>
        <w:rPr>
          <w:rFonts w:hint="eastAsia"/>
        </w:rPr>
      </w:pPr>
    </w:p>
    <w:p w14:paraId="31302FB0">
      <w:pPr>
        <w:widowControl w:val="0"/>
        <w:numPr>
          <w:ilvl w:val="0"/>
          <w:numId w:val="0"/>
        </w:numPr>
        <w:jc w:val="both"/>
        <w:rPr>
          <w:rFonts w:hint="eastAsia"/>
        </w:rPr>
      </w:pPr>
      <w:r>
        <w:rPr>
          <w:rFonts w:hint="eastAsia"/>
        </w:rPr>
        <w:t>Even if the reverse were the fact, still, unless it can be previously shown that vs. 14–25 of this chapter describe the state of a man under the law, there is no ground for the assumption of such an antithesis between the two passages as is supposed in the view of the context stated above.</w:t>
      </w:r>
    </w:p>
    <w:p w14:paraId="7B8A3EC0">
      <w:pPr>
        <w:widowControl w:val="0"/>
        <w:numPr>
          <w:ilvl w:val="0"/>
          <w:numId w:val="0"/>
        </w:numPr>
        <w:jc w:val="both"/>
        <w:rPr>
          <w:rFonts w:hint="eastAsia"/>
        </w:rPr>
      </w:pPr>
      <w:r>
        <w:rPr>
          <w:rFonts w:hint="eastAsia"/>
        </w:rPr>
        <w:t>即使事实相反，除非能预先证明本章第14-25节描述了一个在律法之下之人的状态，否则就没有理由假定这两段经文之间存在上面所述上下文观点中所假设的那种对立。</w:t>
      </w:r>
    </w:p>
    <w:p w14:paraId="155BE66F">
      <w:pPr>
        <w:widowControl w:val="0"/>
        <w:numPr>
          <w:ilvl w:val="0"/>
          <w:numId w:val="0"/>
        </w:numPr>
        <w:jc w:val="both"/>
        <w:rPr>
          <w:rFonts w:hint="eastAsia"/>
        </w:rPr>
      </w:pPr>
    </w:p>
    <w:p w14:paraId="79FA71BD">
      <w:pPr>
        <w:widowControl w:val="0"/>
        <w:numPr>
          <w:ilvl w:val="0"/>
          <w:numId w:val="0"/>
        </w:numPr>
        <w:jc w:val="both"/>
        <w:rPr>
          <w:rFonts w:hint="eastAsia"/>
        </w:rPr>
      </w:pPr>
      <w:r>
        <w:rPr>
          <w:rFonts w:hint="eastAsia"/>
        </w:rPr>
        <w:t>Both passages might describe the same individual under different aspects; the one exhibiting the operation of the law, and the other that of the gospel on the renewed mind.</w:t>
      </w:r>
    </w:p>
    <w:p w14:paraId="0B677F92">
      <w:pPr>
        <w:widowControl w:val="0"/>
        <w:numPr>
          <w:ilvl w:val="0"/>
          <w:numId w:val="0"/>
        </w:numPr>
        <w:jc w:val="both"/>
        <w:rPr>
          <w:rFonts w:hint="eastAsia"/>
        </w:rPr>
      </w:pPr>
      <w:r>
        <w:rPr>
          <w:rFonts w:hint="eastAsia"/>
        </w:rPr>
        <w:t>两段经文可能从不同方面描述同一个人；前者展现律法的运作，后者展现福音对更新了的心灵的运作。</w:t>
      </w:r>
    </w:p>
    <w:p w14:paraId="39607D13">
      <w:pPr>
        <w:widowControl w:val="0"/>
        <w:numPr>
          <w:ilvl w:val="0"/>
          <w:numId w:val="0"/>
        </w:numPr>
        <w:jc w:val="both"/>
        <w:rPr>
          <w:rFonts w:hint="eastAsia"/>
        </w:rPr>
      </w:pPr>
    </w:p>
    <w:p w14:paraId="415BED03">
      <w:pPr>
        <w:widowControl w:val="0"/>
        <w:numPr>
          <w:ilvl w:val="0"/>
          <w:numId w:val="0"/>
        </w:numPr>
        <w:jc w:val="both"/>
        <w:rPr>
          <w:rFonts w:hint="eastAsia"/>
        </w:rPr>
      </w:pPr>
      <w:r>
        <w:rPr>
          <w:rFonts w:hint="eastAsia"/>
        </w:rPr>
        <w:t>But if the exposition given below of 8:1–17, is correct, there is not a shadow of foundation for the argument derived from the context against the common interpretation of 7:14–25.</w:t>
      </w:r>
    </w:p>
    <w:p w14:paraId="42BEE2F6">
      <w:pPr>
        <w:widowControl w:val="0"/>
        <w:numPr>
          <w:ilvl w:val="0"/>
          <w:numId w:val="0"/>
        </w:numPr>
        <w:jc w:val="both"/>
        <w:rPr>
          <w:rFonts w:hint="eastAsia"/>
        </w:rPr>
      </w:pPr>
      <w:r>
        <w:rPr>
          <w:rFonts w:hint="eastAsia"/>
        </w:rPr>
        <w:t>但是，如果下面对罗马书8:1-17的阐释是正确的，那么从上下文得出反对罗马书7:14-25通常解释的论证，就没有任何根据了。</w:t>
      </w:r>
    </w:p>
    <w:p w14:paraId="33AC1114">
      <w:pPr>
        <w:widowControl w:val="0"/>
        <w:numPr>
          <w:ilvl w:val="0"/>
          <w:numId w:val="0"/>
        </w:numPr>
        <w:jc w:val="both"/>
        <w:rPr>
          <w:rFonts w:hint="eastAsia"/>
        </w:rPr>
      </w:pPr>
    </w:p>
    <w:p w14:paraId="5880ADA4">
      <w:pPr>
        <w:widowControl w:val="0"/>
        <w:numPr>
          <w:ilvl w:val="0"/>
          <w:numId w:val="0"/>
        </w:numPr>
        <w:jc w:val="both"/>
        <w:rPr>
          <w:rFonts w:hint="eastAsia"/>
        </w:rPr>
      </w:pPr>
      <w:r>
        <w:rPr>
          <w:rFonts w:hint="eastAsia"/>
        </w:rPr>
        <w:t>The whole tenor of the apostle's argument, from the beginning of the epistle to the close of this chapter, is not only consistent with the common interpretation, but seems absolutely to demand it.</w:t>
      </w:r>
    </w:p>
    <w:p w14:paraId="0DFE2601">
      <w:pPr>
        <w:widowControl w:val="0"/>
        <w:numPr>
          <w:ilvl w:val="0"/>
          <w:numId w:val="0"/>
        </w:numPr>
        <w:jc w:val="both"/>
        <w:rPr>
          <w:rFonts w:hint="eastAsia"/>
        </w:rPr>
      </w:pPr>
      <w:r>
        <w:rPr>
          <w:rFonts w:hint="eastAsia"/>
        </w:rPr>
        <w:t>使徒从书信开头到本章结尾的整个论证主旨，不仅与通常的解释一致，而且似乎绝对要求这种解释。</w:t>
      </w:r>
    </w:p>
    <w:p w14:paraId="226F84C5">
      <w:pPr>
        <w:widowControl w:val="0"/>
        <w:numPr>
          <w:ilvl w:val="0"/>
          <w:numId w:val="0"/>
        </w:numPr>
        <w:jc w:val="both"/>
        <w:rPr>
          <w:rFonts w:hint="eastAsia"/>
        </w:rPr>
      </w:pPr>
    </w:p>
    <w:p w14:paraId="4442E496">
      <w:pPr>
        <w:widowControl w:val="0"/>
        <w:numPr>
          <w:ilvl w:val="0"/>
          <w:numId w:val="0"/>
        </w:numPr>
        <w:jc w:val="both"/>
        <w:rPr>
          <w:rFonts w:hint="eastAsia"/>
        </w:rPr>
      </w:pPr>
      <w:r>
        <w:rPr>
          <w:rFonts w:hint="eastAsia"/>
        </w:rPr>
        <w:t>His great object in the first eight chapters, is to show that the whole work of the sinner's salvation, his justification and sanctification, are not of the law, but of grace; that legal obedience can never secure the one, nor legal efforts the other.</w:t>
      </w:r>
    </w:p>
    <w:p w14:paraId="3AA25DB6">
      <w:pPr>
        <w:widowControl w:val="0"/>
        <w:numPr>
          <w:ilvl w:val="0"/>
          <w:numId w:val="0"/>
        </w:numPr>
        <w:jc w:val="both"/>
        <w:rPr>
          <w:rFonts w:hint="eastAsia"/>
        </w:rPr>
      </w:pPr>
      <w:r>
        <w:rPr>
          <w:rFonts w:hint="eastAsia"/>
        </w:rPr>
        <w:t>祂在前八章中的主要目的是要表明，罪人得救的全部工作，他的称义和成圣，并非出于律法，而是出于恩典；律法的顺服永远不能确保前者，律法的努力也永远不能确保后者。</w:t>
      </w:r>
    </w:p>
    <w:p w14:paraId="1808A2FC">
      <w:pPr>
        <w:widowControl w:val="0"/>
        <w:numPr>
          <w:ilvl w:val="0"/>
          <w:numId w:val="0"/>
        </w:numPr>
        <w:jc w:val="both"/>
        <w:rPr>
          <w:rFonts w:hint="eastAsia"/>
        </w:rPr>
      </w:pPr>
    </w:p>
    <w:p w14:paraId="2499B6AA">
      <w:pPr>
        <w:widowControl w:val="0"/>
        <w:numPr>
          <w:ilvl w:val="0"/>
          <w:numId w:val="0"/>
        </w:numPr>
        <w:jc w:val="both"/>
        <w:rPr>
          <w:rFonts w:hint="eastAsia"/>
        </w:rPr>
      </w:pPr>
      <w:r>
        <w:rPr>
          <w:rFonts w:hint="eastAsia"/>
        </w:rPr>
        <w:t>Accordingly, in the first five chapters, he shows that we are justified by faith, without the works of the law; in the sixth, that this doctrine of gratuitous justification, instead of leading to licentiousness, presents the only certain and effectual means of sanctification.</w:t>
      </w:r>
    </w:p>
    <w:p w14:paraId="0D4B1A99">
      <w:pPr>
        <w:widowControl w:val="0"/>
        <w:numPr>
          <w:ilvl w:val="0"/>
          <w:numId w:val="0"/>
        </w:numPr>
        <w:jc w:val="both"/>
        <w:rPr>
          <w:rFonts w:hint="eastAsia"/>
        </w:rPr>
      </w:pPr>
      <w:r>
        <w:rPr>
          <w:rFonts w:hint="eastAsia"/>
        </w:rPr>
        <w:t>因此，在前五章中，祂表明我们是因信称义，与律法的行为无关；在第六章中，祂表明这种白白称义的教义，非但不会导致放纵，反而提供了唯一确定而有效的成圣途径。</w:t>
      </w:r>
    </w:p>
    <w:p w14:paraId="52FEC37C">
      <w:pPr>
        <w:widowControl w:val="0"/>
        <w:numPr>
          <w:ilvl w:val="0"/>
          <w:numId w:val="0"/>
        </w:numPr>
        <w:jc w:val="both"/>
        <w:rPr>
          <w:rFonts w:hint="eastAsia"/>
        </w:rPr>
      </w:pPr>
    </w:p>
    <w:p w14:paraId="33851851">
      <w:pPr>
        <w:widowControl w:val="0"/>
        <w:numPr>
          <w:ilvl w:val="0"/>
          <w:numId w:val="0"/>
        </w:numPr>
        <w:jc w:val="both"/>
        <w:rPr>
          <w:rFonts w:hint="eastAsia"/>
        </w:rPr>
      </w:pPr>
      <w:r>
        <w:rPr>
          <w:rFonts w:hint="eastAsia"/>
        </w:rPr>
        <w:t>In the beginning of the seventh chapter, he shows that the believer is really thus free from the law, and is now under grace; and that while under the law he brought forth fruit unto sin, but being under grace, he now brings forth fruit unto God.</w:t>
      </w:r>
    </w:p>
    <w:p w14:paraId="6A7C790F">
      <w:pPr>
        <w:widowControl w:val="0"/>
        <w:numPr>
          <w:ilvl w:val="0"/>
          <w:numId w:val="0"/>
        </w:numPr>
        <w:jc w:val="both"/>
        <w:rPr>
          <w:rFonts w:hint="eastAsia"/>
        </w:rPr>
      </w:pPr>
      <w:r>
        <w:rPr>
          <w:rFonts w:hint="eastAsia"/>
        </w:rPr>
        <w:t>在第七章的开头，祂表明信徒确实如此脱离了律法，如今在恩典之下；并且当他在律法之下时，他结果子归于罪，但如今在恩典之下，他结果子归于神。</w:t>
      </w:r>
    </w:p>
    <w:p w14:paraId="298103E6">
      <w:pPr>
        <w:widowControl w:val="0"/>
        <w:numPr>
          <w:ilvl w:val="0"/>
          <w:numId w:val="0"/>
        </w:numPr>
        <w:jc w:val="both"/>
        <w:rPr>
          <w:rFonts w:hint="eastAsia"/>
        </w:rPr>
      </w:pPr>
    </w:p>
    <w:p w14:paraId="5D3D635D">
      <w:pPr>
        <w:widowControl w:val="0"/>
        <w:numPr>
          <w:ilvl w:val="0"/>
          <w:numId w:val="0"/>
        </w:numPr>
        <w:jc w:val="both"/>
        <w:rPr>
          <w:rFonts w:hint="eastAsia"/>
        </w:rPr>
      </w:pPr>
      <w:r>
        <w:rPr>
          <w:rFonts w:hint="eastAsia"/>
        </w:rPr>
        <w:t>The question here arises, Why is the holy, just, and good law thus impotent?</w:t>
      </w:r>
    </w:p>
    <w:p w14:paraId="53A49984">
      <w:pPr>
        <w:widowControl w:val="0"/>
        <w:numPr>
          <w:ilvl w:val="0"/>
          <w:numId w:val="0"/>
        </w:numPr>
        <w:jc w:val="both"/>
        <w:rPr>
          <w:rFonts w:hint="eastAsia"/>
        </w:rPr>
      </w:pPr>
      <w:r>
        <w:rPr>
          <w:rFonts w:hint="eastAsia"/>
        </w:rPr>
        <w:t>这里就产生了一个问题，为何圣洁、公义和良善的律法如此无能？</w:t>
      </w:r>
    </w:p>
    <w:p w14:paraId="36429C4F">
      <w:pPr>
        <w:widowControl w:val="0"/>
        <w:numPr>
          <w:ilvl w:val="0"/>
          <w:numId w:val="0"/>
        </w:numPr>
        <w:jc w:val="both"/>
        <w:rPr>
          <w:rFonts w:hint="eastAsia"/>
        </w:rPr>
      </w:pPr>
    </w:p>
    <w:p w14:paraId="18522D47">
      <w:pPr>
        <w:widowControl w:val="0"/>
        <w:numPr>
          <w:ilvl w:val="0"/>
          <w:numId w:val="0"/>
        </w:numPr>
        <w:jc w:val="both"/>
        <w:rPr>
          <w:rFonts w:hint="eastAsia"/>
        </w:rPr>
      </w:pPr>
      <w:r>
        <w:rPr>
          <w:rFonts w:hint="eastAsia"/>
        </w:rPr>
        <w:t>Is it because it is evil?</w:t>
      </w:r>
    </w:p>
    <w:p w14:paraId="3E5AAF2B">
      <w:pPr>
        <w:widowControl w:val="0"/>
        <w:numPr>
          <w:ilvl w:val="0"/>
          <w:numId w:val="0"/>
        </w:numPr>
        <w:jc w:val="both"/>
        <w:rPr>
          <w:rFonts w:hint="eastAsia"/>
        </w:rPr>
      </w:pPr>
      <w:r>
        <w:rPr>
          <w:rFonts w:hint="eastAsia"/>
        </w:rPr>
        <w:t>是因为它邪恶吗？</w:t>
      </w:r>
    </w:p>
    <w:p w14:paraId="580B7E34">
      <w:pPr>
        <w:widowControl w:val="0"/>
        <w:numPr>
          <w:ilvl w:val="0"/>
          <w:numId w:val="0"/>
        </w:numPr>
        <w:jc w:val="both"/>
        <w:rPr>
          <w:rFonts w:hint="eastAsia"/>
        </w:rPr>
      </w:pPr>
    </w:p>
    <w:p w14:paraId="2578D30A">
      <w:pPr>
        <w:widowControl w:val="0"/>
        <w:numPr>
          <w:ilvl w:val="0"/>
          <w:numId w:val="0"/>
        </w:numPr>
        <w:jc w:val="both"/>
        <w:rPr>
          <w:rFonts w:hint="eastAsia"/>
        </w:rPr>
      </w:pPr>
      <w:r>
        <w:rPr>
          <w:rFonts w:hint="eastAsia"/>
        </w:rPr>
        <w:t>Far from it; the reason lies in our own corruption.</w:t>
      </w:r>
    </w:p>
    <w:p w14:paraId="5D394C5C">
      <w:pPr>
        <w:widowControl w:val="0"/>
        <w:numPr>
          <w:ilvl w:val="0"/>
          <w:numId w:val="0"/>
        </w:numPr>
        <w:jc w:val="both"/>
        <w:rPr>
          <w:rFonts w:hint="eastAsia"/>
        </w:rPr>
      </w:pPr>
      <w:r>
        <w:rPr>
          <w:rFonts w:hint="eastAsia"/>
        </w:rPr>
        <w:t>远非如此；原因在于我们自己的败坏。</w:t>
      </w:r>
    </w:p>
    <w:p w14:paraId="0475ECC6">
      <w:pPr>
        <w:widowControl w:val="0"/>
        <w:numPr>
          <w:ilvl w:val="0"/>
          <w:numId w:val="0"/>
        </w:numPr>
        <w:jc w:val="both"/>
        <w:rPr>
          <w:rFonts w:hint="eastAsia"/>
        </w:rPr>
      </w:pPr>
    </w:p>
    <w:p w14:paraId="2F256FBC">
      <w:pPr>
        <w:widowControl w:val="0"/>
        <w:numPr>
          <w:ilvl w:val="0"/>
          <w:numId w:val="0"/>
        </w:numPr>
        <w:jc w:val="both"/>
        <w:rPr>
          <w:rFonts w:hint="eastAsia"/>
        </w:rPr>
      </w:pPr>
      <w:r>
        <w:rPr>
          <w:rFonts w:hint="eastAsia"/>
        </w:rPr>
        <w:t>Then, to show how this is, and why the objective and authoritative exhibition of truth cannot sanctify, the apostle proceeds to show how it actually operates on the depraved mind.</w:t>
      </w:r>
    </w:p>
    <w:p w14:paraId="304CA280">
      <w:pPr>
        <w:widowControl w:val="0"/>
        <w:numPr>
          <w:ilvl w:val="0"/>
          <w:numId w:val="0"/>
        </w:numPr>
        <w:jc w:val="both"/>
        <w:rPr>
          <w:rFonts w:hint="eastAsia"/>
        </w:rPr>
      </w:pPr>
      <w:r>
        <w:rPr>
          <w:rFonts w:hint="eastAsia"/>
        </w:rPr>
        <w:t>然后，为了表明这是如何发生的，以及为何真理的客观和权威性展示不能使人成圣，使徒接着表明它实际上是如何作用于败坏的心灵的。</w:t>
      </w:r>
    </w:p>
    <w:p w14:paraId="0ED97E2B">
      <w:pPr>
        <w:widowControl w:val="0"/>
        <w:numPr>
          <w:ilvl w:val="0"/>
          <w:numId w:val="0"/>
        </w:numPr>
        <w:jc w:val="both"/>
        <w:rPr>
          <w:rFonts w:hint="eastAsia"/>
        </w:rPr>
      </w:pPr>
    </w:p>
    <w:p w14:paraId="0898C595">
      <w:pPr>
        <w:widowControl w:val="0"/>
        <w:numPr>
          <w:ilvl w:val="0"/>
          <w:numId w:val="0"/>
        </w:numPr>
        <w:jc w:val="both"/>
        <w:rPr>
          <w:rFonts w:hint="eastAsia"/>
        </w:rPr>
      </w:pPr>
      <w:r>
        <w:rPr>
          <w:rFonts w:hint="eastAsia"/>
        </w:rPr>
        <w:t>In the first place, it enlightens conscience, and, in the second, it rouses the opposition of the corrupt heart.</w:t>
      </w:r>
    </w:p>
    <w:p w14:paraId="0705040A">
      <w:pPr>
        <w:widowControl w:val="0"/>
        <w:numPr>
          <w:ilvl w:val="0"/>
          <w:numId w:val="0"/>
        </w:numPr>
        <w:jc w:val="both"/>
        <w:rPr>
          <w:rFonts w:hint="eastAsia"/>
        </w:rPr>
      </w:pPr>
      <w:r>
        <w:rPr>
          <w:rFonts w:hint="eastAsia"/>
        </w:rPr>
        <w:t>首先，它光照良心，其次，它激起败坏内心的抵挡。</w:t>
      </w:r>
    </w:p>
    <w:p w14:paraId="758E365C">
      <w:pPr>
        <w:widowControl w:val="0"/>
        <w:numPr>
          <w:ilvl w:val="0"/>
          <w:numId w:val="0"/>
        </w:numPr>
        <w:jc w:val="both"/>
        <w:rPr>
          <w:rFonts w:hint="eastAsia"/>
        </w:rPr>
      </w:pPr>
    </w:p>
    <w:p w14:paraId="77AD2D6F">
      <w:pPr>
        <w:widowControl w:val="0"/>
        <w:numPr>
          <w:ilvl w:val="0"/>
          <w:numId w:val="0"/>
        </w:numPr>
        <w:jc w:val="both"/>
        <w:rPr>
          <w:rFonts w:hint="eastAsia"/>
        </w:rPr>
      </w:pPr>
      <w:r>
        <w:rPr>
          <w:rFonts w:hint="eastAsia"/>
        </w:rPr>
        <w:t>These are the two elements of conviction of sin; a knowledge of its nature, and a sense of its power over ourselves.</w:t>
      </w:r>
    </w:p>
    <w:p w14:paraId="4C82CD98">
      <w:pPr>
        <w:widowControl w:val="0"/>
        <w:numPr>
          <w:ilvl w:val="0"/>
          <w:numId w:val="0"/>
        </w:numPr>
        <w:jc w:val="both"/>
        <w:rPr>
          <w:rFonts w:hint="eastAsia"/>
        </w:rPr>
      </w:pPr>
      <w:r>
        <w:rPr>
          <w:rFonts w:hint="eastAsia"/>
        </w:rPr>
        <w:t>这是对罪的确信的两个要素；对其性质的认识，以及对其在我们身上权势的感觉。</w:t>
      </w:r>
    </w:p>
    <w:p w14:paraId="3B4AB7EC">
      <w:pPr>
        <w:widowControl w:val="0"/>
        <w:numPr>
          <w:ilvl w:val="0"/>
          <w:numId w:val="0"/>
        </w:numPr>
        <w:jc w:val="both"/>
        <w:rPr>
          <w:rFonts w:hint="eastAsia"/>
        </w:rPr>
      </w:pPr>
    </w:p>
    <w:p w14:paraId="04A059B0">
      <w:pPr>
        <w:widowControl w:val="0"/>
        <w:numPr>
          <w:ilvl w:val="0"/>
          <w:numId w:val="0"/>
        </w:numPr>
        <w:jc w:val="both"/>
        <w:rPr>
          <w:rFonts w:hint="eastAsia"/>
        </w:rPr>
      </w:pPr>
      <w:r>
        <w:rPr>
          <w:rFonts w:hint="eastAsia"/>
        </w:rPr>
        <w:t>Hence the feeling of self-condemnation, of helplessness and misery.</w:t>
      </w:r>
    </w:p>
    <w:p w14:paraId="0D699F78">
      <w:pPr>
        <w:widowControl w:val="0"/>
        <w:numPr>
          <w:ilvl w:val="0"/>
          <w:numId w:val="0"/>
        </w:numPr>
        <w:jc w:val="both"/>
        <w:rPr>
          <w:rFonts w:hint="eastAsia"/>
        </w:rPr>
      </w:pPr>
      <w:r>
        <w:rPr>
          <w:rFonts w:hint="eastAsia"/>
        </w:rPr>
        <w:t>因此产生自我谴责、无助和痛苦的感觉。</w:t>
      </w:r>
    </w:p>
    <w:p w14:paraId="7EE0E090">
      <w:pPr>
        <w:widowControl w:val="0"/>
        <w:numPr>
          <w:ilvl w:val="0"/>
          <w:numId w:val="0"/>
        </w:numPr>
        <w:jc w:val="both"/>
        <w:rPr>
          <w:rFonts w:hint="eastAsia"/>
        </w:rPr>
      </w:pPr>
    </w:p>
    <w:p w14:paraId="2B599A09">
      <w:pPr>
        <w:widowControl w:val="0"/>
        <w:numPr>
          <w:ilvl w:val="0"/>
          <w:numId w:val="0"/>
        </w:numPr>
        <w:jc w:val="both"/>
        <w:rPr>
          <w:rFonts w:hint="eastAsia"/>
        </w:rPr>
      </w:pPr>
      <w:r>
        <w:rPr>
          <w:rFonts w:hint="eastAsia"/>
        </w:rPr>
        <w:t>Thus the law slays.</w:t>
      </w:r>
    </w:p>
    <w:p w14:paraId="7AE68BA7">
      <w:pPr>
        <w:widowControl w:val="0"/>
        <w:numPr>
          <w:ilvl w:val="0"/>
          <w:numId w:val="0"/>
        </w:numPr>
        <w:jc w:val="both"/>
        <w:rPr>
          <w:rFonts w:hint="eastAsia"/>
        </w:rPr>
      </w:pPr>
      <w:r>
        <w:rPr>
          <w:rFonts w:hint="eastAsia"/>
        </w:rPr>
        <w:t>因此律法杀人。</w:t>
      </w:r>
    </w:p>
    <w:p w14:paraId="3C263B0E">
      <w:pPr>
        <w:widowControl w:val="0"/>
        <w:numPr>
          <w:ilvl w:val="0"/>
          <w:numId w:val="0"/>
        </w:numPr>
        <w:jc w:val="both"/>
        <w:rPr>
          <w:rFonts w:hint="eastAsia"/>
        </w:rPr>
      </w:pPr>
    </w:p>
    <w:p w14:paraId="10D4297B">
      <w:pPr>
        <w:widowControl w:val="0"/>
        <w:numPr>
          <w:ilvl w:val="0"/>
          <w:numId w:val="0"/>
        </w:numPr>
        <w:jc w:val="both"/>
        <w:rPr>
          <w:rFonts w:hint="eastAsia"/>
        </w:rPr>
      </w:pPr>
      <w:r>
        <w:rPr>
          <w:rFonts w:hint="eastAsia"/>
        </w:rPr>
        <w:t>This is one portion of its effect, but not the whole; for, even after the heart is renewed, as it is but imperfectly sanctified, the law is still unable to promote holiness.</w:t>
      </w:r>
    </w:p>
    <w:p w14:paraId="675D1757">
      <w:pPr>
        <w:widowControl w:val="0"/>
        <w:numPr>
          <w:ilvl w:val="0"/>
          <w:numId w:val="0"/>
        </w:numPr>
        <w:jc w:val="both"/>
        <w:rPr>
          <w:rFonts w:hint="eastAsia"/>
        </w:rPr>
      </w:pPr>
      <w:r>
        <w:rPr>
          <w:rFonts w:hint="eastAsia"/>
        </w:rPr>
        <w:t>这是其效果的一部分，但并非全部；因为，即使心灵更新了，由于它只是不完全地成圣，律法仍然无法促进圣洁。</w:t>
      </w:r>
    </w:p>
    <w:p w14:paraId="5B2C0AD5">
      <w:pPr>
        <w:widowControl w:val="0"/>
        <w:numPr>
          <w:ilvl w:val="0"/>
          <w:numId w:val="0"/>
        </w:numPr>
        <w:jc w:val="both"/>
        <w:rPr>
          <w:rFonts w:hint="eastAsia"/>
        </w:rPr>
      </w:pPr>
    </w:p>
    <w:p w14:paraId="627E60F6">
      <w:pPr>
        <w:widowControl w:val="0"/>
        <w:numPr>
          <w:ilvl w:val="0"/>
          <w:numId w:val="0"/>
        </w:numPr>
        <w:jc w:val="both"/>
        <w:rPr>
          <w:rFonts w:hint="eastAsia"/>
        </w:rPr>
      </w:pPr>
      <w:r>
        <w:rPr>
          <w:rFonts w:hint="eastAsia"/>
        </w:rPr>
        <w:t>The reason here again is not that the law is evil, but that we are carnal, ver. 14.</w:t>
      </w:r>
    </w:p>
    <w:p w14:paraId="5DE47208">
      <w:pPr>
        <w:widowControl w:val="0"/>
        <w:numPr>
          <w:ilvl w:val="0"/>
          <w:numId w:val="0"/>
        </w:numPr>
        <w:jc w:val="both"/>
        <w:rPr>
          <w:rFonts w:hint="eastAsia"/>
        </w:rPr>
      </w:pPr>
      <w:r>
        <w:rPr>
          <w:rFonts w:hint="eastAsia"/>
        </w:rPr>
        <w:t>这里的原因再次并非律法是邪恶的，而是我们属肉体，第14节。</w:t>
      </w:r>
    </w:p>
    <w:p w14:paraId="6B6EF45E">
      <w:pPr>
        <w:widowControl w:val="0"/>
        <w:numPr>
          <w:ilvl w:val="0"/>
          <w:numId w:val="0"/>
        </w:numPr>
        <w:jc w:val="both"/>
        <w:rPr>
          <w:rFonts w:hint="eastAsia"/>
        </w:rPr>
      </w:pPr>
    </w:p>
    <w:p w14:paraId="6DF19BE6">
      <w:pPr>
        <w:widowControl w:val="0"/>
        <w:numPr>
          <w:ilvl w:val="0"/>
          <w:numId w:val="0"/>
        </w:numPr>
        <w:jc w:val="both"/>
        <w:rPr>
          <w:rFonts w:hint="eastAsia"/>
        </w:rPr>
      </w:pPr>
      <w:r>
        <w:rPr>
          <w:rFonts w:hint="eastAsia"/>
        </w:rPr>
        <w:t>Indwelling sin, as the apostle calls it, is the cause why the law cannot effect the sanctification even of the believer.</w:t>
      </w:r>
    </w:p>
    <w:p w14:paraId="6BCA03E2">
      <w:pPr>
        <w:widowControl w:val="0"/>
        <w:numPr>
          <w:ilvl w:val="0"/>
          <w:numId w:val="0"/>
        </w:numPr>
        <w:jc w:val="both"/>
        <w:rPr>
          <w:rFonts w:hint="eastAsia"/>
        </w:rPr>
      </w:pPr>
      <w:r>
        <w:rPr>
          <w:rFonts w:hint="eastAsia"/>
        </w:rPr>
        <w:t>内在的罪，正如使徒所称的那样，是律法甚至不能使信徒成圣的原因。</w:t>
      </w:r>
    </w:p>
    <w:p w14:paraId="2A976B21">
      <w:pPr>
        <w:widowControl w:val="0"/>
        <w:numPr>
          <w:ilvl w:val="0"/>
          <w:numId w:val="0"/>
        </w:numPr>
        <w:jc w:val="both"/>
        <w:rPr>
          <w:rFonts w:hint="eastAsia"/>
        </w:rPr>
      </w:pPr>
    </w:p>
    <w:p w14:paraId="227CA5D6">
      <w:pPr>
        <w:widowControl w:val="0"/>
        <w:numPr>
          <w:ilvl w:val="0"/>
          <w:numId w:val="0"/>
        </w:numPr>
        <w:jc w:val="both"/>
        <w:rPr>
          <w:rFonts w:hint="eastAsia"/>
        </w:rPr>
      </w:pPr>
      <w:r>
        <w:rPr>
          <w:rFonts w:hint="eastAsia"/>
        </w:rPr>
        <w:t>It presents, indeed, the form of beauty, and the soul delights in it after the inward man; but the corrupt affections, which turn to self and the world, are still there: these the law cannot destroy.</w:t>
      </w:r>
    </w:p>
    <w:p w14:paraId="40B97608">
      <w:pPr>
        <w:widowControl w:val="0"/>
        <w:numPr>
          <w:ilvl w:val="0"/>
          <w:numId w:val="0"/>
        </w:numPr>
        <w:jc w:val="both"/>
        <w:rPr>
          <w:rFonts w:hint="eastAsia"/>
        </w:rPr>
      </w:pPr>
      <w:r>
        <w:rPr>
          <w:rFonts w:hint="eastAsia"/>
        </w:rPr>
        <w:t>它确实呈现了美的形式，灵魂按着里面的人喜爱它；但是败坏的情感，转向自我和世界的情感，仍然存在：这些律法无法摧毁。</w:t>
      </w:r>
    </w:p>
    <w:p w14:paraId="2434F041">
      <w:pPr>
        <w:widowControl w:val="0"/>
        <w:numPr>
          <w:ilvl w:val="0"/>
          <w:numId w:val="0"/>
        </w:numPr>
        <w:jc w:val="both"/>
        <w:rPr>
          <w:rFonts w:hint="eastAsia"/>
        </w:rPr>
      </w:pPr>
    </w:p>
    <w:p w14:paraId="5625D982">
      <w:pPr>
        <w:widowControl w:val="0"/>
        <w:numPr>
          <w:ilvl w:val="0"/>
          <w:numId w:val="0"/>
        </w:numPr>
        <w:jc w:val="both"/>
        <w:rPr>
          <w:rFonts w:hint="eastAsia"/>
        </w:rPr>
      </w:pPr>
      <w:r>
        <w:rPr>
          <w:rFonts w:hint="eastAsia"/>
        </w:rPr>
        <w:t>But though the law cannot do this, it shall eventually be done.</w:t>
      </w:r>
    </w:p>
    <w:p w14:paraId="176941F9">
      <w:pPr>
        <w:widowControl w:val="0"/>
        <w:numPr>
          <w:ilvl w:val="0"/>
          <w:numId w:val="0"/>
        </w:numPr>
        <w:jc w:val="both"/>
        <w:rPr>
          <w:rFonts w:hint="eastAsia"/>
        </w:rPr>
      </w:pPr>
      <w:r>
        <w:rPr>
          <w:rFonts w:hint="eastAsia"/>
        </w:rPr>
        <w:t>但是，虽然律法不能做到这一点，但它最终会被做到。</w:t>
      </w:r>
    </w:p>
    <w:p w14:paraId="49BC8486">
      <w:pPr>
        <w:widowControl w:val="0"/>
        <w:numPr>
          <w:ilvl w:val="0"/>
          <w:numId w:val="0"/>
        </w:numPr>
        <w:jc w:val="both"/>
        <w:rPr>
          <w:rFonts w:hint="eastAsia"/>
        </w:rPr>
      </w:pPr>
    </w:p>
    <w:p w14:paraId="6F3204CF">
      <w:pPr>
        <w:widowControl w:val="0"/>
        <w:numPr>
          <w:ilvl w:val="0"/>
          <w:numId w:val="0"/>
        </w:numPr>
        <w:jc w:val="both"/>
        <w:rPr>
          <w:rFonts w:hint="eastAsia"/>
        </w:rPr>
      </w:pPr>
      <w:r>
        <w:rPr>
          <w:rFonts w:hint="eastAsia"/>
        </w:rPr>
        <w:t>Thanks to God, through Jesus Christ, our case is not hopeless!</w:t>
      </w:r>
    </w:p>
    <w:p w14:paraId="437ECFD5">
      <w:pPr>
        <w:widowControl w:val="0"/>
        <w:numPr>
          <w:ilvl w:val="0"/>
          <w:numId w:val="0"/>
        </w:numPr>
        <w:jc w:val="both"/>
        <w:rPr>
          <w:rFonts w:hint="eastAsia"/>
        </w:rPr>
      </w:pPr>
      <w:r>
        <w:rPr>
          <w:rFonts w:hint="eastAsia"/>
        </w:rPr>
        <w:t>感谢神，藉着耶稣基督，我们的情况并非没有希望！</w:t>
      </w:r>
    </w:p>
    <w:p w14:paraId="71C2BBB5">
      <w:pPr>
        <w:widowControl w:val="0"/>
        <w:numPr>
          <w:ilvl w:val="0"/>
          <w:numId w:val="0"/>
        </w:numPr>
        <w:jc w:val="both"/>
        <w:rPr>
          <w:rFonts w:hint="eastAsia"/>
        </w:rPr>
      </w:pPr>
    </w:p>
    <w:p w14:paraId="1B264FB4">
      <w:pPr>
        <w:widowControl w:val="0"/>
        <w:numPr>
          <w:ilvl w:val="0"/>
          <w:numId w:val="0"/>
        </w:numPr>
        <w:jc w:val="both"/>
        <w:rPr>
          <w:rFonts w:hint="eastAsia"/>
        </w:rPr>
      </w:pPr>
      <w:r>
        <w:rPr>
          <w:rFonts w:hint="eastAsia"/>
        </w:rPr>
        <w:t>The apostle's object would have been but half attained, had he not thus exhibited the effect of the law upon the believer's mind, and demonstrated that a sense of legal bondage was not necessary to the Christian, and could not secure his sanctification.</w:t>
      </w:r>
    </w:p>
    <w:p w14:paraId="6E9E34F3">
      <w:pPr>
        <w:widowControl w:val="0"/>
        <w:numPr>
          <w:ilvl w:val="0"/>
          <w:numId w:val="0"/>
        </w:numPr>
        <w:jc w:val="both"/>
        <w:rPr>
          <w:rFonts w:hint="eastAsia"/>
        </w:rPr>
      </w:pPr>
      <w:r>
        <w:rPr>
          <w:rFonts w:hint="eastAsia"/>
        </w:rPr>
        <w:t>如果使徒没有如此展现律法对信徒心灵的影响，并证明律法束缚感对基督徒并非必要，也不能确保其成圣，那么祂的目的就只实现了一半。</w:t>
      </w:r>
    </w:p>
    <w:p w14:paraId="25C93C3F">
      <w:pPr>
        <w:widowControl w:val="0"/>
        <w:numPr>
          <w:ilvl w:val="0"/>
          <w:numId w:val="0"/>
        </w:numPr>
        <w:jc w:val="both"/>
        <w:rPr>
          <w:rFonts w:hint="eastAsia"/>
        </w:rPr>
      </w:pPr>
    </w:p>
    <w:p w14:paraId="6F0E6713">
      <w:pPr>
        <w:widowControl w:val="0"/>
        <w:numPr>
          <w:ilvl w:val="0"/>
          <w:numId w:val="0"/>
        </w:numPr>
        <w:jc w:val="both"/>
        <w:rPr>
          <w:rFonts w:hint="eastAsia"/>
        </w:rPr>
      </w:pPr>
      <w:r>
        <w:rPr>
          <w:rFonts w:hint="eastAsia"/>
        </w:rPr>
        <w:t>Having done this, his object is accomplished.</w:t>
      </w:r>
    </w:p>
    <w:p w14:paraId="31DF7EEB">
      <w:pPr>
        <w:widowControl w:val="0"/>
        <w:numPr>
          <w:ilvl w:val="0"/>
          <w:numId w:val="0"/>
        </w:numPr>
        <w:jc w:val="both"/>
        <w:rPr>
          <w:rFonts w:hint="eastAsia"/>
        </w:rPr>
      </w:pPr>
      <w:r>
        <w:rPr>
          <w:rFonts w:hint="eastAsia"/>
        </w:rPr>
        <w:t>做完这些之后，祂的目的就达成了。</w:t>
      </w:r>
    </w:p>
    <w:p w14:paraId="2F801FAA">
      <w:pPr>
        <w:widowControl w:val="0"/>
        <w:numPr>
          <w:ilvl w:val="0"/>
          <w:numId w:val="0"/>
        </w:numPr>
        <w:jc w:val="both"/>
        <w:rPr>
          <w:rFonts w:hint="eastAsia"/>
        </w:rPr>
      </w:pPr>
    </w:p>
    <w:p w14:paraId="1D0E08FE">
      <w:pPr>
        <w:widowControl w:val="0"/>
        <w:numPr>
          <w:ilvl w:val="0"/>
          <w:numId w:val="0"/>
        </w:numPr>
        <w:jc w:val="both"/>
        <w:rPr>
          <w:rFonts w:hint="eastAsia"/>
        </w:rPr>
      </w:pPr>
      <w:r>
        <w:rPr>
          <w:rFonts w:hint="eastAsia"/>
        </w:rPr>
        <w:t>The eighth chapter, therefore, is not so intimately connected with the seventh.</w:t>
      </w:r>
    </w:p>
    <w:p w14:paraId="043A468D">
      <w:pPr>
        <w:widowControl w:val="0"/>
        <w:numPr>
          <w:ilvl w:val="0"/>
          <w:numId w:val="0"/>
        </w:numPr>
        <w:jc w:val="both"/>
        <w:rPr>
          <w:rFonts w:hint="eastAsia"/>
        </w:rPr>
      </w:pPr>
      <w:r>
        <w:rPr>
          <w:rFonts w:hint="eastAsia"/>
        </w:rPr>
        <w:t>因此，第八章与第七章的联系并非那么密切。</w:t>
      </w:r>
    </w:p>
    <w:p w14:paraId="77D762CF">
      <w:pPr>
        <w:widowControl w:val="0"/>
        <w:numPr>
          <w:ilvl w:val="0"/>
          <w:numId w:val="0"/>
        </w:numPr>
        <w:jc w:val="both"/>
        <w:rPr>
          <w:rFonts w:hint="eastAsia"/>
        </w:rPr>
      </w:pPr>
    </w:p>
    <w:p w14:paraId="0A843406">
      <w:pPr>
        <w:widowControl w:val="0"/>
        <w:numPr>
          <w:ilvl w:val="0"/>
          <w:numId w:val="0"/>
        </w:numPr>
        <w:jc w:val="both"/>
        <w:rPr>
          <w:rFonts w:hint="eastAsia"/>
        </w:rPr>
      </w:pPr>
      <w:r>
        <w:rPr>
          <w:rFonts w:hint="eastAsia"/>
        </w:rPr>
        <w:t>It does not commence with an inference from the discussion in vs. 7–25, but from the whole preceding exhibition.</w:t>
      </w:r>
    </w:p>
    <w:p w14:paraId="5D953B0F">
      <w:pPr>
        <w:widowControl w:val="0"/>
        <w:numPr>
          <w:ilvl w:val="0"/>
          <w:numId w:val="0"/>
        </w:numPr>
        <w:jc w:val="both"/>
        <w:rPr>
          <w:rFonts w:hint="eastAsia"/>
        </w:rPr>
      </w:pPr>
      <w:r>
        <w:rPr>
          <w:rFonts w:hint="eastAsia"/>
        </w:rPr>
        <w:t>它并非从第7-25节的讨论中得出推论，而是从整个前面的展示中得出推论。</w:t>
      </w:r>
    </w:p>
    <w:p w14:paraId="5032DD75">
      <w:pPr>
        <w:widowControl w:val="0"/>
        <w:numPr>
          <w:ilvl w:val="0"/>
          <w:numId w:val="0"/>
        </w:numPr>
        <w:jc w:val="both"/>
        <w:rPr>
          <w:rFonts w:hint="eastAsia"/>
        </w:rPr>
      </w:pPr>
    </w:p>
    <w:p w14:paraId="6290F4A3">
      <w:pPr>
        <w:widowControl w:val="0"/>
        <w:numPr>
          <w:ilvl w:val="0"/>
          <w:numId w:val="0"/>
        </w:numPr>
        <w:jc w:val="both"/>
        <w:rPr>
          <w:rFonts w:hint="eastAsia"/>
        </w:rPr>
      </w:pPr>
      <w:r>
        <w:rPr>
          <w:rFonts w:hint="eastAsia"/>
        </w:rPr>
        <w:t>"There is, therefore, now no condemnation to them that are in Christ Jesus."</w:t>
      </w:r>
    </w:p>
    <w:p w14:paraId="2A03E3B8">
      <w:pPr>
        <w:widowControl w:val="0"/>
        <w:numPr>
          <w:ilvl w:val="0"/>
          <w:numId w:val="0"/>
        </w:numPr>
        <w:jc w:val="both"/>
        <w:rPr>
          <w:rFonts w:hint="eastAsia"/>
        </w:rPr>
      </w:pPr>
      <w:r>
        <w:rPr>
          <w:rFonts w:hint="eastAsia"/>
        </w:rPr>
        <w:t>“如今那些在基督耶稣里的，就不定罪了。”</w:t>
      </w:r>
    </w:p>
    <w:p w14:paraId="3C31E10E">
      <w:pPr>
        <w:widowControl w:val="0"/>
        <w:numPr>
          <w:ilvl w:val="0"/>
          <w:numId w:val="0"/>
        </w:numPr>
        <w:jc w:val="both"/>
        <w:rPr>
          <w:rFonts w:hint="eastAsia"/>
        </w:rPr>
      </w:pPr>
    </w:p>
    <w:p w14:paraId="2D181886">
      <w:pPr>
        <w:widowControl w:val="0"/>
        <w:numPr>
          <w:ilvl w:val="0"/>
          <w:numId w:val="0"/>
        </w:numPr>
        <w:jc w:val="both"/>
        <w:rPr>
          <w:rFonts w:hint="eastAsia"/>
        </w:rPr>
      </w:pPr>
      <w:r>
        <w:rPr>
          <w:rFonts w:hint="eastAsia"/>
        </w:rPr>
        <w:t>Why? Because they are sanctified?</w:t>
      </w:r>
    </w:p>
    <w:p w14:paraId="4C3B523A">
      <w:pPr>
        <w:widowControl w:val="0"/>
        <w:numPr>
          <w:ilvl w:val="0"/>
          <w:numId w:val="0"/>
        </w:numPr>
        <w:jc w:val="both"/>
        <w:rPr>
          <w:rFonts w:hint="eastAsia"/>
        </w:rPr>
      </w:pPr>
      <w:r>
        <w:rPr>
          <w:rFonts w:hint="eastAsia"/>
        </w:rPr>
        <w:t>为什么？因为他们成圣了吗？</w:t>
      </w:r>
    </w:p>
    <w:p w14:paraId="60542C7F">
      <w:pPr>
        <w:widowControl w:val="0"/>
        <w:numPr>
          <w:ilvl w:val="0"/>
          <w:numId w:val="0"/>
        </w:numPr>
        <w:jc w:val="both"/>
        <w:rPr>
          <w:rFonts w:hint="eastAsia"/>
        </w:rPr>
      </w:pPr>
    </w:p>
    <w:p w14:paraId="7275945F">
      <w:pPr>
        <w:widowControl w:val="0"/>
        <w:numPr>
          <w:ilvl w:val="0"/>
          <w:numId w:val="0"/>
        </w:numPr>
        <w:jc w:val="both"/>
        <w:rPr>
          <w:rFonts w:hint="eastAsia"/>
        </w:rPr>
      </w:pPr>
      <w:r>
        <w:rPr>
          <w:rFonts w:hint="eastAsia"/>
        </w:rPr>
        <w:t>No; but because they are not under the law.</w:t>
      </w:r>
    </w:p>
    <w:p w14:paraId="22DA3D2A">
      <w:pPr>
        <w:widowControl w:val="0"/>
        <w:numPr>
          <w:ilvl w:val="0"/>
          <w:numId w:val="0"/>
        </w:numPr>
        <w:jc w:val="both"/>
        <w:rPr>
          <w:rFonts w:hint="eastAsia"/>
        </w:rPr>
      </w:pPr>
      <w:r>
        <w:rPr>
          <w:rFonts w:hint="eastAsia"/>
        </w:rPr>
        <w:t>不；而是因为他们不在律法之下。</w:t>
      </w:r>
    </w:p>
    <w:p w14:paraId="39357BDB">
      <w:pPr>
        <w:widowControl w:val="0"/>
        <w:numPr>
          <w:ilvl w:val="0"/>
          <w:numId w:val="0"/>
        </w:numPr>
        <w:jc w:val="both"/>
        <w:rPr>
          <w:rFonts w:hint="eastAsia"/>
        </w:rPr>
      </w:pPr>
    </w:p>
    <w:p w14:paraId="22A2A5EC">
      <w:pPr>
        <w:widowControl w:val="0"/>
        <w:numPr>
          <w:ilvl w:val="0"/>
          <w:numId w:val="0"/>
        </w:numPr>
        <w:jc w:val="both"/>
        <w:rPr>
          <w:rFonts w:hint="eastAsia"/>
        </w:rPr>
      </w:pPr>
      <w:r>
        <w:rPr>
          <w:rFonts w:hint="eastAsia"/>
        </w:rPr>
        <w:t>This is the main point, from first to last.</w:t>
      </w:r>
    </w:p>
    <w:p w14:paraId="6C1BFEC8">
      <w:pPr>
        <w:widowControl w:val="0"/>
        <w:numPr>
          <w:ilvl w:val="0"/>
          <w:numId w:val="0"/>
        </w:numPr>
        <w:jc w:val="both"/>
        <w:rPr>
          <w:rFonts w:hint="eastAsia"/>
        </w:rPr>
      </w:pPr>
      <w:r>
        <w:rPr>
          <w:rFonts w:hint="eastAsia"/>
        </w:rPr>
        <w:t>这是自始至终的主要观点。</w:t>
      </w:r>
    </w:p>
    <w:p w14:paraId="14BE9734">
      <w:pPr>
        <w:widowControl w:val="0"/>
        <w:numPr>
          <w:ilvl w:val="0"/>
          <w:numId w:val="0"/>
        </w:numPr>
        <w:jc w:val="both"/>
        <w:rPr>
          <w:rFonts w:hint="eastAsia"/>
        </w:rPr>
      </w:pPr>
    </w:p>
    <w:p w14:paraId="5DC5F26C">
      <w:pPr>
        <w:widowControl w:val="0"/>
        <w:numPr>
          <w:ilvl w:val="0"/>
          <w:numId w:val="0"/>
        </w:numPr>
        <w:jc w:val="both"/>
        <w:rPr>
          <w:rFonts w:hint="eastAsia"/>
        </w:rPr>
      </w:pPr>
      <w:r>
        <w:rPr>
          <w:rFonts w:hint="eastAsia"/>
        </w:rPr>
        <w:t>They are delivered from that law, which, however good in itself, can only produce sin and death, ver. 2.</w:t>
      </w:r>
    </w:p>
    <w:p w14:paraId="17259DCE">
      <w:pPr>
        <w:widowControl w:val="0"/>
        <w:numPr>
          <w:ilvl w:val="0"/>
          <w:numId w:val="0"/>
        </w:numPr>
        <w:jc w:val="both"/>
        <w:rPr>
          <w:rFonts w:hint="eastAsia"/>
        </w:rPr>
      </w:pPr>
      <w:r>
        <w:rPr>
          <w:rFonts w:hint="eastAsia"/>
        </w:rPr>
        <w:t>他们从那条律法中得拯救，那条律法虽然本身是良善的，却只能产生罪和死，第2节。</w:t>
      </w:r>
    </w:p>
    <w:p w14:paraId="3EAF9446">
      <w:pPr>
        <w:widowControl w:val="0"/>
        <w:numPr>
          <w:ilvl w:val="0"/>
          <w:numId w:val="0"/>
        </w:numPr>
        <w:jc w:val="both"/>
        <w:rPr>
          <w:rFonts w:hint="eastAsia"/>
        </w:rPr>
      </w:pPr>
    </w:p>
    <w:p w14:paraId="6053C57A">
      <w:pPr>
        <w:widowControl w:val="0"/>
        <w:numPr>
          <w:ilvl w:val="0"/>
          <w:numId w:val="0"/>
        </w:numPr>
        <w:jc w:val="both"/>
        <w:rPr>
          <w:rFonts w:hint="eastAsia"/>
        </w:rPr>
      </w:pPr>
      <w:r>
        <w:rPr>
          <w:rFonts w:hint="eastAsia"/>
        </w:rPr>
        <w:t>In view of this insufficiency of the law, God, having sent his Son as a sacrifice for sin, has delivered them from it, by condemning sin in him, and has thus secured the justification of believers.</w:t>
      </w:r>
    </w:p>
    <w:p w14:paraId="76050CD0">
      <w:pPr>
        <w:widowControl w:val="0"/>
        <w:numPr>
          <w:ilvl w:val="0"/>
          <w:numId w:val="0"/>
        </w:numPr>
        <w:jc w:val="both"/>
        <w:rPr>
          <w:rFonts w:hint="eastAsia"/>
        </w:rPr>
      </w:pPr>
      <w:r>
        <w:rPr>
          <w:rFonts w:hint="eastAsia"/>
        </w:rPr>
        <w:t>鉴于律法的这种不足，神既已差遣祂的儿子作为赎罪祭，就藉着在祂里面定罪，使他们脱离了律法，从而确保了信徒的称义。</w:t>
      </w:r>
    </w:p>
    <w:p w14:paraId="362230ED">
      <w:pPr>
        <w:widowControl w:val="0"/>
        <w:numPr>
          <w:ilvl w:val="0"/>
          <w:numId w:val="0"/>
        </w:numPr>
        <w:jc w:val="both"/>
        <w:rPr>
          <w:rFonts w:hint="eastAsia"/>
        </w:rPr>
      </w:pPr>
    </w:p>
    <w:p w14:paraId="1B77EF2E">
      <w:pPr>
        <w:widowControl w:val="0"/>
        <w:numPr>
          <w:ilvl w:val="0"/>
          <w:numId w:val="0"/>
        </w:numPr>
        <w:jc w:val="both"/>
        <w:rPr>
          <w:rFonts w:hint="eastAsia"/>
        </w:rPr>
      </w:pPr>
      <w:r>
        <w:rPr>
          <w:rFonts w:hint="eastAsia"/>
        </w:rPr>
        <w:t>Through him they satisfy the demands of the law, and their salvation is rendered certain.</w:t>
      </w:r>
    </w:p>
    <w:p w14:paraId="6A299D32">
      <w:pPr>
        <w:widowControl w:val="0"/>
        <w:numPr>
          <w:ilvl w:val="0"/>
          <w:numId w:val="0"/>
        </w:numPr>
        <w:jc w:val="both"/>
        <w:rPr>
          <w:rFonts w:hint="eastAsia"/>
        </w:rPr>
      </w:pPr>
      <w:r>
        <w:rPr>
          <w:rFonts w:hint="eastAsia"/>
        </w:rPr>
        <w:t>藉着祂，他们满足了律法的要求，他们的救恩也变得确定了。</w:t>
      </w:r>
    </w:p>
    <w:p w14:paraId="5E02D97E">
      <w:pPr>
        <w:widowControl w:val="0"/>
        <w:numPr>
          <w:ilvl w:val="0"/>
          <w:numId w:val="0"/>
        </w:numPr>
        <w:jc w:val="both"/>
        <w:rPr>
          <w:rFonts w:hint="eastAsia"/>
        </w:rPr>
      </w:pPr>
    </w:p>
    <w:p w14:paraId="1D36D08F">
      <w:pPr>
        <w:widowControl w:val="0"/>
        <w:numPr>
          <w:ilvl w:val="0"/>
          <w:numId w:val="0"/>
        </w:numPr>
        <w:jc w:val="both"/>
        <w:rPr>
          <w:rFonts w:hint="eastAsia"/>
        </w:rPr>
      </w:pPr>
      <w:r>
        <w:rPr>
          <w:rFonts w:hint="eastAsia"/>
        </w:rPr>
        <w:t>This, however, implies that they do not live after the flesh, but after the Spirit, agreeably to the doctrine of the sixth chapter; for salvation in sin is a contradiction in terms.</w:t>
      </w:r>
    </w:p>
    <w:p w14:paraId="038CF562">
      <w:pPr>
        <w:widowControl w:val="0"/>
        <w:numPr>
          <w:ilvl w:val="0"/>
          <w:numId w:val="0"/>
        </w:numPr>
        <w:jc w:val="both"/>
        <w:rPr>
          <w:rFonts w:hint="eastAsia"/>
        </w:rPr>
      </w:pPr>
      <w:r>
        <w:rPr>
          <w:rFonts w:hint="eastAsia"/>
        </w:rPr>
        <w:t>然而，这包含了他们并非顺从肉体活着，而是顺从圣灵活着，这与第六章的教义一致；因为在罪中得救在术语上是矛盾的。</w:t>
      </w:r>
    </w:p>
    <w:p w14:paraId="08B8F4FD">
      <w:pPr>
        <w:widowControl w:val="0"/>
        <w:numPr>
          <w:ilvl w:val="0"/>
          <w:numId w:val="0"/>
        </w:numPr>
        <w:jc w:val="both"/>
        <w:rPr>
          <w:rFonts w:hint="eastAsia"/>
        </w:rPr>
      </w:pPr>
    </w:p>
    <w:p w14:paraId="593A9A85">
      <w:pPr>
        <w:widowControl w:val="0"/>
        <w:numPr>
          <w:ilvl w:val="0"/>
          <w:numId w:val="0"/>
        </w:numPr>
        <w:jc w:val="both"/>
        <w:rPr>
          <w:rFonts w:hint="eastAsia"/>
        </w:rPr>
      </w:pPr>
      <w:r>
        <w:rPr>
          <w:rFonts w:hint="eastAsia"/>
        </w:rPr>
        <w:t>There is, therefore, no such antithesis between the seventh and eighth chapters, as the opposite interpretation supposes.</w:t>
      </w:r>
    </w:p>
    <w:p w14:paraId="717BFC50">
      <w:pPr>
        <w:widowControl w:val="0"/>
        <w:numPr>
          <w:ilvl w:val="0"/>
          <w:numId w:val="0"/>
        </w:numPr>
        <w:jc w:val="both"/>
        <w:rPr>
          <w:rFonts w:hint="eastAsia"/>
        </w:rPr>
      </w:pPr>
      <w:r>
        <w:rPr>
          <w:rFonts w:hint="eastAsia"/>
        </w:rPr>
        <w:t>因此，第七章和第八章之间并没有像相反解释所假设的那种对立。</w:t>
      </w:r>
    </w:p>
    <w:p w14:paraId="09B61AE2">
      <w:pPr>
        <w:widowControl w:val="0"/>
        <w:numPr>
          <w:ilvl w:val="0"/>
          <w:numId w:val="0"/>
        </w:numPr>
        <w:jc w:val="both"/>
        <w:rPr>
          <w:rFonts w:hint="eastAsia"/>
        </w:rPr>
      </w:pPr>
    </w:p>
    <w:p w14:paraId="5022B62D">
      <w:pPr>
        <w:widowControl w:val="0"/>
        <w:numPr>
          <w:ilvl w:val="0"/>
          <w:numId w:val="0"/>
        </w:numPr>
        <w:jc w:val="both"/>
        <w:rPr>
          <w:rFonts w:hint="eastAsia"/>
        </w:rPr>
      </w:pPr>
      <w:r>
        <w:rPr>
          <w:rFonts w:hint="eastAsia"/>
        </w:rPr>
        <w:t>It is not the design of the latter to show that men are delivered from indwelling sin; or that the conflict between the "law in the members" and "the law of the mind," between the flesh and Spirit, ceases when men embrace the gospel.</w:t>
      </w:r>
    </w:p>
    <w:p w14:paraId="7A9A2E2D">
      <w:pPr>
        <w:widowControl w:val="0"/>
        <w:numPr>
          <w:ilvl w:val="0"/>
          <w:numId w:val="0"/>
        </w:numPr>
        <w:jc w:val="both"/>
        <w:rPr>
          <w:rFonts w:hint="eastAsia"/>
        </w:rPr>
      </w:pPr>
      <w:r>
        <w:rPr>
          <w:rFonts w:hint="eastAsia"/>
        </w:rPr>
        <w:t>后者的目的并非要表明人从内在的罪中得拯救；或者说，“肢体中的律”与“心思的律”之间，肉体与圣灵之间的冲突，在人接受福音时就停止了。</w:t>
      </w:r>
    </w:p>
    <w:p w14:paraId="4EBA5688">
      <w:pPr>
        <w:widowControl w:val="0"/>
        <w:numPr>
          <w:ilvl w:val="0"/>
          <w:numId w:val="0"/>
        </w:numPr>
        <w:jc w:val="both"/>
        <w:rPr>
          <w:rFonts w:hint="eastAsia"/>
        </w:rPr>
      </w:pPr>
    </w:p>
    <w:p w14:paraId="547EF56F">
      <w:pPr>
        <w:widowControl w:val="0"/>
        <w:numPr>
          <w:ilvl w:val="0"/>
          <w:numId w:val="0"/>
        </w:numPr>
        <w:jc w:val="both"/>
        <w:rPr>
          <w:rFonts w:hint="eastAsia"/>
        </w:rPr>
      </w:pPr>
      <w:r>
        <w:rPr>
          <w:rFonts w:hint="eastAsia"/>
        </w:rPr>
        <w:t>But it shows that this consummation is secured to all who are in Christ, to all who do not deliberately and of choice walk after the flesh, and make it their guide and master.</w:t>
      </w:r>
    </w:p>
    <w:p w14:paraId="0210888C">
      <w:pPr>
        <w:widowControl w:val="0"/>
        <w:numPr>
          <w:ilvl w:val="0"/>
          <w:numId w:val="0"/>
        </w:numPr>
        <w:jc w:val="both"/>
        <w:rPr>
          <w:rFonts w:hint="eastAsia"/>
        </w:rPr>
      </w:pPr>
      <w:r>
        <w:rPr>
          <w:rFonts w:hint="eastAsia"/>
        </w:rPr>
        <w:t>但是它表明，这种成全确保了所有在基督里的人，所有并非蓄意和自愿顺从肉体，并以肉体为他们的引导和主人的人。</w:t>
      </w:r>
    </w:p>
    <w:p w14:paraId="4402EE48">
      <w:pPr>
        <w:widowControl w:val="0"/>
        <w:numPr>
          <w:ilvl w:val="0"/>
          <w:numId w:val="0"/>
        </w:numPr>
        <w:jc w:val="both"/>
        <w:rPr>
          <w:rFonts w:hint="eastAsia"/>
        </w:rPr>
      </w:pPr>
    </w:p>
    <w:p w14:paraId="16062464">
      <w:pPr>
        <w:widowControl w:val="0"/>
        <w:numPr>
          <w:ilvl w:val="0"/>
          <w:numId w:val="0"/>
        </w:numPr>
        <w:jc w:val="both"/>
        <w:rPr>
          <w:rFonts w:hint="eastAsia"/>
        </w:rPr>
      </w:pPr>
      <w:r>
        <w:rPr>
          <w:rFonts w:hint="eastAsia"/>
        </w:rPr>
        <w:t>In virtue of deliverance from the law, and introduction into a state of grace, the believer has not only his acceptance with God, but his final deliverance from sin secured.</w:t>
      </w:r>
    </w:p>
    <w:p w14:paraId="7D286DE7">
      <w:pPr>
        <w:widowControl w:val="0"/>
        <w:numPr>
          <w:ilvl w:val="0"/>
          <w:numId w:val="0"/>
        </w:numPr>
        <w:jc w:val="both"/>
        <w:rPr>
          <w:rFonts w:hint="eastAsia"/>
        </w:rPr>
      </w:pPr>
      <w:r>
        <w:rPr>
          <w:rFonts w:hint="eastAsia"/>
        </w:rPr>
        <w:t>凭借从律法中得拯救，并被引入恩典的状态，信徒不仅蒙神悦纳，而且他最终从罪中得拯救也得到了保障。</w:t>
      </w:r>
    </w:p>
    <w:p w14:paraId="329C522C">
      <w:pPr>
        <w:widowControl w:val="0"/>
        <w:numPr>
          <w:ilvl w:val="0"/>
          <w:numId w:val="0"/>
        </w:numPr>
        <w:jc w:val="both"/>
        <w:rPr>
          <w:rFonts w:hint="eastAsia"/>
        </w:rPr>
      </w:pPr>
    </w:p>
    <w:p w14:paraId="79201680">
      <w:pPr>
        <w:widowControl w:val="0"/>
        <w:numPr>
          <w:ilvl w:val="0"/>
          <w:numId w:val="0"/>
        </w:numPr>
        <w:jc w:val="both"/>
        <w:rPr>
          <w:rFonts w:hint="eastAsia"/>
        </w:rPr>
      </w:pPr>
      <w:r>
        <w:rPr>
          <w:rFonts w:hint="eastAsia"/>
        </w:rPr>
        <w:t>Sin shall not triumph in those who have the Spirit of Christ, and who, by that Spirit, mortify the deeds of the body.</w:t>
      </w:r>
    </w:p>
    <w:p w14:paraId="78E6ADB0">
      <w:pPr>
        <w:widowControl w:val="0"/>
        <w:numPr>
          <w:ilvl w:val="0"/>
          <w:numId w:val="0"/>
        </w:numPr>
        <w:jc w:val="both"/>
        <w:rPr>
          <w:rFonts w:hint="eastAsia"/>
        </w:rPr>
      </w:pPr>
      <w:r>
        <w:rPr>
          <w:rFonts w:hint="eastAsia"/>
        </w:rPr>
        <w:t>罪必不能在那些拥有基督之灵，并且藉着那灵治死身体行为的人身上得胜。</w:t>
      </w:r>
    </w:p>
    <w:p w14:paraId="7309F003">
      <w:pPr>
        <w:widowControl w:val="0"/>
        <w:numPr>
          <w:ilvl w:val="0"/>
          <w:numId w:val="0"/>
        </w:numPr>
        <w:jc w:val="both"/>
        <w:rPr>
          <w:rFonts w:hint="eastAsia"/>
        </w:rPr>
      </w:pPr>
    </w:p>
    <w:p w14:paraId="330A70D1">
      <w:pPr>
        <w:widowControl w:val="0"/>
        <w:numPr>
          <w:ilvl w:val="0"/>
          <w:numId w:val="0"/>
        </w:numPr>
        <w:jc w:val="both"/>
        <w:rPr>
          <w:rFonts w:hint="eastAsia"/>
        </w:rPr>
      </w:pPr>
      <w:r>
        <w:rPr>
          <w:rFonts w:hint="eastAsia"/>
        </w:rPr>
        <w:t>If, then, the context is altogether favourable to the ordinary interpretation; if the passage is accurately descriptive of Christian experience, and analogous to other inspired accounts of the exercises of the renewed heart; if not merely particular expressions, but the whole tenor of the discourse, is inconsistent with the scriptural account of the natural man; and if Paul, in the use of the first person and the present tense, cannot, without violence, be considered otherwise than as expressing his own feelings while writing, we have abundant reason to rest satisfied with the obvious sense of the passage.</w:t>
      </w:r>
    </w:p>
    <w:p w14:paraId="717B691C">
      <w:pPr>
        <w:widowControl w:val="0"/>
        <w:numPr>
          <w:ilvl w:val="0"/>
          <w:numId w:val="0"/>
        </w:numPr>
        <w:jc w:val="both"/>
        <w:rPr>
          <w:rFonts w:hint="eastAsia"/>
        </w:rPr>
      </w:pPr>
      <w:r>
        <w:rPr>
          <w:rFonts w:hint="eastAsia"/>
        </w:rPr>
        <w:t>那么，如果上下文完全支持通常的解释；如果这段经文准确地描述了基督徒的经验，并且与其他关于更新了的心灵操练的默示记述类似；如果不仅是特定的表达，而且整个论述的主旨，都与圣经对自然人的记述不一致；并且如果保罗在使用第一人称和现在时时，如果不加以曲解，就不能不被视为表达了他写作时的感受，那么我们就完全有理由对这段经文明显的含义感到满意。</w:t>
      </w:r>
    </w:p>
    <w:p w14:paraId="1B7E02E0">
      <w:pPr>
        <w:widowControl w:val="0"/>
        <w:numPr>
          <w:ilvl w:val="0"/>
          <w:numId w:val="0"/>
        </w:numPr>
        <w:jc w:val="both"/>
        <w:rPr>
          <w:rFonts w:hint="eastAsia"/>
        </w:rPr>
      </w:pPr>
    </w:p>
    <w:p w14:paraId="1357B479">
      <w:pPr>
        <w:widowControl w:val="0"/>
        <w:numPr>
          <w:ilvl w:val="0"/>
          <w:numId w:val="0"/>
        </w:numPr>
        <w:jc w:val="both"/>
        <w:rPr>
          <w:rFonts w:hint="eastAsia"/>
        </w:rPr>
      </w:pPr>
      <w:r>
        <w:rPr>
          <w:rFonts w:hint="eastAsia"/>
        </w:rPr>
        <w:t>DOCTRINE</w:t>
      </w:r>
    </w:p>
    <w:p w14:paraId="7A410CDA">
      <w:pPr>
        <w:widowControl w:val="0"/>
        <w:numPr>
          <w:ilvl w:val="0"/>
          <w:numId w:val="0"/>
        </w:numPr>
        <w:jc w:val="both"/>
        <w:rPr>
          <w:rFonts w:hint="eastAsia"/>
        </w:rPr>
      </w:pPr>
      <w:r>
        <w:rPr>
          <w:rFonts w:hint="eastAsia"/>
        </w:rPr>
        <w:t>教义</w:t>
      </w:r>
    </w:p>
    <w:p w14:paraId="4D81549C">
      <w:pPr>
        <w:widowControl w:val="0"/>
        <w:numPr>
          <w:ilvl w:val="0"/>
          <w:numId w:val="0"/>
        </w:numPr>
        <w:jc w:val="both"/>
        <w:rPr>
          <w:rFonts w:hint="eastAsia"/>
        </w:rPr>
      </w:pPr>
    </w:p>
    <w:p w14:paraId="315651CF">
      <w:pPr>
        <w:widowControl w:val="0"/>
        <w:numPr>
          <w:ilvl w:val="0"/>
          <w:numId w:val="0"/>
        </w:numPr>
        <w:jc w:val="both"/>
        <w:rPr>
          <w:rFonts w:hint="eastAsia"/>
        </w:rPr>
      </w:pPr>
      <w:r>
        <w:rPr>
          <w:rFonts w:hint="eastAsia"/>
        </w:rPr>
        <w:t>1.No man is perfectly sanctified in this life.</w:t>
      </w:r>
    </w:p>
    <w:p w14:paraId="57167F6E">
      <w:pPr>
        <w:widowControl w:val="0"/>
        <w:numPr>
          <w:ilvl w:val="0"/>
          <w:numId w:val="0"/>
        </w:numPr>
        <w:jc w:val="both"/>
        <w:rPr>
          <w:rFonts w:hint="eastAsia"/>
        </w:rPr>
      </w:pPr>
      <w:r>
        <w:rPr>
          <w:rFonts w:hint="eastAsia"/>
        </w:rPr>
        <w:t>1. 没有人在今生是完全成圣的。</w:t>
      </w:r>
    </w:p>
    <w:p w14:paraId="0F914AEB">
      <w:pPr>
        <w:widowControl w:val="0"/>
        <w:numPr>
          <w:ilvl w:val="0"/>
          <w:numId w:val="0"/>
        </w:numPr>
        <w:jc w:val="both"/>
        <w:rPr>
          <w:rFonts w:hint="eastAsia"/>
        </w:rPr>
      </w:pPr>
    </w:p>
    <w:p w14:paraId="56B398B1">
      <w:pPr>
        <w:widowControl w:val="0"/>
        <w:numPr>
          <w:ilvl w:val="0"/>
          <w:numId w:val="0"/>
        </w:numPr>
        <w:jc w:val="both"/>
        <w:rPr>
          <w:rFonts w:hint="eastAsia"/>
        </w:rPr>
      </w:pPr>
      <w:r>
        <w:rPr>
          <w:rFonts w:hint="eastAsia"/>
        </w:rPr>
        <w:t>At least, Paul was not,according to his own confession, when he wrote this passage, vs. 14– 25.</w:t>
      </w:r>
    </w:p>
    <w:p w14:paraId="12A33A6F">
      <w:pPr>
        <w:widowControl w:val="0"/>
        <w:numPr>
          <w:ilvl w:val="0"/>
          <w:numId w:val="0"/>
        </w:numPr>
        <w:jc w:val="both"/>
        <w:rPr>
          <w:rFonts w:hint="eastAsia"/>
        </w:rPr>
      </w:pPr>
      <w:r>
        <w:rPr>
          <w:rFonts w:hint="eastAsia"/>
        </w:rPr>
        <w:t>至少，根据保罗自己的承认，当祂写这段经文时，祂并非如此，第14-25节。</w:t>
      </w:r>
    </w:p>
    <w:p w14:paraId="7583946F">
      <w:pPr>
        <w:widowControl w:val="0"/>
        <w:numPr>
          <w:ilvl w:val="0"/>
          <w:numId w:val="0"/>
        </w:numPr>
        <w:jc w:val="both"/>
        <w:rPr>
          <w:rFonts w:hint="eastAsia"/>
        </w:rPr>
      </w:pPr>
    </w:p>
    <w:p w14:paraId="088CE49B">
      <w:pPr>
        <w:widowControl w:val="0"/>
        <w:numPr>
          <w:ilvl w:val="0"/>
          <w:numId w:val="0"/>
        </w:numPr>
        <w:jc w:val="both"/>
        <w:rPr>
          <w:rFonts w:hint="eastAsia"/>
        </w:rPr>
      </w:pPr>
      <w:r>
        <w:rPr>
          <w:rFonts w:hint="eastAsia"/>
        </w:rPr>
        <w:t>2.The law is spiritual, that is, perfect, deriving its character from itsauthor, the Spirit of God.</w:t>
      </w:r>
    </w:p>
    <w:p w14:paraId="65D772D5">
      <w:pPr>
        <w:widowControl w:val="0"/>
        <w:numPr>
          <w:ilvl w:val="0"/>
          <w:numId w:val="0"/>
        </w:numPr>
        <w:jc w:val="both"/>
        <w:rPr>
          <w:rFonts w:hint="eastAsia"/>
        </w:rPr>
      </w:pPr>
      <w:r>
        <w:rPr>
          <w:rFonts w:hint="eastAsia"/>
        </w:rPr>
        <w:t>2. 律法是属灵的，也就是说，是完美的，其特性源于其创造者，即神的灵。</w:t>
      </w:r>
    </w:p>
    <w:p w14:paraId="74315B44">
      <w:pPr>
        <w:widowControl w:val="0"/>
        <w:numPr>
          <w:ilvl w:val="0"/>
          <w:numId w:val="0"/>
        </w:numPr>
        <w:jc w:val="both"/>
        <w:rPr>
          <w:rFonts w:hint="eastAsia"/>
        </w:rPr>
      </w:pPr>
    </w:p>
    <w:p w14:paraId="6C5559FB">
      <w:pPr>
        <w:widowControl w:val="0"/>
        <w:numPr>
          <w:ilvl w:val="0"/>
          <w:numId w:val="0"/>
        </w:numPr>
        <w:jc w:val="both"/>
        <w:rPr>
          <w:rFonts w:hint="eastAsia"/>
        </w:rPr>
      </w:pPr>
      <w:r>
        <w:rPr>
          <w:rFonts w:hint="eastAsia"/>
        </w:rPr>
        <w:t>It is, therefore, the unerring standard of duty, and the source of moral light or knowledge.</w:t>
      </w:r>
    </w:p>
    <w:p w14:paraId="0B76F157">
      <w:pPr>
        <w:widowControl w:val="0"/>
        <w:numPr>
          <w:ilvl w:val="0"/>
          <w:numId w:val="0"/>
        </w:numPr>
        <w:jc w:val="both"/>
        <w:rPr>
          <w:rFonts w:hint="eastAsia"/>
        </w:rPr>
      </w:pPr>
      <w:r>
        <w:rPr>
          <w:rFonts w:hint="eastAsia"/>
        </w:rPr>
        <w:t>因此，它是无误的行为标准，也是道德亮光或知识的源泉。</w:t>
      </w:r>
    </w:p>
    <w:p w14:paraId="0120A8A5">
      <w:pPr>
        <w:widowControl w:val="0"/>
        <w:numPr>
          <w:ilvl w:val="0"/>
          <w:numId w:val="0"/>
        </w:numPr>
        <w:jc w:val="both"/>
        <w:rPr>
          <w:rFonts w:hint="eastAsia"/>
        </w:rPr>
      </w:pPr>
    </w:p>
    <w:p w14:paraId="003D34D9">
      <w:pPr>
        <w:widowControl w:val="0"/>
        <w:numPr>
          <w:ilvl w:val="0"/>
          <w:numId w:val="0"/>
        </w:numPr>
        <w:jc w:val="both"/>
        <w:rPr>
          <w:rFonts w:hint="eastAsia"/>
        </w:rPr>
      </w:pPr>
      <w:r>
        <w:rPr>
          <w:rFonts w:hint="eastAsia"/>
        </w:rPr>
        <w:t>It should, therefore, be everywhere known and studied, and faithfully applied as the rule of judgment for our own conduct, and that of others.</w:t>
      </w:r>
    </w:p>
    <w:p w14:paraId="4E293709">
      <w:pPr>
        <w:widowControl w:val="0"/>
        <w:numPr>
          <w:ilvl w:val="0"/>
          <w:numId w:val="0"/>
        </w:numPr>
        <w:jc w:val="both"/>
        <w:rPr>
          <w:rFonts w:hint="eastAsia"/>
        </w:rPr>
      </w:pPr>
      <w:r>
        <w:rPr>
          <w:rFonts w:hint="eastAsia"/>
        </w:rPr>
        <w:t>因此，它应该处处被认识和研究，并忠实地用作判断我们自己和他人行为的准则。</w:t>
      </w:r>
    </w:p>
    <w:p w14:paraId="0B8BD9C2">
      <w:pPr>
        <w:widowControl w:val="0"/>
        <w:numPr>
          <w:ilvl w:val="0"/>
          <w:numId w:val="0"/>
        </w:numPr>
        <w:jc w:val="both"/>
        <w:rPr>
          <w:rFonts w:hint="eastAsia"/>
        </w:rPr>
      </w:pPr>
    </w:p>
    <w:p w14:paraId="0200F836">
      <w:pPr>
        <w:widowControl w:val="0"/>
        <w:numPr>
          <w:ilvl w:val="0"/>
          <w:numId w:val="0"/>
        </w:numPr>
        <w:jc w:val="both"/>
        <w:rPr>
          <w:rFonts w:hint="eastAsia"/>
        </w:rPr>
      </w:pPr>
      <w:r>
        <w:rPr>
          <w:rFonts w:hint="eastAsia"/>
        </w:rPr>
        <w:t>Evangelical doctrines, therefore, which teach the necessity of freedom from the law as a covenant of works, i.e. as prescribing the terms of our justification before God, derogate neither from its excellence nor its authority.</w:t>
      </w:r>
    </w:p>
    <w:p w14:paraId="6D3B128D">
      <w:pPr>
        <w:widowControl w:val="0"/>
        <w:numPr>
          <w:ilvl w:val="0"/>
          <w:numId w:val="0"/>
        </w:numPr>
        <w:jc w:val="both"/>
        <w:rPr>
          <w:rFonts w:hint="eastAsia"/>
        </w:rPr>
      </w:pPr>
      <w:r>
        <w:rPr>
          <w:rFonts w:hint="eastAsia"/>
        </w:rPr>
        <w:t>因此，那些教导必须脱离作为行为之约的律法（即作为规定我们在神面前称义条件的律法）的福音教义，既不减损其卓越性，也不减损其权威性。</w:t>
      </w:r>
    </w:p>
    <w:p w14:paraId="057783A2">
      <w:pPr>
        <w:widowControl w:val="0"/>
        <w:numPr>
          <w:ilvl w:val="0"/>
          <w:numId w:val="0"/>
        </w:numPr>
        <w:jc w:val="both"/>
        <w:rPr>
          <w:rFonts w:hint="eastAsia"/>
        </w:rPr>
      </w:pPr>
    </w:p>
    <w:p w14:paraId="0C8B9A60">
      <w:pPr>
        <w:widowControl w:val="0"/>
        <w:numPr>
          <w:ilvl w:val="0"/>
          <w:numId w:val="0"/>
        </w:numPr>
        <w:jc w:val="both"/>
        <w:rPr>
          <w:rFonts w:hint="eastAsia"/>
        </w:rPr>
      </w:pPr>
      <w:r>
        <w:rPr>
          <w:rFonts w:hint="eastAsia"/>
        </w:rPr>
        <w:t>It is left to do its proper work in the economy of redemption; to convince of sin, and be a guide to duty, ver. 14, &amp;c.</w:t>
      </w:r>
    </w:p>
    <w:p w14:paraId="3131EF4C">
      <w:pPr>
        <w:widowControl w:val="0"/>
        <w:numPr>
          <w:ilvl w:val="0"/>
          <w:numId w:val="0"/>
        </w:numPr>
        <w:jc w:val="both"/>
        <w:rPr>
          <w:rFonts w:hint="eastAsia"/>
        </w:rPr>
      </w:pPr>
      <w:r>
        <w:rPr>
          <w:rFonts w:hint="eastAsia"/>
        </w:rPr>
        <w:t>它被留下来在救赎的经纶中做其恰当的工作；使人知罪，并成为行为的引导，第14节等。</w:t>
      </w:r>
    </w:p>
    <w:p w14:paraId="1CD3EF4A">
      <w:pPr>
        <w:widowControl w:val="0"/>
        <w:numPr>
          <w:ilvl w:val="0"/>
          <w:numId w:val="0"/>
        </w:numPr>
        <w:jc w:val="both"/>
        <w:rPr>
          <w:rFonts w:hint="eastAsia"/>
        </w:rPr>
      </w:pPr>
    </w:p>
    <w:p w14:paraId="6A6D67D6">
      <w:pPr>
        <w:widowControl w:val="0"/>
        <w:numPr>
          <w:ilvl w:val="0"/>
          <w:numId w:val="0"/>
        </w:numPr>
        <w:jc w:val="both"/>
        <w:rPr>
          <w:rFonts w:hint="eastAsia"/>
        </w:rPr>
      </w:pPr>
      <w:r>
        <w:rPr>
          <w:rFonts w:hint="eastAsia"/>
        </w:rPr>
        <w:t>3.The mere presentation of truth, apart from the influences of theSpirit, can neither renew nor sanctify the heart, ver. 14, &amp;c.</w:t>
      </w:r>
    </w:p>
    <w:p w14:paraId="7F84B334">
      <w:pPr>
        <w:widowControl w:val="0"/>
        <w:numPr>
          <w:ilvl w:val="0"/>
          <w:numId w:val="0"/>
        </w:numPr>
        <w:jc w:val="both"/>
        <w:rPr>
          <w:rFonts w:hint="eastAsia"/>
        </w:rPr>
      </w:pPr>
      <w:r>
        <w:rPr>
          <w:rFonts w:hint="eastAsia"/>
        </w:rPr>
        <w:t>3. 仅仅呈现真理，而没有圣灵的影响，既不能更新也不能圣化人心，第14节等。</w:t>
      </w:r>
    </w:p>
    <w:p w14:paraId="6922B97C">
      <w:pPr>
        <w:widowControl w:val="0"/>
        <w:numPr>
          <w:ilvl w:val="0"/>
          <w:numId w:val="0"/>
        </w:numPr>
        <w:jc w:val="both"/>
        <w:rPr>
          <w:rFonts w:hint="eastAsia"/>
        </w:rPr>
      </w:pPr>
    </w:p>
    <w:p w14:paraId="5AC4411C">
      <w:pPr>
        <w:widowControl w:val="0"/>
        <w:numPr>
          <w:ilvl w:val="0"/>
          <w:numId w:val="0"/>
        </w:numPr>
        <w:jc w:val="both"/>
        <w:rPr>
          <w:rFonts w:hint="eastAsia"/>
        </w:rPr>
      </w:pPr>
      <w:r>
        <w:rPr>
          <w:rFonts w:hint="eastAsia"/>
        </w:rPr>
        <w:t>4.Inability is consistent with responsibility.</w:t>
      </w:r>
    </w:p>
    <w:p w14:paraId="194823F0">
      <w:pPr>
        <w:widowControl w:val="0"/>
        <w:numPr>
          <w:ilvl w:val="0"/>
          <w:numId w:val="0"/>
        </w:numPr>
        <w:jc w:val="both"/>
        <w:rPr>
          <w:rFonts w:hint="eastAsia"/>
        </w:rPr>
      </w:pPr>
      <w:r>
        <w:rPr>
          <w:rFonts w:hint="eastAsia"/>
        </w:rPr>
        <w:t>4. 无能与责任是一致的。</w:t>
      </w:r>
    </w:p>
    <w:p w14:paraId="6AC575C7">
      <w:pPr>
        <w:widowControl w:val="0"/>
        <w:numPr>
          <w:ilvl w:val="0"/>
          <w:numId w:val="0"/>
        </w:numPr>
        <w:jc w:val="both"/>
        <w:rPr>
          <w:rFonts w:hint="eastAsia"/>
        </w:rPr>
      </w:pPr>
    </w:p>
    <w:p w14:paraId="430ED4B2">
      <w:pPr>
        <w:widowControl w:val="0"/>
        <w:numPr>
          <w:ilvl w:val="0"/>
          <w:numId w:val="0"/>
        </w:numPr>
        <w:jc w:val="both"/>
        <w:rPr>
          <w:rFonts w:hint="eastAsia"/>
        </w:rPr>
      </w:pPr>
      <w:r>
        <w:rPr>
          <w:rFonts w:hint="eastAsia"/>
        </w:rPr>
        <w:t>"To perform that whichis good I find not," that is, I cannot, ver. 18; Gal. 5:17.</w:t>
      </w:r>
    </w:p>
    <w:p w14:paraId="63472338">
      <w:pPr>
        <w:widowControl w:val="0"/>
        <w:numPr>
          <w:ilvl w:val="0"/>
          <w:numId w:val="0"/>
        </w:numPr>
        <w:jc w:val="both"/>
        <w:rPr>
          <w:rFonts w:hint="eastAsia"/>
        </w:rPr>
      </w:pPr>
      <w:r>
        <w:rPr>
          <w:rFonts w:hint="eastAsia"/>
        </w:rPr>
        <w:t>“行善由不得我，”也就是说，我不能，第18节；加拉太书5:17。</w:t>
      </w:r>
    </w:p>
    <w:p w14:paraId="11B3473C">
      <w:pPr>
        <w:widowControl w:val="0"/>
        <w:numPr>
          <w:ilvl w:val="0"/>
          <w:numId w:val="0"/>
        </w:numPr>
        <w:jc w:val="both"/>
        <w:rPr>
          <w:rFonts w:hint="eastAsia"/>
        </w:rPr>
      </w:pPr>
    </w:p>
    <w:p w14:paraId="77B74020">
      <w:pPr>
        <w:widowControl w:val="0"/>
        <w:numPr>
          <w:ilvl w:val="0"/>
          <w:numId w:val="0"/>
        </w:numPr>
        <w:jc w:val="both"/>
        <w:rPr>
          <w:rFonts w:hint="eastAsia"/>
        </w:rPr>
      </w:pPr>
      <w:r>
        <w:rPr>
          <w:rFonts w:hint="eastAsia"/>
        </w:rPr>
        <w:t>As the Scriptures constantly recognise the truth of these two things, so are they constantly united in Christian experience.</w:t>
      </w:r>
    </w:p>
    <w:p w14:paraId="1F83C4CB">
      <w:pPr>
        <w:widowControl w:val="0"/>
        <w:numPr>
          <w:ilvl w:val="0"/>
          <w:numId w:val="0"/>
        </w:numPr>
        <w:jc w:val="both"/>
        <w:rPr>
          <w:rFonts w:hint="eastAsia"/>
        </w:rPr>
      </w:pPr>
      <w:r>
        <w:rPr>
          <w:rFonts w:hint="eastAsia"/>
        </w:rPr>
        <w:t>正如圣经一贯承认这两件事的真实性，照样，它们在基督徒的经验中也一贯地结合在一起。</w:t>
      </w:r>
    </w:p>
    <w:p w14:paraId="3AA1EF8F">
      <w:pPr>
        <w:widowControl w:val="0"/>
        <w:numPr>
          <w:ilvl w:val="0"/>
          <w:numId w:val="0"/>
        </w:numPr>
        <w:jc w:val="both"/>
        <w:rPr>
          <w:rFonts w:hint="eastAsia"/>
        </w:rPr>
      </w:pPr>
    </w:p>
    <w:p w14:paraId="5B327348">
      <w:pPr>
        <w:widowControl w:val="0"/>
        <w:numPr>
          <w:ilvl w:val="0"/>
          <w:numId w:val="0"/>
        </w:numPr>
        <w:jc w:val="both"/>
        <w:rPr>
          <w:rFonts w:hint="eastAsia"/>
        </w:rPr>
      </w:pPr>
      <w:r>
        <w:rPr>
          <w:rFonts w:hint="eastAsia"/>
        </w:rPr>
        <w:t>Every one feels that he cannot do the things that he would, yet is sensible that he is to blame for not doing them.</w:t>
      </w:r>
    </w:p>
    <w:p w14:paraId="4B13ABDC">
      <w:pPr>
        <w:widowControl w:val="0"/>
        <w:numPr>
          <w:ilvl w:val="0"/>
          <w:numId w:val="0"/>
        </w:numPr>
        <w:jc w:val="both"/>
        <w:rPr>
          <w:rFonts w:hint="eastAsia"/>
        </w:rPr>
      </w:pPr>
      <w:r>
        <w:rPr>
          <w:rFonts w:hint="eastAsia"/>
        </w:rPr>
        <w:t>每一个人都感觉到他不能做他所愿意做的事，然而却意识到他不去做那些事是应受责备的。</w:t>
      </w:r>
    </w:p>
    <w:p w14:paraId="2D3B85F6">
      <w:pPr>
        <w:widowControl w:val="0"/>
        <w:numPr>
          <w:ilvl w:val="0"/>
          <w:numId w:val="0"/>
        </w:numPr>
        <w:jc w:val="both"/>
        <w:rPr>
          <w:rFonts w:hint="eastAsia"/>
        </w:rPr>
      </w:pPr>
    </w:p>
    <w:p w14:paraId="05264E5E">
      <w:pPr>
        <w:widowControl w:val="0"/>
        <w:numPr>
          <w:ilvl w:val="0"/>
          <w:numId w:val="0"/>
        </w:numPr>
        <w:jc w:val="both"/>
        <w:rPr>
          <w:rFonts w:hint="eastAsia"/>
        </w:rPr>
      </w:pPr>
      <w:r>
        <w:rPr>
          <w:rFonts w:hint="eastAsia"/>
        </w:rPr>
        <w:t>Let any man test his power by the requisition to love God perfectly at all times.</w:t>
      </w:r>
    </w:p>
    <w:p w14:paraId="625DA691">
      <w:pPr>
        <w:widowControl w:val="0"/>
        <w:numPr>
          <w:ilvl w:val="0"/>
          <w:numId w:val="0"/>
        </w:numPr>
        <w:jc w:val="both"/>
        <w:rPr>
          <w:rFonts w:hint="eastAsia"/>
        </w:rPr>
      </w:pPr>
      <w:r>
        <w:rPr>
          <w:rFonts w:hint="eastAsia"/>
        </w:rPr>
        <w:t>让任何人用时刻完全爱神的要求来检验他的能力。</w:t>
      </w:r>
    </w:p>
    <w:p w14:paraId="26B15494">
      <w:pPr>
        <w:widowControl w:val="0"/>
        <w:numPr>
          <w:ilvl w:val="0"/>
          <w:numId w:val="0"/>
        </w:numPr>
        <w:jc w:val="both"/>
        <w:rPr>
          <w:rFonts w:hint="eastAsia"/>
        </w:rPr>
      </w:pPr>
    </w:p>
    <w:p w14:paraId="7F1D53B3">
      <w:pPr>
        <w:widowControl w:val="0"/>
        <w:numPr>
          <w:ilvl w:val="0"/>
          <w:numId w:val="0"/>
        </w:numPr>
        <w:jc w:val="both"/>
        <w:rPr>
          <w:rFonts w:hint="eastAsia"/>
        </w:rPr>
      </w:pPr>
      <w:r>
        <w:rPr>
          <w:rFonts w:hint="eastAsia"/>
        </w:rPr>
        <w:t>Alas! how entire our inability; yet how deep our self-loathing and self-condemnation!</w:t>
      </w:r>
    </w:p>
    <w:p w14:paraId="1F32D04A">
      <w:pPr>
        <w:widowControl w:val="0"/>
        <w:numPr>
          <w:ilvl w:val="0"/>
          <w:numId w:val="0"/>
        </w:numPr>
        <w:jc w:val="both"/>
        <w:rPr>
          <w:rFonts w:hint="eastAsia"/>
        </w:rPr>
      </w:pPr>
      <w:r>
        <w:rPr>
          <w:rFonts w:hint="eastAsia"/>
        </w:rPr>
        <w:t>唉！我们的无能是何等彻底；然而我们的自我厌恶和自我谴责又是何等深刻！</w:t>
      </w:r>
    </w:p>
    <w:p w14:paraId="5B1CAE75">
      <w:pPr>
        <w:widowControl w:val="0"/>
        <w:numPr>
          <w:ilvl w:val="0"/>
          <w:numId w:val="0"/>
        </w:numPr>
        <w:jc w:val="both"/>
        <w:rPr>
          <w:rFonts w:hint="eastAsia"/>
        </w:rPr>
      </w:pPr>
    </w:p>
    <w:p w14:paraId="64BC7D82">
      <w:pPr>
        <w:widowControl w:val="0"/>
        <w:numPr>
          <w:ilvl w:val="0"/>
          <w:numId w:val="0"/>
        </w:numPr>
        <w:jc w:val="both"/>
        <w:rPr>
          <w:rFonts w:hint="eastAsia"/>
        </w:rPr>
      </w:pPr>
      <w:r>
        <w:rPr>
          <w:rFonts w:hint="eastAsia"/>
        </w:rPr>
        <w:t>5.The emotions and affections do not obey a determination of thewill, vs. 16, 18, 19, 21.</w:t>
      </w:r>
    </w:p>
    <w:p w14:paraId="55329318">
      <w:pPr>
        <w:widowControl w:val="0"/>
        <w:numPr>
          <w:ilvl w:val="0"/>
          <w:numId w:val="0"/>
        </w:numPr>
        <w:jc w:val="both"/>
        <w:rPr>
          <w:rFonts w:hint="eastAsia"/>
        </w:rPr>
      </w:pPr>
      <w:r>
        <w:rPr>
          <w:rFonts w:hint="eastAsia"/>
        </w:rPr>
        <w:t>5. 情感和喜爱并不服从意志的决定，第16、18、19、21节。</w:t>
      </w:r>
    </w:p>
    <w:p w14:paraId="241868A6">
      <w:pPr>
        <w:widowControl w:val="0"/>
        <w:numPr>
          <w:ilvl w:val="0"/>
          <w:numId w:val="0"/>
        </w:numPr>
        <w:jc w:val="both"/>
        <w:rPr>
          <w:rFonts w:hint="eastAsia"/>
        </w:rPr>
      </w:pPr>
    </w:p>
    <w:p w14:paraId="48144ED5">
      <w:pPr>
        <w:widowControl w:val="0"/>
        <w:numPr>
          <w:ilvl w:val="0"/>
          <w:numId w:val="0"/>
        </w:numPr>
        <w:jc w:val="both"/>
        <w:rPr>
          <w:rFonts w:hint="eastAsia"/>
        </w:rPr>
      </w:pPr>
      <w:r>
        <w:rPr>
          <w:rFonts w:hint="eastAsia"/>
        </w:rPr>
        <w:t>A change of purpose, therefore, is not a change of heart.</w:t>
      </w:r>
    </w:p>
    <w:p w14:paraId="75A419FF">
      <w:pPr>
        <w:widowControl w:val="0"/>
        <w:numPr>
          <w:ilvl w:val="0"/>
          <w:numId w:val="0"/>
        </w:numPr>
        <w:jc w:val="both"/>
        <w:rPr>
          <w:rFonts w:hint="eastAsia"/>
        </w:rPr>
      </w:pPr>
      <w:r>
        <w:rPr>
          <w:rFonts w:hint="eastAsia"/>
        </w:rPr>
        <w:t>因此，目的的改变并非内心的改变。</w:t>
      </w:r>
    </w:p>
    <w:p w14:paraId="4F9A78A6">
      <w:pPr>
        <w:widowControl w:val="0"/>
        <w:numPr>
          <w:ilvl w:val="0"/>
          <w:numId w:val="0"/>
        </w:numPr>
        <w:jc w:val="both"/>
        <w:rPr>
          <w:rFonts w:hint="eastAsia"/>
        </w:rPr>
      </w:pPr>
    </w:p>
    <w:p w14:paraId="16FEE3F8">
      <w:pPr>
        <w:widowControl w:val="0"/>
        <w:numPr>
          <w:ilvl w:val="0"/>
          <w:numId w:val="0"/>
        </w:numPr>
        <w:jc w:val="both"/>
        <w:rPr>
          <w:rFonts w:hint="eastAsia"/>
        </w:rPr>
      </w:pPr>
      <w:r>
        <w:rPr>
          <w:rFonts w:hint="eastAsia"/>
        </w:rPr>
        <w:t>6.The Christian's victory over sin cannot be achieved by the strengthof his resolutions, nor by the plainness and force of moral motives, nor by any resources within himself.</w:t>
      </w:r>
    </w:p>
    <w:p w14:paraId="09F4C95C">
      <w:pPr>
        <w:widowControl w:val="0"/>
        <w:numPr>
          <w:ilvl w:val="0"/>
          <w:numId w:val="0"/>
        </w:numPr>
        <w:jc w:val="both"/>
        <w:rPr>
          <w:rFonts w:hint="eastAsia"/>
        </w:rPr>
      </w:pPr>
      <w:r>
        <w:rPr>
          <w:rFonts w:hint="eastAsia"/>
        </w:rPr>
        <w:t>6. 基督徒战胜罪，不能藉着他决心的力量，也不能藉着道德动机的清晰和力量，也不能藉着他自身内的任何资源来实现。</w:t>
      </w:r>
    </w:p>
    <w:p w14:paraId="7FCDD64C">
      <w:pPr>
        <w:widowControl w:val="0"/>
        <w:numPr>
          <w:ilvl w:val="0"/>
          <w:numId w:val="0"/>
        </w:numPr>
        <w:jc w:val="both"/>
        <w:rPr>
          <w:rFonts w:hint="eastAsia"/>
        </w:rPr>
      </w:pPr>
    </w:p>
    <w:p w14:paraId="0C278E0A">
      <w:pPr>
        <w:widowControl w:val="0"/>
        <w:numPr>
          <w:ilvl w:val="0"/>
          <w:numId w:val="0"/>
        </w:numPr>
        <w:jc w:val="both"/>
        <w:rPr>
          <w:rFonts w:hint="eastAsia"/>
        </w:rPr>
      </w:pPr>
      <w:r>
        <w:rPr>
          <w:rFonts w:hint="eastAsia"/>
        </w:rPr>
        <w:t>He looks to Jesus Christ, and conquers in his strength.</w:t>
      </w:r>
    </w:p>
    <w:p w14:paraId="032715C9">
      <w:pPr>
        <w:widowControl w:val="0"/>
        <w:numPr>
          <w:ilvl w:val="0"/>
          <w:numId w:val="0"/>
        </w:numPr>
        <w:jc w:val="both"/>
        <w:rPr>
          <w:rFonts w:hint="eastAsia"/>
        </w:rPr>
      </w:pPr>
      <w:r>
        <w:rPr>
          <w:rFonts w:hint="eastAsia"/>
        </w:rPr>
        <w:t>祂仰望耶稣基督，并在祂的力量中得胜。</w:t>
      </w:r>
    </w:p>
    <w:p w14:paraId="30D4DADD">
      <w:pPr>
        <w:widowControl w:val="0"/>
        <w:numPr>
          <w:ilvl w:val="0"/>
          <w:numId w:val="0"/>
        </w:numPr>
        <w:jc w:val="both"/>
        <w:rPr>
          <w:rFonts w:hint="eastAsia"/>
        </w:rPr>
      </w:pPr>
    </w:p>
    <w:p w14:paraId="1AA8D201">
      <w:pPr>
        <w:widowControl w:val="0"/>
        <w:numPr>
          <w:ilvl w:val="0"/>
          <w:numId w:val="0"/>
        </w:numPr>
        <w:jc w:val="both"/>
        <w:rPr>
          <w:rFonts w:hint="eastAsia"/>
        </w:rPr>
      </w:pPr>
      <w:r>
        <w:rPr>
          <w:rFonts w:hint="eastAsia"/>
        </w:rPr>
        <w:t>In other words, the victory is not obtained in the way of nature, but of grace, vs. 14–25.</w:t>
      </w:r>
    </w:p>
    <w:p w14:paraId="59B91012">
      <w:pPr>
        <w:widowControl w:val="0"/>
        <w:numPr>
          <w:ilvl w:val="0"/>
          <w:numId w:val="0"/>
        </w:numPr>
        <w:jc w:val="both"/>
        <w:rPr>
          <w:rFonts w:hint="eastAsia"/>
        </w:rPr>
      </w:pPr>
      <w:r>
        <w:rPr>
          <w:rFonts w:hint="eastAsia"/>
        </w:rPr>
        <w:t>换句话说，胜利并非通过自然的方式获得，而是通过恩典获得，第14-25节。</w:t>
      </w:r>
    </w:p>
    <w:p w14:paraId="5F965F47">
      <w:pPr>
        <w:widowControl w:val="0"/>
        <w:numPr>
          <w:ilvl w:val="0"/>
          <w:numId w:val="0"/>
        </w:numPr>
        <w:jc w:val="both"/>
        <w:rPr>
          <w:rFonts w:hint="eastAsia"/>
        </w:rPr>
      </w:pPr>
    </w:p>
    <w:p w14:paraId="2C0D4A68">
      <w:pPr>
        <w:widowControl w:val="0"/>
        <w:numPr>
          <w:ilvl w:val="0"/>
          <w:numId w:val="0"/>
        </w:numPr>
        <w:jc w:val="both"/>
        <w:rPr>
          <w:rFonts w:hint="eastAsia"/>
        </w:rPr>
      </w:pPr>
      <w:r>
        <w:rPr>
          <w:rFonts w:hint="eastAsia"/>
        </w:rPr>
        <w:t>REMARKS</w:t>
      </w:r>
    </w:p>
    <w:p w14:paraId="5A03A31D">
      <w:pPr>
        <w:widowControl w:val="0"/>
        <w:numPr>
          <w:ilvl w:val="0"/>
          <w:numId w:val="0"/>
        </w:numPr>
        <w:jc w:val="both"/>
        <w:rPr>
          <w:rFonts w:hint="eastAsia"/>
        </w:rPr>
      </w:pPr>
      <w:r>
        <w:rPr>
          <w:rFonts w:hint="eastAsia"/>
        </w:rPr>
        <w:t>评注</w:t>
      </w:r>
    </w:p>
    <w:p w14:paraId="60A68134">
      <w:pPr>
        <w:widowControl w:val="0"/>
        <w:numPr>
          <w:ilvl w:val="0"/>
          <w:numId w:val="0"/>
        </w:numPr>
        <w:jc w:val="both"/>
        <w:rPr>
          <w:rFonts w:hint="eastAsia"/>
        </w:rPr>
      </w:pPr>
    </w:p>
    <w:p w14:paraId="7908AB80">
      <w:pPr>
        <w:widowControl w:val="0"/>
        <w:numPr>
          <w:ilvl w:val="0"/>
          <w:numId w:val="0"/>
        </w:numPr>
        <w:jc w:val="both"/>
        <w:rPr>
          <w:rFonts w:hint="eastAsia"/>
        </w:rPr>
      </w:pPr>
      <w:r>
        <w:rPr>
          <w:rFonts w:hint="eastAsia"/>
        </w:rPr>
        <w:t>1.As the believer's life is a constant conflict, those who do not struggle against sin, and endeavour to subdue it, are not true Christians, vs. 14–25.</w:t>
      </w:r>
    </w:p>
    <w:p w14:paraId="58B41291">
      <w:pPr>
        <w:widowControl w:val="0"/>
        <w:numPr>
          <w:ilvl w:val="0"/>
          <w:numId w:val="0"/>
        </w:numPr>
        <w:jc w:val="both"/>
        <w:rPr>
          <w:rFonts w:hint="eastAsia"/>
        </w:rPr>
      </w:pPr>
      <w:r>
        <w:rPr>
          <w:rFonts w:hint="eastAsia"/>
        </w:rPr>
        <w:t>1. 由于信徒的生命是一场持续的争战，那些不与罪争战，也不努力制伏罪的人，并非真正的基督徒，第14-25节。</w:t>
      </w:r>
    </w:p>
    <w:p w14:paraId="03F38F15">
      <w:pPr>
        <w:widowControl w:val="0"/>
        <w:numPr>
          <w:ilvl w:val="0"/>
          <w:numId w:val="0"/>
        </w:numPr>
        <w:jc w:val="both"/>
        <w:rPr>
          <w:rFonts w:hint="eastAsia"/>
        </w:rPr>
      </w:pPr>
    </w:p>
    <w:p w14:paraId="79D8F6F0">
      <w:pPr>
        <w:widowControl w:val="0"/>
        <w:numPr>
          <w:ilvl w:val="0"/>
          <w:numId w:val="0"/>
        </w:numPr>
        <w:jc w:val="both"/>
        <w:rPr>
          <w:rFonts w:hint="eastAsia"/>
        </w:rPr>
      </w:pPr>
      <w:r>
        <w:rPr>
          <w:rFonts w:hint="eastAsia"/>
        </w:rPr>
        <w:t>2.The person here described hates sin, ver. 15; acknowledges anddelights in the spirituality of the divine law, vs. 16, 22; he considers his corruption a dreadful burden, from which he earnestly desires to be delivered, ver. 24.</w:t>
      </w:r>
    </w:p>
    <w:p w14:paraId="7FF300AD">
      <w:pPr>
        <w:widowControl w:val="0"/>
        <w:numPr>
          <w:ilvl w:val="0"/>
          <w:numId w:val="0"/>
        </w:numPr>
        <w:jc w:val="both"/>
        <w:rPr>
          <w:rFonts w:hint="eastAsia"/>
        </w:rPr>
      </w:pPr>
      <w:r>
        <w:rPr>
          <w:rFonts w:hint="eastAsia"/>
        </w:rPr>
        <w:t>2. 此处描述的人憎恨罪，第15节；承认并喜爱神律法的属灵性，第16、22节；他认为他的败坏是一个可怕的重担，他热切地渴望从中得拯救，第24节。</w:t>
      </w:r>
    </w:p>
    <w:p w14:paraId="7486DA17">
      <w:pPr>
        <w:widowControl w:val="0"/>
        <w:numPr>
          <w:ilvl w:val="0"/>
          <w:numId w:val="0"/>
        </w:numPr>
        <w:jc w:val="both"/>
        <w:rPr>
          <w:rFonts w:hint="eastAsia"/>
        </w:rPr>
      </w:pPr>
    </w:p>
    <w:p w14:paraId="066F5163">
      <w:pPr>
        <w:widowControl w:val="0"/>
        <w:numPr>
          <w:ilvl w:val="0"/>
          <w:numId w:val="0"/>
        </w:numPr>
        <w:jc w:val="both"/>
        <w:rPr>
          <w:rFonts w:hint="eastAsia"/>
        </w:rPr>
      </w:pPr>
      <w:r>
        <w:rPr>
          <w:rFonts w:hint="eastAsia"/>
        </w:rPr>
        <w:t>These are exercises of genuine piety, and should be applied as tests of character.</w:t>
      </w:r>
    </w:p>
    <w:p w14:paraId="4FC2C0E3">
      <w:pPr>
        <w:widowControl w:val="0"/>
        <w:numPr>
          <w:ilvl w:val="0"/>
          <w:numId w:val="0"/>
        </w:numPr>
        <w:jc w:val="both"/>
        <w:rPr>
          <w:rFonts w:hint="eastAsia"/>
        </w:rPr>
      </w:pPr>
      <w:r>
        <w:rPr>
          <w:rFonts w:hint="eastAsia"/>
        </w:rPr>
        <w:t>这些是真诚敬虔的操练，应该用作品格的检验。</w:t>
      </w:r>
    </w:p>
    <w:p w14:paraId="709DFB30">
      <w:pPr>
        <w:widowControl w:val="0"/>
        <w:numPr>
          <w:ilvl w:val="0"/>
          <w:numId w:val="0"/>
        </w:numPr>
        <w:jc w:val="both"/>
        <w:rPr>
          <w:rFonts w:hint="eastAsia"/>
        </w:rPr>
      </w:pPr>
    </w:p>
    <w:p w14:paraId="3B00FE33">
      <w:pPr>
        <w:widowControl w:val="0"/>
        <w:numPr>
          <w:ilvl w:val="0"/>
          <w:numId w:val="0"/>
        </w:numPr>
        <w:jc w:val="both"/>
        <w:rPr>
          <w:rFonts w:hint="eastAsia"/>
        </w:rPr>
      </w:pPr>
      <w:r>
        <w:rPr>
          <w:rFonts w:hint="eastAsia"/>
        </w:rPr>
        <w:t>3.It is an evidence of an unrenewed heart to express or feel opposition to the law of God, as though it were too strict; or to be disposed to throw off the blame of our want of conformity to the divine will from ourselves upon the law, as unreasonable.</w:t>
      </w:r>
    </w:p>
    <w:p w14:paraId="4E17769C">
      <w:pPr>
        <w:widowControl w:val="0"/>
        <w:numPr>
          <w:ilvl w:val="0"/>
          <w:numId w:val="0"/>
        </w:numPr>
        <w:jc w:val="both"/>
        <w:rPr>
          <w:rFonts w:hint="eastAsia"/>
        </w:rPr>
      </w:pPr>
      <w:r>
        <w:rPr>
          <w:rFonts w:hint="eastAsia"/>
        </w:rPr>
        <w:t>3. 表达或感受到对神律法的反对，仿佛它过于严格；或者倾向于将我们不符合神旨意的责任从我们自己身上推卸给律法，认为律法不合理，这是未更新之心的证据。</w:t>
      </w:r>
    </w:p>
    <w:p w14:paraId="73EC6928">
      <w:pPr>
        <w:widowControl w:val="0"/>
        <w:numPr>
          <w:ilvl w:val="0"/>
          <w:numId w:val="0"/>
        </w:numPr>
        <w:jc w:val="both"/>
        <w:rPr>
          <w:rFonts w:hint="eastAsia"/>
        </w:rPr>
      </w:pPr>
    </w:p>
    <w:p w14:paraId="105018D6">
      <w:pPr>
        <w:widowControl w:val="0"/>
        <w:numPr>
          <w:ilvl w:val="0"/>
          <w:numId w:val="0"/>
        </w:numPr>
        <w:jc w:val="both"/>
        <w:rPr>
          <w:rFonts w:hint="eastAsia"/>
        </w:rPr>
      </w:pPr>
      <w:r>
        <w:rPr>
          <w:rFonts w:hint="eastAsia"/>
        </w:rPr>
        <w:t>The renewed man condemns himself, and justifies God, even while he confesses and mourns his inability to conform to the divine requisitions, vs. 14–25.</w:t>
      </w:r>
    </w:p>
    <w:p w14:paraId="16EBDE30">
      <w:pPr>
        <w:widowControl w:val="0"/>
        <w:numPr>
          <w:ilvl w:val="0"/>
          <w:numId w:val="0"/>
        </w:numPr>
        <w:jc w:val="both"/>
        <w:rPr>
          <w:rFonts w:hint="eastAsia"/>
        </w:rPr>
      </w:pPr>
      <w:r>
        <w:rPr>
          <w:rFonts w:hint="eastAsia"/>
        </w:rPr>
        <w:t>更新了的人谴责自己，并称神为义，即使在他承认并哀叹自己无法符合神的要求时也是如此，第14-25节。</w:t>
      </w:r>
    </w:p>
    <w:p w14:paraId="586AA3A4">
      <w:pPr>
        <w:widowControl w:val="0"/>
        <w:numPr>
          <w:ilvl w:val="0"/>
          <w:numId w:val="0"/>
        </w:numPr>
        <w:jc w:val="both"/>
        <w:rPr>
          <w:rFonts w:hint="eastAsia"/>
        </w:rPr>
      </w:pPr>
    </w:p>
    <w:p w14:paraId="504144E9">
      <w:pPr>
        <w:widowControl w:val="0"/>
        <w:numPr>
          <w:ilvl w:val="0"/>
          <w:numId w:val="0"/>
        </w:numPr>
        <w:jc w:val="both"/>
        <w:rPr>
          <w:rFonts w:hint="eastAsia"/>
        </w:rPr>
      </w:pPr>
      <w:r>
        <w:rPr>
          <w:rFonts w:hint="eastAsia"/>
        </w:rPr>
        <w:t>4.The strength and extent of the corruption of our nature are seenfrom its influence over the best of men, and from its retaining more or less of its power, under all circumstances, to the end of life, ver. 25.</w:t>
      </w:r>
    </w:p>
    <w:p w14:paraId="2F5C83F4">
      <w:pPr>
        <w:widowControl w:val="0"/>
        <w:numPr>
          <w:ilvl w:val="0"/>
          <w:numId w:val="0"/>
        </w:numPr>
        <w:jc w:val="both"/>
        <w:rPr>
          <w:rFonts w:hint="eastAsia"/>
        </w:rPr>
      </w:pPr>
      <w:r>
        <w:rPr>
          <w:rFonts w:hint="eastAsia"/>
        </w:rPr>
        <w:t>4. 我们本性败坏的力量和范围，从其对最优秀之人的影响，以及从其在任何情况下，或多或少地保留其能力，直到生命终结，都可以看出，第25节。</w:t>
      </w:r>
    </w:p>
    <w:p w14:paraId="228122BF">
      <w:pPr>
        <w:widowControl w:val="0"/>
        <w:numPr>
          <w:ilvl w:val="0"/>
          <w:numId w:val="0"/>
        </w:numPr>
        <w:jc w:val="both"/>
        <w:rPr>
          <w:rFonts w:hint="eastAsia"/>
        </w:rPr>
      </w:pPr>
    </w:p>
    <w:p w14:paraId="08047423">
      <w:pPr>
        <w:widowControl w:val="0"/>
        <w:numPr>
          <w:ilvl w:val="0"/>
          <w:numId w:val="0"/>
        </w:numPr>
        <w:jc w:val="both"/>
        <w:rPr>
          <w:rFonts w:hint="eastAsia"/>
        </w:rPr>
      </w:pPr>
      <w:r>
        <w:rPr>
          <w:rFonts w:hint="eastAsia"/>
        </w:rPr>
        <w:t>5.This corruption, although its power is acknowledged, so far frombeing regarded as an excuse or palliation for our individual offences, is recognised as the greatest aggravation of our guilt.</w:t>
      </w:r>
    </w:p>
    <w:p w14:paraId="52FE698B">
      <w:pPr>
        <w:widowControl w:val="0"/>
        <w:numPr>
          <w:ilvl w:val="0"/>
          <w:numId w:val="0"/>
        </w:numPr>
        <w:jc w:val="both"/>
        <w:rPr>
          <w:rFonts w:hint="eastAsia"/>
        </w:rPr>
      </w:pPr>
      <w:r>
        <w:rPr>
          <w:rFonts w:hint="eastAsia"/>
        </w:rPr>
        <w:t>5. 这种败坏，虽然其能力得到承认，但远非被视为我们个别过犯的借口或减轻，而是被认为是加重我们罪咎的最大因素。</w:t>
      </w:r>
    </w:p>
    <w:p w14:paraId="66CF493A">
      <w:pPr>
        <w:widowControl w:val="0"/>
        <w:numPr>
          <w:ilvl w:val="0"/>
          <w:numId w:val="0"/>
        </w:numPr>
        <w:jc w:val="both"/>
        <w:rPr>
          <w:rFonts w:hint="eastAsia"/>
        </w:rPr>
      </w:pPr>
    </w:p>
    <w:p w14:paraId="1FCABDF9">
      <w:pPr>
        <w:widowControl w:val="0"/>
        <w:numPr>
          <w:ilvl w:val="0"/>
          <w:numId w:val="0"/>
        </w:numPr>
        <w:jc w:val="both"/>
        <w:rPr>
          <w:rFonts w:hint="eastAsia"/>
        </w:rPr>
      </w:pPr>
      <w:r>
        <w:rPr>
          <w:rFonts w:hint="eastAsia"/>
        </w:rPr>
        <w:t>To say, with the feelings of the apostle, "I am carnal," is to utter the strongest language of self-condemnation and self-abhorrence, vs. 14–25.</w:t>
      </w:r>
    </w:p>
    <w:p w14:paraId="25A5C533">
      <w:pPr>
        <w:widowControl w:val="0"/>
        <w:numPr>
          <w:ilvl w:val="0"/>
          <w:numId w:val="0"/>
        </w:numPr>
        <w:jc w:val="both"/>
        <w:rPr>
          <w:rFonts w:hint="eastAsia"/>
        </w:rPr>
      </w:pPr>
      <w:r>
        <w:rPr>
          <w:rFonts w:hint="eastAsia"/>
        </w:rPr>
        <w:t>怀着使徒的情感说“我是属肉体的”，就是说出最强烈的自我谴责和自我憎恶的语言，第14-25节。</w:t>
      </w:r>
    </w:p>
    <w:p w14:paraId="0756D792">
      <w:pPr>
        <w:widowControl w:val="0"/>
        <w:numPr>
          <w:ilvl w:val="0"/>
          <w:numId w:val="0"/>
        </w:numPr>
        <w:jc w:val="both"/>
        <w:rPr>
          <w:rFonts w:hint="eastAsia"/>
        </w:rPr>
      </w:pPr>
    </w:p>
    <w:p w14:paraId="2326EC35">
      <w:pPr>
        <w:widowControl w:val="0"/>
        <w:numPr>
          <w:ilvl w:val="0"/>
          <w:numId w:val="0"/>
        </w:numPr>
        <w:jc w:val="both"/>
        <w:rPr>
          <w:rFonts w:hint="eastAsia"/>
        </w:rPr>
      </w:pPr>
      <w:r>
        <w:rPr>
          <w:rFonts w:hint="eastAsia"/>
        </w:rPr>
        <w:t>6.Although the believer is never perfectly sanctified in this life, hisaim and efforts are ever onward; and the experience of the power of indwelling sin teaches him the value of heaven, and prepares him for the enjoyment of it, vs. 14–25.</w:t>
      </w:r>
    </w:p>
    <w:p w14:paraId="4F7C8007">
      <w:pPr>
        <w:widowControl w:val="0"/>
        <w:numPr>
          <w:ilvl w:val="0"/>
          <w:numId w:val="0"/>
        </w:numPr>
        <w:jc w:val="both"/>
        <w:rPr>
          <w:rFonts w:hint="eastAsia"/>
        </w:rPr>
      </w:pPr>
      <w:r>
        <w:rPr>
          <w:rFonts w:hint="eastAsia"/>
        </w:rPr>
        <w:t>6. 虽然信徒在今生从未完全成圣，但他的目标和努力总是向前的；内在罪的能力的经验教导他天堂的价值，并预备他享受天堂，第14-25节。</w:t>
      </w:r>
    </w:p>
    <w:p w14:paraId="276BCE63">
      <w:pPr>
        <w:widowControl w:val="0"/>
        <w:numPr>
          <w:ilvl w:val="0"/>
          <w:numId w:val="0"/>
        </w:numPr>
        <w:jc w:val="both"/>
        <w:rPr>
          <w:rFonts w:hint="eastAsia"/>
        </w:rPr>
      </w:pPr>
    </w:p>
    <w:p w14:paraId="77452A83">
      <w:pPr>
        <w:pStyle w:val="2"/>
        <w:rPr>
          <w:rFonts w:hint="eastAsia"/>
        </w:rPr>
      </w:pPr>
      <w:r>
        <w:rPr>
          <w:rFonts w:hint="eastAsia"/>
        </w:rPr>
        <w:t>CHAPTER 8</w:t>
      </w:r>
    </w:p>
    <w:p w14:paraId="1A933DA2">
      <w:pPr>
        <w:pStyle w:val="2"/>
        <w:rPr>
          <w:rFonts w:hint="eastAsia"/>
        </w:rPr>
      </w:pPr>
      <w:r>
        <w:rPr>
          <w:rFonts w:hint="eastAsia"/>
        </w:rPr>
        <w:t>第八章</w:t>
      </w:r>
    </w:p>
    <w:p w14:paraId="39F531D7">
      <w:pPr>
        <w:widowControl w:val="0"/>
        <w:numPr>
          <w:ilvl w:val="0"/>
          <w:numId w:val="0"/>
        </w:numPr>
        <w:jc w:val="both"/>
        <w:rPr>
          <w:rFonts w:hint="eastAsia"/>
        </w:rPr>
      </w:pPr>
    </w:p>
    <w:p w14:paraId="1A7B633F">
      <w:pPr>
        <w:widowControl w:val="0"/>
        <w:numPr>
          <w:ilvl w:val="0"/>
          <w:numId w:val="0"/>
        </w:numPr>
        <w:jc w:val="both"/>
        <w:rPr>
          <w:rFonts w:hint="eastAsia"/>
        </w:rPr>
      </w:pPr>
      <w:r>
        <w:rPr>
          <w:rFonts w:hint="eastAsia"/>
        </w:rPr>
        <w:t>CONTENTS</w:t>
      </w:r>
    </w:p>
    <w:p w14:paraId="4974AB22">
      <w:pPr>
        <w:widowControl w:val="0"/>
        <w:numPr>
          <w:ilvl w:val="0"/>
          <w:numId w:val="0"/>
        </w:numPr>
        <w:jc w:val="both"/>
        <w:rPr>
          <w:rFonts w:hint="eastAsia"/>
        </w:rPr>
      </w:pPr>
      <w:r>
        <w:rPr>
          <w:rFonts w:hint="eastAsia"/>
        </w:rPr>
        <w:t>目录</w:t>
      </w:r>
    </w:p>
    <w:p w14:paraId="29D6AAC1">
      <w:pPr>
        <w:widowControl w:val="0"/>
        <w:numPr>
          <w:ilvl w:val="0"/>
          <w:numId w:val="0"/>
        </w:numPr>
        <w:jc w:val="both"/>
        <w:rPr>
          <w:rFonts w:hint="eastAsia"/>
        </w:rPr>
      </w:pPr>
    </w:p>
    <w:p w14:paraId="0E68DF84">
      <w:pPr>
        <w:widowControl w:val="0"/>
        <w:numPr>
          <w:ilvl w:val="0"/>
          <w:numId w:val="0"/>
        </w:numPr>
        <w:jc w:val="both"/>
        <w:rPr>
          <w:rFonts w:hint="eastAsia"/>
        </w:rPr>
      </w:pPr>
      <w:r>
        <w:rPr>
          <w:rFonts w:hint="eastAsia"/>
        </w:rPr>
        <w:t>PAUL had now finished his exhibition of the plan of salvation.</w:t>
      </w:r>
    </w:p>
    <w:p w14:paraId="2C3D4A7B">
      <w:pPr>
        <w:widowControl w:val="0"/>
        <w:numPr>
          <w:ilvl w:val="0"/>
          <w:numId w:val="0"/>
        </w:numPr>
        <w:jc w:val="both"/>
        <w:rPr>
          <w:rFonts w:hint="eastAsia"/>
        </w:rPr>
      </w:pPr>
      <w:r>
        <w:rPr>
          <w:rFonts w:hint="eastAsia"/>
        </w:rPr>
        <w:t>保罗如今已经完成了他对救赎计划的阐述。</w:t>
      </w:r>
    </w:p>
    <w:p w14:paraId="0C88C453">
      <w:pPr>
        <w:widowControl w:val="0"/>
        <w:numPr>
          <w:ilvl w:val="0"/>
          <w:numId w:val="0"/>
        </w:numPr>
        <w:jc w:val="both"/>
        <w:rPr>
          <w:rFonts w:hint="eastAsia"/>
        </w:rPr>
      </w:pPr>
    </w:p>
    <w:p w14:paraId="20BA2E97">
      <w:pPr>
        <w:widowControl w:val="0"/>
        <w:numPr>
          <w:ilvl w:val="0"/>
          <w:numId w:val="0"/>
        </w:numPr>
        <w:jc w:val="both"/>
        <w:rPr>
          <w:rFonts w:hint="eastAsia"/>
        </w:rPr>
      </w:pPr>
      <w:r>
        <w:rPr>
          <w:rFonts w:hint="eastAsia"/>
        </w:rPr>
        <w:t>He had shown that we are justified gratuitously, that is, by faith in Jesus Christ, without the works of the law.</w:t>
      </w:r>
    </w:p>
    <w:p w14:paraId="0A42E0B8">
      <w:pPr>
        <w:widowControl w:val="0"/>
        <w:numPr>
          <w:ilvl w:val="0"/>
          <w:numId w:val="0"/>
        </w:numPr>
        <w:jc w:val="both"/>
        <w:rPr>
          <w:rFonts w:hint="eastAsia"/>
        </w:rPr>
      </w:pPr>
      <w:r>
        <w:rPr>
          <w:rFonts w:hint="eastAsia"/>
        </w:rPr>
        <w:t>祂已表明我们是白白称义的，也就是说，藉着信靠耶稣基督，与律法的行为无关。</w:t>
      </w:r>
    </w:p>
    <w:p w14:paraId="61518D26">
      <w:pPr>
        <w:widowControl w:val="0"/>
        <w:numPr>
          <w:ilvl w:val="0"/>
          <w:numId w:val="0"/>
        </w:numPr>
        <w:jc w:val="both"/>
        <w:rPr>
          <w:rFonts w:hint="eastAsia"/>
        </w:rPr>
      </w:pPr>
    </w:p>
    <w:p w14:paraId="03C0EB1D">
      <w:pPr>
        <w:widowControl w:val="0"/>
        <w:numPr>
          <w:ilvl w:val="0"/>
          <w:numId w:val="0"/>
        </w:numPr>
        <w:jc w:val="both"/>
        <w:rPr>
          <w:rFonts w:hint="eastAsia"/>
        </w:rPr>
      </w:pPr>
      <w:r>
        <w:rPr>
          <w:rFonts w:hint="eastAsia"/>
        </w:rPr>
        <w:t>He had proved that, so far from this freedom from the law leading to the indulgence of sin, it is necessary to our sanctification, because the law is as inadequate to the production of holiness in the sinner, as it is to secure pardon or acceptance with God.</w:t>
      </w:r>
    </w:p>
    <w:p w14:paraId="628CAF51">
      <w:pPr>
        <w:widowControl w:val="0"/>
        <w:numPr>
          <w:ilvl w:val="0"/>
          <w:numId w:val="0"/>
        </w:numPr>
        <w:jc w:val="both"/>
        <w:rPr>
          <w:rFonts w:hint="eastAsia"/>
        </w:rPr>
      </w:pPr>
      <w:r>
        <w:rPr>
          <w:rFonts w:hint="eastAsia"/>
        </w:rPr>
        <w:t>祂已证明，这种脱离律法的自由远非导致放纵犯罪，反而是我们成圣所必需的，因为律法在罪人身上产生圣洁的能力，与它确保赦免或蒙神悦纳的能力一样不足。</w:t>
      </w:r>
    </w:p>
    <w:p w14:paraId="476CC81E">
      <w:pPr>
        <w:widowControl w:val="0"/>
        <w:numPr>
          <w:ilvl w:val="0"/>
          <w:numId w:val="0"/>
        </w:numPr>
        <w:jc w:val="both"/>
        <w:rPr>
          <w:rFonts w:hint="eastAsia"/>
        </w:rPr>
      </w:pPr>
    </w:p>
    <w:p w14:paraId="7EF87042">
      <w:pPr>
        <w:widowControl w:val="0"/>
        <w:numPr>
          <w:ilvl w:val="0"/>
          <w:numId w:val="0"/>
        </w:numPr>
        <w:jc w:val="both"/>
        <w:rPr>
          <w:rFonts w:hint="eastAsia"/>
        </w:rPr>
      </w:pPr>
      <w:r>
        <w:rPr>
          <w:rFonts w:hint="eastAsia"/>
        </w:rPr>
        <w:t>That such is the insufficiency of the law, he proved by exhibiting its operation both on the renewed and unrenewed mind.</w:t>
      </w:r>
    </w:p>
    <w:p w14:paraId="63A2C3EA">
      <w:pPr>
        <w:widowControl w:val="0"/>
        <w:numPr>
          <w:ilvl w:val="0"/>
          <w:numId w:val="0"/>
        </w:numPr>
        <w:jc w:val="both"/>
        <w:rPr>
          <w:rFonts w:hint="eastAsia"/>
        </w:rPr>
      </w:pPr>
      <w:r>
        <w:rPr>
          <w:rFonts w:hint="eastAsia"/>
        </w:rPr>
        <w:t>律法的这种不足，祂通过展现其对重生和未重生心灵的运作来证明。</w:t>
      </w:r>
    </w:p>
    <w:p w14:paraId="3B6D934F">
      <w:pPr>
        <w:widowControl w:val="0"/>
        <w:numPr>
          <w:ilvl w:val="0"/>
          <w:numId w:val="0"/>
        </w:numPr>
        <w:jc w:val="both"/>
        <w:rPr>
          <w:rFonts w:hint="eastAsia"/>
        </w:rPr>
      </w:pPr>
    </w:p>
    <w:p w14:paraId="51274D99">
      <w:pPr>
        <w:widowControl w:val="0"/>
        <w:numPr>
          <w:ilvl w:val="0"/>
          <w:numId w:val="0"/>
        </w:numPr>
        <w:jc w:val="both"/>
        <w:rPr>
          <w:rFonts w:hint="eastAsia"/>
        </w:rPr>
      </w:pPr>
      <w:r>
        <w:rPr>
          <w:rFonts w:hint="eastAsia"/>
        </w:rPr>
        <w:t>Having accomplished all this, he leaves, in the chapter before us, the field of logical argument, and enters on the new and more elevated sphere of joyous exultation.</w:t>
      </w:r>
    </w:p>
    <w:p w14:paraId="6514D5F8">
      <w:pPr>
        <w:widowControl w:val="0"/>
        <w:numPr>
          <w:ilvl w:val="0"/>
          <w:numId w:val="0"/>
        </w:numPr>
        <w:jc w:val="both"/>
        <w:rPr>
          <w:rFonts w:hint="eastAsia"/>
        </w:rPr>
      </w:pPr>
      <w:r>
        <w:rPr>
          <w:rFonts w:hint="eastAsia"/>
        </w:rPr>
        <w:t>完成所有这一切之后，祂在我们面前的这一章中，离开了逻辑论证的领域，进入了一个新的、更崇高的喜乐欢欣的境界。</w:t>
      </w:r>
    </w:p>
    <w:p w14:paraId="61D6E8DA">
      <w:pPr>
        <w:widowControl w:val="0"/>
        <w:numPr>
          <w:ilvl w:val="0"/>
          <w:numId w:val="0"/>
        </w:numPr>
        <w:jc w:val="both"/>
        <w:rPr>
          <w:rFonts w:hint="eastAsia"/>
        </w:rPr>
      </w:pPr>
    </w:p>
    <w:p w14:paraId="48538D93">
      <w:pPr>
        <w:widowControl w:val="0"/>
        <w:numPr>
          <w:ilvl w:val="0"/>
          <w:numId w:val="0"/>
        </w:numPr>
        <w:jc w:val="both"/>
        <w:rPr>
          <w:rFonts w:hint="eastAsia"/>
        </w:rPr>
      </w:pPr>
      <w:r>
        <w:rPr>
          <w:rFonts w:hint="eastAsia"/>
        </w:rPr>
        <w:t>As, however, there is always warmth of feeling in the apostle's argument, so also is there generally logical arrangement in his highest triumphs.</w:t>
      </w:r>
    </w:p>
    <w:p w14:paraId="1639C26A">
      <w:pPr>
        <w:widowControl w:val="0"/>
        <w:numPr>
          <w:ilvl w:val="0"/>
          <w:numId w:val="0"/>
        </w:numPr>
        <w:jc w:val="both"/>
        <w:rPr>
          <w:rFonts w:hint="eastAsia"/>
        </w:rPr>
      </w:pPr>
      <w:r>
        <w:rPr>
          <w:rFonts w:hint="eastAsia"/>
        </w:rPr>
        <w:t>然而，正如使徒的论证中总是充满热情，照样，在他最高的得胜中也通常有逻辑的安排。</w:t>
      </w:r>
    </w:p>
    <w:p w14:paraId="29DD9E36">
      <w:pPr>
        <w:widowControl w:val="0"/>
        <w:numPr>
          <w:ilvl w:val="0"/>
          <w:numId w:val="0"/>
        </w:numPr>
        <w:jc w:val="both"/>
        <w:rPr>
          <w:rFonts w:hint="eastAsia"/>
        </w:rPr>
      </w:pPr>
    </w:p>
    <w:p w14:paraId="3FD475D6">
      <w:pPr>
        <w:widowControl w:val="0"/>
        <w:numPr>
          <w:ilvl w:val="0"/>
          <w:numId w:val="0"/>
        </w:numPr>
        <w:jc w:val="both"/>
        <w:rPr>
          <w:rFonts w:hint="eastAsia"/>
        </w:rPr>
      </w:pPr>
      <w:r>
        <w:rPr>
          <w:rFonts w:hint="eastAsia"/>
        </w:rPr>
        <w:t>His theme here is the security of believers.</w:t>
      </w:r>
    </w:p>
    <w:p w14:paraId="19104F61">
      <w:pPr>
        <w:widowControl w:val="0"/>
        <w:numPr>
          <w:ilvl w:val="0"/>
          <w:numId w:val="0"/>
        </w:numPr>
        <w:jc w:val="both"/>
        <w:rPr>
          <w:rFonts w:hint="eastAsia"/>
        </w:rPr>
      </w:pPr>
      <w:r>
        <w:rPr>
          <w:rFonts w:hint="eastAsia"/>
        </w:rPr>
        <w:t>祂在此的主题是信徒的保障。</w:t>
      </w:r>
    </w:p>
    <w:p w14:paraId="5E626D93">
      <w:pPr>
        <w:widowControl w:val="0"/>
        <w:numPr>
          <w:ilvl w:val="0"/>
          <w:numId w:val="0"/>
        </w:numPr>
        <w:jc w:val="both"/>
        <w:rPr>
          <w:rFonts w:hint="eastAsia"/>
        </w:rPr>
      </w:pPr>
    </w:p>
    <w:p w14:paraId="4D994B16">
      <w:pPr>
        <w:widowControl w:val="0"/>
        <w:numPr>
          <w:ilvl w:val="0"/>
          <w:numId w:val="0"/>
        </w:numPr>
        <w:jc w:val="both"/>
        <w:rPr>
          <w:rFonts w:hint="eastAsia"/>
        </w:rPr>
      </w:pPr>
      <w:r>
        <w:rPr>
          <w:rFonts w:hint="eastAsia"/>
        </w:rPr>
        <w:t>The salvation of those who have renounced the law, and accepted the gracious offers of the gospel, is shown to be absolutely certain.</w:t>
      </w:r>
    </w:p>
    <w:p w14:paraId="46E69FFA">
      <w:pPr>
        <w:widowControl w:val="0"/>
        <w:numPr>
          <w:ilvl w:val="0"/>
          <w:numId w:val="0"/>
        </w:numPr>
        <w:jc w:val="both"/>
        <w:rPr>
          <w:rFonts w:hint="eastAsia"/>
        </w:rPr>
      </w:pPr>
      <w:r>
        <w:rPr>
          <w:rFonts w:hint="eastAsia"/>
        </w:rPr>
        <w:t>那些弃绝了律法，并接受了福音恩典提议之人的救恩，被表明是绝对确定的。</w:t>
      </w:r>
    </w:p>
    <w:p w14:paraId="4780B461">
      <w:pPr>
        <w:widowControl w:val="0"/>
        <w:numPr>
          <w:ilvl w:val="0"/>
          <w:numId w:val="0"/>
        </w:numPr>
        <w:jc w:val="both"/>
        <w:rPr>
          <w:rFonts w:hint="eastAsia"/>
        </w:rPr>
      </w:pPr>
    </w:p>
    <w:p w14:paraId="16A15FA8">
      <w:pPr>
        <w:widowControl w:val="0"/>
        <w:numPr>
          <w:ilvl w:val="0"/>
          <w:numId w:val="0"/>
        </w:numPr>
        <w:jc w:val="both"/>
        <w:rPr>
          <w:rFonts w:hint="eastAsia"/>
        </w:rPr>
      </w:pPr>
      <w:r>
        <w:rPr>
          <w:rFonts w:hint="eastAsia"/>
        </w:rPr>
        <w:t>The whole chapter is a series of arguments, most beautifully arranged, in support of this one point.</w:t>
      </w:r>
    </w:p>
    <w:p w14:paraId="4D10AD91">
      <w:pPr>
        <w:widowControl w:val="0"/>
        <w:numPr>
          <w:ilvl w:val="0"/>
          <w:numId w:val="0"/>
        </w:numPr>
        <w:jc w:val="both"/>
        <w:rPr>
          <w:rFonts w:hint="eastAsia"/>
        </w:rPr>
      </w:pPr>
      <w:r>
        <w:rPr>
          <w:rFonts w:hint="eastAsia"/>
        </w:rPr>
        <w:t>整章是一系列论证，安排得非常优美，用以支持这一个观点。</w:t>
      </w:r>
    </w:p>
    <w:p w14:paraId="45B57662">
      <w:pPr>
        <w:widowControl w:val="0"/>
        <w:numPr>
          <w:ilvl w:val="0"/>
          <w:numId w:val="0"/>
        </w:numPr>
        <w:jc w:val="both"/>
        <w:rPr>
          <w:rFonts w:hint="eastAsia"/>
        </w:rPr>
      </w:pPr>
    </w:p>
    <w:p w14:paraId="440A89BA">
      <w:pPr>
        <w:widowControl w:val="0"/>
        <w:numPr>
          <w:ilvl w:val="0"/>
          <w:numId w:val="0"/>
        </w:numPr>
        <w:jc w:val="both"/>
        <w:rPr>
          <w:rFonts w:hint="eastAsia"/>
        </w:rPr>
      </w:pPr>
      <w:r>
        <w:rPr>
          <w:rFonts w:hint="eastAsia"/>
        </w:rPr>
        <w:t>They are all traced back to the great source of hope and security, the unmerited and unchanging love of God in Christ Jesus.</w:t>
      </w:r>
    </w:p>
    <w:p w14:paraId="22A04C32">
      <w:pPr>
        <w:widowControl w:val="0"/>
        <w:numPr>
          <w:ilvl w:val="0"/>
          <w:numId w:val="0"/>
        </w:numPr>
        <w:jc w:val="both"/>
        <w:rPr>
          <w:rFonts w:hint="eastAsia"/>
        </w:rPr>
      </w:pPr>
      <w:r>
        <w:rPr>
          <w:rFonts w:hint="eastAsia"/>
        </w:rPr>
        <w:t>它们都追溯到盼望和保障的伟大源泉，即神在基督耶稣里白白赐予且永不改变的爱。</w:t>
      </w:r>
    </w:p>
    <w:p w14:paraId="48ADD495">
      <w:pPr>
        <w:widowControl w:val="0"/>
        <w:numPr>
          <w:ilvl w:val="0"/>
          <w:numId w:val="0"/>
        </w:numPr>
        <w:jc w:val="both"/>
        <w:rPr>
          <w:rFonts w:hint="eastAsia"/>
        </w:rPr>
      </w:pPr>
    </w:p>
    <w:p w14:paraId="2C00DABF">
      <w:pPr>
        <w:widowControl w:val="0"/>
        <w:numPr>
          <w:ilvl w:val="0"/>
          <w:numId w:val="0"/>
        </w:numPr>
        <w:jc w:val="both"/>
        <w:rPr>
          <w:rFonts w:hint="eastAsia"/>
        </w:rPr>
      </w:pPr>
      <w:r>
        <w:rPr>
          <w:rFonts w:hint="eastAsia"/>
        </w:rPr>
        <w:t>The proposition is contained in the first verse.</w:t>
      </w:r>
    </w:p>
    <w:p w14:paraId="13731D21">
      <w:pPr>
        <w:widowControl w:val="0"/>
        <w:numPr>
          <w:ilvl w:val="0"/>
          <w:numId w:val="0"/>
        </w:numPr>
        <w:jc w:val="both"/>
        <w:rPr>
          <w:rFonts w:hint="eastAsia"/>
        </w:rPr>
      </w:pPr>
      <w:r>
        <w:rPr>
          <w:rFonts w:hint="eastAsia"/>
        </w:rPr>
        <w:t>命题包含在第一节中。</w:t>
      </w:r>
    </w:p>
    <w:p w14:paraId="6273C6DC">
      <w:pPr>
        <w:widowControl w:val="0"/>
        <w:numPr>
          <w:ilvl w:val="0"/>
          <w:numId w:val="0"/>
        </w:numPr>
        <w:jc w:val="both"/>
        <w:rPr>
          <w:rFonts w:hint="eastAsia"/>
        </w:rPr>
      </w:pPr>
    </w:p>
    <w:p w14:paraId="47479E33">
      <w:pPr>
        <w:widowControl w:val="0"/>
        <w:numPr>
          <w:ilvl w:val="0"/>
          <w:numId w:val="0"/>
        </w:numPr>
        <w:jc w:val="both"/>
        <w:rPr>
          <w:rFonts w:hint="eastAsia"/>
        </w:rPr>
      </w:pPr>
      <w:r>
        <w:rPr>
          <w:rFonts w:hint="eastAsia"/>
        </w:rPr>
        <w:t>There is no condemnation to those who are in Christ Jesus: they shall never be condemned or perish.</w:t>
      </w:r>
    </w:p>
    <w:p w14:paraId="66959658">
      <w:pPr>
        <w:widowControl w:val="0"/>
        <w:numPr>
          <w:ilvl w:val="0"/>
          <w:numId w:val="0"/>
        </w:numPr>
        <w:jc w:val="both"/>
        <w:rPr>
          <w:rFonts w:hint="eastAsia"/>
        </w:rPr>
      </w:pPr>
      <w:r>
        <w:rPr>
          <w:rFonts w:hint="eastAsia"/>
        </w:rPr>
        <w:t>那些在基督耶稣里的人，就不定罪了：他们永不被定罪或灭亡。</w:t>
      </w:r>
    </w:p>
    <w:p w14:paraId="4685936A">
      <w:pPr>
        <w:widowControl w:val="0"/>
        <w:numPr>
          <w:ilvl w:val="0"/>
          <w:numId w:val="0"/>
        </w:numPr>
        <w:jc w:val="both"/>
        <w:rPr>
          <w:rFonts w:hint="eastAsia"/>
        </w:rPr>
      </w:pPr>
    </w:p>
    <w:p w14:paraId="130B8B3C">
      <w:pPr>
        <w:widowControl w:val="0"/>
        <w:numPr>
          <w:ilvl w:val="0"/>
          <w:numId w:val="0"/>
        </w:numPr>
        <w:jc w:val="both"/>
        <w:rPr>
          <w:rFonts w:hint="eastAsia"/>
        </w:rPr>
      </w:pPr>
      <w:r>
        <w:rPr>
          <w:rFonts w:hint="eastAsia"/>
        </w:rPr>
        <w:t>1. Because they are delivered from the law; all its demands being fulfilled in them by the mission and sacrifice of Christ, vs. 1–4.</w:t>
      </w:r>
    </w:p>
    <w:p w14:paraId="53F58A07">
      <w:pPr>
        <w:widowControl w:val="0"/>
        <w:numPr>
          <w:ilvl w:val="0"/>
          <w:numId w:val="0"/>
        </w:numPr>
        <w:jc w:val="both"/>
        <w:rPr>
          <w:rFonts w:hint="eastAsia"/>
        </w:rPr>
      </w:pPr>
      <w:r>
        <w:rPr>
          <w:rFonts w:hint="eastAsia"/>
        </w:rPr>
        <w:t>1. 因为他们从律法中得拯救；律法所有的要求都因基督的使命和牺牲而在他们里面成全了，第1-4节。</w:t>
      </w:r>
    </w:p>
    <w:p w14:paraId="72A70C3D">
      <w:pPr>
        <w:widowControl w:val="0"/>
        <w:numPr>
          <w:ilvl w:val="0"/>
          <w:numId w:val="0"/>
        </w:numPr>
        <w:jc w:val="both"/>
        <w:rPr>
          <w:rFonts w:hint="eastAsia"/>
        </w:rPr>
      </w:pPr>
    </w:p>
    <w:p w14:paraId="308DCF9B">
      <w:pPr>
        <w:widowControl w:val="0"/>
        <w:numPr>
          <w:ilvl w:val="0"/>
          <w:numId w:val="0"/>
        </w:numPr>
        <w:jc w:val="both"/>
        <w:rPr>
          <w:rFonts w:hint="eastAsia"/>
        </w:rPr>
      </w:pPr>
      <w:r>
        <w:rPr>
          <w:rFonts w:hint="eastAsia"/>
        </w:rPr>
        <w:t>2. Because their salvation is actually begun in the regeneration and sanctification of their hearts by the Holy Spirit.</w:t>
      </w:r>
    </w:p>
    <w:p w14:paraId="5D645B64">
      <w:pPr>
        <w:widowControl w:val="0"/>
        <w:numPr>
          <w:ilvl w:val="0"/>
          <w:numId w:val="0"/>
        </w:numPr>
        <w:jc w:val="both"/>
        <w:rPr>
          <w:rFonts w:hint="eastAsia"/>
        </w:rPr>
      </w:pPr>
      <w:r>
        <w:rPr>
          <w:rFonts w:hint="eastAsia"/>
        </w:rPr>
        <w:t>2. 因为他们的救恩实际上已经藉着圣灵在他们心中的重生和成圣开始了。</w:t>
      </w:r>
    </w:p>
    <w:p w14:paraId="73B26F4C">
      <w:pPr>
        <w:widowControl w:val="0"/>
        <w:numPr>
          <w:ilvl w:val="0"/>
          <w:numId w:val="0"/>
        </w:numPr>
        <w:jc w:val="both"/>
        <w:rPr>
          <w:rFonts w:hint="eastAsia"/>
        </w:rPr>
      </w:pPr>
    </w:p>
    <w:p w14:paraId="1F2FF33D">
      <w:pPr>
        <w:widowControl w:val="0"/>
        <w:numPr>
          <w:ilvl w:val="0"/>
          <w:numId w:val="0"/>
        </w:numPr>
        <w:jc w:val="both"/>
        <w:rPr>
          <w:rFonts w:hint="eastAsia"/>
        </w:rPr>
      </w:pPr>
      <w:r>
        <w:rPr>
          <w:rFonts w:hint="eastAsia"/>
        </w:rPr>
        <w:t>Those who have the Spirit of Christ have the Spirit of life, vs. 5–11.</w:t>
      </w:r>
    </w:p>
    <w:p w14:paraId="1DC4B79B">
      <w:pPr>
        <w:widowControl w:val="0"/>
        <w:numPr>
          <w:ilvl w:val="0"/>
          <w:numId w:val="0"/>
        </w:numPr>
        <w:jc w:val="both"/>
        <w:rPr>
          <w:rFonts w:hint="eastAsia"/>
        </w:rPr>
      </w:pPr>
      <w:r>
        <w:rPr>
          <w:rFonts w:hint="eastAsia"/>
        </w:rPr>
        <w:t>那些拥有基督之灵的人拥有生命之灵，第5-11节。</w:t>
      </w:r>
    </w:p>
    <w:p w14:paraId="21484A1B">
      <w:pPr>
        <w:widowControl w:val="0"/>
        <w:numPr>
          <w:ilvl w:val="0"/>
          <w:numId w:val="0"/>
        </w:numPr>
        <w:jc w:val="both"/>
        <w:rPr>
          <w:rFonts w:hint="eastAsia"/>
        </w:rPr>
      </w:pPr>
    </w:p>
    <w:p w14:paraId="688DB2E7">
      <w:pPr>
        <w:widowControl w:val="0"/>
        <w:numPr>
          <w:ilvl w:val="0"/>
          <w:numId w:val="0"/>
        </w:numPr>
        <w:jc w:val="both"/>
        <w:rPr>
          <w:rFonts w:hint="eastAsia"/>
        </w:rPr>
      </w:pPr>
      <w:r>
        <w:rPr>
          <w:rFonts w:hint="eastAsia"/>
        </w:rPr>
        <w:t>3. Not only is their salvation begun, but they are the children of God, and if children, they are heirs, vs. 12–17.</w:t>
      </w:r>
    </w:p>
    <w:p w14:paraId="6D01E9EA">
      <w:pPr>
        <w:widowControl w:val="0"/>
        <w:numPr>
          <w:ilvl w:val="0"/>
          <w:numId w:val="0"/>
        </w:numPr>
        <w:jc w:val="both"/>
        <w:rPr>
          <w:rFonts w:hint="eastAsia"/>
        </w:rPr>
      </w:pPr>
      <w:r>
        <w:rPr>
          <w:rFonts w:hint="eastAsia"/>
        </w:rPr>
        <w:t>3. 不仅他们的救恩开始了，而且他们是神的儿女，如果是儿女，就是后嗣，第12-17节。</w:t>
      </w:r>
    </w:p>
    <w:p w14:paraId="2E5352B9">
      <w:pPr>
        <w:widowControl w:val="0"/>
        <w:numPr>
          <w:ilvl w:val="0"/>
          <w:numId w:val="0"/>
        </w:numPr>
        <w:jc w:val="both"/>
        <w:rPr>
          <w:rFonts w:hint="eastAsia"/>
        </w:rPr>
      </w:pPr>
    </w:p>
    <w:p w14:paraId="73ECA5C8">
      <w:pPr>
        <w:widowControl w:val="0"/>
        <w:numPr>
          <w:ilvl w:val="0"/>
          <w:numId w:val="0"/>
        </w:numPr>
        <w:jc w:val="both"/>
        <w:rPr>
          <w:rFonts w:hint="eastAsia"/>
        </w:rPr>
      </w:pPr>
      <w:r>
        <w:rPr>
          <w:rFonts w:hint="eastAsia"/>
        </w:rPr>
        <w:t>4. The afflictions which they may be called to endure, are not inconsistent with this filial relation to God, because they are utterly insignificant in comparison with the glory that shall be revealed in them; and under these afflictions they are sustained both by hope and the intercessions of the Holy Spirit, vs. 18–28.</w:t>
      </w:r>
    </w:p>
    <w:p w14:paraId="1EA3B85B">
      <w:pPr>
        <w:widowControl w:val="0"/>
        <w:numPr>
          <w:ilvl w:val="0"/>
          <w:numId w:val="0"/>
        </w:numPr>
        <w:jc w:val="both"/>
        <w:rPr>
          <w:rFonts w:hint="eastAsia"/>
        </w:rPr>
      </w:pPr>
      <w:r>
        <w:rPr>
          <w:rFonts w:hint="eastAsia"/>
        </w:rPr>
        <w:t>4. 他们可能蒙召忍受的患难，与这种对神的儿女关系并不矛盾，因为与将要在他们里面显露的荣耀相比，这些患难是微不足道的；并且在这些患难之下，他们既藉着盼望，也藉着圣灵的代求而得到扶持，第18-28节。</w:t>
      </w:r>
    </w:p>
    <w:p w14:paraId="47AED7CF">
      <w:pPr>
        <w:widowControl w:val="0"/>
        <w:numPr>
          <w:ilvl w:val="0"/>
          <w:numId w:val="0"/>
        </w:numPr>
        <w:jc w:val="both"/>
        <w:rPr>
          <w:rFonts w:hint="eastAsia"/>
        </w:rPr>
      </w:pPr>
    </w:p>
    <w:p w14:paraId="2178A758">
      <w:pPr>
        <w:widowControl w:val="0"/>
        <w:numPr>
          <w:ilvl w:val="0"/>
          <w:numId w:val="0"/>
        </w:numPr>
        <w:jc w:val="both"/>
        <w:rPr>
          <w:rFonts w:hint="eastAsia"/>
        </w:rPr>
      </w:pPr>
      <w:r>
        <w:rPr>
          <w:rFonts w:hint="eastAsia"/>
        </w:rPr>
        <w:t>5. Because they are predestinated to the attainment of eternal life; of which predestination their present sanctification or effectual calling is the result, and therefore the evidence, vs. 28–30.</w:t>
      </w:r>
    </w:p>
    <w:p w14:paraId="18C50FC1">
      <w:pPr>
        <w:widowControl w:val="0"/>
        <w:numPr>
          <w:ilvl w:val="0"/>
          <w:numId w:val="0"/>
        </w:numPr>
        <w:jc w:val="both"/>
        <w:rPr>
          <w:rFonts w:hint="eastAsia"/>
        </w:rPr>
      </w:pPr>
      <w:r>
        <w:rPr>
          <w:rFonts w:hint="eastAsia"/>
        </w:rPr>
        <w:t>5. 因为他们被预定要获得永生；他们现今的成圣或有效的呼召是这种预定的结果，因此也是其证据，第28-30节。</w:t>
      </w:r>
    </w:p>
    <w:p w14:paraId="404A33D1">
      <w:pPr>
        <w:widowControl w:val="0"/>
        <w:numPr>
          <w:ilvl w:val="0"/>
          <w:numId w:val="0"/>
        </w:numPr>
        <w:jc w:val="both"/>
        <w:rPr>
          <w:rFonts w:hint="eastAsia"/>
        </w:rPr>
      </w:pPr>
    </w:p>
    <w:p w14:paraId="2D65BB32">
      <w:pPr>
        <w:widowControl w:val="0"/>
        <w:numPr>
          <w:ilvl w:val="0"/>
          <w:numId w:val="0"/>
        </w:numPr>
        <w:jc w:val="both"/>
        <w:rPr>
          <w:rFonts w:hint="eastAsia"/>
        </w:rPr>
      </w:pPr>
      <w:r>
        <w:rPr>
          <w:rFonts w:hint="eastAsia"/>
        </w:rPr>
        <w:t>6. Because God has given his Son to die for them, and thereby to secure their justification and salvation, vs. 31–34.</w:t>
      </w:r>
    </w:p>
    <w:p w14:paraId="2C4777F0">
      <w:pPr>
        <w:widowControl w:val="0"/>
        <w:numPr>
          <w:ilvl w:val="0"/>
          <w:numId w:val="0"/>
        </w:numPr>
        <w:jc w:val="both"/>
        <w:rPr>
          <w:rFonts w:hint="eastAsia"/>
        </w:rPr>
      </w:pPr>
      <w:r>
        <w:rPr>
          <w:rFonts w:hint="eastAsia"/>
        </w:rPr>
        <w:t>6. 因为神已经赐下祂的儿子为他们而死，从而确保了他们的称义和救恩，第31-34节。</w:t>
      </w:r>
    </w:p>
    <w:p w14:paraId="3B278EC2">
      <w:pPr>
        <w:widowControl w:val="0"/>
        <w:numPr>
          <w:ilvl w:val="0"/>
          <w:numId w:val="0"/>
        </w:numPr>
        <w:jc w:val="both"/>
        <w:rPr>
          <w:rFonts w:hint="eastAsia"/>
        </w:rPr>
      </w:pPr>
    </w:p>
    <w:p w14:paraId="63C7995B">
      <w:pPr>
        <w:widowControl w:val="0"/>
        <w:numPr>
          <w:ilvl w:val="0"/>
          <w:numId w:val="0"/>
        </w:numPr>
        <w:jc w:val="both"/>
        <w:rPr>
          <w:rFonts w:hint="eastAsia"/>
        </w:rPr>
      </w:pPr>
      <w:r>
        <w:rPr>
          <w:rFonts w:hint="eastAsia"/>
        </w:rPr>
        <w:t>7. Because the love of God is infinite and unchangeable; from which nothing can separate us, vs. 35–39.</w:t>
      </w:r>
    </w:p>
    <w:p w14:paraId="37C77D03">
      <w:pPr>
        <w:widowControl w:val="0"/>
        <w:numPr>
          <w:ilvl w:val="0"/>
          <w:numId w:val="0"/>
        </w:numPr>
        <w:jc w:val="both"/>
        <w:rPr>
          <w:rFonts w:hint="eastAsia"/>
        </w:rPr>
      </w:pPr>
      <w:r>
        <w:rPr>
          <w:rFonts w:hint="eastAsia"/>
        </w:rPr>
        <w:t>7. 因为神的爱是无限且永不改变的；没有任何事物能使我们与这爱隔绝，第35-39节。</w:t>
      </w:r>
    </w:p>
    <w:p w14:paraId="52A1B0DD">
      <w:pPr>
        <w:widowControl w:val="0"/>
        <w:numPr>
          <w:ilvl w:val="0"/>
          <w:numId w:val="0"/>
        </w:numPr>
        <w:jc w:val="both"/>
        <w:rPr>
          <w:rFonts w:hint="eastAsia"/>
        </w:rPr>
      </w:pPr>
    </w:p>
    <w:p w14:paraId="7B458E2E">
      <w:pPr>
        <w:widowControl w:val="0"/>
        <w:numPr>
          <w:ilvl w:val="0"/>
          <w:numId w:val="0"/>
        </w:numPr>
        <w:jc w:val="both"/>
        <w:rPr>
          <w:rFonts w:hint="eastAsia"/>
        </w:rPr>
      </w:pPr>
      <w:r>
        <w:rPr>
          <w:rFonts w:hint="eastAsia"/>
        </w:rPr>
        <w:t>Thus from the proximate cause of salvation, or the indwelling of the Spirit, does the apostle rise with ever-increasing confidence, to the great source and fountain of all, in the love of God.</w:t>
      </w:r>
    </w:p>
    <w:p w14:paraId="0A6CD171">
      <w:pPr>
        <w:widowControl w:val="0"/>
        <w:numPr>
          <w:ilvl w:val="0"/>
          <w:numId w:val="0"/>
        </w:numPr>
        <w:jc w:val="both"/>
        <w:rPr>
          <w:rFonts w:hint="eastAsia"/>
        </w:rPr>
      </w:pPr>
      <w:r>
        <w:rPr>
          <w:rFonts w:hint="eastAsia"/>
        </w:rPr>
        <w:t>因此，从救恩的近因，或圣灵的内住，使徒以不断增强的信心，上升到一切的伟大源泉，即神的爱。</w:t>
      </w:r>
    </w:p>
    <w:p w14:paraId="0ED051AD">
      <w:pPr>
        <w:widowControl w:val="0"/>
        <w:numPr>
          <w:ilvl w:val="0"/>
          <w:numId w:val="0"/>
        </w:numPr>
        <w:jc w:val="both"/>
        <w:rPr>
          <w:rFonts w:hint="eastAsia"/>
        </w:rPr>
      </w:pPr>
    </w:p>
    <w:p w14:paraId="381F1C2C">
      <w:pPr>
        <w:widowControl w:val="0"/>
        <w:numPr>
          <w:ilvl w:val="0"/>
          <w:numId w:val="0"/>
        </w:numPr>
        <w:jc w:val="both"/>
        <w:rPr>
          <w:rFonts w:hint="eastAsia"/>
        </w:rPr>
      </w:pPr>
      <w:r>
        <w:rPr>
          <w:rFonts w:hint="eastAsia"/>
        </w:rPr>
        <w:t>Although, according to this view of the chapter, it is one whole, it may, for the sake of convenience, be divided into three sections.</w:t>
      </w:r>
    </w:p>
    <w:p w14:paraId="0EA48E15">
      <w:pPr>
        <w:widowControl w:val="0"/>
        <w:numPr>
          <w:ilvl w:val="0"/>
          <w:numId w:val="0"/>
        </w:numPr>
        <w:jc w:val="both"/>
        <w:rPr>
          <w:rFonts w:hint="eastAsia"/>
        </w:rPr>
      </w:pPr>
      <w:r>
        <w:rPr>
          <w:rFonts w:hint="eastAsia"/>
        </w:rPr>
        <w:t>虽然根据对本章的这种看法，它是一个整体，但为了方便起见，可以将其分为三个部分。</w:t>
      </w:r>
    </w:p>
    <w:p w14:paraId="2292C6AA">
      <w:pPr>
        <w:widowControl w:val="0"/>
        <w:numPr>
          <w:ilvl w:val="0"/>
          <w:numId w:val="0"/>
        </w:numPr>
        <w:jc w:val="both"/>
        <w:rPr>
          <w:rFonts w:hint="eastAsia"/>
        </w:rPr>
      </w:pPr>
    </w:p>
    <w:p w14:paraId="660F9502">
      <w:pPr>
        <w:pStyle w:val="2"/>
        <w:rPr>
          <w:rFonts w:hint="eastAsia"/>
        </w:rPr>
      </w:pPr>
      <w:r>
        <w:rPr>
          <w:rFonts w:hint="eastAsia"/>
        </w:rPr>
        <w:t>ROMANS 8:1–11</w:t>
      </w:r>
    </w:p>
    <w:p w14:paraId="60D1303E">
      <w:pPr>
        <w:pStyle w:val="2"/>
        <w:rPr>
          <w:rFonts w:hint="eastAsia"/>
        </w:rPr>
      </w:pPr>
      <w:r>
        <w:rPr>
          <w:rFonts w:hint="eastAsia"/>
        </w:rPr>
        <w:t>罗马书 8:1–11</w:t>
      </w:r>
    </w:p>
    <w:p w14:paraId="1961A3E2">
      <w:pPr>
        <w:widowControl w:val="0"/>
        <w:numPr>
          <w:ilvl w:val="0"/>
          <w:numId w:val="0"/>
        </w:numPr>
        <w:jc w:val="both"/>
        <w:rPr>
          <w:rFonts w:hint="eastAsia"/>
        </w:rPr>
      </w:pPr>
    </w:p>
    <w:p w14:paraId="349D2F2C">
      <w:pPr>
        <w:widowControl w:val="0"/>
        <w:numPr>
          <w:ilvl w:val="0"/>
          <w:numId w:val="0"/>
        </w:numPr>
        <w:jc w:val="both"/>
        <w:rPr>
          <w:rFonts w:hint="eastAsia"/>
        </w:rPr>
      </w:pPr>
      <w:r>
        <w:rPr>
          <w:rFonts w:hint="eastAsia"/>
        </w:rPr>
        <w:t>ANALYSIS</w:t>
      </w:r>
    </w:p>
    <w:p w14:paraId="7C3B7F78">
      <w:pPr>
        <w:widowControl w:val="0"/>
        <w:numPr>
          <w:ilvl w:val="0"/>
          <w:numId w:val="0"/>
        </w:numPr>
        <w:jc w:val="both"/>
        <w:rPr>
          <w:rFonts w:hint="eastAsia"/>
        </w:rPr>
      </w:pPr>
      <w:r>
        <w:rPr>
          <w:rFonts w:hint="eastAsia"/>
        </w:rPr>
        <w:t>分析</w:t>
      </w:r>
    </w:p>
    <w:p w14:paraId="623A75D3">
      <w:pPr>
        <w:widowControl w:val="0"/>
        <w:numPr>
          <w:ilvl w:val="0"/>
          <w:numId w:val="0"/>
        </w:numPr>
        <w:jc w:val="both"/>
        <w:rPr>
          <w:rFonts w:hint="eastAsia"/>
        </w:rPr>
      </w:pPr>
    </w:p>
    <w:p w14:paraId="25990A4B">
      <w:pPr>
        <w:widowControl w:val="0"/>
        <w:numPr>
          <w:ilvl w:val="0"/>
          <w:numId w:val="0"/>
        </w:numPr>
        <w:jc w:val="both"/>
        <w:rPr>
          <w:rFonts w:hint="eastAsia"/>
        </w:rPr>
      </w:pPr>
      <w:r>
        <w:rPr>
          <w:rFonts w:hint="eastAsia"/>
        </w:rPr>
        <w:t>THIS section contains the development of the first two of the apostle's arguments in favour of the position, that those who are in Christ Jesus shall never be condemned.</w:t>
      </w:r>
    </w:p>
    <w:p w14:paraId="3E7ACC7D">
      <w:pPr>
        <w:widowControl w:val="0"/>
        <w:numPr>
          <w:ilvl w:val="0"/>
          <w:numId w:val="0"/>
        </w:numPr>
        <w:jc w:val="both"/>
        <w:rPr>
          <w:rFonts w:hint="eastAsia"/>
        </w:rPr>
      </w:pPr>
      <w:r>
        <w:rPr>
          <w:rFonts w:hint="eastAsia"/>
        </w:rPr>
        <w:t>本段包含了使徒支持“那些在基督耶稣里的人永不被定罪”这一立场的头两个论证的阐述。</w:t>
      </w:r>
    </w:p>
    <w:p w14:paraId="67562CCE">
      <w:pPr>
        <w:widowControl w:val="0"/>
        <w:numPr>
          <w:ilvl w:val="0"/>
          <w:numId w:val="0"/>
        </w:numPr>
        <w:jc w:val="both"/>
        <w:rPr>
          <w:rFonts w:hint="eastAsia"/>
        </w:rPr>
      </w:pPr>
    </w:p>
    <w:p w14:paraId="1D27A3B8">
      <w:pPr>
        <w:widowControl w:val="0"/>
        <w:numPr>
          <w:ilvl w:val="0"/>
          <w:numId w:val="0"/>
        </w:numPr>
        <w:jc w:val="both"/>
        <w:rPr>
          <w:rFonts w:hint="eastAsia"/>
        </w:rPr>
      </w:pPr>
      <w:r>
        <w:rPr>
          <w:rFonts w:hint="eastAsia"/>
        </w:rPr>
        <w:t>The immediate reason is assigned in the second verso—they are delivered from the law.</w:t>
      </w:r>
    </w:p>
    <w:p w14:paraId="7E09B75D">
      <w:pPr>
        <w:widowControl w:val="0"/>
        <w:numPr>
          <w:ilvl w:val="0"/>
          <w:numId w:val="0"/>
        </w:numPr>
        <w:jc w:val="both"/>
        <w:rPr>
          <w:rFonts w:hint="eastAsia"/>
        </w:rPr>
      </w:pPr>
      <w:r>
        <w:rPr>
          <w:rFonts w:hint="eastAsia"/>
        </w:rPr>
        <w:t>直接的原因在第二节中给出——他们从律法中得拯救。</w:t>
      </w:r>
    </w:p>
    <w:p w14:paraId="0E85FDBF">
      <w:pPr>
        <w:widowControl w:val="0"/>
        <w:numPr>
          <w:ilvl w:val="0"/>
          <w:numId w:val="0"/>
        </w:numPr>
        <w:jc w:val="both"/>
        <w:rPr>
          <w:rFonts w:hint="eastAsia"/>
        </w:rPr>
      </w:pPr>
    </w:p>
    <w:p w14:paraId="6C1D21BA">
      <w:pPr>
        <w:widowControl w:val="0"/>
        <w:numPr>
          <w:ilvl w:val="0"/>
          <w:numId w:val="0"/>
        </w:numPr>
        <w:jc w:val="both"/>
        <w:rPr>
          <w:rFonts w:hint="eastAsia"/>
        </w:rPr>
      </w:pPr>
      <w:r>
        <w:rPr>
          <w:rFonts w:hint="eastAsia"/>
        </w:rPr>
        <w:t>For, in view of the insufficiency of the law, God sent forth his Son as a sacrifice for sin, ver. 3; and thus secured the justification of all believers, ver. 4.</w:t>
      </w:r>
    </w:p>
    <w:p w14:paraId="4289C621">
      <w:pPr>
        <w:widowControl w:val="0"/>
        <w:numPr>
          <w:ilvl w:val="0"/>
          <w:numId w:val="0"/>
        </w:numPr>
        <w:jc w:val="both"/>
        <w:rPr>
          <w:rFonts w:hint="eastAsia"/>
        </w:rPr>
      </w:pPr>
      <w:r>
        <w:rPr>
          <w:rFonts w:hint="eastAsia"/>
        </w:rPr>
        <w:t>因为，鉴于律法的不足，神差遣祂的儿子作为赎罪祭，第3节；从而确保了所有信徒的称义，第4节。</w:t>
      </w:r>
    </w:p>
    <w:p w14:paraId="47DE3314">
      <w:pPr>
        <w:widowControl w:val="0"/>
        <w:numPr>
          <w:ilvl w:val="0"/>
          <w:numId w:val="0"/>
        </w:numPr>
        <w:jc w:val="both"/>
        <w:rPr>
          <w:rFonts w:hint="eastAsia"/>
        </w:rPr>
      </w:pPr>
    </w:p>
    <w:p w14:paraId="36BFF4EE">
      <w:pPr>
        <w:widowControl w:val="0"/>
        <w:numPr>
          <w:ilvl w:val="0"/>
          <w:numId w:val="0"/>
        </w:numPr>
        <w:jc w:val="both"/>
        <w:rPr>
          <w:rFonts w:hint="eastAsia"/>
        </w:rPr>
      </w:pPr>
      <w:r>
        <w:rPr>
          <w:rFonts w:hint="eastAsia"/>
        </w:rPr>
        <w:t>Being thus delivered from the law, they walk not after the flesh, but after the Spirit, and this possession of the Spirit is incipient salvation: because the carnal mind, which, of course, all who are in the flesh possess, is death; whereas a mind under the government of the Spirit is life and peace.</w:t>
      </w:r>
    </w:p>
    <w:p w14:paraId="57413A2E">
      <w:pPr>
        <w:widowControl w:val="0"/>
        <w:numPr>
          <w:ilvl w:val="0"/>
          <w:numId w:val="0"/>
        </w:numPr>
        <w:jc w:val="both"/>
        <w:rPr>
          <w:rFonts w:hint="eastAsia"/>
        </w:rPr>
      </w:pPr>
      <w:r>
        <w:rPr>
          <w:rFonts w:hint="eastAsia"/>
        </w:rPr>
        <w:t>如此从律法中得拯救，他们就不顺从肉体，而是顺从圣灵，并且这种拥有圣灵是救恩的开端：因为属肉体的心思，当然，所有属肉体的人都拥有这种心思，就是死；而受圣灵管治的心思则是生命和平安。</w:t>
      </w:r>
    </w:p>
    <w:p w14:paraId="6EC6D96F">
      <w:pPr>
        <w:widowControl w:val="0"/>
        <w:numPr>
          <w:ilvl w:val="0"/>
          <w:numId w:val="0"/>
        </w:numPr>
        <w:jc w:val="both"/>
        <w:rPr>
          <w:rFonts w:hint="eastAsia"/>
        </w:rPr>
      </w:pPr>
    </w:p>
    <w:p w14:paraId="5558E1DA">
      <w:pPr>
        <w:widowControl w:val="0"/>
        <w:numPr>
          <w:ilvl w:val="0"/>
          <w:numId w:val="0"/>
        </w:numPr>
        <w:jc w:val="both"/>
        <w:rPr>
          <w:rFonts w:hint="eastAsia"/>
        </w:rPr>
      </w:pPr>
      <w:r>
        <w:rPr>
          <w:rFonts w:hint="eastAsia"/>
        </w:rPr>
        <w:t>Such is the very nature of the case.</w:t>
      </w:r>
    </w:p>
    <w:p w14:paraId="44EEDCAA">
      <w:pPr>
        <w:widowControl w:val="0"/>
        <w:numPr>
          <w:ilvl w:val="0"/>
          <w:numId w:val="0"/>
        </w:numPr>
        <w:jc w:val="both"/>
        <w:rPr>
          <w:rFonts w:hint="eastAsia"/>
        </w:rPr>
      </w:pPr>
      <w:r>
        <w:rPr>
          <w:rFonts w:hint="eastAsia"/>
        </w:rPr>
        <w:t>情况的本质就是如此。</w:t>
      </w:r>
    </w:p>
    <w:p w14:paraId="3B742921">
      <w:pPr>
        <w:widowControl w:val="0"/>
        <w:numPr>
          <w:ilvl w:val="0"/>
          <w:numId w:val="0"/>
        </w:numPr>
        <w:jc w:val="both"/>
        <w:rPr>
          <w:rFonts w:hint="eastAsia"/>
        </w:rPr>
      </w:pPr>
    </w:p>
    <w:p w14:paraId="4B8046E8">
      <w:pPr>
        <w:widowControl w:val="0"/>
        <w:numPr>
          <w:ilvl w:val="0"/>
          <w:numId w:val="0"/>
        </w:numPr>
        <w:jc w:val="both"/>
        <w:rPr>
          <w:rFonts w:hint="eastAsia"/>
        </w:rPr>
      </w:pPr>
      <w:r>
        <w:rPr>
          <w:rFonts w:hint="eastAsia"/>
        </w:rPr>
        <w:t>Holiness is salvation, vs. 5–7.</w:t>
      </w:r>
    </w:p>
    <w:p w14:paraId="74851986">
      <w:pPr>
        <w:widowControl w:val="0"/>
        <w:numPr>
          <w:ilvl w:val="0"/>
          <w:numId w:val="0"/>
        </w:numPr>
        <w:jc w:val="both"/>
        <w:rPr>
          <w:rFonts w:hint="eastAsia"/>
        </w:rPr>
      </w:pPr>
      <w:r>
        <w:rPr>
          <w:rFonts w:hint="eastAsia"/>
        </w:rPr>
        <w:t>圣洁就是救恩，第5-7节。</w:t>
      </w:r>
    </w:p>
    <w:p w14:paraId="5F4ED26E">
      <w:pPr>
        <w:widowControl w:val="0"/>
        <w:numPr>
          <w:ilvl w:val="0"/>
          <w:numId w:val="0"/>
        </w:numPr>
        <w:jc w:val="both"/>
        <w:rPr>
          <w:rFonts w:hint="eastAsia"/>
        </w:rPr>
      </w:pPr>
    </w:p>
    <w:p w14:paraId="76C04F49">
      <w:pPr>
        <w:widowControl w:val="0"/>
        <w:numPr>
          <w:ilvl w:val="0"/>
          <w:numId w:val="0"/>
        </w:numPr>
        <w:jc w:val="both"/>
        <w:rPr>
          <w:rFonts w:hint="eastAsia"/>
        </w:rPr>
      </w:pPr>
      <w:r>
        <w:rPr>
          <w:rFonts w:hint="eastAsia"/>
        </w:rPr>
        <w:t>The reason that death is the necessary consequence of being carnally minded, is the essential opposition between such a state of mind and God.</w:t>
      </w:r>
    </w:p>
    <w:p w14:paraId="0C258673">
      <w:pPr>
        <w:widowControl w:val="0"/>
        <w:numPr>
          <w:ilvl w:val="0"/>
          <w:numId w:val="0"/>
        </w:numPr>
        <w:jc w:val="both"/>
        <w:rPr>
          <w:rFonts w:hint="eastAsia"/>
        </w:rPr>
      </w:pPr>
      <w:r>
        <w:rPr>
          <w:rFonts w:hint="eastAsia"/>
        </w:rPr>
        <w:t>属肉体的心思必然导致死亡的原因，在于这种心思状态与神之间的本质对立。</w:t>
      </w:r>
    </w:p>
    <w:p w14:paraId="058EC40A">
      <w:pPr>
        <w:widowControl w:val="0"/>
        <w:numPr>
          <w:ilvl w:val="0"/>
          <w:numId w:val="0"/>
        </w:numPr>
        <w:jc w:val="both"/>
        <w:rPr>
          <w:rFonts w:hint="eastAsia"/>
        </w:rPr>
      </w:pPr>
    </w:p>
    <w:p w14:paraId="475A716B">
      <w:pPr>
        <w:widowControl w:val="0"/>
        <w:numPr>
          <w:ilvl w:val="0"/>
          <w:numId w:val="0"/>
        </w:numPr>
        <w:jc w:val="both"/>
        <w:rPr>
          <w:rFonts w:hint="eastAsia"/>
        </w:rPr>
      </w:pPr>
      <w:r>
        <w:rPr>
          <w:rFonts w:hint="eastAsia"/>
        </w:rPr>
        <w:t>Hence, those who have this state of mind are the objects of the Divine displeasure, vs. 7, 8.</w:t>
      </w:r>
    </w:p>
    <w:p w14:paraId="22B2502D">
      <w:pPr>
        <w:widowControl w:val="0"/>
        <w:numPr>
          <w:ilvl w:val="0"/>
          <w:numId w:val="0"/>
        </w:numPr>
        <w:jc w:val="both"/>
        <w:rPr>
          <w:rFonts w:hint="eastAsia"/>
        </w:rPr>
      </w:pPr>
      <w:r>
        <w:rPr>
          <w:rFonts w:hint="eastAsia"/>
        </w:rPr>
        <w:t>因此，那些有这种心思状态的人是神不悦的对象，第7、8节。</w:t>
      </w:r>
    </w:p>
    <w:p w14:paraId="4D544BD8">
      <w:pPr>
        <w:widowControl w:val="0"/>
        <w:numPr>
          <w:ilvl w:val="0"/>
          <w:numId w:val="0"/>
        </w:numPr>
        <w:jc w:val="both"/>
        <w:rPr>
          <w:rFonts w:hint="eastAsia"/>
        </w:rPr>
      </w:pPr>
    </w:p>
    <w:p w14:paraId="380D66C6">
      <w:pPr>
        <w:widowControl w:val="0"/>
        <w:numPr>
          <w:ilvl w:val="0"/>
          <w:numId w:val="0"/>
        </w:numPr>
        <w:jc w:val="both"/>
        <w:rPr>
          <w:rFonts w:hint="eastAsia"/>
        </w:rPr>
      </w:pPr>
      <w:r>
        <w:rPr>
          <w:rFonts w:hint="eastAsia"/>
        </w:rPr>
        <w:t>As, however, believers are not under the government of the flesh, but of the Spirit, their salvation is secured, even to the resurrection of the body.</w:t>
      </w:r>
    </w:p>
    <w:p w14:paraId="4FB78977">
      <w:pPr>
        <w:widowControl w:val="0"/>
        <w:numPr>
          <w:ilvl w:val="0"/>
          <w:numId w:val="0"/>
        </w:numPr>
        <w:jc w:val="both"/>
        <w:rPr>
          <w:rFonts w:hint="eastAsia"/>
        </w:rPr>
      </w:pPr>
      <w:r>
        <w:rPr>
          <w:rFonts w:hint="eastAsia"/>
        </w:rPr>
        <w:t>然而，由于信徒并非受肉体的支配，而是受圣灵的支配，他们的救恩就得到了保障，甚至包括身体的复活。</w:t>
      </w:r>
    </w:p>
    <w:p w14:paraId="34F6C125">
      <w:pPr>
        <w:widowControl w:val="0"/>
        <w:numPr>
          <w:ilvl w:val="0"/>
          <w:numId w:val="0"/>
        </w:numPr>
        <w:jc w:val="both"/>
        <w:rPr>
          <w:rFonts w:hint="eastAsia"/>
        </w:rPr>
      </w:pPr>
    </w:p>
    <w:p w14:paraId="56806CFB">
      <w:pPr>
        <w:widowControl w:val="0"/>
        <w:numPr>
          <w:ilvl w:val="0"/>
          <w:numId w:val="0"/>
        </w:numPr>
        <w:jc w:val="both"/>
        <w:rPr>
          <w:rFonts w:hint="eastAsia"/>
        </w:rPr>
      </w:pPr>
      <w:r>
        <w:rPr>
          <w:rFonts w:hint="eastAsia"/>
        </w:rPr>
        <w:t>For if the Spirit of Him who raised up Jesus from the dead, dwell in them, he shall also quicken their mortal bodies, vs. 9–11.</w:t>
      </w:r>
    </w:p>
    <w:p w14:paraId="5242EEC3">
      <w:pPr>
        <w:widowControl w:val="0"/>
        <w:numPr>
          <w:ilvl w:val="0"/>
          <w:numId w:val="0"/>
        </w:numPr>
        <w:jc w:val="both"/>
        <w:rPr>
          <w:rFonts w:hint="eastAsia"/>
        </w:rPr>
      </w:pPr>
      <w:r>
        <w:rPr>
          <w:rFonts w:hint="eastAsia"/>
        </w:rPr>
        <w:t>因为如果那叫耶稣从死里复活者的灵住在他们里面，祂也必叫他们必死的身体活过来，第9-11节。</w:t>
      </w:r>
    </w:p>
    <w:p w14:paraId="35A94845">
      <w:pPr>
        <w:widowControl w:val="0"/>
        <w:numPr>
          <w:ilvl w:val="0"/>
          <w:numId w:val="0"/>
        </w:numPr>
        <w:jc w:val="both"/>
        <w:rPr>
          <w:rFonts w:hint="eastAsia"/>
        </w:rPr>
      </w:pPr>
    </w:p>
    <w:p w14:paraId="10B2BD8E">
      <w:pPr>
        <w:widowControl w:val="0"/>
        <w:numPr>
          <w:ilvl w:val="0"/>
          <w:numId w:val="0"/>
        </w:numPr>
        <w:jc w:val="both"/>
        <w:rPr>
          <w:rFonts w:hint="eastAsia"/>
        </w:rPr>
      </w:pPr>
      <w:r>
        <w:rPr>
          <w:rFonts w:hint="eastAsia"/>
        </w:rPr>
        <w:t>COMMENTARY</w:t>
      </w:r>
    </w:p>
    <w:p w14:paraId="3EC1CEF0">
      <w:pPr>
        <w:widowControl w:val="0"/>
        <w:numPr>
          <w:ilvl w:val="0"/>
          <w:numId w:val="0"/>
        </w:numPr>
        <w:jc w:val="both"/>
        <w:rPr>
          <w:rFonts w:hint="eastAsia"/>
        </w:rPr>
      </w:pPr>
      <w:r>
        <w:rPr>
          <w:rFonts w:hint="eastAsia"/>
        </w:rPr>
        <w:t>注释</w:t>
      </w:r>
    </w:p>
    <w:p w14:paraId="6173A05D">
      <w:pPr>
        <w:widowControl w:val="0"/>
        <w:numPr>
          <w:ilvl w:val="0"/>
          <w:numId w:val="0"/>
        </w:numPr>
        <w:jc w:val="both"/>
        <w:rPr>
          <w:rFonts w:hint="eastAsia"/>
        </w:rPr>
      </w:pPr>
    </w:p>
    <w:p w14:paraId="596AA49D">
      <w:pPr>
        <w:widowControl w:val="0"/>
        <w:numPr>
          <w:ilvl w:val="0"/>
          <w:numId w:val="0"/>
        </w:numPr>
        <w:jc w:val="both"/>
        <w:rPr>
          <w:rFonts w:hint="eastAsia"/>
        </w:rPr>
      </w:pPr>
      <w:r>
        <w:rPr>
          <w:rFonts w:hint="eastAsia"/>
        </w:rPr>
        <w:t>VERSE 1. There is, therefore, now no condemnation to them which are in Christ Jesus.</w:t>
      </w:r>
    </w:p>
    <w:p w14:paraId="3B71731C">
      <w:pPr>
        <w:widowControl w:val="0"/>
        <w:numPr>
          <w:ilvl w:val="0"/>
          <w:numId w:val="0"/>
        </w:numPr>
        <w:jc w:val="both"/>
        <w:rPr>
          <w:rFonts w:hint="eastAsia"/>
        </w:rPr>
      </w:pPr>
      <w:r>
        <w:rPr>
          <w:rFonts w:hint="eastAsia"/>
        </w:rPr>
        <w:t>第1节. 如今那些在基督耶稣里的，就不定罪了。</w:t>
      </w:r>
    </w:p>
    <w:p w14:paraId="085CD921">
      <w:pPr>
        <w:widowControl w:val="0"/>
        <w:numPr>
          <w:ilvl w:val="0"/>
          <w:numId w:val="0"/>
        </w:numPr>
        <w:jc w:val="both"/>
        <w:rPr>
          <w:rFonts w:hint="eastAsia"/>
        </w:rPr>
      </w:pPr>
    </w:p>
    <w:p w14:paraId="78BA002D">
      <w:pPr>
        <w:widowControl w:val="0"/>
        <w:numPr>
          <w:ilvl w:val="0"/>
          <w:numId w:val="0"/>
        </w:numPr>
        <w:jc w:val="both"/>
        <w:rPr>
          <w:rFonts w:hint="eastAsia"/>
        </w:rPr>
      </w:pPr>
      <w:r>
        <w:rPr>
          <w:rFonts w:hint="eastAsia"/>
        </w:rPr>
        <w:t>It is a matter of considerable importance to the understanding of this chapter, to decide what is its precise relation to the preceding part of the epistle.</w:t>
      </w:r>
    </w:p>
    <w:p w14:paraId="63C52070">
      <w:pPr>
        <w:widowControl w:val="0"/>
        <w:numPr>
          <w:ilvl w:val="0"/>
          <w:numId w:val="0"/>
        </w:numPr>
        <w:jc w:val="both"/>
        <w:rPr>
          <w:rFonts w:hint="eastAsia"/>
        </w:rPr>
      </w:pPr>
      <w:r>
        <w:rPr>
          <w:rFonts w:hint="eastAsia"/>
        </w:rPr>
        <w:t>对于理解本章而言，决定其与书信前一部分的精确关系至关重要。</w:t>
      </w:r>
    </w:p>
    <w:p w14:paraId="5EE9C1E7">
      <w:pPr>
        <w:widowControl w:val="0"/>
        <w:numPr>
          <w:ilvl w:val="0"/>
          <w:numId w:val="0"/>
        </w:numPr>
        <w:jc w:val="both"/>
        <w:rPr>
          <w:rFonts w:hint="eastAsia"/>
        </w:rPr>
      </w:pPr>
    </w:p>
    <w:p w14:paraId="59D1B739">
      <w:pPr>
        <w:widowControl w:val="0"/>
        <w:numPr>
          <w:ilvl w:val="0"/>
          <w:numId w:val="0"/>
        </w:numPr>
        <w:jc w:val="both"/>
        <w:rPr>
          <w:rFonts w:hint="eastAsia"/>
        </w:rPr>
      </w:pPr>
      <w:r>
        <w:rPr>
          <w:rFonts w:hint="eastAsia"/>
        </w:rPr>
        <w:t>The word therefore indicates that what follows is an inference; but from what?</w:t>
      </w:r>
    </w:p>
    <w:p w14:paraId="662BEE2F">
      <w:pPr>
        <w:widowControl w:val="0"/>
        <w:numPr>
          <w:ilvl w:val="0"/>
          <w:numId w:val="0"/>
        </w:numPr>
        <w:jc w:val="both"/>
        <w:rPr>
          <w:rFonts w:hint="eastAsia"/>
        </w:rPr>
      </w:pPr>
      <w:r>
        <w:rPr>
          <w:rFonts w:hint="eastAsia"/>
        </w:rPr>
        <w:t>“所以”一词表明接下来是推论；但从何而来？</w:t>
      </w:r>
    </w:p>
    <w:p w14:paraId="7C91E0EA">
      <w:pPr>
        <w:widowControl w:val="0"/>
        <w:numPr>
          <w:ilvl w:val="0"/>
          <w:numId w:val="0"/>
        </w:numPr>
        <w:jc w:val="both"/>
        <w:rPr>
          <w:rFonts w:hint="eastAsia"/>
        </w:rPr>
      </w:pPr>
    </w:p>
    <w:p w14:paraId="44BC9AC9">
      <w:pPr>
        <w:widowControl w:val="0"/>
        <w:numPr>
          <w:ilvl w:val="0"/>
          <w:numId w:val="0"/>
        </w:numPr>
        <w:jc w:val="both"/>
        <w:rPr>
          <w:rFonts w:hint="eastAsia"/>
        </w:rPr>
      </w:pPr>
      <w:r>
        <w:rPr>
          <w:rFonts w:hint="eastAsia"/>
        </w:rPr>
        <w:t>From the conclusion of the seventh chapter, or from the whole previous discussion?</w:t>
      </w:r>
    </w:p>
    <w:p w14:paraId="4F4D79E4">
      <w:pPr>
        <w:widowControl w:val="0"/>
        <w:numPr>
          <w:ilvl w:val="0"/>
          <w:numId w:val="0"/>
        </w:numPr>
        <w:jc w:val="both"/>
        <w:rPr>
          <w:rFonts w:hint="eastAsia"/>
        </w:rPr>
      </w:pPr>
      <w:r>
        <w:rPr>
          <w:rFonts w:hint="eastAsia"/>
        </w:rPr>
        <w:t>从第七章的结论，还是从整个前面的讨论？</w:t>
      </w:r>
    </w:p>
    <w:p w14:paraId="7671E6A2">
      <w:pPr>
        <w:widowControl w:val="0"/>
        <w:numPr>
          <w:ilvl w:val="0"/>
          <w:numId w:val="0"/>
        </w:numPr>
        <w:jc w:val="both"/>
        <w:rPr>
          <w:rFonts w:hint="eastAsia"/>
        </w:rPr>
      </w:pPr>
    </w:p>
    <w:p w14:paraId="335E9CD8">
      <w:pPr>
        <w:widowControl w:val="0"/>
        <w:numPr>
          <w:ilvl w:val="0"/>
          <w:numId w:val="0"/>
        </w:numPr>
        <w:jc w:val="both"/>
        <w:rPr>
          <w:rFonts w:hint="eastAsia"/>
        </w:rPr>
      </w:pPr>
      <w:r>
        <w:rPr>
          <w:rFonts w:hint="eastAsia"/>
        </w:rPr>
        <w:t>The latter seems to be the only correct view of the context; because the fact that there is no condemnation to believers, is no fair inference from what is said at the close of the preceding chapter.</w:t>
      </w:r>
    </w:p>
    <w:p w14:paraId="6FEC4235">
      <w:pPr>
        <w:widowControl w:val="0"/>
        <w:numPr>
          <w:ilvl w:val="0"/>
          <w:numId w:val="0"/>
        </w:numPr>
        <w:jc w:val="both"/>
        <w:rPr>
          <w:rFonts w:hint="eastAsia"/>
        </w:rPr>
      </w:pPr>
      <w:r>
        <w:rPr>
          <w:rFonts w:hint="eastAsia"/>
        </w:rPr>
        <w:t>后者似乎是上下文唯一正确的看法；因为信徒不定罪这一事实，并非从前一章结尾所说的内容得出的公平推论。</w:t>
      </w:r>
    </w:p>
    <w:p w14:paraId="353AA2C1">
      <w:pPr>
        <w:widowControl w:val="0"/>
        <w:numPr>
          <w:ilvl w:val="0"/>
          <w:numId w:val="0"/>
        </w:numPr>
        <w:jc w:val="both"/>
        <w:rPr>
          <w:rFonts w:hint="eastAsia"/>
        </w:rPr>
      </w:pPr>
    </w:p>
    <w:p w14:paraId="3EB28982">
      <w:pPr>
        <w:widowControl w:val="0"/>
        <w:numPr>
          <w:ilvl w:val="0"/>
          <w:numId w:val="0"/>
        </w:numPr>
        <w:jc w:val="both"/>
        <w:rPr>
          <w:rFonts w:hint="eastAsia"/>
        </w:rPr>
      </w:pPr>
      <w:r>
        <w:rPr>
          <w:rFonts w:hint="eastAsia"/>
        </w:rPr>
        <w:t>Paul does not mean to say, as Luther and others explain ver. 1, that there is nothing worthy of condemnation in the Christian, because with his mind he serves the law of God.</w:t>
      </w:r>
    </w:p>
    <w:p w14:paraId="2DCA6732">
      <w:pPr>
        <w:widowControl w:val="0"/>
        <w:numPr>
          <w:ilvl w:val="0"/>
          <w:numId w:val="0"/>
        </w:numPr>
        <w:jc w:val="both"/>
        <w:rPr>
          <w:rFonts w:hint="eastAsia"/>
        </w:rPr>
      </w:pPr>
      <w:r>
        <w:rPr>
          <w:rFonts w:hint="eastAsia"/>
        </w:rPr>
        <w:t>保罗并非意在说，正如路德和其他人解释第1节那样，基督徒里面没有什么值得定罪的，因为祂以心思服事神的律法。</w:t>
      </w:r>
    </w:p>
    <w:p w14:paraId="75AA6176">
      <w:pPr>
        <w:widowControl w:val="0"/>
        <w:numPr>
          <w:ilvl w:val="0"/>
          <w:numId w:val="0"/>
        </w:numPr>
        <w:jc w:val="both"/>
        <w:rPr>
          <w:rFonts w:hint="eastAsia"/>
        </w:rPr>
      </w:pPr>
    </w:p>
    <w:p w14:paraId="2B4CC71A">
      <w:pPr>
        <w:widowControl w:val="0"/>
        <w:numPr>
          <w:ilvl w:val="0"/>
          <w:numId w:val="0"/>
        </w:numPr>
        <w:jc w:val="both"/>
        <w:rPr>
          <w:rFonts w:hint="eastAsia"/>
        </w:rPr>
      </w:pPr>
      <w:r>
        <w:rPr>
          <w:rFonts w:hint="eastAsia"/>
        </w:rPr>
        <w:t>Nor does he mean, at least in the first few verses, to argue that believers shall not be condemned, because they are freed from the dominion of sin.</w:t>
      </w:r>
    </w:p>
    <w:p w14:paraId="0D57C1C9">
      <w:pPr>
        <w:widowControl w:val="0"/>
        <w:numPr>
          <w:ilvl w:val="0"/>
          <w:numId w:val="0"/>
        </w:numPr>
        <w:jc w:val="both"/>
        <w:rPr>
          <w:rFonts w:hint="eastAsia"/>
        </w:rPr>
      </w:pPr>
      <w:r>
        <w:rPr>
          <w:rFonts w:hint="eastAsia"/>
        </w:rPr>
        <w:t>祂也并非意在，至少在最初几节中，论证信徒不应被定罪，因为他们脱离了罪的辖制。</w:t>
      </w:r>
    </w:p>
    <w:p w14:paraId="64A7E160">
      <w:pPr>
        <w:widowControl w:val="0"/>
        <w:numPr>
          <w:ilvl w:val="0"/>
          <w:numId w:val="0"/>
        </w:numPr>
        <w:jc w:val="both"/>
        <w:rPr>
          <w:rFonts w:hint="eastAsia"/>
        </w:rPr>
      </w:pPr>
    </w:p>
    <w:p w14:paraId="42BB5997">
      <w:pPr>
        <w:widowControl w:val="0"/>
        <w:numPr>
          <w:ilvl w:val="0"/>
          <w:numId w:val="0"/>
        </w:numPr>
        <w:jc w:val="both"/>
        <w:rPr>
          <w:rFonts w:hint="eastAsia"/>
        </w:rPr>
      </w:pPr>
      <w:r>
        <w:rPr>
          <w:rFonts w:hint="eastAsia"/>
        </w:rPr>
        <w:t>But the inference, in the first verse, is the legitimate conclusion of all that Paul had previously established.</w:t>
      </w:r>
    </w:p>
    <w:p w14:paraId="5E02C09C">
      <w:pPr>
        <w:widowControl w:val="0"/>
        <w:numPr>
          <w:ilvl w:val="0"/>
          <w:numId w:val="0"/>
        </w:numPr>
        <w:jc w:val="both"/>
        <w:rPr>
          <w:rFonts w:hint="eastAsia"/>
        </w:rPr>
      </w:pPr>
      <w:r>
        <w:rPr>
          <w:rFonts w:hint="eastAsia"/>
        </w:rPr>
        <w:t>但是，第一节中的推论是保罗先前所确立一切的合理结论。</w:t>
      </w:r>
    </w:p>
    <w:p w14:paraId="276312A8">
      <w:pPr>
        <w:widowControl w:val="0"/>
        <w:numPr>
          <w:ilvl w:val="0"/>
          <w:numId w:val="0"/>
        </w:numPr>
        <w:jc w:val="both"/>
        <w:rPr>
          <w:rFonts w:hint="eastAsia"/>
        </w:rPr>
      </w:pPr>
    </w:p>
    <w:p w14:paraId="42C42231">
      <w:pPr>
        <w:widowControl w:val="0"/>
        <w:numPr>
          <w:ilvl w:val="0"/>
          <w:numId w:val="0"/>
        </w:numPr>
        <w:jc w:val="both"/>
        <w:rPr>
          <w:rFonts w:hint="eastAsia"/>
        </w:rPr>
      </w:pPr>
      <w:r>
        <w:rPr>
          <w:rFonts w:hint="eastAsia"/>
        </w:rPr>
        <w:t>Believers shall be saved, because they are not under the law, but under grace, which is the main point in all that Paul has yet said.</w:t>
      </w:r>
    </w:p>
    <w:p w14:paraId="510D42AF">
      <w:pPr>
        <w:widowControl w:val="0"/>
        <w:numPr>
          <w:ilvl w:val="0"/>
          <w:numId w:val="0"/>
        </w:numPr>
        <w:jc w:val="both"/>
        <w:rPr>
          <w:rFonts w:hint="eastAsia"/>
        </w:rPr>
      </w:pPr>
      <w:r>
        <w:rPr>
          <w:rFonts w:hint="eastAsia"/>
        </w:rPr>
        <w:t>信徒必得救，因为他们不在律法之下，而在恩典之下，这是保罗至今所说一切的主要观点。</w:t>
      </w:r>
    </w:p>
    <w:p w14:paraId="717885FB">
      <w:pPr>
        <w:widowControl w:val="0"/>
        <w:numPr>
          <w:ilvl w:val="0"/>
          <w:numId w:val="0"/>
        </w:numPr>
        <w:jc w:val="both"/>
        <w:rPr>
          <w:rFonts w:hint="eastAsia"/>
        </w:rPr>
      </w:pPr>
    </w:p>
    <w:p w14:paraId="388B8A10">
      <w:pPr>
        <w:widowControl w:val="0"/>
        <w:numPr>
          <w:ilvl w:val="0"/>
          <w:numId w:val="0"/>
        </w:numPr>
        <w:jc w:val="both"/>
        <w:rPr>
          <w:rFonts w:hint="eastAsia"/>
        </w:rPr>
      </w:pPr>
      <w:r>
        <w:rPr>
          <w:rFonts w:hint="eastAsia"/>
        </w:rPr>
        <w:t>There is, therefore, now, i.e. under these circumstances, viz. the circumstances set forth in the previous part of the epistle.</w:t>
      </w:r>
    </w:p>
    <w:p w14:paraId="29836266">
      <w:pPr>
        <w:widowControl w:val="0"/>
        <w:numPr>
          <w:ilvl w:val="0"/>
          <w:numId w:val="0"/>
        </w:numPr>
        <w:jc w:val="both"/>
        <w:rPr>
          <w:rFonts w:hint="eastAsia"/>
        </w:rPr>
      </w:pPr>
      <w:r>
        <w:rPr>
          <w:rFonts w:hint="eastAsia"/>
        </w:rPr>
        <w:t>因此，如今，即在这种情况下，即书信前一部分所阐述的情况。</w:t>
      </w:r>
    </w:p>
    <w:p w14:paraId="4F894F6E">
      <w:pPr>
        <w:widowControl w:val="0"/>
        <w:numPr>
          <w:ilvl w:val="0"/>
          <w:numId w:val="0"/>
        </w:numPr>
        <w:jc w:val="both"/>
        <w:rPr>
          <w:rFonts w:hint="eastAsia"/>
        </w:rPr>
      </w:pPr>
    </w:p>
    <w:p w14:paraId="5FC039CF">
      <w:pPr>
        <w:widowControl w:val="0"/>
        <w:numPr>
          <w:ilvl w:val="0"/>
          <w:numId w:val="0"/>
        </w:numPr>
        <w:jc w:val="both"/>
        <w:rPr>
          <w:rFonts w:hint="eastAsia"/>
        </w:rPr>
      </w:pPr>
      <w:r>
        <w:rPr>
          <w:rFonts w:hint="eastAsia"/>
        </w:rPr>
        <w:t>The decision of the question as to the connection depends on the view taken of the apostle's argument.</w:t>
      </w:r>
    </w:p>
    <w:p w14:paraId="26884318">
      <w:pPr>
        <w:widowControl w:val="0"/>
        <w:numPr>
          <w:ilvl w:val="0"/>
          <w:numId w:val="0"/>
        </w:numPr>
        <w:jc w:val="both"/>
        <w:rPr>
          <w:rFonts w:hint="eastAsia"/>
        </w:rPr>
      </w:pPr>
      <w:r>
        <w:rPr>
          <w:rFonts w:hint="eastAsia"/>
        </w:rPr>
        <w:t>关于联系问题的决定，取决于对使徒论证的看法。</w:t>
      </w:r>
    </w:p>
    <w:p w14:paraId="6DDC69C0">
      <w:pPr>
        <w:widowControl w:val="0"/>
        <w:numPr>
          <w:ilvl w:val="0"/>
          <w:numId w:val="0"/>
        </w:numPr>
        <w:jc w:val="both"/>
        <w:rPr>
          <w:rFonts w:hint="eastAsia"/>
        </w:rPr>
      </w:pPr>
    </w:p>
    <w:p w14:paraId="35877D67">
      <w:pPr>
        <w:widowControl w:val="0"/>
        <w:numPr>
          <w:ilvl w:val="0"/>
          <w:numId w:val="0"/>
        </w:numPr>
        <w:jc w:val="both"/>
        <w:rPr>
          <w:rFonts w:hint="eastAsia"/>
        </w:rPr>
      </w:pPr>
      <w:r>
        <w:rPr>
          <w:rFonts w:hint="eastAsia"/>
        </w:rPr>
        <w:t>If he argues that believers are not liable to condemnation, because with the mind they serve the law of God, then the connection is with what immediately precedes.</w:t>
      </w:r>
    </w:p>
    <w:p w14:paraId="6FFE5310">
      <w:pPr>
        <w:widowControl w:val="0"/>
        <w:numPr>
          <w:ilvl w:val="0"/>
          <w:numId w:val="0"/>
        </w:numPr>
        <w:jc w:val="both"/>
        <w:rPr>
          <w:rFonts w:hint="eastAsia"/>
        </w:rPr>
      </w:pPr>
      <w:r>
        <w:rPr>
          <w:rFonts w:hint="eastAsia"/>
        </w:rPr>
        <w:t>如果祂论证说信徒不应受定罪，因为他们以心思服事神的律法，那么联系就在于紧随其前的内容。</w:t>
      </w:r>
    </w:p>
    <w:p w14:paraId="3EC25748">
      <w:pPr>
        <w:widowControl w:val="0"/>
        <w:numPr>
          <w:ilvl w:val="0"/>
          <w:numId w:val="0"/>
        </w:numPr>
        <w:jc w:val="both"/>
        <w:rPr>
          <w:rFonts w:hint="eastAsia"/>
        </w:rPr>
      </w:pPr>
    </w:p>
    <w:p w14:paraId="74AEFF30">
      <w:pPr>
        <w:widowControl w:val="0"/>
        <w:numPr>
          <w:ilvl w:val="0"/>
          <w:numId w:val="0"/>
        </w:numPr>
        <w:jc w:val="both"/>
        <w:rPr>
          <w:rFonts w:hint="eastAsia"/>
        </w:rPr>
      </w:pPr>
      <w:r>
        <w:rPr>
          <w:rFonts w:hint="eastAsia"/>
        </w:rPr>
        <w:t>But if his argument is, that those in Christ are not exposed to condemnation, notwithstanding their imperfect sanctification, because Christ has died as a sacrifice for their sins, then the connection is with the main argument of the epistle.</w:t>
      </w:r>
    </w:p>
    <w:p w14:paraId="28E38CF3">
      <w:pPr>
        <w:widowControl w:val="0"/>
        <w:numPr>
          <w:ilvl w:val="0"/>
          <w:numId w:val="0"/>
        </w:numPr>
        <w:jc w:val="both"/>
        <w:rPr>
          <w:rFonts w:hint="eastAsia"/>
        </w:rPr>
      </w:pPr>
      <w:r>
        <w:rPr>
          <w:rFonts w:hint="eastAsia"/>
        </w:rPr>
        <w:t>但是，如果祂的论证是，那些在基督里的人，尽管他们成圣不完全，却不应受定罪，因为基督已经作为他们罪的祭物而死，那么联系就在于书信的主要论证。</w:t>
      </w:r>
    </w:p>
    <w:p w14:paraId="33792B1F">
      <w:pPr>
        <w:widowControl w:val="0"/>
        <w:numPr>
          <w:ilvl w:val="0"/>
          <w:numId w:val="0"/>
        </w:numPr>
        <w:jc w:val="both"/>
        <w:rPr>
          <w:rFonts w:hint="eastAsia"/>
        </w:rPr>
      </w:pPr>
    </w:p>
    <w:p w14:paraId="76831724">
      <w:pPr>
        <w:widowControl w:val="0"/>
        <w:numPr>
          <w:ilvl w:val="0"/>
          <w:numId w:val="0"/>
        </w:numPr>
        <w:jc w:val="both"/>
        <w:rPr>
          <w:rFonts w:hint="eastAsia"/>
        </w:rPr>
      </w:pPr>
      <w:r>
        <w:rPr>
          <w:rFonts w:hint="eastAsia"/>
        </w:rPr>
        <w:t>Since men, being sinners, cannot be justified by works; since by the obedience of one man, Jesus Christ, the many are made righteous; and since through him, and not through the law, deliverance from the subjective power of sin is effected, therefore it follows that there is no condemnation to those who are in him.</w:t>
      </w:r>
    </w:p>
    <w:p w14:paraId="756F34AA">
      <w:pPr>
        <w:widowControl w:val="0"/>
        <w:numPr>
          <w:ilvl w:val="0"/>
          <w:numId w:val="0"/>
        </w:numPr>
        <w:jc w:val="both"/>
        <w:rPr>
          <w:rFonts w:hint="eastAsia"/>
        </w:rPr>
      </w:pPr>
      <w:r>
        <w:rPr>
          <w:rFonts w:hint="eastAsia"/>
        </w:rPr>
        <w:t>既然人是罪人，不能因行为称义；既然因一人耶稣基督的顺服，许多人就成为义了；并且既然藉着祂，而非藉着律法，从罪的主观权势中得拯救得以实现，因此可以推断，那些在祂里面的人就不定罪了。</w:t>
      </w:r>
    </w:p>
    <w:p w14:paraId="06802187">
      <w:pPr>
        <w:widowControl w:val="0"/>
        <w:numPr>
          <w:ilvl w:val="0"/>
          <w:numId w:val="0"/>
        </w:numPr>
        <w:jc w:val="both"/>
        <w:rPr>
          <w:rFonts w:hint="eastAsia"/>
        </w:rPr>
      </w:pPr>
    </w:p>
    <w:p w14:paraId="19B78676">
      <w:pPr>
        <w:widowControl w:val="0"/>
        <w:numPr>
          <w:ilvl w:val="0"/>
          <w:numId w:val="0"/>
        </w:numPr>
        <w:jc w:val="both"/>
        <w:rPr>
          <w:rFonts w:hint="eastAsia"/>
        </w:rPr>
      </w:pPr>
      <w:r>
        <w:rPr>
          <w:rFonts w:hint="eastAsia"/>
        </w:rPr>
        <w:t>There is no condemnation, οὐδὲν κατάκριμα, does not mean nihil damnatione dignum (nothing worthy of condemnation,) as Erasmus and many others render it, but there is no condemnation.</w:t>
      </w:r>
    </w:p>
    <w:p w14:paraId="67C96AD0">
      <w:pPr>
        <w:widowControl w:val="0"/>
        <w:numPr>
          <w:ilvl w:val="0"/>
          <w:numId w:val="0"/>
        </w:numPr>
        <w:jc w:val="both"/>
        <w:rPr>
          <w:rFonts w:hint="eastAsia"/>
        </w:rPr>
      </w:pPr>
      <w:r>
        <w:rPr>
          <w:rFonts w:hint="eastAsia"/>
        </w:rPr>
        <w:t>不定罪，οὐδὲν κατάκριμα (不定罪)，并非指 nihil damnatione dignum (没有什么值得定罪的)，正如伊拉斯谟和其他许多人所翻译的那样，而是指不定罪。</w:t>
      </w:r>
    </w:p>
    <w:p w14:paraId="73086FDE">
      <w:pPr>
        <w:widowControl w:val="0"/>
        <w:numPr>
          <w:ilvl w:val="0"/>
          <w:numId w:val="0"/>
        </w:numPr>
        <w:jc w:val="both"/>
        <w:rPr>
          <w:rFonts w:hint="eastAsia"/>
        </w:rPr>
      </w:pPr>
    </w:p>
    <w:p w14:paraId="286632E5">
      <w:pPr>
        <w:widowControl w:val="0"/>
        <w:numPr>
          <w:ilvl w:val="0"/>
          <w:numId w:val="0"/>
        </w:numPr>
        <w:jc w:val="both"/>
        <w:rPr>
          <w:rFonts w:hint="eastAsia"/>
        </w:rPr>
      </w:pPr>
      <w:r>
        <w:rPr>
          <w:rFonts w:hint="eastAsia"/>
        </w:rPr>
        <w:t>Those who are in Christ are not exposed to condemnation.</w:t>
      </w:r>
    </w:p>
    <w:p w14:paraId="188635EC">
      <w:pPr>
        <w:widowControl w:val="0"/>
        <w:numPr>
          <w:ilvl w:val="0"/>
          <w:numId w:val="0"/>
        </w:numPr>
        <w:jc w:val="both"/>
        <w:rPr>
          <w:rFonts w:hint="eastAsia"/>
        </w:rPr>
      </w:pPr>
      <w:r>
        <w:rPr>
          <w:rFonts w:hint="eastAsia"/>
        </w:rPr>
        <w:t>那些在基督里的人，不应受定罪。</w:t>
      </w:r>
    </w:p>
    <w:p w14:paraId="07FDA81C">
      <w:pPr>
        <w:widowControl w:val="0"/>
        <w:numPr>
          <w:ilvl w:val="0"/>
          <w:numId w:val="0"/>
        </w:numPr>
        <w:jc w:val="both"/>
        <w:rPr>
          <w:rFonts w:hint="eastAsia"/>
        </w:rPr>
      </w:pPr>
    </w:p>
    <w:p w14:paraId="2188844F">
      <w:pPr>
        <w:widowControl w:val="0"/>
        <w:numPr>
          <w:ilvl w:val="0"/>
          <w:numId w:val="0"/>
        </w:numPr>
        <w:jc w:val="both"/>
        <w:rPr>
          <w:rFonts w:hint="eastAsia"/>
        </w:rPr>
      </w:pPr>
      <w:r>
        <w:rPr>
          <w:rFonts w:hint="eastAsia"/>
        </w:rPr>
        <w:t>And this again is not to be understood as descriptive of their present state merely, but of their permanent position.</w:t>
      </w:r>
    </w:p>
    <w:p w14:paraId="2448638D">
      <w:pPr>
        <w:widowControl w:val="0"/>
        <w:numPr>
          <w:ilvl w:val="0"/>
          <w:numId w:val="0"/>
        </w:numPr>
        <w:jc w:val="both"/>
        <w:rPr>
          <w:rFonts w:hint="eastAsia"/>
        </w:rPr>
      </w:pPr>
      <w:r>
        <w:rPr>
          <w:rFonts w:hint="eastAsia"/>
        </w:rPr>
        <w:t>这又不应仅仅被理解为描述他们目前的状态，而是描述他们永久的地位。</w:t>
      </w:r>
    </w:p>
    <w:p w14:paraId="2FE28300">
      <w:pPr>
        <w:widowControl w:val="0"/>
        <w:numPr>
          <w:ilvl w:val="0"/>
          <w:numId w:val="0"/>
        </w:numPr>
        <w:jc w:val="both"/>
        <w:rPr>
          <w:rFonts w:hint="eastAsia"/>
        </w:rPr>
      </w:pPr>
    </w:p>
    <w:p w14:paraId="73AC9837">
      <w:pPr>
        <w:widowControl w:val="0"/>
        <w:numPr>
          <w:ilvl w:val="0"/>
          <w:numId w:val="0"/>
        </w:numPr>
        <w:jc w:val="both"/>
        <w:rPr>
          <w:rFonts w:hint="eastAsia"/>
        </w:rPr>
      </w:pPr>
      <w:r>
        <w:rPr>
          <w:rFonts w:hint="eastAsia"/>
        </w:rPr>
        <w:t>They are placed beyond the reach of condemnation.</w:t>
      </w:r>
    </w:p>
    <w:p w14:paraId="61284555">
      <w:pPr>
        <w:widowControl w:val="0"/>
        <w:numPr>
          <w:ilvl w:val="0"/>
          <w:numId w:val="0"/>
        </w:numPr>
        <w:jc w:val="both"/>
        <w:rPr>
          <w:rFonts w:hint="eastAsia"/>
        </w:rPr>
      </w:pPr>
      <w:r>
        <w:rPr>
          <w:rFonts w:hint="eastAsia"/>
        </w:rPr>
        <w:t>他们被置于定罪所不能及之处。</w:t>
      </w:r>
    </w:p>
    <w:p w14:paraId="055BF1DB">
      <w:pPr>
        <w:widowControl w:val="0"/>
        <w:numPr>
          <w:ilvl w:val="0"/>
          <w:numId w:val="0"/>
        </w:numPr>
        <w:jc w:val="both"/>
        <w:rPr>
          <w:rFonts w:hint="eastAsia"/>
        </w:rPr>
      </w:pPr>
    </w:p>
    <w:p w14:paraId="09724F3E">
      <w:pPr>
        <w:widowControl w:val="0"/>
        <w:numPr>
          <w:ilvl w:val="0"/>
          <w:numId w:val="0"/>
        </w:numPr>
        <w:jc w:val="both"/>
        <w:rPr>
          <w:rFonts w:hint="eastAsia"/>
        </w:rPr>
      </w:pPr>
      <w:r>
        <w:rPr>
          <w:rFonts w:hint="eastAsia"/>
        </w:rPr>
        <w:t>They shall never be condemned.</w:t>
      </w:r>
    </w:p>
    <w:p w14:paraId="6C282E79">
      <w:pPr>
        <w:widowControl w:val="0"/>
        <w:numPr>
          <w:ilvl w:val="0"/>
          <w:numId w:val="0"/>
        </w:numPr>
        <w:jc w:val="both"/>
        <w:rPr>
          <w:rFonts w:hint="eastAsia"/>
        </w:rPr>
      </w:pPr>
      <w:r>
        <w:rPr>
          <w:rFonts w:hint="eastAsia"/>
        </w:rPr>
        <w:t>他们永不被定罪。</w:t>
      </w:r>
    </w:p>
    <w:p w14:paraId="32E7454C">
      <w:pPr>
        <w:widowControl w:val="0"/>
        <w:numPr>
          <w:ilvl w:val="0"/>
          <w:numId w:val="0"/>
        </w:numPr>
        <w:jc w:val="both"/>
        <w:rPr>
          <w:rFonts w:hint="eastAsia"/>
        </w:rPr>
      </w:pPr>
    </w:p>
    <w:p w14:paraId="291B8DE5">
      <w:pPr>
        <w:widowControl w:val="0"/>
        <w:numPr>
          <w:ilvl w:val="0"/>
          <w:numId w:val="0"/>
        </w:numPr>
        <w:jc w:val="both"/>
        <w:rPr>
          <w:rFonts w:hint="eastAsia"/>
        </w:rPr>
      </w:pPr>
      <w:r>
        <w:rPr>
          <w:rFonts w:hint="eastAsia"/>
        </w:rPr>
        <w:t>The meaning of a proposition is often best understood by the arguments by which it is sustained.</w:t>
      </w:r>
    </w:p>
    <w:p w14:paraId="4109C22F">
      <w:pPr>
        <w:widowControl w:val="0"/>
        <w:numPr>
          <w:ilvl w:val="0"/>
          <w:numId w:val="0"/>
        </w:numPr>
        <w:jc w:val="both"/>
        <w:rPr>
          <w:rFonts w:hint="eastAsia"/>
        </w:rPr>
      </w:pPr>
      <w:r>
        <w:rPr>
          <w:rFonts w:hint="eastAsia"/>
        </w:rPr>
        <w:t>一个命题的含义，往往通过支持它的论证得到最好的理解。</w:t>
      </w:r>
    </w:p>
    <w:p w14:paraId="17C0B883">
      <w:pPr>
        <w:widowControl w:val="0"/>
        <w:numPr>
          <w:ilvl w:val="0"/>
          <w:numId w:val="0"/>
        </w:numPr>
        <w:jc w:val="both"/>
        <w:rPr>
          <w:rFonts w:hint="eastAsia"/>
        </w:rPr>
      </w:pPr>
    </w:p>
    <w:p w14:paraId="034A703F">
      <w:pPr>
        <w:widowControl w:val="0"/>
        <w:numPr>
          <w:ilvl w:val="0"/>
          <w:numId w:val="0"/>
        </w:numPr>
        <w:jc w:val="both"/>
        <w:rPr>
          <w:rFonts w:hint="eastAsia"/>
        </w:rPr>
      </w:pPr>
      <w:r>
        <w:rPr>
          <w:rFonts w:hint="eastAsia"/>
        </w:rPr>
        <w:t>It is so in this case.</w:t>
      </w:r>
    </w:p>
    <w:p w14:paraId="726F224E">
      <w:pPr>
        <w:widowControl w:val="0"/>
        <w:numPr>
          <w:ilvl w:val="0"/>
          <w:numId w:val="0"/>
        </w:numPr>
        <w:jc w:val="both"/>
        <w:rPr>
          <w:rFonts w:hint="eastAsia"/>
        </w:rPr>
      </w:pPr>
      <w:r>
        <w:rPr>
          <w:rFonts w:hint="eastAsia"/>
        </w:rPr>
        <w:t>在这种情况下也是如此。</w:t>
      </w:r>
    </w:p>
    <w:p w14:paraId="1B77DECD">
      <w:pPr>
        <w:widowControl w:val="0"/>
        <w:numPr>
          <w:ilvl w:val="0"/>
          <w:numId w:val="0"/>
        </w:numPr>
        <w:jc w:val="both"/>
        <w:rPr>
          <w:rFonts w:hint="eastAsia"/>
        </w:rPr>
      </w:pPr>
    </w:p>
    <w:p w14:paraId="686CE2BE">
      <w:pPr>
        <w:widowControl w:val="0"/>
        <w:numPr>
          <w:ilvl w:val="0"/>
          <w:numId w:val="0"/>
        </w:numPr>
        <w:jc w:val="both"/>
        <w:rPr>
          <w:rFonts w:hint="eastAsia"/>
        </w:rPr>
      </w:pPr>
      <w:r>
        <w:rPr>
          <w:rFonts w:hint="eastAsia"/>
        </w:rPr>
        <w:t>The whole chapter is a proof of the safety of believers, of their security not only from present condemnation, but from future perdition.</w:t>
      </w:r>
    </w:p>
    <w:p w14:paraId="106FF533">
      <w:pPr>
        <w:widowControl w:val="0"/>
        <w:numPr>
          <w:ilvl w:val="0"/>
          <w:numId w:val="0"/>
        </w:numPr>
        <w:jc w:val="both"/>
        <w:rPr>
          <w:rFonts w:hint="eastAsia"/>
        </w:rPr>
      </w:pPr>
      <w:r>
        <w:rPr>
          <w:rFonts w:hint="eastAsia"/>
        </w:rPr>
        <w:t>整章都是信徒安全的证明，他们不仅免于现在的定罪，也免于将来的沉沦。</w:t>
      </w:r>
    </w:p>
    <w:p w14:paraId="6426D633">
      <w:pPr>
        <w:widowControl w:val="0"/>
        <w:numPr>
          <w:ilvl w:val="0"/>
          <w:numId w:val="0"/>
        </w:numPr>
        <w:jc w:val="both"/>
        <w:rPr>
          <w:rFonts w:hint="eastAsia"/>
        </w:rPr>
      </w:pPr>
    </w:p>
    <w:p w14:paraId="4D587166">
      <w:pPr>
        <w:widowControl w:val="0"/>
        <w:numPr>
          <w:ilvl w:val="0"/>
          <w:numId w:val="0"/>
        </w:numPr>
        <w:jc w:val="both"/>
        <w:rPr>
          <w:rFonts w:hint="eastAsia"/>
        </w:rPr>
      </w:pPr>
      <w:r>
        <w:rPr>
          <w:rFonts w:hint="eastAsia"/>
        </w:rPr>
        <w:t>Nothing shall ever separate them from the love of God, is the triumphant conclusion to which the apostle arrives.</w:t>
      </w:r>
    </w:p>
    <w:p w14:paraId="0F7B5FF9">
      <w:pPr>
        <w:widowControl w:val="0"/>
        <w:numPr>
          <w:ilvl w:val="0"/>
          <w:numId w:val="0"/>
        </w:numPr>
        <w:jc w:val="both"/>
        <w:rPr>
          <w:rFonts w:hint="eastAsia"/>
        </w:rPr>
      </w:pPr>
      <w:r>
        <w:rPr>
          <w:rFonts w:hint="eastAsia"/>
        </w:rPr>
        <w:t>没有任何事物能使他们与神的爱隔绝，这是使徒所得出的胜利结论。</w:t>
      </w:r>
    </w:p>
    <w:p w14:paraId="67F1F787">
      <w:pPr>
        <w:widowControl w:val="0"/>
        <w:numPr>
          <w:ilvl w:val="0"/>
          <w:numId w:val="0"/>
        </w:numPr>
        <w:jc w:val="both"/>
        <w:rPr>
          <w:rFonts w:hint="eastAsia"/>
        </w:rPr>
      </w:pPr>
    </w:p>
    <w:p w14:paraId="1ADFDBBB">
      <w:pPr>
        <w:widowControl w:val="0"/>
        <w:numPr>
          <w:ilvl w:val="0"/>
          <w:numId w:val="0"/>
        </w:numPr>
        <w:jc w:val="both"/>
        <w:rPr>
          <w:rFonts w:hint="eastAsia"/>
        </w:rPr>
      </w:pPr>
      <w:r>
        <w:rPr>
          <w:rFonts w:hint="eastAsia"/>
        </w:rPr>
        <w:t>Those to whom there is and never can be any condemnation, are described, first as to their relation to Christ, and secondly as to their character.</w:t>
      </w:r>
    </w:p>
    <w:p w14:paraId="78666DA3">
      <w:pPr>
        <w:widowControl w:val="0"/>
        <w:numPr>
          <w:ilvl w:val="0"/>
          <w:numId w:val="0"/>
        </w:numPr>
        <w:jc w:val="both"/>
        <w:rPr>
          <w:rFonts w:hint="eastAsia"/>
        </w:rPr>
      </w:pPr>
      <w:r>
        <w:rPr>
          <w:rFonts w:hint="eastAsia"/>
        </w:rPr>
        <w:t>那些不被定罪，也永远不可能被定罪的人，首先从他们与基督的关系方面描述，其次从他们的品格方面描述。</w:t>
      </w:r>
    </w:p>
    <w:p w14:paraId="113D2106">
      <w:pPr>
        <w:widowControl w:val="0"/>
        <w:numPr>
          <w:ilvl w:val="0"/>
          <w:numId w:val="0"/>
        </w:numPr>
        <w:jc w:val="both"/>
        <w:rPr>
          <w:rFonts w:hint="eastAsia"/>
        </w:rPr>
      </w:pPr>
    </w:p>
    <w:p w14:paraId="1A42EBF3">
      <w:pPr>
        <w:widowControl w:val="0"/>
        <w:numPr>
          <w:ilvl w:val="0"/>
          <w:numId w:val="0"/>
        </w:numPr>
        <w:jc w:val="both"/>
        <w:rPr>
          <w:rFonts w:hint="eastAsia"/>
        </w:rPr>
      </w:pPr>
      <w:r>
        <w:rPr>
          <w:rFonts w:hint="eastAsia"/>
        </w:rPr>
        <w:t>The first assigns the reason of their security, the second enables us to determine to whom that security belongs.</w:t>
      </w:r>
    </w:p>
    <w:p w14:paraId="59549FF4">
      <w:pPr>
        <w:widowControl w:val="0"/>
        <w:numPr>
          <w:ilvl w:val="0"/>
          <w:numId w:val="0"/>
        </w:numPr>
        <w:jc w:val="both"/>
        <w:rPr>
          <w:rFonts w:hint="eastAsia"/>
        </w:rPr>
      </w:pPr>
      <w:r>
        <w:rPr>
          <w:rFonts w:hint="eastAsia"/>
        </w:rPr>
        <w:t>前者指出了他们安全的理由，后者使我们能够确定那种安全属于谁。</w:t>
      </w:r>
    </w:p>
    <w:p w14:paraId="2F4BCFE8">
      <w:pPr>
        <w:widowControl w:val="0"/>
        <w:numPr>
          <w:ilvl w:val="0"/>
          <w:numId w:val="0"/>
        </w:numPr>
        <w:jc w:val="both"/>
        <w:rPr>
          <w:rFonts w:hint="eastAsia"/>
        </w:rPr>
      </w:pPr>
    </w:p>
    <w:p w14:paraId="18174CD0">
      <w:pPr>
        <w:widowControl w:val="0"/>
        <w:numPr>
          <w:ilvl w:val="0"/>
          <w:numId w:val="0"/>
        </w:numPr>
        <w:jc w:val="both"/>
        <w:rPr>
          <w:rFonts w:hint="eastAsia"/>
        </w:rPr>
      </w:pPr>
      <w:r>
        <w:rPr>
          <w:rFonts w:hint="eastAsia"/>
        </w:rPr>
        <w:t>First, they are in Christ.</w:t>
      </w:r>
    </w:p>
    <w:p w14:paraId="0008D5A6">
      <w:pPr>
        <w:widowControl w:val="0"/>
        <w:numPr>
          <w:ilvl w:val="0"/>
          <w:numId w:val="0"/>
        </w:numPr>
        <w:jc w:val="both"/>
        <w:rPr>
          <w:rFonts w:hint="eastAsia"/>
        </w:rPr>
      </w:pPr>
      <w:r>
        <w:rPr>
          <w:rFonts w:hint="eastAsia"/>
        </w:rPr>
        <w:t>首先，他们在基督里。</w:t>
      </w:r>
    </w:p>
    <w:p w14:paraId="65B57A84">
      <w:pPr>
        <w:widowControl w:val="0"/>
        <w:numPr>
          <w:ilvl w:val="0"/>
          <w:numId w:val="0"/>
        </w:numPr>
        <w:jc w:val="both"/>
        <w:rPr>
          <w:rFonts w:hint="eastAsia"/>
        </w:rPr>
      </w:pPr>
    </w:p>
    <w:p w14:paraId="05F7EAC2">
      <w:pPr>
        <w:widowControl w:val="0"/>
        <w:numPr>
          <w:ilvl w:val="0"/>
          <w:numId w:val="0"/>
        </w:numPr>
        <w:jc w:val="both"/>
        <w:rPr>
          <w:rFonts w:hint="eastAsia"/>
        </w:rPr>
      </w:pPr>
      <w:r>
        <w:rPr>
          <w:rFonts w:hint="eastAsia"/>
        </w:rPr>
        <w:t>In what sense?</w:t>
      </w:r>
    </w:p>
    <w:p w14:paraId="7356ACCA">
      <w:pPr>
        <w:widowControl w:val="0"/>
        <w:numPr>
          <w:ilvl w:val="0"/>
          <w:numId w:val="0"/>
        </w:numPr>
        <w:jc w:val="both"/>
        <w:rPr>
          <w:rFonts w:hint="eastAsia"/>
        </w:rPr>
      </w:pPr>
      <w:r>
        <w:rPr>
          <w:rFonts w:hint="eastAsia"/>
        </w:rPr>
        <w:t>在什么意义上？</w:t>
      </w:r>
    </w:p>
    <w:p w14:paraId="1AC666F8">
      <w:pPr>
        <w:widowControl w:val="0"/>
        <w:numPr>
          <w:ilvl w:val="0"/>
          <w:numId w:val="0"/>
        </w:numPr>
        <w:jc w:val="both"/>
        <w:rPr>
          <w:rFonts w:hint="eastAsia"/>
        </w:rPr>
      </w:pPr>
    </w:p>
    <w:p w14:paraId="46B077EC">
      <w:pPr>
        <w:widowControl w:val="0"/>
        <w:numPr>
          <w:ilvl w:val="0"/>
          <w:numId w:val="0"/>
        </w:numPr>
        <w:jc w:val="both"/>
        <w:rPr>
          <w:rFonts w:hint="eastAsia"/>
        </w:rPr>
      </w:pPr>
      <w:r>
        <w:rPr>
          <w:rFonts w:hint="eastAsia"/>
        </w:rPr>
        <w:t>This must be determined, not so much from the force of the words, as from the teachings of Scripture.</w:t>
      </w:r>
    </w:p>
    <w:p w14:paraId="7543276F">
      <w:pPr>
        <w:widowControl w:val="0"/>
        <w:numPr>
          <w:ilvl w:val="0"/>
          <w:numId w:val="0"/>
        </w:numPr>
        <w:jc w:val="both"/>
        <w:rPr>
          <w:rFonts w:hint="eastAsia"/>
        </w:rPr>
      </w:pPr>
      <w:r>
        <w:rPr>
          <w:rFonts w:hint="eastAsia"/>
        </w:rPr>
        <w:t>这必须更多地从圣经的教导，而非仅仅从词语的含义来决定。</w:t>
      </w:r>
    </w:p>
    <w:p w14:paraId="4144E11F">
      <w:pPr>
        <w:widowControl w:val="0"/>
        <w:numPr>
          <w:ilvl w:val="0"/>
          <w:numId w:val="0"/>
        </w:numPr>
        <w:jc w:val="both"/>
        <w:rPr>
          <w:rFonts w:hint="eastAsia"/>
        </w:rPr>
      </w:pPr>
    </w:p>
    <w:p w14:paraId="23AF3094">
      <w:pPr>
        <w:widowControl w:val="0"/>
        <w:numPr>
          <w:ilvl w:val="0"/>
          <w:numId w:val="0"/>
        </w:numPr>
        <w:jc w:val="both"/>
        <w:rPr>
          <w:rFonts w:hint="eastAsia"/>
        </w:rPr>
      </w:pPr>
      <w:r>
        <w:rPr>
          <w:rFonts w:hint="eastAsia"/>
        </w:rPr>
        <w:t>1. They are in him federally, as all men were in Adam, 1 Cor. 15:22, Rom. 5:12–21.</w:t>
      </w:r>
    </w:p>
    <w:p w14:paraId="41EA90D7">
      <w:pPr>
        <w:widowControl w:val="0"/>
        <w:numPr>
          <w:ilvl w:val="0"/>
          <w:numId w:val="0"/>
        </w:numPr>
        <w:jc w:val="both"/>
        <w:rPr>
          <w:rFonts w:hint="eastAsia"/>
        </w:rPr>
      </w:pPr>
      <w:r>
        <w:rPr>
          <w:rFonts w:hint="eastAsia"/>
        </w:rPr>
        <w:t>1. 他们在祂里面是盟约性的，正如所有人在亚当里一样，哥林多前书15:22，罗马书5:12-21。</w:t>
      </w:r>
    </w:p>
    <w:p w14:paraId="0A333C0A">
      <w:pPr>
        <w:widowControl w:val="0"/>
        <w:numPr>
          <w:ilvl w:val="0"/>
          <w:numId w:val="0"/>
        </w:numPr>
        <w:jc w:val="both"/>
        <w:rPr>
          <w:rFonts w:hint="eastAsia"/>
        </w:rPr>
      </w:pPr>
    </w:p>
    <w:p w14:paraId="624F41D9">
      <w:pPr>
        <w:widowControl w:val="0"/>
        <w:numPr>
          <w:ilvl w:val="0"/>
          <w:numId w:val="0"/>
        </w:numPr>
        <w:jc w:val="both"/>
        <w:rPr>
          <w:rFonts w:hint="eastAsia"/>
        </w:rPr>
      </w:pPr>
      <w:r>
        <w:rPr>
          <w:rFonts w:hint="eastAsia"/>
        </w:rPr>
        <w:t>2. They are in him vitally, as the branch is in the vine, John 15:1–7; or, as the head and members of the body are in vital union, 1 Cor. 12:27, Eph. 1:23.</w:t>
      </w:r>
    </w:p>
    <w:p w14:paraId="275F9033">
      <w:pPr>
        <w:widowControl w:val="0"/>
        <w:numPr>
          <w:ilvl w:val="0"/>
          <w:numId w:val="0"/>
        </w:numPr>
        <w:jc w:val="both"/>
        <w:rPr>
          <w:rFonts w:hint="eastAsia"/>
        </w:rPr>
      </w:pPr>
      <w:r>
        <w:rPr>
          <w:rFonts w:hint="eastAsia"/>
        </w:rPr>
        <w:t>2. 他们在祂里面是生命性的，正如枝子在葡萄树上一样，约翰福音15:1-7；或者，正如身体的头和肢体在生命上联合一样，哥林多前书12:27，以弗所书1:23。</w:t>
      </w:r>
    </w:p>
    <w:p w14:paraId="553E20CB">
      <w:pPr>
        <w:widowControl w:val="0"/>
        <w:numPr>
          <w:ilvl w:val="0"/>
          <w:numId w:val="0"/>
        </w:numPr>
        <w:jc w:val="both"/>
        <w:rPr>
          <w:rFonts w:hint="eastAsia"/>
        </w:rPr>
      </w:pPr>
    </w:p>
    <w:p w14:paraId="2EE7223F">
      <w:pPr>
        <w:widowControl w:val="0"/>
        <w:numPr>
          <w:ilvl w:val="0"/>
          <w:numId w:val="0"/>
        </w:numPr>
        <w:jc w:val="both"/>
        <w:rPr>
          <w:rFonts w:hint="eastAsia"/>
        </w:rPr>
      </w:pPr>
      <w:r>
        <w:rPr>
          <w:rFonts w:hint="eastAsia"/>
        </w:rPr>
        <w:t>This union arises from the indwelling of the Holy Ghost, 1 Cor. 12:13, 6:15, 19.</w:t>
      </w:r>
    </w:p>
    <w:p w14:paraId="1AC9CF04">
      <w:pPr>
        <w:widowControl w:val="0"/>
        <w:numPr>
          <w:ilvl w:val="0"/>
          <w:numId w:val="0"/>
        </w:numPr>
        <w:jc w:val="both"/>
        <w:rPr>
          <w:rFonts w:hint="eastAsia"/>
        </w:rPr>
      </w:pPr>
      <w:r>
        <w:rPr>
          <w:rFonts w:hint="eastAsia"/>
        </w:rPr>
        <w:t>这种联合源于圣灵的内住，哥林多前书12:13, 6:15, 19。</w:t>
      </w:r>
    </w:p>
    <w:p w14:paraId="7D4C8758">
      <w:pPr>
        <w:widowControl w:val="0"/>
        <w:numPr>
          <w:ilvl w:val="0"/>
          <w:numId w:val="0"/>
        </w:numPr>
        <w:jc w:val="both"/>
        <w:rPr>
          <w:rFonts w:hint="eastAsia"/>
        </w:rPr>
      </w:pPr>
    </w:p>
    <w:p w14:paraId="0DC95F4E">
      <w:pPr>
        <w:widowControl w:val="0"/>
        <w:numPr>
          <w:ilvl w:val="0"/>
          <w:numId w:val="0"/>
        </w:numPr>
        <w:jc w:val="both"/>
        <w:rPr>
          <w:rFonts w:hint="eastAsia"/>
        </w:rPr>
      </w:pPr>
      <w:r>
        <w:rPr>
          <w:rFonts w:hint="eastAsia"/>
        </w:rPr>
        <w:t>3. They are in him by faith, Eph. 3:17, Gal. 3:26, 27.</w:t>
      </w:r>
    </w:p>
    <w:p w14:paraId="5E5B5E47">
      <w:pPr>
        <w:widowControl w:val="0"/>
        <w:numPr>
          <w:ilvl w:val="0"/>
          <w:numId w:val="0"/>
        </w:numPr>
        <w:jc w:val="both"/>
        <w:rPr>
          <w:rFonts w:hint="eastAsia"/>
        </w:rPr>
      </w:pPr>
      <w:r>
        <w:rPr>
          <w:rFonts w:hint="eastAsia"/>
        </w:rPr>
        <w:t>3. 他们藉着信在祂里面，以弗所书3:17，加拉太书3:26, 27。</w:t>
      </w:r>
    </w:p>
    <w:p w14:paraId="273DDFF0">
      <w:pPr>
        <w:widowControl w:val="0"/>
        <w:numPr>
          <w:ilvl w:val="0"/>
          <w:numId w:val="0"/>
        </w:numPr>
        <w:jc w:val="both"/>
        <w:rPr>
          <w:rFonts w:hint="eastAsia"/>
        </w:rPr>
      </w:pPr>
    </w:p>
    <w:p w14:paraId="14DD9CE4">
      <w:pPr>
        <w:widowControl w:val="0"/>
        <w:numPr>
          <w:ilvl w:val="0"/>
          <w:numId w:val="0"/>
        </w:numPr>
        <w:jc w:val="both"/>
        <w:rPr>
          <w:rFonts w:hint="eastAsia"/>
        </w:rPr>
      </w:pPr>
      <w:r>
        <w:rPr>
          <w:rFonts w:hint="eastAsia"/>
        </w:rPr>
        <w:t>It is not in virtue of any one of these bonds of union exclusively, but in virtue of them all (so far as adults are concerned,) that there is no condemnation to those who are in Christ Jesus.</w:t>
      </w:r>
    </w:p>
    <w:p w14:paraId="61735B88">
      <w:pPr>
        <w:widowControl w:val="0"/>
        <w:numPr>
          <w:ilvl w:val="0"/>
          <w:numId w:val="0"/>
        </w:numPr>
        <w:jc w:val="both"/>
        <w:rPr>
          <w:rFonts w:hint="eastAsia"/>
        </w:rPr>
      </w:pPr>
      <w:r>
        <w:rPr>
          <w:rFonts w:hint="eastAsia"/>
        </w:rPr>
        <w:t>并非仅仅凭借这些联合纽带中的任何一个，而是凭借所有这些纽带（就成年人而言），那些在基督耶稣里的人才不定罪。</w:t>
      </w:r>
    </w:p>
    <w:p w14:paraId="7425FE48">
      <w:pPr>
        <w:widowControl w:val="0"/>
        <w:numPr>
          <w:ilvl w:val="0"/>
          <w:numId w:val="0"/>
        </w:numPr>
        <w:jc w:val="both"/>
        <w:rPr>
          <w:rFonts w:hint="eastAsia"/>
        </w:rPr>
      </w:pPr>
    </w:p>
    <w:p w14:paraId="2B165C94">
      <w:pPr>
        <w:widowControl w:val="0"/>
        <w:numPr>
          <w:ilvl w:val="0"/>
          <w:numId w:val="0"/>
        </w:numPr>
        <w:jc w:val="both"/>
        <w:rPr>
          <w:rFonts w:hint="eastAsia"/>
        </w:rPr>
      </w:pPr>
      <w:r>
        <w:rPr>
          <w:rFonts w:hint="eastAsia"/>
        </w:rPr>
        <w:t>It follows from the nature of this union, that it must transform the character of those who are its subjects.</w:t>
      </w:r>
    </w:p>
    <w:p w14:paraId="2ACF3170">
      <w:pPr>
        <w:widowControl w:val="0"/>
        <w:numPr>
          <w:ilvl w:val="0"/>
          <w:numId w:val="0"/>
        </w:numPr>
        <w:jc w:val="both"/>
        <w:rPr>
          <w:rFonts w:hint="eastAsia"/>
        </w:rPr>
      </w:pPr>
      <w:r>
        <w:rPr>
          <w:rFonts w:hint="eastAsia"/>
        </w:rPr>
        <w:t>从这种联合的性质来看，它必定会改变其主体对象的品格。</w:t>
      </w:r>
    </w:p>
    <w:p w14:paraId="69FAEAC5">
      <w:pPr>
        <w:widowControl w:val="0"/>
        <w:numPr>
          <w:ilvl w:val="0"/>
          <w:numId w:val="0"/>
        </w:numPr>
        <w:jc w:val="both"/>
        <w:rPr>
          <w:rFonts w:hint="eastAsia"/>
        </w:rPr>
      </w:pPr>
    </w:p>
    <w:p w14:paraId="4AAACA55">
      <w:pPr>
        <w:widowControl w:val="0"/>
        <w:numPr>
          <w:ilvl w:val="0"/>
          <w:numId w:val="0"/>
        </w:numPr>
        <w:jc w:val="both"/>
        <w:rPr>
          <w:rFonts w:hint="eastAsia"/>
        </w:rPr>
      </w:pPr>
      <w:r>
        <w:rPr>
          <w:rFonts w:hint="eastAsia"/>
        </w:rPr>
        <w:t>If, therefore, any man is in Christ Jesus, he is a new creature, 2 Cor. 5:17, John 15:4, Phil. 3:19, Col. 2:6, 1 John 2:5, 3:6.</w:t>
      </w:r>
    </w:p>
    <w:p w14:paraId="11B6F296">
      <w:pPr>
        <w:widowControl w:val="0"/>
        <w:numPr>
          <w:ilvl w:val="0"/>
          <w:numId w:val="0"/>
        </w:numPr>
        <w:jc w:val="both"/>
        <w:rPr>
          <w:rFonts w:hint="eastAsia"/>
        </w:rPr>
      </w:pPr>
      <w:r>
        <w:rPr>
          <w:rFonts w:hint="eastAsia"/>
        </w:rPr>
        <w:t>因此，若有人在基督耶稣里，他就是新造的人，哥林多后书5:17，约翰福音15:4，腓立比书3:19，歌罗西书2:6，约翰一书2:5, 3:6。</w:t>
      </w:r>
    </w:p>
    <w:p w14:paraId="0B8F5015">
      <w:pPr>
        <w:widowControl w:val="0"/>
        <w:numPr>
          <w:ilvl w:val="0"/>
          <w:numId w:val="0"/>
        </w:numPr>
        <w:jc w:val="both"/>
        <w:rPr>
          <w:rFonts w:hint="eastAsia"/>
        </w:rPr>
      </w:pPr>
    </w:p>
    <w:p w14:paraId="14C2D7D1">
      <w:pPr>
        <w:widowControl w:val="0"/>
        <w:numPr>
          <w:ilvl w:val="0"/>
          <w:numId w:val="0"/>
        </w:numPr>
        <w:jc w:val="both"/>
        <w:rPr>
          <w:rFonts w:hint="eastAsia"/>
        </w:rPr>
      </w:pPr>
      <w:r>
        <w:rPr>
          <w:rFonts w:hint="eastAsia"/>
        </w:rPr>
        <w:t>As the union includes the bodies of believers, as well as their souls, 1 Cor. 6:15–19, so this transforming power will ultimately extend to the former as well as to the latter, Rom. 8:10, 11.</w:t>
      </w:r>
    </w:p>
    <w:p w14:paraId="75236173">
      <w:pPr>
        <w:widowControl w:val="0"/>
        <w:numPr>
          <w:ilvl w:val="0"/>
          <w:numId w:val="0"/>
        </w:numPr>
        <w:jc w:val="both"/>
        <w:rPr>
          <w:rFonts w:hint="eastAsia"/>
        </w:rPr>
      </w:pPr>
      <w:r>
        <w:rPr>
          <w:rFonts w:hint="eastAsia"/>
        </w:rPr>
        <w:t>由于这种联合既包含了信徒的身体，也包含了他们的灵魂，哥林多前书6:15-19，因此这种改变的能力最终将延伸到前者和后者，罗马书8:10, 11。</w:t>
      </w:r>
    </w:p>
    <w:p w14:paraId="75BA3E7A">
      <w:pPr>
        <w:widowControl w:val="0"/>
        <w:numPr>
          <w:ilvl w:val="0"/>
          <w:numId w:val="0"/>
        </w:numPr>
        <w:jc w:val="both"/>
        <w:rPr>
          <w:rFonts w:hint="eastAsia"/>
        </w:rPr>
      </w:pPr>
    </w:p>
    <w:p w14:paraId="3A1887A3">
      <w:pPr>
        <w:widowControl w:val="0"/>
        <w:numPr>
          <w:ilvl w:val="0"/>
          <w:numId w:val="0"/>
        </w:numPr>
        <w:jc w:val="both"/>
        <w:rPr>
          <w:rFonts w:hint="eastAsia"/>
        </w:rPr>
      </w:pPr>
      <w:r>
        <w:rPr>
          <w:rFonts w:hint="eastAsia"/>
        </w:rPr>
        <w:t>In this verse, (according to the common text,) the transforming power of this union with Christ is expressed by saying, that those who are in him, walk not after the flesh, but after the Spirit.</w:t>
      </w:r>
    </w:p>
    <w:p w14:paraId="0ADC5CE8">
      <w:pPr>
        <w:widowControl w:val="0"/>
        <w:numPr>
          <w:ilvl w:val="0"/>
          <w:numId w:val="0"/>
        </w:numPr>
        <w:jc w:val="both"/>
        <w:rPr>
          <w:rFonts w:hint="eastAsia"/>
        </w:rPr>
      </w:pPr>
      <w:r>
        <w:rPr>
          <w:rFonts w:hint="eastAsia"/>
        </w:rPr>
        <w:t>在本节中（根据通用文本），这种与基督联合的改变能力，通过说那些在祂里面的人，不顺从肉体，而是顺从圣灵来表达。</w:t>
      </w:r>
    </w:p>
    <w:p w14:paraId="4C4B429F">
      <w:pPr>
        <w:widowControl w:val="0"/>
        <w:numPr>
          <w:ilvl w:val="0"/>
          <w:numId w:val="0"/>
        </w:numPr>
        <w:jc w:val="both"/>
        <w:rPr>
          <w:rFonts w:hint="eastAsia"/>
        </w:rPr>
      </w:pPr>
    </w:p>
    <w:p w14:paraId="5F32DC16">
      <w:pPr>
        <w:widowControl w:val="0"/>
        <w:numPr>
          <w:ilvl w:val="0"/>
          <w:numId w:val="0"/>
        </w:numPr>
        <w:jc w:val="both"/>
        <w:rPr>
          <w:rFonts w:hint="eastAsia"/>
        </w:rPr>
      </w:pPr>
      <w:r>
        <w:rPr>
          <w:rFonts w:hint="eastAsia"/>
        </w:rPr>
        <w:t>To walk means to regulate the inward and outward life.</w:t>
      </w:r>
    </w:p>
    <w:p w14:paraId="252CA91E">
      <w:pPr>
        <w:widowControl w:val="0"/>
        <w:numPr>
          <w:ilvl w:val="0"/>
          <w:numId w:val="0"/>
        </w:numPr>
        <w:jc w:val="both"/>
        <w:rPr>
          <w:rFonts w:hint="eastAsia"/>
        </w:rPr>
      </w:pPr>
      <w:r>
        <w:rPr>
          <w:rFonts w:hint="eastAsia"/>
        </w:rPr>
        <w:t>行事为人意指调节内在和外在的生活。</w:t>
      </w:r>
    </w:p>
    <w:p w14:paraId="382AB109">
      <w:pPr>
        <w:widowControl w:val="0"/>
        <w:numPr>
          <w:ilvl w:val="0"/>
          <w:numId w:val="0"/>
        </w:numPr>
        <w:jc w:val="both"/>
        <w:rPr>
          <w:rFonts w:hint="eastAsia"/>
        </w:rPr>
      </w:pPr>
    </w:p>
    <w:p w14:paraId="66365843">
      <w:pPr>
        <w:widowControl w:val="0"/>
        <w:numPr>
          <w:ilvl w:val="0"/>
          <w:numId w:val="0"/>
        </w:numPr>
        <w:jc w:val="both"/>
        <w:rPr>
          <w:rFonts w:hint="eastAsia"/>
        </w:rPr>
      </w:pPr>
      <w:r>
        <w:rPr>
          <w:rFonts w:hint="eastAsia"/>
        </w:rPr>
        <w:t>It includes, therefore, the determination of the judgments, the feelings, the purposes, as well as the external conduct.</w:t>
      </w:r>
    </w:p>
    <w:p w14:paraId="20C32C6F">
      <w:pPr>
        <w:widowControl w:val="0"/>
        <w:numPr>
          <w:ilvl w:val="0"/>
          <w:numId w:val="0"/>
        </w:numPr>
        <w:jc w:val="both"/>
        <w:rPr>
          <w:rFonts w:hint="eastAsia"/>
        </w:rPr>
      </w:pPr>
      <w:r>
        <w:rPr>
          <w:rFonts w:hint="eastAsia"/>
        </w:rPr>
        <w:t>因此，它包含了判断、情感、目的的决定，以及外在的行为。</w:t>
      </w:r>
    </w:p>
    <w:p w14:paraId="3A19BC97">
      <w:pPr>
        <w:widowControl w:val="0"/>
        <w:numPr>
          <w:ilvl w:val="0"/>
          <w:numId w:val="0"/>
        </w:numPr>
        <w:jc w:val="both"/>
        <w:rPr>
          <w:rFonts w:hint="eastAsia"/>
        </w:rPr>
      </w:pPr>
    </w:p>
    <w:p w14:paraId="3CC30A16">
      <w:pPr>
        <w:widowControl w:val="0"/>
        <w:numPr>
          <w:ilvl w:val="0"/>
          <w:numId w:val="0"/>
        </w:numPr>
        <w:jc w:val="both"/>
        <w:rPr>
          <w:rFonts w:hint="eastAsia"/>
        </w:rPr>
      </w:pPr>
      <w:r>
        <w:rPr>
          <w:rFonts w:hint="eastAsia"/>
        </w:rPr>
        <w:t>The controlling principle in believers is not the flesh, i.e. the corrupt nature, but the Holy Spirit who dwells in them, as the source of knowledge, of holiness, of strength, of peace and love.</w:t>
      </w:r>
    </w:p>
    <w:p w14:paraId="289DD7A1">
      <w:pPr>
        <w:widowControl w:val="0"/>
        <w:numPr>
          <w:ilvl w:val="0"/>
          <w:numId w:val="0"/>
        </w:numPr>
        <w:jc w:val="both"/>
        <w:rPr>
          <w:rFonts w:hint="eastAsia"/>
        </w:rPr>
      </w:pPr>
      <w:r>
        <w:rPr>
          <w:rFonts w:hint="eastAsia"/>
        </w:rPr>
        <w:t>信徒里面的支配原则并非肉体，即败坏的本性，而是住在他们里面的圣灵，作为知识、圣洁、力量、平安和爱的源泉。</w:t>
      </w:r>
    </w:p>
    <w:p w14:paraId="4AD19D28">
      <w:pPr>
        <w:widowControl w:val="0"/>
        <w:numPr>
          <w:ilvl w:val="0"/>
          <w:numId w:val="0"/>
        </w:numPr>
        <w:jc w:val="both"/>
        <w:rPr>
          <w:rFonts w:hint="eastAsia"/>
        </w:rPr>
      </w:pPr>
    </w:p>
    <w:p w14:paraId="56D48FBA">
      <w:pPr>
        <w:widowControl w:val="0"/>
        <w:numPr>
          <w:ilvl w:val="0"/>
          <w:numId w:val="0"/>
        </w:numPr>
        <w:jc w:val="both"/>
        <w:rPr>
          <w:rFonts w:hint="eastAsia"/>
        </w:rPr>
      </w:pPr>
      <w:r>
        <w:rPr>
          <w:rFonts w:hint="eastAsia"/>
        </w:rPr>
        <w:t>They are not σαρκικοί governed by the σάρξ, but πνευματικοί governed by the Spirit.</w:t>
      </w:r>
    </w:p>
    <w:p w14:paraId="38C69CEB">
      <w:pPr>
        <w:widowControl w:val="0"/>
        <w:numPr>
          <w:ilvl w:val="0"/>
          <w:numId w:val="0"/>
        </w:numPr>
        <w:jc w:val="both"/>
        <w:rPr>
          <w:rFonts w:hint="eastAsia"/>
        </w:rPr>
      </w:pPr>
      <w:r>
        <w:rPr>
          <w:rFonts w:hint="eastAsia"/>
        </w:rPr>
        <w:t>他们并非受 σάρξ (肉体) 支配的 σαρκικοί (属肉体的)，而是受圣灵支配的 πνευματικοί (属灵的)。</w:t>
      </w:r>
    </w:p>
    <w:p w14:paraId="7626D385">
      <w:pPr>
        <w:widowControl w:val="0"/>
        <w:numPr>
          <w:ilvl w:val="0"/>
          <w:numId w:val="0"/>
        </w:numPr>
        <w:jc w:val="both"/>
        <w:rPr>
          <w:rFonts w:hint="eastAsia"/>
        </w:rPr>
      </w:pPr>
    </w:p>
    <w:p w14:paraId="69175CE8">
      <w:pPr>
        <w:widowControl w:val="0"/>
        <w:numPr>
          <w:ilvl w:val="0"/>
          <w:numId w:val="0"/>
        </w:numPr>
        <w:jc w:val="both"/>
        <w:rPr>
          <w:rFonts w:hint="eastAsia"/>
        </w:rPr>
      </w:pPr>
      <w:r>
        <w:rPr>
          <w:rFonts w:hint="eastAsia"/>
        </w:rPr>
        <w:t>The only evidence therefore to ourselves, or to others, of our being in Christ, is this subjection of the whole life to the control of his Spirit, so that we discern and believe the truth, 1 Cor. 2:14–16, and are governed by it.</w:t>
      </w:r>
    </w:p>
    <w:p w14:paraId="10678474">
      <w:pPr>
        <w:widowControl w:val="0"/>
        <w:numPr>
          <w:ilvl w:val="0"/>
          <w:numId w:val="0"/>
        </w:numPr>
        <w:jc w:val="both"/>
        <w:rPr>
          <w:rFonts w:hint="eastAsia"/>
        </w:rPr>
      </w:pPr>
      <w:r>
        <w:rPr>
          <w:rFonts w:hint="eastAsia"/>
        </w:rPr>
        <w:t>因此，我们或他人证明我们是在基督里的唯一证据，就是整个生命都顺服于祂圣灵的控制，以致我们辨别并相信真理，哥林多前书2:14-16，并受其支配。</w:t>
      </w:r>
    </w:p>
    <w:p w14:paraId="41690396">
      <w:pPr>
        <w:widowControl w:val="0"/>
        <w:numPr>
          <w:ilvl w:val="0"/>
          <w:numId w:val="0"/>
        </w:numPr>
        <w:jc w:val="both"/>
        <w:rPr>
          <w:rFonts w:hint="eastAsia"/>
        </w:rPr>
      </w:pPr>
    </w:p>
    <w:p w14:paraId="5DA48EEC">
      <w:pPr>
        <w:widowControl w:val="0"/>
        <w:numPr>
          <w:ilvl w:val="0"/>
          <w:numId w:val="0"/>
        </w:numPr>
        <w:jc w:val="both"/>
        <w:rPr>
          <w:rFonts w:hint="eastAsia"/>
        </w:rPr>
      </w:pPr>
      <w:r>
        <w:rPr>
          <w:rFonts w:hint="eastAsia"/>
        </w:rPr>
        <w:t>When the word πνεῦμα is not only without the article, and opposed to σάρξ, it may be understood of the Spirit as the principle of life in the believer, and in that view be equivalent to the new man, or the renewed principle.</w:t>
      </w:r>
    </w:p>
    <w:p w14:paraId="350AE92A">
      <w:pPr>
        <w:widowControl w:val="0"/>
        <w:numPr>
          <w:ilvl w:val="0"/>
          <w:numId w:val="0"/>
        </w:numPr>
        <w:jc w:val="both"/>
        <w:rPr>
          <w:rFonts w:hint="eastAsia"/>
        </w:rPr>
      </w:pPr>
      <w:r>
        <w:rPr>
          <w:rFonts w:hint="eastAsia"/>
        </w:rPr>
        <w:t>当 πνεῦμα (灵) 这个词不仅没有冠词，并且与 σάρξ (肉体) 相对立时，它可以被理解为圣灵作为信徒里面生命的原则，从这个角度来看，它等同于新人，或更新了的原则。</w:t>
      </w:r>
    </w:p>
    <w:p w14:paraId="5EFC528D">
      <w:pPr>
        <w:widowControl w:val="0"/>
        <w:numPr>
          <w:ilvl w:val="0"/>
          <w:numId w:val="0"/>
        </w:numPr>
        <w:jc w:val="both"/>
        <w:rPr>
          <w:rFonts w:hint="eastAsia"/>
        </w:rPr>
      </w:pPr>
    </w:p>
    <w:p w14:paraId="31BCCA98">
      <w:pPr>
        <w:widowControl w:val="0"/>
        <w:numPr>
          <w:ilvl w:val="0"/>
          <w:numId w:val="0"/>
        </w:numPr>
        <w:jc w:val="both"/>
        <w:rPr>
          <w:rFonts w:hint="eastAsia"/>
        </w:rPr>
      </w:pPr>
      <w:r>
        <w:rPr>
          <w:rFonts w:hint="eastAsia"/>
        </w:rPr>
        <w:t>This is the view adopted by many as the meaning of the word in this passage.</w:t>
      </w:r>
    </w:p>
    <w:p w14:paraId="04439C35">
      <w:pPr>
        <w:widowControl w:val="0"/>
        <w:numPr>
          <w:ilvl w:val="0"/>
          <w:numId w:val="0"/>
        </w:numPr>
        <w:jc w:val="both"/>
        <w:rPr>
          <w:rFonts w:hint="eastAsia"/>
        </w:rPr>
      </w:pPr>
      <w:r>
        <w:rPr>
          <w:rFonts w:hint="eastAsia"/>
        </w:rPr>
        <w:t>许多人采纳这种观点作为这个词在这段经文中的含义。</w:t>
      </w:r>
    </w:p>
    <w:p w14:paraId="5DDD559E">
      <w:pPr>
        <w:widowControl w:val="0"/>
        <w:numPr>
          <w:ilvl w:val="0"/>
          <w:numId w:val="0"/>
        </w:numPr>
        <w:jc w:val="both"/>
        <w:rPr>
          <w:rFonts w:hint="eastAsia"/>
        </w:rPr>
      </w:pPr>
    </w:p>
    <w:p w14:paraId="474B107E">
      <w:pPr>
        <w:widowControl w:val="0"/>
        <w:numPr>
          <w:ilvl w:val="0"/>
          <w:numId w:val="0"/>
        </w:numPr>
        <w:jc w:val="both"/>
        <w:rPr>
          <w:rFonts w:hint="eastAsia"/>
        </w:rPr>
      </w:pPr>
      <w:r>
        <w:rPr>
          <w:rFonts w:hint="eastAsia"/>
        </w:rPr>
        <w:t>This clause, however, is of doubtful authority.</w:t>
      </w:r>
    </w:p>
    <w:p w14:paraId="2BBE87C4">
      <w:pPr>
        <w:widowControl w:val="0"/>
        <w:numPr>
          <w:ilvl w:val="0"/>
          <w:numId w:val="0"/>
        </w:numPr>
        <w:jc w:val="both"/>
        <w:rPr>
          <w:rFonts w:hint="eastAsia"/>
        </w:rPr>
      </w:pPr>
      <w:r>
        <w:rPr>
          <w:rFonts w:hint="eastAsia"/>
        </w:rPr>
        <w:t>然而，这个子句的权威性值得怀疑。</w:t>
      </w:r>
    </w:p>
    <w:p w14:paraId="399C55F2">
      <w:pPr>
        <w:widowControl w:val="0"/>
        <w:numPr>
          <w:ilvl w:val="0"/>
          <w:numId w:val="0"/>
        </w:numPr>
        <w:jc w:val="both"/>
        <w:rPr>
          <w:rFonts w:hint="eastAsia"/>
        </w:rPr>
      </w:pPr>
    </w:p>
    <w:p w14:paraId="389D53EA">
      <w:pPr>
        <w:widowControl w:val="0"/>
        <w:numPr>
          <w:ilvl w:val="0"/>
          <w:numId w:val="0"/>
        </w:numPr>
        <w:jc w:val="both"/>
        <w:rPr>
          <w:rFonts w:hint="eastAsia"/>
        </w:rPr>
      </w:pPr>
      <w:r>
        <w:rPr>
          <w:rFonts w:hint="eastAsia"/>
        </w:rPr>
        <w:t>It occurs in ver. 4, and may by a transcriber have been transferred to this place.</w:t>
      </w:r>
    </w:p>
    <w:p w14:paraId="71E08D5C">
      <w:pPr>
        <w:widowControl w:val="0"/>
        <w:numPr>
          <w:ilvl w:val="0"/>
          <w:numId w:val="0"/>
        </w:numPr>
        <w:jc w:val="both"/>
        <w:rPr>
          <w:rFonts w:hint="eastAsia"/>
        </w:rPr>
      </w:pPr>
      <w:r>
        <w:rPr>
          <w:rFonts w:hint="eastAsia"/>
        </w:rPr>
        <w:t>它出现在第4节，可能被抄写员转移到此处。</w:t>
      </w:r>
    </w:p>
    <w:p w14:paraId="3F51FFBF">
      <w:pPr>
        <w:widowControl w:val="0"/>
        <w:numPr>
          <w:ilvl w:val="0"/>
          <w:numId w:val="0"/>
        </w:numPr>
        <w:jc w:val="both"/>
        <w:rPr>
          <w:rFonts w:hint="eastAsia"/>
        </w:rPr>
      </w:pPr>
    </w:p>
    <w:p w14:paraId="00F47361">
      <w:pPr>
        <w:widowControl w:val="0"/>
        <w:numPr>
          <w:ilvl w:val="0"/>
          <w:numId w:val="0"/>
        </w:numPr>
        <w:jc w:val="both"/>
        <w:rPr>
          <w:rFonts w:hint="eastAsia"/>
        </w:rPr>
      </w:pPr>
      <w:r>
        <w:rPr>
          <w:rFonts w:hint="eastAsia"/>
        </w:rPr>
        <w:t>The whole clause is omitted in the majority of the uncial MSS., and by the great body of modern critics.</w:t>
      </w:r>
    </w:p>
    <w:p w14:paraId="447D45EE">
      <w:pPr>
        <w:widowControl w:val="0"/>
        <w:numPr>
          <w:ilvl w:val="0"/>
          <w:numId w:val="0"/>
        </w:numPr>
        <w:jc w:val="both"/>
        <w:rPr>
          <w:rFonts w:hint="eastAsia"/>
        </w:rPr>
      </w:pPr>
      <w:r>
        <w:rPr>
          <w:rFonts w:hint="eastAsia"/>
        </w:rPr>
        <w:t>整个子句在大多数大写字母手稿中以及大多数现代校勘学者那里都被省略了。</w:t>
      </w:r>
    </w:p>
    <w:p w14:paraId="520C27AC">
      <w:pPr>
        <w:widowControl w:val="0"/>
        <w:numPr>
          <w:ilvl w:val="0"/>
          <w:numId w:val="0"/>
        </w:numPr>
        <w:jc w:val="both"/>
        <w:rPr>
          <w:rFonts w:hint="eastAsia"/>
        </w:rPr>
      </w:pPr>
    </w:p>
    <w:p w14:paraId="6898A060">
      <w:pPr>
        <w:widowControl w:val="0"/>
        <w:numPr>
          <w:ilvl w:val="0"/>
          <w:numId w:val="0"/>
        </w:numPr>
        <w:jc w:val="both"/>
        <w:rPr>
          <w:rFonts w:hint="eastAsia"/>
        </w:rPr>
      </w:pPr>
      <w:r>
        <w:rPr>
          <w:rFonts w:hint="eastAsia"/>
        </w:rPr>
        <w:t>The latter clause only is omitted in the MSS. A. D. in the Vulgate, and by Chrysostom, which reading is adopted by Bengel.</w:t>
      </w:r>
    </w:p>
    <w:p w14:paraId="078DB79C">
      <w:pPr>
        <w:widowControl w:val="0"/>
        <w:numPr>
          <w:ilvl w:val="0"/>
          <w:numId w:val="0"/>
        </w:numPr>
        <w:jc w:val="both"/>
        <w:rPr>
          <w:rFonts w:hint="eastAsia"/>
        </w:rPr>
      </w:pPr>
      <w:r>
        <w:rPr>
          <w:rFonts w:hint="eastAsia"/>
        </w:rPr>
        <w:t>只有后一个子句在亚历山大抄本、武加大译本以及屈梭多模的著作中被省略了，本格尔采纳了这种读法。</w:t>
      </w:r>
    </w:p>
    <w:p w14:paraId="2E266C8F">
      <w:pPr>
        <w:widowControl w:val="0"/>
        <w:numPr>
          <w:ilvl w:val="0"/>
          <w:numId w:val="0"/>
        </w:numPr>
        <w:jc w:val="both"/>
        <w:rPr>
          <w:rFonts w:hint="eastAsia"/>
        </w:rPr>
      </w:pPr>
    </w:p>
    <w:p w14:paraId="2D07987E">
      <w:pPr>
        <w:widowControl w:val="0"/>
        <w:numPr>
          <w:ilvl w:val="0"/>
          <w:numId w:val="0"/>
        </w:numPr>
        <w:jc w:val="both"/>
        <w:rPr>
          <w:rFonts w:hint="eastAsia"/>
        </w:rPr>
      </w:pPr>
      <w:r>
        <w:rPr>
          <w:rFonts w:hint="eastAsia"/>
        </w:rPr>
        <w:t>VERSE 2. For the law of the Spirit of life in Christ Jesus, &amp;c.</w:t>
      </w:r>
    </w:p>
    <w:p w14:paraId="057D81FB">
      <w:pPr>
        <w:widowControl w:val="0"/>
        <w:numPr>
          <w:ilvl w:val="0"/>
          <w:numId w:val="0"/>
        </w:numPr>
        <w:jc w:val="both"/>
        <w:rPr>
          <w:rFonts w:hint="eastAsia"/>
        </w:rPr>
      </w:pPr>
      <w:r>
        <w:rPr>
          <w:rFonts w:hint="eastAsia"/>
        </w:rPr>
        <w:t>第2节. 因为赐生命圣灵的律，在基督耶稣里，等等。</w:t>
      </w:r>
    </w:p>
    <w:p w14:paraId="787D918B">
      <w:pPr>
        <w:widowControl w:val="0"/>
        <w:numPr>
          <w:ilvl w:val="0"/>
          <w:numId w:val="0"/>
        </w:numPr>
        <w:jc w:val="both"/>
        <w:rPr>
          <w:rFonts w:hint="eastAsia"/>
        </w:rPr>
      </w:pPr>
    </w:p>
    <w:p w14:paraId="0BE0F537">
      <w:pPr>
        <w:widowControl w:val="0"/>
        <w:numPr>
          <w:ilvl w:val="0"/>
          <w:numId w:val="0"/>
        </w:numPr>
        <w:jc w:val="both"/>
        <w:rPr>
          <w:rFonts w:hint="eastAsia"/>
        </w:rPr>
      </w:pPr>
      <w:r>
        <w:rPr>
          <w:rFonts w:hint="eastAsia"/>
        </w:rPr>
        <w:t>This verse assigns the reason why there is no condemnation to those who are in Christ, as is evident from the use of for, with which the verse commences.</w:t>
      </w:r>
    </w:p>
    <w:p w14:paraId="13D0D727">
      <w:pPr>
        <w:widowControl w:val="0"/>
        <w:numPr>
          <w:ilvl w:val="0"/>
          <w:numId w:val="0"/>
        </w:numPr>
        <w:jc w:val="both"/>
        <w:rPr>
          <w:rFonts w:hint="eastAsia"/>
        </w:rPr>
      </w:pPr>
      <w:r>
        <w:rPr>
          <w:rFonts w:hint="eastAsia"/>
        </w:rPr>
        <w:t>这一节指出了为何那些在基督里的人不定罪的原因，这一点从该节开头的“因为”一词可以明显看出。</w:t>
      </w:r>
    </w:p>
    <w:p w14:paraId="26519042">
      <w:pPr>
        <w:widowControl w:val="0"/>
        <w:numPr>
          <w:ilvl w:val="0"/>
          <w:numId w:val="0"/>
        </w:numPr>
        <w:jc w:val="both"/>
        <w:rPr>
          <w:rFonts w:hint="eastAsia"/>
        </w:rPr>
      </w:pPr>
    </w:p>
    <w:p w14:paraId="31BBB0EC">
      <w:pPr>
        <w:widowControl w:val="0"/>
        <w:numPr>
          <w:ilvl w:val="0"/>
          <w:numId w:val="0"/>
        </w:numPr>
        <w:jc w:val="both"/>
        <w:rPr>
          <w:rFonts w:hint="eastAsia"/>
        </w:rPr>
      </w:pPr>
      <w:r>
        <w:rPr>
          <w:rFonts w:hint="eastAsia"/>
        </w:rPr>
        <w:t>The law of the Spirit is here opposed to the law of sin and death, mentioned in the other clause of the verse.</w:t>
      </w:r>
    </w:p>
    <w:p w14:paraId="0D77C764">
      <w:pPr>
        <w:widowControl w:val="0"/>
        <w:numPr>
          <w:ilvl w:val="0"/>
          <w:numId w:val="0"/>
        </w:numPr>
        <w:jc w:val="both"/>
        <w:rPr>
          <w:rFonts w:hint="eastAsia"/>
        </w:rPr>
      </w:pPr>
      <w:r>
        <w:rPr>
          <w:rFonts w:hint="eastAsia"/>
        </w:rPr>
        <w:t>这里的圣灵的律与该节另一句中提到的罪和死的律相对立。</w:t>
      </w:r>
    </w:p>
    <w:p w14:paraId="4151F268">
      <w:pPr>
        <w:widowControl w:val="0"/>
        <w:numPr>
          <w:ilvl w:val="0"/>
          <w:numId w:val="0"/>
        </w:numPr>
        <w:jc w:val="both"/>
        <w:rPr>
          <w:rFonts w:hint="eastAsia"/>
        </w:rPr>
      </w:pPr>
    </w:p>
    <w:p w14:paraId="653474E6">
      <w:pPr>
        <w:widowControl w:val="0"/>
        <w:numPr>
          <w:ilvl w:val="0"/>
          <w:numId w:val="0"/>
        </w:numPr>
        <w:jc w:val="both"/>
        <w:rPr>
          <w:rFonts w:hint="eastAsia"/>
        </w:rPr>
      </w:pPr>
      <w:r>
        <w:rPr>
          <w:rFonts w:hint="eastAsia"/>
        </w:rPr>
        <w:t>The interpretation of the one phrase, therefore, must decide that of the other.</w:t>
      </w:r>
    </w:p>
    <w:p w14:paraId="1937C122">
      <w:pPr>
        <w:widowControl w:val="0"/>
        <w:numPr>
          <w:ilvl w:val="0"/>
          <w:numId w:val="0"/>
        </w:numPr>
        <w:jc w:val="both"/>
        <w:rPr>
          <w:rFonts w:hint="eastAsia"/>
        </w:rPr>
      </w:pPr>
      <w:r>
        <w:rPr>
          <w:rFonts w:hint="eastAsia"/>
        </w:rPr>
        <w:t>因此，一个短语的解释必须决定另一个短语的解释。</w:t>
      </w:r>
    </w:p>
    <w:p w14:paraId="35075E78">
      <w:pPr>
        <w:widowControl w:val="0"/>
        <w:numPr>
          <w:ilvl w:val="0"/>
          <w:numId w:val="0"/>
        </w:numPr>
        <w:jc w:val="both"/>
        <w:rPr>
          <w:rFonts w:hint="eastAsia"/>
        </w:rPr>
      </w:pPr>
    </w:p>
    <w:p w14:paraId="3349BD16">
      <w:pPr>
        <w:widowControl w:val="0"/>
        <w:numPr>
          <w:ilvl w:val="0"/>
          <w:numId w:val="0"/>
        </w:numPr>
        <w:jc w:val="both"/>
        <w:rPr>
          <w:rFonts w:hint="eastAsia"/>
        </w:rPr>
      </w:pPr>
      <w:r>
        <w:rPr>
          <w:rFonts w:hint="eastAsia"/>
        </w:rPr>
        <w:t>There are three different views which may be taken of the verse.</w:t>
      </w:r>
    </w:p>
    <w:p w14:paraId="64055A23">
      <w:pPr>
        <w:widowControl w:val="0"/>
        <w:numPr>
          <w:ilvl w:val="0"/>
          <w:numId w:val="0"/>
        </w:numPr>
        <w:jc w:val="both"/>
        <w:rPr>
          <w:rFonts w:hint="eastAsia"/>
        </w:rPr>
      </w:pPr>
      <w:r>
        <w:rPr>
          <w:rFonts w:hint="eastAsia"/>
        </w:rPr>
        <w:t>关于这一节，可以有三种不同的看法。</w:t>
      </w:r>
    </w:p>
    <w:p w14:paraId="2D889F32">
      <w:pPr>
        <w:widowControl w:val="0"/>
        <w:numPr>
          <w:ilvl w:val="0"/>
          <w:numId w:val="0"/>
        </w:numPr>
        <w:jc w:val="both"/>
        <w:rPr>
          <w:rFonts w:hint="eastAsia"/>
        </w:rPr>
      </w:pPr>
    </w:p>
    <w:p w14:paraId="37BB2C1C">
      <w:pPr>
        <w:widowControl w:val="0"/>
        <w:numPr>
          <w:ilvl w:val="0"/>
          <w:numId w:val="0"/>
        </w:numPr>
        <w:jc w:val="both"/>
        <w:rPr>
          <w:rFonts w:hint="eastAsia"/>
        </w:rPr>
      </w:pPr>
      <w:r>
        <w:rPr>
          <w:rFonts w:hint="eastAsia"/>
        </w:rPr>
        <w:t>1. The word law may be used here as it is in vs. 21, 23, of chap. 7, for a directing power; and Spirit, by metonymy, for that which the Spirit produces, i.e. sanctified affections; and the words of life may mean, producing life.</w:t>
      </w:r>
    </w:p>
    <w:p w14:paraId="2A908C8F">
      <w:pPr>
        <w:widowControl w:val="0"/>
        <w:numPr>
          <w:ilvl w:val="0"/>
          <w:numId w:val="0"/>
        </w:numPr>
        <w:jc w:val="both"/>
        <w:rPr>
          <w:rFonts w:hint="eastAsia"/>
        </w:rPr>
      </w:pPr>
      <w:r>
        <w:rPr>
          <w:rFonts w:hint="eastAsia"/>
        </w:rPr>
        <w:t>1. “律”这个词在此处可以像在罗马书第七章第21、23节那样使用，指一种引导的力量；而“灵”，通过转喻，指圣灵所产生的，即成圣的情感；而“生命”这些词可能指产生生命。</w:t>
      </w:r>
    </w:p>
    <w:p w14:paraId="5B931A85">
      <w:pPr>
        <w:widowControl w:val="0"/>
        <w:numPr>
          <w:ilvl w:val="0"/>
          <w:numId w:val="0"/>
        </w:numPr>
        <w:jc w:val="both"/>
        <w:rPr>
          <w:rFonts w:hint="eastAsia"/>
        </w:rPr>
      </w:pPr>
    </w:p>
    <w:p w14:paraId="1BA15786">
      <w:pPr>
        <w:widowControl w:val="0"/>
        <w:numPr>
          <w:ilvl w:val="0"/>
          <w:numId w:val="0"/>
        </w:numPr>
        <w:jc w:val="both"/>
        <w:rPr>
          <w:rFonts w:hint="eastAsia"/>
        </w:rPr>
      </w:pPr>
      <w:r>
        <w:rPr>
          <w:rFonts w:hint="eastAsia"/>
        </w:rPr>
        <w:t>The sense would then be, 'The power of the renewed principle which tends to life, has delivered me from the power of sin which tends to death.'</w:t>
      </w:r>
    </w:p>
    <w:p w14:paraId="5749E3A4">
      <w:pPr>
        <w:widowControl w:val="0"/>
        <w:numPr>
          <w:ilvl w:val="0"/>
          <w:numId w:val="0"/>
        </w:numPr>
        <w:jc w:val="both"/>
        <w:rPr>
          <w:rFonts w:hint="eastAsia"/>
        </w:rPr>
      </w:pPr>
      <w:r>
        <w:rPr>
          <w:rFonts w:hint="eastAsia"/>
        </w:rPr>
        <w:t>那么意思就是：“更新了的、趋向生命的原则的能力，已经使我脱离了趋向死亡的罪的能力。”</w:t>
      </w:r>
    </w:p>
    <w:p w14:paraId="3CFBFBAC">
      <w:pPr>
        <w:widowControl w:val="0"/>
        <w:numPr>
          <w:ilvl w:val="0"/>
          <w:numId w:val="0"/>
        </w:numPr>
        <w:jc w:val="both"/>
        <w:rPr>
          <w:rFonts w:hint="eastAsia"/>
        </w:rPr>
      </w:pPr>
    </w:p>
    <w:p w14:paraId="373564A7">
      <w:pPr>
        <w:widowControl w:val="0"/>
        <w:numPr>
          <w:ilvl w:val="0"/>
          <w:numId w:val="0"/>
        </w:numPr>
        <w:jc w:val="both"/>
        <w:rPr>
          <w:rFonts w:hint="eastAsia"/>
        </w:rPr>
      </w:pPr>
      <w:r>
        <w:rPr>
          <w:rFonts w:hint="eastAsia"/>
        </w:rPr>
        <w:t>In other words, 'The law of the mind has delivered me from the law of sin which is in the members.'</w:t>
      </w:r>
    </w:p>
    <w:p w14:paraId="32B30FE3">
      <w:pPr>
        <w:widowControl w:val="0"/>
        <w:numPr>
          <w:ilvl w:val="0"/>
          <w:numId w:val="0"/>
        </w:numPr>
        <w:jc w:val="both"/>
        <w:rPr>
          <w:rFonts w:hint="eastAsia"/>
        </w:rPr>
      </w:pPr>
      <w:r>
        <w:rPr>
          <w:rFonts w:hint="eastAsia"/>
        </w:rPr>
        <w:t>换句话说，“心思的律已经使我脱离了肢体中罪的律。”</w:t>
      </w:r>
    </w:p>
    <w:p w14:paraId="6A1804ED">
      <w:pPr>
        <w:widowControl w:val="0"/>
        <w:numPr>
          <w:ilvl w:val="0"/>
          <w:numId w:val="0"/>
        </w:numPr>
        <w:jc w:val="both"/>
        <w:rPr>
          <w:rFonts w:hint="eastAsia"/>
        </w:rPr>
      </w:pPr>
    </w:p>
    <w:p w14:paraId="5B6BEF05">
      <w:pPr>
        <w:widowControl w:val="0"/>
        <w:numPr>
          <w:ilvl w:val="0"/>
          <w:numId w:val="0"/>
        </w:numPr>
        <w:jc w:val="both"/>
        <w:rPr>
          <w:rFonts w:hint="eastAsia"/>
        </w:rPr>
      </w:pPr>
      <w:r>
        <w:rPr>
          <w:rFonts w:hint="eastAsia"/>
        </w:rPr>
        <w:t>So Beza and many others.</w:t>
      </w:r>
    </w:p>
    <w:p w14:paraId="3D6757C3">
      <w:pPr>
        <w:widowControl w:val="0"/>
        <w:numPr>
          <w:ilvl w:val="0"/>
          <w:numId w:val="0"/>
        </w:numPr>
        <w:jc w:val="both"/>
        <w:rPr>
          <w:rFonts w:hint="eastAsia"/>
        </w:rPr>
      </w:pPr>
      <w:r>
        <w:rPr>
          <w:rFonts w:hint="eastAsia"/>
        </w:rPr>
        <w:t>伯撒和许多其他人也是如此认为。</w:t>
      </w:r>
    </w:p>
    <w:p w14:paraId="7B3EF93B">
      <w:pPr>
        <w:widowControl w:val="0"/>
        <w:numPr>
          <w:ilvl w:val="0"/>
          <w:numId w:val="0"/>
        </w:numPr>
        <w:jc w:val="both"/>
        <w:rPr>
          <w:rFonts w:hint="eastAsia"/>
        </w:rPr>
      </w:pPr>
    </w:p>
    <w:p w14:paraId="5DEE112A">
      <w:pPr>
        <w:widowControl w:val="0"/>
        <w:numPr>
          <w:ilvl w:val="0"/>
          <w:numId w:val="0"/>
        </w:numPr>
        <w:jc w:val="both"/>
        <w:rPr>
          <w:rFonts w:hint="eastAsia"/>
        </w:rPr>
      </w:pPr>
      <w:r>
        <w:rPr>
          <w:rFonts w:hint="eastAsia"/>
        </w:rPr>
        <w:t>2. The word law is taken in nearly the same sense; but Spirit of life is understood to mean the Holy Spirit, considered as the author of life.</w:t>
      </w:r>
    </w:p>
    <w:p w14:paraId="404EE8BE">
      <w:pPr>
        <w:widowControl w:val="0"/>
        <w:numPr>
          <w:ilvl w:val="0"/>
          <w:numId w:val="0"/>
        </w:numPr>
        <w:jc w:val="both"/>
        <w:rPr>
          <w:rFonts w:hint="eastAsia"/>
        </w:rPr>
      </w:pPr>
      <w:r>
        <w:rPr>
          <w:rFonts w:hint="eastAsia"/>
        </w:rPr>
        <w:t>2. “律”这个词的含义几乎相同；但“生命之灵”被理解为指圣灵，作为生命的创造者。</w:t>
      </w:r>
    </w:p>
    <w:p w14:paraId="786608E9">
      <w:pPr>
        <w:widowControl w:val="0"/>
        <w:numPr>
          <w:ilvl w:val="0"/>
          <w:numId w:val="0"/>
        </w:numPr>
        <w:jc w:val="both"/>
        <w:rPr>
          <w:rFonts w:hint="eastAsia"/>
        </w:rPr>
      </w:pPr>
    </w:p>
    <w:p w14:paraId="6B0EE1E6">
      <w:pPr>
        <w:widowControl w:val="0"/>
        <w:numPr>
          <w:ilvl w:val="0"/>
          <w:numId w:val="0"/>
        </w:numPr>
        <w:jc w:val="both"/>
        <w:rPr>
          <w:rFonts w:hint="eastAsia"/>
        </w:rPr>
      </w:pPr>
      <w:r>
        <w:rPr>
          <w:rFonts w:hint="eastAsia"/>
        </w:rPr>
        <w:t>The sense then is, 'The power of the life-giving Spirit has delivered me from the dominion of the law of sin and death in my members.'</w:t>
      </w:r>
    </w:p>
    <w:p w14:paraId="129D5C14">
      <w:pPr>
        <w:widowControl w:val="0"/>
        <w:numPr>
          <w:ilvl w:val="0"/>
          <w:numId w:val="0"/>
        </w:numPr>
        <w:jc w:val="both"/>
        <w:rPr>
          <w:rFonts w:hint="eastAsia"/>
        </w:rPr>
      </w:pPr>
      <w:r>
        <w:rPr>
          <w:rFonts w:hint="eastAsia"/>
        </w:rPr>
        <w:t>那么意思就是：“赐生命之灵的能力已经使我脱离了我肢体中罪和死的律的辖制。”</w:t>
      </w:r>
    </w:p>
    <w:p w14:paraId="23A207CB">
      <w:pPr>
        <w:widowControl w:val="0"/>
        <w:numPr>
          <w:ilvl w:val="0"/>
          <w:numId w:val="0"/>
        </w:numPr>
        <w:jc w:val="both"/>
        <w:rPr>
          <w:rFonts w:hint="eastAsia"/>
        </w:rPr>
      </w:pPr>
    </w:p>
    <w:p w14:paraId="3CD59545">
      <w:pPr>
        <w:widowControl w:val="0"/>
        <w:numPr>
          <w:ilvl w:val="0"/>
          <w:numId w:val="0"/>
        </w:numPr>
        <w:jc w:val="both"/>
        <w:rPr>
          <w:rFonts w:hint="eastAsia"/>
        </w:rPr>
      </w:pPr>
      <w:r>
        <w:rPr>
          <w:rFonts w:hint="eastAsia"/>
        </w:rPr>
        <w:t>So Calvin, and others: "Legem Spiritus improprie vocat Dei Spiritum, qui animas nostras Christi sanguine aspergit, non tantum ut a peccati labe emundet quoad reatum; sed in veram puritatem sanctificet."</w:t>
      </w:r>
    </w:p>
    <w:p w14:paraId="2821D28C">
      <w:pPr>
        <w:widowControl w:val="0"/>
        <w:numPr>
          <w:ilvl w:val="0"/>
          <w:numId w:val="0"/>
        </w:numPr>
        <w:jc w:val="both"/>
        <w:rPr>
          <w:rFonts w:hint="eastAsia"/>
        </w:rPr>
      </w:pPr>
      <w:r>
        <w:rPr>
          <w:rFonts w:hint="eastAsia"/>
        </w:rPr>
        <w:t>加尔文和其他人也是如此认为：“祂不恰当地称神的灵为圣灵的律，这灵用基督的血洒在我们灵魂上，不仅是为了从罪的污点中洁净我们的罪咎；而且是为了使我们成圣，达到真正的纯洁。”</w:t>
      </w:r>
    </w:p>
    <w:p w14:paraId="3D13E49A">
      <w:pPr>
        <w:widowControl w:val="0"/>
        <w:numPr>
          <w:ilvl w:val="0"/>
          <w:numId w:val="0"/>
        </w:numPr>
        <w:jc w:val="both"/>
        <w:rPr>
          <w:rFonts w:hint="eastAsia"/>
        </w:rPr>
      </w:pPr>
    </w:p>
    <w:p w14:paraId="002A4615">
      <w:pPr>
        <w:widowControl w:val="0"/>
        <w:numPr>
          <w:ilvl w:val="0"/>
          <w:numId w:val="0"/>
        </w:numPr>
        <w:jc w:val="both"/>
        <w:rPr>
          <w:rFonts w:hint="eastAsia"/>
        </w:rPr>
      </w:pPr>
      <w:r>
        <w:rPr>
          <w:rFonts w:hint="eastAsia"/>
        </w:rPr>
        <w:t>The objection to this interpretation, that it seems to refer our freedom from condemnation to our regeneration, he proposes to meet by saying that Paul does not state the cause, but the method of our deliverance from guilt: "Negat Paulus externa legis doctrina id nos consequi, sed dum Spiritu Dei renovamur, simul etiam justificari gratuita venia, ne peccati maledictio in nos amplius recumbat.</w:t>
      </w:r>
    </w:p>
    <w:p w14:paraId="11968E58">
      <w:pPr>
        <w:widowControl w:val="0"/>
        <w:numPr>
          <w:ilvl w:val="0"/>
          <w:numId w:val="0"/>
        </w:numPr>
        <w:jc w:val="both"/>
        <w:rPr>
          <w:rFonts w:hint="eastAsia"/>
        </w:rPr>
      </w:pPr>
      <w:r>
        <w:rPr>
          <w:rFonts w:hint="eastAsia"/>
        </w:rPr>
        <w:t>对于这种解释——它似乎将我们从定罪中得自由归因于我们的重生——的反对意见，祂提议通过说保罗并非陈述原因，而是陈述我们从罪咎中得拯救的方法来回应：“保罗否认我们能通过外在的律法教义达到这一点，而是当我们被神的灵更新时，同时也藉着白白的赦免而称义，以免罪的咒诅再临到我们身上。</w:t>
      </w:r>
    </w:p>
    <w:p w14:paraId="005DECF7">
      <w:pPr>
        <w:widowControl w:val="0"/>
        <w:numPr>
          <w:ilvl w:val="0"/>
          <w:numId w:val="0"/>
        </w:numPr>
        <w:jc w:val="both"/>
        <w:rPr>
          <w:rFonts w:hint="eastAsia"/>
        </w:rPr>
      </w:pPr>
    </w:p>
    <w:p w14:paraId="7D106DDA">
      <w:pPr>
        <w:widowControl w:val="0"/>
        <w:numPr>
          <w:ilvl w:val="0"/>
          <w:numId w:val="0"/>
        </w:numPr>
        <w:jc w:val="both"/>
        <w:rPr>
          <w:rFonts w:hint="eastAsia"/>
        </w:rPr>
      </w:pPr>
      <w:r>
        <w:rPr>
          <w:rFonts w:hint="eastAsia"/>
        </w:rPr>
        <w:t>Perinde ergo valet haec sentia acsi dixisset Paulus, regenerationis gratiam ab imputatione justitiæ nunquam disjungi."</w:t>
      </w:r>
    </w:p>
    <w:p w14:paraId="640019F2">
      <w:pPr>
        <w:widowControl w:val="0"/>
        <w:numPr>
          <w:ilvl w:val="0"/>
          <w:numId w:val="0"/>
        </w:numPr>
        <w:jc w:val="both"/>
        <w:rPr>
          <w:rFonts w:hint="eastAsia"/>
        </w:rPr>
      </w:pPr>
      <w:r>
        <w:rPr>
          <w:rFonts w:hint="eastAsia"/>
        </w:rPr>
        <w:t>因此，这句话的含义就如同保罗曾说过，重生的恩典与义的归算永不分离一样。”</w:t>
      </w:r>
    </w:p>
    <w:p w14:paraId="1FA7AB02">
      <w:pPr>
        <w:widowControl w:val="0"/>
        <w:numPr>
          <w:ilvl w:val="0"/>
          <w:numId w:val="0"/>
        </w:numPr>
        <w:jc w:val="both"/>
        <w:rPr>
          <w:rFonts w:hint="eastAsia"/>
        </w:rPr>
      </w:pPr>
    </w:p>
    <w:p w14:paraId="58F9C5E6">
      <w:pPr>
        <w:widowControl w:val="0"/>
        <w:numPr>
          <w:ilvl w:val="0"/>
          <w:numId w:val="0"/>
        </w:numPr>
        <w:jc w:val="both"/>
        <w:rPr>
          <w:rFonts w:hint="eastAsia"/>
        </w:rPr>
      </w:pPr>
      <w:r>
        <w:rPr>
          <w:rFonts w:hint="eastAsia"/>
        </w:rPr>
        <w:t>3. According to the third view, the law of the Spirit of life is the gospel, i.e. the law of which the life-giving Spirit is the author.</w:t>
      </w:r>
    </w:p>
    <w:p w14:paraId="77E95D3E">
      <w:pPr>
        <w:widowControl w:val="0"/>
        <w:numPr>
          <w:ilvl w:val="0"/>
          <w:numId w:val="0"/>
        </w:numPr>
        <w:jc w:val="both"/>
        <w:rPr>
          <w:rFonts w:hint="eastAsia"/>
        </w:rPr>
      </w:pPr>
      <w:r>
        <w:rPr>
          <w:rFonts w:hint="eastAsia"/>
        </w:rPr>
        <w:t>3. 根据第三种观点，生命之灵的律是福音，即赐生命之灵为其创造者的律。</w:t>
      </w:r>
    </w:p>
    <w:p w14:paraId="72B8D5A2">
      <w:pPr>
        <w:widowControl w:val="0"/>
        <w:numPr>
          <w:ilvl w:val="0"/>
          <w:numId w:val="0"/>
        </w:numPr>
        <w:jc w:val="both"/>
        <w:rPr>
          <w:rFonts w:hint="eastAsia"/>
        </w:rPr>
      </w:pPr>
    </w:p>
    <w:p w14:paraId="4D4A47AD">
      <w:pPr>
        <w:widowControl w:val="0"/>
        <w:numPr>
          <w:ilvl w:val="0"/>
          <w:numId w:val="0"/>
        </w:numPr>
        <w:jc w:val="both"/>
        <w:rPr>
          <w:rFonts w:hint="eastAsia"/>
        </w:rPr>
      </w:pPr>
      <w:r>
        <w:rPr>
          <w:rFonts w:hint="eastAsia"/>
        </w:rPr>
        <w:t>Of course, the other member of the verse, instead of describing the corrupt principle in men, means the law of God, which, as Paul had taught in chap. 7, is incidentally the cause of sin and death.</w:t>
      </w:r>
    </w:p>
    <w:p w14:paraId="1CEFD20E">
      <w:pPr>
        <w:widowControl w:val="0"/>
        <w:numPr>
          <w:ilvl w:val="0"/>
          <w:numId w:val="0"/>
        </w:numPr>
        <w:jc w:val="both"/>
        <w:rPr>
          <w:rFonts w:hint="eastAsia"/>
        </w:rPr>
      </w:pPr>
      <w:r>
        <w:rPr>
          <w:rFonts w:hint="eastAsia"/>
        </w:rPr>
        <w:t>当然，该节的另一部分，并非描述人里面败坏的原则，而是指神的律法，正如保罗在第七章中所教导的，它偶然地是罪和死的原因。</w:t>
      </w:r>
    </w:p>
    <w:p w14:paraId="77D0CF7D">
      <w:pPr>
        <w:widowControl w:val="0"/>
        <w:numPr>
          <w:ilvl w:val="0"/>
          <w:numId w:val="0"/>
        </w:numPr>
        <w:jc w:val="both"/>
        <w:rPr>
          <w:rFonts w:hint="eastAsia"/>
        </w:rPr>
      </w:pPr>
    </w:p>
    <w:p w14:paraId="5FE82293">
      <w:pPr>
        <w:widowControl w:val="0"/>
        <w:numPr>
          <w:ilvl w:val="0"/>
          <w:numId w:val="0"/>
        </w:numPr>
        <w:jc w:val="both"/>
        <w:rPr>
          <w:rFonts w:hint="eastAsia"/>
        </w:rPr>
      </w:pPr>
      <w:r>
        <w:rPr>
          <w:rFonts w:hint="eastAsia"/>
        </w:rPr>
        <w:t>The sense of the passage then is, 'The gospel has delivered me from the law.'</w:t>
      </w:r>
    </w:p>
    <w:p w14:paraId="4733D197">
      <w:pPr>
        <w:widowControl w:val="0"/>
        <w:numPr>
          <w:ilvl w:val="0"/>
          <w:numId w:val="0"/>
        </w:numPr>
        <w:jc w:val="both"/>
        <w:rPr>
          <w:rFonts w:hint="eastAsia"/>
        </w:rPr>
      </w:pPr>
      <w:r>
        <w:rPr>
          <w:rFonts w:hint="eastAsia"/>
        </w:rPr>
        <w:t>那么这段经文的意思就是：“福音已经使我脱离了律法。”</w:t>
      </w:r>
    </w:p>
    <w:p w14:paraId="60834F61">
      <w:pPr>
        <w:widowControl w:val="0"/>
        <w:numPr>
          <w:ilvl w:val="0"/>
          <w:numId w:val="0"/>
        </w:numPr>
        <w:jc w:val="both"/>
        <w:rPr>
          <w:rFonts w:hint="eastAsia"/>
        </w:rPr>
      </w:pPr>
    </w:p>
    <w:p w14:paraId="35384A19">
      <w:pPr>
        <w:widowControl w:val="0"/>
        <w:numPr>
          <w:ilvl w:val="0"/>
          <w:numId w:val="0"/>
        </w:numPr>
        <w:jc w:val="both"/>
        <w:rPr>
          <w:rFonts w:hint="eastAsia"/>
        </w:rPr>
      </w:pPr>
      <w:r>
        <w:rPr>
          <w:rFonts w:hint="eastAsia"/>
        </w:rPr>
        <w:t>So Witsius, &amp;c.</w:t>
      </w:r>
    </w:p>
    <w:p w14:paraId="0D4E9CB3">
      <w:pPr>
        <w:widowControl w:val="0"/>
        <w:numPr>
          <w:ilvl w:val="0"/>
          <w:numId w:val="0"/>
        </w:numPr>
        <w:jc w:val="both"/>
        <w:rPr>
          <w:rFonts w:hint="eastAsia"/>
        </w:rPr>
      </w:pPr>
      <w:r>
        <w:rPr>
          <w:rFonts w:hint="eastAsia"/>
        </w:rPr>
        <w:t>威修斯等人也是如此认为。</w:t>
      </w:r>
    </w:p>
    <w:p w14:paraId="4931F54B">
      <w:pPr>
        <w:widowControl w:val="0"/>
        <w:numPr>
          <w:ilvl w:val="0"/>
          <w:numId w:val="0"/>
        </w:numPr>
        <w:jc w:val="both"/>
        <w:rPr>
          <w:rFonts w:hint="eastAsia"/>
        </w:rPr>
      </w:pPr>
    </w:p>
    <w:p w14:paraId="4366AEE2">
      <w:pPr>
        <w:widowControl w:val="0"/>
        <w:numPr>
          <w:ilvl w:val="0"/>
          <w:numId w:val="0"/>
        </w:numPr>
        <w:jc w:val="both"/>
        <w:rPr>
          <w:rFonts w:hint="eastAsia"/>
        </w:rPr>
      </w:pPr>
      <w:r>
        <w:rPr>
          <w:rFonts w:hint="eastAsia"/>
        </w:rPr>
        <w:t>This last seems decidedly to be preferred, for the following reasons: 1.</w:t>
      </w:r>
    </w:p>
    <w:p w14:paraId="2AF730AB">
      <w:pPr>
        <w:widowControl w:val="0"/>
        <w:numPr>
          <w:ilvl w:val="0"/>
          <w:numId w:val="0"/>
        </w:numPr>
        <w:jc w:val="both"/>
        <w:rPr>
          <w:rFonts w:hint="eastAsia"/>
        </w:rPr>
      </w:pPr>
      <w:r>
        <w:rPr>
          <w:rFonts w:hint="eastAsia"/>
        </w:rPr>
        <w:t>后一种解释似乎更可取，原因如下：1.</w:t>
      </w:r>
    </w:p>
    <w:p w14:paraId="20A78D80">
      <w:pPr>
        <w:widowControl w:val="0"/>
        <w:numPr>
          <w:ilvl w:val="0"/>
          <w:numId w:val="0"/>
        </w:numPr>
        <w:jc w:val="both"/>
        <w:rPr>
          <w:rFonts w:hint="eastAsia"/>
        </w:rPr>
      </w:pPr>
    </w:p>
    <w:p w14:paraId="01728FA9">
      <w:pPr>
        <w:widowControl w:val="0"/>
        <w:numPr>
          <w:ilvl w:val="0"/>
          <w:numId w:val="0"/>
        </w:numPr>
        <w:jc w:val="both"/>
        <w:rPr>
          <w:rFonts w:hint="eastAsia"/>
        </w:rPr>
      </w:pPr>
      <w:r>
        <w:rPr>
          <w:rFonts w:hint="eastAsia"/>
        </w:rPr>
        <w:t>Although the two former interpretations are consistent with Paul's use of the word law, neither of them so well suits the context, because neither assigns the reason why believers are not exposed to condemnation.</w:t>
      </w:r>
    </w:p>
    <w:p w14:paraId="28D596A2">
      <w:pPr>
        <w:widowControl w:val="0"/>
        <w:numPr>
          <w:ilvl w:val="0"/>
          <w:numId w:val="0"/>
        </w:numPr>
        <w:jc w:val="both"/>
        <w:rPr>
          <w:rFonts w:hint="eastAsia"/>
        </w:rPr>
      </w:pPr>
      <w:r>
        <w:rPr>
          <w:rFonts w:hint="eastAsia"/>
        </w:rPr>
        <w:t>虽然前两种解释与保罗对“律法”一词的用法一致，但两者都不那么适合上下文，因为两者都没有给出信徒为何不应受定罪的原因。</w:t>
      </w:r>
    </w:p>
    <w:p w14:paraId="17705ACD">
      <w:pPr>
        <w:widowControl w:val="0"/>
        <w:numPr>
          <w:ilvl w:val="0"/>
          <w:numId w:val="0"/>
        </w:numPr>
        <w:jc w:val="both"/>
        <w:rPr>
          <w:rFonts w:hint="eastAsia"/>
        </w:rPr>
      </w:pPr>
    </w:p>
    <w:p w14:paraId="7BD66A9B">
      <w:pPr>
        <w:widowControl w:val="0"/>
        <w:numPr>
          <w:ilvl w:val="0"/>
          <w:numId w:val="0"/>
        </w:numPr>
        <w:jc w:val="both"/>
        <w:rPr>
          <w:rFonts w:hint="eastAsia"/>
        </w:rPr>
      </w:pPr>
      <w:r>
        <w:rPr>
          <w:rFonts w:hint="eastAsia"/>
        </w:rPr>
        <w:t>Paul asserts that those who are in Christ are restored to the divine favour.</w:t>
      </w:r>
    </w:p>
    <w:p w14:paraId="2A96400F">
      <w:pPr>
        <w:widowControl w:val="0"/>
        <w:numPr>
          <w:ilvl w:val="0"/>
          <w:numId w:val="0"/>
        </w:numPr>
        <w:jc w:val="both"/>
        <w:rPr>
          <w:rFonts w:hint="eastAsia"/>
        </w:rPr>
      </w:pPr>
      <w:r>
        <w:rPr>
          <w:rFonts w:hint="eastAsia"/>
        </w:rPr>
        <w:t>保罗断言，那些在基督里的人恢复了神的恩惠。</w:t>
      </w:r>
    </w:p>
    <w:p w14:paraId="16B98FF1">
      <w:pPr>
        <w:widowControl w:val="0"/>
        <w:numPr>
          <w:ilvl w:val="0"/>
          <w:numId w:val="0"/>
        </w:numPr>
        <w:jc w:val="both"/>
        <w:rPr>
          <w:rFonts w:hint="eastAsia"/>
        </w:rPr>
      </w:pPr>
    </w:p>
    <w:p w14:paraId="61C91E15">
      <w:pPr>
        <w:widowControl w:val="0"/>
        <w:numPr>
          <w:ilvl w:val="0"/>
          <w:numId w:val="0"/>
        </w:numPr>
        <w:jc w:val="both"/>
        <w:rPr>
          <w:rFonts w:hint="eastAsia"/>
        </w:rPr>
      </w:pPr>
      <w:r>
        <w:rPr>
          <w:rFonts w:hint="eastAsia"/>
        </w:rPr>
        <w:t>Why? Because they are sanctified?</w:t>
      </w:r>
    </w:p>
    <w:p w14:paraId="1D4DF141">
      <w:pPr>
        <w:widowControl w:val="0"/>
        <w:numPr>
          <w:ilvl w:val="0"/>
          <w:numId w:val="0"/>
        </w:numPr>
        <w:jc w:val="both"/>
        <w:rPr>
          <w:rFonts w:hint="eastAsia"/>
        </w:rPr>
      </w:pPr>
      <w:r>
        <w:rPr>
          <w:rFonts w:hint="eastAsia"/>
        </w:rPr>
        <w:t>为什么？因为他们成圣了吗？</w:t>
      </w:r>
    </w:p>
    <w:p w14:paraId="32D8466F">
      <w:pPr>
        <w:widowControl w:val="0"/>
        <w:numPr>
          <w:ilvl w:val="0"/>
          <w:numId w:val="0"/>
        </w:numPr>
        <w:jc w:val="both"/>
        <w:rPr>
          <w:rFonts w:hint="eastAsia"/>
        </w:rPr>
      </w:pPr>
    </w:p>
    <w:p w14:paraId="622BAFA3">
      <w:pPr>
        <w:widowControl w:val="0"/>
        <w:numPr>
          <w:ilvl w:val="0"/>
          <w:numId w:val="0"/>
        </w:numPr>
        <w:jc w:val="both"/>
        <w:rPr>
          <w:rFonts w:hint="eastAsia"/>
        </w:rPr>
      </w:pPr>
      <w:r>
        <w:rPr>
          <w:rFonts w:hint="eastAsia"/>
        </w:rPr>
        <w:t>No; but because they have been freed from the law and its demands, and introduced into a state of grace.</w:t>
      </w:r>
    </w:p>
    <w:p w14:paraId="20133F03">
      <w:pPr>
        <w:widowControl w:val="0"/>
        <w:numPr>
          <w:ilvl w:val="0"/>
          <w:numId w:val="0"/>
        </w:numPr>
        <w:jc w:val="both"/>
        <w:rPr>
          <w:rFonts w:hint="eastAsia"/>
        </w:rPr>
      </w:pPr>
      <w:r>
        <w:rPr>
          <w:rFonts w:hint="eastAsia"/>
        </w:rPr>
        <w:t>不；而是因为他们已经脱离了律法及其要求，并被引入恩典的状态。</w:t>
      </w:r>
    </w:p>
    <w:p w14:paraId="612EA354">
      <w:pPr>
        <w:widowControl w:val="0"/>
        <w:numPr>
          <w:ilvl w:val="0"/>
          <w:numId w:val="0"/>
        </w:numPr>
        <w:jc w:val="both"/>
        <w:rPr>
          <w:rFonts w:hint="eastAsia"/>
        </w:rPr>
      </w:pPr>
    </w:p>
    <w:p w14:paraId="1A6042AC">
      <w:pPr>
        <w:widowControl w:val="0"/>
        <w:numPr>
          <w:ilvl w:val="0"/>
          <w:numId w:val="0"/>
        </w:numPr>
        <w:jc w:val="both"/>
        <w:rPr>
          <w:rFonts w:hint="eastAsia"/>
        </w:rPr>
      </w:pPr>
      <w:r>
        <w:rPr>
          <w:rFonts w:hint="eastAsia"/>
        </w:rPr>
        <w:t>2. It is not true that believers are delivered from the law of sin in their members.</w:t>
      </w:r>
    </w:p>
    <w:p w14:paraId="71C89654">
      <w:pPr>
        <w:widowControl w:val="0"/>
        <w:numPr>
          <w:ilvl w:val="0"/>
          <w:numId w:val="0"/>
        </w:numPr>
        <w:jc w:val="both"/>
        <w:rPr>
          <w:rFonts w:hint="eastAsia"/>
        </w:rPr>
      </w:pPr>
      <w:r>
        <w:rPr>
          <w:rFonts w:hint="eastAsia"/>
        </w:rPr>
        <w:t>2. 信徒从其肢体中罪的律中得拯救，这是不正确的。</w:t>
      </w:r>
    </w:p>
    <w:p w14:paraId="656532BF">
      <w:pPr>
        <w:widowControl w:val="0"/>
        <w:numPr>
          <w:ilvl w:val="0"/>
          <w:numId w:val="0"/>
        </w:numPr>
        <w:jc w:val="both"/>
        <w:rPr>
          <w:rFonts w:hint="eastAsia"/>
        </w:rPr>
      </w:pPr>
    </w:p>
    <w:p w14:paraId="4ED11153">
      <w:pPr>
        <w:widowControl w:val="0"/>
        <w:numPr>
          <w:ilvl w:val="0"/>
          <w:numId w:val="0"/>
        </w:numPr>
        <w:jc w:val="both"/>
        <w:rPr>
          <w:rFonts w:hint="eastAsia"/>
        </w:rPr>
      </w:pPr>
      <w:r>
        <w:rPr>
          <w:rFonts w:hint="eastAsia"/>
        </w:rPr>
        <w:t>If the terms law of the Spirit, and law of sin, are to be understood of the good and evil principle in the Christian, how can it be said that by the former he is, in this life, delivered from the latter?</w:t>
      </w:r>
    </w:p>
    <w:p w14:paraId="6531B1C8">
      <w:pPr>
        <w:widowControl w:val="0"/>
        <w:numPr>
          <w:ilvl w:val="0"/>
          <w:numId w:val="0"/>
        </w:numPr>
        <w:jc w:val="both"/>
        <w:rPr>
          <w:rFonts w:hint="eastAsia"/>
        </w:rPr>
      </w:pPr>
      <w:r>
        <w:rPr>
          <w:rFonts w:hint="eastAsia"/>
        </w:rPr>
        <w:t>如果“圣灵的律”和“罪的律”这两个术语应被理解为基督徒里面善与恶的原则，那么怎能说他藉着前者，在今生就从后者中得拯救了呢？</w:t>
      </w:r>
    </w:p>
    <w:p w14:paraId="41080563">
      <w:pPr>
        <w:widowControl w:val="0"/>
        <w:numPr>
          <w:ilvl w:val="0"/>
          <w:numId w:val="0"/>
        </w:numPr>
        <w:jc w:val="both"/>
        <w:rPr>
          <w:rFonts w:hint="eastAsia"/>
        </w:rPr>
      </w:pPr>
    </w:p>
    <w:p w14:paraId="1680D436">
      <w:pPr>
        <w:widowControl w:val="0"/>
        <w:numPr>
          <w:ilvl w:val="0"/>
          <w:numId w:val="0"/>
        </w:numPr>
        <w:jc w:val="both"/>
        <w:rPr>
          <w:rFonts w:hint="eastAsia"/>
        </w:rPr>
      </w:pPr>
      <w:r>
        <w:rPr>
          <w:rFonts w:hint="eastAsia"/>
        </w:rPr>
        <w:t>This would be in direct contradiction to chap. 7 and to experience.</w:t>
      </w:r>
    </w:p>
    <w:p w14:paraId="62D87E97">
      <w:pPr>
        <w:widowControl w:val="0"/>
        <w:numPr>
          <w:ilvl w:val="0"/>
          <w:numId w:val="0"/>
        </w:numPr>
        <w:jc w:val="both"/>
        <w:rPr>
          <w:rFonts w:hint="eastAsia"/>
        </w:rPr>
      </w:pPr>
      <w:r>
        <w:rPr>
          <w:rFonts w:hint="eastAsia"/>
        </w:rPr>
        <w:t>这将直接与第七章和经验相矛盾。</w:t>
      </w:r>
    </w:p>
    <w:p w14:paraId="320D9D06">
      <w:pPr>
        <w:widowControl w:val="0"/>
        <w:numPr>
          <w:ilvl w:val="0"/>
          <w:numId w:val="0"/>
        </w:numPr>
        <w:jc w:val="both"/>
        <w:rPr>
          <w:rFonts w:hint="eastAsia"/>
        </w:rPr>
      </w:pPr>
    </w:p>
    <w:p w14:paraId="5BB8D2BA">
      <w:pPr>
        <w:widowControl w:val="0"/>
        <w:numPr>
          <w:ilvl w:val="0"/>
          <w:numId w:val="0"/>
        </w:numPr>
        <w:jc w:val="both"/>
        <w:rPr>
          <w:rFonts w:hint="eastAsia"/>
        </w:rPr>
      </w:pPr>
      <w:r>
        <w:rPr>
          <w:rFonts w:hint="eastAsia"/>
        </w:rPr>
        <w:t>3. The terms here used may naturally be so understood, because the word law, in its general sense, as rule, is applicable and is applied to the gospel, Rom. 3:27, especially when standing in antithesis to the law of works.</w:t>
      </w:r>
    </w:p>
    <w:p w14:paraId="5E59FA2C">
      <w:pPr>
        <w:widowControl w:val="0"/>
        <w:numPr>
          <w:ilvl w:val="0"/>
          <w:numId w:val="0"/>
        </w:numPr>
        <w:jc w:val="both"/>
        <w:rPr>
          <w:rFonts w:hint="eastAsia"/>
        </w:rPr>
      </w:pPr>
      <w:r>
        <w:rPr>
          <w:rFonts w:hint="eastAsia"/>
        </w:rPr>
        <w:t>3. 这里使用的术语可以自然地如此理解，因为“律法”这个词，从其普遍意义上的“规则”来看，适用于并且被应用于福音，罗马书3:27，尤其是在与行为之律相对立时。</w:t>
      </w:r>
    </w:p>
    <w:p w14:paraId="0F51BD6C">
      <w:pPr>
        <w:widowControl w:val="0"/>
        <w:numPr>
          <w:ilvl w:val="0"/>
          <w:numId w:val="0"/>
        </w:numPr>
        <w:jc w:val="both"/>
        <w:rPr>
          <w:rFonts w:hint="eastAsia"/>
        </w:rPr>
      </w:pPr>
    </w:p>
    <w:p w14:paraId="234D90A2">
      <w:pPr>
        <w:widowControl w:val="0"/>
        <w:numPr>
          <w:ilvl w:val="0"/>
          <w:numId w:val="0"/>
        </w:numPr>
        <w:jc w:val="both"/>
        <w:rPr>
          <w:rFonts w:hint="eastAsia"/>
        </w:rPr>
      </w:pPr>
      <w:r>
        <w:rPr>
          <w:rFonts w:hint="eastAsia"/>
        </w:rPr>
        <w:t>The gospel is called the law of the Spirit, because he is its author: see the phrase "ministration of the Spirit," 2 Cor. 3:8.</w:t>
      </w:r>
    </w:p>
    <w:p w14:paraId="2D3C8E4A">
      <w:pPr>
        <w:widowControl w:val="0"/>
        <w:numPr>
          <w:ilvl w:val="0"/>
          <w:numId w:val="0"/>
        </w:numPr>
        <w:jc w:val="both"/>
        <w:rPr>
          <w:rFonts w:hint="eastAsia"/>
        </w:rPr>
      </w:pPr>
      <w:r>
        <w:rPr>
          <w:rFonts w:hint="eastAsia"/>
        </w:rPr>
        <w:t>福音被称为圣灵的律法，因为祂是其创造者：见短语“圣灵的职事”，哥林多后书3:8。</w:t>
      </w:r>
    </w:p>
    <w:p w14:paraId="652C3ECC">
      <w:pPr>
        <w:widowControl w:val="0"/>
        <w:numPr>
          <w:ilvl w:val="0"/>
          <w:numId w:val="0"/>
        </w:numPr>
        <w:jc w:val="both"/>
        <w:rPr>
          <w:rFonts w:hint="eastAsia"/>
        </w:rPr>
      </w:pPr>
    </w:p>
    <w:p w14:paraId="5EDB119A">
      <w:pPr>
        <w:widowControl w:val="0"/>
        <w:numPr>
          <w:ilvl w:val="0"/>
          <w:numId w:val="0"/>
        </w:numPr>
        <w:jc w:val="both"/>
        <w:rPr>
          <w:rFonts w:hint="eastAsia"/>
        </w:rPr>
      </w:pPr>
      <w:r>
        <w:rPr>
          <w:rFonts w:hint="eastAsia"/>
        </w:rPr>
        <w:t>In the other member of the verse the law is called the law of sin and death, because productive of sin and death.</w:t>
      </w:r>
    </w:p>
    <w:p w14:paraId="2EC24A10">
      <w:pPr>
        <w:widowControl w:val="0"/>
        <w:numPr>
          <w:ilvl w:val="0"/>
          <w:numId w:val="0"/>
        </w:numPr>
        <w:jc w:val="both"/>
        <w:rPr>
          <w:rFonts w:hint="eastAsia"/>
        </w:rPr>
      </w:pPr>
      <w:r>
        <w:rPr>
          <w:rFonts w:hint="eastAsia"/>
        </w:rPr>
        <w:t>在该节的另一部分中，律法被称为罪和死的律，因为它产生罪和死。</w:t>
      </w:r>
    </w:p>
    <w:p w14:paraId="37580C4A">
      <w:pPr>
        <w:widowControl w:val="0"/>
        <w:numPr>
          <w:ilvl w:val="0"/>
          <w:numId w:val="0"/>
        </w:numPr>
        <w:jc w:val="both"/>
        <w:rPr>
          <w:rFonts w:hint="eastAsia"/>
        </w:rPr>
      </w:pPr>
    </w:p>
    <w:p w14:paraId="2BA953B0">
      <w:pPr>
        <w:widowControl w:val="0"/>
        <w:numPr>
          <w:ilvl w:val="0"/>
          <w:numId w:val="0"/>
        </w:numPr>
        <w:jc w:val="both"/>
        <w:rPr>
          <w:rFonts w:hint="eastAsia"/>
        </w:rPr>
      </w:pPr>
      <w:r>
        <w:rPr>
          <w:rFonts w:hint="eastAsia"/>
        </w:rPr>
        <w:t>This is no more than what Paul had said expressly of the law in the preceding chapter, vs. 5, 13, &amp;c.</w:t>
      </w:r>
    </w:p>
    <w:p w14:paraId="1CBD684A">
      <w:pPr>
        <w:widowControl w:val="0"/>
        <w:numPr>
          <w:ilvl w:val="0"/>
          <w:numId w:val="0"/>
        </w:numPr>
        <w:jc w:val="both"/>
        <w:rPr>
          <w:rFonts w:hint="eastAsia"/>
        </w:rPr>
      </w:pPr>
      <w:r>
        <w:rPr>
          <w:rFonts w:hint="eastAsia"/>
        </w:rPr>
        <w:t>这无非是保罗在前一章中明确论及律法时所说的，第5、13节等。</w:t>
      </w:r>
    </w:p>
    <w:p w14:paraId="5B7EAC19">
      <w:pPr>
        <w:widowControl w:val="0"/>
        <w:numPr>
          <w:ilvl w:val="0"/>
          <w:numId w:val="0"/>
        </w:numPr>
        <w:jc w:val="both"/>
        <w:rPr>
          <w:rFonts w:hint="eastAsia"/>
        </w:rPr>
      </w:pPr>
    </w:p>
    <w:p w14:paraId="28F25B03">
      <w:pPr>
        <w:widowControl w:val="0"/>
        <w:numPr>
          <w:ilvl w:val="0"/>
          <w:numId w:val="0"/>
        </w:numPr>
        <w:jc w:val="both"/>
        <w:rPr>
          <w:rFonts w:hint="eastAsia"/>
        </w:rPr>
      </w:pPr>
      <w:r>
        <w:rPr>
          <w:rFonts w:hint="eastAsia"/>
        </w:rPr>
        <w:t>And in 2 Cor. 3:6, the law is said to kill: it is called the διακονία τοῦ θανάτου, (the ministration of death,) and the διακονία τῆς κατακρίσεως, (ministration of condemnation.)</w:t>
      </w:r>
    </w:p>
    <w:p w14:paraId="4B18B732">
      <w:pPr>
        <w:widowControl w:val="0"/>
        <w:numPr>
          <w:ilvl w:val="0"/>
          <w:numId w:val="0"/>
        </w:numPr>
        <w:jc w:val="both"/>
        <w:rPr>
          <w:rFonts w:hint="eastAsia"/>
        </w:rPr>
      </w:pPr>
      <w:r>
        <w:rPr>
          <w:rFonts w:hint="eastAsia"/>
        </w:rPr>
        <w:t>在哥林多后书3:6中，律法被称为杀人：它被称为 διακονία τοῦ θανάτου (死的职事)，和 διακονία τῆς κατακρίσεως (定罪的职事)。</w:t>
      </w:r>
    </w:p>
    <w:p w14:paraId="400F29EA">
      <w:pPr>
        <w:widowControl w:val="0"/>
        <w:numPr>
          <w:ilvl w:val="0"/>
          <w:numId w:val="0"/>
        </w:numPr>
        <w:jc w:val="both"/>
        <w:rPr>
          <w:rFonts w:hint="eastAsia"/>
        </w:rPr>
      </w:pPr>
    </w:p>
    <w:p w14:paraId="0095055B">
      <w:pPr>
        <w:widowControl w:val="0"/>
        <w:numPr>
          <w:ilvl w:val="0"/>
          <w:numId w:val="0"/>
        </w:numPr>
        <w:jc w:val="both"/>
        <w:rPr>
          <w:rFonts w:hint="eastAsia"/>
        </w:rPr>
      </w:pPr>
      <w:r>
        <w:rPr>
          <w:rFonts w:hint="eastAsia"/>
        </w:rPr>
        <w:t>There the same contrast between the διακονία τοῦ θανάτου and the διακονία τοῦ πνεῦματος is presented, as here between the νόμος τοῦ θανάτου and the νόμος τοῦ πνεῦματος.</w:t>
      </w:r>
    </w:p>
    <w:p w14:paraId="46C88C0E">
      <w:pPr>
        <w:widowControl w:val="0"/>
        <w:numPr>
          <w:ilvl w:val="0"/>
          <w:numId w:val="0"/>
        </w:numPr>
        <w:jc w:val="both"/>
        <w:rPr>
          <w:rFonts w:hint="eastAsia"/>
        </w:rPr>
      </w:pPr>
      <w:r>
        <w:rPr>
          <w:rFonts w:hint="eastAsia"/>
        </w:rPr>
        <w:t>在那里，διακονία τοῦ θανάτου (死的职事) 和 διακονία τοῦ πνεῦματος (灵的职事) 之间呈现了同样的对比，正如这里 νόμος τοῦ θανάτου (死的律) 和 νόμος τοῦ πνεῦματος (灵的律) 之间的对比一样。</w:t>
      </w:r>
    </w:p>
    <w:p w14:paraId="37AA56CD">
      <w:pPr>
        <w:widowControl w:val="0"/>
        <w:numPr>
          <w:ilvl w:val="0"/>
          <w:numId w:val="0"/>
        </w:numPr>
        <w:jc w:val="both"/>
        <w:rPr>
          <w:rFonts w:hint="eastAsia"/>
        </w:rPr>
      </w:pPr>
    </w:p>
    <w:p w14:paraId="6EDF9D10">
      <w:pPr>
        <w:widowControl w:val="0"/>
        <w:numPr>
          <w:ilvl w:val="0"/>
          <w:numId w:val="0"/>
        </w:numPr>
        <w:jc w:val="both"/>
        <w:rPr>
          <w:rFonts w:hint="eastAsia"/>
        </w:rPr>
      </w:pPr>
      <w:r>
        <w:rPr>
          <w:rFonts w:hint="eastAsia"/>
        </w:rPr>
        <w:t>4. This interpretation alone assigns an adequate ground for the declaration of the preceding verse.</w:t>
      </w:r>
    </w:p>
    <w:p w14:paraId="1D597436">
      <w:pPr>
        <w:widowControl w:val="0"/>
        <w:numPr>
          <w:ilvl w:val="0"/>
          <w:numId w:val="0"/>
        </w:numPr>
        <w:jc w:val="both"/>
        <w:rPr>
          <w:rFonts w:hint="eastAsia"/>
        </w:rPr>
      </w:pPr>
      <w:r>
        <w:rPr>
          <w:rFonts w:hint="eastAsia"/>
        </w:rPr>
        <w:t>4. 唯有这种解释为前一节的宣告提供了充分的根据。</w:t>
      </w:r>
    </w:p>
    <w:p w14:paraId="7E635B83">
      <w:pPr>
        <w:widowControl w:val="0"/>
        <w:numPr>
          <w:ilvl w:val="0"/>
          <w:numId w:val="0"/>
        </w:numPr>
        <w:jc w:val="both"/>
        <w:rPr>
          <w:rFonts w:hint="eastAsia"/>
        </w:rPr>
      </w:pPr>
    </w:p>
    <w:p w14:paraId="74E1450D">
      <w:pPr>
        <w:widowControl w:val="0"/>
        <w:numPr>
          <w:ilvl w:val="0"/>
          <w:numId w:val="0"/>
        </w:numPr>
        <w:jc w:val="both"/>
        <w:rPr>
          <w:rFonts w:hint="eastAsia"/>
        </w:rPr>
      </w:pPr>
      <w:r>
        <w:rPr>
          <w:rFonts w:hint="eastAsia"/>
        </w:rPr>
        <w:t>That declaration, the result of all that Paul had yet proved, is that believers, and believers only, are perfectly safe; and the reason assigned is the sum of all the argument from the commencement of the epistle.</w:t>
      </w:r>
    </w:p>
    <w:p w14:paraId="335623ED">
      <w:pPr>
        <w:widowControl w:val="0"/>
        <w:numPr>
          <w:ilvl w:val="0"/>
          <w:numId w:val="0"/>
        </w:numPr>
        <w:jc w:val="both"/>
        <w:rPr>
          <w:rFonts w:hint="eastAsia"/>
        </w:rPr>
      </w:pPr>
      <w:r>
        <w:rPr>
          <w:rFonts w:hint="eastAsia"/>
        </w:rPr>
        <w:t>那个宣告，是保罗至今所证明的一切的结果，即信徒，并且只有信徒，是完全安全的；而所给出的理由，是从书信开头以来所有论证的总和。</w:t>
      </w:r>
    </w:p>
    <w:p w14:paraId="11594BDB">
      <w:pPr>
        <w:widowControl w:val="0"/>
        <w:numPr>
          <w:ilvl w:val="0"/>
          <w:numId w:val="0"/>
        </w:numPr>
        <w:jc w:val="both"/>
        <w:rPr>
          <w:rFonts w:hint="eastAsia"/>
        </w:rPr>
      </w:pPr>
    </w:p>
    <w:p w14:paraId="5C85F33D">
      <w:pPr>
        <w:widowControl w:val="0"/>
        <w:numPr>
          <w:ilvl w:val="0"/>
          <w:numId w:val="0"/>
        </w:numPr>
        <w:jc w:val="both"/>
        <w:rPr>
          <w:rFonts w:hint="eastAsia"/>
        </w:rPr>
      </w:pPr>
      <w:r>
        <w:rPr>
          <w:rFonts w:hint="eastAsia"/>
        </w:rPr>
        <w:t>They are not under the law, but under grace; the law of the Spirit has freed them from the old law of works.</w:t>
      </w:r>
    </w:p>
    <w:p w14:paraId="5ADE60FF">
      <w:pPr>
        <w:widowControl w:val="0"/>
        <w:numPr>
          <w:ilvl w:val="0"/>
          <w:numId w:val="0"/>
        </w:numPr>
        <w:jc w:val="both"/>
        <w:rPr>
          <w:rFonts w:hint="eastAsia"/>
        </w:rPr>
      </w:pPr>
      <w:r>
        <w:rPr>
          <w:rFonts w:hint="eastAsia"/>
        </w:rPr>
        <w:t>他们不在律法之下，而在恩典之下；圣灵的律法已经使他们脱离了旧的行为之律。</w:t>
      </w:r>
    </w:p>
    <w:p w14:paraId="7C85E765">
      <w:pPr>
        <w:widowControl w:val="0"/>
        <w:numPr>
          <w:ilvl w:val="0"/>
          <w:numId w:val="0"/>
        </w:numPr>
        <w:jc w:val="both"/>
        <w:rPr>
          <w:rFonts w:hint="eastAsia"/>
        </w:rPr>
      </w:pPr>
    </w:p>
    <w:p w14:paraId="36FA955A">
      <w:pPr>
        <w:widowControl w:val="0"/>
        <w:numPr>
          <w:ilvl w:val="0"/>
          <w:numId w:val="0"/>
        </w:numPr>
        <w:jc w:val="both"/>
        <w:rPr>
          <w:rFonts w:hint="eastAsia"/>
        </w:rPr>
      </w:pPr>
      <w:r>
        <w:rPr>
          <w:rFonts w:hint="eastAsia"/>
        </w:rPr>
        <w:t>5. The next verse favours, if it does not absolutely demand, this interpretation.</w:t>
      </w:r>
    </w:p>
    <w:p w14:paraId="4F4F5C7C">
      <w:pPr>
        <w:widowControl w:val="0"/>
        <w:numPr>
          <w:ilvl w:val="0"/>
          <w:numId w:val="0"/>
        </w:numPr>
        <w:jc w:val="both"/>
        <w:rPr>
          <w:rFonts w:hint="eastAsia"/>
        </w:rPr>
      </w:pPr>
      <w:r>
        <w:rPr>
          <w:rFonts w:hint="eastAsia"/>
        </w:rPr>
        <w:t>5. 下一节支持，如果不是绝对要求的话，这种解释。</w:t>
      </w:r>
    </w:p>
    <w:p w14:paraId="4F7AAF8C">
      <w:pPr>
        <w:widowControl w:val="0"/>
        <w:numPr>
          <w:ilvl w:val="0"/>
          <w:numId w:val="0"/>
        </w:numPr>
        <w:jc w:val="both"/>
        <w:rPr>
          <w:rFonts w:hint="eastAsia"/>
        </w:rPr>
      </w:pPr>
    </w:p>
    <w:p w14:paraId="472F764E">
      <w:pPr>
        <w:widowControl w:val="0"/>
        <w:numPr>
          <w:ilvl w:val="0"/>
          <w:numId w:val="0"/>
        </w:numPr>
        <w:jc w:val="both"/>
        <w:rPr>
          <w:rFonts w:hint="eastAsia"/>
        </w:rPr>
      </w:pPr>
      <w:r>
        <w:rPr>
          <w:rFonts w:hint="eastAsia"/>
        </w:rPr>
        <w:t>It gives the reason why believers are thus freed from the law, viz. it was insufficient for their salvation, "it was weak through the flesh."</w:t>
      </w:r>
    </w:p>
    <w:p w14:paraId="1CB36030">
      <w:pPr>
        <w:widowControl w:val="0"/>
        <w:numPr>
          <w:ilvl w:val="0"/>
          <w:numId w:val="0"/>
        </w:numPr>
        <w:jc w:val="both"/>
        <w:rPr>
          <w:rFonts w:hint="eastAsia"/>
        </w:rPr>
      </w:pPr>
      <w:r>
        <w:rPr>
          <w:rFonts w:hint="eastAsia"/>
        </w:rPr>
        <w:t>它给出了信徒如此脱离律法的原因，即律法不足以拯救他们，“它因肉体而软弱”。</w:t>
      </w:r>
    </w:p>
    <w:p w14:paraId="710C0AD8">
      <w:pPr>
        <w:widowControl w:val="0"/>
        <w:numPr>
          <w:ilvl w:val="0"/>
          <w:numId w:val="0"/>
        </w:numPr>
        <w:jc w:val="both"/>
        <w:rPr>
          <w:rFonts w:hint="eastAsia"/>
        </w:rPr>
      </w:pPr>
    </w:p>
    <w:p w14:paraId="1D45BDC0">
      <w:pPr>
        <w:widowControl w:val="0"/>
        <w:numPr>
          <w:ilvl w:val="0"/>
          <w:numId w:val="0"/>
        </w:numPr>
        <w:jc w:val="both"/>
        <w:rPr>
          <w:rFonts w:hint="eastAsia"/>
        </w:rPr>
      </w:pPr>
      <w:r>
        <w:rPr>
          <w:rFonts w:hint="eastAsia"/>
        </w:rPr>
        <w:t>6. The use of the aorist ἠλευθέρωσε, which shows that the freedom spoken of is an accomplished fact, confirms this interpretation.</w:t>
      </w:r>
    </w:p>
    <w:p w14:paraId="6E30E7D2">
      <w:pPr>
        <w:widowControl w:val="0"/>
        <w:numPr>
          <w:ilvl w:val="0"/>
          <w:numId w:val="0"/>
        </w:numPr>
        <w:jc w:val="both"/>
        <w:rPr>
          <w:rFonts w:hint="eastAsia"/>
        </w:rPr>
      </w:pPr>
      <w:r>
        <w:rPr>
          <w:rFonts w:hint="eastAsia"/>
        </w:rPr>
        <w:t>6. 不定过去时 ἠλευθέρωσε (释放了) 的使用，表明所说的自由是一个既成事实，证实了这种解释。</w:t>
      </w:r>
    </w:p>
    <w:p w14:paraId="7C898A25">
      <w:pPr>
        <w:widowControl w:val="0"/>
        <w:numPr>
          <w:ilvl w:val="0"/>
          <w:numId w:val="0"/>
        </w:numPr>
        <w:jc w:val="both"/>
        <w:rPr>
          <w:rFonts w:hint="eastAsia"/>
        </w:rPr>
      </w:pPr>
    </w:p>
    <w:p w14:paraId="2ADE2842">
      <w:pPr>
        <w:widowControl w:val="0"/>
        <w:numPr>
          <w:ilvl w:val="0"/>
          <w:numId w:val="0"/>
        </w:numPr>
        <w:jc w:val="both"/>
        <w:rPr>
          <w:rFonts w:hint="eastAsia"/>
        </w:rPr>
      </w:pPr>
      <w:r>
        <w:rPr>
          <w:rFonts w:hint="eastAsia"/>
        </w:rPr>
        <w:t>Deliverance from the law of sin in the members is a gradual process; deliverance from the law is effected once for all; and with regard to the believer, it is a fact accomplished.</w:t>
      </w:r>
    </w:p>
    <w:p w14:paraId="421EBDF5">
      <w:pPr>
        <w:widowControl w:val="0"/>
        <w:numPr>
          <w:ilvl w:val="0"/>
          <w:numId w:val="0"/>
        </w:numPr>
        <w:jc w:val="both"/>
        <w:rPr>
          <w:rFonts w:hint="eastAsia"/>
        </w:rPr>
      </w:pPr>
      <w:r>
        <w:rPr>
          <w:rFonts w:hint="eastAsia"/>
        </w:rPr>
        <w:t>从肢体中罪的律中得拯救是一个渐进的过程；从律法中得拯救是一次而永远地实现的；对于信徒而言，这是一个既成事实。</w:t>
      </w:r>
    </w:p>
    <w:p w14:paraId="467BE03A">
      <w:pPr>
        <w:widowControl w:val="0"/>
        <w:numPr>
          <w:ilvl w:val="0"/>
          <w:numId w:val="0"/>
        </w:numPr>
        <w:jc w:val="both"/>
        <w:rPr>
          <w:rFonts w:hint="eastAsia"/>
        </w:rPr>
      </w:pPr>
    </w:p>
    <w:p w14:paraId="7D76CD1E">
      <w:pPr>
        <w:widowControl w:val="0"/>
        <w:numPr>
          <w:ilvl w:val="0"/>
          <w:numId w:val="0"/>
        </w:numPr>
        <w:jc w:val="both"/>
        <w:rPr>
          <w:rFonts w:hint="eastAsia"/>
        </w:rPr>
      </w:pPr>
      <w:r>
        <w:rPr>
          <w:rFonts w:hint="eastAsia"/>
        </w:rPr>
        <w:t>The words ἐν Χριστῷ, in Christ, may be connected with the immediately preceding words τῆς ζωῆς, the life which is in Christ; or with ὁ νόμος κ.τ.λ., the law of the Spirit which is in Christ.</w:t>
      </w:r>
    </w:p>
    <w:p w14:paraId="226747C8">
      <w:pPr>
        <w:widowControl w:val="0"/>
        <w:numPr>
          <w:ilvl w:val="0"/>
          <w:numId w:val="0"/>
        </w:numPr>
        <w:jc w:val="both"/>
        <w:rPr>
          <w:rFonts w:hint="eastAsia"/>
        </w:rPr>
      </w:pPr>
      <w:r>
        <w:rPr>
          <w:rFonts w:hint="eastAsia"/>
        </w:rPr>
        <w:t>词语 ἐν Χριστῷ (在基督里) 可以与紧随其前的词语 τῆς ζωῆς (生命) 相连，即在基督里的生命；或者与 ὁ νόμος κ.τ.λ. (圣灵的律) 相连，即在基督里的圣灵的律。</w:t>
      </w:r>
    </w:p>
    <w:p w14:paraId="27F37DDD">
      <w:pPr>
        <w:widowControl w:val="0"/>
        <w:numPr>
          <w:ilvl w:val="0"/>
          <w:numId w:val="0"/>
        </w:numPr>
        <w:jc w:val="both"/>
        <w:rPr>
          <w:rFonts w:hint="eastAsia"/>
        </w:rPr>
      </w:pPr>
    </w:p>
    <w:p w14:paraId="7D580638">
      <w:pPr>
        <w:widowControl w:val="0"/>
        <w:numPr>
          <w:ilvl w:val="0"/>
          <w:numId w:val="0"/>
        </w:numPr>
        <w:jc w:val="both"/>
        <w:rPr>
          <w:rFonts w:hint="eastAsia"/>
        </w:rPr>
      </w:pPr>
      <w:r>
        <w:rPr>
          <w:rFonts w:hint="eastAsia"/>
        </w:rPr>
        <w:t>As, however, the connecting article (τῆς or ὁ,) which is necessary at least definitely to indicate either of those constructions, is wanting, the words in question are generally connected with the following verb, ἠλευθέρωσε, in Christ freed me; that is, it was in him, and therefore through him,</w:t>
      </w:r>
    </w:p>
    <w:p w14:paraId="623B1EC5">
      <w:pPr>
        <w:widowControl w:val="0"/>
        <w:numPr>
          <w:ilvl w:val="0"/>
          <w:numId w:val="0"/>
        </w:numPr>
        <w:jc w:val="both"/>
        <w:rPr>
          <w:rFonts w:hint="eastAsia"/>
        </w:rPr>
      </w:pPr>
      <w:r>
        <w:rPr>
          <w:rFonts w:hint="eastAsia"/>
        </w:rPr>
        <w:t>然而，由于连接冠词（τῆς 或 ὁ），至少为了明确指出这两种结构中的任何一种所必需的连接冠词缺失了，因此有疑问的词语通常与后面的动词 ἠλευθέρωσε (释放了) 相连，即“在基督里释放了我”；也就是说，是在祂里面，因此是藉着祂，</w:t>
      </w:r>
    </w:p>
    <w:p w14:paraId="5CBFA72B">
      <w:pPr>
        <w:widowControl w:val="0"/>
        <w:numPr>
          <w:ilvl w:val="0"/>
          <w:numId w:val="0"/>
        </w:numPr>
        <w:jc w:val="both"/>
        <w:rPr>
          <w:rFonts w:hint="eastAsia"/>
        </w:rPr>
      </w:pPr>
    </w:p>
    <w:p w14:paraId="7CE4BAB4">
      <w:pPr>
        <w:widowControl w:val="0"/>
        <w:numPr>
          <w:ilvl w:val="0"/>
          <w:numId w:val="0"/>
        </w:numPr>
        <w:jc w:val="both"/>
        <w:rPr>
          <w:rFonts w:hint="eastAsia"/>
        </w:rPr>
      </w:pPr>
      <w:r>
        <w:rPr>
          <w:rFonts w:hint="eastAsia"/>
        </w:rPr>
        <w:t>that this deliverance was effected.</w:t>
      </w:r>
    </w:p>
    <w:p w14:paraId="0027B69C">
      <w:pPr>
        <w:widowControl w:val="0"/>
        <w:numPr>
          <w:ilvl w:val="0"/>
          <w:numId w:val="0"/>
        </w:numPr>
        <w:jc w:val="both"/>
        <w:rPr>
          <w:rFonts w:hint="eastAsia"/>
        </w:rPr>
      </w:pPr>
      <w:r>
        <w:rPr>
          <w:rFonts w:hint="eastAsia"/>
        </w:rPr>
        <w:t>这种拯救才得以实现。</w:t>
      </w:r>
    </w:p>
    <w:p w14:paraId="15A1B664">
      <w:pPr>
        <w:widowControl w:val="0"/>
        <w:numPr>
          <w:ilvl w:val="0"/>
          <w:numId w:val="0"/>
        </w:numPr>
        <w:jc w:val="both"/>
        <w:rPr>
          <w:rFonts w:hint="eastAsia"/>
        </w:rPr>
      </w:pPr>
    </w:p>
    <w:p w14:paraId="44ECE89B">
      <w:pPr>
        <w:widowControl w:val="0"/>
        <w:numPr>
          <w:ilvl w:val="0"/>
          <w:numId w:val="0"/>
        </w:numPr>
        <w:jc w:val="both"/>
        <w:rPr>
          <w:rFonts w:hint="eastAsia"/>
        </w:rPr>
      </w:pPr>
      <w:r>
        <w:rPr>
          <w:rFonts w:hint="eastAsia"/>
        </w:rPr>
        <w:t>The meaning of this verse, therefore, in connection with the preceding, is, 'There is no condemnation to those who are in Christ, because they have been freed in him by the gospel of the life-giving Spirit, from that law which, although good in itself, is, through our corruption, the source of sin and death."</w:t>
      </w:r>
    </w:p>
    <w:p w14:paraId="48EA8AB9">
      <w:pPr>
        <w:widowControl w:val="0"/>
        <w:numPr>
          <w:ilvl w:val="0"/>
          <w:numId w:val="0"/>
        </w:numPr>
        <w:jc w:val="both"/>
        <w:rPr>
          <w:rFonts w:hint="eastAsia"/>
        </w:rPr>
      </w:pPr>
      <w:r>
        <w:rPr>
          <w:rFonts w:hint="eastAsia"/>
        </w:rPr>
        <w:t>因此，这一节与前一节联系起来的意思是：“那些在基督里的人不定罪，因为他们藉着赐生命之灵的福音，在祂里面已经从那条律法中得了释放，那条律法虽然本身是良善的，但由于我们的败坏，却成了罪和死的源泉。”</w:t>
      </w:r>
    </w:p>
    <w:p w14:paraId="465B3280">
      <w:pPr>
        <w:widowControl w:val="0"/>
        <w:numPr>
          <w:ilvl w:val="0"/>
          <w:numId w:val="0"/>
        </w:numPr>
        <w:jc w:val="both"/>
        <w:rPr>
          <w:rFonts w:hint="eastAsia"/>
        </w:rPr>
      </w:pPr>
    </w:p>
    <w:p w14:paraId="0B879F9B">
      <w:pPr>
        <w:widowControl w:val="0"/>
        <w:numPr>
          <w:ilvl w:val="0"/>
          <w:numId w:val="0"/>
        </w:numPr>
        <w:jc w:val="both"/>
        <w:rPr>
          <w:rFonts w:hint="eastAsia"/>
        </w:rPr>
      </w:pPr>
      <w:r>
        <w:rPr>
          <w:rFonts w:hint="eastAsia"/>
        </w:rPr>
        <w:t>Being thus free from the curse of the law, and from the obligation to fulfil its demands, as the condition of life, and consequently freed from a legal spirit, their sins are gratuitously pardoned for Christ's sake; they are made partakers of the Spirit of God, are transformed more and more into his image, and God is pledged to preserve them unto eternal life.</w:t>
      </w:r>
    </w:p>
    <w:p w14:paraId="1C405B96">
      <w:pPr>
        <w:widowControl w:val="0"/>
        <w:numPr>
          <w:ilvl w:val="0"/>
          <w:numId w:val="0"/>
        </w:numPr>
        <w:jc w:val="both"/>
        <w:rPr>
          <w:rFonts w:hint="eastAsia"/>
        </w:rPr>
      </w:pPr>
      <w:r>
        <w:rPr>
          <w:rFonts w:hint="eastAsia"/>
        </w:rPr>
        <w:t>如此脱离了律法的咒诅，以及履行其要求作为生命条件的义务，并因此脱离了律法主义的精神，他们的罪因基督的缘故白白地被赦免了；他们成为神的灵的参与者，越来越被改变成祂的形象，并且神应许保守他们直到永生。</w:t>
      </w:r>
    </w:p>
    <w:p w14:paraId="4057A1E3">
      <w:pPr>
        <w:widowControl w:val="0"/>
        <w:numPr>
          <w:ilvl w:val="0"/>
          <w:numId w:val="0"/>
        </w:numPr>
        <w:jc w:val="both"/>
        <w:rPr>
          <w:rFonts w:hint="eastAsia"/>
        </w:rPr>
      </w:pPr>
    </w:p>
    <w:p w14:paraId="18B721B5">
      <w:pPr>
        <w:widowControl w:val="0"/>
        <w:numPr>
          <w:ilvl w:val="0"/>
          <w:numId w:val="0"/>
        </w:numPr>
        <w:jc w:val="both"/>
        <w:rPr>
          <w:rFonts w:hint="eastAsia"/>
        </w:rPr>
      </w:pPr>
      <w:r>
        <w:rPr>
          <w:rFonts w:hint="eastAsia"/>
        </w:rPr>
        <w:t>VERSE 3. This verse is connected with the preceding by the particle γάρ, for.</w:t>
      </w:r>
    </w:p>
    <w:p w14:paraId="1F991DA9">
      <w:pPr>
        <w:widowControl w:val="0"/>
        <w:numPr>
          <w:ilvl w:val="0"/>
          <w:numId w:val="0"/>
        </w:numPr>
        <w:jc w:val="both"/>
        <w:rPr>
          <w:rFonts w:hint="eastAsia"/>
        </w:rPr>
      </w:pPr>
      <w:r>
        <w:rPr>
          <w:rFonts w:hint="eastAsia"/>
        </w:rPr>
        <w:t>第3节. 这一节通过小品词 γάρ (因为) 与前一节相连。</w:t>
      </w:r>
    </w:p>
    <w:p w14:paraId="6D427E65">
      <w:pPr>
        <w:widowControl w:val="0"/>
        <w:numPr>
          <w:ilvl w:val="0"/>
          <w:numId w:val="0"/>
        </w:numPr>
        <w:jc w:val="both"/>
        <w:rPr>
          <w:rFonts w:hint="eastAsia"/>
        </w:rPr>
      </w:pPr>
    </w:p>
    <w:p w14:paraId="1A5ECD29">
      <w:pPr>
        <w:widowControl w:val="0"/>
        <w:numPr>
          <w:ilvl w:val="0"/>
          <w:numId w:val="0"/>
        </w:numPr>
        <w:jc w:val="both"/>
        <w:rPr>
          <w:rFonts w:hint="eastAsia"/>
        </w:rPr>
      </w:pPr>
      <w:r>
        <w:rPr>
          <w:rFonts w:hint="eastAsia"/>
        </w:rPr>
        <w:t>'We are delivered from the law, for the law could not effect our salvation.'</w:t>
      </w:r>
    </w:p>
    <w:p w14:paraId="3EB9C34F">
      <w:pPr>
        <w:widowControl w:val="0"/>
        <w:numPr>
          <w:ilvl w:val="0"/>
          <w:numId w:val="0"/>
        </w:numPr>
        <w:jc w:val="both"/>
        <w:rPr>
          <w:rFonts w:hint="eastAsia"/>
        </w:rPr>
      </w:pPr>
      <w:r>
        <w:rPr>
          <w:rFonts w:hint="eastAsia"/>
        </w:rPr>
        <w:t>“我们从律法中得拯救，因为律法不能成就我们的救恩。”</w:t>
      </w:r>
    </w:p>
    <w:p w14:paraId="3E73411B">
      <w:pPr>
        <w:widowControl w:val="0"/>
        <w:numPr>
          <w:ilvl w:val="0"/>
          <w:numId w:val="0"/>
        </w:numPr>
        <w:jc w:val="both"/>
        <w:rPr>
          <w:rFonts w:hint="eastAsia"/>
        </w:rPr>
      </w:pPr>
    </w:p>
    <w:p w14:paraId="1A486C5D">
      <w:pPr>
        <w:widowControl w:val="0"/>
        <w:numPr>
          <w:ilvl w:val="0"/>
          <w:numId w:val="0"/>
        </w:numPr>
        <w:jc w:val="both"/>
        <w:rPr>
          <w:rFonts w:hint="eastAsia"/>
        </w:rPr>
      </w:pPr>
      <w:r>
        <w:rPr>
          <w:rFonts w:hint="eastAsia"/>
        </w:rPr>
        <w:t>The words τὸ ἀδύνατον τοῦ νόμου may be rendered either, the impotency of the law, or what is impossible to the law.</w:t>
      </w:r>
    </w:p>
    <w:p w14:paraId="4DD5E407">
      <w:pPr>
        <w:widowControl w:val="0"/>
        <w:numPr>
          <w:ilvl w:val="0"/>
          <w:numId w:val="0"/>
        </w:numPr>
        <w:jc w:val="both"/>
        <w:rPr>
          <w:rFonts w:hint="eastAsia"/>
        </w:rPr>
      </w:pPr>
      <w:r>
        <w:rPr>
          <w:rFonts w:hint="eastAsia"/>
        </w:rPr>
        <w:t>词语 τὸ ἀδύνατον τοῦ νόμου (律法的无能) 可以译为“律法的无能”，或“律法所不能行的”。</w:t>
      </w:r>
    </w:p>
    <w:p w14:paraId="46194FE8">
      <w:pPr>
        <w:widowControl w:val="0"/>
        <w:numPr>
          <w:ilvl w:val="0"/>
          <w:numId w:val="0"/>
        </w:numPr>
        <w:jc w:val="both"/>
        <w:rPr>
          <w:rFonts w:hint="eastAsia"/>
        </w:rPr>
      </w:pPr>
    </w:p>
    <w:p w14:paraId="7FFA8498">
      <w:pPr>
        <w:widowControl w:val="0"/>
        <w:numPr>
          <w:ilvl w:val="0"/>
          <w:numId w:val="0"/>
        </w:numPr>
        <w:jc w:val="both"/>
        <w:rPr>
          <w:rFonts w:hint="eastAsia"/>
        </w:rPr>
      </w:pPr>
      <w:r>
        <w:rPr>
          <w:rFonts w:hint="eastAsia"/>
        </w:rPr>
        <w:t>The choice between these renderings depends on the grammatical structure of the passage.</w:t>
      </w:r>
    </w:p>
    <w:p w14:paraId="6F818F23">
      <w:pPr>
        <w:widowControl w:val="0"/>
        <w:numPr>
          <w:ilvl w:val="0"/>
          <w:numId w:val="0"/>
        </w:numPr>
        <w:jc w:val="both"/>
        <w:rPr>
          <w:rFonts w:hint="eastAsia"/>
        </w:rPr>
      </w:pPr>
      <w:r>
        <w:rPr>
          <w:rFonts w:hint="eastAsia"/>
        </w:rPr>
        <w:t>在这两种翻译之间的选择，取决于这段经文的语法结构。</w:t>
      </w:r>
    </w:p>
    <w:p w14:paraId="2316FA39">
      <w:pPr>
        <w:widowControl w:val="0"/>
        <w:numPr>
          <w:ilvl w:val="0"/>
          <w:numId w:val="0"/>
        </w:numPr>
        <w:jc w:val="both"/>
        <w:rPr>
          <w:rFonts w:hint="eastAsia"/>
        </w:rPr>
      </w:pPr>
    </w:p>
    <w:p w14:paraId="6B334B64">
      <w:pPr>
        <w:widowControl w:val="0"/>
        <w:numPr>
          <w:ilvl w:val="0"/>
          <w:numId w:val="0"/>
        </w:numPr>
        <w:jc w:val="both"/>
        <w:rPr>
          <w:rFonts w:hint="eastAsia"/>
        </w:rPr>
      </w:pPr>
      <w:r>
        <w:rPr>
          <w:rFonts w:hint="eastAsia"/>
        </w:rPr>
        <w:t>First, τὸ ἀδύνατον may be taken as the accusative, and the preposition διὰ be supplied, on account of the impotency of the law; or, secondly, it may be taken as the accusative absolute, as to the impotency of the law, i.e. in view of its impotency; or, thirdly, it may be taken as the nominative, and in apposition with the following clause.</w:t>
      </w:r>
    </w:p>
    <w:p w14:paraId="6DD8A6EA">
      <w:pPr>
        <w:widowControl w:val="0"/>
        <w:numPr>
          <w:ilvl w:val="0"/>
          <w:numId w:val="0"/>
        </w:numPr>
        <w:jc w:val="both"/>
        <w:rPr>
          <w:rFonts w:hint="eastAsia"/>
        </w:rPr>
      </w:pPr>
      <w:r>
        <w:rPr>
          <w:rFonts w:hint="eastAsia"/>
        </w:rPr>
        <w:t>首先，τὸ ἀδύνατον (无能) 可以作为宾格，并补充介词 διὰ (因)，即“因律法的无能”；或者，其次，它可以作为绝对宾格，“就律法的无能而言”，即“鉴于其无能”；或者，第三，它可以作为主格，并与后面的子句同位。</w:t>
      </w:r>
    </w:p>
    <w:p w14:paraId="7C683148">
      <w:pPr>
        <w:widowControl w:val="0"/>
        <w:numPr>
          <w:ilvl w:val="0"/>
          <w:numId w:val="0"/>
        </w:numPr>
        <w:jc w:val="both"/>
        <w:rPr>
          <w:rFonts w:hint="eastAsia"/>
        </w:rPr>
      </w:pPr>
    </w:p>
    <w:p w14:paraId="3B3F82E3">
      <w:pPr>
        <w:widowControl w:val="0"/>
        <w:numPr>
          <w:ilvl w:val="0"/>
          <w:numId w:val="0"/>
        </w:numPr>
        <w:jc w:val="both"/>
        <w:rPr>
          <w:rFonts w:hint="eastAsia"/>
        </w:rPr>
      </w:pPr>
      <w:r>
        <w:rPr>
          <w:rFonts w:hint="eastAsia"/>
        </w:rPr>
        <w:t>The sense would then be, 'The impossibility of the law—God condemned sin;' i.e. the condemnation of sin is what is impossible to the law.</w:t>
      </w:r>
    </w:p>
    <w:p w14:paraId="43466611">
      <w:pPr>
        <w:widowControl w:val="0"/>
        <w:numPr>
          <w:ilvl w:val="0"/>
          <w:numId w:val="0"/>
        </w:numPr>
        <w:jc w:val="both"/>
        <w:rPr>
          <w:rFonts w:hint="eastAsia"/>
        </w:rPr>
      </w:pPr>
      <w:r>
        <w:rPr>
          <w:rFonts w:hint="eastAsia"/>
        </w:rPr>
        <w:t>那么意思就是：“律法的不可能性——神定了罪案；”即定罪是律法所不可能做到的。</w:t>
      </w:r>
    </w:p>
    <w:p w14:paraId="0C781C7B">
      <w:pPr>
        <w:widowControl w:val="0"/>
        <w:numPr>
          <w:ilvl w:val="0"/>
          <w:numId w:val="0"/>
        </w:numPr>
        <w:jc w:val="both"/>
        <w:rPr>
          <w:rFonts w:hint="eastAsia"/>
        </w:rPr>
      </w:pPr>
    </w:p>
    <w:p w14:paraId="7BDCD15A">
      <w:pPr>
        <w:widowControl w:val="0"/>
        <w:numPr>
          <w:ilvl w:val="0"/>
          <w:numId w:val="0"/>
        </w:numPr>
        <w:jc w:val="both"/>
        <w:rPr>
          <w:rFonts w:hint="eastAsia"/>
        </w:rPr>
      </w:pPr>
      <w:r>
        <w:rPr>
          <w:rFonts w:hint="eastAsia"/>
        </w:rPr>
        <w:t>This is the view commonly adopted, especially by those who understand the apostle to be speaking of sanctification, and who therefore take condemned sin to mean destroyed sin.</w:t>
      </w:r>
    </w:p>
    <w:p w14:paraId="0DAF7AB7">
      <w:pPr>
        <w:widowControl w:val="0"/>
        <w:numPr>
          <w:ilvl w:val="0"/>
          <w:numId w:val="0"/>
        </w:numPr>
        <w:jc w:val="both"/>
        <w:rPr>
          <w:rFonts w:hint="eastAsia"/>
        </w:rPr>
      </w:pPr>
      <w:r>
        <w:rPr>
          <w:rFonts w:hint="eastAsia"/>
        </w:rPr>
        <w:t>这种观点普遍被采纳，特别是那些认为使徒在论及成圣，因此将“定了罪案”理解为“毁灭了罪”的人。</w:t>
      </w:r>
    </w:p>
    <w:p w14:paraId="1596903C">
      <w:pPr>
        <w:widowControl w:val="0"/>
        <w:numPr>
          <w:ilvl w:val="0"/>
          <w:numId w:val="0"/>
        </w:numPr>
        <w:jc w:val="both"/>
        <w:rPr>
          <w:rFonts w:hint="eastAsia"/>
        </w:rPr>
      </w:pPr>
    </w:p>
    <w:p w14:paraId="42C78833">
      <w:pPr>
        <w:widowControl w:val="0"/>
        <w:numPr>
          <w:ilvl w:val="0"/>
          <w:numId w:val="0"/>
        </w:numPr>
        <w:jc w:val="both"/>
        <w:rPr>
          <w:rFonts w:hint="eastAsia"/>
        </w:rPr>
      </w:pPr>
      <w:r>
        <w:rPr>
          <w:rFonts w:hint="eastAsia"/>
        </w:rPr>
        <w:t>As, however, that clause does not mean to destroy sin, but judicially to condemn it, the first clause cannot strictly be in apposition with it.</w:t>
      </w:r>
    </w:p>
    <w:p w14:paraId="362C5BD6">
      <w:pPr>
        <w:widowControl w:val="0"/>
        <w:numPr>
          <w:ilvl w:val="0"/>
          <w:numId w:val="0"/>
        </w:numPr>
        <w:jc w:val="both"/>
        <w:rPr>
          <w:rFonts w:hint="eastAsia"/>
        </w:rPr>
      </w:pPr>
      <w:r>
        <w:rPr>
          <w:rFonts w:hint="eastAsia"/>
        </w:rPr>
        <w:t>然而，由于那个子句并非指毁灭罪，而是司法上定罪，因此第一个子句严格来说不能与其同位。</w:t>
      </w:r>
    </w:p>
    <w:p w14:paraId="4E98562A">
      <w:pPr>
        <w:widowControl w:val="0"/>
        <w:numPr>
          <w:ilvl w:val="0"/>
          <w:numId w:val="0"/>
        </w:numPr>
        <w:jc w:val="both"/>
        <w:rPr>
          <w:rFonts w:hint="eastAsia"/>
        </w:rPr>
      </w:pPr>
    </w:p>
    <w:p w14:paraId="3034306C">
      <w:pPr>
        <w:widowControl w:val="0"/>
        <w:numPr>
          <w:ilvl w:val="0"/>
          <w:numId w:val="0"/>
        </w:numPr>
        <w:jc w:val="both"/>
        <w:rPr>
          <w:rFonts w:hint="eastAsia"/>
        </w:rPr>
      </w:pPr>
      <w:r>
        <w:rPr>
          <w:rFonts w:hint="eastAsia"/>
        </w:rPr>
        <w:t>The law could condemn sin.</w:t>
      </w:r>
    </w:p>
    <w:p w14:paraId="00C068A9">
      <w:pPr>
        <w:widowControl w:val="0"/>
        <w:numPr>
          <w:ilvl w:val="0"/>
          <w:numId w:val="0"/>
        </w:numPr>
        <w:jc w:val="both"/>
        <w:rPr>
          <w:rFonts w:hint="eastAsia"/>
        </w:rPr>
      </w:pPr>
      <w:r>
        <w:rPr>
          <w:rFonts w:hint="eastAsia"/>
        </w:rPr>
        <w:t>律法可以定罪。</w:t>
      </w:r>
    </w:p>
    <w:p w14:paraId="64BBCFD2">
      <w:pPr>
        <w:widowControl w:val="0"/>
        <w:numPr>
          <w:ilvl w:val="0"/>
          <w:numId w:val="0"/>
        </w:numPr>
        <w:jc w:val="both"/>
        <w:rPr>
          <w:rFonts w:hint="eastAsia"/>
        </w:rPr>
      </w:pPr>
    </w:p>
    <w:p w14:paraId="40E2D89B">
      <w:pPr>
        <w:widowControl w:val="0"/>
        <w:numPr>
          <w:ilvl w:val="0"/>
          <w:numId w:val="0"/>
        </w:numPr>
        <w:jc w:val="both"/>
        <w:rPr>
          <w:rFonts w:hint="eastAsia"/>
        </w:rPr>
      </w:pPr>
      <w:r>
        <w:rPr>
          <w:rFonts w:hint="eastAsia"/>
        </w:rPr>
        <w:t>What it cannot do is to free us either from its guilt or power.</w:t>
      </w:r>
    </w:p>
    <w:p w14:paraId="6A33E746">
      <w:pPr>
        <w:widowControl w:val="0"/>
        <w:numPr>
          <w:ilvl w:val="0"/>
          <w:numId w:val="0"/>
        </w:numPr>
        <w:jc w:val="both"/>
        <w:rPr>
          <w:rFonts w:hint="eastAsia"/>
        </w:rPr>
      </w:pPr>
      <w:r>
        <w:rPr>
          <w:rFonts w:hint="eastAsia"/>
        </w:rPr>
        <w:t>它所不能做的是使我们脱离罪的罪咎或权势。</w:t>
      </w:r>
    </w:p>
    <w:p w14:paraId="50420E98">
      <w:pPr>
        <w:widowControl w:val="0"/>
        <w:numPr>
          <w:ilvl w:val="0"/>
          <w:numId w:val="0"/>
        </w:numPr>
        <w:jc w:val="both"/>
        <w:rPr>
          <w:rFonts w:hint="eastAsia"/>
        </w:rPr>
      </w:pPr>
    </w:p>
    <w:p w14:paraId="3CFE558D">
      <w:pPr>
        <w:widowControl w:val="0"/>
        <w:numPr>
          <w:ilvl w:val="0"/>
          <w:numId w:val="0"/>
        </w:numPr>
        <w:jc w:val="both"/>
        <w:rPr>
          <w:rFonts w:hint="eastAsia"/>
        </w:rPr>
      </w:pPr>
      <w:r>
        <w:rPr>
          <w:rFonts w:hint="eastAsia"/>
        </w:rPr>
        <w:t>It can neither justify nor sanctify.</w:t>
      </w:r>
    </w:p>
    <w:p w14:paraId="29BA0D37">
      <w:pPr>
        <w:widowControl w:val="0"/>
        <w:numPr>
          <w:ilvl w:val="0"/>
          <w:numId w:val="0"/>
        </w:numPr>
        <w:jc w:val="both"/>
        <w:rPr>
          <w:rFonts w:hint="eastAsia"/>
        </w:rPr>
      </w:pPr>
      <w:r>
        <w:rPr>
          <w:rFonts w:hint="eastAsia"/>
        </w:rPr>
        <w:t>它既不能称义也不能使人成圣。</w:t>
      </w:r>
    </w:p>
    <w:p w14:paraId="57099A2F">
      <w:pPr>
        <w:widowControl w:val="0"/>
        <w:numPr>
          <w:ilvl w:val="0"/>
          <w:numId w:val="0"/>
        </w:numPr>
        <w:jc w:val="both"/>
        <w:rPr>
          <w:rFonts w:hint="eastAsia"/>
        </w:rPr>
      </w:pPr>
    </w:p>
    <w:p w14:paraId="58D95373">
      <w:pPr>
        <w:widowControl w:val="0"/>
        <w:numPr>
          <w:ilvl w:val="0"/>
          <w:numId w:val="0"/>
        </w:numPr>
        <w:jc w:val="both"/>
        <w:rPr>
          <w:rFonts w:hint="eastAsia"/>
        </w:rPr>
      </w:pPr>
      <w:r>
        <w:rPr>
          <w:rFonts w:hint="eastAsia"/>
        </w:rPr>
        <w:t>On this account, the second exposition of the first clause of the verse just mentioned, is to be preferred: 'In view of the impotency of the law, God sent his Son,' &amp;c.</w:t>
      </w:r>
    </w:p>
    <w:p w14:paraId="486428EA">
      <w:pPr>
        <w:widowControl w:val="0"/>
        <w:numPr>
          <w:ilvl w:val="0"/>
          <w:numId w:val="0"/>
        </w:numPr>
        <w:jc w:val="both"/>
        <w:rPr>
          <w:rFonts w:hint="eastAsia"/>
        </w:rPr>
      </w:pPr>
      <w:r>
        <w:rPr>
          <w:rFonts w:hint="eastAsia"/>
        </w:rPr>
        <w:t>因此，刚才提到的该节第一句的第二种解释更可取：“鉴于律法的无能，神差遣祂的儿子，”等等。</w:t>
      </w:r>
    </w:p>
    <w:p w14:paraId="22955715">
      <w:pPr>
        <w:widowControl w:val="0"/>
        <w:numPr>
          <w:ilvl w:val="0"/>
          <w:numId w:val="0"/>
        </w:numPr>
        <w:jc w:val="both"/>
        <w:rPr>
          <w:rFonts w:hint="eastAsia"/>
        </w:rPr>
      </w:pPr>
    </w:p>
    <w:p w14:paraId="67ECB7BB">
      <w:pPr>
        <w:widowControl w:val="0"/>
        <w:numPr>
          <w:ilvl w:val="0"/>
          <w:numId w:val="0"/>
        </w:numPr>
        <w:jc w:val="both"/>
        <w:rPr>
          <w:rFonts w:hint="eastAsia"/>
        </w:rPr>
      </w:pPr>
      <w:r>
        <w:rPr>
          <w:rFonts w:hint="eastAsia"/>
        </w:rPr>
        <w:t>This insufficiency of the law, as the apostle had taught in the preceding chapters, is not due to any imperfection of the law itself.</w:t>
      </w:r>
    </w:p>
    <w:p w14:paraId="38928267">
      <w:pPr>
        <w:widowControl w:val="0"/>
        <w:numPr>
          <w:ilvl w:val="0"/>
          <w:numId w:val="0"/>
        </w:numPr>
        <w:jc w:val="both"/>
        <w:rPr>
          <w:rFonts w:hint="eastAsia"/>
        </w:rPr>
      </w:pPr>
      <w:r>
        <w:rPr>
          <w:rFonts w:hint="eastAsia"/>
        </w:rPr>
        <w:t>律法的这种不足，正如使徒在前几章中所教导的，并非由于律法本身的任何不完美。</w:t>
      </w:r>
    </w:p>
    <w:p w14:paraId="050A442B">
      <w:pPr>
        <w:widowControl w:val="0"/>
        <w:numPr>
          <w:ilvl w:val="0"/>
          <w:numId w:val="0"/>
        </w:numPr>
        <w:jc w:val="both"/>
        <w:rPr>
          <w:rFonts w:hint="eastAsia"/>
        </w:rPr>
      </w:pPr>
    </w:p>
    <w:p w14:paraId="1F6243F2">
      <w:pPr>
        <w:widowControl w:val="0"/>
        <w:numPr>
          <w:ilvl w:val="0"/>
          <w:numId w:val="0"/>
        </w:numPr>
        <w:jc w:val="both"/>
        <w:rPr>
          <w:rFonts w:hint="eastAsia"/>
        </w:rPr>
      </w:pPr>
      <w:r>
        <w:rPr>
          <w:rFonts w:hint="eastAsia"/>
        </w:rPr>
        <w:t>It is holy, just, and good.</w:t>
      </w:r>
    </w:p>
    <w:p w14:paraId="50DD7C9C">
      <w:pPr>
        <w:widowControl w:val="0"/>
        <w:numPr>
          <w:ilvl w:val="0"/>
          <w:numId w:val="0"/>
        </w:numPr>
        <w:jc w:val="both"/>
        <w:rPr>
          <w:rFonts w:hint="eastAsia"/>
        </w:rPr>
      </w:pPr>
      <w:r>
        <w:rPr>
          <w:rFonts w:hint="eastAsia"/>
        </w:rPr>
        <w:t>它是圣洁、公义和良善的。</w:t>
      </w:r>
    </w:p>
    <w:p w14:paraId="0BFA71C6">
      <w:pPr>
        <w:widowControl w:val="0"/>
        <w:numPr>
          <w:ilvl w:val="0"/>
          <w:numId w:val="0"/>
        </w:numPr>
        <w:jc w:val="both"/>
        <w:rPr>
          <w:rFonts w:hint="eastAsia"/>
        </w:rPr>
      </w:pPr>
    </w:p>
    <w:p w14:paraId="13338066">
      <w:pPr>
        <w:widowControl w:val="0"/>
        <w:numPr>
          <w:ilvl w:val="0"/>
          <w:numId w:val="0"/>
        </w:numPr>
        <w:jc w:val="both"/>
        <w:rPr>
          <w:rFonts w:hint="eastAsia"/>
        </w:rPr>
      </w:pPr>
      <w:r>
        <w:rPr>
          <w:rFonts w:hint="eastAsia"/>
        </w:rPr>
        <w:t>It requires nothing more than is right.</w:t>
      </w:r>
    </w:p>
    <w:p w14:paraId="55FFBC4A">
      <w:pPr>
        <w:widowControl w:val="0"/>
        <w:numPr>
          <w:ilvl w:val="0"/>
          <w:numId w:val="0"/>
        </w:numPr>
        <w:jc w:val="both"/>
        <w:rPr>
          <w:rFonts w:hint="eastAsia"/>
        </w:rPr>
      </w:pPr>
      <w:r>
        <w:rPr>
          <w:rFonts w:hint="eastAsia"/>
        </w:rPr>
        <w:t>它所要求的无非是正确的。</w:t>
      </w:r>
    </w:p>
    <w:p w14:paraId="45A536EA">
      <w:pPr>
        <w:widowControl w:val="0"/>
        <w:numPr>
          <w:ilvl w:val="0"/>
          <w:numId w:val="0"/>
        </w:numPr>
        <w:jc w:val="both"/>
        <w:rPr>
          <w:rFonts w:hint="eastAsia"/>
        </w:rPr>
      </w:pPr>
    </w:p>
    <w:p w14:paraId="700DE9DB">
      <w:pPr>
        <w:widowControl w:val="0"/>
        <w:numPr>
          <w:ilvl w:val="0"/>
          <w:numId w:val="0"/>
        </w:numPr>
        <w:jc w:val="both"/>
        <w:rPr>
          <w:rFonts w:hint="eastAsia"/>
        </w:rPr>
      </w:pPr>
      <w:r>
        <w:rPr>
          <w:rFonts w:hint="eastAsia"/>
        </w:rPr>
        <w:t>If men could comply with its righteous demands, the law would pronounce them just.</w:t>
      </w:r>
    </w:p>
    <w:p w14:paraId="31A509EB">
      <w:pPr>
        <w:widowControl w:val="0"/>
        <w:numPr>
          <w:ilvl w:val="0"/>
          <w:numId w:val="0"/>
        </w:numPr>
        <w:jc w:val="both"/>
        <w:rPr>
          <w:rFonts w:hint="eastAsia"/>
        </w:rPr>
      </w:pPr>
      <w:r>
        <w:rPr>
          <w:rFonts w:hint="eastAsia"/>
        </w:rPr>
        <w:t>如果人能够遵守其公义的要求，律法就会宣告他们为义。</w:t>
      </w:r>
    </w:p>
    <w:p w14:paraId="47A24C72">
      <w:pPr>
        <w:widowControl w:val="0"/>
        <w:numPr>
          <w:ilvl w:val="0"/>
          <w:numId w:val="0"/>
        </w:numPr>
        <w:jc w:val="both"/>
        <w:rPr>
          <w:rFonts w:hint="eastAsia"/>
        </w:rPr>
      </w:pPr>
    </w:p>
    <w:p w14:paraId="0A2E6E26">
      <w:pPr>
        <w:widowControl w:val="0"/>
        <w:numPr>
          <w:ilvl w:val="0"/>
          <w:numId w:val="0"/>
        </w:numPr>
        <w:jc w:val="both"/>
        <w:rPr>
          <w:rFonts w:hint="eastAsia"/>
        </w:rPr>
      </w:pPr>
      <w:r>
        <w:rPr>
          <w:rFonts w:hint="eastAsia"/>
        </w:rPr>
        <w:t>If they were free from the infection of sin, "the form of truth and knowledge in the law," the perfect exhibition which it makes of the will of God, would avail to maintain and advance them in holiness.</w:t>
      </w:r>
    </w:p>
    <w:p w14:paraId="08DAAD4F">
      <w:pPr>
        <w:widowControl w:val="0"/>
        <w:numPr>
          <w:ilvl w:val="0"/>
          <w:numId w:val="0"/>
        </w:numPr>
        <w:jc w:val="both"/>
        <w:rPr>
          <w:rFonts w:hint="eastAsia"/>
        </w:rPr>
      </w:pPr>
      <w:r>
        <w:rPr>
          <w:rFonts w:hint="eastAsia"/>
        </w:rPr>
        <w:t>如果他们没有受到罪的感染，“律法中真理和知识的规范”，即律法对神旨意的完美展现，就足以维持并促进他们在圣洁上的长进。</w:t>
      </w:r>
    </w:p>
    <w:p w14:paraId="0D2537F5">
      <w:pPr>
        <w:widowControl w:val="0"/>
        <w:numPr>
          <w:ilvl w:val="0"/>
          <w:numId w:val="0"/>
        </w:numPr>
        <w:jc w:val="both"/>
        <w:rPr>
          <w:rFonts w:hint="eastAsia"/>
        </w:rPr>
      </w:pPr>
    </w:p>
    <w:p w14:paraId="618FA6C9">
      <w:pPr>
        <w:widowControl w:val="0"/>
        <w:numPr>
          <w:ilvl w:val="0"/>
          <w:numId w:val="0"/>
        </w:numPr>
        <w:jc w:val="both"/>
        <w:rPr>
          <w:rFonts w:hint="eastAsia"/>
        </w:rPr>
      </w:pPr>
      <w:r>
        <w:rPr>
          <w:rFonts w:hint="eastAsia"/>
        </w:rPr>
        <w:t>But as they are already under sin, under its guilt and power, the law is entirely impotent to their justification or sanctification.</w:t>
      </w:r>
    </w:p>
    <w:p w14:paraId="271811C5">
      <w:pPr>
        <w:widowControl w:val="0"/>
        <w:numPr>
          <w:ilvl w:val="0"/>
          <w:numId w:val="0"/>
        </w:numPr>
        <w:jc w:val="both"/>
        <w:rPr>
          <w:rFonts w:hint="eastAsia"/>
        </w:rPr>
      </w:pPr>
      <w:r>
        <w:rPr>
          <w:rFonts w:hint="eastAsia"/>
        </w:rPr>
        <w:t>但是，由于他们已经在罪之下，在其罪咎和权势之下，律法对于他们的称义或成圣完全无能为力。</w:t>
      </w:r>
    </w:p>
    <w:p w14:paraId="791938CF">
      <w:pPr>
        <w:widowControl w:val="0"/>
        <w:numPr>
          <w:ilvl w:val="0"/>
          <w:numId w:val="0"/>
        </w:numPr>
        <w:jc w:val="both"/>
        <w:rPr>
          <w:rFonts w:hint="eastAsia"/>
        </w:rPr>
      </w:pPr>
    </w:p>
    <w:p w14:paraId="7BF42940">
      <w:pPr>
        <w:widowControl w:val="0"/>
        <w:numPr>
          <w:ilvl w:val="0"/>
          <w:numId w:val="0"/>
        </w:numPr>
        <w:jc w:val="both"/>
        <w:rPr>
          <w:rFonts w:hint="eastAsia"/>
        </w:rPr>
      </w:pPr>
      <w:r>
        <w:rPr>
          <w:rFonts w:hint="eastAsia"/>
        </w:rPr>
        <w:t>The apostle therefore says, that the law is impotent, ἐν ᾧ, because that (see Heb. 2:18) it is weak through the flesh, διὰ τῆς σαρκὸς, i.e. through our corruption.</w:t>
      </w:r>
    </w:p>
    <w:p w14:paraId="06F048FE">
      <w:pPr>
        <w:widowControl w:val="0"/>
        <w:numPr>
          <w:ilvl w:val="0"/>
          <w:numId w:val="0"/>
        </w:numPr>
        <w:jc w:val="both"/>
        <w:rPr>
          <w:rFonts w:hint="eastAsia"/>
        </w:rPr>
      </w:pPr>
      <w:r>
        <w:rPr>
          <w:rFonts w:hint="eastAsia"/>
        </w:rPr>
        <w:t>因此，使徒说，律法是无能的，ἐν ᾧ (因为它)，因为它（见希伯来书2:18）因肉体而软弱，διὰ τῆς σαρκὸς (因肉体)，即因我们的败坏。</w:t>
      </w:r>
    </w:p>
    <w:p w14:paraId="29A46A2B">
      <w:pPr>
        <w:widowControl w:val="0"/>
        <w:numPr>
          <w:ilvl w:val="0"/>
          <w:numId w:val="0"/>
        </w:numPr>
        <w:jc w:val="both"/>
        <w:rPr>
          <w:rFonts w:hint="eastAsia"/>
        </w:rPr>
      </w:pPr>
    </w:p>
    <w:p w14:paraId="4F1059AF">
      <w:pPr>
        <w:widowControl w:val="0"/>
        <w:numPr>
          <w:ilvl w:val="0"/>
          <w:numId w:val="0"/>
        </w:numPr>
        <w:jc w:val="both"/>
        <w:rPr>
          <w:rFonts w:hint="eastAsia"/>
        </w:rPr>
      </w:pPr>
      <w:r>
        <w:rPr>
          <w:rFonts w:hint="eastAsia"/>
        </w:rPr>
        <w:t>It is our being depraved that renders the law weak, or impotent to save.</w:t>
      </w:r>
    </w:p>
    <w:p w14:paraId="2800E053">
      <w:pPr>
        <w:widowControl w:val="0"/>
        <w:numPr>
          <w:ilvl w:val="0"/>
          <w:numId w:val="0"/>
        </w:numPr>
        <w:jc w:val="both"/>
        <w:rPr>
          <w:rFonts w:hint="eastAsia"/>
        </w:rPr>
      </w:pPr>
      <w:r>
        <w:rPr>
          <w:rFonts w:hint="eastAsia"/>
        </w:rPr>
        <w:t>是我们败坏了，才使得律法软弱，或无力拯救。</w:t>
      </w:r>
    </w:p>
    <w:p w14:paraId="366EAE8B">
      <w:pPr>
        <w:widowControl w:val="0"/>
        <w:numPr>
          <w:ilvl w:val="0"/>
          <w:numId w:val="0"/>
        </w:numPr>
        <w:jc w:val="both"/>
        <w:rPr>
          <w:rFonts w:hint="eastAsia"/>
        </w:rPr>
      </w:pPr>
    </w:p>
    <w:p w14:paraId="4F0D3528">
      <w:pPr>
        <w:widowControl w:val="0"/>
        <w:numPr>
          <w:ilvl w:val="0"/>
          <w:numId w:val="0"/>
        </w:numPr>
        <w:jc w:val="both"/>
        <w:rPr>
          <w:rFonts w:hint="eastAsia"/>
        </w:rPr>
      </w:pPr>
      <w:r>
        <w:rPr>
          <w:rFonts w:hint="eastAsia"/>
        </w:rPr>
        <w:t>God sending (or having sent πέμφας) his own Son, τὸν ἑαυτοῦ νἱόν.</w:t>
      </w:r>
    </w:p>
    <w:p w14:paraId="221D30B4">
      <w:pPr>
        <w:widowControl w:val="0"/>
        <w:numPr>
          <w:ilvl w:val="0"/>
          <w:numId w:val="0"/>
        </w:numPr>
        <w:jc w:val="both"/>
        <w:rPr>
          <w:rFonts w:hint="eastAsia"/>
        </w:rPr>
      </w:pPr>
      <w:r>
        <w:rPr>
          <w:rFonts w:hint="eastAsia"/>
        </w:rPr>
        <w:t>神差遣（或已经差遣 πέμφας，差遣了）祂自己的儿子，τὸν ἑαυτοῦ νἱόν (祂自己的儿子)。</w:t>
      </w:r>
    </w:p>
    <w:p w14:paraId="563EEDA3">
      <w:pPr>
        <w:widowControl w:val="0"/>
        <w:numPr>
          <w:ilvl w:val="0"/>
          <w:numId w:val="0"/>
        </w:numPr>
        <w:jc w:val="both"/>
        <w:rPr>
          <w:rFonts w:hint="eastAsia"/>
        </w:rPr>
      </w:pPr>
    </w:p>
    <w:p w14:paraId="17E7E42E">
      <w:pPr>
        <w:widowControl w:val="0"/>
        <w:numPr>
          <w:ilvl w:val="0"/>
          <w:numId w:val="0"/>
        </w:numPr>
        <w:jc w:val="both"/>
        <w:rPr>
          <w:rFonts w:hint="eastAsia"/>
        </w:rPr>
      </w:pPr>
      <w:r>
        <w:rPr>
          <w:rFonts w:hint="eastAsia"/>
        </w:rPr>
        <w:t>The term Son here evidently designates the eternal personal Son.</w:t>
      </w:r>
    </w:p>
    <w:p w14:paraId="5CBE00A2">
      <w:pPr>
        <w:widowControl w:val="0"/>
        <w:numPr>
          <w:ilvl w:val="0"/>
          <w:numId w:val="0"/>
        </w:numPr>
        <w:jc w:val="both"/>
        <w:rPr>
          <w:rFonts w:hint="eastAsia"/>
        </w:rPr>
      </w:pPr>
      <w:r>
        <w:rPr>
          <w:rFonts w:hint="eastAsia"/>
        </w:rPr>
        <w:t>这里的“儿子”一词显然指永恒的、位格的儿子。</w:t>
      </w:r>
    </w:p>
    <w:p w14:paraId="0ED5F507">
      <w:pPr>
        <w:widowControl w:val="0"/>
        <w:numPr>
          <w:ilvl w:val="0"/>
          <w:numId w:val="0"/>
        </w:numPr>
        <w:jc w:val="both"/>
        <w:rPr>
          <w:rFonts w:hint="eastAsia"/>
        </w:rPr>
      </w:pPr>
    </w:p>
    <w:p w14:paraId="6181B433">
      <w:pPr>
        <w:widowControl w:val="0"/>
        <w:numPr>
          <w:ilvl w:val="0"/>
          <w:numId w:val="0"/>
        </w:numPr>
        <w:jc w:val="both"/>
        <w:rPr>
          <w:rFonts w:hint="eastAsia"/>
        </w:rPr>
      </w:pPr>
      <w:r>
        <w:rPr>
          <w:rFonts w:hint="eastAsia"/>
        </w:rPr>
        <w:t>He was from eternity, and in virtue of his Divine nature, and not in virtue either of his miraculous birth, or his exaltation, the Son of God.</w:t>
      </w:r>
    </w:p>
    <w:p w14:paraId="0DCE6F20">
      <w:pPr>
        <w:widowControl w:val="0"/>
        <w:numPr>
          <w:ilvl w:val="0"/>
          <w:numId w:val="0"/>
        </w:numPr>
        <w:jc w:val="both"/>
        <w:rPr>
          <w:rFonts w:hint="eastAsia"/>
        </w:rPr>
      </w:pPr>
      <w:r>
        <w:rPr>
          <w:rFonts w:hint="eastAsia"/>
        </w:rPr>
        <w:t>祂从永恒而来，并且凭借祂的神性，而非凭借祂奇迹般的诞生或祂的高举，是神的儿子。</w:t>
      </w:r>
    </w:p>
    <w:p w14:paraId="77915E22">
      <w:pPr>
        <w:widowControl w:val="0"/>
        <w:numPr>
          <w:ilvl w:val="0"/>
          <w:numId w:val="0"/>
        </w:numPr>
        <w:jc w:val="both"/>
        <w:rPr>
          <w:rFonts w:hint="eastAsia"/>
        </w:rPr>
      </w:pPr>
    </w:p>
    <w:p w14:paraId="0BB173BE">
      <w:pPr>
        <w:widowControl w:val="0"/>
        <w:numPr>
          <w:ilvl w:val="0"/>
          <w:numId w:val="0"/>
        </w:numPr>
        <w:jc w:val="both"/>
        <w:rPr>
          <w:rFonts w:hint="eastAsia"/>
        </w:rPr>
      </w:pPr>
      <w:r>
        <w:rPr>
          <w:rFonts w:hint="eastAsia"/>
        </w:rPr>
        <w:t>The greatness of the work to be accomplished, and the greatness of the love of God impelling him to our redemption, are strongly exhibited in these words.</w:t>
      </w:r>
    </w:p>
    <w:p w14:paraId="25AF7033">
      <w:pPr>
        <w:widowControl w:val="0"/>
        <w:numPr>
          <w:ilvl w:val="0"/>
          <w:numId w:val="0"/>
        </w:numPr>
        <w:jc w:val="both"/>
        <w:rPr>
          <w:rFonts w:hint="eastAsia"/>
        </w:rPr>
      </w:pPr>
      <w:r>
        <w:rPr>
          <w:rFonts w:hint="eastAsia"/>
        </w:rPr>
        <w:t>这些话强烈地展现了将要成就之工作的伟大，以及促使祂救赎我们的神之爱的伟大。</w:t>
      </w:r>
    </w:p>
    <w:p w14:paraId="2B399AE3">
      <w:pPr>
        <w:widowControl w:val="0"/>
        <w:numPr>
          <w:ilvl w:val="0"/>
          <w:numId w:val="0"/>
        </w:numPr>
        <w:jc w:val="both"/>
        <w:rPr>
          <w:rFonts w:hint="eastAsia"/>
        </w:rPr>
      </w:pPr>
    </w:p>
    <w:p w14:paraId="5BA16726">
      <w:pPr>
        <w:widowControl w:val="0"/>
        <w:numPr>
          <w:ilvl w:val="0"/>
          <w:numId w:val="0"/>
        </w:numPr>
        <w:jc w:val="both"/>
        <w:rPr>
          <w:rFonts w:hint="eastAsia"/>
        </w:rPr>
      </w:pPr>
      <w:r>
        <w:rPr>
          <w:rFonts w:hint="eastAsia"/>
        </w:rPr>
        <w:t>It was not a creature, even the most exalted, whom God sent on this mission, but his own Son, one with him in essence and glory.</w:t>
      </w:r>
    </w:p>
    <w:p w14:paraId="4BB5119E">
      <w:pPr>
        <w:widowControl w:val="0"/>
        <w:numPr>
          <w:ilvl w:val="0"/>
          <w:numId w:val="0"/>
        </w:numPr>
        <w:jc w:val="both"/>
        <w:rPr>
          <w:rFonts w:hint="eastAsia"/>
        </w:rPr>
      </w:pPr>
      <w:r>
        <w:rPr>
          <w:rFonts w:hint="eastAsia"/>
        </w:rPr>
        <w:t>神差遣执行这个使命的并非受造物，即使是最崇高的受造物，而是祂自己的儿子，与祂在本质和荣耀上合一。</w:t>
      </w:r>
    </w:p>
    <w:p w14:paraId="5C2CD08F">
      <w:pPr>
        <w:widowControl w:val="0"/>
        <w:numPr>
          <w:ilvl w:val="0"/>
          <w:numId w:val="0"/>
        </w:numPr>
        <w:jc w:val="both"/>
        <w:rPr>
          <w:rFonts w:hint="eastAsia"/>
        </w:rPr>
      </w:pPr>
    </w:p>
    <w:p w14:paraId="368E7E3B">
      <w:pPr>
        <w:widowControl w:val="0"/>
        <w:numPr>
          <w:ilvl w:val="0"/>
          <w:numId w:val="0"/>
        </w:numPr>
        <w:jc w:val="both"/>
        <w:rPr>
          <w:rFonts w:hint="eastAsia"/>
        </w:rPr>
      </w:pPr>
      <w:r>
        <w:rPr>
          <w:rFonts w:hint="eastAsia"/>
        </w:rPr>
        <w:t>Two things are further stated concerning this mission of the Son of God.</w:t>
      </w:r>
    </w:p>
    <w:p w14:paraId="52E296BB">
      <w:pPr>
        <w:widowControl w:val="0"/>
        <w:numPr>
          <w:ilvl w:val="0"/>
          <w:numId w:val="0"/>
        </w:numPr>
        <w:jc w:val="both"/>
        <w:rPr>
          <w:rFonts w:hint="eastAsia"/>
        </w:rPr>
      </w:pPr>
      <w:r>
        <w:rPr>
          <w:rFonts w:hint="eastAsia"/>
        </w:rPr>
        <w:t>关于神儿子的这个使命，还进一步陈述了两件事。</w:t>
      </w:r>
    </w:p>
    <w:p w14:paraId="29C7E7DF">
      <w:pPr>
        <w:widowControl w:val="0"/>
        <w:numPr>
          <w:ilvl w:val="0"/>
          <w:numId w:val="0"/>
        </w:numPr>
        <w:jc w:val="both"/>
        <w:rPr>
          <w:rFonts w:hint="eastAsia"/>
        </w:rPr>
      </w:pPr>
    </w:p>
    <w:p w14:paraId="35BD7AA6">
      <w:pPr>
        <w:widowControl w:val="0"/>
        <w:numPr>
          <w:ilvl w:val="0"/>
          <w:numId w:val="0"/>
        </w:numPr>
        <w:jc w:val="both"/>
        <w:rPr>
          <w:rFonts w:hint="eastAsia"/>
        </w:rPr>
      </w:pPr>
      <w:r>
        <w:rPr>
          <w:rFonts w:hint="eastAsia"/>
        </w:rPr>
        <w:t>First, the form under which he appeared in the world; and, secondly, the object for which he was sent.</w:t>
      </w:r>
    </w:p>
    <w:p w14:paraId="09792F6D">
      <w:pPr>
        <w:widowControl w:val="0"/>
        <w:numPr>
          <w:ilvl w:val="0"/>
          <w:numId w:val="0"/>
        </w:numPr>
        <w:jc w:val="both"/>
        <w:rPr>
          <w:rFonts w:hint="eastAsia"/>
        </w:rPr>
      </w:pPr>
      <w:r>
        <w:rPr>
          <w:rFonts w:hint="eastAsia"/>
        </w:rPr>
        <w:t>首先，祂在世上显现的形式；其次，祂被差遣的目的。</w:t>
      </w:r>
    </w:p>
    <w:p w14:paraId="2807FB07">
      <w:pPr>
        <w:widowControl w:val="0"/>
        <w:numPr>
          <w:ilvl w:val="0"/>
          <w:numId w:val="0"/>
        </w:numPr>
        <w:jc w:val="both"/>
        <w:rPr>
          <w:rFonts w:hint="eastAsia"/>
        </w:rPr>
      </w:pPr>
    </w:p>
    <w:p w14:paraId="65A29DB0">
      <w:pPr>
        <w:widowControl w:val="0"/>
        <w:numPr>
          <w:ilvl w:val="0"/>
          <w:numId w:val="0"/>
        </w:numPr>
        <w:jc w:val="both"/>
        <w:rPr>
          <w:rFonts w:hint="eastAsia"/>
        </w:rPr>
      </w:pPr>
      <w:r>
        <w:rPr>
          <w:rFonts w:hint="eastAsia"/>
        </w:rPr>
        <w:t>As to the form in which he appeared, it was in the likeness of sinful flesh.</w:t>
      </w:r>
    </w:p>
    <w:p w14:paraId="335CA282">
      <w:pPr>
        <w:widowControl w:val="0"/>
        <w:numPr>
          <w:ilvl w:val="0"/>
          <w:numId w:val="0"/>
        </w:numPr>
        <w:jc w:val="both"/>
        <w:rPr>
          <w:rFonts w:hint="eastAsia"/>
        </w:rPr>
      </w:pPr>
      <w:r>
        <w:rPr>
          <w:rFonts w:hint="eastAsia"/>
        </w:rPr>
        <w:t>至于祂显现的形式，是罪身的形状。</w:t>
      </w:r>
    </w:p>
    <w:p w14:paraId="67FA6320">
      <w:pPr>
        <w:widowControl w:val="0"/>
        <w:numPr>
          <w:ilvl w:val="0"/>
          <w:numId w:val="0"/>
        </w:numPr>
        <w:jc w:val="both"/>
        <w:rPr>
          <w:rFonts w:hint="eastAsia"/>
        </w:rPr>
      </w:pPr>
    </w:p>
    <w:p w14:paraId="265BD1D2">
      <w:pPr>
        <w:widowControl w:val="0"/>
        <w:numPr>
          <w:ilvl w:val="0"/>
          <w:numId w:val="0"/>
        </w:numPr>
        <w:jc w:val="both"/>
        <w:rPr>
          <w:rFonts w:hint="eastAsia"/>
        </w:rPr>
      </w:pPr>
      <w:r>
        <w:rPr>
          <w:rFonts w:hint="eastAsia"/>
        </w:rPr>
        <w:t>It was not simply ἐν σαρκί (in the flesh,) clothed in our nature; for that might have been said, had he appeared in the glorious, impassive nature of Adam before the fall.</w:t>
      </w:r>
    </w:p>
    <w:p w14:paraId="0934EFB0">
      <w:pPr>
        <w:widowControl w:val="0"/>
        <w:numPr>
          <w:ilvl w:val="0"/>
          <w:numId w:val="0"/>
        </w:numPr>
        <w:jc w:val="both"/>
        <w:rPr>
          <w:rFonts w:hint="eastAsia"/>
        </w:rPr>
      </w:pPr>
      <w:r>
        <w:rPr>
          <w:rFonts w:hint="eastAsia"/>
        </w:rPr>
        <w:t>这并非仅仅是 ἐν σαρκί (在肉身中)，穿上我们的本性；因为如果祂以亚当堕落前荣耀的、不受苦难的本性显现，也可以这样说。</w:t>
      </w:r>
    </w:p>
    <w:p w14:paraId="267F8B42">
      <w:pPr>
        <w:widowControl w:val="0"/>
        <w:numPr>
          <w:ilvl w:val="0"/>
          <w:numId w:val="0"/>
        </w:numPr>
        <w:jc w:val="both"/>
        <w:rPr>
          <w:rFonts w:hint="eastAsia"/>
        </w:rPr>
      </w:pPr>
    </w:p>
    <w:p w14:paraId="7A47C402">
      <w:pPr>
        <w:widowControl w:val="0"/>
        <w:numPr>
          <w:ilvl w:val="0"/>
          <w:numId w:val="0"/>
        </w:numPr>
        <w:jc w:val="both"/>
        <w:rPr>
          <w:rFonts w:hint="eastAsia"/>
        </w:rPr>
      </w:pPr>
      <w:r>
        <w:rPr>
          <w:rFonts w:hint="eastAsia"/>
        </w:rPr>
        <w:t>Much less was it in ἐν σαρκι ̀ ἁμαρτίας (in sinful flesh,) for that would imply that his human nature was defiled, contrary to Heb. 4:15, and to all Scripture; but it was ἐν ὁμοιώματι σαρκὸς ἁμαρτίας, (in the likeness of sinful flesh,) that is, in a nature like to our sinful nature, but not itself sinful.</w:t>
      </w:r>
    </w:p>
    <w:p w14:paraId="01E86E66">
      <w:pPr>
        <w:widowControl w:val="0"/>
        <w:numPr>
          <w:ilvl w:val="0"/>
          <w:numId w:val="0"/>
        </w:numPr>
        <w:jc w:val="both"/>
        <w:rPr>
          <w:rFonts w:hint="eastAsia"/>
        </w:rPr>
      </w:pPr>
      <w:r>
        <w:rPr>
          <w:rFonts w:hint="eastAsia"/>
        </w:rPr>
        <w:t>更非 ἐν σαρκι ̀ ἁμαρτίας (在罪身中)，因为那将意味着祂的人性被玷污了，这与希伯来书4:15以及所有圣经相悖；而是 ἐν ὁμοιώματι σαρκὸς ἁμαρτίας (罪身的形状)，也就是说，在一种与我们有罪本性相似，但本身并非有罪的本性中。</w:t>
      </w:r>
    </w:p>
    <w:p w14:paraId="2CA8A474">
      <w:pPr>
        <w:widowControl w:val="0"/>
        <w:numPr>
          <w:ilvl w:val="0"/>
          <w:numId w:val="0"/>
        </w:numPr>
        <w:jc w:val="both"/>
        <w:rPr>
          <w:rFonts w:hint="eastAsia"/>
        </w:rPr>
      </w:pPr>
    </w:p>
    <w:p w14:paraId="5B626BB4">
      <w:pPr>
        <w:widowControl w:val="0"/>
        <w:numPr>
          <w:ilvl w:val="0"/>
          <w:numId w:val="0"/>
        </w:numPr>
        <w:jc w:val="both"/>
        <w:rPr>
          <w:rFonts w:hint="eastAsia"/>
        </w:rPr>
      </w:pPr>
      <w:r>
        <w:rPr>
          <w:rFonts w:hint="eastAsia"/>
        </w:rPr>
        <w:t>Christ took our physically dilapidated nature, subject to the infirmities which sin had brought into it.</w:t>
      </w:r>
    </w:p>
    <w:p w14:paraId="5D7D7A95">
      <w:pPr>
        <w:widowControl w:val="0"/>
        <w:numPr>
          <w:ilvl w:val="0"/>
          <w:numId w:val="0"/>
        </w:numPr>
        <w:jc w:val="both"/>
        <w:rPr>
          <w:rFonts w:hint="eastAsia"/>
        </w:rPr>
      </w:pPr>
      <w:r>
        <w:rPr>
          <w:rFonts w:hint="eastAsia"/>
        </w:rPr>
        <w:t>基督取了我们肉体败坏的本性，服从于罪所带来的软弱。</w:t>
      </w:r>
    </w:p>
    <w:p w14:paraId="46356551">
      <w:pPr>
        <w:widowControl w:val="0"/>
        <w:numPr>
          <w:ilvl w:val="0"/>
          <w:numId w:val="0"/>
        </w:numPr>
        <w:jc w:val="both"/>
        <w:rPr>
          <w:rFonts w:hint="eastAsia"/>
        </w:rPr>
      </w:pPr>
    </w:p>
    <w:p w14:paraId="64E25037">
      <w:pPr>
        <w:widowControl w:val="0"/>
        <w:numPr>
          <w:ilvl w:val="0"/>
          <w:numId w:val="0"/>
        </w:numPr>
        <w:jc w:val="both"/>
        <w:rPr>
          <w:rFonts w:hint="eastAsia"/>
        </w:rPr>
      </w:pPr>
      <w:r>
        <w:rPr>
          <w:rFonts w:hint="eastAsia"/>
        </w:rPr>
        <w:t>He was therefore susceptible of pain, and weariness, and sorrow.</w:t>
      </w:r>
    </w:p>
    <w:p w14:paraId="31B79B78">
      <w:pPr>
        <w:widowControl w:val="0"/>
        <w:numPr>
          <w:ilvl w:val="0"/>
          <w:numId w:val="0"/>
        </w:numPr>
        <w:jc w:val="both"/>
        <w:rPr>
          <w:rFonts w:hint="eastAsia"/>
        </w:rPr>
      </w:pPr>
      <w:r>
        <w:rPr>
          <w:rFonts w:hint="eastAsia"/>
        </w:rPr>
        <w:t>因此，祂易受痛苦、疲倦和忧伤。</w:t>
      </w:r>
    </w:p>
    <w:p w14:paraId="07BE4448">
      <w:pPr>
        <w:widowControl w:val="0"/>
        <w:numPr>
          <w:ilvl w:val="0"/>
          <w:numId w:val="0"/>
        </w:numPr>
        <w:jc w:val="both"/>
        <w:rPr>
          <w:rFonts w:hint="eastAsia"/>
        </w:rPr>
      </w:pPr>
    </w:p>
    <w:p w14:paraId="31EDA1DF">
      <w:pPr>
        <w:widowControl w:val="0"/>
        <w:numPr>
          <w:ilvl w:val="0"/>
          <w:numId w:val="0"/>
        </w:numPr>
        <w:jc w:val="both"/>
        <w:rPr>
          <w:rFonts w:hint="eastAsia"/>
        </w:rPr>
      </w:pPr>
      <w:r>
        <w:rPr>
          <w:rFonts w:hint="eastAsia"/>
        </w:rPr>
        <w:t>He could be touched with a sense of our infirmities.</w:t>
      </w:r>
    </w:p>
    <w:p w14:paraId="6DEFF7D4">
      <w:pPr>
        <w:widowControl w:val="0"/>
        <w:numPr>
          <w:ilvl w:val="0"/>
          <w:numId w:val="0"/>
        </w:numPr>
        <w:jc w:val="both"/>
        <w:rPr>
          <w:rFonts w:hint="eastAsia"/>
        </w:rPr>
      </w:pPr>
      <w:r>
        <w:rPr>
          <w:rFonts w:hint="eastAsia"/>
        </w:rPr>
        <w:t>祂能体恤我们的软弱。</w:t>
      </w:r>
    </w:p>
    <w:p w14:paraId="09EDAB1F">
      <w:pPr>
        <w:widowControl w:val="0"/>
        <w:numPr>
          <w:ilvl w:val="0"/>
          <w:numId w:val="0"/>
        </w:numPr>
        <w:jc w:val="both"/>
        <w:rPr>
          <w:rFonts w:hint="eastAsia"/>
        </w:rPr>
      </w:pPr>
    </w:p>
    <w:p w14:paraId="60FA90A5">
      <w:pPr>
        <w:widowControl w:val="0"/>
        <w:numPr>
          <w:ilvl w:val="0"/>
          <w:numId w:val="0"/>
        </w:numPr>
        <w:jc w:val="both"/>
        <w:rPr>
          <w:rFonts w:hint="eastAsia"/>
        </w:rPr>
      </w:pPr>
      <w:r>
        <w:rPr>
          <w:rFonts w:hint="eastAsia"/>
        </w:rPr>
        <w:t>He was tempted in all points as we are.</w:t>
      </w:r>
    </w:p>
    <w:p w14:paraId="4552A36D">
      <w:pPr>
        <w:widowControl w:val="0"/>
        <w:numPr>
          <w:ilvl w:val="0"/>
          <w:numId w:val="0"/>
        </w:numPr>
        <w:jc w:val="both"/>
        <w:rPr>
          <w:rFonts w:hint="eastAsia"/>
        </w:rPr>
      </w:pPr>
      <w:r>
        <w:rPr>
          <w:rFonts w:hint="eastAsia"/>
        </w:rPr>
        <w:t>祂凡事受过试探，与我们一样。</w:t>
      </w:r>
    </w:p>
    <w:p w14:paraId="53BEFF6A">
      <w:pPr>
        <w:widowControl w:val="0"/>
        <w:numPr>
          <w:ilvl w:val="0"/>
          <w:numId w:val="0"/>
        </w:numPr>
        <w:jc w:val="both"/>
        <w:rPr>
          <w:rFonts w:hint="eastAsia"/>
        </w:rPr>
      </w:pPr>
    </w:p>
    <w:p w14:paraId="5144C744">
      <w:pPr>
        <w:widowControl w:val="0"/>
        <w:numPr>
          <w:ilvl w:val="0"/>
          <w:numId w:val="0"/>
        </w:numPr>
        <w:jc w:val="both"/>
        <w:rPr>
          <w:rFonts w:hint="eastAsia"/>
        </w:rPr>
      </w:pPr>
      <w:r>
        <w:rPr>
          <w:rFonts w:hint="eastAsia"/>
        </w:rPr>
        <w:t>He is therefore a merciful and trustworthy High Priest.</w:t>
      </w:r>
    </w:p>
    <w:p w14:paraId="405EEE91">
      <w:pPr>
        <w:widowControl w:val="0"/>
        <w:numPr>
          <w:ilvl w:val="0"/>
          <w:numId w:val="0"/>
        </w:numPr>
        <w:jc w:val="both"/>
        <w:rPr>
          <w:rFonts w:hint="eastAsia"/>
        </w:rPr>
      </w:pPr>
      <w:r>
        <w:rPr>
          <w:rFonts w:hint="eastAsia"/>
        </w:rPr>
        <w:t>因此，祂是一位仁慈而信实的大祭司。</w:t>
      </w:r>
    </w:p>
    <w:p w14:paraId="00568EB3">
      <w:pPr>
        <w:widowControl w:val="0"/>
        <w:numPr>
          <w:ilvl w:val="0"/>
          <w:numId w:val="0"/>
        </w:numPr>
        <w:jc w:val="both"/>
        <w:rPr>
          <w:rFonts w:hint="eastAsia"/>
        </w:rPr>
      </w:pPr>
    </w:p>
    <w:p w14:paraId="10D81F9E">
      <w:pPr>
        <w:widowControl w:val="0"/>
        <w:numPr>
          <w:ilvl w:val="0"/>
          <w:numId w:val="0"/>
        </w:numPr>
        <w:jc w:val="both"/>
        <w:rPr>
          <w:rFonts w:hint="eastAsia"/>
        </w:rPr>
      </w:pPr>
      <w:r>
        <w:rPr>
          <w:rFonts w:hint="eastAsia"/>
        </w:rPr>
        <w:t>The object for which God sent his Son, clothed in this feeble, suffering nature of ours, is expressed by καὶ περι ̀ ἁμαρτίας, (and for sin.)</w:t>
      </w:r>
    </w:p>
    <w:p w14:paraId="40D4CC99">
      <w:pPr>
        <w:widowControl w:val="0"/>
        <w:numPr>
          <w:ilvl w:val="0"/>
          <w:numId w:val="0"/>
        </w:numPr>
        <w:jc w:val="both"/>
        <w:rPr>
          <w:rFonts w:hint="eastAsia"/>
        </w:rPr>
      </w:pPr>
      <w:r>
        <w:rPr>
          <w:rFonts w:hint="eastAsia"/>
        </w:rPr>
        <w:t>神差遣祂的儿子，穿上我们这种软弱、受苦的本性，其目的用 καὶ περι ̀ ἁμαρτίας (并且为罪) 来表达。</w:t>
      </w:r>
    </w:p>
    <w:p w14:paraId="7D437C8A">
      <w:pPr>
        <w:widowControl w:val="0"/>
        <w:numPr>
          <w:ilvl w:val="0"/>
          <w:numId w:val="0"/>
        </w:numPr>
        <w:jc w:val="both"/>
        <w:rPr>
          <w:rFonts w:hint="eastAsia"/>
        </w:rPr>
      </w:pPr>
    </w:p>
    <w:p w14:paraId="07C7F4B4">
      <w:pPr>
        <w:widowControl w:val="0"/>
        <w:numPr>
          <w:ilvl w:val="0"/>
          <w:numId w:val="0"/>
        </w:numPr>
        <w:jc w:val="both"/>
        <w:rPr>
          <w:rFonts w:hint="eastAsia"/>
        </w:rPr>
      </w:pPr>
      <w:r>
        <w:rPr>
          <w:rFonts w:hint="eastAsia"/>
        </w:rPr>
        <w:t>This may mean either on account of sin, whether for its expiation or its removal, being undetermined; or it may be understood in a sacrificial sense.</w:t>
      </w:r>
    </w:p>
    <w:p w14:paraId="7279A341">
      <w:pPr>
        <w:widowControl w:val="0"/>
        <w:numPr>
          <w:ilvl w:val="0"/>
          <w:numId w:val="0"/>
        </w:numPr>
        <w:jc w:val="both"/>
        <w:rPr>
          <w:rFonts w:hint="eastAsia"/>
        </w:rPr>
      </w:pPr>
      <w:r>
        <w:rPr>
          <w:rFonts w:hint="eastAsia"/>
        </w:rPr>
        <w:t>这可能指“因罪”，无论是为了赎罪还是除去罪，尚不确定；或者可以从献祭的意义上理解。</w:t>
      </w:r>
    </w:p>
    <w:p w14:paraId="292D5BAE">
      <w:pPr>
        <w:widowControl w:val="0"/>
        <w:numPr>
          <w:ilvl w:val="0"/>
          <w:numId w:val="0"/>
        </w:numPr>
        <w:jc w:val="both"/>
        <w:rPr>
          <w:rFonts w:hint="eastAsia"/>
        </w:rPr>
      </w:pPr>
    </w:p>
    <w:p w14:paraId="18634D46">
      <w:pPr>
        <w:widowControl w:val="0"/>
        <w:numPr>
          <w:ilvl w:val="0"/>
          <w:numId w:val="0"/>
        </w:numPr>
        <w:jc w:val="both"/>
        <w:rPr>
          <w:rFonts w:hint="eastAsia"/>
        </w:rPr>
      </w:pPr>
      <w:r>
        <w:rPr>
          <w:rFonts w:hint="eastAsia"/>
        </w:rPr>
        <w:t>Christ was sent for the expiation of sin, or as a sacrifice for sin.</w:t>
      </w:r>
    </w:p>
    <w:p w14:paraId="5D97DFCE">
      <w:pPr>
        <w:widowControl w:val="0"/>
        <w:numPr>
          <w:ilvl w:val="0"/>
          <w:numId w:val="0"/>
        </w:numPr>
        <w:jc w:val="both"/>
        <w:rPr>
          <w:rFonts w:hint="eastAsia"/>
        </w:rPr>
      </w:pPr>
      <w:r>
        <w:rPr>
          <w:rFonts w:hint="eastAsia"/>
        </w:rPr>
        <w:t>基督被差遣是为了赎罪，或作为赎罪祭。</w:t>
      </w:r>
    </w:p>
    <w:p w14:paraId="6CE1E40F">
      <w:pPr>
        <w:widowControl w:val="0"/>
        <w:numPr>
          <w:ilvl w:val="0"/>
          <w:numId w:val="0"/>
        </w:numPr>
        <w:jc w:val="both"/>
        <w:rPr>
          <w:rFonts w:hint="eastAsia"/>
        </w:rPr>
      </w:pPr>
    </w:p>
    <w:p w14:paraId="2EFF12D8">
      <w:pPr>
        <w:widowControl w:val="0"/>
        <w:numPr>
          <w:ilvl w:val="0"/>
          <w:numId w:val="0"/>
        </w:numPr>
        <w:jc w:val="both"/>
        <w:rPr>
          <w:rFonts w:hint="eastAsia"/>
        </w:rPr>
      </w:pPr>
      <w:r>
        <w:rPr>
          <w:rFonts w:hint="eastAsia"/>
        </w:rPr>
        <w:t>1. In favour of this is the usus loquendi, as περι ̀ ἁμαρτίας is so often used in this sense: see Num. 8:8, Ps. 40:7, (in the LXX. 396,) Lev. 6:25, 30, Heb. 10:6, 8, 18, 13:11.</w:t>
      </w:r>
    </w:p>
    <w:p w14:paraId="51CA25A6">
      <w:pPr>
        <w:widowControl w:val="0"/>
        <w:numPr>
          <w:ilvl w:val="0"/>
          <w:numId w:val="0"/>
        </w:numPr>
        <w:jc w:val="both"/>
        <w:rPr>
          <w:rFonts w:hint="eastAsia"/>
        </w:rPr>
      </w:pPr>
      <w:r>
        <w:rPr>
          <w:rFonts w:hint="eastAsia"/>
        </w:rPr>
        <w:t>1. 支持这一点的是惯用语，因为 περι ̀ ἁμαρτίας (为罪) 经常用于这个意义：见民数记8:8，诗篇40:7（七十士译本第396篇），利未记6:25, 30，希伯来书10:6, 8, 18, 13:11。</w:t>
      </w:r>
    </w:p>
    <w:p w14:paraId="56ED4D6D">
      <w:pPr>
        <w:widowControl w:val="0"/>
        <w:numPr>
          <w:ilvl w:val="0"/>
          <w:numId w:val="0"/>
        </w:numPr>
        <w:jc w:val="both"/>
        <w:rPr>
          <w:rFonts w:hint="eastAsia"/>
        </w:rPr>
      </w:pPr>
    </w:p>
    <w:p w14:paraId="136F6E1A">
      <w:pPr>
        <w:widowControl w:val="0"/>
        <w:numPr>
          <w:ilvl w:val="0"/>
          <w:numId w:val="0"/>
        </w:numPr>
        <w:jc w:val="both"/>
        <w:rPr>
          <w:rFonts w:hint="eastAsia"/>
        </w:rPr>
      </w:pPr>
      <w:r>
        <w:rPr>
          <w:rFonts w:hint="eastAsia"/>
        </w:rPr>
        <w:t>Thus also in Gal. 1:4, Christ is said to have given himself περὶ ἁμαρτιῶν ἡμῶν, for, i.e. as a sacrifice for, our sins.</w:t>
      </w:r>
    </w:p>
    <w:p w14:paraId="27D322FD">
      <w:pPr>
        <w:widowControl w:val="0"/>
        <w:numPr>
          <w:ilvl w:val="0"/>
          <w:numId w:val="0"/>
        </w:numPr>
        <w:jc w:val="both"/>
        <w:rPr>
          <w:rFonts w:hint="eastAsia"/>
        </w:rPr>
      </w:pPr>
      <w:r>
        <w:rPr>
          <w:rFonts w:hint="eastAsia"/>
        </w:rPr>
        <w:t>因此，在加拉太书1:4中，基督被称为为我们的罪 περὶ ἁμαρτιῶν ἡμῶν (为我们的罪) 舍了自己，即作为我们罪的祭物。</w:t>
      </w:r>
    </w:p>
    <w:p w14:paraId="40492997">
      <w:pPr>
        <w:widowControl w:val="0"/>
        <w:numPr>
          <w:ilvl w:val="0"/>
          <w:numId w:val="0"/>
        </w:numPr>
        <w:jc w:val="both"/>
        <w:rPr>
          <w:rFonts w:hint="eastAsia"/>
        </w:rPr>
      </w:pPr>
    </w:p>
    <w:p w14:paraId="68AD5AB4">
      <w:pPr>
        <w:widowControl w:val="0"/>
        <w:numPr>
          <w:ilvl w:val="0"/>
          <w:numId w:val="0"/>
        </w:numPr>
        <w:jc w:val="both"/>
        <w:rPr>
          <w:rFonts w:hint="eastAsia"/>
        </w:rPr>
      </w:pPr>
      <w:r>
        <w:rPr>
          <w:rFonts w:hint="eastAsia"/>
        </w:rPr>
        <w:t>2. The analogy of Scripture, as it is so abundantly taught in the word of God, is that Christ was sent to make expiation for sin, to wash away sin, to offer himself unto God as a sacrifice for sin.</w:t>
      </w:r>
    </w:p>
    <w:p w14:paraId="7870A804">
      <w:pPr>
        <w:widowControl w:val="0"/>
        <w:numPr>
          <w:ilvl w:val="0"/>
          <w:numId w:val="0"/>
        </w:numPr>
        <w:jc w:val="both"/>
        <w:rPr>
          <w:rFonts w:hint="eastAsia"/>
        </w:rPr>
      </w:pPr>
      <w:r>
        <w:rPr>
          <w:rFonts w:hint="eastAsia"/>
        </w:rPr>
        <w:t>2. 圣经的类比，正如神的话语中如此丰盛地教导的那样，是基督被差遣来为罪赎罪，洗去罪，并将自己献给神作为赎罪祭。</w:t>
      </w:r>
    </w:p>
    <w:p w14:paraId="7721BB97">
      <w:pPr>
        <w:widowControl w:val="0"/>
        <w:numPr>
          <w:ilvl w:val="0"/>
          <w:numId w:val="0"/>
        </w:numPr>
        <w:jc w:val="both"/>
        <w:rPr>
          <w:rFonts w:hint="eastAsia"/>
        </w:rPr>
      </w:pPr>
    </w:p>
    <w:p w14:paraId="24EC58FE">
      <w:pPr>
        <w:widowControl w:val="0"/>
        <w:numPr>
          <w:ilvl w:val="0"/>
          <w:numId w:val="0"/>
        </w:numPr>
        <w:jc w:val="both"/>
        <w:rPr>
          <w:rFonts w:hint="eastAsia"/>
        </w:rPr>
      </w:pPr>
      <w:r>
        <w:rPr>
          <w:rFonts w:hint="eastAsia"/>
        </w:rPr>
        <w:t>When, therefore, it is said that he was sent for sin, or gave himself for our sins, the implication is almost unavoidable that the meaning is, he was sent as a sacrifice for sin.</w:t>
      </w:r>
    </w:p>
    <w:p w14:paraId="2892EB17">
      <w:pPr>
        <w:widowControl w:val="0"/>
        <w:numPr>
          <w:ilvl w:val="0"/>
          <w:numId w:val="0"/>
        </w:numPr>
        <w:jc w:val="both"/>
        <w:rPr>
          <w:rFonts w:hint="eastAsia"/>
        </w:rPr>
      </w:pPr>
      <w:r>
        <w:rPr>
          <w:rFonts w:hint="eastAsia"/>
        </w:rPr>
        <w:t>因此，当说祂是为罪而被差遣，或为我们的罪舍了自己时，几乎不可避免地意味着祂是作为赎罪祭而被差遣的。</w:t>
      </w:r>
    </w:p>
    <w:p w14:paraId="5F0BD7AE">
      <w:pPr>
        <w:widowControl w:val="0"/>
        <w:numPr>
          <w:ilvl w:val="0"/>
          <w:numId w:val="0"/>
        </w:numPr>
        <w:jc w:val="both"/>
        <w:rPr>
          <w:rFonts w:hint="eastAsia"/>
        </w:rPr>
      </w:pPr>
    </w:p>
    <w:p w14:paraId="43546F4A">
      <w:pPr>
        <w:widowControl w:val="0"/>
        <w:numPr>
          <w:ilvl w:val="0"/>
          <w:numId w:val="0"/>
        </w:numPr>
        <w:jc w:val="both"/>
        <w:rPr>
          <w:rFonts w:hint="eastAsia"/>
        </w:rPr>
      </w:pPr>
      <w:r>
        <w:rPr>
          <w:rFonts w:hint="eastAsia"/>
        </w:rPr>
        <w:t>3. The immediate context demands this interpretation; for the effect ascribed to this sending Christ for sin, is that which is due to a sacrifice or expiation.</w:t>
      </w:r>
    </w:p>
    <w:p w14:paraId="6A033BD0">
      <w:pPr>
        <w:widowControl w:val="0"/>
        <w:numPr>
          <w:ilvl w:val="0"/>
          <w:numId w:val="0"/>
        </w:numPr>
        <w:jc w:val="both"/>
        <w:rPr>
          <w:rFonts w:hint="eastAsia"/>
        </w:rPr>
      </w:pPr>
      <w:r>
        <w:rPr>
          <w:rFonts w:hint="eastAsia"/>
        </w:rPr>
        <w:t>3. 紧邻的上下文要求这种解释；因为归因于差遣基督为罪而来的效果，是归因于献祭或赎罪的效果。</w:t>
      </w:r>
    </w:p>
    <w:p w14:paraId="1296AD74">
      <w:pPr>
        <w:widowControl w:val="0"/>
        <w:numPr>
          <w:ilvl w:val="0"/>
          <w:numId w:val="0"/>
        </w:numPr>
        <w:jc w:val="both"/>
        <w:rPr>
          <w:rFonts w:hint="eastAsia"/>
        </w:rPr>
      </w:pPr>
    </w:p>
    <w:p w14:paraId="7566F822">
      <w:pPr>
        <w:widowControl w:val="0"/>
        <w:numPr>
          <w:ilvl w:val="0"/>
          <w:numId w:val="0"/>
        </w:numPr>
        <w:jc w:val="both"/>
        <w:rPr>
          <w:rFonts w:hint="eastAsia"/>
        </w:rPr>
      </w:pPr>
      <w:r>
        <w:rPr>
          <w:rFonts w:hint="eastAsia"/>
        </w:rPr>
        <w:t>What the law could not do, was to reconcile us unto God.</w:t>
      </w:r>
    </w:p>
    <w:p w14:paraId="143DB60E">
      <w:pPr>
        <w:widowControl w:val="0"/>
        <w:numPr>
          <w:ilvl w:val="0"/>
          <w:numId w:val="0"/>
        </w:numPr>
        <w:jc w:val="both"/>
        <w:rPr>
          <w:rFonts w:hint="eastAsia"/>
        </w:rPr>
      </w:pPr>
      <w:r>
        <w:rPr>
          <w:rFonts w:hint="eastAsia"/>
        </w:rPr>
        <w:t>律法所不能行的，是使我们与神和好。</w:t>
      </w:r>
    </w:p>
    <w:p w14:paraId="02ADA4F3">
      <w:pPr>
        <w:widowControl w:val="0"/>
        <w:numPr>
          <w:ilvl w:val="0"/>
          <w:numId w:val="0"/>
        </w:numPr>
        <w:jc w:val="both"/>
        <w:rPr>
          <w:rFonts w:hint="eastAsia"/>
        </w:rPr>
      </w:pPr>
    </w:p>
    <w:p w14:paraId="31071FB1">
      <w:pPr>
        <w:widowControl w:val="0"/>
        <w:numPr>
          <w:ilvl w:val="0"/>
          <w:numId w:val="0"/>
        </w:numPr>
        <w:jc w:val="both"/>
        <w:rPr>
          <w:rFonts w:hint="eastAsia"/>
        </w:rPr>
      </w:pPr>
      <w:r>
        <w:rPr>
          <w:rFonts w:hint="eastAsia"/>
        </w:rPr>
        <w:t>It was in view of the impotency of the law to effect the salvation of sinners, that God sent his Son to make expiation for their offences, and thus bring them back to himself.</w:t>
      </w:r>
    </w:p>
    <w:p w14:paraId="264C433D">
      <w:pPr>
        <w:widowControl w:val="0"/>
        <w:numPr>
          <w:ilvl w:val="0"/>
          <w:numId w:val="0"/>
        </w:numPr>
        <w:jc w:val="both"/>
        <w:rPr>
          <w:rFonts w:hint="eastAsia"/>
        </w:rPr>
      </w:pPr>
      <w:r>
        <w:rPr>
          <w:rFonts w:hint="eastAsia"/>
        </w:rPr>
        <w:t>正是鉴于律法无力成就罪人的救恩，神才差遣祂的儿子为他们的过犯赎罪，从而将他们带回祂自己。</w:t>
      </w:r>
    </w:p>
    <w:p w14:paraId="480531E7">
      <w:pPr>
        <w:widowControl w:val="0"/>
        <w:numPr>
          <w:ilvl w:val="0"/>
          <w:numId w:val="0"/>
        </w:numPr>
        <w:jc w:val="both"/>
        <w:rPr>
          <w:rFonts w:hint="eastAsia"/>
        </w:rPr>
      </w:pPr>
    </w:p>
    <w:p w14:paraId="0B73DC5C">
      <w:pPr>
        <w:widowControl w:val="0"/>
        <w:numPr>
          <w:ilvl w:val="0"/>
          <w:numId w:val="0"/>
        </w:numPr>
        <w:jc w:val="both"/>
        <w:rPr>
          <w:rFonts w:hint="eastAsia"/>
        </w:rPr>
      </w:pPr>
      <w:r>
        <w:rPr>
          <w:rFonts w:hint="eastAsia"/>
        </w:rPr>
        <w:t>He thus condemned sin in the flesh; that is, he condemned it in the flesh, or nature, which his Son had assumed.</w:t>
      </w:r>
    </w:p>
    <w:p w14:paraId="4D372E7B">
      <w:pPr>
        <w:widowControl w:val="0"/>
        <w:numPr>
          <w:ilvl w:val="0"/>
          <w:numId w:val="0"/>
        </w:numPr>
        <w:jc w:val="both"/>
        <w:rPr>
          <w:rFonts w:hint="eastAsia"/>
        </w:rPr>
      </w:pPr>
      <w:r>
        <w:rPr>
          <w:rFonts w:hint="eastAsia"/>
        </w:rPr>
        <w:t>祂就这样在肉身中定了罪案；也就是说，祂在祂儿子所取的肉身或本性中定了罪案。</w:t>
      </w:r>
    </w:p>
    <w:p w14:paraId="447754A3">
      <w:pPr>
        <w:widowControl w:val="0"/>
        <w:numPr>
          <w:ilvl w:val="0"/>
          <w:numId w:val="0"/>
        </w:numPr>
        <w:jc w:val="both"/>
        <w:rPr>
          <w:rFonts w:hint="eastAsia"/>
        </w:rPr>
      </w:pPr>
    </w:p>
    <w:p w14:paraId="054DFB42">
      <w:pPr>
        <w:widowControl w:val="0"/>
        <w:numPr>
          <w:ilvl w:val="0"/>
          <w:numId w:val="0"/>
        </w:numPr>
        <w:jc w:val="both"/>
        <w:rPr>
          <w:rFonts w:hint="eastAsia"/>
        </w:rPr>
      </w:pPr>
      <w:r>
        <w:rPr>
          <w:rFonts w:hint="eastAsia"/>
        </w:rPr>
        <w:t>Christ took upon himself our nature, in order to expiate the guilt of that nature.</w:t>
      </w:r>
    </w:p>
    <w:p w14:paraId="46FDF069">
      <w:pPr>
        <w:widowControl w:val="0"/>
        <w:numPr>
          <w:ilvl w:val="0"/>
          <w:numId w:val="0"/>
        </w:numPr>
        <w:jc w:val="both"/>
        <w:rPr>
          <w:rFonts w:hint="eastAsia"/>
        </w:rPr>
      </w:pPr>
      <w:r>
        <w:rPr>
          <w:rFonts w:hint="eastAsia"/>
        </w:rPr>
        <w:t>基督取了我们的本性，为要赎那本性的罪咎。</w:t>
      </w:r>
    </w:p>
    <w:p w14:paraId="5C302B26">
      <w:pPr>
        <w:widowControl w:val="0"/>
        <w:numPr>
          <w:ilvl w:val="0"/>
          <w:numId w:val="0"/>
        </w:numPr>
        <w:jc w:val="both"/>
        <w:rPr>
          <w:rFonts w:hint="eastAsia"/>
        </w:rPr>
      </w:pPr>
    </w:p>
    <w:p w14:paraId="5FB8A066">
      <w:pPr>
        <w:widowControl w:val="0"/>
        <w:numPr>
          <w:ilvl w:val="0"/>
          <w:numId w:val="0"/>
        </w:numPr>
        <w:jc w:val="both"/>
        <w:rPr>
          <w:rFonts w:hint="eastAsia"/>
        </w:rPr>
      </w:pPr>
      <w:r>
        <w:rPr>
          <w:rFonts w:hint="eastAsia"/>
        </w:rPr>
        <w:t>The expiation must be made in the nature which had sinned.</w:t>
      </w:r>
    </w:p>
    <w:p w14:paraId="11B99811">
      <w:pPr>
        <w:widowControl w:val="0"/>
        <w:numPr>
          <w:ilvl w:val="0"/>
          <w:numId w:val="0"/>
        </w:numPr>
        <w:jc w:val="both"/>
        <w:rPr>
          <w:rFonts w:hint="eastAsia"/>
        </w:rPr>
      </w:pPr>
      <w:r>
        <w:rPr>
          <w:rFonts w:hint="eastAsia"/>
        </w:rPr>
        <w:t>赎罪必须在犯了罪的本性中进行。</w:t>
      </w:r>
    </w:p>
    <w:p w14:paraId="528A14EE">
      <w:pPr>
        <w:widowControl w:val="0"/>
        <w:numPr>
          <w:ilvl w:val="0"/>
          <w:numId w:val="0"/>
        </w:numPr>
        <w:jc w:val="both"/>
        <w:rPr>
          <w:rFonts w:hint="eastAsia"/>
        </w:rPr>
      </w:pPr>
    </w:p>
    <w:p w14:paraId="4812EF09">
      <w:pPr>
        <w:widowControl w:val="0"/>
        <w:numPr>
          <w:ilvl w:val="0"/>
          <w:numId w:val="0"/>
        </w:numPr>
        <w:jc w:val="both"/>
        <w:rPr>
          <w:rFonts w:hint="eastAsia"/>
        </w:rPr>
      </w:pPr>
      <w:r>
        <w:rPr>
          <w:rFonts w:hint="eastAsia"/>
        </w:rPr>
        <w:t>As Christ, the apostle tells us, Heb. 2:14– 18, did not undertake the redemption of angels, he did not assume their nature, but took part in flesh and blood.</w:t>
      </w:r>
    </w:p>
    <w:p w14:paraId="0D89313F">
      <w:pPr>
        <w:widowControl w:val="0"/>
        <w:numPr>
          <w:ilvl w:val="0"/>
          <w:numId w:val="0"/>
        </w:numPr>
        <w:jc w:val="both"/>
        <w:rPr>
          <w:rFonts w:hint="eastAsia"/>
        </w:rPr>
      </w:pPr>
      <w:r>
        <w:rPr>
          <w:rFonts w:hint="eastAsia"/>
        </w:rPr>
        <w:t>正如使徒告诉我们的那样，基督（希伯来书2:14-18）并没有承担天使的救赎，祂没有取天使的本性，而是取了血肉之体。</w:t>
      </w:r>
    </w:p>
    <w:p w14:paraId="358AA038">
      <w:pPr>
        <w:widowControl w:val="0"/>
        <w:numPr>
          <w:ilvl w:val="0"/>
          <w:numId w:val="0"/>
        </w:numPr>
        <w:jc w:val="both"/>
        <w:rPr>
          <w:rFonts w:hint="eastAsia"/>
        </w:rPr>
      </w:pPr>
    </w:p>
    <w:p w14:paraId="681EEEC8">
      <w:pPr>
        <w:widowControl w:val="0"/>
        <w:numPr>
          <w:ilvl w:val="0"/>
          <w:numId w:val="0"/>
        </w:numPr>
        <w:jc w:val="both"/>
        <w:rPr>
          <w:rFonts w:hint="eastAsia"/>
        </w:rPr>
      </w:pPr>
      <w:r>
        <w:rPr>
          <w:rFonts w:hint="eastAsia"/>
        </w:rPr>
        <w:t>That the words κατέκρινε τὴν ἁμαρτίαν (he condemned sin,) does not mean that he destroyed sin, but that he punished it, visited it with the penalty of the law, is evident.</w:t>
      </w:r>
    </w:p>
    <w:p w14:paraId="27A3D637">
      <w:pPr>
        <w:widowControl w:val="0"/>
        <w:numPr>
          <w:ilvl w:val="0"/>
          <w:numId w:val="0"/>
        </w:numPr>
        <w:jc w:val="both"/>
        <w:rPr>
          <w:rFonts w:hint="eastAsia"/>
        </w:rPr>
      </w:pPr>
      <w:r>
        <w:rPr>
          <w:rFonts w:hint="eastAsia"/>
        </w:rPr>
        <w:t>词语 κατέκρινε τὴν ἁμαρτίαν (祂定了罪案) 并非指祂毁灭了罪，而是指祂惩罚了罪，用律法的刑罚临到罪，这一点很明显。</w:t>
      </w:r>
    </w:p>
    <w:p w14:paraId="2C3FE715">
      <w:pPr>
        <w:widowControl w:val="0"/>
        <w:numPr>
          <w:ilvl w:val="0"/>
          <w:numId w:val="0"/>
        </w:numPr>
        <w:jc w:val="both"/>
        <w:rPr>
          <w:rFonts w:hint="eastAsia"/>
        </w:rPr>
      </w:pPr>
    </w:p>
    <w:p w14:paraId="0BBCD245">
      <w:pPr>
        <w:widowControl w:val="0"/>
        <w:numPr>
          <w:ilvl w:val="0"/>
          <w:numId w:val="0"/>
        </w:numPr>
        <w:jc w:val="both"/>
        <w:rPr>
          <w:rFonts w:hint="eastAsia"/>
        </w:rPr>
      </w:pPr>
      <w:r>
        <w:rPr>
          <w:rFonts w:hint="eastAsia"/>
        </w:rPr>
        <w:t>1. Because κατάκρινω never means to destroy, but always means to condemn.</w:t>
      </w:r>
    </w:p>
    <w:p w14:paraId="2E8FC63B">
      <w:pPr>
        <w:widowControl w:val="0"/>
        <w:numPr>
          <w:ilvl w:val="0"/>
          <w:numId w:val="0"/>
        </w:numPr>
        <w:jc w:val="both"/>
        <w:rPr>
          <w:rFonts w:hint="eastAsia"/>
        </w:rPr>
      </w:pPr>
      <w:r>
        <w:rPr>
          <w:rFonts w:hint="eastAsia"/>
        </w:rPr>
        <w:t>1. 因为 κατάκρινω (定罪) 从不指毁灭，而总是指定罪。</w:t>
      </w:r>
    </w:p>
    <w:p w14:paraId="748241A0">
      <w:pPr>
        <w:widowControl w:val="0"/>
        <w:numPr>
          <w:ilvl w:val="0"/>
          <w:numId w:val="0"/>
        </w:numPr>
        <w:jc w:val="both"/>
        <w:rPr>
          <w:rFonts w:hint="eastAsia"/>
        </w:rPr>
      </w:pPr>
    </w:p>
    <w:p w14:paraId="13BDC42A">
      <w:pPr>
        <w:widowControl w:val="0"/>
        <w:numPr>
          <w:ilvl w:val="0"/>
          <w:numId w:val="0"/>
        </w:numPr>
        <w:jc w:val="both"/>
        <w:rPr>
          <w:rFonts w:hint="eastAsia"/>
        </w:rPr>
      </w:pPr>
      <w:r>
        <w:rPr>
          <w:rFonts w:hint="eastAsia"/>
        </w:rPr>
        <w:t>It is perfectly arbitrary, therefore, to depart from the ordinary meaning of the word in this particular place.</w:t>
      </w:r>
    </w:p>
    <w:p w14:paraId="46F2606F">
      <w:pPr>
        <w:widowControl w:val="0"/>
        <w:numPr>
          <w:ilvl w:val="0"/>
          <w:numId w:val="0"/>
        </w:numPr>
        <w:jc w:val="both"/>
        <w:rPr>
          <w:rFonts w:hint="eastAsia"/>
        </w:rPr>
      </w:pPr>
      <w:r>
        <w:rPr>
          <w:rFonts w:hint="eastAsia"/>
        </w:rPr>
        <w:t>因此，在这个特定的地方偏离这个词的通常含义是完全任意的。</w:t>
      </w:r>
    </w:p>
    <w:p w14:paraId="5DEE65A8">
      <w:pPr>
        <w:widowControl w:val="0"/>
        <w:numPr>
          <w:ilvl w:val="0"/>
          <w:numId w:val="0"/>
        </w:numPr>
        <w:jc w:val="both"/>
        <w:rPr>
          <w:rFonts w:hint="eastAsia"/>
        </w:rPr>
      </w:pPr>
    </w:p>
    <w:p w14:paraId="3139474B">
      <w:pPr>
        <w:widowControl w:val="0"/>
        <w:numPr>
          <w:ilvl w:val="0"/>
          <w:numId w:val="0"/>
        </w:numPr>
        <w:jc w:val="both"/>
        <w:rPr>
          <w:rFonts w:hint="eastAsia"/>
        </w:rPr>
      </w:pPr>
      <w:r>
        <w:rPr>
          <w:rFonts w:hint="eastAsia"/>
        </w:rPr>
        <w:t>2. The sacrifice of Christ was the condemnation of sin.</w:t>
      </w:r>
    </w:p>
    <w:p w14:paraId="3DE8ACFB">
      <w:pPr>
        <w:widowControl w:val="0"/>
        <w:numPr>
          <w:ilvl w:val="0"/>
          <w:numId w:val="0"/>
        </w:numPr>
        <w:jc w:val="both"/>
        <w:rPr>
          <w:rFonts w:hint="eastAsia"/>
        </w:rPr>
      </w:pPr>
      <w:r>
        <w:rPr>
          <w:rFonts w:hint="eastAsia"/>
        </w:rPr>
        <w:t>2. 基督的献祭是对罪的定罪。</w:t>
      </w:r>
    </w:p>
    <w:p w14:paraId="50130414">
      <w:pPr>
        <w:widowControl w:val="0"/>
        <w:numPr>
          <w:ilvl w:val="0"/>
          <w:numId w:val="0"/>
        </w:numPr>
        <w:jc w:val="both"/>
        <w:rPr>
          <w:rFonts w:hint="eastAsia"/>
        </w:rPr>
      </w:pPr>
    </w:p>
    <w:p w14:paraId="3D89F48F">
      <w:pPr>
        <w:widowControl w:val="0"/>
        <w:numPr>
          <w:ilvl w:val="0"/>
          <w:numId w:val="0"/>
        </w:numPr>
        <w:jc w:val="both"/>
        <w:rPr>
          <w:rFonts w:hint="eastAsia"/>
        </w:rPr>
      </w:pPr>
      <w:r>
        <w:rPr>
          <w:rFonts w:hint="eastAsia"/>
        </w:rPr>
        <w:t>That is, he bore our sins.</w:t>
      </w:r>
    </w:p>
    <w:p w14:paraId="697C104D">
      <w:pPr>
        <w:widowControl w:val="0"/>
        <w:numPr>
          <w:ilvl w:val="0"/>
          <w:numId w:val="0"/>
        </w:numPr>
        <w:jc w:val="both"/>
        <w:rPr>
          <w:rFonts w:hint="eastAsia"/>
        </w:rPr>
      </w:pPr>
      <w:r>
        <w:rPr>
          <w:rFonts w:hint="eastAsia"/>
        </w:rPr>
        <w:t>也就是说，祂担当了我们的罪。</w:t>
      </w:r>
    </w:p>
    <w:p w14:paraId="121C4731">
      <w:pPr>
        <w:widowControl w:val="0"/>
        <w:numPr>
          <w:ilvl w:val="0"/>
          <w:numId w:val="0"/>
        </w:numPr>
        <w:jc w:val="both"/>
        <w:rPr>
          <w:rFonts w:hint="eastAsia"/>
        </w:rPr>
      </w:pPr>
    </w:p>
    <w:p w14:paraId="39F706BE">
      <w:pPr>
        <w:widowControl w:val="0"/>
        <w:numPr>
          <w:ilvl w:val="0"/>
          <w:numId w:val="0"/>
        </w:numPr>
        <w:jc w:val="both"/>
        <w:rPr>
          <w:rFonts w:hint="eastAsia"/>
        </w:rPr>
      </w:pPr>
      <w:r>
        <w:rPr>
          <w:rFonts w:hint="eastAsia"/>
        </w:rPr>
        <w:t>He was made a curse, in the sense that he endured the curse due to sin.</w:t>
      </w:r>
    </w:p>
    <w:p w14:paraId="2D681A75">
      <w:pPr>
        <w:widowControl w:val="0"/>
        <w:numPr>
          <w:ilvl w:val="0"/>
          <w:numId w:val="0"/>
        </w:numPr>
        <w:jc w:val="both"/>
        <w:rPr>
          <w:rFonts w:hint="eastAsia"/>
        </w:rPr>
      </w:pPr>
      <w:r>
        <w:rPr>
          <w:rFonts w:hint="eastAsia"/>
        </w:rPr>
        <w:t>祂成为咒诅，意指祂忍受了罪应得的咒诅。</w:t>
      </w:r>
    </w:p>
    <w:p w14:paraId="03446FEF">
      <w:pPr>
        <w:widowControl w:val="0"/>
        <w:numPr>
          <w:ilvl w:val="0"/>
          <w:numId w:val="0"/>
        </w:numPr>
        <w:jc w:val="both"/>
        <w:rPr>
          <w:rFonts w:hint="eastAsia"/>
        </w:rPr>
      </w:pPr>
    </w:p>
    <w:p w14:paraId="41351503">
      <w:pPr>
        <w:widowControl w:val="0"/>
        <w:numPr>
          <w:ilvl w:val="0"/>
          <w:numId w:val="0"/>
        </w:numPr>
        <w:jc w:val="both"/>
        <w:rPr>
          <w:rFonts w:hint="eastAsia"/>
        </w:rPr>
      </w:pPr>
      <w:r>
        <w:rPr>
          <w:rFonts w:hint="eastAsia"/>
        </w:rPr>
        <w:t>His sufferings were penal, as they were judicially inflicted in satisfaction of justice.</w:t>
      </w:r>
    </w:p>
    <w:p w14:paraId="49BCFBBD">
      <w:pPr>
        <w:widowControl w:val="0"/>
        <w:numPr>
          <w:ilvl w:val="0"/>
          <w:numId w:val="0"/>
        </w:numPr>
        <w:jc w:val="both"/>
        <w:rPr>
          <w:rFonts w:hint="eastAsia"/>
        </w:rPr>
      </w:pPr>
      <w:r>
        <w:rPr>
          <w:rFonts w:hint="eastAsia"/>
        </w:rPr>
        <w:t>祂的苦难是刑罚性的，因为它们是为满足公义而司法上施加的。</w:t>
      </w:r>
    </w:p>
    <w:p w14:paraId="0078CC4D">
      <w:pPr>
        <w:widowControl w:val="0"/>
        <w:numPr>
          <w:ilvl w:val="0"/>
          <w:numId w:val="0"/>
        </w:numPr>
        <w:jc w:val="both"/>
        <w:rPr>
          <w:rFonts w:hint="eastAsia"/>
        </w:rPr>
      </w:pPr>
    </w:p>
    <w:p w14:paraId="1A904014">
      <w:pPr>
        <w:widowControl w:val="0"/>
        <w:numPr>
          <w:ilvl w:val="0"/>
          <w:numId w:val="0"/>
        </w:numPr>
        <w:jc w:val="both"/>
        <w:rPr>
          <w:rFonts w:hint="eastAsia"/>
        </w:rPr>
      </w:pPr>
      <w:r>
        <w:rPr>
          <w:rFonts w:hint="eastAsia"/>
        </w:rPr>
        <w:t>The proximate design and effect of a sacrifice is expiation, and not reformation or inward purification.</w:t>
      </w:r>
    </w:p>
    <w:p w14:paraId="7D9F9576">
      <w:pPr>
        <w:widowControl w:val="0"/>
        <w:numPr>
          <w:ilvl w:val="0"/>
          <w:numId w:val="0"/>
        </w:numPr>
        <w:jc w:val="both"/>
        <w:rPr>
          <w:rFonts w:hint="eastAsia"/>
        </w:rPr>
      </w:pPr>
      <w:r>
        <w:rPr>
          <w:rFonts w:hint="eastAsia"/>
        </w:rPr>
        <w:t>献祭的直接目的和效果是赎罪，而非改造或内在的洁净。</w:t>
      </w:r>
    </w:p>
    <w:p w14:paraId="73A21B85">
      <w:pPr>
        <w:widowControl w:val="0"/>
        <w:numPr>
          <w:ilvl w:val="0"/>
          <w:numId w:val="0"/>
        </w:numPr>
        <w:jc w:val="both"/>
        <w:rPr>
          <w:rFonts w:hint="eastAsia"/>
        </w:rPr>
      </w:pPr>
    </w:p>
    <w:p w14:paraId="3C5E6B1B">
      <w:pPr>
        <w:widowControl w:val="0"/>
        <w:numPr>
          <w:ilvl w:val="0"/>
          <w:numId w:val="0"/>
        </w:numPr>
        <w:jc w:val="both"/>
        <w:rPr>
          <w:rFonts w:hint="eastAsia"/>
        </w:rPr>
      </w:pPr>
      <w:r>
        <w:rPr>
          <w:rFonts w:hint="eastAsia"/>
        </w:rPr>
        <w:t>When therefore the apostle speaks, as he here does, of what God did by sending his Son as a sacrifice for sin, he must be understood to speak of the sacrificial effect of his death.</w:t>
      </w:r>
    </w:p>
    <w:p w14:paraId="5476286B">
      <w:pPr>
        <w:widowControl w:val="0"/>
        <w:numPr>
          <w:ilvl w:val="0"/>
          <w:numId w:val="0"/>
        </w:numPr>
        <w:jc w:val="both"/>
        <w:rPr>
          <w:rFonts w:hint="eastAsia"/>
        </w:rPr>
      </w:pPr>
      <w:r>
        <w:rPr>
          <w:rFonts w:hint="eastAsia"/>
        </w:rPr>
        <w:t>因此，当使徒如此处所说，论及神差遣祂儿子作为赎罪祭所做的事时，必须理解为祂在论及祂死的献祭效果。</w:t>
      </w:r>
    </w:p>
    <w:p w14:paraId="33F9AC51">
      <w:pPr>
        <w:widowControl w:val="0"/>
        <w:numPr>
          <w:ilvl w:val="0"/>
          <w:numId w:val="0"/>
        </w:numPr>
        <w:jc w:val="both"/>
        <w:rPr>
          <w:rFonts w:hint="eastAsia"/>
        </w:rPr>
      </w:pPr>
    </w:p>
    <w:p w14:paraId="0EBDFD9C">
      <w:pPr>
        <w:widowControl w:val="0"/>
        <w:numPr>
          <w:ilvl w:val="0"/>
          <w:numId w:val="0"/>
        </w:numPr>
        <w:jc w:val="both"/>
        <w:rPr>
          <w:rFonts w:hint="eastAsia"/>
        </w:rPr>
      </w:pPr>
      <w:r>
        <w:rPr>
          <w:rFonts w:hint="eastAsia"/>
        </w:rPr>
        <w:t>3. The context requires this interpretation.</w:t>
      </w:r>
    </w:p>
    <w:p w14:paraId="24420036">
      <w:pPr>
        <w:widowControl w:val="0"/>
        <w:numPr>
          <w:ilvl w:val="0"/>
          <w:numId w:val="0"/>
        </w:numPr>
        <w:jc w:val="both"/>
        <w:rPr>
          <w:rFonts w:hint="eastAsia"/>
        </w:rPr>
      </w:pPr>
      <w:r>
        <w:rPr>
          <w:rFonts w:hint="eastAsia"/>
        </w:rPr>
        <w:t>3. 上下文要求这种解释。</w:t>
      </w:r>
    </w:p>
    <w:p w14:paraId="157712DC">
      <w:pPr>
        <w:widowControl w:val="0"/>
        <w:numPr>
          <w:ilvl w:val="0"/>
          <w:numId w:val="0"/>
        </w:numPr>
        <w:jc w:val="both"/>
        <w:rPr>
          <w:rFonts w:hint="eastAsia"/>
        </w:rPr>
      </w:pPr>
    </w:p>
    <w:p w14:paraId="3B0AE510">
      <w:pPr>
        <w:widowControl w:val="0"/>
        <w:numPr>
          <w:ilvl w:val="0"/>
          <w:numId w:val="0"/>
        </w:numPr>
        <w:jc w:val="both"/>
        <w:rPr>
          <w:rFonts w:hint="eastAsia"/>
        </w:rPr>
      </w:pPr>
      <w:r>
        <w:rPr>
          <w:rFonts w:hint="eastAsia"/>
        </w:rPr>
        <w:t>The argument of the apostle is, that there is no κατάριμα (condemnation) to us, because God κατέρινε (condemned) sin in Christ.</w:t>
      </w:r>
    </w:p>
    <w:p w14:paraId="67E7E83E">
      <w:pPr>
        <w:widowControl w:val="0"/>
        <w:numPr>
          <w:ilvl w:val="0"/>
          <w:numId w:val="0"/>
        </w:numPr>
        <w:jc w:val="both"/>
        <w:rPr>
          <w:rFonts w:hint="eastAsia"/>
        </w:rPr>
      </w:pPr>
      <w:r>
        <w:rPr>
          <w:rFonts w:hint="eastAsia"/>
        </w:rPr>
        <w:t>使徒的论证是，我们不定罪 (κατάριμα，定罪)，因为神在基督里定了罪案 (κατέρινε，定了罪案)。</w:t>
      </w:r>
    </w:p>
    <w:p w14:paraId="0B8F58E0">
      <w:pPr>
        <w:widowControl w:val="0"/>
        <w:numPr>
          <w:ilvl w:val="0"/>
          <w:numId w:val="0"/>
        </w:numPr>
        <w:jc w:val="both"/>
        <w:rPr>
          <w:rFonts w:hint="eastAsia"/>
        </w:rPr>
      </w:pPr>
    </w:p>
    <w:p w14:paraId="76A3A11C">
      <w:pPr>
        <w:widowControl w:val="0"/>
        <w:numPr>
          <w:ilvl w:val="0"/>
          <w:numId w:val="0"/>
        </w:numPr>
        <w:jc w:val="both"/>
        <w:rPr>
          <w:rFonts w:hint="eastAsia"/>
        </w:rPr>
      </w:pPr>
      <w:r>
        <w:rPr>
          <w:rFonts w:hint="eastAsia"/>
        </w:rPr>
        <w:t>The other interpretation supposes him to say, that there is no condemnation to us, because sin is destroyed in us.</w:t>
      </w:r>
    </w:p>
    <w:p w14:paraId="3F273A3E">
      <w:pPr>
        <w:widowControl w:val="0"/>
        <w:numPr>
          <w:ilvl w:val="0"/>
          <w:numId w:val="0"/>
        </w:numPr>
        <w:jc w:val="both"/>
        <w:rPr>
          <w:rFonts w:hint="eastAsia"/>
        </w:rPr>
      </w:pPr>
      <w:r>
        <w:rPr>
          <w:rFonts w:hint="eastAsia"/>
        </w:rPr>
        <w:t>另一种解释假定祂说，我们不定罪，因为罪在我们里面被毁灭了。</w:t>
      </w:r>
    </w:p>
    <w:p w14:paraId="11CC2067">
      <w:pPr>
        <w:widowControl w:val="0"/>
        <w:numPr>
          <w:ilvl w:val="0"/>
          <w:numId w:val="0"/>
        </w:numPr>
        <w:jc w:val="both"/>
        <w:rPr>
          <w:rFonts w:hint="eastAsia"/>
        </w:rPr>
      </w:pPr>
    </w:p>
    <w:p w14:paraId="78AAF323">
      <w:pPr>
        <w:widowControl w:val="0"/>
        <w:numPr>
          <w:ilvl w:val="0"/>
          <w:numId w:val="0"/>
        </w:numPr>
        <w:jc w:val="both"/>
        <w:rPr>
          <w:rFonts w:hint="eastAsia"/>
        </w:rPr>
      </w:pPr>
      <w:r>
        <w:rPr>
          <w:rFonts w:hint="eastAsia"/>
        </w:rPr>
        <w:t>That is, we are justified on the ground of our own inherent goodness or freedom from sin.</w:t>
      </w:r>
    </w:p>
    <w:p w14:paraId="50BA3C47">
      <w:pPr>
        <w:widowControl w:val="0"/>
        <w:numPr>
          <w:ilvl w:val="0"/>
          <w:numId w:val="0"/>
        </w:numPr>
        <w:jc w:val="both"/>
        <w:rPr>
          <w:rFonts w:hint="eastAsia"/>
        </w:rPr>
      </w:pPr>
      <w:r>
        <w:rPr>
          <w:rFonts w:hint="eastAsia"/>
        </w:rPr>
        <w:t>也就是说，我们是基于我们自己固有的良善或脱离罪而称义的。</w:t>
      </w:r>
    </w:p>
    <w:p w14:paraId="01512D91">
      <w:pPr>
        <w:widowControl w:val="0"/>
        <w:numPr>
          <w:ilvl w:val="0"/>
          <w:numId w:val="0"/>
        </w:numPr>
        <w:jc w:val="both"/>
        <w:rPr>
          <w:rFonts w:hint="eastAsia"/>
        </w:rPr>
      </w:pPr>
    </w:p>
    <w:p w14:paraId="5CEA8163">
      <w:pPr>
        <w:widowControl w:val="0"/>
        <w:numPr>
          <w:ilvl w:val="0"/>
          <w:numId w:val="0"/>
        </w:numPr>
        <w:jc w:val="both"/>
        <w:rPr>
          <w:rFonts w:hint="eastAsia"/>
        </w:rPr>
      </w:pPr>
      <w:r>
        <w:rPr>
          <w:rFonts w:hint="eastAsia"/>
        </w:rPr>
        <w:t>But this is contrary to the Scriptures, and to the faith of the Church.</w:t>
      </w:r>
    </w:p>
    <w:p w14:paraId="60DE9E7B">
      <w:pPr>
        <w:widowControl w:val="0"/>
        <w:numPr>
          <w:ilvl w:val="0"/>
          <w:numId w:val="0"/>
        </w:numPr>
        <w:jc w:val="both"/>
        <w:rPr>
          <w:rFonts w:hint="eastAsia"/>
        </w:rPr>
      </w:pPr>
      <w:r>
        <w:rPr>
          <w:rFonts w:hint="eastAsia"/>
        </w:rPr>
        <w:t>但这与圣经以及教会的信仰相悖。</w:t>
      </w:r>
    </w:p>
    <w:p w14:paraId="46E36815">
      <w:pPr>
        <w:widowControl w:val="0"/>
        <w:numPr>
          <w:ilvl w:val="0"/>
          <w:numId w:val="0"/>
        </w:numPr>
        <w:jc w:val="both"/>
        <w:rPr>
          <w:rFonts w:hint="eastAsia"/>
        </w:rPr>
      </w:pPr>
    </w:p>
    <w:p w14:paraId="39B08FEC">
      <w:pPr>
        <w:widowControl w:val="0"/>
        <w:numPr>
          <w:ilvl w:val="0"/>
          <w:numId w:val="0"/>
        </w:numPr>
        <w:jc w:val="both"/>
        <w:rPr>
          <w:rFonts w:hint="eastAsia"/>
        </w:rPr>
      </w:pPr>
      <w:r>
        <w:rPr>
          <w:rFonts w:hint="eastAsia"/>
        </w:rPr>
        <w:t>"Clare affirmat Paulus," says Calvin, "ideo expiata fuisse peccata Christi morte, quia Legi impossibile erat, justitiam nobis conferre."</w:t>
      </w:r>
    </w:p>
    <w:p w14:paraId="0E7F5BAE">
      <w:pPr>
        <w:widowControl w:val="0"/>
        <w:numPr>
          <w:ilvl w:val="0"/>
          <w:numId w:val="0"/>
        </w:numPr>
        <w:jc w:val="both"/>
        <w:rPr>
          <w:rFonts w:hint="eastAsia"/>
        </w:rPr>
      </w:pPr>
      <w:r>
        <w:rPr>
          <w:rFonts w:hint="eastAsia"/>
        </w:rPr>
        <w:t>加尔文说：“保罗明确地肯定，罪因基督的死而得以赎清，是因为律法不可能将公义赐给我们。”</w:t>
      </w:r>
    </w:p>
    <w:p w14:paraId="4DDB35F9">
      <w:pPr>
        <w:widowControl w:val="0"/>
        <w:numPr>
          <w:ilvl w:val="0"/>
          <w:numId w:val="0"/>
        </w:numPr>
        <w:jc w:val="both"/>
        <w:rPr>
          <w:rFonts w:hint="eastAsia"/>
        </w:rPr>
      </w:pPr>
    </w:p>
    <w:p w14:paraId="3157714E">
      <w:pPr>
        <w:widowControl w:val="0"/>
        <w:numPr>
          <w:ilvl w:val="0"/>
          <w:numId w:val="0"/>
        </w:numPr>
        <w:jc w:val="both"/>
        <w:rPr>
          <w:rFonts w:hint="eastAsia"/>
        </w:rPr>
      </w:pPr>
      <w:r>
        <w:rPr>
          <w:rFonts w:hint="eastAsia"/>
        </w:rPr>
        <w:t>The apostle, he adds, teaches, "Legem nihil prorsus habere momenti ad conferendam justitiam.</w:t>
      </w:r>
    </w:p>
    <w:p w14:paraId="1BB0EFAA">
      <w:pPr>
        <w:widowControl w:val="0"/>
        <w:numPr>
          <w:ilvl w:val="0"/>
          <w:numId w:val="0"/>
        </w:numPr>
        <w:jc w:val="both"/>
        <w:rPr>
          <w:rFonts w:hint="eastAsia"/>
        </w:rPr>
      </w:pPr>
      <w:r>
        <w:rPr>
          <w:rFonts w:hint="eastAsia"/>
        </w:rPr>
        <w:t>祂补充说，使徒教导说：“律法对于赐予公义毫无作用。</w:t>
      </w:r>
    </w:p>
    <w:p w14:paraId="1AC3FA44">
      <w:pPr>
        <w:widowControl w:val="0"/>
        <w:numPr>
          <w:ilvl w:val="0"/>
          <w:numId w:val="0"/>
        </w:numPr>
        <w:jc w:val="both"/>
        <w:rPr>
          <w:rFonts w:hint="eastAsia"/>
        </w:rPr>
      </w:pPr>
    </w:p>
    <w:p w14:paraId="7ABE9B89">
      <w:pPr>
        <w:widowControl w:val="0"/>
        <w:numPr>
          <w:ilvl w:val="0"/>
          <w:numId w:val="0"/>
        </w:numPr>
        <w:jc w:val="both"/>
        <w:rPr>
          <w:rFonts w:hint="eastAsia"/>
        </w:rPr>
      </w:pPr>
      <w:r>
        <w:rPr>
          <w:rFonts w:hint="eastAsia"/>
        </w:rPr>
        <w:t>Vides ergo, nos penitus excludi ab operum justitia: ideoque ad Christi justitiam nos confugere, quia in nobis nulla esse potest.</w:t>
      </w:r>
    </w:p>
    <w:p w14:paraId="307D1039">
      <w:pPr>
        <w:widowControl w:val="0"/>
        <w:numPr>
          <w:ilvl w:val="0"/>
          <w:numId w:val="0"/>
        </w:numPr>
        <w:jc w:val="both"/>
        <w:rPr>
          <w:rFonts w:hint="eastAsia"/>
        </w:rPr>
      </w:pPr>
      <w:r>
        <w:rPr>
          <w:rFonts w:hint="eastAsia"/>
        </w:rPr>
        <w:t>因此你看到，我们完全被排除在行为的义之外：因此我们投靠基督的义，因为在我们里面不可能有义。</w:t>
      </w:r>
    </w:p>
    <w:p w14:paraId="75311674">
      <w:pPr>
        <w:widowControl w:val="0"/>
        <w:numPr>
          <w:ilvl w:val="0"/>
          <w:numId w:val="0"/>
        </w:numPr>
        <w:jc w:val="both"/>
        <w:rPr>
          <w:rFonts w:hint="eastAsia"/>
        </w:rPr>
      </w:pPr>
    </w:p>
    <w:p w14:paraId="308B550E">
      <w:pPr>
        <w:widowControl w:val="0"/>
        <w:numPr>
          <w:ilvl w:val="0"/>
          <w:numId w:val="0"/>
        </w:numPr>
        <w:jc w:val="both"/>
        <w:rPr>
          <w:rFonts w:hint="eastAsia"/>
        </w:rPr>
      </w:pPr>
      <w:r>
        <w:rPr>
          <w:rFonts w:hint="eastAsia"/>
        </w:rPr>
        <w:t>Quod scitu in primis necessarium est; quia Christi justitia nonquam, vestiemur, nisi prius certo noverimus, propriæ justitiæ nihil nos habere."</w:t>
      </w:r>
    </w:p>
    <w:p w14:paraId="6EBBF03B">
      <w:pPr>
        <w:widowControl w:val="0"/>
        <w:numPr>
          <w:ilvl w:val="0"/>
          <w:numId w:val="0"/>
        </w:numPr>
        <w:jc w:val="both"/>
        <w:rPr>
          <w:rFonts w:hint="eastAsia"/>
        </w:rPr>
      </w:pPr>
      <w:r>
        <w:rPr>
          <w:rFonts w:hint="eastAsia"/>
        </w:rPr>
        <w:t>这一点尤其需要知道；因为除非我们先确切地知道我们自己没有任何公义，否则我们永远不会穿上基督的义。”</w:t>
      </w:r>
    </w:p>
    <w:p w14:paraId="70B293F6">
      <w:pPr>
        <w:widowControl w:val="0"/>
        <w:numPr>
          <w:ilvl w:val="0"/>
          <w:numId w:val="0"/>
        </w:numPr>
        <w:jc w:val="both"/>
        <w:rPr>
          <w:rFonts w:hint="eastAsia"/>
        </w:rPr>
      </w:pPr>
    </w:p>
    <w:p w14:paraId="3406CF00">
      <w:pPr>
        <w:widowControl w:val="0"/>
        <w:numPr>
          <w:ilvl w:val="0"/>
          <w:numId w:val="0"/>
        </w:numPr>
        <w:jc w:val="both"/>
        <w:rPr>
          <w:rFonts w:hint="eastAsia"/>
        </w:rPr>
      </w:pPr>
      <w:r>
        <w:rPr>
          <w:rFonts w:hint="eastAsia"/>
        </w:rPr>
        <w:t>In saying, however, that the proximate object and effect of a sacrifice is to expiate sin, and therefore that sin is thereby condemned and not destroyed, it is not forgotten that propitiation is the end of expiation; that our sins are atoned for by the blood of Christ, in order to our being restored to his image and favour.</w:t>
      </w:r>
    </w:p>
    <w:p w14:paraId="1D35462F">
      <w:pPr>
        <w:widowControl w:val="0"/>
        <w:numPr>
          <w:ilvl w:val="0"/>
          <w:numId w:val="0"/>
        </w:numPr>
        <w:jc w:val="both"/>
        <w:rPr>
          <w:rFonts w:hint="eastAsia"/>
        </w:rPr>
      </w:pPr>
      <w:r>
        <w:rPr>
          <w:rFonts w:hint="eastAsia"/>
        </w:rPr>
        <w:t>然而，在说献祭的直接目的和效果是赎罪，因此罪藉此被定罪而非被毁灭时，并没有忘记挽回是赎罪的目的；我们的罪藉着基督的血得以赎清，为要使我们恢复到祂的形象和恩惠之中。</w:t>
      </w:r>
    </w:p>
    <w:p w14:paraId="4CC56435">
      <w:pPr>
        <w:widowControl w:val="0"/>
        <w:numPr>
          <w:ilvl w:val="0"/>
          <w:numId w:val="0"/>
        </w:numPr>
        <w:jc w:val="both"/>
        <w:rPr>
          <w:rFonts w:hint="eastAsia"/>
        </w:rPr>
      </w:pPr>
    </w:p>
    <w:p w14:paraId="738BC533">
      <w:pPr>
        <w:widowControl w:val="0"/>
        <w:numPr>
          <w:ilvl w:val="0"/>
          <w:numId w:val="0"/>
        </w:numPr>
        <w:jc w:val="both"/>
        <w:rPr>
          <w:rFonts w:hint="eastAsia"/>
        </w:rPr>
      </w:pPr>
      <w:r>
        <w:rPr>
          <w:rFonts w:hint="eastAsia"/>
        </w:rPr>
        <w:t>Justification is not on account of, or on the ground of sanctification, but it is in order to it; and therefore the two are inseparable.</w:t>
      </w:r>
    </w:p>
    <w:p w14:paraId="2AA9F3D3">
      <w:pPr>
        <w:widowControl w:val="0"/>
        <w:numPr>
          <w:ilvl w:val="0"/>
          <w:numId w:val="0"/>
        </w:numPr>
        <w:jc w:val="both"/>
        <w:rPr>
          <w:rFonts w:hint="eastAsia"/>
        </w:rPr>
      </w:pPr>
      <w:r>
        <w:rPr>
          <w:rFonts w:hint="eastAsia"/>
        </w:rPr>
        <w:t>称义并非因为，或基于成圣，而是为了成圣；因此两者密不可分。</w:t>
      </w:r>
    </w:p>
    <w:p w14:paraId="02C3FE60">
      <w:pPr>
        <w:widowControl w:val="0"/>
        <w:numPr>
          <w:ilvl w:val="0"/>
          <w:numId w:val="0"/>
        </w:numPr>
        <w:jc w:val="both"/>
        <w:rPr>
          <w:rFonts w:hint="eastAsia"/>
        </w:rPr>
      </w:pPr>
    </w:p>
    <w:p w14:paraId="4CCBE5EB">
      <w:pPr>
        <w:widowControl w:val="0"/>
        <w:numPr>
          <w:ilvl w:val="0"/>
          <w:numId w:val="0"/>
        </w:numPr>
        <w:jc w:val="both"/>
        <w:rPr>
          <w:rFonts w:hint="eastAsia"/>
        </w:rPr>
      </w:pPr>
      <w:r>
        <w:rPr>
          <w:rFonts w:hint="eastAsia"/>
        </w:rPr>
        <w:t>The justified are always sanctified.</w:t>
      </w:r>
    </w:p>
    <w:p w14:paraId="2E894082">
      <w:pPr>
        <w:widowControl w:val="0"/>
        <w:numPr>
          <w:ilvl w:val="0"/>
          <w:numId w:val="0"/>
        </w:numPr>
        <w:jc w:val="both"/>
        <w:rPr>
          <w:rFonts w:hint="eastAsia"/>
        </w:rPr>
      </w:pPr>
      <w:r>
        <w:rPr>
          <w:rFonts w:hint="eastAsia"/>
        </w:rPr>
        <w:t>称义的人总是成圣的。</w:t>
      </w:r>
    </w:p>
    <w:p w14:paraId="613C7B32">
      <w:pPr>
        <w:widowControl w:val="0"/>
        <w:numPr>
          <w:ilvl w:val="0"/>
          <w:numId w:val="0"/>
        </w:numPr>
        <w:jc w:val="both"/>
        <w:rPr>
          <w:rFonts w:hint="eastAsia"/>
        </w:rPr>
      </w:pPr>
    </w:p>
    <w:p w14:paraId="7B2E3F4C">
      <w:pPr>
        <w:widowControl w:val="0"/>
        <w:numPr>
          <w:ilvl w:val="0"/>
          <w:numId w:val="0"/>
        </w:numPr>
        <w:jc w:val="both"/>
        <w:rPr>
          <w:rFonts w:hint="eastAsia"/>
        </w:rPr>
      </w:pPr>
      <w:r>
        <w:rPr>
          <w:rFonts w:hint="eastAsia"/>
        </w:rPr>
        <w:t>And therefore, so far as the meaning is concerned, there is no objection to saying, that the condemnation of sin of which the apostle here speaks, includes the idea of its extirpation or destruction as a necessary consequence.</w:t>
      </w:r>
    </w:p>
    <w:p w14:paraId="199141E1">
      <w:pPr>
        <w:widowControl w:val="0"/>
        <w:numPr>
          <w:ilvl w:val="0"/>
          <w:numId w:val="0"/>
        </w:numPr>
        <w:jc w:val="both"/>
        <w:rPr>
          <w:rFonts w:hint="eastAsia"/>
        </w:rPr>
      </w:pPr>
      <w:r>
        <w:rPr>
          <w:rFonts w:hint="eastAsia"/>
        </w:rPr>
        <w:t>因此，就含义而言，说使徒在此所说的罪的定罪，包含了其作为必然结果的根除或毁灭的观念，并无不妥。</w:t>
      </w:r>
    </w:p>
    <w:p w14:paraId="3AACCBBD">
      <w:pPr>
        <w:widowControl w:val="0"/>
        <w:numPr>
          <w:ilvl w:val="0"/>
          <w:numId w:val="0"/>
        </w:numPr>
        <w:jc w:val="both"/>
        <w:rPr>
          <w:rFonts w:hint="eastAsia"/>
        </w:rPr>
      </w:pPr>
    </w:p>
    <w:p w14:paraId="735B6BD0">
      <w:pPr>
        <w:widowControl w:val="0"/>
        <w:numPr>
          <w:ilvl w:val="0"/>
          <w:numId w:val="0"/>
        </w:numPr>
        <w:jc w:val="both"/>
        <w:rPr>
          <w:rFonts w:hint="eastAsia"/>
        </w:rPr>
      </w:pPr>
      <w:r>
        <w:rPr>
          <w:rFonts w:hint="eastAsia"/>
        </w:rPr>
        <w:t>But it is nevertheless important, not only to a due understanding of his argument, but also to the integrity of scriptural doctrine, to remember that the condemation of sin in the person of Christ, expresses its expiation by his blood, and not the destruction of its power in us.</w:t>
      </w:r>
    </w:p>
    <w:p w14:paraId="102A53A4">
      <w:pPr>
        <w:widowControl w:val="0"/>
        <w:numPr>
          <w:ilvl w:val="0"/>
          <w:numId w:val="0"/>
        </w:numPr>
        <w:jc w:val="both"/>
        <w:rPr>
          <w:rFonts w:hint="eastAsia"/>
        </w:rPr>
      </w:pPr>
      <w:r>
        <w:rPr>
          <w:rFonts w:hint="eastAsia"/>
        </w:rPr>
        <w:t>然而，不仅为了正确理解祂的论证，而且为了圣经教义的完整性，重要的是要记住，在基督这个人里面对罪的定罪，表达了藉着祂的血对罪的赎清，而非在我们里面罪权势的毁灭。</w:t>
      </w:r>
    </w:p>
    <w:p w14:paraId="18F3EABC">
      <w:pPr>
        <w:widowControl w:val="0"/>
        <w:numPr>
          <w:ilvl w:val="0"/>
          <w:numId w:val="0"/>
        </w:numPr>
        <w:jc w:val="both"/>
        <w:rPr>
          <w:rFonts w:hint="eastAsia"/>
        </w:rPr>
      </w:pPr>
    </w:p>
    <w:p w14:paraId="021EA3BA">
      <w:pPr>
        <w:widowControl w:val="0"/>
        <w:numPr>
          <w:ilvl w:val="0"/>
          <w:numId w:val="0"/>
        </w:numPr>
        <w:jc w:val="both"/>
        <w:rPr>
          <w:rFonts w:hint="eastAsia"/>
        </w:rPr>
      </w:pPr>
      <w:r>
        <w:rPr>
          <w:rFonts w:hint="eastAsia"/>
        </w:rPr>
        <w:t>It is Christ as the substitute of sinners, bearing the curse for them, that is here presented to our view.</w:t>
      </w:r>
    </w:p>
    <w:p w14:paraId="46FD996E">
      <w:pPr>
        <w:widowControl w:val="0"/>
        <w:numPr>
          <w:ilvl w:val="0"/>
          <w:numId w:val="0"/>
        </w:numPr>
        <w:jc w:val="both"/>
        <w:rPr>
          <w:rFonts w:hint="eastAsia"/>
        </w:rPr>
      </w:pPr>
      <w:r>
        <w:rPr>
          <w:rFonts w:hint="eastAsia"/>
        </w:rPr>
        <w:t>此处向我们呈现的是基督作为罪人的代替者，为他们担当咒诅。</w:t>
      </w:r>
    </w:p>
    <w:p w14:paraId="71BB252F">
      <w:pPr>
        <w:widowControl w:val="0"/>
        <w:numPr>
          <w:ilvl w:val="0"/>
          <w:numId w:val="0"/>
        </w:numPr>
        <w:jc w:val="both"/>
        <w:rPr>
          <w:rFonts w:hint="eastAsia"/>
        </w:rPr>
      </w:pPr>
    </w:p>
    <w:p w14:paraId="697BBF92">
      <w:pPr>
        <w:widowControl w:val="0"/>
        <w:numPr>
          <w:ilvl w:val="0"/>
          <w:numId w:val="0"/>
        </w:numPr>
        <w:jc w:val="both"/>
        <w:rPr>
          <w:rFonts w:hint="eastAsia"/>
        </w:rPr>
      </w:pPr>
      <w:r>
        <w:rPr>
          <w:rFonts w:hint="eastAsia"/>
        </w:rPr>
        <w:t>This even Olshausen admits, who says, "The conclusion of this verse expresses in the most decisive terms the vicarious (stellvertretenden) atoning death of the Saviour."</w:t>
      </w:r>
    </w:p>
    <w:p w14:paraId="386CF6FA">
      <w:pPr>
        <w:widowControl w:val="0"/>
        <w:numPr>
          <w:ilvl w:val="0"/>
          <w:numId w:val="0"/>
        </w:numPr>
        <w:jc w:val="both"/>
        <w:rPr>
          <w:rFonts w:hint="eastAsia"/>
        </w:rPr>
      </w:pPr>
      <w:r>
        <w:rPr>
          <w:rFonts w:hint="eastAsia"/>
        </w:rPr>
        <w:t>甚至奥尔斯豪森也承认这一点，他说：“这一节的结论以最明确的措辞表达了救主替代性的（stellvertretenden，替代性的）赎罪之死。”</w:t>
      </w:r>
    </w:p>
    <w:p w14:paraId="713B7480">
      <w:pPr>
        <w:widowControl w:val="0"/>
        <w:numPr>
          <w:ilvl w:val="0"/>
          <w:numId w:val="0"/>
        </w:numPr>
        <w:jc w:val="both"/>
        <w:rPr>
          <w:rFonts w:hint="eastAsia"/>
        </w:rPr>
      </w:pPr>
    </w:p>
    <w:p w14:paraId="55C9C478">
      <w:pPr>
        <w:widowControl w:val="0"/>
        <w:numPr>
          <w:ilvl w:val="0"/>
          <w:numId w:val="0"/>
        </w:numPr>
        <w:jc w:val="both"/>
        <w:rPr>
          <w:rFonts w:hint="eastAsia"/>
        </w:rPr>
      </w:pPr>
      <w:r>
        <w:rPr>
          <w:rFonts w:hint="eastAsia"/>
        </w:rPr>
        <w:t>VERSE 4. That the righteousness of the law might be fulfilled in us, &amp;c.</w:t>
      </w:r>
    </w:p>
    <w:p w14:paraId="78FB4632">
      <w:pPr>
        <w:widowControl w:val="0"/>
        <w:numPr>
          <w:ilvl w:val="0"/>
          <w:numId w:val="0"/>
        </w:numPr>
        <w:jc w:val="both"/>
        <w:rPr>
          <w:rFonts w:hint="eastAsia"/>
        </w:rPr>
      </w:pPr>
      <w:r>
        <w:rPr>
          <w:rFonts w:hint="eastAsia"/>
        </w:rPr>
        <w:t>第4节. 使律法的义成就在我们这不随从肉体，只随从圣灵的人身上，等等。</w:t>
      </w:r>
    </w:p>
    <w:p w14:paraId="518DA1C6">
      <w:pPr>
        <w:widowControl w:val="0"/>
        <w:numPr>
          <w:ilvl w:val="0"/>
          <w:numId w:val="0"/>
        </w:numPr>
        <w:jc w:val="both"/>
        <w:rPr>
          <w:rFonts w:hint="eastAsia"/>
        </w:rPr>
      </w:pPr>
    </w:p>
    <w:p w14:paraId="6D576E4F">
      <w:pPr>
        <w:widowControl w:val="0"/>
        <w:numPr>
          <w:ilvl w:val="0"/>
          <w:numId w:val="0"/>
        </w:numPr>
        <w:jc w:val="both"/>
        <w:rPr>
          <w:rFonts w:hint="eastAsia"/>
        </w:rPr>
      </w:pPr>
      <w:r>
        <w:rPr>
          <w:rFonts w:hint="eastAsia"/>
        </w:rPr>
        <w:t>This verse expresses the design of God in sending his Son, and in condemning sin in the flesh.</w:t>
      </w:r>
    </w:p>
    <w:p w14:paraId="33D3E208">
      <w:pPr>
        <w:widowControl w:val="0"/>
        <w:numPr>
          <w:ilvl w:val="0"/>
          <w:numId w:val="0"/>
        </w:numPr>
        <w:jc w:val="both"/>
        <w:rPr>
          <w:rFonts w:hint="eastAsia"/>
        </w:rPr>
      </w:pPr>
      <w:r>
        <w:rPr>
          <w:rFonts w:hint="eastAsia"/>
        </w:rPr>
        <w:t>这一节表达了神差遣祂儿子，并在肉身中定罪的目的。</w:t>
      </w:r>
    </w:p>
    <w:p w14:paraId="0465B8A3">
      <w:pPr>
        <w:widowControl w:val="0"/>
        <w:numPr>
          <w:ilvl w:val="0"/>
          <w:numId w:val="0"/>
        </w:numPr>
        <w:jc w:val="both"/>
        <w:rPr>
          <w:rFonts w:hint="eastAsia"/>
        </w:rPr>
      </w:pPr>
    </w:p>
    <w:p w14:paraId="2DB15F6A">
      <w:pPr>
        <w:widowControl w:val="0"/>
        <w:numPr>
          <w:ilvl w:val="0"/>
          <w:numId w:val="0"/>
        </w:numPr>
        <w:jc w:val="both"/>
        <w:rPr>
          <w:rFonts w:hint="eastAsia"/>
        </w:rPr>
      </w:pPr>
      <w:r>
        <w:rPr>
          <w:rFonts w:hint="eastAsia"/>
        </w:rPr>
        <w:t>He did thus condemn it, ἵνα, in order that the righteousness of the law might be fulfilled.</w:t>
      </w:r>
    </w:p>
    <w:p w14:paraId="1A70199B">
      <w:pPr>
        <w:widowControl w:val="0"/>
        <w:numPr>
          <w:ilvl w:val="0"/>
          <w:numId w:val="0"/>
        </w:numPr>
        <w:jc w:val="both"/>
        <w:rPr>
          <w:rFonts w:hint="eastAsia"/>
        </w:rPr>
      </w:pPr>
      <w:r>
        <w:rPr>
          <w:rFonts w:hint="eastAsia"/>
        </w:rPr>
        <w:t>祂如此定罪，ἵνα (为了)，为了使律法的义得以成全。</w:t>
      </w:r>
    </w:p>
    <w:p w14:paraId="605E2077">
      <w:pPr>
        <w:widowControl w:val="0"/>
        <w:numPr>
          <w:ilvl w:val="0"/>
          <w:numId w:val="0"/>
        </w:numPr>
        <w:jc w:val="both"/>
        <w:rPr>
          <w:rFonts w:hint="eastAsia"/>
        </w:rPr>
      </w:pPr>
    </w:p>
    <w:p w14:paraId="7455A583">
      <w:pPr>
        <w:widowControl w:val="0"/>
        <w:numPr>
          <w:ilvl w:val="0"/>
          <w:numId w:val="0"/>
        </w:numPr>
        <w:jc w:val="both"/>
        <w:rPr>
          <w:rFonts w:hint="eastAsia"/>
        </w:rPr>
      </w:pPr>
      <w:r>
        <w:rPr>
          <w:rFonts w:hint="eastAsia"/>
        </w:rPr>
        <w:t>The meaning, therefore, of this passage is determined by the view taken of ver. 3.</w:t>
      </w:r>
    </w:p>
    <w:p w14:paraId="5D4934EF">
      <w:pPr>
        <w:widowControl w:val="0"/>
        <w:numPr>
          <w:ilvl w:val="0"/>
          <w:numId w:val="0"/>
        </w:numPr>
        <w:jc w:val="both"/>
        <w:rPr>
          <w:rFonts w:hint="eastAsia"/>
        </w:rPr>
      </w:pPr>
      <w:r>
        <w:rPr>
          <w:rFonts w:hint="eastAsia"/>
        </w:rPr>
        <w:t>因此，这段经文的含义取决于对第3节的看法。</w:t>
      </w:r>
    </w:p>
    <w:p w14:paraId="42277CD0">
      <w:pPr>
        <w:widowControl w:val="0"/>
        <w:numPr>
          <w:ilvl w:val="0"/>
          <w:numId w:val="0"/>
        </w:numPr>
        <w:jc w:val="both"/>
        <w:rPr>
          <w:rFonts w:hint="eastAsia"/>
        </w:rPr>
      </w:pPr>
    </w:p>
    <w:p w14:paraId="2E977CFF">
      <w:pPr>
        <w:widowControl w:val="0"/>
        <w:numPr>
          <w:ilvl w:val="0"/>
          <w:numId w:val="0"/>
        </w:numPr>
        <w:jc w:val="both"/>
        <w:rPr>
          <w:rFonts w:hint="eastAsia"/>
        </w:rPr>
      </w:pPr>
      <w:r>
        <w:rPr>
          <w:rFonts w:hint="eastAsia"/>
        </w:rPr>
        <w:t>If that verse means, that God, by sending his Son, destroyed sin in us, then of course this verse must mean, 'He destroyed sin, in order that we should fulfil the law;' i.e. that we should be holy.</w:t>
      </w:r>
    </w:p>
    <w:p w14:paraId="173A1A7E">
      <w:pPr>
        <w:widowControl w:val="0"/>
        <w:numPr>
          <w:ilvl w:val="0"/>
          <w:numId w:val="0"/>
        </w:numPr>
        <w:jc w:val="both"/>
        <w:rPr>
          <w:rFonts w:hint="eastAsia"/>
        </w:rPr>
      </w:pPr>
      <w:r>
        <w:rPr>
          <w:rFonts w:hint="eastAsia"/>
        </w:rPr>
        <w:t>如果那一节的意思是，神藉着差遣祂的儿子，在我们里面毁灭了罪，那么这一节当然就必定意味着：“祂毁灭了罪，为要使我们遵守律法；”即我们应该成为圣洁。</w:t>
      </w:r>
    </w:p>
    <w:p w14:paraId="3A366A6F">
      <w:pPr>
        <w:widowControl w:val="0"/>
        <w:numPr>
          <w:ilvl w:val="0"/>
          <w:numId w:val="0"/>
        </w:numPr>
        <w:jc w:val="both"/>
        <w:rPr>
          <w:rFonts w:hint="eastAsia"/>
        </w:rPr>
      </w:pPr>
    </w:p>
    <w:p w14:paraId="615E1D6F">
      <w:pPr>
        <w:widowControl w:val="0"/>
        <w:numPr>
          <w:ilvl w:val="0"/>
          <w:numId w:val="0"/>
        </w:numPr>
        <w:jc w:val="both"/>
        <w:rPr>
          <w:rFonts w:hint="eastAsia"/>
        </w:rPr>
      </w:pPr>
      <w:r>
        <w:rPr>
          <w:rFonts w:hint="eastAsia"/>
        </w:rPr>
        <w:t>But if ver. 3 is understood of the sacrificial death of Christ, and of the condemnation of sin in him as the substitute of sinners, then this verse must be understood of justification, and not of sanctification.</w:t>
      </w:r>
    </w:p>
    <w:p w14:paraId="4175E11D">
      <w:pPr>
        <w:widowControl w:val="0"/>
        <w:numPr>
          <w:ilvl w:val="0"/>
          <w:numId w:val="0"/>
        </w:numPr>
        <w:jc w:val="both"/>
        <w:rPr>
          <w:rFonts w:hint="eastAsia"/>
        </w:rPr>
      </w:pPr>
      <w:r>
        <w:rPr>
          <w:rFonts w:hint="eastAsia"/>
        </w:rPr>
        <w:t>但是，如果第3节被理解为基督的献祭之死，以及在祂作为罪人代替者里面对罪的定罪，那么这一节就必须被理解为称义，而非成圣。</w:t>
      </w:r>
    </w:p>
    <w:p w14:paraId="455623E6">
      <w:pPr>
        <w:widowControl w:val="0"/>
        <w:numPr>
          <w:ilvl w:val="0"/>
          <w:numId w:val="0"/>
        </w:numPr>
        <w:jc w:val="both"/>
        <w:rPr>
          <w:rFonts w:hint="eastAsia"/>
        </w:rPr>
      </w:pPr>
    </w:p>
    <w:p w14:paraId="595CB1E0">
      <w:pPr>
        <w:widowControl w:val="0"/>
        <w:numPr>
          <w:ilvl w:val="0"/>
          <w:numId w:val="0"/>
        </w:numPr>
        <w:jc w:val="both"/>
        <w:rPr>
          <w:rFonts w:hint="eastAsia"/>
        </w:rPr>
      </w:pPr>
      <w:r>
        <w:rPr>
          <w:rFonts w:hint="eastAsia"/>
        </w:rPr>
        <w:t>He condemned sin, in order that the demands of the law might be satisfied.</w:t>
      </w:r>
    </w:p>
    <w:p w14:paraId="1B6E0986">
      <w:pPr>
        <w:widowControl w:val="0"/>
        <w:numPr>
          <w:ilvl w:val="0"/>
          <w:numId w:val="0"/>
        </w:numPr>
        <w:jc w:val="both"/>
        <w:rPr>
          <w:rFonts w:hint="eastAsia"/>
        </w:rPr>
      </w:pPr>
      <w:r>
        <w:rPr>
          <w:rFonts w:hint="eastAsia"/>
        </w:rPr>
        <w:t>祂定了罪案，为要使律法的要求得到满足。</w:t>
      </w:r>
    </w:p>
    <w:p w14:paraId="536F2E56">
      <w:pPr>
        <w:widowControl w:val="0"/>
        <w:numPr>
          <w:ilvl w:val="0"/>
          <w:numId w:val="0"/>
        </w:numPr>
        <w:jc w:val="both"/>
        <w:rPr>
          <w:rFonts w:hint="eastAsia"/>
        </w:rPr>
      </w:pPr>
    </w:p>
    <w:p w14:paraId="7CD7F57A">
      <w:pPr>
        <w:widowControl w:val="0"/>
        <w:numPr>
          <w:ilvl w:val="0"/>
          <w:numId w:val="0"/>
        </w:numPr>
        <w:jc w:val="both"/>
        <w:rPr>
          <w:rFonts w:hint="eastAsia"/>
        </w:rPr>
      </w:pPr>
      <w:r>
        <w:rPr>
          <w:rFonts w:hint="eastAsia"/>
        </w:rPr>
        <w:t>This is the view of the passage given even by the majority of the early Fathers, and by almost all evangelical interpreters, including the Reformers.</w:t>
      </w:r>
    </w:p>
    <w:p w14:paraId="19B0622B">
      <w:pPr>
        <w:widowControl w:val="0"/>
        <w:numPr>
          <w:ilvl w:val="0"/>
          <w:numId w:val="0"/>
        </w:numPr>
        <w:jc w:val="both"/>
        <w:rPr>
          <w:rFonts w:hint="eastAsia"/>
        </w:rPr>
      </w:pPr>
      <w:r>
        <w:rPr>
          <w:rFonts w:hint="eastAsia"/>
        </w:rPr>
        <w:t>这是大多数早期教父以及几乎所有福音派解释家（包括宗教改革家）对这段经文的看法。</w:t>
      </w:r>
    </w:p>
    <w:p w14:paraId="024DCEC4">
      <w:pPr>
        <w:widowControl w:val="0"/>
        <w:numPr>
          <w:ilvl w:val="0"/>
          <w:numId w:val="0"/>
        </w:numPr>
        <w:jc w:val="both"/>
        <w:rPr>
          <w:rFonts w:hint="eastAsia"/>
        </w:rPr>
      </w:pPr>
    </w:p>
    <w:p w14:paraId="1A092910">
      <w:pPr>
        <w:widowControl w:val="0"/>
        <w:numPr>
          <w:ilvl w:val="0"/>
          <w:numId w:val="0"/>
        </w:numPr>
        <w:jc w:val="both"/>
        <w:rPr>
          <w:rFonts w:hint="eastAsia"/>
        </w:rPr>
      </w:pPr>
      <w:r>
        <w:rPr>
          <w:rFonts w:hint="eastAsia"/>
        </w:rPr>
        <w:t>"Qui intelligunt Spiritu Christi renovatos legem implere, commentum a sensu Pauli penitus alienum afferunt; neque enim eo usque proficiunt fideles, quamdia peregrinantur in mundo, ut justificatio legis in illis plena sit, vel integra.</w:t>
      </w:r>
    </w:p>
    <w:p w14:paraId="5716E0A1">
      <w:pPr>
        <w:widowControl w:val="0"/>
        <w:numPr>
          <w:ilvl w:val="0"/>
          <w:numId w:val="0"/>
        </w:numPr>
        <w:jc w:val="both"/>
        <w:rPr>
          <w:rFonts w:hint="eastAsia"/>
        </w:rPr>
      </w:pPr>
      <w:r>
        <w:rPr>
          <w:rFonts w:hint="eastAsia"/>
        </w:rPr>
        <w:t>“那些认为被基督的灵更新的人遵守律法的人，提出了一种与保罗的意思完全不同的解释；因为信徒只要还在世上寄居，就不能达到律法的称义在他们里面是完全的或完整的地步。</w:t>
      </w:r>
    </w:p>
    <w:p w14:paraId="783A9186">
      <w:pPr>
        <w:widowControl w:val="0"/>
        <w:numPr>
          <w:ilvl w:val="0"/>
          <w:numId w:val="0"/>
        </w:numPr>
        <w:jc w:val="both"/>
        <w:rPr>
          <w:rFonts w:hint="eastAsia"/>
        </w:rPr>
      </w:pPr>
    </w:p>
    <w:p w14:paraId="7644AACD">
      <w:pPr>
        <w:widowControl w:val="0"/>
        <w:numPr>
          <w:ilvl w:val="0"/>
          <w:numId w:val="0"/>
        </w:numPr>
        <w:jc w:val="both"/>
        <w:rPr>
          <w:rFonts w:hint="eastAsia"/>
        </w:rPr>
      </w:pPr>
      <w:r>
        <w:rPr>
          <w:rFonts w:hint="eastAsia"/>
        </w:rPr>
        <w:t>Ergo hoc ad veniam referre necesse est; quia, dum nobis accepta fertur Christi obedientia, legi satisfactum est, ut pro justis censeamur."</w:t>
      </w:r>
    </w:p>
    <w:p w14:paraId="1D1DE691">
      <w:pPr>
        <w:widowControl w:val="0"/>
        <w:numPr>
          <w:ilvl w:val="0"/>
          <w:numId w:val="0"/>
        </w:numPr>
        <w:jc w:val="both"/>
        <w:rPr>
          <w:rFonts w:hint="eastAsia"/>
        </w:rPr>
      </w:pPr>
      <w:r>
        <w:rPr>
          <w:rFonts w:hint="eastAsia"/>
        </w:rPr>
        <w:t>因此，这必须归因于赦免；因为，当基督的顺服被我们接受时，律法就得到满足了，以致我们被算为义人。”</w:t>
      </w:r>
    </w:p>
    <w:p w14:paraId="15A6C493">
      <w:pPr>
        <w:widowControl w:val="0"/>
        <w:numPr>
          <w:ilvl w:val="0"/>
          <w:numId w:val="0"/>
        </w:numPr>
        <w:jc w:val="both"/>
        <w:rPr>
          <w:rFonts w:hint="eastAsia"/>
        </w:rPr>
      </w:pPr>
    </w:p>
    <w:p w14:paraId="40E01B21">
      <w:pPr>
        <w:widowControl w:val="0"/>
        <w:numPr>
          <w:ilvl w:val="0"/>
          <w:numId w:val="0"/>
        </w:numPr>
        <w:jc w:val="both"/>
        <w:rPr>
          <w:rFonts w:hint="eastAsia"/>
        </w:rPr>
      </w:pPr>
      <w:r>
        <w:rPr>
          <w:rFonts w:hint="eastAsia"/>
        </w:rPr>
        <w:t>That this is the true meaning of the passage appears not only from the connection and the course of the argument, but also from the following considerations: 1.</w:t>
      </w:r>
    </w:p>
    <w:p w14:paraId="0D9F6EC7">
      <w:pPr>
        <w:widowControl w:val="0"/>
        <w:numPr>
          <w:ilvl w:val="0"/>
          <w:numId w:val="0"/>
        </w:numPr>
        <w:jc w:val="both"/>
        <w:rPr>
          <w:rFonts w:hint="eastAsia"/>
        </w:rPr>
      </w:pPr>
      <w:r>
        <w:rPr>
          <w:rFonts w:hint="eastAsia"/>
        </w:rPr>
        <w:t>这段经文的真实含义，不仅从联系和论证的进程可以看出，也从以下考虑可以看出：1.</w:t>
      </w:r>
    </w:p>
    <w:p w14:paraId="011D97C3">
      <w:pPr>
        <w:widowControl w:val="0"/>
        <w:numPr>
          <w:ilvl w:val="0"/>
          <w:numId w:val="0"/>
        </w:numPr>
        <w:jc w:val="both"/>
        <w:rPr>
          <w:rFonts w:hint="eastAsia"/>
        </w:rPr>
      </w:pPr>
    </w:p>
    <w:p w14:paraId="1671C57D">
      <w:pPr>
        <w:widowControl w:val="0"/>
        <w:numPr>
          <w:ilvl w:val="0"/>
          <w:numId w:val="0"/>
        </w:numPr>
        <w:jc w:val="both"/>
        <w:rPr>
          <w:rFonts w:hint="eastAsia"/>
        </w:rPr>
      </w:pPr>
      <w:r>
        <w:rPr>
          <w:rFonts w:hint="eastAsia"/>
        </w:rPr>
        <w:t>It is consistent with the strict and natural meaning of the words.</w:t>
      </w:r>
    </w:p>
    <w:p w14:paraId="65F6A9A5">
      <w:pPr>
        <w:widowControl w:val="0"/>
        <w:numPr>
          <w:ilvl w:val="0"/>
          <w:numId w:val="0"/>
        </w:numPr>
        <w:jc w:val="both"/>
        <w:rPr>
          <w:rFonts w:hint="eastAsia"/>
        </w:rPr>
      </w:pPr>
      <w:r>
        <w:rPr>
          <w:rFonts w:hint="eastAsia"/>
        </w:rPr>
        <w:t>这与词语严格而自然的含义是一致的。</w:t>
      </w:r>
    </w:p>
    <w:p w14:paraId="533BF329">
      <w:pPr>
        <w:widowControl w:val="0"/>
        <w:numPr>
          <w:ilvl w:val="0"/>
          <w:numId w:val="0"/>
        </w:numPr>
        <w:jc w:val="both"/>
        <w:rPr>
          <w:rFonts w:hint="eastAsia"/>
        </w:rPr>
      </w:pPr>
    </w:p>
    <w:p w14:paraId="591AB6BA">
      <w:pPr>
        <w:widowControl w:val="0"/>
        <w:numPr>
          <w:ilvl w:val="0"/>
          <w:numId w:val="0"/>
        </w:numPr>
        <w:jc w:val="both"/>
        <w:rPr>
          <w:rFonts w:hint="eastAsia"/>
        </w:rPr>
      </w:pPr>
      <w:r>
        <w:rPr>
          <w:rFonts w:hint="eastAsia"/>
        </w:rPr>
        <w:t>The word δικαίωμα, here used, means, first, something righteous, and then, second, something declared to be righteous and obligatory, an ordinance or precept; and, third, a righteous decision, a just judgment, as when in Rom. 1:29, the heathen are said to know the δικαίωμα, the righteous judgment of God; and, fourth, the act of declaring righteous, justification.</w:t>
      </w:r>
    </w:p>
    <w:p w14:paraId="27288F06">
      <w:pPr>
        <w:widowControl w:val="0"/>
        <w:numPr>
          <w:ilvl w:val="0"/>
          <w:numId w:val="0"/>
        </w:numPr>
        <w:jc w:val="both"/>
        <w:rPr>
          <w:rFonts w:hint="eastAsia"/>
        </w:rPr>
      </w:pPr>
      <w:r>
        <w:rPr>
          <w:rFonts w:hint="eastAsia"/>
        </w:rPr>
        <w:t>这里使用的词 δικαίωμα (义行)，首先指公义的事物，其次指被宣告为公义和强制性的事物，即法令或训令；第三，指公义的裁决，公正的审判，如罗马书1:29中，外邦人被称为知道 δικαίωμα (义行)，即神公义的审判；第四，指宣告为义的行为，即称义。</w:t>
      </w:r>
    </w:p>
    <w:p w14:paraId="582EE116">
      <w:pPr>
        <w:widowControl w:val="0"/>
        <w:numPr>
          <w:ilvl w:val="0"/>
          <w:numId w:val="0"/>
        </w:numPr>
        <w:jc w:val="both"/>
        <w:rPr>
          <w:rFonts w:hint="eastAsia"/>
        </w:rPr>
      </w:pPr>
    </w:p>
    <w:p w14:paraId="4F82F391">
      <w:pPr>
        <w:widowControl w:val="0"/>
        <w:numPr>
          <w:ilvl w:val="0"/>
          <w:numId w:val="0"/>
        </w:numPr>
        <w:jc w:val="both"/>
        <w:rPr>
          <w:rFonts w:hint="eastAsia"/>
        </w:rPr>
      </w:pPr>
      <w:r>
        <w:rPr>
          <w:rFonts w:hint="eastAsia"/>
        </w:rPr>
        <w:t>In this sense δικαίωμα is antithetical to κατάκριμα.</w:t>
      </w:r>
    </w:p>
    <w:p w14:paraId="00AFDD89">
      <w:pPr>
        <w:widowControl w:val="0"/>
        <w:numPr>
          <w:ilvl w:val="0"/>
          <w:numId w:val="0"/>
        </w:numPr>
        <w:jc w:val="both"/>
        <w:rPr>
          <w:rFonts w:hint="eastAsia"/>
        </w:rPr>
      </w:pPr>
      <w:r>
        <w:rPr>
          <w:rFonts w:hint="eastAsia"/>
        </w:rPr>
        <w:t>在这个意义上，δικαίωμα (义行) 与 κατάκριμα (定罪) 相对立。</w:t>
      </w:r>
    </w:p>
    <w:p w14:paraId="436380D3">
      <w:pPr>
        <w:widowControl w:val="0"/>
        <w:numPr>
          <w:ilvl w:val="0"/>
          <w:numId w:val="0"/>
        </w:numPr>
        <w:jc w:val="both"/>
        <w:rPr>
          <w:rFonts w:hint="eastAsia"/>
        </w:rPr>
      </w:pPr>
    </w:p>
    <w:p w14:paraId="778D8059">
      <w:pPr>
        <w:widowControl w:val="0"/>
        <w:numPr>
          <w:ilvl w:val="0"/>
          <w:numId w:val="0"/>
        </w:numPr>
        <w:jc w:val="both"/>
        <w:rPr>
          <w:rFonts w:hint="eastAsia"/>
        </w:rPr>
      </w:pPr>
      <w:r>
        <w:rPr>
          <w:rFonts w:hint="eastAsia"/>
        </w:rPr>
        <w:t>The δικαίωμα τοῦ νόμου, therefore, may mean, the righteous requirement of the law, that which satisfies its demands.</w:t>
      </w:r>
    </w:p>
    <w:p w14:paraId="51786577">
      <w:pPr>
        <w:widowControl w:val="0"/>
        <w:numPr>
          <w:ilvl w:val="0"/>
          <w:numId w:val="0"/>
        </w:numPr>
        <w:jc w:val="both"/>
        <w:rPr>
          <w:rFonts w:hint="eastAsia"/>
        </w:rPr>
      </w:pPr>
      <w:r>
        <w:rPr>
          <w:rFonts w:hint="eastAsia"/>
        </w:rPr>
        <w:t>因此，δικαίωμα τοῦ νόμου (律法的义行) 可能指律法的公义要求，即满足其要求的事物。</w:t>
      </w:r>
    </w:p>
    <w:p w14:paraId="5A18E8F6">
      <w:pPr>
        <w:widowControl w:val="0"/>
        <w:numPr>
          <w:ilvl w:val="0"/>
          <w:numId w:val="0"/>
        </w:numPr>
        <w:jc w:val="both"/>
        <w:rPr>
          <w:rFonts w:hint="eastAsia"/>
        </w:rPr>
      </w:pPr>
    </w:p>
    <w:p w14:paraId="6016BC15">
      <w:pPr>
        <w:widowControl w:val="0"/>
        <w:numPr>
          <w:ilvl w:val="0"/>
          <w:numId w:val="0"/>
        </w:numPr>
        <w:jc w:val="both"/>
        <w:rPr>
          <w:rFonts w:hint="eastAsia"/>
        </w:rPr>
      </w:pPr>
      <w:r>
        <w:rPr>
          <w:rFonts w:hint="eastAsia"/>
        </w:rPr>
        <w:t>In strict accordance therefore with the sense of the words, we may explain the passage to mean, 'that the demands of the law might be satisfied in us.'</w:t>
      </w:r>
    </w:p>
    <w:p w14:paraId="3AA66E1C">
      <w:pPr>
        <w:widowControl w:val="0"/>
        <w:numPr>
          <w:ilvl w:val="0"/>
          <w:numId w:val="0"/>
        </w:numPr>
        <w:jc w:val="both"/>
        <w:rPr>
          <w:rFonts w:hint="eastAsia"/>
        </w:rPr>
      </w:pPr>
      <w:r>
        <w:rPr>
          <w:rFonts w:hint="eastAsia"/>
        </w:rPr>
        <w:t>因此，严格按照词语的含义，我们可以将这段经文解释为：“律法的要求可以在我们里面得到满足。”</w:t>
      </w:r>
    </w:p>
    <w:p w14:paraId="588A8615">
      <w:pPr>
        <w:widowControl w:val="0"/>
        <w:numPr>
          <w:ilvl w:val="0"/>
          <w:numId w:val="0"/>
        </w:numPr>
        <w:jc w:val="both"/>
        <w:rPr>
          <w:rFonts w:hint="eastAsia"/>
        </w:rPr>
      </w:pPr>
    </w:p>
    <w:p w14:paraId="527226E4">
      <w:pPr>
        <w:widowControl w:val="0"/>
        <w:numPr>
          <w:ilvl w:val="0"/>
          <w:numId w:val="0"/>
        </w:numPr>
        <w:jc w:val="both"/>
        <w:rPr>
          <w:rFonts w:hint="eastAsia"/>
        </w:rPr>
      </w:pPr>
      <w:r>
        <w:rPr>
          <w:rFonts w:hint="eastAsia"/>
        </w:rPr>
        <w:t>That is, that we might be justified.</w:t>
      </w:r>
    </w:p>
    <w:p w14:paraId="20E3BB48">
      <w:pPr>
        <w:widowControl w:val="0"/>
        <w:numPr>
          <w:ilvl w:val="0"/>
          <w:numId w:val="0"/>
        </w:numPr>
        <w:jc w:val="both"/>
        <w:rPr>
          <w:rFonts w:hint="eastAsia"/>
        </w:rPr>
      </w:pPr>
      <w:r>
        <w:rPr>
          <w:rFonts w:hint="eastAsia"/>
        </w:rPr>
        <w:t>也就是说，我们可以称义。</w:t>
      </w:r>
    </w:p>
    <w:p w14:paraId="73C75AD3">
      <w:pPr>
        <w:widowControl w:val="0"/>
        <w:numPr>
          <w:ilvl w:val="0"/>
          <w:numId w:val="0"/>
        </w:numPr>
        <w:jc w:val="both"/>
        <w:rPr>
          <w:rFonts w:hint="eastAsia"/>
        </w:rPr>
      </w:pPr>
    </w:p>
    <w:p w14:paraId="5917673B">
      <w:pPr>
        <w:widowControl w:val="0"/>
        <w:numPr>
          <w:ilvl w:val="0"/>
          <w:numId w:val="0"/>
        </w:numPr>
        <w:jc w:val="both"/>
        <w:rPr>
          <w:rFonts w:hint="eastAsia"/>
        </w:rPr>
      </w:pPr>
      <w:r>
        <w:rPr>
          <w:rFonts w:hint="eastAsia"/>
        </w:rPr>
        <w:t>Christ was condemned, that to us there might be no condemnation.</w:t>
      </w:r>
    </w:p>
    <w:p w14:paraId="1419E869">
      <w:pPr>
        <w:widowControl w:val="0"/>
        <w:numPr>
          <w:ilvl w:val="0"/>
          <w:numId w:val="0"/>
        </w:numPr>
        <w:jc w:val="both"/>
        <w:rPr>
          <w:rFonts w:hint="eastAsia"/>
        </w:rPr>
      </w:pPr>
      <w:r>
        <w:rPr>
          <w:rFonts w:hint="eastAsia"/>
        </w:rPr>
        <w:t>基督被定罪，为要使我们不定罪。</w:t>
      </w:r>
    </w:p>
    <w:p w14:paraId="2FA52953">
      <w:pPr>
        <w:widowControl w:val="0"/>
        <w:numPr>
          <w:ilvl w:val="0"/>
          <w:numId w:val="0"/>
        </w:numPr>
        <w:jc w:val="both"/>
        <w:rPr>
          <w:rFonts w:hint="eastAsia"/>
        </w:rPr>
      </w:pPr>
    </w:p>
    <w:p w14:paraId="58F81697">
      <w:pPr>
        <w:widowControl w:val="0"/>
        <w:numPr>
          <w:ilvl w:val="0"/>
          <w:numId w:val="0"/>
        </w:numPr>
        <w:jc w:val="both"/>
        <w:rPr>
          <w:rFonts w:hint="eastAsia"/>
        </w:rPr>
      </w:pPr>
      <w:r>
        <w:rPr>
          <w:rFonts w:hint="eastAsia"/>
        </w:rPr>
        <w:t>He was made sin, that we might be made righteousness, 2 Cor. 5:21.</w:t>
      </w:r>
    </w:p>
    <w:p w14:paraId="31ADCE44">
      <w:pPr>
        <w:widowControl w:val="0"/>
        <w:numPr>
          <w:ilvl w:val="0"/>
          <w:numId w:val="0"/>
        </w:numPr>
        <w:jc w:val="both"/>
        <w:rPr>
          <w:rFonts w:hint="eastAsia"/>
        </w:rPr>
      </w:pPr>
      <w:r>
        <w:rPr>
          <w:rFonts w:hint="eastAsia"/>
        </w:rPr>
        <w:t>祂成为罪，为要使我们成为义，哥林多后书5:21。</w:t>
      </w:r>
    </w:p>
    <w:p w14:paraId="22FD548C">
      <w:pPr>
        <w:widowControl w:val="0"/>
        <w:numPr>
          <w:ilvl w:val="0"/>
          <w:numId w:val="0"/>
        </w:numPr>
        <w:jc w:val="both"/>
        <w:rPr>
          <w:rFonts w:hint="eastAsia"/>
        </w:rPr>
      </w:pPr>
    </w:p>
    <w:p w14:paraId="230B61EC">
      <w:pPr>
        <w:widowControl w:val="0"/>
        <w:numPr>
          <w:ilvl w:val="0"/>
          <w:numId w:val="0"/>
        </w:numPr>
        <w:jc w:val="both"/>
        <w:rPr>
          <w:rFonts w:hint="eastAsia"/>
        </w:rPr>
      </w:pPr>
      <w:r>
        <w:rPr>
          <w:rFonts w:hint="eastAsia"/>
        </w:rPr>
        <w:t>Or, if we take δικαίωμα in the sense of (Rechtfertigungsurtheil) a declaration of righteousness, an act of justification, the same idea is expressed: 'Sin was condemned in Christ, in order that the sentence of justification might be fulfilled, or carried into effect in us.'</w:t>
      </w:r>
    </w:p>
    <w:p w14:paraId="563355AF">
      <w:pPr>
        <w:widowControl w:val="0"/>
        <w:numPr>
          <w:ilvl w:val="0"/>
          <w:numId w:val="0"/>
        </w:numPr>
        <w:jc w:val="both"/>
        <w:rPr>
          <w:rFonts w:hint="eastAsia"/>
        </w:rPr>
      </w:pPr>
      <w:r>
        <w:rPr>
          <w:rFonts w:hint="eastAsia"/>
        </w:rPr>
        <w:t>或者，如果我们从 (Rechtfertigungsurtheil，称义判决) 宣告公义，称义行为的意义上理解 δικαίωμα (义行)，也表达了同样的意思：“罪在基督里被定了罪案，为要使称义的判决在我们里面得以成全，或得以实行。”</w:t>
      </w:r>
    </w:p>
    <w:p w14:paraId="71223CD2">
      <w:pPr>
        <w:widowControl w:val="0"/>
        <w:numPr>
          <w:ilvl w:val="0"/>
          <w:numId w:val="0"/>
        </w:numPr>
        <w:jc w:val="both"/>
        <w:rPr>
          <w:rFonts w:hint="eastAsia"/>
        </w:rPr>
      </w:pPr>
    </w:p>
    <w:p w14:paraId="2D5C9520">
      <w:pPr>
        <w:widowControl w:val="0"/>
        <w:numPr>
          <w:ilvl w:val="0"/>
          <w:numId w:val="0"/>
        </w:numPr>
        <w:jc w:val="both"/>
        <w:rPr>
          <w:rFonts w:hint="eastAsia"/>
        </w:rPr>
      </w:pPr>
      <w:r>
        <w:rPr>
          <w:rFonts w:hint="eastAsia"/>
        </w:rPr>
        <w:t>This is the explanation which Eckermann, Köllner, Philippi, and other modern interpreters adopt.</w:t>
      </w:r>
    </w:p>
    <w:p w14:paraId="059BE9E6">
      <w:pPr>
        <w:widowControl w:val="0"/>
        <w:numPr>
          <w:ilvl w:val="0"/>
          <w:numId w:val="0"/>
        </w:numPr>
        <w:jc w:val="both"/>
        <w:rPr>
          <w:rFonts w:hint="eastAsia"/>
        </w:rPr>
      </w:pPr>
      <w:r>
        <w:rPr>
          <w:rFonts w:hint="eastAsia"/>
        </w:rPr>
        <w:t>这是埃克曼、科尔纳、腓利比以及其他现代解释家所采纳的解释。</w:t>
      </w:r>
    </w:p>
    <w:p w14:paraId="1489E823">
      <w:pPr>
        <w:widowControl w:val="0"/>
        <w:numPr>
          <w:ilvl w:val="0"/>
          <w:numId w:val="0"/>
        </w:numPr>
        <w:jc w:val="both"/>
        <w:rPr>
          <w:rFonts w:hint="eastAsia"/>
        </w:rPr>
      </w:pPr>
    </w:p>
    <w:p w14:paraId="21C044B7">
      <w:pPr>
        <w:widowControl w:val="0"/>
        <w:numPr>
          <w:ilvl w:val="0"/>
          <w:numId w:val="0"/>
        </w:numPr>
        <w:jc w:val="both"/>
        <w:rPr>
          <w:rFonts w:hint="eastAsia"/>
        </w:rPr>
      </w:pPr>
      <w:r>
        <w:rPr>
          <w:rFonts w:hint="eastAsia"/>
        </w:rPr>
        <w:t>2. The analogy of Scripture.</w:t>
      </w:r>
    </w:p>
    <w:p w14:paraId="776A3B6A">
      <w:pPr>
        <w:widowControl w:val="0"/>
        <w:numPr>
          <w:ilvl w:val="0"/>
          <w:numId w:val="0"/>
        </w:numPr>
        <w:jc w:val="both"/>
        <w:rPr>
          <w:rFonts w:hint="eastAsia"/>
        </w:rPr>
      </w:pPr>
      <w:r>
        <w:rPr>
          <w:rFonts w:hint="eastAsia"/>
        </w:rPr>
        <w:t>2. 圣经的类比。</w:t>
      </w:r>
    </w:p>
    <w:p w14:paraId="547A4522">
      <w:pPr>
        <w:widowControl w:val="0"/>
        <w:numPr>
          <w:ilvl w:val="0"/>
          <w:numId w:val="0"/>
        </w:numPr>
        <w:jc w:val="both"/>
        <w:rPr>
          <w:rFonts w:hint="eastAsia"/>
        </w:rPr>
      </w:pPr>
    </w:p>
    <w:p w14:paraId="740CA6CB">
      <w:pPr>
        <w:widowControl w:val="0"/>
        <w:numPr>
          <w:ilvl w:val="0"/>
          <w:numId w:val="0"/>
        </w:numPr>
        <w:jc w:val="both"/>
        <w:rPr>
          <w:rFonts w:hint="eastAsia"/>
        </w:rPr>
      </w:pPr>
      <w:r>
        <w:rPr>
          <w:rFonts w:hint="eastAsia"/>
        </w:rPr>
        <w:t>To make this passage teach the doctrine of subjective justification, that we are freed from condemnation or delivered from the law by our inward sanctification, is to contradict the plain teaching of the Bible, and the whole drift and argument of this epistle.</w:t>
      </w:r>
    </w:p>
    <w:p w14:paraId="01A4AEEF">
      <w:pPr>
        <w:widowControl w:val="0"/>
        <w:numPr>
          <w:ilvl w:val="0"/>
          <w:numId w:val="0"/>
        </w:numPr>
        <w:jc w:val="both"/>
        <w:rPr>
          <w:rFonts w:hint="eastAsia"/>
        </w:rPr>
      </w:pPr>
      <w:r>
        <w:rPr>
          <w:rFonts w:hint="eastAsia"/>
        </w:rPr>
        <w:t>使这段经文教导主观称义的教义，即我们藉着内在的成圣而从定罪中得释放或从律法中得拯救，这与圣经明白的教导以及这封书信的整个要旨和论证相矛盾。</w:t>
      </w:r>
    </w:p>
    <w:p w14:paraId="557F8717">
      <w:pPr>
        <w:widowControl w:val="0"/>
        <w:numPr>
          <w:ilvl w:val="0"/>
          <w:numId w:val="0"/>
        </w:numPr>
        <w:jc w:val="both"/>
        <w:rPr>
          <w:rFonts w:hint="eastAsia"/>
        </w:rPr>
      </w:pPr>
    </w:p>
    <w:p w14:paraId="38BCC5A6">
      <w:pPr>
        <w:widowControl w:val="0"/>
        <w:numPr>
          <w:ilvl w:val="0"/>
          <w:numId w:val="0"/>
        </w:numPr>
        <w:jc w:val="both"/>
        <w:rPr>
          <w:rFonts w:hint="eastAsia"/>
        </w:rPr>
      </w:pPr>
      <w:r>
        <w:rPr>
          <w:rFonts w:hint="eastAsia"/>
        </w:rPr>
        <w:t>3. The concluding clause of the verse, (who walk not after the flesh, &amp;c.) demands the interpretation given above.</w:t>
      </w:r>
    </w:p>
    <w:p w14:paraId="48490D94">
      <w:pPr>
        <w:widowControl w:val="0"/>
        <w:numPr>
          <w:ilvl w:val="0"/>
          <w:numId w:val="0"/>
        </w:numPr>
        <w:jc w:val="both"/>
        <w:rPr>
          <w:rFonts w:hint="eastAsia"/>
        </w:rPr>
      </w:pPr>
      <w:r>
        <w:rPr>
          <w:rFonts w:hint="eastAsia"/>
        </w:rPr>
        <w:t>3. 该节的结尾句（那些不顺从肉体，等等的人）要求上面给出的解释。</w:t>
      </w:r>
    </w:p>
    <w:p w14:paraId="3A084EBE">
      <w:pPr>
        <w:widowControl w:val="0"/>
        <w:numPr>
          <w:ilvl w:val="0"/>
          <w:numId w:val="0"/>
        </w:numPr>
        <w:jc w:val="both"/>
        <w:rPr>
          <w:rFonts w:hint="eastAsia"/>
        </w:rPr>
      </w:pPr>
    </w:p>
    <w:p w14:paraId="24567752">
      <w:pPr>
        <w:widowControl w:val="0"/>
        <w:numPr>
          <w:ilvl w:val="0"/>
          <w:numId w:val="0"/>
        </w:numPr>
        <w:jc w:val="both"/>
        <w:rPr>
          <w:rFonts w:hint="eastAsia"/>
        </w:rPr>
      </w:pPr>
      <w:r>
        <w:rPr>
          <w:rFonts w:hint="eastAsia"/>
        </w:rPr>
        <w:t>In the other view of the passage, the latter clause is altogether unnecessary.</w:t>
      </w:r>
    </w:p>
    <w:p w14:paraId="08EC3B06">
      <w:pPr>
        <w:widowControl w:val="0"/>
        <w:numPr>
          <w:ilvl w:val="0"/>
          <w:numId w:val="0"/>
        </w:numPr>
        <w:jc w:val="both"/>
        <w:rPr>
          <w:rFonts w:hint="eastAsia"/>
        </w:rPr>
      </w:pPr>
      <w:r>
        <w:rPr>
          <w:rFonts w:hint="eastAsia"/>
        </w:rPr>
        <w:t>从这段经文的另一种观点来看，后一个子句完全没有必要。</w:t>
      </w:r>
    </w:p>
    <w:p w14:paraId="5EB75953">
      <w:pPr>
        <w:widowControl w:val="0"/>
        <w:numPr>
          <w:ilvl w:val="0"/>
          <w:numId w:val="0"/>
        </w:numPr>
        <w:jc w:val="both"/>
        <w:rPr>
          <w:rFonts w:hint="eastAsia"/>
        </w:rPr>
      </w:pPr>
    </w:p>
    <w:p w14:paraId="01416225">
      <w:pPr>
        <w:widowControl w:val="0"/>
        <w:numPr>
          <w:ilvl w:val="0"/>
          <w:numId w:val="0"/>
        </w:numPr>
        <w:jc w:val="both"/>
        <w:rPr>
          <w:rFonts w:hint="eastAsia"/>
        </w:rPr>
      </w:pPr>
      <w:r>
        <w:rPr>
          <w:rFonts w:hint="eastAsia"/>
        </w:rPr>
        <w:t>Why should Paul say, that Christ died in order that they should be holy who are holy, i.e. those who walk not after the flesh?</w:t>
      </w:r>
    </w:p>
    <w:p w14:paraId="18F15290">
      <w:pPr>
        <w:widowControl w:val="0"/>
        <w:numPr>
          <w:ilvl w:val="0"/>
          <w:numId w:val="0"/>
        </w:numPr>
        <w:jc w:val="both"/>
        <w:rPr>
          <w:rFonts w:hint="eastAsia"/>
        </w:rPr>
      </w:pPr>
      <w:r>
        <w:rPr>
          <w:rFonts w:hint="eastAsia"/>
        </w:rPr>
        <w:t>保罗为何要说，基督死了，为要使那些圣洁的人，即那些不顺从肉体的人，成为圣洁呢？</w:t>
      </w:r>
    </w:p>
    <w:p w14:paraId="6AA05387">
      <w:pPr>
        <w:widowControl w:val="0"/>
        <w:numPr>
          <w:ilvl w:val="0"/>
          <w:numId w:val="0"/>
        </w:numPr>
        <w:jc w:val="both"/>
        <w:rPr>
          <w:rFonts w:hint="eastAsia"/>
        </w:rPr>
      </w:pPr>
    </w:p>
    <w:p w14:paraId="73F91726">
      <w:pPr>
        <w:widowControl w:val="0"/>
        <w:numPr>
          <w:ilvl w:val="0"/>
          <w:numId w:val="0"/>
        </w:numPr>
        <w:jc w:val="both"/>
        <w:rPr>
          <w:rFonts w:hint="eastAsia"/>
        </w:rPr>
      </w:pPr>
      <w:r>
        <w:rPr>
          <w:rFonts w:hint="eastAsia"/>
        </w:rPr>
        <w:t>On the other hand, the second clause of the verse is specially pertinent, if the first treats of justification.</w:t>
      </w:r>
    </w:p>
    <w:p w14:paraId="685E26B4">
      <w:pPr>
        <w:widowControl w:val="0"/>
        <w:numPr>
          <w:ilvl w:val="0"/>
          <w:numId w:val="0"/>
        </w:numPr>
        <w:jc w:val="both"/>
        <w:rPr>
          <w:rFonts w:hint="eastAsia"/>
        </w:rPr>
      </w:pPr>
      <w:r>
        <w:rPr>
          <w:rFonts w:hint="eastAsia"/>
        </w:rPr>
        <w:t>另一方面，如果第一句论及称义，那么该节的第二句就特别恰当了。</w:t>
      </w:r>
    </w:p>
    <w:p w14:paraId="1550232B">
      <w:pPr>
        <w:widowControl w:val="0"/>
        <w:numPr>
          <w:ilvl w:val="0"/>
          <w:numId w:val="0"/>
        </w:numPr>
        <w:jc w:val="both"/>
        <w:rPr>
          <w:rFonts w:hint="eastAsia"/>
        </w:rPr>
      </w:pPr>
    </w:p>
    <w:p w14:paraId="13CB2097">
      <w:pPr>
        <w:widowControl w:val="0"/>
        <w:numPr>
          <w:ilvl w:val="0"/>
          <w:numId w:val="0"/>
        </w:numPr>
        <w:jc w:val="both"/>
        <w:rPr>
          <w:rFonts w:hint="eastAsia"/>
        </w:rPr>
      </w:pPr>
      <w:r>
        <w:rPr>
          <w:rFonts w:hint="eastAsia"/>
        </w:rPr>
        <w:t>The benefits of Christ's death are experienced only by those who walk not after the flesh.</w:t>
      </w:r>
    </w:p>
    <w:p w14:paraId="3107B760">
      <w:pPr>
        <w:widowControl w:val="0"/>
        <w:numPr>
          <w:ilvl w:val="0"/>
          <w:numId w:val="0"/>
        </w:numPr>
        <w:jc w:val="both"/>
        <w:rPr>
          <w:rFonts w:hint="eastAsia"/>
        </w:rPr>
      </w:pPr>
      <w:r>
        <w:rPr>
          <w:rFonts w:hint="eastAsia"/>
        </w:rPr>
        <w:t>基督之死的益处，只有那些不顺从肉体的人才能经历。</w:t>
      </w:r>
    </w:p>
    <w:p w14:paraId="498A8041">
      <w:pPr>
        <w:widowControl w:val="0"/>
        <w:numPr>
          <w:ilvl w:val="0"/>
          <w:numId w:val="0"/>
        </w:numPr>
        <w:jc w:val="both"/>
        <w:rPr>
          <w:rFonts w:hint="eastAsia"/>
        </w:rPr>
      </w:pPr>
    </w:p>
    <w:p w14:paraId="4BB6A22D">
      <w:pPr>
        <w:widowControl w:val="0"/>
        <w:numPr>
          <w:ilvl w:val="0"/>
          <w:numId w:val="0"/>
        </w:numPr>
        <w:jc w:val="both"/>
        <w:rPr>
          <w:rFonts w:hint="eastAsia"/>
        </w:rPr>
      </w:pPr>
      <w:r>
        <w:rPr>
          <w:rFonts w:hint="eastAsia"/>
        </w:rPr>
        <w:t>The gospel is not antinomian.</w:t>
      </w:r>
    </w:p>
    <w:p w14:paraId="529D1C82">
      <w:pPr>
        <w:widowControl w:val="0"/>
        <w:numPr>
          <w:ilvl w:val="0"/>
          <w:numId w:val="0"/>
        </w:numPr>
        <w:jc w:val="both"/>
        <w:rPr>
          <w:rFonts w:hint="eastAsia"/>
        </w:rPr>
      </w:pPr>
      <w:r>
        <w:rPr>
          <w:rFonts w:hint="eastAsia"/>
        </w:rPr>
        <w:t>福音并非反律法主义。</w:t>
      </w:r>
    </w:p>
    <w:p w14:paraId="310C6537">
      <w:pPr>
        <w:widowControl w:val="0"/>
        <w:numPr>
          <w:ilvl w:val="0"/>
          <w:numId w:val="0"/>
        </w:numPr>
        <w:jc w:val="both"/>
        <w:rPr>
          <w:rFonts w:hint="eastAsia"/>
        </w:rPr>
      </w:pPr>
    </w:p>
    <w:p w14:paraId="38475E3E">
      <w:pPr>
        <w:widowControl w:val="0"/>
        <w:numPr>
          <w:ilvl w:val="0"/>
          <w:numId w:val="0"/>
        </w:numPr>
        <w:jc w:val="both"/>
        <w:rPr>
          <w:rFonts w:hint="eastAsia"/>
        </w:rPr>
      </w:pPr>
      <w:r>
        <w:rPr>
          <w:rFonts w:hint="eastAsia"/>
        </w:rPr>
        <w:t>Those only are justified who are also sanctified.</w:t>
      </w:r>
    </w:p>
    <w:p w14:paraId="28B54FDD">
      <w:pPr>
        <w:widowControl w:val="0"/>
        <w:numPr>
          <w:ilvl w:val="0"/>
          <w:numId w:val="0"/>
        </w:numPr>
        <w:jc w:val="both"/>
        <w:rPr>
          <w:rFonts w:hint="eastAsia"/>
        </w:rPr>
      </w:pPr>
      <w:r>
        <w:rPr>
          <w:rFonts w:hint="eastAsia"/>
        </w:rPr>
        <w:t>只有那些也成圣的人才称义。</w:t>
      </w:r>
    </w:p>
    <w:p w14:paraId="0B28B8D9">
      <w:pPr>
        <w:widowControl w:val="0"/>
        <w:numPr>
          <w:ilvl w:val="0"/>
          <w:numId w:val="0"/>
        </w:numPr>
        <w:jc w:val="both"/>
        <w:rPr>
          <w:rFonts w:hint="eastAsia"/>
        </w:rPr>
      </w:pPr>
    </w:p>
    <w:p w14:paraId="7FF2019D">
      <w:pPr>
        <w:widowControl w:val="0"/>
        <w:numPr>
          <w:ilvl w:val="0"/>
          <w:numId w:val="0"/>
        </w:numPr>
        <w:jc w:val="both"/>
        <w:rPr>
          <w:rFonts w:hint="eastAsia"/>
        </w:rPr>
      </w:pPr>
      <w:r>
        <w:rPr>
          <w:rFonts w:hint="eastAsia"/>
        </w:rPr>
        <w:t>Holiness is the fruit and evidence of reconciliation with God.</w:t>
      </w:r>
    </w:p>
    <w:p w14:paraId="65A41C96">
      <w:pPr>
        <w:widowControl w:val="0"/>
        <w:numPr>
          <w:ilvl w:val="0"/>
          <w:numId w:val="0"/>
        </w:numPr>
        <w:jc w:val="both"/>
        <w:rPr>
          <w:rFonts w:hint="eastAsia"/>
        </w:rPr>
      </w:pPr>
      <w:r>
        <w:rPr>
          <w:rFonts w:hint="eastAsia"/>
        </w:rPr>
        <w:t>圣洁是与神和好的果子和证据。</w:t>
      </w:r>
    </w:p>
    <w:p w14:paraId="33CD8D7F">
      <w:pPr>
        <w:widowControl w:val="0"/>
        <w:numPr>
          <w:ilvl w:val="0"/>
          <w:numId w:val="0"/>
        </w:numPr>
        <w:jc w:val="both"/>
        <w:rPr>
          <w:rFonts w:hint="eastAsia"/>
        </w:rPr>
      </w:pPr>
    </w:p>
    <w:p w14:paraId="6AB0B1E7">
      <w:pPr>
        <w:widowControl w:val="0"/>
        <w:numPr>
          <w:ilvl w:val="0"/>
          <w:numId w:val="0"/>
        </w:numPr>
        <w:jc w:val="both"/>
        <w:rPr>
          <w:rFonts w:hint="eastAsia"/>
        </w:rPr>
      </w:pPr>
      <w:r>
        <w:rPr>
          <w:rFonts w:hint="eastAsia"/>
        </w:rPr>
        <w:t>There is no condemnation to those who walk after the Spirit; and the righteousness of the law is fulfilled by those who walk after the Spirit.</w:t>
      </w:r>
    </w:p>
    <w:p w14:paraId="722D2AD7">
      <w:pPr>
        <w:widowControl w:val="0"/>
        <w:numPr>
          <w:ilvl w:val="0"/>
          <w:numId w:val="0"/>
        </w:numPr>
        <w:jc w:val="both"/>
        <w:rPr>
          <w:rFonts w:hint="eastAsia"/>
        </w:rPr>
      </w:pPr>
      <w:r>
        <w:rPr>
          <w:rFonts w:hint="eastAsia"/>
        </w:rPr>
        <w:t>那些顺从圣灵行事的人不定罪；律法的义也由那些顺从圣灵行事的人成全。</w:t>
      </w:r>
    </w:p>
    <w:p w14:paraId="703CF0BE">
      <w:pPr>
        <w:widowControl w:val="0"/>
        <w:numPr>
          <w:ilvl w:val="0"/>
          <w:numId w:val="0"/>
        </w:numPr>
        <w:jc w:val="both"/>
        <w:rPr>
          <w:rFonts w:hint="eastAsia"/>
        </w:rPr>
      </w:pPr>
    </w:p>
    <w:p w14:paraId="2CCAE5AC">
      <w:pPr>
        <w:widowControl w:val="0"/>
        <w:numPr>
          <w:ilvl w:val="0"/>
          <w:numId w:val="0"/>
        </w:numPr>
        <w:jc w:val="both"/>
        <w:rPr>
          <w:rFonts w:hint="eastAsia"/>
        </w:rPr>
      </w:pPr>
      <w:r>
        <w:rPr>
          <w:rFonts w:hint="eastAsia"/>
        </w:rPr>
        <w:t>In both cases, the latter clause is designed to describe the class of persons who are entitled to appropriate to themselves the promise of justification in Christ.</w:t>
      </w:r>
    </w:p>
    <w:p w14:paraId="23FF89D1">
      <w:pPr>
        <w:widowControl w:val="0"/>
        <w:numPr>
          <w:ilvl w:val="0"/>
          <w:numId w:val="0"/>
        </w:numPr>
        <w:jc w:val="both"/>
        <w:rPr>
          <w:rFonts w:hint="eastAsia"/>
        </w:rPr>
      </w:pPr>
      <w:r>
        <w:rPr>
          <w:rFonts w:hint="eastAsia"/>
        </w:rPr>
        <w:t>在这两种情况下，后一个子句都旨在描述那类有权将基督里称义的应许归于自己的人。</w:t>
      </w:r>
    </w:p>
    <w:p w14:paraId="5B895C45">
      <w:pPr>
        <w:widowControl w:val="0"/>
        <w:numPr>
          <w:ilvl w:val="0"/>
          <w:numId w:val="0"/>
        </w:numPr>
        <w:jc w:val="both"/>
        <w:rPr>
          <w:rFonts w:hint="eastAsia"/>
        </w:rPr>
      </w:pPr>
    </w:p>
    <w:p w14:paraId="483A8804">
      <w:pPr>
        <w:widowControl w:val="0"/>
        <w:numPr>
          <w:ilvl w:val="0"/>
          <w:numId w:val="0"/>
        </w:numPr>
        <w:jc w:val="both"/>
        <w:rPr>
          <w:rFonts w:hint="eastAsia"/>
        </w:rPr>
      </w:pPr>
      <w:r>
        <w:rPr>
          <w:rFonts w:hint="eastAsia"/>
        </w:rPr>
        <w:t>4. Finally, as intimated in the above quotation from Calvin, it is not true that the righteousness of the law, in the sense of complete obedience, is fulfilled in believers.</w:t>
      </w:r>
    </w:p>
    <w:p w14:paraId="7B5206FF">
      <w:pPr>
        <w:widowControl w:val="0"/>
        <w:numPr>
          <w:ilvl w:val="0"/>
          <w:numId w:val="0"/>
        </w:numPr>
        <w:jc w:val="both"/>
        <w:rPr>
          <w:rFonts w:hint="eastAsia"/>
        </w:rPr>
      </w:pPr>
      <w:r>
        <w:rPr>
          <w:rFonts w:hint="eastAsia"/>
        </w:rPr>
        <w:t>4. 最后，正如上面引用的加尔文的话所暗示的那样，律法的义，从完全顺服的意义上说，并非在信徒里面成全。</w:t>
      </w:r>
    </w:p>
    <w:p w14:paraId="254DEDE2">
      <w:pPr>
        <w:widowControl w:val="0"/>
        <w:numPr>
          <w:ilvl w:val="0"/>
          <w:numId w:val="0"/>
        </w:numPr>
        <w:jc w:val="both"/>
        <w:rPr>
          <w:rFonts w:hint="eastAsia"/>
        </w:rPr>
      </w:pPr>
    </w:p>
    <w:p w14:paraId="505DB9C2">
      <w:pPr>
        <w:widowControl w:val="0"/>
        <w:numPr>
          <w:ilvl w:val="0"/>
          <w:numId w:val="0"/>
        </w:numPr>
        <w:jc w:val="both"/>
        <w:rPr>
          <w:rFonts w:hint="eastAsia"/>
        </w:rPr>
      </w:pPr>
      <w:r>
        <w:rPr>
          <w:rFonts w:hint="eastAsia"/>
        </w:rPr>
        <w:t>The interpretation which makes the apostle say, that we are delivered from the law by the work of Christ, in order that the complete obedience which the law demands might be rendered by us, supposes what all Scripture and experience contradicts.</w:t>
      </w:r>
    </w:p>
    <w:p w14:paraId="25EF0FDC">
      <w:pPr>
        <w:widowControl w:val="0"/>
        <w:numPr>
          <w:ilvl w:val="0"/>
          <w:numId w:val="0"/>
        </w:numPr>
        <w:jc w:val="both"/>
        <w:rPr>
          <w:rFonts w:hint="eastAsia"/>
        </w:rPr>
      </w:pPr>
      <w:r>
        <w:rPr>
          <w:rFonts w:hint="eastAsia"/>
        </w:rPr>
        <w:t>那种使使徒说我们藉着基督的工作从律法中得拯救，以便律法所要求的完全顺服可以由我们来履行的解释，假定了所有圣经和经验都与之相悖的事情。</w:t>
      </w:r>
    </w:p>
    <w:p w14:paraId="5A92005C">
      <w:pPr>
        <w:widowControl w:val="0"/>
        <w:numPr>
          <w:ilvl w:val="0"/>
          <w:numId w:val="0"/>
        </w:numPr>
        <w:jc w:val="both"/>
        <w:rPr>
          <w:rFonts w:hint="eastAsia"/>
        </w:rPr>
      </w:pPr>
    </w:p>
    <w:p w14:paraId="7A3BD2E0">
      <w:pPr>
        <w:widowControl w:val="0"/>
        <w:numPr>
          <w:ilvl w:val="0"/>
          <w:numId w:val="0"/>
        </w:numPr>
        <w:jc w:val="both"/>
        <w:rPr>
          <w:rFonts w:hint="eastAsia"/>
        </w:rPr>
      </w:pPr>
      <w:r>
        <w:rPr>
          <w:rFonts w:hint="eastAsia"/>
        </w:rPr>
        <w:t>For an exposition of the last clause of the verse, see ver. 1.</w:t>
      </w:r>
    </w:p>
    <w:p w14:paraId="22E1A418">
      <w:pPr>
        <w:widowControl w:val="0"/>
        <w:numPr>
          <w:ilvl w:val="0"/>
          <w:numId w:val="0"/>
        </w:numPr>
        <w:jc w:val="both"/>
        <w:rPr>
          <w:rFonts w:hint="eastAsia"/>
        </w:rPr>
      </w:pPr>
      <w:r>
        <w:rPr>
          <w:rFonts w:hint="eastAsia"/>
        </w:rPr>
        <w:t>关于该节末句的阐释，见第1节。</w:t>
      </w:r>
    </w:p>
    <w:p w14:paraId="6FD0AE6F">
      <w:pPr>
        <w:widowControl w:val="0"/>
        <w:numPr>
          <w:ilvl w:val="0"/>
          <w:numId w:val="0"/>
        </w:numPr>
        <w:jc w:val="both"/>
        <w:rPr>
          <w:rFonts w:hint="eastAsia"/>
        </w:rPr>
      </w:pPr>
    </w:p>
    <w:p w14:paraId="47A9A912">
      <w:pPr>
        <w:widowControl w:val="0"/>
        <w:numPr>
          <w:ilvl w:val="0"/>
          <w:numId w:val="0"/>
        </w:numPr>
        <w:jc w:val="both"/>
        <w:rPr>
          <w:rFonts w:hint="eastAsia"/>
        </w:rPr>
      </w:pPr>
      <w:r>
        <w:rPr>
          <w:rFonts w:hint="eastAsia"/>
        </w:rPr>
        <w:t>VERSE 5. For they that are after the flesh do mind the things of the flesh.</w:t>
      </w:r>
    </w:p>
    <w:p w14:paraId="26E4D8C9">
      <w:pPr>
        <w:widowControl w:val="0"/>
        <w:numPr>
          <w:ilvl w:val="0"/>
          <w:numId w:val="0"/>
        </w:numPr>
        <w:jc w:val="both"/>
        <w:rPr>
          <w:rFonts w:hint="eastAsia"/>
        </w:rPr>
      </w:pPr>
      <w:r>
        <w:rPr>
          <w:rFonts w:hint="eastAsia"/>
        </w:rPr>
        <w:t>第5节. 因为随从肉体的人，体贴肉体的事。</w:t>
      </w:r>
    </w:p>
    <w:p w14:paraId="16C17057">
      <w:pPr>
        <w:widowControl w:val="0"/>
        <w:numPr>
          <w:ilvl w:val="0"/>
          <w:numId w:val="0"/>
        </w:numPr>
        <w:jc w:val="both"/>
        <w:rPr>
          <w:rFonts w:hint="eastAsia"/>
        </w:rPr>
      </w:pPr>
    </w:p>
    <w:p w14:paraId="4B873112">
      <w:pPr>
        <w:widowControl w:val="0"/>
        <w:numPr>
          <w:ilvl w:val="0"/>
          <w:numId w:val="0"/>
        </w:numPr>
        <w:jc w:val="both"/>
        <w:rPr>
          <w:rFonts w:hint="eastAsia"/>
        </w:rPr>
      </w:pPr>
      <w:r>
        <w:rPr>
          <w:rFonts w:hint="eastAsia"/>
        </w:rPr>
        <w:t>The immediate object of this and the following verse is to justify the necessity of limiting the blessings of Christ's death, to those who walk not after the flesh, but after the Spirit.</w:t>
      </w:r>
    </w:p>
    <w:p w14:paraId="356055E9">
      <w:pPr>
        <w:widowControl w:val="0"/>
        <w:numPr>
          <w:ilvl w:val="0"/>
          <w:numId w:val="0"/>
        </w:numPr>
        <w:jc w:val="both"/>
        <w:rPr>
          <w:rFonts w:hint="eastAsia"/>
        </w:rPr>
      </w:pPr>
      <w:r>
        <w:rPr>
          <w:rFonts w:hint="eastAsia"/>
        </w:rPr>
        <w:t>这一节和下一节的直接目的是要证明，将基督之死的祝福限制在那些不顺从肉体，而是顺从圣灵行事的人身上的必要性。</w:t>
      </w:r>
    </w:p>
    <w:p w14:paraId="23ADE2D2">
      <w:pPr>
        <w:widowControl w:val="0"/>
        <w:numPr>
          <w:ilvl w:val="0"/>
          <w:numId w:val="0"/>
        </w:numPr>
        <w:jc w:val="both"/>
        <w:rPr>
          <w:rFonts w:hint="eastAsia"/>
        </w:rPr>
      </w:pPr>
    </w:p>
    <w:p w14:paraId="05FE1801">
      <w:pPr>
        <w:widowControl w:val="0"/>
        <w:numPr>
          <w:ilvl w:val="0"/>
          <w:numId w:val="0"/>
        </w:numPr>
        <w:jc w:val="both"/>
        <w:rPr>
          <w:rFonts w:hint="eastAsia"/>
        </w:rPr>
      </w:pPr>
      <w:r>
        <w:rPr>
          <w:rFonts w:hint="eastAsia"/>
        </w:rPr>
        <w:t>The for, therefore, connects this verse, not with the main idea, but with the last clause of the preceding.</w:t>
      </w:r>
    </w:p>
    <w:p w14:paraId="0D5F2B7F">
      <w:pPr>
        <w:widowControl w:val="0"/>
        <w:numPr>
          <w:ilvl w:val="0"/>
          <w:numId w:val="0"/>
        </w:numPr>
        <w:jc w:val="both"/>
        <w:rPr>
          <w:rFonts w:hint="eastAsia"/>
        </w:rPr>
      </w:pPr>
      <w:r>
        <w:rPr>
          <w:rFonts w:hint="eastAsia"/>
        </w:rPr>
        <w:t>因此，“因为”这个词将这一节与前一节的末句相连，而非与主要思想相连。</w:t>
      </w:r>
    </w:p>
    <w:p w14:paraId="7C0E1F61">
      <w:pPr>
        <w:widowControl w:val="0"/>
        <w:numPr>
          <w:ilvl w:val="0"/>
          <w:numId w:val="0"/>
        </w:numPr>
        <w:jc w:val="both"/>
        <w:rPr>
          <w:rFonts w:hint="eastAsia"/>
        </w:rPr>
      </w:pPr>
    </w:p>
    <w:p w14:paraId="32E1BB98">
      <w:pPr>
        <w:widowControl w:val="0"/>
        <w:numPr>
          <w:ilvl w:val="0"/>
          <w:numId w:val="0"/>
        </w:numPr>
        <w:jc w:val="both"/>
        <w:rPr>
          <w:rFonts w:hint="eastAsia"/>
        </w:rPr>
      </w:pPr>
      <w:r>
        <w:rPr>
          <w:rFonts w:hint="eastAsia"/>
        </w:rPr>
        <w:t>Men must be holy, because sin is death, whereas holiness is life and peace.</w:t>
      </w:r>
    </w:p>
    <w:p w14:paraId="1C752F2C">
      <w:pPr>
        <w:widowControl w:val="0"/>
        <w:numPr>
          <w:ilvl w:val="0"/>
          <w:numId w:val="0"/>
        </w:numPr>
        <w:jc w:val="both"/>
        <w:rPr>
          <w:rFonts w:hint="eastAsia"/>
        </w:rPr>
      </w:pPr>
      <w:r>
        <w:rPr>
          <w:rFonts w:hint="eastAsia"/>
        </w:rPr>
        <w:t>人必须圣洁，因为罪是死，而圣洁是生命和平安。</w:t>
      </w:r>
    </w:p>
    <w:p w14:paraId="19C44672">
      <w:pPr>
        <w:widowControl w:val="0"/>
        <w:numPr>
          <w:ilvl w:val="0"/>
          <w:numId w:val="0"/>
        </w:numPr>
        <w:jc w:val="both"/>
        <w:rPr>
          <w:rFonts w:hint="eastAsia"/>
        </w:rPr>
      </w:pPr>
    </w:p>
    <w:p w14:paraId="7D72D28C">
      <w:pPr>
        <w:widowControl w:val="0"/>
        <w:numPr>
          <w:ilvl w:val="0"/>
          <w:numId w:val="0"/>
        </w:numPr>
        <w:jc w:val="both"/>
        <w:rPr>
          <w:rFonts w:hint="eastAsia"/>
        </w:rPr>
      </w:pPr>
      <w:r>
        <w:rPr>
          <w:rFonts w:hint="eastAsia"/>
        </w:rPr>
        <w:t>The necessity of spirituality, therefore, lies in the very nature of things.</w:t>
      </w:r>
    </w:p>
    <w:p w14:paraId="672D10EC">
      <w:pPr>
        <w:widowControl w:val="0"/>
        <w:numPr>
          <w:ilvl w:val="0"/>
          <w:numId w:val="0"/>
        </w:numPr>
        <w:jc w:val="both"/>
        <w:rPr>
          <w:rFonts w:hint="eastAsia"/>
        </w:rPr>
      </w:pPr>
      <w:r>
        <w:rPr>
          <w:rFonts w:hint="eastAsia"/>
        </w:rPr>
        <w:t>因此，属灵的必要性在于事物的根本性质。</w:t>
      </w:r>
    </w:p>
    <w:p w14:paraId="17B58EED">
      <w:pPr>
        <w:widowControl w:val="0"/>
        <w:numPr>
          <w:ilvl w:val="0"/>
          <w:numId w:val="0"/>
        </w:numPr>
        <w:jc w:val="both"/>
        <w:rPr>
          <w:rFonts w:hint="eastAsia"/>
        </w:rPr>
      </w:pPr>
    </w:p>
    <w:p w14:paraId="44553564">
      <w:pPr>
        <w:widowControl w:val="0"/>
        <w:numPr>
          <w:ilvl w:val="0"/>
          <w:numId w:val="0"/>
        </w:numPr>
        <w:jc w:val="both"/>
        <w:rPr>
          <w:rFonts w:hint="eastAsia"/>
        </w:rPr>
      </w:pPr>
      <w:r>
        <w:rPr>
          <w:rFonts w:hint="eastAsia"/>
        </w:rPr>
        <w:t>They who are after the flesh, those who are in the flesh, the carnal, are expressions of like import, and describe those who are governed by the flesh, or by their nature considered as corrupt.</w:t>
      </w:r>
    </w:p>
    <w:p w14:paraId="06F96DC9">
      <w:pPr>
        <w:widowControl w:val="0"/>
        <w:numPr>
          <w:ilvl w:val="0"/>
          <w:numId w:val="0"/>
        </w:numPr>
        <w:jc w:val="both"/>
        <w:rPr>
          <w:rFonts w:hint="eastAsia"/>
        </w:rPr>
      </w:pPr>
      <w:r>
        <w:rPr>
          <w:rFonts w:hint="eastAsia"/>
        </w:rPr>
        <w:t>那些属肉体的人，那些在肉体中的人，属肉体的，是具有类似含义的表达，描述那些受肉体支配，或受其被视为败坏的本性支配的人。</w:t>
      </w:r>
    </w:p>
    <w:p w14:paraId="14DF1CB8">
      <w:pPr>
        <w:widowControl w:val="0"/>
        <w:numPr>
          <w:ilvl w:val="0"/>
          <w:numId w:val="0"/>
        </w:numPr>
        <w:jc w:val="both"/>
        <w:rPr>
          <w:rFonts w:hint="eastAsia"/>
        </w:rPr>
      </w:pPr>
    </w:p>
    <w:p w14:paraId="4B761960">
      <w:pPr>
        <w:widowControl w:val="0"/>
        <w:numPr>
          <w:ilvl w:val="0"/>
          <w:numId w:val="0"/>
        </w:numPr>
        <w:jc w:val="both"/>
        <w:rPr>
          <w:rFonts w:hint="eastAsia"/>
        </w:rPr>
      </w:pPr>
      <w:r>
        <w:rPr>
          <w:rFonts w:hint="eastAsia"/>
        </w:rPr>
        <w:t>The corresponding series, they who are after the Spirit, who are in the Spirit, the spiritual, describe those who are under the government of the Holy Ghost.</w:t>
      </w:r>
    </w:p>
    <w:p w14:paraId="661369AF">
      <w:pPr>
        <w:widowControl w:val="0"/>
        <w:numPr>
          <w:ilvl w:val="0"/>
          <w:numId w:val="0"/>
        </w:numPr>
        <w:jc w:val="both"/>
        <w:rPr>
          <w:rFonts w:hint="eastAsia"/>
        </w:rPr>
      </w:pPr>
      <w:r>
        <w:rPr>
          <w:rFonts w:hint="eastAsia"/>
        </w:rPr>
        <w:t>相应的系列，那些属圣灵的人，那些在圣灵里的人，属灵的，描述那些受圣灵管治的人。</w:t>
      </w:r>
    </w:p>
    <w:p w14:paraId="16165DF7">
      <w:pPr>
        <w:widowControl w:val="0"/>
        <w:numPr>
          <w:ilvl w:val="0"/>
          <w:numId w:val="0"/>
        </w:numPr>
        <w:jc w:val="both"/>
        <w:rPr>
          <w:rFonts w:hint="eastAsia"/>
        </w:rPr>
      </w:pPr>
    </w:p>
    <w:p w14:paraId="454FE1FD">
      <w:pPr>
        <w:widowControl w:val="0"/>
        <w:numPr>
          <w:ilvl w:val="0"/>
          <w:numId w:val="0"/>
        </w:numPr>
        <w:jc w:val="both"/>
        <w:rPr>
          <w:rFonts w:hint="eastAsia"/>
        </w:rPr>
      </w:pPr>
      <w:r>
        <w:rPr>
          <w:rFonts w:hint="eastAsia"/>
        </w:rPr>
        <w:t>Of the former class it is said they mind the things of the flesh, of the latter, they mind the things of the Spirit.</w:t>
      </w:r>
    </w:p>
    <w:p w14:paraId="34FB0F44">
      <w:pPr>
        <w:widowControl w:val="0"/>
        <w:numPr>
          <w:ilvl w:val="0"/>
          <w:numId w:val="0"/>
        </w:numPr>
        <w:jc w:val="both"/>
        <w:rPr>
          <w:rFonts w:hint="eastAsia"/>
        </w:rPr>
      </w:pPr>
      <w:r>
        <w:rPr>
          <w:rFonts w:hint="eastAsia"/>
        </w:rPr>
        <w:t>关于前者，经上说他们体贴肉体的事；关于后者，他们体贴圣灵的事。</w:t>
      </w:r>
    </w:p>
    <w:p w14:paraId="2259B6F1">
      <w:pPr>
        <w:widowControl w:val="0"/>
        <w:numPr>
          <w:ilvl w:val="0"/>
          <w:numId w:val="0"/>
        </w:numPr>
        <w:jc w:val="both"/>
        <w:rPr>
          <w:rFonts w:hint="eastAsia"/>
        </w:rPr>
      </w:pPr>
    </w:p>
    <w:p w14:paraId="4848892B">
      <w:pPr>
        <w:widowControl w:val="0"/>
        <w:numPr>
          <w:ilvl w:val="0"/>
          <w:numId w:val="0"/>
        </w:numPr>
        <w:jc w:val="both"/>
        <w:rPr>
          <w:rFonts w:hint="eastAsia"/>
        </w:rPr>
      </w:pPr>
      <w:r>
        <w:rPr>
          <w:rFonts w:hint="eastAsia"/>
        </w:rPr>
        <w:t>The word φρονεῖν is derived from φρήν, which is used for the seat of all mental affections and faculties, and therefore φρονέω has a wide meaning.</w:t>
      </w:r>
    </w:p>
    <w:p w14:paraId="603A2E52">
      <w:pPr>
        <w:widowControl w:val="0"/>
        <w:numPr>
          <w:ilvl w:val="0"/>
          <w:numId w:val="0"/>
        </w:numPr>
        <w:jc w:val="both"/>
        <w:rPr>
          <w:rFonts w:hint="eastAsia"/>
        </w:rPr>
      </w:pPr>
      <w:r>
        <w:rPr>
          <w:rFonts w:hint="eastAsia"/>
        </w:rPr>
        <w:t>词语 φρονεῖν (体贴) 源于 φρήν (心思)，后者用于指所有心思情感和官能的所在，因此 φρονέω (体贴) 具有广泛的含义。</w:t>
      </w:r>
    </w:p>
    <w:p w14:paraId="2C4AE187">
      <w:pPr>
        <w:widowControl w:val="0"/>
        <w:numPr>
          <w:ilvl w:val="0"/>
          <w:numId w:val="0"/>
        </w:numPr>
        <w:jc w:val="both"/>
        <w:rPr>
          <w:rFonts w:hint="eastAsia"/>
        </w:rPr>
      </w:pPr>
    </w:p>
    <w:p w14:paraId="3F1B7B1D">
      <w:pPr>
        <w:widowControl w:val="0"/>
        <w:numPr>
          <w:ilvl w:val="0"/>
          <w:numId w:val="0"/>
        </w:numPr>
        <w:jc w:val="both"/>
        <w:rPr>
          <w:rFonts w:hint="eastAsia"/>
        </w:rPr>
      </w:pPr>
      <w:r>
        <w:rPr>
          <w:rFonts w:hint="eastAsia"/>
        </w:rPr>
        <w:t>It expresses any form of mental activity, any exercise of the intellect, will, or affections.</w:t>
      </w:r>
    </w:p>
    <w:p w14:paraId="2A721110">
      <w:pPr>
        <w:widowControl w:val="0"/>
        <w:numPr>
          <w:ilvl w:val="0"/>
          <w:numId w:val="0"/>
        </w:numPr>
        <w:jc w:val="both"/>
        <w:rPr>
          <w:rFonts w:hint="eastAsia"/>
        </w:rPr>
      </w:pPr>
      <w:r>
        <w:rPr>
          <w:rFonts w:hint="eastAsia"/>
        </w:rPr>
        <w:t>它表达任何形式的心智活动，任何智力、意志或情感的运用。</w:t>
      </w:r>
    </w:p>
    <w:p w14:paraId="4CF8C90B">
      <w:pPr>
        <w:widowControl w:val="0"/>
        <w:numPr>
          <w:ilvl w:val="0"/>
          <w:numId w:val="0"/>
        </w:numPr>
        <w:jc w:val="both"/>
        <w:rPr>
          <w:rFonts w:hint="eastAsia"/>
        </w:rPr>
      </w:pPr>
    </w:p>
    <w:p w14:paraId="709AFFF2">
      <w:pPr>
        <w:widowControl w:val="0"/>
        <w:numPr>
          <w:ilvl w:val="0"/>
          <w:numId w:val="0"/>
        </w:numPr>
        <w:jc w:val="both"/>
        <w:rPr>
          <w:rFonts w:hint="eastAsia"/>
        </w:rPr>
      </w:pPr>
      <w:r>
        <w:rPr>
          <w:rFonts w:hint="eastAsia"/>
        </w:rPr>
        <w:t>They mind, (φρονοῦσιν,) therefore, means, they make the object of attention, desire, and pursuit.</w:t>
      </w:r>
    </w:p>
    <w:p w14:paraId="40004638">
      <w:pPr>
        <w:widowControl w:val="0"/>
        <w:numPr>
          <w:ilvl w:val="0"/>
          <w:numId w:val="0"/>
        </w:numPr>
        <w:jc w:val="both"/>
        <w:rPr>
          <w:rFonts w:hint="eastAsia"/>
        </w:rPr>
      </w:pPr>
      <w:r>
        <w:rPr>
          <w:rFonts w:hint="eastAsia"/>
        </w:rPr>
        <w:t>因此，他们体贴 (φρονοῦσιν，体贴)，意指他们将其作为注意、渴望和追求的对象。</w:t>
      </w:r>
    </w:p>
    <w:p w14:paraId="007AA5BF">
      <w:pPr>
        <w:widowControl w:val="0"/>
        <w:numPr>
          <w:ilvl w:val="0"/>
          <w:numId w:val="0"/>
        </w:numPr>
        <w:jc w:val="both"/>
        <w:rPr>
          <w:rFonts w:hint="eastAsia"/>
        </w:rPr>
      </w:pPr>
    </w:p>
    <w:p w14:paraId="3F48225D">
      <w:pPr>
        <w:widowControl w:val="0"/>
        <w:numPr>
          <w:ilvl w:val="0"/>
          <w:numId w:val="0"/>
        </w:numPr>
        <w:jc w:val="both"/>
        <w:rPr>
          <w:rFonts w:hint="eastAsia"/>
        </w:rPr>
      </w:pPr>
      <w:r>
        <w:rPr>
          <w:rFonts w:hint="eastAsia"/>
        </w:rPr>
        <w:t>The things of the flesh, are the objects on which their hearts are set, and to which their lives are devoted.</w:t>
      </w:r>
    </w:p>
    <w:p w14:paraId="4A15FC0D">
      <w:pPr>
        <w:widowControl w:val="0"/>
        <w:numPr>
          <w:ilvl w:val="0"/>
          <w:numId w:val="0"/>
        </w:numPr>
        <w:jc w:val="both"/>
        <w:rPr>
          <w:rFonts w:hint="eastAsia"/>
        </w:rPr>
      </w:pPr>
      <w:r>
        <w:rPr>
          <w:rFonts w:hint="eastAsia"/>
        </w:rPr>
        <w:t>肉体的事，是他们心所向往，生命所献身的对象。</w:t>
      </w:r>
    </w:p>
    <w:p w14:paraId="1998AEF9">
      <w:pPr>
        <w:widowControl w:val="0"/>
        <w:numPr>
          <w:ilvl w:val="0"/>
          <w:numId w:val="0"/>
        </w:numPr>
        <w:jc w:val="both"/>
        <w:rPr>
          <w:rFonts w:hint="eastAsia"/>
        </w:rPr>
      </w:pPr>
    </w:p>
    <w:p w14:paraId="7E38C005">
      <w:pPr>
        <w:widowControl w:val="0"/>
        <w:numPr>
          <w:ilvl w:val="0"/>
          <w:numId w:val="0"/>
        </w:numPr>
        <w:jc w:val="both"/>
        <w:rPr>
          <w:rFonts w:hint="eastAsia"/>
        </w:rPr>
      </w:pPr>
      <w:r>
        <w:rPr>
          <w:rFonts w:hint="eastAsia"/>
        </w:rPr>
        <w:t>Things of the flesh are not merely sensual things, but all things which do not belong to the category of the things of the Spirit.</w:t>
      </w:r>
    </w:p>
    <w:p w14:paraId="27C38DD5">
      <w:pPr>
        <w:widowControl w:val="0"/>
        <w:numPr>
          <w:ilvl w:val="0"/>
          <w:numId w:val="0"/>
        </w:numPr>
        <w:jc w:val="both"/>
        <w:rPr>
          <w:rFonts w:hint="eastAsia"/>
        </w:rPr>
      </w:pPr>
      <w:r>
        <w:rPr>
          <w:rFonts w:hint="eastAsia"/>
        </w:rPr>
        <w:t>肉体的事并非仅仅是感官的事物，而是所有不属于圣灵事物范畴的事物。</w:t>
      </w:r>
    </w:p>
    <w:p w14:paraId="1B002D0C">
      <w:pPr>
        <w:widowControl w:val="0"/>
        <w:numPr>
          <w:ilvl w:val="0"/>
          <w:numId w:val="0"/>
        </w:numPr>
        <w:jc w:val="both"/>
        <w:rPr>
          <w:rFonts w:hint="eastAsia"/>
        </w:rPr>
      </w:pPr>
    </w:p>
    <w:p w14:paraId="10D49AE9">
      <w:pPr>
        <w:widowControl w:val="0"/>
        <w:numPr>
          <w:ilvl w:val="0"/>
          <w:numId w:val="0"/>
        </w:numPr>
        <w:jc w:val="both"/>
        <w:rPr>
          <w:rFonts w:hint="eastAsia"/>
        </w:rPr>
      </w:pPr>
      <w:r>
        <w:rPr>
          <w:rFonts w:hint="eastAsia"/>
        </w:rPr>
        <w:t>Compare Matt. 16:23, οῦ φρονεῖς τὰ τοῦ Θεοῦ, thou savourest not the things of God.</w:t>
      </w:r>
    </w:p>
    <w:p w14:paraId="5677218E">
      <w:pPr>
        <w:widowControl w:val="0"/>
        <w:numPr>
          <w:ilvl w:val="0"/>
          <w:numId w:val="0"/>
        </w:numPr>
        <w:jc w:val="both"/>
        <w:rPr>
          <w:rFonts w:hint="eastAsia"/>
        </w:rPr>
      </w:pPr>
      <w:r>
        <w:rPr>
          <w:rFonts w:hint="eastAsia"/>
        </w:rPr>
        <w:t>比较马太福音16:23，οῦ φρονεῖς τὰ τοῦ Θεοῦ (你不体贴神的事)，你不体贴神的事。</w:t>
      </w:r>
    </w:p>
    <w:p w14:paraId="2923412B">
      <w:pPr>
        <w:widowControl w:val="0"/>
        <w:numPr>
          <w:ilvl w:val="0"/>
          <w:numId w:val="0"/>
        </w:numPr>
        <w:jc w:val="both"/>
        <w:rPr>
          <w:rFonts w:hint="eastAsia"/>
        </w:rPr>
      </w:pPr>
    </w:p>
    <w:p w14:paraId="681CD645">
      <w:pPr>
        <w:widowControl w:val="0"/>
        <w:numPr>
          <w:ilvl w:val="0"/>
          <w:numId w:val="0"/>
        </w:numPr>
        <w:jc w:val="both"/>
        <w:rPr>
          <w:rFonts w:hint="eastAsia"/>
        </w:rPr>
      </w:pPr>
      <w:r>
        <w:rPr>
          <w:rFonts w:hint="eastAsia"/>
        </w:rPr>
        <w:t>Phil. 3:19, οἱ τὰ ἑπίγεια φρονοῦντες. Col. 3:2, &amp;c.</w:t>
      </w:r>
    </w:p>
    <w:p w14:paraId="663A3521">
      <w:pPr>
        <w:widowControl w:val="0"/>
        <w:numPr>
          <w:ilvl w:val="0"/>
          <w:numId w:val="0"/>
        </w:numPr>
        <w:jc w:val="both"/>
        <w:rPr>
          <w:rFonts w:hint="eastAsia"/>
        </w:rPr>
      </w:pPr>
      <w:r>
        <w:rPr>
          <w:rFonts w:hint="eastAsia"/>
        </w:rPr>
        <w:t>腓立比书3:19，οἱ τὰ ἑπίγεια φρονοῦντες (那些体贴地上的事的人)。歌罗西书3:2等。</w:t>
      </w:r>
    </w:p>
    <w:p w14:paraId="4D70E053">
      <w:pPr>
        <w:widowControl w:val="0"/>
        <w:numPr>
          <w:ilvl w:val="0"/>
          <w:numId w:val="0"/>
        </w:numPr>
        <w:jc w:val="both"/>
        <w:rPr>
          <w:rFonts w:hint="eastAsia"/>
        </w:rPr>
      </w:pPr>
    </w:p>
    <w:p w14:paraId="12F9CF1F">
      <w:pPr>
        <w:widowControl w:val="0"/>
        <w:numPr>
          <w:ilvl w:val="0"/>
          <w:numId w:val="0"/>
        </w:numPr>
        <w:jc w:val="both"/>
        <w:rPr>
          <w:rFonts w:hint="eastAsia"/>
        </w:rPr>
      </w:pPr>
      <w:r>
        <w:rPr>
          <w:rFonts w:hint="eastAsia"/>
        </w:rPr>
        <w:t>The English word mind is used with much the same latitude.</w:t>
      </w:r>
    </w:p>
    <w:p w14:paraId="514E3824">
      <w:pPr>
        <w:widowControl w:val="0"/>
        <w:numPr>
          <w:ilvl w:val="0"/>
          <w:numId w:val="0"/>
        </w:numPr>
        <w:jc w:val="both"/>
        <w:rPr>
          <w:rFonts w:hint="eastAsia"/>
        </w:rPr>
      </w:pPr>
      <w:r>
        <w:rPr>
          <w:rFonts w:hint="eastAsia"/>
        </w:rPr>
        <w:t>英文单词“mind”（心思）的用法也具有大致相同的广度。</w:t>
      </w:r>
    </w:p>
    <w:p w14:paraId="33016DCF">
      <w:pPr>
        <w:widowControl w:val="0"/>
        <w:numPr>
          <w:ilvl w:val="0"/>
          <w:numId w:val="0"/>
        </w:numPr>
        <w:jc w:val="both"/>
        <w:rPr>
          <w:rFonts w:hint="eastAsia"/>
        </w:rPr>
      </w:pPr>
    </w:p>
    <w:p w14:paraId="163D1D97">
      <w:pPr>
        <w:widowControl w:val="0"/>
        <w:numPr>
          <w:ilvl w:val="0"/>
          <w:numId w:val="0"/>
        </w:numPr>
        <w:jc w:val="both"/>
        <w:rPr>
          <w:rFonts w:hint="eastAsia"/>
        </w:rPr>
      </w:pPr>
      <w:r>
        <w:rPr>
          <w:rFonts w:hint="eastAsia"/>
        </w:rPr>
        <w:t>The idea evidently is, that the objects of attention, desire, and pursuit, to the carnal, are corrupt and worldly; while to the spiritual, they are the things which the Spirit proposes and approves.</w:t>
      </w:r>
    </w:p>
    <w:p w14:paraId="00212359">
      <w:pPr>
        <w:widowControl w:val="0"/>
        <w:numPr>
          <w:ilvl w:val="0"/>
          <w:numId w:val="0"/>
        </w:numPr>
        <w:jc w:val="both"/>
        <w:rPr>
          <w:rFonts w:hint="eastAsia"/>
        </w:rPr>
      </w:pPr>
      <w:r>
        <w:rPr>
          <w:rFonts w:hint="eastAsia"/>
        </w:rPr>
        <w:t>显然，其意思是，属肉体之人注意、渴望和追求的对象是败坏的和属世的；而属灵之人注意、渴望和追求的对象则是圣灵所提议和赞同的事物。</w:t>
      </w:r>
    </w:p>
    <w:p w14:paraId="65E3375F">
      <w:pPr>
        <w:widowControl w:val="0"/>
        <w:numPr>
          <w:ilvl w:val="0"/>
          <w:numId w:val="0"/>
        </w:numPr>
        <w:jc w:val="both"/>
        <w:rPr>
          <w:rFonts w:hint="eastAsia"/>
        </w:rPr>
      </w:pPr>
    </w:p>
    <w:p w14:paraId="0AC64B14">
      <w:pPr>
        <w:widowControl w:val="0"/>
        <w:numPr>
          <w:ilvl w:val="0"/>
          <w:numId w:val="0"/>
        </w:numPr>
        <w:jc w:val="both"/>
        <w:rPr>
          <w:rFonts w:hint="eastAsia"/>
        </w:rPr>
      </w:pPr>
      <w:r>
        <w:rPr>
          <w:rFonts w:hint="eastAsia"/>
        </w:rPr>
        <w:t>VERSE 6. For to be carnally minded is death.</w:t>
      </w:r>
    </w:p>
    <w:p w14:paraId="351EBDA5">
      <w:pPr>
        <w:widowControl w:val="0"/>
        <w:numPr>
          <w:ilvl w:val="0"/>
          <w:numId w:val="0"/>
        </w:numPr>
        <w:jc w:val="both"/>
        <w:rPr>
          <w:rFonts w:hint="eastAsia"/>
        </w:rPr>
      </w:pPr>
      <w:r>
        <w:rPr>
          <w:rFonts w:hint="eastAsia"/>
        </w:rPr>
        <w:t>第6节 因为随从肉体是死亡。</w:t>
      </w:r>
    </w:p>
    <w:p w14:paraId="15E0477B">
      <w:pPr>
        <w:widowControl w:val="0"/>
        <w:numPr>
          <w:ilvl w:val="0"/>
          <w:numId w:val="0"/>
        </w:numPr>
        <w:jc w:val="both"/>
        <w:rPr>
          <w:rFonts w:hint="eastAsia"/>
        </w:rPr>
      </w:pPr>
      <w:r>
        <w:rPr>
          <w:rFonts w:hint="eastAsia"/>
        </w:rPr>
        <w:t>The γάρ here is by many taken as a mere particle of transition, equivalent to but.</w:t>
      </w:r>
    </w:p>
    <w:p w14:paraId="30D142E7">
      <w:pPr>
        <w:widowControl w:val="0"/>
        <w:numPr>
          <w:ilvl w:val="0"/>
          <w:numId w:val="0"/>
        </w:numPr>
        <w:jc w:val="both"/>
        <w:rPr>
          <w:rFonts w:hint="eastAsia"/>
        </w:rPr>
      </w:pPr>
      <w:r>
        <w:rPr>
          <w:rFonts w:hint="eastAsia"/>
        </w:rPr>
        <w:t>此处的γάρ (连接词，通常意为“因为”)被许多人认为仅仅是一个过渡小品词，相当于“但是”。</w:t>
      </w:r>
    </w:p>
    <w:p w14:paraId="571825B9">
      <w:pPr>
        <w:widowControl w:val="0"/>
        <w:numPr>
          <w:ilvl w:val="0"/>
          <w:numId w:val="0"/>
        </w:numPr>
        <w:jc w:val="both"/>
        <w:rPr>
          <w:rFonts w:hint="eastAsia"/>
        </w:rPr>
      </w:pPr>
      <w:r>
        <w:rPr>
          <w:rFonts w:hint="eastAsia"/>
        </w:rPr>
        <w:t>'But to be carnally minded is death.'</w:t>
      </w:r>
    </w:p>
    <w:p w14:paraId="2F6E1A9C">
      <w:pPr>
        <w:widowControl w:val="0"/>
        <w:numPr>
          <w:ilvl w:val="0"/>
          <w:numId w:val="0"/>
        </w:numPr>
        <w:jc w:val="both"/>
        <w:rPr>
          <w:rFonts w:hint="eastAsia"/>
        </w:rPr>
      </w:pPr>
      <w:r>
        <w:rPr>
          <w:rFonts w:hint="eastAsia"/>
        </w:rPr>
        <w:t>“但是随从肉体就是死亡。”</w:t>
      </w:r>
    </w:p>
    <w:p w14:paraId="3EF02F18">
      <w:pPr>
        <w:widowControl w:val="0"/>
        <w:numPr>
          <w:ilvl w:val="0"/>
          <w:numId w:val="0"/>
        </w:numPr>
        <w:jc w:val="both"/>
        <w:rPr>
          <w:rFonts w:hint="eastAsia"/>
        </w:rPr>
      </w:pPr>
      <w:r>
        <w:rPr>
          <w:rFonts w:hint="eastAsia"/>
        </w:rPr>
        <w:t>The utter incompatibility between the indulgence of sin and a state of salvation is thus clearly expressed.</w:t>
      </w:r>
    </w:p>
    <w:p w14:paraId="532B134A">
      <w:pPr>
        <w:widowControl w:val="0"/>
        <w:numPr>
          <w:ilvl w:val="0"/>
          <w:numId w:val="0"/>
        </w:numPr>
        <w:jc w:val="both"/>
        <w:rPr>
          <w:rFonts w:hint="eastAsia"/>
        </w:rPr>
      </w:pPr>
      <w:r>
        <w:rPr>
          <w:rFonts w:hint="eastAsia"/>
        </w:rPr>
        <w:t>放纵罪恶与得救状态之间的全然不相容性，由此清晰地表达出来。</w:t>
      </w:r>
    </w:p>
    <w:p w14:paraId="7ADE43F3">
      <w:pPr>
        <w:widowControl w:val="0"/>
        <w:numPr>
          <w:ilvl w:val="0"/>
          <w:numId w:val="0"/>
        </w:numPr>
        <w:jc w:val="both"/>
        <w:rPr>
          <w:rFonts w:hint="eastAsia"/>
        </w:rPr>
      </w:pPr>
      <w:r>
        <w:rPr>
          <w:rFonts w:hint="eastAsia"/>
        </w:rPr>
        <w:t>It is impossible that justification should be disconnected with sanctification, because a sinful and carnal state of mind is death.</w:t>
      </w:r>
    </w:p>
    <w:p w14:paraId="0385C040">
      <w:pPr>
        <w:widowControl w:val="0"/>
        <w:numPr>
          <w:ilvl w:val="0"/>
          <w:numId w:val="0"/>
        </w:numPr>
        <w:jc w:val="both"/>
        <w:rPr>
          <w:rFonts w:hint="eastAsia"/>
        </w:rPr>
      </w:pPr>
      <w:r>
        <w:rPr>
          <w:rFonts w:hint="eastAsia"/>
        </w:rPr>
        <w:t>称义不可能与成圣分离，因为罪恶和属肉体的心思状态就是死亡。</w:t>
      </w:r>
    </w:p>
    <w:p w14:paraId="1FD0D722">
      <w:pPr>
        <w:widowControl w:val="0"/>
        <w:numPr>
          <w:ilvl w:val="0"/>
          <w:numId w:val="0"/>
        </w:numPr>
        <w:jc w:val="both"/>
        <w:rPr>
          <w:rFonts w:hint="eastAsia"/>
        </w:rPr>
      </w:pPr>
      <w:r>
        <w:rPr>
          <w:rFonts w:hint="eastAsia"/>
        </w:rPr>
        <w:t>It is better, however, to take γάρ in its usual sense of for.</w:t>
      </w:r>
    </w:p>
    <w:p w14:paraId="53ED48B3">
      <w:pPr>
        <w:widowControl w:val="0"/>
        <w:numPr>
          <w:ilvl w:val="0"/>
          <w:numId w:val="0"/>
        </w:numPr>
        <w:jc w:val="both"/>
        <w:rPr>
          <w:rFonts w:hint="eastAsia"/>
        </w:rPr>
      </w:pPr>
      <w:r>
        <w:rPr>
          <w:rFonts w:hint="eastAsia"/>
        </w:rPr>
        <w:t>然而，最好还是按其通常的意义“因为”来理解γάρ。</w:t>
      </w:r>
    </w:p>
    <w:p w14:paraId="2727253C">
      <w:pPr>
        <w:widowControl w:val="0"/>
        <w:numPr>
          <w:ilvl w:val="0"/>
          <w:numId w:val="0"/>
        </w:numPr>
        <w:jc w:val="both"/>
        <w:rPr>
          <w:rFonts w:hint="eastAsia"/>
        </w:rPr>
      </w:pPr>
      <w:r>
        <w:rPr>
          <w:rFonts w:hint="eastAsia"/>
        </w:rPr>
        <w:t>The connection may then be with ver. 4, so that verses 5 and 6 are coördinate, ver. 6 presenting an additional reason why believers do not walk after the flesh.</w:t>
      </w:r>
    </w:p>
    <w:p w14:paraId="034DEA2D">
      <w:pPr>
        <w:widowControl w:val="0"/>
        <w:numPr>
          <w:ilvl w:val="0"/>
          <w:numId w:val="0"/>
        </w:numPr>
        <w:jc w:val="both"/>
        <w:rPr>
          <w:rFonts w:hint="eastAsia"/>
        </w:rPr>
      </w:pPr>
      <w:r>
        <w:rPr>
          <w:rFonts w:hint="eastAsia"/>
        </w:rPr>
        <w:t>那么，这可能与第4节相联系，因此第5节和第6节是并列的，第6节提出了信徒不随从肉体行事的另一个理由。</w:t>
      </w:r>
    </w:p>
    <w:p w14:paraId="77C2E245">
      <w:pPr>
        <w:widowControl w:val="0"/>
        <w:numPr>
          <w:ilvl w:val="0"/>
          <w:numId w:val="0"/>
        </w:numPr>
        <w:jc w:val="both"/>
        <w:rPr>
          <w:rFonts w:hint="eastAsia"/>
        </w:rPr>
      </w:pPr>
      <w:r>
        <w:rPr>
          <w:rFonts w:hint="eastAsia"/>
        </w:rPr>
        <w:t>They do not thus walk, for to do so is death.</w:t>
      </w:r>
    </w:p>
    <w:p w14:paraId="37A9FFF5">
      <w:pPr>
        <w:widowControl w:val="0"/>
        <w:numPr>
          <w:ilvl w:val="0"/>
          <w:numId w:val="0"/>
        </w:numPr>
        <w:jc w:val="both"/>
        <w:rPr>
          <w:rFonts w:hint="eastAsia"/>
        </w:rPr>
      </w:pPr>
      <w:r>
        <w:rPr>
          <w:rFonts w:hint="eastAsia"/>
        </w:rPr>
        <w:t>他们不这样行，因为这样做就是死亡。</w:t>
      </w:r>
    </w:p>
    <w:p w14:paraId="13DB79EF">
      <w:pPr>
        <w:widowControl w:val="0"/>
        <w:numPr>
          <w:ilvl w:val="0"/>
          <w:numId w:val="0"/>
        </w:numPr>
        <w:jc w:val="both"/>
        <w:rPr>
          <w:rFonts w:hint="eastAsia"/>
        </w:rPr>
      </w:pPr>
      <w:r>
        <w:rPr>
          <w:rFonts w:hint="eastAsia"/>
        </w:rPr>
        <w:t>Or, the connection is with ver. 5.</w:t>
      </w:r>
    </w:p>
    <w:p w14:paraId="359FC573">
      <w:pPr>
        <w:widowControl w:val="0"/>
        <w:numPr>
          <w:ilvl w:val="0"/>
          <w:numId w:val="0"/>
        </w:numPr>
        <w:jc w:val="both"/>
        <w:rPr>
          <w:rFonts w:hint="eastAsia"/>
        </w:rPr>
      </w:pPr>
      <w:r>
        <w:rPr>
          <w:rFonts w:hint="eastAsia"/>
        </w:rPr>
        <w:t>或者，这是与第5节的联系。</w:t>
      </w:r>
    </w:p>
    <w:p w14:paraId="34B4A09C">
      <w:pPr>
        <w:widowControl w:val="0"/>
        <w:numPr>
          <w:ilvl w:val="0"/>
          <w:numId w:val="0"/>
        </w:numPr>
        <w:jc w:val="both"/>
        <w:rPr>
          <w:rFonts w:hint="eastAsia"/>
        </w:rPr>
      </w:pPr>
      <w:r>
        <w:rPr>
          <w:rFonts w:hint="eastAsia"/>
        </w:rPr>
        <w:t>Justification is limited to the holy, for to live after the flesh is death.</w:t>
      </w:r>
    </w:p>
    <w:p w14:paraId="2DA9CF88">
      <w:pPr>
        <w:widowControl w:val="0"/>
        <w:numPr>
          <w:ilvl w:val="0"/>
          <w:numId w:val="0"/>
        </w:numPr>
        <w:jc w:val="both"/>
        <w:rPr>
          <w:rFonts w:hint="eastAsia"/>
        </w:rPr>
      </w:pPr>
      <w:r>
        <w:rPr>
          <w:rFonts w:hint="eastAsia"/>
        </w:rPr>
        <w:t>称义仅限于圣洁的人，因为随从肉体活着就是死亡。</w:t>
      </w:r>
    </w:p>
    <w:p w14:paraId="7E2AD046">
      <w:pPr>
        <w:widowControl w:val="0"/>
        <w:numPr>
          <w:ilvl w:val="0"/>
          <w:numId w:val="0"/>
        </w:numPr>
        <w:jc w:val="both"/>
        <w:rPr>
          <w:rFonts w:hint="eastAsia"/>
        </w:rPr>
      </w:pPr>
      <w:r>
        <w:rPr>
          <w:rFonts w:hint="eastAsia"/>
        </w:rPr>
        <w:t>The phrase φρόνημα τῆς σαρκός is substantially of the same import with φρονεῖν τὰ τῆς σαρκός, the minding the things of the flesh.</w:t>
      </w:r>
    </w:p>
    <w:p w14:paraId="4DCC5F0A">
      <w:pPr>
        <w:widowControl w:val="0"/>
        <w:numPr>
          <w:ilvl w:val="0"/>
          <w:numId w:val="0"/>
        </w:numPr>
        <w:jc w:val="both"/>
        <w:rPr>
          <w:rFonts w:hint="eastAsia"/>
        </w:rPr>
      </w:pPr>
      <w:r>
        <w:rPr>
          <w:rFonts w:hint="eastAsia"/>
        </w:rPr>
        <w:t>短语φρόνημα τῆς σαρκός (属肉体的心思) 与φρονεῖν τὰ τῆς σαρκός (体贴肉体的事) 的含义基本相同。</w:t>
      </w:r>
    </w:p>
    <w:p w14:paraId="241C63F5">
      <w:pPr>
        <w:widowControl w:val="0"/>
        <w:numPr>
          <w:ilvl w:val="0"/>
          <w:numId w:val="0"/>
        </w:numPr>
        <w:jc w:val="both"/>
        <w:rPr>
          <w:rFonts w:hint="eastAsia"/>
        </w:rPr>
      </w:pPr>
      <w:r>
        <w:rPr>
          <w:rFonts w:hint="eastAsia"/>
        </w:rPr>
        <w:t>It is thus active in its signification.</w:t>
      </w:r>
    </w:p>
    <w:p w14:paraId="1C4DEFD0">
      <w:pPr>
        <w:widowControl w:val="0"/>
        <w:numPr>
          <w:ilvl w:val="0"/>
          <w:numId w:val="0"/>
        </w:numPr>
        <w:jc w:val="both"/>
        <w:rPr>
          <w:rFonts w:hint="eastAsia"/>
        </w:rPr>
      </w:pPr>
      <w:r>
        <w:rPr>
          <w:rFonts w:hint="eastAsia"/>
        </w:rPr>
        <w:t>因此，它在意义上是主动的。</w:t>
      </w:r>
    </w:p>
    <w:p w14:paraId="762601BD">
      <w:pPr>
        <w:widowControl w:val="0"/>
        <w:numPr>
          <w:ilvl w:val="0"/>
          <w:numId w:val="0"/>
        </w:numPr>
        <w:jc w:val="both"/>
        <w:rPr>
          <w:rFonts w:hint="eastAsia"/>
        </w:rPr>
      </w:pPr>
      <w:r>
        <w:rPr>
          <w:rFonts w:hint="eastAsia"/>
        </w:rPr>
        <w:t>It is, however, more in accordance with the proper signification of the word to understand it as expressing a state of the mind.</w:t>
      </w:r>
    </w:p>
    <w:p w14:paraId="1751FCA0">
      <w:pPr>
        <w:widowControl w:val="0"/>
        <w:numPr>
          <w:ilvl w:val="0"/>
          <w:numId w:val="0"/>
        </w:numPr>
        <w:jc w:val="both"/>
        <w:rPr>
          <w:rFonts w:hint="eastAsia"/>
        </w:rPr>
      </w:pPr>
      <w:r>
        <w:rPr>
          <w:rFonts w:hint="eastAsia"/>
        </w:rPr>
        <w:t>然而，更符合该词的恰当含义的是，将其理解为表达一种心思的状态。</w:t>
      </w:r>
    </w:p>
    <w:p w14:paraId="2191F615">
      <w:pPr>
        <w:widowControl w:val="0"/>
        <w:numPr>
          <w:ilvl w:val="0"/>
          <w:numId w:val="0"/>
        </w:numPr>
        <w:jc w:val="both"/>
        <w:rPr>
          <w:rFonts w:hint="eastAsia"/>
        </w:rPr>
      </w:pPr>
      <w:r>
        <w:rPr>
          <w:rFonts w:hint="eastAsia"/>
        </w:rPr>
        <w:t>This is implied in the English version, to be carnally minded.</w:t>
      </w:r>
    </w:p>
    <w:p w14:paraId="1CDFA242">
      <w:pPr>
        <w:widowControl w:val="0"/>
        <w:numPr>
          <w:ilvl w:val="0"/>
          <w:numId w:val="0"/>
        </w:numPr>
        <w:jc w:val="both"/>
        <w:rPr>
          <w:rFonts w:hint="eastAsia"/>
        </w:rPr>
      </w:pPr>
      <w:r>
        <w:rPr>
          <w:rFonts w:hint="eastAsia"/>
        </w:rPr>
        <w:t>这在英文版本中有所暗示，“to be carnally minded”（体贴肉体）。</w:t>
      </w:r>
    </w:p>
    <w:p w14:paraId="6E8B4742">
      <w:pPr>
        <w:widowControl w:val="0"/>
        <w:numPr>
          <w:ilvl w:val="0"/>
          <w:numId w:val="0"/>
        </w:numPr>
        <w:jc w:val="both"/>
        <w:rPr>
          <w:rFonts w:hint="eastAsia"/>
        </w:rPr>
      </w:pPr>
      <w:r>
        <w:rPr>
          <w:rFonts w:hint="eastAsia"/>
        </w:rPr>
        <w:t>The idea is not merely that the actual seeking the things of the flesh leads to death; but that a carnal state of mind, which reveals itself in the desire and pursuit of carnal objects, is death.</w:t>
      </w:r>
    </w:p>
    <w:p w14:paraId="2AA10E4B">
      <w:pPr>
        <w:widowControl w:val="0"/>
        <w:numPr>
          <w:ilvl w:val="0"/>
          <w:numId w:val="0"/>
        </w:numPr>
        <w:jc w:val="both"/>
        <w:rPr>
          <w:rFonts w:hint="eastAsia"/>
        </w:rPr>
      </w:pPr>
      <w:r>
        <w:rPr>
          <w:rFonts w:hint="eastAsia"/>
        </w:rPr>
        <w:t>其意思不仅仅是实际寻求肉体的事物会导致死亡；而是属肉体的心思状态，它在对属肉体对象的欲望和追求中显露出来，就是死亡。</w:t>
      </w:r>
    </w:p>
    <w:p w14:paraId="26EB7E72">
      <w:pPr>
        <w:widowControl w:val="0"/>
        <w:numPr>
          <w:ilvl w:val="0"/>
          <w:numId w:val="0"/>
        </w:numPr>
        <w:jc w:val="both"/>
        <w:rPr>
          <w:rFonts w:hint="eastAsia"/>
        </w:rPr>
      </w:pPr>
      <w:r>
        <w:rPr>
          <w:rFonts w:hint="eastAsia"/>
        </w:rPr>
        <w:t>And by death is of course meant spiritual death, the absence and the opposite of spiritual life.</w:t>
      </w:r>
    </w:p>
    <w:p w14:paraId="5A197F65">
      <w:pPr>
        <w:widowControl w:val="0"/>
        <w:numPr>
          <w:ilvl w:val="0"/>
          <w:numId w:val="0"/>
        </w:numPr>
        <w:jc w:val="both"/>
        <w:rPr>
          <w:rFonts w:hint="eastAsia"/>
        </w:rPr>
      </w:pPr>
      <w:r>
        <w:rPr>
          <w:rFonts w:hint="eastAsia"/>
        </w:rPr>
        <w:t>而死亡当然是指属灵的死亡，即属灵生命的缺乏和对立面。</w:t>
      </w:r>
    </w:p>
    <w:p w14:paraId="6CC444E5">
      <w:pPr>
        <w:widowControl w:val="0"/>
        <w:numPr>
          <w:ilvl w:val="0"/>
          <w:numId w:val="0"/>
        </w:numPr>
        <w:jc w:val="both"/>
        <w:rPr>
          <w:rFonts w:hint="eastAsia"/>
        </w:rPr>
      </w:pPr>
      <w:r>
        <w:rPr>
          <w:rFonts w:hint="eastAsia"/>
        </w:rPr>
        <w:t>It includes alienation from God, unholiness, and misery.</w:t>
      </w:r>
    </w:p>
    <w:p w14:paraId="379D3717">
      <w:pPr>
        <w:widowControl w:val="0"/>
        <w:numPr>
          <w:ilvl w:val="0"/>
          <w:numId w:val="0"/>
        </w:numPr>
        <w:jc w:val="both"/>
        <w:rPr>
          <w:rFonts w:hint="eastAsia"/>
        </w:rPr>
      </w:pPr>
      <w:r>
        <w:rPr>
          <w:rFonts w:hint="eastAsia"/>
        </w:rPr>
        <w:t>它包括与神隔绝、不圣洁和愁苦。</w:t>
      </w:r>
    </w:p>
    <w:p w14:paraId="32C72305">
      <w:pPr>
        <w:widowControl w:val="0"/>
        <w:numPr>
          <w:ilvl w:val="0"/>
          <w:numId w:val="0"/>
        </w:numPr>
        <w:jc w:val="both"/>
        <w:rPr>
          <w:rFonts w:hint="eastAsia"/>
        </w:rPr>
      </w:pPr>
      <w:r>
        <w:rPr>
          <w:rFonts w:hint="eastAsia"/>
        </w:rPr>
        <w:t>On the other hand, the φρόνημα τοῦ πνεύματος is that state of mind which is produced by the Spirit, and which reveals itself in the desire and pursuit of the things of the Spirit.</w:t>
      </w:r>
    </w:p>
    <w:p w14:paraId="1536DBBF">
      <w:pPr>
        <w:widowControl w:val="0"/>
        <w:numPr>
          <w:ilvl w:val="0"/>
          <w:numId w:val="0"/>
        </w:numPr>
        <w:jc w:val="both"/>
        <w:rPr>
          <w:rFonts w:hint="eastAsia"/>
        </w:rPr>
      </w:pPr>
      <w:r>
        <w:rPr>
          <w:rFonts w:hint="eastAsia"/>
        </w:rPr>
        <w:t>另一方面，φρόνημα τοῦ πνεύματος (属圣灵的心思) 是由圣灵所产生的那种心思状态，它在对属圣灵事物的渴望和追求中显露出来。</w:t>
      </w:r>
    </w:p>
    <w:p w14:paraId="47E2769E">
      <w:pPr>
        <w:widowControl w:val="0"/>
        <w:numPr>
          <w:ilvl w:val="0"/>
          <w:numId w:val="0"/>
        </w:numPr>
        <w:jc w:val="both"/>
        <w:rPr>
          <w:rFonts w:hint="eastAsia"/>
        </w:rPr>
      </w:pPr>
      <w:r>
        <w:rPr>
          <w:rFonts w:hint="eastAsia"/>
        </w:rPr>
        <w:t>This state of mind is life and peace.</w:t>
      </w:r>
    </w:p>
    <w:p w14:paraId="1751C9B6">
      <w:pPr>
        <w:widowControl w:val="0"/>
        <w:numPr>
          <w:ilvl w:val="0"/>
          <w:numId w:val="0"/>
        </w:numPr>
        <w:jc w:val="both"/>
        <w:rPr>
          <w:rFonts w:hint="eastAsia"/>
        </w:rPr>
      </w:pPr>
      <w:r>
        <w:rPr>
          <w:rFonts w:hint="eastAsia"/>
        </w:rPr>
        <w:t>这种心思状态就是生命和平安。</w:t>
      </w:r>
    </w:p>
    <w:p w14:paraId="2BE1B8E6">
      <w:pPr>
        <w:widowControl w:val="0"/>
        <w:numPr>
          <w:ilvl w:val="0"/>
          <w:numId w:val="0"/>
        </w:numPr>
        <w:jc w:val="both"/>
        <w:rPr>
          <w:rFonts w:hint="eastAsia"/>
        </w:rPr>
      </w:pPr>
      <w:r>
        <w:rPr>
          <w:rFonts w:hint="eastAsia"/>
        </w:rPr>
        <w:t>Therein consists the true life and blessedness of the soul.</w:t>
      </w:r>
    </w:p>
    <w:p w14:paraId="0CD59F60">
      <w:pPr>
        <w:widowControl w:val="0"/>
        <w:numPr>
          <w:ilvl w:val="0"/>
          <w:numId w:val="0"/>
        </w:numPr>
        <w:jc w:val="both"/>
        <w:rPr>
          <w:rFonts w:hint="eastAsia"/>
        </w:rPr>
      </w:pPr>
      <w:r>
        <w:rPr>
          <w:rFonts w:hint="eastAsia"/>
        </w:rPr>
        <w:t>灵魂真正的生命和福乐就在于此。</w:t>
      </w:r>
    </w:p>
    <w:p w14:paraId="4A2A1CF1">
      <w:pPr>
        <w:widowControl w:val="0"/>
        <w:numPr>
          <w:ilvl w:val="0"/>
          <w:numId w:val="0"/>
        </w:numPr>
        <w:jc w:val="both"/>
        <w:rPr>
          <w:rFonts w:hint="eastAsia"/>
        </w:rPr>
      </w:pPr>
      <w:r>
        <w:rPr>
          <w:rFonts w:hint="eastAsia"/>
        </w:rPr>
        <w:t>This being the case, there can be no such thing as salvation in sin; no possibility of justification without sanctification.</w:t>
      </w:r>
    </w:p>
    <w:p w14:paraId="2EAADC04">
      <w:pPr>
        <w:widowControl w:val="0"/>
        <w:numPr>
          <w:ilvl w:val="0"/>
          <w:numId w:val="0"/>
        </w:numPr>
        <w:jc w:val="both"/>
        <w:rPr>
          <w:rFonts w:hint="eastAsia"/>
        </w:rPr>
      </w:pPr>
      <w:r>
        <w:rPr>
          <w:rFonts w:hint="eastAsia"/>
        </w:rPr>
        <w:t>既然如此，就不可能在罪中得救；没有成圣就不可能有称义。</w:t>
      </w:r>
    </w:p>
    <w:p w14:paraId="1F314AFD">
      <w:pPr>
        <w:widowControl w:val="0"/>
        <w:numPr>
          <w:ilvl w:val="0"/>
          <w:numId w:val="0"/>
        </w:numPr>
        <w:jc w:val="both"/>
        <w:rPr>
          <w:rFonts w:hint="eastAsia"/>
        </w:rPr>
      </w:pPr>
      <w:r>
        <w:rPr>
          <w:rFonts w:hint="eastAsia"/>
        </w:rPr>
        <w:t>If partakers of the benefits of Christ's death, we are partakers of his life.</w:t>
      </w:r>
    </w:p>
    <w:p w14:paraId="5D0778A1">
      <w:pPr>
        <w:widowControl w:val="0"/>
        <w:numPr>
          <w:ilvl w:val="0"/>
          <w:numId w:val="0"/>
        </w:numPr>
        <w:jc w:val="both"/>
        <w:rPr>
          <w:rFonts w:hint="eastAsia"/>
        </w:rPr>
      </w:pPr>
      <w:r>
        <w:rPr>
          <w:rFonts w:hint="eastAsia"/>
        </w:rPr>
        <w:t>如果我们分享基督之死的益处，我们也就分享祂的生命。</w:t>
      </w:r>
    </w:p>
    <w:p w14:paraId="25CEA9AC">
      <w:pPr>
        <w:widowControl w:val="0"/>
        <w:numPr>
          <w:ilvl w:val="0"/>
          <w:numId w:val="0"/>
        </w:numPr>
        <w:jc w:val="both"/>
        <w:rPr>
          <w:rFonts w:hint="eastAsia"/>
        </w:rPr>
      </w:pPr>
      <w:r>
        <w:rPr>
          <w:rFonts w:hint="eastAsia"/>
        </w:rPr>
        <w:t>If we died with him, we live with him.</w:t>
      </w:r>
    </w:p>
    <w:p w14:paraId="3270341B">
      <w:pPr>
        <w:widowControl w:val="0"/>
        <w:numPr>
          <w:ilvl w:val="0"/>
          <w:numId w:val="0"/>
        </w:numPr>
        <w:jc w:val="both"/>
        <w:rPr>
          <w:rFonts w:hint="eastAsia"/>
        </w:rPr>
      </w:pPr>
      <w:r>
        <w:rPr>
          <w:rFonts w:hint="eastAsia"/>
        </w:rPr>
        <w:t>如果我们与祂同死，我们也就与祂同活。</w:t>
      </w:r>
    </w:p>
    <w:p w14:paraId="4860B3B0">
      <w:pPr>
        <w:widowControl w:val="0"/>
        <w:numPr>
          <w:ilvl w:val="0"/>
          <w:numId w:val="0"/>
        </w:numPr>
        <w:jc w:val="both"/>
        <w:rPr>
          <w:rFonts w:hint="eastAsia"/>
        </w:rPr>
      </w:pPr>
      <w:r>
        <w:rPr>
          <w:rFonts w:hint="eastAsia"/>
        </w:rPr>
        <w:t>This is pertinent to the apostle's main object in this chapter, which is to show that believers never can be condemned.</w:t>
      </w:r>
    </w:p>
    <w:p w14:paraId="1E19142F">
      <w:pPr>
        <w:widowControl w:val="0"/>
        <w:numPr>
          <w:ilvl w:val="0"/>
          <w:numId w:val="0"/>
        </w:numPr>
        <w:jc w:val="both"/>
        <w:rPr>
          <w:rFonts w:hint="eastAsia"/>
        </w:rPr>
      </w:pPr>
      <w:r>
        <w:rPr>
          <w:rFonts w:hint="eastAsia"/>
        </w:rPr>
        <w:t>这与使徒在本章中的主要目的相关，即表明信徒绝不会被定罪。</w:t>
      </w:r>
    </w:p>
    <w:p w14:paraId="3E3757DE">
      <w:pPr>
        <w:widowControl w:val="0"/>
        <w:numPr>
          <w:ilvl w:val="0"/>
          <w:numId w:val="0"/>
        </w:numPr>
        <w:jc w:val="both"/>
        <w:rPr>
          <w:rFonts w:hint="eastAsia"/>
        </w:rPr>
      </w:pPr>
      <w:r>
        <w:rPr>
          <w:rFonts w:hint="eastAsia"/>
        </w:rPr>
        <w:t>They are not only delivered from the law, and justified by the blood of Christ, but they are partakers of his life.</w:t>
      </w:r>
    </w:p>
    <w:p w14:paraId="3B374635">
      <w:pPr>
        <w:widowControl w:val="0"/>
        <w:numPr>
          <w:ilvl w:val="0"/>
          <w:numId w:val="0"/>
        </w:numPr>
        <w:jc w:val="both"/>
        <w:rPr>
          <w:rFonts w:hint="eastAsia"/>
        </w:rPr>
      </w:pPr>
      <w:r>
        <w:rPr>
          <w:rFonts w:hint="eastAsia"/>
        </w:rPr>
        <w:t>他们不仅脱离了律法，并因基督的血称义，而且他们也分享祂的生命。</w:t>
      </w:r>
    </w:p>
    <w:p w14:paraId="0A7FE96F">
      <w:pPr>
        <w:widowControl w:val="0"/>
        <w:numPr>
          <w:ilvl w:val="0"/>
          <w:numId w:val="0"/>
        </w:numPr>
        <w:jc w:val="both"/>
        <w:rPr>
          <w:rFonts w:hint="eastAsia"/>
        </w:rPr>
      </w:pPr>
      <w:r>
        <w:rPr>
          <w:rFonts w:hint="eastAsia"/>
        </w:rPr>
        <w:t>They have the φρόνημα τοῦ πνεύματος, which is life and peace.</w:t>
      </w:r>
    </w:p>
    <w:p w14:paraId="04FD0753">
      <w:pPr>
        <w:widowControl w:val="0"/>
        <w:numPr>
          <w:ilvl w:val="0"/>
          <w:numId w:val="0"/>
        </w:numPr>
        <w:jc w:val="both"/>
        <w:rPr>
          <w:rFonts w:hint="eastAsia"/>
        </w:rPr>
      </w:pPr>
      <w:r>
        <w:rPr>
          <w:rFonts w:hint="eastAsia"/>
        </w:rPr>
        <w:t>他们拥有φρόνημα τοῦ πνεύματος (属圣灵的心思)，这就是生命和平安。</w:t>
      </w:r>
    </w:p>
    <w:p w14:paraId="0FF4A07E">
      <w:pPr>
        <w:widowControl w:val="0"/>
        <w:numPr>
          <w:ilvl w:val="0"/>
          <w:numId w:val="0"/>
        </w:numPr>
        <w:jc w:val="both"/>
        <w:rPr>
          <w:rFonts w:hint="eastAsia"/>
        </w:rPr>
      </w:pPr>
    </w:p>
    <w:p w14:paraId="4B0766DC">
      <w:pPr>
        <w:widowControl w:val="0"/>
        <w:numPr>
          <w:ilvl w:val="0"/>
          <w:numId w:val="0"/>
        </w:numPr>
        <w:jc w:val="both"/>
        <w:rPr>
          <w:rFonts w:hint="eastAsia"/>
        </w:rPr>
      </w:pPr>
      <w:r>
        <w:rPr>
          <w:rFonts w:hint="eastAsia"/>
        </w:rPr>
        <w:t>VERSE 7. Because the carnal mind is enmity against God.</w:t>
      </w:r>
    </w:p>
    <w:p w14:paraId="2762BCF9">
      <w:pPr>
        <w:widowControl w:val="0"/>
        <w:numPr>
          <w:ilvl w:val="0"/>
          <w:numId w:val="0"/>
        </w:numPr>
        <w:jc w:val="both"/>
        <w:rPr>
          <w:rFonts w:hint="eastAsia"/>
        </w:rPr>
      </w:pPr>
      <w:r>
        <w:rPr>
          <w:rFonts w:hint="eastAsia"/>
        </w:rPr>
        <w:t>第7节 因为属肉体的心思与神为敌。</w:t>
      </w:r>
    </w:p>
    <w:p w14:paraId="0EE1C340">
      <w:pPr>
        <w:widowControl w:val="0"/>
        <w:numPr>
          <w:ilvl w:val="0"/>
          <w:numId w:val="0"/>
        </w:numPr>
        <w:jc w:val="both"/>
        <w:rPr>
          <w:rFonts w:hint="eastAsia"/>
        </w:rPr>
      </w:pPr>
      <w:r>
        <w:rPr>
          <w:rFonts w:hint="eastAsia"/>
        </w:rPr>
        <w:t>This is the reason why the φρόνημα τῆς σαρκός is death.</w:t>
      </w:r>
    </w:p>
    <w:p w14:paraId="2E567DB9">
      <w:pPr>
        <w:widowControl w:val="0"/>
        <w:numPr>
          <w:ilvl w:val="0"/>
          <w:numId w:val="0"/>
        </w:numPr>
        <w:jc w:val="both"/>
        <w:rPr>
          <w:rFonts w:hint="eastAsia"/>
        </w:rPr>
      </w:pPr>
      <w:r>
        <w:rPr>
          <w:rFonts w:hint="eastAsia"/>
        </w:rPr>
        <w:t>这就是为什么φρόνημα τῆς σαρκός (属肉体的心思) 是死亡的原因。</w:t>
      </w:r>
    </w:p>
    <w:p w14:paraId="4E9793F0">
      <w:pPr>
        <w:widowControl w:val="0"/>
        <w:numPr>
          <w:ilvl w:val="0"/>
          <w:numId w:val="0"/>
        </w:numPr>
        <w:jc w:val="both"/>
        <w:rPr>
          <w:rFonts w:hint="eastAsia"/>
        </w:rPr>
      </w:pPr>
      <w:r>
        <w:rPr>
          <w:rFonts w:hint="eastAsia"/>
        </w:rPr>
        <w:t>It is in its nature opposed to God, who is the life of the soul.</w:t>
      </w:r>
    </w:p>
    <w:p w14:paraId="6E6B3016">
      <w:pPr>
        <w:widowControl w:val="0"/>
        <w:numPr>
          <w:ilvl w:val="0"/>
          <w:numId w:val="0"/>
        </w:numPr>
        <w:jc w:val="both"/>
        <w:rPr>
          <w:rFonts w:hint="eastAsia"/>
        </w:rPr>
      </w:pPr>
      <w:r>
        <w:rPr>
          <w:rFonts w:hint="eastAsia"/>
        </w:rPr>
        <w:t>它本质上是与神对立的，而神是灵魂的生命。</w:t>
      </w:r>
    </w:p>
    <w:p w14:paraId="4CB09FEC">
      <w:pPr>
        <w:widowControl w:val="0"/>
        <w:numPr>
          <w:ilvl w:val="0"/>
          <w:numId w:val="0"/>
        </w:numPr>
        <w:jc w:val="both"/>
        <w:rPr>
          <w:rFonts w:hint="eastAsia"/>
        </w:rPr>
      </w:pPr>
      <w:r>
        <w:rPr>
          <w:rFonts w:hint="eastAsia"/>
        </w:rPr>
        <w:t>His favour is life, and therefore opposition to him is death.</w:t>
      </w:r>
    </w:p>
    <w:p w14:paraId="366A4DEE">
      <w:pPr>
        <w:widowControl w:val="0"/>
        <w:numPr>
          <w:ilvl w:val="0"/>
          <w:numId w:val="0"/>
        </w:numPr>
        <w:jc w:val="both"/>
        <w:rPr>
          <w:rFonts w:hint="eastAsia"/>
        </w:rPr>
      </w:pPr>
      <w:r>
        <w:rPr>
          <w:rFonts w:hint="eastAsia"/>
        </w:rPr>
        <w:t>祂的恩惠是生命，因此与祂对立就是死亡。</w:t>
      </w:r>
    </w:p>
    <w:p w14:paraId="75452566">
      <w:pPr>
        <w:widowControl w:val="0"/>
        <w:numPr>
          <w:ilvl w:val="0"/>
          <w:numId w:val="0"/>
        </w:numPr>
        <w:jc w:val="both"/>
        <w:rPr>
          <w:rFonts w:hint="eastAsia"/>
        </w:rPr>
      </w:pPr>
      <w:r>
        <w:rPr>
          <w:rFonts w:hint="eastAsia"/>
        </w:rPr>
        <w:t>The carnal mind is enmity to God, for it is not subject to the law of God.</w:t>
      </w:r>
    </w:p>
    <w:p w14:paraId="46CD03E5">
      <w:pPr>
        <w:widowControl w:val="0"/>
        <w:numPr>
          <w:ilvl w:val="0"/>
          <w:numId w:val="0"/>
        </w:numPr>
        <w:jc w:val="both"/>
        <w:rPr>
          <w:rFonts w:hint="eastAsia"/>
        </w:rPr>
      </w:pPr>
      <w:r>
        <w:rPr>
          <w:rFonts w:hint="eastAsia"/>
        </w:rPr>
        <w:t>属肉体的心思与神为敌，因为它不服神的律法。</w:t>
      </w:r>
    </w:p>
    <w:p w14:paraId="4BC46E05">
      <w:pPr>
        <w:widowControl w:val="0"/>
        <w:numPr>
          <w:ilvl w:val="0"/>
          <w:numId w:val="0"/>
        </w:numPr>
        <w:jc w:val="both"/>
        <w:rPr>
          <w:rFonts w:hint="eastAsia"/>
        </w:rPr>
      </w:pPr>
      <w:r>
        <w:rPr>
          <w:rFonts w:hint="eastAsia"/>
        </w:rPr>
        <w:t>The law of God, however, is the revelation of his nature, and therefore opposition to the law, is opposition to God.</w:t>
      </w:r>
    </w:p>
    <w:p w14:paraId="4A976DEA">
      <w:pPr>
        <w:widowControl w:val="0"/>
        <w:numPr>
          <w:ilvl w:val="0"/>
          <w:numId w:val="0"/>
        </w:numPr>
        <w:jc w:val="both"/>
        <w:rPr>
          <w:rFonts w:hint="eastAsia"/>
        </w:rPr>
      </w:pPr>
      <w:r>
        <w:rPr>
          <w:rFonts w:hint="eastAsia"/>
        </w:rPr>
        <w:t>然而，神的律法是祂本性的启示，因此，对律法的抵挡就是对神的抵挡。</w:t>
      </w:r>
    </w:p>
    <w:p w14:paraId="4A79C595">
      <w:pPr>
        <w:widowControl w:val="0"/>
        <w:numPr>
          <w:ilvl w:val="0"/>
          <w:numId w:val="0"/>
        </w:numPr>
        <w:jc w:val="both"/>
        <w:rPr>
          <w:rFonts w:hint="eastAsia"/>
        </w:rPr>
      </w:pPr>
      <w:r>
        <w:rPr>
          <w:rFonts w:hint="eastAsia"/>
        </w:rPr>
        <w:t>This opposition on the part of the carnal mind is not casual, occasional, or in virtue of a mere purpose.</w:t>
      </w:r>
    </w:p>
    <w:p w14:paraId="0A88ADA6">
      <w:pPr>
        <w:widowControl w:val="0"/>
        <w:numPr>
          <w:ilvl w:val="0"/>
          <w:numId w:val="0"/>
        </w:numPr>
        <w:jc w:val="both"/>
        <w:rPr>
          <w:rFonts w:hint="eastAsia"/>
        </w:rPr>
      </w:pPr>
      <w:r>
        <w:rPr>
          <w:rFonts w:hint="eastAsia"/>
        </w:rPr>
        <w:t>属肉体的心思的这种对立不是偶然的、间或的，也不是出于单纯的目的。</w:t>
      </w:r>
    </w:p>
    <w:p w14:paraId="7F407A6A">
      <w:pPr>
        <w:widowControl w:val="0"/>
        <w:numPr>
          <w:ilvl w:val="0"/>
          <w:numId w:val="0"/>
        </w:numPr>
        <w:jc w:val="both"/>
        <w:rPr>
          <w:rFonts w:hint="eastAsia"/>
        </w:rPr>
      </w:pPr>
      <w:r>
        <w:rPr>
          <w:rFonts w:hint="eastAsia"/>
        </w:rPr>
        <w:t>It arises out of its very nature.</w:t>
      </w:r>
    </w:p>
    <w:p w14:paraId="19387183">
      <w:pPr>
        <w:widowControl w:val="0"/>
        <w:numPr>
          <w:ilvl w:val="0"/>
          <w:numId w:val="0"/>
        </w:numPr>
        <w:jc w:val="both"/>
        <w:rPr>
          <w:rFonts w:hint="eastAsia"/>
        </w:rPr>
      </w:pPr>
      <w:r>
        <w:rPr>
          <w:rFonts w:hint="eastAsia"/>
        </w:rPr>
        <w:t>它源于其本性。</w:t>
      </w:r>
    </w:p>
    <w:p w14:paraId="2B66FE83">
      <w:pPr>
        <w:widowControl w:val="0"/>
        <w:numPr>
          <w:ilvl w:val="0"/>
          <w:numId w:val="0"/>
        </w:numPr>
        <w:jc w:val="both"/>
        <w:rPr>
          <w:rFonts w:hint="eastAsia"/>
        </w:rPr>
      </w:pPr>
      <w:r>
        <w:rPr>
          <w:rFonts w:hint="eastAsia"/>
        </w:rPr>
        <w:t>It is not only not subject to the law of God, but it cannot be.</w:t>
      </w:r>
    </w:p>
    <w:p w14:paraId="6AC0AA99">
      <w:pPr>
        <w:widowControl w:val="0"/>
        <w:numPr>
          <w:ilvl w:val="0"/>
          <w:numId w:val="0"/>
        </w:numPr>
        <w:jc w:val="both"/>
        <w:rPr>
          <w:rFonts w:hint="eastAsia"/>
        </w:rPr>
      </w:pPr>
      <w:r>
        <w:rPr>
          <w:rFonts w:hint="eastAsia"/>
        </w:rPr>
        <w:t>它不仅不服神的律法，而且也不能服。</w:t>
      </w:r>
    </w:p>
    <w:p w14:paraId="1FDCA72C">
      <w:pPr>
        <w:widowControl w:val="0"/>
        <w:numPr>
          <w:ilvl w:val="0"/>
          <w:numId w:val="0"/>
        </w:numPr>
        <w:jc w:val="both"/>
        <w:rPr>
          <w:rFonts w:hint="eastAsia"/>
        </w:rPr>
      </w:pPr>
      <w:r>
        <w:rPr>
          <w:rFonts w:hint="eastAsia"/>
        </w:rPr>
        <w:t>It has no ability to change itself.</w:t>
      </w:r>
    </w:p>
    <w:p w14:paraId="6BC3B98A">
      <w:pPr>
        <w:widowControl w:val="0"/>
        <w:numPr>
          <w:ilvl w:val="0"/>
          <w:numId w:val="0"/>
        </w:numPr>
        <w:jc w:val="both"/>
        <w:rPr>
          <w:rFonts w:hint="eastAsia"/>
        </w:rPr>
      </w:pPr>
      <w:r>
        <w:rPr>
          <w:rFonts w:hint="eastAsia"/>
        </w:rPr>
        <w:t>它没有能力改变自己。</w:t>
      </w:r>
    </w:p>
    <w:p w14:paraId="72601DCC">
      <w:pPr>
        <w:widowControl w:val="0"/>
        <w:numPr>
          <w:ilvl w:val="0"/>
          <w:numId w:val="0"/>
        </w:numPr>
        <w:jc w:val="both"/>
        <w:rPr>
          <w:rFonts w:hint="eastAsia"/>
        </w:rPr>
      </w:pPr>
      <w:r>
        <w:rPr>
          <w:rFonts w:hint="eastAsia"/>
        </w:rPr>
        <w:t>Otherwise it would not be death.</w:t>
      </w:r>
    </w:p>
    <w:p w14:paraId="44172191">
      <w:pPr>
        <w:widowControl w:val="0"/>
        <w:numPr>
          <w:ilvl w:val="0"/>
          <w:numId w:val="0"/>
        </w:numPr>
        <w:jc w:val="both"/>
        <w:rPr>
          <w:rFonts w:hint="eastAsia"/>
        </w:rPr>
      </w:pPr>
      <w:r>
        <w:rPr>
          <w:rFonts w:hint="eastAsia"/>
        </w:rPr>
        <w:t>否则它就不会是死亡。</w:t>
      </w:r>
    </w:p>
    <w:p w14:paraId="48A45FC1">
      <w:pPr>
        <w:widowControl w:val="0"/>
        <w:numPr>
          <w:ilvl w:val="0"/>
          <w:numId w:val="0"/>
        </w:numPr>
        <w:jc w:val="both"/>
        <w:rPr>
          <w:rFonts w:hint="eastAsia"/>
        </w:rPr>
      </w:pPr>
      <w:r>
        <w:rPr>
          <w:rFonts w:hint="eastAsia"/>
        </w:rPr>
        <w:t>It is precisely because of this utter impotency of the carnal mind, or unrenewed heart, to change its own nature, that it involves the hopelessness which the word death implies.</w:t>
      </w:r>
    </w:p>
    <w:p w14:paraId="2C63661E">
      <w:pPr>
        <w:widowControl w:val="0"/>
        <w:numPr>
          <w:ilvl w:val="0"/>
          <w:numId w:val="0"/>
        </w:numPr>
        <w:jc w:val="both"/>
        <w:rPr>
          <w:rFonts w:hint="eastAsia"/>
        </w:rPr>
      </w:pPr>
      <w:r>
        <w:rPr>
          <w:rFonts w:hint="eastAsia"/>
        </w:rPr>
        <w:t>正是因为这种属肉体的心思，或未重生之心的全然无能改变其自身本性，才使得它包含了“死亡”一词所暗示的绝望。</w:t>
      </w:r>
    </w:p>
    <w:p w14:paraId="0E02415B">
      <w:pPr>
        <w:widowControl w:val="0"/>
        <w:numPr>
          <w:ilvl w:val="0"/>
          <w:numId w:val="0"/>
        </w:numPr>
        <w:jc w:val="both"/>
        <w:rPr>
          <w:rFonts w:hint="eastAsia"/>
        </w:rPr>
      </w:pPr>
      <w:r>
        <w:rPr>
          <w:rFonts w:hint="eastAsia"/>
        </w:rPr>
        <w:t>Compare 1 Cor. 2:14, where the same truth is asserted: "The natural man receiveth not the things of the Spirit of God—neither can he know them."</w:t>
      </w:r>
    </w:p>
    <w:p w14:paraId="622A7295">
      <w:pPr>
        <w:widowControl w:val="0"/>
        <w:numPr>
          <w:ilvl w:val="0"/>
          <w:numId w:val="0"/>
        </w:numPr>
        <w:jc w:val="both"/>
        <w:rPr>
          <w:rFonts w:hint="eastAsia"/>
        </w:rPr>
      </w:pPr>
      <w:r>
        <w:rPr>
          <w:rFonts w:hint="eastAsia"/>
        </w:rPr>
        <w:t>比较哥林多前书2:14，那里也断言了同样的真理：“然而，属血气的人不领会神圣灵的事，反倒以为愚拙，并且不能知道，因为这些事惟有属灵的人才能看透。”</w:t>
      </w:r>
    </w:p>
    <w:p w14:paraId="5F8B67CE">
      <w:pPr>
        <w:widowControl w:val="0"/>
        <w:numPr>
          <w:ilvl w:val="0"/>
          <w:numId w:val="0"/>
        </w:numPr>
        <w:jc w:val="both"/>
        <w:rPr>
          <w:rFonts w:hint="eastAsia"/>
        </w:rPr>
      </w:pPr>
      <w:r>
        <w:rPr>
          <w:rFonts w:hint="eastAsia"/>
        </w:rPr>
        <w:t>"Nec enim potest. En," says Calvin, "liberi arbitrii facultas, quam satis evehere sophistæ nequeunt. Certe Paulus disertis verbis hic affirmat quod ipsi pleno ore detestantur, nobis esse impossibile subjicere legis obedientiæ.… Procul igitur sit a Christiano pectore illa de arbitrii libertate gentilis philosophia. Servum peccati se quisque, ut re vera est, agnoscat, quo per Christi gratiam manu missus liberetur; alia libertate prosus stultum est gloriari."</w:t>
      </w:r>
    </w:p>
    <w:p w14:paraId="1130DCB5">
      <w:pPr>
        <w:widowControl w:val="0"/>
        <w:numPr>
          <w:ilvl w:val="0"/>
          <w:numId w:val="0"/>
        </w:numPr>
        <w:jc w:val="both"/>
        <w:rPr>
          <w:rFonts w:hint="eastAsia"/>
        </w:rPr>
      </w:pPr>
      <w:r>
        <w:rPr>
          <w:rFonts w:hint="eastAsia"/>
        </w:rPr>
        <w:t>加尔文说：“Nec enim potest. En (因为他不能。看啊)，自由意志的能力，诡辩家们无法充分高举它。保罗在此确实用明确的言辞肯定了他们大声憎恶的事，即我们不可能顺服律法的权柄……因此，关于意志自由的外邦哲学当远离基督徒的心。每个人都当承认自己是罪的奴仆，事实也确是如此，好藉着基督的恩典得释放而自由；夸耀别的自由是全然愚蠢的。”</w:t>
      </w:r>
    </w:p>
    <w:p w14:paraId="2C1DADB3">
      <w:pPr>
        <w:widowControl w:val="0"/>
        <w:numPr>
          <w:ilvl w:val="0"/>
          <w:numId w:val="0"/>
        </w:numPr>
        <w:jc w:val="both"/>
        <w:rPr>
          <w:rFonts w:hint="eastAsia"/>
        </w:rPr>
      </w:pPr>
      <w:r>
        <w:rPr>
          <w:rFonts w:hint="eastAsia"/>
        </w:rPr>
        <w:t>To the same effect the modern German commentators, whether mystic, rationalistic, or evangelical.</w:t>
      </w:r>
    </w:p>
    <w:p w14:paraId="03493D74">
      <w:pPr>
        <w:widowControl w:val="0"/>
        <w:numPr>
          <w:ilvl w:val="0"/>
          <w:numId w:val="0"/>
        </w:numPr>
        <w:jc w:val="both"/>
        <w:rPr>
          <w:rFonts w:hint="eastAsia"/>
        </w:rPr>
      </w:pPr>
      <w:r>
        <w:rPr>
          <w:rFonts w:hint="eastAsia"/>
        </w:rPr>
        <w:t>无论是神秘主义、理性主义还是福音派的现代德国注释家，都持同样的看法。</w:t>
      </w:r>
    </w:p>
    <w:p w14:paraId="2E827348">
      <w:pPr>
        <w:widowControl w:val="0"/>
        <w:numPr>
          <w:ilvl w:val="0"/>
          <w:numId w:val="0"/>
        </w:numPr>
        <w:jc w:val="both"/>
        <w:rPr>
          <w:rFonts w:hint="eastAsia"/>
        </w:rPr>
      </w:pPr>
      <w:r>
        <w:rPr>
          <w:rFonts w:hint="eastAsia"/>
        </w:rPr>
        <w:t>"No man," says Olshausen, "can free himself from himself:" "Von sich selbst kann sich keiner selbst losmachen, es muss eine höhere Liebe kommen, die ihn meha anzieht, als sein Ich."</w:t>
      </w:r>
    </w:p>
    <w:p w14:paraId="7ECC5280">
      <w:pPr>
        <w:widowControl w:val="0"/>
        <w:numPr>
          <w:ilvl w:val="0"/>
          <w:numId w:val="0"/>
        </w:numPr>
        <w:jc w:val="both"/>
        <w:rPr>
          <w:rFonts w:hint="eastAsia"/>
        </w:rPr>
      </w:pPr>
      <w:r>
        <w:rPr>
          <w:rFonts w:hint="eastAsia"/>
        </w:rPr>
        <w:t>奥尔斯豪森说：“没有人能使自己摆脱自己：”“Von sich selbst kann sich keiner selbst losmachen, es muss eine höhere Liebe kommen, die ihn meha anzieht, als sein Ich.” (没有人能使自己摆脱自己，必须有一种更高的爱来临，它比他的自我更能吸引他。)</w:t>
      </w:r>
    </w:p>
    <w:p w14:paraId="0D8B4B0F">
      <w:pPr>
        <w:widowControl w:val="0"/>
        <w:numPr>
          <w:ilvl w:val="0"/>
          <w:numId w:val="0"/>
        </w:numPr>
        <w:jc w:val="both"/>
        <w:rPr>
          <w:rFonts w:hint="eastAsia"/>
        </w:rPr>
      </w:pPr>
      <w:r>
        <w:rPr>
          <w:rFonts w:hint="eastAsia"/>
        </w:rPr>
        <w:t>"The will itself is fallen away from God," says Baumgarten-Crusius.</w:t>
      </w:r>
    </w:p>
    <w:p w14:paraId="195C47D4">
      <w:pPr>
        <w:widowControl w:val="0"/>
        <w:numPr>
          <w:ilvl w:val="0"/>
          <w:numId w:val="0"/>
        </w:numPr>
        <w:jc w:val="both"/>
        <w:rPr>
          <w:rFonts w:hint="eastAsia"/>
        </w:rPr>
      </w:pPr>
      <w:r>
        <w:rPr>
          <w:rFonts w:hint="eastAsia"/>
        </w:rPr>
        <w:t>鲍姆嘉通-克鲁修斯说：“意志本身已经堕落远离了神。”</w:t>
      </w:r>
    </w:p>
    <w:p w14:paraId="3EDECA09">
      <w:pPr>
        <w:widowControl w:val="0"/>
        <w:numPr>
          <w:ilvl w:val="0"/>
          <w:numId w:val="0"/>
        </w:numPr>
        <w:jc w:val="both"/>
        <w:rPr>
          <w:rFonts w:hint="eastAsia"/>
        </w:rPr>
      </w:pPr>
      <w:r>
        <w:rPr>
          <w:rFonts w:hint="eastAsia"/>
        </w:rPr>
        <w:t>And the evangelical Philippi says: "This verse is a strong argument against the doctrine of the so-called liberum arbitrium of the natural man. For this carnal state of mind, which cannot subject itself to the will of God, is not produced by any act of man's will, nor can it be removed by any such act; it constitutes, according to the apostle's doctrine, the original nature of man in its present or fallen state."</w:t>
      </w:r>
    </w:p>
    <w:p w14:paraId="56F829EE">
      <w:pPr>
        <w:widowControl w:val="0"/>
        <w:numPr>
          <w:ilvl w:val="0"/>
          <w:numId w:val="0"/>
        </w:numPr>
        <w:jc w:val="both"/>
        <w:rPr>
          <w:rFonts w:hint="eastAsia"/>
        </w:rPr>
      </w:pPr>
      <w:r>
        <w:rPr>
          <w:rFonts w:hint="eastAsia"/>
        </w:rPr>
        <w:t>福音派的菲利皮说：“这节经文有力地反驳了所谓自然人的liberum arbitrium (自由意志) 的教义。因为这种属肉体的心思状态，不能使自己服从神的旨意，它不是由人意志的任何行为产生的，也不能由任何这样的行为除去；根据使徒的教义，它构成了人在其现今或堕落状态下的原始本性。”</w:t>
      </w:r>
    </w:p>
    <w:p w14:paraId="589FD093">
      <w:pPr>
        <w:widowControl w:val="0"/>
        <w:numPr>
          <w:ilvl w:val="0"/>
          <w:numId w:val="0"/>
        </w:numPr>
        <w:jc w:val="both"/>
        <w:rPr>
          <w:rFonts w:hint="eastAsia"/>
        </w:rPr>
      </w:pPr>
    </w:p>
    <w:p w14:paraId="0BA54DE8">
      <w:pPr>
        <w:widowControl w:val="0"/>
        <w:numPr>
          <w:ilvl w:val="0"/>
          <w:numId w:val="0"/>
        </w:numPr>
        <w:jc w:val="both"/>
        <w:rPr>
          <w:rFonts w:hint="eastAsia"/>
        </w:rPr>
      </w:pPr>
      <w:r>
        <w:rPr>
          <w:rFonts w:hint="eastAsia"/>
        </w:rPr>
        <w:t>VERSE 8. The necessary consequence of this opposition of a mind governed by the flesh, towards God, is that those who are in this state are the objects of the divine displeasure.</w:t>
      </w:r>
    </w:p>
    <w:p w14:paraId="50B8EEA4">
      <w:pPr>
        <w:widowControl w:val="0"/>
        <w:numPr>
          <w:ilvl w:val="0"/>
          <w:numId w:val="0"/>
        </w:numPr>
        <w:jc w:val="both"/>
        <w:rPr>
          <w:rFonts w:hint="eastAsia"/>
        </w:rPr>
      </w:pPr>
      <w:r>
        <w:rPr>
          <w:rFonts w:hint="eastAsia"/>
        </w:rPr>
        <w:t>第8节 一个被肉体支配的心思对神这种敌对的必然结果是，处于这种状态的人是神不喜悦的对象。</w:t>
      </w:r>
    </w:p>
    <w:p w14:paraId="27170601">
      <w:pPr>
        <w:widowControl w:val="0"/>
        <w:numPr>
          <w:ilvl w:val="0"/>
          <w:numId w:val="0"/>
        </w:numPr>
        <w:jc w:val="both"/>
        <w:rPr>
          <w:rFonts w:hint="eastAsia"/>
        </w:rPr>
      </w:pPr>
      <w:r>
        <w:rPr>
          <w:rFonts w:hint="eastAsia"/>
        </w:rPr>
        <w:t>So then they that are in the flesh cannot please God.</w:t>
      </w:r>
    </w:p>
    <w:p w14:paraId="341E9F7A">
      <w:pPr>
        <w:widowControl w:val="0"/>
        <w:numPr>
          <w:ilvl w:val="0"/>
          <w:numId w:val="0"/>
        </w:numPr>
        <w:jc w:val="both"/>
        <w:rPr>
          <w:rFonts w:hint="eastAsia"/>
        </w:rPr>
      </w:pPr>
      <w:r>
        <w:rPr>
          <w:rFonts w:hint="eastAsia"/>
        </w:rPr>
        <w:t>所以，那些属肉体的人不能得神的喜悦。</w:t>
      </w:r>
    </w:p>
    <w:p w14:paraId="57EA3A70">
      <w:pPr>
        <w:widowControl w:val="0"/>
        <w:numPr>
          <w:ilvl w:val="0"/>
          <w:numId w:val="0"/>
        </w:numPr>
        <w:jc w:val="both"/>
        <w:rPr>
          <w:rFonts w:hint="eastAsia"/>
        </w:rPr>
      </w:pPr>
      <w:r>
        <w:rPr>
          <w:rFonts w:hint="eastAsia"/>
        </w:rPr>
        <w:t>To be in the flesh, as before remarked, is to be under the government of the flesh, or corrupt nature, to be destitute of the grace of God.</w:t>
      </w:r>
    </w:p>
    <w:p w14:paraId="5D8D9635">
      <w:pPr>
        <w:widowControl w:val="0"/>
        <w:numPr>
          <w:ilvl w:val="0"/>
          <w:numId w:val="0"/>
        </w:numPr>
        <w:jc w:val="both"/>
        <w:rPr>
          <w:rFonts w:hint="eastAsia"/>
        </w:rPr>
      </w:pPr>
      <w:r>
        <w:rPr>
          <w:rFonts w:hint="eastAsia"/>
        </w:rPr>
        <w:t>如前所述，在肉体中，就是受肉体或败坏本性的管辖，缺乏神的恩典。</w:t>
      </w:r>
    </w:p>
    <w:p w14:paraId="161C7C76">
      <w:pPr>
        <w:widowControl w:val="0"/>
        <w:numPr>
          <w:ilvl w:val="0"/>
          <w:numId w:val="0"/>
        </w:numPr>
        <w:jc w:val="both"/>
        <w:rPr>
          <w:rFonts w:hint="eastAsia"/>
        </w:rPr>
      </w:pPr>
      <w:r>
        <w:rPr>
          <w:rFonts w:hint="eastAsia"/>
        </w:rPr>
        <w:t>It is an expression applied to all unrenewed persons, as those who are not in the flesh are in the Spirit.</w:t>
      </w:r>
    </w:p>
    <w:p w14:paraId="005DF57F">
      <w:pPr>
        <w:widowControl w:val="0"/>
        <w:numPr>
          <w:ilvl w:val="0"/>
          <w:numId w:val="0"/>
        </w:numPr>
        <w:jc w:val="both"/>
        <w:rPr>
          <w:rFonts w:hint="eastAsia"/>
        </w:rPr>
      </w:pPr>
      <w:r>
        <w:rPr>
          <w:rFonts w:hint="eastAsia"/>
        </w:rPr>
        <w:t>这是一个适用于所有未重生之人的表达，正如那些不在肉体中的人是在圣灵中一样。</w:t>
      </w:r>
    </w:p>
    <w:p w14:paraId="2185CEA6">
      <w:pPr>
        <w:widowControl w:val="0"/>
        <w:numPr>
          <w:ilvl w:val="0"/>
          <w:numId w:val="0"/>
        </w:numPr>
        <w:jc w:val="both"/>
        <w:rPr>
          <w:rFonts w:hint="eastAsia"/>
        </w:rPr>
      </w:pPr>
      <w:r>
        <w:rPr>
          <w:rFonts w:hint="eastAsia"/>
        </w:rPr>
        <w:t>Cannot please God.</w:t>
      </w:r>
    </w:p>
    <w:p w14:paraId="12958412">
      <w:pPr>
        <w:widowControl w:val="0"/>
        <w:numPr>
          <w:ilvl w:val="0"/>
          <w:numId w:val="0"/>
        </w:numPr>
        <w:jc w:val="both"/>
        <w:rPr>
          <w:rFonts w:hint="eastAsia"/>
        </w:rPr>
      </w:pPr>
      <w:r>
        <w:rPr>
          <w:rFonts w:hint="eastAsia"/>
        </w:rPr>
        <w:t>不能得神的喜悦。</w:t>
      </w:r>
    </w:p>
    <w:p w14:paraId="76E3DC8C">
      <w:pPr>
        <w:widowControl w:val="0"/>
        <w:numPr>
          <w:ilvl w:val="0"/>
          <w:numId w:val="0"/>
        </w:numPr>
        <w:jc w:val="both"/>
        <w:rPr>
          <w:rFonts w:hint="eastAsia"/>
        </w:rPr>
      </w:pPr>
      <w:r>
        <w:rPr>
          <w:rFonts w:hint="eastAsia"/>
        </w:rPr>
        <w:t>Ἀρέσκειν τινί generally means to be pleasing, or acceptable to any one; Matt. 14:6, 1 Cor. 7:32, Gal. 1:10, 1 Thess. 2:15.</w:t>
      </w:r>
    </w:p>
    <w:p w14:paraId="5FAA31B6">
      <w:pPr>
        <w:widowControl w:val="0"/>
        <w:numPr>
          <w:ilvl w:val="0"/>
          <w:numId w:val="0"/>
        </w:numPr>
        <w:jc w:val="both"/>
        <w:rPr>
          <w:rFonts w:hint="eastAsia"/>
        </w:rPr>
      </w:pPr>
      <w:r>
        <w:rPr>
          <w:rFonts w:hint="eastAsia"/>
        </w:rPr>
        <w:t>Ἀρέσκειν τινί (取悦某人) 通常指取悦或被某人接纳；马太福音14:6，哥林多前书7:32，加拉太书1:10，帖撒罗尼迦前书2:15。</w:t>
      </w:r>
    </w:p>
    <w:p w14:paraId="21B7BABE">
      <w:pPr>
        <w:widowControl w:val="0"/>
        <w:numPr>
          <w:ilvl w:val="0"/>
          <w:numId w:val="0"/>
        </w:numPr>
        <w:jc w:val="both"/>
        <w:rPr>
          <w:rFonts w:hint="eastAsia"/>
        </w:rPr>
      </w:pPr>
      <w:r>
        <w:rPr>
          <w:rFonts w:hint="eastAsia"/>
        </w:rPr>
        <w:t>Not to be pleasing to God, is to be the objects of his displeasure.</w:t>
      </w:r>
    </w:p>
    <w:p w14:paraId="7B499BE5">
      <w:pPr>
        <w:widowControl w:val="0"/>
        <w:numPr>
          <w:ilvl w:val="0"/>
          <w:numId w:val="0"/>
        </w:numPr>
        <w:jc w:val="both"/>
        <w:rPr>
          <w:rFonts w:hint="eastAsia"/>
        </w:rPr>
      </w:pPr>
      <w:r>
        <w:rPr>
          <w:rFonts w:hint="eastAsia"/>
        </w:rPr>
        <w:t>不得神的喜悦，就是成为祂不喜悦的对象。</w:t>
      </w:r>
    </w:p>
    <w:p w14:paraId="0BF9FC15">
      <w:pPr>
        <w:widowControl w:val="0"/>
        <w:numPr>
          <w:ilvl w:val="0"/>
          <w:numId w:val="0"/>
        </w:numPr>
        <w:jc w:val="both"/>
        <w:rPr>
          <w:rFonts w:hint="eastAsia"/>
        </w:rPr>
      </w:pPr>
      <w:r>
        <w:rPr>
          <w:rFonts w:hint="eastAsia"/>
        </w:rPr>
        <w:t>Enmity towards God (ἔχθρα εἰς Θεόν) has as its necessary consequence, subjection to the enmity of God, (ἔχθρα Θεοῦ.)</w:t>
      </w:r>
    </w:p>
    <w:p w14:paraId="3FA7EEF5">
      <w:pPr>
        <w:widowControl w:val="0"/>
        <w:numPr>
          <w:ilvl w:val="0"/>
          <w:numId w:val="0"/>
        </w:numPr>
        <w:jc w:val="both"/>
        <w:rPr>
          <w:rFonts w:hint="eastAsia"/>
        </w:rPr>
      </w:pPr>
      <w:r>
        <w:rPr>
          <w:rFonts w:hint="eastAsia"/>
        </w:rPr>
        <w:t>对神的敌意 (ἔχθρα εἰς Θεόν，对神的敌意) 的必然结果是，服于神的敌意 (ἔχθρα Θεοῦ，神的敌意)。</w:t>
      </w:r>
    </w:p>
    <w:p w14:paraId="246C7102">
      <w:pPr>
        <w:widowControl w:val="0"/>
        <w:numPr>
          <w:ilvl w:val="0"/>
          <w:numId w:val="0"/>
        </w:numPr>
        <w:jc w:val="both"/>
        <w:rPr>
          <w:rFonts w:hint="eastAsia"/>
        </w:rPr>
      </w:pPr>
      <w:r>
        <w:rPr>
          <w:rFonts w:hint="eastAsia"/>
        </w:rPr>
        <w:t>The apostle's immediate purpose is to show, that to be carnally minded is death.</w:t>
      </w:r>
    </w:p>
    <w:p w14:paraId="31011249">
      <w:pPr>
        <w:widowControl w:val="0"/>
        <w:numPr>
          <w:ilvl w:val="0"/>
          <w:numId w:val="0"/>
        </w:numPr>
        <w:jc w:val="both"/>
        <w:rPr>
          <w:rFonts w:hint="eastAsia"/>
        </w:rPr>
      </w:pPr>
      <w:r>
        <w:rPr>
          <w:rFonts w:hint="eastAsia"/>
        </w:rPr>
        <w:t>使徒的直接目的是要表明，体贴肉体的就是死。</w:t>
      </w:r>
    </w:p>
    <w:p w14:paraId="0F3889F0">
      <w:pPr>
        <w:widowControl w:val="0"/>
        <w:numPr>
          <w:ilvl w:val="0"/>
          <w:numId w:val="0"/>
        </w:numPr>
        <w:jc w:val="both"/>
        <w:rPr>
          <w:rFonts w:hint="eastAsia"/>
        </w:rPr>
      </w:pPr>
      <w:r>
        <w:rPr>
          <w:rFonts w:hint="eastAsia"/>
        </w:rPr>
        <w:t>It must be so, for it is enmity towards God.</w:t>
      </w:r>
    </w:p>
    <w:p w14:paraId="3067EA2F">
      <w:pPr>
        <w:widowControl w:val="0"/>
        <w:numPr>
          <w:ilvl w:val="0"/>
          <w:numId w:val="0"/>
        </w:numPr>
        <w:jc w:val="both"/>
        <w:rPr>
          <w:rFonts w:hint="eastAsia"/>
        </w:rPr>
      </w:pPr>
      <w:r>
        <w:rPr>
          <w:rFonts w:hint="eastAsia"/>
        </w:rPr>
        <w:t>必然如此，因为这是对神的敌意。</w:t>
      </w:r>
    </w:p>
    <w:p w14:paraId="163BC3D0">
      <w:pPr>
        <w:widowControl w:val="0"/>
        <w:numPr>
          <w:ilvl w:val="0"/>
          <w:numId w:val="0"/>
        </w:numPr>
        <w:jc w:val="both"/>
        <w:rPr>
          <w:rFonts w:hint="eastAsia"/>
        </w:rPr>
      </w:pPr>
      <w:r>
        <w:rPr>
          <w:rFonts w:hint="eastAsia"/>
        </w:rPr>
        <w:t>But those who hate God are the objects of his displeasure; and to be the objects of the wrath of God, is perdition.</w:t>
      </w:r>
    </w:p>
    <w:p w14:paraId="4C06BF98">
      <w:pPr>
        <w:widowControl w:val="0"/>
        <w:numPr>
          <w:ilvl w:val="0"/>
          <w:numId w:val="0"/>
        </w:numPr>
        <w:jc w:val="both"/>
        <w:rPr>
          <w:rFonts w:hint="eastAsia"/>
        </w:rPr>
      </w:pPr>
      <w:r>
        <w:rPr>
          <w:rFonts w:hint="eastAsia"/>
        </w:rPr>
        <w:t>但那些恨神的人是祂不喜悦的对象；成为神忿怒的对象，就是沉沦。</w:t>
      </w:r>
    </w:p>
    <w:p w14:paraId="20CDCB99">
      <w:pPr>
        <w:widowControl w:val="0"/>
        <w:numPr>
          <w:ilvl w:val="0"/>
          <w:numId w:val="0"/>
        </w:numPr>
        <w:jc w:val="both"/>
        <w:rPr>
          <w:rFonts w:hint="eastAsia"/>
        </w:rPr>
      </w:pPr>
      <w:r>
        <w:rPr>
          <w:rFonts w:hint="eastAsia"/>
        </w:rPr>
        <w:t>Surely, then, to be carnally minded is death.</w:t>
      </w:r>
    </w:p>
    <w:p w14:paraId="28DE8474">
      <w:pPr>
        <w:widowControl w:val="0"/>
        <w:numPr>
          <w:ilvl w:val="0"/>
          <w:numId w:val="0"/>
        </w:numPr>
        <w:jc w:val="both"/>
        <w:rPr>
          <w:rFonts w:hint="eastAsia"/>
        </w:rPr>
      </w:pPr>
      <w:r>
        <w:rPr>
          <w:rFonts w:hint="eastAsia"/>
        </w:rPr>
        <w:t>那么，体贴肉体的，确实是死。</w:t>
      </w:r>
    </w:p>
    <w:p w14:paraId="480F076C">
      <w:pPr>
        <w:widowControl w:val="0"/>
        <w:numPr>
          <w:ilvl w:val="0"/>
          <w:numId w:val="0"/>
        </w:numPr>
        <w:jc w:val="both"/>
        <w:rPr>
          <w:rFonts w:hint="eastAsia"/>
        </w:rPr>
      </w:pPr>
      <w:r>
        <w:rPr>
          <w:rFonts w:hint="eastAsia"/>
        </w:rPr>
        <w:t>In vs. 9–11, the apostle applies to his readers what he had just said, and shows how it is that (φρόνημα τοῦ πνεύματος,) to be spiritually minded, is life and peace.</w:t>
      </w:r>
    </w:p>
    <w:p w14:paraId="06DA0485">
      <w:pPr>
        <w:widowControl w:val="0"/>
        <w:numPr>
          <w:ilvl w:val="0"/>
          <w:numId w:val="0"/>
        </w:numPr>
        <w:jc w:val="both"/>
        <w:rPr>
          <w:rFonts w:hint="eastAsia"/>
        </w:rPr>
      </w:pPr>
      <w:r>
        <w:rPr>
          <w:rFonts w:hint="eastAsia"/>
        </w:rPr>
        <w:t>在第9-11节中，使徒将他刚说过的话应用于他的读者，并阐明了为何(φρόνημα τοῦ πνεύματος，属灵的心思)体贴圣灵，就是生命和平安。</w:t>
      </w:r>
    </w:p>
    <w:p w14:paraId="7F8E34EA">
      <w:pPr>
        <w:widowControl w:val="0"/>
        <w:numPr>
          <w:ilvl w:val="0"/>
          <w:numId w:val="0"/>
        </w:numPr>
        <w:jc w:val="both"/>
        <w:rPr>
          <w:rFonts w:hint="eastAsia"/>
        </w:rPr>
      </w:pPr>
    </w:p>
    <w:p w14:paraId="3210FF1F">
      <w:pPr>
        <w:widowControl w:val="0"/>
        <w:numPr>
          <w:ilvl w:val="0"/>
          <w:numId w:val="0"/>
        </w:numPr>
        <w:jc w:val="both"/>
        <w:rPr>
          <w:rFonts w:hint="eastAsia"/>
        </w:rPr>
      </w:pPr>
      <w:r>
        <w:rPr>
          <w:rFonts w:hint="eastAsia"/>
        </w:rPr>
        <w:t>VERSE 9. But ye are not in the flesh, but in the Spirit, i.e. ye are not carnal, but spiritual.</w:t>
      </w:r>
    </w:p>
    <w:p w14:paraId="4977CC0D">
      <w:pPr>
        <w:widowControl w:val="0"/>
        <w:numPr>
          <w:ilvl w:val="0"/>
          <w:numId w:val="0"/>
        </w:numPr>
        <w:jc w:val="both"/>
        <w:rPr>
          <w:rFonts w:hint="eastAsia"/>
        </w:rPr>
      </w:pPr>
      <w:r>
        <w:rPr>
          <w:rFonts w:hint="eastAsia"/>
        </w:rPr>
        <w:t>第9节 但你们不属肉体，乃属圣灵，也就是说，你们不是属肉体的，乃是属灵的。</w:t>
      </w:r>
    </w:p>
    <w:p w14:paraId="0D01E137">
      <w:pPr>
        <w:widowControl w:val="0"/>
        <w:numPr>
          <w:ilvl w:val="0"/>
          <w:numId w:val="0"/>
        </w:numPr>
        <w:jc w:val="both"/>
        <w:rPr>
          <w:rFonts w:hint="eastAsia"/>
        </w:rPr>
      </w:pPr>
      <w:r>
        <w:rPr>
          <w:rFonts w:hint="eastAsia"/>
        </w:rPr>
        <w:t>The Spirit, so to speak, is the element in which you live.</w:t>
      </w:r>
    </w:p>
    <w:p w14:paraId="44D680E9">
      <w:pPr>
        <w:widowControl w:val="0"/>
        <w:numPr>
          <w:ilvl w:val="0"/>
          <w:numId w:val="0"/>
        </w:numPr>
        <w:jc w:val="both"/>
        <w:rPr>
          <w:rFonts w:hint="eastAsia"/>
        </w:rPr>
      </w:pPr>
      <w:r>
        <w:rPr>
          <w:rFonts w:hint="eastAsia"/>
        </w:rPr>
        <w:t>可以说，圣灵是你们生活的要素。</w:t>
      </w:r>
    </w:p>
    <w:p w14:paraId="22ECE464">
      <w:pPr>
        <w:widowControl w:val="0"/>
        <w:numPr>
          <w:ilvl w:val="0"/>
          <w:numId w:val="0"/>
        </w:numPr>
        <w:jc w:val="both"/>
        <w:rPr>
          <w:rFonts w:hint="eastAsia"/>
        </w:rPr>
      </w:pPr>
      <w:r>
        <w:rPr>
          <w:rFonts w:hint="eastAsia"/>
        </w:rPr>
        <w:t>Such the Roman Christians were by profession and by repute, for their faith was spoken of throughout the world.</w:t>
      </w:r>
    </w:p>
    <w:p w14:paraId="5C4DF0BC">
      <w:pPr>
        <w:widowControl w:val="0"/>
        <w:numPr>
          <w:ilvl w:val="0"/>
          <w:numId w:val="0"/>
        </w:numPr>
        <w:jc w:val="both"/>
        <w:rPr>
          <w:rFonts w:hint="eastAsia"/>
        </w:rPr>
      </w:pPr>
      <w:r>
        <w:rPr>
          <w:rFonts w:hint="eastAsia"/>
        </w:rPr>
        <w:t>罗马的基督徒在宣认上和名声上都是如此，因为他们的信心传遍了全世界。</w:t>
      </w:r>
    </w:p>
    <w:p w14:paraId="39CC4D2B">
      <w:pPr>
        <w:widowControl w:val="0"/>
        <w:numPr>
          <w:ilvl w:val="0"/>
          <w:numId w:val="0"/>
        </w:numPr>
        <w:jc w:val="both"/>
        <w:rPr>
          <w:rFonts w:hint="eastAsia"/>
        </w:rPr>
      </w:pPr>
      <w:r>
        <w:rPr>
          <w:rFonts w:hint="eastAsia"/>
        </w:rPr>
        <w:t>Their real character, however, was not determined either by their professions or their reputation.</w:t>
      </w:r>
    </w:p>
    <w:p w14:paraId="5DF29E8F">
      <w:pPr>
        <w:widowControl w:val="0"/>
        <w:numPr>
          <w:ilvl w:val="0"/>
          <w:numId w:val="0"/>
        </w:numPr>
        <w:jc w:val="both"/>
        <w:rPr>
          <w:rFonts w:hint="eastAsia"/>
        </w:rPr>
      </w:pPr>
      <w:r>
        <w:rPr>
          <w:rFonts w:hint="eastAsia"/>
        </w:rPr>
        <w:t>然而，他们真实的品格并非由他们的宣认或名声所决定。</w:t>
      </w:r>
    </w:p>
    <w:p w14:paraId="2FCA856B">
      <w:pPr>
        <w:widowControl w:val="0"/>
        <w:numPr>
          <w:ilvl w:val="0"/>
          <w:numId w:val="0"/>
        </w:numPr>
        <w:jc w:val="both"/>
        <w:rPr>
          <w:rFonts w:hint="eastAsia"/>
        </w:rPr>
      </w:pPr>
      <w:r>
        <w:rPr>
          <w:rFonts w:hint="eastAsia"/>
        </w:rPr>
        <w:t>The apostle therefore adds, if so be the Spirit of God dwell in you.</w:t>
      </w:r>
    </w:p>
    <w:p w14:paraId="697837B0">
      <w:pPr>
        <w:widowControl w:val="0"/>
        <w:numPr>
          <w:ilvl w:val="0"/>
          <w:numId w:val="0"/>
        </w:numPr>
        <w:jc w:val="both"/>
        <w:rPr>
          <w:rFonts w:hint="eastAsia"/>
        </w:rPr>
      </w:pPr>
      <w:r>
        <w:rPr>
          <w:rFonts w:hint="eastAsia"/>
        </w:rPr>
        <w:t>因此，使徒补充说，倘若神的灵住在你们里面。</w:t>
      </w:r>
    </w:p>
    <w:p w14:paraId="6317CA88">
      <w:pPr>
        <w:widowControl w:val="0"/>
        <w:numPr>
          <w:ilvl w:val="0"/>
          <w:numId w:val="0"/>
        </w:numPr>
        <w:jc w:val="both"/>
        <w:rPr>
          <w:rFonts w:hint="eastAsia"/>
        </w:rPr>
      </w:pPr>
      <w:r>
        <w:rPr>
          <w:rFonts w:hint="eastAsia"/>
        </w:rPr>
        <w:t>This is the only decisive test.</w:t>
      </w:r>
    </w:p>
    <w:p w14:paraId="3B395378">
      <w:pPr>
        <w:widowControl w:val="0"/>
        <w:numPr>
          <w:ilvl w:val="0"/>
          <w:numId w:val="0"/>
        </w:numPr>
        <w:jc w:val="both"/>
        <w:rPr>
          <w:rFonts w:hint="eastAsia"/>
        </w:rPr>
      </w:pPr>
      <w:r>
        <w:rPr>
          <w:rFonts w:hint="eastAsia"/>
        </w:rPr>
        <w:t>这是唯一决定性的考验。</w:t>
      </w:r>
    </w:p>
    <w:p w14:paraId="6A001314">
      <w:pPr>
        <w:widowControl w:val="0"/>
        <w:numPr>
          <w:ilvl w:val="0"/>
          <w:numId w:val="0"/>
        </w:numPr>
        <w:jc w:val="both"/>
        <w:rPr>
          <w:rFonts w:hint="eastAsia"/>
        </w:rPr>
      </w:pPr>
      <w:r>
        <w:rPr>
          <w:rFonts w:hint="eastAsia"/>
        </w:rPr>
        <w:t>Every other bond of union with Christ is of no avail without this.</w:t>
      </w:r>
    </w:p>
    <w:p w14:paraId="5A74CC6A">
      <w:pPr>
        <w:widowControl w:val="0"/>
        <w:numPr>
          <w:ilvl w:val="0"/>
          <w:numId w:val="0"/>
        </w:numPr>
        <w:jc w:val="both"/>
        <w:rPr>
          <w:rFonts w:hint="eastAsia"/>
        </w:rPr>
      </w:pPr>
      <w:r>
        <w:rPr>
          <w:rFonts w:hint="eastAsia"/>
        </w:rPr>
        <w:t>没有这个，与基督联合的任何其他纽带都无效。</w:t>
      </w:r>
    </w:p>
    <w:p w14:paraId="2D9E21F1">
      <w:pPr>
        <w:widowControl w:val="0"/>
        <w:numPr>
          <w:ilvl w:val="0"/>
          <w:numId w:val="0"/>
        </w:numPr>
        <w:jc w:val="both"/>
        <w:rPr>
          <w:rFonts w:hint="eastAsia"/>
        </w:rPr>
      </w:pPr>
      <w:r>
        <w:rPr>
          <w:rFonts w:hint="eastAsia"/>
        </w:rPr>
        <w:t>We may be members of his Church, and united to him by being included in the number of his people, yet unless we are partakers of that vital union which arises from the indwelling of the Holy Ghost, we are his only in name.</w:t>
      </w:r>
    </w:p>
    <w:p w14:paraId="4BD39A98">
      <w:pPr>
        <w:widowControl w:val="0"/>
        <w:numPr>
          <w:ilvl w:val="0"/>
          <w:numId w:val="0"/>
        </w:numPr>
        <w:jc w:val="both"/>
        <w:rPr>
          <w:rFonts w:hint="eastAsia"/>
        </w:rPr>
      </w:pPr>
      <w:r>
        <w:rPr>
          <w:rFonts w:hint="eastAsia"/>
        </w:rPr>
        <w:t>我们可能是祂教会的成员，并因被列在祂子民的数目中而与祂联合，然而，除非我们分享那源于圣灵内住的生命联合，否则我们只是名义上属祂。</w:t>
      </w:r>
    </w:p>
    <w:p w14:paraId="0E8CF844">
      <w:pPr>
        <w:widowControl w:val="0"/>
        <w:numPr>
          <w:ilvl w:val="0"/>
          <w:numId w:val="0"/>
        </w:numPr>
        <w:jc w:val="both"/>
        <w:rPr>
          <w:rFonts w:hint="eastAsia"/>
        </w:rPr>
      </w:pPr>
      <w:r>
        <w:rPr>
          <w:rFonts w:hint="eastAsia"/>
        </w:rPr>
        <w:t>Our version gives εἴπερ (if so be) its ordinary and proper sense.</w:t>
      </w:r>
    </w:p>
    <w:p w14:paraId="12DBF6D2">
      <w:pPr>
        <w:widowControl w:val="0"/>
        <w:numPr>
          <w:ilvl w:val="0"/>
          <w:numId w:val="0"/>
        </w:numPr>
        <w:jc w:val="both"/>
        <w:rPr>
          <w:rFonts w:hint="eastAsia"/>
        </w:rPr>
      </w:pPr>
      <w:r>
        <w:rPr>
          <w:rFonts w:hint="eastAsia"/>
        </w:rPr>
        <w:t>我们的译本赋予εἴπερ (倘若) 其通常和恰当的意义。</w:t>
      </w:r>
    </w:p>
    <w:p w14:paraId="5A4A0D16">
      <w:pPr>
        <w:widowControl w:val="0"/>
        <w:numPr>
          <w:ilvl w:val="0"/>
          <w:numId w:val="0"/>
        </w:numPr>
        <w:jc w:val="both"/>
        <w:rPr>
          <w:rFonts w:hint="eastAsia"/>
        </w:rPr>
      </w:pPr>
      <w:r>
        <w:rPr>
          <w:rFonts w:hint="eastAsia"/>
        </w:rPr>
        <w:t>"Εἴπερ," says Hermann ad Viger, § 310, "usurpatur de re, quæ esse sumitur, sed in incerto relinquitur, utrum jure an injuria sumatur; εἴγε autem de re, quæ jure sumta creditur."</w:t>
      </w:r>
    </w:p>
    <w:p w14:paraId="053DDA33">
      <w:pPr>
        <w:widowControl w:val="0"/>
        <w:numPr>
          <w:ilvl w:val="0"/>
          <w:numId w:val="0"/>
        </w:numPr>
        <w:jc w:val="both"/>
        <w:rPr>
          <w:rFonts w:hint="eastAsia"/>
        </w:rPr>
      </w:pPr>
      <w:r>
        <w:rPr>
          <w:rFonts w:hint="eastAsia"/>
        </w:rPr>
        <w:t>赫尔曼在《维格尔注释》第310节中说：“Εἴπερ (倘若) 用于被假定存在的事物，但不确定这种假定是否正确；而εἴγε (既然)则用于被认为是理所当然的事物。”</w:t>
      </w:r>
    </w:p>
    <w:p w14:paraId="416C1DA5">
      <w:pPr>
        <w:widowControl w:val="0"/>
        <w:numPr>
          <w:ilvl w:val="0"/>
          <w:numId w:val="0"/>
        </w:numPr>
        <w:jc w:val="both"/>
        <w:rPr>
          <w:rFonts w:hint="eastAsia"/>
        </w:rPr>
      </w:pPr>
      <w:r>
        <w:rPr>
          <w:rFonts w:hint="eastAsia"/>
        </w:rPr>
        <w:t>Sometimes, however, εἴπερ has the same force as εἴγε (since); as, 2 Thess. 1:6, "seeing it is a righteous thing with God."</w:t>
      </w:r>
    </w:p>
    <w:p w14:paraId="0E95D721">
      <w:pPr>
        <w:widowControl w:val="0"/>
        <w:numPr>
          <w:ilvl w:val="0"/>
          <w:numId w:val="0"/>
        </w:numPr>
        <w:jc w:val="both"/>
        <w:rPr>
          <w:rFonts w:hint="eastAsia"/>
        </w:rPr>
      </w:pPr>
      <w:r>
        <w:rPr>
          <w:rFonts w:hint="eastAsia"/>
        </w:rPr>
        <w:t>然而，有时εἴπερ (倘若) 与εἴγε (既然) 具有相同的效力；例如，帖撒罗尼迦后书1:6，“神既是公义的”。</w:t>
      </w:r>
    </w:p>
    <w:p w14:paraId="09AD83AF">
      <w:pPr>
        <w:widowControl w:val="0"/>
        <w:numPr>
          <w:ilvl w:val="0"/>
          <w:numId w:val="0"/>
        </w:numPr>
        <w:jc w:val="both"/>
        <w:rPr>
          <w:rFonts w:hint="eastAsia"/>
        </w:rPr>
      </w:pPr>
      <w:r>
        <w:rPr>
          <w:rFonts w:hint="eastAsia"/>
        </w:rPr>
        <w:t>The ordinary sense of the particle, however, is better suited to this passage.</w:t>
      </w:r>
    </w:p>
    <w:p w14:paraId="1DD39F89">
      <w:pPr>
        <w:widowControl w:val="0"/>
        <w:numPr>
          <w:ilvl w:val="0"/>
          <w:numId w:val="0"/>
        </w:numPr>
        <w:jc w:val="both"/>
        <w:rPr>
          <w:rFonts w:hint="eastAsia"/>
        </w:rPr>
      </w:pPr>
      <w:r>
        <w:rPr>
          <w:rFonts w:hint="eastAsia"/>
        </w:rPr>
        <w:t>然而，这个小品词的通常意义更适合这段经文。</w:t>
      </w:r>
    </w:p>
    <w:p w14:paraId="7C31D9E5">
      <w:pPr>
        <w:widowControl w:val="0"/>
        <w:numPr>
          <w:ilvl w:val="0"/>
          <w:numId w:val="0"/>
        </w:numPr>
        <w:jc w:val="both"/>
        <w:rPr>
          <w:rFonts w:hint="eastAsia"/>
        </w:rPr>
      </w:pPr>
      <w:r>
        <w:rPr>
          <w:rFonts w:hint="eastAsia"/>
        </w:rPr>
        <w:t>The Spirit of God is everywhere; yet he is said to dwell wherever he specially and permanently manifests his presence.</w:t>
      </w:r>
    </w:p>
    <w:p w14:paraId="29BCC582">
      <w:pPr>
        <w:widowControl w:val="0"/>
        <w:numPr>
          <w:ilvl w:val="0"/>
          <w:numId w:val="0"/>
        </w:numPr>
        <w:jc w:val="both"/>
        <w:rPr>
          <w:rFonts w:hint="eastAsia"/>
        </w:rPr>
      </w:pPr>
      <w:r>
        <w:rPr>
          <w:rFonts w:hint="eastAsia"/>
        </w:rPr>
        <w:t>神的灵无所不在；然而，据说祂住在任何祂特别并永久彰显其同在的地方。</w:t>
      </w:r>
    </w:p>
    <w:p w14:paraId="4920A7BA">
      <w:pPr>
        <w:widowControl w:val="0"/>
        <w:numPr>
          <w:ilvl w:val="0"/>
          <w:numId w:val="0"/>
        </w:numPr>
        <w:jc w:val="both"/>
        <w:rPr>
          <w:rFonts w:hint="eastAsia"/>
        </w:rPr>
      </w:pPr>
      <w:r>
        <w:rPr>
          <w:rFonts w:hint="eastAsia"/>
        </w:rPr>
        <w:t>Thus he is said to dwell in heaven: he dwelt of old in the temple; he now dwells in the Church, which is a habitation of God through the Spirit, Eph. 2:22; and he dwells in each individual believer whose body is a temple of the Holy Ghost, 1 Cor. 6:19.</w:t>
      </w:r>
    </w:p>
    <w:p w14:paraId="2E8BE482">
      <w:pPr>
        <w:widowControl w:val="0"/>
        <w:numPr>
          <w:ilvl w:val="0"/>
          <w:numId w:val="0"/>
        </w:numPr>
        <w:jc w:val="both"/>
        <w:rPr>
          <w:rFonts w:hint="eastAsia"/>
        </w:rPr>
      </w:pPr>
      <w:r>
        <w:rPr>
          <w:rFonts w:hint="eastAsia"/>
        </w:rPr>
        <w:t>因此，据说祂住在天上：祂古时住在圣殿里；祂现在住在教会里，教会是神藉着圣灵居住的所在，以弗所书2:22；祂也住在每个信徒里面，他们的身体是圣灵的殿，哥林多前书6:19。</w:t>
      </w:r>
    </w:p>
    <w:p w14:paraId="36D300E6">
      <w:pPr>
        <w:widowControl w:val="0"/>
        <w:numPr>
          <w:ilvl w:val="0"/>
          <w:numId w:val="0"/>
        </w:numPr>
        <w:jc w:val="both"/>
        <w:rPr>
          <w:rFonts w:hint="eastAsia"/>
        </w:rPr>
      </w:pPr>
      <w:r>
        <w:rPr>
          <w:rFonts w:hint="eastAsia"/>
        </w:rPr>
        <w:t>Compare John 14:19, 1 Cor. 3:16, 2 Cor. 6:16, 2 Tim. 1:16, &amp;c.</w:t>
      </w:r>
    </w:p>
    <w:p w14:paraId="3A71E144">
      <w:pPr>
        <w:widowControl w:val="0"/>
        <w:numPr>
          <w:ilvl w:val="0"/>
          <w:numId w:val="0"/>
        </w:numPr>
        <w:jc w:val="both"/>
        <w:rPr>
          <w:rFonts w:hint="eastAsia"/>
        </w:rPr>
      </w:pPr>
      <w:r>
        <w:rPr>
          <w:rFonts w:hint="eastAsia"/>
        </w:rPr>
        <w:t>比较约翰福音14:19，哥林多前书3:16，哥林多后书6:16，提摩太后书1:16等等。</w:t>
      </w:r>
    </w:p>
    <w:p w14:paraId="3D582DE4">
      <w:pPr>
        <w:widowControl w:val="0"/>
        <w:numPr>
          <w:ilvl w:val="0"/>
          <w:numId w:val="0"/>
        </w:numPr>
        <w:jc w:val="both"/>
        <w:rPr>
          <w:rFonts w:hint="eastAsia"/>
        </w:rPr>
      </w:pPr>
      <w:r>
        <w:rPr>
          <w:rFonts w:hint="eastAsia"/>
        </w:rPr>
        <w:t>Now if any man have not the Spirit of Christ.</w:t>
      </w:r>
    </w:p>
    <w:p w14:paraId="04E70DDD">
      <w:pPr>
        <w:widowControl w:val="0"/>
        <w:numPr>
          <w:ilvl w:val="0"/>
          <w:numId w:val="0"/>
        </w:numPr>
        <w:jc w:val="both"/>
        <w:rPr>
          <w:rFonts w:hint="eastAsia"/>
        </w:rPr>
      </w:pPr>
      <w:r>
        <w:rPr>
          <w:rFonts w:hint="eastAsia"/>
        </w:rPr>
        <w:t>现在，如果任何人没有基督的灵。</w:t>
      </w:r>
    </w:p>
    <w:p w14:paraId="517C0255">
      <w:pPr>
        <w:widowControl w:val="0"/>
        <w:numPr>
          <w:ilvl w:val="0"/>
          <w:numId w:val="0"/>
        </w:numPr>
        <w:jc w:val="both"/>
        <w:rPr>
          <w:rFonts w:hint="eastAsia"/>
        </w:rPr>
      </w:pPr>
      <w:r>
        <w:rPr>
          <w:rFonts w:hint="eastAsia"/>
        </w:rPr>
        <w:t>It is obvious that the Spirit of Christ is identical with the Spirit of God.</w:t>
      </w:r>
    </w:p>
    <w:p w14:paraId="304993F8">
      <w:pPr>
        <w:widowControl w:val="0"/>
        <w:numPr>
          <w:ilvl w:val="0"/>
          <w:numId w:val="0"/>
        </w:numPr>
        <w:jc w:val="both"/>
        <w:rPr>
          <w:rFonts w:hint="eastAsia"/>
        </w:rPr>
      </w:pPr>
      <w:r>
        <w:rPr>
          <w:rFonts w:hint="eastAsia"/>
        </w:rPr>
        <w:t>显然，基督的灵与神的灵是相同的。</w:t>
      </w:r>
    </w:p>
    <w:p w14:paraId="10BD796B">
      <w:pPr>
        <w:widowControl w:val="0"/>
        <w:numPr>
          <w:ilvl w:val="0"/>
          <w:numId w:val="0"/>
        </w:numPr>
        <w:jc w:val="both"/>
        <w:rPr>
          <w:rFonts w:hint="eastAsia"/>
        </w:rPr>
      </w:pPr>
      <w:r>
        <w:rPr>
          <w:rFonts w:hint="eastAsia"/>
        </w:rPr>
        <w:t>The one expression is interchanged with the other: 'If the Spirit of God dwell in you, you are true Christians; for if the Spirit of Christ be not in you, you are none of his.'</w:t>
      </w:r>
    </w:p>
    <w:p w14:paraId="09856D48">
      <w:pPr>
        <w:widowControl w:val="0"/>
        <w:numPr>
          <w:ilvl w:val="0"/>
          <w:numId w:val="0"/>
        </w:numPr>
        <w:jc w:val="both"/>
        <w:rPr>
          <w:rFonts w:hint="eastAsia"/>
        </w:rPr>
      </w:pPr>
      <w:r>
        <w:rPr>
          <w:rFonts w:hint="eastAsia"/>
        </w:rPr>
        <w:t>这两种表达方式可以互换：“如果神的灵住在你们里面，你们就是真基督徒；因为如果基督的灵不在你们里面，你们就不是属祂的。”</w:t>
      </w:r>
    </w:p>
    <w:p w14:paraId="2776AB78">
      <w:pPr>
        <w:widowControl w:val="0"/>
        <w:numPr>
          <w:ilvl w:val="0"/>
          <w:numId w:val="0"/>
        </w:numPr>
        <w:jc w:val="both"/>
        <w:rPr>
          <w:rFonts w:hint="eastAsia"/>
        </w:rPr>
      </w:pPr>
      <w:r>
        <w:rPr>
          <w:rFonts w:hint="eastAsia"/>
        </w:rPr>
        <w:t>This is the reasoning of the apostle.</w:t>
      </w:r>
    </w:p>
    <w:p w14:paraId="7B39581C">
      <w:pPr>
        <w:widowControl w:val="0"/>
        <w:numPr>
          <w:ilvl w:val="0"/>
          <w:numId w:val="0"/>
        </w:numPr>
        <w:jc w:val="both"/>
        <w:rPr>
          <w:rFonts w:hint="eastAsia"/>
        </w:rPr>
      </w:pPr>
      <w:r>
        <w:rPr>
          <w:rFonts w:hint="eastAsia"/>
        </w:rPr>
        <w:t>这是使徒的推理。</w:t>
      </w:r>
    </w:p>
    <w:p w14:paraId="6E8D21F5">
      <w:pPr>
        <w:widowControl w:val="0"/>
        <w:numPr>
          <w:ilvl w:val="0"/>
          <w:numId w:val="0"/>
        </w:numPr>
        <w:jc w:val="both"/>
        <w:rPr>
          <w:rFonts w:hint="eastAsia"/>
        </w:rPr>
      </w:pPr>
      <w:r>
        <w:rPr>
          <w:rFonts w:hint="eastAsia"/>
        </w:rPr>
        <w:t>"Spirit of Christ," therefore, can no more mean the temper or disposition of Christ, than "Spirit of God" can mean the disposition of God.</w:t>
      </w:r>
    </w:p>
    <w:p w14:paraId="7020AC3B">
      <w:pPr>
        <w:widowControl w:val="0"/>
        <w:numPr>
          <w:ilvl w:val="0"/>
          <w:numId w:val="0"/>
        </w:numPr>
        <w:jc w:val="both"/>
        <w:rPr>
          <w:rFonts w:hint="eastAsia"/>
        </w:rPr>
      </w:pPr>
      <w:r>
        <w:rPr>
          <w:rFonts w:hint="eastAsia"/>
        </w:rPr>
        <w:t>因此，“基督的灵”不能指基督的性情或品格，正如“神的灵”不能指神的品格一样。</w:t>
      </w:r>
    </w:p>
    <w:p w14:paraId="425180E5">
      <w:pPr>
        <w:widowControl w:val="0"/>
        <w:numPr>
          <w:ilvl w:val="0"/>
          <w:numId w:val="0"/>
        </w:numPr>
        <w:jc w:val="both"/>
        <w:rPr>
          <w:rFonts w:hint="eastAsia"/>
        </w:rPr>
      </w:pPr>
      <w:r>
        <w:rPr>
          <w:rFonts w:hint="eastAsia"/>
        </w:rPr>
        <w:t>Both expressions designate the Holy Ghost, the third person in the adorable Trinity.</w:t>
      </w:r>
    </w:p>
    <w:p w14:paraId="48FE0A95">
      <w:pPr>
        <w:widowControl w:val="0"/>
        <w:numPr>
          <w:ilvl w:val="0"/>
          <w:numId w:val="0"/>
        </w:numPr>
        <w:jc w:val="both"/>
        <w:rPr>
          <w:rFonts w:hint="eastAsia"/>
        </w:rPr>
      </w:pPr>
      <w:r>
        <w:rPr>
          <w:rFonts w:hint="eastAsia"/>
        </w:rPr>
        <w:t>这两个表达都指圣灵，即那可敬拜的三位一体中的第三位。</w:t>
      </w:r>
    </w:p>
    <w:p w14:paraId="5175B2B3">
      <w:pPr>
        <w:widowControl w:val="0"/>
        <w:numPr>
          <w:ilvl w:val="0"/>
          <w:numId w:val="0"/>
        </w:numPr>
        <w:jc w:val="both"/>
        <w:rPr>
          <w:rFonts w:hint="eastAsia"/>
        </w:rPr>
      </w:pPr>
      <w:r>
        <w:rPr>
          <w:rFonts w:hint="eastAsia"/>
        </w:rPr>
        <w:t>The Holy Spirit is elsewhere called the Spirit of Christ, Gal. 4:16, Phil. 1:19, 1 Pet. 1:11.</w:t>
      </w:r>
    </w:p>
    <w:p w14:paraId="60E8EA6C">
      <w:pPr>
        <w:widowControl w:val="0"/>
        <w:numPr>
          <w:ilvl w:val="0"/>
          <w:numId w:val="0"/>
        </w:numPr>
        <w:jc w:val="both"/>
        <w:rPr>
          <w:rFonts w:hint="eastAsia"/>
        </w:rPr>
      </w:pPr>
      <w:r>
        <w:rPr>
          <w:rFonts w:hint="eastAsia"/>
        </w:rPr>
        <w:t>圣灵在别处被称为基督的灵，加拉太书4:6，腓立比书1:19，彼得前书1:11。 (注：加拉太书4:6 CUV 为“儿子的灵”)</w:t>
      </w:r>
    </w:p>
    <w:p w14:paraId="78E15461">
      <w:pPr>
        <w:widowControl w:val="0"/>
        <w:numPr>
          <w:ilvl w:val="0"/>
          <w:numId w:val="0"/>
        </w:numPr>
        <w:jc w:val="both"/>
        <w:rPr>
          <w:rFonts w:hint="eastAsia"/>
        </w:rPr>
      </w:pPr>
      <w:r>
        <w:rPr>
          <w:rFonts w:hint="eastAsia"/>
        </w:rPr>
        <w:t>Whatever the genitive expresses in the one case, it does in the other.</w:t>
      </w:r>
    </w:p>
    <w:p w14:paraId="22B22028">
      <w:pPr>
        <w:widowControl w:val="0"/>
        <w:numPr>
          <w:ilvl w:val="0"/>
          <w:numId w:val="0"/>
        </w:numPr>
        <w:jc w:val="both"/>
        <w:rPr>
          <w:rFonts w:hint="eastAsia"/>
        </w:rPr>
      </w:pPr>
      <w:r>
        <w:rPr>
          <w:rFonts w:hint="eastAsia"/>
        </w:rPr>
        <w:t>所有格在一种情况下所表达的，在另一种情况下也同样表达。</w:t>
      </w:r>
    </w:p>
    <w:p w14:paraId="6D84C211">
      <w:pPr>
        <w:widowControl w:val="0"/>
        <w:numPr>
          <w:ilvl w:val="0"/>
          <w:numId w:val="0"/>
        </w:numPr>
        <w:jc w:val="both"/>
        <w:rPr>
          <w:rFonts w:hint="eastAsia"/>
        </w:rPr>
      </w:pPr>
      <w:r>
        <w:rPr>
          <w:rFonts w:hint="eastAsia"/>
        </w:rPr>
        <w:t>He is of the Spirit of Christ in the same sense in which he is the Spirit of God.</w:t>
      </w:r>
    </w:p>
    <w:p w14:paraId="77BEDE71">
      <w:pPr>
        <w:widowControl w:val="0"/>
        <w:numPr>
          <w:ilvl w:val="0"/>
          <w:numId w:val="0"/>
        </w:numPr>
        <w:jc w:val="both"/>
        <w:rPr>
          <w:rFonts w:hint="eastAsia"/>
        </w:rPr>
      </w:pPr>
      <w:r>
        <w:rPr>
          <w:rFonts w:hint="eastAsia"/>
        </w:rPr>
        <w:t>祂是基督的灵，其意义与祂是神的灵相同。</w:t>
      </w:r>
    </w:p>
    <w:p w14:paraId="2B40D591">
      <w:pPr>
        <w:widowControl w:val="0"/>
        <w:numPr>
          <w:ilvl w:val="0"/>
          <w:numId w:val="0"/>
        </w:numPr>
        <w:jc w:val="both"/>
        <w:rPr>
          <w:rFonts w:hint="eastAsia"/>
        </w:rPr>
      </w:pPr>
      <w:r>
        <w:rPr>
          <w:rFonts w:hint="eastAsia"/>
        </w:rPr>
        <w:t>In other words, the Spirit stands in the same relation to the second, that he does to the first person of the Trinity.</w:t>
      </w:r>
    </w:p>
    <w:p w14:paraId="0F8853C7">
      <w:pPr>
        <w:widowControl w:val="0"/>
        <w:numPr>
          <w:ilvl w:val="0"/>
          <w:numId w:val="0"/>
        </w:numPr>
        <w:jc w:val="both"/>
        <w:rPr>
          <w:rFonts w:hint="eastAsia"/>
        </w:rPr>
      </w:pPr>
      <w:r>
        <w:rPr>
          <w:rFonts w:hint="eastAsia"/>
        </w:rPr>
        <w:t>换句话说，圣灵与三位一体的第二位格的关系，和祂与第一位格的关系是一样的。</w:t>
      </w:r>
    </w:p>
    <w:p w14:paraId="3D3CA676">
      <w:pPr>
        <w:widowControl w:val="0"/>
        <w:numPr>
          <w:ilvl w:val="0"/>
          <w:numId w:val="0"/>
        </w:numPr>
        <w:jc w:val="both"/>
        <w:rPr>
          <w:rFonts w:hint="eastAsia"/>
        </w:rPr>
      </w:pPr>
      <w:r>
        <w:rPr>
          <w:rFonts w:hint="eastAsia"/>
        </w:rPr>
        <w:t>This was one of the points of controversy between the Greek and Latin Churches; the latter insisting on inserting in that clause of the Creed which speaks of the procession of the Holy Ghost, the words "filioque," (and from the Son.)</w:t>
      </w:r>
    </w:p>
    <w:p w14:paraId="3C2F52A6">
      <w:pPr>
        <w:widowControl w:val="0"/>
        <w:numPr>
          <w:ilvl w:val="0"/>
          <w:numId w:val="0"/>
        </w:numPr>
        <w:jc w:val="both"/>
        <w:rPr>
          <w:rFonts w:hint="eastAsia"/>
        </w:rPr>
      </w:pPr>
      <w:r>
        <w:rPr>
          <w:rFonts w:hint="eastAsia"/>
        </w:rPr>
        <w:t>这是希腊教会和拉丁教会之间的争议点之一；后者坚持在信经中论及圣灵发出之条款中加入“filioque”（和子发出）的字样。</w:t>
      </w:r>
    </w:p>
    <w:p w14:paraId="1C5445AB">
      <w:pPr>
        <w:widowControl w:val="0"/>
        <w:numPr>
          <w:ilvl w:val="0"/>
          <w:numId w:val="0"/>
        </w:numPr>
        <w:jc w:val="both"/>
        <w:rPr>
          <w:rFonts w:hint="eastAsia"/>
        </w:rPr>
      </w:pPr>
      <w:r>
        <w:rPr>
          <w:rFonts w:hint="eastAsia"/>
        </w:rPr>
        <w:t>For this the gratitude of all Christians is due to the Latin Church, as it vindicates the full equality of the Son with the Father.</w:t>
      </w:r>
    </w:p>
    <w:p w14:paraId="6F905ECC">
      <w:pPr>
        <w:widowControl w:val="0"/>
        <w:numPr>
          <w:ilvl w:val="0"/>
          <w:numId w:val="0"/>
        </w:numPr>
        <w:jc w:val="both"/>
        <w:rPr>
          <w:rFonts w:hint="eastAsia"/>
        </w:rPr>
      </w:pPr>
      <w:r>
        <w:rPr>
          <w:rFonts w:hint="eastAsia"/>
        </w:rPr>
        <w:t>为此，所有基督徒都应感谢拉丁教会，因为它维护了圣子与圣父的完全平等。</w:t>
      </w:r>
    </w:p>
    <w:p w14:paraId="655F14FD">
      <w:pPr>
        <w:widowControl w:val="0"/>
        <w:numPr>
          <w:ilvl w:val="0"/>
          <w:numId w:val="0"/>
        </w:numPr>
        <w:jc w:val="both"/>
        <w:rPr>
          <w:rFonts w:hint="eastAsia"/>
        </w:rPr>
      </w:pPr>
      <w:r>
        <w:rPr>
          <w:rFonts w:hint="eastAsia"/>
        </w:rPr>
        <w:t>No clearer assertion, and no higher exhibition of the Godhead of the Son can be conceived, than that which presents him as the source and the possessor of the Holy Ghost.</w:t>
      </w:r>
    </w:p>
    <w:p w14:paraId="3531C23D">
      <w:pPr>
        <w:widowControl w:val="0"/>
        <w:numPr>
          <w:ilvl w:val="0"/>
          <w:numId w:val="0"/>
        </w:numPr>
        <w:jc w:val="both"/>
        <w:rPr>
          <w:rFonts w:hint="eastAsia"/>
        </w:rPr>
      </w:pPr>
      <w:r>
        <w:rPr>
          <w:rFonts w:hint="eastAsia"/>
        </w:rPr>
        <w:t>再没有比将圣子呈现为圣灵的源头和拥有者，更能清晰地断言和更高地展现圣子神性的了。</w:t>
      </w:r>
    </w:p>
    <w:p w14:paraId="4323CD41">
      <w:pPr>
        <w:widowControl w:val="0"/>
        <w:numPr>
          <w:ilvl w:val="0"/>
          <w:numId w:val="0"/>
        </w:numPr>
        <w:jc w:val="both"/>
        <w:rPr>
          <w:rFonts w:hint="eastAsia"/>
        </w:rPr>
      </w:pPr>
      <w:r>
        <w:rPr>
          <w:rFonts w:hint="eastAsia"/>
        </w:rPr>
        <w:t>The Spirit proceeds from, and belongs to him, and by him is given to whomsoever he wills. John 1:33, 15:26, 16:7, Luke 24:29, &amp;c.</w:t>
      </w:r>
    </w:p>
    <w:p w14:paraId="617D1BD1">
      <w:pPr>
        <w:widowControl w:val="0"/>
        <w:numPr>
          <w:ilvl w:val="0"/>
          <w:numId w:val="0"/>
        </w:numPr>
        <w:jc w:val="both"/>
        <w:rPr>
          <w:rFonts w:hint="eastAsia"/>
        </w:rPr>
      </w:pPr>
      <w:r>
        <w:rPr>
          <w:rFonts w:hint="eastAsia"/>
        </w:rPr>
        <w:t>圣灵从祂发出，并且属于祂，并由祂赐给祂所意欲的任何人。约翰福音1:33，15:26，16:7，路加福音24:49等。（注：路加福音24:29 CUV 为“我父所应许的”）</w:t>
      </w:r>
    </w:p>
    <w:p w14:paraId="3B6499B7">
      <w:pPr>
        <w:widowControl w:val="0"/>
        <w:numPr>
          <w:ilvl w:val="0"/>
          <w:numId w:val="0"/>
        </w:numPr>
        <w:jc w:val="both"/>
        <w:rPr>
          <w:rFonts w:hint="eastAsia"/>
        </w:rPr>
      </w:pPr>
    </w:p>
    <w:p w14:paraId="00FF8F9B">
      <w:pPr>
        <w:widowControl w:val="0"/>
        <w:numPr>
          <w:ilvl w:val="0"/>
          <w:numId w:val="0"/>
        </w:numPr>
        <w:jc w:val="both"/>
        <w:rPr>
          <w:rFonts w:hint="eastAsia"/>
        </w:rPr>
      </w:pPr>
      <w:r>
        <w:rPr>
          <w:rFonts w:hint="eastAsia"/>
        </w:rPr>
        <w:t>VERSE 10. And if, or rather, but if (εἰ δέ) Christ be in you.</w:t>
      </w:r>
    </w:p>
    <w:p w14:paraId="121A363F">
      <w:pPr>
        <w:widowControl w:val="0"/>
        <w:numPr>
          <w:ilvl w:val="0"/>
          <w:numId w:val="0"/>
        </w:numPr>
        <w:jc w:val="both"/>
        <w:rPr>
          <w:rFonts w:hint="eastAsia"/>
        </w:rPr>
      </w:pPr>
      <w:r>
        <w:rPr>
          <w:rFonts w:hint="eastAsia"/>
        </w:rPr>
        <w:t>第10节 并且如果，或者更确切地说，但是如果 (εἰ δέ，但是如果) 基督在你们里面。</w:t>
      </w:r>
    </w:p>
    <w:p w14:paraId="61B2B76F">
      <w:pPr>
        <w:widowControl w:val="0"/>
        <w:numPr>
          <w:ilvl w:val="0"/>
          <w:numId w:val="0"/>
        </w:numPr>
        <w:jc w:val="both"/>
        <w:rPr>
          <w:rFonts w:hint="eastAsia"/>
        </w:rPr>
      </w:pPr>
      <w:r>
        <w:rPr>
          <w:rFonts w:hint="eastAsia"/>
        </w:rPr>
        <w:t>'If a man have not the Spirit of Christ, he is none of his; but if Christ be in him, he is partaker of his life.'</w:t>
      </w:r>
    </w:p>
    <w:p w14:paraId="48190C36">
      <w:pPr>
        <w:widowControl w:val="0"/>
        <w:numPr>
          <w:ilvl w:val="0"/>
          <w:numId w:val="0"/>
        </w:numPr>
        <w:jc w:val="both"/>
        <w:rPr>
          <w:rFonts w:hint="eastAsia"/>
        </w:rPr>
      </w:pPr>
      <w:r>
        <w:rPr>
          <w:rFonts w:hint="eastAsia"/>
        </w:rPr>
        <w:t>“如果一个人没有基督的灵，他就不属祂；但如果基督在他里面，他就分享祂的生命。”</w:t>
      </w:r>
    </w:p>
    <w:p w14:paraId="0092C101">
      <w:pPr>
        <w:widowControl w:val="0"/>
        <w:numPr>
          <w:ilvl w:val="0"/>
          <w:numId w:val="0"/>
        </w:numPr>
        <w:jc w:val="both"/>
        <w:rPr>
          <w:rFonts w:hint="eastAsia"/>
        </w:rPr>
      </w:pPr>
      <w:r>
        <w:rPr>
          <w:rFonts w:hint="eastAsia"/>
        </w:rPr>
        <w:t>From this interchange of expression it is plain that to say that the Spirit of Christ dwells in us, and to say that Christ dwells in us, is the same thing.</w:t>
      </w:r>
    </w:p>
    <w:p w14:paraId="79A0D45B">
      <w:pPr>
        <w:widowControl w:val="0"/>
        <w:numPr>
          <w:ilvl w:val="0"/>
          <w:numId w:val="0"/>
        </w:numPr>
        <w:jc w:val="both"/>
        <w:rPr>
          <w:rFonts w:hint="eastAsia"/>
        </w:rPr>
      </w:pPr>
      <w:r>
        <w:rPr>
          <w:rFonts w:hint="eastAsia"/>
        </w:rPr>
        <w:t>从这种表达方式的互换中可以清楚地看出，说基督的灵住在我们里面，和说基督住在我们里面，是一回事。</w:t>
      </w:r>
    </w:p>
    <w:p w14:paraId="631CD570">
      <w:pPr>
        <w:widowControl w:val="0"/>
        <w:numPr>
          <w:ilvl w:val="0"/>
          <w:numId w:val="0"/>
        </w:numPr>
        <w:jc w:val="both"/>
        <w:rPr>
          <w:rFonts w:hint="eastAsia"/>
        </w:rPr>
      </w:pPr>
      <w:r>
        <w:rPr>
          <w:rFonts w:hint="eastAsia"/>
        </w:rPr>
        <w:t>And as the former phrase is interchanged with Spirit of God, and that again elsewhere with God, it follows, that to say, God dwells in us, the Spirit of God dwells in us, Christ dwells in us, and the Spirit of Christ dwells in us, are only different ways of expressing the same thing.</w:t>
      </w:r>
    </w:p>
    <w:p w14:paraId="1E9863D3">
      <w:pPr>
        <w:widowControl w:val="0"/>
        <w:numPr>
          <w:ilvl w:val="0"/>
          <w:numId w:val="0"/>
        </w:numPr>
        <w:jc w:val="both"/>
        <w:rPr>
          <w:rFonts w:hint="eastAsia"/>
        </w:rPr>
      </w:pPr>
      <w:r>
        <w:rPr>
          <w:rFonts w:hint="eastAsia"/>
        </w:rPr>
        <w:t>并且由于前一个短语与神的灵互换，而神的灵在别处又与神互换，因此可以得出结论，说神住在我们里面，神的灵住在我们里面，基督住在我们里面，以及基督的灵住在我们里面，只是表达同一事物的不同方式。</w:t>
      </w:r>
    </w:p>
    <w:p w14:paraId="0673A742">
      <w:pPr>
        <w:widowControl w:val="0"/>
        <w:numPr>
          <w:ilvl w:val="0"/>
          <w:numId w:val="0"/>
        </w:numPr>
        <w:jc w:val="both"/>
        <w:rPr>
          <w:rFonts w:hint="eastAsia"/>
        </w:rPr>
      </w:pPr>
      <w:r>
        <w:rPr>
          <w:rFonts w:hint="eastAsia"/>
        </w:rPr>
        <w:t>"Qui Spiritum habet, Christum habet; qui Christum habet, Deum habet." Bengel.</w:t>
      </w:r>
    </w:p>
    <w:p w14:paraId="50652F36">
      <w:pPr>
        <w:widowControl w:val="0"/>
        <w:numPr>
          <w:ilvl w:val="0"/>
          <w:numId w:val="0"/>
        </w:numPr>
        <w:jc w:val="both"/>
        <w:rPr>
          <w:rFonts w:hint="eastAsia"/>
        </w:rPr>
      </w:pPr>
      <w:r>
        <w:rPr>
          <w:rFonts w:hint="eastAsia"/>
        </w:rPr>
        <w:t>本格尔说：“Qui Spiritum habet, Christum habet; qui Christum habet, Deum habet.” (有圣灵的，就有基督；有基督的，就有神。)</w:t>
      </w:r>
    </w:p>
    <w:p w14:paraId="722A721D">
      <w:pPr>
        <w:widowControl w:val="0"/>
        <w:numPr>
          <w:ilvl w:val="0"/>
          <w:numId w:val="0"/>
        </w:numPr>
        <w:jc w:val="both"/>
        <w:rPr>
          <w:rFonts w:hint="eastAsia"/>
        </w:rPr>
      </w:pPr>
      <w:r>
        <w:rPr>
          <w:rFonts w:hint="eastAsia"/>
        </w:rPr>
        <w:t>This scriptural usage finds its explanation in the doctrine of the Trinity.</w:t>
      </w:r>
    </w:p>
    <w:p w14:paraId="0C017077">
      <w:pPr>
        <w:widowControl w:val="0"/>
        <w:numPr>
          <w:ilvl w:val="0"/>
          <w:numId w:val="0"/>
        </w:numPr>
        <w:jc w:val="both"/>
        <w:rPr>
          <w:rFonts w:hint="eastAsia"/>
        </w:rPr>
      </w:pPr>
      <w:r>
        <w:rPr>
          <w:rFonts w:hint="eastAsia"/>
        </w:rPr>
        <w:t>这种圣经用法在三位一体的教义中得到解释。</w:t>
      </w:r>
    </w:p>
    <w:p w14:paraId="3DF2916A">
      <w:pPr>
        <w:widowControl w:val="0"/>
        <w:numPr>
          <w:ilvl w:val="0"/>
          <w:numId w:val="0"/>
        </w:numPr>
        <w:jc w:val="both"/>
        <w:rPr>
          <w:rFonts w:hint="eastAsia"/>
        </w:rPr>
      </w:pPr>
      <w:r>
        <w:rPr>
          <w:rFonts w:hint="eastAsia"/>
        </w:rPr>
        <w:t>While there is one only, the living and true God; yet as there are three persons in the Godhead, and as these three are the same in substance, it follows, that where the Father is, there the Son is, and where the Son is, there is the Spirit.</w:t>
      </w:r>
    </w:p>
    <w:p w14:paraId="65CEE6DB">
      <w:pPr>
        <w:widowControl w:val="0"/>
        <w:numPr>
          <w:ilvl w:val="0"/>
          <w:numId w:val="0"/>
        </w:numPr>
        <w:jc w:val="both"/>
        <w:rPr>
          <w:rFonts w:hint="eastAsia"/>
        </w:rPr>
      </w:pPr>
      <w:r>
        <w:rPr>
          <w:rFonts w:hint="eastAsia"/>
        </w:rPr>
        <w:t>虽然只有一位独一的、永活的真神；然而，由于神性中有三个位格，并且这三位在本质上是相同的，因此可以得出结论，圣父在哪里，圣子就在哪里，圣子在哪里，圣灵就在哪里。</w:t>
      </w:r>
    </w:p>
    <w:p w14:paraId="7D3DA80A">
      <w:pPr>
        <w:widowControl w:val="0"/>
        <w:numPr>
          <w:ilvl w:val="0"/>
          <w:numId w:val="0"/>
        </w:numPr>
        <w:jc w:val="both"/>
        <w:rPr>
          <w:rFonts w:hint="eastAsia"/>
        </w:rPr>
      </w:pPr>
      <w:r>
        <w:rPr>
          <w:rFonts w:hint="eastAsia"/>
        </w:rPr>
        <w:t>Hence our Lord says, "If any man love me, he will keep my words, and my Father will love him, and we will come unto him, and make our abode with him." John 14:23.</w:t>
      </w:r>
    </w:p>
    <w:p w14:paraId="79183DF0">
      <w:pPr>
        <w:widowControl w:val="0"/>
        <w:numPr>
          <w:ilvl w:val="0"/>
          <w:numId w:val="0"/>
        </w:numPr>
        <w:jc w:val="both"/>
        <w:rPr>
          <w:rFonts w:hint="eastAsia"/>
        </w:rPr>
      </w:pPr>
      <w:r>
        <w:rPr>
          <w:rFonts w:hint="eastAsia"/>
        </w:rPr>
        <w:t>因此，我们的主说：“人若爱我，就必遵守我的道；我父也必爱他，并且我们要到他那里去，与他同住。”约翰福音14:23。</w:t>
      </w:r>
    </w:p>
    <w:p w14:paraId="751F33E3">
      <w:pPr>
        <w:widowControl w:val="0"/>
        <w:numPr>
          <w:ilvl w:val="0"/>
          <w:numId w:val="0"/>
        </w:numPr>
        <w:jc w:val="both"/>
        <w:rPr>
          <w:rFonts w:hint="eastAsia"/>
        </w:rPr>
      </w:pPr>
      <w:r>
        <w:rPr>
          <w:rFonts w:hint="eastAsia"/>
        </w:rPr>
        <w:t>And the apostle John says, "Whosoever shall confess that Jesus is the Son of God, God dwelleth in him, and he in God." 1 John 3:15.</w:t>
      </w:r>
    </w:p>
    <w:p w14:paraId="524CA597">
      <w:pPr>
        <w:widowControl w:val="0"/>
        <w:numPr>
          <w:ilvl w:val="0"/>
          <w:numId w:val="0"/>
        </w:numPr>
        <w:jc w:val="both"/>
        <w:rPr>
          <w:rFonts w:hint="eastAsia"/>
        </w:rPr>
      </w:pPr>
      <w:r>
        <w:rPr>
          <w:rFonts w:hint="eastAsia"/>
        </w:rPr>
        <w:t>使徒约翰说：“凡认耶稣为神儿子的，神就住在他里面，他也住在神里面。”约翰一书4:15。(注：原文引用的是 1 John 3:15，但内容更接近 1 John 4:15。)</w:t>
      </w:r>
    </w:p>
    <w:p w14:paraId="395BB2FD">
      <w:pPr>
        <w:widowControl w:val="0"/>
        <w:numPr>
          <w:ilvl w:val="0"/>
          <w:numId w:val="0"/>
        </w:numPr>
        <w:jc w:val="both"/>
        <w:rPr>
          <w:rFonts w:hint="eastAsia"/>
        </w:rPr>
      </w:pPr>
      <w:r>
        <w:rPr>
          <w:rFonts w:hint="eastAsia"/>
        </w:rPr>
        <w:t>"I and my Father," says Christ, "are one."</w:t>
      </w:r>
    </w:p>
    <w:p w14:paraId="7BDB3413">
      <w:pPr>
        <w:widowControl w:val="0"/>
        <w:numPr>
          <w:ilvl w:val="0"/>
          <w:numId w:val="0"/>
        </w:numPr>
        <w:jc w:val="both"/>
        <w:rPr>
          <w:rFonts w:hint="eastAsia"/>
        </w:rPr>
      </w:pPr>
      <w:r>
        <w:rPr>
          <w:rFonts w:hint="eastAsia"/>
        </w:rPr>
        <w:t>基督说：“我与父原为一。”</w:t>
      </w:r>
    </w:p>
    <w:p w14:paraId="5D925822">
      <w:pPr>
        <w:widowControl w:val="0"/>
        <w:numPr>
          <w:ilvl w:val="0"/>
          <w:numId w:val="0"/>
        </w:numPr>
        <w:jc w:val="both"/>
        <w:rPr>
          <w:rFonts w:hint="eastAsia"/>
        </w:rPr>
      </w:pPr>
      <w:r>
        <w:rPr>
          <w:rFonts w:hint="eastAsia"/>
        </w:rPr>
        <w:t>He therefore who hath the Son, hath the Father also.</w:t>
      </w:r>
    </w:p>
    <w:p w14:paraId="5C5FE1D2">
      <w:pPr>
        <w:widowControl w:val="0"/>
        <w:numPr>
          <w:ilvl w:val="0"/>
          <w:numId w:val="0"/>
        </w:numPr>
        <w:jc w:val="both"/>
        <w:rPr>
          <w:rFonts w:hint="eastAsia"/>
        </w:rPr>
      </w:pPr>
      <w:r>
        <w:rPr>
          <w:rFonts w:hint="eastAsia"/>
        </w:rPr>
        <w:t>因此，有子的，就有父。</w:t>
      </w:r>
    </w:p>
    <w:p w14:paraId="5F722B7A">
      <w:pPr>
        <w:widowControl w:val="0"/>
        <w:numPr>
          <w:ilvl w:val="0"/>
          <w:numId w:val="0"/>
        </w:numPr>
        <w:jc w:val="both"/>
        <w:rPr>
          <w:rFonts w:hint="eastAsia"/>
        </w:rPr>
      </w:pPr>
      <w:r>
        <w:rPr>
          <w:rFonts w:hint="eastAsia"/>
        </w:rPr>
        <w:t>There is another familiar scriptural usage illustrated in this verse.</w:t>
      </w:r>
    </w:p>
    <w:p w14:paraId="7D17359F">
      <w:pPr>
        <w:widowControl w:val="0"/>
        <w:numPr>
          <w:ilvl w:val="0"/>
          <w:numId w:val="0"/>
        </w:numPr>
        <w:jc w:val="both"/>
        <w:rPr>
          <w:rFonts w:hint="eastAsia"/>
        </w:rPr>
      </w:pPr>
      <w:r>
        <w:rPr>
          <w:rFonts w:hint="eastAsia"/>
        </w:rPr>
        <w:t>本节经文还阐明了另一个熟悉的圣经用法。</w:t>
      </w:r>
    </w:p>
    <w:p w14:paraId="6C48CCD9">
      <w:pPr>
        <w:widowControl w:val="0"/>
        <w:numPr>
          <w:ilvl w:val="0"/>
          <w:numId w:val="0"/>
        </w:numPr>
        <w:jc w:val="both"/>
        <w:rPr>
          <w:rFonts w:hint="eastAsia"/>
        </w:rPr>
      </w:pPr>
      <w:r>
        <w:rPr>
          <w:rFonts w:hint="eastAsia"/>
        </w:rPr>
        <w:t>Christ is properly an official designation of the Theanthropos, as the anointed Prophet, Priest, and King of his people.</w:t>
      </w:r>
    </w:p>
    <w:p w14:paraId="08B15324">
      <w:pPr>
        <w:widowControl w:val="0"/>
        <w:numPr>
          <w:ilvl w:val="0"/>
          <w:numId w:val="0"/>
        </w:numPr>
        <w:jc w:val="both"/>
        <w:rPr>
          <w:rFonts w:hint="eastAsia"/>
        </w:rPr>
      </w:pPr>
      <w:r>
        <w:rPr>
          <w:rFonts w:hint="eastAsia"/>
        </w:rPr>
        <w:t>基督（Christos）严格来说是Theanthropos（神人）的职分名称，作为祂子民受膏的先知、祭司和君王。</w:t>
      </w:r>
    </w:p>
    <w:p w14:paraId="3DE57370">
      <w:pPr>
        <w:widowControl w:val="0"/>
        <w:numPr>
          <w:ilvl w:val="0"/>
          <w:numId w:val="0"/>
        </w:numPr>
        <w:jc w:val="both"/>
        <w:rPr>
          <w:rFonts w:hint="eastAsia"/>
        </w:rPr>
      </w:pPr>
      <w:r>
        <w:rPr>
          <w:rFonts w:hint="eastAsia"/>
        </w:rPr>
        <w:t>It is however used as a personal designation, and is applied to our Lord, as well in reference to his human as to his divine nature.</w:t>
      </w:r>
    </w:p>
    <w:p w14:paraId="131ED0EB">
      <w:pPr>
        <w:widowControl w:val="0"/>
        <w:numPr>
          <w:ilvl w:val="0"/>
          <w:numId w:val="0"/>
        </w:numPr>
        <w:jc w:val="both"/>
        <w:rPr>
          <w:rFonts w:hint="eastAsia"/>
        </w:rPr>
      </w:pPr>
      <w:r>
        <w:rPr>
          <w:rFonts w:hint="eastAsia"/>
        </w:rPr>
        <w:t>然而，它被用作个人称谓，并应用于我们的主，既指祂的人性，也指祂的神性。</w:t>
      </w:r>
    </w:p>
    <w:p w14:paraId="197B4DE7">
      <w:pPr>
        <w:widowControl w:val="0"/>
        <w:numPr>
          <w:ilvl w:val="0"/>
          <w:numId w:val="0"/>
        </w:numPr>
        <w:jc w:val="both"/>
        <w:rPr>
          <w:rFonts w:hint="eastAsia"/>
        </w:rPr>
      </w:pPr>
      <w:r>
        <w:rPr>
          <w:rFonts w:hint="eastAsia"/>
        </w:rPr>
        <w:t>Hence the Bible says indifferently, Christ died, and that he created all things.</w:t>
      </w:r>
    </w:p>
    <w:p w14:paraId="39F36A8A">
      <w:pPr>
        <w:widowControl w:val="0"/>
        <w:numPr>
          <w:ilvl w:val="0"/>
          <w:numId w:val="0"/>
        </w:numPr>
        <w:jc w:val="both"/>
        <w:rPr>
          <w:rFonts w:hint="eastAsia"/>
        </w:rPr>
      </w:pPr>
      <w:r>
        <w:rPr>
          <w:rFonts w:hint="eastAsia"/>
        </w:rPr>
        <w:t>因此，圣经不加区分地说，基督死了，以及祂创造了万物。</w:t>
      </w:r>
    </w:p>
    <w:p w14:paraId="66A94035">
      <w:pPr>
        <w:widowControl w:val="0"/>
        <w:numPr>
          <w:ilvl w:val="0"/>
          <w:numId w:val="0"/>
        </w:numPr>
        <w:jc w:val="both"/>
        <w:rPr>
          <w:rFonts w:hint="eastAsia"/>
        </w:rPr>
      </w:pPr>
      <w:r>
        <w:rPr>
          <w:rFonts w:hint="eastAsia"/>
        </w:rPr>
        <w:t>In this and other passages, therefore, when Christ is said to dwell in us, it is not Christ as man, nor Christ as the Theanthropos, but Christ as God.</w:t>
      </w:r>
    </w:p>
    <w:p w14:paraId="358E60E7">
      <w:pPr>
        <w:widowControl w:val="0"/>
        <w:numPr>
          <w:ilvl w:val="0"/>
          <w:numId w:val="0"/>
        </w:numPr>
        <w:jc w:val="both"/>
        <w:rPr>
          <w:rFonts w:hint="eastAsia"/>
        </w:rPr>
      </w:pPr>
      <w:r>
        <w:rPr>
          <w:rFonts w:hint="eastAsia"/>
        </w:rPr>
        <w:t>因此，在这段及其他经文中，当说基督住在我们里面时，不是指作为人的基督，也不是指作为Theanthropos（神人）的基督，而是指作为神的基督。</w:t>
      </w:r>
    </w:p>
    <w:p w14:paraId="23775D66">
      <w:pPr>
        <w:widowControl w:val="0"/>
        <w:numPr>
          <w:ilvl w:val="0"/>
          <w:numId w:val="0"/>
        </w:numPr>
        <w:jc w:val="both"/>
        <w:rPr>
          <w:rFonts w:hint="eastAsia"/>
        </w:rPr>
      </w:pPr>
      <w:r>
        <w:rPr>
          <w:rFonts w:hint="eastAsia"/>
        </w:rPr>
        <w:t>Compare 2 Cor. 13:5, "Know ye not that Jesus Christ is in you."</w:t>
      </w:r>
    </w:p>
    <w:p w14:paraId="329A7C63">
      <w:pPr>
        <w:widowControl w:val="0"/>
        <w:numPr>
          <w:ilvl w:val="0"/>
          <w:numId w:val="0"/>
        </w:numPr>
        <w:jc w:val="both"/>
        <w:rPr>
          <w:rFonts w:hint="eastAsia"/>
        </w:rPr>
      </w:pPr>
      <w:r>
        <w:rPr>
          <w:rFonts w:hint="eastAsia"/>
        </w:rPr>
        <w:t>比较哥林多后书13:5，“你们岂不知耶稣基督在你们心里吗？”</w:t>
      </w:r>
    </w:p>
    <w:p w14:paraId="7CB71C8C">
      <w:pPr>
        <w:widowControl w:val="0"/>
        <w:numPr>
          <w:ilvl w:val="0"/>
          <w:numId w:val="0"/>
        </w:numPr>
        <w:jc w:val="both"/>
        <w:rPr>
          <w:rFonts w:hint="eastAsia"/>
        </w:rPr>
      </w:pPr>
      <w:r>
        <w:rPr>
          <w:rFonts w:hint="eastAsia"/>
        </w:rPr>
        <w:t>His indwelling in his people is as much a function of his divine nature, as his creating and upholding all things by the word of his power.</w:t>
      </w:r>
    </w:p>
    <w:p w14:paraId="4BA5F01B">
      <w:pPr>
        <w:widowControl w:val="0"/>
        <w:numPr>
          <w:ilvl w:val="0"/>
          <w:numId w:val="0"/>
        </w:numPr>
        <w:jc w:val="both"/>
        <w:rPr>
          <w:rFonts w:hint="eastAsia"/>
        </w:rPr>
      </w:pPr>
      <w:r>
        <w:rPr>
          <w:rFonts w:hint="eastAsia"/>
        </w:rPr>
        <w:t>祂在祂子民里面的内住，与祂用祂权能的道创造并维系万物一样，都是祂神性的功能。</w:t>
      </w:r>
    </w:p>
    <w:p w14:paraId="693C5C7C">
      <w:pPr>
        <w:widowControl w:val="0"/>
        <w:numPr>
          <w:ilvl w:val="0"/>
          <w:numId w:val="0"/>
        </w:numPr>
        <w:jc w:val="both"/>
        <w:rPr>
          <w:rFonts w:hint="eastAsia"/>
        </w:rPr>
      </w:pPr>
    </w:p>
    <w:p w14:paraId="52E3FBF8">
      <w:pPr>
        <w:widowControl w:val="0"/>
        <w:numPr>
          <w:ilvl w:val="0"/>
          <w:numId w:val="0"/>
        </w:numPr>
        <w:jc w:val="both"/>
        <w:rPr>
          <w:rFonts w:hint="eastAsia"/>
        </w:rPr>
      </w:pPr>
      <w:r>
        <w:rPr>
          <w:rFonts w:hint="eastAsia"/>
        </w:rPr>
        <w:t>And if Christ (be) in you, the body is dead because of sin, &amp;c.</w:t>
      </w:r>
    </w:p>
    <w:p w14:paraId="6FB49962">
      <w:pPr>
        <w:widowControl w:val="0"/>
        <w:numPr>
          <w:ilvl w:val="0"/>
          <w:numId w:val="0"/>
        </w:numPr>
        <w:jc w:val="both"/>
        <w:rPr>
          <w:rFonts w:hint="eastAsia"/>
        </w:rPr>
      </w:pPr>
      <w:r>
        <w:rPr>
          <w:rFonts w:hint="eastAsia"/>
        </w:rPr>
        <w:t>并且如果基督在你们里面，身体因罪是死的，等等。</w:t>
      </w:r>
    </w:p>
    <w:p w14:paraId="7708E3D2">
      <w:pPr>
        <w:widowControl w:val="0"/>
        <w:numPr>
          <w:ilvl w:val="0"/>
          <w:numId w:val="0"/>
        </w:numPr>
        <w:jc w:val="both"/>
        <w:rPr>
          <w:rFonts w:hint="eastAsia"/>
        </w:rPr>
      </w:pPr>
      <w:r>
        <w:rPr>
          <w:rFonts w:hint="eastAsia"/>
        </w:rPr>
        <w:t>As this verse is antithetical to the preceding, δέ should be rendered but: 'If any man have not the Spirit of Christ, he is none of his; but if Christ be in you, although the body must die on account of sin, the spirit shall live because of righteousness.'</w:t>
      </w:r>
    </w:p>
    <w:p w14:paraId="136FD842">
      <w:pPr>
        <w:widowControl w:val="0"/>
        <w:numPr>
          <w:ilvl w:val="0"/>
          <w:numId w:val="0"/>
        </w:numPr>
        <w:jc w:val="both"/>
        <w:rPr>
          <w:rFonts w:hint="eastAsia"/>
        </w:rPr>
      </w:pPr>
      <w:r>
        <w:rPr>
          <w:rFonts w:hint="eastAsia"/>
        </w:rPr>
        <w:t>由于此节与前节相对，δέ (但是) 应译为“但是”：“如果任何人没有基督的灵，他就不属于祂；但是如果基督在你们里面，虽然身体因罪必死，灵却因义而活。”</w:t>
      </w:r>
    </w:p>
    <w:p w14:paraId="1FEF1724">
      <w:pPr>
        <w:widowControl w:val="0"/>
        <w:numPr>
          <w:ilvl w:val="0"/>
          <w:numId w:val="0"/>
        </w:numPr>
        <w:jc w:val="both"/>
        <w:rPr>
          <w:rFonts w:hint="eastAsia"/>
        </w:rPr>
      </w:pPr>
      <w:r>
        <w:rPr>
          <w:rFonts w:hint="eastAsia"/>
        </w:rPr>
        <w:t>The Spirit is the source of life, and wherever he dwells, there is life.</w:t>
      </w:r>
    </w:p>
    <w:p w14:paraId="2DFBAAED">
      <w:pPr>
        <w:widowControl w:val="0"/>
        <w:numPr>
          <w:ilvl w:val="0"/>
          <w:numId w:val="0"/>
        </w:numPr>
        <w:jc w:val="both"/>
        <w:rPr>
          <w:rFonts w:hint="eastAsia"/>
        </w:rPr>
      </w:pPr>
      <w:r>
        <w:rPr>
          <w:rFonts w:hint="eastAsia"/>
        </w:rPr>
        <w:t>圣灵是生命的源头，祂住在哪里，哪里就有生命。</w:t>
      </w:r>
    </w:p>
    <w:p w14:paraId="0D1EFC1A">
      <w:pPr>
        <w:widowControl w:val="0"/>
        <w:numPr>
          <w:ilvl w:val="0"/>
          <w:numId w:val="0"/>
        </w:numPr>
        <w:jc w:val="both"/>
        <w:rPr>
          <w:rFonts w:hint="eastAsia"/>
        </w:rPr>
      </w:pPr>
      <w:r>
        <w:rPr>
          <w:rFonts w:hint="eastAsia"/>
        </w:rPr>
        <w:t>The body indeed is dead, τὸ μὲν σῶμα νεκρὸν.</w:t>
      </w:r>
    </w:p>
    <w:p w14:paraId="1A709E94">
      <w:pPr>
        <w:widowControl w:val="0"/>
        <w:numPr>
          <w:ilvl w:val="0"/>
          <w:numId w:val="0"/>
        </w:numPr>
        <w:jc w:val="both"/>
        <w:rPr>
          <w:rFonts w:hint="eastAsia"/>
        </w:rPr>
      </w:pPr>
      <w:r>
        <w:rPr>
          <w:rFonts w:hint="eastAsia"/>
        </w:rPr>
        <w:t>身体确实是死的，τὸ μὲν σῶμα νεκρὸν (身体固然是死的)。</w:t>
      </w:r>
    </w:p>
    <w:p w14:paraId="626A6DC0">
      <w:pPr>
        <w:widowControl w:val="0"/>
        <w:numPr>
          <w:ilvl w:val="0"/>
          <w:numId w:val="0"/>
        </w:numPr>
        <w:jc w:val="both"/>
        <w:rPr>
          <w:rFonts w:hint="eastAsia"/>
        </w:rPr>
      </w:pPr>
      <w:r>
        <w:rPr>
          <w:rFonts w:hint="eastAsia"/>
        </w:rPr>
        <w:t>That σῶμα here is to be taken in its literal sense is plain, because such is the proper meaning of the word.</w:t>
      </w:r>
    </w:p>
    <w:p w14:paraId="1E13EA27">
      <w:pPr>
        <w:widowControl w:val="0"/>
        <w:numPr>
          <w:ilvl w:val="0"/>
          <w:numId w:val="0"/>
        </w:numPr>
        <w:jc w:val="both"/>
        <w:rPr>
          <w:rFonts w:hint="eastAsia"/>
        </w:rPr>
      </w:pPr>
      <w:r>
        <w:rPr>
          <w:rFonts w:hint="eastAsia"/>
        </w:rPr>
        <w:t>此处的σῶμα (身体) 应按其字面意义理解是显而易见的，因为这是该词的恰当含义。</w:t>
      </w:r>
    </w:p>
    <w:p w14:paraId="7EC602AA">
      <w:pPr>
        <w:widowControl w:val="0"/>
        <w:numPr>
          <w:ilvl w:val="0"/>
          <w:numId w:val="0"/>
        </w:numPr>
        <w:jc w:val="both"/>
        <w:rPr>
          <w:rFonts w:hint="eastAsia"/>
        </w:rPr>
      </w:pPr>
      <w:r>
        <w:rPr>
          <w:rFonts w:hint="eastAsia"/>
        </w:rPr>
        <w:t>It is rarely, if at all, used in the figurative sense in which σάρξ (flesh) so often occurs.</w:t>
      </w:r>
    </w:p>
    <w:p w14:paraId="5622D84C">
      <w:pPr>
        <w:widowControl w:val="0"/>
        <w:numPr>
          <w:ilvl w:val="0"/>
          <w:numId w:val="0"/>
        </w:numPr>
        <w:jc w:val="both"/>
        <w:rPr>
          <w:rFonts w:hint="eastAsia"/>
        </w:rPr>
      </w:pPr>
      <w:r>
        <w:rPr>
          <w:rFonts w:hint="eastAsia"/>
        </w:rPr>
        <w:t>它很少（如果曾经有的话）用于σάρξ (肉体) 经常出现的比喻意义。</w:t>
      </w:r>
    </w:p>
    <w:p w14:paraId="62E6B9DD">
      <w:pPr>
        <w:widowControl w:val="0"/>
        <w:numPr>
          <w:ilvl w:val="0"/>
          <w:numId w:val="0"/>
        </w:numPr>
        <w:jc w:val="both"/>
        <w:rPr>
          <w:rFonts w:hint="eastAsia"/>
        </w:rPr>
      </w:pPr>
      <w:r>
        <w:rPr>
          <w:rFonts w:hint="eastAsia"/>
        </w:rPr>
        <w:t>This interpretation also is required by the antithesis between body and spirit, in this verse.</w:t>
      </w:r>
    </w:p>
    <w:p w14:paraId="22863608">
      <w:pPr>
        <w:widowControl w:val="0"/>
        <w:numPr>
          <w:ilvl w:val="0"/>
          <w:numId w:val="0"/>
        </w:numPr>
        <w:jc w:val="both"/>
        <w:rPr>
          <w:rFonts w:hint="eastAsia"/>
        </w:rPr>
      </w:pPr>
      <w:r>
        <w:rPr>
          <w:rFonts w:hint="eastAsia"/>
        </w:rPr>
        <w:t>这种解释也为此节中身体与灵的对立所要求。</w:t>
      </w:r>
    </w:p>
    <w:p w14:paraId="5BA4070F">
      <w:pPr>
        <w:widowControl w:val="0"/>
        <w:numPr>
          <w:ilvl w:val="0"/>
          <w:numId w:val="0"/>
        </w:numPr>
        <w:jc w:val="both"/>
        <w:rPr>
          <w:rFonts w:hint="eastAsia"/>
        </w:rPr>
      </w:pPr>
      <w:r>
        <w:rPr>
          <w:rFonts w:hint="eastAsia"/>
        </w:rPr>
        <w:t>The context also demands this view of the passage, both because of the reference to the resurrection of Christ, which was of course literal, and because in the next verse we have the phrase "mortal bodies," which does not admit of a figurative interpretation.</w:t>
      </w:r>
    </w:p>
    <w:p w14:paraId="00C3D5B5">
      <w:pPr>
        <w:widowControl w:val="0"/>
        <w:numPr>
          <w:ilvl w:val="0"/>
          <w:numId w:val="0"/>
        </w:numPr>
        <w:jc w:val="both"/>
        <w:rPr>
          <w:rFonts w:hint="eastAsia"/>
        </w:rPr>
      </w:pPr>
      <w:r>
        <w:rPr>
          <w:rFonts w:hint="eastAsia"/>
        </w:rPr>
        <w:t>上下文也要求对这段经文作此理解，既因为提到了基督的复活，这当然是字面意义上的，也因为在下一节我们有“必死的身体”这个短语，它不允许作比喻性的解释。</w:t>
      </w:r>
    </w:p>
    <w:p w14:paraId="520A169B">
      <w:pPr>
        <w:widowControl w:val="0"/>
        <w:numPr>
          <w:ilvl w:val="0"/>
          <w:numId w:val="0"/>
        </w:numPr>
        <w:jc w:val="both"/>
        <w:rPr>
          <w:rFonts w:hint="eastAsia"/>
        </w:rPr>
      </w:pPr>
      <w:r>
        <w:rPr>
          <w:rFonts w:hint="eastAsia"/>
        </w:rPr>
        <w:t>The sense also afforded by the literal meaning of the word is so natural, and so suited to the context, as to preclude the necessity of seeking for any other.</w:t>
      </w:r>
    </w:p>
    <w:p w14:paraId="4AC6F32B">
      <w:pPr>
        <w:widowControl w:val="0"/>
        <w:numPr>
          <w:ilvl w:val="0"/>
          <w:numId w:val="0"/>
        </w:numPr>
        <w:jc w:val="both"/>
        <w:rPr>
          <w:rFonts w:hint="eastAsia"/>
        </w:rPr>
      </w:pPr>
      <w:r>
        <w:rPr>
          <w:rFonts w:hint="eastAsia"/>
        </w:rPr>
        <w:t>该词字面意义所提供的含义如此自然，并且如此适合上下文，以至于排除了寻求任何其他解释的必要性。</w:t>
      </w:r>
    </w:p>
    <w:p w14:paraId="18E7EFC3">
      <w:pPr>
        <w:widowControl w:val="0"/>
        <w:numPr>
          <w:ilvl w:val="0"/>
          <w:numId w:val="0"/>
        </w:numPr>
        <w:jc w:val="both"/>
        <w:rPr>
          <w:rFonts w:hint="eastAsia"/>
        </w:rPr>
      </w:pPr>
      <w:r>
        <w:rPr>
          <w:rFonts w:hint="eastAsia"/>
        </w:rPr>
        <w:t>In this view the majority of commentators concur.</w:t>
      </w:r>
    </w:p>
    <w:p w14:paraId="2A4BB6AC">
      <w:pPr>
        <w:widowControl w:val="0"/>
        <w:numPr>
          <w:ilvl w:val="0"/>
          <w:numId w:val="0"/>
        </w:numPr>
        <w:jc w:val="both"/>
        <w:rPr>
          <w:rFonts w:hint="eastAsia"/>
        </w:rPr>
      </w:pPr>
      <w:r>
        <w:rPr>
          <w:rFonts w:hint="eastAsia"/>
        </w:rPr>
        <w:t>大多数注释家都同意这种观点。</w:t>
      </w:r>
    </w:p>
    <w:p w14:paraId="5683CC72">
      <w:pPr>
        <w:widowControl w:val="0"/>
        <w:numPr>
          <w:ilvl w:val="0"/>
          <w:numId w:val="0"/>
        </w:numPr>
        <w:jc w:val="both"/>
        <w:rPr>
          <w:rFonts w:hint="eastAsia"/>
        </w:rPr>
      </w:pPr>
      <w:r>
        <w:rPr>
          <w:rFonts w:hint="eastAsia"/>
        </w:rPr>
        <w:t>Others, however, understand by σῶμα, the corrupt nature, or the whole nature of man, his soul and body, as distinguished from the Spirit as the principle of divine life.</w:t>
      </w:r>
    </w:p>
    <w:p w14:paraId="27C4FDEC">
      <w:pPr>
        <w:widowControl w:val="0"/>
        <w:numPr>
          <w:ilvl w:val="0"/>
          <w:numId w:val="0"/>
        </w:numPr>
        <w:jc w:val="both"/>
        <w:rPr>
          <w:rFonts w:hint="eastAsia"/>
        </w:rPr>
      </w:pPr>
      <w:r>
        <w:rPr>
          <w:rFonts w:hint="eastAsia"/>
        </w:rPr>
        <w:t>然而，其他人将σῶμα (身体) 理解为败坏的本性，或人的整个本性，即他的灵魂和身体，以区别于作为神圣生命原则的圣灵。</w:t>
      </w:r>
    </w:p>
    <w:p w14:paraId="241361CE">
      <w:pPr>
        <w:widowControl w:val="0"/>
        <w:numPr>
          <w:ilvl w:val="0"/>
          <w:numId w:val="0"/>
        </w:numPr>
        <w:jc w:val="both"/>
        <w:rPr>
          <w:rFonts w:hint="eastAsia"/>
        </w:rPr>
      </w:pPr>
      <w:r>
        <w:rPr>
          <w:rFonts w:hint="eastAsia"/>
        </w:rPr>
        <w:t>The word νεκρὸν is made to mean νενεκρωμένον, put to death, mortified; and διʼ ἁμαρτίαν, on account of sin, is made equivalent to τῆ ἁμαρτίᾳ, as to sin.</w:t>
      </w:r>
    </w:p>
    <w:p w14:paraId="773B3125">
      <w:pPr>
        <w:widowControl w:val="0"/>
        <w:numPr>
          <w:ilvl w:val="0"/>
          <w:numId w:val="0"/>
        </w:numPr>
        <w:jc w:val="both"/>
        <w:rPr>
          <w:rFonts w:hint="eastAsia"/>
        </w:rPr>
      </w:pPr>
      <w:r>
        <w:rPr>
          <w:rFonts w:hint="eastAsia"/>
        </w:rPr>
        <w:t>词语νεκρὸν (死的) 被解释为νενεκρωμένον (被治死的，被致死的)；而διʼ ἁμαρτίαν (因罪的缘故) 被等同于τῆ ἁμαρτίᾳ (至于罪)。</w:t>
      </w:r>
    </w:p>
    <w:p w14:paraId="4DFE5DAC">
      <w:pPr>
        <w:widowControl w:val="0"/>
        <w:numPr>
          <w:ilvl w:val="0"/>
          <w:numId w:val="0"/>
        </w:numPr>
        <w:jc w:val="both"/>
        <w:rPr>
          <w:rFonts w:hint="eastAsia"/>
        </w:rPr>
      </w:pPr>
      <w:r>
        <w:rPr>
          <w:rFonts w:hint="eastAsia"/>
        </w:rPr>
        <w:t>This evidently does unnecessary violence to the literal meaning of the words.</w:t>
      </w:r>
    </w:p>
    <w:p w14:paraId="38B0EB6B">
      <w:pPr>
        <w:widowControl w:val="0"/>
        <w:numPr>
          <w:ilvl w:val="0"/>
          <w:numId w:val="0"/>
        </w:numPr>
        <w:jc w:val="both"/>
        <w:rPr>
          <w:rFonts w:hint="eastAsia"/>
        </w:rPr>
      </w:pPr>
      <w:r>
        <w:rPr>
          <w:rFonts w:hint="eastAsia"/>
        </w:rPr>
        <w:t>这显然对这些词的字面意义造成了不必要的曲解。</w:t>
      </w:r>
    </w:p>
    <w:p w14:paraId="0565D3BC">
      <w:pPr>
        <w:widowControl w:val="0"/>
        <w:numPr>
          <w:ilvl w:val="0"/>
          <w:numId w:val="0"/>
        </w:numPr>
        <w:jc w:val="both"/>
        <w:rPr>
          <w:rFonts w:hint="eastAsia"/>
        </w:rPr>
      </w:pPr>
      <w:r>
        <w:rPr>
          <w:rFonts w:hint="eastAsia"/>
        </w:rPr>
        <w:t>The body is dead in the sense that it is not only obnoxious to death, but as it is already the seat of death.</w:t>
      </w:r>
    </w:p>
    <w:p w14:paraId="7216E693">
      <w:pPr>
        <w:widowControl w:val="0"/>
        <w:numPr>
          <w:ilvl w:val="0"/>
          <w:numId w:val="0"/>
        </w:numPr>
        <w:jc w:val="both"/>
        <w:rPr>
          <w:rFonts w:hint="eastAsia"/>
        </w:rPr>
      </w:pPr>
      <w:r>
        <w:rPr>
          <w:rFonts w:hint="eastAsia"/>
        </w:rPr>
        <w:t>身体是死的，意思是它不仅难免一死，而且它已经是死亡的所在。</w:t>
      </w:r>
    </w:p>
    <w:p w14:paraId="770D8DC9">
      <w:pPr>
        <w:widowControl w:val="0"/>
        <w:numPr>
          <w:ilvl w:val="0"/>
          <w:numId w:val="0"/>
        </w:numPr>
        <w:jc w:val="both"/>
        <w:rPr>
          <w:rFonts w:hint="eastAsia"/>
        </w:rPr>
      </w:pPr>
      <w:r>
        <w:rPr>
          <w:rFonts w:hint="eastAsia"/>
        </w:rPr>
        <w:t>It includes in it the principle of decay.</w:t>
      </w:r>
    </w:p>
    <w:p w14:paraId="65907B5F">
      <w:pPr>
        <w:widowControl w:val="0"/>
        <w:numPr>
          <w:ilvl w:val="0"/>
          <w:numId w:val="0"/>
        </w:numPr>
        <w:jc w:val="both"/>
        <w:rPr>
          <w:rFonts w:hint="eastAsia"/>
        </w:rPr>
      </w:pPr>
      <w:r>
        <w:rPr>
          <w:rFonts w:hint="eastAsia"/>
        </w:rPr>
        <w:t>它包含着衰败的原则。</w:t>
      </w:r>
    </w:p>
    <w:p w14:paraId="11547471">
      <w:pPr>
        <w:widowControl w:val="0"/>
        <w:numPr>
          <w:ilvl w:val="0"/>
          <w:numId w:val="0"/>
        </w:numPr>
        <w:jc w:val="both"/>
        <w:rPr>
          <w:rFonts w:hint="eastAsia"/>
        </w:rPr>
      </w:pPr>
      <w:r>
        <w:rPr>
          <w:rFonts w:hint="eastAsia"/>
        </w:rPr>
        <w:t>This necessity of dying is on account of sin.</w:t>
      </w:r>
    </w:p>
    <w:p w14:paraId="2C87E289">
      <w:pPr>
        <w:widowControl w:val="0"/>
        <w:numPr>
          <w:ilvl w:val="0"/>
          <w:numId w:val="0"/>
        </w:numPr>
        <w:jc w:val="both"/>
        <w:rPr>
          <w:rFonts w:hint="eastAsia"/>
        </w:rPr>
      </w:pPr>
      <w:r>
        <w:rPr>
          <w:rFonts w:hint="eastAsia"/>
        </w:rPr>
        <w:t>这种死亡的必然性是因着罪。</w:t>
      </w:r>
    </w:p>
    <w:p w14:paraId="3208905F">
      <w:pPr>
        <w:widowControl w:val="0"/>
        <w:numPr>
          <w:ilvl w:val="0"/>
          <w:numId w:val="0"/>
        </w:numPr>
        <w:jc w:val="both"/>
        <w:rPr>
          <w:rFonts w:hint="eastAsia"/>
        </w:rPr>
      </w:pPr>
      <w:r>
        <w:rPr>
          <w:rFonts w:hint="eastAsia"/>
        </w:rPr>
        <w:t>It is not inconsistent with the perfection of the redemption of Christ, that its benefits are not received in their fulness the moment we believe.</w:t>
      </w:r>
    </w:p>
    <w:p w14:paraId="042F48CA">
      <w:pPr>
        <w:widowControl w:val="0"/>
        <w:numPr>
          <w:ilvl w:val="0"/>
          <w:numId w:val="0"/>
        </w:numPr>
        <w:jc w:val="both"/>
        <w:rPr>
          <w:rFonts w:hint="eastAsia"/>
        </w:rPr>
      </w:pPr>
      <w:r>
        <w:rPr>
          <w:rFonts w:hint="eastAsia"/>
        </w:rPr>
        <w:t>基督救赎的完美性，与我们相信的那一刻并未完全领受其益处，这并不矛盾。</w:t>
      </w:r>
    </w:p>
    <w:p w14:paraId="666A3ECD">
      <w:pPr>
        <w:widowControl w:val="0"/>
        <w:numPr>
          <w:ilvl w:val="0"/>
          <w:numId w:val="0"/>
        </w:numPr>
        <w:jc w:val="both"/>
        <w:rPr>
          <w:rFonts w:hint="eastAsia"/>
        </w:rPr>
      </w:pPr>
      <w:r>
        <w:rPr>
          <w:rFonts w:hint="eastAsia"/>
        </w:rPr>
        <w:t>We remain subject to the pains, the sorrows, the trials of life, and the necessity of dying, although partakers of the life of which he is the author.</w:t>
      </w:r>
    </w:p>
    <w:p w14:paraId="3BDF19FC">
      <w:pPr>
        <w:widowControl w:val="0"/>
        <w:numPr>
          <w:ilvl w:val="0"/>
          <w:numId w:val="0"/>
        </w:numPr>
        <w:jc w:val="both"/>
        <w:rPr>
          <w:rFonts w:hint="eastAsia"/>
        </w:rPr>
      </w:pPr>
      <w:r>
        <w:rPr>
          <w:rFonts w:hint="eastAsia"/>
        </w:rPr>
        <w:t>我们仍然要承受人生的痛苦、忧伤、试炼和死亡的必然性，尽管我们分享了祂所赐予的生命。</w:t>
      </w:r>
    </w:p>
    <w:p w14:paraId="7EFC993D">
      <w:pPr>
        <w:widowControl w:val="0"/>
        <w:numPr>
          <w:ilvl w:val="0"/>
          <w:numId w:val="0"/>
        </w:numPr>
        <w:jc w:val="both"/>
        <w:rPr>
          <w:rFonts w:hint="eastAsia"/>
        </w:rPr>
      </w:pPr>
      <w:r>
        <w:rPr>
          <w:rFonts w:hint="eastAsia"/>
        </w:rPr>
        <w:t>That life which is imparted in regeneration, is gradually developed until it has its full consummation at the resurrection.</w:t>
      </w:r>
    </w:p>
    <w:p w14:paraId="779BFF84">
      <w:pPr>
        <w:widowControl w:val="0"/>
        <w:numPr>
          <w:ilvl w:val="0"/>
          <w:numId w:val="0"/>
        </w:numPr>
        <w:jc w:val="both"/>
        <w:rPr>
          <w:rFonts w:hint="eastAsia"/>
        </w:rPr>
      </w:pPr>
      <w:r>
        <w:rPr>
          <w:rFonts w:hint="eastAsia"/>
        </w:rPr>
        <w:t>在重生中所赋予的那生命，是逐渐发展的，直到在复活时达到其完全的成就。</w:t>
      </w:r>
    </w:p>
    <w:p w14:paraId="2990908C">
      <w:pPr>
        <w:widowControl w:val="0"/>
        <w:numPr>
          <w:ilvl w:val="0"/>
          <w:numId w:val="0"/>
        </w:numPr>
        <w:jc w:val="both"/>
        <w:rPr>
          <w:rFonts w:hint="eastAsia"/>
        </w:rPr>
      </w:pPr>
      <w:r>
        <w:rPr>
          <w:rFonts w:hint="eastAsia"/>
        </w:rPr>
        <w:t>The spirit is life because of righteousness.</w:t>
      </w:r>
    </w:p>
    <w:p w14:paraId="1718AE0C">
      <w:pPr>
        <w:widowControl w:val="0"/>
        <w:numPr>
          <w:ilvl w:val="0"/>
          <w:numId w:val="0"/>
        </w:numPr>
        <w:jc w:val="both"/>
        <w:rPr>
          <w:rFonts w:hint="eastAsia"/>
        </w:rPr>
      </w:pPr>
      <w:r>
        <w:rPr>
          <w:rFonts w:hint="eastAsia"/>
        </w:rPr>
        <w:t>灵因义而活。</w:t>
      </w:r>
    </w:p>
    <w:p w14:paraId="6D4C6AD0">
      <w:pPr>
        <w:widowControl w:val="0"/>
        <w:numPr>
          <w:ilvl w:val="0"/>
          <w:numId w:val="0"/>
        </w:numPr>
        <w:jc w:val="both"/>
        <w:rPr>
          <w:rFonts w:hint="eastAsia"/>
        </w:rPr>
      </w:pPr>
      <w:r>
        <w:rPr>
          <w:rFonts w:hint="eastAsia"/>
        </w:rPr>
        <w:t>By spirit here, is not to be understood the Holy Spirit, but the human spirit, because it stands opposed to body in the former clause.</w:t>
      </w:r>
    </w:p>
    <w:p w14:paraId="77970B50">
      <w:pPr>
        <w:widowControl w:val="0"/>
        <w:numPr>
          <w:ilvl w:val="0"/>
          <w:numId w:val="0"/>
        </w:numPr>
        <w:jc w:val="both"/>
        <w:rPr>
          <w:rFonts w:hint="eastAsia"/>
        </w:rPr>
      </w:pPr>
      <w:r>
        <w:rPr>
          <w:rFonts w:hint="eastAsia"/>
        </w:rPr>
        <w:t>此处的灵，不应理解为圣灵，而是人的灵，因为它与前一句中的身体相对。</w:t>
      </w:r>
    </w:p>
    <w:p w14:paraId="179C11A7">
      <w:pPr>
        <w:widowControl w:val="0"/>
        <w:numPr>
          <w:ilvl w:val="0"/>
          <w:numId w:val="0"/>
        </w:numPr>
        <w:jc w:val="both"/>
        <w:rPr>
          <w:rFonts w:hint="eastAsia"/>
        </w:rPr>
      </w:pPr>
      <w:r>
        <w:rPr>
          <w:rFonts w:hint="eastAsia"/>
        </w:rPr>
        <w:t>The body is dead, but the spirit is life.</w:t>
      </w:r>
    </w:p>
    <w:p w14:paraId="404B29DD">
      <w:pPr>
        <w:widowControl w:val="0"/>
        <w:numPr>
          <w:ilvl w:val="0"/>
          <w:numId w:val="0"/>
        </w:numPr>
        <w:jc w:val="both"/>
        <w:rPr>
          <w:rFonts w:hint="eastAsia"/>
        </w:rPr>
      </w:pPr>
      <w:r>
        <w:rPr>
          <w:rFonts w:hint="eastAsia"/>
        </w:rPr>
        <w:t>身体是死的，但灵是活的。</w:t>
      </w:r>
    </w:p>
    <w:p w14:paraId="6A46CCBE">
      <w:pPr>
        <w:widowControl w:val="0"/>
        <w:numPr>
          <w:ilvl w:val="0"/>
          <w:numId w:val="0"/>
        </w:numPr>
        <w:jc w:val="both"/>
        <w:rPr>
          <w:rFonts w:hint="eastAsia"/>
        </w:rPr>
      </w:pPr>
      <w:r>
        <w:rPr>
          <w:rFonts w:hint="eastAsia"/>
        </w:rPr>
        <w:t>It should not therefore be printed with a capital S, as in the ordinary copies of the English version.</w:t>
      </w:r>
    </w:p>
    <w:p w14:paraId="48AF94BD">
      <w:pPr>
        <w:widowControl w:val="0"/>
        <w:numPr>
          <w:ilvl w:val="0"/>
          <w:numId w:val="0"/>
        </w:numPr>
        <w:jc w:val="both"/>
        <w:rPr>
          <w:rFonts w:hint="eastAsia"/>
        </w:rPr>
      </w:pPr>
      <w:r>
        <w:rPr>
          <w:rFonts w:hint="eastAsia"/>
        </w:rPr>
        <w:t>因此，它不应像英文版普通版本那样用大写S印刷。</w:t>
      </w:r>
    </w:p>
    <w:p w14:paraId="09349D3B">
      <w:pPr>
        <w:widowControl w:val="0"/>
        <w:numPr>
          <w:ilvl w:val="0"/>
          <w:numId w:val="0"/>
        </w:numPr>
        <w:jc w:val="both"/>
        <w:rPr>
          <w:rFonts w:hint="eastAsia"/>
        </w:rPr>
      </w:pPr>
      <w:r>
        <w:rPr>
          <w:rFonts w:hint="eastAsia"/>
        </w:rPr>
        <w:t>The sense in which the spirit is life, is antithetical to that in which the body is dead.</w:t>
      </w:r>
    </w:p>
    <w:p w14:paraId="2EA34CB8">
      <w:pPr>
        <w:widowControl w:val="0"/>
        <w:numPr>
          <w:ilvl w:val="0"/>
          <w:numId w:val="0"/>
        </w:numPr>
        <w:jc w:val="both"/>
        <w:rPr>
          <w:rFonts w:hint="eastAsia"/>
        </w:rPr>
      </w:pPr>
      <w:r>
        <w:rPr>
          <w:rFonts w:hint="eastAsia"/>
        </w:rPr>
        <w:t>灵是活的意义，与身体是死的意义相对。</w:t>
      </w:r>
    </w:p>
    <w:p w14:paraId="4A7A1CF9">
      <w:pPr>
        <w:widowControl w:val="0"/>
        <w:numPr>
          <w:ilvl w:val="0"/>
          <w:numId w:val="0"/>
        </w:numPr>
        <w:jc w:val="both"/>
        <w:rPr>
          <w:rFonts w:hint="eastAsia"/>
        </w:rPr>
      </w:pPr>
      <w:r>
        <w:rPr>
          <w:rFonts w:hint="eastAsia"/>
        </w:rPr>
        <w:t>As the body is infected with a principle of decay which renders its dissolution inevitable, so the soul, in which the Holy Spirit dwells, is possessed of a principle of life which secures its immortal and blessed existence.</w:t>
      </w:r>
    </w:p>
    <w:p w14:paraId="0A7CDE8E">
      <w:pPr>
        <w:widowControl w:val="0"/>
        <w:numPr>
          <w:ilvl w:val="0"/>
          <w:numId w:val="0"/>
        </w:numPr>
        <w:jc w:val="both"/>
        <w:rPr>
          <w:rFonts w:hint="eastAsia"/>
        </w:rPr>
      </w:pPr>
      <w:r>
        <w:rPr>
          <w:rFonts w:hint="eastAsia"/>
        </w:rPr>
        <w:t>正如身体感染了衰败的原则，使其瓦解不可避免一样，圣灵所居住的灵魂，也拥有生命的原则，确保其不朽和蒙福的存在。</w:t>
      </w:r>
    </w:p>
    <w:p w14:paraId="387D7571">
      <w:pPr>
        <w:widowControl w:val="0"/>
        <w:numPr>
          <w:ilvl w:val="0"/>
          <w:numId w:val="0"/>
        </w:numPr>
        <w:jc w:val="both"/>
        <w:rPr>
          <w:rFonts w:hint="eastAsia"/>
        </w:rPr>
      </w:pPr>
      <w:r>
        <w:rPr>
          <w:rFonts w:hint="eastAsia"/>
        </w:rPr>
        <w:t>Because of righteousness; δικαιοσύνη, as opposed to ἁμαρτία, must be taken in its subjective sense.</w:t>
      </w:r>
    </w:p>
    <w:p w14:paraId="03BF704C">
      <w:pPr>
        <w:widowControl w:val="0"/>
        <w:numPr>
          <w:ilvl w:val="0"/>
          <w:numId w:val="0"/>
        </w:numPr>
        <w:jc w:val="both"/>
        <w:rPr>
          <w:rFonts w:hint="eastAsia"/>
        </w:rPr>
      </w:pPr>
      <w:r>
        <w:rPr>
          <w:rFonts w:hint="eastAsia"/>
        </w:rPr>
        <w:t>因为义；δικαιοσύνη (义)，与ἁμαρτία (罪) 相对，必须按其主观意义理解。</w:t>
      </w:r>
    </w:p>
    <w:p w14:paraId="7A8FD680">
      <w:pPr>
        <w:widowControl w:val="0"/>
        <w:numPr>
          <w:ilvl w:val="0"/>
          <w:numId w:val="0"/>
        </w:numPr>
        <w:jc w:val="both"/>
        <w:rPr>
          <w:rFonts w:hint="eastAsia"/>
        </w:rPr>
      </w:pPr>
      <w:r>
        <w:rPr>
          <w:rFonts w:hint="eastAsia"/>
        </w:rPr>
        <w:t>It is inward righteousness or holiness, of which the apostle here speaks, and not our justifying righteousness.</w:t>
      </w:r>
    </w:p>
    <w:p w14:paraId="78844D9F">
      <w:pPr>
        <w:widowControl w:val="0"/>
        <w:numPr>
          <w:ilvl w:val="0"/>
          <w:numId w:val="0"/>
        </w:numPr>
        <w:jc w:val="both"/>
        <w:rPr>
          <w:rFonts w:hint="eastAsia"/>
        </w:rPr>
      </w:pPr>
      <w:r>
        <w:rPr>
          <w:rFonts w:hint="eastAsia"/>
        </w:rPr>
        <w:t>使徒在此所说的是内在的义或圣洁，而不是我们称义的义。</w:t>
      </w:r>
    </w:p>
    <w:p w14:paraId="0680B4F6">
      <w:pPr>
        <w:widowControl w:val="0"/>
        <w:numPr>
          <w:ilvl w:val="0"/>
          <w:numId w:val="0"/>
        </w:numPr>
        <w:jc w:val="both"/>
        <w:rPr>
          <w:rFonts w:hint="eastAsia"/>
        </w:rPr>
      </w:pPr>
      <w:r>
        <w:rPr>
          <w:rFonts w:hint="eastAsia"/>
        </w:rPr>
        <w:t>It is because the Holy Ghost, as dwelling in believers, is the source of holiness, that he is the source of life.</w:t>
      </w:r>
    </w:p>
    <w:p w14:paraId="553439A2">
      <w:pPr>
        <w:widowControl w:val="0"/>
        <w:numPr>
          <w:ilvl w:val="0"/>
          <w:numId w:val="0"/>
        </w:numPr>
        <w:jc w:val="both"/>
        <w:rPr>
          <w:rFonts w:hint="eastAsia"/>
        </w:rPr>
      </w:pPr>
      <w:r>
        <w:rPr>
          <w:rFonts w:hint="eastAsia"/>
        </w:rPr>
        <w:t>因为圣灵作为住在信徒里面的，是圣洁的源头，所以祂是生命的源头。</w:t>
      </w:r>
    </w:p>
    <w:p w14:paraId="4A89809F">
      <w:pPr>
        <w:widowControl w:val="0"/>
        <w:numPr>
          <w:ilvl w:val="0"/>
          <w:numId w:val="0"/>
        </w:numPr>
        <w:jc w:val="both"/>
        <w:rPr>
          <w:rFonts w:hint="eastAsia"/>
        </w:rPr>
      </w:pPr>
      <w:r>
        <w:rPr>
          <w:rFonts w:hint="eastAsia"/>
        </w:rPr>
        <w:t>The life of which he is the author, is the life of God in the soul, and is at once the necessary condition and the effect of the enjoyment of his fellowship and favour.</w:t>
      </w:r>
    </w:p>
    <w:p w14:paraId="589563E4">
      <w:pPr>
        <w:widowControl w:val="0"/>
        <w:numPr>
          <w:ilvl w:val="0"/>
          <w:numId w:val="0"/>
        </w:numPr>
        <w:jc w:val="both"/>
        <w:rPr>
          <w:rFonts w:hint="eastAsia"/>
        </w:rPr>
      </w:pPr>
      <w:r>
        <w:rPr>
          <w:rFonts w:hint="eastAsia"/>
        </w:rPr>
        <w:t>祂所赐予的生命，是神在灵魂中的生命，并且既是享受祂团契和恩惠的必要条件，也是其结果。</w:t>
      </w:r>
    </w:p>
    <w:p w14:paraId="23E0C264">
      <w:pPr>
        <w:widowControl w:val="0"/>
        <w:numPr>
          <w:ilvl w:val="0"/>
          <w:numId w:val="0"/>
        </w:numPr>
        <w:jc w:val="both"/>
        <w:rPr>
          <w:rFonts w:hint="eastAsia"/>
        </w:rPr>
      </w:pPr>
      <w:r>
        <w:rPr>
          <w:rFonts w:hint="eastAsia"/>
        </w:rPr>
        <w:t>We shall continue in the enjoyment of the life just spoken of, because the principles of this new and immortal existence are implanted within us.</w:t>
      </w:r>
    </w:p>
    <w:p w14:paraId="249D7980">
      <w:pPr>
        <w:widowControl w:val="0"/>
        <w:numPr>
          <w:ilvl w:val="0"/>
          <w:numId w:val="0"/>
        </w:numPr>
        <w:jc w:val="both"/>
        <w:rPr>
          <w:rFonts w:hint="eastAsia"/>
        </w:rPr>
      </w:pPr>
      <w:r>
        <w:rPr>
          <w:rFonts w:hint="eastAsia"/>
        </w:rPr>
        <w:t>我们将继续享受刚才所说的生命，因为这种新的、不朽的存在的原则已植根于我们里面。</w:t>
      </w:r>
    </w:p>
    <w:p w14:paraId="52DB00E6">
      <w:pPr>
        <w:widowControl w:val="0"/>
        <w:numPr>
          <w:ilvl w:val="0"/>
          <w:numId w:val="0"/>
        </w:numPr>
        <w:jc w:val="both"/>
        <w:rPr>
          <w:rFonts w:hint="eastAsia"/>
        </w:rPr>
      </w:pPr>
      <w:r>
        <w:rPr>
          <w:rFonts w:hint="eastAsia"/>
        </w:rPr>
        <w:t>Regeneration is the commencement of eternal life.</w:t>
      </w:r>
    </w:p>
    <w:p w14:paraId="15BB2BBD">
      <w:pPr>
        <w:widowControl w:val="0"/>
        <w:numPr>
          <w:ilvl w:val="0"/>
          <w:numId w:val="0"/>
        </w:numPr>
        <w:jc w:val="both"/>
        <w:rPr>
          <w:rFonts w:hint="eastAsia"/>
        </w:rPr>
      </w:pPr>
      <w:r>
        <w:rPr>
          <w:rFonts w:hint="eastAsia"/>
        </w:rPr>
        <w:t>重生是永生的开始。</w:t>
      </w:r>
    </w:p>
    <w:p w14:paraId="5F085480">
      <w:pPr>
        <w:widowControl w:val="0"/>
        <w:numPr>
          <w:ilvl w:val="0"/>
          <w:numId w:val="0"/>
        </w:numPr>
        <w:jc w:val="both"/>
        <w:rPr>
          <w:rFonts w:hint="eastAsia"/>
        </w:rPr>
      </w:pPr>
      <w:r>
        <w:rPr>
          <w:rFonts w:hint="eastAsia"/>
        </w:rPr>
        <w:t>The present possession of the Spirit is an earnest of the unsearchable riches of Christ, Eph. 1:14.</w:t>
      </w:r>
    </w:p>
    <w:p w14:paraId="3A50681F">
      <w:pPr>
        <w:widowControl w:val="0"/>
        <w:numPr>
          <w:ilvl w:val="0"/>
          <w:numId w:val="0"/>
        </w:numPr>
        <w:jc w:val="both"/>
        <w:rPr>
          <w:rFonts w:hint="eastAsia"/>
        </w:rPr>
      </w:pPr>
      <w:r>
        <w:rPr>
          <w:rFonts w:hint="eastAsia"/>
        </w:rPr>
        <w:t>现今拥有圣灵是基督那测不透之丰富的凭据，以弗所书1:14。</w:t>
      </w:r>
    </w:p>
    <w:p w14:paraId="00D25D75">
      <w:pPr>
        <w:widowControl w:val="0"/>
        <w:numPr>
          <w:ilvl w:val="0"/>
          <w:numId w:val="0"/>
        </w:numPr>
        <w:jc w:val="both"/>
        <w:rPr>
          <w:rFonts w:hint="eastAsia"/>
        </w:rPr>
      </w:pPr>
      <w:r>
        <w:rPr>
          <w:rFonts w:hint="eastAsia"/>
        </w:rPr>
        <w:t>In this view the verse is directly connected with the main object of the chapter, viz. the security of all who are in Christ Jesus.</w:t>
      </w:r>
    </w:p>
    <w:p w14:paraId="2346F775">
      <w:pPr>
        <w:widowControl w:val="0"/>
        <w:numPr>
          <w:ilvl w:val="0"/>
          <w:numId w:val="0"/>
        </w:numPr>
        <w:jc w:val="both"/>
        <w:rPr>
          <w:rFonts w:hint="eastAsia"/>
        </w:rPr>
      </w:pPr>
      <w:r>
        <w:rPr>
          <w:rFonts w:hint="eastAsia"/>
        </w:rPr>
        <w:t>从这个观点来看，这节经文直接与本章的主要目的相关，即所有在基督耶稣里之人的保障。</w:t>
      </w:r>
    </w:p>
    <w:p w14:paraId="39C26CCE">
      <w:pPr>
        <w:widowControl w:val="0"/>
        <w:numPr>
          <w:ilvl w:val="0"/>
          <w:numId w:val="0"/>
        </w:numPr>
        <w:jc w:val="both"/>
        <w:rPr>
          <w:rFonts w:hint="eastAsia"/>
        </w:rPr>
      </w:pPr>
      <w:r>
        <w:rPr>
          <w:rFonts w:hint="eastAsia"/>
        </w:rPr>
        <w:t>To such there is no condemnation, because they have been freed from the law which condemned them to death; and because the work of salvation is already begun in them.</w:t>
      </w:r>
    </w:p>
    <w:p w14:paraId="41B30391">
      <w:pPr>
        <w:widowControl w:val="0"/>
        <w:numPr>
          <w:ilvl w:val="0"/>
          <w:numId w:val="0"/>
        </w:numPr>
        <w:jc w:val="both"/>
        <w:rPr>
          <w:rFonts w:hint="eastAsia"/>
        </w:rPr>
      </w:pPr>
      <w:r>
        <w:rPr>
          <w:rFonts w:hint="eastAsia"/>
        </w:rPr>
        <w:t>对这样的人没有定罪，因为他们已经脱离了那定他们死罪的律法；并且因为救赎的工作已经在他们里面开始了。</w:t>
      </w:r>
    </w:p>
    <w:p w14:paraId="01BBD4A3">
      <w:pPr>
        <w:widowControl w:val="0"/>
        <w:numPr>
          <w:ilvl w:val="0"/>
          <w:numId w:val="0"/>
        </w:numPr>
        <w:jc w:val="both"/>
        <w:rPr>
          <w:rFonts w:hint="eastAsia"/>
        </w:rPr>
      </w:pPr>
      <w:r>
        <w:rPr>
          <w:rFonts w:hint="eastAsia"/>
        </w:rPr>
        <w:t>They have eternal life, John 6:47.</w:t>
      </w:r>
    </w:p>
    <w:p w14:paraId="013E64D3">
      <w:pPr>
        <w:widowControl w:val="0"/>
        <w:numPr>
          <w:ilvl w:val="0"/>
          <w:numId w:val="0"/>
        </w:numPr>
        <w:jc w:val="both"/>
        <w:rPr>
          <w:rFonts w:hint="eastAsia"/>
        </w:rPr>
      </w:pPr>
      <w:r>
        <w:rPr>
          <w:rFonts w:hint="eastAsia"/>
        </w:rPr>
        <w:t>他们有永生，约翰福音6:47。</w:t>
      </w:r>
    </w:p>
    <w:p w14:paraId="34967185">
      <w:pPr>
        <w:widowControl w:val="0"/>
        <w:numPr>
          <w:ilvl w:val="0"/>
          <w:numId w:val="0"/>
        </w:numPr>
        <w:jc w:val="both"/>
        <w:rPr>
          <w:rFonts w:hint="eastAsia"/>
        </w:rPr>
      </w:pPr>
    </w:p>
    <w:p w14:paraId="55E87708">
      <w:pPr>
        <w:widowControl w:val="0"/>
        <w:numPr>
          <w:ilvl w:val="0"/>
          <w:numId w:val="0"/>
        </w:numPr>
        <w:jc w:val="both"/>
        <w:rPr>
          <w:rFonts w:hint="eastAsia"/>
        </w:rPr>
      </w:pPr>
      <w:r>
        <w:rPr>
          <w:rFonts w:hint="eastAsia"/>
        </w:rPr>
        <w:t>VERSE 11. But if the Spirit of him that raised up Jesus from the dead dwell in you.</w:t>
      </w:r>
    </w:p>
    <w:p w14:paraId="41B728C2">
      <w:pPr>
        <w:widowControl w:val="0"/>
        <w:numPr>
          <w:ilvl w:val="0"/>
          <w:numId w:val="0"/>
        </w:numPr>
        <w:jc w:val="both"/>
        <w:rPr>
          <w:rFonts w:hint="eastAsia"/>
        </w:rPr>
      </w:pPr>
      <w:r>
        <w:rPr>
          <w:rFonts w:hint="eastAsia"/>
        </w:rPr>
        <w:t>第11节 但如果那叫耶稣从死里复活者的灵住在你们心里。</w:t>
      </w:r>
    </w:p>
    <w:p w14:paraId="5A0C682C">
      <w:pPr>
        <w:widowControl w:val="0"/>
        <w:numPr>
          <w:ilvl w:val="0"/>
          <w:numId w:val="0"/>
        </w:numPr>
        <w:jc w:val="both"/>
        <w:rPr>
          <w:rFonts w:hint="eastAsia"/>
        </w:rPr>
      </w:pPr>
      <w:r>
        <w:rPr>
          <w:rFonts w:hint="eastAsia"/>
        </w:rPr>
        <w:t>Such periphrases for God as that which this verse contains, are very common with the apostle, (see Rom. 4:24, &amp;c.,) and are peculiarly appropriate when the force of the argument in some measure rests on the fact to which the descriptive phrase refers.</w:t>
      </w:r>
    </w:p>
    <w:p w14:paraId="35A49E1B">
      <w:pPr>
        <w:widowControl w:val="0"/>
        <w:numPr>
          <w:ilvl w:val="0"/>
          <w:numId w:val="0"/>
        </w:numPr>
        <w:jc w:val="both"/>
        <w:rPr>
          <w:rFonts w:hint="eastAsia"/>
        </w:rPr>
      </w:pPr>
      <w:r>
        <w:rPr>
          <w:rFonts w:hint="eastAsia"/>
        </w:rPr>
        <w:t>如此节所包含的对神的这种转述说法，在使徒的著作中非常普遍（见罗马书4:24等），并且当论证的力量在某种程度上依赖于描述性短语所指的事实时，这种说法尤其恰当。</w:t>
      </w:r>
    </w:p>
    <w:p w14:paraId="48DA2508">
      <w:pPr>
        <w:widowControl w:val="0"/>
        <w:numPr>
          <w:ilvl w:val="0"/>
          <w:numId w:val="0"/>
        </w:numPr>
        <w:jc w:val="both"/>
        <w:rPr>
          <w:rFonts w:hint="eastAsia"/>
        </w:rPr>
      </w:pPr>
      <w:r>
        <w:rPr>
          <w:rFonts w:hint="eastAsia"/>
        </w:rPr>
        <w:t>Because God had raised up Christ, there was ground of confidence that he would raise his people up also.</w:t>
      </w:r>
    </w:p>
    <w:p w14:paraId="1A5C3442">
      <w:pPr>
        <w:widowControl w:val="0"/>
        <w:numPr>
          <w:ilvl w:val="0"/>
          <w:numId w:val="0"/>
        </w:numPr>
        <w:jc w:val="both"/>
        <w:rPr>
          <w:rFonts w:hint="eastAsia"/>
        </w:rPr>
      </w:pPr>
      <w:r>
        <w:rPr>
          <w:rFonts w:hint="eastAsia"/>
        </w:rPr>
        <w:t>因为神使基督复活了，所以有信心祂也会使祂的子民复活。</w:t>
      </w:r>
    </w:p>
    <w:p w14:paraId="0F51C342">
      <w:pPr>
        <w:widowControl w:val="0"/>
        <w:numPr>
          <w:ilvl w:val="0"/>
          <w:numId w:val="0"/>
        </w:numPr>
        <w:jc w:val="both"/>
        <w:rPr>
          <w:rFonts w:hint="eastAsia"/>
        </w:rPr>
      </w:pPr>
      <w:r>
        <w:rPr>
          <w:rFonts w:hint="eastAsia"/>
        </w:rPr>
        <w:t>Two ideas may be included in this part of the verse: first, that the very possession of that Spirit, which is the source of life, is a pledge and security that our bodies shall rise again; because it would be unseemly that anything thus honoured by the Spirit, should remain under the dominion of death; and, secondly, that the resurrection of Christ secures the resurrection of those that are his, according to Paul's doctrine in 1 Cor. 15:23.</w:t>
      </w:r>
    </w:p>
    <w:p w14:paraId="4FFED8D6">
      <w:pPr>
        <w:widowControl w:val="0"/>
        <w:numPr>
          <w:ilvl w:val="0"/>
          <w:numId w:val="0"/>
        </w:numPr>
        <w:jc w:val="both"/>
        <w:rPr>
          <w:rFonts w:hint="eastAsia"/>
        </w:rPr>
      </w:pPr>
      <w:r>
        <w:rPr>
          <w:rFonts w:hint="eastAsia"/>
        </w:rPr>
        <w:t>这节经文的这部分可能包含两个意思：首先，拥有那作为生命源泉的圣灵本身，就是我们的身体将再次复活的保证和保障；因为任何如此被圣灵尊荣的事物，若仍处于死亡的权势之下，都是不合宜的；其次，基督的复活确保了那些属祂之人的复活，这符合保罗在哥林多前书15:23中的教义。</w:t>
      </w:r>
    </w:p>
    <w:p w14:paraId="07B3BB69">
      <w:pPr>
        <w:widowControl w:val="0"/>
        <w:numPr>
          <w:ilvl w:val="0"/>
          <w:numId w:val="0"/>
        </w:numPr>
        <w:jc w:val="both"/>
        <w:rPr>
          <w:rFonts w:hint="eastAsia"/>
        </w:rPr>
      </w:pPr>
      <w:r>
        <w:rPr>
          <w:rFonts w:hint="eastAsia"/>
        </w:rPr>
        <w:t>The argument of the apostle is, that the same Spirit which was in Christ, and raised him from the dead, dwells in us, even in our bodies, (1 Cor. 6:19,) and will assuredly raise us up.</w:t>
      </w:r>
    </w:p>
    <w:p w14:paraId="4307C4CC">
      <w:pPr>
        <w:widowControl w:val="0"/>
        <w:numPr>
          <w:ilvl w:val="0"/>
          <w:numId w:val="0"/>
        </w:numPr>
        <w:jc w:val="both"/>
        <w:rPr>
          <w:rFonts w:hint="eastAsia"/>
        </w:rPr>
      </w:pPr>
      <w:r>
        <w:rPr>
          <w:rFonts w:hint="eastAsia"/>
        </w:rPr>
        <w:t>使徒的论点是，那在基督里并使祂从死里复活的同一位圣灵，也住在我们里面，甚至在我们的身体里（哥林多前书6:19），并且必定会使我们复活。</w:t>
      </w:r>
    </w:p>
    <w:p w14:paraId="2F186EA7">
      <w:pPr>
        <w:widowControl w:val="0"/>
        <w:numPr>
          <w:ilvl w:val="0"/>
          <w:numId w:val="0"/>
        </w:numPr>
        <w:jc w:val="both"/>
        <w:rPr>
          <w:rFonts w:hint="eastAsia"/>
        </w:rPr>
      </w:pPr>
      <w:r>
        <w:rPr>
          <w:rFonts w:hint="eastAsia"/>
        </w:rPr>
        <w:t>He that raised up Christ from the dead shall also quicken your mortal bodies.</w:t>
      </w:r>
    </w:p>
    <w:p w14:paraId="56CE852F">
      <w:pPr>
        <w:widowControl w:val="0"/>
        <w:numPr>
          <w:ilvl w:val="0"/>
          <w:numId w:val="0"/>
        </w:numPr>
        <w:jc w:val="both"/>
        <w:rPr>
          <w:rFonts w:hint="eastAsia"/>
        </w:rPr>
      </w:pPr>
      <w:r>
        <w:rPr>
          <w:rFonts w:hint="eastAsia"/>
        </w:rPr>
        <w:t>那叫基督从死里复活的，也必叫你们必死的身体活过来。</w:t>
      </w:r>
    </w:p>
    <w:p w14:paraId="22FB2507">
      <w:pPr>
        <w:widowControl w:val="0"/>
        <w:numPr>
          <w:ilvl w:val="0"/>
          <w:numId w:val="0"/>
        </w:numPr>
        <w:jc w:val="both"/>
        <w:rPr>
          <w:rFonts w:hint="eastAsia"/>
        </w:rPr>
      </w:pPr>
      <w:r>
        <w:rPr>
          <w:rFonts w:hint="eastAsia"/>
        </w:rPr>
        <w:t>This clause cannot, with any regard to usage or the context, be understood of a moral resurrection, or deliverance from sin, as it is explained by Calvin and many others.</w:t>
      </w:r>
    </w:p>
    <w:p w14:paraId="3BC77C0F">
      <w:pPr>
        <w:widowControl w:val="0"/>
        <w:numPr>
          <w:ilvl w:val="0"/>
          <w:numId w:val="0"/>
        </w:numPr>
        <w:jc w:val="both"/>
        <w:rPr>
          <w:rFonts w:hint="eastAsia"/>
        </w:rPr>
      </w:pPr>
      <w:r>
        <w:rPr>
          <w:rFonts w:hint="eastAsia"/>
        </w:rPr>
        <w:t>这句话，无论从用法还是上下文来看，都不能理解为道德上的复活，或从罪中得释放，正如加尔文和许多其他人所解释的那样。</w:t>
      </w:r>
    </w:p>
    <w:p w14:paraId="1C921B84">
      <w:pPr>
        <w:widowControl w:val="0"/>
        <w:numPr>
          <w:ilvl w:val="0"/>
          <w:numId w:val="0"/>
        </w:numPr>
        <w:jc w:val="both"/>
        <w:rPr>
          <w:rFonts w:hint="eastAsia"/>
        </w:rPr>
      </w:pPr>
      <w:r>
        <w:rPr>
          <w:rFonts w:hint="eastAsia"/>
        </w:rPr>
        <w:t>See the analogous passage, 2 Cor. 4:14.</w:t>
      </w:r>
    </w:p>
    <w:p w14:paraId="15BFB05D">
      <w:pPr>
        <w:widowControl w:val="0"/>
        <w:numPr>
          <w:ilvl w:val="0"/>
          <w:numId w:val="0"/>
        </w:numPr>
        <w:jc w:val="both"/>
        <w:rPr>
          <w:rFonts w:hint="eastAsia"/>
        </w:rPr>
      </w:pPr>
      <w:r>
        <w:rPr>
          <w:rFonts w:hint="eastAsia"/>
        </w:rPr>
        <w:t>参见类似的经文，哥林多后书4:14。</w:t>
      </w:r>
    </w:p>
    <w:p w14:paraId="4ACE9ACA">
      <w:pPr>
        <w:widowControl w:val="0"/>
        <w:numPr>
          <w:ilvl w:val="0"/>
          <w:numId w:val="0"/>
        </w:numPr>
        <w:jc w:val="both"/>
        <w:rPr>
          <w:rFonts w:hint="eastAsia"/>
        </w:rPr>
      </w:pPr>
      <w:r>
        <w:rPr>
          <w:rFonts w:hint="eastAsia"/>
        </w:rPr>
        <w:t>The apostle designs to show that the life which we derive from Christ, shall ultimately effect a complete triumph over death.</w:t>
      </w:r>
    </w:p>
    <w:p w14:paraId="26E1A9E6">
      <w:pPr>
        <w:widowControl w:val="0"/>
        <w:numPr>
          <w:ilvl w:val="0"/>
          <w:numId w:val="0"/>
        </w:numPr>
        <w:jc w:val="both"/>
        <w:rPr>
          <w:rFonts w:hint="eastAsia"/>
        </w:rPr>
      </w:pPr>
      <w:r>
        <w:rPr>
          <w:rFonts w:hint="eastAsia"/>
        </w:rPr>
        <w:t>使徒旨在表明，我们从基督那里得到的生命，最终将完全战胜死亡。</w:t>
      </w:r>
    </w:p>
    <w:p w14:paraId="28FD20DE">
      <w:pPr>
        <w:widowControl w:val="0"/>
        <w:numPr>
          <w:ilvl w:val="0"/>
          <w:numId w:val="0"/>
        </w:numPr>
        <w:jc w:val="both"/>
        <w:rPr>
          <w:rFonts w:hint="eastAsia"/>
        </w:rPr>
      </w:pPr>
      <w:r>
        <w:rPr>
          <w:rFonts w:hint="eastAsia"/>
        </w:rPr>
        <w:t>It is true that our present bodies must die, but they are not to continue under the power of death.</w:t>
      </w:r>
    </w:p>
    <w:p w14:paraId="392CF73B">
      <w:pPr>
        <w:widowControl w:val="0"/>
        <w:numPr>
          <w:ilvl w:val="0"/>
          <w:numId w:val="0"/>
        </w:numPr>
        <w:jc w:val="both"/>
        <w:rPr>
          <w:rFonts w:hint="eastAsia"/>
        </w:rPr>
      </w:pPr>
      <w:r>
        <w:rPr>
          <w:rFonts w:hint="eastAsia"/>
        </w:rPr>
        <w:t>诚然，我们现今的身体必死，但它们不会继续处于死亡的权势之下。</w:t>
      </w:r>
    </w:p>
    <w:p w14:paraId="30C3F5C3">
      <w:pPr>
        <w:widowControl w:val="0"/>
        <w:numPr>
          <w:ilvl w:val="0"/>
          <w:numId w:val="0"/>
        </w:numPr>
        <w:jc w:val="both"/>
        <w:rPr>
          <w:rFonts w:hint="eastAsia"/>
        </w:rPr>
      </w:pPr>
      <w:r>
        <w:rPr>
          <w:rFonts w:hint="eastAsia"/>
        </w:rPr>
        <w:t>The same Spirit which raised Christ's body from the grave, shall also quicken our mortal bodies.</w:t>
      </w:r>
    </w:p>
    <w:p w14:paraId="669A1EF3">
      <w:pPr>
        <w:widowControl w:val="0"/>
        <w:numPr>
          <w:ilvl w:val="0"/>
          <w:numId w:val="0"/>
        </w:numPr>
        <w:jc w:val="both"/>
        <w:rPr>
          <w:rFonts w:hint="eastAsia"/>
        </w:rPr>
      </w:pPr>
      <w:r>
        <w:rPr>
          <w:rFonts w:hint="eastAsia"/>
        </w:rPr>
        <w:t>那使基督身体从坟墓里复活的同一位圣灵，也必叫我们必死的身体活过来。</w:t>
      </w:r>
    </w:p>
    <w:p w14:paraId="0054AC3A">
      <w:pPr>
        <w:widowControl w:val="0"/>
        <w:numPr>
          <w:ilvl w:val="0"/>
          <w:numId w:val="0"/>
        </w:numPr>
        <w:jc w:val="both"/>
        <w:rPr>
          <w:rFonts w:hint="eastAsia"/>
        </w:rPr>
      </w:pPr>
      <w:r>
        <w:rPr>
          <w:rFonts w:hint="eastAsia"/>
        </w:rPr>
        <w:t>The word is not ἐγειρεῖ, but ζωοποιήσει, which imports more than a mere restoration of life.</w:t>
      </w:r>
    </w:p>
    <w:p w14:paraId="6D4E6951">
      <w:pPr>
        <w:widowControl w:val="0"/>
        <w:numPr>
          <w:ilvl w:val="0"/>
          <w:numId w:val="0"/>
        </w:numPr>
        <w:jc w:val="both"/>
        <w:rPr>
          <w:rFonts w:hint="eastAsia"/>
        </w:rPr>
      </w:pPr>
      <w:r>
        <w:rPr>
          <w:rFonts w:hint="eastAsia"/>
        </w:rPr>
        <w:t>这个词不是ἐγειρεῖ (使复活)，而是ζωοποιήσει (使活过来)，它不仅仅指生命的恢复。</w:t>
      </w:r>
    </w:p>
    <w:p w14:paraId="30228E43">
      <w:pPr>
        <w:widowControl w:val="0"/>
        <w:numPr>
          <w:ilvl w:val="0"/>
          <w:numId w:val="0"/>
        </w:numPr>
        <w:jc w:val="both"/>
        <w:rPr>
          <w:rFonts w:hint="eastAsia"/>
        </w:rPr>
      </w:pPr>
      <w:r>
        <w:rPr>
          <w:rFonts w:hint="eastAsia"/>
        </w:rPr>
        <w:t>It is used only of believers.</w:t>
      </w:r>
    </w:p>
    <w:p w14:paraId="339B9443">
      <w:pPr>
        <w:widowControl w:val="0"/>
        <w:numPr>
          <w:ilvl w:val="0"/>
          <w:numId w:val="0"/>
        </w:numPr>
        <w:jc w:val="both"/>
        <w:rPr>
          <w:rFonts w:hint="eastAsia"/>
        </w:rPr>
      </w:pPr>
      <w:r>
        <w:rPr>
          <w:rFonts w:hint="eastAsia"/>
        </w:rPr>
        <w:t>它仅用于信徒。</w:t>
      </w:r>
    </w:p>
    <w:p w14:paraId="3ED981B5">
      <w:pPr>
        <w:widowControl w:val="0"/>
        <w:numPr>
          <w:ilvl w:val="0"/>
          <w:numId w:val="0"/>
        </w:numPr>
        <w:jc w:val="both"/>
        <w:rPr>
          <w:rFonts w:hint="eastAsia"/>
        </w:rPr>
      </w:pPr>
      <w:r>
        <w:rPr>
          <w:rFonts w:hint="eastAsia"/>
        </w:rPr>
        <w:t>It expresses the idea of the communication of that life of which Christ is the author and the source.</w:t>
      </w:r>
    </w:p>
    <w:p w14:paraId="5B296167">
      <w:pPr>
        <w:widowControl w:val="0"/>
        <w:numPr>
          <w:ilvl w:val="0"/>
          <w:numId w:val="0"/>
        </w:numPr>
        <w:jc w:val="both"/>
        <w:rPr>
          <w:rFonts w:hint="eastAsia"/>
        </w:rPr>
      </w:pPr>
      <w:r>
        <w:rPr>
          <w:rFonts w:hint="eastAsia"/>
        </w:rPr>
        <w:t>它表达了传递那以基督为创始者和源泉的生命之意。</w:t>
      </w:r>
    </w:p>
    <w:p w14:paraId="5779EDC6">
      <w:pPr>
        <w:widowControl w:val="0"/>
        <w:numPr>
          <w:ilvl w:val="0"/>
          <w:numId w:val="0"/>
        </w:numPr>
        <w:jc w:val="both"/>
        <w:rPr>
          <w:rFonts w:hint="eastAsia"/>
        </w:rPr>
      </w:pPr>
      <w:r>
        <w:rPr>
          <w:rFonts w:hint="eastAsia"/>
        </w:rPr>
        <w:t>And this life, so far as the body is concerned, secures its conformity to the glorious body of the risen Son of God.</w:t>
      </w:r>
    </w:p>
    <w:p w14:paraId="50040C93">
      <w:pPr>
        <w:widowControl w:val="0"/>
        <w:numPr>
          <w:ilvl w:val="0"/>
          <w:numId w:val="0"/>
        </w:numPr>
        <w:jc w:val="both"/>
        <w:rPr>
          <w:rFonts w:hint="eastAsia"/>
        </w:rPr>
      </w:pPr>
      <w:r>
        <w:rPr>
          <w:rFonts w:hint="eastAsia"/>
        </w:rPr>
        <w:t>而这生命，就身体而言，确保了它与复活的神子荣耀身体的一致性。</w:t>
      </w:r>
    </w:p>
    <w:p w14:paraId="118FF99E">
      <w:pPr>
        <w:widowControl w:val="0"/>
        <w:numPr>
          <w:ilvl w:val="0"/>
          <w:numId w:val="0"/>
        </w:numPr>
        <w:jc w:val="both"/>
        <w:rPr>
          <w:rFonts w:hint="eastAsia"/>
        </w:rPr>
      </w:pPr>
      <w:r>
        <w:rPr>
          <w:rFonts w:hint="eastAsia"/>
        </w:rPr>
        <w:t>By his Spirit that dwelleth in you, or, as it must be rendered according to another reading, "On account of his Spirit that dwelleth in you."</w:t>
      </w:r>
    </w:p>
    <w:p w14:paraId="4F2A415E">
      <w:pPr>
        <w:widowControl w:val="0"/>
        <w:numPr>
          <w:ilvl w:val="0"/>
          <w:numId w:val="0"/>
        </w:numPr>
        <w:jc w:val="both"/>
        <w:rPr>
          <w:rFonts w:hint="eastAsia"/>
        </w:rPr>
      </w:pPr>
      <w:r>
        <w:rPr>
          <w:rFonts w:hint="eastAsia"/>
        </w:rPr>
        <w:t>藉着住在你们里面的祂的灵，或者，根据另一种读法，必须译为：“因着住在你们里面的祂的灵。”</w:t>
      </w:r>
    </w:p>
    <w:p w14:paraId="7BB6BD11">
      <w:pPr>
        <w:widowControl w:val="0"/>
        <w:numPr>
          <w:ilvl w:val="0"/>
          <w:numId w:val="0"/>
        </w:numPr>
        <w:jc w:val="both"/>
        <w:rPr>
          <w:rFonts w:hint="eastAsia"/>
        </w:rPr>
      </w:pPr>
      <w:r>
        <w:rPr>
          <w:rFonts w:hint="eastAsia"/>
        </w:rPr>
        <w:t>For the reading διὰ τὸ ἐνοικοῦν αὐτοῦ πνεῦμα, Wetstein quotes the MSS. D. E. F. G. and many of the more modern MSS., together with the Syriac and Latin versions, and several of the Fathers.</w:t>
      </w:r>
    </w:p>
    <w:p w14:paraId="0731B6D4">
      <w:pPr>
        <w:widowControl w:val="0"/>
        <w:numPr>
          <w:ilvl w:val="0"/>
          <w:numId w:val="0"/>
        </w:numPr>
        <w:jc w:val="both"/>
        <w:rPr>
          <w:rFonts w:hint="eastAsia"/>
        </w:rPr>
      </w:pPr>
      <w:r>
        <w:rPr>
          <w:rFonts w:hint="eastAsia"/>
        </w:rPr>
        <w:t>关于διὰ τὸ ἐνοικοῦν αὐτοῦ πνεῦμα (因祂内住的灵) 的读法，韦特斯坦引用了抄本D、E、F、G以及许多较现代的抄本，还有叙利亚文和拉丁文译本，以及几位教父的著作。</w:t>
      </w:r>
    </w:p>
    <w:p w14:paraId="6420543B">
      <w:pPr>
        <w:widowControl w:val="0"/>
        <w:numPr>
          <w:ilvl w:val="0"/>
          <w:numId w:val="0"/>
        </w:numPr>
        <w:jc w:val="both"/>
        <w:rPr>
          <w:rFonts w:hint="eastAsia"/>
        </w:rPr>
      </w:pPr>
      <w:r>
        <w:rPr>
          <w:rFonts w:hint="eastAsia"/>
        </w:rPr>
        <w:t>This reading is adopted by Erasmus, Stephens, Mill, Bengel, Griesbach, and Knapp.</w:t>
      </w:r>
    </w:p>
    <w:p w14:paraId="3E20821E">
      <w:pPr>
        <w:widowControl w:val="0"/>
        <w:numPr>
          <w:ilvl w:val="0"/>
          <w:numId w:val="0"/>
        </w:numPr>
        <w:jc w:val="both"/>
        <w:rPr>
          <w:rFonts w:hint="eastAsia"/>
        </w:rPr>
      </w:pPr>
      <w:r>
        <w:rPr>
          <w:rFonts w:hint="eastAsia"/>
        </w:rPr>
        <w:t>伊拉斯谟、司提反、米尔、本格尔、格里斯巴赫和克纳普都采用了这种读法。</w:t>
      </w:r>
    </w:p>
    <w:p w14:paraId="46417D20">
      <w:pPr>
        <w:widowControl w:val="0"/>
        <w:numPr>
          <w:ilvl w:val="0"/>
          <w:numId w:val="0"/>
        </w:numPr>
        <w:jc w:val="both"/>
        <w:rPr>
          <w:rFonts w:hint="eastAsia"/>
        </w:rPr>
      </w:pPr>
      <w:r>
        <w:rPr>
          <w:rFonts w:hint="eastAsia"/>
        </w:rPr>
        <w:t>For the reading διὰ τοῦ ἐνοικοῦντος, κ.τ.λ., are quoted the MSS. A. 10. 22. 34. 38. 39., the editions of Colinæus, Beza, the Complutensian, and many of the Fathers.</w:t>
      </w:r>
    </w:p>
    <w:p w14:paraId="2CA5FDBF">
      <w:pPr>
        <w:widowControl w:val="0"/>
        <w:numPr>
          <w:ilvl w:val="0"/>
          <w:numId w:val="0"/>
        </w:numPr>
        <w:jc w:val="both"/>
        <w:rPr>
          <w:rFonts w:hint="eastAsia"/>
        </w:rPr>
      </w:pPr>
      <w:r>
        <w:rPr>
          <w:rFonts w:hint="eastAsia"/>
        </w:rPr>
        <w:t>关于διὰ τοῦ ἐνοικοῦντος (藉着内住的……) 等的读法，引用了抄本A、10、22、34、38、39，以及科利内乌斯、伯撒、康普鲁顿版圣经和许多教父的著作。</w:t>
      </w:r>
    </w:p>
    <w:p w14:paraId="770DABD9">
      <w:pPr>
        <w:widowControl w:val="0"/>
        <w:numPr>
          <w:ilvl w:val="0"/>
          <w:numId w:val="0"/>
        </w:numPr>
        <w:jc w:val="both"/>
        <w:rPr>
          <w:rFonts w:hint="eastAsia"/>
        </w:rPr>
      </w:pPr>
      <w:r>
        <w:rPr>
          <w:rFonts w:hint="eastAsia"/>
        </w:rPr>
        <w:t>Lachmann and Tischendorf retain the common text.</w:t>
      </w:r>
    </w:p>
    <w:p w14:paraId="0651EC99">
      <w:pPr>
        <w:widowControl w:val="0"/>
        <w:numPr>
          <w:ilvl w:val="0"/>
          <w:numId w:val="0"/>
        </w:numPr>
        <w:jc w:val="both"/>
        <w:rPr>
          <w:rFonts w:hint="eastAsia"/>
        </w:rPr>
      </w:pPr>
      <w:r>
        <w:rPr>
          <w:rFonts w:hint="eastAsia"/>
        </w:rPr>
        <w:t>拉赫曼和蒂申多夫保留了通用文本。</w:t>
      </w:r>
    </w:p>
    <w:p w14:paraId="530A5484">
      <w:pPr>
        <w:widowControl w:val="0"/>
        <w:numPr>
          <w:ilvl w:val="0"/>
          <w:numId w:val="0"/>
        </w:numPr>
        <w:jc w:val="both"/>
        <w:rPr>
          <w:rFonts w:hint="eastAsia"/>
        </w:rPr>
      </w:pPr>
      <w:r>
        <w:rPr>
          <w:rFonts w:hint="eastAsia"/>
        </w:rPr>
        <w:t>This passage is of interest, as the reading ἐνοικοῦντος was strenuously insisted on in the Macedonian controversy respecting the personality of the Holy Ghost.</w:t>
      </w:r>
    </w:p>
    <w:p w14:paraId="7859AE5A">
      <w:pPr>
        <w:widowControl w:val="0"/>
        <w:numPr>
          <w:ilvl w:val="0"/>
          <w:numId w:val="0"/>
        </w:numPr>
        <w:jc w:val="both"/>
        <w:rPr>
          <w:rFonts w:hint="eastAsia"/>
        </w:rPr>
      </w:pPr>
      <w:r>
        <w:rPr>
          <w:rFonts w:hint="eastAsia"/>
        </w:rPr>
        <w:t>这段经文引人关注，因为在关于圣灵位格的马其顿派争论中，人们极力坚持ἐνοικοῦντος (内住的) 的读法。</w:t>
      </w:r>
    </w:p>
    <w:p w14:paraId="55789064">
      <w:pPr>
        <w:widowControl w:val="0"/>
        <w:numPr>
          <w:ilvl w:val="0"/>
          <w:numId w:val="0"/>
        </w:numPr>
        <w:jc w:val="both"/>
        <w:rPr>
          <w:rFonts w:hint="eastAsia"/>
        </w:rPr>
      </w:pPr>
      <w:r>
        <w:rPr>
          <w:rFonts w:hint="eastAsia"/>
        </w:rPr>
        <w:t>The orthodox Fathers contended, that as the genitive was found in the most ancient copies of the Scriptures then extant, it should be retained.</w:t>
      </w:r>
    </w:p>
    <w:p w14:paraId="4686C809">
      <w:pPr>
        <w:widowControl w:val="0"/>
        <w:numPr>
          <w:ilvl w:val="0"/>
          <w:numId w:val="0"/>
        </w:numPr>
        <w:jc w:val="both"/>
        <w:rPr>
          <w:rFonts w:hint="eastAsia"/>
        </w:rPr>
      </w:pPr>
      <w:r>
        <w:rPr>
          <w:rFonts w:hint="eastAsia"/>
        </w:rPr>
        <w:t>正统教父们主张，既然所有格在当时现存最古老的圣经抄本中被发现，就应该保留它。</w:t>
      </w:r>
    </w:p>
    <w:p w14:paraId="22923E53">
      <w:pPr>
        <w:widowControl w:val="0"/>
        <w:numPr>
          <w:ilvl w:val="0"/>
          <w:numId w:val="0"/>
        </w:numPr>
        <w:jc w:val="both"/>
        <w:rPr>
          <w:rFonts w:hint="eastAsia"/>
        </w:rPr>
      </w:pPr>
      <w:r>
        <w:rPr>
          <w:rFonts w:hint="eastAsia"/>
        </w:rPr>
        <w:t>If the dead are raised by the Holy Ghost, then the Holy Ghost is of the same essence with the Father and the Son, to whom, elsewhere, the resurrection of the dead is referred.</w:t>
      </w:r>
    </w:p>
    <w:p w14:paraId="128EE552">
      <w:pPr>
        <w:widowControl w:val="0"/>
        <w:numPr>
          <w:ilvl w:val="0"/>
          <w:numId w:val="0"/>
        </w:numPr>
        <w:jc w:val="both"/>
        <w:rPr>
          <w:rFonts w:hint="eastAsia"/>
        </w:rPr>
      </w:pPr>
      <w:r>
        <w:rPr>
          <w:rFonts w:hint="eastAsia"/>
        </w:rPr>
        <w:t>如果死人是藉着圣灵复活的，那么圣灵就与圣父和圣子同质，而在别处，死人复活也归于圣父和圣子。</w:t>
      </w:r>
    </w:p>
    <w:p w14:paraId="0518015C">
      <w:pPr>
        <w:widowControl w:val="0"/>
        <w:numPr>
          <w:ilvl w:val="0"/>
          <w:numId w:val="0"/>
        </w:numPr>
        <w:jc w:val="both"/>
        <w:rPr>
          <w:rFonts w:hint="eastAsia"/>
        </w:rPr>
      </w:pPr>
      <w:r>
        <w:rPr>
          <w:rFonts w:hint="eastAsia"/>
        </w:rPr>
        <w:t>This argument is valid, and, other things being equal, is a good reason for retaining the common text.</w:t>
      </w:r>
    </w:p>
    <w:p w14:paraId="7FDC550F">
      <w:pPr>
        <w:widowControl w:val="0"/>
        <w:numPr>
          <w:ilvl w:val="0"/>
          <w:numId w:val="0"/>
        </w:numPr>
        <w:jc w:val="both"/>
        <w:rPr>
          <w:rFonts w:hint="eastAsia"/>
        </w:rPr>
      </w:pPr>
      <w:r>
        <w:rPr>
          <w:rFonts w:hint="eastAsia"/>
        </w:rPr>
        <w:t>这个论点是有效的，并且，在其他条件相同的情况下，是保留通用文本的一个好理由。</w:t>
      </w:r>
    </w:p>
    <w:p w14:paraId="5E7E8FFC">
      <w:pPr>
        <w:widowControl w:val="0"/>
        <w:numPr>
          <w:ilvl w:val="0"/>
          <w:numId w:val="0"/>
        </w:numPr>
        <w:jc w:val="both"/>
        <w:rPr>
          <w:rFonts w:hint="eastAsia"/>
        </w:rPr>
      </w:pPr>
      <w:r>
        <w:rPr>
          <w:rFonts w:hint="eastAsia"/>
        </w:rPr>
        <w:t>The sense, however, is in either case substantially the same.</w:t>
      </w:r>
    </w:p>
    <w:p w14:paraId="63AAE30C">
      <w:pPr>
        <w:widowControl w:val="0"/>
        <w:numPr>
          <w:ilvl w:val="0"/>
          <w:numId w:val="0"/>
        </w:numPr>
        <w:jc w:val="both"/>
        <w:rPr>
          <w:rFonts w:hint="eastAsia"/>
        </w:rPr>
      </w:pPr>
      <w:r>
        <w:rPr>
          <w:rFonts w:hint="eastAsia"/>
        </w:rPr>
        <w:t>然而，无论哪种情况，意思基本上都是相同的。</w:t>
      </w:r>
    </w:p>
    <w:p w14:paraId="2552888C">
      <w:pPr>
        <w:widowControl w:val="0"/>
        <w:numPr>
          <w:ilvl w:val="0"/>
          <w:numId w:val="0"/>
        </w:numPr>
        <w:jc w:val="both"/>
        <w:rPr>
          <w:rFonts w:hint="eastAsia"/>
        </w:rPr>
      </w:pPr>
      <w:r>
        <w:rPr>
          <w:rFonts w:hint="eastAsia"/>
        </w:rPr>
        <w:t>According to the former, the meaning is, that the resurrection of believers will be effected by the power of the Spirit of God; and according to the latter, that the indwelling of the Spirit is the ground or reason why the bodies of believers should not be left in the grave.</w:t>
      </w:r>
    </w:p>
    <w:p w14:paraId="358346D8">
      <w:pPr>
        <w:widowControl w:val="0"/>
        <w:numPr>
          <w:ilvl w:val="0"/>
          <w:numId w:val="0"/>
        </w:numPr>
        <w:jc w:val="both"/>
        <w:rPr>
          <w:rFonts w:hint="eastAsia"/>
        </w:rPr>
      </w:pPr>
      <w:r>
        <w:rPr>
          <w:rFonts w:hint="eastAsia"/>
        </w:rPr>
        <w:t>根据前者，意思是信徒的复活将藉着神灵的能力实现；根据后者，圣灵的内住是信徒身体不应被留在坟墓里的根据或理由。</w:t>
      </w:r>
    </w:p>
    <w:p w14:paraId="63B28E6C">
      <w:pPr>
        <w:widowControl w:val="0"/>
        <w:numPr>
          <w:ilvl w:val="0"/>
          <w:numId w:val="0"/>
        </w:numPr>
        <w:jc w:val="both"/>
        <w:rPr>
          <w:rFonts w:hint="eastAsia"/>
        </w:rPr>
      </w:pPr>
      <w:r>
        <w:rPr>
          <w:rFonts w:hint="eastAsia"/>
        </w:rPr>
        <w:t>The internal evidence is decidedly in favour of the former reading: 1. Because Paul uses precisely these words elsewhere, "By the Holy Spirit," &amp;c., 1 Tim. 1:14, &amp;c.</w:t>
      </w:r>
    </w:p>
    <w:p w14:paraId="46547277">
      <w:pPr>
        <w:widowControl w:val="0"/>
        <w:numPr>
          <w:ilvl w:val="0"/>
          <w:numId w:val="0"/>
        </w:numPr>
        <w:jc w:val="both"/>
        <w:rPr>
          <w:rFonts w:hint="eastAsia"/>
        </w:rPr>
      </w:pPr>
      <w:r>
        <w:rPr>
          <w:rFonts w:hint="eastAsia"/>
        </w:rPr>
        <w:t>内部证据明确支持前一种读法：1. 因为保罗在别处也精确地使用了这些词，“藉着圣灵”，等等，提摩太前书1:14等。</w:t>
      </w:r>
    </w:p>
    <w:p w14:paraId="63D07720">
      <w:pPr>
        <w:widowControl w:val="0"/>
        <w:numPr>
          <w:ilvl w:val="0"/>
          <w:numId w:val="0"/>
        </w:numPr>
        <w:jc w:val="both"/>
        <w:rPr>
          <w:rFonts w:hint="eastAsia"/>
        </w:rPr>
      </w:pPr>
      <w:r>
        <w:rPr>
          <w:rFonts w:hint="eastAsia"/>
        </w:rPr>
        <w:t>2. Because throughout the Scriptures in the Old and New Testaments, what God does in nature or grace, he is said to do by his Spirit.</w:t>
      </w:r>
    </w:p>
    <w:p w14:paraId="1FFA9362">
      <w:pPr>
        <w:widowControl w:val="0"/>
        <w:numPr>
          <w:ilvl w:val="0"/>
          <w:numId w:val="0"/>
        </w:numPr>
        <w:jc w:val="both"/>
        <w:rPr>
          <w:rFonts w:hint="eastAsia"/>
        </w:rPr>
      </w:pPr>
      <w:r>
        <w:rPr>
          <w:rFonts w:hint="eastAsia"/>
        </w:rPr>
        <w:t>2. 因为在旧约和新约的全部圣经中，神在自然界或恩典中所做的事，据说都是藉着祂的灵做的。</w:t>
      </w:r>
    </w:p>
    <w:p w14:paraId="0EDA6A30">
      <w:pPr>
        <w:widowControl w:val="0"/>
        <w:numPr>
          <w:ilvl w:val="0"/>
          <w:numId w:val="0"/>
        </w:numPr>
        <w:jc w:val="both"/>
        <w:rPr>
          <w:rFonts w:hint="eastAsia"/>
        </w:rPr>
      </w:pPr>
      <w:r>
        <w:rPr>
          <w:rFonts w:hint="eastAsia"/>
        </w:rPr>
        <w:t>Passages are too numerous and too familiar to be cited.</w:t>
      </w:r>
    </w:p>
    <w:p w14:paraId="0FC43AE6">
      <w:pPr>
        <w:widowControl w:val="0"/>
        <w:numPr>
          <w:ilvl w:val="0"/>
          <w:numId w:val="0"/>
        </w:numPr>
        <w:jc w:val="both"/>
        <w:rPr>
          <w:rFonts w:hint="eastAsia"/>
        </w:rPr>
      </w:pPr>
      <w:r>
        <w:rPr>
          <w:rFonts w:hint="eastAsia"/>
        </w:rPr>
        <w:t>经文太多太熟悉，无法一一列举。</w:t>
      </w:r>
    </w:p>
    <w:p w14:paraId="31CB26DB">
      <w:pPr>
        <w:widowControl w:val="0"/>
        <w:numPr>
          <w:ilvl w:val="0"/>
          <w:numId w:val="0"/>
        </w:numPr>
        <w:jc w:val="both"/>
        <w:rPr>
          <w:rFonts w:hint="eastAsia"/>
        </w:rPr>
      </w:pPr>
      <w:r>
        <w:rPr>
          <w:rFonts w:hint="eastAsia"/>
        </w:rPr>
        <w:t>3. Because the Jews seem to have referred the resurrection of the body specially to the Holy Ghost.</w:t>
      </w:r>
    </w:p>
    <w:p w14:paraId="74675C6F">
      <w:pPr>
        <w:widowControl w:val="0"/>
        <w:numPr>
          <w:ilvl w:val="0"/>
          <w:numId w:val="0"/>
        </w:numPr>
        <w:jc w:val="both"/>
        <w:rPr>
          <w:rFonts w:hint="eastAsia"/>
        </w:rPr>
      </w:pPr>
      <w:r>
        <w:rPr>
          <w:rFonts w:hint="eastAsia"/>
        </w:rPr>
        <w:t>3. 因为犹太人似乎特别将身体的复活归于圣灵。</w:t>
      </w:r>
    </w:p>
    <w:p w14:paraId="71F80D37">
      <w:pPr>
        <w:widowControl w:val="0"/>
        <w:numPr>
          <w:ilvl w:val="0"/>
          <w:numId w:val="0"/>
        </w:numPr>
        <w:jc w:val="both"/>
        <w:rPr>
          <w:rFonts w:hint="eastAsia"/>
        </w:rPr>
      </w:pPr>
      <w:r>
        <w:rPr>
          <w:rFonts w:hint="eastAsia"/>
        </w:rPr>
        <w:t>As the external authorities are nearly equally divided, the case must be considered doubtful.</w:t>
      </w:r>
    </w:p>
    <w:p w14:paraId="1A5409DA">
      <w:pPr>
        <w:widowControl w:val="0"/>
        <w:numPr>
          <w:ilvl w:val="0"/>
          <w:numId w:val="0"/>
        </w:numPr>
        <w:jc w:val="both"/>
        <w:rPr>
          <w:rFonts w:hint="eastAsia"/>
        </w:rPr>
      </w:pPr>
      <w:r>
        <w:rPr>
          <w:rFonts w:hint="eastAsia"/>
        </w:rPr>
        <w:t>由于外部权威的意见几乎各占一半，这种情况必须被认为是可疑的。</w:t>
      </w:r>
    </w:p>
    <w:p w14:paraId="599227B3">
      <w:pPr>
        <w:widowControl w:val="0"/>
        <w:numPr>
          <w:ilvl w:val="0"/>
          <w:numId w:val="0"/>
        </w:numPr>
        <w:jc w:val="both"/>
        <w:rPr>
          <w:rFonts w:hint="eastAsia"/>
        </w:rPr>
      </w:pPr>
      <w:r>
        <w:rPr>
          <w:rFonts w:hint="eastAsia"/>
        </w:rPr>
        <w:t>If the latter reading be adopted, this clause would then answer to the phrase, on account of righteousness, in the preceding verse.</w:t>
      </w:r>
    </w:p>
    <w:p w14:paraId="4BF95416">
      <w:pPr>
        <w:widowControl w:val="0"/>
        <w:numPr>
          <w:ilvl w:val="0"/>
          <w:numId w:val="0"/>
        </w:numPr>
        <w:jc w:val="both"/>
        <w:rPr>
          <w:rFonts w:hint="eastAsia"/>
        </w:rPr>
      </w:pPr>
      <w:r>
        <w:rPr>
          <w:rFonts w:hint="eastAsia"/>
        </w:rPr>
        <w:t>如果采用后一种读法，那么这个子句就对应于前一节中的短语“因义的缘故”。</w:t>
      </w:r>
    </w:p>
    <w:p w14:paraId="34BC0F04">
      <w:pPr>
        <w:widowControl w:val="0"/>
        <w:numPr>
          <w:ilvl w:val="0"/>
          <w:numId w:val="0"/>
        </w:numPr>
        <w:jc w:val="both"/>
        <w:rPr>
          <w:rFonts w:hint="eastAsia"/>
        </w:rPr>
      </w:pPr>
      <w:r>
        <w:rPr>
          <w:rFonts w:hint="eastAsia"/>
        </w:rPr>
        <w:t>'On account of the indwelling of the Spirit,' expressing the same general idea under another form.</w:t>
      </w:r>
    </w:p>
    <w:p w14:paraId="5965A991">
      <w:pPr>
        <w:widowControl w:val="0"/>
        <w:numPr>
          <w:ilvl w:val="0"/>
          <w:numId w:val="0"/>
        </w:numPr>
        <w:jc w:val="both"/>
        <w:rPr>
          <w:rFonts w:hint="eastAsia"/>
        </w:rPr>
      </w:pPr>
      <w:r>
        <w:rPr>
          <w:rFonts w:hint="eastAsia"/>
        </w:rPr>
        <w:t>“因圣灵的内住”，以另一种形式表达了相同的总体思想。</w:t>
      </w:r>
    </w:p>
    <w:p w14:paraId="066039D8">
      <w:pPr>
        <w:widowControl w:val="0"/>
        <w:numPr>
          <w:ilvl w:val="0"/>
          <w:numId w:val="0"/>
        </w:numPr>
        <w:jc w:val="both"/>
        <w:rPr>
          <w:rFonts w:hint="eastAsia"/>
        </w:rPr>
      </w:pPr>
      <w:r>
        <w:rPr>
          <w:rFonts w:hint="eastAsia"/>
        </w:rPr>
        <w:t>Our souls shall live in happiness and glory, because they are renewed; and our bodies too shall be raised up in glory, because they are the temples of the Holy Ghost.</w:t>
      </w:r>
    </w:p>
    <w:p w14:paraId="14903FD6">
      <w:pPr>
        <w:widowControl w:val="0"/>
        <w:numPr>
          <w:ilvl w:val="0"/>
          <w:numId w:val="0"/>
        </w:numPr>
        <w:jc w:val="both"/>
        <w:rPr>
          <w:rFonts w:hint="eastAsia"/>
        </w:rPr>
      </w:pPr>
      <w:r>
        <w:rPr>
          <w:rFonts w:hint="eastAsia"/>
        </w:rPr>
        <w:t>我们的灵魂将活在幸福和荣耀中，因为它们被更新了；我们的身体也将在荣耀中复活，因为它们是圣灵的殿。</w:t>
      </w:r>
    </w:p>
    <w:p w14:paraId="603A501D">
      <w:pPr>
        <w:widowControl w:val="0"/>
        <w:numPr>
          <w:ilvl w:val="0"/>
          <w:numId w:val="0"/>
        </w:numPr>
        <w:jc w:val="both"/>
        <w:rPr>
          <w:rFonts w:hint="eastAsia"/>
        </w:rPr>
      </w:pPr>
      <w:r>
        <w:rPr>
          <w:rFonts w:hint="eastAsia"/>
        </w:rPr>
        <w:t>In the widest sense then it is true, that to be in the Spirit, is to be secure of life and peace.</w:t>
      </w:r>
    </w:p>
    <w:p w14:paraId="7C3F0FD3">
      <w:pPr>
        <w:widowControl w:val="0"/>
        <w:numPr>
          <w:ilvl w:val="0"/>
          <w:numId w:val="0"/>
        </w:numPr>
        <w:jc w:val="both"/>
        <w:rPr>
          <w:rFonts w:hint="eastAsia"/>
        </w:rPr>
      </w:pPr>
      <w:r>
        <w:rPr>
          <w:rFonts w:hint="eastAsia"/>
        </w:rPr>
        <w:t>那么，在最广泛的意义上，在圣灵里，就是确保生命和平安，这是真实的。</w:t>
      </w:r>
    </w:p>
    <w:p w14:paraId="4A926D84">
      <w:pPr>
        <w:widowControl w:val="0"/>
        <w:numPr>
          <w:ilvl w:val="0"/>
          <w:numId w:val="0"/>
        </w:numPr>
        <w:jc w:val="both"/>
        <w:rPr>
          <w:rFonts w:hint="eastAsia"/>
        </w:rPr>
      </w:pPr>
    </w:p>
    <w:p w14:paraId="5E159323">
      <w:pPr>
        <w:widowControl w:val="0"/>
        <w:numPr>
          <w:ilvl w:val="0"/>
          <w:numId w:val="0"/>
        </w:numPr>
        <w:jc w:val="both"/>
        <w:rPr>
          <w:rFonts w:hint="eastAsia"/>
        </w:rPr>
      </w:pPr>
      <w:r>
        <w:rPr>
          <w:rFonts w:hint="eastAsia"/>
        </w:rPr>
        <w:t>It will be remarked, that in this verse, and elsewhere, God is said to have raised up Christ from the dead, whereas, in John 10:17, 18, the Saviour claims for himself the power of resuming his life.</w:t>
      </w:r>
    </w:p>
    <w:p w14:paraId="62371C06">
      <w:pPr>
        <w:widowControl w:val="0"/>
        <w:numPr>
          <w:ilvl w:val="0"/>
          <w:numId w:val="0"/>
        </w:numPr>
        <w:jc w:val="both"/>
        <w:rPr>
          <w:rFonts w:hint="eastAsia"/>
        </w:rPr>
      </w:pPr>
      <w:r>
        <w:rPr>
          <w:rFonts w:hint="eastAsia"/>
        </w:rPr>
        <w:t>值得注意的是，在本节及其他地方，神被说成是使基督从死里复活的，然而，在约翰福音10:17, 18中，救主宣称自己有能力取回自己的生命。</w:t>
      </w:r>
    </w:p>
    <w:p w14:paraId="15D0DE46">
      <w:pPr>
        <w:widowControl w:val="0"/>
        <w:numPr>
          <w:ilvl w:val="0"/>
          <w:numId w:val="0"/>
        </w:numPr>
        <w:jc w:val="both"/>
        <w:rPr>
          <w:rFonts w:hint="eastAsia"/>
        </w:rPr>
      </w:pPr>
      <w:r>
        <w:rPr>
          <w:rFonts w:hint="eastAsia"/>
        </w:rPr>
        <w:t>So here (according to the common reading) we are said to be raised up by the Holy Spirit; in John 6:40, Christ says of the believer, "I will raise him up at the last day;" and in 2 Cor. 4:14, and in many other places, the resurrection of believers is ascribed to God.</w:t>
      </w:r>
    </w:p>
    <w:p w14:paraId="67A1C909">
      <w:pPr>
        <w:widowControl w:val="0"/>
        <w:numPr>
          <w:ilvl w:val="0"/>
          <w:numId w:val="0"/>
        </w:numPr>
        <w:jc w:val="both"/>
        <w:rPr>
          <w:rFonts w:hint="eastAsia"/>
        </w:rPr>
      </w:pPr>
      <w:r>
        <w:rPr>
          <w:rFonts w:hint="eastAsia"/>
        </w:rPr>
        <w:t>所以在这里（根据通常的读法），我们被说成是藉着圣灵复活的；在约翰福音6:40中，基督论到信徒说：“在末日我要叫他复活”；在哥林多后书4:14以及许多其他地方，信徒的复活都归于神。</w:t>
      </w:r>
    </w:p>
    <w:p w14:paraId="06F66FB1">
      <w:pPr>
        <w:widowControl w:val="0"/>
        <w:numPr>
          <w:ilvl w:val="0"/>
          <w:numId w:val="0"/>
        </w:numPr>
        <w:jc w:val="both"/>
        <w:rPr>
          <w:rFonts w:hint="eastAsia"/>
        </w:rPr>
      </w:pPr>
      <w:r>
        <w:rPr>
          <w:rFonts w:hint="eastAsia"/>
        </w:rPr>
        <w:t>These passages belong to that numerous class of texts, in which the same work is attributed to the Father, the Son, and the Holy Spirit, and which, in connection with other sources of proof, show conclusively that "these three are one;" and that the persons of the Adorable Trinity concur in all works ad extra.</w:t>
      </w:r>
    </w:p>
    <w:p w14:paraId="4B95200F">
      <w:pPr>
        <w:widowControl w:val="0"/>
        <w:numPr>
          <w:ilvl w:val="0"/>
          <w:numId w:val="0"/>
        </w:numPr>
        <w:jc w:val="both"/>
        <w:rPr>
          <w:rFonts w:hint="eastAsia"/>
        </w:rPr>
      </w:pPr>
      <w:r>
        <w:rPr>
          <w:rFonts w:hint="eastAsia"/>
        </w:rPr>
        <w:t>这些经文属于为数众多的那类文本，在这些文本中，同一件工作被归于圣父、圣子和圣灵，并且这些文本与其他证据来源相结合，最终表明“这三位是一体的”；并且，可敬拜的三位一体的位格在所有向外的作为 (ad extra，向外的作为) 中都是同工的。</w:t>
      </w:r>
    </w:p>
    <w:p w14:paraId="51C3A763">
      <w:pPr>
        <w:widowControl w:val="0"/>
        <w:numPr>
          <w:ilvl w:val="0"/>
          <w:numId w:val="0"/>
        </w:numPr>
        <w:jc w:val="both"/>
        <w:rPr>
          <w:rFonts w:hint="eastAsia"/>
        </w:rPr>
      </w:pPr>
    </w:p>
    <w:p w14:paraId="66C52A40">
      <w:pPr>
        <w:widowControl w:val="0"/>
        <w:numPr>
          <w:ilvl w:val="0"/>
          <w:numId w:val="0"/>
        </w:numPr>
        <w:jc w:val="both"/>
        <w:rPr>
          <w:rFonts w:hint="eastAsia"/>
        </w:rPr>
      </w:pPr>
      <w:r>
        <w:rPr>
          <w:rFonts w:hint="eastAsia"/>
        </w:rPr>
        <w:t>DOCTRINE</w:t>
      </w:r>
    </w:p>
    <w:p w14:paraId="7151E4FE">
      <w:pPr>
        <w:widowControl w:val="0"/>
        <w:numPr>
          <w:ilvl w:val="0"/>
          <w:numId w:val="0"/>
        </w:numPr>
        <w:jc w:val="both"/>
        <w:rPr>
          <w:rFonts w:hint="eastAsia"/>
        </w:rPr>
      </w:pPr>
      <w:r>
        <w:rPr>
          <w:rFonts w:hint="eastAsia"/>
        </w:rPr>
        <w:t>教义</w:t>
      </w:r>
    </w:p>
    <w:p w14:paraId="6EE5F28F">
      <w:pPr>
        <w:widowControl w:val="0"/>
        <w:numPr>
          <w:ilvl w:val="0"/>
          <w:numId w:val="0"/>
        </w:numPr>
        <w:jc w:val="both"/>
        <w:rPr>
          <w:rFonts w:hint="eastAsia"/>
        </w:rPr>
      </w:pPr>
      <w:r>
        <w:rPr>
          <w:rFonts w:hint="eastAsia"/>
        </w:rPr>
        <w:t>1.As the former part of this chapter is an inference from the previousdiscussion, and presents a summary of the great truths already taught, we find here united the leading doctrines of the first portion of the epistle.</w:t>
      </w:r>
    </w:p>
    <w:p w14:paraId="7F60E232">
      <w:pPr>
        <w:widowControl w:val="0"/>
        <w:numPr>
          <w:ilvl w:val="0"/>
          <w:numId w:val="0"/>
        </w:numPr>
        <w:jc w:val="both"/>
        <w:rPr>
          <w:rFonts w:hint="eastAsia"/>
        </w:rPr>
      </w:pPr>
      <w:r>
        <w:rPr>
          <w:rFonts w:hint="eastAsia"/>
        </w:rPr>
        <w:t>1.由于本章的前一部分是从先前的讨论中得出的推论，并总结了已经教导的伟大真理，我们在此看到书信第一部分的主要教义在此汇合。</w:t>
      </w:r>
    </w:p>
    <w:p w14:paraId="2138528A">
      <w:pPr>
        <w:widowControl w:val="0"/>
        <w:numPr>
          <w:ilvl w:val="0"/>
          <w:numId w:val="0"/>
        </w:numPr>
        <w:jc w:val="both"/>
        <w:rPr>
          <w:rFonts w:hint="eastAsia"/>
        </w:rPr>
      </w:pPr>
      <w:r>
        <w:rPr>
          <w:rFonts w:hint="eastAsia"/>
        </w:rPr>
        <w:t>For example, justification is by faith, ver. 1; believers are not under the law, ver. 2; the law is insufficient for our justification; God has accomplished that object by the sacrifice of his Son, vs. 3, 4; and this blessing is never disconnected with a holy life, ver. 4.</w:t>
      </w:r>
    </w:p>
    <w:p w14:paraId="4F44DD17">
      <w:pPr>
        <w:widowControl w:val="0"/>
        <w:numPr>
          <w:ilvl w:val="0"/>
          <w:numId w:val="0"/>
        </w:numPr>
        <w:jc w:val="both"/>
        <w:rPr>
          <w:rFonts w:hint="eastAsia"/>
        </w:rPr>
      </w:pPr>
      <w:r>
        <w:rPr>
          <w:rFonts w:hint="eastAsia"/>
        </w:rPr>
        <w:t>例如，因信称义，第1节；信徒不在律法之下，第2节；律法不足以使我们称义；神藉着祂儿子的献祭成就了那个目标，第3、4节；并且这种祝福从未与圣洁的生活分离，第4节。</w:t>
      </w:r>
    </w:p>
    <w:p w14:paraId="1164E859">
      <w:pPr>
        <w:widowControl w:val="0"/>
        <w:numPr>
          <w:ilvl w:val="0"/>
          <w:numId w:val="0"/>
        </w:numPr>
        <w:jc w:val="both"/>
        <w:rPr>
          <w:rFonts w:hint="eastAsia"/>
        </w:rPr>
      </w:pPr>
      <w:r>
        <w:rPr>
          <w:rFonts w:hint="eastAsia"/>
        </w:rPr>
        <w:t>2.The final salvation of those who are really united to Christ, andwho show the reality of their union by good works, is secure.</w:t>
      </w:r>
    </w:p>
    <w:p w14:paraId="684348A5">
      <w:pPr>
        <w:widowControl w:val="0"/>
        <w:numPr>
          <w:ilvl w:val="0"/>
          <w:numId w:val="0"/>
        </w:numPr>
        <w:jc w:val="both"/>
        <w:rPr>
          <w:rFonts w:hint="eastAsia"/>
        </w:rPr>
      </w:pPr>
      <w:r>
        <w:rPr>
          <w:rFonts w:hint="eastAsia"/>
        </w:rPr>
        <w:t>2.那些真正与基督联合，并藉着善行显明他们联合之真实性的人，他们的最终得救是有保障的。</w:t>
      </w:r>
    </w:p>
    <w:p w14:paraId="7EB52464">
      <w:pPr>
        <w:widowControl w:val="0"/>
        <w:numPr>
          <w:ilvl w:val="0"/>
          <w:numId w:val="0"/>
        </w:numPr>
        <w:jc w:val="both"/>
        <w:rPr>
          <w:rFonts w:hint="eastAsia"/>
        </w:rPr>
      </w:pPr>
      <w:r>
        <w:rPr>
          <w:rFonts w:hint="eastAsia"/>
        </w:rPr>
        <w:t>This is the doctrine of the whole chapter.</w:t>
      </w:r>
    </w:p>
    <w:p w14:paraId="652EC126">
      <w:pPr>
        <w:widowControl w:val="0"/>
        <w:numPr>
          <w:ilvl w:val="0"/>
          <w:numId w:val="0"/>
        </w:numPr>
        <w:jc w:val="both"/>
        <w:rPr>
          <w:rFonts w:hint="eastAsia"/>
        </w:rPr>
      </w:pPr>
      <w:r>
        <w:rPr>
          <w:rFonts w:hint="eastAsia"/>
        </w:rPr>
        <w:t>这是整章的教义。</w:t>
      </w:r>
    </w:p>
    <w:p w14:paraId="7E6B313A">
      <w:pPr>
        <w:widowControl w:val="0"/>
        <w:numPr>
          <w:ilvl w:val="0"/>
          <w:numId w:val="0"/>
        </w:numPr>
        <w:jc w:val="both"/>
        <w:rPr>
          <w:rFonts w:hint="eastAsia"/>
        </w:rPr>
      </w:pPr>
      <w:r>
        <w:rPr>
          <w:rFonts w:hint="eastAsia"/>
        </w:rPr>
        <w:t>This section contains two of the apostle's arguments in its support.</w:t>
      </w:r>
    </w:p>
    <w:p w14:paraId="26481665">
      <w:pPr>
        <w:widowControl w:val="0"/>
        <w:numPr>
          <w:ilvl w:val="0"/>
          <w:numId w:val="0"/>
        </w:numPr>
        <w:jc w:val="both"/>
        <w:rPr>
          <w:rFonts w:hint="eastAsia"/>
        </w:rPr>
      </w:pPr>
      <w:r>
        <w:rPr>
          <w:rFonts w:hint="eastAsia"/>
        </w:rPr>
        <w:t>本部分包含使徒支持此论点的两个论据。</w:t>
      </w:r>
    </w:p>
    <w:p w14:paraId="0C1CB720">
      <w:pPr>
        <w:widowControl w:val="0"/>
        <w:numPr>
          <w:ilvl w:val="0"/>
          <w:numId w:val="0"/>
        </w:numPr>
        <w:jc w:val="both"/>
        <w:rPr>
          <w:rFonts w:hint="eastAsia"/>
        </w:rPr>
      </w:pPr>
      <w:r>
        <w:rPr>
          <w:rFonts w:hint="eastAsia"/>
        </w:rPr>
        <w:t>1. They are free from the law which condemned them to death, vs. 2–4.</w:t>
      </w:r>
    </w:p>
    <w:p w14:paraId="18A9D61F">
      <w:pPr>
        <w:widowControl w:val="0"/>
        <w:numPr>
          <w:ilvl w:val="0"/>
          <w:numId w:val="0"/>
        </w:numPr>
        <w:jc w:val="both"/>
        <w:rPr>
          <w:rFonts w:hint="eastAsia"/>
        </w:rPr>
      </w:pPr>
      <w:r>
        <w:rPr>
          <w:rFonts w:hint="eastAsia"/>
        </w:rPr>
        <w:t>1. 他们脱离了那定他们死罪的律法，第2-4节。</w:t>
      </w:r>
    </w:p>
    <w:p w14:paraId="20A48FAC">
      <w:pPr>
        <w:widowControl w:val="0"/>
        <w:numPr>
          <w:ilvl w:val="0"/>
          <w:numId w:val="0"/>
        </w:numPr>
        <w:jc w:val="both"/>
        <w:rPr>
          <w:rFonts w:hint="eastAsia"/>
        </w:rPr>
      </w:pPr>
      <w:r>
        <w:rPr>
          <w:rFonts w:hint="eastAsia"/>
        </w:rPr>
        <w:t>2. They are partakers of that Spirit which is the author and earnest of eternal life, vs. 5–11.</w:t>
      </w:r>
    </w:p>
    <w:p w14:paraId="7C036511">
      <w:pPr>
        <w:widowControl w:val="0"/>
        <w:numPr>
          <w:ilvl w:val="0"/>
          <w:numId w:val="0"/>
        </w:numPr>
        <w:jc w:val="both"/>
        <w:rPr>
          <w:rFonts w:hint="eastAsia"/>
        </w:rPr>
      </w:pPr>
      <w:r>
        <w:rPr>
          <w:rFonts w:hint="eastAsia"/>
        </w:rPr>
        <w:t>2. 他们分享那作为永生创始者和凭据的圣灵，第5-11节。</w:t>
      </w:r>
    </w:p>
    <w:p w14:paraId="5AD1D578">
      <w:pPr>
        <w:widowControl w:val="0"/>
        <w:numPr>
          <w:ilvl w:val="0"/>
          <w:numId w:val="0"/>
        </w:numPr>
        <w:jc w:val="both"/>
        <w:rPr>
          <w:rFonts w:hint="eastAsia"/>
        </w:rPr>
      </w:pPr>
      <w:r>
        <w:rPr>
          <w:rFonts w:hint="eastAsia"/>
        </w:rPr>
        <w:t>3.Jesus Christ is truly divine.</w:t>
      </w:r>
    </w:p>
    <w:p w14:paraId="73E9DB3F">
      <w:pPr>
        <w:widowControl w:val="0"/>
        <w:numPr>
          <w:ilvl w:val="0"/>
          <w:numId w:val="0"/>
        </w:numPr>
        <w:jc w:val="both"/>
        <w:rPr>
          <w:rFonts w:hint="eastAsia"/>
        </w:rPr>
      </w:pPr>
      <w:r>
        <w:rPr>
          <w:rFonts w:hint="eastAsia"/>
        </w:rPr>
        <w:t>3.耶稣基督是真正的神。</w:t>
      </w:r>
    </w:p>
    <w:p w14:paraId="27956BC6">
      <w:pPr>
        <w:widowControl w:val="0"/>
        <w:numPr>
          <w:ilvl w:val="0"/>
          <w:numId w:val="0"/>
        </w:numPr>
        <w:jc w:val="both"/>
        <w:rPr>
          <w:rFonts w:hint="eastAsia"/>
        </w:rPr>
      </w:pPr>
      <w:r>
        <w:rPr>
          <w:rFonts w:hint="eastAsia"/>
        </w:rPr>
        <w:t>He is "God's own Son," i.e. partaker ofhis nature.</w:t>
      </w:r>
    </w:p>
    <w:p w14:paraId="423169CC">
      <w:pPr>
        <w:widowControl w:val="0"/>
        <w:numPr>
          <w:ilvl w:val="0"/>
          <w:numId w:val="0"/>
        </w:numPr>
        <w:jc w:val="both"/>
        <w:rPr>
          <w:rFonts w:hint="eastAsia"/>
        </w:rPr>
      </w:pPr>
      <w:r>
        <w:rPr>
          <w:rFonts w:hint="eastAsia"/>
        </w:rPr>
        <w:t>祂是“神自己的儿子”，即分享祂的本性。</w:t>
      </w:r>
    </w:p>
    <w:p w14:paraId="589DA561">
      <w:pPr>
        <w:widowControl w:val="0"/>
        <w:numPr>
          <w:ilvl w:val="0"/>
          <w:numId w:val="0"/>
        </w:numPr>
        <w:jc w:val="both"/>
        <w:rPr>
          <w:rFonts w:hint="eastAsia"/>
        </w:rPr>
      </w:pPr>
      <w:r>
        <w:rPr>
          <w:rFonts w:hint="eastAsia"/>
        </w:rPr>
        <w:t>The Holy Ghost is his Spirit, and he dwells in all believers, vs. 3, 11.</w:t>
      </w:r>
    </w:p>
    <w:p w14:paraId="07375F27">
      <w:pPr>
        <w:widowControl w:val="0"/>
        <w:numPr>
          <w:ilvl w:val="0"/>
          <w:numId w:val="0"/>
        </w:numPr>
        <w:jc w:val="both"/>
        <w:rPr>
          <w:rFonts w:hint="eastAsia"/>
        </w:rPr>
      </w:pPr>
      <w:r>
        <w:rPr>
          <w:rFonts w:hint="eastAsia"/>
        </w:rPr>
        <w:t>圣灵是祂的灵，祂住在所有信徒里面，第3、11节。</w:t>
      </w:r>
    </w:p>
    <w:p w14:paraId="303615A3">
      <w:pPr>
        <w:widowControl w:val="0"/>
        <w:numPr>
          <w:ilvl w:val="0"/>
          <w:numId w:val="0"/>
        </w:numPr>
        <w:jc w:val="both"/>
        <w:rPr>
          <w:rFonts w:hint="eastAsia"/>
        </w:rPr>
      </w:pPr>
      <w:r>
        <w:rPr>
          <w:rFonts w:hint="eastAsia"/>
        </w:rPr>
        <w:t>4.Jesus Christ is truly a man.</w:t>
      </w:r>
    </w:p>
    <w:p w14:paraId="6F0F0317">
      <w:pPr>
        <w:widowControl w:val="0"/>
        <w:numPr>
          <w:ilvl w:val="0"/>
          <w:numId w:val="0"/>
        </w:numPr>
        <w:jc w:val="both"/>
        <w:rPr>
          <w:rFonts w:hint="eastAsia"/>
        </w:rPr>
      </w:pPr>
      <w:r>
        <w:rPr>
          <w:rFonts w:hint="eastAsia"/>
        </w:rPr>
        <w:t>4.耶稣基督是真正的人。</w:t>
      </w:r>
    </w:p>
    <w:p w14:paraId="358D827C">
      <w:pPr>
        <w:widowControl w:val="0"/>
        <w:numPr>
          <w:ilvl w:val="0"/>
          <w:numId w:val="0"/>
        </w:numPr>
        <w:jc w:val="both"/>
        <w:rPr>
          <w:rFonts w:hint="eastAsia"/>
        </w:rPr>
      </w:pPr>
      <w:r>
        <w:rPr>
          <w:rFonts w:hint="eastAsia"/>
        </w:rPr>
        <w:t>He came in the likeness of men, ver. 3.</w:t>
      </w:r>
    </w:p>
    <w:p w14:paraId="0DE02C3C">
      <w:pPr>
        <w:widowControl w:val="0"/>
        <w:numPr>
          <w:ilvl w:val="0"/>
          <w:numId w:val="0"/>
        </w:numPr>
        <w:jc w:val="both"/>
        <w:rPr>
          <w:rFonts w:hint="eastAsia"/>
        </w:rPr>
      </w:pPr>
      <w:r>
        <w:rPr>
          <w:rFonts w:hint="eastAsia"/>
        </w:rPr>
        <w:t>祂取了人的样式降临，第3节。</w:t>
      </w:r>
    </w:p>
    <w:p w14:paraId="59691C18">
      <w:pPr>
        <w:widowControl w:val="0"/>
        <w:numPr>
          <w:ilvl w:val="0"/>
          <w:numId w:val="0"/>
        </w:numPr>
        <w:jc w:val="both"/>
        <w:rPr>
          <w:rFonts w:hint="eastAsia"/>
        </w:rPr>
      </w:pPr>
      <w:r>
        <w:rPr>
          <w:rFonts w:hint="eastAsia"/>
        </w:rPr>
        <w:t>5.Christ was a sacrifice for sin, and his sufferings were penal, i.e.they were judicially inflicted in support of the law.</w:t>
      </w:r>
    </w:p>
    <w:p w14:paraId="48B246C5">
      <w:pPr>
        <w:widowControl w:val="0"/>
        <w:numPr>
          <w:ilvl w:val="0"/>
          <w:numId w:val="0"/>
        </w:numPr>
        <w:jc w:val="both"/>
        <w:rPr>
          <w:rFonts w:hint="eastAsia"/>
        </w:rPr>
      </w:pPr>
      <w:r>
        <w:rPr>
          <w:rFonts w:hint="eastAsia"/>
        </w:rPr>
        <w:t>5.基督是为罪献上的祭，祂的苦难是刑罚性的，即它们是为维护律法而司法上施加的。</w:t>
      </w:r>
    </w:p>
    <w:p w14:paraId="0C37BFF6">
      <w:pPr>
        <w:widowControl w:val="0"/>
        <w:numPr>
          <w:ilvl w:val="0"/>
          <w:numId w:val="0"/>
        </w:numPr>
        <w:jc w:val="both"/>
        <w:rPr>
          <w:rFonts w:hint="eastAsia"/>
        </w:rPr>
      </w:pPr>
      <w:r>
        <w:rPr>
          <w:rFonts w:hint="eastAsia"/>
        </w:rPr>
        <w:t>'God punished sin in him,' ver. 3.</w:t>
      </w:r>
    </w:p>
    <w:p w14:paraId="768B9C68">
      <w:pPr>
        <w:widowControl w:val="0"/>
        <w:numPr>
          <w:ilvl w:val="0"/>
          <w:numId w:val="0"/>
        </w:numPr>
        <w:jc w:val="both"/>
        <w:rPr>
          <w:rFonts w:hint="eastAsia"/>
        </w:rPr>
      </w:pPr>
      <w:r>
        <w:rPr>
          <w:rFonts w:hint="eastAsia"/>
        </w:rPr>
        <w:t>“神在祂里面刑罚了罪”，第3节。</w:t>
      </w:r>
    </w:p>
    <w:p w14:paraId="04E05B76">
      <w:pPr>
        <w:widowControl w:val="0"/>
        <w:numPr>
          <w:ilvl w:val="0"/>
          <w:numId w:val="0"/>
        </w:numPr>
        <w:jc w:val="both"/>
        <w:rPr>
          <w:rFonts w:hint="eastAsia"/>
        </w:rPr>
      </w:pPr>
      <w:r>
        <w:rPr>
          <w:rFonts w:hint="eastAsia"/>
        </w:rPr>
        <w:t>6.The justification of believers involves a fulfilling of the law; its demands are not set aside, ver. 4.</w:t>
      </w:r>
    </w:p>
    <w:p w14:paraId="6FC54755">
      <w:pPr>
        <w:widowControl w:val="0"/>
        <w:numPr>
          <w:ilvl w:val="0"/>
          <w:numId w:val="0"/>
        </w:numPr>
        <w:jc w:val="both"/>
        <w:rPr>
          <w:rFonts w:hint="eastAsia"/>
        </w:rPr>
      </w:pPr>
      <w:r>
        <w:rPr>
          <w:rFonts w:hint="eastAsia"/>
        </w:rPr>
        <w:t>6.信徒的称义包含律法的成全；律法的要求没有被废弃，第4节。</w:t>
      </w:r>
    </w:p>
    <w:p w14:paraId="6F8BE735">
      <w:pPr>
        <w:widowControl w:val="0"/>
        <w:numPr>
          <w:ilvl w:val="0"/>
          <w:numId w:val="0"/>
        </w:numPr>
        <w:jc w:val="both"/>
        <w:rPr>
          <w:rFonts w:hint="eastAsia"/>
        </w:rPr>
      </w:pPr>
      <w:r>
        <w:rPr>
          <w:rFonts w:hint="eastAsia"/>
        </w:rPr>
        <w:t>7.Everything in the Bible is opposed to antinomianism.</w:t>
      </w:r>
    </w:p>
    <w:p w14:paraId="5344A615">
      <w:pPr>
        <w:widowControl w:val="0"/>
        <w:numPr>
          <w:ilvl w:val="0"/>
          <w:numId w:val="0"/>
        </w:numPr>
        <w:jc w:val="both"/>
        <w:rPr>
          <w:rFonts w:hint="eastAsia"/>
        </w:rPr>
      </w:pPr>
      <w:r>
        <w:rPr>
          <w:rFonts w:hint="eastAsia"/>
        </w:rPr>
        <w:t>7.圣经中的一切都反对废奴主义（或称反律法主义）。</w:t>
      </w:r>
    </w:p>
    <w:p w14:paraId="7AAD92C7">
      <w:pPr>
        <w:widowControl w:val="0"/>
        <w:numPr>
          <w:ilvl w:val="0"/>
          <w:numId w:val="0"/>
        </w:numPr>
        <w:jc w:val="both"/>
        <w:rPr>
          <w:rFonts w:hint="eastAsia"/>
        </w:rPr>
      </w:pPr>
      <w:r>
        <w:rPr>
          <w:rFonts w:hint="eastAsia"/>
        </w:rPr>
        <w:t>Paul teachesthat justification and sanctification cannot be disjoined.</w:t>
      </w:r>
    </w:p>
    <w:p w14:paraId="09813419">
      <w:pPr>
        <w:widowControl w:val="0"/>
        <w:numPr>
          <w:ilvl w:val="0"/>
          <w:numId w:val="0"/>
        </w:numPr>
        <w:jc w:val="both"/>
        <w:rPr>
          <w:rFonts w:hint="eastAsia"/>
        </w:rPr>
      </w:pPr>
      <w:r>
        <w:rPr>
          <w:rFonts w:hint="eastAsia"/>
        </w:rPr>
        <w:t>保罗教导说，称义和成圣不能分离。</w:t>
      </w:r>
    </w:p>
    <w:p w14:paraId="5C8FF616">
      <w:pPr>
        <w:widowControl w:val="0"/>
        <w:numPr>
          <w:ilvl w:val="0"/>
          <w:numId w:val="0"/>
        </w:numPr>
        <w:jc w:val="both"/>
        <w:rPr>
          <w:rFonts w:hint="eastAsia"/>
        </w:rPr>
      </w:pPr>
      <w:r>
        <w:rPr>
          <w:rFonts w:hint="eastAsia"/>
        </w:rPr>
        <w:t>No one is, or can be in the favour of God, who lives after the flesh, vs. 5–11.</w:t>
      </w:r>
    </w:p>
    <w:p w14:paraId="6D59A959">
      <w:pPr>
        <w:widowControl w:val="0"/>
        <w:numPr>
          <w:ilvl w:val="0"/>
          <w:numId w:val="0"/>
        </w:numPr>
        <w:jc w:val="both"/>
        <w:rPr>
          <w:rFonts w:hint="eastAsia"/>
        </w:rPr>
      </w:pPr>
      <w:r>
        <w:rPr>
          <w:rFonts w:hint="eastAsia"/>
        </w:rPr>
        <w:t>凡随从肉体生活的人，都不在，也不可能在神的恩惠之中，第5-11节。</w:t>
      </w:r>
    </w:p>
    <w:p w14:paraId="4BEFBAF3">
      <w:pPr>
        <w:widowControl w:val="0"/>
        <w:numPr>
          <w:ilvl w:val="0"/>
          <w:numId w:val="0"/>
        </w:numPr>
        <w:jc w:val="both"/>
        <w:rPr>
          <w:rFonts w:hint="eastAsia"/>
        </w:rPr>
      </w:pPr>
      <w:r>
        <w:rPr>
          <w:rFonts w:hint="eastAsia"/>
        </w:rPr>
        <w:t>8.The necessity of holiness arises out of the very nature of things.</w:t>
      </w:r>
    </w:p>
    <w:p w14:paraId="6C2D12F0">
      <w:pPr>
        <w:widowControl w:val="0"/>
        <w:numPr>
          <w:ilvl w:val="0"/>
          <w:numId w:val="0"/>
        </w:numPr>
        <w:jc w:val="both"/>
        <w:rPr>
          <w:rFonts w:hint="eastAsia"/>
        </w:rPr>
      </w:pPr>
      <w:r>
        <w:rPr>
          <w:rFonts w:hint="eastAsia"/>
        </w:rPr>
        <w:t>8.圣洁的必要性源于事物的本性。</w:t>
      </w:r>
    </w:p>
    <w:p w14:paraId="67707A9D">
      <w:pPr>
        <w:widowControl w:val="0"/>
        <w:numPr>
          <w:ilvl w:val="0"/>
          <w:numId w:val="0"/>
        </w:numPr>
        <w:jc w:val="both"/>
        <w:rPr>
          <w:rFonts w:hint="eastAsia"/>
        </w:rPr>
      </w:pPr>
      <w:r>
        <w:rPr>
          <w:rFonts w:hint="eastAsia"/>
        </w:rPr>
        <w:t>Sin is death, whereas holiness is life and peace.</w:t>
      </w:r>
    </w:p>
    <w:p w14:paraId="1C43B17D">
      <w:pPr>
        <w:widowControl w:val="0"/>
        <w:numPr>
          <w:ilvl w:val="0"/>
          <w:numId w:val="0"/>
        </w:numPr>
        <w:jc w:val="both"/>
        <w:rPr>
          <w:rFonts w:hint="eastAsia"/>
        </w:rPr>
      </w:pPr>
      <w:r>
        <w:rPr>
          <w:rFonts w:hint="eastAsia"/>
        </w:rPr>
        <w:t>罪是死亡，而圣洁是生命和平安。</w:t>
      </w:r>
    </w:p>
    <w:p w14:paraId="2B09A408">
      <w:pPr>
        <w:widowControl w:val="0"/>
        <w:numPr>
          <w:ilvl w:val="0"/>
          <w:numId w:val="0"/>
        </w:numPr>
        <w:jc w:val="both"/>
        <w:rPr>
          <w:rFonts w:hint="eastAsia"/>
        </w:rPr>
      </w:pPr>
      <w:r>
        <w:rPr>
          <w:rFonts w:hint="eastAsia"/>
        </w:rPr>
        <w:t>God has made the connection between sin and misery, holiness and happiness, necessary and immutable, ver. 6.</w:t>
      </w:r>
    </w:p>
    <w:p w14:paraId="1DE00642">
      <w:pPr>
        <w:widowControl w:val="0"/>
        <w:numPr>
          <w:ilvl w:val="0"/>
          <w:numId w:val="0"/>
        </w:numPr>
        <w:jc w:val="both"/>
        <w:rPr>
          <w:rFonts w:hint="eastAsia"/>
        </w:rPr>
      </w:pPr>
      <w:r>
        <w:rPr>
          <w:rFonts w:hint="eastAsia"/>
        </w:rPr>
        <w:t>神使罪与愁苦、圣洁与幸福之间的联系成为必要和不可改变的，第6节。</w:t>
      </w:r>
    </w:p>
    <w:p w14:paraId="7F4100D4">
      <w:pPr>
        <w:widowControl w:val="0"/>
        <w:numPr>
          <w:ilvl w:val="0"/>
          <w:numId w:val="0"/>
        </w:numPr>
        <w:jc w:val="both"/>
        <w:rPr>
          <w:rFonts w:hint="eastAsia"/>
        </w:rPr>
      </w:pPr>
      <w:r>
        <w:rPr>
          <w:rFonts w:hint="eastAsia"/>
        </w:rPr>
        <w:t>The fact that holy men suffer, and that even the perfect Saviour was a man of sorrows, is not inconsistent with this doctrine.</w:t>
      </w:r>
    </w:p>
    <w:p w14:paraId="729B9217">
      <w:pPr>
        <w:widowControl w:val="0"/>
        <w:numPr>
          <w:ilvl w:val="0"/>
          <w:numId w:val="0"/>
        </w:numPr>
        <w:jc w:val="both"/>
        <w:rPr>
          <w:rFonts w:hint="eastAsia"/>
        </w:rPr>
      </w:pPr>
      <w:r>
        <w:rPr>
          <w:rFonts w:hint="eastAsia"/>
        </w:rPr>
        <w:t>圣洁的人受苦，甚至完美的救主也是一个多愁苦的人，这一事实与此教义并不矛盾。</w:t>
      </w:r>
    </w:p>
    <w:p w14:paraId="42E1BB7B">
      <w:pPr>
        <w:widowControl w:val="0"/>
        <w:numPr>
          <w:ilvl w:val="0"/>
          <w:numId w:val="0"/>
        </w:numPr>
        <w:jc w:val="both"/>
        <w:rPr>
          <w:rFonts w:hint="eastAsia"/>
        </w:rPr>
      </w:pPr>
      <w:r>
        <w:rPr>
          <w:rFonts w:hint="eastAsia"/>
        </w:rPr>
        <w:t>Such sufferings never proceed from holiness.</w:t>
      </w:r>
    </w:p>
    <w:p w14:paraId="390BC576">
      <w:pPr>
        <w:widowControl w:val="0"/>
        <w:numPr>
          <w:ilvl w:val="0"/>
          <w:numId w:val="0"/>
        </w:numPr>
        <w:jc w:val="both"/>
        <w:rPr>
          <w:rFonts w:hint="eastAsia"/>
        </w:rPr>
      </w:pPr>
      <w:r>
        <w:rPr>
          <w:rFonts w:hint="eastAsia"/>
        </w:rPr>
        <w:t>这样的苦难从不源于圣洁。</w:t>
      </w:r>
    </w:p>
    <w:p w14:paraId="320EC216">
      <w:pPr>
        <w:widowControl w:val="0"/>
        <w:numPr>
          <w:ilvl w:val="0"/>
          <w:numId w:val="0"/>
        </w:numPr>
        <w:jc w:val="both"/>
        <w:rPr>
          <w:rFonts w:hint="eastAsia"/>
        </w:rPr>
      </w:pPr>
      <w:r>
        <w:rPr>
          <w:rFonts w:hint="eastAsia"/>
        </w:rPr>
        <w:t>On the contrary, the Divine Spirit was, and is a wellspring within of joy and peace, to all who are sanctified.</w:t>
      </w:r>
    </w:p>
    <w:p w14:paraId="0E783C75">
      <w:pPr>
        <w:widowControl w:val="0"/>
        <w:numPr>
          <w:ilvl w:val="0"/>
          <w:numId w:val="0"/>
        </w:numPr>
        <w:jc w:val="both"/>
        <w:rPr>
          <w:rFonts w:hint="eastAsia"/>
        </w:rPr>
      </w:pPr>
      <w:r>
        <w:rPr>
          <w:rFonts w:hint="eastAsia"/>
        </w:rPr>
        <w:t>相反，对于所有成圣的人来说，神的灵过去是，现在也是内在喜乐和平安的泉源。</w:t>
      </w:r>
    </w:p>
    <w:p w14:paraId="54179559">
      <w:pPr>
        <w:widowControl w:val="0"/>
        <w:numPr>
          <w:ilvl w:val="0"/>
          <w:numId w:val="0"/>
        </w:numPr>
        <w:jc w:val="both"/>
        <w:rPr>
          <w:rFonts w:hint="eastAsia"/>
        </w:rPr>
      </w:pPr>
      <w:r>
        <w:rPr>
          <w:rFonts w:hint="eastAsia"/>
        </w:rPr>
        <w:t>In itself considered, therefore, moral purity is essentially connected with happiness, as cause and effect.</w:t>
      </w:r>
    </w:p>
    <w:p w14:paraId="760B9A9F">
      <w:pPr>
        <w:widowControl w:val="0"/>
        <w:numPr>
          <w:ilvl w:val="0"/>
          <w:numId w:val="0"/>
        </w:numPr>
        <w:jc w:val="both"/>
        <w:rPr>
          <w:rFonts w:hint="eastAsia"/>
        </w:rPr>
      </w:pPr>
      <w:r>
        <w:rPr>
          <w:rFonts w:hint="eastAsia"/>
        </w:rPr>
        <w:t>因此，就其本身而言，道德纯洁与幸福在本质上是因果相连的。</w:t>
      </w:r>
    </w:p>
    <w:p w14:paraId="4038E94C">
      <w:pPr>
        <w:widowControl w:val="0"/>
        <w:numPr>
          <w:ilvl w:val="0"/>
          <w:numId w:val="0"/>
        </w:numPr>
        <w:jc w:val="both"/>
        <w:rPr>
          <w:rFonts w:hint="eastAsia"/>
        </w:rPr>
      </w:pPr>
      <w:r>
        <w:rPr>
          <w:rFonts w:hint="eastAsia"/>
        </w:rPr>
        <w:t>9.All unrenewed men, that is, all "who are in the flesh," are at oncethe enemies of God, and the objects of his displeasure.</w:t>
      </w:r>
    </w:p>
    <w:p w14:paraId="2B813BE6">
      <w:pPr>
        <w:widowControl w:val="0"/>
        <w:numPr>
          <w:ilvl w:val="0"/>
          <w:numId w:val="0"/>
        </w:numPr>
        <w:jc w:val="both"/>
        <w:rPr>
          <w:rFonts w:hint="eastAsia"/>
        </w:rPr>
      </w:pPr>
      <w:r>
        <w:rPr>
          <w:rFonts w:hint="eastAsia"/>
        </w:rPr>
        <w:t>9.所有未重生的人，即所有“属肉体的人”，既是神的仇敌，也是祂不喜悦的对象。</w:t>
      </w:r>
    </w:p>
    <w:p w14:paraId="71981AA9">
      <w:pPr>
        <w:widowControl w:val="0"/>
        <w:numPr>
          <w:ilvl w:val="0"/>
          <w:numId w:val="0"/>
        </w:numPr>
        <w:jc w:val="both"/>
        <w:rPr>
          <w:rFonts w:hint="eastAsia"/>
        </w:rPr>
      </w:pPr>
      <w:r>
        <w:rPr>
          <w:rFonts w:hint="eastAsia"/>
        </w:rPr>
        <w:t>Their habitual and characteristic state of mind, that state which every man has who is not "in the Spirit," is enmity to God, and consequently is the object of his disapprobation, vs. 6, 8.</w:t>
      </w:r>
    </w:p>
    <w:p w14:paraId="1CFE704A">
      <w:pPr>
        <w:widowControl w:val="0"/>
        <w:numPr>
          <w:ilvl w:val="0"/>
          <w:numId w:val="0"/>
        </w:numPr>
        <w:jc w:val="both"/>
        <w:rPr>
          <w:rFonts w:hint="eastAsia"/>
        </w:rPr>
      </w:pPr>
      <w:r>
        <w:rPr>
          <w:rFonts w:hint="eastAsia"/>
        </w:rPr>
        <w:t>他们习惯性的、特征性的心思状态，即每个不“在圣灵里”的人所具有的状态，都是与神为敌，因此也是祂不赞同的对象，第6、8节。</w:t>
      </w:r>
    </w:p>
    <w:p w14:paraId="1FFCAABE">
      <w:pPr>
        <w:widowControl w:val="0"/>
        <w:numPr>
          <w:ilvl w:val="0"/>
          <w:numId w:val="0"/>
        </w:numPr>
        <w:jc w:val="both"/>
        <w:rPr>
          <w:rFonts w:hint="eastAsia"/>
        </w:rPr>
      </w:pPr>
      <w:r>
        <w:rPr>
          <w:rFonts w:hint="eastAsia"/>
        </w:rPr>
        <w:t>10.The Holy Ghost is the source of all good in man.</w:t>
      </w:r>
    </w:p>
    <w:p w14:paraId="5325094B">
      <w:pPr>
        <w:widowControl w:val="0"/>
        <w:numPr>
          <w:ilvl w:val="0"/>
          <w:numId w:val="0"/>
        </w:numPr>
        <w:jc w:val="both"/>
        <w:rPr>
          <w:rFonts w:hint="eastAsia"/>
        </w:rPr>
      </w:pPr>
      <w:r>
        <w:rPr>
          <w:rFonts w:hint="eastAsia"/>
        </w:rPr>
        <w:t>10.圣灵是人里面一切良善的源头。</w:t>
      </w:r>
    </w:p>
    <w:p w14:paraId="5ADE4209">
      <w:pPr>
        <w:widowControl w:val="0"/>
        <w:numPr>
          <w:ilvl w:val="0"/>
          <w:numId w:val="0"/>
        </w:numPr>
        <w:jc w:val="both"/>
        <w:rPr>
          <w:rFonts w:hint="eastAsia"/>
        </w:rPr>
      </w:pPr>
      <w:r>
        <w:rPr>
          <w:rFonts w:hint="eastAsia"/>
        </w:rPr>
        <w:t>Those who aredestitute of his influences, are not subject to the law of God, neither indeed can be; for no man can call Jesus Lord, that is, can really recognise his authority, but by the Holy Ghost, vs. 5–8.</w:t>
      </w:r>
    </w:p>
    <w:p w14:paraId="2F5D91CE">
      <w:pPr>
        <w:widowControl w:val="0"/>
        <w:numPr>
          <w:ilvl w:val="0"/>
          <w:numId w:val="0"/>
        </w:numPr>
        <w:jc w:val="both"/>
        <w:rPr>
          <w:rFonts w:hint="eastAsia"/>
        </w:rPr>
      </w:pPr>
      <w:r>
        <w:rPr>
          <w:rFonts w:hint="eastAsia"/>
        </w:rPr>
        <w:t>那些缺乏祂影响的人，不服神的律法，也确实不能服；因为若不是被圣灵感动的，也没有能说耶稣是主的，也就是说，没有人能真正承认祂的权柄，除非藉着圣灵，第5-8节。</w:t>
      </w:r>
    </w:p>
    <w:p w14:paraId="71D7B680">
      <w:pPr>
        <w:widowControl w:val="0"/>
        <w:numPr>
          <w:ilvl w:val="0"/>
          <w:numId w:val="0"/>
        </w:numPr>
        <w:jc w:val="both"/>
        <w:rPr>
          <w:rFonts w:hint="eastAsia"/>
        </w:rPr>
      </w:pPr>
      <w:r>
        <w:rPr>
          <w:rFonts w:hint="eastAsia"/>
        </w:rPr>
        <w:t>11.Death, and the other evils to which believers are exposed, are onaccount of sin, ver. 10.</w:t>
      </w:r>
    </w:p>
    <w:p w14:paraId="7E7AFB2D">
      <w:pPr>
        <w:widowControl w:val="0"/>
        <w:numPr>
          <w:ilvl w:val="0"/>
          <w:numId w:val="0"/>
        </w:numPr>
        <w:jc w:val="both"/>
        <w:rPr>
          <w:rFonts w:hint="eastAsia"/>
        </w:rPr>
      </w:pPr>
      <w:r>
        <w:rPr>
          <w:rFonts w:hint="eastAsia"/>
        </w:rPr>
        <w:t>11.死亡，以及信徒所面临的其他祸患，都是因着罪，第10节。</w:t>
      </w:r>
    </w:p>
    <w:p w14:paraId="30481A65">
      <w:pPr>
        <w:widowControl w:val="0"/>
        <w:numPr>
          <w:ilvl w:val="0"/>
          <w:numId w:val="0"/>
        </w:numPr>
        <w:jc w:val="both"/>
        <w:rPr>
          <w:rFonts w:hint="eastAsia"/>
        </w:rPr>
      </w:pPr>
      <w:r>
        <w:rPr>
          <w:rFonts w:hint="eastAsia"/>
        </w:rPr>
        <w:t>They are no longer, however, the evidences of God's displeasure, but of his parental love, Heb. 12:6.</w:t>
      </w:r>
    </w:p>
    <w:p w14:paraId="481C49D8">
      <w:pPr>
        <w:widowControl w:val="0"/>
        <w:numPr>
          <w:ilvl w:val="0"/>
          <w:numId w:val="0"/>
        </w:numPr>
        <w:jc w:val="both"/>
        <w:rPr>
          <w:rFonts w:hint="eastAsia"/>
        </w:rPr>
      </w:pPr>
      <w:r>
        <w:rPr>
          <w:rFonts w:hint="eastAsia"/>
        </w:rPr>
        <w:t>然而，它们不再是神不喜悦的证据，而是祂父母般慈爱的证据，希伯来书12:6。</w:t>
      </w:r>
    </w:p>
    <w:p w14:paraId="31821180">
      <w:pPr>
        <w:widowControl w:val="0"/>
        <w:numPr>
          <w:ilvl w:val="0"/>
          <w:numId w:val="0"/>
        </w:numPr>
        <w:jc w:val="both"/>
        <w:rPr>
          <w:rFonts w:hint="eastAsia"/>
        </w:rPr>
      </w:pPr>
      <w:r>
        <w:rPr>
          <w:rFonts w:hint="eastAsia"/>
        </w:rPr>
        <w:t>12.The redemption of Christ extends to the bodies as well as thesouls of his people, ver. 11.</w:t>
      </w:r>
    </w:p>
    <w:p w14:paraId="33D47831">
      <w:pPr>
        <w:widowControl w:val="0"/>
        <w:numPr>
          <w:ilvl w:val="0"/>
          <w:numId w:val="0"/>
        </w:numPr>
        <w:jc w:val="both"/>
        <w:rPr>
          <w:rFonts w:hint="eastAsia"/>
        </w:rPr>
      </w:pPr>
      <w:r>
        <w:rPr>
          <w:rFonts w:hint="eastAsia"/>
        </w:rPr>
        <w:t>12.基督的救赎延及祂子民的身体和灵魂，第11节。</w:t>
      </w:r>
    </w:p>
    <w:p w14:paraId="2E089268">
      <w:pPr>
        <w:widowControl w:val="0"/>
        <w:numPr>
          <w:ilvl w:val="0"/>
          <w:numId w:val="0"/>
        </w:numPr>
        <w:jc w:val="both"/>
        <w:rPr>
          <w:rFonts w:hint="eastAsia"/>
        </w:rPr>
      </w:pPr>
    </w:p>
    <w:p w14:paraId="4CD814BF">
      <w:pPr>
        <w:widowControl w:val="0"/>
        <w:numPr>
          <w:ilvl w:val="0"/>
          <w:numId w:val="0"/>
        </w:numPr>
        <w:jc w:val="both"/>
        <w:rPr>
          <w:rFonts w:hint="eastAsia"/>
        </w:rPr>
      </w:pPr>
      <w:r>
        <w:rPr>
          <w:rFonts w:hint="eastAsia"/>
        </w:rPr>
        <w:t>REMARKS</w:t>
      </w:r>
    </w:p>
    <w:p w14:paraId="719F5A6D">
      <w:pPr>
        <w:widowControl w:val="0"/>
        <w:numPr>
          <w:ilvl w:val="0"/>
          <w:numId w:val="0"/>
        </w:numPr>
        <w:jc w:val="both"/>
        <w:rPr>
          <w:rFonts w:hint="eastAsia"/>
        </w:rPr>
      </w:pPr>
      <w:r>
        <w:rPr>
          <w:rFonts w:hint="eastAsia"/>
        </w:rPr>
        <w:t>备注</w:t>
      </w:r>
    </w:p>
    <w:p w14:paraId="4D41082A">
      <w:pPr>
        <w:widowControl w:val="0"/>
        <w:numPr>
          <w:ilvl w:val="0"/>
          <w:numId w:val="0"/>
        </w:numPr>
        <w:jc w:val="both"/>
        <w:rPr>
          <w:rFonts w:hint="eastAsia"/>
        </w:rPr>
      </w:pPr>
      <w:r>
        <w:rPr>
          <w:rFonts w:hint="eastAsia"/>
        </w:rPr>
        <w:t>1.There can be no safety, no holiness, and no happiness to those whoare out of Christ.</w:t>
      </w:r>
    </w:p>
    <w:p w14:paraId="4D356758">
      <w:pPr>
        <w:widowControl w:val="0"/>
        <w:numPr>
          <w:ilvl w:val="0"/>
          <w:numId w:val="0"/>
        </w:numPr>
        <w:jc w:val="both"/>
        <w:rPr>
          <w:rFonts w:hint="eastAsia"/>
        </w:rPr>
      </w:pPr>
      <w:r>
        <w:rPr>
          <w:rFonts w:hint="eastAsia"/>
        </w:rPr>
        <w:t>1.对于那些在基督以外的人，不可能有安全、圣洁和幸福。</w:t>
      </w:r>
    </w:p>
    <w:p w14:paraId="1618C8B6">
      <w:pPr>
        <w:widowControl w:val="0"/>
        <w:numPr>
          <w:ilvl w:val="0"/>
          <w:numId w:val="0"/>
        </w:numPr>
        <w:jc w:val="both"/>
        <w:rPr>
          <w:rFonts w:hint="eastAsia"/>
        </w:rPr>
      </w:pPr>
      <w:r>
        <w:rPr>
          <w:rFonts w:hint="eastAsia"/>
        </w:rPr>
        <w:t>No safety, because all such are under the condemnation of the law, vs. 1–3; no holiness, because only such as are united to Christ have the Spirit of Christ, ver. 9; and no happiness, because "to be carnally minded is death," ver. 6.</w:t>
      </w:r>
    </w:p>
    <w:p w14:paraId="0A66D1F8">
      <w:pPr>
        <w:widowControl w:val="0"/>
        <w:numPr>
          <w:ilvl w:val="0"/>
          <w:numId w:val="0"/>
        </w:numPr>
        <w:jc w:val="both"/>
        <w:rPr>
          <w:rFonts w:hint="eastAsia"/>
        </w:rPr>
      </w:pPr>
      <w:r>
        <w:rPr>
          <w:rFonts w:hint="eastAsia"/>
        </w:rPr>
        <w:t>没有安全，因为所有这样的人都在律法的定罪之下，第1-3节；没有圣洁，因为只有那些与基督联合的人才有基督的灵，第9节；没有幸福，因为“体贴肉体的就是死”，第6节。</w:t>
      </w:r>
    </w:p>
    <w:p w14:paraId="312B4690">
      <w:pPr>
        <w:widowControl w:val="0"/>
        <w:numPr>
          <w:ilvl w:val="0"/>
          <w:numId w:val="0"/>
        </w:numPr>
        <w:jc w:val="both"/>
        <w:rPr>
          <w:rFonts w:hint="eastAsia"/>
        </w:rPr>
      </w:pPr>
      <w:r>
        <w:rPr>
          <w:rFonts w:hint="eastAsia"/>
        </w:rPr>
        <w:t>Hence those who are in Christ, should be very humble, seeing they are nothing, and he is everything; very grateful, and very holy.</w:t>
      </w:r>
    </w:p>
    <w:p w14:paraId="7480DA6C">
      <w:pPr>
        <w:widowControl w:val="0"/>
        <w:numPr>
          <w:ilvl w:val="0"/>
          <w:numId w:val="0"/>
        </w:numPr>
        <w:jc w:val="both"/>
        <w:rPr>
          <w:rFonts w:hint="eastAsia"/>
        </w:rPr>
      </w:pPr>
      <w:r>
        <w:rPr>
          <w:rFonts w:hint="eastAsia"/>
        </w:rPr>
        <w:t>因此，那些在基督里的人，应当非常谦卑，因为他们算不得什么，而祂是一切；应当非常感恩，非常圣洁。</w:t>
      </w:r>
    </w:p>
    <w:p w14:paraId="274E90C1">
      <w:pPr>
        <w:widowControl w:val="0"/>
        <w:numPr>
          <w:ilvl w:val="0"/>
          <w:numId w:val="0"/>
        </w:numPr>
        <w:jc w:val="both"/>
        <w:rPr>
          <w:rFonts w:hint="eastAsia"/>
        </w:rPr>
      </w:pPr>
      <w:r>
        <w:rPr>
          <w:rFonts w:hint="eastAsia"/>
        </w:rPr>
        <w:t>And those who are out of Christ, should at once go to him, that they may attain safety, holiness, and happiness.</w:t>
      </w:r>
    </w:p>
    <w:p w14:paraId="148E5E48">
      <w:pPr>
        <w:widowControl w:val="0"/>
        <w:numPr>
          <w:ilvl w:val="0"/>
          <w:numId w:val="0"/>
        </w:numPr>
        <w:jc w:val="both"/>
        <w:rPr>
          <w:rFonts w:hint="eastAsia"/>
        </w:rPr>
      </w:pPr>
      <w:r>
        <w:rPr>
          <w:rFonts w:hint="eastAsia"/>
        </w:rPr>
        <w:t>而那些在基督以外的人，应当立刻到祂那里去，以便他们可以获得安全、圣洁和幸福。</w:t>
      </w:r>
    </w:p>
    <w:p w14:paraId="0E8C7C50">
      <w:pPr>
        <w:widowControl w:val="0"/>
        <w:numPr>
          <w:ilvl w:val="0"/>
          <w:numId w:val="0"/>
        </w:numPr>
        <w:jc w:val="both"/>
        <w:rPr>
          <w:rFonts w:hint="eastAsia"/>
        </w:rPr>
      </w:pPr>
      <w:r>
        <w:rPr>
          <w:rFonts w:hint="eastAsia"/>
        </w:rPr>
        <w:t>2.The liberty wherewith Christ has made his people free, is a libertyfrom the law and from sin, vs. 2, 5.</w:t>
      </w:r>
    </w:p>
    <w:p w14:paraId="70578B00">
      <w:pPr>
        <w:widowControl w:val="0"/>
        <w:numPr>
          <w:ilvl w:val="0"/>
          <w:numId w:val="0"/>
        </w:numPr>
        <w:jc w:val="both"/>
        <w:rPr>
          <w:rFonts w:hint="eastAsia"/>
        </w:rPr>
      </w:pPr>
      <w:r>
        <w:rPr>
          <w:rFonts w:hint="eastAsia"/>
        </w:rPr>
        <w:t>2.基督使祂的子民得以自由的自由，是脱离律法和罪的自由，第2、5节。</w:t>
      </w:r>
    </w:p>
    <w:p w14:paraId="4D9615FF">
      <w:pPr>
        <w:widowControl w:val="0"/>
        <w:numPr>
          <w:ilvl w:val="0"/>
          <w:numId w:val="0"/>
        </w:numPr>
        <w:jc w:val="both"/>
        <w:rPr>
          <w:rFonts w:hint="eastAsia"/>
        </w:rPr>
      </w:pPr>
      <w:r>
        <w:rPr>
          <w:rFonts w:hint="eastAsia"/>
        </w:rPr>
        <w:t>A legal spirit, and an unholy life, are alike inconsistent with the Christian character.</w:t>
      </w:r>
    </w:p>
    <w:p w14:paraId="7D0CE8B7">
      <w:pPr>
        <w:widowControl w:val="0"/>
        <w:numPr>
          <w:ilvl w:val="0"/>
          <w:numId w:val="0"/>
        </w:numPr>
        <w:jc w:val="both"/>
        <w:rPr>
          <w:rFonts w:hint="eastAsia"/>
        </w:rPr>
      </w:pPr>
      <w:r>
        <w:rPr>
          <w:rFonts w:hint="eastAsia"/>
        </w:rPr>
        <w:t>律法主义的精神和不圣洁的生活，都与基督徒的品格不相符。</w:t>
      </w:r>
    </w:p>
    <w:p w14:paraId="7E3BE777">
      <w:pPr>
        <w:widowControl w:val="0"/>
        <w:numPr>
          <w:ilvl w:val="0"/>
          <w:numId w:val="0"/>
        </w:numPr>
        <w:jc w:val="both"/>
        <w:rPr>
          <w:rFonts w:hint="eastAsia"/>
        </w:rPr>
      </w:pPr>
      <w:r>
        <w:rPr>
          <w:rFonts w:hint="eastAsia"/>
        </w:rPr>
        <w:t>3.Believers should be joyful and confident, for the law is fulfilled; itsdemands are satisfied as respects them.</w:t>
      </w:r>
    </w:p>
    <w:p w14:paraId="099F1070">
      <w:pPr>
        <w:widowControl w:val="0"/>
        <w:numPr>
          <w:ilvl w:val="0"/>
          <w:numId w:val="0"/>
        </w:numPr>
        <w:jc w:val="both"/>
        <w:rPr>
          <w:rFonts w:hint="eastAsia"/>
        </w:rPr>
      </w:pPr>
      <w:r>
        <w:rPr>
          <w:rFonts w:hint="eastAsia"/>
        </w:rPr>
        <w:t>3.信徒应当喜乐和自信，因为律法已经成全；就他们而言，律法的要求已经得到满足。</w:t>
      </w:r>
    </w:p>
    <w:p w14:paraId="34BF2602">
      <w:pPr>
        <w:widowControl w:val="0"/>
        <w:numPr>
          <w:ilvl w:val="0"/>
          <w:numId w:val="0"/>
        </w:numPr>
        <w:jc w:val="both"/>
        <w:rPr>
          <w:rFonts w:hint="eastAsia"/>
        </w:rPr>
      </w:pPr>
      <w:r>
        <w:rPr>
          <w:rFonts w:hint="eastAsia"/>
        </w:rPr>
        <w:t>Who then can condemn, if God has justified? ver. 4.</w:t>
      </w:r>
    </w:p>
    <w:p w14:paraId="6B2B8BD6">
      <w:pPr>
        <w:widowControl w:val="0"/>
        <w:numPr>
          <w:ilvl w:val="0"/>
          <w:numId w:val="0"/>
        </w:numPr>
        <w:jc w:val="both"/>
        <w:rPr>
          <w:rFonts w:hint="eastAsia"/>
        </w:rPr>
      </w:pPr>
      <w:r>
        <w:rPr>
          <w:rFonts w:hint="eastAsia"/>
        </w:rPr>
        <w:t>如果神已经称义，谁又能定罪呢？第4节。</w:t>
      </w:r>
    </w:p>
    <w:p w14:paraId="1BEAD1C5">
      <w:pPr>
        <w:widowControl w:val="0"/>
        <w:numPr>
          <w:ilvl w:val="0"/>
          <w:numId w:val="0"/>
        </w:numPr>
        <w:jc w:val="both"/>
        <w:rPr>
          <w:rFonts w:hint="eastAsia"/>
        </w:rPr>
      </w:pPr>
      <w:r>
        <w:rPr>
          <w:rFonts w:hint="eastAsia"/>
        </w:rPr>
        <w:t>4.There can be no rational or scriptural hope without holiness, andevery tendency to separate the evidence of the divine favour from the evidence of true piety, is anti-Christian and destructive, vs. 4–8.</w:t>
      </w:r>
    </w:p>
    <w:p w14:paraId="042EE0A5">
      <w:pPr>
        <w:widowControl w:val="0"/>
        <w:numPr>
          <w:ilvl w:val="0"/>
          <w:numId w:val="0"/>
        </w:numPr>
        <w:jc w:val="both"/>
        <w:rPr>
          <w:rFonts w:hint="eastAsia"/>
        </w:rPr>
      </w:pPr>
      <w:r>
        <w:rPr>
          <w:rFonts w:hint="eastAsia"/>
        </w:rPr>
        <w:t>4.没有圣洁，就不可能有理性或合乎圣经的盼望，任何将神恩惠的证据与真实敬虔的证据分开的倾向，都是反基督教和毁灭性的，第4-8节。</w:t>
      </w:r>
    </w:p>
    <w:p w14:paraId="580B7CDB">
      <w:pPr>
        <w:widowControl w:val="0"/>
        <w:numPr>
          <w:ilvl w:val="0"/>
          <w:numId w:val="0"/>
        </w:numPr>
        <w:jc w:val="both"/>
        <w:rPr>
          <w:rFonts w:hint="eastAsia"/>
        </w:rPr>
      </w:pPr>
      <w:r>
        <w:rPr>
          <w:rFonts w:hint="eastAsia"/>
        </w:rPr>
        <w:t>5.The bent of the thoughts, affections, and pursuits, is the only decisive test of character.</w:t>
      </w:r>
    </w:p>
    <w:p w14:paraId="763926C0">
      <w:pPr>
        <w:widowControl w:val="0"/>
        <w:numPr>
          <w:ilvl w:val="0"/>
          <w:numId w:val="0"/>
        </w:numPr>
        <w:jc w:val="both"/>
        <w:rPr>
          <w:rFonts w:hint="eastAsia"/>
        </w:rPr>
      </w:pPr>
      <w:r>
        <w:rPr>
          <w:rFonts w:hint="eastAsia"/>
        </w:rPr>
        <w:t>5.思想、情感和追求的倾向，是品格唯一决定性的考验。</w:t>
      </w:r>
    </w:p>
    <w:p w14:paraId="4793D1B1">
      <w:pPr>
        <w:widowControl w:val="0"/>
        <w:numPr>
          <w:ilvl w:val="0"/>
          <w:numId w:val="0"/>
        </w:numPr>
        <w:jc w:val="both"/>
        <w:rPr>
          <w:rFonts w:hint="eastAsia"/>
        </w:rPr>
      </w:pPr>
      <w:r>
        <w:rPr>
          <w:rFonts w:hint="eastAsia"/>
        </w:rPr>
        <w:t>"They who are after the flesh do mind the things of the flesh," &amp;c., ver. 5.</w:t>
      </w:r>
    </w:p>
    <w:p w14:paraId="07651F5E">
      <w:pPr>
        <w:widowControl w:val="0"/>
        <w:numPr>
          <w:ilvl w:val="0"/>
          <w:numId w:val="0"/>
        </w:numPr>
        <w:jc w:val="both"/>
        <w:rPr>
          <w:rFonts w:hint="eastAsia"/>
        </w:rPr>
      </w:pPr>
      <w:r>
        <w:rPr>
          <w:rFonts w:hint="eastAsia"/>
        </w:rPr>
        <w:t>“随从肉体的人体贴肉体的事”，等等，第5节。</w:t>
      </w:r>
    </w:p>
    <w:p w14:paraId="36710B0A">
      <w:pPr>
        <w:widowControl w:val="0"/>
        <w:numPr>
          <w:ilvl w:val="0"/>
          <w:numId w:val="0"/>
        </w:numPr>
        <w:jc w:val="both"/>
        <w:rPr>
          <w:rFonts w:hint="eastAsia"/>
        </w:rPr>
      </w:pPr>
      <w:r>
        <w:rPr>
          <w:rFonts w:hint="eastAsia"/>
        </w:rPr>
        <w:t>6.It is therefore a sure mark of hypocrisy, if a man who professes tobe a Christian, still minds earthly things, that is, has his affections and efforts supremely directed towards worldly objects.</w:t>
      </w:r>
    </w:p>
    <w:p w14:paraId="1C990227">
      <w:pPr>
        <w:widowControl w:val="0"/>
        <w:numPr>
          <w:ilvl w:val="0"/>
          <w:numId w:val="0"/>
        </w:numPr>
        <w:jc w:val="both"/>
        <w:rPr>
          <w:rFonts w:hint="eastAsia"/>
        </w:rPr>
      </w:pPr>
      <w:r>
        <w:rPr>
          <w:rFonts w:hint="eastAsia"/>
        </w:rPr>
        <w:t>6.因此，如果一个自称是基督徒的人，仍然思念地上的事，也就是说，他的情感和努力主要指向世俗的目标，那么这就是虚伪的确凿标记。</w:t>
      </w:r>
    </w:p>
    <w:p w14:paraId="50A44DAC">
      <w:pPr>
        <w:widowControl w:val="0"/>
        <w:numPr>
          <w:ilvl w:val="0"/>
          <w:numId w:val="0"/>
        </w:numPr>
        <w:jc w:val="both"/>
        <w:rPr>
          <w:rFonts w:hint="eastAsia"/>
        </w:rPr>
      </w:pPr>
      <w:r>
        <w:rPr>
          <w:rFonts w:hint="eastAsia"/>
        </w:rPr>
        <w:t>7.We may as well attempt to wring pleasure out of pain, as to unitethe indulgence of sin with the enjoyment of happiness, vs. 6, 7.</w:t>
      </w:r>
    </w:p>
    <w:p w14:paraId="564AC524">
      <w:pPr>
        <w:widowControl w:val="0"/>
        <w:numPr>
          <w:ilvl w:val="0"/>
          <w:numId w:val="0"/>
        </w:numPr>
        <w:jc w:val="both"/>
        <w:rPr>
          <w:rFonts w:hint="eastAsia"/>
        </w:rPr>
      </w:pPr>
      <w:r>
        <w:rPr>
          <w:rFonts w:hint="eastAsia"/>
        </w:rPr>
        <w:t>7.我们试图将放纵罪恶与享受幸福结合起来，无异于试图从痛苦中榨取快乐，第6、7节。</w:t>
      </w:r>
    </w:p>
    <w:p w14:paraId="2F2C5857">
      <w:pPr>
        <w:widowControl w:val="0"/>
        <w:numPr>
          <w:ilvl w:val="0"/>
          <w:numId w:val="0"/>
        </w:numPr>
        <w:jc w:val="both"/>
        <w:rPr>
          <w:rFonts w:hint="eastAsia"/>
        </w:rPr>
      </w:pPr>
      <w:r>
        <w:rPr>
          <w:rFonts w:hint="eastAsia"/>
        </w:rPr>
        <w:t>8.How blinded must those be, who, although at enmity with God,and the objects of his displeasure, are sensible neither of their guilt nor danger! vs. 7, 8.</w:t>
      </w:r>
    </w:p>
    <w:p w14:paraId="12BD6D3D">
      <w:pPr>
        <w:widowControl w:val="0"/>
        <w:numPr>
          <w:ilvl w:val="0"/>
          <w:numId w:val="0"/>
        </w:numPr>
        <w:jc w:val="both"/>
        <w:rPr>
          <w:rFonts w:hint="eastAsia"/>
        </w:rPr>
      </w:pPr>
      <w:r>
        <w:rPr>
          <w:rFonts w:hint="eastAsia"/>
        </w:rPr>
        <w:t>8.那些虽然与神为敌，并且是祂不喜悦的对象，却既感觉不到自己的罪咎，也感觉不到自己的危险的人，是何等瞎眼啊！第7、8节。</w:t>
      </w:r>
    </w:p>
    <w:p w14:paraId="4643C2DF">
      <w:pPr>
        <w:widowControl w:val="0"/>
        <w:numPr>
          <w:ilvl w:val="0"/>
          <w:numId w:val="0"/>
        </w:numPr>
        <w:jc w:val="both"/>
        <w:rPr>
          <w:rFonts w:hint="eastAsia"/>
        </w:rPr>
      </w:pPr>
      <w:r>
        <w:rPr>
          <w:rFonts w:hint="eastAsia"/>
        </w:rPr>
        <w:t>9.The great distinction of a true Christian, is the indwelling of theHoly Spirit.</w:t>
      </w:r>
    </w:p>
    <w:p w14:paraId="38AD1EFF">
      <w:pPr>
        <w:widowControl w:val="0"/>
        <w:numPr>
          <w:ilvl w:val="0"/>
          <w:numId w:val="0"/>
        </w:numPr>
        <w:jc w:val="both"/>
        <w:rPr>
          <w:rFonts w:hint="eastAsia"/>
        </w:rPr>
      </w:pPr>
      <w:r>
        <w:rPr>
          <w:rFonts w:hint="eastAsia"/>
        </w:rPr>
        <w:t>9.真基督徒的伟大特征，是圣灵的内住。</w:t>
      </w:r>
    </w:p>
    <w:p w14:paraId="0B126CDA">
      <w:pPr>
        <w:widowControl w:val="0"/>
        <w:numPr>
          <w:ilvl w:val="0"/>
          <w:numId w:val="0"/>
        </w:numPr>
        <w:jc w:val="both"/>
        <w:rPr>
          <w:rFonts w:hint="eastAsia"/>
        </w:rPr>
      </w:pPr>
      <w:r>
        <w:rPr>
          <w:rFonts w:hint="eastAsia"/>
        </w:rPr>
        <w:t>Hence his dignity, holiness, and happiness, vs. 9–11.</w:t>
      </w:r>
    </w:p>
    <w:p w14:paraId="711657CB">
      <w:pPr>
        <w:widowControl w:val="0"/>
        <w:numPr>
          <w:ilvl w:val="0"/>
          <w:numId w:val="0"/>
        </w:numPr>
        <w:jc w:val="both"/>
        <w:rPr>
          <w:rFonts w:hint="eastAsia"/>
        </w:rPr>
      </w:pPr>
      <w:r>
        <w:rPr>
          <w:rFonts w:hint="eastAsia"/>
        </w:rPr>
        <w:t>因此才有他的尊严、圣洁和幸福，第9-11节。</w:t>
      </w:r>
    </w:p>
    <w:p w14:paraId="2FC567C3">
      <w:pPr>
        <w:widowControl w:val="0"/>
        <w:numPr>
          <w:ilvl w:val="0"/>
          <w:numId w:val="0"/>
        </w:numPr>
        <w:jc w:val="both"/>
        <w:rPr>
          <w:rFonts w:hint="eastAsia"/>
        </w:rPr>
      </w:pPr>
      <w:r>
        <w:rPr>
          <w:rFonts w:hint="eastAsia"/>
        </w:rPr>
        <w:t>10.If the Spirit of God dwells in the Christian, how careful should hebe, lest anything in his thoughts or feelings would be offensive to this divine guest!</w:t>
      </w:r>
    </w:p>
    <w:p w14:paraId="1FC10867">
      <w:pPr>
        <w:widowControl w:val="0"/>
        <w:numPr>
          <w:ilvl w:val="0"/>
          <w:numId w:val="0"/>
        </w:numPr>
        <w:jc w:val="both"/>
        <w:rPr>
          <w:rFonts w:hint="eastAsia"/>
        </w:rPr>
      </w:pPr>
      <w:r>
        <w:rPr>
          <w:rFonts w:hint="eastAsia"/>
        </w:rPr>
        <w:t>10.如果神的灵住在基督徒里面，他应当何等小心，免得他思想或情感中的任何事物冒犯了这位神圣的客人！</w:t>
      </w:r>
    </w:p>
    <w:p w14:paraId="31AEBFF7">
      <w:pPr>
        <w:widowControl w:val="0"/>
        <w:numPr>
          <w:ilvl w:val="0"/>
          <w:numId w:val="0"/>
        </w:numPr>
        <w:jc w:val="both"/>
        <w:rPr>
          <w:rFonts w:hint="eastAsia"/>
        </w:rPr>
      </w:pPr>
      <w:r>
        <w:rPr>
          <w:rFonts w:hint="eastAsia"/>
        </w:rPr>
        <w:t>11.Christians are bound to reverence their bodies, and preserve themfrom all defilement, because they are the members of Christ, and the temples of the Holy Ghost, ver. 11.</w:t>
      </w:r>
    </w:p>
    <w:p w14:paraId="6305782B">
      <w:pPr>
        <w:widowControl w:val="0"/>
        <w:numPr>
          <w:ilvl w:val="0"/>
          <w:numId w:val="0"/>
        </w:numPr>
        <w:jc w:val="both"/>
        <w:rPr>
          <w:rFonts w:hint="eastAsia"/>
        </w:rPr>
      </w:pPr>
      <w:r>
        <w:rPr>
          <w:rFonts w:hint="eastAsia"/>
        </w:rPr>
        <w:t>11.基督徒有责任敬重自己的身体，并保守它们免受一切污秽，因为它们是基督的肢体，是圣灵的殿，第11节。</w:t>
      </w:r>
    </w:p>
    <w:p w14:paraId="0DECF5DB">
      <w:pPr>
        <w:widowControl w:val="0"/>
        <w:numPr>
          <w:ilvl w:val="0"/>
          <w:numId w:val="0"/>
        </w:numPr>
        <w:jc w:val="both"/>
        <w:rPr>
          <w:rFonts w:hint="eastAsia"/>
        </w:rPr>
      </w:pPr>
    </w:p>
    <w:p w14:paraId="09A2BB20">
      <w:pPr>
        <w:pStyle w:val="2"/>
        <w:rPr>
          <w:rFonts w:hint="eastAsia"/>
        </w:rPr>
      </w:pPr>
      <w:r>
        <w:rPr>
          <w:rFonts w:hint="eastAsia"/>
        </w:rPr>
        <w:t>ROMANS 8:12–28</w:t>
      </w:r>
    </w:p>
    <w:p w14:paraId="4D16644E">
      <w:pPr>
        <w:pStyle w:val="2"/>
        <w:rPr>
          <w:rFonts w:hint="eastAsia"/>
        </w:rPr>
      </w:pPr>
      <w:r>
        <w:rPr>
          <w:rFonts w:hint="eastAsia"/>
        </w:rPr>
        <w:t>罗马书 8:12–28</w:t>
      </w:r>
    </w:p>
    <w:p w14:paraId="1D5B31D0">
      <w:pPr>
        <w:widowControl w:val="0"/>
        <w:numPr>
          <w:ilvl w:val="0"/>
          <w:numId w:val="0"/>
        </w:numPr>
        <w:jc w:val="both"/>
        <w:rPr>
          <w:rFonts w:hint="eastAsia"/>
        </w:rPr>
      </w:pPr>
      <w:r>
        <w:rPr>
          <w:rFonts w:hint="eastAsia"/>
        </w:rPr>
        <w:t>ANALYSIS</w:t>
      </w:r>
    </w:p>
    <w:p w14:paraId="1A472DA8">
      <w:pPr>
        <w:widowControl w:val="0"/>
        <w:numPr>
          <w:ilvl w:val="0"/>
          <w:numId w:val="0"/>
        </w:numPr>
        <w:jc w:val="both"/>
        <w:rPr>
          <w:rFonts w:hint="eastAsia"/>
        </w:rPr>
      </w:pPr>
      <w:r>
        <w:rPr>
          <w:rFonts w:hint="eastAsia"/>
        </w:rPr>
        <w:t>分析</w:t>
      </w:r>
    </w:p>
    <w:p w14:paraId="18F8F401">
      <w:pPr>
        <w:widowControl w:val="0"/>
        <w:numPr>
          <w:ilvl w:val="0"/>
          <w:numId w:val="0"/>
        </w:numPr>
        <w:jc w:val="both"/>
        <w:rPr>
          <w:rFonts w:hint="eastAsia"/>
        </w:rPr>
      </w:pPr>
      <w:r>
        <w:rPr>
          <w:rFonts w:hint="eastAsia"/>
        </w:rPr>
        <w:t>THIS section contains two additional arguments in support of the great theme of the chapter—the safety of all who are in Christ.</w:t>
      </w:r>
    </w:p>
    <w:p w14:paraId="5ED425B2">
      <w:pPr>
        <w:widowControl w:val="0"/>
        <w:numPr>
          <w:ilvl w:val="0"/>
          <w:numId w:val="0"/>
        </w:numPr>
        <w:jc w:val="both"/>
        <w:rPr>
          <w:rFonts w:hint="eastAsia"/>
        </w:rPr>
      </w:pPr>
      <w:r>
        <w:rPr>
          <w:rFonts w:hint="eastAsia"/>
        </w:rPr>
        <w:t>本部分包含另外两个论据，用以支持本章的宏大主题——所有在基督里之人的安全。</w:t>
      </w:r>
    </w:p>
    <w:p w14:paraId="34FD2E94">
      <w:pPr>
        <w:widowControl w:val="0"/>
        <w:numPr>
          <w:ilvl w:val="0"/>
          <w:numId w:val="0"/>
        </w:numPr>
        <w:jc w:val="both"/>
        <w:rPr>
          <w:rFonts w:hint="eastAsia"/>
        </w:rPr>
      </w:pPr>
      <w:r>
        <w:rPr>
          <w:rFonts w:hint="eastAsia"/>
        </w:rPr>
        <w:t>The first is derived from their adoption, vs. 12–17, and the second from the fact that they are sustained by hope, and aided by the Spirit, under all their trials; so that everything eventually works together for their good, vs. 18–28.</w:t>
      </w:r>
    </w:p>
    <w:p w14:paraId="2126B81B">
      <w:pPr>
        <w:widowControl w:val="0"/>
        <w:numPr>
          <w:ilvl w:val="0"/>
          <w:numId w:val="0"/>
        </w:numPr>
        <w:jc w:val="both"/>
        <w:rPr>
          <w:rFonts w:hint="eastAsia"/>
        </w:rPr>
      </w:pPr>
      <w:r>
        <w:rPr>
          <w:rFonts w:hint="eastAsia"/>
        </w:rPr>
        <w:t>第一个论据源于他们的被收纳为嗣子，第12-17节；第二个论据源于这样一个事实：在他们所有的试炼中，他们都为盼望所扶持，并为圣灵所帮助；因此万事最终都互相效力，叫他们得益处，第18-28节。</w:t>
      </w:r>
    </w:p>
    <w:p w14:paraId="7E969D92">
      <w:pPr>
        <w:widowControl w:val="0"/>
        <w:numPr>
          <w:ilvl w:val="0"/>
          <w:numId w:val="0"/>
        </w:numPr>
        <w:jc w:val="both"/>
        <w:rPr>
          <w:rFonts w:hint="eastAsia"/>
        </w:rPr>
      </w:pPr>
      <w:r>
        <w:rPr>
          <w:rFonts w:hint="eastAsia"/>
        </w:rPr>
        <w:t>Paul had just shown that believers were distinguished by the indwelling of the Spirit.</w:t>
      </w:r>
    </w:p>
    <w:p w14:paraId="6A9EF50D">
      <w:pPr>
        <w:widowControl w:val="0"/>
        <w:numPr>
          <w:ilvl w:val="0"/>
          <w:numId w:val="0"/>
        </w:numPr>
        <w:jc w:val="both"/>
        <w:rPr>
          <w:rFonts w:hint="eastAsia"/>
        </w:rPr>
      </w:pPr>
      <w:r>
        <w:rPr>
          <w:rFonts w:hint="eastAsia"/>
        </w:rPr>
        <w:t>保罗刚刚指明，信徒的特征在于圣灵的内住。</w:t>
      </w:r>
    </w:p>
    <w:p w14:paraId="594121DF">
      <w:pPr>
        <w:widowControl w:val="0"/>
        <w:numPr>
          <w:ilvl w:val="0"/>
          <w:numId w:val="0"/>
        </w:numPr>
        <w:jc w:val="both"/>
        <w:rPr>
          <w:rFonts w:hint="eastAsia"/>
        </w:rPr>
      </w:pPr>
      <w:r>
        <w:rPr>
          <w:rFonts w:hint="eastAsia"/>
        </w:rPr>
        <w:t>Hence he infers the obligation to live according to the Spirit, and to mortify the deeds of the body, ver. 12.</w:t>
      </w:r>
    </w:p>
    <w:p w14:paraId="70246646">
      <w:pPr>
        <w:widowControl w:val="0"/>
        <w:numPr>
          <w:ilvl w:val="0"/>
          <w:numId w:val="0"/>
        </w:numPr>
        <w:jc w:val="both"/>
        <w:rPr>
          <w:rFonts w:hint="eastAsia"/>
        </w:rPr>
      </w:pPr>
      <w:r>
        <w:rPr>
          <w:rFonts w:hint="eastAsia"/>
        </w:rPr>
        <w:t>因此，他推断出有义务照着圣灵生活，并治死身体的行为，第12节。</w:t>
      </w:r>
    </w:p>
    <w:p w14:paraId="70A674DE">
      <w:pPr>
        <w:widowControl w:val="0"/>
        <w:numPr>
          <w:ilvl w:val="0"/>
          <w:numId w:val="0"/>
        </w:numPr>
        <w:jc w:val="both"/>
        <w:rPr>
          <w:rFonts w:hint="eastAsia"/>
        </w:rPr>
      </w:pPr>
      <w:r>
        <w:rPr>
          <w:rFonts w:hint="eastAsia"/>
        </w:rPr>
        <w:t>If they did this, they should live, ver. 13.</w:t>
      </w:r>
    </w:p>
    <w:p w14:paraId="366DF144">
      <w:pPr>
        <w:widowControl w:val="0"/>
        <w:numPr>
          <w:ilvl w:val="0"/>
          <w:numId w:val="0"/>
        </w:numPr>
        <w:jc w:val="both"/>
        <w:rPr>
          <w:rFonts w:hint="eastAsia"/>
        </w:rPr>
      </w:pPr>
      <w:r>
        <w:rPr>
          <w:rFonts w:hint="eastAsia"/>
        </w:rPr>
        <w:t>如果他们这样做，他们就必存活，第13节。</w:t>
      </w:r>
    </w:p>
    <w:p w14:paraId="681B60A6">
      <w:pPr>
        <w:widowControl w:val="0"/>
        <w:numPr>
          <w:ilvl w:val="0"/>
          <w:numId w:val="0"/>
        </w:numPr>
        <w:jc w:val="both"/>
        <w:rPr>
          <w:rFonts w:hint="eastAsia"/>
        </w:rPr>
      </w:pPr>
      <w:r>
        <w:rPr>
          <w:rFonts w:hint="eastAsia"/>
        </w:rPr>
        <w:t>Not only because, as previously argued, the Spirit is the source of life, but also because all who are led by the Spirit are the children of God.</w:t>
      </w:r>
    </w:p>
    <w:p w14:paraId="7062F70F">
      <w:pPr>
        <w:widowControl w:val="0"/>
        <w:numPr>
          <w:ilvl w:val="0"/>
          <w:numId w:val="0"/>
        </w:numPr>
        <w:jc w:val="both"/>
        <w:rPr>
          <w:rFonts w:hint="eastAsia"/>
        </w:rPr>
      </w:pPr>
      <w:r>
        <w:rPr>
          <w:rFonts w:hint="eastAsia"/>
        </w:rPr>
        <w:t>不仅因为，如前所论，圣灵是生命的源头，也因为凡被圣灵引导的，都是神的儿女。</w:t>
      </w:r>
    </w:p>
    <w:p w14:paraId="57D90324">
      <w:pPr>
        <w:widowControl w:val="0"/>
        <w:numPr>
          <w:ilvl w:val="0"/>
          <w:numId w:val="0"/>
        </w:numPr>
        <w:jc w:val="both"/>
        <w:rPr>
          <w:rFonts w:hint="eastAsia"/>
        </w:rPr>
      </w:pPr>
      <w:r>
        <w:rPr>
          <w:rFonts w:hint="eastAsia"/>
        </w:rPr>
        <w:t>This is a new ground of security, ver. 14.</w:t>
      </w:r>
    </w:p>
    <w:p w14:paraId="48C31009">
      <w:pPr>
        <w:widowControl w:val="0"/>
        <w:numPr>
          <w:ilvl w:val="0"/>
          <w:numId w:val="0"/>
        </w:numPr>
        <w:jc w:val="both"/>
        <w:rPr>
          <w:rFonts w:hint="eastAsia"/>
        </w:rPr>
      </w:pPr>
      <w:r>
        <w:rPr>
          <w:rFonts w:hint="eastAsia"/>
        </w:rPr>
        <w:t>这是一个新的安全根据，第14节。</w:t>
      </w:r>
    </w:p>
    <w:p w14:paraId="0DEA76A8">
      <w:pPr>
        <w:widowControl w:val="0"/>
        <w:numPr>
          <w:ilvl w:val="0"/>
          <w:numId w:val="0"/>
        </w:numPr>
        <w:jc w:val="both"/>
        <w:rPr>
          <w:rFonts w:hint="eastAsia"/>
        </w:rPr>
      </w:pPr>
      <w:r>
        <w:rPr>
          <w:rFonts w:hint="eastAsia"/>
        </w:rPr>
        <w:t>The reality of their adoption is proved, first, by their own filial feelings; as God's relation and feelings towards us are always the counterpart of ours towards him, ver. 15.</w:t>
      </w:r>
    </w:p>
    <w:p w14:paraId="6F72A456">
      <w:pPr>
        <w:widowControl w:val="0"/>
        <w:numPr>
          <w:ilvl w:val="0"/>
          <w:numId w:val="0"/>
        </w:numPr>
        <w:jc w:val="both"/>
        <w:rPr>
          <w:rFonts w:hint="eastAsia"/>
        </w:rPr>
      </w:pPr>
      <w:r>
        <w:rPr>
          <w:rFonts w:hint="eastAsia"/>
        </w:rPr>
        <w:t>他们被收纳为嗣子的真实性首先由他们自己的儿女之情所证明；因为神对我们的关系和情感总是与我们对祂的关系和情感相对应的，第15节。</w:t>
      </w:r>
    </w:p>
    <w:p w14:paraId="0CC43909">
      <w:pPr>
        <w:widowControl w:val="0"/>
        <w:numPr>
          <w:ilvl w:val="0"/>
          <w:numId w:val="0"/>
        </w:numPr>
        <w:jc w:val="both"/>
        <w:rPr>
          <w:rFonts w:hint="eastAsia"/>
        </w:rPr>
      </w:pPr>
      <w:r>
        <w:rPr>
          <w:rFonts w:hint="eastAsia"/>
        </w:rPr>
        <w:t>Secondly, by the testimony of the Spirit itself with our spirits, ver. 16.</w:t>
      </w:r>
    </w:p>
    <w:p w14:paraId="4062E82B">
      <w:pPr>
        <w:widowControl w:val="0"/>
        <w:numPr>
          <w:ilvl w:val="0"/>
          <w:numId w:val="0"/>
        </w:numPr>
        <w:jc w:val="both"/>
        <w:rPr>
          <w:rFonts w:hint="eastAsia"/>
        </w:rPr>
      </w:pPr>
      <w:r>
        <w:rPr>
          <w:rFonts w:hint="eastAsia"/>
        </w:rPr>
        <w:t>其次，由圣灵本身与我们的灵同作见证，第16节。</w:t>
      </w:r>
    </w:p>
    <w:p w14:paraId="5FBB743D">
      <w:pPr>
        <w:widowControl w:val="0"/>
        <w:numPr>
          <w:ilvl w:val="0"/>
          <w:numId w:val="0"/>
        </w:numPr>
        <w:jc w:val="both"/>
        <w:rPr>
          <w:rFonts w:hint="eastAsia"/>
        </w:rPr>
      </w:pPr>
      <w:r>
        <w:rPr>
          <w:rFonts w:hint="eastAsia"/>
        </w:rPr>
        <w:t>If children, the inference is plain that believers shall be saved, for they are heirs.</w:t>
      </w:r>
    </w:p>
    <w:p w14:paraId="6432D0FF">
      <w:pPr>
        <w:widowControl w:val="0"/>
        <w:numPr>
          <w:ilvl w:val="0"/>
          <w:numId w:val="0"/>
        </w:numPr>
        <w:jc w:val="both"/>
        <w:rPr>
          <w:rFonts w:hint="eastAsia"/>
        </w:rPr>
      </w:pPr>
      <w:r>
        <w:rPr>
          <w:rFonts w:hint="eastAsia"/>
        </w:rPr>
        <w:t>如果是儿女，那么信徒将得救的推论就很明显了，因为他们是后嗣。</w:t>
      </w:r>
    </w:p>
    <w:p w14:paraId="4FD1E2B9">
      <w:pPr>
        <w:widowControl w:val="0"/>
        <w:numPr>
          <w:ilvl w:val="0"/>
          <w:numId w:val="0"/>
        </w:numPr>
        <w:jc w:val="both"/>
        <w:rPr>
          <w:rFonts w:hint="eastAsia"/>
        </w:rPr>
      </w:pPr>
      <w:r>
        <w:rPr>
          <w:rFonts w:hint="eastAsia"/>
        </w:rPr>
        <w:t>Salvation follows adoption, as, among men, heirship does sonship.</w:t>
      </w:r>
    </w:p>
    <w:p w14:paraId="01CF2F92">
      <w:pPr>
        <w:widowControl w:val="0"/>
        <w:numPr>
          <w:ilvl w:val="0"/>
          <w:numId w:val="0"/>
        </w:numPr>
        <w:jc w:val="both"/>
        <w:rPr>
          <w:rFonts w:hint="eastAsia"/>
        </w:rPr>
      </w:pPr>
      <w:r>
        <w:rPr>
          <w:rFonts w:hint="eastAsia"/>
        </w:rPr>
        <w:t>救恩伴随着被收纳为嗣子，正如在人中间，继承权伴随着儿子名分一样。</w:t>
      </w:r>
    </w:p>
    <w:p w14:paraId="5F7B9058">
      <w:pPr>
        <w:widowControl w:val="0"/>
        <w:numPr>
          <w:ilvl w:val="0"/>
          <w:numId w:val="0"/>
        </w:numPr>
        <w:jc w:val="both"/>
        <w:rPr>
          <w:rFonts w:hint="eastAsia"/>
        </w:rPr>
      </w:pPr>
      <w:r>
        <w:rPr>
          <w:rFonts w:hint="eastAsia"/>
        </w:rPr>
        <w:t>They are joint heirs with Jesus Christ, ver. 17.</w:t>
      </w:r>
    </w:p>
    <w:p w14:paraId="74A35DC0">
      <w:pPr>
        <w:widowControl w:val="0"/>
        <w:numPr>
          <w:ilvl w:val="0"/>
          <w:numId w:val="0"/>
        </w:numPr>
        <w:jc w:val="both"/>
        <w:rPr>
          <w:rFonts w:hint="eastAsia"/>
        </w:rPr>
      </w:pPr>
      <w:r>
        <w:rPr>
          <w:rFonts w:hint="eastAsia"/>
        </w:rPr>
        <w:t>他们是与耶稣基督同作后嗣的，第17节。</w:t>
      </w:r>
    </w:p>
    <w:p w14:paraId="647EEC50">
      <w:pPr>
        <w:widowControl w:val="0"/>
        <w:numPr>
          <w:ilvl w:val="0"/>
          <w:numId w:val="0"/>
        </w:numPr>
        <w:jc w:val="both"/>
        <w:rPr>
          <w:rFonts w:hint="eastAsia"/>
        </w:rPr>
      </w:pPr>
    </w:p>
    <w:p w14:paraId="7E9EE0B7">
      <w:pPr>
        <w:widowControl w:val="0"/>
        <w:numPr>
          <w:ilvl w:val="0"/>
          <w:numId w:val="0"/>
        </w:numPr>
        <w:jc w:val="both"/>
        <w:rPr>
          <w:rFonts w:hint="eastAsia"/>
        </w:rPr>
      </w:pPr>
      <w:r>
        <w:rPr>
          <w:rFonts w:hint="eastAsia"/>
        </w:rPr>
        <w:t>It is nowise inconsistent with their filial relation to God, nor with their safety, that believers are allowed to suffer in this world: 1.</w:t>
      </w:r>
    </w:p>
    <w:p w14:paraId="3E0F939E">
      <w:pPr>
        <w:widowControl w:val="0"/>
        <w:numPr>
          <w:ilvl w:val="0"/>
          <w:numId w:val="0"/>
        </w:numPr>
        <w:jc w:val="both"/>
        <w:rPr>
          <w:rFonts w:hint="eastAsia"/>
        </w:rPr>
      </w:pPr>
      <w:r>
        <w:rPr>
          <w:rFonts w:hint="eastAsia"/>
        </w:rPr>
        <w:t>信徒被允许在这个世界上受苦，这与他们和神之间的儿女关系以及他们的安全毫不矛盾：1.</w:t>
      </w:r>
    </w:p>
    <w:p w14:paraId="7A2D8737">
      <w:pPr>
        <w:widowControl w:val="0"/>
        <w:numPr>
          <w:ilvl w:val="0"/>
          <w:numId w:val="0"/>
        </w:numPr>
        <w:jc w:val="both"/>
        <w:rPr>
          <w:rFonts w:hint="eastAsia"/>
        </w:rPr>
      </w:pPr>
      <w:r>
        <w:rPr>
          <w:rFonts w:hint="eastAsia"/>
        </w:rPr>
        <w:t>Because these sufferings are comparatively insignificant, vs. 18–23.</w:t>
      </w:r>
    </w:p>
    <w:p w14:paraId="1F569E36">
      <w:pPr>
        <w:widowControl w:val="0"/>
        <w:numPr>
          <w:ilvl w:val="0"/>
          <w:numId w:val="0"/>
        </w:numPr>
        <w:jc w:val="both"/>
        <w:rPr>
          <w:rFonts w:hint="eastAsia"/>
        </w:rPr>
      </w:pPr>
      <w:r>
        <w:rPr>
          <w:rFonts w:hint="eastAsia"/>
        </w:rPr>
        <w:t>因为这些苦难相对而言是微不足道的，第18-23节。</w:t>
      </w:r>
    </w:p>
    <w:p w14:paraId="048CD1D7">
      <w:pPr>
        <w:widowControl w:val="0"/>
        <w:numPr>
          <w:ilvl w:val="0"/>
          <w:numId w:val="0"/>
        </w:numPr>
        <w:jc w:val="both"/>
        <w:rPr>
          <w:rFonts w:hint="eastAsia"/>
        </w:rPr>
      </w:pPr>
      <w:r>
        <w:rPr>
          <w:rFonts w:hint="eastAsia"/>
        </w:rPr>
        <w:t>2. Because they are sustained by hope.</w:t>
      </w:r>
    </w:p>
    <w:p w14:paraId="3D12C3FE">
      <w:pPr>
        <w:widowControl w:val="0"/>
        <w:numPr>
          <w:ilvl w:val="0"/>
          <w:numId w:val="0"/>
        </w:numPr>
        <w:jc w:val="both"/>
        <w:rPr>
          <w:rFonts w:hint="eastAsia"/>
        </w:rPr>
      </w:pPr>
      <w:r>
        <w:rPr>
          <w:rFonts w:hint="eastAsia"/>
        </w:rPr>
        <w:t>2. 因为他们为盼望所扶持。</w:t>
      </w:r>
    </w:p>
    <w:p w14:paraId="38F61619">
      <w:pPr>
        <w:widowControl w:val="0"/>
        <w:numPr>
          <w:ilvl w:val="0"/>
          <w:numId w:val="0"/>
        </w:numPr>
        <w:jc w:val="both"/>
        <w:rPr>
          <w:rFonts w:hint="eastAsia"/>
        </w:rPr>
      </w:pPr>
      <w:r>
        <w:rPr>
          <w:rFonts w:hint="eastAsia"/>
        </w:rPr>
        <w:t>3. Because the Spirit itself intercedes for them.</w:t>
      </w:r>
    </w:p>
    <w:p w14:paraId="15EA5582">
      <w:pPr>
        <w:widowControl w:val="0"/>
        <w:numPr>
          <w:ilvl w:val="0"/>
          <w:numId w:val="0"/>
        </w:numPr>
        <w:jc w:val="both"/>
        <w:rPr>
          <w:rFonts w:hint="eastAsia"/>
        </w:rPr>
      </w:pPr>
      <w:r>
        <w:rPr>
          <w:rFonts w:hint="eastAsia"/>
        </w:rPr>
        <w:t>3. 因为圣灵亲自为他们代求。</w:t>
      </w:r>
    </w:p>
    <w:p w14:paraId="2577F788">
      <w:pPr>
        <w:widowControl w:val="0"/>
        <w:numPr>
          <w:ilvl w:val="0"/>
          <w:numId w:val="0"/>
        </w:numPr>
        <w:jc w:val="both"/>
        <w:rPr>
          <w:rFonts w:hint="eastAsia"/>
        </w:rPr>
      </w:pPr>
      <w:r>
        <w:rPr>
          <w:rFonts w:hint="eastAsia"/>
        </w:rPr>
        <w:t>In amplifying the first of these considerations, the comparative insignificancy of the sufferings of this present state, the apostle presents in contrast the unspeakable blessedness and glory which are in reserve for believers, ver. 18.</w:t>
      </w:r>
    </w:p>
    <w:p w14:paraId="207F0944">
      <w:pPr>
        <w:widowControl w:val="0"/>
        <w:numPr>
          <w:ilvl w:val="0"/>
          <w:numId w:val="0"/>
        </w:numPr>
        <w:jc w:val="both"/>
        <w:rPr>
          <w:rFonts w:hint="eastAsia"/>
        </w:rPr>
      </w:pPr>
      <w:r>
        <w:rPr>
          <w:rFonts w:hint="eastAsia"/>
        </w:rPr>
        <w:t>在详述这些考虑因素中的第一点，即现今世代苦难的相对微不足道时，使徒将为信徒存留的那无法言喻的福乐和荣耀作了对比呈现，第18节。</w:t>
      </w:r>
    </w:p>
    <w:p w14:paraId="3DDA0E66">
      <w:pPr>
        <w:widowControl w:val="0"/>
        <w:numPr>
          <w:ilvl w:val="0"/>
          <w:numId w:val="0"/>
        </w:numPr>
        <w:jc w:val="both"/>
        <w:rPr>
          <w:rFonts w:hint="eastAsia"/>
        </w:rPr>
      </w:pPr>
      <w:r>
        <w:rPr>
          <w:rFonts w:hint="eastAsia"/>
        </w:rPr>
        <w:t>To elevate our conceptions of this glory, he represents: 1.</w:t>
      </w:r>
    </w:p>
    <w:p w14:paraId="24E55DEA">
      <w:pPr>
        <w:widowControl w:val="0"/>
        <w:numPr>
          <w:ilvl w:val="0"/>
          <w:numId w:val="0"/>
        </w:numPr>
        <w:jc w:val="both"/>
        <w:rPr>
          <w:rFonts w:hint="eastAsia"/>
        </w:rPr>
      </w:pPr>
      <w:r>
        <w:rPr>
          <w:rFonts w:hint="eastAsia"/>
        </w:rPr>
        <w:t>为了提升我们对这荣耀的认识，他描述道：1.</w:t>
      </w:r>
    </w:p>
    <w:p w14:paraId="070AD2B3">
      <w:pPr>
        <w:widowControl w:val="0"/>
        <w:numPr>
          <w:ilvl w:val="0"/>
          <w:numId w:val="0"/>
        </w:numPr>
        <w:jc w:val="both"/>
        <w:rPr>
          <w:rFonts w:hint="eastAsia"/>
        </w:rPr>
      </w:pPr>
      <w:r>
        <w:rPr>
          <w:rFonts w:hint="eastAsia"/>
        </w:rPr>
        <w:t>The whole creation as looking and longing for its full manifestation, ver. 19, &amp;c.</w:t>
      </w:r>
    </w:p>
    <w:p w14:paraId="0EF0C549">
      <w:pPr>
        <w:widowControl w:val="0"/>
        <w:numPr>
          <w:ilvl w:val="0"/>
          <w:numId w:val="0"/>
        </w:numPr>
        <w:jc w:val="both"/>
        <w:rPr>
          <w:rFonts w:hint="eastAsia"/>
        </w:rPr>
      </w:pPr>
      <w:r>
        <w:rPr>
          <w:rFonts w:hint="eastAsia"/>
        </w:rPr>
        <w:t>整个受造之物都在期盼和渴望它完全的显现，第19节等。</w:t>
      </w:r>
    </w:p>
    <w:p w14:paraId="61BB8711">
      <w:pPr>
        <w:widowControl w:val="0"/>
        <w:numPr>
          <w:ilvl w:val="0"/>
          <w:numId w:val="0"/>
        </w:numPr>
        <w:jc w:val="both"/>
        <w:rPr>
          <w:rFonts w:hint="eastAsia"/>
        </w:rPr>
      </w:pPr>
      <w:r>
        <w:rPr>
          <w:rFonts w:hint="eastAsia"/>
        </w:rPr>
        <w:t>2. All those who have now a foretaste of this blessedness, or the first fruits of the Spirit, as joining in this sense of present wretchedness, and earnest desire of the future good, ver. 23.</w:t>
      </w:r>
    </w:p>
    <w:p w14:paraId="0F3FE817">
      <w:pPr>
        <w:widowControl w:val="0"/>
        <w:numPr>
          <w:ilvl w:val="0"/>
          <w:numId w:val="0"/>
        </w:numPr>
        <w:jc w:val="both"/>
        <w:rPr>
          <w:rFonts w:hint="eastAsia"/>
        </w:rPr>
      </w:pPr>
      <w:r>
        <w:rPr>
          <w:rFonts w:hint="eastAsia"/>
        </w:rPr>
        <w:t>2. 所有那些现今已预尝这福乐，或拥有圣灵初熟果子的人，都一同感受到现今的愁苦，并热切渴望将来的美善，第23节。</w:t>
      </w:r>
    </w:p>
    <w:p w14:paraId="170143D3">
      <w:pPr>
        <w:widowControl w:val="0"/>
        <w:numPr>
          <w:ilvl w:val="0"/>
          <w:numId w:val="0"/>
        </w:numPr>
        <w:jc w:val="both"/>
        <w:rPr>
          <w:rFonts w:hint="eastAsia"/>
        </w:rPr>
      </w:pPr>
      <w:r>
        <w:rPr>
          <w:rFonts w:hint="eastAsia"/>
        </w:rPr>
        <w:t>These afflictions, then, are not only thus comparatively light in themselves, but they are made still more tolerable by the constant and elevating anticipation of the future inheritance of the saints, vs. 24, 25.</w:t>
      </w:r>
    </w:p>
    <w:p w14:paraId="0E79DDB0">
      <w:pPr>
        <w:widowControl w:val="0"/>
        <w:numPr>
          <w:ilvl w:val="0"/>
          <w:numId w:val="0"/>
        </w:numPr>
        <w:jc w:val="both"/>
        <w:rPr>
          <w:rFonts w:hint="eastAsia"/>
        </w:rPr>
      </w:pPr>
      <w:r>
        <w:rPr>
          <w:rFonts w:hint="eastAsia"/>
        </w:rPr>
        <w:t>那么，这些苦难不仅本身相对轻微，而且因着对圣徒未来产业的持续和令人振奋的期盼，而变得更加可以忍受，第24、25节。</w:t>
      </w:r>
    </w:p>
    <w:p w14:paraId="380AB8CE">
      <w:pPr>
        <w:widowControl w:val="0"/>
        <w:numPr>
          <w:ilvl w:val="0"/>
          <w:numId w:val="0"/>
        </w:numPr>
        <w:jc w:val="both"/>
        <w:rPr>
          <w:rFonts w:hint="eastAsia"/>
        </w:rPr>
      </w:pPr>
      <w:r>
        <w:rPr>
          <w:rFonts w:hint="eastAsia"/>
        </w:rPr>
        <w:t>And not only so, but the Spirit also sustains us by his intercessions, thus securing for us all the good we need, vs. 26–28.</w:t>
      </w:r>
    </w:p>
    <w:p w14:paraId="62458CE0">
      <w:pPr>
        <w:widowControl w:val="0"/>
        <w:numPr>
          <w:ilvl w:val="0"/>
          <w:numId w:val="0"/>
        </w:numPr>
        <w:jc w:val="both"/>
        <w:rPr>
          <w:rFonts w:hint="eastAsia"/>
        </w:rPr>
      </w:pPr>
      <w:r>
        <w:rPr>
          <w:rFonts w:hint="eastAsia"/>
        </w:rPr>
        <w:t>不仅如此，圣灵也藉着祂的代求扶持我们，从而为我们确保了我们所需要的一切美善，第26-28节。</w:t>
      </w:r>
    </w:p>
    <w:p w14:paraId="77576355">
      <w:pPr>
        <w:widowControl w:val="0"/>
        <w:numPr>
          <w:ilvl w:val="0"/>
          <w:numId w:val="0"/>
        </w:numPr>
        <w:jc w:val="both"/>
        <w:rPr>
          <w:rFonts w:hint="eastAsia"/>
        </w:rPr>
      </w:pPr>
      <w:r>
        <w:rPr>
          <w:rFonts w:hint="eastAsia"/>
        </w:rPr>
        <w:t>The salvation, then, of believers is secure, notwithstanding their sufferings, inasmuch as they are children, and are sustained and aided by the Holy Spirit.</w:t>
      </w:r>
    </w:p>
    <w:p w14:paraId="2D334981">
      <w:pPr>
        <w:widowControl w:val="0"/>
        <w:numPr>
          <w:ilvl w:val="0"/>
          <w:numId w:val="0"/>
        </w:numPr>
        <w:jc w:val="both"/>
        <w:rPr>
          <w:rFonts w:hint="eastAsia"/>
        </w:rPr>
      </w:pPr>
      <w:r>
        <w:rPr>
          <w:rFonts w:hint="eastAsia"/>
        </w:rPr>
        <w:t>因此，尽管信徒受苦，他们的救恩仍是稳固的，因为他们是儿女，并且为圣灵所扶持和帮助。</w:t>
      </w:r>
    </w:p>
    <w:p w14:paraId="27BCAFCC">
      <w:pPr>
        <w:widowControl w:val="0"/>
        <w:numPr>
          <w:ilvl w:val="0"/>
          <w:numId w:val="0"/>
        </w:numPr>
        <w:jc w:val="both"/>
        <w:rPr>
          <w:rFonts w:hint="eastAsia"/>
        </w:rPr>
      </w:pPr>
    </w:p>
    <w:p w14:paraId="002ABB57">
      <w:pPr>
        <w:widowControl w:val="0"/>
        <w:numPr>
          <w:ilvl w:val="0"/>
          <w:numId w:val="0"/>
        </w:numPr>
        <w:jc w:val="both"/>
        <w:rPr>
          <w:rFonts w:hint="eastAsia"/>
        </w:rPr>
      </w:pPr>
      <w:r>
        <w:rPr>
          <w:rFonts w:hint="eastAsia"/>
        </w:rPr>
        <w:t>COMMENTARY</w:t>
      </w:r>
    </w:p>
    <w:p w14:paraId="100D86FD">
      <w:pPr>
        <w:widowControl w:val="0"/>
        <w:numPr>
          <w:ilvl w:val="0"/>
          <w:numId w:val="0"/>
        </w:numPr>
        <w:jc w:val="both"/>
        <w:rPr>
          <w:rFonts w:hint="eastAsia"/>
        </w:rPr>
      </w:pPr>
      <w:r>
        <w:rPr>
          <w:rFonts w:hint="eastAsia"/>
        </w:rPr>
        <w:t>注释</w:t>
      </w:r>
    </w:p>
    <w:p w14:paraId="50E1D6B3">
      <w:pPr>
        <w:widowControl w:val="0"/>
        <w:numPr>
          <w:ilvl w:val="0"/>
          <w:numId w:val="0"/>
        </w:numPr>
        <w:jc w:val="both"/>
        <w:rPr>
          <w:rFonts w:hint="eastAsia"/>
        </w:rPr>
      </w:pPr>
      <w:r>
        <w:rPr>
          <w:rFonts w:hint="eastAsia"/>
        </w:rPr>
        <w:t>VERSE 12. Therefore, brethren, we are debtors, not to the flesh, to live after the flesh.</w:t>
      </w:r>
    </w:p>
    <w:p w14:paraId="34741685">
      <w:pPr>
        <w:widowControl w:val="0"/>
        <w:numPr>
          <w:ilvl w:val="0"/>
          <w:numId w:val="0"/>
        </w:numPr>
        <w:jc w:val="both"/>
        <w:rPr>
          <w:rFonts w:hint="eastAsia"/>
        </w:rPr>
      </w:pPr>
      <w:r>
        <w:rPr>
          <w:rFonts w:hint="eastAsia"/>
        </w:rPr>
        <w:t>第12节 所以，弟兄们，我们是欠债的，不是欠肉体的债，去顺从肉体活着。</w:t>
      </w:r>
    </w:p>
    <w:p w14:paraId="33A589BF">
      <w:pPr>
        <w:widowControl w:val="0"/>
        <w:numPr>
          <w:ilvl w:val="0"/>
          <w:numId w:val="0"/>
        </w:numPr>
        <w:jc w:val="both"/>
        <w:rPr>
          <w:rFonts w:hint="eastAsia"/>
        </w:rPr>
      </w:pPr>
      <w:r>
        <w:rPr>
          <w:rFonts w:hint="eastAsia"/>
        </w:rPr>
        <w:t>We have here an example of what the rhetoricians call meiosis, where less is said than is intended.</w:t>
      </w:r>
    </w:p>
    <w:p w14:paraId="1FA4212F">
      <w:pPr>
        <w:widowControl w:val="0"/>
        <w:numPr>
          <w:ilvl w:val="0"/>
          <w:numId w:val="0"/>
        </w:numPr>
        <w:jc w:val="both"/>
        <w:rPr>
          <w:rFonts w:hint="eastAsia"/>
        </w:rPr>
      </w:pPr>
      <w:r>
        <w:rPr>
          <w:rFonts w:hint="eastAsia"/>
        </w:rPr>
        <w:t>我们在这里看到了修辞学家所谓的曲言法（meiosis）的一个例子，即说得比意图的少。</w:t>
      </w:r>
    </w:p>
    <w:p w14:paraId="327E7B6F">
      <w:pPr>
        <w:widowControl w:val="0"/>
        <w:numPr>
          <w:ilvl w:val="0"/>
          <w:numId w:val="0"/>
        </w:numPr>
        <w:jc w:val="both"/>
        <w:rPr>
          <w:rFonts w:hint="eastAsia"/>
        </w:rPr>
      </w:pPr>
      <w:r>
        <w:rPr>
          <w:rFonts w:hint="eastAsia"/>
        </w:rPr>
        <w:t>So far from being debtors to the flesh, the very reverse is the case.</w:t>
      </w:r>
    </w:p>
    <w:p w14:paraId="1EDFC7AE">
      <w:pPr>
        <w:widowControl w:val="0"/>
        <w:numPr>
          <w:ilvl w:val="0"/>
          <w:numId w:val="0"/>
        </w:numPr>
        <w:jc w:val="both"/>
        <w:rPr>
          <w:rFonts w:hint="eastAsia"/>
        </w:rPr>
      </w:pPr>
      <w:r>
        <w:rPr>
          <w:rFonts w:hint="eastAsia"/>
        </w:rPr>
        <w:t>我们远非欠肉体的债，情况恰恰相反。</w:t>
      </w:r>
    </w:p>
    <w:p w14:paraId="1ED4DB7E">
      <w:pPr>
        <w:widowControl w:val="0"/>
        <w:numPr>
          <w:ilvl w:val="0"/>
          <w:numId w:val="0"/>
        </w:numPr>
        <w:jc w:val="both"/>
        <w:rPr>
          <w:rFonts w:hint="eastAsia"/>
        </w:rPr>
      </w:pPr>
      <w:r>
        <w:rPr>
          <w:rFonts w:hint="eastAsia"/>
        </w:rPr>
        <w:t>This passage is an inference from the exhibition of the nature and tendency of the flesh, or the carnal mind, as hostile to God, and destructive to ourselves, vs. 5, 8.</w:t>
      </w:r>
    </w:p>
    <w:p w14:paraId="7A92A150">
      <w:pPr>
        <w:widowControl w:val="0"/>
        <w:numPr>
          <w:ilvl w:val="0"/>
          <w:numId w:val="0"/>
        </w:numPr>
        <w:jc w:val="both"/>
        <w:rPr>
          <w:rFonts w:hint="eastAsia"/>
        </w:rPr>
      </w:pPr>
      <w:r>
        <w:rPr>
          <w:rFonts w:hint="eastAsia"/>
        </w:rPr>
        <w:t>这段经文是从对肉体或属肉体的心思的本性和倾向的阐述中得出的推论，这种本性和倾向是敌对神并毁灭我们自身的，第5、8节。</w:t>
      </w:r>
    </w:p>
    <w:p w14:paraId="7985D867">
      <w:pPr>
        <w:widowControl w:val="0"/>
        <w:numPr>
          <w:ilvl w:val="0"/>
          <w:numId w:val="0"/>
        </w:numPr>
        <w:jc w:val="both"/>
        <w:rPr>
          <w:rFonts w:hint="eastAsia"/>
        </w:rPr>
      </w:pPr>
      <w:r>
        <w:rPr>
          <w:rFonts w:hint="eastAsia"/>
        </w:rPr>
        <w:t>As this is its nature, and believers are no longer in the flesh, but in the Spirit, they are under the strongest obligations not to live after the one, but after the other.</w:t>
      </w:r>
    </w:p>
    <w:p w14:paraId="0559C2E7">
      <w:pPr>
        <w:widowControl w:val="0"/>
        <w:numPr>
          <w:ilvl w:val="0"/>
          <w:numId w:val="0"/>
        </w:numPr>
        <w:jc w:val="both"/>
        <w:rPr>
          <w:rFonts w:hint="eastAsia"/>
        </w:rPr>
      </w:pPr>
      <w:r>
        <w:rPr>
          <w:rFonts w:hint="eastAsia"/>
        </w:rPr>
        <w:t>既然这是它的本性，并且信徒不再属肉体，乃属圣灵，他们就有最强烈的义务不顺从前者生活，而要顺从后者生活。</w:t>
      </w:r>
    </w:p>
    <w:p w14:paraId="1B7AAEEE">
      <w:pPr>
        <w:widowControl w:val="0"/>
        <w:numPr>
          <w:ilvl w:val="0"/>
          <w:numId w:val="0"/>
        </w:numPr>
        <w:jc w:val="both"/>
        <w:rPr>
          <w:rFonts w:hint="eastAsia"/>
        </w:rPr>
      </w:pPr>
      <w:r>
        <w:rPr>
          <w:rFonts w:hint="eastAsia"/>
        </w:rPr>
        <w:t>We are debtors; ὀφειλέται ἐσμὲν.</w:t>
      </w:r>
    </w:p>
    <w:p w14:paraId="67748116">
      <w:pPr>
        <w:widowControl w:val="0"/>
        <w:numPr>
          <w:ilvl w:val="0"/>
          <w:numId w:val="0"/>
        </w:numPr>
        <w:jc w:val="both"/>
        <w:rPr>
          <w:rFonts w:hint="eastAsia"/>
        </w:rPr>
      </w:pPr>
      <w:r>
        <w:rPr>
          <w:rFonts w:hint="eastAsia"/>
        </w:rPr>
        <w:t>我们是欠债的；ὀφειλέται ἐσμὲν (我们是欠债的人)。</w:t>
      </w:r>
    </w:p>
    <w:p w14:paraId="468D713B">
      <w:pPr>
        <w:widowControl w:val="0"/>
        <w:numPr>
          <w:ilvl w:val="0"/>
          <w:numId w:val="0"/>
        </w:numPr>
        <w:jc w:val="both"/>
        <w:rPr>
          <w:rFonts w:hint="eastAsia"/>
        </w:rPr>
      </w:pPr>
      <w:r>
        <w:rPr>
          <w:rFonts w:hint="eastAsia"/>
        </w:rPr>
        <w:t>We are the debtors, not of the flesh, but, as the implication is, of the Spirit.</w:t>
      </w:r>
    </w:p>
    <w:p w14:paraId="027A505B">
      <w:pPr>
        <w:widowControl w:val="0"/>
        <w:numPr>
          <w:ilvl w:val="0"/>
          <w:numId w:val="0"/>
        </w:numPr>
        <w:jc w:val="both"/>
        <w:rPr>
          <w:rFonts w:hint="eastAsia"/>
        </w:rPr>
      </w:pPr>
      <w:r>
        <w:rPr>
          <w:rFonts w:hint="eastAsia"/>
        </w:rPr>
        <w:t>我们是欠债的人，不是欠肉体的债，而是，正如其含义所示，欠圣灵的债。</w:t>
      </w:r>
    </w:p>
    <w:p w14:paraId="368A32D0">
      <w:pPr>
        <w:widowControl w:val="0"/>
        <w:numPr>
          <w:ilvl w:val="0"/>
          <w:numId w:val="0"/>
        </w:numPr>
        <w:jc w:val="both"/>
        <w:rPr>
          <w:rFonts w:hint="eastAsia"/>
        </w:rPr>
      </w:pPr>
      <w:r>
        <w:rPr>
          <w:rFonts w:hint="eastAsia"/>
        </w:rPr>
        <w:t>Of the two controlling principles, the flesh and the Spirit, our obligation is not to the former, but to the latter.</w:t>
      </w:r>
    </w:p>
    <w:p w14:paraId="2EF47DC7">
      <w:pPr>
        <w:widowControl w:val="0"/>
        <w:numPr>
          <w:ilvl w:val="0"/>
          <w:numId w:val="0"/>
        </w:numPr>
        <w:jc w:val="both"/>
        <w:rPr>
          <w:rFonts w:hint="eastAsia"/>
        </w:rPr>
      </w:pPr>
      <w:r>
        <w:rPr>
          <w:rFonts w:hint="eastAsia"/>
        </w:rPr>
        <w:t>在肉体和圣灵这两个支配原则中，我们的义务不是对前者，而是对后者。</w:t>
      </w:r>
    </w:p>
    <w:p w14:paraId="403075B4">
      <w:pPr>
        <w:widowControl w:val="0"/>
        <w:numPr>
          <w:ilvl w:val="0"/>
          <w:numId w:val="0"/>
        </w:numPr>
        <w:jc w:val="both"/>
        <w:rPr>
          <w:rFonts w:hint="eastAsia"/>
        </w:rPr>
      </w:pPr>
      <w:r>
        <w:rPr>
          <w:rFonts w:hint="eastAsia"/>
        </w:rPr>
        <w:t>To live after the flesh; τοῦ κατὰ σάρκα ζῆν.</w:t>
      </w:r>
    </w:p>
    <w:p w14:paraId="4F7AFA98">
      <w:pPr>
        <w:widowControl w:val="0"/>
        <w:numPr>
          <w:ilvl w:val="0"/>
          <w:numId w:val="0"/>
        </w:numPr>
        <w:jc w:val="both"/>
        <w:rPr>
          <w:rFonts w:hint="eastAsia"/>
        </w:rPr>
      </w:pPr>
      <w:r>
        <w:rPr>
          <w:rFonts w:hint="eastAsia"/>
        </w:rPr>
        <w:t>顺从肉体活着；τοῦ κατὰ σάρκα ζῆν (顺从肉体生活)。</w:t>
      </w:r>
    </w:p>
    <w:p w14:paraId="2CF9D663">
      <w:pPr>
        <w:widowControl w:val="0"/>
        <w:numPr>
          <w:ilvl w:val="0"/>
          <w:numId w:val="0"/>
        </w:numPr>
        <w:jc w:val="both"/>
        <w:rPr>
          <w:rFonts w:hint="eastAsia"/>
        </w:rPr>
      </w:pPr>
      <w:r>
        <w:rPr>
          <w:rFonts w:hint="eastAsia"/>
        </w:rPr>
        <w:t>The genitive is, here, either the genitive of design, 'in order that we should live after the flesh;' or it depends on ὀφειλέται, agreeably to the formula, ὀφειλέτης εἰμί τινί τινος, I am debtor to some one for something.</w:t>
      </w:r>
    </w:p>
    <w:p w14:paraId="2E7E400A">
      <w:pPr>
        <w:widowControl w:val="0"/>
        <w:numPr>
          <w:ilvl w:val="0"/>
          <w:numId w:val="0"/>
        </w:numPr>
        <w:jc w:val="both"/>
        <w:rPr>
          <w:rFonts w:hint="eastAsia"/>
        </w:rPr>
      </w:pPr>
      <w:r>
        <w:rPr>
          <w:rFonts w:hint="eastAsia"/>
        </w:rPr>
        <w:t>这里的属格，要么是目的属格，“为了我们应该顺从肉体生活”；要么它取决于ὀφειλέται (欠债的人)，与公式ὀφειλέτης εἰμί τινί τινος (我欠某人某物) 一致。</w:t>
      </w:r>
    </w:p>
    <w:p w14:paraId="10D83906">
      <w:pPr>
        <w:widowControl w:val="0"/>
        <w:numPr>
          <w:ilvl w:val="0"/>
          <w:numId w:val="0"/>
        </w:numPr>
        <w:jc w:val="both"/>
        <w:rPr>
          <w:rFonts w:hint="eastAsia"/>
        </w:rPr>
      </w:pPr>
      <w:r>
        <w:rPr>
          <w:rFonts w:hint="eastAsia"/>
        </w:rPr>
        <w:t>The sense would then be, 'We do not owe the flesh a carnal life.'</w:t>
      </w:r>
    </w:p>
    <w:p w14:paraId="7F09CFBF">
      <w:pPr>
        <w:widowControl w:val="0"/>
        <w:numPr>
          <w:ilvl w:val="0"/>
          <w:numId w:val="0"/>
        </w:numPr>
        <w:jc w:val="both"/>
        <w:rPr>
          <w:rFonts w:hint="eastAsia"/>
        </w:rPr>
      </w:pPr>
      <w:r>
        <w:rPr>
          <w:rFonts w:hint="eastAsia"/>
        </w:rPr>
        <w:t>那么意思就是，“我们不欠肉体一个属肉体的生活。”</w:t>
      </w:r>
    </w:p>
    <w:p w14:paraId="571816A1">
      <w:pPr>
        <w:widowControl w:val="0"/>
        <w:numPr>
          <w:ilvl w:val="0"/>
          <w:numId w:val="0"/>
        </w:numPr>
        <w:jc w:val="both"/>
        <w:rPr>
          <w:rFonts w:hint="eastAsia"/>
        </w:rPr>
      </w:pPr>
      <w:r>
        <w:rPr>
          <w:rFonts w:hint="eastAsia"/>
        </w:rPr>
        <w:t>The former explanation is the simpler and more natural.</w:t>
      </w:r>
    </w:p>
    <w:p w14:paraId="2933FDC5">
      <w:pPr>
        <w:widowControl w:val="0"/>
        <w:numPr>
          <w:ilvl w:val="0"/>
          <w:numId w:val="0"/>
        </w:numPr>
        <w:jc w:val="both"/>
        <w:rPr>
          <w:rFonts w:hint="eastAsia"/>
        </w:rPr>
      </w:pPr>
      <w:r>
        <w:rPr>
          <w:rFonts w:hint="eastAsia"/>
        </w:rPr>
        <w:t>前一种解释更简单自然。</w:t>
      </w:r>
    </w:p>
    <w:p w14:paraId="36EAA1F1">
      <w:pPr>
        <w:widowControl w:val="0"/>
        <w:numPr>
          <w:ilvl w:val="0"/>
          <w:numId w:val="0"/>
        </w:numPr>
        <w:jc w:val="both"/>
        <w:rPr>
          <w:rFonts w:hint="eastAsia"/>
        </w:rPr>
      </w:pPr>
    </w:p>
    <w:p w14:paraId="2B20B0EE">
      <w:pPr>
        <w:widowControl w:val="0"/>
        <w:numPr>
          <w:ilvl w:val="0"/>
          <w:numId w:val="0"/>
        </w:numPr>
        <w:jc w:val="both"/>
        <w:rPr>
          <w:rFonts w:hint="eastAsia"/>
        </w:rPr>
      </w:pPr>
      <w:r>
        <w:rPr>
          <w:rFonts w:hint="eastAsia"/>
        </w:rPr>
        <w:t>VERSE 13. The necessity of thus living is enforced by a repetition of the sentiment of ver. 6.</w:t>
      </w:r>
    </w:p>
    <w:p w14:paraId="2725B36C">
      <w:pPr>
        <w:widowControl w:val="0"/>
        <w:numPr>
          <w:ilvl w:val="0"/>
          <w:numId w:val="0"/>
        </w:numPr>
        <w:jc w:val="both"/>
        <w:rPr>
          <w:rFonts w:hint="eastAsia"/>
        </w:rPr>
      </w:pPr>
      <w:r>
        <w:rPr>
          <w:rFonts w:hint="eastAsia"/>
        </w:rPr>
        <w:t>第13节 如此生活的必要性，通过重复第6节的情感而得到强调。</w:t>
      </w:r>
    </w:p>
    <w:p w14:paraId="464071E0">
      <w:pPr>
        <w:widowControl w:val="0"/>
        <w:numPr>
          <w:ilvl w:val="0"/>
          <w:numId w:val="0"/>
        </w:numPr>
        <w:jc w:val="both"/>
        <w:rPr>
          <w:rFonts w:hint="eastAsia"/>
        </w:rPr>
      </w:pPr>
      <w:r>
        <w:rPr>
          <w:rFonts w:hint="eastAsia"/>
        </w:rPr>
        <w:t>To live after the flesh is death; to live after the Spirit is life.</w:t>
      </w:r>
    </w:p>
    <w:p w14:paraId="6F39C6FF">
      <w:pPr>
        <w:widowControl w:val="0"/>
        <w:numPr>
          <w:ilvl w:val="0"/>
          <w:numId w:val="0"/>
        </w:numPr>
        <w:jc w:val="both"/>
        <w:rPr>
          <w:rFonts w:hint="eastAsia"/>
        </w:rPr>
      </w:pPr>
      <w:r>
        <w:rPr>
          <w:rFonts w:hint="eastAsia"/>
        </w:rPr>
        <w:t>顺从肉体活着是死；顺从圣灵活着是生。</w:t>
      </w:r>
    </w:p>
    <w:p w14:paraId="28773D97">
      <w:pPr>
        <w:widowControl w:val="0"/>
        <w:numPr>
          <w:ilvl w:val="0"/>
          <w:numId w:val="0"/>
        </w:numPr>
        <w:jc w:val="both"/>
        <w:rPr>
          <w:rFonts w:hint="eastAsia"/>
        </w:rPr>
      </w:pPr>
      <w:r>
        <w:rPr>
          <w:rFonts w:hint="eastAsia"/>
        </w:rPr>
        <w:t>For if ye live after the flesh, ye shall die; but if ye through the Spirit, &amp;c.</w:t>
      </w:r>
    </w:p>
    <w:p w14:paraId="5A028C41">
      <w:pPr>
        <w:widowControl w:val="0"/>
        <w:numPr>
          <w:ilvl w:val="0"/>
          <w:numId w:val="0"/>
        </w:numPr>
        <w:jc w:val="both"/>
        <w:rPr>
          <w:rFonts w:hint="eastAsia"/>
        </w:rPr>
      </w:pPr>
      <w:r>
        <w:rPr>
          <w:rFonts w:hint="eastAsia"/>
        </w:rPr>
        <w:t>因为你们若顺从肉体活着，必要死；若靠着圣灵，等等。</w:t>
      </w:r>
    </w:p>
    <w:p w14:paraId="3E972F1C">
      <w:pPr>
        <w:widowControl w:val="0"/>
        <w:numPr>
          <w:ilvl w:val="0"/>
          <w:numId w:val="0"/>
        </w:numPr>
        <w:jc w:val="both"/>
        <w:rPr>
          <w:rFonts w:hint="eastAsia"/>
        </w:rPr>
      </w:pPr>
      <w:r>
        <w:rPr>
          <w:rFonts w:hint="eastAsia"/>
        </w:rPr>
        <w:t>The necessity of holiness, therefore, is absolute.</w:t>
      </w:r>
    </w:p>
    <w:p w14:paraId="5A459C44">
      <w:pPr>
        <w:widowControl w:val="0"/>
        <w:numPr>
          <w:ilvl w:val="0"/>
          <w:numId w:val="0"/>
        </w:numPr>
        <w:jc w:val="both"/>
        <w:rPr>
          <w:rFonts w:hint="eastAsia"/>
        </w:rPr>
      </w:pPr>
      <w:r>
        <w:rPr>
          <w:rFonts w:hint="eastAsia"/>
        </w:rPr>
        <w:t>因此，圣洁的必要性是绝对的。</w:t>
      </w:r>
    </w:p>
    <w:p w14:paraId="6039FCBA">
      <w:pPr>
        <w:widowControl w:val="0"/>
        <w:numPr>
          <w:ilvl w:val="0"/>
          <w:numId w:val="0"/>
        </w:numPr>
        <w:jc w:val="both"/>
        <w:rPr>
          <w:rFonts w:hint="eastAsia"/>
        </w:rPr>
      </w:pPr>
      <w:r>
        <w:rPr>
          <w:rFonts w:hint="eastAsia"/>
        </w:rPr>
        <w:t>No matter what professions we may make, or what hopes we may indulge, justification, or the manifestation of the divine favour, is never separated from sanctification.</w:t>
      </w:r>
    </w:p>
    <w:p w14:paraId="12FEBA61">
      <w:pPr>
        <w:widowControl w:val="0"/>
        <w:numPr>
          <w:ilvl w:val="0"/>
          <w:numId w:val="0"/>
        </w:numPr>
        <w:jc w:val="both"/>
        <w:rPr>
          <w:rFonts w:hint="eastAsia"/>
        </w:rPr>
      </w:pPr>
      <w:r>
        <w:rPr>
          <w:rFonts w:hint="eastAsia"/>
        </w:rPr>
        <w:t>无论我们作出何种宣认，或怀抱何种盼望，称义，或神恩惠的彰显，都绝不与成圣分离。</w:t>
      </w:r>
    </w:p>
    <w:p w14:paraId="25383374">
      <w:pPr>
        <w:widowControl w:val="0"/>
        <w:numPr>
          <w:ilvl w:val="0"/>
          <w:numId w:val="0"/>
        </w:numPr>
        <w:jc w:val="both"/>
        <w:rPr>
          <w:rFonts w:hint="eastAsia"/>
        </w:rPr>
      </w:pPr>
      <w:r>
        <w:rPr>
          <w:rFonts w:hint="eastAsia"/>
        </w:rPr>
        <w:t>Ye shall die; μέλλετε ἀποθνήσκειν, ye are about to die; death to you is inevitable.</w:t>
      </w:r>
    </w:p>
    <w:p w14:paraId="54D900C9">
      <w:pPr>
        <w:widowControl w:val="0"/>
        <w:numPr>
          <w:ilvl w:val="0"/>
          <w:numId w:val="0"/>
        </w:numPr>
        <w:jc w:val="both"/>
        <w:rPr>
          <w:rFonts w:hint="eastAsia"/>
        </w:rPr>
      </w:pPr>
      <w:r>
        <w:rPr>
          <w:rFonts w:hint="eastAsia"/>
        </w:rPr>
        <w:t>你们必要死；μέλλετε ἀποθνήσκειν (你们将要死)；死亡对你们来说是不可避免的。</w:t>
      </w:r>
    </w:p>
    <w:p w14:paraId="52CB31E0">
      <w:pPr>
        <w:widowControl w:val="0"/>
        <w:numPr>
          <w:ilvl w:val="0"/>
          <w:numId w:val="0"/>
        </w:numPr>
        <w:jc w:val="both"/>
        <w:rPr>
          <w:rFonts w:hint="eastAsia"/>
        </w:rPr>
      </w:pPr>
      <w:r>
        <w:rPr>
          <w:rFonts w:hint="eastAsia"/>
        </w:rPr>
        <w:t>Compare Matt. 4:24, 1 Thess. 3:4, James 2:12.</w:t>
      </w:r>
    </w:p>
    <w:p w14:paraId="14F52E07">
      <w:pPr>
        <w:widowControl w:val="0"/>
        <w:numPr>
          <w:ilvl w:val="0"/>
          <w:numId w:val="0"/>
        </w:numPr>
        <w:jc w:val="both"/>
        <w:rPr>
          <w:rFonts w:hint="eastAsia"/>
        </w:rPr>
      </w:pPr>
      <w:r>
        <w:rPr>
          <w:rFonts w:hint="eastAsia"/>
        </w:rPr>
        <w:t>比较马太福音4:24，帖撒罗尼迦前书3:4，雅各书2:12。</w:t>
      </w:r>
    </w:p>
    <w:p w14:paraId="6C60030B">
      <w:pPr>
        <w:widowControl w:val="0"/>
        <w:numPr>
          <w:ilvl w:val="0"/>
          <w:numId w:val="0"/>
        </w:numPr>
        <w:jc w:val="both"/>
        <w:rPr>
          <w:rFonts w:hint="eastAsia"/>
        </w:rPr>
      </w:pPr>
      <w:r>
        <w:rPr>
          <w:rFonts w:hint="eastAsia"/>
        </w:rPr>
        <w:t>The death here spoken of, as appears from the whole context, and from the nature of the life with which it is contrasted, cannot be the death of the body, either solely or mainly.</w:t>
      </w:r>
    </w:p>
    <w:p w14:paraId="3C17C40D">
      <w:pPr>
        <w:widowControl w:val="0"/>
        <w:numPr>
          <w:ilvl w:val="0"/>
          <w:numId w:val="0"/>
        </w:numPr>
        <w:jc w:val="both"/>
        <w:rPr>
          <w:rFonts w:hint="eastAsia"/>
        </w:rPr>
      </w:pPr>
      <w:r>
        <w:rPr>
          <w:rFonts w:hint="eastAsia"/>
        </w:rPr>
        <w:t>这里所说的死，从整个上下文以及与之对比的生命的性质来看，不可能单单或主要是指身体的死。</w:t>
      </w:r>
    </w:p>
    <w:p w14:paraId="2CC6FE41">
      <w:pPr>
        <w:widowControl w:val="0"/>
        <w:numPr>
          <w:ilvl w:val="0"/>
          <w:numId w:val="0"/>
        </w:numPr>
        <w:jc w:val="both"/>
        <w:rPr>
          <w:rFonts w:hint="eastAsia"/>
        </w:rPr>
      </w:pPr>
      <w:r>
        <w:rPr>
          <w:rFonts w:hint="eastAsia"/>
        </w:rPr>
        <w:t>It is spiritual death, in the comprehensive scriptural sense of that term, which includes all the penal consequences of sin here and hereafter, chap. 6:21, 8:6, Gal. 6:8.</w:t>
      </w:r>
    </w:p>
    <w:p w14:paraId="75A93F71">
      <w:pPr>
        <w:widowControl w:val="0"/>
        <w:numPr>
          <w:ilvl w:val="0"/>
          <w:numId w:val="0"/>
        </w:numPr>
        <w:jc w:val="both"/>
        <w:rPr>
          <w:rFonts w:hint="eastAsia"/>
        </w:rPr>
      </w:pPr>
      <w:r>
        <w:rPr>
          <w:rFonts w:hint="eastAsia"/>
        </w:rPr>
        <w:t>这是属灵的死，在该词全面的圣经意义上，它包括罪在今生和来世所有的刑罚后果，第6章21节，第8章6节，加拉太书6章8节。</w:t>
      </w:r>
    </w:p>
    <w:p w14:paraId="5134ED0E">
      <w:pPr>
        <w:widowControl w:val="0"/>
        <w:numPr>
          <w:ilvl w:val="0"/>
          <w:numId w:val="0"/>
        </w:numPr>
        <w:jc w:val="both"/>
        <w:rPr>
          <w:rFonts w:hint="eastAsia"/>
        </w:rPr>
      </w:pPr>
      <w:r>
        <w:rPr>
          <w:rFonts w:hint="eastAsia"/>
        </w:rPr>
        <w:t>But if ye through the Spirit do mortify the deeds of the body, ye shall live.</w:t>
      </w:r>
    </w:p>
    <w:p w14:paraId="46AABC6E">
      <w:pPr>
        <w:widowControl w:val="0"/>
        <w:numPr>
          <w:ilvl w:val="0"/>
          <w:numId w:val="0"/>
        </w:numPr>
        <w:jc w:val="both"/>
        <w:rPr>
          <w:rFonts w:hint="eastAsia"/>
        </w:rPr>
      </w:pPr>
      <w:r>
        <w:rPr>
          <w:rFonts w:hint="eastAsia"/>
        </w:rPr>
        <w:t>但你们若靠着圣灵治死身体的恶行，就必存活。</w:t>
      </w:r>
    </w:p>
    <w:p w14:paraId="603A061A">
      <w:pPr>
        <w:widowControl w:val="0"/>
        <w:numPr>
          <w:ilvl w:val="0"/>
          <w:numId w:val="0"/>
        </w:numPr>
        <w:jc w:val="both"/>
        <w:rPr>
          <w:rFonts w:hint="eastAsia"/>
        </w:rPr>
      </w:pPr>
      <w:r>
        <w:rPr>
          <w:rFonts w:hint="eastAsia"/>
        </w:rPr>
        <w:t>The use of the word mortify, to put to death or destroy, seems to have been suggested by the context.</w:t>
      </w:r>
    </w:p>
    <w:p w14:paraId="0C3F0528">
      <w:pPr>
        <w:widowControl w:val="0"/>
        <w:numPr>
          <w:ilvl w:val="0"/>
          <w:numId w:val="0"/>
        </w:numPr>
        <w:jc w:val="both"/>
        <w:rPr>
          <w:rFonts w:hint="eastAsia"/>
        </w:rPr>
      </w:pPr>
      <w:r>
        <w:rPr>
          <w:rFonts w:hint="eastAsia"/>
        </w:rPr>
        <w:t>使用“治死”（mortify）这个词，即处死或毁灭，似乎是上下文所启示的。</w:t>
      </w:r>
    </w:p>
    <w:p w14:paraId="6F3D2B41">
      <w:pPr>
        <w:widowControl w:val="0"/>
        <w:numPr>
          <w:ilvl w:val="0"/>
          <w:numId w:val="0"/>
        </w:numPr>
        <w:jc w:val="both"/>
        <w:rPr>
          <w:rFonts w:hint="eastAsia"/>
        </w:rPr>
      </w:pPr>
      <w:r>
        <w:rPr>
          <w:rFonts w:hint="eastAsia"/>
        </w:rPr>
        <w:t>'Ye shall die, unless ye put to death the deeds of the body;' see Col. 3:5.</w:t>
      </w:r>
    </w:p>
    <w:p w14:paraId="0EDD3804">
      <w:pPr>
        <w:widowControl w:val="0"/>
        <w:numPr>
          <w:ilvl w:val="0"/>
          <w:numId w:val="0"/>
        </w:numPr>
        <w:jc w:val="both"/>
        <w:rPr>
          <w:rFonts w:hint="eastAsia"/>
        </w:rPr>
      </w:pPr>
      <w:r>
        <w:rPr>
          <w:rFonts w:hint="eastAsia"/>
        </w:rPr>
        <w:t>“你们必要死，除非你们治死身体的行为”；见歌罗西书3:5。</w:t>
      </w:r>
    </w:p>
    <w:p w14:paraId="2E0139C4">
      <w:pPr>
        <w:widowControl w:val="0"/>
        <w:numPr>
          <w:ilvl w:val="0"/>
          <w:numId w:val="0"/>
        </w:numPr>
        <w:jc w:val="both"/>
        <w:rPr>
          <w:rFonts w:hint="eastAsia"/>
        </w:rPr>
      </w:pPr>
      <w:r>
        <w:rPr>
          <w:rFonts w:hint="eastAsia"/>
        </w:rPr>
        <w:t>The destruction of sin is a slow and painful process.</w:t>
      </w:r>
    </w:p>
    <w:p w14:paraId="08131DBF">
      <w:pPr>
        <w:widowControl w:val="0"/>
        <w:numPr>
          <w:ilvl w:val="0"/>
          <w:numId w:val="0"/>
        </w:numPr>
        <w:jc w:val="both"/>
        <w:rPr>
          <w:rFonts w:hint="eastAsia"/>
        </w:rPr>
      </w:pPr>
      <w:r>
        <w:rPr>
          <w:rFonts w:hint="eastAsia"/>
        </w:rPr>
        <w:t>罪的毁灭是一个缓慢而痛苦的过程。</w:t>
      </w:r>
    </w:p>
    <w:p w14:paraId="6D8B2C7B">
      <w:pPr>
        <w:widowControl w:val="0"/>
        <w:numPr>
          <w:ilvl w:val="0"/>
          <w:numId w:val="0"/>
        </w:numPr>
        <w:jc w:val="both"/>
        <w:rPr>
          <w:rFonts w:hint="eastAsia"/>
        </w:rPr>
      </w:pPr>
      <w:r>
        <w:rPr>
          <w:rFonts w:hint="eastAsia"/>
        </w:rPr>
        <w:t>Deeds of the body.</w:t>
      </w:r>
    </w:p>
    <w:p w14:paraId="58D0522F">
      <w:pPr>
        <w:widowControl w:val="0"/>
        <w:numPr>
          <w:ilvl w:val="0"/>
          <w:numId w:val="0"/>
        </w:numPr>
        <w:jc w:val="both"/>
        <w:rPr>
          <w:rFonts w:hint="eastAsia"/>
        </w:rPr>
      </w:pPr>
      <w:r>
        <w:rPr>
          <w:rFonts w:hint="eastAsia"/>
        </w:rPr>
        <w:t>身体的行为。</w:t>
      </w:r>
    </w:p>
    <w:p w14:paraId="0E72B73E">
      <w:pPr>
        <w:widowControl w:val="0"/>
        <w:numPr>
          <w:ilvl w:val="0"/>
          <w:numId w:val="0"/>
        </w:numPr>
        <w:jc w:val="both"/>
        <w:rPr>
          <w:rFonts w:hint="eastAsia"/>
        </w:rPr>
      </w:pPr>
      <w:r>
        <w:rPr>
          <w:rFonts w:hint="eastAsia"/>
        </w:rPr>
        <w:t>It is commonly said that body is here equivalent to flesh, and therefore signifies corruption.</w:t>
      </w:r>
    </w:p>
    <w:p w14:paraId="74C9F340">
      <w:pPr>
        <w:widowControl w:val="0"/>
        <w:numPr>
          <w:ilvl w:val="0"/>
          <w:numId w:val="0"/>
        </w:numPr>
        <w:jc w:val="both"/>
        <w:rPr>
          <w:rFonts w:hint="eastAsia"/>
        </w:rPr>
      </w:pPr>
      <w:r>
        <w:rPr>
          <w:rFonts w:hint="eastAsia"/>
        </w:rPr>
        <w:t>通常说这里的身体等同于肉体，因此表示败坏。</w:t>
      </w:r>
    </w:p>
    <w:p w14:paraId="2EC1B4DC">
      <w:pPr>
        <w:widowControl w:val="0"/>
        <w:numPr>
          <w:ilvl w:val="0"/>
          <w:numId w:val="0"/>
        </w:numPr>
        <w:jc w:val="both"/>
        <w:rPr>
          <w:rFonts w:hint="eastAsia"/>
        </w:rPr>
      </w:pPr>
      <w:r>
        <w:rPr>
          <w:rFonts w:hint="eastAsia"/>
        </w:rPr>
        <w:t>But it is very much to be doubted whether the word ever has this sense in the New Testament.</w:t>
      </w:r>
    </w:p>
    <w:p w14:paraId="4EB3715A">
      <w:pPr>
        <w:widowControl w:val="0"/>
        <w:numPr>
          <w:ilvl w:val="0"/>
          <w:numId w:val="0"/>
        </w:numPr>
        <w:jc w:val="both"/>
        <w:rPr>
          <w:rFonts w:hint="eastAsia"/>
        </w:rPr>
      </w:pPr>
      <w:r>
        <w:rPr>
          <w:rFonts w:hint="eastAsia"/>
        </w:rPr>
        <w:t>但是，这个词在新约中是否曾经有过这种含义，是很值得怀疑的。</w:t>
      </w:r>
    </w:p>
    <w:p w14:paraId="4EF74631">
      <w:pPr>
        <w:widowControl w:val="0"/>
        <w:numPr>
          <w:ilvl w:val="0"/>
          <w:numId w:val="0"/>
        </w:numPr>
        <w:jc w:val="both"/>
        <w:rPr>
          <w:rFonts w:hint="eastAsia"/>
        </w:rPr>
      </w:pPr>
      <w:r>
        <w:rPr>
          <w:rFonts w:hint="eastAsia"/>
        </w:rPr>
        <w:t>The passages commonly quoted in its behalf, Rom. 6:6, 7:24, 8:10, 13, are very far from being decisive.</w:t>
      </w:r>
    </w:p>
    <w:p w14:paraId="0A274A9B">
      <w:pPr>
        <w:widowControl w:val="0"/>
        <w:numPr>
          <w:ilvl w:val="0"/>
          <w:numId w:val="0"/>
        </w:numPr>
        <w:jc w:val="both"/>
        <w:rPr>
          <w:rFonts w:hint="eastAsia"/>
        </w:rPr>
      </w:pPr>
      <w:r>
        <w:rPr>
          <w:rFonts w:hint="eastAsia"/>
        </w:rPr>
        <w:t>通常为支持此观点而引用的经文，罗马书6:6，7:24，8:10，13，远非决定性的。</w:t>
      </w:r>
    </w:p>
    <w:p w14:paraId="52A11139">
      <w:pPr>
        <w:widowControl w:val="0"/>
        <w:numPr>
          <w:ilvl w:val="0"/>
          <w:numId w:val="0"/>
        </w:numPr>
        <w:jc w:val="both"/>
        <w:rPr>
          <w:rFonts w:hint="eastAsia"/>
        </w:rPr>
      </w:pPr>
      <w:r>
        <w:rPr>
          <w:rFonts w:hint="eastAsia"/>
        </w:rPr>
        <w:t>If the common reading, therefore, is to be retained, (see note,) it is better to take the word in its literal and usual sense.</w:t>
      </w:r>
    </w:p>
    <w:p w14:paraId="76B447CE">
      <w:pPr>
        <w:widowControl w:val="0"/>
        <w:numPr>
          <w:ilvl w:val="0"/>
          <w:numId w:val="0"/>
        </w:numPr>
        <w:jc w:val="both"/>
        <w:rPr>
          <w:rFonts w:hint="eastAsia"/>
        </w:rPr>
      </w:pPr>
      <w:r>
        <w:rPr>
          <w:rFonts w:hint="eastAsia"/>
        </w:rPr>
        <w:t>因此，如果保留通常的读法（见注释），最好按其字面和通常的意义来理解这个词。</w:t>
      </w:r>
    </w:p>
    <w:p w14:paraId="294A972C">
      <w:pPr>
        <w:widowControl w:val="0"/>
        <w:numPr>
          <w:ilvl w:val="0"/>
          <w:numId w:val="0"/>
        </w:numPr>
        <w:jc w:val="both"/>
        <w:rPr>
          <w:rFonts w:hint="eastAsia"/>
        </w:rPr>
      </w:pPr>
      <w:r>
        <w:rPr>
          <w:rFonts w:hint="eastAsia"/>
        </w:rPr>
        <w:t>The deeds of the body is then a metonymical expression for sinful deeds in general; a part being put for the whole.</w:t>
      </w:r>
    </w:p>
    <w:p w14:paraId="288D308C">
      <w:pPr>
        <w:widowControl w:val="0"/>
        <w:numPr>
          <w:ilvl w:val="0"/>
          <w:numId w:val="0"/>
        </w:numPr>
        <w:jc w:val="both"/>
        <w:rPr>
          <w:rFonts w:hint="eastAsia"/>
        </w:rPr>
      </w:pPr>
      <w:r>
        <w:rPr>
          <w:rFonts w:hint="eastAsia"/>
        </w:rPr>
        <w:t>那么，“身体的行为”就是对一般罪恶行为的转喻表达；以部分代整体。</w:t>
      </w:r>
    </w:p>
    <w:p w14:paraId="5B6C63BF">
      <w:pPr>
        <w:widowControl w:val="0"/>
        <w:numPr>
          <w:ilvl w:val="0"/>
          <w:numId w:val="0"/>
        </w:numPr>
        <w:jc w:val="both"/>
        <w:rPr>
          <w:rFonts w:hint="eastAsia"/>
        </w:rPr>
      </w:pPr>
      <w:r>
        <w:rPr>
          <w:rFonts w:hint="eastAsia"/>
        </w:rPr>
        <w:t>Deeds performed by the body, being the deeds which the body, as the organ of sin, performs.</w:t>
      </w:r>
    </w:p>
    <w:p w14:paraId="328B5104">
      <w:pPr>
        <w:widowControl w:val="0"/>
        <w:numPr>
          <w:ilvl w:val="0"/>
          <w:numId w:val="0"/>
        </w:numPr>
        <w:jc w:val="both"/>
        <w:rPr>
          <w:rFonts w:hint="eastAsia"/>
        </w:rPr>
      </w:pPr>
      <w:r>
        <w:rPr>
          <w:rFonts w:hint="eastAsia"/>
        </w:rPr>
        <w:t>由身体所行的行为，即身体作为罪的器官所行的行为。</w:t>
      </w:r>
    </w:p>
    <w:p w14:paraId="7A8ACB25">
      <w:pPr>
        <w:widowControl w:val="0"/>
        <w:numPr>
          <w:ilvl w:val="0"/>
          <w:numId w:val="0"/>
        </w:numPr>
        <w:jc w:val="both"/>
        <w:rPr>
          <w:rFonts w:hint="eastAsia"/>
        </w:rPr>
      </w:pPr>
      <w:r>
        <w:rPr>
          <w:rFonts w:hint="eastAsia"/>
        </w:rPr>
        <w:t>The destruction of sin is to be effected through the Spirit, which does not mean the renewed feelings of the heart, but, as uniformly throughout the passage, the Holy Spirit which dwells in believers: see ver. 14, where this Spirit is called "Spirit of God."</w:t>
      </w:r>
    </w:p>
    <w:p w14:paraId="60BDF978">
      <w:pPr>
        <w:widowControl w:val="0"/>
        <w:numPr>
          <w:ilvl w:val="0"/>
          <w:numId w:val="0"/>
        </w:numPr>
        <w:jc w:val="both"/>
        <w:rPr>
          <w:rFonts w:hint="eastAsia"/>
        </w:rPr>
      </w:pPr>
      <w:r>
        <w:rPr>
          <w:rFonts w:hint="eastAsia"/>
        </w:rPr>
        <w:t>罪的毁灭要藉着圣灵来实现，这并非指内心的更新情感，而是，如整段经文所一贯指出的，指住在信徒里面的圣灵：见第14节，那里这位圣灵被称为“神的灵”。</w:t>
      </w:r>
    </w:p>
    <w:p w14:paraId="504EB5C5">
      <w:pPr>
        <w:widowControl w:val="0"/>
        <w:numPr>
          <w:ilvl w:val="0"/>
          <w:numId w:val="0"/>
        </w:numPr>
        <w:jc w:val="both"/>
        <w:rPr>
          <w:rFonts w:hint="eastAsia"/>
        </w:rPr>
      </w:pPr>
      <w:r>
        <w:rPr>
          <w:rFonts w:hint="eastAsia"/>
        </w:rPr>
        <w:t>Ye shall live, that is, enjoy the life of which the Spirit is the author; including therefore holiness, happiness, and eternal glory.</w:t>
      </w:r>
    </w:p>
    <w:p w14:paraId="403705AE">
      <w:pPr>
        <w:widowControl w:val="0"/>
        <w:numPr>
          <w:ilvl w:val="0"/>
          <w:numId w:val="0"/>
        </w:numPr>
        <w:jc w:val="both"/>
        <w:rPr>
          <w:rFonts w:hint="eastAsia"/>
        </w:rPr>
      </w:pPr>
      <w:r>
        <w:rPr>
          <w:rFonts w:hint="eastAsia"/>
        </w:rPr>
        <w:t>你们必存活，也就是说，享受那以圣灵为创始者的生命；因此包括圣洁、幸福和永恒的荣耀。</w:t>
      </w:r>
    </w:p>
    <w:p w14:paraId="3442322D">
      <w:pPr>
        <w:widowControl w:val="0"/>
        <w:numPr>
          <w:ilvl w:val="0"/>
          <w:numId w:val="0"/>
        </w:numPr>
        <w:jc w:val="both"/>
        <w:rPr>
          <w:rFonts w:hint="eastAsia"/>
        </w:rPr>
      </w:pPr>
    </w:p>
    <w:p w14:paraId="20FDBCFF">
      <w:pPr>
        <w:widowControl w:val="0"/>
        <w:numPr>
          <w:ilvl w:val="0"/>
          <w:numId w:val="0"/>
        </w:numPr>
        <w:jc w:val="both"/>
        <w:rPr>
          <w:rFonts w:hint="eastAsia"/>
        </w:rPr>
      </w:pPr>
      <w:r>
        <w:rPr>
          <w:rFonts w:hint="eastAsia"/>
        </w:rPr>
        <w:t>VERSE 14. For as many as are led by the Spirit of God, they are the sons of God.</w:t>
      </w:r>
    </w:p>
    <w:p w14:paraId="571A14D9">
      <w:pPr>
        <w:widowControl w:val="0"/>
        <w:numPr>
          <w:ilvl w:val="0"/>
          <w:numId w:val="0"/>
        </w:numPr>
        <w:jc w:val="both"/>
        <w:rPr>
          <w:rFonts w:hint="eastAsia"/>
        </w:rPr>
      </w:pPr>
      <w:r>
        <w:rPr>
          <w:rFonts w:hint="eastAsia"/>
        </w:rPr>
        <w:t>第14节 因为凡被神的灵引导的，都是神的儿子。</w:t>
      </w:r>
    </w:p>
    <w:p w14:paraId="33BB243D">
      <w:pPr>
        <w:widowControl w:val="0"/>
        <w:numPr>
          <w:ilvl w:val="0"/>
          <w:numId w:val="0"/>
        </w:numPr>
        <w:jc w:val="both"/>
        <w:rPr>
          <w:rFonts w:hint="eastAsia"/>
        </w:rPr>
      </w:pPr>
      <w:r>
        <w:rPr>
          <w:rFonts w:hint="eastAsia"/>
        </w:rPr>
        <w:t>This is the reason why all such shall live; that is, a new argument is thus introduced in support of the leading doctrine of the chapter.</w:t>
      </w:r>
    </w:p>
    <w:p w14:paraId="1AB95CBE">
      <w:pPr>
        <w:widowControl w:val="0"/>
        <w:numPr>
          <w:ilvl w:val="0"/>
          <w:numId w:val="0"/>
        </w:numPr>
        <w:jc w:val="both"/>
        <w:rPr>
          <w:rFonts w:hint="eastAsia"/>
        </w:rPr>
      </w:pPr>
      <w:r>
        <w:rPr>
          <w:rFonts w:hint="eastAsia"/>
        </w:rPr>
        <w:t>这就是所有这样的人都必存活的原因；也就是说，由此引入了一个新的论据来支持本章的主要教义。</w:t>
      </w:r>
    </w:p>
    <w:p w14:paraId="584688A5">
      <w:pPr>
        <w:widowControl w:val="0"/>
        <w:numPr>
          <w:ilvl w:val="0"/>
          <w:numId w:val="0"/>
        </w:numPr>
        <w:jc w:val="both"/>
        <w:rPr>
          <w:rFonts w:hint="eastAsia"/>
        </w:rPr>
      </w:pPr>
      <w:r>
        <w:rPr>
          <w:rFonts w:hint="eastAsia"/>
        </w:rPr>
        <w:t>Believers shall enjoy eternal life, not only because they have the Spirit of life, but because they are the sons of God.</w:t>
      </w:r>
    </w:p>
    <w:p w14:paraId="528281D1">
      <w:pPr>
        <w:widowControl w:val="0"/>
        <w:numPr>
          <w:ilvl w:val="0"/>
          <w:numId w:val="0"/>
        </w:numPr>
        <w:jc w:val="both"/>
        <w:rPr>
          <w:rFonts w:hint="eastAsia"/>
        </w:rPr>
      </w:pPr>
      <w:r>
        <w:rPr>
          <w:rFonts w:hint="eastAsia"/>
        </w:rPr>
        <w:t>信徒将享受永生，不仅因为他们拥有生命的灵，也因为他们是神的儿子。</w:t>
      </w:r>
    </w:p>
    <w:p w14:paraId="4830293D">
      <w:pPr>
        <w:widowControl w:val="0"/>
        <w:numPr>
          <w:ilvl w:val="0"/>
          <w:numId w:val="0"/>
        </w:numPr>
        <w:jc w:val="both"/>
        <w:rPr>
          <w:rFonts w:hint="eastAsia"/>
        </w:rPr>
      </w:pPr>
      <w:r>
        <w:rPr>
          <w:rFonts w:hint="eastAsia"/>
        </w:rPr>
        <w:t>To be led by the Spirit, and to walk after the Spirit, present the same idea, viz. to be under the government of the Spirit, under two different aspects, Gal. 5:18, 2 Pet. 1:21.</w:t>
      </w:r>
    </w:p>
    <w:p w14:paraId="46421CE3">
      <w:pPr>
        <w:widowControl w:val="0"/>
        <w:numPr>
          <w:ilvl w:val="0"/>
          <w:numId w:val="0"/>
        </w:numPr>
        <w:jc w:val="both"/>
        <w:rPr>
          <w:rFonts w:hint="eastAsia"/>
        </w:rPr>
      </w:pPr>
      <w:r>
        <w:rPr>
          <w:rFonts w:hint="eastAsia"/>
        </w:rPr>
        <w:t>被圣灵引导，和顺从圣灵行事，表达的是相同的观念，即在圣灵的管治之下，只是从两个不同的方面来看，加拉太书5:18，彼得后书1:21。</w:t>
      </w:r>
    </w:p>
    <w:p w14:paraId="519F1E78">
      <w:pPr>
        <w:widowControl w:val="0"/>
        <w:numPr>
          <w:ilvl w:val="0"/>
          <w:numId w:val="0"/>
        </w:numPr>
        <w:jc w:val="both"/>
        <w:rPr>
          <w:rFonts w:hint="eastAsia"/>
        </w:rPr>
      </w:pPr>
      <w:r>
        <w:rPr>
          <w:rFonts w:hint="eastAsia"/>
        </w:rPr>
        <w:t>The former phrase refers to the constant and effectual influence of the Holy Ghost in regulating the thoughts, feelings, and conduct of believers.</w:t>
      </w:r>
    </w:p>
    <w:p w14:paraId="7AD08640">
      <w:pPr>
        <w:widowControl w:val="0"/>
        <w:numPr>
          <w:ilvl w:val="0"/>
          <w:numId w:val="0"/>
        </w:numPr>
        <w:jc w:val="both"/>
        <w:rPr>
          <w:rFonts w:hint="eastAsia"/>
        </w:rPr>
      </w:pPr>
      <w:r>
        <w:rPr>
          <w:rFonts w:hint="eastAsia"/>
        </w:rPr>
        <w:t>前一个短语指的是圣灵在调节信徒思想、情感和行为方面持续而有效的影响。</w:t>
      </w:r>
    </w:p>
    <w:p w14:paraId="41CFCDFC">
      <w:pPr>
        <w:widowControl w:val="0"/>
        <w:numPr>
          <w:ilvl w:val="0"/>
          <w:numId w:val="0"/>
        </w:numPr>
        <w:jc w:val="both"/>
        <w:rPr>
          <w:rFonts w:hint="eastAsia"/>
        </w:rPr>
      </w:pPr>
      <w:r>
        <w:rPr>
          <w:rFonts w:hint="eastAsia"/>
        </w:rPr>
        <w:t>Are the sons of God.</w:t>
      </w:r>
    </w:p>
    <w:p w14:paraId="12A85EF0">
      <w:pPr>
        <w:widowControl w:val="0"/>
        <w:numPr>
          <w:ilvl w:val="0"/>
          <w:numId w:val="0"/>
        </w:numPr>
        <w:jc w:val="both"/>
        <w:rPr>
          <w:rFonts w:hint="eastAsia"/>
        </w:rPr>
      </w:pPr>
      <w:r>
        <w:rPr>
          <w:rFonts w:hint="eastAsia"/>
        </w:rPr>
        <w:t>是神的儿子。</w:t>
      </w:r>
    </w:p>
    <w:p w14:paraId="5CE70A91">
      <w:pPr>
        <w:widowControl w:val="0"/>
        <w:numPr>
          <w:ilvl w:val="0"/>
          <w:numId w:val="0"/>
        </w:numPr>
        <w:jc w:val="both"/>
        <w:rPr>
          <w:rFonts w:hint="eastAsia"/>
        </w:rPr>
      </w:pPr>
      <w:r>
        <w:rPr>
          <w:rFonts w:hint="eastAsia"/>
        </w:rPr>
        <w:t>The term son, in such connections, expresses mainly one or the other of three ideas, and sometimes all of them united.</w:t>
      </w:r>
    </w:p>
    <w:p w14:paraId="4B3405B0">
      <w:pPr>
        <w:widowControl w:val="0"/>
        <w:numPr>
          <w:ilvl w:val="0"/>
          <w:numId w:val="0"/>
        </w:numPr>
        <w:jc w:val="both"/>
        <w:rPr>
          <w:rFonts w:hint="eastAsia"/>
        </w:rPr>
      </w:pPr>
      <w:r>
        <w:rPr>
          <w:rFonts w:hint="eastAsia"/>
        </w:rPr>
        <w:t>“儿子”这个词，在这样的语境中，主要表达三个观念中的一个或另一个，有时也表达所有三个观念的结合。</w:t>
      </w:r>
    </w:p>
    <w:p w14:paraId="10D9DA5F">
      <w:pPr>
        <w:widowControl w:val="0"/>
        <w:numPr>
          <w:ilvl w:val="0"/>
          <w:numId w:val="0"/>
        </w:numPr>
        <w:jc w:val="both"/>
        <w:rPr>
          <w:rFonts w:hint="eastAsia"/>
        </w:rPr>
      </w:pPr>
      <w:r>
        <w:rPr>
          <w:rFonts w:hint="eastAsia"/>
        </w:rPr>
        <w:t>1. Similarity of disposition, character, or nature; Matt. 5:9, 45, "That ye may be the children (Gr. sons) of your Father which is in heaven."</w:t>
      </w:r>
    </w:p>
    <w:p w14:paraId="474D6C9C">
      <w:pPr>
        <w:widowControl w:val="0"/>
        <w:numPr>
          <w:ilvl w:val="0"/>
          <w:numId w:val="0"/>
        </w:numPr>
        <w:jc w:val="both"/>
        <w:rPr>
          <w:rFonts w:hint="eastAsia"/>
        </w:rPr>
      </w:pPr>
      <w:r>
        <w:rPr>
          <w:rFonts w:hint="eastAsia"/>
        </w:rPr>
        <w:t>1. 性情、品格或本性的相似；马太福音5:9，45，“这样，你们就可以作你们天上父的儿女（希腊文：儿子）了。”</w:t>
      </w:r>
    </w:p>
    <w:p w14:paraId="47D1EB00">
      <w:pPr>
        <w:widowControl w:val="0"/>
        <w:numPr>
          <w:ilvl w:val="0"/>
          <w:numId w:val="0"/>
        </w:numPr>
        <w:jc w:val="both"/>
        <w:rPr>
          <w:rFonts w:hint="eastAsia"/>
        </w:rPr>
      </w:pPr>
      <w:r>
        <w:rPr>
          <w:rFonts w:hint="eastAsia"/>
        </w:rPr>
        <w:t>So, too, "sons of Abraham" are those who are like Abraham; and "children of the devil" are those who are like the devil.</w:t>
      </w:r>
    </w:p>
    <w:p w14:paraId="63D3ADC2">
      <w:pPr>
        <w:widowControl w:val="0"/>
        <w:numPr>
          <w:ilvl w:val="0"/>
          <w:numId w:val="0"/>
        </w:numPr>
        <w:jc w:val="both"/>
        <w:rPr>
          <w:rFonts w:hint="eastAsia"/>
        </w:rPr>
      </w:pPr>
      <w:r>
        <w:rPr>
          <w:rFonts w:hint="eastAsia"/>
        </w:rPr>
        <w:t>同样，“亚伯拉罕的子孙”是指那些像亚伯拉罕的人；“魔鬼的儿女”是指那些像魔鬼的人。</w:t>
      </w:r>
    </w:p>
    <w:p w14:paraId="3A6FBFCB">
      <w:pPr>
        <w:widowControl w:val="0"/>
        <w:numPr>
          <w:ilvl w:val="0"/>
          <w:numId w:val="0"/>
        </w:numPr>
        <w:jc w:val="both"/>
        <w:rPr>
          <w:rFonts w:hint="eastAsia"/>
        </w:rPr>
      </w:pPr>
      <w:r>
        <w:rPr>
          <w:rFonts w:hint="eastAsia"/>
        </w:rPr>
        <w:t>2. Objects of peculiar affection.</w:t>
      </w:r>
    </w:p>
    <w:p w14:paraId="675B15FB">
      <w:pPr>
        <w:widowControl w:val="0"/>
        <w:numPr>
          <w:ilvl w:val="0"/>
          <w:numId w:val="0"/>
        </w:numPr>
        <w:jc w:val="both"/>
        <w:rPr>
          <w:rFonts w:hint="eastAsia"/>
        </w:rPr>
      </w:pPr>
      <w:r>
        <w:rPr>
          <w:rFonts w:hint="eastAsia"/>
        </w:rPr>
        <w:t>2. 特别慈爱的对象。</w:t>
      </w:r>
    </w:p>
    <w:p w14:paraId="2748FBE5">
      <w:pPr>
        <w:widowControl w:val="0"/>
        <w:numPr>
          <w:ilvl w:val="0"/>
          <w:numId w:val="0"/>
        </w:numPr>
        <w:jc w:val="both"/>
        <w:rPr>
          <w:rFonts w:hint="eastAsia"/>
        </w:rPr>
      </w:pPr>
      <w:r>
        <w:rPr>
          <w:rFonts w:hint="eastAsia"/>
        </w:rPr>
        <w:t>Rom. 9:26, Those who were not my people, "shall be called the sons of the living God;" 2 Cor. 6:18, "Ye shall be my sons and daughters, saith the Lord Almighty."</w:t>
      </w:r>
    </w:p>
    <w:p w14:paraId="00BE0631">
      <w:pPr>
        <w:widowControl w:val="0"/>
        <w:numPr>
          <w:ilvl w:val="0"/>
          <w:numId w:val="0"/>
        </w:numPr>
        <w:jc w:val="both"/>
        <w:rPr>
          <w:rFonts w:hint="eastAsia"/>
        </w:rPr>
      </w:pPr>
      <w:r>
        <w:rPr>
          <w:rFonts w:hint="eastAsia"/>
        </w:rPr>
        <w:t>罗马书9:26，那些不是我子民的，“将被称为永生神的儿子”；哥林多后书6:18，“你们要做我的儿女，这是全能的主说的。”</w:t>
      </w:r>
    </w:p>
    <w:p w14:paraId="5B5314B5">
      <w:pPr>
        <w:widowControl w:val="0"/>
        <w:numPr>
          <w:ilvl w:val="0"/>
          <w:numId w:val="0"/>
        </w:numPr>
        <w:jc w:val="both"/>
        <w:rPr>
          <w:rFonts w:hint="eastAsia"/>
        </w:rPr>
      </w:pPr>
      <w:r>
        <w:rPr>
          <w:rFonts w:hint="eastAsia"/>
        </w:rPr>
        <w:t>So frequently elsewhere.</w:t>
      </w:r>
    </w:p>
    <w:p w14:paraId="4E76AA95">
      <w:pPr>
        <w:widowControl w:val="0"/>
        <w:numPr>
          <w:ilvl w:val="0"/>
          <w:numId w:val="0"/>
        </w:numPr>
        <w:jc w:val="both"/>
        <w:rPr>
          <w:rFonts w:hint="eastAsia"/>
        </w:rPr>
      </w:pPr>
      <w:r>
        <w:rPr>
          <w:rFonts w:hint="eastAsia"/>
        </w:rPr>
        <w:t>其他地方也经常如此。</w:t>
      </w:r>
    </w:p>
    <w:p w14:paraId="3AE50301">
      <w:pPr>
        <w:widowControl w:val="0"/>
        <w:numPr>
          <w:ilvl w:val="0"/>
          <w:numId w:val="0"/>
        </w:numPr>
        <w:jc w:val="both"/>
        <w:rPr>
          <w:rFonts w:hint="eastAsia"/>
        </w:rPr>
      </w:pPr>
      <w:r>
        <w:rPr>
          <w:rFonts w:hint="eastAsia"/>
        </w:rPr>
        <w:t>3. Those who have a title to some peculiar dignity or advantage.</w:t>
      </w:r>
    </w:p>
    <w:p w14:paraId="16DED1F2">
      <w:pPr>
        <w:widowControl w:val="0"/>
        <w:numPr>
          <w:ilvl w:val="0"/>
          <w:numId w:val="0"/>
        </w:numPr>
        <w:jc w:val="both"/>
        <w:rPr>
          <w:rFonts w:hint="eastAsia"/>
        </w:rPr>
      </w:pPr>
      <w:r>
        <w:rPr>
          <w:rFonts w:hint="eastAsia"/>
        </w:rPr>
        <w:t>3. 那些有权享有某种特殊尊严或优势的人。</w:t>
      </w:r>
    </w:p>
    <w:p w14:paraId="460558D1">
      <w:pPr>
        <w:widowControl w:val="0"/>
        <w:numPr>
          <w:ilvl w:val="0"/>
          <w:numId w:val="0"/>
        </w:numPr>
        <w:jc w:val="both"/>
        <w:rPr>
          <w:rFonts w:hint="eastAsia"/>
        </w:rPr>
      </w:pPr>
      <w:r>
        <w:rPr>
          <w:rFonts w:hint="eastAsia"/>
        </w:rPr>
        <w:t>Thus the "sons of Abraham" are those who are heirs with Abraham of the same promise, Gal. 3:8, seq., John 1:12, 1 John 3:2.</w:t>
      </w:r>
    </w:p>
    <w:p w14:paraId="55CC1648">
      <w:pPr>
        <w:widowControl w:val="0"/>
        <w:numPr>
          <w:ilvl w:val="0"/>
          <w:numId w:val="0"/>
        </w:numPr>
        <w:jc w:val="both"/>
        <w:rPr>
          <w:rFonts w:hint="eastAsia"/>
        </w:rPr>
      </w:pPr>
      <w:r>
        <w:rPr>
          <w:rFonts w:hint="eastAsia"/>
        </w:rPr>
        <w:t>因此，“亚伯拉罕的子孙”是指那些与亚伯拉罕同为同一应许后嗣的人，加拉太书3:8及以下，约翰福音1:12，约翰一书3:2。</w:t>
      </w:r>
    </w:p>
    <w:p w14:paraId="71860EFB">
      <w:pPr>
        <w:widowControl w:val="0"/>
        <w:numPr>
          <w:ilvl w:val="0"/>
          <w:numId w:val="0"/>
        </w:numPr>
        <w:jc w:val="both"/>
        <w:rPr>
          <w:rFonts w:hint="eastAsia"/>
        </w:rPr>
      </w:pPr>
      <w:r>
        <w:rPr>
          <w:rFonts w:hint="eastAsia"/>
        </w:rPr>
        <w:t>"Beloved, now are we the sons of God, and it doth not yet appear what we shall be," &amp;c.</w:t>
      </w:r>
    </w:p>
    <w:p w14:paraId="73D11C34">
      <w:pPr>
        <w:widowControl w:val="0"/>
        <w:numPr>
          <w:ilvl w:val="0"/>
          <w:numId w:val="0"/>
        </w:numPr>
        <w:jc w:val="both"/>
        <w:rPr>
          <w:rFonts w:hint="eastAsia"/>
        </w:rPr>
      </w:pPr>
      <w:r>
        <w:rPr>
          <w:rFonts w:hint="eastAsia"/>
        </w:rPr>
        <w:t>“亲爱的弟兄啊，我们现在是神的儿女，将来如何，还未显明”，等等。</w:t>
      </w:r>
    </w:p>
    <w:p w14:paraId="542B2E0B">
      <w:pPr>
        <w:widowControl w:val="0"/>
        <w:numPr>
          <w:ilvl w:val="0"/>
          <w:numId w:val="0"/>
        </w:numPr>
        <w:jc w:val="both"/>
        <w:rPr>
          <w:rFonts w:hint="eastAsia"/>
        </w:rPr>
      </w:pPr>
      <w:r>
        <w:rPr>
          <w:rFonts w:hint="eastAsia"/>
        </w:rPr>
        <w:t>The term may indeed express any one of the various relations in which children stand to their parents, as derived from them, dependent on them, &amp;c.</w:t>
      </w:r>
    </w:p>
    <w:p w14:paraId="68669029">
      <w:pPr>
        <w:widowControl w:val="0"/>
        <w:numPr>
          <w:ilvl w:val="0"/>
          <w:numId w:val="0"/>
        </w:numPr>
        <w:jc w:val="both"/>
        <w:rPr>
          <w:rFonts w:hint="eastAsia"/>
        </w:rPr>
      </w:pPr>
      <w:r>
        <w:rPr>
          <w:rFonts w:hint="eastAsia"/>
        </w:rPr>
        <w:t>这个词确实可以表达儿女与父母之间的各种关系中的任何一种，例如源于他们，依赖他们等等。</w:t>
      </w:r>
    </w:p>
    <w:p w14:paraId="5079927D">
      <w:pPr>
        <w:widowControl w:val="0"/>
        <w:numPr>
          <w:ilvl w:val="0"/>
          <w:numId w:val="0"/>
        </w:numPr>
        <w:jc w:val="both"/>
        <w:rPr>
          <w:rFonts w:hint="eastAsia"/>
        </w:rPr>
      </w:pPr>
      <w:r>
        <w:rPr>
          <w:rFonts w:hint="eastAsia"/>
        </w:rPr>
        <w:t>The above, however, are the most common of its meanings.</w:t>
      </w:r>
    </w:p>
    <w:p w14:paraId="6B928AB7">
      <w:pPr>
        <w:widowControl w:val="0"/>
        <w:numPr>
          <w:ilvl w:val="0"/>
          <w:numId w:val="0"/>
        </w:numPr>
        <w:jc w:val="both"/>
        <w:rPr>
          <w:rFonts w:hint="eastAsia"/>
        </w:rPr>
      </w:pPr>
      <w:r>
        <w:rPr>
          <w:rFonts w:hint="eastAsia"/>
        </w:rPr>
        <w:t>然而，以上是它最常见的含义。</w:t>
      </w:r>
    </w:p>
    <w:p w14:paraId="005A13ED">
      <w:pPr>
        <w:widowControl w:val="0"/>
        <w:numPr>
          <w:ilvl w:val="0"/>
          <w:numId w:val="0"/>
        </w:numPr>
        <w:jc w:val="both"/>
        <w:rPr>
          <w:rFonts w:hint="eastAsia"/>
        </w:rPr>
      </w:pPr>
      <w:r>
        <w:rPr>
          <w:rFonts w:hint="eastAsia"/>
        </w:rPr>
        <w:t>In this passage, the first and third ideas appear specially intended: 'Believers shall live, because they are the peculiar objects of the divine affection, and are heirs of his kingdom,' vs. 15, 16.</w:t>
      </w:r>
    </w:p>
    <w:p w14:paraId="3DCABB5C">
      <w:pPr>
        <w:widowControl w:val="0"/>
        <w:numPr>
          <w:ilvl w:val="0"/>
          <w:numId w:val="0"/>
        </w:numPr>
        <w:jc w:val="both"/>
        <w:rPr>
          <w:rFonts w:hint="eastAsia"/>
        </w:rPr>
      </w:pPr>
      <w:r>
        <w:rPr>
          <w:rFonts w:hint="eastAsia"/>
        </w:rPr>
        <w:t>在这段经文中，第一个和第三个观念似乎是特别强调的：“信徒必存活，因为他们是神特别慈爱的对象，并且是祂国度的后嗣”，第15、16节。</w:t>
      </w:r>
    </w:p>
    <w:p w14:paraId="351EEEAA">
      <w:pPr>
        <w:widowControl w:val="0"/>
        <w:numPr>
          <w:ilvl w:val="0"/>
          <w:numId w:val="0"/>
        </w:numPr>
        <w:jc w:val="both"/>
        <w:rPr>
          <w:rFonts w:hint="eastAsia"/>
        </w:rPr>
      </w:pPr>
      <w:r>
        <w:rPr>
          <w:rFonts w:hint="eastAsia"/>
        </w:rPr>
        <w:t>That those who are led by the Spirit are really the sons of God, appears from their own filial feelings, and from the testimony of the Spirit.</w:t>
      </w:r>
    </w:p>
    <w:p w14:paraId="69DD9E1D">
      <w:pPr>
        <w:widowControl w:val="0"/>
        <w:numPr>
          <w:ilvl w:val="0"/>
          <w:numId w:val="0"/>
        </w:numPr>
        <w:jc w:val="both"/>
        <w:rPr>
          <w:rFonts w:hint="eastAsia"/>
        </w:rPr>
      </w:pPr>
      <w:r>
        <w:rPr>
          <w:rFonts w:hint="eastAsia"/>
        </w:rPr>
        <w:t>那些被圣灵引导的人确实是神的儿子，这从他们自己的儿女之情和圣灵的见证中显明出来。</w:t>
      </w:r>
    </w:p>
    <w:p w14:paraId="1A3DB686">
      <w:pPr>
        <w:widowControl w:val="0"/>
        <w:numPr>
          <w:ilvl w:val="0"/>
          <w:numId w:val="0"/>
        </w:numPr>
        <w:jc w:val="both"/>
        <w:rPr>
          <w:rFonts w:hint="eastAsia"/>
        </w:rPr>
      </w:pPr>
      <w:r>
        <w:rPr>
          <w:rFonts w:hint="eastAsia"/>
        </w:rPr>
        <w:t>The indwelling of the Spirit of God raises those in whom he dwells, into the state of sons of God.</w:t>
      </w:r>
    </w:p>
    <w:p w14:paraId="40FD8393">
      <w:pPr>
        <w:widowControl w:val="0"/>
        <w:numPr>
          <w:ilvl w:val="0"/>
          <w:numId w:val="0"/>
        </w:numPr>
        <w:jc w:val="both"/>
        <w:rPr>
          <w:rFonts w:hint="eastAsia"/>
        </w:rPr>
      </w:pPr>
      <w:r>
        <w:rPr>
          <w:rFonts w:hint="eastAsia"/>
        </w:rPr>
        <w:t>神灵的内住，使那些祂所居住的人，进入神儿子的状态。</w:t>
      </w:r>
    </w:p>
    <w:p w14:paraId="48CFE6E3">
      <w:pPr>
        <w:widowControl w:val="0"/>
        <w:numPr>
          <w:ilvl w:val="0"/>
          <w:numId w:val="0"/>
        </w:numPr>
        <w:jc w:val="both"/>
        <w:rPr>
          <w:rFonts w:hint="eastAsia"/>
        </w:rPr>
      </w:pPr>
      <w:r>
        <w:rPr>
          <w:rFonts w:hint="eastAsia"/>
        </w:rPr>
        <w:t>By regeneration, or new birth, they are born into a higher life; are made partakers, as the apostle Peter says, of the divine nature; and are thus, through and in Christ, the source of their new life, the objects of the divine love, and the heirs of his kingdom.</w:t>
      </w:r>
    </w:p>
    <w:p w14:paraId="2BD6DECE">
      <w:pPr>
        <w:widowControl w:val="0"/>
        <w:numPr>
          <w:ilvl w:val="0"/>
          <w:numId w:val="0"/>
        </w:numPr>
        <w:jc w:val="both"/>
        <w:rPr>
          <w:rFonts w:hint="eastAsia"/>
        </w:rPr>
      </w:pPr>
      <w:r>
        <w:rPr>
          <w:rFonts w:hint="eastAsia"/>
        </w:rPr>
        <w:t>藉着重生，或新生，他们被生入一个更高的生命；正如使徒彼得所说，他们得与神的性情有分；因此，藉着基督并在基督里，他们新生命的源泉，成为神慈爱的对象，和祂国度的后嗣。</w:t>
      </w:r>
    </w:p>
    <w:p w14:paraId="7BF56187">
      <w:pPr>
        <w:widowControl w:val="0"/>
        <w:numPr>
          <w:ilvl w:val="0"/>
          <w:numId w:val="0"/>
        </w:numPr>
        <w:jc w:val="both"/>
        <w:rPr>
          <w:rFonts w:hint="eastAsia"/>
        </w:rPr>
      </w:pPr>
    </w:p>
    <w:p w14:paraId="69B1A6A0">
      <w:pPr>
        <w:widowControl w:val="0"/>
        <w:numPr>
          <w:ilvl w:val="0"/>
          <w:numId w:val="0"/>
        </w:numPr>
        <w:jc w:val="both"/>
        <w:rPr>
          <w:rFonts w:hint="eastAsia"/>
        </w:rPr>
      </w:pPr>
      <w:r>
        <w:rPr>
          <w:rFonts w:hint="eastAsia"/>
        </w:rPr>
        <w:t>VERSE 15. For ye have not received the spirit of bondage again to fear, but ye have received the Spirit of adoption, &amp;c.</w:t>
      </w:r>
    </w:p>
    <w:p w14:paraId="2B127F32">
      <w:pPr>
        <w:widowControl w:val="0"/>
        <w:numPr>
          <w:ilvl w:val="0"/>
          <w:numId w:val="0"/>
        </w:numPr>
        <w:jc w:val="both"/>
        <w:rPr>
          <w:rFonts w:hint="eastAsia"/>
        </w:rPr>
      </w:pPr>
      <w:r>
        <w:rPr>
          <w:rFonts w:hint="eastAsia"/>
        </w:rPr>
        <w:t>第15节 因为你们所受的，不是奴仆的心，仍旧害怕；所受的，乃是儿子的心，等等。</w:t>
      </w:r>
    </w:p>
    <w:p w14:paraId="70F1CB6D">
      <w:pPr>
        <w:widowControl w:val="0"/>
        <w:numPr>
          <w:ilvl w:val="0"/>
          <w:numId w:val="0"/>
        </w:numPr>
        <w:jc w:val="both"/>
        <w:rPr>
          <w:rFonts w:hint="eastAsia"/>
        </w:rPr>
      </w:pPr>
      <w:r>
        <w:rPr>
          <w:rFonts w:hint="eastAsia"/>
        </w:rPr>
        <w:t>That is, 'The Holy Spirit, which you have received, does not produce a slavish and anxious state of mind, such as those experience who are under the law; but it produces the filial feelings of affection, reverence, and confidence, and enables us, out of the fulness of our hearts, to call God our Father.'</w:t>
      </w:r>
    </w:p>
    <w:p w14:paraId="4FA801E2">
      <w:pPr>
        <w:widowControl w:val="0"/>
        <w:numPr>
          <w:ilvl w:val="0"/>
          <w:numId w:val="0"/>
        </w:numPr>
        <w:jc w:val="both"/>
        <w:rPr>
          <w:rFonts w:hint="eastAsia"/>
        </w:rPr>
      </w:pPr>
      <w:r>
        <w:rPr>
          <w:rFonts w:hint="eastAsia"/>
        </w:rPr>
        <w:t>也就是说，“你们所领受的圣灵，并不产生一种奴性的、焦虑的心态，就像那些在律法之下的人所经历的那样；而是产生儿女般的爱慕、敬畏和信靠之情，并使我们能从内心的丰盛中称神为我们的父。”</w:t>
      </w:r>
    </w:p>
    <w:p w14:paraId="36A5D73E">
      <w:pPr>
        <w:widowControl w:val="0"/>
        <w:numPr>
          <w:ilvl w:val="0"/>
          <w:numId w:val="0"/>
        </w:numPr>
        <w:jc w:val="both"/>
        <w:rPr>
          <w:rFonts w:hint="eastAsia"/>
        </w:rPr>
      </w:pPr>
      <w:r>
        <w:rPr>
          <w:rFonts w:hint="eastAsia"/>
        </w:rPr>
        <w:t>The phrase, the spirit of bondage, may mean a feeling or sense of bondage, as "spirit of meekness," 1 Cor. 4:21, may mean meekness itself; and "spirit of fear," 2 Tim. 1:7, fear itself.</w:t>
      </w:r>
    </w:p>
    <w:p w14:paraId="1FC1DA53">
      <w:pPr>
        <w:widowControl w:val="0"/>
        <w:numPr>
          <w:ilvl w:val="0"/>
          <w:numId w:val="0"/>
        </w:numPr>
        <w:jc w:val="both"/>
        <w:rPr>
          <w:rFonts w:hint="eastAsia"/>
        </w:rPr>
      </w:pPr>
      <w:r>
        <w:rPr>
          <w:rFonts w:hint="eastAsia"/>
        </w:rPr>
        <w:t>短语“奴仆的心”（spirit of bondage）可以指一种被奴役的感觉或意识，正如哥林多前书4:21中的“温柔的心”（spirit of meekness）可以指温柔本身；提摩太后书1:7中的“胆怯的心”（spirit of fear）可以指胆怯本身。</w:t>
      </w:r>
    </w:p>
    <w:p w14:paraId="182F0FBF">
      <w:pPr>
        <w:widowControl w:val="0"/>
        <w:numPr>
          <w:ilvl w:val="0"/>
          <w:numId w:val="0"/>
        </w:numPr>
        <w:jc w:val="both"/>
        <w:rPr>
          <w:rFonts w:hint="eastAsia"/>
        </w:rPr>
      </w:pPr>
      <w:r>
        <w:rPr>
          <w:rFonts w:hint="eastAsia"/>
        </w:rPr>
        <w:t>This use of the word spirit is not uncommon.</w:t>
      </w:r>
    </w:p>
    <w:p w14:paraId="46744659">
      <w:pPr>
        <w:widowControl w:val="0"/>
        <w:numPr>
          <w:ilvl w:val="0"/>
          <w:numId w:val="0"/>
        </w:numPr>
        <w:jc w:val="both"/>
        <w:rPr>
          <w:rFonts w:hint="eastAsia"/>
        </w:rPr>
      </w:pPr>
      <w:r>
        <w:rPr>
          <w:rFonts w:hint="eastAsia"/>
        </w:rPr>
        <w:t>“灵”这个词的这种用法并不少见。</w:t>
      </w:r>
    </w:p>
    <w:p w14:paraId="13E08EA4">
      <w:pPr>
        <w:widowControl w:val="0"/>
        <w:numPr>
          <w:ilvl w:val="0"/>
          <w:numId w:val="0"/>
        </w:numPr>
        <w:jc w:val="both"/>
        <w:rPr>
          <w:rFonts w:hint="eastAsia"/>
        </w:rPr>
      </w:pPr>
      <w:r>
        <w:rPr>
          <w:rFonts w:hint="eastAsia"/>
        </w:rPr>
        <w:t>Or it may mean the Holy Spirit as the author of bondage: 'Believers have not received a Spirit which produces slavish feelings, but the reverse.'</w:t>
      </w:r>
    </w:p>
    <w:p w14:paraId="3CA0AEEC">
      <w:pPr>
        <w:widowControl w:val="0"/>
        <w:numPr>
          <w:ilvl w:val="0"/>
          <w:numId w:val="0"/>
        </w:numPr>
        <w:jc w:val="both"/>
        <w:rPr>
          <w:rFonts w:hint="eastAsia"/>
        </w:rPr>
      </w:pPr>
      <w:r>
        <w:rPr>
          <w:rFonts w:hint="eastAsia"/>
        </w:rPr>
        <w:t>或者它可能指作为奴役之创始者的圣灵：“信徒所领受的，不是产生奴性情感的灵，而是相反的。”</w:t>
      </w:r>
    </w:p>
    <w:p w14:paraId="04843289">
      <w:pPr>
        <w:widowControl w:val="0"/>
        <w:numPr>
          <w:ilvl w:val="0"/>
          <w:numId w:val="0"/>
        </w:numPr>
        <w:jc w:val="both"/>
        <w:rPr>
          <w:rFonts w:hint="eastAsia"/>
        </w:rPr>
      </w:pPr>
      <w:r>
        <w:rPr>
          <w:rFonts w:hint="eastAsia"/>
        </w:rPr>
        <w:t>The context is decidedly in favour of this view: because Paul has been speaking of the Holy Spirit as dwelling in Christians.</w:t>
      </w:r>
    </w:p>
    <w:p w14:paraId="2D849F0A">
      <w:pPr>
        <w:widowControl w:val="0"/>
        <w:numPr>
          <w:ilvl w:val="0"/>
          <w:numId w:val="0"/>
        </w:numPr>
        <w:jc w:val="both"/>
        <w:rPr>
          <w:rFonts w:hint="eastAsia"/>
        </w:rPr>
      </w:pPr>
      <w:r>
        <w:rPr>
          <w:rFonts w:hint="eastAsia"/>
        </w:rPr>
        <w:t>上下文明确支持这种观点：因为保罗一直在谈论圣灵住在基督徒里面。</w:t>
      </w:r>
    </w:p>
    <w:p w14:paraId="0D2AE86C">
      <w:pPr>
        <w:widowControl w:val="0"/>
        <w:numPr>
          <w:ilvl w:val="0"/>
          <w:numId w:val="0"/>
        </w:numPr>
        <w:jc w:val="both"/>
        <w:rPr>
          <w:rFonts w:hint="eastAsia"/>
        </w:rPr>
      </w:pPr>
      <w:r>
        <w:rPr>
          <w:rFonts w:hint="eastAsia"/>
        </w:rPr>
        <w:t>This Spirit is that which they have received, and is the author of their characteristic feelings.</w:t>
      </w:r>
    </w:p>
    <w:p w14:paraId="3CF1F1CF">
      <w:pPr>
        <w:widowControl w:val="0"/>
        <w:numPr>
          <w:ilvl w:val="0"/>
          <w:numId w:val="0"/>
        </w:numPr>
        <w:jc w:val="both"/>
        <w:rPr>
          <w:rFonts w:hint="eastAsia"/>
        </w:rPr>
      </w:pPr>
      <w:r>
        <w:rPr>
          <w:rFonts w:hint="eastAsia"/>
        </w:rPr>
        <w:t>这个灵是他们所领受的，并且是他们特有情感的创始者。</w:t>
      </w:r>
    </w:p>
    <w:p w14:paraId="45EBCDFD">
      <w:pPr>
        <w:widowControl w:val="0"/>
        <w:numPr>
          <w:ilvl w:val="0"/>
          <w:numId w:val="0"/>
        </w:numPr>
        <w:jc w:val="both"/>
        <w:rPr>
          <w:rFonts w:hint="eastAsia"/>
        </w:rPr>
      </w:pPr>
      <w:r>
        <w:rPr>
          <w:rFonts w:hint="eastAsia"/>
        </w:rPr>
        <w:t>In the words again to fear, there is an evident allusion to the state of believers prior to the reception of the Spirit.</w:t>
      </w:r>
    </w:p>
    <w:p w14:paraId="542BF789">
      <w:pPr>
        <w:widowControl w:val="0"/>
        <w:numPr>
          <w:ilvl w:val="0"/>
          <w:numId w:val="0"/>
        </w:numPr>
        <w:jc w:val="both"/>
        <w:rPr>
          <w:rFonts w:hint="eastAsia"/>
        </w:rPr>
      </w:pPr>
      <w:r>
        <w:rPr>
          <w:rFonts w:hint="eastAsia"/>
        </w:rPr>
        <w:t>在“仍旧害怕”这些词中，明显地暗示了信徒在领受圣灵之前的状态。</w:t>
      </w:r>
    </w:p>
    <w:p w14:paraId="3051003D">
      <w:pPr>
        <w:widowControl w:val="0"/>
        <w:numPr>
          <w:ilvl w:val="0"/>
          <w:numId w:val="0"/>
        </w:numPr>
        <w:jc w:val="both"/>
        <w:rPr>
          <w:rFonts w:hint="eastAsia"/>
        </w:rPr>
      </w:pPr>
      <w:r>
        <w:rPr>
          <w:rFonts w:hint="eastAsia"/>
        </w:rPr>
        <w:t>It was a state of bondage in which they feared, i.e. were governed by a slavish and anxious apprehension of punishment.</w:t>
      </w:r>
    </w:p>
    <w:p w14:paraId="6CEBFD99">
      <w:pPr>
        <w:widowControl w:val="0"/>
        <w:numPr>
          <w:ilvl w:val="0"/>
          <w:numId w:val="0"/>
        </w:numPr>
        <w:jc w:val="both"/>
        <w:rPr>
          <w:rFonts w:hint="eastAsia"/>
        </w:rPr>
      </w:pPr>
      <w:r>
        <w:rPr>
          <w:rFonts w:hint="eastAsia"/>
        </w:rPr>
        <w:t>那是一种他们害怕的奴役状态，即他们被一种奴性的、对惩罚的焦虑所支配。</w:t>
      </w:r>
    </w:p>
    <w:p w14:paraId="28FDE4AF">
      <w:pPr>
        <w:widowControl w:val="0"/>
        <w:numPr>
          <w:ilvl w:val="0"/>
          <w:numId w:val="0"/>
        </w:numPr>
        <w:jc w:val="both"/>
        <w:rPr>
          <w:rFonts w:hint="eastAsia"/>
        </w:rPr>
      </w:pPr>
      <w:r>
        <w:rPr>
          <w:rFonts w:hint="eastAsia"/>
        </w:rPr>
        <w:t>In this state are all unconverted men, whether Jews or Gentiles, because they are all under the law, or the bondage of a legal system.</w:t>
      </w:r>
    </w:p>
    <w:p w14:paraId="3AA3E100">
      <w:pPr>
        <w:widowControl w:val="0"/>
        <w:numPr>
          <w:ilvl w:val="0"/>
          <w:numId w:val="0"/>
        </w:numPr>
        <w:jc w:val="both"/>
        <w:rPr>
          <w:rFonts w:hint="eastAsia"/>
        </w:rPr>
      </w:pPr>
      <w:r>
        <w:rPr>
          <w:rFonts w:hint="eastAsia"/>
        </w:rPr>
        <w:t>所有未归信的人，无论是犹太人还是外邦人，都处于这种状态，因为他们都在律法之下，或在律法制度的束缚之下。</w:t>
      </w:r>
    </w:p>
    <w:p w14:paraId="259C37E3">
      <w:pPr>
        <w:widowControl w:val="0"/>
        <w:numPr>
          <w:ilvl w:val="0"/>
          <w:numId w:val="0"/>
        </w:numPr>
        <w:jc w:val="both"/>
        <w:rPr>
          <w:rFonts w:hint="eastAsia"/>
        </w:rPr>
      </w:pPr>
      <w:r>
        <w:rPr>
          <w:rFonts w:hint="eastAsia"/>
        </w:rPr>
        <w:t>Spirit of adoption; the Spirit that produces the feelings which children have.</w:t>
      </w:r>
    </w:p>
    <w:p w14:paraId="799526EA">
      <w:pPr>
        <w:widowControl w:val="0"/>
        <w:numPr>
          <w:ilvl w:val="0"/>
          <w:numId w:val="0"/>
        </w:numPr>
        <w:jc w:val="both"/>
        <w:rPr>
          <w:rFonts w:hint="eastAsia"/>
        </w:rPr>
      </w:pPr>
      <w:r>
        <w:rPr>
          <w:rFonts w:hint="eastAsia"/>
        </w:rPr>
        <w:t>儿子的心（Spirit of adoption）；那产生儿女所具有之情感的灵。</w:t>
      </w:r>
    </w:p>
    <w:p w14:paraId="282B1A84">
      <w:pPr>
        <w:widowControl w:val="0"/>
        <w:numPr>
          <w:ilvl w:val="0"/>
          <w:numId w:val="0"/>
        </w:numPr>
        <w:jc w:val="both"/>
        <w:rPr>
          <w:rFonts w:hint="eastAsia"/>
        </w:rPr>
      </w:pPr>
      <w:r>
        <w:rPr>
          <w:rFonts w:hint="eastAsia"/>
        </w:rPr>
        <w:t>The Spirit is so called because he adopts.</w:t>
      </w:r>
    </w:p>
    <w:p w14:paraId="2E18BAD4">
      <w:pPr>
        <w:widowControl w:val="0"/>
        <w:numPr>
          <w:ilvl w:val="0"/>
          <w:numId w:val="0"/>
        </w:numPr>
        <w:jc w:val="both"/>
        <w:rPr>
          <w:rFonts w:hint="eastAsia"/>
        </w:rPr>
      </w:pPr>
      <w:r>
        <w:rPr>
          <w:rFonts w:hint="eastAsia"/>
        </w:rPr>
        <w:t>圣灵之所以如此称呼，是因为祂收纳我们为嗣子。</w:t>
      </w:r>
    </w:p>
    <w:p w14:paraId="51AC7DCD">
      <w:pPr>
        <w:widowControl w:val="0"/>
        <w:numPr>
          <w:ilvl w:val="0"/>
          <w:numId w:val="0"/>
        </w:numPr>
        <w:jc w:val="both"/>
        <w:rPr>
          <w:rFonts w:hint="eastAsia"/>
        </w:rPr>
      </w:pPr>
      <w:r>
        <w:rPr>
          <w:rFonts w:hint="eastAsia"/>
        </w:rPr>
        <w:t>It is by him we are made the sons of God, and his indwelling, as it produces the character of sons, so it is the pledge or assurance of sonship, and of final salvation, Eph. 1:14.</w:t>
      </w:r>
    </w:p>
    <w:p w14:paraId="0542659E">
      <w:pPr>
        <w:widowControl w:val="0"/>
        <w:numPr>
          <w:ilvl w:val="0"/>
          <w:numId w:val="0"/>
        </w:numPr>
        <w:jc w:val="both"/>
        <w:rPr>
          <w:rFonts w:hint="eastAsia"/>
        </w:rPr>
      </w:pPr>
      <w:r>
        <w:rPr>
          <w:rFonts w:hint="eastAsia"/>
        </w:rPr>
        <w:t>我们是藉着祂成为神的儿子，祂的内住，既产生儿子的品格，也是儿子名分和最终得救的凭据或保证，以弗所书1:14。</w:t>
      </w:r>
    </w:p>
    <w:p w14:paraId="6803129A">
      <w:pPr>
        <w:widowControl w:val="0"/>
        <w:numPr>
          <w:ilvl w:val="0"/>
          <w:numId w:val="0"/>
        </w:numPr>
        <w:jc w:val="both"/>
        <w:rPr>
          <w:rFonts w:hint="eastAsia"/>
        </w:rPr>
      </w:pPr>
      <w:r>
        <w:rPr>
          <w:rFonts w:hint="eastAsia"/>
        </w:rPr>
        <w:t>The contrast here presented between the πνεῦμα δουλείας and the πνεῦμα υἱοθεσίας, is parallel to that between δοῦλοι and υἱοι, ̀ in Gal. 3:23–26, 4:1–8.</w:t>
      </w:r>
    </w:p>
    <w:p w14:paraId="15ECCA16">
      <w:pPr>
        <w:widowControl w:val="0"/>
        <w:numPr>
          <w:ilvl w:val="0"/>
          <w:numId w:val="0"/>
        </w:numPr>
        <w:jc w:val="both"/>
        <w:rPr>
          <w:rFonts w:hint="eastAsia"/>
        </w:rPr>
      </w:pPr>
      <w:r>
        <w:rPr>
          <w:rFonts w:hint="eastAsia"/>
        </w:rPr>
        <w:t>这里πνεῦμα δουλείας (奴仆的心) 和πνεῦμα υἱοθεσίας (儿子的心) 之间的对比，与加拉太书3:23-26，4:1-8中δοῦλοι (奴仆) 和υἱοι (儿子) 之间的对比是平行的。</w:t>
      </w:r>
    </w:p>
    <w:p w14:paraId="0BB52631">
      <w:pPr>
        <w:widowControl w:val="0"/>
        <w:numPr>
          <w:ilvl w:val="0"/>
          <w:numId w:val="0"/>
        </w:numPr>
        <w:jc w:val="both"/>
        <w:rPr>
          <w:rFonts w:hint="eastAsia"/>
        </w:rPr>
      </w:pPr>
      <w:r>
        <w:rPr>
          <w:rFonts w:hint="eastAsia"/>
        </w:rPr>
        <w:t>Those who are unrenewed, and under the law, are δοῦλοι, slaves; they are under the dominion of servile fear, and they have no right to the inheritance.</w:t>
      </w:r>
    </w:p>
    <w:p w14:paraId="7DA02AA9">
      <w:pPr>
        <w:widowControl w:val="0"/>
        <w:numPr>
          <w:ilvl w:val="0"/>
          <w:numId w:val="0"/>
        </w:numPr>
        <w:jc w:val="both"/>
        <w:rPr>
          <w:rFonts w:hint="eastAsia"/>
        </w:rPr>
      </w:pPr>
      <w:r>
        <w:rPr>
          <w:rFonts w:hint="eastAsia"/>
        </w:rPr>
        <w:t>那些未重生、在律法之下的人是δοῦλοι (奴仆)，奴隶；他们处于奴性恐惧的支配之下，他们无权承受产业。</w:t>
      </w:r>
    </w:p>
    <w:p w14:paraId="63F7E754">
      <w:pPr>
        <w:widowControl w:val="0"/>
        <w:numPr>
          <w:ilvl w:val="0"/>
          <w:numId w:val="0"/>
        </w:numPr>
        <w:jc w:val="both"/>
        <w:rPr>
          <w:rFonts w:hint="eastAsia"/>
        </w:rPr>
      </w:pPr>
      <w:r>
        <w:rPr>
          <w:rFonts w:hint="eastAsia"/>
        </w:rPr>
        <w:t>Those who are in Christ by faith and the indwelling of his Spirit, are sons, both in their inward state and feelings, and in their title to everlasting life.</w:t>
      </w:r>
    </w:p>
    <w:p w14:paraId="16E65849">
      <w:pPr>
        <w:widowControl w:val="0"/>
        <w:numPr>
          <w:ilvl w:val="0"/>
          <w:numId w:val="0"/>
        </w:numPr>
        <w:jc w:val="both"/>
        <w:rPr>
          <w:rFonts w:hint="eastAsia"/>
        </w:rPr>
      </w:pPr>
      <w:r>
        <w:rPr>
          <w:rFonts w:hint="eastAsia"/>
        </w:rPr>
        <w:t>那些藉着信心和祂圣灵的内住在基督里的人，是儿子，无论在他们内在的状态和情感上，还是在他们永生的权利上，都是如此。</w:t>
      </w:r>
    </w:p>
    <w:p w14:paraId="5DC1AC71">
      <w:pPr>
        <w:widowControl w:val="0"/>
        <w:numPr>
          <w:ilvl w:val="0"/>
          <w:numId w:val="0"/>
        </w:numPr>
        <w:jc w:val="both"/>
        <w:rPr>
          <w:rFonts w:hint="eastAsia"/>
        </w:rPr>
      </w:pPr>
      <w:r>
        <w:rPr>
          <w:rFonts w:hint="eastAsia"/>
        </w:rPr>
        <w:t>The interpretation followed by Luther, who renders πνεῦμα υἱοθεσίας, "ein kindlicher Geist," makes spirit, here, mean disposition, feeling, and the genitive (υἱοθεσίας) the genitive of the source: "the disposition which flows from adoption or sonship."</w:t>
      </w:r>
    </w:p>
    <w:p w14:paraId="6B45D8D3">
      <w:pPr>
        <w:widowControl w:val="0"/>
        <w:numPr>
          <w:ilvl w:val="0"/>
          <w:numId w:val="0"/>
        </w:numPr>
        <w:jc w:val="both"/>
        <w:rPr>
          <w:rFonts w:hint="eastAsia"/>
        </w:rPr>
      </w:pPr>
      <w:r>
        <w:rPr>
          <w:rFonts w:hint="eastAsia"/>
        </w:rPr>
        <w:t>路德所遵循的解释，他将πνεῦμα υἱοθεσίας (儿子的心) 译为“ein kindlicher Geist”（一种孩子般的心灵），使这里的“灵”意指性情、感觉，而所有格(υἱοθεσίας，儿子名分)则为来源所有格：“源于被收纳为嗣子或儿子名分的性情。”</w:t>
      </w:r>
    </w:p>
    <w:p w14:paraId="79785477">
      <w:pPr>
        <w:widowControl w:val="0"/>
        <w:numPr>
          <w:ilvl w:val="0"/>
          <w:numId w:val="0"/>
        </w:numPr>
        <w:jc w:val="both"/>
        <w:rPr>
          <w:rFonts w:hint="eastAsia"/>
        </w:rPr>
      </w:pPr>
      <w:r>
        <w:rPr>
          <w:rFonts w:hint="eastAsia"/>
        </w:rPr>
        <w:t>But this is not only inconsistent with the context, but with such passages as Gal. 4:6, where what is here called the Spirit of adoption, is said to be the Spirit of the Son of God, which God sends forth into our hearts.</w:t>
      </w:r>
    </w:p>
    <w:p w14:paraId="22EB8ED6">
      <w:pPr>
        <w:widowControl w:val="0"/>
        <w:numPr>
          <w:ilvl w:val="0"/>
          <w:numId w:val="0"/>
        </w:numPr>
        <w:jc w:val="both"/>
        <w:rPr>
          <w:rFonts w:hint="eastAsia"/>
        </w:rPr>
      </w:pPr>
      <w:r>
        <w:rPr>
          <w:rFonts w:hint="eastAsia"/>
        </w:rPr>
        <w:t>但这不仅与上下文不符，也与加拉太书4:6等经文不符，在那里，这里所说的“儿子的心”被称为神儿子的灵，是神差遣进入我们心中的。</w:t>
      </w:r>
    </w:p>
    <w:p w14:paraId="6BEF69BC">
      <w:pPr>
        <w:widowControl w:val="0"/>
        <w:numPr>
          <w:ilvl w:val="0"/>
          <w:numId w:val="0"/>
        </w:numPr>
        <w:jc w:val="both"/>
        <w:rPr>
          <w:rFonts w:hint="eastAsia"/>
        </w:rPr>
      </w:pPr>
      <w:r>
        <w:rPr>
          <w:rFonts w:hint="eastAsia"/>
        </w:rPr>
        <w:t>By which we cry, Abba, Father, i.e. which enables us to address God as our Father.</w:t>
      </w:r>
    </w:p>
    <w:p w14:paraId="23BEC0F2">
      <w:pPr>
        <w:widowControl w:val="0"/>
        <w:numPr>
          <w:ilvl w:val="0"/>
          <w:numId w:val="0"/>
        </w:numPr>
        <w:jc w:val="both"/>
        <w:rPr>
          <w:rFonts w:hint="eastAsia"/>
        </w:rPr>
      </w:pPr>
      <w:r>
        <w:rPr>
          <w:rFonts w:hint="eastAsia"/>
        </w:rPr>
        <w:t>因此我们呼叫：阿爸，父，即那使我们能够称神为我们天父的。</w:t>
      </w:r>
    </w:p>
    <w:p w14:paraId="48BF9F14">
      <w:pPr>
        <w:widowControl w:val="0"/>
        <w:numPr>
          <w:ilvl w:val="0"/>
          <w:numId w:val="0"/>
        </w:numPr>
        <w:jc w:val="both"/>
        <w:rPr>
          <w:rFonts w:hint="eastAsia"/>
        </w:rPr>
      </w:pPr>
      <w:r>
        <w:rPr>
          <w:rFonts w:hint="eastAsia"/>
        </w:rPr>
        <w:t>"Clamor," says Bengel, "sermo vehemens, cum desederio, fiducia, fide, constantia."</w:t>
      </w:r>
    </w:p>
    <w:p w14:paraId="2955A90E">
      <w:pPr>
        <w:widowControl w:val="0"/>
        <w:numPr>
          <w:ilvl w:val="0"/>
          <w:numId w:val="0"/>
        </w:numPr>
        <w:jc w:val="both"/>
        <w:rPr>
          <w:rFonts w:hint="eastAsia"/>
        </w:rPr>
      </w:pPr>
      <w:r>
        <w:rPr>
          <w:rFonts w:hint="eastAsia"/>
        </w:rPr>
        <w:t>本格尔说：“Clamor（呼喊），强烈的言语，带着渴望、信靠、信心、恒心。”</w:t>
      </w:r>
    </w:p>
    <w:p w14:paraId="395E46BE">
      <w:pPr>
        <w:widowControl w:val="0"/>
        <w:numPr>
          <w:ilvl w:val="0"/>
          <w:numId w:val="0"/>
        </w:numPr>
        <w:jc w:val="both"/>
        <w:rPr>
          <w:rFonts w:hint="eastAsia"/>
        </w:rPr>
      </w:pPr>
      <w:r>
        <w:rPr>
          <w:rFonts w:hint="eastAsia"/>
        </w:rPr>
        <w:t>Abba is the Syriac and Chaldee form of the Hebrew word for father, and therefore was to the apostle the most familiar term.</w:t>
      </w:r>
    </w:p>
    <w:p w14:paraId="1FCBFAEA">
      <w:pPr>
        <w:widowControl w:val="0"/>
        <w:numPr>
          <w:ilvl w:val="0"/>
          <w:numId w:val="0"/>
        </w:numPr>
        <w:jc w:val="both"/>
        <w:rPr>
          <w:rFonts w:hint="eastAsia"/>
        </w:rPr>
      </w:pPr>
      <w:r>
        <w:rPr>
          <w:rFonts w:hint="eastAsia"/>
        </w:rPr>
        <w:t>阿爸（Abba）是希伯来语“父亲”一词的叙利亚语和迦勒底语形式，因此对使徒来说是最熟悉的词。</w:t>
      </w:r>
    </w:p>
    <w:p w14:paraId="0A330A2E">
      <w:pPr>
        <w:widowControl w:val="0"/>
        <w:numPr>
          <w:ilvl w:val="0"/>
          <w:numId w:val="0"/>
        </w:numPr>
        <w:jc w:val="both"/>
        <w:rPr>
          <w:rFonts w:hint="eastAsia"/>
        </w:rPr>
      </w:pPr>
      <w:r>
        <w:rPr>
          <w:rFonts w:hint="eastAsia"/>
        </w:rPr>
        <w:t>As such it would, doubtless, more naturally and fully express his filial feeling towards God, than the foreign Greek word.</w:t>
      </w:r>
    </w:p>
    <w:p w14:paraId="21AD0583">
      <w:pPr>
        <w:widowControl w:val="0"/>
        <w:numPr>
          <w:ilvl w:val="0"/>
          <w:numId w:val="0"/>
        </w:numPr>
        <w:jc w:val="both"/>
        <w:rPr>
          <w:rFonts w:hint="eastAsia"/>
        </w:rPr>
      </w:pPr>
      <w:r>
        <w:rPr>
          <w:rFonts w:hint="eastAsia"/>
        </w:rPr>
        <w:t>因此，它无疑比外来的希腊词更能自然、更充分地表达他对神的儿女之情。</w:t>
      </w:r>
    </w:p>
    <w:p w14:paraId="3F0EBB93">
      <w:pPr>
        <w:widowControl w:val="0"/>
        <w:numPr>
          <w:ilvl w:val="0"/>
          <w:numId w:val="0"/>
        </w:numPr>
        <w:jc w:val="both"/>
        <w:rPr>
          <w:rFonts w:hint="eastAsia"/>
        </w:rPr>
      </w:pPr>
      <w:r>
        <w:rPr>
          <w:rFonts w:hint="eastAsia"/>
        </w:rPr>
        <w:t>It is rare, indeed, that any other than our mother tongue becomes so inwoven with our thoughts and feelings, as to come up spontaneously when our hearts are overflowing.</w:t>
      </w:r>
    </w:p>
    <w:p w14:paraId="54289496">
      <w:pPr>
        <w:widowControl w:val="0"/>
        <w:numPr>
          <w:ilvl w:val="0"/>
          <w:numId w:val="0"/>
        </w:numPr>
        <w:jc w:val="both"/>
        <w:rPr>
          <w:rFonts w:hint="eastAsia"/>
        </w:rPr>
      </w:pPr>
      <w:r>
        <w:rPr>
          <w:rFonts w:hint="eastAsia"/>
        </w:rPr>
        <w:t>的确，除了母语之外，很少有其他语言能如此深刻地融入我们的思想和情感，以至于当我们内心充溢时会自然而然地涌现出来。</w:t>
      </w:r>
    </w:p>
    <w:p w14:paraId="1F8D3E8F">
      <w:pPr>
        <w:widowControl w:val="0"/>
        <w:numPr>
          <w:ilvl w:val="0"/>
          <w:numId w:val="0"/>
        </w:numPr>
        <w:jc w:val="both"/>
        <w:rPr>
          <w:rFonts w:hint="eastAsia"/>
        </w:rPr>
      </w:pPr>
      <w:r>
        <w:rPr>
          <w:rFonts w:hint="eastAsia"/>
        </w:rPr>
        <w:t>Hence, expressions of tenderness are the last words of their native language which foreigners give up; and in times of excitement, and even delirium, they are sure to come back.</w:t>
      </w:r>
    </w:p>
    <w:p w14:paraId="0F52989A">
      <w:pPr>
        <w:widowControl w:val="0"/>
        <w:numPr>
          <w:ilvl w:val="0"/>
          <w:numId w:val="0"/>
        </w:numPr>
        <w:jc w:val="both"/>
        <w:rPr>
          <w:rFonts w:hint="eastAsia"/>
        </w:rPr>
      </w:pPr>
      <w:r>
        <w:rPr>
          <w:rFonts w:hint="eastAsia"/>
        </w:rPr>
        <w:t>因此，温柔的表达是外国人最后放弃的母语词汇；在激动甚至谵妄的时候，它们肯定会回来。</w:t>
      </w:r>
    </w:p>
    <w:p w14:paraId="4AAD4977">
      <w:pPr>
        <w:widowControl w:val="0"/>
        <w:numPr>
          <w:ilvl w:val="0"/>
          <w:numId w:val="0"/>
        </w:numPr>
        <w:jc w:val="both"/>
        <w:rPr>
          <w:rFonts w:hint="eastAsia"/>
        </w:rPr>
      </w:pPr>
      <w:r>
        <w:rPr>
          <w:rFonts w:hint="eastAsia"/>
        </w:rPr>
        <w:t>Paul, therefore, chose to call God his Father, in his own familiar tongue.</w:t>
      </w:r>
    </w:p>
    <w:p w14:paraId="6B7A484A">
      <w:pPr>
        <w:widowControl w:val="0"/>
        <w:numPr>
          <w:ilvl w:val="0"/>
          <w:numId w:val="0"/>
        </w:numPr>
        <w:jc w:val="both"/>
        <w:rPr>
          <w:rFonts w:hint="eastAsia"/>
        </w:rPr>
      </w:pPr>
      <w:r>
        <w:rPr>
          <w:rFonts w:hint="eastAsia"/>
        </w:rPr>
        <w:t>因此，保罗选择用他自己熟悉的语言称神为他的父。</w:t>
      </w:r>
    </w:p>
    <w:p w14:paraId="4F9898C5">
      <w:pPr>
        <w:widowControl w:val="0"/>
        <w:numPr>
          <w:ilvl w:val="0"/>
          <w:numId w:val="0"/>
        </w:numPr>
        <w:jc w:val="both"/>
        <w:rPr>
          <w:rFonts w:hint="eastAsia"/>
        </w:rPr>
      </w:pPr>
      <w:r>
        <w:rPr>
          <w:rFonts w:hint="eastAsia"/>
        </w:rPr>
        <w:t>Having used the one word, however, the Greek of course became necessary for those to whom he was writing.</w:t>
      </w:r>
    </w:p>
    <w:p w14:paraId="59FDF269">
      <w:pPr>
        <w:widowControl w:val="0"/>
        <w:numPr>
          <w:ilvl w:val="0"/>
          <w:numId w:val="0"/>
        </w:numPr>
        <w:jc w:val="both"/>
        <w:rPr>
          <w:rFonts w:hint="eastAsia"/>
        </w:rPr>
      </w:pPr>
      <w:r>
        <w:rPr>
          <w:rFonts w:hint="eastAsia"/>
        </w:rPr>
        <w:t>然而，既然用了一个词，对于他写信的对象来说，希腊语自然就变得必要了。</w:t>
      </w:r>
    </w:p>
    <w:p w14:paraId="05D69C68">
      <w:pPr>
        <w:widowControl w:val="0"/>
        <w:numPr>
          <w:ilvl w:val="0"/>
          <w:numId w:val="0"/>
        </w:numPr>
        <w:jc w:val="both"/>
        <w:rPr>
          <w:rFonts w:hint="eastAsia"/>
        </w:rPr>
      </w:pPr>
      <w:r>
        <w:rPr>
          <w:rFonts w:hint="eastAsia"/>
        </w:rPr>
        <w:t>The repetition of two synonymes may, however, be employed to give fuller utterance to his feeling.</w:t>
      </w:r>
    </w:p>
    <w:p w14:paraId="5786CDF0">
      <w:pPr>
        <w:widowControl w:val="0"/>
        <w:numPr>
          <w:ilvl w:val="0"/>
          <w:numId w:val="0"/>
        </w:numPr>
        <w:jc w:val="both"/>
        <w:rPr>
          <w:rFonts w:hint="eastAsia"/>
        </w:rPr>
      </w:pPr>
      <w:r>
        <w:rPr>
          <w:rFonts w:hint="eastAsia"/>
        </w:rPr>
        <w:t>然而，重复两个同义词可以用来更充分地表达他的情感。</w:t>
      </w:r>
    </w:p>
    <w:p w14:paraId="35F391C5">
      <w:pPr>
        <w:widowControl w:val="0"/>
        <w:numPr>
          <w:ilvl w:val="0"/>
          <w:numId w:val="0"/>
        </w:numPr>
        <w:jc w:val="both"/>
        <w:rPr>
          <w:rFonts w:hint="eastAsia"/>
        </w:rPr>
      </w:pPr>
      <w:r>
        <w:rPr>
          <w:rFonts w:hint="eastAsia"/>
        </w:rPr>
        <w:t>This is Grotius's idea: "Imitatur puerorum patribus blandientium voces. Mos est blandientium repetere voces easdem."</w:t>
      </w:r>
    </w:p>
    <w:p w14:paraId="26EA26D9">
      <w:pPr>
        <w:widowControl w:val="0"/>
        <w:numPr>
          <w:ilvl w:val="0"/>
          <w:numId w:val="0"/>
        </w:numPr>
        <w:jc w:val="both"/>
        <w:rPr>
          <w:rFonts w:hint="eastAsia"/>
        </w:rPr>
      </w:pPr>
      <w:r>
        <w:rPr>
          <w:rFonts w:hint="eastAsia"/>
        </w:rPr>
        <w:t>这是格老秀的观点：“Imitatur puerorum patribus blandientium voces. Mos est blandientium repetere voces easdem.” (他模仿孩子们向父亲撒娇的声音。撒娇的人习惯重复同样的话。)</w:t>
      </w:r>
    </w:p>
    <w:p w14:paraId="4D75B107">
      <w:pPr>
        <w:widowControl w:val="0"/>
        <w:numPr>
          <w:ilvl w:val="0"/>
          <w:numId w:val="0"/>
        </w:numPr>
        <w:jc w:val="both"/>
        <w:rPr>
          <w:rFonts w:hint="eastAsia"/>
        </w:rPr>
      </w:pPr>
      <w:r>
        <w:rPr>
          <w:rFonts w:hint="eastAsia"/>
        </w:rPr>
        <w:t>It is a very common opinion that Paul used both words, to intimate that all distinction between different nations was now done away.</w:t>
      </w:r>
    </w:p>
    <w:p w14:paraId="594E8FA4">
      <w:pPr>
        <w:widowControl w:val="0"/>
        <w:numPr>
          <w:ilvl w:val="0"/>
          <w:numId w:val="0"/>
        </w:numPr>
        <w:jc w:val="both"/>
        <w:rPr>
          <w:rFonts w:hint="eastAsia"/>
        </w:rPr>
      </w:pPr>
      <w:r>
        <w:rPr>
          <w:rFonts w:hint="eastAsia"/>
        </w:rPr>
        <w:t>一个非常普遍的观点是，保罗使用这两个词，是为了暗示不同民族之间的所有区别现在都已消除。</w:t>
      </w:r>
    </w:p>
    <w:p w14:paraId="55481954">
      <w:pPr>
        <w:widowControl w:val="0"/>
        <w:numPr>
          <w:ilvl w:val="0"/>
          <w:numId w:val="0"/>
        </w:numPr>
        <w:jc w:val="both"/>
        <w:rPr>
          <w:rFonts w:hint="eastAsia"/>
        </w:rPr>
      </w:pPr>
      <w:r>
        <w:rPr>
          <w:rFonts w:hint="eastAsia"/>
        </w:rPr>
        <w:t>"Significat enim Paulus, ita nunc per totum mundum publicatam esse Dei misericordiam, ut promiscue linguis omnibus invocetur: quemadmodum Augustinus observat. Ergo inter omnes gentes consensum exprimere voluit." Calvin.</w:t>
      </w:r>
    </w:p>
    <w:p w14:paraId="26E2E6B9">
      <w:pPr>
        <w:widowControl w:val="0"/>
        <w:numPr>
          <w:ilvl w:val="0"/>
          <w:numId w:val="0"/>
        </w:numPr>
        <w:jc w:val="both"/>
        <w:rPr>
          <w:rFonts w:hint="eastAsia"/>
        </w:rPr>
      </w:pPr>
      <w:r>
        <w:rPr>
          <w:rFonts w:hint="eastAsia"/>
        </w:rPr>
        <w:t>加尔文说：“Significat enim Paulus, ita nunc per totum mundum publicatam esse Dei misericordiam, ut promiscue linguis omnibus invocetur: quemadmodum Augustinus observat. Ergo inter omnes gentes consensum exprimere voluit.” (因为保罗表明，神的怜悯现今已在全世界传扬，以致可以用各种语言随意呼求祂：正如奥古斯丁所观察到的。因此，他想表达所有民族之间的认同。)</w:t>
      </w:r>
    </w:p>
    <w:p w14:paraId="5B8DF31B">
      <w:pPr>
        <w:widowControl w:val="0"/>
        <w:numPr>
          <w:ilvl w:val="0"/>
          <w:numId w:val="0"/>
        </w:numPr>
        <w:jc w:val="both"/>
        <w:rPr>
          <w:rFonts w:hint="eastAsia"/>
        </w:rPr>
      </w:pPr>
      <w:r>
        <w:rPr>
          <w:rFonts w:hint="eastAsia"/>
        </w:rPr>
        <w:t>The former explanation seems more natural and satisfactory.</w:t>
      </w:r>
    </w:p>
    <w:p w14:paraId="4F937811">
      <w:pPr>
        <w:widowControl w:val="0"/>
        <w:numPr>
          <w:ilvl w:val="0"/>
          <w:numId w:val="0"/>
        </w:numPr>
        <w:jc w:val="both"/>
        <w:rPr>
          <w:rFonts w:hint="eastAsia"/>
        </w:rPr>
      </w:pPr>
      <w:r>
        <w:rPr>
          <w:rFonts w:hint="eastAsia"/>
        </w:rPr>
        <w:t>前一种解释似乎更自然、更令人满意。</w:t>
      </w:r>
    </w:p>
    <w:p w14:paraId="450B4BD8">
      <w:pPr>
        <w:widowControl w:val="0"/>
        <w:numPr>
          <w:ilvl w:val="0"/>
          <w:numId w:val="0"/>
        </w:numPr>
        <w:jc w:val="both"/>
        <w:rPr>
          <w:rFonts w:hint="eastAsia"/>
        </w:rPr>
      </w:pPr>
    </w:p>
    <w:p w14:paraId="7D6FE01D">
      <w:pPr>
        <w:widowControl w:val="0"/>
        <w:numPr>
          <w:ilvl w:val="0"/>
          <w:numId w:val="0"/>
        </w:numPr>
        <w:jc w:val="both"/>
        <w:rPr>
          <w:rFonts w:hint="eastAsia"/>
        </w:rPr>
      </w:pPr>
      <w:r>
        <w:rPr>
          <w:rFonts w:hint="eastAsia"/>
        </w:rPr>
        <w:t>VERSE 16. The Spirit itself beareth witness with our spirit, that we are the children of God.</w:t>
      </w:r>
    </w:p>
    <w:p w14:paraId="2DA009EB">
      <w:pPr>
        <w:widowControl w:val="0"/>
        <w:numPr>
          <w:ilvl w:val="0"/>
          <w:numId w:val="0"/>
        </w:numPr>
        <w:jc w:val="both"/>
        <w:rPr>
          <w:rFonts w:hint="eastAsia"/>
        </w:rPr>
      </w:pPr>
      <w:r>
        <w:rPr>
          <w:rFonts w:hint="eastAsia"/>
        </w:rPr>
        <w:t>第16节 圣灵亲自与我们的灵同证我们是神的儿女。</w:t>
      </w:r>
    </w:p>
    <w:p w14:paraId="4435EF26">
      <w:pPr>
        <w:widowControl w:val="0"/>
        <w:numPr>
          <w:ilvl w:val="0"/>
          <w:numId w:val="0"/>
        </w:numPr>
        <w:jc w:val="both"/>
        <w:rPr>
          <w:rFonts w:hint="eastAsia"/>
        </w:rPr>
      </w:pPr>
      <w:r>
        <w:rPr>
          <w:rFonts w:hint="eastAsia"/>
        </w:rPr>
        <w:t>'Not only do our own filial feelings towards God prove that we are his children, but the Holy Spirit itself conveys to our souls the assurance of this delightful fact.'</w:t>
      </w:r>
    </w:p>
    <w:p w14:paraId="03CEA8E1">
      <w:pPr>
        <w:widowControl w:val="0"/>
        <w:numPr>
          <w:ilvl w:val="0"/>
          <w:numId w:val="0"/>
        </w:numPr>
        <w:jc w:val="both"/>
        <w:rPr>
          <w:rFonts w:hint="eastAsia"/>
        </w:rPr>
      </w:pPr>
      <w:r>
        <w:rPr>
          <w:rFonts w:hint="eastAsia"/>
        </w:rPr>
        <w:t>“不仅我们自己对神的儿女之情证明我们是祂的儿女，而且圣灵本身也将这一令人喜悦的事实的确据传达给我们的灵魂。”</w:t>
      </w:r>
    </w:p>
    <w:p w14:paraId="11B5E119">
      <w:pPr>
        <w:widowControl w:val="0"/>
        <w:numPr>
          <w:ilvl w:val="0"/>
          <w:numId w:val="0"/>
        </w:numPr>
        <w:jc w:val="both"/>
        <w:rPr>
          <w:rFonts w:hint="eastAsia"/>
        </w:rPr>
      </w:pPr>
      <w:r>
        <w:rPr>
          <w:rFonts w:hint="eastAsia"/>
        </w:rPr>
        <w:t>The Spirit itself (αὐτὸ τὸ πνεῦμα, and not τὸ αὐτὸ πνεῦμα, which would mean, the same spirit) is, of course, the Holy Spirit.</w:t>
      </w:r>
    </w:p>
    <w:p w14:paraId="7BCD044E">
      <w:pPr>
        <w:widowControl w:val="0"/>
        <w:numPr>
          <w:ilvl w:val="0"/>
          <w:numId w:val="0"/>
        </w:numPr>
        <w:jc w:val="both"/>
        <w:rPr>
          <w:rFonts w:hint="eastAsia"/>
        </w:rPr>
      </w:pPr>
      <w:r>
        <w:rPr>
          <w:rFonts w:hint="eastAsia"/>
        </w:rPr>
        <w:t>圣灵本身 (αὐτὸ τὸ πνεῦμα，圣灵自己，而不是τὸ αὐτὸ πνεῦμα，那会意味着同一个灵) 当然是指圣灵。</w:t>
      </w:r>
    </w:p>
    <w:p w14:paraId="1FB6E464">
      <w:pPr>
        <w:widowControl w:val="0"/>
        <w:numPr>
          <w:ilvl w:val="0"/>
          <w:numId w:val="0"/>
        </w:numPr>
        <w:jc w:val="both"/>
        <w:rPr>
          <w:rFonts w:hint="eastAsia"/>
        </w:rPr>
      </w:pPr>
      <w:r>
        <w:rPr>
          <w:rFonts w:hint="eastAsia"/>
        </w:rPr>
        <w:t>1. Because of the obvious distinction between it and our spirit.</w:t>
      </w:r>
    </w:p>
    <w:p w14:paraId="04AEA38D">
      <w:pPr>
        <w:widowControl w:val="0"/>
        <w:numPr>
          <w:ilvl w:val="0"/>
          <w:numId w:val="0"/>
        </w:numPr>
        <w:jc w:val="both"/>
        <w:rPr>
          <w:rFonts w:hint="eastAsia"/>
        </w:rPr>
      </w:pPr>
      <w:r>
        <w:rPr>
          <w:rFonts w:hint="eastAsia"/>
        </w:rPr>
        <w:t>1. 因为它与我们的灵之间有明显的区别。</w:t>
      </w:r>
    </w:p>
    <w:p w14:paraId="1D7B1B26">
      <w:pPr>
        <w:widowControl w:val="0"/>
        <w:numPr>
          <w:ilvl w:val="0"/>
          <w:numId w:val="0"/>
        </w:numPr>
        <w:jc w:val="both"/>
        <w:rPr>
          <w:rFonts w:hint="eastAsia"/>
        </w:rPr>
      </w:pPr>
      <w:r>
        <w:rPr>
          <w:rFonts w:hint="eastAsia"/>
        </w:rPr>
        <w:t>2. Because of the use of the word throughout the passage.</w:t>
      </w:r>
    </w:p>
    <w:p w14:paraId="0DC44C35">
      <w:pPr>
        <w:widowControl w:val="0"/>
        <w:numPr>
          <w:ilvl w:val="0"/>
          <w:numId w:val="0"/>
        </w:numPr>
        <w:jc w:val="both"/>
        <w:rPr>
          <w:rFonts w:hint="eastAsia"/>
        </w:rPr>
      </w:pPr>
      <w:r>
        <w:rPr>
          <w:rFonts w:hint="eastAsia"/>
        </w:rPr>
        <w:t>2. 因为这个词在整段经文中的用法。</w:t>
      </w:r>
    </w:p>
    <w:p w14:paraId="2492A3A0">
      <w:pPr>
        <w:widowControl w:val="0"/>
        <w:numPr>
          <w:ilvl w:val="0"/>
          <w:numId w:val="0"/>
        </w:numPr>
        <w:jc w:val="both"/>
        <w:rPr>
          <w:rFonts w:hint="eastAsia"/>
        </w:rPr>
      </w:pPr>
      <w:r>
        <w:rPr>
          <w:rFonts w:hint="eastAsia"/>
        </w:rPr>
        <w:t>3. Because of the analogy to other texts, which cannot be otherwise explained.</w:t>
      </w:r>
    </w:p>
    <w:p w14:paraId="035921BE">
      <w:pPr>
        <w:widowControl w:val="0"/>
        <w:numPr>
          <w:ilvl w:val="0"/>
          <w:numId w:val="0"/>
        </w:numPr>
        <w:jc w:val="both"/>
        <w:rPr>
          <w:rFonts w:hint="eastAsia"/>
        </w:rPr>
      </w:pPr>
      <w:r>
        <w:rPr>
          <w:rFonts w:hint="eastAsia"/>
        </w:rPr>
        <w:t>3. 因为与其他经文的类比，这些经文无法作其他解释。</w:t>
      </w:r>
    </w:p>
    <w:p w14:paraId="673265C1">
      <w:pPr>
        <w:widowControl w:val="0"/>
        <w:numPr>
          <w:ilvl w:val="0"/>
          <w:numId w:val="0"/>
        </w:numPr>
        <w:jc w:val="both"/>
        <w:rPr>
          <w:rFonts w:hint="eastAsia"/>
        </w:rPr>
      </w:pPr>
      <w:r>
        <w:rPr>
          <w:rFonts w:hint="eastAsia"/>
        </w:rPr>
        <w:t>Gal. 4:6, "God hath sent forth the Spirit of his Son into your hearts, crying, Abba, Father;" Rom. 5:5, "The love of God is shed abroad in our hearts by the Holy Ghost given unto us," &amp;c.</w:t>
      </w:r>
    </w:p>
    <w:p w14:paraId="394325FC">
      <w:pPr>
        <w:widowControl w:val="0"/>
        <w:numPr>
          <w:ilvl w:val="0"/>
          <w:numId w:val="0"/>
        </w:numPr>
        <w:jc w:val="both"/>
        <w:rPr>
          <w:rFonts w:hint="eastAsia"/>
        </w:rPr>
      </w:pPr>
      <w:r>
        <w:rPr>
          <w:rFonts w:hint="eastAsia"/>
        </w:rPr>
        <w:t>加拉太书4:6，“神就差祂儿子的灵进入你们的心，呼叫：阿爸，父”；罗马书5:5，“神的爱藉着所赐给我们的圣灵浇灌在我们心里”，等等。</w:t>
      </w:r>
    </w:p>
    <w:p w14:paraId="39AD3821">
      <w:pPr>
        <w:widowControl w:val="0"/>
        <w:numPr>
          <w:ilvl w:val="0"/>
          <w:numId w:val="0"/>
        </w:numPr>
        <w:jc w:val="both"/>
        <w:rPr>
          <w:rFonts w:hint="eastAsia"/>
        </w:rPr>
      </w:pPr>
      <w:r>
        <w:rPr>
          <w:rFonts w:hint="eastAsia"/>
        </w:rPr>
        <w:t>Beareth witness with our spirit, συμμαρτυρεῖ τῷ πνευμάτι ἡμῶν; that is, 'beareth witness, together with our own filial feelings, to our spirit.'</w:t>
      </w:r>
    </w:p>
    <w:p w14:paraId="6D99A235">
      <w:pPr>
        <w:widowControl w:val="0"/>
        <w:numPr>
          <w:ilvl w:val="0"/>
          <w:numId w:val="0"/>
        </w:numPr>
        <w:jc w:val="both"/>
        <w:rPr>
          <w:rFonts w:hint="eastAsia"/>
        </w:rPr>
      </w:pPr>
      <w:r>
        <w:rPr>
          <w:rFonts w:hint="eastAsia"/>
        </w:rPr>
        <w:t>与我们的灵同作见证，συμμαρτυρεῖ τῷ πνεύματι ἡμῶν (与我们的灵同证)；也就是说，“与我们自己的儿女之情一同，向我们的灵作见证。”</w:t>
      </w:r>
    </w:p>
    <w:p w14:paraId="0661A85B">
      <w:pPr>
        <w:widowControl w:val="0"/>
        <w:numPr>
          <w:ilvl w:val="0"/>
          <w:numId w:val="0"/>
        </w:numPr>
        <w:jc w:val="both"/>
        <w:rPr>
          <w:rFonts w:hint="eastAsia"/>
        </w:rPr>
      </w:pPr>
      <w:r>
        <w:rPr>
          <w:rFonts w:hint="eastAsia"/>
        </w:rPr>
        <w:t>Although it is very common for compound verbs to have the same force with the simple ones, yet, in this case, the context requires the force of the preposition to be retained, as two distinct sources of confidence are here mentioned, one in ver. 15, the other in this verse.</w:t>
      </w:r>
    </w:p>
    <w:p w14:paraId="4BFE0D41">
      <w:pPr>
        <w:widowControl w:val="0"/>
        <w:numPr>
          <w:ilvl w:val="0"/>
          <w:numId w:val="0"/>
        </w:numPr>
        <w:jc w:val="both"/>
        <w:rPr>
          <w:rFonts w:hint="eastAsia"/>
        </w:rPr>
      </w:pPr>
      <w:r>
        <w:rPr>
          <w:rFonts w:hint="eastAsia"/>
        </w:rPr>
        <w:t>虽然复合动词通常与简单动词具有相同的效力，但在这种情况下，上下文要求保留介词的效力，因为这里提到了两个不同的信心来源，一个在第15节，另一个在本节。</w:t>
      </w:r>
    </w:p>
    <w:p w14:paraId="08B673A0">
      <w:pPr>
        <w:widowControl w:val="0"/>
        <w:numPr>
          <w:ilvl w:val="0"/>
          <w:numId w:val="0"/>
        </w:numPr>
        <w:jc w:val="both"/>
        <w:rPr>
          <w:rFonts w:hint="eastAsia"/>
        </w:rPr>
      </w:pPr>
      <w:r>
        <w:rPr>
          <w:rFonts w:hint="eastAsia"/>
        </w:rPr>
        <w:t>Beareth witness to, means confirms or assures.</w:t>
      </w:r>
    </w:p>
    <w:p w14:paraId="30EBEFAC">
      <w:pPr>
        <w:widowControl w:val="0"/>
        <w:numPr>
          <w:ilvl w:val="0"/>
          <w:numId w:val="0"/>
        </w:numPr>
        <w:jc w:val="both"/>
        <w:rPr>
          <w:rFonts w:hint="eastAsia"/>
        </w:rPr>
      </w:pPr>
      <w:r>
        <w:rPr>
          <w:rFonts w:hint="eastAsia"/>
        </w:rPr>
        <w:t>作见证，意思是确认或保证。</w:t>
      </w:r>
    </w:p>
    <w:p w14:paraId="71EE1A24">
      <w:pPr>
        <w:widowControl w:val="0"/>
        <w:numPr>
          <w:ilvl w:val="0"/>
          <w:numId w:val="0"/>
        </w:numPr>
        <w:jc w:val="both"/>
        <w:rPr>
          <w:rFonts w:hint="eastAsia"/>
        </w:rPr>
      </w:pPr>
      <w:r>
        <w:rPr>
          <w:rFonts w:hint="eastAsia"/>
        </w:rPr>
        <w:t>'The Spirit of God produces in our spirit the assurance that we are the children of God.'</w:t>
      </w:r>
    </w:p>
    <w:p w14:paraId="4901FE1A">
      <w:pPr>
        <w:widowControl w:val="0"/>
        <w:numPr>
          <w:ilvl w:val="0"/>
          <w:numId w:val="0"/>
        </w:numPr>
        <w:jc w:val="both"/>
        <w:rPr>
          <w:rFonts w:hint="eastAsia"/>
        </w:rPr>
      </w:pPr>
      <w:r>
        <w:rPr>
          <w:rFonts w:hint="eastAsia"/>
        </w:rPr>
        <w:t>“神的灵在我们的灵里产生我们是神儿女的确据。”</w:t>
      </w:r>
    </w:p>
    <w:p w14:paraId="4807C186">
      <w:pPr>
        <w:widowControl w:val="0"/>
        <w:numPr>
          <w:ilvl w:val="0"/>
          <w:numId w:val="0"/>
        </w:numPr>
        <w:jc w:val="both"/>
        <w:rPr>
          <w:rFonts w:hint="eastAsia"/>
        </w:rPr>
      </w:pPr>
      <w:r>
        <w:rPr>
          <w:rFonts w:hint="eastAsia"/>
        </w:rPr>
        <w:t>How this is done we cannot fully understand, any more than we can understand the mode in which he produces any other effect in our mind.</w:t>
      </w:r>
    </w:p>
    <w:p w14:paraId="3B862C84">
      <w:pPr>
        <w:widowControl w:val="0"/>
        <w:numPr>
          <w:ilvl w:val="0"/>
          <w:numId w:val="0"/>
        </w:numPr>
        <w:jc w:val="both"/>
        <w:rPr>
          <w:rFonts w:hint="eastAsia"/>
        </w:rPr>
      </w:pPr>
      <w:r>
        <w:rPr>
          <w:rFonts w:hint="eastAsia"/>
        </w:rPr>
        <w:t>这是如何做到的，我们无法完全理解，正如我们无法理解祂在我们心中产生任何其他果效的方式一样。</w:t>
      </w:r>
    </w:p>
    <w:p w14:paraId="10643553">
      <w:pPr>
        <w:widowControl w:val="0"/>
        <w:numPr>
          <w:ilvl w:val="0"/>
          <w:numId w:val="0"/>
        </w:numPr>
        <w:jc w:val="both"/>
        <w:rPr>
          <w:rFonts w:hint="eastAsia"/>
        </w:rPr>
      </w:pPr>
      <w:r>
        <w:rPr>
          <w:rFonts w:hint="eastAsia"/>
        </w:rPr>
        <w:t>The fact is clearly asserted here, as well as in other passages.</w:t>
      </w:r>
    </w:p>
    <w:p w14:paraId="147D7A23">
      <w:pPr>
        <w:widowControl w:val="0"/>
        <w:numPr>
          <w:ilvl w:val="0"/>
          <w:numId w:val="0"/>
        </w:numPr>
        <w:jc w:val="both"/>
        <w:rPr>
          <w:rFonts w:hint="eastAsia"/>
        </w:rPr>
      </w:pPr>
      <w:r>
        <w:rPr>
          <w:rFonts w:hint="eastAsia"/>
        </w:rPr>
        <w:t>这一事实在这里以及其他经文中都得到了明确的断言。</w:t>
      </w:r>
    </w:p>
    <w:p w14:paraId="51D41935">
      <w:pPr>
        <w:widowControl w:val="0"/>
        <w:numPr>
          <w:ilvl w:val="0"/>
          <w:numId w:val="0"/>
        </w:numPr>
        <w:jc w:val="both"/>
        <w:rPr>
          <w:rFonts w:hint="eastAsia"/>
        </w:rPr>
      </w:pPr>
      <w:r>
        <w:rPr>
          <w:rFonts w:hint="eastAsia"/>
        </w:rPr>
        <w:t>See Rom. 5:5, where the conviction that we are the objects of the love of God, is said to be produced "by the Holy Ghost which is given unto us."</w:t>
      </w:r>
    </w:p>
    <w:p w14:paraId="2EEF2937">
      <w:pPr>
        <w:widowControl w:val="0"/>
        <w:numPr>
          <w:ilvl w:val="0"/>
          <w:numId w:val="0"/>
        </w:numPr>
        <w:jc w:val="both"/>
        <w:rPr>
          <w:rFonts w:hint="eastAsia"/>
        </w:rPr>
      </w:pPr>
      <w:r>
        <w:rPr>
          <w:rFonts w:hint="eastAsia"/>
        </w:rPr>
        <w:t>见罗马书5:5，那里说，我们是神慈爱对象的信念，是“藉着所赐给我们的圣灵”产生的。</w:t>
      </w:r>
    </w:p>
    <w:p w14:paraId="5724CA8C">
      <w:pPr>
        <w:widowControl w:val="0"/>
        <w:numPr>
          <w:ilvl w:val="0"/>
          <w:numId w:val="0"/>
        </w:numPr>
        <w:jc w:val="both"/>
        <w:rPr>
          <w:rFonts w:hint="eastAsia"/>
        </w:rPr>
      </w:pPr>
      <w:r>
        <w:rPr>
          <w:rFonts w:hint="eastAsia"/>
        </w:rPr>
        <w:t>See 2 Cor. 1:22, 5:5, Eph. 1:13, 4:30; and in 1 Cor. 2:4, 5, 1 John 2:20, 27, and other passages, the conviction of the truth of the gospel is, in like manner, attributed to the Holy Spirit.</w:t>
      </w:r>
    </w:p>
    <w:p w14:paraId="58AFC885">
      <w:pPr>
        <w:widowControl w:val="0"/>
        <w:numPr>
          <w:ilvl w:val="0"/>
          <w:numId w:val="0"/>
        </w:numPr>
        <w:jc w:val="both"/>
        <w:rPr>
          <w:rFonts w:hint="eastAsia"/>
        </w:rPr>
      </w:pPr>
      <w:r>
        <w:rPr>
          <w:rFonts w:hint="eastAsia"/>
        </w:rPr>
        <w:t>见哥林多后书1:22，5:5，以弗所书1:13，4:30；以及哥林多前书2:4、5，约翰一书2:20、27和其他经文中，对福音真理的确信，同样也归于圣灵。</w:t>
      </w:r>
    </w:p>
    <w:p w14:paraId="6A21B9E3">
      <w:pPr>
        <w:widowControl w:val="0"/>
        <w:numPr>
          <w:ilvl w:val="0"/>
          <w:numId w:val="0"/>
        </w:numPr>
        <w:jc w:val="both"/>
        <w:rPr>
          <w:rFonts w:hint="eastAsia"/>
        </w:rPr>
      </w:pPr>
      <w:r>
        <w:rPr>
          <w:rFonts w:hint="eastAsia"/>
        </w:rPr>
        <w:t>From this passage it is clear that there is a scriptural foundation for the assurance of salvation.</w:t>
      </w:r>
    </w:p>
    <w:p w14:paraId="29763F25">
      <w:pPr>
        <w:widowControl w:val="0"/>
        <w:numPr>
          <w:ilvl w:val="0"/>
          <w:numId w:val="0"/>
        </w:numPr>
        <w:jc w:val="both"/>
        <w:rPr>
          <w:rFonts w:hint="eastAsia"/>
        </w:rPr>
      </w:pPr>
      <w:r>
        <w:rPr>
          <w:rFonts w:hint="eastAsia"/>
        </w:rPr>
        <w:t>从这段经文可以清楚地看出，得救的确据是有圣经根据的。</w:t>
      </w:r>
    </w:p>
    <w:p w14:paraId="1DAE0DF1">
      <w:pPr>
        <w:widowControl w:val="0"/>
        <w:numPr>
          <w:ilvl w:val="0"/>
          <w:numId w:val="0"/>
        </w:numPr>
        <w:jc w:val="both"/>
        <w:rPr>
          <w:rFonts w:hint="eastAsia"/>
        </w:rPr>
      </w:pPr>
      <w:r>
        <w:rPr>
          <w:rFonts w:hint="eastAsia"/>
        </w:rPr>
        <w:t>Those who have filial feelings towards God, who love him, and believe that he loves them, and to whom the Spirit witnesses that they are the children of God, cannot doubt that they are indeed his children.</w:t>
      </w:r>
    </w:p>
    <w:p w14:paraId="67AAF413">
      <w:pPr>
        <w:widowControl w:val="0"/>
        <w:numPr>
          <w:ilvl w:val="0"/>
          <w:numId w:val="0"/>
        </w:numPr>
        <w:jc w:val="both"/>
        <w:rPr>
          <w:rFonts w:hint="eastAsia"/>
        </w:rPr>
      </w:pPr>
      <w:r>
        <w:rPr>
          <w:rFonts w:hint="eastAsia"/>
        </w:rPr>
        <w:t>那些对神怀有儿女之情，爱祂，并相信祂爱他们，并且圣灵向他们见证他们是神儿女的人，不能怀疑他们确实是祂的儿女。</w:t>
      </w:r>
    </w:p>
    <w:p w14:paraId="76E53AE7">
      <w:pPr>
        <w:widowControl w:val="0"/>
        <w:numPr>
          <w:ilvl w:val="0"/>
          <w:numId w:val="0"/>
        </w:numPr>
        <w:jc w:val="both"/>
        <w:rPr>
          <w:rFonts w:hint="eastAsia"/>
        </w:rPr>
      </w:pPr>
      <w:r>
        <w:rPr>
          <w:rFonts w:hint="eastAsia"/>
        </w:rPr>
        <w:t>And if children, they know they are heirs, as the apostle teaches in the following verse.</w:t>
      </w:r>
    </w:p>
    <w:p w14:paraId="643A57FF">
      <w:pPr>
        <w:widowControl w:val="0"/>
        <w:numPr>
          <w:ilvl w:val="0"/>
          <w:numId w:val="0"/>
        </w:numPr>
        <w:jc w:val="both"/>
        <w:rPr>
          <w:rFonts w:hint="eastAsia"/>
        </w:rPr>
      </w:pPr>
      <w:r>
        <w:rPr>
          <w:rFonts w:hint="eastAsia"/>
        </w:rPr>
        <w:t>如果是儿女，他们就知道自己是后嗣，正如使徒在下一节所教导的那样。</w:t>
      </w:r>
    </w:p>
    <w:p w14:paraId="2EA1C541">
      <w:pPr>
        <w:widowControl w:val="0"/>
        <w:numPr>
          <w:ilvl w:val="0"/>
          <w:numId w:val="0"/>
        </w:numPr>
        <w:jc w:val="both"/>
        <w:rPr>
          <w:rFonts w:hint="eastAsia"/>
        </w:rPr>
      </w:pPr>
    </w:p>
    <w:p w14:paraId="781F37EF">
      <w:pPr>
        <w:widowControl w:val="0"/>
        <w:numPr>
          <w:ilvl w:val="0"/>
          <w:numId w:val="0"/>
        </w:numPr>
        <w:jc w:val="both"/>
        <w:rPr>
          <w:rFonts w:hint="eastAsia"/>
        </w:rPr>
      </w:pPr>
      <w:r>
        <w:rPr>
          <w:rFonts w:hint="eastAsia"/>
        </w:rPr>
        <w:t>VERSE 17. And if children, then heirs; heirs of God, and joint heirs with Christ, &amp;c.</w:t>
      </w:r>
    </w:p>
    <w:p w14:paraId="339FC819">
      <w:pPr>
        <w:widowControl w:val="0"/>
        <w:numPr>
          <w:ilvl w:val="0"/>
          <w:numId w:val="0"/>
        </w:numPr>
        <w:jc w:val="both"/>
        <w:rPr>
          <w:rFonts w:hint="eastAsia"/>
        </w:rPr>
      </w:pPr>
      <w:r>
        <w:rPr>
          <w:rFonts w:hint="eastAsia"/>
        </w:rPr>
        <w:t>第17节 既是儿女，便是后嗣；是神的后嗣，和基督同作后嗣，等等。</w:t>
      </w:r>
    </w:p>
    <w:p w14:paraId="167BF43B">
      <w:pPr>
        <w:widowControl w:val="0"/>
        <w:numPr>
          <w:ilvl w:val="0"/>
          <w:numId w:val="0"/>
        </w:numPr>
        <w:jc w:val="both"/>
        <w:rPr>
          <w:rFonts w:hint="eastAsia"/>
        </w:rPr>
      </w:pPr>
      <w:r>
        <w:rPr>
          <w:rFonts w:hint="eastAsia"/>
        </w:rPr>
        <w:t>This is the inference from our adoption, in favour of the great theme of the chapter, the safety of believers.</w:t>
      </w:r>
    </w:p>
    <w:p w14:paraId="008D2384">
      <w:pPr>
        <w:widowControl w:val="0"/>
        <w:numPr>
          <w:ilvl w:val="0"/>
          <w:numId w:val="0"/>
        </w:numPr>
        <w:jc w:val="both"/>
        <w:rPr>
          <w:rFonts w:hint="eastAsia"/>
        </w:rPr>
      </w:pPr>
      <w:r>
        <w:rPr>
          <w:rFonts w:hint="eastAsia"/>
        </w:rPr>
        <w:t>这是从我们被收纳为嗣子而得出的推论，有利于本章的宏大主题，即信徒的安全。</w:t>
      </w:r>
    </w:p>
    <w:p w14:paraId="39D9458A">
      <w:pPr>
        <w:widowControl w:val="0"/>
        <w:numPr>
          <w:ilvl w:val="0"/>
          <w:numId w:val="0"/>
        </w:numPr>
        <w:jc w:val="both"/>
        <w:rPr>
          <w:rFonts w:hint="eastAsia"/>
        </w:rPr>
      </w:pPr>
      <w:r>
        <w:rPr>
          <w:rFonts w:hint="eastAsia"/>
        </w:rPr>
        <w:t>If the children of God, they shall become partakers of the inheritance of the saints in light.</w:t>
      </w:r>
    </w:p>
    <w:p w14:paraId="2048F511">
      <w:pPr>
        <w:widowControl w:val="0"/>
        <w:numPr>
          <w:ilvl w:val="0"/>
          <w:numId w:val="0"/>
        </w:numPr>
        <w:jc w:val="both"/>
        <w:rPr>
          <w:rFonts w:hint="eastAsia"/>
        </w:rPr>
      </w:pPr>
      <w:r>
        <w:rPr>
          <w:rFonts w:hint="eastAsia"/>
        </w:rPr>
        <w:t>如果是神的儿女，他们将成为在光明中圣徒产业的分享者。</w:t>
      </w:r>
    </w:p>
    <w:p w14:paraId="4005B847">
      <w:pPr>
        <w:widowControl w:val="0"/>
        <w:numPr>
          <w:ilvl w:val="0"/>
          <w:numId w:val="0"/>
        </w:numPr>
        <w:jc w:val="both"/>
        <w:rPr>
          <w:rFonts w:hint="eastAsia"/>
        </w:rPr>
      </w:pPr>
      <w:r>
        <w:rPr>
          <w:rFonts w:hint="eastAsia"/>
        </w:rPr>
        <w:t>The words to inherit, heirs, and inheritance, are all of them used in a general sense in the Scriptures, in reference to the secure possession of any good, without regard to the mode in which that possession is obtained.</w:t>
      </w:r>
    </w:p>
    <w:p w14:paraId="5467CE77">
      <w:pPr>
        <w:widowControl w:val="0"/>
        <w:numPr>
          <w:ilvl w:val="0"/>
          <w:numId w:val="0"/>
        </w:numPr>
        <w:jc w:val="both"/>
        <w:rPr>
          <w:rFonts w:hint="eastAsia"/>
        </w:rPr>
      </w:pPr>
      <w:r>
        <w:rPr>
          <w:rFonts w:hint="eastAsia"/>
        </w:rPr>
        <w:t>“承受”、“后嗣”和“产业”这些词，在圣经中都以一般意义使用，指对任何美善之物的稳固拥有，而不论获得该拥有权的方式。</w:t>
      </w:r>
    </w:p>
    <w:p w14:paraId="76F00FD4">
      <w:pPr>
        <w:widowControl w:val="0"/>
        <w:numPr>
          <w:ilvl w:val="0"/>
          <w:numId w:val="0"/>
        </w:numPr>
        <w:jc w:val="both"/>
        <w:rPr>
          <w:rFonts w:hint="eastAsia"/>
        </w:rPr>
      </w:pPr>
      <w:r>
        <w:rPr>
          <w:rFonts w:hint="eastAsia"/>
        </w:rPr>
        <w:t>They are favourite terms with the sacred writers, because possession by inheritance was much more secure than that obtained by purchase, or by any other method.</w:t>
      </w:r>
    </w:p>
    <w:p w14:paraId="4CBDDE09">
      <w:pPr>
        <w:widowControl w:val="0"/>
        <w:numPr>
          <w:ilvl w:val="0"/>
          <w:numId w:val="0"/>
        </w:numPr>
        <w:jc w:val="both"/>
        <w:rPr>
          <w:rFonts w:hint="eastAsia"/>
        </w:rPr>
      </w:pPr>
      <w:r>
        <w:rPr>
          <w:rFonts w:hint="eastAsia"/>
        </w:rPr>
        <w:t>它们是圣经作者喜爱的用语，因为通过继承获得的拥有权比通过购买或任何其他方法获得的拥有权更为稳固。</w:t>
      </w:r>
    </w:p>
    <w:p w14:paraId="5A7294B9">
      <w:pPr>
        <w:widowControl w:val="0"/>
        <w:numPr>
          <w:ilvl w:val="0"/>
          <w:numId w:val="0"/>
        </w:numPr>
        <w:jc w:val="both"/>
        <w:rPr>
          <w:rFonts w:hint="eastAsia"/>
        </w:rPr>
      </w:pPr>
      <w:r>
        <w:rPr>
          <w:rFonts w:hint="eastAsia"/>
        </w:rPr>
        <w:t>There are three ideas included in these words, accessory to that which constitutes their prominent meaning—the right, the certainty, and the unalienable character of the possession.</w:t>
      </w:r>
    </w:p>
    <w:p w14:paraId="56082807">
      <w:pPr>
        <w:widowControl w:val="0"/>
        <w:numPr>
          <w:ilvl w:val="0"/>
          <w:numId w:val="0"/>
        </w:numPr>
        <w:jc w:val="both"/>
        <w:rPr>
          <w:rFonts w:hint="eastAsia"/>
        </w:rPr>
      </w:pPr>
      <w:r>
        <w:rPr>
          <w:rFonts w:hint="eastAsia"/>
        </w:rPr>
        <w:t>这些词中包含了三个观念，作为其主要含义的补充——权利、确定性以及拥有权的不可剥夺性。</w:t>
      </w:r>
    </w:p>
    <w:p w14:paraId="6DE4570E">
      <w:pPr>
        <w:widowControl w:val="0"/>
        <w:numPr>
          <w:ilvl w:val="0"/>
          <w:numId w:val="0"/>
        </w:numPr>
        <w:jc w:val="both"/>
        <w:rPr>
          <w:rFonts w:hint="eastAsia"/>
        </w:rPr>
      </w:pPr>
      <w:r>
        <w:rPr>
          <w:rFonts w:hint="eastAsia"/>
        </w:rPr>
        <w:t>Hence, when the apostle says, believers are the heirs of God, he means to recognise their title, in and through the Redeemer, to the promised good, as well as the certainty and security of the possession.</w:t>
      </w:r>
    </w:p>
    <w:p w14:paraId="64EDD3DF">
      <w:pPr>
        <w:widowControl w:val="0"/>
        <w:numPr>
          <w:ilvl w:val="0"/>
          <w:numId w:val="0"/>
        </w:numPr>
        <w:jc w:val="both"/>
        <w:rPr>
          <w:rFonts w:hint="eastAsia"/>
        </w:rPr>
      </w:pPr>
      <w:r>
        <w:rPr>
          <w:rFonts w:hint="eastAsia"/>
        </w:rPr>
        <w:t>因此，当使徒说信徒是神的后嗣时，祂的意思是承认他们在救赎主里面并藉着救赎主，对所应许的美善拥有权利，以及拥有权的确定性和安全性。</w:t>
      </w:r>
    </w:p>
    <w:p w14:paraId="3EA07B80">
      <w:pPr>
        <w:widowControl w:val="0"/>
        <w:numPr>
          <w:ilvl w:val="0"/>
          <w:numId w:val="0"/>
        </w:numPr>
        <w:jc w:val="both"/>
        <w:rPr>
          <w:rFonts w:hint="eastAsia"/>
        </w:rPr>
      </w:pPr>
      <w:r>
        <w:rPr>
          <w:rFonts w:hint="eastAsia"/>
        </w:rPr>
        <w:t>"And if ye be Christ's, then are ye Abraham's seed, and heirs according to the promise," Gal. 3:29.</w:t>
      </w:r>
    </w:p>
    <w:p w14:paraId="2BD7B070">
      <w:pPr>
        <w:widowControl w:val="0"/>
        <w:numPr>
          <w:ilvl w:val="0"/>
          <w:numId w:val="0"/>
        </w:numPr>
        <w:jc w:val="both"/>
        <w:rPr>
          <w:rFonts w:hint="eastAsia"/>
        </w:rPr>
      </w:pPr>
      <w:r>
        <w:rPr>
          <w:rFonts w:hint="eastAsia"/>
        </w:rPr>
        <w:t>“你们既属乎基督，就是亚伯拉罕的后裔，是照着应许承受产业的了，”加拉太书3:29。</w:t>
      </w:r>
    </w:p>
    <w:p w14:paraId="0799A222">
      <w:pPr>
        <w:widowControl w:val="0"/>
        <w:numPr>
          <w:ilvl w:val="0"/>
          <w:numId w:val="0"/>
        </w:numPr>
        <w:jc w:val="both"/>
        <w:rPr>
          <w:rFonts w:hint="eastAsia"/>
        </w:rPr>
      </w:pPr>
      <w:r>
        <w:rPr>
          <w:rFonts w:hint="eastAsia"/>
        </w:rPr>
        <w:t>In Gal. 4:7, we have the same argument as in the passage before us, "Wherefore thou art no more a servant, but a son; and if a son, then an heir of God through Christ;" see Col. 3:24, Heb. 9:15, Eph. 1:14, &amp;c.</w:t>
      </w:r>
    </w:p>
    <w:p w14:paraId="1AE91AEC">
      <w:pPr>
        <w:widowControl w:val="0"/>
        <w:numPr>
          <w:ilvl w:val="0"/>
          <w:numId w:val="0"/>
        </w:numPr>
        <w:jc w:val="both"/>
        <w:rPr>
          <w:rFonts w:hint="eastAsia"/>
        </w:rPr>
      </w:pPr>
      <w:r>
        <w:rPr>
          <w:rFonts w:hint="eastAsia"/>
        </w:rPr>
        <w:t>在加拉太书4:7中，我们有与眼前这段经文相同的论证：“可见，从此以后，你不是奴仆，乃是儿子了；既是儿子，就靠着神为后嗣”；见歌罗西书3:24，希伯来书9:15，以弗所书1:14等。</w:t>
      </w:r>
    </w:p>
    <w:p w14:paraId="3EC95879">
      <w:pPr>
        <w:widowControl w:val="0"/>
        <w:numPr>
          <w:ilvl w:val="0"/>
          <w:numId w:val="0"/>
        </w:numPr>
        <w:jc w:val="both"/>
        <w:rPr>
          <w:rFonts w:hint="eastAsia"/>
        </w:rPr>
      </w:pPr>
      <w:r>
        <w:rPr>
          <w:rFonts w:hint="eastAsia"/>
        </w:rPr>
        <w:t>Joint heirs with Christ.</w:t>
      </w:r>
    </w:p>
    <w:p w14:paraId="6D44CB43">
      <w:pPr>
        <w:widowControl w:val="0"/>
        <w:numPr>
          <w:ilvl w:val="0"/>
          <w:numId w:val="0"/>
        </w:numPr>
        <w:jc w:val="both"/>
        <w:rPr>
          <w:rFonts w:hint="eastAsia"/>
        </w:rPr>
      </w:pPr>
      <w:r>
        <w:rPr>
          <w:rFonts w:hint="eastAsia"/>
        </w:rPr>
        <w:t>与基督同作后嗣。</w:t>
      </w:r>
    </w:p>
    <w:p w14:paraId="2E4D6737">
      <w:pPr>
        <w:widowControl w:val="0"/>
        <w:numPr>
          <w:ilvl w:val="0"/>
          <w:numId w:val="0"/>
        </w:numPr>
        <w:jc w:val="both"/>
        <w:rPr>
          <w:rFonts w:hint="eastAsia"/>
        </w:rPr>
      </w:pPr>
      <w:r>
        <w:rPr>
          <w:rFonts w:hint="eastAsia"/>
        </w:rPr>
        <w:t>These words are intended to designate the inheritance which believers are to receive.</w:t>
      </w:r>
    </w:p>
    <w:p w14:paraId="44FA0B8C">
      <w:pPr>
        <w:widowControl w:val="0"/>
        <w:numPr>
          <w:ilvl w:val="0"/>
          <w:numId w:val="0"/>
        </w:numPr>
        <w:jc w:val="both"/>
        <w:rPr>
          <w:rFonts w:hint="eastAsia"/>
        </w:rPr>
      </w:pPr>
      <w:r>
        <w:rPr>
          <w:rFonts w:hint="eastAsia"/>
        </w:rPr>
        <w:t>这些话旨在指明信徒将要领受的产业。</w:t>
      </w:r>
    </w:p>
    <w:p w14:paraId="3AA2C6A5">
      <w:pPr>
        <w:widowControl w:val="0"/>
        <w:numPr>
          <w:ilvl w:val="0"/>
          <w:numId w:val="0"/>
        </w:numPr>
        <w:jc w:val="both"/>
        <w:rPr>
          <w:rFonts w:hint="eastAsia"/>
        </w:rPr>
      </w:pPr>
      <w:r>
        <w:rPr>
          <w:rFonts w:hint="eastAsia"/>
        </w:rPr>
        <w:t>It is not any possession in this world, but it is that good of which Christ himself is the recipient; we are to be partakers of his inheritance.</w:t>
      </w:r>
    </w:p>
    <w:p w14:paraId="65EE31B0">
      <w:pPr>
        <w:widowControl w:val="0"/>
        <w:numPr>
          <w:ilvl w:val="0"/>
          <w:numId w:val="0"/>
        </w:numPr>
        <w:jc w:val="both"/>
        <w:rPr>
          <w:rFonts w:hint="eastAsia"/>
        </w:rPr>
      </w:pPr>
      <w:r>
        <w:rPr>
          <w:rFonts w:hint="eastAsia"/>
        </w:rPr>
        <w:t>它不是这个世界上的任何产业，而是基督自己所领受的那美善；我们将要分享祂的产业。</w:t>
      </w:r>
    </w:p>
    <w:p w14:paraId="1C86505A">
      <w:pPr>
        <w:widowControl w:val="0"/>
        <w:numPr>
          <w:ilvl w:val="0"/>
          <w:numId w:val="0"/>
        </w:numPr>
        <w:jc w:val="both"/>
        <w:rPr>
          <w:rFonts w:hint="eastAsia"/>
        </w:rPr>
      </w:pPr>
      <w:r>
        <w:rPr>
          <w:rFonts w:hint="eastAsia"/>
        </w:rPr>
        <w:t>This idea is frequently presented in the Scriptures.</w:t>
      </w:r>
    </w:p>
    <w:p w14:paraId="339037C2">
      <w:pPr>
        <w:widowControl w:val="0"/>
        <w:numPr>
          <w:ilvl w:val="0"/>
          <w:numId w:val="0"/>
        </w:numPr>
        <w:jc w:val="both"/>
        <w:rPr>
          <w:rFonts w:hint="eastAsia"/>
        </w:rPr>
      </w:pPr>
      <w:r>
        <w:rPr>
          <w:rFonts w:hint="eastAsia"/>
        </w:rPr>
        <w:t>这个观念在圣经中经常出现。</w:t>
      </w:r>
    </w:p>
    <w:p w14:paraId="2B1BA915">
      <w:pPr>
        <w:widowControl w:val="0"/>
        <w:numPr>
          <w:ilvl w:val="0"/>
          <w:numId w:val="0"/>
        </w:numPr>
        <w:jc w:val="both"/>
        <w:rPr>
          <w:rFonts w:hint="eastAsia"/>
        </w:rPr>
      </w:pPr>
      <w:r>
        <w:rPr>
          <w:rFonts w:hint="eastAsia"/>
        </w:rPr>
        <w:t>"Enter ye into the joy of your Lord," Matt. 25:21; "That ye may eat and drink at my table in my kingdom," Luke 22:30; "To him that overcometh will I grant to sit with me in my throne," &amp;c., Rev. 3:21, and in many other places.</w:t>
      </w:r>
    </w:p>
    <w:p w14:paraId="684FBA11">
      <w:pPr>
        <w:widowControl w:val="0"/>
        <w:numPr>
          <w:ilvl w:val="0"/>
          <w:numId w:val="0"/>
        </w:numPr>
        <w:jc w:val="both"/>
        <w:rPr>
          <w:rFonts w:hint="eastAsia"/>
        </w:rPr>
      </w:pPr>
      <w:r>
        <w:rPr>
          <w:rFonts w:hint="eastAsia"/>
        </w:rPr>
        <w:t>“你们可以进来享受你主人的快乐，”马太福音25:21；“叫你们在我国里，坐在我的席上吃喝，”路加福音22:30；“得胜的，我要赐他在我宝座上与我同坐，”等等，启示录3:21，以及许多其他地方。</w:t>
      </w:r>
    </w:p>
    <w:p w14:paraId="306C30DB">
      <w:pPr>
        <w:widowControl w:val="0"/>
        <w:numPr>
          <w:ilvl w:val="0"/>
          <w:numId w:val="0"/>
        </w:numPr>
        <w:jc w:val="both"/>
        <w:rPr>
          <w:rFonts w:hint="eastAsia"/>
        </w:rPr>
      </w:pPr>
      <w:r>
        <w:rPr>
          <w:rFonts w:hint="eastAsia"/>
        </w:rPr>
        <w:t>If so be that we suffer with him, that we may be also glorified together.</w:t>
      </w:r>
    </w:p>
    <w:p w14:paraId="3AB569D4">
      <w:pPr>
        <w:widowControl w:val="0"/>
        <w:numPr>
          <w:ilvl w:val="0"/>
          <w:numId w:val="0"/>
        </w:numPr>
        <w:jc w:val="both"/>
        <w:rPr>
          <w:rFonts w:hint="eastAsia"/>
        </w:rPr>
      </w:pPr>
      <w:r>
        <w:rPr>
          <w:rFonts w:hint="eastAsia"/>
        </w:rPr>
        <w:t>如果我们和祂一同受苦，也必和祂一同得荣耀。</w:t>
      </w:r>
    </w:p>
    <w:p w14:paraId="5085390A">
      <w:pPr>
        <w:widowControl w:val="0"/>
        <w:numPr>
          <w:ilvl w:val="0"/>
          <w:numId w:val="0"/>
        </w:numPr>
        <w:jc w:val="both"/>
        <w:rPr>
          <w:rFonts w:hint="eastAsia"/>
        </w:rPr>
      </w:pPr>
      <w:r>
        <w:rPr>
          <w:rFonts w:hint="eastAsia"/>
        </w:rPr>
        <w:t>Those suffer with Christ who suffer as he did, and for his sake.</w:t>
      </w:r>
    </w:p>
    <w:p w14:paraId="409C15B4">
      <w:pPr>
        <w:widowControl w:val="0"/>
        <w:numPr>
          <w:ilvl w:val="0"/>
          <w:numId w:val="0"/>
        </w:numPr>
        <w:jc w:val="both"/>
        <w:rPr>
          <w:rFonts w:hint="eastAsia"/>
        </w:rPr>
      </w:pPr>
      <w:r>
        <w:rPr>
          <w:rFonts w:hint="eastAsia"/>
        </w:rPr>
        <w:t>那些像基督一样受苦，并为祂的缘故受苦的人，就是与基督一同受苦。</w:t>
      </w:r>
    </w:p>
    <w:p w14:paraId="0E75860B">
      <w:pPr>
        <w:widowControl w:val="0"/>
        <w:numPr>
          <w:ilvl w:val="0"/>
          <w:numId w:val="0"/>
        </w:numPr>
        <w:jc w:val="both"/>
        <w:rPr>
          <w:rFonts w:hint="eastAsia"/>
        </w:rPr>
      </w:pPr>
      <w:r>
        <w:rPr>
          <w:rFonts w:hint="eastAsia"/>
        </w:rPr>
        <w:t>They are thus partakers of the sufferings of Christ.</w:t>
      </w:r>
    </w:p>
    <w:p w14:paraId="73A30182">
      <w:pPr>
        <w:widowControl w:val="0"/>
        <w:numPr>
          <w:ilvl w:val="0"/>
          <w:numId w:val="0"/>
        </w:numPr>
        <w:jc w:val="both"/>
        <w:rPr>
          <w:rFonts w:hint="eastAsia"/>
        </w:rPr>
      </w:pPr>
      <w:r>
        <w:rPr>
          <w:rFonts w:hint="eastAsia"/>
        </w:rPr>
        <w:t>他们因此分享基督的苦难。</w:t>
      </w:r>
    </w:p>
    <w:p w14:paraId="4B49CBF2">
      <w:pPr>
        <w:widowControl w:val="0"/>
        <w:numPr>
          <w:ilvl w:val="0"/>
          <w:numId w:val="0"/>
        </w:numPr>
        <w:jc w:val="both"/>
        <w:rPr>
          <w:rFonts w:hint="eastAsia"/>
        </w:rPr>
      </w:pPr>
      <w:r>
        <w:rPr>
          <w:rFonts w:hint="eastAsia"/>
        </w:rPr>
        <w:t>We suffer as Christ suffered, not only when we are subject to the contradiction of sinners, but in the ordinary sorrows of life in which he, the man of sorrows, so largely shared.</w:t>
      </w:r>
    </w:p>
    <w:p w14:paraId="1A872550">
      <w:pPr>
        <w:widowControl w:val="0"/>
        <w:numPr>
          <w:ilvl w:val="0"/>
          <w:numId w:val="0"/>
        </w:numPr>
        <w:jc w:val="both"/>
        <w:rPr>
          <w:rFonts w:hint="eastAsia"/>
        </w:rPr>
      </w:pPr>
      <w:r>
        <w:rPr>
          <w:rFonts w:hint="eastAsia"/>
        </w:rPr>
        <w:t>我们受苦如同基督受苦一样，不仅当我们遭受罪人的顶撞时，也在祂——那位多愁苦的人——所大量分担的日常生活的忧伤中。</w:t>
      </w:r>
    </w:p>
    <w:p w14:paraId="55F4724D">
      <w:pPr>
        <w:widowControl w:val="0"/>
        <w:numPr>
          <w:ilvl w:val="0"/>
          <w:numId w:val="0"/>
        </w:numPr>
        <w:jc w:val="both"/>
        <w:rPr>
          <w:rFonts w:hint="eastAsia"/>
        </w:rPr>
      </w:pPr>
      <w:r>
        <w:rPr>
          <w:rFonts w:hint="eastAsia"/>
        </w:rPr>
        <w:t>We are said to suffer with Christ, ἵνα in order that we may be glorified together.</w:t>
      </w:r>
    </w:p>
    <w:p w14:paraId="2014813E">
      <w:pPr>
        <w:widowControl w:val="0"/>
        <w:numPr>
          <w:ilvl w:val="0"/>
          <w:numId w:val="0"/>
        </w:numPr>
        <w:jc w:val="both"/>
        <w:rPr>
          <w:rFonts w:hint="eastAsia"/>
        </w:rPr>
      </w:pPr>
      <w:r>
        <w:rPr>
          <w:rFonts w:hint="eastAsia"/>
        </w:rPr>
        <w:t>我们被说成是与基督一同受苦，ἵνα (为了) 使我们可以一同得荣耀。</w:t>
      </w:r>
    </w:p>
    <w:p w14:paraId="346DB3E2">
      <w:pPr>
        <w:widowControl w:val="0"/>
        <w:numPr>
          <w:ilvl w:val="0"/>
          <w:numId w:val="0"/>
        </w:numPr>
        <w:jc w:val="both"/>
        <w:rPr>
          <w:rFonts w:hint="eastAsia"/>
        </w:rPr>
      </w:pPr>
      <w:r>
        <w:rPr>
          <w:rFonts w:hint="eastAsia"/>
        </w:rPr>
        <w:t>That is, the design of God in the affliction of his people, is not to satisfy the demands of justice, but to prepare them to participate in his glory.</w:t>
      </w:r>
    </w:p>
    <w:p w14:paraId="63675CD6">
      <w:pPr>
        <w:widowControl w:val="0"/>
        <w:numPr>
          <w:ilvl w:val="0"/>
          <w:numId w:val="0"/>
        </w:numPr>
        <w:jc w:val="both"/>
        <w:rPr>
          <w:rFonts w:hint="eastAsia"/>
        </w:rPr>
      </w:pPr>
      <w:r>
        <w:rPr>
          <w:rFonts w:hint="eastAsia"/>
        </w:rPr>
        <w:t>也就是说，神使祂子民受苦的目的，不是为了满足公义的要求，而是为了预备他们分享祂的荣耀。</w:t>
      </w:r>
    </w:p>
    <w:p w14:paraId="41E88049">
      <w:pPr>
        <w:widowControl w:val="0"/>
        <w:numPr>
          <w:ilvl w:val="0"/>
          <w:numId w:val="0"/>
        </w:numPr>
        <w:jc w:val="both"/>
        <w:rPr>
          <w:rFonts w:hint="eastAsia"/>
        </w:rPr>
      </w:pPr>
      <w:r>
        <w:rPr>
          <w:rFonts w:hint="eastAsia"/>
        </w:rPr>
        <w:t>To creatures in a state of sin, suffering is the necessary condition of exaltation.</w:t>
      </w:r>
    </w:p>
    <w:p w14:paraId="11F1570D">
      <w:pPr>
        <w:widowControl w:val="0"/>
        <w:numPr>
          <w:ilvl w:val="0"/>
          <w:numId w:val="0"/>
        </w:numPr>
        <w:jc w:val="both"/>
        <w:rPr>
          <w:rFonts w:hint="eastAsia"/>
        </w:rPr>
      </w:pPr>
      <w:r>
        <w:rPr>
          <w:rFonts w:hint="eastAsia"/>
        </w:rPr>
        <w:t>对于处于罪恶状态的受造物来说，受苦是高举的必要条件。</w:t>
      </w:r>
    </w:p>
    <w:p w14:paraId="05DEB4F6">
      <w:pPr>
        <w:widowControl w:val="0"/>
        <w:numPr>
          <w:ilvl w:val="0"/>
          <w:numId w:val="0"/>
        </w:numPr>
        <w:jc w:val="both"/>
        <w:rPr>
          <w:rFonts w:hint="eastAsia"/>
        </w:rPr>
      </w:pPr>
      <w:r>
        <w:rPr>
          <w:rFonts w:hint="eastAsia"/>
        </w:rPr>
        <w:t>It is the refining process through which they must pass, 1 Pet. 1:6, 7.</w:t>
      </w:r>
    </w:p>
    <w:p w14:paraId="0CD3D96A">
      <w:pPr>
        <w:widowControl w:val="0"/>
        <w:numPr>
          <w:ilvl w:val="0"/>
          <w:numId w:val="0"/>
        </w:numPr>
        <w:jc w:val="both"/>
        <w:rPr>
          <w:rFonts w:hint="eastAsia"/>
        </w:rPr>
      </w:pPr>
      <w:r>
        <w:rPr>
          <w:rFonts w:hint="eastAsia"/>
        </w:rPr>
        <w:t>这是他们必须经历的熬炼过程，彼得前书1:6, 7。</w:t>
      </w:r>
    </w:p>
    <w:p w14:paraId="73E75E11">
      <w:pPr>
        <w:widowControl w:val="0"/>
        <w:numPr>
          <w:ilvl w:val="0"/>
          <w:numId w:val="0"/>
        </w:numPr>
        <w:jc w:val="both"/>
        <w:rPr>
          <w:rFonts w:hint="eastAsia"/>
        </w:rPr>
      </w:pPr>
      <w:r>
        <w:rPr>
          <w:rFonts w:hint="eastAsia"/>
        </w:rPr>
        <w:t>The union of believers with Christ, in suffering as well as in glory, is what he and his apostles taught them to expect.</w:t>
      </w:r>
    </w:p>
    <w:p w14:paraId="7F1C279D">
      <w:pPr>
        <w:widowControl w:val="0"/>
        <w:numPr>
          <w:ilvl w:val="0"/>
          <w:numId w:val="0"/>
        </w:numPr>
        <w:jc w:val="both"/>
        <w:rPr>
          <w:rFonts w:hint="eastAsia"/>
        </w:rPr>
      </w:pPr>
      <w:r>
        <w:rPr>
          <w:rFonts w:hint="eastAsia"/>
        </w:rPr>
        <w:t>信徒与基督在苦难和荣耀中的联合，是祂和祂的使徒教导他们所期望的。</w:t>
      </w:r>
    </w:p>
    <w:p w14:paraId="50A9F642">
      <w:pPr>
        <w:widowControl w:val="0"/>
        <w:numPr>
          <w:ilvl w:val="0"/>
          <w:numId w:val="0"/>
        </w:numPr>
        <w:jc w:val="both"/>
        <w:rPr>
          <w:rFonts w:hint="eastAsia"/>
        </w:rPr>
      </w:pPr>
      <w:r>
        <w:rPr>
          <w:rFonts w:hint="eastAsia"/>
        </w:rPr>
        <w:t>"If any man will come after me, let him deny himself, and take up his cross and follow me, Matt. 16:24; "If we be dead with him, we shall also live with him. If we suffer, we shall also reign with him," 2 Tim. 2:11, 12.</w:t>
      </w:r>
    </w:p>
    <w:p w14:paraId="6C96DFF9">
      <w:pPr>
        <w:widowControl w:val="0"/>
        <w:numPr>
          <w:ilvl w:val="0"/>
          <w:numId w:val="0"/>
        </w:numPr>
        <w:jc w:val="both"/>
        <w:rPr>
          <w:rFonts w:hint="eastAsia"/>
        </w:rPr>
      </w:pPr>
      <w:r>
        <w:rPr>
          <w:rFonts w:hint="eastAsia"/>
        </w:rPr>
        <w:t>“若有人要跟从我，就当舍己，背起他的十字架来跟从我，”马太福音16:24；“我们若与基督同死，也必与祂同活。我们若能忍耐，也必和祂一同作王，”提摩太后书2:11, 12。</w:t>
      </w:r>
    </w:p>
    <w:p w14:paraId="52154D29">
      <w:pPr>
        <w:widowControl w:val="0"/>
        <w:numPr>
          <w:ilvl w:val="0"/>
          <w:numId w:val="0"/>
        </w:numPr>
        <w:jc w:val="both"/>
        <w:rPr>
          <w:rFonts w:hint="eastAsia"/>
        </w:rPr>
      </w:pPr>
      <w:r>
        <w:rPr>
          <w:rFonts w:hint="eastAsia"/>
        </w:rPr>
        <w:t>The blessedness of the future state is always represented as exalted: it is a glory, something that will elevate us in the rank of beings; enlarging, purifying, and ennobling all our faculties.</w:t>
      </w:r>
    </w:p>
    <w:p w14:paraId="04D932D0">
      <w:pPr>
        <w:widowControl w:val="0"/>
        <w:numPr>
          <w:ilvl w:val="0"/>
          <w:numId w:val="0"/>
        </w:numPr>
        <w:jc w:val="both"/>
        <w:rPr>
          <w:rFonts w:hint="eastAsia"/>
        </w:rPr>
      </w:pPr>
      <w:r>
        <w:rPr>
          <w:rFonts w:hint="eastAsia"/>
        </w:rPr>
        <w:t>未来状态的福乐总是被描绘为高超的：它是一种荣耀，一种将提升我们在存在等级中地位的东西；扩大、净化和高贵我们所有的官能。</w:t>
      </w:r>
    </w:p>
    <w:p w14:paraId="2353F8B6">
      <w:pPr>
        <w:widowControl w:val="0"/>
        <w:numPr>
          <w:ilvl w:val="0"/>
          <w:numId w:val="0"/>
        </w:numPr>
        <w:jc w:val="both"/>
        <w:rPr>
          <w:rFonts w:hint="eastAsia"/>
        </w:rPr>
      </w:pPr>
      <w:r>
        <w:rPr>
          <w:rFonts w:hint="eastAsia"/>
        </w:rPr>
        <w:t>To this state we are to attain "through much tribulation," i.e. attain it as Christ did.</w:t>
      </w:r>
    </w:p>
    <w:p w14:paraId="7EC1AADD">
      <w:pPr>
        <w:widowControl w:val="0"/>
        <w:numPr>
          <w:ilvl w:val="0"/>
          <w:numId w:val="0"/>
        </w:numPr>
        <w:jc w:val="both"/>
        <w:rPr>
          <w:rFonts w:hint="eastAsia"/>
        </w:rPr>
      </w:pPr>
      <w:r>
        <w:rPr>
          <w:rFonts w:hint="eastAsia"/>
        </w:rPr>
        <w:t>我们要“经历许多艰难”才能达到这种状态，也就是说，像基督那样达到它。</w:t>
      </w:r>
    </w:p>
    <w:p w14:paraId="692B31AC">
      <w:pPr>
        <w:widowControl w:val="0"/>
        <w:numPr>
          <w:ilvl w:val="0"/>
          <w:numId w:val="0"/>
        </w:numPr>
        <w:jc w:val="both"/>
        <w:rPr>
          <w:rFonts w:hint="eastAsia"/>
        </w:rPr>
      </w:pPr>
      <w:r>
        <w:rPr>
          <w:rFonts w:hint="eastAsia"/>
        </w:rPr>
        <w:t>And this is what the apostle here intends to say, and not that the participation of Christ's glory is a reward for our having suffered with him.</w:t>
      </w:r>
    </w:p>
    <w:p w14:paraId="1FDDA3E9">
      <w:pPr>
        <w:widowControl w:val="0"/>
        <w:numPr>
          <w:ilvl w:val="0"/>
          <w:numId w:val="0"/>
        </w:numPr>
        <w:jc w:val="both"/>
        <w:rPr>
          <w:rFonts w:hint="eastAsia"/>
        </w:rPr>
      </w:pPr>
      <w:r>
        <w:rPr>
          <w:rFonts w:hint="eastAsia"/>
        </w:rPr>
        <w:t>这就是使徒在这里想要说的，而不是说分享基督的荣耀是我们与祂一同受苦的奖赏。</w:t>
      </w:r>
    </w:p>
    <w:p w14:paraId="2F42BC79">
      <w:pPr>
        <w:widowControl w:val="0"/>
        <w:numPr>
          <w:ilvl w:val="0"/>
          <w:numId w:val="0"/>
        </w:numPr>
        <w:jc w:val="both"/>
        <w:rPr>
          <w:rFonts w:hint="eastAsia"/>
        </w:rPr>
      </w:pPr>
    </w:p>
    <w:p w14:paraId="619D5C15">
      <w:pPr>
        <w:widowControl w:val="0"/>
        <w:numPr>
          <w:ilvl w:val="0"/>
          <w:numId w:val="0"/>
        </w:numPr>
        <w:jc w:val="both"/>
        <w:rPr>
          <w:rFonts w:hint="eastAsia"/>
        </w:rPr>
      </w:pPr>
      <w:r>
        <w:rPr>
          <w:rFonts w:hint="eastAsia"/>
        </w:rPr>
        <w:t>VERSE 18. For I reckon that the sufferings of this present time are not worthy to be compared, &amp;c.</w:t>
      </w:r>
    </w:p>
    <w:p w14:paraId="4932F203">
      <w:pPr>
        <w:widowControl w:val="0"/>
        <w:numPr>
          <w:ilvl w:val="0"/>
          <w:numId w:val="0"/>
        </w:numPr>
        <w:jc w:val="both"/>
        <w:rPr>
          <w:rFonts w:hint="eastAsia"/>
        </w:rPr>
      </w:pPr>
      <w:r>
        <w:rPr>
          <w:rFonts w:hint="eastAsia"/>
        </w:rPr>
        <w:t>第18节 因为我想，现在的苦楚，若比起将来要显于我们的荣耀，就不足介意了，等等。</w:t>
      </w:r>
    </w:p>
    <w:p w14:paraId="2984C40E">
      <w:pPr>
        <w:widowControl w:val="0"/>
        <w:numPr>
          <w:ilvl w:val="0"/>
          <w:numId w:val="0"/>
        </w:numPr>
        <w:jc w:val="both"/>
        <w:rPr>
          <w:rFonts w:hint="eastAsia"/>
        </w:rPr>
      </w:pPr>
      <w:r>
        <w:rPr>
          <w:rFonts w:hint="eastAsia"/>
        </w:rPr>
        <w:t>'If children, then heirs; for I do not think our present sufferings inconsistent with our being either the children or the heirs of God: 1.</w:t>
      </w:r>
    </w:p>
    <w:p w14:paraId="6FB708D2">
      <w:pPr>
        <w:widowControl w:val="0"/>
        <w:numPr>
          <w:ilvl w:val="0"/>
          <w:numId w:val="0"/>
        </w:numPr>
        <w:jc w:val="both"/>
        <w:rPr>
          <w:rFonts w:hint="eastAsia"/>
        </w:rPr>
      </w:pPr>
      <w:r>
        <w:rPr>
          <w:rFonts w:hint="eastAsia"/>
        </w:rPr>
        <w:t>“若是儿女，便是后嗣；因为我不认为我们现在的苦难与我们作为神的儿女或后嗣不相符：1.</w:t>
      </w:r>
    </w:p>
    <w:p w14:paraId="56AFD6C1">
      <w:pPr>
        <w:widowControl w:val="0"/>
        <w:numPr>
          <w:ilvl w:val="0"/>
          <w:numId w:val="0"/>
        </w:numPr>
        <w:jc w:val="both"/>
        <w:rPr>
          <w:rFonts w:hint="eastAsia"/>
        </w:rPr>
      </w:pPr>
      <w:r>
        <w:rPr>
          <w:rFonts w:hint="eastAsia"/>
        </w:rPr>
        <w:t>Because they are comparatively insignificant, vs. 18–23; and, 2.</w:t>
      </w:r>
    </w:p>
    <w:p w14:paraId="46D95849">
      <w:pPr>
        <w:widowControl w:val="0"/>
        <w:numPr>
          <w:ilvl w:val="0"/>
          <w:numId w:val="0"/>
        </w:numPr>
        <w:jc w:val="both"/>
        <w:rPr>
          <w:rFonts w:hint="eastAsia"/>
        </w:rPr>
      </w:pPr>
      <w:r>
        <w:rPr>
          <w:rFonts w:hint="eastAsia"/>
        </w:rPr>
        <w:t>因为它们相对而言是微不足道的，第18-23节；并且，2.</w:t>
      </w:r>
    </w:p>
    <w:p w14:paraId="0889F14B">
      <w:pPr>
        <w:widowControl w:val="0"/>
        <w:numPr>
          <w:ilvl w:val="0"/>
          <w:numId w:val="0"/>
        </w:numPr>
        <w:jc w:val="both"/>
        <w:rPr>
          <w:rFonts w:hint="eastAsia"/>
        </w:rPr>
      </w:pPr>
      <w:r>
        <w:rPr>
          <w:rFonts w:hint="eastAsia"/>
        </w:rPr>
        <w:t>Because we are sustained under them, vs. 24–28.'</w:t>
      </w:r>
    </w:p>
    <w:p w14:paraId="46E96DC3">
      <w:pPr>
        <w:widowControl w:val="0"/>
        <w:numPr>
          <w:ilvl w:val="0"/>
          <w:numId w:val="0"/>
        </w:numPr>
        <w:jc w:val="both"/>
        <w:rPr>
          <w:rFonts w:hint="eastAsia"/>
        </w:rPr>
      </w:pPr>
      <w:r>
        <w:rPr>
          <w:rFonts w:hint="eastAsia"/>
        </w:rPr>
        <w:t>因为我们在这些苦难中得到扶持，第24-28节。”</w:t>
      </w:r>
    </w:p>
    <w:p w14:paraId="07F95EE0">
      <w:pPr>
        <w:widowControl w:val="0"/>
        <w:numPr>
          <w:ilvl w:val="0"/>
          <w:numId w:val="0"/>
        </w:numPr>
        <w:jc w:val="both"/>
        <w:rPr>
          <w:rFonts w:hint="eastAsia"/>
        </w:rPr>
      </w:pPr>
      <w:r>
        <w:rPr>
          <w:rFonts w:hint="eastAsia"/>
        </w:rPr>
        <w:t>Without much altering the sense, the for may be considered as referring to the lust clause of the preceding verse: 'We shall be glorified with Christ, for these present afflictions are not worthy of thought.'</w:t>
      </w:r>
    </w:p>
    <w:p w14:paraId="14C6DE5A">
      <w:pPr>
        <w:widowControl w:val="0"/>
        <w:numPr>
          <w:ilvl w:val="0"/>
          <w:numId w:val="0"/>
        </w:numPr>
        <w:jc w:val="both"/>
        <w:rPr>
          <w:rFonts w:hint="eastAsia"/>
        </w:rPr>
      </w:pPr>
      <w:r>
        <w:rPr>
          <w:rFonts w:hint="eastAsia"/>
        </w:rPr>
        <w:t>在不大幅改变意思的情况下，“因为”可以被认为是指前一节的最后一个子句：“我们将与基督一同得荣耀，因为这些现今的苦难不值一提。”</w:t>
      </w:r>
    </w:p>
    <w:p w14:paraId="7370D531">
      <w:pPr>
        <w:widowControl w:val="0"/>
        <w:numPr>
          <w:ilvl w:val="0"/>
          <w:numId w:val="0"/>
        </w:numPr>
        <w:jc w:val="both"/>
        <w:rPr>
          <w:rFonts w:hint="eastAsia"/>
        </w:rPr>
      </w:pPr>
      <w:r>
        <w:rPr>
          <w:rFonts w:hint="eastAsia"/>
        </w:rPr>
        <w:t>In 2 Cor. 4:17, Paul speaks much in the same manner of the lightness of the afflictions of this life in comparison with the glory that shall be revealed in us.</w:t>
      </w:r>
    </w:p>
    <w:p w14:paraId="028ED3BE">
      <w:pPr>
        <w:widowControl w:val="0"/>
        <w:numPr>
          <w:ilvl w:val="0"/>
          <w:numId w:val="0"/>
        </w:numPr>
        <w:jc w:val="both"/>
        <w:rPr>
          <w:rFonts w:hint="eastAsia"/>
        </w:rPr>
      </w:pPr>
      <w:r>
        <w:rPr>
          <w:rFonts w:hint="eastAsia"/>
        </w:rPr>
        <w:t>在哥林多后书4:17中，保罗以非常相似的方式谈到今生的苦难与将来要显于我们的荣耀相比是何等轻微。</w:t>
      </w:r>
    </w:p>
    <w:p w14:paraId="3D0C5D7D">
      <w:pPr>
        <w:widowControl w:val="0"/>
        <w:numPr>
          <w:ilvl w:val="0"/>
          <w:numId w:val="0"/>
        </w:numPr>
        <w:jc w:val="both"/>
        <w:rPr>
          <w:rFonts w:hint="eastAsia"/>
        </w:rPr>
      </w:pPr>
      <w:r>
        <w:rPr>
          <w:rFonts w:hint="eastAsia"/>
        </w:rPr>
        <w:t>We are not only the recipients of a great favour, but the subjects in which a great display of the divine glory is to be made to others, Eph. 3:10.</w:t>
      </w:r>
    </w:p>
    <w:p w14:paraId="416E902D">
      <w:pPr>
        <w:widowControl w:val="0"/>
        <w:numPr>
          <w:ilvl w:val="0"/>
          <w:numId w:val="0"/>
        </w:numPr>
        <w:jc w:val="both"/>
        <w:rPr>
          <w:rFonts w:hint="eastAsia"/>
        </w:rPr>
      </w:pPr>
      <w:r>
        <w:rPr>
          <w:rFonts w:hint="eastAsia"/>
        </w:rPr>
        <w:t>我们不仅是伟大恩惠的领受者，也是要在我们身上向他人彰显神荣耀的客体，以弗所书3:10。</w:t>
      </w:r>
    </w:p>
    <w:p w14:paraId="546EF970">
      <w:pPr>
        <w:widowControl w:val="0"/>
        <w:numPr>
          <w:ilvl w:val="0"/>
          <w:numId w:val="0"/>
        </w:numPr>
        <w:jc w:val="both"/>
        <w:rPr>
          <w:rFonts w:hint="eastAsia"/>
        </w:rPr>
      </w:pPr>
      <w:r>
        <w:rPr>
          <w:rFonts w:hint="eastAsia"/>
        </w:rPr>
        <w:t>It is a revelation of glory in us; see Col. 3:4, 1 John 3:2.</w:t>
      </w:r>
    </w:p>
    <w:p w14:paraId="1B5769F9">
      <w:pPr>
        <w:widowControl w:val="0"/>
        <w:numPr>
          <w:ilvl w:val="0"/>
          <w:numId w:val="0"/>
        </w:numPr>
        <w:jc w:val="both"/>
        <w:rPr>
          <w:rFonts w:hint="eastAsia"/>
        </w:rPr>
      </w:pPr>
      <w:r>
        <w:rPr>
          <w:rFonts w:hint="eastAsia"/>
        </w:rPr>
        <w:t>这是荣耀在我们里面的启示；见歌罗西书3:4，约翰一书3:2。</w:t>
      </w:r>
    </w:p>
    <w:p w14:paraId="0A65D34B">
      <w:pPr>
        <w:widowControl w:val="0"/>
        <w:numPr>
          <w:ilvl w:val="0"/>
          <w:numId w:val="0"/>
        </w:numPr>
        <w:jc w:val="both"/>
        <w:rPr>
          <w:rFonts w:hint="eastAsia"/>
        </w:rPr>
      </w:pPr>
      <w:r>
        <w:rPr>
          <w:rFonts w:hint="eastAsia"/>
        </w:rPr>
        <w:t>Not worthy, οὐκ ἄξια, not of like weight.</w:t>
      </w:r>
    </w:p>
    <w:p w14:paraId="03B4190A">
      <w:pPr>
        <w:widowControl w:val="0"/>
        <w:numPr>
          <w:ilvl w:val="0"/>
          <w:numId w:val="0"/>
        </w:numPr>
        <w:jc w:val="both"/>
        <w:rPr>
          <w:rFonts w:hint="eastAsia"/>
        </w:rPr>
      </w:pPr>
      <w:r>
        <w:rPr>
          <w:rFonts w:hint="eastAsia"/>
        </w:rPr>
        <w:t>不配，οὐκ ἄξια (不配，不相称)，分量不同。</w:t>
      </w:r>
    </w:p>
    <w:p w14:paraId="68F96E4E">
      <w:pPr>
        <w:widowControl w:val="0"/>
        <w:numPr>
          <w:ilvl w:val="0"/>
          <w:numId w:val="0"/>
        </w:numPr>
        <w:jc w:val="both"/>
        <w:rPr>
          <w:rFonts w:hint="eastAsia"/>
        </w:rPr>
      </w:pPr>
      <w:r>
        <w:rPr>
          <w:rFonts w:hint="eastAsia"/>
        </w:rPr>
        <w:t>Ἄξιον τύνος, what outweighs anything.</w:t>
      </w:r>
    </w:p>
    <w:p w14:paraId="0735BC6C">
      <w:pPr>
        <w:widowControl w:val="0"/>
        <w:numPr>
          <w:ilvl w:val="0"/>
          <w:numId w:val="0"/>
        </w:numPr>
        <w:jc w:val="both"/>
        <w:rPr>
          <w:rFonts w:hint="eastAsia"/>
        </w:rPr>
      </w:pPr>
      <w:r>
        <w:rPr>
          <w:rFonts w:hint="eastAsia"/>
        </w:rPr>
        <w:t>Ἄξιον τύνος (比任何东西都重)，比任何东西都重的东西。</w:t>
      </w:r>
    </w:p>
    <w:p w14:paraId="7B6ADE45">
      <w:pPr>
        <w:widowControl w:val="0"/>
        <w:numPr>
          <w:ilvl w:val="0"/>
          <w:numId w:val="0"/>
        </w:numPr>
        <w:jc w:val="both"/>
        <w:rPr>
          <w:rFonts w:hint="eastAsia"/>
        </w:rPr>
      </w:pPr>
      <w:r>
        <w:rPr>
          <w:rFonts w:hint="eastAsia"/>
        </w:rPr>
        <w:t>Here, instead of the genitive, πρὸς is used—Not weighty in reference to, or in comparison with.</w:t>
      </w:r>
    </w:p>
    <w:p w14:paraId="18FC39B4">
      <w:pPr>
        <w:widowControl w:val="0"/>
        <w:numPr>
          <w:ilvl w:val="0"/>
          <w:numId w:val="0"/>
        </w:numPr>
        <w:jc w:val="both"/>
        <w:rPr>
          <w:rFonts w:hint="eastAsia"/>
        </w:rPr>
      </w:pPr>
      <w:r>
        <w:rPr>
          <w:rFonts w:hint="eastAsia"/>
        </w:rPr>
        <w:t>这里，代替所有格，使用了πρὸς (向着，关于)——相对于，或与……相比，分量不足。</w:t>
      </w:r>
    </w:p>
    <w:p w14:paraId="2A2E8FED">
      <w:pPr>
        <w:widowControl w:val="0"/>
        <w:numPr>
          <w:ilvl w:val="0"/>
          <w:numId w:val="0"/>
        </w:numPr>
        <w:jc w:val="both"/>
        <w:rPr>
          <w:rFonts w:hint="eastAsia"/>
        </w:rPr>
      </w:pPr>
      <w:r>
        <w:rPr>
          <w:rFonts w:hint="eastAsia"/>
        </w:rPr>
        <w:t>As the glory so outweighs the suffering, the idea of merit, whether of condignity or of congruity, is of necessity excluded.</w:t>
      </w:r>
    </w:p>
    <w:p w14:paraId="499ABADD">
      <w:pPr>
        <w:widowControl w:val="0"/>
        <w:numPr>
          <w:ilvl w:val="0"/>
          <w:numId w:val="0"/>
        </w:numPr>
        <w:jc w:val="both"/>
        <w:rPr>
          <w:rFonts w:hint="eastAsia"/>
        </w:rPr>
      </w:pPr>
      <w:r>
        <w:rPr>
          <w:rFonts w:hint="eastAsia"/>
        </w:rPr>
        <w:t>由于荣耀如此远超苦难，功绩的观念，无论是应得的功绩还是相称的功绩，都必然被排除在外。</w:t>
      </w:r>
    </w:p>
    <w:p w14:paraId="750908A5">
      <w:pPr>
        <w:widowControl w:val="0"/>
        <w:numPr>
          <w:ilvl w:val="0"/>
          <w:numId w:val="0"/>
        </w:numPr>
        <w:jc w:val="both"/>
        <w:rPr>
          <w:rFonts w:hint="eastAsia"/>
        </w:rPr>
      </w:pPr>
      <w:r>
        <w:rPr>
          <w:rFonts w:hint="eastAsia"/>
        </w:rPr>
        <w:t>It is altogether foreign to the context.</w:t>
      </w:r>
    </w:p>
    <w:p w14:paraId="4FA39A97">
      <w:pPr>
        <w:widowControl w:val="0"/>
        <w:numPr>
          <w:ilvl w:val="0"/>
          <w:numId w:val="0"/>
        </w:numPr>
        <w:jc w:val="both"/>
        <w:rPr>
          <w:rFonts w:hint="eastAsia"/>
        </w:rPr>
      </w:pPr>
      <w:r>
        <w:rPr>
          <w:rFonts w:hint="eastAsia"/>
        </w:rPr>
        <w:t>这与上下文完全无关。</w:t>
      </w:r>
    </w:p>
    <w:p w14:paraId="4C29F19E">
      <w:pPr>
        <w:widowControl w:val="0"/>
        <w:numPr>
          <w:ilvl w:val="0"/>
          <w:numId w:val="0"/>
        </w:numPr>
        <w:jc w:val="both"/>
        <w:rPr>
          <w:rFonts w:hint="eastAsia"/>
        </w:rPr>
      </w:pPr>
      <w:r>
        <w:rPr>
          <w:rFonts w:hint="eastAsia"/>
        </w:rPr>
        <w:t>For it is not the ground on which eternal life is bestowed, but the greatness of the glory that the saints are to inherit, which the apostle designs to illustrate.</w:t>
      </w:r>
    </w:p>
    <w:p w14:paraId="676F8AEB">
      <w:pPr>
        <w:widowControl w:val="0"/>
        <w:numPr>
          <w:ilvl w:val="0"/>
          <w:numId w:val="0"/>
        </w:numPr>
        <w:jc w:val="both"/>
        <w:rPr>
          <w:rFonts w:hint="eastAsia"/>
        </w:rPr>
      </w:pPr>
      <w:r>
        <w:rPr>
          <w:rFonts w:hint="eastAsia"/>
        </w:rPr>
        <w:t>因为使徒旨在阐明的，不是永生被赐予的根据，而是圣徒将要承受的荣耀之浩大。</w:t>
      </w:r>
    </w:p>
    <w:p w14:paraId="52A32E8D">
      <w:pPr>
        <w:widowControl w:val="0"/>
        <w:numPr>
          <w:ilvl w:val="0"/>
          <w:numId w:val="0"/>
        </w:numPr>
        <w:jc w:val="both"/>
        <w:rPr>
          <w:rFonts w:hint="eastAsia"/>
        </w:rPr>
      </w:pPr>
      <w:r>
        <w:rPr>
          <w:rFonts w:hint="eastAsia"/>
        </w:rPr>
        <w:t>"Neque enim," says Calvin, "dignitatem utriusque confert apostolus, sed gravitatem crucis tantum elevat comparatione magnitudinis gloriæ, idque ad confirmandos patientia fidelium animos."</w:t>
      </w:r>
    </w:p>
    <w:p w14:paraId="55E2B5AA">
      <w:pPr>
        <w:widowControl w:val="0"/>
        <w:numPr>
          <w:ilvl w:val="0"/>
          <w:numId w:val="0"/>
        </w:numPr>
        <w:jc w:val="both"/>
        <w:rPr>
          <w:rFonts w:hint="eastAsia"/>
        </w:rPr>
      </w:pPr>
      <w:r>
        <w:rPr>
          <w:rFonts w:hint="eastAsia"/>
        </w:rPr>
        <w:t>加尔文说：“Neque enim（因为不），使徒并非比较两者的价值，而是通过与荣耀的宏伟相比来减轻十字架的沉重，以此来坚定信徒忍耐的心。”</w:t>
      </w:r>
    </w:p>
    <w:p w14:paraId="25778708">
      <w:pPr>
        <w:widowControl w:val="0"/>
        <w:numPr>
          <w:ilvl w:val="0"/>
          <w:numId w:val="0"/>
        </w:numPr>
        <w:jc w:val="both"/>
        <w:rPr>
          <w:rFonts w:hint="eastAsia"/>
        </w:rPr>
      </w:pPr>
      <w:r>
        <w:rPr>
          <w:rFonts w:hint="eastAsia"/>
        </w:rPr>
        <w:t>The apostle, fired with the thought of the future glory of the saints, pours forth the splendid passage which follows, (vs. 19–23,) in which he represents the whole creation groaning under its present degradation, and looking and longing for the revelation of this glory, as the end and consummation of its existence.</w:t>
      </w:r>
    </w:p>
    <w:p w14:paraId="2F7E60E7">
      <w:pPr>
        <w:widowControl w:val="0"/>
        <w:numPr>
          <w:ilvl w:val="0"/>
          <w:numId w:val="0"/>
        </w:numPr>
        <w:jc w:val="both"/>
        <w:rPr>
          <w:rFonts w:hint="eastAsia"/>
        </w:rPr>
      </w:pPr>
      <w:r>
        <w:rPr>
          <w:rFonts w:hint="eastAsia"/>
        </w:rPr>
        <w:t>使徒因想到圣徒将来的荣耀而激动不已，倾泻出下面这段辉煌的经文（第19-23节），其中他描绘了整个受造之物在其目前的败坏下呻吟，并仰望和渴望这荣耀的启示，作为其存在的终极和成全。</w:t>
      </w:r>
    </w:p>
    <w:p w14:paraId="1D277C09">
      <w:pPr>
        <w:widowControl w:val="0"/>
        <w:numPr>
          <w:ilvl w:val="0"/>
          <w:numId w:val="0"/>
        </w:numPr>
        <w:jc w:val="both"/>
        <w:rPr>
          <w:rFonts w:hint="eastAsia"/>
        </w:rPr>
      </w:pPr>
    </w:p>
    <w:p w14:paraId="04EF7D61">
      <w:pPr>
        <w:widowControl w:val="0"/>
        <w:numPr>
          <w:ilvl w:val="0"/>
          <w:numId w:val="0"/>
        </w:numPr>
        <w:jc w:val="both"/>
        <w:rPr>
          <w:rFonts w:hint="eastAsia"/>
        </w:rPr>
      </w:pPr>
      <w:r>
        <w:rPr>
          <w:rFonts w:hint="eastAsia"/>
        </w:rPr>
        <w:t>VERSE 19. For the earnest expectation of the creature, &amp;c.</w:t>
      </w:r>
    </w:p>
    <w:p w14:paraId="5222740B">
      <w:pPr>
        <w:widowControl w:val="0"/>
        <w:numPr>
          <w:ilvl w:val="0"/>
          <w:numId w:val="0"/>
        </w:numPr>
        <w:jc w:val="both"/>
        <w:rPr>
          <w:rFonts w:hint="eastAsia"/>
        </w:rPr>
      </w:pPr>
      <w:r>
        <w:rPr>
          <w:rFonts w:hint="eastAsia"/>
        </w:rPr>
        <w:t>第19节 因为受造之物切望等候，等等。</w:t>
      </w:r>
    </w:p>
    <w:p w14:paraId="6EAFC8BC">
      <w:pPr>
        <w:widowControl w:val="0"/>
        <w:numPr>
          <w:ilvl w:val="0"/>
          <w:numId w:val="0"/>
        </w:numPr>
        <w:jc w:val="both"/>
        <w:rPr>
          <w:rFonts w:hint="eastAsia"/>
        </w:rPr>
      </w:pPr>
      <w:r>
        <w:rPr>
          <w:rFonts w:hint="eastAsia"/>
        </w:rPr>
        <w:t>This verse is evidently designed to confirm the assertion contained in the preceding verse.</w:t>
      </w:r>
    </w:p>
    <w:p w14:paraId="7D5D4F4B">
      <w:pPr>
        <w:widowControl w:val="0"/>
        <w:numPr>
          <w:ilvl w:val="0"/>
          <w:numId w:val="0"/>
        </w:numPr>
        <w:jc w:val="both"/>
        <w:rPr>
          <w:rFonts w:hint="eastAsia"/>
        </w:rPr>
      </w:pPr>
      <w:r>
        <w:rPr>
          <w:rFonts w:hint="eastAsia"/>
        </w:rPr>
        <w:t>此节显然旨在证实前一节所包含的断言。</w:t>
      </w:r>
    </w:p>
    <w:p w14:paraId="00DC609C">
      <w:pPr>
        <w:widowControl w:val="0"/>
        <w:numPr>
          <w:ilvl w:val="0"/>
          <w:numId w:val="0"/>
        </w:numPr>
        <w:jc w:val="both"/>
        <w:rPr>
          <w:rFonts w:hint="eastAsia"/>
        </w:rPr>
      </w:pPr>
      <w:r>
        <w:rPr>
          <w:rFonts w:hint="eastAsia"/>
        </w:rPr>
        <w:t>As, however, it is there asserted that the glory to be revealed in us is great, that it is certain, and that it is future, which of these points does the apostle here, and in what follows, design to establish?</w:t>
      </w:r>
    </w:p>
    <w:p w14:paraId="2D6F63A4">
      <w:pPr>
        <w:widowControl w:val="0"/>
        <w:numPr>
          <w:ilvl w:val="0"/>
          <w:numId w:val="0"/>
        </w:numPr>
        <w:jc w:val="both"/>
        <w:rPr>
          <w:rFonts w:hint="eastAsia"/>
        </w:rPr>
      </w:pPr>
      <w:r>
        <w:rPr>
          <w:rFonts w:hint="eastAsia"/>
        </w:rPr>
        <w:t>然而，既然那里断言，要在我们里面显现的荣耀是伟大的，是确定的，并且是未来的，那么使徒在这里以及接下来的内容中，打算确立这些点中的哪一点呢？</w:t>
      </w:r>
    </w:p>
    <w:p w14:paraId="38C893EE">
      <w:pPr>
        <w:widowControl w:val="0"/>
        <w:numPr>
          <w:ilvl w:val="0"/>
          <w:numId w:val="0"/>
        </w:numPr>
        <w:jc w:val="both"/>
        <w:rPr>
          <w:rFonts w:hint="eastAsia"/>
        </w:rPr>
      </w:pPr>
      <w:r>
        <w:rPr>
          <w:rFonts w:hint="eastAsia"/>
        </w:rPr>
        <w:t>Some say, that in the preceding clause, τὴν μέλλουσαν δόξαν ἀποκαλυφθῆναι, μέλλουσαν is the emphatic word.</w:t>
      </w:r>
    </w:p>
    <w:p w14:paraId="6D189D8B">
      <w:pPr>
        <w:widowControl w:val="0"/>
        <w:numPr>
          <w:ilvl w:val="0"/>
          <w:numId w:val="0"/>
        </w:numPr>
        <w:jc w:val="both"/>
        <w:rPr>
          <w:rFonts w:hint="eastAsia"/>
        </w:rPr>
      </w:pPr>
      <w:r>
        <w:rPr>
          <w:rFonts w:hint="eastAsia"/>
        </w:rPr>
        <w:t>有人说，在前一句中，τὴν μέλλουσαν δόξαν ἀποκαλυφθῆναι (那将要显现的荣耀)，μέλλουσαν (将要) 是强调词。</w:t>
      </w:r>
    </w:p>
    <w:p w14:paraId="0A8809A0">
      <w:pPr>
        <w:widowControl w:val="0"/>
        <w:numPr>
          <w:ilvl w:val="0"/>
          <w:numId w:val="0"/>
        </w:numPr>
        <w:jc w:val="both"/>
        <w:rPr>
          <w:rFonts w:hint="eastAsia"/>
        </w:rPr>
      </w:pPr>
      <w:r>
        <w:rPr>
          <w:rFonts w:hint="eastAsia"/>
        </w:rPr>
        <w:t>The glory is future, for it is an object of expectation.</w:t>
      </w:r>
    </w:p>
    <w:p w14:paraId="6D3A5A08">
      <w:pPr>
        <w:widowControl w:val="0"/>
        <w:numPr>
          <w:ilvl w:val="0"/>
          <w:numId w:val="0"/>
        </w:numPr>
        <w:jc w:val="both"/>
        <w:rPr>
          <w:rFonts w:hint="eastAsia"/>
        </w:rPr>
      </w:pPr>
      <w:r>
        <w:rPr>
          <w:rFonts w:hint="eastAsia"/>
        </w:rPr>
        <w:t>荣耀是未来的，因为它是期盼的对象。</w:t>
      </w:r>
    </w:p>
    <w:p w14:paraId="532D8FFB">
      <w:pPr>
        <w:widowControl w:val="0"/>
        <w:numPr>
          <w:ilvl w:val="0"/>
          <w:numId w:val="0"/>
        </w:numPr>
        <w:jc w:val="both"/>
        <w:rPr>
          <w:rFonts w:hint="eastAsia"/>
        </w:rPr>
      </w:pPr>
      <w:r>
        <w:rPr>
          <w:rFonts w:hint="eastAsia"/>
        </w:rPr>
        <w:t>We are saved only in hope.</w:t>
      </w:r>
    </w:p>
    <w:p w14:paraId="4C553ABE">
      <w:pPr>
        <w:widowControl w:val="0"/>
        <w:numPr>
          <w:ilvl w:val="0"/>
          <w:numId w:val="0"/>
        </w:numPr>
        <w:jc w:val="both"/>
        <w:rPr>
          <w:rFonts w:hint="eastAsia"/>
        </w:rPr>
      </w:pPr>
      <w:r>
        <w:rPr>
          <w:rFonts w:hint="eastAsia"/>
        </w:rPr>
        <w:t>我们得救只是在乎盼望。</w:t>
      </w:r>
    </w:p>
    <w:p w14:paraId="5E7A26A2">
      <w:pPr>
        <w:widowControl w:val="0"/>
        <w:numPr>
          <w:ilvl w:val="0"/>
          <w:numId w:val="0"/>
        </w:numPr>
        <w:jc w:val="both"/>
        <w:rPr>
          <w:rFonts w:hint="eastAsia"/>
        </w:rPr>
      </w:pPr>
      <w:r>
        <w:rPr>
          <w:rFonts w:hint="eastAsia"/>
        </w:rPr>
        <w:t>Others again say, that the main idea is that this glory is about to be, i.e. certainly shall he revealed, agreeably to the special force of the word μέλλειν.</w:t>
      </w:r>
    </w:p>
    <w:p w14:paraId="0CEF787F">
      <w:pPr>
        <w:widowControl w:val="0"/>
        <w:numPr>
          <w:ilvl w:val="0"/>
          <w:numId w:val="0"/>
        </w:numPr>
        <w:jc w:val="both"/>
        <w:rPr>
          <w:rFonts w:hint="eastAsia"/>
        </w:rPr>
      </w:pPr>
      <w:r>
        <w:rPr>
          <w:rFonts w:hint="eastAsia"/>
        </w:rPr>
        <w:t>另一些人则说，主要思想是这荣耀即将显现，即必定会显现，这与μέλλειν (将要) 这个词的特殊含义相符。</w:t>
      </w:r>
    </w:p>
    <w:p w14:paraId="454BD2EF">
      <w:pPr>
        <w:widowControl w:val="0"/>
        <w:numPr>
          <w:ilvl w:val="0"/>
          <w:numId w:val="0"/>
        </w:numPr>
        <w:jc w:val="both"/>
        <w:rPr>
          <w:rFonts w:hint="eastAsia"/>
        </w:rPr>
      </w:pPr>
      <w:r>
        <w:rPr>
          <w:rFonts w:hint="eastAsia"/>
        </w:rPr>
        <w:t>But the main idea of ver. 18 obviously is, that this future glory transcends immeasurably the suffering of this present state.</w:t>
      </w:r>
    </w:p>
    <w:p w14:paraId="077322E6">
      <w:pPr>
        <w:widowControl w:val="0"/>
        <w:numPr>
          <w:ilvl w:val="0"/>
          <w:numId w:val="0"/>
        </w:numPr>
        <w:jc w:val="both"/>
        <w:rPr>
          <w:rFonts w:hint="eastAsia"/>
        </w:rPr>
      </w:pPr>
      <w:r>
        <w:rPr>
          <w:rFonts w:hint="eastAsia"/>
        </w:rPr>
        <w:t>但第18节的主要思想显然是，这未来的荣耀远超现今世代苦难的无法估量。</w:t>
      </w:r>
    </w:p>
    <w:p w14:paraId="2BC6824C">
      <w:pPr>
        <w:widowControl w:val="0"/>
        <w:numPr>
          <w:ilvl w:val="0"/>
          <w:numId w:val="0"/>
        </w:numPr>
        <w:jc w:val="both"/>
        <w:rPr>
          <w:rFonts w:hint="eastAsia"/>
        </w:rPr>
      </w:pPr>
      <w:r>
        <w:rPr>
          <w:rFonts w:hint="eastAsia"/>
        </w:rPr>
        <w:t>All that follows tends to illustrate arid enforce that idea.</w:t>
      </w:r>
    </w:p>
    <w:p w14:paraId="458F3329">
      <w:pPr>
        <w:widowControl w:val="0"/>
        <w:numPr>
          <w:ilvl w:val="0"/>
          <w:numId w:val="0"/>
        </w:numPr>
        <w:jc w:val="both"/>
        <w:rPr>
          <w:rFonts w:hint="eastAsia"/>
        </w:rPr>
      </w:pPr>
      <w:r>
        <w:rPr>
          <w:rFonts w:hint="eastAsia"/>
        </w:rPr>
        <w:t>接下来的一切都旨在阐明和强调那个思想。</w:t>
      </w:r>
    </w:p>
    <w:p w14:paraId="61DFEBA0">
      <w:pPr>
        <w:widowControl w:val="0"/>
        <w:numPr>
          <w:ilvl w:val="0"/>
          <w:numId w:val="0"/>
        </w:numPr>
        <w:jc w:val="both"/>
        <w:rPr>
          <w:rFonts w:hint="eastAsia"/>
        </w:rPr>
      </w:pPr>
      <w:r>
        <w:rPr>
          <w:rFonts w:hint="eastAsia"/>
        </w:rPr>
        <w:t>The earnest expectation, ἀποκαραδοκία, from καραδοκεῖν, erecto capite prospicere, to look for with the head erect.</w:t>
      </w:r>
    </w:p>
    <w:p w14:paraId="2DC1619E">
      <w:pPr>
        <w:widowControl w:val="0"/>
        <w:numPr>
          <w:ilvl w:val="0"/>
          <w:numId w:val="0"/>
        </w:numPr>
        <w:jc w:val="both"/>
        <w:rPr>
          <w:rFonts w:hint="eastAsia"/>
        </w:rPr>
      </w:pPr>
      <w:r>
        <w:rPr>
          <w:rFonts w:hint="eastAsia"/>
        </w:rPr>
        <w:t>切望，ἀποκαραδοκία (切望)，源于καραδοκεῖν (翘首远望)，翘首以盼。</w:t>
      </w:r>
    </w:p>
    <w:p w14:paraId="78B9C6D7">
      <w:pPr>
        <w:widowControl w:val="0"/>
        <w:numPr>
          <w:ilvl w:val="0"/>
          <w:numId w:val="0"/>
        </w:numPr>
        <w:jc w:val="both"/>
        <w:rPr>
          <w:rFonts w:hint="eastAsia"/>
        </w:rPr>
      </w:pPr>
      <w:r>
        <w:rPr>
          <w:rFonts w:hint="eastAsia"/>
        </w:rPr>
        <w:t>The ἄπο is intensive; so that ἀποκαραδοκία is earnest or persistent expectation.</w:t>
      </w:r>
    </w:p>
    <w:p w14:paraId="506A272F">
      <w:pPr>
        <w:widowControl w:val="0"/>
        <w:numPr>
          <w:ilvl w:val="0"/>
          <w:numId w:val="0"/>
        </w:numPr>
        <w:jc w:val="both"/>
        <w:rPr>
          <w:rFonts w:hint="eastAsia"/>
        </w:rPr>
      </w:pPr>
      <w:r>
        <w:rPr>
          <w:rFonts w:hint="eastAsia"/>
        </w:rPr>
        <w:t>ἄπο (离) 是加强语气；因此ἀποκαραδοκία (切望) 是热切或持续的期盼。</w:t>
      </w:r>
    </w:p>
    <w:p w14:paraId="5E793CFD">
      <w:pPr>
        <w:widowControl w:val="0"/>
        <w:numPr>
          <w:ilvl w:val="0"/>
          <w:numId w:val="0"/>
        </w:numPr>
        <w:jc w:val="both"/>
        <w:rPr>
          <w:rFonts w:hint="eastAsia"/>
        </w:rPr>
      </w:pPr>
      <w:r>
        <w:rPr>
          <w:rFonts w:hint="eastAsia"/>
        </w:rPr>
        <w:t>It is an expectation that waits the time out, that never fails until the object is attained.</w:t>
      </w:r>
    </w:p>
    <w:p w14:paraId="6139231E">
      <w:pPr>
        <w:widowControl w:val="0"/>
        <w:numPr>
          <w:ilvl w:val="0"/>
          <w:numId w:val="0"/>
        </w:numPr>
        <w:jc w:val="both"/>
        <w:rPr>
          <w:rFonts w:hint="eastAsia"/>
        </w:rPr>
      </w:pPr>
      <w:r>
        <w:rPr>
          <w:rFonts w:hint="eastAsia"/>
        </w:rPr>
        <w:t>这是一种等待到底的期盼，在达到目标之前绝不落空。</w:t>
      </w:r>
    </w:p>
    <w:p w14:paraId="54CDB7D4">
      <w:pPr>
        <w:widowControl w:val="0"/>
        <w:numPr>
          <w:ilvl w:val="0"/>
          <w:numId w:val="0"/>
        </w:numPr>
        <w:jc w:val="both"/>
        <w:rPr>
          <w:rFonts w:hint="eastAsia"/>
        </w:rPr>
      </w:pPr>
      <w:r>
        <w:rPr>
          <w:rFonts w:hint="eastAsia"/>
        </w:rPr>
        <w:t>The object of this earnest expectation is, the manifestation of the sons of God.</w:t>
      </w:r>
    </w:p>
    <w:p w14:paraId="713B1579">
      <w:pPr>
        <w:widowControl w:val="0"/>
        <w:numPr>
          <w:ilvl w:val="0"/>
          <w:numId w:val="0"/>
        </w:numPr>
        <w:jc w:val="both"/>
        <w:rPr>
          <w:rFonts w:hint="eastAsia"/>
        </w:rPr>
      </w:pPr>
      <w:r>
        <w:rPr>
          <w:rFonts w:hint="eastAsia"/>
        </w:rPr>
        <w:t>这种热切期盼的对象是，神众子的显现。</w:t>
      </w:r>
    </w:p>
    <w:p w14:paraId="616AB00E">
      <w:pPr>
        <w:widowControl w:val="0"/>
        <w:numPr>
          <w:ilvl w:val="0"/>
          <w:numId w:val="0"/>
        </w:numPr>
        <w:jc w:val="both"/>
        <w:rPr>
          <w:rFonts w:hint="eastAsia"/>
        </w:rPr>
      </w:pPr>
      <w:r>
        <w:rPr>
          <w:rFonts w:hint="eastAsia"/>
        </w:rPr>
        <w:t>That is, the time when they shall be manifested in their true character and glory as his sons.</w:t>
      </w:r>
    </w:p>
    <w:p w14:paraId="6AF5E346">
      <w:pPr>
        <w:widowControl w:val="0"/>
        <w:numPr>
          <w:ilvl w:val="0"/>
          <w:numId w:val="0"/>
        </w:numPr>
        <w:jc w:val="both"/>
        <w:rPr>
          <w:rFonts w:hint="eastAsia"/>
        </w:rPr>
      </w:pPr>
      <w:r>
        <w:rPr>
          <w:rFonts w:hint="eastAsia"/>
        </w:rPr>
        <w:t>也就是说，他们将以祂儿子的真实品格和荣耀显现出来的时候。</w:t>
      </w:r>
    </w:p>
    <w:p w14:paraId="268CE3BE">
      <w:pPr>
        <w:widowControl w:val="0"/>
        <w:numPr>
          <w:ilvl w:val="0"/>
          <w:numId w:val="0"/>
        </w:numPr>
        <w:jc w:val="both"/>
        <w:rPr>
          <w:rFonts w:hint="eastAsia"/>
        </w:rPr>
      </w:pPr>
      <w:r>
        <w:rPr>
          <w:rFonts w:hint="eastAsia"/>
        </w:rPr>
        <w:t>"Beloved, now are we the sons of God; and it doth not yet appear what we shall be: but we know that when he shall appear, we shall be like him." 1 John 3:2.</w:t>
      </w:r>
    </w:p>
    <w:p w14:paraId="4DB333AC">
      <w:pPr>
        <w:widowControl w:val="0"/>
        <w:numPr>
          <w:ilvl w:val="0"/>
          <w:numId w:val="0"/>
        </w:numPr>
        <w:jc w:val="both"/>
        <w:rPr>
          <w:rFonts w:hint="eastAsia"/>
        </w:rPr>
      </w:pPr>
      <w:r>
        <w:rPr>
          <w:rFonts w:hint="eastAsia"/>
        </w:rPr>
        <w:t>“亲爱的弟兄啊，我们现在是神的儿女，将来如何，还未显明；但我们知道，主若显现，我们必要像祂。”约翰一书3:2。</w:t>
      </w:r>
    </w:p>
    <w:p w14:paraId="048CF222">
      <w:pPr>
        <w:widowControl w:val="0"/>
        <w:numPr>
          <w:ilvl w:val="0"/>
          <w:numId w:val="0"/>
        </w:numPr>
        <w:jc w:val="both"/>
        <w:rPr>
          <w:rFonts w:hint="eastAsia"/>
        </w:rPr>
      </w:pPr>
      <w:r>
        <w:rPr>
          <w:rFonts w:hint="eastAsia"/>
        </w:rPr>
        <w:t>The subject of this expectation is the κτίσις, the creation.</w:t>
      </w:r>
    </w:p>
    <w:p w14:paraId="0E0681B0">
      <w:pPr>
        <w:widowControl w:val="0"/>
        <w:numPr>
          <w:ilvl w:val="0"/>
          <w:numId w:val="0"/>
        </w:numPr>
        <w:jc w:val="both"/>
        <w:rPr>
          <w:rFonts w:hint="eastAsia"/>
        </w:rPr>
      </w:pPr>
      <w:r>
        <w:rPr>
          <w:rFonts w:hint="eastAsia"/>
        </w:rPr>
        <w:t>这种期盼的主体是κτίσις (受造之物)，即创造物。</w:t>
      </w:r>
    </w:p>
    <w:p w14:paraId="21C60A3B">
      <w:pPr>
        <w:widowControl w:val="0"/>
        <w:numPr>
          <w:ilvl w:val="0"/>
          <w:numId w:val="0"/>
        </w:numPr>
        <w:jc w:val="both"/>
        <w:rPr>
          <w:rFonts w:hint="eastAsia"/>
        </w:rPr>
      </w:pPr>
      <w:r>
        <w:rPr>
          <w:rFonts w:hint="eastAsia"/>
        </w:rPr>
        <w:t>As this word signifies, first, the act of creating, and then, any individual created thing, or all creatures collectively, its meaning in any particular place must be determined by the context.</w:t>
      </w:r>
    </w:p>
    <w:p w14:paraId="66AF347F">
      <w:pPr>
        <w:widowControl w:val="0"/>
        <w:numPr>
          <w:ilvl w:val="0"/>
          <w:numId w:val="0"/>
        </w:numPr>
        <w:jc w:val="both"/>
        <w:rPr>
          <w:rFonts w:hint="eastAsia"/>
        </w:rPr>
      </w:pPr>
      <w:r>
        <w:rPr>
          <w:rFonts w:hint="eastAsia"/>
        </w:rPr>
        <w:t>由于这个词首先指创造的行为，然后指任何单个被造物，或所有受造物的总称，它在任何特定地方的含义都必须由上下文来确定。</w:t>
      </w:r>
    </w:p>
    <w:p w14:paraId="728DB1D6">
      <w:pPr>
        <w:widowControl w:val="0"/>
        <w:numPr>
          <w:ilvl w:val="0"/>
          <w:numId w:val="0"/>
        </w:numPr>
        <w:jc w:val="both"/>
        <w:rPr>
          <w:rFonts w:hint="eastAsia"/>
        </w:rPr>
      </w:pPr>
      <w:r>
        <w:rPr>
          <w:rFonts w:hint="eastAsia"/>
        </w:rPr>
        <w:t>In this passage it has been made to mean: 1.</w:t>
      </w:r>
    </w:p>
    <w:p w14:paraId="68628E7B">
      <w:pPr>
        <w:widowControl w:val="0"/>
        <w:numPr>
          <w:ilvl w:val="0"/>
          <w:numId w:val="0"/>
        </w:numPr>
        <w:jc w:val="both"/>
        <w:rPr>
          <w:rFonts w:hint="eastAsia"/>
        </w:rPr>
      </w:pPr>
      <w:r>
        <w:rPr>
          <w:rFonts w:hint="eastAsia"/>
        </w:rPr>
        <w:t>在这段经文中，它被解释为：1.</w:t>
      </w:r>
    </w:p>
    <w:p w14:paraId="2D03D3E9">
      <w:pPr>
        <w:widowControl w:val="0"/>
        <w:numPr>
          <w:ilvl w:val="0"/>
          <w:numId w:val="0"/>
        </w:numPr>
        <w:jc w:val="both"/>
        <w:rPr>
          <w:rFonts w:hint="eastAsia"/>
        </w:rPr>
      </w:pPr>
      <w:r>
        <w:rPr>
          <w:rFonts w:hint="eastAsia"/>
        </w:rPr>
        <w:t>The whole rational and irrational creation, including angels, and all things else, animate and inanimate.</w:t>
      </w:r>
    </w:p>
    <w:p w14:paraId="707195A2">
      <w:pPr>
        <w:widowControl w:val="0"/>
        <w:numPr>
          <w:ilvl w:val="0"/>
          <w:numId w:val="0"/>
        </w:numPr>
        <w:jc w:val="both"/>
        <w:rPr>
          <w:rFonts w:hint="eastAsia"/>
        </w:rPr>
      </w:pPr>
      <w:r>
        <w:rPr>
          <w:rFonts w:hint="eastAsia"/>
        </w:rPr>
        <w:t>整个有理性与无理性的受造界，包括天使，以及所有其他有生命和无生命的事物。</w:t>
      </w:r>
    </w:p>
    <w:p w14:paraId="3C8BB7E9">
      <w:pPr>
        <w:widowControl w:val="0"/>
        <w:numPr>
          <w:ilvl w:val="0"/>
          <w:numId w:val="0"/>
        </w:numPr>
        <w:jc w:val="both"/>
        <w:rPr>
          <w:rFonts w:hint="eastAsia"/>
        </w:rPr>
      </w:pPr>
      <w:r>
        <w:rPr>
          <w:rFonts w:hint="eastAsia"/>
        </w:rPr>
        <w:t>2. The whole world, excluding angels, but inclusive of the irrational animals.</w:t>
      </w:r>
    </w:p>
    <w:p w14:paraId="01DBF133">
      <w:pPr>
        <w:widowControl w:val="0"/>
        <w:numPr>
          <w:ilvl w:val="0"/>
          <w:numId w:val="0"/>
        </w:numPr>
        <w:jc w:val="both"/>
        <w:rPr>
          <w:rFonts w:hint="eastAsia"/>
        </w:rPr>
      </w:pPr>
      <w:r>
        <w:rPr>
          <w:rFonts w:hint="eastAsia"/>
        </w:rPr>
        <w:t>2. 整个世界，不包括天使，但包括无理性的动物。</w:t>
      </w:r>
    </w:p>
    <w:p w14:paraId="2720F3DE">
      <w:pPr>
        <w:widowControl w:val="0"/>
        <w:numPr>
          <w:ilvl w:val="0"/>
          <w:numId w:val="0"/>
        </w:numPr>
        <w:jc w:val="both"/>
        <w:rPr>
          <w:rFonts w:hint="eastAsia"/>
        </w:rPr>
      </w:pPr>
      <w:r>
        <w:rPr>
          <w:rFonts w:hint="eastAsia"/>
        </w:rPr>
        <w:t>3. The whole material creation, in a popular sense, as we say, all nature.</w:t>
      </w:r>
    </w:p>
    <w:p w14:paraId="10C33A41">
      <w:pPr>
        <w:widowControl w:val="0"/>
        <w:numPr>
          <w:ilvl w:val="0"/>
          <w:numId w:val="0"/>
        </w:numPr>
        <w:jc w:val="both"/>
        <w:rPr>
          <w:rFonts w:hint="eastAsia"/>
        </w:rPr>
      </w:pPr>
      <w:r>
        <w:rPr>
          <w:rFonts w:hint="eastAsia"/>
        </w:rPr>
        <w:t>3. 整个物质创造界，通俗地说，正如我们所说的，整个自然界。</w:t>
      </w:r>
    </w:p>
    <w:p w14:paraId="2D39CF21">
      <w:pPr>
        <w:widowControl w:val="0"/>
        <w:numPr>
          <w:ilvl w:val="0"/>
          <w:numId w:val="0"/>
        </w:numPr>
        <w:jc w:val="both"/>
        <w:rPr>
          <w:rFonts w:hint="eastAsia"/>
        </w:rPr>
      </w:pPr>
      <w:r>
        <w:rPr>
          <w:rFonts w:hint="eastAsia"/>
        </w:rPr>
        <w:t>4. The whole human race.</w:t>
      </w:r>
    </w:p>
    <w:p w14:paraId="1E367BD6">
      <w:pPr>
        <w:widowControl w:val="0"/>
        <w:numPr>
          <w:ilvl w:val="0"/>
          <w:numId w:val="0"/>
        </w:numPr>
        <w:jc w:val="both"/>
        <w:rPr>
          <w:rFonts w:hint="eastAsia"/>
        </w:rPr>
      </w:pPr>
      <w:r>
        <w:rPr>
          <w:rFonts w:hint="eastAsia"/>
        </w:rPr>
        <w:t>4. 全人类。</w:t>
      </w:r>
    </w:p>
    <w:p w14:paraId="2DFA0892">
      <w:pPr>
        <w:widowControl w:val="0"/>
        <w:numPr>
          <w:ilvl w:val="0"/>
          <w:numId w:val="0"/>
        </w:numPr>
        <w:jc w:val="both"/>
        <w:rPr>
          <w:rFonts w:hint="eastAsia"/>
        </w:rPr>
      </w:pPr>
      <w:r>
        <w:rPr>
          <w:rFonts w:hint="eastAsia"/>
        </w:rPr>
        <w:t>5. The heathen world, as distinguished from believers.</w:t>
      </w:r>
    </w:p>
    <w:p w14:paraId="49FB414B">
      <w:pPr>
        <w:widowControl w:val="0"/>
        <w:numPr>
          <w:ilvl w:val="0"/>
          <w:numId w:val="0"/>
        </w:numPr>
        <w:jc w:val="both"/>
        <w:rPr>
          <w:rFonts w:hint="eastAsia"/>
        </w:rPr>
      </w:pPr>
      <w:r>
        <w:rPr>
          <w:rFonts w:hint="eastAsia"/>
        </w:rPr>
        <w:t>5. 异教世界，以区别于信徒。</w:t>
      </w:r>
    </w:p>
    <w:p w14:paraId="057D9673">
      <w:pPr>
        <w:widowControl w:val="0"/>
        <w:numPr>
          <w:ilvl w:val="0"/>
          <w:numId w:val="0"/>
        </w:numPr>
        <w:jc w:val="both"/>
        <w:rPr>
          <w:rFonts w:hint="eastAsia"/>
        </w:rPr>
      </w:pPr>
      <w:r>
        <w:rPr>
          <w:rFonts w:hint="eastAsia"/>
        </w:rPr>
        <w:t>6. The body of believers.</w:t>
      </w:r>
    </w:p>
    <w:p w14:paraId="6FFF5378">
      <w:pPr>
        <w:widowControl w:val="0"/>
        <w:numPr>
          <w:ilvl w:val="0"/>
          <w:numId w:val="0"/>
        </w:numPr>
        <w:jc w:val="both"/>
        <w:rPr>
          <w:rFonts w:hint="eastAsia"/>
        </w:rPr>
      </w:pPr>
      <w:r>
        <w:rPr>
          <w:rFonts w:hint="eastAsia"/>
        </w:rPr>
        <w:t>6. 信徒的群体。</w:t>
      </w:r>
    </w:p>
    <w:p w14:paraId="2516FA2E">
      <w:pPr>
        <w:widowControl w:val="0"/>
        <w:numPr>
          <w:ilvl w:val="0"/>
          <w:numId w:val="0"/>
        </w:numPr>
        <w:jc w:val="both"/>
        <w:rPr>
          <w:rFonts w:hint="eastAsia"/>
        </w:rPr>
      </w:pPr>
      <w:r>
        <w:rPr>
          <w:rFonts w:hint="eastAsia"/>
        </w:rPr>
        <w:t>The choice between these several interpretations must be determined by what is predicated of the κτίσις in this immediate connection, and by the analogy of Scripture.</w:t>
      </w:r>
    </w:p>
    <w:p w14:paraId="760ACCF4">
      <w:pPr>
        <w:widowControl w:val="0"/>
        <w:numPr>
          <w:ilvl w:val="0"/>
          <w:numId w:val="0"/>
        </w:numPr>
        <w:jc w:val="both"/>
        <w:rPr>
          <w:rFonts w:hint="eastAsia"/>
        </w:rPr>
      </w:pPr>
      <w:r>
        <w:rPr>
          <w:rFonts w:hint="eastAsia"/>
        </w:rPr>
        <w:t>在这些不同解释之间的选择，必须由κτίσις (受造之物) 在此直接关联中所述说的内容，以及圣经的类比来决定。</w:t>
      </w:r>
    </w:p>
    <w:p w14:paraId="1C6E4980">
      <w:pPr>
        <w:widowControl w:val="0"/>
        <w:numPr>
          <w:ilvl w:val="0"/>
          <w:numId w:val="0"/>
        </w:numPr>
        <w:jc w:val="both"/>
        <w:rPr>
          <w:rFonts w:hint="eastAsia"/>
        </w:rPr>
      </w:pPr>
      <w:r>
        <w:rPr>
          <w:rFonts w:hint="eastAsia"/>
        </w:rPr>
        <w:t>Unless the Bible elsewhere speaks of angels as the subjects of redemption, they cannot be here included, especially as they, as a class, are not subject to corruption.</w:t>
      </w:r>
    </w:p>
    <w:p w14:paraId="6FCAEFA0">
      <w:pPr>
        <w:widowControl w:val="0"/>
        <w:numPr>
          <w:ilvl w:val="0"/>
          <w:numId w:val="0"/>
        </w:numPr>
        <w:jc w:val="both"/>
        <w:rPr>
          <w:rFonts w:hint="eastAsia"/>
        </w:rPr>
      </w:pPr>
      <w:r>
        <w:rPr>
          <w:rFonts w:hint="eastAsia"/>
        </w:rPr>
        <w:t>除非圣经在别处论及天使是救赎的对象，否则他们不能包括在这里，特别是因为他们作为一个类别，不受败坏的辖制。</w:t>
      </w:r>
    </w:p>
    <w:p w14:paraId="2DF19AE6">
      <w:pPr>
        <w:widowControl w:val="0"/>
        <w:numPr>
          <w:ilvl w:val="0"/>
          <w:numId w:val="0"/>
        </w:numPr>
        <w:jc w:val="both"/>
        <w:rPr>
          <w:rFonts w:hint="eastAsia"/>
        </w:rPr>
      </w:pPr>
      <w:r>
        <w:rPr>
          <w:rFonts w:hint="eastAsia"/>
        </w:rPr>
        <w:t>How far irrational animals are included, is more doubtful.</w:t>
      </w:r>
    </w:p>
    <w:p w14:paraId="56A1A002">
      <w:pPr>
        <w:widowControl w:val="0"/>
        <w:numPr>
          <w:ilvl w:val="0"/>
          <w:numId w:val="0"/>
        </w:numPr>
        <w:jc w:val="both"/>
        <w:rPr>
          <w:rFonts w:hint="eastAsia"/>
        </w:rPr>
      </w:pPr>
      <w:r>
        <w:rPr>
          <w:rFonts w:hint="eastAsia"/>
        </w:rPr>
        <w:t>无理性的动物在多大程度上被包括在内，则更值得怀疑。</w:t>
      </w:r>
    </w:p>
    <w:p w14:paraId="4EDB8AD1">
      <w:pPr>
        <w:widowControl w:val="0"/>
        <w:numPr>
          <w:ilvl w:val="0"/>
          <w:numId w:val="0"/>
        </w:numPr>
        <w:jc w:val="both"/>
        <w:rPr>
          <w:rFonts w:hint="eastAsia"/>
        </w:rPr>
      </w:pPr>
      <w:r>
        <w:rPr>
          <w:rFonts w:hint="eastAsia"/>
        </w:rPr>
        <w:t>The prophetic representations of the Messianic period set forth not only inanimate nature, the deserts, mountains, and forests, as rejoicing in the new order of things, but also the beasts of the field; and therefore there is scriptural ground for including them under the comprehensive words of the apostle.</w:t>
      </w:r>
    </w:p>
    <w:p w14:paraId="1DCF35F6">
      <w:pPr>
        <w:widowControl w:val="0"/>
        <w:numPr>
          <w:ilvl w:val="0"/>
          <w:numId w:val="0"/>
        </w:numPr>
        <w:jc w:val="both"/>
        <w:rPr>
          <w:rFonts w:hint="eastAsia"/>
        </w:rPr>
      </w:pPr>
      <w:r>
        <w:rPr>
          <w:rFonts w:hint="eastAsia"/>
        </w:rPr>
        <w:t>关于弥赛亚时期的预言性描述，不仅将无生命的自然界，即沙漠、山脉和森林，描绘成在新秩序中欢欣鼓舞，而且也包括田野的走兽；因此，有圣经根据将它们包括在使徒那包罗万象的话语之下。</w:t>
      </w:r>
    </w:p>
    <w:p w14:paraId="469F8780">
      <w:pPr>
        <w:widowControl w:val="0"/>
        <w:numPr>
          <w:ilvl w:val="0"/>
          <w:numId w:val="0"/>
        </w:numPr>
        <w:jc w:val="both"/>
        <w:rPr>
          <w:rFonts w:hint="eastAsia"/>
        </w:rPr>
      </w:pPr>
      <w:r>
        <w:rPr>
          <w:rFonts w:hint="eastAsia"/>
        </w:rPr>
        <w:t>That κτίσις here, is to be taken, not as meaning the whole human family, nor the heathen world, nor all rational creatures, but the whole creation with which we are immediately connected—the earth, and all its tribes of beings, man excepted—is the opinion of the great majority of commentators of all ages.</w:t>
      </w:r>
    </w:p>
    <w:p w14:paraId="1EABDE2C">
      <w:pPr>
        <w:widowControl w:val="0"/>
        <w:numPr>
          <w:ilvl w:val="0"/>
          <w:numId w:val="0"/>
        </w:numPr>
        <w:jc w:val="both"/>
        <w:rPr>
          <w:rFonts w:hint="eastAsia"/>
        </w:rPr>
      </w:pPr>
      <w:r>
        <w:rPr>
          <w:rFonts w:hint="eastAsia"/>
        </w:rPr>
        <w:t>此处的κτίσις (受造之物) 不应理解为整个人类家庭，也不是异教世界，也不是所有有理性的受造物，而是与我们直接相关的整个受造界——大地及其所有生物族群，人类除外——这是历代绝大多数注释家的观点。</w:t>
      </w:r>
    </w:p>
    <w:p w14:paraId="66E36CE5">
      <w:pPr>
        <w:widowControl w:val="0"/>
        <w:numPr>
          <w:ilvl w:val="0"/>
          <w:numId w:val="0"/>
        </w:numPr>
        <w:jc w:val="both"/>
        <w:rPr>
          <w:rFonts w:hint="eastAsia"/>
        </w:rPr>
      </w:pPr>
      <w:r>
        <w:rPr>
          <w:rFonts w:hint="eastAsia"/>
        </w:rPr>
        <w:t>It is supported by the following considerations: 1.</w:t>
      </w:r>
    </w:p>
    <w:p w14:paraId="6BCCFF6B">
      <w:pPr>
        <w:widowControl w:val="0"/>
        <w:numPr>
          <w:ilvl w:val="0"/>
          <w:numId w:val="0"/>
        </w:numPr>
        <w:jc w:val="both"/>
        <w:rPr>
          <w:rFonts w:hint="eastAsia"/>
        </w:rPr>
      </w:pPr>
      <w:r>
        <w:rPr>
          <w:rFonts w:hint="eastAsia"/>
        </w:rPr>
        <w:t>它得到以下考虑因素的支持：1.</w:t>
      </w:r>
    </w:p>
    <w:p w14:paraId="30A0261B">
      <w:pPr>
        <w:widowControl w:val="0"/>
        <w:numPr>
          <w:ilvl w:val="0"/>
          <w:numId w:val="0"/>
        </w:numPr>
        <w:jc w:val="both"/>
        <w:rPr>
          <w:rFonts w:hint="eastAsia"/>
        </w:rPr>
      </w:pPr>
      <w:r>
        <w:rPr>
          <w:rFonts w:hint="eastAsia"/>
        </w:rPr>
        <w:t>In the first place, the words πᾶσα ἡ κτισίς, the whole creation, are so comprehensive, that nothing should be excluded which the nature of the subject and the context do not show cannot be embraced within their scope.</w:t>
      </w:r>
    </w:p>
    <w:p w14:paraId="113A16C2">
      <w:pPr>
        <w:widowControl w:val="0"/>
        <w:numPr>
          <w:ilvl w:val="0"/>
          <w:numId w:val="0"/>
        </w:numPr>
        <w:jc w:val="both"/>
        <w:rPr>
          <w:rFonts w:hint="eastAsia"/>
        </w:rPr>
      </w:pPr>
      <w:r>
        <w:rPr>
          <w:rFonts w:hint="eastAsia"/>
        </w:rPr>
        <w:t>首先，πᾶσα ἡ κτίσις (一切受造之物) 这些词是如此包罗万象，以至于任何事物都不应被排除在外，除非主题的性质和上下文表明它不能被包含在其范围内。</w:t>
      </w:r>
    </w:p>
    <w:p w14:paraId="5FF221EF">
      <w:pPr>
        <w:widowControl w:val="0"/>
        <w:numPr>
          <w:ilvl w:val="0"/>
          <w:numId w:val="0"/>
        </w:numPr>
        <w:jc w:val="both"/>
        <w:rPr>
          <w:rFonts w:hint="eastAsia"/>
        </w:rPr>
      </w:pPr>
      <w:r>
        <w:rPr>
          <w:rFonts w:hint="eastAsia"/>
        </w:rPr>
        <w:t>It has already been remarked, that as Paul is speaking of the benefits of redemption, no class of creatures not included in some way in that redemption, can be here intended.</w:t>
      </w:r>
    </w:p>
    <w:p w14:paraId="0A4332AF">
      <w:pPr>
        <w:widowControl w:val="0"/>
        <w:numPr>
          <w:ilvl w:val="0"/>
          <w:numId w:val="0"/>
        </w:numPr>
        <w:jc w:val="both"/>
        <w:rPr>
          <w:rFonts w:hint="eastAsia"/>
        </w:rPr>
      </w:pPr>
      <w:r>
        <w:rPr>
          <w:rFonts w:hint="eastAsia"/>
        </w:rPr>
        <w:t>已经指出，由于保罗正在谈论救赎的益处，任何未以某种方式包含在该救赎中的受造物类别，都不可能是这里所指的。</w:t>
      </w:r>
    </w:p>
    <w:p w14:paraId="77D641A2">
      <w:pPr>
        <w:widowControl w:val="0"/>
        <w:numPr>
          <w:ilvl w:val="0"/>
          <w:numId w:val="0"/>
        </w:numPr>
        <w:jc w:val="both"/>
        <w:rPr>
          <w:rFonts w:hint="eastAsia"/>
        </w:rPr>
      </w:pPr>
      <w:r>
        <w:rPr>
          <w:rFonts w:hint="eastAsia"/>
        </w:rPr>
        <w:t>While the good angels are, according to the Scriptures, not only deeply interested in this great work, 1 Pet. 1:12, but receive through it the clearest manifestation of the manifold wisdom of God, Eph. 2:7, yet they are not in such a sense partakers of the redemption of Christ as this passage supposes.</w:t>
      </w:r>
    </w:p>
    <w:p w14:paraId="57CDFCDC">
      <w:pPr>
        <w:widowControl w:val="0"/>
        <w:numPr>
          <w:ilvl w:val="0"/>
          <w:numId w:val="0"/>
        </w:numPr>
        <w:jc w:val="both"/>
        <w:rPr>
          <w:rFonts w:hint="eastAsia"/>
        </w:rPr>
      </w:pPr>
      <w:r>
        <w:rPr>
          <w:rFonts w:hint="eastAsia"/>
        </w:rPr>
        <w:t>虽然根据圣经，良善的天使不仅对这伟大的工作深感兴趣，彼得前书1:12，而且藉着它领受了神百般智慧最清晰的彰显，以弗所书2:7，然而他们并非如这段经文所假设的那样，是基督救赎的分享者。</w:t>
      </w:r>
    </w:p>
    <w:p w14:paraId="79C1720C">
      <w:pPr>
        <w:widowControl w:val="0"/>
        <w:numPr>
          <w:ilvl w:val="0"/>
          <w:numId w:val="0"/>
        </w:numPr>
        <w:jc w:val="both"/>
        <w:rPr>
          <w:rFonts w:hint="eastAsia"/>
        </w:rPr>
      </w:pPr>
      <w:r>
        <w:rPr>
          <w:rFonts w:hint="eastAsia"/>
        </w:rPr>
        <w:t>They are not burdened with the consequences of man's apostacy, nor can they be represented as longing for deliverance from that burden.</w:t>
      </w:r>
    </w:p>
    <w:p w14:paraId="7B74A165">
      <w:pPr>
        <w:widowControl w:val="0"/>
        <w:numPr>
          <w:ilvl w:val="0"/>
          <w:numId w:val="0"/>
        </w:numPr>
        <w:jc w:val="both"/>
        <w:rPr>
          <w:rFonts w:hint="eastAsia"/>
        </w:rPr>
      </w:pPr>
      <w:r>
        <w:rPr>
          <w:rFonts w:hint="eastAsia"/>
        </w:rPr>
        <w:t>他们没有背负人类背道的后果，也不能被描绘成渴望从那重担中得释放。</w:t>
      </w:r>
    </w:p>
    <w:p w14:paraId="3CA1A756">
      <w:pPr>
        <w:widowControl w:val="0"/>
        <w:numPr>
          <w:ilvl w:val="0"/>
          <w:numId w:val="0"/>
        </w:numPr>
        <w:jc w:val="both"/>
        <w:rPr>
          <w:rFonts w:hint="eastAsia"/>
        </w:rPr>
      </w:pPr>
      <w:r>
        <w:rPr>
          <w:rFonts w:hint="eastAsia"/>
        </w:rPr>
        <w:t>Angels, therefore, must be excluded from "the whole creation" here intended.</w:t>
      </w:r>
    </w:p>
    <w:p w14:paraId="2DB0330B">
      <w:pPr>
        <w:widowControl w:val="0"/>
        <w:numPr>
          <w:ilvl w:val="0"/>
          <w:numId w:val="0"/>
        </w:numPr>
        <w:jc w:val="both"/>
        <w:rPr>
          <w:rFonts w:hint="eastAsia"/>
        </w:rPr>
      </w:pPr>
      <w:r>
        <w:rPr>
          <w:rFonts w:hint="eastAsia"/>
        </w:rPr>
        <w:t>因此，天使必须被排除在这里所指的“整个受造之物”之外。</w:t>
      </w:r>
    </w:p>
    <w:p w14:paraId="76022A9C">
      <w:pPr>
        <w:widowControl w:val="0"/>
        <w:numPr>
          <w:ilvl w:val="0"/>
          <w:numId w:val="0"/>
        </w:numPr>
        <w:jc w:val="both"/>
        <w:rPr>
          <w:rFonts w:hint="eastAsia"/>
        </w:rPr>
      </w:pPr>
      <w:r>
        <w:rPr>
          <w:rFonts w:hint="eastAsia"/>
        </w:rPr>
        <w:t>2. In the second place, as the apostle clearly distinguishes between the κτίσις and believers, the latter cannot be included in the former.</w:t>
      </w:r>
    </w:p>
    <w:p w14:paraId="5CFFF904">
      <w:pPr>
        <w:widowControl w:val="0"/>
        <w:numPr>
          <w:ilvl w:val="0"/>
          <w:numId w:val="0"/>
        </w:numPr>
        <w:jc w:val="both"/>
        <w:rPr>
          <w:rFonts w:hint="eastAsia"/>
        </w:rPr>
      </w:pPr>
      <w:r>
        <w:rPr>
          <w:rFonts w:hint="eastAsia"/>
        </w:rPr>
        <w:t>2. 其次，由于使徒明确区分了κτίσις (受造之物) 和信徒，后者不能包含在前者之内。</w:t>
      </w:r>
    </w:p>
    <w:p w14:paraId="7701D5B3">
      <w:pPr>
        <w:widowControl w:val="0"/>
        <w:numPr>
          <w:ilvl w:val="0"/>
          <w:numId w:val="0"/>
        </w:numPr>
        <w:jc w:val="both"/>
        <w:rPr>
          <w:rFonts w:hint="eastAsia"/>
        </w:rPr>
      </w:pPr>
      <w:r>
        <w:rPr>
          <w:rFonts w:hint="eastAsia"/>
        </w:rPr>
        <w:t>'Not only,' he says, 'the κτίσις, but we believers groan within ourselves,' &amp;c.</w:t>
      </w:r>
    </w:p>
    <w:p w14:paraId="21F14A17">
      <w:pPr>
        <w:widowControl w:val="0"/>
        <w:numPr>
          <w:ilvl w:val="0"/>
          <w:numId w:val="0"/>
        </w:numPr>
        <w:jc w:val="both"/>
        <w:rPr>
          <w:rFonts w:hint="eastAsia"/>
        </w:rPr>
      </w:pPr>
      <w:r>
        <w:rPr>
          <w:rFonts w:hint="eastAsia"/>
        </w:rPr>
        <w:t>祂说：“不但如此，就是我们这有圣灵初结果子的，也是自己心里叹息，等候得着儿子的名分，乃是我们的身体得赎”，等等。（注：此处引用了罗马书8:23的部分内容来解释思路，原文中κτίσις后直接是“but we believers groan”）</w:t>
      </w:r>
    </w:p>
    <w:p w14:paraId="58459AA8">
      <w:pPr>
        <w:widowControl w:val="0"/>
        <w:numPr>
          <w:ilvl w:val="0"/>
          <w:numId w:val="0"/>
        </w:numPr>
        <w:jc w:val="both"/>
        <w:rPr>
          <w:rFonts w:hint="eastAsia"/>
        </w:rPr>
      </w:pPr>
      <w:r>
        <w:rPr>
          <w:rFonts w:hint="eastAsia"/>
        </w:rPr>
        <w:t>3. Neither can "the creature" mean the race of mankind as distinguished from Christians.</w:t>
      </w:r>
    </w:p>
    <w:p w14:paraId="63015573">
      <w:pPr>
        <w:widowControl w:val="0"/>
        <w:numPr>
          <w:ilvl w:val="0"/>
          <w:numId w:val="0"/>
        </w:numPr>
        <w:jc w:val="both"/>
        <w:rPr>
          <w:rFonts w:hint="eastAsia"/>
        </w:rPr>
      </w:pPr>
      <w:r>
        <w:rPr>
          <w:rFonts w:hint="eastAsia"/>
        </w:rPr>
        <w:t>3. “受造之物”也不能指与基督徒相区别的人类。</w:t>
      </w:r>
    </w:p>
    <w:p w14:paraId="33DB802A">
      <w:pPr>
        <w:widowControl w:val="0"/>
        <w:numPr>
          <w:ilvl w:val="0"/>
          <w:numId w:val="0"/>
        </w:numPr>
        <w:jc w:val="both"/>
        <w:rPr>
          <w:rFonts w:hint="eastAsia"/>
        </w:rPr>
      </w:pPr>
      <w:r>
        <w:rPr>
          <w:rFonts w:hint="eastAsia"/>
        </w:rPr>
        <w:t>Hammond, Locke, Semler, Ammon, and others, may be quoted in favour of this interpretation.</w:t>
      </w:r>
    </w:p>
    <w:p w14:paraId="6D37748C">
      <w:pPr>
        <w:widowControl w:val="0"/>
        <w:numPr>
          <w:ilvl w:val="0"/>
          <w:numId w:val="0"/>
        </w:numPr>
        <w:jc w:val="both"/>
        <w:rPr>
          <w:rFonts w:hint="eastAsia"/>
        </w:rPr>
      </w:pPr>
      <w:r>
        <w:rPr>
          <w:rFonts w:hint="eastAsia"/>
        </w:rPr>
        <w:t>哈蒙德、洛克、塞姆勒、阿蒙等人可以被引用来支持这种解释。</w:t>
      </w:r>
    </w:p>
    <w:p w14:paraId="6463F52B">
      <w:pPr>
        <w:widowControl w:val="0"/>
        <w:numPr>
          <w:ilvl w:val="0"/>
          <w:numId w:val="0"/>
        </w:numPr>
        <w:jc w:val="both"/>
        <w:rPr>
          <w:rFonts w:hint="eastAsia"/>
        </w:rPr>
      </w:pPr>
      <w:r>
        <w:rPr>
          <w:rFonts w:hint="eastAsia"/>
        </w:rPr>
        <w:t>Wetstein expresses the same view briefly and plausibly thus: "Genus humanum dividitur in eos, qui jam Christo nomen dederunt, quique primitiæ vocantur hic et Jac 1:18, et reliquos, qui nondum Christo nomen dederunt, qui vocantur creatura, vid. Marc. 16:15. Et Judæi sentiunt onus legis suæ: gentes reliquæ tenebras suas palpant, prædicatione evangelii tanquam e somno excitatæ; ubique magna rerum convertio expectatur."</w:t>
      </w:r>
    </w:p>
    <w:p w14:paraId="7765EBBC">
      <w:pPr>
        <w:widowControl w:val="0"/>
        <w:numPr>
          <w:ilvl w:val="0"/>
          <w:numId w:val="0"/>
        </w:numPr>
        <w:jc w:val="both"/>
        <w:rPr>
          <w:rFonts w:hint="eastAsia"/>
        </w:rPr>
      </w:pPr>
      <w:r>
        <w:rPr>
          <w:rFonts w:hint="eastAsia"/>
        </w:rPr>
        <w:t>韦特斯坦简明而貌似有理地表达了同样的观点：“Genus humanum dividitur in eos, qui jam Christo nomen dederunt, quique primitiæ vocantur hic et Jac 1:18, et reliquos, qui nondum Christo nomen dederunt, qui vocantur creatura, vid. Marc. 16:15. Et Judæi sentiunt onus legis suæ: gentes reliquæ tenebras suas palpant, prædicatione evangelii tanquam e somno excitatæ; ubique magna rerum convertio expectatur.” （人类分为那些已经归信基督的人，他们在这里和雅各书1:18中被称为初熟的果子，以及其余那些尚未归信基督的人，他们被称为受造之物，见马可福音16:15。犹太人感受到他们律法的重负：其余的各族在黑暗中摸索，因福音的传讲而仿佛从睡梦中惊醒；各处都期待着事物的巨大转变。）</w:t>
      </w:r>
    </w:p>
    <w:p w14:paraId="49151894">
      <w:pPr>
        <w:widowControl w:val="0"/>
        <w:numPr>
          <w:ilvl w:val="0"/>
          <w:numId w:val="0"/>
        </w:numPr>
        <w:jc w:val="both"/>
        <w:rPr>
          <w:rFonts w:hint="eastAsia"/>
        </w:rPr>
      </w:pPr>
      <w:r>
        <w:rPr>
          <w:rFonts w:hint="eastAsia"/>
        </w:rPr>
        <w:t>To this, however, it may be objected:</w:t>
      </w:r>
    </w:p>
    <w:p w14:paraId="5DDA1A5A">
      <w:pPr>
        <w:widowControl w:val="0"/>
        <w:numPr>
          <w:ilvl w:val="0"/>
          <w:numId w:val="0"/>
        </w:numPr>
        <w:jc w:val="both"/>
        <w:rPr>
          <w:rFonts w:hint="eastAsia"/>
        </w:rPr>
      </w:pPr>
      <w:r>
        <w:rPr>
          <w:rFonts w:hint="eastAsia"/>
        </w:rPr>
        <w:t>然而，对此可以提出异议：</w:t>
      </w:r>
    </w:p>
    <w:p w14:paraId="74E701A0">
      <w:pPr>
        <w:widowControl w:val="0"/>
        <w:numPr>
          <w:ilvl w:val="0"/>
          <w:numId w:val="0"/>
        </w:numPr>
        <w:jc w:val="both"/>
        <w:rPr>
          <w:rFonts w:hint="eastAsia"/>
        </w:rPr>
      </w:pPr>
    </w:p>
    <w:p w14:paraId="49D95B72">
      <w:pPr>
        <w:widowControl w:val="0"/>
        <w:numPr>
          <w:ilvl w:val="0"/>
          <w:numId w:val="0"/>
        </w:numPr>
        <w:jc w:val="both"/>
        <w:rPr>
          <w:rFonts w:hint="eastAsia"/>
        </w:rPr>
      </w:pPr>
      <w:r>
        <w:rPr>
          <w:rFonts w:hint="eastAsia"/>
        </w:rPr>
        <w:t>(a)It cannot be said of the world of mankind, that they have an earnest expectation and desire for the manifestation of the sons of God.</w:t>
      </w:r>
    </w:p>
    <w:p w14:paraId="10893018">
      <w:pPr>
        <w:widowControl w:val="0"/>
        <w:numPr>
          <w:ilvl w:val="0"/>
          <w:numId w:val="0"/>
        </w:numPr>
        <w:jc w:val="both"/>
        <w:rPr>
          <w:rFonts w:hint="eastAsia"/>
        </w:rPr>
      </w:pPr>
      <w:r>
        <w:rPr>
          <w:rFonts w:hint="eastAsia"/>
        </w:rPr>
        <w:t>(a) 不能说人类世界对神众子的显现怀有热切的期盼和渴望。</w:t>
      </w:r>
    </w:p>
    <w:p w14:paraId="3CE2EA90">
      <w:pPr>
        <w:widowControl w:val="0"/>
        <w:numPr>
          <w:ilvl w:val="0"/>
          <w:numId w:val="0"/>
        </w:numPr>
        <w:jc w:val="both"/>
        <w:rPr>
          <w:rFonts w:hint="eastAsia"/>
        </w:rPr>
      </w:pPr>
      <w:r>
        <w:rPr>
          <w:rFonts w:hint="eastAsia"/>
        </w:rPr>
        <w:t>The common longing after immortality, to which reference is made in defence of the application of this verse to men in general, is very far from coming up to the force of the passage.</w:t>
      </w:r>
    </w:p>
    <w:p w14:paraId="6F4D90B6">
      <w:pPr>
        <w:widowControl w:val="0"/>
        <w:numPr>
          <w:ilvl w:val="0"/>
          <w:numId w:val="0"/>
        </w:numPr>
        <w:jc w:val="both"/>
        <w:rPr>
          <w:rFonts w:hint="eastAsia"/>
        </w:rPr>
      </w:pPr>
      <w:r>
        <w:rPr>
          <w:rFonts w:hint="eastAsia"/>
        </w:rPr>
        <w:t>为支持将此节应用于一般人而提及的对不朽的普遍渴望，远未达到这段经文的力度。</w:t>
      </w:r>
    </w:p>
    <w:p w14:paraId="43CBA4AA">
      <w:pPr>
        <w:widowControl w:val="0"/>
        <w:numPr>
          <w:ilvl w:val="0"/>
          <w:numId w:val="0"/>
        </w:numPr>
        <w:jc w:val="both"/>
        <w:rPr>
          <w:rFonts w:hint="eastAsia"/>
        </w:rPr>
      </w:pPr>
      <w:r>
        <w:rPr>
          <w:rFonts w:hint="eastAsia"/>
        </w:rPr>
        <w:t>"The manifestation of the sons of God" is a definite scriptural event, just as much as the second advent of Christ.</w:t>
      </w:r>
    </w:p>
    <w:p w14:paraId="27D9FCCD">
      <w:pPr>
        <w:widowControl w:val="0"/>
        <w:numPr>
          <w:ilvl w:val="0"/>
          <w:numId w:val="0"/>
        </w:numPr>
        <w:jc w:val="both"/>
        <w:rPr>
          <w:rFonts w:hint="eastAsia"/>
        </w:rPr>
      </w:pPr>
      <w:r>
        <w:rPr>
          <w:rFonts w:hint="eastAsia"/>
        </w:rPr>
        <w:t>“神众子的显现”是一个明确的圣经事件，正如基督的第二次降临一样。</w:t>
      </w:r>
    </w:p>
    <w:p w14:paraId="2EE199B6">
      <w:pPr>
        <w:widowControl w:val="0"/>
        <w:numPr>
          <w:ilvl w:val="0"/>
          <w:numId w:val="0"/>
        </w:numPr>
        <w:jc w:val="both"/>
        <w:rPr>
          <w:rFonts w:hint="eastAsia"/>
        </w:rPr>
      </w:pPr>
      <w:r>
        <w:rPr>
          <w:rFonts w:hint="eastAsia"/>
        </w:rPr>
        <w:t>It can, therefore, no more be said that the world longs for the one event than for the other.</w:t>
      </w:r>
    </w:p>
    <w:p w14:paraId="1F87CD1D">
      <w:pPr>
        <w:widowControl w:val="0"/>
        <w:numPr>
          <w:ilvl w:val="0"/>
          <w:numId w:val="0"/>
        </w:numPr>
        <w:jc w:val="both"/>
        <w:rPr>
          <w:rFonts w:hint="eastAsia"/>
        </w:rPr>
      </w:pPr>
      <w:r>
        <w:rPr>
          <w:rFonts w:hint="eastAsia"/>
        </w:rPr>
        <w:t>因此，不能说世界渴望这一事件甚于渴望另一事件。</w:t>
      </w:r>
    </w:p>
    <w:p w14:paraId="7AC4BCAA">
      <w:pPr>
        <w:widowControl w:val="0"/>
        <w:numPr>
          <w:ilvl w:val="0"/>
          <w:numId w:val="0"/>
        </w:numPr>
        <w:jc w:val="both"/>
        <w:rPr>
          <w:rFonts w:hint="eastAsia"/>
        </w:rPr>
      </w:pPr>
      <w:r>
        <w:rPr>
          <w:rFonts w:hint="eastAsia"/>
        </w:rPr>
        <w:t>Yet had the apostle said the whole creation was longing for the second advent of the Son of God, can any one imagine he meant they were merely sighing after immortality?</w:t>
      </w:r>
    </w:p>
    <w:p w14:paraId="4310287C">
      <w:pPr>
        <w:widowControl w:val="0"/>
        <w:numPr>
          <w:ilvl w:val="0"/>
          <w:numId w:val="0"/>
        </w:numPr>
        <w:jc w:val="both"/>
        <w:rPr>
          <w:rFonts w:hint="eastAsia"/>
        </w:rPr>
      </w:pPr>
      <w:r>
        <w:rPr>
          <w:rFonts w:hint="eastAsia"/>
        </w:rPr>
        <w:t>然而，如果使徒说整个受造之物都在渴望神子的第二次降临，有谁能想象祂的意思是他们仅仅在渴望不朽呢？</w:t>
      </w:r>
    </w:p>
    <w:p w14:paraId="158E76A7">
      <w:pPr>
        <w:widowControl w:val="0"/>
        <w:numPr>
          <w:ilvl w:val="0"/>
          <w:numId w:val="0"/>
        </w:numPr>
        <w:jc w:val="both"/>
        <w:rPr>
          <w:rFonts w:hint="eastAsia"/>
        </w:rPr>
      </w:pPr>
      <w:r>
        <w:rPr>
          <w:rFonts w:hint="eastAsia"/>
        </w:rPr>
        <w:t>He evidently intends, that the creature is looking forward, with earnest expectation, to that great scriptural event which, from the beginning, has been held up as the great object of hope, viz. the consummation of the Redeemer's kingdom.</w:t>
      </w:r>
    </w:p>
    <w:p w14:paraId="7B08C0EA">
      <w:pPr>
        <w:widowControl w:val="0"/>
        <w:numPr>
          <w:ilvl w:val="0"/>
          <w:numId w:val="0"/>
        </w:numPr>
        <w:jc w:val="both"/>
        <w:rPr>
          <w:rFonts w:hint="eastAsia"/>
        </w:rPr>
      </w:pPr>
      <w:r>
        <w:rPr>
          <w:rFonts w:hint="eastAsia"/>
        </w:rPr>
        <w:t>祂显然意指，受造之物正以热切的期盼，展望着那个伟大的圣经事件，这个事件从起初就被高举为盼望的伟大目标，即救赎主国度的成全。</w:t>
      </w:r>
    </w:p>
    <w:p w14:paraId="4F73C4F5">
      <w:pPr>
        <w:widowControl w:val="0"/>
        <w:numPr>
          <w:ilvl w:val="0"/>
          <w:numId w:val="0"/>
        </w:numPr>
        <w:jc w:val="both"/>
        <w:rPr>
          <w:rFonts w:hint="eastAsia"/>
        </w:rPr>
      </w:pPr>
      <w:r>
        <w:rPr>
          <w:rFonts w:hint="eastAsia"/>
        </w:rPr>
        <w:t>(b)It cannot be said, in its full and proper force, that mankind werebrought into their present state, not by their own act, or "willingly," but by the act and power of God.</w:t>
      </w:r>
    </w:p>
    <w:p w14:paraId="72B0971A">
      <w:pPr>
        <w:widowControl w:val="0"/>
        <w:numPr>
          <w:ilvl w:val="0"/>
          <w:numId w:val="0"/>
        </w:numPr>
        <w:jc w:val="both"/>
        <w:rPr>
          <w:rFonts w:hint="eastAsia"/>
        </w:rPr>
      </w:pPr>
      <w:r>
        <w:rPr>
          <w:rFonts w:hint="eastAsia"/>
        </w:rPr>
        <w:t>(b) 不能以其充分和恰当的力度说，人类进入他们目前的状态，不是由于他们自己的行为，或“甘心乐意地”，而是由于神的作为和能力。</w:t>
      </w:r>
    </w:p>
    <w:p w14:paraId="161AC8E1">
      <w:pPr>
        <w:widowControl w:val="0"/>
        <w:numPr>
          <w:ilvl w:val="0"/>
          <w:numId w:val="0"/>
        </w:numPr>
        <w:jc w:val="both"/>
        <w:rPr>
          <w:rFonts w:hint="eastAsia"/>
        </w:rPr>
      </w:pPr>
      <w:r>
        <w:rPr>
          <w:rFonts w:hint="eastAsia"/>
        </w:rPr>
        <w:t>The obvious meaning of ver. 20 seems to be, that the fact that the creature was subjected to its present state, not by itself, but by God, is the reason, at once, why it longs for deliverance, and may hope to obtain it.</w:t>
      </w:r>
    </w:p>
    <w:p w14:paraId="7458650C">
      <w:pPr>
        <w:widowControl w:val="0"/>
        <w:numPr>
          <w:ilvl w:val="0"/>
          <w:numId w:val="0"/>
        </w:numPr>
        <w:jc w:val="both"/>
        <w:rPr>
          <w:rFonts w:hint="eastAsia"/>
        </w:rPr>
      </w:pPr>
      <w:r>
        <w:rPr>
          <w:rFonts w:hint="eastAsia"/>
        </w:rPr>
        <w:t>第20节的明显意思是，受造之物服于其目前的状态，不是由于其自身，而是由于神，这一事实，既是它渴望得释放的原因，也是它可以盼望获得释放的原因。</w:t>
      </w:r>
    </w:p>
    <w:p w14:paraId="1A72E404">
      <w:pPr>
        <w:widowControl w:val="0"/>
        <w:numPr>
          <w:ilvl w:val="0"/>
          <w:numId w:val="0"/>
        </w:numPr>
        <w:jc w:val="both"/>
        <w:rPr>
          <w:rFonts w:hint="eastAsia"/>
        </w:rPr>
      </w:pPr>
      <w:r>
        <w:rPr>
          <w:rFonts w:hint="eastAsia"/>
        </w:rPr>
        <w:t>Such exculpatory declarations respecting men, are not in keeping with the scriptural mode of speaking either of the conduct or condition of the world.</w:t>
      </w:r>
    </w:p>
    <w:p w14:paraId="303A73DD">
      <w:pPr>
        <w:widowControl w:val="0"/>
        <w:numPr>
          <w:ilvl w:val="0"/>
          <w:numId w:val="0"/>
        </w:numPr>
        <w:jc w:val="both"/>
        <w:rPr>
          <w:rFonts w:hint="eastAsia"/>
        </w:rPr>
      </w:pPr>
      <w:r>
        <w:rPr>
          <w:rFonts w:hint="eastAsia"/>
        </w:rPr>
        <w:t>这种关于人的辩解性声明，与圣经论及世界行为或状况的方式不符。</w:t>
      </w:r>
    </w:p>
    <w:p w14:paraId="2E3E855B">
      <w:pPr>
        <w:widowControl w:val="0"/>
        <w:numPr>
          <w:ilvl w:val="0"/>
          <w:numId w:val="0"/>
        </w:numPr>
        <w:jc w:val="both"/>
        <w:rPr>
          <w:rFonts w:hint="eastAsia"/>
        </w:rPr>
      </w:pPr>
      <w:r>
        <w:rPr>
          <w:rFonts w:hint="eastAsia"/>
        </w:rPr>
        <w:t>(c)A still greater difficulty is found in reconciling this interpretationwith ver. 21.</w:t>
      </w:r>
    </w:p>
    <w:p w14:paraId="42187BE7">
      <w:pPr>
        <w:widowControl w:val="0"/>
        <w:numPr>
          <w:ilvl w:val="0"/>
          <w:numId w:val="0"/>
        </w:numPr>
        <w:jc w:val="both"/>
        <w:rPr>
          <w:rFonts w:hint="eastAsia"/>
        </w:rPr>
      </w:pPr>
      <w:r>
        <w:rPr>
          <w:rFonts w:hint="eastAsia"/>
        </w:rPr>
        <w:t>(c) 在将这种解释与第21节协调一致方面，发现了更大的困难。</w:t>
      </w:r>
    </w:p>
    <w:p w14:paraId="21E6EC9A">
      <w:pPr>
        <w:widowControl w:val="0"/>
        <w:numPr>
          <w:ilvl w:val="0"/>
          <w:numId w:val="0"/>
        </w:numPr>
        <w:jc w:val="both"/>
        <w:rPr>
          <w:rFonts w:hint="eastAsia"/>
        </w:rPr>
      </w:pPr>
      <w:r>
        <w:rPr>
          <w:rFonts w:hint="eastAsia"/>
        </w:rPr>
        <w:t>How can it be said of mankind, as a whole, that they are to be delivered from the bondage of corruption, and made partakers of the glorious liberty of the children of God?</w:t>
      </w:r>
    </w:p>
    <w:p w14:paraId="4D6E9D4A">
      <w:pPr>
        <w:widowControl w:val="0"/>
        <w:numPr>
          <w:ilvl w:val="0"/>
          <w:numId w:val="0"/>
        </w:numPr>
        <w:jc w:val="both"/>
        <w:rPr>
          <w:rFonts w:hint="eastAsia"/>
        </w:rPr>
      </w:pPr>
      <w:r>
        <w:rPr>
          <w:rFonts w:hint="eastAsia"/>
        </w:rPr>
        <w:t>怎能说整个人类将要脱离败坏的辖制，并分享神儿女荣耀的自由呢？</w:t>
      </w:r>
    </w:p>
    <w:p w14:paraId="747ECF18">
      <w:pPr>
        <w:widowControl w:val="0"/>
        <w:numPr>
          <w:ilvl w:val="0"/>
          <w:numId w:val="0"/>
        </w:numPr>
        <w:jc w:val="both"/>
        <w:rPr>
          <w:rFonts w:hint="eastAsia"/>
        </w:rPr>
      </w:pPr>
      <w:r>
        <w:rPr>
          <w:rFonts w:hint="eastAsia"/>
        </w:rPr>
        <w:t>And, especially, how can this be said to occur at the time of the manifestation of the sons of God, i.e. at the time of the second advent, the resurrection day, when the consummation of the Redeemer's kingdom is to take place?</w:t>
      </w:r>
    </w:p>
    <w:p w14:paraId="41149CAA">
      <w:pPr>
        <w:widowControl w:val="0"/>
        <w:numPr>
          <w:ilvl w:val="0"/>
          <w:numId w:val="0"/>
        </w:numPr>
        <w:jc w:val="both"/>
        <w:rPr>
          <w:rFonts w:hint="eastAsia"/>
        </w:rPr>
      </w:pPr>
      <w:r>
        <w:rPr>
          <w:rFonts w:hint="eastAsia"/>
        </w:rPr>
        <w:t>尤其是，怎能说这发生在神众子显现的时候，即第二次降临的时候，复活日，救赎主国度成全的时候呢？</w:t>
      </w:r>
    </w:p>
    <w:p w14:paraId="3DBA9767">
      <w:pPr>
        <w:widowControl w:val="0"/>
        <w:numPr>
          <w:ilvl w:val="0"/>
          <w:numId w:val="0"/>
        </w:numPr>
        <w:jc w:val="both"/>
        <w:rPr>
          <w:rFonts w:hint="eastAsia"/>
        </w:rPr>
      </w:pPr>
      <w:r>
        <w:rPr>
          <w:rFonts w:hint="eastAsia"/>
        </w:rPr>
        <w:t>According to the description here given, the whole creation is to groan under its bondage until the day of redemption, and then it also is to be delivered.</w:t>
      </w:r>
    </w:p>
    <w:p w14:paraId="7DCCF798">
      <w:pPr>
        <w:widowControl w:val="0"/>
        <w:numPr>
          <w:ilvl w:val="0"/>
          <w:numId w:val="0"/>
        </w:numPr>
        <w:jc w:val="both"/>
        <w:rPr>
          <w:rFonts w:hint="eastAsia"/>
        </w:rPr>
      </w:pPr>
      <w:r>
        <w:rPr>
          <w:rFonts w:hint="eastAsia"/>
        </w:rPr>
        <w:t>根据这里给出的描述，整个受造之物都要在其辖制下呻吟，直到救赎的日子，然后它也要得释放。</w:t>
      </w:r>
    </w:p>
    <w:p w14:paraId="00B45BF8">
      <w:pPr>
        <w:widowControl w:val="0"/>
        <w:numPr>
          <w:ilvl w:val="0"/>
          <w:numId w:val="0"/>
        </w:numPr>
        <w:jc w:val="both"/>
        <w:rPr>
          <w:rFonts w:hint="eastAsia"/>
        </w:rPr>
      </w:pPr>
      <w:r>
        <w:rPr>
          <w:rFonts w:hint="eastAsia"/>
        </w:rPr>
        <w:t>This description can, in no satisfactory sense, be applied to mankind, as distinguished from the people of God.</w:t>
      </w:r>
    </w:p>
    <w:p w14:paraId="2390FEF8">
      <w:pPr>
        <w:widowControl w:val="0"/>
        <w:numPr>
          <w:ilvl w:val="0"/>
          <w:numId w:val="0"/>
        </w:numPr>
        <w:jc w:val="both"/>
        <w:rPr>
          <w:rFonts w:hint="eastAsia"/>
        </w:rPr>
      </w:pPr>
      <w:r>
        <w:rPr>
          <w:rFonts w:hint="eastAsia"/>
        </w:rPr>
        <w:t>这种描述，在任何令人满意的意义上，都不能应用于与神的子民相区别的人类。</w:t>
      </w:r>
    </w:p>
    <w:p w14:paraId="1F1F1141">
      <w:pPr>
        <w:widowControl w:val="0"/>
        <w:numPr>
          <w:ilvl w:val="0"/>
          <w:numId w:val="0"/>
        </w:numPr>
        <w:jc w:val="both"/>
        <w:rPr>
          <w:rFonts w:hint="eastAsia"/>
        </w:rPr>
      </w:pPr>
      <w:r>
        <w:rPr>
          <w:rFonts w:hint="eastAsia"/>
        </w:rPr>
        <w:t>(d)This interpretation does not suit the spirit of the context or driftof the passage.</w:t>
      </w:r>
    </w:p>
    <w:p w14:paraId="3B9BF4EC">
      <w:pPr>
        <w:widowControl w:val="0"/>
        <w:numPr>
          <w:ilvl w:val="0"/>
          <w:numId w:val="0"/>
        </w:numPr>
        <w:jc w:val="both"/>
        <w:rPr>
          <w:rFonts w:hint="eastAsia"/>
        </w:rPr>
      </w:pPr>
      <w:r>
        <w:rPr>
          <w:rFonts w:hint="eastAsia"/>
        </w:rPr>
        <w:t>(d) 这种解释不符合上下文的精神或经文的旨趣。</w:t>
      </w:r>
    </w:p>
    <w:p w14:paraId="51A5A9E0">
      <w:pPr>
        <w:widowControl w:val="0"/>
        <w:numPr>
          <w:ilvl w:val="0"/>
          <w:numId w:val="0"/>
        </w:numPr>
        <w:jc w:val="both"/>
        <w:rPr>
          <w:rFonts w:hint="eastAsia"/>
        </w:rPr>
      </w:pPr>
      <w:r>
        <w:rPr>
          <w:rFonts w:hint="eastAsia"/>
        </w:rPr>
        <w:t>The apostle is represented as saying, in substance, "The very nature and condition of the human race point to a future state: they declare that this is an imperfect, frail, dying, unhappy state; that man does not and cannot attain the end of his being here; and even Christians, supported as they are by the earnest of future glory, still find themselves obliged to sympathize with others in these sufferings, sorrows, and deferred hopes."</w:t>
      </w:r>
    </w:p>
    <w:p w14:paraId="70198C0B">
      <w:pPr>
        <w:widowControl w:val="0"/>
        <w:numPr>
          <w:ilvl w:val="0"/>
          <w:numId w:val="0"/>
        </w:numPr>
        <w:jc w:val="both"/>
        <w:rPr>
          <w:rFonts w:hint="eastAsia"/>
        </w:rPr>
      </w:pPr>
      <w:r>
        <w:rPr>
          <w:rFonts w:hint="eastAsia"/>
        </w:rPr>
        <w:t>使徒实质上被描绘成说：“人类的本性和状况本身就指向一个未来的状态：它们表明这是一个不完美、脆弱、垂死、不幸的状态；人在这里不能也不可能达到他存在的目的；甚至基督徒，尽管他们有未来荣耀的凭据支持，仍然发现自己不得不与他人在这些苦难、忧伤和延迟的盼望中表同情。”</w:t>
      </w:r>
    </w:p>
    <w:p w14:paraId="31EB709D">
      <w:pPr>
        <w:widowControl w:val="0"/>
        <w:numPr>
          <w:ilvl w:val="0"/>
          <w:numId w:val="0"/>
        </w:numPr>
        <w:jc w:val="both"/>
        <w:rPr>
          <w:rFonts w:hint="eastAsia"/>
        </w:rPr>
      </w:pPr>
      <w:r>
        <w:rPr>
          <w:rFonts w:hint="eastAsia"/>
        </w:rPr>
        <w:t>But how feeble and attenuated is all this, compared to the glowing sentiments of the apostle!</w:t>
      </w:r>
    </w:p>
    <w:p w14:paraId="52EA8C19">
      <w:pPr>
        <w:widowControl w:val="0"/>
        <w:numPr>
          <w:ilvl w:val="0"/>
          <w:numId w:val="0"/>
        </w:numPr>
        <w:jc w:val="both"/>
        <w:rPr>
          <w:rFonts w:hint="eastAsia"/>
        </w:rPr>
      </w:pPr>
      <w:r>
        <w:rPr>
          <w:rFonts w:hint="eastAsia"/>
        </w:rPr>
        <w:t>但是，与使徒那热烈的情感相比，这一切是何等微弱和稀薄！</w:t>
      </w:r>
    </w:p>
    <w:p w14:paraId="07EDD432">
      <w:pPr>
        <w:widowControl w:val="0"/>
        <w:numPr>
          <w:ilvl w:val="0"/>
          <w:numId w:val="0"/>
        </w:numPr>
        <w:jc w:val="both"/>
        <w:rPr>
          <w:rFonts w:hint="eastAsia"/>
        </w:rPr>
      </w:pPr>
      <w:r>
        <w:rPr>
          <w:rFonts w:hint="eastAsia"/>
        </w:rPr>
        <w:t>His object is not to show that this state is one of frailty and sorrow, and that Christians must feel this as well as others.</w:t>
      </w:r>
    </w:p>
    <w:p w14:paraId="384B0D94">
      <w:pPr>
        <w:widowControl w:val="0"/>
        <w:numPr>
          <w:ilvl w:val="0"/>
          <w:numId w:val="0"/>
        </w:numPr>
        <w:jc w:val="both"/>
        <w:rPr>
          <w:rFonts w:hint="eastAsia"/>
        </w:rPr>
      </w:pPr>
      <w:r>
        <w:rPr>
          <w:rFonts w:hint="eastAsia"/>
        </w:rPr>
        <w:t>祂的目的不是要表明这种状态是一种脆弱和忧伤的状态，基督徒也必须像其他人一样感受到这一点。</w:t>
      </w:r>
    </w:p>
    <w:p w14:paraId="758E30C5">
      <w:pPr>
        <w:widowControl w:val="0"/>
        <w:numPr>
          <w:ilvl w:val="0"/>
          <w:numId w:val="0"/>
        </w:numPr>
        <w:jc w:val="both"/>
        <w:rPr>
          <w:rFonts w:hint="eastAsia"/>
        </w:rPr>
      </w:pPr>
      <w:r>
        <w:rPr>
          <w:rFonts w:hint="eastAsia"/>
        </w:rPr>
        <w:t>On the contrary, he wishes to show that the sufferings of this state are utterly insignificant in comparison with the future glory of the sons of God.</w:t>
      </w:r>
    </w:p>
    <w:p w14:paraId="7A542C6C">
      <w:pPr>
        <w:widowControl w:val="0"/>
        <w:numPr>
          <w:ilvl w:val="0"/>
          <w:numId w:val="0"/>
        </w:numPr>
        <w:jc w:val="both"/>
        <w:rPr>
          <w:rFonts w:hint="eastAsia"/>
        </w:rPr>
      </w:pPr>
      <w:r>
        <w:rPr>
          <w:rFonts w:hint="eastAsia"/>
        </w:rPr>
        <w:t>相反，祂希望表明，这种状态的苦难与神众子将来的荣耀相比，是完全微不足道的。</w:t>
      </w:r>
    </w:p>
    <w:p w14:paraId="67A77DC8">
      <w:pPr>
        <w:widowControl w:val="0"/>
        <w:numPr>
          <w:ilvl w:val="0"/>
          <w:numId w:val="0"/>
        </w:numPr>
        <w:jc w:val="both"/>
        <w:rPr>
          <w:rFonts w:hint="eastAsia"/>
        </w:rPr>
      </w:pPr>
      <w:r>
        <w:rPr>
          <w:rFonts w:hint="eastAsia"/>
        </w:rPr>
        <w:t>And then to prove how great this glory is, he says, the whole creation, with outstretched neck, has been longing for its manifestation from the beginning of the world; groaning not so much under present evil as from the desire for future good.</w:t>
      </w:r>
    </w:p>
    <w:p w14:paraId="3F080A55">
      <w:pPr>
        <w:widowControl w:val="0"/>
        <w:numPr>
          <w:ilvl w:val="0"/>
          <w:numId w:val="0"/>
        </w:numPr>
        <w:jc w:val="both"/>
        <w:rPr>
          <w:rFonts w:hint="eastAsia"/>
        </w:rPr>
      </w:pPr>
      <w:r>
        <w:rPr>
          <w:rFonts w:hint="eastAsia"/>
        </w:rPr>
        <w:t>然后为了证明这荣耀是何等浩大，祂说，整个受造之物，从世界开始，就伸长脖子渴望它的显现；呻吟与其说是由于目前的邪恶，不如说是由于对未来美善的渴望。</w:t>
      </w:r>
    </w:p>
    <w:p w14:paraId="4F6B5621">
      <w:pPr>
        <w:widowControl w:val="0"/>
        <w:numPr>
          <w:ilvl w:val="0"/>
          <w:numId w:val="0"/>
        </w:numPr>
        <w:jc w:val="both"/>
        <w:rPr>
          <w:rFonts w:hint="eastAsia"/>
        </w:rPr>
      </w:pPr>
      <w:r>
        <w:rPr>
          <w:rFonts w:hint="eastAsia"/>
        </w:rPr>
        <w:t>As therefore the angels, the human race, and believers as a class, must be excluded, what remains but the creation, in the popular sense of that word—the earth, with all it contains, animate and inanimate, man excepted?</w:t>
      </w:r>
    </w:p>
    <w:p w14:paraId="019D61D3">
      <w:pPr>
        <w:widowControl w:val="0"/>
        <w:numPr>
          <w:ilvl w:val="0"/>
          <w:numId w:val="0"/>
        </w:numPr>
        <w:jc w:val="both"/>
        <w:rPr>
          <w:rFonts w:hint="eastAsia"/>
        </w:rPr>
      </w:pPr>
      <w:r>
        <w:rPr>
          <w:rFonts w:hint="eastAsia"/>
        </w:rPr>
        <w:t>因此，既然天使、人类和作为一个类别的信徒都必须被排除在外，那么除了通俗意义上的受造界——大地及其所包含的一切，有生命的和无生命的，人类除外——还剩下什么呢？</w:t>
      </w:r>
    </w:p>
    <w:p w14:paraId="6BE18E2D">
      <w:pPr>
        <w:widowControl w:val="0"/>
        <w:numPr>
          <w:ilvl w:val="0"/>
          <w:numId w:val="0"/>
        </w:numPr>
        <w:jc w:val="both"/>
        <w:rPr>
          <w:rFonts w:hint="eastAsia"/>
        </w:rPr>
      </w:pPr>
      <w:r>
        <w:rPr>
          <w:rFonts w:hint="eastAsia"/>
        </w:rPr>
        <w:t>With believers, the whole creation, in this sense, is represented as being burdened, and longing for deliverance.</w:t>
      </w:r>
    </w:p>
    <w:p w14:paraId="7AD44123">
      <w:pPr>
        <w:widowControl w:val="0"/>
        <w:numPr>
          <w:ilvl w:val="0"/>
          <w:numId w:val="0"/>
        </w:numPr>
        <w:jc w:val="both"/>
        <w:rPr>
          <w:rFonts w:hint="eastAsia"/>
        </w:rPr>
      </w:pPr>
      <w:r>
        <w:rPr>
          <w:rFonts w:hint="eastAsia"/>
        </w:rPr>
        <w:t>与信徒一同，整个受造之物，在这个意义上，被描绘成背负重担，并渴望得释放。</w:t>
      </w:r>
    </w:p>
    <w:p w14:paraId="24772E02">
      <w:pPr>
        <w:widowControl w:val="0"/>
        <w:numPr>
          <w:ilvl w:val="0"/>
          <w:numId w:val="0"/>
        </w:numPr>
        <w:jc w:val="both"/>
        <w:rPr>
          <w:rFonts w:hint="eastAsia"/>
        </w:rPr>
      </w:pPr>
      <w:r>
        <w:rPr>
          <w:rFonts w:hint="eastAsia"/>
        </w:rPr>
        <w:t>The refutation of the other interpretations shuts us up to the adoption of this.</w:t>
      </w:r>
    </w:p>
    <w:p w14:paraId="6351D613">
      <w:pPr>
        <w:widowControl w:val="0"/>
        <w:numPr>
          <w:ilvl w:val="0"/>
          <w:numId w:val="0"/>
        </w:numPr>
        <w:jc w:val="both"/>
        <w:rPr>
          <w:rFonts w:hint="eastAsia"/>
        </w:rPr>
      </w:pPr>
      <w:r>
        <w:rPr>
          <w:rFonts w:hint="eastAsia"/>
        </w:rPr>
        <w:t>对其他解释的反驳使我们不得不采纳这种解释。</w:t>
      </w:r>
    </w:p>
    <w:p w14:paraId="5C44FB4A">
      <w:pPr>
        <w:widowControl w:val="0"/>
        <w:numPr>
          <w:ilvl w:val="0"/>
          <w:numId w:val="0"/>
        </w:numPr>
        <w:jc w:val="both"/>
        <w:rPr>
          <w:rFonts w:hint="eastAsia"/>
        </w:rPr>
      </w:pPr>
      <w:r>
        <w:rPr>
          <w:rFonts w:hint="eastAsia"/>
        </w:rPr>
        <w:t>It is, moreover,consistent with the context and the analogy of Scripture.</w:t>
      </w:r>
    </w:p>
    <w:p w14:paraId="56315E35">
      <w:pPr>
        <w:widowControl w:val="0"/>
        <w:numPr>
          <w:ilvl w:val="0"/>
          <w:numId w:val="0"/>
        </w:numPr>
        <w:jc w:val="both"/>
        <w:rPr>
          <w:rFonts w:hint="eastAsia"/>
        </w:rPr>
      </w:pPr>
      <w:r>
        <w:rPr>
          <w:rFonts w:hint="eastAsia"/>
        </w:rPr>
        <w:t>此外，它与上下文和圣经的类比是一致的。</w:t>
      </w:r>
    </w:p>
    <w:p w14:paraId="4DBB5EF7">
      <w:pPr>
        <w:widowControl w:val="0"/>
        <w:numPr>
          <w:ilvl w:val="0"/>
          <w:numId w:val="0"/>
        </w:numPr>
        <w:jc w:val="both"/>
        <w:rPr>
          <w:rFonts w:hint="eastAsia"/>
        </w:rPr>
      </w:pPr>
      <w:r>
        <w:rPr>
          <w:rFonts w:hint="eastAsia"/>
        </w:rPr>
        <w:t>As the object of the apostle is to impress upon believers the greatness of the glory of which they are to be the subjects, he represents the whole creation as longing for its manifestation.</w:t>
      </w:r>
    </w:p>
    <w:p w14:paraId="10E87BD6">
      <w:pPr>
        <w:widowControl w:val="0"/>
        <w:numPr>
          <w:ilvl w:val="0"/>
          <w:numId w:val="0"/>
        </w:numPr>
        <w:jc w:val="both"/>
        <w:rPr>
          <w:rFonts w:hint="eastAsia"/>
        </w:rPr>
      </w:pPr>
      <w:r>
        <w:rPr>
          <w:rFonts w:hint="eastAsia"/>
        </w:rPr>
        <w:t>由于使徒的目的是要让信徒深刻认识到他们将要成为其主体的荣耀之浩大，祂将整个受造之物描绘成渴望它的显现。</w:t>
      </w:r>
    </w:p>
    <w:p w14:paraId="11EF00E6">
      <w:pPr>
        <w:widowControl w:val="0"/>
        <w:numPr>
          <w:ilvl w:val="0"/>
          <w:numId w:val="0"/>
        </w:numPr>
        <w:jc w:val="both"/>
        <w:rPr>
          <w:rFonts w:hint="eastAsia"/>
        </w:rPr>
      </w:pPr>
      <w:r>
        <w:rPr>
          <w:rFonts w:hint="eastAsia"/>
        </w:rPr>
        <w:t>There is nothing in this unnatural, unusual, or unscriptural.</w:t>
      </w:r>
    </w:p>
    <w:p w14:paraId="189831FD">
      <w:pPr>
        <w:widowControl w:val="0"/>
        <w:numPr>
          <w:ilvl w:val="0"/>
          <w:numId w:val="0"/>
        </w:numPr>
        <w:jc w:val="both"/>
        <w:rPr>
          <w:rFonts w:hint="eastAsia"/>
        </w:rPr>
      </w:pPr>
      <w:r>
        <w:rPr>
          <w:rFonts w:hint="eastAsia"/>
        </w:rPr>
        <w:t>这其中没有任何不自然、不寻常或不合圣经之处。</w:t>
      </w:r>
    </w:p>
    <w:p w14:paraId="1C0C245B">
      <w:pPr>
        <w:widowControl w:val="0"/>
        <w:numPr>
          <w:ilvl w:val="0"/>
          <w:numId w:val="0"/>
        </w:numPr>
        <w:jc w:val="both"/>
        <w:rPr>
          <w:rFonts w:hint="eastAsia"/>
        </w:rPr>
      </w:pPr>
      <w:r>
        <w:rPr>
          <w:rFonts w:hint="eastAsia"/>
        </w:rPr>
        <w:t>On the contrary, it is in the highest degree beautiful and effective, and at the same time in strict accordance with the manner of the sacred writers.</w:t>
      </w:r>
    </w:p>
    <w:p w14:paraId="33D070B4">
      <w:pPr>
        <w:widowControl w:val="0"/>
        <w:numPr>
          <w:ilvl w:val="0"/>
          <w:numId w:val="0"/>
        </w:numPr>
        <w:jc w:val="both"/>
        <w:rPr>
          <w:rFonts w:hint="eastAsia"/>
        </w:rPr>
      </w:pPr>
      <w:r>
        <w:rPr>
          <w:rFonts w:hint="eastAsia"/>
        </w:rPr>
        <w:t>相反，它在最高程度上是美丽而有效的，同时又严格符合圣经作者的方式。</w:t>
      </w:r>
    </w:p>
    <w:p w14:paraId="2D22B55E">
      <w:pPr>
        <w:widowControl w:val="0"/>
        <w:numPr>
          <w:ilvl w:val="0"/>
          <w:numId w:val="0"/>
        </w:numPr>
        <w:jc w:val="both"/>
        <w:rPr>
          <w:rFonts w:hint="eastAsia"/>
        </w:rPr>
      </w:pPr>
      <w:r>
        <w:rPr>
          <w:rFonts w:hint="eastAsia"/>
        </w:rPr>
        <w:t>How common is it to represent the whole creation as a sentient being, rejoicing in God's favour, trembling at his anger, speaking aloud his praise, &amp;c.</w:t>
      </w:r>
    </w:p>
    <w:p w14:paraId="339C1C47">
      <w:pPr>
        <w:widowControl w:val="0"/>
        <w:numPr>
          <w:ilvl w:val="0"/>
          <w:numId w:val="0"/>
        </w:numPr>
        <w:jc w:val="both"/>
        <w:rPr>
          <w:rFonts w:hint="eastAsia"/>
        </w:rPr>
      </w:pPr>
      <w:r>
        <w:rPr>
          <w:rFonts w:hint="eastAsia"/>
        </w:rPr>
        <w:t>将整个受造之物描绘成一个有知觉的存在，在神的恩惠中欢欣，在祂的愤怒中战兢，高声赞美祂等等，这是多么普遍啊。</w:t>
      </w:r>
    </w:p>
    <w:p w14:paraId="05AFFDE0">
      <w:pPr>
        <w:widowControl w:val="0"/>
        <w:numPr>
          <w:ilvl w:val="0"/>
          <w:numId w:val="0"/>
        </w:numPr>
        <w:jc w:val="both"/>
        <w:rPr>
          <w:rFonts w:hint="eastAsia"/>
        </w:rPr>
      </w:pPr>
      <w:r>
        <w:rPr>
          <w:rFonts w:hint="eastAsia"/>
        </w:rPr>
        <w:t>How often too is it represented as sympathizing in the joy of the people of God!</w:t>
      </w:r>
    </w:p>
    <w:p w14:paraId="5B9A5CD0">
      <w:pPr>
        <w:widowControl w:val="0"/>
        <w:numPr>
          <w:ilvl w:val="0"/>
          <w:numId w:val="0"/>
        </w:numPr>
        <w:jc w:val="both"/>
        <w:rPr>
          <w:rFonts w:hint="eastAsia"/>
        </w:rPr>
      </w:pPr>
      <w:r>
        <w:rPr>
          <w:rFonts w:hint="eastAsia"/>
        </w:rPr>
        <w:t>它又何尝不常被描绘成与神的子民一同喜乐呢！</w:t>
      </w:r>
    </w:p>
    <w:p w14:paraId="2787CCB0">
      <w:pPr>
        <w:widowControl w:val="0"/>
        <w:numPr>
          <w:ilvl w:val="0"/>
          <w:numId w:val="0"/>
        </w:numPr>
        <w:jc w:val="both"/>
        <w:rPr>
          <w:rFonts w:hint="eastAsia"/>
        </w:rPr>
      </w:pPr>
      <w:r>
        <w:rPr>
          <w:rFonts w:hint="eastAsia"/>
        </w:rPr>
        <w:t>"The mountains and hills shall break forth before you into singing, and all the trees of the fields shall clap their hands." Isa. 55:12.</w:t>
      </w:r>
    </w:p>
    <w:p w14:paraId="6155D387">
      <w:pPr>
        <w:widowControl w:val="0"/>
        <w:numPr>
          <w:ilvl w:val="0"/>
          <w:numId w:val="0"/>
        </w:numPr>
        <w:jc w:val="both"/>
        <w:rPr>
          <w:rFonts w:hint="eastAsia"/>
        </w:rPr>
      </w:pPr>
      <w:r>
        <w:rPr>
          <w:rFonts w:hint="eastAsia"/>
        </w:rPr>
        <w:t>“大山小山必在你们面前发声歌唱，田野的树木也都拍掌。”以赛亚书55:12。</w:t>
      </w:r>
    </w:p>
    <w:p w14:paraId="3BBE47BC">
      <w:pPr>
        <w:widowControl w:val="0"/>
        <w:numPr>
          <w:ilvl w:val="0"/>
          <w:numId w:val="0"/>
        </w:numPr>
        <w:jc w:val="both"/>
        <w:rPr>
          <w:rFonts w:hint="eastAsia"/>
        </w:rPr>
      </w:pPr>
      <w:r>
        <w:rPr>
          <w:rFonts w:hint="eastAsia"/>
        </w:rPr>
        <w:t>It may be objected, that such passages are poetical; but so is this.</w:t>
      </w:r>
    </w:p>
    <w:p w14:paraId="6F91B5D9">
      <w:pPr>
        <w:widowControl w:val="0"/>
        <w:numPr>
          <w:ilvl w:val="0"/>
          <w:numId w:val="0"/>
        </w:numPr>
        <w:jc w:val="both"/>
        <w:rPr>
          <w:rFonts w:hint="eastAsia"/>
        </w:rPr>
      </w:pPr>
      <w:r>
        <w:rPr>
          <w:rFonts w:hint="eastAsia"/>
        </w:rPr>
        <w:t>可能会有人反对说，这样的经文是诗意的；但这节经文也是如此。</w:t>
      </w:r>
    </w:p>
    <w:p w14:paraId="12F1B13A">
      <w:pPr>
        <w:widowControl w:val="0"/>
        <w:numPr>
          <w:ilvl w:val="0"/>
          <w:numId w:val="0"/>
        </w:numPr>
        <w:jc w:val="both"/>
        <w:rPr>
          <w:rFonts w:hint="eastAsia"/>
        </w:rPr>
      </w:pPr>
      <w:r>
        <w:rPr>
          <w:rFonts w:hint="eastAsia"/>
        </w:rPr>
        <w:t>It is not written in metre, but it is poetical in the highest degree.</w:t>
      </w:r>
    </w:p>
    <w:p w14:paraId="53720444">
      <w:pPr>
        <w:widowControl w:val="0"/>
        <w:numPr>
          <w:ilvl w:val="0"/>
          <w:numId w:val="0"/>
        </w:numPr>
        <w:jc w:val="both"/>
        <w:rPr>
          <w:rFonts w:hint="eastAsia"/>
        </w:rPr>
      </w:pPr>
      <w:r>
        <w:rPr>
          <w:rFonts w:hint="eastAsia"/>
        </w:rPr>
        <w:t>它不是用韵律写成的，但它在最高程度上是诗意的。</w:t>
      </w:r>
    </w:p>
    <w:p w14:paraId="7258506C">
      <w:pPr>
        <w:widowControl w:val="0"/>
        <w:numPr>
          <w:ilvl w:val="0"/>
          <w:numId w:val="0"/>
        </w:numPr>
        <w:jc w:val="both"/>
        <w:rPr>
          <w:rFonts w:hint="eastAsia"/>
        </w:rPr>
      </w:pPr>
      <w:r>
        <w:rPr>
          <w:rFonts w:hint="eastAsia"/>
        </w:rPr>
        <w:t>There is, therefore, nothing in the strong figurative language of ver. 19, either inappropriate to the apostle's object, or inconsistent with the manner of the sacred writers.</w:t>
      </w:r>
    </w:p>
    <w:p w14:paraId="416B8D15">
      <w:pPr>
        <w:widowControl w:val="0"/>
        <w:numPr>
          <w:ilvl w:val="0"/>
          <w:numId w:val="0"/>
        </w:numPr>
        <w:jc w:val="both"/>
        <w:rPr>
          <w:rFonts w:hint="eastAsia"/>
        </w:rPr>
      </w:pPr>
      <w:r>
        <w:rPr>
          <w:rFonts w:hint="eastAsia"/>
        </w:rPr>
        <w:t>因此，在第19节强烈的比喻性语言中，既没有不适合使徒目的之处，也没有与圣经作者的方式不一致之处。</w:t>
      </w:r>
    </w:p>
    <w:p w14:paraId="3DC5136F">
      <w:pPr>
        <w:widowControl w:val="0"/>
        <w:numPr>
          <w:ilvl w:val="0"/>
          <w:numId w:val="0"/>
        </w:numPr>
        <w:jc w:val="both"/>
        <w:rPr>
          <w:rFonts w:hint="eastAsia"/>
        </w:rPr>
      </w:pPr>
      <w:r>
        <w:rPr>
          <w:rFonts w:hint="eastAsia"/>
        </w:rPr>
        <w:t>It may also with the strictest propriety be said, that the irrational creation was subjected to vanity, not willingly, but by the authority of God.</w:t>
      </w:r>
    </w:p>
    <w:p w14:paraId="0BD46BDD">
      <w:pPr>
        <w:widowControl w:val="0"/>
        <w:numPr>
          <w:ilvl w:val="0"/>
          <w:numId w:val="0"/>
        </w:numPr>
        <w:jc w:val="both"/>
        <w:rPr>
          <w:rFonts w:hint="eastAsia"/>
        </w:rPr>
      </w:pPr>
      <w:r>
        <w:rPr>
          <w:rFonts w:hint="eastAsia"/>
        </w:rPr>
        <w:t>也可以最恰当地说，无理性的受造界服于虚空，不是甘心乐意的，而是藉着神的权柄。</w:t>
      </w:r>
    </w:p>
    <w:p w14:paraId="7A696870">
      <w:pPr>
        <w:widowControl w:val="0"/>
        <w:numPr>
          <w:ilvl w:val="0"/>
          <w:numId w:val="0"/>
        </w:numPr>
        <w:jc w:val="both"/>
        <w:rPr>
          <w:rFonts w:hint="eastAsia"/>
        </w:rPr>
      </w:pPr>
      <w:r>
        <w:rPr>
          <w:rFonts w:hint="eastAsia"/>
        </w:rPr>
        <w:t>It shared in the penalty of the fall—"Cursed is the earth for thy sake." Gen. 8:17.</w:t>
      </w:r>
    </w:p>
    <w:p w14:paraId="4F220DFB">
      <w:pPr>
        <w:widowControl w:val="0"/>
        <w:numPr>
          <w:ilvl w:val="0"/>
          <w:numId w:val="0"/>
        </w:numPr>
        <w:jc w:val="both"/>
        <w:rPr>
          <w:rFonts w:hint="eastAsia"/>
        </w:rPr>
      </w:pPr>
      <w:r>
        <w:rPr>
          <w:rFonts w:hint="eastAsia"/>
        </w:rPr>
        <w:t>它分担了堕落的刑罚——“地必为你的缘故受咒诅。”创世记3:17。（注：原文引用的是Gen 8:17，内容更接近Gen 3:17）</w:t>
      </w:r>
    </w:p>
    <w:p w14:paraId="1227D5CD">
      <w:pPr>
        <w:widowControl w:val="0"/>
        <w:numPr>
          <w:ilvl w:val="0"/>
          <w:numId w:val="0"/>
        </w:numPr>
        <w:jc w:val="both"/>
        <w:rPr>
          <w:rFonts w:hint="eastAsia"/>
        </w:rPr>
      </w:pPr>
      <w:r>
        <w:rPr>
          <w:rFonts w:hint="eastAsia"/>
        </w:rPr>
        <w:t>And it is said still to suffer for the sins of its inhabitants: "Therefore hath the curse devoured the earth," Isa. 24:6; "How long shall the land mourn, and the herbs of every field wither, for the wickedness of them that dwell therein?" Jer. 12:4.</w:t>
      </w:r>
    </w:p>
    <w:p w14:paraId="33AD1DB0">
      <w:pPr>
        <w:widowControl w:val="0"/>
        <w:numPr>
          <w:ilvl w:val="0"/>
          <w:numId w:val="0"/>
        </w:numPr>
        <w:jc w:val="both"/>
        <w:rPr>
          <w:rFonts w:hint="eastAsia"/>
        </w:rPr>
      </w:pPr>
      <w:r>
        <w:rPr>
          <w:rFonts w:hint="eastAsia"/>
        </w:rPr>
        <w:t>并且据说它仍然因其居民的罪而受苦：“所以咒诅吞灭全地，”以赛亚书24:6；“这地悲哀，其上的青草枯干，要到几时呢？因其上居民的罪恶，”耶利米书12:4。</w:t>
      </w:r>
    </w:p>
    <w:p w14:paraId="1BD4386F">
      <w:pPr>
        <w:widowControl w:val="0"/>
        <w:numPr>
          <w:ilvl w:val="0"/>
          <w:numId w:val="0"/>
        </w:numPr>
        <w:jc w:val="both"/>
        <w:rPr>
          <w:rFonts w:hint="eastAsia"/>
        </w:rPr>
      </w:pPr>
      <w:r>
        <w:rPr>
          <w:rFonts w:hint="eastAsia"/>
        </w:rPr>
        <w:t>This is a common mode of representation in the Scriptures.</w:t>
      </w:r>
    </w:p>
    <w:p w14:paraId="411D5904">
      <w:pPr>
        <w:widowControl w:val="0"/>
        <w:numPr>
          <w:ilvl w:val="0"/>
          <w:numId w:val="0"/>
        </w:numPr>
        <w:jc w:val="both"/>
        <w:rPr>
          <w:rFonts w:hint="eastAsia"/>
        </w:rPr>
      </w:pPr>
      <w:r>
        <w:rPr>
          <w:rFonts w:hint="eastAsia"/>
        </w:rPr>
        <w:t>这是圣经中一种常见的表述方式。</w:t>
      </w:r>
    </w:p>
    <w:p w14:paraId="3DFD2648">
      <w:pPr>
        <w:widowControl w:val="0"/>
        <w:numPr>
          <w:ilvl w:val="0"/>
          <w:numId w:val="0"/>
        </w:numPr>
        <w:jc w:val="both"/>
        <w:rPr>
          <w:rFonts w:hint="eastAsia"/>
        </w:rPr>
      </w:pPr>
      <w:r>
        <w:rPr>
          <w:rFonts w:hint="eastAsia"/>
        </w:rPr>
        <w:t>How far the face of nature was affected, or the spontaneous fruitfulness of the earth changed by the curse, it is vain to ask.</w:t>
      </w:r>
    </w:p>
    <w:p w14:paraId="24EAF9D6">
      <w:pPr>
        <w:widowControl w:val="0"/>
        <w:numPr>
          <w:ilvl w:val="0"/>
          <w:numId w:val="0"/>
        </w:numPr>
        <w:jc w:val="both"/>
        <w:rPr>
          <w:rFonts w:hint="eastAsia"/>
        </w:rPr>
      </w:pPr>
      <w:r>
        <w:rPr>
          <w:rFonts w:hint="eastAsia"/>
        </w:rPr>
        <w:t>自然的面貌在多大程度上受到影响，或者大地的自然丰饶因咒诅而改变了多少，这是徒劳的追问。</w:t>
      </w:r>
    </w:p>
    <w:p w14:paraId="53D53F26">
      <w:pPr>
        <w:widowControl w:val="0"/>
        <w:numPr>
          <w:ilvl w:val="0"/>
          <w:numId w:val="0"/>
        </w:numPr>
        <w:jc w:val="both"/>
        <w:rPr>
          <w:rFonts w:hint="eastAsia"/>
        </w:rPr>
      </w:pPr>
      <w:r>
        <w:rPr>
          <w:rFonts w:hint="eastAsia"/>
        </w:rPr>
        <w:t>It is sufficient that the irrational creation was made subject to a frail, dying, miserable state, by the act of God (not by its own,) in punishment of the sins of men.</w:t>
      </w:r>
    </w:p>
    <w:p w14:paraId="1869783E">
      <w:pPr>
        <w:widowControl w:val="0"/>
        <w:numPr>
          <w:ilvl w:val="0"/>
          <w:numId w:val="0"/>
        </w:numPr>
        <w:jc w:val="both"/>
        <w:rPr>
          <w:rFonts w:hint="eastAsia"/>
        </w:rPr>
      </w:pPr>
      <w:r>
        <w:rPr>
          <w:rFonts w:hint="eastAsia"/>
        </w:rPr>
        <w:t>只要知道无理性的受造界因神的作为（而非其自身）而服于一个脆弱、垂死、悲惨的状态，作为对人类罪恶的惩罚，这就足够了。</w:t>
      </w:r>
    </w:p>
    <w:p w14:paraId="07E5A45C">
      <w:pPr>
        <w:widowControl w:val="0"/>
        <w:numPr>
          <w:ilvl w:val="0"/>
          <w:numId w:val="0"/>
        </w:numPr>
        <w:jc w:val="both"/>
        <w:rPr>
          <w:rFonts w:hint="eastAsia"/>
        </w:rPr>
      </w:pPr>
      <w:r>
        <w:rPr>
          <w:rFonts w:hint="eastAsia"/>
        </w:rPr>
        <w:t>This is the representation of the Scriptures, and this is the declaration of Paul.</w:t>
      </w:r>
    </w:p>
    <w:p w14:paraId="4EACE1BE">
      <w:pPr>
        <w:widowControl w:val="0"/>
        <w:numPr>
          <w:ilvl w:val="0"/>
          <w:numId w:val="0"/>
        </w:numPr>
        <w:jc w:val="both"/>
        <w:rPr>
          <w:rFonts w:hint="eastAsia"/>
        </w:rPr>
      </w:pPr>
      <w:r>
        <w:rPr>
          <w:rFonts w:hint="eastAsia"/>
        </w:rPr>
        <w:t>这是圣经的表述，这也是保罗的宣告。</w:t>
      </w:r>
    </w:p>
    <w:p w14:paraId="3D53D8D1">
      <w:pPr>
        <w:widowControl w:val="0"/>
        <w:numPr>
          <w:ilvl w:val="0"/>
          <w:numId w:val="0"/>
        </w:numPr>
        <w:jc w:val="both"/>
        <w:rPr>
          <w:rFonts w:hint="eastAsia"/>
        </w:rPr>
      </w:pPr>
      <w:r>
        <w:rPr>
          <w:rFonts w:hint="eastAsia"/>
        </w:rPr>
        <w:t>While this is true of the irrational creation, it is not true of mankind.</w:t>
      </w:r>
    </w:p>
    <w:p w14:paraId="72AE7EC8">
      <w:pPr>
        <w:widowControl w:val="0"/>
        <w:numPr>
          <w:ilvl w:val="0"/>
          <w:numId w:val="0"/>
        </w:numPr>
        <w:jc w:val="both"/>
        <w:rPr>
          <w:rFonts w:hint="eastAsia"/>
        </w:rPr>
      </w:pPr>
      <w:r>
        <w:rPr>
          <w:rFonts w:hint="eastAsia"/>
        </w:rPr>
        <w:t>虽然这对无理性的受造界来说是真实的，但对人类来说却并非如此。</w:t>
      </w:r>
    </w:p>
    <w:p w14:paraId="0E56681B">
      <w:pPr>
        <w:widowControl w:val="0"/>
        <w:numPr>
          <w:ilvl w:val="0"/>
          <w:numId w:val="0"/>
        </w:numPr>
        <w:jc w:val="both"/>
        <w:rPr>
          <w:rFonts w:hint="eastAsia"/>
        </w:rPr>
      </w:pPr>
      <w:r>
        <w:rPr>
          <w:rFonts w:hint="eastAsia"/>
        </w:rPr>
        <w:t>The principal point in the description of the apostle is, that this subjection of the creature to the bondage of corruption is not final or hopeless, but the whole creation is to share in the glorious liberty of the children of God.</w:t>
      </w:r>
    </w:p>
    <w:p w14:paraId="50FF671E">
      <w:pPr>
        <w:widowControl w:val="0"/>
        <w:numPr>
          <w:ilvl w:val="0"/>
          <w:numId w:val="0"/>
        </w:numPr>
        <w:jc w:val="both"/>
        <w:rPr>
          <w:rFonts w:hint="eastAsia"/>
        </w:rPr>
      </w:pPr>
      <w:r>
        <w:rPr>
          <w:rFonts w:hint="eastAsia"/>
        </w:rPr>
        <w:t>使徒描述的要点是，受造之物服于败坏的辖制并非最终或绝望的，而是整个受造之物都要分享神儿女荣耀的自由。</w:t>
      </w:r>
    </w:p>
    <w:p w14:paraId="67EABE92">
      <w:pPr>
        <w:widowControl w:val="0"/>
        <w:numPr>
          <w:ilvl w:val="0"/>
          <w:numId w:val="0"/>
        </w:numPr>
        <w:jc w:val="both"/>
        <w:rPr>
          <w:rFonts w:hint="eastAsia"/>
        </w:rPr>
      </w:pPr>
      <w:r>
        <w:rPr>
          <w:rFonts w:hint="eastAsia"/>
        </w:rPr>
        <w:t>This also is in perfect accordance with the scriptural mode of representation on this subject.</w:t>
      </w:r>
    </w:p>
    <w:p w14:paraId="00D48422">
      <w:pPr>
        <w:widowControl w:val="0"/>
        <w:numPr>
          <w:ilvl w:val="0"/>
          <w:numId w:val="0"/>
        </w:numPr>
        <w:jc w:val="both"/>
        <w:rPr>
          <w:rFonts w:hint="eastAsia"/>
        </w:rPr>
      </w:pPr>
      <w:r>
        <w:rPr>
          <w:rFonts w:hint="eastAsia"/>
        </w:rPr>
        <w:t>这也完全符合圣经关于这个主题的表述方式。</w:t>
      </w:r>
    </w:p>
    <w:p w14:paraId="6A42028F">
      <w:pPr>
        <w:widowControl w:val="0"/>
        <w:numPr>
          <w:ilvl w:val="0"/>
          <w:numId w:val="0"/>
        </w:numPr>
        <w:jc w:val="both"/>
        <w:rPr>
          <w:rFonts w:hint="eastAsia"/>
        </w:rPr>
      </w:pPr>
      <w:r>
        <w:rPr>
          <w:rFonts w:hint="eastAsia"/>
        </w:rPr>
        <w:t>Nothing is more familiar to the readers of the Old Testament, than the idea that the whole face of the world is to be clothed in new beauty when the Messiah appears: "The wilderness and the solitary place shall be glad for them; and the desert shall rejoice and blossom as the rose," &amp;c. Isa. 35:1, 29:17, 32:15, 16.</w:t>
      </w:r>
    </w:p>
    <w:p w14:paraId="58597846">
      <w:pPr>
        <w:widowControl w:val="0"/>
        <w:numPr>
          <w:ilvl w:val="0"/>
          <w:numId w:val="0"/>
        </w:numPr>
        <w:jc w:val="both"/>
        <w:rPr>
          <w:rFonts w:hint="eastAsia"/>
        </w:rPr>
      </w:pPr>
      <w:r>
        <w:rPr>
          <w:rFonts w:hint="eastAsia"/>
        </w:rPr>
        <w:t>对于旧约的读者来说，没有什么比这个观念更熟悉了：当弥赛亚显现时，整个世界的面貌都要披上新的美丽：“旷野和干旱之地必然欢喜；沙漠也必快乐，又像玫瑰开花”，等等。以赛亚书35:1，29:17，32:15, 16。</w:t>
      </w:r>
    </w:p>
    <w:p w14:paraId="764D45E9">
      <w:pPr>
        <w:widowControl w:val="0"/>
        <w:numPr>
          <w:ilvl w:val="0"/>
          <w:numId w:val="0"/>
        </w:numPr>
        <w:jc w:val="both"/>
        <w:rPr>
          <w:rFonts w:hint="eastAsia"/>
        </w:rPr>
      </w:pPr>
      <w:r>
        <w:rPr>
          <w:rFonts w:hint="eastAsia"/>
        </w:rPr>
        <w:t>"The wolf also shall dwell with the lamb, and the leopard shall lie down with the kid, and the calf, and the young lion, and the fatling together; and a little child shall lead them." Isa. 11:6.</w:t>
      </w:r>
    </w:p>
    <w:p w14:paraId="266463ED">
      <w:pPr>
        <w:widowControl w:val="0"/>
        <w:numPr>
          <w:ilvl w:val="0"/>
          <w:numId w:val="0"/>
        </w:numPr>
        <w:jc w:val="both"/>
        <w:rPr>
          <w:rFonts w:hint="eastAsia"/>
        </w:rPr>
      </w:pPr>
      <w:r>
        <w:rPr>
          <w:rFonts w:hint="eastAsia"/>
        </w:rPr>
        <w:t>“豺狼必与绵羊羔同居，豹子与山羊羔同卧；少壮狮子与牛犊并肥畜同群；小孩子要牵引它们。”以赛亚书11:6。</w:t>
      </w:r>
    </w:p>
    <w:p w14:paraId="165CD1E9">
      <w:pPr>
        <w:widowControl w:val="0"/>
        <w:numPr>
          <w:ilvl w:val="0"/>
          <w:numId w:val="0"/>
        </w:numPr>
        <w:jc w:val="both"/>
        <w:rPr>
          <w:rFonts w:hint="eastAsia"/>
        </w:rPr>
      </w:pPr>
      <w:r>
        <w:rPr>
          <w:rFonts w:hint="eastAsia"/>
        </w:rPr>
        <w:t>Such passages are too numerous to be cited.</w:t>
      </w:r>
    </w:p>
    <w:p w14:paraId="7F5D0067">
      <w:pPr>
        <w:widowControl w:val="0"/>
        <w:numPr>
          <w:ilvl w:val="0"/>
          <w:numId w:val="0"/>
        </w:numPr>
        <w:jc w:val="both"/>
        <w:rPr>
          <w:rFonts w:hint="eastAsia"/>
        </w:rPr>
      </w:pPr>
      <w:r>
        <w:rPr>
          <w:rFonts w:hint="eastAsia"/>
        </w:rPr>
        <w:t>这样的经文不胜枚举。</w:t>
      </w:r>
    </w:p>
    <w:p w14:paraId="579AAA5A">
      <w:pPr>
        <w:widowControl w:val="0"/>
        <w:numPr>
          <w:ilvl w:val="0"/>
          <w:numId w:val="0"/>
        </w:numPr>
        <w:jc w:val="both"/>
        <w:rPr>
          <w:rFonts w:hint="eastAsia"/>
        </w:rPr>
      </w:pPr>
      <w:r>
        <w:rPr>
          <w:rFonts w:hint="eastAsia"/>
        </w:rPr>
        <w:t>The apostle Peter, speaking of the second advent, says the present state of things shall be changed, the heavens shall be dissolved, and the elements shall melt with fervent heat: "Nevertheless we, according to his promise, look for new heavens and a new earth, wherein dwelleth righteousness," 2 Pet. 3:7–13.</w:t>
      </w:r>
    </w:p>
    <w:p w14:paraId="7BC1F9FB">
      <w:pPr>
        <w:widowControl w:val="0"/>
        <w:numPr>
          <w:ilvl w:val="0"/>
          <w:numId w:val="0"/>
        </w:numPr>
        <w:jc w:val="both"/>
        <w:rPr>
          <w:rFonts w:hint="eastAsia"/>
        </w:rPr>
      </w:pPr>
      <w:r>
        <w:rPr>
          <w:rFonts w:hint="eastAsia"/>
        </w:rPr>
        <w:t>使徒彼得论及第二次降临时说，现今的事物状态将要改变，诸天将被销化，有形质的都要被烈火熔化：“但我们照祂的应许，盼望新天新地，有义居在其中，”彼得后书3:7-13。</w:t>
      </w:r>
    </w:p>
    <w:p w14:paraId="711DE81C">
      <w:pPr>
        <w:widowControl w:val="0"/>
        <w:numPr>
          <w:ilvl w:val="0"/>
          <w:numId w:val="0"/>
        </w:numPr>
        <w:jc w:val="both"/>
        <w:rPr>
          <w:rFonts w:hint="eastAsia"/>
        </w:rPr>
      </w:pPr>
      <w:r>
        <w:rPr>
          <w:rFonts w:hint="eastAsia"/>
        </w:rPr>
        <w:t>"And I saw a new heaven and a new earth; for the first heavens and the first earth were passed away," Rev. 21:1; see Heb. 12:26, 27.</w:t>
      </w:r>
    </w:p>
    <w:p w14:paraId="0D8C0682">
      <w:pPr>
        <w:widowControl w:val="0"/>
        <w:numPr>
          <w:ilvl w:val="0"/>
          <w:numId w:val="0"/>
        </w:numPr>
        <w:jc w:val="both"/>
        <w:rPr>
          <w:rFonts w:hint="eastAsia"/>
        </w:rPr>
      </w:pPr>
      <w:r>
        <w:rPr>
          <w:rFonts w:hint="eastAsia"/>
        </w:rPr>
        <w:t>“我又看见一个新天新地；因为先前的天地已经过去了，”启示录21:1；见希伯来书12:26, 27。</w:t>
      </w:r>
    </w:p>
    <w:p w14:paraId="01D67625">
      <w:pPr>
        <w:widowControl w:val="0"/>
        <w:numPr>
          <w:ilvl w:val="0"/>
          <w:numId w:val="0"/>
        </w:numPr>
        <w:jc w:val="both"/>
        <w:rPr>
          <w:rFonts w:hint="eastAsia"/>
        </w:rPr>
      </w:pPr>
      <w:r>
        <w:rPr>
          <w:rFonts w:hint="eastAsia"/>
        </w:rPr>
        <w:t>It is common, therefore, to describe the advent of the Messiah as attended with a great and glorious change of the external world.</w:t>
      </w:r>
    </w:p>
    <w:p w14:paraId="4F3C8B95">
      <w:pPr>
        <w:widowControl w:val="0"/>
        <w:numPr>
          <w:ilvl w:val="0"/>
          <w:numId w:val="0"/>
        </w:numPr>
        <w:jc w:val="both"/>
        <w:rPr>
          <w:rFonts w:hint="eastAsia"/>
        </w:rPr>
      </w:pPr>
      <w:r>
        <w:rPr>
          <w:rFonts w:hint="eastAsia"/>
        </w:rPr>
        <w:t>因此，通常将弥赛亚的降临描绘成伴随着外部世界的巨大而荣耀的改变。</w:t>
      </w:r>
    </w:p>
    <w:p w14:paraId="563DA9EE">
      <w:pPr>
        <w:widowControl w:val="0"/>
        <w:numPr>
          <w:ilvl w:val="0"/>
          <w:numId w:val="0"/>
        </w:numPr>
        <w:jc w:val="both"/>
        <w:rPr>
          <w:rFonts w:hint="eastAsia"/>
        </w:rPr>
      </w:pPr>
      <w:r>
        <w:rPr>
          <w:rFonts w:hint="eastAsia"/>
        </w:rPr>
        <w:t>Whether this is intended merely as an exornation, as is doubtless the case with many of the prophetic passages of the Old Testament; or whether it is really didactic, and teaches the doctrine of the restoration of the earth to more than its pristine beauty, which seems to be the meaning of some of the New Testament passages, is perfectly immaterial to our present purpose.</w:t>
      </w:r>
    </w:p>
    <w:p w14:paraId="1E18BFEC">
      <w:pPr>
        <w:widowControl w:val="0"/>
        <w:numPr>
          <w:ilvl w:val="0"/>
          <w:numId w:val="0"/>
        </w:numPr>
        <w:jc w:val="both"/>
        <w:rPr>
          <w:rFonts w:hint="eastAsia"/>
        </w:rPr>
      </w:pPr>
      <w:r>
        <w:rPr>
          <w:rFonts w:hint="eastAsia"/>
        </w:rPr>
        <w:t>这究竟仅仅是作为一种修饰，正如旧约许多预言性经文无疑是如此；还是它确实是教导性的，并教导大地将恢复到比其原始美丽更甚的教义，这似乎是新约某些经文的含义，这对我们目前的目的来说是完全无关紧要的。</w:t>
      </w:r>
    </w:p>
    <w:p w14:paraId="263CAC65">
      <w:pPr>
        <w:widowControl w:val="0"/>
        <w:numPr>
          <w:ilvl w:val="0"/>
          <w:numId w:val="0"/>
        </w:numPr>
        <w:jc w:val="both"/>
        <w:rPr>
          <w:rFonts w:hint="eastAsia"/>
        </w:rPr>
      </w:pPr>
      <w:r>
        <w:rPr>
          <w:rFonts w:hint="eastAsia"/>
        </w:rPr>
        <w:t>It is enough that the sacred writers describe the consummation of the Redeemer's kingdom as attended with the palingenesia of the' whole creation.</w:t>
      </w:r>
    </w:p>
    <w:p w14:paraId="798C21C3">
      <w:pPr>
        <w:widowControl w:val="0"/>
        <w:numPr>
          <w:ilvl w:val="0"/>
          <w:numId w:val="0"/>
        </w:numPr>
        <w:jc w:val="both"/>
        <w:rPr>
          <w:rFonts w:hint="eastAsia"/>
        </w:rPr>
      </w:pPr>
      <w:r>
        <w:rPr>
          <w:rFonts w:hint="eastAsia"/>
        </w:rPr>
        <w:t>只要圣经作者将救赎主国度的成全描绘成伴随着整个受造界的 παλιγγενεσία (更新，重生)，这就足够了。</w:t>
      </w:r>
    </w:p>
    <w:p w14:paraId="1B54686B">
      <w:pPr>
        <w:widowControl w:val="0"/>
        <w:numPr>
          <w:ilvl w:val="0"/>
          <w:numId w:val="0"/>
        </w:numPr>
        <w:jc w:val="both"/>
        <w:rPr>
          <w:rFonts w:hint="eastAsia"/>
        </w:rPr>
      </w:pPr>
      <w:r>
        <w:rPr>
          <w:rFonts w:hint="eastAsia"/>
        </w:rPr>
        <w:t>This is all Paul does; whether poetically or didactically, is too broad a question to be here entered upon.</w:t>
      </w:r>
    </w:p>
    <w:p w14:paraId="121E8A65">
      <w:pPr>
        <w:widowControl w:val="0"/>
        <w:numPr>
          <w:ilvl w:val="0"/>
          <w:numId w:val="0"/>
        </w:numPr>
        <w:jc w:val="both"/>
        <w:rPr>
          <w:rFonts w:hint="eastAsia"/>
        </w:rPr>
      </w:pPr>
      <w:r>
        <w:rPr>
          <w:rFonts w:hint="eastAsia"/>
        </w:rPr>
        <w:t>这就是保罗所做的一切；无论是诗意地还是教导性地，这是一个过于宽泛的问题，在此不作探讨。</w:t>
      </w:r>
    </w:p>
    <w:p w14:paraId="4AB8DFA9">
      <w:pPr>
        <w:widowControl w:val="0"/>
        <w:numPr>
          <w:ilvl w:val="0"/>
          <w:numId w:val="0"/>
        </w:numPr>
        <w:jc w:val="both"/>
        <w:rPr>
          <w:rFonts w:hint="eastAsia"/>
        </w:rPr>
      </w:pPr>
      <w:r>
        <w:rPr>
          <w:rFonts w:hint="eastAsia"/>
        </w:rPr>
        <w:t>In further confirmation of this interpretation it may be remarked, that this doctrine of the renewal of the external world, derived from the language of the prophets, was a common doctrine among the Jews.</w:t>
      </w:r>
    </w:p>
    <w:p w14:paraId="1D4513EE">
      <w:pPr>
        <w:widowControl w:val="0"/>
        <w:numPr>
          <w:ilvl w:val="0"/>
          <w:numId w:val="0"/>
        </w:numPr>
        <w:jc w:val="both"/>
        <w:rPr>
          <w:rFonts w:hint="eastAsia"/>
        </w:rPr>
      </w:pPr>
      <w:r>
        <w:rPr>
          <w:rFonts w:hint="eastAsia"/>
        </w:rPr>
        <w:t>为进一步证实这种解释，可以指出，这种源于先知语言的外部世界更新的教义，在犹太人中是一种普遍的教义。</w:t>
      </w:r>
    </w:p>
    <w:p w14:paraId="27F4FB50">
      <w:pPr>
        <w:widowControl w:val="0"/>
        <w:numPr>
          <w:ilvl w:val="0"/>
          <w:numId w:val="0"/>
        </w:numPr>
        <w:jc w:val="both"/>
        <w:rPr>
          <w:rFonts w:hint="eastAsia"/>
        </w:rPr>
      </w:pPr>
      <w:r>
        <w:rPr>
          <w:rFonts w:hint="eastAsia"/>
        </w:rPr>
        <w:t>Abundant evidence of this fact may be seen in Eisenmenger's Entdecktes Judenthum (Judaism Revealed,) particularly in chapter fifteenth of the second part.</w:t>
      </w:r>
    </w:p>
    <w:p w14:paraId="7ECF51F3">
      <w:pPr>
        <w:widowControl w:val="0"/>
        <w:numPr>
          <w:ilvl w:val="0"/>
          <w:numId w:val="0"/>
        </w:numPr>
        <w:jc w:val="both"/>
        <w:rPr>
          <w:rFonts w:hint="eastAsia"/>
        </w:rPr>
      </w:pPr>
      <w:r>
        <w:rPr>
          <w:rFonts w:hint="eastAsia"/>
        </w:rPr>
        <w:t>这一事实的大量证据可见于艾森门格的《揭露的犹太教》（Entdecktes Judenthum），特别是在第二部分的第十五章。</w:t>
      </w:r>
    </w:p>
    <w:p w14:paraId="29C019C2">
      <w:pPr>
        <w:widowControl w:val="0"/>
        <w:numPr>
          <w:ilvl w:val="0"/>
          <w:numId w:val="0"/>
        </w:numPr>
        <w:jc w:val="both"/>
        <w:rPr>
          <w:rFonts w:hint="eastAsia"/>
        </w:rPr>
      </w:pPr>
      <w:r>
        <w:rPr>
          <w:rFonts w:hint="eastAsia"/>
        </w:rPr>
        <w:t>The following passages are a specimen of the manner in which the Jewish writers speak on this subject: "Hereafter, when the sin of men is removed, the earth, which God cursed on account of that sin, will return to its former state and blessedness, as it was before the sin of men," p. 828.</w:t>
      </w:r>
    </w:p>
    <w:p w14:paraId="362BF7FD">
      <w:pPr>
        <w:widowControl w:val="0"/>
        <w:numPr>
          <w:ilvl w:val="0"/>
          <w:numId w:val="0"/>
        </w:numPr>
        <w:jc w:val="both"/>
        <w:rPr>
          <w:rFonts w:hint="eastAsia"/>
        </w:rPr>
      </w:pPr>
      <w:r>
        <w:rPr>
          <w:rFonts w:hint="eastAsia"/>
        </w:rPr>
        <w:t>以下段落是犹太作家论述此主题方式的一个范例：“此后，当人的罪被除去时，因那罪而受神咒诅的地，将恢复到其从前的状态和福乐，就像在人的罪之前一样，”第828页。</w:t>
      </w:r>
    </w:p>
    <w:p w14:paraId="36DBF9E1">
      <w:pPr>
        <w:widowControl w:val="0"/>
        <w:numPr>
          <w:ilvl w:val="0"/>
          <w:numId w:val="0"/>
        </w:numPr>
        <w:jc w:val="both"/>
        <w:rPr>
          <w:rFonts w:hint="eastAsia"/>
        </w:rPr>
      </w:pPr>
      <w:r>
        <w:rPr>
          <w:rFonts w:hint="eastAsia"/>
        </w:rPr>
        <w:t>"At this time the whole creation shall be changed for the better, and return to the perfection and purity which it had in the time of the first man, before sin was."</w:t>
      </w:r>
    </w:p>
    <w:p w14:paraId="0282F856">
      <w:pPr>
        <w:widowControl w:val="0"/>
        <w:numPr>
          <w:ilvl w:val="0"/>
          <w:numId w:val="0"/>
        </w:numPr>
        <w:jc w:val="both"/>
        <w:rPr>
          <w:rFonts w:hint="eastAsia"/>
        </w:rPr>
      </w:pPr>
      <w:r>
        <w:rPr>
          <w:rFonts w:hint="eastAsia"/>
        </w:rPr>
        <w:t>“此时，整个受造之物都将变得更好，并恢复到它在第一个人犯罪之前所拥有的完美和纯洁。”</w:t>
      </w:r>
    </w:p>
    <w:p w14:paraId="07DB7216">
      <w:pPr>
        <w:widowControl w:val="0"/>
        <w:numPr>
          <w:ilvl w:val="0"/>
          <w:numId w:val="0"/>
        </w:numPr>
        <w:jc w:val="both"/>
        <w:rPr>
          <w:rFonts w:hint="eastAsia"/>
        </w:rPr>
      </w:pPr>
      <w:r>
        <w:rPr>
          <w:rFonts w:hint="eastAsia"/>
        </w:rPr>
        <w:t>See this latter quotation, and others of a similar import, in Tholuck.</w:t>
      </w:r>
    </w:p>
    <w:p w14:paraId="6364B43A">
      <w:pPr>
        <w:widowControl w:val="0"/>
        <w:numPr>
          <w:ilvl w:val="0"/>
          <w:numId w:val="0"/>
        </w:numPr>
        <w:jc w:val="both"/>
        <w:rPr>
          <w:rFonts w:hint="eastAsia"/>
        </w:rPr>
      </w:pPr>
      <w:r>
        <w:rPr>
          <w:rFonts w:hint="eastAsia"/>
        </w:rPr>
        <w:t>见后一个引文，以及其他类似含义的引文，在托卢克的著作中。</w:t>
      </w:r>
    </w:p>
    <w:p w14:paraId="1CA43DD8">
      <w:pPr>
        <w:widowControl w:val="0"/>
        <w:numPr>
          <w:ilvl w:val="0"/>
          <w:numId w:val="0"/>
        </w:numPr>
        <w:jc w:val="both"/>
        <w:rPr>
          <w:rFonts w:hint="eastAsia"/>
        </w:rPr>
      </w:pPr>
      <w:r>
        <w:rPr>
          <w:rFonts w:hint="eastAsia"/>
        </w:rPr>
        <w:t>In the early Christian Church, this opinion was prevalent, and was the germ whence the extravagances of the Millenarians arose.</w:t>
      </w:r>
    </w:p>
    <w:p w14:paraId="696B2673">
      <w:pPr>
        <w:widowControl w:val="0"/>
        <w:numPr>
          <w:ilvl w:val="0"/>
          <w:numId w:val="0"/>
        </w:numPr>
        <w:jc w:val="both"/>
        <w:rPr>
          <w:rFonts w:hint="eastAsia"/>
        </w:rPr>
      </w:pPr>
      <w:r>
        <w:rPr>
          <w:rFonts w:hint="eastAsia"/>
        </w:rPr>
        <w:t>在早期基督教会，这种观点很普遍，并且是千禧年派极端主张的萌芽。</w:t>
      </w:r>
    </w:p>
    <w:p w14:paraId="467808A2">
      <w:pPr>
        <w:widowControl w:val="0"/>
        <w:numPr>
          <w:ilvl w:val="0"/>
          <w:numId w:val="0"/>
        </w:numPr>
        <w:jc w:val="both"/>
        <w:rPr>
          <w:rFonts w:hint="eastAsia"/>
        </w:rPr>
      </w:pPr>
      <w:r>
        <w:rPr>
          <w:rFonts w:hint="eastAsia"/>
        </w:rPr>
        <w:t>Almost all such errors contain a portion of truth, to which they are indebted for their origin and extension.</w:t>
      </w:r>
    </w:p>
    <w:p w14:paraId="1FF939FC">
      <w:pPr>
        <w:widowControl w:val="0"/>
        <w:numPr>
          <w:ilvl w:val="0"/>
          <w:numId w:val="0"/>
        </w:numPr>
        <w:jc w:val="both"/>
        <w:rPr>
          <w:rFonts w:hint="eastAsia"/>
        </w:rPr>
      </w:pPr>
      <w:r>
        <w:rPr>
          <w:rFonts w:hint="eastAsia"/>
        </w:rPr>
        <w:t>几乎所有这类错误都包含一部分真理，它们的起源和传播都归功于此。</w:t>
      </w:r>
    </w:p>
    <w:p w14:paraId="089482E2">
      <w:pPr>
        <w:widowControl w:val="0"/>
        <w:numPr>
          <w:ilvl w:val="0"/>
          <w:numId w:val="0"/>
        </w:numPr>
        <w:jc w:val="both"/>
        <w:rPr>
          <w:rFonts w:hint="eastAsia"/>
        </w:rPr>
      </w:pPr>
      <w:r>
        <w:rPr>
          <w:rFonts w:hint="eastAsia"/>
        </w:rPr>
        <w:t>The vagaries, therefore, of the early heretics, and the still grosser follies of the Talmudical writers on this subject, furnish presumptive and confirmatory evidence that the sacred writers did teach a doctrine, or at least employed a mode of speaking of the future condition of the external world, which easily accounts for these errors.</w:t>
      </w:r>
    </w:p>
    <w:p w14:paraId="0D68CC0E">
      <w:pPr>
        <w:widowControl w:val="0"/>
        <w:numPr>
          <w:ilvl w:val="0"/>
          <w:numId w:val="0"/>
        </w:numPr>
        <w:jc w:val="both"/>
        <w:rPr>
          <w:rFonts w:hint="eastAsia"/>
        </w:rPr>
      </w:pPr>
      <w:r>
        <w:rPr>
          <w:rFonts w:hint="eastAsia"/>
        </w:rPr>
        <w:t>因此，早期异端的奇谈怪论，以及塔木德文献作者在此问题上更为粗鄙的愚行，都提供了推定性和证实性的证据，表明圣经作者确实教导了一种教义，或者至少采用了一种论及外部世界未来状况的说话方式，这很容易解释这些错误。</w:t>
      </w:r>
    </w:p>
    <w:p w14:paraId="045B8224">
      <w:pPr>
        <w:widowControl w:val="0"/>
        <w:numPr>
          <w:ilvl w:val="0"/>
          <w:numId w:val="0"/>
        </w:numPr>
        <w:jc w:val="both"/>
        <w:rPr>
          <w:rFonts w:hint="eastAsia"/>
        </w:rPr>
      </w:pPr>
      <w:r>
        <w:rPr>
          <w:rFonts w:hint="eastAsia"/>
        </w:rPr>
        <w:t>The objections to this view of the passage are inconclusive.</w:t>
      </w:r>
    </w:p>
    <w:p w14:paraId="0E6F88A8">
      <w:pPr>
        <w:widowControl w:val="0"/>
        <w:numPr>
          <w:ilvl w:val="0"/>
          <w:numId w:val="0"/>
        </w:numPr>
        <w:jc w:val="both"/>
        <w:rPr>
          <w:rFonts w:hint="eastAsia"/>
        </w:rPr>
      </w:pPr>
      <w:r>
        <w:rPr>
          <w:rFonts w:hint="eastAsia"/>
        </w:rPr>
        <w:t>对这种经文观点的反对意见是不确定的。</w:t>
      </w:r>
    </w:p>
    <w:p w14:paraId="50CADCE4">
      <w:pPr>
        <w:widowControl w:val="0"/>
        <w:numPr>
          <w:ilvl w:val="0"/>
          <w:numId w:val="0"/>
        </w:numPr>
        <w:jc w:val="both"/>
        <w:rPr>
          <w:rFonts w:hint="eastAsia"/>
        </w:rPr>
      </w:pPr>
      <w:r>
        <w:rPr>
          <w:rFonts w:hint="eastAsia"/>
        </w:rPr>
        <w:t>1. It is objected that it would require us to understand all such passages as speak of a latter day of glory, literally, and believe that the house of God is to stand on the top of the mountains, &amp;c.</w:t>
      </w:r>
    </w:p>
    <w:p w14:paraId="092BEE80">
      <w:pPr>
        <w:widowControl w:val="0"/>
        <w:numPr>
          <w:ilvl w:val="0"/>
          <w:numId w:val="0"/>
        </w:numPr>
        <w:jc w:val="both"/>
        <w:rPr>
          <w:rFonts w:hint="eastAsia"/>
        </w:rPr>
      </w:pPr>
      <w:r>
        <w:rPr>
          <w:rFonts w:hint="eastAsia"/>
        </w:rPr>
        <w:t>1. 有人反对说，这将要求我们按字面意思理解所有论及末日荣耀的经文，并相信神的殿将立在山顶上等等。</w:t>
      </w:r>
    </w:p>
    <w:p w14:paraId="55FDDCF6">
      <w:pPr>
        <w:widowControl w:val="0"/>
        <w:numPr>
          <w:ilvl w:val="0"/>
          <w:numId w:val="0"/>
        </w:numPr>
        <w:jc w:val="both"/>
        <w:rPr>
          <w:rFonts w:hint="eastAsia"/>
        </w:rPr>
      </w:pPr>
      <w:r>
        <w:rPr>
          <w:rFonts w:hint="eastAsia"/>
        </w:rPr>
        <w:t>But this is a mistake.</w:t>
      </w:r>
    </w:p>
    <w:p w14:paraId="602229D5">
      <w:pPr>
        <w:widowControl w:val="0"/>
        <w:numPr>
          <w:ilvl w:val="0"/>
          <w:numId w:val="0"/>
        </w:numPr>
        <w:jc w:val="both"/>
        <w:rPr>
          <w:rFonts w:hint="eastAsia"/>
        </w:rPr>
      </w:pPr>
      <w:r>
        <w:rPr>
          <w:rFonts w:hint="eastAsia"/>
        </w:rPr>
        <w:t>但这是一个错误。</w:t>
      </w:r>
    </w:p>
    <w:p w14:paraId="3F110AC4">
      <w:pPr>
        <w:widowControl w:val="0"/>
        <w:numPr>
          <w:ilvl w:val="0"/>
          <w:numId w:val="0"/>
        </w:numPr>
        <w:jc w:val="both"/>
        <w:rPr>
          <w:rFonts w:hint="eastAsia"/>
        </w:rPr>
      </w:pPr>
      <w:r>
        <w:rPr>
          <w:rFonts w:hint="eastAsia"/>
        </w:rPr>
        <w:t>When it is said, "The heavens declare the glory of God," we do not understand the words literally, although we understand them as speaking of the visible heavens.</w:t>
      </w:r>
    </w:p>
    <w:p w14:paraId="48755FB5">
      <w:pPr>
        <w:widowControl w:val="0"/>
        <w:numPr>
          <w:ilvl w:val="0"/>
          <w:numId w:val="0"/>
        </w:numPr>
        <w:jc w:val="both"/>
        <w:rPr>
          <w:rFonts w:hint="eastAsia"/>
        </w:rPr>
      </w:pPr>
      <w:r>
        <w:rPr>
          <w:rFonts w:hint="eastAsia"/>
        </w:rPr>
        <w:t>当说“诸天述说神的荣耀”时，我们并不按字面意思理解这些话，尽管我们理解它们是在说可见的诸天。</w:t>
      </w:r>
    </w:p>
    <w:p w14:paraId="7E58DBD7">
      <w:pPr>
        <w:widowControl w:val="0"/>
        <w:numPr>
          <w:ilvl w:val="0"/>
          <w:numId w:val="0"/>
        </w:numPr>
        <w:jc w:val="both"/>
        <w:rPr>
          <w:rFonts w:hint="eastAsia"/>
        </w:rPr>
      </w:pPr>
      <w:r>
        <w:rPr>
          <w:rFonts w:hint="eastAsia"/>
        </w:rPr>
        <w:t>2. Neither are the prophetic descriptions of the state of the world at the time of the second advent, explained literally, even when understood didactically, that is, as teaching that there is to be a great and glorious change in the condition of the world.</w:t>
      </w:r>
    </w:p>
    <w:p w14:paraId="181000D7">
      <w:pPr>
        <w:widowControl w:val="0"/>
        <w:numPr>
          <w:ilvl w:val="0"/>
          <w:numId w:val="0"/>
        </w:numPr>
        <w:jc w:val="both"/>
        <w:rPr>
          <w:rFonts w:hint="eastAsia"/>
        </w:rPr>
      </w:pPr>
      <w:r>
        <w:rPr>
          <w:rFonts w:hint="eastAsia"/>
        </w:rPr>
        <w:t>2. 即使在教导性地理解时，即作为教导世界状况将发生巨大而荣耀的改变，对第二次降临时世界状况的预言性描述，也不是按字面意思解释的。</w:t>
      </w:r>
    </w:p>
    <w:p w14:paraId="6596BABD">
      <w:pPr>
        <w:widowControl w:val="0"/>
        <w:numPr>
          <w:ilvl w:val="0"/>
          <w:numId w:val="0"/>
        </w:numPr>
        <w:jc w:val="both"/>
        <w:rPr>
          <w:rFonts w:hint="eastAsia"/>
        </w:rPr>
      </w:pPr>
      <w:r>
        <w:rPr>
          <w:rFonts w:hint="eastAsia"/>
        </w:rPr>
        <w:t>But even this, as remarked above, is not necessary to make good the common interpretation.</w:t>
      </w:r>
    </w:p>
    <w:p w14:paraId="7CB265B8">
      <w:pPr>
        <w:widowControl w:val="0"/>
        <w:numPr>
          <w:ilvl w:val="0"/>
          <w:numId w:val="0"/>
        </w:numPr>
        <w:jc w:val="both"/>
        <w:rPr>
          <w:rFonts w:hint="eastAsia"/>
        </w:rPr>
      </w:pPr>
      <w:r>
        <w:rPr>
          <w:rFonts w:hint="eastAsia"/>
        </w:rPr>
        <w:t>但是，即使如此，如上所述，也并非必须如此才能使通常的解释成立。</w:t>
      </w:r>
    </w:p>
    <w:p w14:paraId="23C24691">
      <w:pPr>
        <w:widowControl w:val="0"/>
        <w:numPr>
          <w:ilvl w:val="0"/>
          <w:numId w:val="0"/>
        </w:numPr>
        <w:jc w:val="both"/>
        <w:rPr>
          <w:rFonts w:hint="eastAsia"/>
        </w:rPr>
      </w:pPr>
      <w:r>
        <w:rPr>
          <w:rFonts w:hint="eastAsia"/>
        </w:rPr>
        <w:t>It is sufficient that Paul, after the manner of the other sacred writers, describes the external world as sympathizing with the righteous, and participating in the glories of the Messiah's reign.</w:t>
      </w:r>
    </w:p>
    <w:p w14:paraId="59C72E9B">
      <w:pPr>
        <w:widowControl w:val="0"/>
        <w:numPr>
          <w:ilvl w:val="0"/>
          <w:numId w:val="0"/>
        </w:numPr>
        <w:jc w:val="both"/>
        <w:rPr>
          <w:rFonts w:hint="eastAsia"/>
        </w:rPr>
      </w:pPr>
      <w:r>
        <w:rPr>
          <w:rFonts w:hint="eastAsia"/>
        </w:rPr>
        <w:t>只要保罗效法其他圣经作者的方式，将外部世界描绘成与义人表同情，并分享弥赛亚统治的荣耀，这就足够了。</w:t>
      </w:r>
    </w:p>
    <w:p w14:paraId="0C5CB467">
      <w:pPr>
        <w:widowControl w:val="0"/>
        <w:numPr>
          <w:ilvl w:val="0"/>
          <w:numId w:val="0"/>
        </w:numPr>
        <w:jc w:val="both"/>
        <w:rPr>
          <w:rFonts w:hint="eastAsia"/>
        </w:rPr>
      </w:pPr>
      <w:r>
        <w:rPr>
          <w:rFonts w:hint="eastAsia"/>
        </w:rPr>
        <w:t>If this be a poetic exaggeration in the one case, it may be in the other.</w:t>
      </w:r>
    </w:p>
    <w:p w14:paraId="517DDEE9">
      <w:pPr>
        <w:widowControl w:val="0"/>
        <w:numPr>
          <w:ilvl w:val="0"/>
          <w:numId w:val="0"/>
        </w:numPr>
        <w:jc w:val="both"/>
        <w:rPr>
          <w:rFonts w:hint="eastAsia"/>
        </w:rPr>
      </w:pPr>
      <w:r>
        <w:rPr>
          <w:rFonts w:hint="eastAsia"/>
        </w:rPr>
        <w:t>如果这在一种情况下是诗意的夸张，那么在另一种情况下也可能是。</w:t>
      </w:r>
    </w:p>
    <w:p w14:paraId="4CB615E7">
      <w:pPr>
        <w:widowControl w:val="0"/>
        <w:numPr>
          <w:ilvl w:val="0"/>
          <w:numId w:val="0"/>
        </w:numPr>
        <w:jc w:val="both"/>
        <w:rPr>
          <w:rFonts w:hint="eastAsia"/>
        </w:rPr>
      </w:pPr>
      <w:r>
        <w:rPr>
          <w:rFonts w:hint="eastAsia"/>
        </w:rPr>
        <w:t>Again, it is objected that the common interpretation is not suited to the design of the passage.</w:t>
      </w:r>
    </w:p>
    <w:p w14:paraId="0818DEFC">
      <w:pPr>
        <w:widowControl w:val="0"/>
        <w:numPr>
          <w:ilvl w:val="0"/>
          <w:numId w:val="0"/>
        </w:numPr>
        <w:jc w:val="both"/>
        <w:rPr>
          <w:rFonts w:hint="eastAsia"/>
        </w:rPr>
      </w:pPr>
      <w:r>
        <w:rPr>
          <w:rFonts w:hint="eastAsia"/>
        </w:rPr>
        <w:t>再次，有人反对说，通常的解释不适合经文的设计。</w:t>
      </w:r>
    </w:p>
    <w:p w14:paraId="78683504">
      <w:pPr>
        <w:widowControl w:val="0"/>
        <w:numPr>
          <w:ilvl w:val="0"/>
          <w:numId w:val="0"/>
        </w:numPr>
        <w:jc w:val="both"/>
        <w:rPr>
          <w:rFonts w:hint="eastAsia"/>
        </w:rPr>
      </w:pPr>
      <w:r>
        <w:rPr>
          <w:rFonts w:hint="eastAsia"/>
        </w:rPr>
        <w:t>But this objection is founded on a misapprehension of that design.</w:t>
      </w:r>
    </w:p>
    <w:p w14:paraId="2C52E2A5">
      <w:pPr>
        <w:widowControl w:val="0"/>
        <w:numPr>
          <w:ilvl w:val="0"/>
          <w:numId w:val="0"/>
        </w:numPr>
        <w:jc w:val="both"/>
        <w:rPr>
          <w:rFonts w:hint="eastAsia"/>
        </w:rPr>
      </w:pPr>
      <w:r>
        <w:rPr>
          <w:rFonts w:hint="eastAsia"/>
        </w:rPr>
        <w:t>但是这个反对意见是基于对该设计的误解。</w:t>
      </w:r>
    </w:p>
    <w:p w14:paraId="5352B2D5">
      <w:pPr>
        <w:widowControl w:val="0"/>
        <w:numPr>
          <w:ilvl w:val="0"/>
          <w:numId w:val="0"/>
        </w:numPr>
        <w:jc w:val="both"/>
        <w:rPr>
          <w:rFonts w:hint="eastAsia"/>
        </w:rPr>
      </w:pPr>
      <w:r>
        <w:rPr>
          <w:rFonts w:hint="eastAsia"/>
        </w:rPr>
        <w:t>The apostle does not intend to confirm our assurance of the truth of future glory, but to exalt our conceptions of its greatness.</w:t>
      </w:r>
    </w:p>
    <w:p w14:paraId="51DE5EAE">
      <w:pPr>
        <w:widowControl w:val="0"/>
        <w:numPr>
          <w:ilvl w:val="0"/>
          <w:numId w:val="0"/>
        </w:numPr>
        <w:jc w:val="both"/>
        <w:rPr>
          <w:rFonts w:hint="eastAsia"/>
        </w:rPr>
      </w:pPr>
      <w:r>
        <w:rPr>
          <w:rFonts w:hint="eastAsia"/>
        </w:rPr>
        <w:t>使徒并非意图证实我们对未来荣耀真理的确信，而是要提升我们对其伟大的观念。</w:t>
      </w:r>
    </w:p>
    <w:p w14:paraId="2C6DD5DA">
      <w:pPr>
        <w:widowControl w:val="0"/>
        <w:numPr>
          <w:ilvl w:val="0"/>
          <w:numId w:val="0"/>
        </w:numPr>
        <w:jc w:val="both"/>
        <w:rPr>
          <w:rFonts w:hint="eastAsia"/>
        </w:rPr>
      </w:pPr>
      <w:r>
        <w:rPr>
          <w:rFonts w:hint="eastAsia"/>
        </w:rPr>
        <w:t>Finally, it is said to be very unnatural, that Paul should represent the external world as longing for a better state, and Christians doing the same, and the world of mankind be left unnoticed.</w:t>
      </w:r>
    </w:p>
    <w:p w14:paraId="10DACCAA">
      <w:pPr>
        <w:widowControl w:val="0"/>
        <w:numPr>
          <w:ilvl w:val="0"/>
          <w:numId w:val="0"/>
        </w:numPr>
        <w:jc w:val="both"/>
        <w:rPr>
          <w:rFonts w:hint="eastAsia"/>
        </w:rPr>
      </w:pPr>
      <w:r>
        <w:rPr>
          <w:rFonts w:hint="eastAsia"/>
        </w:rPr>
        <w:t>最后，有人说，保罗将外部世界描绘成渴望一个更好的状态，基督徒也这样做，而人类世界却被忽略，这是非常不自然的。</w:t>
      </w:r>
    </w:p>
    <w:p w14:paraId="2FBDEA4E">
      <w:pPr>
        <w:widowControl w:val="0"/>
        <w:numPr>
          <w:ilvl w:val="0"/>
          <w:numId w:val="0"/>
        </w:numPr>
        <w:jc w:val="both"/>
        <w:rPr>
          <w:rFonts w:hint="eastAsia"/>
        </w:rPr>
      </w:pPr>
      <w:r>
        <w:rPr>
          <w:rFonts w:hint="eastAsia"/>
        </w:rPr>
        <w:t>But this is not unnatural if the apostle's design be as just stated.</w:t>
      </w:r>
    </w:p>
    <w:p w14:paraId="572F48A3">
      <w:pPr>
        <w:widowControl w:val="0"/>
        <w:numPr>
          <w:ilvl w:val="0"/>
          <w:numId w:val="0"/>
        </w:numPr>
        <w:jc w:val="both"/>
        <w:rPr>
          <w:rFonts w:hint="eastAsia"/>
        </w:rPr>
      </w:pPr>
      <w:r>
        <w:rPr>
          <w:rFonts w:hint="eastAsia"/>
        </w:rPr>
        <w:t>但是，如果使徒的设计如刚才所述，这并非不自然。</w:t>
      </w:r>
    </w:p>
    <w:p w14:paraId="471E01DE">
      <w:pPr>
        <w:widowControl w:val="0"/>
        <w:numPr>
          <w:ilvl w:val="0"/>
          <w:numId w:val="0"/>
        </w:numPr>
        <w:jc w:val="both"/>
        <w:rPr>
          <w:rFonts w:hint="eastAsia"/>
        </w:rPr>
      </w:pPr>
      <w:r>
        <w:rPr>
          <w:rFonts w:hint="eastAsia"/>
        </w:rPr>
        <w:t>There appears, therefore, to be no valid objection against supposing the apostle, in this beautiful passage, to bring into strong contrast with our present light and momentary afflictions, the permanent and glorious blessedness of our future state; and, in order to exalt our conceptions of its greatness, to represent the whole creation, now groaning beneath the consequences of the fall, as anxiously waiting for the long expected day of redemption.</w:t>
      </w:r>
    </w:p>
    <w:p w14:paraId="65A2785E">
      <w:pPr>
        <w:widowControl w:val="0"/>
        <w:numPr>
          <w:ilvl w:val="0"/>
          <w:numId w:val="0"/>
        </w:numPr>
        <w:jc w:val="both"/>
        <w:rPr>
          <w:rFonts w:hint="eastAsia"/>
        </w:rPr>
      </w:pPr>
      <w:r>
        <w:rPr>
          <w:rFonts w:hint="eastAsia"/>
        </w:rPr>
        <w:t>因此，似乎没有充分的理由反对这样的假设：使徒在这段优美的经文中，将我们现今轻微而短暂的苦难，与我们未来状态永久而荣耀的福乐形成强烈对比；并且，为了提升我们对其伟大的观念，将整个受造之物——现今在堕落的后果下呻吟——描绘成焦急地等待着那期待已久的救赎之日。</w:t>
      </w:r>
    </w:p>
    <w:p w14:paraId="6735FBDC">
      <w:pPr>
        <w:widowControl w:val="0"/>
        <w:numPr>
          <w:ilvl w:val="0"/>
          <w:numId w:val="0"/>
        </w:numPr>
        <w:jc w:val="both"/>
        <w:rPr>
          <w:rFonts w:hint="eastAsia"/>
        </w:rPr>
      </w:pPr>
    </w:p>
    <w:p w14:paraId="015544D3">
      <w:pPr>
        <w:widowControl w:val="0"/>
        <w:numPr>
          <w:ilvl w:val="0"/>
          <w:numId w:val="0"/>
        </w:numPr>
        <w:jc w:val="both"/>
        <w:rPr>
          <w:rFonts w:hint="eastAsia"/>
        </w:rPr>
      </w:pPr>
      <w:r>
        <w:rPr>
          <w:rFonts w:hint="eastAsia"/>
        </w:rPr>
        <w:t>VERSE 20. For the creature was made subject to vanity, &amp;c.</w:t>
      </w:r>
    </w:p>
    <w:p w14:paraId="1EBC6F2C">
      <w:pPr>
        <w:widowControl w:val="0"/>
        <w:numPr>
          <w:ilvl w:val="0"/>
          <w:numId w:val="0"/>
        </w:numPr>
        <w:jc w:val="both"/>
        <w:rPr>
          <w:rFonts w:hint="eastAsia"/>
        </w:rPr>
      </w:pPr>
      <w:r>
        <w:rPr>
          <w:rFonts w:hint="eastAsia"/>
        </w:rPr>
        <w:t>第20节. 因为受造之物服在虚空之下，等等。</w:t>
      </w:r>
    </w:p>
    <w:p w14:paraId="6F339427">
      <w:pPr>
        <w:widowControl w:val="0"/>
        <w:numPr>
          <w:ilvl w:val="0"/>
          <w:numId w:val="0"/>
        </w:numPr>
        <w:jc w:val="both"/>
        <w:rPr>
          <w:rFonts w:hint="eastAsia"/>
        </w:rPr>
      </w:pPr>
      <w:r>
        <w:rPr>
          <w:rFonts w:hint="eastAsia"/>
        </w:rPr>
        <w:t>In this verse there are three reasons expressed or implied why the creature thus waits for the manifestation of the sons of God.</w:t>
      </w:r>
    </w:p>
    <w:p w14:paraId="52003C41">
      <w:pPr>
        <w:widowControl w:val="0"/>
        <w:numPr>
          <w:ilvl w:val="0"/>
          <w:numId w:val="0"/>
        </w:numPr>
        <w:jc w:val="both"/>
        <w:rPr>
          <w:rFonts w:hint="eastAsia"/>
        </w:rPr>
      </w:pPr>
      <w:r>
        <w:rPr>
          <w:rFonts w:hint="eastAsia"/>
        </w:rPr>
        <w:t>在这节经文中，或明或暗地表达了三个原因，说明为何受造之物如此等候上帝众子的显现。</w:t>
      </w:r>
    </w:p>
    <w:p w14:paraId="02C9CC98">
      <w:pPr>
        <w:widowControl w:val="0"/>
        <w:numPr>
          <w:ilvl w:val="0"/>
          <w:numId w:val="0"/>
        </w:numPr>
        <w:jc w:val="both"/>
        <w:rPr>
          <w:rFonts w:hint="eastAsia"/>
        </w:rPr>
      </w:pPr>
      <w:r>
        <w:rPr>
          <w:rFonts w:hint="eastAsia"/>
        </w:rPr>
        <w:t>The first is, that it is now subject to vanity.</w:t>
      </w:r>
    </w:p>
    <w:p w14:paraId="1CDFC2F6">
      <w:pPr>
        <w:widowControl w:val="0"/>
        <w:numPr>
          <w:ilvl w:val="0"/>
          <w:numId w:val="0"/>
        </w:numPr>
        <w:jc w:val="both"/>
        <w:rPr>
          <w:rFonts w:hint="eastAsia"/>
        </w:rPr>
      </w:pPr>
      <w:r>
        <w:rPr>
          <w:rFonts w:hint="eastAsia"/>
        </w:rPr>
        <w:t>第一，它如今服在虚空之下。</w:t>
      </w:r>
    </w:p>
    <w:p w14:paraId="72359011">
      <w:pPr>
        <w:widowControl w:val="0"/>
        <w:numPr>
          <w:ilvl w:val="0"/>
          <w:numId w:val="0"/>
        </w:numPr>
        <w:jc w:val="both"/>
        <w:rPr>
          <w:rFonts w:hint="eastAsia"/>
        </w:rPr>
      </w:pPr>
      <w:r>
        <w:rPr>
          <w:rFonts w:hint="eastAsia"/>
        </w:rPr>
        <w:t>2. That this subjection was not voluntary, but imposed by God.</w:t>
      </w:r>
    </w:p>
    <w:p w14:paraId="7D694B21">
      <w:pPr>
        <w:widowControl w:val="0"/>
        <w:numPr>
          <w:ilvl w:val="0"/>
          <w:numId w:val="0"/>
        </w:numPr>
        <w:jc w:val="both"/>
        <w:rPr>
          <w:rFonts w:hint="eastAsia"/>
        </w:rPr>
      </w:pPr>
      <w:r>
        <w:rPr>
          <w:rFonts w:hint="eastAsia"/>
        </w:rPr>
        <w:t>第二，这种顺服不是甘心的，而是被上帝所强加的。</w:t>
      </w:r>
    </w:p>
    <w:p w14:paraId="5FF83D22">
      <w:pPr>
        <w:widowControl w:val="0"/>
        <w:numPr>
          <w:ilvl w:val="0"/>
          <w:numId w:val="0"/>
        </w:numPr>
        <w:jc w:val="both"/>
        <w:rPr>
          <w:rFonts w:hint="eastAsia"/>
        </w:rPr>
      </w:pPr>
      <w:r>
        <w:rPr>
          <w:rFonts w:hint="eastAsia"/>
        </w:rPr>
        <w:t>3. That it was never designed to be final.</w:t>
      </w:r>
    </w:p>
    <w:p w14:paraId="7C607F1A">
      <w:pPr>
        <w:widowControl w:val="0"/>
        <w:numPr>
          <w:ilvl w:val="0"/>
          <w:numId w:val="0"/>
        </w:numPr>
        <w:jc w:val="both"/>
        <w:rPr>
          <w:rFonts w:hint="eastAsia"/>
        </w:rPr>
      </w:pPr>
      <w:r>
        <w:rPr>
          <w:rFonts w:hint="eastAsia"/>
        </w:rPr>
        <w:t>第三，这绝非被设计为最终的。</w:t>
      </w:r>
    </w:p>
    <w:p w14:paraId="55447066">
      <w:pPr>
        <w:widowControl w:val="0"/>
        <w:numPr>
          <w:ilvl w:val="0"/>
          <w:numId w:val="0"/>
        </w:numPr>
        <w:jc w:val="both"/>
        <w:rPr>
          <w:rFonts w:hint="eastAsia"/>
        </w:rPr>
      </w:pPr>
      <w:r>
        <w:rPr>
          <w:rFonts w:hint="eastAsia"/>
        </w:rPr>
        <w:t>The creature was subjected, (ὑπετάγη, historical aorist: the fact referred to occurred at the fall, when the curse fell on the earth.)</w:t>
      </w:r>
    </w:p>
    <w:p w14:paraId="292343EF">
      <w:pPr>
        <w:widowControl w:val="0"/>
        <w:numPr>
          <w:ilvl w:val="0"/>
          <w:numId w:val="0"/>
        </w:numPr>
        <w:jc w:val="both"/>
        <w:rPr>
          <w:rFonts w:hint="eastAsia"/>
        </w:rPr>
      </w:pPr>
      <w:r>
        <w:rPr>
          <w:rFonts w:hint="eastAsia"/>
        </w:rPr>
        <w:t>受造之物服了，(ὑπετάγη，希腊文：hypetagē，历史不定过去时：所指的事实发生在堕落之时，那时咒诅降临在地上。)</w:t>
      </w:r>
    </w:p>
    <w:p w14:paraId="40297D79">
      <w:pPr>
        <w:widowControl w:val="0"/>
        <w:numPr>
          <w:ilvl w:val="0"/>
          <w:numId w:val="0"/>
        </w:numPr>
        <w:jc w:val="both"/>
        <w:rPr>
          <w:rFonts w:hint="eastAsia"/>
        </w:rPr>
      </w:pPr>
      <w:r>
        <w:rPr>
          <w:rFonts w:hint="eastAsia"/>
        </w:rPr>
        <w:t>To vanity, ματαιότητι.</w:t>
      </w:r>
    </w:p>
    <w:p w14:paraId="3D1B8715">
      <w:pPr>
        <w:widowControl w:val="0"/>
        <w:numPr>
          <w:ilvl w:val="0"/>
          <w:numId w:val="0"/>
        </w:numPr>
        <w:jc w:val="both"/>
        <w:rPr>
          <w:rFonts w:hint="eastAsia"/>
        </w:rPr>
      </w:pPr>
      <w:r>
        <w:rPr>
          <w:rFonts w:hint="eastAsia"/>
        </w:rPr>
        <w:t>服在虚空之下，ματαιότητι (希腊文：mataiotēti)。</w:t>
      </w:r>
    </w:p>
    <w:p w14:paraId="775AF74A">
      <w:pPr>
        <w:widowControl w:val="0"/>
        <w:numPr>
          <w:ilvl w:val="0"/>
          <w:numId w:val="0"/>
        </w:numPr>
        <w:jc w:val="both"/>
        <w:rPr>
          <w:rFonts w:hint="eastAsia"/>
        </w:rPr>
      </w:pPr>
      <w:r>
        <w:rPr>
          <w:rFonts w:hint="eastAsia"/>
        </w:rPr>
        <w:t>This word expresses either physical frailty or worthlessness, or moral corruption.</w:t>
      </w:r>
    </w:p>
    <w:p w14:paraId="75E4AF77">
      <w:pPr>
        <w:widowControl w:val="0"/>
        <w:numPr>
          <w:ilvl w:val="0"/>
          <w:numId w:val="0"/>
        </w:numPr>
        <w:jc w:val="both"/>
        <w:rPr>
          <w:rFonts w:hint="eastAsia"/>
        </w:rPr>
      </w:pPr>
      <w:r>
        <w:rPr>
          <w:rFonts w:hint="eastAsia"/>
        </w:rPr>
        <w:t>这个词表达了身体的脆弱或无价值，或道德的败坏。</w:t>
      </w:r>
    </w:p>
    <w:p w14:paraId="62C6CB56">
      <w:pPr>
        <w:widowControl w:val="0"/>
        <w:numPr>
          <w:ilvl w:val="0"/>
          <w:numId w:val="0"/>
        </w:numPr>
        <w:jc w:val="both"/>
        <w:rPr>
          <w:rFonts w:hint="eastAsia"/>
        </w:rPr>
      </w:pPr>
      <w:r>
        <w:rPr>
          <w:rFonts w:hint="eastAsia"/>
        </w:rPr>
        <w:t>Here it is the former; in Eph. 4:17, 2 Pet. 2:18, it is the latter.</w:t>
      </w:r>
    </w:p>
    <w:p w14:paraId="1BEC67A0">
      <w:pPr>
        <w:widowControl w:val="0"/>
        <w:numPr>
          <w:ilvl w:val="0"/>
          <w:numId w:val="0"/>
        </w:numPr>
        <w:jc w:val="both"/>
        <w:rPr>
          <w:rFonts w:hint="eastAsia"/>
        </w:rPr>
      </w:pPr>
      <w:r>
        <w:rPr>
          <w:rFonts w:hint="eastAsia"/>
        </w:rPr>
        <w:t>在这里是前者；在弗4:17，彼后2:18，是后者。</w:t>
      </w:r>
    </w:p>
    <w:p w14:paraId="3C1DD24C">
      <w:pPr>
        <w:widowControl w:val="0"/>
        <w:numPr>
          <w:ilvl w:val="0"/>
          <w:numId w:val="0"/>
        </w:numPr>
        <w:jc w:val="both"/>
        <w:rPr>
          <w:rFonts w:hint="eastAsia"/>
        </w:rPr>
      </w:pPr>
      <w:r>
        <w:rPr>
          <w:rFonts w:hint="eastAsia"/>
        </w:rPr>
        <w:t>The two ideas, however, are in the Scriptures nearly related.</w:t>
      </w:r>
    </w:p>
    <w:p w14:paraId="120CB341">
      <w:pPr>
        <w:widowControl w:val="0"/>
        <w:numPr>
          <w:ilvl w:val="0"/>
          <w:numId w:val="0"/>
        </w:numPr>
        <w:jc w:val="both"/>
        <w:rPr>
          <w:rFonts w:hint="eastAsia"/>
        </w:rPr>
      </w:pPr>
      <w:r>
        <w:rPr>
          <w:rFonts w:hint="eastAsia"/>
        </w:rPr>
        <w:t>然而，这两个观念在圣经中是密切相关的。</w:t>
      </w:r>
    </w:p>
    <w:p w14:paraId="6AC487BD">
      <w:pPr>
        <w:widowControl w:val="0"/>
        <w:numPr>
          <w:ilvl w:val="0"/>
          <w:numId w:val="0"/>
        </w:numPr>
        <w:jc w:val="both"/>
        <w:rPr>
          <w:rFonts w:hint="eastAsia"/>
        </w:rPr>
      </w:pPr>
      <w:r>
        <w:rPr>
          <w:rFonts w:hint="eastAsia"/>
        </w:rPr>
        <w:t>The idea here expressed is antithetical to that expressed by the word glory.</w:t>
      </w:r>
    </w:p>
    <w:p w14:paraId="1B831C9B">
      <w:pPr>
        <w:widowControl w:val="0"/>
        <w:numPr>
          <w:ilvl w:val="0"/>
          <w:numId w:val="0"/>
        </w:numPr>
        <w:jc w:val="both"/>
        <w:rPr>
          <w:rFonts w:hint="eastAsia"/>
        </w:rPr>
      </w:pPr>
      <w:r>
        <w:rPr>
          <w:rFonts w:hint="eastAsia"/>
        </w:rPr>
        <w:t>这里表达的观念与“荣耀”一词所表达的相对立。</w:t>
      </w:r>
    </w:p>
    <w:p w14:paraId="546C817C">
      <w:pPr>
        <w:widowControl w:val="0"/>
        <w:numPr>
          <w:ilvl w:val="0"/>
          <w:numId w:val="0"/>
        </w:numPr>
        <w:jc w:val="both"/>
        <w:rPr>
          <w:rFonts w:hint="eastAsia"/>
        </w:rPr>
      </w:pPr>
      <w:r>
        <w:rPr>
          <w:rFonts w:hint="eastAsia"/>
        </w:rPr>
        <w:t>It includes, therefore, all that distinguishes the present condition of the creature from its original state, and from the glorious future in reserve for it.</w:t>
      </w:r>
    </w:p>
    <w:p w14:paraId="4D703A1A">
      <w:pPr>
        <w:widowControl w:val="0"/>
        <w:numPr>
          <w:ilvl w:val="0"/>
          <w:numId w:val="0"/>
        </w:numPr>
        <w:jc w:val="both"/>
        <w:rPr>
          <w:rFonts w:hint="eastAsia"/>
        </w:rPr>
      </w:pPr>
      <w:r>
        <w:rPr>
          <w:rFonts w:hint="eastAsia"/>
        </w:rPr>
        <w:t>因此，它包括了所有使受造之物现今状况有别于其原始状态以及为其预留的荣耀未来的事物。</w:t>
      </w:r>
    </w:p>
    <w:p w14:paraId="020E7230">
      <w:pPr>
        <w:widowControl w:val="0"/>
        <w:numPr>
          <w:ilvl w:val="0"/>
          <w:numId w:val="0"/>
        </w:numPr>
        <w:jc w:val="both"/>
        <w:rPr>
          <w:rFonts w:hint="eastAsia"/>
        </w:rPr>
      </w:pPr>
      <w:r>
        <w:rPr>
          <w:rFonts w:hint="eastAsia"/>
        </w:rPr>
        <w:t>What is expressed by ματαίοτης, is in ver. 21 expressed by φθορᾶς, corruption.</w:t>
      </w:r>
    </w:p>
    <w:p w14:paraId="668ED896">
      <w:pPr>
        <w:widowControl w:val="0"/>
        <w:numPr>
          <w:ilvl w:val="0"/>
          <w:numId w:val="0"/>
        </w:numPr>
        <w:jc w:val="both"/>
        <w:rPr>
          <w:rFonts w:hint="eastAsia"/>
        </w:rPr>
      </w:pPr>
      <w:r>
        <w:rPr>
          <w:rFonts w:hint="eastAsia"/>
        </w:rPr>
        <w:t>由 ματαίοτης (希腊文：mataiotēs) 所表达的，在第21节中由 φθορᾶς (希腊文：phthoras)，即败坏所表达。</w:t>
      </w:r>
    </w:p>
    <w:p w14:paraId="07735765">
      <w:pPr>
        <w:widowControl w:val="0"/>
        <w:numPr>
          <w:ilvl w:val="0"/>
          <w:numId w:val="0"/>
        </w:numPr>
        <w:jc w:val="both"/>
        <w:rPr>
          <w:rFonts w:hint="eastAsia"/>
        </w:rPr>
      </w:pPr>
      <w:r>
        <w:rPr>
          <w:rFonts w:hint="eastAsia"/>
        </w:rPr>
        <w:t>What the apostle here says of the creature, was familiar to his Jewish readers.</w:t>
      </w:r>
    </w:p>
    <w:p w14:paraId="7426450A">
      <w:pPr>
        <w:widowControl w:val="0"/>
        <w:numPr>
          <w:ilvl w:val="0"/>
          <w:numId w:val="0"/>
        </w:numPr>
        <w:jc w:val="both"/>
        <w:rPr>
          <w:rFonts w:hint="eastAsia"/>
        </w:rPr>
      </w:pPr>
      <w:r>
        <w:rPr>
          <w:rFonts w:hint="eastAsia"/>
        </w:rPr>
        <w:t>使徒在此论到受造之物的话，他的犹太读者是熟悉的。</w:t>
      </w:r>
    </w:p>
    <w:p w14:paraId="4E442D18">
      <w:pPr>
        <w:widowControl w:val="0"/>
        <w:numPr>
          <w:ilvl w:val="0"/>
          <w:numId w:val="0"/>
        </w:numPr>
        <w:jc w:val="both"/>
        <w:rPr>
          <w:rFonts w:hint="eastAsia"/>
        </w:rPr>
      </w:pPr>
      <w:r>
        <w:rPr>
          <w:rFonts w:hint="eastAsia"/>
        </w:rPr>
        <w:t>Their Rabbis taught that: "Quamvis creatæ fuerint res perfectæ, cum primus homo peccaret, corruptæ tamen sunt, et non redibunt ad congruum statum suum, donec veniat Pharez," i.e. Messias.</w:t>
      </w:r>
    </w:p>
    <w:p w14:paraId="5DAE0A14">
      <w:pPr>
        <w:widowControl w:val="0"/>
        <w:numPr>
          <w:ilvl w:val="0"/>
          <w:numId w:val="0"/>
        </w:numPr>
        <w:jc w:val="both"/>
        <w:rPr>
          <w:rFonts w:hint="eastAsia"/>
        </w:rPr>
      </w:pPr>
      <w:r>
        <w:rPr>
          <w:rFonts w:hint="eastAsia"/>
        </w:rPr>
        <w:t>他们的拉比教导说：“Quamvis creatæ fuerint res perfectæ, cum primus homo peccaret, corruptæ tamen sunt, et non redibunt ad congruum statum suum, donec veniat Pharez,” (拉丁文：“虽然万物被造时是完美的，但当第一个人犯罪时，它们就败坏了，并且不会恢复到它们相应的状态，直到法勒斯，即弥赛亚降临。”) 即弥赛亚。</w:t>
      </w:r>
    </w:p>
    <w:p w14:paraId="703F580C">
      <w:pPr>
        <w:widowControl w:val="0"/>
        <w:numPr>
          <w:ilvl w:val="0"/>
          <w:numId w:val="0"/>
        </w:numPr>
        <w:jc w:val="both"/>
        <w:rPr>
          <w:rFonts w:hint="eastAsia"/>
        </w:rPr>
      </w:pPr>
      <w:r>
        <w:rPr>
          <w:rFonts w:hint="eastAsia"/>
        </w:rPr>
        <w:t>See Eisenmenger.</w:t>
      </w:r>
    </w:p>
    <w:p w14:paraId="76DB46F7">
      <w:pPr>
        <w:widowControl w:val="0"/>
        <w:numPr>
          <w:ilvl w:val="0"/>
          <w:numId w:val="0"/>
        </w:numPr>
        <w:jc w:val="both"/>
        <w:rPr>
          <w:rFonts w:hint="eastAsia"/>
        </w:rPr>
      </w:pPr>
      <w:r>
        <w:rPr>
          <w:rFonts w:hint="eastAsia"/>
        </w:rPr>
        <w:t>见艾森门格。</w:t>
      </w:r>
    </w:p>
    <w:p w14:paraId="191C0757">
      <w:pPr>
        <w:widowControl w:val="0"/>
        <w:numPr>
          <w:ilvl w:val="0"/>
          <w:numId w:val="0"/>
        </w:numPr>
        <w:jc w:val="both"/>
        <w:rPr>
          <w:rFonts w:hint="eastAsia"/>
        </w:rPr>
      </w:pPr>
      <w:r>
        <w:rPr>
          <w:rFonts w:hint="eastAsia"/>
        </w:rPr>
        <w:t>This subjection of the creature, the apostle says, was not ἑκοῦσα, not willingly, not of its own choice.</w:t>
      </w:r>
    </w:p>
    <w:p w14:paraId="0704672D">
      <w:pPr>
        <w:widowControl w:val="0"/>
        <w:numPr>
          <w:ilvl w:val="0"/>
          <w:numId w:val="0"/>
        </w:numPr>
        <w:jc w:val="both"/>
        <w:rPr>
          <w:rFonts w:hint="eastAsia"/>
        </w:rPr>
      </w:pPr>
      <w:r>
        <w:rPr>
          <w:rFonts w:hint="eastAsia"/>
        </w:rPr>
        <w:t>使徒说，受造之物的这种服从，不是 ἑκοῦσα (希腊文：hekousa)，不是甘心的，不是出于它自己的选择。</w:t>
      </w:r>
    </w:p>
    <w:p w14:paraId="20A4D5B4">
      <w:pPr>
        <w:widowControl w:val="0"/>
        <w:numPr>
          <w:ilvl w:val="0"/>
          <w:numId w:val="0"/>
        </w:numPr>
        <w:jc w:val="both"/>
        <w:rPr>
          <w:rFonts w:hint="eastAsia"/>
        </w:rPr>
      </w:pPr>
      <w:r>
        <w:rPr>
          <w:rFonts w:hint="eastAsia"/>
        </w:rPr>
        <w:t>It was neither by the voluntary act of the creature, nor in accordance with its own inclination.</w:t>
      </w:r>
    </w:p>
    <w:p w14:paraId="3F3E6478">
      <w:pPr>
        <w:widowControl w:val="0"/>
        <w:numPr>
          <w:ilvl w:val="0"/>
          <w:numId w:val="0"/>
        </w:numPr>
        <w:jc w:val="both"/>
        <w:rPr>
          <w:rFonts w:hint="eastAsia"/>
        </w:rPr>
      </w:pPr>
      <w:r>
        <w:rPr>
          <w:rFonts w:hint="eastAsia"/>
        </w:rPr>
        <w:t>这既不是受造之物自愿的行为，也不符合它自身的意愿。</w:t>
      </w:r>
    </w:p>
    <w:p w14:paraId="52052276">
      <w:pPr>
        <w:widowControl w:val="0"/>
        <w:numPr>
          <w:ilvl w:val="0"/>
          <w:numId w:val="0"/>
        </w:numPr>
        <w:jc w:val="both"/>
        <w:rPr>
          <w:rFonts w:hint="eastAsia"/>
        </w:rPr>
      </w:pPr>
      <w:r>
        <w:rPr>
          <w:rFonts w:hint="eastAsia"/>
        </w:rPr>
        <w:t>The inanimate creature was a passive sufferer, sharing in the curse which fell on man for his apostacy.</w:t>
      </w:r>
    </w:p>
    <w:p w14:paraId="1859ABFE">
      <w:pPr>
        <w:widowControl w:val="0"/>
        <w:numPr>
          <w:ilvl w:val="0"/>
          <w:numId w:val="0"/>
        </w:numPr>
        <w:jc w:val="both"/>
        <w:rPr>
          <w:rFonts w:hint="eastAsia"/>
        </w:rPr>
      </w:pPr>
      <w:r>
        <w:rPr>
          <w:rFonts w:hint="eastAsia"/>
        </w:rPr>
        <w:t>无生命的受造之物是一个被动的受苦者，分担了因人的背道而降临在他身上的咒诅。</w:t>
      </w:r>
    </w:p>
    <w:p w14:paraId="3AF863DA">
      <w:pPr>
        <w:widowControl w:val="0"/>
        <w:numPr>
          <w:ilvl w:val="0"/>
          <w:numId w:val="0"/>
        </w:numPr>
        <w:jc w:val="both"/>
        <w:rPr>
          <w:rFonts w:hint="eastAsia"/>
        </w:rPr>
      </w:pPr>
      <w:r>
        <w:rPr>
          <w:rFonts w:hint="eastAsia"/>
        </w:rPr>
        <w:t>But by reason of him who hath subjected, ἀλλὰ (on the contrary) διὰ τὸν ὑποτάξαντα, on account, i.e. in accordance with the will of Him who rendered it subject.</w:t>
      </w:r>
    </w:p>
    <w:p w14:paraId="52DCBD44">
      <w:pPr>
        <w:widowControl w:val="0"/>
        <w:numPr>
          <w:ilvl w:val="0"/>
          <w:numId w:val="0"/>
        </w:numPr>
        <w:jc w:val="both"/>
        <w:rPr>
          <w:rFonts w:hint="eastAsia"/>
        </w:rPr>
      </w:pPr>
      <w:r>
        <w:rPr>
          <w:rFonts w:hint="eastAsia"/>
        </w:rPr>
        <w:t>但因那叫它如此服从的，ἀλλὰ (希腊文：alla，相反地) διὰ τὸν ὑποτάξαντα (希腊文：dia ton hypotaxanta)，因为，即依照那使其服从者的旨意。</w:t>
      </w:r>
    </w:p>
    <w:p w14:paraId="653E0E7D">
      <w:pPr>
        <w:widowControl w:val="0"/>
        <w:numPr>
          <w:ilvl w:val="0"/>
          <w:numId w:val="0"/>
        </w:numPr>
        <w:jc w:val="both"/>
        <w:rPr>
          <w:rFonts w:hint="eastAsia"/>
        </w:rPr>
      </w:pPr>
      <w:r>
        <w:rPr>
          <w:rFonts w:hint="eastAsia"/>
        </w:rPr>
        <w:t>It was the will of God, not of the creature, which caused the creature to be subject to vanity.</w:t>
      </w:r>
    </w:p>
    <w:p w14:paraId="273EE128">
      <w:pPr>
        <w:widowControl w:val="0"/>
        <w:numPr>
          <w:ilvl w:val="0"/>
          <w:numId w:val="0"/>
        </w:numPr>
        <w:jc w:val="both"/>
        <w:rPr>
          <w:rFonts w:hint="eastAsia"/>
        </w:rPr>
      </w:pPr>
      <w:r>
        <w:rPr>
          <w:rFonts w:hint="eastAsia"/>
        </w:rPr>
        <w:t>是上帝的旨意，而非受造之物的旨意，使受造之物服在虚空之下。</w:t>
      </w:r>
    </w:p>
    <w:p w14:paraId="672FACE5">
      <w:pPr>
        <w:widowControl w:val="0"/>
        <w:numPr>
          <w:ilvl w:val="0"/>
          <w:numId w:val="0"/>
        </w:numPr>
        <w:jc w:val="both"/>
        <w:rPr>
          <w:rFonts w:hint="eastAsia"/>
        </w:rPr>
      </w:pPr>
      <w:r>
        <w:rPr>
          <w:rFonts w:hint="eastAsia"/>
        </w:rPr>
        <w:t>While this can be said with the strictest propriety, of the material and irrational creation, it cannot properly be said of sinners.</w:t>
      </w:r>
    </w:p>
    <w:p w14:paraId="7E95D4BC">
      <w:pPr>
        <w:widowControl w:val="0"/>
        <w:numPr>
          <w:ilvl w:val="0"/>
          <w:numId w:val="0"/>
        </w:numPr>
        <w:jc w:val="both"/>
        <w:rPr>
          <w:rFonts w:hint="eastAsia"/>
        </w:rPr>
      </w:pPr>
      <w:r>
        <w:rPr>
          <w:rFonts w:hint="eastAsia"/>
        </w:rPr>
        <w:t>虽然这话可以最严格地适用于物质的和无理性的受造界，但不能恰当地适用于罪人。</w:t>
      </w:r>
    </w:p>
    <w:p w14:paraId="5C7A17BC">
      <w:pPr>
        <w:widowControl w:val="0"/>
        <w:numPr>
          <w:ilvl w:val="0"/>
          <w:numId w:val="0"/>
        </w:numPr>
        <w:jc w:val="both"/>
        <w:rPr>
          <w:rFonts w:hint="eastAsia"/>
        </w:rPr>
      </w:pPr>
      <w:r>
        <w:rPr>
          <w:rFonts w:hint="eastAsia"/>
        </w:rPr>
        <w:t>Their subjection to the bondage of corruption was by their own voluntary act, or by the voluntary act of their divinely constituted head and representative.</w:t>
      </w:r>
    </w:p>
    <w:p w14:paraId="24FA7A17">
      <w:pPr>
        <w:widowControl w:val="0"/>
        <w:numPr>
          <w:ilvl w:val="0"/>
          <w:numId w:val="0"/>
        </w:numPr>
        <w:jc w:val="both"/>
        <w:rPr>
          <w:rFonts w:hint="eastAsia"/>
        </w:rPr>
      </w:pPr>
      <w:r>
        <w:rPr>
          <w:rFonts w:hint="eastAsia"/>
        </w:rPr>
        <w:t>他们服在败坏的奴役之下，是藉着他们自己甘心的行为，或是藉着他们神所设立的元首和代表甘心的行为。</w:t>
      </w:r>
    </w:p>
    <w:p w14:paraId="29E8BEB9">
      <w:pPr>
        <w:widowControl w:val="0"/>
        <w:numPr>
          <w:ilvl w:val="0"/>
          <w:numId w:val="0"/>
        </w:numPr>
        <w:jc w:val="both"/>
        <w:rPr>
          <w:rFonts w:hint="eastAsia"/>
        </w:rPr>
      </w:pPr>
      <w:r>
        <w:rPr>
          <w:rFonts w:hint="eastAsia"/>
        </w:rPr>
        <w:t>The subjection of the creature to vanity, however, was not final and hopeless; it was ἐπʼ ἐλπίδι.</w:t>
      </w:r>
    </w:p>
    <w:p w14:paraId="438EDFBA">
      <w:pPr>
        <w:widowControl w:val="0"/>
        <w:numPr>
          <w:ilvl w:val="0"/>
          <w:numId w:val="0"/>
        </w:numPr>
        <w:jc w:val="both"/>
        <w:rPr>
          <w:rFonts w:hint="eastAsia"/>
        </w:rPr>
      </w:pPr>
      <w:r>
        <w:rPr>
          <w:rFonts w:hint="eastAsia"/>
        </w:rPr>
        <w:t>然而，受造之物服在虚空之下，并非最终和绝望的；它是 ἐπʼ ἐλπίδι (希腊文：ep' elpidi，存着盼望)。</w:t>
      </w:r>
    </w:p>
    <w:p w14:paraId="2A9B01D6">
      <w:pPr>
        <w:widowControl w:val="0"/>
        <w:numPr>
          <w:ilvl w:val="0"/>
          <w:numId w:val="0"/>
        </w:numPr>
        <w:jc w:val="both"/>
        <w:rPr>
          <w:rFonts w:hint="eastAsia"/>
        </w:rPr>
      </w:pPr>
      <w:r>
        <w:rPr>
          <w:rFonts w:hint="eastAsia"/>
        </w:rPr>
        <w:t>These words may be connected either with ὑπετάγη or with ὑποτάξαντα: 'the creature was subjected in hope;' or, 'on account of him subjecting it in hope.'</w:t>
      </w:r>
    </w:p>
    <w:p w14:paraId="13E11984">
      <w:pPr>
        <w:widowControl w:val="0"/>
        <w:numPr>
          <w:ilvl w:val="0"/>
          <w:numId w:val="0"/>
        </w:numPr>
        <w:jc w:val="both"/>
        <w:rPr>
          <w:rFonts w:hint="eastAsia"/>
        </w:rPr>
      </w:pPr>
      <w:r>
        <w:rPr>
          <w:rFonts w:hint="eastAsia"/>
        </w:rPr>
        <w:t>这些话可以与 ὑπετάγη (希腊文：hypetagē) 或 ὑποτάξαντα (希腊文：hypotaxanta) 相连：“受造之物存着盼望顺服了”；或者，“因那叫它存着盼望顺服的”。</w:t>
      </w:r>
    </w:p>
    <w:p w14:paraId="53692FA9">
      <w:pPr>
        <w:widowControl w:val="0"/>
        <w:numPr>
          <w:ilvl w:val="0"/>
          <w:numId w:val="0"/>
        </w:numPr>
        <w:jc w:val="both"/>
        <w:rPr>
          <w:rFonts w:hint="eastAsia"/>
        </w:rPr>
      </w:pPr>
      <w:r>
        <w:rPr>
          <w:rFonts w:hint="eastAsia"/>
        </w:rPr>
        <w:t>In either case the sense is the same.</w:t>
      </w:r>
    </w:p>
    <w:p w14:paraId="184290E3">
      <w:pPr>
        <w:widowControl w:val="0"/>
        <w:numPr>
          <w:ilvl w:val="0"/>
          <w:numId w:val="0"/>
        </w:numPr>
        <w:jc w:val="both"/>
        <w:rPr>
          <w:rFonts w:hint="eastAsia"/>
        </w:rPr>
      </w:pPr>
      <w:r>
        <w:rPr>
          <w:rFonts w:hint="eastAsia"/>
        </w:rPr>
        <w:t>无论哪种情况，意思都是相同的。</w:t>
      </w:r>
    </w:p>
    <w:p w14:paraId="29511068">
      <w:pPr>
        <w:widowControl w:val="0"/>
        <w:numPr>
          <w:ilvl w:val="0"/>
          <w:numId w:val="0"/>
        </w:numPr>
        <w:jc w:val="both"/>
        <w:rPr>
          <w:rFonts w:hint="eastAsia"/>
        </w:rPr>
      </w:pPr>
      <w:r>
        <w:rPr>
          <w:rFonts w:hint="eastAsia"/>
        </w:rPr>
        <w:t>The subjection was not a hopeless one.</w:t>
      </w:r>
    </w:p>
    <w:p w14:paraId="3E555A1C">
      <w:pPr>
        <w:widowControl w:val="0"/>
        <w:numPr>
          <w:ilvl w:val="0"/>
          <w:numId w:val="0"/>
        </w:numPr>
        <w:jc w:val="both"/>
        <w:rPr>
          <w:rFonts w:hint="eastAsia"/>
        </w:rPr>
      </w:pPr>
      <w:r>
        <w:rPr>
          <w:rFonts w:hint="eastAsia"/>
        </w:rPr>
        <w:t>这顺服不是没有盼望的。</w:t>
      </w:r>
    </w:p>
    <w:p w14:paraId="1551BCAF">
      <w:pPr>
        <w:widowControl w:val="0"/>
        <w:numPr>
          <w:ilvl w:val="0"/>
          <w:numId w:val="0"/>
        </w:numPr>
        <w:jc w:val="both"/>
        <w:rPr>
          <w:rFonts w:hint="eastAsia"/>
        </w:rPr>
      </w:pPr>
      <w:r>
        <w:rPr>
          <w:rFonts w:hint="eastAsia"/>
        </w:rPr>
        <w:t>By giving ὑπετάγη a middle sense, and connecting ἐπʼ ἐλπίδι therewith, we have the beautiful idea, that the creature submitted to the yoke of bondage in hope of ultimate deliverance.</w:t>
      </w:r>
    </w:p>
    <w:p w14:paraId="1CAF47F5">
      <w:pPr>
        <w:widowControl w:val="0"/>
        <w:numPr>
          <w:ilvl w:val="0"/>
          <w:numId w:val="0"/>
        </w:numPr>
        <w:jc w:val="both"/>
        <w:rPr>
          <w:rFonts w:hint="eastAsia"/>
        </w:rPr>
      </w:pPr>
      <w:r>
        <w:rPr>
          <w:rFonts w:hint="eastAsia"/>
        </w:rPr>
        <w:t>通过赋予 ὑπετάγη (希腊文：hypetagē) 一个中间语态的意义，并将其与 ἐπʼ ἐλπίδι (希腊文：ep' elpidi) 联系起来，我们就得到了一个美好的观念，即受造之物顺服了奴役的轭，盼望最终的拯救。</w:t>
      </w:r>
    </w:p>
    <w:p w14:paraId="43BF1539">
      <w:pPr>
        <w:widowControl w:val="0"/>
        <w:numPr>
          <w:ilvl w:val="0"/>
          <w:numId w:val="0"/>
        </w:numPr>
        <w:jc w:val="both"/>
        <w:rPr>
          <w:rFonts w:hint="eastAsia"/>
        </w:rPr>
      </w:pPr>
      <w:r>
        <w:rPr>
          <w:rFonts w:hint="eastAsia"/>
        </w:rPr>
        <w:t>"Subjecit se jugo, hac tamen spe, ut et ipsa liberetur tandem ab eo."</w:t>
      </w:r>
    </w:p>
    <w:p w14:paraId="0F7A89EB">
      <w:pPr>
        <w:widowControl w:val="0"/>
        <w:numPr>
          <w:ilvl w:val="0"/>
          <w:numId w:val="0"/>
        </w:numPr>
        <w:jc w:val="both"/>
        <w:rPr>
          <w:rFonts w:hint="eastAsia"/>
        </w:rPr>
      </w:pPr>
      <w:r>
        <w:rPr>
          <w:rFonts w:hint="eastAsia"/>
        </w:rPr>
        <w:t>“Subjecit se jugo, hac tamen spe, ut et ipsa liberetur tandem ab eo.” (拉丁文：“它使自己服在轭下，然而存着这盼望，就是它自己最终也会从中得释放。”)</w:t>
      </w:r>
    </w:p>
    <w:p w14:paraId="23441527">
      <w:pPr>
        <w:widowControl w:val="0"/>
        <w:numPr>
          <w:ilvl w:val="0"/>
          <w:numId w:val="0"/>
        </w:numPr>
        <w:jc w:val="both"/>
        <w:rPr>
          <w:rFonts w:hint="eastAsia"/>
        </w:rPr>
      </w:pPr>
      <w:r>
        <w:rPr>
          <w:rFonts w:hint="eastAsia"/>
        </w:rPr>
        <w:t>Koppe.</w:t>
      </w:r>
    </w:p>
    <w:p w14:paraId="35F015D3">
      <w:pPr>
        <w:widowControl w:val="0"/>
        <w:numPr>
          <w:ilvl w:val="0"/>
          <w:numId w:val="0"/>
        </w:numPr>
        <w:jc w:val="both"/>
        <w:rPr>
          <w:rFonts w:hint="eastAsia"/>
        </w:rPr>
      </w:pPr>
      <w:r>
        <w:rPr>
          <w:rFonts w:hint="eastAsia"/>
        </w:rPr>
        <w:t>科佩。</w:t>
      </w:r>
    </w:p>
    <w:p w14:paraId="27BF8E5C">
      <w:pPr>
        <w:widowControl w:val="0"/>
        <w:numPr>
          <w:ilvl w:val="0"/>
          <w:numId w:val="0"/>
        </w:numPr>
        <w:jc w:val="both"/>
        <w:rPr>
          <w:rFonts w:hint="eastAsia"/>
        </w:rPr>
      </w:pPr>
      <w:r>
        <w:rPr>
          <w:rFonts w:hint="eastAsia"/>
        </w:rPr>
        <w:t>"Obedientiæ exemplum," says Calvin, "in creaturis omnibus proponit, et eam addit ex spe nasci, quia hinc soli et lunæ, stellisque omnibus ad assiduum cursum alacritas; hinc terræ ad fructus gignendos sedulitas obsequii, hinc aeris indefessa agitatio, hinc aquis ad fluxum promptus vigor, quia Deus suas quibusque partes injunxit; nec tantum praeciso imperio quid fieri vellet, sed spem renovationis intus simul indidit."</w:t>
      </w:r>
    </w:p>
    <w:p w14:paraId="62F9555C">
      <w:pPr>
        <w:widowControl w:val="0"/>
        <w:numPr>
          <w:ilvl w:val="0"/>
          <w:numId w:val="0"/>
        </w:numPr>
        <w:jc w:val="both"/>
        <w:rPr>
          <w:rFonts w:hint="eastAsia"/>
        </w:rPr>
      </w:pPr>
      <w:r>
        <w:rPr>
          <w:rFonts w:hint="eastAsia"/>
        </w:rPr>
        <w:t>加尔文说：“Obedientiæ exemplum, in creaturis omnibus proponit, et eam addit ex spe nasci, quia hinc soli et lunæ, stellisque omnibus ad assiduum cursum alacritas; hinc terræ ad fructus gignendos sedulitas obsequii, hinc aeris indefessa agitatio, hinc aquis ad fluxum promptus vigor, quia Deus suas quibusque partes injunxit; nec tantum praeciso imperio quid fieri vellet, sed spem renovationis intus simul indidit.” (拉丁文：“祂在一切受造之物中提出了顺服的榜样，并且补充说这种顺服是出于盼望而生的，因为由此而来，日月星辰都殷勤不辍地运行；由此而来，大地勤勉顺服地出产果实；由此而来，空气不知疲倦地流动；由此而来，水流具有奔腾的活力，因为上帝给每一部分都指定了它的职责；祂不仅以明确的命令指示了祂所要成就的事，而且同时在它们里面植入了更新的盼望。”)</w:t>
      </w:r>
    </w:p>
    <w:p w14:paraId="574A7D1A">
      <w:pPr>
        <w:widowControl w:val="0"/>
        <w:numPr>
          <w:ilvl w:val="0"/>
          <w:numId w:val="0"/>
        </w:numPr>
        <w:jc w:val="both"/>
        <w:rPr>
          <w:rFonts w:hint="eastAsia"/>
        </w:rPr>
      </w:pPr>
    </w:p>
    <w:p w14:paraId="3B4E4884">
      <w:pPr>
        <w:widowControl w:val="0"/>
        <w:numPr>
          <w:ilvl w:val="0"/>
          <w:numId w:val="0"/>
        </w:numPr>
        <w:jc w:val="both"/>
        <w:rPr>
          <w:rFonts w:hint="eastAsia"/>
        </w:rPr>
      </w:pPr>
      <w:r>
        <w:rPr>
          <w:rFonts w:hint="eastAsia"/>
        </w:rPr>
        <w:t>VERSE 21. Because the creature itself also shall be delivered from the bondage of corruption, &amp;c.</w:t>
      </w:r>
    </w:p>
    <w:p w14:paraId="4FF3996A">
      <w:pPr>
        <w:widowControl w:val="0"/>
        <w:numPr>
          <w:ilvl w:val="0"/>
          <w:numId w:val="0"/>
        </w:numPr>
        <w:jc w:val="both"/>
        <w:rPr>
          <w:rFonts w:hint="eastAsia"/>
        </w:rPr>
      </w:pPr>
      <w:r>
        <w:rPr>
          <w:rFonts w:hint="eastAsia"/>
        </w:rPr>
        <w:t>第21节. 因为受造之物自己也要脱离败坏的奴役，等等。</w:t>
      </w:r>
    </w:p>
    <w:p w14:paraId="52A70462">
      <w:pPr>
        <w:widowControl w:val="0"/>
        <w:numPr>
          <w:ilvl w:val="0"/>
          <w:numId w:val="0"/>
        </w:numPr>
        <w:jc w:val="both"/>
        <w:rPr>
          <w:rFonts w:hint="eastAsia"/>
        </w:rPr>
      </w:pPr>
      <w:r>
        <w:rPr>
          <w:rFonts w:hint="eastAsia"/>
        </w:rPr>
        <w:t>This verse, according to our version, assigns the reason why the subjection of the creature was not hopeless.</w:t>
      </w:r>
    </w:p>
    <w:p w14:paraId="6D369BB6">
      <w:pPr>
        <w:widowControl w:val="0"/>
        <w:numPr>
          <w:ilvl w:val="0"/>
          <w:numId w:val="0"/>
        </w:numPr>
        <w:jc w:val="both"/>
        <w:rPr>
          <w:rFonts w:hint="eastAsia"/>
        </w:rPr>
      </w:pPr>
      <w:r>
        <w:rPr>
          <w:rFonts w:hint="eastAsia"/>
        </w:rPr>
        <w:t>根据我们的译本，这节经文指出了为何受造之物的服从不是没有盼望的。</w:t>
      </w:r>
    </w:p>
    <w:p w14:paraId="61E91598">
      <w:pPr>
        <w:widowControl w:val="0"/>
        <w:numPr>
          <w:ilvl w:val="0"/>
          <w:numId w:val="0"/>
        </w:numPr>
        <w:jc w:val="both"/>
        <w:rPr>
          <w:rFonts w:hint="eastAsia"/>
        </w:rPr>
      </w:pPr>
      <w:r>
        <w:rPr>
          <w:rFonts w:hint="eastAsia"/>
        </w:rPr>
        <w:t>This reason is, that the creature was to share in the glorious redemption.</w:t>
      </w:r>
    </w:p>
    <w:p w14:paraId="47748126">
      <w:pPr>
        <w:widowControl w:val="0"/>
        <w:numPr>
          <w:ilvl w:val="0"/>
          <w:numId w:val="0"/>
        </w:numPr>
        <w:jc w:val="both"/>
        <w:rPr>
          <w:rFonts w:hint="eastAsia"/>
        </w:rPr>
      </w:pPr>
      <w:r>
        <w:rPr>
          <w:rFonts w:hint="eastAsia"/>
        </w:rPr>
        <w:t>原因是，受造之物将要分享荣耀的救赎。</w:t>
      </w:r>
    </w:p>
    <w:p w14:paraId="5825BA74">
      <w:pPr>
        <w:widowControl w:val="0"/>
        <w:numPr>
          <w:ilvl w:val="0"/>
          <w:numId w:val="0"/>
        </w:numPr>
        <w:jc w:val="both"/>
        <w:rPr>
          <w:rFonts w:hint="eastAsia"/>
        </w:rPr>
      </w:pPr>
      <w:r>
        <w:rPr>
          <w:rFonts w:hint="eastAsia"/>
        </w:rPr>
        <w:t>The particle ὅτι, however, rendered because, may be rendered that, and the verse then indicates the object of the hope just spoken of.</w:t>
      </w:r>
    </w:p>
    <w:p w14:paraId="39F4FD30">
      <w:pPr>
        <w:widowControl w:val="0"/>
        <w:numPr>
          <w:ilvl w:val="0"/>
          <w:numId w:val="0"/>
        </w:numPr>
        <w:jc w:val="both"/>
        <w:rPr>
          <w:rFonts w:hint="eastAsia"/>
        </w:rPr>
      </w:pPr>
      <w:r>
        <w:rPr>
          <w:rFonts w:hint="eastAsia"/>
        </w:rPr>
        <w:t>然而，被译为“因为”的质词 ὅτι (希腊文：hoti)，也可以译为“即”，那么这节经文就指明了刚才所说的盼望的对象。</w:t>
      </w:r>
    </w:p>
    <w:p w14:paraId="1231ACFE">
      <w:pPr>
        <w:widowControl w:val="0"/>
        <w:numPr>
          <w:ilvl w:val="0"/>
          <w:numId w:val="0"/>
        </w:numPr>
        <w:jc w:val="both"/>
        <w:rPr>
          <w:rFonts w:hint="eastAsia"/>
        </w:rPr>
      </w:pPr>
      <w:r>
        <w:rPr>
          <w:rFonts w:hint="eastAsia"/>
        </w:rPr>
        <w:t>The subjection was with the hope that the creature should be delivered.</w:t>
      </w:r>
    </w:p>
    <w:p w14:paraId="1B2C579D">
      <w:pPr>
        <w:widowControl w:val="0"/>
        <w:numPr>
          <w:ilvl w:val="0"/>
          <w:numId w:val="0"/>
        </w:numPr>
        <w:jc w:val="both"/>
        <w:rPr>
          <w:rFonts w:hint="eastAsia"/>
        </w:rPr>
      </w:pPr>
      <w:r>
        <w:rPr>
          <w:rFonts w:hint="eastAsia"/>
        </w:rPr>
        <w:t>这顺服是带着受造之物将要得释放的盼望。</w:t>
      </w:r>
    </w:p>
    <w:p w14:paraId="4F456977">
      <w:pPr>
        <w:widowControl w:val="0"/>
        <w:numPr>
          <w:ilvl w:val="0"/>
          <w:numId w:val="0"/>
        </w:numPr>
        <w:jc w:val="both"/>
        <w:rPr>
          <w:rFonts w:hint="eastAsia"/>
        </w:rPr>
      </w:pPr>
      <w:r>
        <w:rPr>
          <w:rFonts w:hint="eastAsia"/>
        </w:rPr>
        <w:t>In either way the sense is nearly the same.</w:t>
      </w:r>
    </w:p>
    <w:p w14:paraId="71BEB442">
      <w:pPr>
        <w:widowControl w:val="0"/>
        <w:numPr>
          <w:ilvl w:val="0"/>
          <w:numId w:val="0"/>
        </w:numPr>
        <w:jc w:val="both"/>
        <w:rPr>
          <w:rFonts w:hint="eastAsia"/>
        </w:rPr>
      </w:pPr>
      <w:r>
        <w:rPr>
          <w:rFonts w:hint="eastAsia"/>
        </w:rPr>
        <w:t>无论哪种方式，意思都大致相同。</w:t>
      </w:r>
    </w:p>
    <w:p w14:paraId="4B471F7B">
      <w:pPr>
        <w:widowControl w:val="0"/>
        <w:numPr>
          <w:ilvl w:val="0"/>
          <w:numId w:val="0"/>
        </w:numPr>
        <w:jc w:val="both"/>
        <w:rPr>
          <w:rFonts w:hint="eastAsia"/>
        </w:rPr>
      </w:pPr>
      <w:r>
        <w:rPr>
          <w:rFonts w:hint="eastAsia"/>
        </w:rPr>
        <w:t>The creature itself also, is another of the forms of expression which show that Paul speaks of the creation in a sense which does not embrace the children of God.</w:t>
      </w:r>
    </w:p>
    <w:p w14:paraId="03B26606">
      <w:pPr>
        <w:widowControl w:val="0"/>
        <w:numPr>
          <w:ilvl w:val="0"/>
          <w:numId w:val="0"/>
        </w:numPr>
        <w:jc w:val="both"/>
        <w:rPr>
          <w:rFonts w:hint="eastAsia"/>
        </w:rPr>
      </w:pPr>
      <w:r>
        <w:rPr>
          <w:rFonts w:hint="eastAsia"/>
        </w:rPr>
        <w:t>“受造之物自己也”，是另一种表达方式，表明保罗所说的受造界，其含义不包括上帝的儿女。</w:t>
      </w:r>
    </w:p>
    <w:p w14:paraId="306F88BF">
      <w:pPr>
        <w:widowControl w:val="0"/>
        <w:numPr>
          <w:ilvl w:val="0"/>
          <w:numId w:val="0"/>
        </w:numPr>
        <w:jc w:val="both"/>
        <w:rPr>
          <w:rFonts w:hint="eastAsia"/>
        </w:rPr>
      </w:pPr>
      <w:r>
        <w:rPr>
          <w:rFonts w:hint="eastAsia"/>
        </w:rPr>
        <w:t>Bondage of corruption, i.e. bondage to corruption—the state of frailty and degradation spoken of above.</w:t>
      </w:r>
    </w:p>
    <w:p w14:paraId="730C2204">
      <w:pPr>
        <w:widowControl w:val="0"/>
        <w:numPr>
          <w:ilvl w:val="0"/>
          <w:numId w:val="0"/>
        </w:numPr>
        <w:jc w:val="both"/>
        <w:rPr>
          <w:rFonts w:hint="eastAsia"/>
        </w:rPr>
      </w:pPr>
      <w:r>
        <w:rPr>
          <w:rFonts w:hint="eastAsia"/>
        </w:rPr>
        <w:t>败坏的奴役，即服于败坏的奴役——上文所说的脆弱和败坏的状态。</w:t>
      </w:r>
    </w:p>
    <w:p w14:paraId="02BB6433">
      <w:pPr>
        <w:widowControl w:val="0"/>
        <w:numPr>
          <w:ilvl w:val="0"/>
          <w:numId w:val="0"/>
        </w:numPr>
        <w:jc w:val="both"/>
        <w:rPr>
          <w:rFonts w:hint="eastAsia"/>
        </w:rPr>
      </w:pPr>
      <w:r>
        <w:rPr>
          <w:rFonts w:hint="eastAsia"/>
        </w:rPr>
        <w:t>Delivered, or liberated into the liberty, is an elliptical form of expression for 'delivered and introduced into the liberty.'</w:t>
      </w:r>
    </w:p>
    <w:p w14:paraId="208B0FB0">
      <w:pPr>
        <w:widowControl w:val="0"/>
        <w:numPr>
          <w:ilvl w:val="0"/>
          <w:numId w:val="0"/>
        </w:numPr>
        <w:jc w:val="both"/>
        <w:rPr>
          <w:rFonts w:hint="eastAsia"/>
        </w:rPr>
      </w:pPr>
      <w:r>
        <w:rPr>
          <w:rFonts w:hint="eastAsia"/>
        </w:rPr>
        <w:t>得释放，或被释放进入自由，是“得释放并被引入自由”的省略表达形式。</w:t>
      </w:r>
    </w:p>
    <w:p w14:paraId="74D2BCA1">
      <w:pPr>
        <w:widowControl w:val="0"/>
        <w:numPr>
          <w:ilvl w:val="0"/>
          <w:numId w:val="0"/>
        </w:numPr>
        <w:jc w:val="both"/>
        <w:rPr>
          <w:rFonts w:hint="eastAsia"/>
        </w:rPr>
      </w:pPr>
      <w:r>
        <w:rPr>
          <w:rFonts w:hint="eastAsia"/>
        </w:rPr>
        <w:t>Liberty of glory, as the words literally mean, or glorious liberty, refer to that liberty which consists in, or is connected with the glory which is the end and consummation of the work of redemption.</w:t>
      </w:r>
    </w:p>
    <w:p w14:paraId="7B188ADF">
      <w:pPr>
        <w:widowControl w:val="0"/>
        <w:numPr>
          <w:ilvl w:val="0"/>
          <w:numId w:val="0"/>
        </w:numPr>
        <w:jc w:val="both"/>
        <w:rPr>
          <w:rFonts w:hint="eastAsia"/>
        </w:rPr>
      </w:pPr>
      <w:r>
        <w:rPr>
          <w:rFonts w:hint="eastAsia"/>
        </w:rPr>
        <w:t>荣耀的自由，正如这些词的字面意思，或荣耀的自由，指的是在于或关乎荣耀的那种自由，这荣耀是救赎工作的终点和完成。</w:t>
      </w:r>
    </w:p>
    <w:p w14:paraId="0C1BD64F">
      <w:pPr>
        <w:widowControl w:val="0"/>
        <w:numPr>
          <w:ilvl w:val="0"/>
          <w:numId w:val="0"/>
        </w:numPr>
        <w:jc w:val="both"/>
        <w:rPr>
          <w:rFonts w:hint="eastAsia"/>
        </w:rPr>
      </w:pPr>
      <w:r>
        <w:rPr>
          <w:rFonts w:hint="eastAsia"/>
        </w:rPr>
        <w:t>This word is often used for the whole of the results of the work of Christ, as far as his people are concerned; (see ver. 18.)</w:t>
      </w:r>
    </w:p>
    <w:p w14:paraId="5334C9AA">
      <w:pPr>
        <w:widowControl w:val="0"/>
        <w:numPr>
          <w:ilvl w:val="0"/>
          <w:numId w:val="0"/>
        </w:numPr>
        <w:jc w:val="both"/>
        <w:rPr>
          <w:rFonts w:hint="eastAsia"/>
        </w:rPr>
      </w:pPr>
      <w:r>
        <w:rPr>
          <w:rFonts w:hint="eastAsia"/>
        </w:rPr>
        <w:t>这个词常被用来指基督工作的全部成果，就祂的子民而言；（见第18节）。</w:t>
      </w:r>
    </w:p>
    <w:p w14:paraId="75C3A52E">
      <w:pPr>
        <w:widowControl w:val="0"/>
        <w:numPr>
          <w:ilvl w:val="0"/>
          <w:numId w:val="0"/>
        </w:numPr>
        <w:jc w:val="both"/>
        <w:rPr>
          <w:rFonts w:hint="eastAsia"/>
        </w:rPr>
      </w:pPr>
      <w:r>
        <w:rPr>
          <w:rFonts w:hint="eastAsia"/>
        </w:rPr>
        <w:t>The creature then is to be partaker in some way, according to its nature, of the glories in reserve for the sons of God.</w:t>
      </w:r>
    </w:p>
    <w:p w14:paraId="075AB63A">
      <w:pPr>
        <w:widowControl w:val="0"/>
        <w:numPr>
          <w:ilvl w:val="0"/>
          <w:numId w:val="0"/>
        </w:numPr>
        <w:jc w:val="both"/>
        <w:rPr>
          <w:rFonts w:hint="eastAsia"/>
        </w:rPr>
      </w:pPr>
      <w:r>
        <w:rPr>
          <w:rFonts w:hint="eastAsia"/>
        </w:rPr>
        <w:t>那么，受造之物将要以某种方式，按照其本性，分享为上帝众子所存留的荣耀。</w:t>
      </w:r>
    </w:p>
    <w:p w14:paraId="3C24A683">
      <w:pPr>
        <w:widowControl w:val="0"/>
        <w:numPr>
          <w:ilvl w:val="0"/>
          <w:numId w:val="0"/>
        </w:numPr>
        <w:jc w:val="both"/>
        <w:rPr>
          <w:rFonts w:hint="eastAsia"/>
        </w:rPr>
      </w:pPr>
      <w:r>
        <w:rPr>
          <w:rFonts w:hint="eastAsia"/>
        </w:rPr>
        <w:t>"Porro non intelligit, consortes ejusdem gloriæ fore creaturas cum filiis Dei, sed suo modo melioris status fore socias: quia Deus simul cum humano genere orbem nunc collapsum in integrum restituet.</w:t>
      </w:r>
    </w:p>
    <w:p w14:paraId="0129C22E">
      <w:pPr>
        <w:widowControl w:val="0"/>
        <w:numPr>
          <w:ilvl w:val="0"/>
          <w:numId w:val="0"/>
        </w:numPr>
        <w:jc w:val="both"/>
        <w:rPr>
          <w:rFonts w:hint="eastAsia"/>
        </w:rPr>
      </w:pPr>
      <w:r>
        <w:rPr>
          <w:rFonts w:hint="eastAsia"/>
        </w:rPr>
        <w:t>“Porro non intelligit, consortes ejusdem gloriæ fore creaturas cum filiis Dei, sed suo modo melioris status fore socias: quia Deus simul cum humano genere orbem nunc collapsum in integrum restituet. (拉丁文：“此外，他并非认为受造之物将与上帝的众子同享同样的荣耀，而是认为它们将以其自身的方式共享更美好的状态：因为上帝将与人类一同，将现今败坏的世界恢复完整。”)</w:t>
      </w:r>
    </w:p>
    <w:p w14:paraId="600678E0">
      <w:pPr>
        <w:widowControl w:val="0"/>
        <w:numPr>
          <w:ilvl w:val="0"/>
          <w:numId w:val="0"/>
        </w:numPr>
        <w:jc w:val="both"/>
        <w:rPr>
          <w:rFonts w:hint="eastAsia"/>
        </w:rPr>
      </w:pPr>
      <w:r>
        <w:rPr>
          <w:rFonts w:hint="eastAsia"/>
        </w:rPr>
        <w:t>Qualis vero futura sit integritas illa tam in pecudibus quam in plantis et metallis, curiosius inquirere neque expedit, neque fas est.</w:t>
      </w:r>
    </w:p>
    <w:p w14:paraId="0C24806B">
      <w:pPr>
        <w:widowControl w:val="0"/>
        <w:numPr>
          <w:ilvl w:val="0"/>
          <w:numId w:val="0"/>
        </w:numPr>
        <w:jc w:val="both"/>
        <w:rPr>
          <w:rFonts w:hint="eastAsia"/>
        </w:rPr>
      </w:pPr>
      <w:r>
        <w:rPr>
          <w:rFonts w:hint="eastAsia"/>
        </w:rPr>
        <w:t>Qualis vero futura sit integritas illa tam in pecudibus quam in plantis et metallis, curiosius inquirere neque expedit, neque fas est. (拉丁文：“至于那将来的完整性，无论是在牲畜、植物还是金属中，究竟会是怎样的，过分好奇地探究既不合宜，也不合法。”)</w:t>
      </w:r>
    </w:p>
    <w:p w14:paraId="1F3C710D">
      <w:pPr>
        <w:widowControl w:val="0"/>
        <w:numPr>
          <w:ilvl w:val="0"/>
          <w:numId w:val="0"/>
        </w:numPr>
        <w:jc w:val="both"/>
        <w:rPr>
          <w:rFonts w:hint="eastAsia"/>
        </w:rPr>
      </w:pPr>
      <w:r>
        <w:rPr>
          <w:rFonts w:hint="eastAsia"/>
        </w:rPr>
        <w:t>Quia praecipua pars corruptionis est interitus: Quaerunt arguti, sed parum sobrii homines, an immortale futurum sit omne animalium genus: his speculationibus si frenum laxetur, quorsum tandem nos abripient?</w:t>
      </w:r>
    </w:p>
    <w:p w14:paraId="0FDE43B9">
      <w:pPr>
        <w:widowControl w:val="0"/>
        <w:numPr>
          <w:ilvl w:val="0"/>
          <w:numId w:val="0"/>
        </w:numPr>
        <w:jc w:val="both"/>
        <w:rPr>
          <w:rFonts w:hint="eastAsia"/>
        </w:rPr>
      </w:pPr>
      <w:r>
        <w:rPr>
          <w:rFonts w:hint="eastAsia"/>
        </w:rPr>
        <w:t>Quia praecipua pars corruptionis est interitus: Quaerunt arguti, sed parum sobrii homines, an immortale futurum sit omne animalium genus: his speculationibus si frenum laxetur, quorsum tandem nos abripient? (拉丁文：“因为败坏的主要部分是灭亡：那些机敏但不够审慎的人会问，所有动物种类是否都将不朽：如果对这些思辨放任不加约束，它们最终会将我们带向何方呢？”)</w:t>
      </w:r>
    </w:p>
    <w:p w14:paraId="7173AB94">
      <w:pPr>
        <w:widowControl w:val="0"/>
        <w:numPr>
          <w:ilvl w:val="0"/>
          <w:numId w:val="0"/>
        </w:numPr>
        <w:jc w:val="both"/>
        <w:rPr>
          <w:rFonts w:hint="eastAsia"/>
        </w:rPr>
      </w:pPr>
      <w:r>
        <w:rPr>
          <w:rFonts w:hint="eastAsia"/>
        </w:rPr>
        <w:t>Hac ergo simplici doctrina contenti simus, tale fore temperamentum, et tam concinnum ordinem, ut nihil vel deforme vel fluxum appareat." Calvin.</w:t>
      </w:r>
    </w:p>
    <w:p w14:paraId="7FEB3724">
      <w:pPr>
        <w:widowControl w:val="0"/>
        <w:numPr>
          <w:ilvl w:val="0"/>
          <w:numId w:val="0"/>
        </w:numPr>
        <w:jc w:val="both"/>
        <w:rPr>
          <w:rFonts w:hint="eastAsia"/>
        </w:rPr>
      </w:pPr>
      <w:r>
        <w:rPr>
          <w:rFonts w:hint="eastAsia"/>
        </w:rPr>
        <w:t>Hac ergo simplici doctrina contenti simus, tale fore temperamentum, et tam concinnum ordinem, ut nihil vel deforme vel fluxum appareat.” 加尔文。(拉丁文：“因此，让我们满足于这简单的教义，即将会有一种调和，一种如此和谐的秩序，以至于没有任何丑陋或易变的东西出现。”)</w:t>
      </w:r>
    </w:p>
    <w:p w14:paraId="1904B0AB">
      <w:pPr>
        <w:widowControl w:val="0"/>
        <w:numPr>
          <w:ilvl w:val="0"/>
          <w:numId w:val="0"/>
        </w:numPr>
        <w:jc w:val="both"/>
        <w:rPr>
          <w:rFonts w:hint="eastAsia"/>
        </w:rPr>
      </w:pPr>
    </w:p>
    <w:p w14:paraId="0ECD6A59">
      <w:pPr>
        <w:widowControl w:val="0"/>
        <w:numPr>
          <w:ilvl w:val="0"/>
          <w:numId w:val="0"/>
        </w:numPr>
        <w:jc w:val="both"/>
        <w:rPr>
          <w:rFonts w:hint="eastAsia"/>
        </w:rPr>
      </w:pPr>
      <w:r>
        <w:rPr>
          <w:rFonts w:hint="eastAsia"/>
        </w:rPr>
        <w:t>VERSE 22. For we know that the whole creation groaneth and travaileth in pain together until now.</w:t>
      </w:r>
    </w:p>
    <w:p w14:paraId="2478B240">
      <w:pPr>
        <w:widowControl w:val="0"/>
        <w:numPr>
          <w:ilvl w:val="0"/>
          <w:numId w:val="0"/>
        </w:numPr>
        <w:jc w:val="both"/>
        <w:rPr>
          <w:rFonts w:hint="eastAsia"/>
        </w:rPr>
      </w:pPr>
      <w:r>
        <w:rPr>
          <w:rFonts w:hint="eastAsia"/>
        </w:rPr>
        <w:t>第22节. 我们知道一切受造之物一同叹息、劳苦，直到如今。</w:t>
      </w:r>
    </w:p>
    <w:p w14:paraId="1CF55776">
      <w:pPr>
        <w:widowControl w:val="0"/>
        <w:numPr>
          <w:ilvl w:val="0"/>
          <w:numId w:val="0"/>
        </w:numPr>
        <w:jc w:val="both"/>
        <w:rPr>
          <w:rFonts w:hint="eastAsia"/>
        </w:rPr>
      </w:pPr>
      <w:r>
        <w:rPr>
          <w:rFonts w:hint="eastAsia"/>
        </w:rPr>
        <w:t>This verse is a repetition and confirmation of the preceding sentiment: 'The creature is subject to vanity, and longs for deliverance; for we see, from universal and long continued experience, the whole creation groaning and travailing in pain.'</w:t>
      </w:r>
    </w:p>
    <w:p w14:paraId="389EA981">
      <w:pPr>
        <w:widowControl w:val="0"/>
        <w:numPr>
          <w:ilvl w:val="0"/>
          <w:numId w:val="0"/>
        </w:numPr>
        <w:jc w:val="both"/>
        <w:rPr>
          <w:rFonts w:hint="eastAsia"/>
        </w:rPr>
      </w:pPr>
      <w:r>
        <w:rPr>
          <w:rFonts w:hint="eastAsia"/>
        </w:rPr>
        <w:t>这节经文是对前述观点的重复和确认：“受造之物服在虚空之下，并且渴望得释放；因为我们从普遍而长期的经验中看到，整个受造界都在叹息劳苦。”</w:t>
      </w:r>
    </w:p>
    <w:p w14:paraId="40FFEADC">
      <w:pPr>
        <w:widowControl w:val="0"/>
        <w:numPr>
          <w:ilvl w:val="0"/>
          <w:numId w:val="0"/>
        </w:numPr>
        <w:jc w:val="both"/>
        <w:rPr>
          <w:rFonts w:hint="eastAsia"/>
        </w:rPr>
      </w:pPr>
      <w:r>
        <w:rPr>
          <w:rFonts w:hint="eastAsia"/>
        </w:rPr>
        <w:t>It is, however, as Calvin remarks, the pains of birth, and not of death.</w:t>
      </w:r>
    </w:p>
    <w:p w14:paraId="05487342">
      <w:pPr>
        <w:widowControl w:val="0"/>
        <w:numPr>
          <w:ilvl w:val="0"/>
          <w:numId w:val="0"/>
        </w:numPr>
        <w:jc w:val="both"/>
        <w:rPr>
          <w:rFonts w:hint="eastAsia"/>
        </w:rPr>
      </w:pPr>
      <w:r>
        <w:rPr>
          <w:rFonts w:hint="eastAsia"/>
        </w:rPr>
        <w:t>然而，正如加尔文所指出的，这是生产之苦，而非死亡之苦。</w:t>
      </w:r>
    </w:p>
    <w:p w14:paraId="297A3B4D">
      <w:pPr>
        <w:widowControl w:val="0"/>
        <w:numPr>
          <w:ilvl w:val="0"/>
          <w:numId w:val="0"/>
        </w:numPr>
        <w:jc w:val="both"/>
        <w:rPr>
          <w:rFonts w:hint="eastAsia"/>
        </w:rPr>
      </w:pPr>
      <w:r>
        <w:rPr>
          <w:rFonts w:hint="eastAsia"/>
        </w:rPr>
        <w:t>After sorrow comes the joy of a new existence.</w:t>
      </w:r>
    </w:p>
    <w:p w14:paraId="2807A420">
      <w:pPr>
        <w:widowControl w:val="0"/>
        <w:numPr>
          <w:ilvl w:val="0"/>
          <w:numId w:val="0"/>
        </w:numPr>
        <w:jc w:val="both"/>
        <w:rPr>
          <w:rFonts w:hint="eastAsia"/>
        </w:rPr>
      </w:pPr>
      <w:r>
        <w:rPr>
          <w:rFonts w:hint="eastAsia"/>
        </w:rPr>
        <w:t>悲伤之后是新生的喜乐。</w:t>
      </w:r>
    </w:p>
    <w:p w14:paraId="33A2C471">
      <w:pPr>
        <w:widowControl w:val="0"/>
        <w:numPr>
          <w:ilvl w:val="0"/>
          <w:numId w:val="0"/>
        </w:numPr>
        <w:jc w:val="both"/>
        <w:rPr>
          <w:rFonts w:hint="eastAsia"/>
        </w:rPr>
      </w:pPr>
      <w:r>
        <w:rPr>
          <w:rFonts w:hint="eastAsia"/>
        </w:rPr>
        <w:t>The word together may have reference to the whole creation which groans together, all its parts uniting and sympathizing; or it may refer to the sons of God, 'For the whole creation groans together with the sons of God.'</w:t>
      </w:r>
    </w:p>
    <w:p w14:paraId="35346CF1">
      <w:pPr>
        <w:widowControl w:val="0"/>
        <w:numPr>
          <w:ilvl w:val="0"/>
          <w:numId w:val="0"/>
        </w:numPr>
        <w:jc w:val="both"/>
        <w:rPr>
          <w:rFonts w:hint="eastAsia"/>
        </w:rPr>
      </w:pPr>
      <w:r>
        <w:rPr>
          <w:rFonts w:hint="eastAsia"/>
        </w:rPr>
        <w:t>“一同”这个词可能指整个受造界一同叹息，其所有部分联合并彼此体恤；或者它可能指上帝的众子，“因为整个受造界与上帝的众子一同叹息。”</w:t>
      </w:r>
    </w:p>
    <w:p w14:paraId="653B3DBC">
      <w:pPr>
        <w:widowControl w:val="0"/>
        <w:numPr>
          <w:ilvl w:val="0"/>
          <w:numId w:val="0"/>
        </w:numPr>
        <w:jc w:val="both"/>
        <w:rPr>
          <w:rFonts w:hint="eastAsia"/>
        </w:rPr>
      </w:pPr>
      <w:r>
        <w:rPr>
          <w:rFonts w:hint="eastAsia"/>
        </w:rPr>
        <w:t>On account of the following verse, in which Christians are specially introduced as joining with the whole creation in this sense of present misery and desire of future good, the former method of understanding the passage seems preferable.</w:t>
      </w:r>
    </w:p>
    <w:p w14:paraId="7E3610F7">
      <w:pPr>
        <w:widowControl w:val="0"/>
        <w:numPr>
          <w:ilvl w:val="0"/>
          <w:numId w:val="0"/>
        </w:numPr>
        <w:jc w:val="both"/>
        <w:rPr>
          <w:rFonts w:hint="eastAsia"/>
        </w:rPr>
      </w:pPr>
      <w:r>
        <w:rPr>
          <w:rFonts w:hint="eastAsia"/>
        </w:rPr>
        <w:t>由于下文特别提到基督徒与整个受造界一同感受现今的苦难并渴望将来的福益，因此前一种理解这段经文的方法似乎更可取。</w:t>
      </w:r>
    </w:p>
    <w:p w14:paraId="4E53A3D9">
      <w:pPr>
        <w:widowControl w:val="0"/>
        <w:numPr>
          <w:ilvl w:val="0"/>
          <w:numId w:val="0"/>
        </w:numPr>
        <w:jc w:val="both"/>
        <w:rPr>
          <w:rFonts w:hint="eastAsia"/>
        </w:rPr>
      </w:pPr>
      <w:r>
        <w:rPr>
          <w:rFonts w:hint="eastAsia"/>
        </w:rPr>
        <w:t>Until now, from the beginning until the present time.</w:t>
      </w:r>
    </w:p>
    <w:p w14:paraId="7794F544">
      <w:pPr>
        <w:widowControl w:val="0"/>
        <w:numPr>
          <w:ilvl w:val="0"/>
          <w:numId w:val="0"/>
        </w:numPr>
        <w:jc w:val="both"/>
        <w:rPr>
          <w:rFonts w:hint="eastAsia"/>
        </w:rPr>
      </w:pPr>
      <w:r>
        <w:rPr>
          <w:rFonts w:hint="eastAsia"/>
        </w:rPr>
        <w:t>直到如今，从起初直到现在。</w:t>
      </w:r>
    </w:p>
    <w:p w14:paraId="0FCA6B85">
      <w:pPr>
        <w:widowControl w:val="0"/>
        <w:numPr>
          <w:ilvl w:val="0"/>
          <w:numId w:val="0"/>
        </w:numPr>
        <w:jc w:val="both"/>
        <w:rPr>
          <w:rFonts w:hint="eastAsia"/>
        </w:rPr>
      </w:pPr>
      <w:r>
        <w:rPr>
          <w:rFonts w:hint="eastAsia"/>
        </w:rPr>
        <w:t>The creature has always been looking forward to the day of redemption.</w:t>
      </w:r>
    </w:p>
    <w:p w14:paraId="1C04FFEC">
      <w:pPr>
        <w:widowControl w:val="0"/>
        <w:numPr>
          <w:ilvl w:val="0"/>
          <w:numId w:val="0"/>
        </w:numPr>
        <w:jc w:val="both"/>
        <w:rPr>
          <w:rFonts w:hint="eastAsia"/>
        </w:rPr>
      </w:pPr>
      <w:r>
        <w:rPr>
          <w:rFonts w:hint="eastAsia"/>
        </w:rPr>
        <w:t>受造之物一直都期盼着救赎的日子。</w:t>
      </w:r>
    </w:p>
    <w:p w14:paraId="211CCD2B">
      <w:pPr>
        <w:widowControl w:val="0"/>
        <w:numPr>
          <w:ilvl w:val="0"/>
          <w:numId w:val="0"/>
        </w:numPr>
        <w:jc w:val="both"/>
        <w:rPr>
          <w:rFonts w:hint="eastAsia"/>
        </w:rPr>
      </w:pPr>
      <w:r>
        <w:rPr>
          <w:rFonts w:hint="eastAsia"/>
        </w:rPr>
        <w:t>"Particula Hactenus, vel ad hunc usque diem, ad levandum diuturni languoris taedium pertinet.</w:t>
      </w:r>
    </w:p>
    <w:p w14:paraId="1A8AAD27">
      <w:pPr>
        <w:widowControl w:val="0"/>
        <w:numPr>
          <w:ilvl w:val="0"/>
          <w:numId w:val="0"/>
        </w:numPr>
        <w:jc w:val="both"/>
        <w:rPr>
          <w:rFonts w:hint="eastAsia"/>
        </w:rPr>
      </w:pPr>
      <w:r>
        <w:rPr>
          <w:rFonts w:hint="eastAsia"/>
        </w:rPr>
        <w:t>“Particula Hactenus, vel ad hunc usque diem, ad levandum diuturni languoris taedium pertinet. (拉丁文：“‘迄今’或‘直到今日’这个小品词，旨在减轻长期衰弱的厌倦感。”)</w:t>
      </w:r>
    </w:p>
    <w:p w14:paraId="73E028C9">
      <w:pPr>
        <w:widowControl w:val="0"/>
        <w:numPr>
          <w:ilvl w:val="0"/>
          <w:numId w:val="0"/>
        </w:numPr>
        <w:jc w:val="both"/>
        <w:rPr>
          <w:rFonts w:hint="eastAsia"/>
        </w:rPr>
      </w:pPr>
      <w:r>
        <w:rPr>
          <w:rFonts w:hint="eastAsia"/>
        </w:rPr>
        <w:t>Nam si tot sæculis durarunt in suo gemitu creaturæ, quam inexcusabilis erit nostra mollities vel ignavia, si in brevi umbratilis vitæ curriculo deficimus?" Calvin.</w:t>
      </w:r>
    </w:p>
    <w:p w14:paraId="32FFE79D">
      <w:pPr>
        <w:widowControl w:val="0"/>
        <w:numPr>
          <w:ilvl w:val="0"/>
          <w:numId w:val="0"/>
        </w:numPr>
        <w:jc w:val="both"/>
        <w:rPr>
          <w:rFonts w:hint="eastAsia"/>
        </w:rPr>
      </w:pPr>
      <w:r>
        <w:rPr>
          <w:rFonts w:hint="eastAsia"/>
        </w:rPr>
        <w:t>Nam si tot sæculis durarunt in suo gemitu creaturæ, quam inexcusabilis erit nostra mollities vel ignavia, si in brevi umbratilis vitæ curriculo deficimus?” 加尔文。(拉丁文：“因为如果受造之物在它们的叹息中持续了如此多个世纪，那么如果我们在这短暂如影的人生旅程中就疲软了，我们的软弱或怯懦将是何等不可原谅呢？”)</w:t>
      </w:r>
    </w:p>
    <w:p w14:paraId="7A42214B">
      <w:pPr>
        <w:widowControl w:val="0"/>
        <w:numPr>
          <w:ilvl w:val="0"/>
          <w:numId w:val="0"/>
        </w:numPr>
        <w:jc w:val="both"/>
        <w:rPr>
          <w:rFonts w:hint="eastAsia"/>
        </w:rPr>
      </w:pPr>
    </w:p>
    <w:p w14:paraId="08B665F3">
      <w:pPr>
        <w:widowControl w:val="0"/>
        <w:numPr>
          <w:ilvl w:val="0"/>
          <w:numId w:val="0"/>
        </w:numPr>
        <w:jc w:val="both"/>
        <w:rPr>
          <w:rFonts w:hint="eastAsia"/>
        </w:rPr>
      </w:pPr>
      <w:r>
        <w:rPr>
          <w:rFonts w:hint="eastAsia"/>
        </w:rPr>
        <w:t>VERSE 23. And not only so, but ourselves also, who have the first fruits of the Spirit, &amp;c.</w:t>
      </w:r>
    </w:p>
    <w:p w14:paraId="3E895A02">
      <w:pPr>
        <w:widowControl w:val="0"/>
        <w:numPr>
          <w:ilvl w:val="0"/>
          <w:numId w:val="0"/>
        </w:numPr>
        <w:jc w:val="both"/>
        <w:rPr>
          <w:rFonts w:hint="eastAsia"/>
        </w:rPr>
      </w:pPr>
      <w:r>
        <w:rPr>
          <w:rFonts w:hint="eastAsia"/>
        </w:rPr>
        <w:t>第23节. 不但如此，就是我们这有圣灵初结果子的，等等。</w:t>
      </w:r>
    </w:p>
    <w:p w14:paraId="340D3798">
      <w:pPr>
        <w:widowControl w:val="0"/>
        <w:numPr>
          <w:ilvl w:val="0"/>
          <w:numId w:val="0"/>
        </w:numPr>
        <w:jc w:val="both"/>
        <w:rPr>
          <w:rFonts w:hint="eastAsia"/>
        </w:rPr>
      </w:pPr>
      <w:r>
        <w:rPr>
          <w:rFonts w:hint="eastAsia"/>
        </w:rPr>
        <w:t>'Not only does the whole creation thus groan, but we ourselves, we Christians, who have a foretaste of heavenly bliss, the first fruits of the glorious inheritance, we groan within ourselves, and long for the consummation of glory.'</w:t>
      </w:r>
    </w:p>
    <w:p w14:paraId="3DF7F829">
      <w:pPr>
        <w:widowControl w:val="0"/>
        <w:numPr>
          <w:ilvl w:val="0"/>
          <w:numId w:val="0"/>
        </w:numPr>
        <w:jc w:val="both"/>
        <w:rPr>
          <w:rFonts w:hint="eastAsia"/>
        </w:rPr>
      </w:pPr>
      <w:r>
        <w:rPr>
          <w:rFonts w:hint="eastAsia"/>
        </w:rPr>
        <w:t>“不仅整个受造界如此叹息，连我们自己，我们这些基督徒，已经预尝了属天福乐，拥有荣耀基业初熟的果子，我们也在自己里面叹息，并且渴望荣耀的成全。”</w:t>
      </w:r>
    </w:p>
    <w:p w14:paraId="35F9A37C">
      <w:pPr>
        <w:widowControl w:val="0"/>
        <w:numPr>
          <w:ilvl w:val="0"/>
          <w:numId w:val="0"/>
        </w:numPr>
        <w:jc w:val="both"/>
        <w:rPr>
          <w:rFonts w:hint="eastAsia"/>
        </w:rPr>
      </w:pPr>
      <w:r>
        <w:rPr>
          <w:rFonts w:hint="eastAsia"/>
        </w:rPr>
        <w:t>The first fruits was that portion of the productions of the earth which was offered to God.</w:t>
      </w:r>
    </w:p>
    <w:p w14:paraId="70A7EB7B">
      <w:pPr>
        <w:widowControl w:val="0"/>
        <w:numPr>
          <w:ilvl w:val="0"/>
          <w:numId w:val="0"/>
        </w:numPr>
        <w:jc w:val="both"/>
        <w:rPr>
          <w:rFonts w:hint="eastAsia"/>
        </w:rPr>
      </w:pPr>
      <w:r>
        <w:rPr>
          <w:rFonts w:hint="eastAsia"/>
        </w:rPr>
        <w:t>初熟的果子是献给上帝的那部分土地出产。</w:t>
      </w:r>
    </w:p>
    <w:p w14:paraId="01A4E1AF">
      <w:pPr>
        <w:widowControl w:val="0"/>
        <w:numPr>
          <w:ilvl w:val="0"/>
          <w:numId w:val="0"/>
        </w:numPr>
        <w:jc w:val="both"/>
        <w:rPr>
          <w:rFonts w:hint="eastAsia"/>
        </w:rPr>
      </w:pPr>
      <w:r>
        <w:rPr>
          <w:rFonts w:hint="eastAsia"/>
        </w:rPr>
        <w:t>From the nature of the case, they contained the evidence and assurance of the whole harvest being secured.</w:t>
      </w:r>
    </w:p>
    <w:p w14:paraId="3EFC62CC">
      <w:pPr>
        <w:widowControl w:val="0"/>
        <w:numPr>
          <w:ilvl w:val="0"/>
          <w:numId w:val="0"/>
        </w:numPr>
        <w:jc w:val="both"/>
        <w:rPr>
          <w:rFonts w:hint="eastAsia"/>
        </w:rPr>
      </w:pPr>
      <w:r>
        <w:rPr>
          <w:rFonts w:hint="eastAsia"/>
        </w:rPr>
        <w:t>就其本质而言，它们包含了整个收成得到保证的证据和确据。</w:t>
      </w:r>
    </w:p>
    <w:p w14:paraId="40D0E5EF">
      <w:pPr>
        <w:widowControl w:val="0"/>
        <w:numPr>
          <w:ilvl w:val="0"/>
          <w:numId w:val="0"/>
        </w:numPr>
        <w:jc w:val="both"/>
        <w:rPr>
          <w:rFonts w:hint="eastAsia"/>
        </w:rPr>
      </w:pPr>
      <w:r>
        <w:rPr>
          <w:rFonts w:hint="eastAsia"/>
        </w:rPr>
        <w:t>The idea, therefore, of an earnest or pledge is included in the phrase, as well as that of priority.</w:t>
      </w:r>
    </w:p>
    <w:p w14:paraId="67FD3244">
      <w:pPr>
        <w:widowControl w:val="0"/>
        <w:numPr>
          <w:ilvl w:val="0"/>
          <w:numId w:val="0"/>
        </w:numPr>
        <w:jc w:val="both"/>
        <w:rPr>
          <w:rFonts w:hint="eastAsia"/>
        </w:rPr>
      </w:pPr>
      <w:r>
        <w:rPr>
          <w:rFonts w:hint="eastAsia"/>
        </w:rPr>
        <w:t>因此，这个短语不仅包含了优先的观念，也包含了定金或凭据的观念。</w:t>
      </w:r>
    </w:p>
    <w:p w14:paraId="04384747">
      <w:pPr>
        <w:widowControl w:val="0"/>
        <w:numPr>
          <w:ilvl w:val="0"/>
          <w:numId w:val="0"/>
        </w:numPr>
        <w:jc w:val="both"/>
        <w:rPr>
          <w:rFonts w:hint="eastAsia"/>
        </w:rPr>
      </w:pPr>
      <w:r>
        <w:rPr>
          <w:rFonts w:hint="eastAsia"/>
        </w:rPr>
        <w:t>This is the general if not constant use of the word in the New Testament.</w:t>
      </w:r>
    </w:p>
    <w:p w14:paraId="179CA61E">
      <w:pPr>
        <w:widowControl w:val="0"/>
        <w:numPr>
          <w:ilvl w:val="0"/>
          <w:numId w:val="0"/>
        </w:numPr>
        <w:jc w:val="both"/>
        <w:rPr>
          <w:rFonts w:hint="eastAsia"/>
        </w:rPr>
      </w:pPr>
      <w:r>
        <w:rPr>
          <w:rFonts w:hint="eastAsia"/>
        </w:rPr>
        <w:t>这是这个词在新约中普遍（如果不是一贯）的用法。</w:t>
      </w:r>
    </w:p>
    <w:p w14:paraId="4E86E5C6">
      <w:pPr>
        <w:widowControl w:val="0"/>
        <w:numPr>
          <w:ilvl w:val="0"/>
          <w:numId w:val="0"/>
        </w:numPr>
        <w:jc w:val="both"/>
        <w:rPr>
          <w:rFonts w:hint="eastAsia"/>
        </w:rPr>
      </w:pPr>
      <w:r>
        <w:rPr>
          <w:rFonts w:hint="eastAsia"/>
        </w:rPr>
        <w:t>Thus Christ is called "the first fruits of them that slept," 1 Cor. 15:20, not merely because he rose first, but also because his resurrection was a pledge of the resurrection of his people.</w:t>
      </w:r>
    </w:p>
    <w:p w14:paraId="6E2CF9C5">
      <w:pPr>
        <w:widowControl w:val="0"/>
        <w:numPr>
          <w:ilvl w:val="0"/>
          <w:numId w:val="0"/>
        </w:numPr>
        <w:jc w:val="both"/>
        <w:rPr>
          <w:rFonts w:hint="eastAsia"/>
        </w:rPr>
      </w:pPr>
      <w:r>
        <w:rPr>
          <w:rFonts w:hint="eastAsia"/>
        </w:rPr>
        <w:t>因此，基督被称为“睡了之人初熟的果子”（林前15:20），不仅因为祂首先复活，也因为祂的复活是祂子民复活的凭据。</w:t>
      </w:r>
    </w:p>
    <w:p w14:paraId="4D2A4216">
      <w:pPr>
        <w:widowControl w:val="0"/>
        <w:numPr>
          <w:ilvl w:val="0"/>
          <w:numId w:val="0"/>
        </w:numPr>
        <w:jc w:val="both"/>
        <w:rPr>
          <w:rFonts w:hint="eastAsia"/>
        </w:rPr>
      </w:pPr>
      <w:r>
        <w:rPr>
          <w:rFonts w:hint="eastAsia"/>
        </w:rPr>
        <w:t>See Rom. 11:16, 16:5, 1 Cor. 16:15, James 1:18.</w:t>
      </w:r>
    </w:p>
    <w:p w14:paraId="46A70D66">
      <w:pPr>
        <w:widowControl w:val="0"/>
        <w:numPr>
          <w:ilvl w:val="0"/>
          <w:numId w:val="0"/>
        </w:numPr>
        <w:jc w:val="both"/>
        <w:rPr>
          <w:rFonts w:hint="eastAsia"/>
        </w:rPr>
      </w:pPr>
      <w:r>
        <w:rPr>
          <w:rFonts w:hint="eastAsia"/>
        </w:rPr>
        <w:t>见罗11:16，16:5，林前16:15，雅1:18。</w:t>
      </w:r>
    </w:p>
    <w:p w14:paraId="63406128">
      <w:pPr>
        <w:widowControl w:val="0"/>
        <w:numPr>
          <w:ilvl w:val="0"/>
          <w:numId w:val="0"/>
        </w:numPr>
        <w:jc w:val="both"/>
        <w:rPr>
          <w:rFonts w:hint="eastAsia"/>
        </w:rPr>
      </w:pPr>
      <w:r>
        <w:rPr>
          <w:rFonts w:hint="eastAsia"/>
        </w:rPr>
        <w:t>In all these places, both ideas may be, and probably ought to be retained.</w:t>
      </w:r>
    </w:p>
    <w:p w14:paraId="7E351DEA">
      <w:pPr>
        <w:widowControl w:val="0"/>
        <w:numPr>
          <w:ilvl w:val="0"/>
          <w:numId w:val="0"/>
        </w:numPr>
        <w:jc w:val="both"/>
        <w:rPr>
          <w:rFonts w:hint="eastAsia"/>
        </w:rPr>
      </w:pPr>
      <w:r>
        <w:rPr>
          <w:rFonts w:hint="eastAsia"/>
        </w:rPr>
        <w:t>在所有这些地方，这两种观念都可能，并且或许都应该被保留。</w:t>
      </w:r>
    </w:p>
    <w:p w14:paraId="65A8A8F6">
      <w:pPr>
        <w:widowControl w:val="0"/>
        <w:numPr>
          <w:ilvl w:val="0"/>
          <w:numId w:val="0"/>
        </w:numPr>
        <w:jc w:val="both"/>
        <w:rPr>
          <w:rFonts w:hint="eastAsia"/>
        </w:rPr>
      </w:pPr>
      <w:r>
        <w:rPr>
          <w:rFonts w:hint="eastAsia"/>
        </w:rPr>
        <w:t>In the passages before us, what is here called the first fruits of the Spirit, is elsewhere called the earnest of the Spirit, Eph. 1:14, &amp;c.</w:t>
      </w:r>
    </w:p>
    <w:p w14:paraId="1ED4F06D">
      <w:pPr>
        <w:widowControl w:val="0"/>
        <w:numPr>
          <w:ilvl w:val="0"/>
          <w:numId w:val="0"/>
        </w:numPr>
        <w:jc w:val="both"/>
        <w:rPr>
          <w:rFonts w:hint="eastAsia"/>
        </w:rPr>
      </w:pPr>
      <w:r>
        <w:rPr>
          <w:rFonts w:hint="eastAsia"/>
        </w:rPr>
        <w:t>在我们面前的经文中，这里所说的圣灵的初熟果子，在别处被称为圣灵的凭据，弗1:14等。</w:t>
      </w:r>
    </w:p>
    <w:p w14:paraId="6F08FFBA">
      <w:pPr>
        <w:widowControl w:val="0"/>
        <w:numPr>
          <w:ilvl w:val="0"/>
          <w:numId w:val="0"/>
        </w:numPr>
        <w:jc w:val="both"/>
        <w:rPr>
          <w:rFonts w:hint="eastAsia"/>
        </w:rPr>
      </w:pPr>
      <w:r>
        <w:rPr>
          <w:rFonts w:hint="eastAsia"/>
        </w:rPr>
        <w:t>The phrases, the Spirit which is the first fruits, and the Spirit which is an earnest, are therefore synonymous.</w:t>
      </w:r>
    </w:p>
    <w:p w14:paraId="7BF82650">
      <w:pPr>
        <w:widowControl w:val="0"/>
        <w:numPr>
          <w:ilvl w:val="0"/>
          <w:numId w:val="0"/>
        </w:numPr>
        <w:jc w:val="both"/>
        <w:rPr>
          <w:rFonts w:hint="eastAsia"/>
        </w:rPr>
      </w:pPr>
      <w:r>
        <w:rPr>
          <w:rFonts w:hint="eastAsia"/>
        </w:rPr>
        <w:t>因此，“圣灵是初熟的果子”和“圣灵是凭据”这两个短语是同义的。</w:t>
      </w:r>
    </w:p>
    <w:p w14:paraId="26BAF2EC">
      <w:pPr>
        <w:widowControl w:val="0"/>
        <w:numPr>
          <w:ilvl w:val="0"/>
          <w:numId w:val="0"/>
        </w:numPr>
        <w:jc w:val="both"/>
        <w:rPr>
          <w:rFonts w:hint="eastAsia"/>
        </w:rPr>
      </w:pPr>
      <w:r>
        <w:rPr>
          <w:rFonts w:hint="eastAsia"/>
        </w:rPr>
        <w:t>The Spirit is the first fruits of the full inheritance of the saints in light.</w:t>
      </w:r>
    </w:p>
    <w:p w14:paraId="5251EFA8">
      <w:pPr>
        <w:widowControl w:val="0"/>
        <w:numPr>
          <w:ilvl w:val="0"/>
          <w:numId w:val="0"/>
        </w:numPr>
        <w:jc w:val="both"/>
        <w:rPr>
          <w:rFonts w:hint="eastAsia"/>
        </w:rPr>
      </w:pPr>
      <w:r>
        <w:rPr>
          <w:rFonts w:hint="eastAsia"/>
        </w:rPr>
        <w:t>圣灵是在光明中众圣徒完全基业的初熟果子。</w:t>
      </w:r>
    </w:p>
    <w:p w14:paraId="0424F7D0">
      <w:pPr>
        <w:widowControl w:val="0"/>
        <w:numPr>
          <w:ilvl w:val="0"/>
          <w:numId w:val="0"/>
        </w:numPr>
        <w:jc w:val="both"/>
        <w:rPr>
          <w:rFonts w:hint="eastAsia"/>
        </w:rPr>
      </w:pPr>
      <w:r>
        <w:rPr>
          <w:rFonts w:hint="eastAsia"/>
        </w:rPr>
        <w:t>The expression in the text, therefore, is descriptive of all Christians, and not of any particular class of them; that is, it is not to be confined to those who first received the influences of philanthroSpirit, or were first converted.</w:t>
      </w:r>
    </w:p>
    <w:p w14:paraId="05A36D80">
      <w:pPr>
        <w:widowControl w:val="0"/>
        <w:numPr>
          <w:ilvl w:val="0"/>
          <w:numId w:val="0"/>
        </w:numPr>
        <w:jc w:val="both"/>
        <w:rPr>
          <w:rFonts w:hint="eastAsia"/>
        </w:rPr>
      </w:pPr>
      <w:r>
        <w:rPr>
          <w:rFonts w:hint="eastAsia"/>
        </w:rPr>
        <w:t>因此，经文中的表达是描述所有基督徒的，而非他们中的任何特定阶层；也就是说，它不应局限于那些首先领受圣灵影响的人，或首先归信的人。</w:t>
      </w:r>
    </w:p>
    <w:p w14:paraId="59E34213">
      <w:pPr>
        <w:widowControl w:val="0"/>
        <w:numPr>
          <w:ilvl w:val="0"/>
          <w:numId w:val="0"/>
        </w:numPr>
        <w:jc w:val="both"/>
        <w:rPr>
          <w:rFonts w:hint="eastAsia"/>
        </w:rPr>
      </w:pPr>
    </w:p>
    <w:p w14:paraId="3B9D4650">
      <w:pPr>
        <w:widowControl w:val="0"/>
        <w:numPr>
          <w:ilvl w:val="0"/>
          <w:numId w:val="0"/>
        </w:numPr>
        <w:jc w:val="both"/>
        <w:rPr>
          <w:rFonts w:hint="eastAsia"/>
        </w:rPr>
      </w:pPr>
      <w:r>
        <w:rPr>
          <w:rFonts w:hint="eastAsia"/>
        </w:rPr>
        <w:t>The interpretation given above, of this clause, is the one most commonly received, and the most natural.</w:t>
      </w:r>
    </w:p>
    <w:p w14:paraId="45CB88A9">
      <w:pPr>
        <w:widowControl w:val="0"/>
        <w:numPr>
          <w:ilvl w:val="0"/>
          <w:numId w:val="0"/>
        </w:numPr>
        <w:jc w:val="both"/>
        <w:rPr>
          <w:rFonts w:hint="eastAsia"/>
        </w:rPr>
      </w:pPr>
      <w:r>
        <w:rPr>
          <w:rFonts w:hint="eastAsia"/>
        </w:rPr>
        <w:t>上文对这一子句的解释是最普遍接受的，也是最自然的。</w:t>
      </w:r>
    </w:p>
    <w:p w14:paraId="58C85DD3">
      <w:pPr>
        <w:widowControl w:val="0"/>
        <w:numPr>
          <w:ilvl w:val="0"/>
          <w:numId w:val="0"/>
        </w:numPr>
        <w:jc w:val="both"/>
        <w:rPr>
          <w:rFonts w:hint="eastAsia"/>
        </w:rPr>
      </w:pPr>
      <w:r>
        <w:rPr>
          <w:rFonts w:hint="eastAsia"/>
        </w:rPr>
        <w:t>There is, however, great diversity in the MSS. as to the text, although the sense is substantially the same, whichever of the various readings be adopted.</w:t>
      </w:r>
    </w:p>
    <w:p w14:paraId="40C1A3D3">
      <w:pPr>
        <w:widowControl w:val="0"/>
        <w:numPr>
          <w:ilvl w:val="0"/>
          <w:numId w:val="0"/>
        </w:numPr>
        <w:jc w:val="both"/>
        <w:rPr>
          <w:rFonts w:hint="eastAsia"/>
        </w:rPr>
      </w:pPr>
      <w:r>
        <w:rPr>
          <w:rFonts w:hint="eastAsia"/>
        </w:rPr>
        <w:t>然而，在抄本中，关于文本存在很大差异，尽管无论采用哪种异读，其意义基本上是相同的。</w:t>
      </w:r>
    </w:p>
    <w:p w14:paraId="365D72FA">
      <w:pPr>
        <w:widowControl w:val="0"/>
        <w:numPr>
          <w:ilvl w:val="0"/>
          <w:numId w:val="0"/>
        </w:numPr>
        <w:jc w:val="both"/>
        <w:rPr>
          <w:rFonts w:hint="eastAsia"/>
        </w:rPr>
      </w:pPr>
      <w:r>
        <w:rPr>
          <w:rFonts w:hint="eastAsia"/>
        </w:rPr>
        <w:t>The common text is: οὐ μόνον δὲ, ἀλλὰ και ̀ αὐτοι ̀ τὴν ἐπαρχὴν τοῦ πνεύματος ἔχοντες, και ̀ ἡμεῖς αὐτοι ̀ ἐν ἑαυτοῖς στενάζομυεν.</w:t>
      </w:r>
    </w:p>
    <w:p w14:paraId="01FBEB2C">
      <w:pPr>
        <w:widowControl w:val="0"/>
        <w:numPr>
          <w:ilvl w:val="0"/>
          <w:numId w:val="0"/>
        </w:numPr>
        <w:jc w:val="both"/>
        <w:rPr>
          <w:rFonts w:hint="eastAsia"/>
        </w:rPr>
      </w:pPr>
      <w:r>
        <w:rPr>
          <w:rFonts w:hint="eastAsia"/>
        </w:rPr>
        <w:t>通用文本是：οὐ μόνον δὲ, ἀλλὰ καὶ αὐτοὶ τὴν ἀπαρχὴν τοῦ πνεύματος ἔχοντες, καὶ ἡμεῖς αὐτοὶ ἐν ἑαυτοῖς στενάζομεν。(希腊文：“不但如此，就是他们这有圣灵初熟果子的，连我们自己也内心叹息。”)</w:t>
      </w:r>
    </w:p>
    <w:p w14:paraId="3A8F4CB0">
      <w:pPr>
        <w:widowControl w:val="0"/>
        <w:numPr>
          <w:ilvl w:val="0"/>
          <w:numId w:val="0"/>
        </w:numPr>
        <w:jc w:val="both"/>
        <w:rPr>
          <w:rFonts w:hint="eastAsia"/>
        </w:rPr>
      </w:pPr>
      <w:r>
        <w:rPr>
          <w:rFonts w:hint="eastAsia"/>
        </w:rPr>
        <w:t>This may mean, Not only (the κτίσις,) but they having the first fruits of the Spirit, and we ourselves groan,' &amp;c.</w:t>
      </w:r>
    </w:p>
    <w:p w14:paraId="1FC21A1D">
      <w:pPr>
        <w:widowControl w:val="0"/>
        <w:numPr>
          <w:ilvl w:val="0"/>
          <w:numId w:val="0"/>
        </w:numPr>
        <w:jc w:val="both"/>
        <w:rPr>
          <w:rFonts w:hint="eastAsia"/>
        </w:rPr>
      </w:pPr>
      <w:r>
        <w:rPr>
          <w:rFonts w:hint="eastAsia"/>
        </w:rPr>
        <w:t>这可能意味着，不仅（κτίσις，希腊文：ktisis，受造之物），而且他们这些有圣灵初熟果子的，和我们自己也叹息，等等。</w:t>
      </w:r>
    </w:p>
    <w:p w14:paraId="5BF52D07">
      <w:pPr>
        <w:widowControl w:val="0"/>
        <w:numPr>
          <w:ilvl w:val="0"/>
          <w:numId w:val="0"/>
        </w:numPr>
        <w:jc w:val="both"/>
        <w:rPr>
          <w:rFonts w:hint="eastAsia"/>
        </w:rPr>
      </w:pPr>
      <w:r>
        <w:rPr>
          <w:rFonts w:hint="eastAsia"/>
        </w:rPr>
        <w:t>A distinction is thus made between those who have the first fruits of the Spirit, and those meant by we ourselves.</w:t>
      </w:r>
    </w:p>
    <w:p w14:paraId="7B6E5272">
      <w:pPr>
        <w:widowControl w:val="0"/>
        <w:numPr>
          <w:ilvl w:val="0"/>
          <w:numId w:val="0"/>
        </w:numPr>
        <w:jc w:val="both"/>
        <w:rPr>
          <w:rFonts w:hint="eastAsia"/>
        </w:rPr>
      </w:pPr>
      <w:r>
        <w:rPr>
          <w:rFonts w:hint="eastAsia"/>
        </w:rPr>
        <w:t>这样就在那些有圣灵初熟果子的人和“我们自己”所指的人之间作了区分。</w:t>
      </w:r>
    </w:p>
    <w:p w14:paraId="20B331D0">
      <w:pPr>
        <w:widowControl w:val="0"/>
        <w:numPr>
          <w:ilvl w:val="0"/>
          <w:numId w:val="0"/>
        </w:numPr>
        <w:jc w:val="both"/>
        <w:rPr>
          <w:rFonts w:hint="eastAsia"/>
        </w:rPr>
      </w:pPr>
      <w:r>
        <w:rPr>
          <w:rFonts w:hint="eastAsia"/>
        </w:rPr>
        <w:t>Those who adopt this interpretation suppose that Paul intended by we, either himself individually, or himself and the other apostles.</w:t>
      </w:r>
    </w:p>
    <w:p w14:paraId="71F01EFB">
      <w:pPr>
        <w:widowControl w:val="0"/>
        <w:numPr>
          <w:ilvl w:val="0"/>
          <w:numId w:val="0"/>
        </w:numPr>
        <w:jc w:val="both"/>
        <w:rPr>
          <w:rFonts w:hint="eastAsia"/>
        </w:rPr>
      </w:pPr>
      <w:r>
        <w:rPr>
          <w:rFonts w:hint="eastAsia"/>
        </w:rPr>
        <w:t>采纳这种解释的人认为，保罗所说的“我们”，要么指他个人，要么指他和其他使徒。</w:t>
      </w:r>
    </w:p>
    <w:p w14:paraId="2507CFD6">
      <w:pPr>
        <w:widowControl w:val="0"/>
        <w:numPr>
          <w:ilvl w:val="0"/>
          <w:numId w:val="0"/>
        </w:numPr>
        <w:jc w:val="both"/>
        <w:rPr>
          <w:rFonts w:hint="eastAsia"/>
        </w:rPr>
      </w:pPr>
      <w:r>
        <w:rPr>
          <w:rFonts w:hint="eastAsia"/>
        </w:rPr>
        <w:t>This view of the passage, however, is not the natural one, even assuming the correctness of the common text; and is impossible, if the true reading be ἡμεῖς αὑτοί, as found in the MSS. D. F. G., and adopted by many critics.</w:t>
      </w:r>
    </w:p>
    <w:p w14:paraId="56DA384C">
      <w:pPr>
        <w:widowControl w:val="0"/>
        <w:numPr>
          <w:ilvl w:val="0"/>
          <w:numId w:val="0"/>
        </w:numPr>
        <w:jc w:val="both"/>
        <w:rPr>
          <w:rFonts w:hint="eastAsia"/>
        </w:rPr>
      </w:pPr>
      <w:r>
        <w:rPr>
          <w:rFonts w:hint="eastAsia"/>
        </w:rPr>
        <w:t>然而，即使假定通用文本的正确性，这种对经文的看法也不是自然的；如果正确的读法是 ἡμεῖς αὐτοί (希腊文：hēmeis autoi)，如在抄本 D、F、G 中所发现并被许多评注家采纳的那样，那么这种看法就是不可能的。</w:t>
      </w:r>
    </w:p>
    <w:p w14:paraId="6A3DA85B">
      <w:pPr>
        <w:widowControl w:val="0"/>
        <w:numPr>
          <w:ilvl w:val="0"/>
          <w:numId w:val="0"/>
        </w:numPr>
        <w:jc w:val="both"/>
        <w:rPr>
          <w:rFonts w:hint="eastAsia"/>
        </w:rPr>
      </w:pPr>
      <w:r>
        <w:rPr>
          <w:rFonts w:hint="eastAsia"/>
        </w:rPr>
        <w:t>The αὐτοι in the first̀ clause, and the ἡμεῖς αὐτοι, refer to the same class of persons, and̀ indicate the subject of the verb στενόζομεν.</w:t>
      </w:r>
    </w:p>
    <w:p w14:paraId="73A30E81">
      <w:pPr>
        <w:widowControl w:val="0"/>
        <w:numPr>
          <w:ilvl w:val="0"/>
          <w:numId w:val="0"/>
        </w:numPr>
        <w:jc w:val="both"/>
        <w:rPr>
          <w:rFonts w:hint="eastAsia"/>
        </w:rPr>
      </w:pPr>
      <w:r>
        <w:rPr>
          <w:rFonts w:hint="eastAsia"/>
        </w:rPr>
        <w:t>第一个子句中的 αὐτοὶ (希腊文：autoi) 和 ἡμεῖς αὐτοὶ (希腊文：hēmeis autoi) 指的是同一类人，并且指明了动词 στενάζομεν (希腊文：stenazomen，我们叹息) 的主语。</w:t>
      </w:r>
    </w:p>
    <w:p w14:paraId="4C850095">
      <w:pPr>
        <w:widowControl w:val="0"/>
        <w:numPr>
          <w:ilvl w:val="0"/>
          <w:numId w:val="0"/>
        </w:numPr>
        <w:jc w:val="both"/>
        <w:rPr>
          <w:rFonts w:hint="eastAsia"/>
        </w:rPr>
      </w:pPr>
      <w:r>
        <w:rPr>
          <w:rFonts w:hint="eastAsia"/>
        </w:rPr>
        <w:t>It is more doubtful what force should be given to the participle ἔχοντες.</w:t>
      </w:r>
    </w:p>
    <w:p w14:paraId="77C9BA00">
      <w:pPr>
        <w:widowControl w:val="0"/>
        <w:numPr>
          <w:ilvl w:val="0"/>
          <w:numId w:val="0"/>
        </w:numPr>
        <w:jc w:val="both"/>
        <w:rPr>
          <w:rFonts w:hint="eastAsia"/>
        </w:rPr>
      </w:pPr>
      <w:r>
        <w:rPr>
          <w:rFonts w:hint="eastAsia"/>
        </w:rPr>
        <w:t>对于分词 ἔχοντες (希腊文：echontes，拥有) 应该赋予何种力量则更值得怀疑。</w:t>
      </w:r>
    </w:p>
    <w:p w14:paraId="09182E24">
      <w:pPr>
        <w:widowControl w:val="0"/>
        <w:numPr>
          <w:ilvl w:val="0"/>
          <w:numId w:val="0"/>
        </w:numPr>
        <w:jc w:val="both"/>
        <w:rPr>
          <w:rFonts w:hint="eastAsia"/>
        </w:rPr>
      </w:pPr>
      <w:r>
        <w:rPr>
          <w:rFonts w:hint="eastAsia"/>
        </w:rPr>
        <w:t>As the article is omitted, most commentators render it, 'although having.'</w:t>
      </w:r>
    </w:p>
    <w:p w14:paraId="45D8FBF2">
      <w:pPr>
        <w:widowControl w:val="0"/>
        <w:numPr>
          <w:ilvl w:val="0"/>
          <w:numId w:val="0"/>
        </w:numPr>
        <w:jc w:val="both"/>
        <w:rPr>
          <w:rFonts w:hint="eastAsia"/>
        </w:rPr>
      </w:pPr>
      <w:r>
        <w:rPr>
          <w:rFonts w:hint="eastAsia"/>
        </w:rPr>
        <w:t>由于冠词被省略，大多数评注家将其译为“虽然拥有”。</w:t>
      </w:r>
    </w:p>
    <w:p w14:paraId="3DFCE157">
      <w:pPr>
        <w:widowControl w:val="0"/>
        <w:numPr>
          <w:ilvl w:val="0"/>
          <w:numId w:val="0"/>
        </w:numPr>
        <w:jc w:val="both"/>
        <w:rPr>
          <w:rFonts w:hint="eastAsia"/>
        </w:rPr>
      </w:pPr>
      <w:r>
        <w:rPr>
          <w:rFonts w:hint="eastAsia"/>
        </w:rPr>
        <w:t>'Even we groan, although having the present influences and support of the Spirit.'</w:t>
      </w:r>
    </w:p>
    <w:p w14:paraId="1E8AB29B">
      <w:pPr>
        <w:widowControl w:val="0"/>
        <w:numPr>
          <w:ilvl w:val="0"/>
          <w:numId w:val="0"/>
        </w:numPr>
        <w:jc w:val="both"/>
        <w:rPr>
          <w:rFonts w:hint="eastAsia"/>
        </w:rPr>
      </w:pPr>
      <w:r>
        <w:rPr>
          <w:rFonts w:hint="eastAsia"/>
        </w:rPr>
        <w:t>“连我们也叹息，虽然拥有圣灵现今的影响和扶持。”</w:t>
      </w:r>
    </w:p>
    <w:p w14:paraId="1310D417">
      <w:pPr>
        <w:widowControl w:val="0"/>
        <w:numPr>
          <w:ilvl w:val="0"/>
          <w:numId w:val="0"/>
        </w:numPr>
        <w:jc w:val="both"/>
        <w:rPr>
          <w:rFonts w:hint="eastAsia"/>
        </w:rPr>
      </w:pPr>
      <w:r>
        <w:rPr>
          <w:rFonts w:hint="eastAsia"/>
        </w:rPr>
        <w:t>In our version, and by Calvin, Beza, and Bengel, it is rendered as though the article was used, οἱ ἔχοντες, even we who have, i.e. the possessors of.</w:t>
      </w:r>
    </w:p>
    <w:p w14:paraId="421251FA">
      <w:pPr>
        <w:widowControl w:val="0"/>
        <w:numPr>
          <w:ilvl w:val="0"/>
          <w:numId w:val="0"/>
        </w:numPr>
        <w:jc w:val="both"/>
        <w:rPr>
          <w:rFonts w:hint="eastAsia"/>
        </w:rPr>
      </w:pPr>
      <w:r>
        <w:rPr>
          <w:rFonts w:hint="eastAsia"/>
        </w:rPr>
        <w:t>在我们的译本中，以及加尔文、伯撒和本革尔的译本中，它的翻译仿佛使用了冠词，οἱ ἔχοντες (希腊文：hoi echontes)，即我们这些拥有的人，也就是拥有者。</w:t>
      </w:r>
    </w:p>
    <w:p w14:paraId="274CAFEE">
      <w:pPr>
        <w:widowControl w:val="0"/>
        <w:numPr>
          <w:ilvl w:val="0"/>
          <w:numId w:val="0"/>
        </w:numPr>
        <w:jc w:val="both"/>
        <w:rPr>
          <w:rFonts w:hint="eastAsia"/>
        </w:rPr>
      </w:pPr>
      <w:r>
        <w:rPr>
          <w:rFonts w:hint="eastAsia"/>
        </w:rPr>
        <w:t>This is more pertinent, as the apostle's object is to designate the class intended by we.</w:t>
      </w:r>
    </w:p>
    <w:p w14:paraId="3B82B690">
      <w:pPr>
        <w:widowControl w:val="0"/>
        <w:numPr>
          <w:ilvl w:val="0"/>
          <w:numId w:val="0"/>
        </w:numPr>
        <w:jc w:val="both"/>
        <w:rPr>
          <w:rFonts w:hint="eastAsia"/>
        </w:rPr>
      </w:pPr>
      <w:r>
        <w:rPr>
          <w:rFonts w:hint="eastAsia"/>
        </w:rPr>
        <w:t>这更为贴切，因为使徒的目的是指明“我们”所意指的那个群体。</w:t>
      </w:r>
    </w:p>
    <w:p w14:paraId="1BE6AEF0">
      <w:pPr>
        <w:widowControl w:val="0"/>
        <w:numPr>
          <w:ilvl w:val="0"/>
          <w:numId w:val="0"/>
        </w:numPr>
        <w:jc w:val="both"/>
        <w:rPr>
          <w:rFonts w:hint="eastAsia"/>
        </w:rPr>
      </w:pPr>
      <w:r>
        <w:rPr>
          <w:rFonts w:hint="eastAsia"/>
        </w:rPr>
        <w:t>The article in such cases is not always used, (see ver. 1,) according to the common text.</w:t>
      </w:r>
    </w:p>
    <w:p w14:paraId="36369BD2">
      <w:pPr>
        <w:widowControl w:val="0"/>
        <w:numPr>
          <w:ilvl w:val="0"/>
          <w:numId w:val="0"/>
        </w:numPr>
        <w:jc w:val="both"/>
        <w:rPr>
          <w:rFonts w:hint="eastAsia"/>
        </w:rPr>
      </w:pPr>
      <w:r>
        <w:rPr>
          <w:rFonts w:hint="eastAsia"/>
        </w:rPr>
        <w:t>根据通用文本，在这种情况下，冠词并非总是使用（见第1节）。</w:t>
      </w:r>
    </w:p>
    <w:p w14:paraId="6885F6FB">
      <w:pPr>
        <w:widowControl w:val="0"/>
        <w:numPr>
          <w:ilvl w:val="0"/>
          <w:numId w:val="0"/>
        </w:numPr>
        <w:jc w:val="both"/>
        <w:rPr>
          <w:rFonts w:hint="eastAsia"/>
        </w:rPr>
      </w:pPr>
      <w:r>
        <w:rPr>
          <w:rFonts w:hint="eastAsia"/>
        </w:rPr>
        <w:t>In the phrase ἀπαρχὴ τοῦ πνεύματος, the genitive may be taken as the genitivus partivus.</w:t>
      </w:r>
    </w:p>
    <w:p w14:paraId="203B3B2B">
      <w:pPr>
        <w:widowControl w:val="0"/>
        <w:numPr>
          <w:ilvl w:val="0"/>
          <w:numId w:val="0"/>
        </w:numPr>
        <w:jc w:val="both"/>
        <w:rPr>
          <w:rFonts w:hint="eastAsia"/>
        </w:rPr>
      </w:pPr>
      <w:r>
        <w:rPr>
          <w:rFonts w:hint="eastAsia"/>
        </w:rPr>
        <w:t>在短语 ἀπαρχὴν τοῦ πνεύματος (希腊文：aparchēn tou pneumatos，圣灵的初熟果子) 中，所有格可以被理解为部分所有格 (拉丁文：genitivus partivus)。</w:t>
      </w:r>
    </w:p>
    <w:p w14:paraId="0AB76B89">
      <w:pPr>
        <w:widowControl w:val="0"/>
        <w:numPr>
          <w:ilvl w:val="0"/>
          <w:numId w:val="0"/>
        </w:numPr>
        <w:jc w:val="both"/>
        <w:rPr>
          <w:rFonts w:hint="eastAsia"/>
        </w:rPr>
      </w:pPr>
      <w:r>
        <w:rPr>
          <w:rFonts w:hint="eastAsia"/>
        </w:rPr>
        <w:t>In favour of this is the signification of the word, and its ordinary use.</w:t>
      </w:r>
    </w:p>
    <w:p w14:paraId="682B6BAD">
      <w:pPr>
        <w:widowControl w:val="0"/>
        <w:numPr>
          <w:ilvl w:val="0"/>
          <w:numId w:val="0"/>
        </w:numPr>
        <w:jc w:val="both"/>
        <w:rPr>
          <w:rFonts w:hint="eastAsia"/>
        </w:rPr>
      </w:pPr>
      <w:r>
        <w:rPr>
          <w:rFonts w:hint="eastAsia"/>
        </w:rPr>
        <w:t>支持这一点的是这个词的含义及其通常用法。</w:t>
      </w:r>
    </w:p>
    <w:p w14:paraId="21A99D24">
      <w:pPr>
        <w:widowControl w:val="0"/>
        <w:numPr>
          <w:ilvl w:val="0"/>
          <w:numId w:val="0"/>
        </w:numPr>
        <w:jc w:val="both"/>
        <w:rPr>
          <w:rFonts w:hint="eastAsia"/>
        </w:rPr>
      </w:pPr>
      <w:r>
        <w:rPr>
          <w:rFonts w:hint="eastAsia"/>
        </w:rPr>
        <w:t>In such expressions as "first fruits of the corn and of the wine," "of the dead," and others of a like kind, the genitive indicates that of which the first fruits are a part.</w:t>
      </w:r>
    </w:p>
    <w:p w14:paraId="1C100013">
      <w:pPr>
        <w:widowControl w:val="0"/>
        <w:numPr>
          <w:ilvl w:val="0"/>
          <w:numId w:val="0"/>
        </w:numPr>
        <w:jc w:val="both"/>
        <w:rPr>
          <w:rFonts w:hint="eastAsia"/>
        </w:rPr>
      </w:pPr>
      <w:r>
        <w:rPr>
          <w:rFonts w:hint="eastAsia"/>
        </w:rPr>
        <w:t>在诸如“五谷和新酒的初熟之物”、“死人的初熟果子”以及其他类似的表达中，所有格指明了初熟果子是其一部分的那个整体。</w:t>
      </w:r>
    </w:p>
    <w:p w14:paraId="54B02175">
      <w:pPr>
        <w:widowControl w:val="0"/>
        <w:numPr>
          <w:ilvl w:val="0"/>
          <w:numId w:val="0"/>
        </w:numPr>
        <w:jc w:val="both"/>
        <w:rPr>
          <w:rFonts w:hint="eastAsia"/>
        </w:rPr>
      </w:pPr>
      <w:r>
        <w:rPr>
          <w:rFonts w:hint="eastAsia"/>
        </w:rPr>
        <w:t>This gives a good sense here.</w:t>
      </w:r>
    </w:p>
    <w:p w14:paraId="16B83ECC">
      <w:pPr>
        <w:widowControl w:val="0"/>
        <w:numPr>
          <w:ilvl w:val="0"/>
          <w:numId w:val="0"/>
        </w:numPr>
        <w:jc w:val="both"/>
        <w:rPr>
          <w:rFonts w:hint="eastAsia"/>
        </w:rPr>
      </w:pPr>
      <w:r>
        <w:rPr>
          <w:rFonts w:hint="eastAsia"/>
        </w:rPr>
        <w:t>这在这里给出了一个好的意思。</w:t>
      </w:r>
    </w:p>
    <w:p w14:paraId="4A2C9603">
      <w:pPr>
        <w:widowControl w:val="0"/>
        <w:numPr>
          <w:ilvl w:val="0"/>
          <w:numId w:val="0"/>
        </w:numPr>
        <w:jc w:val="both"/>
        <w:rPr>
          <w:rFonts w:hint="eastAsia"/>
        </w:rPr>
      </w:pPr>
      <w:r>
        <w:rPr>
          <w:rFonts w:hint="eastAsia"/>
        </w:rPr>
        <w:t>Believers now possess and now enjoy, in the indwelling of the Spirit, a pre-libation of what they are to receive hereafter—a part of the full measure of divine influence in reserve for them.</w:t>
      </w:r>
    </w:p>
    <w:p w14:paraId="0414F172">
      <w:pPr>
        <w:widowControl w:val="0"/>
        <w:numPr>
          <w:ilvl w:val="0"/>
          <w:numId w:val="0"/>
        </w:numPr>
        <w:jc w:val="both"/>
        <w:rPr>
          <w:rFonts w:hint="eastAsia"/>
        </w:rPr>
      </w:pPr>
      <w:r>
        <w:rPr>
          <w:rFonts w:hint="eastAsia"/>
        </w:rPr>
        <w:t>信徒现今在圣灵的内住中拥有并享受着他们将来要领受之物的预尝——为他们存留的全部神圣影响的一部分。</w:t>
      </w:r>
    </w:p>
    <w:p w14:paraId="685B57E8">
      <w:pPr>
        <w:widowControl w:val="0"/>
        <w:numPr>
          <w:ilvl w:val="0"/>
          <w:numId w:val="0"/>
        </w:numPr>
        <w:jc w:val="both"/>
        <w:rPr>
          <w:rFonts w:hint="eastAsia"/>
        </w:rPr>
      </w:pPr>
      <w:r>
        <w:rPr>
          <w:rFonts w:hint="eastAsia"/>
        </w:rPr>
        <w:t>Still the analogy of Scripture is in favour of taking the genitive as the genitive of apposition.</w:t>
      </w:r>
    </w:p>
    <w:p w14:paraId="7CBEC9C9">
      <w:pPr>
        <w:widowControl w:val="0"/>
        <w:numPr>
          <w:ilvl w:val="0"/>
          <w:numId w:val="0"/>
        </w:numPr>
        <w:jc w:val="both"/>
        <w:rPr>
          <w:rFonts w:hint="eastAsia"/>
        </w:rPr>
      </w:pPr>
      <w:r>
        <w:rPr>
          <w:rFonts w:hint="eastAsia"/>
        </w:rPr>
        <w:t>不过，圣经的类比支持将所有格理解为同位所有格。</w:t>
      </w:r>
    </w:p>
    <w:p w14:paraId="01D511F2">
      <w:pPr>
        <w:widowControl w:val="0"/>
        <w:numPr>
          <w:ilvl w:val="0"/>
          <w:numId w:val="0"/>
        </w:numPr>
        <w:jc w:val="both"/>
        <w:rPr>
          <w:rFonts w:hint="eastAsia"/>
        </w:rPr>
      </w:pPr>
      <w:r>
        <w:rPr>
          <w:rFonts w:hint="eastAsia"/>
        </w:rPr>
        <w:t>The Holy Spirit is the ἀπαρχή; or as it is said in Eph. 1:14, 2 Cor. 1:22, 5:5, ἀῤῥαβὼ ν, the earnest of the Spirit.</w:t>
      </w:r>
    </w:p>
    <w:p w14:paraId="1B181B89">
      <w:pPr>
        <w:widowControl w:val="0"/>
        <w:numPr>
          <w:ilvl w:val="0"/>
          <w:numId w:val="0"/>
        </w:numPr>
        <w:jc w:val="both"/>
        <w:rPr>
          <w:rFonts w:hint="eastAsia"/>
        </w:rPr>
      </w:pPr>
      <w:r>
        <w:rPr>
          <w:rFonts w:hint="eastAsia"/>
        </w:rPr>
        <w:t>圣灵是 ἀπαρχή (希腊文：aparchē，初熟的果子)；或者正如弗1:14，林后1:22，5:5所说，是 ἀῤῥαβὼν (希腊文：arrabōn)，圣灵的凭据。</w:t>
      </w:r>
    </w:p>
    <w:p w14:paraId="0B2715A6">
      <w:pPr>
        <w:widowControl w:val="0"/>
        <w:numPr>
          <w:ilvl w:val="0"/>
          <w:numId w:val="0"/>
        </w:numPr>
        <w:jc w:val="both"/>
        <w:rPr>
          <w:rFonts w:hint="eastAsia"/>
        </w:rPr>
      </w:pPr>
      <w:r>
        <w:rPr>
          <w:rFonts w:hint="eastAsia"/>
        </w:rPr>
        <w:t>The inheritance of the saints in light, is that of which the Spirit is the first fruits and the earnest.</w:t>
      </w:r>
    </w:p>
    <w:p w14:paraId="10D1B043">
      <w:pPr>
        <w:widowControl w:val="0"/>
        <w:numPr>
          <w:ilvl w:val="0"/>
          <w:numId w:val="0"/>
        </w:numPr>
        <w:jc w:val="both"/>
        <w:rPr>
          <w:rFonts w:hint="eastAsia"/>
        </w:rPr>
      </w:pPr>
      <w:r>
        <w:rPr>
          <w:rFonts w:hint="eastAsia"/>
        </w:rPr>
        <w:t>在光明中众圣徒的基业，就是圣灵为其初熟果子和凭据的那个基业。</w:t>
      </w:r>
    </w:p>
    <w:p w14:paraId="7F0F2315">
      <w:pPr>
        <w:widowControl w:val="0"/>
        <w:numPr>
          <w:ilvl w:val="0"/>
          <w:numId w:val="0"/>
        </w:numPr>
        <w:jc w:val="both"/>
        <w:rPr>
          <w:rFonts w:hint="eastAsia"/>
        </w:rPr>
      </w:pPr>
    </w:p>
    <w:p w14:paraId="3807F49B">
      <w:pPr>
        <w:widowControl w:val="0"/>
        <w:numPr>
          <w:ilvl w:val="0"/>
          <w:numId w:val="0"/>
        </w:numPr>
        <w:jc w:val="both"/>
        <w:rPr>
          <w:rFonts w:hint="eastAsia"/>
        </w:rPr>
      </w:pPr>
      <w:r>
        <w:rPr>
          <w:rFonts w:hint="eastAsia"/>
        </w:rPr>
        <w:t>Even we ourselves groan within ourselves, ἐν ἑαυτοῖς, as expressing the internal load by which the believer is now oppressed.</w:t>
      </w:r>
    </w:p>
    <w:p w14:paraId="797C64B4">
      <w:pPr>
        <w:widowControl w:val="0"/>
        <w:numPr>
          <w:ilvl w:val="0"/>
          <w:numId w:val="0"/>
        </w:numPr>
        <w:jc w:val="both"/>
        <w:rPr>
          <w:rFonts w:hint="eastAsia"/>
        </w:rPr>
      </w:pPr>
      <w:r>
        <w:rPr>
          <w:rFonts w:hint="eastAsia"/>
        </w:rPr>
        <w:t>连我们自己也在里面叹息，ἐν ἑαυτοῖς (希腊文：en heautois，在我们自己里面)，表达了信徒现今所承受的内在重担。</w:t>
      </w:r>
    </w:p>
    <w:p w14:paraId="136B2E4C">
      <w:pPr>
        <w:widowControl w:val="0"/>
        <w:numPr>
          <w:ilvl w:val="0"/>
          <w:numId w:val="0"/>
        </w:numPr>
        <w:jc w:val="both"/>
        <w:rPr>
          <w:rFonts w:hint="eastAsia"/>
        </w:rPr>
      </w:pPr>
      <w:r>
        <w:rPr>
          <w:rFonts w:hint="eastAsia"/>
        </w:rPr>
        <w:t>Waiting for the adoption, υἱοθεσιαν without the article; 'waiting for adoption.'</w:t>
      </w:r>
    </w:p>
    <w:p w14:paraId="61A21E9C">
      <w:pPr>
        <w:widowControl w:val="0"/>
        <w:numPr>
          <w:ilvl w:val="0"/>
          <w:numId w:val="0"/>
        </w:numPr>
        <w:jc w:val="both"/>
        <w:rPr>
          <w:rFonts w:hint="eastAsia"/>
        </w:rPr>
      </w:pPr>
      <w:r>
        <w:rPr>
          <w:rFonts w:hint="eastAsia"/>
        </w:rPr>
        <w:t>等候得儿子的名分，υἱοθεσίαν (希腊文：huiothesian) 没有冠词；“等候得儿子的名分”。</w:t>
      </w:r>
    </w:p>
    <w:p w14:paraId="444DCA97">
      <w:pPr>
        <w:widowControl w:val="0"/>
        <w:numPr>
          <w:ilvl w:val="0"/>
          <w:numId w:val="0"/>
        </w:numPr>
        <w:jc w:val="both"/>
        <w:rPr>
          <w:rFonts w:hint="eastAsia"/>
        </w:rPr>
      </w:pPr>
      <w:r>
        <w:rPr>
          <w:rFonts w:hint="eastAsia"/>
        </w:rPr>
        <w:t>There is a sense in which believers are now the sons of God and partakers of adoption.</w:t>
      </w:r>
    </w:p>
    <w:p w14:paraId="27217AD0">
      <w:pPr>
        <w:widowControl w:val="0"/>
        <w:numPr>
          <w:ilvl w:val="0"/>
          <w:numId w:val="0"/>
        </w:numPr>
        <w:jc w:val="both"/>
        <w:rPr>
          <w:rFonts w:hint="eastAsia"/>
        </w:rPr>
      </w:pPr>
      <w:r>
        <w:rPr>
          <w:rFonts w:hint="eastAsia"/>
        </w:rPr>
        <w:t>在某种意义上，信徒现在是上帝的儿子，并且分享了儿子的名分。</w:t>
      </w:r>
    </w:p>
    <w:p w14:paraId="62F6B4AE">
      <w:pPr>
        <w:widowControl w:val="0"/>
        <w:numPr>
          <w:ilvl w:val="0"/>
          <w:numId w:val="0"/>
        </w:numPr>
        <w:jc w:val="both"/>
        <w:rPr>
          <w:rFonts w:hint="eastAsia"/>
        </w:rPr>
      </w:pPr>
      <w:r>
        <w:rPr>
          <w:rFonts w:hint="eastAsia"/>
        </w:rPr>
        <w:t>But the full enjoyment of their blessedness as the children of God, the time when they shall be recognised as υἱοί, and enter upon their inheritance as such, is still future.</w:t>
      </w:r>
    </w:p>
    <w:p w14:paraId="340799E2">
      <w:pPr>
        <w:widowControl w:val="0"/>
        <w:numPr>
          <w:ilvl w:val="0"/>
          <w:numId w:val="0"/>
        </w:numPr>
        <w:jc w:val="both"/>
        <w:rPr>
          <w:rFonts w:hint="eastAsia"/>
        </w:rPr>
      </w:pPr>
      <w:r>
        <w:rPr>
          <w:rFonts w:hint="eastAsia"/>
        </w:rPr>
        <w:t>但是，作为上帝的儿女，他们福乐的完全享受，他们将被承认为 υἱοί (希腊文：huioi，儿子们) 并因此承受基业的时刻，仍在将来。</w:t>
      </w:r>
    </w:p>
    <w:p w14:paraId="7F9A0379">
      <w:pPr>
        <w:widowControl w:val="0"/>
        <w:numPr>
          <w:ilvl w:val="0"/>
          <w:numId w:val="0"/>
        </w:numPr>
        <w:jc w:val="both"/>
        <w:rPr>
          <w:rFonts w:hint="eastAsia"/>
        </w:rPr>
      </w:pPr>
      <w:r>
        <w:rPr>
          <w:rFonts w:hint="eastAsia"/>
        </w:rPr>
        <w:t>Here Christians are in the condition of νήπιοι, minor children; their introduction into the state of υἱοί, in the sense of adult sons entitled to their inheritance, is their υἱοθεσία, for which they now wait, (ἀπεκδεχόμενοι,) with patient, but earnest desire.</w:t>
      </w:r>
    </w:p>
    <w:p w14:paraId="0C9BDB30">
      <w:pPr>
        <w:widowControl w:val="0"/>
        <w:numPr>
          <w:ilvl w:val="0"/>
          <w:numId w:val="0"/>
        </w:numPr>
        <w:jc w:val="both"/>
        <w:rPr>
          <w:rFonts w:hint="eastAsia"/>
        </w:rPr>
      </w:pPr>
      <w:r>
        <w:rPr>
          <w:rFonts w:hint="eastAsia"/>
        </w:rPr>
        <w:t>在这里，基督徒处于 νήπιοι (希腊文：nēpioi，未成年子女) 的状态；他们进入 υἱοί (希腊文：huioi) 的状态，即有权承受产业的成年儿子的意义，就是他们的 υἱοθεσία (希腊文：huiothesia，儿子的名分)，他们现在正带着忍耐而热切的渴望等候着 (ἀπεκδεχόμενοι，希腊文：apekdechomenoi，热切等候)。</w:t>
      </w:r>
    </w:p>
    <w:p w14:paraId="49EEFA16">
      <w:pPr>
        <w:widowControl w:val="0"/>
        <w:numPr>
          <w:ilvl w:val="0"/>
          <w:numId w:val="0"/>
        </w:numPr>
        <w:jc w:val="both"/>
        <w:rPr>
          <w:rFonts w:hint="eastAsia"/>
        </w:rPr>
      </w:pPr>
      <w:r>
        <w:rPr>
          <w:rFonts w:hint="eastAsia"/>
        </w:rPr>
        <w:t>What, therefore, in the foregoing verse is expressed by "the manifestation of the sons of God," is here expressed by the single word "adoption."</w:t>
      </w:r>
    </w:p>
    <w:p w14:paraId="5C4C1A0D">
      <w:pPr>
        <w:widowControl w:val="0"/>
        <w:numPr>
          <w:ilvl w:val="0"/>
          <w:numId w:val="0"/>
        </w:numPr>
        <w:jc w:val="both"/>
        <w:rPr>
          <w:rFonts w:hint="eastAsia"/>
        </w:rPr>
      </w:pPr>
      <w:r>
        <w:rPr>
          <w:rFonts w:hint="eastAsia"/>
        </w:rPr>
        <w:t>因此，前一节经文中所说的“上帝众子的显现”，在这里用“儿子的名分”这一个词来表达。</w:t>
      </w:r>
    </w:p>
    <w:p w14:paraId="04E61676">
      <w:pPr>
        <w:widowControl w:val="0"/>
        <w:numPr>
          <w:ilvl w:val="0"/>
          <w:numId w:val="0"/>
        </w:numPr>
        <w:jc w:val="both"/>
        <w:rPr>
          <w:rFonts w:hint="eastAsia"/>
        </w:rPr>
      </w:pPr>
      <w:r>
        <w:rPr>
          <w:rFonts w:hint="eastAsia"/>
        </w:rPr>
        <w:t>Even the redemption of the body.</w:t>
      </w:r>
    </w:p>
    <w:p w14:paraId="7C93DAB2">
      <w:pPr>
        <w:widowControl w:val="0"/>
        <w:numPr>
          <w:ilvl w:val="0"/>
          <w:numId w:val="0"/>
        </w:numPr>
        <w:jc w:val="both"/>
        <w:rPr>
          <w:rFonts w:hint="eastAsia"/>
        </w:rPr>
      </w:pPr>
      <w:r>
        <w:rPr>
          <w:rFonts w:hint="eastAsia"/>
        </w:rPr>
        <w:t>就是身体的得赎。</w:t>
      </w:r>
    </w:p>
    <w:p w14:paraId="22F2C6C3">
      <w:pPr>
        <w:widowControl w:val="0"/>
        <w:numPr>
          <w:ilvl w:val="0"/>
          <w:numId w:val="0"/>
        </w:numPr>
        <w:jc w:val="both"/>
        <w:rPr>
          <w:rFonts w:hint="eastAsia"/>
        </w:rPr>
      </w:pPr>
      <w:r>
        <w:rPr>
          <w:rFonts w:hint="eastAsia"/>
        </w:rPr>
        <w:t>The redemption of the body is not so in apposition with the adoption, that the two phrases are equivalent.</w:t>
      </w:r>
    </w:p>
    <w:p w14:paraId="50095F6C">
      <w:pPr>
        <w:widowControl w:val="0"/>
        <w:numPr>
          <w:ilvl w:val="0"/>
          <w:numId w:val="0"/>
        </w:numPr>
        <w:jc w:val="both"/>
        <w:rPr>
          <w:rFonts w:hint="eastAsia"/>
        </w:rPr>
      </w:pPr>
      <w:r>
        <w:rPr>
          <w:rFonts w:hint="eastAsia"/>
        </w:rPr>
        <w:t>身体的得赎与儿子的名分并非同位语关系，以致这两个短语是等同的。</w:t>
      </w:r>
    </w:p>
    <w:p w14:paraId="1E0E0965">
      <w:pPr>
        <w:widowControl w:val="0"/>
        <w:numPr>
          <w:ilvl w:val="0"/>
          <w:numId w:val="0"/>
        </w:numPr>
        <w:jc w:val="both"/>
        <w:rPr>
          <w:rFonts w:hint="eastAsia"/>
        </w:rPr>
      </w:pPr>
      <w:r>
        <w:rPr>
          <w:rFonts w:hint="eastAsia"/>
        </w:rPr>
        <w:t>The adoption includes far more than the redemption of the body.</w:t>
      </w:r>
    </w:p>
    <w:p w14:paraId="3E25DED1">
      <w:pPr>
        <w:widowControl w:val="0"/>
        <w:numPr>
          <w:ilvl w:val="0"/>
          <w:numId w:val="0"/>
        </w:numPr>
        <w:jc w:val="both"/>
        <w:rPr>
          <w:rFonts w:hint="eastAsia"/>
        </w:rPr>
      </w:pPr>
      <w:r>
        <w:rPr>
          <w:rFonts w:hint="eastAsia"/>
        </w:rPr>
        <w:t>儿子的名分所包含的远不止身体的得赎。</w:t>
      </w:r>
    </w:p>
    <w:p w14:paraId="09EA8CF9">
      <w:pPr>
        <w:widowControl w:val="0"/>
        <w:numPr>
          <w:ilvl w:val="0"/>
          <w:numId w:val="0"/>
        </w:numPr>
        <w:jc w:val="both"/>
        <w:rPr>
          <w:rFonts w:hint="eastAsia"/>
        </w:rPr>
      </w:pPr>
      <w:r>
        <w:rPr>
          <w:rFonts w:hint="eastAsia"/>
        </w:rPr>
        <w:t>But the latter event is to he coincident with the former, and is included in it, as one of its most prominent parts.</w:t>
      </w:r>
    </w:p>
    <w:p w14:paraId="6249888A">
      <w:pPr>
        <w:widowControl w:val="0"/>
        <w:numPr>
          <w:ilvl w:val="0"/>
          <w:numId w:val="0"/>
        </w:numPr>
        <w:jc w:val="both"/>
        <w:rPr>
          <w:rFonts w:hint="eastAsia"/>
        </w:rPr>
      </w:pPr>
      <w:r>
        <w:rPr>
          <w:rFonts w:hint="eastAsia"/>
        </w:rPr>
        <w:t>但是后一个事件将与前一个事件同时发生，并且作为其最突出的部分之一包含在其中。</w:t>
      </w:r>
    </w:p>
    <w:p w14:paraId="65ED7B33">
      <w:pPr>
        <w:widowControl w:val="0"/>
        <w:numPr>
          <w:ilvl w:val="0"/>
          <w:numId w:val="0"/>
        </w:numPr>
        <w:jc w:val="both"/>
        <w:rPr>
          <w:rFonts w:hint="eastAsia"/>
        </w:rPr>
      </w:pPr>
      <w:r>
        <w:rPr>
          <w:rFonts w:hint="eastAsia"/>
        </w:rPr>
        <w:t>Both expressions, therefore, designate the same period: 'We wait for the time when we shall be fully recognised as the children of God, i.e. for the time when our vile bodies shall be fashioned like unto the glorious body of the Son of God.'</w:t>
      </w:r>
    </w:p>
    <w:p w14:paraId="73B01508">
      <w:pPr>
        <w:widowControl w:val="0"/>
        <w:numPr>
          <w:ilvl w:val="0"/>
          <w:numId w:val="0"/>
        </w:numPr>
        <w:jc w:val="both"/>
        <w:rPr>
          <w:rFonts w:hint="eastAsia"/>
        </w:rPr>
      </w:pPr>
      <w:r>
        <w:rPr>
          <w:rFonts w:hint="eastAsia"/>
        </w:rPr>
        <w:t>因此，这两个表达都指明了同一时期：“我们等候那我们将被完全承认为上帝儿女的时刻，即我们这卑贱的身体要改变形状，和祂荣耀的身体相似的时刻。”</w:t>
      </w:r>
    </w:p>
    <w:p w14:paraId="494F281B">
      <w:pPr>
        <w:widowControl w:val="0"/>
        <w:numPr>
          <w:ilvl w:val="0"/>
          <w:numId w:val="0"/>
        </w:numPr>
        <w:jc w:val="both"/>
        <w:rPr>
          <w:rFonts w:hint="eastAsia"/>
        </w:rPr>
      </w:pPr>
      <w:r>
        <w:rPr>
          <w:rFonts w:hint="eastAsia"/>
        </w:rPr>
        <w:t>How much stress Paul laid upon the redemption of the body, is evident not only from this passage, and that in Philip. 3:21, just quoted, but also from the whole of 1 Cor. 15., especially the latter part of the chapter.</w:t>
      </w:r>
    </w:p>
    <w:p w14:paraId="3BBDD8DA">
      <w:pPr>
        <w:widowControl w:val="0"/>
        <w:numPr>
          <w:ilvl w:val="0"/>
          <w:numId w:val="0"/>
        </w:numPr>
        <w:jc w:val="both"/>
        <w:rPr>
          <w:rFonts w:hint="eastAsia"/>
        </w:rPr>
      </w:pPr>
      <w:r>
        <w:rPr>
          <w:rFonts w:hint="eastAsia"/>
        </w:rPr>
        <w:t>保罗多么强调身体的得赎，不仅从这段经文和刚才引用的腓3:21中可以明显看出，而且从林前15章的全部内容，尤其是该章的后半部分，也可以看出。</w:t>
      </w:r>
    </w:p>
    <w:p w14:paraId="738BAE0C">
      <w:pPr>
        <w:widowControl w:val="0"/>
        <w:numPr>
          <w:ilvl w:val="0"/>
          <w:numId w:val="0"/>
        </w:numPr>
        <w:jc w:val="both"/>
        <w:rPr>
          <w:rFonts w:hint="eastAsia"/>
        </w:rPr>
      </w:pPr>
      <w:r>
        <w:rPr>
          <w:rFonts w:hint="eastAsia"/>
        </w:rPr>
        <w:t>The time of the resurrection of the body, or the manifestation of the sons of God, is the time of the second advent of Jesus Christ.</w:t>
      </w:r>
    </w:p>
    <w:p w14:paraId="01D555BF">
      <w:pPr>
        <w:widowControl w:val="0"/>
        <w:numPr>
          <w:ilvl w:val="0"/>
          <w:numId w:val="0"/>
        </w:numPr>
        <w:jc w:val="both"/>
        <w:rPr>
          <w:rFonts w:hint="eastAsia"/>
        </w:rPr>
      </w:pPr>
      <w:r>
        <w:rPr>
          <w:rFonts w:hint="eastAsia"/>
        </w:rPr>
        <w:t>身体复活的时间，或上帝众子显现的时间，就是耶稣基督第二次降临的时间。</w:t>
      </w:r>
    </w:p>
    <w:p w14:paraId="47C89496">
      <w:pPr>
        <w:widowControl w:val="0"/>
        <w:numPr>
          <w:ilvl w:val="0"/>
          <w:numId w:val="0"/>
        </w:numPr>
        <w:jc w:val="both"/>
        <w:rPr>
          <w:rFonts w:hint="eastAsia"/>
        </w:rPr>
      </w:pPr>
      <w:r>
        <w:rPr>
          <w:rFonts w:hint="eastAsia"/>
        </w:rPr>
        <w:t>See 1 Cor. 15:23, "Christ the first fruits; afterwards they that are Christ's, at his coming."</w:t>
      </w:r>
    </w:p>
    <w:p w14:paraId="277BEBFB">
      <w:pPr>
        <w:widowControl w:val="0"/>
        <w:numPr>
          <w:ilvl w:val="0"/>
          <w:numId w:val="0"/>
        </w:numPr>
        <w:jc w:val="both"/>
        <w:rPr>
          <w:rFonts w:hint="eastAsia"/>
        </w:rPr>
      </w:pPr>
      <w:r>
        <w:rPr>
          <w:rFonts w:hint="eastAsia"/>
        </w:rPr>
        <w:t>见林前15:23：“基督是初熟的果子；以后，在祂来的时候，是那些属基督的。”</w:t>
      </w:r>
    </w:p>
    <w:p w14:paraId="0A6D5E45">
      <w:pPr>
        <w:widowControl w:val="0"/>
        <w:numPr>
          <w:ilvl w:val="0"/>
          <w:numId w:val="0"/>
        </w:numPr>
        <w:jc w:val="both"/>
        <w:rPr>
          <w:rFonts w:hint="eastAsia"/>
        </w:rPr>
      </w:pPr>
      <w:r>
        <w:rPr>
          <w:rFonts w:hint="eastAsia"/>
        </w:rPr>
        <w:t>1 Thess. 4:16, "For the Lord himself shall descend from heaven with a shout; and the dead in Christ shall rise first.</w:t>
      </w:r>
    </w:p>
    <w:p w14:paraId="573921A9">
      <w:pPr>
        <w:widowControl w:val="0"/>
        <w:numPr>
          <w:ilvl w:val="0"/>
          <w:numId w:val="0"/>
        </w:numPr>
        <w:jc w:val="both"/>
        <w:rPr>
          <w:rFonts w:hint="eastAsia"/>
        </w:rPr>
      </w:pPr>
      <w:r>
        <w:rPr>
          <w:rFonts w:hint="eastAsia"/>
        </w:rPr>
        <w:t>帖前4:16：“因为主必亲自从天降临，有呼叫的声音；在基督里死了的人必先复活。”</w:t>
      </w:r>
    </w:p>
    <w:p w14:paraId="54F809D0">
      <w:pPr>
        <w:widowControl w:val="0"/>
        <w:numPr>
          <w:ilvl w:val="0"/>
          <w:numId w:val="0"/>
        </w:numPr>
        <w:jc w:val="both"/>
        <w:rPr>
          <w:rFonts w:hint="eastAsia"/>
        </w:rPr>
      </w:pPr>
      <w:r>
        <w:rPr>
          <w:rFonts w:hint="eastAsia"/>
        </w:rPr>
        <w:t>Then we which are alive," &amp;c.</w:t>
      </w:r>
    </w:p>
    <w:p w14:paraId="19F96A80">
      <w:pPr>
        <w:widowControl w:val="0"/>
        <w:numPr>
          <w:ilvl w:val="0"/>
          <w:numId w:val="0"/>
        </w:numPr>
        <w:jc w:val="both"/>
        <w:rPr>
          <w:rFonts w:hint="eastAsia"/>
        </w:rPr>
      </w:pPr>
      <w:r>
        <w:rPr>
          <w:rFonts w:hint="eastAsia"/>
        </w:rPr>
        <w:t>“以后我们这活着还存留的人”，等等。</w:t>
      </w:r>
    </w:p>
    <w:p w14:paraId="64D16302">
      <w:pPr>
        <w:widowControl w:val="0"/>
        <w:numPr>
          <w:ilvl w:val="0"/>
          <w:numId w:val="0"/>
        </w:numPr>
        <w:jc w:val="both"/>
        <w:rPr>
          <w:rFonts w:hint="eastAsia"/>
        </w:rPr>
      </w:pPr>
      <w:r>
        <w:rPr>
          <w:rFonts w:hint="eastAsia"/>
        </w:rPr>
        <w:t>This is the period towards which all eyes and all hearts have been directed, among those who have had the first fruits of the Spirit, since the fall of Adam; and for which the whole creation groaneth and is in travail even until now.</w:t>
      </w:r>
    </w:p>
    <w:p w14:paraId="50CEF18A">
      <w:pPr>
        <w:widowControl w:val="0"/>
        <w:numPr>
          <w:ilvl w:val="0"/>
          <w:numId w:val="0"/>
        </w:numPr>
        <w:jc w:val="both"/>
        <w:rPr>
          <w:rFonts w:hint="eastAsia"/>
        </w:rPr>
      </w:pPr>
      <w:r>
        <w:rPr>
          <w:rFonts w:hint="eastAsia"/>
        </w:rPr>
        <w:t>自从亚当堕落以来，在那些拥有圣灵初熟果子的人当中，所有的眼睛和心灵都一直朝向这个时期；并且整个受造界都为此叹息、劳苦，直到如今。</w:t>
      </w:r>
    </w:p>
    <w:p w14:paraId="24C76892">
      <w:pPr>
        <w:widowControl w:val="0"/>
        <w:numPr>
          <w:ilvl w:val="0"/>
          <w:numId w:val="0"/>
        </w:numPr>
        <w:jc w:val="both"/>
        <w:rPr>
          <w:rFonts w:hint="eastAsia"/>
        </w:rPr>
      </w:pPr>
    </w:p>
    <w:p w14:paraId="7F71A41E">
      <w:pPr>
        <w:widowControl w:val="0"/>
        <w:numPr>
          <w:ilvl w:val="0"/>
          <w:numId w:val="0"/>
        </w:numPr>
        <w:jc w:val="both"/>
        <w:rPr>
          <w:rFonts w:hint="eastAsia"/>
        </w:rPr>
      </w:pPr>
      <w:r>
        <w:rPr>
          <w:rFonts w:hint="eastAsia"/>
        </w:rPr>
        <w:t>VERSES 24, 25. The apostle, intending to show that the present afflictions of believers are not inconsistent with their being the children of God, and are therefore no ground of discouragement, refers not only to their comparative insignificance, but also to the necessity which there is, from the nature of the case, for these sufferings: 'Salvation, in its fulness, is not a present good, but a matter of hope, and of course future; and if future, it follows that we must wait for it in patient and joyful expectation.'</w:t>
      </w:r>
    </w:p>
    <w:p w14:paraId="64600C9E">
      <w:pPr>
        <w:widowControl w:val="0"/>
        <w:numPr>
          <w:ilvl w:val="0"/>
          <w:numId w:val="0"/>
        </w:numPr>
        <w:jc w:val="both"/>
        <w:rPr>
          <w:rFonts w:hint="eastAsia"/>
        </w:rPr>
      </w:pPr>
      <w:r>
        <w:rPr>
          <w:rFonts w:hint="eastAsia"/>
        </w:rPr>
        <w:t>第24、25节. 使徒意在表明，信徒现今的苦难与他们是上帝的儿女并不矛盾，因此不足以使人沮丧，他不仅提到这些苦难相对而言微不足道，而且提到，就事情的本质而言，这些苦难是必要的：“救恩，就其丰满而言，不是现今的福益，而是盼望的事，当然是未来的；如果是未来的，那么我们就必须以忍耐和喜乐的期盼来等候它。”</w:t>
      </w:r>
    </w:p>
    <w:p w14:paraId="21157CFE">
      <w:pPr>
        <w:widowControl w:val="0"/>
        <w:numPr>
          <w:ilvl w:val="0"/>
          <w:numId w:val="0"/>
        </w:numPr>
        <w:jc w:val="both"/>
        <w:rPr>
          <w:rFonts w:hint="eastAsia"/>
        </w:rPr>
      </w:pPr>
      <w:r>
        <w:rPr>
          <w:rFonts w:hint="eastAsia"/>
        </w:rPr>
        <w:t>While, therefore, waiting for salvation is necessary, from the nature of the case, the nature of the blessing waited for, converts expectation into desire, and enables us patiently to endure all present evils.</w:t>
      </w:r>
    </w:p>
    <w:p w14:paraId="28AD5986">
      <w:pPr>
        <w:widowControl w:val="0"/>
        <w:numPr>
          <w:ilvl w:val="0"/>
          <w:numId w:val="0"/>
        </w:numPr>
        <w:jc w:val="both"/>
        <w:rPr>
          <w:rFonts w:hint="eastAsia"/>
        </w:rPr>
      </w:pPr>
      <w:r>
        <w:rPr>
          <w:rFonts w:hint="eastAsia"/>
        </w:rPr>
        <w:t>因此，虽然就事情的本质而言，等候救恩是必要的，但所等候的福益的性质，将期盼转化为渴望，并使我们能够耐心地忍受一切现今的邪恶。</w:t>
      </w:r>
    </w:p>
    <w:p w14:paraId="7192BC33">
      <w:pPr>
        <w:widowControl w:val="0"/>
        <w:numPr>
          <w:ilvl w:val="0"/>
          <w:numId w:val="0"/>
        </w:numPr>
        <w:jc w:val="both"/>
        <w:rPr>
          <w:rFonts w:hint="eastAsia"/>
        </w:rPr>
      </w:pPr>
    </w:p>
    <w:p w14:paraId="68F9C906">
      <w:pPr>
        <w:widowControl w:val="0"/>
        <w:numPr>
          <w:ilvl w:val="0"/>
          <w:numId w:val="0"/>
        </w:numPr>
        <w:jc w:val="both"/>
        <w:rPr>
          <w:rFonts w:hint="eastAsia"/>
        </w:rPr>
      </w:pPr>
      <w:r>
        <w:rPr>
          <w:rFonts w:hint="eastAsia"/>
        </w:rPr>
        <w:t>For we are saved by hope, τῇ γὰρ ἐλπίδι ἐσώθημεν.</w:t>
      </w:r>
    </w:p>
    <w:p w14:paraId="6ADC0EC1">
      <w:pPr>
        <w:widowControl w:val="0"/>
        <w:numPr>
          <w:ilvl w:val="0"/>
          <w:numId w:val="0"/>
        </w:numPr>
        <w:jc w:val="both"/>
        <w:rPr>
          <w:rFonts w:hint="eastAsia"/>
        </w:rPr>
      </w:pPr>
      <w:r>
        <w:rPr>
          <w:rFonts w:hint="eastAsia"/>
        </w:rPr>
        <w:t>我们得救是在乎盼望，τῇ γὰρ ἐλπίδι ἐσώθημεν (希腊文：tē gar elpidi esōthēmen)。</w:t>
      </w:r>
    </w:p>
    <w:p w14:paraId="5E9652EC">
      <w:pPr>
        <w:widowControl w:val="0"/>
        <w:numPr>
          <w:ilvl w:val="0"/>
          <w:numId w:val="0"/>
        </w:numPr>
        <w:jc w:val="both"/>
        <w:rPr>
          <w:rFonts w:hint="eastAsia"/>
        </w:rPr>
      </w:pPr>
      <w:r>
        <w:rPr>
          <w:rFonts w:hint="eastAsia"/>
        </w:rPr>
        <w:t>At the close of the preceding verse, Paul had spoken of believers as waiting for the adoption.</w:t>
      </w:r>
    </w:p>
    <w:p w14:paraId="6852975A">
      <w:pPr>
        <w:widowControl w:val="0"/>
        <w:numPr>
          <w:ilvl w:val="0"/>
          <w:numId w:val="0"/>
        </w:numPr>
        <w:jc w:val="both"/>
        <w:rPr>
          <w:rFonts w:hint="eastAsia"/>
        </w:rPr>
      </w:pPr>
      <w:r>
        <w:rPr>
          <w:rFonts w:hint="eastAsia"/>
        </w:rPr>
        <w:t>在前一节的末尾，保罗曾说信徒等候得儿子的名分。</w:t>
      </w:r>
    </w:p>
    <w:p w14:paraId="3761D040">
      <w:pPr>
        <w:widowControl w:val="0"/>
        <w:numPr>
          <w:ilvl w:val="0"/>
          <w:numId w:val="0"/>
        </w:numPr>
        <w:jc w:val="both"/>
        <w:rPr>
          <w:rFonts w:hint="eastAsia"/>
        </w:rPr>
      </w:pPr>
      <w:r>
        <w:rPr>
          <w:rFonts w:hint="eastAsia"/>
        </w:rPr>
        <w:t>They thus wait, because salvation is not a present good, but a future one.</w:t>
      </w:r>
    </w:p>
    <w:p w14:paraId="0AA4273D">
      <w:pPr>
        <w:widowControl w:val="0"/>
        <w:numPr>
          <w:ilvl w:val="0"/>
          <w:numId w:val="0"/>
        </w:numPr>
        <w:jc w:val="both"/>
        <w:rPr>
          <w:rFonts w:hint="eastAsia"/>
        </w:rPr>
      </w:pPr>
      <w:r>
        <w:rPr>
          <w:rFonts w:hint="eastAsia"/>
        </w:rPr>
        <w:t>他们如此等候，因为救恩不是现今的福益，而是将来的福益。</w:t>
      </w:r>
    </w:p>
    <w:p w14:paraId="02AF9BD0">
      <w:pPr>
        <w:widowControl w:val="0"/>
        <w:numPr>
          <w:ilvl w:val="0"/>
          <w:numId w:val="0"/>
        </w:numPr>
        <w:jc w:val="both"/>
        <w:rPr>
          <w:rFonts w:hint="eastAsia"/>
        </w:rPr>
      </w:pPr>
      <w:r>
        <w:rPr>
          <w:rFonts w:hint="eastAsia"/>
        </w:rPr>
        <w:t>We are saved in hope, i.e. in prospect.</w:t>
      </w:r>
    </w:p>
    <w:p w14:paraId="6E0FE783">
      <w:pPr>
        <w:widowControl w:val="0"/>
        <w:numPr>
          <w:ilvl w:val="0"/>
          <w:numId w:val="0"/>
        </w:numPr>
        <w:jc w:val="both"/>
        <w:rPr>
          <w:rFonts w:hint="eastAsia"/>
        </w:rPr>
      </w:pPr>
      <w:r>
        <w:rPr>
          <w:rFonts w:hint="eastAsia"/>
        </w:rPr>
        <w:t>我们因盼望得救，即在展望中。</w:t>
      </w:r>
    </w:p>
    <w:p w14:paraId="32D51AFB">
      <w:pPr>
        <w:widowControl w:val="0"/>
        <w:numPr>
          <w:ilvl w:val="0"/>
          <w:numId w:val="0"/>
        </w:numPr>
        <w:jc w:val="both"/>
        <w:rPr>
          <w:rFonts w:hint="eastAsia"/>
        </w:rPr>
      </w:pPr>
      <w:r>
        <w:rPr>
          <w:rFonts w:hint="eastAsia"/>
        </w:rPr>
        <w:t>The dative (ἐλιπίδι) does not in this case express the means by which anything is done, but the condition or circumstances in which it is, or the way and manner in which it occurs.</w:t>
      </w:r>
    </w:p>
    <w:p w14:paraId="29BB5F49">
      <w:pPr>
        <w:widowControl w:val="0"/>
        <w:numPr>
          <w:ilvl w:val="0"/>
          <w:numId w:val="0"/>
        </w:numPr>
        <w:jc w:val="both"/>
        <w:rPr>
          <w:rFonts w:hint="eastAsia"/>
        </w:rPr>
      </w:pPr>
      <w:r>
        <w:rPr>
          <w:rFonts w:hint="eastAsia"/>
        </w:rPr>
        <w:t>与格 (ἐλπίδι，希腊文：elpidi) 在这种情况下并不表达做某事的方式，而是表达其所处的条件或环境，或其发生的方式和方法。</w:t>
      </w:r>
    </w:p>
    <w:p w14:paraId="21874D1B">
      <w:pPr>
        <w:widowControl w:val="0"/>
        <w:numPr>
          <w:ilvl w:val="0"/>
          <w:numId w:val="0"/>
        </w:numPr>
        <w:jc w:val="both"/>
        <w:rPr>
          <w:rFonts w:hint="eastAsia"/>
        </w:rPr>
      </w:pPr>
      <w:r>
        <w:rPr>
          <w:rFonts w:hint="eastAsia"/>
        </w:rPr>
        <w:t>It is therefore analogous to our forms of expression, we have a thing in expectation or prospect.</w:t>
      </w:r>
    </w:p>
    <w:p w14:paraId="39C706D6">
      <w:pPr>
        <w:widowControl w:val="0"/>
        <w:numPr>
          <w:ilvl w:val="0"/>
          <w:numId w:val="0"/>
        </w:numPr>
        <w:jc w:val="both"/>
        <w:rPr>
          <w:rFonts w:hint="eastAsia"/>
        </w:rPr>
      </w:pPr>
      <w:r>
        <w:rPr>
          <w:rFonts w:hint="eastAsia"/>
        </w:rPr>
        <w:t>因此，它类似于我们的表达方式，我们在期盼或展望中拥有某物。</w:t>
      </w:r>
    </w:p>
    <w:p w14:paraId="164DAB22">
      <w:pPr>
        <w:widowControl w:val="0"/>
        <w:numPr>
          <w:ilvl w:val="0"/>
          <w:numId w:val="0"/>
        </w:numPr>
        <w:jc w:val="both"/>
        <w:rPr>
          <w:rFonts w:hint="eastAsia"/>
        </w:rPr>
      </w:pPr>
      <w:r>
        <w:rPr>
          <w:rFonts w:hint="eastAsia"/>
        </w:rPr>
        <w:t>Salvation is a blessing we have in hope, not in possession: if it be the one, it cannot be the other, since hope that in seen is not hope.</w:t>
      </w:r>
    </w:p>
    <w:p w14:paraId="1E825D8B">
      <w:pPr>
        <w:widowControl w:val="0"/>
        <w:numPr>
          <w:ilvl w:val="0"/>
          <w:numId w:val="0"/>
        </w:numPr>
        <w:jc w:val="both"/>
        <w:rPr>
          <w:rFonts w:hint="eastAsia"/>
        </w:rPr>
      </w:pPr>
      <w:r>
        <w:rPr>
          <w:rFonts w:hint="eastAsia"/>
        </w:rPr>
        <w:t>救恩是我们因盼望而拥有的福益，而非实际占有：如果它是前者，它就不可能是后者，因为所见的盼望不是盼望。</w:t>
      </w:r>
    </w:p>
    <w:p w14:paraId="6044A610">
      <w:pPr>
        <w:widowControl w:val="0"/>
        <w:numPr>
          <w:ilvl w:val="0"/>
          <w:numId w:val="0"/>
        </w:numPr>
        <w:jc w:val="both"/>
        <w:rPr>
          <w:rFonts w:hint="eastAsia"/>
        </w:rPr>
      </w:pPr>
      <w:r>
        <w:rPr>
          <w:rFonts w:hint="eastAsia"/>
        </w:rPr>
        <w:t>It lies in the nature of hope, that its object must be future.</w:t>
      </w:r>
    </w:p>
    <w:p w14:paraId="019E33DD">
      <w:pPr>
        <w:widowControl w:val="0"/>
        <w:numPr>
          <w:ilvl w:val="0"/>
          <w:numId w:val="0"/>
        </w:numPr>
        <w:jc w:val="both"/>
        <w:rPr>
          <w:rFonts w:hint="eastAsia"/>
        </w:rPr>
      </w:pPr>
      <w:r>
        <w:rPr>
          <w:rFonts w:hint="eastAsia"/>
        </w:rPr>
        <w:t>盼望的本质在于，其对象必须是未来的。</w:t>
      </w:r>
    </w:p>
    <w:p w14:paraId="38A98E84">
      <w:pPr>
        <w:widowControl w:val="0"/>
        <w:numPr>
          <w:ilvl w:val="0"/>
          <w:numId w:val="0"/>
        </w:numPr>
        <w:jc w:val="both"/>
        <w:rPr>
          <w:rFonts w:hint="eastAsia"/>
        </w:rPr>
      </w:pPr>
      <w:r>
        <w:rPr>
          <w:rFonts w:hint="eastAsia"/>
        </w:rPr>
        <w:t>The word hope is here used objectively for the thing hoped for, as in Col. 1:5, "The hope that is laid up for you in heaven; Heb. 6:18, Eph. 1:18, &amp;c.</w:t>
      </w:r>
    </w:p>
    <w:p w14:paraId="29C75A5B">
      <w:pPr>
        <w:widowControl w:val="0"/>
        <w:numPr>
          <w:ilvl w:val="0"/>
          <w:numId w:val="0"/>
        </w:numPr>
        <w:jc w:val="both"/>
        <w:rPr>
          <w:rFonts w:hint="eastAsia"/>
        </w:rPr>
      </w:pPr>
      <w:r>
        <w:rPr>
          <w:rFonts w:hint="eastAsia"/>
        </w:rPr>
        <w:t>这里的“盼望”一词是客观地用来指所盼望的事物，如西1:5：“为你们存留在天上的盼望”；来6:18，弗1:18等。</w:t>
      </w:r>
    </w:p>
    <w:p w14:paraId="1580D39D">
      <w:pPr>
        <w:widowControl w:val="0"/>
        <w:numPr>
          <w:ilvl w:val="0"/>
          <w:numId w:val="0"/>
        </w:numPr>
        <w:jc w:val="both"/>
        <w:rPr>
          <w:rFonts w:hint="eastAsia"/>
        </w:rPr>
      </w:pPr>
      <w:r>
        <w:rPr>
          <w:rFonts w:hint="eastAsia"/>
        </w:rPr>
        <w:t>The latter clause of the verse, for what a man seeth, why doth he yet hope for, is only a confirmation of the previous declaration, that it lies in the nature of hope to have reference to the future.</w:t>
      </w:r>
    </w:p>
    <w:p w14:paraId="7D17E0F2">
      <w:pPr>
        <w:widowControl w:val="0"/>
        <w:numPr>
          <w:ilvl w:val="0"/>
          <w:numId w:val="0"/>
        </w:numPr>
        <w:jc w:val="both"/>
        <w:rPr>
          <w:rFonts w:hint="eastAsia"/>
        </w:rPr>
      </w:pPr>
      <w:r>
        <w:rPr>
          <w:rFonts w:hint="eastAsia"/>
        </w:rPr>
        <w:t>这节经文的后半句，“人所看见的何必再盼望呢？”，只是对先前声明的确认，即盼望的本质在于它与未来相关。</w:t>
      </w:r>
    </w:p>
    <w:p w14:paraId="1AD9FD24">
      <w:pPr>
        <w:widowControl w:val="0"/>
        <w:numPr>
          <w:ilvl w:val="0"/>
          <w:numId w:val="0"/>
        </w:numPr>
        <w:jc w:val="both"/>
        <w:rPr>
          <w:rFonts w:hint="eastAsia"/>
        </w:rPr>
      </w:pPr>
      <w:r>
        <w:rPr>
          <w:rFonts w:hint="eastAsia"/>
        </w:rPr>
        <w:t>"This passage," says Olshausen, "is specially important for determining the true nature of hope.</w:t>
      </w:r>
    </w:p>
    <w:p w14:paraId="73B67637">
      <w:pPr>
        <w:widowControl w:val="0"/>
        <w:numPr>
          <w:ilvl w:val="0"/>
          <w:numId w:val="0"/>
        </w:numPr>
        <w:jc w:val="both"/>
        <w:rPr>
          <w:rFonts w:hint="eastAsia"/>
        </w:rPr>
      </w:pPr>
      <w:r>
        <w:rPr>
          <w:rFonts w:hint="eastAsia"/>
        </w:rPr>
        <w:t>奥尔斯豪森说：“这段经文对于确定盼望的真正本质特别重要。”</w:t>
      </w:r>
    </w:p>
    <w:p w14:paraId="4E86DA46">
      <w:pPr>
        <w:widowControl w:val="0"/>
        <w:numPr>
          <w:ilvl w:val="0"/>
          <w:numId w:val="0"/>
        </w:numPr>
        <w:jc w:val="both"/>
        <w:rPr>
          <w:rFonts w:hint="eastAsia"/>
        </w:rPr>
      </w:pPr>
      <w:r>
        <w:rPr>
          <w:rFonts w:hint="eastAsia"/>
        </w:rPr>
        <w:t>It stands opposed to βλέπειν, seeing—which supposes the object to be externally present.</w:t>
      </w:r>
    </w:p>
    <w:p w14:paraId="6AE24A15">
      <w:pPr>
        <w:widowControl w:val="0"/>
        <w:numPr>
          <w:ilvl w:val="0"/>
          <w:numId w:val="0"/>
        </w:numPr>
        <w:jc w:val="both"/>
        <w:rPr>
          <w:rFonts w:hint="eastAsia"/>
        </w:rPr>
      </w:pPr>
      <w:r>
        <w:rPr>
          <w:rFonts w:hint="eastAsia"/>
        </w:rPr>
        <w:t>它与 βλέπειν (希腊文：blepein，看见) 相对立——后者假定对象是外在的临在。</w:t>
      </w:r>
    </w:p>
    <w:p w14:paraId="240D5A1C">
      <w:pPr>
        <w:widowControl w:val="0"/>
        <w:numPr>
          <w:ilvl w:val="0"/>
          <w:numId w:val="0"/>
        </w:numPr>
        <w:jc w:val="both"/>
        <w:rPr>
          <w:rFonts w:hint="eastAsia"/>
        </w:rPr>
      </w:pPr>
      <w:r>
        <w:rPr>
          <w:rFonts w:hint="eastAsia"/>
        </w:rPr>
        <w:t>It is, however, no less opposed to the entire absence of its object.</w:t>
      </w:r>
    </w:p>
    <w:p w14:paraId="4B156364">
      <w:pPr>
        <w:widowControl w:val="0"/>
        <w:numPr>
          <w:ilvl w:val="0"/>
          <w:numId w:val="0"/>
        </w:numPr>
        <w:jc w:val="both"/>
        <w:rPr>
          <w:rFonts w:hint="eastAsia"/>
        </w:rPr>
      </w:pPr>
      <w:r>
        <w:rPr>
          <w:rFonts w:hint="eastAsia"/>
        </w:rPr>
        <w:t>然而，它同样反对其对象的完全缺席。</w:t>
      </w:r>
    </w:p>
    <w:p w14:paraId="6699E879">
      <w:pPr>
        <w:widowControl w:val="0"/>
        <w:numPr>
          <w:ilvl w:val="0"/>
          <w:numId w:val="0"/>
        </w:numPr>
        <w:jc w:val="both"/>
        <w:rPr>
          <w:rFonts w:hint="eastAsia"/>
        </w:rPr>
      </w:pPr>
      <w:r>
        <w:rPr>
          <w:rFonts w:hint="eastAsia"/>
        </w:rPr>
        <w:t>It is, on the contrary, the inward possession of the things hoped for, so far as they are spiritual.</w:t>
      </w:r>
    </w:p>
    <w:p w14:paraId="70CD58C9">
      <w:pPr>
        <w:widowControl w:val="0"/>
        <w:numPr>
          <w:ilvl w:val="0"/>
          <w:numId w:val="0"/>
        </w:numPr>
        <w:jc w:val="both"/>
        <w:rPr>
          <w:rFonts w:hint="eastAsia"/>
        </w:rPr>
      </w:pPr>
      <w:r>
        <w:rPr>
          <w:rFonts w:hint="eastAsia"/>
        </w:rPr>
        <w:t>相反，它是对所盼望之物的内在拥有，就其属灵性而言。</w:t>
      </w:r>
    </w:p>
    <w:p w14:paraId="61DED722">
      <w:pPr>
        <w:widowControl w:val="0"/>
        <w:numPr>
          <w:ilvl w:val="0"/>
          <w:numId w:val="0"/>
        </w:numPr>
        <w:jc w:val="both"/>
        <w:rPr>
          <w:rFonts w:hint="eastAsia"/>
        </w:rPr>
      </w:pPr>
      <w:r>
        <w:rPr>
          <w:rFonts w:hint="eastAsia"/>
        </w:rPr>
        <w:t>A man can believe, and hope for eternal things, only so far as they are inwardly present to him.</w:t>
      </w:r>
    </w:p>
    <w:p w14:paraId="6B647449">
      <w:pPr>
        <w:widowControl w:val="0"/>
        <w:numPr>
          <w:ilvl w:val="0"/>
          <w:numId w:val="0"/>
        </w:numPr>
        <w:jc w:val="both"/>
        <w:rPr>
          <w:rFonts w:hint="eastAsia"/>
        </w:rPr>
      </w:pPr>
      <w:r>
        <w:rPr>
          <w:rFonts w:hint="eastAsia"/>
        </w:rPr>
        <w:t>一个人只能在永恒事物内在向他显现的程度上相信并盼望它们。</w:t>
      </w:r>
    </w:p>
    <w:p w14:paraId="4EEF1F6C">
      <w:pPr>
        <w:widowControl w:val="0"/>
        <w:numPr>
          <w:ilvl w:val="0"/>
          <w:numId w:val="0"/>
        </w:numPr>
        <w:jc w:val="both"/>
        <w:rPr>
          <w:rFonts w:hint="eastAsia"/>
        </w:rPr>
      </w:pPr>
      <w:r>
        <w:rPr>
          <w:rFonts w:hint="eastAsia"/>
        </w:rPr>
        <w:t>Therefore it is that Christian hope is something so exalted.</w:t>
      </w:r>
    </w:p>
    <w:p w14:paraId="12AB98E6">
      <w:pPr>
        <w:widowControl w:val="0"/>
        <w:numPr>
          <w:ilvl w:val="0"/>
          <w:numId w:val="0"/>
        </w:numPr>
        <w:jc w:val="both"/>
        <w:rPr>
          <w:rFonts w:hint="eastAsia"/>
        </w:rPr>
      </w:pPr>
      <w:r>
        <w:rPr>
          <w:rFonts w:hint="eastAsia"/>
        </w:rPr>
        <w:t>因此，基督徒的盼望是如此崇高。</w:t>
      </w:r>
    </w:p>
    <w:p w14:paraId="08231608">
      <w:pPr>
        <w:widowControl w:val="0"/>
        <w:numPr>
          <w:ilvl w:val="0"/>
          <w:numId w:val="0"/>
        </w:numPr>
        <w:jc w:val="both"/>
        <w:rPr>
          <w:rFonts w:hint="eastAsia"/>
        </w:rPr>
      </w:pPr>
      <w:r>
        <w:rPr>
          <w:rFonts w:hint="eastAsia"/>
        </w:rPr>
        <w:t>It is the daughter of experience, (Rom. 5:4.) and maketh not ashamed.</w:t>
      </w:r>
    </w:p>
    <w:p w14:paraId="01B3E130">
      <w:pPr>
        <w:widowControl w:val="0"/>
        <w:numPr>
          <w:ilvl w:val="0"/>
          <w:numId w:val="0"/>
        </w:numPr>
        <w:jc w:val="both"/>
        <w:rPr>
          <w:rFonts w:hint="eastAsia"/>
        </w:rPr>
      </w:pPr>
      <w:r>
        <w:rPr>
          <w:rFonts w:hint="eastAsia"/>
        </w:rPr>
        <w:t>它是经验的女儿（罗5:4），并且不至于羞愧。</w:t>
      </w:r>
    </w:p>
    <w:p w14:paraId="05AAA000">
      <w:pPr>
        <w:widowControl w:val="0"/>
        <w:numPr>
          <w:ilvl w:val="0"/>
          <w:numId w:val="0"/>
        </w:numPr>
        <w:jc w:val="both"/>
        <w:rPr>
          <w:rFonts w:hint="eastAsia"/>
        </w:rPr>
      </w:pPr>
      <w:r>
        <w:rPr>
          <w:rFonts w:hint="eastAsia"/>
        </w:rPr>
        <w:t>It is the sister of faith and love.</w:t>
      </w:r>
    </w:p>
    <w:p w14:paraId="51CE5812">
      <w:pPr>
        <w:widowControl w:val="0"/>
        <w:numPr>
          <w:ilvl w:val="0"/>
          <w:numId w:val="0"/>
        </w:numPr>
        <w:jc w:val="both"/>
        <w:rPr>
          <w:rFonts w:hint="eastAsia"/>
        </w:rPr>
      </w:pPr>
      <w:r>
        <w:rPr>
          <w:rFonts w:hint="eastAsia"/>
        </w:rPr>
        <w:t>它是信心和爱心的姊妹。</w:t>
      </w:r>
    </w:p>
    <w:p w14:paraId="69E66190">
      <w:pPr>
        <w:widowControl w:val="0"/>
        <w:numPr>
          <w:ilvl w:val="0"/>
          <w:numId w:val="0"/>
        </w:numPr>
        <w:jc w:val="both"/>
        <w:rPr>
          <w:rFonts w:hint="eastAsia"/>
        </w:rPr>
      </w:pPr>
      <w:r>
        <w:rPr>
          <w:rFonts w:hint="eastAsia"/>
        </w:rPr>
        <w:t>Good wishes, desires, and longings, are not hope, because they do not involve the real possession of the things longed for."</w:t>
      </w:r>
    </w:p>
    <w:p w14:paraId="2681DF91">
      <w:pPr>
        <w:widowControl w:val="0"/>
        <w:numPr>
          <w:ilvl w:val="0"/>
          <w:numId w:val="0"/>
        </w:numPr>
        <w:jc w:val="both"/>
        <w:rPr>
          <w:rFonts w:hint="eastAsia"/>
        </w:rPr>
      </w:pPr>
      <w:r>
        <w:rPr>
          <w:rFonts w:hint="eastAsia"/>
        </w:rPr>
        <w:t>美好的愿望、欲望和渴望，并非盼望，因为它们不包含对所渴望之物的真正拥有。”</w:t>
      </w:r>
    </w:p>
    <w:p w14:paraId="5F48EDF8">
      <w:pPr>
        <w:widowControl w:val="0"/>
        <w:numPr>
          <w:ilvl w:val="0"/>
          <w:numId w:val="0"/>
        </w:numPr>
        <w:jc w:val="both"/>
        <w:rPr>
          <w:rFonts w:hint="eastAsia"/>
        </w:rPr>
      </w:pPr>
    </w:p>
    <w:p w14:paraId="24CC8430">
      <w:pPr>
        <w:widowControl w:val="0"/>
        <w:numPr>
          <w:ilvl w:val="0"/>
          <w:numId w:val="0"/>
        </w:numPr>
        <w:jc w:val="both"/>
        <w:rPr>
          <w:rFonts w:hint="eastAsia"/>
        </w:rPr>
      </w:pPr>
      <w:r>
        <w:rPr>
          <w:rFonts w:hint="eastAsia"/>
        </w:rPr>
        <w:t>VERSE 25. But if we hope for that we see not, &amp;c.</w:t>
      </w:r>
    </w:p>
    <w:p w14:paraId="51A94F71">
      <w:pPr>
        <w:widowControl w:val="0"/>
        <w:numPr>
          <w:ilvl w:val="0"/>
          <w:numId w:val="0"/>
        </w:numPr>
        <w:jc w:val="both"/>
        <w:rPr>
          <w:rFonts w:hint="eastAsia"/>
        </w:rPr>
      </w:pPr>
      <w:r>
        <w:rPr>
          <w:rFonts w:hint="eastAsia"/>
        </w:rPr>
        <w:t>第25节. 但我们若盼望那所不见的，等等。</w:t>
      </w:r>
    </w:p>
    <w:p w14:paraId="41ADCB80">
      <w:pPr>
        <w:widowControl w:val="0"/>
        <w:numPr>
          <w:ilvl w:val="0"/>
          <w:numId w:val="0"/>
        </w:numPr>
        <w:jc w:val="both"/>
        <w:rPr>
          <w:rFonts w:hint="eastAsia"/>
        </w:rPr>
      </w:pPr>
      <w:r>
        <w:rPr>
          <w:rFonts w:hint="eastAsia"/>
        </w:rPr>
        <w:t>That is, 'If hope has reference to the unseen and the future, then, as salvation is a matter of hope, it is a matter to be waited for.'</w:t>
      </w:r>
    </w:p>
    <w:p w14:paraId="185ECF5F">
      <w:pPr>
        <w:widowControl w:val="0"/>
        <w:numPr>
          <w:ilvl w:val="0"/>
          <w:numId w:val="0"/>
        </w:numPr>
        <w:jc w:val="both"/>
        <w:rPr>
          <w:rFonts w:hint="eastAsia"/>
        </w:rPr>
      </w:pPr>
      <w:r>
        <w:rPr>
          <w:rFonts w:hint="eastAsia"/>
        </w:rPr>
        <w:t>也就是说，“如果盼望与不可见和未来相关，那么，由于救恩是盼望的事，它就是一件需要等候的事。”</w:t>
      </w:r>
    </w:p>
    <w:p w14:paraId="4F22BED9">
      <w:pPr>
        <w:widowControl w:val="0"/>
        <w:numPr>
          <w:ilvl w:val="0"/>
          <w:numId w:val="0"/>
        </w:numPr>
        <w:jc w:val="both"/>
        <w:rPr>
          <w:rFonts w:hint="eastAsia"/>
        </w:rPr>
      </w:pPr>
      <w:r>
        <w:rPr>
          <w:rFonts w:hint="eastAsia"/>
        </w:rPr>
        <w:t>It results, therefore, from the nature of the plan of redemption, that the full fruition of its blessing should not be obtained at once, but that through much tribulation believers should enter into the kingdom; consequently, their being called upon to suffer is not at all inconsistent with their being sons and heirs.</w:t>
      </w:r>
    </w:p>
    <w:p w14:paraId="2075D052">
      <w:pPr>
        <w:widowControl w:val="0"/>
        <w:numPr>
          <w:ilvl w:val="0"/>
          <w:numId w:val="0"/>
        </w:numPr>
        <w:jc w:val="both"/>
        <w:rPr>
          <w:rFonts w:hint="eastAsia"/>
        </w:rPr>
      </w:pPr>
      <w:r>
        <w:rPr>
          <w:rFonts w:hint="eastAsia"/>
        </w:rPr>
        <w:t>因此，从救赎计划的本质来看，其祝福的完全实现不应立即获得，而是信徒应经历许多苦难才能进入天国；因此，他们被呼召受苦与他们是儿子和后嗣一点也不矛盾。</w:t>
      </w:r>
    </w:p>
    <w:p w14:paraId="776DBC4E">
      <w:pPr>
        <w:widowControl w:val="0"/>
        <w:numPr>
          <w:ilvl w:val="0"/>
          <w:numId w:val="0"/>
        </w:numPr>
        <w:jc w:val="both"/>
        <w:rPr>
          <w:rFonts w:hint="eastAsia"/>
        </w:rPr>
      </w:pPr>
      <w:r>
        <w:rPr>
          <w:rFonts w:hint="eastAsia"/>
        </w:rPr>
        <w:t>Then do we with patience wait for it; διʼ ὑπομονῆς, with constancy, or firmness, which includes the idea of patience, as its consequence.</w:t>
      </w:r>
    </w:p>
    <w:p w14:paraId="3D2D395D">
      <w:pPr>
        <w:widowControl w:val="0"/>
        <w:numPr>
          <w:ilvl w:val="0"/>
          <w:numId w:val="0"/>
        </w:numPr>
        <w:jc w:val="both"/>
        <w:rPr>
          <w:rFonts w:hint="eastAsia"/>
        </w:rPr>
      </w:pPr>
      <w:r>
        <w:rPr>
          <w:rFonts w:hint="eastAsia"/>
        </w:rPr>
        <w:t>我们就存忍耐等候它；διʼ ὑπομονῆς (希腊文：di' hypomonēs)，带着恒心或坚定，这包含了忍耐的观念，作为其结果。</w:t>
      </w:r>
    </w:p>
    <w:p w14:paraId="06303F20">
      <w:pPr>
        <w:widowControl w:val="0"/>
        <w:numPr>
          <w:ilvl w:val="0"/>
          <w:numId w:val="0"/>
        </w:numPr>
        <w:jc w:val="both"/>
        <w:rPr>
          <w:rFonts w:hint="eastAsia"/>
        </w:rPr>
      </w:pPr>
      <w:r>
        <w:rPr>
          <w:rFonts w:hint="eastAsia"/>
        </w:rPr>
        <w:t>There is something more implied in these words than that salvation, because unseen, must be waited for.</w:t>
      </w:r>
    </w:p>
    <w:p w14:paraId="0B0C7915">
      <w:pPr>
        <w:widowControl w:val="0"/>
        <w:numPr>
          <w:ilvl w:val="0"/>
          <w:numId w:val="0"/>
        </w:numPr>
        <w:jc w:val="both"/>
        <w:rPr>
          <w:rFonts w:hint="eastAsia"/>
        </w:rPr>
      </w:pPr>
      <w:r>
        <w:rPr>
          <w:rFonts w:hint="eastAsia"/>
        </w:rPr>
        <w:t>这些话所包含的意义，不仅仅是救恩因为不可见而必须等候。</w:t>
      </w:r>
    </w:p>
    <w:p w14:paraId="640489D5">
      <w:pPr>
        <w:widowControl w:val="0"/>
        <w:numPr>
          <w:ilvl w:val="0"/>
          <w:numId w:val="0"/>
        </w:numPr>
        <w:jc w:val="both"/>
        <w:rPr>
          <w:rFonts w:hint="eastAsia"/>
        </w:rPr>
      </w:pPr>
      <w:r>
        <w:rPr>
          <w:rFonts w:hint="eastAsia"/>
        </w:rPr>
        <w:t>This, no doubt, from the connection, is the main idea; but we not only wait, but we wait with patience, or constancy.</w:t>
      </w:r>
    </w:p>
    <w:p w14:paraId="041737B7">
      <w:pPr>
        <w:widowControl w:val="0"/>
        <w:numPr>
          <w:ilvl w:val="0"/>
          <w:numId w:val="0"/>
        </w:numPr>
        <w:jc w:val="both"/>
        <w:rPr>
          <w:rFonts w:hint="eastAsia"/>
        </w:rPr>
      </w:pPr>
      <w:r>
        <w:rPr>
          <w:rFonts w:hint="eastAsia"/>
        </w:rPr>
        <w:t>毫无疑问，从上下文来看，这是主要的观念；但我们不仅等候，而且带着忍耐或恒心等候。</w:t>
      </w:r>
    </w:p>
    <w:p w14:paraId="56A66FAE">
      <w:pPr>
        <w:widowControl w:val="0"/>
        <w:numPr>
          <w:ilvl w:val="0"/>
          <w:numId w:val="0"/>
        </w:numPr>
        <w:jc w:val="both"/>
        <w:rPr>
          <w:rFonts w:hint="eastAsia"/>
        </w:rPr>
      </w:pPr>
      <w:r>
        <w:rPr>
          <w:rFonts w:hint="eastAsia"/>
        </w:rPr>
        <w:t>There is something in the very expectation of future good, and especially of such good, the glory that shall be revealed in us, to produce not only patient but even joyful endurance of all present suffering.</w:t>
      </w:r>
    </w:p>
    <w:p w14:paraId="131D8A56">
      <w:pPr>
        <w:widowControl w:val="0"/>
        <w:numPr>
          <w:ilvl w:val="0"/>
          <w:numId w:val="0"/>
        </w:numPr>
        <w:jc w:val="both"/>
        <w:rPr>
          <w:rFonts w:hint="eastAsia"/>
        </w:rPr>
      </w:pPr>
      <w:r>
        <w:rPr>
          <w:rFonts w:hint="eastAsia"/>
        </w:rPr>
        <w:t>在对未来福益的期盼中，尤其是对那将要显现在我们里面的荣耀这种福益的期盼中，本身就存在着某种东西，不仅能产生对一切现今苦难的忍耐，甚至能产生喜乐的忍受。</w:t>
      </w:r>
    </w:p>
    <w:p w14:paraId="7295731A">
      <w:pPr>
        <w:widowControl w:val="0"/>
        <w:numPr>
          <w:ilvl w:val="0"/>
          <w:numId w:val="0"/>
        </w:numPr>
        <w:jc w:val="both"/>
        <w:rPr>
          <w:rFonts w:hint="eastAsia"/>
        </w:rPr>
      </w:pPr>
      <w:r>
        <w:rPr>
          <w:rFonts w:hint="eastAsia"/>
        </w:rPr>
        <w:t>"Spes ista," says Grotius, "non infructuosa est in nobis, egregiam virtutem operatur, malorum fortem tolerationem."</w:t>
      </w:r>
    </w:p>
    <w:p w14:paraId="4F8510E5">
      <w:pPr>
        <w:widowControl w:val="0"/>
        <w:numPr>
          <w:ilvl w:val="0"/>
          <w:numId w:val="0"/>
        </w:numPr>
        <w:jc w:val="both"/>
        <w:rPr>
          <w:rFonts w:hint="eastAsia"/>
        </w:rPr>
      </w:pPr>
      <w:r>
        <w:rPr>
          <w:rFonts w:hint="eastAsia"/>
        </w:rPr>
        <w:t>格老秀说：“Spes ista, non infructuosa est in nobis, egregiam virtutem operatur, malorum fortem tolerationem.” (拉丁文：“这种盼望在我们里面并非没有果效，它产生卓越的美德，对邪恶的坚强忍耐。”)</w:t>
      </w:r>
    </w:p>
    <w:p w14:paraId="431AD991">
      <w:pPr>
        <w:widowControl w:val="0"/>
        <w:numPr>
          <w:ilvl w:val="0"/>
          <w:numId w:val="0"/>
        </w:numPr>
        <w:jc w:val="both"/>
        <w:rPr>
          <w:rFonts w:hint="eastAsia"/>
        </w:rPr>
      </w:pPr>
    </w:p>
    <w:p w14:paraId="6EB584F7">
      <w:pPr>
        <w:widowControl w:val="0"/>
        <w:numPr>
          <w:ilvl w:val="0"/>
          <w:numId w:val="0"/>
        </w:numPr>
        <w:jc w:val="both"/>
        <w:rPr>
          <w:rFonts w:hint="eastAsia"/>
        </w:rPr>
      </w:pPr>
      <w:r>
        <w:rPr>
          <w:rFonts w:hint="eastAsia"/>
        </w:rPr>
        <w:t>VERSE 26. Not only does hope thus cheer and support the suffering believer, but likewise the Spirit also helpeth our infirmities.</w:t>
      </w:r>
    </w:p>
    <w:p w14:paraId="42DE5D82">
      <w:pPr>
        <w:widowControl w:val="0"/>
        <w:numPr>
          <w:ilvl w:val="0"/>
          <w:numId w:val="0"/>
        </w:numPr>
        <w:jc w:val="both"/>
        <w:rPr>
          <w:rFonts w:hint="eastAsia"/>
        </w:rPr>
      </w:pPr>
      <w:r>
        <w:rPr>
          <w:rFonts w:hint="eastAsia"/>
        </w:rPr>
        <w:t>第26节. 况且，我们的软弱有圣灵帮助，盼望也照样鼓舞和扶持受苦的信徒。</w:t>
      </w:r>
    </w:p>
    <w:p w14:paraId="708CBA6F">
      <w:pPr>
        <w:widowControl w:val="0"/>
        <w:numPr>
          <w:ilvl w:val="0"/>
          <w:numId w:val="0"/>
        </w:numPr>
        <w:jc w:val="both"/>
        <w:rPr>
          <w:rFonts w:hint="eastAsia"/>
        </w:rPr>
      </w:pPr>
      <w:r>
        <w:rPr>
          <w:rFonts w:hint="eastAsia"/>
        </w:rPr>
        <w:t>Likewise, literally, in the same way.</w:t>
      </w:r>
    </w:p>
    <w:p w14:paraId="623D48A5">
      <w:pPr>
        <w:widowControl w:val="0"/>
        <w:numPr>
          <w:ilvl w:val="0"/>
          <w:numId w:val="0"/>
        </w:numPr>
        <w:jc w:val="both"/>
        <w:rPr>
          <w:rFonts w:hint="eastAsia"/>
        </w:rPr>
      </w:pPr>
      <w:r>
        <w:rPr>
          <w:rFonts w:hint="eastAsia"/>
        </w:rPr>
        <w:t>照样，字面意思是，以同样的方式。</w:t>
      </w:r>
    </w:p>
    <w:p w14:paraId="066702D6">
      <w:pPr>
        <w:widowControl w:val="0"/>
        <w:numPr>
          <w:ilvl w:val="0"/>
          <w:numId w:val="0"/>
        </w:numPr>
        <w:jc w:val="both"/>
        <w:rPr>
          <w:rFonts w:hint="eastAsia"/>
        </w:rPr>
      </w:pPr>
      <w:r>
        <w:rPr>
          <w:rFonts w:hint="eastAsia"/>
        </w:rPr>
        <w:t>As hope sustains, so, in the same manner, the Spirit does also.</w:t>
      </w:r>
    </w:p>
    <w:p w14:paraId="335978EF">
      <w:pPr>
        <w:widowControl w:val="0"/>
        <w:numPr>
          <w:ilvl w:val="0"/>
          <w:numId w:val="0"/>
        </w:numPr>
        <w:jc w:val="both"/>
        <w:rPr>
          <w:rFonts w:hint="eastAsia"/>
        </w:rPr>
      </w:pPr>
      <w:r>
        <w:rPr>
          <w:rFonts w:hint="eastAsia"/>
        </w:rPr>
        <w:t>正如盼望扶持一样，圣灵也以同样的方式扶持。</w:t>
      </w:r>
    </w:p>
    <w:p w14:paraId="7FB4762D">
      <w:pPr>
        <w:widowControl w:val="0"/>
        <w:numPr>
          <w:ilvl w:val="0"/>
          <w:numId w:val="0"/>
        </w:numPr>
        <w:jc w:val="both"/>
        <w:rPr>
          <w:rFonts w:hint="eastAsia"/>
        </w:rPr>
      </w:pPr>
      <w:r>
        <w:rPr>
          <w:rFonts w:hint="eastAsia"/>
        </w:rPr>
        <w:t>Not that the mode of assistance is the same, but simply as the one does, so also does the other.</w:t>
      </w:r>
    </w:p>
    <w:p w14:paraId="16FBD291">
      <w:pPr>
        <w:widowControl w:val="0"/>
        <w:numPr>
          <w:ilvl w:val="0"/>
          <w:numId w:val="0"/>
        </w:numPr>
        <w:jc w:val="both"/>
        <w:rPr>
          <w:rFonts w:hint="eastAsia"/>
        </w:rPr>
      </w:pPr>
      <w:r>
        <w:rPr>
          <w:rFonts w:hint="eastAsia"/>
        </w:rPr>
        <w:t>并非帮助的方式相同，而仅仅是如同前者所行，后者也照样行。</w:t>
      </w:r>
    </w:p>
    <w:p w14:paraId="120B00A1">
      <w:pPr>
        <w:widowControl w:val="0"/>
        <w:numPr>
          <w:ilvl w:val="0"/>
          <w:numId w:val="0"/>
        </w:numPr>
        <w:jc w:val="both"/>
        <w:rPr>
          <w:rFonts w:hint="eastAsia"/>
        </w:rPr>
      </w:pPr>
      <w:r>
        <w:rPr>
          <w:rFonts w:hint="eastAsia"/>
        </w:rPr>
        <w:t>In this case at least, therefore, the word thus rendered is equivalent to moreover.</w:t>
      </w:r>
    </w:p>
    <w:p w14:paraId="4A01D88D">
      <w:pPr>
        <w:widowControl w:val="0"/>
        <w:numPr>
          <w:ilvl w:val="0"/>
          <w:numId w:val="0"/>
        </w:numPr>
        <w:jc w:val="both"/>
        <w:rPr>
          <w:rFonts w:hint="eastAsia"/>
        </w:rPr>
      </w:pPr>
      <w:r>
        <w:rPr>
          <w:rFonts w:hint="eastAsia"/>
        </w:rPr>
        <w:t>因此，至少在这种情况下，如此翻译的这个词相当于“此外”。</w:t>
      </w:r>
    </w:p>
    <w:p w14:paraId="430A8634">
      <w:pPr>
        <w:widowControl w:val="0"/>
        <w:numPr>
          <w:ilvl w:val="0"/>
          <w:numId w:val="0"/>
        </w:numPr>
        <w:jc w:val="both"/>
        <w:rPr>
          <w:rFonts w:hint="eastAsia"/>
        </w:rPr>
      </w:pPr>
      <w:r>
        <w:rPr>
          <w:rFonts w:hint="eastAsia"/>
        </w:rPr>
        <w:t>The translation likewise Suits the context exactly.</w:t>
      </w:r>
    </w:p>
    <w:p w14:paraId="36C8F378">
      <w:pPr>
        <w:widowControl w:val="0"/>
        <w:numPr>
          <w:ilvl w:val="0"/>
          <w:numId w:val="0"/>
        </w:numPr>
        <w:jc w:val="both"/>
        <w:rPr>
          <w:rFonts w:hint="eastAsia"/>
        </w:rPr>
      </w:pPr>
      <w:r>
        <w:rPr>
          <w:rFonts w:hint="eastAsia"/>
        </w:rPr>
        <w:t>“照样”这个翻译完全符合上下文。</w:t>
      </w:r>
    </w:p>
    <w:p w14:paraId="74760166">
      <w:pPr>
        <w:widowControl w:val="0"/>
        <w:numPr>
          <w:ilvl w:val="0"/>
          <w:numId w:val="0"/>
        </w:numPr>
        <w:jc w:val="both"/>
        <w:rPr>
          <w:rFonts w:hint="eastAsia"/>
        </w:rPr>
      </w:pPr>
      <w:r>
        <w:rPr>
          <w:rFonts w:hint="eastAsia"/>
        </w:rPr>
        <w:t>Helpeth, the word συναντιλαμβάνεται, means to take hold of any thing with another, to take part in his burden or work, and thus to aid.</w:t>
      </w:r>
    </w:p>
    <w:p w14:paraId="4825DEAF">
      <w:pPr>
        <w:widowControl w:val="0"/>
        <w:numPr>
          <w:ilvl w:val="0"/>
          <w:numId w:val="0"/>
        </w:numPr>
        <w:jc w:val="both"/>
        <w:rPr>
          <w:rFonts w:hint="eastAsia"/>
        </w:rPr>
      </w:pPr>
      <w:r>
        <w:rPr>
          <w:rFonts w:hint="eastAsia"/>
        </w:rPr>
        <w:t>帮助，συναντιλαμβάνεται (希腊文：synantilambanetai) 这个词的意思是与另一个人一同抓住某物，分担他的重担或工作，从而帮助。</w:t>
      </w:r>
    </w:p>
    <w:p w14:paraId="1771CD97">
      <w:pPr>
        <w:widowControl w:val="0"/>
        <w:numPr>
          <w:ilvl w:val="0"/>
          <w:numId w:val="0"/>
        </w:numPr>
        <w:jc w:val="both"/>
        <w:rPr>
          <w:rFonts w:hint="eastAsia"/>
        </w:rPr>
      </w:pPr>
      <w:r>
        <w:rPr>
          <w:rFonts w:hint="eastAsia"/>
        </w:rPr>
        <w:t>Compare Luke 10:40.</w:t>
      </w:r>
    </w:p>
    <w:p w14:paraId="3218F95A">
      <w:pPr>
        <w:widowControl w:val="0"/>
        <w:numPr>
          <w:ilvl w:val="0"/>
          <w:numId w:val="0"/>
        </w:numPr>
        <w:jc w:val="both"/>
        <w:rPr>
          <w:rFonts w:hint="eastAsia"/>
        </w:rPr>
      </w:pPr>
      <w:r>
        <w:rPr>
          <w:rFonts w:hint="eastAsia"/>
        </w:rPr>
        <w:t>比较路10:40。</w:t>
      </w:r>
    </w:p>
    <w:p w14:paraId="5F007ECA">
      <w:pPr>
        <w:widowControl w:val="0"/>
        <w:numPr>
          <w:ilvl w:val="0"/>
          <w:numId w:val="0"/>
        </w:numPr>
        <w:jc w:val="both"/>
        <w:rPr>
          <w:rFonts w:hint="eastAsia"/>
        </w:rPr>
      </w:pPr>
      <w:r>
        <w:rPr>
          <w:rFonts w:hint="eastAsia"/>
        </w:rPr>
        <w:t>It is, therefore, peculiarly expressive and appropriate.</w:t>
      </w:r>
    </w:p>
    <w:p w14:paraId="67F74203">
      <w:pPr>
        <w:widowControl w:val="0"/>
        <w:numPr>
          <w:ilvl w:val="0"/>
          <w:numId w:val="0"/>
        </w:numPr>
        <w:jc w:val="both"/>
        <w:rPr>
          <w:rFonts w:hint="eastAsia"/>
        </w:rPr>
      </w:pPr>
      <w:r>
        <w:rPr>
          <w:rFonts w:hint="eastAsia"/>
        </w:rPr>
        <w:t>因此，它特别具有表现力且恰当。</w:t>
      </w:r>
    </w:p>
    <w:p w14:paraId="7B41AEBB">
      <w:pPr>
        <w:widowControl w:val="0"/>
        <w:numPr>
          <w:ilvl w:val="0"/>
          <w:numId w:val="0"/>
        </w:numPr>
        <w:jc w:val="both"/>
        <w:rPr>
          <w:rFonts w:hint="eastAsia"/>
        </w:rPr>
      </w:pPr>
      <w:r>
        <w:rPr>
          <w:rFonts w:hint="eastAsia"/>
        </w:rPr>
        <w:t>It represents the condescending Spirit as taking upon himself, as it were, a portion of our sorrows to relieve us of their pressure.</w:t>
      </w:r>
    </w:p>
    <w:p w14:paraId="074371E9">
      <w:pPr>
        <w:widowControl w:val="0"/>
        <w:numPr>
          <w:ilvl w:val="0"/>
          <w:numId w:val="0"/>
        </w:numPr>
        <w:jc w:val="both"/>
        <w:rPr>
          <w:rFonts w:hint="eastAsia"/>
        </w:rPr>
      </w:pPr>
      <w:r>
        <w:rPr>
          <w:rFonts w:hint="eastAsia"/>
        </w:rPr>
        <w:t>它描绘了降卑的圣灵仿佛亲自承担了我们一部分的忧伤，以减轻我们所受的压力。</w:t>
      </w:r>
    </w:p>
    <w:p w14:paraId="18D1E670">
      <w:pPr>
        <w:widowControl w:val="0"/>
        <w:numPr>
          <w:ilvl w:val="0"/>
          <w:numId w:val="0"/>
        </w:numPr>
        <w:jc w:val="both"/>
        <w:rPr>
          <w:rFonts w:hint="eastAsia"/>
        </w:rPr>
      </w:pPr>
      <w:r>
        <w:rPr>
          <w:rFonts w:hint="eastAsia"/>
        </w:rPr>
        <w:t>"Magna est vis Graeci verbi συναντιλαμβάνεσθαι, quod scilicet partes oneris quo nostra infirmitas gravatur, ad se recipiens Spiritus non modo auxiliatur nobis et succurrit, sed perinde nos sublevat acsi ipse nobiscum onus subiret."—Calvin.</w:t>
      </w:r>
    </w:p>
    <w:p w14:paraId="3F0CBAAB">
      <w:pPr>
        <w:widowControl w:val="0"/>
        <w:numPr>
          <w:ilvl w:val="0"/>
          <w:numId w:val="0"/>
        </w:numPr>
        <w:jc w:val="both"/>
        <w:rPr>
          <w:rFonts w:hint="eastAsia"/>
        </w:rPr>
      </w:pPr>
      <w:r>
        <w:rPr>
          <w:rFonts w:hint="eastAsia"/>
        </w:rPr>
        <w:t>“Magna est vis Graeci verbi συναντιλαμβάνεσθαι, quod scilicet partes oneris quo nostra infirmitas gravatur, ad se recipiens Spiritus non modo auxiliatur nobis et succurrit, sed perinde nos sublevat acsi ipse nobiscum onus subiret.”—加尔文。(拉丁文：“希腊词 συναντιλαμβάνεσθαι (synantilambanesthai) 的力量是巨大的，它意味着圣灵承担了我们软弱所承受重担的一部分，不仅帮助我们、扶持我们，而且祂扶起我们，就好像祂自己与我们一同承担重担一样。”)</w:t>
      </w:r>
    </w:p>
    <w:p w14:paraId="10DB2B93">
      <w:pPr>
        <w:widowControl w:val="0"/>
        <w:numPr>
          <w:ilvl w:val="0"/>
          <w:numId w:val="0"/>
        </w:numPr>
        <w:jc w:val="both"/>
        <w:rPr>
          <w:rFonts w:hint="eastAsia"/>
        </w:rPr>
      </w:pPr>
      <w:r>
        <w:rPr>
          <w:rFonts w:hint="eastAsia"/>
        </w:rPr>
        <w:t>Our infirmities is the appropriate rendering of the original, which expresses the idea both of weakness and suffering.</w:t>
      </w:r>
    </w:p>
    <w:p w14:paraId="57246F70">
      <w:pPr>
        <w:widowControl w:val="0"/>
        <w:numPr>
          <w:ilvl w:val="0"/>
          <w:numId w:val="0"/>
        </w:numPr>
        <w:jc w:val="both"/>
        <w:rPr>
          <w:rFonts w:hint="eastAsia"/>
        </w:rPr>
      </w:pPr>
      <w:r>
        <w:rPr>
          <w:rFonts w:hint="eastAsia"/>
        </w:rPr>
        <w:t>我们的软弱是对原文恰当的翻译，原文表达了软弱和受苦两方面的意思。</w:t>
      </w:r>
    </w:p>
    <w:p w14:paraId="6EF206C6">
      <w:pPr>
        <w:widowControl w:val="0"/>
        <w:numPr>
          <w:ilvl w:val="0"/>
          <w:numId w:val="0"/>
        </w:numPr>
        <w:jc w:val="both"/>
        <w:rPr>
          <w:rFonts w:hint="eastAsia"/>
        </w:rPr>
      </w:pPr>
      <w:r>
        <w:rPr>
          <w:rFonts w:hint="eastAsia"/>
        </w:rPr>
        <w:t>Heb. 4:15, "We have not an high priest which cannot be touched with a feeling of our infirmities;" 2 Cor. 12:5, "I will not glory, but in mine infirmities."</w:t>
      </w:r>
    </w:p>
    <w:p w14:paraId="24A150FA">
      <w:pPr>
        <w:widowControl w:val="0"/>
        <w:numPr>
          <w:ilvl w:val="0"/>
          <w:numId w:val="0"/>
        </w:numPr>
        <w:jc w:val="both"/>
        <w:rPr>
          <w:rFonts w:hint="eastAsia"/>
        </w:rPr>
      </w:pPr>
      <w:r>
        <w:rPr>
          <w:rFonts w:hint="eastAsia"/>
        </w:rPr>
        <w:t>来4:15：“我们并非有一位不能体恤我们软弱的大祭司”；林后12:5：“我必不夸口，只夸我的软弱。”</w:t>
      </w:r>
    </w:p>
    <w:p w14:paraId="539D6C4C">
      <w:pPr>
        <w:widowControl w:val="0"/>
        <w:numPr>
          <w:ilvl w:val="0"/>
          <w:numId w:val="0"/>
        </w:numPr>
        <w:jc w:val="both"/>
        <w:rPr>
          <w:rFonts w:hint="eastAsia"/>
        </w:rPr>
      </w:pPr>
    </w:p>
    <w:p w14:paraId="47AA879C">
      <w:pPr>
        <w:widowControl w:val="0"/>
        <w:numPr>
          <w:ilvl w:val="0"/>
          <w:numId w:val="0"/>
        </w:numPr>
        <w:jc w:val="both"/>
        <w:rPr>
          <w:rFonts w:hint="eastAsia"/>
        </w:rPr>
      </w:pPr>
      <w:r>
        <w:rPr>
          <w:rFonts w:hint="eastAsia"/>
        </w:rPr>
        <w:t>For we know not what we should pray for as we ought; but the Spirit, &amp;c.</w:t>
      </w:r>
    </w:p>
    <w:p w14:paraId="78FA753A">
      <w:pPr>
        <w:widowControl w:val="0"/>
        <w:numPr>
          <w:ilvl w:val="0"/>
          <w:numId w:val="0"/>
        </w:numPr>
        <w:jc w:val="both"/>
        <w:rPr>
          <w:rFonts w:hint="eastAsia"/>
        </w:rPr>
      </w:pPr>
      <w:r>
        <w:rPr>
          <w:rFonts w:hint="eastAsia"/>
        </w:rPr>
        <w:t>我们本不晓得当怎样祷告，只是圣灵，等等。</w:t>
      </w:r>
    </w:p>
    <w:p w14:paraId="7CDC2D5F">
      <w:pPr>
        <w:widowControl w:val="0"/>
        <w:numPr>
          <w:ilvl w:val="0"/>
          <w:numId w:val="0"/>
        </w:numPr>
        <w:jc w:val="both"/>
        <w:rPr>
          <w:rFonts w:hint="eastAsia"/>
        </w:rPr>
      </w:pPr>
      <w:r>
        <w:rPr>
          <w:rFonts w:hint="eastAsia"/>
        </w:rPr>
        <w:t>What we know not is: τὸ τι προζευξώμεθα καθ̀ ὸ δεῖ.</w:t>
      </w:r>
    </w:p>
    <w:p w14:paraId="2FE410E1">
      <w:pPr>
        <w:widowControl w:val="0"/>
        <w:numPr>
          <w:ilvl w:val="0"/>
          <w:numId w:val="0"/>
        </w:numPr>
        <w:jc w:val="both"/>
        <w:rPr>
          <w:rFonts w:hint="eastAsia"/>
        </w:rPr>
      </w:pPr>
      <w:r>
        <w:rPr>
          <w:rFonts w:hint="eastAsia"/>
        </w:rPr>
        <w:t>我们所不晓得的是：τὸ τί προσευξώμεθα καθὸ δεῖ (希腊文：to ti proseuxōmetha katho dei，我们当怎样祷告才合宜)。</w:t>
      </w:r>
    </w:p>
    <w:p w14:paraId="02C07469">
      <w:pPr>
        <w:widowControl w:val="0"/>
        <w:numPr>
          <w:ilvl w:val="0"/>
          <w:numId w:val="0"/>
        </w:numPr>
        <w:jc w:val="both"/>
        <w:rPr>
          <w:rFonts w:hint="eastAsia"/>
        </w:rPr>
      </w:pPr>
      <w:r>
        <w:rPr>
          <w:rFonts w:hint="eastAsia"/>
        </w:rPr>
        <w:t>The article τὸ belongs to the whole clause, as in Luke 9:46; Acts 4:21, and after. —Winer, 20. 3.</w:t>
      </w:r>
    </w:p>
    <w:p w14:paraId="63A4376E">
      <w:pPr>
        <w:widowControl w:val="0"/>
        <w:numPr>
          <w:ilvl w:val="0"/>
          <w:numId w:val="0"/>
        </w:numPr>
        <w:jc w:val="both"/>
        <w:rPr>
          <w:rFonts w:hint="eastAsia"/>
        </w:rPr>
      </w:pPr>
      <w:r>
        <w:rPr>
          <w:rFonts w:hint="eastAsia"/>
        </w:rPr>
        <w:t>冠词 τὸ (希腊文：to) 属于整个子句，如同在路9:46；徒4:21及以后。——维纳，20. 3。</w:t>
      </w:r>
    </w:p>
    <w:p w14:paraId="50CBE902">
      <w:pPr>
        <w:widowControl w:val="0"/>
        <w:numPr>
          <w:ilvl w:val="0"/>
          <w:numId w:val="0"/>
        </w:numPr>
        <w:jc w:val="both"/>
        <w:rPr>
          <w:rFonts w:hint="eastAsia"/>
        </w:rPr>
      </w:pPr>
      <w:r>
        <w:rPr>
          <w:rFonts w:hint="eastAsia"/>
        </w:rPr>
        <w:t>This is said as an illustration and confirmation of the previous general declaration; it is an example of the way in which the Spirit aids us.</w:t>
      </w:r>
    </w:p>
    <w:p w14:paraId="1F638167">
      <w:pPr>
        <w:widowControl w:val="0"/>
        <w:numPr>
          <w:ilvl w:val="0"/>
          <w:numId w:val="0"/>
        </w:numPr>
        <w:jc w:val="both"/>
        <w:rPr>
          <w:rFonts w:hint="eastAsia"/>
        </w:rPr>
      </w:pPr>
      <w:r>
        <w:rPr>
          <w:rFonts w:hint="eastAsia"/>
        </w:rPr>
        <w:t>这是作为对先前一般性声明的阐释和确认而说的；这是圣灵帮助我们的方式的一个例子。</w:t>
      </w:r>
    </w:p>
    <w:p w14:paraId="5B8A6168">
      <w:pPr>
        <w:widowControl w:val="0"/>
        <w:numPr>
          <w:ilvl w:val="0"/>
          <w:numId w:val="0"/>
        </w:numPr>
        <w:jc w:val="both"/>
        <w:rPr>
          <w:rFonts w:hint="eastAsia"/>
        </w:rPr>
      </w:pPr>
      <w:r>
        <w:rPr>
          <w:rFonts w:hint="eastAsia"/>
        </w:rPr>
        <w:t>'He helpeth our infirmities, for he teaches us how to pray, dictating to us our supplications,' &amp;c.</w:t>
      </w:r>
    </w:p>
    <w:p w14:paraId="3584BE56">
      <w:pPr>
        <w:widowControl w:val="0"/>
        <w:numPr>
          <w:ilvl w:val="0"/>
          <w:numId w:val="0"/>
        </w:numPr>
        <w:jc w:val="both"/>
        <w:rPr>
          <w:rFonts w:hint="eastAsia"/>
        </w:rPr>
      </w:pPr>
      <w:r>
        <w:rPr>
          <w:rFonts w:hint="eastAsia"/>
        </w:rPr>
        <w:t>“祂帮助我们的软弱，因为祂教导我们如何祷告，向我们口授我们的祈求”，等等。</w:t>
      </w:r>
    </w:p>
    <w:p w14:paraId="30D4C2BD">
      <w:pPr>
        <w:widowControl w:val="0"/>
        <w:numPr>
          <w:ilvl w:val="0"/>
          <w:numId w:val="0"/>
        </w:numPr>
        <w:jc w:val="both"/>
        <w:rPr>
          <w:rFonts w:hint="eastAsia"/>
        </w:rPr>
      </w:pPr>
      <w:r>
        <w:rPr>
          <w:rFonts w:hint="eastAsia"/>
        </w:rPr>
        <w:t>The necessity for this aid arises from our ignorance; we know not what to pray for.</w:t>
      </w:r>
    </w:p>
    <w:p w14:paraId="32F024E4">
      <w:pPr>
        <w:widowControl w:val="0"/>
        <w:numPr>
          <w:ilvl w:val="0"/>
          <w:numId w:val="0"/>
        </w:numPr>
        <w:jc w:val="both"/>
        <w:rPr>
          <w:rFonts w:hint="eastAsia"/>
        </w:rPr>
      </w:pPr>
      <w:r>
        <w:rPr>
          <w:rFonts w:hint="eastAsia"/>
        </w:rPr>
        <w:t>这种帮助的必要性源于我们的无知；我们不晓得当为什么祷告。</w:t>
      </w:r>
    </w:p>
    <w:p w14:paraId="678A8427">
      <w:pPr>
        <w:widowControl w:val="0"/>
        <w:numPr>
          <w:ilvl w:val="0"/>
          <w:numId w:val="0"/>
        </w:numPr>
        <w:jc w:val="both"/>
        <w:rPr>
          <w:rFonts w:hint="eastAsia"/>
        </w:rPr>
      </w:pPr>
      <w:r>
        <w:rPr>
          <w:rFonts w:hint="eastAsia"/>
        </w:rPr>
        <w:t>We cannot tell what is really best for us.</w:t>
      </w:r>
    </w:p>
    <w:p w14:paraId="6BE29B9C">
      <w:pPr>
        <w:widowControl w:val="0"/>
        <w:numPr>
          <w:ilvl w:val="0"/>
          <w:numId w:val="0"/>
        </w:numPr>
        <w:jc w:val="both"/>
        <w:rPr>
          <w:rFonts w:hint="eastAsia"/>
        </w:rPr>
      </w:pPr>
      <w:r>
        <w:rPr>
          <w:rFonts w:hint="eastAsia"/>
        </w:rPr>
        <w:t>我们无法分辨什么对我们是真正最好的。</w:t>
      </w:r>
    </w:p>
    <w:p w14:paraId="75096736">
      <w:pPr>
        <w:widowControl w:val="0"/>
        <w:numPr>
          <w:ilvl w:val="0"/>
          <w:numId w:val="0"/>
        </w:numPr>
        <w:jc w:val="both"/>
        <w:rPr>
          <w:rFonts w:hint="eastAsia"/>
        </w:rPr>
      </w:pPr>
      <w:r>
        <w:rPr>
          <w:rFonts w:hint="eastAsia"/>
        </w:rPr>
        <w:t>Heathen philosophers gave this as a reason why men ought not to pray!</w:t>
      </w:r>
    </w:p>
    <w:p w14:paraId="4694D40B">
      <w:pPr>
        <w:widowControl w:val="0"/>
        <w:numPr>
          <w:ilvl w:val="0"/>
          <w:numId w:val="0"/>
        </w:numPr>
        <w:jc w:val="both"/>
        <w:rPr>
          <w:rFonts w:hint="eastAsia"/>
        </w:rPr>
      </w:pPr>
      <w:r>
        <w:rPr>
          <w:rFonts w:hint="eastAsia"/>
        </w:rPr>
        <w:t>异教哲学家以此作为人不应该祷告的理由！</w:t>
      </w:r>
    </w:p>
    <w:p w14:paraId="5B5F704E">
      <w:pPr>
        <w:widowControl w:val="0"/>
        <w:numPr>
          <w:ilvl w:val="0"/>
          <w:numId w:val="0"/>
        </w:numPr>
        <w:jc w:val="both"/>
        <w:rPr>
          <w:rFonts w:hint="eastAsia"/>
        </w:rPr>
      </w:pPr>
      <w:r>
        <w:rPr>
          <w:rFonts w:hint="eastAsia"/>
        </w:rPr>
        <w:t>How miserable their condition when compared to ours!</w:t>
      </w:r>
    </w:p>
    <w:p w14:paraId="533B50CB">
      <w:pPr>
        <w:widowControl w:val="0"/>
        <w:numPr>
          <w:ilvl w:val="0"/>
          <w:numId w:val="0"/>
        </w:numPr>
        <w:jc w:val="both"/>
        <w:rPr>
          <w:rFonts w:hint="eastAsia"/>
        </w:rPr>
      </w:pPr>
      <w:r>
        <w:rPr>
          <w:rFonts w:hint="eastAsia"/>
        </w:rPr>
        <w:t>与我们的景况相比，他们的景况何等可怜！</w:t>
      </w:r>
    </w:p>
    <w:p w14:paraId="0F46AE99">
      <w:pPr>
        <w:widowControl w:val="0"/>
        <w:numPr>
          <w:ilvl w:val="0"/>
          <w:numId w:val="0"/>
        </w:numPr>
        <w:jc w:val="both"/>
        <w:rPr>
          <w:rFonts w:hint="eastAsia"/>
        </w:rPr>
      </w:pPr>
      <w:r>
        <w:rPr>
          <w:rFonts w:hint="eastAsia"/>
        </w:rPr>
        <w:t>Instead of our ignorance putting a seal upon our lips, and leaving our hearts to break, the Spirit gives our desires a language heard and understood of God.</w:t>
      </w:r>
    </w:p>
    <w:p w14:paraId="67A008E9">
      <w:pPr>
        <w:widowControl w:val="0"/>
        <w:numPr>
          <w:ilvl w:val="0"/>
          <w:numId w:val="0"/>
        </w:numPr>
        <w:jc w:val="both"/>
        <w:rPr>
          <w:rFonts w:hint="eastAsia"/>
        </w:rPr>
      </w:pPr>
      <w:r>
        <w:rPr>
          <w:rFonts w:hint="eastAsia"/>
        </w:rPr>
        <w:t>我们的无知非但没有封住我们的口，任凭我们的心破碎，反而圣灵赋予我们的渴望一种上帝能听到并理解的语言。</w:t>
      </w:r>
    </w:p>
    <w:p w14:paraId="117ADF61">
      <w:pPr>
        <w:widowControl w:val="0"/>
        <w:numPr>
          <w:ilvl w:val="0"/>
          <w:numId w:val="0"/>
        </w:numPr>
        <w:jc w:val="both"/>
        <w:rPr>
          <w:rFonts w:hint="eastAsia"/>
        </w:rPr>
      </w:pPr>
      <w:r>
        <w:rPr>
          <w:rFonts w:hint="eastAsia"/>
        </w:rPr>
        <w:t>As we know not how to pray, the Spirit teaches us.</w:t>
      </w:r>
    </w:p>
    <w:p w14:paraId="26D79B32">
      <w:pPr>
        <w:widowControl w:val="0"/>
        <w:numPr>
          <w:ilvl w:val="0"/>
          <w:numId w:val="0"/>
        </w:numPr>
        <w:jc w:val="both"/>
        <w:rPr>
          <w:rFonts w:hint="eastAsia"/>
        </w:rPr>
      </w:pPr>
      <w:r>
        <w:rPr>
          <w:rFonts w:hint="eastAsia"/>
        </w:rPr>
        <w:t>因为我们不晓得当怎样祷告，圣灵就教导我们。</w:t>
      </w:r>
    </w:p>
    <w:p w14:paraId="1DB71D24">
      <w:pPr>
        <w:widowControl w:val="0"/>
        <w:numPr>
          <w:ilvl w:val="0"/>
          <w:numId w:val="0"/>
        </w:numPr>
        <w:jc w:val="both"/>
        <w:rPr>
          <w:rFonts w:hint="eastAsia"/>
        </w:rPr>
      </w:pPr>
      <w:r>
        <w:rPr>
          <w:rFonts w:hint="eastAsia"/>
        </w:rPr>
        <w:t>This idea the apostle expresses by saying, the Spirit itself maketh intercession for us.</w:t>
      </w:r>
    </w:p>
    <w:p w14:paraId="466720E2">
      <w:pPr>
        <w:widowControl w:val="0"/>
        <w:numPr>
          <w:ilvl w:val="0"/>
          <w:numId w:val="0"/>
        </w:numPr>
        <w:jc w:val="both"/>
        <w:rPr>
          <w:rFonts w:hint="eastAsia"/>
        </w:rPr>
      </w:pPr>
      <w:r>
        <w:rPr>
          <w:rFonts w:hint="eastAsia"/>
        </w:rPr>
        <w:t>使徒通过说圣灵亲自为我们代求来表达这个意思。</w:t>
      </w:r>
    </w:p>
    <w:p w14:paraId="267AFDBD">
      <w:pPr>
        <w:widowControl w:val="0"/>
        <w:numPr>
          <w:ilvl w:val="0"/>
          <w:numId w:val="0"/>
        </w:numPr>
        <w:jc w:val="both"/>
        <w:rPr>
          <w:rFonts w:hint="eastAsia"/>
        </w:rPr>
      </w:pPr>
      <w:r>
        <w:rPr>
          <w:rFonts w:hint="eastAsia"/>
        </w:rPr>
        <w:t>The simple verb (ἐντυγχάνω), rendered he maketh intercession, properly means to meet, then to approach any one to make supplication, Acts 25:24.</w:t>
      </w:r>
    </w:p>
    <w:p w14:paraId="08D8A083">
      <w:pPr>
        <w:widowControl w:val="0"/>
        <w:numPr>
          <w:ilvl w:val="0"/>
          <w:numId w:val="0"/>
        </w:numPr>
        <w:jc w:val="both"/>
        <w:rPr>
          <w:rFonts w:hint="eastAsia"/>
        </w:rPr>
      </w:pPr>
      <w:r>
        <w:rPr>
          <w:rFonts w:hint="eastAsia"/>
        </w:rPr>
        <w:t>被译为“祂代求”的简单动词 (ἐντυγχάνω，希腊文：entynchanō)，本意是遇见，然后是接近某人提出请求，徒25:24。</w:t>
      </w:r>
    </w:p>
    <w:p w14:paraId="6BB10460">
      <w:pPr>
        <w:widowControl w:val="0"/>
        <w:numPr>
          <w:ilvl w:val="0"/>
          <w:numId w:val="0"/>
        </w:numPr>
        <w:jc w:val="both"/>
        <w:rPr>
          <w:rFonts w:hint="eastAsia"/>
        </w:rPr>
      </w:pPr>
      <w:r>
        <w:rPr>
          <w:rFonts w:hint="eastAsia"/>
        </w:rPr>
        <w:t>This supplication may be against any one, Rom. 11:2, or for him, 5:34; Heb. 7:25.</w:t>
      </w:r>
    </w:p>
    <w:p w14:paraId="0A97AB38">
      <w:pPr>
        <w:widowControl w:val="0"/>
        <w:numPr>
          <w:ilvl w:val="0"/>
          <w:numId w:val="0"/>
        </w:numPr>
        <w:jc w:val="both"/>
        <w:rPr>
          <w:rFonts w:hint="eastAsia"/>
        </w:rPr>
      </w:pPr>
      <w:r>
        <w:rPr>
          <w:rFonts w:hint="eastAsia"/>
        </w:rPr>
        <w:t>这种祈求可能是针对某人的，罗11:2，或者是为他，5:34；来7:25。</w:t>
      </w:r>
    </w:p>
    <w:p w14:paraId="495C00DF">
      <w:pPr>
        <w:widowControl w:val="0"/>
        <w:numPr>
          <w:ilvl w:val="0"/>
          <w:numId w:val="0"/>
        </w:numPr>
        <w:jc w:val="both"/>
        <w:rPr>
          <w:rFonts w:hint="eastAsia"/>
        </w:rPr>
      </w:pPr>
      <w:r>
        <w:rPr>
          <w:rFonts w:hint="eastAsia"/>
        </w:rPr>
        <w:t>Hence, to intercede for, is to act the part of advocate in behalf of any one.</w:t>
      </w:r>
    </w:p>
    <w:p w14:paraId="2A6B39F8">
      <w:pPr>
        <w:widowControl w:val="0"/>
        <w:numPr>
          <w:ilvl w:val="0"/>
          <w:numId w:val="0"/>
        </w:numPr>
        <w:jc w:val="both"/>
        <w:rPr>
          <w:rFonts w:hint="eastAsia"/>
        </w:rPr>
      </w:pPr>
      <w:r>
        <w:rPr>
          <w:rFonts w:hint="eastAsia"/>
        </w:rPr>
        <w:t>因此，为某人代求，就是代表某人扮演辩护人的角色。</w:t>
      </w:r>
    </w:p>
    <w:p w14:paraId="531E4911">
      <w:pPr>
        <w:widowControl w:val="0"/>
        <w:numPr>
          <w:ilvl w:val="0"/>
          <w:numId w:val="0"/>
        </w:numPr>
        <w:jc w:val="both"/>
        <w:rPr>
          <w:rFonts w:hint="eastAsia"/>
        </w:rPr>
      </w:pPr>
      <w:r>
        <w:rPr>
          <w:rFonts w:hint="eastAsia"/>
        </w:rPr>
        <w:t>This Christ is said to do for us in the last two passages cited, as well as in Heb. 9:24, 1 John 2:1, and John 14:16, for Christ calls the Holy Spirit "another advocate," i.e. another than himself.</w:t>
      </w:r>
    </w:p>
    <w:p w14:paraId="7EBD49E1">
      <w:pPr>
        <w:widowControl w:val="0"/>
        <w:numPr>
          <w:ilvl w:val="0"/>
          <w:numId w:val="0"/>
        </w:numPr>
        <w:jc w:val="both"/>
        <w:rPr>
          <w:rFonts w:hint="eastAsia"/>
        </w:rPr>
      </w:pPr>
      <w:r>
        <w:rPr>
          <w:rFonts w:hint="eastAsia"/>
        </w:rPr>
        <w:t>在所引用的最后两段经文，以及来9:24，约壹2:1和约14:16中，都说基督为我们这样做，因为基督称圣灵为“另一位保惠师”，即不同于祂自己的一位。</w:t>
      </w:r>
    </w:p>
    <w:p w14:paraId="3ABD5F70">
      <w:pPr>
        <w:widowControl w:val="0"/>
        <w:numPr>
          <w:ilvl w:val="0"/>
          <w:numId w:val="0"/>
        </w:numPr>
        <w:jc w:val="both"/>
        <w:rPr>
          <w:rFonts w:hint="eastAsia"/>
        </w:rPr>
      </w:pPr>
      <w:r>
        <w:rPr>
          <w:rFonts w:hint="eastAsia"/>
        </w:rPr>
        <w:t>This office is ascribed to the Spirit in the last passage quoted in John 14:26, 15:26, and 16:7, as well as in the passage before us.</w:t>
      </w:r>
    </w:p>
    <w:p w14:paraId="75F7BA48">
      <w:pPr>
        <w:widowControl w:val="0"/>
        <w:numPr>
          <w:ilvl w:val="0"/>
          <w:numId w:val="0"/>
        </w:numPr>
        <w:jc w:val="both"/>
        <w:rPr>
          <w:rFonts w:hint="eastAsia"/>
        </w:rPr>
      </w:pPr>
      <w:r>
        <w:rPr>
          <w:rFonts w:hint="eastAsia"/>
        </w:rPr>
        <w:t>在约14:26，15:26和16:7所引用的最后一段经文，以及我们面前的这段经文中，这个职分都归于圣灵。</w:t>
      </w:r>
    </w:p>
    <w:p w14:paraId="5883739D">
      <w:pPr>
        <w:widowControl w:val="0"/>
        <w:numPr>
          <w:ilvl w:val="0"/>
          <w:numId w:val="0"/>
        </w:numPr>
        <w:jc w:val="both"/>
        <w:rPr>
          <w:rFonts w:hint="eastAsia"/>
        </w:rPr>
      </w:pPr>
      <w:r>
        <w:rPr>
          <w:rFonts w:hint="eastAsia"/>
        </w:rPr>
        <w:t>As the Spirit is thus said, in the general, to do for us what an advocate did for his client, so he does also what it was the special duty of the advocate to perform, i.e., to dictate to his clients what they ought to say, how they should present their cause.</w:t>
      </w:r>
    </w:p>
    <w:p w14:paraId="033F641A">
      <w:pPr>
        <w:widowControl w:val="0"/>
        <w:numPr>
          <w:ilvl w:val="0"/>
          <w:numId w:val="0"/>
        </w:numPr>
        <w:jc w:val="both"/>
        <w:rPr>
          <w:rFonts w:hint="eastAsia"/>
        </w:rPr>
      </w:pPr>
      <w:r>
        <w:rPr>
          <w:rFonts w:hint="eastAsia"/>
        </w:rPr>
        <w:t>因此，总的来说，圣灵为我们所做的，就如同辩护人为其当事人所做的，祂也做辩护人的特殊职责，即指示祂的当事人应该说什么，如何陈述他们的案情。</w:t>
      </w:r>
    </w:p>
    <w:p w14:paraId="3996A76B">
      <w:pPr>
        <w:widowControl w:val="0"/>
        <w:numPr>
          <w:ilvl w:val="0"/>
          <w:numId w:val="0"/>
        </w:numPr>
        <w:jc w:val="both"/>
        <w:rPr>
          <w:rFonts w:hint="eastAsia"/>
        </w:rPr>
      </w:pPr>
      <w:r>
        <w:rPr>
          <w:rFonts w:hint="eastAsia"/>
        </w:rPr>
        <w:t>In this sense the present passage is to be understood.</w:t>
      </w:r>
    </w:p>
    <w:p w14:paraId="2809470A">
      <w:pPr>
        <w:widowControl w:val="0"/>
        <w:numPr>
          <w:ilvl w:val="0"/>
          <w:numId w:val="0"/>
        </w:numPr>
        <w:jc w:val="both"/>
        <w:rPr>
          <w:rFonts w:hint="eastAsia"/>
        </w:rPr>
      </w:pPr>
      <w:r>
        <w:rPr>
          <w:rFonts w:hint="eastAsia"/>
        </w:rPr>
        <w:t>本段经文应作如是理解。</w:t>
      </w:r>
    </w:p>
    <w:p w14:paraId="725A7033">
      <w:pPr>
        <w:widowControl w:val="0"/>
        <w:numPr>
          <w:ilvl w:val="0"/>
          <w:numId w:val="0"/>
        </w:numPr>
        <w:jc w:val="both"/>
        <w:rPr>
          <w:rFonts w:hint="eastAsia"/>
        </w:rPr>
      </w:pPr>
      <w:r>
        <w:rPr>
          <w:rFonts w:hint="eastAsia"/>
        </w:rPr>
        <w:t>We do not know how to pray, but the Spirit teaches us.</w:t>
      </w:r>
    </w:p>
    <w:p w14:paraId="174B6E9D">
      <w:pPr>
        <w:widowControl w:val="0"/>
        <w:numPr>
          <w:ilvl w:val="0"/>
          <w:numId w:val="0"/>
        </w:numPr>
        <w:jc w:val="both"/>
        <w:rPr>
          <w:rFonts w:hint="eastAsia"/>
        </w:rPr>
      </w:pPr>
      <w:r>
        <w:rPr>
          <w:rFonts w:hint="eastAsia"/>
        </w:rPr>
        <w:t>我们不晓得当怎样祷告，但圣灵教导我们。</w:t>
      </w:r>
    </w:p>
    <w:p w14:paraId="57A15C4B">
      <w:pPr>
        <w:widowControl w:val="0"/>
        <w:numPr>
          <w:ilvl w:val="0"/>
          <w:numId w:val="0"/>
        </w:numPr>
        <w:jc w:val="both"/>
        <w:rPr>
          <w:rFonts w:hint="eastAsia"/>
        </w:rPr>
      </w:pPr>
      <w:r>
        <w:rPr>
          <w:rFonts w:hint="eastAsia"/>
        </w:rPr>
        <w:t>All true prayer is due to the influence of the Spirit, who not only guides us in the selection of the objects for which to pray, but also gives us the appropriate desires, and works within us that faith without which our prayers are of no avail.</w:t>
      </w:r>
    </w:p>
    <w:p w14:paraId="5C6F7934">
      <w:pPr>
        <w:widowControl w:val="0"/>
        <w:numPr>
          <w:ilvl w:val="0"/>
          <w:numId w:val="0"/>
        </w:numPr>
        <w:jc w:val="both"/>
        <w:rPr>
          <w:rFonts w:hint="eastAsia"/>
        </w:rPr>
      </w:pPr>
      <w:r>
        <w:rPr>
          <w:rFonts w:hint="eastAsia"/>
        </w:rPr>
        <w:t>所有真实的祷告都归因于圣灵的影响，祂不仅引导我们选择祷告的对象，而且赐给我们合宜的渴望，并在我们里面运行那信心，没有这信心，我们的祷告就毫无益处。</w:t>
      </w:r>
    </w:p>
    <w:p w14:paraId="0FA21850">
      <w:pPr>
        <w:widowControl w:val="0"/>
        <w:numPr>
          <w:ilvl w:val="0"/>
          <w:numId w:val="0"/>
        </w:numPr>
        <w:jc w:val="both"/>
        <w:rPr>
          <w:rFonts w:hint="eastAsia"/>
        </w:rPr>
      </w:pPr>
      <w:r>
        <w:rPr>
          <w:rFonts w:hint="eastAsia"/>
        </w:rPr>
        <w:t>We are not to suppose that the Spirit itself prays, or utters the inarticulate groans of which the apostle here speaks.</w:t>
      </w:r>
    </w:p>
    <w:p w14:paraId="405D09DC">
      <w:pPr>
        <w:widowControl w:val="0"/>
        <w:numPr>
          <w:ilvl w:val="0"/>
          <w:numId w:val="0"/>
        </w:numPr>
        <w:jc w:val="both"/>
        <w:rPr>
          <w:rFonts w:hint="eastAsia"/>
        </w:rPr>
      </w:pPr>
      <w:r>
        <w:rPr>
          <w:rFonts w:hint="eastAsia"/>
        </w:rPr>
        <w:t>我们不应认为圣灵亲自祷告，或发出使徒在此所说的说不出来的叹息。</w:t>
      </w:r>
    </w:p>
    <w:p w14:paraId="15E1E03B">
      <w:pPr>
        <w:widowControl w:val="0"/>
        <w:numPr>
          <w:ilvl w:val="0"/>
          <w:numId w:val="0"/>
        </w:numPr>
        <w:jc w:val="both"/>
        <w:rPr>
          <w:rFonts w:hint="eastAsia"/>
        </w:rPr>
      </w:pPr>
      <w:r>
        <w:rPr>
          <w:rFonts w:hint="eastAsia"/>
        </w:rPr>
        <w:t>He is said to do what he causes us to do.</w:t>
      </w:r>
    </w:p>
    <w:p w14:paraId="4471C16B">
      <w:pPr>
        <w:widowControl w:val="0"/>
        <w:numPr>
          <w:ilvl w:val="0"/>
          <w:numId w:val="0"/>
        </w:numPr>
        <w:jc w:val="both"/>
        <w:rPr>
          <w:rFonts w:hint="eastAsia"/>
        </w:rPr>
      </w:pPr>
      <w:r>
        <w:rPr>
          <w:rFonts w:hint="eastAsia"/>
        </w:rPr>
        <w:t>祂所做的，乃是祂使我们去做的。</w:t>
      </w:r>
    </w:p>
    <w:p w14:paraId="0BE3EEB4">
      <w:pPr>
        <w:widowControl w:val="0"/>
        <w:numPr>
          <w:ilvl w:val="0"/>
          <w:numId w:val="0"/>
        </w:numPr>
        <w:jc w:val="both"/>
        <w:rPr>
          <w:rFonts w:hint="eastAsia"/>
        </w:rPr>
      </w:pPr>
      <w:r>
        <w:rPr>
          <w:rFonts w:hint="eastAsia"/>
        </w:rPr>
        <w:t>"Interpellare autem dicitur Spiritus Dei," says Calvin; "non quod ipse re vera suppliciter se ad precandum vel gemendum demittat, sed quod in animis nostris excitet ea vota, quibus nos sollcitari convenit; deinde corda nostra sic afficiat ut suo ardore in coelum penetrent."</w:t>
      </w:r>
    </w:p>
    <w:p w14:paraId="43CC318C">
      <w:pPr>
        <w:widowControl w:val="0"/>
        <w:numPr>
          <w:ilvl w:val="0"/>
          <w:numId w:val="0"/>
        </w:numPr>
        <w:jc w:val="both"/>
        <w:rPr>
          <w:rFonts w:hint="eastAsia"/>
        </w:rPr>
      </w:pPr>
      <w:r>
        <w:rPr>
          <w:rFonts w:hint="eastAsia"/>
        </w:rPr>
        <w:t>加尔文说：“Interpellare autem dicitur Spiritus Dei; non quod ipse re vera suppliciter se ad precandum vel gemendum demittat, sed quod in animis nostris excitet ea vota, quibus nos sollcitari convenit; deinde corda nostra sic afficiat ut suo ardore in coelum penetrent.” (拉丁文：“然而，上帝的灵被称为代求者；并非因为祂自己真的谦卑地屈身祈祷或叹息，而是因为祂在我们心中激起那些我们应当被激发的愿望；然后祂如此感动我们的心，使它们以其热忱穿透诸天。”)</w:t>
      </w:r>
    </w:p>
    <w:p w14:paraId="7EBF6A9E">
      <w:pPr>
        <w:widowControl w:val="0"/>
        <w:numPr>
          <w:ilvl w:val="0"/>
          <w:numId w:val="0"/>
        </w:numPr>
        <w:jc w:val="both"/>
        <w:rPr>
          <w:rFonts w:hint="eastAsia"/>
        </w:rPr>
      </w:pPr>
      <w:r>
        <w:rPr>
          <w:rFonts w:hint="eastAsia"/>
        </w:rPr>
        <w:t>Nevertheless, far more is meant than that the Spirit teaches us to pray, as one man may teach another.</w:t>
      </w:r>
    </w:p>
    <w:p w14:paraId="4BA922BE">
      <w:pPr>
        <w:widowControl w:val="0"/>
        <w:numPr>
          <w:ilvl w:val="0"/>
          <w:numId w:val="0"/>
        </w:numPr>
        <w:jc w:val="both"/>
        <w:rPr>
          <w:rFonts w:hint="eastAsia"/>
        </w:rPr>
      </w:pPr>
      <w:r>
        <w:rPr>
          <w:rFonts w:hint="eastAsia"/>
        </w:rPr>
        <w:t>然而，其含义远不止圣灵教导我们祷告，如同一个人教导另一个人一样。</w:t>
      </w:r>
    </w:p>
    <w:p w14:paraId="50393DE7">
      <w:pPr>
        <w:widowControl w:val="0"/>
        <w:numPr>
          <w:ilvl w:val="0"/>
          <w:numId w:val="0"/>
        </w:numPr>
        <w:jc w:val="both"/>
        <w:rPr>
          <w:rFonts w:hint="eastAsia"/>
        </w:rPr>
      </w:pPr>
      <w:r>
        <w:rPr>
          <w:rFonts w:hint="eastAsia"/>
        </w:rPr>
        <w:t>And more is meant than that, by a mere ab extra influence, certain desires and feelings are awakened in our hearts.</w:t>
      </w:r>
    </w:p>
    <w:p w14:paraId="663235EA">
      <w:pPr>
        <w:widowControl w:val="0"/>
        <w:numPr>
          <w:ilvl w:val="0"/>
          <w:numId w:val="0"/>
        </w:numPr>
        <w:jc w:val="both"/>
        <w:rPr>
          <w:rFonts w:hint="eastAsia"/>
        </w:rPr>
      </w:pPr>
      <w:r>
        <w:rPr>
          <w:rFonts w:hint="eastAsia"/>
        </w:rPr>
        <w:t>其含义也远不止，仅仅通过一种外在的影响 (拉丁文：ab extra)，某些渴望和感觉在我们心中被唤醒。</w:t>
      </w:r>
    </w:p>
    <w:p w14:paraId="14B3E37E">
      <w:pPr>
        <w:widowControl w:val="0"/>
        <w:numPr>
          <w:ilvl w:val="0"/>
          <w:numId w:val="0"/>
        </w:numPr>
        <w:jc w:val="both"/>
        <w:rPr>
          <w:rFonts w:hint="eastAsia"/>
        </w:rPr>
      </w:pPr>
      <w:r>
        <w:rPr>
          <w:rFonts w:hint="eastAsia"/>
        </w:rPr>
        <w:t>The Spirit dwells in the believer as a principle of life.</w:t>
      </w:r>
    </w:p>
    <w:p w14:paraId="2C7D4AF4">
      <w:pPr>
        <w:widowControl w:val="0"/>
        <w:numPr>
          <w:ilvl w:val="0"/>
          <w:numId w:val="0"/>
        </w:numPr>
        <w:jc w:val="both"/>
        <w:rPr>
          <w:rFonts w:hint="eastAsia"/>
        </w:rPr>
      </w:pPr>
      <w:r>
        <w:rPr>
          <w:rFonts w:hint="eastAsia"/>
        </w:rPr>
        <w:t>圣灵作为生命的原则住在信徒里面。</w:t>
      </w:r>
    </w:p>
    <w:p w14:paraId="2477E0E8">
      <w:pPr>
        <w:widowControl w:val="0"/>
        <w:numPr>
          <w:ilvl w:val="0"/>
          <w:numId w:val="0"/>
        </w:numPr>
        <w:jc w:val="both"/>
        <w:rPr>
          <w:rFonts w:hint="eastAsia"/>
        </w:rPr>
      </w:pPr>
      <w:r>
        <w:rPr>
          <w:rFonts w:hint="eastAsia"/>
        </w:rPr>
        <w:t>In our consciousness there is no difference between our own acting and those of the Spirit.</w:t>
      </w:r>
    </w:p>
    <w:p w14:paraId="52B8B08F">
      <w:pPr>
        <w:widowControl w:val="0"/>
        <w:numPr>
          <w:ilvl w:val="0"/>
          <w:numId w:val="0"/>
        </w:numPr>
        <w:jc w:val="both"/>
        <w:rPr>
          <w:rFonts w:hint="eastAsia"/>
        </w:rPr>
      </w:pPr>
      <w:r>
        <w:rPr>
          <w:rFonts w:hint="eastAsia"/>
        </w:rPr>
        <w:t>在我们的意识中，我们自己的行为与圣灵的行为并无区别。</w:t>
      </w:r>
    </w:p>
    <w:p w14:paraId="13561C02">
      <w:pPr>
        <w:widowControl w:val="0"/>
        <w:numPr>
          <w:ilvl w:val="0"/>
          <w:numId w:val="0"/>
        </w:numPr>
        <w:jc w:val="both"/>
        <w:rPr>
          <w:rFonts w:hint="eastAsia"/>
        </w:rPr>
      </w:pPr>
      <w:r>
        <w:rPr>
          <w:rFonts w:hint="eastAsia"/>
        </w:rPr>
        <w:t>There is, however, a concursus, a joint agency of the divine and human in all holy exercises, and more especially in those emotions, desires, and aspirations which we are unable to clothe in words.</w:t>
      </w:r>
    </w:p>
    <w:p w14:paraId="2565E1C2">
      <w:pPr>
        <w:widowControl w:val="0"/>
        <w:numPr>
          <w:ilvl w:val="0"/>
          <w:numId w:val="0"/>
        </w:numPr>
        <w:jc w:val="both"/>
        <w:rPr>
          <w:rFonts w:hint="eastAsia"/>
        </w:rPr>
      </w:pPr>
      <w:r>
        <w:rPr>
          <w:rFonts w:hint="eastAsia"/>
        </w:rPr>
        <w:t>然而，在所有圣洁的操练中，尤其是在那些我们无法用言语表达的情感、渴望和热望中，存在着一种同工 (拉丁文：concursus)，一种神性与人性的联合运作。</w:t>
      </w:r>
    </w:p>
    <w:p w14:paraId="745A8F94">
      <w:pPr>
        <w:widowControl w:val="0"/>
        <w:numPr>
          <w:ilvl w:val="0"/>
          <w:numId w:val="0"/>
        </w:numPr>
        <w:jc w:val="both"/>
        <w:rPr>
          <w:rFonts w:hint="eastAsia"/>
        </w:rPr>
      </w:pPr>
      <w:r>
        <w:rPr>
          <w:rFonts w:hint="eastAsia"/>
        </w:rPr>
        <w:t>The στεναγμοῖς ἀλαλήτοις may mean with unutterable or unuttered groanings.</w:t>
      </w:r>
    </w:p>
    <w:p w14:paraId="69297AF7">
      <w:pPr>
        <w:widowControl w:val="0"/>
        <w:numPr>
          <w:ilvl w:val="0"/>
          <w:numId w:val="0"/>
        </w:numPr>
        <w:jc w:val="both"/>
        <w:rPr>
          <w:rFonts w:hint="eastAsia"/>
        </w:rPr>
      </w:pPr>
      <w:r>
        <w:rPr>
          <w:rFonts w:hint="eastAsia"/>
        </w:rPr>
        <w:t>στεναγμοῖς ἀλαλήτοις (希腊文：stenagmois alalētois) 可能意味着用说不出来的或未说出的叹息。</w:t>
      </w:r>
    </w:p>
    <w:p w14:paraId="1004E07E">
      <w:pPr>
        <w:widowControl w:val="0"/>
        <w:numPr>
          <w:ilvl w:val="0"/>
          <w:numId w:val="0"/>
        </w:numPr>
        <w:jc w:val="both"/>
        <w:rPr>
          <w:rFonts w:hint="eastAsia"/>
        </w:rPr>
      </w:pPr>
      <w:r>
        <w:rPr>
          <w:rFonts w:hint="eastAsia"/>
        </w:rPr>
        <w:t>The former is not only more forcible, but it is more in accordance with the experience and language of men.</w:t>
      </w:r>
    </w:p>
    <w:p w14:paraId="5D265AC3">
      <w:pPr>
        <w:widowControl w:val="0"/>
        <w:numPr>
          <w:ilvl w:val="0"/>
          <w:numId w:val="0"/>
        </w:numPr>
        <w:jc w:val="both"/>
        <w:rPr>
          <w:rFonts w:hint="eastAsia"/>
        </w:rPr>
      </w:pPr>
      <w:r>
        <w:rPr>
          <w:rFonts w:hint="eastAsia"/>
        </w:rPr>
        <w:t>前者不仅更有力，而且更符合人的经验和语言。</w:t>
      </w:r>
    </w:p>
    <w:p w14:paraId="69DDB4BE">
      <w:pPr>
        <w:widowControl w:val="0"/>
        <w:numPr>
          <w:ilvl w:val="0"/>
          <w:numId w:val="0"/>
        </w:numPr>
        <w:jc w:val="both"/>
        <w:rPr>
          <w:rFonts w:hint="eastAsia"/>
        </w:rPr>
      </w:pPr>
      <w:r>
        <w:rPr>
          <w:rFonts w:hint="eastAsia"/>
        </w:rPr>
        <w:t>It is common to speak of emotions too big for utterance, and we all know what that means.</w:t>
      </w:r>
    </w:p>
    <w:p w14:paraId="481BC25B">
      <w:pPr>
        <w:widowControl w:val="0"/>
        <w:numPr>
          <w:ilvl w:val="0"/>
          <w:numId w:val="0"/>
        </w:numPr>
        <w:jc w:val="both"/>
        <w:rPr>
          <w:rFonts w:hint="eastAsia"/>
        </w:rPr>
      </w:pPr>
      <w:r>
        <w:rPr>
          <w:rFonts w:hint="eastAsia"/>
        </w:rPr>
        <w:t>人们常说情感过于强烈以致无法言表，我们都明白那是什么意思。</w:t>
      </w:r>
    </w:p>
    <w:p w14:paraId="156408F8">
      <w:pPr>
        <w:widowControl w:val="0"/>
        <w:numPr>
          <w:ilvl w:val="0"/>
          <w:numId w:val="0"/>
        </w:numPr>
        <w:jc w:val="both"/>
        <w:rPr>
          <w:rFonts w:hint="eastAsia"/>
        </w:rPr>
      </w:pPr>
      <w:r>
        <w:rPr>
          <w:rFonts w:hint="eastAsia"/>
        </w:rPr>
        <w:t>The analogy of scripture is also in favour of this view.</w:t>
      </w:r>
    </w:p>
    <w:p w14:paraId="6BCC16CC">
      <w:pPr>
        <w:widowControl w:val="0"/>
        <w:numPr>
          <w:ilvl w:val="0"/>
          <w:numId w:val="0"/>
        </w:numPr>
        <w:jc w:val="both"/>
        <w:rPr>
          <w:rFonts w:hint="eastAsia"/>
        </w:rPr>
      </w:pPr>
      <w:r>
        <w:rPr>
          <w:rFonts w:hint="eastAsia"/>
        </w:rPr>
        <w:t>圣经的类比也支持这种观点。</w:t>
      </w:r>
    </w:p>
    <w:p w14:paraId="3CB1FA51">
      <w:pPr>
        <w:widowControl w:val="0"/>
        <w:numPr>
          <w:ilvl w:val="0"/>
          <w:numId w:val="0"/>
        </w:numPr>
        <w:jc w:val="both"/>
        <w:rPr>
          <w:rFonts w:hint="eastAsia"/>
        </w:rPr>
      </w:pPr>
      <w:r>
        <w:rPr>
          <w:rFonts w:hint="eastAsia"/>
        </w:rPr>
        <w:t>The Bible speaks of God's unspeakable gift, 2 Cor. 12:4, of ἄῤῤητα ῥήματα, 'words which cannot be uttered;' and of 'a joy that is unspeakable,' χαρὰ ἀνεκλάλητος.</w:t>
      </w:r>
    </w:p>
    <w:p w14:paraId="5E403141">
      <w:pPr>
        <w:widowControl w:val="0"/>
        <w:numPr>
          <w:ilvl w:val="0"/>
          <w:numId w:val="0"/>
        </w:numPr>
        <w:jc w:val="both"/>
        <w:rPr>
          <w:rFonts w:hint="eastAsia"/>
        </w:rPr>
      </w:pPr>
      <w:r>
        <w:rPr>
          <w:rFonts w:hint="eastAsia"/>
        </w:rPr>
        <w:t>圣经讲到上帝说不尽的恩赐，林后12:4，讲到 ἄῤῥητα ῥήματα (希腊文：arrhēta rhēmata，“不可言说的言语”）；以及“说不出来、满有荣光的大喜乐”，χαρά ἀνεκλάλητος (希腊文：chara aneklalētos)。</w:t>
      </w:r>
    </w:p>
    <w:p w14:paraId="55AC6641">
      <w:pPr>
        <w:widowControl w:val="0"/>
        <w:numPr>
          <w:ilvl w:val="0"/>
          <w:numId w:val="0"/>
        </w:numPr>
        <w:jc w:val="both"/>
        <w:rPr>
          <w:rFonts w:hint="eastAsia"/>
        </w:rPr>
      </w:pPr>
    </w:p>
    <w:p w14:paraId="327AD60A">
      <w:pPr>
        <w:widowControl w:val="0"/>
        <w:numPr>
          <w:ilvl w:val="0"/>
          <w:numId w:val="0"/>
        </w:numPr>
        <w:jc w:val="both"/>
        <w:rPr>
          <w:rFonts w:hint="eastAsia"/>
        </w:rPr>
      </w:pPr>
      <w:r>
        <w:rPr>
          <w:rFonts w:hint="eastAsia"/>
        </w:rPr>
        <w:t>VERSE 27. Although these desires are not, and cannot be uttered, the eye of Him who searches the heart can read and understand them.</w:t>
      </w:r>
    </w:p>
    <w:p w14:paraId="09ED3ECE">
      <w:pPr>
        <w:widowControl w:val="0"/>
        <w:numPr>
          <w:ilvl w:val="0"/>
          <w:numId w:val="0"/>
        </w:numPr>
        <w:jc w:val="both"/>
        <w:rPr>
          <w:rFonts w:hint="eastAsia"/>
        </w:rPr>
      </w:pPr>
      <w:r>
        <w:rPr>
          <w:rFonts w:hint="eastAsia"/>
        </w:rPr>
        <w:t>第27节. 虽然这些渴望没有被说出，也不能被说出，但那鉴察人心的祂的眼目能够看透并理解它们。</w:t>
      </w:r>
    </w:p>
    <w:p w14:paraId="44EA5F5F">
      <w:pPr>
        <w:widowControl w:val="0"/>
        <w:numPr>
          <w:ilvl w:val="0"/>
          <w:numId w:val="0"/>
        </w:numPr>
        <w:jc w:val="both"/>
        <w:rPr>
          <w:rFonts w:hint="eastAsia"/>
        </w:rPr>
      </w:pPr>
      <w:r>
        <w:rPr>
          <w:rFonts w:hint="eastAsia"/>
        </w:rPr>
        <w:t>And (rather, but) he who searcheth the hearts.</w:t>
      </w:r>
    </w:p>
    <w:p w14:paraId="65D13B1B">
      <w:pPr>
        <w:widowControl w:val="0"/>
        <w:numPr>
          <w:ilvl w:val="0"/>
          <w:numId w:val="0"/>
        </w:numPr>
        <w:jc w:val="both"/>
        <w:rPr>
          <w:rFonts w:hint="eastAsia"/>
        </w:rPr>
      </w:pPr>
      <w:r>
        <w:rPr>
          <w:rFonts w:hint="eastAsia"/>
        </w:rPr>
        <w:t>并且（更确切地说，但是）那鉴察人心的。</w:t>
      </w:r>
    </w:p>
    <w:p w14:paraId="7476AE42">
      <w:pPr>
        <w:widowControl w:val="0"/>
        <w:numPr>
          <w:ilvl w:val="0"/>
          <w:numId w:val="0"/>
        </w:numPr>
        <w:jc w:val="both"/>
        <w:rPr>
          <w:rFonts w:hint="eastAsia"/>
        </w:rPr>
      </w:pPr>
      <w:r>
        <w:rPr>
          <w:rFonts w:hint="eastAsia"/>
        </w:rPr>
        <w:t>To search the heart is the prerogative of God, as it implies omniscience.</w:t>
      </w:r>
    </w:p>
    <w:p w14:paraId="73DB3EB0">
      <w:pPr>
        <w:widowControl w:val="0"/>
        <w:numPr>
          <w:ilvl w:val="0"/>
          <w:numId w:val="0"/>
        </w:numPr>
        <w:jc w:val="both"/>
        <w:rPr>
          <w:rFonts w:hint="eastAsia"/>
        </w:rPr>
      </w:pPr>
      <w:r>
        <w:rPr>
          <w:rFonts w:hint="eastAsia"/>
        </w:rPr>
        <w:t>鉴察人心是上帝的特权，因为它意味着无所不知。</w:t>
      </w:r>
    </w:p>
    <w:p w14:paraId="4BC25D07">
      <w:pPr>
        <w:widowControl w:val="0"/>
        <w:numPr>
          <w:ilvl w:val="0"/>
          <w:numId w:val="0"/>
        </w:numPr>
        <w:jc w:val="both"/>
        <w:rPr>
          <w:rFonts w:hint="eastAsia"/>
        </w:rPr>
      </w:pPr>
      <w:r>
        <w:rPr>
          <w:rFonts w:hint="eastAsia"/>
        </w:rPr>
        <w:t>As no man knoweth the things of a man, but the spirit of man that is in him, to read the unexpressed emotions of the soul must be the work of Him to whose eyes all things are naked.</w:t>
      </w:r>
    </w:p>
    <w:p w14:paraId="03A00E93">
      <w:pPr>
        <w:widowControl w:val="0"/>
        <w:numPr>
          <w:ilvl w:val="0"/>
          <w:numId w:val="0"/>
        </w:numPr>
        <w:jc w:val="both"/>
        <w:rPr>
          <w:rFonts w:hint="eastAsia"/>
        </w:rPr>
      </w:pPr>
      <w:r>
        <w:rPr>
          <w:rFonts w:hint="eastAsia"/>
        </w:rPr>
        <w:t>除了在人里头的灵，没有人知道人的事；照样，洞察灵魂未曾表达的情感，必定是那万物在祂眼前都是赤露敞开的祂的工作。</w:t>
      </w:r>
    </w:p>
    <w:p w14:paraId="755F1815">
      <w:pPr>
        <w:widowControl w:val="0"/>
        <w:numPr>
          <w:ilvl w:val="0"/>
          <w:numId w:val="0"/>
        </w:numPr>
        <w:jc w:val="both"/>
        <w:rPr>
          <w:rFonts w:hint="eastAsia"/>
        </w:rPr>
      </w:pPr>
      <w:r>
        <w:rPr>
          <w:rFonts w:hint="eastAsia"/>
        </w:rPr>
        <w:t>"I the Lord, search the heart, I try the reins." Jer. 17:10, Ps. 139:7, 9, Rev. 2:23.</w:t>
      </w:r>
    </w:p>
    <w:p w14:paraId="14D31E87">
      <w:pPr>
        <w:widowControl w:val="0"/>
        <w:numPr>
          <w:ilvl w:val="0"/>
          <w:numId w:val="0"/>
        </w:numPr>
        <w:jc w:val="both"/>
        <w:rPr>
          <w:rFonts w:hint="eastAsia"/>
        </w:rPr>
      </w:pPr>
      <w:r>
        <w:rPr>
          <w:rFonts w:hint="eastAsia"/>
        </w:rPr>
        <w:t>“我耶和华是鉴察人心、试验人肺腑的。”耶17:10，诗139:7, 9，启2:23。</w:t>
      </w:r>
    </w:p>
    <w:p w14:paraId="341A247B">
      <w:pPr>
        <w:widowControl w:val="0"/>
        <w:numPr>
          <w:ilvl w:val="0"/>
          <w:numId w:val="0"/>
        </w:numPr>
        <w:jc w:val="both"/>
        <w:rPr>
          <w:rFonts w:hint="eastAsia"/>
        </w:rPr>
      </w:pPr>
      <w:r>
        <w:rPr>
          <w:rFonts w:hint="eastAsia"/>
        </w:rPr>
        <w:t>Knoweth the mind of the Spirit.</w:t>
      </w:r>
    </w:p>
    <w:p w14:paraId="6909BB13">
      <w:pPr>
        <w:widowControl w:val="0"/>
        <w:numPr>
          <w:ilvl w:val="0"/>
          <w:numId w:val="0"/>
        </w:numPr>
        <w:jc w:val="both"/>
        <w:rPr>
          <w:rFonts w:hint="eastAsia"/>
        </w:rPr>
      </w:pPr>
      <w:r>
        <w:rPr>
          <w:rFonts w:hint="eastAsia"/>
        </w:rPr>
        <w:t>晓得圣灵的意思。</w:t>
      </w:r>
    </w:p>
    <w:p w14:paraId="301B99E1">
      <w:pPr>
        <w:widowControl w:val="0"/>
        <w:numPr>
          <w:ilvl w:val="0"/>
          <w:numId w:val="0"/>
        </w:numPr>
        <w:jc w:val="both"/>
        <w:rPr>
          <w:rFonts w:hint="eastAsia"/>
        </w:rPr>
      </w:pPr>
      <w:r>
        <w:rPr>
          <w:rFonts w:hint="eastAsia"/>
        </w:rPr>
        <w:t>By φρόνημα τοῦ πνεύματος is meant the meaning, intention of the Spirit, what he means by those unutterable groanings.</w:t>
      </w:r>
    </w:p>
    <w:p w14:paraId="139D752A">
      <w:pPr>
        <w:widowControl w:val="0"/>
        <w:numPr>
          <w:ilvl w:val="0"/>
          <w:numId w:val="0"/>
        </w:numPr>
        <w:jc w:val="both"/>
        <w:rPr>
          <w:rFonts w:hint="eastAsia"/>
        </w:rPr>
      </w:pPr>
      <w:r>
        <w:rPr>
          <w:rFonts w:hint="eastAsia"/>
        </w:rPr>
        <w:t>φρόνημα τοῦ πνεύματος (希腊文：phronēma tou pneumatos) 指的是圣灵的意思、意图，祂藉着那些说不出来的叹息所要表达的意思。</w:t>
      </w:r>
    </w:p>
    <w:p w14:paraId="7DF27283">
      <w:pPr>
        <w:widowControl w:val="0"/>
        <w:numPr>
          <w:ilvl w:val="0"/>
          <w:numId w:val="0"/>
        </w:numPr>
        <w:jc w:val="both"/>
        <w:rPr>
          <w:rFonts w:hint="eastAsia"/>
        </w:rPr>
      </w:pPr>
      <w:r>
        <w:rPr>
          <w:rFonts w:hint="eastAsia"/>
        </w:rPr>
        <w:t>By Spirit must be here understood, as the context requires, the Holy Spirit.</w:t>
      </w:r>
    </w:p>
    <w:p w14:paraId="1DAD7ABA">
      <w:pPr>
        <w:widowControl w:val="0"/>
        <w:numPr>
          <w:ilvl w:val="0"/>
          <w:numId w:val="0"/>
        </w:numPr>
        <w:jc w:val="both"/>
        <w:rPr>
          <w:rFonts w:hint="eastAsia"/>
        </w:rPr>
      </w:pPr>
      <w:r>
        <w:rPr>
          <w:rFonts w:hint="eastAsia"/>
        </w:rPr>
        <w:t>这里的“灵”，根据上下文的要求，必须理解为圣灵。</w:t>
      </w:r>
    </w:p>
    <w:p w14:paraId="0D980E70">
      <w:pPr>
        <w:widowControl w:val="0"/>
        <w:numPr>
          <w:ilvl w:val="0"/>
          <w:numId w:val="0"/>
        </w:numPr>
        <w:jc w:val="both"/>
        <w:rPr>
          <w:rFonts w:hint="eastAsia"/>
        </w:rPr>
      </w:pPr>
      <w:r>
        <w:rPr>
          <w:rFonts w:hint="eastAsia"/>
        </w:rPr>
        <w:t>It is that Spirit who intercedes for the saints and in them, and who is expressly distinguished from the soul in which he dwells.</w:t>
      </w:r>
    </w:p>
    <w:p w14:paraId="114D2C0D">
      <w:pPr>
        <w:widowControl w:val="0"/>
        <w:numPr>
          <w:ilvl w:val="0"/>
          <w:numId w:val="0"/>
        </w:numPr>
        <w:jc w:val="both"/>
        <w:rPr>
          <w:rFonts w:hint="eastAsia"/>
        </w:rPr>
      </w:pPr>
      <w:r>
        <w:rPr>
          <w:rFonts w:hint="eastAsia"/>
        </w:rPr>
        <w:t>是那为圣徒并在他们里面代求的圣灵，祂与祂所居住的灵魂有明确的区别。</w:t>
      </w:r>
    </w:p>
    <w:p w14:paraId="74ED37A9">
      <w:pPr>
        <w:widowControl w:val="0"/>
        <w:numPr>
          <w:ilvl w:val="0"/>
          <w:numId w:val="0"/>
        </w:numPr>
        <w:jc w:val="both"/>
        <w:rPr>
          <w:rFonts w:hint="eastAsia"/>
        </w:rPr>
      </w:pPr>
      <w:r>
        <w:rPr>
          <w:rFonts w:hint="eastAsia"/>
        </w:rPr>
        <w:t>God is said to know the mind of the Spirit.</w:t>
      </w:r>
    </w:p>
    <w:p w14:paraId="327799E1">
      <w:pPr>
        <w:widowControl w:val="0"/>
        <w:numPr>
          <w:ilvl w:val="0"/>
          <w:numId w:val="0"/>
        </w:numPr>
        <w:jc w:val="both"/>
        <w:rPr>
          <w:rFonts w:hint="eastAsia"/>
        </w:rPr>
      </w:pPr>
      <w:r>
        <w:rPr>
          <w:rFonts w:hint="eastAsia"/>
        </w:rPr>
        <w:t>据说上帝晓得圣灵的意思。</w:t>
      </w:r>
    </w:p>
    <w:p w14:paraId="0911DA2E">
      <w:pPr>
        <w:widowControl w:val="0"/>
        <w:numPr>
          <w:ilvl w:val="0"/>
          <w:numId w:val="0"/>
        </w:numPr>
        <w:jc w:val="both"/>
        <w:rPr>
          <w:rFonts w:hint="eastAsia"/>
        </w:rPr>
      </w:pPr>
      <w:r>
        <w:rPr>
          <w:rFonts w:hint="eastAsia"/>
        </w:rPr>
        <w:t>As the word to know is so often used with the implication of the idea of approval, this may mean, God recognises or approves of the mind of the Spirit.</w:t>
      </w:r>
    </w:p>
    <w:p w14:paraId="75F86CDF">
      <w:pPr>
        <w:widowControl w:val="0"/>
        <w:numPr>
          <w:ilvl w:val="0"/>
          <w:numId w:val="0"/>
        </w:numPr>
        <w:jc w:val="both"/>
        <w:rPr>
          <w:rFonts w:hint="eastAsia"/>
        </w:rPr>
      </w:pPr>
      <w:r>
        <w:rPr>
          <w:rFonts w:hint="eastAsia"/>
        </w:rPr>
        <w:t>由于“晓得”这个词经常带有赞同的含义，这可能意味着，上帝认可或赞同圣灵的意思。</w:t>
      </w:r>
    </w:p>
    <w:p w14:paraId="36D915FF">
      <w:pPr>
        <w:widowControl w:val="0"/>
        <w:numPr>
          <w:ilvl w:val="0"/>
          <w:numId w:val="0"/>
        </w:numPr>
        <w:jc w:val="both"/>
        <w:rPr>
          <w:rFonts w:hint="eastAsia"/>
        </w:rPr>
      </w:pPr>
      <w:r>
        <w:rPr>
          <w:rFonts w:hint="eastAsia"/>
        </w:rPr>
        <w:t>"Hic verbi nosse," says Calvin, "adnotanda est proprietas; significat enim, Deum non novos et insolentes illos Spiritus affectus non animadvertere, vel tanquam absurdos rejicere; sed agnoscere, et simul benigne excipere ut agnitos sibi et probatos."</w:t>
      </w:r>
    </w:p>
    <w:p w14:paraId="3563B429">
      <w:pPr>
        <w:widowControl w:val="0"/>
        <w:numPr>
          <w:ilvl w:val="0"/>
          <w:numId w:val="0"/>
        </w:numPr>
        <w:jc w:val="both"/>
        <w:rPr>
          <w:rFonts w:hint="eastAsia"/>
        </w:rPr>
      </w:pPr>
      <w:r>
        <w:rPr>
          <w:rFonts w:hint="eastAsia"/>
        </w:rPr>
        <w:t>加尔文说：“Hic verbi nosse, adnotanda est proprietas; significat enim, Deum non novos et insolentes illos Spiritus affectus non animadvertere, vel tanquam absurdos rejicere; sed agnoscere, et simul benigne excipere ut agnitos sibi et probatos.” (拉丁文：“这里‘晓得’这个词的特性值得注意；因为它意味着，上帝并非不注意那些圣灵新奇和不寻常的情感，或将它们视为荒谬而拒绝；而是承认它们，并且同时仁慈地接纳它们，如同祂所认识和认可的一样。”)</w:t>
      </w:r>
    </w:p>
    <w:p w14:paraId="546A3864">
      <w:pPr>
        <w:widowControl w:val="0"/>
        <w:numPr>
          <w:ilvl w:val="0"/>
          <w:numId w:val="0"/>
        </w:numPr>
        <w:jc w:val="both"/>
        <w:rPr>
          <w:rFonts w:hint="eastAsia"/>
        </w:rPr>
      </w:pPr>
      <w:r>
        <w:rPr>
          <w:rFonts w:hint="eastAsia"/>
        </w:rPr>
        <w:t>If this be the meaning of the word, then the following ὅτι is causal, and introduces the reason why God thus approves of the mind of the Spirit.</w:t>
      </w:r>
    </w:p>
    <w:p w14:paraId="1C7FE02D">
      <w:pPr>
        <w:widowControl w:val="0"/>
        <w:numPr>
          <w:ilvl w:val="0"/>
          <w:numId w:val="0"/>
        </w:numPr>
        <w:jc w:val="both"/>
        <w:rPr>
          <w:rFonts w:hint="eastAsia"/>
        </w:rPr>
      </w:pPr>
      <w:r>
        <w:rPr>
          <w:rFonts w:hint="eastAsia"/>
        </w:rPr>
        <w:t>如果这是这个词的意思，那么接下来的 ὅτι (希腊文：hoti) 是因果性的，引出了上帝为何如此赞同圣灵意思的原因。</w:t>
      </w:r>
    </w:p>
    <w:p w14:paraId="46026B60">
      <w:pPr>
        <w:widowControl w:val="0"/>
        <w:numPr>
          <w:ilvl w:val="0"/>
          <w:numId w:val="0"/>
        </w:numPr>
        <w:jc w:val="both"/>
        <w:rPr>
          <w:rFonts w:hint="eastAsia"/>
        </w:rPr>
      </w:pPr>
      <w:r>
        <w:rPr>
          <w:rFonts w:hint="eastAsia"/>
        </w:rPr>
        <w:t>It is because the Spirit maketh intercession for the saints κατὰ Θεόν according to God, i.e., agreeably to his will.</w:t>
      </w:r>
    </w:p>
    <w:p w14:paraId="719FF912">
      <w:pPr>
        <w:widowControl w:val="0"/>
        <w:numPr>
          <w:ilvl w:val="0"/>
          <w:numId w:val="0"/>
        </w:numPr>
        <w:jc w:val="both"/>
        <w:rPr>
          <w:rFonts w:hint="eastAsia"/>
        </w:rPr>
      </w:pPr>
      <w:r>
        <w:rPr>
          <w:rFonts w:hint="eastAsia"/>
        </w:rPr>
        <w:t>这是因为圣灵照着上帝 (κατὰ Θεόν，希腊文：kata Theon)，即合乎祂的旨意，为圣徒代求。</w:t>
      </w:r>
    </w:p>
    <w:p w14:paraId="710D6FC7">
      <w:pPr>
        <w:widowControl w:val="0"/>
        <w:numPr>
          <w:ilvl w:val="0"/>
          <w:numId w:val="0"/>
        </w:numPr>
        <w:jc w:val="both"/>
        <w:rPr>
          <w:rFonts w:hint="eastAsia"/>
        </w:rPr>
      </w:pPr>
      <w:r>
        <w:rPr>
          <w:rFonts w:hint="eastAsia"/>
        </w:rPr>
        <w:t>The desires produced by the Spirit of God himself are, of course, agreeable to the will of God, and secure of being approved and answered.</w:t>
      </w:r>
    </w:p>
    <w:p w14:paraId="17D10144">
      <w:pPr>
        <w:widowControl w:val="0"/>
        <w:numPr>
          <w:ilvl w:val="0"/>
          <w:numId w:val="0"/>
        </w:numPr>
        <w:jc w:val="both"/>
        <w:rPr>
          <w:rFonts w:hint="eastAsia"/>
        </w:rPr>
      </w:pPr>
      <w:r>
        <w:rPr>
          <w:rFonts w:hint="eastAsia"/>
        </w:rPr>
        <w:t>由上帝自己的灵所产生的渴望，当然是合乎上帝旨意的，并且必定得到认可和应允。</w:t>
      </w:r>
    </w:p>
    <w:p w14:paraId="002B9134">
      <w:pPr>
        <w:widowControl w:val="0"/>
        <w:numPr>
          <w:ilvl w:val="0"/>
          <w:numId w:val="0"/>
        </w:numPr>
        <w:jc w:val="both"/>
        <w:rPr>
          <w:rFonts w:hint="eastAsia"/>
        </w:rPr>
      </w:pPr>
      <w:r>
        <w:rPr>
          <w:rFonts w:hint="eastAsia"/>
        </w:rPr>
        <w:t>This is the great consolation and support of believers.</w:t>
      </w:r>
    </w:p>
    <w:p w14:paraId="7D5C3DC2">
      <w:pPr>
        <w:widowControl w:val="0"/>
        <w:numPr>
          <w:ilvl w:val="0"/>
          <w:numId w:val="0"/>
        </w:numPr>
        <w:jc w:val="both"/>
        <w:rPr>
          <w:rFonts w:hint="eastAsia"/>
        </w:rPr>
      </w:pPr>
      <w:r>
        <w:rPr>
          <w:rFonts w:hint="eastAsia"/>
        </w:rPr>
        <w:t>这是信徒极大的安慰和扶持。</w:t>
      </w:r>
    </w:p>
    <w:p w14:paraId="66C40E89">
      <w:pPr>
        <w:widowControl w:val="0"/>
        <w:numPr>
          <w:ilvl w:val="0"/>
          <w:numId w:val="0"/>
        </w:numPr>
        <w:jc w:val="both"/>
        <w:rPr>
          <w:rFonts w:hint="eastAsia"/>
        </w:rPr>
      </w:pPr>
      <w:r>
        <w:rPr>
          <w:rFonts w:hint="eastAsia"/>
        </w:rPr>
        <w:t>They know not either what is best for themselves or agreeable to the will of God; but the Holy Spirit dictates those petitions and excites those desires which are consistent with the divine purposes, and which are directed towards the blessings best suited to our wants.</w:t>
      </w:r>
    </w:p>
    <w:p w14:paraId="431CC3B4">
      <w:pPr>
        <w:widowControl w:val="0"/>
        <w:numPr>
          <w:ilvl w:val="0"/>
          <w:numId w:val="0"/>
        </w:numPr>
        <w:jc w:val="both"/>
        <w:rPr>
          <w:rFonts w:hint="eastAsia"/>
        </w:rPr>
      </w:pPr>
      <w:r>
        <w:rPr>
          <w:rFonts w:hint="eastAsia"/>
        </w:rPr>
        <w:t>他们既不知道什么对自己最好，也不知道什么合乎上帝的旨意；但是圣灵口授那些与神圣目的相符的祈求，并激发那些指向最适合我们需要的祝福的渴望。</w:t>
      </w:r>
    </w:p>
    <w:p w14:paraId="25921EF2">
      <w:pPr>
        <w:widowControl w:val="0"/>
        <w:numPr>
          <w:ilvl w:val="0"/>
          <w:numId w:val="0"/>
        </w:numPr>
        <w:jc w:val="both"/>
        <w:rPr>
          <w:rFonts w:hint="eastAsia"/>
        </w:rPr>
      </w:pPr>
      <w:r>
        <w:rPr>
          <w:rFonts w:hint="eastAsia"/>
        </w:rPr>
        <w:t>Such prayers are always answered.</w:t>
      </w:r>
    </w:p>
    <w:p w14:paraId="0195B9E3">
      <w:pPr>
        <w:widowControl w:val="0"/>
        <w:numPr>
          <w:ilvl w:val="0"/>
          <w:numId w:val="0"/>
        </w:numPr>
        <w:jc w:val="both"/>
        <w:rPr>
          <w:rFonts w:hint="eastAsia"/>
        </w:rPr>
      </w:pPr>
      <w:r>
        <w:rPr>
          <w:rFonts w:hint="eastAsia"/>
        </w:rPr>
        <w:t>这样的祷告总是蒙应允的。</w:t>
      </w:r>
    </w:p>
    <w:p w14:paraId="74201906">
      <w:pPr>
        <w:widowControl w:val="0"/>
        <w:numPr>
          <w:ilvl w:val="0"/>
          <w:numId w:val="0"/>
        </w:numPr>
        <w:jc w:val="both"/>
        <w:rPr>
          <w:rFonts w:hint="eastAsia"/>
        </w:rPr>
      </w:pPr>
      <w:r>
        <w:rPr>
          <w:rFonts w:hint="eastAsia"/>
        </w:rPr>
        <w:t>"And this is the confidence that we have in him, that if we ask any thing according to his will, he heareth us," 1 John 5:7.</w:t>
      </w:r>
    </w:p>
    <w:p w14:paraId="0603632D">
      <w:pPr>
        <w:widowControl w:val="0"/>
        <w:numPr>
          <w:ilvl w:val="0"/>
          <w:numId w:val="0"/>
        </w:numPr>
        <w:jc w:val="both"/>
        <w:rPr>
          <w:rFonts w:hint="eastAsia"/>
        </w:rPr>
      </w:pPr>
      <w:r>
        <w:rPr>
          <w:rFonts w:hint="eastAsia"/>
        </w:rPr>
        <w:t>“我们若照祂的旨意求什么，祂就听我们，这是我们向祂所存坦然无惧的心。”约壹5:14 (注：引文为约壹5:14，非5:7)。</w:t>
      </w:r>
    </w:p>
    <w:p w14:paraId="4292BC91">
      <w:pPr>
        <w:widowControl w:val="0"/>
        <w:numPr>
          <w:ilvl w:val="0"/>
          <w:numId w:val="0"/>
        </w:numPr>
        <w:jc w:val="both"/>
        <w:rPr>
          <w:rFonts w:hint="eastAsia"/>
        </w:rPr>
      </w:pPr>
      <w:r>
        <w:rPr>
          <w:rFonts w:hint="eastAsia"/>
        </w:rPr>
        <w:t>But if c is to be taken in its ordinary sense, then ὅτι is explicative.</w:t>
      </w:r>
    </w:p>
    <w:p w14:paraId="1A60BCD4">
      <w:pPr>
        <w:widowControl w:val="0"/>
        <w:numPr>
          <w:ilvl w:val="0"/>
          <w:numId w:val="0"/>
        </w:numPr>
        <w:jc w:val="both"/>
        <w:rPr>
          <w:rFonts w:hint="eastAsia"/>
        </w:rPr>
      </w:pPr>
      <w:r>
        <w:rPr>
          <w:rFonts w:hint="eastAsia"/>
        </w:rPr>
        <w:t>但是如果 c 要按其通常意义理解，那么 ὅτι (希腊文：hoti) 是解释性的。</w:t>
      </w:r>
    </w:p>
    <w:p w14:paraId="1D2B4637">
      <w:pPr>
        <w:widowControl w:val="0"/>
        <w:numPr>
          <w:ilvl w:val="0"/>
          <w:numId w:val="0"/>
        </w:numPr>
        <w:jc w:val="both"/>
        <w:rPr>
          <w:rFonts w:hint="eastAsia"/>
        </w:rPr>
      </w:pPr>
      <w:r>
        <w:rPr>
          <w:rFonts w:hint="eastAsia"/>
        </w:rPr>
        <w:t>'God knows that the Spirit,' &amp;c.</w:t>
      </w:r>
    </w:p>
    <w:p w14:paraId="3E4B6675">
      <w:pPr>
        <w:widowControl w:val="0"/>
        <w:numPr>
          <w:ilvl w:val="0"/>
          <w:numId w:val="0"/>
        </w:numPr>
        <w:jc w:val="both"/>
        <w:rPr>
          <w:rFonts w:hint="eastAsia"/>
        </w:rPr>
      </w:pPr>
      <w:r>
        <w:rPr>
          <w:rFonts w:hint="eastAsia"/>
        </w:rPr>
        <w:t>“上帝知道圣灵”，等等。</w:t>
      </w:r>
    </w:p>
    <w:p w14:paraId="38683940">
      <w:pPr>
        <w:widowControl w:val="0"/>
        <w:numPr>
          <w:ilvl w:val="0"/>
          <w:numId w:val="0"/>
        </w:numPr>
        <w:jc w:val="both"/>
        <w:rPr>
          <w:rFonts w:hint="eastAsia"/>
        </w:rPr>
      </w:pPr>
      <w:r>
        <w:rPr>
          <w:rFonts w:hint="eastAsia"/>
        </w:rPr>
        <w:t>Those who adopt this view generally render κατὰ Θεὸν towards God, i.e., before God.</w:t>
      </w:r>
    </w:p>
    <w:p w14:paraId="1C947C46">
      <w:pPr>
        <w:widowControl w:val="0"/>
        <w:numPr>
          <w:ilvl w:val="0"/>
          <w:numId w:val="0"/>
        </w:numPr>
        <w:jc w:val="both"/>
        <w:rPr>
          <w:rFonts w:hint="eastAsia"/>
        </w:rPr>
      </w:pPr>
      <w:r>
        <w:rPr>
          <w:rFonts w:hint="eastAsia"/>
        </w:rPr>
        <w:t>采纳这种观点的人通常将 κατὰ Θεόν (希腊文：kata Theon) 译为“向上帝”，即“在上帝面前”。</w:t>
      </w:r>
    </w:p>
    <w:p w14:paraId="6C8EDD9C">
      <w:pPr>
        <w:widowControl w:val="0"/>
        <w:numPr>
          <w:ilvl w:val="0"/>
          <w:numId w:val="0"/>
        </w:numPr>
        <w:jc w:val="both"/>
        <w:rPr>
          <w:rFonts w:hint="eastAsia"/>
        </w:rPr>
      </w:pPr>
      <w:r>
        <w:rPr>
          <w:rFonts w:hint="eastAsia"/>
        </w:rPr>
        <w:t>'The Spirit intercedes before God for the saints.'</w:t>
      </w:r>
    </w:p>
    <w:p w14:paraId="22E03482">
      <w:pPr>
        <w:widowControl w:val="0"/>
        <w:numPr>
          <w:ilvl w:val="0"/>
          <w:numId w:val="0"/>
        </w:numPr>
        <w:jc w:val="both"/>
        <w:rPr>
          <w:rFonts w:hint="eastAsia"/>
        </w:rPr>
      </w:pPr>
      <w:r>
        <w:rPr>
          <w:rFonts w:hint="eastAsia"/>
        </w:rPr>
        <w:t>“圣灵在上帝面前为圣徒代求。”</w:t>
      </w:r>
    </w:p>
    <w:p w14:paraId="1C1580D7">
      <w:pPr>
        <w:widowControl w:val="0"/>
        <w:numPr>
          <w:ilvl w:val="0"/>
          <w:numId w:val="0"/>
        </w:numPr>
        <w:jc w:val="both"/>
        <w:rPr>
          <w:rFonts w:hint="eastAsia"/>
        </w:rPr>
      </w:pPr>
      <w:r>
        <w:rPr>
          <w:rFonts w:hint="eastAsia"/>
        </w:rPr>
        <w:t>In favour of this interpretation of the passage, it is urged that this is the proper place of the word οἶδε; and as to the clause κατὰ Θεὸν, it is said, God's knowing the mind of the Spirit, does not depend on its being according to his will.</w:t>
      </w:r>
    </w:p>
    <w:p w14:paraId="29AC80D7">
      <w:pPr>
        <w:widowControl w:val="0"/>
        <w:numPr>
          <w:ilvl w:val="0"/>
          <w:numId w:val="0"/>
        </w:numPr>
        <w:jc w:val="both"/>
        <w:rPr>
          <w:rFonts w:hint="eastAsia"/>
        </w:rPr>
      </w:pPr>
      <w:r>
        <w:rPr>
          <w:rFonts w:hint="eastAsia"/>
        </w:rPr>
        <w:t>支持这种经文解释的理由是，这是 οἶδε (希腊文：oide，知道) 这个词的恰当位置；至于子句 κατὰ Θεόν (希腊文：kata Theon)，据说，上帝知道圣灵的意思，并不取决于它是否合乎祂的旨意。</w:t>
      </w:r>
    </w:p>
    <w:p w14:paraId="2B40691E">
      <w:pPr>
        <w:widowControl w:val="0"/>
        <w:numPr>
          <w:ilvl w:val="0"/>
          <w:numId w:val="0"/>
        </w:numPr>
        <w:jc w:val="both"/>
        <w:rPr>
          <w:rFonts w:hint="eastAsia"/>
        </w:rPr>
      </w:pPr>
      <w:r>
        <w:rPr>
          <w:rFonts w:hint="eastAsia"/>
        </w:rPr>
        <w:t>He would know it whether in accordance with his will or not.</w:t>
      </w:r>
    </w:p>
    <w:p w14:paraId="0AAD0B87">
      <w:pPr>
        <w:widowControl w:val="0"/>
        <w:numPr>
          <w:ilvl w:val="0"/>
          <w:numId w:val="0"/>
        </w:numPr>
        <w:jc w:val="both"/>
        <w:rPr>
          <w:rFonts w:hint="eastAsia"/>
        </w:rPr>
      </w:pPr>
      <w:r>
        <w:rPr>
          <w:rFonts w:hint="eastAsia"/>
        </w:rPr>
        <w:t>无论是否合乎祂的旨意，祂都会知道。</w:t>
      </w:r>
    </w:p>
    <w:p w14:paraId="6F890794">
      <w:pPr>
        <w:widowControl w:val="0"/>
        <w:numPr>
          <w:ilvl w:val="0"/>
          <w:numId w:val="0"/>
        </w:numPr>
        <w:jc w:val="both"/>
        <w:rPr>
          <w:rFonts w:hint="eastAsia"/>
        </w:rPr>
      </w:pPr>
      <w:r>
        <w:rPr>
          <w:rFonts w:hint="eastAsia"/>
        </w:rPr>
        <w:t>This difficulty, however, does not exist if οἶδε means 'he recognises and approves.'</w:t>
      </w:r>
    </w:p>
    <w:p w14:paraId="14D89E46">
      <w:pPr>
        <w:widowControl w:val="0"/>
        <w:numPr>
          <w:ilvl w:val="0"/>
          <w:numId w:val="0"/>
        </w:numPr>
        <w:jc w:val="both"/>
        <w:rPr>
          <w:rFonts w:hint="eastAsia"/>
        </w:rPr>
      </w:pPr>
      <w:r>
        <w:rPr>
          <w:rFonts w:hint="eastAsia"/>
        </w:rPr>
        <w:t>然而，如果 οἶδε (希腊文：oide) 的意思是“祂认可并赞同”，这个困难就不存在了。</w:t>
      </w:r>
    </w:p>
    <w:p w14:paraId="3BA81E32">
      <w:pPr>
        <w:widowControl w:val="0"/>
        <w:numPr>
          <w:ilvl w:val="0"/>
          <w:numId w:val="0"/>
        </w:numPr>
        <w:jc w:val="both"/>
        <w:rPr>
          <w:rFonts w:hint="eastAsia"/>
        </w:rPr>
      </w:pPr>
      <w:r>
        <w:rPr>
          <w:rFonts w:hint="eastAsia"/>
        </w:rPr>
        <w:t>It is making the verse say comparatively little, if it is made to mean simply 'that the Searcher of hearts knows that the Spirit intercedes in his presence (or toward him) for the saints.'</w:t>
      </w:r>
    </w:p>
    <w:p w14:paraId="6291CDBC">
      <w:pPr>
        <w:widowControl w:val="0"/>
        <w:numPr>
          <w:ilvl w:val="0"/>
          <w:numId w:val="0"/>
        </w:numPr>
        <w:jc w:val="both"/>
        <w:rPr>
          <w:rFonts w:hint="eastAsia"/>
        </w:rPr>
      </w:pPr>
      <w:r>
        <w:rPr>
          <w:rFonts w:hint="eastAsia"/>
        </w:rPr>
        <w:t>如果这节经文仅仅意味着“鉴察人心者知道圣灵在祂面前（或向祂）为圣徒代求”，那么它所表达的意思就相对较少了。</w:t>
      </w:r>
    </w:p>
    <w:p w14:paraId="12A16E35">
      <w:pPr>
        <w:widowControl w:val="0"/>
        <w:numPr>
          <w:ilvl w:val="0"/>
          <w:numId w:val="0"/>
        </w:numPr>
        <w:jc w:val="both"/>
        <w:rPr>
          <w:rFonts w:hint="eastAsia"/>
        </w:rPr>
      </w:pPr>
      <w:r>
        <w:rPr>
          <w:rFonts w:hint="eastAsia"/>
        </w:rPr>
        <w:t>The interpretation adopted by our translators, therefore, is to be preferred.</w:t>
      </w:r>
    </w:p>
    <w:p w14:paraId="341BFB6D">
      <w:pPr>
        <w:widowControl w:val="0"/>
        <w:numPr>
          <w:ilvl w:val="0"/>
          <w:numId w:val="0"/>
        </w:numPr>
        <w:jc w:val="both"/>
        <w:rPr>
          <w:rFonts w:hint="eastAsia"/>
        </w:rPr>
      </w:pPr>
      <w:r>
        <w:rPr>
          <w:rFonts w:hint="eastAsia"/>
        </w:rPr>
        <w:t>因此，我们的译者所采纳的解释更可取。</w:t>
      </w:r>
    </w:p>
    <w:p w14:paraId="23DACCA0">
      <w:pPr>
        <w:widowControl w:val="0"/>
        <w:numPr>
          <w:ilvl w:val="0"/>
          <w:numId w:val="0"/>
        </w:numPr>
        <w:jc w:val="both"/>
        <w:rPr>
          <w:rFonts w:hint="eastAsia"/>
        </w:rPr>
      </w:pPr>
      <w:r>
        <w:rPr>
          <w:rFonts w:hint="eastAsia"/>
        </w:rPr>
        <w:t>It is more to the apostle's purpose if he assigns the reason why God receives the unutterable desires and longings of the heart as true prayer.</w:t>
      </w:r>
    </w:p>
    <w:p w14:paraId="0D9DDAB8">
      <w:pPr>
        <w:widowControl w:val="0"/>
        <w:numPr>
          <w:ilvl w:val="0"/>
          <w:numId w:val="0"/>
        </w:numPr>
        <w:jc w:val="both"/>
        <w:rPr>
          <w:rFonts w:hint="eastAsia"/>
        </w:rPr>
      </w:pPr>
      <w:r>
        <w:rPr>
          <w:rFonts w:hint="eastAsia"/>
        </w:rPr>
        <w:t>如果使徒指出了上帝为何将心中说不出来的渴望和热望接纳为真实祷告的原因，那就更符合他的目的了。</w:t>
      </w:r>
    </w:p>
    <w:p w14:paraId="1590F030">
      <w:pPr>
        <w:widowControl w:val="0"/>
        <w:numPr>
          <w:ilvl w:val="0"/>
          <w:numId w:val="0"/>
        </w:numPr>
        <w:jc w:val="both"/>
        <w:rPr>
          <w:rFonts w:hint="eastAsia"/>
        </w:rPr>
      </w:pPr>
      <w:r>
        <w:rPr>
          <w:rFonts w:hint="eastAsia"/>
        </w:rPr>
        <w:t>This indeed is a consolation to believers.</w:t>
      </w:r>
    </w:p>
    <w:p w14:paraId="266F4B33">
      <w:pPr>
        <w:widowControl w:val="0"/>
        <w:numPr>
          <w:ilvl w:val="0"/>
          <w:numId w:val="0"/>
        </w:numPr>
        <w:jc w:val="both"/>
        <w:rPr>
          <w:rFonts w:hint="eastAsia"/>
        </w:rPr>
      </w:pPr>
      <w:r>
        <w:rPr>
          <w:rFonts w:hint="eastAsia"/>
        </w:rPr>
        <w:t>这的确是对信徒的安慰。</w:t>
      </w:r>
    </w:p>
    <w:p w14:paraId="7B1063A9">
      <w:pPr>
        <w:widowControl w:val="0"/>
        <w:numPr>
          <w:ilvl w:val="0"/>
          <w:numId w:val="0"/>
        </w:numPr>
        <w:jc w:val="both"/>
        <w:rPr>
          <w:rFonts w:hint="eastAsia"/>
        </w:rPr>
      </w:pPr>
    </w:p>
    <w:p w14:paraId="76B29D75">
      <w:pPr>
        <w:widowControl w:val="0"/>
        <w:numPr>
          <w:ilvl w:val="0"/>
          <w:numId w:val="0"/>
        </w:numPr>
        <w:jc w:val="both"/>
        <w:rPr>
          <w:rFonts w:hint="eastAsia"/>
        </w:rPr>
      </w:pPr>
      <w:r>
        <w:rPr>
          <w:rFonts w:hint="eastAsia"/>
        </w:rPr>
        <w:t>VERSE 28. And we know all things work together for good to them that love God, &amp;c.</w:t>
      </w:r>
    </w:p>
    <w:p w14:paraId="111D1BCF">
      <w:pPr>
        <w:widowControl w:val="0"/>
        <w:numPr>
          <w:ilvl w:val="0"/>
          <w:numId w:val="0"/>
        </w:numPr>
        <w:jc w:val="both"/>
        <w:rPr>
          <w:rFonts w:hint="eastAsia"/>
        </w:rPr>
      </w:pPr>
      <w:r>
        <w:rPr>
          <w:rFonts w:hint="eastAsia"/>
        </w:rPr>
        <w:t>第28节. 我们晓得万事都互相效力，叫爱上帝的人得益处，等等。</w:t>
      </w:r>
    </w:p>
    <w:p w14:paraId="53705CBF">
      <w:pPr>
        <w:widowControl w:val="0"/>
        <w:numPr>
          <w:ilvl w:val="0"/>
          <w:numId w:val="0"/>
        </w:numPr>
        <w:jc w:val="both"/>
        <w:rPr>
          <w:rFonts w:hint="eastAsia"/>
        </w:rPr>
      </w:pPr>
      <w:r>
        <w:rPr>
          <w:rFonts w:hint="eastAsia"/>
        </w:rPr>
        <w:t>This may be regarded as virtually, though not formally, an inference from what Paul had taught concerning afflictions.</w:t>
      </w:r>
    </w:p>
    <w:p w14:paraId="2BFF746E">
      <w:pPr>
        <w:widowControl w:val="0"/>
        <w:numPr>
          <w:ilvl w:val="0"/>
          <w:numId w:val="0"/>
        </w:numPr>
        <w:jc w:val="both"/>
        <w:rPr>
          <w:rFonts w:hint="eastAsia"/>
        </w:rPr>
      </w:pPr>
      <w:r>
        <w:rPr>
          <w:rFonts w:hint="eastAsia"/>
        </w:rPr>
        <w:t>这可以被视为，虽然不是形式上的，但实际上是保罗关于苦难教导的推论。</w:t>
      </w:r>
    </w:p>
    <w:p w14:paraId="0E6CF5CB">
      <w:pPr>
        <w:widowControl w:val="0"/>
        <w:numPr>
          <w:ilvl w:val="0"/>
          <w:numId w:val="0"/>
        </w:numPr>
        <w:jc w:val="both"/>
        <w:rPr>
          <w:rFonts w:hint="eastAsia"/>
        </w:rPr>
      </w:pPr>
      <w:r>
        <w:rPr>
          <w:rFonts w:hint="eastAsia"/>
        </w:rPr>
        <w:t>As they are comparatively insignificant, as they call forth the exercises of hope, and give occasion for the kind interposition of the Holy Spirit, far from being inconsistent with our salvation, they contribute to our good.</w:t>
      </w:r>
    </w:p>
    <w:p w14:paraId="7F159CF7">
      <w:pPr>
        <w:widowControl w:val="0"/>
        <w:numPr>
          <w:ilvl w:val="0"/>
          <w:numId w:val="0"/>
        </w:numPr>
        <w:jc w:val="both"/>
        <w:rPr>
          <w:rFonts w:hint="eastAsia"/>
        </w:rPr>
      </w:pPr>
      <w:r>
        <w:rPr>
          <w:rFonts w:hint="eastAsia"/>
        </w:rPr>
        <w:t>由于它们相对微不足道，由于它们唤起盼望的操练，并为圣灵的仁慈介入提供了机会，它们远非与我们的救恩不符，反而有助于我们的益处。</w:t>
      </w:r>
    </w:p>
    <w:p w14:paraId="0736A77B">
      <w:pPr>
        <w:widowControl w:val="0"/>
        <w:numPr>
          <w:ilvl w:val="0"/>
          <w:numId w:val="0"/>
        </w:numPr>
        <w:jc w:val="both"/>
        <w:rPr>
          <w:rFonts w:hint="eastAsia"/>
        </w:rPr>
      </w:pPr>
      <w:r>
        <w:rPr>
          <w:rFonts w:hint="eastAsia"/>
        </w:rPr>
        <w:t>It seems, however, more natural to consider the apostle as presenting the consideration contained in this verse, as an additional reason why the afflictions of this life are not inconsistent with our being the sons of God.</w:t>
      </w:r>
    </w:p>
    <w:p w14:paraId="1A5BDFFC">
      <w:pPr>
        <w:widowControl w:val="0"/>
        <w:numPr>
          <w:ilvl w:val="0"/>
          <w:numId w:val="0"/>
        </w:numPr>
        <w:jc w:val="both"/>
        <w:rPr>
          <w:rFonts w:hint="eastAsia"/>
        </w:rPr>
      </w:pPr>
      <w:r>
        <w:rPr>
          <w:rFonts w:hint="eastAsia"/>
        </w:rPr>
        <w:t>然而，似乎更自然地认为，使徒提出这节经文中所包含的考量，是作为今生苦难与我们是上帝儿女的身份并不矛盾的另一个原因。</w:t>
      </w:r>
    </w:p>
    <w:p w14:paraId="7FBB9549">
      <w:pPr>
        <w:widowControl w:val="0"/>
        <w:numPr>
          <w:ilvl w:val="0"/>
          <w:numId w:val="0"/>
        </w:numPr>
        <w:jc w:val="both"/>
        <w:rPr>
          <w:rFonts w:hint="eastAsia"/>
        </w:rPr>
      </w:pPr>
      <w:r>
        <w:rPr>
          <w:rFonts w:hint="eastAsia"/>
        </w:rPr>
        <w:t>These afflictions are real blessings.</w:t>
      </w:r>
    </w:p>
    <w:p w14:paraId="309D6D80">
      <w:pPr>
        <w:widowControl w:val="0"/>
        <w:numPr>
          <w:ilvl w:val="0"/>
          <w:numId w:val="0"/>
        </w:numPr>
        <w:jc w:val="both"/>
        <w:rPr>
          <w:rFonts w:hint="eastAsia"/>
        </w:rPr>
      </w:pPr>
      <w:r>
        <w:rPr>
          <w:rFonts w:hint="eastAsia"/>
        </w:rPr>
        <w:t>这些苦难是真实的祝福。</w:t>
      </w:r>
    </w:p>
    <w:p w14:paraId="717D0359">
      <w:pPr>
        <w:widowControl w:val="0"/>
        <w:numPr>
          <w:ilvl w:val="0"/>
          <w:numId w:val="0"/>
        </w:numPr>
        <w:jc w:val="both"/>
        <w:rPr>
          <w:rFonts w:hint="eastAsia"/>
        </w:rPr>
      </w:pPr>
      <w:r>
        <w:rPr>
          <w:rFonts w:hint="eastAsia"/>
        </w:rPr>
        <w:t>All things, as is usually the case with such general expressions, is to be limited to the things spoken of in the context, i.e., the sufferings of the present time.</w:t>
      </w:r>
    </w:p>
    <w:p w14:paraId="0414F98E">
      <w:pPr>
        <w:widowControl w:val="0"/>
        <w:numPr>
          <w:ilvl w:val="0"/>
          <w:numId w:val="0"/>
        </w:numPr>
        <w:jc w:val="both"/>
        <w:rPr>
          <w:rFonts w:hint="eastAsia"/>
        </w:rPr>
      </w:pPr>
      <w:r>
        <w:rPr>
          <w:rFonts w:hint="eastAsia"/>
        </w:rPr>
        <w:t>万事，如同这类一般性表达通常的情况一样，应限于上下文中提到的事物，即现今的苦难。</w:t>
      </w:r>
    </w:p>
    <w:p w14:paraId="67940301">
      <w:pPr>
        <w:widowControl w:val="0"/>
        <w:numPr>
          <w:ilvl w:val="0"/>
          <w:numId w:val="0"/>
        </w:numPr>
        <w:jc w:val="both"/>
        <w:rPr>
          <w:rFonts w:hint="eastAsia"/>
        </w:rPr>
      </w:pPr>
      <w:r>
        <w:rPr>
          <w:rFonts w:hint="eastAsia"/>
        </w:rPr>
        <w:t>See 1 Cor. 2:15, where the spiritual man is said to understand "all things;" Col. 1:20, where Christ is said to reconcile "all things unto God;" and Eph. 1:10, with many other similar passages.</w:t>
      </w:r>
    </w:p>
    <w:p w14:paraId="1AF79B84">
      <w:pPr>
        <w:widowControl w:val="0"/>
        <w:numPr>
          <w:ilvl w:val="0"/>
          <w:numId w:val="0"/>
        </w:numPr>
        <w:jc w:val="both"/>
        <w:rPr>
          <w:rFonts w:hint="eastAsia"/>
        </w:rPr>
      </w:pPr>
      <w:r>
        <w:rPr>
          <w:rFonts w:hint="eastAsia"/>
        </w:rPr>
        <w:t>见林前2:15，那里说属灵的人能看透“万事”；西1:20，那里说基督叫“万有”都与上帝和好；以及弗1:10，还有许多其他类似的经文。</w:t>
      </w:r>
    </w:p>
    <w:p w14:paraId="46E32AED">
      <w:pPr>
        <w:widowControl w:val="0"/>
        <w:numPr>
          <w:ilvl w:val="0"/>
          <w:numId w:val="0"/>
        </w:numPr>
        <w:jc w:val="both"/>
        <w:rPr>
          <w:rFonts w:hint="eastAsia"/>
        </w:rPr>
      </w:pPr>
      <w:r>
        <w:rPr>
          <w:rFonts w:hint="eastAsia"/>
        </w:rPr>
        <w:t>Of course it is not intended that other events, besides afflictions, do not work together for the good of Christians, but merely that the apostle is here speaking of the sufferings of believers.</w:t>
      </w:r>
    </w:p>
    <w:p w14:paraId="283EC41A">
      <w:pPr>
        <w:widowControl w:val="0"/>
        <w:numPr>
          <w:ilvl w:val="0"/>
          <w:numId w:val="0"/>
        </w:numPr>
        <w:jc w:val="both"/>
        <w:rPr>
          <w:rFonts w:hint="eastAsia"/>
        </w:rPr>
      </w:pPr>
      <w:r>
        <w:rPr>
          <w:rFonts w:hint="eastAsia"/>
        </w:rPr>
        <w:t>当然，这并非意指除了苦难之外的其他事件不为基督徒的益处而共同效力，而仅仅是使徒在这里谈论的是信徒的苦难。</w:t>
      </w:r>
    </w:p>
    <w:p w14:paraId="7DD40AA9">
      <w:pPr>
        <w:widowControl w:val="0"/>
        <w:numPr>
          <w:ilvl w:val="0"/>
          <w:numId w:val="0"/>
        </w:numPr>
        <w:jc w:val="both"/>
        <w:rPr>
          <w:rFonts w:hint="eastAsia"/>
        </w:rPr>
      </w:pPr>
      <w:r>
        <w:rPr>
          <w:rFonts w:hint="eastAsia"/>
        </w:rPr>
        <w:t>"Tenendum est, Paulum non nisi de rebus adversis loqui: acsi dixisset Divinitus sic temperari quaecunque sanctis accidunt, ut, quod mundus noxium esse putat, exitus utile esse demonstret.</w:t>
      </w:r>
    </w:p>
    <w:p w14:paraId="68A04903">
      <w:pPr>
        <w:widowControl w:val="0"/>
        <w:numPr>
          <w:ilvl w:val="0"/>
          <w:numId w:val="0"/>
        </w:numPr>
        <w:jc w:val="both"/>
        <w:rPr>
          <w:rFonts w:hint="eastAsia"/>
        </w:rPr>
      </w:pPr>
      <w:r>
        <w:rPr>
          <w:rFonts w:hint="eastAsia"/>
        </w:rPr>
        <w:t>“Tenendum est, Paulum non nisi de rebus adversis loqui: acsi dixisset Divinitus sic temperari quaecunque sanctis accidunt, ut, quod mundus noxium esse putat, exitus utile esse demonstret. (拉丁文：“必须记住，保罗只谈论逆境：就好像他说，凡临到圣徒的事，都由神圣的旨意如此调和，以致世人认为有害的事，其结果却证明是有益的。”)</w:t>
      </w:r>
    </w:p>
    <w:p w14:paraId="0FE534EF">
      <w:pPr>
        <w:widowControl w:val="0"/>
        <w:numPr>
          <w:ilvl w:val="0"/>
          <w:numId w:val="0"/>
        </w:numPr>
        <w:jc w:val="both"/>
        <w:rPr>
          <w:rFonts w:hint="eastAsia"/>
        </w:rPr>
      </w:pPr>
      <w:r>
        <w:rPr>
          <w:rFonts w:hint="eastAsia"/>
        </w:rPr>
        <w:t>Nam tametsi verum est, quod ait Augustinus, peccata quoque sua, ordinante Dei providentia, sanctis adeo non nocere, ut potius eorum saluti inserviant: ad hunc tamen locum non pertinet, ubi de cruce agitur."—Calvin.</w:t>
      </w:r>
    </w:p>
    <w:p w14:paraId="7E6235F8">
      <w:pPr>
        <w:widowControl w:val="0"/>
        <w:numPr>
          <w:ilvl w:val="0"/>
          <w:numId w:val="0"/>
        </w:numPr>
        <w:jc w:val="both"/>
        <w:rPr>
          <w:rFonts w:hint="eastAsia"/>
        </w:rPr>
      </w:pPr>
      <w:r>
        <w:rPr>
          <w:rFonts w:hint="eastAsia"/>
        </w:rPr>
        <w:t>Nam tametsi verum est, quod ait Augustinus, peccata quoque sua, ordinante Dei providentia, sanctis adeo non nocere, ut potius eorum saluti inserviant: ad hunc tamen locum non pertinet, ubi de cruce agitur.”—加尔文。(拉丁文：“因为虽然奥古斯丁所说的是真实的，即便是他们自己的罪，在上帝护理的安排下，对圣徒也非但无害，反而有助于他们的救恩：但这与此处无关，此处讨论的是十字架。”)</w:t>
      </w:r>
    </w:p>
    <w:p w14:paraId="5418C48B">
      <w:pPr>
        <w:widowControl w:val="0"/>
        <w:numPr>
          <w:ilvl w:val="0"/>
          <w:numId w:val="0"/>
        </w:numPr>
        <w:jc w:val="both"/>
        <w:rPr>
          <w:rFonts w:hint="eastAsia"/>
        </w:rPr>
      </w:pPr>
    </w:p>
    <w:p w14:paraId="1A9C9E2C">
      <w:pPr>
        <w:widowControl w:val="0"/>
        <w:numPr>
          <w:ilvl w:val="0"/>
          <w:numId w:val="0"/>
        </w:numPr>
        <w:jc w:val="both"/>
        <w:rPr>
          <w:rFonts w:hint="eastAsia"/>
        </w:rPr>
      </w:pPr>
      <w:r>
        <w:rPr>
          <w:rFonts w:hint="eastAsia"/>
        </w:rPr>
        <w:t>Those to whom afflictions are a real blessing are described, first, as those who love God; and secondly, as those who are called according to his purpose.</w:t>
      </w:r>
    </w:p>
    <w:p w14:paraId="41C9D760">
      <w:pPr>
        <w:widowControl w:val="0"/>
        <w:numPr>
          <w:ilvl w:val="0"/>
          <w:numId w:val="0"/>
        </w:numPr>
        <w:jc w:val="both"/>
        <w:rPr>
          <w:rFonts w:hint="eastAsia"/>
        </w:rPr>
      </w:pPr>
      <w:r>
        <w:rPr>
          <w:rFonts w:hint="eastAsia"/>
        </w:rPr>
        <w:t>那些苦难对其是真实祝福的人，首先被描述为爱上帝的人；其次，被描述为按祂旨意蒙召的人。</w:t>
      </w:r>
    </w:p>
    <w:p w14:paraId="065DF3FB">
      <w:pPr>
        <w:widowControl w:val="0"/>
        <w:numPr>
          <w:ilvl w:val="0"/>
          <w:numId w:val="0"/>
        </w:numPr>
        <w:jc w:val="both"/>
        <w:rPr>
          <w:rFonts w:hint="eastAsia"/>
        </w:rPr>
      </w:pPr>
      <w:r>
        <w:rPr>
          <w:rFonts w:hint="eastAsia"/>
        </w:rPr>
        <w:t>The former of these clauses describes the character of the persons intended, they love God, which is a comprehensive expression for all the exercises of genuine religion.</w:t>
      </w:r>
    </w:p>
    <w:p w14:paraId="2EFF83E8">
      <w:pPr>
        <w:widowControl w:val="0"/>
        <w:numPr>
          <w:ilvl w:val="0"/>
          <w:numId w:val="0"/>
        </w:numPr>
        <w:jc w:val="both"/>
        <w:rPr>
          <w:rFonts w:hint="eastAsia"/>
        </w:rPr>
      </w:pPr>
      <w:r>
        <w:rPr>
          <w:rFonts w:hint="eastAsia"/>
        </w:rPr>
        <w:t>这些子句中的前者描述了所指之人的品格，他们爱上帝，这是对所有真实信仰操练的全面表达。</w:t>
      </w:r>
    </w:p>
    <w:p w14:paraId="054AE8CC">
      <w:pPr>
        <w:widowControl w:val="0"/>
        <w:numPr>
          <w:ilvl w:val="0"/>
          <w:numId w:val="0"/>
        </w:numPr>
        <w:jc w:val="both"/>
        <w:rPr>
          <w:rFonts w:hint="eastAsia"/>
        </w:rPr>
      </w:pPr>
      <w:r>
        <w:rPr>
          <w:rFonts w:hint="eastAsia"/>
        </w:rPr>
        <w:t>The latter clause declares a fact, with regard to all such, which has a most important bearing on the apostle's great object in this chapter, they are called according to his purpose.</w:t>
      </w:r>
    </w:p>
    <w:p w14:paraId="1795EF0E">
      <w:pPr>
        <w:widowControl w:val="0"/>
        <w:numPr>
          <w:ilvl w:val="0"/>
          <w:numId w:val="0"/>
        </w:numPr>
        <w:jc w:val="both"/>
        <w:rPr>
          <w:rFonts w:hint="eastAsia"/>
        </w:rPr>
      </w:pPr>
      <w:r>
        <w:rPr>
          <w:rFonts w:hint="eastAsia"/>
        </w:rPr>
        <w:t>后一个子句宣告了一个关于所有这些人的事实，这个事实对使徒在本章中的主要目标具有极其重要的影响，他们是按祂的旨意蒙召的。</w:t>
      </w:r>
    </w:p>
    <w:p w14:paraId="4D7A47DF">
      <w:pPr>
        <w:widowControl w:val="0"/>
        <w:numPr>
          <w:ilvl w:val="0"/>
          <w:numId w:val="0"/>
        </w:numPr>
        <w:jc w:val="both"/>
        <w:rPr>
          <w:rFonts w:hint="eastAsia"/>
        </w:rPr>
      </w:pPr>
      <w:r>
        <w:rPr>
          <w:rFonts w:hint="eastAsia"/>
        </w:rPr>
        <w:t>The word called, as remarked above, (1:7,) is never, in the epistles of the New Testament, applied to those who are the recipients of the mere external invitation of the gospel.</w:t>
      </w:r>
    </w:p>
    <w:p w14:paraId="71C4D8E7">
      <w:pPr>
        <w:widowControl w:val="0"/>
        <w:numPr>
          <w:ilvl w:val="0"/>
          <w:numId w:val="0"/>
        </w:numPr>
        <w:jc w:val="both"/>
        <w:rPr>
          <w:rFonts w:hint="eastAsia"/>
        </w:rPr>
      </w:pPr>
      <w:r>
        <w:rPr>
          <w:rFonts w:hint="eastAsia"/>
        </w:rPr>
        <w:t>“蒙召”这个词，如上所述（1:7），在新约书信中，从未用于那些仅仅领受福音外在邀请的人。</w:t>
      </w:r>
    </w:p>
    <w:p w14:paraId="2019D09F">
      <w:pPr>
        <w:widowControl w:val="0"/>
        <w:numPr>
          <w:ilvl w:val="0"/>
          <w:numId w:val="0"/>
        </w:numPr>
        <w:jc w:val="both"/>
        <w:rPr>
          <w:rFonts w:hint="eastAsia"/>
        </w:rPr>
      </w:pPr>
      <w:r>
        <w:rPr>
          <w:rFonts w:hint="eastAsia"/>
        </w:rPr>
        <w:t>It always means effectually called, i.e., it is always applied to those who are really brought to accept of the blessings to which they are invited.</w:t>
      </w:r>
    </w:p>
    <w:p w14:paraId="1CFAEEAC">
      <w:pPr>
        <w:widowControl w:val="0"/>
        <w:numPr>
          <w:ilvl w:val="0"/>
          <w:numId w:val="0"/>
        </w:numPr>
        <w:jc w:val="both"/>
        <w:rPr>
          <w:rFonts w:hint="eastAsia"/>
        </w:rPr>
      </w:pPr>
      <w:r>
        <w:rPr>
          <w:rFonts w:hint="eastAsia"/>
        </w:rPr>
        <w:t>它总是意味着有效的呼召，即，它总是用于那些真正被带领接受他们所被邀请领受的祝福的人。</w:t>
      </w:r>
    </w:p>
    <w:p w14:paraId="267305E7">
      <w:pPr>
        <w:widowControl w:val="0"/>
        <w:numPr>
          <w:ilvl w:val="0"/>
          <w:numId w:val="0"/>
        </w:numPr>
        <w:jc w:val="both"/>
        <w:rPr>
          <w:rFonts w:hint="eastAsia"/>
        </w:rPr>
      </w:pPr>
      <w:r>
        <w:rPr>
          <w:rFonts w:hint="eastAsia"/>
        </w:rPr>
        <w:t>1 Cor. 1:24, "But to those who are called," i.e., to true Christians.</w:t>
      </w:r>
    </w:p>
    <w:p w14:paraId="436BB54D">
      <w:pPr>
        <w:widowControl w:val="0"/>
        <w:numPr>
          <w:ilvl w:val="0"/>
          <w:numId w:val="0"/>
        </w:numPr>
        <w:jc w:val="both"/>
        <w:rPr>
          <w:rFonts w:hint="eastAsia"/>
        </w:rPr>
      </w:pPr>
      <w:r>
        <w:rPr>
          <w:rFonts w:hint="eastAsia"/>
        </w:rPr>
        <w:t>林前1:24：“但在那蒙召的”，即，对真基督徒。</w:t>
      </w:r>
    </w:p>
    <w:p w14:paraId="7051D175">
      <w:pPr>
        <w:widowControl w:val="0"/>
        <w:numPr>
          <w:ilvl w:val="0"/>
          <w:numId w:val="0"/>
        </w:numPr>
        <w:jc w:val="both"/>
        <w:rPr>
          <w:rFonts w:hint="eastAsia"/>
        </w:rPr>
      </w:pPr>
      <w:r>
        <w:rPr>
          <w:rFonts w:hint="eastAsia"/>
        </w:rPr>
        <w:t>Jude 1, "To those who are sanctified by God the Father, and are preserved in Jesus Christ, and called," 1 Cor. 1:2, &amp;c.</w:t>
      </w:r>
    </w:p>
    <w:p w14:paraId="5D2FCC46">
      <w:pPr>
        <w:widowControl w:val="0"/>
        <w:numPr>
          <w:ilvl w:val="0"/>
          <w:numId w:val="0"/>
        </w:numPr>
        <w:jc w:val="both"/>
        <w:rPr>
          <w:rFonts w:hint="eastAsia"/>
        </w:rPr>
      </w:pPr>
      <w:r>
        <w:rPr>
          <w:rFonts w:hint="eastAsia"/>
        </w:rPr>
        <w:t>犹1：“写信给那些被父上帝所分别为圣，并在耶稣基督里蒙保守，蒙召的人”，林前1:2等。</w:t>
      </w:r>
    </w:p>
    <w:p w14:paraId="0F986B0D">
      <w:pPr>
        <w:widowControl w:val="0"/>
        <w:numPr>
          <w:ilvl w:val="0"/>
          <w:numId w:val="0"/>
        </w:numPr>
        <w:jc w:val="both"/>
        <w:rPr>
          <w:rFonts w:hint="eastAsia"/>
        </w:rPr>
      </w:pPr>
      <w:r>
        <w:rPr>
          <w:rFonts w:hint="eastAsia"/>
        </w:rPr>
        <w:t>The word is, therefore, often equivalent with chosen, as in the phrase "called an apostle," 1 Cor. 1:1, Rom. 1:1; and "called of Jesus Christ," Rom. 1:6.</w:t>
      </w:r>
    </w:p>
    <w:p w14:paraId="1A009680">
      <w:pPr>
        <w:widowControl w:val="0"/>
        <w:numPr>
          <w:ilvl w:val="0"/>
          <w:numId w:val="0"/>
        </w:numPr>
        <w:jc w:val="both"/>
        <w:rPr>
          <w:rFonts w:hint="eastAsia"/>
        </w:rPr>
      </w:pPr>
      <w:r>
        <w:rPr>
          <w:rFonts w:hint="eastAsia"/>
        </w:rPr>
        <w:t>因此，这个词常常等同于“拣选”，如同在短语“蒙召作使徒”（林前1:1，罗1:1）和“耶稣基督所召的”（罗1:6）中一样。</w:t>
      </w:r>
    </w:p>
    <w:p w14:paraId="20458089">
      <w:pPr>
        <w:widowControl w:val="0"/>
        <w:numPr>
          <w:ilvl w:val="0"/>
          <w:numId w:val="0"/>
        </w:numPr>
        <w:jc w:val="both"/>
        <w:rPr>
          <w:rFonts w:hint="eastAsia"/>
        </w:rPr>
      </w:pPr>
      <w:r>
        <w:rPr>
          <w:rFonts w:hint="eastAsia"/>
        </w:rPr>
        <w:t>And thus in the Old Testament, "Hearken unto me, O Jacob, and Israel my called," Isa. 48:12; see Isa. 42:6, 49:1, 51:2.</w:t>
      </w:r>
    </w:p>
    <w:p w14:paraId="7B3E39F0">
      <w:pPr>
        <w:widowControl w:val="0"/>
        <w:numPr>
          <w:ilvl w:val="0"/>
          <w:numId w:val="0"/>
        </w:numPr>
        <w:jc w:val="both"/>
        <w:rPr>
          <w:rFonts w:hint="eastAsia"/>
        </w:rPr>
      </w:pPr>
      <w:r>
        <w:rPr>
          <w:rFonts w:hint="eastAsia"/>
        </w:rPr>
        <w:t>因此，在旧约中，“雅各，我所选召的以色列啊，当听我言。”（赛48:12）；见赛42:6，49:1，51:2。</w:t>
      </w:r>
    </w:p>
    <w:p w14:paraId="751E6F2F">
      <w:pPr>
        <w:widowControl w:val="0"/>
        <w:numPr>
          <w:ilvl w:val="0"/>
          <w:numId w:val="0"/>
        </w:numPr>
        <w:jc w:val="both"/>
        <w:rPr>
          <w:rFonts w:hint="eastAsia"/>
        </w:rPr>
      </w:pPr>
      <w:r>
        <w:rPr>
          <w:rFonts w:hint="eastAsia"/>
        </w:rPr>
        <w:t>Those who love God, therefore, are those whom he hath chosen and called by his grace to a participation of the Redeemer's kingdom.</w:t>
      </w:r>
    </w:p>
    <w:p w14:paraId="7AD1E1D8">
      <w:pPr>
        <w:widowControl w:val="0"/>
        <w:numPr>
          <w:ilvl w:val="0"/>
          <w:numId w:val="0"/>
        </w:numPr>
        <w:jc w:val="both"/>
        <w:rPr>
          <w:rFonts w:hint="eastAsia"/>
        </w:rPr>
      </w:pPr>
      <w:r>
        <w:rPr>
          <w:rFonts w:hint="eastAsia"/>
        </w:rPr>
        <w:t>因此，那些爱上帝的人，就是祂藉着祂的恩典所拣选并呼召来分享救赎主国度的人。</w:t>
      </w:r>
    </w:p>
    <w:p w14:paraId="4039D758">
      <w:pPr>
        <w:widowControl w:val="0"/>
        <w:numPr>
          <w:ilvl w:val="0"/>
          <w:numId w:val="0"/>
        </w:numPr>
        <w:jc w:val="both"/>
        <w:rPr>
          <w:rFonts w:hint="eastAsia"/>
        </w:rPr>
      </w:pPr>
      <w:r>
        <w:rPr>
          <w:rFonts w:hint="eastAsia"/>
        </w:rPr>
        <w:t>This call is not according to the merits of men, but according to the divine purpose.</w:t>
      </w:r>
    </w:p>
    <w:p w14:paraId="446D00B3">
      <w:pPr>
        <w:widowControl w:val="0"/>
        <w:numPr>
          <w:ilvl w:val="0"/>
          <w:numId w:val="0"/>
        </w:numPr>
        <w:jc w:val="both"/>
        <w:rPr>
          <w:rFonts w:hint="eastAsia"/>
        </w:rPr>
      </w:pPr>
      <w:r>
        <w:rPr>
          <w:rFonts w:hint="eastAsia"/>
        </w:rPr>
        <w:t>这种呼召不是按照人的功劳，而是按照神圣的旨意。</w:t>
      </w:r>
    </w:p>
    <w:p w14:paraId="6AA2359B">
      <w:pPr>
        <w:widowControl w:val="0"/>
        <w:numPr>
          <w:ilvl w:val="0"/>
          <w:numId w:val="0"/>
        </w:numPr>
        <w:jc w:val="both"/>
        <w:rPr>
          <w:rFonts w:hint="eastAsia"/>
        </w:rPr>
      </w:pPr>
      <w:r>
        <w:rPr>
          <w:rFonts w:hint="eastAsia"/>
        </w:rPr>
        <w:t>"Who hath saved us, and called us with a holy calling, not according to our works, but according to his own purpose and grace, which was given us in Christ Jesus before the world began." 2 Tim. 1:9, Eph. 1:11, Rom. 9:11.</w:t>
      </w:r>
    </w:p>
    <w:p w14:paraId="0CAA7F8D">
      <w:pPr>
        <w:widowControl w:val="0"/>
        <w:numPr>
          <w:ilvl w:val="0"/>
          <w:numId w:val="0"/>
        </w:numPr>
        <w:jc w:val="both"/>
        <w:rPr>
          <w:rFonts w:hint="eastAsia"/>
        </w:rPr>
      </w:pPr>
      <w:r>
        <w:rPr>
          <w:rFonts w:hint="eastAsia"/>
        </w:rPr>
        <w:t>“祂救了我们，以圣召召我们，不是按我们的行为，乃是按祂的旨意和恩典；这恩典是万古之先，在基督耶稣里赐给我们的。”提后1:9，弗1:11，罗9:11。</w:t>
      </w:r>
    </w:p>
    <w:p w14:paraId="6EB0224B">
      <w:pPr>
        <w:widowControl w:val="0"/>
        <w:numPr>
          <w:ilvl w:val="0"/>
          <w:numId w:val="0"/>
        </w:numPr>
        <w:jc w:val="both"/>
        <w:rPr>
          <w:rFonts w:hint="eastAsia"/>
        </w:rPr>
      </w:pPr>
      <w:r>
        <w:rPr>
          <w:rFonts w:hint="eastAsia"/>
        </w:rPr>
        <w:t>The design of the apostle, in the introduction of this clause, seems to have been twofold.</w:t>
      </w:r>
    </w:p>
    <w:p w14:paraId="3D5CE287">
      <w:pPr>
        <w:widowControl w:val="0"/>
        <w:numPr>
          <w:ilvl w:val="0"/>
          <w:numId w:val="0"/>
        </w:numPr>
        <w:jc w:val="both"/>
        <w:rPr>
          <w:rFonts w:hint="eastAsia"/>
        </w:rPr>
      </w:pPr>
      <w:r>
        <w:rPr>
          <w:rFonts w:hint="eastAsia"/>
        </w:rPr>
        <w:t>使徒引入这一子句的意图，似乎是双重的。</w:t>
      </w:r>
    </w:p>
    <w:p w14:paraId="4517F866">
      <w:pPr>
        <w:widowControl w:val="0"/>
        <w:numPr>
          <w:ilvl w:val="0"/>
          <w:numId w:val="0"/>
        </w:numPr>
        <w:jc w:val="both"/>
        <w:rPr>
          <w:rFonts w:hint="eastAsia"/>
        </w:rPr>
      </w:pPr>
      <w:r>
        <w:rPr>
          <w:rFonts w:hint="eastAsia"/>
        </w:rPr>
        <w:t>First, to show, according to his usual manner, that the fact that some men love God is to be attributed to his sovereign grace, and not to themselves; and, secondly, that if men are called, according to the eternal purpose of God, their salvation is secure.</w:t>
      </w:r>
    </w:p>
    <w:p w14:paraId="72328F53">
      <w:pPr>
        <w:widowControl w:val="0"/>
        <w:numPr>
          <w:ilvl w:val="0"/>
          <w:numId w:val="0"/>
        </w:numPr>
        <w:jc w:val="both"/>
        <w:rPr>
          <w:rFonts w:hint="eastAsia"/>
        </w:rPr>
      </w:pPr>
      <w:r>
        <w:rPr>
          <w:rFonts w:hint="eastAsia"/>
        </w:rPr>
        <w:t>首先，按照他通常的方式表明，一些人爱上帝这个事实，应归因于祂至高的恩典，而非他们自己；其次，如果人是按照上帝永恒的旨意蒙召的，他们的救恩就是稳固的。</w:t>
      </w:r>
    </w:p>
    <w:p w14:paraId="1D0AA149">
      <w:pPr>
        <w:widowControl w:val="0"/>
        <w:numPr>
          <w:ilvl w:val="0"/>
          <w:numId w:val="0"/>
        </w:numPr>
        <w:jc w:val="both"/>
        <w:rPr>
          <w:rFonts w:hint="eastAsia"/>
        </w:rPr>
      </w:pPr>
      <w:r>
        <w:rPr>
          <w:rFonts w:hint="eastAsia"/>
        </w:rPr>
        <w:t>By this latter idea, this clause is associated with the passage that follows, and with the general object of the chapter.</w:t>
      </w:r>
    </w:p>
    <w:p w14:paraId="2C4FFF64">
      <w:pPr>
        <w:widowControl w:val="0"/>
        <w:numPr>
          <w:ilvl w:val="0"/>
          <w:numId w:val="0"/>
        </w:numPr>
        <w:jc w:val="both"/>
        <w:rPr>
          <w:rFonts w:hint="eastAsia"/>
        </w:rPr>
      </w:pPr>
      <w:r>
        <w:rPr>
          <w:rFonts w:hint="eastAsia"/>
        </w:rPr>
        <w:t>通过后一个观念，这个子句与接下来的经文以及本章的总目标联系起来。</w:t>
      </w:r>
    </w:p>
    <w:p w14:paraId="1CC07602">
      <w:pPr>
        <w:widowControl w:val="0"/>
        <w:numPr>
          <w:ilvl w:val="0"/>
          <w:numId w:val="0"/>
        </w:numPr>
        <w:jc w:val="both"/>
        <w:rPr>
          <w:rFonts w:hint="eastAsia"/>
        </w:rPr>
      </w:pPr>
      <w:r>
        <w:rPr>
          <w:rFonts w:hint="eastAsia"/>
        </w:rPr>
        <w:t>That the calling of men does secure their salvation, is proved in verses 29, 30.</w:t>
      </w:r>
    </w:p>
    <w:p w14:paraId="5B5A85F0">
      <w:pPr>
        <w:widowControl w:val="0"/>
        <w:numPr>
          <w:ilvl w:val="0"/>
          <w:numId w:val="0"/>
        </w:numPr>
        <w:jc w:val="both"/>
        <w:rPr>
          <w:rFonts w:hint="eastAsia"/>
        </w:rPr>
      </w:pPr>
      <w:r>
        <w:rPr>
          <w:rFonts w:hint="eastAsia"/>
        </w:rPr>
        <w:t>人的蒙召确实保证了他们的救恩，这在第29、30节中得到了证明。</w:t>
      </w:r>
    </w:p>
    <w:p w14:paraId="568027F0">
      <w:pPr>
        <w:widowControl w:val="0"/>
        <w:numPr>
          <w:ilvl w:val="0"/>
          <w:numId w:val="0"/>
        </w:numPr>
        <w:jc w:val="both"/>
        <w:rPr>
          <w:rFonts w:hint="eastAsia"/>
        </w:rPr>
      </w:pPr>
    </w:p>
    <w:p w14:paraId="235A4D3A">
      <w:pPr>
        <w:widowControl w:val="0"/>
        <w:numPr>
          <w:ilvl w:val="0"/>
          <w:numId w:val="0"/>
        </w:numPr>
        <w:jc w:val="both"/>
        <w:rPr>
          <w:rFonts w:hint="eastAsia"/>
        </w:rPr>
      </w:pPr>
      <w:r>
        <w:rPr>
          <w:rFonts w:hint="eastAsia"/>
        </w:rPr>
        <w:t>DOCTRINE</w:t>
      </w:r>
    </w:p>
    <w:p w14:paraId="487751BD">
      <w:pPr>
        <w:widowControl w:val="0"/>
        <w:numPr>
          <w:ilvl w:val="0"/>
          <w:numId w:val="0"/>
        </w:numPr>
        <w:jc w:val="both"/>
        <w:rPr>
          <w:rFonts w:hint="eastAsia"/>
        </w:rPr>
      </w:pPr>
      <w:r>
        <w:rPr>
          <w:rFonts w:hint="eastAsia"/>
        </w:rPr>
        <w:t>教义</w:t>
      </w:r>
    </w:p>
    <w:p w14:paraId="5FE8D20E">
      <w:pPr>
        <w:widowControl w:val="0"/>
        <w:numPr>
          <w:ilvl w:val="0"/>
          <w:numId w:val="0"/>
        </w:numPr>
        <w:jc w:val="both"/>
        <w:rPr>
          <w:rFonts w:hint="eastAsia"/>
        </w:rPr>
      </w:pPr>
      <w:r>
        <w:rPr>
          <w:rFonts w:hint="eastAsia"/>
        </w:rPr>
        <w:t>1.True Christians are the sons of God, objects of his affection, partakers of his moral nature, and heirs of his kingdom, ver. 14.</w:t>
      </w:r>
    </w:p>
    <w:p w14:paraId="2B0AC674">
      <w:pPr>
        <w:widowControl w:val="0"/>
        <w:numPr>
          <w:ilvl w:val="0"/>
          <w:numId w:val="0"/>
        </w:numPr>
        <w:jc w:val="both"/>
        <w:rPr>
          <w:rFonts w:hint="eastAsia"/>
        </w:rPr>
      </w:pPr>
      <w:r>
        <w:rPr>
          <w:rFonts w:hint="eastAsia"/>
        </w:rPr>
        <w:t>1.真基督徒是上帝的儿女，是祂慈爱的对象，分享祂的道德本性，并且是祂国度的后嗣，第14节。</w:t>
      </w:r>
    </w:p>
    <w:p w14:paraId="3B9731C4">
      <w:pPr>
        <w:widowControl w:val="0"/>
        <w:numPr>
          <w:ilvl w:val="0"/>
          <w:numId w:val="0"/>
        </w:numPr>
        <w:jc w:val="both"/>
        <w:rPr>
          <w:rFonts w:hint="eastAsia"/>
        </w:rPr>
      </w:pPr>
      <w:r>
        <w:rPr>
          <w:rFonts w:hint="eastAsia"/>
        </w:rPr>
        <w:t>2.The relation of God to us is necessarily the counterpart of ours tohim.</w:t>
      </w:r>
    </w:p>
    <w:p w14:paraId="6F73BF25">
      <w:pPr>
        <w:widowControl w:val="0"/>
        <w:numPr>
          <w:ilvl w:val="0"/>
          <w:numId w:val="0"/>
        </w:numPr>
        <w:jc w:val="both"/>
        <w:rPr>
          <w:rFonts w:hint="eastAsia"/>
        </w:rPr>
      </w:pPr>
      <w:r>
        <w:rPr>
          <w:rFonts w:hint="eastAsia"/>
        </w:rPr>
        <w:t>2.上帝与我们的关系必然是我们与祂关系的对应。</w:t>
      </w:r>
    </w:p>
    <w:p w14:paraId="439F10CA">
      <w:pPr>
        <w:widowControl w:val="0"/>
        <w:numPr>
          <w:ilvl w:val="0"/>
          <w:numId w:val="0"/>
        </w:numPr>
        <w:jc w:val="both"/>
        <w:rPr>
          <w:rFonts w:hint="eastAsia"/>
        </w:rPr>
      </w:pPr>
      <w:r>
        <w:rPr>
          <w:rFonts w:hint="eastAsia"/>
        </w:rPr>
        <w:t>If we feel as friends to him, he feels as a friend towards us; if our sentiments are filial, his are parental, ver. 15.</w:t>
      </w:r>
    </w:p>
    <w:p w14:paraId="35A9AC4F">
      <w:pPr>
        <w:widowControl w:val="0"/>
        <w:numPr>
          <w:ilvl w:val="0"/>
          <w:numId w:val="0"/>
        </w:numPr>
        <w:jc w:val="both"/>
        <w:rPr>
          <w:rFonts w:hint="eastAsia"/>
        </w:rPr>
      </w:pPr>
      <w:r>
        <w:rPr>
          <w:rFonts w:hint="eastAsia"/>
        </w:rPr>
        <w:t>如果我们视祂为友，祂也视我们为友；如果我们的情感是儿女之情，祂的情感就是父母之情，第15节。</w:t>
      </w:r>
    </w:p>
    <w:p w14:paraId="735E3AEE">
      <w:pPr>
        <w:widowControl w:val="0"/>
        <w:numPr>
          <w:ilvl w:val="0"/>
          <w:numId w:val="0"/>
        </w:numPr>
        <w:jc w:val="both"/>
        <w:rPr>
          <w:rFonts w:hint="eastAsia"/>
        </w:rPr>
      </w:pPr>
      <w:r>
        <w:rPr>
          <w:rFonts w:hint="eastAsia"/>
        </w:rPr>
        <w:t>3.God, who is every where present and active, manifests his presence, and communicates with his creatures in a manner accordant with their nature, although in a way that is inscrutable, ver. 16.</w:t>
      </w:r>
    </w:p>
    <w:p w14:paraId="3A72EA4A">
      <w:pPr>
        <w:widowControl w:val="0"/>
        <w:numPr>
          <w:ilvl w:val="0"/>
          <w:numId w:val="0"/>
        </w:numPr>
        <w:jc w:val="both"/>
        <w:rPr>
          <w:rFonts w:hint="eastAsia"/>
        </w:rPr>
      </w:pPr>
      <w:r>
        <w:rPr>
          <w:rFonts w:hint="eastAsia"/>
        </w:rPr>
        <w:t>3.无所不在且积极行动的上帝，以符合其受造物本性的方式彰显祂的同在，并与他们沟通，尽管其方式是深不可测的，第16节。</w:t>
      </w:r>
    </w:p>
    <w:p w14:paraId="0C536F8D">
      <w:pPr>
        <w:widowControl w:val="0"/>
        <w:numPr>
          <w:ilvl w:val="0"/>
          <w:numId w:val="0"/>
        </w:numPr>
        <w:jc w:val="both"/>
        <w:rPr>
          <w:rFonts w:hint="eastAsia"/>
        </w:rPr>
      </w:pPr>
      <w:r>
        <w:rPr>
          <w:rFonts w:hint="eastAsia"/>
        </w:rPr>
        <w:t>4.Assurance of salvation has a twofold foundation, the experience ofthose affections which are the evidences of true piety, and the witness of the Holy Spirit.</w:t>
      </w:r>
    </w:p>
    <w:p w14:paraId="3F862F69">
      <w:pPr>
        <w:widowControl w:val="0"/>
        <w:numPr>
          <w:ilvl w:val="0"/>
          <w:numId w:val="0"/>
        </w:numPr>
        <w:jc w:val="both"/>
        <w:rPr>
          <w:rFonts w:hint="eastAsia"/>
        </w:rPr>
      </w:pPr>
      <w:r>
        <w:rPr>
          <w:rFonts w:hint="eastAsia"/>
        </w:rPr>
        <w:t>4.救恩的确据有两个基础：那些作为真实敬虔证据的情感经验，以及圣灵的见证。</w:t>
      </w:r>
    </w:p>
    <w:p w14:paraId="7797EC12">
      <w:pPr>
        <w:widowControl w:val="0"/>
        <w:numPr>
          <w:ilvl w:val="0"/>
          <w:numId w:val="0"/>
        </w:numPr>
        <w:jc w:val="both"/>
        <w:rPr>
          <w:rFonts w:hint="eastAsia"/>
        </w:rPr>
      </w:pPr>
      <w:r>
        <w:rPr>
          <w:rFonts w:hint="eastAsia"/>
        </w:rPr>
        <w:t>The latter can never be separated from the former; for the Spirit can never testify to what is not the truth.</w:t>
      </w:r>
    </w:p>
    <w:p w14:paraId="18345EE8">
      <w:pPr>
        <w:widowControl w:val="0"/>
        <w:numPr>
          <w:ilvl w:val="0"/>
          <w:numId w:val="0"/>
        </w:numPr>
        <w:jc w:val="both"/>
        <w:rPr>
          <w:rFonts w:hint="eastAsia"/>
        </w:rPr>
      </w:pPr>
      <w:r>
        <w:rPr>
          <w:rFonts w:hint="eastAsia"/>
        </w:rPr>
        <w:t>后者永远不能与前者分离；因为圣灵永远不能为非真理作见证。</w:t>
      </w:r>
    </w:p>
    <w:p w14:paraId="3D0CB25C">
      <w:pPr>
        <w:widowControl w:val="0"/>
        <w:numPr>
          <w:ilvl w:val="0"/>
          <w:numId w:val="0"/>
        </w:numPr>
        <w:jc w:val="both"/>
        <w:rPr>
          <w:rFonts w:hint="eastAsia"/>
        </w:rPr>
      </w:pPr>
      <w:r>
        <w:rPr>
          <w:rFonts w:hint="eastAsia"/>
        </w:rPr>
        <w:t>He can never assure an enemy that he is a child of God, ver. 16.</w:t>
      </w:r>
    </w:p>
    <w:p w14:paraId="4AA9018A">
      <w:pPr>
        <w:widowControl w:val="0"/>
        <w:numPr>
          <w:ilvl w:val="0"/>
          <w:numId w:val="0"/>
        </w:numPr>
        <w:jc w:val="both"/>
        <w:rPr>
          <w:rFonts w:hint="eastAsia"/>
        </w:rPr>
      </w:pPr>
      <w:r>
        <w:rPr>
          <w:rFonts w:hint="eastAsia"/>
        </w:rPr>
        <w:t>祂永远不能向一个仇敌保证他是上帝的儿女，第16节。</w:t>
      </w:r>
    </w:p>
    <w:p w14:paraId="62391FEE">
      <w:pPr>
        <w:widowControl w:val="0"/>
        <w:numPr>
          <w:ilvl w:val="0"/>
          <w:numId w:val="0"/>
        </w:numPr>
        <w:jc w:val="both"/>
        <w:rPr>
          <w:rFonts w:hint="eastAsia"/>
        </w:rPr>
      </w:pPr>
      <w:r>
        <w:rPr>
          <w:rFonts w:hint="eastAsia"/>
        </w:rPr>
        <w:t>5.Union with Christ is the source of all our blessings of justificationand sanctification, as taught in the previous chapters, and of salvation, as taught in this, ver. 17.</w:t>
      </w:r>
    </w:p>
    <w:p w14:paraId="201F7413">
      <w:pPr>
        <w:widowControl w:val="0"/>
        <w:numPr>
          <w:ilvl w:val="0"/>
          <w:numId w:val="0"/>
        </w:numPr>
        <w:jc w:val="both"/>
        <w:rPr>
          <w:rFonts w:hint="eastAsia"/>
        </w:rPr>
      </w:pPr>
      <w:r>
        <w:rPr>
          <w:rFonts w:hint="eastAsia"/>
        </w:rPr>
        <w:t>5.与基督联合是我们所有称义和成圣祝福的源头，如前几章所教导的，也是救恩的源头，如本章所教导的，第17节。</w:t>
      </w:r>
    </w:p>
    <w:p w14:paraId="5A2C1948">
      <w:pPr>
        <w:widowControl w:val="0"/>
        <w:numPr>
          <w:ilvl w:val="0"/>
          <w:numId w:val="0"/>
        </w:numPr>
        <w:jc w:val="both"/>
        <w:rPr>
          <w:rFonts w:hint="eastAsia"/>
        </w:rPr>
      </w:pPr>
      <w:r>
        <w:rPr>
          <w:rFonts w:hint="eastAsia"/>
        </w:rPr>
        <w:t>6.Afflictions are not inconsistent with the divine favour, nor withour being the sons of God, vs. 18–25.</w:t>
      </w:r>
    </w:p>
    <w:p w14:paraId="59BDB0DE">
      <w:pPr>
        <w:widowControl w:val="0"/>
        <w:numPr>
          <w:ilvl w:val="0"/>
          <w:numId w:val="0"/>
        </w:numPr>
        <w:jc w:val="both"/>
        <w:rPr>
          <w:rFonts w:hint="eastAsia"/>
        </w:rPr>
      </w:pPr>
      <w:r>
        <w:rPr>
          <w:rFonts w:hint="eastAsia"/>
        </w:rPr>
        <w:t>6.苦难与神圣的恩惠，以及我们是上帝的儿女的身份并不矛盾，第18-25节。</w:t>
      </w:r>
    </w:p>
    <w:p w14:paraId="65490BBC">
      <w:pPr>
        <w:widowControl w:val="0"/>
        <w:numPr>
          <w:ilvl w:val="0"/>
          <w:numId w:val="0"/>
        </w:numPr>
        <w:jc w:val="both"/>
        <w:rPr>
          <w:rFonts w:hint="eastAsia"/>
        </w:rPr>
      </w:pPr>
      <w:r>
        <w:rPr>
          <w:rFonts w:hint="eastAsia"/>
        </w:rPr>
        <w:t>7.The future glory of the saints must be inconceivably great, if thewhole creation, from the beginning of the world, groans and longs for its manifestation, vs. 19–23.</w:t>
      </w:r>
    </w:p>
    <w:p w14:paraId="11466624">
      <w:pPr>
        <w:widowControl w:val="0"/>
        <w:numPr>
          <w:ilvl w:val="0"/>
          <w:numId w:val="0"/>
        </w:numPr>
        <w:jc w:val="both"/>
        <w:rPr>
          <w:rFonts w:hint="eastAsia"/>
        </w:rPr>
      </w:pPr>
      <w:r>
        <w:rPr>
          <w:rFonts w:hint="eastAsia"/>
        </w:rPr>
        <w:t>7.如果整个受造界从创世以来就叹息并渴望圣徒未来荣耀的显现，那么这荣耀必定是难以想象的伟大，第19-23节。</w:t>
      </w:r>
    </w:p>
    <w:p w14:paraId="353FBEA5">
      <w:pPr>
        <w:widowControl w:val="0"/>
        <w:numPr>
          <w:ilvl w:val="0"/>
          <w:numId w:val="0"/>
        </w:numPr>
        <w:jc w:val="both"/>
        <w:rPr>
          <w:rFonts w:hint="eastAsia"/>
        </w:rPr>
      </w:pPr>
      <w:r>
        <w:rPr>
          <w:rFonts w:hint="eastAsia"/>
        </w:rPr>
        <w:t>8.The curse consequent on the fall has affected the state of the external world.</w:t>
      </w:r>
    </w:p>
    <w:p w14:paraId="600681E0">
      <w:pPr>
        <w:widowControl w:val="0"/>
        <w:numPr>
          <w:ilvl w:val="0"/>
          <w:numId w:val="0"/>
        </w:numPr>
        <w:jc w:val="both"/>
        <w:rPr>
          <w:rFonts w:hint="eastAsia"/>
        </w:rPr>
      </w:pPr>
      <w:r>
        <w:rPr>
          <w:rFonts w:hint="eastAsia"/>
        </w:rPr>
        <w:t>8.堕落带来的咒诅影响了外在世界的状态。</w:t>
      </w:r>
    </w:p>
    <w:p w14:paraId="19B249A5">
      <w:pPr>
        <w:widowControl w:val="0"/>
        <w:numPr>
          <w:ilvl w:val="0"/>
          <w:numId w:val="0"/>
        </w:numPr>
        <w:jc w:val="both"/>
        <w:rPr>
          <w:rFonts w:hint="eastAsia"/>
        </w:rPr>
      </w:pPr>
      <w:r>
        <w:rPr>
          <w:rFonts w:hint="eastAsia"/>
        </w:rPr>
        <w:t>The consummation of the work of redemption may be attended with its regeneration, vs. 20–22.</w:t>
      </w:r>
    </w:p>
    <w:p w14:paraId="2C958111">
      <w:pPr>
        <w:widowControl w:val="0"/>
        <w:numPr>
          <w:ilvl w:val="0"/>
          <w:numId w:val="0"/>
        </w:numPr>
        <w:jc w:val="both"/>
        <w:rPr>
          <w:rFonts w:hint="eastAsia"/>
        </w:rPr>
      </w:pPr>
      <w:r>
        <w:rPr>
          <w:rFonts w:hint="eastAsia"/>
        </w:rPr>
        <w:t>救赎工作的完成可能伴随着它的重生，第20-22节。</w:t>
      </w:r>
    </w:p>
    <w:p w14:paraId="1C3DC445">
      <w:pPr>
        <w:widowControl w:val="0"/>
        <w:numPr>
          <w:ilvl w:val="0"/>
          <w:numId w:val="0"/>
        </w:numPr>
        <w:jc w:val="both"/>
        <w:rPr>
          <w:rFonts w:hint="eastAsia"/>
        </w:rPr>
      </w:pPr>
      <w:r>
        <w:rPr>
          <w:rFonts w:hint="eastAsia"/>
        </w:rPr>
        <w:t>9.The present influences of the Spirit are first fruits of the inheritance of the saints; the same in kind with the blessings of the future state, though less in degree.</w:t>
      </w:r>
    </w:p>
    <w:p w14:paraId="0C6EDFDB">
      <w:pPr>
        <w:widowControl w:val="0"/>
        <w:numPr>
          <w:ilvl w:val="0"/>
          <w:numId w:val="0"/>
        </w:numPr>
        <w:jc w:val="both"/>
        <w:rPr>
          <w:rFonts w:hint="eastAsia"/>
        </w:rPr>
      </w:pPr>
      <w:r>
        <w:rPr>
          <w:rFonts w:hint="eastAsia"/>
        </w:rPr>
        <w:t>9.圣灵现今的影响是圣徒基业的初熟果子；与未来状态的祝福在种类上相同，尽管在程度上较小。</w:t>
      </w:r>
    </w:p>
    <w:p w14:paraId="7D4F0CC2">
      <w:pPr>
        <w:widowControl w:val="0"/>
        <w:numPr>
          <w:ilvl w:val="0"/>
          <w:numId w:val="0"/>
        </w:numPr>
        <w:jc w:val="both"/>
        <w:rPr>
          <w:rFonts w:hint="eastAsia"/>
        </w:rPr>
      </w:pPr>
      <w:r>
        <w:rPr>
          <w:rFonts w:hint="eastAsia"/>
        </w:rPr>
        <w:t>They are a pledge of future blessedness, and always produce an earnest longing for the fruition of the full inheritance, ver. 23.</w:t>
      </w:r>
    </w:p>
    <w:p w14:paraId="2EB0DB11">
      <w:pPr>
        <w:widowControl w:val="0"/>
        <w:numPr>
          <w:ilvl w:val="0"/>
          <w:numId w:val="0"/>
        </w:numPr>
        <w:jc w:val="both"/>
        <w:rPr>
          <w:rFonts w:hint="eastAsia"/>
        </w:rPr>
      </w:pPr>
      <w:r>
        <w:rPr>
          <w:rFonts w:hint="eastAsia"/>
        </w:rPr>
        <w:t>它们是未来福乐的凭据，并且总是产生对完全基业实现的殷切渴望，第23节。</w:t>
      </w:r>
    </w:p>
    <w:p w14:paraId="618AC0B2">
      <w:pPr>
        <w:widowControl w:val="0"/>
        <w:numPr>
          <w:ilvl w:val="0"/>
          <w:numId w:val="0"/>
        </w:numPr>
        <w:jc w:val="both"/>
        <w:rPr>
          <w:rFonts w:hint="eastAsia"/>
        </w:rPr>
      </w:pPr>
      <w:r>
        <w:rPr>
          <w:rFonts w:hint="eastAsia"/>
        </w:rPr>
        <w:t>10.As, for wise reasons, salvation is not immediately consequent onregeneration, hope, which is the joyful expectation of future good, becomes the duty, solace, and support of the Christian, vs. 24, 25.</w:t>
      </w:r>
    </w:p>
    <w:p w14:paraId="50F78A57">
      <w:pPr>
        <w:widowControl w:val="0"/>
        <w:numPr>
          <w:ilvl w:val="0"/>
          <w:numId w:val="0"/>
        </w:numPr>
        <w:jc w:val="both"/>
        <w:rPr>
          <w:rFonts w:hint="eastAsia"/>
        </w:rPr>
      </w:pPr>
      <w:r>
        <w:rPr>
          <w:rFonts w:hint="eastAsia"/>
        </w:rPr>
        <w:t>10.由于智慧的原因，救恩并非紧随重生而来，因此，盼望，即对未来福益的喜乐期盼，成为基督徒的责任、安慰和扶持，第24、25节。</w:t>
      </w:r>
    </w:p>
    <w:p w14:paraId="05767BDE">
      <w:pPr>
        <w:widowControl w:val="0"/>
        <w:numPr>
          <w:ilvl w:val="0"/>
          <w:numId w:val="0"/>
        </w:numPr>
        <w:jc w:val="both"/>
        <w:rPr>
          <w:rFonts w:hint="eastAsia"/>
        </w:rPr>
      </w:pPr>
      <w:r>
        <w:rPr>
          <w:rFonts w:hint="eastAsia"/>
        </w:rPr>
        <w:t>11.The Holy Spirit is our Paraclete (John 14:16) or advocate, we arehis clients, we know not how to plead our own cause, but he dictates to us what we ought to say.</w:t>
      </w:r>
    </w:p>
    <w:p w14:paraId="44AAA0D1">
      <w:pPr>
        <w:widowControl w:val="0"/>
        <w:numPr>
          <w:ilvl w:val="0"/>
          <w:numId w:val="0"/>
        </w:numPr>
        <w:jc w:val="both"/>
        <w:rPr>
          <w:rFonts w:hint="eastAsia"/>
        </w:rPr>
      </w:pPr>
      <w:r>
        <w:rPr>
          <w:rFonts w:hint="eastAsia"/>
        </w:rPr>
        <w:t>11.圣灵是我们的保惠师（希腊文：Paraclete，约14:16）或辩护者，我们是祂的当事人，我们不晓得如何为自己辩护，但祂指示我们当说什么。</w:t>
      </w:r>
    </w:p>
    <w:p w14:paraId="5173D381">
      <w:pPr>
        <w:widowControl w:val="0"/>
        <w:numPr>
          <w:ilvl w:val="0"/>
          <w:numId w:val="0"/>
        </w:numPr>
        <w:jc w:val="both"/>
        <w:rPr>
          <w:rFonts w:hint="eastAsia"/>
        </w:rPr>
      </w:pPr>
      <w:r>
        <w:rPr>
          <w:rFonts w:hint="eastAsia"/>
        </w:rPr>
        <w:t>This office of the Spirit ought to be recognised, and gratefully acknowledged, ver. 26.</w:t>
      </w:r>
    </w:p>
    <w:p w14:paraId="10AE3967">
      <w:pPr>
        <w:widowControl w:val="0"/>
        <w:numPr>
          <w:ilvl w:val="0"/>
          <w:numId w:val="0"/>
        </w:numPr>
        <w:jc w:val="both"/>
        <w:rPr>
          <w:rFonts w:hint="eastAsia"/>
        </w:rPr>
      </w:pPr>
      <w:r>
        <w:rPr>
          <w:rFonts w:hint="eastAsia"/>
        </w:rPr>
        <w:t>圣灵的这一职分应当被认识，并得到感恩的承认，第26节。</w:t>
      </w:r>
    </w:p>
    <w:p w14:paraId="04920F87">
      <w:pPr>
        <w:widowControl w:val="0"/>
        <w:numPr>
          <w:ilvl w:val="0"/>
          <w:numId w:val="0"/>
        </w:numPr>
        <w:jc w:val="both"/>
        <w:rPr>
          <w:rFonts w:hint="eastAsia"/>
        </w:rPr>
      </w:pPr>
      <w:r>
        <w:rPr>
          <w:rFonts w:hint="eastAsia"/>
        </w:rPr>
        <w:t>12.Prayer, to be acceptable, must be according to the will of God,and it always is so when it is dictated or excited by the Holy Spirit, ver. 27.</w:t>
      </w:r>
    </w:p>
    <w:p w14:paraId="5CB41826">
      <w:pPr>
        <w:widowControl w:val="0"/>
        <w:numPr>
          <w:ilvl w:val="0"/>
          <w:numId w:val="0"/>
        </w:numPr>
        <w:jc w:val="both"/>
        <w:rPr>
          <w:rFonts w:hint="eastAsia"/>
        </w:rPr>
      </w:pPr>
      <w:r>
        <w:rPr>
          <w:rFonts w:hint="eastAsia"/>
        </w:rPr>
        <w:t>12.祷告，要蒙悦纳，必须合乎上帝的旨意，当它由圣灵口授或激发时，它总是如此，第27节。</w:t>
      </w:r>
    </w:p>
    <w:p w14:paraId="6DE5B2A8">
      <w:pPr>
        <w:widowControl w:val="0"/>
        <w:numPr>
          <w:ilvl w:val="0"/>
          <w:numId w:val="0"/>
        </w:numPr>
        <w:jc w:val="both"/>
        <w:rPr>
          <w:rFonts w:hint="eastAsia"/>
        </w:rPr>
      </w:pPr>
      <w:r>
        <w:rPr>
          <w:rFonts w:hint="eastAsia"/>
        </w:rPr>
        <w:t>13.All events are under the control of God; and even the greatestafflictions are productive of good to those who love him, ver. 28.</w:t>
      </w:r>
    </w:p>
    <w:p w14:paraId="1D087ED6">
      <w:pPr>
        <w:widowControl w:val="0"/>
        <w:numPr>
          <w:ilvl w:val="0"/>
          <w:numId w:val="0"/>
        </w:numPr>
        <w:jc w:val="both"/>
        <w:rPr>
          <w:rFonts w:hint="eastAsia"/>
        </w:rPr>
      </w:pPr>
      <w:r>
        <w:rPr>
          <w:rFonts w:hint="eastAsia"/>
        </w:rPr>
        <w:t>13.所有事件都在上帝的掌管之下；即使是最大的苦难，对那些爱祂的人来说，也能产生益处，第28节。</w:t>
      </w:r>
    </w:p>
    <w:p w14:paraId="5AEEFA1C">
      <w:pPr>
        <w:widowControl w:val="0"/>
        <w:numPr>
          <w:ilvl w:val="0"/>
          <w:numId w:val="0"/>
        </w:numPr>
        <w:jc w:val="both"/>
        <w:rPr>
          <w:rFonts w:hint="eastAsia"/>
        </w:rPr>
      </w:pPr>
      <w:r>
        <w:rPr>
          <w:rFonts w:hint="eastAsia"/>
        </w:rPr>
        <w:t>14.The calling or conversion of men, involving so many of their freeacts, is a matter of divine purpose, and it occurs in consequence of its being so, ver. 28.</w:t>
      </w:r>
    </w:p>
    <w:p w14:paraId="2A7CA3AF">
      <w:pPr>
        <w:widowControl w:val="0"/>
        <w:numPr>
          <w:ilvl w:val="0"/>
          <w:numId w:val="0"/>
        </w:numPr>
        <w:jc w:val="both"/>
        <w:rPr>
          <w:rFonts w:hint="eastAsia"/>
        </w:rPr>
      </w:pPr>
      <w:r>
        <w:rPr>
          <w:rFonts w:hint="eastAsia"/>
        </w:rPr>
        <w:t>14.人的蒙召或归信，涉及他们如此多的自由行为，是神圣旨意的事，并且它之所以发生，正是因为如此，第28节。</w:t>
      </w:r>
    </w:p>
    <w:p w14:paraId="3C47B15C">
      <w:pPr>
        <w:widowControl w:val="0"/>
        <w:numPr>
          <w:ilvl w:val="0"/>
          <w:numId w:val="0"/>
        </w:numPr>
        <w:jc w:val="both"/>
        <w:rPr>
          <w:rFonts w:hint="eastAsia"/>
        </w:rPr>
      </w:pPr>
    </w:p>
    <w:p w14:paraId="7246BC84">
      <w:pPr>
        <w:widowControl w:val="0"/>
        <w:numPr>
          <w:ilvl w:val="0"/>
          <w:numId w:val="0"/>
        </w:numPr>
        <w:jc w:val="both"/>
        <w:rPr>
          <w:rFonts w:hint="eastAsia"/>
        </w:rPr>
      </w:pPr>
      <w:r>
        <w:rPr>
          <w:rFonts w:hint="eastAsia"/>
        </w:rPr>
        <w:t>REMARKS</w:t>
      </w:r>
    </w:p>
    <w:p w14:paraId="1E0FACCE">
      <w:pPr>
        <w:widowControl w:val="0"/>
        <w:numPr>
          <w:ilvl w:val="0"/>
          <w:numId w:val="0"/>
        </w:numPr>
        <w:jc w:val="both"/>
        <w:rPr>
          <w:rFonts w:hint="eastAsia"/>
        </w:rPr>
      </w:pPr>
      <w:r>
        <w:rPr>
          <w:rFonts w:hint="eastAsia"/>
        </w:rPr>
        <w:t>应用</w:t>
      </w:r>
    </w:p>
    <w:p w14:paraId="784A6F58">
      <w:pPr>
        <w:widowControl w:val="0"/>
        <w:numPr>
          <w:ilvl w:val="0"/>
          <w:numId w:val="0"/>
        </w:numPr>
        <w:jc w:val="both"/>
        <w:rPr>
          <w:rFonts w:hint="eastAsia"/>
        </w:rPr>
      </w:pPr>
      <w:r>
        <w:rPr>
          <w:rFonts w:hint="eastAsia"/>
        </w:rPr>
        <w:t>1.If God, by his Spirit, condescends to dwell in us, it is our highestduty to allow ourselves to be governed or led by him, vs. 12, 13.</w:t>
      </w:r>
    </w:p>
    <w:p w14:paraId="5FE03167">
      <w:pPr>
        <w:widowControl w:val="0"/>
        <w:numPr>
          <w:ilvl w:val="0"/>
          <w:numId w:val="0"/>
        </w:numPr>
        <w:jc w:val="both"/>
        <w:rPr>
          <w:rFonts w:hint="eastAsia"/>
        </w:rPr>
      </w:pPr>
      <w:r>
        <w:rPr>
          <w:rFonts w:hint="eastAsia"/>
        </w:rPr>
        <w:t>1.如果上帝藉着祂的灵，屈尊住在我们里面，那么我们最高的责任就是让自己受祂的管治或引导，第12、13节。</w:t>
      </w:r>
    </w:p>
    <w:p w14:paraId="177A0A9C">
      <w:pPr>
        <w:widowControl w:val="0"/>
        <w:numPr>
          <w:ilvl w:val="0"/>
          <w:numId w:val="0"/>
        </w:numPr>
        <w:jc w:val="both"/>
        <w:rPr>
          <w:rFonts w:hint="eastAsia"/>
        </w:rPr>
      </w:pPr>
      <w:r>
        <w:rPr>
          <w:rFonts w:hint="eastAsia"/>
        </w:rPr>
        <w:t>2.It is a contradiction in terms to profess to be the sons of God, ifdestitute of the filial feelings of confidence, affection, and reverence, ver. 15.</w:t>
      </w:r>
    </w:p>
    <w:p w14:paraId="44E28EE5">
      <w:pPr>
        <w:widowControl w:val="0"/>
        <w:numPr>
          <w:ilvl w:val="0"/>
          <w:numId w:val="0"/>
        </w:numPr>
        <w:jc w:val="both"/>
        <w:rPr>
          <w:rFonts w:hint="eastAsia"/>
        </w:rPr>
      </w:pPr>
      <w:r>
        <w:rPr>
          <w:rFonts w:hint="eastAsia"/>
        </w:rPr>
        <w:t>2.如果缺乏信心、亲情和敬畏等儿女之情，却宣称是上帝的儿女，这在措辞上是矛盾的，第15节。</w:t>
      </w:r>
    </w:p>
    <w:p w14:paraId="3AA883D5">
      <w:pPr>
        <w:widowControl w:val="0"/>
        <w:numPr>
          <w:ilvl w:val="0"/>
          <w:numId w:val="0"/>
        </w:numPr>
        <w:jc w:val="both"/>
        <w:rPr>
          <w:rFonts w:hint="eastAsia"/>
        </w:rPr>
      </w:pPr>
      <w:r>
        <w:rPr>
          <w:rFonts w:hint="eastAsia"/>
        </w:rPr>
        <w:t>3.A spirit of fear, so far from being an evidence of piety, is an evidence of the contrary.</w:t>
      </w:r>
    </w:p>
    <w:p w14:paraId="73019CCA">
      <w:pPr>
        <w:widowControl w:val="0"/>
        <w:numPr>
          <w:ilvl w:val="0"/>
          <w:numId w:val="0"/>
        </w:numPr>
        <w:jc w:val="both"/>
        <w:rPr>
          <w:rFonts w:hint="eastAsia"/>
        </w:rPr>
      </w:pPr>
      <w:r>
        <w:rPr>
          <w:rFonts w:hint="eastAsia"/>
        </w:rPr>
        <w:t>3.恐惧的灵，远非敬虔的证据，反而是相反的证据。</w:t>
      </w:r>
    </w:p>
    <w:p w14:paraId="54797AEA">
      <w:pPr>
        <w:widowControl w:val="0"/>
        <w:numPr>
          <w:ilvl w:val="0"/>
          <w:numId w:val="0"/>
        </w:numPr>
        <w:jc w:val="both"/>
        <w:rPr>
          <w:rFonts w:hint="eastAsia"/>
        </w:rPr>
      </w:pPr>
      <w:r>
        <w:rPr>
          <w:rFonts w:hint="eastAsia"/>
        </w:rPr>
        <w:t>The filial spirit is the genuine spirit of religion, ver. 15.</w:t>
      </w:r>
    </w:p>
    <w:p w14:paraId="4C2D2457">
      <w:pPr>
        <w:widowControl w:val="0"/>
        <w:numPr>
          <w:ilvl w:val="0"/>
          <w:numId w:val="0"/>
        </w:numPr>
        <w:jc w:val="both"/>
        <w:rPr>
          <w:rFonts w:hint="eastAsia"/>
        </w:rPr>
      </w:pPr>
      <w:r>
        <w:rPr>
          <w:rFonts w:hint="eastAsia"/>
        </w:rPr>
        <w:t>儿女的灵才是真实信仰的灵，第15节。</w:t>
      </w:r>
    </w:p>
    <w:p w14:paraId="681BAF6E">
      <w:pPr>
        <w:widowControl w:val="0"/>
        <w:numPr>
          <w:ilvl w:val="0"/>
          <w:numId w:val="0"/>
        </w:numPr>
        <w:jc w:val="both"/>
        <w:rPr>
          <w:rFonts w:hint="eastAsia"/>
        </w:rPr>
      </w:pPr>
      <w:r>
        <w:rPr>
          <w:rFonts w:hint="eastAsia"/>
        </w:rPr>
        <w:t>4.Assurance of hope is not fanatical, but is an attainment which every Christian should make.</w:t>
      </w:r>
    </w:p>
    <w:p w14:paraId="191997B9">
      <w:pPr>
        <w:widowControl w:val="0"/>
        <w:numPr>
          <w:ilvl w:val="0"/>
          <w:numId w:val="0"/>
        </w:numPr>
        <w:jc w:val="both"/>
        <w:rPr>
          <w:rFonts w:hint="eastAsia"/>
        </w:rPr>
      </w:pPr>
      <w:r>
        <w:rPr>
          <w:rFonts w:hint="eastAsia"/>
        </w:rPr>
        <w:t>4.盼望的确据并非狂热，而是每个基督徒都应该达到的境界。</w:t>
      </w:r>
    </w:p>
    <w:p w14:paraId="4657AF8E">
      <w:pPr>
        <w:widowControl w:val="0"/>
        <w:numPr>
          <w:ilvl w:val="0"/>
          <w:numId w:val="0"/>
        </w:numPr>
        <w:jc w:val="both"/>
        <w:rPr>
          <w:rFonts w:hint="eastAsia"/>
        </w:rPr>
      </w:pPr>
      <w:r>
        <w:rPr>
          <w:rFonts w:hint="eastAsia"/>
        </w:rPr>
        <w:t>If the witness of men is received, the witness of God is greater.</w:t>
      </w:r>
    </w:p>
    <w:p w14:paraId="3859CF05">
      <w:pPr>
        <w:widowControl w:val="0"/>
        <w:numPr>
          <w:ilvl w:val="0"/>
          <w:numId w:val="0"/>
        </w:numPr>
        <w:jc w:val="both"/>
        <w:rPr>
          <w:rFonts w:hint="eastAsia"/>
        </w:rPr>
      </w:pPr>
      <w:r>
        <w:rPr>
          <w:rFonts w:hint="eastAsia"/>
        </w:rPr>
        <w:t>人的见证若可领受，上帝的见证就更大了。</w:t>
      </w:r>
    </w:p>
    <w:p w14:paraId="7D704082">
      <w:pPr>
        <w:widowControl w:val="0"/>
        <w:numPr>
          <w:ilvl w:val="0"/>
          <w:numId w:val="0"/>
        </w:numPr>
        <w:jc w:val="both"/>
        <w:rPr>
          <w:rFonts w:hint="eastAsia"/>
        </w:rPr>
      </w:pPr>
      <w:r>
        <w:rPr>
          <w:rFonts w:hint="eastAsia"/>
        </w:rPr>
        <w:t>As the manifestation of God's love to us is made in exciting our love towards him, so the testimony of his Spirit with ours, that we are the sons of God, is made when our filial feelings are in lively exercise, ver. 16.</w:t>
      </w:r>
    </w:p>
    <w:p w14:paraId="6D6A00F5">
      <w:pPr>
        <w:widowControl w:val="0"/>
        <w:numPr>
          <w:ilvl w:val="0"/>
          <w:numId w:val="0"/>
        </w:numPr>
        <w:jc w:val="both"/>
        <w:rPr>
          <w:rFonts w:hint="eastAsia"/>
        </w:rPr>
      </w:pPr>
      <w:r>
        <w:rPr>
          <w:rFonts w:hint="eastAsia"/>
        </w:rPr>
        <w:t>正如上帝对我们的爱，是通过激发我们对祂的爱来显明的，照样，祂的灵与我们的灵同证我们是上帝的儿女，是在我们儿女之情活跃操练时作出的，第16节。</w:t>
      </w:r>
    </w:p>
    <w:p w14:paraId="260D8B68">
      <w:pPr>
        <w:widowControl w:val="0"/>
        <w:numPr>
          <w:ilvl w:val="0"/>
          <w:numId w:val="0"/>
        </w:numPr>
        <w:jc w:val="both"/>
        <w:rPr>
          <w:rFonts w:hint="eastAsia"/>
        </w:rPr>
      </w:pPr>
      <w:r>
        <w:rPr>
          <w:rFonts w:hint="eastAsia"/>
        </w:rPr>
        <w:t>5.Christians ought neither to expect nor wish to escape sufferingwith Christ, if they are to be partakers of his glory.</w:t>
      </w:r>
    </w:p>
    <w:p w14:paraId="05499EE7">
      <w:pPr>
        <w:widowControl w:val="0"/>
        <w:numPr>
          <w:ilvl w:val="0"/>
          <w:numId w:val="0"/>
        </w:numPr>
        <w:jc w:val="both"/>
        <w:rPr>
          <w:rFonts w:hint="eastAsia"/>
        </w:rPr>
      </w:pPr>
      <w:r>
        <w:rPr>
          <w:rFonts w:hint="eastAsia"/>
        </w:rPr>
        <w:t>5.如果基督徒要分享基督的荣耀，他们既不应期望也不应希望逃避与基督一同受苦。</w:t>
      </w:r>
    </w:p>
    <w:p w14:paraId="529E3211">
      <w:pPr>
        <w:widowControl w:val="0"/>
        <w:numPr>
          <w:ilvl w:val="0"/>
          <w:numId w:val="0"/>
        </w:numPr>
        <w:jc w:val="both"/>
        <w:rPr>
          <w:rFonts w:hint="eastAsia"/>
        </w:rPr>
      </w:pPr>
      <w:r>
        <w:rPr>
          <w:rFonts w:hint="eastAsia"/>
        </w:rPr>
        <w:t>The former is a preparation for the latter, ver. 17.</w:t>
      </w:r>
    </w:p>
    <w:p w14:paraId="49CF6B4B">
      <w:pPr>
        <w:widowControl w:val="0"/>
        <w:numPr>
          <w:ilvl w:val="0"/>
          <w:numId w:val="0"/>
        </w:numPr>
        <w:jc w:val="both"/>
        <w:rPr>
          <w:rFonts w:hint="eastAsia"/>
        </w:rPr>
      </w:pPr>
      <w:r>
        <w:rPr>
          <w:rFonts w:hint="eastAsia"/>
        </w:rPr>
        <w:t>前者是后者的预备，第17节。</w:t>
      </w:r>
    </w:p>
    <w:p w14:paraId="7270F6A1">
      <w:pPr>
        <w:widowControl w:val="0"/>
        <w:numPr>
          <w:ilvl w:val="0"/>
          <w:numId w:val="0"/>
        </w:numPr>
        <w:jc w:val="both"/>
        <w:rPr>
          <w:rFonts w:hint="eastAsia"/>
        </w:rPr>
      </w:pPr>
      <w:r>
        <w:rPr>
          <w:rFonts w:hint="eastAsia"/>
        </w:rPr>
        <w:t>6.The afflictions of this life, though in themselves not joyous butgrievous, are worthy of little regard in comparison with the glory that shall be revealed in us.</w:t>
      </w:r>
    </w:p>
    <w:p w14:paraId="312825CC">
      <w:pPr>
        <w:widowControl w:val="0"/>
        <w:numPr>
          <w:ilvl w:val="0"/>
          <w:numId w:val="0"/>
        </w:numPr>
        <w:jc w:val="both"/>
        <w:rPr>
          <w:rFonts w:hint="eastAsia"/>
        </w:rPr>
      </w:pPr>
      <w:r>
        <w:rPr>
          <w:rFonts w:hint="eastAsia"/>
        </w:rPr>
        <w:t>6.今生的苦难，虽然本身并非喜乐而是愁苦，但与那将要显现在我们里面的荣耀相比，就不足介意了。</w:t>
      </w:r>
    </w:p>
    <w:p w14:paraId="2AF2B5B1">
      <w:pPr>
        <w:widowControl w:val="0"/>
        <w:numPr>
          <w:ilvl w:val="0"/>
          <w:numId w:val="0"/>
        </w:numPr>
        <w:jc w:val="both"/>
        <w:rPr>
          <w:rFonts w:hint="eastAsia"/>
        </w:rPr>
      </w:pPr>
      <w:r>
        <w:rPr>
          <w:rFonts w:hint="eastAsia"/>
        </w:rPr>
        <w:t>To bear these trials properly, we should regard them as part of the heritage of the sons of God, ver. 18.</w:t>
      </w:r>
    </w:p>
    <w:p w14:paraId="404A68C7">
      <w:pPr>
        <w:widowControl w:val="0"/>
        <w:numPr>
          <w:ilvl w:val="0"/>
          <w:numId w:val="0"/>
        </w:numPr>
        <w:jc w:val="both"/>
        <w:rPr>
          <w:rFonts w:hint="eastAsia"/>
        </w:rPr>
      </w:pPr>
      <w:r>
        <w:rPr>
          <w:rFonts w:hint="eastAsia"/>
        </w:rPr>
        <w:t>要恰当地承受这些试炼，我们应该将它们视为上帝儿女产业的一部分，第18节。</w:t>
      </w:r>
    </w:p>
    <w:p w14:paraId="5E18CEDD">
      <w:pPr>
        <w:widowControl w:val="0"/>
        <w:numPr>
          <w:ilvl w:val="0"/>
          <w:numId w:val="0"/>
        </w:numPr>
        <w:jc w:val="both"/>
        <w:rPr>
          <w:rFonts w:hint="eastAsia"/>
        </w:rPr>
      </w:pPr>
      <w:r>
        <w:rPr>
          <w:rFonts w:hint="eastAsia"/>
        </w:rPr>
        <w:t>7.As the present state of things is one of bondage to corruption, asthere is a dreadful pressure of sin and misery on the whole creation, we should not regard the world as our home, but desire deliverance from this bondage, and introduction into the liberty of the children of God, vs. 19–22.</w:t>
      </w:r>
    </w:p>
    <w:p w14:paraId="4CBD15D1">
      <w:pPr>
        <w:widowControl w:val="0"/>
        <w:numPr>
          <w:ilvl w:val="0"/>
          <w:numId w:val="0"/>
        </w:numPr>
        <w:jc w:val="both"/>
        <w:rPr>
          <w:rFonts w:hint="eastAsia"/>
        </w:rPr>
      </w:pPr>
      <w:r>
        <w:rPr>
          <w:rFonts w:hint="eastAsia"/>
        </w:rPr>
        <w:t>7.由于现今的景况是服在败坏的奴役之下，由于罪恶和苦难对整个受造界造成了可怕的压力，我们不应将世界视为我们的家，而应渴望从这种奴役中得释放，并被引入上帝儿女的自由之中，第19-22节。</w:t>
      </w:r>
    </w:p>
    <w:p w14:paraId="29AC6235">
      <w:pPr>
        <w:widowControl w:val="0"/>
        <w:numPr>
          <w:ilvl w:val="0"/>
          <w:numId w:val="0"/>
        </w:numPr>
        <w:jc w:val="both"/>
        <w:rPr>
          <w:rFonts w:hint="eastAsia"/>
        </w:rPr>
      </w:pPr>
      <w:r>
        <w:rPr>
          <w:rFonts w:hint="eastAsia"/>
        </w:rPr>
        <w:t>8.It is characteristic of genuine piety to have exalted conceptions offuture blessedness, and earnest longings after it.</w:t>
      </w:r>
    </w:p>
    <w:p w14:paraId="7DCD8A71">
      <w:pPr>
        <w:widowControl w:val="0"/>
        <w:numPr>
          <w:ilvl w:val="0"/>
          <w:numId w:val="0"/>
        </w:numPr>
        <w:jc w:val="both"/>
        <w:rPr>
          <w:rFonts w:hint="eastAsia"/>
        </w:rPr>
      </w:pPr>
      <w:r>
        <w:rPr>
          <w:rFonts w:hint="eastAsia"/>
        </w:rPr>
        <w:t>8.真实敬虔的特征是，对未来的福乐有崇高的观念，并对其有殷切的渴望。</w:t>
      </w:r>
    </w:p>
    <w:p w14:paraId="5DE587F4">
      <w:pPr>
        <w:widowControl w:val="0"/>
        <w:numPr>
          <w:ilvl w:val="0"/>
          <w:numId w:val="0"/>
        </w:numPr>
        <w:jc w:val="both"/>
        <w:rPr>
          <w:rFonts w:hint="eastAsia"/>
        </w:rPr>
      </w:pPr>
      <w:r>
        <w:rPr>
          <w:rFonts w:hint="eastAsia"/>
        </w:rPr>
        <w:t>Those, therefore, who are contented with the world and indifferent about heaven, can hardly possess the first fruits of the Spirit, ver. 23.</w:t>
      </w:r>
    </w:p>
    <w:p w14:paraId="3DF50886">
      <w:pPr>
        <w:widowControl w:val="0"/>
        <w:numPr>
          <w:ilvl w:val="0"/>
          <w:numId w:val="0"/>
        </w:numPr>
        <w:jc w:val="both"/>
        <w:rPr>
          <w:rFonts w:hint="eastAsia"/>
        </w:rPr>
      </w:pPr>
      <w:r>
        <w:rPr>
          <w:rFonts w:hint="eastAsia"/>
        </w:rPr>
        <w:t>因此，那些满足于世界而对天堂漠不关心的人，几乎不可能拥有圣灵的初熟果子，第23节。</w:t>
      </w:r>
    </w:p>
    <w:p w14:paraId="14901C30">
      <w:pPr>
        <w:widowControl w:val="0"/>
        <w:numPr>
          <w:ilvl w:val="0"/>
          <w:numId w:val="0"/>
        </w:numPr>
        <w:jc w:val="both"/>
        <w:rPr>
          <w:rFonts w:hint="eastAsia"/>
        </w:rPr>
      </w:pPr>
      <w:r>
        <w:rPr>
          <w:rFonts w:hint="eastAsia"/>
        </w:rPr>
        <w:t>9.Hope and patience are always united.</w:t>
      </w:r>
    </w:p>
    <w:p w14:paraId="5B585FC1">
      <w:pPr>
        <w:widowControl w:val="0"/>
        <w:numPr>
          <w:ilvl w:val="0"/>
          <w:numId w:val="0"/>
        </w:numPr>
        <w:jc w:val="both"/>
        <w:rPr>
          <w:rFonts w:hint="eastAsia"/>
        </w:rPr>
      </w:pPr>
      <w:r>
        <w:rPr>
          <w:rFonts w:hint="eastAsia"/>
        </w:rPr>
        <w:t>9.盼望和忍耐总是联系在一起的。</w:t>
      </w:r>
    </w:p>
    <w:p w14:paraId="3D116F3E">
      <w:pPr>
        <w:widowControl w:val="0"/>
        <w:numPr>
          <w:ilvl w:val="0"/>
          <w:numId w:val="0"/>
        </w:numPr>
        <w:jc w:val="both"/>
        <w:rPr>
          <w:rFonts w:hint="eastAsia"/>
        </w:rPr>
      </w:pPr>
      <w:r>
        <w:rPr>
          <w:rFonts w:hint="eastAsia"/>
        </w:rPr>
        <w:t>If we have a well-foundedhope of heaven, then do we with patience and fortitude wait for it.</w:t>
      </w:r>
    </w:p>
    <w:p w14:paraId="026D7EC6">
      <w:pPr>
        <w:widowControl w:val="0"/>
        <w:numPr>
          <w:ilvl w:val="0"/>
          <w:numId w:val="0"/>
        </w:numPr>
        <w:jc w:val="both"/>
        <w:rPr>
          <w:rFonts w:hint="eastAsia"/>
        </w:rPr>
      </w:pPr>
      <w:r>
        <w:rPr>
          <w:rFonts w:hint="eastAsia"/>
        </w:rPr>
        <w:t>如果我们对天堂有坚实的盼望，那么我们就带着忍耐和刚毅等候它。</w:t>
      </w:r>
    </w:p>
    <w:p w14:paraId="04480F13">
      <w:pPr>
        <w:widowControl w:val="0"/>
        <w:numPr>
          <w:ilvl w:val="0"/>
          <w:numId w:val="0"/>
        </w:numPr>
        <w:jc w:val="both"/>
        <w:rPr>
          <w:rFonts w:hint="eastAsia"/>
        </w:rPr>
      </w:pPr>
      <w:r>
        <w:rPr>
          <w:rFonts w:hint="eastAsia"/>
        </w:rPr>
        <w:t>This believing resignation and joyful expectation of the promises, are peculiarly pleasing in the sight of God and honourable to religion, vs. 24, 25.</w:t>
      </w:r>
    </w:p>
    <w:p w14:paraId="3B5802A7">
      <w:pPr>
        <w:widowControl w:val="0"/>
        <w:numPr>
          <w:ilvl w:val="0"/>
          <w:numId w:val="0"/>
        </w:numPr>
        <w:jc w:val="both"/>
        <w:rPr>
          <w:rFonts w:hint="eastAsia"/>
        </w:rPr>
      </w:pPr>
      <w:r>
        <w:rPr>
          <w:rFonts w:hint="eastAsia"/>
        </w:rPr>
        <w:t>这种对应许的相信顺服和喜乐期盼，在上帝眼中尤为可悦，并使信仰得荣耀，第24、25节。</w:t>
      </w:r>
    </w:p>
    <w:p w14:paraId="59C37F42">
      <w:pPr>
        <w:widowControl w:val="0"/>
        <w:numPr>
          <w:ilvl w:val="0"/>
          <w:numId w:val="0"/>
        </w:numPr>
        <w:jc w:val="both"/>
        <w:rPr>
          <w:rFonts w:hint="eastAsia"/>
        </w:rPr>
      </w:pPr>
      <w:r>
        <w:rPr>
          <w:rFonts w:hint="eastAsia"/>
        </w:rPr>
        <w:t>10.How wonderful the condescension of the Holy Spirit!</w:t>
      </w:r>
    </w:p>
    <w:p w14:paraId="3C05B074">
      <w:pPr>
        <w:widowControl w:val="0"/>
        <w:numPr>
          <w:ilvl w:val="0"/>
          <w:numId w:val="0"/>
        </w:numPr>
        <w:jc w:val="both"/>
        <w:rPr>
          <w:rFonts w:hint="eastAsia"/>
        </w:rPr>
      </w:pPr>
      <w:r>
        <w:rPr>
          <w:rFonts w:hint="eastAsia"/>
        </w:rPr>
        <w:t>10.圣灵的降卑何等奇妙！</w:t>
      </w:r>
    </w:p>
    <w:p w14:paraId="507EC4AC">
      <w:pPr>
        <w:widowControl w:val="0"/>
        <w:numPr>
          <w:ilvl w:val="0"/>
          <w:numId w:val="0"/>
        </w:numPr>
        <w:jc w:val="both"/>
        <w:rPr>
          <w:rFonts w:hint="eastAsia"/>
        </w:rPr>
      </w:pPr>
      <w:r>
        <w:rPr>
          <w:rFonts w:hint="eastAsia"/>
        </w:rPr>
        <w:t>How greathis kindness in teaching us, as a parent his children, how to pray and what to pray for!</w:t>
      </w:r>
    </w:p>
    <w:p w14:paraId="3B6CD029">
      <w:pPr>
        <w:widowControl w:val="0"/>
        <w:numPr>
          <w:ilvl w:val="0"/>
          <w:numId w:val="0"/>
        </w:numPr>
        <w:jc w:val="both"/>
        <w:rPr>
          <w:rFonts w:hint="eastAsia"/>
        </w:rPr>
      </w:pPr>
      <w:r>
        <w:rPr>
          <w:rFonts w:hint="eastAsia"/>
        </w:rPr>
        <w:t>祂如同父母教导儿女般教导我们如何祷告以及为何祷告，祂的慈爱何等伟大！</w:t>
      </w:r>
    </w:p>
    <w:p w14:paraId="0948B1AD">
      <w:pPr>
        <w:widowControl w:val="0"/>
        <w:numPr>
          <w:ilvl w:val="0"/>
          <w:numId w:val="0"/>
        </w:numPr>
        <w:jc w:val="both"/>
        <w:rPr>
          <w:rFonts w:hint="eastAsia"/>
        </w:rPr>
      </w:pPr>
      <w:r>
        <w:rPr>
          <w:rFonts w:hint="eastAsia"/>
        </w:rPr>
        <w:t>How abundant the consolation thus afforded to the pious in the assurance that their prayers shall be heard, vs. 26, 27.</w:t>
      </w:r>
    </w:p>
    <w:p w14:paraId="13A18D4D">
      <w:pPr>
        <w:widowControl w:val="0"/>
        <w:numPr>
          <w:ilvl w:val="0"/>
          <w:numId w:val="0"/>
        </w:numPr>
        <w:jc w:val="both"/>
        <w:rPr>
          <w:rFonts w:hint="eastAsia"/>
        </w:rPr>
      </w:pPr>
      <w:r>
        <w:rPr>
          <w:rFonts w:hint="eastAsia"/>
        </w:rPr>
        <w:t>因确信他们的祷告必蒙垂听而赐给敬虔之人的安慰何等丰盛，第26、27节。</w:t>
      </w:r>
    </w:p>
    <w:p w14:paraId="6003202D">
      <w:pPr>
        <w:widowControl w:val="0"/>
        <w:numPr>
          <w:ilvl w:val="0"/>
          <w:numId w:val="0"/>
        </w:numPr>
        <w:jc w:val="both"/>
        <w:rPr>
          <w:rFonts w:hint="eastAsia"/>
        </w:rPr>
      </w:pPr>
      <w:r>
        <w:rPr>
          <w:rFonts w:hint="eastAsia"/>
        </w:rPr>
        <w:t>11.Those who are in Christ, who love God, may repose in perfectsecurity beneath the shadow of his wings.</w:t>
      </w:r>
    </w:p>
    <w:p w14:paraId="17B6CA17">
      <w:pPr>
        <w:widowControl w:val="0"/>
        <w:numPr>
          <w:ilvl w:val="0"/>
          <w:numId w:val="0"/>
        </w:numPr>
        <w:jc w:val="both"/>
        <w:rPr>
          <w:rFonts w:hint="eastAsia"/>
        </w:rPr>
      </w:pPr>
      <w:r>
        <w:rPr>
          <w:rFonts w:hint="eastAsia"/>
        </w:rPr>
        <w:t>11.那些在基督里、爱上帝的人，可以在祂翅膀的荫下安然憩息。</w:t>
      </w:r>
    </w:p>
    <w:p w14:paraId="77FD1565">
      <w:pPr>
        <w:widowControl w:val="0"/>
        <w:numPr>
          <w:ilvl w:val="0"/>
          <w:numId w:val="0"/>
        </w:numPr>
        <w:jc w:val="both"/>
        <w:rPr>
          <w:rFonts w:hint="eastAsia"/>
        </w:rPr>
      </w:pPr>
      <w:r>
        <w:rPr>
          <w:rFonts w:hint="eastAsia"/>
        </w:rPr>
        <w:t>All things shall work together for their good, because all things are under the control of Him who has called them to the possession of eternal life according to his own purpose, ver. 28.</w:t>
      </w:r>
    </w:p>
    <w:p w14:paraId="26DB9DAB">
      <w:pPr>
        <w:widowControl w:val="0"/>
        <w:numPr>
          <w:ilvl w:val="0"/>
          <w:numId w:val="0"/>
        </w:numPr>
        <w:jc w:val="both"/>
        <w:rPr>
          <w:rFonts w:hint="eastAsia"/>
        </w:rPr>
      </w:pPr>
      <w:r>
        <w:rPr>
          <w:rFonts w:hint="eastAsia"/>
        </w:rPr>
        <w:t>万事都将为他们的益处而互相效力，因为万事都在那按自己旨意召他们得永生的祂的掌管之下，第28节。</w:t>
      </w:r>
    </w:p>
    <w:p w14:paraId="6CEE6EE7">
      <w:pPr>
        <w:widowControl w:val="0"/>
        <w:numPr>
          <w:ilvl w:val="0"/>
          <w:numId w:val="0"/>
        </w:numPr>
        <w:jc w:val="both"/>
        <w:rPr>
          <w:rFonts w:hint="eastAsia"/>
        </w:rPr>
      </w:pPr>
    </w:p>
    <w:p w14:paraId="250707FE">
      <w:pPr>
        <w:pStyle w:val="2"/>
        <w:rPr>
          <w:rFonts w:hint="eastAsia"/>
        </w:rPr>
      </w:pPr>
      <w:r>
        <w:rPr>
          <w:rFonts w:hint="eastAsia"/>
        </w:rPr>
        <w:t>ROMANS 8:29–39</w:t>
      </w:r>
    </w:p>
    <w:p w14:paraId="32458C2D">
      <w:pPr>
        <w:pStyle w:val="2"/>
        <w:rPr>
          <w:rFonts w:hint="eastAsia"/>
        </w:rPr>
      </w:pPr>
      <w:r>
        <w:rPr>
          <w:rFonts w:hint="eastAsia"/>
        </w:rPr>
        <w:t>罗马书 8:29–39</w:t>
      </w:r>
    </w:p>
    <w:p w14:paraId="01F71BBE">
      <w:pPr>
        <w:widowControl w:val="0"/>
        <w:numPr>
          <w:ilvl w:val="0"/>
          <w:numId w:val="0"/>
        </w:numPr>
        <w:jc w:val="both"/>
        <w:rPr>
          <w:rFonts w:hint="eastAsia"/>
        </w:rPr>
      </w:pPr>
      <w:r>
        <w:rPr>
          <w:rFonts w:hint="eastAsia"/>
        </w:rPr>
        <w:t>ANALYSIS</w:t>
      </w:r>
    </w:p>
    <w:p w14:paraId="52C47836">
      <w:pPr>
        <w:widowControl w:val="0"/>
        <w:numPr>
          <w:ilvl w:val="0"/>
          <w:numId w:val="0"/>
        </w:numPr>
        <w:jc w:val="both"/>
        <w:rPr>
          <w:rFonts w:hint="eastAsia"/>
        </w:rPr>
      </w:pPr>
      <w:r>
        <w:rPr>
          <w:rFonts w:hint="eastAsia"/>
        </w:rPr>
        <w:t>分析</w:t>
      </w:r>
    </w:p>
    <w:p w14:paraId="51C6B1C4">
      <w:pPr>
        <w:widowControl w:val="0"/>
        <w:numPr>
          <w:ilvl w:val="0"/>
          <w:numId w:val="0"/>
        </w:numPr>
        <w:jc w:val="both"/>
        <w:rPr>
          <w:rFonts w:hint="eastAsia"/>
        </w:rPr>
      </w:pPr>
      <w:r>
        <w:rPr>
          <w:rFonts w:hint="eastAsia"/>
        </w:rPr>
        <w:t>THIS section contains the exhibition of two additional arguments in favour of the safety of believers.</w:t>
      </w:r>
    </w:p>
    <w:p w14:paraId="041B75D3">
      <w:pPr>
        <w:widowControl w:val="0"/>
        <w:numPr>
          <w:ilvl w:val="0"/>
          <w:numId w:val="0"/>
        </w:numPr>
        <w:jc w:val="both"/>
        <w:rPr>
          <w:rFonts w:hint="eastAsia"/>
        </w:rPr>
      </w:pPr>
      <w:r>
        <w:rPr>
          <w:rFonts w:hint="eastAsia"/>
        </w:rPr>
        <w:t>本段包含了另外两个支持信徒稳固性的论证。</w:t>
      </w:r>
    </w:p>
    <w:p w14:paraId="63BC2D44">
      <w:pPr>
        <w:widowControl w:val="0"/>
        <w:numPr>
          <w:ilvl w:val="0"/>
          <w:numId w:val="0"/>
        </w:numPr>
        <w:jc w:val="both"/>
        <w:rPr>
          <w:rFonts w:hint="eastAsia"/>
        </w:rPr>
      </w:pPr>
      <w:r>
        <w:rPr>
          <w:rFonts w:hint="eastAsia"/>
        </w:rPr>
        <w:t>The first of these is founded on the decree or purpose of God, vs. 29–30; and the second on his infinite and unchanging love, vs. 31–39.</w:t>
      </w:r>
    </w:p>
    <w:p w14:paraId="7C6B84AD">
      <w:pPr>
        <w:widowControl w:val="0"/>
        <w:numPr>
          <w:ilvl w:val="0"/>
          <w:numId w:val="0"/>
        </w:numPr>
        <w:jc w:val="both"/>
        <w:rPr>
          <w:rFonts w:hint="eastAsia"/>
        </w:rPr>
      </w:pPr>
      <w:r>
        <w:rPr>
          <w:rFonts w:hint="eastAsia"/>
        </w:rPr>
        <w:t>其中第一个是基于上帝的预旨或旨意，第29-30节；第二个是基于祂无限而不变的爱，第31-39节。</w:t>
      </w:r>
    </w:p>
    <w:p w14:paraId="398C7088">
      <w:pPr>
        <w:widowControl w:val="0"/>
        <w:numPr>
          <w:ilvl w:val="0"/>
          <w:numId w:val="0"/>
        </w:numPr>
        <w:jc w:val="both"/>
        <w:rPr>
          <w:rFonts w:hint="eastAsia"/>
        </w:rPr>
      </w:pPr>
      <w:r>
        <w:rPr>
          <w:rFonts w:hint="eastAsia"/>
        </w:rPr>
        <w:t>In his description of those with regard to whom all things shall work together for good, Paul had just said that they are such who are called or converted in execution of a previous purpose of God, ver. 28.</w:t>
      </w:r>
    </w:p>
    <w:p w14:paraId="099F4EA1">
      <w:pPr>
        <w:widowControl w:val="0"/>
        <w:numPr>
          <w:ilvl w:val="0"/>
          <w:numId w:val="0"/>
        </w:numPr>
        <w:jc w:val="both"/>
        <w:rPr>
          <w:rFonts w:hint="eastAsia"/>
        </w:rPr>
      </w:pPr>
      <w:r>
        <w:rPr>
          <w:rFonts w:hint="eastAsia"/>
        </w:rPr>
        <w:t>在保罗描述那些万事都为其益处而互相效力的人时，他刚说过他们是那些因上帝先前的旨意而蒙召或归信的人，第28节。</w:t>
      </w:r>
    </w:p>
    <w:p w14:paraId="4213BAC8">
      <w:pPr>
        <w:widowControl w:val="0"/>
        <w:numPr>
          <w:ilvl w:val="0"/>
          <w:numId w:val="0"/>
        </w:numPr>
        <w:jc w:val="both"/>
        <w:rPr>
          <w:rFonts w:hint="eastAsia"/>
        </w:rPr>
      </w:pPr>
      <w:r>
        <w:rPr>
          <w:rFonts w:hint="eastAsia"/>
        </w:rPr>
        <w:t>If this is the case, the salvation of believers is secure, because the plan on which God acts is connected in all its parts; whom he foreknows, he predestinates, calls, justifies, and glorifies.</w:t>
      </w:r>
    </w:p>
    <w:p w14:paraId="3A7542C6">
      <w:pPr>
        <w:widowControl w:val="0"/>
        <w:numPr>
          <w:ilvl w:val="0"/>
          <w:numId w:val="0"/>
        </w:numPr>
        <w:jc w:val="both"/>
        <w:rPr>
          <w:rFonts w:hint="eastAsia"/>
        </w:rPr>
      </w:pPr>
      <w:r>
        <w:rPr>
          <w:rFonts w:hint="eastAsia"/>
        </w:rPr>
        <w:t>如果是这样，信徒的救恩就是稳固的，因为上帝行事的计划在其所有部分都是相连的；祂所预知的人，祂也预定、呼召、称义并使他们得荣耀。</w:t>
      </w:r>
    </w:p>
    <w:p w14:paraId="2E16331E">
      <w:pPr>
        <w:widowControl w:val="0"/>
        <w:numPr>
          <w:ilvl w:val="0"/>
          <w:numId w:val="0"/>
        </w:numPr>
        <w:jc w:val="both"/>
        <w:rPr>
          <w:rFonts w:hint="eastAsia"/>
        </w:rPr>
      </w:pPr>
      <w:r>
        <w:rPr>
          <w:rFonts w:hint="eastAsia"/>
        </w:rPr>
        <w:t>Those, therefore, who are called, shall certainly be saved, vs. 29, 30.</w:t>
      </w:r>
    </w:p>
    <w:p w14:paraId="74DD51B7">
      <w:pPr>
        <w:widowControl w:val="0"/>
        <w:numPr>
          <w:ilvl w:val="0"/>
          <w:numId w:val="0"/>
        </w:numPr>
        <w:jc w:val="both"/>
        <w:rPr>
          <w:rFonts w:hint="eastAsia"/>
        </w:rPr>
      </w:pPr>
      <w:r>
        <w:rPr>
          <w:rFonts w:hint="eastAsia"/>
        </w:rPr>
        <w:t>因此，那些蒙召的人，必将得救，第29、30节。</w:t>
      </w:r>
    </w:p>
    <w:p w14:paraId="36B90F78">
      <w:pPr>
        <w:widowControl w:val="0"/>
        <w:numPr>
          <w:ilvl w:val="0"/>
          <w:numId w:val="0"/>
        </w:numPr>
        <w:jc w:val="both"/>
        <w:rPr>
          <w:rFonts w:hint="eastAsia"/>
        </w:rPr>
      </w:pPr>
      <w:r>
        <w:rPr>
          <w:rFonts w:hint="eastAsia"/>
        </w:rPr>
        <w:t>Secondly, if God is for us, who can be against us?</w:t>
      </w:r>
    </w:p>
    <w:p w14:paraId="1A9699F4">
      <w:pPr>
        <w:widowControl w:val="0"/>
        <w:numPr>
          <w:ilvl w:val="0"/>
          <w:numId w:val="0"/>
        </w:numPr>
        <w:jc w:val="both"/>
        <w:rPr>
          <w:rFonts w:hint="eastAsia"/>
        </w:rPr>
      </w:pPr>
      <w:r>
        <w:rPr>
          <w:rFonts w:hint="eastAsia"/>
        </w:rPr>
        <w:t>其次，上帝若帮助我们，谁能敌挡我们呢？</w:t>
      </w:r>
    </w:p>
    <w:p w14:paraId="690AC886">
      <w:pPr>
        <w:widowControl w:val="0"/>
        <w:numPr>
          <w:ilvl w:val="0"/>
          <w:numId w:val="0"/>
        </w:numPr>
        <w:jc w:val="both"/>
        <w:rPr>
          <w:rFonts w:hint="eastAsia"/>
        </w:rPr>
      </w:pPr>
      <w:r>
        <w:rPr>
          <w:rFonts w:hint="eastAsia"/>
        </w:rPr>
        <w:t>If God so loved us as to give his Son for us, he will certainly save us, vs. 31, 32.</w:t>
      </w:r>
    </w:p>
    <w:p w14:paraId="58804DFB">
      <w:pPr>
        <w:widowControl w:val="0"/>
        <w:numPr>
          <w:ilvl w:val="0"/>
          <w:numId w:val="0"/>
        </w:numPr>
        <w:jc w:val="both"/>
        <w:rPr>
          <w:rFonts w:hint="eastAsia"/>
        </w:rPr>
      </w:pPr>
      <w:r>
        <w:rPr>
          <w:rFonts w:hint="eastAsia"/>
        </w:rPr>
        <w:t>上帝既爱我们，甚至为我们舍了祂的儿子，祂就必定会拯救我们，第31、32节。</w:t>
      </w:r>
    </w:p>
    <w:p w14:paraId="185126E2">
      <w:pPr>
        <w:widowControl w:val="0"/>
        <w:numPr>
          <w:ilvl w:val="0"/>
          <w:numId w:val="0"/>
        </w:numPr>
        <w:jc w:val="both"/>
        <w:rPr>
          <w:rFonts w:hint="eastAsia"/>
        </w:rPr>
      </w:pPr>
      <w:r>
        <w:rPr>
          <w:rFonts w:hint="eastAsia"/>
        </w:rPr>
        <w:t>This love has already secured our justification, and has made abundant provision for the supply of all our wants, vs. 33, 34.</w:t>
      </w:r>
    </w:p>
    <w:p w14:paraId="61074F02">
      <w:pPr>
        <w:widowControl w:val="0"/>
        <w:numPr>
          <w:ilvl w:val="0"/>
          <w:numId w:val="0"/>
        </w:numPr>
        <w:jc w:val="both"/>
        <w:rPr>
          <w:rFonts w:hint="eastAsia"/>
        </w:rPr>
      </w:pPr>
      <w:r>
        <w:rPr>
          <w:rFonts w:hint="eastAsia"/>
        </w:rPr>
        <w:t>这份爱已经确保了我们的称义，并为供应我们一切所需作了丰盛的预备，第33、34节。</w:t>
      </w:r>
    </w:p>
    <w:p w14:paraId="26103C12">
      <w:pPr>
        <w:widowControl w:val="0"/>
        <w:numPr>
          <w:ilvl w:val="0"/>
          <w:numId w:val="0"/>
        </w:numPr>
        <w:jc w:val="both"/>
        <w:rPr>
          <w:rFonts w:hint="eastAsia"/>
        </w:rPr>
      </w:pPr>
      <w:r>
        <w:rPr>
          <w:rFonts w:hint="eastAsia"/>
        </w:rPr>
        <w:t>The triumphant conclusion from all these arguments, that nothing shall separate us from the love of Christ, but that we shall be more than conquerors over all enemies and difficulties, is given in vs. 35– 39.</w:t>
      </w:r>
    </w:p>
    <w:p w14:paraId="62EB66F7">
      <w:pPr>
        <w:widowControl w:val="0"/>
        <w:numPr>
          <w:ilvl w:val="0"/>
          <w:numId w:val="0"/>
        </w:numPr>
        <w:jc w:val="both"/>
        <w:rPr>
          <w:rFonts w:hint="eastAsia"/>
        </w:rPr>
      </w:pPr>
      <w:r>
        <w:rPr>
          <w:rFonts w:hint="eastAsia"/>
        </w:rPr>
        <w:t>从所有这些论证中得出的胜利结论，即没有什么能使我们与基督的爱隔绝，反而我们将胜过一切仇敌和困难，有余，这在第35-39节中给出。</w:t>
      </w:r>
    </w:p>
    <w:p w14:paraId="12F77F7A">
      <w:pPr>
        <w:widowControl w:val="0"/>
        <w:numPr>
          <w:ilvl w:val="0"/>
          <w:numId w:val="0"/>
        </w:numPr>
        <w:jc w:val="both"/>
        <w:rPr>
          <w:rFonts w:hint="eastAsia"/>
        </w:rPr>
      </w:pPr>
    </w:p>
    <w:p w14:paraId="0B1CEC3B">
      <w:pPr>
        <w:widowControl w:val="0"/>
        <w:numPr>
          <w:ilvl w:val="0"/>
          <w:numId w:val="0"/>
        </w:numPr>
        <w:jc w:val="both"/>
        <w:rPr>
          <w:rFonts w:hint="eastAsia"/>
        </w:rPr>
      </w:pPr>
      <w:r>
        <w:rPr>
          <w:rFonts w:hint="eastAsia"/>
        </w:rPr>
        <w:t>COMMENTARY</w:t>
      </w:r>
    </w:p>
    <w:p w14:paraId="758ACDC4">
      <w:pPr>
        <w:widowControl w:val="0"/>
        <w:numPr>
          <w:ilvl w:val="0"/>
          <w:numId w:val="0"/>
        </w:numPr>
        <w:jc w:val="both"/>
        <w:rPr>
          <w:rFonts w:hint="eastAsia"/>
        </w:rPr>
      </w:pPr>
      <w:r>
        <w:rPr>
          <w:rFonts w:hint="eastAsia"/>
        </w:rPr>
        <w:t>注释</w:t>
      </w:r>
    </w:p>
    <w:p w14:paraId="70B90DF6">
      <w:pPr>
        <w:widowControl w:val="0"/>
        <w:numPr>
          <w:ilvl w:val="0"/>
          <w:numId w:val="0"/>
        </w:numPr>
        <w:jc w:val="both"/>
        <w:rPr>
          <w:rFonts w:hint="eastAsia"/>
        </w:rPr>
      </w:pPr>
      <w:r>
        <w:rPr>
          <w:rFonts w:hint="eastAsia"/>
        </w:rPr>
        <w:t>VERSE 29. For whom he did foreknow, he also did predestinate, &amp;c.</w:t>
      </w:r>
    </w:p>
    <w:p w14:paraId="4D03A048">
      <w:pPr>
        <w:widowControl w:val="0"/>
        <w:numPr>
          <w:ilvl w:val="0"/>
          <w:numId w:val="0"/>
        </w:numPr>
        <w:jc w:val="both"/>
        <w:rPr>
          <w:rFonts w:hint="eastAsia"/>
        </w:rPr>
      </w:pPr>
      <w:r>
        <w:rPr>
          <w:rFonts w:hint="eastAsia"/>
        </w:rPr>
        <w:t>第29节. 因为祂预先所知道的人，就预先定下，等等。</w:t>
      </w:r>
    </w:p>
    <w:p w14:paraId="728A4C8F">
      <w:pPr>
        <w:widowControl w:val="0"/>
        <w:numPr>
          <w:ilvl w:val="0"/>
          <w:numId w:val="0"/>
        </w:numPr>
        <w:jc w:val="both"/>
        <w:rPr>
          <w:rFonts w:hint="eastAsia"/>
        </w:rPr>
      </w:pPr>
      <w:r>
        <w:rPr>
          <w:rFonts w:hint="eastAsia"/>
        </w:rPr>
        <w:t>The connection of this verse with the preceding, and the force of for, appears from what has already been said.</w:t>
      </w:r>
    </w:p>
    <w:p w14:paraId="646932B2">
      <w:pPr>
        <w:widowControl w:val="0"/>
        <w:numPr>
          <w:ilvl w:val="0"/>
          <w:numId w:val="0"/>
        </w:numPr>
        <w:jc w:val="both"/>
        <w:rPr>
          <w:rFonts w:hint="eastAsia"/>
        </w:rPr>
      </w:pPr>
      <w:r>
        <w:rPr>
          <w:rFonts w:hint="eastAsia"/>
        </w:rPr>
        <w:t>本节与前一节的联系，以及“因为”一词的含义，从前文所述即可看出。</w:t>
      </w:r>
    </w:p>
    <w:p w14:paraId="4FE04322">
      <w:pPr>
        <w:widowControl w:val="0"/>
        <w:numPr>
          <w:ilvl w:val="0"/>
          <w:numId w:val="0"/>
        </w:numPr>
        <w:jc w:val="both"/>
        <w:rPr>
          <w:rFonts w:hint="eastAsia"/>
        </w:rPr>
      </w:pPr>
      <w:r>
        <w:rPr>
          <w:rFonts w:hint="eastAsia"/>
        </w:rPr>
        <w:t>Believers are called in accordance with a settled plan and purpose of God, for whom he calls he had previously predestinated: and as all the several steps or stages of our salvation are included in this plan of the unchanging God, if we are predestinated and called, we shall be justified and glorified.</w:t>
      </w:r>
    </w:p>
    <w:p w14:paraId="613AD319">
      <w:pPr>
        <w:widowControl w:val="0"/>
        <w:numPr>
          <w:ilvl w:val="0"/>
          <w:numId w:val="0"/>
        </w:numPr>
        <w:jc w:val="both"/>
        <w:rPr>
          <w:rFonts w:hint="eastAsia"/>
        </w:rPr>
      </w:pPr>
      <w:r>
        <w:rPr>
          <w:rFonts w:hint="eastAsia"/>
        </w:rPr>
        <w:t>信徒是按照上帝既定的计划和旨意蒙召的，因为祂所呼召的人，祂先前已经预定了：并且由于我们救恩的各个步骤或阶段都包含在这位不变之上帝的计划中，如果我们被预定和呼召，我们将会被称义和得荣耀。</w:t>
      </w:r>
    </w:p>
    <w:p w14:paraId="1FF3C404">
      <w:pPr>
        <w:widowControl w:val="0"/>
        <w:numPr>
          <w:ilvl w:val="0"/>
          <w:numId w:val="0"/>
        </w:numPr>
        <w:jc w:val="both"/>
        <w:rPr>
          <w:rFonts w:hint="eastAsia"/>
        </w:rPr>
      </w:pPr>
      <w:r>
        <w:rPr>
          <w:rFonts w:hint="eastAsia"/>
        </w:rPr>
        <w:t>Or the connecting idea is this: All things must work together for good to those who love God, for the plan of God cannot fail; those whom he has called into this state of reconciliation, whom he has made to love him, he will assuredly bring to the glory prepared for his people.</w:t>
      </w:r>
    </w:p>
    <w:p w14:paraId="38FD7B5E">
      <w:pPr>
        <w:widowControl w:val="0"/>
        <w:numPr>
          <w:ilvl w:val="0"/>
          <w:numId w:val="0"/>
        </w:numPr>
        <w:jc w:val="both"/>
        <w:rPr>
          <w:rFonts w:hint="eastAsia"/>
        </w:rPr>
      </w:pPr>
      <w:r>
        <w:rPr>
          <w:rFonts w:hint="eastAsia"/>
        </w:rPr>
        <w:t>或者，连接的观念是这样的：万事都必为爱上帝的人效力，使他们得益处，因为上帝的计划不能失败；那些祂呼召进入这种和好状态的人，那些祂使他们爱祂的人，祂必将他们带到为祂子民所预备的荣耀里。</w:t>
      </w:r>
    </w:p>
    <w:p w14:paraId="6F62D5C4">
      <w:pPr>
        <w:widowControl w:val="0"/>
        <w:numPr>
          <w:ilvl w:val="0"/>
          <w:numId w:val="0"/>
        </w:numPr>
        <w:jc w:val="both"/>
        <w:rPr>
          <w:rFonts w:hint="eastAsia"/>
        </w:rPr>
      </w:pPr>
    </w:p>
    <w:p w14:paraId="47324D5D">
      <w:pPr>
        <w:widowControl w:val="0"/>
        <w:numPr>
          <w:ilvl w:val="0"/>
          <w:numId w:val="0"/>
        </w:numPr>
        <w:jc w:val="both"/>
        <w:rPr>
          <w:rFonts w:hint="eastAsia"/>
        </w:rPr>
      </w:pPr>
      <w:r>
        <w:rPr>
          <w:rFonts w:hint="eastAsia"/>
        </w:rPr>
        <w:t>Whom he did foreknow.</w:t>
      </w:r>
    </w:p>
    <w:p w14:paraId="4DCA3EF2">
      <w:pPr>
        <w:widowControl w:val="0"/>
        <w:numPr>
          <w:ilvl w:val="0"/>
          <w:numId w:val="0"/>
        </w:numPr>
        <w:jc w:val="both"/>
        <w:rPr>
          <w:rFonts w:hint="eastAsia"/>
        </w:rPr>
      </w:pPr>
      <w:r>
        <w:rPr>
          <w:rFonts w:hint="eastAsia"/>
        </w:rPr>
        <w:t>祂预先所知道的人。</w:t>
      </w:r>
    </w:p>
    <w:p w14:paraId="0F1D0206">
      <w:pPr>
        <w:widowControl w:val="0"/>
        <w:numPr>
          <w:ilvl w:val="0"/>
          <w:numId w:val="0"/>
        </w:numPr>
        <w:jc w:val="both"/>
        <w:rPr>
          <w:rFonts w:hint="eastAsia"/>
        </w:rPr>
      </w:pPr>
      <w:r>
        <w:rPr>
          <w:rFonts w:hint="eastAsia"/>
        </w:rPr>
        <w:t>As the words to know and foreknow are used in three different senses, applicable to the present passage, there is considerable diversity of opinion which should be preferred.</w:t>
      </w:r>
    </w:p>
    <w:p w14:paraId="56E7381E">
      <w:pPr>
        <w:widowControl w:val="0"/>
        <w:numPr>
          <w:ilvl w:val="0"/>
          <w:numId w:val="0"/>
        </w:numPr>
        <w:jc w:val="both"/>
        <w:rPr>
          <w:rFonts w:hint="eastAsia"/>
        </w:rPr>
      </w:pPr>
      <w:r>
        <w:rPr>
          <w:rFonts w:hint="eastAsia"/>
        </w:rPr>
        <w:t>由于“知道”和“预知”这两个词有三种不同的含义适用于本段经文，关于应选择哪一种含义存在相当大的意见分歧。</w:t>
      </w:r>
    </w:p>
    <w:p w14:paraId="62CD8012">
      <w:pPr>
        <w:widowControl w:val="0"/>
        <w:numPr>
          <w:ilvl w:val="0"/>
          <w:numId w:val="0"/>
        </w:numPr>
        <w:jc w:val="both"/>
        <w:rPr>
          <w:rFonts w:hint="eastAsia"/>
        </w:rPr>
      </w:pPr>
      <w:r>
        <w:rPr>
          <w:rFonts w:hint="eastAsia"/>
        </w:rPr>
        <w:t>The word may express prescience simply, according to its literal meaning; or, as to know is often to approve and love, it may express the idea of peculiar affection in this case; or it may mean to select or determine upon.</w:t>
      </w:r>
    </w:p>
    <w:p w14:paraId="715C8435">
      <w:pPr>
        <w:widowControl w:val="0"/>
        <w:numPr>
          <w:ilvl w:val="0"/>
          <w:numId w:val="0"/>
        </w:numPr>
        <w:jc w:val="both"/>
        <w:rPr>
          <w:rFonts w:hint="eastAsia"/>
        </w:rPr>
      </w:pPr>
      <w:r>
        <w:rPr>
          <w:rFonts w:hint="eastAsia"/>
        </w:rPr>
        <w:t>这个词可以根据其字面意思简单地表达预知；或者，由于“知道”常常意味着赞同和爱，它在这种情况下可以表达特殊情感的观念；或者它可以意味着选择或决定。</w:t>
      </w:r>
    </w:p>
    <w:p w14:paraId="131A4BB3">
      <w:pPr>
        <w:widowControl w:val="0"/>
        <w:numPr>
          <w:ilvl w:val="0"/>
          <w:numId w:val="0"/>
        </w:numPr>
        <w:jc w:val="both"/>
        <w:rPr>
          <w:rFonts w:hint="eastAsia"/>
        </w:rPr>
      </w:pPr>
      <w:r>
        <w:rPr>
          <w:rFonts w:hint="eastAsia"/>
        </w:rPr>
        <w:t>Among those who adopt one or the other of these general views, there is still a great diversity as to the manner in which they understand the passage.</w:t>
      </w:r>
    </w:p>
    <w:p w14:paraId="307D4037">
      <w:pPr>
        <w:widowControl w:val="0"/>
        <w:numPr>
          <w:ilvl w:val="0"/>
          <w:numId w:val="0"/>
        </w:numPr>
        <w:jc w:val="both"/>
        <w:rPr>
          <w:rFonts w:hint="eastAsia"/>
        </w:rPr>
      </w:pPr>
      <w:r>
        <w:rPr>
          <w:rFonts w:hint="eastAsia"/>
        </w:rPr>
        <w:t>在那些采纳这些一般观点之一或另一种观点的人中，他们理解这段经文的方式仍然存在很大差异。</w:t>
      </w:r>
    </w:p>
    <w:p w14:paraId="4C753BBE">
      <w:pPr>
        <w:widowControl w:val="0"/>
        <w:numPr>
          <w:ilvl w:val="0"/>
          <w:numId w:val="0"/>
        </w:numPr>
        <w:jc w:val="both"/>
        <w:rPr>
          <w:rFonts w:hint="eastAsia"/>
        </w:rPr>
      </w:pPr>
      <w:r>
        <w:rPr>
          <w:rFonts w:hint="eastAsia"/>
        </w:rPr>
        <w:t>These opinions are too numerous to be here recited.</w:t>
      </w:r>
    </w:p>
    <w:p w14:paraId="603A9A8E">
      <w:pPr>
        <w:widowControl w:val="0"/>
        <w:numPr>
          <w:ilvl w:val="0"/>
          <w:numId w:val="0"/>
        </w:numPr>
        <w:jc w:val="both"/>
        <w:rPr>
          <w:rFonts w:hint="eastAsia"/>
        </w:rPr>
      </w:pPr>
      <w:r>
        <w:rPr>
          <w:rFonts w:hint="eastAsia"/>
        </w:rPr>
        <w:t>这些观点太多，无法在此一一列举。</w:t>
      </w:r>
    </w:p>
    <w:p w14:paraId="77418C9E">
      <w:pPr>
        <w:widowControl w:val="0"/>
        <w:numPr>
          <w:ilvl w:val="0"/>
          <w:numId w:val="0"/>
        </w:numPr>
        <w:jc w:val="both"/>
        <w:rPr>
          <w:rFonts w:hint="eastAsia"/>
        </w:rPr>
      </w:pPr>
      <w:r>
        <w:rPr>
          <w:rFonts w:hint="eastAsia"/>
        </w:rPr>
        <w:t>As the literal meaning of the word to foreknow gives no adequate sense, inasmuch as all men are the objects of the divine prescience, whereas the apostle evidently designed to express by the word something that could be asserted only of a particular class; those who adopt this meaning here supply something to make the sense complete.</w:t>
      </w:r>
    </w:p>
    <w:p w14:paraId="55F7E301">
      <w:pPr>
        <w:widowControl w:val="0"/>
        <w:numPr>
          <w:ilvl w:val="0"/>
          <w:numId w:val="0"/>
        </w:numPr>
        <w:jc w:val="both"/>
        <w:rPr>
          <w:rFonts w:hint="eastAsia"/>
        </w:rPr>
      </w:pPr>
      <w:r>
        <w:rPr>
          <w:rFonts w:hint="eastAsia"/>
        </w:rPr>
        <w:t>由于“预知”一词的字面意思并不能提供充分的意义，因为所有人都是神圣预知的对象，而使徒显然旨在通过这个词表达某种只能断言于特定群体的事物；那些在这里采纳这个意思的人会补充一些内容以使意义完整。</w:t>
      </w:r>
    </w:p>
    <w:p w14:paraId="195076F4">
      <w:pPr>
        <w:widowControl w:val="0"/>
        <w:numPr>
          <w:ilvl w:val="0"/>
          <w:numId w:val="0"/>
        </w:numPr>
        <w:jc w:val="both"/>
        <w:rPr>
          <w:rFonts w:hint="eastAsia"/>
        </w:rPr>
      </w:pPr>
      <w:r>
        <w:rPr>
          <w:rFonts w:hint="eastAsia"/>
        </w:rPr>
        <w:t>Who he foreknew would repent and believe, or who would not resist his divine influence, or some such idea.</w:t>
      </w:r>
    </w:p>
    <w:p w14:paraId="08DB3041">
      <w:pPr>
        <w:widowControl w:val="0"/>
        <w:numPr>
          <w:ilvl w:val="0"/>
          <w:numId w:val="0"/>
        </w:numPr>
        <w:jc w:val="both"/>
        <w:rPr>
          <w:rFonts w:hint="eastAsia"/>
        </w:rPr>
      </w:pPr>
      <w:r>
        <w:rPr>
          <w:rFonts w:hint="eastAsia"/>
        </w:rPr>
        <w:t>祂预知谁会悔改和相信，或者谁不会抗拒祂神圣的影响，或者诸如此类的观念。</w:t>
      </w:r>
    </w:p>
    <w:p w14:paraId="2F630AAA">
      <w:pPr>
        <w:widowControl w:val="0"/>
        <w:numPr>
          <w:ilvl w:val="0"/>
          <w:numId w:val="0"/>
        </w:numPr>
        <w:jc w:val="both"/>
        <w:rPr>
          <w:rFonts w:hint="eastAsia"/>
        </w:rPr>
      </w:pPr>
      <w:r>
        <w:rPr>
          <w:rFonts w:hint="eastAsia"/>
        </w:rPr>
        <w:t>There are two objections to this manner of explaining the passage.</w:t>
      </w:r>
    </w:p>
    <w:p w14:paraId="13B7C1AF">
      <w:pPr>
        <w:widowControl w:val="0"/>
        <w:numPr>
          <w:ilvl w:val="0"/>
          <w:numId w:val="0"/>
        </w:numPr>
        <w:jc w:val="both"/>
        <w:rPr>
          <w:rFonts w:hint="eastAsia"/>
        </w:rPr>
      </w:pPr>
      <w:r>
        <w:rPr>
          <w:rFonts w:hint="eastAsia"/>
        </w:rPr>
        <w:t>对这种解释经文的方式有两个反对意见。</w:t>
      </w:r>
    </w:p>
    <w:p w14:paraId="0159E606">
      <w:pPr>
        <w:widowControl w:val="0"/>
        <w:numPr>
          <w:ilvl w:val="0"/>
          <w:numId w:val="0"/>
        </w:numPr>
        <w:jc w:val="both"/>
        <w:rPr>
          <w:rFonts w:hint="eastAsia"/>
        </w:rPr>
      </w:pPr>
      <w:r>
        <w:rPr>
          <w:rFonts w:hint="eastAsia"/>
        </w:rPr>
        <w:t>1. The addition of this clause is entirely gratuitous; and, if unnecessary, it is, of course, improper.</w:t>
      </w:r>
    </w:p>
    <w:p w14:paraId="7958D4B8">
      <w:pPr>
        <w:widowControl w:val="0"/>
        <w:numPr>
          <w:ilvl w:val="0"/>
          <w:numId w:val="0"/>
        </w:numPr>
        <w:jc w:val="both"/>
        <w:rPr>
          <w:rFonts w:hint="eastAsia"/>
        </w:rPr>
      </w:pPr>
      <w:r>
        <w:rPr>
          <w:rFonts w:hint="eastAsia"/>
        </w:rPr>
        <w:t>1. 增加这个子句是完全没有根据的；如果是不必要的，那么它当然是不恰当的。</w:t>
      </w:r>
    </w:p>
    <w:p w14:paraId="17DF33DC">
      <w:pPr>
        <w:widowControl w:val="0"/>
        <w:numPr>
          <w:ilvl w:val="0"/>
          <w:numId w:val="0"/>
        </w:numPr>
        <w:jc w:val="both"/>
        <w:rPr>
          <w:rFonts w:hint="eastAsia"/>
        </w:rPr>
      </w:pPr>
      <w:r>
        <w:rPr>
          <w:rFonts w:hint="eastAsia"/>
        </w:rPr>
        <w:t>There is no such thing said, and, therefore, it should not be assumed, without necessity, to be implied.</w:t>
      </w:r>
    </w:p>
    <w:p w14:paraId="3832348D">
      <w:pPr>
        <w:widowControl w:val="0"/>
        <w:numPr>
          <w:ilvl w:val="0"/>
          <w:numId w:val="0"/>
        </w:numPr>
        <w:jc w:val="both"/>
        <w:rPr>
          <w:rFonts w:hint="eastAsia"/>
        </w:rPr>
      </w:pPr>
      <w:r>
        <w:rPr>
          <w:rFonts w:hint="eastAsia"/>
        </w:rPr>
        <w:t>并没有这样说，因此，不应在没有必要的情况下假定其隐含意义。</w:t>
      </w:r>
    </w:p>
    <w:p w14:paraId="1BF65C14">
      <w:pPr>
        <w:widowControl w:val="0"/>
        <w:numPr>
          <w:ilvl w:val="0"/>
          <w:numId w:val="0"/>
        </w:numPr>
        <w:jc w:val="both"/>
        <w:rPr>
          <w:rFonts w:hint="eastAsia"/>
        </w:rPr>
      </w:pPr>
      <w:r>
        <w:rPr>
          <w:rFonts w:hint="eastAsia"/>
        </w:rPr>
        <w:t>2. It is in direct contradiction to the apostle's doctrine.</w:t>
      </w:r>
    </w:p>
    <w:p w14:paraId="552F0F81">
      <w:pPr>
        <w:widowControl w:val="0"/>
        <w:numPr>
          <w:ilvl w:val="0"/>
          <w:numId w:val="0"/>
        </w:numPr>
        <w:jc w:val="both"/>
        <w:rPr>
          <w:rFonts w:hint="eastAsia"/>
        </w:rPr>
      </w:pPr>
      <w:r>
        <w:rPr>
          <w:rFonts w:hint="eastAsia"/>
        </w:rPr>
        <w:t>2. 这与使徒的教义直接矛盾。</w:t>
      </w:r>
    </w:p>
    <w:p w14:paraId="1B0FA63D">
      <w:pPr>
        <w:widowControl w:val="0"/>
        <w:numPr>
          <w:ilvl w:val="0"/>
          <w:numId w:val="0"/>
        </w:numPr>
        <w:jc w:val="both"/>
        <w:rPr>
          <w:rFonts w:hint="eastAsia"/>
        </w:rPr>
      </w:pPr>
      <w:r>
        <w:rPr>
          <w:rFonts w:hint="eastAsia"/>
        </w:rPr>
        <w:t>It makes the ground of our calling and election to be something in us, our works; whereas Paul says that such is not the ground of our being chosen.</w:t>
      </w:r>
    </w:p>
    <w:p w14:paraId="087C3E6D">
      <w:pPr>
        <w:widowControl w:val="0"/>
        <w:numPr>
          <w:ilvl w:val="0"/>
          <w:numId w:val="0"/>
        </w:numPr>
        <w:jc w:val="both"/>
        <w:rPr>
          <w:rFonts w:hint="eastAsia"/>
        </w:rPr>
      </w:pPr>
      <w:r>
        <w:rPr>
          <w:rFonts w:hint="eastAsia"/>
        </w:rPr>
        <w:t>它使我们蒙召和拣选的根据成为我们里面的某些东西，即我们的行为；而保罗说，这不是我们被拣选的根据。</w:t>
      </w:r>
    </w:p>
    <w:p w14:paraId="7DEEC6B5">
      <w:pPr>
        <w:widowControl w:val="0"/>
        <w:numPr>
          <w:ilvl w:val="0"/>
          <w:numId w:val="0"/>
        </w:numPr>
        <w:jc w:val="both"/>
        <w:rPr>
          <w:rFonts w:hint="eastAsia"/>
        </w:rPr>
      </w:pPr>
      <w:r>
        <w:rPr>
          <w:rFonts w:hint="eastAsia"/>
        </w:rPr>
        <w:t>"Who hath called us not according to our works, but according to his own purpose and grace, &amp;c.," 2 Tim. 1:9, and Rom. 9:11, where the contrary doctrine is not only asserted, but proved and defended.</w:t>
      </w:r>
    </w:p>
    <w:p w14:paraId="431E5BC4">
      <w:pPr>
        <w:widowControl w:val="0"/>
        <w:numPr>
          <w:ilvl w:val="0"/>
          <w:numId w:val="0"/>
        </w:numPr>
        <w:jc w:val="both"/>
        <w:rPr>
          <w:rFonts w:hint="eastAsia"/>
        </w:rPr>
      </w:pPr>
      <w:r>
        <w:rPr>
          <w:rFonts w:hint="eastAsia"/>
        </w:rPr>
        <w:t>“祂召我们，不是按我们的行为，乃是按祂自己的旨意和恩典，等等。”（提后1:9），以及罗9:11，在那里，相反的教义不仅被断言，而且被证明和辩护。</w:t>
      </w:r>
    </w:p>
    <w:p w14:paraId="21ED1122">
      <w:pPr>
        <w:widowControl w:val="0"/>
        <w:numPr>
          <w:ilvl w:val="0"/>
          <w:numId w:val="0"/>
        </w:numPr>
        <w:jc w:val="both"/>
        <w:rPr>
          <w:rFonts w:hint="eastAsia"/>
        </w:rPr>
      </w:pPr>
      <w:r>
        <w:rPr>
          <w:rFonts w:hint="eastAsia"/>
        </w:rPr>
        <w:t>To say that faith as distinguished from works is what is foreseen, and constitutes the around of election, does not help the matter.</w:t>
      </w:r>
    </w:p>
    <w:p w14:paraId="7BE9B06A">
      <w:pPr>
        <w:widowControl w:val="0"/>
        <w:numPr>
          <w:ilvl w:val="0"/>
          <w:numId w:val="0"/>
        </w:numPr>
        <w:jc w:val="both"/>
        <w:rPr>
          <w:rFonts w:hint="eastAsia"/>
        </w:rPr>
      </w:pPr>
      <w:r>
        <w:rPr>
          <w:rFonts w:hint="eastAsia"/>
        </w:rPr>
        <w:t>说信心（与行为相对）是所预见的，并构成拣选的依据，这对事情并无帮助。</w:t>
      </w:r>
    </w:p>
    <w:p w14:paraId="36779DF3">
      <w:pPr>
        <w:widowControl w:val="0"/>
        <w:numPr>
          <w:ilvl w:val="0"/>
          <w:numId w:val="0"/>
        </w:numPr>
        <w:jc w:val="both"/>
        <w:rPr>
          <w:rFonts w:hint="eastAsia"/>
        </w:rPr>
      </w:pPr>
      <w:r>
        <w:rPr>
          <w:rFonts w:hint="eastAsia"/>
        </w:rPr>
        <w:t>For faith is a work or act, and it is the gift of God, the result or effect of election, and therefore not its ground.</w:t>
      </w:r>
    </w:p>
    <w:p w14:paraId="70BF4DE4">
      <w:pPr>
        <w:widowControl w:val="0"/>
        <w:numPr>
          <w:ilvl w:val="0"/>
          <w:numId w:val="0"/>
        </w:numPr>
        <w:jc w:val="both"/>
        <w:rPr>
          <w:rFonts w:hint="eastAsia"/>
        </w:rPr>
      </w:pPr>
      <w:r>
        <w:rPr>
          <w:rFonts w:hint="eastAsia"/>
        </w:rPr>
        <w:t>因为信心是一种行为或行动，它是上帝的恩赐，是拣选的结果或效应，因此不是其根据。</w:t>
      </w:r>
    </w:p>
    <w:p w14:paraId="5FB09D8D">
      <w:pPr>
        <w:widowControl w:val="0"/>
        <w:numPr>
          <w:ilvl w:val="0"/>
          <w:numId w:val="0"/>
        </w:numPr>
        <w:jc w:val="both"/>
        <w:rPr>
          <w:rFonts w:hint="eastAsia"/>
        </w:rPr>
      </w:pPr>
    </w:p>
    <w:p w14:paraId="798E189F">
      <w:pPr>
        <w:widowControl w:val="0"/>
        <w:numPr>
          <w:ilvl w:val="0"/>
          <w:numId w:val="0"/>
        </w:numPr>
        <w:jc w:val="both"/>
        <w:rPr>
          <w:rFonts w:hint="eastAsia"/>
        </w:rPr>
      </w:pPr>
      <w:r>
        <w:rPr>
          <w:rFonts w:hint="eastAsia"/>
        </w:rPr>
        <w:t>The second and third interpretations do not essentially differ.</w:t>
      </w:r>
    </w:p>
    <w:p w14:paraId="655D6ABC">
      <w:pPr>
        <w:widowControl w:val="0"/>
        <w:numPr>
          <w:ilvl w:val="0"/>
          <w:numId w:val="0"/>
        </w:numPr>
        <w:jc w:val="both"/>
        <w:rPr>
          <w:rFonts w:hint="eastAsia"/>
        </w:rPr>
      </w:pPr>
      <w:r>
        <w:rPr>
          <w:rFonts w:hint="eastAsia"/>
        </w:rPr>
        <w:t>第二种和第三种解释在本质上没有区别。</w:t>
      </w:r>
    </w:p>
    <w:p w14:paraId="607388C0">
      <w:pPr>
        <w:widowControl w:val="0"/>
        <w:numPr>
          <w:ilvl w:val="0"/>
          <w:numId w:val="0"/>
        </w:numPr>
        <w:jc w:val="both"/>
        <w:rPr>
          <w:rFonts w:hint="eastAsia"/>
        </w:rPr>
      </w:pPr>
      <w:r>
        <w:rPr>
          <w:rFonts w:hint="eastAsia"/>
        </w:rPr>
        <w:t>The one is but a modification of the other; for whom God peculiarly loves, he does thereby distinguish from others, which is in itself a selecting or choosing of them from among others.</w:t>
      </w:r>
    </w:p>
    <w:p w14:paraId="461FF2A5">
      <w:pPr>
        <w:widowControl w:val="0"/>
        <w:numPr>
          <w:ilvl w:val="0"/>
          <w:numId w:val="0"/>
        </w:numPr>
        <w:jc w:val="both"/>
        <w:rPr>
          <w:rFonts w:hint="eastAsia"/>
        </w:rPr>
      </w:pPr>
      <w:r>
        <w:rPr>
          <w:rFonts w:hint="eastAsia"/>
        </w:rPr>
        <w:t>一个只是另一个的修正；因为上帝特别爱谁，祂就因此将他们与其他人区分开来，这本身就是从其他人中挑选或选择他们。</w:t>
      </w:r>
    </w:p>
    <w:p w14:paraId="0B692973">
      <w:pPr>
        <w:widowControl w:val="0"/>
        <w:numPr>
          <w:ilvl w:val="0"/>
          <w:numId w:val="0"/>
        </w:numPr>
        <w:jc w:val="both"/>
        <w:rPr>
          <w:rFonts w:hint="eastAsia"/>
        </w:rPr>
      </w:pPr>
      <w:r>
        <w:rPr>
          <w:rFonts w:hint="eastAsia"/>
        </w:rPr>
        <w:t>The usage of the word is favourable to either modification of this general idea of preferring.</w:t>
      </w:r>
    </w:p>
    <w:p w14:paraId="0E38DE9A">
      <w:pPr>
        <w:widowControl w:val="0"/>
        <w:numPr>
          <w:ilvl w:val="0"/>
          <w:numId w:val="0"/>
        </w:numPr>
        <w:jc w:val="both"/>
        <w:rPr>
          <w:rFonts w:hint="eastAsia"/>
        </w:rPr>
      </w:pPr>
      <w:r>
        <w:rPr>
          <w:rFonts w:hint="eastAsia"/>
        </w:rPr>
        <w:t>这个词的用法有利于对这种偏爱的一般观念的任何一种修正。</w:t>
      </w:r>
    </w:p>
    <w:p w14:paraId="29E68E1E">
      <w:pPr>
        <w:widowControl w:val="0"/>
        <w:numPr>
          <w:ilvl w:val="0"/>
          <w:numId w:val="0"/>
        </w:numPr>
        <w:jc w:val="both"/>
        <w:rPr>
          <w:rFonts w:hint="eastAsia"/>
        </w:rPr>
      </w:pPr>
      <w:r>
        <w:rPr>
          <w:rFonts w:hint="eastAsia"/>
        </w:rPr>
        <w:t>"The people which he foreknew," i.e., loved or selected, Rom. 11:2; "Who verily was foreordained (Gr. foreknown), i.e. fixed upon, chosen before the foundation of the world," 1 Peter 1:20, 2 Tim. 2:19, John 10:14, 15; see also Acts 2:23, 1 Peter 1:2.</w:t>
      </w:r>
    </w:p>
    <w:p w14:paraId="35A702B8">
      <w:pPr>
        <w:widowControl w:val="0"/>
        <w:numPr>
          <w:ilvl w:val="0"/>
          <w:numId w:val="0"/>
        </w:numPr>
        <w:jc w:val="both"/>
        <w:rPr>
          <w:rFonts w:hint="eastAsia"/>
        </w:rPr>
      </w:pPr>
      <w:r>
        <w:rPr>
          <w:rFonts w:hint="eastAsia"/>
        </w:rPr>
        <w:t>“祂预先所知道的百姓”（罗11:2），即所爱或所拣选的；“祂实在是被预定（希腊文：预知），即在创世以前被拣选、被确定的”（彼前1:20，提后2:19，约10:14, 15）；另见徒2:23，彼前1:2。</w:t>
      </w:r>
    </w:p>
    <w:p w14:paraId="21A2BF03">
      <w:pPr>
        <w:widowControl w:val="0"/>
        <w:numPr>
          <w:ilvl w:val="0"/>
          <w:numId w:val="0"/>
        </w:numPr>
        <w:jc w:val="both"/>
        <w:rPr>
          <w:rFonts w:hint="eastAsia"/>
        </w:rPr>
      </w:pPr>
      <w:r>
        <w:rPr>
          <w:rFonts w:hint="eastAsia"/>
        </w:rPr>
        <w:t>The idea therefore, obviously is, that those whom God peculiarly loved, and by thus loving, distinguished or selected from the rest of mankind; or to express both ideas in one word, those whom he elected he predestined, &amp;c.</w:t>
      </w:r>
    </w:p>
    <w:p w14:paraId="79DD5E3D">
      <w:pPr>
        <w:widowControl w:val="0"/>
        <w:numPr>
          <w:ilvl w:val="0"/>
          <w:numId w:val="0"/>
        </w:numPr>
        <w:jc w:val="both"/>
        <w:rPr>
          <w:rFonts w:hint="eastAsia"/>
        </w:rPr>
      </w:pPr>
      <w:r>
        <w:rPr>
          <w:rFonts w:hint="eastAsia"/>
        </w:rPr>
        <w:t>因此，显而易见的观念是，那些上帝特别爱的人，并因此爱而将他们从其余人类中分别出来或拣选出来；或者用一个词来表达这两个观念，那些祂所拣选的人，祂就预定了，等等。</w:t>
      </w:r>
    </w:p>
    <w:p w14:paraId="2BD1DB1E">
      <w:pPr>
        <w:widowControl w:val="0"/>
        <w:numPr>
          <w:ilvl w:val="0"/>
          <w:numId w:val="0"/>
        </w:numPr>
        <w:jc w:val="both"/>
        <w:rPr>
          <w:rFonts w:hint="eastAsia"/>
        </w:rPr>
      </w:pPr>
    </w:p>
    <w:p w14:paraId="329E732A">
      <w:pPr>
        <w:widowControl w:val="0"/>
        <w:numPr>
          <w:ilvl w:val="0"/>
          <w:numId w:val="0"/>
        </w:numPr>
        <w:jc w:val="both"/>
        <w:rPr>
          <w:rFonts w:hint="eastAsia"/>
        </w:rPr>
      </w:pPr>
      <w:r>
        <w:rPr>
          <w:rFonts w:hint="eastAsia"/>
        </w:rPr>
        <w:t>It is evident, on the one hand, that πρόγνωσις expresses something more than the prescience of which all men and all events are the objects, and, on the other, something different from the προορισμός (predestination) expressed by the following word: "Whom he foreknew, them he also predestinated."</w:t>
      </w:r>
    </w:p>
    <w:p w14:paraId="3274BD78">
      <w:pPr>
        <w:widowControl w:val="0"/>
        <w:numPr>
          <w:ilvl w:val="0"/>
          <w:numId w:val="0"/>
        </w:numPr>
        <w:jc w:val="both"/>
        <w:rPr>
          <w:rFonts w:hint="eastAsia"/>
        </w:rPr>
      </w:pPr>
      <w:r>
        <w:rPr>
          <w:rFonts w:hint="eastAsia"/>
        </w:rPr>
        <w:t>一方面，很明显，πρόγνωσις (希腊文：prognōsis，预知) 表达的不仅仅是所有人和所有事件都是其对象的预知，另一方面，它也不同于由接下来的词所表达的 προορισμός (希腊文：proorismos，预定)：“祂预先所知道的人，祂也预定了。”</w:t>
      </w:r>
    </w:p>
    <w:p w14:paraId="6B5166EC">
      <w:pPr>
        <w:widowControl w:val="0"/>
        <w:numPr>
          <w:ilvl w:val="0"/>
          <w:numId w:val="0"/>
        </w:numPr>
        <w:jc w:val="both"/>
        <w:rPr>
          <w:rFonts w:hint="eastAsia"/>
        </w:rPr>
      </w:pPr>
      <w:r>
        <w:rPr>
          <w:rFonts w:hint="eastAsia"/>
        </w:rPr>
        <w:t>The predestination follows, and is grounded on the foreknowledge.</w:t>
      </w:r>
    </w:p>
    <w:p w14:paraId="7F15E7F7">
      <w:pPr>
        <w:widowControl w:val="0"/>
        <w:numPr>
          <w:ilvl w:val="0"/>
          <w:numId w:val="0"/>
        </w:numPr>
        <w:jc w:val="both"/>
        <w:rPr>
          <w:rFonts w:hint="eastAsia"/>
        </w:rPr>
      </w:pPr>
      <w:r>
        <w:rPr>
          <w:rFonts w:hint="eastAsia"/>
        </w:rPr>
        <w:t>预定随之而来，并以预知为基础。</w:t>
      </w:r>
    </w:p>
    <w:p w14:paraId="2D58669A">
      <w:pPr>
        <w:widowControl w:val="0"/>
        <w:numPr>
          <w:ilvl w:val="0"/>
          <w:numId w:val="0"/>
        </w:numPr>
        <w:jc w:val="both"/>
        <w:rPr>
          <w:rFonts w:hint="eastAsia"/>
        </w:rPr>
      </w:pPr>
      <w:r>
        <w:rPr>
          <w:rFonts w:hint="eastAsia"/>
        </w:rPr>
        <w:t>The foreknowledge therefore expresses the act of cognition or recognition, the fixing, so to speak, the mind upon, which involves the idea of selection.</w:t>
      </w:r>
    </w:p>
    <w:p w14:paraId="2C4F018C">
      <w:pPr>
        <w:widowControl w:val="0"/>
        <w:numPr>
          <w:ilvl w:val="0"/>
          <w:numId w:val="0"/>
        </w:numPr>
        <w:jc w:val="both"/>
        <w:rPr>
          <w:rFonts w:hint="eastAsia"/>
        </w:rPr>
      </w:pPr>
      <w:r>
        <w:rPr>
          <w:rFonts w:hint="eastAsia"/>
        </w:rPr>
        <w:t>因此，预知表达了认知或承认的行为，可以说是思想的专注，这包含了选择的观念。</w:t>
      </w:r>
    </w:p>
    <w:p w14:paraId="36FDDAB1">
      <w:pPr>
        <w:widowControl w:val="0"/>
        <w:numPr>
          <w:ilvl w:val="0"/>
          <w:numId w:val="0"/>
        </w:numPr>
        <w:jc w:val="both"/>
        <w:rPr>
          <w:rFonts w:hint="eastAsia"/>
        </w:rPr>
      </w:pPr>
      <w:r>
        <w:rPr>
          <w:rFonts w:hint="eastAsia"/>
        </w:rPr>
        <w:t>If we look over a number of objects with the view of selecting some of them for a definite purpose, the first act is to fix the mind on some to the neglect of the others, and the second is to destine them to the proposed end.</w:t>
      </w:r>
    </w:p>
    <w:p w14:paraId="516615E5">
      <w:pPr>
        <w:widowControl w:val="0"/>
        <w:numPr>
          <w:ilvl w:val="0"/>
          <w:numId w:val="0"/>
        </w:numPr>
        <w:jc w:val="both"/>
        <w:rPr>
          <w:rFonts w:hint="eastAsia"/>
        </w:rPr>
      </w:pPr>
      <w:r>
        <w:rPr>
          <w:rFonts w:hint="eastAsia"/>
        </w:rPr>
        <w:t>如果我们为了一个明确的目的而察看一些对象以从中选择一些，第一个行为是将思想专注于某些对象而忽略其他对象，第二个行为是将它们预定到拟议的目的。</w:t>
      </w:r>
    </w:p>
    <w:p w14:paraId="5C925436">
      <w:pPr>
        <w:widowControl w:val="0"/>
        <w:numPr>
          <w:ilvl w:val="0"/>
          <w:numId w:val="0"/>
        </w:numPr>
        <w:jc w:val="both"/>
        <w:rPr>
          <w:rFonts w:hint="eastAsia"/>
        </w:rPr>
      </w:pPr>
      <w:r>
        <w:rPr>
          <w:rFonts w:hint="eastAsia"/>
        </w:rPr>
        <w:t>So God is represented as looking on the fallen mass of men, and fixing on some whom he predestines to salvation.</w:t>
      </w:r>
    </w:p>
    <w:p w14:paraId="689B03B9">
      <w:pPr>
        <w:widowControl w:val="0"/>
        <w:numPr>
          <w:ilvl w:val="0"/>
          <w:numId w:val="0"/>
        </w:numPr>
        <w:jc w:val="both"/>
        <w:rPr>
          <w:rFonts w:hint="eastAsia"/>
        </w:rPr>
      </w:pPr>
      <w:r>
        <w:rPr>
          <w:rFonts w:hint="eastAsia"/>
        </w:rPr>
        <w:t>因此，上帝被描绘为察看堕落的人类群体，并专注于某些祂预定要得救的人。</w:t>
      </w:r>
    </w:p>
    <w:p w14:paraId="7ABB0E1B">
      <w:pPr>
        <w:widowControl w:val="0"/>
        <w:numPr>
          <w:ilvl w:val="0"/>
          <w:numId w:val="0"/>
        </w:numPr>
        <w:jc w:val="both"/>
        <w:rPr>
          <w:rFonts w:hint="eastAsia"/>
        </w:rPr>
      </w:pPr>
      <w:r>
        <w:rPr>
          <w:rFonts w:hint="eastAsia"/>
        </w:rPr>
        <w:t>This is the πρόγνωσις, the foreknowledge, of which the apostle here speaks.</w:t>
      </w:r>
    </w:p>
    <w:p w14:paraId="65D6ED91">
      <w:pPr>
        <w:widowControl w:val="0"/>
        <w:numPr>
          <w:ilvl w:val="0"/>
          <w:numId w:val="0"/>
        </w:numPr>
        <w:jc w:val="both"/>
        <w:rPr>
          <w:rFonts w:hint="eastAsia"/>
        </w:rPr>
      </w:pPr>
      <w:r>
        <w:rPr>
          <w:rFonts w:hint="eastAsia"/>
        </w:rPr>
        <w:t>这就是使徒在此所说的 πρόγνωσις (希腊文：prognōsis)，即预知。</w:t>
      </w:r>
    </w:p>
    <w:p w14:paraId="6CA30D83">
      <w:pPr>
        <w:widowControl w:val="0"/>
        <w:numPr>
          <w:ilvl w:val="0"/>
          <w:numId w:val="0"/>
        </w:numPr>
        <w:jc w:val="both"/>
        <w:rPr>
          <w:rFonts w:hint="eastAsia"/>
        </w:rPr>
      </w:pPr>
      <w:r>
        <w:rPr>
          <w:rFonts w:hint="eastAsia"/>
        </w:rPr>
        <w:t>It is the knowing, fixing upon, or selecting those who are to be predestinated to be conformed to the image of the Son of God.</w:t>
      </w:r>
    </w:p>
    <w:p w14:paraId="6CFA81D5">
      <w:pPr>
        <w:widowControl w:val="0"/>
        <w:numPr>
          <w:ilvl w:val="0"/>
          <w:numId w:val="0"/>
        </w:numPr>
        <w:jc w:val="both"/>
        <w:rPr>
          <w:rFonts w:hint="eastAsia"/>
        </w:rPr>
      </w:pPr>
      <w:r>
        <w:rPr>
          <w:rFonts w:hint="eastAsia"/>
        </w:rPr>
        <w:t>这是知道、专注于或拣选那些将要被预定效法上帝儿子形象的人。</w:t>
      </w:r>
    </w:p>
    <w:p w14:paraId="167387C1">
      <w:pPr>
        <w:widowControl w:val="0"/>
        <w:numPr>
          <w:ilvl w:val="0"/>
          <w:numId w:val="0"/>
        </w:numPr>
        <w:jc w:val="both"/>
        <w:rPr>
          <w:rFonts w:hint="eastAsia"/>
        </w:rPr>
      </w:pPr>
      <w:r>
        <w:rPr>
          <w:rFonts w:hint="eastAsia"/>
        </w:rPr>
        <w:t>Even De Wette says, Der Begriff der unbedingten Gnadenwhal liegt hier klar vor, (the idea of sovereign election is here clearly presented.)</w:t>
      </w:r>
    </w:p>
    <w:p w14:paraId="250FB2CF">
      <w:pPr>
        <w:widowControl w:val="0"/>
        <w:numPr>
          <w:ilvl w:val="0"/>
          <w:numId w:val="0"/>
        </w:numPr>
        <w:jc w:val="both"/>
        <w:rPr>
          <w:rFonts w:hint="eastAsia"/>
        </w:rPr>
      </w:pPr>
      <w:r>
        <w:rPr>
          <w:rFonts w:hint="eastAsia"/>
        </w:rPr>
        <w:t>甚至德韦特也说，Der Begriff der unbedingten Gnadenwhal liegt hier klar vor, (德文：“无条件恩典拣选的概念在此清晰呈现。”)</w:t>
      </w:r>
    </w:p>
    <w:p w14:paraId="78C4789C">
      <w:pPr>
        <w:widowControl w:val="0"/>
        <w:numPr>
          <w:ilvl w:val="0"/>
          <w:numId w:val="0"/>
        </w:numPr>
        <w:jc w:val="both"/>
        <w:rPr>
          <w:rFonts w:hint="eastAsia"/>
        </w:rPr>
      </w:pPr>
    </w:p>
    <w:p w14:paraId="06D439DC">
      <w:pPr>
        <w:widowControl w:val="0"/>
        <w:numPr>
          <w:ilvl w:val="0"/>
          <w:numId w:val="0"/>
        </w:numPr>
        <w:jc w:val="both"/>
        <w:rPr>
          <w:rFonts w:hint="eastAsia"/>
        </w:rPr>
      </w:pPr>
      <w:r>
        <w:rPr>
          <w:rFonts w:hint="eastAsia"/>
        </w:rPr>
        <w:t>He also did predestinate to be conformed to the image of his Son.</w:t>
      </w:r>
    </w:p>
    <w:p w14:paraId="023FCCAE">
      <w:pPr>
        <w:widowControl w:val="0"/>
        <w:numPr>
          <w:ilvl w:val="0"/>
          <w:numId w:val="0"/>
        </w:numPr>
        <w:jc w:val="both"/>
        <w:rPr>
          <w:rFonts w:hint="eastAsia"/>
        </w:rPr>
      </w:pPr>
      <w:r>
        <w:rPr>
          <w:rFonts w:hint="eastAsia"/>
        </w:rPr>
        <w:t>祂也预定他们效法祂儿子的模样。</w:t>
      </w:r>
    </w:p>
    <w:p w14:paraId="152FFA96">
      <w:pPr>
        <w:widowControl w:val="0"/>
        <w:numPr>
          <w:ilvl w:val="0"/>
          <w:numId w:val="0"/>
        </w:numPr>
        <w:jc w:val="both"/>
        <w:rPr>
          <w:rFonts w:hint="eastAsia"/>
        </w:rPr>
      </w:pPr>
      <w:r>
        <w:rPr>
          <w:rFonts w:hint="eastAsia"/>
        </w:rPr>
        <w:t>To predestinate is to destine or appoint beforehand, as the original word is used in Acts 4:28, "To do whatsoever thy hand and counsel determined before to be done;" "Having predestinated us unto the adoption of children," Eph. 1:5; "Being predestinated according to the purpose of Him who worketh all things after the counsel of his own will," Eph. 1:11.</w:t>
      </w:r>
    </w:p>
    <w:p w14:paraId="3FB66A1B">
      <w:pPr>
        <w:widowControl w:val="0"/>
        <w:numPr>
          <w:ilvl w:val="0"/>
          <w:numId w:val="0"/>
        </w:numPr>
        <w:jc w:val="both"/>
        <w:rPr>
          <w:rFonts w:hint="eastAsia"/>
        </w:rPr>
      </w:pPr>
      <w:r>
        <w:rPr>
          <w:rFonts w:hint="eastAsia"/>
        </w:rPr>
        <w:t>预定就是预先命定或指派，正如原文在徒4:28中所用：“要行你手和你旨意所预定必有的事”；“又因爱我们，就按着自己意旨所喜悦的，预定我们藉着耶稣基督得儿子的名分”（弗1:5）；“我们也在祂里面得了基业；这原是那位随己意行作万事的，照着祂旨意所预定的”（弗1:11）。</w:t>
      </w:r>
    </w:p>
    <w:p w14:paraId="715D665A">
      <w:pPr>
        <w:widowControl w:val="0"/>
        <w:numPr>
          <w:ilvl w:val="0"/>
          <w:numId w:val="0"/>
        </w:numPr>
        <w:jc w:val="both"/>
        <w:rPr>
          <w:rFonts w:hint="eastAsia"/>
        </w:rPr>
      </w:pPr>
      <w:r>
        <w:rPr>
          <w:rFonts w:hint="eastAsia"/>
        </w:rPr>
        <w:t>In all the cases in which this predestination is spoken of, the idea is distinctly recognised, that the ground of the choice which it implies is not in us.</w:t>
      </w:r>
    </w:p>
    <w:p w14:paraId="48DACF79">
      <w:pPr>
        <w:widowControl w:val="0"/>
        <w:numPr>
          <w:ilvl w:val="0"/>
          <w:numId w:val="0"/>
        </w:numPr>
        <w:jc w:val="both"/>
        <w:rPr>
          <w:rFonts w:hint="eastAsia"/>
        </w:rPr>
      </w:pPr>
      <w:r>
        <w:rPr>
          <w:rFonts w:hint="eastAsia"/>
        </w:rPr>
        <w:t>在所有谈论这种预定的情况中，都明确认识到，它所暗示的选择的根据不在我们里面。</w:t>
      </w:r>
    </w:p>
    <w:p w14:paraId="0CD4BDC4">
      <w:pPr>
        <w:widowControl w:val="0"/>
        <w:numPr>
          <w:ilvl w:val="0"/>
          <w:numId w:val="0"/>
        </w:numPr>
        <w:jc w:val="both"/>
        <w:rPr>
          <w:rFonts w:hint="eastAsia"/>
        </w:rPr>
      </w:pPr>
      <w:r>
        <w:rPr>
          <w:rFonts w:hint="eastAsia"/>
        </w:rPr>
        <w:t>We are chosen in Christ, or according to the free purpose of God, &amp;c.</w:t>
      </w:r>
    </w:p>
    <w:p w14:paraId="67F1CABE">
      <w:pPr>
        <w:widowControl w:val="0"/>
        <w:numPr>
          <w:ilvl w:val="0"/>
          <w:numId w:val="0"/>
        </w:numPr>
        <w:jc w:val="both"/>
        <w:rPr>
          <w:rFonts w:hint="eastAsia"/>
        </w:rPr>
      </w:pPr>
      <w:r>
        <w:rPr>
          <w:rFonts w:hint="eastAsia"/>
        </w:rPr>
        <w:t>我们在基督里被拣选，或按照上帝自由的旨意，等等。</w:t>
      </w:r>
    </w:p>
    <w:p w14:paraId="0C9E0B35">
      <w:pPr>
        <w:widowControl w:val="0"/>
        <w:numPr>
          <w:ilvl w:val="0"/>
          <w:numId w:val="0"/>
        </w:numPr>
        <w:jc w:val="both"/>
        <w:rPr>
          <w:rFonts w:hint="eastAsia"/>
        </w:rPr>
      </w:pPr>
      <w:r>
        <w:rPr>
          <w:rFonts w:hint="eastAsia"/>
        </w:rPr>
        <w:t>This is a fore-ordination, a determination which existed in the divine mind long prior to the occurrence of the event, even before the foundation of the world, Eph. 1:4; so that the occurrences in time are the manifestations of the eternal purpose of God, and the execution of the plan of which they form a part.</w:t>
      </w:r>
    </w:p>
    <w:p w14:paraId="4C1772C1">
      <w:pPr>
        <w:widowControl w:val="0"/>
        <w:numPr>
          <w:ilvl w:val="0"/>
          <w:numId w:val="0"/>
        </w:numPr>
        <w:jc w:val="both"/>
        <w:rPr>
          <w:rFonts w:hint="eastAsia"/>
        </w:rPr>
      </w:pPr>
      <w:r>
        <w:rPr>
          <w:rFonts w:hint="eastAsia"/>
        </w:rPr>
        <w:t>这是一种预先的命定，一种在事件发生之前很久，甚至在创世以前就存在于神圣思想中的决定（弗1:4）；因此，时间中的事件是上帝永恒旨意的彰显，也是它们所属计划的执行。</w:t>
      </w:r>
    </w:p>
    <w:p w14:paraId="4684E37E">
      <w:pPr>
        <w:widowControl w:val="0"/>
        <w:numPr>
          <w:ilvl w:val="0"/>
          <w:numId w:val="0"/>
        </w:numPr>
        <w:jc w:val="both"/>
        <w:rPr>
          <w:rFonts w:hint="eastAsia"/>
        </w:rPr>
      </w:pPr>
    </w:p>
    <w:p w14:paraId="17CB2514">
      <w:pPr>
        <w:widowControl w:val="0"/>
        <w:numPr>
          <w:ilvl w:val="0"/>
          <w:numId w:val="0"/>
        </w:numPr>
        <w:jc w:val="both"/>
        <w:rPr>
          <w:rFonts w:hint="eastAsia"/>
        </w:rPr>
      </w:pPr>
      <w:r>
        <w:rPr>
          <w:rFonts w:hint="eastAsia"/>
        </w:rPr>
        <w:t>The end to which those whom God has chosen are predestined, is conformity to the image of his Son, i.e., that they might be like his Son in character and destiny.</w:t>
      </w:r>
    </w:p>
    <w:p w14:paraId="7CE9DBC0">
      <w:pPr>
        <w:widowControl w:val="0"/>
        <w:numPr>
          <w:ilvl w:val="0"/>
          <w:numId w:val="0"/>
        </w:numPr>
        <w:jc w:val="both"/>
        <w:rPr>
          <w:rFonts w:hint="eastAsia"/>
        </w:rPr>
      </w:pPr>
      <w:r>
        <w:rPr>
          <w:rFonts w:hint="eastAsia"/>
        </w:rPr>
        <w:t>上帝所拣选之人被预定的目的，是效法祂儿子的形象，即他们在品格和命运上可能像祂的儿子。</w:t>
      </w:r>
    </w:p>
    <w:p w14:paraId="44062C65">
      <w:pPr>
        <w:widowControl w:val="0"/>
        <w:numPr>
          <w:ilvl w:val="0"/>
          <w:numId w:val="0"/>
        </w:numPr>
        <w:jc w:val="both"/>
        <w:rPr>
          <w:rFonts w:hint="eastAsia"/>
        </w:rPr>
      </w:pPr>
      <w:r>
        <w:rPr>
          <w:rFonts w:hint="eastAsia"/>
        </w:rPr>
        <w:t>He hath chosen us "that we should be holy and without blame before him," Eph. 1:4, 4:24.</w:t>
      </w:r>
    </w:p>
    <w:p w14:paraId="4066CA7A">
      <w:pPr>
        <w:widowControl w:val="0"/>
        <w:numPr>
          <w:ilvl w:val="0"/>
          <w:numId w:val="0"/>
        </w:numPr>
        <w:jc w:val="both"/>
        <w:rPr>
          <w:rFonts w:hint="eastAsia"/>
        </w:rPr>
      </w:pPr>
      <w:r>
        <w:rPr>
          <w:rFonts w:hint="eastAsia"/>
        </w:rPr>
        <w:t>祂拣选了我们，“使我们在祂面前成为圣洁，无有瑕疵”（弗1:4，4:24）。</w:t>
      </w:r>
    </w:p>
    <w:p w14:paraId="249D2844">
      <w:pPr>
        <w:widowControl w:val="0"/>
        <w:numPr>
          <w:ilvl w:val="0"/>
          <w:numId w:val="0"/>
        </w:numPr>
        <w:jc w:val="both"/>
        <w:rPr>
          <w:rFonts w:hint="eastAsia"/>
        </w:rPr>
      </w:pPr>
      <w:r>
        <w:rPr>
          <w:rFonts w:hint="eastAsia"/>
        </w:rPr>
        <w:t>"He hath predestined us to the adoption, i.e., to the state of sons, Eph. 1:5.</w:t>
      </w:r>
    </w:p>
    <w:p w14:paraId="79EB8E93">
      <w:pPr>
        <w:widowControl w:val="0"/>
        <w:numPr>
          <w:ilvl w:val="0"/>
          <w:numId w:val="0"/>
        </w:numPr>
        <w:jc w:val="both"/>
        <w:rPr>
          <w:rFonts w:hint="eastAsia"/>
        </w:rPr>
      </w:pPr>
      <w:r>
        <w:rPr>
          <w:rFonts w:hint="eastAsia"/>
        </w:rPr>
        <w:t>“祂预定我们得儿子的名分”，即进入儿子的状态（弗1:5）。</w:t>
      </w:r>
    </w:p>
    <w:p w14:paraId="12A427AF">
      <w:pPr>
        <w:widowControl w:val="0"/>
        <w:numPr>
          <w:ilvl w:val="0"/>
          <w:numId w:val="0"/>
        </w:numPr>
        <w:jc w:val="both"/>
        <w:rPr>
          <w:rFonts w:hint="eastAsia"/>
        </w:rPr>
      </w:pPr>
      <w:r>
        <w:rPr>
          <w:rFonts w:hint="eastAsia"/>
        </w:rPr>
        <w:t>"As we have borne the image of the earthy, we shall also bear the image of the heavenly," 1 Cor. 15:49; see Phil. 3:21, 1 John 3:2.</w:t>
      </w:r>
    </w:p>
    <w:p w14:paraId="3B6E968C">
      <w:pPr>
        <w:widowControl w:val="0"/>
        <w:numPr>
          <w:ilvl w:val="0"/>
          <w:numId w:val="0"/>
        </w:numPr>
        <w:jc w:val="both"/>
        <w:rPr>
          <w:rFonts w:hint="eastAsia"/>
        </w:rPr>
      </w:pPr>
      <w:r>
        <w:rPr>
          <w:rFonts w:hint="eastAsia"/>
        </w:rPr>
        <w:t>“我们既有属土的形状，将来也必有属天的形状”（林前15:49）；见腓3:21，约壹3:2。</w:t>
      </w:r>
    </w:p>
    <w:p w14:paraId="6FE6E3C9">
      <w:pPr>
        <w:widowControl w:val="0"/>
        <w:numPr>
          <w:ilvl w:val="0"/>
          <w:numId w:val="0"/>
        </w:numPr>
        <w:jc w:val="both"/>
        <w:rPr>
          <w:rFonts w:hint="eastAsia"/>
        </w:rPr>
      </w:pPr>
      <w:r>
        <w:rPr>
          <w:rFonts w:hint="eastAsia"/>
        </w:rPr>
        <w:t>The words συμμόρφους τῆς εἰκόνος τοῦ υἱοῦ αὑτοῦ, express not only the general idea that believers are to be like Christ, but more definitely, that what Christ is we are to be; as He is υἱός we are υἱοί; as He was ἐν μορφῇ θεοῦ we are to be σύμμορφοι; as He assumed our nature, and thereby purified and exalted it, we are to partake of that purity and glory.</w:t>
      </w:r>
    </w:p>
    <w:p w14:paraId="6504B6C6">
      <w:pPr>
        <w:widowControl w:val="0"/>
        <w:numPr>
          <w:ilvl w:val="0"/>
          <w:numId w:val="0"/>
        </w:numPr>
        <w:jc w:val="both"/>
        <w:rPr>
          <w:rFonts w:hint="eastAsia"/>
        </w:rPr>
      </w:pPr>
      <w:r>
        <w:rPr>
          <w:rFonts w:hint="eastAsia"/>
        </w:rPr>
        <w:t>词语 συμμόρφους τῆς εἰκόνος τοῦ υἱοῦ αὐτοῦ (希腊文：symmorphous tēs eikonos tou huiou autou，效法祂儿子的形象)，不仅表达了信徒要像基督的一般观念，而且更明确地指出，基督是怎样的，我们也要成为怎样；祂是 υἱός (希腊文：huios，儿子)，我们是 υἱοί (希腊文：huioi，儿子们)；祂曾是 ἐν μορφῇ Θεοῦ (希腊文：en morphē Theou，有上帝的形象)，我们要成为 σύμμορφοι (希腊文：symmorphoi，同形的)；祂取了我们的本性，并因此洁净和高举了它，我们要分享那纯洁和荣耀。</w:t>
      </w:r>
    </w:p>
    <w:p w14:paraId="4D55F7F7">
      <w:pPr>
        <w:widowControl w:val="0"/>
        <w:numPr>
          <w:ilvl w:val="0"/>
          <w:numId w:val="0"/>
        </w:numPr>
        <w:jc w:val="both"/>
        <w:rPr>
          <w:rFonts w:hint="eastAsia"/>
        </w:rPr>
      </w:pPr>
      <w:r>
        <w:rPr>
          <w:rFonts w:hint="eastAsia"/>
        </w:rPr>
        <w:t>We are to have the same μορφή (form) as the εἰκών of Christ has—resemble him as the image answers to the original.</w:t>
      </w:r>
    </w:p>
    <w:p w14:paraId="3F33296F">
      <w:pPr>
        <w:widowControl w:val="0"/>
        <w:numPr>
          <w:ilvl w:val="0"/>
          <w:numId w:val="0"/>
        </w:numPr>
        <w:jc w:val="both"/>
        <w:rPr>
          <w:rFonts w:hint="eastAsia"/>
        </w:rPr>
      </w:pPr>
      <w:r>
        <w:rPr>
          <w:rFonts w:hint="eastAsia"/>
        </w:rPr>
        <w:t>我们要有与基督的 εἰκών (希腊文：eikōn，形象) 相同的 μορφή (希腊文：morphē，形状)——如同影像对应于原物一样像祂。</w:t>
      </w:r>
    </w:p>
    <w:p w14:paraId="4FB99D8D">
      <w:pPr>
        <w:widowControl w:val="0"/>
        <w:numPr>
          <w:ilvl w:val="0"/>
          <w:numId w:val="0"/>
        </w:numPr>
        <w:jc w:val="both"/>
        <w:rPr>
          <w:rFonts w:hint="eastAsia"/>
        </w:rPr>
      </w:pPr>
      <w:r>
        <w:rPr>
          <w:rFonts w:hint="eastAsia"/>
        </w:rPr>
        <w:t>As Paul, in verse 17, had spoken of our suffering with Christ, and in the subsequent passage was principally employed in showing that though in this respect we must be like Christ, it was not inconsistent with our being sons and heirs, so here, when we are said to be conformed to the image of Christ, the idea of our bearing the same cross is not to be excluded.</w:t>
      </w:r>
    </w:p>
    <w:p w14:paraId="00008218">
      <w:pPr>
        <w:widowControl w:val="0"/>
        <w:numPr>
          <w:ilvl w:val="0"/>
          <w:numId w:val="0"/>
        </w:numPr>
        <w:jc w:val="both"/>
        <w:rPr>
          <w:rFonts w:hint="eastAsia"/>
        </w:rPr>
      </w:pPr>
      <w:r>
        <w:rPr>
          <w:rFonts w:hint="eastAsia"/>
        </w:rPr>
        <w:t>正如保罗在第17节中谈到我们与基督一同受苦，并在随后的经文中主要致力于表明，尽管在这方面我们必须像基督，但这与我们是儿子和后嗣的身份并不矛盾，所以在这里，当我们被说成效法基督的形象时，我们背负同样十字架的观念不应被排除。</w:t>
      </w:r>
    </w:p>
    <w:p w14:paraId="18FB7022">
      <w:pPr>
        <w:widowControl w:val="0"/>
        <w:numPr>
          <w:ilvl w:val="0"/>
          <w:numId w:val="0"/>
        </w:numPr>
        <w:jc w:val="both"/>
        <w:rPr>
          <w:rFonts w:hint="eastAsia"/>
        </w:rPr>
      </w:pPr>
      <w:r>
        <w:rPr>
          <w:rFonts w:hint="eastAsia"/>
        </w:rPr>
        <w:t>We are to be like our Saviour in moral character, in our present sufferings and future glory.</w:t>
      </w:r>
    </w:p>
    <w:p w14:paraId="4773CB58">
      <w:pPr>
        <w:widowControl w:val="0"/>
        <w:numPr>
          <w:ilvl w:val="0"/>
          <w:numId w:val="0"/>
        </w:numPr>
        <w:jc w:val="both"/>
        <w:rPr>
          <w:rFonts w:hint="eastAsia"/>
        </w:rPr>
      </w:pPr>
      <w:r>
        <w:rPr>
          <w:rFonts w:hint="eastAsia"/>
        </w:rPr>
        <w:t>我们要在道德品格上，在我们现今的苦难和将来的荣耀上，像我们的救主。</w:t>
      </w:r>
    </w:p>
    <w:p w14:paraId="18DDC00F">
      <w:pPr>
        <w:widowControl w:val="0"/>
        <w:numPr>
          <w:ilvl w:val="0"/>
          <w:numId w:val="0"/>
        </w:numPr>
        <w:jc w:val="both"/>
        <w:rPr>
          <w:rFonts w:hint="eastAsia"/>
        </w:rPr>
      </w:pPr>
      <w:r>
        <w:rPr>
          <w:rFonts w:hint="eastAsia"/>
        </w:rPr>
        <w:t>As this conformity to Christ includes our moral likeness to him, and as this embraces all that is good in us, it is clear that no supposed excellence originating from our own resources, can be the ground of our being chosen as God's people, since this excellence is included in the end to which we are predestined.</w:t>
      </w:r>
    </w:p>
    <w:p w14:paraId="3D4868E6">
      <w:pPr>
        <w:widowControl w:val="0"/>
        <w:numPr>
          <w:ilvl w:val="0"/>
          <w:numId w:val="0"/>
        </w:numPr>
        <w:jc w:val="both"/>
        <w:rPr>
          <w:rFonts w:hint="eastAsia"/>
        </w:rPr>
      </w:pPr>
      <w:r>
        <w:rPr>
          <w:rFonts w:hint="eastAsia"/>
        </w:rPr>
        <w:t>由于这种对基督的效法包含了我们在道德上与祂的相似，并且这包含了我们里面一切美好的事物，因此很明显，任何源于我们自身资源的所谓卓越，都不能成为我们被拣选为上帝子民的根据，因为这种卓越包含在我们被预定的目的之中。</w:t>
      </w:r>
    </w:p>
    <w:p w14:paraId="6600B94E">
      <w:pPr>
        <w:widowControl w:val="0"/>
        <w:numPr>
          <w:ilvl w:val="0"/>
          <w:numId w:val="0"/>
        </w:numPr>
        <w:jc w:val="both"/>
        <w:rPr>
          <w:rFonts w:hint="eastAsia"/>
        </w:rPr>
      </w:pPr>
      <w:r>
        <w:rPr>
          <w:rFonts w:hint="eastAsia"/>
        </w:rPr>
        <w:t>"I remark here in passing," says Olshausen, "that according to Paul's doctrine, there is a praedestinatio sanctorum in the strict sense of the word; that is, that God does not foreknow those who by their own decision will become holy, but he himself creates that decision in them.</w:t>
      </w:r>
    </w:p>
    <w:p w14:paraId="65BAAE06">
      <w:pPr>
        <w:widowControl w:val="0"/>
        <w:numPr>
          <w:ilvl w:val="0"/>
          <w:numId w:val="0"/>
        </w:numPr>
        <w:jc w:val="both"/>
        <w:rPr>
          <w:rFonts w:hint="eastAsia"/>
        </w:rPr>
      </w:pPr>
      <w:r>
        <w:rPr>
          <w:rFonts w:hint="eastAsia"/>
        </w:rPr>
        <w:t>奥尔斯豪森说：“我顺便在此指出，根据保罗的教义，严格意义上存在一种圣徒的预定 (拉丁文：praedestinatio sanctorum)；也就是说，上帝并非预知那些通过自己决定将成为圣洁的人，而是祂自己在他们里面创造那种决定。</w:t>
      </w:r>
    </w:p>
    <w:p w14:paraId="5350D74A">
      <w:pPr>
        <w:widowControl w:val="0"/>
        <w:numPr>
          <w:ilvl w:val="0"/>
          <w:numId w:val="0"/>
        </w:numPr>
        <w:jc w:val="both"/>
        <w:rPr>
          <w:rFonts w:hint="eastAsia"/>
        </w:rPr>
      </w:pPr>
      <w:r>
        <w:rPr>
          <w:rFonts w:hint="eastAsia"/>
        </w:rPr>
        <w:t>In προγινώσκειν the divine knowledge, and in προορίζειν the divine will, (both of which are included in the πρόθεσις,) are expressed."</w:t>
      </w:r>
    </w:p>
    <w:p w14:paraId="694A4F4E">
      <w:pPr>
        <w:widowControl w:val="0"/>
        <w:numPr>
          <w:ilvl w:val="0"/>
          <w:numId w:val="0"/>
        </w:numPr>
        <w:jc w:val="both"/>
        <w:rPr>
          <w:rFonts w:hint="eastAsia"/>
        </w:rPr>
      </w:pPr>
      <w:r>
        <w:rPr>
          <w:rFonts w:hint="eastAsia"/>
        </w:rPr>
        <w:t>在 προγινώσκειν (希腊文：proginōskein，预知) 中表达了神圣的知识，在 προορίζειν (希腊文：proorizein，预定) 中表达了神圣的旨意（这两者都包含在 πρόθεσις (希腊文：prothesis，旨意) 中）。”</w:t>
      </w:r>
    </w:p>
    <w:p w14:paraId="2CC67D96">
      <w:pPr>
        <w:widowControl w:val="0"/>
        <w:numPr>
          <w:ilvl w:val="0"/>
          <w:numId w:val="0"/>
        </w:numPr>
        <w:jc w:val="both"/>
        <w:rPr>
          <w:rFonts w:hint="eastAsia"/>
        </w:rPr>
      </w:pPr>
    </w:p>
    <w:p w14:paraId="584CE5F6">
      <w:pPr>
        <w:widowControl w:val="0"/>
        <w:numPr>
          <w:ilvl w:val="0"/>
          <w:numId w:val="0"/>
        </w:numPr>
        <w:jc w:val="both"/>
        <w:rPr>
          <w:rFonts w:hint="eastAsia"/>
        </w:rPr>
      </w:pPr>
      <w:r>
        <w:rPr>
          <w:rFonts w:hint="eastAsia"/>
        </w:rPr>
        <w:t>That he might be the first-born among many brethren.</w:t>
      </w:r>
    </w:p>
    <w:p w14:paraId="0F702FEF">
      <w:pPr>
        <w:widowControl w:val="0"/>
        <w:numPr>
          <w:ilvl w:val="0"/>
          <w:numId w:val="0"/>
        </w:numPr>
        <w:jc w:val="both"/>
        <w:rPr>
          <w:rFonts w:hint="eastAsia"/>
        </w:rPr>
      </w:pPr>
      <w:r>
        <w:rPr>
          <w:rFonts w:hint="eastAsia"/>
        </w:rPr>
        <w:t>使祂在许多弟兄中作长子。</w:t>
      </w:r>
    </w:p>
    <w:p w14:paraId="1DFE9952">
      <w:pPr>
        <w:widowControl w:val="0"/>
        <w:numPr>
          <w:ilvl w:val="0"/>
          <w:numId w:val="0"/>
        </w:numPr>
        <w:jc w:val="both"/>
        <w:rPr>
          <w:rFonts w:hint="eastAsia"/>
        </w:rPr>
      </w:pPr>
      <w:r>
        <w:rPr>
          <w:rFonts w:hint="eastAsia"/>
        </w:rPr>
        <w:t>This clause may express the design, or merely the result of what had just been said.</w:t>
      </w:r>
    </w:p>
    <w:p w14:paraId="0A98515C">
      <w:pPr>
        <w:widowControl w:val="0"/>
        <w:numPr>
          <w:ilvl w:val="0"/>
          <w:numId w:val="0"/>
        </w:numPr>
        <w:jc w:val="both"/>
        <w:rPr>
          <w:rFonts w:hint="eastAsia"/>
        </w:rPr>
      </w:pPr>
      <w:r>
        <w:rPr>
          <w:rFonts w:hint="eastAsia"/>
        </w:rPr>
        <w:t>这个子句可以表达目的，或者仅仅是刚才所说内容的结果。</w:t>
      </w:r>
    </w:p>
    <w:p w14:paraId="02F0A2FC">
      <w:pPr>
        <w:widowControl w:val="0"/>
        <w:numPr>
          <w:ilvl w:val="0"/>
          <w:numId w:val="0"/>
        </w:numPr>
        <w:jc w:val="both"/>
        <w:rPr>
          <w:rFonts w:hint="eastAsia"/>
        </w:rPr>
      </w:pPr>
      <w:r>
        <w:rPr>
          <w:rFonts w:hint="eastAsia"/>
        </w:rPr>
        <w:t>'God predestinated us to be sons, in order that Christ might be,' &amp;c., or 'He made us his sons, hence Christ is,' &amp;c.</w:t>
      </w:r>
    </w:p>
    <w:p w14:paraId="3C6A40B1">
      <w:pPr>
        <w:widowControl w:val="0"/>
        <w:numPr>
          <w:ilvl w:val="0"/>
          <w:numId w:val="0"/>
        </w:numPr>
        <w:jc w:val="both"/>
        <w:rPr>
          <w:rFonts w:hint="eastAsia"/>
        </w:rPr>
      </w:pPr>
      <w:r>
        <w:rPr>
          <w:rFonts w:hint="eastAsia"/>
        </w:rPr>
        <w:t>“上帝预定我们作儿子，为要使基督成为……”，等等，或者“祂使我们作祂的儿子，因此基督是……”，等等。</w:t>
      </w:r>
    </w:p>
    <w:p w14:paraId="2337DB29">
      <w:pPr>
        <w:widowControl w:val="0"/>
        <w:numPr>
          <w:ilvl w:val="0"/>
          <w:numId w:val="0"/>
        </w:numPr>
        <w:jc w:val="both"/>
        <w:rPr>
          <w:rFonts w:hint="eastAsia"/>
        </w:rPr>
      </w:pPr>
      <w:r>
        <w:rPr>
          <w:rFonts w:hint="eastAsia"/>
        </w:rPr>
        <w:t>The former is on every account to be preferred.</w:t>
      </w:r>
    </w:p>
    <w:p w14:paraId="64A8FCA0">
      <w:pPr>
        <w:widowControl w:val="0"/>
        <w:numPr>
          <w:ilvl w:val="0"/>
          <w:numId w:val="0"/>
        </w:numPr>
        <w:jc w:val="both"/>
        <w:rPr>
          <w:rFonts w:hint="eastAsia"/>
        </w:rPr>
      </w:pPr>
      <w:r>
        <w:rPr>
          <w:rFonts w:hint="eastAsia"/>
        </w:rPr>
        <w:t>前者无论从哪个方面看都更可取。</w:t>
      </w:r>
    </w:p>
    <w:p w14:paraId="7C3A7EE3">
      <w:pPr>
        <w:widowControl w:val="0"/>
        <w:numPr>
          <w:ilvl w:val="0"/>
          <w:numId w:val="0"/>
        </w:numPr>
        <w:jc w:val="both"/>
        <w:rPr>
          <w:rFonts w:hint="eastAsia"/>
        </w:rPr>
      </w:pPr>
      <w:r>
        <w:rPr>
          <w:rFonts w:hint="eastAsia"/>
        </w:rPr>
        <w:t>It is not merely an unintended result, but the great end contemplated in the predestination of God's people.</w:t>
      </w:r>
    </w:p>
    <w:p w14:paraId="2E72CE7A">
      <w:pPr>
        <w:widowControl w:val="0"/>
        <w:numPr>
          <w:ilvl w:val="0"/>
          <w:numId w:val="0"/>
        </w:numPr>
        <w:jc w:val="both"/>
        <w:rPr>
          <w:rFonts w:hint="eastAsia"/>
        </w:rPr>
      </w:pPr>
      <w:r>
        <w:rPr>
          <w:rFonts w:hint="eastAsia"/>
        </w:rPr>
        <w:t>这不仅仅是一个无意的结果，而是上帝子民预定中所 contemplat (拉丁文，意为“默观、深思”) 的伟大目的。</w:t>
      </w:r>
    </w:p>
    <w:p w14:paraId="475A8674">
      <w:pPr>
        <w:widowControl w:val="0"/>
        <w:numPr>
          <w:ilvl w:val="0"/>
          <w:numId w:val="0"/>
        </w:numPr>
        <w:jc w:val="both"/>
        <w:rPr>
          <w:rFonts w:hint="eastAsia"/>
        </w:rPr>
      </w:pPr>
      <w:r>
        <w:rPr>
          <w:rFonts w:hint="eastAsia"/>
        </w:rPr>
        <w:t>That end is the glory and exaltation of Christ.</w:t>
      </w:r>
    </w:p>
    <w:p w14:paraId="274D8F09">
      <w:pPr>
        <w:widowControl w:val="0"/>
        <w:numPr>
          <w:ilvl w:val="0"/>
          <w:numId w:val="0"/>
        </w:numPr>
        <w:jc w:val="both"/>
        <w:rPr>
          <w:rFonts w:hint="eastAsia"/>
        </w:rPr>
      </w:pPr>
      <w:r>
        <w:rPr>
          <w:rFonts w:hint="eastAsia"/>
        </w:rPr>
        <w:t>那个目的是基督的荣耀和高举。</w:t>
      </w:r>
    </w:p>
    <w:p w14:paraId="6303872A">
      <w:pPr>
        <w:widowControl w:val="0"/>
        <w:numPr>
          <w:ilvl w:val="0"/>
          <w:numId w:val="0"/>
        </w:numPr>
        <w:jc w:val="both"/>
        <w:rPr>
          <w:rFonts w:hint="eastAsia"/>
        </w:rPr>
      </w:pPr>
      <w:r>
        <w:rPr>
          <w:rFonts w:hint="eastAsia"/>
        </w:rPr>
        <w:t>The purpose of God in the salvation of men, was not mainly that men should be holy and happy, but that through their holiness and happiness his glory, in the person of the Son, should be displayed, in the ages to come, to principalities and powers.</w:t>
      </w:r>
    </w:p>
    <w:p w14:paraId="1DD341E3">
      <w:pPr>
        <w:widowControl w:val="0"/>
        <w:numPr>
          <w:ilvl w:val="0"/>
          <w:numId w:val="0"/>
        </w:numPr>
        <w:jc w:val="both"/>
        <w:rPr>
          <w:rFonts w:hint="eastAsia"/>
        </w:rPr>
      </w:pPr>
      <w:r>
        <w:rPr>
          <w:rFonts w:hint="eastAsia"/>
        </w:rPr>
        <w:t>上帝拯救人的目的，主要不是要人成为圣洁和快乐，而是要藉着他们的圣洁和快乐，使祂在圣子位格中的荣耀，在将来的世代，向执政的和掌权的显明出来。</w:t>
      </w:r>
    </w:p>
    <w:p w14:paraId="4C9B7B17">
      <w:pPr>
        <w:widowControl w:val="0"/>
        <w:numPr>
          <w:ilvl w:val="0"/>
          <w:numId w:val="0"/>
        </w:numPr>
        <w:jc w:val="both"/>
        <w:rPr>
          <w:rFonts w:hint="eastAsia"/>
        </w:rPr>
      </w:pPr>
      <w:r>
        <w:rPr>
          <w:rFonts w:hint="eastAsia"/>
        </w:rPr>
        <w:t>Christ, therefore, is the central point in the history of the universe.</w:t>
      </w:r>
    </w:p>
    <w:p w14:paraId="367E3EAD">
      <w:pPr>
        <w:widowControl w:val="0"/>
        <w:numPr>
          <w:ilvl w:val="0"/>
          <w:numId w:val="0"/>
        </w:numPr>
        <w:jc w:val="both"/>
        <w:rPr>
          <w:rFonts w:hint="eastAsia"/>
        </w:rPr>
      </w:pPr>
      <w:r>
        <w:rPr>
          <w:rFonts w:hint="eastAsia"/>
        </w:rPr>
        <w:t>因此，基督是宇宙历史的中心点。</w:t>
      </w:r>
    </w:p>
    <w:p w14:paraId="422AD7FD">
      <w:pPr>
        <w:widowControl w:val="0"/>
        <w:numPr>
          <w:ilvl w:val="0"/>
          <w:numId w:val="0"/>
        </w:numPr>
        <w:jc w:val="both"/>
        <w:rPr>
          <w:rFonts w:hint="eastAsia"/>
        </w:rPr>
      </w:pPr>
      <w:r>
        <w:rPr>
          <w:rFonts w:hint="eastAsia"/>
        </w:rPr>
        <w:t>His glory, as the glory of God in the highest form of its manifestation, is the great end of creation and redemption.</w:t>
      </w:r>
    </w:p>
    <w:p w14:paraId="2B6C1C11">
      <w:pPr>
        <w:widowControl w:val="0"/>
        <w:numPr>
          <w:ilvl w:val="0"/>
          <w:numId w:val="0"/>
        </w:numPr>
        <w:jc w:val="both"/>
        <w:rPr>
          <w:rFonts w:hint="eastAsia"/>
        </w:rPr>
      </w:pPr>
      <w:r>
        <w:rPr>
          <w:rFonts w:hint="eastAsia"/>
        </w:rPr>
        <w:t>祂的荣耀，作为上帝荣耀最高形式的彰显，是创造和救赎的伟大目的。</w:t>
      </w:r>
    </w:p>
    <w:p w14:paraId="504DD1E5">
      <w:pPr>
        <w:widowControl w:val="0"/>
        <w:numPr>
          <w:ilvl w:val="0"/>
          <w:numId w:val="0"/>
        </w:numPr>
        <w:jc w:val="both"/>
        <w:rPr>
          <w:rFonts w:hint="eastAsia"/>
        </w:rPr>
      </w:pPr>
      <w:r>
        <w:rPr>
          <w:rFonts w:hint="eastAsia"/>
        </w:rPr>
        <w:t>And this end, the apostle teaches, is accomplished by making him the first-born among many brethren, that is, by causing him to stand as the first-born, the head and chief, among and over that countless multitude who through him are made the sons of God.</w:t>
      </w:r>
    </w:p>
    <w:p w14:paraId="577C126E">
      <w:pPr>
        <w:widowControl w:val="0"/>
        <w:numPr>
          <w:ilvl w:val="0"/>
          <w:numId w:val="0"/>
        </w:numPr>
        <w:jc w:val="both"/>
        <w:rPr>
          <w:rFonts w:hint="eastAsia"/>
        </w:rPr>
      </w:pPr>
      <w:r>
        <w:rPr>
          <w:rFonts w:hint="eastAsia"/>
        </w:rPr>
        <w:t>而这个目的，使徒教导说，是通过使祂在许多弟兄中作长子来完成的，也就是说，通过使祂在那无数藉着祂成为上帝儿子的人当中并统管他们，作为长子、元首和首领而站立。</w:t>
      </w:r>
    </w:p>
    <w:p w14:paraId="7AC954EA">
      <w:pPr>
        <w:widowControl w:val="0"/>
        <w:numPr>
          <w:ilvl w:val="0"/>
          <w:numId w:val="0"/>
        </w:numPr>
        <w:jc w:val="both"/>
        <w:rPr>
          <w:rFonts w:hint="eastAsia"/>
        </w:rPr>
      </w:pPr>
      <w:r>
        <w:rPr>
          <w:rFonts w:hint="eastAsia"/>
        </w:rPr>
        <w:t>"Igitur," says Calvin, "sicut primogenitus familiae nomen sustinet; ita Christus in sublimi gradu locatur, non modo ut honore emineat inter fideles, sed etiam ut communi fraternitatis nota sub se omnes contineat."</w:t>
      </w:r>
    </w:p>
    <w:p w14:paraId="6A2AA278">
      <w:pPr>
        <w:widowControl w:val="0"/>
        <w:numPr>
          <w:ilvl w:val="0"/>
          <w:numId w:val="0"/>
        </w:numPr>
        <w:jc w:val="both"/>
        <w:rPr>
          <w:rFonts w:hint="eastAsia"/>
        </w:rPr>
      </w:pPr>
      <w:r>
        <w:rPr>
          <w:rFonts w:hint="eastAsia"/>
        </w:rPr>
        <w:t>加尔文说：“Igitur, sicut primogenitus familiae nomen sustinet; ita Christus in sublimi gradu locatur, non modo ut honore emineat inter fideles, sed etiam ut communi fraternitatis nota sub se omnes contineat.” (拉丁文：“因此，正如长子承担家庭的名号；照样，基督被置于崇高的地位，不仅使祂在信徒中因尊荣而卓越，而且也使祂以弟兄情谊的共同标记将所有人在祂以下联合起来。”)</w:t>
      </w:r>
    </w:p>
    <w:p w14:paraId="67508F01">
      <w:pPr>
        <w:widowControl w:val="0"/>
        <w:numPr>
          <w:ilvl w:val="0"/>
          <w:numId w:val="0"/>
        </w:numPr>
        <w:jc w:val="both"/>
        <w:rPr>
          <w:rFonts w:hint="eastAsia"/>
        </w:rPr>
      </w:pPr>
    </w:p>
    <w:p w14:paraId="448CFA6F">
      <w:pPr>
        <w:widowControl w:val="0"/>
        <w:numPr>
          <w:ilvl w:val="0"/>
          <w:numId w:val="0"/>
        </w:numPr>
        <w:jc w:val="both"/>
        <w:rPr>
          <w:rFonts w:hint="eastAsia"/>
        </w:rPr>
      </w:pPr>
      <w:r>
        <w:rPr>
          <w:rFonts w:hint="eastAsia"/>
        </w:rPr>
        <w:t>VERSE 30. Moreover, whom he did predestinate, them he also called.</w:t>
      </w:r>
    </w:p>
    <w:p w14:paraId="3219CC66">
      <w:pPr>
        <w:widowControl w:val="0"/>
        <w:numPr>
          <w:ilvl w:val="0"/>
          <w:numId w:val="0"/>
        </w:numPr>
        <w:jc w:val="both"/>
        <w:rPr>
          <w:rFonts w:hint="eastAsia"/>
        </w:rPr>
      </w:pPr>
      <w:r>
        <w:rPr>
          <w:rFonts w:hint="eastAsia"/>
        </w:rPr>
        <w:t>第30节. 预先所定下的人又召他们来。</w:t>
      </w:r>
    </w:p>
    <w:p w14:paraId="268C3432">
      <w:pPr>
        <w:widowControl w:val="0"/>
        <w:numPr>
          <w:ilvl w:val="0"/>
          <w:numId w:val="0"/>
        </w:numPr>
        <w:jc w:val="both"/>
        <w:rPr>
          <w:rFonts w:hint="eastAsia"/>
        </w:rPr>
      </w:pPr>
      <w:r>
        <w:rPr>
          <w:rFonts w:hint="eastAsia"/>
        </w:rPr>
        <w:t>Those whom he had thus foreordained to be conformed to the image of his Son in moral character, in suffering, and in future glory, he effectually calls, i.e., leads by the external invitation of the gospel, and by the efficacious operation of his grace, to the end to which they are destined.</w:t>
      </w:r>
    </w:p>
    <w:p w14:paraId="1B24B5C9">
      <w:pPr>
        <w:widowControl w:val="0"/>
        <w:numPr>
          <w:ilvl w:val="0"/>
          <w:numId w:val="0"/>
        </w:numPr>
        <w:jc w:val="both"/>
        <w:rPr>
          <w:rFonts w:hint="eastAsia"/>
        </w:rPr>
      </w:pPr>
      <w:r>
        <w:rPr>
          <w:rFonts w:hint="eastAsia"/>
        </w:rPr>
        <w:t>那些祂如此预定在道德品格、苦难和未来荣耀上效法祂儿子形象的人，祂有效地呼召他们，即藉着福音外在的邀请，以及祂恩典有效的运作，引导他们达到他们被命定的目的。</w:t>
      </w:r>
    </w:p>
    <w:p w14:paraId="7FA49703">
      <w:pPr>
        <w:widowControl w:val="0"/>
        <w:numPr>
          <w:ilvl w:val="0"/>
          <w:numId w:val="0"/>
        </w:numPr>
        <w:jc w:val="both"/>
        <w:rPr>
          <w:rFonts w:hint="eastAsia"/>
        </w:rPr>
      </w:pPr>
      <w:r>
        <w:rPr>
          <w:rFonts w:hint="eastAsia"/>
        </w:rPr>
        <w:t>That the calling here spoken of is not the mere external call of the gospel, is evident both from the usage of the word, and from the necessity of the case; see 1 Cor. 1:9, "God is faithful by whom ye were called to the fellowship of his Son," i.e., effectually brought into union with him.</w:t>
      </w:r>
    </w:p>
    <w:p w14:paraId="2550402A">
      <w:pPr>
        <w:widowControl w:val="0"/>
        <w:numPr>
          <w:ilvl w:val="0"/>
          <w:numId w:val="0"/>
        </w:numPr>
        <w:jc w:val="both"/>
        <w:rPr>
          <w:rFonts w:hint="eastAsia"/>
        </w:rPr>
      </w:pPr>
      <w:r>
        <w:rPr>
          <w:rFonts w:hint="eastAsia"/>
        </w:rPr>
        <w:t>这里所说的呼召并非仅仅是福音外在的呼召，这从这个词的用法和情况的必要性都可以看出；见林前1:9：“上帝是信实的，你们原是被祂所召，好与祂儿子我们的主耶稣基督一同得分”，即，有效地被带入与祂的联合。</w:t>
      </w:r>
    </w:p>
    <w:p w14:paraId="35524876">
      <w:pPr>
        <w:widowControl w:val="0"/>
        <w:numPr>
          <w:ilvl w:val="0"/>
          <w:numId w:val="0"/>
        </w:numPr>
        <w:jc w:val="both"/>
        <w:rPr>
          <w:rFonts w:hint="eastAsia"/>
        </w:rPr>
      </w:pPr>
      <w:r>
        <w:rPr>
          <w:rFonts w:hint="eastAsia"/>
        </w:rPr>
        <w:t>In the same chapter, ver. 24, "To those which are called, Christ the power of God," &amp;c.</w:t>
      </w:r>
    </w:p>
    <w:p w14:paraId="5FD365A1">
      <w:pPr>
        <w:widowControl w:val="0"/>
        <w:numPr>
          <w:ilvl w:val="0"/>
          <w:numId w:val="0"/>
        </w:numPr>
        <w:jc w:val="both"/>
        <w:rPr>
          <w:rFonts w:hint="eastAsia"/>
        </w:rPr>
      </w:pPr>
      <w:r>
        <w:rPr>
          <w:rFonts w:hint="eastAsia"/>
        </w:rPr>
        <w:t>在同一章，第24节，“但在那蒙召的，基督总为上帝的能力”，等等。</w:t>
      </w:r>
    </w:p>
    <w:p w14:paraId="0735C05A">
      <w:pPr>
        <w:widowControl w:val="0"/>
        <w:numPr>
          <w:ilvl w:val="0"/>
          <w:numId w:val="0"/>
        </w:numPr>
        <w:jc w:val="both"/>
        <w:rPr>
          <w:rFonts w:hint="eastAsia"/>
        </w:rPr>
      </w:pPr>
      <w:r>
        <w:rPr>
          <w:rFonts w:hint="eastAsia"/>
        </w:rPr>
        <w:t>The called are here expressly distinguished from the rejecters of the external invitation.</w:t>
      </w:r>
    </w:p>
    <w:p w14:paraId="3587E6CF">
      <w:pPr>
        <w:widowControl w:val="0"/>
        <w:numPr>
          <w:ilvl w:val="0"/>
          <w:numId w:val="0"/>
        </w:numPr>
        <w:jc w:val="both"/>
        <w:rPr>
          <w:rFonts w:hint="eastAsia"/>
        </w:rPr>
      </w:pPr>
      <w:r>
        <w:rPr>
          <w:rFonts w:hint="eastAsia"/>
        </w:rPr>
        <w:t>蒙召的人在这里与拒绝外在邀请的人有明确的区别。</w:t>
      </w:r>
    </w:p>
    <w:p w14:paraId="4F8EE0C1">
      <w:pPr>
        <w:widowControl w:val="0"/>
        <w:numPr>
          <w:ilvl w:val="0"/>
          <w:numId w:val="0"/>
        </w:numPr>
        <w:jc w:val="both"/>
        <w:rPr>
          <w:rFonts w:hint="eastAsia"/>
        </w:rPr>
      </w:pPr>
      <w:r>
        <w:rPr>
          <w:rFonts w:hint="eastAsia"/>
        </w:rPr>
        <w:t>1 Cor. 7:15, 18, in which chapter calling is repeatedly put for effectual conversion, "Is any man called, being a servant," &amp;c.</w:t>
      </w:r>
    </w:p>
    <w:p w14:paraId="702CFD1F">
      <w:pPr>
        <w:widowControl w:val="0"/>
        <w:numPr>
          <w:ilvl w:val="0"/>
          <w:numId w:val="0"/>
        </w:numPr>
        <w:jc w:val="both"/>
        <w:rPr>
          <w:rFonts w:hint="eastAsia"/>
        </w:rPr>
      </w:pPr>
      <w:r>
        <w:rPr>
          <w:rFonts w:hint="eastAsia"/>
        </w:rPr>
        <w:t>林前7:15, 18，在这一章中，“蒙召”一词多次被用来指有效的归信，“有人蒙召的时候，是个奴仆吗”，等等。</w:t>
      </w:r>
    </w:p>
    <w:p w14:paraId="43C66910">
      <w:pPr>
        <w:widowControl w:val="0"/>
        <w:numPr>
          <w:ilvl w:val="0"/>
          <w:numId w:val="0"/>
        </w:numPr>
        <w:jc w:val="both"/>
        <w:rPr>
          <w:rFonts w:hint="eastAsia"/>
        </w:rPr>
      </w:pPr>
      <w:r>
        <w:rPr>
          <w:rFonts w:hint="eastAsia"/>
        </w:rPr>
        <w:t>Heb. 9:15, "That they which are called may receive the promise of eternal inheritance."</w:t>
      </w:r>
    </w:p>
    <w:p w14:paraId="72C3D150">
      <w:pPr>
        <w:widowControl w:val="0"/>
        <w:numPr>
          <w:ilvl w:val="0"/>
          <w:numId w:val="0"/>
        </w:numPr>
        <w:jc w:val="both"/>
        <w:rPr>
          <w:rFonts w:hint="eastAsia"/>
        </w:rPr>
      </w:pPr>
      <w:r>
        <w:rPr>
          <w:rFonts w:hint="eastAsia"/>
        </w:rPr>
        <w:t>来9:15：“使蒙召的人得着所应许永远的产业。”</w:t>
      </w:r>
    </w:p>
    <w:p w14:paraId="166AB568">
      <w:pPr>
        <w:widowControl w:val="0"/>
        <w:numPr>
          <w:ilvl w:val="0"/>
          <w:numId w:val="0"/>
        </w:numPr>
        <w:jc w:val="both"/>
        <w:rPr>
          <w:rFonts w:hint="eastAsia"/>
        </w:rPr>
      </w:pPr>
      <w:r>
        <w:rPr>
          <w:rFonts w:hint="eastAsia"/>
        </w:rPr>
        <w:t>Rom. 9:12, Eph. 4:4, 1 Thess. 2:12, and many similar passages.</w:t>
      </w:r>
    </w:p>
    <w:p w14:paraId="755C4360">
      <w:pPr>
        <w:widowControl w:val="0"/>
        <w:numPr>
          <w:ilvl w:val="0"/>
          <w:numId w:val="0"/>
        </w:numPr>
        <w:jc w:val="both"/>
        <w:rPr>
          <w:rFonts w:hint="eastAsia"/>
        </w:rPr>
      </w:pPr>
      <w:r>
        <w:rPr>
          <w:rFonts w:hint="eastAsia"/>
        </w:rPr>
        <w:t>罗9:12，弗4:4，帖前2:12，以及许多类似的经文。</w:t>
      </w:r>
    </w:p>
    <w:p w14:paraId="35A6F4F7">
      <w:pPr>
        <w:widowControl w:val="0"/>
        <w:numPr>
          <w:ilvl w:val="0"/>
          <w:numId w:val="0"/>
        </w:numPr>
        <w:jc w:val="both"/>
        <w:rPr>
          <w:rFonts w:hint="eastAsia"/>
        </w:rPr>
      </w:pPr>
      <w:r>
        <w:rPr>
          <w:rFonts w:hint="eastAsia"/>
        </w:rPr>
        <w:t>This use of the word, thus common in the New Testament, is obviously necessary here, because the apostle is speaking of a call which is peculiar to those who are finally saved.</w:t>
      </w:r>
    </w:p>
    <w:p w14:paraId="6ABD40F0">
      <w:pPr>
        <w:widowControl w:val="0"/>
        <w:numPr>
          <w:ilvl w:val="0"/>
          <w:numId w:val="0"/>
        </w:numPr>
        <w:jc w:val="both"/>
        <w:rPr>
          <w:rFonts w:hint="eastAsia"/>
        </w:rPr>
      </w:pPr>
      <w:r>
        <w:rPr>
          <w:rFonts w:hint="eastAsia"/>
        </w:rPr>
        <w:t>这个词的这种用法，在新约中如此普遍，在这里显然是必要的，因为使徒谈论的是一种特属于那些最终得救之人的呼召。</w:t>
      </w:r>
    </w:p>
    <w:p w14:paraId="67DE7CB7">
      <w:pPr>
        <w:widowControl w:val="0"/>
        <w:numPr>
          <w:ilvl w:val="0"/>
          <w:numId w:val="0"/>
        </w:numPr>
        <w:jc w:val="both"/>
        <w:rPr>
          <w:rFonts w:hint="eastAsia"/>
        </w:rPr>
      </w:pPr>
      <w:r>
        <w:rPr>
          <w:rFonts w:hint="eastAsia"/>
        </w:rPr>
        <w:t>Whom he calls he justifies and glorifies; see verse 28.</w:t>
      </w:r>
    </w:p>
    <w:p w14:paraId="38A924C2">
      <w:pPr>
        <w:widowControl w:val="0"/>
        <w:numPr>
          <w:ilvl w:val="0"/>
          <w:numId w:val="0"/>
        </w:numPr>
        <w:jc w:val="both"/>
        <w:rPr>
          <w:rFonts w:hint="eastAsia"/>
        </w:rPr>
      </w:pPr>
      <w:r>
        <w:rPr>
          <w:rFonts w:hint="eastAsia"/>
        </w:rPr>
        <w:t>祂所召的人，祂也称他们为义，又叫他们得荣耀；见第28节。</w:t>
      </w:r>
    </w:p>
    <w:p w14:paraId="31719E05">
      <w:pPr>
        <w:widowControl w:val="0"/>
        <w:numPr>
          <w:ilvl w:val="0"/>
          <w:numId w:val="0"/>
        </w:numPr>
        <w:jc w:val="both"/>
        <w:rPr>
          <w:rFonts w:hint="eastAsia"/>
        </w:rPr>
      </w:pPr>
    </w:p>
    <w:p w14:paraId="3EE0452F">
      <w:pPr>
        <w:widowControl w:val="0"/>
        <w:numPr>
          <w:ilvl w:val="0"/>
          <w:numId w:val="0"/>
        </w:numPr>
        <w:jc w:val="both"/>
        <w:rPr>
          <w:rFonts w:hint="eastAsia"/>
        </w:rPr>
      </w:pPr>
      <w:r>
        <w:rPr>
          <w:rFonts w:hint="eastAsia"/>
        </w:rPr>
        <w:t>Whom he called, them he also justified; and whom he justified, them he also glorified.</w:t>
      </w:r>
    </w:p>
    <w:p w14:paraId="23913A86">
      <w:pPr>
        <w:widowControl w:val="0"/>
        <w:numPr>
          <w:ilvl w:val="0"/>
          <w:numId w:val="0"/>
        </w:numPr>
        <w:jc w:val="both"/>
        <w:rPr>
          <w:rFonts w:hint="eastAsia"/>
        </w:rPr>
      </w:pPr>
      <w:r>
        <w:rPr>
          <w:rFonts w:hint="eastAsia"/>
        </w:rPr>
        <w:t>所召来的人，又称他们为义；所称为义的人，又叫他们得荣耀。</w:t>
      </w:r>
    </w:p>
    <w:p w14:paraId="539B7062">
      <w:pPr>
        <w:widowControl w:val="0"/>
        <w:numPr>
          <w:ilvl w:val="0"/>
          <w:numId w:val="0"/>
        </w:numPr>
        <w:jc w:val="both"/>
        <w:rPr>
          <w:rFonts w:hint="eastAsia"/>
        </w:rPr>
      </w:pPr>
      <w:r>
        <w:rPr>
          <w:rFonts w:hint="eastAsia"/>
        </w:rPr>
        <w:t>The aorist here used may express the idea of frequency.</w:t>
      </w:r>
    </w:p>
    <w:p w14:paraId="3EF25B88">
      <w:pPr>
        <w:widowControl w:val="0"/>
        <w:numPr>
          <w:ilvl w:val="0"/>
          <w:numId w:val="0"/>
        </w:numPr>
        <w:jc w:val="both"/>
        <w:rPr>
          <w:rFonts w:hint="eastAsia"/>
        </w:rPr>
      </w:pPr>
      <w:r>
        <w:rPr>
          <w:rFonts w:hint="eastAsia"/>
        </w:rPr>
        <w:t>这里使用的不定过去时可以表达频率的观念。</w:t>
      </w:r>
    </w:p>
    <w:p w14:paraId="0483EE0F">
      <w:pPr>
        <w:widowControl w:val="0"/>
        <w:numPr>
          <w:ilvl w:val="0"/>
          <w:numId w:val="0"/>
        </w:numPr>
        <w:jc w:val="both"/>
        <w:rPr>
          <w:rFonts w:hint="eastAsia"/>
        </w:rPr>
      </w:pPr>
      <w:r>
        <w:rPr>
          <w:rFonts w:hint="eastAsia"/>
        </w:rPr>
        <w:t>Whom he calls, he is wont to justify; and whom he is wont to justify, is he accustomed to glorify.</w:t>
      </w:r>
    </w:p>
    <w:p w14:paraId="03871FAE">
      <w:pPr>
        <w:widowControl w:val="0"/>
        <w:numPr>
          <w:ilvl w:val="0"/>
          <w:numId w:val="0"/>
        </w:numPr>
        <w:jc w:val="both"/>
        <w:rPr>
          <w:rFonts w:hint="eastAsia"/>
        </w:rPr>
      </w:pPr>
      <w:r>
        <w:rPr>
          <w:rFonts w:hint="eastAsia"/>
        </w:rPr>
        <w:t>祂所召的人，祂惯常称他们为义；祂所惯常称为义的人，祂也惯常叫他们得荣耀。</w:t>
      </w:r>
    </w:p>
    <w:p w14:paraId="1E64415D">
      <w:pPr>
        <w:widowControl w:val="0"/>
        <w:numPr>
          <w:ilvl w:val="0"/>
          <w:numId w:val="0"/>
        </w:numPr>
        <w:jc w:val="both"/>
        <w:rPr>
          <w:rFonts w:hint="eastAsia"/>
        </w:rPr>
      </w:pPr>
      <w:r>
        <w:rPr>
          <w:rFonts w:hint="eastAsia"/>
        </w:rPr>
        <w:t>So that the meaning is the same as though the present tense had been used, 'Whom he calls, he justifies,' &amp;c.; see James 1:11, 1 Peter 1:24, where the same tense is rendered as the present, "The grass withereth, and the flower thereof falleth away."</w:t>
      </w:r>
    </w:p>
    <w:p w14:paraId="0343214E">
      <w:pPr>
        <w:widowControl w:val="0"/>
        <w:numPr>
          <w:ilvl w:val="0"/>
          <w:numId w:val="0"/>
        </w:numPr>
        <w:jc w:val="both"/>
        <w:rPr>
          <w:rFonts w:hint="eastAsia"/>
        </w:rPr>
      </w:pPr>
      <w:r>
        <w:rPr>
          <w:rFonts w:hint="eastAsia"/>
        </w:rPr>
        <w:t>所以意思就如同使用了现在时一样，“祂所召的人，祂也称他们为义”，等等；见雅1:11，彼前1:24，那里同样的时态被译为现在时：“草必枯干，花必凋谢。”</w:t>
      </w:r>
    </w:p>
    <w:p w14:paraId="5773552E">
      <w:pPr>
        <w:widowControl w:val="0"/>
        <w:numPr>
          <w:ilvl w:val="0"/>
          <w:numId w:val="0"/>
        </w:numPr>
        <w:jc w:val="both"/>
        <w:rPr>
          <w:rFonts w:hint="eastAsia"/>
        </w:rPr>
      </w:pPr>
      <w:r>
        <w:rPr>
          <w:rFonts w:hint="eastAsia"/>
        </w:rPr>
        <w:t>Or, as this use of the aorist is doubtful, or at least unusual, that tense is employed, because Paul is speaking of that God, who sees the end from the beginning, and in whose decree and purpose all future events are comprehended and fixed; so that in predestinating us, he at the same time, in effect, called, justified, and glorified us, as all these were included in his purpose.</w:t>
      </w:r>
    </w:p>
    <w:p w14:paraId="5209E237">
      <w:pPr>
        <w:widowControl w:val="0"/>
        <w:numPr>
          <w:ilvl w:val="0"/>
          <w:numId w:val="0"/>
        </w:numPr>
        <w:jc w:val="both"/>
        <w:rPr>
          <w:rFonts w:hint="eastAsia"/>
        </w:rPr>
      </w:pPr>
      <w:r>
        <w:rPr>
          <w:rFonts w:hint="eastAsia"/>
        </w:rPr>
        <w:t>或者，由于不定过去时的这种用法值得怀疑，或至少不寻常，所以使用那个时态，是因为保罗谈论的是那位从起初看到末后的上帝，在祂的预旨和旨意中，所有未来的事件都包含并固定了；因此，在预定我们的时候，祂实际上同时也呼召、称义并荣耀了我们，因为所有这些都包含在祂的旨意中。</w:t>
      </w:r>
    </w:p>
    <w:p w14:paraId="40387382">
      <w:pPr>
        <w:widowControl w:val="0"/>
        <w:numPr>
          <w:ilvl w:val="0"/>
          <w:numId w:val="0"/>
        </w:numPr>
        <w:jc w:val="both"/>
        <w:rPr>
          <w:rFonts w:hint="eastAsia"/>
        </w:rPr>
      </w:pPr>
    </w:p>
    <w:p w14:paraId="21628005">
      <w:pPr>
        <w:widowControl w:val="0"/>
        <w:numPr>
          <w:ilvl w:val="0"/>
          <w:numId w:val="0"/>
        </w:numPr>
        <w:jc w:val="both"/>
        <w:rPr>
          <w:rFonts w:hint="eastAsia"/>
        </w:rPr>
      </w:pPr>
      <w:r>
        <w:rPr>
          <w:rFonts w:hint="eastAsia"/>
        </w:rPr>
        <w:t>The justification here spoken of, is doubtless that of which the apostle has been speaking throughout the epistle, the regarding and treating sinners as just, for the sake of the righteousness of Christ.</w:t>
      </w:r>
    </w:p>
    <w:p w14:paraId="47D95022">
      <w:pPr>
        <w:widowControl w:val="0"/>
        <w:numPr>
          <w:ilvl w:val="0"/>
          <w:numId w:val="0"/>
        </w:numPr>
        <w:jc w:val="both"/>
        <w:rPr>
          <w:rFonts w:hint="eastAsia"/>
        </w:rPr>
      </w:pPr>
      <w:r>
        <w:rPr>
          <w:rFonts w:hint="eastAsia"/>
        </w:rPr>
        <w:t>这里所说的称义，无疑就是使徒在整封书信中一直谈论的那个，即因基督的义而将罪人视为义并如此对待他们。</w:t>
      </w:r>
    </w:p>
    <w:p w14:paraId="239C33E5">
      <w:pPr>
        <w:widowControl w:val="0"/>
        <w:numPr>
          <w:ilvl w:val="0"/>
          <w:numId w:val="0"/>
        </w:numPr>
        <w:jc w:val="both"/>
        <w:rPr>
          <w:rFonts w:hint="eastAsia"/>
        </w:rPr>
      </w:pPr>
      <w:r>
        <w:rPr>
          <w:rFonts w:hint="eastAsia"/>
        </w:rPr>
        <w:t>The blessings of grace are never separated from each other.</w:t>
      </w:r>
    </w:p>
    <w:p w14:paraId="64EB9339">
      <w:pPr>
        <w:widowControl w:val="0"/>
        <w:numPr>
          <w:ilvl w:val="0"/>
          <w:numId w:val="0"/>
        </w:numPr>
        <w:jc w:val="both"/>
        <w:rPr>
          <w:rFonts w:hint="eastAsia"/>
        </w:rPr>
      </w:pPr>
      <w:r>
        <w:rPr>
          <w:rFonts w:hint="eastAsia"/>
        </w:rPr>
        <w:t>恩典的祝福永不彼此分离。</w:t>
      </w:r>
    </w:p>
    <w:p w14:paraId="124CD3EB">
      <w:pPr>
        <w:widowControl w:val="0"/>
        <w:numPr>
          <w:ilvl w:val="0"/>
          <w:numId w:val="0"/>
        </w:numPr>
        <w:jc w:val="both"/>
        <w:rPr>
          <w:rFonts w:hint="eastAsia"/>
        </w:rPr>
      </w:pPr>
      <w:r>
        <w:rPr>
          <w:rFonts w:hint="eastAsia"/>
        </w:rPr>
        <w:t>Election, calling, justification, and salvation are indissolubly united; and, therefore, he who has clear evidence of his being called, has the same evidence of his election and final salvation.</w:t>
      </w:r>
    </w:p>
    <w:p w14:paraId="738CDCE9">
      <w:pPr>
        <w:widowControl w:val="0"/>
        <w:numPr>
          <w:ilvl w:val="0"/>
          <w:numId w:val="0"/>
        </w:numPr>
        <w:jc w:val="both"/>
        <w:rPr>
          <w:rFonts w:hint="eastAsia"/>
        </w:rPr>
      </w:pPr>
      <w:r>
        <w:rPr>
          <w:rFonts w:hint="eastAsia"/>
        </w:rPr>
        <w:t>拣选、呼召、称义和救恩是不可分割地联系在一起的；因此，凡有明确证据证明自己蒙召的人，也同样有证据证明自己蒙拣选并最终得救。</w:t>
      </w:r>
    </w:p>
    <w:p w14:paraId="48F0B350">
      <w:pPr>
        <w:widowControl w:val="0"/>
        <w:numPr>
          <w:ilvl w:val="0"/>
          <w:numId w:val="0"/>
        </w:numPr>
        <w:jc w:val="both"/>
        <w:rPr>
          <w:rFonts w:hint="eastAsia"/>
        </w:rPr>
      </w:pPr>
      <w:r>
        <w:rPr>
          <w:rFonts w:hint="eastAsia"/>
        </w:rPr>
        <w:t>This is the very idea the apostle means to present for the consolation and encouragement of believers.</w:t>
      </w:r>
    </w:p>
    <w:p w14:paraId="4A12CC95">
      <w:pPr>
        <w:widowControl w:val="0"/>
        <w:numPr>
          <w:ilvl w:val="0"/>
          <w:numId w:val="0"/>
        </w:numPr>
        <w:jc w:val="both"/>
        <w:rPr>
          <w:rFonts w:hint="eastAsia"/>
        </w:rPr>
      </w:pPr>
      <w:r>
        <w:rPr>
          <w:rFonts w:hint="eastAsia"/>
        </w:rPr>
        <w:t>这正是使徒意在为安慰和鼓励信徒而提出的观念。</w:t>
      </w:r>
    </w:p>
    <w:p w14:paraId="7CAFB65B">
      <w:pPr>
        <w:widowControl w:val="0"/>
        <w:numPr>
          <w:ilvl w:val="0"/>
          <w:numId w:val="0"/>
        </w:numPr>
        <w:jc w:val="both"/>
        <w:rPr>
          <w:rFonts w:hint="eastAsia"/>
        </w:rPr>
      </w:pPr>
      <w:r>
        <w:rPr>
          <w:rFonts w:hint="eastAsia"/>
        </w:rPr>
        <w:t>They have no cause for despondency if the children of God, and called according to his purpose, because nothing can prevent their final salvation.</w:t>
      </w:r>
    </w:p>
    <w:p w14:paraId="50E9B982">
      <w:pPr>
        <w:widowControl w:val="0"/>
        <w:numPr>
          <w:ilvl w:val="0"/>
          <w:numId w:val="0"/>
        </w:numPr>
        <w:jc w:val="both"/>
        <w:rPr>
          <w:rFonts w:hint="eastAsia"/>
        </w:rPr>
      </w:pPr>
      <w:r>
        <w:rPr>
          <w:rFonts w:hint="eastAsia"/>
        </w:rPr>
        <w:t>如果他们是上帝的儿女，并且是按照祂的旨意蒙召的，他们就没有理由沮丧，因为没有什么能阻止他们最终的救恩。</w:t>
      </w:r>
    </w:p>
    <w:p w14:paraId="4D48A27B">
      <w:pPr>
        <w:widowControl w:val="0"/>
        <w:numPr>
          <w:ilvl w:val="0"/>
          <w:numId w:val="0"/>
        </w:numPr>
        <w:jc w:val="both"/>
        <w:rPr>
          <w:rFonts w:hint="eastAsia"/>
        </w:rPr>
      </w:pPr>
    </w:p>
    <w:p w14:paraId="55C7417B">
      <w:pPr>
        <w:widowControl w:val="0"/>
        <w:numPr>
          <w:ilvl w:val="0"/>
          <w:numId w:val="0"/>
        </w:numPr>
        <w:jc w:val="both"/>
        <w:rPr>
          <w:rFonts w:hint="eastAsia"/>
        </w:rPr>
      </w:pPr>
      <w:r>
        <w:rPr>
          <w:rFonts w:hint="eastAsia"/>
        </w:rPr>
        <w:t>VERSE 31. What shall we say to these things?</w:t>
      </w:r>
    </w:p>
    <w:p w14:paraId="24A5452D">
      <w:pPr>
        <w:widowControl w:val="0"/>
        <w:numPr>
          <w:ilvl w:val="0"/>
          <w:numId w:val="0"/>
        </w:numPr>
        <w:jc w:val="both"/>
        <w:rPr>
          <w:rFonts w:hint="eastAsia"/>
        </w:rPr>
      </w:pPr>
      <w:r>
        <w:rPr>
          <w:rFonts w:hint="eastAsia"/>
        </w:rPr>
        <w:t>第31节. 既是这样，还有什么说的呢？</w:t>
      </w:r>
    </w:p>
    <w:p w14:paraId="49700AAD">
      <w:pPr>
        <w:widowControl w:val="0"/>
        <w:numPr>
          <w:ilvl w:val="0"/>
          <w:numId w:val="0"/>
        </w:numPr>
        <w:jc w:val="both"/>
        <w:rPr>
          <w:rFonts w:hint="eastAsia"/>
        </w:rPr>
      </w:pPr>
      <w:r>
        <w:rPr>
          <w:rFonts w:hint="eastAsia"/>
        </w:rPr>
        <w:t>That is, what is the inference from what has hitherto been said?</w:t>
      </w:r>
    </w:p>
    <w:p w14:paraId="183346B9">
      <w:pPr>
        <w:widowControl w:val="0"/>
        <w:numPr>
          <w:ilvl w:val="0"/>
          <w:numId w:val="0"/>
        </w:numPr>
        <w:jc w:val="both"/>
        <w:rPr>
          <w:rFonts w:hint="eastAsia"/>
        </w:rPr>
      </w:pPr>
      <w:r>
        <w:rPr>
          <w:rFonts w:hint="eastAsia"/>
        </w:rPr>
        <w:t>也就是说，从迄今为止所说的内容可以推断出什么？</w:t>
      </w:r>
    </w:p>
    <w:p w14:paraId="542C356B">
      <w:pPr>
        <w:widowControl w:val="0"/>
        <w:numPr>
          <w:ilvl w:val="0"/>
          <w:numId w:val="0"/>
        </w:numPr>
        <w:jc w:val="both"/>
        <w:rPr>
          <w:rFonts w:hint="eastAsia"/>
        </w:rPr>
      </w:pPr>
      <w:r>
        <w:rPr>
          <w:rFonts w:hint="eastAsia"/>
        </w:rPr>
        <w:t>If God be for us, if he has delivered us from the law of sin and death, if he has renewed us by his Spirit which dwells within us, if he recognises us as his children and his heirs, and has predestinated us to holiness and glory, who can be against us?</w:t>
      </w:r>
    </w:p>
    <w:p w14:paraId="2DDA0ADD">
      <w:pPr>
        <w:widowControl w:val="0"/>
        <w:numPr>
          <w:ilvl w:val="0"/>
          <w:numId w:val="0"/>
        </w:numPr>
        <w:jc w:val="both"/>
        <w:rPr>
          <w:rFonts w:hint="eastAsia"/>
        </w:rPr>
      </w:pPr>
      <w:r>
        <w:rPr>
          <w:rFonts w:hint="eastAsia"/>
        </w:rPr>
        <w:t>上帝若帮助我们，如果祂已将我们从罪和死的律中释放出来，如果祂已藉着住在我们里面的圣灵更新了我们，如果祂承认我们是祂的儿女和后嗣，并且预定了我们成为圣洁和得荣耀，谁能敌挡我们呢？</w:t>
      </w:r>
    </w:p>
    <w:p w14:paraId="1B4A8F4C">
      <w:pPr>
        <w:widowControl w:val="0"/>
        <w:numPr>
          <w:ilvl w:val="0"/>
          <w:numId w:val="0"/>
        </w:numPr>
        <w:jc w:val="both"/>
        <w:rPr>
          <w:rFonts w:hint="eastAsia"/>
        </w:rPr>
      </w:pPr>
      <w:r>
        <w:rPr>
          <w:rFonts w:hint="eastAsia"/>
        </w:rPr>
        <w:t>If God's love has led to all the good just specified, what have we to fear for the future?</w:t>
      </w:r>
    </w:p>
    <w:p w14:paraId="56B27D23">
      <w:pPr>
        <w:widowControl w:val="0"/>
        <w:numPr>
          <w:ilvl w:val="0"/>
          <w:numId w:val="0"/>
        </w:numPr>
        <w:jc w:val="both"/>
        <w:rPr>
          <w:rFonts w:hint="eastAsia"/>
        </w:rPr>
      </w:pPr>
      <w:r>
        <w:rPr>
          <w:rFonts w:hint="eastAsia"/>
        </w:rPr>
        <w:t>如果上帝的爱导致了刚才所列举的一切美善，我们对未来还有什么可惧怕的呢？</w:t>
      </w:r>
    </w:p>
    <w:p w14:paraId="1379EE5D">
      <w:pPr>
        <w:widowControl w:val="0"/>
        <w:numPr>
          <w:ilvl w:val="0"/>
          <w:numId w:val="0"/>
        </w:numPr>
        <w:jc w:val="both"/>
        <w:rPr>
          <w:rFonts w:hint="eastAsia"/>
        </w:rPr>
      </w:pPr>
      <w:r>
        <w:rPr>
          <w:rFonts w:hint="eastAsia"/>
        </w:rPr>
        <w:t>He who spared not his own Son, will freely give us all things.</w:t>
      </w:r>
    </w:p>
    <w:p w14:paraId="75FA0A57">
      <w:pPr>
        <w:widowControl w:val="0"/>
        <w:numPr>
          <w:ilvl w:val="0"/>
          <w:numId w:val="0"/>
        </w:numPr>
        <w:jc w:val="both"/>
        <w:rPr>
          <w:rFonts w:hint="eastAsia"/>
        </w:rPr>
      </w:pPr>
      <w:r>
        <w:rPr>
          <w:rFonts w:hint="eastAsia"/>
        </w:rPr>
        <w:t>祂既不爱惜自己的儿子，岂不也把万物白白地赐给我们吗？</w:t>
      </w:r>
    </w:p>
    <w:p w14:paraId="706F915D">
      <w:pPr>
        <w:widowControl w:val="0"/>
        <w:numPr>
          <w:ilvl w:val="0"/>
          <w:numId w:val="0"/>
        </w:numPr>
        <w:jc w:val="both"/>
        <w:rPr>
          <w:rFonts w:hint="eastAsia"/>
        </w:rPr>
      </w:pPr>
      <w:r>
        <w:rPr>
          <w:rFonts w:hint="eastAsia"/>
        </w:rPr>
        <w:t>This verse shows clearly what has been the apostle's object from the beginning of the chapter.</w:t>
      </w:r>
    </w:p>
    <w:p w14:paraId="758B4DCE">
      <w:pPr>
        <w:widowControl w:val="0"/>
        <w:numPr>
          <w:ilvl w:val="0"/>
          <w:numId w:val="0"/>
        </w:numPr>
        <w:jc w:val="both"/>
        <w:rPr>
          <w:rFonts w:hint="eastAsia"/>
        </w:rPr>
      </w:pPr>
      <w:r>
        <w:rPr>
          <w:rFonts w:hint="eastAsia"/>
        </w:rPr>
        <w:t>这节经文清楚地表明了使徒从本章开始以来的目标。</w:t>
      </w:r>
    </w:p>
    <w:p w14:paraId="6DB652AE">
      <w:pPr>
        <w:widowControl w:val="0"/>
        <w:numPr>
          <w:ilvl w:val="0"/>
          <w:numId w:val="0"/>
        </w:numPr>
        <w:jc w:val="both"/>
        <w:rPr>
          <w:rFonts w:hint="eastAsia"/>
        </w:rPr>
      </w:pPr>
      <w:r>
        <w:rPr>
          <w:rFonts w:hint="eastAsia"/>
        </w:rPr>
        <w:t>He wished to demonstrate that to those who accede to the plan of salvation which he taught, i.e., to those who are in Christ Jesus, there is no ground of apprehension; their final salvation is fully secured.</w:t>
      </w:r>
    </w:p>
    <w:p w14:paraId="42F38D8E">
      <w:pPr>
        <w:widowControl w:val="0"/>
        <w:numPr>
          <w:ilvl w:val="0"/>
          <w:numId w:val="0"/>
        </w:numPr>
        <w:jc w:val="both"/>
        <w:rPr>
          <w:rFonts w:hint="eastAsia"/>
        </w:rPr>
      </w:pPr>
      <w:r>
        <w:rPr>
          <w:rFonts w:hint="eastAsia"/>
        </w:rPr>
        <w:t>祂希望证明，对于那些接受祂所教导的救恩计划的人，即那些在基督耶稣里的人，没有任何忧惧的理由；他们最终的救恩得到了充分的保证。</w:t>
      </w:r>
    </w:p>
    <w:p w14:paraId="17F5BA81">
      <w:pPr>
        <w:widowControl w:val="0"/>
        <w:numPr>
          <w:ilvl w:val="0"/>
          <w:numId w:val="0"/>
        </w:numPr>
        <w:jc w:val="both"/>
        <w:rPr>
          <w:rFonts w:hint="eastAsia"/>
        </w:rPr>
      </w:pPr>
      <w:r>
        <w:rPr>
          <w:rFonts w:hint="eastAsia"/>
        </w:rPr>
        <w:t>The conclusion of the chapter is a recapitulation of all his former arguments, or rather the reduction of them to one, which comprehends them all in their fullest force; GOD IS FOR US.</w:t>
      </w:r>
    </w:p>
    <w:p w14:paraId="48249098">
      <w:pPr>
        <w:widowControl w:val="0"/>
        <w:numPr>
          <w:ilvl w:val="0"/>
          <w:numId w:val="0"/>
        </w:numPr>
        <w:jc w:val="both"/>
        <w:rPr>
          <w:rFonts w:hint="eastAsia"/>
        </w:rPr>
      </w:pPr>
      <w:r>
        <w:rPr>
          <w:rFonts w:hint="eastAsia"/>
        </w:rPr>
        <w:t>本章的结论是对他先前所有论证的重述，或者更确切地说，是将它们归结为一个论证，这个论证以其最充分的力量包含了所有论证；上帝帮助我们。</w:t>
      </w:r>
    </w:p>
    <w:p w14:paraId="0A8CE534">
      <w:pPr>
        <w:widowControl w:val="0"/>
        <w:numPr>
          <w:ilvl w:val="0"/>
          <w:numId w:val="0"/>
        </w:numPr>
        <w:jc w:val="both"/>
        <w:rPr>
          <w:rFonts w:hint="eastAsia"/>
        </w:rPr>
      </w:pPr>
      <w:r>
        <w:rPr>
          <w:rFonts w:hint="eastAsia"/>
        </w:rPr>
        <w:t>He, as our Judge, is satisfied; as our Father, he loves us; as the supreme and almighty Controller of events, who works all things after the counsel of his own will, he has determined to save us; and as that Being, whose love is as unchanging as it is infinite, he allows nothing to separate his children from himself.</w:t>
      </w:r>
    </w:p>
    <w:p w14:paraId="740369B4">
      <w:pPr>
        <w:widowControl w:val="0"/>
        <w:numPr>
          <w:ilvl w:val="0"/>
          <w:numId w:val="0"/>
        </w:numPr>
        <w:jc w:val="both"/>
        <w:rPr>
          <w:rFonts w:hint="eastAsia"/>
        </w:rPr>
      </w:pPr>
      <w:r>
        <w:rPr>
          <w:rFonts w:hint="eastAsia"/>
        </w:rPr>
        <w:t>祂，作为我们的审判者，是满足的；作为我们的父亲，祂爱我们；作为事件的至高全能的掌管者，祂随己意行作万事，祂已决定拯救我们；并且作为那位爱既无限又不变的存有，祂不允许任何事物将祂的儿女与祂自己隔开。</w:t>
      </w:r>
    </w:p>
    <w:p w14:paraId="4613A459">
      <w:pPr>
        <w:widowControl w:val="0"/>
        <w:numPr>
          <w:ilvl w:val="0"/>
          <w:numId w:val="0"/>
        </w:numPr>
        <w:jc w:val="both"/>
        <w:rPr>
          <w:rFonts w:hint="eastAsia"/>
        </w:rPr>
      </w:pPr>
    </w:p>
    <w:p w14:paraId="471AC860">
      <w:pPr>
        <w:widowControl w:val="0"/>
        <w:numPr>
          <w:ilvl w:val="0"/>
          <w:numId w:val="0"/>
        </w:numPr>
        <w:jc w:val="both"/>
        <w:rPr>
          <w:rFonts w:hint="eastAsia"/>
        </w:rPr>
      </w:pPr>
      <w:r>
        <w:rPr>
          <w:rFonts w:hint="eastAsia"/>
        </w:rPr>
        <w:t>It has been objected, that if Paul had intended to teach these doctrines, he would have said that apostacy and sin cannot interfere with the salvation of believers.</w:t>
      </w:r>
    </w:p>
    <w:p w14:paraId="4B7E06C0">
      <w:pPr>
        <w:widowControl w:val="0"/>
        <w:numPr>
          <w:ilvl w:val="0"/>
          <w:numId w:val="0"/>
        </w:numPr>
        <w:jc w:val="both"/>
        <w:rPr>
          <w:rFonts w:hint="eastAsia"/>
        </w:rPr>
      </w:pPr>
      <w:r>
        <w:rPr>
          <w:rFonts w:hint="eastAsia"/>
        </w:rPr>
        <w:t>有人反对说，如果保罗打算教导这些教义，他会说背道和罪恶不能干涉信徒的救恩。</w:t>
      </w:r>
    </w:p>
    <w:p w14:paraId="5AA29E55">
      <w:pPr>
        <w:widowControl w:val="0"/>
        <w:numPr>
          <w:ilvl w:val="0"/>
          <w:numId w:val="0"/>
        </w:numPr>
        <w:jc w:val="both"/>
        <w:rPr>
          <w:rFonts w:hint="eastAsia"/>
        </w:rPr>
      </w:pPr>
      <w:r>
        <w:rPr>
          <w:rFonts w:hint="eastAsia"/>
        </w:rPr>
        <w:t>But what is salvation, but deliverance from the guilt and power of sin?</w:t>
      </w:r>
    </w:p>
    <w:p w14:paraId="6EFC8D0A">
      <w:pPr>
        <w:widowControl w:val="0"/>
        <w:numPr>
          <w:ilvl w:val="0"/>
          <w:numId w:val="0"/>
        </w:numPr>
        <w:jc w:val="both"/>
        <w:rPr>
          <w:rFonts w:hint="eastAsia"/>
        </w:rPr>
      </w:pPr>
      <w:r>
        <w:rPr>
          <w:rFonts w:hint="eastAsia"/>
        </w:rPr>
        <w:t>但是，救恩是什么，不就是从罪的刑罚和权势中得释放吗？</w:t>
      </w:r>
    </w:p>
    <w:p w14:paraId="4DE99836">
      <w:pPr>
        <w:widowControl w:val="0"/>
        <w:numPr>
          <w:ilvl w:val="0"/>
          <w:numId w:val="0"/>
        </w:numPr>
        <w:jc w:val="both"/>
        <w:rPr>
          <w:rFonts w:hint="eastAsia"/>
        </w:rPr>
      </w:pPr>
      <w:r>
        <w:rPr>
          <w:rFonts w:hint="eastAsia"/>
        </w:rPr>
        <w:t>It is, therefore, included in the very purpose and promise of salvation, that its objects shall be preserved from apostacy and deadly sins.</w:t>
      </w:r>
    </w:p>
    <w:p w14:paraId="3148162C">
      <w:pPr>
        <w:widowControl w:val="0"/>
        <w:numPr>
          <w:ilvl w:val="0"/>
          <w:numId w:val="0"/>
        </w:numPr>
        <w:jc w:val="both"/>
        <w:rPr>
          <w:rFonts w:hint="eastAsia"/>
        </w:rPr>
      </w:pPr>
      <w:r>
        <w:rPr>
          <w:rFonts w:hint="eastAsia"/>
        </w:rPr>
        <w:t>因此，在救恩的目的和应许中就包含了，其对象将蒙保守脱离背道和致死的罪。</w:t>
      </w:r>
    </w:p>
    <w:p w14:paraId="1ECE0502">
      <w:pPr>
        <w:widowControl w:val="0"/>
        <w:numPr>
          <w:ilvl w:val="0"/>
          <w:numId w:val="0"/>
        </w:numPr>
        <w:jc w:val="both"/>
        <w:rPr>
          <w:rFonts w:hint="eastAsia"/>
        </w:rPr>
      </w:pPr>
      <w:r>
        <w:rPr>
          <w:rFonts w:hint="eastAsia"/>
        </w:rPr>
        <w:t>This is the end and essence of salvation.</w:t>
      </w:r>
    </w:p>
    <w:p w14:paraId="2781FF3F">
      <w:pPr>
        <w:widowControl w:val="0"/>
        <w:numPr>
          <w:ilvl w:val="0"/>
          <w:numId w:val="0"/>
        </w:numPr>
        <w:jc w:val="both"/>
        <w:rPr>
          <w:rFonts w:hint="eastAsia"/>
        </w:rPr>
      </w:pPr>
      <w:r>
        <w:rPr>
          <w:rFonts w:hint="eastAsia"/>
        </w:rPr>
        <w:t>这是救恩的目的和本质。</w:t>
      </w:r>
    </w:p>
    <w:p w14:paraId="54994564">
      <w:pPr>
        <w:widowControl w:val="0"/>
        <w:numPr>
          <w:ilvl w:val="0"/>
          <w:numId w:val="0"/>
        </w:numPr>
        <w:jc w:val="both"/>
        <w:rPr>
          <w:rFonts w:hint="eastAsia"/>
        </w:rPr>
      </w:pPr>
      <w:r>
        <w:rPr>
          <w:rFonts w:hint="eastAsia"/>
        </w:rPr>
        <w:t>And, therefore, to make Paul argue that God will save us if we do not apostatize, is to make him say, those shall be saved who are not lost.</w:t>
      </w:r>
    </w:p>
    <w:p w14:paraId="7CED3810">
      <w:pPr>
        <w:widowControl w:val="0"/>
        <w:numPr>
          <w:ilvl w:val="0"/>
          <w:numId w:val="0"/>
        </w:numPr>
        <w:jc w:val="both"/>
        <w:rPr>
          <w:rFonts w:hint="eastAsia"/>
        </w:rPr>
      </w:pPr>
      <w:r>
        <w:rPr>
          <w:rFonts w:hint="eastAsia"/>
        </w:rPr>
        <w:t>因此，让保罗论证说如果我们不背道，上帝就会拯救我们，就等于让他说，那些没有失丧的人将会得救。</w:t>
      </w:r>
    </w:p>
    <w:p w14:paraId="7F04B8E3">
      <w:pPr>
        <w:widowControl w:val="0"/>
        <w:numPr>
          <w:ilvl w:val="0"/>
          <w:numId w:val="0"/>
        </w:numPr>
        <w:jc w:val="both"/>
        <w:rPr>
          <w:rFonts w:hint="eastAsia"/>
        </w:rPr>
      </w:pPr>
      <w:r>
        <w:rPr>
          <w:rFonts w:hint="eastAsia"/>
        </w:rPr>
        <w:t>According to the apostle's doctrine, holiness is so essential and prominent a part of salvation, that it is not so much a means to an end as the very end itself.</w:t>
      </w:r>
    </w:p>
    <w:p w14:paraId="6FA9DF45">
      <w:pPr>
        <w:widowControl w:val="0"/>
        <w:numPr>
          <w:ilvl w:val="0"/>
          <w:numId w:val="0"/>
        </w:numPr>
        <w:jc w:val="both"/>
        <w:rPr>
          <w:rFonts w:hint="eastAsia"/>
        </w:rPr>
      </w:pPr>
      <w:r>
        <w:rPr>
          <w:rFonts w:hint="eastAsia"/>
        </w:rPr>
        <w:t>根据使徒的教义，圣洁是救恩如此重要和突出的部分，以致它与其说是一种达到目的的手段，不如说是目的本身。</w:t>
      </w:r>
    </w:p>
    <w:p w14:paraId="104CC18B">
      <w:pPr>
        <w:widowControl w:val="0"/>
        <w:numPr>
          <w:ilvl w:val="0"/>
          <w:numId w:val="0"/>
        </w:numPr>
        <w:jc w:val="both"/>
        <w:rPr>
          <w:rFonts w:hint="eastAsia"/>
        </w:rPr>
      </w:pPr>
      <w:r>
        <w:rPr>
          <w:rFonts w:hint="eastAsia"/>
        </w:rPr>
        <w:t>It is that to which we are predestinated and called, and therefore if the promise of salvation does not include the promise of holiness, it includes nothing.</w:t>
      </w:r>
    </w:p>
    <w:p w14:paraId="78C50753">
      <w:pPr>
        <w:widowControl w:val="0"/>
        <w:numPr>
          <w:ilvl w:val="0"/>
          <w:numId w:val="0"/>
        </w:numPr>
        <w:jc w:val="both"/>
        <w:rPr>
          <w:rFonts w:hint="eastAsia"/>
        </w:rPr>
      </w:pPr>
      <w:r>
        <w:rPr>
          <w:rFonts w:hint="eastAsia"/>
        </w:rPr>
        <w:t>它是我们被预定和呼召要达到的，因此如果救恩的应许不包括圣洁的应许，它就什么也不包括。</w:t>
      </w:r>
    </w:p>
    <w:p w14:paraId="61D057AF">
      <w:pPr>
        <w:widowControl w:val="0"/>
        <w:numPr>
          <w:ilvl w:val="0"/>
          <w:numId w:val="0"/>
        </w:numPr>
        <w:jc w:val="both"/>
        <w:rPr>
          <w:rFonts w:hint="eastAsia"/>
        </w:rPr>
      </w:pPr>
      <w:r>
        <w:rPr>
          <w:rFonts w:hint="eastAsia"/>
        </w:rPr>
        <w:t>Hence, to ask whether, if one of the called should apostatize and live in sin, he would still be saved, is to ask, whether he will be saved if he is not saved.</w:t>
      </w:r>
    </w:p>
    <w:p w14:paraId="69EF3E2D">
      <w:pPr>
        <w:widowControl w:val="0"/>
        <w:numPr>
          <w:ilvl w:val="0"/>
          <w:numId w:val="0"/>
        </w:numPr>
        <w:jc w:val="both"/>
        <w:rPr>
          <w:rFonts w:hint="eastAsia"/>
        </w:rPr>
      </w:pPr>
      <w:r>
        <w:rPr>
          <w:rFonts w:hint="eastAsia"/>
        </w:rPr>
        <w:t>因此，问如果一个蒙召的人背道并活在罪中，他是否仍会得救，就等于问，如果他没有得救，他是否会得救。</w:t>
      </w:r>
    </w:p>
    <w:p w14:paraId="286764BE">
      <w:pPr>
        <w:widowControl w:val="0"/>
        <w:numPr>
          <w:ilvl w:val="0"/>
          <w:numId w:val="0"/>
        </w:numPr>
        <w:jc w:val="both"/>
        <w:rPr>
          <w:rFonts w:hint="eastAsia"/>
        </w:rPr>
      </w:pPr>
      <w:r>
        <w:rPr>
          <w:rFonts w:hint="eastAsia"/>
        </w:rPr>
        <w:t>Nor can these doctrines be perverted to licentiousness without a complete denial of their nature.</w:t>
      </w:r>
    </w:p>
    <w:p w14:paraId="6B5BF5C5">
      <w:pPr>
        <w:widowControl w:val="0"/>
        <w:numPr>
          <w:ilvl w:val="0"/>
          <w:numId w:val="0"/>
        </w:numPr>
        <w:jc w:val="both"/>
        <w:rPr>
          <w:rFonts w:hint="eastAsia"/>
        </w:rPr>
      </w:pPr>
      <w:r>
        <w:rPr>
          <w:rFonts w:hint="eastAsia"/>
        </w:rPr>
        <w:t>这些教义也不能在不完全否认其本质的情况下被曲解为放纵。</w:t>
      </w:r>
    </w:p>
    <w:p w14:paraId="402611B5">
      <w:pPr>
        <w:widowControl w:val="0"/>
        <w:numPr>
          <w:ilvl w:val="0"/>
          <w:numId w:val="0"/>
        </w:numPr>
        <w:jc w:val="both"/>
        <w:rPr>
          <w:rFonts w:hint="eastAsia"/>
        </w:rPr>
      </w:pPr>
      <w:r>
        <w:rPr>
          <w:rFonts w:hint="eastAsia"/>
        </w:rPr>
        <w:t>For they not only represent sin and salvation as two things which ought not to be united, but as utterly irreconcilable and contradictory.</w:t>
      </w:r>
    </w:p>
    <w:p w14:paraId="1783FCC1">
      <w:pPr>
        <w:widowControl w:val="0"/>
        <w:numPr>
          <w:ilvl w:val="0"/>
          <w:numId w:val="0"/>
        </w:numPr>
        <w:jc w:val="both"/>
        <w:rPr>
          <w:rFonts w:hint="eastAsia"/>
        </w:rPr>
      </w:pPr>
      <w:r>
        <w:rPr>
          <w:rFonts w:hint="eastAsia"/>
        </w:rPr>
        <w:t>因为它们不仅将罪和救恩描绘为不应结合的两件事，而且描绘为完全不可调和和矛盾的。</w:t>
      </w:r>
    </w:p>
    <w:p w14:paraId="7822AEF4">
      <w:pPr>
        <w:widowControl w:val="0"/>
        <w:numPr>
          <w:ilvl w:val="0"/>
          <w:numId w:val="0"/>
        </w:numPr>
        <w:jc w:val="both"/>
        <w:rPr>
          <w:rFonts w:hint="eastAsia"/>
        </w:rPr>
      </w:pPr>
    </w:p>
    <w:p w14:paraId="67982596">
      <w:pPr>
        <w:widowControl w:val="0"/>
        <w:numPr>
          <w:ilvl w:val="0"/>
          <w:numId w:val="0"/>
        </w:numPr>
        <w:jc w:val="both"/>
        <w:rPr>
          <w:rFonts w:hint="eastAsia"/>
        </w:rPr>
      </w:pPr>
      <w:r>
        <w:rPr>
          <w:rFonts w:hint="eastAsia"/>
        </w:rPr>
        <w:t>VERSE 32. He that spared not his own Son, &amp;c.</w:t>
      </w:r>
    </w:p>
    <w:p w14:paraId="223FF2B1">
      <w:pPr>
        <w:widowControl w:val="0"/>
        <w:numPr>
          <w:ilvl w:val="0"/>
          <w:numId w:val="0"/>
        </w:numPr>
        <w:jc w:val="both"/>
        <w:rPr>
          <w:rFonts w:hint="eastAsia"/>
        </w:rPr>
      </w:pPr>
      <w:r>
        <w:rPr>
          <w:rFonts w:hint="eastAsia"/>
        </w:rPr>
        <w:t>第32节. 祂既不爱惜自己的儿子，等等。</w:t>
      </w:r>
    </w:p>
    <w:p w14:paraId="24FDAC01">
      <w:pPr>
        <w:widowControl w:val="0"/>
        <w:numPr>
          <w:ilvl w:val="0"/>
          <w:numId w:val="0"/>
        </w:numPr>
        <w:jc w:val="both"/>
        <w:rPr>
          <w:rFonts w:hint="eastAsia"/>
        </w:rPr>
      </w:pPr>
      <w:r>
        <w:rPr>
          <w:rFonts w:hint="eastAsia"/>
        </w:rPr>
        <w:t>That ground of confidence and security which includes all others, is the love of God; and that exhibition of divine love which surpasses and secures all others, is the gift of HIS OWN SON.</w:t>
      </w:r>
    </w:p>
    <w:p w14:paraId="1032CD40">
      <w:pPr>
        <w:widowControl w:val="0"/>
        <w:numPr>
          <w:ilvl w:val="0"/>
          <w:numId w:val="0"/>
        </w:numPr>
        <w:jc w:val="both"/>
        <w:rPr>
          <w:rFonts w:hint="eastAsia"/>
        </w:rPr>
      </w:pPr>
      <w:r>
        <w:rPr>
          <w:rFonts w:hint="eastAsia"/>
        </w:rPr>
        <w:t>那包含所有其他信靠和稳固根据的，是上帝的爱；而那超越并保证所有其他神圣之爱彰显的，是祂自己儿子的恩赐。</w:t>
      </w:r>
    </w:p>
    <w:p w14:paraId="317D7DE0">
      <w:pPr>
        <w:widowControl w:val="0"/>
        <w:numPr>
          <w:ilvl w:val="0"/>
          <w:numId w:val="0"/>
        </w:numPr>
        <w:jc w:val="both"/>
        <w:rPr>
          <w:rFonts w:hint="eastAsia"/>
        </w:rPr>
      </w:pPr>
      <w:r>
        <w:rPr>
          <w:rFonts w:hint="eastAsia"/>
        </w:rPr>
        <w:t>Paul having spoken of Christians as being God's sons by adoption, was led to designate Christ as his own peculiar Son, in a sense in which neither angels (Heb. 1:5) nor men can be so called.</w:t>
      </w:r>
    </w:p>
    <w:p w14:paraId="2E355340">
      <w:pPr>
        <w:widowControl w:val="0"/>
        <w:numPr>
          <w:ilvl w:val="0"/>
          <w:numId w:val="0"/>
        </w:numPr>
        <w:jc w:val="both"/>
        <w:rPr>
          <w:rFonts w:hint="eastAsia"/>
        </w:rPr>
      </w:pPr>
      <w:r>
        <w:rPr>
          <w:rFonts w:hint="eastAsia"/>
        </w:rPr>
        <w:t>保罗在谈到基督徒因被收纳而成为上帝的儿子之后，进而将基督指认为祂自己独特的儿子，这种意义上，无论是天使（来1:5）还是人都不能如此称呼。</w:t>
      </w:r>
    </w:p>
    <w:p w14:paraId="249188A9">
      <w:pPr>
        <w:widowControl w:val="0"/>
        <w:numPr>
          <w:ilvl w:val="0"/>
          <w:numId w:val="0"/>
        </w:numPr>
        <w:jc w:val="both"/>
        <w:rPr>
          <w:rFonts w:hint="eastAsia"/>
        </w:rPr>
      </w:pPr>
      <w:r>
        <w:rPr>
          <w:rFonts w:hint="eastAsia"/>
        </w:rPr>
        <w:t>That this is the meaning of the phrase is evident, 1. Because this is its proper force; own Son being opposed to adopted sons.</w:t>
      </w:r>
    </w:p>
    <w:p w14:paraId="2D5C3096">
      <w:pPr>
        <w:widowControl w:val="0"/>
        <w:numPr>
          <w:ilvl w:val="0"/>
          <w:numId w:val="0"/>
        </w:numPr>
        <w:jc w:val="both"/>
        <w:rPr>
          <w:rFonts w:hint="eastAsia"/>
        </w:rPr>
      </w:pPr>
      <w:r>
        <w:rPr>
          <w:rFonts w:hint="eastAsia"/>
        </w:rPr>
        <w:t>这个短语的含义是显而易见的，1. 因为这是它恰当的含义；自己的儿子与被收纳的儿子相对。</w:t>
      </w:r>
    </w:p>
    <w:p w14:paraId="7B0B2A1B">
      <w:pPr>
        <w:widowControl w:val="0"/>
        <w:numPr>
          <w:ilvl w:val="0"/>
          <w:numId w:val="0"/>
        </w:numPr>
        <w:jc w:val="both"/>
        <w:rPr>
          <w:rFonts w:hint="eastAsia"/>
        </w:rPr>
      </w:pPr>
      <w:r>
        <w:rPr>
          <w:rFonts w:hint="eastAsia"/>
        </w:rPr>
        <w:t>An antithesis, expressed or implied, is always involved in the use of the word ἴδιος, see Acts 2:6, Rom. 11:24, 14:4, Tit. 1:12.</w:t>
      </w:r>
    </w:p>
    <w:p w14:paraId="3DF54DDF">
      <w:pPr>
        <w:widowControl w:val="0"/>
        <w:numPr>
          <w:ilvl w:val="0"/>
          <w:numId w:val="0"/>
        </w:numPr>
        <w:jc w:val="both"/>
        <w:rPr>
          <w:rFonts w:hint="eastAsia"/>
        </w:rPr>
      </w:pPr>
      <w:r>
        <w:rPr>
          <w:rFonts w:hint="eastAsia"/>
        </w:rPr>
        <w:t>在使用 ἴδιος (希腊文：idios，自己的) 这个词时，总是涉及一个明示或暗示的对立，见徒2:6，罗11:24，14:4，多1:12。</w:t>
      </w:r>
    </w:p>
    <w:p w14:paraId="2CA988FA">
      <w:pPr>
        <w:widowControl w:val="0"/>
        <w:numPr>
          <w:ilvl w:val="0"/>
          <w:numId w:val="0"/>
        </w:numPr>
        <w:jc w:val="both"/>
        <w:rPr>
          <w:rFonts w:hint="eastAsia"/>
        </w:rPr>
      </w:pPr>
      <w:r>
        <w:rPr>
          <w:rFonts w:hint="eastAsia"/>
        </w:rPr>
        <w:t>The Jews, we are told, took up stones to stone our Lord, because πατέρα ἴδιον ἔλεγε τὸν Θεόν, thus making himself equal with God.</w:t>
      </w:r>
    </w:p>
    <w:p w14:paraId="5D89B324">
      <w:pPr>
        <w:widowControl w:val="0"/>
        <w:numPr>
          <w:ilvl w:val="0"/>
          <w:numId w:val="0"/>
        </w:numPr>
        <w:jc w:val="both"/>
        <w:rPr>
          <w:rFonts w:hint="eastAsia"/>
        </w:rPr>
      </w:pPr>
      <w:r>
        <w:rPr>
          <w:rFonts w:hint="eastAsia"/>
        </w:rPr>
        <w:t>我们被告知，犹太人拿起石头要打死我们的主，因为祂称上帝为自己的父 (πατέρα ἴδιον ἔλεγε τὸν Θεόν，希腊文：patera idion elege ton Theon)， таким образом делая себя равным Богу (俄文，此处应为英文：thus making himself equal with God，从而使自己与上帝同等)。</w:t>
      </w:r>
    </w:p>
    <w:p w14:paraId="0A7C26EC">
      <w:pPr>
        <w:widowControl w:val="0"/>
        <w:numPr>
          <w:ilvl w:val="0"/>
          <w:numId w:val="0"/>
        </w:numPr>
        <w:jc w:val="both"/>
        <w:rPr>
          <w:rFonts w:hint="eastAsia"/>
        </w:rPr>
      </w:pPr>
      <w:r>
        <w:rPr>
          <w:rFonts w:hint="eastAsia"/>
        </w:rPr>
        <w:t>Christ is in such a sense the Son of God, that he is of one nature with him, the same in substance, equal in power and glory.</w:t>
      </w:r>
    </w:p>
    <w:p w14:paraId="6BA133E0">
      <w:pPr>
        <w:widowControl w:val="0"/>
        <w:numPr>
          <w:ilvl w:val="0"/>
          <w:numId w:val="0"/>
        </w:numPr>
        <w:jc w:val="both"/>
        <w:rPr>
          <w:rFonts w:hint="eastAsia"/>
        </w:rPr>
      </w:pPr>
      <w:r>
        <w:rPr>
          <w:rFonts w:hint="eastAsia"/>
        </w:rPr>
        <w:t>基督在这样的意义上是上帝的儿子，即祂与祂同质，本体相同，能力和荣耀相等。</w:t>
      </w:r>
    </w:p>
    <w:p w14:paraId="7B7939F2">
      <w:pPr>
        <w:widowControl w:val="0"/>
        <w:numPr>
          <w:ilvl w:val="0"/>
          <w:numId w:val="0"/>
        </w:numPr>
        <w:jc w:val="both"/>
        <w:rPr>
          <w:rFonts w:hint="eastAsia"/>
        </w:rPr>
      </w:pPr>
      <w:r>
        <w:rPr>
          <w:rFonts w:hint="eastAsia"/>
        </w:rPr>
        <w:t>2. Because the context requires it, as Paul had spoken of those who were sons in a different sense just before.</w:t>
      </w:r>
    </w:p>
    <w:p w14:paraId="2B5F0EDE">
      <w:pPr>
        <w:widowControl w:val="0"/>
        <w:numPr>
          <w:ilvl w:val="0"/>
          <w:numId w:val="0"/>
        </w:numPr>
        <w:jc w:val="both"/>
        <w:rPr>
          <w:rFonts w:hint="eastAsia"/>
        </w:rPr>
      </w:pPr>
      <w:r>
        <w:rPr>
          <w:rFonts w:hint="eastAsia"/>
        </w:rPr>
        <w:t>2. 因为上下文要求如此，因为保罗刚才刚谈到那些在不同意义上是儿子的人。</w:t>
      </w:r>
    </w:p>
    <w:p w14:paraId="4F8F5AC0">
      <w:pPr>
        <w:widowControl w:val="0"/>
        <w:numPr>
          <w:ilvl w:val="0"/>
          <w:numId w:val="0"/>
        </w:numPr>
        <w:jc w:val="both"/>
        <w:rPr>
          <w:rFonts w:hint="eastAsia"/>
        </w:rPr>
      </w:pPr>
      <w:r>
        <w:rPr>
          <w:rFonts w:hint="eastAsia"/>
        </w:rPr>
        <w:t>3. Because this apostle, and the other sacred writers, designate Christ as Son of God in the highest sense, as partaker of the divine nature; see Rom. 1:4.</w:t>
      </w:r>
    </w:p>
    <w:p w14:paraId="1A02D493">
      <w:pPr>
        <w:widowControl w:val="0"/>
        <w:numPr>
          <w:ilvl w:val="0"/>
          <w:numId w:val="0"/>
        </w:numPr>
        <w:jc w:val="both"/>
        <w:rPr>
          <w:rFonts w:hint="eastAsia"/>
        </w:rPr>
      </w:pPr>
      <w:r>
        <w:rPr>
          <w:rFonts w:hint="eastAsia"/>
        </w:rPr>
        <w:t>3. 因为这位使徒和其他圣经作者，都以最高的意义指认基督为上帝的儿子，作为神圣本性的分享者；见罗1:4。</w:t>
      </w:r>
    </w:p>
    <w:p w14:paraId="1102FC51">
      <w:pPr>
        <w:widowControl w:val="0"/>
        <w:numPr>
          <w:ilvl w:val="0"/>
          <w:numId w:val="0"/>
        </w:numPr>
        <w:jc w:val="both"/>
        <w:rPr>
          <w:rFonts w:hint="eastAsia"/>
        </w:rPr>
      </w:pPr>
    </w:p>
    <w:p w14:paraId="510AE792">
      <w:pPr>
        <w:widowControl w:val="0"/>
        <w:numPr>
          <w:ilvl w:val="0"/>
          <w:numId w:val="0"/>
        </w:numPr>
        <w:jc w:val="both"/>
        <w:rPr>
          <w:rFonts w:hint="eastAsia"/>
        </w:rPr>
      </w:pPr>
      <w:r>
        <w:rPr>
          <w:rFonts w:hint="eastAsia"/>
        </w:rPr>
        <w:t>But delivered him up for us all.</w:t>
      </w:r>
    </w:p>
    <w:p w14:paraId="711DDAC0">
      <w:pPr>
        <w:widowControl w:val="0"/>
        <w:numPr>
          <w:ilvl w:val="0"/>
          <w:numId w:val="0"/>
        </w:numPr>
        <w:jc w:val="both"/>
        <w:rPr>
          <w:rFonts w:hint="eastAsia"/>
        </w:rPr>
      </w:pPr>
      <w:r>
        <w:rPr>
          <w:rFonts w:hint="eastAsia"/>
        </w:rPr>
        <w:t>却为我们众人舍了。</w:t>
      </w:r>
    </w:p>
    <w:p w14:paraId="4EE37CAD">
      <w:pPr>
        <w:widowControl w:val="0"/>
        <w:numPr>
          <w:ilvl w:val="0"/>
          <w:numId w:val="0"/>
        </w:numPr>
        <w:jc w:val="both"/>
        <w:rPr>
          <w:rFonts w:hint="eastAsia"/>
        </w:rPr>
      </w:pPr>
      <w:r>
        <w:rPr>
          <w:rFonts w:hint="eastAsia"/>
        </w:rPr>
        <w:t>He was delivered up to death; see Gal. 1:4, Rom. 4:25, Isa. 53:6, 38:13 (in the LXX.,) and Matt. 10:21.</w:t>
      </w:r>
    </w:p>
    <w:p w14:paraId="07B5E742">
      <w:pPr>
        <w:widowControl w:val="0"/>
        <w:numPr>
          <w:ilvl w:val="0"/>
          <w:numId w:val="0"/>
        </w:numPr>
        <w:jc w:val="both"/>
        <w:rPr>
          <w:rFonts w:hint="eastAsia"/>
        </w:rPr>
      </w:pPr>
      <w:r>
        <w:rPr>
          <w:rFonts w:hint="eastAsia"/>
        </w:rPr>
        <w:t>祂被交于死地；见加1:4，罗4:25，赛53:6，38:13（在七十士译本中），以及太10:21。</w:t>
      </w:r>
    </w:p>
    <w:p w14:paraId="604CF6E7">
      <w:pPr>
        <w:widowControl w:val="0"/>
        <w:numPr>
          <w:ilvl w:val="0"/>
          <w:numId w:val="0"/>
        </w:numPr>
        <w:jc w:val="both"/>
        <w:rPr>
          <w:rFonts w:hint="eastAsia"/>
        </w:rPr>
      </w:pPr>
      <w:r>
        <w:rPr>
          <w:rFonts w:hint="eastAsia"/>
        </w:rPr>
        <w:t>For us all; not merely for our benefit, but in our place.</w:t>
      </w:r>
    </w:p>
    <w:p w14:paraId="05400801">
      <w:pPr>
        <w:widowControl w:val="0"/>
        <w:numPr>
          <w:ilvl w:val="0"/>
          <w:numId w:val="0"/>
        </w:numPr>
        <w:jc w:val="both"/>
        <w:rPr>
          <w:rFonts w:hint="eastAsia"/>
        </w:rPr>
      </w:pPr>
      <w:r>
        <w:rPr>
          <w:rFonts w:hint="eastAsia"/>
        </w:rPr>
        <w:t>为我们众人；不仅仅是为了我们的益处，而且是代替我们。</w:t>
      </w:r>
    </w:p>
    <w:p w14:paraId="7617C005">
      <w:pPr>
        <w:widowControl w:val="0"/>
        <w:numPr>
          <w:ilvl w:val="0"/>
          <w:numId w:val="0"/>
        </w:numPr>
        <w:jc w:val="both"/>
        <w:rPr>
          <w:rFonts w:hint="eastAsia"/>
        </w:rPr>
      </w:pPr>
      <w:r>
        <w:rPr>
          <w:rFonts w:hint="eastAsia"/>
        </w:rPr>
        <w:t>This idea, however, is not expressed by the peculiar force of the preposition ὑπέρ, but is implied from the nature of the case.</w:t>
      </w:r>
    </w:p>
    <w:p w14:paraId="0289EAEE">
      <w:pPr>
        <w:widowControl w:val="0"/>
        <w:numPr>
          <w:ilvl w:val="0"/>
          <w:numId w:val="0"/>
        </w:numPr>
        <w:jc w:val="both"/>
        <w:rPr>
          <w:rFonts w:hint="eastAsia"/>
        </w:rPr>
      </w:pPr>
      <w:r>
        <w:rPr>
          <w:rFonts w:hint="eastAsia"/>
        </w:rPr>
        <w:t>然而，这个观念并非由介词 ὑπέρ (希腊文：hyper，为) 的特殊含义所表达，而是从事情的本质中隐含的。</w:t>
      </w:r>
    </w:p>
    <w:p w14:paraId="42C7D17D">
      <w:pPr>
        <w:widowControl w:val="0"/>
        <w:numPr>
          <w:ilvl w:val="0"/>
          <w:numId w:val="0"/>
        </w:numPr>
        <w:jc w:val="both"/>
        <w:rPr>
          <w:rFonts w:hint="eastAsia"/>
        </w:rPr>
      </w:pPr>
      <w:r>
        <w:rPr>
          <w:rFonts w:hint="eastAsia"/>
        </w:rPr>
        <w:t>The benefit secured by a sacrifice is secured by substitution.</w:t>
      </w:r>
    </w:p>
    <w:p w14:paraId="32EEEDEF">
      <w:pPr>
        <w:widowControl w:val="0"/>
        <w:numPr>
          <w:ilvl w:val="0"/>
          <w:numId w:val="0"/>
        </w:numPr>
        <w:jc w:val="both"/>
        <w:rPr>
          <w:rFonts w:hint="eastAsia"/>
        </w:rPr>
      </w:pPr>
      <w:r>
        <w:rPr>
          <w:rFonts w:hint="eastAsia"/>
        </w:rPr>
        <w:t>通过献祭所获得的益处是通过替代来获得的。</w:t>
      </w:r>
    </w:p>
    <w:p w14:paraId="21E5304E">
      <w:pPr>
        <w:widowControl w:val="0"/>
        <w:numPr>
          <w:ilvl w:val="0"/>
          <w:numId w:val="0"/>
        </w:numPr>
        <w:jc w:val="both"/>
        <w:rPr>
          <w:rFonts w:hint="eastAsia"/>
        </w:rPr>
      </w:pPr>
      <w:r>
        <w:rPr>
          <w:rFonts w:hint="eastAsia"/>
        </w:rPr>
        <w:t>It is offered for the benefit of the offender because it is offered in his place.</w:t>
      </w:r>
    </w:p>
    <w:p w14:paraId="0372C538">
      <w:pPr>
        <w:widowControl w:val="0"/>
        <w:numPr>
          <w:ilvl w:val="0"/>
          <w:numId w:val="0"/>
        </w:numPr>
        <w:jc w:val="both"/>
        <w:rPr>
          <w:rFonts w:hint="eastAsia"/>
        </w:rPr>
      </w:pPr>
      <w:r>
        <w:rPr>
          <w:rFonts w:hint="eastAsia"/>
        </w:rPr>
        <w:t>它是为了冒犯者的益处而献上的，因为它是代替他献上的。</w:t>
      </w:r>
    </w:p>
    <w:p w14:paraId="73F079B9">
      <w:pPr>
        <w:widowControl w:val="0"/>
        <w:numPr>
          <w:ilvl w:val="0"/>
          <w:numId w:val="0"/>
        </w:numPr>
        <w:jc w:val="both"/>
        <w:rPr>
          <w:rFonts w:hint="eastAsia"/>
        </w:rPr>
      </w:pPr>
      <w:r>
        <w:rPr>
          <w:rFonts w:hint="eastAsia"/>
        </w:rPr>
        <w:t>There is no restriction or limitation to be put on the word all in this verse, other than which the context and the analogy of Scripture imposes.</w:t>
      </w:r>
    </w:p>
    <w:p w14:paraId="5664151F">
      <w:pPr>
        <w:widowControl w:val="0"/>
        <w:numPr>
          <w:ilvl w:val="0"/>
          <w:numId w:val="0"/>
        </w:numPr>
        <w:jc w:val="both"/>
        <w:rPr>
          <w:rFonts w:hint="eastAsia"/>
        </w:rPr>
      </w:pPr>
      <w:r>
        <w:rPr>
          <w:rFonts w:hint="eastAsia"/>
        </w:rPr>
        <w:t>对于本节中的“众人”一词，除了上下文和圣经类比所施加的限制之外，不应施加任何限制或局限。</w:t>
      </w:r>
    </w:p>
    <w:p w14:paraId="2D4397BC">
      <w:pPr>
        <w:widowControl w:val="0"/>
        <w:numPr>
          <w:ilvl w:val="0"/>
          <w:numId w:val="0"/>
        </w:numPr>
        <w:jc w:val="both"/>
        <w:rPr>
          <w:rFonts w:hint="eastAsia"/>
        </w:rPr>
      </w:pPr>
      <w:r>
        <w:rPr>
          <w:rFonts w:hint="eastAsia"/>
        </w:rPr>
        <w:t>God, says Paul, gave up his Son for us all; whether he means all rational creatures, or all men, or all those whom he determined thereby to redeem, and whom he had foreknown and predestinated to eternal life, depends on what the Scripture elsewhere teaches on the subject.</w:t>
      </w:r>
    </w:p>
    <w:p w14:paraId="4220A232">
      <w:pPr>
        <w:widowControl w:val="0"/>
        <w:numPr>
          <w:ilvl w:val="0"/>
          <w:numId w:val="0"/>
        </w:numPr>
        <w:jc w:val="both"/>
        <w:rPr>
          <w:rFonts w:hint="eastAsia"/>
        </w:rPr>
      </w:pPr>
      <w:r>
        <w:rPr>
          <w:rFonts w:hint="eastAsia"/>
        </w:rPr>
        <w:t>保罗说，上帝为我们众人舍了祂的儿子；祂是指所有有理性的受造物，还是所有的人，还是所有那些祂因此决定救赎、并且祂已预知并预定得永生的人，这取决于圣经在其他地方对此主题的教导。</w:t>
      </w:r>
    </w:p>
    <w:p w14:paraId="7CA24F73">
      <w:pPr>
        <w:widowControl w:val="0"/>
        <w:numPr>
          <w:ilvl w:val="0"/>
          <w:numId w:val="0"/>
        </w:numPr>
        <w:jc w:val="both"/>
        <w:rPr>
          <w:rFonts w:hint="eastAsia"/>
        </w:rPr>
      </w:pPr>
    </w:p>
    <w:p w14:paraId="184E7179">
      <w:pPr>
        <w:widowControl w:val="0"/>
        <w:numPr>
          <w:ilvl w:val="0"/>
          <w:numId w:val="0"/>
        </w:numPr>
        <w:jc w:val="both"/>
        <w:rPr>
          <w:rFonts w:hint="eastAsia"/>
        </w:rPr>
      </w:pPr>
      <w:r>
        <w:rPr>
          <w:rFonts w:hint="eastAsia"/>
        </w:rPr>
        <w:t>How shall he not also (καί) with him freely give us all things.</w:t>
      </w:r>
    </w:p>
    <w:p w14:paraId="732950DE">
      <w:pPr>
        <w:widowControl w:val="0"/>
        <w:numPr>
          <w:ilvl w:val="0"/>
          <w:numId w:val="0"/>
        </w:numPr>
        <w:jc w:val="both"/>
        <w:rPr>
          <w:rFonts w:hint="eastAsia"/>
        </w:rPr>
      </w:pPr>
      <w:r>
        <w:rPr>
          <w:rFonts w:hint="eastAsia"/>
        </w:rPr>
        <w:t>岂不也把万物 (καί，希腊文：kai，也) 和祂一同白白地赐给我们吗？</w:t>
      </w:r>
    </w:p>
    <w:p w14:paraId="168814A1">
      <w:pPr>
        <w:widowControl w:val="0"/>
        <w:numPr>
          <w:ilvl w:val="0"/>
          <w:numId w:val="0"/>
        </w:numPr>
        <w:jc w:val="both"/>
        <w:rPr>
          <w:rFonts w:hint="eastAsia"/>
        </w:rPr>
      </w:pPr>
      <w:r>
        <w:rPr>
          <w:rFonts w:hint="eastAsia"/>
        </w:rPr>
        <w:t>If God has done the greater, he will not leave the less undone.</w:t>
      </w:r>
    </w:p>
    <w:p w14:paraId="1C3CEA35">
      <w:pPr>
        <w:widowControl w:val="0"/>
        <w:numPr>
          <w:ilvl w:val="0"/>
          <w:numId w:val="0"/>
        </w:numPr>
        <w:jc w:val="both"/>
        <w:rPr>
          <w:rFonts w:hint="eastAsia"/>
        </w:rPr>
      </w:pPr>
      <w:r>
        <w:rPr>
          <w:rFonts w:hint="eastAsia"/>
        </w:rPr>
        <w:t>上帝既作了更大的事，祂就不会不做那较小的事。</w:t>
      </w:r>
    </w:p>
    <w:p w14:paraId="62AC796C">
      <w:pPr>
        <w:widowControl w:val="0"/>
        <w:numPr>
          <w:ilvl w:val="0"/>
          <w:numId w:val="0"/>
        </w:numPr>
        <w:jc w:val="both"/>
        <w:rPr>
          <w:rFonts w:hint="eastAsia"/>
        </w:rPr>
      </w:pPr>
      <w:r>
        <w:rPr>
          <w:rFonts w:hint="eastAsia"/>
        </w:rPr>
        <w:t>The gift of Christ includes all other gifts.</w:t>
      </w:r>
    </w:p>
    <w:p w14:paraId="4173544A">
      <w:pPr>
        <w:widowControl w:val="0"/>
        <w:numPr>
          <w:ilvl w:val="0"/>
          <w:numId w:val="0"/>
        </w:numPr>
        <w:jc w:val="both"/>
        <w:rPr>
          <w:rFonts w:hint="eastAsia"/>
        </w:rPr>
      </w:pPr>
      <w:r>
        <w:rPr>
          <w:rFonts w:hint="eastAsia"/>
        </w:rPr>
        <w:t>基督的恩赐包含了所有其他的恩赐。</w:t>
      </w:r>
    </w:p>
    <w:p w14:paraId="571EA92B">
      <w:pPr>
        <w:widowControl w:val="0"/>
        <w:numPr>
          <w:ilvl w:val="0"/>
          <w:numId w:val="0"/>
        </w:numPr>
        <w:jc w:val="both"/>
        <w:rPr>
          <w:rFonts w:hint="eastAsia"/>
        </w:rPr>
      </w:pPr>
      <w:r>
        <w:rPr>
          <w:rFonts w:hint="eastAsia"/>
        </w:rPr>
        <w:t>If God so loved us as to give his Son for us, he will certainly give the Holy Spirit to render that gift effectual.</w:t>
      </w:r>
    </w:p>
    <w:p w14:paraId="46F8F869">
      <w:pPr>
        <w:widowControl w:val="0"/>
        <w:numPr>
          <w:ilvl w:val="0"/>
          <w:numId w:val="0"/>
        </w:numPr>
        <w:jc w:val="both"/>
        <w:rPr>
          <w:rFonts w:hint="eastAsia"/>
        </w:rPr>
      </w:pPr>
      <w:r>
        <w:rPr>
          <w:rFonts w:hint="eastAsia"/>
        </w:rPr>
        <w:t>上帝既如此爱我们，甚至为我们舍了祂的儿子，祂就必定会赐下圣灵，使那恩赐发生效力。</w:t>
      </w:r>
    </w:p>
    <w:p w14:paraId="35103B65">
      <w:pPr>
        <w:widowControl w:val="0"/>
        <w:numPr>
          <w:ilvl w:val="0"/>
          <w:numId w:val="0"/>
        </w:numPr>
        <w:jc w:val="both"/>
        <w:rPr>
          <w:rFonts w:hint="eastAsia"/>
        </w:rPr>
      </w:pPr>
      <w:r>
        <w:rPr>
          <w:rFonts w:hint="eastAsia"/>
        </w:rPr>
        <w:t>This is presented as a ground of confidence.</w:t>
      </w:r>
    </w:p>
    <w:p w14:paraId="5FEFBA08">
      <w:pPr>
        <w:widowControl w:val="0"/>
        <w:numPr>
          <w:ilvl w:val="0"/>
          <w:numId w:val="0"/>
        </w:numPr>
        <w:jc w:val="both"/>
        <w:rPr>
          <w:rFonts w:hint="eastAsia"/>
        </w:rPr>
      </w:pPr>
      <w:r>
        <w:rPr>
          <w:rFonts w:hint="eastAsia"/>
        </w:rPr>
        <w:t>这被提出来作为信靠的根据。</w:t>
      </w:r>
    </w:p>
    <w:p w14:paraId="16FD2EC8">
      <w:pPr>
        <w:widowControl w:val="0"/>
        <w:numPr>
          <w:ilvl w:val="0"/>
          <w:numId w:val="0"/>
        </w:numPr>
        <w:jc w:val="both"/>
        <w:rPr>
          <w:rFonts w:hint="eastAsia"/>
        </w:rPr>
      </w:pPr>
      <w:r>
        <w:rPr>
          <w:rFonts w:hint="eastAsia"/>
        </w:rPr>
        <w:t>The believer is assured of salvation, not because he is assured of his own constancy, but simply because he is assured of the immutability of the divine love, and he is assured of its immutability because he is assured of its greatness.</w:t>
      </w:r>
    </w:p>
    <w:p w14:paraId="427D4FA0">
      <w:pPr>
        <w:widowControl w:val="0"/>
        <w:numPr>
          <w:ilvl w:val="0"/>
          <w:numId w:val="0"/>
        </w:numPr>
        <w:jc w:val="both"/>
        <w:rPr>
          <w:rFonts w:hint="eastAsia"/>
        </w:rPr>
      </w:pPr>
      <w:r>
        <w:rPr>
          <w:rFonts w:hint="eastAsia"/>
        </w:rPr>
        <w:t>信徒确信得救，并非因为他确信自己的恒常，而仅仅是因为他确信神圣之爱的永不改变，并且他确信其永不改变是因为他确信其伟大。</w:t>
      </w:r>
    </w:p>
    <w:p w14:paraId="41B12F24">
      <w:pPr>
        <w:widowControl w:val="0"/>
        <w:numPr>
          <w:ilvl w:val="0"/>
          <w:numId w:val="0"/>
        </w:numPr>
        <w:jc w:val="both"/>
        <w:rPr>
          <w:rFonts w:hint="eastAsia"/>
        </w:rPr>
      </w:pPr>
      <w:r>
        <w:rPr>
          <w:rFonts w:hint="eastAsia"/>
        </w:rPr>
        <w:t>Infinite love cannot change.</w:t>
      </w:r>
    </w:p>
    <w:p w14:paraId="011726B5">
      <w:pPr>
        <w:widowControl w:val="0"/>
        <w:numPr>
          <w:ilvl w:val="0"/>
          <w:numId w:val="0"/>
        </w:numPr>
        <w:jc w:val="both"/>
        <w:rPr>
          <w:rFonts w:hint="eastAsia"/>
        </w:rPr>
      </w:pPr>
      <w:r>
        <w:rPr>
          <w:rFonts w:hint="eastAsia"/>
        </w:rPr>
        <w:t>无限的爱不能改变。</w:t>
      </w:r>
    </w:p>
    <w:p w14:paraId="017482D6">
      <w:pPr>
        <w:widowControl w:val="0"/>
        <w:numPr>
          <w:ilvl w:val="0"/>
          <w:numId w:val="0"/>
        </w:numPr>
        <w:jc w:val="both"/>
        <w:rPr>
          <w:rFonts w:hint="eastAsia"/>
        </w:rPr>
      </w:pPr>
      <w:r>
        <w:rPr>
          <w:rFonts w:hint="eastAsia"/>
        </w:rPr>
        <w:t>A love which spared not the eternal Son of God, but freely gave him up, cannot fail of its object.</w:t>
      </w:r>
    </w:p>
    <w:p w14:paraId="4B48B744">
      <w:pPr>
        <w:widowControl w:val="0"/>
        <w:numPr>
          <w:ilvl w:val="0"/>
          <w:numId w:val="0"/>
        </w:numPr>
        <w:jc w:val="both"/>
        <w:rPr>
          <w:rFonts w:hint="eastAsia"/>
        </w:rPr>
      </w:pPr>
      <w:r>
        <w:rPr>
          <w:rFonts w:hint="eastAsia"/>
        </w:rPr>
        <w:t>一种不爱惜上帝永恒的儿子，反而甘愿舍弃祂的爱，绝不会错失其目标。</w:t>
      </w:r>
    </w:p>
    <w:p w14:paraId="37BE8D29">
      <w:pPr>
        <w:widowControl w:val="0"/>
        <w:numPr>
          <w:ilvl w:val="0"/>
          <w:numId w:val="0"/>
        </w:numPr>
        <w:jc w:val="both"/>
        <w:rPr>
          <w:rFonts w:hint="eastAsia"/>
        </w:rPr>
      </w:pPr>
      <w:r>
        <w:rPr>
          <w:rFonts w:hint="eastAsia"/>
        </w:rPr>
        <w:t>"Christus non nudus aut inanis ad nos missus est; sed cœlestibus omnibus thesauris refertus, ne quid eum possidentibus ad plenam felicitatem desit." Calvin.</w:t>
      </w:r>
    </w:p>
    <w:p w14:paraId="63097126">
      <w:pPr>
        <w:widowControl w:val="0"/>
        <w:numPr>
          <w:ilvl w:val="0"/>
          <w:numId w:val="0"/>
        </w:numPr>
        <w:jc w:val="both"/>
        <w:rPr>
          <w:rFonts w:hint="eastAsia"/>
        </w:rPr>
      </w:pPr>
      <w:r>
        <w:rPr>
          <w:rFonts w:hint="eastAsia"/>
        </w:rPr>
        <w:t>“Christus non nudus aut inanis ad nos missus est; sed cœlestibus omnibus thesauris refertus, ne quid eum possidentibus ad plenam felicitatem desit.” 加尔文。(拉丁文：“基督并非赤身或空虚地被差到我们这里来；而是充满了天上一切的宝藏，以致拥有祂的人在完全的福乐上不致缺乏任何东西。”)</w:t>
      </w:r>
    </w:p>
    <w:p w14:paraId="7C685A8A">
      <w:pPr>
        <w:widowControl w:val="0"/>
        <w:numPr>
          <w:ilvl w:val="0"/>
          <w:numId w:val="0"/>
        </w:numPr>
        <w:jc w:val="both"/>
        <w:rPr>
          <w:rFonts w:hint="eastAsia"/>
        </w:rPr>
      </w:pPr>
    </w:p>
    <w:p w14:paraId="1821F407">
      <w:pPr>
        <w:widowControl w:val="0"/>
        <w:numPr>
          <w:ilvl w:val="0"/>
          <w:numId w:val="0"/>
        </w:numPr>
        <w:jc w:val="both"/>
        <w:rPr>
          <w:rFonts w:hint="eastAsia"/>
        </w:rPr>
      </w:pPr>
      <w:r>
        <w:rPr>
          <w:rFonts w:hint="eastAsia"/>
        </w:rPr>
        <w:t>VERSE 33. Who shall lay any thing to the charge of God's elect?</w:t>
      </w:r>
    </w:p>
    <w:p w14:paraId="6F3E8966">
      <w:pPr>
        <w:widowControl w:val="0"/>
        <w:numPr>
          <w:ilvl w:val="0"/>
          <w:numId w:val="0"/>
        </w:numPr>
        <w:jc w:val="both"/>
        <w:rPr>
          <w:rFonts w:hint="eastAsia"/>
        </w:rPr>
      </w:pPr>
      <w:r>
        <w:rPr>
          <w:rFonts w:hint="eastAsia"/>
        </w:rPr>
        <w:t>第33节. 谁能控告上帝所拣选的人呢？</w:t>
      </w:r>
    </w:p>
    <w:p w14:paraId="401F80E0">
      <w:pPr>
        <w:widowControl w:val="0"/>
        <w:numPr>
          <w:ilvl w:val="0"/>
          <w:numId w:val="0"/>
        </w:numPr>
        <w:jc w:val="both"/>
        <w:rPr>
          <w:rFonts w:hint="eastAsia"/>
        </w:rPr>
      </w:pPr>
      <w:r>
        <w:rPr>
          <w:rFonts w:hint="eastAsia"/>
        </w:rPr>
        <w:t>This and the following verse show how fully the security of believers is provided for by the plan of redemption.</w:t>
      </w:r>
    </w:p>
    <w:p w14:paraId="029D7873">
      <w:pPr>
        <w:widowControl w:val="0"/>
        <w:numPr>
          <w:ilvl w:val="0"/>
          <w:numId w:val="0"/>
        </w:numPr>
        <w:jc w:val="both"/>
        <w:rPr>
          <w:rFonts w:hint="eastAsia"/>
        </w:rPr>
      </w:pPr>
      <w:r>
        <w:rPr>
          <w:rFonts w:hint="eastAsia"/>
        </w:rPr>
        <w:t>本节和下一节表明，救赎计划如何充分地保障了信徒的稳固性。</w:t>
      </w:r>
    </w:p>
    <w:p w14:paraId="4554D0D1">
      <w:pPr>
        <w:widowControl w:val="0"/>
        <w:numPr>
          <w:ilvl w:val="0"/>
          <w:numId w:val="0"/>
        </w:numPr>
        <w:jc w:val="both"/>
        <w:rPr>
          <w:rFonts w:hint="eastAsia"/>
        </w:rPr>
      </w:pPr>
      <w:r>
        <w:rPr>
          <w:rFonts w:hint="eastAsia"/>
        </w:rPr>
        <w:t>What is it they have to fear under the government of a just and powerful God?</w:t>
      </w:r>
    </w:p>
    <w:p w14:paraId="104029D6">
      <w:pPr>
        <w:widowControl w:val="0"/>
        <w:numPr>
          <w:ilvl w:val="0"/>
          <w:numId w:val="0"/>
        </w:numPr>
        <w:jc w:val="both"/>
        <w:rPr>
          <w:rFonts w:hint="eastAsia"/>
        </w:rPr>
      </w:pPr>
      <w:r>
        <w:rPr>
          <w:rFonts w:hint="eastAsia"/>
        </w:rPr>
        <w:t>在一位公义而大能的上帝的管治下，他们有什么可惧怕的呢？</w:t>
      </w:r>
    </w:p>
    <w:p w14:paraId="41739ECC">
      <w:pPr>
        <w:widowControl w:val="0"/>
        <w:numPr>
          <w:ilvl w:val="0"/>
          <w:numId w:val="0"/>
        </w:numPr>
        <w:jc w:val="both"/>
        <w:rPr>
          <w:rFonts w:hint="eastAsia"/>
        </w:rPr>
      </w:pPr>
      <w:r>
        <w:rPr>
          <w:rFonts w:hint="eastAsia"/>
        </w:rPr>
        <w:t>There is nothing to be dreaded but sin; if that be pardoned and removed, there is nothing left to fear.</w:t>
      </w:r>
    </w:p>
    <w:p w14:paraId="3CB15D5E">
      <w:pPr>
        <w:widowControl w:val="0"/>
        <w:numPr>
          <w:ilvl w:val="0"/>
          <w:numId w:val="0"/>
        </w:numPr>
        <w:jc w:val="both"/>
        <w:rPr>
          <w:rFonts w:hint="eastAsia"/>
        </w:rPr>
      </w:pPr>
      <w:r>
        <w:rPr>
          <w:rFonts w:hint="eastAsia"/>
        </w:rPr>
        <w:t>除了罪，没有什么可怕的；如果罪被赦免并除去，就没有什么可惧怕的了。</w:t>
      </w:r>
    </w:p>
    <w:p w14:paraId="3E185FF6">
      <w:pPr>
        <w:widowControl w:val="0"/>
        <w:numPr>
          <w:ilvl w:val="0"/>
          <w:numId w:val="0"/>
        </w:numPr>
        <w:jc w:val="both"/>
        <w:rPr>
          <w:rFonts w:hint="eastAsia"/>
        </w:rPr>
      </w:pPr>
      <w:r>
        <w:rPr>
          <w:rFonts w:hint="eastAsia"/>
        </w:rPr>
        <w:t>In the strongest manner possible, the apostle declares that the sins of believers are pardoned, and shows the ground on which that pardon rests.</w:t>
      </w:r>
    </w:p>
    <w:p w14:paraId="5D25339D">
      <w:pPr>
        <w:widowControl w:val="0"/>
        <w:numPr>
          <w:ilvl w:val="0"/>
          <w:numId w:val="0"/>
        </w:numPr>
        <w:jc w:val="both"/>
        <w:rPr>
          <w:rFonts w:hint="eastAsia"/>
        </w:rPr>
      </w:pPr>
      <w:r>
        <w:rPr>
          <w:rFonts w:hint="eastAsia"/>
        </w:rPr>
        <w:t>使徒以最强有力的方式宣告，信徒的罪已蒙赦免，并指出了那赦免所依据的根据。</w:t>
      </w:r>
    </w:p>
    <w:p w14:paraId="1611BBC2">
      <w:pPr>
        <w:widowControl w:val="0"/>
        <w:numPr>
          <w:ilvl w:val="0"/>
          <w:numId w:val="0"/>
        </w:numPr>
        <w:jc w:val="both"/>
        <w:rPr>
          <w:rFonts w:hint="eastAsia"/>
        </w:rPr>
      </w:pPr>
      <w:r>
        <w:rPr>
          <w:rFonts w:hint="eastAsia"/>
        </w:rPr>
        <w:t>To them, therefore, there can be neither a disquieting accusation nor condemnation.</w:t>
      </w:r>
    </w:p>
    <w:p w14:paraId="48CE1BF4">
      <w:pPr>
        <w:widowControl w:val="0"/>
        <w:numPr>
          <w:ilvl w:val="0"/>
          <w:numId w:val="0"/>
        </w:numPr>
        <w:jc w:val="both"/>
        <w:rPr>
          <w:rFonts w:hint="eastAsia"/>
        </w:rPr>
      </w:pPr>
      <w:r>
        <w:rPr>
          <w:rFonts w:hint="eastAsia"/>
        </w:rPr>
        <w:t>因此，对他们而言，既不会有令人不安的控告，也不会有定罪。</w:t>
      </w:r>
    </w:p>
    <w:p w14:paraId="3AE6916F">
      <w:pPr>
        <w:widowControl w:val="0"/>
        <w:numPr>
          <w:ilvl w:val="0"/>
          <w:numId w:val="0"/>
        </w:numPr>
        <w:jc w:val="both"/>
        <w:rPr>
          <w:rFonts w:hint="eastAsia"/>
        </w:rPr>
      </w:pPr>
      <w:r>
        <w:rPr>
          <w:rFonts w:hint="eastAsia"/>
        </w:rPr>
        <w:t>Who can lay any thing? τις ἐγκαλέσει; the word ἐγκαλεῖν means in jus vocare, to summon before the bar of justice.</w:t>
      </w:r>
    </w:p>
    <w:p w14:paraId="51D81014">
      <w:pPr>
        <w:widowControl w:val="0"/>
        <w:numPr>
          <w:ilvl w:val="0"/>
          <w:numId w:val="0"/>
        </w:numPr>
        <w:jc w:val="both"/>
        <w:rPr>
          <w:rFonts w:hint="eastAsia"/>
        </w:rPr>
      </w:pPr>
      <w:r>
        <w:rPr>
          <w:rFonts w:hint="eastAsia"/>
        </w:rPr>
        <w:t>谁能控告什么呢？ τις ἐγκαλέσει (希腊文：tis enkalesei)；词语 ἐγκαλεῖν (希腊文：enkalein) 意为 in jus vocare (拉丁文：传唤到法庭)，即传唤到审判台前。</w:t>
      </w:r>
    </w:p>
    <w:p w14:paraId="6F3E3897">
      <w:pPr>
        <w:widowControl w:val="0"/>
        <w:numPr>
          <w:ilvl w:val="0"/>
          <w:numId w:val="0"/>
        </w:numPr>
        <w:jc w:val="both"/>
        <w:rPr>
          <w:rFonts w:hint="eastAsia"/>
        </w:rPr>
      </w:pPr>
      <w:r>
        <w:rPr>
          <w:rFonts w:hint="eastAsia"/>
        </w:rPr>
        <w:t>The question is in the form of a challenge, and implies the strongest confidence that no accuser against God's elect can appear.</w:t>
      </w:r>
    </w:p>
    <w:p w14:paraId="5E4D40C9">
      <w:pPr>
        <w:widowControl w:val="0"/>
        <w:numPr>
          <w:ilvl w:val="0"/>
          <w:numId w:val="0"/>
        </w:numPr>
        <w:jc w:val="both"/>
        <w:rPr>
          <w:rFonts w:hint="eastAsia"/>
        </w:rPr>
      </w:pPr>
      <w:r>
        <w:rPr>
          <w:rFonts w:hint="eastAsia"/>
        </w:rPr>
        <w:t>这个问题是以挑战的形式提出的，并暗示着最强烈的信心，即没有任何控告上帝选民的控告者能够出现。</w:t>
      </w:r>
    </w:p>
    <w:p w14:paraId="37E5DD34">
      <w:pPr>
        <w:widowControl w:val="0"/>
        <w:numPr>
          <w:ilvl w:val="0"/>
          <w:numId w:val="0"/>
        </w:numPr>
        <w:jc w:val="both"/>
        <w:rPr>
          <w:rFonts w:hint="eastAsia"/>
        </w:rPr>
      </w:pPr>
      <w:r>
        <w:rPr>
          <w:rFonts w:hint="eastAsia"/>
        </w:rPr>
        <w:t>If the law of God be satisfied, "the strength of sin," its condemning power, is destroyed.</w:t>
      </w:r>
    </w:p>
    <w:p w14:paraId="5BF0204B">
      <w:pPr>
        <w:widowControl w:val="0"/>
        <w:numPr>
          <w:ilvl w:val="0"/>
          <w:numId w:val="0"/>
        </w:numPr>
        <w:jc w:val="both"/>
        <w:rPr>
          <w:rFonts w:hint="eastAsia"/>
        </w:rPr>
      </w:pPr>
      <w:r>
        <w:rPr>
          <w:rFonts w:hint="eastAsia"/>
        </w:rPr>
        <w:t>如果上帝的律法得到满足，“罪的权势”，即其定罪的能力，就被摧毁了。</w:t>
      </w:r>
    </w:p>
    <w:p w14:paraId="5FDDC517">
      <w:pPr>
        <w:widowControl w:val="0"/>
        <w:numPr>
          <w:ilvl w:val="0"/>
          <w:numId w:val="0"/>
        </w:numPr>
        <w:jc w:val="both"/>
        <w:rPr>
          <w:rFonts w:hint="eastAsia"/>
        </w:rPr>
      </w:pPr>
      <w:r>
        <w:rPr>
          <w:rFonts w:hint="eastAsia"/>
        </w:rPr>
        <w:t>Even conscience, though it upbraids, does not terrify.</w:t>
      </w:r>
    </w:p>
    <w:p w14:paraId="04DF462B">
      <w:pPr>
        <w:widowControl w:val="0"/>
        <w:numPr>
          <w:ilvl w:val="0"/>
          <w:numId w:val="0"/>
        </w:numPr>
        <w:jc w:val="both"/>
        <w:rPr>
          <w:rFonts w:hint="eastAsia"/>
        </w:rPr>
      </w:pPr>
      <w:r>
        <w:rPr>
          <w:rFonts w:hint="eastAsia"/>
        </w:rPr>
        <w:t>即使良心责备，也不会使人恐惧。</w:t>
      </w:r>
    </w:p>
    <w:p w14:paraId="43E337AE">
      <w:pPr>
        <w:widowControl w:val="0"/>
        <w:numPr>
          <w:ilvl w:val="0"/>
          <w:numId w:val="0"/>
        </w:numPr>
        <w:jc w:val="both"/>
        <w:rPr>
          <w:rFonts w:hint="eastAsia"/>
        </w:rPr>
      </w:pPr>
      <w:r>
        <w:rPr>
          <w:rFonts w:hint="eastAsia"/>
        </w:rPr>
        <w:t>It produces the ingenuous sorrow of children, and not the despairing anguish of the convict, because it sees that all the ends of punishment are fully answered in the death of Christ, who bore our sins in his own body on the tree.</w:t>
      </w:r>
    </w:p>
    <w:p w14:paraId="775B556E">
      <w:pPr>
        <w:widowControl w:val="0"/>
        <w:numPr>
          <w:ilvl w:val="0"/>
          <w:numId w:val="0"/>
        </w:numPr>
        <w:jc w:val="both"/>
        <w:rPr>
          <w:rFonts w:hint="eastAsia"/>
        </w:rPr>
      </w:pPr>
      <w:r>
        <w:rPr>
          <w:rFonts w:hint="eastAsia"/>
        </w:rPr>
        <w:t>它产生的是儿女真诚的忧伤，而非罪犯绝望的痛苦，因为它看到刑罚的所有目的都在基督的死中得到了充分的满足，祂在木头上亲身担当了我们的罪。</w:t>
      </w:r>
    </w:p>
    <w:p w14:paraId="4105D8BC">
      <w:pPr>
        <w:widowControl w:val="0"/>
        <w:numPr>
          <w:ilvl w:val="0"/>
          <w:numId w:val="0"/>
        </w:numPr>
        <w:jc w:val="both"/>
        <w:rPr>
          <w:rFonts w:hint="eastAsia"/>
        </w:rPr>
      </w:pPr>
    </w:p>
    <w:p w14:paraId="579CD0F4">
      <w:pPr>
        <w:widowControl w:val="0"/>
        <w:numPr>
          <w:ilvl w:val="0"/>
          <w:numId w:val="0"/>
        </w:numPr>
        <w:jc w:val="both"/>
        <w:rPr>
          <w:rFonts w:hint="eastAsia"/>
        </w:rPr>
      </w:pPr>
      <w:r>
        <w:rPr>
          <w:rFonts w:hint="eastAsia"/>
        </w:rPr>
        <w:t>God's elect, i.e. those whom God has chosen; see ver. 29.</w:t>
      </w:r>
    </w:p>
    <w:p w14:paraId="25B59A0C">
      <w:pPr>
        <w:widowControl w:val="0"/>
        <w:numPr>
          <w:ilvl w:val="0"/>
          <w:numId w:val="0"/>
        </w:numPr>
        <w:jc w:val="both"/>
        <w:rPr>
          <w:rFonts w:hint="eastAsia"/>
        </w:rPr>
      </w:pPr>
      <w:r>
        <w:rPr>
          <w:rFonts w:hint="eastAsia"/>
        </w:rPr>
        <w:t>上帝的选民，即上帝所拣选的人；见第29节。</w:t>
      </w:r>
    </w:p>
    <w:p w14:paraId="55EA14BA">
      <w:pPr>
        <w:widowControl w:val="0"/>
        <w:numPr>
          <w:ilvl w:val="0"/>
          <w:numId w:val="0"/>
        </w:numPr>
        <w:jc w:val="both"/>
        <w:rPr>
          <w:rFonts w:hint="eastAsia"/>
        </w:rPr>
      </w:pPr>
      <w:r>
        <w:rPr>
          <w:rFonts w:hint="eastAsia"/>
        </w:rPr>
        <w:t>The word elect is sometimes used in a secondary sense for beloved, which idea is implied in its literal sense, as those chosen are those who are peculiarly beloved.</w:t>
      </w:r>
    </w:p>
    <w:p w14:paraId="5AE371F9">
      <w:pPr>
        <w:widowControl w:val="0"/>
        <w:numPr>
          <w:ilvl w:val="0"/>
          <w:numId w:val="0"/>
        </w:numPr>
        <w:jc w:val="both"/>
        <w:rPr>
          <w:rFonts w:hint="eastAsia"/>
        </w:rPr>
      </w:pPr>
      <w:r>
        <w:rPr>
          <w:rFonts w:hint="eastAsia"/>
        </w:rPr>
        <w:t>“选民”这个词有时在次要意义上用来指蒙爱的人，这个观念隐含在其字面意义中，因为被拣选的人就是特别蒙爱的人。</w:t>
      </w:r>
    </w:p>
    <w:p w14:paraId="1660DFAF">
      <w:pPr>
        <w:widowControl w:val="0"/>
        <w:numPr>
          <w:ilvl w:val="0"/>
          <w:numId w:val="0"/>
        </w:numPr>
        <w:jc w:val="both"/>
        <w:rPr>
          <w:rFonts w:hint="eastAsia"/>
        </w:rPr>
      </w:pPr>
      <w:r>
        <w:rPr>
          <w:rFonts w:hint="eastAsia"/>
        </w:rPr>
        <w:t>This sense may be given to it in 1 Peter 2:4, "elect and precious" may be beloved and precious.</w:t>
      </w:r>
    </w:p>
    <w:p w14:paraId="70326E96">
      <w:pPr>
        <w:widowControl w:val="0"/>
        <w:numPr>
          <w:ilvl w:val="0"/>
          <w:numId w:val="0"/>
        </w:numPr>
        <w:jc w:val="both"/>
        <w:rPr>
          <w:rFonts w:hint="eastAsia"/>
        </w:rPr>
      </w:pPr>
      <w:r>
        <w:rPr>
          <w:rFonts w:hint="eastAsia"/>
        </w:rPr>
        <w:t>在彼前2:4中可以赋予它这种意义，“拣选的，宝贵的”可能是蒙爱的，宝贵的。</w:t>
      </w:r>
    </w:p>
    <w:p w14:paraId="1AEC0048">
      <w:pPr>
        <w:widowControl w:val="0"/>
        <w:numPr>
          <w:ilvl w:val="0"/>
          <w:numId w:val="0"/>
        </w:numPr>
        <w:jc w:val="both"/>
        <w:rPr>
          <w:rFonts w:hint="eastAsia"/>
        </w:rPr>
      </w:pPr>
      <w:r>
        <w:rPr>
          <w:rFonts w:hint="eastAsia"/>
        </w:rPr>
        <w:t>And so in a multitude of cases it were optional with a "writer to say chosen or beloved, as the one implies the other.</w:t>
      </w:r>
    </w:p>
    <w:p w14:paraId="548D9D8E">
      <w:pPr>
        <w:widowControl w:val="0"/>
        <w:numPr>
          <w:ilvl w:val="0"/>
          <w:numId w:val="0"/>
        </w:numPr>
        <w:jc w:val="both"/>
        <w:rPr>
          <w:rFonts w:hint="eastAsia"/>
        </w:rPr>
      </w:pPr>
      <w:r>
        <w:rPr>
          <w:rFonts w:hint="eastAsia"/>
        </w:rPr>
        <w:t>因此，在许多情况下，作者可以说“拣选的”或“蒙爱的”，因为两者相互蕴含。</w:t>
      </w:r>
    </w:p>
    <w:p w14:paraId="57951DC1">
      <w:pPr>
        <w:widowControl w:val="0"/>
        <w:numPr>
          <w:ilvl w:val="0"/>
          <w:numId w:val="0"/>
        </w:numPr>
        <w:jc w:val="both"/>
        <w:rPr>
          <w:rFonts w:hint="eastAsia"/>
        </w:rPr>
      </w:pPr>
      <w:r>
        <w:rPr>
          <w:rFonts w:hint="eastAsia"/>
        </w:rPr>
        <w:t>But this does not prove that chosen means beloved, or that the idea of choice is to be excluded from the idea of the word.</w:t>
      </w:r>
    </w:p>
    <w:p w14:paraId="0D5B9C1C">
      <w:pPr>
        <w:widowControl w:val="0"/>
        <w:numPr>
          <w:ilvl w:val="0"/>
          <w:numId w:val="0"/>
        </w:numPr>
        <w:jc w:val="both"/>
        <w:rPr>
          <w:rFonts w:hint="eastAsia"/>
        </w:rPr>
      </w:pPr>
      <w:r>
        <w:rPr>
          <w:rFonts w:hint="eastAsia"/>
        </w:rPr>
        <w:t>但这并不能证明“拣选的”意味着“蒙爱的”，或者选择的观念要从这个词的观念中排除。</w:t>
      </w:r>
    </w:p>
    <w:p w14:paraId="3A3C5CEF">
      <w:pPr>
        <w:widowControl w:val="0"/>
        <w:numPr>
          <w:ilvl w:val="0"/>
          <w:numId w:val="0"/>
        </w:numPr>
        <w:jc w:val="both"/>
        <w:rPr>
          <w:rFonts w:hint="eastAsia"/>
        </w:rPr>
      </w:pPr>
      <w:r>
        <w:rPr>
          <w:rFonts w:hint="eastAsia"/>
        </w:rPr>
        <w:t>The elect are those whom God has chosen out of the world to be the members of his family or kingdom; just as under the Old Testament the Hebrews, whom he had chosen to be his peculiar people, were his elect.</w:t>
      </w:r>
    </w:p>
    <w:p w14:paraId="731F4D44">
      <w:pPr>
        <w:widowControl w:val="0"/>
        <w:numPr>
          <w:ilvl w:val="0"/>
          <w:numId w:val="0"/>
        </w:numPr>
        <w:jc w:val="both"/>
        <w:rPr>
          <w:rFonts w:hint="eastAsia"/>
        </w:rPr>
      </w:pPr>
      <w:r>
        <w:rPr>
          <w:rFonts w:hint="eastAsia"/>
        </w:rPr>
        <w:t>选民是上帝从世界中拣选出来，成为祂家庭或国度成员的人；正如在旧约之下，希伯来人，祂拣选他们作祂独特的子民，是祂的选民。</w:t>
      </w:r>
    </w:p>
    <w:p w14:paraId="77AE77C0">
      <w:pPr>
        <w:widowControl w:val="0"/>
        <w:numPr>
          <w:ilvl w:val="0"/>
          <w:numId w:val="0"/>
        </w:numPr>
        <w:jc w:val="both"/>
        <w:rPr>
          <w:rFonts w:hint="eastAsia"/>
        </w:rPr>
      </w:pPr>
      <w:r>
        <w:rPr>
          <w:rFonts w:hint="eastAsia"/>
        </w:rPr>
        <w:t>Men may dispute as to what the elect are chosen to, and why some are chosen and not others.</w:t>
      </w:r>
    </w:p>
    <w:p w14:paraId="43E66D41">
      <w:pPr>
        <w:widowControl w:val="0"/>
        <w:numPr>
          <w:ilvl w:val="0"/>
          <w:numId w:val="0"/>
        </w:numPr>
        <w:jc w:val="both"/>
        <w:rPr>
          <w:rFonts w:hint="eastAsia"/>
        </w:rPr>
      </w:pPr>
      <w:r>
        <w:rPr>
          <w:rFonts w:hint="eastAsia"/>
        </w:rPr>
        <w:t>人们可能会争论选民被拣选是为了什么，以及为什么有些人被拣选而另一些人没有。</w:t>
      </w:r>
    </w:p>
    <w:p w14:paraId="3C555D1A">
      <w:pPr>
        <w:widowControl w:val="0"/>
        <w:numPr>
          <w:ilvl w:val="0"/>
          <w:numId w:val="0"/>
        </w:numPr>
        <w:jc w:val="both"/>
        <w:rPr>
          <w:rFonts w:hint="eastAsia"/>
        </w:rPr>
      </w:pPr>
      <w:r>
        <w:rPr>
          <w:rFonts w:hint="eastAsia"/>
        </w:rPr>
        <w:t>But there seems to be no ground for dispute whether "the elect" mean the chosen.</w:t>
      </w:r>
    </w:p>
    <w:p w14:paraId="53C86F89">
      <w:pPr>
        <w:widowControl w:val="0"/>
        <w:numPr>
          <w:ilvl w:val="0"/>
          <w:numId w:val="0"/>
        </w:numPr>
        <w:jc w:val="both"/>
        <w:rPr>
          <w:rFonts w:hint="eastAsia"/>
        </w:rPr>
      </w:pPr>
      <w:r>
        <w:rPr>
          <w:rFonts w:hint="eastAsia"/>
        </w:rPr>
        <w:t>但是，关于“选民”是否意味着被拣选的人，似乎没有争论的余地。</w:t>
      </w:r>
    </w:p>
    <w:p w14:paraId="69DEE435">
      <w:pPr>
        <w:widowControl w:val="0"/>
        <w:numPr>
          <w:ilvl w:val="0"/>
          <w:numId w:val="0"/>
        </w:numPr>
        <w:jc w:val="both"/>
        <w:rPr>
          <w:rFonts w:hint="eastAsia"/>
        </w:rPr>
      </w:pPr>
      <w:r>
        <w:rPr>
          <w:rFonts w:hint="eastAsia"/>
        </w:rPr>
        <w:t>This passage, however, proves that those who are elect, and whose election has become recognised, are in a state in which they are free from condemnation.</w:t>
      </w:r>
    </w:p>
    <w:p w14:paraId="126BF4C2">
      <w:pPr>
        <w:widowControl w:val="0"/>
        <w:numPr>
          <w:ilvl w:val="0"/>
          <w:numId w:val="0"/>
        </w:numPr>
        <w:jc w:val="both"/>
        <w:rPr>
          <w:rFonts w:hint="eastAsia"/>
        </w:rPr>
      </w:pPr>
      <w:r>
        <w:rPr>
          <w:rFonts w:hint="eastAsia"/>
        </w:rPr>
        <w:t>然而，这段经文证明，那些是选民，并且其拣选已得到承认的人，处于一种他们免于定罪的状态。</w:t>
      </w:r>
    </w:p>
    <w:p w14:paraId="661C30CC">
      <w:pPr>
        <w:widowControl w:val="0"/>
        <w:numPr>
          <w:ilvl w:val="0"/>
          <w:numId w:val="0"/>
        </w:numPr>
        <w:jc w:val="both"/>
        <w:rPr>
          <w:rFonts w:hint="eastAsia"/>
        </w:rPr>
      </w:pPr>
      <w:r>
        <w:rPr>
          <w:rFonts w:hint="eastAsia"/>
        </w:rPr>
        <w:t>No one can lay any thing to their charge.</w:t>
      </w:r>
    </w:p>
    <w:p w14:paraId="44C3429F">
      <w:pPr>
        <w:widowControl w:val="0"/>
        <w:numPr>
          <w:ilvl w:val="0"/>
          <w:numId w:val="0"/>
        </w:numPr>
        <w:jc w:val="both"/>
        <w:rPr>
          <w:rFonts w:hint="eastAsia"/>
        </w:rPr>
      </w:pPr>
      <w:r>
        <w:rPr>
          <w:rFonts w:hint="eastAsia"/>
        </w:rPr>
        <w:t>没有人能控告他们什么。</w:t>
      </w:r>
    </w:p>
    <w:p w14:paraId="7EEC42BA">
      <w:pPr>
        <w:widowControl w:val="0"/>
        <w:numPr>
          <w:ilvl w:val="0"/>
          <w:numId w:val="0"/>
        </w:numPr>
        <w:jc w:val="both"/>
        <w:rPr>
          <w:rFonts w:hint="eastAsia"/>
        </w:rPr>
      </w:pPr>
      <w:r>
        <w:rPr>
          <w:rFonts w:hint="eastAsia"/>
        </w:rPr>
        <w:t>The demands of justice as regards them have been satisfied.</w:t>
      </w:r>
    </w:p>
    <w:p w14:paraId="77EF70F2">
      <w:pPr>
        <w:widowControl w:val="0"/>
        <w:numPr>
          <w:ilvl w:val="0"/>
          <w:numId w:val="0"/>
        </w:numPr>
        <w:jc w:val="both"/>
        <w:rPr>
          <w:rFonts w:hint="eastAsia"/>
        </w:rPr>
      </w:pPr>
      <w:r>
        <w:rPr>
          <w:rFonts w:hint="eastAsia"/>
        </w:rPr>
        <w:t>就他们而言，公义的要求已经得到满足。</w:t>
      </w:r>
    </w:p>
    <w:p w14:paraId="5F556257">
      <w:pPr>
        <w:widowControl w:val="0"/>
        <w:numPr>
          <w:ilvl w:val="0"/>
          <w:numId w:val="0"/>
        </w:numPr>
        <w:jc w:val="both"/>
        <w:rPr>
          <w:rFonts w:hint="eastAsia"/>
        </w:rPr>
      </w:pPr>
      <w:r>
        <w:rPr>
          <w:rFonts w:hint="eastAsia"/>
        </w:rPr>
        <w:t>This is not true of those who are chosen merely to church privileges.</w:t>
      </w:r>
    </w:p>
    <w:p w14:paraId="0F405442">
      <w:pPr>
        <w:widowControl w:val="0"/>
        <w:numPr>
          <w:ilvl w:val="0"/>
          <w:numId w:val="0"/>
        </w:numPr>
        <w:jc w:val="both"/>
        <w:rPr>
          <w:rFonts w:hint="eastAsia"/>
        </w:rPr>
      </w:pPr>
      <w:r>
        <w:rPr>
          <w:rFonts w:hint="eastAsia"/>
        </w:rPr>
        <w:t>对于那些仅仅被拣选享有教会特权的人来说，情况并非如此。</w:t>
      </w:r>
    </w:p>
    <w:p w14:paraId="5CECFEC3">
      <w:pPr>
        <w:widowControl w:val="0"/>
        <w:numPr>
          <w:ilvl w:val="0"/>
          <w:numId w:val="0"/>
        </w:numPr>
        <w:jc w:val="both"/>
        <w:rPr>
          <w:rFonts w:hint="eastAsia"/>
        </w:rPr>
      </w:pPr>
      <w:r>
        <w:rPr>
          <w:rFonts w:hint="eastAsia"/>
        </w:rPr>
        <w:t>There is an election, therefore, unto grace and salvation.</w:t>
      </w:r>
    </w:p>
    <w:p w14:paraId="477179B3">
      <w:pPr>
        <w:widowControl w:val="0"/>
        <w:numPr>
          <w:ilvl w:val="0"/>
          <w:numId w:val="0"/>
        </w:numPr>
        <w:jc w:val="both"/>
        <w:rPr>
          <w:rFonts w:hint="eastAsia"/>
        </w:rPr>
      </w:pPr>
      <w:r>
        <w:rPr>
          <w:rFonts w:hint="eastAsia"/>
        </w:rPr>
        <w:t>因此，有一种拣选是导向恩典和救恩的。</w:t>
      </w:r>
    </w:p>
    <w:p w14:paraId="430A4855">
      <w:pPr>
        <w:widowControl w:val="0"/>
        <w:numPr>
          <w:ilvl w:val="0"/>
          <w:numId w:val="0"/>
        </w:numPr>
        <w:jc w:val="both"/>
        <w:rPr>
          <w:rFonts w:hint="eastAsia"/>
        </w:rPr>
      </w:pPr>
      <w:r>
        <w:rPr>
          <w:rFonts w:hint="eastAsia"/>
        </w:rPr>
        <w:t>The elect are safe.</w:t>
      </w:r>
    </w:p>
    <w:p w14:paraId="72ABA886">
      <w:pPr>
        <w:widowControl w:val="0"/>
        <w:numPr>
          <w:ilvl w:val="0"/>
          <w:numId w:val="0"/>
        </w:numPr>
        <w:jc w:val="both"/>
        <w:rPr>
          <w:rFonts w:hint="eastAsia"/>
        </w:rPr>
      </w:pPr>
      <w:r>
        <w:rPr>
          <w:rFonts w:hint="eastAsia"/>
        </w:rPr>
        <w:t>选民是稳固的。</w:t>
      </w:r>
    </w:p>
    <w:p w14:paraId="4959E3E3">
      <w:pPr>
        <w:widowControl w:val="0"/>
        <w:numPr>
          <w:ilvl w:val="0"/>
          <w:numId w:val="0"/>
        </w:numPr>
        <w:jc w:val="both"/>
        <w:rPr>
          <w:rFonts w:hint="eastAsia"/>
        </w:rPr>
      </w:pPr>
      <w:r>
        <w:rPr>
          <w:rFonts w:hint="eastAsia"/>
        </w:rPr>
        <w:t>This is the grand theme of this jubilant chapter.</w:t>
      </w:r>
    </w:p>
    <w:p w14:paraId="49D363BC">
      <w:pPr>
        <w:widowControl w:val="0"/>
        <w:numPr>
          <w:ilvl w:val="0"/>
          <w:numId w:val="0"/>
        </w:numPr>
        <w:jc w:val="both"/>
        <w:rPr>
          <w:rFonts w:hint="eastAsia"/>
        </w:rPr>
      </w:pPr>
      <w:r>
        <w:rPr>
          <w:rFonts w:hint="eastAsia"/>
        </w:rPr>
        <w:t>这是这个欢欣鼓舞的篇章的宏大主题。</w:t>
      </w:r>
    </w:p>
    <w:p w14:paraId="0118837D">
      <w:pPr>
        <w:widowControl w:val="0"/>
        <w:numPr>
          <w:ilvl w:val="0"/>
          <w:numId w:val="0"/>
        </w:numPr>
        <w:jc w:val="both"/>
        <w:rPr>
          <w:rFonts w:hint="eastAsia"/>
        </w:rPr>
      </w:pPr>
    </w:p>
    <w:p w14:paraId="28A9269C">
      <w:pPr>
        <w:widowControl w:val="0"/>
        <w:numPr>
          <w:ilvl w:val="0"/>
          <w:numId w:val="0"/>
        </w:numPr>
        <w:jc w:val="both"/>
        <w:rPr>
          <w:rFonts w:hint="eastAsia"/>
        </w:rPr>
      </w:pPr>
      <w:r>
        <w:rPr>
          <w:rFonts w:hint="eastAsia"/>
        </w:rPr>
        <w:t>It is God who justifieth, Θεὸς ὁ δικαιῶν.</w:t>
      </w:r>
    </w:p>
    <w:p w14:paraId="5033EAEF">
      <w:pPr>
        <w:widowControl w:val="0"/>
        <w:numPr>
          <w:ilvl w:val="0"/>
          <w:numId w:val="0"/>
        </w:numPr>
        <w:jc w:val="both"/>
        <w:rPr>
          <w:rFonts w:hint="eastAsia"/>
        </w:rPr>
      </w:pPr>
      <w:r>
        <w:rPr>
          <w:rFonts w:hint="eastAsia"/>
        </w:rPr>
        <w:t>是上帝称他们为义，Θεὸς ὁ δικαιῶν (希腊文：Theos ho dikaiōn)。</w:t>
      </w:r>
    </w:p>
    <w:p w14:paraId="1D0BBA34">
      <w:pPr>
        <w:widowControl w:val="0"/>
        <w:numPr>
          <w:ilvl w:val="0"/>
          <w:numId w:val="0"/>
        </w:numPr>
        <w:jc w:val="both"/>
        <w:rPr>
          <w:rFonts w:hint="eastAsia"/>
        </w:rPr>
      </w:pPr>
      <w:r>
        <w:rPr>
          <w:rFonts w:hint="eastAsia"/>
        </w:rPr>
        <w:t>Editors and commentators are about equally divided on the question whether this and the following clauses should be taken interrogatively or affirmatively.</w:t>
      </w:r>
    </w:p>
    <w:p w14:paraId="3A08DBA5">
      <w:pPr>
        <w:widowControl w:val="0"/>
        <w:numPr>
          <w:ilvl w:val="0"/>
          <w:numId w:val="0"/>
        </w:numPr>
        <w:jc w:val="both"/>
        <w:rPr>
          <w:rFonts w:hint="eastAsia"/>
        </w:rPr>
      </w:pPr>
      <w:r>
        <w:rPr>
          <w:rFonts w:hint="eastAsia"/>
        </w:rPr>
        <w:t>编辑和评注家对于本句及以下子句应作疑问句还是肯定句理解的问题，意见大致均等。</w:t>
      </w:r>
    </w:p>
    <w:p w14:paraId="160BC4EC">
      <w:pPr>
        <w:widowControl w:val="0"/>
        <w:numPr>
          <w:ilvl w:val="0"/>
          <w:numId w:val="0"/>
        </w:numPr>
        <w:jc w:val="both"/>
        <w:rPr>
          <w:rFonts w:hint="eastAsia"/>
        </w:rPr>
      </w:pPr>
      <w:r>
        <w:rPr>
          <w:rFonts w:hint="eastAsia"/>
        </w:rPr>
        <w:t>If the former, the idea is, that as God is the being against whom we have sinned, and who alone has the administration of justice in his hands, if he does not accuse there can be no accuser.</w:t>
      </w:r>
    </w:p>
    <w:p w14:paraId="283D3507">
      <w:pPr>
        <w:widowControl w:val="0"/>
        <w:numPr>
          <w:ilvl w:val="0"/>
          <w:numId w:val="0"/>
        </w:numPr>
        <w:jc w:val="both"/>
        <w:rPr>
          <w:rFonts w:hint="eastAsia"/>
        </w:rPr>
      </w:pPr>
      <w:r>
        <w:rPr>
          <w:rFonts w:hint="eastAsia"/>
        </w:rPr>
        <w:t>如果是前者，其观念是，既然上帝是我们犯罪所冒犯的对象，并且唯有祂掌握着司法的权力，如果祂不控告，就不会有控告者。</w:t>
      </w:r>
    </w:p>
    <w:p w14:paraId="0803BC9C">
      <w:pPr>
        <w:widowControl w:val="0"/>
        <w:numPr>
          <w:ilvl w:val="0"/>
          <w:numId w:val="0"/>
        </w:numPr>
        <w:jc w:val="both"/>
        <w:rPr>
          <w:rFonts w:hint="eastAsia"/>
        </w:rPr>
      </w:pPr>
      <w:r>
        <w:rPr>
          <w:rFonts w:hint="eastAsia"/>
        </w:rPr>
        <w:t>Who shall lay any thing against the elect of God?</w:t>
      </w:r>
    </w:p>
    <w:p w14:paraId="4F1F9137">
      <w:pPr>
        <w:widowControl w:val="0"/>
        <w:numPr>
          <w:ilvl w:val="0"/>
          <w:numId w:val="0"/>
        </w:numPr>
        <w:jc w:val="both"/>
        <w:rPr>
          <w:rFonts w:hint="eastAsia"/>
        </w:rPr>
      </w:pPr>
      <w:r>
        <w:rPr>
          <w:rFonts w:hint="eastAsia"/>
        </w:rPr>
        <w:t>谁能控告上帝的选民呢？</w:t>
      </w:r>
    </w:p>
    <w:p w14:paraId="36A2F5F1">
      <w:pPr>
        <w:widowControl w:val="0"/>
        <w:numPr>
          <w:ilvl w:val="0"/>
          <w:numId w:val="0"/>
        </w:numPr>
        <w:jc w:val="both"/>
        <w:rPr>
          <w:rFonts w:hint="eastAsia"/>
        </w:rPr>
      </w:pPr>
      <w:r>
        <w:rPr>
          <w:rFonts w:hint="eastAsia"/>
        </w:rPr>
        <w:t>Shall God, who justifies them?</w:t>
      </w:r>
    </w:p>
    <w:p w14:paraId="539EBEC3">
      <w:pPr>
        <w:widowControl w:val="0"/>
        <w:numPr>
          <w:ilvl w:val="0"/>
          <w:numId w:val="0"/>
        </w:numPr>
        <w:jc w:val="both"/>
        <w:rPr>
          <w:rFonts w:hint="eastAsia"/>
        </w:rPr>
      </w:pPr>
      <w:r>
        <w:rPr>
          <w:rFonts w:hint="eastAsia"/>
        </w:rPr>
        <w:t>难道是称他们为义的上帝吗？</w:t>
      </w:r>
    </w:p>
    <w:p w14:paraId="7541E704">
      <w:pPr>
        <w:widowControl w:val="0"/>
        <w:numPr>
          <w:ilvl w:val="0"/>
          <w:numId w:val="0"/>
        </w:numPr>
        <w:jc w:val="both"/>
        <w:rPr>
          <w:rFonts w:hint="eastAsia"/>
        </w:rPr>
      </w:pPr>
      <w:r>
        <w:rPr>
          <w:rFonts w:hint="eastAsia"/>
        </w:rPr>
        <w:t>In favour of this view is the fact, that the questions in ver. 32, and also in ver. 35, are answered by questions, and hence the questions in vs. 33, 34, are most naturally so answered.</w:t>
      </w:r>
    </w:p>
    <w:p w14:paraId="33423515">
      <w:pPr>
        <w:widowControl w:val="0"/>
        <w:numPr>
          <w:ilvl w:val="0"/>
          <w:numId w:val="0"/>
        </w:numPr>
        <w:jc w:val="both"/>
        <w:rPr>
          <w:rFonts w:hint="eastAsia"/>
        </w:rPr>
      </w:pPr>
      <w:r>
        <w:rPr>
          <w:rFonts w:hint="eastAsia"/>
        </w:rPr>
        <w:t>支持这种观点的事实是，第32节和第35节中的问题都是用问题来回答的，因此第33、34节中的问题最自然地也这样回答。</w:t>
      </w:r>
    </w:p>
    <w:p w14:paraId="269E3CE5">
      <w:pPr>
        <w:widowControl w:val="0"/>
        <w:numPr>
          <w:ilvl w:val="0"/>
          <w:numId w:val="0"/>
        </w:numPr>
        <w:jc w:val="both"/>
        <w:rPr>
          <w:rFonts w:hint="eastAsia"/>
        </w:rPr>
      </w:pPr>
      <w:r>
        <w:rPr>
          <w:rFonts w:hint="eastAsia"/>
        </w:rPr>
        <w:t>Nevertheless, the impossibility of any accusation being sustained against the elect of God, is better expressed by the affirmation.</w:t>
      </w:r>
    </w:p>
    <w:p w14:paraId="701BB980">
      <w:pPr>
        <w:widowControl w:val="0"/>
        <w:numPr>
          <w:ilvl w:val="0"/>
          <w:numId w:val="0"/>
        </w:numPr>
        <w:jc w:val="both"/>
        <w:rPr>
          <w:rFonts w:hint="eastAsia"/>
        </w:rPr>
      </w:pPr>
      <w:r>
        <w:rPr>
          <w:rFonts w:hint="eastAsia"/>
        </w:rPr>
        <w:t>然而，用肯定句更能表达对上帝选民的任何控告都无法成立的不可能性。</w:t>
      </w:r>
    </w:p>
    <w:p w14:paraId="393F5026">
      <w:pPr>
        <w:widowControl w:val="0"/>
        <w:numPr>
          <w:ilvl w:val="0"/>
          <w:numId w:val="0"/>
        </w:numPr>
        <w:jc w:val="both"/>
        <w:rPr>
          <w:rFonts w:hint="eastAsia"/>
        </w:rPr>
      </w:pPr>
      <w:r>
        <w:rPr>
          <w:rFonts w:hint="eastAsia"/>
        </w:rPr>
        <w:t>It is God who is their justifier.</w:t>
      </w:r>
    </w:p>
    <w:p w14:paraId="6C0FCAE1">
      <w:pPr>
        <w:widowControl w:val="0"/>
        <w:numPr>
          <w:ilvl w:val="0"/>
          <w:numId w:val="0"/>
        </w:numPr>
        <w:jc w:val="both"/>
        <w:rPr>
          <w:rFonts w:hint="eastAsia"/>
        </w:rPr>
      </w:pPr>
      <w:r>
        <w:rPr>
          <w:rFonts w:hint="eastAsia"/>
        </w:rPr>
        <w:t>是上帝称他们为义。</w:t>
      </w:r>
    </w:p>
    <w:p w14:paraId="7A9745E8">
      <w:pPr>
        <w:widowControl w:val="0"/>
        <w:numPr>
          <w:ilvl w:val="0"/>
          <w:numId w:val="0"/>
        </w:numPr>
        <w:jc w:val="both"/>
        <w:rPr>
          <w:rFonts w:hint="eastAsia"/>
        </w:rPr>
      </w:pPr>
      <w:r>
        <w:rPr>
          <w:rFonts w:hint="eastAsia"/>
        </w:rPr>
        <w:t>If he justifies, who can condemn?</w:t>
      </w:r>
    </w:p>
    <w:p w14:paraId="7585E38C">
      <w:pPr>
        <w:widowControl w:val="0"/>
        <w:numPr>
          <w:ilvl w:val="0"/>
          <w:numId w:val="0"/>
        </w:numPr>
        <w:jc w:val="both"/>
        <w:rPr>
          <w:rFonts w:hint="eastAsia"/>
        </w:rPr>
      </w:pPr>
      <w:r>
        <w:rPr>
          <w:rFonts w:hint="eastAsia"/>
        </w:rPr>
        <w:t>如果祂称他们为义，谁能定他们的罪呢？</w:t>
      </w:r>
    </w:p>
    <w:p w14:paraId="0677D813">
      <w:pPr>
        <w:widowControl w:val="0"/>
        <w:numPr>
          <w:ilvl w:val="0"/>
          <w:numId w:val="0"/>
        </w:numPr>
        <w:jc w:val="both"/>
        <w:rPr>
          <w:rFonts w:hint="eastAsia"/>
        </w:rPr>
      </w:pPr>
      <w:r>
        <w:rPr>
          <w:rFonts w:hint="eastAsia"/>
        </w:rPr>
        <w:t>Besides, according to the current representation of Scripture, God is the judge, not the accuser.</w:t>
      </w:r>
    </w:p>
    <w:p w14:paraId="60669A83">
      <w:pPr>
        <w:widowControl w:val="0"/>
        <w:numPr>
          <w:ilvl w:val="0"/>
          <w:numId w:val="0"/>
        </w:numPr>
        <w:jc w:val="both"/>
        <w:rPr>
          <w:rFonts w:hint="eastAsia"/>
        </w:rPr>
      </w:pPr>
      <w:r>
        <w:rPr>
          <w:rFonts w:hint="eastAsia"/>
        </w:rPr>
        <w:t>此外，根据圣经通常的表述，上帝是审判者，而不是控告者。</w:t>
      </w:r>
    </w:p>
    <w:p w14:paraId="1A3CDC55">
      <w:pPr>
        <w:widowControl w:val="0"/>
        <w:numPr>
          <w:ilvl w:val="0"/>
          <w:numId w:val="0"/>
        </w:numPr>
        <w:jc w:val="both"/>
        <w:rPr>
          <w:rFonts w:hint="eastAsia"/>
        </w:rPr>
      </w:pPr>
      <w:r>
        <w:rPr>
          <w:rFonts w:hint="eastAsia"/>
        </w:rPr>
        <w:t>To justify, is to declare the claims of justice satisfied.</w:t>
      </w:r>
    </w:p>
    <w:p w14:paraId="4B3CB720">
      <w:pPr>
        <w:widowControl w:val="0"/>
        <w:numPr>
          <w:ilvl w:val="0"/>
          <w:numId w:val="0"/>
        </w:numPr>
        <w:jc w:val="both"/>
        <w:rPr>
          <w:rFonts w:hint="eastAsia"/>
        </w:rPr>
      </w:pPr>
      <w:r>
        <w:rPr>
          <w:rFonts w:hint="eastAsia"/>
        </w:rPr>
        <w:t>称义，就是宣告公义的要求得到满足。</w:t>
      </w:r>
    </w:p>
    <w:p w14:paraId="744CA179">
      <w:pPr>
        <w:widowControl w:val="0"/>
        <w:numPr>
          <w:ilvl w:val="0"/>
          <w:numId w:val="0"/>
        </w:numPr>
        <w:jc w:val="both"/>
        <w:rPr>
          <w:rFonts w:hint="eastAsia"/>
        </w:rPr>
      </w:pPr>
      <w:r>
        <w:rPr>
          <w:rFonts w:hint="eastAsia"/>
        </w:rPr>
        <w:t>If God, the supreme judge, makes this declaration, it must be true, and it must stop every mouth.</w:t>
      </w:r>
    </w:p>
    <w:p w14:paraId="132F1D4D">
      <w:pPr>
        <w:widowControl w:val="0"/>
        <w:numPr>
          <w:ilvl w:val="0"/>
          <w:numId w:val="0"/>
        </w:numPr>
        <w:jc w:val="both"/>
        <w:rPr>
          <w:rFonts w:hint="eastAsia"/>
        </w:rPr>
      </w:pPr>
      <w:r>
        <w:rPr>
          <w:rFonts w:hint="eastAsia"/>
        </w:rPr>
        <w:t>如果上帝，这位至高的审判者，作出这样的宣告，它必定是真实的，并且它必定能堵住每一个人的口。</w:t>
      </w:r>
    </w:p>
    <w:p w14:paraId="5D76F20B">
      <w:pPr>
        <w:widowControl w:val="0"/>
        <w:numPr>
          <w:ilvl w:val="0"/>
          <w:numId w:val="0"/>
        </w:numPr>
        <w:jc w:val="both"/>
        <w:rPr>
          <w:rFonts w:hint="eastAsia"/>
        </w:rPr>
      </w:pPr>
      <w:r>
        <w:rPr>
          <w:rFonts w:hint="eastAsia"/>
        </w:rPr>
        <w:t>No rational creature, no enlightened conscience, can call for the punishment of those whom God justifies.</w:t>
      </w:r>
    </w:p>
    <w:p w14:paraId="012E83DB">
      <w:pPr>
        <w:widowControl w:val="0"/>
        <w:numPr>
          <w:ilvl w:val="0"/>
          <w:numId w:val="0"/>
        </w:numPr>
        <w:jc w:val="both"/>
        <w:rPr>
          <w:rFonts w:hint="eastAsia"/>
        </w:rPr>
      </w:pPr>
      <w:r>
        <w:rPr>
          <w:rFonts w:hint="eastAsia"/>
        </w:rPr>
        <w:t>没有任何有理性的受造物，没有任何被启蒙的良心，能够要求惩罚那些被上帝称为义的人。</w:t>
      </w:r>
    </w:p>
    <w:p w14:paraId="59DDDC90">
      <w:pPr>
        <w:widowControl w:val="0"/>
        <w:numPr>
          <w:ilvl w:val="0"/>
          <w:numId w:val="0"/>
        </w:numPr>
        <w:jc w:val="both"/>
        <w:rPr>
          <w:rFonts w:hint="eastAsia"/>
        </w:rPr>
      </w:pPr>
      <w:r>
        <w:rPr>
          <w:rFonts w:hint="eastAsia"/>
        </w:rPr>
        <w:t>If justice is not satisfied, there can be no justification, no peace of conscience, no security either for salvation or for the moral government of God.</w:t>
      </w:r>
    </w:p>
    <w:p w14:paraId="7E67868D">
      <w:pPr>
        <w:widowControl w:val="0"/>
        <w:numPr>
          <w:ilvl w:val="0"/>
          <w:numId w:val="0"/>
        </w:numPr>
        <w:jc w:val="both"/>
        <w:rPr>
          <w:rFonts w:hint="eastAsia"/>
        </w:rPr>
      </w:pPr>
      <w:r>
        <w:rPr>
          <w:rFonts w:hint="eastAsia"/>
        </w:rPr>
        <w:t>如果公义没有得到满足，就不可能有称义，没有良心的平安，也没有救恩或上帝道德管治的保障。</w:t>
      </w:r>
    </w:p>
    <w:p w14:paraId="0DB55BAE">
      <w:pPr>
        <w:widowControl w:val="0"/>
        <w:numPr>
          <w:ilvl w:val="0"/>
          <w:numId w:val="0"/>
        </w:numPr>
        <w:jc w:val="both"/>
        <w:rPr>
          <w:rFonts w:hint="eastAsia"/>
        </w:rPr>
      </w:pPr>
      <w:r>
        <w:rPr>
          <w:rFonts w:hint="eastAsia"/>
        </w:rPr>
        <w:t>The Bible knows nothing of mere pardon.</w:t>
      </w:r>
    </w:p>
    <w:p w14:paraId="5E56D2FB">
      <w:pPr>
        <w:widowControl w:val="0"/>
        <w:numPr>
          <w:ilvl w:val="0"/>
          <w:numId w:val="0"/>
        </w:numPr>
        <w:jc w:val="both"/>
        <w:rPr>
          <w:rFonts w:hint="eastAsia"/>
        </w:rPr>
      </w:pPr>
      <w:r>
        <w:rPr>
          <w:rFonts w:hint="eastAsia"/>
        </w:rPr>
        <w:t>圣经不知道仅仅是赦免。</w:t>
      </w:r>
    </w:p>
    <w:p w14:paraId="5D04B760">
      <w:pPr>
        <w:widowControl w:val="0"/>
        <w:numPr>
          <w:ilvl w:val="0"/>
          <w:numId w:val="0"/>
        </w:numPr>
        <w:jc w:val="both"/>
        <w:rPr>
          <w:rFonts w:hint="eastAsia"/>
        </w:rPr>
      </w:pPr>
      <w:r>
        <w:rPr>
          <w:rFonts w:hint="eastAsia"/>
        </w:rPr>
        <w:t>There can be no pardon except on the ground of satisfaction of justice.</w:t>
      </w:r>
    </w:p>
    <w:p w14:paraId="7C888107">
      <w:pPr>
        <w:widowControl w:val="0"/>
        <w:numPr>
          <w:ilvl w:val="0"/>
          <w:numId w:val="0"/>
        </w:numPr>
        <w:jc w:val="both"/>
        <w:rPr>
          <w:rFonts w:hint="eastAsia"/>
        </w:rPr>
      </w:pPr>
      <w:r>
        <w:rPr>
          <w:rFonts w:hint="eastAsia"/>
        </w:rPr>
        <w:t>除非在公义得到满足的基础上，否则不可能有赦免。</w:t>
      </w:r>
    </w:p>
    <w:p w14:paraId="3F283829">
      <w:pPr>
        <w:widowControl w:val="0"/>
        <w:numPr>
          <w:ilvl w:val="0"/>
          <w:numId w:val="0"/>
        </w:numPr>
        <w:jc w:val="both"/>
        <w:rPr>
          <w:rFonts w:hint="eastAsia"/>
        </w:rPr>
      </w:pPr>
      <w:r>
        <w:rPr>
          <w:rFonts w:hint="eastAsia"/>
        </w:rPr>
        <w:t>It is by declaring a man just, (that is, that justice in relation to him is satisfied,) that he is freed from the penalty of the law, and restored to the favour of God.</w:t>
      </w:r>
    </w:p>
    <w:p w14:paraId="1813B55A">
      <w:pPr>
        <w:widowControl w:val="0"/>
        <w:numPr>
          <w:ilvl w:val="0"/>
          <w:numId w:val="0"/>
        </w:numPr>
        <w:jc w:val="both"/>
        <w:rPr>
          <w:rFonts w:hint="eastAsia"/>
        </w:rPr>
      </w:pPr>
      <w:r>
        <w:rPr>
          <w:rFonts w:hint="eastAsia"/>
        </w:rPr>
        <w:t>正是通过宣告一个人为义（也就是说，与他相关的公义得到了满足），他才得以免除律法的刑罚，并恢复到上帝的恩惠之中。</w:t>
      </w:r>
    </w:p>
    <w:p w14:paraId="302DA172">
      <w:pPr>
        <w:widowControl w:val="0"/>
        <w:numPr>
          <w:ilvl w:val="0"/>
          <w:numId w:val="0"/>
        </w:numPr>
        <w:jc w:val="both"/>
        <w:rPr>
          <w:rFonts w:hint="eastAsia"/>
        </w:rPr>
      </w:pPr>
    </w:p>
    <w:p w14:paraId="42C06E9B">
      <w:pPr>
        <w:widowControl w:val="0"/>
        <w:numPr>
          <w:ilvl w:val="0"/>
          <w:numId w:val="0"/>
        </w:numPr>
        <w:jc w:val="both"/>
        <w:rPr>
          <w:rFonts w:hint="eastAsia"/>
        </w:rPr>
      </w:pPr>
      <w:r>
        <w:rPr>
          <w:rFonts w:hint="eastAsia"/>
        </w:rPr>
        <w:t>VERSE 34. Who is he that condemneth?</w:t>
      </w:r>
    </w:p>
    <w:p w14:paraId="0F650262">
      <w:pPr>
        <w:widowControl w:val="0"/>
        <w:numPr>
          <w:ilvl w:val="0"/>
          <w:numId w:val="0"/>
        </w:numPr>
        <w:jc w:val="both"/>
        <w:rPr>
          <w:rFonts w:hint="eastAsia"/>
        </w:rPr>
      </w:pPr>
      <w:r>
        <w:rPr>
          <w:rFonts w:hint="eastAsia"/>
        </w:rPr>
        <w:t>第34节. 谁能定他们的罪呢？</w:t>
      </w:r>
    </w:p>
    <w:p w14:paraId="4835B897">
      <w:pPr>
        <w:widowControl w:val="0"/>
        <w:numPr>
          <w:ilvl w:val="0"/>
          <w:numId w:val="0"/>
        </w:numPr>
        <w:jc w:val="both"/>
        <w:rPr>
          <w:rFonts w:hint="eastAsia"/>
        </w:rPr>
      </w:pPr>
      <w:r>
        <w:rPr>
          <w:rFonts w:hint="eastAsia"/>
        </w:rPr>
        <w:t>i.e., no one can condemn.</w:t>
      </w:r>
    </w:p>
    <w:p w14:paraId="7533D6D6">
      <w:pPr>
        <w:widowControl w:val="0"/>
        <w:numPr>
          <w:ilvl w:val="0"/>
          <w:numId w:val="0"/>
        </w:numPr>
        <w:jc w:val="both"/>
        <w:rPr>
          <w:rFonts w:hint="eastAsia"/>
        </w:rPr>
      </w:pPr>
      <w:r>
        <w:rPr>
          <w:rFonts w:hint="eastAsia"/>
        </w:rPr>
        <w:t>即，没有人能定罪。</w:t>
      </w:r>
    </w:p>
    <w:p w14:paraId="0E959EB3">
      <w:pPr>
        <w:widowControl w:val="0"/>
        <w:numPr>
          <w:ilvl w:val="0"/>
          <w:numId w:val="0"/>
        </w:numPr>
        <w:jc w:val="both"/>
        <w:rPr>
          <w:rFonts w:hint="eastAsia"/>
        </w:rPr>
      </w:pPr>
      <w:r>
        <w:rPr>
          <w:rFonts w:hint="eastAsia"/>
        </w:rPr>
        <w:t>In support of this assertion there are, in this verse, four conclusive reasons presented; the death of Christ, his resurrection, his exaltation, and his intercession.</w:t>
      </w:r>
    </w:p>
    <w:p w14:paraId="31D4C90F">
      <w:pPr>
        <w:widowControl w:val="0"/>
        <w:numPr>
          <w:ilvl w:val="0"/>
          <w:numId w:val="0"/>
        </w:numPr>
        <w:jc w:val="both"/>
        <w:rPr>
          <w:rFonts w:hint="eastAsia"/>
        </w:rPr>
      </w:pPr>
      <w:r>
        <w:rPr>
          <w:rFonts w:hint="eastAsia"/>
        </w:rPr>
        <w:t>为支持这一论断，本节提出了四个决定性的理由：基督的死，祂的复活，祂的升天，以及祂的代求。</w:t>
      </w:r>
    </w:p>
    <w:p w14:paraId="4577AC12">
      <w:pPr>
        <w:widowControl w:val="0"/>
        <w:numPr>
          <w:ilvl w:val="0"/>
          <w:numId w:val="0"/>
        </w:numPr>
        <w:jc w:val="both"/>
        <w:rPr>
          <w:rFonts w:hint="eastAsia"/>
        </w:rPr>
      </w:pPr>
      <w:r>
        <w:rPr>
          <w:rFonts w:hint="eastAsia"/>
        </w:rPr>
        <w:t>It is Christ that died.</w:t>
      </w:r>
    </w:p>
    <w:p w14:paraId="6BBF3F08">
      <w:pPr>
        <w:widowControl w:val="0"/>
        <w:numPr>
          <w:ilvl w:val="0"/>
          <w:numId w:val="0"/>
        </w:numPr>
        <w:jc w:val="both"/>
        <w:rPr>
          <w:rFonts w:hint="eastAsia"/>
        </w:rPr>
      </w:pPr>
      <w:r>
        <w:rPr>
          <w:rFonts w:hint="eastAsia"/>
        </w:rPr>
        <w:t>是基督死了。</w:t>
      </w:r>
    </w:p>
    <w:p w14:paraId="33ACF1E6">
      <w:pPr>
        <w:widowControl w:val="0"/>
        <w:numPr>
          <w:ilvl w:val="0"/>
          <w:numId w:val="0"/>
        </w:numPr>
        <w:jc w:val="both"/>
        <w:rPr>
          <w:rFonts w:hint="eastAsia"/>
        </w:rPr>
      </w:pPr>
      <w:r>
        <w:rPr>
          <w:rFonts w:hint="eastAsia"/>
        </w:rPr>
        <w:t>By his death, as an atonement for our sins, all ground of condemnation is removed.</w:t>
      </w:r>
    </w:p>
    <w:p w14:paraId="41D7B53B">
      <w:pPr>
        <w:widowControl w:val="0"/>
        <w:numPr>
          <w:ilvl w:val="0"/>
          <w:numId w:val="0"/>
        </w:numPr>
        <w:jc w:val="both"/>
        <w:rPr>
          <w:rFonts w:hint="eastAsia"/>
        </w:rPr>
      </w:pPr>
      <w:r>
        <w:rPr>
          <w:rFonts w:hint="eastAsia"/>
        </w:rPr>
        <w:t>藉着祂的死，作为我们罪的赎罪祭，所有定罪的根据都被除去了。</w:t>
      </w:r>
    </w:p>
    <w:p w14:paraId="2BD5BC7A">
      <w:pPr>
        <w:widowControl w:val="0"/>
        <w:numPr>
          <w:ilvl w:val="0"/>
          <w:numId w:val="0"/>
        </w:numPr>
        <w:jc w:val="both"/>
        <w:rPr>
          <w:rFonts w:hint="eastAsia"/>
        </w:rPr>
      </w:pPr>
      <w:r>
        <w:rPr>
          <w:rFonts w:hint="eastAsia"/>
        </w:rPr>
        <w:t>The death of Christ could not be a proof that the believer cannot be condemned, unless his death removed the ground of condemnation; and it could not remove the ground of condemnation, unless it satisfied the demands of justice.</w:t>
      </w:r>
    </w:p>
    <w:p w14:paraId="745CC39B">
      <w:pPr>
        <w:widowControl w:val="0"/>
        <w:numPr>
          <w:ilvl w:val="0"/>
          <w:numId w:val="0"/>
        </w:numPr>
        <w:jc w:val="both"/>
        <w:rPr>
          <w:rFonts w:hint="eastAsia"/>
        </w:rPr>
      </w:pPr>
      <w:r>
        <w:rPr>
          <w:rFonts w:hint="eastAsia"/>
        </w:rPr>
        <w:t>基督的死不能证明信徒不能被定罪，除非祂的死除去了定罪的根据；并且它不能除去定罪的根据，除非它满足了公义的要求。</w:t>
      </w:r>
    </w:p>
    <w:p w14:paraId="2B638646">
      <w:pPr>
        <w:widowControl w:val="0"/>
        <w:numPr>
          <w:ilvl w:val="0"/>
          <w:numId w:val="0"/>
        </w:numPr>
        <w:jc w:val="both"/>
        <w:rPr>
          <w:rFonts w:hint="eastAsia"/>
        </w:rPr>
      </w:pPr>
      <w:r>
        <w:rPr>
          <w:rFonts w:hint="eastAsia"/>
        </w:rPr>
        <w:t>His death, therefore, was a satisfaction, and not merely an exhibition of love, or a didactic symbol meant to impress some moral truth.</w:t>
      </w:r>
    </w:p>
    <w:p w14:paraId="0531A5D6">
      <w:pPr>
        <w:widowControl w:val="0"/>
        <w:numPr>
          <w:ilvl w:val="0"/>
          <w:numId w:val="0"/>
        </w:numPr>
        <w:jc w:val="both"/>
        <w:rPr>
          <w:rFonts w:hint="eastAsia"/>
        </w:rPr>
      </w:pPr>
      <w:r>
        <w:rPr>
          <w:rFonts w:hint="eastAsia"/>
        </w:rPr>
        <w:t>因此，祂的死是一种满足，而不仅仅是爱的展现，或旨在灌输某种道德真理的教诲性象征。</w:t>
      </w:r>
    </w:p>
    <w:p w14:paraId="657BB13F">
      <w:pPr>
        <w:widowControl w:val="0"/>
        <w:numPr>
          <w:ilvl w:val="0"/>
          <w:numId w:val="0"/>
        </w:numPr>
        <w:jc w:val="both"/>
        <w:rPr>
          <w:rFonts w:hint="eastAsia"/>
        </w:rPr>
      </w:pPr>
      <w:r>
        <w:rPr>
          <w:rFonts w:hint="eastAsia"/>
        </w:rPr>
        <w:t>Yea, rather, that is risen again.</w:t>
      </w:r>
    </w:p>
    <w:p w14:paraId="3D8DDF42">
      <w:pPr>
        <w:widowControl w:val="0"/>
        <w:numPr>
          <w:ilvl w:val="0"/>
          <w:numId w:val="0"/>
        </w:numPr>
        <w:jc w:val="both"/>
        <w:rPr>
          <w:rFonts w:hint="eastAsia"/>
        </w:rPr>
      </w:pPr>
      <w:r>
        <w:rPr>
          <w:rFonts w:hint="eastAsia"/>
        </w:rPr>
        <w:t>更可喜的是，祂从死里复活了。</w:t>
      </w:r>
    </w:p>
    <w:p w14:paraId="46B16376">
      <w:pPr>
        <w:widowControl w:val="0"/>
        <w:numPr>
          <w:ilvl w:val="0"/>
          <w:numId w:val="0"/>
        </w:numPr>
        <w:jc w:val="both"/>
        <w:rPr>
          <w:rFonts w:hint="eastAsia"/>
        </w:rPr>
      </w:pPr>
      <w:r>
        <w:rPr>
          <w:rFonts w:hint="eastAsia"/>
        </w:rPr>
        <w:t>The resurrection of Christ, as the evidence of the sacrifice of his death being accepted, and of the validity of all his claims, is a much more decisive proof of the security of all who trust in him, than his death could be.</w:t>
      </w:r>
    </w:p>
    <w:p w14:paraId="21C7D48F">
      <w:pPr>
        <w:widowControl w:val="0"/>
        <w:numPr>
          <w:ilvl w:val="0"/>
          <w:numId w:val="0"/>
        </w:numPr>
        <w:jc w:val="both"/>
        <w:rPr>
          <w:rFonts w:hint="eastAsia"/>
        </w:rPr>
      </w:pPr>
      <w:r>
        <w:rPr>
          <w:rFonts w:hint="eastAsia"/>
        </w:rPr>
        <w:t>基督的复活，作为祂死的献祭被悦纳的证据，以及祂所有宣告有效性的证据，对于所有信靠祂之人的稳固性而言，是一个比祂的死更为决定性的证明。</w:t>
      </w:r>
    </w:p>
    <w:p w14:paraId="0C76BB70">
      <w:pPr>
        <w:widowControl w:val="0"/>
        <w:numPr>
          <w:ilvl w:val="0"/>
          <w:numId w:val="0"/>
        </w:numPr>
        <w:jc w:val="both"/>
        <w:rPr>
          <w:rFonts w:hint="eastAsia"/>
        </w:rPr>
      </w:pPr>
      <w:r>
        <w:rPr>
          <w:rFonts w:hint="eastAsia"/>
        </w:rPr>
        <w:t>See on chap. 1:4, 4:25, Acts 17:31, 1 Cor. 15:17, &amp;c.</w:t>
      </w:r>
    </w:p>
    <w:p w14:paraId="75F8501F">
      <w:pPr>
        <w:widowControl w:val="0"/>
        <w:numPr>
          <w:ilvl w:val="0"/>
          <w:numId w:val="0"/>
        </w:numPr>
        <w:jc w:val="both"/>
        <w:rPr>
          <w:rFonts w:hint="eastAsia"/>
        </w:rPr>
      </w:pPr>
      <w:r>
        <w:rPr>
          <w:rFonts w:hint="eastAsia"/>
        </w:rPr>
        <w:t>见第1章4节，4章25节，徒17:31，林前15:17等。</w:t>
      </w:r>
    </w:p>
    <w:p w14:paraId="34E8F101">
      <w:pPr>
        <w:widowControl w:val="0"/>
        <w:numPr>
          <w:ilvl w:val="0"/>
          <w:numId w:val="0"/>
        </w:numPr>
        <w:jc w:val="both"/>
        <w:rPr>
          <w:rFonts w:hint="eastAsia"/>
        </w:rPr>
      </w:pPr>
    </w:p>
    <w:p w14:paraId="7A93493B">
      <w:pPr>
        <w:widowControl w:val="0"/>
        <w:numPr>
          <w:ilvl w:val="0"/>
          <w:numId w:val="0"/>
        </w:numPr>
        <w:jc w:val="both"/>
        <w:rPr>
          <w:rFonts w:hint="eastAsia"/>
        </w:rPr>
      </w:pPr>
      <w:r>
        <w:rPr>
          <w:rFonts w:hint="eastAsia"/>
        </w:rPr>
        <w:t>Who is even at the right hand of God, i.e., is associated with God in his universal dominion.</w:t>
      </w:r>
    </w:p>
    <w:p w14:paraId="7F369A5A">
      <w:pPr>
        <w:widowControl w:val="0"/>
        <w:numPr>
          <w:ilvl w:val="0"/>
          <w:numId w:val="0"/>
        </w:numPr>
        <w:jc w:val="both"/>
        <w:rPr>
          <w:rFonts w:hint="eastAsia"/>
        </w:rPr>
      </w:pPr>
      <w:r>
        <w:rPr>
          <w:rFonts w:hint="eastAsia"/>
        </w:rPr>
        <w:t>祂现今在上帝的右边，即在祂普世的统治中与上帝联合。</w:t>
      </w:r>
    </w:p>
    <w:p w14:paraId="1AF263A6">
      <w:pPr>
        <w:widowControl w:val="0"/>
        <w:numPr>
          <w:ilvl w:val="0"/>
          <w:numId w:val="0"/>
        </w:numPr>
        <w:jc w:val="both"/>
        <w:rPr>
          <w:rFonts w:hint="eastAsia"/>
        </w:rPr>
      </w:pPr>
      <w:r>
        <w:rPr>
          <w:rFonts w:hint="eastAsia"/>
        </w:rPr>
        <w:t>Psalm 110:1, "Sit thou on my right hand," i.e., share my throne; Eph. 1:20, Rev. 3:21.</w:t>
      </w:r>
    </w:p>
    <w:p w14:paraId="3265FC25">
      <w:pPr>
        <w:widowControl w:val="0"/>
        <w:numPr>
          <w:ilvl w:val="0"/>
          <w:numId w:val="0"/>
        </w:numPr>
        <w:jc w:val="both"/>
        <w:rPr>
          <w:rFonts w:hint="eastAsia"/>
        </w:rPr>
      </w:pPr>
      <w:r>
        <w:rPr>
          <w:rFonts w:hint="eastAsia"/>
        </w:rPr>
        <w:t>诗110:1：“你坐在我的右边”，即分享我的宝座；弗1:20，启3:21。</w:t>
      </w:r>
    </w:p>
    <w:p w14:paraId="5A030FB9">
      <w:pPr>
        <w:widowControl w:val="0"/>
        <w:numPr>
          <w:ilvl w:val="0"/>
          <w:numId w:val="0"/>
        </w:numPr>
        <w:jc w:val="both"/>
        <w:rPr>
          <w:rFonts w:hint="eastAsia"/>
        </w:rPr>
      </w:pPr>
      <w:r>
        <w:rPr>
          <w:rFonts w:hint="eastAsia"/>
        </w:rPr>
        <w:t>"As I also overcame and am set down with my Father in his throne."</w:t>
      </w:r>
    </w:p>
    <w:p w14:paraId="5683C730">
      <w:pPr>
        <w:widowControl w:val="0"/>
        <w:numPr>
          <w:ilvl w:val="0"/>
          <w:numId w:val="0"/>
        </w:numPr>
        <w:jc w:val="both"/>
        <w:rPr>
          <w:rFonts w:hint="eastAsia"/>
        </w:rPr>
      </w:pPr>
      <w:r>
        <w:rPr>
          <w:rFonts w:hint="eastAsia"/>
        </w:rPr>
        <w:t>“我既得胜，就与我父在祂的宝座上同坐。”</w:t>
      </w:r>
    </w:p>
    <w:p w14:paraId="6FC4BFFB">
      <w:pPr>
        <w:widowControl w:val="0"/>
        <w:numPr>
          <w:ilvl w:val="0"/>
          <w:numId w:val="0"/>
        </w:numPr>
        <w:jc w:val="both"/>
        <w:rPr>
          <w:rFonts w:hint="eastAsia"/>
        </w:rPr>
      </w:pPr>
      <w:r>
        <w:rPr>
          <w:rFonts w:hint="eastAsia"/>
        </w:rPr>
        <w:t>Heb. 1:3, "Who sat down at the right hand of the majesty on high."</w:t>
      </w:r>
    </w:p>
    <w:p w14:paraId="14076464">
      <w:pPr>
        <w:widowControl w:val="0"/>
        <w:numPr>
          <w:ilvl w:val="0"/>
          <w:numId w:val="0"/>
        </w:numPr>
        <w:jc w:val="both"/>
        <w:rPr>
          <w:rFonts w:hint="eastAsia"/>
        </w:rPr>
      </w:pPr>
      <w:r>
        <w:rPr>
          <w:rFonts w:hint="eastAsia"/>
        </w:rPr>
        <w:t>来1:3：“祂坐在高天至大者的右边。”</w:t>
      </w:r>
    </w:p>
    <w:p w14:paraId="67C112C5">
      <w:pPr>
        <w:widowControl w:val="0"/>
        <w:numPr>
          <w:ilvl w:val="0"/>
          <w:numId w:val="0"/>
        </w:numPr>
        <w:jc w:val="both"/>
        <w:rPr>
          <w:rFonts w:hint="eastAsia"/>
        </w:rPr>
      </w:pPr>
      <w:r>
        <w:rPr>
          <w:rFonts w:hint="eastAsia"/>
        </w:rPr>
        <w:t>From these and other passages in their connection, it is evident that Christ is exalted to universal dominion, all power in heaven and earth is given into his hands.</w:t>
      </w:r>
    </w:p>
    <w:p w14:paraId="2B083F19">
      <w:pPr>
        <w:widowControl w:val="0"/>
        <w:numPr>
          <w:ilvl w:val="0"/>
          <w:numId w:val="0"/>
        </w:numPr>
        <w:jc w:val="both"/>
        <w:rPr>
          <w:rFonts w:hint="eastAsia"/>
        </w:rPr>
      </w:pPr>
      <w:r>
        <w:rPr>
          <w:rFonts w:hint="eastAsia"/>
        </w:rPr>
        <w:t>从这些以及其他相关经文可以看出，基督被高举到普世的统治权，天上地下所有的权柄都交在祂手中了。</w:t>
      </w:r>
    </w:p>
    <w:p w14:paraId="37773AAA">
      <w:pPr>
        <w:widowControl w:val="0"/>
        <w:numPr>
          <w:ilvl w:val="0"/>
          <w:numId w:val="0"/>
        </w:numPr>
        <w:jc w:val="both"/>
        <w:rPr>
          <w:rFonts w:hint="eastAsia"/>
        </w:rPr>
      </w:pPr>
      <w:r>
        <w:rPr>
          <w:rFonts w:hint="eastAsia"/>
        </w:rPr>
        <w:t>If this is the case, how great the security it affords the believer!</w:t>
      </w:r>
    </w:p>
    <w:p w14:paraId="7832A212">
      <w:pPr>
        <w:widowControl w:val="0"/>
        <w:numPr>
          <w:ilvl w:val="0"/>
          <w:numId w:val="0"/>
        </w:numPr>
        <w:jc w:val="both"/>
        <w:rPr>
          <w:rFonts w:hint="eastAsia"/>
        </w:rPr>
      </w:pPr>
      <w:r>
        <w:rPr>
          <w:rFonts w:hint="eastAsia"/>
        </w:rPr>
        <w:t>如果是这样，它给信徒带来的稳固性是何等巨大！</w:t>
      </w:r>
    </w:p>
    <w:p w14:paraId="083D3098">
      <w:pPr>
        <w:widowControl w:val="0"/>
        <w:numPr>
          <w:ilvl w:val="0"/>
          <w:numId w:val="0"/>
        </w:numPr>
        <w:jc w:val="both"/>
        <w:rPr>
          <w:rFonts w:hint="eastAsia"/>
        </w:rPr>
      </w:pPr>
      <w:r>
        <w:rPr>
          <w:rFonts w:hint="eastAsia"/>
        </w:rPr>
        <w:t>He who is engaged to effect his salvation is the Director of all events and of all worlds.</w:t>
      </w:r>
    </w:p>
    <w:p w14:paraId="35B95FE3">
      <w:pPr>
        <w:widowControl w:val="0"/>
        <w:numPr>
          <w:ilvl w:val="0"/>
          <w:numId w:val="0"/>
        </w:numPr>
        <w:jc w:val="both"/>
        <w:rPr>
          <w:rFonts w:hint="eastAsia"/>
        </w:rPr>
      </w:pPr>
      <w:r>
        <w:rPr>
          <w:rFonts w:hint="eastAsia"/>
        </w:rPr>
        <w:t>那位致力于成就他救恩的，是所有事件和所有世界的指挥者。</w:t>
      </w:r>
    </w:p>
    <w:p w14:paraId="3790DC08">
      <w:pPr>
        <w:widowControl w:val="0"/>
        <w:numPr>
          <w:ilvl w:val="0"/>
          <w:numId w:val="0"/>
        </w:numPr>
        <w:jc w:val="both"/>
        <w:rPr>
          <w:rFonts w:hint="eastAsia"/>
        </w:rPr>
      </w:pPr>
      <w:r>
        <w:rPr>
          <w:rFonts w:hint="eastAsia"/>
        </w:rPr>
        <w:t>Who also maketh intercession for us, i.e., who acts as our advocate, pleads our cause before God, presents those considerations which secure for us pardon and the continued supply of the divine grace; see on ver. 26, Heb. 7:25, 9:24, 1 John 2:1.</w:t>
      </w:r>
    </w:p>
    <w:p w14:paraId="7CE3BEF7">
      <w:pPr>
        <w:widowControl w:val="0"/>
        <w:numPr>
          <w:ilvl w:val="0"/>
          <w:numId w:val="0"/>
        </w:numPr>
        <w:jc w:val="both"/>
        <w:rPr>
          <w:rFonts w:hint="eastAsia"/>
        </w:rPr>
      </w:pPr>
      <w:r>
        <w:rPr>
          <w:rFonts w:hint="eastAsia"/>
        </w:rPr>
        <w:t>祂也为我们代求，即祂作我们的中保，在上帝面前为我们辩护，提出那些为我们确保赦免和神圣恩典持续供应的理由；见第26节，来7:25，9:24，约壹2:1。</w:t>
      </w:r>
    </w:p>
    <w:p w14:paraId="01B66B77">
      <w:pPr>
        <w:widowControl w:val="0"/>
        <w:numPr>
          <w:ilvl w:val="0"/>
          <w:numId w:val="0"/>
        </w:numPr>
        <w:jc w:val="both"/>
        <w:rPr>
          <w:rFonts w:hint="eastAsia"/>
        </w:rPr>
      </w:pPr>
      <w:r>
        <w:rPr>
          <w:rFonts w:hint="eastAsia"/>
        </w:rPr>
        <w:t>Christ, as seated at the right hand of God, and invested with universal dominion, is able to save; his interceding for us is the evidence that he is willing to save— willing not only in the sense of being disposed to, but in the sense of purposing.</w:t>
      </w:r>
    </w:p>
    <w:p w14:paraId="6101D10D">
      <w:pPr>
        <w:widowControl w:val="0"/>
        <w:numPr>
          <w:ilvl w:val="0"/>
          <w:numId w:val="0"/>
        </w:numPr>
        <w:jc w:val="both"/>
        <w:rPr>
          <w:rFonts w:hint="eastAsia"/>
        </w:rPr>
      </w:pPr>
      <w:r>
        <w:rPr>
          <w:rFonts w:hint="eastAsia"/>
        </w:rPr>
        <w:t>基督，既坐在上帝的右边，并被赋予普世的统治权，就能够拯救；祂为我们代求，证明祂愿意拯救——不仅是在倾向于拯救的意义上愿意，而且是在定意要拯救的意义上愿意。</w:t>
      </w:r>
    </w:p>
    <w:p w14:paraId="1AB839C9">
      <w:pPr>
        <w:widowControl w:val="0"/>
        <w:numPr>
          <w:ilvl w:val="0"/>
          <w:numId w:val="0"/>
        </w:numPr>
        <w:jc w:val="both"/>
        <w:rPr>
          <w:rFonts w:hint="eastAsia"/>
        </w:rPr>
      </w:pPr>
      <w:r>
        <w:rPr>
          <w:rFonts w:hint="eastAsia"/>
        </w:rPr>
        <w:t>He intends to save those who put their trust in him, and therefore in their behalf he presents before God the merit of his mediatorial work, and urges their salvation as the reward promised him in the covenant of redemption.</w:t>
      </w:r>
    </w:p>
    <w:p w14:paraId="292FA2AD">
      <w:pPr>
        <w:widowControl w:val="0"/>
        <w:numPr>
          <w:ilvl w:val="0"/>
          <w:numId w:val="0"/>
        </w:numPr>
        <w:jc w:val="both"/>
        <w:rPr>
          <w:rFonts w:hint="eastAsia"/>
        </w:rPr>
      </w:pPr>
      <w:r>
        <w:rPr>
          <w:rFonts w:hint="eastAsia"/>
        </w:rPr>
        <w:t>祂打算拯救那些信靠祂的人，因此祂为他们向上帝呈献祂中保工作的功绩，并力陈他们的救恩是救赎之约中应许给祂的赏赐。</w:t>
      </w:r>
    </w:p>
    <w:p w14:paraId="54B0FAE0">
      <w:pPr>
        <w:widowControl w:val="0"/>
        <w:numPr>
          <w:ilvl w:val="0"/>
          <w:numId w:val="0"/>
        </w:numPr>
        <w:jc w:val="both"/>
        <w:rPr>
          <w:rFonts w:hint="eastAsia"/>
        </w:rPr>
      </w:pPr>
      <w:r>
        <w:rPr>
          <w:rFonts w:hint="eastAsia"/>
        </w:rPr>
        <w:t>He is our patron, in the Roman sense of the word, one who undertakes our case; an advocate, whom the Father heareth always.</w:t>
      </w:r>
    </w:p>
    <w:p w14:paraId="0C0C6AD3">
      <w:pPr>
        <w:widowControl w:val="0"/>
        <w:numPr>
          <w:ilvl w:val="0"/>
          <w:numId w:val="0"/>
        </w:numPr>
        <w:jc w:val="both"/>
        <w:rPr>
          <w:rFonts w:hint="eastAsia"/>
        </w:rPr>
      </w:pPr>
      <w:r>
        <w:rPr>
          <w:rFonts w:hint="eastAsia"/>
        </w:rPr>
        <w:t>祂是我们的庇护主 (拉丁文：patronus)，按罗马词义，即承担我们案件的人；一位父神总是垂听的辩护者。</w:t>
      </w:r>
    </w:p>
    <w:p w14:paraId="65B3F89A">
      <w:pPr>
        <w:widowControl w:val="0"/>
        <w:numPr>
          <w:ilvl w:val="0"/>
          <w:numId w:val="0"/>
        </w:numPr>
        <w:jc w:val="both"/>
        <w:rPr>
          <w:rFonts w:hint="eastAsia"/>
        </w:rPr>
      </w:pPr>
      <w:r>
        <w:rPr>
          <w:rFonts w:hint="eastAsia"/>
        </w:rPr>
        <w:t>How complete, then, the security of those for whom he pleads!</w:t>
      </w:r>
    </w:p>
    <w:p w14:paraId="1B8D383B">
      <w:pPr>
        <w:widowControl w:val="0"/>
        <w:numPr>
          <w:ilvl w:val="0"/>
          <w:numId w:val="0"/>
        </w:numPr>
        <w:jc w:val="both"/>
        <w:rPr>
          <w:rFonts w:hint="eastAsia"/>
        </w:rPr>
      </w:pPr>
      <w:r>
        <w:rPr>
          <w:rFonts w:hint="eastAsia"/>
        </w:rPr>
        <w:t>那么，那些祂为之辩护的人，其稳固性是何等完全！</w:t>
      </w:r>
    </w:p>
    <w:p w14:paraId="168F893E">
      <w:pPr>
        <w:widowControl w:val="0"/>
        <w:numPr>
          <w:ilvl w:val="0"/>
          <w:numId w:val="0"/>
        </w:numPr>
        <w:jc w:val="both"/>
        <w:rPr>
          <w:rFonts w:hint="eastAsia"/>
        </w:rPr>
      </w:pPr>
      <w:r>
        <w:rPr>
          <w:rFonts w:hint="eastAsia"/>
        </w:rPr>
        <w:t>Of course this language is figurative; the meaning is, that Christ continues since his resurrection and exaltation to secure for his people the benefits of his death, every thing comes from God through him, and for his sake.</w:t>
      </w:r>
    </w:p>
    <w:p w14:paraId="30809930">
      <w:pPr>
        <w:widowControl w:val="0"/>
        <w:numPr>
          <w:ilvl w:val="0"/>
          <w:numId w:val="0"/>
        </w:numPr>
        <w:jc w:val="both"/>
        <w:rPr>
          <w:rFonts w:hint="eastAsia"/>
        </w:rPr>
      </w:pPr>
      <w:r>
        <w:rPr>
          <w:rFonts w:hint="eastAsia"/>
        </w:rPr>
        <w:t>当然，这种语言是比喻性的；其含义是，基督自从祂复活和升天以来，继续为祂的子民确保祂死的益处，一切都通过祂并为祂的缘故从上帝而来。</w:t>
      </w:r>
    </w:p>
    <w:p w14:paraId="5081C3E7">
      <w:pPr>
        <w:widowControl w:val="0"/>
        <w:numPr>
          <w:ilvl w:val="0"/>
          <w:numId w:val="0"/>
        </w:numPr>
        <w:jc w:val="both"/>
        <w:rPr>
          <w:rFonts w:hint="eastAsia"/>
        </w:rPr>
      </w:pPr>
    </w:p>
    <w:p w14:paraId="55D02ABB">
      <w:pPr>
        <w:widowControl w:val="0"/>
        <w:numPr>
          <w:ilvl w:val="0"/>
          <w:numId w:val="0"/>
        </w:numPr>
        <w:jc w:val="both"/>
        <w:rPr>
          <w:rFonts w:hint="eastAsia"/>
        </w:rPr>
      </w:pPr>
      <w:r>
        <w:rPr>
          <w:rFonts w:hint="eastAsia"/>
        </w:rPr>
        <w:t>VERSE 35. Who shall separate us from the love of Christ?</w:t>
      </w:r>
    </w:p>
    <w:p w14:paraId="772CF43C">
      <w:pPr>
        <w:widowControl w:val="0"/>
        <w:numPr>
          <w:ilvl w:val="0"/>
          <w:numId w:val="0"/>
        </w:numPr>
        <w:jc w:val="both"/>
        <w:rPr>
          <w:rFonts w:hint="eastAsia"/>
        </w:rPr>
      </w:pPr>
      <w:r>
        <w:rPr>
          <w:rFonts w:hint="eastAsia"/>
        </w:rPr>
        <w:t>第35节. 谁能使我们与基督的爱隔绝呢？</w:t>
      </w:r>
    </w:p>
    <w:p w14:paraId="75EEE181">
      <w:pPr>
        <w:widowControl w:val="0"/>
        <w:numPr>
          <w:ilvl w:val="0"/>
          <w:numId w:val="0"/>
        </w:numPr>
        <w:jc w:val="both"/>
        <w:rPr>
          <w:rFonts w:hint="eastAsia"/>
        </w:rPr>
      </w:pPr>
      <w:r>
        <w:rPr>
          <w:rFonts w:hint="eastAsia"/>
        </w:rPr>
        <w:t>This is the last step in the climax of the apostle's argument; the very summit of the mount of confidence, whence he looks down on his enemies as powerless, and forward and upward with full assurance of a final and abundant triumph.</w:t>
      </w:r>
    </w:p>
    <w:p w14:paraId="24AD1BCE">
      <w:pPr>
        <w:widowControl w:val="0"/>
        <w:numPr>
          <w:ilvl w:val="0"/>
          <w:numId w:val="0"/>
        </w:numPr>
        <w:jc w:val="both"/>
        <w:rPr>
          <w:rFonts w:hint="eastAsia"/>
        </w:rPr>
      </w:pPr>
      <w:r>
        <w:rPr>
          <w:rFonts w:hint="eastAsia"/>
        </w:rPr>
        <w:t>这是使徒论证高潮的最后一步；是信心山峰的顶巅，他从那里俯视他的仇敌，视他们为无能，并带着对最终丰盛胜利的完全确信向前和向上仰望。</w:t>
      </w:r>
    </w:p>
    <w:p w14:paraId="79179801">
      <w:pPr>
        <w:widowControl w:val="0"/>
        <w:numPr>
          <w:ilvl w:val="0"/>
          <w:numId w:val="0"/>
        </w:numPr>
        <w:jc w:val="both"/>
        <w:rPr>
          <w:rFonts w:hint="eastAsia"/>
        </w:rPr>
      </w:pPr>
      <w:r>
        <w:rPr>
          <w:rFonts w:hint="eastAsia"/>
        </w:rPr>
        <w:t>No one can accuse, no one can condemn, no one can separate us from the love of Christ.</w:t>
      </w:r>
    </w:p>
    <w:p w14:paraId="266CF901">
      <w:pPr>
        <w:widowControl w:val="0"/>
        <w:numPr>
          <w:ilvl w:val="0"/>
          <w:numId w:val="0"/>
        </w:numPr>
        <w:jc w:val="both"/>
        <w:rPr>
          <w:rFonts w:hint="eastAsia"/>
        </w:rPr>
      </w:pPr>
      <w:r>
        <w:rPr>
          <w:rFonts w:hint="eastAsia"/>
        </w:rPr>
        <w:t>没有人能控告，没有人能定罪，没有人能使我们与基督的爱隔绝。</w:t>
      </w:r>
    </w:p>
    <w:p w14:paraId="46C3DE66">
      <w:pPr>
        <w:widowControl w:val="0"/>
        <w:numPr>
          <w:ilvl w:val="0"/>
          <w:numId w:val="0"/>
        </w:numPr>
        <w:jc w:val="both"/>
        <w:rPr>
          <w:rFonts w:hint="eastAsia"/>
        </w:rPr>
      </w:pPr>
      <w:r>
        <w:rPr>
          <w:rFonts w:hint="eastAsia"/>
        </w:rPr>
        <w:t>This last assurance gives permanency to the value of the other two.</w:t>
      </w:r>
    </w:p>
    <w:p w14:paraId="7EBD115C">
      <w:pPr>
        <w:widowControl w:val="0"/>
        <w:numPr>
          <w:ilvl w:val="0"/>
          <w:numId w:val="0"/>
        </w:numPr>
        <w:jc w:val="both"/>
        <w:rPr>
          <w:rFonts w:hint="eastAsia"/>
        </w:rPr>
      </w:pPr>
      <w:r>
        <w:rPr>
          <w:rFonts w:hint="eastAsia"/>
        </w:rPr>
        <w:t>这最后的保证赋予了另外两个保证价值的持久性。</w:t>
      </w:r>
    </w:p>
    <w:p w14:paraId="12D665E4">
      <w:pPr>
        <w:widowControl w:val="0"/>
        <w:numPr>
          <w:ilvl w:val="0"/>
          <w:numId w:val="0"/>
        </w:numPr>
        <w:jc w:val="both"/>
        <w:rPr>
          <w:rFonts w:hint="eastAsia"/>
        </w:rPr>
      </w:pPr>
    </w:p>
    <w:p w14:paraId="46AF0CEE">
      <w:pPr>
        <w:widowControl w:val="0"/>
        <w:numPr>
          <w:ilvl w:val="0"/>
          <w:numId w:val="0"/>
        </w:numPr>
        <w:jc w:val="both"/>
        <w:rPr>
          <w:rFonts w:hint="eastAsia"/>
        </w:rPr>
      </w:pPr>
      <w:r>
        <w:rPr>
          <w:rFonts w:hint="eastAsia"/>
        </w:rPr>
        <w:t>The love of Christ is clearly Christ's love towards us, and not ours towards him.</w:t>
      </w:r>
    </w:p>
    <w:p w14:paraId="50A11032">
      <w:pPr>
        <w:widowControl w:val="0"/>
        <w:numPr>
          <w:ilvl w:val="0"/>
          <w:numId w:val="0"/>
        </w:numPr>
        <w:jc w:val="both"/>
        <w:rPr>
          <w:rFonts w:hint="eastAsia"/>
        </w:rPr>
      </w:pPr>
      <w:r>
        <w:rPr>
          <w:rFonts w:hint="eastAsia"/>
        </w:rPr>
        <w:t>基督的爱显然是基督对我们的爱，而不是我们对祂的爱。</w:t>
      </w:r>
    </w:p>
    <w:p w14:paraId="1827DB62">
      <w:pPr>
        <w:widowControl w:val="0"/>
        <w:numPr>
          <w:ilvl w:val="0"/>
          <w:numId w:val="0"/>
        </w:numPr>
        <w:jc w:val="both"/>
        <w:rPr>
          <w:rFonts w:hint="eastAsia"/>
        </w:rPr>
      </w:pPr>
      <w:r>
        <w:rPr>
          <w:rFonts w:hint="eastAsia"/>
        </w:rPr>
        <w:t>Paul is speaking of the great love of God towards us as manifested in the gift of his Son, and of the love of Christ as exhibited in his dying, rising, and interceding for us.</w:t>
      </w:r>
    </w:p>
    <w:p w14:paraId="679A7BBC">
      <w:pPr>
        <w:widowControl w:val="0"/>
        <w:numPr>
          <w:ilvl w:val="0"/>
          <w:numId w:val="0"/>
        </w:numPr>
        <w:jc w:val="both"/>
        <w:rPr>
          <w:rFonts w:hint="eastAsia"/>
        </w:rPr>
      </w:pPr>
      <w:r>
        <w:rPr>
          <w:rFonts w:hint="eastAsia"/>
        </w:rPr>
        <w:t>保罗谈论的是上帝对我们的伟大之爱，这爱彰显在祂儿子的恩赐中，以及基督的爱，这爱体现在祂为我们死、复活和代求。</w:t>
      </w:r>
    </w:p>
    <w:p w14:paraId="19CE364A">
      <w:pPr>
        <w:widowControl w:val="0"/>
        <w:numPr>
          <w:ilvl w:val="0"/>
          <w:numId w:val="0"/>
        </w:numPr>
        <w:jc w:val="both"/>
        <w:rPr>
          <w:rFonts w:hint="eastAsia"/>
        </w:rPr>
      </w:pPr>
      <w:r>
        <w:rPr>
          <w:rFonts w:hint="eastAsia"/>
        </w:rPr>
        <w:t>This love, which is so great, he says is unchangeable.</w:t>
      </w:r>
    </w:p>
    <w:p w14:paraId="5F14E617">
      <w:pPr>
        <w:widowControl w:val="0"/>
        <w:numPr>
          <w:ilvl w:val="0"/>
          <w:numId w:val="0"/>
        </w:numPr>
        <w:jc w:val="both"/>
        <w:rPr>
          <w:rFonts w:hint="eastAsia"/>
        </w:rPr>
      </w:pPr>
      <w:r>
        <w:rPr>
          <w:rFonts w:hint="eastAsia"/>
        </w:rPr>
        <w:t>他说，这如此伟大的爱是永不改变的。</w:t>
      </w:r>
    </w:p>
    <w:p w14:paraId="3CD11F92">
      <w:pPr>
        <w:widowControl w:val="0"/>
        <w:numPr>
          <w:ilvl w:val="0"/>
          <w:numId w:val="0"/>
        </w:numPr>
        <w:jc w:val="both"/>
        <w:rPr>
          <w:rFonts w:hint="eastAsia"/>
        </w:rPr>
      </w:pPr>
      <w:r>
        <w:rPr>
          <w:rFonts w:hint="eastAsia"/>
        </w:rPr>
        <w:t>Besides, the apostle's object in the whole chapter is to console and confirm the confidence of believers.</w:t>
      </w:r>
    </w:p>
    <w:p w14:paraId="0C638938">
      <w:pPr>
        <w:widowControl w:val="0"/>
        <w:numPr>
          <w:ilvl w:val="0"/>
          <w:numId w:val="0"/>
        </w:numPr>
        <w:jc w:val="both"/>
        <w:rPr>
          <w:rFonts w:hint="eastAsia"/>
        </w:rPr>
      </w:pPr>
      <w:r>
        <w:rPr>
          <w:rFonts w:hint="eastAsia"/>
        </w:rPr>
        <w:t>此外，使徒在整章中的目的是安慰和坚固信徒的信心。</w:t>
      </w:r>
    </w:p>
    <w:p w14:paraId="26D7A414">
      <w:pPr>
        <w:widowControl w:val="0"/>
        <w:numPr>
          <w:ilvl w:val="0"/>
          <w:numId w:val="0"/>
        </w:numPr>
        <w:jc w:val="both"/>
        <w:rPr>
          <w:rFonts w:hint="eastAsia"/>
        </w:rPr>
      </w:pPr>
      <w:r>
        <w:rPr>
          <w:rFonts w:hint="eastAsia"/>
        </w:rPr>
        <w:t>The interpretation just mentioned is not in accordance with this object.</w:t>
      </w:r>
    </w:p>
    <w:p w14:paraId="19BA2E68">
      <w:pPr>
        <w:widowControl w:val="0"/>
        <w:numPr>
          <w:ilvl w:val="0"/>
          <w:numId w:val="0"/>
        </w:numPr>
        <w:jc w:val="both"/>
        <w:rPr>
          <w:rFonts w:hint="eastAsia"/>
        </w:rPr>
      </w:pPr>
      <w:r>
        <w:rPr>
          <w:rFonts w:hint="eastAsia"/>
        </w:rPr>
        <w:t>刚才提到的解释与这个目的不符。</w:t>
      </w:r>
    </w:p>
    <w:p w14:paraId="2C87E109">
      <w:pPr>
        <w:widowControl w:val="0"/>
        <w:numPr>
          <w:ilvl w:val="0"/>
          <w:numId w:val="0"/>
        </w:numPr>
        <w:jc w:val="both"/>
        <w:rPr>
          <w:rFonts w:hint="eastAsia"/>
        </w:rPr>
      </w:pPr>
      <w:r>
        <w:rPr>
          <w:rFonts w:hint="eastAsia"/>
        </w:rPr>
        <w:t>It is no ground of confidence to assert, or even to feel, that we will never forsake Christ, but it is the strongest ground of assurance to be convinced that his love will never change.</w:t>
      </w:r>
    </w:p>
    <w:p w14:paraId="0B67EB7D">
      <w:pPr>
        <w:widowControl w:val="0"/>
        <w:numPr>
          <w:ilvl w:val="0"/>
          <w:numId w:val="0"/>
        </w:numPr>
        <w:jc w:val="both"/>
        <w:rPr>
          <w:rFonts w:hint="eastAsia"/>
        </w:rPr>
      </w:pPr>
      <w:r>
        <w:rPr>
          <w:rFonts w:hint="eastAsia"/>
        </w:rPr>
        <w:t>断言，甚至感觉到，我们永不离弃基督，这并非信心的根据，但确信祂的爱永不改变，才是最坚实的保证根据。</w:t>
      </w:r>
    </w:p>
    <w:p w14:paraId="24EBA685">
      <w:pPr>
        <w:widowControl w:val="0"/>
        <w:numPr>
          <w:ilvl w:val="0"/>
          <w:numId w:val="0"/>
        </w:numPr>
        <w:jc w:val="both"/>
        <w:rPr>
          <w:rFonts w:hint="eastAsia"/>
        </w:rPr>
      </w:pPr>
      <w:r>
        <w:rPr>
          <w:rFonts w:hint="eastAsia"/>
        </w:rPr>
        <w:t>And, moreover, verse 39 requires this interpretation; for there Paul expresses the same sentiment in language which cannot be misunderstood.</w:t>
      </w:r>
    </w:p>
    <w:p w14:paraId="35B45C39">
      <w:pPr>
        <w:widowControl w:val="0"/>
        <w:numPr>
          <w:ilvl w:val="0"/>
          <w:numId w:val="0"/>
        </w:numPr>
        <w:jc w:val="both"/>
        <w:rPr>
          <w:rFonts w:hint="eastAsia"/>
        </w:rPr>
      </w:pPr>
      <w:r>
        <w:rPr>
          <w:rFonts w:hint="eastAsia"/>
        </w:rPr>
        <w:t>而且，第39节要求这种解释；因为在那里，保罗用不容误解的语言表达了同样的情感。</w:t>
      </w:r>
    </w:p>
    <w:p w14:paraId="429B3106">
      <w:pPr>
        <w:widowControl w:val="0"/>
        <w:numPr>
          <w:ilvl w:val="0"/>
          <w:numId w:val="0"/>
        </w:numPr>
        <w:jc w:val="both"/>
        <w:rPr>
          <w:rFonts w:hint="eastAsia"/>
        </w:rPr>
      </w:pPr>
      <w:r>
        <w:rPr>
          <w:rFonts w:hint="eastAsia"/>
        </w:rPr>
        <w:t>"No creature," he says, "shall be able to separate us from the love of God, which is in Christ Jesus."</w:t>
      </w:r>
    </w:p>
    <w:p w14:paraId="0455C907">
      <w:pPr>
        <w:widowControl w:val="0"/>
        <w:numPr>
          <w:ilvl w:val="0"/>
          <w:numId w:val="0"/>
        </w:numPr>
        <w:jc w:val="both"/>
        <w:rPr>
          <w:rFonts w:hint="eastAsia"/>
        </w:rPr>
      </w:pPr>
      <w:r>
        <w:rPr>
          <w:rFonts w:hint="eastAsia"/>
        </w:rPr>
        <w:t>他说：“无论是别的受造之物，都不能叫我们与上帝的爱隔绝；这爱是在我们的主基督耶稣里的。”</w:t>
      </w:r>
    </w:p>
    <w:p w14:paraId="6E0C46C6">
      <w:pPr>
        <w:widowControl w:val="0"/>
        <w:numPr>
          <w:ilvl w:val="0"/>
          <w:numId w:val="0"/>
        </w:numPr>
        <w:jc w:val="both"/>
        <w:rPr>
          <w:rFonts w:hint="eastAsia"/>
        </w:rPr>
      </w:pPr>
      <w:r>
        <w:rPr>
          <w:rFonts w:hint="eastAsia"/>
        </w:rPr>
        <w:t>This is evidently God's love towards us.</w:t>
      </w:r>
    </w:p>
    <w:p w14:paraId="0C00EE0F">
      <w:pPr>
        <w:widowControl w:val="0"/>
        <w:numPr>
          <w:ilvl w:val="0"/>
          <w:numId w:val="0"/>
        </w:numPr>
        <w:jc w:val="both"/>
        <w:rPr>
          <w:rFonts w:hint="eastAsia"/>
        </w:rPr>
      </w:pPr>
      <w:r>
        <w:rPr>
          <w:rFonts w:hint="eastAsia"/>
        </w:rPr>
        <w:t>这显然是上帝对我们的爱。</w:t>
      </w:r>
    </w:p>
    <w:p w14:paraId="26AE177C">
      <w:pPr>
        <w:widowControl w:val="0"/>
        <w:numPr>
          <w:ilvl w:val="0"/>
          <w:numId w:val="0"/>
        </w:numPr>
        <w:jc w:val="both"/>
        <w:rPr>
          <w:rFonts w:hint="eastAsia"/>
        </w:rPr>
      </w:pPr>
      <w:r>
        <w:rPr>
          <w:rFonts w:hint="eastAsia"/>
        </w:rPr>
        <w:t>The great difficulty with many Christians is that they cannot persuade themselves that Christ (or God) loves them; and the reason why they cannot feel confident of the love of God, is, that they know they do not deserve his love, on the contrary, that they are in the highest degree unlovely.</w:t>
      </w:r>
    </w:p>
    <w:p w14:paraId="327C5B27">
      <w:pPr>
        <w:widowControl w:val="0"/>
        <w:numPr>
          <w:ilvl w:val="0"/>
          <w:numId w:val="0"/>
        </w:numPr>
        <w:jc w:val="both"/>
        <w:rPr>
          <w:rFonts w:hint="eastAsia"/>
        </w:rPr>
      </w:pPr>
      <w:r>
        <w:rPr>
          <w:rFonts w:hint="eastAsia"/>
        </w:rPr>
        <w:t>许多基督徒面临的巨大困难是，他们无法说服自己基督（或上帝）爱他们；他们之所以不能对上帝的爱感到自信，是因为他们知道自己不配得到祂的爱，相反，他们是极度不可爱的。</w:t>
      </w:r>
    </w:p>
    <w:p w14:paraId="585A5F48">
      <w:pPr>
        <w:widowControl w:val="0"/>
        <w:numPr>
          <w:ilvl w:val="0"/>
          <w:numId w:val="0"/>
        </w:numPr>
        <w:jc w:val="both"/>
        <w:rPr>
          <w:rFonts w:hint="eastAsia"/>
        </w:rPr>
      </w:pPr>
      <w:r>
        <w:rPr>
          <w:rFonts w:hint="eastAsia"/>
        </w:rPr>
        <w:t>How can the infinitely pure God love those who are defiled with sin, who are proud, selfish, discontented, ungrateful, disobedient?</w:t>
      </w:r>
    </w:p>
    <w:p w14:paraId="27C6E795">
      <w:pPr>
        <w:widowControl w:val="0"/>
        <w:numPr>
          <w:ilvl w:val="0"/>
          <w:numId w:val="0"/>
        </w:numPr>
        <w:jc w:val="both"/>
        <w:rPr>
          <w:rFonts w:hint="eastAsia"/>
        </w:rPr>
      </w:pPr>
      <w:r>
        <w:rPr>
          <w:rFonts w:hint="eastAsia"/>
        </w:rPr>
        <w:t>无限纯洁的上帝怎能爱那些被罪玷污、骄傲、自私、不满、忘恩负义、不顺服的人呢？</w:t>
      </w:r>
    </w:p>
    <w:p w14:paraId="71DF7B45">
      <w:pPr>
        <w:widowControl w:val="0"/>
        <w:numPr>
          <w:ilvl w:val="0"/>
          <w:numId w:val="0"/>
        </w:numPr>
        <w:jc w:val="both"/>
        <w:rPr>
          <w:rFonts w:hint="eastAsia"/>
        </w:rPr>
      </w:pPr>
      <w:r>
        <w:rPr>
          <w:rFonts w:hint="eastAsia"/>
        </w:rPr>
        <w:t>This, indeed, is hard to believe.</w:t>
      </w:r>
    </w:p>
    <w:p w14:paraId="3019E99E">
      <w:pPr>
        <w:widowControl w:val="0"/>
        <w:numPr>
          <w:ilvl w:val="0"/>
          <w:numId w:val="0"/>
        </w:numPr>
        <w:jc w:val="both"/>
        <w:rPr>
          <w:rFonts w:hint="eastAsia"/>
        </w:rPr>
      </w:pPr>
      <w:r>
        <w:rPr>
          <w:rFonts w:hint="eastAsia"/>
        </w:rPr>
        <w:t>这的确难以置信。</w:t>
      </w:r>
    </w:p>
    <w:p w14:paraId="5AE3DD80">
      <w:pPr>
        <w:widowControl w:val="0"/>
        <w:numPr>
          <w:ilvl w:val="0"/>
          <w:numId w:val="0"/>
        </w:numPr>
        <w:jc w:val="both"/>
        <w:rPr>
          <w:rFonts w:hint="eastAsia"/>
        </w:rPr>
      </w:pPr>
      <w:r>
        <w:rPr>
          <w:rFonts w:hint="eastAsia"/>
        </w:rPr>
        <w:t>But it is the very thing we are required to believe, not only as the condition of peace and hope, but as the condition of salvation.</w:t>
      </w:r>
    </w:p>
    <w:p w14:paraId="42B89F41">
      <w:pPr>
        <w:widowControl w:val="0"/>
        <w:numPr>
          <w:ilvl w:val="0"/>
          <w:numId w:val="0"/>
        </w:numPr>
        <w:jc w:val="both"/>
        <w:rPr>
          <w:rFonts w:hint="eastAsia"/>
        </w:rPr>
      </w:pPr>
      <w:r>
        <w:rPr>
          <w:rFonts w:hint="eastAsia"/>
        </w:rPr>
        <w:t>但这正是我们被要求相信的，不仅是平安和盼望的条件，也是救恩的条件。</w:t>
      </w:r>
    </w:p>
    <w:p w14:paraId="13F05BE9">
      <w:pPr>
        <w:widowControl w:val="0"/>
        <w:numPr>
          <w:ilvl w:val="0"/>
          <w:numId w:val="0"/>
        </w:numPr>
        <w:jc w:val="both"/>
        <w:rPr>
          <w:rFonts w:hint="eastAsia"/>
        </w:rPr>
      </w:pPr>
      <w:r>
        <w:rPr>
          <w:rFonts w:hint="eastAsia"/>
        </w:rPr>
        <w:t>If our hope of God's mercy and love is founded on our own goodness or attractiveness, it is a false hope.</w:t>
      </w:r>
    </w:p>
    <w:p w14:paraId="5A58B469">
      <w:pPr>
        <w:widowControl w:val="0"/>
        <w:numPr>
          <w:ilvl w:val="0"/>
          <w:numId w:val="0"/>
        </w:numPr>
        <w:jc w:val="both"/>
        <w:rPr>
          <w:rFonts w:hint="eastAsia"/>
        </w:rPr>
      </w:pPr>
      <w:r>
        <w:rPr>
          <w:rFonts w:hint="eastAsia"/>
        </w:rPr>
        <w:t>如果我们对上帝怜悯和慈爱的盼望是建立在我们自己的良善或吸引力之上，那就是虚假的盼望。</w:t>
      </w:r>
    </w:p>
    <w:p w14:paraId="4113CD71">
      <w:pPr>
        <w:widowControl w:val="0"/>
        <w:numPr>
          <w:ilvl w:val="0"/>
          <w:numId w:val="0"/>
        </w:numPr>
        <w:jc w:val="both"/>
        <w:rPr>
          <w:rFonts w:hint="eastAsia"/>
        </w:rPr>
      </w:pPr>
      <w:r>
        <w:rPr>
          <w:rFonts w:hint="eastAsia"/>
        </w:rPr>
        <w:t>We must believe that his love is gratuitous, mysterious, without any known or conceivable cause, certainly without the cause of loveliness in its object; that it is, in short, what it is so often declared to be in the Bible, analogous to the love of a parent for his child.</w:t>
      </w:r>
    </w:p>
    <w:p w14:paraId="756022DA">
      <w:pPr>
        <w:widowControl w:val="0"/>
        <w:numPr>
          <w:ilvl w:val="0"/>
          <w:numId w:val="0"/>
        </w:numPr>
        <w:jc w:val="both"/>
        <w:rPr>
          <w:rFonts w:hint="eastAsia"/>
        </w:rPr>
      </w:pPr>
      <w:r>
        <w:rPr>
          <w:rFonts w:hint="eastAsia"/>
        </w:rPr>
        <w:t>我们必须相信祂的爱是白白赐予的、奥秘的，没有任何已知或可想象的原因，当然也不是因为其对象可爱；简而言之，它正如圣经中多次宣告的那样，类似于父母对子女的爱。</w:t>
      </w:r>
    </w:p>
    <w:p w14:paraId="440A4D93">
      <w:pPr>
        <w:widowControl w:val="0"/>
        <w:numPr>
          <w:ilvl w:val="0"/>
          <w:numId w:val="0"/>
        </w:numPr>
        <w:jc w:val="both"/>
        <w:rPr>
          <w:rFonts w:hint="eastAsia"/>
        </w:rPr>
      </w:pPr>
      <w:r>
        <w:rPr>
          <w:rFonts w:hint="eastAsia"/>
        </w:rPr>
        <w:t>A father's or mother's love is independent of the attractiveness of its object, and often in spite of its deformity.</w:t>
      </w:r>
    </w:p>
    <w:p w14:paraId="79DC70B2">
      <w:pPr>
        <w:widowControl w:val="0"/>
        <w:numPr>
          <w:ilvl w:val="0"/>
          <w:numId w:val="0"/>
        </w:numPr>
        <w:jc w:val="both"/>
        <w:rPr>
          <w:rFonts w:hint="eastAsia"/>
        </w:rPr>
      </w:pPr>
      <w:r>
        <w:rPr>
          <w:rFonts w:hint="eastAsia"/>
        </w:rPr>
        <w:t>父亲或母亲的爱不取决于其对象的吸引力，而且常常不顾其缺陷。</w:t>
      </w:r>
    </w:p>
    <w:p w14:paraId="12EE50C8">
      <w:pPr>
        <w:widowControl w:val="0"/>
        <w:numPr>
          <w:ilvl w:val="0"/>
          <w:numId w:val="0"/>
        </w:numPr>
        <w:jc w:val="both"/>
        <w:rPr>
          <w:rFonts w:hint="eastAsia"/>
        </w:rPr>
      </w:pPr>
    </w:p>
    <w:p w14:paraId="4ABDE137">
      <w:pPr>
        <w:widowControl w:val="0"/>
        <w:numPr>
          <w:ilvl w:val="0"/>
          <w:numId w:val="0"/>
        </w:numPr>
        <w:jc w:val="both"/>
        <w:rPr>
          <w:rFonts w:hint="eastAsia"/>
        </w:rPr>
      </w:pPr>
      <w:r>
        <w:rPr>
          <w:rFonts w:hint="eastAsia"/>
        </w:rPr>
        <w:t>Shall tribulation, or distress, or persecution, &amp;c.</w:t>
      </w:r>
    </w:p>
    <w:p w14:paraId="26C32024">
      <w:pPr>
        <w:widowControl w:val="0"/>
        <w:numPr>
          <w:ilvl w:val="0"/>
          <w:numId w:val="0"/>
        </w:numPr>
        <w:jc w:val="both"/>
        <w:rPr>
          <w:rFonts w:hint="eastAsia"/>
        </w:rPr>
      </w:pPr>
      <w:r>
        <w:rPr>
          <w:rFonts w:hint="eastAsia"/>
        </w:rPr>
        <w:t>难道是患难吗？是困苦吗？是逼迫吗？等等。</w:t>
      </w:r>
    </w:p>
    <w:p w14:paraId="26FA8D6E">
      <w:pPr>
        <w:widowControl w:val="0"/>
        <w:numPr>
          <w:ilvl w:val="0"/>
          <w:numId w:val="0"/>
        </w:numPr>
        <w:jc w:val="both"/>
        <w:rPr>
          <w:rFonts w:hint="eastAsia"/>
        </w:rPr>
      </w:pPr>
      <w:r>
        <w:rPr>
          <w:rFonts w:hint="eastAsia"/>
        </w:rPr>
        <w:t>This is merely an amplification of the preceding idea.</w:t>
      </w:r>
    </w:p>
    <w:p w14:paraId="21C3D76D">
      <w:pPr>
        <w:widowControl w:val="0"/>
        <w:numPr>
          <w:ilvl w:val="0"/>
          <w:numId w:val="0"/>
        </w:numPr>
        <w:jc w:val="both"/>
        <w:rPr>
          <w:rFonts w:hint="eastAsia"/>
        </w:rPr>
      </w:pPr>
      <w:r>
        <w:rPr>
          <w:rFonts w:hint="eastAsia"/>
        </w:rPr>
        <w:t>这仅仅是对前述观念的扩充。</w:t>
      </w:r>
    </w:p>
    <w:p w14:paraId="3A5947B8">
      <w:pPr>
        <w:widowControl w:val="0"/>
        <w:numPr>
          <w:ilvl w:val="0"/>
          <w:numId w:val="0"/>
        </w:numPr>
        <w:jc w:val="both"/>
        <w:rPr>
          <w:rFonts w:hint="eastAsia"/>
        </w:rPr>
      </w:pPr>
      <w:r>
        <w:rPr>
          <w:rFonts w:hint="eastAsia"/>
        </w:rPr>
        <w:t>Nothing shall separate us from the love of Christ, neither tribulation, nor distress, nor persecution, &amp;c.</w:t>
      </w:r>
    </w:p>
    <w:p w14:paraId="07B798A5">
      <w:pPr>
        <w:widowControl w:val="0"/>
        <w:numPr>
          <w:ilvl w:val="0"/>
          <w:numId w:val="0"/>
        </w:numPr>
        <w:jc w:val="both"/>
        <w:rPr>
          <w:rFonts w:hint="eastAsia"/>
        </w:rPr>
      </w:pPr>
      <w:r>
        <w:rPr>
          <w:rFonts w:hint="eastAsia"/>
        </w:rPr>
        <w:t>没有什么能使我们与基督的爱隔绝，无论是患难、困苦、逼迫，等等。</w:t>
      </w:r>
    </w:p>
    <w:p w14:paraId="7DBCED3F">
      <w:pPr>
        <w:widowControl w:val="0"/>
        <w:numPr>
          <w:ilvl w:val="0"/>
          <w:numId w:val="0"/>
        </w:numPr>
        <w:jc w:val="both"/>
        <w:rPr>
          <w:rFonts w:hint="eastAsia"/>
        </w:rPr>
      </w:pPr>
      <w:r>
        <w:rPr>
          <w:rFonts w:hint="eastAsia"/>
        </w:rPr>
        <w:t>That is, whatever we may be called upon to suffer in this life, nothing can deprive us of the love of him who died for us, and who now lives to plead our cause in heaven; and, therefore, these afflictions, and all other difficulties, are enemies we may despise.</w:t>
      </w:r>
    </w:p>
    <w:p w14:paraId="479835EA">
      <w:pPr>
        <w:widowControl w:val="0"/>
        <w:numPr>
          <w:ilvl w:val="0"/>
          <w:numId w:val="0"/>
        </w:numPr>
        <w:jc w:val="both"/>
        <w:rPr>
          <w:rFonts w:hint="eastAsia"/>
        </w:rPr>
      </w:pPr>
      <w:r>
        <w:rPr>
          <w:rFonts w:hint="eastAsia"/>
        </w:rPr>
        <w:t>也就是说，无论我们今生可能要遭受什么苦难，没有什么能剥夺那位为我们而死、如今在天上为我们代求的祂的爱；因此，这些苦难和所有其他困难，都是我们可以藐视的仇敌。</w:t>
      </w:r>
    </w:p>
    <w:p w14:paraId="5783D3DB">
      <w:pPr>
        <w:widowControl w:val="0"/>
        <w:numPr>
          <w:ilvl w:val="0"/>
          <w:numId w:val="0"/>
        </w:numPr>
        <w:jc w:val="both"/>
        <w:rPr>
          <w:rFonts w:hint="eastAsia"/>
        </w:rPr>
      </w:pPr>
      <w:r>
        <w:rPr>
          <w:rFonts w:hint="eastAsia"/>
        </w:rPr>
        <w:t>"Sicut enim nebulae quamvis liquidum solis conspectum obscurent, non tamen ejus fulgore in totum nos privant: sic Deus in rebus adversis per caliginem emittit gratiae suae radios, nequa tentatio desperatione nos obruat: imo fides nostra promissionibus Dei tanquam alis fulta sursum in coelos per media obstacula penetrare debet." Calvin.</w:t>
      </w:r>
    </w:p>
    <w:p w14:paraId="54C86EBD">
      <w:pPr>
        <w:widowControl w:val="0"/>
        <w:numPr>
          <w:ilvl w:val="0"/>
          <w:numId w:val="0"/>
        </w:numPr>
        <w:jc w:val="both"/>
        <w:rPr>
          <w:rFonts w:hint="eastAsia"/>
        </w:rPr>
      </w:pPr>
      <w:r>
        <w:rPr>
          <w:rFonts w:hint="eastAsia"/>
        </w:rPr>
        <w:t>“Sicut enim nebulae quamvis liquidum solis conspectum obscurent, non tamen ejus fulgore in totum nos privant: sic Deus in rebus adversis per caliginem emittit gratiae suae radios, nequa tentatio desperatione nos obruat: imo fides nostra promissionibus Dei tanquam alis fulta sursum in coelos per media obstacula penetrare debet.” 加尔文。(拉丁文：“因为正如云雾虽然遮蔽了太阳清晰的景象，却不能完全剥夺我们它的光辉：照样，上帝在逆境中，透过幽暗发出祂恩典的光芒，免得任何试探使我们陷入绝望：的确，我们的信心，如同被上帝的应许所支撑的翅膀，应当向上穿透诸天，越过中间的障碍。”)</w:t>
      </w:r>
    </w:p>
    <w:p w14:paraId="6A0C683F">
      <w:pPr>
        <w:widowControl w:val="0"/>
        <w:numPr>
          <w:ilvl w:val="0"/>
          <w:numId w:val="0"/>
        </w:numPr>
        <w:jc w:val="both"/>
        <w:rPr>
          <w:rFonts w:hint="eastAsia"/>
        </w:rPr>
      </w:pPr>
    </w:p>
    <w:p w14:paraId="22FEDB48">
      <w:pPr>
        <w:widowControl w:val="0"/>
        <w:numPr>
          <w:ilvl w:val="0"/>
          <w:numId w:val="0"/>
        </w:numPr>
        <w:jc w:val="both"/>
        <w:rPr>
          <w:rFonts w:hint="eastAsia"/>
        </w:rPr>
      </w:pPr>
      <w:r>
        <w:rPr>
          <w:rFonts w:hint="eastAsia"/>
        </w:rPr>
        <w:t>VERSE 36. As it is written, for thy sake we are killed all the day long, &amp;c.</w:t>
      </w:r>
    </w:p>
    <w:p w14:paraId="13A89497">
      <w:pPr>
        <w:widowControl w:val="0"/>
        <w:numPr>
          <w:ilvl w:val="0"/>
          <w:numId w:val="0"/>
        </w:numPr>
        <w:jc w:val="both"/>
        <w:rPr>
          <w:rFonts w:hint="eastAsia"/>
        </w:rPr>
      </w:pPr>
      <w:r>
        <w:rPr>
          <w:rFonts w:hint="eastAsia"/>
        </w:rPr>
        <w:t>第36节. 正如经上所记：我们为你的缘故终日被杀，等等。</w:t>
      </w:r>
    </w:p>
    <w:p w14:paraId="15F14A83">
      <w:pPr>
        <w:widowControl w:val="0"/>
        <w:numPr>
          <w:ilvl w:val="0"/>
          <w:numId w:val="0"/>
        </w:numPr>
        <w:jc w:val="both"/>
        <w:rPr>
          <w:rFonts w:hint="eastAsia"/>
        </w:rPr>
      </w:pPr>
      <w:r>
        <w:rPr>
          <w:rFonts w:hint="eastAsia"/>
        </w:rPr>
        <w:t>A quotation from Psalm 44:22, agreeably to the Septuagint translation.</w:t>
      </w:r>
    </w:p>
    <w:p w14:paraId="03494DD8">
      <w:pPr>
        <w:widowControl w:val="0"/>
        <w:numPr>
          <w:ilvl w:val="0"/>
          <w:numId w:val="0"/>
        </w:numPr>
        <w:jc w:val="both"/>
        <w:rPr>
          <w:rFonts w:hint="eastAsia"/>
        </w:rPr>
      </w:pPr>
      <w:r>
        <w:rPr>
          <w:rFonts w:hint="eastAsia"/>
        </w:rPr>
        <w:t>引自诗篇44:22，与七十士译本一致。</w:t>
      </w:r>
    </w:p>
    <w:p w14:paraId="242B7857">
      <w:pPr>
        <w:widowControl w:val="0"/>
        <w:numPr>
          <w:ilvl w:val="0"/>
          <w:numId w:val="0"/>
        </w:numPr>
        <w:jc w:val="both"/>
        <w:rPr>
          <w:rFonts w:hint="eastAsia"/>
        </w:rPr>
      </w:pPr>
      <w:r>
        <w:rPr>
          <w:rFonts w:hint="eastAsia"/>
        </w:rPr>
        <w:t>The previous verse of course implied that believers should be exposed to many afflictions, to famine, nakedness, and the sword; this, Paul would say, is in accordance with the experience of the pious in all ages.</w:t>
      </w:r>
    </w:p>
    <w:p w14:paraId="7056B0C2">
      <w:pPr>
        <w:widowControl w:val="0"/>
        <w:numPr>
          <w:ilvl w:val="0"/>
          <w:numId w:val="0"/>
        </w:numPr>
        <w:jc w:val="both"/>
        <w:rPr>
          <w:rFonts w:hint="eastAsia"/>
        </w:rPr>
      </w:pPr>
      <w:r>
        <w:rPr>
          <w:rFonts w:hint="eastAsia"/>
        </w:rPr>
        <w:t>前一节经文当然暗示信徒会遭受许多苦难，如饥荒、赤身露体和刀剑；保罗会说，这与历代敬虔之人的经历相符。</w:t>
      </w:r>
    </w:p>
    <w:p w14:paraId="7D7AC91C">
      <w:pPr>
        <w:widowControl w:val="0"/>
        <w:numPr>
          <w:ilvl w:val="0"/>
          <w:numId w:val="0"/>
        </w:numPr>
        <w:jc w:val="both"/>
        <w:rPr>
          <w:rFonts w:hint="eastAsia"/>
        </w:rPr>
      </w:pPr>
      <w:r>
        <w:rPr>
          <w:rFonts w:hint="eastAsia"/>
        </w:rPr>
        <w:t>We suffer, as it is recorded of the Old Testament saints, that they suffered.</w:t>
      </w:r>
    </w:p>
    <w:p w14:paraId="2D1C6591">
      <w:pPr>
        <w:widowControl w:val="0"/>
        <w:numPr>
          <w:ilvl w:val="0"/>
          <w:numId w:val="0"/>
        </w:numPr>
        <w:jc w:val="both"/>
        <w:rPr>
          <w:rFonts w:hint="eastAsia"/>
        </w:rPr>
      </w:pPr>
      <w:r>
        <w:rPr>
          <w:rFonts w:hint="eastAsia"/>
        </w:rPr>
        <w:t>我们受苦，正如旧约圣徒所记载的那样，他们也曾受苦。</w:t>
      </w:r>
    </w:p>
    <w:p w14:paraId="668CA209">
      <w:pPr>
        <w:widowControl w:val="0"/>
        <w:numPr>
          <w:ilvl w:val="0"/>
          <w:numId w:val="0"/>
        </w:numPr>
        <w:jc w:val="both"/>
        <w:rPr>
          <w:rFonts w:hint="eastAsia"/>
        </w:rPr>
      </w:pPr>
    </w:p>
    <w:p w14:paraId="57633005">
      <w:pPr>
        <w:widowControl w:val="0"/>
        <w:numPr>
          <w:ilvl w:val="0"/>
          <w:numId w:val="0"/>
        </w:numPr>
        <w:jc w:val="both"/>
        <w:rPr>
          <w:rFonts w:hint="eastAsia"/>
        </w:rPr>
      </w:pPr>
      <w:r>
        <w:rPr>
          <w:rFonts w:hint="eastAsia"/>
        </w:rPr>
        <w:t>VERSE 37. Nay, in all these things we are more than conquerors, &amp;c.</w:t>
      </w:r>
    </w:p>
    <w:p w14:paraId="6CE31556">
      <w:pPr>
        <w:widowControl w:val="0"/>
        <w:numPr>
          <w:ilvl w:val="0"/>
          <w:numId w:val="0"/>
        </w:numPr>
        <w:jc w:val="both"/>
        <w:rPr>
          <w:rFonts w:hint="eastAsia"/>
        </w:rPr>
      </w:pPr>
      <w:r>
        <w:rPr>
          <w:rFonts w:hint="eastAsia"/>
        </w:rPr>
        <w:t>第37节. 然而，靠着爱我们的主，在这一切的事上已经得胜有余了，等等。</w:t>
      </w:r>
    </w:p>
    <w:p w14:paraId="2D5A4F0E">
      <w:pPr>
        <w:widowControl w:val="0"/>
        <w:numPr>
          <w:ilvl w:val="0"/>
          <w:numId w:val="0"/>
        </w:numPr>
        <w:jc w:val="both"/>
        <w:rPr>
          <w:rFonts w:hint="eastAsia"/>
        </w:rPr>
      </w:pPr>
      <w:r>
        <w:rPr>
          <w:rFonts w:hint="eastAsia"/>
        </w:rPr>
        <w:t>This verse is connected with the 35th.</w:t>
      </w:r>
    </w:p>
    <w:p w14:paraId="28BD9BF2">
      <w:pPr>
        <w:widowControl w:val="0"/>
        <w:numPr>
          <w:ilvl w:val="0"/>
          <w:numId w:val="0"/>
        </w:numPr>
        <w:jc w:val="both"/>
        <w:rPr>
          <w:rFonts w:hint="eastAsia"/>
        </w:rPr>
      </w:pPr>
      <w:r>
        <w:rPr>
          <w:rFonts w:hint="eastAsia"/>
        </w:rPr>
        <w:t>本节与第35节相连。</w:t>
      </w:r>
    </w:p>
    <w:p w14:paraId="01958B62">
      <w:pPr>
        <w:widowControl w:val="0"/>
        <w:numPr>
          <w:ilvl w:val="0"/>
          <w:numId w:val="0"/>
        </w:numPr>
        <w:jc w:val="both"/>
        <w:rPr>
          <w:rFonts w:hint="eastAsia"/>
        </w:rPr>
      </w:pPr>
      <w:r>
        <w:rPr>
          <w:rFonts w:hint="eastAsia"/>
        </w:rPr>
        <w:t>'So far from these afflictions separating us from the love of Christ, they are more than conquered.'</w:t>
      </w:r>
    </w:p>
    <w:p w14:paraId="68C8A762">
      <w:pPr>
        <w:widowControl w:val="0"/>
        <w:numPr>
          <w:ilvl w:val="0"/>
          <w:numId w:val="0"/>
        </w:numPr>
        <w:jc w:val="both"/>
        <w:rPr>
          <w:rFonts w:hint="eastAsia"/>
        </w:rPr>
      </w:pPr>
      <w:r>
        <w:rPr>
          <w:rFonts w:hint="eastAsia"/>
        </w:rPr>
        <w:t>“这些苦难非但不能使我们与基督的爱隔绝，反而被我们得胜有余了。”</w:t>
      </w:r>
    </w:p>
    <w:p w14:paraId="27AED932">
      <w:pPr>
        <w:widowControl w:val="0"/>
        <w:numPr>
          <w:ilvl w:val="0"/>
          <w:numId w:val="0"/>
        </w:numPr>
        <w:jc w:val="both"/>
        <w:rPr>
          <w:rFonts w:hint="eastAsia"/>
        </w:rPr>
      </w:pPr>
      <w:r>
        <w:rPr>
          <w:rFonts w:hint="eastAsia"/>
        </w:rPr>
        <w:t>That is, they are not only deprived of all power to do us harm, they minister to our good, they swell the glory of our victory.</w:t>
      </w:r>
    </w:p>
    <w:p w14:paraId="5AC3AA4A">
      <w:pPr>
        <w:widowControl w:val="0"/>
        <w:numPr>
          <w:ilvl w:val="0"/>
          <w:numId w:val="0"/>
        </w:numPr>
        <w:jc w:val="both"/>
        <w:rPr>
          <w:rFonts w:hint="eastAsia"/>
        </w:rPr>
      </w:pPr>
      <w:r>
        <w:rPr>
          <w:rFonts w:hint="eastAsia"/>
        </w:rPr>
        <w:t>也就是说，它们不仅被剥夺了所有伤害我们的能力，反而有助于我们的益处，增添我们胜利的荣耀。</w:t>
      </w:r>
    </w:p>
    <w:p w14:paraId="50BD0099">
      <w:pPr>
        <w:widowControl w:val="0"/>
        <w:numPr>
          <w:ilvl w:val="0"/>
          <w:numId w:val="0"/>
        </w:numPr>
        <w:jc w:val="both"/>
        <w:rPr>
          <w:rFonts w:hint="eastAsia"/>
        </w:rPr>
      </w:pPr>
      <w:r>
        <w:rPr>
          <w:rFonts w:hint="eastAsia"/>
        </w:rPr>
        <w:t>Through him that loved us.</w:t>
      </w:r>
    </w:p>
    <w:p w14:paraId="3D864226">
      <w:pPr>
        <w:widowControl w:val="0"/>
        <w:numPr>
          <w:ilvl w:val="0"/>
          <w:numId w:val="0"/>
        </w:numPr>
        <w:jc w:val="both"/>
        <w:rPr>
          <w:rFonts w:hint="eastAsia"/>
        </w:rPr>
      </w:pPr>
      <w:r>
        <w:rPr>
          <w:rFonts w:hint="eastAsia"/>
        </w:rPr>
        <w:t>靠着爱我们的主。</w:t>
      </w:r>
    </w:p>
    <w:p w14:paraId="2EF0F35A">
      <w:pPr>
        <w:widowControl w:val="0"/>
        <w:numPr>
          <w:ilvl w:val="0"/>
          <w:numId w:val="0"/>
        </w:numPr>
        <w:jc w:val="both"/>
        <w:rPr>
          <w:rFonts w:hint="eastAsia"/>
        </w:rPr>
      </w:pPr>
      <w:r>
        <w:rPr>
          <w:rFonts w:hint="eastAsia"/>
        </w:rPr>
        <w:t>The triumph which the apostle looked for was not to be effected by his own strength or perseverance, but by the grace and power of the Redeemer.</w:t>
      </w:r>
    </w:p>
    <w:p w14:paraId="378627F2">
      <w:pPr>
        <w:widowControl w:val="0"/>
        <w:numPr>
          <w:ilvl w:val="0"/>
          <w:numId w:val="0"/>
        </w:numPr>
        <w:jc w:val="both"/>
        <w:rPr>
          <w:rFonts w:hint="eastAsia"/>
        </w:rPr>
      </w:pPr>
      <w:r>
        <w:rPr>
          <w:rFonts w:hint="eastAsia"/>
        </w:rPr>
        <w:t>使徒所期盼的胜利，并非靠他自己的力量或毅力来成就，而是靠救赎主的恩典和能力。</w:t>
      </w:r>
    </w:p>
    <w:p w14:paraId="4F172303">
      <w:pPr>
        <w:widowControl w:val="0"/>
        <w:numPr>
          <w:ilvl w:val="0"/>
          <w:numId w:val="0"/>
        </w:numPr>
        <w:jc w:val="both"/>
        <w:rPr>
          <w:rFonts w:hint="eastAsia"/>
        </w:rPr>
      </w:pPr>
      <w:r>
        <w:rPr>
          <w:rFonts w:hint="eastAsia"/>
        </w:rPr>
        <w:t>1 Cor. 15:10, Gal. 2:20, Philip. 4:13, "I can do all things through Christ which strengtheneth me."</w:t>
      </w:r>
    </w:p>
    <w:p w14:paraId="5F5AF3AD">
      <w:pPr>
        <w:widowControl w:val="0"/>
        <w:numPr>
          <w:ilvl w:val="0"/>
          <w:numId w:val="0"/>
        </w:numPr>
        <w:jc w:val="both"/>
        <w:rPr>
          <w:rFonts w:hint="eastAsia"/>
        </w:rPr>
      </w:pPr>
      <w:r>
        <w:rPr>
          <w:rFonts w:hint="eastAsia"/>
        </w:rPr>
        <w:t>林前15:10，加2:20，腓4:13：“我靠着那加给我力量的，凡事都能作。”</w:t>
      </w:r>
    </w:p>
    <w:p w14:paraId="3476C21B">
      <w:pPr>
        <w:widowControl w:val="0"/>
        <w:numPr>
          <w:ilvl w:val="0"/>
          <w:numId w:val="0"/>
        </w:numPr>
        <w:jc w:val="both"/>
        <w:rPr>
          <w:rFonts w:hint="eastAsia"/>
        </w:rPr>
      </w:pPr>
    </w:p>
    <w:p w14:paraId="43BBD0FD">
      <w:pPr>
        <w:widowControl w:val="0"/>
        <w:numPr>
          <w:ilvl w:val="0"/>
          <w:numId w:val="0"/>
        </w:numPr>
        <w:jc w:val="both"/>
        <w:rPr>
          <w:rFonts w:hint="eastAsia"/>
        </w:rPr>
      </w:pPr>
      <w:r>
        <w:rPr>
          <w:rFonts w:hint="eastAsia"/>
        </w:rPr>
        <w:t>VERSES 38, 39. In these verses the confidence of the apostle is expressed in the strongest language.</w:t>
      </w:r>
    </w:p>
    <w:p w14:paraId="288870A6">
      <w:pPr>
        <w:widowControl w:val="0"/>
        <w:numPr>
          <w:ilvl w:val="0"/>
          <w:numId w:val="0"/>
        </w:numPr>
        <w:jc w:val="both"/>
        <w:rPr>
          <w:rFonts w:hint="eastAsia"/>
        </w:rPr>
      </w:pPr>
      <w:r>
        <w:rPr>
          <w:rFonts w:hint="eastAsia"/>
        </w:rPr>
        <w:t>第38、39节. 在这两节经文中，使徒的信心以最强烈的语言表达出来。</w:t>
      </w:r>
    </w:p>
    <w:p w14:paraId="4766D282">
      <w:pPr>
        <w:widowControl w:val="0"/>
        <w:numPr>
          <w:ilvl w:val="0"/>
          <w:numId w:val="0"/>
        </w:numPr>
        <w:jc w:val="both"/>
        <w:rPr>
          <w:rFonts w:hint="eastAsia"/>
        </w:rPr>
      </w:pPr>
      <w:r>
        <w:rPr>
          <w:rFonts w:hint="eastAsia"/>
        </w:rPr>
        <w:t>He heaps words together in the effort to set forth fully the absolute inability of all created things, separately or united, to frustrate the purpose of God, or to turn away his love from those whom he has determined to save.</w:t>
      </w:r>
    </w:p>
    <w:p w14:paraId="1656521B">
      <w:pPr>
        <w:widowControl w:val="0"/>
        <w:numPr>
          <w:ilvl w:val="0"/>
          <w:numId w:val="0"/>
        </w:numPr>
        <w:jc w:val="both"/>
        <w:rPr>
          <w:rFonts w:hint="eastAsia"/>
        </w:rPr>
      </w:pPr>
      <w:r>
        <w:rPr>
          <w:rFonts w:hint="eastAsia"/>
        </w:rPr>
        <w:t>他堆砌辞藻，力图充分阐明一切受造之物，无论是单独的还是联合的，都绝对无力挫败上帝的旨意，或使祂的爱离开那些祂已定意要拯救的人。</w:t>
      </w:r>
    </w:p>
    <w:p w14:paraId="6BAD8F3F">
      <w:pPr>
        <w:widowControl w:val="0"/>
        <w:numPr>
          <w:ilvl w:val="0"/>
          <w:numId w:val="0"/>
        </w:numPr>
        <w:jc w:val="both"/>
        <w:rPr>
          <w:rFonts w:hint="eastAsia"/>
        </w:rPr>
      </w:pPr>
      <w:r>
        <w:rPr>
          <w:rFonts w:hint="eastAsia"/>
        </w:rPr>
        <w:t>For I am persuaded, that neither death, nor life, &amp;c. It is somewhat doubtful how far the apostle intended to express distinct ideas by the several words here used.</w:t>
      </w:r>
    </w:p>
    <w:p w14:paraId="5978C737">
      <w:pPr>
        <w:widowControl w:val="0"/>
        <w:numPr>
          <w:ilvl w:val="0"/>
          <w:numId w:val="0"/>
        </w:numPr>
        <w:jc w:val="both"/>
        <w:rPr>
          <w:rFonts w:hint="eastAsia"/>
        </w:rPr>
      </w:pPr>
      <w:r>
        <w:rPr>
          <w:rFonts w:hint="eastAsia"/>
        </w:rPr>
        <w:t>因为我深信，无论是死，是生，等等。使徒在此使用的几个词，究竟在多大程度上意在表达不同的观念，尚有些疑问。</w:t>
      </w:r>
    </w:p>
    <w:p w14:paraId="358BA5D4">
      <w:pPr>
        <w:widowControl w:val="0"/>
        <w:numPr>
          <w:ilvl w:val="0"/>
          <w:numId w:val="0"/>
        </w:numPr>
        <w:jc w:val="both"/>
        <w:rPr>
          <w:rFonts w:hint="eastAsia"/>
        </w:rPr>
      </w:pPr>
      <w:r>
        <w:rPr>
          <w:rFonts w:hint="eastAsia"/>
        </w:rPr>
        <w:t>The enumeration is by some considered as expressing the general idea that nothing in the universe can injure believers, the detail being designed merely as amplification.</w:t>
      </w:r>
    </w:p>
    <w:p w14:paraId="22E728F4">
      <w:pPr>
        <w:widowControl w:val="0"/>
        <w:numPr>
          <w:ilvl w:val="0"/>
          <w:numId w:val="0"/>
        </w:numPr>
        <w:jc w:val="both"/>
        <w:rPr>
          <w:rFonts w:hint="eastAsia"/>
        </w:rPr>
      </w:pPr>
      <w:r>
        <w:rPr>
          <w:rFonts w:hint="eastAsia"/>
        </w:rPr>
        <w:t>有些人认为，这种列举表达了一个普遍的观念，即宇宙中没有任何事物能伤害信徒，而细节仅仅是为了详述。</w:t>
      </w:r>
    </w:p>
    <w:p w14:paraId="5E966DAD">
      <w:pPr>
        <w:widowControl w:val="0"/>
        <w:numPr>
          <w:ilvl w:val="0"/>
          <w:numId w:val="0"/>
        </w:numPr>
        <w:jc w:val="both"/>
        <w:rPr>
          <w:rFonts w:hint="eastAsia"/>
        </w:rPr>
      </w:pPr>
      <w:r>
        <w:rPr>
          <w:rFonts w:hint="eastAsia"/>
        </w:rPr>
        <w:t>This, however, is not very probable.</w:t>
      </w:r>
    </w:p>
    <w:p w14:paraId="4C35F44E">
      <w:pPr>
        <w:widowControl w:val="0"/>
        <w:numPr>
          <w:ilvl w:val="0"/>
          <w:numId w:val="0"/>
        </w:numPr>
        <w:jc w:val="both"/>
        <w:rPr>
          <w:rFonts w:hint="eastAsia"/>
        </w:rPr>
      </w:pPr>
      <w:r>
        <w:rPr>
          <w:rFonts w:hint="eastAsia"/>
        </w:rPr>
        <w:t>然而，这并不十分可能。</w:t>
      </w:r>
    </w:p>
    <w:p w14:paraId="46939905">
      <w:pPr>
        <w:widowControl w:val="0"/>
        <w:numPr>
          <w:ilvl w:val="0"/>
          <w:numId w:val="0"/>
        </w:numPr>
        <w:jc w:val="both"/>
        <w:rPr>
          <w:rFonts w:hint="eastAsia"/>
        </w:rPr>
      </w:pPr>
      <w:r>
        <w:rPr>
          <w:rFonts w:hint="eastAsia"/>
        </w:rPr>
        <w:t>The former view is to be preferred.</w:t>
      </w:r>
    </w:p>
    <w:p w14:paraId="002092A8">
      <w:pPr>
        <w:widowControl w:val="0"/>
        <w:numPr>
          <w:ilvl w:val="0"/>
          <w:numId w:val="0"/>
        </w:numPr>
        <w:jc w:val="both"/>
        <w:rPr>
          <w:rFonts w:hint="eastAsia"/>
        </w:rPr>
      </w:pPr>
      <w:r>
        <w:rPr>
          <w:rFonts w:hint="eastAsia"/>
        </w:rPr>
        <w:t>前一种观点更可取。</w:t>
      </w:r>
    </w:p>
    <w:p w14:paraId="1524579C">
      <w:pPr>
        <w:widowControl w:val="0"/>
        <w:numPr>
          <w:ilvl w:val="0"/>
          <w:numId w:val="0"/>
        </w:numPr>
        <w:jc w:val="both"/>
        <w:rPr>
          <w:rFonts w:hint="eastAsia"/>
        </w:rPr>
      </w:pPr>
      <w:r>
        <w:rPr>
          <w:rFonts w:hint="eastAsia"/>
        </w:rPr>
        <w:t>Neither death.</w:t>
      </w:r>
    </w:p>
    <w:p w14:paraId="7318ED3B">
      <w:pPr>
        <w:widowControl w:val="0"/>
        <w:numPr>
          <w:ilvl w:val="0"/>
          <w:numId w:val="0"/>
        </w:numPr>
        <w:jc w:val="both"/>
        <w:rPr>
          <w:rFonts w:hint="eastAsia"/>
        </w:rPr>
      </w:pPr>
      <w:r>
        <w:rPr>
          <w:rFonts w:hint="eastAsia"/>
        </w:rPr>
        <w:t>无论是死。</w:t>
      </w:r>
    </w:p>
    <w:p w14:paraId="10F31B0F">
      <w:pPr>
        <w:widowControl w:val="0"/>
        <w:numPr>
          <w:ilvl w:val="0"/>
          <w:numId w:val="0"/>
        </w:numPr>
        <w:jc w:val="both"/>
        <w:rPr>
          <w:rFonts w:hint="eastAsia"/>
        </w:rPr>
      </w:pPr>
      <w:r>
        <w:rPr>
          <w:rFonts w:hint="eastAsia"/>
        </w:rPr>
        <w:t>That is, though cut off in this world, their connection with Christ is not thereby destroyed.</w:t>
      </w:r>
    </w:p>
    <w:p w14:paraId="7BC07855">
      <w:pPr>
        <w:widowControl w:val="0"/>
        <w:numPr>
          <w:ilvl w:val="0"/>
          <w:numId w:val="0"/>
        </w:numPr>
        <w:jc w:val="both"/>
        <w:rPr>
          <w:rFonts w:hint="eastAsia"/>
        </w:rPr>
      </w:pPr>
      <w:r>
        <w:rPr>
          <w:rFonts w:hint="eastAsia"/>
        </w:rPr>
        <w:t>也就是说，虽然他们在这个世界上被剪除，但他们与基督的联系并未因此而被破坏。</w:t>
      </w:r>
    </w:p>
    <w:p w14:paraId="6CF427D6">
      <w:pPr>
        <w:widowControl w:val="0"/>
        <w:numPr>
          <w:ilvl w:val="0"/>
          <w:numId w:val="0"/>
        </w:numPr>
        <w:jc w:val="both"/>
        <w:rPr>
          <w:rFonts w:hint="eastAsia"/>
        </w:rPr>
      </w:pPr>
      <w:r>
        <w:rPr>
          <w:rFonts w:hint="eastAsia"/>
        </w:rPr>
        <w:t>"They shall never perish, neither shall any pluck them out of my hand," John 10:28.</w:t>
      </w:r>
    </w:p>
    <w:p w14:paraId="31A2E0B9">
      <w:pPr>
        <w:widowControl w:val="0"/>
        <w:numPr>
          <w:ilvl w:val="0"/>
          <w:numId w:val="0"/>
        </w:numPr>
        <w:jc w:val="both"/>
        <w:rPr>
          <w:rFonts w:hint="eastAsia"/>
        </w:rPr>
      </w:pPr>
      <w:r>
        <w:rPr>
          <w:rFonts w:hint="eastAsia"/>
        </w:rPr>
        <w:t>“他们永不灭亡，谁也不能从我手里把他们夺去。”（约10:28）</w:t>
      </w:r>
    </w:p>
    <w:p w14:paraId="454611A0">
      <w:pPr>
        <w:widowControl w:val="0"/>
        <w:numPr>
          <w:ilvl w:val="0"/>
          <w:numId w:val="0"/>
        </w:numPr>
        <w:jc w:val="both"/>
        <w:rPr>
          <w:rFonts w:hint="eastAsia"/>
        </w:rPr>
      </w:pPr>
      <w:r>
        <w:rPr>
          <w:rFonts w:hint="eastAsia"/>
        </w:rPr>
        <w:t>Nor life, neither its blandishments nor its trials.</w:t>
      </w:r>
    </w:p>
    <w:p w14:paraId="2CA986FE">
      <w:pPr>
        <w:widowControl w:val="0"/>
        <w:numPr>
          <w:ilvl w:val="0"/>
          <w:numId w:val="0"/>
        </w:numPr>
        <w:jc w:val="both"/>
        <w:rPr>
          <w:rFonts w:hint="eastAsia"/>
        </w:rPr>
      </w:pPr>
      <w:r>
        <w:rPr>
          <w:rFonts w:hint="eastAsia"/>
        </w:rPr>
        <w:t>是生，无论是它的引诱还是它的试炼。</w:t>
      </w:r>
    </w:p>
    <w:p w14:paraId="04F98588">
      <w:pPr>
        <w:widowControl w:val="0"/>
        <w:numPr>
          <w:ilvl w:val="0"/>
          <w:numId w:val="0"/>
        </w:numPr>
        <w:jc w:val="both"/>
        <w:rPr>
          <w:rFonts w:hint="eastAsia"/>
        </w:rPr>
      </w:pPr>
      <w:r>
        <w:rPr>
          <w:rFonts w:hint="eastAsia"/>
        </w:rPr>
        <w:t>"Whether we live, we live unto the Lord, or whether we die, we die unto the Lord. So that living or dying we are the Lord's." Rom. 14:8.</w:t>
      </w:r>
    </w:p>
    <w:p w14:paraId="3BD5327D">
      <w:pPr>
        <w:widowControl w:val="0"/>
        <w:numPr>
          <w:ilvl w:val="0"/>
          <w:numId w:val="0"/>
        </w:numPr>
        <w:jc w:val="both"/>
        <w:rPr>
          <w:rFonts w:hint="eastAsia"/>
        </w:rPr>
      </w:pPr>
      <w:r>
        <w:rPr>
          <w:rFonts w:hint="eastAsia"/>
        </w:rPr>
        <w:t>“我们若活着，是为主而活；若死了，是为主而死。所以，我们或活或死，总是主的人。”（罗14:8）</w:t>
      </w:r>
    </w:p>
    <w:p w14:paraId="154B0DB7">
      <w:pPr>
        <w:widowControl w:val="0"/>
        <w:numPr>
          <w:ilvl w:val="0"/>
          <w:numId w:val="0"/>
        </w:numPr>
        <w:jc w:val="both"/>
        <w:rPr>
          <w:rFonts w:hint="eastAsia"/>
        </w:rPr>
      </w:pPr>
    </w:p>
    <w:p w14:paraId="07409226">
      <w:pPr>
        <w:widowControl w:val="0"/>
        <w:numPr>
          <w:ilvl w:val="0"/>
          <w:numId w:val="0"/>
        </w:numPr>
        <w:jc w:val="both"/>
        <w:rPr>
          <w:rFonts w:hint="eastAsia"/>
        </w:rPr>
      </w:pPr>
      <w:r>
        <w:rPr>
          <w:rFonts w:hint="eastAsia"/>
        </w:rPr>
        <w:t>Nor angels, nor principalities, nor powers.</w:t>
      </w:r>
    </w:p>
    <w:p w14:paraId="1586F4CA">
      <w:pPr>
        <w:widowControl w:val="0"/>
        <w:numPr>
          <w:ilvl w:val="0"/>
          <w:numId w:val="0"/>
        </w:numPr>
        <w:jc w:val="both"/>
        <w:rPr>
          <w:rFonts w:hint="eastAsia"/>
        </w:rPr>
      </w:pPr>
      <w:r>
        <w:rPr>
          <w:rFonts w:hint="eastAsia"/>
        </w:rPr>
        <w:t>是天使，是掌权的，是有能的。</w:t>
      </w:r>
    </w:p>
    <w:p w14:paraId="333E8B24">
      <w:pPr>
        <w:widowControl w:val="0"/>
        <w:numPr>
          <w:ilvl w:val="0"/>
          <w:numId w:val="0"/>
        </w:numPr>
        <w:jc w:val="both"/>
        <w:rPr>
          <w:rFonts w:hint="eastAsia"/>
        </w:rPr>
      </w:pPr>
      <w:r>
        <w:rPr>
          <w:rFonts w:hint="eastAsia"/>
        </w:rPr>
        <w:t>Principalities and powers are by many understood here to refer to the authorities of this world as distinguished from angels.</w:t>
      </w:r>
    </w:p>
    <w:p w14:paraId="224AC517">
      <w:pPr>
        <w:widowControl w:val="0"/>
        <w:numPr>
          <w:ilvl w:val="0"/>
          <w:numId w:val="0"/>
        </w:numPr>
        <w:jc w:val="both"/>
        <w:rPr>
          <w:rFonts w:hint="eastAsia"/>
        </w:rPr>
      </w:pPr>
      <w:r>
        <w:rPr>
          <w:rFonts w:hint="eastAsia"/>
        </w:rPr>
        <w:t>许多人认为这里的“掌权的”和“有能的”是指这个世界的权柄，以区别于天使。</w:t>
      </w:r>
    </w:p>
    <w:p w14:paraId="37304F8F">
      <w:pPr>
        <w:widowControl w:val="0"/>
        <w:numPr>
          <w:ilvl w:val="0"/>
          <w:numId w:val="0"/>
        </w:numPr>
        <w:jc w:val="both"/>
        <w:rPr>
          <w:rFonts w:hint="eastAsia"/>
        </w:rPr>
      </w:pPr>
      <w:r>
        <w:rPr>
          <w:rFonts w:hint="eastAsia"/>
        </w:rPr>
        <w:t>But to this it may be objected, that Paul frequently uses these terms in connection to designate the different orders of spiritual beings, Eph. 1:21, Col. 1:16; and secondly, that corresponding terms were in common use among the Jews in this sense.</w:t>
      </w:r>
    </w:p>
    <w:p w14:paraId="2EF36C2F">
      <w:pPr>
        <w:widowControl w:val="0"/>
        <w:numPr>
          <w:ilvl w:val="0"/>
          <w:numId w:val="0"/>
        </w:numPr>
        <w:jc w:val="both"/>
        <w:rPr>
          <w:rFonts w:hint="eastAsia"/>
        </w:rPr>
      </w:pPr>
      <w:r>
        <w:rPr>
          <w:rFonts w:hint="eastAsia"/>
        </w:rPr>
        <w:t>但对此可以提出异议：第一，保罗经常连用这些词来指称不同等级的属灵存在（弗1:21，西1:16）；第二，相应的词语在犹太人中普遍用于此义。</w:t>
      </w:r>
    </w:p>
    <w:p w14:paraId="4C73A505">
      <w:pPr>
        <w:widowControl w:val="0"/>
        <w:numPr>
          <w:ilvl w:val="0"/>
          <w:numId w:val="0"/>
        </w:numPr>
        <w:jc w:val="both"/>
        <w:rPr>
          <w:rFonts w:hint="eastAsia"/>
        </w:rPr>
      </w:pPr>
      <w:r>
        <w:rPr>
          <w:rFonts w:hint="eastAsia"/>
        </w:rPr>
        <w:t>It is probable, from the nature of the passage, that this clause is to be taken generally, without any specific reference to either good or bad angels as such.</w:t>
      </w:r>
    </w:p>
    <w:p w14:paraId="49B03D6C">
      <w:pPr>
        <w:widowControl w:val="0"/>
        <w:numPr>
          <w:ilvl w:val="0"/>
          <w:numId w:val="0"/>
        </w:numPr>
        <w:jc w:val="both"/>
        <w:rPr>
          <w:rFonts w:hint="eastAsia"/>
        </w:rPr>
      </w:pPr>
      <w:r>
        <w:rPr>
          <w:rFonts w:hint="eastAsia"/>
        </w:rPr>
        <w:t>从这段经文的性质来看，这个子句很可能应作一般理解，而没有特别指称善天使或恶天使本身。</w:t>
      </w:r>
    </w:p>
    <w:p w14:paraId="3435476F">
      <w:pPr>
        <w:widowControl w:val="0"/>
        <w:numPr>
          <w:ilvl w:val="0"/>
          <w:numId w:val="0"/>
        </w:numPr>
        <w:jc w:val="both"/>
        <w:rPr>
          <w:rFonts w:hint="eastAsia"/>
        </w:rPr>
      </w:pPr>
      <w:r>
        <w:rPr>
          <w:rFonts w:hint="eastAsia"/>
        </w:rPr>
        <w:t>'No superhuman power, no angel, however mighty, shall ever be able to separate us from the love of God.'</w:t>
      </w:r>
    </w:p>
    <w:p w14:paraId="1A5EE93D">
      <w:pPr>
        <w:widowControl w:val="0"/>
        <w:numPr>
          <w:ilvl w:val="0"/>
          <w:numId w:val="0"/>
        </w:numPr>
        <w:jc w:val="both"/>
        <w:rPr>
          <w:rFonts w:hint="eastAsia"/>
        </w:rPr>
      </w:pPr>
      <w:r>
        <w:rPr>
          <w:rFonts w:hint="eastAsia"/>
        </w:rPr>
        <w:t>“没有任何超人的能力，没有任何天使，无论多么强大，都不能使我们与上帝的爱隔绝。”</w:t>
      </w:r>
    </w:p>
    <w:p w14:paraId="2C943189">
      <w:pPr>
        <w:widowControl w:val="0"/>
        <w:numPr>
          <w:ilvl w:val="0"/>
          <w:numId w:val="0"/>
        </w:numPr>
        <w:jc w:val="both"/>
        <w:rPr>
          <w:rFonts w:hint="eastAsia"/>
        </w:rPr>
      </w:pPr>
      <w:r>
        <w:rPr>
          <w:rFonts w:hint="eastAsia"/>
        </w:rPr>
        <w:t>Neither things present, nor things to come.</w:t>
      </w:r>
    </w:p>
    <w:p w14:paraId="30BADE5B">
      <w:pPr>
        <w:widowControl w:val="0"/>
        <w:numPr>
          <w:ilvl w:val="0"/>
          <w:numId w:val="0"/>
        </w:numPr>
        <w:jc w:val="both"/>
        <w:rPr>
          <w:rFonts w:hint="eastAsia"/>
        </w:rPr>
      </w:pPr>
      <w:r>
        <w:rPr>
          <w:rFonts w:hint="eastAsia"/>
        </w:rPr>
        <w:t>是现在的事，是将来的事。</w:t>
      </w:r>
    </w:p>
    <w:p w14:paraId="4D598F1C">
      <w:pPr>
        <w:widowControl w:val="0"/>
        <w:numPr>
          <w:ilvl w:val="0"/>
          <w:numId w:val="0"/>
        </w:numPr>
        <w:jc w:val="both"/>
        <w:rPr>
          <w:rFonts w:hint="eastAsia"/>
        </w:rPr>
      </w:pPr>
      <w:r>
        <w:rPr>
          <w:rFonts w:hint="eastAsia"/>
        </w:rPr>
        <w:t>Nothing in this life, nor in the future; no present or future event, &amp;c.</w:t>
      </w:r>
    </w:p>
    <w:p w14:paraId="6B6EF37C">
      <w:pPr>
        <w:widowControl w:val="0"/>
        <w:numPr>
          <w:ilvl w:val="0"/>
          <w:numId w:val="0"/>
        </w:numPr>
        <w:jc w:val="both"/>
        <w:rPr>
          <w:rFonts w:hint="eastAsia"/>
        </w:rPr>
      </w:pPr>
      <w:r>
        <w:rPr>
          <w:rFonts w:hint="eastAsia"/>
        </w:rPr>
        <w:t>无论是今生还是将来，没有任何事物；无论是现在还是将来的事件，等等。</w:t>
      </w:r>
    </w:p>
    <w:p w14:paraId="7ACE659E">
      <w:pPr>
        <w:widowControl w:val="0"/>
        <w:numPr>
          <w:ilvl w:val="0"/>
          <w:numId w:val="0"/>
        </w:numPr>
        <w:jc w:val="both"/>
        <w:rPr>
          <w:rFonts w:hint="eastAsia"/>
        </w:rPr>
      </w:pPr>
    </w:p>
    <w:p w14:paraId="228F8C91">
      <w:pPr>
        <w:widowControl w:val="0"/>
        <w:numPr>
          <w:ilvl w:val="0"/>
          <w:numId w:val="0"/>
        </w:numPr>
        <w:jc w:val="both"/>
        <w:rPr>
          <w:rFonts w:hint="eastAsia"/>
        </w:rPr>
      </w:pPr>
      <w:r>
        <w:rPr>
          <w:rFonts w:hint="eastAsia"/>
        </w:rPr>
        <w:t>VERSE 39. Nor height, nor depth.</w:t>
      </w:r>
    </w:p>
    <w:p w14:paraId="0E8216E2">
      <w:pPr>
        <w:widowControl w:val="0"/>
        <w:numPr>
          <w:ilvl w:val="0"/>
          <w:numId w:val="0"/>
        </w:numPr>
        <w:jc w:val="both"/>
        <w:rPr>
          <w:rFonts w:hint="eastAsia"/>
        </w:rPr>
      </w:pPr>
      <w:r>
        <w:rPr>
          <w:rFonts w:hint="eastAsia"/>
        </w:rPr>
        <w:t>第39节. 是高处的，是低处的。</w:t>
      </w:r>
    </w:p>
    <w:p w14:paraId="5A78093D">
      <w:pPr>
        <w:widowControl w:val="0"/>
        <w:numPr>
          <w:ilvl w:val="0"/>
          <w:numId w:val="0"/>
        </w:numPr>
        <w:jc w:val="both"/>
        <w:rPr>
          <w:rFonts w:hint="eastAsia"/>
        </w:rPr>
      </w:pPr>
      <w:r>
        <w:rPr>
          <w:rFonts w:hint="eastAsia"/>
        </w:rPr>
        <w:t>These words have been very variously explained.</w:t>
      </w:r>
    </w:p>
    <w:p w14:paraId="1CAD63BF">
      <w:pPr>
        <w:widowControl w:val="0"/>
        <w:numPr>
          <w:ilvl w:val="0"/>
          <w:numId w:val="0"/>
        </w:numPr>
        <w:jc w:val="both"/>
        <w:rPr>
          <w:rFonts w:hint="eastAsia"/>
        </w:rPr>
      </w:pPr>
      <w:r>
        <w:rPr>
          <w:rFonts w:hint="eastAsia"/>
        </w:rPr>
        <w:t>这些词语的解释众说纷纭。</w:t>
      </w:r>
    </w:p>
    <w:p w14:paraId="23097720">
      <w:pPr>
        <w:widowControl w:val="0"/>
        <w:numPr>
          <w:ilvl w:val="0"/>
          <w:numId w:val="0"/>
        </w:numPr>
        <w:jc w:val="both"/>
        <w:rPr>
          <w:rFonts w:hint="eastAsia"/>
        </w:rPr>
      </w:pPr>
      <w:r>
        <w:rPr>
          <w:rFonts w:hint="eastAsia"/>
        </w:rPr>
        <w:t>That interpretation which seems, on the whole, most consistent with scriptural usage and the context, is that which makes the terms equivalent to heaven and earth.</w:t>
      </w:r>
    </w:p>
    <w:p w14:paraId="78DA30AD">
      <w:pPr>
        <w:widowControl w:val="0"/>
        <w:numPr>
          <w:ilvl w:val="0"/>
          <w:numId w:val="0"/>
        </w:numPr>
        <w:jc w:val="both"/>
        <w:rPr>
          <w:rFonts w:hint="eastAsia"/>
        </w:rPr>
      </w:pPr>
      <w:r>
        <w:rPr>
          <w:rFonts w:hint="eastAsia"/>
        </w:rPr>
        <w:t>总的来说，似乎最符合圣经用法和上下文的解释是，将这些词语等同于天地。</w:t>
      </w:r>
    </w:p>
    <w:p w14:paraId="378E960E">
      <w:pPr>
        <w:widowControl w:val="0"/>
        <w:numPr>
          <w:ilvl w:val="0"/>
          <w:numId w:val="0"/>
        </w:numPr>
        <w:jc w:val="both"/>
        <w:rPr>
          <w:rFonts w:hint="eastAsia"/>
        </w:rPr>
      </w:pPr>
      <w:r>
        <w:rPr>
          <w:rFonts w:hint="eastAsia"/>
        </w:rPr>
        <w:t>'Nothing in heaven or earth;' see Eph. 4:8, Isa. 7:11, "Ask it either in the depth or the height above," &amp;c., &amp;c.</w:t>
      </w:r>
    </w:p>
    <w:p w14:paraId="51A14889">
      <w:pPr>
        <w:widowControl w:val="0"/>
        <w:numPr>
          <w:ilvl w:val="0"/>
          <w:numId w:val="0"/>
        </w:numPr>
        <w:jc w:val="both"/>
        <w:rPr>
          <w:rFonts w:hint="eastAsia"/>
        </w:rPr>
      </w:pPr>
      <w:r>
        <w:rPr>
          <w:rFonts w:hint="eastAsia"/>
        </w:rPr>
        <w:t>“天上地下，没有任何事物”；见弗4:8，赛7:11：“你或求在深渊，或求在高处”，等等。</w:t>
      </w:r>
    </w:p>
    <w:p w14:paraId="341E0A63">
      <w:pPr>
        <w:widowControl w:val="0"/>
        <w:numPr>
          <w:ilvl w:val="0"/>
          <w:numId w:val="0"/>
        </w:numPr>
        <w:jc w:val="both"/>
        <w:rPr>
          <w:rFonts w:hint="eastAsia"/>
        </w:rPr>
      </w:pPr>
      <w:r>
        <w:rPr>
          <w:rFonts w:hint="eastAsia"/>
        </w:rPr>
        <w:t>Nor any other creature.</w:t>
      </w:r>
    </w:p>
    <w:p w14:paraId="52ABFDCA">
      <w:pPr>
        <w:widowControl w:val="0"/>
        <w:numPr>
          <w:ilvl w:val="0"/>
          <w:numId w:val="0"/>
        </w:numPr>
        <w:jc w:val="both"/>
        <w:rPr>
          <w:rFonts w:hint="eastAsia"/>
        </w:rPr>
      </w:pPr>
      <w:r>
        <w:rPr>
          <w:rFonts w:hint="eastAsia"/>
        </w:rPr>
        <w:t>是别的受造之物。</w:t>
      </w:r>
    </w:p>
    <w:p w14:paraId="62511541">
      <w:pPr>
        <w:widowControl w:val="0"/>
        <w:numPr>
          <w:ilvl w:val="0"/>
          <w:numId w:val="0"/>
        </w:numPr>
        <w:jc w:val="both"/>
        <w:rPr>
          <w:rFonts w:hint="eastAsia"/>
        </w:rPr>
      </w:pPr>
      <w:r>
        <w:rPr>
          <w:rFonts w:hint="eastAsia"/>
        </w:rPr>
        <w:t>Although the preceding enumeration had been so minute, the apostle, as if to prevent despondency having the possibility of a foothold, adds this all-comprehending specification, no created thing shall be able to separate us from the love of God.</w:t>
      </w:r>
    </w:p>
    <w:p w14:paraId="3E62937A">
      <w:pPr>
        <w:widowControl w:val="0"/>
        <w:numPr>
          <w:ilvl w:val="0"/>
          <w:numId w:val="0"/>
        </w:numPr>
        <w:jc w:val="both"/>
        <w:rPr>
          <w:rFonts w:hint="eastAsia"/>
        </w:rPr>
      </w:pPr>
      <w:r>
        <w:rPr>
          <w:rFonts w:hint="eastAsia"/>
        </w:rPr>
        <w:t>虽然前面的列举已经如此细致，但使徒仿佛为了防止沮丧有任何立足之地，又加上了这个包罗万象的说明：没有任何受造之物能使我们与上帝的爱隔绝。</w:t>
      </w:r>
    </w:p>
    <w:p w14:paraId="2F8AD6CA">
      <w:pPr>
        <w:widowControl w:val="0"/>
        <w:numPr>
          <w:ilvl w:val="0"/>
          <w:numId w:val="0"/>
        </w:numPr>
        <w:jc w:val="both"/>
        <w:rPr>
          <w:rFonts w:hint="eastAsia"/>
        </w:rPr>
      </w:pPr>
      <w:r>
        <w:rPr>
          <w:rFonts w:hint="eastAsia"/>
        </w:rPr>
        <w:t>This love of God, which is declared to be thus unchangeable, is extended towards us only on account of our connection with Christ, and therefore the apostle adds, which is in Christ Jesus our Lord; see Eph. 1:6, 2 Tim. 1:9.</w:t>
      </w:r>
    </w:p>
    <w:p w14:paraId="2A44216A">
      <w:pPr>
        <w:widowControl w:val="0"/>
        <w:numPr>
          <w:ilvl w:val="0"/>
          <w:numId w:val="0"/>
        </w:numPr>
        <w:jc w:val="both"/>
        <w:rPr>
          <w:rFonts w:hint="eastAsia"/>
        </w:rPr>
      </w:pPr>
      <w:r>
        <w:rPr>
          <w:rFonts w:hint="eastAsia"/>
        </w:rPr>
        <w:t>上帝这被宣告为如此永不改变的爱，唯独因我们与基督的联系而临到我们，因此使徒补充说，这爱是在我们的主基督耶稣里的；见弗1:6，提后1:9。</w:t>
      </w:r>
    </w:p>
    <w:p w14:paraId="3FDD5E70">
      <w:pPr>
        <w:widowControl w:val="0"/>
        <w:numPr>
          <w:ilvl w:val="0"/>
          <w:numId w:val="0"/>
        </w:numPr>
        <w:jc w:val="both"/>
        <w:rPr>
          <w:rFonts w:hint="eastAsia"/>
        </w:rPr>
      </w:pPr>
    </w:p>
    <w:p w14:paraId="5AE3DE71">
      <w:pPr>
        <w:widowControl w:val="0"/>
        <w:numPr>
          <w:ilvl w:val="0"/>
          <w:numId w:val="0"/>
        </w:numPr>
        <w:jc w:val="both"/>
        <w:rPr>
          <w:rFonts w:hint="eastAsia"/>
        </w:rPr>
      </w:pPr>
      <w:r>
        <w:rPr>
          <w:rFonts w:hint="eastAsia"/>
        </w:rPr>
        <w:t>DOCTRINE</w:t>
      </w:r>
    </w:p>
    <w:p w14:paraId="30D9BF13">
      <w:pPr>
        <w:widowControl w:val="0"/>
        <w:numPr>
          <w:ilvl w:val="0"/>
          <w:numId w:val="0"/>
        </w:numPr>
        <w:jc w:val="both"/>
        <w:rPr>
          <w:rFonts w:hint="eastAsia"/>
        </w:rPr>
      </w:pPr>
      <w:r>
        <w:rPr>
          <w:rFonts w:hint="eastAsia"/>
        </w:rPr>
        <w:t>教义</w:t>
      </w:r>
    </w:p>
    <w:p w14:paraId="265BA8EA">
      <w:pPr>
        <w:widowControl w:val="0"/>
        <w:numPr>
          <w:ilvl w:val="0"/>
          <w:numId w:val="0"/>
        </w:numPr>
        <w:jc w:val="both"/>
        <w:rPr>
          <w:rFonts w:hint="eastAsia"/>
        </w:rPr>
      </w:pPr>
      <w:r>
        <w:rPr>
          <w:rFonts w:hint="eastAsia"/>
        </w:rPr>
        <w:t>1.God chooses certain individuals and predestinates them to eternallife.</w:t>
      </w:r>
    </w:p>
    <w:p w14:paraId="290D3262">
      <w:pPr>
        <w:widowControl w:val="0"/>
        <w:numPr>
          <w:ilvl w:val="0"/>
          <w:numId w:val="0"/>
        </w:numPr>
        <w:jc w:val="both"/>
        <w:rPr>
          <w:rFonts w:hint="eastAsia"/>
        </w:rPr>
      </w:pPr>
      <w:r>
        <w:rPr>
          <w:rFonts w:hint="eastAsia"/>
        </w:rPr>
        <w:t>1.上帝拣选某些个体，并预定他们得永生。</w:t>
      </w:r>
    </w:p>
    <w:p w14:paraId="7DA1CE1F">
      <w:pPr>
        <w:widowControl w:val="0"/>
        <w:numPr>
          <w:ilvl w:val="0"/>
          <w:numId w:val="0"/>
        </w:numPr>
        <w:jc w:val="both"/>
        <w:rPr>
          <w:rFonts w:hint="eastAsia"/>
        </w:rPr>
      </w:pPr>
      <w:r>
        <w:rPr>
          <w:rFonts w:hint="eastAsia"/>
        </w:rPr>
        <w:t>The ground of this choice is his own sovereign pleasure; the end to which the elect are predestinated, is conformity to Jesus Christ, both in character and destiny, ver. 29.</w:t>
      </w:r>
    </w:p>
    <w:p w14:paraId="628C9D8E">
      <w:pPr>
        <w:widowControl w:val="0"/>
        <w:numPr>
          <w:ilvl w:val="0"/>
          <w:numId w:val="0"/>
        </w:numPr>
        <w:jc w:val="both"/>
        <w:rPr>
          <w:rFonts w:hint="eastAsia"/>
        </w:rPr>
      </w:pPr>
      <w:r>
        <w:rPr>
          <w:rFonts w:hint="eastAsia"/>
        </w:rPr>
        <w:t>这种拣选的根据是祂自己至高的喜悦；选民被预定的目的，是在品格和命运上都效法耶稣基督，第29节。</w:t>
      </w:r>
    </w:p>
    <w:p w14:paraId="5F890A5D">
      <w:pPr>
        <w:widowControl w:val="0"/>
        <w:numPr>
          <w:ilvl w:val="0"/>
          <w:numId w:val="0"/>
        </w:numPr>
        <w:jc w:val="both"/>
        <w:rPr>
          <w:rFonts w:hint="eastAsia"/>
        </w:rPr>
      </w:pPr>
      <w:r>
        <w:rPr>
          <w:rFonts w:hint="eastAsia"/>
        </w:rPr>
        <w:t>2.Those who are thus chosen shall certainly be saved, ver. 30.</w:t>
      </w:r>
    </w:p>
    <w:p w14:paraId="7E52E742">
      <w:pPr>
        <w:widowControl w:val="0"/>
        <w:numPr>
          <w:ilvl w:val="0"/>
          <w:numId w:val="0"/>
        </w:numPr>
        <w:jc w:val="both"/>
        <w:rPr>
          <w:rFonts w:hint="eastAsia"/>
        </w:rPr>
      </w:pPr>
      <w:r>
        <w:rPr>
          <w:rFonts w:hint="eastAsia"/>
        </w:rPr>
        <w:t>2.那些如此被拣选的人必将得救，第30节。</w:t>
      </w:r>
    </w:p>
    <w:p w14:paraId="20EDD7C6">
      <w:pPr>
        <w:widowControl w:val="0"/>
        <w:numPr>
          <w:ilvl w:val="0"/>
          <w:numId w:val="0"/>
        </w:numPr>
        <w:jc w:val="both"/>
        <w:rPr>
          <w:rFonts w:hint="eastAsia"/>
        </w:rPr>
      </w:pPr>
      <w:r>
        <w:rPr>
          <w:rFonts w:hint="eastAsia"/>
        </w:rPr>
        <w:t>3.The only evidence of election is effectual calling, that is, the production of holiness.</w:t>
      </w:r>
    </w:p>
    <w:p w14:paraId="6563D4CA">
      <w:pPr>
        <w:widowControl w:val="0"/>
        <w:numPr>
          <w:ilvl w:val="0"/>
          <w:numId w:val="0"/>
        </w:numPr>
        <w:jc w:val="both"/>
        <w:rPr>
          <w:rFonts w:hint="eastAsia"/>
        </w:rPr>
      </w:pPr>
      <w:r>
        <w:rPr>
          <w:rFonts w:hint="eastAsia"/>
        </w:rPr>
        <w:t>3.拣选的唯一证据是有效的呼召，即圣洁的产生。</w:t>
      </w:r>
    </w:p>
    <w:p w14:paraId="5488D96C">
      <w:pPr>
        <w:widowControl w:val="0"/>
        <w:numPr>
          <w:ilvl w:val="0"/>
          <w:numId w:val="0"/>
        </w:numPr>
        <w:jc w:val="both"/>
        <w:rPr>
          <w:rFonts w:hint="eastAsia"/>
        </w:rPr>
      </w:pPr>
      <w:r>
        <w:rPr>
          <w:rFonts w:hint="eastAsia"/>
        </w:rPr>
        <w:t>And the only evidence of the genuineness of this call and the certainty of our peseverance, is a patient continuance in well doing, vs. 29, 30.</w:t>
      </w:r>
    </w:p>
    <w:p w14:paraId="2994B10E">
      <w:pPr>
        <w:widowControl w:val="0"/>
        <w:numPr>
          <w:ilvl w:val="0"/>
          <w:numId w:val="0"/>
        </w:numPr>
        <w:jc w:val="both"/>
        <w:rPr>
          <w:rFonts w:hint="eastAsia"/>
        </w:rPr>
      </w:pPr>
      <w:r>
        <w:rPr>
          <w:rFonts w:hint="eastAsia"/>
        </w:rPr>
        <w:t>而这呼召的真实性以及我们恒忍的确据的唯一证据，就是在行善上恒心忍耐，第29、30节。</w:t>
      </w:r>
    </w:p>
    <w:p w14:paraId="14BA1BC2">
      <w:pPr>
        <w:widowControl w:val="0"/>
        <w:numPr>
          <w:ilvl w:val="0"/>
          <w:numId w:val="0"/>
        </w:numPr>
        <w:jc w:val="both"/>
        <w:rPr>
          <w:rFonts w:hint="eastAsia"/>
        </w:rPr>
      </w:pPr>
      <w:r>
        <w:rPr>
          <w:rFonts w:hint="eastAsia"/>
        </w:rPr>
        <w:t>4.The love of God, and not human merit or power, is the properground of confidence.</w:t>
      </w:r>
    </w:p>
    <w:p w14:paraId="0ED1419C">
      <w:pPr>
        <w:widowControl w:val="0"/>
        <w:numPr>
          <w:ilvl w:val="0"/>
          <w:numId w:val="0"/>
        </w:numPr>
        <w:jc w:val="both"/>
        <w:rPr>
          <w:rFonts w:hint="eastAsia"/>
        </w:rPr>
      </w:pPr>
      <w:r>
        <w:rPr>
          <w:rFonts w:hint="eastAsia"/>
        </w:rPr>
        <w:t>4.上帝的爱，而非人的功劳或能力，才是信靠的恰当根据。</w:t>
      </w:r>
    </w:p>
    <w:p w14:paraId="5E261F0F">
      <w:pPr>
        <w:widowControl w:val="0"/>
        <w:numPr>
          <w:ilvl w:val="0"/>
          <w:numId w:val="0"/>
        </w:numPr>
        <w:jc w:val="both"/>
        <w:rPr>
          <w:rFonts w:hint="eastAsia"/>
        </w:rPr>
      </w:pPr>
      <w:r>
        <w:rPr>
          <w:rFonts w:hint="eastAsia"/>
        </w:rPr>
        <w:t>This love is infinitely great, as is manifested by the gift of God's own Son; and it is unchangeable, as the apostle strongly asserts, vs. 31–39.</w:t>
      </w:r>
    </w:p>
    <w:p w14:paraId="5CB52362">
      <w:pPr>
        <w:widowControl w:val="0"/>
        <w:numPr>
          <w:ilvl w:val="0"/>
          <w:numId w:val="0"/>
        </w:numPr>
        <w:jc w:val="both"/>
        <w:rPr>
          <w:rFonts w:hint="eastAsia"/>
        </w:rPr>
      </w:pPr>
      <w:r>
        <w:rPr>
          <w:rFonts w:hint="eastAsia"/>
        </w:rPr>
        <w:t>这爱是无限伟大的，正如上帝自己儿子的恩赐所彰显的；并且它是永不改变的，正如使徒所强烈断言的，第31-39节。</w:t>
      </w:r>
    </w:p>
    <w:p w14:paraId="23514E9E">
      <w:pPr>
        <w:widowControl w:val="0"/>
        <w:numPr>
          <w:ilvl w:val="0"/>
          <w:numId w:val="0"/>
        </w:numPr>
        <w:jc w:val="both"/>
        <w:rPr>
          <w:rFonts w:hint="eastAsia"/>
        </w:rPr>
      </w:pPr>
      <w:r>
        <w:rPr>
          <w:rFonts w:hint="eastAsia"/>
        </w:rPr>
        <w:t>5.The gift of Christ is not the result of the mere general love of Godto the human family, but also of special love to his own people, ver. 32.</w:t>
      </w:r>
    </w:p>
    <w:p w14:paraId="3AD308B1">
      <w:pPr>
        <w:widowControl w:val="0"/>
        <w:numPr>
          <w:ilvl w:val="0"/>
          <w:numId w:val="0"/>
        </w:numPr>
        <w:jc w:val="both"/>
        <w:rPr>
          <w:rFonts w:hint="eastAsia"/>
        </w:rPr>
      </w:pPr>
      <w:r>
        <w:rPr>
          <w:rFonts w:hint="eastAsia"/>
        </w:rPr>
        <w:t>5.基督的恩赐并非仅仅是上帝对人类普遍慈爱的结果，也是对祂自己子民特殊慈爱的结果，第32节。</w:t>
      </w:r>
    </w:p>
    <w:p w14:paraId="11DD23B8">
      <w:pPr>
        <w:widowControl w:val="0"/>
        <w:numPr>
          <w:ilvl w:val="0"/>
          <w:numId w:val="0"/>
        </w:numPr>
        <w:jc w:val="both"/>
        <w:rPr>
          <w:rFonts w:hint="eastAsia"/>
        </w:rPr>
      </w:pPr>
      <w:r>
        <w:rPr>
          <w:rFonts w:hint="eastAsia"/>
        </w:rPr>
        <w:t>6.Hope of pardon and eternal life should rest on the death, the resurrection, universal dominion, and intercession of the Son of God, ver. 34.</w:t>
      </w:r>
    </w:p>
    <w:p w14:paraId="7A4F0BA2">
      <w:pPr>
        <w:widowControl w:val="0"/>
        <w:numPr>
          <w:ilvl w:val="0"/>
          <w:numId w:val="0"/>
        </w:numPr>
        <w:jc w:val="both"/>
        <w:rPr>
          <w:rFonts w:hint="eastAsia"/>
        </w:rPr>
      </w:pPr>
      <w:r>
        <w:rPr>
          <w:rFonts w:hint="eastAsia"/>
        </w:rPr>
        <w:t>6.赦免和永生的盼望，应当建立在上帝儿子的死、复活、普世统治和代求之上，第34节。</w:t>
      </w:r>
    </w:p>
    <w:p w14:paraId="4BBCB305">
      <w:pPr>
        <w:widowControl w:val="0"/>
        <w:numPr>
          <w:ilvl w:val="0"/>
          <w:numId w:val="0"/>
        </w:numPr>
        <w:jc w:val="both"/>
        <w:rPr>
          <w:rFonts w:hint="eastAsia"/>
        </w:rPr>
      </w:pPr>
      <w:r>
        <w:rPr>
          <w:rFonts w:hint="eastAsia"/>
        </w:rPr>
        <w:t>7.Trials and afflictions of every kind have been the portion of thepeople of God in all ages; as they cannot destroy the love of Christ towards us, they ought not to shake our love towards him, ver. 35.</w:t>
      </w:r>
    </w:p>
    <w:p w14:paraId="14DF0488">
      <w:pPr>
        <w:widowControl w:val="0"/>
        <w:numPr>
          <w:ilvl w:val="0"/>
          <w:numId w:val="0"/>
        </w:numPr>
        <w:jc w:val="both"/>
        <w:rPr>
          <w:rFonts w:hint="eastAsia"/>
        </w:rPr>
      </w:pPr>
      <w:r>
        <w:rPr>
          <w:rFonts w:hint="eastAsia"/>
        </w:rPr>
        <w:t>7.各种各样的试炼和苦难，历来都是上帝子民的分；既然它们不能摧毁基督对我们的爱，它们也不应动摇我们对祂的爱，第35节。</w:t>
      </w:r>
    </w:p>
    <w:p w14:paraId="59000B19">
      <w:pPr>
        <w:widowControl w:val="0"/>
        <w:numPr>
          <w:ilvl w:val="0"/>
          <w:numId w:val="0"/>
        </w:numPr>
        <w:jc w:val="both"/>
        <w:rPr>
          <w:rFonts w:hint="eastAsia"/>
        </w:rPr>
      </w:pPr>
      <w:r>
        <w:rPr>
          <w:rFonts w:hint="eastAsia"/>
        </w:rPr>
        <w:t>8.The whole universe, with all that it contains, as far as it is good, isthe friend and ally of the Christian; as far as it is evil, it is a more than conquered foe, vs. 35–39.</w:t>
      </w:r>
    </w:p>
    <w:p w14:paraId="06DFB86C">
      <w:pPr>
        <w:widowControl w:val="0"/>
        <w:numPr>
          <w:ilvl w:val="0"/>
          <w:numId w:val="0"/>
        </w:numPr>
        <w:jc w:val="both"/>
        <w:rPr>
          <w:rFonts w:hint="eastAsia"/>
        </w:rPr>
      </w:pPr>
      <w:r>
        <w:rPr>
          <w:rFonts w:hint="eastAsia"/>
        </w:rPr>
        <w:t>8.整个宇宙，连同其所包含的一切，就其良善而言，是基督徒的朋友和盟友；就其邪恶而言，它是一个已被彻底战胜的仇敌，第35-39节。</w:t>
      </w:r>
    </w:p>
    <w:p w14:paraId="7B0A08D1">
      <w:pPr>
        <w:widowControl w:val="0"/>
        <w:numPr>
          <w:ilvl w:val="0"/>
          <w:numId w:val="0"/>
        </w:numPr>
        <w:jc w:val="both"/>
        <w:rPr>
          <w:rFonts w:hint="eastAsia"/>
        </w:rPr>
      </w:pPr>
      <w:r>
        <w:rPr>
          <w:rFonts w:hint="eastAsia"/>
        </w:rPr>
        <w:t>9.The love of God, infinite and unchangeable as it is, is manifested tosinners only through Jesus Christ our Lord, ver. 39.</w:t>
      </w:r>
    </w:p>
    <w:p w14:paraId="250183DC">
      <w:pPr>
        <w:widowControl w:val="0"/>
        <w:numPr>
          <w:ilvl w:val="0"/>
          <w:numId w:val="0"/>
        </w:numPr>
        <w:jc w:val="both"/>
        <w:rPr>
          <w:rFonts w:hint="eastAsia"/>
        </w:rPr>
      </w:pPr>
      <w:r>
        <w:rPr>
          <w:rFonts w:hint="eastAsia"/>
        </w:rPr>
        <w:t>9.上帝的爱，虽然无限且永不改变，却只藉着我们的主耶稣基督向罪人显明，第39节。</w:t>
      </w:r>
    </w:p>
    <w:p w14:paraId="5DE23A8E">
      <w:pPr>
        <w:widowControl w:val="0"/>
        <w:numPr>
          <w:ilvl w:val="0"/>
          <w:numId w:val="0"/>
        </w:numPr>
        <w:jc w:val="both"/>
        <w:rPr>
          <w:rFonts w:hint="eastAsia"/>
        </w:rPr>
      </w:pPr>
    </w:p>
    <w:p w14:paraId="77203AF8">
      <w:pPr>
        <w:widowControl w:val="0"/>
        <w:numPr>
          <w:ilvl w:val="0"/>
          <w:numId w:val="0"/>
        </w:numPr>
        <w:jc w:val="both"/>
        <w:rPr>
          <w:rFonts w:hint="eastAsia"/>
        </w:rPr>
      </w:pPr>
      <w:r>
        <w:rPr>
          <w:rFonts w:hint="eastAsia"/>
        </w:rPr>
        <w:t>REMARKS</w:t>
      </w:r>
    </w:p>
    <w:p w14:paraId="56645FE8">
      <w:pPr>
        <w:widowControl w:val="0"/>
        <w:numPr>
          <w:ilvl w:val="0"/>
          <w:numId w:val="0"/>
        </w:numPr>
        <w:jc w:val="both"/>
        <w:rPr>
          <w:rFonts w:hint="eastAsia"/>
        </w:rPr>
      </w:pPr>
      <w:r>
        <w:rPr>
          <w:rFonts w:hint="eastAsia"/>
        </w:rPr>
        <w:t>应用</w:t>
      </w:r>
    </w:p>
    <w:p w14:paraId="699BB8B2">
      <w:pPr>
        <w:widowControl w:val="0"/>
        <w:numPr>
          <w:ilvl w:val="0"/>
          <w:numId w:val="0"/>
        </w:numPr>
        <w:jc w:val="both"/>
        <w:rPr>
          <w:rFonts w:hint="eastAsia"/>
        </w:rPr>
      </w:pPr>
      <w:r>
        <w:rPr>
          <w:rFonts w:hint="eastAsia"/>
        </w:rPr>
        <w:t>1.The plan of redemption, while it leaves no room for despondency,affords no pretence for presumption.</w:t>
      </w:r>
    </w:p>
    <w:p w14:paraId="23B26157">
      <w:pPr>
        <w:widowControl w:val="0"/>
        <w:numPr>
          <w:ilvl w:val="0"/>
          <w:numId w:val="0"/>
        </w:numPr>
        <w:jc w:val="both"/>
        <w:rPr>
          <w:rFonts w:hint="eastAsia"/>
        </w:rPr>
      </w:pPr>
      <w:r>
        <w:rPr>
          <w:rFonts w:hint="eastAsia"/>
        </w:rPr>
        <w:t>1.救赎的计划，虽然不容沮丧，却也不给自负留下任何借口。</w:t>
      </w:r>
    </w:p>
    <w:p w14:paraId="5B807F14">
      <w:pPr>
        <w:widowControl w:val="0"/>
        <w:numPr>
          <w:ilvl w:val="0"/>
          <w:numId w:val="0"/>
        </w:numPr>
        <w:jc w:val="both"/>
        <w:rPr>
          <w:rFonts w:hint="eastAsia"/>
        </w:rPr>
      </w:pPr>
      <w:r>
        <w:rPr>
          <w:rFonts w:hint="eastAsia"/>
        </w:rPr>
        <w:t>Those whom God loves he loves unchangeably; but it is not on the ground of their peculiar excellence, nor can this love be extended towards those who live in sin, vs. 29– 39.</w:t>
      </w:r>
    </w:p>
    <w:p w14:paraId="322C054A">
      <w:pPr>
        <w:widowControl w:val="0"/>
        <w:numPr>
          <w:ilvl w:val="0"/>
          <w:numId w:val="0"/>
        </w:numPr>
        <w:jc w:val="both"/>
        <w:rPr>
          <w:rFonts w:hint="eastAsia"/>
        </w:rPr>
      </w:pPr>
      <w:r>
        <w:rPr>
          <w:rFonts w:hint="eastAsia"/>
        </w:rPr>
        <w:t>上帝所爱的人，祂的爱永不改变；但这并非基于他们特有的卓越，这种爱也不能延伸到那些活在罪中的人身上，第29-39节。</w:t>
      </w:r>
    </w:p>
    <w:p w14:paraId="5BC36691">
      <w:pPr>
        <w:widowControl w:val="0"/>
        <w:numPr>
          <w:ilvl w:val="0"/>
          <w:numId w:val="0"/>
        </w:numPr>
        <w:jc w:val="both"/>
        <w:rPr>
          <w:rFonts w:hint="eastAsia"/>
        </w:rPr>
      </w:pPr>
      <w:r>
        <w:rPr>
          <w:rFonts w:hint="eastAsia"/>
        </w:rPr>
        <w:t>2.As there is a beautiful harmony and necessary connection betweenthe several doctrines of grace, between election, predestination, calling, justification, and glorification, so must there be a like harmony in the character of the Christian.</w:t>
      </w:r>
    </w:p>
    <w:p w14:paraId="5F443746">
      <w:pPr>
        <w:widowControl w:val="0"/>
        <w:numPr>
          <w:ilvl w:val="0"/>
          <w:numId w:val="0"/>
        </w:numPr>
        <w:jc w:val="both"/>
        <w:rPr>
          <w:rFonts w:hint="eastAsia"/>
        </w:rPr>
      </w:pPr>
      <w:r>
        <w:rPr>
          <w:rFonts w:hint="eastAsia"/>
        </w:rPr>
        <w:t>2.正如恩典的各项教义之间，即拣选、预定、呼召、称义和得荣耀之间，存在着美好的和谐和必然的联系，基督徒的品格中也必须有类似的和谐。</w:t>
      </w:r>
    </w:p>
    <w:p w14:paraId="1E57A5F3">
      <w:pPr>
        <w:widowControl w:val="0"/>
        <w:numPr>
          <w:ilvl w:val="0"/>
          <w:numId w:val="0"/>
        </w:numPr>
        <w:jc w:val="both"/>
        <w:rPr>
          <w:rFonts w:hint="eastAsia"/>
        </w:rPr>
      </w:pPr>
      <w:r>
        <w:rPr>
          <w:rFonts w:hint="eastAsia"/>
        </w:rPr>
        <w:t>He cannot experience the joy and confidence flowing from his election, without the humility which the consideration of its being gratuitous must produce; nor can he have the peace of one who is justified, without the holiness of one who is called, vs. 29, 30.</w:t>
      </w:r>
    </w:p>
    <w:p w14:paraId="4E3E54BD">
      <w:pPr>
        <w:widowControl w:val="0"/>
        <w:numPr>
          <w:ilvl w:val="0"/>
          <w:numId w:val="0"/>
        </w:numPr>
        <w:jc w:val="both"/>
        <w:rPr>
          <w:rFonts w:hint="eastAsia"/>
        </w:rPr>
      </w:pPr>
      <w:r>
        <w:rPr>
          <w:rFonts w:hint="eastAsia"/>
        </w:rPr>
        <w:t>他不能体验到从他的拣选而来的喜乐和信心，却没有因思想其白白赐予而产生的谦卑；他也不能拥有一个称义之人的平安，却没有一个蒙召之人的圣洁，第29、30节。</w:t>
      </w:r>
    </w:p>
    <w:p w14:paraId="18B4EAEA">
      <w:pPr>
        <w:widowControl w:val="0"/>
        <w:numPr>
          <w:ilvl w:val="0"/>
          <w:numId w:val="0"/>
        </w:numPr>
        <w:jc w:val="both"/>
        <w:rPr>
          <w:rFonts w:hint="eastAsia"/>
        </w:rPr>
      </w:pPr>
      <w:r>
        <w:rPr>
          <w:rFonts w:hint="eastAsia"/>
        </w:rPr>
        <w:t>3.As Christ is the first born or head among many brethren, all trueChristians must love him supremely, and each other as members of the same family.</w:t>
      </w:r>
    </w:p>
    <w:p w14:paraId="729ECBB7">
      <w:pPr>
        <w:widowControl w:val="0"/>
        <w:numPr>
          <w:ilvl w:val="0"/>
          <w:numId w:val="0"/>
        </w:numPr>
        <w:jc w:val="both"/>
        <w:rPr>
          <w:rFonts w:hint="eastAsia"/>
        </w:rPr>
      </w:pPr>
      <w:r>
        <w:rPr>
          <w:rFonts w:hint="eastAsia"/>
        </w:rPr>
        <w:t>3.由于基督是许多弟兄中的长子或元首，所有真基督徒都必须至高地爱祂，并像同一家庭的成员一样彼此相爱。</w:t>
      </w:r>
    </w:p>
    <w:p w14:paraId="2A98E256">
      <w:pPr>
        <w:widowControl w:val="0"/>
        <w:numPr>
          <w:ilvl w:val="0"/>
          <w:numId w:val="0"/>
        </w:numPr>
        <w:jc w:val="both"/>
        <w:rPr>
          <w:rFonts w:hint="eastAsia"/>
        </w:rPr>
      </w:pPr>
      <w:r>
        <w:rPr>
          <w:rFonts w:hint="eastAsia"/>
        </w:rPr>
        <w:t>Unless we have this love, we do not belong to this sacred brotherhood, ver. 29.</w:t>
      </w:r>
    </w:p>
    <w:p w14:paraId="2B73DBE0">
      <w:pPr>
        <w:widowControl w:val="0"/>
        <w:numPr>
          <w:ilvl w:val="0"/>
          <w:numId w:val="0"/>
        </w:numPr>
        <w:jc w:val="both"/>
        <w:rPr>
          <w:rFonts w:hint="eastAsia"/>
        </w:rPr>
      </w:pPr>
      <w:r>
        <w:rPr>
          <w:rFonts w:hint="eastAsia"/>
        </w:rPr>
        <w:t>除非我们有这种爱，否则我们就不属于这个神圣的弟兄团体，第29节。</w:t>
      </w:r>
    </w:p>
    <w:p w14:paraId="17300396">
      <w:pPr>
        <w:widowControl w:val="0"/>
        <w:numPr>
          <w:ilvl w:val="0"/>
          <w:numId w:val="0"/>
        </w:numPr>
        <w:jc w:val="both"/>
        <w:rPr>
          <w:rFonts w:hint="eastAsia"/>
        </w:rPr>
      </w:pPr>
      <w:r>
        <w:rPr>
          <w:rFonts w:hint="eastAsia"/>
        </w:rPr>
        <w:t>4.If the love of God is so great and constant, it is a great sin to distrust or doubt it, vs. 30–39.</w:t>
      </w:r>
    </w:p>
    <w:p w14:paraId="7A885FDB">
      <w:pPr>
        <w:widowControl w:val="0"/>
        <w:numPr>
          <w:ilvl w:val="0"/>
          <w:numId w:val="0"/>
        </w:numPr>
        <w:jc w:val="both"/>
        <w:rPr>
          <w:rFonts w:hint="eastAsia"/>
        </w:rPr>
      </w:pPr>
      <w:r>
        <w:rPr>
          <w:rFonts w:hint="eastAsia"/>
        </w:rPr>
        <w:t>4.如果上帝的爱如此伟大和恒常，不信或怀疑它就是大罪，第30-39节。</w:t>
      </w:r>
    </w:p>
    <w:p w14:paraId="1ACB9AE8">
      <w:pPr>
        <w:widowControl w:val="0"/>
        <w:numPr>
          <w:ilvl w:val="0"/>
          <w:numId w:val="0"/>
        </w:numPr>
        <w:jc w:val="both"/>
        <w:rPr>
          <w:rFonts w:hint="eastAsia"/>
        </w:rPr>
      </w:pPr>
      <w:r>
        <w:rPr>
          <w:rFonts w:hint="eastAsia"/>
        </w:rPr>
        <w:t>5.Believers need not be concerned if they are condemned by the world, since God justifies them, vs. 33, 34.</w:t>
      </w:r>
    </w:p>
    <w:p w14:paraId="3F60B052">
      <w:pPr>
        <w:widowControl w:val="0"/>
        <w:numPr>
          <w:ilvl w:val="0"/>
          <w:numId w:val="0"/>
        </w:numPr>
        <w:jc w:val="both"/>
        <w:rPr>
          <w:rFonts w:hint="eastAsia"/>
        </w:rPr>
      </w:pPr>
      <w:r>
        <w:rPr>
          <w:rFonts w:hint="eastAsia"/>
        </w:rPr>
        <w:t>5.信徒不必因被世界定罪而担忧，因为上帝称他们为义，第33、34节。</w:t>
      </w:r>
    </w:p>
    <w:p w14:paraId="19A1D465">
      <w:pPr>
        <w:widowControl w:val="0"/>
        <w:numPr>
          <w:ilvl w:val="0"/>
          <w:numId w:val="0"/>
        </w:numPr>
        <w:jc w:val="both"/>
        <w:rPr>
          <w:rFonts w:hint="eastAsia"/>
        </w:rPr>
      </w:pPr>
      <w:r>
        <w:rPr>
          <w:rFonts w:hint="eastAsia"/>
        </w:rPr>
        <w:t>6.If God spared not his own Son, in order to effect our salvation,what sacrifice on our part can be considered great, as a return for such love, or as a means of securing the salvation of others, ver. 32.</w:t>
      </w:r>
    </w:p>
    <w:p w14:paraId="45435A8F">
      <w:pPr>
        <w:widowControl w:val="0"/>
        <w:numPr>
          <w:ilvl w:val="0"/>
          <w:numId w:val="0"/>
        </w:numPr>
        <w:jc w:val="both"/>
        <w:rPr>
          <w:rFonts w:hint="eastAsia"/>
        </w:rPr>
      </w:pPr>
      <w:r>
        <w:rPr>
          <w:rFonts w:hint="eastAsia"/>
        </w:rPr>
        <w:t>6.如果上帝为了成就我们的救恩，不爱惜自己的儿子，那么我们这方面还有什么牺牲，可以被认为是伟大的，作为对这种爱的回报，或作为确保他人得救的手段呢？第32节。</w:t>
      </w:r>
    </w:p>
    <w:p w14:paraId="66A8F501">
      <w:pPr>
        <w:widowControl w:val="0"/>
        <w:numPr>
          <w:ilvl w:val="0"/>
          <w:numId w:val="0"/>
        </w:numPr>
        <w:jc w:val="both"/>
        <w:rPr>
          <w:rFonts w:hint="eastAsia"/>
        </w:rPr>
      </w:pPr>
      <w:r>
        <w:rPr>
          <w:rFonts w:hint="eastAsia"/>
        </w:rPr>
        <w:t>7.The true method to drive away despondency, is believing apprehensions of the scriptural grounds of hope, viz., the love of God, the death of Christ, his resurrection, his universal dominion and his intercession, ver. 34.</w:t>
      </w:r>
    </w:p>
    <w:p w14:paraId="7C6B9A21">
      <w:pPr>
        <w:widowControl w:val="0"/>
        <w:numPr>
          <w:ilvl w:val="0"/>
          <w:numId w:val="0"/>
        </w:numPr>
        <w:jc w:val="both"/>
        <w:rPr>
          <w:rFonts w:hint="eastAsia"/>
        </w:rPr>
      </w:pPr>
      <w:r>
        <w:rPr>
          <w:rFonts w:hint="eastAsia"/>
        </w:rPr>
        <w:t>7.驱除沮丧的真正方法，是凭信心领会圣经中盼望的根据，即上帝的爱，基督的死，祂的复活，祂普世的统治和祂的代求，第34节。</w:t>
      </w:r>
    </w:p>
    <w:p w14:paraId="2C3E3E21">
      <w:pPr>
        <w:widowControl w:val="0"/>
        <w:numPr>
          <w:ilvl w:val="0"/>
          <w:numId w:val="0"/>
        </w:numPr>
        <w:jc w:val="both"/>
        <w:rPr>
          <w:rFonts w:hint="eastAsia"/>
        </w:rPr>
      </w:pPr>
      <w:r>
        <w:rPr>
          <w:rFonts w:hint="eastAsia"/>
        </w:rPr>
        <w:t>8.Though the whole universe were encamped against the solitaryChristian, he would still come off more than conqueror, vs. 35–39.</w:t>
      </w:r>
    </w:p>
    <w:p w14:paraId="78DDA5DC">
      <w:pPr>
        <w:widowControl w:val="0"/>
        <w:numPr>
          <w:ilvl w:val="0"/>
          <w:numId w:val="0"/>
        </w:numPr>
        <w:jc w:val="both"/>
        <w:rPr>
          <w:rFonts w:hint="eastAsia"/>
        </w:rPr>
      </w:pPr>
      <w:r>
        <w:rPr>
          <w:rFonts w:hint="eastAsia"/>
        </w:rPr>
        <w:t>8.即使整个宇宙都扎营攻击孤单的基督徒，他仍会得胜有余，第35-39节。</w:t>
      </w:r>
    </w:p>
    <w:p w14:paraId="4A2D6CA2">
      <w:pPr>
        <w:widowControl w:val="0"/>
        <w:numPr>
          <w:ilvl w:val="0"/>
          <w:numId w:val="0"/>
        </w:numPr>
        <w:jc w:val="both"/>
        <w:rPr>
          <w:rFonts w:hint="eastAsia"/>
        </w:rPr>
      </w:pPr>
      <w:r>
        <w:rPr>
          <w:rFonts w:hint="eastAsia"/>
        </w:rPr>
        <w:t>9.Afflictions and trials are not to be fled from or avoided, but overcome, ver. 37.</w:t>
      </w:r>
    </w:p>
    <w:p w14:paraId="66DE2B03">
      <w:pPr>
        <w:widowControl w:val="0"/>
        <w:numPr>
          <w:ilvl w:val="0"/>
          <w:numId w:val="0"/>
        </w:numPr>
        <w:jc w:val="both"/>
        <w:rPr>
          <w:rFonts w:hint="eastAsia"/>
        </w:rPr>
      </w:pPr>
      <w:r>
        <w:rPr>
          <w:rFonts w:hint="eastAsia"/>
        </w:rPr>
        <w:t>9.苦难和试炼不应逃避或躲避，而应克服，第37节。</w:t>
      </w:r>
    </w:p>
    <w:p w14:paraId="5B2CCC57">
      <w:pPr>
        <w:widowControl w:val="0"/>
        <w:numPr>
          <w:ilvl w:val="0"/>
          <w:numId w:val="0"/>
        </w:numPr>
        <w:jc w:val="both"/>
        <w:rPr>
          <w:rFonts w:hint="eastAsia"/>
        </w:rPr>
      </w:pPr>
      <w:r>
        <w:rPr>
          <w:rFonts w:hint="eastAsia"/>
        </w:rPr>
        <w:t>10.All strength to endure and to conquer comes to us through himthat loved us.</w:t>
      </w:r>
    </w:p>
    <w:p w14:paraId="522872BF">
      <w:pPr>
        <w:widowControl w:val="0"/>
        <w:numPr>
          <w:ilvl w:val="0"/>
          <w:numId w:val="0"/>
        </w:numPr>
        <w:jc w:val="both"/>
        <w:rPr>
          <w:rFonts w:hint="eastAsia"/>
        </w:rPr>
      </w:pPr>
      <w:r>
        <w:rPr>
          <w:rFonts w:hint="eastAsia"/>
        </w:rPr>
        <w:t>10.所有忍耐和得胜的力量都藉着爱我们的祂而来。</w:t>
      </w:r>
    </w:p>
    <w:p w14:paraId="38747276">
      <w:pPr>
        <w:widowControl w:val="0"/>
        <w:numPr>
          <w:ilvl w:val="0"/>
          <w:numId w:val="0"/>
        </w:numPr>
        <w:jc w:val="both"/>
        <w:rPr>
          <w:rFonts w:hint="eastAsia"/>
        </w:rPr>
      </w:pPr>
      <w:r>
        <w:rPr>
          <w:rFonts w:hint="eastAsia"/>
        </w:rPr>
        <w:t>Without him we can do nothing, ver. 37.</w:t>
      </w:r>
    </w:p>
    <w:p w14:paraId="6AF09C85">
      <w:pPr>
        <w:widowControl w:val="0"/>
        <w:numPr>
          <w:ilvl w:val="0"/>
          <w:numId w:val="0"/>
        </w:numPr>
        <w:jc w:val="both"/>
        <w:rPr>
          <w:rFonts w:hint="eastAsia"/>
        </w:rPr>
      </w:pPr>
      <w:r>
        <w:rPr>
          <w:rFonts w:hint="eastAsia"/>
        </w:rPr>
        <w:t>离了祂，我们就不能作什么，第37节。</w:t>
      </w:r>
    </w:p>
    <w:p w14:paraId="1BC794A7">
      <w:pPr>
        <w:widowControl w:val="0"/>
        <w:numPr>
          <w:ilvl w:val="0"/>
          <w:numId w:val="0"/>
        </w:numPr>
        <w:jc w:val="both"/>
        <w:rPr>
          <w:rFonts w:hint="eastAsia"/>
        </w:rPr>
      </w:pPr>
      <w:r>
        <w:rPr>
          <w:rFonts w:hint="eastAsia"/>
        </w:rPr>
        <w:t>11.How wonderful, how glorious, how secure is the gospel!</w:t>
      </w:r>
    </w:p>
    <w:p w14:paraId="12A97731">
      <w:pPr>
        <w:widowControl w:val="0"/>
        <w:numPr>
          <w:ilvl w:val="0"/>
          <w:numId w:val="0"/>
        </w:numPr>
        <w:jc w:val="both"/>
        <w:rPr>
          <w:rFonts w:hint="eastAsia"/>
        </w:rPr>
      </w:pPr>
      <w:r>
        <w:rPr>
          <w:rFonts w:hint="eastAsia"/>
        </w:rPr>
        <w:t>11.福音何等奇妙、何等荣耀、何等稳固！</w:t>
      </w:r>
    </w:p>
    <w:p w14:paraId="47D08B47">
      <w:pPr>
        <w:widowControl w:val="0"/>
        <w:numPr>
          <w:ilvl w:val="0"/>
          <w:numId w:val="0"/>
        </w:numPr>
        <w:jc w:val="both"/>
        <w:rPr>
          <w:rFonts w:hint="eastAsia"/>
        </w:rPr>
      </w:pPr>
      <w:r>
        <w:rPr>
          <w:rFonts w:hint="eastAsia"/>
        </w:rPr>
        <w:t>Thosewho are in Christ Jesus are as secure as the love of God, the merit, power, and intercession of Christ can make them.</w:t>
      </w:r>
    </w:p>
    <w:p w14:paraId="14B00D4A">
      <w:pPr>
        <w:widowControl w:val="0"/>
        <w:numPr>
          <w:ilvl w:val="0"/>
          <w:numId w:val="0"/>
        </w:numPr>
        <w:jc w:val="both"/>
        <w:rPr>
          <w:rFonts w:hint="eastAsia"/>
        </w:rPr>
      </w:pPr>
      <w:r>
        <w:rPr>
          <w:rFonts w:hint="eastAsia"/>
        </w:rPr>
        <w:t>那些在基督耶稣里的人，如同上帝的爱、基督的功绩、能力和代求所能使他们稳固的那样稳固。</w:t>
      </w:r>
    </w:p>
    <w:p w14:paraId="7C8FDE3C">
      <w:pPr>
        <w:widowControl w:val="0"/>
        <w:numPr>
          <w:ilvl w:val="0"/>
          <w:numId w:val="0"/>
        </w:numPr>
        <w:jc w:val="both"/>
        <w:rPr>
          <w:rFonts w:hint="eastAsia"/>
        </w:rPr>
      </w:pPr>
      <w:r>
        <w:rPr>
          <w:rFonts w:hint="eastAsia"/>
        </w:rPr>
        <w:t>They are hedged around with mercy.</w:t>
      </w:r>
    </w:p>
    <w:p w14:paraId="6F050700">
      <w:pPr>
        <w:widowControl w:val="0"/>
        <w:numPr>
          <w:ilvl w:val="0"/>
          <w:numId w:val="0"/>
        </w:numPr>
        <w:jc w:val="both"/>
        <w:rPr>
          <w:rFonts w:hint="eastAsia"/>
        </w:rPr>
      </w:pPr>
      <w:r>
        <w:rPr>
          <w:rFonts w:hint="eastAsia"/>
        </w:rPr>
        <w:t>他们被怜悯环绕。</w:t>
      </w:r>
    </w:p>
    <w:p w14:paraId="45E3FE31">
      <w:pPr>
        <w:widowControl w:val="0"/>
        <w:numPr>
          <w:ilvl w:val="0"/>
          <w:numId w:val="0"/>
        </w:numPr>
        <w:jc w:val="both"/>
        <w:rPr>
          <w:rFonts w:hint="eastAsia"/>
        </w:rPr>
      </w:pPr>
      <w:r>
        <w:rPr>
          <w:rFonts w:hint="eastAsia"/>
        </w:rPr>
        <w:t>They are enclosed in the arms of everlasting love.</w:t>
      </w:r>
    </w:p>
    <w:p w14:paraId="713BFD93">
      <w:pPr>
        <w:widowControl w:val="0"/>
        <w:numPr>
          <w:ilvl w:val="0"/>
          <w:numId w:val="0"/>
        </w:numPr>
        <w:jc w:val="both"/>
        <w:rPr>
          <w:rFonts w:hint="eastAsia"/>
        </w:rPr>
      </w:pPr>
      <w:r>
        <w:rPr>
          <w:rFonts w:hint="eastAsia"/>
        </w:rPr>
        <w:t>他们被永恒之爱的膀臂环抱。</w:t>
      </w:r>
    </w:p>
    <w:p w14:paraId="1A7B5736">
      <w:pPr>
        <w:widowControl w:val="0"/>
        <w:numPr>
          <w:ilvl w:val="0"/>
          <w:numId w:val="0"/>
        </w:numPr>
        <w:jc w:val="both"/>
        <w:rPr>
          <w:rFonts w:hint="eastAsia"/>
        </w:rPr>
      </w:pPr>
      <w:r>
        <w:rPr>
          <w:rFonts w:hint="eastAsia"/>
        </w:rPr>
        <w:t>"Now unto Him that is able to keep us from falling, and to present us faultless before the presence of his glory with exceeding joy; to the only wise God our Saviour, be glory and majesty, dominion and power, both now and for ever. Amen!"</w:t>
      </w:r>
    </w:p>
    <w:p w14:paraId="73E4F068">
      <w:pPr>
        <w:widowControl w:val="0"/>
        <w:numPr>
          <w:ilvl w:val="0"/>
          <w:numId w:val="0"/>
        </w:numPr>
        <w:jc w:val="both"/>
        <w:rPr>
          <w:rFonts w:hint="eastAsia"/>
        </w:rPr>
      </w:pPr>
      <w:r>
        <w:rPr>
          <w:rFonts w:hint="eastAsia"/>
        </w:rPr>
        <w:t>“那能保守你们不失脚，叫你们无瑕无疵，欢欢喜喜站在祂荣耀之前的，我们的救主独一的上帝，愿荣耀、威严、能力、权柄，因我们的主耶稣基督，都归与祂，从万古以前，并现今，直到永永远远。阿们！”</w:t>
      </w:r>
    </w:p>
    <w:p w14:paraId="38AF27B5">
      <w:pPr>
        <w:widowControl w:val="0"/>
        <w:numPr>
          <w:ilvl w:val="0"/>
          <w:numId w:val="0"/>
        </w:numPr>
        <w:jc w:val="both"/>
        <w:rPr>
          <w:rFonts w:hint="eastAsia"/>
        </w:rPr>
      </w:pPr>
    </w:p>
    <w:p w14:paraId="4FE7F727">
      <w:pPr>
        <w:pStyle w:val="2"/>
        <w:rPr>
          <w:rFonts w:hint="eastAsia"/>
        </w:rPr>
      </w:pPr>
      <w:r>
        <w:rPr>
          <w:rFonts w:hint="eastAsia"/>
        </w:rPr>
        <w:t>CHAPTER 9</w:t>
      </w:r>
    </w:p>
    <w:p w14:paraId="48654FCB">
      <w:pPr>
        <w:pStyle w:val="2"/>
        <w:rPr>
          <w:rFonts w:hint="eastAsia"/>
        </w:rPr>
      </w:pPr>
      <w:r>
        <w:rPr>
          <w:rFonts w:hint="eastAsia"/>
        </w:rPr>
        <w:t>第九章</w:t>
      </w:r>
    </w:p>
    <w:p w14:paraId="0C4A4D98">
      <w:pPr>
        <w:rPr>
          <w:rFonts w:hint="eastAsia"/>
        </w:rPr>
      </w:pPr>
    </w:p>
    <w:p w14:paraId="5C73395E">
      <w:pPr>
        <w:widowControl w:val="0"/>
        <w:numPr>
          <w:ilvl w:val="0"/>
          <w:numId w:val="0"/>
        </w:numPr>
        <w:jc w:val="both"/>
        <w:rPr>
          <w:rFonts w:hint="eastAsia"/>
        </w:rPr>
      </w:pPr>
      <w:r>
        <w:rPr>
          <w:rFonts w:hint="eastAsia"/>
        </w:rPr>
        <w:t>WITH the eighth chapter, the discussion of the plan of salvation, and of its immediate consequences, was brought to a close.</w:t>
      </w:r>
    </w:p>
    <w:p w14:paraId="00784373">
      <w:pPr>
        <w:widowControl w:val="0"/>
        <w:numPr>
          <w:ilvl w:val="0"/>
          <w:numId w:val="0"/>
        </w:numPr>
        <w:jc w:val="both"/>
        <w:rPr>
          <w:rFonts w:hint="eastAsia"/>
        </w:rPr>
      </w:pPr>
      <w:r>
        <w:rPr>
          <w:rFonts w:hint="eastAsia"/>
        </w:rPr>
        <w:t>随着第八章的结束，关于救恩计划及其直接后果的讨论告一段落。</w:t>
      </w:r>
    </w:p>
    <w:p w14:paraId="09417EE7">
      <w:pPr>
        <w:widowControl w:val="0"/>
        <w:numPr>
          <w:ilvl w:val="0"/>
          <w:numId w:val="0"/>
        </w:numPr>
        <w:jc w:val="both"/>
        <w:rPr>
          <w:rFonts w:hint="eastAsia"/>
        </w:rPr>
      </w:pPr>
      <w:r>
        <w:rPr>
          <w:rFonts w:hint="eastAsia"/>
        </w:rPr>
        <w:t>The consideration of the calling of the Gentiles, and the rejection of the Jews, commences with the ninth, and extends to the end of the eleventh.</w:t>
      </w:r>
    </w:p>
    <w:p w14:paraId="6ED738BE">
      <w:pPr>
        <w:widowControl w:val="0"/>
        <w:numPr>
          <w:ilvl w:val="0"/>
          <w:numId w:val="0"/>
        </w:numPr>
        <w:jc w:val="both"/>
        <w:rPr>
          <w:rFonts w:hint="eastAsia"/>
        </w:rPr>
      </w:pPr>
      <w:r>
        <w:rPr>
          <w:rFonts w:hint="eastAsia"/>
        </w:rPr>
        <w:t>对外邦人的呼召和对犹太人的弃绝的思考，从第九章开始，一直延伸到第十一章的末尾。</w:t>
      </w:r>
    </w:p>
    <w:p w14:paraId="27D60726">
      <w:pPr>
        <w:widowControl w:val="0"/>
        <w:numPr>
          <w:ilvl w:val="0"/>
          <w:numId w:val="0"/>
        </w:numPr>
        <w:jc w:val="both"/>
        <w:rPr>
          <w:rFonts w:hint="eastAsia"/>
        </w:rPr>
      </w:pPr>
      <w:r>
        <w:rPr>
          <w:rFonts w:hint="eastAsia"/>
        </w:rPr>
        <w:t>Paul, in the first place, shows that God may consistently reject the Jews, and extend the blessings of the Messiah's reign to the Gentiles, 9:1–24; and in the second place, that he has already declared that such was his purpose, vs. 25–29.</w:t>
      </w:r>
    </w:p>
    <w:p w14:paraId="1D3EE197">
      <w:pPr>
        <w:widowControl w:val="0"/>
        <w:numPr>
          <w:ilvl w:val="0"/>
          <w:numId w:val="0"/>
        </w:numPr>
        <w:jc w:val="both"/>
        <w:rPr>
          <w:rFonts w:hint="eastAsia"/>
        </w:rPr>
      </w:pPr>
      <w:r>
        <w:rPr>
          <w:rFonts w:hint="eastAsia"/>
        </w:rPr>
        <w:t>保罗首先表明，上帝可以一致地弃绝犹太人，并将弥赛亚国度的祝福扩展到外邦人（9:1-24）；其次，祂已经宣告了祂的这一旨意（第25-29节）。</w:t>
      </w:r>
    </w:p>
    <w:p w14:paraId="6618DDF4">
      <w:pPr>
        <w:widowControl w:val="0"/>
        <w:numPr>
          <w:ilvl w:val="0"/>
          <w:numId w:val="0"/>
        </w:numPr>
        <w:jc w:val="both"/>
        <w:rPr>
          <w:rFonts w:hint="eastAsia"/>
        </w:rPr>
      </w:pPr>
      <w:r>
        <w:rPr>
          <w:rFonts w:hint="eastAsia"/>
        </w:rPr>
        <w:t>Agreeably to these prophetic declarations, the apostle announces that the Jews were cast off and the Gentiles called; the former having refused submission to the righteousness of faith, and the latter having been obedient, vs. 30–33.</w:t>
      </w:r>
    </w:p>
    <w:p w14:paraId="0EB606CC">
      <w:pPr>
        <w:widowControl w:val="0"/>
        <w:numPr>
          <w:ilvl w:val="0"/>
          <w:numId w:val="0"/>
        </w:numPr>
        <w:jc w:val="both"/>
        <w:rPr>
          <w:rFonts w:hint="eastAsia"/>
        </w:rPr>
      </w:pPr>
      <w:r>
        <w:rPr>
          <w:rFonts w:hint="eastAsia"/>
        </w:rPr>
        <w:t>与这些先知性的宣告相一致，使徒宣告犹太人被弃绝，外邦人蒙召；前者拒绝顺服信心的义，后者则顺服了（第30-33节）。</w:t>
      </w:r>
    </w:p>
    <w:p w14:paraId="2A478726">
      <w:pPr>
        <w:widowControl w:val="0"/>
        <w:numPr>
          <w:ilvl w:val="0"/>
          <w:numId w:val="0"/>
        </w:numPr>
        <w:jc w:val="both"/>
        <w:rPr>
          <w:rFonts w:hint="eastAsia"/>
        </w:rPr>
      </w:pPr>
      <w:r>
        <w:rPr>
          <w:rFonts w:hint="eastAsia"/>
        </w:rPr>
        <w:t>In the tenth chapter, Paul shows the necessity of this rejection of the ancient people of God, and vindicates the propriety of extending the invitation of the gospel to the heathen, in accordance with the predictions of the prophets.</w:t>
      </w:r>
    </w:p>
    <w:p w14:paraId="3144D417">
      <w:pPr>
        <w:widowControl w:val="0"/>
        <w:numPr>
          <w:ilvl w:val="0"/>
          <w:numId w:val="0"/>
        </w:numPr>
        <w:jc w:val="both"/>
        <w:rPr>
          <w:rFonts w:hint="eastAsia"/>
        </w:rPr>
      </w:pPr>
      <w:r>
        <w:rPr>
          <w:rFonts w:hint="eastAsia"/>
        </w:rPr>
        <w:t>在第十章中，保罗阐明了弃绝上帝古代子民的必要性，并根据先知的预言，为将福音的邀请扩展到外邦人的正当性辩护。</w:t>
      </w:r>
    </w:p>
    <w:p w14:paraId="44859A6B">
      <w:pPr>
        <w:widowControl w:val="0"/>
        <w:numPr>
          <w:ilvl w:val="0"/>
          <w:numId w:val="0"/>
        </w:numPr>
        <w:jc w:val="both"/>
        <w:rPr>
          <w:rFonts w:hint="eastAsia"/>
        </w:rPr>
      </w:pPr>
      <w:r>
        <w:rPr>
          <w:rFonts w:hint="eastAsia"/>
        </w:rPr>
        <w:t>In the eleventh, he teaches that this rejection of the Jews was neither total nor final.</w:t>
      </w:r>
    </w:p>
    <w:p w14:paraId="19BEBB90">
      <w:pPr>
        <w:widowControl w:val="0"/>
        <w:numPr>
          <w:ilvl w:val="0"/>
          <w:numId w:val="0"/>
        </w:numPr>
        <w:jc w:val="both"/>
        <w:rPr>
          <w:rFonts w:hint="eastAsia"/>
        </w:rPr>
      </w:pPr>
      <w:r>
        <w:rPr>
          <w:rFonts w:hint="eastAsia"/>
        </w:rPr>
        <w:t>在第十一章中，他教导说，对犹太人的这种弃绝既非完全的，也非最终的。</w:t>
      </w:r>
    </w:p>
    <w:p w14:paraId="1717A328">
      <w:pPr>
        <w:widowControl w:val="0"/>
        <w:numPr>
          <w:ilvl w:val="0"/>
          <w:numId w:val="0"/>
        </w:numPr>
        <w:jc w:val="both"/>
        <w:rPr>
          <w:rFonts w:hint="eastAsia"/>
        </w:rPr>
      </w:pPr>
      <w:r>
        <w:rPr>
          <w:rFonts w:hint="eastAsia"/>
        </w:rPr>
        <w:t>It was not total, inasmuch as many Jews of that generation believed, and it was not final, as the period approached when the great body of that nation should acknowledge Jesus as the Messiah, and be reingrafted into their own olive tree.</w:t>
      </w:r>
    </w:p>
    <w:p w14:paraId="0F2BE117">
      <w:pPr>
        <w:widowControl w:val="0"/>
        <w:numPr>
          <w:ilvl w:val="0"/>
          <w:numId w:val="0"/>
        </w:numPr>
        <w:jc w:val="both"/>
        <w:rPr>
          <w:rFonts w:hint="eastAsia"/>
        </w:rPr>
      </w:pPr>
      <w:r>
        <w:rPr>
          <w:rFonts w:hint="eastAsia"/>
        </w:rPr>
        <w:t>它并非完全的，因为那一代的许多犹太人相信了；它也并非最终的，因为那个时期临近了，那时那个民族的大多数人将承认耶稣为弥赛亚，并重新嫁接到他们自己的橄榄树上。</w:t>
      </w:r>
    </w:p>
    <w:p w14:paraId="3FF3D894">
      <w:pPr>
        <w:widowControl w:val="0"/>
        <w:numPr>
          <w:ilvl w:val="0"/>
          <w:numId w:val="0"/>
        </w:numPr>
        <w:jc w:val="both"/>
        <w:rPr>
          <w:rFonts w:hint="eastAsia"/>
        </w:rPr>
      </w:pPr>
      <w:r>
        <w:rPr>
          <w:rFonts w:hint="eastAsia"/>
        </w:rPr>
        <w:t>So that we have in this and the following chapters, 1st. Paul's lamentation over the rejection of the Jews, 9:1–5.</w:t>
      </w:r>
    </w:p>
    <w:p w14:paraId="13BA29AE">
      <w:pPr>
        <w:widowControl w:val="0"/>
        <w:numPr>
          <w:ilvl w:val="0"/>
          <w:numId w:val="0"/>
        </w:numPr>
        <w:jc w:val="both"/>
        <w:rPr>
          <w:rFonts w:hint="eastAsia"/>
        </w:rPr>
      </w:pPr>
      <w:r>
        <w:rPr>
          <w:rFonts w:hint="eastAsia"/>
        </w:rPr>
        <w:t>因此，在本章和接下来的几章中，我们首先看到保罗为犹太人的被弃绝而哀叹（9:1-5）。</w:t>
      </w:r>
    </w:p>
    <w:p w14:paraId="36972797">
      <w:pPr>
        <w:widowControl w:val="0"/>
        <w:numPr>
          <w:ilvl w:val="0"/>
          <w:numId w:val="0"/>
        </w:numPr>
        <w:jc w:val="both"/>
        <w:rPr>
          <w:rFonts w:hint="eastAsia"/>
        </w:rPr>
      </w:pPr>
      <w:r>
        <w:rPr>
          <w:rFonts w:hint="eastAsia"/>
        </w:rPr>
        <w:t>2d. The proof that God had the right to deal thus with his ancient people, 9:6–29.</w:t>
      </w:r>
    </w:p>
    <w:p w14:paraId="242972FF">
      <w:pPr>
        <w:widowControl w:val="0"/>
        <w:numPr>
          <w:ilvl w:val="0"/>
          <w:numId w:val="0"/>
        </w:numPr>
        <w:jc w:val="both"/>
        <w:rPr>
          <w:rFonts w:hint="eastAsia"/>
        </w:rPr>
      </w:pPr>
      <w:r>
        <w:rPr>
          <w:rFonts w:hint="eastAsia"/>
        </w:rPr>
        <w:t>其次，证明上帝有权如此对待祂古代的子民（9:6-29）。</w:t>
      </w:r>
    </w:p>
    <w:p w14:paraId="7B754B2C">
      <w:pPr>
        <w:widowControl w:val="0"/>
        <w:numPr>
          <w:ilvl w:val="0"/>
          <w:numId w:val="0"/>
        </w:numPr>
        <w:jc w:val="both"/>
        <w:rPr>
          <w:rFonts w:hint="eastAsia"/>
        </w:rPr>
      </w:pPr>
      <w:r>
        <w:rPr>
          <w:rFonts w:hint="eastAsia"/>
        </w:rPr>
        <w:t>3d. The proof that the guilt of this rejection was on the Jews themselves, 9:30–33, and 10:1–21.</w:t>
      </w:r>
    </w:p>
    <w:p w14:paraId="56569626">
      <w:pPr>
        <w:widowControl w:val="0"/>
        <w:numPr>
          <w:ilvl w:val="0"/>
          <w:numId w:val="0"/>
        </w:numPr>
        <w:jc w:val="both"/>
        <w:rPr>
          <w:rFonts w:hint="eastAsia"/>
        </w:rPr>
      </w:pPr>
      <w:r>
        <w:rPr>
          <w:rFonts w:hint="eastAsia"/>
        </w:rPr>
        <w:t>第三，证明这种弃绝的罪责在于犹太人自己（9:30-33和10:1-21）。</w:t>
      </w:r>
    </w:p>
    <w:p w14:paraId="50958069">
      <w:pPr>
        <w:widowControl w:val="0"/>
        <w:numPr>
          <w:ilvl w:val="0"/>
          <w:numId w:val="0"/>
        </w:numPr>
        <w:jc w:val="both"/>
        <w:rPr>
          <w:rFonts w:hint="eastAsia"/>
        </w:rPr>
      </w:pPr>
      <w:r>
        <w:rPr>
          <w:rFonts w:hint="eastAsia"/>
        </w:rPr>
        <w:t>4th. The consolation which the promises and revealed purposes of God afford in view of this sad event.</w:t>
      </w:r>
    </w:p>
    <w:p w14:paraId="4A41A36E">
      <w:pPr>
        <w:widowControl w:val="0"/>
        <w:numPr>
          <w:ilvl w:val="0"/>
          <w:numId w:val="0"/>
        </w:numPr>
        <w:jc w:val="both"/>
        <w:rPr>
          <w:rFonts w:hint="eastAsia"/>
        </w:rPr>
      </w:pPr>
      <w:r>
        <w:rPr>
          <w:rFonts w:hint="eastAsia"/>
        </w:rPr>
        <w:t>第四，鉴于这一悲惨事件，上帝的应许和启示的旨意所带来的安慰。</w:t>
      </w:r>
    </w:p>
    <w:p w14:paraId="34C08CC7">
      <w:pPr>
        <w:widowControl w:val="0"/>
        <w:numPr>
          <w:ilvl w:val="0"/>
          <w:numId w:val="0"/>
        </w:numPr>
        <w:jc w:val="both"/>
        <w:rPr>
          <w:rFonts w:hint="eastAsia"/>
        </w:rPr>
      </w:pPr>
    </w:p>
    <w:p w14:paraId="056031DF">
      <w:pPr>
        <w:widowControl w:val="0"/>
        <w:numPr>
          <w:ilvl w:val="0"/>
          <w:numId w:val="0"/>
        </w:numPr>
        <w:jc w:val="both"/>
        <w:rPr>
          <w:rFonts w:hint="eastAsia"/>
        </w:rPr>
      </w:pPr>
      <w:r>
        <w:rPr>
          <w:rFonts w:hint="eastAsia"/>
        </w:rPr>
        <w:t>CONTENTS</w:t>
      </w:r>
    </w:p>
    <w:p w14:paraId="2C4A9F48">
      <w:pPr>
        <w:widowControl w:val="0"/>
        <w:numPr>
          <w:ilvl w:val="0"/>
          <w:numId w:val="0"/>
        </w:numPr>
        <w:jc w:val="both"/>
        <w:rPr>
          <w:rFonts w:hint="eastAsia"/>
        </w:rPr>
      </w:pPr>
      <w:r>
        <w:rPr>
          <w:rFonts w:hint="eastAsia"/>
        </w:rPr>
        <w:t>目录</w:t>
      </w:r>
    </w:p>
    <w:p w14:paraId="71F5D38F">
      <w:pPr>
        <w:widowControl w:val="0"/>
        <w:numPr>
          <w:ilvl w:val="0"/>
          <w:numId w:val="0"/>
        </w:numPr>
        <w:jc w:val="both"/>
        <w:rPr>
          <w:rFonts w:hint="eastAsia"/>
        </w:rPr>
      </w:pPr>
      <w:r>
        <w:rPr>
          <w:rFonts w:hint="eastAsia"/>
        </w:rPr>
        <w:t>In entering on the discussion of the question of the rejection of the Jews, and the calling of the Gentiles, the apostle assures his brethren of his love for them, and of his respect for their national privileges, vs. 1–5.</w:t>
      </w:r>
    </w:p>
    <w:p w14:paraId="6E65EDBB">
      <w:pPr>
        <w:widowControl w:val="0"/>
        <w:numPr>
          <w:ilvl w:val="0"/>
          <w:numId w:val="0"/>
        </w:numPr>
        <w:jc w:val="both"/>
        <w:rPr>
          <w:rFonts w:hint="eastAsia"/>
        </w:rPr>
      </w:pPr>
      <w:r>
        <w:rPr>
          <w:rFonts w:hint="eastAsia"/>
        </w:rPr>
        <w:t>在开始讨论犹太人被弃绝和外邦人蒙召的问题时，使徒向他的弟兄们保证他对他们的爱，以及对他们民族特权的尊重，第1-5节。</w:t>
      </w:r>
    </w:p>
    <w:p w14:paraId="1E8C4B23">
      <w:pPr>
        <w:widowControl w:val="0"/>
        <w:numPr>
          <w:ilvl w:val="0"/>
          <w:numId w:val="0"/>
        </w:numPr>
        <w:jc w:val="both"/>
        <w:rPr>
          <w:rFonts w:hint="eastAsia"/>
        </w:rPr>
      </w:pPr>
      <w:r>
        <w:rPr>
          <w:rFonts w:hint="eastAsia"/>
        </w:rPr>
        <w:t>That his doctrine on this subject was true, he argues, 1. Because it was not inconsistent with the promises of God, who is perfectly sovereign in the distribution of his favours, vs. 6–24.</w:t>
      </w:r>
    </w:p>
    <w:p w14:paraId="2CAEF487">
      <w:pPr>
        <w:widowControl w:val="0"/>
        <w:numPr>
          <w:ilvl w:val="0"/>
          <w:numId w:val="0"/>
        </w:numPr>
        <w:jc w:val="both"/>
        <w:rPr>
          <w:rFonts w:hint="eastAsia"/>
        </w:rPr>
      </w:pPr>
      <w:r>
        <w:rPr>
          <w:rFonts w:hint="eastAsia"/>
        </w:rPr>
        <w:t>他论证说，他关于这个主题的教义是真实的，1. 因为它与上帝的应许并不矛盾，上帝在分发祂的恩惠方面是完全自主的，第6-24节。</w:t>
      </w:r>
    </w:p>
    <w:p w14:paraId="09C5CBE9">
      <w:pPr>
        <w:widowControl w:val="0"/>
        <w:numPr>
          <w:ilvl w:val="0"/>
          <w:numId w:val="0"/>
        </w:numPr>
        <w:jc w:val="both"/>
        <w:rPr>
          <w:rFonts w:hint="eastAsia"/>
        </w:rPr>
      </w:pPr>
      <w:r>
        <w:rPr>
          <w:rFonts w:hint="eastAsia"/>
        </w:rPr>
        <w:t>And secondly, because it was distinctly predicted in their own Scriptures, vs. 25–29.</w:t>
      </w:r>
    </w:p>
    <w:p w14:paraId="74A14F2C">
      <w:pPr>
        <w:widowControl w:val="0"/>
        <w:numPr>
          <w:ilvl w:val="0"/>
          <w:numId w:val="0"/>
        </w:numPr>
        <w:jc w:val="both"/>
        <w:rPr>
          <w:rFonts w:hint="eastAsia"/>
        </w:rPr>
      </w:pPr>
      <w:r>
        <w:rPr>
          <w:rFonts w:hint="eastAsia"/>
        </w:rPr>
        <w:t>其次，因为它在他们自己的圣经中得到了明确的预言，第25-29节。</w:t>
      </w:r>
    </w:p>
    <w:p w14:paraId="1266431B">
      <w:pPr>
        <w:widowControl w:val="0"/>
        <w:numPr>
          <w:ilvl w:val="0"/>
          <w:numId w:val="0"/>
        </w:numPr>
        <w:jc w:val="both"/>
        <w:rPr>
          <w:rFonts w:hint="eastAsia"/>
        </w:rPr>
      </w:pPr>
      <w:r>
        <w:rPr>
          <w:rFonts w:hint="eastAsia"/>
        </w:rPr>
        <w:t>The conclusion from this reasoning is stated in vs. 20–33.</w:t>
      </w:r>
    </w:p>
    <w:p w14:paraId="7EACC712">
      <w:pPr>
        <w:widowControl w:val="0"/>
        <w:numPr>
          <w:ilvl w:val="0"/>
          <w:numId w:val="0"/>
        </w:numPr>
        <w:jc w:val="both"/>
        <w:rPr>
          <w:rFonts w:hint="eastAsia"/>
        </w:rPr>
      </w:pPr>
      <w:r>
        <w:rPr>
          <w:rFonts w:hint="eastAsia"/>
        </w:rPr>
        <w:t>从这个推理得出的结论在第20-33节中陈述。</w:t>
      </w:r>
    </w:p>
    <w:p w14:paraId="5768679F">
      <w:pPr>
        <w:widowControl w:val="0"/>
        <w:numPr>
          <w:ilvl w:val="0"/>
          <w:numId w:val="0"/>
        </w:numPr>
        <w:jc w:val="both"/>
        <w:rPr>
          <w:rFonts w:hint="eastAsia"/>
        </w:rPr>
      </w:pPr>
      <w:r>
        <w:rPr>
          <w:rFonts w:hint="eastAsia"/>
        </w:rPr>
        <w:t>The Jews are rejected for their unbelief, and the Gentiles admitted to the Messiah's kingdom.</w:t>
      </w:r>
    </w:p>
    <w:p w14:paraId="695D4BDD">
      <w:pPr>
        <w:widowControl w:val="0"/>
        <w:numPr>
          <w:ilvl w:val="0"/>
          <w:numId w:val="0"/>
        </w:numPr>
        <w:jc w:val="both"/>
        <w:rPr>
          <w:rFonts w:hint="eastAsia"/>
        </w:rPr>
      </w:pPr>
      <w:r>
        <w:rPr>
          <w:rFonts w:hint="eastAsia"/>
        </w:rPr>
        <w:t>犹太人因他们的不信而被弃绝，外邦人则被接纳进入弥赛亚的国度。</w:t>
      </w:r>
    </w:p>
    <w:p w14:paraId="280813E7">
      <w:pPr>
        <w:widowControl w:val="0"/>
        <w:numPr>
          <w:ilvl w:val="0"/>
          <w:numId w:val="0"/>
        </w:numPr>
        <w:jc w:val="both"/>
        <w:rPr>
          <w:rFonts w:hint="eastAsia"/>
        </w:rPr>
      </w:pPr>
    </w:p>
    <w:p w14:paraId="6C7D1310">
      <w:pPr>
        <w:pStyle w:val="2"/>
        <w:rPr>
          <w:rFonts w:hint="eastAsia"/>
        </w:rPr>
      </w:pPr>
      <w:r>
        <w:rPr>
          <w:rFonts w:hint="eastAsia"/>
        </w:rPr>
        <w:t>ROMANS 9:1–5</w:t>
      </w:r>
    </w:p>
    <w:p w14:paraId="5A114E22">
      <w:pPr>
        <w:pStyle w:val="2"/>
        <w:rPr>
          <w:rFonts w:hint="eastAsia"/>
        </w:rPr>
      </w:pPr>
      <w:r>
        <w:rPr>
          <w:rFonts w:hint="eastAsia"/>
        </w:rPr>
        <w:t>罗马书 9:1–5</w:t>
      </w:r>
    </w:p>
    <w:p w14:paraId="2AD449B2">
      <w:pPr>
        <w:widowControl w:val="0"/>
        <w:numPr>
          <w:ilvl w:val="0"/>
          <w:numId w:val="0"/>
        </w:numPr>
        <w:jc w:val="both"/>
        <w:rPr>
          <w:rFonts w:hint="eastAsia"/>
        </w:rPr>
      </w:pPr>
      <w:r>
        <w:rPr>
          <w:rFonts w:hint="eastAsia"/>
        </w:rPr>
        <w:t>ANALYSIS</w:t>
      </w:r>
    </w:p>
    <w:p w14:paraId="0F131589">
      <w:pPr>
        <w:widowControl w:val="0"/>
        <w:numPr>
          <w:ilvl w:val="0"/>
          <w:numId w:val="0"/>
        </w:numPr>
        <w:jc w:val="both"/>
        <w:rPr>
          <w:rFonts w:hint="eastAsia"/>
        </w:rPr>
      </w:pPr>
      <w:r>
        <w:rPr>
          <w:rFonts w:hint="eastAsia"/>
        </w:rPr>
        <w:t>分析</w:t>
      </w:r>
    </w:p>
    <w:p w14:paraId="426F4567">
      <w:pPr>
        <w:widowControl w:val="0"/>
        <w:numPr>
          <w:ilvl w:val="0"/>
          <w:numId w:val="0"/>
        </w:numPr>
        <w:jc w:val="both"/>
        <w:rPr>
          <w:rFonts w:hint="eastAsia"/>
        </w:rPr>
      </w:pPr>
      <w:r>
        <w:rPr>
          <w:rFonts w:hint="eastAsia"/>
        </w:rPr>
        <w:t>As the subject about to be discussed was of all others the most painful and offensive to his Jewish brethren, the apostle approaches it with the greatest caution.</w:t>
      </w:r>
    </w:p>
    <w:p w14:paraId="60905E7D">
      <w:pPr>
        <w:widowControl w:val="0"/>
        <w:numPr>
          <w:ilvl w:val="0"/>
          <w:numId w:val="0"/>
        </w:numPr>
        <w:jc w:val="both"/>
        <w:rPr>
          <w:rFonts w:hint="eastAsia"/>
        </w:rPr>
      </w:pPr>
      <w:r>
        <w:rPr>
          <w:rFonts w:hint="eastAsia"/>
        </w:rPr>
        <w:t>由于将要讨论的主题，对他的犹太弟兄而言，是所有主题中最痛苦和最冒犯的，因此使徒以最大的谨慎来处理它。</w:t>
      </w:r>
    </w:p>
    <w:p w14:paraId="37C84818">
      <w:pPr>
        <w:widowControl w:val="0"/>
        <w:numPr>
          <w:ilvl w:val="0"/>
          <w:numId w:val="0"/>
        </w:numPr>
        <w:jc w:val="both"/>
        <w:rPr>
          <w:rFonts w:hint="eastAsia"/>
        </w:rPr>
      </w:pPr>
      <w:r>
        <w:rPr>
          <w:rFonts w:hint="eastAsia"/>
        </w:rPr>
        <w:t>He solemnly assures them that he was grieved at heart on their account; and that his love for them was ardent and disinterested, verses 1–3.</w:t>
      </w:r>
    </w:p>
    <w:p w14:paraId="037F8539">
      <w:pPr>
        <w:widowControl w:val="0"/>
        <w:numPr>
          <w:ilvl w:val="0"/>
          <w:numId w:val="0"/>
        </w:numPr>
        <w:jc w:val="both"/>
        <w:rPr>
          <w:rFonts w:hint="eastAsia"/>
        </w:rPr>
      </w:pPr>
      <w:r>
        <w:rPr>
          <w:rFonts w:hint="eastAsia"/>
        </w:rPr>
        <w:t>他郑重地向他们保证，他为他们感到由衷的悲伤；并且他对他们的爱是热烈而无私的，第1-3节。</w:t>
      </w:r>
    </w:p>
    <w:p w14:paraId="139985E8">
      <w:pPr>
        <w:widowControl w:val="0"/>
        <w:numPr>
          <w:ilvl w:val="0"/>
          <w:numId w:val="0"/>
        </w:numPr>
        <w:jc w:val="both"/>
        <w:rPr>
          <w:rFonts w:hint="eastAsia"/>
        </w:rPr>
      </w:pPr>
      <w:r>
        <w:rPr>
          <w:rFonts w:hint="eastAsia"/>
        </w:rPr>
        <w:t>Their peculiar privileges he acknowledged and respected.</w:t>
      </w:r>
    </w:p>
    <w:p w14:paraId="3AB93B6C">
      <w:pPr>
        <w:widowControl w:val="0"/>
        <w:numPr>
          <w:ilvl w:val="0"/>
          <w:numId w:val="0"/>
        </w:numPr>
        <w:jc w:val="both"/>
        <w:rPr>
          <w:rFonts w:hint="eastAsia"/>
        </w:rPr>
      </w:pPr>
      <w:r>
        <w:rPr>
          <w:rFonts w:hint="eastAsia"/>
        </w:rPr>
        <w:t>他承认并尊重他们独特的特权。</w:t>
      </w:r>
    </w:p>
    <w:p w14:paraId="7AEF711F">
      <w:pPr>
        <w:widowControl w:val="0"/>
        <w:numPr>
          <w:ilvl w:val="0"/>
          <w:numId w:val="0"/>
        </w:numPr>
        <w:jc w:val="both"/>
        <w:rPr>
          <w:rFonts w:hint="eastAsia"/>
        </w:rPr>
      </w:pPr>
      <w:r>
        <w:rPr>
          <w:rFonts w:hint="eastAsia"/>
        </w:rPr>
        <w:t>They were highly distinguished by all the advantages connected with the Old Testament dispensation, and, above all, by the fact that the Messiah was, according to the flesh, a Jew, verses 4, 5.</w:t>
      </w:r>
    </w:p>
    <w:p w14:paraId="1AEF5174">
      <w:pPr>
        <w:widowControl w:val="0"/>
        <w:numPr>
          <w:ilvl w:val="0"/>
          <w:numId w:val="0"/>
        </w:numPr>
        <w:jc w:val="both"/>
        <w:rPr>
          <w:rFonts w:hint="eastAsia"/>
        </w:rPr>
      </w:pPr>
      <w:r>
        <w:rPr>
          <w:rFonts w:hint="eastAsia"/>
        </w:rPr>
        <w:t>他们因与旧约时代相关的所有优势而备受尊崇，最重要的是，弥赛亚按肉体说是犹太人，第4、5节。</w:t>
      </w:r>
    </w:p>
    <w:p w14:paraId="1A7C7650">
      <w:pPr>
        <w:widowControl w:val="0"/>
        <w:numPr>
          <w:ilvl w:val="0"/>
          <w:numId w:val="0"/>
        </w:numPr>
        <w:jc w:val="both"/>
        <w:rPr>
          <w:rFonts w:hint="eastAsia"/>
        </w:rPr>
      </w:pPr>
    </w:p>
    <w:p w14:paraId="49D969CF">
      <w:pPr>
        <w:widowControl w:val="0"/>
        <w:numPr>
          <w:ilvl w:val="0"/>
          <w:numId w:val="0"/>
        </w:numPr>
        <w:jc w:val="both"/>
        <w:rPr>
          <w:rFonts w:hint="eastAsia"/>
        </w:rPr>
      </w:pPr>
      <w:r>
        <w:rPr>
          <w:rFonts w:hint="eastAsia"/>
        </w:rPr>
        <w:t>COMMENTARY</w:t>
      </w:r>
    </w:p>
    <w:p w14:paraId="582AF671">
      <w:pPr>
        <w:widowControl w:val="0"/>
        <w:numPr>
          <w:ilvl w:val="0"/>
          <w:numId w:val="0"/>
        </w:numPr>
        <w:jc w:val="both"/>
        <w:rPr>
          <w:rFonts w:hint="eastAsia"/>
        </w:rPr>
      </w:pPr>
      <w:r>
        <w:rPr>
          <w:rFonts w:hint="eastAsia"/>
        </w:rPr>
        <w:t>注释</w:t>
      </w:r>
    </w:p>
    <w:p w14:paraId="74A92D0F">
      <w:pPr>
        <w:widowControl w:val="0"/>
        <w:numPr>
          <w:ilvl w:val="0"/>
          <w:numId w:val="0"/>
        </w:numPr>
        <w:jc w:val="both"/>
        <w:rPr>
          <w:rFonts w:hint="eastAsia"/>
        </w:rPr>
      </w:pPr>
      <w:r>
        <w:rPr>
          <w:rFonts w:hint="eastAsia"/>
        </w:rPr>
        <w:t>VERSE 1. I say the truth in Christ, I lie not, &amp;c.</w:t>
      </w:r>
    </w:p>
    <w:p w14:paraId="2F3FB5CC">
      <w:pPr>
        <w:widowControl w:val="0"/>
        <w:numPr>
          <w:ilvl w:val="0"/>
          <w:numId w:val="0"/>
        </w:numPr>
        <w:jc w:val="both"/>
        <w:rPr>
          <w:rFonts w:hint="eastAsia"/>
        </w:rPr>
      </w:pPr>
      <w:r>
        <w:rPr>
          <w:rFonts w:hint="eastAsia"/>
        </w:rPr>
        <w:t>第1节. 我在基督里说真话，并不谎言，等等。</w:t>
      </w:r>
    </w:p>
    <w:p w14:paraId="524F159C">
      <w:pPr>
        <w:widowControl w:val="0"/>
        <w:numPr>
          <w:ilvl w:val="0"/>
          <w:numId w:val="0"/>
        </w:numPr>
        <w:jc w:val="both"/>
        <w:rPr>
          <w:rFonts w:hint="eastAsia"/>
        </w:rPr>
      </w:pPr>
      <w:r>
        <w:rPr>
          <w:rFonts w:hint="eastAsia"/>
        </w:rPr>
        <w:t>There are three ways in which the words in Christ, or by Christ, may here be understood.</w:t>
      </w:r>
    </w:p>
    <w:p w14:paraId="66BEEA90">
      <w:pPr>
        <w:widowControl w:val="0"/>
        <w:numPr>
          <w:ilvl w:val="0"/>
          <w:numId w:val="0"/>
        </w:numPr>
        <w:jc w:val="both"/>
        <w:rPr>
          <w:rFonts w:hint="eastAsia"/>
        </w:rPr>
      </w:pPr>
      <w:r>
        <w:rPr>
          <w:rFonts w:hint="eastAsia"/>
        </w:rPr>
        <w:t>这里的“在基督里”或“藉着基督”这些词有三种理解方式。</w:t>
      </w:r>
    </w:p>
    <w:p w14:paraId="0A3743F1">
      <w:pPr>
        <w:widowControl w:val="0"/>
        <w:numPr>
          <w:ilvl w:val="0"/>
          <w:numId w:val="0"/>
        </w:numPr>
        <w:jc w:val="both"/>
        <w:rPr>
          <w:rFonts w:hint="eastAsia"/>
        </w:rPr>
      </w:pPr>
      <w:r>
        <w:rPr>
          <w:rFonts w:hint="eastAsia"/>
        </w:rPr>
        <w:t>1. They may be considered as part of the formula of an oath, I (swear) by Christ, I speak the truth.</w:t>
      </w:r>
    </w:p>
    <w:p w14:paraId="272E5691">
      <w:pPr>
        <w:widowControl w:val="0"/>
        <w:numPr>
          <w:ilvl w:val="0"/>
          <w:numId w:val="0"/>
        </w:numPr>
        <w:jc w:val="both"/>
        <w:rPr>
          <w:rFonts w:hint="eastAsia"/>
        </w:rPr>
      </w:pPr>
      <w:r>
        <w:rPr>
          <w:rFonts w:hint="eastAsia"/>
        </w:rPr>
        <w:t>1. 它们可以被视为起誓公式的一部分，我（凭）基督（起誓），我说的是真话。</w:t>
      </w:r>
    </w:p>
    <w:p w14:paraId="3412621C">
      <w:pPr>
        <w:widowControl w:val="0"/>
        <w:numPr>
          <w:ilvl w:val="0"/>
          <w:numId w:val="0"/>
        </w:numPr>
        <w:jc w:val="both"/>
        <w:rPr>
          <w:rFonts w:hint="eastAsia"/>
        </w:rPr>
      </w:pPr>
      <w:r>
        <w:rPr>
          <w:rFonts w:hint="eastAsia"/>
        </w:rPr>
        <w:t>But in oaths the preposition πρός, and not ἐν, is used.</w:t>
      </w:r>
    </w:p>
    <w:p w14:paraId="79823616">
      <w:pPr>
        <w:widowControl w:val="0"/>
        <w:numPr>
          <w:ilvl w:val="0"/>
          <w:numId w:val="0"/>
        </w:numPr>
        <w:jc w:val="both"/>
        <w:rPr>
          <w:rFonts w:hint="eastAsia"/>
        </w:rPr>
      </w:pPr>
      <w:r>
        <w:rPr>
          <w:rFonts w:hint="eastAsia"/>
        </w:rPr>
        <w:t>但是在起誓中，使用的是介词 πρός (希腊文：pros)，而不是 ἐν (希腊文：en)。</w:t>
      </w:r>
    </w:p>
    <w:p w14:paraId="4A4EE103">
      <w:pPr>
        <w:widowControl w:val="0"/>
        <w:numPr>
          <w:ilvl w:val="0"/>
          <w:numId w:val="0"/>
        </w:numPr>
        <w:jc w:val="both"/>
        <w:rPr>
          <w:rFonts w:hint="eastAsia"/>
        </w:rPr>
      </w:pPr>
      <w:r>
        <w:rPr>
          <w:rFonts w:hint="eastAsia"/>
        </w:rPr>
        <w:t>In a few cases, indeed, where a verb of swearing is used, the latter preposition occurs, but not otherwise.</w:t>
      </w:r>
    </w:p>
    <w:p w14:paraId="523597E8">
      <w:pPr>
        <w:widowControl w:val="0"/>
        <w:numPr>
          <w:ilvl w:val="0"/>
          <w:numId w:val="0"/>
        </w:numPr>
        <w:jc w:val="both"/>
        <w:rPr>
          <w:rFonts w:hint="eastAsia"/>
        </w:rPr>
      </w:pPr>
      <w:r>
        <w:rPr>
          <w:rFonts w:hint="eastAsia"/>
        </w:rPr>
        <w:t>的确，在少数使用起誓动词的情况下，会出现后一个介词，但其他情况则不然。</w:t>
      </w:r>
    </w:p>
    <w:p w14:paraId="5A95FC28">
      <w:pPr>
        <w:widowControl w:val="0"/>
        <w:numPr>
          <w:ilvl w:val="0"/>
          <w:numId w:val="0"/>
        </w:numPr>
        <w:jc w:val="both"/>
        <w:rPr>
          <w:rFonts w:hint="eastAsia"/>
        </w:rPr>
      </w:pPr>
      <w:r>
        <w:rPr>
          <w:rFonts w:hint="eastAsia"/>
        </w:rPr>
        <w:t>In addition to this objection, it may be urged that no instance occurs of Paul's appealing to Christ in the form of an oath.</w:t>
      </w:r>
    </w:p>
    <w:p w14:paraId="722192FF">
      <w:pPr>
        <w:widowControl w:val="0"/>
        <w:numPr>
          <w:ilvl w:val="0"/>
          <w:numId w:val="0"/>
        </w:numPr>
        <w:jc w:val="both"/>
        <w:rPr>
          <w:rFonts w:hint="eastAsia"/>
        </w:rPr>
      </w:pPr>
      <w:r>
        <w:rPr>
          <w:rFonts w:hint="eastAsia"/>
        </w:rPr>
        <w:t>除了这个反对意见之外，还可以提出，保罗从未以起誓的形式向基督呼吁。</w:t>
      </w:r>
    </w:p>
    <w:p w14:paraId="2B7E096B">
      <w:pPr>
        <w:widowControl w:val="0"/>
        <w:numPr>
          <w:ilvl w:val="0"/>
          <w:numId w:val="0"/>
        </w:numPr>
        <w:jc w:val="both"/>
        <w:rPr>
          <w:rFonts w:hint="eastAsia"/>
        </w:rPr>
      </w:pPr>
      <w:r>
        <w:rPr>
          <w:rFonts w:hint="eastAsia"/>
        </w:rPr>
        <w:t>The case which looks most like such an appeal is 1 Tim. 5:21, "I charge thee before God, and the</w:t>
      </w:r>
    </w:p>
    <w:p w14:paraId="0A96C6DB">
      <w:pPr>
        <w:widowControl w:val="0"/>
        <w:numPr>
          <w:ilvl w:val="0"/>
          <w:numId w:val="0"/>
        </w:numPr>
        <w:jc w:val="both"/>
        <w:rPr>
          <w:rFonts w:hint="eastAsia"/>
        </w:rPr>
      </w:pPr>
      <w:r>
        <w:rPr>
          <w:rFonts w:hint="eastAsia"/>
        </w:rPr>
        <w:t>最像这种呼吁的例子是提摩太前书5:21：“我在上帝和主耶稣基督并蒙拣选的天使面前嘱咐你”。</w:t>
      </w:r>
    </w:p>
    <w:p w14:paraId="2DBC4599">
      <w:pPr>
        <w:widowControl w:val="0"/>
        <w:numPr>
          <w:ilvl w:val="0"/>
          <w:numId w:val="0"/>
        </w:numPr>
        <w:jc w:val="both"/>
        <w:rPr>
          <w:rFonts w:hint="eastAsia"/>
        </w:rPr>
      </w:pPr>
      <w:r>
        <w:rPr>
          <w:rFonts w:hint="eastAsia"/>
        </w:rPr>
        <w:t>Lord Jesus Christ, and the elect angels," &amp;c.</w:t>
      </w:r>
    </w:p>
    <w:p w14:paraId="68DA0865">
      <w:pPr>
        <w:widowControl w:val="0"/>
        <w:numPr>
          <w:ilvl w:val="0"/>
          <w:numId w:val="0"/>
        </w:numPr>
        <w:jc w:val="both"/>
        <w:rPr>
          <w:rFonts w:hint="eastAsia"/>
        </w:rPr>
      </w:pPr>
      <w:r>
        <w:rPr>
          <w:rFonts w:hint="eastAsia"/>
        </w:rPr>
        <w:t>主耶稣基督和蒙拣选的天使”，等等。</w:t>
      </w:r>
    </w:p>
    <w:p w14:paraId="76EB6825">
      <w:pPr>
        <w:widowControl w:val="0"/>
        <w:numPr>
          <w:ilvl w:val="0"/>
          <w:numId w:val="0"/>
        </w:numPr>
        <w:jc w:val="both"/>
        <w:rPr>
          <w:rFonts w:hint="eastAsia"/>
        </w:rPr>
      </w:pPr>
      <w:r>
        <w:rPr>
          <w:rFonts w:hint="eastAsia"/>
        </w:rPr>
        <w:t>But it is evident from the mention of the angels, that this is not of the nature of an oath.</w:t>
      </w:r>
    </w:p>
    <w:p w14:paraId="07202A32">
      <w:pPr>
        <w:widowControl w:val="0"/>
        <w:numPr>
          <w:ilvl w:val="0"/>
          <w:numId w:val="0"/>
        </w:numPr>
        <w:jc w:val="both"/>
        <w:rPr>
          <w:rFonts w:hint="eastAsia"/>
        </w:rPr>
      </w:pPr>
      <w:r>
        <w:rPr>
          <w:rFonts w:hint="eastAsia"/>
        </w:rPr>
        <w:t>但从提到天使来看，这显然不具有起誓的性质。</w:t>
      </w:r>
    </w:p>
    <w:p w14:paraId="69C7DF05">
      <w:pPr>
        <w:widowControl w:val="0"/>
        <w:numPr>
          <w:ilvl w:val="0"/>
          <w:numId w:val="0"/>
        </w:numPr>
        <w:jc w:val="both"/>
        <w:rPr>
          <w:rFonts w:hint="eastAsia"/>
        </w:rPr>
      </w:pPr>
      <w:r>
        <w:rPr>
          <w:rFonts w:hint="eastAsia"/>
        </w:rPr>
        <w:t>Paul merely wishes to urge Timothy to act as in the presence of God, Christ, and angels.</w:t>
      </w:r>
    </w:p>
    <w:p w14:paraId="3FC62869">
      <w:pPr>
        <w:widowControl w:val="0"/>
        <w:numPr>
          <w:ilvl w:val="0"/>
          <w:numId w:val="0"/>
        </w:numPr>
        <w:jc w:val="both"/>
        <w:rPr>
          <w:rFonts w:hint="eastAsia"/>
        </w:rPr>
      </w:pPr>
      <w:r>
        <w:rPr>
          <w:rFonts w:hint="eastAsia"/>
        </w:rPr>
        <w:t>保罗只是希望敦促提摩太在上帝、基督和天使面前行事。</w:t>
      </w:r>
    </w:p>
    <w:p w14:paraId="02C980CA">
      <w:pPr>
        <w:widowControl w:val="0"/>
        <w:numPr>
          <w:ilvl w:val="0"/>
          <w:numId w:val="0"/>
        </w:numPr>
        <w:jc w:val="both"/>
        <w:rPr>
          <w:rFonts w:hint="eastAsia"/>
        </w:rPr>
      </w:pPr>
      <w:r>
        <w:rPr>
          <w:rFonts w:hint="eastAsia"/>
        </w:rPr>
        <w:t>This interpretation, therefore, is not to be approved.</w:t>
      </w:r>
    </w:p>
    <w:p w14:paraId="5DF498E6">
      <w:pPr>
        <w:widowControl w:val="0"/>
        <w:numPr>
          <w:ilvl w:val="0"/>
          <w:numId w:val="0"/>
        </w:numPr>
        <w:jc w:val="both"/>
        <w:rPr>
          <w:rFonts w:hint="eastAsia"/>
        </w:rPr>
      </w:pPr>
      <w:r>
        <w:rPr>
          <w:rFonts w:hint="eastAsia"/>
        </w:rPr>
        <w:t>因此，这种解释不应被采纳。</w:t>
      </w:r>
    </w:p>
    <w:p w14:paraId="21D2F278">
      <w:pPr>
        <w:widowControl w:val="0"/>
        <w:numPr>
          <w:ilvl w:val="0"/>
          <w:numId w:val="0"/>
        </w:numPr>
        <w:jc w:val="both"/>
        <w:rPr>
          <w:rFonts w:hint="eastAsia"/>
        </w:rPr>
      </w:pPr>
      <w:r>
        <w:rPr>
          <w:rFonts w:hint="eastAsia"/>
        </w:rPr>
        <w:t>2. The words in Christ may be connected with the pronoun I. 'I in Christ,' i.e., as a Christian, or, 'In the consciousness of my union with Christ, I declare,' &amp;c.</w:t>
      </w:r>
    </w:p>
    <w:p w14:paraId="132330C6">
      <w:pPr>
        <w:widowControl w:val="0"/>
        <w:numPr>
          <w:ilvl w:val="0"/>
          <w:numId w:val="0"/>
        </w:numPr>
        <w:jc w:val="both"/>
        <w:rPr>
          <w:rFonts w:hint="eastAsia"/>
        </w:rPr>
      </w:pPr>
      <w:r>
        <w:rPr>
          <w:rFonts w:hint="eastAsia"/>
        </w:rPr>
        <w:t>2. “在基督里”这些词可以与代词“我”相连。“我在基督里”，即，作为一个基督徒，或者，“在我与基督联合的意识中，我宣告”，等等。</w:t>
      </w:r>
    </w:p>
    <w:p w14:paraId="10078FBB">
      <w:pPr>
        <w:widowControl w:val="0"/>
        <w:numPr>
          <w:ilvl w:val="0"/>
          <w:numId w:val="0"/>
        </w:numPr>
        <w:jc w:val="both"/>
        <w:rPr>
          <w:rFonts w:hint="eastAsia"/>
        </w:rPr>
      </w:pPr>
      <w:r>
        <w:rPr>
          <w:rFonts w:hint="eastAsia"/>
        </w:rPr>
        <w:t>So the words are used in a multitude of cases, "You in Christ," "I in Christ," "We in Christ," being equivalent to you, I, or we, as Christians, i.e., considered as united to Christ.</w:t>
      </w:r>
    </w:p>
    <w:p w14:paraId="44CC887E">
      <w:pPr>
        <w:widowControl w:val="0"/>
        <w:numPr>
          <w:ilvl w:val="0"/>
          <w:numId w:val="0"/>
        </w:numPr>
        <w:jc w:val="both"/>
        <w:rPr>
          <w:rFonts w:hint="eastAsia"/>
        </w:rPr>
      </w:pPr>
      <w:r>
        <w:rPr>
          <w:rFonts w:hint="eastAsia"/>
        </w:rPr>
        <w:t>因此，这些词在许多情况下都被使用，“你们在基督里”，“我在基督里”，“我们在基督里”，等同于你们、我或我们，作为基督徒，即，被视为与基督联合。</w:t>
      </w:r>
    </w:p>
    <w:p w14:paraId="07988B3C">
      <w:pPr>
        <w:widowControl w:val="0"/>
        <w:numPr>
          <w:ilvl w:val="0"/>
          <w:numId w:val="0"/>
        </w:numPr>
        <w:jc w:val="both"/>
        <w:rPr>
          <w:rFonts w:hint="eastAsia"/>
        </w:rPr>
      </w:pPr>
      <w:r>
        <w:rPr>
          <w:rFonts w:hint="eastAsia"/>
        </w:rPr>
        <w:t>See 1 Cor. 1:20, "Of whom are ye in Christ," i.e., 'By whom ye are Christians, or united to Christ;' Rom. 16:3, 7, 9, 1 Cor. 3:1, and frequently elsewhere.</w:t>
      </w:r>
    </w:p>
    <w:p w14:paraId="3BE24B2C">
      <w:pPr>
        <w:widowControl w:val="0"/>
        <w:numPr>
          <w:ilvl w:val="0"/>
          <w:numId w:val="0"/>
        </w:numPr>
        <w:jc w:val="both"/>
        <w:rPr>
          <w:rFonts w:hint="eastAsia"/>
        </w:rPr>
      </w:pPr>
      <w:r>
        <w:rPr>
          <w:rFonts w:hint="eastAsia"/>
        </w:rPr>
        <w:t>见林前1:30 (注：原文为1:20，应为1:30)：“你们在基督耶稣里，是本乎上帝”，即，“你们藉着祂成为基督徒，或与基督联合”；罗16:3, 7, 9，林前3:1，以及其他地方经常出现。</w:t>
      </w:r>
    </w:p>
    <w:p w14:paraId="76E4B1DB">
      <w:pPr>
        <w:widowControl w:val="0"/>
        <w:numPr>
          <w:ilvl w:val="0"/>
          <w:numId w:val="0"/>
        </w:numPr>
        <w:jc w:val="both"/>
        <w:rPr>
          <w:rFonts w:hint="eastAsia"/>
        </w:rPr>
      </w:pPr>
      <w:r>
        <w:rPr>
          <w:rFonts w:hint="eastAsia"/>
        </w:rPr>
        <w:t>3. The words may be used adverbially, and be translated after a Christian manner.</w:t>
      </w:r>
    </w:p>
    <w:p w14:paraId="2A225BF7">
      <w:pPr>
        <w:widowControl w:val="0"/>
        <w:numPr>
          <w:ilvl w:val="0"/>
          <w:numId w:val="0"/>
        </w:numPr>
        <w:jc w:val="both"/>
        <w:rPr>
          <w:rFonts w:hint="eastAsia"/>
        </w:rPr>
      </w:pPr>
      <w:r>
        <w:rPr>
          <w:rFonts w:hint="eastAsia"/>
        </w:rPr>
        <w:t>3. 这些词可以用作副词，并译为“以基督徒的方式”。</w:t>
      </w:r>
    </w:p>
    <w:p w14:paraId="0D2B9351">
      <w:pPr>
        <w:widowControl w:val="0"/>
        <w:numPr>
          <w:ilvl w:val="0"/>
          <w:numId w:val="0"/>
        </w:numPr>
        <w:jc w:val="both"/>
        <w:rPr>
          <w:rFonts w:hint="eastAsia"/>
        </w:rPr>
      </w:pPr>
      <w:r>
        <w:rPr>
          <w:rFonts w:hint="eastAsia"/>
        </w:rPr>
        <w:t>This also is a frequent use of this and analogous phrases.</w:t>
      </w:r>
    </w:p>
    <w:p w14:paraId="5CFBC2BE">
      <w:pPr>
        <w:widowControl w:val="0"/>
        <w:numPr>
          <w:ilvl w:val="0"/>
          <w:numId w:val="0"/>
        </w:numPr>
        <w:jc w:val="both"/>
        <w:rPr>
          <w:rFonts w:hint="eastAsia"/>
        </w:rPr>
      </w:pPr>
      <w:r>
        <w:rPr>
          <w:rFonts w:hint="eastAsia"/>
        </w:rPr>
        <w:t>这也是这个短语和类似短语的常用法。</w:t>
      </w:r>
    </w:p>
    <w:p w14:paraId="63D4EF22">
      <w:pPr>
        <w:widowControl w:val="0"/>
        <w:numPr>
          <w:ilvl w:val="0"/>
          <w:numId w:val="0"/>
        </w:numPr>
        <w:jc w:val="both"/>
        <w:rPr>
          <w:rFonts w:hint="eastAsia"/>
        </w:rPr>
      </w:pPr>
      <w:r>
        <w:rPr>
          <w:rFonts w:hint="eastAsia"/>
        </w:rPr>
        <w:t>See 1 Cor. 7:39, "Only in the Lord," i.e., only after a religious manner, in the Lord being equivalent with in a manner becoming, or suited to the Lord.</w:t>
      </w:r>
    </w:p>
    <w:p w14:paraId="3389FA14">
      <w:pPr>
        <w:widowControl w:val="0"/>
        <w:numPr>
          <w:ilvl w:val="0"/>
          <w:numId w:val="0"/>
        </w:numPr>
        <w:jc w:val="both"/>
        <w:rPr>
          <w:rFonts w:hint="eastAsia"/>
        </w:rPr>
      </w:pPr>
      <w:r>
        <w:rPr>
          <w:rFonts w:hint="eastAsia"/>
        </w:rPr>
        <w:t>见林前7:39：“只要在主里面”，即，只要以敬虔的方式，在主里面等同于以合乎主或适合主的方式。</w:t>
      </w:r>
    </w:p>
    <w:p w14:paraId="70EEFC3A">
      <w:pPr>
        <w:widowControl w:val="0"/>
        <w:numPr>
          <w:ilvl w:val="0"/>
          <w:numId w:val="0"/>
        </w:numPr>
        <w:jc w:val="both"/>
        <w:rPr>
          <w:rFonts w:hint="eastAsia"/>
        </w:rPr>
      </w:pPr>
      <w:r>
        <w:rPr>
          <w:rFonts w:hint="eastAsia"/>
        </w:rPr>
        <w:t>Rom. 16:22, "I salute you in the Lord."</w:t>
      </w:r>
    </w:p>
    <w:p w14:paraId="3D2C503E">
      <w:pPr>
        <w:widowControl w:val="0"/>
        <w:numPr>
          <w:ilvl w:val="0"/>
          <w:numId w:val="0"/>
        </w:numPr>
        <w:jc w:val="both"/>
        <w:rPr>
          <w:rFonts w:hint="eastAsia"/>
        </w:rPr>
      </w:pPr>
      <w:r>
        <w:rPr>
          <w:rFonts w:hint="eastAsia"/>
        </w:rPr>
        <w:t>罗16:22：“我在主里问你们安。”</w:t>
      </w:r>
    </w:p>
    <w:p w14:paraId="719B185C">
      <w:pPr>
        <w:widowControl w:val="0"/>
        <w:numPr>
          <w:ilvl w:val="0"/>
          <w:numId w:val="0"/>
        </w:numPr>
        <w:jc w:val="both"/>
        <w:rPr>
          <w:rFonts w:hint="eastAsia"/>
        </w:rPr>
      </w:pPr>
      <w:r>
        <w:rPr>
          <w:rFonts w:hint="eastAsia"/>
        </w:rPr>
        <w:t>Philip. 2:29, "Receive him, therefore, in the Lord;" Eph. 6:1, Col. 3:18.</w:t>
      </w:r>
    </w:p>
    <w:p w14:paraId="490A577C">
      <w:pPr>
        <w:widowControl w:val="0"/>
        <w:numPr>
          <w:ilvl w:val="0"/>
          <w:numId w:val="0"/>
        </w:numPr>
        <w:jc w:val="both"/>
        <w:rPr>
          <w:rFonts w:hint="eastAsia"/>
        </w:rPr>
      </w:pPr>
      <w:r>
        <w:rPr>
          <w:rFonts w:hint="eastAsia"/>
        </w:rPr>
        <w:t>腓2:29：“故此，你们要在主里欢欢乐乐地接待他”；弗6:1，西3:18。</w:t>
      </w:r>
    </w:p>
    <w:p w14:paraId="7AFFDA62">
      <w:pPr>
        <w:widowControl w:val="0"/>
        <w:numPr>
          <w:ilvl w:val="0"/>
          <w:numId w:val="0"/>
        </w:numPr>
        <w:jc w:val="both"/>
        <w:rPr>
          <w:rFonts w:hint="eastAsia"/>
        </w:rPr>
      </w:pPr>
      <w:r>
        <w:rPr>
          <w:rFonts w:hint="eastAsia"/>
        </w:rPr>
        <w:t>The sense of the passage is much the same, whether we adopt the one or the other of the last two modes of explanation.</w:t>
      </w:r>
    </w:p>
    <w:p w14:paraId="4E82673D">
      <w:pPr>
        <w:widowControl w:val="0"/>
        <w:numPr>
          <w:ilvl w:val="0"/>
          <w:numId w:val="0"/>
        </w:numPr>
        <w:jc w:val="both"/>
        <w:rPr>
          <w:rFonts w:hint="eastAsia"/>
        </w:rPr>
      </w:pPr>
      <w:r>
        <w:rPr>
          <w:rFonts w:hint="eastAsia"/>
        </w:rPr>
        <w:t>无论我们采用后两种解释方式中的哪一种，这段经文的意思都大致相同。</w:t>
      </w:r>
    </w:p>
    <w:p w14:paraId="787FD03E">
      <w:pPr>
        <w:widowControl w:val="0"/>
        <w:numPr>
          <w:ilvl w:val="0"/>
          <w:numId w:val="0"/>
        </w:numPr>
        <w:jc w:val="both"/>
        <w:rPr>
          <w:rFonts w:hint="eastAsia"/>
        </w:rPr>
      </w:pPr>
      <w:r>
        <w:rPr>
          <w:rFonts w:hint="eastAsia"/>
        </w:rPr>
        <w:t>Paul means to say that he speaks in a solemn and religious manner, as a Christian, conscious of his intimate relation to Christ.</w:t>
      </w:r>
    </w:p>
    <w:p w14:paraId="6F97B8F3">
      <w:pPr>
        <w:widowControl w:val="0"/>
        <w:numPr>
          <w:ilvl w:val="0"/>
          <w:numId w:val="0"/>
        </w:numPr>
        <w:jc w:val="both"/>
        <w:rPr>
          <w:rFonts w:hint="eastAsia"/>
        </w:rPr>
      </w:pPr>
      <w:r>
        <w:rPr>
          <w:rFonts w:hint="eastAsia"/>
        </w:rPr>
        <w:t>保罗的意思是说，他以庄严而敬虔的方式说话，作为一个基督徒，意识到他与基督的亲密关系。</w:t>
      </w:r>
    </w:p>
    <w:p w14:paraId="3BE56569">
      <w:pPr>
        <w:widowControl w:val="0"/>
        <w:numPr>
          <w:ilvl w:val="0"/>
          <w:numId w:val="0"/>
        </w:numPr>
        <w:jc w:val="both"/>
        <w:rPr>
          <w:rFonts w:hint="eastAsia"/>
        </w:rPr>
      </w:pPr>
    </w:p>
    <w:p w14:paraId="7CD1BCC7">
      <w:pPr>
        <w:widowControl w:val="0"/>
        <w:numPr>
          <w:ilvl w:val="0"/>
          <w:numId w:val="0"/>
        </w:numPr>
        <w:jc w:val="both"/>
        <w:rPr>
          <w:rFonts w:hint="eastAsia"/>
        </w:rPr>
      </w:pPr>
      <w:r>
        <w:rPr>
          <w:rFonts w:hint="eastAsia"/>
        </w:rPr>
        <w:t>I say the truth, and lie not.</w:t>
      </w:r>
    </w:p>
    <w:p w14:paraId="63D66C5A">
      <w:pPr>
        <w:widowControl w:val="0"/>
        <w:numPr>
          <w:ilvl w:val="0"/>
          <w:numId w:val="0"/>
        </w:numPr>
        <w:jc w:val="both"/>
        <w:rPr>
          <w:rFonts w:hint="eastAsia"/>
        </w:rPr>
      </w:pPr>
      <w:r>
        <w:rPr>
          <w:rFonts w:hint="eastAsia"/>
        </w:rPr>
        <w:t>我说的是真话，并不谎言。</w:t>
      </w:r>
    </w:p>
    <w:p w14:paraId="6C2321C0">
      <w:pPr>
        <w:widowControl w:val="0"/>
        <w:numPr>
          <w:ilvl w:val="0"/>
          <w:numId w:val="0"/>
        </w:numPr>
        <w:jc w:val="both"/>
        <w:rPr>
          <w:rFonts w:hint="eastAsia"/>
        </w:rPr>
      </w:pPr>
      <w:r>
        <w:rPr>
          <w:rFonts w:hint="eastAsia"/>
        </w:rPr>
        <w:t>This mode of assertion, first affirmatively, and then negatively, is common in the Scriptures.</w:t>
      </w:r>
    </w:p>
    <w:p w14:paraId="41CC6903">
      <w:pPr>
        <w:widowControl w:val="0"/>
        <w:numPr>
          <w:ilvl w:val="0"/>
          <w:numId w:val="0"/>
        </w:numPr>
        <w:jc w:val="both"/>
        <w:rPr>
          <w:rFonts w:hint="eastAsia"/>
        </w:rPr>
      </w:pPr>
      <w:r>
        <w:rPr>
          <w:rFonts w:hint="eastAsia"/>
        </w:rPr>
        <w:t>这种先肯定后否定的断言方式，在圣经中很常见。</w:t>
      </w:r>
    </w:p>
    <w:p w14:paraId="350D914F">
      <w:pPr>
        <w:widowControl w:val="0"/>
        <w:numPr>
          <w:ilvl w:val="0"/>
          <w:numId w:val="0"/>
        </w:numPr>
        <w:jc w:val="both"/>
        <w:rPr>
          <w:rFonts w:hint="eastAsia"/>
        </w:rPr>
      </w:pPr>
      <w:r>
        <w:rPr>
          <w:rFonts w:hint="eastAsia"/>
        </w:rPr>
        <w:t>"Thou shalt die, and not live," Isaiah 38:1.</w:t>
      </w:r>
    </w:p>
    <w:p w14:paraId="498B0BF3">
      <w:pPr>
        <w:widowControl w:val="0"/>
        <w:numPr>
          <w:ilvl w:val="0"/>
          <w:numId w:val="0"/>
        </w:numPr>
        <w:jc w:val="both"/>
        <w:rPr>
          <w:rFonts w:hint="eastAsia"/>
        </w:rPr>
      </w:pPr>
      <w:r>
        <w:rPr>
          <w:rFonts w:hint="eastAsia"/>
        </w:rPr>
        <w:t>“你必死，不能活了。”（赛38:1）</w:t>
      </w:r>
    </w:p>
    <w:p w14:paraId="73286184">
      <w:pPr>
        <w:widowControl w:val="0"/>
        <w:numPr>
          <w:ilvl w:val="0"/>
          <w:numId w:val="0"/>
        </w:numPr>
        <w:jc w:val="both"/>
        <w:rPr>
          <w:rFonts w:hint="eastAsia"/>
        </w:rPr>
      </w:pPr>
      <w:r>
        <w:rPr>
          <w:rFonts w:hint="eastAsia"/>
        </w:rPr>
        <w:t>"He confessed, and denied not," John 1:20.</w:t>
      </w:r>
    </w:p>
    <w:p w14:paraId="601464B7">
      <w:pPr>
        <w:widowControl w:val="0"/>
        <w:numPr>
          <w:ilvl w:val="0"/>
          <w:numId w:val="0"/>
        </w:numPr>
        <w:jc w:val="both"/>
        <w:rPr>
          <w:rFonts w:hint="eastAsia"/>
        </w:rPr>
      </w:pPr>
      <w:r>
        <w:rPr>
          <w:rFonts w:hint="eastAsia"/>
        </w:rPr>
        <w:t>“他就承认，并不否认。”（约1:20）</w:t>
      </w:r>
    </w:p>
    <w:p w14:paraId="13358168">
      <w:pPr>
        <w:widowControl w:val="0"/>
        <w:numPr>
          <w:ilvl w:val="0"/>
          <w:numId w:val="0"/>
        </w:numPr>
        <w:jc w:val="both"/>
        <w:rPr>
          <w:rFonts w:hint="eastAsia"/>
        </w:rPr>
      </w:pPr>
      <w:r>
        <w:rPr>
          <w:rFonts w:hint="eastAsia"/>
        </w:rPr>
        <w:t>There is generally something emphatic in this mode of speaking.</w:t>
      </w:r>
    </w:p>
    <w:p w14:paraId="1E5CE626">
      <w:pPr>
        <w:widowControl w:val="0"/>
        <w:numPr>
          <w:ilvl w:val="0"/>
          <w:numId w:val="0"/>
        </w:numPr>
        <w:jc w:val="both"/>
        <w:rPr>
          <w:rFonts w:hint="eastAsia"/>
        </w:rPr>
      </w:pPr>
      <w:r>
        <w:rPr>
          <w:rFonts w:hint="eastAsia"/>
        </w:rPr>
        <w:t>这种说话方式通常带有强调的意味。</w:t>
      </w:r>
    </w:p>
    <w:p w14:paraId="423ACC8F">
      <w:pPr>
        <w:widowControl w:val="0"/>
        <w:numPr>
          <w:ilvl w:val="0"/>
          <w:numId w:val="0"/>
        </w:numPr>
        <w:jc w:val="both"/>
        <w:rPr>
          <w:rFonts w:hint="eastAsia"/>
        </w:rPr>
      </w:pPr>
      <w:r>
        <w:rPr>
          <w:rFonts w:hint="eastAsia"/>
        </w:rPr>
        <w:t>It was a solemn and formal assertion of his integrity which Paul here designed to make.</w:t>
      </w:r>
    </w:p>
    <w:p w14:paraId="34C76C2B">
      <w:pPr>
        <w:widowControl w:val="0"/>
        <w:numPr>
          <w:ilvl w:val="0"/>
          <w:numId w:val="0"/>
        </w:numPr>
        <w:jc w:val="both"/>
        <w:rPr>
          <w:rFonts w:hint="eastAsia"/>
        </w:rPr>
      </w:pPr>
      <w:r>
        <w:rPr>
          <w:rFonts w:hint="eastAsia"/>
        </w:rPr>
        <w:t>保罗在此意在郑重而正式地声明他的正直。</w:t>
      </w:r>
    </w:p>
    <w:p w14:paraId="3B41CB9D">
      <w:pPr>
        <w:widowControl w:val="0"/>
        <w:numPr>
          <w:ilvl w:val="0"/>
          <w:numId w:val="0"/>
        </w:numPr>
        <w:jc w:val="both"/>
        <w:rPr>
          <w:rFonts w:hint="eastAsia"/>
        </w:rPr>
      </w:pPr>
      <w:r>
        <w:rPr>
          <w:rFonts w:hint="eastAsia"/>
        </w:rPr>
        <w:t>My conscience also bearing me witness; συμμαρτυρούσης, my conscience bearing witness with my words.</w:t>
      </w:r>
    </w:p>
    <w:p w14:paraId="109B4FCD">
      <w:pPr>
        <w:widowControl w:val="0"/>
        <w:numPr>
          <w:ilvl w:val="0"/>
          <w:numId w:val="0"/>
        </w:numPr>
        <w:jc w:val="both"/>
        <w:rPr>
          <w:rFonts w:hint="eastAsia"/>
        </w:rPr>
      </w:pPr>
      <w:r>
        <w:rPr>
          <w:rFonts w:hint="eastAsia"/>
        </w:rPr>
        <w:t>我的良心也同我作见证；συμμαρτυρούσης (希腊文：symmartyrousēs)，我的良心与我的话一同作见证。</w:t>
      </w:r>
    </w:p>
    <w:p w14:paraId="211F2310">
      <w:pPr>
        <w:widowControl w:val="0"/>
        <w:numPr>
          <w:ilvl w:val="0"/>
          <w:numId w:val="0"/>
        </w:numPr>
        <w:jc w:val="both"/>
        <w:rPr>
          <w:rFonts w:hint="eastAsia"/>
        </w:rPr>
      </w:pPr>
      <w:r>
        <w:rPr>
          <w:rFonts w:hint="eastAsia"/>
        </w:rPr>
        <w:t>In the Holy Ghost.</w:t>
      </w:r>
    </w:p>
    <w:p w14:paraId="06178AB0">
      <w:pPr>
        <w:widowControl w:val="0"/>
        <w:numPr>
          <w:ilvl w:val="0"/>
          <w:numId w:val="0"/>
        </w:numPr>
        <w:jc w:val="both"/>
        <w:rPr>
          <w:rFonts w:hint="eastAsia"/>
        </w:rPr>
      </w:pPr>
      <w:r>
        <w:rPr>
          <w:rFonts w:hint="eastAsia"/>
        </w:rPr>
        <w:t>在圣灵里。</w:t>
      </w:r>
    </w:p>
    <w:p w14:paraId="73F3A7FA">
      <w:pPr>
        <w:widowControl w:val="0"/>
        <w:numPr>
          <w:ilvl w:val="0"/>
          <w:numId w:val="0"/>
        </w:numPr>
        <w:jc w:val="both"/>
        <w:rPr>
          <w:rFonts w:hint="eastAsia"/>
        </w:rPr>
      </w:pPr>
      <w:r>
        <w:rPr>
          <w:rFonts w:hint="eastAsia"/>
        </w:rPr>
        <w:t>These words are not to be taken as an oath, nor are they to be connected with the subject of οὐ φεύδομαι, 'I, instructed, or influenced by the Holy Ghost, lie not;" but rather with συμμαρτυρούσης, his conscience bore this testimony guided by the Holy Spirit, Spiritu Sanctc duce et moderatore, as Beza expresses it.</w:t>
      </w:r>
    </w:p>
    <w:p w14:paraId="083725D7">
      <w:pPr>
        <w:widowControl w:val="0"/>
        <w:numPr>
          <w:ilvl w:val="0"/>
          <w:numId w:val="0"/>
        </w:numPr>
        <w:jc w:val="both"/>
        <w:rPr>
          <w:rFonts w:hint="eastAsia"/>
        </w:rPr>
      </w:pPr>
      <w:r>
        <w:rPr>
          <w:rFonts w:hint="eastAsia"/>
        </w:rPr>
        <w:t>这些话不应被视为起誓，也不应与 οὐ ψεύδομαι (希腊文：ou pseudomai，我不说谎) 的主语相连，“我，受圣灵指教或影响，不说谎”；而应与 συμμαρτυρούσης (希腊文：symmartyrousēs) 相连，他的良心在圣灵的引导下作此见证，正如伯撒所表达的，Spiritu Sancto duce et moderatore (拉丁文：在圣灵的引导和掌管下)。</w:t>
      </w:r>
    </w:p>
    <w:p w14:paraId="133F831B">
      <w:pPr>
        <w:widowControl w:val="0"/>
        <w:numPr>
          <w:ilvl w:val="0"/>
          <w:numId w:val="0"/>
        </w:numPr>
        <w:jc w:val="both"/>
        <w:rPr>
          <w:rFonts w:hint="eastAsia"/>
        </w:rPr>
      </w:pPr>
    </w:p>
    <w:p w14:paraId="0AF806B3">
      <w:pPr>
        <w:widowControl w:val="0"/>
        <w:numPr>
          <w:ilvl w:val="0"/>
          <w:numId w:val="0"/>
        </w:numPr>
        <w:jc w:val="both"/>
        <w:rPr>
          <w:rFonts w:hint="eastAsia"/>
        </w:rPr>
      </w:pPr>
      <w:r>
        <w:rPr>
          <w:rFonts w:hint="eastAsia"/>
        </w:rPr>
        <w:t>VERSE 2. That I have great heaviness, &amp;c.</w:t>
      </w:r>
    </w:p>
    <w:p w14:paraId="70BEC41D">
      <w:pPr>
        <w:widowControl w:val="0"/>
        <w:numPr>
          <w:ilvl w:val="0"/>
          <w:numId w:val="0"/>
        </w:numPr>
        <w:jc w:val="both"/>
        <w:rPr>
          <w:rFonts w:hint="eastAsia"/>
        </w:rPr>
      </w:pPr>
      <w:r>
        <w:rPr>
          <w:rFonts w:hint="eastAsia"/>
        </w:rPr>
        <w:t>第2节. 我是大有忧愁，等等。</w:t>
      </w:r>
    </w:p>
    <w:p w14:paraId="24C90016">
      <w:pPr>
        <w:widowControl w:val="0"/>
        <w:numPr>
          <w:ilvl w:val="0"/>
          <w:numId w:val="0"/>
        </w:numPr>
        <w:jc w:val="both"/>
        <w:rPr>
          <w:rFonts w:hint="eastAsia"/>
        </w:rPr>
      </w:pPr>
      <w:r>
        <w:rPr>
          <w:rFonts w:hint="eastAsia"/>
        </w:rPr>
        <w:t>This it is which Paul so solemnly asserts.</w:t>
      </w:r>
    </w:p>
    <w:p w14:paraId="26B1A8FF">
      <w:pPr>
        <w:widowControl w:val="0"/>
        <w:numPr>
          <w:ilvl w:val="0"/>
          <w:numId w:val="0"/>
        </w:numPr>
        <w:jc w:val="both"/>
        <w:rPr>
          <w:rFonts w:hint="eastAsia"/>
        </w:rPr>
      </w:pPr>
      <w:r>
        <w:rPr>
          <w:rFonts w:hint="eastAsia"/>
        </w:rPr>
        <w:t>这正是保罗如此郑重断言的。</w:t>
      </w:r>
    </w:p>
    <w:p w14:paraId="0CA9885A">
      <w:pPr>
        <w:widowControl w:val="0"/>
        <w:numPr>
          <w:ilvl w:val="0"/>
          <w:numId w:val="0"/>
        </w:numPr>
        <w:jc w:val="both"/>
        <w:rPr>
          <w:rFonts w:hint="eastAsia"/>
        </w:rPr>
      </w:pPr>
      <w:r>
        <w:rPr>
          <w:rFonts w:hint="eastAsia"/>
        </w:rPr>
        <w:t>He was not an indifferent spectator of the sorrow, temporal and spiritual, which was about to come on his countrymen.</w:t>
      </w:r>
    </w:p>
    <w:p w14:paraId="4B55EC56">
      <w:pPr>
        <w:widowControl w:val="0"/>
        <w:numPr>
          <w:ilvl w:val="0"/>
          <w:numId w:val="0"/>
        </w:numPr>
        <w:jc w:val="both"/>
        <w:rPr>
          <w:rFonts w:hint="eastAsia"/>
        </w:rPr>
      </w:pPr>
      <w:r>
        <w:rPr>
          <w:rFonts w:hint="eastAsia"/>
        </w:rPr>
        <w:t>他并非漠不关心地旁观那即将临到他同胞身上的、属世的和属灵的忧愁。</w:t>
      </w:r>
    </w:p>
    <w:p w14:paraId="077D0A1C">
      <w:pPr>
        <w:widowControl w:val="0"/>
        <w:numPr>
          <w:ilvl w:val="0"/>
          <w:numId w:val="0"/>
        </w:numPr>
        <w:jc w:val="both"/>
        <w:rPr>
          <w:rFonts w:hint="eastAsia"/>
        </w:rPr>
      </w:pPr>
      <w:r>
        <w:rPr>
          <w:rFonts w:hint="eastAsia"/>
        </w:rPr>
        <w:t>All their peculiar national advantages, and the blessings of the Messiah's kingdom which they had wickedly rejected, were to be taken away; they were, therefore, left without hope, either for the world or the next.</w:t>
      </w:r>
    </w:p>
    <w:p w14:paraId="39E72262">
      <w:pPr>
        <w:widowControl w:val="0"/>
        <w:numPr>
          <w:ilvl w:val="0"/>
          <w:numId w:val="0"/>
        </w:numPr>
        <w:jc w:val="both"/>
        <w:rPr>
          <w:rFonts w:hint="eastAsia"/>
        </w:rPr>
      </w:pPr>
      <w:r>
        <w:rPr>
          <w:rFonts w:hint="eastAsia"/>
        </w:rPr>
        <w:t>他们所有独特的民族优势，以及他们邪恶地拒绝了的弥赛亚国度的祝福，都将被夺去；因此，无论对今世还是来世，他们都毫无指望了。</w:t>
      </w:r>
    </w:p>
    <w:p w14:paraId="37F29F0F">
      <w:pPr>
        <w:widowControl w:val="0"/>
        <w:numPr>
          <w:ilvl w:val="0"/>
          <w:numId w:val="0"/>
        </w:numPr>
        <w:jc w:val="both"/>
        <w:rPr>
          <w:rFonts w:hint="eastAsia"/>
        </w:rPr>
      </w:pPr>
      <w:r>
        <w:rPr>
          <w:rFonts w:hint="eastAsia"/>
        </w:rPr>
        <w:t>The consideration of their condition filled the apostle with great and constant heaviness.</w:t>
      </w:r>
    </w:p>
    <w:p w14:paraId="69572A8C">
      <w:pPr>
        <w:widowControl w:val="0"/>
        <w:numPr>
          <w:ilvl w:val="0"/>
          <w:numId w:val="0"/>
        </w:numPr>
        <w:jc w:val="both"/>
        <w:rPr>
          <w:rFonts w:hint="eastAsia"/>
        </w:rPr>
      </w:pPr>
      <w:r>
        <w:rPr>
          <w:rFonts w:hint="eastAsia"/>
        </w:rPr>
        <w:t>考虑到他们的景况，使徒充满了巨大而持续的忧愁。</w:t>
      </w:r>
    </w:p>
    <w:p w14:paraId="0D713B09">
      <w:pPr>
        <w:widowControl w:val="0"/>
        <w:numPr>
          <w:ilvl w:val="0"/>
          <w:numId w:val="0"/>
        </w:numPr>
        <w:jc w:val="both"/>
        <w:rPr>
          <w:rFonts w:hint="eastAsia"/>
        </w:rPr>
      </w:pPr>
      <w:r>
        <w:rPr>
          <w:rFonts w:hint="eastAsia"/>
        </w:rPr>
        <w:t>The sincerity and strength of this sorrow for them he asserts in the strongest terms in the next verse.</w:t>
      </w:r>
    </w:p>
    <w:p w14:paraId="6E8899A0">
      <w:pPr>
        <w:widowControl w:val="0"/>
        <w:numPr>
          <w:ilvl w:val="0"/>
          <w:numId w:val="0"/>
        </w:numPr>
        <w:jc w:val="both"/>
        <w:rPr>
          <w:rFonts w:hint="eastAsia"/>
        </w:rPr>
      </w:pPr>
      <w:r>
        <w:rPr>
          <w:rFonts w:hint="eastAsia"/>
        </w:rPr>
        <w:t>他在下一节经文中以最强烈的措辞断言了他对他们这种忧愁的真诚和强烈程度。</w:t>
      </w:r>
    </w:p>
    <w:p w14:paraId="5B5692EA">
      <w:pPr>
        <w:widowControl w:val="0"/>
        <w:numPr>
          <w:ilvl w:val="0"/>
          <w:numId w:val="0"/>
        </w:numPr>
        <w:jc w:val="both"/>
        <w:rPr>
          <w:rFonts w:hint="eastAsia"/>
        </w:rPr>
      </w:pPr>
    </w:p>
    <w:p w14:paraId="4D2FDE64">
      <w:pPr>
        <w:widowControl w:val="0"/>
        <w:numPr>
          <w:ilvl w:val="0"/>
          <w:numId w:val="0"/>
        </w:numPr>
        <w:jc w:val="both"/>
        <w:rPr>
          <w:rFonts w:hint="eastAsia"/>
        </w:rPr>
      </w:pPr>
      <w:r>
        <w:rPr>
          <w:rFonts w:hint="eastAsia"/>
        </w:rPr>
        <w:t>VERSE 3. For I could wish that myself were accursed from Christ for my brethren, &amp;c.</w:t>
      </w:r>
    </w:p>
    <w:p w14:paraId="43DEDFC5">
      <w:pPr>
        <w:widowControl w:val="0"/>
        <w:numPr>
          <w:ilvl w:val="0"/>
          <w:numId w:val="0"/>
        </w:numPr>
        <w:jc w:val="both"/>
        <w:rPr>
          <w:rFonts w:hint="eastAsia"/>
        </w:rPr>
      </w:pPr>
      <w:r>
        <w:rPr>
          <w:rFonts w:hint="eastAsia"/>
        </w:rPr>
        <w:t>第3节. 为我弟兄，我骨肉之亲，就是自己被咒诅，与基督分离，我也愿意。</w:t>
      </w:r>
    </w:p>
    <w:p w14:paraId="217746D3">
      <w:pPr>
        <w:widowControl w:val="0"/>
        <w:numPr>
          <w:ilvl w:val="0"/>
          <w:numId w:val="0"/>
        </w:numPr>
        <w:jc w:val="both"/>
        <w:rPr>
          <w:rFonts w:hint="eastAsia"/>
        </w:rPr>
      </w:pPr>
      <w:r>
        <w:rPr>
          <w:rFonts w:hint="eastAsia"/>
        </w:rPr>
        <w:t>The word anathema (Attic ἀνάθημα, Hellenistic ἀνάθεμα,) means any thing consecrated to God, τὸ ἀνατιθέμενον τῷ Θεῷ, as Suidas explains it.</w:t>
      </w:r>
    </w:p>
    <w:p w14:paraId="216706ED">
      <w:pPr>
        <w:widowControl w:val="0"/>
        <w:numPr>
          <w:ilvl w:val="0"/>
          <w:numId w:val="0"/>
        </w:numPr>
        <w:jc w:val="both"/>
        <w:rPr>
          <w:rFonts w:hint="eastAsia"/>
        </w:rPr>
      </w:pPr>
      <w:r>
        <w:rPr>
          <w:rFonts w:hint="eastAsia"/>
        </w:rPr>
        <w:t>咒诅 (希腊文：anathema，阿提卡方言 ἀνάθημα anathēma，希腊化通用语 ἀνάθεμα anathema) 这个词的意思是任何献给上帝的东西，τὸ ἀνατιθέμενον τῷ Θεῷ (希腊文：to anatithemenon tō Theō)，正如苏伊达斯所解释的那样。</w:t>
      </w:r>
    </w:p>
    <w:p w14:paraId="7E424914">
      <w:pPr>
        <w:widowControl w:val="0"/>
        <w:numPr>
          <w:ilvl w:val="0"/>
          <w:numId w:val="0"/>
        </w:numPr>
        <w:jc w:val="both"/>
        <w:rPr>
          <w:rFonts w:hint="eastAsia"/>
        </w:rPr>
      </w:pPr>
      <w:r>
        <w:rPr>
          <w:rFonts w:hint="eastAsia"/>
        </w:rPr>
        <w:t>The Attic form of the word occurs in the New Testament only in Luke 21:5.</w:t>
      </w:r>
    </w:p>
    <w:p w14:paraId="5A7EC1EC">
      <w:pPr>
        <w:widowControl w:val="0"/>
        <w:numPr>
          <w:ilvl w:val="0"/>
          <w:numId w:val="0"/>
        </w:numPr>
        <w:jc w:val="both"/>
        <w:rPr>
          <w:rFonts w:hint="eastAsia"/>
        </w:rPr>
      </w:pPr>
      <w:r>
        <w:rPr>
          <w:rFonts w:hint="eastAsia"/>
        </w:rPr>
        <w:t>这个词的阿提卡方言形式在新约中只出现在路21:5。</w:t>
      </w:r>
    </w:p>
    <w:p w14:paraId="3D964335">
      <w:pPr>
        <w:widowControl w:val="0"/>
        <w:numPr>
          <w:ilvl w:val="0"/>
          <w:numId w:val="0"/>
        </w:numPr>
        <w:jc w:val="both"/>
        <w:rPr>
          <w:rFonts w:hint="eastAsia"/>
        </w:rPr>
      </w:pPr>
      <w:r>
        <w:rPr>
          <w:rFonts w:hint="eastAsia"/>
        </w:rPr>
        <w:t>In the Old Testament, the Hebrew word to which it answers occurs very frequently, and probably the root originally meant to cut off, to separate.</w:t>
      </w:r>
    </w:p>
    <w:p w14:paraId="6D4192FE">
      <w:pPr>
        <w:widowControl w:val="0"/>
        <w:numPr>
          <w:ilvl w:val="0"/>
          <w:numId w:val="0"/>
        </w:numPr>
        <w:jc w:val="both"/>
        <w:rPr>
          <w:rFonts w:hint="eastAsia"/>
        </w:rPr>
      </w:pPr>
      <w:r>
        <w:rPr>
          <w:rFonts w:hint="eastAsia"/>
        </w:rPr>
        <w:t>在旧约中，与之对应的希伯来词出现得非常频繁，其词根最初可能意为“切断”、“分离”。</w:t>
      </w:r>
    </w:p>
    <w:p w14:paraId="261B9E73">
      <w:pPr>
        <w:widowControl w:val="0"/>
        <w:numPr>
          <w:ilvl w:val="0"/>
          <w:numId w:val="0"/>
        </w:numPr>
        <w:jc w:val="both"/>
        <w:rPr>
          <w:rFonts w:hint="eastAsia"/>
        </w:rPr>
      </w:pPr>
      <w:r>
        <w:rPr>
          <w:rFonts w:hint="eastAsia"/>
        </w:rPr>
        <w:t>Hence, the substantive derived from it, meant something separated or consecrated.</w:t>
      </w:r>
    </w:p>
    <w:p w14:paraId="20A1C715">
      <w:pPr>
        <w:widowControl w:val="0"/>
        <w:numPr>
          <w:ilvl w:val="0"/>
          <w:numId w:val="0"/>
        </w:numPr>
        <w:jc w:val="both"/>
        <w:rPr>
          <w:rFonts w:hint="eastAsia"/>
        </w:rPr>
      </w:pPr>
      <w:r>
        <w:rPr>
          <w:rFonts w:hint="eastAsia"/>
        </w:rPr>
        <w:t>因此，由此派生的名词，意为被分别出来或被分别为圣的东西。</w:t>
      </w:r>
    </w:p>
    <w:p w14:paraId="7CD53DFE">
      <w:pPr>
        <w:widowControl w:val="0"/>
        <w:numPr>
          <w:ilvl w:val="0"/>
          <w:numId w:val="0"/>
        </w:numPr>
        <w:jc w:val="both"/>
        <w:rPr>
          <w:rFonts w:hint="eastAsia"/>
        </w:rPr>
      </w:pPr>
      <w:r>
        <w:rPr>
          <w:rFonts w:hint="eastAsia"/>
        </w:rPr>
        <w:t>In usage, however, it was applied only to such things as could not be redeemed, and which, when possessed of life, were to be put to death.</w:t>
      </w:r>
    </w:p>
    <w:p w14:paraId="09984C4A">
      <w:pPr>
        <w:widowControl w:val="0"/>
        <w:numPr>
          <w:ilvl w:val="0"/>
          <w:numId w:val="0"/>
        </w:numPr>
        <w:jc w:val="both"/>
        <w:rPr>
          <w:rFonts w:hint="eastAsia"/>
        </w:rPr>
      </w:pPr>
      <w:r>
        <w:rPr>
          <w:rFonts w:hint="eastAsia"/>
        </w:rPr>
        <w:t>然而，在用法上，它仅适用于那些不能被赎回的东西，并且当它们拥有生命时，将被处死。</w:t>
      </w:r>
    </w:p>
    <w:p w14:paraId="37000A3B">
      <w:pPr>
        <w:widowControl w:val="0"/>
        <w:numPr>
          <w:ilvl w:val="0"/>
          <w:numId w:val="0"/>
        </w:numPr>
        <w:jc w:val="both"/>
        <w:rPr>
          <w:rFonts w:hint="eastAsia"/>
        </w:rPr>
      </w:pPr>
      <w:r>
        <w:rPr>
          <w:rFonts w:hint="eastAsia"/>
        </w:rPr>
        <w:t>It is evident from the passages quoted in the margin, that the word usually designates a person or thing set apart to destruction on religious grounds; something accursed.</w:t>
      </w:r>
    </w:p>
    <w:p w14:paraId="7A04FDA5">
      <w:pPr>
        <w:widowControl w:val="0"/>
        <w:numPr>
          <w:ilvl w:val="0"/>
          <w:numId w:val="0"/>
        </w:numPr>
        <w:jc w:val="both"/>
        <w:rPr>
          <w:rFonts w:hint="eastAsia"/>
        </w:rPr>
      </w:pPr>
      <w:r>
        <w:rPr>
          <w:rFonts w:hint="eastAsia"/>
        </w:rPr>
        <w:t>从旁注引用的经文可以明显看出，这个词通常指因宗教原因而被分别出来毁灭的人或物；某种被咒诅的东西。</w:t>
      </w:r>
    </w:p>
    <w:p w14:paraId="5A8B98F4">
      <w:pPr>
        <w:widowControl w:val="0"/>
        <w:numPr>
          <w:ilvl w:val="0"/>
          <w:numId w:val="0"/>
        </w:numPr>
        <w:jc w:val="both"/>
        <w:rPr>
          <w:rFonts w:hint="eastAsia"/>
        </w:rPr>
      </w:pPr>
    </w:p>
    <w:p w14:paraId="2EE5C43C">
      <w:pPr>
        <w:widowControl w:val="0"/>
        <w:numPr>
          <w:ilvl w:val="0"/>
          <w:numId w:val="0"/>
        </w:numPr>
        <w:jc w:val="both"/>
        <w:rPr>
          <w:rFonts w:hint="eastAsia"/>
        </w:rPr>
      </w:pPr>
      <w:r>
        <w:rPr>
          <w:rFonts w:hint="eastAsia"/>
        </w:rPr>
        <w:t>In the New Testament the use of the Greek word is very nearly the same.</w:t>
      </w:r>
    </w:p>
    <w:p w14:paraId="3CFFDE2E">
      <w:pPr>
        <w:widowControl w:val="0"/>
        <w:numPr>
          <w:ilvl w:val="0"/>
          <w:numId w:val="0"/>
        </w:numPr>
        <w:jc w:val="both"/>
        <w:rPr>
          <w:rFonts w:hint="eastAsia"/>
        </w:rPr>
      </w:pPr>
      <w:r>
        <w:rPr>
          <w:rFonts w:hint="eastAsia"/>
        </w:rPr>
        <w:t>在新约中，这个希腊词的用法几乎完全相同。</w:t>
      </w:r>
    </w:p>
    <w:p w14:paraId="57D883EE">
      <w:pPr>
        <w:widowControl w:val="0"/>
        <w:numPr>
          <w:ilvl w:val="0"/>
          <w:numId w:val="0"/>
        </w:numPr>
        <w:jc w:val="both"/>
        <w:rPr>
          <w:rFonts w:hint="eastAsia"/>
        </w:rPr>
      </w:pPr>
      <w:r>
        <w:rPr>
          <w:rFonts w:hint="eastAsia"/>
        </w:rPr>
        <w:t>The only passages in which it occurs, besides the one before us, are the following; Acts 23:14, "We have bound ourselves under a great curse, (we have placed ourselves under an anathema,) that we will eat nothing until we have slain Paul."</w:t>
      </w:r>
    </w:p>
    <w:p w14:paraId="07BEC790">
      <w:pPr>
        <w:widowControl w:val="0"/>
        <w:numPr>
          <w:ilvl w:val="0"/>
          <w:numId w:val="0"/>
        </w:numPr>
        <w:jc w:val="both"/>
        <w:rPr>
          <w:rFonts w:hint="eastAsia"/>
        </w:rPr>
      </w:pPr>
      <w:r>
        <w:rPr>
          <w:rFonts w:hint="eastAsia"/>
        </w:rPr>
        <w:t>除了我们面前的这一段，它出现的唯一经文如下：徒23:14，“我们已经发了一个大咒（我们把自己置于咒诅之下 anathema，希腊文），若不先杀保罗，就不吃什么。”</w:t>
      </w:r>
    </w:p>
    <w:p w14:paraId="0DF8D9F2">
      <w:pPr>
        <w:widowControl w:val="0"/>
        <w:numPr>
          <w:ilvl w:val="0"/>
          <w:numId w:val="0"/>
        </w:numPr>
        <w:jc w:val="both"/>
        <w:rPr>
          <w:rFonts w:hint="eastAsia"/>
        </w:rPr>
      </w:pPr>
      <w:r>
        <w:rPr>
          <w:rFonts w:hint="eastAsia"/>
        </w:rPr>
        <w:t>The meaning of this passage evidently is, 'We have imprecated on ourselves the curse of God, or we have called upon him to consider us as anathema.'</w:t>
      </w:r>
    </w:p>
    <w:p w14:paraId="2A19BC12">
      <w:pPr>
        <w:widowControl w:val="0"/>
        <w:numPr>
          <w:ilvl w:val="0"/>
          <w:numId w:val="0"/>
        </w:numPr>
        <w:jc w:val="both"/>
        <w:rPr>
          <w:rFonts w:hint="eastAsia"/>
        </w:rPr>
      </w:pPr>
      <w:r>
        <w:rPr>
          <w:rFonts w:hint="eastAsia"/>
        </w:rPr>
        <w:t>这段经文的意思显然是，“我们已经咒诅自己，求上帝降下咒诅，或者我们已经呼求祂将我们视为被咒诅的（anathema，希腊文）。”</w:t>
      </w:r>
    </w:p>
    <w:p w14:paraId="3204F2E1">
      <w:pPr>
        <w:widowControl w:val="0"/>
        <w:numPr>
          <w:ilvl w:val="0"/>
          <w:numId w:val="0"/>
        </w:numPr>
        <w:jc w:val="both"/>
        <w:rPr>
          <w:rFonts w:hint="eastAsia"/>
        </w:rPr>
      </w:pPr>
      <w:r>
        <w:rPr>
          <w:rFonts w:hint="eastAsia"/>
        </w:rPr>
        <w:t>1 Cor. 12:3, "No man speaking by the Spirit of God calleth Jesus accursed (anathema);" 1 Cor. 16:22, "Let him be anathema maranatha;" Gal. 1:8, 9, "Let him be accursed (anathema)."</w:t>
      </w:r>
    </w:p>
    <w:p w14:paraId="4FACCD85">
      <w:pPr>
        <w:widowControl w:val="0"/>
        <w:numPr>
          <w:ilvl w:val="0"/>
          <w:numId w:val="0"/>
        </w:numPr>
        <w:jc w:val="both"/>
        <w:rPr>
          <w:rFonts w:hint="eastAsia"/>
        </w:rPr>
      </w:pPr>
      <w:r>
        <w:rPr>
          <w:rFonts w:hint="eastAsia"/>
        </w:rPr>
        <w:t>林前12:3：“被上帝的灵感动的，没有说耶稣是可咒诅（anathema，希腊文）的”；林前16:22：“若有人不爱主，这人可诅可咒（anathema maranatha，亚兰文）”；加1:8, 9：“他就该受咒诅（anathema，希腊文）。”</w:t>
      </w:r>
    </w:p>
    <w:p w14:paraId="2BA4282B">
      <w:pPr>
        <w:widowControl w:val="0"/>
        <w:numPr>
          <w:ilvl w:val="0"/>
          <w:numId w:val="0"/>
        </w:numPr>
        <w:jc w:val="both"/>
        <w:rPr>
          <w:rFonts w:hint="eastAsia"/>
        </w:rPr>
      </w:pPr>
      <w:r>
        <w:rPr>
          <w:rFonts w:hint="eastAsia"/>
        </w:rPr>
        <w:t>In all these cases it is clear that the word is applied to those who were regarded as deservedly exposed, or devoted to the curse of God.</w:t>
      </w:r>
    </w:p>
    <w:p w14:paraId="7840DDF7">
      <w:pPr>
        <w:widowControl w:val="0"/>
        <w:numPr>
          <w:ilvl w:val="0"/>
          <w:numId w:val="0"/>
        </w:numPr>
        <w:jc w:val="both"/>
        <w:rPr>
          <w:rFonts w:hint="eastAsia"/>
        </w:rPr>
      </w:pPr>
      <w:r>
        <w:rPr>
          <w:rFonts w:hint="eastAsia"/>
        </w:rPr>
        <w:t>在所有这些情况下，很明显这个词适用于那些被认为理应遭受或被献给上帝咒诅的人。</w:t>
      </w:r>
    </w:p>
    <w:p w14:paraId="4043C97C">
      <w:pPr>
        <w:widowControl w:val="0"/>
        <w:numPr>
          <w:ilvl w:val="0"/>
          <w:numId w:val="0"/>
        </w:numPr>
        <w:jc w:val="both"/>
        <w:rPr>
          <w:rFonts w:hint="eastAsia"/>
        </w:rPr>
      </w:pPr>
      <w:r>
        <w:rPr>
          <w:rFonts w:hint="eastAsia"/>
        </w:rPr>
        <w:t>In this sense it was used by the early Christian writers, and from them passed into the use of the church.</w:t>
      </w:r>
    </w:p>
    <w:p w14:paraId="7B67068B">
      <w:pPr>
        <w:widowControl w:val="0"/>
        <w:numPr>
          <w:ilvl w:val="0"/>
          <w:numId w:val="0"/>
        </w:numPr>
        <w:jc w:val="both"/>
        <w:rPr>
          <w:rFonts w:hint="eastAsia"/>
        </w:rPr>
      </w:pPr>
      <w:r>
        <w:rPr>
          <w:rFonts w:hint="eastAsia"/>
        </w:rPr>
        <w:t>早期基督教作家就是在这个意义上使用它的，并由此传入教会的用法。</w:t>
      </w:r>
    </w:p>
    <w:p w14:paraId="5B44920D">
      <w:pPr>
        <w:widowControl w:val="0"/>
        <w:numPr>
          <w:ilvl w:val="0"/>
          <w:numId w:val="0"/>
        </w:numPr>
        <w:jc w:val="both"/>
        <w:rPr>
          <w:rFonts w:hint="eastAsia"/>
        </w:rPr>
      </w:pPr>
      <w:r>
        <w:rPr>
          <w:rFonts w:hint="eastAsia"/>
        </w:rPr>
        <w:t>"Let him be anathema," being the constant formula of pronouncing any one, in the judgment of the church, exposed to the divine malediction.</w:t>
      </w:r>
    </w:p>
    <w:p w14:paraId="12FB2834">
      <w:pPr>
        <w:widowControl w:val="0"/>
        <w:numPr>
          <w:ilvl w:val="0"/>
          <w:numId w:val="0"/>
        </w:numPr>
        <w:jc w:val="both"/>
        <w:rPr>
          <w:rFonts w:hint="eastAsia"/>
        </w:rPr>
      </w:pPr>
      <w:r>
        <w:rPr>
          <w:rFonts w:hint="eastAsia"/>
        </w:rPr>
        <w:t>“愿他受咒诅（anathema，希腊文）”，这是教会用来宣告某人，根据教会的判断，当受神圣咒诅的固定公式。</w:t>
      </w:r>
    </w:p>
    <w:p w14:paraId="7246ABD6">
      <w:pPr>
        <w:widowControl w:val="0"/>
        <w:numPr>
          <w:ilvl w:val="0"/>
          <w:numId w:val="0"/>
        </w:numPr>
        <w:jc w:val="both"/>
        <w:rPr>
          <w:rFonts w:hint="eastAsia"/>
        </w:rPr>
      </w:pPr>
    </w:p>
    <w:p w14:paraId="0C7D6679">
      <w:pPr>
        <w:widowControl w:val="0"/>
        <w:numPr>
          <w:ilvl w:val="0"/>
          <w:numId w:val="0"/>
        </w:numPr>
        <w:jc w:val="both"/>
        <w:rPr>
          <w:rFonts w:hint="eastAsia"/>
        </w:rPr>
      </w:pPr>
      <w:r>
        <w:rPr>
          <w:rFonts w:hint="eastAsia"/>
        </w:rPr>
        <w:t>Among the later Jews, this word, or the corresponding Hebrew term, was used in reference to the second of the three degrees into which they divided excommunication (see Buxtorf's Rabbinical Lexicon.)</w:t>
      </w:r>
    </w:p>
    <w:p w14:paraId="56A6A105">
      <w:pPr>
        <w:widowControl w:val="0"/>
        <w:numPr>
          <w:ilvl w:val="0"/>
          <w:numId w:val="0"/>
        </w:numPr>
        <w:jc w:val="both"/>
        <w:rPr>
          <w:rFonts w:hint="eastAsia"/>
        </w:rPr>
      </w:pPr>
      <w:r>
        <w:rPr>
          <w:rFonts w:hint="eastAsia"/>
        </w:rPr>
        <w:t>在后来的犹太人中，这个词或相应的希伯来词被用来指他们所划分的三个等级绝罚中的第二个等级（见布克斯托夫的《拉比词典》）。</w:t>
      </w:r>
    </w:p>
    <w:p w14:paraId="3AF2BBF0">
      <w:pPr>
        <w:widowControl w:val="0"/>
        <w:numPr>
          <w:ilvl w:val="0"/>
          <w:numId w:val="0"/>
        </w:numPr>
        <w:jc w:val="both"/>
        <w:rPr>
          <w:rFonts w:hint="eastAsia"/>
        </w:rPr>
      </w:pPr>
      <w:r>
        <w:rPr>
          <w:rFonts w:hint="eastAsia"/>
        </w:rPr>
        <w:t>But no analogous use of the word occurs in the Bible.</w:t>
      </w:r>
    </w:p>
    <w:p w14:paraId="799E30A4">
      <w:pPr>
        <w:widowControl w:val="0"/>
        <w:numPr>
          <w:ilvl w:val="0"/>
          <w:numId w:val="0"/>
        </w:numPr>
        <w:jc w:val="both"/>
        <w:rPr>
          <w:rFonts w:hint="eastAsia"/>
        </w:rPr>
      </w:pPr>
      <w:r>
        <w:rPr>
          <w:rFonts w:hint="eastAsia"/>
        </w:rPr>
        <w:t>但在圣经中没有出现这个词的类似用法。</w:t>
      </w:r>
    </w:p>
    <w:p w14:paraId="600DCF55">
      <w:pPr>
        <w:widowControl w:val="0"/>
        <w:numPr>
          <w:ilvl w:val="0"/>
          <w:numId w:val="0"/>
        </w:numPr>
        <w:jc w:val="both"/>
        <w:rPr>
          <w:rFonts w:hint="eastAsia"/>
        </w:rPr>
      </w:pPr>
      <w:r>
        <w:rPr>
          <w:rFonts w:hint="eastAsia"/>
        </w:rPr>
        <w:t>Such being the meaning of this word in the Scriptures, its application in this case by the apostle admits of various explanations.</w:t>
      </w:r>
    </w:p>
    <w:p w14:paraId="1D7BCD46">
      <w:pPr>
        <w:widowControl w:val="0"/>
        <w:numPr>
          <w:ilvl w:val="0"/>
          <w:numId w:val="0"/>
        </w:numPr>
        <w:jc w:val="both"/>
        <w:rPr>
          <w:rFonts w:hint="eastAsia"/>
        </w:rPr>
      </w:pPr>
      <w:r>
        <w:rPr>
          <w:rFonts w:hint="eastAsia"/>
        </w:rPr>
        <w:t>既然这个词在圣经中的含义如此，使徒在这种情况下使用它，就有各种解释。</w:t>
      </w:r>
    </w:p>
    <w:p w14:paraId="542C23A1">
      <w:pPr>
        <w:widowControl w:val="0"/>
        <w:numPr>
          <w:ilvl w:val="0"/>
          <w:numId w:val="0"/>
        </w:numPr>
        <w:jc w:val="both"/>
        <w:rPr>
          <w:rFonts w:hint="eastAsia"/>
        </w:rPr>
      </w:pPr>
      <w:r>
        <w:rPr>
          <w:rFonts w:hint="eastAsia"/>
        </w:rPr>
        <w:t>The most common interpretations of the passage are the following.</w:t>
      </w:r>
    </w:p>
    <w:p w14:paraId="0D9D2B01">
      <w:pPr>
        <w:widowControl w:val="0"/>
        <w:numPr>
          <w:ilvl w:val="0"/>
          <w:numId w:val="0"/>
        </w:numPr>
        <w:jc w:val="both"/>
        <w:rPr>
          <w:rFonts w:hint="eastAsia"/>
        </w:rPr>
      </w:pPr>
      <w:r>
        <w:rPr>
          <w:rFonts w:hint="eastAsia"/>
        </w:rPr>
        <w:t>这段经文最常见的解释如下。</w:t>
      </w:r>
    </w:p>
    <w:p w14:paraId="16E61C4B">
      <w:pPr>
        <w:widowControl w:val="0"/>
        <w:numPr>
          <w:ilvl w:val="0"/>
          <w:numId w:val="0"/>
        </w:numPr>
        <w:jc w:val="both"/>
        <w:rPr>
          <w:rFonts w:hint="eastAsia"/>
        </w:rPr>
      </w:pPr>
      <w:r>
        <w:rPr>
          <w:rFonts w:hint="eastAsia"/>
        </w:rPr>
        <w:t>As those men or animals pronounced anathema in the Old Testament were to be put to death, many consider the apostle as having that idea in his mind, and meaning nothing more than 'I could wish to die for my brethren,' &amp;c.</w:t>
      </w:r>
    </w:p>
    <w:p w14:paraId="0492B47D">
      <w:pPr>
        <w:widowControl w:val="0"/>
        <w:numPr>
          <w:ilvl w:val="0"/>
          <w:numId w:val="0"/>
        </w:numPr>
        <w:jc w:val="both"/>
        <w:rPr>
          <w:rFonts w:hint="eastAsia"/>
        </w:rPr>
      </w:pPr>
      <w:r>
        <w:rPr>
          <w:rFonts w:hint="eastAsia"/>
        </w:rPr>
        <w:t>由于旧约中被宣告为咒诅（anathema，希腊文）的人或动物将被处死，许多人认为使徒心中有这个想法，意思不过是“我愿意为我的弟兄而死”，等等。</w:t>
      </w:r>
    </w:p>
    <w:p w14:paraId="16928C52">
      <w:pPr>
        <w:widowControl w:val="0"/>
        <w:numPr>
          <w:ilvl w:val="0"/>
          <w:numId w:val="0"/>
        </w:numPr>
        <w:jc w:val="both"/>
        <w:rPr>
          <w:rFonts w:hint="eastAsia"/>
        </w:rPr>
      </w:pPr>
      <w:r>
        <w:rPr>
          <w:rFonts w:hint="eastAsia"/>
        </w:rPr>
        <w:t>But the objections to this interpretation are serious.</w:t>
      </w:r>
    </w:p>
    <w:p w14:paraId="70D922DE">
      <w:pPr>
        <w:widowControl w:val="0"/>
        <w:numPr>
          <w:ilvl w:val="0"/>
          <w:numId w:val="0"/>
        </w:numPr>
        <w:jc w:val="both"/>
        <w:rPr>
          <w:rFonts w:hint="eastAsia"/>
        </w:rPr>
      </w:pPr>
      <w:r>
        <w:rPr>
          <w:rFonts w:hint="eastAsia"/>
        </w:rPr>
        <w:t>但对这种解释的反对意见是严重的。</w:t>
      </w:r>
    </w:p>
    <w:p w14:paraId="05C3F199">
      <w:pPr>
        <w:widowControl w:val="0"/>
        <w:numPr>
          <w:ilvl w:val="0"/>
          <w:numId w:val="0"/>
        </w:numPr>
        <w:jc w:val="both"/>
        <w:rPr>
          <w:rFonts w:hint="eastAsia"/>
        </w:rPr>
      </w:pPr>
      <w:r>
        <w:rPr>
          <w:rFonts w:hint="eastAsia"/>
        </w:rPr>
        <w:t>Even in the Old Testament the word expresses something more than the idea of devotion to death.</w:t>
      </w:r>
    </w:p>
    <w:p w14:paraId="08F2DE51">
      <w:pPr>
        <w:widowControl w:val="0"/>
        <w:numPr>
          <w:ilvl w:val="0"/>
          <w:numId w:val="0"/>
        </w:numPr>
        <w:jc w:val="both"/>
        <w:rPr>
          <w:rFonts w:hint="eastAsia"/>
        </w:rPr>
      </w:pPr>
      <w:r>
        <w:rPr>
          <w:rFonts w:hint="eastAsia"/>
        </w:rPr>
        <w:t>即使在旧约中，这个词所表达的也不仅仅是献身于死的观念。</w:t>
      </w:r>
    </w:p>
    <w:p w14:paraId="54F903FB">
      <w:pPr>
        <w:widowControl w:val="0"/>
        <w:numPr>
          <w:ilvl w:val="0"/>
          <w:numId w:val="0"/>
        </w:numPr>
        <w:jc w:val="both"/>
        <w:rPr>
          <w:rFonts w:hint="eastAsia"/>
        </w:rPr>
      </w:pPr>
      <w:r>
        <w:rPr>
          <w:rFonts w:hint="eastAsia"/>
        </w:rPr>
        <w:t>An anathema was a person devoted to death as accursed; see the passages quoted above.</w:t>
      </w:r>
    </w:p>
    <w:p w14:paraId="285B77B3">
      <w:pPr>
        <w:widowControl w:val="0"/>
        <w:numPr>
          <w:ilvl w:val="0"/>
          <w:numId w:val="0"/>
        </w:numPr>
        <w:jc w:val="both"/>
        <w:rPr>
          <w:rFonts w:hint="eastAsia"/>
        </w:rPr>
      </w:pPr>
      <w:r>
        <w:rPr>
          <w:rFonts w:hint="eastAsia"/>
        </w:rPr>
        <w:t>咒诅（anathema，希腊文）是指一个被咒诅而献身于死的人；见上文引用的经文。</w:t>
      </w:r>
    </w:p>
    <w:p w14:paraId="6BD7A873">
      <w:pPr>
        <w:widowControl w:val="0"/>
        <w:numPr>
          <w:ilvl w:val="0"/>
          <w:numId w:val="0"/>
        </w:numPr>
        <w:jc w:val="both"/>
        <w:rPr>
          <w:rFonts w:hint="eastAsia"/>
        </w:rPr>
      </w:pPr>
      <w:r>
        <w:rPr>
          <w:rFonts w:hint="eastAsia"/>
        </w:rPr>
        <w:t>And in the New Testament this latter idea is always the prominent one.</w:t>
      </w:r>
    </w:p>
    <w:p w14:paraId="506709AD">
      <w:pPr>
        <w:widowControl w:val="0"/>
        <w:numPr>
          <w:ilvl w:val="0"/>
          <w:numId w:val="0"/>
        </w:numPr>
        <w:jc w:val="both"/>
        <w:rPr>
          <w:rFonts w:hint="eastAsia"/>
        </w:rPr>
      </w:pPr>
      <w:r>
        <w:rPr>
          <w:rFonts w:hint="eastAsia"/>
        </w:rPr>
        <w:t>在新约中，后一个观念总是突出的。</w:t>
      </w:r>
    </w:p>
    <w:p w14:paraId="62355F5C">
      <w:pPr>
        <w:widowControl w:val="0"/>
        <w:numPr>
          <w:ilvl w:val="0"/>
          <w:numId w:val="0"/>
        </w:numPr>
        <w:jc w:val="both"/>
        <w:rPr>
          <w:rFonts w:hint="eastAsia"/>
        </w:rPr>
      </w:pPr>
    </w:p>
    <w:p w14:paraId="0F22AC52">
      <w:pPr>
        <w:widowControl w:val="0"/>
        <w:numPr>
          <w:ilvl w:val="0"/>
          <w:numId w:val="0"/>
        </w:numPr>
        <w:jc w:val="both"/>
        <w:rPr>
          <w:rFonts w:hint="eastAsia"/>
        </w:rPr>
      </w:pPr>
      <w:r>
        <w:rPr>
          <w:rFonts w:hint="eastAsia"/>
        </w:rPr>
        <w:t>The connection is also unfavourable to this interpretation.</w:t>
      </w:r>
    </w:p>
    <w:p w14:paraId="5600BC8E">
      <w:pPr>
        <w:widowControl w:val="0"/>
        <w:numPr>
          <w:ilvl w:val="0"/>
          <w:numId w:val="0"/>
        </w:numPr>
        <w:jc w:val="both"/>
        <w:rPr>
          <w:rFonts w:hint="eastAsia"/>
        </w:rPr>
      </w:pPr>
      <w:r>
        <w:rPr>
          <w:rFonts w:hint="eastAsia"/>
        </w:rPr>
        <w:t>上下文也不利于这种解释。</w:t>
      </w:r>
    </w:p>
    <w:p w14:paraId="74C6966C">
      <w:pPr>
        <w:widowControl w:val="0"/>
        <w:numPr>
          <w:ilvl w:val="0"/>
          <w:numId w:val="0"/>
        </w:numPr>
        <w:jc w:val="both"/>
        <w:rPr>
          <w:rFonts w:hint="eastAsia"/>
        </w:rPr>
      </w:pPr>
      <w:r>
        <w:rPr>
          <w:rFonts w:hint="eastAsia"/>
        </w:rPr>
        <w:t>The phrase is, "accursed from Christ."</w:t>
      </w:r>
    </w:p>
    <w:p w14:paraId="3A77E933">
      <w:pPr>
        <w:widowControl w:val="0"/>
        <w:numPr>
          <w:ilvl w:val="0"/>
          <w:numId w:val="0"/>
        </w:numPr>
        <w:jc w:val="both"/>
        <w:rPr>
          <w:rFonts w:hint="eastAsia"/>
        </w:rPr>
      </w:pPr>
      <w:r>
        <w:rPr>
          <w:rFonts w:hint="eastAsia"/>
        </w:rPr>
        <w:t>短语是“与基督分离而被咒诅”。</w:t>
      </w:r>
    </w:p>
    <w:p w14:paraId="49033759">
      <w:pPr>
        <w:widowControl w:val="0"/>
        <w:numPr>
          <w:ilvl w:val="0"/>
          <w:numId w:val="0"/>
        </w:numPr>
        <w:jc w:val="both"/>
        <w:rPr>
          <w:rFonts w:hint="eastAsia"/>
        </w:rPr>
      </w:pPr>
      <w:r>
        <w:rPr>
          <w:rFonts w:hint="eastAsia"/>
        </w:rPr>
        <w:t>How are the words from Christ to be explained?</w:t>
      </w:r>
    </w:p>
    <w:p w14:paraId="4E214C35">
      <w:pPr>
        <w:widowControl w:val="0"/>
        <w:numPr>
          <w:ilvl w:val="0"/>
          <w:numId w:val="0"/>
        </w:numPr>
        <w:jc w:val="both"/>
        <w:rPr>
          <w:rFonts w:hint="eastAsia"/>
        </w:rPr>
      </w:pPr>
      <w:r>
        <w:rPr>
          <w:rFonts w:hint="eastAsia"/>
        </w:rPr>
        <w:t>“与基督分离”这些词如何解释？</w:t>
      </w:r>
    </w:p>
    <w:p w14:paraId="4CB5B698">
      <w:pPr>
        <w:widowControl w:val="0"/>
        <w:numPr>
          <w:ilvl w:val="0"/>
          <w:numId w:val="0"/>
        </w:numPr>
        <w:jc w:val="both"/>
        <w:rPr>
          <w:rFonts w:hint="eastAsia"/>
        </w:rPr>
      </w:pPr>
      <w:r>
        <w:rPr>
          <w:rFonts w:hint="eastAsia"/>
        </w:rPr>
        <w:t>Some say they should be rendered by Christ.</w:t>
      </w:r>
    </w:p>
    <w:p w14:paraId="6D900BD1">
      <w:pPr>
        <w:widowControl w:val="0"/>
        <w:numPr>
          <w:ilvl w:val="0"/>
          <w:numId w:val="0"/>
        </w:numPr>
        <w:jc w:val="both"/>
        <w:rPr>
          <w:rFonts w:hint="eastAsia"/>
        </w:rPr>
      </w:pPr>
      <w:r>
        <w:rPr>
          <w:rFonts w:hint="eastAsia"/>
        </w:rPr>
        <w:t>有些人说它们应该译为“被基督”。</w:t>
      </w:r>
    </w:p>
    <w:p w14:paraId="591CDF6F">
      <w:pPr>
        <w:widowControl w:val="0"/>
        <w:numPr>
          <w:ilvl w:val="0"/>
          <w:numId w:val="0"/>
        </w:numPr>
        <w:jc w:val="both"/>
        <w:rPr>
          <w:rFonts w:hint="eastAsia"/>
        </w:rPr>
      </w:pPr>
      <w:r>
        <w:rPr>
          <w:rFonts w:hint="eastAsia"/>
        </w:rPr>
        <w:t>'I could wish myself devoted to death by Christ.'</w:t>
      </w:r>
    </w:p>
    <w:p w14:paraId="690D8C09">
      <w:pPr>
        <w:widowControl w:val="0"/>
        <w:numPr>
          <w:ilvl w:val="0"/>
          <w:numId w:val="0"/>
        </w:numPr>
        <w:jc w:val="both"/>
        <w:rPr>
          <w:rFonts w:hint="eastAsia"/>
        </w:rPr>
      </w:pPr>
      <w:r>
        <w:rPr>
          <w:rFonts w:hint="eastAsia"/>
        </w:rPr>
        <w:t>“我愿自己被基督献于死地。”</w:t>
      </w:r>
    </w:p>
    <w:p w14:paraId="1FCE026D">
      <w:pPr>
        <w:widowControl w:val="0"/>
        <w:numPr>
          <w:ilvl w:val="0"/>
          <w:numId w:val="0"/>
        </w:numPr>
        <w:jc w:val="both"/>
        <w:rPr>
          <w:rFonts w:hint="eastAsia"/>
        </w:rPr>
      </w:pPr>
      <w:r>
        <w:rPr>
          <w:rFonts w:hint="eastAsia"/>
        </w:rPr>
        <w:t>But this is an unusual use of the preposition (ἀπό) which our version correctly renders from; and the whole expression is, besides, unusual and unnatural.</w:t>
      </w:r>
    </w:p>
    <w:p w14:paraId="70AE026C">
      <w:pPr>
        <w:widowControl w:val="0"/>
        <w:numPr>
          <w:ilvl w:val="0"/>
          <w:numId w:val="0"/>
        </w:numPr>
        <w:jc w:val="both"/>
        <w:rPr>
          <w:rFonts w:hint="eastAsia"/>
        </w:rPr>
      </w:pPr>
      <w:r>
        <w:rPr>
          <w:rFonts w:hint="eastAsia"/>
        </w:rPr>
        <w:t>但这是介词 (ἀπό，希腊文：apo) 的不寻常用法，我们的译本正确地将其译为“从”；此外，整个表达方式也不寻常且不自然。</w:t>
      </w:r>
    </w:p>
    <w:p w14:paraId="6FEB2651">
      <w:pPr>
        <w:widowControl w:val="0"/>
        <w:numPr>
          <w:ilvl w:val="0"/>
          <w:numId w:val="0"/>
        </w:numPr>
        <w:jc w:val="both"/>
        <w:rPr>
          <w:rFonts w:hint="eastAsia"/>
        </w:rPr>
      </w:pPr>
      <w:r>
        <w:rPr>
          <w:rFonts w:hint="eastAsia"/>
        </w:rPr>
        <w:t>Others, therefore, say that the passage should be rendered thus: 'I could wish from Christ, that I might be devoted to death.'</w:t>
      </w:r>
    </w:p>
    <w:p w14:paraId="32F542B9">
      <w:pPr>
        <w:widowControl w:val="0"/>
        <w:numPr>
          <w:ilvl w:val="0"/>
          <w:numId w:val="0"/>
        </w:numPr>
        <w:jc w:val="both"/>
        <w:rPr>
          <w:rFonts w:hint="eastAsia"/>
        </w:rPr>
      </w:pPr>
      <w:r>
        <w:rPr>
          <w:rFonts w:hint="eastAsia"/>
        </w:rPr>
        <w:t>因此，另一些人说这段经文应该这样翻译：“我愿从基督那里，使我被献于死地。”</w:t>
      </w:r>
    </w:p>
    <w:p w14:paraId="5DFE4019">
      <w:pPr>
        <w:widowControl w:val="0"/>
        <w:numPr>
          <w:ilvl w:val="0"/>
          <w:numId w:val="0"/>
        </w:numPr>
        <w:jc w:val="both"/>
        <w:rPr>
          <w:rFonts w:hint="eastAsia"/>
        </w:rPr>
      </w:pPr>
      <w:r>
        <w:rPr>
          <w:rFonts w:hint="eastAsia"/>
        </w:rPr>
        <w:t>But this, too, is an unusual and forced construction.</w:t>
      </w:r>
    </w:p>
    <w:p w14:paraId="76E75168">
      <w:pPr>
        <w:widowControl w:val="0"/>
        <w:numPr>
          <w:ilvl w:val="0"/>
          <w:numId w:val="0"/>
        </w:numPr>
        <w:jc w:val="both"/>
        <w:rPr>
          <w:rFonts w:hint="eastAsia"/>
        </w:rPr>
      </w:pPr>
      <w:r>
        <w:rPr>
          <w:rFonts w:hint="eastAsia"/>
        </w:rPr>
        <w:t>但这同样是一种不寻常且牵强的结构。</w:t>
      </w:r>
    </w:p>
    <w:p w14:paraId="1BC1BDBA">
      <w:pPr>
        <w:widowControl w:val="0"/>
        <w:numPr>
          <w:ilvl w:val="0"/>
          <w:numId w:val="0"/>
        </w:numPr>
        <w:jc w:val="both"/>
        <w:rPr>
          <w:rFonts w:hint="eastAsia"/>
        </w:rPr>
      </w:pPr>
    </w:p>
    <w:p w14:paraId="0589DE12">
      <w:pPr>
        <w:widowControl w:val="0"/>
        <w:numPr>
          <w:ilvl w:val="0"/>
          <w:numId w:val="0"/>
        </w:numPr>
        <w:jc w:val="both"/>
        <w:rPr>
          <w:rFonts w:hint="eastAsia"/>
        </w:rPr>
      </w:pPr>
      <w:r>
        <w:rPr>
          <w:rFonts w:hint="eastAsia"/>
        </w:rPr>
        <w:t>Others think that Paul has reference here to the Jewish use of the word, and means only that he would be willing to be cut off from the church, or excommunicated.</w:t>
      </w:r>
    </w:p>
    <w:p w14:paraId="71EF3ED2">
      <w:pPr>
        <w:widowControl w:val="0"/>
        <w:numPr>
          <w:ilvl w:val="0"/>
          <w:numId w:val="0"/>
        </w:numPr>
        <w:jc w:val="both"/>
        <w:rPr>
          <w:rFonts w:hint="eastAsia"/>
        </w:rPr>
      </w:pPr>
      <w:r>
        <w:rPr>
          <w:rFonts w:hint="eastAsia"/>
        </w:rPr>
        <w:t>另一些人认为保罗在此指的是这个词的犹太用法，仅仅意味着他愿意被逐出教会，或被开除教籍。</w:t>
      </w:r>
    </w:p>
    <w:p w14:paraId="135F3842">
      <w:pPr>
        <w:widowControl w:val="0"/>
        <w:numPr>
          <w:ilvl w:val="0"/>
          <w:numId w:val="0"/>
        </w:numPr>
        <w:jc w:val="both"/>
        <w:rPr>
          <w:rFonts w:hint="eastAsia"/>
        </w:rPr>
      </w:pPr>
      <w:r>
        <w:rPr>
          <w:rFonts w:hint="eastAsia"/>
        </w:rPr>
        <w:t>In this view the word Christ is commonly taken for the body of Christ, or the church.</w:t>
      </w:r>
    </w:p>
    <w:p w14:paraId="53D10C78">
      <w:pPr>
        <w:widowControl w:val="0"/>
        <w:numPr>
          <w:ilvl w:val="0"/>
          <w:numId w:val="0"/>
        </w:numPr>
        <w:jc w:val="both"/>
        <w:rPr>
          <w:rFonts w:hint="eastAsia"/>
        </w:rPr>
      </w:pPr>
      <w:r>
        <w:rPr>
          <w:rFonts w:hint="eastAsia"/>
        </w:rPr>
        <w:t>在这种观点中，“基督”一词通常被理解为基督的身体，或教会。</w:t>
      </w:r>
    </w:p>
    <w:p w14:paraId="0E67797E">
      <w:pPr>
        <w:widowControl w:val="0"/>
        <w:numPr>
          <w:ilvl w:val="0"/>
          <w:numId w:val="0"/>
        </w:numPr>
        <w:jc w:val="both"/>
        <w:rPr>
          <w:rFonts w:hint="eastAsia"/>
        </w:rPr>
      </w:pPr>
      <w:r>
        <w:rPr>
          <w:rFonts w:hint="eastAsia"/>
        </w:rPr>
        <w:t>But, in the first place, this is not a scriptural use of the word anathema, and is clearly inapplicable to the other cases in which it is used by the apostle; and, in the second place, it gives a very inadequate sense.</w:t>
      </w:r>
    </w:p>
    <w:p w14:paraId="5E8EFBC4">
      <w:pPr>
        <w:widowControl w:val="0"/>
        <w:numPr>
          <w:ilvl w:val="0"/>
          <w:numId w:val="0"/>
        </w:numPr>
        <w:jc w:val="both"/>
        <w:rPr>
          <w:rFonts w:hint="eastAsia"/>
        </w:rPr>
      </w:pPr>
      <w:r>
        <w:rPr>
          <w:rFonts w:hint="eastAsia"/>
        </w:rPr>
        <w:t>但是，首先，这不是咒诅（anathema，希腊文）一词的圣经用法，并且显然不适用于使徒使用它的其他情况；其次，它给出的意思非常不充分。</w:t>
      </w:r>
    </w:p>
    <w:p w14:paraId="430EB6BE">
      <w:pPr>
        <w:widowControl w:val="0"/>
        <w:numPr>
          <w:ilvl w:val="0"/>
          <w:numId w:val="0"/>
        </w:numPr>
        <w:jc w:val="both"/>
        <w:rPr>
          <w:rFonts w:hint="eastAsia"/>
        </w:rPr>
      </w:pPr>
      <w:r>
        <w:rPr>
          <w:rFonts w:hint="eastAsia"/>
        </w:rPr>
        <w:t>Excommunication from the church would not be a great evil in the eyes of the Jews.</w:t>
      </w:r>
    </w:p>
    <w:p w14:paraId="462C41B8">
      <w:pPr>
        <w:widowControl w:val="0"/>
        <w:numPr>
          <w:ilvl w:val="0"/>
          <w:numId w:val="0"/>
        </w:numPr>
        <w:jc w:val="both"/>
        <w:rPr>
          <w:rFonts w:hint="eastAsia"/>
        </w:rPr>
      </w:pPr>
      <w:r>
        <w:rPr>
          <w:rFonts w:hint="eastAsia"/>
        </w:rPr>
        <w:t>被逐出教会在犹太人眼中并非大恶。</w:t>
      </w:r>
    </w:p>
    <w:p w14:paraId="70CC7657">
      <w:pPr>
        <w:widowControl w:val="0"/>
        <w:numPr>
          <w:ilvl w:val="0"/>
          <w:numId w:val="0"/>
        </w:numPr>
        <w:jc w:val="both"/>
        <w:rPr>
          <w:rFonts w:hint="eastAsia"/>
        </w:rPr>
      </w:pPr>
    </w:p>
    <w:p w14:paraId="2C540847">
      <w:pPr>
        <w:widowControl w:val="0"/>
        <w:numPr>
          <w:ilvl w:val="0"/>
          <w:numId w:val="0"/>
        </w:numPr>
        <w:jc w:val="both"/>
        <w:rPr>
          <w:rFonts w:hint="eastAsia"/>
        </w:rPr>
      </w:pPr>
      <w:r>
        <w:rPr>
          <w:rFonts w:hint="eastAsia"/>
        </w:rPr>
        <w:t>Others render the verb which, in our version, is translated 'I could wish,' I did wish.</w:t>
      </w:r>
    </w:p>
    <w:p w14:paraId="77ACAD99">
      <w:pPr>
        <w:widowControl w:val="0"/>
        <w:numPr>
          <w:ilvl w:val="0"/>
          <w:numId w:val="0"/>
        </w:numPr>
        <w:jc w:val="both"/>
        <w:rPr>
          <w:rFonts w:hint="eastAsia"/>
        </w:rPr>
      </w:pPr>
      <w:r>
        <w:rPr>
          <w:rFonts w:hint="eastAsia"/>
        </w:rPr>
        <w:t>另一些人将我们译本中译为“我愿意”的动词译为“我曾愿意”。</w:t>
      </w:r>
    </w:p>
    <w:p w14:paraId="7749E049">
      <w:pPr>
        <w:widowControl w:val="0"/>
        <w:numPr>
          <w:ilvl w:val="0"/>
          <w:numId w:val="0"/>
        </w:numPr>
        <w:jc w:val="both"/>
        <w:rPr>
          <w:rFonts w:hint="eastAsia"/>
        </w:rPr>
      </w:pPr>
      <w:r>
        <w:rPr>
          <w:rFonts w:hint="eastAsia"/>
        </w:rPr>
        <w:t>The sense would then be, 'I have great sorrow on account of my brethren, because I can sympathize in their feelings, for I myself once wished to be accursed from Christ on their account.'</w:t>
      </w:r>
    </w:p>
    <w:p w14:paraId="29550C94">
      <w:pPr>
        <w:widowControl w:val="0"/>
        <w:numPr>
          <w:ilvl w:val="0"/>
          <w:numId w:val="0"/>
        </w:numPr>
        <w:jc w:val="both"/>
        <w:rPr>
          <w:rFonts w:hint="eastAsia"/>
        </w:rPr>
      </w:pPr>
      <w:r>
        <w:rPr>
          <w:rFonts w:hint="eastAsia"/>
        </w:rPr>
        <w:t>那么意思就是，“我为我的弟兄感到非常忧伤，因为我能体恤他们的感受，因为我自己也曾为他们的缘故而希望与基督分离而被咒诅。”</w:t>
      </w:r>
    </w:p>
    <w:p w14:paraId="11B7A8FF">
      <w:pPr>
        <w:widowControl w:val="0"/>
        <w:numPr>
          <w:ilvl w:val="0"/>
          <w:numId w:val="0"/>
        </w:numPr>
        <w:jc w:val="both"/>
        <w:rPr>
          <w:rFonts w:hint="eastAsia"/>
        </w:rPr>
      </w:pPr>
      <w:r>
        <w:rPr>
          <w:rFonts w:hint="eastAsia"/>
        </w:rPr>
        <w:t>But, in the first place, had Paul intended to express this idea, he would have used the aorist, the common tense of narration, and not the imperfect.</w:t>
      </w:r>
    </w:p>
    <w:p w14:paraId="6C99B829">
      <w:pPr>
        <w:widowControl w:val="0"/>
        <w:numPr>
          <w:ilvl w:val="0"/>
          <w:numId w:val="0"/>
        </w:numPr>
        <w:jc w:val="both"/>
        <w:rPr>
          <w:rFonts w:hint="eastAsia"/>
        </w:rPr>
      </w:pPr>
      <w:r>
        <w:rPr>
          <w:rFonts w:hint="eastAsia"/>
        </w:rPr>
        <w:t>但是，首先，如果保罗打算表达这个意思，他会使用不定过去时，即叙述的常用时态，而不是未完成时。</w:t>
      </w:r>
    </w:p>
    <w:p w14:paraId="220AF3AC">
      <w:pPr>
        <w:widowControl w:val="0"/>
        <w:numPr>
          <w:ilvl w:val="0"/>
          <w:numId w:val="0"/>
        </w:numPr>
        <w:jc w:val="both"/>
        <w:rPr>
          <w:rFonts w:hint="eastAsia"/>
        </w:rPr>
      </w:pPr>
      <w:r>
        <w:rPr>
          <w:rFonts w:hint="eastAsia"/>
        </w:rPr>
        <w:t>2. It is no objection to the common translation, that the imperfect indicative, instead of some form of the optative, is here used, and that, too, without an optative particle, see Acts 25:22.</w:t>
      </w:r>
    </w:p>
    <w:p w14:paraId="33420EBC">
      <w:pPr>
        <w:widowControl w:val="0"/>
        <w:numPr>
          <w:ilvl w:val="0"/>
          <w:numId w:val="0"/>
        </w:numPr>
        <w:jc w:val="both"/>
        <w:rPr>
          <w:rFonts w:hint="eastAsia"/>
        </w:rPr>
      </w:pPr>
      <w:r>
        <w:rPr>
          <w:rFonts w:hint="eastAsia"/>
        </w:rPr>
        <w:t>2. 对通用译本而言，此处使用未完成直陈式而非某种形式的虚拟式，并且没有虚拟语气助词，这并非异议，见徒25:22。</w:t>
      </w:r>
    </w:p>
    <w:p w14:paraId="0F00DE73">
      <w:pPr>
        <w:widowControl w:val="0"/>
        <w:numPr>
          <w:ilvl w:val="0"/>
          <w:numId w:val="0"/>
        </w:numPr>
        <w:jc w:val="both"/>
        <w:rPr>
          <w:rFonts w:hint="eastAsia"/>
        </w:rPr>
      </w:pPr>
      <w:r>
        <w:rPr>
          <w:rFonts w:hint="eastAsia"/>
        </w:rPr>
        <w:t>3. This interpretation does not give a sense pertinent to the apostle's object.</w:t>
      </w:r>
    </w:p>
    <w:p w14:paraId="2BBC5B69">
      <w:pPr>
        <w:widowControl w:val="0"/>
        <w:numPr>
          <w:ilvl w:val="0"/>
          <w:numId w:val="0"/>
        </w:numPr>
        <w:jc w:val="both"/>
        <w:rPr>
          <w:rFonts w:hint="eastAsia"/>
        </w:rPr>
      </w:pPr>
      <w:r>
        <w:rPr>
          <w:rFonts w:hint="eastAsia"/>
        </w:rPr>
        <w:t>3. 这种解释没有给出与使徒目的相关的意义。</w:t>
      </w:r>
    </w:p>
    <w:p w14:paraId="3AAAC8EA">
      <w:pPr>
        <w:widowControl w:val="0"/>
        <w:numPr>
          <w:ilvl w:val="0"/>
          <w:numId w:val="0"/>
        </w:numPr>
        <w:jc w:val="both"/>
        <w:rPr>
          <w:rFonts w:hint="eastAsia"/>
        </w:rPr>
      </w:pPr>
      <w:r>
        <w:rPr>
          <w:rFonts w:hint="eastAsia"/>
        </w:rPr>
        <w:t>He is not expressing what was his state of mind formerly, but what it was when writing.</w:t>
      </w:r>
    </w:p>
    <w:p w14:paraId="4D855900">
      <w:pPr>
        <w:widowControl w:val="0"/>
        <w:numPr>
          <w:ilvl w:val="0"/>
          <w:numId w:val="0"/>
        </w:numPr>
        <w:jc w:val="both"/>
        <w:rPr>
          <w:rFonts w:hint="eastAsia"/>
        </w:rPr>
      </w:pPr>
      <w:r>
        <w:rPr>
          <w:rFonts w:hint="eastAsia"/>
        </w:rPr>
        <w:t>他并非表达他先前的思想状态，而是写作时的思想状态。</w:t>
      </w:r>
    </w:p>
    <w:p w14:paraId="052D963A">
      <w:pPr>
        <w:widowControl w:val="0"/>
        <w:numPr>
          <w:ilvl w:val="0"/>
          <w:numId w:val="0"/>
        </w:numPr>
        <w:jc w:val="both"/>
        <w:rPr>
          <w:rFonts w:hint="eastAsia"/>
        </w:rPr>
      </w:pPr>
      <w:r>
        <w:rPr>
          <w:rFonts w:hint="eastAsia"/>
        </w:rPr>
        <w:t>It was no proof of his love for his brethren that he once felt as they then did, but the highest imaginable, if the ordinary interpretation be adopted.</w:t>
      </w:r>
    </w:p>
    <w:p w14:paraId="5967420D">
      <w:pPr>
        <w:widowControl w:val="0"/>
        <w:numPr>
          <w:ilvl w:val="0"/>
          <w:numId w:val="0"/>
        </w:numPr>
        <w:jc w:val="both"/>
        <w:rPr>
          <w:rFonts w:hint="eastAsia"/>
        </w:rPr>
      </w:pPr>
      <w:r>
        <w:rPr>
          <w:rFonts w:hint="eastAsia"/>
        </w:rPr>
        <w:t>他曾像他们当时那样感受，这并非他爱他弟兄的证据，但如果采纳通常的解释，那就是可以想象的最高证据。</w:t>
      </w:r>
    </w:p>
    <w:p w14:paraId="0B404AF4">
      <w:pPr>
        <w:widowControl w:val="0"/>
        <w:numPr>
          <w:ilvl w:val="0"/>
          <w:numId w:val="0"/>
        </w:numPr>
        <w:jc w:val="both"/>
        <w:rPr>
          <w:rFonts w:hint="eastAsia"/>
        </w:rPr>
      </w:pPr>
      <w:r>
        <w:rPr>
          <w:rFonts w:hint="eastAsia"/>
        </w:rPr>
        <w:t>4. The language will hardly admit of this interpretation.</w:t>
      </w:r>
    </w:p>
    <w:p w14:paraId="08955216">
      <w:pPr>
        <w:widowControl w:val="0"/>
        <w:numPr>
          <w:ilvl w:val="0"/>
          <w:numId w:val="0"/>
        </w:numPr>
        <w:jc w:val="both"/>
        <w:rPr>
          <w:rFonts w:hint="eastAsia"/>
        </w:rPr>
      </w:pPr>
      <w:r>
        <w:rPr>
          <w:rFonts w:hint="eastAsia"/>
        </w:rPr>
        <w:t>4. 语言几乎不允许这种解释。</w:t>
      </w:r>
    </w:p>
    <w:p w14:paraId="0EFEB6F9">
      <w:pPr>
        <w:widowControl w:val="0"/>
        <w:numPr>
          <w:ilvl w:val="0"/>
          <w:numId w:val="0"/>
        </w:numPr>
        <w:jc w:val="both"/>
        <w:rPr>
          <w:rFonts w:hint="eastAsia"/>
        </w:rPr>
      </w:pPr>
      <w:r>
        <w:rPr>
          <w:rFonts w:hint="eastAsia"/>
        </w:rPr>
        <w:t>No Jew would express his hatred of Christ, and his indifference to the favours which he offered, by saying he wished himself accursed from Christ.</w:t>
      </w:r>
    </w:p>
    <w:p w14:paraId="2EABE743">
      <w:pPr>
        <w:widowControl w:val="0"/>
        <w:numPr>
          <w:ilvl w:val="0"/>
          <w:numId w:val="0"/>
        </w:numPr>
        <w:jc w:val="both"/>
        <w:rPr>
          <w:rFonts w:hint="eastAsia"/>
        </w:rPr>
      </w:pPr>
      <w:r>
        <w:rPr>
          <w:rFonts w:hint="eastAsia"/>
        </w:rPr>
        <w:t>没有一个犹太人会通过说他希望自己与基督分离而被咒诅来表达他对基督的憎恨以及对他所提供恩惠的漠不关心。</w:t>
      </w:r>
    </w:p>
    <w:p w14:paraId="68B1BBD5">
      <w:pPr>
        <w:widowControl w:val="0"/>
        <w:numPr>
          <w:ilvl w:val="0"/>
          <w:numId w:val="0"/>
        </w:numPr>
        <w:jc w:val="both"/>
        <w:rPr>
          <w:rFonts w:hint="eastAsia"/>
        </w:rPr>
      </w:pPr>
      <w:r>
        <w:rPr>
          <w:rFonts w:hint="eastAsia"/>
        </w:rPr>
        <w:t>Paul never so wished himself before his conversion, for this supposes that he recognised the power of Christ to inflict on him the imprecated curse, and that his displeasure was regarded as a great evil.</w:t>
      </w:r>
    </w:p>
    <w:p w14:paraId="26B36655">
      <w:pPr>
        <w:widowControl w:val="0"/>
        <w:numPr>
          <w:ilvl w:val="0"/>
          <w:numId w:val="0"/>
        </w:numPr>
        <w:jc w:val="both"/>
        <w:rPr>
          <w:rFonts w:hint="eastAsia"/>
        </w:rPr>
      </w:pPr>
      <w:r>
        <w:rPr>
          <w:rFonts w:hint="eastAsia"/>
        </w:rPr>
        <w:t>保罗在归信之前从未如此希望过自己，因为这假定他承认基督有能力将所咒诅的降在他身上，并且祂的不悦被视为一种大恶。</w:t>
      </w:r>
    </w:p>
    <w:p w14:paraId="551EE0A1">
      <w:pPr>
        <w:widowControl w:val="0"/>
        <w:numPr>
          <w:ilvl w:val="0"/>
          <w:numId w:val="0"/>
        </w:numPr>
        <w:jc w:val="both"/>
        <w:rPr>
          <w:rFonts w:hint="eastAsia"/>
        </w:rPr>
      </w:pPr>
    </w:p>
    <w:p w14:paraId="7C4C0384">
      <w:pPr>
        <w:widowControl w:val="0"/>
        <w:numPr>
          <w:ilvl w:val="0"/>
          <w:numId w:val="0"/>
        </w:numPr>
        <w:jc w:val="both"/>
        <w:rPr>
          <w:rFonts w:hint="eastAsia"/>
        </w:rPr>
      </w:pPr>
      <w:r>
        <w:rPr>
          <w:rFonts w:hint="eastAsia"/>
        </w:rPr>
        <w:t>The common interpretation, and that which seems most natural, is, 'I am grieved at heart for my brethren, for I could wish myself accursed from Christ, that is, I could be willing to be regarded and treated as anathema, a thing accursed, for their sakes.'</w:t>
      </w:r>
    </w:p>
    <w:p w14:paraId="760AB241">
      <w:pPr>
        <w:widowControl w:val="0"/>
        <w:numPr>
          <w:ilvl w:val="0"/>
          <w:numId w:val="0"/>
        </w:numPr>
        <w:jc w:val="both"/>
        <w:rPr>
          <w:rFonts w:hint="eastAsia"/>
        </w:rPr>
      </w:pPr>
      <w:r>
        <w:rPr>
          <w:rFonts w:hint="eastAsia"/>
        </w:rPr>
        <w:t>通常的解释，也是似乎最自然的解释是，“我为我的弟兄感到由衷的悲伤，因为我愿意自己与基督分离而被咒诅，也就是说，我愿意为他们的缘故而被视为并被当作咒诅（anathema，希腊文），一件被咒诅的事物。”</w:t>
      </w:r>
    </w:p>
    <w:p w14:paraId="0620ACC9">
      <w:pPr>
        <w:widowControl w:val="0"/>
        <w:numPr>
          <w:ilvl w:val="0"/>
          <w:numId w:val="0"/>
        </w:numPr>
        <w:jc w:val="both"/>
        <w:rPr>
          <w:rFonts w:hint="eastAsia"/>
        </w:rPr>
      </w:pPr>
      <w:r>
        <w:rPr>
          <w:rFonts w:hint="eastAsia"/>
        </w:rPr>
        <w:t>That this interpretation suits the force and meaning of the words, and is agreeable to the context, must, on all hands, be admitted.</w:t>
      </w:r>
    </w:p>
    <w:p w14:paraId="7101DA66">
      <w:pPr>
        <w:widowControl w:val="0"/>
        <w:numPr>
          <w:ilvl w:val="0"/>
          <w:numId w:val="0"/>
        </w:numPr>
        <w:jc w:val="both"/>
        <w:rPr>
          <w:rFonts w:hint="eastAsia"/>
        </w:rPr>
      </w:pPr>
      <w:r>
        <w:rPr>
          <w:rFonts w:hint="eastAsia"/>
        </w:rPr>
        <w:t>这种解释符合这些词语的力量和含义，并且与上下文相符，这一点必须得到各方的承认。</w:t>
      </w:r>
    </w:p>
    <w:p w14:paraId="35890AFC">
      <w:pPr>
        <w:widowControl w:val="0"/>
        <w:numPr>
          <w:ilvl w:val="0"/>
          <w:numId w:val="0"/>
        </w:numPr>
        <w:jc w:val="both"/>
        <w:rPr>
          <w:rFonts w:hint="eastAsia"/>
        </w:rPr>
      </w:pPr>
      <w:r>
        <w:rPr>
          <w:rFonts w:hint="eastAsia"/>
        </w:rPr>
        <w:t>The only objection to it is of a theological kind.</w:t>
      </w:r>
    </w:p>
    <w:p w14:paraId="22D2E1DE">
      <w:pPr>
        <w:widowControl w:val="0"/>
        <w:numPr>
          <w:ilvl w:val="0"/>
          <w:numId w:val="0"/>
        </w:numPr>
        <w:jc w:val="both"/>
        <w:rPr>
          <w:rFonts w:hint="eastAsia"/>
        </w:rPr>
      </w:pPr>
      <w:r>
        <w:rPr>
          <w:rFonts w:hint="eastAsia"/>
        </w:rPr>
        <w:t>对此唯一的反对意见是神学上的。</w:t>
      </w:r>
    </w:p>
    <w:p w14:paraId="6526E216">
      <w:pPr>
        <w:widowControl w:val="0"/>
        <w:numPr>
          <w:ilvl w:val="0"/>
          <w:numId w:val="0"/>
        </w:numPr>
        <w:jc w:val="both"/>
        <w:rPr>
          <w:rFonts w:hint="eastAsia"/>
        </w:rPr>
      </w:pPr>
      <w:r>
        <w:rPr>
          <w:rFonts w:hint="eastAsia"/>
        </w:rPr>
        <w:t>It is said to be inconsistent with the apostle's character to wish that he should be accursed from Christ.</w:t>
      </w:r>
    </w:p>
    <w:p w14:paraId="4FF8A2EF">
      <w:pPr>
        <w:widowControl w:val="0"/>
        <w:numPr>
          <w:ilvl w:val="0"/>
          <w:numId w:val="0"/>
        </w:numPr>
        <w:jc w:val="both"/>
        <w:rPr>
          <w:rFonts w:hint="eastAsia"/>
        </w:rPr>
      </w:pPr>
      <w:r>
        <w:rPr>
          <w:rFonts w:hint="eastAsia"/>
        </w:rPr>
        <w:t>据说，希望自己与基督分离而被咒诅，这与使徒的品格不符。</w:t>
      </w:r>
    </w:p>
    <w:p w14:paraId="3D8B04DC">
      <w:pPr>
        <w:widowControl w:val="0"/>
        <w:numPr>
          <w:ilvl w:val="0"/>
          <w:numId w:val="0"/>
        </w:numPr>
        <w:jc w:val="both"/>
        <w:rPr>
          <w:rFonts w:hint="eastAsia"/>
        </w:rPr>
      </w:pPr>
      <w:r>
        <w:rPr>
          <w:rFonts w:hint="eastAsia"/>
        </w:rPr>
        <w:t>But to this it may be answered, 1. Paul does not say that he did deliberately and actually entertain such a wish.</w:t>
      </w:r>
    </w:p>
    <w:p w14:paraId="13D053B6">
      <w:pPr>
        <w:widowControl w:val="0"/>
        <w:numPr>
          <w:ilvl w:val="0"/>
          <w:numId w:val="0"/>
        </w:numPr>
        <w:jc w:val="both"/>
        <w:rPr>
          <w:rFonts w:hint="eastAsia"/>
        </w:rPr>
      </w:pPr>
      <w:r>
        <w:rPr>
          <w:rFonts w:hint="eastAsia"/>
        </w:rPr>
        <w:t>但对此可以回答：1. 保罗并没有说他曾深思熟虑并实际怀有这样的愿望。</w:t>
      </w:r>
    </w:p>
    <w:p w14:paraId="4FD3D308">
      <w:pPr>
        <w:widowControl w:val="0"/>
        <w:numPr>
          <w:ilvl w:val="0"/>
          <w:numId w:val="0"/>
        </w:numPr>
        <w:jc w:val="both"/>
        <w:rPr>
          <w:rFonts w:hint="eastAsia"/>
        </w:rPr>
      </w:pPr>
      <w:r>
        <w:rPr>
          <w:rFonts w:hint="eastAsia"/>
        </w:rPr>
        <w:t>The expression is evidently hypothetical and conditional, 'I could wish, were the thing allowable, possible, or proper.'</w:t>
      </w:r>
    </w:p>
    <w:p w14:paraId="2647790B">
      <w:pPr>
        <w:widowControl w:val="0"/>
        <w:numPr>
          <w:ilvl w:val="0"/>
          <w:numId w:val="0"/>
        </w:numPr>
        <w:jc w:val="both"/>
        <w:rPr>
          <w:rFonts w:hint="eastAsia"/>
        </w:rPr>
      </w:pPr>
      <w:r>
        <w:rPr>
          <w:rFonts w:hint="eastAsia"/>
        </w:rPr>
        <w:t>这个表达显然是假设性的和有条件的，“我愿意，如果这件事是允许的、可能的或恰当的。”</w:t>
      </w:r>
    </w:p>
    <w:p w14:paraId="3CB737A8">
      <w:pPr>
        <w:widowControl w:val="0"/>
        <w:numPr>
          <w:ilvl w:val="0"/>
          <w:numId w:val="0"/>
        </w:numPr>
        <w:jc w:val="both"/>
        <w:rPr>
          <w:rFonts w:hint="eastAsia"/>
        </w:rPr>
      </w:pPr>
      <w:r>
        <w:rPr>
          <w:rFonts w:hint="eastAsia"/>
        </w:rPr>
        <w:t>So far from saying he actually desired to be thus separated from Christ, he impliedly says the very reverse.</w:t>
      </w:r>
    </w:p>
    <w:p w14:paraId="10D6E682">
      <w:pPr>
        <w:widowControl w:val="0"/>
        <w:numPr>
          <w:ilvl w:val="0"/>
          <w:numId w:val="0"/>
        </w:numPr>
        <w:jc w:val="both"/>
        <w:rPr>
          <w:rFonts w:hint="eastAsia"/>
        </w:rPr>
      </w:pPr>
      <w:r>
        <w:rPr>
          <w:rFonts w:hint="eastAsia"/>
        </w:rPr>
        <w:t>他非但没有说他实际上渴望与基督如此分离，反而暗示了恰恰相反的意思。</w:t>
      </w:r>
    </w:p>
    <w:p w14:paraId="3642F15F">
      <w:pPr>
        <w:widowControl w:val="0"/>
        <w:numPr>
          <w:ilvl w:val="0"/>
          <w:numId w:val="0"/>
        </w:numPr>
        <w:jc w:val="both"/>
        <w:rPr>
          <w:rFonts w:hint="eastAsia"/>
        </w:rPr>
      </w:pPr>
      <w:r>
        <w:rPr>
          <w:rFonts w:hint="eastAsia"/>
        </w:rPr>
        <w:t>'I could wish it, were it not wrong; or, did it not involve my being unholy as well as miserable, but as such is the case, the desire cannot be entertained.'</w:t>
      </w:r>
    </w:p>
    <w:p w14:paraId="57742AE8">
      <w:pPr>
        <w:widowControl w:val="0"/>
        <w:numPr>
          <w:ilvl w:val="0"/>
          <w:numId w:val="0"/>
        </w:numPr>
        <w:jc w:val="both"/>
        <w:rPr>
          <w:rFonts w:hint="eastAsia"/>
        </w:rPr>
      </w:pPr>
      <w:r>
        <w:rPr>
          <w:rFonts w:hint="eastAsia"/>
        </w:rPr>
        <w:t>“我愿意这样，如果这不是错的；或者，如果这不涉及我既不圣洁又痛苦，但既然情况如此，这个愿望就不能怀有。”</w:t>
      </w:r>
    </w:p>
    <w:p w14:paraId="1ACD857A">
      <w:pPr>
        <w:widowControl w:val="0"/>
        <w:numPr>
          <w:ilvl w:val="0"/>
          <w:numId w:val="0"/>
        </w:numPr>
        <w:jc w:val="both"/>
        <w:rPr>
          <w:rFonts w:hint="eastAsia"/>
        </w:rPr>
      </w:pPr>
      <w:r>
        <w:rPr>
          <w:rFonts w:hint="eastAsia"/>
        </w:rPr>
        <w:t>This is the proper force of the imperfect indicative when thus used; it implies the presence of a condition which is known to be impossible.</w:t>
      </w:r>
    </w:p>
    <w:p w14:paraId="451AB8D7">
      <w:pPr>
        <w:widowControl w:val="0"/>
        <w:numPr>
          <w:ilvl w:val="0"/>
          <w:numId w:val="0"/>
        </w:numPr>
        <w:jc w:val="both"/>
        <w:rPr>
          <w:rFonts w:hint="eastAsia"/>
        </w:rPr>
      </w:pPr>
      <w:r>
        <w:rPr>
          <w:rFonts w:hint="eastAsia"/>
        </w:rPr>
        <w:t>这是未完成直陈式如此使用时的恰当含义；它暗示存在一个已知不可能的条件。</w:t>
      </w:r>
    </w:p>
    <w:p w14:paraId="6CCEF3FE">
      <w:pPr>
        <w:widowControl w:val="0"/>
        <w:numPr>
          <w:ilvl w:val="0"/>
          <w:numId w:val="0"/>
        </w:numPr>
        <w:jc w:val="both"/>
        <w:rPr>
          <w:rFonts w:hint="eastAsia"/>
        </w:rPr>
      </w:pPr>
      <w:r>
        <w:rPr>
          <w:rFonts w:hint="eastAsia"/>
        </w:rPr>
        <w:t>Speaking of the use of the imperfect ἐβουλόμην in Acts 25:22, Dr. Alexander says: "Most interpreters, and especially the most exact philologists of modern times, explain the Greek verb, like the similar imperfect used by Paul in Rom. 9:2, as the indirect expression of a present wish, rendered correctly in the English version.</w:t>
      </w:r>
    </w:p>
    <w:p w14:paraId="66E12908">
      <w:pPr>
        <w:widowControl w:val="0"/>
        <w:numPr>
          <w:ilvl w:val="0"/>
          <w:numId w:val="0"/>
        </w:numPr>
        <w:jc w:val="both"/>
        <w:rPr>
          <w:rFonts w:hint="eastAsia"/>
        </w:rPr>
      </w:pPr>
      <w:r>
        <w:rPr>
          <w:rFonts w:hint="eastAsia"/>
        </w:rPr>
        <w:t>亚历山大博士在谈到徒25:22中未完成时 ἐβουλόμην (希腊文：eboulomēn) 的用法时说：“大多数解释者，尤其是近代最精确的语文学家，都将这个希腊动词，如同保罗在罗9:2中使用的类似未完成时一样，解释为对现时愿望的间接表达，在英文译本中得到了正确的翻译。</w:t>
      </w:r>
    </w:p>
    <w:p w14:paraId="42636E96">
      <w:pPr>
        <w:widowControl w:val="0"/>
        <w:numPr>
          <w:ilvl w:val="0"/>
          <w:numId w:val="0"/>
        </w:numPr>
        <w:jc w:val="both"/>
        <w:rPr>
          <w:rFonts w:hint="eastAsia"/>
        </w:rPr>
      </w:pPr>
      <w:r>
        <w:rPr>
          <w:rFonts w:hint="eastAsia"/>
        </w:rPr>
        <w:t>The nice distinction in Greek usage, as explained by these authorities, is that the present tense would have represented the result as dependent on the speaker's will (as in Rom. 1:13, 16, 19, 1 Cor. 16:7, 1 Tim. 2:8); the imperfect with the qualifying particle ἄν would have meant, I could wish (but I do not); whereas this precise form is expressive of an actual and present wish, but subject to the will of others, 'I could wish, if it were proper, or if you have no objection.'</w:t>
      </w:r>
    </w:p>
    <w:p w14:paraId="7F933684">
      <w:pPr>
        <w:widowControl w:val="0"/>
        <w:numPr>
          <w:ilvl w:val="0"/>
          <w:numId w:val="0"/>
        </w:numPr>
        <w:jc w:val="both"/>
        <w:rPr>
          <w:rFonts w:hint="eastAsia"/>
        </w:rPr>
      </w:pPr>
      <w:r>
        <w:rPr>
          <w:rFonts w:hint="eastAsia"/>
        </w:rPr>
        <w:t>这些权威所解释的希腊文用法的细微差别在于，现在时会把结果描绘成取决于说话者的意愿（如在罗1:13, 16, 19，林前16:7，提前2:8中）；带有修饰助词 ἄν (希腊文：an) 的未完成时则意味着，我本可以希望（但我没有）；而这种精确的形式则表达了一个实际的、现时的愿望，但受制于他人的意愿，“我愿意，如果这是恰当的，或者如果你没有异议。”</w:t>
      </w:r>
    </w:p>
    <w:p w14:paraId="4C957F1D">
      <w:pPr>
        <w:widowControl w:val="0"/>
        <w:numPr>
          <w:ilvl w:val="0"/>
          <w:numId w:val="0"/>
        </w:numPr>
        <w:jc w:val="both"/>
        <w:rPr>
          <w:rFonts w:hint="eastAsia"/>
        </w:rPr>
      </w:pPr>
      <w:r>
        <w:rPr>
          <w:rFonts w:hint="eastAsia"/>
        </w:rPr>
        <w:t>2. Even if the words expressed more than they actually do, and the apostle were to be understood as saying that he wished to be cut off from Christ, yet, from the nature of the passage, it could fairly be understood as meaning nothing more than that he was willing to suffer the utmost misery for the sake of his brethren.</w:t>
      </w:r>
    </w:p>
    <w:p w14:paraId="59EC0F03">
      <w:pPr>
        <w:widowControl w:val="0"/>
        <w:numPr>
          <w:ilvl w:val="0"/>
          <w:numId w:val="0"/>
        </w:numPr>
        <w:jc w:val="both"/>
        <w:rPr>
          <w:rFonts w:hint="eastAsia"/>
        </w:rPr>
      </w:pPr>
      <w:r>
        <w:rPr>
          <w:rFonts w:hint="eastAsia"/>
        </w:rPr>
        <w:t>2. 即使这些话所表达的意义超出了它们实际的意义，并且使徒被理解为说他希望与基督隔绝，然而，从这段经文的性质来看，它可以公正地被理解为仅仅意味着他愿意为他弟兄的缘故而忍受极大的痛苦。</w:t>
      </w:r>
    </w:p>
    <w:p w14:paraId="3FB056D9">
      <w:pPr>
        <w:widowControl w:val="0"/>
        <w:numPr>
          <w:ilvl w:val="0"/>
          <w:numId w:val="0"/>
        </w:numPr>
        <w:jc w:val="both"/>
        <w:rPr>
          <w:rFonts w:hint="eastAsia"/>
        </w:rPr>
      </w:pPr>
      <w:r>
        <w:rPr>
          <w:rFonts w:hint="eastAsia"/>
        </w:rPr>
        <w:t>The difficulty arises from pressing the words too far, making them express definite ideas, instead of strong and indistinct emotions.</w:t>
      </w:r>
    </w:p>
    <w:p w14:paraId="335BE4F8">
      <w:pPr>
        <w:widowControl w:val="0"/>
        <w:numPr>
          <w:ilvl w:val="0"/>
          <w:numId w:val="0"/>
        </w:numPr>
        <w:jc w:val="both"/>
        <w:rPr>
          <w:rFonts w:hint="eastAsia"/>
        </w:rPr>
      </w:pPr>
      <w:r>
        <w:rPr>
          <w:rFonts w:hint="eastAsia"/>
        </w:rPr>
        <w:t>困难在于过分强调这些词语，使它们表达明确的观念，而不是强烈而模糊的情感。</w:t>
      </w:r>
    </w:p>
    <w:p w14:paraId="17B54B4E">
      <w:pPr>
        <w:widowControl w:val="0"/>
        <w:numPr>
          <w:ilvl w:val="0"/>
          <w:numId w:val="0"/>
        </w:numPr>
        <w:jc w:val="both"/>
        <w:rPr>
          <w:rFonts w:hint="eastAsia"/>
        </w:rPr>
      </w:pPr>
      <w:r>
        <w:rPr>
          <w:rFonts w:hint="eastAsia"/>
        </w:rPr>
        <w:t>The general idea is, that he considered himself as nothing, and his happiness as a matter of no moment compared with the salvation of his brethren.</w:t>
      </w:r>
    </w:p>
    <w:p w14:paraId="40620643">
      <w:pPr>
        <w:widowControl w:val="0"/>
        <w:numPr>
          <w:ilvl w:val="0"/>
          <w:numId w:val="0"/>
        </w:numPr>
        <w:jc w:val="both"/>
        <w:rPr>
          <w:rFonts w:hint="eastAsia"/>
        </w:rPr>
      </w:pPr>
      <w:r>
        <w:rPr>
          <w:rFonts w:hint="eastAsia"/>
        </w:rPr>
        <w:t>总的观念是，与他弟兄的救恩相比，他认为自己算不得什么，他的幸福也无关紧要。</w:t>
      </w:r>
    </w:p>
    <w:p w14:paraId="032D0106">
      <w:pPr>
        <w:widowControl w:val="0"/>
        <w:numPr>
          <w:ilvl w:val="0"/>
          <w:numId w:val="0"/>
        </w:numPr>
        <w:jc w:val="both"/>
        <w:rPr>
          <w:rFonts w:hint="eastAsia"/>
        </w:rPr>
      </w:pPr>
      <w:r>
        <w:rPr>
          <w:rFonts w:hint="eastAsia"/>
        </w:rPr>
        <w:t>Brethren according to the flesh.</w:t>
      </w:r>
    </w:p>
    <w:p w14:paraId="3C929FD5">
      <w:pPr>
        <w:widowControl w:val="0"/>
        <w:numPr>
          <w:ilvl w:val="0"/>
          <w:numId w:val="0"/>
        </w:numPr>
        <w:jc w:val="both"/>
        <w:rPr>
          <w:rFonts w:hint="eastAsia"/>
        </w:rPr>
      </w:pPr>
      <w:r>
        <w:rPr>
          <w:rFonts w:hint="eastAsia"/>
        </w:rPr>
        <w:t>按肉体说的弟兄。</w:t>
      </w:r>
    </w:p>
    <w:p w14:paraId="42CC5194">
      <w:pPr>
        <w:widowControl w:val="0"/>
        <w:numPr>
          <w:ilvl w:val="0"/>
          <w:numId w:val="0"/>
        </w:numPr>
        <w:jc w:val="both"/>
        <w:rPr>
          <w:rFonts w:hint="eastAsia"/>
        </w:rPr>
      </w:pPr>
      <w:r>
        <w:rPr>
          <w:rFonts w:hint="eastAsia"/>
        </w:rPr>
        <w:t>Paul had two classes of brethren; those who were with him the children of God in Christ; these he calls brethren in the Lord, Philip. 1:14, holy brethren, &amp;c.</w:t>
      </w:r>
    </w:p>
    <w:p w14:paraId="6D9390C1">
      <w:pPr>
        <w:widowControl w:val="0"/>
        <w:numPr>
          <w:ilvl w:val="0"/>
          <w:numId w:val="0"/>
        </w:numPr>
        <w:jc w:val="both"/>
        <w:rPr>
          <w:rFonts w:hint="eastAsia"/>
        </w:rPr>
      </w:pPr>
      <w:r>
        <w:rPr>
          <w:rFonts w:hint="eastAsia"/>
        </w:rPr>
        <w:t>保罗有两类弟兄：那些与他一同在基督里作上帝儿女的；他称他们为主里的弟兄（腓1:14），圣洁的弟兄，等等。</w:t>
      </w:r>
    </w:p>
    <w:p w14:paraId="3FE8ED6F">
      <w:pPr>
        <w:widowControl w:val="0"/>
        <w:numPr>
          <w:ilvl w:val="0"/>
          <w:numId w:val="0"/>
        </w:numPr>
        <w:jc w:val="both"/>
        <w:rPr>
          <w:rFonts w:hint="eastAsia"/>
        </w:rPr>
      </w:pPr>
      <w:r>
        <w:rPr>
          <w:rFonts w:hint="eastAsia"/>
        </w:rPr>
        <w:t>The others were those who belonged to the family of Abraham.</w:t>
      </w:r>
    </w:p>
    <w:p w14:paraId="25C1A554">
      <w:pPr>
        <w:widowControl w:val="0"/>
        <w:numPr>
          <w:ilvl w:val="0"/>
          <w:numId w:val="0"/>
        </w:numPr>
        <w:jc w:val="both"/>
        <w:rPr>
          <w:rFonts w:hint="eastAsia"/>
        </w:rPr>
      </w:pPr>
      <w:r>
        <w:rPr>
          <w:rFonts w:hint="eastAsia"/>
        </w:rPr>
        <w:t>另一类是属于亚伯拉罕家族的人。</w:t>
      </w:r>
    </w:p>
    <w:p w14:paraId="7C4D67F7">
      <w:pPr>
        <w:widowControl w:val="0"/>
        <w:numPr>
          <w:ilvl w:val="0"/>
          <w:numId w:val="0"/>
        </w:numPr>
        <w:jc w:val="both"/>
        <w:rPr>
          <w:rFonts w:hint="eastAsia"/>
        </w:rPr>
      </w:pPr>
      <w:r>
        <w:rPr>
          <w:rFonts w:hint="eastAsia"/>
        </w:rPr>
        <w:t>These he calls brethren after the flesh, that is, in virtue of natural descent from the same parent.</w:t>
      </w:r>
    </w:p>
    <w:p w14:paraId="2D01E841">
      <w:pPr>
        <w:widowControl w:val="0"/>
        <w:numPr>
          <w:ilvl w:val="0"/>
          <w:numId w:val="0"/>
        </w:numPr>
        <w:jc w:val="both"/>
        <w:rPr>
          <w:rFonts w:hint="eastAsia"/>
        </w:rPr>
      </w:pPr>
      <w:r>
        <w:rPr>
          <w:rFonts w:hint="eastAsia"/>
        </w:rPr>
        <w:t>他称他们为按肉体说的弟兄，也就是说，因着与同一位祖先的血缘关系。</w:t>
      </w:r>
    </w:p>
    <w:p w14:paraId="658F8F14">
      <w:pPr>
        <w:widowControl w:val="0"/>
        <w:numPr>
          <w:ilvl w:val="0"/>
          <w:numId w:val="0"/>
        </w:numPr>
        <w:jc w:val="both"/>
        <w:rPr>
          <w:rFonts w:hint="eastAsia"/>
        </w:rPr>
      </w:pPr>
      <w:r>
        <w:rPr>
          <w:rFonts w:hint="eastAsia"/>
        </w:rPr>
        <w:t>Philemon he addresses as his brother και ̀ ἐν σαρκι ̀ και ̀ ἐν Κυρίῳ, both in the flesh and in the Lord.</w:t>
      </w:r>
    </w:p>
    <w:p w14:paraId="301A8842">
      <w:pPr>
        <w:widowControl w:val="0"/>
        <w:numPr>
          <w:ilvl w:val="0"/>
          <w:numId w:val="0"/>
        </w:numPr>
        <w:jc w:val="both"/>
        <w:rPr>
          <w:rFonts w:hint="eastAsia"/>
        </w:rPr>
      </w:pPr>
      <w:r>
        <w:rPr>
          <w:rFonts w:hint="eastAsia"/>
        </w:rPr>
        <w:t>他称腓利门为他的弟兄，καὶ ἐν σαρκὶ καὶ ἐν Κυρίῳ (希腊文：kai en sarki kai en Kyriō)，既在肉体上，也在主里。</w:t>
      </w:r>
    </w:p>
    <w:p w14:paraId="3757382E">
      <w:pPr>
        <w:widowControl w:val="0"/>
        <w:numPr>
          <w:ilvl w:val="0"/>
          <w:numId w:val="0"/>
        </w:numPr>
        <w:jc w:val="both"/>
        <w:rPr>
          <w:rFonts w:hint="eastAsia"/>
        </w:rPr>
      </w:pPr>
      <w:r>
        <w:rPr>
          <w:rFonts w:hint="eastAsia"/>
        </w:rPr>
        <w:t>The Bible recognises the validity and rightness of all the constitutional principles and impulses of our nature.</w:t>
      </w:r>
    </w:p>
    <w:p w14:paraId="5CBA2145">
      <w:pPr>
        <w:widowControl w:val="0"/>
        <w:numPr>
          <w:ilvl w:val="0"/>
          <w:numId w:val="0"/>
        </w:numPr>
        <w:jc w:val="both"/>
        <w:rPr>
          <w:rFonts w:hint="eastAsia"/>
        </w:rPr>
      </w:pPr>
      <w:r>
        <w:rPr>
          <w:rFonts w:hint="eastAsia"/>
        </w:rPr>
        <w:t>圣经承认我们本性中所有构成性原则和冲动的有效性和正当性。</w:t>
      </w:r>
    </w:p>
    <w:p w14:paraId="190FF65B">
      <w:pPr>
        <w:widowControl w:val="0"/>
        <w:numPr>
          <w:ilvl w:val="0"/>
          <w:numId w:val="0"/>
        </w:numPr>
        <w:jc w:val="both"/>
        <w:rPr>
          <w:rFonts w:hint="eastAsia"/>
        </w:rPr>
      </w:pPr>
      <w:r>
        <w:rPr>
          <w:rFonts w:hint="eastAsia"/>
        </w:rPr>
        <w:t>It therefore approves of parental and filial affection, and, as is plain from this and other passages, of peculiar love for the people of our own race and country.</w:t>
      </w:r>
    </w:p>
    <w:p w14:paraId="7F564F4C">
      <w:pPr>
        <w:widowControl w:val="0"/>
        <w:numPr>
          <w:ilvl w:val="0"/>
          <w:numId w:val="0"/>
        </w:numPr>
        <w:jc w:val="both"/>
        <w:rPr>
          <w:rFonts w:hint="eastAsia"/>
        </w:rPr>
      </w:pPr>
      <w:r>
        <w:rPr>
          <w:rFonts w:hint="eastAsia"/>
        </w:rPr>
        <w:t>因此，它赞同父母之爱和儿女之情，并且从这段经文和其他经文可以清楚地看出，它也赞同对自己种族和国家人民的特殊之爱。</w:t>
      </w:r>
    </w:p>
    <w:p w14:paraId="6802494B">
      <w:pPr>
        <w:widowControl w:val="0"/>
        <w:numPr>
          <w:ilvl w:val="0"/>
          <w:numId w:val="0"/>
        </w:numPr>
        <w:jc w:val="both"/>
        <w:rPr>
          <w:rFonts w:hint="eastAsia"/>
        </w:rPr>
      </w:pPr>
    </w:p>
    <w:p w14:paraId="54F56BA3">
      <w:pPr>
        <w:widowControl w:val="0"/>
        <w:numPr>
          <w:ilvl w:val="0"/>
          <w:numId w:val="0"/>
        </w:numPr>
        <w:jc w:val="both"/>
        <w:rPr>
          <w:rFonts w:hint="eastAsia"/>
        </w:rPr>
      </w:pPr>
      <w:r>
        <w:rPr>
          <w:rFonts w:hint="eastAsia"/>
        </w:rPr>
        <w:t>VERSE 4. The object of the apostle in the introduction to this chapter, contained in the first five verses, is to assure the Jews of his love and of his respect for their peculiar privileges.</w:t>
      </w:r>
    </w:p>
    <w:p w14:paraId="130A668A">
      <w:pPr>
        <w:widowControl w:val="0"/>
        <w:numPr>
          <w:ilvl w:val="0"/>
          <w:numId w:val="0"/>
        </w:numPr>
        <w:jc w:val="both"/>
        <w:rPr>
          <w:rFonts w:hint="eastAsia"/>
        </w:rPr>
      </w:pPr>
      <w:r>
        <w:rPr>
          <w:rFonts w:hint="eastAsia"/>
        </w:rPr>
        <w:t>第4节. 使徒在本章引言（即前五节）中的目的，是向犹太人保证他对他们的爱以及对他们独特特权的尊重。</w:t>
      </w:r>
    </w:p>
    <w:p w14:paraId="7DF42FE6">
      <w:pPr>
        <w:widowControl w:val="0"/>
        <w:numPr>
          <w:ilvl w:val="0"/>
          <w:numId w:val="0"/>
        </w:numPr>
        <w:jc w:val="both"/>
        <w:rPr>
          <w:rFonts w:hint="eastAsia"/>
        </w:rPr>
      </w:pPr>
      <w:r>
        <w:rPr>
          <w:rFonts w:hint="eastAsia"/>
        </w:rPr>
        <w:t>The declaration of his love he had just made; his respect for their advantages is expressed in the enumeration of them contained in this verse.</w:t>
      </w:r>
    </w:p>
    <w:p w14:paraId="2C85443D">
      <w:pPr>
        <w:widowControl w:val="0"/>
        <w:numPr>
          <w:ilvl w:val="0"/>
          <w:numId w:val="0"/>
        </w:numPr>
        <w:jc w:val="both"/>
        <w:rPr>
          <w:rFonts w:hint="eastAsia"/>
        </w:rPr>
      </w:pPr>
      <w:r>
        <w:rPr>
          <w:rFonts w:hint="eastAsia"/>
        </w:rPr>
        <w:t>他刚宣告了他的爱；他对他们优势的尊重则通过本节对这些优势的列举来表达。</w:t>
      </w:r>
    </w:p>
    <w:p w14:paraId="0C536911">
      <w:pPr>
        <w:widowControl w:val="0"/>
        <w:numPr>
          <w:ilvl w:val="0"/>
          <w:numId w:val="0"/>
        </w:numPr>
        <w:jc w:val="both"/>
        <w:rPr>
          <w:rFonts w:hint="eastAsia"/>
        </w:rPr>
      </w:pPr>
      <w:r>
        <w:rPr>
          <w:rFonts w:hint="eastAsia"/>
        </w:rPr>
        <w:t>Who are Israelites, i.e., the peculiar people of God.</w:t>
      </w:r>
    </w:p>
    <w:p w14:paraId="1F8BB438">
      <w:pPr>
        <w:widowControl w:val="0"/>
        <w:numPr>
          <w:ilvl w:val="0"/>
          <w:numId w:val="0"/>
        </w:numPr>
        <w:jc w:val="both"/>
        <w:rPr>
          <w:rFonts w:hint="eastAsia"/>
        </w:rPr>
      </w:pPr>
      <w:r>
        <w:rPr>
          <w:rFonts w:hint="eastAsia"/>
        </w:rPr>
        <w:t>他们是以色列人，即上帝独特的子民。</w:t>
      </w:r>
    </w:p>
    <w:p w14:paraId="2E5D1ADD">
      <w:pPr>
        <w:widowControl w:val="0"/>
        <w:numPr>
          <w:ilvl w:val="0"/>
          <w:numId w:val="0"/>
        </w:numPr>
        <w:jc w:val="both"/>
        <w:rPr>
          <w:rFonts w:hint="eastAsia"/>
        </w:rPr>
      </w:pPr>
      <w:r>
        <w:rPr>
          <w:rFonts w:hint="eastAsia"/>
        </w:rPr>
        <w:t>This includes all the privileges which are afterwards mentioned.</w:t>
      </w:r>
    </w:p>
    <w:p w14:paraId="3B1C9756">
      <w:pPr>
        <w:widowControl w:val="0"/>
        <w:numPr>
          <w:ilvl w:val="0"/>
          <w:numId w:val="0"/>
        </w:numPr>
        <w:jc w:val="both"/>
        <w:rPr>
          <w:rFonts w:hint="eastAsia"/>
        </w:rPr>
      </w:pPr>
      <w:r>
        <w:rPr>
          <w:rFonts w:hint="eastAsia"/>
        </w:rPr>
        <w:t>这包括了所有后来提到的特权。</w:t>
      </w:r>
    </w:p>
    <w:p w14:paraId="41228F0F">
      <w:pPr>
        <w:widowControl w:val="0"/>
        <w:numPr>
          <w:ilvl w:val="0"/>
          <w:numId w:val="0"/>
        </w:numPr>
        <w:jc w:val="both"/>
        <w:rPr>
          <w:rFonts w:hint="eastAsia"/>
        </w:rPr>
      </w:pPr>
      <w:r>
        <w:rPr>
          <w:rFonts w:hint="eastAsia"/>
        </w:rPr>
        <w:t>The word Israel means one who contends with God, or a prince with God.</w:t>
      </w:r>
    </w:p>
    <w:p w14:paraId="3EBD7BAF">
      <w:pPr>
        <w:widowControl w:val="0"/>
        <w:numPr>
          <w:ilvl w:val="0"/>
          <w:numId w:val="0"/>
        </w:numPr>
        <w:jc w:val="both"/>
        <w:rPr>
          <w:rFonts w:hint="eastAsia"/>
        </w:rPr>
      </w:pPr>
      <w:r>
        <w:rPr>
          <w:rFonts w:hint="eastAsia"/>
        </w:rPr>
        <w:t>“以色列”这个词的意思是与上帝较力的人，或与上帝同在的王子。</w:t>
      </w:r>
    </w:p>
    <w:p w14:paraId="574EC9C1">
      <w:pPr>
        <w:widowControl w:val="0"/>
        <w:numPr>
          <w:ilvl w:val="0"/>
          <w:numId w:val="0"/>
        </w:numPr>
        <w:jc w:val="both"/>
        <w:rPr>
          <w:rFonts w:hint="eastAsia"/>
        </w:rPr>
      </w:pPr>
      <w:r>
        <w:rPr>
          <w:rFonts w:hint="eastAsia"/>
        </w:rPr>
        <w:t>Hosea 12:3, "He took his brother by the heel in the womb, and by his strength he had power with God."</w:t>
      </w:r>
    </w:p>
    <w:p w14:paraId="4E8B2BF4">
      <w:pPr>
        <w:widowControl w:val="0"/>
        <w:numPr>
          <w:ilvl w:val="0"/>
          <w:numId w:val="0"/>
        </w:numPr>
        <w:jc w:val="both"/>
        <w:rPr>
          <w:rFonts w:hint="eastAsia"/>
        </w:rPr>
      </w:pPr>
      <w:r>
        <w:rPr>
          <w:rFonts w:hint="eastAsia"/>
        </w:rPr>
        <w:t>何12:3：“他在母腹中抓住哥哥的脚跟，壮年的时候与上帝较力。”</w:t>
      </w:r>
    </w:p>
    <w:p w14:paraId="0D8E8010">
      <w:pPr>
        <w:widowControl w:val="0"/>
        <w:numPr>
          <w:ilvl w:val="0"/>
          <w:numId w:val="0"/>
        </w:numPr>
        <w:jc w:val="both"/>
        <w:rPr>
          <w:rFonts w:hint="eastAsia"/>
        </w:rPr>
      </w:pPr>
      <w:r>
        <w:rPr>
          <w:rFonts w:hint="eastAsia"/>
        </w:rPr>
        <w:t>As it was given to Jacob as an expression of God's peculiar favour, Gen. 32:28, its application to his descendants implied that they too were the favourites of God.</w:t>
      </w:r>
    </w:p>
    <w:p w14:paraId="430ECF58">
      <w:pPr>
        <w:widowControl w:val="0"/>
        <w:numPr>
          <w:ilvl w:val="0"/>
          <w:numId w:val="0"/>
        </w:numPr>
        <w:jc w:val="both"/>
        <w:rPr>
          <w:rFonts w:hint="eastAsia"/>
        </w:rPr>
      </w:pPr>
      <w:r>
        <w:rPr>
          <w:rFonts w:hint="eastAsia"/>
        </w:rPr>
        <w:t>由于这是作为上帝特殊恩惠的表达而赐给雅各的（创32:28），将其应用于他的后裔就意味着他们也是上帝的宠儿。</w:t>
      </w:r>
    </w:p>
    <w:p w14:paraId="0C0D7E41">
      <w:pPr>
        <w:widowControl w:val="0"/>
        <w:numPr>
          <w:ilvl w:val="0"/>
          <w:numId w:val="0"/>
        </w:numPr>
        <w:jc w:val="both"/>
        <w:rPr>
          <w:rFonts w:hint="eastAsia"/>
        </w:rPr>
      </w:pPr>
      <w:r>
        <w:rPr>
          <w:rFonts w:hint="eastAsia"/>
        </w:rPr>
        <w:t>To whom pertaineth the adoption.</w:t>
      </w:r>
    </w:p>
    <w:p w14:paraId="61D27218">
      <w:pPr>
        <w:widowControl w:val="0"/>
        <w:numPr>
          <w:ilvl w:val="0"/>
          <w:numId w:val="0"/>
        </w:numPr>
        <w:jc w:val="both"/>
        <w:rPr>
          <w:rFonts w:hint="eastAsia"/>
        </w:rPr>
      </w:pPr>
      <w:r>
        <w:rPr>
          <w:rFonts w:hint="eastAsia"/>
        </w:rPr>
        <w:t>儿子的名分是他们的。</w:t>
      </w:r>
    </w:p>
    <w:p w14:paraId="4DD66D7D">
      <w:pPr>
        <w:widowControl w:val="0"/>
        <w:numPr>
          <w:ilvl w:val="0"/>
          <w:numId w:val="0"/>
        </w:numPr>
        <w:jc w:val="both"/>
        <w:rPr>
          <w:rFonts w:hint="eastAsia"/>
        </w:rPr>
      </w:pPr>
      <w:r>
        <w:rPr>
          <w:rFonts w:hint="eastAsia"/>
        </w:rPr>
        <w:t>As Paul is speaking here of the external or natural Israel, the adoption or sonship which pertained to them, as such, must be external also, and is very different from that which he had spoken of in the preceding chapter.</w:t>
      </w:r>
    </w:p>
    <w:p w14:paraId="4E2E297A">
      <w:pPr>
        <w:widowControl w:val="0"/>
        <w:numPr>
          <w:ilvl w:val="0"/>
          <w:numId w:val="0"/>
        </w:numPr>
        <w:jc w:val="both"/>
        <w:rPr>
          <w:rFonts w:hint="eastAsia"/>
        </w:rPr>
      </w:pPr>
      <w:r>
        <w:rPr>
          <w:rFonts w:hint="eastAsia"/>
        </w:rPr>
        <w:t>由于保罗在这里谈论的是外在的或属肉体的以色列，因此属于他们的儿子的名分或儿子身份，也必然是外在的，并且与他在前一章中所说的截然不同。</w:t>
      </w:r>
    </w:p>
    <w:p w14:paraId="6FA47B60">
      <w:pPr>
        <w:widowControl w:val="0"/>
        <w:numPr>
          <w:ilvl w:val="0"/>
          <w:numId w:val="0"/>
        </w:numPr>
        <w:jc w:val="both"/>
        <w:rPr>
          <w:rFonts w:hint="eastAsia"/>
        </w:rPr>
      </w:pPr>
      <w:r>
        <w:rPr>
          <w:rFonts w:hint="eastAsia"/>
        </w:rPr>
        <w:t>They were the sons of God, i.e., the objects of his peculiar favour, selected from the nations of the earth to be the recipients of peculiar blessings, and to stand in a peculiar relation to God.</w:t>
      </w:r>
    </w:p>
    <w:p w14:paraId="3C2F31B7">
      <w:pPr>
        <w:widowControl w:val="0"/>
        <w:numPr>
          <w:ilvl w:val="0"/>
          <w:numId w:val="0"/>
        </w:numPr>
        <w:jc w:val="both"/>
        <w:rPr>
          <w:rFonts w:hint="eastAsia"/>
        </w:rPr>
      </w:pPr>
      <w:r>
        <w:rPr>
          <w:rFonts w:hint="eastAsia"/>
        </w:rPr>
        <w:t>他们是上帝的儿子，即祂特殊恩惠的对象，从地上的万国中被拣选出来，成为特殊祝福的领受者，并与上帝处于一种特殊的关系。</w:t>
      </w:r>
    </w:p>
    <w:p w14:paraId="007D5BDC">
      <w:pPr>
        <w:widowControl w:val="0"/>
        <w:numPr>
          <w:ilvl w:val="0"/>
          <w:numId w:val="0"/>
        </w:numPr>
        <w:jc w:val="both"/>
        <w:rPr>
          <w:rFonts w:hint="eastAsia"/>
        </w:rPr>
      </w:pPr>
      <w:r>
        <w:rPr>
          <w:rFonts w:hint="eastAsia"/>
        </w:rPr>
        <w:t>Exod. 4:22, "Thou shalt say unto Pharaoh, Israel is my son, even my first-born;" Deut. 14:1, "Ye are the children of the Lord your God;" Jer. 31:9, "I am a father to Israel, and Ephraim is my first-born."</w:t>
      </w:r>
    </w:p>
    <w:p w14:paraId="64011451">
      <w:pPr>
        <w:widowControl w:val="0"/>
        <w:numPr>
          <w:ilvl w:val="0"/>
          <w:numId w:val="0"/>
        </w:numPr>
        <w:jc w:val="both"/>
        <w:rPr>
          <w:rFonts w:hint="eastAsia"/>
        </w:rPr>
      </w:pPr>
      <w:r>
        <w:rPr>
          <w:rFonts w:hint="eastAsia"/>
        </w:rPr>
        <w:t>出4:22：“你要对法老说：‘以色列是我的儿子，是我的长子。’”申14:1：“你们是耶和华你们上帝的儿女。”耶31:9：“我是以色列的父，以法莲是我的长子。”</w:t>
      </w:r>
    </w:p>
    <w:p w14:paraId="6F1B58CA">
      <w:pPr>
        <w:widowControl w:val="0"/>
        <w:numPr>
          <w:ilvl w:val="0"/>
          <w:numId w:val="0"/>
        </w:numPr>
        <w:jc w:val="both"/>
        <w:rPr>
          <w:rFonts w:hint="eastAsia"/>
        </w:rPr>
      </w:pPr>
      <w:r>
        <w:rPr>
          <w:rFonts w:hint="eastAsia"/>
        </w:rPr>
        <w:t>As the whole Old Testament economy was a type and shadow of the blessings of the New, so the sonship of the Israelites was an adumbration of the sonship of believers.</w:t>
      </w:r>
    </w:p>
    <w:p w14:paraId="4F256740">
      <w:pPr>
        <w:widowControl w:val="0"/>
        <w:numPr>
          <w:ilvl w:val="0"/>
          <w:numId w:val="0"/>
        </w:numPr>
        <w:jc w:val="both"/>
        <w:rPr>
          <w:rFonts w:hint="eastAsia"/>
        </w:rPr>
      </w:pPr>
      <w:r>
        <w:rPr>
          <w:rFonts w:hint="eastAsia"/>
        </w:rPr>
        <w:t>正如整个旧约的经纶是新约祝福的预表和影像，以色列人的儿子名分也是信徒儿子名分的预示。</w:t>
      </w:r>
    </w:p>
    <w:p w14:paraId="04E421A8">
      <w:pPr>
        <w:widowControl w:val="0"/>
        <w:numPr>
          <w:ilvl w:val="0"/>
          <w:numId w:val="0"/>
        </w:numPr>
        <w:jc w:val="both"/>
        <w:rPr>
          <w:rFonts w:hint="eastAsia"/>
        </w:rPr>
      </w:pPr>
      <w:r>
        <w:rPr>
          <w:rFonts w:hint="eastAsia"/>
        </w:rPr>
        <w:t>That of the former was in itself, and as common to all the Jews, only the peculiar relation which they sustained to God as partakers of the blessings of the theocracy.</w:t>
      </w:r>
    </w:p>
    <w:p w14:paraId="3F15C634">
      <w:pPr>
        <w:widowControl w:val="0"/>
        <w:numPr>
          <w:ilvl w:val="0"/>
          <w:numId w:val="0"/>
        </w:numPr>
        <w:jc w:val="both"/>
        <w:rPr>
          <w:rFonts w:hint="eastAsia"/>
        </w:rPr>
      </w:pPr>
      <w:r>
        <w:rPr>
          <w:rFonts w:hint="eastAsia"/>
        </w:rPr>
        <w:t>前者的儿子名分，就其本身而言，并且作为所有犹太人所共有的，仅仅是他们作为神权政体祝福的分享者而与上帝所维持的特殊关系。</w:t>
      </w:r>
    </w:p>
    <w:p w14:paraId="45FF826B">
      <w:pPr>
        <w:widowControl w:val="0"/>
        <w:numPr>
          <w:ilvl w:val="0"/>
          <w:numId w:val="0"/>
        </w:numPr>
        <w:jc w:val="both"/>
        <w:rPr>
          <w:rFonts w:hint="eastAsia"/>
        </w:rPr>
      </w:pPr>
      <w:r>
        <w:rPr>
          <w:rFonts w:hint="eastAsia"/>
        </w:rPr>
        <w:t>The latter, common to all the true children of God under any dispensation, is that relation in which we stand to God in virtue of regeneration, the indwelling of the Holy Spirit, and adoption into the household of God.</w:t>
      </w:r>
    </w:p>
    <w:p w14:paraId="6075914F">
      <w:pPr>
        <w:widowControl w:val="0"/>
        <w:numPr>
          <w:ilvl w:val="0"/>
          <w:numId w:val="0"/>
        </w:numPr>
        <w:jc w:val="both"/>
        <w:rPr>
          <w:rFonts w:hint="eastAsia"/>
        </w:rPr>
      </w:pPr>
      <w:r>
        <w:rPr>
          <w:rFonts w:hint="eastAsia"/>
        </w:rPr>
        <w:t>后者，在任何时代所有真上帝儿女所共有的，是我们因重生、圣灵的内住以及被收纳进入上帝的家而与上帝所处的关系。</w:t>
      </w:r>
    </w:p>
    <w:p w14:paraId="7568E919">
      <w:pPr>
        <w:widowControl w:val="0"/>
        <w:numPr>
          <w:ilvl w:val="0"/>
          <w:numId w:val="0"/>
        </w:numPr>
        <w:jc w:val="both"/>
        <w:rPr>
          <w:rFonts w:hint="eastAsia"/>
        </w:rPr>
      </w:pPr>
    </w:p>
    <w:p w14:paraId="63A36E18">
      <w:pPr>
        <w:widowControl w:val="0"/>
        <w:numPr>
          <w:ilvl w:val="0"/>
          <w:numId w:val="0"/>
        </w:numPr>
        <w:jc w:val="both"/>
        <w:rPr>
          <w:rFonts w:hint="eastAsia"/>
        </w:rPr>
      </w:pPr>
      <w:r>
        <w:rPr>
          <w:rFonts w:hint="eastAsia"/>
        </w:rPr>
        <w:t>And the glory.</w:t>
      </w:r>
    </w:p>
    <w:p w14:paraId="6A867898">
      <w:pPr>
        <w:widowControl w:val="0"/>
        <w:numPr>
          <w:ilvl w:val="0"/>
          <w:numId w:val="0"/>
        </w:numPr>
        <w:jc w:val="both"/>
        <w:rPr>
          <w:rFonts w:hint="eastAsia"/>
        </w:rPr>
      </w:pPr>
      <w:r>
        <w:rPr>
          <w:rFonts w:hint="eastAsia"/>
        </w:rPr>
        <w:t>还有荣耀。</w:t>
      </w:r>
    </w:p>
    <w:p w14:paraId="5100DD11">
      <w:pPr>
        <w:widowControl w:val="0"/>
        <w:numPr>
          <w:ilvl w:val="0"/>
          <w:numId w:val="0"/>
        </w:numPr>
        <w:jc w:val="both"/>
        <w:rPr>
          <w:rFonts w:hint="eastAsia"/>
        </w:rPr>
      </w:pPr>
      <w:r>
        <w:rPr>
          <w:rFonts w:hint="eastAsia"/>
        </w:rPr>
        <w:t>These words are variously explained.</w:t>
      </w:r>
    </w:p>
    <w:p w14:paraId="2B4530A7">
      <w:pPr>
        <w:widowControl w:val="0"/>
        <w:numPr>
          <w:ilvl w:val="0"/>
          <w:numId w:val="0"/>
        </w:numPr>
        <w:jc w:val="both"/>
        <w:rPr>
          <w:rFonts w:hint="eastAsia"/>
        </w:rPr>
      </w:pPr>
      <w:r>
        <w:rPr>
          <w:rFonts w:hint="eastAsia"/>
        </w:rPr>
        <w:t>这些词语的解释众说纷纭。</w:t>
      </w:r>
    </w:p>
    <w:p w14:paraId="6A62077C">
      <w:pPr>
        <w:widowControl w:val="0"/>
        <w:numPr>
          <w:ilvl w:val="0"/>
          <w:numId w:val="0"/>
        </w:numPr>
        <w:jc w:val="both"/>
        <w:rPr>
          <w:rFonts w:hint="eastAsia"/>
        </w:rPr>
      </w:pPr>
      <w:r>
        <w:rPr>
          <w:rFonts w:hint="eastAsia"/>
        </w:rPr>
        <w:t>They may be connected with the preceding, as explanatory of the adoption, or as qualifying it, and the two words be equivalent to glorious adoption.</w:t>
      </w:r>
    </w:p>
    <w:p w14:paraId="0385E5B5">
      <w:pPr>
        <w:widowControl w:val="0"/>
        <w:numPr>
          <w:ilvl w:val="0"/>
          <w:numId w:val="0"/>
        </w:numPr>
        <w:jc w:val="both"/>
        <w:rPr>
          <w:rFonts w:hint="eastAsia"/>
        </w:rPr>
      </w:pPr>
      <w:r>
        <w:rPr>
          <w:rFonts w:hint="eastAsia"/>
        </w:rPr>
        <w:t>它们可以与前面的词相连，作为对“儿子名分”的解释，或作为对其的修饰，这两个词就等同于“荣耀的儿子名分”。</w:t>
      </w:r>
    </w:p>
    <w:p w14:paraId="529AEA83">
      <w:pPr>
        <w:widowControl w:val="0"/>
        <w:numPr>
          <w:ilvl w:val="0"/>
          <w:numId w:val="0"/>
        </w:numPr>
        <w:jc w:val="both"/>
        <w:rPr>
          <w:rFonts w:hint="eastAsia"/>
        </w:rPr>
      </w:pPr>
      <w:r>
        <w:rPr>
          <w:rFonts w:hint="eastAsia"/>
        </w:rPr>
        <w:t>But as every other specification in this verse is to be taken separately, so should this be.</w:t>
      </w:r>
    </w:p>
    <w:p w14:paraId="138F8BBF">
      <w:pPr>
        <w:widowControl w:val="0"/>
        <w:numPr>
          <w:ilvl w:val="0"/>
          <w:numId w:val="0"/>
        </w:numPr>
        <w:jc w:val="both"/>
        <w:rPr>
          <w:rFonts w:hint="eastAsia"/>
        </w:rPr>
      </w:pPr>
      <w:r>
        <w:rPr>
          <w:rFonts w:hint="eastAsia"/>
        </w:rPr>
        <w:t>但是，正如本节中的每一个其他说明都应单独理解一样，这个也应如此。</w:t>
      </w:r>
    </w:p>
    <w:p w14:paraId="0CB395F9">
      <w:pPr>
        <w:widowControl w:val="0"/>
        <w:numPr>
          <w:ilvl w:val="0"/>
          <w:numId w:val="0"/>
        </w:numPr>
        <w:jc w:val="both"/>
        <w:rPr>
          <w:rFonts w:hint="eastAsia"/>
        </w:rPr>
      </w:pPr>
      <w:r>
        <w:rPr>
          <w:rFonts w:hint="eastAsia"/>
        </w:rPr>
        <w:t>Others understand it, of the dignity and distinction of the theocratical people.</w:t>
      </w:r>
    </w:p>
    <w:p w14:paraId="0A1C4501">
      <w:pPr>
        <w:widowControl w:val="0"/>
        <w:numPr>
          <w:ilvl w:val="0"/>
          <w:numId w:val="0"/>
        </w:numPr>
        <w:jc w:val="both"/>
        <w:rPr>
          <w:rFonts w:hint="eastAsia"/>
        </w:rPr>
      </w:pPr>
      <w:r>
        <w:rPr>
          <w:rFonts w:hint="eastAsia"/>
        </w:rPr>
        <w:t>另一些人将其理解为神权政体子民的尊严和殊荣。</w:t>
      </w:r>
    </w:p>
    <w:p w14:paraId="307C1483">
      <w:pPr>
        <w:widowControl w:val="0"/>
        <w:numPr>
          <w:ilvl w:val="0"/>
          <w:numId w:val="0"/>
        </w:numPr>
        <w:jc w:val="both"/>
        <w:rPr>
          <w:rFonts w:hint="eastAsia"/>
        </w:rPr>
      </w:pPr>
      <w:r>
        <w:rPr>
          <w:rFonts w:hint="eastAsia"/>
        </w:rPr>
        <w:t>It was their glory to be the people of God.</w:t>
      </w:r>
    </w:p>
    <w:p w14:paraId="40AE3720">
      <w:pPr>
        <w:widowControl w:val="0"/>
        <w:numPr>
          <w:ilvl w:val="0"/>
          <w:numId w:val="0"/>
        </w:numPr>
        <w:jc w:val="both"/>
        <w:rPr>
          <w:rFonts w:hint="eastAsia"/>
        </w:rPr>
      </w:pPr>
      <w:r>
        <w:rPr>
          <w:rFonts w:hint="eastAsia"/>
        </w:rPr>
        <w:t>作上帝的子民是他们的荣耀。</w:t>
      </w:r>
    </w:p>
    <w:p w14:paraId="1DCB8E29">
      <w:pPr>
        <w:widowControl w:val="0"/>
        <w:numPr>
          <w:ilvl w:val="0"/>
          <w:numId w:val="0"/>
        </w:numPr>
        <w:jc w:val="both"/>
        <w:rPr>
          <w:rFonts w:hint="eastAsia"/>
        </w:rPr>
      </w:pPr>
    </w:p>
    <w:p w14:paraId="63EFE1FF">
      <w:pPr>
        <w:widowControl w:val="0"/>
        <w:numPr>
          <w:ilvl w:val="0"/>
          <w:numId w:val="0"/>
        </w:numPr>
        <w:jc w:val="both"/>
        <w:rPr>
          <w:rFonts w:hint="eastAsia"/>
        </w:rPr>
      </w:pPr>
      <w:r>
        <w:rPr>
          <w:rFonts w:hint="eastAsia"/>
        </w:rPr>
        <w:t>In the Old Testament, however, that symbolical manifestation of the divine presence which filled the tabernacle and rested over the ark, is called the glory of the Lord.</w:t>
      </w:r>
    </w:p>
    <w:p w14:paraId="0DB17F4B">
      <w:pPr>
        <w:widowControl w:val="0"/>
        <w:numPr>
          <w:ilvl w:val="0"/>
          <w:numId w:val="0"/>
        </w:numPr>
        <w:jc w:val="both"/>
        <w:rPr>
          <w:rFonts w:hint="eastAsia"/>
        </w:rPr>
      </w:pPr>
      <w:r>
        <w:rPr>
          <w:rFonts w:hint="eastAsia"/>
        </w:rPr>
        <w:t>然而，在旧约中，那充满会幕并停留在约柜之上的神圣同在的象征性显现，被称为耶和华的荣耀。</w:t>
      </w:r>
    </w:p>
    <w:p w14:paraId="384103CA">
      <w:pPr>
        <w:widowControl w:val="0"/>
        <w:numPr>
          <w:ilvl w:val="0"/>
          <w:numId w:val="0"/>
        </w:numPr>
        <w:jc w:val="both"/>
        <w:rPr>
          <w:rFonts w:hint="eastAsia"/>
        </w:rPr>
      </w:pPr>
      <w:r>
        <w:rPr>
          <w:rFonts w:hint="eastAsia"/>
        </w:rPr>
        <w:t>Exod. 40:34, "A cloud covered the tent of the congregation; and the glory of the Lord filled the tabernacle;" Exod. 29:43, "There will I meet with the children of Israel, and the tabernacle shall be sanctified by my glory;" Lev. 16:2, "I will appear in the cloud upon the mercy-seat;" 1 Kings 8:11, "The glory of the Lord had filled the house of the Lord;" 2 Chron. 5:14, Haggai 2:7, Rev. 15:8.</w:t>
      </w:r>
    </w:p>
    <w:p w14:paraId="6959DF14">
      <w:pPr>
        <w:widowControl w:val="0"/>
        <w:numPr>
          <w:ilvl w:val="0"/>
          <w:numId w:val="0"/>
        </w:numPr>
        <w:jc w:val="both"/>
        <w:rPr>
          <w:rFonts w:hint="eastAsia"/>
        </w:rPr>
      </w:pPr>
      <w:r>
        <w:rPr>
          <w:rFonts w:hint="eastAsia"/>
        </w:rPr>
        <w:t>出40:34：“当时云彩遮盖会幕，耶和华的荣光就充满了帐幕”；出29:43：“我要在那里与以色列人相会，会幕就要因我的荣耀成为圣”；利16:2：“我要在云中显现在施恩座上”；王上8:11：“耶和华的荣光充满了耶和华的殿”；代下5:14，该2:7，启15:8。</w:t>
      </w:r>
    </w:p>
    <w:p w14:paraId="1693DAAC">
      <w:pPr>
        <w:widowControl w:val="0"/>
        <w:numPr>
          <w:ilvl w:val="0"/>
          <w:numId w:val="0"/>
        </w:numPr>
        <w:jc w:val="both"/>
        <w:rPr>
          <w:rFonts w:hint="eastAsia"/>
        </w:rPr>
      </w:pPr>
      <w:r>
        <w:rPr>
          <w:rFonts w:hint="eastAsia"/>
        </w:rPr>
        <w:t>By the Jews this symbol was called the Shekinah, i.e., the presence of God.</w:t>
      </w:r>
    </w:p>
    <w:p w14:paraId="0C9C176F">
      <w:pPr>
        <w:widowControl w:val="0"/>
        <w:numPr>
          <w:ilvl w:val="0"/>
          <w:numId w:val="0"/>
        </w:numPr>
        <w:jc w:val="both"/>
        <w:rPr>
          <w:rFonts w:hint="eastAsia"/>
        </w:rPr>
      </w:pPr>
      <w:r>
        <w:rPr>
          <w:rFonts w:hint="eastAsia"/>
        </w:rPr>
        <w:t>犹太人称这个象征为舍金纳 (希伯来文：Shekinah)，即上帝的同在。</w:t>
      </w:r>
    </w:p>
    <w:p w14:paraId="475E73BB">
      <w:pPr>
        <w:widowControl w:val="0"/>
        <w:numPr>
          <w:ilvl w:val="0"/>
          <w:numId w:val="0"/>
        </w:numPr>
        <w:jc w:val="both"/>
        <w:rPr>
          <w:rFonts w:hint="eastAsia"/>
        </w:rPr>
      </w:pPr>
      <w:r>
        <w:rPr>
          <w:rFonts w:hint="eastAsia"/>
        </w:rPr>
        <w:t>Besides this, the manifestation of God's presence in general is called his glory; Isa. 6:4, "The whole earth is full of his glory," &amp;c.</w:t>
      </w:r>
    </w:p>
    <w:p w14:paraId="3CB1F656">
      <w:pPr>
        <w:widowControl w:val="0"/>
        <w:numPr>
          <w:ilvl w:val="0"/>
          <w:numId w:val="0"/>
        </w:numPr>
        <w:jc w:val="both"/>
        <w:rPr>
          <w:rFonts w:hint="eastAsia"/>
        </w:rPr>
      </w:pPr>
      <w:r>
        <w:rPr>
          <w:rFonts w:hint="eastAsia"/>
        </w:rPr>
        <w:t>此外，上帝同在的一般显现也称为祂的荣耀；赛6:3 (注：原文为6:4，应为6:3)：“全地都充满了祂的荣耀”，等等。</w:t>
      </w:r>
    </w:p>
    <w:p w14:paraId="4B09A26E">
      <w:pPr>
        <w:widowControl w:val="0"/>
        <w:numPr>
          <w:ilvl w:val="0"/>
          <w:numId w:val="0"/>
        </w:numPr>
        <w:jc w:val="both"/>
        <w:rPr>
          <w:rFonts w:hint="eastAsia"/>
        </w:rPr>
      </w:pPr>
      <w:r>
        <w:rPr>
          <w:rFonts w:hint="eastAsia"/>
        </w:rPr>
        <w:t>It is probable, therefore, that Paul intended by this word to refer to the fact that God dwelt in a peculiar manner among the Jews, and in various ways manifested his presence, as one of their peculiar privileges.</w:t>
      </w:r>
    </w:p>
    <w:p w14:paraId="0C18605C">
      <w:pPr>
        <w:widowControl w:val="0"/>
        <w:numPr>
          <w:ilvl w:val="0"/>
          <w:numId w:val="0"/>
        </w:numPr>
        <w:jc w:val="both"/>
        <w:rPr>
          <w:rFonts w:hint="eastAsia"/>
        </w:rPr>
      </w:pPr>
      <w:r>
        <w:rPr>
          <w:rFonts w:hint="eastAsia"/>
        </w:rPr>
        <w:t>因此，保罗很可能用这个词来指上帝以特殊的方式住在犹太人中间，并以各种方式显明祂的同在，这是他们独特的特权之一。</w:t>
      </w:r>
    </w:p>
    <w:p w14:paraId="7A8C9B0C">
      <w:pPr>
        <w:widowControl w:val="0"/>
        <w:numPr>
          <w:ilvl w:val="0"/>
          <w:numId w:val="0"/>
        </w:numPr>
        <w:jc w:val="both"/>
        <w:rPr>
          <w:rFonts w:hint="eastAsia"/>
        </w:rPr>
      </w:pPr>
    </w:p>
    <w:p w14:paraId="5544ACEA">
      <w:pPr>
        <w:widowControl w:val="0"/>
        <w:numPr>
          <w:ilvl w:val="0"/>
          <w:numId w:val="0"/>
        </w:numPr>
        <w:jc w:val="both"/>
        <w:rPr>
          <w:rFonts w:hint="eastAsia"/>
        </w:rPr>
      </w:pPr>
      <w:r>
        <w:rPr>
          <w:rFonts w:hint="eastAsia"/>
        </w:rPr>
        <w:t>The covenants.</w:t>
      </w:r>
    </w:p>
    <w:p w14:paraId="1DB04DCC">
      <w:pPr>
        <w:widowControl w:val="0"/>
        <w:numPr>
          <w:ilvl w:val="0"/>
          <w:numId w:val="0"/>
        </w:numPr>
        <w:jc w:val="both"/>
        <w:rPr>
          <w:rFonts w:hint="eastAsia"/>
        </w:rPr>
      </w:pPr>
      <w:r>
        <w:rPr>
          <w:rFonts w:hint="eastAsia"/>
        </w:rPr>
        <w:t>诸约。</w:t>
      </w:r>
    </w:p>
    <w:p w14:paraId="29E24D14">
      <w:pPr>
        <w:widowControl w:val="0"/>
        <w:numPr>
          <w:ilvl w:val="0"/>
          <w:numId w:val="0"/>
        </w:numPr>
        <w:jc w:val="both"/>
        <w:rPr>
          <w:rFonts w:hint="eastAsia"/>
        </w:rPr>
      </w:pPr>
      <w:r>
        <w:rPr>
          <w:rFonts w:hint="eastAsia"/>
        </w:rPr>
        <w:t>The plural is used because God at various times entered into covenant with the Jews and their forefathers; by which he secured to them innumerable blessings and privileges; see Gal. 3:16, 17, Eph. 2:12.</w:t>
      </w:r>
    </w:p>
    <w:p w14:paraId="1E8A86EA">
      <w:pPr>
        <w:widowControl w:val="0"/>
        <w:numPr>
          <w:ilvl w:val="0"/>
          <w:numId w:val="0"/>
        </w:numPr>
        <w:jc w:val="both"/>
        <w:rPr>
          <w:rFonts w:hint="eastAsia"/>
        </w:rPr>
      </w:pPr>
      <w:r>
        <w:rPr>
          <w:rFonts w:hint="eastAsia"/>
        </w:rPr>
        <w:t>使用复数是因为上帝在不同时期与犹太人及其先祖立约；藉此，祂确保了他们无数的祝福和特权；见加3:16, 17，弗2:12。</w:t>
      </w:r>
    </w:p>
    <w:p w14:paraId="396D93AB">
      <w:pPr>
        <w:widowControl w:val="0"/>
        <w:numPr>
          <w:ilvl w:val="0"/>
          <w:numId w:val="0"/>
        </w:numPr>
        <w:jc w:val="both"/>
        <w:rPr>
          <w:rFonts w:hint="eastAsia"/>
        </w:rPr>
      </w:pPr>
      <w:r>
        <w:rPr>
          <w:rFonts w:hint="eastAsia"/>
        </w:rPr>
        <w:t>The giving of the law, (ἡ νομοθεσία) the legislation.</w:t>
      </w:r>
    </w:p>
    <w:p w14:paraId="73DD2CAA">
      <w:pPr>
        <w:widowControl w:val="0"/>
        <w:numPr>
          <w:ilvl w:val="0"/>
          <w:numId w:val="0"/>
        </w:numPr>
        <w:jc w:val="both"/>
        <w:rPr>
          <w:rFonts w:hint="eastAsia"/>
        </w:rPr>
      </w:pPr>
      <w:r>
        <w:rPr>
          <w:rFonts w:hint="eastAsia"/>
        </w:rPr>
        <w:t>律法的颁布，(ἡ νομοθεσία，希腊文：hē nomothesia) 立法。</w:t>
      </w:r>
    </w:p>
    <w:p w14:paraId="7672545E">
      <w:pPr>
        <w:widowControl w:val="0"/>
        <w:numPr>
          <w:ilvl w:val="0"/>
          <w:numId w:val="0"/>
        </w:numPr>
        <w:jc w:val="both"/>
        <w:rPr>
          <w:rFonts w:hint="eastAsia"/>
        </w:rPr>
      </w:pPr>
      <w:r>
        <w:rPr>
          <w:rFonts w:hint="eastAsia"/>
        </w:rPr>
        <w:t>The word is sometimes used for the law itself (sue the Lexicons); it may here be taken strictly, that giving of the law, i.e., the solemn and glorious annunciation of the divine will from Mount Sinai.</w:t>
      </w:r>
    </w:p>
    <w:p w14:paraId="30C0AE76">
      <w:pPr>
        <w:widowControl w:val="0"/>
        <w:numPr>
          <w:ilvl w:val="0"/>
          <w:numId w:val="0"/>
        </w:numPr>
        <w:jc w:val="both"/>
        <w:rPr>
          <w:rFonts w:hint="eastAsia"/>
        </w:rPr>
      </w:pPr>
      <w:r>
        <w:rPr>
          <w:rFonts w:hint="eastAsia"/>
        </w:rPr>
        <w:t>这个词有时用来指律法本身（查阅词典）；这里可以严格地理解为律法的颁布，即在西奈山上对神圣旨意的庄严而荣耀的宣告。</w:t>
      </w:r>
    </w:p>
    <w:p w14:paraId="433F5354">
      <w:pPr>
        <w:widowControl w:val="0"/>
        <w:numPr>
          <w:ilvl w:val="0"/>
          <w:numId w:val="0"/>
        </w:numPr>
        <w:jc w:val="both"/>
        <w:rPr>
          <w:rFonts w:hint="eastAsia"/>
        </w:rPr>
      </w:pPr>
      <w:r>
        <w:rPr>
          <w:rFonts w:hint="eastAsia"/>
        </w:rPr>
        <w:t>The former is the most probable; because the possession of the law was the grand distinction of the Jews, and one on which they peculiarly relied; see chap. 2:17.</w:t>
      </w:r>
    </w:p>
    <w:p w14:paraId="278FA7BC">
      <w:pPr>
        <w:widowControl w:val="0"/>
        <w:numPr>
          <w:ilvl w:val="0"/>
          <w:numId w:val="0"/>
        </w:numPr>
        <w:jc w:val="both"/>
        <w:rPr>
          <w:rFonts w:hint="eastAsia"/>
        </w:rPr>
      </w:pPr>
      <w:r>
        <w:rPr>
          <w:rFonts w:hint="eastAsia"/>
        </w:rPr>
        <w:t>前者是最有可能的；因为拥有律法是犹太人最重要的特征，也是他们特别依赖的一点；见第2章17节。</w:t>
      </w:r>
    </w:p>
    <w:p w14:paraId="3B16DAEE">
      <w:pPr>
        <w:widowControl w:val="0"/>
        <w:numPr>
          <w:ilvl w:val="0"/>
          <w:numId w:val="0"/>
        </w:numPr>
        <w:jc w:val="both"/>
        <w:rPr>
          <w:rFonts w:hint="eastAsia"/>
        </w:rPr>
      </w:pPr>
      <w:r>
        <w:rPr>
          <w:rFonts w:hint="eastAsia"/>
        </w:rPr>
        <w:t>The service means the whole ritual, the pompous and impressive religious service of the tabernacle and temple.</w:t>
      </w:r>
    </w:p>
    <w:p w14:paraId="6BBABEE7">
      <w:pPr>
        <w:widowControl w:val="0"/>
        <w:numPr>
          <w:ilvl w:val="0"/>
          <w:numId w:val="0"/>
        </w:numPr>
        <w:jc w:val="both"/>
        <w:rPr>
          <w:rFonts w:hint="eastAsia"/>
        </w:rPr>
      </w:pPr>
      <w:r>
        <w:rPr>
          <w:rFonts w:hint="eastAsia"/>
        </w:rPr>
        <w:t>礼仪指的是整个仪式，即会幕和圣殿中隆重而令人印象深刻的宗教礼拜。</w:t>
      </w:r>
    </w:p>
    <w:p w14:paraId="03CE8B1E">
      <w:pPr>
        <w:widowControl w:val="0"/>
        <w:numPr>
          <w:ilvl w:val="0"/>
          <w:numId w:val="0"/>
        </w:numPr>
        <w:jc w:val="both"/>
        <w:rPr>
          <w:rFonts w:hint="eastAsia"/>
        </w:rPr>
      </w:pPr>
      <w:r>
        <w:rPr>
          <w:rFonts w:hint="eastAsia"/>
        </w:rPr>
        <w:t>The promises relate, no doubt, specially to the promises of Christ and his kingdom.</w:t>
      </w:r>
    </w:p>
    <w:p w14:paraId="570A6D75">
      <w:pPr>
        <w:widowControl w:val="0"/>
        <w:numPr>
          <w:ilvl w:val="0"/>
          <w:numId w:val="0"/>
        </w:numPr>
        <w:jc w:val="both"/>
        <w:rPr>
          <w:rFonts w:hint="eastAsia"/>
        </w:rPr>
      </w:pPr>
      <w:r>
        <w:rPr>
          <w:rFonts w:hint="eastAsia"/>
        </w:rPr>
        <w:t>应许无疑特别与基督和祂国度的应许有关。</w:t>
      </w:r>
    </w:p>
    <w:p w14:paraId="05EAD4DA">
      <w:pPr>
        <w:widowControl w:val="0"/>
        <w:numPr>
          <w:ilvl w:val="0"/>
          <w:numId w:val="0"/>
        </w:numPr>
        <w:jc w:val="both"/>
        <w:rPr>
          <w:rFonts w:hint="eastAsia"/>
        </w:rPr>
      </w:pPr>
      <w:r>
        <w:rPr>
          <w:rFonts w:hint="eastAsia"/>
        </w:rPr>
        <w:t>This was the great inheritance of the nation.</w:t>
      </w:r>
    </w:p>
    <w:p w14:paraId="28591CAA">
      <w:pPr>
        <w:widowControl w:val="0"/>
        <w:numPr>
          <w:ilvl w:val="0"/>
          <w:numId w:val="0"/>
        </w:numPr>
        <w:jc w:val="both"/>
        <w:rPr>
          <w:rFonts w:hint="eastAsia"/>
        </w:rPr>
      </w:pPr>
      <w:r>
        <w:rPr>
          <w:rFonts w:hint="eastAsia"/>
        </w:rPr>
        <w:t>这是这个民族伟大的产业。</w:t>
      </w:r>
    </w:p>
    <w:p w14:paraId="4F76049E">
      <w:pPr>
        <w:widowControl w:val="0"/>
        <w:numPr>
          <w:ilvl w:val="0"/>
          <w:numId w:val="0"/>
        </w:numPr>
        <w:jc w:val="both"/>
        <w:rPr>
          <w:rFonts w:hint="eastAsia"/>
        </w:rPr>
      </w:pPr>
      <w:r>
        <w:rPr>
          <w:rFonts w:hint="eastAsia"/>
        </w:rPr>
        <w:t>This was the constant subject of gratulation and object of hope.</w:t>
      </w:r>
    </w:p>
    <w:p w14:paraId="7F410DF9">
      <w:pPr>
        <w:widowControl w:val="0"/>
        <w:numPr>
          <w:ilvl w:val="0"/>
          <w:numId w:val="0"/>
        </w:numPr>
        <w:jc w:val="both"/>
        <w:rPr>
          <w:rFonts w:hint="eastAsia"/>
        </w:rPr>
      </w:pPr>
      <w:r>
        <w:rPr>
          <w:rFonts w:hint="eastAsia"/>
        </w:rPr>
        <w:t>这是不断庆贺的主题和盼望的对象。</w:t>
      </w:r>
    </w:p>
    <w:p w14:paraId="6A5B53F0">
      <w:pPr>
        <w:widowControl w:val="0"/>
        <w:numPr>
          <w:ilvl w:val="0"/>
          <w:numId w:val="0"/>
        </w:numPr>
        <w:jc w:val="both"/>
        <w:rPr>
          <w:rFonts w:hint="eastAsia"/>
        </w:rPr>
      </w:pPr>
      <w:r>
        <w:rPr>
          <w:rFonts w:hint="eastAsia"/>
        </w:rPr>
        <w:t>See Gal. 3:16, "Now to Abraham and his seed were the promises made;" ver. 21, "Is the law against the promises of God?"</w:t>
      </w:r>
    </w:p>
    <w:p w14:paraId="1B4AFA5E">
      <w:pPr>
        <w:widowControl w:val="0"/>
        <w:numPr>
          <w:ilvl w:val="0"/>
          <w:numId w:val="0"/>
        </w:numPr>
        <w:jc w:val="both"/>
        <w:rPr>
          <w:rFonts w:hint="eastAsia"/>
        </w:rPr>
      </w:pPr>
      <w:r>
        <w:rPr>
          <w:rFonts w:hint="eastAsia"/>
        </w:rPr>
        <w:t>见加3:16：“所应许的原是向亚伯拉罕和他子孙说的”；第21节：“这样，律法是与上帝的应许反对吗？”</w:t>
      </w:r>
    </w:p>
    <w:p w14:paraId="20B0E95D">
      <w:pPr>
        <w:widowControl w:val="0"/>
        <w:numPr>
          <w:ilvl w:val="0"/>
          <w:numId w:val="0"/>
        </w:numPr>
        <w:jc w:val="both"/>
        <w:rPr>
          <w:rFonts w:hint="eastAsia"/>
        </w:rPr>
      </w:pPr>
      <w:r>
        <w:rPr>
          <w:rFonts w:hint="eastAsia"/>
        </w:rPr>
        <w:t>So in other places the word promises is used specially for the predictions in reference to the great redemption, Acts 26:6.</w:t>
      </w:r>
    </w:p>
    <w:p w14:paraId="30DDDECC">
      <w:pPr>
        <w:widowControl w:val="0"/>
        <w:numPr>
          <w:ilvl w:val="0"/>
          <w:numId w:val="0"/>
        </w:numPr>
        <w:jc w:val="both"/>
        <w:rPr>
          <w:rFonts w:hint="eastAsia"/>
        </w:rPr>
      </w:pPr>
      <w:r>
        <w:rPr>
          <w:rFonts w:hint="eastAsia"/>
        </w:rPr>
        <w:t>因此，在其他地方，“应许”一词特别用于指关于伟大救赎的预言，徒26:6。</w:t>
      </w:r>
    </w:p>
    <w:p w14:paraId="35B5FE6C">
      <w:pPr>
        <w:widowControl w:val="0"/>
        <w:numPr>
          <w:ilvl w:val="0"/>
          <w:numId w:val="0"/>
        </w:numPr>
        <w:jc w:val="both"/>
        <w:rPr>
          <w:rFonts w:hint="eastAsia"/>
        </w:rPr>
      </w:pPr>
    </w:p>
    <w:p w14:paraId="03FF8CC7">
      <w:pPr>
        <w:widowControl w:val="0"/>
        <w:numPr>
          <w:ilvl w:val="0"/>
          <w:numId w:val="0"/>
        </w:numPr>
        <w:jc w:val="both"/>
        <w:rPr>
          <w:rFonts w:hint="eastAsia"/>
        </w:rPr>
      </w:pPr>
      <w:r>
        <w:rPr>
          <w:rFonts w:hint="eastAsia"/>
        </w:rPr>
        <w:t>VERSE 5. Whose are the fathers, and of whom, as concerning the flesh, Christ came, &amp;c.</w:t>
      </w:r>
    </w:p>
    <w:p w14:paraId="2E4F8F05">
      <w:pPr>
        <w:widowControl w:val="0"/>
        <w:numPr>
          <w:ilvl w:val="0"/>
          <w:numId w:val="0"/>
        </w:numPr>
        <w:jc w:val="both"/>
        <w:rPr>
          <w:rFonts w:hint="eastAsia"/>
        </w:rPr>
      </w:pPr>
      <w:r>
        <w:rPr>
          <w:rFonts w:hint="eastAsia"/>
        </w:rPr>
        <w:t>第5节. 列祖就是他们的祖宗，按肉体说，基督也是从他们出来的，等等。</w:t>
      </w:r>
    </w:p>
    <w:p w14:paraId="2CEF1502">
      <w:pPr>
        <w:widowControl w:val="0"/>
        <w:numPr>
          <w:ilvl w:val="0"/>
          <w:numId w:val="0"/>
        </w:numPr>
        <w:jc w:val="both"/>
        <w:rPr>
          <w:rFonts w:hint="eastAsia"/>
        </w:rPr>
      </w:pPr>
      <w:r>
        <w:rPr>
          <w:rFonts w:hint="eastAsia"/>
        </w:rPr>
        <w:t>The descent of the Jews from men so highly favoured of God as Abraham, Isaac, and Jacob, was justly regarded as a great distinction.</w:t>
      </w:r>
    </w:p>
    <w:p w14:paraId="300CEF4A">
      <w:pPr>
        <w:widowControl w:val="0"/>
        <w:numPr>
          <w:ilvl w:val="0"/>
          <w:numId w:val="0"/>
        </w:numPr>
        <w:jc w:val="both"/>
        <w:rPr>
          <w:rFonts w:hint="eastAsia"/>
        </w:rPr>
      </w:pPr>
      <w:r>
        <w:rPr>
          <w:rFonts w:hint="eastAsia"/>
        </w:rPr>
        <w:t>犹太人是亚伯拉罕、以撒和雅各这些深受上帝恩宠之人的后裔，这被公正地视为一种极大的殊荣。</w:t>
      </w:r>
    </w:p>
    <w:p w14:paraId="10871C86">
      <w:pPr>
        <w:widowControl w:val="0"/>
        <w:numPr>
          <w:ilvl w:val="0"/>
          <w:numId w:val="0"/>
        </w:numPr>
        <w:jc w:val="both"/>
        <w:rPr>
          <w:rFonts w:hint="eastAsia"/>
        </w:rPr>
      </w:pPr>
      <w:r>
        <w:rPr>
          <w:rFonts w:hint="eastAsia"/>
        </w:rPr>
        <w:t>And of whom.</w:t>
      </w:r>
    </w:p>
    <w:p w14:paraId="35A284C9">
      <w:pPr>
        <w:widowControl w:val="0"/>
        <w:numPr>
          <w:ilvl w:val="0"/>
          <w:numId w:val="0"/>
        </w:numPr>
        <w:jc w:val="both"/>
        <w:rPr>
          <w:rFonts w:hint="eastAsia"/>
        </w:rPr>
      </w:pPr>
      <w:r>
        <w:rPr>
          <w:rFonts w:hint="eastAsia"/>
        </w:rPr>
        <w:t>并且从他们中间。</w:t>
      </w:r>
    </w:p>
    <w:p w14:paraId="749123A4">
      <w:pPr>
        <w:widowControl w:val="0"/>
        <w:numPr>
          <w:ilvl w:val="0"/>
          <w:numId w:val="0"/>
        </w:numPr>
        <w:jc w:val="both"/>
        <w:rPr>
          <w:rFonts w:hint="eastAsia"/>
        </w:rPr>
      </w:pPr>
      <w:r>
        <w:rPr>
          <w:rFonts w:hint="eastAsia"/>
        </w:rPr>
        <w:t>The and here shows that whom refers, not to the fathers, but to the Israelites, to whom pertained the adoption, the law, the service, and of whom Christ came.</w:t>
      </w:r>
    </w:p>
    <w:p w14:paraId="3F5DD42A">
      <w:pPr>
        <w:widowControl w:val="0"/>
        <w:numPr>
          <w:ilvl w:val="0"/>
          <w:numId w:val="0"/>
        </w:numPr>
        <w:jc w:val="both"/>
        <w:rPr>
          <w:rFonts w:hint="eastAsia"/>
        </w:rPr>
      </w:pPr>
      <w:r>
        <w:rPr>
          <w:rFonts w:hint="eastAsia"/>
        </w:rPr>
        <w:t>这里的“并且”表明“他们”指的不是列祖，而是以色列人，儿子的名分、律法、礼仪都属于他们，基督也是从他们出来的。</w:t>
      </w:r>
    </w:p>
    <w:p w14:paraId="47488F20">
      <w:pPr>
        <w:widowControl w:val="0"/>
        <w:numPr>
          <w:ilvl w:val="0"/>
          <w:numId w:val="0"/>
        </w:numPr>
        <w:jc w:val="both"/>
        <w:rPr>
          <w:rFonts w:hint="eastAsia"/>
        </w:rPr>
      </w:pPr>
      <w:r>
        <w:rPr>
          <w:rFonts w:hint="eastAsia"/>
        </w:rPr>
        <w:t>This was the great honour of the Jewish race.</w:t>
      </w:r>
    </w:p>
    <w:p w14:paraId="14A28CA4">
      <w:pPr>
        <w:widowControl w:val="0"/>
        <w:numPr>
          <w:ilvl w:val="0"/>
          <w:numId w:val="0"/>
        </w:numPr>
        <w:jc w:val="both"/>
        <w:rPr>
          <w:rFonts w:hint="eastAsia"/>
        </w:rPr>
      </w:pPr>
      <w:r>
        <w:rPr>
          <w:rFonts w:hint="eastAsia"/>
        </w:rPr>
        <w:t>这是犹太民族极大的荣耀。</w:t>
      </w:r>
    </w:p>
    <w:p w14:paraId="2B5F28F4">
      <w:pPr>
        <w:widowControl w:val="0"/>
        <w:numPr>
          <w:ilvl w:val="0"/>
          <w:numId w:val="0"/>
        </w:numPr>
        <w:jc w:val="both"/>
        <w:rPr>
          <w:rFonts w:hint="eastAsia"/>
        </w:rPr>
      </w:pPr>
      <w:r>
        <w:rPr>
          <w:rFonts w:hint="eastAsia"/>
        </w:rPr>
        <w:t>For this they were separated as a peculiar people, and preserved amidst all their afflictions.</w:t>
      </w:r>
    </w:p>
    <w:p w14:paraId="51712370">
      <w:pPr>
        <w:widowControl w:val="0"/>
        <w:numPr>
          <w:ilvl w:val="0"/>
          <w:numId w:val="0"/>
        </w:numPr>
        <w:jc w:val="both"/>
        <w:rPr>
          <w:rFonts w:hint="eastAsia"/>
        </w:rPr>
      </w:pPr>
      <w:r>
        <w:rPr>
          <w:rFonts w:hint="eastAsia"/>
        </w:rPr>
        <w:t>为此，他们被分别出来作为独特的子民，并在一切苦难中得到保守。</w:t>
      </w:r>
    </w:p>
    <w:p w14:paraId="1EDA7F22">
      <w:pPr>
        <w:widowControl w:val="0"/>
        <w:numPr>
          <w:ilvl w:val="0"/>
          <w:numId w:val="0"/>
        </w:numPr>
        <w:jc w:val="both"/>
        <w:rPr>
          <w:rFonts w:hint="eastAsia"/>
        </w:rPr>
      </w:pPr>
      <w:r>
        <w:rPr>
          <w:rFonts w:hint="eastAsia"/>
        </w:rPr>
        <w:t>As it was true, however, only in one sense, that Christ was descended from the Israelites, and as there was another view of his person, according to which he was infinitely exalted above them and all other men, the apostle qualifies his declaration by saying as concerning the flesh.</w:t>
      </w:r>
    </w:p>
    <w:p w14:paraId="3D7DCD74">
      <w:pPr>
        <w:widowControl w:val="0"/>
        <w:numPr>
          <w:ilvl w:val="0"/>
          <w:numId w:val="0"/>
        </w:numPr>
        <w:jc w:val="both"/>
        <w:rPr>
          <w:rFonts w:hint="eastAsia"/>
        </w:rPr>
      </w:pPr>
      <w:r>
        <w:rPr>
          <w:rFonts w:hint="eastAsia"/>
        </w:rPr>
        <w:t>然而，基督是以色列人的后裔，这只在一种意义上是真实的，并且对祂的位格还有另一种看法，根据这种看法，祂无限地高过他们和所有其他人，因此使徒通过说“按肉体说”来限定他的宣告。</w:t>
      </w:r>
    </w:p>
    <w:p w14:paraId="7BC6EF86">
      <w:pPr>
        <w:widowControl w:val="0"/>
        <w:numPr>
          <w:ilvl w:val="0"/>
          <w:numId w:val="0"/>
        </w:numPr>
        <w:jc w:val="both"/>
        <w:rPr>
          <w:rFonts w:hint="eastAsia"/>
        </w:rPr>
      </w:pPr>
      <w:r>
        <w:rPr>
          <w:rFonts w:hint="eastAsia"/>
        </w:rPr>
        <w:t>The word flesh is used so often for human nature in its present state, or for men, that the phrase as to the flesh, in such connections, evidently means in as far as he was a man, or as to his human nature, chap. 1:3.</w:t>
      </w:r>
    </w:p>
    <w:p w14:paraId="09A797F4">
      <w:pPr>
        <w:widowControl w:val="0"/>
        <w:numPr>
          <w:ilvl w:val="0"/>
          <w:numId w:val="0"/>
        </w:numPr>
        <w:jc w:val="both"/>
        <w:rPr>
          <w:rFonts w:hint="eastAsia"/>
        </w:rPr>
      </w:pPr>
      <w:r>
        <w:rPr>
          <w:rFonts w:hint="eastAsia"/>
        </w:rPr>
        <w:t>“肉体”这个词如此频繁地用来指现今状态下的人性，或指人，以致“按肉体说”这个短语，在这种语境下，显然意味着就祂是人而言，或就祂的人性而言，第1章3节。</w:t>
      </w:r>
    </w:p>
    <w:p w14:paraId="31F99061">
      <w:pPr>
        <w:widowControl w:val="0"/>
        <w:numPr>
          <w:ilvl w:val="0"/>
          <w:numId w:val="0"/>
        </w:numPr>
        <w:jc w:val="both"/>
        <w:rPr>
          <w:rFonts w:hint="eastAsia"/>
        </w:rPr>
      </w:pPr>
      <w:r>
        <w:rPr>
          <w:rFonts w:hint="eastAsia"/>
        </w:rPr>
        <w:t>In like manner, when it is said Christ was manifested or came in the flesh, it means, he came in our nature, 1 Tim. 3:16, 1 John 4:2, &amp;c.</w:t>
      </w:r>
    </w:p>
    <w:p w14:paraId="6759AD2C">
      <w:pPr>
        <w:widowControl w:val="0"/>
        <w:numPr>
          <w:ilvl w:val="0"/>
          <w:numId w:val="0"/>
        </w:numPr>
        <w:jc w:val="both"/>
        <w:rPr>
          <w:rFonts w:hint="eastAsia"/>
        </w:rPr>
      </w:pPr>
      <w:r>
        <w:rPr>
          <w:rFonts w:hint="eastAsia"/>
        </w:rPr>
        <w:t>同样，当说基督在肉身显现或降世时，意思就是祂取了我们的人性，提前3:16，约壹4:2等。</w:t>
      </w:r>
    </w:p>
    <w:p w14:paraId="3BA9EC54">
      <w:pPr>
        <w:widowControl w:val="0"/>
        <w:numPr>
          <w:ilvl w:val="0"/>
          <w:numId w:val="0"/>
        </w:numPr>
        <w:jc w:val="both"/>
        <w:rPr>
          <w:rFonts w:hint="eastAsia"/>
        </w:rPr>
      </w:pPr>
    </w:p>
    <w:p w14:paraId="61BC30F1">
      <w:pPr>
        <w:widowControl w:val="0"/>
        <w:numPr>
          <w:ilvl w:val="0"/>
          <w:numId w:val="0"/>
        </w:numPr>
        <w:jc w:val="both"/>
        <w:rPr>
          <w:rFonts w:hint="eastAsia"/>
        </w:rPr>
      </w:pPr>
      <w:r>
        <w:rPr>
          <w:rFonts w:hint="eastAsia"/>
        </w:rPr>
        <w:t>Who is over all, God blessed for ever. Amen.</w:t>
      </w:r>
    </w:p>
    <w:p w14:paraId="24D949EF">
      <w:pPr>
        <w:widowControl w:val="0"/>
        <w:numPr>
          <w:ilvl w:val="0"/>
          <w:numId w:val="0"/>
        </w:numPr>
        <w:jc w:val="both"/>
        <w:rPr>
          <w:rFonts w:hint="eastAsia"/>
        </w:rPr>
      </w:pPr>
      <w:r>
        <w:rPr>
          <w:rFonts w:hint="eastAsia"/>
        </w:rPr>
        <w:t>祂是在万有之上，永远可称颂的上帝。阿们。</w:t>
      </w:r>
    </w:p>
    <w:p w14:paraId="7270EF87">
      <w:pPr>
        <w:widowControl w:val="0"/>
        <w:numPr>
          <w:ilvl w:val="0"/>
          <w:numId w:val="0"/>
        </w:numPr>
        <w:jc w:val="both"/>
        <w:rPr>
          <w:rFonts w:hint="eastAsia"/>
        </w:rPr>
      </w:pPr>
      <w:r>
        <w:rPr>
          <w:rFonts w:hint="eastAsia"/>
        </w:rPr>
        <w:t>There is but one interpretation of this important passage which can, with the least regard to the rules of construction, be maintained.</w:t>
      </w:r>
    </w:p>
    <w:p w14:paraId="18C7FD99">
      <w:pPr>
        <w:widowControl w:val="0"/>
        <w:numPr>
          <w:ilvl w:val="0"/>
          <w:numId w:val="0"/>
        </w:numPr>
        <w:jc w:val="both"/>
        <w:rPr>
          <w:rFonts w:hint="eastAsia"/>
        </w:rPr>
      </w:pPr>
      <w:r>
        <w:rPr>
          <w:rFonts w:hint="eastAsia"/>
        </w:rPr>
        <w:t>对于这段重要的经文，只有一种解释，在最起码地顾及结构规则的情况下，能够成立。</w:t>
      </w:r>
    </w:p>
    <w:p w14:paraId="573AAD8D">
      <w:pPr>
        <w:widowControl w:val="0"/>
        <w:numPr>
          <w:ilvl w:val="0"/>
          <w:numId w:val="0"/>
        </w:numPr>
        <w:jc w:val="both"/>
        <w:rPr>
          <w:rFonts w:hint="eastAsia"/>
        </w:rPr>
      </w:pPr>
      <w:r>
        <w:rPr>
          <w:rFonts w:hint="eastAsia"/>
        </w:rPr>
        <w:t>The words ὁ ὤν are equivalent here to ὄς ἐστι, as in John 1:18, 12:17, 2 Cor. 11:31.</w:t>
      </w:r>
    </w:p>
    <w:p w14:paraId="4B1659EA">
      <w:pPr>
        <w:widowControl w:val="0"/>
        <w:numPr>
          <w:ilvl w:val="0"/>
          <w:numId w:val="0"/>
        </w:numPr>
        <w:jc w:val="both"/>
        <w:rPr>
          <w:rFonts w:hint="eastAsia"/>
        </w:rPr>
      </w:pPr>
      <w:r>
        <w:rPr>
          <w:rFonts w:hint="eastAsia"/>
        </w:rPr>
        <w:t>这里的 ὁ ὤν (希腊文：ho ōn) 等同于 ὅς ἐστι (希腊文：hos esti)，如同在约1:18，12:17，林后11:31中一样。</w:t>
      </w:r>
    </w:p>
    <w:p w14:paraId="67905BD8">
      <w:pPr>
        <w:widowControl w:val="0"/>
        <w:numPr>
          <w:ilvl w:val="0"/>
          <w:numId w:val="0"/>
        </w:numPr>
        <w:jc w:val="both"/>
        <w:rPr>
          <w:rFonts w:hint="eastAsia"/>
        </w:rPr>
      </w:pPr>
      <w:r>
        <w:rPr>
          <w:rFonts w:hint="eastAsia"/>
        </w:rPr>
        <w:t>Over all, i.e., over all things, not over all persons.</w:t>
      </w:r>
    </w:p>
    <w:p w14:paraId="454D2129">
      <w:pPr>
        <w:widowControl w:val="0"/>
        <w:numPr>
          <w:ilvl w:val="0"/>
          <w:numId w:val="0"/>
        </w:numPr>
        <w:jc w:val="both"/>
        <w:rPr>
          <w:rFonts w:hint="eastAsia"/>
        </w:rPr>
      </w:pPr>
      <w:r>
        <w:rPr>
          <w:rFonts w:hint="eastAsia"/>
        </w:rPr>
        <w:t>在万有之上，即在万物之上，而非在万人之上。</w:t>
      </w:r>
    </w:p>
    <w:p w14:paraId="3AC83673">
      <w:pPr>
        <w:widowControl w:val="0"/>
        <w:numPr>
          <w:ilvl w:val="0"/>
          <w:numId w:val="0"/>
        </w:numPr>
        <w:jc w:val="both"/>
        <w:rPr>
          <w:rFonts w:hint="eastAsia"/>
        </w:rPr>
      </w:pPr>
      <w:r>
        <w:rPr>
          <w:rFonts w:hint="eastAsia"/>
        </w:rPr>
        <w:t>The πάντων is neuter, and not masculine; see Acts 10:37, 1 Cor. 15:28.</w:t>
      </w:r>
    </w:p>
    <w:p w14:paraId="44771A45">
      <w:pPr>
        <w:widowControl w:val="0"/>
        <w:numPr>
          <w:ilvl w:val="0"/>
          <w:numId w:val="0"/>
        </w:numPr>
        <w:jc w:val="both"/>
        <w:rPr>
          <w:rFonts w:hint="eastAsia"/>
        </w:rPr>
      </w:pPr>
      <w:r>
        <w:rPr>
          <w:rFonts w:hint="eastAsia"/>
        </w:rPr>
        <w:t>πάντων (希腊文：pantōn) 是中性，而非阳性；见徒10:36 (注：原文为10:37，应为10:36)，林前15:28。</w:t>
      </w:r>
    </w:p>
    <w:p w14:paraId="4263B52F">
      <w:pPr>
        <w:widowControl w:val="0"/>
        <w:numPr>
          <w:ilvl w:val="0"/>
          <w:numId w:val="0"/>
        </w:numPr>
        <w:jc w:val="both"/>
        <w:rPr>
          <w:rFonts w:hint="eastAsia"/>
        </w:rPr>
      </w:pPr>
      <w:r>
        <w:rPr>
          <w:rFonts w:hint="eastAsia"/>
        </w:rPr>
        <w:t>It is supremacy over the universe which is here expressed, and therefore this language precludes the possibility of Θεὸς being taken in any subordinate sense.</w:t>
      </w:r>
    </w:p>
    <w:p w14:paraId="05D83B71">
      <w:pPr>
        <w:widowControl w:val="0"/>
        <w:numPr>
          <w:ilvl w:val="0"/>
          <w:numId w:val="0"/>
        </w:numPr>
        <w:jc w:val="both"/>
        <w:rPr>
          <w:rFonts w:hint="eastAsia"/>
        </w:rPr>
      </w:pPr>
      <w:r>
        <w:rPr>
          <w:rFonts w:hint="eastAsia"/>
        </w:rPr>
        <w:t>这里表达的是对宇宙的至高统治权，因此这种语言排除了将 Θεός (希腊文：Theos，上帝) 理解为任何从属意义的可能性。</w:t>
      </w:r>
    </w:p>
    <w:p w14:paraId="16A92D41">
      <w:pPr>
        <w:widowControl w:val="0"/>
        <w:numPr>
          <w:ilvl w:val="0"/>
          <w:numId w:val="0"/>
        </w:numPr>
        <w:jc w:val="both"/>
        <w:rPr>
          <w:rFonts w:hint="eastAsia"/>
        </w:rPr>
      </w:pPr>
      <w:r>
        <w:rPr>
          <w:rFonts w:hint="eastAsia"/>
        </w:rPr>
        <w:t>In the Greek fathers, ὁ ἐπι πάντων Θὲ ὸς is the constantly recurring designation of the supreme God.</w:t>
      </w:r>
    </w:p>
    <w:p w14:paraId="146E9C86">
      <w:pPr>
        <w:widowControl w:val="0"/>
        <w:numPr>
          <w:ilvl w:val="0"/>
          <w:numId w:val="0"/>
        </w:numPr>
        <w:jc w:val="both"/>
        <w:rPr>
          <w:rFonts w:hint="eastAsia"/>
        </w:rPr>
      </w:pPr>
      <w:r>
        <w:rPr>
          <w:rFonts w:hint="eastAsia"/>
        </w:rPr>
        <w:t>在希腊教父的著作中，ὁ ἐπὶ πάντων Θεός (希腊文：ho epi pantōn Theos，在万有之上的上帝) 是至高上帝不断重复出现的称谓。</w:t>
      </w:r>
    </w:p>
    <w:p w14:paraId="35CFCB85">
      <w:pPr>
        <w:widowControl w:val="0"/>
        <w:numPr>
          <w:ilvl w:val="0"/>
          <w:numId w:val="0"/>
        </w:numPr>
        <w:jc w:val="both"/>
        <w:rPr>
          <w:rFonts w:hint="eastAsia"/>
        </w:rPr>
      </w:pPr>
      <w:r>
        <w:rPr>
          <w:rFonts w:hint="eastAsia"/>
        </w:rPr>
        <w:t>So exalted is its import, that some of them used it only in reference to the Father, who, being the first Person in the Trinity, was, they say, alone as a person, God over all.</w:t>
      </w:r>
    </w:p>
    <w:p w14:paraId="26FB8052">
      <w:pPr>
        <w:widowControl w:val="0"/>
        <w:numPr>
          <w:ilvl w:val="0"/>
          <w:numId w:val="0"/>
        </w:numPr>
        <w:jc w:val="both"/>
        <w:rPr>
          <w:rFonts w:hint="eastAsia"/>
        </w:rPr>
      </w:pPr>
      <w:r>
        <w:rPr>
          <w:rFonts w:hint="eastAsia"/>
        </w:rPr>
        <w:t>它的含义如此崇高，以致他们中的一些人仅将其用于指父，父是三位一体中的第一位格，他们说，唯有祂作为一位格，是在万有之上的上帝。</w:t>
      </w:r>
    </w:p>
    <w:p w14:paraId="03807903">
      <w:pPr>
        <w:widowControl w:val="0"/>
        <w:numPr>
          <w:ilvl w:val="0"/>
          <w:numId w:val="0"/>
        </w:numPr>
        <w:jc w:val="both"/>
        <w:rPr>
          <w:rFonts w:hint="eastAsia"/>
        </w:rPr>
      </w:pPr>
      <w:r>
        <w:rPr>
          <w:rFonts w:hint="eastAsia"/>
        </w:rPr>
        <w:t>It is not the relation of the persons of the Trinity, however, which is here brought into view, but simply the true and supreme divinity of our Lord.</w:t>
      </w:r>
    </w:p>
    <w:p w14:paraId="2C54AFC7">
      <w:pPr>
        <w:widowControl w:val="0"/>
        <w:numPr>
          <w:ilvl w:val="0"/>
          <w:numId w:val="0"/>
        </w:numPr>
        <w:jc w:val="both"/>
        <w:rPr>
          <w:rFonts w:hint="eastAsia"/>
        </w:rPr>
      </w:pPr>
      <w:r>
        <w:rPr>
          <w:rFonts w:hint="eastAsia"/>
        </w:rPr>
        <w:t>然而，这里所关注的并非三位一体位格之间的关系，而仅仅是我们主真实而至高的神性。</w:t>
      </w:r>
    </w:p>
    <w:p w14:paraId="317FE057">
      <w:pPr>
        <w:widowControl w:val="0"/>
        <w:numPr>
          <w:ilvl w:val="0"/>
          <w:numId w:val="0"/>
        </w:numPr>
        <w:jc w:val="both"/>
        <w:rPr>
          <w:rFonts w:hint="eastAsia"/>
        </w:rPr>
      </w:pPr>
      <w:r>
        <w:rPr>
          <w:rFonts w:hint="eastAsia"/>
        </w:rPr>
        <w:t>Paul evidently declares that Christ, who, he had just said, was, as to his human nature, or as a man, descended from the Israelites, is, in another respect, the supreme God, or God over all, and blessed for ever.</w:t>
      </w:r>
    </w:p>
    <w:p w14:paraId="566E74C5">
      <w:pPr>
        <w:widowControl w:val="0"/>
        <w:numPr>
          <w:ilvl w:val="0"/>
          <w:numId w:val="0"/>
        </w:numPr>
        <w:jc w:val="both"/>
        <w:rPr>
          <w:rFonts w:hint="eastAsia"/>
        </w:rPr>
      </w:pPr>
      <w:r>
        <w:rPr>
          <w:rFonts w:hint="eastAsia"/>
        </w:rPr>
        <w:t>保罗显然宣告，基督，他刚才说过，就其人性而言，或作为一个人，是以色列人的后裔，但在另一方面，是至高的上帝，或在万有之上的上帝，并且永远可称颂。</w:t>
      </w:r>
    </w:p>
    <w:p w14:paraId="574FE3D7">
      <w:pPr>
        <w:widowControl w:val="0"/>
        <w:numPr>
          <w:ilvl w:val="0"/>
          <w:numId w:val="0"/>
        </w:numPr>
        <w:jc w:val="both"/>
        <w:rPr>
          <w:rFonts w:hint="eastAsia"/>
        </w:rPr>
      </w:pPr>
      <w:r>
        <w:rPr>
          <w:rFonts w:hint="eastAsia"/>
        </w:rPr>
        <w:t>That this is the meaning of the passage, is evident from the following arguments: 1. The relative who must agree with the nearest antecedent.</w:t>
      </w:r>
    </w:p>
    <w:p w14:paraId="450E0AF1">
      <w:pPr>
        <w:widowControl w:val="0"/>
        <w:numPr>
          <w:ilvl w:val="0"/>
          <w:numId w:val="0"/>
        </w:numPr>
        <w:jc w:val="both"/>
        <w:rPr>
          <w:rFonts w:hint="eastAsia"/>
        </w:rPr>
      </w:pPr>
      <w:r>
        <w:rPr>
          <w:rFonts w:hint="eastAsia"/>
        </w:rPr>
        <w:t>这段经文的含义，从以下论证可以明显看出：1. 关系代词“谁”必须与最近的先行词一致。</w:t>
      </w:r>
    </w:p>
    <w:p w14:paraId="1A15D7A4">
      <w:pPr>
        <w:widowControl w:val="0"/>
        <w:numPr>
          <w:ilvl w:val="0"/>
          <w:numId w:val="0"/>
        </w:numPr>
        <w:jc w:val="both"/>
        <w:rPr>
          <w:rFonts w:hint="eastAsia"/>
        </w:rPr>
      </w:pPr>
      <w:r>
        <w:rPr>
          <w:rFonts w:hint="eastAsia"/>
        </w:rPr>
        <w:t>There is no other subject in the context sufficiently prominent to make a departure from this ordinary rule, in this case, even plausible.</w:t>
      </w:r>
    </w:p>
    <w:p w14:paraId="026ABC6C">
      <w:pPr>
        <w:widowControl w:val="0"/>
        <w:numPr>
          <w:ilvl w:val="0"/>
          <w:numId w:val="0"/>
        </w:numPr>
        <w:jc w:val="both"/>
        <w:rPr>
          <w:rFonts w:hint="eastAsia"/>
        </w:rPr>
      </w:pPr>
      <w:r>
        <w:rPr>
          <w:rFonts w:hint="eastAsia"/>
        </w:rPr>
        <w:t>在上下文中，没有其他足够突出的主语，使得在这种情况下偏离这个普通规则，哪怕是貌似合理的。</w:t>
      </w:r>
    </w:p>
    <w:p w14:paraId="2410F173">
      <w:pPr>
        <w:widowControl w:val="0"/>
        <w:numPr>
          <w:ilvl w:val="0"/>
          <w:numId w:val="0"/>
        </w:numPr>
        <w:jc w:val="both"/>
        <w:rPr>
          <w:rFonts w:hint="eastAsia"/>
        </w:rPr>
      </w:pPr>
      <w:r>
        <w:rPr>
          <w:rFonts w:hint="eastAsia"/>
        </w:rPr>
        <w:t>"Of whom Christ came, who is," &amp;c.</w:t>
      </w:r>
    </w:p>
    <w:p w14:paraId="0B1328E6">
      <w:pPr>
        <w:widowControl w:val="0"/>
        <w:numPr>
          <w:ilvl w:val="0"/>
          <w:numId w:val="0"/>
        </w:numPr>
        <w:jc w:val="both"/>
        <w:rPr>
          <w:rFonts w:hint="eastAsia"/>
        </w:rPr>
      </w:pPr>
      <w:r>
        <w:rPr>
          <w:rFonts w:hint="eastAsia"/>
        </w:rPr>
        <w:t>“基督是从他们出来的，祂是”，等等。</w:t>
      </w:r>
    </w:p>
    <w:p w14:paraId="6E4E801C">
      <w:pPr>
        <w:widowControl w:val="0"/>
        <w:numPr>
          <w:ilvl w:val="0"/>
          <w:numId w:val="0"/>
        </w:numPr>
        <w:jc w:val="both"/>
        <w:rPr>
          <w:rFonts w:hint="eastAsia"/>
        </w:rPr>
      </w:pPr>
      <w:r>
        <w:rPr>
          <w:rFonts w:hint="eastAsia"/>
        </w:rPr>
        <w:t>Who is?</w:t>
      </w:r>
    </w:p>
    <w:p w14:paraId="5B958C20">
      <w:pPr>
        <w:widowControl w:val="0"/>
        <w:numPr>
          <w:ilvl w:val="0"/>
          <w:numId w:val="0"/>
        </w:numPr>
        <w:jc w:val="both"/>
        <w:rPr>
          <w:rFonts w:hint="eastAsia"/>
        </w:rPr>
      </w:pPr>
      <w:r>
        <w:rPr>
          <w:rFonts w:hint="eastAsia"/>
        </w:rPr>
        <w:t>谁是？</w:t>
      </w:r>
    </w:p>
    <w:p w14:paraId="25F3B360">
      <w:pPr>
        <w:widowControl w:val="0"/>
        <w:numPr>
          <w:ilvl w:val="0"/>
          <w:numId w:val="0"/>
        </w:numPr>
        <w:jc w:val="both"/>
        <w:rPr>
          <w:rFonts w:hint="eastAsia"/>
        </w:rPr>
      </w:pPr>
      <w:r>
        <w:rPr>
          <w:rFonts w:hint="eastAsia"/>
        </w:rPr>
        <w:t>Certainly Christ, for he alone is spoken of.</w:t>
      </w:r>
    </w:p>
    <w:p w14:paraId="19181D11">
      <w:pPr>
        <w:widowControl w:val="0"/>
        <w:numPr>
          <w:ilvl w:val="0"/>
          <w:numId w:val="0"/>
        </w:numPr>
        <w:jc w:val="both"/>
        <w:rPr>
          <w:rFonts w:hint="eastAsia"/>
        </w:rPr>
      </w:pPr>
      <w:r>
        <w:rPr>
          <w:rFonts w:hint="eastAsia"/>
        </w:rPr>
        <w:t>当然是基督，因为只有祂被提及。</w:t>
      </w:r>
    </w:p>
    <w:p w14:paraId="30679FE1">
      <w:pPr>
        <w:widowControl w:val="0"/>
        <w:numPr>
          <w:ilvl w:val="0"/>
          <w:numId w:val="0"/>
        </w:numPr>
        <w:jc w:val="both"/>
        <w:rPr>
          <w:rFonts w:hint="eastAsia"/>
        </w:rPr>
      </w:pPr>
      <w:r>
        <w:rPr>
          <w:rFonts w:hint="eastAsia"/>
        </w:rPr>
        <w:t>2. The context requires this interpretation, because, as Paul was speaking of Christ, it would be very unnatural thus suddenly to change the subject, and break out into a doxology to God.</w:t>
      </w:r>
    </w:p>
    <w:p w14:paraId="0A3863DE">
      <w:pPr>
        <w:widowControl w:val="0"/>
        <w:numPr>
          <w:ilvl w:val="0"/>
          <w:numId w:val="0"/>
        </w:numPr>
        <w:jc w:val="both"/>
        <w:rPr>
          <w:rFonts w:hint="eastAsia"/>
        </w:rPr>
      </w:pPr>
      <w:r>
        <w:rPr>
          <w:rFonts w:hint="eastAsia"/>
        </w:rPr>
        <w:t>2. 上下文要求这种解释，因为既然保罗正在谈论基督，突然改变主题并爆发出对上帝的颂赞，这将是非常不自然的。</w:t>
      </w:r>
    </w:p>
    <w:p w14:paraId="35FECEF2">
      <w:pPr>
        <w:widowControl w:val="0"/>
        <w:numPr>
          <w:ilvl w:val="0"/>
          <w:numId w:val="0"/>
        </w:numPr>
        <w:jc w:val="both"/>
        <w:rPr>
          <w:rFonts w:hint="eastAsia"/>
        </w:rPr>
      </w:pPr>
      <w:r>
        <w:rPr>
          <w:rFonts w:hint="eastAsia"/>
        </w:rPr>
        <w:t>Frequently as the pious feelings of the apostle led him to use such exclamations of praise, he never does it except when God is the immediate subject of discourse.</w:t>
      </w:r>
    </w:p>
    <w:p w14:paraId="70C04434">
      <w:pPr>
        <w:widowControl w:val="0"/>
        <w:numPr>
          <w:ilvl w:val="0"/>
          <w:numId w:val="0"/>
        </w:numPr>
        <w:jc w:val="both"/>
        <w:rPr>
          <w:rFonts w:hint="eastAsia"/>
        </w:rPr>
      </w:pPr>
      <w:r>
        <w:rPr>
          <w:rFonts w:hint="eastAsia"/>
        </w:rPr>
        <w:t>虽然使徒敬虔的情感经常引导他使用这样的赞美感叹，但他从未这样做过，除非上帝是谈话的直接主题。</w:t>
      </w:r>
    </w:p>
    <w:p w14:paraId="011BAB39">
      <w:pPr>
        <w:widowControl w:val="0"/>
        <w:numPr>
          <w:ilvl w:val="0"/>
          <w:numId w:val="0"/>
        </w:numPr>
        <w:jc w:val="both"/>
        <w:rPr>
          <w:rFonts w:hint="eastAsia"/>
        </w:rPr>
      </w:pPr>
      <w:r>
        <w:rPr>
          <w:rFonts w:hint="eastAsia"/>
        </w:rPr>
        <w:t>See chap. 1:25, "Who worship and serve the creature more than the Creator, who is blessed for evermore;" Gal. 1:5. 2 Cor. 11:31.</w:t>
      </w:r>
    </w:p>
    <w:p w14:paraId="2DE9F1DD">
      <w:pPr>
        <w:widowControl w:val="0"/>
        <w:numPr>
          <w:ilvl w:val="0"/>
          <w:numId w:val="0"/>
        </w:numPr>
        <w:jc w:val="both"/>
        <w:rPr>
          <w:rFonts w:hint="eastAsia"/>
        </w:rPr>
      </w:pPr>
      <w:r>
        <w:rPr>
          <w:rFonts w:hint="eastAsia"/>
        </w:rPr>
        <w:t>见第1章25节：“他们将受造之物当作造物主敬拜事奉，那造物主是永远可称颂的”；加1:5；林后11:31。</w:t>
      </w:r>
    </w:p>
    <w:p w14:paraId="477C5DF2">
      <w:pPr>
        <w:widowControl w:val="0"/>
        <w:numPr>
          <w:ilvl w:val="0"/>
          <w:numId w:val="0"/>
        </w:numPr>
        <w:jc w:val="both"/>
        <w:rPr>
          <w:rFonts w:hint="eastAsia"/>
        </w:rPr>
      </w:pPr>
      <w:r>
        <w:rPr>
          <w:rFonts w:hint="eastAsia"/>
        </w:rPr>
        <w:t>Besides, it was the very object of the apostle to set forth the great honour to the Jews of having Christ born among them, and this, of course, would lead to his presenting the dignity of the Redeemer in the strongest light.</w:t>
      </w:r>
    </w:p>
    <w:p w14:paraId="583FC734">
      <w:pPr>
        <w:widowControl w:val="0"/>
        <w:numPr>
          <w:ilvl w:val="0"/>
          <w:numId w:val="0"/>
        </w:numPr>
        <w:jc w:val="both"/>
        <w:rPr>
          <w:rFonts w:hint="eastAsia"/>
        </w:rPr>
      </w:pPr>
      <w:r>
        <w:rPr>
          <w:rFonts w:hint="eastAsia"/>
        </w:rPr>
        <w:t>此外，使徒的目的正是要阐明犹太人因基督降生在他们中间而获得的极大荣耀，这当然会促使他以最强烈的方式来呈现救赎主的尊严。</w:t>
      </w:r>
    </w:p>
    <w:p w14:paraId="498D0404">
      <w:pPr>
        <w:widowControl w:val="0"/>
        <w:numPr>
          <w:ilvl w:val="0"/>
          <w:numId w:val="0"/>
        </w:numPr>
        <w:jc w:val="both"/>
        <w:rPr>
          <w:rFonts w:hint="eastAsia"/>
        </w:rPr>
      </w:pPr>
      <w:r>
        <w:rPr>
          <w:rFonts w:hint="eastAsia"/>
        </w:rPr>
        <w:t>For the greater he was, the greater the honour to those of whose race he came.</w:t>
      </w:r>
    </w:p>
    <w:p w14:paraId="2A91598B">
      <w:pPr>
        <w:widowControl w:val="0"/>
        <w:numPr>
          <w:ilvl w:val="0"/>
          <w:numId w:val="0"/>
        </w:numPr>
        <w:jc w:val="both"/>
        <w:rPr>
          <w:rFonts w:hint="eastAsia"/>
        </w:rPr>
      </w:pPr>
      <w:r>
        <w:rPr>
          <w:rFonts w:hint="eastAsia"/>
        </w:rPr>
        <w:t>因为祂越伟大，祂所属种族的荣耀就越大。</w:t>
      </w:r>
    </w:p>
    <w:p w14:paraId="4B1B77D0">
      <w:pPr>
        <w:widowControl w:val="0"/>
        <w:numPr>
          <w:ilvl w:val="0"/>
          <w:numId w:val="0"/>
        </w:numPr>
        <w:jc w:val="both"/>
        <w:rPr>
          <w:rFonts w:hint="eastAsia"/>
        </w:rPr>
      </w:pPr>
      <w:r>
        <w:rPr>
          <w:rFonts w:hint="eastAsia"/>
        </w:rPr>
        <w:t>3. The antithesis, which is evidently implied between the two clauses of the verse, is in favour of this interpretation.</w:t>
      </w:r>
    </w:p>
    <w:p w14:paraId="4C1B60B1">
      <w:pPr>
        <w:widowControl w:val="0"/>
        <w:numPr>
          <w:ilvl w:val="0"/>
          <w:numId w:val="0"/>
        </w:numPr>
        <w:jc w:val="both"/>
        <w:rPr>
          <w:rFonts w:hint="eastAsia"/>
        </w:rPr>
      </w:pPr>
      <w:r>
        <w:rPr>
          <w:rFonts w:hint="eastAsia"/>
        </w:rPr>
        <w:t>3. 这节经文两个子句之间明显隐含的对立，支持这种解释。</w:t>
      </w:r>
    </w:p>
    <w:p w14:paraId="5EBED3A6">
      <w:pPr>
        <w:widowControl w:val="0"/>
        <w:numPr>
          <w:ilvl w:val="0"/>
          <w:numId w:val="0"/>
        </w:numPr>
        <w:jc w:val="both"/>
        <w:rPr>
          <w:rFonts w:hint="eastAsia"/>
        </w:rPr>
      </w:pPr>
      <w:r>
        <w:rPr>
          <w:rFonts w:hint="eastAsia"/>
        </w:rPr>
        <w:t>Christ, according to the flesh, was an Israelite, but, according to his higher nature, the supreme God.</w:t>
      </w:r>
    </w:p>
    <w:p w14:paraId="2DE8A6F2">
      <w:pPr>
        <w:widowControl w:val="0"/>
        <w:numPr>
          <w:ilvl w:val="0"/>
          <w:numId w:val="0"/>
        </w:numPr>
        <w:jc w:val="both"/>
        <w:rPr>
          <w:rFonts w:hint="eastAsia"/>
        </w:rPr>
      </w:pPr>
      <w:r>
        <w:rPr>
          <w:rFonts w:hint="eastAsia"/>
        </w:rPr>
        <w:t>基督，按肉体说，是以色列人，但按祂更高的本性说，是至高的上帝。</w:t>
      </w:r>
    </w:p>
    <w:p w14:paraId="5337BC71">
      <w:pPr>
        <w:widowControl w:val="0"/>
        <w:numPr>
          <w:ilvl w:val="0"/>
          <w:numId w:val="0"/>
        </w:numPr>
        <w:jc w:val="both"/>
        <w:rPr>
          <w:rFonts w:hint="eastAsia"/>
        </w:rPr>
      </w:pPr>
      <w:r>
        <w:rPr>
          <w:rFonts w:hint="eastAsia"/>
        </w:rPr>
        <w:t>On any other interpretation there is nothing to answer to the to τὸ κατὰ σάρκα.</w:t>
      </w:r>
    </w:p>
    <w:p w14:paraId="03F8F0AF">
      <w:pPr>
        <w:widowControl w:val="0"/>
        <w:numPr>
          <w:ilvl w:val="0"/>
          <w:numId w:val="0"/>
        </w:numPr>
        <w:jc w:val="both"/>
        <w:rPr>
          <w:rFonts w:hint="eastAsia"/>
        </w:rPr>
      </w:pPr>
      <w:r>
        <w:rPr>
          <w:rFonts w:hint="eastAsia"/>
        </w:rPr>
        <w:t>在任何其他解释中，都没有与 τὸ κατὰ σάρκα (希腊文：to kata sarka，按肉体说) 相对应的东西。</w:t>
      </w:r>
    </w:p>
    <w:p w14:paraId="47837D07">
      <w:pPr>
        <w:widowControl w:val="0"/>
        <w:numPr>
          <w:ilvl w:val="0"/>
          <w:numId w:val="0"/>
        </w:numPr>
        <w:jc w:val="both"/>
        <w:rPr>
          <w:rFonts w:hint="eastAsia"/>
        </w:rPr>
      </w:pPr>
      <w:r>
        <w:rPr>
          <w:rFonts w:hint="eastAsia"/>
        </w:rPr>
        <w:t>These words are used in distinct reference, and for the sake of the clause who is over all.</w:t>
      </w:r>
    </w:p>
    <w:p w14:paraId="3C535DFE">
      <w:pPr>
        <w:widowControl w:val="0"/>
        <w:numPr>
          <w:ilvl w:val="0"/>
          <w:numId w:val="0"/>
        </w:numPr>
        <w:jc w:val="both"/>
        <w:rPr>
          <w:rFonts w:hint="eastAsia"/>
        </w:rPr>
      </w:pPr>
      <w:r>
        <w:rPr>
          <w:rFonts w:hint="eastAsia"/>
        </w:rPr>
        <w:t>这些词的使用有明确的指涉，并且是为了“在万有之上”这个子句。</w:t>
      </w:r>
    </w:p>
    <w:p w14:paraId="502D7E66">
      <w:pPr>
        <w:widowControl w:val="0"/>
        <w:numPr>
          <w:ilvl w:val="0"/>
          <w:numId w:val="0"/>
        </w:numPr>
        <w:jc w:val="both"/>
        <w:rPr>
          <w:rFonts w:hint="eastAsia"/>
        </w:rPr>
      </w:pPr>
      <w:r>
        <w:rPr>
          <w:rFonts w:hint="eastAsia"/>
        </w:rPr>
        <w:t>Why not simply say, "of whom Christ came"?</w:t>
      </w:r>
    </w:p>
    <w:p w14:paraId="0BF1A1F0">
      <w:pPr>
        <w:widowControl w:val="0"/>
        <w:numPr>
          <w:ilvl w:val="0"/>
          <w:numId w:val="0"/>
        </w:numPr>
        <w:jc w:val="both"/>
        <w:rPr>
          <w:rFonts w:hint="eastAsia"/>
        </w:rPr>
      </w:pPr>
      <w:r>
        <w:rPr>
          <w:rFonts w:hint="eastAsia"/>
        </w:rPr>
        <w:t>为什么不简单地说，“基督是从他们出来的”？</w:t>
      </w:r>
    </w:p>
    <w:p w14:paraId="38F3143B">
      <w:pPr>
        <w:widowControl w:val="0"/>
        <w:numPr>
          <w:ilvl w:val="0"/>
          <w:numId w:val="0"/>
        </w:numPr>
        <w:jc w:val="both"/>
        <w:rPr>
          <w:rFonts w:hint="eastAsia"/>
        </w:rPr>
      </w:pPr>
      <w:r>
        <w:rPr>
          <w:rFonts w:hint="eastAsia"/>
        </w:rPr>
        <w:t>This would have expressed every thing, had not the apostle designed to bring into view the divine nature.</w:t>
      </w:r>
    </w:p>
    <w:p w14:paraId="64BD00AD">
      <w:pPr>
        <w:widowControl w:val="0"/>
        <w:numPr>
          <w:ilvl w:val="0"/>
          <w:numId w:val="0"/>
        </w:numPr>
        <w:jc w:val="both"/>
        <w:rPr>
          <w:rFonts w:hint="eastAsia"/>
        </w:rPr>
      </w:pPr>
      <w:r>
        <w:rPr>
          <w:rFonts w:hint="eastAsia"/>
        </w:rPr>
        <w:t>如果使徒不打算阐明神性，这就已经表达了一切。</w:t>
      </w:r>
    </w:p>
    <w:p w14:paraId="7EE1C0E7">
      <w:pPr>
        <w:widowControl w:val="0"/>
        <w:numPr>
          <w:ilvl w:val="0"/>
          <w:numId w:val="0"/>
        </w:numPr>
        <w:jc w:val="both"/>
        <w:rPr>
          <w:rFonts w:hint="eastAsia"/>
        </w:rPr>
      </w:pPr>
      <w:r>
        <w:rPr>
          <w:rFonts w:hint="eastAsia"/>
        </w:rPr>
        <w:t>Having, however, the purpose to exalt Christ, in order to present in the highest form the honour conferred on the Jewish race in giving the Messiah to the world, he limits the first clause.</w:t>
      </w:r>
    </w:p>
    <w:p w14:paraId="5EE0BA70">
      <w:pPr>
        <w:widowControl w:val="0"/>
        <w:numPr>
          <w:ilvl w:val="0"/>
          <w:numId w:val="0"/>
        </w:numPr>
        <w:jc w:val="both"/>
        <w:rPr>
          <w:rFonts w:hint="eastAsia"/>
        </w:rPr>
      </w:pPr>
      <w:r>
        <w:rPr>
          <w:rFonts w:hint="eastAsia"/>
        </w:rPr>
        <w:t>然而，为了以最高的形式呈现犹太民族因将弥赛亚赐给世界而获得的荣耀，他限制了第一个子句。</w:t>
      </w:r>
    </w:p>
    <w:p w14:paraId="399C6178">
      <w:pPr>
        <w:widowControl w:val="0"/>
        <w:numPr>
          <w:ilvl w:val="0"/>
          <w:numId w:val="0"/>
        </w:numPr>
        <w:jc w:val="both"/>
        <w:rPr>
          <w:rFonts w:hint="eastAsia"/>
        </w:rPr>
      </w:pPr>
      <w:r>
        <w:rPr>
          <w:rFonts w:hint="eastAsia"/>
        </w:rPr>
        <w:t>It was only as to the flesh that Christ was descended from the patriarchs; as to his higher nature, he was the supreme God.</w:t>
      </w:r>
    </w:p>
    <w:p w14:paraId="042B1AAA">
      <w:pPr>
        <w:widowControl w:val="0"/>
        <w:numPr>
          <w:ilvl w:val="0"/>
          <w:numId w:val="0"/>
        </w:numPr>
        <w:jc w:val="both"/>
        <w:rPr>
          <w:rFonts w:hint="eastAsia"/>
        </w:rPr>
      </w:pPr>
      <w:r>
        <w:rPr>
          <w:rFonts w:hint="eastAsia"/>
        </w:rPr>
        <w:t>基督只是按肉体说是列祖的后裔；按祂更高的本性说，祂是至高的上帝。</w:t>
      </w:r>
    </w:p>
    <w:p w14:paraId="6E8C7C32">
      <w:pPr>
        <w:widowControl w:val="0"/>
        <w:numPr>
          <w:ilvl w:val="0"/>
          <w:numId w:val="0"/>
        </w:numPr>
        <w:jc w:val="both"/>
        <w:rPr>
          <w:rFonts w:hint="eastAsia"/>
        </w:rPr>
      </w:pPr>
      <w:r>
        <w:rPr>
          <w:rFonts w:hint="eastAsia"/>
        </w:rPr>
        <w:t>See the strikingly analogous passage in chap. 1:3, 4, where Christ is said, according to one nature, to be the Son of David, according to the other, the Son of God.</w:t>
      </w:r>
    </w:p>
    <w:p w14:paraId="5C5C5379">
      <w:pPr>
        <w:widowControl w:val="0"/>
        <w:numPr>
          <w:ilvl w:val="0"/>
          <w:numId w:val="0"/>
        </w:numPr>
        <w:jc w:val="both"/>
        <w:rPr>
          <w:rFonts w:hint="eastAsia"/>
        </w:rPr>
      </w:pPr>
      <w:r>
        <w:rPr>
          <w:rFonts w:hint="eastAsia"/>
        </w:rPr>
        <w:t>见第1章3、4节中极其相似的经文，那里说基督，按一种本性说，是大卫的子孙，按另一种本性说，是上帝的儿子。</w:t>
      </w:r>
    </w:p>
    <w:p w14:paraId="0CBAEE94">
      <w:pPr>
        <w:widowControl w:val="0"/>
        <w:numPr>
          <w:ilvl w:val="0"/>
          <w:numId w:val="0"/>
        </w:numPr>
        <w:jc w:val="both"/>
        <w:rPr>
          <w:rFonts w:hint="eastAsia"/>
        </w:rPr>
      </w:pPr>
      <w:r>
        <w:rPr>
          <w:rFonts w:hint="eastAsia"/>
        </w:rPr>
        <w:t>4. No other interpretation is at all consistent with the grammatical construction, or the relative position of the words.</w:t>
      </w:r>
    </w:p>
    <w:p w14:paraId="209AA0BA">
      <w:pPr>
        <w:widowControl w:val="0"/>
        <w:numPr>
          <w:ilvl w:val="0"/>
          <w:numId w:val="0"/>
        </w:numPr>
        <w:jc w:val="both"/>
        <w:rPr>
          <w:rFonts w:hint="eastAsia"/>
        </w:rPr>
      </w:pPr>
      <w:r>
        <w:rPr>
          <w:rFonts w:hint="eastAsia"/>
        </w:rPr>
        <w:t>4. 没有任何其他解释与语法结构或词语的相对位置完全一致。</w:t>
      </w:r>
    </w:p>
    <w:p w14:paraId="4E235771">
      <w:pPr>
        <w:widowControl w:val="0"/>
        <w:numPr>
          <w:ilvl w:val="0"/>
          <w:numId w:val="0"/>
        </w:numPr>
        <w:jc w:val="both"/>
        <w:rPr>
          <w:rFonts w:hint="eastAsia"/>
        </w:rPr>
      </w:pPr>
      <w:r>
        <w:rPr>
          <w:rFonts w:hint="eastAsia"/>
        </w:rPr>
        <w:t>One proposed by Erasmus is to place a full stop after the words Christ came, and make all the rest of the verse refer to God.</w:t>
      </w:r>
    </w:p>
    <w:p w14:paraId="2F05BEEE">
      <w:pPr>
        <w:widowControl w:val="0"/>
        <w:numPr>
          <w:ilvl w:val="0"/>
          <w:numId w:val="0"/>
        </w:numPr>
        <w:jc w:val="both"/>
        <w:rPr>
          <w:rFonts w:hint="eastAsia"/>
        </w:rPr>
      </w:pPr>
      <w:r>
        <w:rPr>
          <w:rFonts w:hint="eastAsia"/>
        </w:rPr>
        <w:t>伊拉斯谟提出的一个建议是，在“基督来了”这些词之后加句号，并将该节其余部分都指向上帝。</w:t>
      </w:r>
    </w:p>
    <w:p w14:paraId="5DD8F661">
      <w:pPr>
        <w:widowControl w:val="0"/>
        <w:numPr>
          <w:ilvl w:val="0"/>
          <w:numId w:val="0"/>
        </w:numPr>
        <w:jc w:val="both"/>
        <w:rPr>
          <w:rFonts w:hint="eastAsia"/>
        </w:rPr>
      </w:pPr>
      <w:r>
        <w:rPr>
          <w:rFonts w:hint="eastAsia"/>
        </w:rPr>
        <w:t>The passage would then read thus: "Of whom, as concerning the flesh, Christ came. God blessed for ever. Amen."</w:t>
      </w:r>
    </w:p>
    <w:p w14:paraId="674A6F0E">
      <w:pPr>
        <w:widowControl w:val="0"/>
        <w:numPr>
          <w:ilvl w:val="0"/>
          <w:numId w:val="0"/>
        </w:numPr>
        <w:jc w:val="both"/>
        <w:rPr>
          <w:rFonts w:hint="eastAsia"/>
        </w:rPr>
      </w:pPr>
      <w:r>
        <w:rPr>
          <w:rFonts w:hint="eastAsia"/>
        </w:rPr>
        <w:t>那么这段经文就会读作：“按肉体说，基督是从他们出来的。上帝永远可称颂。阿们。”</w:t>
      </w:r>
    </w:p>
    <w:p w14:paraId="613CB84F">
      <w:pPr>
        <w:widowControl w:val="0"/>
        <w:numPr>
          <w:ilvl w:val="0"/>
          <w:numId w:val="0"/>
        </w:numPr>
        <w:jc w:val="both"/>
        <w:rPr>
          <w:rFonts w:hint="eastAsia"/>
        </w:rPr>
      </w:pPr>
      <w:r>
        <w:rPr>
          <w:rFonts w:hint="eastAsia"/>
        </w:rPr>
        <w:t>But this is not only opposed by the reasons already urged, that such doxologies suppose God to be the immediate subject of discourse, or are preceded by some particle which breaks the connection, and shows plainly what the reference is, &amp;c.; but, apart from these objections, no such doxology occurs in all the Bible.</w:t>
      </w:r>
    </w:p>
    <w:p w14:paraId="3A737FF9">
      <w:pPr>
        <w:widowControl w:val="0"/>
        <w:numPr>
          <w:ilvl w:val="0"/>
          <w:numId w:val="0"/>
        </w:numPr>
        <w:jc w:val="both"/>
        <w:rPr>
          <w:rFonts w:hint="eastAsia"/>
        </w:rPr>
      </w:pPr>
      <w:r>
        <w:rPr>
          <w:rFonts w:hint="eastAsia"/>
        </w:rPr>
        <w:t>但这不仅与已经提出的理由相悖，即这种颂赞假定上帝是谈话的直接主题，或者前面有某个打破联系并清楚表明所指为何的助词，等等；而且，撇开这些反对意见不谈，在整本圣经中都没有出现过这样的颂赞。</w:t>
      </w:r>
    </w:p>
    <w:p w14:paraId="3A3A3F00">
      <w:pPr>
        <w:widowControl w:val="0"/>
        <w:numPr>
          <w:ilvl w:val="0"/>
          <w:numId w:val="0"/>
        </w:numPr>
        <w:jc w:val="both"/>
        <w:rPr>
          <w:rFonts w:hint="eastAsia"/>
        </w:rPr>
      </w:pPr>
      <w:r>
        <w:rPr>
          <w:rFonts w:hint="eastAsia"/>
        </w:rPr>
        <w:t>That is, the uniform expression is, "blessed be God," and never "God be blessed."</w:t>
      </w:r>
    </w:p>
    <w:p w14:paraId="204EF0EF">
      <w:pPr>
        <w:widowControl w:val="0"/>
        <w:numPr>
          <w:ilvl w:val="0"/>
          <w:numId w:val="0"/>
        </w:numPr>
        <w:jc w:val="both"/>
        <w:rPr>
          <w:rFonts w:hint="eastAsia"/>
        </w:rPr>
      </w:pPr>
      <w:r>
        <w:rPr>
          <w:rFonts w:hint="eastAsia"/>
        </w:rPr>
        <w:t>也就是说，统一的表达是“愿上帝受称颂”，而不是“上帝受称颂”。</w:t>
      </w:r>
    </w:p>
    <w:p w14:paraId="174BB089">
      <w:pPr>
        <w:widowControl w:val="0"/>
        <w:numPr>
          <w:ilvl w:val="0"/>
          <w:numId w:val="0"/>
        </w:numPr>
        <w:jc w:val="both"/>
        <w:rPr>
          <w:rFonts w:hint="eastAsia"/>
        </w:rPr>
      </w:pPr>
      <w:r>
        <w:rPr>
          <w:rFonts w:hint="eastAsia"/>
        </w:rPr>
        <w:t>The word blessed always stands first, and the word God after it with the article.</w:t>
      </w:r>
    </w:p>
    <w:p w14:paraId="59798663">
      <w:pPr>
        <w:widowControl w:val="0"/>
        <w:numPr>
          <w:ilvl w:val="0"/>
          <w:numId w:val="0"/>
        </w:numPr>
        <w:jc w:val="both"/>
        <w:rPr>
          <w:rFonts w:hint="eastAsia"/>
        </w:rPr>
      </w:pPr>
      <w:r>
        <w:rPr>
          <w:rFonts w:hint="eastAsia"/>
        </w:rPr>
        <w:t>“受称颂”这个词总是放在前面，“上帝”这个词则带着冠词放在后面。</w:t>
      </w:r>
    </w:p>
    <w:p w14:paraId="7DF32377">
      <w:pPr>
        <w:widowControl w:val="0"/>
        <w:numPr>
          <w:ilvl w:val="0"/>
          <w:numId w:val="0"/>
        </w:numPr>
        <w:jc w:val="both"/>
        <w:rPr>
          <w:rFonts w:hint="eastAsia"/>
        </w:rPr>
      </w:pPr>
      <w:r>
        <w:rPr>
          <w:rFonts w:hint="eastAsia"/>
        </w:rPr>
        <w:t>Often as such cases occur in the Greek and Hebrew Scriptures, there is, it is believed, no case of the contrary arrangement.</w:t>
      </w:r>
    </w:p>
    <w:p w14:paraId="345A5594">
      <w:pPr>
        <w:widowControl w:val="0"/>
        <w:numPr>
          <w:ilvl w:val="0"/>
          <w:numId w:val="0"/>
        </w:numPr>
        <w:jc w:val="both"/>
        <w:rPr>
          <w:rFonts w:hint="eastAsia"/>
        </w:rPr>
      </w:pPr>
      <w:r>
        <w:rPr>
          <w:rFonts w:hint="eastAsia"/>
        </w:rPr>
        <w:t>虽然这种情况在希腊文和希伯来文圣经中经常出现，但据信没有相反排列的情况。</w:t>
      </w:r>
    </w:p>
    <w:p w14:paraId="1B007CA3">
      <w:pPr>
        <w:widowControl w:val="0"/>
        <w:numPr>
          <w:ilvl w:val="0"/>
          <w:numId w:val="0"/>
        </w:numPr>
        <w:jc w:val="both"/>
        <w:rPr>
          <w:rFonts w:hint="eastAsia"/>
        </w:rPr>
      </w:pPr>
      <w:r>
        <w:rPr>
          <w:rFonts w:hint="eastAsia"/>
        </w:rPr>
        <w:t>In Psalm 68:20 (Septuagint 67:19), the only apparent exception, the first clause is probably not a doxology, but a simple affirmation, as in the old Latin version, Dominus Deus benedictus est.</w:t>
      </w:r>
    </w:p>
    <w:p w14:paraId="3A226D80">
      <w:pPr>
        <w:widowControl w:val="0"/>
        <w:numPr>
          <w:ilvl w:val="0"/>
          <w:numId w:val="0"/>
        </w:numPr>
        <w:jc w:val="both"/>
        <w:rPr>
          <w:rFonts w:hint="eastAsia"/>
        </w:rPr>
      </w:pPr>
      <w:r>
        <w:rPr>
          <w:rFonts w:hint="eastAsia"/>
        </w:rPr>
        <w:t>在诗篇68:19 (七十士译本67:19) (注：英文原文为68:20，应为68:19)，唯一明显的例外，第一个子句可能不是颂赞，而是一个简单的肯定，如同在古拉丁文译本中，Dominus Deus benedictus est (拉丁文：主上帝是可称颂的)。</w:t>
      </w:r>
    </w:p>
    <w:p w14:paraId="1073157E">
      <w:pPr>
        <w:widowControl w:val="0"/>
        <w:numPr>
          <w:ilvl w:val="0"/>
          <w:numId w:val="0"/>
        </w:numPr>
        <w:jc w:val="both"/>
        <w:rPr>
          <w:rFonts w:hint="eastAsia"/>
        </w:rPr>
      </w:pPr>
      <w:r>
        <w:rPr>
          <w:rFonts w:hint="eastAsia"/>
        </w:rPr>
        <w:t>In the Hebrew it is, as in all other cases, Blessed be the Lord, and so in our version of that Psalm.</w:t>
      </w:r>
    </w:p>
    <w:p w14:paraId="7A62D3CE">
      <w:pPr>
        <w:widowControl w:val="0"/>
        <w:numPr>
          <w:ilvl w:val="0"/>
          <w:numId w:val="0"/>
        </w:numPr>
        <w:jc w:val="both"/>
        <w:rPr>
          <w:rFonts w:hint="eastAsia"/>
        </w:rPr>
      </w:pPr>
      <w:r>
        <w:rPr>
          <w:rFonts w:hint="eastAsia"/>
        </w:rPr>
        <w:t>在希伯来文中，如同所有其他情况一样，是“耶和华是应当称颂的”，在我们对那篇诗篇的译本中也是如此。</w:t>
      </w:r>
    </w:p>
    <w:p w14:paraId="71145C1A">
      <w:pPr>
        <w:widowControl w:val="0"/>
        <w:numPr>
          <w:ilvl w:val="0"/>
          <w:numId w:val="0"/>
        </w:numPr>
        <w:jc w:val="both"/>
        <w:rPr>
          <w:rFonts w:hint="eastAsia"/>
        </w:rPr>
      </w:pPr>
      <w:r>
        <w:rPr>
          <w:rFonts w:hint="eastAsia"/>
        </w:rPr>
        <w:t>See also Ps. 31:21, 72:18, 19, 41:13, 68:35, 89:52, Gen. 9:26, Exod. 18:10, and a multitude of other examples.</w:t>
      </w:r>
    </w:p>
    <w:p w14:paraId="75665FA9">
      <w:pPr>
        <w:widowControl w:val="0"/>
        <w:numPr>
          <w:ilvl w:val="0"/>
          <w:numId w:val="0"/>
        </w:numPr>
        <w:jc w:val="both"/>
        <w:rPr>
          <w:rFonts w:hint="eastAsia"/>
        </w:rPr>
      </w:pPr>
      <w:r>
        <w:rPr>
          <w:rFonts w:hint="eastAsia"/>
        </w:rPr>
        <w:t>另见诗31:21，72:18, 19，41:13，68:35，89:52，创9:26，出18:10，以及许多其他例子。</w:t>
      </w:r>
    </w:p>
    <w:p w14:paraId="5C3D3160">
      <w:pPr>
        <w:widowControl w:val="0"/>
        <w:numPr>
          <w:ilvl w:val="0"/>
          <w:numId w:val="0"/>
        </w:numPr>
        <w:jc w:val="both"/>
        <w:rPr>
          <w:rFonts w:hint="eastAsia"/>
        </w:rPr>
      </w:pPr>
      <w:r>
        <w:rPr>
          <w:rFonts w:hint="eastAsia"/>
        </w:rPr>
        <w:t>In all these and similar passages, the expression is blessed be God, or blessed be the Lord, and never God blessed, or Lord blessed.</w:t>
      </w:r>
    </w:p>
    <w:p w14:paraId="5D4AACCC">
      <w:pPr>
        <w:widowControl w:val="0"/>
        <w:numPr>
          <w:ilvl w:val="0"/>
          <w:numId w:val="0"/>
        </w:numPr>
        <w:jc w:val="both"/>
        <w:rPr>
          <w:rFonts w:hint="eastAsia"/>
        </w:rPr>
      </w:pPr>
      <w:r>
        <w:rPr>
          <w:rFonts w:hint="eastAsia"/>
        </w:rPr>
        <w:t>在所有这些和类似的经文中，表达方式都是“愿上帝受称颂”或“愿主受称颂”，而不是“上帝受称颂”或“主受称颂”。</w:t>
      </w:r>
    </w:p>
    <w:p w14:paraId="557EF227">
      <w:pPr>
        <w:widowControl w:val="0"/>
        <w:numPr>
          <w:ilvl w:val="0"/>
          <w:numId w:val="0"/>
        </w:numPr>
        <w:jc w:val="both"/>
        <w:rPr>
          <w:rFonts w:hint="eastAsia"/>
        </w:rPr>
      </w:pPr>
      <w:r>
        <w:rPr>
          <w:rFonts w:hint="eastAsia"/>
        </w:rPr>
        <w:t>This being the case, it is altogether incredible that Paul, whose ear must have been perfectly familiar with this constantly recurring formula of praise, should, in this solitary instance, have departed from the established usage.</w:t>
      </w:r>
    </w:p>
    <w:p w14:paraId="50E81C5A">
      <w:pPr>
        <w:widowControl w:val="0"/>
        <w:numPr>
          <w:ilvl w:val="0"/>
          <w:numId w:val="0"/>
        </w:numPr>
        <w:jc w:val="both"/>
        <w:rPr>
          <w:rFonts w:hint="eastAsia"/>
        </w:rPr>
      </w:pPr>
      <w:r>
        <w:rPr>
          <w:rFonts w:hint="eastAsia"/>
        </w:rPr>
        <w:t>既然如此，保罗的耳朵必定对这种不断重复的赞美公式非常熟悉，他竟然在这个唯一的例子中偏离了既定的用法，这完全令人难以置信。</w:t>
      </w:r>
    </w:p>
    <w:p w14:paraId="749355BC">
      <w:pPr>
        <w:widowControl w:val="0"/>
        <w:numPr>
          <w:ilvl w:val="0"/>
          <w:numId w:val="0"/>
        </w:numPr>
        <w:jc w:val="both"/>
        <w:rPr>
          <w:rFonts w:hint="eastAsia"/>
        </w:rPr>
      </w:pPr>
      <w:r>
        <w:rPr>
          <w:rFonts w:hint="eastAsia"/>
        </w:rPr>
        <w:t>This passage, therefore, cannot be considered as a doxology, or an ascription of praise to God, and rendered God be blessed, but must be taken as a declaration, who is blessed; see chap. 1:25, "The Creator, who is blessed for ever."</w:t>
      </w:r>
    </w:p>
    <w:p w14:paraId="61E93994">
      <w:pPr>
        <w:widowControl w:val="0"/>
        <w:numPr>
          <w:ilvl w:val="0"/>
          <w:numId w:val="0"/>
        </w:numPr>
        <w:jc w:val="both"/>
        <w:rPr>
          <w:rFonts w:hint="eastAsia"/>
        </w:rPr>
      </w:pPr>
      <w:r>
        <w:rPr>
          <w:rFonts w:hint="eastAsia"/>
        </w:rPr>
        <w:t>因此，这段经文不能被视为对上帝的颂赞或赞美，并译为“愿上帝受称颂”，而必须被理解为一个宣告，“祂是可称颂的”；见第1章25节：“那造物主，是永远可称颂的。”</w:t>
      </w:r>
    </w:p>
    <w:p w14:paraId="1A8D9EDD">
      <w:pPr>
        <w:widowControl w:val="0"/>
        <w:numPr>
          <w:ilvl w:val="0"/>
          <w:numId w:val="0"/>
        </w:numPr>
        <w:jc w:val="both"/>
        <w:rPr>
          <w:rFonts w:hint="eastAsia"/>
        </w:rPr>
      </w:pPr>
      <w:r>
        <w:rPr>
          <w:rFonts w:hint="eastAsia"/>
        </w:rPr>
        <w:t>2 Cor. 11:31, "The God and Father of our Lord Jesus Christ, who is blessed for evermore."</w:t>
      </w:r>
    </w:p>
    <w:p w14:paraId="7275C5A0">
      <w:pPr>
        <w:widowControl w:val="0"/>
        <w:numPr>
          <w:ilvl w:val="0"/>
          <w:numId w:val="0"/>
        </w:numPr>
        <w:jc w:val="both"/>
        <w:rPr>
          <w:rFonts w:hint="eastAsia"/>
        </w:rPr>
      </w:pPr>
      <w:r>
        <w:rPr>
          <w:rFonts w:hint="eastAsia"/>
        </w:rPr>
        <w:t>林后11:31：“我们主耶稣基督的父上帝，祂是应当称颂，直到永远的。”</w:t>
      </w:r>
    </w:p>
    <w:p w14:paraId="652B646A">
      <w:pPr>
        <w:widowControl w:val="0"/>
        <w:numPr>
          <w:ilvl w:val="0"/>
          <w:numId w:val="0"/>
        </w:numPr>
        <w:jc w:val="both"/>
        <w:rPr>
          <w:rFonts w:hint="eastAsia"/>
        </w:rPr>
      </w:pPr>
      <w:r>
        <w:rPr>
          <w:rFonts w:hint="eastAsia"/>
        </w:rPr>
        <w:t>See Matt. 21:9, Luke 1:68, 2 Cor. 1:3, Eph. 1:3, 1 Pet. 1:3; in these and all other cases, where, as here, the copula is omitted, it is εὐλογοτός ὁ Θεός.</w:t>
      </w:r>
    </w:p>
    <w:p w14:paraId="0FB7FBF6">
      <w:pPr>
        <w:widowControl w:val="0"/>
        <w:numPr>
          <w:ilvl w:val="0"/>
          <w:numId w:val="0"/>
        </w:numPr>
        <w:jc w:val="both"/>
        <w:rPr>
          <w:rFonts w:hint="eastAsia"/>
        </w:rPr>
      </w:pPr>
      <w:r>
        <w:rPr>
          <w:rFonts w:hint="eastAsia"/>
        </w:rPr>
        <w:t>见太21:9，路1:68，林后1:3，弗1:3，彼前1:3；在这些以及所有其他情况下，如同这里一样，当系词被省略时，都是 εὐλογητὸς ὁ Θεός (希腊文：eulogētos ho Theos，上帝是可称颂的)。</w:t>
      </w:r>
    </w:p>
    <w:p w14:paraId="629BBCED">
      <w:pPr>
        <w:widowControl w:val="0"/>
        <w:numPr>
          <w:ilvl w:val="0"/>
          <w:numId w:val="0"/>
        </w:numPr>
        <w:jc w:val="both"/>
        <w:rPr>
          <w:rFonts w:hint="eastAsia"/>
        </w:rPr>
      </w:pPr>
      <w:r>
        <w:rPr>
          <w:rFonts w:hint="eastAsia"/>
        </w:rPr>
        <w:t>Where the relative and verb are used, then it is not an exclamation but an affirmation, as Rom. 1:25: τὸν κτίσαντα, ὅς ἐστιν εὐλογητὸς εἰς τοὺς αἰῶνας. Ἀμήν.</w:t>
      </w:r>
    </w:p>
    <w:p w14:paraId="09FF8603">
      <w:pPr>
        <w:widowControl w:val="0"/>
        <w:numPr>
          <w:ilvl w:val="0"/>
          <w:numId w:val="0"/>
        </w:numPr>
        <w:jc w:val="both"/>
        <w:rPr>
          <w:rFonts w:hint="eastAsia"/>
        </w:rPr>
      </w:pPr>
      <w:r>
        <w:rPr>
          <w:rFonts w:hint="eastAsia"/>
        </w:rPr>
        <w:t>当使用关系代词和动词时，那就不是感叹句而是肯定句，如罗1:25：τὸν κτίσαντα, ὅς ἐστιν εὐλογητὸς εἰς τοὺς αἰῶνας. Ἀμήν。(希腊文：ton ktisanta, hos estin eulogētos eis tous aiōnas. Amēn. 那造物主，祂是永远可称颂的。阿们。)</w:t>
      </w:r>
    </w:p>
    <w:p w14:paraId="20856C84">
      <w:pPr>
        <w:widowControl w:val="0"/>
        <w:numPr>
          <w:ilvl w:val="0"/>
          <w:numId w:val="0"/>
        </w:numPr>
        <w:jc w:val="both"/>
        <w:rPr>
          <w:rFonts w:hint="eastAsia"/>
        </w:rPr>
      </w:pPr>
      <w:r>
        <w:rPr>
          <w:rFonts w:hint="eastAsia"/>
        </w:rPr>
        <w:t>2 Cor. 11:31: ὁ Θεὸς και πατ̀ ὴρ—ὁ ὤν εὐλογητὸς εἰς τοὺς αἰῶνας; and here, Χριστὸς, ὁ ὤν ἐπι πάντων Θὲ ὸς, εὐλογητὸς εἰς τοὺς αἰῶνας. Ἀμήν.</w:t>
      </w:r>
    </w:p>
    <w:p w14:paraId="0063B38E">
      <w:pPr>
        <w:widowControl w:val="0"/>
        <w:numPr>
          <w:ilvl w:val="0"/>
          <w:numId w:val="0"/>
        </w:numPr>
        <w:jc w:val="both"/>
        <w:rPr>
          <w:rFonts w:hint="eastAsia"/>
        </w:rPr>
      </w:pPr>
      <w:r>
        <w:rPr>
          <w:rFonts w:hint="eastAsia"/>
        </w:rPr>
        <w:t>林后11:31：ὁ Θεὸς καὶ πατὴρ—ὁ ὢν εὐλογητὸς εἰς τοὺς αἰῶνας (希腊文：ho Theos kai patēr—ho ōn eulogētos eis tous aiōnas，父上帝——祂是永远可称颂的)；这里，Χριστὸς, ὁ ὢν ἐπὶ πάντων Θεὸς, εὐλογητὸς εἰς τοὺς αἰῶνας. Ἀμήν。(希腊文：Christos, ho ōn epi pantōn Theos, eulogētos eis tous aiōnas. Amēn. 基督，祂是在万有之上，永远可称颂的上帝。阿们。)</w:t>
      </w:r>
    </w:p>
    <w:p w14:paraId="2CE24A9B">
      <w:pPr>
        <w:widowControl w:val="0"/>
        <w:numPr>
          <w:ilvl w:val="0"/>
          <w:numId w:val="0"/>
        </w:numPr>
        <w:jc w:val="both"/>
        <w:rPr>
          <w:rFonts w:hint="eastAsia"/>
        </w:rPr>
      </w:pPr>
    </w:p>
    <w:p w14:paraId="15B952AF">
      <w:pPr>
        <w:widowControl w:val="0"/>
        <w:numPr>
          <w:ilvl w:val="0"/>
          <w:numId w:val="0"/>
        </w:numPr>
        <w:jc w:val="both"/>
        <w:rPr>
          <w:rFonts w:hint="eastAsia"/>
        </w:rPr>
      </w:pPr>
      <w:r>
        <w:rPr>
          <w:rFonts w:hint="eastAsia"/>
        </w:rPr>
        <w:t>To separate this passage from the class to which it obviously belongs, and to make it a solitary exception, is to do violence to the text.</w:t>
      </w:r>
    </w:p>
    <w:p w14:paraId="0A542A01">
      <w:pPr>
        <w:widowControl w:val="0"/>
        <w:numPr>
          <w:ilvl w:val="0"/>
          <w:numId w:val="0"/>
        </w:numPr>
        <w:jc w:val="both"/>
        <w:rPr>
          <w:rFonts w:hint="eastAsia"/>
        </w:rPr>
      </w:pPr>
      <w:r>
        <w:rPr>
          <w:rFonts w:hint="eastAsia"/>
        </w:rPr>
        <w:t>将这段经文从它显然所属的类别中分离出来，并使其成为一个孤立的例外，这是对文本的歪曲。</w:t>
      </w:r>
    </w:p>
    <w:p w14:paraId="5661B28C">
      <w:pPr>
        <w:widowControl w:val="0"/>
        <w:numPr>
          <w:ilvl w:val="0"/>
          <w:numId w:val="0"/>
        </w:numPr>
        <w:jc w:val="both"/>
        <w:rPr>
          <w:rFonts w:hint="eastAsia"/>
        </w:rPr>
      </w:pPr>
      <w:r>
        <w:rPr>
          <w:rFonts w:hint="eastAsia"/>
        </w:rPr>
        <w:t>A second method of pointing the verse, also, proposed by Erasmus, and followed by many others, is to place the pause after the word all.</w:t>
      </w:r>
    </w:p>
    <w:p w14:paraId="1A3723D5">
      <w:pPr>
        <w:widowControl w:val="0"/>
        <w:numPr>
          <w:ilvl w:val="0"/>
          <w:numId w:val="0"/>
        </w:numPr>
        <w:jc w:val="both"/>
        <w:rPr>
          <w:rFonts w:hint="eastAsia"/>
        </w:rPr>
      </w:pPr>
      <w:r>
        <w:rPr>
          <w:rFonts w:hint="eastAsia"/>
        </w:rPr>
        <w:t>伊拉斯谟提出的第二种标点方法，也被许多其他人采纳，是在“所有”这个词之后停顿。</w:t>
      </w:r>
    </w:p>
    <w:p w14:paraId="5AA230A4">
      <w:pPr>
        <w:widowControl w:val="0"/>
        <w:numPr>
          <w:ilvl w:val="0"/>
          <w:numId w:val="0"/>
        </w:numPr>
        <w:jc w:val="both"/>
        <w:rPr>
          <w:rFonts w:hint="eastAsia"/>
        </w:rPr>
      </w:pPr>
      <w:r>
        <w:rPr>
          <w:rFonts w:hint="eastAsia"/>
        </w:rPr>
        <w:t>The verse would then read, "Of whom, as concerning the flesh, Christ came, who is over all. God be blessed for ever."</w:t>
      </w:r>
    </w:p>
    <w:p w14:paraId="6E043B6E">
      <w:pPr>
        <w:widowControl w:val="0"/>
        <w:numPr>
          <w:ilvl w:val="0"/>
          <w:numId w:val="0"/>
        </w:numPr>
        <w:jc w:val="both"/>
        <w:rPr>
          <w:rFonts w:hint="eastAsia"/>
        </w:rPr>
      </w:pPr>
      <w:r>
        <w:rPr>
          <w:rFonts w:hint="eastAsia"/>
        </w:rPr>
        <w:t>那么这节经文就会读作：“按肉体说，基督是从他们出来的，祂是在万有之上。上帝永远可称颂。”</w:t>
      </w:r>
    </w:p>
    <w:p w14:paraId="0465C764">
      <w:pPr>
        <w:widowControl w:val="0"/>
        <w:numPr>
          <w:ilvl w:val="0"/>
          <w:numId w:val="0"/>
        </w:numPr>
        <w:jc w:val="both"/>
        <w:rPr>
          <w:rFonts w:hint="eastAsia"/>
        </w:rPr>
      </w:pPr>
      <w:r>
        <w:rPr>
          <w:rFonts w:hint="eastAsia"/>
        </w:rPr>
        <w:t>This avoids some of the difficulties specified above, but it is subject to all the others.</w:t>
      </w:r>
    </w:p>
    <w:p w14:paraId="649291CE">
      <w:pPr>
        <w:widowControl w:val="0"/>
        <w:numPr>
          <w:ilvl w:val="0"/>
          <w:numId w:val="0"/>
        </w:numPr>
        <w:jc w:val="both"/>
        <w:rPr>
          <w:rFonts w:hint="eastAsia"/>
        </w:rPr>
      </w:pPr>
      <w:r>
        <w:rPr>
          <w:rFonts w:hint="eastAsia"/>
        </w:rPr>
        <w:t>这避免了上面提到的一些困难，但它仍然面临所有其他困难。</w:t>
      </w:r>
    </w:p>
    <w:p w14:paraId="281F4ADA">
      <w:pPr>
        <w:widowControl w:val="0"/>
        <w:numPr>
          <w:ilvl w:val="0"/>
          <w:numId w:val="0"/>
        </w:numPr>
        <w:jc w:val="both"/>
        <w:rPr>
          <w:rFonts w:hint="eastAsia"/>
        </w:rPr>
      </w:pPr>
      <w:r>
        <w:rPr>
          <w:rFonts w:hint="eastAsia"/>
        </w:rPr>
        <w:t>It breaks unnaturally the connection, and makes a doxology out of a form of expression which, in the Scriptures, as just stated, is never so used.</w:t>
      </w:r>
    </w:p>
    <w:p w14:paraId="1979E04C">
      <w:pPr>
        <w:widowControl w:val="0"/>
        <w:numPr>
          <w:ilvl w:val="0"/>
          <w:numId w:val="0"/>
        </w:numPr>
        <w:jc w:val="both"/>
        <w:rPr>
          <w:rFonts w:hint="eastAsia"/>
        </w:rPr>
      </w:pPr>
      <w:r>
        <w:rPr>
          <w:rFonts w:hint="eastAsia"/>
        </w:rPr>
        <w:t>它不自然地打破了联系，并把一种在圣经中（如刚才所述）从未如此使用的表达形式变成了颂赞。</w:t>
      </w:r>
    </w:p>
    <w:p w14:paraId="2755FD58">
      <w:pPr>
        <w:widowControl w:val="0"/>
        <w:numPr>
          <w:ilvl w:val="0"/>
          <w:numId w:val="0"/>
        </w:numPr>
        <w:jc w:val="both"/>
        <w:rPr>
          <w:rFonts w:hint="eastAsia"/>
        </w:rPr>
      </w:pPr>
      <w:r>
        <w:rPr>
          <w:rFonts w:hint="eastAsia"/>
        </w:rPr>
        <w:t>5. There is no reason for thus torturing the text to make it speak a different language from that commonly ascribed to it; because the sense afforded, according to the common interpretation, is scriptural, and in perfect accordance with other declarations of this apostle.</w:t>
      </w:r>
    </w:p>
    <w:p w14:paraId="09E78452">
      <w:pPr>
        <w:widowControl w:val="0"/>
        <w:numPr>
          <w:ilvl w:val="0"/>
          <w:numId w:val="0"/>
        </w:numPr>
        <w:jc w:val="both"/>
        <w:rPr>
          <w:rFonts w:hint="eastAsia"/>
        </w:rPr>
      </w:pPr>
      <w:r>
        <w:rPr>
          <w:rFonts w:hint="eastAsia"/>
        </w:rPr>
        <w:t>5. 没有理由如此歪曲文本，使其表达与通常赋予它的语言不同的语言；因为根据通常的解释所提供的意义是符合圣经的，并且与这位使徒的其他宣告完全一致。</w:t>
      </w:r>
    </w:p>
    <w:p w14:paraId="56AD08B3">
      <w:pPr>
        <w:widowControl w:val="0"/>
        <w:numPr>
          <w:ilvl w:val="0"/>
          <w:numId w:val="0"/>
        </w:numPr>
        <w:jc w:val="both"/>
        <w:rPr>
          <w:rFonts w:hint="eastAsia"/>
        </w:rPr>
      </w:pPr>
      <w:r>
        <w:rPr>
          <w:rFonts w:hint="eastAsia"/>
        </w:rPr>
        <w:t>Titus 1:3, "According to the commandment of God our Saviour."</w:t>
      </w:r>
    </w:p>
    <w:p w14:paraId="15728812">
      <w:pPr>
        <w:widowControl w:val="0"/>
        <w:numPr>
          <w:ilvl w:val="0"/>
          <w:numId w:val="0"/>
        </w:numPr>
        <w:jc w:val="both"/>
        <w:rPr>
          <w:rFonts w:hint="eastAsia"/>
        </w:rPr>
      </w:pPr>
      <w:r>
        <w:rPr>
          <w:rFonts w:hint="eastAsia"/>
        </w:rPr>
        <w:t>多1:3：“这是照着上帝我们救主的命令。”</w:t>
      </w:r>
    </w:p>
    <w:p w14:paraId="384DABDD">
      <w:pPr>
        <w:widowControl w:val="0"/>
        <w:numPr>
          <w:ilvl w:val="0"/>
          <w:numId w:val="0"/>
        </w:numPr>
        <w:jc w:val="both"/>
        <w:rPr>
          <w:rFonts w:hint="eastAsia"/>
        </w:rPr>
      </w:pPr>
      <w:r>
        <w:rPr>
          <w:rFonts w:hint="eastAsia"/>
        </w:rPr>
        <w:t>"Looking for that blessed hope, and the glorious appearing of the great God and (even) our Saviour Jesus Christ," Titus 2:13; see Phil. 2:6, Col. 2:9, &amp;c., &amp;c.</w:t>
      </w:r>
    </w:p>
    <w:p w14:paraId="5172A426">
      <w:pPr>
        <w:widowControl w:val="0"/>
        <w:numPr>
          <w:ilvl w:val="0"/>
          <w:numId w:val="0"/>
        </w:numPr>
        <w:jc w:val="both"/>
        <w:rPr>
          <w:rFonts w:hint="eastAsia"/>
        </w:rPr>
      </w:pPr>
      <w:r>
        <w:rPr>
          <w:rFonts w:hint="eastAsia"/>
        </w:rPr>
        <w:t>“等候所盼望的福，并等候至大的上帝和（我们）救主耶稣基督的荣耀显现。”（多2:13）；见腓2:6，西2:9等。</w:t>
      </w:r>
    </w:p>
    <w:p w14:paraId="057673F2">
      <w:pPr>
        <w:widowControl w:val="0"/>
        <w:numPr>
          <w:ilvl w:val="0"/>
          <w:numId w:val="0"/>
        </w:numPr>
        <w:jc w:val="both"/>
        <w:rPr>
          <w:rFonts w:hint="eastAsia"/>
        </w:rPr>
      </w:pPr>
    </w:p>
    <w:p w14:paraId="2E5012F3">
      <w:pPr>
        <w:widowControl w:val="0"/>
        <w:numPr>
          <w:ilvl w:val="0"/>
          <w:numId w:val="0"/>
        </w:numPr>
        <w:jc w:val="both"/>
        <w:rPr>
          <w:rFonts w:hint="eastAsia"/>
        </w:rPr>
      </w:pPr>
      <w:r>
        <w:rPr>
          <w:rFonts w:hint="eastAsia"/>
        </w:rPr>
        <w:t>Over all is equivalent to most high, supreme.</w:t>
      </w:r>
    </w:p>
    <w:p w14:paraId="510A6D5B">
      <w:pPr>
        <w:widowControl w:val="0"/>
        <w:numPr>
          <w:ilvl w:val="0"/>
          <w:numId w:val="0"/>
        </w:numPr>
        <w:jc w:val="both"/>
        <w:rPr>
          <w:rFonts w:hint="eastAsia"/>
        </w:rPr>
      </w:pPr>
      <w:r>
        <w:rPr>
          <w:rFonts w:hint="eastAsia"/>
        </w:rPr>
        <w:t>“在万有之上”等同于至高、至尊。</w:t>
      </w:r>
    </w:p>
    <w:p w14:paraId="10B54331">
      <w:pPr>
        <w:widowControl w:val="0"/>
        <w:numPr>
          <w:ilvl w:val="0"/>
          <w:numId w:val="0"/>
        </w:numPr>
        <w:jc w:val="both"/>
        <w:rPr>
          <w:rFonts w:hint="eastAsia"/>
        </w:rPr>
      </w:pPr>
      <w:r>
        <w:rPr>
          <w:rFonts w:hint="eastAsia"/>
        </w:rPr>
        <w:t>The same words occur in Eph. 4:6, "One God, who is above all."</w:t>
      </w:r>
    </w:p>
    <w:p w14:paraId="17C9AEF0">
      <w:pPr>
        <w:widowControl w:val="0"/>
        <w:numPr>
          <w:ilvl w:val="0"/>
          <w:numId w:val="0"/>
        </w:numPr>
        <w:jc w:val="both"/>
        <w:rPr>
          <w:rFonts w:hint="eastAsia"/>
        </w:rPr>
      </w:pPr>
      <w:r>
        <w:rPr>
          <w:rFonts w:hint="eastAsia"/>
        </w:rPr>
        <w:t>同样的话也出现在弗4:6：“一上帝，就是在万有之上的。”</w:t>
      </w:r>
    </w:p>
    <w:p w14:paraId="34BC8F5C">
      <w:pPr>
        <w:widowControl w:val="0"/>
        <w:numPr>
          <w:ilvl w:val="0"/>
          <w:numId w:val="0"/>
        </w:numPr>
        <w:jc w:val="both"/>
        <w:rPr>
          <w:rFonts w:hint="eastAsia"/>
        </w:rPr>
      </w:pPr>
      <w:r>
        <w:rPr>
          <w:rFonts w:hint="eastAsia"/>
        </w:rPr>
        <w:t>This passage, therefore, shows that Christ is God in the highest sense of the word.</w:t>
      </w:r>
    </w:p>
    <w:p w14:paraId="2F109563">
      <w:pPr>
        <w:widowControl w:val="0"/>
        <w:numPr>
          <w:ilvl w:val="0"/>
          <w:numId w:val="0"/>
        </w:numPr>
        <w:jc w:val="both"/>
        <w:rPr>
          <w:rFonts w:hint="eastAsia"/>
        </w:rPr>
      </w:pPr>
      <w:r>
        <w:rPr>
          <w:rFonts w:hint="eastAsia"/>
        </w:rPr>
        <w:t>因此，这段经文表明基督是最高意义上的上帝。</w:t>
      </w:r>
    </w:p>
    <w:p w14:paraId="17403221">
      <w:pPr>
        <w:widowControl w:val="0"/>
        <w:numPr>
          <w:ilvl w:val="0"/>
          <w:numId w:val="0"/>
        </w:numPr>
        <w:jc w:val="both"/>
        <w:rPr>
          <w:rFonts w:hint="eastAsia"/>
        </w:rPr>
      </w:pPr>
      <w:r>
        <w:rPr>
          <w:rFonts w:hint="eastAsia"/>
        </w:rPr>
        <w:t>Amen is a Hebrew word signifying true.</w:t>
      </w:r>
    </w:p>
    <w:p w14:paraId="2B3B06EE">
      <w:pPr>
        <w:widowControl w:val="0"/>
        <w:numPr>
          <w:ilvl w:val="0"/>
          <w:numId w:val="0"/>
        </w:numPr>
        <w:jc w:val="both"/>
        <w:rPr>
          <w:rFonts w:hint="eastAsia"/>
        </w:rPr>
      </w:pPr>
      <w:r>
        <w:rPr>
          <w:rFonts w:hint="eastAsia"/>
        </w:rPr>
        <w:t>阿们是一个希伯来词，意为真实。</w:t>
      </w:r>
    </w:p>
    <w:p w14:paraId="23EF8E3E">
      <w:pPr>
        <w:widowControl w:val="0"/>
        <w:numPr>
          <w:ilvl w:val="0"/>
          <w:numId w:val="0"/>
        </w:numPr>
        <w:jc w:val="both"/>
        <w:rPr>
          <w:rFonts w:hint="eastAsia"/>
        </w:rPr>
      </w:pPr>
      <w:r>
        <w:rPr>
          <w:rFonts w:hint="eastAsia"/>
        </w:rPr>
        <w:t>It is used as in the New Testament often adverbially, and is rendered verily; or, at the close of a sentence, as expressing desire, let it be, or merely approbation.</w:t>
      </w:r>
    </w:p>
    <w:p w14:paraId="5A613F29">
      <w:pPr>
        <w:widowControl w:val="0"/>
        <w:numPr>
          <w:ilvl w:val="0"/>
          <w:numId w:val="0"/>
        </w:numPr>
        <w:jc w:val="both"/>
        <w:rPr>
          <w:rFonts w:hint="eastAsia"/>
        </w:rPr>
      </w:pPr>
      <w:r>
        <w:rPr>
          <w:rFonts w:hint="eastAsia"/>
        </w:rPr>
        <w:t>它在新约中经常用作副词，译为“实在地”；或者，在句末，表示愿望，“愿它成就”，或仅仅表示赞同。</w:t>
      </w:r>
    </w:p>
    <w:p w14:paraId="662C4E35">
      <w:pPr>
        <w:widowControl w:val="0"/>
        <w:numPr>
          <w:ilvl w:val="0"/>
          <w:numId w:val="0"/>
        </w:numPr>
        <w:jc w:val="both"/>
        <w:rPr>
          <w:rFonts w:hint="eastAsia"/>
        </w:rPr>
      </w:pPr>
      <w:r>
        <w:rPr>
          <w:rFonts w:hint="eastAsia"/>
        </w:rPr>
        <w:t>It does not, therefore, necessarily imply that the clause to which it is attached contains a wish.</w:t>
      </w:r>
    </w:p>
    <w:p w14:paraId="0F038D30">
      <w:pPr>
        <w:widowControl w:val="0"/>
        <w:numPr>
          <w:ilvl w:val="0"/>
          <w:numId w:val="0"/>
        </w:numPr>
        <w:jc w:val="both"/>
        <w:rPr>
          <w:rFonts w:hint="eastAsia"/>
        </w:rPr>
      </w:pPr>
      <w:r>
        <w:rPr>
          <w:rFonts w:hint="eastAsia"/>
        </w:rPr>
        <w:t>因此，它不一定意味着它所附加的子句包含一个愿望。</w:t>
      </w:r>
    </w:p>
    <w:p w14:paraId="5E473AC9">
      <w:pPr>
        <w:widowControl w:val="0"/>
        <w:numPr>
          <w:ilvl w:val="0"/>
          <w:numId w:val="0"/>
        </w:numPr>
        <w:jc w:val="both"/>
        <w:rPr>
          <w:rFonts w:hint="eastAsia"/>
        </w:rPr>
      </w:pPr>
      <w:r>
        <w:rPr>
          <w:rFonts w:hint="eastAsia"/>
        </w:rPr>
        <w:t>It is used here, as in Rom. 1:25, for giving a solemn assent to what has been said.</w:t>
      </w:r>
    </w:p>
    <w:p w14:paraId="299155BE">
      <w:pPr>
        <w:widowControl w:val="0"/>
        <w:numPr>
          <w:ilvl w:val="0"/>
          <w:numId w:val="0"/>
        </w:numPr>
        <w:jc w:val="both"/>
        <w:rPr>
          <w:rFonts w:hint="eastAsia"/>
        </w:rPr>
      </w:pPr>
      <w:r>
        <w:rPr>
          <w:rFonts w:hint="eastAsia"/>
        </w:rPr>
        <w:t>它在这里的使用，如同在罗1:25中一样，是为了郑重地同意所说的话。</w:t>
      </w:r>
    </w:p>
    <w:p w14:paraId="70717A8A">
      <w:pPr>
        <w:widowControl w:val="0"/>
        <w:numPr>
          <w:ilvl w:val="0"/>
          <w:numId w:val="0"/>
        </w:numPr>
        <w:jc w:val="both"/>
        <w:rPr>
          <w:rFonts w:hint="eastAsia"/>
        </w:rPr>
      </w:pPr>
      <w:r>
        <w:rPr>
          <w:rFonts w:hint="eastAsia"/>
        </w:rPr>
        <w:t>"God who is blessed for ever, Amen."</w:t>
      </w:r>
    </w:p>
    <w:p w14:paraId="2A1BC58B">
      <w:pPr>
        <w:widowControl w:val="0"/>
        <w:numPr>
          <w:ilvl w:val="0"/>
          <w:numId w:val="0"/>
        </w:numPr>
        <w:jc w:val="both"/>
        <w:rPr>
          <w:rFonts w:hint="eastAsia"/>
        </w:rPr>
      </w:pPr>
      <w:r>
        <w:rPr>
          <w:rFonts w:hint="eastAsia"/>
        </w:rPr>
        <w:t>“上帝是永远可称颂的，阿们。”</w:t>
      </w:r>
    </w:p>
    <w:p w14:paraId="3023170A">
      <w:pPr>
        <w:widowControl w:val="0"/>
        <w:numPr>
          <w:ilvl w:val="0"/>
          <w:numId w:val="0"/>
        </w:numPr>
        <w:jc w:val="both"/>
        <w:rPr>
          <w:rFonts w:hint="eastAsia"/>
        </w:rPr>
      </w:pPr>
      <w:r>
        <w:rPr>
          <w:rFonts w:hint="eastAsia"/>
        </w:rPr>
        <w:t>'To this declaration we say, Amen. It is true.'</w:t>
      </w:r>
    </w:p>
    <w:p w14:paraId="7EBF6D99">
      <w:pPr>
        <w:widowControl w:val="0"/>
        <w:numPr>
          <w:ilvl w:val="0"/>
          <w:numId w:val="0"/>
        </w:numPr>
        <w:jc w:val="both"/>
        <w:rPr>
          <w:rFonts w:hint="eastAsia"/>
        </w:rPr>
      </w:pPr>
      <w:r>
        <w:rPr>
          <w:rFonts w:hint="eastAsia"/>
        </w:rPr>
        <w:t>“对这个宣告，我们说，阿们。这是真实的。”</w:t>
      </w:r>
    </w:p>
    <w:p w14:paraId="2F226654">
      <w:pPr>
        <w:widowControl w:val="0"/>
        <w:numPr>
          <w:ilvl w:val="0"/>
          <w:numId w:val="0"/>
        </w:numPr>
        <w:jc w:val="both"/>
        <w:rPr>
          <w:rFonts w:hint="eastAsia"/>
        </w:rPr>
      </w:pPr>
    </w:p>
    <w:p w14:paraId="1F971065">
      <w:pPr>
        <w:widowControl w:val="0"/>
        <w:numPr>
          <w:ilvl w:val="0"/>
          <w:numId w:val="0"/>
        </w:numPr>
        <w:jc w:val="both"/>
        <w:rPr>
          <w:rFonts w:hint="eastAsia"/>
        </w:rPr>
      </w:pPr>
      <w:r>
        <w:rPr>
          <w:rFonts w:hint="eastAsia"/>
        </w:rPr>
        <w:t>DOCTRINE</w:t>
      </w:r>
    </w:p>
    <w:p w14:paraId="26BCAA34">
      <w:pPr>
        <w:widowControl w:val="0"/>
        <w:numPr>
          <w:ilvl w:val="0"/>
          <w:numId w:val="0"/>
        </w:numPr>
        <w:jc w:val="both"/>
        <w:rPr>
          <w:rFonts w:hint="eastAsia"/>
        </w:rPr>
      </w:pPr>
      <w:r>
        <w:rPr>
          <w:rFonts w:hint="eastAsia"/>
        </w:rPr>
        <w:t>教义</w:t>
      </w:r>
    </w:p>
    <w:p w14:paraId="2D035ECE">
      <w:pPr>
        <w:widowControl w:val="0"/>
        <w:numPr>
          <w:ilvl w:val="0"/>
          <w:numId w:val="0"/>
        </w:numPr>
        <w:jc w:val="both"/>
        <w:rPr>
          <w:rFonts w:hint="eastAsia"/>
        </w:rPr>
      </w:pPr>
      <w:r>
        <w:rPr>
          <w:rFonts w:hint="eastAsia"/>
        </w:rPr>
        <w:t>1.The Holy Ghost is ever present with the souls of the people of God.He enlightens the judgment and guides the conscience, so that the true and humble Christian often has an assurance of his sincerity, and of the correctness of what he says or does, above what the powers of nature can bestow, ver. 1.</w:t>
      </w:r>
    </w:p>
    <w:p w14:paraId="57DBEC9C">
      <w:pPr>
        <w:widowControl w:val="0"/>
        <w:numPr>
          <w:ilvl w:val="0"/>
          <w:numId w:val="0"/>
        </w:numPr>
        <w:jc w:val="both"/>
        <w:rPr>
          <w:rFonts w:hint="eastAsia"/>
        </w:rPr>
      </w:pPr>
      <w:r>
        <w:rPr>
          <w:rFonts w:hint="eastAsia"/>
        </w:rPr>
        <w:t>1.圣灵常与上帝子民的灵魂同在。祂光照判断力，引导良心，因此真实而谦卑的基督徒常常对其真诚以及其言行的正确性有一种确据，这超过了自然能力所能给予的，第1节。</w:t>
      </w:r>
    </w:p>
    <w:p w14:paraId="0375E9FA">
      <w:pPr>
        <w:widowControl w:val="0"/>
        <w:numPr>
          <w:ilvl w:val="0"/>
          <w:numId w:val="0"/>
        </w:numPr>
        <w:jc w:val="both"/>
        <w:rPr>
          <w:rFonts w:hint="eastAsia"/>
        </w:rPr>
      </w:pPr>
      <w:r>
        <w:rPr>
          <w:rFonts w:hint="eastAsia"/>
        </w:rPr>
        <w:t>2.There is no limit to the sacrifice which one man may make for thebenefit of others, except that which his duty to God imposes, ver. 3.</w:t>
      </w:r>
    </w:p>
    <w:p w14:paraId="1B3AC28A">
      <w:pPr>
        <w:widowControl w:val="0"/>
        <w:numPr>
          <w:ilvl w:val="0"/>
          <w:numId w:val="0"/>
        </w:numPr>
        <w:jc w:val="both"/>
        <w:rPr>
          <w:rFonts w:hint="eastAsia"/>
        </w:rPr>
      </w:pPr>
      <w:r>
        <w:rPr>
          <w:rFonts w:hint="eastAsia"/>
        </w:rPr>
        <w:t>2.一个人为他人利益所能作出的牺牲，除了他向上帝当尽的本分所施加的限制外，是没有限制的，第3节。</w:t>
      </w:r>
    </w:p>
    <w:p w14:paraId="0198522B">
      <w:pPr>
        <w:widowControl w:val="0"/>
        <w:numPr>
          <w:ilvl w:val="0"/>
          <w:numId w:val="0"/>
        </w:numPr>
        <w:jc w:val="both"/>
        <w:rPr>
          <w:rFonts w:hint="eastAsia"/>
        </w:rPr>
      </w:pPr>
      <w:r>
        <w:rPr>
          <w:rFonts w:hint="eastAsia"/>
        </w:rPr>
        <w:t>3.Paul does not teach that we should be willing to be damned for theglory of God.</w:t>
      </w:r>
    </w:p>
    <w:p w14:paraId="4EAD967F">
      <w:pPr>
        <w:widowControl w:val="0"/>
        <w:numPr>
          <w:ilvl w:val="0"/>
          <w:numId w:val="0"/>
        </w:numPr>
        <w:jc w:val="both"/>
        <w:rPr>
          <w:rFonts w:hint="eastAsia"/>
        </w:rPr>
      </w:pPr>
      <w:r>
        <w:rPr>
          <w:rFonts w:hint="eastAsia"/>
        </w:rPr>
        <w:t>3.保罗并没有教导我们应该为上帝的荣耀而甘愿受咒诅。</w:t>
      </w:r>
    </w:p>
    <w:p w14:paraId="721FEA57">
      <w:pPr>
        <w:widowControl w:val="0"/>
        <w:numPr>
          <w:ilvl w:val="0"/>
          <w:numId w:val="0"/>
        </w:numPr>
        <w:jc w:val="both"/>
        <w:rPr>
          <w:rFonts w:hint="eastAsia"/>
        </w:rPr>
      </w:pPr>
      <w:r>
        <w:rPr>
          <w:rFonts w:hint="eastAsia"/>
        </w:rPr>
        <w:t>1. His very language implies that such a wish would be improper.</w:t>
      </w:r>
    </w:p>
    <w:p w14:paraId="6EC7C185">
      <w:pPr>
        <w:widowControl w:val="0"/>
        <w:numPr>
          <w:ilvl w:val="0"/>
          <w:numId w:val="0"/>
        </w:numPr>
        <w:jc w:val="both"/>
        <w:rPr>
          <w:rFonts w:hint="eastAsia"/>
        </w:rPr>
      </w:pPr>
      <w:r>
        <w:rPr>
          <w:rFonts w:hint="eastAsia"/>
        </w:rPr>
        <w:t>1. 他的措辞本身就暗示了这样的愿望是不恰当的。</w:t>
      </w:r>
    </w:p>
    <w:p w14:paraId="52AFA6B8">
      <w:pPr>
        <w:widowControl w:val="0"/>
        <w:numPr>
          <w:ilvl w:val="0"/>
          <w:numId w:val="0"/>
        </w:numPr>
        <w:jc w:val="both"/>
        <w:rPr>
          <w:rFonts w:hint="eastAsia"/>
        </w:rPr>
      </w:pPr>
      <w:r>
        <w:rPr>
          <w:rFonts w:hint="eastAsia"/>
        </w:rPr>
        <w:t>For in the ardour of his disinterested affection, he does not himself entertain or express the wish, but merely says, in effect, that were it proper or possible, he would be willing to perish for the sake of his brethren.</w:t>
      </w:r>
    </w:p>
    <w:p w14:paraId="2E84E732">
      <w:pPr>
        <w:widowControl w:val="0"/>
        <w:numPr>
          <w:ilvl w:val="0"/>
          <w:numId w:val="0"/>
        </w:numPr>
        <w:jc w:val="both"/>
        <w:rPr>
          <w:rFonts w:hint="eastAsia"/>
        </w:rPr>
      </w:pPr>
      <w:r>
        <w:rPr>
          <w:rFonts w:hint="eastAsia"/>
        </w:rPr>
        <w:t>因为在他无私情感的热忱中，他自己并没有怀有或表达这个愿望，而只是实际上说，如果这是恰当的或可能的，他愿意为他弟兄的缘故而灭亡。</w:t>
      </w:r>
    </w:p>
    <w:p w14:paraId="23C58C95">
      <w:pPr>
        <w:widowControl w:val="0"/>
        <w:numPr>
          <w:ilvl w:val="0"/>
          <w:numId w:val="0"/>
        </w:numPr>
        <w:jc w:val="both"/>
        <w:rPr>
          <w:rFonts w:hint="eastAsia"/>
        </w:rPr>
      </w:pPr>
      <w:r>
        <w:rPr>
          <w:rFonts w:hint="eastAsia"/>
        </w:rPr>
        <w:t>2. If it is wrong to do evil that good may come, how can it be right to wish to be evil that good may come?</w:t>
      </w:r>
    </w:p>
    <w:p w14:paraId="0812CA5D">
      <w:pPr>
        <w:widowControl w:val="0"/>
        <w:numPr>
          <w:ilvl w:val="0"/>
          <w:numId w:val="0"/>
        </w:numPr>
        <w:jc w:val="both"/>
        <w:rPr>
          <w:rFonts w:hint="eastAsia"/>
        </w:rPr>
      </w:pPr>
      <w:r>
        <w:rPr>
          <w:rFonts w:hint="eastAsia"/>
        </w:rPr>
        <w:t>2. 如果作恶以求善是错误的，那么希望自己作恶以求善又怎能是正确的呢？</w:t>
      </w:r>
    </w:p>
    <w:p w14:paraId="462D1320">
      <w:pPr>
        <w:widowControl w:val="0"/>
        <w:numPr>
          <w:ilvl w:val="0"/>
          <w:numId w:val="0"/>
        </w:numPr>
        <w:jc w:val="both"/>
        <w:rPr>
          <w:rFonts w:hint="eastAsia"/>
        </w:rPr>
      </w:pPr>
      <w:r>
        <w:rPr>
          <w:rFonts w:hint="eastAsia"/>
        </w:rPr>
        <w:t>3. There seems to be a contradiction involved in the very terms of the wish.</w:t>
      </w:r>
    </w:p>
    <w:p w14:paraId="160A3DFF">
      <w:pPr>
        <w:widowControl w:val="0"/>
        <w:numPr>
          <w:ilvl w:val="0"/>
          <w:numId w:val="0"/>
        </w:numPr>
        <w:jc w:val="both"/>
        <w:rPr>
          <w:rFonts w:hint="eastAsia"/>
        </w:rPr>
      </w:pPr>
      <w:r>
        <w:rPr>
          <w:rFonts w:hint="eastAsia"/>
        </w:rPr>
        <w:t>3. 这个愿望的措辞本身似乎就包含着矛盾。</w:t>
      </w:r>
    </w:p>
    <w:p w14:paraId="5DCDC7A8">
      <w:pPr>
        <w:widowControl w:val="0"/>
        <w:numPr>
          <w:ilvl w:val="0"/>
          <w:numId w:val="0"/>
        </w:numPr>
        <w:jc w:val="both"/>
        <w:rPr>
          <w:rFonts w:hint="eastAsia"/>
        </w:rPr>
      </w:pPr>
      <w:r>
        <w:rPr>
          <w:rFonts w:hint="eastAsia"/>
        </w:rPr>
        <w:t>Can one love God so much as to wish to hate him?</w:t>
      </w:r>
    </w:p>
    <w:p w14:paraId="15F707F5">
      <w:pPr>
        <w:widowControl w:val="0"/>
        <w:numPr>
          <w:ilvl w:val="0"/>
          <w:numId w:val="0"/>
        </w:numPr>
        <w:jc w:val="both"/>
        <w:rPr>
          <w:rFonts w:hint="eastAsia"/>
        </w:rPr>
      </w:pPr>
      <w:r>
        <w:rPr>
          <w:rFonts w:hint="eastAsia"/>
        </w:rPr>
        <w:t>一个人能如此爱上帝以致希望恨祂吗？</w:t>
      </w:r>
    </w:p>
    <w:p w14:paraId="334885D2">
      <w:pPr>
        <w:widowControl w:val="0"/>
        <w:numPr>
          <w:ilvl w:val="0"/>
          <w:numId w:val="0"/>
        </w:numPr>
        <w:jc w:val="both"/>
        <w:rPr>
          <w:rFonts w:hint="eastAsia"/>
        </w:rPr>
      </w:pPr>
      <w:r>
        <w:rPr>
          <w:rFonts w:hint="eastAsia"/>
        </w:rPr>
        <w:t>Can he be so good as to desire to be bad?</w:t>
      </w:r>
    </w:p>
    <w:p w14:paraId="4D84E802">
      <w:pPr>
        <w:widowControl w:val="0"/>
        <w:numPr>
          <w:ilvl w:val="0"/>
          <w:numId w:val="0"/>
        </w:numPr>
        <w:jc w:val="both"/>
        <w:rPr>
          <w:rFonts w:hint="eastAsia"/>
        </w:rPr>
      </w:pPr>
      <w:r>
        <w:rPr>
          <w:rFonts w:hint="eastAsia"/>
        </w:rPr>
        <w:t>他能如此良善以致渴望变坏吗？</w:t>
      </w:r>
    </w:p>
    <w:p w14:paraId="579BB371">
      <w:pPr>
        <w:widowControl w:val="0"/>
        <w:numPr>
          <w:ilvl w:val="0"/>
          <w:numId w:val="0"/>
        </w:numPr>
        <w:jc w:val="both"/>
        <w:rPr>
          <w:rFonts w:hint="eastAsia"/>
        </w:rPr>
      </w:pPr>
      <w:r>
        <w:rPr>
          <w:rFonts w:hint="eastAsia"/>
        </w:rPr>
        <w:t>We must be willing to give up houses and lands, parents and brethren, and our life also, for Christ and his kingdom, but we are never required to give up holiness for his sake, for this would be a contradiction.</w:t>
      </w:r>
    </w:p>
    <w:p w14:paraId="7621C3DD">
      <w:pPr>
        <w:widowControl w:val="0"/>
        <w:numPr>
          <w:ilvl w:val="0"/>
          <w:numId w:val="0"/>
        </w:numPr>
        <w:jc w:val="both"/>
        <w:rPr>
          <w:rFonts w:hint="eastAsia"/>
        </w:rPr>
      </w:pPr>
      <w:r>
        <w:rPr>
          <w:rFonts w:hint="eastAsia"/>
        </w:rPr>
        <w:t>我们必须愿意为基督和祂的国度放弃房屋、田地、父母、弟兄，甚至我们的生命，但我们从未被要求为祂的缘故而放弃圣洁，因为这将是一个矛盾。</w:t>
      </w:r>
    </w:p>
    <w:p w14:paraId="1BF4C98F">
      <w:pPr>
        <w:widowControl w:val="0"/>
        <w:numPr>
          <w:ilvl w:val="0"/>
          <w:numId w:val="0"/>
        </w:numPr>
        <w:jc w:val="both"/>
        <w:rPr>
          <w:rFonts w:hint="eastAsia"/>
        </w:rPr>
      </w:pPr>
      <w:r>
        <w:rPr>
          <w:rFonts w:hint="eastAsia"/>
        </w:rPr>
        <w:t>4.It is, in itself, a great blessing to belong to the external people ofGod, and to enjoy all the privileges consequent on this relation, ver. 4.</w:t>
      </w:r>
    </w:p>
    <w:p w14:paraId="7AB35D07">
      <w:pPr>
        <w:widowControl w:val="0"/>
        <w:numPr>
          <w:ilvl w:val="0"/>
          <w:numId w:val="0"/>
        </w:numPr>
        <w:jc w:val="both"/>
        <w:rPr>
          <w:rFonts w:hint="eastAsia"/>
        </w:rPr>
      </w:pPr>
      <w:r>
        <w:rPr>
          <w:rFonts w:hint="eastAsia"/>
        </w:rPr>
        <w:t>4.本身而言，属于上帝外在的子民，并享有这一关系所带来的所有特权，是一项极大的祝福，第4节。</w:t>
      </w:r>
    </w:p>
    <w:p w14:paraId="5885EBB4">
      <w:pPr>
        <w:widowControl w:val="0"/>
        <w:numPr>
          <w:ilvl w:val="0"/>
          <w:numId w:val="0"/>
        </w:numPr>
        <w:jc w:val="both"/>
        <w:rPr>
          <w:rFonts w:hint="eastAsia"/>
        </w:rPr>
      </w:pPr>
      <w:r>
        <w:rPr>
          <w:rFonts w:hint="eastAsia"/>
        </w:rPr>
        <w:t>5.Jesus Christ is at once man and God over all, blessed for ever.</w:t>
      </w:r>
    </w:p>
    <w:p w14:paraId="7E2A043D">
      <w:pPr>
        <w:widowControl w:val="0"/>
        <w:numPr>
          <w:ilvl w:val="0"/>
          <w:numId w:val="0"/>
        </w:numPr>
        <w:jc w:val="both"/>
        <w:rPr>
          <w:rFonts w:hint="eastAsia"/>
        </w:rPr>
      </w:pPr>
      <w:r>
        <w:rPr>
          <w:rFonts w:hint="eastAsia"/>
        </w:rPr>
        <w:t>5.耶稣基督既是人，又是万有之上永远可称颂的上帝。</w:t>
      </w:r>
    </w:p>
    <w:p w14:paraId="53802CA0">
      <w:pPr>
        <w:widowControl w:val="0"/>
        <w:numPr>
          <w:ilvl w:val="0"/>
          <w:numId w:val="0"/>
        </w:numPr>
        <w:jc w:val="both"/>
        <w:rPr>
          <w:rFonts w:hint="eastAsia"/>
        </w:rPr>
      </w:pPr>
      <w:r>
        <w:rPr>
          <w:rFonts w:hint="eastAsia"/>
        </w:rPr>
        <w:t>Paulasserts this doctrine in language too plain to be misunderstood, ver. 5.</w:t>
      </w:r>
    </w:p>
    <w:p w14:paraId="57F37712">
      <w:pPr>
        <w:widowControl w:val="0"/>
        <w:numPr>
          <w:ilvl w:val="0"/>
          <w:numId w:val="0"/>
        </w:numPr>
        <w:jc w:val="both"/>
        <w:rPr>
          <w:rFonts w:hint="eastAsia"/>
        </w:rPr>
      </w:pPr>
      <w:r>
        <w:rPr>
          <w:rFonts w:hint="eastAsia"/>
        </w:rPr>
        <w:t>保罗以不容误解的清晰语言断言了这一教义，第5节。</w:t>
      </w:r>
    </w:p>
    <w:p w14:paraId="2B6A94CB">
      <w:pPr>
        <w:widowControl w:val="0"/>
        <w:numPr>
          <w:ilvl w:val="0"/>
          <w:numId w:val="0"/>
        </w:numPr>
        <w:jc w:val="both"/>
        <w:rPr>
          <w:rFonts w:hint="eastAsia"/>
        </w:rPr>
      </w:pPr>
    </w:p>
    <w:p w14:paraId="0600F426">
      <w:pPr>
        <w:widowControl w:val="0"/>
        <w:numPr>
          <w:ilvl w:val="0"/>
          <w:numId w:val="0"/>
        </w:numPr>
        <w:jc w:val="both"/>
        <w:rPr>
          <w:rFonts w:hint="eastAsia"/>
        </w:rPr>
      </w:pPr>
      <w:r>
        <w:rPr>
          <w:rFonts w:hint="eastAsia"/>
        </w:rPr>
        <w:t>REMARKS</w:t>
      </w:r>
    </w:p>
    <w:p w14:paraId="7FB14891">
      <w:pPr>
        <w:widowControl w:val="0"/>
        <w:numPr>
          <w:ilvl w:val="0"/>
          <w:numId w:val="0"/>
        </w:numPr>
        <w:jc w:val="both"/>
        <w:rPr>
          <w:rFonts w:hint="eastAsia"/>
        </w:rPr>
      </w:pPr>
      <w:r>
        <w:rPr>
          <w:rFonts w:hint="eastAsia"/>
        </w:rPr>
        <w:t>应用</w:t>
      </w:r>
    </w:p>
    <w:p w14:paraId="068D9348">
      <w:pPr>
        <w:widowControl w:val="0"/>
        <w:numPr>
          <w:ilvl w:val="0"/>
          <w:numId w:val="0"/>
        </w:numPr>
        <w:jc w:val="both"/>
        <w:rPr>
          <w:rFonts w:hint="eastAsia"/>
        </w:rPr>
      </w:pPr>
      <w:r>
        <w:rPr>
          <w:rFonts w:hint="eastAsia"/>
        </w:rPr>
        <w:t>1.Whatever we say or do, should be said or done as in Christ, i.e., ina Christian manner, ver. 1.</w:t>
      </w:r>
    </w:p>
    <w:p w14:paraId="2FB53857">
      <w:pPr>
        <w:widowControl w:val="0"/>
        <w:numPr>
          <w:ilvl w:val="0"/>
          <w:numId w:val="0"/>
        </w:numPr>
        <w:jc w:val="both"/>
        <w:rPr>
          <w:rFonts w:hint="eastAsia"/>
        </w:rPr>
      </w:pPr>
      <w:r>
        <w:rPr>
          <w:rFonts w:hint="eastAsia"/>
        </w:rPr>
        <w:t>1.无论我们说什么或做什么，都应像在基督里那样说或做，即以基督徒的方式，第1节。</w:t>
      </w:r>
    </w:p>
    <w:p w14:paraId="55B61D0A">
      <w:pPr>
        <w:widowControl w:val="0"/>
        <w:numPr>
          <w:ilvl w:val="0"/>
          <w:numId w:val="0"/>
        </w:numPr>
        <w:jc w:val="both"/>
        <w:rPr>
          <w:rFonts w:hint="eastAsia"/>
        </w:rPr>
      </w:pPr>
      <w:r>
        <w:rPr>
          <w:rFonts w:hint="eastAsia"/>
        </w:rPr>
        <w:t>2.If we can view, unmoved, the perishing condition of our fellowmen, or are unwilling to make sacrifices for their benefit, we are very different from Paul, and from Him who wept over Jerusalem, and died for our good upon Mount Calvary, vs. 2, 3.</w:t>
      </w:r>
    </w:p>
    <w:p w14:paraId="383A71C3">
      <w:pPr>
        <w:widowControl w:val="0"/>
        <w:numPr>
          <w:ilvl w:val="0"/>
          <w:numId w:val="0"/>
        </w:numPr>
        <w:jc w:val="both"/>
        <w:rPr>
          <w:rFonts w:hint="eastAsia"/>
        </w:rPr>
      </w:pPr>
      <w:r>
        <w:rPr>
          <w:rFonts w:hint="eastAsia"/>
        </w:rPr>
        <w:t>2.如果我们能无动于衷地看待我们同胞的沉沦景况，或者不愿意为他们的益处作出牺牲，那么我们就与保罗，以及那位为耶路撒冷哀哭并在各各他山上为我们的益处而死的主，截然不同，第2、3节。</w:t>
      </w:r>
    </w:p>
    <w:p w14:paraId="38162FCF">
      <w:pPr>
        <w:widowControl w:val="0"/>
        <w:numPr>
          <w:ilvl w:val="0"/>
          <w:numId w:val="0"/>
        </w:numPr>
        <w:jc w:val="both"/>
        <w:rPr>
          <w:rFonts w:hint="eastAsia"/>
        </w:rPr>
      </w:pPr>
      <w:r>
        <w:rPr>
          <w:rFonts w:hint="eastAsia"/>
        </w:rPr>
        <w:t>3.Though we may belong to the true Church, and enjoy all its privileges, we may still be cast away.</w:t>
      </w:r>
    </w:p>
    <w:p w14:paraId="5A203233">
      <w:pPr>
        <w:widowControl w:val="0"/>
        <w:numPr>
          <w:ilvl w:val="0"/>
          <w:numId w:val="0"/>
        </w:numPr>
        <w:jc w:val="both"/>
        <w:rPr>
          <w:rFonts w:hint="eastAsia"/>
        </w:rPr>
      </w:pPr>
      <w:r>
        <w:rPr>
          <w:rFonts w:hint="eastAsia"/>
        </w:rPr>
        <w:t>3.虽然我们可能属于真教会，并享有其所有特权，但我们仍可能被弃绝。</w:t>
      </w:r>
    </w:p>
    <w:p w14:paraId="1158FEAB">
      <w:pPr>
        <w:widowControl w:val="0"/>
        <w:numPr>
          <w:ilvl w:val="0"/>
          <w:numId w:val="0"/>
        </w:numPr>
        <w:jc w:val="both"/>
        <w:rPr>
          <w:rFonts w:hint="eastAsia"/>
        </w:rPr>
      </w:pPr>
      <w:r>
        <w:rPr>
          <w:rFonts w:hint="eastAsia"/>
        </w:rPr>
        <w:t>Our external relation to the people of God cannot secure our salvation, ver. 4.</w:t>
      </w:r>
    </w:p>
    <w:p w14:paraId="39BFC71C">
      <w:pPr>
        <w:widowControl w:val="0"/>
        <w:numPr>
          <w:ilvl w:val="0"/>
          <w:numId w:val="0"/>
        </w:numPr>
        <w:jc w:val="both"/>
        <w:rPr>
          <w:rFonts w:hint="eastAsia"/>
        </w:rPr>
      </w:pPr>
      <w:r>
        <w:rPr>
          <w:rFonts w:hint="eastAsia"/>
        </w:rPr>
        <w:t>我们与上帝子民的外在关系不能保证我们的救恩，第4节。</w:t>
      </w:r>
    </w:p>
    <w:p w14:paraId="50DCC963">
      <w:pPr>
        <w:widowControl w:val="0"/>
        <w:numPr>
          <w:ilvl w:val="0"/>
          <w:numId w:val="0"/>
        </w:numPr>
        <w:jc w:val="both"/>
        <w:rPr>
          <w:rFonts w:hint="eastAsia"/>
        </w:rPr>
      </w:pPr>
      <w:r>
        <w:rPr>
          <w:rFonts w:hint="eastAsia"/>
        </w:rPr>
        <w:t>4.A pious parentage is a great distinction and blessing, and shouldbe felt and acknowledged as such, ver. 5.</w:t>
      </w:r>
    </w:p>
    <w:p w14:paraId="09D2F385">
      <w:pPr>
        <w:widowControl w:val="0"/>
        <w:numPr>
          <w:ilvl w:val="0"/>
          <w:numId w:val="0"/>
        </w:numPr>
        <w:jc w:val="both"/>
        <w:rPr>
          <w:rFonts w:hint="eastAsia"/>
        </w:rPr>
      </w:pPr>
      <w:r>
        <w:rPr>
          <w:rFonts w:hint="eastAsia"/>
        </w:rPr>
        <w:t>4.敬虔的父母是一项极大的殊荣和祝福，并且应该如此感受和承认，第5节。</w:t>
      </w:r>
    </w:p>
    <w:p w14:paraId="568C4FC6">
      <w:pPr>
        <w:widowControl w:val="0"/>
        <w:numPr>
          <w:ilvl w:val="0"/>
          <w:numId w:val="0"/>
        </w:numPr>
        <w:jc w:val="both"/>
        <w:rPr>
          <w:rFonts w:hint="eastAsia"/>
        </w:rPr>
      </w:pPr>
      <w:r>
        <w:rPr>
          <w:rFonts w:hint="eastAsia"/>
        </w:rPr>
        <w:t>5.If Jesus Christ has come in the flesh, if he has a nature like ourown, how intimate the union between him and his people; how tender the relation; how unspeakable the honour done to human nature in having it thus exalted!</w:t>
      </w:r>
    </w:p>
    <w:p w14:paraId="3F6A47FE">
      <w:pPr>
        <w:widowControl w:val="0"/>
        <w:numPr>
          <w:ilvl w:val="0"/>
          <w:numId w:val="0"/>
        </w:numPr>
        <w:jc w:val="both"/>
        <w:rPr>
          <w:rFonts w:hint="eastAsia"/>
        </w:rPr>
      </w:pPr>
      <w:r>
        <w:rPr>
          <w:rFonts w:hint="eastAsia"/>
        </w:rPr>
        <w:t>5.如果耶稣基督道成肉身，如果祂有与我们一样的本性，那么祂与祂子民之间的联合是何等亲密；这关系是何等温柔；人性因此而得到高举，这是何等难以言喻的荣耀！</w:t>
      </w:r>
    </w:p>
    <w:p w14:paraId="767AAEF9">
      <w:pPr>
        <w:widowControl w:val="0"/>
        <w:numPr>
          <w:ilvl w:val="0"/>
          <w:numId w:val="0"/>
        </w:numPr>
        <w:jc w:val="both"/>
        <w:rPr>
          <w:rFonts w:hint="eastAsia"/>
        </w:rPr>
      </w:pPr>
      <w:r>
        <w:rPr>
          <w:rFonts w:hint="eastAsia"/>
        </w:rPr>
        <w:t>If Jesus Christ is God over all, and blessed for ever, how profound should be our reverence, how unreserved our obedience, and how entire and joyful our confidence! ver. 5.</w:t>
      </w:r>
    </w:p>
    <w:p w14:paraId="71D639DB">
      <w:pPr>
        <w:widowControl w:val="0"/>
        <w:numPr>
          <w:ilvl w:val="0"/>
          <w:numId w:val="0"/>
        </w:numPr>
        <w:jc w:val="both"/>
        <w:rPr>
          <w:rFonts w:hint="eastAsia"/>
        </w:rPr>
      </w:pPr>
      <w:r>
        <w:rPr>
          <w:rFonts w:hint="eastAsia"/>
        </w:rPr>
        <w:t>如果耶稣基督是万有之上永远可称颂的上帝，我们的敬畏应当何等深切，我们的顺服应当何等毫无保留，我们的信心应当何等完全和喜乐！第5节。</w:t>
      </w:r>
    </w:p>
    <w:p w14:paraId="20F70C02">
      <w:pPr>
        <w:widowControl w:val="0"/>
        <w:numPr>
          <w:ilvl w:val="0"/>
          <w:numId w:val="0"/>
        </w:numPr>
        <w:jc w:val="both"/>
        <w:rPr>
          <w:rFonts w:hint="eastAsia"/>
        </w:rPr>
      </w:pPr>
      <w:r>
        <w:rPr>
          <w:rFonts w:hint="eastAsia"/>
        </w:rPr>
        <w:t>6.These five verses, the introduction to the three following chapters,teach us a lesson which we have before had occasion to notice.</w:t>
      </w:r>
    </w:p>
    <w:p w14:paraId="40605254">
      <w:pPr>
        <w:widowControl w:val="0"/>
        <w:numPr>
          <w:ilvl w:val="0"/>
          <w:numId w:val="0"/>
        </w:numPr>
        <w:jc w:val="both"/>
        <w:rPr>
          <w:rFonts w:hint="eastAsia"/>
        </w:rPr>
      </w:pPr>
      <w:r>
        <w:rPr>
          <w:rFonts w:hint="eastAsia"/>
        </w:rPr>
        <w:t>6.这五节经文，即接下来三章的引言，教导了我们一个我们先前曾有机会注意到的教训。</w:t>
      </w:r>
    </w:p>
    <w:p w14:paraId="7317D2F3">
      <w:pPr>
        <w:widowControl w:val="0"/>
        <w:numPr>
          <w:ilvl w:val="0"/>
          <w:numId w:val="0"/>
        </w:numPr>
        <w:jc w:val="both"/>
        <w:rPr>
          <w:rFonts w:hint="eastAsia"/>
        </w:rPr>
      </w:pPr>
      <w:r>
        <w:rPr>
          <w:rFonts w:hint="eastAsia"/>
        </w:rPr>
        <w:t>Fidelity does not require that we should make the truth as offensive as possible.</w:t>
      </w:r>
    </w:p>
    <w:p w14:paraId="4AABC288">
      <w:pPr>
        <w:widowControl w:val="0"/>
        <w:numPr>
          <w:ilvl w:val="0"/>
          <w:numId w:val="0"/>
        </w:numPr>
        <w:jc w:val="both"/>
        <w:rPr>
          <w:rFonts w:hint="eastAsia"/>
        </w:rPr>
      </w:pPr>
      <w:r>
        <w:rPr>
          <w:rFonts w:hint="eastAsia"/>
        </w:rPr>
        <w:t>忠实并不要求我们尽可能地使真理令人反感。</w:t>
      </w:r>
    </w:p>
    <w:p w14:paraId="109A8F4F">
      <w:pPr>
        <w:widowControl w:val="0"/>
        <w:numPr>
          <w:ilvl w:val="0"/>
          <w:numId w:val="0"/>
        </w:numPr>
        <w:jc w:val="both"/>
        <w:rPr>
          <w:rFonts w:hint="eastAsia"/>
        </w:rPr>
      </w:pPr>
      <w:r>
        <w:rPr>
          <w:rFonts w:hint="eastAsia"/>
        </w:rPr>
        <w:t>On the contrary, we are bound to endeavour, as Paul did, to allay all opposing or inimical feelings in the minds of those whom we address, and to allow the truth, unimpeded by the exhibition of any thing offensive on our part, to do its work upon the heart and conscience.</w:t>
      </w:r>
    </w:p>
    <w:p w14:paraId="768B57FF">
      <w:pPr>
        <w:widowControl w:val="0"/>
        <w:numPr>
          <w:ilvl w:val="0"/>
          <w:numId w:val="0"/>
        </w:numPr>
        <w:jc w:val="both"/>
        <w:rPr>
          <w:rFonts w:hint="eastAsia"/>
        </w:rPr>
      </w:pPr>
      <w:r>
        <w:rPr>
          <w:rFonts w:hint="eastAsia"/>
        </w:rPr>
        <w:t>相反，我们有责任像保罗那样，努力平息我们所面对之人心中的所有反对或敌对情绪，并让真理，不受我们方面任何冒犯性表现的阻碍，在他们的心灵和良知上作工。</w:t>
      </w:r>
    </w:p>
    <w:p w14:paraId="404F26E9">
      <w:pPr>
        <w:widowControl w:val="0"/>
        <w:numPr>
          <w:ilvl w:val="0"/>
          <w:numId w:val="0"/>
        </w:numPr>
        <w:jc w:val="both"/>
        <w:rPr>
          <w:rFonts w:hint="eastAsia"/>
        </w:rPr>
      </w:pPr>
    </w:p>
    <w:p w14:paraId="7BB89AB9">
      <w:pPr>
        <w:pStyle w:val="2"/>
        <w:rPr>
          <w:rFonts w:hint="eastAsia"/>
        </w:rPr>
      </w:pPr>
      <w:r>
        <w:rPr>
          <w:rFonts w:hint="eastAsia"/>
        </w:rPr>
        <w:t>ROMANS 9:6–24</w:t>
      </w:r>
    </w:p>
    <w:p w14:paraId="6385B7D0">
      <w:pPr>
        <w:pStyle w:val="2"/>
        <w:rPr>
          <w:rFonts w:hint="eastAsia"/>
        </w:rPr>
      </w:pPr>
      <w:r>
        <w:rPr>
          <w:rFonts w:hint="eastAsia"/>
        </w:rPr>
        <w:t>罗马书 9:6–24</w:t>
      </w:r>
    </w:p>
    <w:p w14:paraId="2C48EDAC">
      <w:pPr>
        <w:widowControl w:val="0"/>
        <w:numPr>
          <w:ilvl w:val="0"/>
          <w:numId w:val="0"/>
        </w:numPr>
        <w:jc w:val="both"/>
        <w:rPr>
          <w:rFonts w:hint="eastAsia"/>
        </w:rPr>
      </w:pPr>
      <w:r>
        <w:rPr>
          <w:rFonts w:hint="eastAsia"/>
        </w:rPr>
        <w:t>ANALYSIS</w:t>
      </w:r>
    </w:p>
    <w:p w14:paraId="6CB8121A">
      <w:pPr>
        <w:widowControl w:val="0"/>
        <w:numPr>
          <w:ilvl w:val="0"/>
          <w:numId w:val="0"/>
        </w:numPr>
        <w:jc w:val="both"/>
        <w:rPr>
          <w:rFonts w:hint="eastAsia"/>
        </w:rPr>
      </w:pPr>
      <w:r>
        <w:rPr>
          <w:rFonts w:hint="eastAsia"/>
        </w:rPr>
        <w:t>分析</w:t>
      </w:r>
    </w:p>
    <w:p w14:paraId="60301904">
      <w:pPr>
        <w:widowControl w:val="0"/>
        <w:numPr>
          <w:ilvl w:val="0"/>
          <w:numId w:val="0"/>
        </w:numPr>
        <w:jc w:val="both"/>
        <w:rPr>
          <w:rFonts w:hint="eastAsia"/>
        </w:rPr>
      </w:pPr>
      <w:r>
        <w:rPr>
          <w:rFonts w:hint="eastAsia"/>
        </w:rPr>
        <w:t>THE apostle now approaches the subject which he had in view, the rejection of the Jews and the calling of the Gentiles.</w:t>
      </w:r>
    </w:p>
    <w:p w14:paraId="69C0132A">
      <w:pPr>
        <w:widowControl w:val="0"/>
        <w:numPr>
          <w:ilvl w:val="0"/>
          <w:numId w:val="0"/>
        </w:numPr>
        <w:jc w:val="both"/>
        <w:rPr>
          <w:rFonts w:hint="eastAsia"/>
        </w:rPr>
      </w:pPr>
      <w:r>
        <w:rPr>
          <w:rFonts w:hint="eastAsia"/>
        </w:rPr>
        <w:t>使徒现在开始讨论他所关注的主题：犹太人的被弃绝和外邦人的蒙召。</w:t>
      </w:r>
    </w:p>
    <w:p w14:paraId="71F40AC7">
      <w:pPr>
        <w:widowControl w:val="0"/>
        <w:numPr>
          <w:ilvl w:val="0"/>
          <w:numId w:val="0"/>
        </w:numPr>
        <w:jc w:val="both"/>
        <w:rPr>
          <w:rFonts w:hint="eastAsia"/>
        </w:rPr>
      </w:pPr>
      <w:r>
        <w:rPr>
          <w:rFonts w:hint="eastAsia"/>
        </w:rPr>
        <w:t>That God had determined to cast off his ancient covenant people, as such, and to extend the call of the gospel indiscriminately to all men, is the point which the apostle is about to establish.</w:t>
      </w:r>
    </w:p>
    <w:p w14:paraId="79582B14">
      <w:pPr>
        <w:widowControl w:val="0"/>
        <w:numPr>
          <w:ilvl w:val="0"/>
          <w:numId w:val="0"/>
        </w:numPr>
        <w:jc w:val="both"/>
        <w:rPr>
          <w:rFonts w:hint="eastAsia"/>
        </w:rPr>
      </w:pPr>
      <w:r>
        <w:rPr>
          <w:rFonts w:hint="eastAsia"/>
        </w:rPr>
        <w:t>上帝已定意弃绝祂古代的约民，并将福音的呼召不加区别地扩展到所有人，这是使徒将要确立的论点。</w:t>
      </w:r>
    </w:p>
    <w:p w14:paraId="45978933">
      <w:pPr>
        <w:widowControl w:val="0"/>
        <w:numPr>
          <w:ilvl w:val="0"/>
          <w:numId w:val="0"/>
        </w:numPr>
        <w:jc w:val="both"/>
        <w:rPr>
          <w:rFonts w:hint="eastAsia"/>
        </w:rPr>
      </w:pPr>
      <w:r>
        <w:rPr>
          <w:rFonts w:hint="eastAsia"/>
        </w:rPr>
        <w:t>He does this by showing, in the first place, that God is perfectly free thus to act, vs. 6–24, and in the second, that he had declared in the prophets that such was his intention, vs. 25–33.</w:t>
      </w:r>
    </w:p>
    <w:p w14:paraId="238B4623">
      <w:pPr>
        <w:widowControl w:val="0"/>
        <w:numPr>
          <w:ilvl w:val="0"/>
          <w:numId w:val="0"/>
        </w:numPr>
        <w:jc w:val="both"/>
        <w:rPr>
          <w:rFonts w:hint="eastAsia"/>
        </w:rPr>
      </w:pPr>
      <w:r>
        <w:rPr>
          <w:rFonts w:hint="eastAsia"/>
        </w:rPr>
        <w:t>他这样做，首先表明上帝完全有自由如此行事（第6-24节），其次，祂已在先知书中宣告了祂的这一意图（第25-33节）。</w:t>
      </w:r>
    </w:p>
    <w:p w14:paraId="1E5E03D2">
      <w:pPr>
        <w:widowControl w:val="0"/>
        <w:numPr>
          <w:ilvl w:val="0"/>
          <w:numId w:val="0"/>
        </w:numPr>
        <w:jc w:val="both"/>
        <w:rPr>
          <w:rFonts w:hint="eastAsia"/>
        </w:rPr>
      </w:pPr>
    </w:p>
    <w:p w14:paraId="6712ECDE">
      <w:pPr>
        <w:widowControl w:val="0"/>
        <w:numPr>
          <w:ilvl w:val="0"/>
          <w:numId w:val="0"/>
        </w:numPr>
        <w:jc w:val="both"/>
        <w:rPr>
          <w:rFonts w:hint="eastAsia"/>
        </w:rPr>
      </w:pPr>
      <w:r>
        <w:rPr>
          <w:rFonts w:hint="eastAsia"/>
        </w:rPr>
        <w:t>That God was at liberty to reject the Jews and to call the Gentiles, Paul argues, 1. By showing that the promises which he had made, and by which he had graciously bound himself, were not made to the natural descendants of Abraham as such, but to his spiritual seed.</w:t>
      </w:r>
    </w:p>
    <w:p w14:paraId="79A64D79">
      <w:pPr>
        <w:widowControl w:val="0"/>
        <w:numPr>
          <w:ilvl w:val="0"/>
          <w:numId w:val="0"/>
        </w:numPr>
        <w:jc w:val="both"/>
        <w:rPr>
          <w:rFonts w:hint="eastAsia"/>
        </w:rPr>
      </w:pPr>
      <w:r>
        <w:rPr>
          <w:rFonts w:hint="eastAsia"/>
        </w:rPr>
        <w:t>上帝有权弃绝犹太人并呼召外邦人，保罗对此论证如下：1. 通过表明祂所作的应许，以及祂藉此仁慈地约束自己的应许，并非向亚伯拉罕的肉身后裔本身作出的，而是向他属灵的后裔作出的。</w:t>
      </w:r>
    </w:p>
    <w:p w14:paraId="21A3504D">
      <w:pPr>
        <w:widowControl w:val="0"/>
        <w:numPr>
          <w:ilvl w:val="0"/>
          <w:numId w:val="0"/>
        </w:numPr>
        <w:jc w:val="both"/>
        <w:rPr>
          <w:rFonts w:hint="eastAsia"/>
        </w:rPr>
      </w:pPr>
      <w:r>
        <w:rPr>
          <w:rFonts w:hint="eastAsia"/>
        </w:rPr>
        <w:t>This is plain from the case of Ishmael and Isaac; both were the children of Abraham, yet one was taken and the other left.</w:t>
      </w:r>
    </w:p>
    <w:p w14:paraId="4AC4845C">
      <w:pPr>
        <w:widowControl w:val="0"/>
        <w:numPr>
          <w:ilvl w:val="0"/>
          <w:numId w:val="0"/>
        </w:numPr>
        <w:jc w:val="both"/>
        <w:rPr>
          <w:rFonts w:hint="eastAsia"/>
        </w:rPr>
      </w:pPr>
      <w:r>
        <w:rPr>
          <w:rFonts w:hint="eastAsia"/>
        </w:rPr>
        <w:t>这从以实玛利和以撒的例子可以清楚看出；他们都是亚伯拉罕的儿子，但一个被拣选，另一个被撇下。</w:t>
      </w:r>
    </w:p>
    <w:p w14:paraId="114D61E9">
      <w:pPr>
        <w:widowControl w:val="0"/>
        <w:numPr>
          <w:ilvl w:val="0"/>
          <w:numId w:val="0"/>
        </w:numPr>
        <w:jc w:val="both"/>
        <w:rPr>
          <w:rFonts w:hint="eastAsia"/>
        </w:rPr>
      </w:pPr>
      <w:r>
        <w:rPr>
          <w:rFonts w:hint="eastAsia"/>
        </w:rPr>
        <w:t>And also from the case of Esau and Jacob.</w:t>
      </w:r>
    </w:p>
    <w:p w14:paraId="55EE59A6">
      <w:pPr>
        <w:widowControl w:val="0"/>
        <w:numPr>
          <w:ilvl w:val="0"/>
          <w:numId w:val="0"/>
        </w:numPr>
        <w:jc w:val="both"/>
        <w:rPr>
          <w:rFonts w:hint="eastAsia"/>
        </w:rPr>
      </w:pPr>
      <w:r>
        <w:rPr>
          <w:rFonts w:hint="eastAsia"/>
        </w:rPr>
        <w:t>还有从以扫和雅各的例子。</w:t>
      </w:r>
    </w:p>
    <w:p w14:paraId="61F01AA8">
      <w:pPr>
        <w:widowControl w:val="0"/>
        <w:numPr>
          <w:ilvl w:val="0"/>
          <w:numId w:val="0"/>
        </w:numPr>
        <w:jc w:val="both"/>
        <w:rPr>
          <w:rFonts w:hint="eastAsia"/>
        </w:rPr>
      </w:pPr>
      <w:r>
        <w:rPr>
          <w:rFonts w:hint="eastAsia"/>
        </w:rPr>
        <w:t>Though children of the same parents, and born at one birth, yet "Jacob have I loved and Esau have I hated," is the language of God respecting them, vs. 6–13.</w:t>
      </w:r>
    </w:p>
    <w:p w14:paraId="282EC445">
      <w:pPr>
        <w:widowControl w:val="0"/>
        <w:numPr>
          <w:ilvl w:val="0"/>
          <w:numId w:val="0"/>
        </w:numPr>
        <w:jc w:val="both"/>
        <w:rPr>
          <w:rFonts w:hint="eastAsia"/>
        </w:rPr>
      </w:pPr>
      <w:r>
        <w:rPr>
          <w:rFonts w:hint="eastAsia"/>
        </w:rPr>
        <w:t>虽然他们是同父母所生，并且是一胎所生，但“雅各是我所爱的，以扫是我所恶的”，这是上帝论到他们的话（第6-13节）。</w:t>
      </w:r>
    </w:p>
    <w:p w14:paraId="5DC3DC8B">
      <w:pPr>
        <w:widowControl w:val="0"/>
        <w:numPr>
          <w:ilvl w:val="0"/>
          <w:numId w:val="0"/>
        </w:numPr>
        <w:jc w:val="both"/>
        <w:rPr>
          <w:rFonts w:hint="eastAsia"/>
        </w:rPr>
      </w:pPr>
      <w:r>
        <w:rPr>
          <w:rFonts w:hint="eastAsia"/>
        </w:rPr>
        <w:t>2. By showing that God is perfectly sovereign in the distribution of his favours; that he is determined neither by the external relations, nor by the personal character of men, in the selection of the objects of his mercy.</w:t>
      </w:r>
    </w:p>
    <w:p w14:paraId="610444E0">
      <w:pPr>
        <w:widowControl w:val="0"/>
        <w:numPr>
          <w:ilvl w:val="0"/>
          <w:numId w:val="0"/>
        </w:numPr>
        <w:jc w:val="both"/>
        <w:rPr>
          <w:rFonts w:hint="eastAsia"/>
        </w:rPr>
      </w:pPr>
      <w:r>
        <w:rPr>
          <w:rFonts w:hint="eastAsia"/>
        </w:rPr>
        <w:t>2. 通过表明上帝在分发祂的恩惠方面是完全自主的；祂在选择祂怜悯的对象时，既不受外在关系的影响，也不受人品格的影响。</w:t>
      </w:r>
    </w:p>
    <w:p w14:paraId="582D49F8">
      <w:pPr>
        <w:widowControl w:val="0"/>
        <w:numPr>
          <w:ilvl w:val="0"/>
          <w:numId w:val="0"/>
        </w:numPr>
        <w:jc w:val="both"/>
        <w:rPr>
          <w:rFonts w:hint="eastAsia"/>
        </w:rPr>
      </w:pPr>
      <w:r>
        <w:rPr>
          <w:rFonts w:hint="eastAsia"/>
        </w:rPr>
        <w:t>This is proved by the examples just referred to; by the choice of Isaac instead of Ishmael, and especially by that of Jacob instead of Esau.</w:t>
      </w:r>
    </w:p>
    <w:p w14:paraId="2474A472">
      <w:pPr>
        <w:widowControl w:val="0"/>
        <w:numPr>
          <w:ilvl w:val="0"/>
          <w:numId w:val="0"/>
        </w:numPr>
        <w:jc w:val="both"/>
        <w:rPr>
          <w:rFonts w:hint="eastAsia"/>
        </w:rPr>
      </w:pPr>
      <w:r>
        <w:rPr>
          <w:rFonts w:hint="eastAsia"/>
        </w:rPr>
        <w:t>这通过刚才提到的例子得到了证明；通过选择以撒而非以实玛利，尤其是通过选择雅各而非以扫。</w:t>
      </w:r>
    </w:p>
    <w:p w14:paraId="5D5CF1E2">
      <w:pPr>
        <w:widowControl w:val="0"/>
        <w:numPr>
          <w:ilvl w:val="0"/>
          <w:numId w:val="0"/>
        </w:numPr>
        <w:jc w:val="both"/>
        <w:rPr>
          <w:rFonts w:hint="eastAsia"/>
        </w:rPr>
      </w:pPr>
      <w:r>
        <w:rPr>
          <w:rFonts w:hint="eastAsia"/>
        </w:rPr>
        <w:t>In this case the choice was made and announced before the birth of the children, that it might be seen that it was not according to works, but according to the sovereign purpose of God, vs. 6–13.</w:t>
      </w:r>
    </w:p>
    <w:p w14:paraId="23CCDEEE">
      <w:pPr>
        <w:widowControl w:val="0"/>
        <w:numPr>
          <w:ilvl w:val="0"/>
          <w:numId w:val="0"/>
        </w:numPr>
        <w:jc w:val="both"/>
        <w:rPr>
          <w:rFonts w:hint="eastAsia"/>
        </w:rPr>
      </w:pPr>
      <w:r>
        <w:rPr>
          <w:rFonts w:hint="eastAsia"/>
        </w:rPr>
        <w:t>在这种情况下，选择是在孩子出生之前作出并宣布的，为要显明这并非是按行为，而是按上帝至高的旨意（第6-13节）。</w:t>
      </w:r>
    </w:p>
    <w:p w14:paraId="532C16CB">
      <w:pPr>
        <w:widowControl w:val="0"/>
        <w:numPr>
          <w:ilvl w:val="0"/>
          <w:numId w:val="0"/>
        </w:numPr>
        <w:jc w:val="both"/>
        <w:rPr>
          <w:rFonts w:hint="eastAsia"/>
        </w:rPr>
      </w:pPr>
    </w:p>
    <w:p w14:paraId="7A262C69">
      <w:pPr>
        <w:widowControl w:val="0"/>
        <w:numPr>
          <w:ilvl w:val="0"/>
          <w:numId w:val="0"/>
        </w:numPr>
        <w:jc w:val="both"/>
        <w:rPr>
          <w:rFonts w:hint="eastAsia"/>
        </w:rPr>
      </w:pPr>
      <w:r>
        <w:rPr>
          <w:rFonts w:hint="eastAsia"/>
        </w:rPr>
        <w:t>Against this doctrine of the divine sovereignty, there are two obvious objections, which have been urged in every age of the world, and which the apostle here explicitly states and answers.</w:t>
      </w:r>
    </w:p>
    <w:p w14:paraId="5E2BAEEA">
      <w:pPr>
        <w:widowControl w:val="0"/>
        <w:numPr>
          <w:ilvl w:val="0"/>
          <w:numId w:val="0"/>
        </w:numPr>
        <w:jc w:val="both"/>
        <w:rPr>
          <w:rFonts w:hint="eastAsia"/>
        </w:rPr>
      </w:pPr>
      <w:r>
        <w:rPr>
          <w:rFonts w:hint="eastAsia"/>
        </w:rPr>
        <w:t>针对神圣主权的这一教义，有两个明显的反对意见，这些反对意见在世界的每一个时代都被提出过，使徒在这里明确地陈述并作了回答。</w:t>
      </w:r>
    </w:p>
    <w:p w14:paraId="4DCDFE17">
      <w:pPr>
        <w:widowControl w:val="0"/>
        <w:numPr>
          <w:ilvl w:val="0"/>
          <w:numId w:val="0"/>
        </w:numPr>
        <w:jc w:val="both"/>
        <w:rPr>
          <w:rFonts w:hint="eastAsia"/>
        </w:rPr>
      </w:pPr>
      <w:r>
        <w:rPr>
          <w:rFonts w:hint="eastAsia"/>
        </w:rPr>
        <w:t>The first is, that it is unjust in God thus to choose one, and reject another, at his mere good pleasure, ver. 14.</w:t>
      </w:r>
    </w:p>
    <w:p w14:paraId="7A2142EA">
      <w:pPr>
        <w:widowControl w:val="0"/>
        <w:numPr>
          <w:ilvl w:val="0"/>
          <w:numId w:val="0"/>
        </w:numPr>
        <w:jc w:val="both"/>
        <w:rPr>
          <w:rFonts w:hint="eastAsia"/>
        </w:rPr>
      </w:pPr>
      <w:r>
        <w:rPr>
          <w:rFonts w:hint="eastAsia"/>
        </w:rPr>
        <w:t>第一，上帝如此凭己意拣选一人，弃绝另一人，是不公义的，第14节。</w:t>
      </w:r>
    </w:p>
    <w:p w14:paraId="3D3BD959">
      <w:pPr>
        <w:widowControl w:val="0"/>
        <w:numPr>
          <w:ilvl w:val="0"/>
          <w:numId w:val="0"/>
        </w:numPr>
        <w:jc w:val="both"/>
        <w:rPr>
          <w:rFonts w:hint="eastAsia"/>
        </w:rPr>
      </w:pPr>
      <w:r>
        <w:rPr>
          <w:rFonts w:hint="eastAsia"/>
        </w:rPr>
        <w:t>To this Paul gives two answers: 1. God claims the prerogative of sovereign mercy; saying, "I will have mercy on whom I will have mercy," vs. 15, 16.</w:t>
      </w:r>
    </w:p>
    <w:p w14:paraId="0EE262DE">
      <w:pPr>
        <w:widowControl w:val="0"/>
        <w:numPr>
          <w:ilvl w:val="0"/>
          <w:numId w:val="0"/>
        </w:numPr>
        <w:jc w:val="both"/>
        <w:rPr>
          <w:rFonts w:hint="eastAsia"/>
        </w:rPr>
      </w:pPr>
      <w:r>
        <w:rPr>
          <w:rFonts w:hint="eastAsia"/>
        </w:rPr>
        <w:t>对此，保罗给出了两个回答：1. 上帝声称拥有至高怜悯的特权；祂说：“我要怜悯谁，就怜悯谁”（第15、16节）。</w:t>
      </w:r>
    </w:p>
    <w:p w14:paraId="6B5D1FA5">
      <w:pPr>
        <w:widowControl w:val="0"/>
        <w:numPr>
          <w:ilvl w:val="0"/>
          <w:numId w:val="0"/>
        </w:numPr>
        <w:jc w:val="both"/>
        <w:rPr>
          <w:rFonts w:hint="eastAsia"/>
        </w:rPr>
      </w:pPr>
      <w:r>
        <w:rPr>
          <w:rFonts w:hint="eastAsia"/>
        </w:rPr>
        <w:t>2. He exercises this right, as is evident from the case of Pharaoh, with regard to whom he says, "For this same purpose have I raised thee up," vs. 17, 18.</w:t>
      </w:r>
    </w:p>
    <w:p w14:paraId="605A47B4">
      <w:pPr>
        <w:widowControl w:val="0"/>
        <w:numPr>
          <w:ilvl w:val="0"/>
          <w:numId w:val="0"/>
        </w:numPr>
        <w:jc w:val="both"/>
        <w:rPr>
          <w:rFonts w:hint="eastAsia"/>
        </w:rPr>
      </w:pPr>
      <w:r>
        <w:rPr>
          <w:rFonts w:hint="eastAsia"/>
        </w:rPr>
        <w:t>2. 祂行使这项权利，这从法老的例子可以明显看出，关于法老，祂说：“我将你兴起来，特要在你身上彰显我的权能”（第17、18节）。</w:t>
      </w:r>
    </w:p>
    <w:p w14:paraId="29C8C1CC">
      <w:pPr>
        <w:widowControl w:val="0"/>
        <w:numPr>
          <w:ilvl w:val="0"/>
          <w:numId w:val="0"/>
        </w:numPr>
        <w:jc w:val="both"/>
        <w:rPr>
          <w:rFonts w:hint="eastAsia"/>
        </w:rPr>
      </w:pPr>
      <w:r>
        <w:rPr>
          <w:rFonts w:hint="eastAsia"/>
        </w:rPr>
        <w:t>The second objection is, that if this doctrine be true, it destroys the responsibility of men, ver. 19.</w:t>
      </w:r>
    </w:p>
    <w:p w14:paraId="6329D3EE">
      <w:pPr>
        <w:widowControl w:val="0"/>
        <w:numPr>
          <w:ilvl w:val="0"/>
          <w:numId w:val="0"/>
        </w:numPr>
        <w:jc w:val="both"/>
        <w:rPr>
          <w:rFonts w:hint="eastAsia"/>
        </w:rPr>
      </w:pPr>
      <w:r>
        <w:rPr>
          <w:rFonts w:hint="eastAsia"/>
        </w:rPr>
        <w:t>第二个反对意见是，如果这个教义是真的，它就破坏了人的责任，第19节。</w:t>
      </w:r>
    </w:p>
    <w:p w14:paraId="6F9E71ED">
      <w:pPr>
        <w:widowControl w:val="0"/>
        <w:numPr>
          <w:ilvl w:val="0"/>
          <w:numId w:val="0"/>
        </w:numPr>
        <w:jc w:val="both"/>
        <w:rPr>
          <w:rFonts w:hint="eastAsia"/>
        </w:rPr>
      </w:pPr>
      <w:r>
        <w:rPr>
          <w:rFonts w:hint="eastAsia"/>
        </w:rPr>
        <w:t>To this also Paul gives a twofold answer: 1. The very urging of an objection against a prerogative which God claims in his word, and exercises in his providence, is an irreverent contending with our Maker, especially as the right in question necessarily arises out of the relation between men and God as creatures and Creator, vs. 20, 21.</w:t>
      </w:r>
    </w:p>
    <w:p w14:paraId="5B9532BC">
      <w:pPr>
        <w:widowControl w:val="0"/>
        <w:numPr>
          <w:ilvl w:val="0"/>
          <w:numId w:val="0"/>
        </w:numPr>
        <w:jc w:val="both"/>
        <w:rPr>
          <w:rFonts w:hint="eastAsia"/>
        </w:rPr>
      </w:pPr>
      <w:r>
        <w:rPr>
          <w:rFonts w:hint="eastAsia"/>
        </w:rPr>
        <w:t>对此，保罗也给出了双重回答：1. 对上帝在祂话语中声称并在祂护理中行使的特权提出反对意见，本身就是对我们造物主不敬的争辩，尤其因为所讨论的权利必然源于人与上帝作为受造物和造物主之间的关系（第20、21节）。</w:t>
      </w:r>
    </w:p>
    <w:p w14:paraId="2A900142">
      <w:pPr>
        <w:widowControl w:val="0"/>
        <w:numPr>
          <w:ilvl w:val="0"/>
          <w:numId w:val="0"/>
        </w:numPr>
        <w:jc w:val="both"/>
        <w:rPr>
          <w:rFonts w:hint="eastAsia"/>
        </w:rPr>
      </w:pPr>
      <w:r>
        <w:rPr>
          <w:rFonts w:hint="eastAsia"/>
        </w:rPr>
        <w:t>2. There is nothing in the exercise of this sovereignty inconsistent with either justice or mercy.</w:t>
      </w:r>
    </w:p>
    <w:p w14:paraId="18C92DF4">
      <w:pPr>
        <w:widowControl w:val="0"/>
        <w:numPr>
          <w:ilvl w:val="0"/>
          <w:numId w:val="0"/>
        </w:numPr>
        <w:jc w:val="both"/>
        <w:rPr>
          <w:rFonts w:hint="eastAsia"/>
        </w:rPr>
      </w:pPr>
      <w:r>
        <w:rPr>
          <w:rFonts w:hint="eastAsia"/>
        </w:rPr>
        <w:t>2. 这种主权的行使，与公义或怜悯并无不符之处。</w:t>
      </w:r>
    </w:p>
    <w:p w14:paraId="3285D9F7">
      <w:pPr>
        <w:widowControl w:val="0"/>
        <w:numPr>
          <w:ilvl w:val="0"/>
          <w:numId w:val="0"/>
        </w:numPr>
        <w:jc w:val="both"/>
        <w:rPr>
          <w:rFonts w:hint="eastAsia"/>
        </w:rPr>
      </w:pPr>
      <w:r>
        <w:rPr>
          <w:rFonts w:hint="eastAsia"/>
        </w:rPr>
        <w:t>God only punishes the wicked for their sins, while he extends undeserved mercy to the objects of his grace.</w:t>
      </w:r>
    </w:p>
    <w:p w14:paraId="10831EE6">
      <w:pPr>
        <w:widowControl w:val="0"/>
        <w:numPr>
          <w:ilvl w:val="0"/>
          <w:numId w:val="0"/>
        </w:numPr>
        <w:jc w:val="both"/>
        <w:rPr>
          <w:rFonts w:hint="eastAsia"/>
        </w:rPr>
      </w:pPr>
      <w:r>
        <w:rPr>
          <w:rFonts w:hint="eastAsia"/>
        </w:rPr>
        <w:t>上帝只因恶人的罪而惩罚他们，同时祂将不配得的怜悯施与祂恩典的对象。</w:t>
      </w:r>
    </w:p>
    <w:p w14:paraId="1B5C4F3C">
      <w:pPr>
        <w:widowControl w:val="0"/>
        <w:numPr>
          <w:ilvl w:val="0"/>
          <w:numId w:val="0"/>
        </w:numPr>
        <w:jc w:val="both"/>
        <w:rPr>
          <w:rFonts w:hint="eastAsia"/>
        </w:rPr>
      </w:pPr>
      <w:r>
        <w:rPr>
          <w:rFonts w:hint="eastAsia"/>
        </w:rPr>
        <w:t>There is no injustice done to one wicked man in the pardon of another, especially as there are the highest objects to be accomplished both in the punishment of the vessels of wrath, and the pardon of the vessels of mercy.</w:t>
      </w:r>
    </w:p>
    <w:p w14:paraId="1D8F1999">
      <w:pPr>
        <w:widowControl w:val="0"/>
        <w:numPr>
          <w:ilvl w:val="0"/>
          <w:numId w:val="0"/>
        </w:numPr>
        <w:jc w:val="both"/>
        <w:rPr>
          <w:rFonts w:hint="eastAsia"/>
        </w:rPr>
      </w:pPr>
      <w:r>
        <w:rPr>
          <w:rFonts w:hint="eastAsia"/>
        </w:rPr>
        <w:t>在赦免另一个恶人的同时，并没有对某个恶人造成不公，尤其因为在惩罚忿怒的器皿和赦免怜悯的器皿这两方面，都有最高尚的目标需要实现。</w:t>
      </w:r>
    </w:p>
    <w:p w14:paraId="4D2E977A">
      <w:pPr>
        <w:widowControl w:val="0"/>
        <w:numPr>
          <w:ilvl w:val="0"/>
          <w:numId w:val="0"/>
        </w:numPr>
        <w:jc w:val="both"/>
        <w:rPr>
          <w:rFonts w:hint="eastAsia"/>
        </w:rPr>
      </w:pPr>
      <w:r>
        <w:rPr>
          <w:rFonts w:hint="eastAsia"/>
        </w:rPr>
        <w:t>God does nothing more than exercise a right inherent in sovereignty, viz., that of dispensing pardon at his pleasure, vs. 22–24.</w:t>
      </w:r>
    </w:p>
    <w:p w14:paraId="3A572561">
      <w:pPr>
        <w:widowControl w:val="0"/>
        <w:numPr>
          <w:ilvl w:val="0"/>
          <w:numId w:val="0"/>
        </w:numPr>
        <w:jc w:val="both"/>
        <w:rPr>
          <w:rFonts w:hint="eastAsia"/>
        </w:rPr>
      </w:pPr>
      <w:r>
        <w:rPr>
          <w:rFonts w:hint="eastAsia"/>
        </w:rPr>
        <w:t>上帝所做的，无非是行使主权固有的权利，即凭己意施予赦免（第22-24节）。</w:t>
      </w:r>
    </w:p>
    <w:p w14:paraId="55C88780">
      <w:pPr>
        <w:widowControl w:val="0"/>
        <w:numPr>
          <w:ilvl w:val="0"/>
          <w:numId w:val="0"/>
        </w:numPr>
        <w:jc w:val="both"/>
        <w:rPr>
          <w:rFonts w:hint="eastAsia"/>
        </w:rPr>
      </w:pPr>
    </w:p>
    <w:p w14:paraId="4FA164D5">
      <w:pPr>
        <w:widowControl w:val="0"/>
        <w:numPr>
          <w:ilvl w:val="0"/>
          <w:numId w:val="0"/>
        </w:numPr>
        <w:jc w:val="both"/>
        <w:rPr>
          <w:rFonts w:hint="eastAsia"/>
        </w:rPr>
      </w:pPr>
      <w:r>
        <w:rPr>
          <w:rFonts w:hint="eastAsia"/>
        </w:rPr>
        <w:t>COMMENTARY</w:t>
      </w:r>
    </w:p>
    <w:p w14:paraId="468AD3F9">
      <w:pPr>
        <w:widowControl w:val="0"/>
        <w:numPr>
          <w:ilvl w:val="0"/>
          <w:numId w:val="0"/>
        </w:numPr>
        <w:jc w:val="both"/>
        <w:rPr>
          <w:rFonts w:hint="eastAsia"/>
        </w:rPr>
      </w:pPr>
      <w:r>
        <w:rPr>
          <w:rFonts w:hint="eastAsia"/>
        </w:rPr>
        <w:t>注释</w:t>
      </w:r>
    </w:p>
    <w:p w14:paraId="721666AA">
      <w:pPr>
        <w:widowControl w:val="0"/>
        <w:numPr>
          <w:ilvl w:val="0"/>
          <w:numId w:val="0"/>
        </w:numPr>
        <w:jc w:val="both"/>
        <w:rPr>
          <w:rFonts w:hint="eastAsia"/>
        </w:rPr>
      </w:pPr>
      <w:r>
        <w:rPr>
          <w:rFonts w:hint="eastAsia"/>
        </w:rPr>
        <w:t>VERSE 6. It has already been remarked, (chap. 3:3,) that it was a common opinion among the Jews, that the promises of God being made to Abraham and to his seed, all his natural descendants, sealed, as such, by the rite of circumcision, would certainly inherit the blessings of the Messiah's reign.</w:t>
      </w:r>
    </w:p>
    <w:p w14:paraId="7ADD39C8">
      <w:pPr>
        <w:widowControl w:val="0"/>
        <w:numPr>
          <w:ilvl w:val="0"/>
          <w:numId w:val="0"/>
        </w:numPr>
        <w:jc w:val="both"/>
        <w:rPr>
          <w:rFonts w:hint="eastAsia"/>
        </w:rPr>
      </w:pPr>
      <w:r>
        <w:rPr>
          <w:rFonts w:hint="eastAsia"/>
        </w:rPr>
        <w:t>第6节. 前面已经提到（第3章3节），犹太人普遍认为，既然上帝的应许是向亚伯拉罕和他的后裔作出的，那么他所有肉身的后裔，既已藉着割礼受了印记，就必定会承受弥赛亚国度的祝福。</w:t>
      </w:r>
    </w:p>
    <w:p w14:paraId="267128B6">
      <w:pPr>
        <w:widowControl w:val="0"/>
        <w:numPr>
          <w:ilvl w:val="0"/>
          <w:numId w:val="0"/>
        </w:numPr>
        <w:jc w:val="both"/>
        <w:rPr>
          <w:rFonts w:hint="eastAsia"/>
        </w:rPr>
      </w:pPr>
      <w:r>
        <w:rPr>
          <w:rFonts w:hint="eastAsia"/>
        </w:rPr>
        <w:t>It was enough for them, therefore, to be able to say, "We have Abraham to our father."</w:t>
      </w:r>
    </w:p>
    <w:p w14:paraId="6F32B412">
      <w:pPr>
        <w:widowControl w:val="0"/>
        <w:numPr>
          <w:ilvl w:val="0"/>
          <w:numId w:val="0"/>
        </w:numPr>
        <w:jc w:val="both"/>
        <w:rPr>
          <w:rFonts w:hint="eastAsia"/>
        </w:rPr>
      </w:pPr>
      <w:r>
        <w:rPr>
          <w:rFonts w:hint="eastAsia"/>
        </w:rPr>
        <w:t>因此，他们只要能说“我们有亚伯拉罕为我们的父”就够了。</w:t>
      </w:r>
    </w:p>
    <w:p w14:paraId="19A90261">
      <w:pPr>
        <w:widowControl w:val="0"/>
        <w:numPr>
          <w:ilvl w:val="0"/>
          <w:numId w:val="0"/>
        </w:numPr>
        <w:jc w:val="both"/>
        <w:rPr>
          <w:rFonts w:hint="eastAsia"/>
        </w:rPr>
      </w:pPr>
      <w:r>
        <w:rPr>
          <w:rFonts w:hint="eastAsia"/>
        </w:rPr>
        <w:t>This being the case, it was obvious that it would at once be presented as a fatal objection to the apostle's doctrine of the rejection of the Jews, that it was inconsistent with the promises of God.</w:t>
      </w:r>
    </w:p>
    <w:p w14:paraId="72AB872D">
      <w:pPr>
        <w:widowControl w:val="0"/>
        <w:numPr>
          <w:ilvl w:val="0"/>
          <w:numId w:val="0"/>
        </w:numPr>
        <w:jc w:val="both"/>
        <w:rPr>
          <w:rFonts w:hint="eastAsia"/>
        </w:rPr>
      </w:pPr>
      <w:r>
        <w:rPr>
          <w:rFonts w:hint="eastAsia"/>
        </w:rPr>
        <w:t>既然如此，很明显，使徒关于弃绝犹太人的教义，会立即被认为与上帝的应许不符，从而成为一个致命的反对意见。</w:t>
      </w:r>
    </w:p>
    <w:p w14:paraId="7BED494C">
      <w:pPr>
        <w:widowControl w:val="0"/>
        <w:numPr>
          <w:ilvl w:val="0"/>
          <w:numId w:val="0"/>
        </w:numPr>
        <w:jc w:val="both"/>
        <w:rPr>
          <w:rFonts w:hint="eastAsia"/>
        </w:rPr>
      </w:pPr>
      <w:r>
        <w:rPr>
          <w:rFonts w:hint="eastAsia"/>
        </w:rPr>
        <w:t>Paul, therefore, without even distinctly announcing the position which he intended to maintain, removes this preliminary objection.</w:t>
      </w:r>
    </w:p>
    <w:p w14:paraId="1C7B571C">
      <w:pPr>
        <w:widowControl w:val="0"/>
        <w:numPr>
          <w:ilvl w:val="0"/>
          <w:numId w:val="0"/>
        </w:numPr>
        <w:jc w:val="both"/>
        <w:rPr>
          <w:rFonts w:hint="eastAsia"/>
        </w:rPr>
      </w:pPr>
      <w:r>
        <w:rPr>
          <w:rFonts w:hint="eastAsia"/>
        </w:rPr>
        <w:t>因此，保罗甚至没有明确宣布他打算坚持的立场，就消除了这个初步的反对意见。</w:t>
      </w:r>
    </w:p>
    <w:p w14:paraId="68A90AB7">
      <w:pPr>
        <w:widowControl w:val="0"/>
        <w:numPr>
          <w:ilvl w:val="0"/>
          <w:numId w:val="0"/>
        </w:numPr>
        <w:jc w:val="both"/>
        <w:rPr>
          <w:rFonts w:hint="eastAsia"/>
        </w:rPr>
      </w:pPr>
      <w:r>
        <w:rPr>
          <w:rFonts w:hint="eastAsia"/>
        </w:rPr>
        <w:t>It is indeed peculiarly worthy of remark, as characteristic of the apostle's tenderness and caution, that he does not at all formally declare the truth which he labours in this chapter to establish.</w:t>
      </w:r>
    </w:p>
    <w:p w14:paraId="01462C6F">
      <w:pPr>
        <w:widowControl w:val="0"/>
        <w:numPr>
          <w:ilvl w:val="0"/>
          <w:numId w:val="0"/>
        </w:numPr>
        <w:jc w:val="both"/>
        <w:rPr>
          <w:rFonts w:hint="eastAsia"/>
        </w:rPr>
      </w:pPr>
      <w:r>
        <w:rPr>
          <w:rFonts w:hint="eastAsia"/>
        </w:rPr>
        <w:t>的确，特别值得注意的是，作为使徒温柔和谨慎的特征，他根本没有正式宣告他在这章中努力要确立的真理。</w:t>
      </w:r>
    </w:p>
    <w:p w14:paraId="0B1C641E">
      <w:pPr>
        <w:widowControl w:val="0"/>
        <w:numPr>
          <w:ilvl w:val="0"/>
          <w:numId w:val="0"/>
        </w:numPr>
        <w:jc w:val="both"/>
        <w:rPr>
          <w:rFonts w:hint="eastAsia"/>
        </w:rPr>
      </w:pPr>
      <w:r>
        <w:rPr>
          <w:rFonts w:hint="eastAsia"/>
        </w:rPr>
        <w:t>He does not tell the Jews at once they were to be cast off; but begins by professing his affection for them, and his sorrow for their destiny; thus simply, by implication, informing them that they were not to be admitted to the Messiah's kingdom.</w:t>
      </w:r>
    </w:p>
    <w:p w14:paraId="094227FF">
      <w:pPr>
        <w:widowControl w:val="0"/>
        <w:numPr>
          <w:ilvl w:val="0"/>
          <w:numId w:val="0"/>
        </w:numPr>
        <w:jc w:val="both"/>
        <w:rPr>
          <w:rFonts w:hint="eastAsia"/>
        </w:rPr>
      </w:pPr>
      <w:r>
        <w:rPr>
          <w:rFonts w:hint="eastAsia"/>
        </w:rPr>
        <w:t>他并没有立刻告诉犹太人他们将被弃绝；而是首先表明他对他们的情感以及对他们命运的悲伤；从而仅仅通过暗示，告知他们他们将不能进入弥赛亚的国度。</w:t>
      </w:r>
    </w:p>
    <w:p w14:paraId="4FEDC619">
      <w:pPr>
        <w:widowControl w:val="0"/>
        <w:numPr>
          <w:ilvl w:val="0"/>
          <w:numId w:val="0"/>
        </w:numPr>
        <w:jc w:val="both"/>
        <w:rPr>
          <w:rFonts w:hint="eastAsia"/>
        </w:rPr>
      </w:pPr>
      <w:r>
        <w:rPr>
          <w:rFonts w:hint="eastAsia"/>
        </w:rPr>
        <w:t>When he has shown that this rejection involved no failure on the part of God in keeping his promises, and was consistent with his justice and mercy, he more distinctly announces that, agreeably to the predictions of their own prophets, they were no longer the peculiar people of God.</w:t>
      </w:r>
    </w:p>
    <w:p w14:paraId="21A1D753">
      <w:pPr>
        <w:widowControl w:val="0"/>
        <w:numPr>
          <w:ilvl w:val="0"/>
          <w:numId w:val="0"/>
        </w:numPr>
        <w:jc w:val="both"/>
        <w:rPr>
          <w:rFonts w:hint="eastAsia"/>
        </w:rPr>
      </w:pPr>
      <w:r>
        <w:rPr>
          <w:rFonts w:hint="eastAsia"/>
        </w:rPr>
        <w:t>当他表明这种弃绝并不意味着上帝没有遵守祂的应许，并且与祂的公义和怜悯相符时，他更明确地宣告，根据他们自己先知的预言，他们不再是上帝独特的子民了。</w:t>
      </w:r>
    </w:p>
    <w:p w14:paraId="54DB160F">
      <w:pPr>
        <w:widowControl w:val="0"/>
        <w:numPr>
          <w:ilvl w:val="0"/>
          <w:numId w:val="0"/>
        </w:numPr>
        <w:jc w:val="both"/>
        <w:rPr>
          <w:rFonts w:hint="eastAsia"/>
        </w:rPr>
      </w:pPr>
      <w:r>
        <w:rPr>
          <w:rFonts w:hint="eastAsia"/>
        </w:rPr>
        <w:t>The remark, therefore, which Calvin makes on ver. 2, is applicable to the whole introductory part of the chapter.</w:t>
      </w:r>
    </w:p>
    <w:p w14:paraId="0FB3182E">
      <w:pPr>
        <w:widowControl w:val="0"/>
        <w:numPr>
          <w:ilvl w:val="0"/>
          <w:numId w:val="0"/>
        </w:numPr>
        <w:jc w:val="both"/>
        <w:rPr>
          <w:rFonts w:hint="eastAsia"/>
        </w:rPr>
      </w:pPr>
      <w:r>
        <w:rPr>
          <w:rFonts w:hint="eastAsia"/>
        </w:rPr>
        <w:t>因此，加尔文在第2节所作的评论，适用于本章整个引言部分。</w:t>
      </w:r>
    </w:p>
    <w:p w14:paraId="617C2A1E">
      <w:pPr>
        <w:widowControl w:val="0"/>
        <w:numPr>
          <w:ilvl w:val="0"/>
          <w:numId w:val="0"/>
        </w:numPr>
        <w:jc w:val="both"/>
        <w:rPr>
          <w:rFonts w:hint="eastAsia"/>
        </w:rPr>
      </w:pPr>
      <w:r>
        <w:rPr>
          <w:rFonts w:hint="eastAsia"/>
        </w:rPr>
        <w:t>Non caret artificio, quod orationem ita abscidit, nondum exprimens qua de re loquatur; nondum enim opportunum erat, interitum gentis Judaicae aperte exprimere.</w:t>
      </w:r>
    </w:p>
    <w:p w14:paraId="74666D65">
      <w:pPr>
        <w:widowControl w:val="0"/>
        <w:numPr>
          <w:ilvl w:val="0"/>
          <w:numId w:val="0"/>
        </w:numPr>
        <w:jc w:val="both"/>
        <w:rPr>
          <w:rFonts w:hint="eastAsia"/>
        </w:rPr>
      </w:pPr>
      <w:r>
        <w:rPr>
          <w:rFonts w:hint="eastAsia"/>
        </w:rPr>
        <w:t>Non caret artificio, quod orationem ita abscidit, nondum exprimens qua de re loquatur; nondum enim opportunum erat, interitum gentis Judaicae aperte exprimere. (拉丁文：“他如此中断他的言辞，尚未说明他所谈论的是什么，这并非没有技巧；因为当时公开表明犹太民族的灭亡尚不合时宜。”)</w:t>
      </w:r>
    </w:p>
    <w:p w14:paraId="3B6DAE33">
      <w:pPr>
        <w:widowControl w:val="0"/>
        <w:numPr>
          <w:ilvl w:val="0"/>
          <w:numId w:val="0"/>
        </w:numPr>
        <w:jc w:val="both"/>
        <w:rPr>
          <w:rFonts w:hint="eastAsia"/>
        </w:rPr>
      </w:pPr>
      <w:r>
        <w:rPr>
          <w:rFonts w:hint="eastAsia"/>
        </w:rPr>
        <w:t>In vs. 2, 3, in which he professed his sorrow for his brethren and his readiness to suffer for them, it was, of course, implied that they were no longer to be the peculiar people of God, heirs of the promises, &amp;c, &amp;c.</w:t>
      </w:r>
    </w:p>
    <w:p w14:paraId="481B8BE0">
      <w:pPr>
        <w:widowControl w:val="0"/>
        <w:numPr>
          <w:ilvl w:val="0"/>
          <w:numId w:val="0"/>
        </w:numPr>
        <w:jc w:val="both"/>
        <w:rPr>
          <w:rFonts w:hint="eastAsia"/>
        </w:rPr>
      </w:pPr>
      <w:r>
        <w:rPr>
          <w:rFonts w:hint="eastAsia"/>
        </w:rPr>
        <w:t>在第2、3节中，他表明了对弟兄的忧伤以及为他们受苦的甘愿，这当然暗示了他们不再是上帝独特的子民，应许的后嗣，等等。</w:t>
      </w:r>
    </w:p>
    <w:p w14:paraId="15CFB69A">
      <w:pPr>
        <w:widowControl w:val="0"/>
        <w:numPr>
          <w:ilvl w:val="0"/>
          <w:numId w:val="0"/>
        </w:numPr>
        <w:jc w:val="both"/>
        <w:rPr>
          <w:rFonts w:hint="eastAsia"/>
        </w:rPr>
      </w:pPr>
      <w:r>
        <w:rPr>
          <w:rFonts w:hint="eastAsia"/>
        </w:rPr>
        <w:t>This, Paul shows, involves no failure on the part of the divine promises.</w:t>
      </w:r>
    </w:p>
    <w:p w14:paraId="6CE93D6B">
      <w:pPr>
        <w:widowControl w:val="0"/>
        <w:numPr>
          <w:ilvl w:val="0"/>
          <w:numId w:val="0"/>
        </w:numPr>
        <w:jc w:val="both"/>
        <w:rPr>
          <w:rFonts w:hint="eastAsia"/>
        </w:rPr>
      </w:pPr>
      <w:r>
        <w:rPr>
          <w:rFonts w:hint="eastAsia"/>
        </w:rPr>
        <w:t>保罗表明，这并不意味着神圣应许的落空。</w:t>
      </w:r>
    </w:p>
    <w:p w14:paraId="125AF9CF">
      <w:pPr>
        <w:widowControl w:val="0"/>
        <w:numPr>
          <w:ilvl w:val="0"/>
          <w:numId w:val="0"/>
        </w:numPr>
        <w:jc w:val="both"/>
        <w:rPr>
          <w:rFonts w:hint="eastAsia"/>
        </w:rPr>
      </w:pPr>
      <w:r>
        <w:rPr>
          <w:rFonts w:hint="eastAsia"/>
        </w:rPr>
        <w:t>Not as though the word of God hath taken none effect, &amp;c.</w:t>
      </w:r>
    </w:p>
    <w:p w14:paraId="37B421FE">
      <w:pPr>
        <w:widowControl w:val="0"/>
        <w:numPr>
          <w:ilvl w:val="0"/>
          <w:numId w:val="0"/>
        </w:numPr>
        <w:jc w:val="both"/>
        <w:rPr>
          <w:rFonts w:hint="eastAsia"/>
        </w:rPr>
      </w:pPr>
      <w:r>
        <w:rPr>
          <w:rFonts w:hint="eastAsia"/>
        </w:rPr>
        <w:t>这不是说上帝的话落了空，等等。</w:t>
      </w:r>
    </w:p>
    <w:p w14:paraId="7C3767CE">
      <w:pPr>
        <w:widowControl w:val="0"/>
        <w:numPr>
          <w:ilvl w:val="0"/>
          <w:numId w:val="0"/>
        </w:numPr>
        <w:jc w:val="both"/>
        <w:rPr>
          <w:rFonts w:hint="eastAsia"/>
        </w:rPr>
      </w:pPr>
      <w:r>
        <w:rPr>
          <w:rFonts w:hint="eastAsia"/>
        </w:rPr>
        <w:t>That is, 'I say nothing which implies that the word of God has failed.'</w:t>
      </w:r>
    </w:p>
    <w:p w14:paraId="3A87BC34">
      <w:pPr>
        <w:widowControl w:val="0"/>
        <w:numPr>
          <w:ilvl w:val="0"/>
          <w:numId w:val="0"/>
        </w:numPr>
        <w:jc w:val="both"/>
        <w:rPr>
          <w:rFonts w:hint="eastAsia"/>
        </w:rPr>
      </w:pPr>
      <w:r>
        <w:rPr>
          <w:rFonts w:hint="eastAsia"/>
        </w:rPr>
        <w:t>也就是说，“我没有说什么暗示上帝的话落空了。”</w:t>
      </w:r>
    </w:p>
    <w:p w14:paraId="6410B07A">
      <w:pPr>
        <w:widowControl w:val="0"/>
        <w:numPr>
          <w:ilvl w:val="0"/>
          <w:numId w:val="0"/>
        </w:numPr>
        <w:jc w:val="both"/>
        <w:rPr>
          <w:rFonts w:hint="eastAsia"/>
        </w:rPr>
      </w:pPr>
      <w:r>
        <w:rPr>
          <w:rFonts w:hint="eastAsia"/>
        </w:rPr>
        <w:t>The simplest explanation of the words οὐχ οἷον δὲ ὅτι, is, not as that, i.e., I say no such thing as that.</w:t>
      </w:r>
    </w:p>
    <w:p w14:paraId="41827A26">
      <w:pPr>
        <w:widowControl w:val="0"/>
        <w:numPr>
          <w:ilvl w:val="0"/>
          <w:numId w:val="0"/>
        </w:numPr>
        <w:jc w:val="both"/>
        <w:rPr>
          <w:rFonts w:hint="eastAsia"/>
        </w:rPr>
      </w:pPr>
      <w:r>
        <w:rPr>
          <w:rFonts w:hint="eastAsia"/>
        </w:rPr>
        <w:t>οὐχ οἷον δὲ ὅτι (希腊文：ouch hoion de hoti) 这些词最简单的解释是，并非如此，即，我没有说那样的事。</w:t>
      </w:r>
    </w:p>
    <w:p w14:paraId="06A4441A">
      <w:pPr>
        <w:widowControl w:val="0"/>
        <w:numPr>
          <w:ilvl w:val="0"/>
          <w:numId w:val="0"/>
        </w:numPr>
        <w:jc w:val="both"/>
        <w:rPr>
          <w:rFonts w:hint="eastAsia"/>
        </w:rPr>
      </w:pPr>
      <w:r>
        <w:rPr>
          <w:rFonts w:hint="eastAsia"/>
        </w:rPr>
        <w:t>It is thus an elliptical phrase for οὐ τοῖον δὲ λέγω, οἷον ὅτι, non tale, (dico,) quale (hoc est) excidisse cet. Winer, § 66. 5.</w:t>
      </w:r>
    </w:p>
    <w:p w14:paraId="53FB2DDE">
      <w:pPr>
        <w:widowControl w:val="0"/>
        <w:numPr>
          <w:ilvl w:val="0"/>
          <w:numId w:val="0"/>
        </w:numPr>
        <w:jc w:val="both"/>
        <w:rPr>
          <w:rFonts w:hint="eastAsia"/>
        </w:rPr>
      </w:pPr>
      <w:r>
        <w:rPr>
          <w:rFonts w:hint="eastAsia"/>
        </w:rPr>
        <w:t>因此，它是 οὐ τοιοῦτον δὲ λέγω, οἷον ὅτι (希腊文：ou toiouton de legō, hoion hoti)，non tale, (dico,) quale (hoc est) excidisse etc. (拉丁文：我并非说这样的事，如同（这就是）落空了等等) 的省略短语。维纳，§ 66. 5。</w:t>
      </w:r>
    </w:p>
    <w:p w14:paraId="270300CE">
      <w:pPr>
        <w:widowControl w:val="0"/>
        <w:numPr>
          <w:ilvl w:val="0"/>
          <w:numId w:val="0"/>
        </w:numPr>
        <w:jc w:val="both"/>
        <w:rPr>
          <w:rFonts w:hint="eastAsia"/>
        </w:rPr>
      </w:pPr>
      <w:r>
        <w:rPr>
          <w:rFonts w:hint="eastAsia"/>
        </w:rPr>
        <w:t>Others give οὐχ οἷον δὲ followed by ὅτι, the force of οὐχ οἷον τε followed by an infinitive, viz., it is not possible.</w:t>
      </w:r>
    </w:p>
    <w:p w14:paraId="64EBFDDE">
      <w:pPr>
        <w:widowControl w:val="0"/>
        <w:numPr>
          <w:ilvl w:val="0"/>
          <w:numId w:val="0"/>
        </w:numPr>
        <w:jc w:val="both"/>
        <w:rPr>
          <w:rFonts w:hint="eastAsia"/>
        </w:rPr>
      </w:pPr>
      <w:r>
        <w:rPr>
          <w:rFonts w:hint="eastAsia"/>
        </w:rPr>
        <w:t>另一些人则将 οὐχ οἷον δὲ (希腊文：ouch hoion de) 后跟 ὅτι (希腊文：hoti) 理解为 οὐχ οἷόν τε (希腊文：ouch hoion te) 后跟不定式的含义，即“不可能”。</w:t>
      </w:r>
    </w:p>
    <w:p w14:paraId="0DCB95D7">
      <w:pPr>
        <w:widowControl w:val="0"/>
        <w:numPr>
          <w:ilvl w:val="0"/>
          <w:numId w:val="0"/>
        </w:numPr>
        <w:jc w:val="both"/>
        <w:rPr>
          <w:rFonts w:hint="eastAsia"/>
        </w:rPr>
      </w:pPr>
      <w:r>
        <w:rPr>
          <w:rFonts w:hint="eastAsia"/>
        </w:rPr>
        <w:t>This, however, is not only contrary to usage, but to the context.</w:t>
      </w:r>
    </w:p>
    <w:p w14:paraId="39DDAC9F">
      <w:pPr>
        <w:widowControl w:val="0"/>
        <w:numPr>
          <w:ilvl w:val="0"/>
          <w:numId w:val="0"/>
        </w:numPr>
        <w:jc w:val="both"/>
        <w:rPr>
          <w:rFonts w:hint="eastAsia"/>
        </w:rPr>
      </w:pPr>
      <w:r>
        <w:rPr>
          <w:rFonts w:hint="eastAsia"/>
        </w:rPr>
        <w:t>然而，这不仅与用法相悖，也与上下文相悖。</w:t>
      </w:r>
    </w:p>
    <w:p w14:paraId="17027194">
      <w:pPr>
        <w:widowControl w:val="0"/>
        <w:numPr>
          <w:ilvl w:val="0"/>
          <w:numId w:val="0"/>
        </w:numPr>
        <w:jc w:val="both"/>
        <w:rPr>
          <w:rFonts w:hint="eastAsia"/>
        </w:rPr>
      </w:pPr>
      <w:r>
        <w:rPr>
          <w:rFonts w:hint="eastAsia"/>
        </w:rPr>
        <w:t>Paul does not intend to say that it is impossible the promise should fail, but simply that his doctrine did not conflict with the promise.</w:t>
      </w:r>
    </w:p>
    <w:p w14:paraId="712545AF">
      <w:pPr>
        <w:widowControl w:val="0"/>
        <w:numPr>
          <w:ilvl w:val="0"/>
          <w:numId w:val="0"/>
        </w:numPr>
        <w:jc w:val="both"/>
        <w:rPr>
          <w:rFonts w:hint="eastAsia"/>
        </w:rPr>
      </w:pPr>
      <w:r>
        <w:rPr>
          <w:rFonts w:hint="eastAsia"/>
        </w:rPr>
        <w:t>保罗并非意在说应许不可能落空，而仅仅是说他的教义与应许并不冲突。</w:t>
      </w:r>
    </w:p>
    <w:p w14:paraId="3B1BF273">
      <w:pPr>
        <w:widowControl w:val="0"/>
        <w:numPr>
          <w:ilvl w:val="0"/>
          <w:numId w:val="0"/>
        </w:numPr>
        <w:jc w:val="both"/>
        <w:rPr>
          <w:rFonts w:hint="eastAsia"/>
        </w:rPr>
      </w:pPr>
      <w:r>
        <w:rPr>
          <w:rFonts w:hint="eastAsia"/>
        </w:rPr>
        <w:t>God had not bound himself never to cast off the Jews; and therefore what the apostle taught concerning their rejection did not involve the failure of the word of God.</w:t>
      </w:r>
    </w:p>
    <w:p w14:paraId="1F6E77BC">
      <w:pPr>
        <w:widowControl w:val="0"/>
        <w:numPr>
          <w:ilvl w:val="0"/>
          <w:numId w:val="0"/>
        </w:numPr>
        <w:jc w:val="both"/>
        <w:rPr>
          <w:rFonts w:hint="eastAsia"/>
        </w:rPr>
      </w:pPr>
      <w:r>
        <w:rPr>
          <w:rFonts w:hint="eastAsia"/>
        </w:rPr>
        <w:t>上帝并没有约束自己永不弃绝犹太人；因此，使徒关于他们被弃绝的教导并不意味着上帝话语的落空。</w:t>
      </w:r>
    </w:p>
    <w:p w14:paraId="66AC6671">
      <w:pPr>
        <w:widowControl w:val="0"/>
        <w:numPr>
          <w:ilvl w:val="0"/>
          <w:numId w:val="0"/>
        </w:numPr>
        <w:jc w:val="both"/>
        <w:rPr>
          <w:rFonts w:hint="eastAsia"/>
        </w:rPr>
      </w:pPr>
      <w:r>
        <w:rPr>
          <w:rFonts w:hint="eastAsia"/>
        </w:rPr>
        <w:t>Meyer, who generally defends the apostle from the charge of violating Greek usage, assumes that he here confounds two forms of expression, οὐχ οἷον ἐκπέπτωκεν and οὐχ ὅτι ἐκπέπτωκεν.</w:t>
      </w:r>
    </w:p>
    <w:p w14:paraId="31331523">
      <w:pPr>
        <w:widowControl w:val="0"/>
        <w:numPr>
          <w:ilvl w:val="0"/>
          <w:numId w:val="0"/>
        </w:numPr>
        <w:jc w:val="both"/>
        <w:rPr>
          <w:rFonts w:hint="eastAsia"/>
        </w:rPr>
      </w:pPr>
      <w:r>
        <w:rPr>
          <w:rFonts w:hint="eastAsia"/>
        </w:rPr>
        <w:t>迈耶通常为使徒辩护，使其免受违反希腊文用法的指责，但他假定使徒在此混淆了两种表达方式：οὐχ οἷον ἐκπέπτωκεν (希腊文：ouch hoion ekpeptōken) 和 οὐχ ὅτι ἐκπέπτωκεν (希腊文：ouch hoti ekpeptōken)。</w:t>
      </w:r>
    </w:p>
    <w:p w14:paraId="1B292BA3">
      <w:pPr>
        <w:widowControl w:val="0"/>
        <w:numPr>
          <w:ilvl w:val="0"/>
          <w:numId w:val="0"/>
        </w:numPr>
        <w:jc w:val="both"/>
        <w:rPr>
          <w:rFonts w:hint="eastAsia"/>
        </w:rPr>
      </w:pPr>
      <w:r>
        <w:rPr>
          <w:rFonts w:hint="eastAsia"/>
        </w:rPr>
        <w:t>He agrees, however, with the explanation quoted above from Winer.</w:t>
      </w:r>
    </w:p>
    <w:p w14:paraId="5FF67117">
      <w:pPr>
        <w:widowControl w:val="0"/>
        <w:numPr>
          <w:ilvl w:val="0"/>
          <w:numId w:val="0"/>
        </w:numPr>
        <w:jc w:val="both"/>
        <w:rPr>
          <w:rFonts w:hint="eastAsia"/>
        </w:rPr>
      </w:pPr>
      <w:r>
        <w:rPr>
          <w:rFonts w:hint="eastAsia"/>
        </w:rPr>
        <w:t>然而，他同意上文引自维纳的解释。</w:t>
      </w:r>
    </w:p>
    <w:p w14:paraId="3564ED47">
      <w:pPr>
        <w:widowControl w:val="0"/>
        <w:numPr>
          <w:ilvl w:val="0"/>
          <w:numId w:val="0"/>
        </w:numPr>
        <w:jc w:val="both"/>
        <w:rPr>
          <w:rFonts w:hint="eastAsia"/>
        </w:rPr>
      </w:pPr>
      <w:r>
        <w:rPr>
          <w:rFonts w:hint="eastAsia"/>
        </w:rPr>
        <w:t>The word of God means any thing which God has spoken, and here, from the connection, the promise made to Abraham, including the promise of salvation through Jesus Christ.</w:t>
      </w:r>
    </w:p>
    <w:p w14:paraId="5F2C1950">
      <w:pPr>
        <w:widowControl w:val="0"/>
        <w:numPr>
          <w:ilvl w:val="0"/>
          <w:numId w:val="0"/>
        </w:numPr>
        <w:jc w:val="both"/>
        <w:rPr>
          <w:rFonts w:hint="eastAsia"/>
        </w:rPr>
      </w:pPr>
      <w:r>
        <w:rPr>
          <w:rFonts w:hint="eastAsia"/>
        </w:rPr>
        <w:t>上帝的话指上帝所说的一切，在这里，从上下文来看，是指向上帝向亚伯拉罕所作的应许，包括藉着耶稣基督得救的应许。</w:t>
      </w:r>
    </w:p>
    <w:p w14:paraId="244F1F8E">
      <w:pPr>
        <w:widowControl w:val="0"/>
        <w:numPr>
          <w:ilvl w:val="0"/>
          <w:numId w:val="0"/>
        </w:numPr>
        <w:jc w:val="both"/>
        <w:rPr>
          <w:rFonts w:hint="eastAsia"/>
        </w:rPr>
      </w:pPr>
      <w:r>
        <w:rPr>
          <w:rFonts w:hint="eastAsia"/>
        </w:rPr>
        <w:t>Hath taken none effect, literally, hath fallen,</w:t>
      </w:r>
    </w:p>
    <w:p w14:paraId="708A3122">
      <w:pPr>
        <w:widowControl w:val="0"/>
        <w:numPr>
          <w:ilvl w:val="0"/>
          <w:numId w:val="0"/>
        </w:numPr>
        <w:jc w:val="both"/>
        <w:rPr>
          <w:rFonts w:hint="eastAsia"/>
        </w:rPr>
      </w:pPr>
      <w:r>
        <w:rPr>
          <w:rFonts w:hint="eastAsia"/>
        </w:rPr>
        <w:t>没有落空，字面意思是，落了空，</w:t>
      </w:r>
    </w:p>
    <w:p w14:paraId="4A1731DD">
      <w:pPr>
        <w:widowControl w:val="0"/>
        <w:numPr>
          <w:ilvl w:val="0"/>
          <w:numId w:val="0"/>
        </w:numPr>
        <w:jc w:val="both"/>
        <w:rPr>
          <w:rFonts w:hint="eastAsia"/>
        </w:rPr>
      </w:pPr>
      <w:r>
        <w:rPr>
          <w:rFonts w:hint="eastAsia"/>
        </w:rPr>
        <w:t>i.e., failed.</w:t>
      </w:r>
    </w:p>
    <w:p w14:paraId="679B7756">
      <w:pPr>
        <w:widowControl w:val="0"/>
        <w:numPr>
          <w:ilvl w:val="0"/>
          <w:numId w:val="0"/>
        </w:numPr>
        <w:jc w:val="both"/>
        <w:rPr>
          <w:rFonts w:hint="eastAsia"/>
        </w:rPr>
      </w:pPr>
      <w:r>
        <w:rPr>
          <w:rFonts w:hint="eastAsia"/>
        </w:rPr>
        <w:t>即，失败了。</w:t>
      </w:r>
    </w:p>
    <w:p w14:paraId="79FC185B">
      <w:pPr>
        <w:widowControl w:val="0"/>
        <w:numPr>
          <w:ilvl w:val="0"/>
          <w:numId w:val="0"/>
        </w:numPr>
        <w:jc w:val="both"/>
        <w:rPr>
          <w:rFonts w:hint="eastAsia"/>
        </w:rPr>
      </w:pPr>
      <w:r>
        <w:rPr>
          <w:rFonts w:hint="eastAsia"/>
        </w:rPr>
        <w:t>"It is easier for heaven and earth to pass, than one tittle of the law to fail," literally, to fall, Luke, 16:17.</w:t>
      </w:r>
    </w:p>
    <w:p w14:paraId="76599FFA">
      <w:pPr>
        <w:widowControl w:val="0"/>
        <w:numPr>
          <w:ilvl w:val="0"/>
          <w:numId w:val="0"/>
        </w:numPr>
        <w:jc w:val="both"/>
        <w:rPr>
          <w:rFonts w:hint="eastAsia"/>
        </w:rPr>
      </w:pPr>
      <w:r>
        <w:rPr>
          <w:rFonts w:hint="eastAsia"/>
        </w:rPr>
        <w:t>“天地废去，较比律法的一点一画落空还容易。”（路16:17），字面意思是“落空”。</w:t>
      </w:r>
    </w:p>
    <w:p w14:paraId="40EF6A96">
      <w:pPr>
        <w:widowControl w:val="0"/>
        <w:numPr>
          <w:ilvl w:val="0"/>
          <w:numId w:val="0"/>
        </w:numPr>
        <w:jc w:val="both"/>
        <w:rPr>
          <w:rFonts w:hint="eastAsia"/>
        </w:rPr>
      </w:pPr>
      <w:r>
        <w:rPr>
          <w:rFonts w:hint="eastAsia"/>
        </w:rPr>
        <w:t>So this word is used frequently.</w:t>
      </w:r>
    </w:p>
    <w:p w14:paraId="627911EF">
      <w:pPr>
        <w:widowControl w:val="0"/>
        <w:numPr>
          <w:ilvl w:val="0"/>
          <w:numId w:val="0"/>
        </w:numPr>
        <w:jc w:val="both"/>
        <w:rPr>
          <w:rFonts w:hint="eastAsia"/>
        </w:rPr>
      </w:pPr>
      <w:r>
        <w:rPr>
          <w:rFonts w:hint="eastAsia"/>
        </w:rPr>
        <w:t>所以这个词经常被使用。</w:t>
      </w:r>
    </w:p>
    <w:p w14:paraId="21BC4D78">
      <w:pPr>
        <w:widowControl w:val="0"/>
        <w:numPr>
          <w:ilvl w:val="0"/>
          <w:numId w:val="0"/>
        </w:numPr>
        <w:jc w:val="both"/>
        <w:rPr>
          <w:rFonts w:hint="eastAsia"/>
        </w:rPr>
      </w:pPr>
      <w:r>
        <w:rPr>
          <w:rFonts w:hint="eastAsia"/>
        </w:rPr>
        <w:t>The reason why the rejection of the Jews involved no failure on the part of the divine promise, is, that the promise was not addressed to the mere natural descendants of Abraham.</w:t>
      </w:r>
    </w:p>
    <w:p w14:paraId="54EABED9">
      <w:pPr>
        <w:widowControl w:val="0"/>
        <w:numPr>
          <w:ilvl w:val="0"/>
          <w:numId w:val="0"/>
        </w:numPr>
        <w:jc w:val="both"/>
        <w:rPr>
          <w:rFonts w:hint="eastAsia"/>
        </w:rPr>
      </w:pPr>
      <w:r>
        <w:rPr>
          <w:rFonts w:hint="eastAsia"/>
        </w:rPr>
        <w:t>犹太人的被弃绝之所以不涉及神圣应许的落空，是因为应许并非仅仅针对亚伯拉罕的肉身后裔。</w:t>
      </w:r>
    </w:p>
    <w:p w14:paraId="4CC832EF">
      <w:pPr>
        <w:widowControl w:val="0"/>
        <w:numPr>
          <w:ilvl w:val="0"/>
          <w:numId w:val="0"/>
        </w:numPr>
        <w:jc w:val="both"/>
        <w:rPr>
          <w:rFonts w:hint="eastAsia"/>
        </w:rPr>
      </w:pPr>
      <w:r>
        <w:rPr>
          <w:rFonts w:hint="eastAsia"/>
        </w:rPr>
        <w:t>For they are not all Israel which are of Israel, i.e., all the natural descendants of the patriarch are not the true people of God, to whom alone the promises properly belong.</w:t>
      </w:r>
    </w:p>
    <w:p w14:paraId="03FDAC10">
      <w:pPr>
        <w:widowControl w:val="0"/>
        <w:numPr>
          <w:ilvl w:val="0"/>
          <w:numId w:val="0"/>
        </w:numPr>
        <w:jc w:val="both"/>
        <w:rPr>
          <w:rFonts w:hint="eastAsia"/>
        </w:rPr>
      </w:pPr>
      <w:r>
        <w:rPr>
          <w:rFonts w:hint="eastAsia"/>
        </w:rPr>
        <w:t>因为从以色列生的，不都是以色列人；也就是说，并非所有先祖的肉身后裔都是上帝真正的子民，应许唯独恰当地属于他们。</w:t>
      </w:r>
    </w:p>
    <w:p w14:paraId="22C5710E">
      <w:pPr>
        <w:widowControl w:val="0"/>
        <w:numPr>
          <w:ilvl w:val="0"/>
          <w:numId w:val="0"/>
        </w:numPr>
        <w:jc w:val="both"/>
        <w:rPr>
          <w:rFonts w:hint="eastAsia"/>
        </w:rPr>
      </w:pPr>
      <w:r>
        <w:rPr>
          <w:rFonts w:hint="eastAsia"/>
        </w:rPr>
        <w:t>The word Israel may refer either to Jacob or to the people.</w:t>
      </w:r>
    </w:p>
    <w:p w14:paraId="14FB464C">
      <w:pPr>
        <w:widowControl w:val="0"/>
        <w:numPr>
          <w:ilvl w:val="0"/>
          <w:numId w:val="0"/>
        </w:numPr>
        <w:jc w:val="both"/>
        <w:rPr>
          <w:rFonts w:hint="eastAsia"/>
        </w:rPr>
      </w:pPr>
      <w:r>
        <w:rPr>
          <w:rFonts w:hint="eastAsia"/>
        </w:rPr>
        <w:t>“以色列”这个词可以指雅各，也可以指以色列民。</w:t>
      </w:r>
    </w:p>
    <w:p w14:paraId="19E7900B">
      <w:pPr>
        <w:widowControl w:val="0"/>
        <w:numPr>
          <w:ilvl w:val="0"/>
          <w:numId w:val="0"/>
        </w:numPr>
        <w:jc w:val="both"/>
        <w:rPr>
          <w:rFonts w:hint="eastAsia"/>
        </w:rPr>
      </w:pPr>
      <w:r>
        <w:rPr>
          <w:rFonts w:hint="eastAsia"/>
        </w:rPr>
        <w:t>'All descended from the patriarch Jacob called Israel, are not the true people of God;' or, 'all belonging to the external Israel are not the true Israel;' i.e., all who are in the (visible) Church do not belong to the true Church.</w:t>
      </w:r>
    </w:p>
    <w:p w14:paraId="7166EF58">
      <w:pPr>
        <w:widowControl w:val="0"/>
        <w:numPr>
          <w:ilvl w:val="0"/>
          <w:numId w:val="0"/>
        </w:numPr>
        <w:jc w:val="both"/>
        <w:rPr>
          <w:rFonts w:hint="eastAsia"/>
        </w:rPr>
      </w:pPr>
      <w:r>
        <w:rPr>
          <w:rFonts w:hint="eastAsia"/>
        </w:rPr>
        <w:t>“所有从被称为以色列的先祖雅各而生的，并非都是上帝真正的子民”；或者，“所有属于外在以色列的，并非都是真正的以色列”；也就是说，所有在（有形）教会中的人，并非都属于真正的教会。</w:t>
      </w:r>
    </w:p>
    <w:p w14:paraId="4FBB5B50">
      <w:pPr>
        <w:widowControl w:val="0"/>
        <w:numPr>
          <w:ilvl w:val="0"/>
          <w:numId w:val="0"/>
        </w:numPr>
        <w:jc w:val="both"/>
        <w:rPr>
          <w:rFonts w:hint="eastAsia"/>
        </w:rPr>
      </w:pPr>
      <w:r>
        <w:rPr>
          <w:rFonts w:hint="eastAsia"/>
        </w:rPr>
        <w:t>The sense is the same, but the former explanation is the more natural.</w:t>
      </w:r>
    </w:p>
    <w:p w14:paraId="27EF47C6">
      <w:pPr>
        <w:widowControl w:val="0"/>
        <w:numPr>
          <w:ilvl w:val="0"/>
          <w:numId w:val="0"/>
        </w:numPr>
        <w:jc w:val="both"/>
        <w:rPr>
          <w:rFonts w:hint="eastAsia"/>
        </w:rPr>
      </w:pPr>
      <w:r>
        <w:rPr>
          <w:rFonts w:hint="eastAsia"/>
        </w:rPr>
        <w:t>意思相同，但前一种解释更自然。</w:t>
      </w:r>
    </w:p>
    <w:p w14:paraId="02C48761">
      <w:pPr>
        <w:widowControl w:val="0"/>
        <w:numPr>
          <w:ilvl w:val="0"/>
          <w:numId w:val="0"/>
        </w:numPr>
        <w:jc w:val="both"/>
        <w:rPr>
          <w:rFonts w:hint="eastAsia"/>
        </w:rPr>
      </w:pPr>
      <w:r>
        <w:rPr>
          <w:rFonts w:hint="eastAsia"/>
        </w:rPr>
        <w:t>In the following verse the apostle distinguishes between the natural and spiritual seed of Abraham, as here he distinguishes between the two classes of the descendants of Israel.</w:t>
      </w:r>
    </w:p>
    <w:p w14:paraId="759C3D65">
      <w:pPr>
        <w:widowControl w:val="0"/>
        <w:numPr>
          <w:ilvl w:val="0"/>
          <w:numId w:val="0"/>
        </w:numPr>
        <w:jc w:val="both"/>
        <w:rPr>
          <w:rFonts w:hint="eastAsia"/>
        </w:rPr>
      </w:pPr>
      <w:r>
        <w:rPr>
          <w:rFonts w:hint="eastAsia"/>
        </w:rPr>
        <w:t>在下一节经文中，使徒区分了亚伯拉罕的肉身后裔和属灵后裔，正如他在这里区分了以色列后裔的两个类别一样。</w:t>
      </w:r>
    </w:p>
    <w:p w14:paraId="41034DB3">
      <w:pPr>
        <w:widowControl w:val="0"/>
        <w:numPr>
          <w:ilvl w:val="0"/>
          <w:numId w:val="0"/>
        </w:numPr>
        <w:jc w:val="both"/>
        <w:rPr>
          <w:rFonts w:hint="eastAsia"/>
        </w:rPr>
      </w:pPr>
    </w:p>
    <w:p w14:paraId="2E95931C">
      <w:pPr>
        <w:widowControl w:val="0"/>
        <w:numPr>
          <w:ilvl w:val="0"/>
          <w:numId w:val="0"/>
        </w:numPr>
        <w:jc w:val="both"/>
        <w:rPr>
          <w:rFonts w:hint="eastAsia"/>
        </w:rPr>
      </w:pPr>
      <w:r>
        <w:rPr>
          <w:rFonts w:hint="eastAsia"/>
        </w:rPr>
        <w:t>VERSE 7. Neither because they are the seed of Abraham are they all children.</w:t>
      </w:r>
    </w:p>
    <w:p w14:paraId="55A7BCF3">
      <w:pPr>
        <w:widowControl w:val="0"/>
        <w:numPr>
          <w:ilvl w:val="0"/>
          <w:numId w:val="0"/>
        </w:numPr>
        <w:jc w:val="both"/>
        <w:rPr>
          <w:rFonts w:hint="eastAsia"/>
        </w:rPr>
      </w:pPr>
      <w:r>
        <w:rPr>
          <w:rFonts w:hint="eastAsia"/>
        </w:rPr>
        <w:t>第7节. 也不是因为是亚伯拉罕的后裔，就都作他的儿女。</w:t>
      </w:r>
    </w:p>
    <w:p w14:paraId="7CCBF040">
      <w:pPr>
        <w:widowControl w:val="0"/>
        <w:numPr>
          <w:ilvl w:val="0"/>
          <w:numId w:val="0"/>
        </w:numPr>
        <w:jc w:val="both"/>
        <w:rPr>
          <w:rFonts w:hint="eastAsia"/>
        </w:rPr>
      </w:pPr>
      <w:r>
        <w:rPr>
          <w:rFonts w:hint="eastAsia"/>
        </w:rPr>
        <w:t>In this and the following verses the sentiment is confirmed, that natural descent from Abraham does not secure a portion in the promised inheritance.</w:t>
      </w:r>
    </w:p>
    <w:p w14:paraId="70D46037">
      <w:pPr>
        <w:widowControl w:val="0"/>
        <w:numPr>
          <w:ilvl w:val="0"/>
          <w:numId w:val="0"/>
        </w:numPr>
        <w:jc w:val="both"/>
        <w:rPr>
          <w:rFonts w:hint="eastAsia"/>
        </w:rPr>
      </w:pPr>
      <w:r>
        <w:rPr>
          <w:rFonts w:hint="eastAsia"/>
        </w:rPr>
        <w:t>在本节及以下几节中，这一观点得到了证实，即从亚伯拉罕肉身生的，并不能保证在应许的产业中有份。</w:t>
      </w:r>
    </w:p>
    <w:p w14:paraId="6A16D00A">
      <w:pPr>
        <w:widowControl w:val="0"/>
        <w:numPr>
          <w:ilvl w:val="0"/>
          <w:numId w:val="0"/>
        </w:numPr>
        <w:jc w:val="both"/>
        <w:rPr>
          <w:rFonts w:hint="eastAsia"/>
        </w:rPr>
      </w:pPr>
      <w:r>
        <w:rPr>
          <w:rFonts w:hint="eastAsia"/>
        </w:rPr>
        <w:t>The language of this verse is, from the context, perfectly intelligible.</w:t>
      </w:r>
    </w:p>
    <w:p w14:paraId="1A6E8E0D">
      <w:pPr>
        <w:widowControl w:val="0"/>
        <w:numPr>
          <w:ilvl w:val="0"/>
          <w:numId w:val="0"/>
        </w:numPr>
        <w:jc w:val="both"/>
        <w:rPr>
          <w:rFonts w:hint="eastAsia"/>
        </w:rPr>
      </w:pPr>
      <w:r>
        <w:rPr>
          <w:rFonts w:hint="eastAsia"/>
        </w:rPr>
        <w:t>本节经文的语言，从上下文来看，是完全可以理解的。</w:t>
      </w:r>
    </w:p>
    <w:p w14:paraId="01AC0B35">
      <w:pPr>
        <w:widowControl w:val="0"/>
        <w:numPr>
          <w:ilvl w:val="0"/>
          <w:numId w:val="0"/>
        </w:numPr>
        <w:jc w:val="both"/>
        <w:rPr>
          <w:rFonts w:hint="eastAsia"/>
        </w:rPr>
      </w:pPr>
      <w:r>
        <w:rPr>
          <w:rFonts w:hint="eastAsia"/>
        </w:rPr>
        <w:t>The seed, or natural descendants of Abraham, are not all his children in the true sense of the term; i.e., like him in faith, and heirs of his promise.</w:t>
      </w:r>
    </w:p>
    <w:p w14:paraId="7FF7584D">
      <w:pPr>
        <w:widowControl w:val="0"/>
        <w:numPr>
          <w:ilvl w:val="0"/>
          <w:numId w:val="0"/>
        </w:numPr>
        <w:jc w:val="both"/>
        <w:rPr>
          <w:rFonts w:hint="eastAsia"/>
        </w:rPr>
      </w:pPr>
      <w:r>
        <w:rPr>
          <w:rFonts w:hint="eastAsia"/>
        </w:rPr>
        <w:t>亚伯拉罕的后裔，或肉身的后裔，并非都是他真正意义上的儿女；也就是说，并非都像他那样有信心，并且是祂应许的后嗣。</w:t>
      </w:r>
    </w:p>
    <w:p w14:paraId="15D3102C">
      <w:pPr>
        <w:widowControl w:val="0"/>
        <w:numPr>
          <w:ilvl w:val="0"/>
          <w:numId w:val="0"/>
        </w:numPr>
        <w:jc w:val="both"/>
        <w:rPr>
          <w:rFonts w:hint="eastAsia"/>
        </w:rPr>
      </w:pPr>
      <w:r>
        <w:rPr>
          <w:rFonts w:hint="eastAsia"/>
        </w:rPr>
        <w:t>So in Gal. 3:7, Paul says, "They which are of faith, the same are the children of Abraham."</w:t>
      </w:r>
    </w:p>
    <w:p w14:paraId="3B64310E">
      <w:pPr>
        <w:widowControl w:val="0"/>
        <w:numPr>
          <w:ilvl w:val="0"/>
          <w:numId w:val="0"/>
        </w:numPr>
        <w:jc w:val="both"/>
        <w:rPr>
          <w:rFonts w:hint="eastAsia"/>
        </w:rPr>
      </w:pPr>
      <w:r>
        <w:rPr>
          <w:rFonts w:hint="eastAsia"/>
        </w:rPr>
        <w:t>因此，在加3:7，保罗说：“所以你们要知道，那以信为本的人，就是亚伯拉罕的子孙。”</w:t>
      </w:r>
    </w:p>
    <w:p w14:paraId="6F5B38EE">
      <w:pPr>
        <w:widowControl w:val="0"/>
        <w:numPr>
          <w:ilvl w:val="0"/>
          <w:numId w:val="0"/>
        </w:numPr>
        <w:jc w:val="both"/>
        <w:rPr>
          <w:rFonts w:hint="eastAsia"/>
        </w:rPr>
      </w:pPr>
      <w:r>
        <w:rPr>
          <w:rFonts w:hint="eastAsia"/>
        </w:rPr>
        <w:t>This verse is part of the sentence begun in the preceding verse.</w:t>
      </w:r>
    </w:p>
    <w:p w14:paraId="77E315E4">
      <w:pPr>
        <w:widowControl w:val="0"/>
        <w:numPr>
          <w:ilvl w:val="0"/>
          <w:numId w:val="0"/>
        </w:numPr>
        <w:jc w:val="both"/>
        <w:rPr>
          <w:rFonts w:hint="eastAsia"/>
        </w:rPr>
      </w:pPr>
      <w:r>
        <w:rPr>
          <w:rFonts w:hint="eastAsia"/>
        </w:rPr>
        <w:t>本节是前一节开始的句子的一个组成部分。</w:t>
      </w:r>
    </w:p>
    <w:p w14:paraId="3C1B096E">
      <w:pPr>
        <w:widowControl w:val="0"/>
        <w:numPr>
          <w:ilvl w:val="0"/>
          <w:numId w:val="0"/>
        </w:numPr>
        <w:jc w:val="both"/>
        <w:rPr>
          <w:rFonts w:hint="eastAsia"/>
        </w:rPr>
      </w:pPr>
      <w:r>
        <w:rPr>
          <w:rFonts w:hint="eastAsia"/>
        </w:rPr>
        <w:t>It presents the same idea in a different form.</w:t>
      </w:r>
    </w:p>
    <w:p w14:paraId="3ED295FB">
      <w:pPr>
        <w:widowControl w:val="0"/>
        <w:numPr>
          <w:ilvl w:val="0"/>
          <w:numId w:val="0"/>
        </w:numPr>
        <w:jc w:val="both"/>
        <w:rPr>
          <w:rFonts w:hint="eastAsia"/>
        </w:rPr>
      </w:pPr>
      <w:r>
        <w:rPr>
          <w:rFonts w:hint="eastAsia"/>
        </w:rPr>
        <w:t>它以不同的形式呈现了相同的观念。</w:t>
      </w:r>
    </w:p>
    <w:p w14:paraId="24E0945A">
      <w:pPr>
        <w:widowControl w:val="0"/>
        <w:numPr>
          <w:ilvl w:val="0"/>
          <w:numId w:val="0"/>
        </w:numPr>
        <w:jc w:val="both"/>
        <w:rPr>
          <w:rFonts w:hint="eastAsia"/>
        </w:rPr>
      </w:pPr>
      <w:r>
        <w:rPr>
          <w:rFonts w:hint="eastAsia"/>
        </w:rPr>
        <w:t>'All the descendants of Israel are not the true Israel, neither are all the seed of Abraham his (true, or spiritual) children.'</w:t>
      </w:r>
    </w:p>
    <w:p w14:paraId="289CDD71">
      <w:pPr>
        <w:widowControl w:val="0"/>
        <w:numPr>
          <w:ilvl w:val="0"/>
          <w:numId w:val="0"/>
        </w:numPr>
        <w:jc w:val="both"/>
        <w:rPr>
          <w:rFonts w:hint="eastAsia"/>
        </w:rPr>
      </w:pPr>
      <w:r>
        <w:rPr>
          <w:rFonts w:hint="eastAsia"/>
        </w:rPr>
        <w:t>“以色列所有的后裔并非都是真以色列人，亚伯拉罕所有的后裔也并非都是祂（真实的或属灵的）儿女。”</w:t>
      </w:r>
    </w:p>
    <w:p w14:paraId="7FCF92C5">
      <w:pPr>
        <w:widowControl w:val="0"/>
        <w:numPr>
          <w:ilvl w:val="0"/>
          <w:numId w:val="0"/>
        </w:numPr>
        <w:jc w:val="both"/>
        <w:rPr>
          <w:rFonts w:hint="eastAsia"/>
        </w:rPr>
      </w:pPr>
      <w:r>
        <w:rPr>
          <w:rFonts w:hint="eastAsia"/>
        </w:rPr>
        <w:t>Children, viz., of Abraham.</w:t>
      </w:r>
    </w:p>
    <w:p w14:paraId="079D6876">
      <w:pPr>
        <w:widowControl w:val="0"/>
        <w:numPr>
          <w:ilvl w:val="0"/>
          <w:numId w:val="0"/>
        </w:numPr>
        <w:jc w:val="both"/>
        <w:rPr>
          <w:rFonts w:hint="eastAsia"/>
        </w:rPr>
      </w:pPr>
      <w:r>
        <w:rPr>
          <w:rFonts w:hint="eastAsia"/>
        </w:rPr>
        <w:t>儿女，即亚伯拉罕的儿女。</w:t>
      </w:r>
    </w:p>
    <w:p w14:paraId="5DC5D27F">
      <w:pPr>
        <w:widowControl w:val="0"/>
        <w:numPr>
          <w:ilvl w:val="0"/>
          <w:numId w:val="0"/>
        </w:numPr>
        <w:jc w:val="both"/>
        <w:rPr>
          <w:rFonts w:hint="eastAsia"/>
        </w:rPr>
      </w:pPr>
      <w:r>
        <w:rPr>
          <w:rFonts w:hint="eastAsia"/>
        </w:rPr>
        <w:t>Others supply τοῦ Θεοῦ, "the seed of Abraham are not all children of God."</w:t>
      </w:r>
    </w:p>
    <w:p w14:paraId="049C4E7D">
      <w:pPr>
        <w:widowControl w:val="0"/>
        <w:numPr>
          <w:ilvl w:val="0"/>
          <w:numId w:val="0"/>
        </w:numPr>
        <w:jc w:val="both"/>
        <w:rPr>
          <w:rFonts w:hint="eastAsia"/>
        </w:rPr>
      </w:pPr>
      <w:r>
        <w:rPr>
          <w:rFonts w:hint="eastAsia"/>
        </w:rPr>
        <w:t>另一些人补充 τοῦ Θεοῦ (希腊文：tou Theou，上帝的)，“亚伯拉罕的后裔并非都是上帝的儿女。”</w:t>
      </w:r>
    </w:p>
    <w:p w14:paraId="668BB893">
      <w:pPr>
        <w:widowControl w:val="0"/>
        <w:numPr>
          <w:ilvl w:val="0"/>
          <w:numId w:val="0"/>
        </w:numPr>
        <w:jc w:val="both"/>
        <w:rPr>
          <w:rFonts w:hint="eastAsia"/>
        </w:rPr>
      </w:pPr>
      <w:r>
        <w:rPr>
          <w:rFonts w:hint="eastAsia"/>
        </w:rPr>
        <w:t>This is true, but it is not what the apostle here says.</w:t>
      </w:r>
    </w:p>
    <w:p w14:paraId="430E1C3B">
      <w:pPr>
        <w:widowControl w:val="0"/>
        <w:numPr>
          <w:ilvl w:val="0"/>
          <w:numId w:val="0"/>
        </w:numPr>
        <w:jc w:val="both"/>
        <w:rPr>
          <w:rFonts w:hint="eastAsia"/>
        </w:rPr>
      </w:pPr>
      <w:r>
        <w:rPr>
          <w:rFonts w:hint="eastAsia"/>
        </w:rPr>
        <w:t>这是真实的，但这并非使徒在此所说的。</w:t>
      </w:r>
    </w:p>
    <w:p w14:paraId="285DC7DC">
      <w:pPr>
        <w:widowControl w:val="0"/>
        <w:numPr>
          <w:ilvl w:val="0"/>
          <w:numId w:val="0"/>
        </w:numPr>
        <w:jc w:val="both"/>
        <w:rPr>
          <w:rFonts w:hint="eastAsia"/>
        </w:rPr>
      </w:pPr>
      <w:r>
        <w:rPr>
          <w:rFonts w:hint="eastAsia"/>
        </w:rPr>
        <w:t>His object is to show that the promises made to the children of Abraham were not made to his natural descendants as such.</w:t>
      </w:r>
    </w:p>
    <w:p w14:paraId="35E3A457">
      <w:pPr>
        <w:widowControl w:val="0"/>
        <w:numPr>
          <w:ilvl w:val="0"/>
          <w:numId w:val="0"/>
        </w:numPr>
        <w:jc w:val="both"/>
        <w:rPr>
          <w:rFonts w:hint="eastAsia"/>
        </w:rPr>
      </w:pPr>
      <w:r>
        <w:rPr>
          <w:rFonts w:hint="eastAsia"/>
        </w:rPr>
        <w:t>他的目的是要表明，向上帝儿女亚伯拉罕所作的应许，并非向他肉身的后裔本身作出的。</w:t>
      </w:r>
    </w:p>
    <w:p w14:paraId="1C24819B">
      <w:pPr>
        <w:widowControl w:val="0"/>
        <w:numPr>
          <w:ilvl w:val="0"/>
          <w:numId w:val="0"/>
        </w:numPr>
        <w:jc w:val="both"/>
        <w:rPr>
          <w:rFonts w:hint="eastAsia"/>
        </w:rPr>
      </w:pPr>
    </w:p>
    <w:p w14:paraId="522B4D01">
      <w:pPr>
        <w:widowControl w:val="0"/>
        <w:numPr>
          <w:ilvl w:val="0"/>
          <w:numId w:val="0"/>
        </w:numPr>
        <w:jc w:val="both"/>
        <w:rPr>
          <w:rFonts w:hint="eastAsia"/>
        </w:rPr>
      </w:pPr>
      <w:r>
        <w:rPr>
          <w:rFonts w:hint="eastAsia"/>
        </w:rPr>
        <w:t>But in Isaac shall thy seed be called.</w:t>
      </w:r>
    </w:p>
    <w:p w14:paraId="078A820C">
      <w:pPr>
        <w:widowControl w:val="0"/>
        <w:numPr>
          <w:ilvl w:val="0"/>
          <w:numId w:val="0"/>
        </w:numPr>
        <w:jc w:val="both"/>
        <w:rPr>
          <w:rFonts w:hint="eastAsia"/>
        </w:rPr>
      </w:pPr>
      <w:r>
        <w:rPr>
          <w:rFonts w:hint="eastAsia"/>
        </w:rPr>
        <w:t>惟独从以撒生的，才要称为你的后裔。</w:t>
      </w:r>
    </w:p>
    <w:p w14:paraId="261F7A03">
      <w:pPr>
        <w:widowControl w:val="0"/>
        <w:numPr>
          <w:ilvl w:val="0"/>
          <w:numId w:val="0"/>
        </w:numPr>
        <w:jc w:val="both"/>
        <w:rPr>
          <w:rFonts w:hint="eastAsia"/>
        </w:rPr>
      </w:pPr>
      <w:r>
        <w:rPr>
          <w:rFonts w:hint="eastAsia"/>
        </w:rPr>
        <w:t>As the word rendered called sometimes means to choose, Isa. 48:12, 49:1, the meaning of the phrase may be 'In Isaac shall thy seed be chosen.'</w:t>
      </w:r>
    </w:p>
    <w:p w14:paraId="0A10F3A0">
      <w:pPr>
        <w:widowControl w:val="0"/>
        <w:numPr>
          <w:ilvl w:val="0"/>
          <w:numId w:val="0"/>
        </w:numPr>
        <w:jc w:val="both"/>
        <w:rPr>
          <w:rFonts w:hint="eastAsia"/>
        </w:rPr>
      </w:pPr>
      <w:r>
        <w:rPr>
          <w:rFonts w:hint="eastAsia"/>
        </w:rPr>
        <w:t>由于被译为“称为”的词有时意为“拣选”（赛48:12，49:1），这个短语的意思可能是“你的后裔要因以撒蒙拣选”。</w:t>
      </w:r>
    </w:p>
    <w:p w14:paraId="3B45C126">
      <w:pPr>
        <w:widowControl w:val="0"/>
        <w:numPr>
          <w:ilvl w:val="0"/>
          <w:numId w:val="0"/>
        </w:numPr>
        <w:jc w:val="both"/>
        <w:rPr>
          <w:rFonts w:hint="eastAsia"/>
        </w:rPr>
      </w:pPr>
      <w:r>
        <w:rPr>
          <w:rFonts w:hint="eastAsia"/>
        </w:rPr>
        <w:t>'I will select him as the recipient of the blessings promised to you.'</w:t>
      </w:r>
    </w:p>
    <w:p w14:paraId="25BF1DF1">
      <w:pPr>
        <w:widowControl w:val="0"/>
        <w:numPr>
          <w:ilvl w:val="0"/>
          <w:numId w:val="0"/>
        </w:numPr>
        <w:jc w:val="both"/>
        <w:rPr>
          <w:rFonts w:hint="eastAsia"/>
        </w:rPr>
      </w:pPr>
      <w:r>
        <w:rPr>
          <w:rFonts w:hint="eastAsia"/>
        </w:rPr>
        <w:t>“我将拣选他作为你所应许祝福的领受者。”</w:t>
      </w:r>
    </w:p>
    <w:p w14:paraId="2BB3C788">
      <w:pPr>
        <w:widowControl w:val="0"/>
        <w:numPr>
          <w:ilvl w:val="0"/>
          <w:numId w:val="0"/>
        </w:numPr>
        <w:jc w:val="both"/>
        <w:rPr>
          <w:rFonts w:hint="eastAsia"/>
        </w:rPr>
      </w:pPr>
      <w:r>
        <w:rPr>
          <w:rFonts w:hint="eastAsia"/>
        </w:rPr>
        <w:t>2. To be called is often equivalent to to be, to be regarded, as Isa. 62:4, "Thou shalt not be called desolate," i.e., thou shalt not be desolate.</w:t>
      </w:r>
    </w:p>
    <w:p w14:paraId="020AC26E">
      <w:pPr>
        <w:widowControl w:val="0"/>
        <w:numPr>
          <w:ilvl w:val="0"/>
          <w:numId w:val="0"/>
        </w:numPr>
        <w:jc w:val="both"/>
        <w:rPr>
          <w:rFonts w:hint="eastAsia"/>
        </w:rPr>
      </w:pPr>
      <w:r>
        <w:rPr>
          <w:rFonts w:hint="eastAsia"/>
        </w:rPr>
        <w:t>2. “被称为”常常等同于“是”、“被视为”，如赛62:4：“你必不再称为撇弃的”，即你必不再被撇弃。</w:t>
      </w:r>
    </w:p>
    <w:p w14:paraId="5F70D7F0">
      <w:pPr>
        <w:widowControl w:val="0"/>
        <w:numPr>
          <w:ilvl w:val="0"/>
          <w:numId w:val="0"/>
        </w:numPr>
        <w:jc w:val="both"/>
        <w:rPr>
          <w:rFonts w:hint="eastAsia"/>
        </w:rPr>
      </w:pPr>
      <w:r>
        <w:rPr>
          <w:rFonts w:hint="eastAsia"/>
        </w:rPr>
        <w:t>Hence, in this case, the text may mean, 'In Isaac shall thy seed be,' i.e., he shall be thy seed.</w:t>
      </w:r>
    </w:p>
    <w:p w14:paraId="30787D33">
      <w:pPr>
        <w:widowControl w:val="0"/>
        <w:numPr>
          <w:ilvl w:val="0"/>
          <w:numId w:val="0"/>
        </w:numPr>
        <w:jc w:val="both"/>
        <w:rPr>
          <w:rFonts w:hint="eastAsia"/>
        </w:rPr>
      </w:pPr>
      <w:r>
        <w:rPr>
          <w:rFonts w:hint="eastAsia"/>
        </w:rPr>
        <w:t>因此，在这种情况下，经文可能意味着，“你的后裔要因以撒而立”，即他将成为你的后裔。</w:t>
      </w:r>
    </w:p>
    <w:p w14:paraId="0D5B2A35">
      <w:pPr>
        <w:widowControl w:val="0"/>
        <w:numPr>
          <w:ilvl w:val="0"/>
          <w:numId w:val="0"/>
        </w:numPr>
        <w:jc w:val="both"/>
        <w:rPr>
          <w:rFonts w:hint="eastAsia"/>
        </w:rPr>
      </w:pPr>
      <w:r>
        <w:rPr>
          <w:rFonts w:hint="eastAsia"/>
        </w:rPr>
        <w:t>Or, 3. 'After Isaac shall thy seed be called,' they shall derive their name from him.</w:t>
      </w:r>
    </w:p>
    <w:p w14:paraId="3D844EE2">
      <w:pPr>
        <w:widowControl w:val="0"/>
        <w:numPr>
          <w:ilvl w:val="0"/>
          <w:numId w:val="0"/>
        </w:numPr>
        <w:jc w:val="both"/>
        <w:rPr>
          <w:rFonts w:hint="eastAsia"/>
        </w:rPr>
      </w:pPr>
      <w:r>
        <w:rPr>
          <w:rFonts w:hint="eastAsia"/>
        </w:rPr>
        <w:t>或者，3. “你的后裔要因以撒得名”，他们将从他那里得名。</w:t>
      </w:r>
    </w:p>
    <w:p w14:paraId="2B89135B">
      <w:pPr>
        <w:widowControl w:val="0"/>
        <w:numPr>
          <w:ilvl w:val="0"/>
          <w:numId w:val="0"/>
        </w:numPr>
        <w:jc w:val="both"/>
        <w:rPr>
          <w:rFonts w:hint="eastAsia"/>
        </w:rPr>
      </w:pPr>
      <w:r>
        <w:rPr>
          <w:rFonts w:hint="eastAsia"/>
        </w:rPr>
        <w:t>Shall be named, i.e., shall be so regarded and recognised.</w:t>
      </w:r>
    </w:p>
    <w:p w14:paraId="34CBE009">
      <w:pPr>
        <w:widowControl w:val="0"/>
        <w:numPr>
          <w:ilvl w:val="0"/>
          <w:numId w:val="0"/>
        </w:numPr>
        <w:jc w:val="both"/>
        <w:rPr>
          <w:rFonts w:hint="eastAsia"/>
        </w:rPr>
      </w:pPr>
      <w:r>
        <w:rPr>
          <w:rFonts w:hint="eastAsia"/>
        </w:rPr>
        <w:t>将被命名，即将被如此看待和承认。</w:t>
      </w:r>
    </w:p>
    <w:p w14:paraId="0981D404">
      <w:pPr>
        <w:widowControl w:val="0"/>
        <w:numPr>
          <w:ilvl w:val="0"/>
          <w:numId w:val="0"/>
        </w:numPr>
        <w:jc w:val="both"/>
        <w:rPr>
          <w:rFonts w:hint="eastAsia"/>
        </w:rPr>
      </w:pPr>
      <w:r>
        <w:rPr>
          <w:rFonts w:hint="eastAsia"/>
        </w:rPr>
        <w:t>'Not all the children of Abraham were made the heirs of his blessings, but Isaac was selected by the sovereign will of God to be the recipient of the promise.'</w:t>
      </w:r>
    </w:p>
    <w:p w14:paraId="6AAC5A1C">
      <w:pPr>
        <w:widowControl w:val="0"/>
        <w:numPr>
          <w:ilvl w:val="0"/>
          <w:numId w:val="0"/>
        </w:numPr>
        <w:jc w:val="both"/>
        <w:rPr>
          <w:rFonts w:hint="eastAsia"/>
        </w:rPr>
      </w:pPr>
      <w:r>
        <w:rPr>
          <w:rFonts w:hint="eastAsia"/>
        </w:rPr>
        <w:t>“并非所有亚伯拉罕的儿女都成为祂祝福的后嗣，而是以撒被上帝至高的旨意拣选为应许的领受者。”</w:t>
      </w:r>
    </w:p>
    <w:p w14:paraId="6EF9B424">
      <w:pPr>
        <w:widowControl w:val="0"/>
        <w:numPr>
          <w:ilvl w:val="0"/>
          <w:numId w:val="0"/>
        </w:numPr>
        <w:jc w:val="both"/>
        <w:rPr>
          <w:rFonts w:hint="eastAsia"/>
        </w:rPr>
      </w:pPr>
      <w:r>
        <w:rPr>
          <w:rFonts w:hint="eastAsia"/>
        </w:rPr>
        <w:t>This is the general meaning of the passage; but here, as before, it may be understood either of the individual Isaac, or of his descendants.</w:t>
      </w:r>
    </w:p>
    <w:p w14:paraId="14451E08">
      <w:pPr>
        <w:widowControl w:val="0"/>
        <w:numPr>
          <w:ilvl w:val="0"/>
          <w:numId w:val="0"/>
        </w:numPr>
        <w:jc w:val="both"/>
        <w:rPr>
          <w:rFonts w:hint="eastAsia"/>
        </w:rPr>
      </w:pPr>
      <w:r>
        <w:rPr>
          <w:rFonts w:hint="eastAsia"/>
        </w:rPr>
        <w:t>这是这段经文的总意；但是在这里，如同前面一样，它可以理解为指个别的以撒，或者指他的后裔。</w:t>
      </w:r>
    </w:p>
    <w:p w14:paraId="75328D58">
      <w:pPr>
        <w:widowControl w:val="0"/>
        <w:numPr>
          <w:ilvl w:val="0"/>
          <w:numId w:val="0"/>
        </w:numPr>
        <w:jc w:val="both"/>
        <w:rPr>
          <w:rFonts w:hint="eastAsia"/>
        </w:rPr>
      </w:pPr>
      <w:r>
        <w:rPr>
          <w:rFonts w:hint="eastAsia"/>
        </w:rPr>
        <w:t>'Isaac shall be to thee for a seed;' or, 'Through Isaac shall a seed be to thee.'</w:t>
      </w:r>
    </w:p>
    <w:p w14:paraId="47954438">
      <w:pPr>
        <w:widowControl w:val="0"/>
        <w:numPr>
          <w:ilvl w:val="0"/>
          <w:numId w:val="0"/>
        </w:numPr>
        <w:jc w:val="both"/>
        <w:rPr>
          <w:rFonts w:hint="eastAsia"/>
        </w:rPr>
      </w:pPr>
      <w:r>
        <w:rPr>
          <w:rFonts w:hint="eastAsia"/>
        </w:rPr>
        <w:t>“以撒必为你作后裔”；或者，“藉着以撒，你必有后裔”。</w:t>
      </w:r>
    </w:p>
    <w:p w14:paraId="0BA3EB0C">
      <w:pPr>
        <w:widowControl w:val="0"/>
        <w:numPr>
          <w:ilvl w:val="0"/>
          <w:numId w:val="0"/>
        </w:numPr>
        <w:jc w:val="both"/>
        <w:rPr>
          <w:rFonts w:hint="eastAsia"/>
        </w:rPr>
      </w:pPr>
      <w:r>
        <w:rPr>
          <w:rFonts w:hint="eastAsia"/>
        </w:rPr>
        <w:t>The former is the more consistent with the context, because Paul's immediate object is to show that natural descent from Abraham did not make a man one of his true seed.</w:t>
      </w:r>
    </w:p>
    <w:p w14:paraId="2DA56907">
      <w:pPr>
        <w:widowControl w:val="0"/>
        <w:numPr>
          <w:ilvl w:val="0"/>
          <w:numId w:val="0"/>
        </w:numPr>
        <w:jc w:val="both"/>
        <w:rPr>
          <w:rFonts w:hint="eastAsia"/>
        </w:rPr>
      </w:pPr>
      <w:r>
        <w:rPr>
          <w:rFonts w:hint="eastAsia"/>
        </w:rPr>
        <w:t>前者更符合上下文，因为保罗的直接目的是要表明，从亚伯拉罕肉身生的，并不能使一个人成为祂真正的后裔。</w:t>
      </w:r>
    </w:p>
    <w:p w14:paraId="6B1D7C23">
      <w:pPr>
        <w:widowControl w:val="0"/>
        <w:numPr>
          <w:ilvl w:val="0"/>
          <w:numId w:val="0"/>
        </w:numPr>
        <w:jc w:val="both"/>
        <w:rPr>
          <w:rFonts w:hint="eastAsia"/>
        </w:rPr>
      </w:pPr>
      <w:r>
        <w:rPr>
          <w:rFonts w:hint="eastAsia"/>
        </w:rPr>
        <w:t>Ishmael was a son of Abraham as well as Isaac, but the latter only was, in the spiritual sense of the term, his seed.</w:t>
      </w:r>
    </w:p>
    <w:p w14:paraId="227DD579">
      <w:pPr>
        <w:widowControl w:val="0"/>
        <w:numPr>
          <w:ilvl w:val="0"/>
          <w:numId w:val="0"/>
        </w:numPr>
        <w:jc w:val="both"/>
        <w:rPr>
          <w:rFonts w:hint="eastAsia"/>
        </w:rPr>
      </w:pPr>
      <w:r>
        <w:rPr>
          <w:rFonts w:hint="eastAsia"/>
        </w:rPr>
        <w:t>以实玛利和以撒一样是亚伯拉罕的儿子，但只有后者，在属灵的意义上，才是他的后裔。</w:t>
      </w:r>
    </w:p>
    <w:p w14:paraId="4FF69546">
      <w:pPr>
        <w:widowControl w:val="0"/>
        <w:numPr>
          <w:ilvl w:val="0"/>
          <w:numId w:val="0"/>
        </w:numPr>
        <w:jc w:val="both"/>
        <w:rPr>
          <w:rFonts w:hint="eastAsia"/>
        </w:rPr>
      </w:pPr>
      <w:r>
        <w:rPr>
          <w:rFonts w:hint="eastAsia"/>
        </w:rPr>
        <w:t>The Greek here answers exactly to the original Hebrew, 'In Isaac a seed shall be called to thee, or for thee.'</w:t>
      </w:r>
    </w:p>
    <w:p w14:paraId="20CFF88B">
      <w:pPr>
        <w:widowControl w:val="0"/>
        <w:numPr>
          <w:ilvl w:val="0"/>
          <w:numId w:val="0"/>
        </w:numPr>
        <w:jc w:val="both"/>
        <w:rPr>
          <w:rFonts w:hint="eastAsia"/>
        </w:rPr>
      </w:pPr>
      <w:r>
        <w:rPr>
          <w:rFonts w:hint="eastAsia"/>
        </w:rPr>
        <w:t>这里的希腊文与希伯来原文完全对应，“因以撒，后裔必为你或为你而立。”</w:t>
      </w:r>
    </w:p>
    <w:p w14:paraId="4ABCAFB9">
      <w:pPr>
        <w:widowControl w:val="0"/>
        <w:numPr>
          <w:ilvl w:val="0"/>
          <w:numId w:val="0"/>
        </w:numPr>
        <w:jc w:val="both"/>
        <w:rPr>
          <w:rFonts w:hint="eastAsia"/>
        </w:rPr>
      </w:pPr>
      <w:r>
        <w:rPr>
          <w:rFonts w:hint="eastAsia"/>
        </w:rPr>
        <w:t>That is, 'Isaac (not Ishmael) shall be to thee a son and heir.'</w:t>
      </w:r>
    </w:p>
    <w:p w14:paraId="1B018557">
      <w:pPr>
        <w:widowControl w:val="0"/>
        <w:numPr>
          <w:ilvl w:val="0"/>
          <w:numId w:val="0"/>
        </w:numPr>
        <w:jc w:val="both"/>
        <w:rPr>
          <w:rFonts w:hint="eastAsia"/>
        </w:rPr>
      </w:pPr>
      <w:r>
        <w:rPr>
          <w:rFonts w:hint="eastAsia"/>
        </w:rPr>
        <w:t>也就是说，“以撒（而非以实玛利）必为你作儿子和后嗣。”</w:t>
      </w:r>
    </w:p>
    <w:p w14:paraId="1391CA48">
      <w:pPr>
        <w:widowControl w:val="0"/>
        <w:numPr>
          <w:ilvl w:val="0"/>
          <w:numId w:val="0"/>
        </w:numPr>
        <w:jc w:val="both"/>
        <w:rPr>
          <w:rFonts w:hint="eastAsia"/>
        </w:rPr>
      </w:pPr>
      <w:r>
        <w:rPr>
          <w:rFonts w:hint="eastAsia"/>
        </w:rPr>
        <w:t>God therefore is sovereign in the distribution of his favours.</w:t>
      </w:r>
    </w:p>
    <w:p w14:paraId="3B3E6BDA">
      <w:pPr>
        <w:widowControl w:val="0"/>
        <w:numPr>
          <w:ilvl w:val="0"/>
          <w:numId w:val="0"/>
        </w:numPr>
        <w:jc w:val="both"/>
        <w:rPr>
          <w:rFonts w:hint="eastAsia"/>
        </w:rPr>
      </w:pPr>
      <w:r>
        <w:rPr>
          <w:rFonts w:hint="eastAsia"/>
        </w:rPr>
        <w:t>因此，上帝在分发祂的恩惠方面是自主的。</w:t>
      </w:r>
    </w:p>
    <w:p w14:paraId="26E2DB19">
      <w:pPr>
        <w:widowControl w:val="0"/>
        <w:numPr>
          <w:ilvl w:val="0"/>
          <w:numId w:val="0"/>
        </w:numPr>
        <w:jc w:val="both"/>
        <w:rPr>
          <w:rFonts w:hint="eastAsia"/>
        </w:rPr>
      </w:pPr>
      <w:r>
        <w:rPr>
          <w:rFonts w:hint="eastAsia"/>
        </w:rPr>
        <w:t>As he rejected Ishmael notwithstanding his natural descent from Abraham, so he may reject the Jews, although they also had Abraham as a father.</w:t>
      </w:r>
    </w:p>
    <w:p w14:paraId="4B343014">
      <w:pPr>
        <w:widowControl w:val="0"/>
        <w:numPr>
          <w:ilvl w:val="0"/>
          <w:numId w:val="0"/>
        </w:numPr>
        <w:jc w:val="both"/>
        <w:rPr>
          <w:rFonts w:hint="eastAsia"/>
        </w:rPr>
      </w:pPr>
      <w:r>
        <w:rPr>
          <w:rFonts w:hint="eastAsia"/>
        </w:rPr>
        <w:t>正如祂弃绝了以实玛利，尽管他是亚伯拉罕肉身的后裔，照样祂也可以弃绝犹太人，尽管他们也以亚伯拉罕为父。</w:t>
      </w:r>
    </w:p>
    <w:p w14:paraId="427ECA75">
      <w:pPr>
        <w:widowControl w:val="0"/>
        <w:numPr>
          <w:ilvl w:val="0"/>
          <w:numId w:val="0"/>
        </w:numPr>
        <w:jc w:val="both"/>
        <w:rPr>
          <w:rFonts w:hint="eastAsia"/>
        </w:rPr>
      </w:pPr>
    </w:p>
    <w:p w14:paraId="01914262">
      <w:pPr>
        <w:widowControl w:val="0"/>
        <w:numPr>
          <w:ilvl w:val="0"/>
          <w:numId w:val="0"/>
        </w:numPr>
        <w:jc w:val="both"/>
        <w:rPr>
          <w:rFonts w:hint="eastAsia"/>
        </w:rPr>
      </w:pPr>
      <w:r>
        <w:rPr>
          <w:rFonts w:hint="eastAsia"/>
        </w:rPr>
        <w:t>VERSE 8. That is, they which are the children of the flesh, these are not the children of God.</w:t>
      </w:r>
    </w:p>
    <w:p w14:paraId="2B94304A">
      <w:pPr>
        <w:widowControl w:val="0"/>
        <w:numPr>
          <w:ilvl w:val="0"/>
          <w:numId w:val="0"/>
        </w:numPr>
        <w:jc w:val="both"/>
        <w:rPr>
          <w:rFonts w:hint="eastAsia"/>
        </w:rPr>
      </w:pPr>
      <w:r>
        <w:rPr>
          <w:rFonts w:hint="eastAsia"/>
        </w:rPr>
        <w:t>第8节. 这就是说，肉身所生的儿女不是上帝的儿女。</w:t>
      </w:r>
    </w:p>
    <w:p w14:paraId="37237BF6">
      <w:pPr>
        <w:widowControl w:val="0"/>
        <w:numPr>
          <w:ilvl w:val="0"/>
          <w:numId w:val="0"/>
        </w:numPr>
        <w:jc w:val="both"/>
        <w:rPr>
          <w:rFonts w:hint="eastAsia"/>
        </w:rPr>
      </w:pPr>
      <w:r>
        <w:rPr>
          <w:rFonts w:hint="eastAsia"/>
        </w:rPr>
        <w:t>The simplest view of this verse would seem to be, to regard it as an explanation of the historical argument contained in the preceding verse.</w:t>
      </w:r>
    </w:p>
    <w:p w14:paraId="2CBA7FDD">
      <w:pPr>
        <w:widowControl w:val="0"/>
        <w:numPr>
          <w:ilvl w:val="0"/>
          <w:numId w:val="0"/>
        </w:numPr>
        <w:jc w:val="both"/>
        <w:rPr>
          <w:rFonts w:hint="eastAsia"/>
        </w:rPr>
      </w:pPr>
      <w:r>
        <w:rPr>
          <w:rFonts w:hint="eastAsia"/>
        </w:rPr>
        <w:t>对本节最简单的看法，似乎是将其视为对前一节所含历史论证的解释。</w:t>
      </w:r>
    </w:p>
    <w:p w14:paraId="47D78767">
      <w:pPr>
        <w:widowControl w:val="0"/>
        <w:numPr>
          <w:ilvl w:val="0"/>
          <w:numId w:val="0"/>
        </w:numPr>
        <w:jc w:val="both"/>
        <w:rPr>
          <w:rFonts w:hint="eastAsia"/>
        </w:rPr>
      </w:pPr>
      <w:r>
        <w:rPr>
          <w:rFonts w:hint="eastAsia"/>
        </w:rPr>
        <w:t>'The Scriptures declare that Isaac, in preference to Ishmael, was selected to be the true seed and heir of Abraham, that is, or this proves, that it is not the children of the flesh that are regarded as the children of God, &amp;c.'</w:t>
      </w:r>
    </w:p>
    <w:p w14:paraId="02C281C8">
      <w:pPr>
        <w:widowControl w:val="0"/>
        <w:numPr>
          <w:ilvl w:val="0"/>
          <w:numId w:val="0"/>
        </w:numPr>
        <w:jc w:val="both"/>
        <w:rPr>
          <w:rFonts w:hint="eastAsia"/>
        </w:rPr>
      </w:pPr>
      <w:r>
        <w:rPr>
          <w:rFonts w:hint="eastAsia"/>
        </w:rPr>
        <w:t>“圣经宣告，以撒，而非以实玛利，被拣选为亚伯拉罕真正的后裔和继承人，也就是说，或者这证明，并非肉身所生的儿女被视为上帝的儿女，等等。”</w:t>
      </w:r>
    </w:p>
    <w:p w14:paraId="6B25C998">
      <w:pPr>
        <w:widowControl w:val="0"/>
        <w:numPr>
          <w:ilvl w:val="0"/>
          <w:numId w:val="0"/>
        </w:numPr>
        <w:jc w:val="both"/>
        <w:rPr>
          <w:rFonts w:hint="eastAsia"/>
        </w:rPr>
      </w:pPr>
      <w:r>
        <w:rPr>
          <w:rFonts w:hint="eastAsia"/>
        </w:rPr>
        <w:t>This suits the immediate object of the apostle, which is to show that God, according to his good pleasure, chooses one and rejects another, and that he is not bound to make the children of Abraham, as such, the heirs of his promise.</w:t>
      </w:r>
    </w:p>
    <w:p w14:paraId="0E95895A">
      <w:pPr>
        <w:widowControl w:val="0"/>
        <w:numPr>
          <w:ilvl w:val="0"/>
          <w:numId w:val="0"/>
        </w:numPr>
        <w:jc w:val="both"/>
        <w:rPr>
          <w:rFonts w:hint="eastAsia"/>
        </w:rPr>
      </w:pPr>
      <w:r>
        <w:rPr>
          <w:rFonts w:hint="eastAsia"/>
        </w:rPr>
        <w:t>这符合使徒的直接目的，即表明上帝按照祂的美意拣选一人，弃绝另一人，并且祂并不受约束，必须使亚伯拉罕的儿女本身成为祂应许的后嗣。</w:t>
      </w:r>
    </w:p>
    <w:p w14:paraId="6A0455F6">
      <w:pPr>
        <w:widowControl w:val="0"/>
        <w:numPr>
          <w:ilvl w:val="0"/>
          <w:numId w:val="0"/>
        </w:numPr>
        <w:jc w:val="both"/>
        <w:rPr>
          <w:rFonts w:hint="eastAsia"/>
        </w:rPr>
      </w:pPr>
      <w:r>
        <w:rPr>
          <w:rFonts w:hint="eastAsia"/>
        </w:rPr>
        <w:t>It is very common, however, to consider this passage as analogous to that in Gal. 4:22–31; and to regard the apostle as unfolding the analogy between the history of Isaac and Ishmael, and that of the spiritual and natural children of Abraham; Isaac being the symbol of the former, and Ishmael of the latter.</w:t>
      </w:r>
    </w:p>
    <w:p w14:paraId="4275AED1">
      <w:pPr>
        <w:widowControl w:val="0"/>
        <w:numPr>
          <w:ilvl w:val="0"/>
          <w:numId w:val="0"/>
        </w:numPr>
        <w:jc w:val="both"/>
        <w:rPr>
          <w:rFonts w:hint="eastAsia"/>
        </w:rPr>
      </w:pPr>
      <w:r>
        <w:rPr>
          <w:rFonts w:hint="eastAsia"/>
        </w:rPr>
        <w:t>然而，将这段经文视为与加4:22-31中的经文类似，并认为使徒在此阐述了以撒和以实玛利的历史与亚伯拉罕属灵和属肉体儿女历史之间的类比，这是非常普遍的；以撒是前者的象征，以实玛利是后者的象征。</w:t>
      </w:r>
    </w:p>
    <w:p w14:paraId="0B092835">
      <w:pPr>
        <w:widowControl w:val="0"/>
        <w:numPr>
          <w:ilvl w:val="0"/>
          <w:numId w:val="0"/>
        </w:numPr>
        <w:jc w:val="both"/>
        <w:rPr>
          <w:rFonts w:hint="eastAsia"/>
        </w:rPr>
      </w:pPr>
      <w:r>
        <w:rPr>
          <w:rFonts w:hint="eastAsia"/>
        </w:rPr>
        <w:t>As Ishmael, "who was born after the flesh, (Gal. 4:23,) i.e., according to the ordinary course of nature, was rejected, so also are the children of the flesh; and as Isaac, who was born "by promise," i.e., in virtue of the promised interference of God, was made the heir, so also are they heirs, who in like manner are the children of the promise, that is, who are the children of God, not by their natural birth, but by his special and effectual grace.</w:t>
      </w:r>
    </w:p>
    <w:p w14:paraId="5E5263AC">
      <w:pPr>
        <w:widowControl w:val="0"/>
        <w:numPr>
          <w:ilvl w:val="0"/>
          <w:numId w:val="0"/>
        </w:numPr>
        <w:jc w:val="both"/>
        <w:rPr>
          <w:rFonts w:hint="eastAsia"/>
        </w:rPr>
      </w:pPr>
      <w:r>
        <w:rPr>
          <w:rFonts w:hint="eastAsia"/>
        </w:rPr>
        <w:t>正如以实玛利，“按肉体生的”（加4:23），即按照自然的普通过程生的，被弃绝了，照样肉身的儿女也被弃绝了；正如以撒，“凭应许生的”，即因上帝应许的干预而生的，成为后嗣，照样那些同样是应许的儿女的人也是后嗣，也就是说，他们是上帝的儿女，并非因他们肉身的出生，而是因祂特殊而有效的恩典。</w:t>
      </w:r>
    </w:p>
    <w:p w14:paraId="3CC252A8">
      <w:pPr>
        <w:widowControl w:val="0"/>
        <w:numPr>
          <w:ilvl w:val="0"/>
          <w:numId w:val="0"/>
        </w:numPr>
        <w:jc w:val="both"/>
        <w:rPr>
          <w:rFonts w:hint="eastAsia"/>
        </w:rPr>
      </w:pPr>
      <w:r>
        <w:rPr>
          <w:rFonts w:hint="eastAsia"/>
        </w:rPr>
        <w:t>The point of comparison, then, between Isaac and believers is, that both are born, or become the children of</w:t>
      </w:r>
    </w:p>
    <w:p w14:paraId="122FA105">
      <w:pPr>
        <w:widowControl w:val="0"/>
        <w:numPr>
          <w:ilvl w:val="0"/>
          <w:numId w:val="0"/>
        </w:numPr>
        <w:jc w:val="both"/>
        <w:rPr>
          <w:rFonts w:hint="eastAsia"/>
        </w:rPr>
      </w:pPr>
      <w:r>
        <w:rPr>
          <w:rFonts w:hint="eastAsia"/>
        </w:rPr>
        <w:t>那么，以撒和信徒之间的比较点在于，两者都是藉着出生，或成为……的儿女。</w:t>
      </w:r>
    </w:p>
    <w:p w14:paraId="17146394">
      <w:pPr>
        <w:widowControl w:val="0"/>
        <w:numPr>
          <w:ilvl w:val="0"/>
          <w:numId w:val="0"/>
        </w:numPr>
        <w:jc w:val="both"/>
        <w:rPr>
          <w:rFonts w:hint="eastAsia"/>
        </w:rPr>
      </w:pPr>
      <w:r>
        <w:rPr>
          <w:rFonts w:hint="eastAsia"/>
        </w:rPr>
        <w:t>God, not in virtue of ordinary birth, but in virtue of the special interposition of God.</w:t>
      </w:r>
    </w:p>
    <w:p w14:paraId="59286B0E">
      <w:pPr>
        <w:widowControl w:val="0"/>
        <w:numPr>
          <w:ilvl w:val="0"/>
          <w:numId w:val="0"/>
        </w:numPr>
        <w:jc w:val="both"/>
        <w:rPr>
          <w:rFonts w:hint="eastAsia"/>
        </w:rPr>
      </w:pPr>
      <w:r>
        <w:rPr>
          <w:rFonts w:hint="eastAsia"/>
        </w:rPr>
        <w:t>上帝，并非因着普通的出生，而是因着上帝特殊的干预。</w:t>
      </w:r>
    </w:p>
    <w:p w14:paraId="719BAF06">
      <w:pPr>
        <w:widowControl w:val="0"/>
        <w:numPr>
          <w:ilvl w:val="0"/>
          <w:numId w:val="0"/>
        </w:numPr>
        <w:jc w:val="both"/>
        <w:rPr>
          <w:rFonts w:hint="eastAsia"/>
        </w:rPr>
      </w:pPr>
      <w:r>
        <w:rPr>
          <w:rFonts w:hint="eastAsia"/>
        </w:rPr>
        <w:t>In favour of this view is certainly the strikingly analogous passage referred to in Galatians, and also the purport of the next verse.</w:t>
      </w:r>
    </w:p>
    <w:p w14:paraId="67804FD9">
      <w:pPr>
        <w:widowControl w:val="0"/>
        <w:numPr>
          <w:ilvl w:val="0"/>
          <w:numId w:val="0"/>
        </w:numPr>
        <w:jc w:val="both"/>
        <w:rPr>
          <w:rFonts w:hint="eastAsia"/>
        </w:rPr>
      </w:pPr>
      <w:r>
        <w:rPr>
          <w:rFonts w:hint="eastAsia"/>
        </w:rPr>
        <w:t>支持这种观点的，无疑是加拉太书中提到的极其相似的经文，以及下一节经文的要旨。</w:t>
      </w:r>
    </w:p>
    <w:p w14:paraId="2163CBF6">
      <w:pPr>
        <w:widowControl w:val="0"/>
        <w:numPr>
          <w:ilvl w:val="0"/>
          <w:numId w:val="0"/>
        </w:numPr>
        <w:jc w:val="both"/>
        <w:rPr>
          <w:rFonts w:hint="eastAsia"/>
        </w:rPr>
      </w:pPr>
      <w:r>
        <w:rPr>
          <w:rFonts w:hint="eastAsia"/>
        </w:rPr>
        <w:t>Besides this, if Paul meant to say nothing more in this and the following verse, than that it appears from the choice of Isaac that God is free to select one from among the descendants of Abraham and to reject another, these verses would differ too little from what he had already said in vs. 6, 7.</w:t>
      </w:r>
    </w:p>
    <w:p w14:paraId="3E7FA858">
      <w:pPr>
        <w:widowControl w:val="0"/>
        <w:numPr>
          <w:ilvl w:val="0"/>
          <w:numId w:val="0"/>
        </w:numPr>
        <w:jc w:val="both"/>
        <w:rPr>
          <w:rFonts w:hint="eastAsia"/>
        </w:rPr>
      </w:pPr>
      <w:r>
        <w:rPr>
          <w:rFonts w:hint="eastAsia"/>
        </w:rPr>
        <w:t>此外，如果保罗在本节和下一节中只想说，从以撒的拣选可以看出，上帝可以自由地从亚伯拉罕的后裔中拣选一人，弃绝另一人，那么这两节经文与他在第6、7节中所说的就相差太少了。</w:t>
      </w:r>
    </w:p>
    <w:p w14:paraId="1C79B08E">
      <w:pPr>
        <w:widowControl w:val="0"/>
        <w:numPr>
          <w:ilvl w:val="0"/>
          <w:numId w:val="0"/>
        </w:numPr>
        <w:jc w:val="both"/>
        <w:rPr>
          <w:rFonts w:hint="eastAsia"/>
        </w:rPr>
      </w:pPr>
      <w:r>
        <w:rPr>
          <w:rFonts w:hint="eastAsia"/>
        </w:rPr>
        <w:t>It is best, therefore, to consider this passage as designed to point out an instructive analogy between the case of Isaac and the true children of God; He was born in virtue of a special divine interposition, so now, those who are the real children of God, are born not after the flesh, but by his special grace.</w:t>
      </w:r>
    </w:p>
    <w:p w14:paraId="5353F18F">
      <w:pPr>
        <w:widowControl w:val="0"/>
        <w:numPr>
          <w:ilvl w:val="0"/>
          <w:numId w:val="0"/>
        </w:numPr>
        <w:jc w:val="both"/>
        <w:rPr>
          <w:rFonts w:hint="eastAsia"/>
        </w:rPr>
      </w:pPr>
      <w:r>
        <w:rPr>
          <w:rFonts w:hint="eastAsia"/>
        </w:rPr>
        <w:t>因此，最好将这段经文视为旨在指出以撒的例子与真上帝儿女之间一个富有教益的类比；祂是因着特殊的神圣干预而生的，所以现在，那些是上帝真正儿女的人，并非按肉体生的，而是因祂特殊的恩典而生。</w:t>
      </w:r>
    </w:p>
    <w:p w14:paraId="2BE27D01">
      <w:pPr>
        <w:widowControl w:val="0"/>
        <w:numPr>
          <w:ilvl w:val="0"/>
          <w:numId w:val="0"/>
        </w:numPr>
        <w:jc w:val="both"/>
        <w:rPr>
          <w:rFonts w:hint="eastAsia"/>
        </w:rPr>
      </w:pPr>
    </w:p>
    <w:p w14:paraId="4BFFC4BA">
      <w:pPr>
        <w:widowControl w:val="0"/>
        <w:numPr>
          <w:ilvl w:val="0"/>
          <w:numId w:val="0"/>
        </w:numPr>
        <w:jc w:val="both"/>
        <w:rPr>
          <w:rFonts w:hint="eastAsia"/>
        </w:rPr>
      </w:pPr>
      <w:r>
        <w:rPr>
          <w:rFonts w:hint="eastAsia"/>
        </w:rPr>
        <w:t>The children of the promise.</w:t>
      </w:r>
    </w:p>
    <w:p w14:paraId="737C9C38">
      <w:pPr>
        <w:widowControl w:val="0"/>
        <w:numPr>
          <w:ilvl w:val="0"/>
          <w:numId w:val="0"/>
        </w:numPr>
        <w:jc w:val="both"/>
        <w:rPr>
          <w:rFonts w:hint="eastAsia"/>
        </w:rPr>
      </w:pPr>
      <w:r>
        <w:rPr>
          <w:rFonts w:hint="eastAsia"/>
        </w:rPr>
        <w:t>应许的儿女。</w:t>
      </w:r>
    </w:p>
    <w:p w14:paraId="6FB7157A">
      <w:pPr>
        <w:widowControl w:val="0"/>
        <w:numPr>
          <w:ilvl w:val="0"/>
          <w:numId w:val="0"/>
        </w:numPr>
        <w:jc w:val="both"/>
        <w:rPr>
          <w:rFonts w:hint="eastAsia"/>
        </w:rPr>
      </w:pPr>
      <w:r>
        <w:rPr>
          <w:rFonts w:hint="eastAsia"/>
        </w:rPr>
        <w:t>This expression admits of various explanations.</w:t>
      </w:r>
    </w:p>
    <w:p w14:paraId="07AC548B">
      <w:pPr>
        <w:widowControl w:val="0"/>
        <w:numPr>
          <w:ilvl w:val="0"/>
          <w:numId w:val="0"/>
        </w:numPr>
        <w:jc w:val="both"/>
        <w:rPr>
          <w:rFonts w:hint="eastAsia"/>
        </w:rPr>
      </w:pPr>
      <w:r>
        <w:rPr>
          <w:rFonts w:hint="eastAsia"/>
        </w:rPr>
        <w:t>这个表达有各种解释。</w:t>
      </w:r>
    </w:p>
    <w:p w14:paraId="1861957C">
      <w:pPr>
        <w:widowControl w:val="0"/>
        <w:numPr>
          <w:ilvl w:val="0"/>
          <w:numId w:val="0"/>
        </w:numPr>
        <w:jc w:val="both"/>
        <w:rPr>
          <w:rFonts w:hint="eastAsia"/>
        </w:rPr>
      </w:pPr>
      <w:r>
        <w:rPr>
          <w:rFonts w:hint="eastAsia"/>
        </w:rPr>
        <w:t>1. Many take it as meaning merely the promised children, as child of promise is equivalent to child which is promised.</w:t>
      </w:r>
    </w:p>
    <w:p w14:paraId="49C630D8">
      <w:pPr>
        <w:widowControl w:val="0"/>
        <w:numPr>
          <w:ilvl w:val="0"/>
          <w:numId w:val="0"/>
        </w:numPr>
        <w:jc w:val="both"/>
        <w:rPr>
          <w:rFonts w:hint="eastAsia"/>
        </w:rPr>
      </w:pPr>
      <w:r>
        <w:rPr>
          <w:rFonts w:hint="eastAsia"/>
        </w:rPr>
        <w:t>1. 许多人认为它仅仅意味着应许的儿女，如同“应许之子”等同于“所应许的孩子”。</w:t>
      </w:r>
    </w:p>
    <w:p w14:paraId="0EAE295F">
      <w:pPr>
        <w:widowControl w:val="0"/>
        <w:numPr>
          <w:ilvl w:val="0"/>
          <w:numId w:val="0"/>
        </w:numPr>
        <w:jc w:val="both"/>
        <w:rPr>
          <w:rFonts w:hint="eastAsia"/>
        </w:rPr>
      </w:pPr>
      <w:r>
        <w:rPr>
          <w:rFonts w:hint="eastAsia"/>
        </w:rPr>
        <w:t>But this evidently does not suit the application of the phrase to believers as made here, and in Gal. 4:28.</w:t>
      </w:r>
    </w:p>
    <w:p w14:paraId="33222981">
      <w:pPr>
        <w:widowControl w:val="0"/>
        <w:numPr>
          <w:ilvl w:val="0"/>
          <w:numId w:val="0"/>
        </w:numPr>
        <w:jc w:val="both"/>
        <w:rPr>
          <w:rFonts w:hint="eastAsia"/>
        </w:rPr>
      </w:pPr>
      <w:r>
        <w:rPr>
          <w:rFonts w:hint="eastAsia"/>
        </w:rPr>
        <w:t>但这显然不适合此处以及加4:28中将该短语应用于信徒的情况。</w:t>
      </w:r>
    </w:p>
    <w:p w14:paraId="4C5BC3F2">
      <w:pPr>
        <w:widowControl w:val="0"/>
        <w:numPr>
          <w:ilvl w:val="0"/>
          <w:numId w:val="0"/>
        </w:numPr>
        <w:jc w:val="both"/>
        <w:rPr>
          <w:rFonts w:hint="eastAsia"/>
        </w:rPr>
      </w:pPr>
      <w:r>
        <w:rPr>
          <w:rFonts w:hint="eastAsia"/>
        </w:rPr>
        <w:t>2. It may mean, according to a common force of the genitive, children in virtue of a promise.</w:t>
      </w:r>
    </w:p>
    <w:p w14:paraId="535733A8">
      <w:pPr>
        <w:widowControl w:val="0"/>
        <w:numPr>
          <w:ilvl w:val="0"/>
          <w:numId w:val="0"/>
        </w:numPr>
        <w:jc w:val="both"/>
        <w:rPr>
          <w:rFonts w:hint="eastAsia"/>
        </w:rPr>
      </w:pPr>
      <w:r>
        <w:rPr>
          <w:rFonts w:hint="eastAsia"/>
        </w:rPr>
        <w:t>2. 根据所有格的常见用法，它可能意味着“因应许而生的儿女”。</w:t>
      </w:r>
    </w:p>
    <w:p w14:paraId="6A463DD0">
      <w:pPr>
        <w:widowControl w:val="0"/>
        <w:numPr>
          <w:ilvl w:val="0"/>
          <w:numId w:val="0"/>
        </w:numPr>
        <w:jc w:val="both"/>
        <w:rPr>
          <w:rFonts w:hint="eastAsia"/>
        </w:rPr>
      </w:pPr>
      <w:r>
        <w:rPr>
          <w:rFonts w:hint="eastAsia"/>
        </w:rPr>
        <w:t>This suits the context exactly.</w:t>
      </w:r>
    </w:p>
    <w:p w14:paraId="7FCF42D6">
      <w:pPr>
        <w:widowControl w:val="0"/>
        <w:numPr>
          <w:ilvl w:val="0"/>
          <w:numId w:val="0"/>
        </w:numPr>
        <w:jc w:val="both"/>
        <w:rPr>
          <w:rFonts w:hint="eastAsia"/>
        </w:rPr>
      </w:pPr>
      <w:r>
        <w:rPr>
          <w:rFonts w:hint="eastAsia"/>
        </w:rPr>
        <w:t>这完全符合上下文。</w:t>
      </w:r>
    </w:p>
    <w:p w14:paraId="07E659E6">
      <w:pPr>
        <w:widowControl w:val="0"/>
        <w:numPr>
          <w:ilvl w:val="0"/>
          <w:numId w:val="0"/>
        </w:numPr>
        <w:jc w:val="both"/>
        <w:rPr>
          <w:rFonts w:hint="eastAsia"/>
        </w:rPr>
      </w:pPr>
      <w:r>
        <w:rPr>
          <w:rFonts w:hint="eastAsia"/>
        </w:rPr>
        <w:t>It assigns to the genitive ἐπαγγελίας in this clause the same force that σαρκός has in the preceding.</w:t>
      </w:r>
    </w:p>
    <w:p w14:paraId="3E8E4EFF">
      <w:pPr>
        <w:widowControl w:val="0"/>
        <w:numPr>
          <w:ilvl w:val="0"/>
          <w:numId w:val="0"/>
        </w:numPr>
        <w:jc w:val="both"/>
        <w:rPr>
          <w:rFonts w:hint="eastAsia"/>
        </w:rPr>
      </w:pPr>
      <w:r>
        <w:rPr>
          <w:rFonts w:hint="eastAsia"/>
        </w:rPr>
        <w:t>它将本句中所有格 ἐπαγγελίας (希腊文：epangelias，应许的) 的作用赋予了与前一句中 σαρκός (希腊文：sarkos，肉体的) 相同的作用。</w:t>
      </w:r>
    </w:p>
    <w:p w14:paraId="02CE85B2">
      <w:pPr>
        <w:widowControl w:val="0"/>
        <w:numPr>
          <w:ilvl w:val="0"/>
          <w:numId w:val="0"/>
        </w:numPr>
        <w:jc w:val="both"/>
        <w:rPr>
          <w:rFonts w:hint="eastAsia"/>
        </w:rPr>
      </w:pPr>
      <w:r>
        <w:rPr>
          <w:rFonts w:hint="eastAsia"/>
        </w:rPr>
        <w:t>Isaac was born not after the ordinary course of nature, but in virtue of a divine promise.</w:t>
      </w:r>
    </w:p>
    <w:p w14:paraId="33E53E67">
      <w:pPr>
        <w:widowControl w:val="0"/>
        <w:numPr>
          <w:ilvl w:val="0"/>
          <w:numId w:val="0"/>
        </w:numPr>
        <w:jc w:val="both"/>
        <w:rPr>
          <w:rFonts w:hint="eastAsia"/>
        </w:rPr>
      </w:pPr>
      <w:r>
        <w:rPr>
          <w:rFonts w:hint="eastAsia"/>
        </w:rPr>
        <w:t>以撒并非按自然的普通过程出生，而是因着神圣的应许而生。</w:t>
      </w:r>
    </w:p>
    <w:p w14:paraId="61B3165C">
      <w:pPr>
        <w:widowControl w:val="0"/>
        <w:numPr>
          <w:ilvl w:val="0"/>
          <w:numId w:val="0"/>
        </w:numPr>
        <w:jc w:val="both"/>
        <w:rPr>
          <w:rFonts w:hint="eastAsia"/>
        </w:rPr>
      </w:pPr>
      <w:r>
        <w:rPr>
          <w:rFonts w:hint="eastAsia"/>
        </w:rPr>
        <w:t>See Gal. 4:23, where the expressions born after the flesh, and born by promise, are opposed to each other.</w:t>
      </w:r>
    </w:p>
    <w:p w14:paraId="255BA8E9">
      <w:pPr>
        <w:widowControl w:val="0"/>
        <w:numPr>
          <w:ilvl w:val="0"/>
          <w:numId w:val="0"/>
        </w:numPr>
        <w:jc w:val="both"/>
        <w:rPr>
          <w:rFonts w:hint="eastAsia"/>
        </w:rPr>
      </w:pPr>
      <w:r>
        <w:rPr>
          <w:rFonts w:hint="eastAsia"/>
        </w:rPr>
        <w:t>见加4:23，那里“按肉体生的”和“凭应许生的”这两个表达是相对立的。</w:t>
      </w:r>
    </w:p>
    <w:p w14:paraId="0BF0C971">
      <w:pPr>
        <w:widowControl w:val="0"/>
        <w:numPr>
          <w:ilvl w:val="0"/>
          <w:numId w:val="0"/>
        </w:numPr>
        <w:jc w:val="both"/>
        <w:rPr>
          <w:rFonts w:hint="eastAsia"/>
        </w:rPr>
      </w:pPr>
      <w:r>
        <w:rPr>
          <w:rFonts w:hint="eastAsia"/>
        </w:rPr>
        <w:t>It is, of course, implied in the phrase children in virtue of a promise, that it is by a special interposition that they become children, and this is the sense in which Paul applies the expression to believers generally.</w:t>
      </w:r>
    </w:p>
    <w:p w14:paraId="226492CC">
      <w:pPr>
        <w:widowControl w:val="0"/>
        <w:numPr>
          <w:ilvl w:val="0"/>
          <w:numId w:val="0"/>
        </w:numPr>
        <w:jc w:val="both"/>
        <w:rPr>
          <w:rFonts w:hint="eastAsia"/>
        </w:rPr>
      </w:pPr>
      <w:r>
        <w:rPr>
          <w:rFonts w:hint="eastAsia"/>
        </w:rPr>
        <w:t>当然，“因应许而生的儿女”这个短语暗示了，他们是藉着特殊的干预才成为儿女的，这就是保罗通常将这个表达应用于信徒的意义。</w:t>
      </w:r>
    </w:p>
    <w:p w14:paraId="40A8CF04">
      <w:pPr>
        <w:widowControl w:val="0"/>
        <w:numPr>
          <w:ilvl w:val="0"/>
          <w:numId w:val="0"/>
        </w:numPr>
        <w:jc w:val="both"/>
        <w:rPr>
          <w:rFonts w:hint="eastAsia"/>
        </w:rPr>
      </w:pPr>
      <w:r>
        <w:rPr>
          <w:rFonts w:hint="eastAsia"/>
        </w:rPr>
        <w:t>In Gal. 4:28, he says, "We, as Isaac was, are the children of promise."</w:t>
      </w:r>
    </w:p>
    <w:p w14:paraId="67CAE855">
      <w:pPr>
        <w:widowControl w:val="0"/>
        <w:numPr>
          <w:ilvl w:val="0"/>
          <w:numId w:val="0"/>
        </w:numPr>
        <w:jc w:val="both"/>
        <w:rPr>
          <w:rFonts w:hint="eastAsia"/>
        </w:rPr>
      </w:pPr>
      <w:r>
        <w:rPr>
          <w:rFonts w:hint="eastAsia"/>
        </w:rPr>
        <w:t>在加4:28，他说：“我们，如同以撒一样，是应许的儿女。”</w:t>
      </w:r>
    </w:p>
    <w:p w14:paraId="77094B63">
      <w:pPr>
        <w:widowControl w:val="0"/>
        <w:numPr>
          <w:ilvl w:val="0"/>
          <w:numId w:val="0"/>
        </w:numPr>
        <w:jc w:val="both"/>
        <w:rPr>
          <w:rFonts w:hint="eastAsia"/>
        </w:rPr>
      </w:pPr>
      <w:r>
        <w:rPr>
          <w:rFonts w:hint="eastAsia"/>
        </w:rPr>
        <w:t>Believers, therefore, are children of the promise in the same sense as Isaac.</w:t>
      </w:r>
    </w:p>
    <w:p w14:paraId="43D64ED9">
      <w:pPr>
        <w:widowControl w:val="0"/>
        <w:numPr>
          <w:ilvl w:val="0"/>
          <w:numId w:val="0"/>
        </w:numPr>
        <w:jc w:val="both"/>
        <w:rPr>
          <w:rFonts w:hint="eastAsia"/>
        </w:rPr>
      </w:pPr>
      <w:r>
        <w:rPr>
          <w:rFonts w:hint="eastAsia"/>
        </w:rPr>
        <w:t>因此，信徒在与以撒相同的意义上是应许的儿女。</w:t>
      </w:r>
    </w:p>
    <w:p w14:paraId="365FF4FB">
      <w:pPr>
        <w:widowControl w:val="0"/>
        <w:numPr>
          <w:ilvl w:val="0"/>
          <w:numId w:val="0"/>
        </w:numPr>
        <w:jc w:val="both"/>
        <w:rPr>
          <w:rFonts w:hint="eastAsia"/>
        </w:rPr>
      </w:pPr>
      <w:r>
        <w:rPr>
          <w:rFonts w:hint="eastAsia"/>
        </w:rPr>
        <w:t>The birth of Isaac was κατὰ πνεῦμα, supernatural; believers also are the children of God in virtue of a spiritual or supernatural birth.</w:t>
      </w:r>
    </w:p>
    <w:p w14:paraId="5BEBB630">
      <w:pPr>
        <w:widowControl w:val="0"/>
        <w:numPr>
          <w:ilvl w:val="0"/>
          <w:numId w:val="0"/>
        </w:numPr>
        <w:jc w:val="both"/>
        <w:rPr>
          <w:rFonts w:hint="eastAsia"/>
        </w:rPr>
      </w:pPr>
      <w:r>
        <w:rPr>
          <w:rFonts w:hint="eastAsia"/>
        </w:rPr>
        <w:t>以撒的出生是 κατὰ πνεῦμα (希腊文：kata pneuma，按着灵)，是超自然的；信徒也是因着属灵的或超自然的出生而成为上帝的儿女。</w:t>
      </w:r>
    </w:p>
    <w:p w14:paraId="5A778B3C">
      <w:pPr>
        <w:widowControl w:val="0"/>
        <w:numPr>
          <w:ilvl w:val="0"/>
          <w:numId w:val="0"/>
        </w:numPr>
        <w:jc w:val="both"/>
        <w:rPr>
          <w:rFonts w:hint="eastAsia"/>
        </w:rPr>
      </w:pPr>
      <w:r>
        <w:rPr>
          <w:rFonts w:hint="eastAsia"/>
        </w:rPr>
        <w:t>This is the main idea, although not the full meaning.</w:t>
      </w:r>
    </w:p>
    <w:p w14:paraId="0465CD8C">
      <w:pPr>
        <w:widowControl w:val="0"/>
        <w:numPr>
          <w:ilvl w:val="0"/>
          <w:numId w:val="0"/>
        </w:numPr>
        <w:jc w:val="both"/>
        <w:rPr>
          <w:rFonts w:hint="eastAsia"/>
        </w:rPr>
      </w:pPr>
      <w:r>
        <w:rPr>
          <w:rFonts w:hint="eastAsia"/>
        </w:rPr>
        <w:t>这是主要的观念，尽管并非全部意义。</w:t>
      </w:r>
    </w:p>
    <w:p w14:paraId="4163FBB4">
      <w:pPr>
        <w:widowControl w:val="0"/>
        <w:numPr>
          <w:ilvl w:val="0"/>
          <w:numId w:val="0"/>
        </w:numPr>
        <w:jc w:val="both"/>
        <w:rPr>
          <w:rFonts w:hint="eastAsia"/>
        </w:rPr>
      </w:pPr>
      <w:r>
        <w:rPr>
          <w:rFonts w:hint="eastAsia"/>
        </w:rPr>
        <w:t>The children of promise are those to whom the promise belongs.</w:t>
      </w:r>
    </w:p>
    <w:p w14:paraId="61CB0069">
      <w:pPr>
        <w:widowControl w:val="0"/>
        <w:numPr>
          <w:ilvl w:val="0"/>
          <w:numId w:val="0"/>
        </w:numPr>
        <w:jc w:val="both"/>
        <w:rPr>
          <w:rFonts w:hint="eastAsia"/>
        </w:rPr>
      </w:pPr>
      <w:r>
        <w:rPr>
          <w:rFonts w:hint="eastAsia"/>
        </w:rPr>
        <w:t>应许的儿女是那些应许所属的人。</w:t>
      </w:r>
    </w:p>
    <w:p w14:paraId="0BF8DECE">
      <w:pPr>
        <w:widowControl w:val="0"/>
        <w:numPr>
          <w:ilvl w:val="0"/>
          <w:numId w:val="0"/>
        </w:numPr>
        <w:jc w:val="both"/>
        <w:rPr>
          <w:rFonts w:hint="eastAsia"/>
        </w:rPr>
      </w:pPr>
      <w:r>
        <w:rPr>
          <w:rFonts w:hint="eastAsia"/>
        </w:rPr>
        <w:t>This is what the apostle has specially in view in the passage in Galatians.</w:t>
      </w:r>
    </w:p>
    <w:p w14:paraId="33362CE2">
      <w:pPr>
        <w:widowControl w:val="0"/>
        <w:numPr>
          <w:ilvl w:val="0"/>
          <w:numId w:val="0"/>
        </w:numPr>
        <w:jc w:val="both"/>
        <w:rPr>
          <w:rFonts w:hint="eastAsia"/>
        </w:rPr>
      </w:pPr>
      <w:r>
        <w:rPr>
          <w:rFonts w:hint="eastAsia"/>
        </w:rPr>
        <w:t>这是使徒在加拉太书那段经文中特别关注的。</w:t>
      </w:r>
    </w:p>
    <w:p w14:paraId="23514978">
      <w:pPr>
        <w:widowControl w:val="0"/>
        <w:numPr>
          <w:ilvl w:val="0"/>
          <w:numId w:val="0"/>
        </w:numPr>
        <w:jc w:val="both"/>
        <w:rPr>
          <w:rFonts w:hint="eastAsia"/>
        </w:rPr>
      </w:pPr>
      <w:r>
        <w:rPr>
          <w:rFonts w:hint="eastAsia"/>
        </w:rPr>
        <w:t>He there desires to show that believers are the true children of Abraham, and heirs of the promise made to the father of the faithful.</w:t>
      </w:r>
    </w:p>
    <w:p w14:paraId="54F1D03B">
      <w:pPr>
        <w:widowControl w:val="0"/>
        <w:numPr>
          <w:ilvl w:val="0"/>
          <w:numId w:val="0"/>
        </w:numPr>
        <w:jc w:val="both"/>
        <w:rPr>
          <w:rFonts w:hint="eastAsia"/>
        </w:rPr>
      </w:pPr>
      <w:r>
        <w:rPr>
          <w:rFonts w:hint="eastAsia"/>
        </w:rPr>
        <w:t>他在此希望表明，信徒是亚伯拉罕真正的儿女，并且是向信心之父所作应许的后嗣。</w:t>
      </w:r>
    </w:p>
    <w:p w14:paraId="137EE3FA">
      <w:pPr>
        <w:widowControl w:val="0"/>
        <w:numPr>
          <w:ilvl w:val="0"/>
          <w:numId w:val="0"/>
        </w:numPr>
        <w:jc w:val="both"/>
        <w:rPr>
          <w:rFonts w:hint="eastAsia"/>
        </w:rPr>
      </w:pPr>
      <w:r>
        <w:rPr>
          <w:rFonts w:hint="eastAsia"/>
        </w:rPr>
        <w:t>This idea, therefore, is not to be excluded even here.</w:t>
      </w:r>
    </w:p>
    <w:p w14:paraId="02415DBB">
      <w:pPr>
        <w:widowControl w:val="0"/>
        <w:numPr>
          <w:ilvl w:val="0"/>
          <w:numId w:val="0"/>
        </w:numPr>
        <w:jc w:val="both"/>
        <w:rPr>
          <w:rFonts w:hint="eastAsia"/>
        </w:rPr>
      </w:pPr>
      <w:r>
        <w:rPr>
          <w:rFonts w:hint="eastAsia"/>
        </w:rPr>
        <w:t>因此，即使在这里，这个观念也不应被排除。</w:t>
      </w:r>
    </w:p>
    <w:p w14:paraId="5BF5203A">
      <w:pPr>
        <w:widowControl w:val="0"/>
        <w:numPr>
          <w:ilvl w:val="0"/>
          <w:numId w:val="0"/>
        </w:numPr>
        <w:jc w:val="both"/>
        <w:rPr>
          <w:rFonts w:hint="eastAsia"/>
        </w:rPr>
      </w:pPr>
      <w:r>
        <w:rPr>
          <w:rFonts w:hint="eastAsia"/>
        </w:rPr>
        <w:t>Isaac was not only born in virtue of a promise, but was, on that account, heir of the promised blessing.</w:t>
      </w:r>
    </w:p>
    <w:p w14:paraId="55ED4E7D">
      <w:pPr>
        <w:widowControl w:val="0"/>
        <w:numPr>
          <w:ilvl w:val="0"/>
          <w:numId w:val="0"/>
        </w:numPr>
        <w:jc w:val="both"/>
        <w:rPr>
          <w:rFonts w:hint="eastAsia"/>
        </w:rPr>
      </w:pPr>
      <w:r>
        <w:rPr>
          <w:rFonts w:hint="eastAsia"/>
        </w:rPr>
        <w:t>以撒不仅是因应许而生，而且因此成为应许祝福的后嗣。</w:t>
      </w:r>
    </w:p>
    <w:p w14:paraId="50F42958">
      <w:pPr>
        <w:widowControl w:val="0"/>
        <w:numPr>
          <w:ilvl w:val="0"/>
          <w:numId w:val="0"/>
        </w:numPr>
        <w:jc w:val="both"/>
        <w:rPr>
          <w:rFonts w:hint="eastAsia"/>
        </w:rPr>
      </w:pPr>
      <w:r>
        <w:rPr>
          <w:rFonts w:hint="eastAsia"/>
        </w:rPr>
        <w:t>The former, however, as just stated, is the prominent idea, as appears from the following verse.</w:t>
      </w:r>
    </w:p>
    <w:p w14:paraId="59E5C5E4">
      <w:pPr>
        <w:widowControl w:val="0"/>
        <w:numPr>
          <w:ilvl w:val="0"/>
          <w:numId w:val="0"/>
        </w:numPr>
        <w:jc w:val="both"/>
        <w:rPr>
          <w:rFonts w:hint="eastAsia"/>
        </w:rPr>
      </w:pPr>
      <w:r>
        <w:rPr>
          <w:rFonts w:hint="eastAsia"/>
        </w:rPr>
        <w:t>然而，正如刚才所说，前者是突出的观念，这从下一节经文可以看出。</w:t>
      </w:r>
    </w:p>
    <w:p w14:paraId="354EB710">
      <w:pPr>
        <w:widowControl w:val="0"/>
        <w:numPr>
          <w:ilvl w:val="0"/>
          <w:numId w:val="0"/>
        </w:numPr>
        <w:jc w:val="both"/>
        <w:rPr>
          <w:rFonts w:hint="eastAsia"/>
        </w:rPr>
      </w:pPr>
      <w:r>
        <w:rPr>
          <w:rFonts w:hint="eastAsia"/>
        </w:rPr>
        <w:t>Comp. John 1:13.</w:t>
      </w:r>
    </w:p>
    <w:p w14:paraId="60E30379">
      <w:pPr>
        <w:widowControl w:val="0"/>
        <w:numPr>
          <w:ilvl w:val="0"/>
          <w:numId w:val="0"/>
        </w:numPr>
        <w:jc w:val="both"/>
        <w:rPr>
          <w:rFonts w:hint="eastAsia"/>
        </w:rPr>
      </w:pPr>
      <w:r>
        <w:rPr>
          <w:rFonts w:hint="eastAsia"/>
        </w:rPr>
        <w:t>比较约1:13。</w:t>
      </w:r>
    </w:p>
    <w:p w14:paraId="433B8B41">
      <w:pPr>
        <w:widowControl w:val="0"/>
        <w:numPr>
          <w:ilvl w:val="0"/>
          <w:numId w:val="0"/>
        </w:numPr>
        <w:jc w:val="both"/>
        <w:rPr>
          <w:rFonts w:hint="eastAsia"/>
        </w:rPr>
      </w:pPr>
      <w:r>
        <w:rPr>
          <w:rFonts w:hint="eastAsia"/>
        </w:rPr>
        <w:t>"Who are born not of blood, nor of the will of the flesh, nor of the will of man, but of God."</w:t>
      </w:r>
    </w:p>
    <w:p w14:paraId="0D551DE0">
      <w:pPr>
        <w:widowControl w:val="0"/>
        <w:numPr>
          <w:ilvl w:val="0"/>
          <w:numId w:val="0"/>
        </w:numPr>
        <w:jc w:val="both"/>
        <w:rPr>
          <w:rFonts w:hint="eastAsia"/>
        </w:rPr>
      </w:pPr>
      <w:r>
        <w:rPr>
          <w:rFonts w:hint="eastAsia"/>
        </w:rPr>
        <w:t>“这等人不是从血气生的，不是从情欲生的，也不是从人意生的，乃是从上帝生的。”</w:t>
      </w:r>
    </w:p>
    <w:p w14:paraId="4AC7019E">
      <w:pPr>
        <w:widowControl w:val="0"/>
        <w:numPr>
          <w:ilvl w:val="0"/>
          <w:numId w:val="0"/>
        </w:numPr>
        <w:jc w:val="both"/>
        <w:rPr>
          <w:rFonts w:hint="eastAsia"/>
        </w:rPr>
      </w:pPr>
      <w:r>
        <w:rPr>
          <w:rFonts w:hint="eastAsia"/>
        </w:rPr>
        <w:t>This idea seems to be included in the apostle's use of the expression.</w:t>
      </w:r>
    </w:p>
    <w:p w14:paraId="6E02F06A">
      <w:pPr>
        <w:widowControl w:val="0"/>
        <w:numPr>
          <w:ilvl w:val="0"/>
          <w:numId w:val="0"/>
        </w:numPr>
        <w:jc w:val="both"/>
        <w:rPr>
          <w:rFonts w:hint="eastAsia"/>
        </w:rPr>
      </w:pPr>
      <w:r>
        <w:rPr>
          <w:rFonts w:hint="eastAsia"/>
        </w:rPr>
        <w:t>这个观念似乎包含在使徒对这个表达的用法中。</w:t>
      </w:r>
    </w:p>
    <w:p w14:paraId="23BDB878">
      <w:pPr>
        <w:widowControl w:val="0"/>
        <w:numPr>
          <w:ilvl w:val="0"/>
          <w:numId w:val="0"/>
        </w:numPr>
        <w:jc w:val="both"/>
        <w:rPr>
          <w:rFonts w:hint="eastAsia"/>
        </w:rPr>
      </w:pPr>
      <w:r>
        <w:rPr>
          <w:rFonts w:hint="eastAsia"/>
        </w:rPr>
        <w:t>Gal. 4:28, "Now we, brethren, as Isaac was, are the children of promise," and 3:29, "Ye are Abraham's seed, and heirs according to the promise;" see, too, Gal. 3:18, 22, Rom. 4:16, "To the end the promise might be sure to all the seed."</w:t>
      </w:r>
    </w:p>
    <w:p w14:paraId="4D3BB630">
      <w:pPr>
        <w:widowControl w:val="0"/>
        <w:numPr>
          <w:ilvl w:val="0"/>
          <w:numId w:val="0"/>
        </w:numPr>
        <w:jc w:val="both"/>
        <w:rPr>
          <w:rFonts w:hint="eastAsia"/>
        </w:rPr>
      </w:pPr>
      <w:r>
        <w:rPr>
          <w:rFonts w:hint="eastAsia"/>
        </w:rPr>
        <w:t>加4:28：“弟兄们，我们是凭着应许作儿女，如同以撒一样”；3:29：“你们既属乎基督，就是亚伯拉罕的后裔，是照着应许承受产业的了”；另见加3:18, 22，罗4:16：“好叫应许定然归给一切后裔”。</w:t>
      </w:r>
    </w:p>
    <w:p w14:paraId="5A79598F">
      <w:pPr>
        <w:widowControl w:val="0"/>
        <w:numPr>
          <w:ilvl w:val="0"/>
          <w:numId w:val="0"/>
        </w:numPr>
        <w:jc w:val="both"/>
        <w:rPr>
          <w:rFonts w:hint="eastAsia"/>
        </w:rPr>
      </w:pPr>
      <w:r>
        <w:rPr>
          <w:rFonts w:hint="eastAsia"/>
        </w:rPr>
        <w:t>Though this idea seems to have been in the apostle's mind, the second explanation is most in accordance with the context.</w:t>
      </w:r>
    </w:p>
    <w:p w14:paraId="4DD02713">
      <w:pPr>
        <w:widowControl w:val="0"/>
        <w:numPr>
          <w:ilvl w:val="0"/>
          <w:numId w:val="0"/>
        </w:numPr>
        <w:jc w:val="both"/>
        <w:rPr>
          <w:rFonts w:hint="eastAsia"/>
        </w:rPr>
      </w:pPr>
      <w:r>
        <w:rPr>
          <w:rFonts w:hint="eastAsia"/>
        </w:rPr>
        <w:t>虽然这个观念似乎在使徒的心中，但第二种解释最符合上下文。</w:t>
      </w:r>
    </w:p>
    <w:p w14:paraId="274F52BC">
      <w:pPr>
        <w:widowControl w:val="0"/>
        <w:numPr>
          <w:ilvl w:val="0"/>
          <w:numId w:val="0"/>
        </w:numPr>
        <w:jc w:val="both"/>
        <w:rPr>
          <w:rFonts w:hint="eastAsia"/>
        </w:rPr>
      </w:pPr>
      <w:r>
        <w:rPr>
          <w:rFonts w:hint="eastAsia"/>
        </w:rPr>
        <w:t>Are counted for the seed, i.e., are regarded and treated as such.</w:t>
      </w:r>
    </w:p>
    <w:p w14:paraId="2E893364">
      <w:pPr>
        <w:widowControl w:val="0"/>
        <w:numPr>
          <w:ilvl w:val="0"/>
          <w:numId w:val="0"/>
        </w:numPr>
        <w:jc w:val="both"/>
        <w:rPr>
          <w:rFonts w:hint="eastAsia"/>
        </w:rPr>
      </w:pPr>
      <w:r>
        <w:rPr>
          <w:rFonts w:hint="eastAsia"/>
        </w:rPr>
        <w:t>算为后裔，即被如此看待和对待。</w:t>
      </w:r>
    </w:p>
    <w:p w14:paraId="392FDE03">
      <w:pPr>
        <w:widowControl w:val="0"/>
        <w:numPr>
          <w:ilvl w:val="0"/>
          <w:numId w:val="0"/>
        </w:numPr>
        <w:jc w:val="both"/>
        <w:rPr>
          <w:rFonts w:hint="eastAsia"/>
        </w:rPr>
      </w:pPr>
      <w:r>
        <w:rPr>
          <w:rFonts w:hint="eastAsia"/>
        </w:rPr>
        <w:t>"Not the natural descendants of Abraham are the children of God, but those who are born again by his special interposition, are regarded and treated as his true children."</w:t>
      </w:r>
    </w:p>
    <w:p w14:paraId="41E7DD0C">
      <w:pPr>
        <w:widowControl w:val="0"/>
        <w:numPr>
          <w:ilvl w:val="0"/>
          <w:numId w:val="0"/>
        </w:numPr>
        <w:jc w:val="both"/>
        <w:rPr>
          <w:rFonts w:hint="eastAsia"/>
        </w:rPr>
      </w:pPr>
      <w:r>
        <w:rPr>
          <w:rFonts w:hint="eastAsia"/>
        </w:rPr>
        <w:t>“并非亚伯拉罕肉身的后裔是上帝的儿女，而是那些藉着祂特殊干预而重生的人，被视为并被当作祂真正的儿女。”</w:t>
      </w:r>
    </w:p>
    <w:p w14:paraId="14641C8D">
      <w:pPr>
        <w:widowControl w:val="0"/>
        <w:numPr>
          <w:ilvl w:val="0"/>
          <w:numId w:val="0"/>
        </w:numPr>
        <w:jc w:val="both"/>
        <w:rPr>
          <w:rFonts w:hint="eastAsia"/>
        </w:rPr>
      </w:pPr>
      <w:r>
        <w:rPr>
          <w:rFonts w:hint="eastAsia"/>
        </w:rPr>
        <w:t>See the same form of expression in Gen. 31:15.</w:t>
      </w:r>
    </w:p>
    <w:p w14:paraId="60CDB5D0">
      <w:pPr>
        <w:widowControl w:val="0"/>
        <w:numPr>
          <w:ilvl w:val="0"/>
          <w:numId w:val="0"/>
        </w:numPr>
        <w:jc w:val="both"/>
        <w:rPr>
          <w:rFonts w:hint="eastAsia"/>
        </w:rPr>
      </w:pPr>
      <w:r>
        <w:rPr>
          <w:rFonts w:hint="eastAsia"/>
        </w:rPr>
        <w:t>见创31:15中同样的表达方式。</w:t>
      </w:r>
    </w:p>
    <w:p w14:paraId="454EE3FB">
      <w:pPr>
        <w:widowControl w:val="0"/>
        <w:numPr>
          <w:ilvl w:val="0"/>
          <w:numId w:val="0"/>
        </w:numPr>
        <w:jc w:val="both"/>
        <w:rPr>
          <w:rFonts w:hint="eastAsia"/>
        </w:rPr>
      </w:pPr>
    </w:p>
    <w:p w14:paraId="4E941507">
      <w:pPr>
        <w:widowControl w:val="0"/>
        <w:numPr>
          <w:ilvl w:val="0"/>
          <w:numId w:val="0"/>
        </w:numPr>
        <w:jc w:val="both"/>
        <w:rPr>
          <w:rFonts w:hint="eastAsia"/>
        </w:rPr>
      </w:pPr>
      <w:r>
        <w:rPr>
          <w:rFonts w:hint="eastAsia"/>
        </w:rPr>
        <w:t>VERSE 9. For this is the word of promise, at this time will I come, and Sarah shall have a son.</w:t>
      </w:r>
    </w:p>
    <w:p w14:paraId="149645D6">
      <w:pPr>
        <w:widowControl w:val="0"/>
        <w:numPr>
          <w:ilvl w:val="0"/>
          <w:numId w:val="0"/>
        </w:numPr>
        <w:jc w:val="both"/>
        <w:rPr>
          <w:rFonts w:hint="eastAsia"/>
        </w:rPr>
      </w:pPr>
      <w:r>
        <w:rPr>
          <w:rFonts w:hint="eastAsia"/>
        </w:rPr>
        <w:t>第9节. 因为所应许的话是这样说：“到这时候我要来，撒拉必生一个儿子。”</w:t>
      </w:r>
    </w:p>
    <w:p w14:paraId="6047CF92">
      <w:pPr>
        <w:widowControl w:val="0"/>
        <w:numPr>
          <w:ilvl w:val="0"/>
          <w:numId w:val="0"/>
        </w:numPr>
        <w:jc w:val="both"/>
        <w:rPr>
          <w:rFonts w:hint="eastAsia"/>
        </w:rPr>
      </w:pPr>
      <w:r>
        <w:rPr>
          <w:rFonts w:hint="eastAsia"/>
        </w:rPr>
        <w:t>Literally, (the word of) the promise is this word.</w:t>
      </w:r>
    </w:p>
    <w:p w14:paraId="56D8DBF7">
      <w:pPr>
        <w:widowControl w:val="0"/>
        <w:numPr>
          <w:ilvl w:val="0"/>
          <w:numId w:val="0"/>
        </w:numPr>
        <w:jc w:val="both"/>
        <w:rPr>
          <w:rFonts w:hint="eastAsia"/>
        </w:rPr>
      </w:pPr>
      <w:r>
        <w:rPr>
          <w:rFonts w:hint="eastAsia"/>
        </w:rPr>
        <w:t>字面意思是，（应许的）话就是这话。</w:t>
      </w:r>
    </w:p>
    <w:p w14:paraId="1CF9148F">
      <w:pPr>
        <w:widowControl w:val="0"/>
        <w:numPr>
          <w:ilvl w:val="0"/>
          <w:numId w:val="0"/>
        </w:numPr>
        <w:jc w:val="both"/>
        <w:rPr>
          <w:rFonts w:hint="eastAsia"/>
        </w:rPr>
      </w:pPr>
      <w:r>
        <w:rPr>
          <w:rFonts w:hint="eastAsia"/>
        </w:rPr>
        <w:t>This verse is evidently designed to show the propriety, and to explain the force of the phrase children of the promise.</w:t>
      </w:r>
    </w:p>
    <w:p w14:paraId="3D78AF7B">
      <w:pPr>
        <w:widowControl w:val="0"/>
        <w:numPr>
          <w:ilvl w:val="0"/>
          <w:numId w:val="0"/>
        </w:numPr>
        <w:jc w:val="both"/>
        <w:rPr>
          <w:rFonts w:hint="eastAsia"/>
        </w:rPr>
      </w:pPr>
      <w:r>
        <w:rPr>
          <w:rFonts w:hint="eastAsia"/>
        </w:rPr>
        <w:t>本节经文显然旨在表明“应许的儿女”这个短语的恰当性，并解释其含义。</w:t>
      </w:r>
    </w:p>
    <w:p w14:paraId="2291CF6B">
      <w:pPr>
        <w:widowControl w:val="0"/>
        <w:numPr>
          <w:ilvl w:val="0"/>
          <w:numId w:val="0"/>
        </w:numPr>
        <w:jc w:val="both"/>
        <w:rPr>
          <w:rFonts w:hint="eastAsia"/>
        </w:rPr>
      </w:pPr>
      <w:r>
        <w:rPr>
          <w:rFonts w:hint="eastAsia"/>
        </w:rPr>
        <w:t>Isaac was so called because God said at this time I will come, &amp;c.</w:t>
      </w:r>
    </w:p>
    <w:p w14:paraId="21FA0FC2">
      <w:pPr>
        <w:widowControl w:val="0"/>
        <w:numPr>
          <w:ilvl w:val="0"/>
          <w:numId w:val="0"/>
        </w:numPr>
        <w:jc w:val="both"/>
        <w:rPr>
          <w:rFonts w:hint="eastAsia"/>
        </w:rPr>
      </w:pPr>
      <w:r>
        <w:rPr>
          <w:rFonts w:hint="eastAsia"/>
        </w:rPr>
        <w:t>以撒之所以如此称呼，是因为上帝说：“到这时候我要来”，等等。</w:t>
      </w:r>
    </w:p>
    <w:p w14:paraId="6B1A1C3C">
      <w:pPr>
        <w:widowControl w:val="0"/>
        <w:numPr>
          <w:ilvl w:val="0"/>
          <w:numId w:val="0"/>
        </w:numPr>
        <w:jc w:val="both"/>
        <w:rPr>
          <w:rFonts w:hint="eastAsia"/>
        </w:rPr>
      </w:pPr>
      <w:r>
        <w:rPr>
          <w:rFonts w:hint="eastAsia"/>
        </w:rPr>
        <w:t>This is not only a prediction and promise that Isaac should be born, but also a declaration that it should be in consequence of God's coming, i.e., of the special manifestation of his power; as, in scriptural language, God is said to come, wherever he specially manifests his presence or power, John 14:23, Luke 1:68, &amp;c.</w:t>
      </w:r>
    </w:p>
    <w:p w14:paraId="613DCBA2">
      <w:pPr>
        <w:widowControl w:val="0"/>
        <w:numPr>
          <w:ilvl w:val="0"/>
          <w:numId w:val="0"/>
        </w:numPr>
        <w:jc w:val="both"/>
        <w:rPr>
          <w:rFonts w:hint="eastAsia"/>
        </w:rPr>
      </w:pPr>
      <w:r>
        <w:rPr>
          <w:rFonts w:hint="eastAsia"/>
        </w:rPr>
        <w:t>这不仅是对以撒将要出生的预言和应许，也是一个宣告，即这将是上帝降临的结果，即祂能力特殊显现的结果；正如在圣经语言中，无论上帝在哪里特别显现祂的同在或能力，都说上帝降临了，约14:23，路1:68等。</w:t>
      </w:r>
    </w:p>
    <w:p w14:paraId="1216E0DD">
      <w:pPr>
        <w:widowControl w:val="0"/>
        <w:numPr>
          <w:ilvl w:val="0"/>
          <w:numId w:val="0"/>
        </w:numPr>
        <w:jc w:val="both"/>
        <w:rPr>
          <w:rFonts w:hint="eastAsia"/>
        </w:rPr>
      </w:pPr>
      <w:r>
        <w:rPr>
          <w:rFonts w:hint="eastAsia"/>
        </w:rPr>
        <w:t>The apostle does not follow exactly the Hebrew or the Septuagint.</w:t>
      </w:r>
    </w:p>
    <w:p w14:paraId="329E241D">
      <w:pPr>
        <w:widowControl w:val="0"/>
        <w:numPr>
          <w:ilvl w:val="0"/>
          <w:numId w:val="0"/>
        </w:numPr>
        <w:jc w:val="both"/>
        <w:rPr>
          <w:rFonts w:hint="eastAsia"/>
        </w:rPr>
      </w:pPr>
      <w:r>
        <w:rPr>
          <w:rFonts w:hint="eastAsia"/>
        </w:rPr>
        <w:t>使徒并非完全遵循希伯来文或七十士译本。</w:t>
      </w:r>
    </w:p>
    <w:p w14:paraId="5FE6142E">
      <w:pPr>
        <w:widowControl w:val="0"/>
        <w:numPr>
          <w:ilvl w:val="0"/>
          <w:numId w:val="0"/>
        </w:numPr>
        <w:jc w:val="both"/>
        <w:rPr>
          <w:rFonts w:hint="eastAsia"/>
        </w:rPr>
      </w:pPr>
      <w:r>
        <w:rPr>
          <w:rFonts w:hint="eastAsia"/>
        </w:rPr>
        <w:t>He gives the substance of Gen. 18:10, and 18:14.</w:t>
      </w:r>
    </w:p>
    <w:p w14:paraId="4C36B0BA">
      <w:pPr>
        <w:widowControl w:val="0"/>
        <w:numPr>
          <w:ilvl w:val="0"/>
          <w:numId w:val="0"/>
        </w:numPr>
        <w:jc w:val="both"/>
        <w:rPr>
          <w:rFonts w:hint="eastAsia"/>
        </w:rPr>
      </w:pPr>
      <w:r>
        <w:rPr>
          <w:rFonts w:hint="eastAsia"/>
        </w:rPr>
        <w:t>他给出了创18:10和18:14的要点。</w:t>
      </w:r>
    </w:p>
    <w:p w14:paraId="13760179">
      <w:pPr>
        <w:widowControl w:val="0"/>
        <w:numPr>
          <w:ilvl w:val="0"/>
          <w:numId w:val="0"/>
        </w:numPr>
        <w:jc w:val="both"/>
        <w:rPr>
          <w:rFonts w:hint="eastAsia"/>
        </w:rPr>
      </w:pPr>
      <w:r>
        <w:rPr>
          <w:rFonts w:hint="eastAsia"/>
        </w:rPr>
        <w:t>The words כָּ עֵת חַָיּה at the living time, either tempore vivente, i.e., redeunte, or, the time being, i.e., the current time, are rendered by the LXX. and the apostle, κατὰ τὸν καιρὸν τοῦτον, at this season.</w:t>
      </w:r>
    </w:p>
    <w:p w14:paraId="0107FE18">
      <w:pPr>
        <w:widowControl w:val="0"/>
        <w:numPr>
          <w:ilvl w:val="0"/>
          <w:numId w:val="0"/>
        </w:numPr>
        <w:jc w:val="both"/>
        <w:rPr>
          <w:rFonts w:hint="eastAsia"/>
        </w:rPr>
      </w:pPr>
      <w:r>
        <w:rPr>
          <w:rFonts w:hint="eastAsia"/>
        </w:rPr>
        <w:t>词语 כָּעֵת חַיָּה (希伯来文：ka‘et hayyah，在生命的时候)，或者 tempore vivente (拉丁文：在生命的时候)，即 redeunte (拉丁文：再来的时候)，或者，“到时候”，即“当前的时候”，被七十士译本和使徒译为 κατὰ τὸν καιρὸν τοῦτον (希腊文：kata ton kairon touton)，即“在这个季节”。</w:t>
      </w:r>
    </w:p>
    <w:p w14:paraId="3AB20E6C">
      <w:pPr>
        <w:widowControl w:val="0"/>
        <w:numPr>
          <w:ilvl w:val="0"/>
          <w:numId w:val="0"/>
        </w:numPr>
        <w:jc w:val="both"/>
        <w:rPr>
          <w:rFonts w:hint="eastAsia"/>
        </w:rPr>
      </w:pPr>
      <w:r>
        <w:rPr>
          <w:rFonts w:hint="eastAsia"/>
        </w:rPr>
        <w:t>That is, when this season of the year returns again.</w:t>
      </w:r>
    </w:p>
    <w:p w14:paraId="64EA8470">
      <w:pPr>
        <w:widowControl w:val="0"/>
        <w:numPr>
          <w:ilvl w:val="0"/>
          <w:numId w:val="0"/>
        </w:numPr>
        <w:jc w:val="both"/>
        <w:rPr>
          <w:rFonts w:hint="eastAsia"/>
        </w:rPr>
      </w:pPr>
      <w:r>
        <w:rPr>
          <w:rFonts w:hint="eastAsia"/>
        </w:rPr>
        <w:t>也就是说，当一年中的这个季节再次来临的时候。</w:t>
      </w:r>
    </w:p>
    <w:p w14:paraId="37505AA8">
      <w:pPr>
        <w:widowControl w:val="0"/>
        <w:numPr>
          <w:ilvl w:val="0"/>
          <w:numId w:val="0"/>
        </w:numPr>
        <w:jc w:val="both"/>
        <w:rPr>
          <w:rFonts w:hint="eastAsia"/>
        </w:rPr>
      </w:pPr>
    </w:p>
    <w:p w14:paraId="24B4507E">
      <w:pPr>
        <w:widowControl w:val="0"/>
        <w:numPr>
          <w:ilvl w:val="0"/>
          <w:numId w:val="0"/>
        </w:numPr>
        <w:jc w:val="both"/>
        <w:rPr>
          <w:rFonts w:hint="eastAsia"/>
        </w:rPr>
      </w:pPr>
      <w:r>
        <w:rPr>
          <w:rFonts w:hint="eastAsia"/>
        </w:rPr>
        <w:t>VERSE 10. And not only (this); but when Rebecca had conceived by one, (even) by our father Isaac.</w:t>
      </w:r>
    </w:p>
    <w:p w14:paraId="0C6DFB51">
      <w:pPr>
        <w:widowControl w:val="0"/>
        <w:numPr>
          <w:ilvl w:val="0"/>
          <w:numId w:val="0"/>
        </w:numPr>
        <w:jc w:val="both"/>
        <w:rPr>
          <w:rFonts w:hint="eastAsia"/>
        </w:rPr>
      </w:pPr>
      <w:r>
        <w:rPr>
          <w:rFonts w:hint="eastAsia"/>
        </w:rPr>
        <w:t>第10节. 不但如此，还有利百加，既从一个人，就是从我们的祖宗以撒怀了孕。</w:t>
      </w:r>
    </w:p>
    <w:p w14:paraId="26D60367">
      <w:pPr>
        <w:widowControl w:val="0"/>
        <w:numPr>
          <w:ilvl w:val="0"/>
          <w:numId w:val="0"/>
        </w:numPr>
        <w:jc w:val="both"/>
        <w:rPr>
          <w:rFonts w:hint="eastAsia"/>
        </w:rPr>
      </w:pPr>
      <w:r>
        <w:rPr>
          <w:rFonts w:hint="eastAsia"/>
        </w:rPr>
        <w:t>Not only does the case of Isaac and Ishmael prove that the choice of God does not depend on natural descent, but on the sovereign will of God, but that of Rebecca evinces the same truth still more clearly.</w:t>
      </w:r>
    </w:p>
    <w:p w14:paraId="107F69A6">
      <w:pPr>
        <w:widowControl w:val="0"/>
        <w:numPr>
          <w:ilvl w:val="0"/>
          <w:numId w:val="0"/>
        </w:numPr>
        <w:jc w:val="both"/>
        <w:rPr>
          <w:rFonts w:hint="eastAsia"/>
        </w:rPr>
      </w:pPr>
      <w:r>
        <w:rPr>
          <w:rFonts w:hint="eastAsia"/>
        </w:rPr>
        <w:t>以撒和以实玛利的例子不仅证明了上帝的选择不取决于肉身的血统，而取决于上帝至高的旨意，而且利百加的例子更清楚地证明了同样的真理。</w:t>
      </w:r>
    </w:p>
    <w:p w14:paraId="303CBB12">
      <w:pPr>
        <w:widowControl w:val="0"/>
        <w:numPr>
          <w:ilvl w:val="0"/>
          <w:numId w:val="0"/>
        </w:numPr>
        <w:jc w:val="both"/>
        <w:rPr>
          <w:rFonts w:hint="eastAsia"/>
        </w:rPr>
      </w:pPr>
      <w:r>
        <w:rPr>
          <w:rFonts w:hint="eastAsia"/>
        </w:rPr>
        <w:t>In the former case, it might be supposed that Isaac was chosen because he was the son of Sarah, a free woman, and the legitimate wife of Abraham, whereas Ishmael was the son of a maid-servant.</w:t>
      </w:r>
    </w:p>
    <w:p w14:paraId="7B94FAC8">
      <w:pPr>
        <w:widowControl w:val="0"/>
        <w:numPr>
          <w:ilvl w:val="0"/>
          <w:numId w:val="0"/>
        </w:numPr>
        <w:jc w:val="both"/>
        <w:rPr>
          <w:rFonts w:hint="eastAsia"/>
        </w:rPr>
      </w:pPr>
      <w:r>
        <w:rPr>
          <w:rFonts w:hint="eastAsia"/>
        </w:rPr>
        <w:t>在前一种情况下，人们可能会认为以撒被拣选是因为他是撒拉的儿子，撒拉是一个自由的妇人，是亚伯拉罕合法的妻子，而以实玛利则是一个使女的儿子。</w:t>
      </w:r>
    </w:p>
    <w:p w14:paraId="5FE57FDF">
      <w:pPr>
        <w:widowControl w:val="0"/>
        <w:numPr>
          <w:ilvl w:val="0"/>
          <w:numId w:val="0"/>
        </w:numPr>
        <w:jc w:val="both"/>
        <w:rPr>
          <w:rFonts w:hint="eastAsia"/>
        </w:rPr>
      </w:pPr>
      <w:r>
        <w:rPr>
          <w:rFonts w:hint="eastAsia"/>
        </w:rPr>
        <w:t>In the choice between Jacob and Esau, there is no room for any such supposition.</w:t>
      </w:r>
    </w:p>
    <w:p w14:paraId="3A4B747A">
      <w:pPr>
        <w:widowControl w:val="0"/>
        <w:numPr>
          <w:ilvl w:val="0"/>
          <w:numId w:val="0"/>
        </w:numPr>
        <w:jc w:val="both"/>
        <w:rPr>
          <w:rFonts w:hint="eastAsia"/>
        </w:rPr>
      </w:pPr>
      <w:r>
        <w:rPr>
          <w:rFonts w:hint="eastAsia"/>
        </w:rPr>
        <w:t>在雅各和以扫之间的选择中，没有任何这种假设的余地。</w:t>
      </w:r>
    </w:p>
    <w:p w14:paraId="521EFC3A">
      <w:pPr>
        <w:widowControl w:val="0"/>
        <w:numPr>
          <w:ilvl w:val="0"/>
          <w:numId w:val="0"/>
        </w:numPr>
        <w:jc w:val="both"/>
        <w:rPr>
          <w:rFonts w:hint="eastAsia"/>
        </w:rPr>
      </w:pPr>
      <w:r>
        <w:rPr>
          <w:rFonts w:hint="eastAsia"/>
        </w:rPr>
        <w:t>They had the same father, the same mother, and were born at one birth.</w:t>
      </w:r>
    </w:p>
    <w:p w14:paraId="4F68E976">
      <w:pPr>
        <w:widowControl w:val="0"/>
        <w:numPr>
          <w:ilvl w:val="0"/>
          <w:numId w:val="0"/>
        </w:numPr>
        <w:jc w:val="both"/>
        <w:rPr>
          <w:rFonts w:hint="eastAsia"/>
        </w:rPr>
      </w:pPr>
      <w:r>
        <w:rPr>
          <w:rFonts w:hint="eastAsia"/>
        </w:rPr>
        <w:t>他们有同一个父亲，同一个母亲，并且是一胎所生。</w:t>
      </w:r>
    </w:p>
    <w:p w14:paraId="3BB268CB">
      <w:pPr>
        <w:widowControl w:val="0"/>
        <w:numPr>
          <w:ilvl w:val="0"/>
          <w:numId w:val="0"/>
        </w:numPr>
        <w:jc w:val="both"/>
        <w:rPr>
          <w:rFonts w:hint="eastAsia"/>
        </w:rPr>
      </w:pPr>
      <w:r>
        <w:rPr>
          <w:rFonts w:hint="eastAsia"/>
        </w:rPr>
        <w:t>Here, assuredly, the choice was sovereign.</w:t>
      </w:r>
    </w:p>
    <w:p w14:paraId="3F955EF6">
      <w:pPr>
        <w:widowControl w:val="0"/>
        <w:numPr>
          <w:ilvl w:val="0"/>
          <w:numId w:val="0"/>
        </w:numPr>
        <w:jc w:val="both"/>
        <w:rPr>
          <w:rFonts w:hint="eastAsia"/>
        </w:rPr>
      </w:pPr>
      <w:r>
        <w:rPr>
          <w:rFonts w:hint="eastAsia"/>
        </w:rPr>
        <w:t>在这里，选择无疑是至高的。</w:t>
      </w:r>
    </w:p>
    <w:p w14:paraId="6ED92B3F">
      <w:pPr>
        <w:widowControl w:val="0"/>
        <w:numPr>
          <w:ilvl w:val="0"/>
          <w:numId w:val="0"/>
        </w:numPr>
        <w:jc w:val="both"/>
        <w:rPr>
          <w:rFonts w:hint="eastAsia"/>
        </w:rPr>
      </w:pPr>
      <w:r>
        <w:rPr>
          <w:rFonts w:hint="eastAsia"/>
        </w:rPr>
        <w:t>The original is here elliptical, something must be supplied to complete the sense.</w:t>
      </w:r>
    </w:p>
    <w:p w14:paraId="50A763DF">
      <w:pPr>
        <w:widowControl w:val="0"/>
        <w:numPr>
          <w:ilvl w:val="0"/>
          <w:numId w:val="0"/>
        </w:numPr>
        <w:jc w:val="both"/>
        <w:rPr>
          <w:rFonts w:hint="eastAsia"/>
        </w:rPr>
      </w:pPr>
      <w:r>
        <w:rPr>
          <w:rFonts w:hint="eastAsia"/>
        </w:rPr>
        <w:t>原文此处有省略，必须补充一些内容才能使意义完整。</w:t>
      </w:r>
    </w:p>
    <w:p w14:paraId="263BC3D7">
      <w:pPr>
        <w:widowControl w:val="0"/>
        <w:numPr>
          <w:ilvl w:val="0"/>
          <w:numId w:val="0"/>
        </w:numPr>
        <w:jc w:val="both"/>
        <w:rPr>
          <w:rFonts w:hint="eastAsia"/>
        </w:rPr>
      </w:pPr>
      <w:r>
        <w:rPr>
          <w:rFonts w:hint="eastAsia"/>
        </w:rPr>
        <w:t>On the principle that an ellipsis should, if possible, be supplied from the immediate context, Winer, Meyer, and others, supply the ellipsis thus: 'Not only did Sarah receive a promise of a son, but Rebecca also.'</w:t>
      </w:r>
    </w:p>
    <w:p w14:paraId="7269A364">
      <w:pPr>
        <w:widowControl w:val="0"/>
        <w:numPr>
          <w:ilvl w:val="0"/>
          <w:numId w:val="0"/>
        </w:numPr>
        <w:jc w:val="both"/>
        <w:rPr>
          <w:rFonts w:hint="eastAsia"/>
        </w:rPr>
      </w:pPr>
      <w:r>
        <w:rPr>
          <w:rFonts w:hint="eastAsia"/>
        </w:rPr>
        <w:t>根据省略应尽可能从直接上下文中补充的原则，维纳、迈耶和其他人如此补充省略：‘不仅撒拉领受了儿子的应许，利百加也领受了。’</w:t>
      </w:r>
    </w:p>
    <w:p w14:paraId="7999EA5C">
      <w:pPr>
        <w:widowControl w:val="0"/>
        <w:numPr>
          <w:ilvl w:val="0"/>
          <w:numId w:val="0"/>
        </w:numPr>
        <w:jc w:val="both"/>
        <w:rPr>
          <w:rFonts w:hint="eastAsia"/>
        </w:rPr>
      </w:pPr>
      <w:r>
        <w:rPr>
          <w:rFonts w:hint="eastAsia"/>
        </w:rPr>
        <w:t>In this view the construction of the passage is regular; otherwise, an irregularity, or change of grammatical construction, must be assumed in ver. 12.</w:t>
      </w:r>
    </w:p>
    <w:p w14:paraId="3FBBC958">
      <w:pPr>
        <w:widowControl w:val="0"/>
        <w:numPr>
          <w:ilvl w:val="0"/>
          <w:numId w:val="0"/>
        </w:numPr>
        <w:jc w:val="both"/>
        <w:rPr>
          <w:rFonts w:hint="eastAsia"/>
        </w:rPr>
      </w:pPr>
      <w:r>
        <w:rPr>
          <w:rFonts w:hint="eastAsia"/>
        </w:rPr>
        <w:t>在这种观点下，这段经文的结构是规则的；否则，在第12节中必须假定存在不规则性或语法结构的改变。</w:t>
      </w:r>
    </w:p>
    <w:p w14:paraId="5058C84B">
      <w:pPr>
        <w:widowControl w:val="0"/>
        <w:numPr>
          <w:ilvl w:val="0"/>
          <w:numId w:val="0"/>
        </w:numPr>
        <w:jc w:val="both"/>
        <w:rPr>
          <w:rFonts w:hint="eastAsia"/>
        </w:rPr>
      </w:pPr>
      <w:r>
        <w:rPr>
          <w:rFonts w:hint="eastAsia"/>
        </w:rPr>
        <w:t>'Not only Rebecca—it was said to her.'</w:t>
      </w:r>
    </w:p>
    <w:p w14:paraId="138F05CB">
      <w:pPr>
        <w:widowControl w:val="0"/>
        <w:numPr>
          <w:ilvl w:val="0"/>
          <w:numId w:val="0"/>
        </w:numPr>
        <w:jc w:val="both"/>
        <w:rPr>
          <w:rFonts w:hint="eastAsia"/>
        </w:rPr>
      </w:pPr>
      <w:r>
        <w:rPr>
          <w:rFonts w:hint="eastAsia"/>
        </w:rPr>
        <w:t>“不仅利百加——这话是对她说的。”</w:t>
      </w:r>
    </w:p>
    <w:p w14:paraId="0C27EAC0">
      <w:pPr>
        <w:widowControl w:val="0"/>
        <w:numPr>
          <w:ilvl w:val="0"/>
          <w:numId w:val="0"/>
        </w:numPr>
        <w:jc w:val="both"/>
        <w:rPr>
          <w:rFonts w:hint="eastAsia"/>
        </w:rPr>
      </w:pPr>
      <w:r>
        <w:rPr>
          <w:rFonts w:hint="eastAsia"/>
        </w:rPr>
        <w:t>To this however, it is objected, first, that the promise was not made to Sarah, but to Abraham; and secondly, that no promise was made to Rebecca.</w:t>
      </w:r>
    </w:p>
    <w:p w14:paraId="32F356A0">
      <w:pPr>
        <w:widowControl w:val="0"/>
        <w:numPr>
          <w:ilvl w:val="0"/>
          <w:numId w:val="0"/>
        </w:numPr>
        <w:jc w:val="both"/>
        <w:rPr>
          <w:rFonts w:hint="eastAsia"/>
        </w:rPr>
      </w:pPr>
      <w:r>
        <w:rPr>
          <w:rFonts w:hint="eastAsia"/>
        </w:rPr>
        <w:t>然而，对此提出异议：首先，应许并非向撒拉作出的，而是向亚伯拉罕作出的；其次，并没有向利百加作出任何应许。</w:t>
      </w:r>
    </w:p>
    <w:p w14:paraId="2F012871">
      <w:pPr>
        <w:widowControl w:val="0"/>
        <w:numPr>
          <w:ilvl w:val="0"/>
          <w:numId w:val="0"/>
        </w:numPr>
        <w:jc w:val="both"/>
        <w:rPr>
          <w:rFonts w:hint="eastAsia"/>
        </w:rPr>
      </w:pPr>
      <w:r>
        <w:rPr>
          <w:rFonts w:hint="eastAsia"/>
        </w:rPr>
        <w:t>Others, therefore, prefer supplying simply, did this happen.</w:t>
      </w:r>
    </w:p>
    <w:p w14:paraId="0C9F8876">
      <w:pPr>
        <w:widowControl w:val="0"/>
        <w:numPr>
          <w:ilvl w:val="0"/>
          <w:numId w:val="0"/>
        </w:numPr>
        <w:jc w:val="both"/>
        <w:rPr>
          <w:rFonts w:hint="eastAsia"/>
        </w:rPr>
      </w:pPr>
      <w:r>
        <w:rPr>
          <w:rFonts w:hint="eastAsia"/>
        </w:rPr>
        <w:t>因此，另一些人更喜欢简单地补充，“这件事发生了”。</w:t>
      </w:r>
    </w:p>
    <w:p w14:paraId="5FFC12A7">
      <w:pPr>
        <w:widowControl w:val="0"/>
        <w:numPr>
          <w:ilvl w:val="0"/>
          <w:numId w:val="0"/>
        </w:numPr>
        <w:jc w:val="both"/>
        <w:rPr>
          <w:rFonts w:hint="eastAsia"/>
        </w:rPr>
      </w:pPr>
      <w:r>
        <w:rPr>
          <w:rFonts w:hint="eastAsia"/>
        </w:rPr>
        <w:t>That is, not only was Isaac chosen instead of Ishmael, although both were the sons of Abraham, but also Rebecca.</w:t>
      </w:r>
    </w:p>
    <w:p w14:paraId="42BD4C60">
      <w:pPr>
        <w:widowControl w:val="0"/>
        <w:numPr>
          <w:ilvl w:val="0"/>
          <w:numId w:val="0"/>
        </w:numPr>
        <w:jc w:val="both"/>
        <w:rPr>
          <w:rFonts w:hint="eastAsia"/>
        </w:rPr>
      </w:pPr>
      <w:r>
        <w:rPr>
          <w:rFonts w:hint="eastAsia"/>
        </w:rPr>
        <w:t>也就是说，不仅以撒被拣选代替了以实玛利，尽管他们都是亚伯拉罕的儿子，利百加也是如此。</w:t>
      </w:r>
    </w:p>
    <w:p w14:paraId="12E0ACC4">
      <w:pPr>
        <w:widowControl w:val="0"/>
        <w:numPr>
          <w:ilvl w:val="0"/>
          <w:numId w:val="0"/>
        </w:numPr>
        <w:jc w:val="both"/>
        <w:rPr>
          <w:rFonts w:hint="eastAsia"/>
        </w:rPr>
      </w:pPr>
      <w:r>
        <w:rPr>
          <w:rFonts w:hint="eastAsia"/>
        </w:rPr>
        <w:t>Then we must either assume a grammatical irregularity, or the nominative (Rebecca) must be taken absolutely; or we can supply some such phrase as, Rebecca also proves this, i.e., the sovereignty of God in election.</w:t>
      </w:r>
    </w:p>
    <w:p w14:paraId="3FB33DC2">
      <w:pPr>
        <w:widowControl w:val="0"/>
        <w:numPr>
          <w:ilvl w:val="0"/>
          <w:numId w:val="0"/>
        </w:numPr>
        <w:jc w:val="both"/>
        <w:rPr>
          <w:rFonts w:hint="eastAsia"/>
        </w:rPr>
      </w:pPr>
      <w:r>
        <w:rPr>
          <w:rFonts w:hint="eastAsia"/>
        </w:rPr>
        <w:t>那么我们必须要么假定语法不规则，要么主格（利百加）必须作绝对理解；或者我们可以补充诸如“利百加也证明了这一点”，即上帝在拣选中的主权。</w:t>
      </w:r>
    </w:p>
    <w:p w14:paraId="78B75425">
      <w:pPr>
        <w:widowControl w:val="0"/>
        <w:numPr>
          <w:ilvl w:val="0"/>
          <w:numId w:val="0"/>
        </w:numPr>
        <w:jc w:val="both"/>
        <w:rPr>
          <w:rFonts w:hint="eastAsia"/>
        </w:rPr>
      </w:pPr>
      <w:r>
        <w:rPr>
          <w:rFonts w:hint="eastAsia"/>
        </w:rPr>
        <w:t>These questions do not affect the sense of the passage.</w:t>
      </w:r>
    </w:p>
    <w:p w14:paraId="3400F315">
      <w:pPr>
        <w:widowControl w:val="0"/>
        <w:numPr>
          <w:ilvl w:val="0"/>
          <w:numId w:val="0"/>
        </w:numPr>
        <w:jc w:val="both"/>
        <w:rPr>
          <w:rFonts w:hint="eastAsia"/>
        </w:rPr>
      </w:pPr>
      <w:r>
        <w:rPr>
          <w:rFonts w:hint="eastAsia"/>
        </w:rPr>
        <w:t>这些问题不影响这段经文的意思。</w:t>
      </w:r>
    </w:p>
    <w:p w14:paraId="5C5E5019">
      <w:pPr>
        <w:widowControl w:val="0"/>
        <w:numPr>
          <w:ilvl w:val="0"/>
          <w:numId w:val="0"/>
        </w:numPr>
        <w:jc w:val="both"/>
        <w:rPr>
          <w:rFonts w:hint="eastAsia"/>
        </w:rPr>
      </w:pPr>
      <w:r>
        <w:rPr>
          <w:rFonts w:hint="eastAsia"/>
        </w:rPr>
        <w:t>The apostle proceeds with his historical proof that God, according to his own good pleasure, does choose one and reject another.</w:t>
      </w:r>
    </w:p>
    <w:p w14:paraId="34967E35">
      <w:pPr>
        <w:widowControl w:val="0"/>
        <w:numPr>
          <w:ilvl w:val="0"/>
          <w:numId w:val="0"/>
        </w:numPr>
        <w:jc w:val="both"/>
        <w:rPr>
          <w:rFonts w:hint="eastAsia"/>
        </w:rPr>
      </w:pPr>
      <w:r>
        <w:rPr>
          <w:rFonts w:hint="eastAsia"/>
        </w:rPr>
        <w:t>使徒继续用历史证据证明，上帝按照祂自己的美意，拣选一人，弃绝另一人。</w:t>
      </w:r>
    </w:p>
    <w:p w14:paraId="088CA0F2">
      <w:pPr>
        <w:widowControl w:val="0"/>
        <w:numPr>
          <w:ilvl w:val="0"/>
          <w:numId w:val="0"/>
        </w:numPr>
        <w:jc w:val="both"/>
        <w:rPr>
          <w:rFonts w:hint="eastAsia"/>
        </w:rPr>
      </w:pPr>
      <w:r>
        <w:rPr>
          <w:rFonts w:hint="eastAsia"/>
        </w:rPr>
        <w:t>He has therefore the right to cast off the Jews.</w:t>
      </w:r>
    </w:p>
    <w:p w14:paraId="054D9C2C">
      <w:pPr>
        <w:widowControl w:val="0"/>
        <w:numPr>
          <w:ilvl w:val="0"/>
          <w:numId w:val="0"/>
        </w:numPr>
        <w:jc w:val="both"/>
        <w:rPr>
          <w:rFonts w:hint="eastAsia"/>
        </w:rPr>
      </w:pPr>
      <w:r>
        <w:rPr>
          <w:rFonts w:hint="eastAsia"/>
        </w:rPr>
        <w:t>因此，祂有权弃绝犹太人。</w:t>
      </w:r>
    </w:p>
    <w:p w14:paraId="55474B36">
      <w:pPr>
        <w:widowControl w:val="0"/>
        <w:numPr>
          <w:ilvl w:val="0"/>
          <w:numId w:val="0"/>
        </w:numPr>
        <w:jc w:val="both"/>
        <w:rPr>
          <w:rFonts w:hint="eastAsia"/>
        </w:rPr>
      </w:pPr>
    </w:p>
    <w:p w14:paraId="18764A24">
      <w:pPr>
        <w:widowControl w:val="0"/>
        <w:numPr>
          <w:ilvl w:val="0"/>
          <w:numId w:val="0"/>
        </w:numPr>
        <w:jc w:val="both"/>
        <w:rPr>
          <w:rFonts w:hint="eastAsia"/>
        </w:rPr>
      </w:pPr>
      <w:r>
        <w:rPr>
          <w:rFonts w:hint="eastAsia"/>
        </w:rPr>
        <w:t>VERSE 11. For the children being not yet born, neither having done any good or evil, &amp;c.</w:t>
      </w:r>
    </w:p>
    <w:p w14:paraId="115007C7">
      <w:pPr>
        <w:widowControl w:val="0"/>
        <w:numPr>
          <w:ilvl w:val="0"/>
          <w:numId w:val="0"/>
        </w:numPr>
        <w:jc w:val="both"/>
        <w:rPr>
          <w:rFonts w:hint="eastAsia"/>
        </w:rPr>
      </w:pPr>
      <w:r>
        <w:rPr>
          <w:rFonts w:hint="eastAsia"/>
        </w:rPr>
        <w:t>第11节. （双子还没有生下来，善恶还没有作出来，等等。）</w:t>
      </w:r>
    </w:p>
    <w:p w14:paraId="548ECC16">
      <w:pPr>
        <w:widowControl w:val="0"/>
        <w:numPr>
          <w:ilvl w:val="0"/>
          <w:numId w:val="0"/>
        </w:numPr>
        <w:jc w:val="both"/>
        <w:rPr>
          <w:rFonts w:hint="eastAsia"/>
        </w:rPr>
      </w:pPr>
      <w:r>
        <w:rPr>
          <w:rFonts w:hint="eastAsia"/>
        </w:rPr>
        <w:t>The force of for is clear by a reference to the preceding verse, and the object of the apostle.</w:t>
      </w:r>
    </w:p>
    <w:p w14:paraId="4002877E">
      <w:pPr>
        <w:widowControl w:val="0"/>
        <w:numPr>
          <w:ilvl w:val="0"/>
          <w:numId w:val="0"/>
        </w:numPr>
        <w:jc w:val="both"/>
        <w:rPr>
          <w:rFonts w:hint="eastAsia"/>
        </w:rPr>
      </w:pPr>
      <w:r>
        <w:rPr>
          <w:rFonts w:hint="eastAsia"/>
        </w:rPr>
        <w:t>通过参照前一节经文以及使徒的目的，“因为”一词的含义就很清楚了。</w:t>
      </w:r>
    </w:p>
    <w:p w14:paraId="325BDA6D">
      <w:pPr>
        <w:widowControl w:val="0"/>
        <w:numPr>
          <w:ilvl w:val="0"/>
          <w:numId w:val="0"/>
        </w:numPr>
        <w:jc w:val="both"/>
        <w:rPr>
          <w:rFonts w:hint="eastAsia"/>
        </w:rPr>
      </w:pPr>
      <w:r>
        <w:rPr>
          <w:rFonts w:hint="eastAsia"/>
        </w:rPr>
        <w:t>'Not only does the case of Isaac and Ishmael evince the sovereignty of God, but that of Rebecca and her children does the same, in a still more striking manner, for the decision between her children was made previously to their birth, for the very purpose of showing that it was not made on the ground of works, but of the sovereign pleasure of God.'</w:t>
      </w:r>
    </w:p>
    <w:p w14:paraId="1D5D30B8">
      <w:pPr>
        <w:widowControl w:val="0"/>
        <w:numPr>
          <w:ilvl w:val="0"/>
          <w:numId w:val="0"/>
        </w:numPr>
        <w:jc w:val="both"/>
        <w:rPr>
          <w:rFonts w:hint="eastAsia"/>
        </w:rPr>
      </w:pPr>
      <w:r>
        <w:rPr>
          <w:rFonts w:hint="eastAsia"/>
        </w:rPr>
        <w:t>“不仅以撒和以实玛利的例子显明了上帝的主权，利百加和她儿女的例子也同样如此，而且是以更引人注目的方式，因为在她儿女之间的决定是在他们出生之前就作出的，其目的正是为了表明这并非基于行为，而是基于上帝至高的喜悦。”</w:t>
      </w:r>
    </w:p>
    <w:p w14:paraId="74247B2E">
      <w:pPr>
        <w:widowControl w:val="0"/>
        <w:numPr>
          <w:ilvl w:val="0"/>
          <w:numId w:val="0"/>
        </w:numPr>
        <w:jc w:val="both"/>
        <w:rPr>
          <w:rFonts w:hint="eastAsia"/>
        </w:rPr>
      </w:pPr>
      <w:r>
        <w:rPr>
          <w:rFonts w:hint="eastAsia"/>
        </w:rPr>
        <w:t>This is an example which cannot be evaded.</w:t>
      </w:r>
    </w:p>
    <w:p w14:paraId="2846D15B">
      <w:pPr>
        <w:widowControl w:val="0"/>
        <w:numPr>
          <w:ilvl w:val="0"/>
          <w:numId w:val="0"/>
        </w:numPr>
        <w:jc w:val="both"/>
        <w:rPr>
          <w:rFonts w:hint="eastAsia"/>
        </w:rPr>
      </w:pPr>
      <w:r>
        <w:rPr>
          <w:rFonts w:hint="eastAsia"/>
        </w:rPr>
        <w:t>这是一个无法回避的例子。</w:t>
      </w:r>
    </w:p>
    <w:p w14:paraId="456515C1">
      <w:pPr>
        <w:widowControl w:val="0"/>
        <w:numPr>
          <w:ilvl w:val="0"/>
          <w:numId w:val="0"/>
        </w:numPr>
        <w:jc w:val="both"/>
        <w:rPr>
          <w:rFonts w:hint="eastAsia"/>
        </w:rPr>
      </w:pPr>
      <w:r>
        <w:rPr>
          <w:rFonts w:hint="eastAsia"/>
        </w:rPr>
        <w:t>With regard to Ishmael, it might be supposed that either the circumstances of his birth, or his personal character, was the ground of his rejection; but with regard to Esau neither of these suppositions can be made.</w:t>
      </w:r>
    </w:p>
    <w:p w14:paraId="13A0A9C4">
      <w:pPr>
        <w:widowControl w:val="0"/>
        <w:numPr>
          <w:ilvl w:val="0"/>
          <w:numId w:val="0"/>
        </w:numPr>
        <w:jc w:val="both"/>
        <w:rPr>
          <w:rFonts w:hint="eastAsia"/>
        </w:rPr>
      </w:pPr>
      <w:r>
        <w:rPr>
          <w:rFonts w:hint="eastAsia"/>
        </w:rPr>
        <w:t>关于以实玛利，人们可能会认为他出生的环境或他个人的品格是他被弃绝的根据；但关于以扫，这两种假设都不能成立。</w:t>
      </w:r>
    </w:p>
    <w:p w14:paraId="2A86F930">
      <w:pPr>
        <w:widowControl w:val="0"/>
        <w:numPr>
          <w:ilvl w:val="0"/>
          <w:numId w:val="0"/>
        </w:numPr>
        <w:jc w:val="both"/>
        <w:rPr>
          <w:rFonts w:hint="eastAsia"/>
        </w:rPr>
      </w:pPr>
      <w:r>
        <w:rPr>
          <w:rFonts w:hint="eastAsia"/>
        </w:rPr>
        <w:t>The circumstances of his birth were identical with those of his favoured brother, and the choice was made before either had done any thing good or evil.</w:t>
      </w:r>
    </w:p>
    <w:p w14:paraId="51883F61">
      <w:pPr>
        <w:widowControl w:val="0"/>
        <w:numPr>
          <w:ilvl w:val="0"/>
          <w:numId w:val="0"/>
        </w:numPr>
        <w:jc w:val="both"/>
        <w:rPr>
          <w:rFonts w:hint="eastAsia"/>
        </w:rPr>
      </w:pPr>
      <w:r>
        <w:rPr>
          <w:rFonts w:hint="eastAsia"/>
        </w:rPr>
        <w:t>他出生的环境与他蒙恩的兄弟相同，并且选择是在他们任何一方行善或作恶之前作出的。</w:t>
      </w:r>
    </w:p>
    <w:p w14:paraId="16AE06B1">
      <w:pPr>
        <w:widowControl w:val="0"/>
        <w:numPr>
          <w:ilvl w:val="0"/>
          <w:numId w:val="0"/>
        </w:numPr>
        <w:jc w:val="both"/>
        <w:rPr>
          <w:rFonts w:hint="eastAsia"/>
        </w:rPr>
      </w:pPr>
      <w:r>
        <w:rPr>
          <w:rFonts w:hint="eastAsia"/>
        </w:rPr>
        <w:t>The case of Ishmael was, indeed, sufficient to prove that having Abraham for a father was not enough to secure the inheritance of the promise, but it could not prove the entire sovereignty of the act of election on the part of God, as is so fully done by that of Jacob and Esau.</w:t>
      </w:r>
    </w:p>
    <w:p w14:paraId="2EB2761C">
      <w:pPr>
        <w:widowControl w:val="0"/>
        <w:numPr>
          <w:ilvl w:val="0"/>
          <w:numId w:val="0"/>
        </w:numPr>
        <w:jc w:val="both"/>
        <w:rPr>
          <w:rFonts w:hint="eastAsia"/>
        </w:rPr>
      </w:pPr>
      <w:r>
        <w:rPr>
          <w:rFonts w:hint="eastAsia"/>
        </w:rPr>
        <w:t>以实玛利的例子，的确足以证明以亚伯拉罕为父并不能保证承受应许的产业，但它不能像雅各和以扫的例子那样充分地证明上帝拣选行为的完全主权。</w:t>
      </w:r>
    </w:p>
    <w:p w14:paraId="24C5BB03">
      <w:pPr>
        <w:widowControl w:val="0"/>
        <w:numPr>
          <w:ilvl w:val="0"/>
          <w:numId w:val="0"/>
        </w:numPr>
        <w:jc w:val="both"/>
        <w:rPr>
          <w:rFonts w:hint="eastAsia"/>
        </w:rPr>
      </w:pPr>
      <w:r>
        <w:rPr>
          <w:rFonts w:hint="eastAsia"/>
        </w:rPr>
        <w:t>This passage shows clearly that the design of the apostle is not simply to show that natural descent from Abraham was a title to Messianic blessings, but that works also were excluded; that the choice of God was sovereign.</w:t>
      </w:r>
    </w:p>
    <w:p w14:paraId="2D8CC381">
      <w:pPr>
        <w:widowControl w:val="0"/>
        <w:numPr>
          <w:ilvl w:val="0"/>
          <w:numId w:val="0"/>
        </w:numPr>
        <w:jc w:val="both"/>
        <w:rPr>
          <w:rFonts w:hint="eastAsia"/>
        </w:rPr>
      </w:pPr>
      <w:r>
        <w:rPr>
          <w:rFonts w:hint="eastAsia"/>
        </w:rPr>
        <w:t>这段经文清楚地表明，使徒的目的不仅仅是要表明从亚伯拉罕肉身生的并非是承受弥赛亚祝福的资格，而且行为也被排除了；上帝的选择是至高的。</w:t>
      </w:r>
    </w:p>
    <w:p w14:paraId="32206C84">
      <w:pPr>
        <w:widowControl w:val="0"/>
        <w:numPr>
          <w:ilvl w:val="0"/>
          <w:numId w:val="0"/>
        </w:numPr>
        <w:jc w:val="both"/>
        <w:rPr>
          <w:rFonts w:hint="eastAsia"/>
        </w:rPr>
      </w:pPr>
    </w:p>
    <w:p w14:paraId="08E3227B">
      <w:pPr>
        <w:widowControl w:val="0"/>
        <w:numPr>
          <w:ilvl w:val="0"/>
          <w:numId w:val="0"/>
        </w:numPr>
        <w:jc w:val="both"/>
        <w:rPr>
          <w:rFonts w:hint="eastAsia"/>
        </w:rPr>
      </w:pPr>
      <w:r>
        <w:rPr>
          <w:rFonts w:hint="eastAsia"/>
        </w:rPr>
        <w:t>Neither having done good or evil.</w:t>
      </w:r>
    </w:p>
    <w:p w14:paraId="0C0E35D0">
      <w:pPr>
        <w:widowControl w:val="0"/>
        <w:numPr>
          <w:ilvl w:val="0"/>
          <w:numId w:val="0"/>
        </w:numPr>
        <w:jc w:val="both"/>
        <w:rPr>
          <w:rFonts w:hint="eastAsia"/>
        </w:rPr>
      </w:pPr>
      <w:r>
        <w:rPr>
          <w:rFonts w:hint="eastAsia"/>
        </w:rPr>
        <w:t>善恶还没有作出来。</w:t>
      </w:r>
    </w:p>
    <w:p w14:paraId="5E0E1B60">
      <w:pPr>
        <w:widowControl w:val="0"/>
        <w:numPr>
          <w:ilvl w:val="0"/>
          <w:numId w:val="0"/>
        </w:numPr>
        <w:jc w:val="both"/>
        <w:rPr>
          <w:rFonts w:hint="eastAsia"/>
        </w:rPr>
      </w:pPr>
      <w:r>
        <w:rPr>
          <w:rFonts w:hint="eastAsia"/>
        </w:rPr>
        <w:t>The design of the introduction of these words is expressly stated in the next clause.</w:t>
      </w:r>
    </w:p>
    <w:p w14:paraId="3794B0D1">
      <w:pPr>
        <w:widowControl w:val="0"/>
        <w:numPr>
          <w:ilvl w:val="0"/>
          <w:numId w:val="0"/>
        </w:numPr>
        <w:jc w:val="both"/>
        <w:rPr>
          <w:rFonts w:hint="eastAsia"/>
        </w:rPr>
      </w:pPr>
      <w:r>
        <w:rPr>
          <w:rFonts w:hint="eastAsia"/>
        </w:rPr>
        <w:t>引入这些话的目的在下一句中明确说明。</w:t>
      </w:r>
    </w:p>
    <w:p w14:paraId="6E20B1D6">
      <w:pPr>
        <w:widowControl w:val="0"/>
        <w:numPr>
          <w:ilvl w:val="0"/>
          <w:numId w:val="0"/>
        </w:numPr>
        <w:jc w:val="both"/>
        <w:rPr>
          <w:rFonts w:hint="eastAsia"/>
        </w:rPr>
      </w:pPr>
      <w:r>
        <w:rPr>
          <w:rFonts w:hint="eastAsia"/>
        </w:rPr>
        <w:t>It was to show that the ground of choice was not in them, but in God; and this is the main point in regard to the doctrine of election, whether the choice be to the privileges of the external theocracy, or to the spiritual and eternal blessings of the kingdom of Christ.</w:t>
      </w:r>
    </w:p>
    <w:p w14:paraId="5300379E">
      <w:pPr>
        <w:widowControl w:val="0"/>
        <w:numPr>
          <w:ilvl w:val="0"/>
          <w:numId w:val="0"/>
        </w:numPr>
        <w:jc w:val="both"/>
        <w:rPr>
          <w:rFonts w:hint="eastAsia"/>
        </w:rPr>
      </w:pPr>
      <w:r>
        <w:rPr>
          <w:rFonts w:hint="eastAsia"/>
        </w:rPr>
        <w:t>这是为了表明选择的根据不在他们里面，而在上帝里面；这就是关于拣选教义的主要观点，无论这种选择是针对外在神权政体的特权，还是针对基督国度属灵和永恒的祝福。</w:t>
      </w:r>
    </w:p>
    <w:p w14:paraId="2CD69FB0">
      <w:pPr>
        <w:widowControl w:val="0"/>
        <w:numPr>
          <w:ilvl w:val="0"/>
          <w:numId w:val="0"/>
        </w:numPr>
        <w:jc w:val="both"/>
        <w:rPr>
          <w:rFonts w:hint="eastAsia"/>
        </w:rPr>
      </w:pPr>
    </w:p>
    <w:p w14:paraId="0D05E092">
      <w:pPr>
        <w:widowControl w:val="0"/>
        <w:numPr>
          <w:ilvl w:val="0"/>
          <w:numId w:val="0"/>
        </w:numPr>
        <w:jc w:val="both"/>
        <w:rPr>
          <w:rFonts w:hint="eastAsia"/>
        </w:rPr>
      </w:pPr>
      <w:r>
        <w:rPr>
          <w:rFonts w:hint="eastAsia"/>
        </w:rPr>
        <w:t>That the purpose of God, according to election, might stand.</w:t>
      </w:r>
    </w:p>
    <w:p w14:paraId="0044459F">
      <w:pPr>
        <w:widowControl w:val="0"/>
        <w:numPr>
          <w:ilvl w:val="0"/>
          <w:numId w:val="0"/>
        </w:numPr>
        <w:jc w:val="both"/>
        <w:rPr>
          <w:rFonts w:hint="eastAsia"/>
        </w:rPr>
      </w:pPr>
      <w:r>
        <w:rPr>
          <w:rFonts w:hint="eastAsia"/>
        </w:rPr>
        <w:t>要显明上帝按拣选所定的旨意。</w:t>
      </w:r>
    </w:p>
    <w:p w14:paraId="159E2A53">
      <w:pPr>
        <w:widowControl w:val="0"/>
        <w:numPr>
          <w:ilvl w:val="0"/>
          <w:numId w:val="0"/>
        </w:numPr>
        <w:jc w:val="both"/>
        <w:rPr>
          <w:rFonts w:hint="eastAsia"/>
        </w:rPr>
      </w:pPr>
      <w:r>
        <w:rPr>
          <w:rFonts w:hint="eastAsia"/>
        </w:rPr>
        <w:t>This is the reason why the choice was made prior to birth.</w:t>
      </w:r>
    </w:p>
    <w:p w14:paraId="700115B5">
      <w:pPr>
        <w:widowControl w:val="0"/>
        <w:numPr>
          <w:ilvl w:val="0"/>
          <w:numId w:val="0"/>
        </w:numPr>
        <w:jc w:val="both"/>
        <w:rPr>
          <w:rFonts w:hint="eastAsia"/>
        </w:rPr>
      </w:pPr>
      <w:r>
        <w:rPr>
          <w:rFonts w:hint="eastAsia"/>
        </w:rPr>
        <w:t>这就是在出生之前就作出选择的原因。</w:t>
      </w:r>
    </w:p>
    <w:p w14:paraId="417C712B">
      <w:pPr>
        <w:widowControl w:val="0"/>
        <w:numPr>
          <w:ilvl w:val="0"/>
          <w:numId w:val="0"/>
        </w:numPr>
        <w:jc w:val="both"/>
        <w:rPr>
          <w:rFonts w:hint="eastAsia"/>
        </w:rPr>
      </w:pPr>
      <w:r>
        <w:rPr>
          <w:rFonts w:hint="eastAsia"/>
        </w:rPr>
        <w:t>The original here admits of various interpretations, which, however, do not materially alter the sense.</w:t>
      </w:r>
    </w:p>
    <w:p w14:paraId="1E6E1340">
      <w:pPr>
        <w:widowControl w:val="0"/>
        <w:numPr>
          <w:ilvl w:val="0"/>
          <w:numId w:val="0"/>
        </w:numPr>
        <w:jc w:val="both"/>
        <w:rPr>
          <w:rFonts w:hint="eastAsia"/>
        </w:rPr>
      </w:pPr>
      <w:r>
        <w:rPr>
          <w:rFonts w:hint="eastAsia"/>
        </w:rPr>
        <w:t>原文在此有多种解释，但这些解释并未实质性地改变其含义。</w:t>
      </w:r>
    </w:p>
    <w:p w14:paraId="1123D00B">
      <w:pPr>
        <w:widowControl w:val="0"/>
        <w:numPr>
          <w:ilvl w:val="0"/>
          <w:numId w:val="0"/>
        </w:numPr>
        <w:jc w:val="both"/>
        <w:rPr>
          <w:rFonts w:hint="eastAsia"/>
        </w:rPr>
      </w:pPr>
      <w:r>
        <w:rPr>
          <w:rFonts w:hint="eastAsia"/>
        </w:rPr>
        <w:t>The word rendered purpose, is that which was used in the previous chapter, ver. 28, and means here, as there, a determination of the will, and of itself expresses the idea of its being sovereign, i.e., of having its ground in the divine mind and not in its objects.</w:t>
      </w:r>
    </w:p>
    <w:p w14:paraId="0954BDA8">
      <w:pPr>
        <w:widowControl w:val="0"/>
        <w:numPr>
          <w:ilvl w:val="0"/>
          <w:numId w:val="0"/>
        </w:numPr>
        <w:jc w:val="both"/>
        <w:rPr>
          <w:rFonts w:hint="eastAsia"/>
        </w:rPr>
      </w:pPr>
      <w:r>
        <w:rPr>
          <w:rFonts w:hint="eastAsia"/>
        </w:rPr>
        <w:t>被译为“旨意”的词，就是前一章第28节所用的那个词，在这里和那里一样，都指意志的决定，并且它本身就表达了其至高性的观念，即其根据在于神圣的思想，而非在于其对象。</w:t>
      </w:r>
    </w:p>
    <w:p w14:paraId="0DFA36F7">
      <w:pPr>
        <w:widowControl w:val="0"/>
        <w:numPr>
          <w:ilvl w:val="0"/>
          <w:numId w:val="0"/>
        </w:numPr>
        <w:jc w:val="both"/>
        <w:rPr>
          <w:rFonts w:hint="eastAsia"/>
        </w:rPr>
      </w:pPr>
      <w:r>
        <w:rPr>
          <w:rFonts w:hint="eastAsia"/>
        </w:rPr>
        <w:t>Hence, in 2 Tim. 1:9, it is said, "Who hath called us not according to our works, but according to his own purpose, &amp;c., see Eph. 1:11, 3:11.</w:t>
      </w:r>
    </w:p>
    <w:p w14:paraId="1FD83A95">
      <w:pPr>
        <w:widowControl w:val="0"/>
        <w:numPr>
          <w:ilvl w:val="0"/>
          <w:numId w:val="0"/>
        </w:numPr>
        <w:jc w:val="both"/>
        <w:rPr>
          <w:rFonts w:hint="eastAsia"/>
        </w:rPr>
      </w:pPr>
      <w:r>
        <w:rPr>
          <w:rFonts w:hint="eastAsia"/>
        </w:rPr>
        <w:t>因此，在提后1:9中说：“祂召我们，不是按我们的行为，乃是按祂自己的旨意等等”，见弗1:11，3:11。</w:t>
      </w:r>
    </w:p>
    <w:p w14:paraId="506B7D59">
      <w:pPr>
        <w:widowControl w:val="0"/>
        <w:numPr>
          <w:ilvl w:val="0"/>
          <w:numId w:val="0"/>
        </w:numPr>
        <w:jc w:val="both"/>
        <w:rPr>
          <w:rFonts w:hint="eastAsia"/>
        </w:rPr>
      </w:pPr>
      <w:r>
        <w:rPr>
          <w:rFonts w:hint="eastAsia"/>
        </w:rPr>
        <w:t>The words (κατʼ ἐκλογήν) according to election, are designed to fix more definitely the nature of this purpose.</w:t>
      </w:r>
    </w:p>
    <w:p w14:paraId="0E3B0A88">
      <w:pPr>
        <w:widowControl w:val="0"/>
        <w:numPr>
          <w:ilvl w:val="0"/>
          <w:numId w:val="0"/>
        </w:numPr>
        <w:jc w:val="both"/>
        <w:rPr>
          <w:rFonts w:hint="eastAsia"/>
        </w:rPr>
      </w:pPr>
      <w:r>
        <w:rPr>
          <w:rFonts w:hint="eastAsia"/>
        </w:rPr>
        <w:t>词语 (κατʼ ἐκλογήν，希腊文：kat' eklogēn) “按拣选”，旨在更明确地确定这个旨意的性质。</w:t>
      </w:r>
    </w:p>
    <w:p w14:paraId="236E04CB">
      <w:pPr>
        <w:widowControl w:val="0"/>
        <w:numPr>
          <w:ilvl w:val="0"/>
          <w:numId w:val="0"/>
        </w:numPr>
        <w:jc w:val="both"/>
        <w:rPr>
          <w:rFonts w:hint="eastAsia"/>
        </w:rPr>
      </w:pPr>
      <w:r>
        <w:rPr>
          <w:rFonts w:hint="eastAsia"/>
        </w:rPr>
        <w:t>The word election often means the act of choice itself, as 1 Thess. 1:4, "Knowing, brethren beloved, your election of God."</w:t>
      </w:r>
    </w:p>
    <w:p w14:paraId="4F6BA0DB">
      <w:pPr>
        <w:widowControl w:val="0"/>
        <w:numPr>
          <w:ilvl w:val="0"/>
          <w:numId w:val="0"/>
        </w:numPr>
        <w:jc w:val="both"/>
        <w:rPr>
          <w:rFonts w:hint="eastAsia"/>
        </w:rPr>
      </w:pPr>
      <w:r>
        <w:rPr>
          <w:rFonts w:hint="eastAsia"/>
        </w:rPr>
        <w:t>“拣选”这个词常常指选择行为本身，如帖前1:4：“被上帝所爱的弟兄啊，我知道你们是蒙拣选的。”</w:t>
      </w:r>
    </w:p>
    <w:p w14:paraId="2D142C84">
      <w:pPr>
        <w:widowControl w:val="0"/>
        <w:numPr>
          <w:ilvl w:val="0"/>
          <w:numId w:val="0"/>
        </w:numPr>
        <w:jc w:val="both"/>
        <w:rPr>
          <w:rFonts w:hint="eastAsia"/>
        </w:rPr>
      </w:pPr>
      <w:r>
        <w:rPr>
          <w:rFonts w:hint="eastAsia"/>
        </w:rPr>
        <w:t>In this sense, the clause means, 'the purpose of God in reference to election, or in relation to this choice.'</w:t>
      </w:r>
    </w:p>
    <w:p w14:paraId="4C278429">
      <w:pPr>
        <w:widowControl w:val="0"/>
        <w:numPr>
          <w:ilvl w:val="0"/>
          <w:numId w:val="0"/>
        </w:numPr>
        <w:jc w:val="both"/>
        <w:rPr>
          <w:rFonts w:hint="eastAsia"/>
        </w:rPr>
      </w:pPr>
      <w:r>
        <w:rPr>
          <w:rFonts w:hint="eastAsia"/>
        </w:rPr>
        <w:t>在这个意义上，这个子句的意思是，“上帝关于拣选的旨意，或与这个选择相关的旨意。”</w:t>
      </w:r>
    </w:p>
    <w:p w14:paraId="3B2407B8">
      <w:pPr>
        <w:widowControl w:val="0"/>
        <w:numPr>
          <w:ilvl w:val="0"/>
          <w:numId w:val="0"/>
        </w:numPr>
        <w:jc w:val="both"/>
        <w:rPr>
          <w:rFonts w:hint="eastAsia"/>
        </w:rPr>
      </w:pPr>
      <w:r>
        <w:rPr>
          <w:rFonts w:hint="eastAsia"/>
        </w:rPr>
        <w:t>This view of the passage is perfectly consistent with the context.</w:t>
      </w:r>
    </w:p>
    <w:p w14:paraId="46BC26C7">
      <w:pPr>
        <w:widowControl w:val="0"/>
        <w:numPr>
          <w:ilvl w:val="0"/>
          <w:numId w:val="0"/>
        </w:numPr>
        <w:jc w:val="both"/>
        <w:rPr>
          <w:rFonts w:hint="eastAsia"/>
        </w:rPr>
      </w:pPr>
      <w:r>
        <w:rPr>
          <w:rFonts w:hint="eastAsia"/>
        </w:rPr>
        <w:t>这种对经文的看法与上下文完全一致。</w:t>
      </w:r>
    </w:p>
    <w:p w14:paraId="1EA0C06B">
      <w:pPr>
        <w:widowControl w:val="0"/>
        <w:numPr>
          <w:ilvl w:val="0"/>
          <w:numId w:val="0"/>
        </w:numPr>
        <w:jc w:val="both"/>
        <w:rPr>
          <w:rFonts w:hint="eastAsia"/>
        </w:rPr>
      </w:pPr>
      <w:r>
        <w:rPr>
          <w:rFonts w:hint="eastAsia"/>
        </w:rPr>
        <w:t>The choice was made prior to birth, in order that the true nature of the purpose of God in reference to it might appear.</w:t>
      </w:r>
    </w:p>
    <w:p w14:paraId="2DEE64D0">
      <w:pPr>
        <w:widowControl w:val="0"/>
        <w:numPr>
          <w:ilvl w:val="0"/>
          <w:numId w:val="0"/>
        </w:numPr>
        <w:jc w:val="both"/>
        <w:rPr>
          <w:rFonts w:hint="eastAsia"/>
        </w:rPr>
      </w:pPr>
      <w:r>
        <w:rPr>
          <w:rFonts w:hint="eastAsia"/>
        </w:rPr>
        <w:t>选择是在出生之前作出的，为要显明上帝关于此事的旨意的真正性质。</w:t>
      </w:r>
    </w:p>
    <w:p w14:paraId="507BFCCB">
      <w:pPr>
        <w:widowControl w:val="0"/>
        <w:numPr>
          <w:ilvl w:val="0"/>
          <w:numId w:val="0"/>
        </w:numPr>
        <w:jc w:val="both"/>
        <w:rPr>
          <w:rFonts w:hint="eastAsia"/>
        </w:rPr>
      </w:pPr>
      <w:r>
        <w:rPr>
          <w:rFonts w:hint="eastAsia"/>
        </w:rPr>
        <w:t>It is objected to this interpretation that the ἐκλογή (election) follows the πρόθεοις (the purpose) and not the reverse.</w:t>
      </w:r>
    </w:p>
    <w:p w14:paraId="3E65C2AD">
      <w:pPr>
        <w:widowControl w:val="0"/>
        <w:numPr>
          <w:ilvl w:val="0"/>
          <w:numId w:val="0"/>
        </w:numPr>
        <w:jc w:val="both"/>
        <w:rPr>
          <w:rFonts w:hint="eastAsia"/>
        </w:rPr>
      </w:pPr>
      <w:r>
        <w:rPr>
          <w:rFonts w:hint="eastAsia"/>
        </w:rPr>
        <w:t>有人反对这种解释，认为 ἐκλογή (希腊文：eklogē，拣选) 跟随 πρόθεσις (希腊文：prothesis，旨意)，而非相反。</w:t>
      </w:r>
    </w:p>
    <w:p w14:paraId="440C8CA0">
      <w:pPr>
        <w:widowControl w:val="0"/>
        <w:numPr>
          <w:ilvl w:val="0"/>
          <w:numId w:val="0"/>
        </w:numPr>
        <w:jc w:val="both"/>
        <w:rPr>
          <w:rFonts w:hint="eastAsia"/>
        </w:rPr>
      </w:pPr>
      <w:r>
        <w:rPr>
          <w:rFonts w:hint="eastAsia"/>
        </w:rPr>
        <w:t>This does not amount to much.</w:t>
      </w:r>
    </w:p>
    <w:p w14:paraId="1D7D8171">
      <w:pPr>
        <w:widowControl w:val="0"/>
        <w:numPr>
          <w:ilvl w:val="0"/>
          <w:numId w:val="0"/>
        </w:numPr>
        <w:jc w:val="both"/>
        <w:rPr>
          <w:rFonts w:hint="eastAsia"/>
        </w:rPr>
      </w:pPr>
      <w:r>
        <w:rPr>
          <w:rFonts w:hint="eastAsia"/>
        </w:rPr>
        <w:t>这算不了什么。</w:t>
      </w:r>
    </w:p>
    <w:p w14:paraId="7027C42D">
      <w:pPr>
        <w:widowControl w:val="0"/>
        <w:numPr>
          <w:ilvl w:val="0"/>
          <w:numId w:val="0"/>
        </w:numPr>
        <w:jc w:val="both"/>
        <w:rPr>
          <w:rFonts w:hint="eastAsia"/>
        </w:rPr>
      </w:pPr>
      <w:r>
        <w:rPr>
          <w:rFonts w:hint="eastAsia"/>
        </w:rPr>
        <w:t>It relates merely to the order of conception.</w:t>
      </w:r>
    </w:p>
    <w:p w14:paraId="1144F193">
      <w:pPr>
        <w:widowControl w:val="0"/>
        <w:numPr>
          <w:ilvl w:val="0"/>
          <w:numId w:val="0"/>
        </w:numPr>
        <w:jc w:val="both"/>
        <w:rPr>
          <w:rFonts w:hint="eastAsia"/>
        </w:rPr>
      </w:pPr>
      <w:r>
        <w:rPr>
          <w:rFonts w:hint="eastAsia"/>
        </w:rPr>
        <w:t>它仅仅与构想的顺序有关。</w:t>
      </w:r>
    </w:p>
    <w:p w14:paraId="58C26E5B">
      <w:pPr>
        <w:widowControl w:val="0"/>
        <w:numPr>
          <w:ilvl w:val="0"/>
          <w:numId w:val="0"/>
        </w:numPr>
        <w:jc w:val="both"/>
        <w:rPr>
          <w:rFonts w:hint="eastAsia"/>
        </w:rPr>
      </w:pPr>
      <w:r>
        <w:rPr>
          <w:rFonts w:hint="eastAsia"/>
        </w:rPr>
        <w:t>We can conceive of God's electing some to eternal life, and then purposing to save them, as well as his purposing to save them and then electing them.</w:t>
      </w:r>
    </w:p>
    <w:p w14:paraId="32505DB8">
      <w:pPr>
        <w:widowControl w:val="0"/>
        <w:numPr>
          <w:ilvl w:val="0"/>
          <w:numId w:val="0"/>
        </w:numPr>
        <w:jc w:val="both"/>
        <w:rPr>
          <w:rFonts w:hint="eastAsia"/>
        </w:rPr>
      </w:pPr>
      <w:r>
        <w:rPr>
          <w:rFonts w:hint="eastAsia"/>
        </w:rPr>
        <w:t>我们可以设想上帝拣选一些人得永生，然后定意拯救他们，也可以设想祂定意拯救他们，然后拣选他们。</w:t>
      </w:r>
    </w:p>
    <w:p w14:paraId="6AD820F8">
      <w:pPr>
        <w:widowControl w:val="0"/>
        <w:numPr>
          <w:ilvl w:val="0"/>
          <w:numId w:val="0"/>
        </w:numPr>
        <w:jc w:val="both"/>
        <w:rPr>
          <w:rFonts w:hint="eastAsia"/>
        </w:rPr>
      </w:pPr>
      <w:r>
        <w:rPr>
          <w:rFonts w:hint="eastAsia"/>
        </w:rPr>
        <w:t>The real meaning is expressed by giving κατʼ ἐκλογήν an adjective force, the electing purpose, electivum Dei propositum, as Bengel renders it.</w:t>
      </w:r>
    </w:p>
    <w:p w14:paraId="48D1FA33">
      <w:pPr>
        <w:widowControl w:val="0"/>
        <w:numPr>
          <w:ilvl w:val="0"/>
          <w:numId w:val="0"/>
        </w:numPr>
        <w:jc w:val="both"/>
        <w:rPr>
          <w:rFonts w:hint="eastAsia"/>
        </w:rPr>
      </w:pPr>
      <w:r>
        <w:rPr>
          <w:rFonts w:hint="eastAsia"/>
        </w:rPr>
        <w:t>通过赋予 κατʼ ἐκλογήν (希腊文：kat' eklogēn) 形容词的力量，即“拣选的旨意”，electivum Dei propositum (拉丁文：上帝拣选的旨意)，正如本革尔所翻译的那样，表达了真正的含义。</w:t>
      </w:r>
    </w:p>
    <w:p w14:paraId="3026F8AA">
      <w:pPr>
        <w:widowControl w:val="0"/>
        <w:numPr>
          <w:ilvl w:val="0"/>
          <w:numId w:val="0"/>
        </w:numPr>
        <w:jc w:val="both"/>
        <w:rPr>
          <w:rFonts w:hint="eastAsia"/>
        </w:rPr>
      </w:pPr>
      <w:r>
        <w:rPr>
          <w:rFonts w:hint="eastAsia"/>
        </w:rPr>
        <w:t>Others give ἐκλογή here the sense of free choice, or free will.</w:t>
      </w:r>
    </w:p>
    <w:p w14:paraId="33EE4FB5">
      <w:pPr>
        <w:widowControl w:val="0"/>
        <w:numPr>
          <w:ilvl w:val="0"/>
          <w:numId w:val="0"/>
        </w:numPr>
        <w:jc w:val="both"/>
        <w:rPr>
          <w:rFonts w:hint="eastAsia"/>
        </w:rPr>
      </w:pPr>
      <w:r>
        <w:rPr>
          <w:rFonts w:hint="eastAsia"/>
        </w:rPr>
        <w:t>另一些人则将此处的 ἐκλογή (希腊文：eklogē) 理解为自由选择或自由意志。</w:t>
      </w:r>
    </w:p>
    <w:p w14:paraId="4F623A84">
      <w:pPr>
        <w:widowControl w:val="0"/>
        <w:numPr>
          <w:ilvl w:val="0"/>
          <w:numId w:val="0"/>
        </w:numPr>
        <w:jc w:val="both"/>
        <w:rPr>
          <w:rFonts w:hint="eastAsia"/>
        </w:rPr>
      </w:pPr>
      <w:r>
        <w:rPr>
          <w:rFonts w:hint="eastAsia"/>
        </w:rPr>
        <w:t>'The purpose according to free choice, for, free or sovereign purpose.'</w:t>
      </w:r>
    </w:p>
    <w:p w14:paraId="367D9500">
      <w:pPr>
        <w:widowControl w:val="0"/>
        <w:numPr>
          <w:ilvl w:val="0"/>
          <w:numId w:val="0"/>
        </w:numPr>
        <w:jc w:val="both"/>
        <w:rPr>
          <w:rFonts w:hint="eastAsia"/>
        </w:rPr>
      </w:pPr>
      <w:r>
        <w:rPr>
          <w:rFonts w:hint="eastAsia"/>
        </w:rPr>
        <w:t>“按自由选择的旨意，因为，自由的或至高的旨意。”</w:t>
      </w:r>
    </w:p>
    <w:p w14:paraId="67B8F41D">
      <w:pPr>
        <w:widowControl w:val="0"/>
        <w:numPr>
          <w:ilvl w:val="0"/>
          <w:numId w:val="0"/>
        </w:numPr>
        <w:jc w:val="both"/>
        <w:rPr>
          <w:rFonts w:hint="eastAsia"/>
        </w:rPr>
      </w:pPr>
      <w:r>
        <w:rPr>
          <w:rFonts w:hint="eastAsia"/>
        </w:rPr>
        <w:t>Many commentators adopt this view of the passage.</w:t>
      </w:r>
    </w:p>
    <w:p w14:paraId="06D91315">
      <w:pPr>
        <w:widowControl w:val="0"/>
        <w:numPr>
          <w:ilvl w:val="0"/>
          <w:numId w:val="0"/>
        </w:numPr>
        <w:jc w:val="both"/>
        <w:rPr>
          <w:rFonts w:hint="eastAsia"/>
        </w:rPr>
      </w:pPr>
      <w:r>
        <w:rPr>
          <w:rFonts w:hint="eastAsia"/>
        </w:rPr>
        <w:t>许多评注家采纳这种对经文的看法。</w:t>
      </w:r>
    </w:p>
    <w:p w14:paraId="5E2C3B37">
      <w:pPr>
        <w:widowControl w:val="0"/>
        <w:numPr>
          <w:ilvl w:val="0"/>
          <w:numId w:val="0"/>
        </w:numPr>
        <w:jc w:val="both"/>
        <w:rPr>
          <w:rFonts w:hint="eastAsia"/>
        </w:rPr>
      </w:pPr>
      <w:r>
        <w:rPr>
          <w:rFonts w:hint="eastAsia"/>
        </w:rPr>
        <w:t>This is, perhaps, the most common interpretation.</w:t>
      </w:r>
    </w:p>
    <w:p w14:paraId="52AAC4B0">
      <w:pPr>
        <w:widowControl w:val="0"/>
        <w:numPr>
          <w:ilvl w:val="0"/>
          <w:numId w:val="0"/>
        </w:numPr>
        <w:jc w:val="both"/>
        <w:rPr>
          <w:rFonts w:hint="eastAsia"/>
        </w:rPr>
      </w:pPr>
      <w:r>
        <w:rPr>
          <w:rFonts w:hint="eastAsia"/>
        </w:rPr>
        <w:t>这或许是最普遍的解释。</w:t>
      </w:r>
    </w:p>
    <w:p w14:paraId="3B82549B">
      <w:pPr>
        <w:widowControl w:val="0"/>
        <w:numPr>
          <w:ilvl w:val="0"/>
          <w:numId w:val="0"/>
        </w:numPr>
        <w:jc w:val="both"/>
        <w:rPr>
          <w:rFonts w:hint="eastAsia"/>
        </w:rPr>
      </w:pPr>
      <w:r>
        <w:rPr>
          <w:rFonts w:hint="eastAsia"/>
        </w:rPr>
        <w:t>But as the word does not occur in this sense in the New Testament, the former mode of explanation is perhaps to be preferred.</w:t>
      </w:r>
    </w:p>
    <w:p w14:paraId="28E8F620">
      <w:pPr>
        <w:widowControl w:val="0"/>
        <w:numPr>
          <w:ilvl w:val="0"/>
          <w:numId w:val="0"/>
        </w:numPr>
        <w:jc w:val="both"/>
        <w:rPr>
          <w:rFonts w:hint="eastAsia"/>
        </w:rPr>
      </w:pPr>
      <w:r>
        <w:rPr>
          <w:rFonts w:hint="eastAsia"/>
        </w:rPr>
        <w:t>但是由于这个词在新约中并未以此义出现，因此前一种解释方式或许更可取。</w:t>
      </w:r>
    </w:p>
    <w:p w14:paraId="574620D9">
      <w:pPr>
        <w:widowControl w:val="0"/>
        <w:numPr>
          <w:ilvl w:val="0"/>
          <w:numId w:val="0"/>
        </w:numPr>
        <w:jc w:val="both"/>
        <w:rPr>
          <w:rFonts w:hint="eastAsia"/>
        </w:rPr>
      </w:pPr>
      <w:r>
        <w:rPr>
          <w:rFonts w:hint="eastAsia"/>
        </w:rPr>
        <w:t>Should stand, i.e., should be established and recognised in its true character, that is, that it might be seen it was not of works, but of him that calleth.</w:t>
      </w:r>
    </w:p>
    <w:p w14:paraId="741CFF07">
      <w:pPr>
        <w:widowControl w:val="0"/>
        <w:numPr>
          <w:ilvl w:val="0"/>
          <w:numId w:val="0"/>
        </w:numPr>
        <w:jc w:val="both"/>
        <w:rPr>
          <w:rFonts w:hint="eastAsia"/>
        </w:rPr>
      </w:pPr>
      <w:r>
        <w:rPr>
          <w:rFonts w:hint="eastAsia"/>
        </w:rPr>
        <w:t>坚立，即应以其真实特性被建立和认识，也就是说，要显明这并非出于行为，而是出于那呼召人的。</w:t>
      </w:r>
    </w:p>
    <w:p w14:paraId="49674912">
      <w:pPr>
        <w:widowControl w:val="0"/>
        <w:numPr>
          <w:ilvl w:val="0"/>
          <w:numId w:val="0"/>
        </w:numPr>
        <w:jc w:val="both"/>
        <w:rPr>
          <w:rFonts w:hint="eastAsia"/>
        </w:rPr>
      </w:pPr>
      <w:r>
        <w:rPr>
          <w:rFonts w:hint="eastAsia"/>
        </w:rPr>
        <w:t>This purpose of God, in reference to election, or the choice itself, is not of works, i.e, does not depend on works, but on him that calleth.</w:t>
      </w:r>
    </w:p>
    <w:p w14:paraId="1CFC32A5">
      <w:pPr>
        <w:widowControl w:val="0"/>
        <w:numPr>
          <w:ilvl w:val="0"/>
          <w:numId w:val="0"/>
        </w:numPr>
        <w:jc w:val="both"/>
        <w:rPr>
          <w:rFonts w:hint="eastAsia"/>
        </w:rPr>
      </w:pPr>
      <w:r>
        <w:rPr>
          <w:rFonts w:hint="eastAsia"/>
        </w:rPr>
        <w:t>上帝的这个旨意，关于拣选，或选择本身，并非出于行为，即，不取决于行为，而取决于那呼召人的。</w:t>
      </w:r>
    </w:p>
    <w:p w14:paraId="6812755E">
      <w:pPr>
        <w:widowControl w:val="0"/>
        <w:numPr>
          <w:ilvl w:val="0"/>
          <w:numId w:val="0"/>
        </w:numPr>
        <w:jc w:val="both"/>
        <w:rPr>
          <w:rFonts w:hint="eastAsia"/>
        </w:rPr>
      </w:pPr>
      <w:r>
        <w:rPr>
          <w:rFonts w:hint="eastAsia"/>
        </w:rPr>
        <w:t>It is not to be traced to works as its source.</w:t>
      </w:r>
    </w:p>
    <w:p w14:paraId="4FC1901A">
      <w:pPr>
        <w:widowControl w:val="0"/>
        <w:numPr>
          <w:ilvl w:val="0"/>
          <w:numId w:val="0"/>
        </w:numPr>
        <w:jc w:val="both"/>
        <w:rPr>
          <w:rFonts w:hint="eastAsia"/>
        </w:rPr>
      </w:pPr>
      <w:r>
        <w:rPr>
          <w:rFonts w:hint="eastAsia"/>
        </w:rPr>
        <w:t>它不能追溯到行为作为其源头。</w:t>
      </w:r>
    </w:p>
    <w:p w14:paraId="5861DDDF">
      <w:pPr>
        <w:widowControl w:val="0"/>
        <w:numPr>
          <w:ilvl w:val="0"/>
          <w:numId w:val="0"/>
        </w:numPr>
        <w:jc w:val="both"/>
        <w:rPr>
          <w:rFonts w:hint="eastAsia"/>
        </w:rPr>
      </w:pPr>
      <w:r>
        <w:rPr>
          <w:rFonts w:hint="eastAsia"/>
        </w:rPr>
        <w:t>That is, as plainly as language can express the idea, the ground of the choice is not in those chosen, but in God who chooses.</w:t>
      </w:r>
    </w:p>
    <w:p w14:paraId="76014F76">
      <w:pPr>
        <w:widowControl w:val="0"/>
        <w:numPr>
          <w:ilvl w:val="0"/>
          <w:numId w:val="0"/>
        </w:numPr>
        <w:jc w:val="both"/>
        <w:rPr>
          <w:rFonts w:hint="eastAsia"/>
        </w:rPr>
      </w:pPr>
      <w:r>
        <w:rPr>
          <w:rFonts w:hint="eastAsia"/>
        </w:rPr>
        <w:t>也就是说，正如语言所能清楚表达的那样，选择的根据不在被拣选的人里面，而在拣选人的上帝里面。</w:t>
      </w:r>
    </w:p>
    <w:p w14:paraId="3DD193B2">
      <w:pPr>
        <w:widowControl w:val="0"/>
        <w:numPr>
          <w:ilvl w:val="0"/>
          <w:numId w:val="0"/>
        </w:numPr>
        <w:jc w:val="both"/>
        <w:rPr>
          <w:rFonts w:hint="eastAsia"/>
        </w:rPr>
      </w:pPr>
      <w:r>
        <w:rPr>
          <w:rFonts w:hint="eastAsia"/>
        </w:rPr>
        <w:t>In the same sense our justification is said to be "not of works," Gal. 2:16, and often; i.e., is not on the ground of works; see Rom. 11:6, 2 Tim. 1:9.</w:t>
      </w:r>
    </w:p>
    <w:p w14:paraId="4DD0956B">
      <w:pPr>
        <w:widowControl w:val="0"/>
        <w:numPr>
          <w:ilvl w:val="0"/>
          <w:numId w:val="0"/>
        </w:numPr>
        <w:jc w:val="both"/>
        <w:rPr>
          <w:rFonts w:hint="eastAsia"/>
        </w:rPr>
      </w:pPr>
      <w:r>
        <w:rPr>
          <w:rFonts w:hint="eastAsia"/>
        </w:rPr>
        <w:t>同样意义上，我们的称义被称为“非因行为”（加2:16，以及其他地方）；也就是说，并非基于行为；见罗11:6，提后1:9。</w:t>
      </w:r>
    </w:p>
    <w:p w14:paraId="3132935A">
      <w:pPr>
        <w:widowControl w:val="0"/>
        <w:numPr>
          <w:ilvl w:val="0"/>
          <w:numId w:val="0"/>
        </w:numPr>
        <w:jc w:val="both"/>
        <w:rPr>
          <w:rFonts w:hint="eastAsia"/>
        </w:rPr>
      </w:pPr>
      <w:r>
        <w:rPr>
          <w:rFonts w:hint="eastAsia"/>
        </w:rPr>
        <w:t>The language of the apostle in this verse, and the nature of his argument, are so perfectly plain, that there is little diversity of opinion as to his general meaning.</w:t>
      </w:r>
    </w:p>
    <w:p w14:paraId="1096EC8C">
      <w:pPr>
        <w:widowControl w:val="0"/>
        <w:numPr>
          <w:ilvl w:val="0"/>
          <w:numId w:val="0"/>
        </w:numPr>
        <w:jc w:val="both"/>
        <w:rPr>
          <w:rFonts w:hint="eastAsia"/>
        </w:rPr>
      </w:pPr>
      <w:r>
        <w:rPr>
          <w:rFonts w:hint="eastAsia"/>
        </w:rPr>
        <w:t>使徒在本节经文中的措辞，以及他论证的性质，都如此清晰明了，以致关于其总意的意见分歧甚少。</w:t>
      </w:r>
    </w:p>
    <w:p w14:paraId="72A9BB1A">
      <w:pPr>
        <w:widowControl w:val="0"/>
        <w:numPr>
          <w:ilvl w:val="0"/>
          <w:numId w:val="0"/>
        </w:numPr>
        <w:jc w:val="both"/>
        <w:rPr>
          <w:rFonts w:hint="eastAsia"/>
        </w:rPr>
      </w:pPr>
      <w:r>
        <w:rPr>
          <w:rFonts w:hint="eastAsia"/>
        </w:rPr>
        <w:t>It is almost uniformly admitted that he here teaches that the election spoken of is perfectly sovereign, that the ground on which the choice is made is not in men, but in God.</w:t>
      </w:r>
    </w:p>
    <w:p w14:paraId="2C567376">
      <w:pPr>
        <w:widowControl w:val="0"/>
        <w:numPr>
          <w:ilvl w:val="0"/>
          <w:numId w:val="0"/>
        </w:numPr>
        <w:jc w:val="both"/>
        <w:rPr>
          <w:rFonts w:hint="eastAsia"/>
        </w:rPr>
      </w:pPr>
      <w:r>
        <w:rPr>
          <w:rFonts w:hint="eastAsia"/>
        </w:rPr>
        <w:t>几乎一致公认，他在此教导说，所说的拣选是完全自主的，作出选择的根据不在人，而在上帝。</w:t>
      </w:r>
    </w:p>
    <w:p w14:paraId="62B5BDEF">
      <w:pPr>
        <w:widowControl w:val="0"/>
        <w:numPr>
          <w:ilvl w:val="0"/>
          <w:numId w:val="0"/>
        </w:numPr>
        <w:jc w:val="both"/>
        <w:rPr>
          <w:rFonts w:hint="eastAsia"/>
        </w:rPr>
      </w:pPr>
      <w:r>
        <w:rPr>
          <w:rFonts w:hint="eastAsia"/>
        </w:rPr>
        <w:t>Commentators of every class unite in admitting that the apostle does here teach the sovereignty of God in election.</w:t>
      </w:r>
    </w:p>
    <w:p w14:paraId="2AC1D877">
      <w:pPr>
        <w:widowControl w:val="0"/>
        <w:numPr>
          <w:ilvl w:val="0"/>
          <w:numId w:val="0"/>
        </w:numPr>
        <w:jc w:val="both"/>
        <w:rPr>
          <w:rFonts w:hint="eastAsia"/>
        </w:rPr>
      </w:pPr>
      <w:r>
        <w:rPr>
          <w:rFonts w:hint="eastAsia"/>
        </w:rPr>
        <w:t>各类评注家都一致承认，使徒在此确实教导了上帝在拣选中的主权。</w:t>
      </w:r>
    </w:p>
    <w:p w14:paraId="35CF9FE6">
      <w:pPr>
        <w:widowControl w:val="0"/>
        <w:numPr>
          <w:ilvl w:val="0"/>
          <w:numId w:val="0"/>
        </w:numPr>
        <w:jc w:val="both"/>
        <w:rPr>
          <w:rFonts w:hint="eastAsia"/>
        </w:rPr>
      </w:pPr>
      <w:r>
        <w:rPr>
          <w:rFonts w:hint="eastAsia"/>
        </w:rPr>
        <w:t>Unde sensus totius loci sic constituitur; ut appareret, quicquid Deus decernit, libere eum decernere non propter hominis meritum, sed pro sua decernentis voluntate.—Koppe.</w:t>
      </w:r>
    </w:p>
    <w:p w14:paraId="0E4A9058">
      <w:pPr>
        <w:widowControl w:val="0"/>
        <w:numPr>
          <w:ilvl w:val="0"/>
          <w:numId w:val="0"/>
        </w:numPr>
        <w:jc w:val="both"/>
        <w:rPr>
          <w:rFonts w:hint="eastAsia"/>
        </w:rPr>
      </w:pPr>
      <w:r>
        <w:rPr>
          <w:rFonts w:hint="eastAsia"/>
        </w:rPr>
        <w:t>Unde sensus totius loci sic constituitur; ut appareret, quicquid Deus decernit, libere eum decernere non propter hominis meritum, sed pro sua decernentis voluntate.—科佩。(拉丁文：“因此，整个地方的意义就如此构成；为要显明，无论上帝决定什么，祂都是自由地决定的，并非因人的功劳，而是因祂决定者的旨意。”)</w:t>
      </w:r>
    </w:p>
    <w:p w14:paraId="48FED13B">
      <w:pPr>
        <w:widowControl w:val="0"/>
        <w:numPr>
          <w:ilvl w:val="0"/>
          <w:numId w:val="0"/>
        </w:numPr>
        <w:jc w:val="both"/>
        <w:rPr>
          <w:rFonts w:hint="eastAsia"/>
        </w:rPr>
      </w:pPr>
      <w:r>
        <w:rPr>
          <w:rFonts w:hint="eastAsia"/>
        </w:rPr>
        <w:t>Ut benevola Dei voluntas maneret, ut quae non a meritis cujus quam pendeat, sed benefactore ipso.— Noesselt.</w:t>
      </w:r>
    </w:p>
    <w:p w14:paraId="47E4BB19">
      <w:pPr>
        <w:widowControl w:val="0"/>
        <w:numPr>
          <w:ilvl w:val="0"/>
          <w:numId w:val="0"/>
        </w:numPr>
        <w:jc w:val="both"/>
        <w:rPr>
          <w:rFonts w:hint="eastAsia"/>
        </w:rPr>
      </w:pPr>
      <w:r>
        <w:rPr>
          <w:rFonts w:hint="eastAsia"/>
        </w:rPr>
        <w:t>Ut benevola Dei voluntas maneret, ut quae non a meritis cujus quam pendeat, sed benefactore ipso.— 内塞尔特。(拉丁文：“为要使上帝仁慈的旨意存留，这旨意不取决于任何人的功劳，而取决于施恩者自己。”)</w:t>
      </w:r>
    </w:p>
    <w:p w14:paraId="2650BFFA">
      <w:pPr>
        <w:widowControl w:val="0"/>
        <w:numPr>
          <w:ilvl w:val="0"/>
          <w:numId w:val="0"/>
        </w:numPr>
        <w:jc w:val="both"/>
        <w:rPr>
          <w:rFonts w:hint="eastAsia"/>
        </w:rPr>
      </w:pPr>
      <w:r>
        <w:rPr>
          <w:rFonts w:hint="eastAsia"/>
        </w:rPr>
        <w:t>Das der Rathschluss Gottes fest stehe, als ein soldier, der nicht abhange von menschlichen Verdiensten, sondern von dem gnädigen oder freien Willen Gottes.</w:t>
      </w:r>
    </w:p>
    <w:p w14:paraId="23A714E3">
      <w:pPr>
        <w:widowControl w:val="0"/>
        <w:numPr>
          <w:ilvl w:val="0"/>
          <w:numId w:val="0"/>
        </w:numPr>
        <w:jc w:val="both"/>
        <w:rPr>
          <w:rFonts w:hint="eastAsia"/>
        </w:rPr>
      </w:pPr>
      <w:r>
        <w:rPr>
          <w:rFonts w:hint="eastAsia"/>
        </w:rPr>
        <w:t>Das der Rathschluss Gottes fest stehe, als ein solcher, der nicht abhänge von menschlichen Verdiensten, sondern von dem gnädigen oder freien Willen Gottes. (德文：“上帝的定旨坚立，如同一个不取决于人的功劳，而取决于上帝恩典或自由意志的定旨。”)</w:t>
      </w:r>
    </w:p>
    <w:p w14:paraId="168EBA9B">
      <w:pPr>
        <w:widowControl w:val="0"/>
        <w:numPr>
          <w:ilvl w:val="0"/>
          <w:numId w:val="0"/>
        </w:numPr>
        <w:jc w:val="both"/>
        <w:rPr>
          <w:rFonts w:hint="eastAsia"/>
        </w:rPr>
      </w:pPr>
      <w:r>
        <w:rPr>
          <w:rFonts w:hint="eastAsia"/>
        </w:rPr>
        <w:t>'That the decree of God might stand firm, as one which depended not on human merit, but the gracious or free will of God.'—Flatt.</w:t>
      </w:r>
    </w:p>
    <w:p w14:paraId="617593DF">
      <w:pPr>
        <w:widowControl w:val="0"/>
        <w:numPr>
          <w:ilvl w:val="0"/>
          <w:numId w:val="0"/>
        </w:numPr>
        <w:jc w:val="both"/>
        <w:rPr>
          <w:rFonts w:hint="eastAsia"/>
        </w:rPr>
      </w:pPr>
      <w:r>
        <w:rPr>
          <w:rFonts w:hint="eastAsia"/>
        </w:rPr>
        <w:t>“上帝的预旨坚立，如同一个不取决于人的功劳，而取决于上帝恩典或自由意志的预旨。”——弗拉特。</w:t>
      </w:r>
    </w:p>
    <w:p w14:paraId="507862C8">
      <w:pPr>
        <w:widowControl w:val="0"/>
        <w:numPr>
          <w:ilvl w:val="0"/>
          <w:numId w:val="0"/>
        </w:numPr>
        <w:jc w:val="both"/>
        <w:rPr>
          <w:rFonts w:hint="eastAsia"/>
        </w:rPr>
      </w:pPr>
      <w:r>
        <w:rPr>
          <w:rFonts w:hint="eastAsia"/>
        </w:rPr>
        <w:t>And even Tholuck makes Paul argue thus, "Dass wie Gott, ohne Anrechte anzuerkennen, die äussere Theokratie und mancherlei Vortheile übertrug wem er wollte, er so auch jetzt die innere dem überträgt, oder den darein eingehen lässt welchen er will."</w:t>
      </w:r>
    </w:p>
    <w:p w14:paraId="25E0049E">
      <w:pPr>
        <w:widowControl w:val="0"/>
        <w:numPr>
          <w:ilvl w:val="0"/>
          <w:numId w:val="0"/>
        </w:numPr>
        <w:jc w:val="both"/>
        <w:rPr>
          <w:rFonts w:hint="eastAsia"/>
        </w:rPr>
      </w:pPr>
      <w:r>
        <w:rPr>
          <w:rFonts w:hint="eastAsia"/>
        </w:rPr>
        <w:t>甚至托卢克也使保罗如此论证：“Dass wie Gott, ohne Anrechte anzuerkennen, die äussere Theokratie und mancherlei Vortheile übertrug wem er wollte, er so auch jetzt die innere dem überträgt, oder den darein eingehen lässt welchen er will.” (德文：“正如上帝不承认任何权利，将外在的神权政体和各种好处赐给他所喜悦的人，照样他现在也将内在的赐给他所喜悦的人，或允许他所喜悦的人进入其中。”)</w:t>
      </w:r>
    </w:p>
    <w:p w14:paraId="2294F02D">
      <w:pPr>
        <w:widowControl w:val="0"/>
        <w:numPr>
          <w:ilvl w:val="0"/>
          <w:numId w:val="0"/>
        </w:numPr>
        <w:jc w:val="both"/>
        <w:rPr>
          <w:rFonts w:hint="eastAsia"/>
        </w:rPr>
      </w:pPr>
      <w:r>
        <w:rPr>
          <w:rFonts w:hint="eastAsia"/>
        </w:rPr>
        <w:t>'That as God, without recognising any claims, committed the external theocracy and manifold advantages to whom he pleased, so also now he commits the internal to whom he will, or allows whom he will to enter it.'</w:t>
      </w:r>
    </w:p>
    <w:p w14:paraId="2F91BCD1">
      <w:pPr>
        <w:widowControl w:val="0"/>
        <w:numPr>
          <w:ilvl w:val="0"/>
          <w:numId w:val="0"/>
        </w:numPr>
        <w:jc w:val="both"/>
        <w:rPr>
          <w:rFonts w:hint="eastAsia"/>
        </w:rPr>
      </w:pPr>
      <w:r>
        <w:rPr>
          <w:rFonts w:hint="eastAsia"/>
        </w:rPr>
        <w:t>“正如上帝不承认任何权利，将外在的神权政体和各种好处赐给他所喜悦的人，照样他现在也将内在的赐给他所喜悦的人，或允许他所喜悦的人进入其中。”</w:t>
      </w:r>
    </w:p>
    <w:p w14:paraId="7C27D562">
      <w:pPr>
        <w:widowControl w:val="0"/>
        <w:numPr>
          <w:ilvl w:val="0"/>
          <w:numId w:val="0"/>
        </w:numPr>
        <w:jc w:val="both"/>
        <w:rPr>
          <w:rFonts w:hint="eastAsia"/>
        </w:rPr>
      </w:pPr>
      <w:r>
        <w:rPr>
          <w:rFonts w:hint="eastAsia"/>
        </w:rPr>
        <w:t>To the same effect Meyer says, "Er wollte nämlich dadurch für immer festsetzen, dass sein zufolge einer Auswahl unter den Menschen eintretender Beschluss, mit dem Messianischen Heile zu beglücken, unabhängig sei von menschlichen Leistungen, und nur von seinem, des zum Messiasheil Berufenden, eigenen Willen dependire."</w:t>
      </w:r>
    </w:p>
    <w:p w14:paraId="784D676C">
      <w:pPr>
        <w:widowControl w:val="0"/>
        <w:numPr>
          <w:ilvl w:val="0"/>
          <w:numId w:val="0"/>
        </w:numPr>
        <w:jc w:val="both"/>
        <w:rPr>
          <w:rFonts w:hint="eastAsia"/>
        </w:rPr>
      </w:pPr>
      <w:r>
        <w:rPr>
          <w:rFonts w:hint="eastAsia"/>
        </w:rPr>
        <w:t>迈耶也表达了同样的意思：“Er wollte nämlich dadurch für immer festsetzen, dass sein zufolge einer Auswahl unter den Menschen eintretender Beschluss, mit dem Messianischen Heile zu beglücken, unabhängig sei von menschlichen Leistungen, und nur von seinem, des zum Messiasheil Berufenden, eigenen Willen dependire.” (德文：“他想借此永远确立，他那因在人中间拣选而产生的、以弥赛亚的救恩赐福的决定，与人的行为无关，而只取决于他那呼召人得弥赛亚救恩的祂自己的旨意。”)</w:t>
      </w:r>
    </w:p>
    <w:p w14:paraId="115380C3">
      <w:pPr>
        <w:widowControl w:val="0"/>
        <w:numPr>
          <w:ilvl w:val="0"/>
          <w:numId w:val="0"/>
        </w:numPr>
        <w:jc w:val="both"/>
        <w:rPr>
          <w:rFonts w:hint="eastAsia"/>
        </w:rPr>
      </w:pPr>
      <w:r>
        <w:rPr>
          <w:rFonts w:hint="eastAsia"/>
        </w:rPr>
        <w:t>His design was to establish, once for all, (the principle) that his purpose in reference to the choice of those who were to enter the Messiah's kingdom, was independent of human conduct, and was determined by the will of him who calls.</w:t>
      </w:r>
    </w:p>
    <w:p w14:paraId="3B943B21">
      <w:pPr>
        <w:widowControl w:val="0"/>
        <w:numPr>
          <w:ilvl w:val="0"/>
          <w:numId w:val="0"/>
        </w:numPr>
        <w:jc w:val="both"/>
        <w:rPr>
          <w:rFonts w:hint="eastAsia"/>
        </w:rPr>
      </w:pPr>
      <w:r>
        <w:rPr>
          <w:rFonts w:hint="eastAsia"/>
        </w:rPr>
        <w:t>他的意图是，一劳永逸地确立（这个原则），即他关于拣选那些将要进入弥赛亚国度之人的旨意，与人的行为无关，而是由那呼召人的祂的旨意所决定的。</w:t>
      </w:r>
    </w:p>
    <w:p w14:paraId="3DE7F133">
      <w:pPr>
        <w:widowControl w:val="0"/>
        <w:numPr>
          <w:ilvl w:val="0"/>
          <w:numId w:val="0"/>
        </w:numPr>
        <w:jc w:val="both"/>
        <w:rPr>
          <w:rFonts w:hint="eastAsia"/>
        </w:rPr>
      </w:pPr>
    </w:p>
    <w:p w14:paraId="01EC61A3">
      <w:pPr>
        <w:widowControl w:val="0"/>
        <w:numPr>
          <w:ilvl w:val="0"/>
          <w:numId w:val="0"/>
        </w:numPr>
        <w:jc w:val="both"/>
        <w:rPr>
          <w:rFonts w:hint="eastAsia"/>
        </w:rPr>
      </w:pPr>
      <w:r>
        <w:rPr>
          <w:rFonts w:hint="eastAsia"/>
        </w:rPr>
        <w:t>The opposers of the doctrine of personal election endeavour to escape the force of this passage, by saying that the choice of which the apostle speaks, is not to eternal life, but to the external advantages of the theocracy; and that it was not so much individuals as nations or communities which were chosen or rejected.</w:t>
      </w:r>
    </w:p>
    <w:p w14:paraId="076742DE">
      <w:pPr>
        <w:widowControl w:val="0"/>
        <w:numPr>
          <w:ilvl w:val="0"/>
          <w:numId w:val="0"/>
        </w:numPr>
        <w:jc w:val="both"/>
        <w:rPr>
          <w:rFonts w:hint="eastAsia"/>
        </w:rPr>
      </w:pPr>
      <w:r>
        <w:rPr>
          <w:rFonts w:hint="eastAsia"/>
        </w:rPr>
        <w:t>个人拣选教义的反对者试图通过说使徒所说的拣选并非指向永生，而是指向神权政体的外在优势；并且被拣选或被弃绝的与其说是个人，不如说是国家或社群，来规避这段经文的力量。</w:t>
      </w:r>
    </w:p>
    <w:p w14:paraId="7386B39F">
      <w:pPr>
        <w:widowControl w:val="0"/>
        <w:numPr>
          <w:ilvl w:val="0"/>
          <w:numId w:val="0"/>
        </w:numPr>
        <w:jc w:val="both"/>
        <w:rPr>
          <w:rFonts w:hint="eastAsia"/>
        </w:rPr>
      </w:pPr>
      <w:r>
        <w:rPr>
          <w:rFonts w:hint="eastAsia"/>
        </w:rPr>
        <w:t>With regard to this latter objection, it may be answered, 1. That the language quoted by the apostle from the Old Testament is there applied to the individuals, Jacob and Esau; and that Jacob, as an individual, was chosen in preference to his brother; and that Paul's whole argument turns on this very point.</w:t>
      </w:r>
    </w:p>
    <w:p w14:paraId="29376551">
      <w:pPr>
        <w:widowControl w:val="0"/>
        <w:numPr>
          <w:ilvl w:val="0"/>
          <w:numId w:val="0"/>
        </w:numPr>
        <w:jc w:val="both"/>
        <w:rPr>
          <w:rFonts w:hint="eastAsia"/>
        </w:rPr>
      </w:pPr>
      <w:r>
        <w:rPr>
          <w:rFonts w:hint="eastAsia"/>
        </w:rPr>
        <w:t>关于后一个反对意见，可以回答：1. 使徒从旧约引用的语言在那里适用于雅各和以扫这两个个体；并且雅各作为个体，优先于他的兄弟被拣选；保罗的整个论证都围绕着这一点。</w:t>
      </w:r>
    </w:p>
    <w:p w14:paraId="06F5A7DB">
      <w:pPr>
        <w:widowControl w:val="0"/>
        <w:numPr>
          <w:ilvl w:val="0"/>
          <w:numId w:val="0"/>
        </w:numPr>
        <w:jc w:val="both"/>
        <w:rPr>
          <w:rFonts w:hint="eastAsia"/>
        </w:rPr>
      </w:pPr>
      <w:r>
        <w:rPr>
          <w:rFonts w:hint="eastAsia"/>
        </w:rPr>
        <w:t>2. That the choice of nations involves and consists in the choice of individuals; and that the same objections obviously lie against the choice in the one case as in the other.</w:t>
      </w:r>
    </w:p>
    <w:p w14:paraId="542E0FE3">
      <w:pPr>
        <w:widowControl w:val="0"/>
        <w:numPr>
          <w:ilvl w:val="0"/>
          <w:numId w:val="0"/>
        </w:numPr>
        <w:jc w:val="both"/>
        <w:rPr>
          <w:rFonts w:hint="eastAsia"/>
        </w:rPr>
      </w:pPr>
      <w:r>
        <w:rPr>
          <w:rFonts w:hint="eastAsia"/>
        </w:rPr>
        <w:t>2. 国家/民族的选择包含并在于个体的选择；并且显然，对一种情况下的选择的反对意见也同样适用于另一种情况。</w:t>
      </w:r>
    </w:p>
    <w:p w14:paraId="0D005A7A">
      <w:pPr>
        <w:widowControl w:val="0"/>
        <w:numPr>
          <w:ilvl w:val="0"/>
          <w:numId w:val="0"/>
        </w:numPr>
        <w:jc w:val="both"/>
        <w:rPr>
          <w:rFonts w:hint="eastAsia"/>
        </w:rPr>
      </w:pPr>
      <w:r>
        <w:rPr>
          <w:rFonts w:hint="eastAsia"/>
        </w:rPr>
        <w:t>With regard to the former objection, that the choice here spoken of is to the external theocracy and not to eternal life, it may be answered, 1. Admitting this to be the case, how is the difficulty relieved?</w:t>
      </w:r>
    </w:p>
    <w:p w14:paraId="32840F07">
      <w:pPr>
        <w:widowControl w:val="0"/>
        <w:numPr>
          <w:ilvl w:val="0"/>
          <w:numId w:val="0"/>
        </w:numPr>
        <w:jc w:val="both"/>
        <w:rPr>
          <w:rFonts w:hint="eastAsia"/>
        </w:rPr>
      </w:pPr>
      <w:r>
        <w:rPr>
          <w:rFonts w:hint="eastAsia"/>
        </w:rPr>
        <w:t>关于前一个反对意见，即这里所说的拣选是指向外在的神权政体而非永生，可以回答：1. 即使承认情况如此，困难又如何得到缓解呢？</w:t>
      </w:r>
    </w:p>
    <w:p w14:paraId="7BA0A81D">
      <w:pPr>
        <w:widowControl w:val="0"/>
        <w:numPr>
          <w:ilvl w:val="0"/>
          <w:numId w:val="0"/>
        </w:numPr>
        <w:jc w:val="both"/>
        <w:rPr>
          <w:rFonts w:hint="eastAsia"/>
        </w:rPr>
      </w:pPr>
      <w:r>
        <w:rPr>
          <w:rFonts w:hint="eastAsia"/>
        </w:rPr>
        <w:t>Is there any more objection to God's choosing men to a great than to a small blessing, on the ground of his own good pleasure?</w:t>
      </w:r>
    </w:p>
    <w:p w14:paraId="2A8C27DB">
      <w:pPr>
        <w:widowControl w:val="0"/>
        <w:numPr>
          <w:ilvl w:val="0"/>
          <w:numId w:val="0"/>
        </w:numPr>
        <w:jc w:val="both"/>
        <w:rPr>
          <w:rFonts w:hint="eastAsia"/>
        </w:rPr>
      </w:pPr>
      <w:r>
        <w:rPr>
          <w:rFonts w:hint="eastAsia"/>
        </w:rPr>
        <w:t>难道上帝凭己意拣选人得大福比得小福更令人反对吗？</w:t>
      </w:r>
    </w:p>
    <w:p w14:paraId="687A325F">
      <w:pPr>
        <w:widowControl w:val="0"/>
        <w:numPr>
          <w:ilvl w:val="0"/>
          <w:numId w:val="0"/>
        </w:numPr>
        <w:jc w:val="both"/>
        <w:rPr>
          <w:rFonts w:hint="eastAsia"/>
        </w:rPr>
      </w:pPr>
      <w:r>
        <w:rPr>
          <w:rFonts w:hint="eastAsia"/>
        </w:rPr>
        <w:t>The foundation of the objection is not the character of the blessings we are chosen to inherit, but the sovereign nature of the choice.</w:t>
      </w:r>
    </w:p>
    <w:p w14:paraId="4ECF1239">
      <w:pPr>
        <w:widowControl w:val="0"/>
        <w:numPr>
          <w:ilvl w:val="0"/>
          <w:numId w:val="0"/>
        </w:numPr>
        <w:jc w:val="both"/>
        <w:rPr>
          <w:rFonts w:hint="eastAsia"/>
        </w:rPr>
      </w:pPr>
      <w:r>
        <w:rPr>
          <w:rFonts w:hint="eastAsia"/>
        </w:rPr>
        <w:t>反对的基础并非我们被拣选承受的祝福的性质，而是选择的至高性。</w:t>
      </w:r>
    </w:p>
    <w:p w14:paraId="29641E2E">
      <w:pPr>
        <w:widowControl w:val="0"/>
        <w:numPr>
          <w:ilvl w:val="0"/>
          <w:numId w:val="0"/>
        </w:numPr>
        <w:jc w:val="both"/>
        <w:rPr>
          <w:rFonts w:hint="eastAsia"/>
        </w:rPr>
      </w:pPr>
      <w:r>
        <w:rPr>
          <w:rFonts w:hint="eastAsia"/>
        </w:rPr>
        <w:t>Of course it is not met by making these blessings either greater or less.</w:t>
      </w:r>
    </w:p>
    <w:p w14:paraId="42EF05A8">
      <w:pPr>
        <w:widowControl w:val="0"/>
        <w:numPr>
          <w:ilvl w:val="0"/>
          <w:numId w:val="0"/>
        </w:numPr>
        <w:jc w:val="both"/>
        <w:rPr>
          <w:rFonts w:hint="eastAsia"/>
        </w:rPr>
      </w:pPr>
      <w:r>
        <w:rPr>
          <w:rFonts w:hint="eastAsia"/>
        </w:rPr>
        <w:t>当然，通过使这些祝福变大或变小，并不能解决这个问题。</w:t>
      </w:r>
    </w:p>
    <w:p w14:paraId="1A9E07EC">
      <w:pPr>
        <w:widowControl w:val="0"/>
        <w:numPr>
          <w:ilvl w:val="0"/>
          <w:numId w:val="0"/>
        </w:numPr>
        <w:jc w:val="both"/>
        <w:rPr>
          <w:rFonts w:hint="eastAsia"/>
        </w:rPr>
      </w:pPr>
      <w:r>
        <w:rPr>
          <w:rFonts w:hint="eastAsia"/>
        </w:rPr>
        <w:t>2. A choice to the blessings of the theocracy, i.e., of a knowledge and worship of the true God, involved, in a multitude of cases at least, a choice to eternal life; as a choice to the means is a choice to the end.</w:t>
      </w:r>
    </w:p>
    <w:p w14:paraId="1F148E93">
      <w:pPr>
        <w:widowControl w:val="0"/>
        <w:numPr>
          <w:ilvl w:val="0"/>
          <w:numId w:val="0"/>
        </w:numPr>
        <w:jc w:val="both"/>
        <w:rPr>
          <w:rFonts w:hint="eastAsia"/>
        </w:rPr>
      </w:pPr>
      <w:r>
        <w:rPr>
          <w:rFonts w:hint="eastAsia"/>
        </w:rPr>
        <w:t>2. 对神权政体祝福的选择，即对真上帝的认识和敬拜的选择，至少在许多情况下，包含了对永生的选择；因为对手段的选择就是对目的的选择。</w:t>
      </w:r>
    </w:p>
    <w:p w14:paraId="388C9F6A">
      <w:pPr>
        <w:widowControl w:val="0"/>
        <w:numPr>
          <w:ilvl w:val="0"/>
          <w:numId w:val="0"/>
        </w:numPr>
        <w:jc w:val="both"/>
        <w:rPr>
          <w:rFonts w:hint="eastAsia"/>
        </w:rPr>
      </w:pPr>
      <w:r>
        <w:rPr>
          <w:rFonts w:hint="eastAsia"/>
        </w:rPr>
        <w:t>And it is only so far as these advantages were a means to this end, that their value was worth consideration.</w:t>
      </w:r>
    </w:p>
    <w:p w14:paraId="5B2F7C0B">
      <w:pPr>
        <w:widowControl w:val="0"/>
        <w:numPr>
          <w:ilvl w:val="0"/>
          <w:numId w:val="0"/>
        </w:numPr>
        <w:jc w:val="both"/>
        <w:rPr>
          <w:rFonts w:hint="eastAsia"/>
        </w:rPr>
      </w:pPr>
      <w:r>
        <w:rPr>
          <w:rFonts w:hint="eastAsia"/>
        </w:rPr>
        <w:t>并且只有在这些优势是达到这个目的的手段的程度上，它们的价值才值得考虑。</w:t>
      </w:r>
    </w:p>
    <w:p w14:paraId="5EDD2561">
      <w:pPr>
        <w:widowControl w:val="0"/>
        <w:numPr>
          <w:ilvl w:val="0"/>
          <w:numId w:val="0"/>
        </w:numPr>
        <w:jc w:val="both"/>
        <w:rPr>
          <w:rFonts w:hint="eastAsia"/>
        </w:rPr>
      </w:pPr>
      <w:r>
        <w:rPr>
          <w:rFonts w:hint="eastAsia"/>
        </w:rPr>
        <w:t>3. The whole design and argument of the apostle show that the objection is destitute of force.</w:t>
      </w:r>
    </w:p>
    <w:p w14:paraId="52536019">
      <w:pPr>
        <w:widowControl w:val="0"/>
        <w:numPr>
          <w:ilvl w:val="0"/>
          <w:numId w:val="0"/>
        </w:numPr>
        <w:jc w:val="both"/>
        <w:rPr>
          <w:rFonts w:hint="eastAsia"/>
        </w:rPr>
      </w:pPr>
      <w:r>
        <w:rPr>
          <w:rFonts w:hint="eastAsia"/>
        </w:rPr>
        <w:t>3. 使徒的整个意图和论证表明，这个反对意见是缺乏力量的。</w:t>
      </w:r>
    </w:p>
    <w:p w14:paraId="197D83CF">
      <w:pPr>
        <w:widowControl w:val="0"/>
        <w:numPr>
          <w:ilvl w:val="0"/>
          <w:numId w:val="0"/>
        </w:numPr>
        <w:jc w:val="both"/>
        <w:rPr>
          <w:rFonts w:hint="eastAsia"/>
        </w:rPr>
      </w:pPr>
      <w:r>
        <w:rPr>
          <w:rFonts w:hint="eastAsia"/>
        </w:rPr>
        <w:t>The object of the whole epistle is to exhibit the method of obtaining access to the Messiah's kingdom.</w:t>
      </w:r>
    </w:p>
    <w:p w14:paraId="17E6DBAD">
      <w:pPr>
        <w:widowControl w:val="0"/>
        <w:numPr>
          <w:ilvl w:val="0"/>
          <w:numId w:val="0"/>
        </w:numPr>
        <w:jc w:val="both"/>
        <w:rPr>
          <w:rFonts w:hint="eastAsia"/>
        </w:rPr>
      </w:pPr>
      <w:r>
        <w:rPr>
          <w:rFonts w:hint="eastAsia"/>
        </w:rPr>
        <w:t>整封书信的目的是阐明进入弥赛亚国度的方法。</w:t>
      </w:r>
    </w:p>
    <w:p w14:paraId="7E25A4CE">
      <w:pPr>
        <w:widowControl w:val="0"/>
        <w:numPr>
          <w:ilvl w:val="0"/>
          <w:numId w:val="0"/>
        </w:numPr>
        <w:jc w:val="both"/>
        <w:rPr>
          <w:rFonts w:hint="eastAsia"/>
        </w:rPr>
      </w:pPr>
      <w:r>
        <w:rPr>
          <w:rFonts w:hint="eastAsia"/>
        </w:rPr>
        <w:t>The design here is to show that God is at liberty to choose whom he pleases to be the recipients of the blessings of this kingdom, and that he was not confined in his choice to the descendants of Abraham.</w:t>
      </w:r>
    </w:p>
    <w:p w14:paraId="15F3E627">
      <w:pPr>
        <w:widowControl w:val="0"/>
        <w:numPr>
          <w:ilvl w:val="0"/>
          <w:numId w:val="0"/>
        </w:numPr>
        <w:jc w:val="both"/>
        <w:rPr>
          <w:rFonts w:hint="eastAsia"/>
        </w:rPr>
      </w:pPr>
      <w:r>
        <w:rPr>
          <w:rFonts w:hint="eastAsia"/>
        </w:rPr>
        <w:t>这里的意图是要表明，上帝可以自由地选择祂所喜悦的人作为这个国度祝福的领受者，并且祂的选择并不局限于亚伯拉罕的后裔。</w:t>
      </w:r>
    </w:p>
    <w:p w14:paraId="776D8ABA">
      <w:pPr>
        <w:widowControl w:val="0"/>
        <w:numPr>
          <w:ilvl w:val="0"/>
          <w:numId w:val="0"/>
        </w:numPr>
        <w:jc w:val="both"/>
        <w:rPr>
          <w:rFonts w:hint="eastAsia"/>
        </w:rPr>
      </w:pPr>
      <w:r>
        <w:rPr>
          <w:rFonts w:hint="eastAsia"/>
        </w:rPr>
        <w:t>His argument is derived from the historical facts recorded in the Old Testament.</w:t>
      </w:r>
    </w:p>
    <w:p w14:paraId="7E5FF1CC">
      <w:pPr>
        <w:widowControl w:val="0"/>
        <w:numPr>
          <w:ilvl w:val="0"/>
          <w:numId w:val="0"/>
        </w:numPr>
        <w:jc w:val="both"/>
        <w:rPr>
          <w:rFonts w:hint="eastAsia"/>
        </w:rPr>
      </w:pPr>
      <w:r>
        <w:rPr>
          <w:rFonts w:hint="eastAsia"/>
        </w:rPr>
        <w:t>他的论证源于旧约中记载的历史事实。</w:t>
      </w:r>
    </w:p>
    <w:p w14:paraId="766C845D">
      <w:pPr>
        <w:widowControl w:val="0"/>
        <w:numPr>
          <w:ilvl w:val="0"/>
          <w:numId w:val="0"/>
        </w:numPr>
        <w:jc w:val="both"/>
        <w:rPr>
          <w:rFonts w:hint="eastAsia"/>
        </w:rPr>
      </w:pPr>
      <w:r>
        <w:rPr>
          <w:rFonts w:hint="eastAsia"/>
        </w:rPr>
        <w:t>As God chose Isaac in preference to Ishmael, and Jacob in preference to Esau, not on the ground of their works, but of his own good pleasure, so now he chooses whom he will to a participation of the blessings of the kingdom of Christ: these blessings are pardon, purity, and eternal life, &amp;c., &amp;c.</w:t>
      </w:r>
    </w:p>
    <w:p w14:paraId="2B5BC9CA">
      <w:pPr>
        <w:widowControl w:val="0"/>
        <w:numPr>
          <w:ilvl w:val="0"/>
          <w:numId w:val="0"/>
        </w:numPr>
        <w:jc w:val="both"/>
        <w:rPr>
          <w:rFonts w:hint="eastAsia"/>
        </w:rPr>
      </w:pPr>
      <w:r>
        <w:rPr>
          <w:rFonts w:hint="eastAsia"/>
        </w:rPr>
        <w:t>正如上帝拣选以撒而非以实玛利，拣选雅各而非以扫，并非基于他们的行为，而是基于祂自己的美意，照样祂现在也拣选祂所喜悦的人分享基督国度的祝福：这些祝福是赦免、纯洁和永生，等等。</w:t>
      </w:r>
    </w:p>
    <w:p w14:paraId="0FED64CB">
      <w:pPr>
        <w:widowControl w:val="0"/>
        <w:numPr>
          <w:ilvl w:val="0"/>
          <w:numId w:val="0"/>
        </w:numPr>
        <w:jc w:val="both"/>
        <w:rPr>
          <w:rFonts w:hint="eastAsia"/>
        </w:rPr>
      </w:pPr>
      <w:r>
        <w:rPr>
          <w:rFonts w:hint="eastAsia"/>
        </w:rPr>
        <w:t>That such is the apostle's argument and doctrine, becomes, if possible, still more plain, from his refutation of the objections urged against it, which are precisely the objections which have ever been urged against the doctrine of election.</w:t>
      </w:r>
    </w:p>
    <w:p w14:paraId="7E3C4EB4">
      <w:pPr>
        <w:widowControl w:val="0"/>
        <w:numPr>
          <w:ilvl w:val="0"/>
          <w:numId w:val="0"/>
        </w:numPr>
        <w:jc w:val="both"/>
        <w:rPr>
          <w:rFonts w:hint="eastAsia"/>
        </w:rPr>
      </w:pPr>
      <w:r>
        <w:rPr>
          <w:rFonts w:hint="eastAsia"/>
        </w:rPr>
        <w:t>使徒的论证和教义如此，如果可能的话，从他对针对它的反对意见的反驳中，变得更加清晰，这些反对意见正是历来针对拣选教义提出的反对意见。</w:t>
      </w:r>
    </w:p>
    <w:p w14:paraId="794EA8BA">
      <w:pPr>
        <w:widowControl w:val="0"/>
        <w:numPr>
          <w:ilvl w:val="0"/>
          <w:numId w:val="0"/>
        </w:numPr>
        <w:jc w:val="both"/>
        <w:rPr>
          <w:rFonts w:hint="eastAsia"/>
        </w:rPr>
      </w:pPr>
    </w:p>
    <w:p w14:paraId="1816D56E">
      <w:pPr>
        <w:widowControl w:val="0"/>
        <w:numPr>
          <w:ilvl w:val="0"/>
          <w:numId w:val="0"/>
        </w:numPr>
        <w:jc w:val="both"/>
        <w:rPr>
          <w:rFonts w:hint="eastAsia"/>
        </w:rPr>
      </w:pPr>
      <w:r>
        <w:rPr>
          <w:rFonts w:hint="eastAsia"/>
        </w:rPr>
        <w:t>VERSE 12. It was said to her, the elder shall serve the younger.</w:t>
      </w:r>
    </w:p>
    <w:p w14:paraId="3BE86FD8">
      <w:pPr>
        <w:widowControl w:val="0"/>
        <w:numPr>
          <w:ilvl w:val="0"/>
          <w:numId w:val="0"/>
        </w:numPr>
        <w:jc w:val="both"/>
        <w:rPr>
          <w:rFonts w:hint="eastAsia"/>
        </w:rPr>
      </w:pPr>
      <w:r>
        <w:rPr>
          <w:rFonts w:hint="eastAsia"/>
        </w:rPr>
        <w:t>第12节. （上帝）就对她说：“将来大的要服事小的。”</w:t>
      </w:r>
    </w:p>
    <w:p w14:paraId="64798F3B">
      <w:pPr>
        <w:widowControl w:val="0"/>
        <w:numPr>
          <w:ilvl w:val="0"/>
          <w:numId w:val="0"/>
        </w:numPr>
        <w:jc w:val="both"/>
        <w:rPr>
          <w:rFonts w:hint="eastAsia"/>
        </w:rPr>
      </w:pPr>
      <w:r>
        <w:rPr>
          <w:rFonts w:hint="eastAsia"/>
        </w:rPr>
        <w:t>These words are to be connected with the 10th verse, according to our version, in this manner, "Not only this, but Rebecca also, when she had conceived, &amp;c., it was said to her, &amp;c."</w:t>
      </w:r>
    </w:p>
    <w:p w14:paraId="75465699">
      <w:pPr>
        <w:widowControl w:val="0"/>
        <w:numPr>
          <w:ilvl w:val="0"/>
          <w:numId w:val="0"/>
        </w:numPr>
        <w:jc w:val="both"/>
        <w:rPr>
          <w:rFonts w:hint="eastAsia"/>
        </w:rPr>
      </w:pPr>
      <w:r>
        <w:rPr>
          <w:rFonts w:hint="eastAsia"/>
        </w:rPr>
        <w:t>根据我们的译本，这些话应与第10节相连，方式如下：“不但如此，利百加也，既怀了孕，等等，（上帝）就对她说，等等。”</w:t>
      </w:r>
    </w:p>
    <w:p w14:paraId="68E42BA2">
      <w:pPr>
        <w:widowControl w:val="0"/>
        <w:numPr>
          <w:ilvl w:val="0"/>
          <w:numId w:val="0"/>
        </w:numPr>
        <w:jc w:val="both"/>
        <w:rPr>
          <w:rFonts w:hint="eastAsia"/>
        </w:rPr>
      </w:pPr>
      <w:r>
        <w:rPr>
          <w:rFonts w:hint="eastAsia"/>
        </w:rPr>
        <w:t>According to this view, although the construction is irregular, the sense is sufficiently obvious.</w:t>
      </w:r>
    </w:p>
    <w:p w14:paraId="75118666">
      <w:pPr>
        <w:widowControl w:val="0"/>
        <w:numPr>
          <w:ilvl w:val="0"/>
          <w:numId w:val="0"/>
        </w:numPr>
        <w:jc w:val="both"/>
        <w:rPr>
          <w:rFonts w:hint="eastAsia"/>
        </w:rPr>
      </w:pPr>
      <w:r>
        <w:rPr>
          <w:rFonts w:hint="eastAsia"/>
        </w:rPr>
        <w:t>根据这种观点，虽然结构不规则，但意思却足够明显。</w:t>
      </w:r>
    </w:p>
    <w:p w14:paraId="4E6BB939">
      <w:pPr>
        <w:widowControl w:val="0"/>
        <w:numPr>
          <w:ilvl w:val="0"/>
          <w:numId w:val="0"/>
        </w:numPr>
        <w:jc w:val="both"/>
        <w:rPr>
          <w:rFonts w:hint="eastAsia"/>
        </w:rPr>
      </w:pPr>
      <w:r>
        <w:rPr>
          <w:rFonts w:hint="eastAsia"/>
        </w:rPr>
        <w:t>As it was said to Rebecca that the elder of her sons should serve the younger, prior to the birth of either, it is evident that the choice between them was not on account of their works.</w:t>
      </w:r>
    </w:p>
    <w:p w14:paraId="3142EA6F">
      <w:pPr>
        <w:widowControl w:val="0"/>
        <w:numPr>
          <w:ilvl w:val="0"/>
          <w:numId w:val="0"/>
        </w:numPr>
        <w:jc w:val="both"/>
        <w:rPr>
          <w:rFonts w:hint="eastAsia"/>
        </w:rPr>
      </w:pPr>
      <w:r>
        <w:rPr>
          <w:rFonts w:hint="eastAsia"/>
        </w:rPr>
        <w:t>由于在利百加的两个儿子出生之前，就对她说大的要服事小的，因此很明显，他们之间的选择并非因着他们的行为。</w:t>
      </w:r>
    </w:p>
    <w:p w14:paraId="21A5A015">
      <w:pPr>
        <w:widowControl w:val="0"/>
        <w:numPr>
          <w:ilvl w:val="0"/>
          <w:numId w:val="0"/>
        </w:numPr>
        <w:jc w:val="both"/>
        <w:rPr>
          <w:rFonts w:hint="eastAsia"/>
        </w:rPr>
      </w:pPr>
      <w:r>
        <w:rPr>
          <w:rFonts w:hint="eastAsia"/>
        </w:rPr>
        <w:t>It has been said that this declaration relates not to Jacob and Esau personally, but to their posterity, 1. Because in Gen. 25:23, whence the quotation is made, it is said, "Two nations are within thy womb, and the one people shall be stronger than the other people; and the elder shall serve the younger.</w:t>
      </w:r>
    </w:p>
    <w:p w14:paraId="4CFE72DD">
      <w:pPr>
        <w:widowControl w:val="0"/>
        <w:numPr>
          <w:ilvl w:val="0"/>
          <w:numId w:val="0"/>
        </w:numPr>
        <w:jc w:val="both"/>
        <w:rPr>
          <w:rFonts w:hint="eastAsia"/>
        </w:rPr>
      </w:pPr>
      <w:r>
        <w:rPr>
          <w:rFonts w:hint="eastAsia"/>
        </w:rPr>
        <w:t>有人说，这个宣告并非针对雅各和以扫个人，而是针对他们的后裔，1. 因为在引文出处的创25:23中说：“两国在你腹内，两族要从你身上出来；这族必强于那族，将来大的要服事小的。”</w:t>
      </w:r>
    </w:p>
    <w:p w14:paraId="761514ED">
      <w:pPr>
        <w:widowControl w:val="0"/>
        <w:numPr>
          <w:ilvl w:val="0"/>
          <w:numId w:val="0"/>
        </w:numPr>
        <w:jc w:val="both"/>
        <w:rPr>
          <w:rFonts w:hint="eastAsia"/>
        </w:rPr>
      </w:pPr>
      <w:r>
        <w:rPr>
          <w:rFonts w:hint="eastAsia"/>
        </w:rPr>
        <w:t>2. Because Esau did not personally serve Jacob, although the descendants of the one were subjected to those of the other.</w:t>
      </w:r>
    </w:p>
    <w:p w14:paraId="1570F88F">
      <w:pPr>
        <w:widowControl w:val="0"/>
        <w:numPr>
          <w:ilvl w:val="0"/>
          <w:numId w:val="0"/>
        </w:numPr>
        <w:jc w:val="both"/>
        <w:rPr>
          <w:rFonts w:hint="eastAsia"/>
        </w:rPr>
      </w:pPr>
      <w:r>
        <w:rPr>
          <w:rFonts w:hint="eastAsia"/>
        </w:rPr>
        <w:t>2. 因为以扫个人并没有服事雅各，尽管一个的后裔曾服从另一个的后裔。</w:t>
      </w:r>
    </w:p>
    <w:p w14:paraId="389D2219">
      <w:pPr>
        <w:widowControl w:val="0"/>
        <w:numPr>
          <w:ilvl w:val="0"/>
          <w:numId w:val="0"/>
        </w:numPr>
        <w:jc w:val="both"/>
        <w:rPr>
          <w:rFonts w:hint="eastAsia"/>
        </w:rPr>
      </w:pPr>
      <w:r>
        <w:rPr>
          <w:rFonts w:hint="eastAsia"/>
        </w:rPr>
        <w:t>It is no doubt true that the prediction contained in this passage has reference not only to the relative standing of Jacob and Esau as individuals, but also to that of their descendants.</w:t>
      </w:r>
    </w:p>
    <w:p w14:paraId="24F7817E">
      <w:pPr>
        <w:widowControl w:val="0"/>
        <w:numPr>
          <w:ilvl w:val="0"/>
          <w:numId w:val="0"/>
        </w:numPr>
        <w:jc w:val="both"/>
        <w:rPr>
          <w:rFonts w:hint="eastAsia"/>
        </w:rPr>
      </w:pPr>
      <w:r>
        <w:rPr>
          <w:rFonts w:hint="eastAsia"/>
        </w:rPr>
        <w:t>毫无疑问，这段经文中所包含的预言不仅与雅各和以扫作为个体的相对地位有关，也与他们后裔的相对地位有关。</w:t>
      </w:r>
    </w:p>
    <w:p w14:paraId="1D2D09CD">
      <w:pPr>
        <w:widowControl w:val="0"/>
        <w:numPr>
          <w:ilvl w:val="0"/>
          <w:numId w:val="0"/>
        </w:numPr>
        <w:jc w:val="both"/>
        <w:rPr>
          <w:rFonts w:hint="eastAsia"/>
        </w:rPr>
      </w:pPr>
      <w:r>
        <w:rPr>
          <w:rFonts w:hint="eastAsia"/>
        </w:rPr>
        <w:t>It may even be allowed that the latter was principally intended in the annunciation to Rebecca.</w:t>
      </w:r>
    </w:p>
    <w:p w14:paraId="2D7255AE">
      <w:pPr>
        <w:widowControl w:val="0"/>
        <w:numPr>
          <w:ilvl w:val="0"/>
          <w:numId w:val="0"/>
        </w:numPr>
        <w:jc w:val="both"/>
        <w:rPr>
          <w:rFonts w:hint="eastAsia"/>
        </w:rPr>
      </w:pPr>
      <w:r>
        <w:rPr>
          <w:rFonts w:hint="eastAsia"/>
        </w:rPr>
        <w:t>甚至可以承认，在向利百加宣告时，后者是主要意图。</w:t>
      </w:r>
    </w:p>
    <w:p w14:paraId="73F77992">
      <w:pPr>
        <w:widowControl w:val="0"/>
        <w:numPr>
          <w:ilvl w:val="0"/>
          <w:numId w:val="0"/>
        </w:numPr>
        <w:jc w:val="both"/>
        <w:rPr>
          <w:rFonts w:hint="eastAsia"/>
        </w:rPr>
      </w:pPr>
      <w:r>
        <w:rPr>
          <w:rFonts w:hint="eastAsia"/>
        </w:rPr>
        <w:t>But it is too clear to be denied, 1. that this distinction between the two races presupposed and included a distinction between the individuals.</w:t>
      </w:r>
    </w:p>
    <w:p w14:paraId="2119A588">
      <w:pPr>
        <w:widowControl w:val="0"/>
        <w:numPr>
          <w:ilvl w:val="0"/>
          <w:numId w:val="0"/>
        </w:numPr>
        <w:jc w:val="both"/>
        <w:rPr>
          <w:rFonts w:hint="eastAsia"/>
        </w:rPr>
      </w:pPr>
      <w:r>
        <w:rPr>
          <w:rFonts w:hint="eastAsia"/>
        </w:rPr>
        <w:t>但是，以下几点过于清晰以致无法否认：1. 这两个种族之间的区别预设并包含了两个个体之间的区别。</w:t>
      </w:r>
    </w:p>
    <w:p w14:paraId="0B4C86CE">
      <w:pPr>
        <w:widowControl w:val="0"/>
        <w:numPr>
          <w:ilvl w:val="0"/>
          <w:numId w:val="0"/>
        </w:numPr>
        <w:jc w:val="both"/>
        <w:rPr>
          <w:rFonts w:hint="eastAsia"/>
        </w:rPr>
      </w:pPr>
      <w:r>
        <w:rPr>
          <w:rFonts w:hint="eastAsia"/>
        </w:rPr>
        <w:t>Jacob was made the special heir to his father Isaac, obtained as an individual the birth-right and the blessing, and Esau as an individual was cast off.</w:t>
      </w:r>
    </w:p>
    <w:p w14:paraId="02831BF9">
      <w:pPr>
        <w:widowControl w:val="0"/>
        <w:numPr>
          <w:ilvl w:val="0"/>
          <w:numId w:val="0"/>
        </w:numPr>
        <w:jc w:val="both"/>
        <w:rPr>
          <w:rFonts w:hint="eastAsia"/>
        </w:rPr>
      </w:pPr>
      <w:r>
        <w:rPr>
          <w:rFonts w:hint="eastAsia"/>
        </w:rPr>
        <w:t>雅各被立为他父亲以撒的特别后嗣，作为个体获得了长子名分和祝福，而以扫作为个体则被弃绝了。</w:t>
      </w:r>
    </w:p>
    <w:p w14:paraId="0FCC14CB">
      <w:pPr>
        <w:widowControl w:val="0"/>
        <w:numPr>
          <w:ilvl w:val="0"/>
          <w:numId w:val="0"/>
        </w:numPr>
        <w:jc w:val="both"/>
        <w:rPr>
          <w:rFonts w:hint="eastAsia"/>
        </w:rPr>
      </w:pPr>
      <w:r>
        <w:rPr>
          <w:rFonts w:hint="eastAsia"/>
        </w:rPr>
        <w:t>The one, therefore, was personally preferred to the other.</w:t>
      </w:r>
    </w:p>
    <w:p w14:paraId="10D61E9C">
      <w:pPr>
        <w:widowControl w:val="0"/>
        <w:numPr>
          <w:ilvl w:val="0"/>
          <w:numId w:val="0"/>
        </w:numPr>
        <w:jc w:val="both"/>
        <w:rPr>
          <w:rFonts w:hint="eastAsia"/>
        </w:rPr>
      </w:pPr>
      <w:r>
        <w:rPr>
          <w:rFonts w:hint="eastAsia"/>
        </w:rPr>
        <w:t>因此，一个在个人上优先于另一个。</w:t>
      </w:r>
    </w:p>
    <w:p w14:paraId="33C06A9A">
      <w:pPr>
        <w:widowControl w:val="0"/>
        <w:numPr>
          <w:ilvl w:val="0"/>
          <w:numId w:val="0"/>
        </w:numPr>
        <w:jc w:val="both"/>
        <w:rPr>
          <w:rFonts w:hint="eastAsia"/>
        </w:rPr>
      </w:pPr>
      <w:r>
        <w:rPr>
          <w:rFonts w:hint="eastAsia"/>
        </w:rPr>
        <w:t>2. In Paul's application of this event to his argument, the distinction between the two as individuals, was the very thing referred to.</w:t>
      </w:r>
    </w:p>
    <w:p w14:paraId="6B436C50">
      <w:pPr>
        <w:widowControl w:val="0"/>
        <w:numPr>
          <w:ilvl w:val="0"/>
          <w:numId w:val="0"/>
        </w:numPr>
        <w:jc w:val="both"/>
        <w:rPr>
          <w:rFonts w:hint="eastAsia"/>
        </w:rPr>
      </w:pPr>
      <w:r>
        <w:rPr>
          <w:rFonts w:hint="eastAsia"/>
        </w:rPr>
        <w:t>2. 在保罗将这一事件应用于其论证时，两者作为个体的区别正是所指的事物。</w:t>
      </w:r>
    </w:p>
    <w:p w14:paraId="3591D3F4">
      <w:pPr>
        <w:widowControl w:val="0"/>
        <w:numPr>
          <w:ilvl w:val="0"/>
          <w:numId w:val="0"/>
        </w:numPr>
        <w:jc w:val="both"/>
        <w:rPr>
          <w:rFonts w:hint="eastAsia"/>
        </w:rPr>
      </w:pPr>
      <w:r>
        <w:rPr>
          <w:rFonts w:hint="eastAsia"/>
        </w:rPr>
        <w:t>This is plain from the 11th verse, in which he says, "The children being not yet born, neither having done any good or evil, &amp;c."</w:t>
      </w:r>
    </w:p>
    <w:p w14:paraId="62881979">
      <w:pPr>
        <w:widowControl w:val="0"/>
        <w:numPr>
          <w:ilvl w:val="0"/>
          <w:numId w:val="0"/>
        </w:numPr>
        <w:jc w:val="both"/>
        <w:rPr>
          <w:rFonts w:hint="eastAsia"/>
        </w:rPr>
      </w:pPr>
      <w:r>
        <w:rPr>
          <w:rFonts w:hint="eastAsia"/>
        </w:rPr>
        <w:t>这从第11节可以清楚看出，他在那里说：“（双子还没有生下来，善恶还没有作出来，等等。）”</w:t>
      </w:r>
    </w:p>
    <w:p w14:paraId="1C227D03">
      <w:pPr>
        <w:widowControl w:val="0"/>
        <w:numPr>
          <w:ilvl w:val="0"/>
          <w:numId w:val="0"/>
        </w:numPr>
        <w:jc w:val="both"/>
        <w:rPr>
          <w:rFonts w:hint="eastAsia"/>
        </w:rPr>
      </w:pPr>
      <w:r>
        <w:rPr>
          <w:rFonts w:hint="eastAsia"/>
        </w:rPr>
        <w:t>It is, therefore, the nature of the choice between the children that is the point designed to be presented.</w:t>
      </w:r>
    </w:p>
    <w:p w14:paraId="79D9D64C">
      <w:pPr>
        <w:widowControl w:val="0"/>
        <w:numPr>
          <w:ilvl w:val="0"/>
          <w:numId w:val="0"/>
        </w:numPr>
        <w:jc w:val="both"/>
        <w:rPr>
          <w:rFonts w:hint="eastAsia"/>
        </w:rPr>
      </w:pPr>
      <w:r>
        <w:rPr>
          <w:rFonts w:hint="eastAsia"/>
        </w:rPr>
        <w:t>因此，孩子们之间选择的性质才是旨在呈现的要点。</w:t>
      </w:r>
    </w:p>
    <w:p w14:paraId="651D1D8F">
      <w:pPr>
        <w:widowControl w:val="0"/>
        <w:numPr>
          <w:ilvl w:val="0"/>
          <w:numId w:val="0"/>
        </w:numPr>
        <w:jc w:val="both"/>
        <w:rPr>
          <w:rFonts w:hint="eastAsia"/>
        </w:rPr>
      </w:pPr>
      <w:r>
        <w:rPr>
          <w:rFonts w:hint="eastAsia"/>
        </w:rPr>
        <w:t>As to the objection that Esau never personally served Jacob, it is founded on the mere literal sense of the words.</w:t>
      </w:r>
    </w:p>
    <w:p w14:paraId="0A985E31">
      <w:pPr>
        <w:widowControl w:val="0"/>
        <w:numPr>
          <w:ilvl w:val="0"/>
          <w:numId w:val="0"/>
        </w:numPr>
        <w:jc w:val="both"/>
        <w:rPr>
          <w:rFonts w:hint="eastAsia"/>
        </w:rPr>
      </w:pPr>
      <w:r>
        <w:rPr>
          <w:rFonts w:hint="eastAsia"/>
        </w:rPr>
        <w:t>至于以扫从未亲自服事雅各的反对意见，它仅仅建立在这些词语的字面意义上。</w:t>
      </w:r>
    </w:p>
    <w:p w14:paraId="16AD4A41">
      <w:pPr>
        <w:widowControl w:val="0"/>
        <w:numPr>
          <w:ilvl w:val="0"/>
          <w:numId w:val="0"/>
        </w:numPr>
        <w:jc w:val="both"/>
        <w:rPr>
          <w:rFonts w:hint="eastAsia"/>
        </w:rPr>
      </w:pPr>
      <w:r>
        <w:rPr>
          <w:rFonts w:hint="eastAsia"/>
        </w:rPr>
        <w:t>Esau did acknowledge his inferiority to Jacob, and was in fact postponed to him on various occasions.</w:t>
      </w:r>
    </w:p>
    <w:p w14:paraId="697E0E71">
      <w:pPr>
        <w:widowControl w:val="0"/>
        <w:numPr>
          <w:ilvl w:val="0"/>
          <w:numId w:val="0"/>
        </w:numPr>
        <w:jc w:val="both"/>
        <w:rPr>
          <w:rFonts w:hint="eastAsia"/>
        </w:rPr>
      </w:pPr>
      <w:r>
        <w:rPr>
          <w:rFonts w:hint="eastAsia"/>
        </w:rPr>
        <w:t>以扫确实承认自己不如雅各，并且在各种场合实际上都被置于雅各之后。</w:t>
      </w:r>
    </w:p>
    <w:p w14:paraId="7E0D4E8D">
      <w:pPr>
        <w:widowControl w:val="0"/>
        <w:numPr>
          <w:ilvl w:val="0"/>
          <w:numId w:val="0"/>
        </w:numPr>
        <w:jc w:val="both"/>
        <w:rPr>
          <w:rFonts w:hint="eastAsia"/>
        </w:rPr>
      </w:pPr>
      <w:r>
        <w:rPr>
          <w:rFonts w:hint="eastAsia"/>
        </w:rPr>
        <w:t>The main idea, however, is that Esau forfeited his birthright.</w:t>
      </w:r>
    </w:p>
    <w:p w14:paraId="5EC6DBDA">
      <w:pPr>
        <w:widowControl w:val="0"/>
        <w:numPr>
          <w:ilvl w:val="0"/>
          <w:numId w:val="0"/>
        </w:numPr>
        <w:jc w:val="both"/>
        <w:rPr>
          <w:rFonts w:hint="eastAsia"/>
        </w:rPr>
      </w:pPr>
      <w:r>
        <w:rPr>
          <w:rFonts w:hint="eastAsia"/>
        </w:rPr>
        <w:t>然而，主要的观念是以扫丧失了他的长子名分。</w:t>
      </w:r>
    </w:p>
    <w:p w14:paraId="46C6B887">
      <w:pPr>
        <w:widowControl w:val="0"/>
        <w:numPr>
          <w:ilvl w:val="0"/>
          <w:numId w:val="0"/>
        </w:numPr>
        <w:jc w:val="both"/>
        <w:rPr>
          <w:rFonts w:hint="eastAsia"/>
        </w:rPr>
      </w:pPr>
      <w:r>
        <w:rPr>
          <w:rFonts w:hint="eastAsia"/>
        </w:rPr>
        <w:t>Jacob was preferred to his elder brother, and constituted head of the theocracy.</w:t>
      </w:r>
    </w:p>
    <w:p w14:paraId="7AEB1540">
      <w:pPr>
        <w:widowControl w:val="0"/>
        <w:numPr>
          <w:ilvl w:val="0"/>
          <w:numId w:val="0"/>
        </w:numPr>
        <w:jc w:val="both"/>
        <w:rPr>
          <w:rFonts w:hint="eastAsia"/>
        </w:rPr>
      </w:pPr>
      <w:r>
        <w:rPr>
          <w:rFonts w:hint="eastAsia"/>
        </w:rPr>
        <w:t>雅各优先于他的哥哥，并被立为神权政体的元首。</w:t>
      </w:r>
    </w:p>
    <w:p w14:paraId="2F2CC2D6">
      <w:pPr>
        <w:widowControl w:val="0"/>
        <w:numPr>
          <w:ilvl w:val="0"/>
          <w:numId w:val="0"/>
        </w:numPr>
        <w:jc w:val="both"/>
        <w:rPr>
          <w:rFonts w:hint="eastAsia"/>
        </w:rPr>
      </w:pPr>
      <w:r>
        <w:rPr>
          <w:rFonts w:hint="eastAsia"/>
        </w:rPr>
        <w:t>In a spiritual or religious sense, and therefore in the highest sense, or in reference to the highest interests, Esau was placed below Jacob, as much as Ishmael was below Isaac.</w:t>
      </w:r>
    </w:p>
    <w:p w14:paraId="4EFA8084">
      <w:pPr>
        <w:widowControl w:val="0"/>
        <w:numPr>
          <w:ilvl w:val="0"/>
          <w:numId w:val="0"/>
        </w:numPr>
        <w:jc w:val="both"/>
        <w:rPr>
          <w:rFonts w:hint="eastAsia"/>
        </w:rPr>
      </w:pPr>
      <w:r>
        <w:rPr>
          <w:rFonts w:hint="eastAsia"/>
        </w:rPr>
        <w:t>在属灵或宗教的意义上，因此在最高的意义上，或在关乎最高利益的方面，以扫被置于雅各之下，正如以实玛利被置于以撒之下一样。</w:t>
      </w:r>
    </w:p>
    <w:p w14:paraId="2668F4A7">
      <w:pPr>
        <w:widowControl w:val="0"/>
        <w:numPr>
          <w:ilvl w:val="0"/>
          <w:numId w:val="0"/>
        </w:numPr>
        <w:jc w:val="both"/>
        <w:rPr>
          <w:rFonts w:hint="eastAsia"/>
        </w:rPr>
      </w:pPr>
      <w:r>
        <w:rPr>
          <w:rFonts w:hint="eastAsia"/>
        </w:rPr>
        <w:t>This is the real spirit of the passage.</w:t>
      </w:r>
    </w:p>
    <w:p w14:paraId="1160F6C9">
      <w:pPr>
        <w:widowControl w:val="0"/>
        <w:numPr>
          <w:ilvl w:val="0"/>
          <w:numId w:val="0"/>
        </w:numPr>
        <w:jc w:val="both"/>
        <w:rPr>
          <w:rFonts w:hint="eastAsia"/>
        </w:rPr>
      </w:pPr>
      <w:r>
        <w:rPr>
          <w:rFonts w:hint="eastAsia"/>
        </w:rPr>
        <w:t>这是这段经文真正的精神。</w:t>
      </w:r>
    </w:p>
    <w:p w14:paraId="70FA71A4">
      <w:pPr>
        <w:widowControl w:val="0"/>
        <w:numPr>
          <w:ilvl w:val="0"/>
          <w:numId w:val="0"/>
        </w:numPr>
        <w:jc w:val="both"/>
        <w:rPr>
          <w:rFonts w:hint="eastAsia"/>
        </w:rPr>
      </w:pPr>
      <w:r>
        <w:rPr>
          <w:rFonts w:hint="eastAsia"/>
        </w:rPr>
        <w:t>This prophecy, as is the case with all similar predictions, had various stages of fulfilment.</w:t>
      </w:r>
    </w:p>
    <w:p w14:paraId="12F01BBC">
      <w:pPr>
        <w:widowControl w:val="0"/>
        <w:numPr>
          <w:ilvl w:val="0"/>
          <w:numId w:val="0"/>
        </w:numPr>
        <w:jc w:val="both"/>
        <w:rPr>
          <w:rFonts w:hint="eastAsia"/>
        </w:rPr>
      </w:pPr>
      <w:r>
        <w:rPr>
          <w:rFonts w:hint="eastAsia"/>
        </w:rPr>
        <w:t>这个预言，如同所有类似的预言一样，有不同的应验阶段。</w:t>
      </w:r>
    </w:p>
    <w:p w14:paraId="11B80715">
      <w:pPr>
        <w:widowControl w:val="0"/>
        <w:numPr>
          <w:ilvl w:val="0"/>
          <w:numId w:val="0"/>
        </w:numPr>
        <w:jc w:val="both"/>
        <w:rPr>
          <w:rFonts w:hint="eastAsia"/>
        </w:rPr>
      </w:pPr>
      <w:r>
        <w:rPr>
          <w:rFonts w:hint="eastAsia"/>
        </w:rPr>
        <w:t>The relation between the two brothers during life; the loss of the birthright blessing and promises on the part of Esau; the temporary subjugation of his descendants to the Israelites under David, their final and complete subjection under the Maccabees; and especially their exclusion from the peculiar privileges of the people of God, through all the early periods of their history, are all included.</w:t>
      </w:r>
    </w:p>
    <w:p w14:paraId="27B17176">
      <w:pPr>
        <w:widowControl w:val="0"/>
        <w:numPr>
          <w:ilvl w:val="0"/>
          <w:numId w:val="0"/>
        </w:numPr>
        <w:jc w:val="both"/>
        <w:rPr>
          <w:rFonts w:hint="eastAsia"/>
        </w:rPr>
      </w:pPr>
      <w:r>
        <w:rPr>
          <w:rFonts w:hint="eastAsia"/>
        </w:rPr>
        <w:t>两兄弟在世时的关系；以扫方面丧失长子名分的祝福和应许；他的后裔在大卫统治下暂时臣服于以色列人，在马加比王朝统治下最终完全臣服；尤其是在他们早期历史的各个时期，他们被排除在上帝子民独特特权之外，这些都包括在内。</w:t>
      </w:r>
    </w:p>
    <w:p w14:paraId="2AC63D97">
      <w:pPr>
        <w:widowControl w:val="0"/>
        <w:numPr>
          <w:ilvl w:val="0"/>
          <w:numId w:val="0"/>
        </w:numPr>
        <w:jc w:val="both"/>
        <w:rPr>
          <w:rFonts w:hint="eastAsia"/>
        </w:rPr>
      </w:pPr>
      <w:r>
        <w:rPr>
          <w:rFonts w:hint="eastAsia"/>
        </w:rPr>
        <w:t>Compare the prediction of the subjection of Ham to his brethren; and of Japheth's dwelling in the tents of Shem, Gen. 9:25–27.</w:t>
      </w:r>
    </w:p>
    <w:p w14:paraId="4FE452C7">
      <w:pPr>
        <w:widowControl w:val="0"/>
        <w:numPr>
          <w:ilvl w:val="0"/>
          <w:numId w:val="0"/>
        </w:numPr>
        <w:jc w:val="both"/>
        <w:rPr>
          <w:rFonts w:hint="eastAsia"/>
        </w:rPr>
      </w:pPr>
      <w:r>
        <w:rPr>
          <w:rFonts w:hint="eastAsia"/>
        </w:rPr>
        <w:t>比较含对他弟兄们顺服的预言；以及雅弗住在闪的帐棚里的预言（创9:25-27）。</w:t>
      </w:r>
    </w:p>
    <w:p w14:paraId="7C80132A">
      <w:pPr>
        <w:widowControl w:val="0"/>
        <w:numPr>
          <w:ilvl w:val="0"/>
          <w:numId w:val="0"/>
        </w:numPr>
        <w:jc w:val="both"/>
        <w:rPr>
          <w:rFonts w:hint="eastAsia"/>
        </w:rPr>
      </w:pPr>
    </w:p>
    <w:p w14:paraId="4E10920C">
      <w:pPr>
        <w:widowControl w:val="0"/>
        <w:numPr>
          <w:ilvl w:val="0"/>
          <w:numId w:val="0"/>
        </w:numPr>
        <w:jc w:val="both"/>
        <w:rPr>
          <w:rFonts w:hint="eastAsia"/>
        </w:rPr>
      </w:pPr>
      <w:r>
        <w:rPr>
          <w:rFonts w:hint="eastAsia"/>
        </w:rPr>
        <w:t>VERSE 13. As it is written, Jacob have I loved, but Esau have I hated.</w:t>
      </w:r>
    </w:p>
    <w:p w14:paraId="4F9122BB">
      <w:pPr>
        <w:widowControl w:val="0"/>
        <w:numPr>
          <w:ilvl w:val="0"/>
          <w:numId w:val="0"/>
        </w:numPr>
        <w:jc w:val="both"/>
        <w:rPr>
          <w:rFonts w:hint="eastAsia"/>
        </w:rPr>
      </w:pPr>
      <w:r>
        <w:rPr>
          <w:rFonts w:hint="eastAsia"/>
        </w:rPr>
        <w:t>第13节. 正如经上所记：“雅各是我所爱的，以扫是我所恶的。”</w:t>
      </w:r>
    </w:p>
    <w:p w14:paraId="054F90BA">
      <w:pPr>
        <w:widowControl w:val="0"/>
        <w:numPr>
          <w:ilvl w:val="0"/>
          <w:numId w:val="0"/>
        </w:numPr>
        <w:jc w:val="both"/>
        <w:rPr>
          <w:rFonts w:hint="eastAsia"/>
        </w:rPr>
      </w:pPr>
      <w:r>
        <w:rPr>
          <w:rFonts w:hint="eastAsia"/>
        </w:rPr>
        <w:t>These words are quoted from Malachi 1:2, 3, where the prophet is reproving the Jews for their ingratitude.</w:t>
      </w:r>
    </w:p>
    <w:p w14:paraId="526FBFE0">
      <w:pPr>
        <w:widowControl w:val="0"/>
        <w:numPr>
          <w:ilvl w:val="0"/>
          <w:numId w:val="0"/>
        </w:numPr>
        <w:jc w:val="both"/>
        <w:rPr>
          <w:rFonts w:hint="eastAsia"/>
        </w:rPr>
      </w:pPr>
      <w:r>
        <w:rPr>
          <w:rFonts w:hint="eastAsia"/>
        </w:rPr>
        <w:t>这些话引自玛拉基书1:2, 3，先知在那里斥责犹太人的忘恩负义。</w:t>
      </w:r>
    </w:p>
    <w:p w14:paraId="211B018B">
      <w:pPr>
        <w:widowControl w:val="0"/>
        <w:numPr>
          <w:ilvl w:val="0"/>
          <w:numId w:val="0"/>
        </w:numPr>
        <w:jc w:val="both"/>
        <w:rPr>
          <w:rFonts w:hint="eastAsia"/>
        </w:rPr>
      </w:pPr>
      <w:r>
        <w:rPr>
          <w:rFonts w:hint="eastAsia"/>
        </w:rPr>
        <w:t>As a proof of his peculiar favour, God refers to his preference for them from the first, "Was not Esau Jacob's brother, saith the Lord; yet I loved Jacob, and I hated Esau, &amp;c."</w:t>
      </w:r>
    </w:p>
    <w:p w14:paraId="64CE4680">
      <w:pPr>
        <w:widowControl w:val="0"/>
        <w:numPr>
          <w:ilvl w:val="0"/>
          <w:numId w:val="0"/>
        </w:numPr>
        <w:jc w:val="both"/>
        <w:rPr>
          <w:rFonts w:hint="eastAsia"/>
        </w:rPr>
      </w:pPr>
      <w:r>
        <w:rPr>
          <w:rFonts w:hint="eastAsia"/>
        </w:rPr>
        <w:t>作为祂特殊恩惠的证明，上帝提到祂从起初就偏爱他们，“耶和华说：‘以扫不是雅各的哥哥吗？我却爱雅各，恶以扫，等等。’”</w:t>
      </w:r>
    </w:p>
    <w:p w14:paraId="6E9CB6DE">
      <w:pPr>
        <w:widowControl w:val="0"/>
        <w:numPr>
          <w:ilvl w:val="0"/>
          <w:numId w:val="0"/>
        </w:numPr>
        <w:jc w:val="both"/>
        <w:rPr>
          <w:rFonts w:hint="eastAsia"/>
        </w:rPr>
      </w:pPr>
      <w:r>
        <w:rPr>
          <w:rFonts w:hint="eastAsia"/>
        </w:rPr>
        <w:t>This passage, as well as the one quoted in ver. 12, and just referred to, relates to the descendants of Jacob and Esau, and to the individuals themselves; the favour shown to the posterity of the one, and withheld from that of the other, being founded on the distinction originally made between the two brothers.</w:t>
      </w:r>
    </w:p>
    <w:p w14:paraId="39B0E01F">
      <w:pPr>
        <w:widowControl w:val="0"/>
        <w:numPr>
          <w:ilvl w:val="0"/>
          <w:numId w:val="0"/>
        </w:numPr>
        <w:jc w:val="both"/>
        <w:rPr>
          <w:rFonts w:hint="eastAsia"/>
        </w:rPr>
      </w:pPr>
      <w:r>
        <w:rPr>
          <w:rFonts w:hint="eastAsia"/>
        </w:rPr>
        <w:t>这段经文，以及第12节引用并刚才提到的那段经文，都与雅各和以扫的后裔以及他们本人有关；对一个后裔所施的恩惠，以及对另一个后裔所保留的恩惠，都是基于最初在两兄弟之间所作的区别。</w:t>
      </w:r>
    </w:p>
    <w:p w14:paraId="75770533">
      <w:pPr>
        <w:widowControl w:val="0"/>
        <w:numPr>
          <w:ilvl w:val="0"/>
          <w:numId w:val="0"/>
        </w:numPr>
        <w:jc w:val="both"/>
        <w:rPr>
          <w:rFonts w:hint="eastAsia"/>
        </w:rPr>
      </w:pPr>
      <w:r>
        <w:rPr>
          <w:rFonts w:hint="eastAsia"/>
        </w:rPr>
        <w:t>The meaning, therefore, is, that God preferred one to the other, or chose one instead of the other.</w:t>
      </w:r>
    </w:p>
    <w:p w14:paraId="167F94C5">
      <w:pPr>
        <w:widowControl w:val="0"/>
        <w:numPr>
          <w:ilvl w:val="0"/>
          <w:numId w:val="0"/>
        </w:numPr>
        <w:jc w:val="both"/>
        <w:rPr>
          <w:rFonts w:hint="eastAsia"/>
        </w:rPr>
      </w:pPr>
      <w:r>
        <w:rPr>
          <w:rFonts w:hint="eastAsia"/>
        </w:rPr>
        <w:t>因此，意思是上帝偏爱一个胜过另一个，或者拣选一个代替另一个。</w:t>
      </w:r>
    </w:p>
    <w:p w14:paraId="5B32858B">
      <w:pPr>
        <w:widowControl w:val="0"/>
        <w:numPr>
          <w:ilvl w:val="0"/>
          <w:numId w:val="0"/>
        </w:numPr>
        <w:jc w:val="both"/>
        <w:rPr>
          <w:rFonts w:hint="eastAsia"/>
        </w:rPr>
      </w:pPr>
      <w:r>
        <w:rPr>
          <w:rFonts w:hint="eastAsia"/>
        </w:rPr>
        <w:t>As this is the idea meant to he expressed, it is evident that in this case the word hate means to love less, to regard and treat with less favour.</w:t>
      </w:r>
    </w:p>
    <w:p w14:paraId="4ACA2E49">
      <w:pPr>
        <w:widowControl w:val="0"/>
        <w:numPr>
          <w:ilvl w:val="0"/>
          <w:numId w:val="0"/>
        </w:numPr>
        <w:jc w:val="both"/>
        <w:rPr>
          <w:rFonts w:hint="eastAsia"/>
        </w:rPr>
      </w:pPr>
      <w:r>
        <w:rPr>
          <w:rFonts w:hint="eastAsia"/>
        </w:rPr>
        <w:t>既然这是旨在表达的观念，很明显在这种情况下，“恨”这个词的意思是“爱得少”，即以较少的恩惠看待和对待。</w:t>
      </w:r>
    </w:p>
    <w:p w14:paraId="49EAF5E7">
      <w:pPr>
        <w:widowControl w:val="0"/>
        <w:numPr>
          <w:ilvl w:val="0"/>
          <w:numId w:val="0"/>
        </w:numPr>
        <w:jc w:val="both"/>
        <w:rPr>
          <w:rFonts w:hint="eastAsia"/>
        </w:rPr>
      </w:pPr>
      <w:r>
        <w:rPr>
          <w:rFonts w:hint="eastAsia"/>
        </w:rPr>
        <w:t>Thus in Gen. 29:33, Leah says, she was hated by her husband; while in the preceding verse, the same idea is expressed by saying, "Jacob loved Rachel more than Leah," Matt. 8:24, Luke 14:26; "If a man come to me and hate not his father and mother, &amp;c."</w:t>
      </w:r>
    </w:p>
    <w:p w14:paraId="09586A9F">
      <w:pPr>
        <w:widowControl w:val="0"/>
        <w:numPr>
          <w:ilvl w:val="0"/>
          <w:numId w:val="0"/>
        </w:numPr>
        <w:jc w:val="both"/>
        <w:rPr>
          <w:rFonts w:hint="eastAsia"/>
        </w:rPr>
      </w:pPr>
      <w:r>
        <w:rPr>
          <w:rFonts w:hint="eastAsia"/>
        </w:rPr>
        <w:t>因此，在创29:31 (注：原文为29:33，应为29:31)，利亚说她被丈夫所恨；而在前一节，同样的意思通过说“雅各爱拉结过于爱利亚”来表达（太10:37 (注：原文为8:24，应为10:37)，路14:26）；“人到我这里来，若不爱我胜过爱自己的父母、妻子、儿女、弟兄、姐妹，和自己的性命，就不能作我的门徒。”</w:t>
      </w:r>
    </w:p>
    <w:p w14:paraId="17B45EF7">
      <w:pPr>
        <w:widowControl w:val="0"/>
        <w:numPr>
          <w:ilvl w:val="0"/>
          <w:numId w:val="0"/>
        </w:numPr>
        <w:jc w:val="both"/>
        <w:rPr>
          <w:rFonts w:hint="eastAsia"/>
        </w:rPr>
      </w:pPr>
      <w:r>
        <w:rPr>
          <w:rFonts w:hint="eastAsia"/>
        </w:rPr>
        <w:t>John 12:25.</w:t>
      </w:r>
    </w:p>
    <w:p w14:paraId="5721265F">
      <w:pPr>
        <w:widowControl w:val="0"/>
        <w:numPr>
          <w:ilvl w:val="0"/>
          <w:numId w:val="0"/>
        </w:numPr>
        <w:jc w:val="both"/>
        <w:rPr>
          <w:rFonts w:hint="eastAsia"/>
        </w:rPr>
      </w:pPr>
      <w:r>
        <w:rPr>
          <w:rFonts w:hint="eastAsia"/>
        </w:rPr>
        <w:t>约12:25。</w:t>
      </w:r>
    </w:p>
    <w:p w14:paraId="1FEA4B55">
      <w:pPr>
        <w:widowControl w:val="0"/>
        <w:numPr>
          <w:ilvl w:val="0"/>
          <w:numId w:val="0"/>
        </w:numPr>
        <w:jc w:val="both"/>
        <w:rPr>
          <w:rFonts w:hint="eastAsia"/>
        </w:rPr>
      </w:pPr>
      <w:r>
        <w:rPr>
          <w:rFonts w:hint="eastAsia"/>
        </w:rPr>
        <w:t>The quotation from the prophet may be considered either as designed in confirmation of the declaration that the elder should serve the younger; or it may be connected in sense with the close of the 11th, 'God is sovereign in the distribution of his favours, as it is written, Jacob have I loved, and Esau have I hated;' the distinction made between these two individuals being cited as an illustration and confirmation of the apostle's doctrine.</w:t>
      </w:r>
    </w:p>
    <w:p w14:paraId="226E4857">
      <w:pPr>
        <w:widowControl w:val="0"/>
        <w:numPr>
          <w:ilvl w:val="0"/>
          <w:numId w:val="0"/>
        </w:numPr>
        <w:jc w:val="both"/>
        <w:rPr>
          <w:rFonts w:hint="eastAsia"/>
        </w:rPr>
      </w:pPr>
      <w:r>
        <w:rPr>
          <w:rFonts w:hint="eastAsia"/>
        </w:rPr>
        <w:t>从先知书引用的这段话，可以被认为是旨在证实“大的要服事小的”这一宣告；或者它可以在意义上与第11节的末尾相连，“上帝在分发祂的恩惠方面是自主的，正如经上所记：‘雅各是我所爱的，以扫是我所恶的’”；这两个个体之间的区别被引用作为使徒教义的例证和确认。</w:t>
      </w:r>
    </w:p>
    <w:p w14:paraId="5C4FC367">
      <w:pPr>
        <w:widowControl w:val="0"/>
        <w:numPr>
          <w:ilvl w:val="0"/>
          <w:numId w:val="0"/>
        </w:numPr>
        <w:jc w:val="both"/>
        <w:rPr>
          <w:rFonts w:hint="eastAsia"/>
        </w:rPr>
      </w:pPr>
    </w:p>
    <w:p w14:paraId="3B6BC1FF">
      <w:pPr>
        <w:widowControl w:val="0"/>
        <w:numPr>
          <w:ilvl w:val="0"/>
          <w:numId w:val="0"/>
        </w:numPr>
        <w:jc w:val="both"/>
        <w:rPr>
          <w:rFonts w:hint="eastAsia"/>
        </w:rPr>
      </w:pPr>
      <w:r>
        <w:rPr>
          <w:rFonts w:hint="eastAsia"/>
        </w:rPr>
        <w:t>The doctrine of the preceding verses is, that God is perfectly sovereign in the distribution of his favours, that the ground of his selecting one and rejecting another is not their works, but his own good pleasure.</w:t>
      </w:r>
    </w:p>
    <w:p w14:paraId="350AE9E6">
      <w:pPr>
        <w:widowControl w:val="0"/>
        <w:numPr>
          <w:ilvl w:val="0"/>
          <w:numId w:val="0"/>
        </w:numPr>
        <w:jc w:val="both"/>
        <w:rPr>
          <w:rFonts w:hint="eastAsia"/>
        </w:rPr>
      </w:pPr>
      <w:r>
        <w:rPr>
          <w:rFonts w:hint="eastAsia"/>
        </w:rPr>
        <w:t>前几节经文的教义是，上帝在分发祂的恩惠方面是完全自主的，祂拣选一人、弃绝另一人的根据并非他们的行为，而是祂自己的美意。</w:t>
      </w:r>
    </w:p>
    <w:p w14:paraId="7425D170">
      <w:pPr>
        <w:widowControl w:val="0"/>
        <w:numPr>
          <w:ilvl w:val="0"/>
          <w:numId w:val="0"/>
        </w:numPr>
        <w:jc w:val="both"/>
        <w:rPr>
          <w:rFonts w:hint="eastAsia"/>
        </w:rPr>
      </w:pPr>
      <w:r>
        <w:rPr>
          <w:rFonts w:hint="eastAsia"/>
        </w:rPr>
        <w:t>To this doctrine there are two plausible objections; first, it is not consistent with the divine justice, ver. 14; second, it is incompatible with human responsibility, ver. 19.</w:t>
      </w:r>
    </w:p>
    <w:p w14:paraId="1A42B9D4">
      <w:pPr>
        <w:widowControl w:val="0"/>
        <w:numPr>
          <w:ilvl w:val="0"/>
          <w:numId w:val="0"/>
        </w:numPr>
        <w:jc w:val="both"/>
        <w:rPr>
          <w:rFonts w:hint="eastAsia"/>
        </w:rPr>
      </w:pPr>
      <w:r>
        <w:rPr>
          <w:rFonts w:hint="eastAsia"/>
        </w:rPr>
        <w:t>对于这个教义，有两个貌似有理的反对意见；第一，它与神圣的公义不符（第14节）；第二，它与人的责任不相容（第19节）。</w:t>
      </w:r>
    </w:p>
    <w:p w14:paraId="694ADF6B">
      <w:pPr>
        <w:widowControl w:val="0"/>
        <w:numPr>
          <w:ilvl w:val="0"/>
          <w:numId w:val="0"/>
        </w:numPr>
        <w:jc w:val="both"/>
        <w:rPr>
          <w:rFonts w:hint="eastAsia"/>
        </w:rPr>
      </w:pPr>
      <w:r>
        <w:rPr>
          <w:rFonts w:hint="eastAsia"/>
        </w:rPr>
        <w:t>To the former the apostle answers, first, God claims distinctly in his word this prerogative, ver. 15; and secondly, he obviously exercises it, as is seen in the dispensations of his providence, ver. 17.</w:t>
      </w:r>
    </w:p>
    <w:p w14:paraId="5E2E665C">
      <w:pPr>
        <w:widowControl w:val="0"/>
        <w:numPr>
          <w:ilvl w:val="0"/>
          <w:numId w:val="0"/>
        </w:numPr>
        <w:jc w:val="both"/>
        <w:rPr>
          <w:rFonts w:hint="eastAsia"/>
        </w:rPr>
      </w:pPr>
      <w:r>
        <w:rPr>
          <w:rFonts w:hint="eastAsia"/>
        </w:rPr>
        <w:t>对于前者，使徒回答说：第一，上帝在祂的话语中明确声称拥有这项特权（第15节）；第二，祂显然行使了这项特权，这从祂护理的安排中可以看出（第17节）。</w:t>
      </w:r>
    </w:p>
    <w:p w14:paraId="2C0BC0C4">
      <w:pPr>
        <w:widowControl w:val="0"/>
        <w:numPr>
          <w:ilvl w:val="0"/>
          <w:numId w:val="0"/>
        </w:numPr>
        <w:jc w:val="both"/>
        <w:rPr>
          <w:rFonts w:hint="eastAsia"/>
        </w:rPr>
      </w:pPr>
      <w:r>
        <w:rPr>
          <w:rFonts w:hint="eastAsia"/>
        </w:rPr>
        <w:t>Here again the sense is so plain that commentators of all classes agree in their interpretations.</w:t>
      </w:r>
    </w:p>
    <w:p w14:paraId="285E42C9">
      <w:pPr>
        <w:widowControl w:val="0"/>
        <w:numPr>
          <w:ilvl w:val="0"/>
          <w:numId w:val="0"/>
        </w:numPr>
        <w:jc w:val="both"/>
        <w:rPr>
          <w:rFonts w:hint="eastAsia"/>
        </w:rPr>
      </w:pPr>
      <w:r>
        <w:rPr>
          <w:rFonts w:hint="eastAsia"/>
        </w:rPr>
        <w:t>这里的意思再次如此清晰，以致各类评注家在其解释上都达成了一致。</w:t>
      </w:r>
    </w:p>
    <w:p w14:paraId="37EF43F0">
      <w:pPr>
        <w:widowControl w:val="0"/>
        <w:numPr>
          <w:ilvl w:val="0"/>
          <w:numId w:val="0"/>
        </w:numPr>
        <w:jc w:val="both"/>
        <w:rPr>
          <w:rFonts w:hint="eastAsia"/>
        </w:rPr>
      </w:pPr>
      <w:r>
        <w:rPr>
          <w:rFonts w:hint="eastAsia"/>
        </w:rPr>
        <w:t>Thus Meyer says, "God does not act unjustly in his sovereign choice; since he claims for himself in the Scriptures the liberty to favour or to harden, whom he will."</w:t>
      </w:r>
    </w:p>
    <w:p w14:paraId="3DE3DF12">
      <w:pPr>
        <w:widowControl w:val="0"/>
        <w:numPr>
          <w:ilvl w:val="0"/>
          <w:numId w:val="0"/>
        </w:numPr>
        <w:jc w:val="both"/>
        <w:rPr>
          <w:rFonts w:hint="eastAsia"/>
        </w:rPr>
      </w:pPr>
      <w:r>
        <w:rPr>
          <w:rFonts w:hint="eastAsia"/>
        </w:rPr>
        <w:t>因此，迈耶说：“上帝在其至高的拣选中并非不公义；因为祂在圣经中为自己声称拥有随己意施恩或使人刚硬的自由。”</w:t>
      </w:r>
    </w:p>
    <w:p w14:paraId="4D05C587">
      <w:pPr>
        <w:widowControl w:val="0"/>
        <w:numPr>
          <w:ilvl w:val="0"/>
          <w:numId w:val="0"/>
        </w:numPr>
        <w:jc w:val="both"/>
        <w:rPr>
          <w:rFonts w:hint="eastAsia"/>
        </w:rPr>
      </w:pPr>
    </w:p>
    <w:p w14:paraId="57AD4616">
      <w:pPr>
        <w:widowControl w:val="0"/>
        <w:numPr>
          <w:ilvl w:val="0"/>
          <w:numId w:val="0"/>
        </w:numPr>
        <w:jc w:val="both"/>
        <w:rPr>
          <w:rFonts w:hint="eastAsia"/>
        </w:rPr>
      </w:pPr>
      <w:r>
        <w:rPr>
          <w:rFonts w:hint="eastAsia"/>
        </w:rPr>
        <w:t>VERSE 14. What shall we say then, is there unrighteousness with God? God forbid.</w:t>
      </w:r>
    </w:p>
    <w:p w14:paraId="201C1857">
      <w:pPr>
        <w:widowControl w:val="0"/>
        <w:numPr>
          <w:ilvl w:val="0"/>
          <w:numId w:val="0"/>
        </w:numPr>
        <w:jc w:val="both"/>
        <w:rPr>
          <w:rFonts w:hint="eastAsia"/>
        </w:rPr>
      </w:pPr>
      <w:r>
        <w:rPr>
          <w:rFonts w:hint="eastAsia"/>
        </w:rPr>
        <w:t>第14节. 这样，我们可说什么呢？难道上帝有什么不公平吗？断乎没有！</w:t>
      </w:r>
    </w:p>
    <w:p w14:paraId="4780D761">
      <w:pPr>
        <w:widowControl w:val="0"/>
        <w:numPr>
          <w:ilvl w:val="0"/>
          <w:numId w:val="0"/>
        </w:numPr>
        <w:jc w:val="both"/>
        <w:rPr>
          <w:rFonts w:hint="eastAsia"/>
        </w:rPr>
      </w:pPr>
      <w:r>
        <w:rPr>
          <w:rFonts w:hint="eastAsia"/>
        </w:rPr>
        <w:t>The apostle, according to his usual manner, proposes the objection to his own doctrine in the form of a question, denies its validity, and immediately subjoins his reason; see Rom. 3:5, Gal. 3:21.</w:t>
      </w:r>
    </w:p>
    <w:p w14:paraId="2632F727">
      <w:pPr>
        <w:widowControl w:val="0"/>
        <w:numPr>
          <w:ilvl w:val="0"/>
          <w:numId w:val="0"/>
        </w:numPr>
        <w:jc w:val="both"/>
        <w:rPr>
          <w:rFonts w:hint="eastAsia"/>
        </w:rPr>
      </w:pPr>
      <w:r>
        <w:rPr>
          <w:rFonts w:hint="eastAsia"/>
        </w:rPr>
        <w:t>使徒按照他通常的方式，以问题的形式提出对他自己教义的反对意见，否认其有效性，并立即附上他的理由；见罗3:5，加3:21。</w:t>
      </w:r>
    </w:p>
    <w:p w14:paraId="5E3DE771">
      <w:pPr>
        <w:widowControl w:val="0"/>
        <w:numPr>
          <w:ilvl w:val="0"/>
          <w:numId w:val="0"/>
        </w:numPr>
        <w:jc w:val="both"/>
        <w:rPr>
          <w:rFonts w:hint="eastAsia"/>
        </w:rPr>
      </w:pPr>
      <w:r>
        <w:rPr>
          <w:rFonts w:hint="eastAsia"/>
        </w:rPr>
        <w:t>The obvious objection here presented is, that it is unjust in God, thus, according to his own purpose, to choose one and reject another.</w:t>
      </w:r>
    </w:p>
    <w:p w14:paraId="2D782F42">
      <w:pPr>
        <w:widowControl w:val="0"/>
        <w:numPr>
          <w:ilvl w:val="0"/>
          <w:numId w:val="0"/>
        </w:numPr>
        <w:jc w:val="both"/>
        <w:rPr>
          <w:rFonts w:hint="eastAsia"/>
        </w:rPr>
      </w:pPr>
      <w:r>
        <w:rPr>
          <w:rFonts w:hint="eastAsia"/>
        </w:rPr>
        <w:t>这里提出的明显反对意见是，上帝如此按照祂自己的旨意拣选一人，弃绝另一人，是不公义的。</w:t>
      </w:r>
    </w:p>
    <w:p w14:paraId="3B5F41B8">
      <w:pPr>
        <w:widowControl w:val="0"/>
        <w:numPr>
          <w:ilvl w:val="0"/>
          <w:numId w:val="0"/>
        </w:numPr>
        <w:jc w:val="both"/>
        <w:rPr>
          <w:rFonts w:hint="eastAsia"/>
        </w:rPr>
      </w:pPr>
      <w:r>
        <w:rPr>
          <w:rFonts w:hint="eastAsia"/>
        </w:rPr>
        <w:t>This Paul denies, and supports his denial by an appeal, in the first place, to Scripture, and the second, to experience.</w:t>
      </w:r>
    </w:p>
    <w:p w14:paraId="247B6971">
      <w:pPr>
        <w:widowControl w:val="0"/>
        <w:numPr>
          <w:ilvl w:val="0"/>
          <w:numId w:val="0"/>
        </w:numPr>
        <w:jc w:val="both"/>
        <w:rPr>
          <w:rFonts w:hint="eastAsia"/>
        </w:rPr>
      </w:pPr>
      <w:r>
        <w:rPr>
          <w:rFonts w:hint="eastAsia"/>
        </w:rPr>
        <w:t>保罗否认了这一点，并首先诉诸圣经，其次诉诸经验来支持他的否认。</w:t>
      </w:r>
    </w:p>
    <w:p w14:paraId="6AD2E581">
      <w:pPr>
        <w:widowControl w:val="0"/>
        <w:numPr>
          <w:ilvl w:val="0"/>
          <w:numId w:val="0"/>
        </w:numPr>
        <w:jc w:val="both"/>
        <w:rPr>
          <w:rFonts w:hint="eastAsia"/>
        </w:rPr>
      </w:pPr>
      <w:r>
        <w:rPr>
          <w:rFonts w:hint="eastAsia"/>
        </w:rPr>
        <w:t>It will be remarked that these arguments of the apostle are founded on two assumptions.</w:t>
      </w:r>
    </w:p>
    <w:p w14:paraId="087A6D21">
      <w:pPr>
        <w:widowControl w:val="0"/>
        <w:numPr>
          <w:ilvl w:val="0"/>
          <w:numId w:val="0"/>
        </w:numPr>
        <w:jc w:val="both"/>
        <w:rPr>
          <w:rFonts w:hint="eastAsia"/>
        </w:rPr>
      </w:pPr>
      <w:r>
        <w:rPr>
          <w:rFonts w:hint="eastAsia"/>
        </w:rPr>
        <w:t>值得注意的是，使徒的这些论证建立在两个假设之上。</w:t>
      </w:r>
    </w:p>
    <w:p w14:paraId="7DFDE750">
      <w:pPr>
        <w:widowControl w:val="0"/>
        <w:numPr>
          <w:ilvl w:val="0"/>
          <w:numId w:val="0"/>
        </w:numPr>
        <w:jc w:val="both"/>
        <w:rPr>
          <w:rFonts w:hint="eastAsia"/>
        </w:rPr>
      </w:pPr>
      <w:r>
        <w:rPr>
          <w:rFonts w:hint="eastAsia"/>
        </w:rPr>
        <w:t>The first is, that the Scriptures are the word of God; and the second, that what God actually does cannot be unrighteous.</w:t>
      </w:r>
    </w:p>
    <w:p w14:paraId="7C18EEBD">
      <w:pPr>
        <w:widowControl w:val="0"/>
        <w:numPr>
          <w:ilvl w:val="0"/>
          <w:numId w:val="0"/>
        </w:numPr>
        <w:jc w:val="both"/>
        <w:rPr>
          <w:rFonts w:hint="eastAsia"/>
        </w:rPr>
      </w:pPr>
      <w:r>
        <w:rPr>
          <w:rFonts w:hint="eastAsia"/>
        </w:rPr>
        <w:t>第一，圣经是上帝的话；第二，上帝实际所做的，不可能是非公义的。</w:t>
      </w:r>
    </w:p>
    <w:p w14:paraId="4CA69554">
      <w:pPr>
        <w:widowControl w:val="0"/>
        <w:numPr>
          <w:ilvl w:val="0"/>
          <w:numId w:val="0"/>
        </w:numPr>
        <w:jc w:val="both"/>
        <w:rPr>
          <w:rFonts w:hint="eastAsia"/>
        </w:rPr>
      </w:pPr>
      <w:r>
        <w:rPr>
          <w:rFonts w:hint="eastAsia"/>
        </w:rPr>
        <w:t>Consequently any objection which can be shown to militate against either an express declaration of Scripture, or an obvious fact in providence, is fairly answered.</w:t>
      </w:r>
    </w:p>
    <w:p w14:paraId="0AFCC9FE">
      <w:pPr>
        <w:widowControl w:val="0"/>
        <w:numPr>
          <w:ilvl w:val="0"/>
          <w:numId w:val="0"/>
        </w:numPr>
        <w:jc w:val="both"/>
        <w:rPr>
          <w:rFonts w:hint="eastAsia"/>
        </w:rPr>
      </w:pPr>
      <w:r>
        <w:rPr>
          <w:rFonts w:hint="eastAsia"/>
        </w:rPr>
        <w:t>因此，任何可以被证明与圣经的明确宣告或护理中明显的事实相抵触的反对意见，都得到了公正的回答。</w:t>
      </w:r>
    </w:p>
    <w:p w14:paraId="0F8CA39C">
      <w:pPr>
        <w:widowControl w:val="0"/>
        <w:numPr>
          <w:ilvl w:val="0"/>
          <w:numId w:val="0"/>
        </w:numPr>
        <w:jc w:val="both"/>
        <w:rPr>
          <w:rFonts w:hint="eastAsia"/>
        </w:rPr>
      </w:pPr>
      <w:r>
        <w:rPr>
          <w:rFonts w:hint="eastAsia"/>
        </w:rPr>
        <w:t>And if, as is almost always the case, when it militates against the one, it can be shown to militate against the other, the answer is doubly ratified.</w:t>
      </w:r>
    </w:p>
    <w:p w14:paraId="090E50DE">
      <w:pPr>
        <w:widowControl w:val="0"/>
        <w:numPr>
          <w:ilvl w:val="0"/>
          <w:numId w:val="0"/>
        </w:numPr>
        <w:jc w:val="both"/>
        <w:rPr>
          <w:rFonts w:hint="eastAsia"/>
        </w:rPr>
      </w:pPr>
      <w:r>
        <w:rPr>
          <w:rFonts w:hint="eastAsia"/>
        </w:rPr>
        <w:t>并且，如果如同几乎总是发生的情况一样，当它与一个相抵触时，可以被证明也与另一个相抵触，那么这个回答就得到了双重确认。</w:t>
      </w:r>
    </w:p>
    <w:p w14:paraId="0A705200">
      <w:pPr>
        <w:widowControl w:val="0"/>
        <w:numPr>
          <w:ilvl w:val="0"/>
          <w:numId w:val="0"/>
        </w:numPr>
        <w:jc w:val="both"/>
        <w:rPr>
          <w:rFonts w:hint="eastAsia"/>
        </w:rPr>
      </w:pPr>
    </w:p>
    <w:p w14:paraId="5E442AC7">
      <w:pPr>
        <w:widowControl w:val="0"/>
        <w:numPr>
          <w:ilvl w:val="0"/>
          <w:numId w:val="0"/>
        </w:numPr>
        <w:jc w:val="both"/>
        <w:rPr>
          <w:rFonts w:hint="eastAsia"/>
        </w:rPr>
      </w:pPr>
      <w:r>
        <w:rPr>
          <w:rFonts w:hint="eastAsia"/>
        </w:rPr>
        <w:t>VERSE 15. For God saith to Moses, I will have mercy on whom I will have mercy, and I will have compassion on whom I will have compassion.</w:t>
      </w:r>
    </w:p>
    <w:p w14:paraId="7F336D3A">
      <w:pPr>
        <w:widowControl w:val="0"/>
        <w:numPr>
          <w:ilvl w:val="0"/>
          <w:numId w:val="0"/>
        </w:numPr>
        <w:jc w:val="both"/>
        <w:rPr>
          <w:rFonts w:hint="eastAsia"/>
        </w:rPr>
      </w:pPr>
      <w:r>
        <w:rPr>
          <w:rFonts w:hint="eastAsia"/>
        </w:rPr>
        <w:t>第15节. 因祂对摩西说：“我要怜悯谁，就怜悯谁；要恩待谁，就恩待谁。”</w:t>
      </w:r>
    </w:p>
    <w:p w14:paraId="7073BB4D">
      <w:pPr>
        <w:widowControl w:val="0"/>
        <w:numPr>
          <w:ilvl w:val="0"/>
          <w:numId w:val="0"/>
        </w:numPr>
        <w:jc w:val="both"/>
        <w:rPr>
          <w:rFonts w:hint="eastAsia"/>
        </w:rPr>
      </w:pPr>
      <w:r>
        <w:rPr>
          <w:rFonts w:hint="eastAsia"/>
        </w:rPr>
        <w:t>The connection and argument are obvious.</w:t>
      </w:r>
    </w:p>
    <w:p w14:paraId="031F1A43">
      <w:pPr>
        <w:widowControl w:val="0"/>
        <w:numPr>
          <w:ilvl w:val="0"/>
          <w:numId w:val="0"/>
        </w:numPr>
        <w:jc w:val="both"/>
        <w:rPr>
          <w:rFonts w:hint="eastAsia"/>
        </w:rPr>
      </w:pPr>
      <w:r>
        <w:rPr>
          <w:rFonts w:hint="eastAsia"/>
        </w:rPr>
        <w:t>联系和论证是显而易见的。</w:t>
      </w:r>
    </w:p>
    <w:p w14:paraId="5A1AE70F">
      <w:pPr>
        <w:widowControl w:val="0"/>
        <w:numPr>
          <w:ilvl w:val="0"/>
          <w:numId w:val="0"/>
        </w:numPr>
        <w:jc w:val="both"/>
        <w:rPr>
          <w:rFonts w:hint="eastAsia"/>
        </w:rPr>
      </w:pPr>
      <w:r>
        <w:rPr>
          <w:rFonts w:hint="eastAsia"/>
        </w:rPr>
        <w:t>'It is not unjust in God to exercise his sovereignty in the distribution of his mercies, for he expressly claims the right.'</w:t>
      </w:r>
    </w:p>
    <w:p w14:paraId="16894DCB">
      <w:pPr>
        <w:widowControl w:val="0"/>
        <w:numPr>
          <w:ilvl w:val="0"/>
          <w:numId w:val="0"/>
        </w:numPr>
        <w:jc w:val="both"/>
        <w:rPr>
          <w:rFonts w:hint="eastAsia"/>
        </w:rPr>
      </w:pPr>
      <w:r>
        <w:rPr>
          <w:rFonts w:hint="eastAsia"/>
        </w:rPr>
        <w:t>“上帝在分发祂的怜悯时行使祂的主权，这并非不公义，因为祂明确声称拥有这项权利。”</w:t>
      </w:r>
    </w:p>
    <w:p w14:paraId="1620288C">
      <w:pPr>
        <w:widowControl w:val="0"/>
        <w:numPr>
          <w:ilvl w:val="0"/>
          <w:numId w:val="0"/>
        </w:numPr>
        <w:jc w:val="both"/>
        <w:rPr>
          <w:rFonts w:hint="eastAsia"/>
        </w:rPr>
      </w:pPr>
      <w:r>
        <w:rPr>
          <w:rFonts w:hint="eastAsia"/>
        </w:rPr>
        <w:t>The passage quoted is from the account of the solemn interview of Moses with God.</w:t>
      </w:r>
    </w:p>
    <w:p w14:paraId="04FF73E3">
      <w:pPr>
        <w:widowControl w:val="0"/>
        <w:numPr>
          <w:ilvl w:val="0"/>
          <w:numId w:val="0"/>
        </w:numPr>
        <w:jc w:val="both"/>
        <w:rPr>
          <w:rFonts w:hint="eastAsia"/>
        </w:rPr>
      </w:pPr>
      <w:r>
        <w:rPr>
          <w:rFonts w:hint="eastAsia"/>
        </w:rPr>
        <w:t>引用的经文出自摩西与上帝庄严会面的记载。</w:t>
      </w:r>
    </w:p>
    <w:p w14:paraId="17767567">
      <w:pPr>
        <w:widowControl w:val="0"/>
        <w:numPr>
          <w:ilvl w:val="0"/>
          <w:numId w:val="0"/>
        </w:numPr>
        <w:jc w:val="both"/>
        <w:rPr>
          <w:rFonts w:hint="eastAsia"/>
        </w:rPr>
      </w:pPr>
      <w:r>
        <w:rPr>
          <w:rFonts w:hint="eastAsia"/>
        </w:rPr>
        <w:t>In answer to the prayer of the prophet for his people and for himself,</w:t>
      </w:r>
    </w:p>
    <w:p w14:paraId="0FC85769">
      <w:pPr>
        <w:widowControl w:val="0"/>
        <w:numPr>
          <w:ilvl w:val="0"/>
          <w:numId w:val="0"/>
        </w:numPr>
        <w:jc w:val="both"/>
        <w:rPr>
          <w:rFonts w:hint="eastAsia"/>
        </w:rPr>
      </w:pPr>
      <w:r>
        <w:rPr>
          <w:rFonts w:hint="eastAsia"/>
        </w:rPr>
        <w:t>为了回应先知为他的人民和为他自己所作的祷告，</w:t>
      </w:r>
    </w:p>
    <w:p w14:paraId="731FC48D">
      <w:pPr>
        <w:widowControl w:val="0"/>
        <w:numPr>
          <w:ilvl w:val="0"/>
          <w:numId w:val="0"/>
        </w:numPr>
        <w:jc w:val="both"/>
        <w:rPr>
          <w:rFonts w:hint="eastAsia"/>
        </w:rPr>
      </w:pPr>
      <w:r>
        <w:rPr>
          <w:rFonts w:hint="eastAsia"/>
        </w:rPr>
        <w:t>God answered. "I will proclaim my name before thee, and will be gracious to whom I will be gracious, &amp;c." Exodus 33:19.</w:t>
      </w:r>
    </w:p>
    <w:p w14:paraId="5D0C08C1">
      <w:pPr>
        <w:widowControl w:val="0"/>
        <w:numPr>
          <w:ilvl w:val="0"/>
          <w:numId w:val="0"/>
        </w:numPr>
        <w:jc w:val="both"/>
        <w:rPr>
          <w:rFonts w:hint="eastAsia"/>
        </w:rPr>
      </w:pPr>
      <w:r>
        <w:rPr>
          <w:rFonts w:hint="eastAsia"/>
        </w:rPr>
        <w:t>上帝回答说：“我要在你面前宣告我的名，我要恩待谁就恩待谁，等等。”（出33:19）</w:t>
      </w:r>
    </w:p>
    <w:p w14:paraId="2C91F620">
      <w:pPr>
        <w:widowControl w:val="0"/>
        <w:numPr>
          <w:ilvl w:val="0"/>
          <w:numId w:val="0"/>
        </w:numPr>
        <w:jc w:val="both"/>
        <w:rPr>
          <w:rFonts w:hint="eastAsia"/>
        </w:rPr>
      </w:pPr>
      <w:r>
        <w:rPr>
          <w:rFonts w:hint="eastAsia"/>
        </w:rPr>
        <w:t>It is, therefore, a formal declaration of a divine prerogative.</w:t>
      </w:r>
    </w:p>
    <w:p w14:paraId="532E4772">
      <w:pPr>
        <w:widowControl w:val="0"/>
        <w:numPr>
          <w:ilvl w:val="0"/>
          <w:numId w:val="0"/>
        </w:numPr>
        <w:jc w:val="both"/>
        <w:rPr>
          <w:rFonts w:hint="eastAsia"/>
        </w:rPr>
      </w:pPr>
      <w:r>
        <w:rPr>
          <w:rFonts w:hint="eastAsia"/>
        </w:rPr>
        <w:t>因此，这是对神圣特权的正式宣告。</w:t>
      </w:r>
    </w:p>
    <w:p w14:paraId="39B7618E">
      <w:pPr>
        <w:widowControl w:val="0"/>
        <w:numPr>
          <w:ilvl w:val="0"/>
          <w:numId w:val="0"/>
        </w:numPr>
        <w:jc w:val="both"/>
        <w:rPr>
          <w:rFonts w:hint="eastAsia"/>
        </w:rPr>
      </w:pPr>
      <w:r>
        <w:rPr>
          <w:rFonts w:hint="eastAsia"/>
        </w:rPr>
        <w:t>The form of expression I will do what I will, or I do what I do, is here, as in Ezek. 16:23, 2 Sam. 15:20, designed to convey the idea that it rests entirely with the agent to act or not, at his pleasure.</w:t>
      </w:r>
    </w:p>
    <w:p w14:paraId="25DCC420">
      <w:pPr>
        <w:widowControl w:val="0"/>
        <w:numPr>
          <w:ilvl w:val="0"/>
          <w:numId w:val="0"/>
        </w:numPr>
        <w:jc w:val="both"/>
        <w:rPr>
          <w:rFonts w:hint="eastAsia"/>
        </w:rPr>
      </w:pPr>
      <w:r>
        <w:rPr>
          <w:rFonts w:hint="eastAsia"/>
        </w:rPr>
        <w:t>“我要做什么就做什么”或“我做什么就做什么”这种表达形式，在这里，如同在结16:23，撒下15:20中一样，旨在传达这样的观念，即行动与否完全取决于行动者自己的意愿。</w:t>
      </w:r>
    </w:p>
    <w:p w14:paraId="185A8F08">
      <w:pPr>
        <w:widowControl w:val="0"/>
        <w:numPr>
          <w:ilvl w:val="0"/>
          <w:numId w:val="0"/>
        </w:numPr>
        <w:jc w:val="both"/>
        <w:rPr>
          <w:rFonts w:hint="eastAsia"/>
        </w:rPr>
      </w:pPr>
      <w:r>
        <w:rPr>
          <w:rFonts w:hint="eastAsia"/>
        </w:rPr>
        <w:t>The ground of decision is in himself.</w:t>
      </w:r>
    </w:p>
    <w:p w14:paraId="498B2D5C">
      <w:pPr>
        <w:widowControl w:val="0"/>
        <w:numPr>
          <w:ilvl w:val="0"/>
          <w:numId w:val="0"/>
        </w:numPr>
        <w:jc w:val="both"/>
        <w:rPr>
          <w:rFonts w:hint="eastAsia"/>
        </w:rPr>
      </w:pPr>
      <w:r>
        <w:rPr>
          <w:rFonts w:hint="eastAsia"/>
        </w:rPr>
        <w:t>决定的根据在于祂自己。</w:t>
      </w:r>
    </w:p>
    <w:p w14:paraId="3915A527">
      <w:pPr>
        <w:widowControl w:val="0"/>
        <w:numPr>
          <w:ilvl w:val="0"/>
          <w:numId w:val="0"/>
        </w:numPr>
        <w:jc w:val="both"/>
        <w:rPr>
          <w:rFonts w:hint="eastAsia"/>
        </w:rPr>
      </w:pPr>
      <w:r>
        <w:rPr>
          <w:rFonts w:hint="eastAsia"/>
        </w:rPr>
        <w:t>In the connection of this verse with the former, therefore, it is obvious that Paul quotes this declaration to prove that God claims the sovereignty which he had attributed to him.</w:t>
      </w:r>
    </w:p>
    <w:p w14:paraId="1ED864AA">
      <w:pPr>
        <w:widowControl w:val="0"/>
        <w:numPr>
          <w:ilvl w:val="0"/>
          <w:numId w:val="0"/>
        </w:numPr>
        <w:jc w:val="both"/>
        <w:rPr>
          <w:rFonts w:hint="eastAsia"/>
        </w:rPr>
      </w:pPr>
      <w:r>
        <w:rPr>
          <w:rFonts w:hint="eastAsia"/>
        </w:rPr>
        <w:t>因此，在本节与前一节的联系中，很明显保罗引用这个宣告来证明上帝声称拥有他所归于祂的主权。</w:t>
      </w:r>
    </w:p>
    <w:p w14:paraId="3C79CAB1">
      <w:pPr>
        <w:widowControl w:val="0"/>
        <w:numPr>
          <w:ilvl w:val="0"/>
          <w:numId w:val="0"/>
        </w:numPr>
        <w:jc w:val="both"/>
        <w:rPr>
          <w:rFonts w:hint="eastAsia"/>
        </w:rPr>
      </w:pPr>
      <w:r>
        <w:rPr>
          <w:rFonts w:hint="eastAsia"/>
        </w:rPr>
        <w:t>In order to avoid the force of this passage, many deny that it expresses the sentiment of the apostle.</w:t>
      </w:r>
    </w:p>
    <w:p w14:paraId="73D1C14C">
      <w:pPr>
        <w:widowControl w:val="0"/>
        <w:numPr>
          <w:ilvl w:val="0"/>
          <w:numId w:val="0"/>
        </w:numPr>
        <w:jc w:val="both"/>
        <w:rPr>
          <w:rFonts w:hint="eastAsia"/>
        </w:rPr>
      </w:pPr>
      <w:r>
        <w:rPr>
          <w:rFonts w:hint="eastAsia"/>
        </w:rPr>
        <w:t>为了规避这段经文的力量，许多人否认它表达了使徒的情感。</w:t>
      </w:r>
    </w:p>
    <w:p w14:paraId="5F33DA38">
      <w:pPr>
        <w:widowControl w:val="0"/>
        <w:numPr>
          <w:ilvl w:val="0"/>
          <w:numId w:val="0"/>
        </w:numPr>
        <w:jc w:val="both"/>
        <w:rPr>
          <w:rFonts w:hint="eastAsia"/>
        </w:rPr>
      </w:pPr>
      <w:r>
        <w:rPr>
          <w:rFonts w:hint="eastAsia"/>
        </w:rPr>
        <w:t>They consider this and the following verses as the objections of a Jewish fatalist, a mode of interpretation so obviously inconsistent with the context, and even the proper force of the words, that it is mentioned only to show how hard it is to close the eyes against the doctrine which the apostle so clearly teaches.</w:t>
      </w:r>
    </w:p>
    <w:p w14:paraId="42C606E7">
      <w:pPr>
        <w:widowControl w:val="0"/>
        <w:numPr>
          <w:ilvl w:val="0"/>
          <w:numId w:val="0"/>
        </w:numPr>
        <w:jc w:val="both"/>
        <w:rPr>
          <w:rFonts w:hint="eastAsia"/>
        </w:rPr>
      </w:pPr>
      <w:r>
        <w:rPr>
          <w:rFonts w:hint="eastAsia"/>
        </w:rPr>
        <w:t>他们将本节及以下几节视为一个犹太宿命论者的反对意见，这种解释方式显然与上下文，甚至与这些词语的恰当含义都不符，提及它仅仅是为了表明，要对使徒如此清晰教导的教义视而不见是多么困难。</w:t>
      </w:r>
    </w:p>
    <w:p w14:paraId="393FAAA7">
      <w:pPr>
        <w:widowControl w:val="0"/>
        <w:numPr>
          <w:ilvl w:val="0"/>
          <w:numId w:val="0"/>
        </w:numPr>
        <w:jc w:val="both"/>
        <w:rPr>
          <w:rFonts w:hint="eastAsia"/>
        </w:rPr>
      </w:pPr>
      <w:r>
        <w:rPr>
          <w:rFonts w:hint="eastAsia"/>
        </w:rPr>
        <w:t>Gottes Erbarmen und Huld sei lediglich von seinem eigenenen unumschränten Willen abhängig; auf wen einmal sein Erbarmen gerichtet sei, dem werde er's erweisen.—Meyer.</w:t>
      </w:r>
    </w:p>
    <w:p w14:paraId="5E58EAE8">
      <w:pPr>
        <w:widowControl w:val="0"/>
        <w:numPr>
          <w:ilvl w:val="0"/>
          <w:numId w:val="0"/>
        </w:numPr>
        <w:jc w:val="both"/>
        <w:rPr>
          <w:rFonts w:hint="eastAsia"/>
        </w:rPr>
      </w:pPr>
      <w:r>
        <w:rPr>
          <w:rFonts w:hint="eastAsia"/>
        </w:rPr>
        <w:t>Gottes Erbarmen und Huld sei lediglich von seinem eigenen unumschränkten Willen abhängig; auf wen einmal sein Erbarmen gerichtet sei, dem werde er's erweisen.—迈耶。(德文：“上帝的怜悯和恩惠仅仅取决于祂自己不受限制的旨意；祂的怜悯一旦指向谁，祂就会向谁显明。”)</w:t>
      </w:r>
    </w:p>
    <w:p w14:paraId="76AD5277">
      <w:pPr>
        <w:widowControl w:val="0"/>
        <w:numPr>
          <w:ilvl w:val="0"/>
          <w:numId w:val="0"/>
        </w:numPr>
        <w:jc w:val="both"/>
        <w:rPr>
          <w:rFonts w:hint="eastAsia"/>
        </w:rPr>
      </w:pPr>
      <w:r>
        <w:rPr>
          <w:rFonts w:hint="eastAsia"/>
        </w:rPr>
        <w:t>God's mercy and favour depend solely on his own sovereign will, he will manifest that mercy towards him to whom it has been once directed.</w:t>
      </w:r>
    </w:p>
    <w:p w14:paraId="076DB3B2">
      <w:pPr>
        <w:widowControl w:val="0"/>
        <w:numPr>
          <w:ilvl w:val="0"/>
          <w:numId w:val="0"/>
        </w:numPr>
        <w:jc w:val="both"/>
        <w:rPr>
          <w:rFonts w:hint="eastAsia"/>
        </w:rPr>
      </w:pPr>
      <w:r>
        <w:rPr>
          <w:rFonts w:hint="eastAsia"/>
        </w:rPr>
        <w:t>上帝的怜悯和恩惠仅仅取决于祂自己至高的旨意，祂将向祂怜悯曾经指向的人显明那怜悯。</w:t>
      </w:r>
    </w:p>
    <w:p w14:paraId="04CC83EF">
      <w:pPr>
        <w:widowControl w:val="0"/>
        <w:numPr>
          <w:ilvl w:val="0"/>
          <w:numId w:val="0"/>
        </w:numPr>
        <w:jc w:val="both"/>
        <w:rPr>
          <w:rFonts w:hint="eastAsia"/>
        </w:rPr>
      </w:pPr>
      <w:r>
        <w:rPr>
          <w:rFonts w:hint="eastAsia"/>
        </w:rPr>
        <w:t>Tittmann, in his Synon. in N. T., says that the difference between οἰκτείρειν and ἐλεεῖν is, that the former denotes the feeling experienced in view of the sufferings of others, and the latter the desire to relieve them.</w:t>
      </w:r>
    </w:p>
    <w:p w14:paraId="1E78E7D8">
      <w:pPr>
        <w:widowControl w:val="0"/>
        <w:numPr>
          <w:ilvl w:val="0"/>
          <w:numId w:val="0"/>
        </w:numPr>
        <w:jc w:val="both"/>
        <w:rPr>
          <w:rFonts w:hint="eastAsia"/>
        </w:rPr>
      </w:pPr>
      <w:r>
        <w:rPr>
          <w:rFonts w:hint="eastAsia"/>
        </w:rPr>
        <w:t>蒂特曼在其《新约同义词》中说，οἰκτείρειν (希腊文：oikteirein) 和 ἐλεεῖν (希腊文：eleein) 的区别在于，前者指因他人受苦而产生的感受，后者指减轻他们痛苦的愿望。</w:t>
      </w:r>
    </w:p>
    <w:p w14:paraId="708E3848">
      <w:pPr>
        <w:widowControl w:val="0"/>
        <w:numPr>
          <w:ilvl w:val="0"/>
          <w:numId w:val="0"/>
        </w:numPr>
        <w:jc w:val="both"/>
        <w:rPr>
          <w:rFonts w:hint="eastAsia"/>
        </w:rPr>
      </w:pPr>
      <w:r>
        <w:rPr>
          <w:rFonts w:hint="eastAsia"/>
        </w:rPr>
        <w:t>The difference is very much the same as that between our words compassion and mercy.</w:t>
      </w:r>
    </w:p>
    <w:p w14:paraId="5FEAA9CB">
      <w:pPr>
        <w:widowControl w:val="0"/>
        <w:numPr>
          <w:ilvl w:val="0"/>
          <w:numId w:val="0"/>
        </w:numPr>
        <w:jc w:val="both"/>
        <w:rPr>
          <w:rFonts w:hint="eastAsia"/>
        </w:rPr>
      </w:pPr>
      <w:r>
        <w:rPr>
          <w:rFonts w:hint="eastAsia"/>
        </w:rPr>
        <w:t>这种区别与我们“同情”和“怜悯”这两个词之间的区别非常相似。</w:t>
      </w:r>
    </w:p>
    <w:p w14:paraId="629255A9">
      <w:pPr>
        <w:widowControl w:val="0"/>
        <w:numPr>
          <w:ilvl w:val="0"/>
          <w:numId w:val="0"/>
        </w:numPr>
        <w:jc w:val="both"/>
        <w:rPr>
          <w:rFonts w:hint="eastAsia"/>
        </w:rPr>
      </w:pPr>
    </w:p>
    <w:p w14:paraId="52FC63D7">
      <w:pPr>
        <w:widowControl w:val="0"/>
        <w:numPr>
          <w:ilvl w:val="0"/>
          <w:numId w:val="0"/>
        </w:numPr>
        <w:jc w:val="both"/>
        <w:rPr>
          <w:rFonts w:hint="eastAsia"/>
        </w:rPr>
      </w:pPr>
      <w:r>
        <w:rPr>
          <w:rFonts w:hint="eastAsia"/>
        </w:rPr>
        <w:t>VERSE 16. So then, it is not of him that willeth, nor of him that runneth, &amp;c.</w:t>
      </w:r>
    </w:p>
    <w:p w14:paraId="3C01B4C3">
      <w:pPr>
        <w:widowControl w:val="0"/>
        <w:numPr>
          <w:ilvl w:val="0"/>
          <w:numId w:val="0"/>
        </w:numPr>
        <w:jc w:val="both"/>
        <w:rPr>
          <w:rFonts w:hint="eastAsia"/>
        </w:rPr>
      </w:pPr>
      <w:r>
        <w:rPr>
          <w:rFonts w:hint="eastAsia"/>
        </w:rPr>
        <w:t>第16节. 由此看来，这不在乎那定意的，也不在乎那奔跑的，等等。</w:t>
      </w:r>
    </w:p>
    <w:p w14:paraId="5C91CDF2">
      <w:pPr>
        <w:widowControl w:val="0"/>
        <w:numPr>
          <w:ilvl w:val="0"/>
          <w:numId w:val="0"/>
        </w:numPr>
        <w:jc w:val="both"/>
        <w:rPr>
          <w:rFonts w:hint="eastAsia"/>
        </w:rPr>
      </w:pPr>
      <w:r>
        <w:rPr>
          <w:rFonts w:hint="eastAsia"/>
        </w:rPr>
        <w:t>If the ground of the decision or choice of the objects of mercy be in God, as asserted in ver. 15, then that it is not in man, is a conclusion which flows of course from the previous declarations.</w:t>
      </w:r>
    </w:p>
    <w:p w14:paraId="0F74338D">
      <w:pPr>
        <w:widowControl w:val="0"/>
        <w:numPr>
          <w:ilvl w:val="0"/>
          <w:numId w:val="0"/>
        </w:numPr>
        <w:jc w:val="both"/>
        <w:rPr>
          <w:rFonts w:hint="eastAsia"/>
        </w:rPr>
      </w:pPr>
      <w:r>
        <w:rPr>
          <w:rFonts w:hint="eastAsia"/>
        </w:rPr>
        <w:t>如果怜悯对象的决定或选择的根据在于上帝，正如第15节所断言的那样，那么它不在人里面，这个结论当然是从先前的宣告中得出的。</w:t>
      </w:r>
    </w:p>
    <w:p w14:paraId="4D859448">
      <w:pPr>
        <w:widowControl w:val="0"/>
        <w:numPr>
          <w:ilvl w:val="0"/>
          <w:numId w:val="0"/>
        </w:numPr>
        <w:jc w:val="both"/>
        <w:rPr>
          <w:rFonts w:hint="eastAsia"/>
        </w:rPr>
      </w:pPr>
      <w:r>
        <w:rPr>
          <w:rFonts w:hint="eastAsia"/>
        </w:rPr>
        <w:t>The word it refers to the result contemplated in the context, viz., the attainment of the divine favour, or more definitely, admission into the Messiah's kingdom.</w:t>
      </w:r>
    </w:p>
    <w:p w14:paraId="51123FBC">
      <w:pPr>
        <w:widowControl w:val="0"/>
        <w:numPr>
          <w:ilvl w:val="0"/>
          <w:numId w:val="0"/>
        </w:numPr>
        <w:jc w:val="both"/>
        <w:rPr>
          <w:rFonts w:hint="eastAsia"/>
        </w:rPr>
      </w:pPr>
      <w:r>
        <w:rPr>
          <w:rFonts w:hint="eastAsia"/>
        </w:rPr>
        <w:t>“它”这个词指的是上下文中预期的结果，即获得神圣的恩惠，或者更明确地说，进入弥赛亚的国度。</w:t>
      </w:r>
    </w:p>
    <w:p w14:paraId="3D634E28">
      <w:pPr>
        <w:widowControl w:val="0"/>
        <w:numPr>
          <w:ilvl w:val="0"/>
          <w:numId w:val="0"/>
        </w:numPr>
        <w:jc w:val="both"/>
        <w:rPr>
          <w:rFonts w:hint="eastAsia"/>
        </w:rPr>
      </w:pPr>
      <w:r>
        <w:rPr>
          <w:rFonts w:hint="eastAsia"/>
        </w:rPr>
        <w:t>This result, when attained, is to be attributed not to the wishes or efforts of man, but to the mercy of God.</w:t>
      </w:r>
    </w:p>
    <w:p w14:paraId="62F51EB2">
      <w:pPr>
        <w:widowControl w:val="0"/>
        <w:numPr>
          <w:ilvl w:val="0"/>
          <w:numId w:val="0"/>
        </w:numPr>
        <w:jc w:val="both"/>
        <w:rPr>
          <w:rFonts w:hint="eastAsia"/>
        </w:rPr>
      </w:pPr>
      <w:r>
        <w:rPr>
          <w:rFonts w:hint="eastAsia"/>
        </w:rPr>
        <w:t>这个结果，当达到时，不应归因于人的愿望或努力，而应归因于上帝的怜悯。</w:t>
      </w:r>
    </w:p>
    <w:p w14:paraId="6B7A5F07">
      <w:pPr>
        <w:widowControl w:val="0"/>
        <w:numPr>
          <w:ilvl w:val="0"/>
          <w:numId w:val="0"/>
        </w:numPr>
        <w:jc w:val="both"/>
        <w:rPr>
          <w:rFonts w:hint="eastAsia"/>
        </w:rPr>
      </w:pPr>
      <w:r>
        <w:rPr>
          <w:rFonts w:hint="eastAsia"/>
        </w:rPr>
        <w:t>That one, therefore,</w:t>
      </w:r>
    </w:p>
    <w:p w14:paraId="029AF266">
      <w:pPr>
        <w:widowControl w:val="0"/>
        <w:numPr>
          <w:ilvl w:val="0"/>
          <w:numId w:val="0"/>
        </w:numPr>
        <w:jc w:val="both"/>
        <w:rPr>
          <w:rFonts w:hint="eastAsia"/>
        </w:rPr>
      </w:pPr>
      <w:r>
        <w:rPr>
          <w:rFonts w:hint="eastAsia"/>
        </w:rPr>
        <w:t>因此，那一个，</w:t>
      </w:r>
    </w:p>
    <w:p w14:paraId="5DCD8A1B">
      <w:pPr>
        <w:widowControl w:val="0"/>
        <w:numPr>
          <w:ilvl w:val="0"/>
          <w:numId w:val="0"/>
        </w:numPr>
        <w:jc w:val="both"/>
        <w:rPr>
          <w:rFonts w:hint="eastAsia"/>
        </w:rPr>
      </w:pPr>
      <w:r>
        <w:rPr>
          <w:rFonts w:hint="eastAsia"/>
        </w:rPr>
        <w:t>is taken, and another left, that one is introduced into this kingdom and another not, is to be referred to the fact asserted in the preceding verse, that "God will have mercy on whom he will have mercy."</w:t>
      </w:r>
    </w:p>
    <w:p w14:paraId="47E13E0D">
      <w:pPr>
        <w:widowControl w:val="0"/>
        <w:numPr>
          <w:ilvl w:val="0"/>
          <w:numId w:val="0"/>
        </w:numPr>
        <w:jc w:val="both"/>
        <w:rPr>
          <w:rFonts w:hint="eastAsia"/>
        </w:rPr>
      </w:pPr>
      <w:r>
        <w:rPr>
          <w:rFonts w:hint="eastAsia"/>
        </w:rPr>
        <w:t>被拣选，另一个被撇下，一个被引入这个国度而另一个没有，这应归因于前一节所断言的事实，即“上帝要怜悯谁，就怜悯谁。”</w:t>
      </w:r>
    </w:p>
    <w:p w14:paraId="0C4E6457">
      <w:pPr>
        <w:widowControl w:val="0"/>
        <w:numPr>
          <w:ilvl w:val="0"/>
          <w:numId w:val="0"/>
        </w:numPr>
        <w:jc w:val="both"/>
        <w:rPr>
          <w:rFonts w:hint="eastAsia"/>
        </w:rPr>
      </w:pPr>
      <w:r>
        <w:rPr>
          <w:rFonts w:hint="eastAsia"/>
        </w:rPr>
        <w:t>This seems plainly to have been the apostle's meaning.</w:t>
      </w:r>
    </w:p>
    <w:p w14:paraId="7E1F5426">
      <w:pPr>
        <w:widowControl w:val="0"/>
        <w:numPr>
          <w:ilvl w:val="0"/>
          <w:numId w:val="0"/>
        </w:numPr>
        <w:jc w:val="both"/>
        <w:rPr>
          <w:rFonts w:hint="eastAsia"/>
        </w:rPr>
      </w:pPr>
      <w:r>
        <w:rPr>
          <w:rFonts w:hint="eastAsia"/>
        </w:rPr>
        <w:t>这似乎显然是使徒的意思。</w:t>
      </w:r>
    </w:p>
    <w:p w14:paraId="0155995F">
      <w:pPr>
        <w:widowControl w:val="0"/>
        <w:numPr>
          <w:ilvl w:val="0"/>
          <w:numId w:val="0"/>
        </w:numPr>
        <w:jc w:val="both"/>
        <w:rPr>
          <w:rFonts w:hint="eastAsia"/>
        </w:rPr>
      </w:pPr>
      <w:r>
        <w:rPr>
          <w:rFonts w:hint="eastAsia"/>
        </w:rPr>
        <w:t>It is said, however, that the efforts here declared to be vain are those of the self-righteous; that Paul intends to say that the Jews, by the works of the law, could not attain the favour of God, &amp;c.</w:t>
      </w:r>
    </w:p>
    <w:p w14:paraId="6C1FBD0D">
      <w:pPr>
        <w:widowControl w:val="0"/>
        <w:numPr>
          <w:ilvl w:val="0"/>
          <w:numId w:val="0"/>
        </w:numPr>
        <w:jc w:val="both"/>
        <w:rPr>
          <w:rFonts w:hint="eastAsia"/>
        </w:rPr>
      </w:pPr>
      <w:r>
        <w:rPr>
          <w:rFonts w:hint="eastAsia"/>
        </w:rPr>
        <w:t>然而，据说这里被宣告为徒劳的努力是那些自以为义之人的努力；保罗意在说，犹太人藉着律法的行为，不能获得上帝的恩惠，等等。</w:t>
      </w:r>
    </w:p>
    <w:p w14:paraId="77014B5E">
      <w:pPr>
        <w:widowControl w:val="0"/>
        <w:numPr>
          <w:ilvl w:val="0"/>
          <w:numId w:val="0"/>
        </w:numPr>
        <w:jc w:val="both"/>
        <w:rPr>
          <w:rFonts w:hint="eastAsia"/>
        </w:rPr>
      </w:pPr>
      <w:r>
        <w:rPr>
          <w:rFonts w:hint="eastAsia"/>
        </w:rPr>
        <w:t>But no such sentiment is expressed by the apostle; it is all supplied by the commentator.</w:t>
      </w:r>
    </w:p>
    <w:p w14:paraId="68387E8F">
      <w:pPr>
        <w:widowControl w:val="0"/>
        <w:numPr>
          <w:ilvl w:val="0"/>
          <w:numId w:val="0"/>
        </w:numPr>
        <w:jc w:val="both"/>
        <w:rPr>
          <w:rFonts w:hint="eastAsia"/>
        </w:rPr>
      </w:pPr>
      <w:r>
        <w:rPr>
          <w:rFonts w:hint="eastAsia"/>
        </w:rPr>
        <w:t>但是使徒并没有表达这样的情感；这一切都是评注家补充的。</w:t>
      </w:r>
    </w:p>
    <w:p w14:paraId="606D404F">
      <w:pPr>
        <w:widowControl w:val="0"/>
        <w:numPr>
          <w:ilvl w:val="0"/>
          <w:numId w:val="0"/>
        </w:numPr>
        <w:jc w:val="both"/>
        <w:rPr>
          <w:rFonts w:hint="eastAsia"/>
        </w:rPr>
      </w:pPr>
      <w:r>
        <w:rPr>
          <w:rFonts w:hint="eastAsia"/>
        </w:rPr>
        <w:t>The sentiment, moreover, is not only not expressed, but it is in direct contradiction to the language and design of the apostle.</w:t>
      </w:r>
    </w:p>
    <w:p w14:paraId="50D6303F">
      <w:pPr>
        <w:widowControl w:val="0"/>
        <w:numPr>
          <w:ilvl w:val="0"/>
          <w:numId w:val="0"/>
        </w:numPr>
        <w:jc w:val="both"/>
        <w:rPr>
          <w:rFonts w:hint="eastAsia"/>
        </w:rPr>
      </w:pPr>
      <w:r>
        <w:rPr>
          <w:rFonts w:hint="eastAsia"/>
        </w:rPr>
        <w:t>此外，这种情感不仅没有被表达出来，而且与使徒的语言和意图直接矛盾。</w:t>
      </w:r>
    </w:p>
    <w:p w14:paraId="62BC80FF">
      <w:pPr>
        <w:widowControl w:val="0"/>
        <w:numPr>
          <w:ilvl w:val="0"/>
          <w:numId w:val="0"/>
        </w:numPr>
        <w:jc w:val="both"/>
        <w:rPr>
          <w:rFonts w:hint="eastAsia"/>
        </w:rPr>
      </w:pPr>
      <w:r>
        <w:rPr>
          <w:rFonts w:hint="eastAsia"/>
        </w:rPr>
        <w:t>He says the ground of choice, or of admission into the kingdom of Christ, is not in us; this interpretation says it is in us.</w:t>
      </w:r>
    </w:p>
    <w:p w14:paraId="6D57835C">
      <w:pPr>
        <w:widowControl w:val="0"/>
        <w:numPr>
          <w:ilvl w:val="0"/>
          <w:numId w:val="0"/>
        </w:numPr>
        <w:jc w:val="both"/>
        <w:rPr>
          <w:rFonts w:hint="eastAsia"/>
        </w:rPr>
      </w:pPr>
      <w:r>
        <w:rPr>
          <w:rFonts w:hint="eastAsia"/>
        </w:rPr>
        <w:t>他说选择的根据，或进入基督国度的根据，不在我们里面；这种解释说它在我们里面。</w:t>
      </w:r>
    </w:p>
    <w:p w14:paraId="10F89742">
      <w:pPr>
        <w:widowControl w:val="0"/>
        <w:numPr>
          <w:ilvl w:val="0"/>
          <w:numId w:val="0"/>
        </w:numPr>
        <w:jc w:val="both"/>
        <w:rPr>
          <w:rFonts w:hint="eastAsia"/>
        </w:rPr>
      </w:pPr>
      <w:r>
        <w:rPr>
          <w:rFonts w:hint="eastAsia"/>
        </w:rPr>
        <w:t>Paul says it is in God; this interpretation says, it is not in God.</w:t>
      </w:r>
    </w:p>
    <w:p w14:paraId="676C946B">
      <w:pPr>
        <w:widowControl w:val="0"/>
        <w:numPr>
          <w:ilvl w:val="0"/>
          <w:numId w:val="0"/>
        </w:numPr>
        <w:jc w:val="both"/>
        <w:rPr>
          <w:rFonts w:hint="eastAsia"/>
        </w:rPr>
      </w:pPr>
      <w:r>
        <w:rPr>
          <w:rFonts w:hint="eastAsia"/>
        </w:rPr>
        <w:t>保罗说它在上帝里面；这种解释说，它不在上帝里面。</w:t>
      </w:r>
    </w:p>
    <w:p w14:paraId="00F56C47">
      <w:pPr>
        <w:widowControl w:val="0"/>
        <w:numPr>
          <w:ilvl w:val="0"/>
          <w:numId w:val="0"/>
        </w:numPr>
        <w:jc w:val="both"/>
        <w:rPr>
          <w:rFonts w:hint="eastAsia"/>
        </w:rPr>
      </w:pPr>
      <w:r>
        <w:rPr>
          <w:rFonts w:hint="eastAsia"/>
        </w:rPr>
        <w:t>It is neither the will nor the efforts of men which determines their admission into Christ's kingdom.</w:t>
      </w:r>
    </w:p>
    <w:p w14:paraId="7FC72173">
      <w:pPr>
        <w:widowControl w:val="0"/>
        <w:numPr>
          <w:ilvl w:val="0"/>
          <w:numId w:val="0"/>
        </w:numPr>
        <w:jc w:val="both"/>
        <w:rPr>
          <w:rFonts w:hint="eastAsia"/>
        </w:rPr>
      </w:pPr>
      <w:r>
        <w:rPr>
          <w:rFonts w:hint="eastAsia"/>
        </w:rPr>
        <w:t>决定他们进入基督国度的，既非人的意志，也非人的努力。</w:t>
      </w:r>
    </w:p>
    <w:p w14:paraId="5010FBBB">
      <w:pPr>
        <w:widowControl w:val="0"/>
        <w:numPr>
          <w:ilvl w:val="0"/>
          <w:numId w:val="0"/>
        </w:numPr>
        <w:jc w:val="both"/>
        <w:rPr>
          <w:rFonts w:hint="eastAsia"/>
        </w:rPr>
      </w:pPr>
      <w:r>
        <w:rPr>
          <w:rFonts w:hint="eastAsia"/>
        </w:rPr>
        <w:t>It depends on the sovereign will of God.</w:t>
      </w:r>
    </w:p>
    <w:p w14:paraId="0956D47E">
      <w:pPr>
        <w:widowControl w:val="0"/>
        <w:numPr>
          <w:ilvl w:val="0"/>
          <w:numId w:val="0"/>
        </w:numPr>
        <w:jc w:val="both"/>
        <w:rPr>
          <w:rFonts w:hint="eastAsia"/>
        </w:rPr>
      </w:pPr>
      <w:r>
        <w:rPr>
          <w:rFonts w:hint="eastAsia"/>
        </w:rPr>
        <w:t>这取决于上帝至高的旨意。</w:t>
      </w:r>
    </w:p>
    <w:p w14:paraId="1DC9A17B">
      <w:pPr>
        <w:widowControl w:val="0"/>
        <w:numPr>
          <w:ilvl w:val="0"/>
          <w:numId w:val="0"/>
        </w:numPr>
        <w:jc w:val="both"/>
        <w:rPr>
          <w:rFonts w:hint="eastAsia"/>
        </w:rPr>
      </w:pPr>
      <w:r>
        <w:rPr>
          <w:rFonts w:hint="eastAsia"/>
        </w:rPr>
        <w:t>Neque in voluntate nostra, neque in conatu esse situm, ut inter electos censeamur: sed totum id divinae bonitatis, quae nec volentes, nec conantes, ac ne cogitantes quidem ultro assumit.—Calvin.</w:t>
      </w:r>
    </w:p>
    <w:p w14:paraId="481C72A1">
      <w:pPr>
        <w:widowControl w:val="0"/>
        <w:numPr>
          <w:ilvl w:val="0"/>
          <w:numId w:val="0"/>
        </w:numPr>
        <w:jc w:val="both"/>
        <w:rPr>
          <w:rFonts w:hint="eastAsia"/>
        </w:rPr>
      </w:pPr>
      <w:r>
        <w:rPr>
          <w:rFonts w:hint="eastAsia"/>
        </w:rPr>
        <w:t>Neque in voluntate nostra, neque in conatu esse situm, ut inter electos censeamur: sed totum id divinae bonitatis, quae nec volentes, nec conantes, ac ne cogitantes quidem ultro assumit.—加尔文。(拉丁文：“我们被算为选民，既不取决于我们的意志，也不取决于我们的努力：而是完全取决于神圣的良善，祂甚至在我们没有意愿、没有努力，甚至没有思想的时候，就主动接纳了我们。”)</w:t>
      </w:r>
    </w:p>
    <w:p w14:paraId="335009BF">
      <w:pPr>
        <w:widowControl w:val="0"/>
        <w:numPr>
          <w:ilvl w:val="0"/>
          <w:numId w:val="0"/>
        </w:numPr>
        <w:jc w:val="both"/>
        <w:rPr>
          <w:rFonts w:hint="eastAsia"/>
        </w:rPr>
      </w:pPr>
      <w:r>
        <w:rPr>
          <w:rFonts w:hint="eastAsia"/>
        </w:rPr>
        <w:t>This is not an interpretation peculiar to Augustinians.</w:t>
      </w:r>
    </w:p>
    <w:p w14:paraId="40FF19C3">
      <w:pPr>
        <w:widowControl w:val="0"/>
        <w:numPr>
          <w:ilvl w:val="0"/>
          <w:numId w:val="0"/>
        </w:numPr>
        <w:jc w:val="both"/>
        <w:rPr>
          <w:rFonts w:hint="eastAsia"/>
        </w:rPr>
      </w:pPr>
      <w:r>
        <w:rPr>
          <w:rFonts w:hint="eastAsia"/>
        </w:rPr>
        <w:t>这并非奥古斯丁派特有的解释。</w:t>
      </w:r>
    </w:p>
    <w:p w14:paraId="11EE3C35">
      <w:pPr>
        <w:widowControl w:val="0"/>
        <w:numPr>
          <w:ilvl w:val="0"/>
          <w:numId w:val="0"/>
        </w:numPr>
        <w:jc w:val="both"/>
        <w:rPr>
          <w:rFonts w:hint="eastAsia"/>
        </w:rPr>
      </w:pPr>
      <w:r>
        <w:rPr>
          <w:rFonts w:hint="eastAsia"/>
        </w:rPr>
        <w:t>It is, as has been shown, the view of the passage adopted by commentators of every shade of doctrine.</w:t>
      </w:r>
    </w:p>
    <w:p w14:paraId="3D0FE8BD">
      <w:pPr>
        <w:widowControl w:val="0"/>
        <w:numPr>
          <w:ilvl w:val="0"/>
          <w:numId w:val="0"/>
        </w:numPr>
        <w:jc w:val="both"/>
        <w:rPr>
          <w:rFonts w:hint="eastAsia"/>
        </w:rPr>
      </w:pPr>
      <w:r>
        <w:rPr>
          <w:rFonts w:hint="eastAsia"/>
        </w:rPr>
        <w:t>正如已经表明的那样，这是各种教义派别的评注家对这段经文所采纳的观点。</w:t>
      </w:r>
    </w:p>
    <w:p w14:paraId="0E01CAE2">
      <w:pPr>
        <w:widowControl w:val="0"/>
        <w:numPr>
          <w:ilvl w:val="0"/>
          <w:numId w:val="0"/>
        </w:numPr>
        <w:jc w:val="both"/>
        <w:rPr>
          <w:rFonts w:hint="eastAsia"/>
        </w:rPr>
      </w:pPr>
      <w:r>
        <w:rPr>
          <w:rFonts w:hint="eastAsia"/>
        </w:rPr>
        <w:t>Also ist's (nämlich Gottes Erbarmen und Huld zu empfangen) nicht von dem wollenden noch von dem Laufenden abhängig, sondern von dem barmherzig scienden Gotte.—Meyer.</w:t>
      </w:r>
    </w:p>
    <w:p w14:paraId="7B894F11">
      <w:pPr>
        <w:widowControl w:val="0"/>
        <w:numPr>
          <w:ilvl w:val="0"/>
          <w:numId w:val="0"/>
        </w:numPr>
        <w:jc w:val="both"/>
        <w:rPr>
          <w:rFonts w:hint="eastAsia"/>
        </w:rPr>
      </w:pPr>
      <w:r>
        <w:rPr>
          <w:rFonts w:hint="eastAsia"/>
        </w:rPr>
        <w:t>Also ist's (nämlich Gottes Erbarmen und Huld zu empfangen) nicht von dem Wollenden noch von dem Laufenden abhängig, sondern von dem barmherzig seienden Gotte.—迈耶。(德文：“因此，（即领受上帝的怜悯和恩惠）不取决于那定意的，也不取决于那奔跑的，而取决于那施怜悯的上帝。”)</w:t>
      </w:r>
    </w:p>
    <w:p w14:paraId="2FB1D06E">
      <w:pPr>
        <w:widowControl w:val="0"/>
        <w:numPr>
          <w:ilvl w:val="0"/>
          <w:numId w:val="0"/>
        </w:numPr>
        <w:jc w:val="both"/>
        <w:rPr>
          <w:rFonts w:hint="eastAsia"/>
        </w:rPr>
      </w:pPr>
    </w:p>
    <w:p w14:paraId="51E3E6D3">
      <w:pPr>
        <w:widowControl w:val="0"/>
        <w:numPr>
          <w:ilvl w:val="0"/>
          <w:numId w:val="0"/>
        </w:numPr>
        <w:jc w:val="both"/>
        <w:rPr>
          <w:rFonts w:hint="eastAsia"/>
        </w:rPr>
      </w:pPr>
      <w:r>
        <w:rPr>
          <w:rFonts w:hint="eastAsia"/>
        </w:rPr>
        <w:t>VERSE 17. For the Scripture saith unto Pharaoh, &amp;c.</w:t>
      </w:r>
    </w:p>
    <w:p w14:paraId="3770F5DC">
      <w:pPr>
        <w:widowControl w:val="0"/>
        <w:numPr>
          <w:ilvl w:val="0"/>
          <w:numId w:val="0"/>
        </w:numPr>
        <w:jc w:val="both"/>
        <w:rPr>
          <w:rFonts w:hint="eastAsia"/>
        </w:rPr>
      </w:pPr>
      <w:r>
        <w:rPr>
          <w:rFonts w:hint="eastAsia"/>
        </w:rPr>
        <w:t>第17节. 因为经上有话向法老说，等等。</w:t>
      </w:r>
    </w:p>
    <w:p w14:paraId="08E7AAB0">
      <w:pPr>
        <w:widowControl w:val="0"/>
        <w:numPr>
          <w:ilvl w:val="0"/>
          <w:numId w:val="0"/>
        </w:numPr>
        <w:jc w:val="both"/>
        <w:rPr>
          <w:rFonts w:hint="eastAsia"/>
        </w:rPr>
      </w:pPr>
      <w:r>
        <w:rPr>
          <w:rFonts w:hint="eastAsia"/>
        </w:rPr>
        <w:t>The connection of this verse is with the 14th, rather than with the one immediately preceding.</w:t>
      </w:r>
    </w:p>
    <w:p w14:paraId="5F93B2DF">
      <w:pPr>
        <w:widowControl w:val="0"/>
        <w:numPr>
          <w:ilvl w:val="0"/>
          <w:numId w:val="0"/>
        </w:numPr>
        <w:jc w:val="both"/>
        <w:rPr>
          <w:rFonts w:hint="eastAsia"/>
        </w:rPr>
      </w:pPr>
      <w:r>
        <w:rPr>
          <w:rFonts w:hint="eastAsia"/>
        </w:rPr>
        <w:t>本节与第14节的联系，多于与紧接其前一节的联系。</w:t>
      </w:r>
    </w:p>
    <w:p w14:paraId="1C9A3777">
      <w:pPr>
        <w:widowControl w:val="0"/>
        <w:numPr>
          <w:ilvl w:val="0"/>
          <w:numId w:val="0"/>
        </w:numPr>
        <w:jc w:val="both"/>
        <w:rPr>
          <w:rFonts w:hint="eastAsia"/>
        </w:rPr>
      </w:pPr>
      <w:r>
        <w:rPr>
          <w:rFonts w:hint="eastAsia"/>
        </w:rPr>
        <w:t>Paul is still engaged in answering the objection proposed in the 14th verse.</w:t>
      </w:r>
    </w:p>
    <w:p w14:paraId="3D261AEA">
      <w:pPr>
        <w:widowControl w:val="0"/>
        <w:numPr>
          <w:ilvl w:val="0"/>
          <w:numId w:val="0"/>
        </w:numPr>
        <w:jc w:val="both"/>
        <w:rPr>
          <w:rFonts w:hint="eastAsia"/>
        </w:rPr>
      </w:pPr>
      <w:r>
        <w:rPr>
          <w:rFonts w:hint="eastAsia"/>
        </w:rPr>
        <w:t>保罗仍在回答第14节提出的反对意见。</w:t>
      </w:r>
    </w:p>
    <w:p w14:paraId="68933708">
      <w:pPr>
        <w:widowControl w:val="0"/>
        <w:numPr>
          <w:ilvl w:val="0"/>
          <w:numId w:val="0"/>
        </w:numPr>
        <w:jc w:val="both"/>
        <w:rPr>
          <w:rFonts w:hint="eastAsia"/>
        </w:rPr>
      </w:pPr>
      <w:r>
        <w:rPr>
          <w:rFonts w:hint="eastAsia"/>
        </w:rPr>
        <w:t>There is no injustice with God, because he saith to Moses, 'I will have mercy, &amp;c.' ver. 15, and because the Scripture saith to Pharaoh, for this purpose, &amp;c. ver. 17.</w:t>
      </w:r>
    </w:p>
    <w:p w14:paraId="4D73D4A5">
      <w:pPr>
        <w:widowControl w:val="0"/>
        <w:numPr>
          <w:ilvl w:val="0"/>
          <w:numId w:val="0"/>
        </w:numPr>
        <w:jc w:val="both"/>
        <w:rPr>
          <w:rFonts w:hint="eastAsia"/>
        </w:rPr>
      </w:pPr>
      <w:r>
        <w:rPr>
          <w:rFonts w:hint="eastAsia"/>
        </w:rPr>
        <w:t>上帝并没有不公义，因为祂对摩西说：“我要怜悯谁，就怜悯谁”（第15节），并且因为圣经对法老说：“我为此目的兴起你”（第17节）。</w:t>
      </w:r>
    </w:p>
    <w:p w14:paraId="74E5A786">
      <w:pPr>
        <w:widowControl w:val="0"/>
        <w:numPr>
          <w:ilvl w:val="0"/>
          <w:numId w:val="0"/>
        </w:numPr>
        <w:jc w:val="both"/>
        <w:rPr>
          <w:rFonts w:hint="eastAsia"/>
        </w:rPr>
      </w:pPr>
      <w:r>
        <w:rPr>
          <w:rFonts w:hint="eastAsia"/>
        </w:rPr>
        <w:t>His second answer to the objection is, that God, in point of fact, does exercise this sovereignty, as is evident from the case of Pharaoh.</w:t>
      </w:r>
    </w:p>
    <w:p w14:paraId="27188EC0">
      <w:pPr>
        <w:widowControl w:val="0"/>
        <w:numPr>
          <w:ilvl w:val="0"/>
          <w:numId w:val="0"/>
        </w:numPr>
        <w:jc w:val="both"/>
        <w:rPr>
          <w:rFonts w:hint="eastAsia"/>
        </w:rPr>
      </w:pPr>
      <w:r>
        <w:rPr>
          <w:rFonts w:hint="eastAsia"/>
        </w:rPr>
        <w:t>他对这个反对意见的第二个回答是，事实上，上帝确实行使了这种主权，这从法老的例子可以明显看出。</w:t>
      </w:r>
    </w:p>
    <w:p w14:paraId="7B71FBB5">
      <w:pPr>
        <w:widowControl w:val="0"/>
        <w:numPr>
          <w:ilvl w:val="0"/>
          <w:numId w:val="0"/>
        </w:numPr>
        <w:jc w:val="both"/>
        <w:rPr>
          <w:rFonts w:hint="eastAsia"/>
        </w:rPr>
      </w:pPr>
      <w:r>
        <w:rPr>
          <w:rFonts w:hint="eastAsia"/>
        </w:rPr>
        <w:t>Pharaoh was no worse than many other men who have obtained mercy; yet God, for wise and benevolent reasons, withheld from him the saving influences of his grace, and gave him up to his own wicked heart, so that he became more and more hardened, until he was finally destroyed.</w:t>
      </w:r>
    </w:p>
    <w:p w14:paraId="0E46C0EC">
      <w:pPr>
        <w:widowControl w:val="0"/>
        <w:numPr>
          <w:ilvl w:val="0"/>
          <w:numId w:val="0"/>
        </w:numPr>
        <w:jc w:val="both"/>
        <w:rPr>
          <w:rFonts w:hint="eastAsia"/>
        </w:rPr>
      </w:pPr>
      <w:r>
        <w:rPr>
          <w:rFonts w:hint="eastAsia"/>
        </w:rPr>
        <w:t>法老并不比许多其他蒙怜悯的人更坏；然而，上帝出于智慧和仁慈的原因，没有将祂恩典的拯救影响施与他，反而任凭他随从自己邪恶的心，以致他越来越刚硬，直到最终被毁灭。</w:t>
      </w:r>
    </w:p>
    <w:p w14:paraId="006DE1E8">
      <w:pPr>
        <w:widowControl w:val="0"/>
        <w:numPr>
          <w:ilvl w:val="0"/>
          <w:numId w:val="0"/>
        </w:numPr>
        <w:jc w:val="both"/>
        <w:rPr>
          <w:rFonts w:hint="eastAsia"/>
        </w:rPr>
      </w:pPr>
      <w:r>
        <w:rPr>
          <w:rFonts w:hint="eastAsia"/>
        </w:rPr>
        <w:t>God did nothing to Pharaoh beyond his strict deserts.</w:t>
      </w:r>
    </w:p>
    <w:p w14:paraId="2590C598">
      <w:pPr>
        <w:widowControl w:val="0"/>
        <w:numPr>
          <w:ilvl w:val="0"/>
          <w:numId w:val="0"/>
        </w:numPr>
        <w:jc w:val="both"/>
        <w:rPr>
          <w:rFonts w:hint="eastAsia"/>
        </w:rPr>
      </w:pPr>
      <w:r>
        <w:rPr>
          <w:rFonts w:hint="eastAsia"/>
        </w:rPr>
        <w:t>上帝对法老所做的，没有超出他应得的。</w:t>
      </w:r>
    </w:p>
    <w:p w14:paraId="0B9EC025">
      <w:pPr>
        <w:widowControl w:val="0"/>
        <w:numPr>
          <w:ilvl w:val="0"/>
          <w:numId w:val="0"/>
        </w:numPr>
        <w:jc w:val="both"/>
        <w:rPr>
          <w:rFonts w:hint="eastAsia"/>
        </w:rPr>
      </w:pPr>
      <w:r>
        <w:rPr>
          <w:rFonts w:hint="eastAsia"/>
        </w:rPr>
        <w:t>He did not make him wicked; he only forbore to make him good, by the exertion of special and altogether unmerited grace.</w:t>
      </w:r>
    </w:p>
    <w:p w14:paraId="1819F8BB">
      <w:pPr>
        <w:widowControl w:val="0"/>
        <w:numPr>
          <w:ilvl w:val="0"/>
          <w:numId w:val="0"/>
        </w:numPr>
        <w:jc w:val="both"/>
        <w:rPr>
          <w:rFonts w:hint="eastAsia"/>
        </w:rPr>
      </w:pPr>
      <w:r>
        <w:rPr>
          <w:rFonts w:hint="eastAsia"/>
        </w:rPr>
        <w:t>祂没有使他变坏；祂只是没有通过施予特殊且完全不配得的恩典来使他变好。</w:t>
      </w:r>
    </w:p>
    <w:p w14:paraId="43C2BF2A">
      <w:pPr>
        <w:widowControl w:val="0"/>
        <w:numPr>
          <w:ilvl w:val="0"/>
          <w:numId w:val="0"/>
        </w:numPr>
        <w:jc w:val="both"/>
        <w:rPr>
          <w:rFonts w:hint="eastAsia"/>
        </w:rPr>
      </w:pPr>
      <w:r>
        <w:rPr>
          <w:rFonts w:hint="eastAsia"/>
        </w:rPr>
        <w:t>The reason, therefore, of Pharaoh's being left to perish, while others were saved, was not that he was worse than others, but because God has mercy on whom he will have mercy; it was because, among the criminals at his bar, he pardons one and not another, as seems good in his sight.</w:t>
      </w:r>
    </w:p>
    <w:p w14:paraId="72D3AB25">
      <w:pPr>
        <w:widowControl w:val="0"/>
        <w:numPr>
          <w:ilvl w:val="0"/>
          <w:numId w:val="0"/>
        </w:numPr>
        <w:jc w:val="both"/>
        <w:rPr>
          <w:rFonts w:hint="eastAsia"/>
        </w:rPr>
      </w:pPr>
      <w:r>
        <w:rPr>
          <w:rFonts w:hint="eastAsia"/>
        </w:rPr>
        <w:t>因此，法老被任凭灭亡，而其他人得救的原因，并非因为他比其他人更坏，而是因为上帝要怜悯谁就怜悯谁；这是因为，在祂审判台前的罪犯中，祂凭己意赦免一个而不赦免另一个。</w:t>
      </w:r>
    </w:p>
    <w:p w14:paraId="2DEB9958">
      <w:pPr>
        <w:widowControl w:val="0"/>
        <w:numPr>
          <w:ilvl w:val="0"/>
          <w:numId w:val="0"/>
        </w:numPr>
        <w:jc w:val="both"/>
        <w:rPr>
          <w:rFonts w:hint="eastAsia"/>
        </w:rPr>
      </w:pPr>
      <w:r>
        <w:rPr>
          <w:rFonts w:hint="eastAsia"/>
        </w:rPr>
        <w:t>He, therefore, who is pardoned, cannot say it was because I was better than others; while he who is condemned must acknowledge that he receives nothing more than the just recompense of his sins.</w:t>
      </w:r>
    </w:p>
    <w:p w14:paraId="1B9D8911">
      <w:pPr>
        <w:widowControl w:val="0"/>
        <w:numPr>
          <w:ilvl w:val="0"/>
          <w:numId w:val="0"/>
        </w:numPr>
        <w:jc w:val="both"/>
        <w:rPr>
          <w:rFonts w:hint="eastAsia"/>
        </w:rPr>
      </w:pPr>
      <w:r>
        <w:rPr>
          <w:rFonts w:hint="eastAsia"/>
        </w:rPr>
        <w:t>因此，蒙赦免的人不能说这是因为我比别人更好；而被定罪的人则必须承认，他所受的无非是他罪应得的报应。</w:t>
      </w:r>
    </w:p>
    <w:p w14:paraId="02208752">
      <w:pPr>
        <w:widowControl w:val="0"/>
        <w:numPr>
          <w:ilvl w:val="0"/>
          <w:numId w:val="0"/>
        </w:numPr>
        <w:jc w:val="both"/>
        <w:rPr>
          <w:rFonts w:hint="eastAsia"/>
        </w:rPr>
      </w:pPr>
      <w:r>
        <w:rPr>
          <w:rFonts w:hint="eastAsia"/>
        </w:rPr>
        <w:t>In order to establish his doctrine of the divine sovereignty, Paul had cited from Scripture the declaration that God shows mercy to whom he will; he now cites an example to show that he punishes whom he will.</w:t>
      </w:r>
    </w:p>
    <w:p w14:paraId="6536A59B">
      <w:pPr>
        <w:widowControl w:val="0"/>
        <w:numPr>
          <w:ilvl w:val="0"/>
          <w:numId w:val="0"/>
        </w:numPr>
        <w:jc w:val="both"/>
        <w:rPr>
          <w:rFonts w:hint="eastAsia"/>
        </w:rPr>
      </w:pPr>
      <w:r>
        <w:rPr>
          <w:rFonts w:hint="eastAsia"/>
        </w:rPr>
        <w:t>为了确立他关于神圣主权的教义，保罗从圣经中引用了上帝向祂所喜悦的人施怜悯的宣告；他现在引用一个例子来表明祂惩罚祂所喜悦的人。</w:t>
      </w:r>
    </w:p>
    <w:p w14:paraId="480F5A3B">
      <w:pPr>
        <w:widowControl w:val="0"/>
        <w:numPr>
          <w:ilvl w:val="0"/>
          <w:numId w:val="0"/>
        </w:numPr>
        <w:jc w:val="both"/>
        <w:rPr>
          <w:rFonts w:hint="eastAsia"/>
        </w:rPr>
      </w:pPr>
    </w:p>
    <w:p w14:paraId="4B30C202">
      <w:pPr>
        <w:widowControl w:val="0"/>
        <w:numPr>
          <w:ilvl w:val="0"/>
          <w:numId w:val="0"/>
        </w:numPr>
        <w:jc w:val="both"/>
        <w:rPr>
          <w:rFonts w:hint="eastAsia"/>
        </w:rPr>
      </w:pPr>
      <w:r>
        <w:rPr>
          <w:rFonts w:hint="eastAsia"/>
        </w:rPr>
        <w:t>Even for this name purpose have I raised thee up.</w:t>
      </w:r>
    </w:p>
    <w:p w14:paraId="1A2D0EAD">
      <w:pPr>
        <w:widowControl w:val="0"/>
        <w:numPr>
          <w:ilvl w:val="0"/>
          <w:numId w:val="0"/>
        </w:numPr>
        <w:jc w:val="both"/>
        <w:rPr>
          <w:rFonts w:hint="eastAsia"/>
        </w:rPr>
      </w:pPr>
      <w:r>
        <w:rPr>
          <w:rFonts w:hint="eastAsia"/>
        </w:rPr>
        <w:t>我为此目的将你兴起来。</w:t>
      </w:r>
    </w:p>
    <w:p w14:paraId="4E7B52FB">
      <w:pPr>
        <w:widowControl w:val="0"/>
        <w:numPr>
          <w:ilvl w:val="0"/>
          <w:numId w:val="0"/>
        </w:numPr>
        <w:jc w:val="both"/>
        <w:rPr>
          <w:rFonts w:hint="eastAsia"/>
        </w:rPr>
      </w:pPr>
      <w:r>
        <w:rPr>
          <w:rFonts w:hint="eastAsia"/>
        </w:rPr>
        <w:t>This is what God said to Pharaoh, as recorded in Exod. 9:16.</w:t>
      </w:r>
    </w:p>
    <w:p w14:paraId="5CCFD2DD">
      <w:pPr>
        <w:widowControl w:val="0"/>
        <w:numPr>
          <w:ilvl w:val="0"/>
          <w:numId w:val="0"/>
        </w:numPr>
        <w:jc w:val="both"/>
        <w:rPr>
          <w:rFonts w:hint="eastAsia"/>
        </w:rPr>
      </w:pPr>
      <w:r>
        <w:rPr>
          <w:rFonts w:hint="eastAsia"/>
        </w:rPr>
        <w:t>这是上帝对法老所说的话，记载在出9:16。</w:t>
      </w:r>
    </w:p>
    <w:p w14:paraId="11742299">
      <w:pPr>
        <w:widowControl w:val="0"/>
        <w:numPr>
          <w:ilvl w:val="0"/>
          <w:numId w:val="0"/>
        </w:numPr>
        <w:jc w:val="both"/>
        <w:rPr>
          <w:rFonts w:hint="eastAsia"/>
        </w:rPr>
      </w:pPr>
      <w:r>
        <w:rPr>
          <w:rFonts w:hint="eastAsia"/>
        </w:rPr>
        <w:t>The meaning of the declaration may be variously explained.</w:t>
      </w:r>
    </w:p>
    <w:p w14:paraId="79D8E1CB">
      <w:pPr>
        <w:widowControl w:val="0"/>
        <w:numPr>
          <w:ilvl w:val="0"/>
          <w:numId w:val="0"/>
        </w:numPr>
        <w:jc w:val="both"/>
        <w:rPr>
          <w:rFonts w:hint="eastAsia"/>
        </w:rPr>
      </w:pPr>
      <w:r>
        <w:rPr>
          <w:rFonts w:hint="eastAsia"/>
        </w:rPr>
        <w:t>这个宣告的含义可以有多种解释。</w:t>
      </w:r>
    </w:p>
    <w:p w14:paraId="44DF408A">
      <w:pPr>
        <w:widowControl w:val="0"/>
        <w:numPr>
          <w:ilvl w:val="0"/>
          <w:numId w:val="0"/>
        </w:numPr>
        <w:jc w:val="both"/>
        <w:rPr>
          <w:rFonts w:hint="eastAsia"/>
        </w:rPr>
      </w:pPr>
      <w:r>
        <w:rPr>
          <w:rFonts w:hint="eastAsia"/>
        </w:rPr>
        <w:t>In the Old Testament, the Hebrew word used in the passage quoted, means literally, I have caused thee to stand.</w:t>
      </w:r>
    </w:p>
    <w:p w14:paraId="4E063DC7">
      <w:pPr>
        <w:widowControl w:val="0"/>
        <w:numPr>
          <w:ilvl w:val="0"/>
          <w:numId w:val="0"/>
        </w:numPr>
        <w:jc w:val="both"/>
        <w:rPr>
          <w:rFonts w:hint="eastAsia"/>
        </w:rPr>
      </w:pPr>
      <w:r>
        <w:rPr>
          <w:rFonts w:hint="eastAsia"/>
        </w:rPr>
        <w:t>在旧约中，引用的经文中所用的希伯来词，字面意思是“我使你站立”。</w:t>
      </w:r>
    </w:p>
    <w:p w14:paraId="06FFF5AB">
      <w:pPr>
        <w:widowControl w:val="0"/>
        <w:numPr>
          <w:ilvl w:val="0"/>
          <w:numId w:val="0"/>
        </w:numPr>
        <w:jc w:val="both"/>
        <w:rPr>
          <w:rFonts w:hint="eastAsia"/>
        </w:rPr>
      </w:pPr>
      <w:r>
        <w:rPr>
          <w:rFonts w:hint="eastAsia"/>
        </w:rPr>
        <w:t>This is understood by some as meaning, I have called thee into existence.</w:t>
      </w:r>
    </w:p>
    <w:p w14:paraId="43AD4E82">
      <w:pPr>
        <w:widowControl w:val="0"/>
        <w:numPr>
          <w:ilvl w:val="0"/>
          <w:numId w:val="0"/>
        </w:numPr>
        <w:jc w:val="both"/>
        <w:rPr>
          <w:rFonts w:hint="eastAsia"/>
        </w:rPr>
      </w:pPr>
      <w:r>
        <w:rPr>
          <w:rFonts w:hint="eastAsia"/>
        </w:rPr>
        <w:t>有些人将其理解为“我使你存在”。</w:t>
      </w:r>
    </w:p>
    <w:p w14:paraId="19AE50DC">
      <w:pPr>
        <w:widowControl w:val="0"/>
        <w:numPr>
          <w:ilvl w:val="0"/>
          <w:numId w:val="0"/>
        </w:numPr>
        <w:jc w:val="both"/>
        <w:rPr>
          <w:rFonts w:hint="eastAsia"/>
        </w:rPr>
      </w:pPr>
      <w:r>
        <w:rPr>
          <w:rFonts w:hint="eastAsia"/>
        </w:rPr>
        <w:t>2. By others, I have preserved thee.</w:t>
      </w:r>
    </w:p>
    <w:p w14:paraId="37014B14">
      <w:pPr>
        <w:widowControl w:val="0"/>
        <w:numPr>
          <w:ilvl w:val="0"/>
          <w:numId w:val="0"/>
        </w:numPr>
        <w:jc w:val="both"/>
        <w:rPr>
          <w:rFonts w:hint="eastAsia"/>
        </w:rPr>
      </w:pPr>
      <w:r>
        <w:rPr>
          <w:rFonts w:hint="eastAsia"/>
        </w:rPr>
        <w:t>2. 另一些人则理解为“我保守了你”。</w:t>
      </w:r>
    </w:p>
    <w:p w14:paraId="03151F44">
      <w:pPr>
        <w:widowControl w:val="0"/>
        <w:numPr>
          <w:ilvl w:val="0"/>
          <w:numId w:val="0"/>
        </w:numPr>
        <w:jc w:val="both"/>
        <w:rPr>
          <w:rFonts w:hint="eastAsia"/>
        </w:rPr>
      </w:pPr>
      <w:r>
        <w:rPr>
          <w:rFonts w:hint="eastAsia"/>
        </w:rPr>
        <w:t>3. By others, I have raised thee up as king.</w:t>
      </w:r>
    </w:p>
    <w:p w14:paraId="43FC24D9">
      <w:pPr>
        <w:widowControl w:val="0"/>
        <w:numPr>
          <w:ilvl w:val="0"/>
          <w:numId w:val="0"/>
        </w:numPr>
        <w:jc w:val="both"/>
        <w:rPr>
          <w:rFonts w:hint="eastAsia"/>
        </w:rPr>
      </w:pPr>
      <w:r>
        <w:rPr>
          <w:rFonts w:hint="eastAsia"/>
        </w:rPr>
        <w:t>3. 另一些人则理解为“我立你为王”。</w:t>
      </w:r>
    </w:p>
    <w:p w14:paraId="1BE96451">
      <w:pPr>
        <w:widowControl w:val="0"/>
        <w:numPr>
          <w:ilvl w:val="0"/>
          <w:numId w:val="0"/>
        </w:numPr>
        <w:jc w:val="both"/>
        <w:rPr>
          <w:rFonts w:hint="eastAsia"/>
        </w:rPr>
      </w:pPr>
      <w:r>
        <w:rPr>
          <w:rFonts w:hint="eastAsia"/>
        </w:rPr>
        <w:t>4. By others, I have placed and continued thee in thy post.</w:t>
      </w:r>
    </w:p>
    <w:p w14:paraId="1D046F53">
      <w:pPr>
        <w:widowControl w:val="0"/>
        <w:numPr>
          <w:ilvl w:val="0"/>
          <w:numId w:val="0"/>
        </w:numPr>
        <w:jc w:val="both"/>
        <w:rPr>
          <w:rFonts w:hint="eastAsia"/>
        </w:rPr>
      </w:pPr>
      <w:r>
        <w:rPr>
          <w:rFonts w:hint="eastAsia"/>
        </w:rPr>
        <w:t>4. 另一些人则理解为“我安置并使你继续留任”。</w:t>
      </w:r>
    </w:p>
    <w:p w14:paraId="7374A18A">
      <w:pPr>
        <w:widowControl w:val="0"/>
        <w:numPr>
          <w:ilvl w:val="0"/>
          <w:numId w:val="0"/>
        </w:numPr>
        <w:jc w:val="both"/>
        <w:rPr>
          <w:rFonts w:hint="eastAsia"/>
        </w:rPr>
      </w:pPr>
      <w:r>
        <w:rPr>
          <w:rFonts w:hint="eastAsia"/>
        </w:rPr>
        <w:t>Either of these interpretations admits of being defended on philological grounds more or less satisfactory.</w:t>
      </w:r>
    </w:p>
    <w:p w14:paraId="4FFE3C7E">
      <w:pPr>
        <w:widowControl w:val="0"/>
        <w:numPr>
          <w:ilvl w:val="0"/>
          <w:numId w:val="0"/>
        </w:numPr>
        <w:jc w:val="both"/>
        <w:rPr>
          <w:rFonts w:hint="eastAsia"/>
        </w:rPr>
      </w:pPr>
      <w:r>
        <w:rPr>
          <w:rFonts w:hint="eastAsia"/>
        </w:rPr>
        <w:t>这些解释中的任何一种，都可以在语文学上得到或多或少令人满意的辩护。</w:t>
      </w:r>
    </w:p>
    <w:p w14:paraId="5162AA5F">
      <w:pPr>
        <w:widowControl w:val="0"/>
        <w:numPr>
          <w:ilvl w:val="0"/>
          <w:numId w:val="0"/>
        </w:numPr>
        <w:jc w:val="both"/>
        <w:rPr>
          <w:rFonts w:hint="eastAsia"/>
        </w:rPr>
      </w:pPr>
      <w:r>
        <w:rPr>
          <w:rFonts w:hint="eastAsia"/>
        </w:rPr>
        <w:t>The first is sufficiently suitable to the word used by the apostle, but does not agree so well with the original.</w:t>
      </w:r>
    </w:p>
    <w:p w14:paraId="609E1CEE">
      <w:pPr>
        <w:widowControl w:val="0"/>
        <w:numPr>
          <w:ilvl w:val="0"/>
          <w:numId w:val="0"/>
        </w:numPr>
        <w:jc w:val="both"/>
        <w:rPr>
          <w:rFonts w:hint="eastAsia"/>
        </w:rPr>
      </w:pPr>
      <w:r>
        <w:rPr>
          <w:rFonts w:hint="eastAsia"/>
        </w:rPr>
        <w:t>第一种解释与使徒所用的词语相当吻合，但与原文不太相符。</w:t>
      </w:r>
    </w:p>
    <w:p w14:paraId="642EA8A4">
      <w:pPr>
        <w:widowControl w:val="0"/>
        <w:numPr>
          <w:ilvl w:val="0"/>
          <w:numId w:val="0"/>
        </w:numPr>
        <w:jc w:val="both"/>
        <w:rPr>
          <w:rFonts w:hint="eastAsia"/>
        </w:rPr>
      </w:pPr>
      <w:r>
        <w:rPr>
          <w:rFonts w:hint="eastAsia"/>
        </w:rPr>
        <w:t>The Hebrew word עָמַד, in Hiphil, is used not only in the literal sense, to cause to stand, but also in the sense, to continue, to preserve, as in 1 Kings 15:4, and also to appoint (to office).</w:t>
      </w:r>
    </w:p>
    <w:p w14:paraId="111F8159">
      <w:pPr>
        <w:widowControl w:val="0"/>
        <w:numPr>
          <w:ilvl w:val="0"/>
          <w:numId w:val="0"/>
        </w:numPr>
        <w:jc w:val="both"/>
        <w:rPr>
          <w:rFonts w:hint="eastAsia"/>
        </w:rPr>
      </w:pPr>
      <w:r>
        <w:rPr>
          <w:rFonts w:hint="eastAsia"/>
        </w:rPr>
        <w:t>希伯来词 עָמַד (希伯来文：amad)，在其 Hiphil 形式中，不仅用于字面意义上的“使站立”，也用于“继续”、“保守”的意义，如在王上15:4中，也用于“任命”（任职）。</w:t>
      </w:r>
    </w:p>
    <w:p w14:paraId="3A798898">
      <w:pPr>
        <w:widowControl w:val="0"/>
        <w:numPr>
          <w:ilvl w:val="0"/>
          <w:numId w:val="0"/>
        </w:numPr>
        <w:jc w:val="both"/>
        <w:rPr>
          <w:rFonts w:hint="eastAsia"/>
        </w:rPr>
      </w:pPr>
      <w:r>
        <w:rPr>
          <w:rFonts w:hint="eastAsia"/>
        </w:rPr>
        <w:t>The LXX. (changing the person) have, in Exod. 9:16, διετηρήθης, equivalent to vivus servatus es, thou hast been kept alive.</w:t>
      </w:r>
    </w:p>
    <w:p w14:paraId="555A8388">
      <w:pPr>
        <w:widowControl w:val="0"/>
        <w:numPr>
          <w:ilvl w:val="0"/>
          <w:numId w:val="0"/>
        </w:numPr>
        <w:jc w:val="both"/>
        <w:rPr>
          <w:rFonts w:hint="eastAsia"/>
        </w:rPr>
      </w:pPr>
      <w:r>
        <w:rPr>
          <w:rFonts w:hint="eastAsia"/>
        </w:rPr>
        <w:t>七十士译本（改变了人称）在出9:16中作 διετηρήθης (希腊文：dietērēthēs)，相当于 vivus servatus es (拉丁文：你被保守活着)，你被保守活着。</w:t>
      </w:r>
    </w:p>
    <w:p w14:paraId="005D01D5">
      <w:pPr>
        <w:widowControl w:val="0"/>
        <w:numPr>
          <w:ilvl w:val="0"/>
          <w:numId w:val="0"/>
        </w:numPr>
        <w:jc w:val="both"/>
        <w:rPr>
          <w:rFonts w:hint="eastAsia"/>
        </w:rPr>
      </w:pPr>
      <w:r>
        <w:rPr>
          <w:rFonts w:hint="eastAsia"/>
        </w:rPr>
        <w:t>Paul renders the Hebrew ἐξηγειρά σε, which answers to the use of the word in Nehem. 6:7, "Thou hast appointed (caused to appear) prophets; and Dan. 11:11, "The king of the south shall set forth a great multitude."</w:t>
      </w:r>
    </w:p>
    <w:p w14:paraId="4CF5B878">
      <w:pPr>
        <w:widowControl w:val="0"/>
        <w:numPr>
          <w:ilvl w:val="0"/>
          <w:numId w:val="0"/>
        </w:numPr>
        <w:jc w:val="both"/>
        <w:rPr>
          <w:rFonts w:hint="eastAsia"/>
        </w:rPr>
      </w:pPr>
      <w:r>
        <w:rPr>
          <w:rFonts w:hint="eastAsia"/>
        </w:rPr>
        <w:t>保罗将希伯来文译为 ἐξήγειρά σε (希腊文：exēgeira se)，这与尼6:7中该词的用法相符：“你设立先知（使出现）”；以及但11:11：“南方王必兴起大军”。</w:t>
      </w:r>
    </w:p>
    <w:p w14:paraId="05E99A71">
      <w:pPr>
        <w:widowControl w:val="0"/>
        <w:numPr>
          <w:ilvl w:val="0"/>
          <w:numId w:val="0"/>
        </w:numPr>
        <w:jc w:val="both"/>
        <w:rPr>
          <w:rFonts w:hint="eastAsia"/>
        </w:rPr>
      </w:pPr>
      <w:r>
        <w:rPr>
          <w:rFonts w:hint="eastAsia"/>
        </w:rPr>
        <w:t>In no case, however, is the Hebrew word used for calling into existence in the sense of creating.</w:t>
      </w:r>
    </w:p>
    <w:p w14:paraId="528B5781">
      <w:pPr>
        <w:widowControl w:val="0"/>
        <w:numPr>
          <w:ilvl w:val="0"/>
          <w:numId w:val="0"/>
        </w:numPr>
        <w:jc w:val="both"/>
        <w:rPr>
          <w:rFonts w:hint="eastAsia"/>
        </w:rPr>
      </w:pPr>
      <w:r>
        <w:rPr>
          <w:rFonts w:hint="eastAsia"/>
        </w:rPr>
        <w:t>然而，在任何情况下，这个希伯来词都没有用于“创造”意义上的“使存在”。</w:t>
      </w:r>
    </w:p>
    <w:p w14:paraId="603673A9">
      <w:pPr>
        <w:widowControl w:val="0"/>
        <w:numPr>
          <w:ilvl w:val="0"/>
          <w:numId w:val="0"/>
        </w:numPr>
        <w:jc w:val="both"/>
        <w:rPr>
          <w:rFonts w:hint="eastAsia"/>
        </w:rPr>
      </w:pPr>
      <w:r>
        <w:rPr>
          <w:rFonts w:hint="eastAsia"/>
        </w:rPr>
        <w:t>For the second, it may be urged that verbs in the form (Hiphil) used in the passage quoted, signify frequently the continuance of a thing in the state which the simple form of the verb expresses.</w:t>
      </w:r>
    </w:p>
    <w:p w14:paraId="33594CBE">
      <w:pPr>
        <w:widowControl w:val="0"/>
        <w:numPr>
          <w:ilvl w:val="0"/>
          <w:numId w:val="0"/>
        </w:numPr>
        <w:jc w:val="both"/>
        <w:rPr>
          <w:rFonts w:hint="eastAsia"/>
        </w:rPr>
      </w:pPr>
      <w:r>
        <w:rPr>
          <w:rFonts w:hint="eastAsia"/>
        </w:rPr>
        <w:t>对于第二种解释，可以说，引用的经文中所用的动词形式（Hiphil），常常表示事物在动词简单形式所表达的状态下的持续。</w:t>
      </w:r>
    </w:p>
    <w:p w14:paraId="014BBE96">
      <w:pPr>
        <w:widowControl w:val="0"/>
        <w:numPr>
          <w:ilvl w:val="0"/>
          <w:numId w:val="0"/>
        </w:numPr>
        <w:jc w:val="both"/>
        <w:rPr>
          <w:rFonts w:hint="eastAsia"/>
        </w:rPr>
      </w:pPr>
      <w:r>
        <w:rPr>
          <w:rFonts w:hint="eastAsia"/>
        </w:rPr>
        <w:t>Thus the verb meaning to live, in this form, signifies to preserve alive, Gen. 6:19, 20, 19:19, &amp;c.</w:t>
      </w:r>
    </w:p>
    <w:p w14:paraId="7D372099">
      <w:pPr>
        <w:widowControl w:val="0"/>
        <w:numPr>
          <w:ilvl w:val="0"/>
          <w:numId w:val="0"/>
        </w:numPr>
        <w:jc w:val="both"/>
        <w:rPr>
          <w:rFonts w:hint="eastAsia"/>
        </w:rPr>
      </w:pPr>
      <w:r>
        <w:rPr>
          <w:rFonts w:hint="eastAsia"/>
        </w:rPr>
        <w:t>因此，意为“活”的动词，在这种形式下，意为“保全生命”，创6:19, 20，19:19等。</w:t>
      </w:r>
    </w:p>
    <w:p w14:paraId="3080BADA">
      <w:pPr>
        <w:widowControl w:val="0"/>
        <w:numPr>
          <w:ilvl w:val="0"/>
          <w:numId w:val="0"/>
        </w:numPr>
        <w:jc w:val="both"/>
        <w:rPr>
          <w:rFonts w:hint="eastAsia"/>
        </w:rPr>
      </w:pPr>
      <w:r>
        <w:rPr>
          <w:rFonts w:hint="eastAsia"/>
        </w:rPr>
        <w:t>Besides, the particular word used in Exod. 9:16, signifies to preserve, to cause to continue, in 1 Kings 15:4, 2 Chron. 9:8, Prov. 29:4, &amp;c.</w:t>
      </w:r>
    </w:p>
    <w:p w14:paraId="5258CA6F">
      <w:pPr>
        <w:widowControl w:val="0"/>
        <w:numPr>
          <w:ilvl w:val="0"/>
          <w:numId w:val="0"/>
        </w:numPr>
        <w:jc w:val="both"/>
        <w:rPr>
          <w:rFonts w:hint="eastAsia"/>
        </w:rPr>
      </w:pPr>
      <w:r>
        <w:rPr>
          <w:rFonts w:hint="eastAsia"/>
        </w:rPr>
        <w:t>此外，出9:16中所用的特定词语，在王上15:4，代下9:8，箴29:4等处，意为“保守”、“使继续”。</w:t>
      </w:r>
    </w:p>
    <w:p w14:paraId="19CBEE91">
      <w:pPr>
        <w:widowControl w:val="0"/>
        <w:numPr>
          <w:ilvl w:val="0"/>
          <w:numId w:val="0"/>
        </w:numPr>
        <w:jc w:val="both"/>
        <w:rPr>
          <w:rFonts w:hint="eastAsia"/>
        </w:rPr>
      </w:pPr>
      <w:r>
        <w:rPr>
          <w:rFonts w:hint="eastAsia"/>
        </w:rPr>
        <w:t>The third interpretation is too definite, and supplies an idea not in the text.</w:t>
      </w:r>
    </w:p>
    <w:p w14:paraId="0CD8A199">
      <w:pPr>
        <w:widowControl w:val="0"/>
        <w:numPr>
          <w:ilvl w:val="0"/>
          <w:numId w:val="0"/>
        </w:numPr>
        <w:jc w:val="both"/>
        <w:rPr>
          <w:rFonts w:hint="eastAsia"/>
        </w:rPr>
      </w:pPr>
      <w:r>
        <w:rPr>
          <w:rFonts w:hint="eastAsia"/>
        </w:rPr>
        <w:t>第三种解释过于明确，并补充了文本中没有的观念。</w:t>
      </w:r>
    </w:p>
    <w:p w14:paraId="3F5142C4">
      <w:pPr>
        <w:widowControl w:val="0"/>
        <w:numPr>
          <w:ilvl w:val="0"/>
          <w:numId w:val="0"/>
        </w:numPr>
        <w:jc w:val="both"/>
        <w:rPr>
          <w:rFonts w:hint="eastAsia"/>
        </w:rPr>
      </w:pPr>
      <w:r>
        <w:rPr>
          <w:rFonts w:hint="eastAsia"/>
        </w:rPr>
        <w:t>The fourth, which is only a modification of the second, is perhaps the nearest to the apostle's intention.</w:t>
      </w:r>
    </w:p>
    <w:p w14:paraId="47A1A84D">
      <w:pPr>
        <w:widowControl w:val="0"/>
        <w:numPr>
          <w:ilvl w:val="0"/>
          <w:numId w:val="0"/>
        </w:numPr>
        <w:jc w:val="both"/>
        <w:rPr>
          <w:rFonts w:hint="eastAsia"/>
        </w:rPr>
      </w:pPr>
      <w:r>
        <w:rPr>
          <w:rFonts w:hint="eastAsia"/>
        </w:rPr>
        <w:t>第四种解释，仅仅是第二种解释的修正，或许最接近使徒的意图。</w:t>
      </w:r>
    </w:p>
    <w:p w14:paraId="567DF1C4">
      <w:pPr>
        <w:widowControl w:val="0"/>
        <w:numPr>
          <w:ilvl w:val="0"/>
          <w:numId w:val="0"/>
        </w:numPr>
        <w:jc w:val="both"/>
        <w:rPr>
          <w:rFonts w:hint="eastAsia"/>
        </w:rPr>
      </w:pPr>
      <w:r>
        <w:rPr>
          <w:rFonts w:hint="eastAsia"/>
        </w:rPr>
        <w:t>'For this purpose have I raised thee up, and placed thee where thou art; and instead of cutting thee off at once, have so long endured thy obstinacy and wickedness.'</w:t>
      </w:r>
    </w:p>
    <w:p w14:paraId="0F7131A9">
      <w:pPr>
        <w:widowControl w:val="0"/>
        <w:numPr>
          <w:ilvl w:val="0"/>
          <w:numId w:val="0"/>
        </w:numPr>
        <w:jc w:val="both"/>
        <w:rPr>
          <w:rFonts w:hint="eastAsia"/>
        </w:rPr>
      </w:pPr>
      <w:r>
        <w:rPr>
          <w:rFonts w:hint="eastAsia"/>
        </w:rPr>
        <w:t>“我为此目的将你兴起来，并将你安置在你现在的位置；并且没有立刻剪除你，反而长久忍耐你的顽固和邪恶。”</w:t>
      </w:r>
    </w:p>
    <w:p w14:paraId="44016FC8">
      <w:pPr>
        <w:widowControl w:val="0"/>
        <w:numPr>
          <w:ilvl w:val="0"/>
          <w:numId w:val="0"/>
        </w:numPr>
        <w:jc w:val="both"/>
        <w:rPr>
          <w:rFonts w:hint="eastAsia"/>
        </w:rPr>
      </w:pPr>
      <w:r>
        <w:rPr>
          <w:rFonts w:hint="eastAsia"/>
        </w:rPr>
        <w:t>It is not the design of Pharaoh's creation that is here asserted; but the end for which God determined his appearance and position in the history of the world.</w:t>
      </w:r>
    </w:p>
    <w:p w14:paraId="1691B100">
      <w:pPr>
        <w:widowControl w:val="0"/>
        <w:numPr>
          <w:ilvl w:val="0"/>
          <w:numId w:val="0"/>
        </w:numPr>
        <w:jc w:val="both"/>
        <w:rPr>
          <w:rFonts w:hint="eastAsia"/>
        </w:rPr>
      </w:pPr>
      <w:r>
        <w:rPr>
          <w:rFonts w:hint="eastAsia"/>
        </w:rPr>
        <w:t>这里所断言的并非法老被创造的目的；而是上帝决定他在世界历史上出现和地位的目的。</w:t>
      </w:r>
    </w:p>
    <w:p w14:paraId="1267A5C3">
      <w:pPr>
        <w:widowControl w:val="0"/>
        <w:numPr>
          <w:ilvl w:val="0"/>
          <w:numId w:val="0"/>
        </w:numPr>
        <w:jc w:val="both"/>
        <w:rPr>
          <w:rFonts w:hint="eastAsia"/>
        </w:rPr>
      </w:pPr>
      <w:r>
        <w:rPr>
          <w:rFonts w:hint="eastAsia"/>
        </w:rPr>
        <w:t>Nor does the apostle refer Pharaoh's wickedness to God as its author, but his appearance at that period, the form in which the evil of his heart developed itself, and the circumstances attending its manifestation, were all determined by the providence of God, and ordered for the promotion of his infinitely wise and benevolent purposes.</w:t>
      </w:r>
    </w:p>
    <w:p w14:paraId="208DD2B6">
      <w:pPr>
        <w:widowControl w:val="0"/>
        <w:numPr>
          <w:ilvl w:val="0"/>
          <w:numId w:val="0"/>
        </w:numPr>
        <w:jc w:val="both"/>
        <w:rPr>
          <w:rFonts w:hint="eastAsia"/>
        </w:rPr>
      </w:pPr>
      <w:r>
        <w:rPr>
          <w:rFonts w:hint="eastAsia"/>
        </w:rPr>
        <w:t>使徒并非将法老的邪恶归咎于上帝为其作者，而是他在那个时期的出现，他内心邪恶发展的形式，以及伴随其显现的环境，都由上帝的护理所决定，并为促进祂无限智慧和仁慈的目的而安排。</w:t>
      </w:r>
    </w:p>
    <w:p w14:paraId="79179F3F">
      <w:pPr>
        <w:widowControl w:val="0"/>
        <w:numPr>
          <w:ilvl w:val="0"/>
          <w:numId w:val="0"/>
        </w:numPr>
        <w:jc w:val="both"/>
        <w:rPr>
          <w:rFonts w:hint="eastAsia"/>
        </w:rPr>
      </w:pPr>
    </w:p>
    <w:p w14:paraId="624EF296">
      <w:pPr>
        <w:widowControl w:val="0"/>
        <w:numPr>
          <w:ilvl w:val="0"/>
          <w:numId w:val="0"/>
        </w:numPr>
        <w:jc w:val="both"/>
        <w:rPr>
          <w:rFonts w:hint="eastAsia"/>
        </w:rPr>
      </w:pPr>
      <w:r>
        <w:rPr>
          <w:rFonts w:hint="eastAsia"/>
        </w:rPr>
        <w:t>That I might show my power in thee, and that my name might be declared in all the earth.</w:t>
      </w:r>
    </w:p>
    <w:p w14:paraId="46849163">
      <w:pPr>
        <w:widowControl w:val="0"/>
        <w:numPr>
          <w:ilvl w:val="0"/>
          <w:numId w:val="0"/>
        </w:numPr>
        <w:jc w:val="both"/>
        <w:rPr>
          <w:rFonts w:hint="eastAsia"/>
        </w:rPr>
      </w:pPr>
      <w:r>
        <w:rPr>
          <w:rFonts w:hint="eastAsia"/>
        </w:rPr>
        <w:t>为要在我身上彰显我的权能，并要使我的名传遍天下。</w:t>
      </w:r>
    </w:p>
    <w:p w14:paraId="03FE3AE9">
      <w:pPr>
        <w:widowControl w:val="0"/>
        <w:numPr>
          <w:ilvl w:val="0"/>
          <w:numId w:val="0"/>
        </w:numPr>
        <w:jc w:val="both"/>
        <w:rPr>
          <w:rFonts w:hint="eastAsia"/>
        </w:rPr>
      </w:pPr>
      <w:r>
        <w:rPr>
          <w:rFonts w:hint="eastAsia"/>
        </w:rPr>
        <w:t>This is the reason why God dealt with Pharaoh in the manner described.</w:t>
      </w:r>
    </w:p>
    <w:p w14:paraId="7C5B9FE6">
      <w:pPr>
        <w:widowControl w:val="0"/>
        <w:numPr>
          <w:ilvl w:val="0"/>
          <w:numId w:val="0"/>
        </w:numPr>
        <w:jc w:val="both"/>
        <w:rPr>
          <w:rFonts w:hint="eastAsia"/>
        </w:rPr>
      </w:pPr>
      <w:r>
        <w:rPr>
          <w:rFonts w:hint="eastAsia"/>
        </w:rPr>
        <w:t>这就是上帝以所描述的方式对待法老的原因。</w:t>
      </w:r>
    </w:p>
    <w:p w14:paraId="62C55F8E">
      <w:pPr>
        <w:widowControl w:val="0"/>
        <w:numPr>
          <w:ilvl w:val="0"/>
          <w:numId w:val="0"/>
        </w:numPr>
        <w:jc w:val="both"/>
        <w:rPr>
          <w:rFonts w:hint="eastAsia"/>
        </w:rPr>
      </w:pPr>
      <w:r>
        <w:rPr>
          <w:rFonts w:hint="eastAsia"/>
        </w:rPr>
        <w:t>It was not that he was worse than others, but that God might be glorified.</w:t>
      </w:r>
    </w:p>
    <w:p w14:paraId="2828B300">
      <w:pPr>
        <w:widowControl w:val="0"/>
        <w:numPr>
          <w:ilvl w:val="0"/>
          <w:numId w:val="0"/>
        </w:numPr>
        <w:jc w:val="both"/>
        <w:rPr>
          <w:rFonts w:hint="eastAsia"/>
        </w:rPr>
      </w:pPr>
      <w:r>
        <w:rPr>
          <w:rFonts w:hint="eastAsia"/>
        </w:rPr>
        <w:t>并非因为他比别人更坏，而是为要使上帝得荣耀。</w:t>
      </w:r>
    </w:p>
    <w:p w14:paraId="55FF3671">
      <w:pPr>
        <w:widowControl w:val="0"/>
        <w:numPr>
          <w:ilvl w:val="0"/>
          <w:numId w:val="0"/>
        </w:numPr>
        <w:jc w:val="both"/>
        <w:rPr>
          <w:rFonts w:hint="eastAsia"/>
        </w:rPr>
      </w:pPr>
      <w:r>
        <w:rPr>
          <w:rFonts w:hint="eastAsia"/>
        </w:rPr>
        <w:t>This is precisely the principle on which all punishment is inflicted.</w:t>
      </w:r>
    </w:p>
    <w:p w14:paraId="7F73DEFA">
      <w:pPr>
        <w:widowControl w:val="0"/>
        <w:numPr>
          <w:ilvl w:val="0"/>
          <w:numId w:val="0"/>
        </w:numPr>
        <w:jc w:val="both"/>
        <w:rPr>
          <w:rFonts w:hint="eastAsia"/>
        </w:rPr>
      </w:pPr>
      <w:r>
        <w:rPr>
          <w:rFonts w:hint="eastAsia"/>
        </w:rPr>
        <w:t>这正是所有刑罚施加的原则。</w:t>
      </w:r>
    </w:p>
    <w:p w14:paraId="10F43206">
      <w:pPr>
        <w:widowControl w:val="0"/>
        <w:numPr>
          <w:ilvl w:val="0"/>
          <w:numId w:val="0"/>
        </w:numPr>
        <w:jc w:val="both"/>
        <w:rPr>
          <w:rFonts w:hint="eastAsia"/>
        </w:rPr>
      </w:pPr>
      <w:r>
        <w:rPr>
          <w:rFonts w:hint="eastAsia"/>
        </w:rPr>
        <w:t>It is that the true character of the divine lawgiver should be known.</w:t>
      </w:r>
    </w:p>
    <w:p w14:paraId="51D34866">
      <w:pPr>
        <w:widowControl w:val="0"/>
        <w:numPr>
          <w:ilvl w:val="0"/>
          <w:numId w:val="0"/>
        </w:numPr>
        <w:jc w:val="both"/>
        <w:rPr>
          <w:rFonts w:hint="eastAsia"/>
        </w:rPr>
      </w:pPr>
      <w:r>
        <w:rPr>
          <w:rFonts w:hint="eastAsia"/>
        </w:rPr>
        <w:t>这是为了使神圣立法者的真实品格为人所知。</w:t>
      </w:r>
    </w:p>
    <w:p w14:paraId="6A604CC9">
      <w:pPr>
        <w:widowControl w:val="0"/>
        <w:numPr>
          <w:ilvl w:val="0"/>
          <w:numId w:val="0"/>
        </w:numPr>
        <w:jc w:val="both"/>
        <w:rPr>
          <w:rFonts w:hint="eastAsia"/>
        </w:rPr>
      </w:pPr>
      <w:r>
        <w:rPr>
          <w:rFonts w:hint="eastAsia"/>
        </w:rPr>
        <w:t>This is of all objects, when God is concerned, the highest and most important; in itself the most worthy, and in its results the most beneficent.</w:t>
      </w:r>
    </w:p>
    <w:p w14:paraId="62AABFD0">
      <w:pPr>
        <w:widowControl w:val="0"/>
        <w:numPr>
          <w:ilvl w:val="0"/>
          <w:numId w:val="0"/>
        </w:numPr>
        <w:jc w:val="both"/>
        <w:rPr>
          <w:rFonts w:hint="eastAsia"/>
        </w:rPr>
      </w:pPr>
      <w:r>
        <w:rPr>
          <w:rFonts w:hint="eastAsia"/>
        </w:rPr>
        <w:t>当涉及到上帝时，这是所有目标中最高尚和最重要的；它本身是最有价值的，其结果也是最有益的。</w:t>
      </w:r>
    </w:p>
    <w:p w14:paraId="332E700A">
      <w:pPr>
        <w:widowControl w:val="0"/>
        <w:numPr>
          <w:ilvl w:val="0"/>
          <w:numId w:val="0"/>
        </w:numPr>
        <w:jc w:val="both"/>
        <w:rPr>
          <w:rFonts w:hint="eastAsia"/>
        </w:rPr>
      </w:pPr>
      <w:r>
        <w:rPr>
          <w:rFonts w:hint="eastAsia"/>
        </w:rPr>
        <w:t>The ground, therefore, on which Pharaoh was made an object of the divine justice, or the reason why the law was in his case allowed to take its course, is not to be sought in any peculiarity of his character or conduct in comparison with those of others, but in the sovereign pleasure of God.</w:t>
      </w:r>
    </w:p>
    <w:p w14:paraId="6305446E">
      <w:pPr>
        <w:widowControl w:val="0"/>
        <w:numPr>
          <w:ilvl w:val="0"/>
          <w:numId w:val="0"/>
        </w:numPr>
        <w:jc w:val="both"/>
        <w:rPr>
          <w:rFonts w:hint="eastAsia"/>
        </w:rPr>
      </w:pPr>
      <w:r>
        <w:rPr>
          <w:rFonts w:hint="eastAsia"/>
        </w:rPr>
        <w:t>因此，法老成为神圣公义对象的根据，或者说律法在他身上得以施行的原因，不应在他与他人相比的品格或行为的任何特殊性中去寻找，而应在上帝至高的喜悦中去寻找。</w:t>
      </w:r>
    </w:p>
    <w:p w14:paraId="498FD5F2">
      <w:pPr>
        <w:widowControl w:val="0"/>
        <w:numPr>
          <w:ilvl w:val="0"/>
          <w:numId w:val="0"/>
        </w:numPr>
        <w:jc w:val="both"/>
        <w:rPr>
          <w:rFonts w:hint="eastAsia"/>
        </w:rPr>
      </w:pPr>
      <w:r>
        <w:rPr>
          <w:rFonts w:hint="eastAsia"/>
        </w:rPr>
        <w:t>This result of the argument Paul formally states in the next verse.</w:t>
      </w:r>
    </w:p>
    <w:p w14:paraId="4E151915">
      <w:pPr>
        <w:widowControl w:val="0"/>
        <w:numPr>
          <w:ilvl w:val="0"/>
          <w:numId w:val="0"/>
        </w:numPr>
        <w:jc w:val="both"/>
        <w:rPr>
          <w:rFonts w:hint="eastAsia"/>
        </w:rPr>
      </w:pPr>
      <w:r>
        <w:rPr>
          <w:rFonts w:hint="eastAsia"/>
        </w:rPr>
        <w:t>保罗在下一节经文中正式陈述了这一论证的结果。</w:t>
      </w:r>
    </w:p>
    <w:p w14:paraId="1258BB73">
      <w:pPr>
        <w:widowControl w:val="0"/>
        <w:numPr>
          <w:ilvl w:val="0"/>
          <w:numId w:val="0"/>
        </w:numPr>
        <w:jc w:val="both"/>
        <w:rPr>
          <w:rFonts w:hint="eastAsia"/>
        </w:rPr>
      </w:pPr>
    </w:p>
    <w:p w14:paraId="052551B8">
      <w:pPr>
        <w:widowControl w:val="0"/>
        <w:numPr>
          <w:ilvl w:val="0"/>
          <w:numId w:val="0"/>
        </w:numPr>
        <w:jc w:val="both"/>
        <w:rPr>
          <w:rFonts w:hint="eastAsia"/>
        </w:rPr>
      </w:pPr>
      <w:r>
        <w:rPr>
          <w:rFonts w:hint="eastAsia"/>
        </w:rPr>
        <w:t>VERSE 18. Therefore hath he mercy on whom he will have mercy, and whom he will he hardeneth.</w:t>
      </w:r>
    </w:p>
    <w:p w14:paraId="2B04EE6E">
      <w:pPr>
        <w:widowControl w:val="0"/>
        <w:numPr>
          <w:ilvl w:val="0"/>
          <w:numId w:val="0"/>
        </w:numPr>
        <w:jc w:val="both"/>
        <w:rPr>
          <w:rFonts w:hint="eastAsia"/>
        </w:rPr>
      </w:pPr>
      <w:r>
        <w:rPr>
          <w:rFonts w:hint="eastAsia"/>
        </w:rPr>
        <w:t>第18节. 如此看来，上帝要怜悯谁，就怜悯谁；要叫谁刚硬，就叫谁刚硬。</w:t>
      </w:r>
    </w:p>
    <w:p w14:paraId="12A90D2A">
      <w:pPr>
        <w:widowControl w:val="0"/>
        <w:numPr>
          <w:ilvl w:val="0"/>
          <w:numId w:val="0"/>
        </w:numPr>
        <w:jc w:val="both"/>
        <w:rPr>
          <w:rFonts w:hint="eastAsia"/>
        </w:rPr>
      </w:pPr>
      <w:r>
        <w:rPr>
          <w:rFonts w:hint="eastAsia"/>
        </w:rPr>
        <w:t>This is the conclusion, not merely from the preceding verse, but from the whole passage, vs. 14–17.</w:t>
      </w:r>
    </w:p>
    <w:p w14:paraId="1178ABE2">
      <w:pPr>
        <w:widowControl w:val="0"/>
        <w:numPr>
          <w:ilvl w:val="0"/>
          <w:numId w:val="0"/>
        </w:numPr>
        <w:jc w:val="both"/>
        <w:rPr>
          <w:rFonts w:hint="eastAsia"/>
        </w:rPr>
      </w:pPr>
      <w:r>
        <w:rPr>
          <w:rFonts w:hint="eastAsia"/>
        </w:rPr>
        <w:t>这不仅仅是从前一节得出的结论，而是从整段经文（第14-17节）得出的结论。</w:t>
      </w:r>
    </w:p>
    <w:p w14:paraId="7BA3E7D4">
      <w:pPr>
        <w:widowControl w:val="0"/>
        <w:numPr>
          <w:ilvl w:val="0"/>
          <w:numId w:val="0"/>
        </w:numPr>
        <w:jc w:val="both"/>
        <w:rPr>
          <w:rFonts w:hint="eastAsia"/>
        </w:rPr>
      </w:pPr>
      <w:r>
        <w:rPr>
          <w:rFonts w:hint="eastAsia"/>
        </w:rPr>
        <w:t>This perfect sovereignty in the selection of the objects of his mercy and of his judgment, Paul had attributed to God in ver. 11, and, in the subsequent verses, had proved that he claims and exercises it, both in reference to the recipients of his favour, ver. 15, and the objects of his wrath, ver. 15.</w:t>
      </w:r>
    </w:p>
    <w:p w14:paraId="4D70D483">
      <w:pPr>
        <w:widowControl w:val="0"/>
        <w:numPr>
          <w:ilvl w:val="0"/>
          <w:numId w:val="0"/>
        </w:numPr>
        <w:jc w:val="both"/>
        <w:rPr>
          <w:rFonts w:hint="eastAsia"/>
        </w:rPr>
      </w:pPr>
      <w:r>
        <w:rPr>
          <w:rFonts w:hint="eastAsia"/>
        </w:rPr>
        <w:t>这种在选择祂怜悯对象和审判对象方面的完全主权，保罗在第11节中已归于上帝，并在随后的经文中证明了祂声称并运用了这种主权，既针对祂恩惠的领受者（第15节），也针对祂忿怒的对象（第15节）。</w:t>
      </w:r>
    </w:p>
    <w:p w14:paraId="42D9A2E2">
      <w:pPr>
        <w:widowControl w:val="0"/>
        <w:numPr>
          <w:ilvl w:val="0"/>
          <w:numId w:val="0"/>
        </w:numPr>
        <w:jc w:val="both"/>
        <w:rPr>
          <w:rFonts w:hint="eastAsia"/>
        </w:rPr>
      </w:pPr>
      <w:r>
        <w:rPr>
          <w:rFonts w:hint="eastAsia"/>
        </w:rPr>
        <w:t>The doctrine, therefore, is fully established.</w:t>
      </w:r>
    </w:p>
    <w:p w14:paraId="0708CCD0">
      <w:pPr>
        <w:widowControl w:val="0"/>
        <w:numPr>
          <w:ilvl w:val="0"/>
          <w:numId w:val="0"/>
        </w:numPr>
        <w:jc w:val="both"/>
        <w:rPr>
          <w:rFonts w:hint="eastAsia"/>
        </w:rPr>
      </w:pPr>
      <w:r>
        <w:rPr>
          <w:rFonts w:hint="eastAsia"/>
        </w:rPr>
        <w:t>因此，这个教义得到了充分的确立。</w:t>
      </w:r>
    </w:p>
    <w:p w14:paraId="27BAC8F5">
      <w:pPr>
        <w:widowControl w:val="0"/>
        <w:numPr>
          <w:ilvl w:val="0"/>
          <w:numId w:val="0"/>
        </w:numPr>
        <w:jc w:val="both"/>
        <w:rPr>
          <w:rFonts w:hint="eastAsia"/>
        </w:rPr>
      </w:pPr>
    </w:p>
    <w:p w14:paraId="079E7750">
      <w:pPr>
        <w:widowControl w:val="0"/>
        <w:numPr>
          <w:ilvl w:val="0"/>
          <w:numId w:val="0"/>
        </w:numPr>
        <w:jc w:val="both"/>
        <w:rPr>
          <w:rFonts w:hint="eastAsia"/>
        </w:rPr>
      </w:pPr>
      <w:r>
        <w:rPr>
          <w:rFonts w:hint="eastAsia"/>
        </w:rPr>
        <w:t>The latter clause of this verse, whom he will he hardeneth, admits of various explanations.</w:t>
      </w:r>
    </w:p>
    <w:p w14:paraId="58A5BBBB">
      <w:pPr>
        <w:widowControl w:val="0"/>
        <w:numPr>
          <w:ilvl w:val="0"/>
          <w:numId w:val="0"/>
        </w:numPr>
        <w:jc w:val="both"/>
        <w:rPr>
          <w:rFonts w:hint="eastAsia"/>
        </w:rPr>
      </w:pPr>
      <w:r>
        <w:rPr>
          <w:rFonts w:hint="eastAsia"/>
        </w:rPr>
        <w:t>本节的后半句，“祂要叫谁刚硬，就叫谁刚硬”，有多种解释。</w:t>
      </w:r>
    </w:p>
    <w:p w14:paraId="34CD9CB9">
      <w:pPr>
        <w:widowControl w:val="0"/>
        <w:numPr>
          <w:ilvl w:val="0"/>
          <w:numId w:val="0"/>
        </w:numPr>
        <w:jc w:val="both"/>
        <w:rPr>
          <w:rFonts w:hint="eastAsia"/>
        </w:rPr>
      </w:pPr>
      <w:r>
        <w:rPr>
          <w:rFonts w:hint="eastAsia"/>
        </w:rPr>
        <w:t>The word may be taken either in its ordinary meaning, or it may be understood in its secondary sense.</w:t>
      </w:r>
    </w:p>
    <w:p w14:paraId="31173C5D">
      <w:pPr>
        <w:widowControl w:val="0"/>
        <w:numPr>
          <w:ilvl w:val="0"/>
          <w:numId w:val="0"/>
        </w:numPr>
        <w:jc w:val="both"/>
        <w:rPr>
          <w:rFonts w:hint="eastAsia"/>
        </w:rPr>
      </w:pPr>
      <w:r>
        <w:rPr>
          <w:rFonts w:hint="eastAsia"/>
        </w:rPr>
        <w:t>这个词可以按其通常意义理解，也可以按其次要意义理解。</w:t>
      </w:r>
    </w:p>
    <w:p w14:paraId="79CA3DFE">
      <w:pPr>
        <w:widowControl w:val="0"/>
        <w:numPr>
          <w:ilvl w:val="0"/>
          <w:numId w:val="0"/>
        </w:numPr>
        <w:jc w:val="both"/>
        <w:rPr>
          <w:rFonts w:hint="eastAsia"/>
        </w:rPr>
      </w:pPr>
      <w:r>
        <w:rPr>
          <w:rFonts w:hint="eastAsia"/>
        </w:rPr>
        <w:t>According to the latter view, it means to treat harshly, to punish.</w:t>
      </w:r>
    </w:p>
    <w:p w14:paraId="7D8CAA52">
      <w:pPr>
        <w:widowControl w:val="0"/>
        <w:numPr>
          <w:ilvl w:val="0"/>
          <w:numId w:val="0"/>
        </w:numPr>
        <w:jc w:val="both"/>
        <w:rPr>
          <w:rFonts w:hint="eastAsia"/>
        </w:rPr>
      </w:pPr>
      <w:r>
        <w:rPr>
          <w:rFonts w:hint="eastAsia"/>
        </w:rPr>
        <w:t>根据后一种观点，它的意思是严厉对待，惩罚。</w:t>
      </w:r>
    </w:p>
    <w:p w14:paraId="54B3EE15">
      <w:pPr>
        <w:widowControl w:val="0"/>
        <w:numPr>
          <w:ilvl w:val="0"/>
          <w:numId w:val="0"/>
        </w:numPr>
        <w:jc w:val="both"/>
        <w:rPr>
          <w:rFonts w:hint="eastAsia"/>
        </w:rPr>
      </w:pPr>
      <w:r>
        <w:rPr>
          <w:rFonts w:hint="eastAsia"/>
        </w:rPr>
        <w:t>This interpretation, it must be admitted, is peculiarly suited to the context, 'He hath mercy on whom he will, and he punishes whom he will.'</w:t>
      </w:r>
    </w:p>
    <w:p w14:paraId="1DC35ECB">
      <w:pPr>
        <w:widowControl w:val="0"/>
        <w:numPr>
          <w:ilvl w:val="0"/>
          <w:numId w:val="0"/>
        </w:numPr>
        <w:jc w:val="both"/>
        <w:rPr>
          <w:rFonts w:hint="eastAsia"/>
        </w:rPr>
      </w:pPr>
      <w:r>
        <w:rPr>
          <w:rFonts w:hint="eastAsia"/>
        </w:rPr>
        <w:t>必须承认，这种解释特别适合上下文，“祂要怜悯谁，就怜悯谁；祂要惩罚谁，就惩罚谁。”</w:t>
      </w:r>
    </w:p>
    <w:p w14:paraId="5BD790AB">
      <w:pPr>
        <w:widowControl w:val="0"/>
        <w:numPr>
          <w:ilvl w:val="0"/>
          <w:numId w:val="0"/>
        </w:numPr>
        <w:jc w:val="both"/>
        <w:rPr>
          <w:rFonts w:hint="eastAsia"/>
        </w:rPr>
      </w:pPr>
      <w:r>
        <w:rPr>
          <w:rFonts w:hint="eastAsia"/>
        </w:rPr>
        <w:t>Nor is it entirely destitute of philological support.</w:t>
      </w:r>
    </w:p>
    <w:p w14:paraId="63F58A2D">
      <w:pPr>
        <w:widowControl w:val="0"/>
        <w:numPr>
          <w:ilvl w:val="0"/>
          <w:numId w:val="0"/>
        </w:numPr>
        <w:jc w:val="both"/>
        <w:rPr>
          <w:rFonts w:hint="eastAsia"/>
        </w:rPr>
      </w:pPr>
      <w:r>
        <w:rPr>
          <w:rFonts w:hint="eastAsia"/>
        </w:rPr>
        <w:t>它也并非完全缺乏语文学上的支持。</w:t>
      </w:r>
    </w:p>
    <w:p w14:paraId="53BC0BA1">
      <w:pPr>
        <w:widowControl w:val="0"/>
        <w:numPr>
          <w:ilvl w:val="0"/>
          <w:numId w:val="0"/>
        </w:numPr>
        <w:jc w:val="both"/>
        <w:rPr>
          <w:rFonts w:hint="eastAsia"/>
        </w:rPr>
      </w:pPr>
      <w:r>
        <w:rPr>
          <w:rFonts w:hint="eastAsia"/>
        </w:rPr>
        <w:t>In Job 39:16, it is said of the ostrich, "she treateth hardly her young."</w:t>
      </w:r>
    </w:p>
    <w:p w14:paraId="74978923">
      <w:pPr>
        <w:widowControl w:val="0"/>
        <w:numPr>
          <w:ilvl w:val="0"/>
          <w:numId w:val="0"/>
        </w:numPr>
        <w:jc w:val="both"/>
        <w:rPr>
          <w:rFonts w:hint="eastAsia"/>
        </w:rPr>
      </w:pPr>
      <w:r>
        <w:rPr>
          <w:rFonts w:hint="eastAsia"/>
        </w:rPr>
        <w:t>在约伯记39:16中，论到鸵鸟说：“它忍心待雏”。</w:t>
      </w:r>
    </w:p>
    <w:p w14:paraId="55A9374C">
      <w:pPr>
        <w:widowControl w:val="0"/>
        <w:numPr>
          <w:ilvl w:val="0"/>
          <w:numId w:val="0"/>
        </w:numPr>
        <w:jc w:val="both"/>
        <w:rPr>
          <w:rFonts w:hint="eastAsia"/>
        </w:rPr>
      </w:pPr>
      <w:r>
        <w:rPr>
          <w:rFonts w:hint="eastAsia"/>
        </w:rPr>
        <w:t>But, on the other hand, it is liable to serious objections.</w:t>
      </w:r>
    </w:p>
    <w:p w14:paraId="6C4D9E37">
      <w:pPr>
        <w:widowControl w:val="0"/>
        <w:numPr>
          <w:ilvl w:val="0"/>
          <w:numId w:val="0"/>
        </w:numPr>
        <w:jc w:val="both"/>
        <w:rPr>
          <w:rFonts w:hint="eastAsia"/>
        </w:rPr>
      </w:pPr>
      <w:r>
        <w:rPr>
          <w:rFonts w:hint="eastAsia"/>
        </w:rPr>
        <w:t>但另一方面，它也面临严重的反对意见。</w:t>
      </w:r>
    </w:p>
    <w:p w14:paraId="248C7C17">
      <w:pPr>
        <w:widowControl w:val="0"/>
        <w:numPr>
          <w:ilvl w:val="0"/>
          <w:numId w:val="0"/>
        </w:numPr>
        <w:jc w:val="both"/>
        <w:rPr>
          <w:rFonts w:hint="eastAsia"/>
        </w:rPr>
      </w:pPr>
      <w:r>
        <w:rPr>
          <w:rFonts w:hint="eastAsia"/>
        </w:rPr>
        <w:t>1. It is certain that it is a very unusual sense of the word, and opposed to the meaning in which it frequently occurs.</w:t>
      </w:r>
    </w:p>
    <w:p w14:paraId="77899BFF">
      <w:pPr>
        <w:widowControl w:val="0"/>
        <w:numPr>
          <w:ilvl w:val="0"/>
          <w:numId w:val="0"/>
        </w:numPr>
        <w:jc w:val="both"/>
        <w:rPr>
          <w:rFonts w:hint="eastAsia"/>
        </w:rPr>
      </w:pPr>
      <w:r>
        <w:rPr>
          <w:rFonts w:hint="eastAsia"/>
        </w:rPr>
        <w:t>1. 毫无疑问，这是这个词一个非常不寻常的含义，并且与它经常出现的含义相反。</w:t>
      </w:r>
    </w:p>
    <w:p w14:paraId="104005F8">
      <w:pPr>
        <w:widowControl w:val="0"/>
        <w:numPr>
          <w:ilvl w:val="0"/>
          <w:numId w:val="0"/>
        </w:numPr>
        <w:jc w:val="both"/>
        <w:rPr>
          <w:rFonts w:hint="eastAsia"/>
        </w:rPr>
      </w:pPr>
      <w:r>
        <w:rPr>
          <w:rFonts w:hint="eastAsia"/>
        </w:rPr>
        <w:t>There should be very strong reasons for departing from the usual meaning of an expression so common in the Scriptures.</w:t>
      </w:r>
    </w:p>
    <w:p w14:paraId="5F9C1543">
      <w:pPr>
        <w:widowControl w:val="0"/>
        <w:numPr>
          <w:ilvl w:val="0"/>
          <w:numId w:val="0"/>
        </w:numPr>
        <w:jc w:val="both"/>
        <w:rPr>
          <w:rFonts w:hint="eastAsia"/>
        </w:rPr>
      </w:pPr>
      <w:r>
        <w:rPr>
          <w:rFonts w:hint="eastAsia"/>
        </w:rPr>
        <w:t>对于这样一个在圣经中如此常见的表达，应该有非常充分的理由才能偏离其通常的含义。</w:t>
      </w:r>
    </w:p>
    <w:p w14:paraId="60E15E5D">
      <w:pPr>
        <w:widowControl w:val="0"/>
        <w:numPr>
          <w:ilvl w:val="0"/>
          <w:numId w:val="0"/>
        </w:numPr>
        <w:jc w:val="both"/>
        <w:rPr>
          <w:rFonts w:hint="eastAsia"/>
        </w:rPr>
      </w:pPr>
      <w:r>
        <w:rPr>
          <w:rFonts w:hint="eastAsia"/>
        </w:rPr>
        <w:t>2. It is inconsistent with those passages in the Old Testament which speak of the hardening of Pharaoh's heart.</w:t>
      </w:r>
    </w:p>
    <w:p w14:paraId="78B3F2E4">
      <w:pPr>
        <w:widowControl w:val="0"/>
        <w:numPr>
          <w:ilvl w:val="0"/>
          <w:numId w:val="0"/>
        </w:numPr>
        <w:jc w:val="both"/>
        <w:rPr>
          <w:rFonts w:hint="eastAsia"/>
        </w:rPr>
      </w:pPr>
      <w:r>
        <w:rPr>
          <w:rFonts w:hint="eastAsia"/>
        </w:rPr>
        <w:t>2. 这与旧约中论到法老心刚硬的那些经文不一致。</w:t>
      </w:r>
    </w:p>
    <w:p w14:paraId="32B5A017">
      <w:pPr>
        <w:widowControl w:val="0"/>
        <w:numPr>
          <w:ilvl w:val="0"/>
          <w:numId w:val="0"/>
        </w:numPr>
        <w:jc w:val="both"/>
        <w:rPr>
          <w:rFonts w:hint="eastAsia"/>
        </w:rPr>
      </w:pPr>
      <w:r>
        <w:rPr>
          <w:rFonts w:hint="eastAsia"/>
        </w:rPr>
        <w:t>3. It removes no difficulty; for what, according to the usual sense of the word, is here said, is frequently said elsewhere.</w:t>
      </w:r>
    </w:p>
    <w:p w14:paraId="764CB102">
      <w:pPr>
        <w:widowControl w:val="0"/>
        <w:numPr>
          <w:ilvl w:val="0"/>
          <w:numId w:val="0"/>
        </w:numPr>
        <w:jc w:val="both"/>
        <w:rPr>
          <w:rFonts w:hint="eastAsia"/>
        </w:rPr>
      </w:pPr>
      <w:r>
        <w:rPr>
          <w:rFonts w:hint="eastAsia"/>
        </w:rPr>
        <w:t>3. 它并没有消除任何困难；因为按照这个词通常的意义，这里所说的，在别处也经常说到。</w:t>
      </w:r>
    </w:p>
    <w:p w14:paraId="2F8293E9">
      <w:pPr>
        <w:widowControl w:val="0"/>
        <w:numPr>
          <w:ilvl w:val="0"/>
          <w:numId w:val="0"/>
        </w:numPr>
        <w:jc w:val="both"/>
        <w:rPr>
          <w:rFonts w:hint="eastAsia"/>
        </w:rPr>
      </w:pPr>
    </w:p>
    <w:p w14:paraId="1A4ECB62">
      <w:pPr>
        <w:widowControl w:val="0"/>
        <w:numPr>
          <w:ilvl w:val="0"/>
          <w:numId w:val="0"/>
        </w:numPr>
        <w:jc w:val="both"/>
        <w:rPr>
          <w:rFonts w:hint="eastAsia"/>
        </w:rPr>
      </w:pPr>
      <w:r>
        <w:rPr>
          <w:rFonts w:hint="eastAsia"/>
        </w:rPr>
        <w:t>1.The common sense of the word is, therefore, doubtless, to be preferred, whom he will he hardens.</w:t>
      </w:r>
    </w:p>
    <w:p w14:paraId="5D4635F0">
      <w:pPr>
        <w:widowControl w:val="0"/>
        <w:numPr>
          <w:ilvl w:val="0"/>
          <w:numId w:val="0"/>
        </w:numPr>
        <w:jc w:val="both"/>
        <w:rPr>
          <w:rFonts w:hint="eastAsia"/>
        </w:rPr>
      </w:pPr>
      <w:r>
        <w:rPr>
          <w:rFonts w:hint="eastAsia"/>
        </w:rPr>
        <w:t>1. 因此，毫无疑问，这个词的通常意义更可取，“祂要叫谁刚硬，就叫谁刚硬。”</w:t>
      </w:r>
    </w:p>
    <w:p w14:paraId="283DB395">
      <w:pPr>
        <w:widowControl w:val="0"/>
        <w:numPr>
          <w:ilvl w:val="0"/>
          <w:numId w:val="0"/>
        </w:numPr>
        <w:jc w:val="both"/>
        <w:rPr>
          <w:rFonts w:hint="eastAsia"/>
        </w:rPr>
      </w:pPr>
      <w:r>
        <w:rPr>
          <w:rFonts w:hint="eastAsia"/>
        </w:rPr>
        <w:t>This is by many understood to express a direct and positive influence of God on the soul in rendering it obdurate.</w:t>
      </w:r>
    </w:p>
    <w:p w14:paraId="4F1848AF">
      <w:pPr>
        <w:widowControl w:val="0"/>
        <w:numPr>
          <w:ilvl w:val="0"/>
          <w:numId w:val="0"/>
        </w:numPr>
        <w:jc w:val="both"/>
        <w:rPr>
          <w:rFonts w:hint="eastAsia"/>
        </w:rPr>
      </w:pPr>
      <w:r>
        <w:rPr>
          <w:rFonts w:hint="eastAsia"/>
        </w:rPr>
        <w:t>许多人认为这表达了上帝对灵魂的直接而积极的影响，使其变得顽固。</w:t>
      </w:r>
    </w:p>
    <w:p w14:paraId="75CFE6FC">
      <w:pPr>
        <w:widowControl w:val="0"/>
        <w:numPr>
          <w:ilvl w:val="0"/>
          <w:numId w:val="0"/>
        </w:numPr>
        <w:jc w:val="both"/>
        <w:rPr>
          <w:rFonts w:hint="eastAsia"/>
        </w:rPr>
      </w:pPr>
      <w:r>
        <w:rPr>
          <w:rFonts w:hint="eastAsia"/>
        </w:rPr>
        <w:t>But, in the first place, this interpretation is by no means necessary, as will presently be shown; and, in the second, it can hardly be reconciled with our ideas of the divine character.</w:t>
      </w:r>
    </w:p>
    <w:p w14:paraId="4CBEB51E">
      <w:pPr>
        <w:widowControl w:val="0"/>
        <w:numPr>
          <w:ilvl w:val="0"/>
          <w:numId w:val="0"/>
        </w:numPr>
        <w:jc w:val="both"/>
        <w:rPr>
          <w:rFonts w:hint="eastAsia"/>
        </w:rPr>
      </w:pPr>
      <w:r>
        <w:rPr>
          <w:rFonts w:hint="eastAsia"/>
        </w:rPr>
        <w:t>但是，首先，这种解释并非绝对必要，正如稍后将要表明的那样；其次，它几乎无法与我们对神圣品格的观念相协调。</w:t>
      </w:r>
    </w:p>
    <w:p w14:paraId="3D43C050">
      <w:pPr>
        <w:widowControl w:val="0"/>
        <w:numPr>
          <w:ilvl w:val="0"/>
          <w:numId w:val="0"/>
        </w:numPr>
        <w:jc w:val="both"/>
        <w:rPr>
          <w:rFonts w:hint="eastAsia"/>
        </w:rPr>
      </w:pPr>
      <w:r>
        <w:rPr>
          <w:rFonts w:hint="eastAsia"/>
        </w:rPr>
        <w:t>2.Others think that this phrase is to be explained by a reference tothat scriptural usage, according to which God is said to do whatever indirectly and incidentally results from his agency; on the same principle that a father is said to ruin his children, or a master his servants, or that Christ is said to produce wars and divisions.</w:t>
      </w:r>
    </w:p>
    <w:p w14:paraId="548B1F89">
      <w:pPr>
        <w:widowControl w:val="0"/>
        <w:numPr>
          <w:ilvl w:val="0"/>
          <w:numId w:val="0"/>
        </w:numPr>
        <w:jc w:val="both"/>
        <w:rPr>
          <w:rFonts w:hint="eastAsia"/>
        </w:rPr>
      </w:pPr>
      <w:r>
        <w:rPr>
          <w:rFonts w:hint="eastAsia"/>
        </w:rPr>
        <w:t>2. 另一些人认为，这个短语应通过参照圣经的用法来解释，根据这种用法，上帝被说成做了任何间接和偶然地由祂的作为产生的事情；基于同样的原则，父亲被说成毁了孩子，主人被说成毁了仆人，或者基督被说成引起战争和分裂。</w:t>
      </w:r>
    </w:p>
    <w:p w14:paraId="39F50122">
      <w:pPr>
        <w:widowControl w:val="0"/>
        <w:numPr>
          <w:ilvl w:val="0"/>
          <w:numId w:val="0"/>
        </w:numPr>
        <w:jc w:val="both"/>
        <w:rPr>
          <w:rFonts w:hint="eastAsia"/>
        </w:rPr>
      </w:pPr>
      <w:r>
        <w:rPr>
          <w:rFonts w:hint="eastAsia"/>
        </w:rPr>
        <w:t>Thus, Isa. 6:10, the prophet is commanded to make the heart of the people fat, and their ears heavy, and shut their eyes, &amp;c., as though to him were to be ascribed the incidental effects of his preaching.</w:t>
      </w:r>
    </w:p>
    <w:p w14:paraId="3A488190">
      <w:pPr>
        <w:widowControl w:val="0"/>
        <w:numPr>
          <w:ilvl w:val="0"/>
          <w:numId w:val="0"/>
        </w:numPr>
        <w:jc w:val="both"/>
        <w:rPr>
          <w:rFonts w:hint="eastAsia"/>
        </w:rPr>
      </w:pPr>
      <w:r>
        <w:rPr>
          <w:rFonts w:hint="eastAsia"/>
        </w:rPr>
        <w:t>因此，在赛6:10中，先知被吩咐使百姓的心蒙脂油，耳朵发沉，眼睛昏迷等等，仿佛他传道的附带影响都应归咎于他。</w:t>
      </w:r>
    </w:p>
    <w:p w14:paraId="1BB0F959">
      <w:pPr>
        <w:widowControl w:val="0"/>
        <w:numPr>
          <w:ilvl w:val="0"/>
          <w:numId w:val="0"/>
        </w:numPr>
        <w:jc w:val="both"/>
        <w:rPr>
          <w:rFonts w:hint="eastAsia"/>
        </w:rPr>
      </w:pPr>
      <w:r>
        <w:rPr>
          <w:rFonts w:hint="eastAsia"/>
        </w:rPr>
        <w:t>In the same way the gospel is the cause of death (not of misery only, but of insensibility also,) to those who hear and disregard it.</w:t>
      </w:r>
    </w:p>
    <w:p w14:paraId="28DB7B4E">
      <w:pPr>
        <w:widowControl w:val="0"/>
        <w:numPr>
          <w:ilvl w:val="0"/>
          <w:numId w:val="0"/>
        </w:numPr>
        <w:jc w:val="both"/>
        <w:rPr>
          <w:rFonts w:hint="eastAsia"/>
        </w:rPr>
      </w:pPr>
      <w:r>
        <w:rPr>
          <w:rFonts w:hint="eastAsia"/>
        </w:rPr>
        <w:t>同样，福音对于那些听见却不理会的人来说，是死亡的原因（不仅仅是苦难，也是麻木不仁）。</w:t>
      </w:r>
    </w:p>
    <w:p w14:paraId="3D3C5C4B">
      <w:pPr>
        <w:widowControl w:val="0"/>
        <w:numPr>
          <w:ilvl w:val="0"/>
          <w:numId w:val="0"/>
        </w:numPr>
        <w:jc w:val="both"/>
        <w:rPr>
          <w:rFonts w:hint="eastAsia"/>
        </w:rPr>
      </w:pPr>
      <w:r>
        <w:rPr>
          <w:rFonts w:hint="eastAsia"/>
        </w:rPr>
        <w:t>3.Nearly allied to this mode of explanation is that which rests on theassumption that God is said to do what he permits to be done.</w:t>
      </w:r>
    </w:p>
    <w:p w14:paraId="65A603E6">
      <w:pPr>
        <w:widowControl w:val="0"/>
        <w:numPr>
          <w:ilvl w:val="0"/>
          <w:numId w:val="0"/>
        </w:numPr>
        <w:jc w:val="both"/>
        <w:rPr>
          <w:rFonts w:hint="eastAsia"/>
        </w:rPr>
      </w:pPr>
      <w:r>
        <w:rPr>
          <w:rFonts w:hint="eastAsia"/>
        </w:rPr>
        <w:t>3. 与这种解释方式密切相关的是建立在这样一个假设之上的解释，即上帝被说成做了祂允许发生的事情。</w:t>
      </w:r>
    </w:p>
    <w:p w14:paraId="36606434">
      <w:pPr>
        <w:widowControl w:val="0"/>
        <w:numPr>
          <w:ilvl w:val="0"/>
          <w:numId w:val="0"/>
        </w:numPr>
        <w:jc w:val="both"/>
        <w:rPr>
          <w:rFonts w:hint="eastAsia"/>
        </w:rPr>
      </w:pPr>
      <w:r>
        <w:rPr>
          <w:rFonts w:hint="eastAsia"/>
        </w:rPr>
        <w:t>Reference is made to such passages as the following.</w:t>
      </w:r>
    </w:p>
    <w:p w14:paraId="651A1476">
      <w:pPr>
        <w:widowControl w:val="0"/>
        <w:numPr>
          <w:ilvl w:val="0"/>
          <w:numId w:val="0"/>
        </w:numPr>
        <w:jc w:val="both"/>
        <w:rPr>
          <w:rFonts w:hint="eastAsia"/>
        </w:rPr>
      </w:pPr>
      <w:r>
        <w:rPr>
          <w:rFonts w:hint="eastAsia"/>
        </w:rPr>
        <w:t>参考了以下经文。</w:t>
      </w:r>
    </w:p>
    <w:p w14:paraId="12567205">
      <w:pPr>
        <w:widowControl w:val="0"/>
        <w:numPr>
          <w:ilvl w:val="0"/>
          <w:numId w:val="0"/>
        </w:numPr>
        <w:jc w:val="both"/>
        <w:rPr>
          <w:rFonts w:hint="eastAsia"/>
        </w:rPr>
      </w:pPr>
      <w:r>
        <w:rPr>
          <w:rFonts w:hint="eastAsia"/>
        </w:rPr>
        <w:t>2 Sam. 12:11, "I will give thy wives unto thy neighbour," i.e., I will permit him to take them.</w:t>
      </w:r>
    </w:p>
    <w:p w14:paraId="1001D120">
      <w:pPr>
        <w:widowControl w:val="0"/>
        <w:numPr>
          <w:ilvl w:val="0"/>
          <w:numId w:val="0"/>
        </w:numPr>
        <w:jc w:val="both"/>
        <w:rPr>
          <w:rFonts w:hint="eastAsia"/>
        </w:rPr>
      </w:pPr>
      <w:r>
        <w:rPr>
          <w:rFonts w:hint="eastAsia"/>
        </w:rPr>
        <w:t>撒下12:11：“我必将你的妻妾赐给你的邻舍”，即，我将允许他娶她们。</w:t>
      </w:r>
    </w:p>
    <w:p w14:paraId="112D9185">
      <w:pPr>
        <w:widowControl w:val="0"/>
        <w:numPr>
          <w:ilvl w:val="0"/>
          <w:numId w:val="0"/>
        </w:numPr>
        <w:jc w:val="both"/>
        <w:rPr>
          <w:rFonts w:hint="eastAsia"/>
        </w:rPr>
      </w:pPr>
      <w:r>
        <w:rPr>
          <w:rFonts w:hint="eastAsia"/>
        </w:rPr>
        <w:t>2 Sam. 16:10, "The Lord hath said unto him, curse David."</w:t>
      </w:r>
    </w:p>
    <w:p w14:paraId="7CF8E895">
      <w:pPr>
        <w:widowControl w:val="0"/>
        <w:numPr>
          <w:ilvl w:val="0"/>
          <w:numId w:val="0"/>
        </w:numPr>
        <w:jc w:val="both"/>
        <w:rPr>
          <w:rFonts w:hint="eastAsia"/>
        </w:rPr>
      </w:pPr>
      <w:r>
        <w:rPr>
          <w:rFonts w:hint="eastAsia"/>
        </w:rPr>
        <w:t>撒下16:10：“耶和华吩咐他咒骂大卫。”</w:t>
      </w:r>
    </w:p>
    <w:p w14:paraId="70560F0B">
      <w:pPr>
        <w:widowControl w:val="0"/>
        <w:numPr>
          <w:ilvl w:val="0"/>
          <w:numId w:val="0"/>
        </w:numPr>
        <w:jc w:val="both"/>
        <w:rPr>
          <w:rFonts w:hint="eastAsia"/>
        </w:rPr>
      </w:pPr>
      <w:r>
        <w:rPr>
          <w:rFonts w:hint="eastAsia"/>
        </w:rPr>
        <w:t>Isa. 63:17, "O Lord, why hast thou caused us to err from thy ways, and hardened our hearts from thy fear."</w:t>
      </w:r>
    </w:p>
    <w:p w14:paraId="34305D7D">
      <w:pPr>
        <w:widowControl w:val="0"/>
        <w:numPr>
          <w:ilvl w:val="0"/>
          <w:numId w:val="0"/>
        </w:numPr>
        <w:jc w:val="both"/>
        <w:rPr>
          <w:rFonts w:hint="eastAsia"/>
        </w:rPr>
      </w:pPr>
      <w:r>
        <w:rPr>
          <w:rFonts w:hint="eastAsia"/>
        </w:rPr>
        <w:t>赛63:17：“耶和华啊，你为何使我们走差离开你的道，使我们心里刚硬不敬畏你呢？”</w:t>
      </w:r>
    </w:p>
    <w:p w14:paraId="3DB01B2F">
      <w:pPr>
        <w:widowControl w:val="0"/>
        <w:numPr>
          <w:ilvl w:val="0"/>
          <w:numId w:val="0"/>
        </w:numPr>
        <w:jc w:val="both"/>
        <w:rPr>
          <w:rFonts w:hint="eastAsia"/>
        </w:rPr>
      </w:pPr>
      <w:r>
        <w:rPr>
          <w:rFonts w:hint="eastAsia"/>
        </w:rPr>
        <w:t>Deut. 2:30, "For the Lord thy</w:t>
      </w:r>
    </w:p>
    <w:p w14:paraId="768FF705">
      <w:pPr>
        <w:widowControl w:val="0"/>
        <w:numPr>
          <w:ilvl w:val="0"/>
          <w:numId w:val="0"/>
        </w:numPr>
        <w:jc w:val="both"/>
        <w:rPr>
          <w:rFonts w:hint="eastAsia"/>
        </w:rPr>
      </w:pPr>
      <w:r>
        <w:rPr>
          <w:rFonts w:hint="eastAsia"/>
        </w:rPr>
        <w:t>申2:30：“因为耶和华你的上帝使他（西宏）心里刚硬”。</w:t>
      </w:r>
    </w:p>
    <w:p w14:paraId="0188900A">
      <w:pPr>
        <w:widowControl w:val="0"/>
        <w:numPr>
          <w:ilvl w:val="0"/>
          <w:numId w:val="0"/>
        </w:numPr>
        <w:jc w:val="both"/>
        <w:rPr>
          <w:rFonts w:hint="eastAsia"/>
        </w:rPr>
      </w:pPr>
      <w:r>
        <w:rPr>
          <w:rFonts w:hint="eastAsia"/>
        </w:rPr>
        <w:t>God hardened his spirit, (Sihon's,) that he might deliver him into thy hand."</w:t>
      </w:r>
    </w:p>
    <w:p w14:paraId="5D89B1BF">
      <w:pPr>
        <w:widowControl w:val="0"/>
        <w:numPr>
          <w:ilvl w:val="0"/>
          <w:numId w:val="0"/>
        </w:numPr>
        <w:jc w:val="both"/>
        <w:rPr>
          <w:rFonts w:hint="eastAsia"/>
        </w:rPr>
      </w:pPr>
      <w:r>
        <w:rPr>
          <w:rFonts w:hint="eastAsia"/>
        </w:rPr>
        <w:t>上帝使他（西宏）心里刚硬，为要将他交在你手中。”</w:t>
      </w:r>
    </w:p>
    <w:p w14:paraId="585DC676">
      <w:pPr>
        <w:widowControl w:val="0"/>
        <w:numPr>
          <w:ilvl w:val="0"/>
          <w:numId w:val="0"/>
        </w:numPr>
        <w:jc w:val="both"/>
        <w:rPr>
          <w:rFonts w:hint="eastAsia"/>
        </w:rPr>
      </w:pPr>
      <w:r>
        <w:rPr>
          <w:rFonts w:hint="eastAsia"/>
        </w:rPr>
        <w:t>1 Kings 11:23, "The Lord stirred up another adversary."</w:t>
      </w:r>
    </w:p>
    <w:p w14:paraId="4E8294FD">
      <w:pPr>
        <w:widowControl w:val="0"/>
        <w:numPr>
          <w:ilvl w:val="0"/>
          <w:numId w:val="0"/>
        </w:numPr>
        <w:jc w:val="both"/>
        <w:rPr>
          <w:rFonts w:hint="eastAsia"/>
        </w:rPr>
      </w:pPr>
      <w:r>
        <w:rPr>
          <w:rFonts w:hint="eastAsia"/>
        </w:rPr>
        <w:t>王上11:23：“上帝使另一个敌人兴起。”</w:t>
      </w:r>
    </w:p>
    <w:p w14:paraId="4C9FE730">
      <w:pPr>
        <w:widowControl w:val="0"/>
        <w:numPr>
          <w:ilvl w:val="0"/>
          <w:numId w:val="0"/>
        </w:numPr>
        <w:jc w:val="both"/>
        <w:rPr>
          <w:rFonts w:hint="eastAsia"/>
        </w:rPr>
      </w:pPr>
      <w:r>
        <w:rPr>
          <w:rFonts w:hint="eastAsia"/>
        </w:rPr>
        <w:t>Ps. 105:25, "He turned their hearts to hate his people."</w:t>
      </w:r>
    </w:p>
    <w:p w14:paraId="2298C26C">
      <w:pPr>
        <w:widowControl w:val="0"/>
        <w:numPr>
          <w:ilvl w:val="0"/>
          <w:numId w:val="0"/>
        </w:numPr>
        <w:jc w:val="both"/>
        <w:rPr>
          <w:rFonts w:hint="eastAsia"/>
        </w:rPr>
      </w:pPr>
      <w:r>
        <w:rPr>
          <w:rFonts w:hint="eastAsia"/>
        </w:rPr>
        <w:t>诗105:25：“祂转了他们的心，叫他们恨恶祂的百姓。”</w:t>
      </w:r>
    </w:p>
    <w:p w14:paraId="30078EA6">
      <w:pPr>
        <w:widowControl w:val="0"/>
        <w:numPr>
          <w:ilvl w:val="0"/>
          <w:numId w:val="0"/>
        </w:numPr>
        <w:jc w:val="both"/>
        <w:rPr>
          <w:rFonts w:hint="eastAsia"/>
        </w:rPr>
      </w:pPr>
      <w:r>
        <w:rPr>
          <w:rFonts w:hint="eastAsia"/>
        </w:rPr>
        <w:t>In 2 Sam. 24:1, God is said to have moved David to number the people; but in 1 Chron. 21:1, Satan is said to have provoked David to number Israel.</w:t>
      </w:r>
    </w:p>
    <w:p w14:paraId="286866B9">
      <w:pPr>
        <w:widowControl w:val="0"/>
        <w:numPr>
          <w:ilvl w:val="0"/>
          <w:numId w:val="0"/>
        </w:numPr>
        <w:jc w:val="both"/>
        <w:rPr>
          <w:rFonts w:hint="eastAsia"/>
        </w:rPr>
      </w:pPr>
      <w:r>
        <w:rPr>
          <w:rFonts w:hint="eastAsia"/>
        </w:rPr>
        <w:t>在撒下24:1中，说上帝激动大卫数点百姓；但在代上21:1中，说撒但激动大卫数点以色列人。</w:t>
      </w:r>
    </w:p>
    <w:p w14:paraId="20A1E0A6">
      <w:pPr>
        <w:widowControl w:val="0"/>
        <w:numPr>
          <w:ilvl w:val="0"/>
          <w:numId w:val="0"/>
        </w:numPr>
        <w:jc w:val="both"/>
        <w:rPr>
          <w:rFonts w:hint="eastAsia"/>
        </w:rPr>
      </w:pPr>
      <w:r>
        <w:rPr>
          <w:rFonts w:hint="eastAsia"/>
        </w:rPr>
        <w:t>From these and similar passages, it is evident that it is a familiar scriptural usage, to ascribe to God effects which he allows in his wisdom to come to pass.</w:t>
      </w:r>
    </w:p>
    <w:p w14:paraId="7D1001B8">
      <w:pPr>
        <w:widowControl w:val="0"/>
        <w:numPr>
          <w:ilvl w:val="0"/>
          <w:numId w:val="0"/>
        </w:numPr>
        <w:jc w:val="both"/>
        <w:rPr>
          <w:rFonts w:hint="eastAsia"/>
        </w:rPr>
      </w:pPr>
      <w:r>
        <w:rPr>
          <w:rFonts w:hint="eastAsia"/>
        </w:rPr>
        <w:t>从这些以及类似的经文可以看出，将上帝智慧中允许发生的效应归于上帝，这是一种常见的圣经用法。</w:t>
      </w:r>
    </w:p>
    <w:p w14:paraId="1B079BEC">
      <w:pPr>
        <w:widowControl w:val="0"/>
        <w:numPr>
          <w:ilvl w:val="0"/>
          <w:numId w:val="0"/>
        </w:numPr>
        <w:jc w:val="both"/>
        <w:rPr>
          <w:rFonts w:hint="eastAsia"/>
        </w:rPr>
      </w:pPr>
      <w:r>
        <w:rPr>
          <w:rFonts w:hint="eastAsia"/>
        </w:rPr>
        <w:t>Hence, almost every thing is, at times, spoken of as if it was produced by divine agency, although, in a multitude of other places, these same results are referred, as in some of the examples cited above, to their immediate authors.</w:t>
      </w:r>
    </w:p>
    <w:p w14:paraId="3F9251C6">
      <w:pPr>
        <w:widowControl w:val="0"/>
        <w:numPr>
          <w:ilvl w:val="0"/>
          <w:numId w:val="0"/>
        </w:numPr>
        <w:jc w:val="both"/>
        <w:rPr>
          <w:rFonts w:hint="eastAsia"/>
        </w:rPr>
      </w:pPr>
      <w:r>
        <w:rPr>
          <w:rFonts w:hint="eastAsia"/>
        </w:rPr>
        <w:t>因此，几乎所有事情，有时都被说成仿佛是由神圣的作为产生的，尽管在许多其他地方，这些同样的结果，如同上面引用的一些例子一样，被归于其直接的作者。</w:t>
      </w:r>
    </w:p>
    <w:p w14:paraId="073B5EA5">
      <w:pPr>
        <w:widowControl w:val="0"/>
        <w:numPr>
          <w:ilvl w:val="0"/>
          <w:numId w:val="0"/>
        </w:numPr>
        <w:jc w:val="both"/>
        <w:rPr>
          <w:rFonts w:hint="eastAsia"/>
        </w:rPr>
      </w:pPr>
      <w:r>
        <w:rPr>
          <w:rFonts w:hint="eastAsia"/>
        </w:rPr>
        <w:t>According to this mode of representation, God is understood as merely permitting Pharaoh to harden his own heart, as the result is often expressly referred to Pharaoh himself, Exod. 8:15, 32, &amp;c.</w:t>
      </w:r>
    </w:p>
    <w:p w14:paraId="562D8304">
      <w:pPr>
        <w:widowControl w:val="0"/>
        <w:numPr>
          <w:ilvl w:val="0"/>
          <w:numId w:val="0"/>
        </w:numPr>
        <w:jc w:val="both"/>
        <w:rPr>
          <w:rFonts w:hint="eastAsia"/>
        </w:rPr>
      </w:pPr>
      <w:r>
        <w:rPr>
          <w:rFonts w:hint="eastAsia"/>
        </w:rPr>
        <w:t>根据这种表述方式，上帝被理解为仅仅允许法老自己刚硬自己的心，因为其结果常常明确地归于法老自己，出8:15, 32等。</w:t>
      </w:r>
    </w:p>
    <w:p w14:paraId="402C2A6A">
      <w:pPr>
        <w:widowControl w:val="0"/>
        <w:numPr>
          <w:ilvl w:val="0"/>
          <w:numId w:val="0"/>
        </w:numPr>
        <w:jc w:val="both"/>
        <w:rPr>
          <w:rFonts w:hint="eastAsia"/>
        </w:rPr>
      </w:pPr>
      <w:r>
        <w:rPr>
          <w:rFonts w:hint="eastAsia"/>
        </w:rPr>
        <w:t>4.But there seems to be more expressed by the language of the textthan mere permission, because it is evidently a punitive act that is here intended, and because this view does not suit the other passages in which God is said to give sinners up to the evil of their own hearts, Rom. 1:24, 28.</w:t>
      </w:r>
    </w:p>
    <w:p w14:paraId="5063A0B0">
      <w:pPr>
        <w:widowControl w:val="0"/>
        <w:numPr>
          <w:ilvl w:val="0"/>
          <w:numId w:val="0"/>
        </w:numPr>
        <w:jc w:val="both"/>
        <w:rPr>
          <w:rFonts w:hint="eastAsia"/>
        </w:rPr>
      </w:pPr>
      <w:r>
        <w:rPr>
          <w:rFonts w:hint="eastAsia"/>
        </w:rPr>
        <w:t>4. 但是经文的语言似乎表达的不仅仅是允许，因为这里显然意在一种惩罚性的行为，并且这种观点不适合其他上帝被说成任凭罪人随从自己内心邪恶的经文，罗1:24, 28。</w:t>
      </w:r>
    </w:p>
    <w:p w14:paraId="4A4B0BBC">
      <w:pPr>
        <w:widowControl w:val="0"/>
        <w:numPr>
          <w:ilvl w:val="0"/>
          <w:numId w:val="0"/>
        </w:numPr>
        <w:jc w:val="both"/>
        <w:rPr>
          <w:rFonts w:hint="eastAsia"/>
        </w:rPr>
      </w:pPr>
      <w:r>
        <w:rPr>
          <w:rFonts w:hint="eastAsia"/>
        </w:rPr>
        <w:t>It is probable, therefore, that the judicial abandonment of men "to a reprobate mind," a punitive withdrawing of the influences of his Holy Spirit, and the giving them up to the uncounteracted operation of the hardening or perverting influences by which they are surrounded, are all expressed by the language of the apostle.</w:t>
      </w:r>
    </w:p>
    <w:p w14:paraId="03FC0254">
      <w:pPr>
        <w:widowControl w:val="0"/>
        <w:numPr>
          <w:ilvl w:val="0"/>
          <w:numId w:val="0"/>
        </w:numPr>
        <w:jc w:val="both"/>
        <w:rPr>
          <w:rFonts w:hint="eastAsia"/>
        </w:rPr>
      </w:pPr>
      <w:r>
        <w:rPr>
          <w:rFonts w:hint="eastAsia"/>
        </w:rPr>
        <w:t>因此，很可能，对人“败坏的心思”的司法性弃绝，对祂圣灵影响的惩罚性收回，以及任凭他们受周围刚硬或败坏影响不受阻碍的运作，都通过使徒的语言表达了出来。</w:t>
      </w:r>
    </w:p>
    <w:p w14:paraId="6CC96F49">
      <w:pPr>
        <w:widowControl w:val="0"/>
        <w:numPr>
          <w:ilvl w:val="0"/>
          <w:numId w:val="0"/>
        </w:numPr>
        <w:jc w:val="both"/>
        <w:rPr>
          <w:rFonts w:hint="eastAsia"/>
        </w:rPr>
      </w:pPr>
      <w:r>
        <w:rPr>
          <w:rFonts w:hint="eastAsia"/>
        </w:rPr>
        <w:t>In this God does no more than what he constantly threatens to do, or which the Scriptures declare he actually does, in the case of those who forsake him; and nothing more than every righteous parent does in reference to a reprobate son.</w:t>
      </w:r>
    </w:p>
    <w:p w14:paraId="21E65F06">
      <w:pPr>
        <w:widowControl w:val="0"/>
        <w:numPr>
          <w:ilvl w:val="0"/>
          <w:numId w:val="0"/>
        </w:numPr>
        <w:jc w:val="both"/>
        <w:rPr>
          <w:rFonts w:hint="eastAsia"/>
        </w:rPr>
      </w:pPr>
      <w:r>
        <w:rPr>
          <w:rFonts w:hint="eastAsia"/>
        </w:rPr>
        <w:t>在这方面，上帝所做的，无非是祂不断威胁要做的，或者圣经宣告祂在那些离弃祂的人身上实际所做的；也无非是每一个公义的父母对一个败坏的儿子所做的。</w:t>
      </w:r>
    </w:p>
    <w:p w14:paraId="5D359318">
      <w:pPr>
        <w:widowControl w:val="0"/>
        <w:numPr>
          <w:ilvl w:val="0"/>
          <w:numId w:val="0"/>
        </w:numPr>
        <w:jc w:val="both"/>
        <w:rPr>
          <w:rFonts w:hint="eastAsia"/>
        </w:rPr>
      </w:pPr>
      <w:r>
        <w:rPr>
          <w:rFonts w:hint="eastAsia"/>
        </w:rPr>
        <w:t>This, in connection with the principle referred to above, (in No. 2,) seems as much as can fairly be considered as included in the expressions.</w:t>
      </w:r>
    </w:p>
    <w:p w14:paraId="16BEC685">
      <w:pPr>
        <w:widowControl w:val="0"/>
        <w:numPr>
          <w:ilvl w:val="0"/>
          <w:numId w:val="0"/>
        </w:numPr>
        <w:jc w:val="both"/>
        <w:rPr>
          <w:rFonts w:hint="eastAsia"/>
        </w:rPr>
      </w:pPr>
      <w:r>
        <w:rPr>
          <w:rFonts w:hint="eastAsia"/>
        </w:rPr>
        <w:t>这一点，连同上面提到的原则（第2点），似乎就是这些表达中所能公正地包含的全部内容了。</w:t>
      </w:r>
    </w:p>
    <w:p w14:paraId="5C729744">
      <w:pPr>
        <w:widowControl w:val="0"/>
        <w:numPr>
          <w:ilvl w:val="0"/>
          <w:numId w:val="0"/>
        </w:numPr>
        <w:jc w:val="both"/>
        <w:rPr>
          <w:rFonts w:hint="eastAsia"/>
        </w:rPr>
      </w:pPr>
      <w:r>
        <w:rPr>
          <w:rFonts w:hint="eastAsia"/>
        </w:rPr>
        <w:t>De Wette here wisely says, that we are to exclude, on the one hand, the idea that God merely permits evil, and on the other, that he is its author, and to hold fast the doctrine, that evil is from man, and that God orders and directs it, and that to punishment.</w:t>
      </w:r>
    </w:p>
    <w:p w14:paraId="08AEA003">
      <w:pPr>
        <w:widowControl w:val="0"/>
        <w:numPr>
          <w:ilvl w:val="0"/>
          <w:numId w:val="0"/>
        </w:numPr>
        <w:jc w:val="both"/>
        <w:rPr>
          <w:rFonts w:hint="eastAsia"/>
        </w:rPr>
      </w:pPr>
      <w:r>
        <w:rPr>
          <w:rFonts w:hint="eastAsia"/>
        </w:rPr>
        <w:t>德韦特在此明智地说，我们一方面要排除上帝仅仅允许邪恶的观念，另一方面要排除祂是邪恶作者的观念，并要坚守这样的教义，即邪恶来自人，而上帝命令并引导它，并且引导它走向惩罚。</w:t>
      </w:r>
    </w:p>
    <w:p w14:paraId="4E3F2202">
      <w:pPr>
        <w:widowControl w:val="0"/>
        <w:numPr>
          <w:ilvl w:val="0"/>
          <w:numId w:val="0"/>
        </w:numPr>
        <w:jc w:val="both"/>
        <w:rPr>
          <w:rFonts w:hint="eastAsia"/>
        </w:rPr>
      </w:pPr>
      <w:r>
        <w:rPr>
          <w:rFonts w:hint="eastAsia"/>
        </w:rPr>
        <w:t>It is to be remembered that the hardening of the sinner's heart is itself punitive.</w:t>
      </w:r>
    </w:p>
    <w:p w14:paraId="543F3A07">
      <w:pPr>
        <w:widowControl w:val="0"/>
        <w:numPr>
          <w:ilvl w:val="0"/>
          <w:numId w:val="0"/>
        </w:numPr>
        <w:jc w:val="both"/>
        <w:rPr>
          <w:rFonts w:hint="eastAsia"/>
        </w:rPr>
      </w:pPr>
      <w:r>
        <w:rPr>
          <w:rFonts w:hint="eastAsia"/>
        </w:rPr>
        <w:t>必须记住，罪人心的刚硬本身就是惩罚性的。</w:t>
      </w:r>
    </w:p>
    <w:p w14:paraId="33FDAEBD">
      <w:pPr>
        <w:widowControl w:val="0"/>
        <w:numPr>
          <w:ilvl w:val="0"/>
          <w:numId w:val="0"/>
        </w:numPr>
        <w:jc w:val="both"/>
        <w:rPr>
          <w:rFonts w:hint="eastAsia"/>
        </w:rPr>
      </w:pPr>
      <w:r>
        <w:rPr>
          <w:rFonts w:hint="eastAsia"/>
        </w:rPr>
        <w:t>It supposes evil, and is its punishment.</w:t>
      </w:r>
    </w:p>
    <w:p w14:paraId="54C1C5FB">
      <w:pPr>
        <w:widowControl w:val="0"/>
        <w:numPr>
          <w:ilvl w:val="0"/>
          <w:numId w:val="0"/>
        </w:numPr>
        <w:jc w:val="both"/>
        <w:rPr>
          <w:rFonts w:hint="eastAsia"/>
        </w:rPr>
      </w:pPr>
      <w:r>
        <w:rPr>
          <w:rFonts w:hint="eastAsia"/>
        </w:rPr>
        <w:t>它预设了邪恶，并且是其惩罚。</w:t>
      </w:r>
    </w:p>
    <w:p w14:paraId="1D952111">
      <w:pPr>
        <w:widowControl w:val="0"/>
        <w:numPr>
          <w:ilvl w:val="0"/>
          <w:numId w:val="0"/>
        </w:numPr>
        <w:jc w:val="both"/>
        <w:rPr>
          <w:rFonts w:hint="eastAsia"/>
        </w:rPr>
      </w:pPr>
      <w:r>
        <w:rPr>
          <w:rFonts w:hint="eastAsia"/>
        </w:rPr>
        <w:t>As a ruined constitution is at once the inevitable consequence and the punishment of intemperance, so insensibility, obduracy of conscience, and blindness of mind, are the penal consequences of a course of sin, and become themselves the just ground of further punishment, because they are in their own nature evil.</w:t>
      </w:r>
    </w:p>
    <w:p w14:paraId="715E142B">
      <w:pPr>
        <w:widowControl w:val="0"/>
        <w:numPr>
          <w:ilvl w:val="0"/>
          <w:numId w:val="0"/>
        </w:numPr>
        <w:jc w:val="both"/>
        <w:rPr>
          <w:rFonts w:hint="eastAsia"/>
        </w:rPr>
      </w:pPr>
      <w:r>
        <w:rPr>
          <w:rFonts w:hint="eastAsia"/>
        </w:rPr>
        <w:t>正如败坏的体质既是放纵不可避免的后果，也是其惩罚，照样，麻木不仁、良心的顽固和心智的盲目，是一系列罪恶的刑罚性后果，并且它们本身也成为进一步惩罚的正当根据，因为它们本质上是邪恶的。</w:t>
      </w:r>
    </w:p>
    <w:p w14:paraId="405ABE31">
      <w:pPr>
        <w:widowControl w:val="0"/>
        <w:numPr>
          <w:ilvl w:val="0"/>
          <w:numId w:val="0"/>
        </w:numPr>
        <w:jc w:val="both"/>
        <w:rPr>
          <w:rFonts w:hint="eastAsia"/>
        </w:rPr>
      </w:pPr>
      <w:r>
        <w:rPr>
          <w:rFonts w:hint="eastAsia"/>
        </w:rPr>
        <w:t>This we instinctively recognise as true in our moral judgments of men.</w:t>
      </w:r>
    </w:p>
    <w:p w14:paraId="5D2D3C80">
      <w:pPr>
        <w:widowControl w:val="0"/>
        <w:numPr>
          <w:ilvl w:val="0"/>
          <w:numId w:val="0"/>
        </w:numPr>
        <w:jc w:val="both"/>
        <w:rPr>
          <w:rFonts w:hint="eastAsia"/>
        </w:rPr>
      </w:pPr>
      <w:r>
        <w:rPr>
          <w:rFonts w:hint="eastAsia"/>
        </w:rPr>
        <w:t>我们在对人的道德判断中本能地认识到这是真实的。</w:t>
      </w:r>
    </w:p>
    <w:p w14:paraId="4909DF5E">
      <w:pPr>
        <w:widowControl w:val="0"/>
        <w:numPr>
          <w:ilvl w:val="0"/>
          <w:numId w:val="0"/>
        </w:numPr>
        <w:jc w:val="both"/>
        <w:rPr>
          <w:rFonts w:hint="eastAsia"/>
        </w:rPr>
      </w:pPr>
      <w:r>
        <w:rPr>
          <w:rFonts w:hint="eastAsia"/>
        </w:rPr>
        <w:t>A man whom a long course of crime has rendered perfectly callous, is, on account of his callousness, justly the object of execration and abhorrence.</w:t>
      </w:r>
    </w:p>
    <w:p w14:paraId="4CEDB87F">
      <w:pPr>
        <w:widowControl w:val="0"/>
        <w:numPr>
          <w:ilvl w:val="0"/>
          <w:numId w:val="0"/>
        </w:numPr>
        <w:jc w:val="both"/>
        <w:rPr>
          <w:rFonts w:hint="eastAsia"/>
        </w:rPr>
      </w:pPr>
      <w:r>
        <w:rPr>
          <w:rFonts w:hint="eastAsia"/>
        </w:rPr>
        <w:t>一个因长期犯罪而变得完全麻木不仁的人，因其麻木不仁而理应受到咒骂和憎恶。</w:t>
      </w:r>
    </w:p>
    <w:p w14:paraId="6B5E8FBC">
      <w:pPr>
        <w:widowControl w:val="0"/>
        <w:numPr>
          <w:ilvl w:val="0"/>
          <w:numId w:val="0"/>
        </w:numPr>
        <w:jc w:val="both"/>
        <w:rPr>
          <w:rFonts w:hint="eastAsia"/>
        </w:rPr>
      </w:pPr>
      <w:r>
        <w:rPr>
          <w:rFonts w:hint="eastAsia"/>
        </w:rPr>
        <w:t>It is therefore not only a doctrine of Scripture (Rom. 1:24) that sin is the punishment of sin, but a fact of experience.</w:t>
      </w:r>
    </w:p>
    <w:p w14:paraId="048440AF">
      <w:pPr>
        <w:widowControl w:val="0"/>
        <w:numPr>
          <w:ilvl w:val="0"/>
          <w:numId w:val="0"/>
        </w:numPr>
        <w:jc w:val="both"/>
        <w:rPr>
          <w:rFonts w:hint="eastAsia"/>
        </w:rPr>
      </w:pPr>
      <w:r>
        <w:rPr>
          <w:rFonts w:hint="eastAsia"/>
        </w:rPr>
        <w:t>因此，罪是罪的刑罚，这不仅是圣经的教义（罗1:24），也是经验的事实。</w:t>
      </w:r>
    </w:p>
    <w:p w14:paraId="2C3D1B3B">
      <w:pPr>
        <w:widowControl w:val="0"/>
        <w:numPr>
          <w:ilvl w:val="0"/>
          <w:numId w:val="0"/>
        </w:numPr>
        <w:jc w:val="both"/>
        <w:rPr>
          <w:rFonts w:hint="eastAsia"/>
        </w:rPr>
      </w:pPr>
      <w:r>
        <w:rPr>
          <w:rFonts w:hint="eastAsia"/>
        </w:rPr>
        <w:t>Satis est, says Augustine, (Ad Sixtum Ep.,) interim Christiano ex fide adhuc viventi, et nondum cernenti quod perfectum est, sed ex parte scienti, nosse vel credere quod neminem Deus liberet nisi gratuitâ miseracordiâ per Dominum nostrum Jesus Christum, et neminem damnet nisi aequisima veritate per eundem Dominum nostrum Jesum Christum.</w:t>
      </w:r>
    </w:p>
    <w:p w14:paraId="635BB4AF">
      <w:pPr>
        <w:widowControl w:val="0"/>
        <w:numPr>
          <w:ilvl w:val="0"/>
          <w:numId w:val="0"/>
        </w:numPr>
        <w:jc w:val="both"/>
        <w:rPr>
          <w:rFonts w:hint="eastAsia"/>
        </w:rPr>
      </w:pPr>
      <w:r>
        <w:rPr>
          <w:rFonts w:hint="eastAsia"/>
        </w:rPr>
        <w:t>奥古斯丁说（致西克斯图主教书）：Satis est, interim Christiano ex fide adhuc viventi, et nondum cernenti quod perfectum est, sed ex parte scienti, nosse vel credere quod neminem Deus liberet nisi gratuitâ misericordiâ per Dominum nostrum Jesum Christum, et neminem damnet nisi aequissima veritate per eundem Dominum nostrum Jesum Christum. (拉丁文：“对于一个仍然凭信心生活，尚未看见那完全的，而只是部分知道的基督徒来说，暂时知道或相信上帝若非藉着我们主耶稣基督白白的怜悯，就不释放任何人，并且若非藉着我们同一位主耶稣基督最公义的真理，就不定任何人的罪，这就足够了。”)</w:t>
      </w:r>
    </w:p>
    <w:p w14:paraId="6AB8105A">
      <w:pPr>
        <w:widowControl w:val="0"/>
        <w:numPr>
          <w:ilvl w:val="0"/>
          <w:numId w:val="0"/>
        </w:numPr>
        <w:jc w:val="both"/>
        <w:rPr>
          <w:rFonts w:hint="eastAsia"/>
        </w:rPr>
      </w:pPr>
      <w:r>
        <w:rPr>
          <w:rFonts w:hint="eastAsia"/>
        </w:rPr>
        <w:t>Cur autem illum potius quam illum liberet aut non liberet, scrutetur qui potest judiciorum ejus tam magnum profundum,—verumtamen caveat praecipitium.</w:t>
      </w:r>
    </w:p>
    <w:p w14:paraId="0446CACA">
      <w:pPr>
        <w:widowControl w:val="0"/>
        <w:numPr>
          <w:ilvl w:val="0"/>
          <w:numId w:val="0"/>
        </w:numPr>
        <w:jc w:val="both"/>
        <w:rPr>
          <w:rFonts w:hint="eastAsia"/>
        </w:rPr>
      </w:pPr>
      <w:r>
        <w:rPr>
          <w:rFonts w:hint="eastAsia"/>
        </w:rPr>
        <w:t>Cur autem illum potius quam illum liberet aut non liberet, scrutetur qui potest judiciorum ejus tam magnum profundum,—verumtamen caveat praecipitium. (拉丁文：“至于祂为何宁愿释放这一个而不释放那一个，或不释放这一个，让那些能够探究祂如此深奥判断的人去探究吧——然而，务必小心悬崖峭壁。”)</w:t>
      </w:r>
    </w:p>
    <w:p w14:paraId="482A84E2">
      <w:pPr>
        <w:widowControl w:val="0"/>
        <w:numPr>
          <w:ilvl w:val="0"/>
          <w:numId w:val="0"/>
        </w:numPr>
        <w:jc w:val="both"/>
        <w:rPr>
          <w:rFonts w:hint="eastAsia"/>
        </w:rPr>
      </w:pPr>
      <w:r>
        <w:rPr>
          <w:rFonts w:hint="eastAsia"/>
        </w:rPr>
        <w:t>The Lutheran Church, after the days of Luther, endeavoured to find a middle ground between the Augustinian and the semi-Pelagian doctrine.</w:t>
      </w:r>
    </w:p>
    <w:p w14:paraId="4F81A467">
      <w:pPr>
        <w:widowControl w:val="0"/>
        <w:numPr>
          <w:ilvl w:val="0"/>
          <w:numId w:val="0"/>
        </w:numPr>
        <w:jc w:val="both"/>
        <w:rPr>
          <w:rFonts w:hint="eastAsia"/>
        </w:rPr>
      </w:pPr>
      <w:r>
        <w:rPr>
          <w:rFonts w:hint="eastAsia"/>
        </w:rPr>
        <w:t>路德之后的信义宗教会，试图在奥古斯丁派和半伯拉纠派教义之间找到一个中间立场。</w:t>
      </w:r>
    </w:p>
    <w:p w14:paraId="6463BAE4">
      <w:pPr>
        <w:widowControl w:val="0"/>
        <w:numPr>
          <w:ilvl w:val="0"/>
          <w:numId w:val="0"/>
        </w:numPr>
        <w:jc w:val="both"/>
        <w:rPr>
          <w:rFonts w:hint="eastAsia"/>
        </w:rPr>
      </w:pPr>
      <w:r>
        <w:rPr>
          <w:rFonts w:hint="eastAsia"/>
        </w:rPr>
        <w:t>In the Form of Concord it is taught that the choice of the vessels of mercy is to be referred to the good pleasure of God, but the passing by of the non-elect is to be referred to their voluntary resistance of his offered grace.</w:t>
      </w:r>
    </w:p>
    <w:p w14:paraId="550B1119">
      <w:pPr>
        <w:widowControl w:val="0"/>
        <w:numPr>
          <w:ilvl w:val="0"/>
          <w:numId w:val="0"/>
        </w:numPr>
        <w:jc w:val="both"/>
        <w:rPr>
          <w:rFonts w:hint="eastAsia"/>
        </w:rPr>
      </w:pPr>
      <w:r>
        <w:rPr>
          <w:rFonts w:hint="eastAsia"/>
        </w:rPr>
        <w:t>在《协同信条》中教导说，怜悯器皿的选择应归于上帝的美意，但非选民的被略过则应归于他们对祂所赐恩典的自愿抗拒。</w:t>
      </w:r>
    </w:p>
    <w:p w14:paraId="73C97AB9">
      <w:pPr>
        <w:widowControl w:val="0"/>
        <w:numPr>
          <w:ilvl w:val="0"/>
          <w:numId w:val="0"/>
        </w:numPr>
        <w:jc w:val="both"/>
        <w:rPr>
          <w:rFonts w:hint="eastAsia"/>
        </w:rPr>
      </w:pPr>
      <w:r>
        <w:rPr>
          <w:rFonts w:hint="eastAsia"/>
        </w:rPr>
        <w:t>Election is founded, according to this view, on the sovereignty of God, but preterition on the foresight of impenitence.</w:t>
      </w:r>
    </w:p>
    <w:p w14:paraId="6BE84CA6">
      <w:pPr>
        <w:widowControl w:val="0"/>
        <w:numPr>
          <w:ilvl w:val="0"/>
          <w:numId w:val="0"/>
        </w:numPr>
        <w:jc w:val="both"/>
        <w:rPr>
          <w:rFonts w:hint="eastAsia"/>
        </w:rPr>
      </w:pPr>
      <w:r>
        <w:rPr>
          <w:rFonts w:hint="eastAsia"/>
        </w:rPr>
        <w:t>根据这种观点，拣选建立在上帝的主权之上，但略过则建立在对不悔改的预知之上。</w:t>
      </w:r>
    </w:p>
    <w:p w14:paraId="315E0179">
      <w:pPr>
        <w:widowControl w:val="0"/>
        <w:numPr>
          <w:ilvl w:val="0"/>
          <w:numId w:val="0"/>
        </w:numPr>
        <w:jc w:val="both"/>
        <w:rPr>
          <w:rFonts w:hint="eastAsia"/>
        </w:rPr>
      </w:pPr>
      <w:r>
        <w:rPr>
          <w:rFonts w:hint="eastAsia"/>
        </w:rPr>
        <w:t>This, however, seems to involve a contradiction; for if faith be the gift of God, the purpose to give it only to some, involves the purpose not to give it to others.</w:t>
      </w:r>
    </w:p>
    <w:p w14:paraId="2EF2A286">
      <w:pPr>
        <w:widowControl w:val="0"/>
        <w:numPr>
          <w:ilvl w:val="0"/>
          <w:numId w:val="0"/>
        </w:numPr>
        <w:jc w:val="both"/>
        <w:rPr>
          <w:rFonts w:hint="eastAsia"/>
        </w:rPr>
      </w:pPr>
      <w:r>
        <w:rPr>
          <w:rFonts w:hint="eastAsia"/>
        </w:rPr>
        <w:t>然而，这似乎包含了一个矛盾；因为如果信心是上帝的恩赐，那么只将它赐给一些人的旨意，就包含了不将它赐给其他人的旨意。</w:t>
      </w:r>
    </w:p>
    <w:p w14:paraId="79B01940">
      <w:pPr>
        <w:widowControl w:val="0"/>
        <w:numPr>
          <w:ilvl w:val="0"/>
          <w:numId w:val="0"/>
        </w:numPr>
        <w:jc w:val="both"/>
        <w:rPr>
          <w:rFonts w:hint="eastAsia"/>
        </w:rPr>
      </w:pPr>
      <w:r>
        <w:rPr>
          <w:rFonts w:hint="eastAsia"/>
        </w:rPr>
        <w:t>Besides, it is the very object of the apostle in the whole context to teach the sovereignty of God in dealing with the vessels of wrath.</w:t>
      </w:r>
    </w:p>
    <w:p w14:paraId="5508F2C7">
      <w:pPr>
        <w:widowControl w:val="0"/>
        <w:numPr>
          <w:ilvl w:val="0"/>
          <w:numId w:val="0"/>
        </w:numPr>
        <w:jc w:val="both"/>
        <w:rPr>
          <w:rFonts w:hint="eastAsia"/>
        </w:rPr>
      </w:pPr>
      <w:r>
        <w:rPr>
          <w:rFonts w:hint="eastAsia"/>
        </w:rPr>
        <w:t>此外，使徒在整个上下文中的目的正是要教导上帝在对待忿怒器皿方面的主权。</w:t>
      </w:r>
    </w:p>
    <w:p w14:paraId="206FB06E">
      <w:pPr>
        <w:widowControl w:val="0"/>
        <w:numPr>
          <w:ilvl w:val="0"/>
          <w:numId w:val="0"/>
        </w:numPr>
        <w:jc w:val="both"/>
        <w:rPr>
          <w:rFonts w:hint="eastAsia"/>
        </w:rPr>
      </w:pPr>
      <w:r>
        <w:rPr>
          <w:rFonts w:hint="eastAsia"/>
        </w:rPr>
        <w:t>This Olshausen admits.</w:t>
      </w:r>
    </w:p>
    <w:p w14:paraId="07DB4200">
      <w:pPr>
        <w:widowControl w:val="0"/>
        <w:numPr>
          <w:ilvl w:val="0"/>
          <w:numId w:val="0"/>
        </w:numPr>
        <w:jc w:val="both"/>
        <w:rPr>
          <w:rFonts w:hint="eastAsia"/>
        </w:rPr>
      </w:pPr>
      <w:r>
        <w:rPr>
          <w:rFonts w:hint="eastAsia"/>
        </w:rPr>
        <w:t>奥尔斯豪森承认这一点。</w:t>
      </w:r>
    </w:p>
    <w:p w14:paraId="16F1C8B7">
      <w:pPr>
        <w:widowControl w:val="0"/>
        <w:numPr>
          <w:ilvl w:val="0"/>
          <w:numId w:val="0"/>
        </w:numPr>
        <w:jc w:val="both"/>
        <w:rPr>
          <w:rFonts w:hint="eastAsia"/>
        </w:rPr>
      </w:pPr>
      <w:r>
        <w:rPr>
          <w:rFonts w:hint="eastAsia"/>
        </w:rPr>
        <w:t>"This reference," he says, "to the foreknowledge of God, although not unfounded so far as evil is concerned, tends rather to pervert than to elucidate the passage, inasmuch as the precise object of the apostle is to render prominent the sovereignty of the divine will."</w:t>
      </w:r>
    </w:p>
    <w:p w14:paraId="2EB137FF">
      <w:pPr>
        <w:widowControl w:val="0"/>
        <w:numPr>
          <w:ilvl w:val="0"/>
          <w:numId w:val="0"/>
        </w:numPr>
        <w:jc w:val="both"/>
        <w:rPr>
          <w:rFonts w:hint="eastAsia"/>
        </w:rPr>
      </w:pPr>
      <w:r>
        <w:rPr>
          <w:rFonts w:hint="eastAsia"/>
        </w:rPr>
        <w:t>他说：“这种对上帝预知的提及，虽然就邪恶而言并非没有根据，但与其说是阐明这段经文，不如说是歪曲它，因为使徒的确切目的是要突出神圣旨意的主权。”</w:t>
      </w:r>
    </w:p>
    <w:p w14:paraId="547407C3">
      <w:pPr>
        <w:widowControl w:val="0"/>
        <w:numPr>
          <w:ilvl w:val="0"/>
          <w:numId w:val="0"/>
        </w:numPr>
        <w:jc w:val="both"/>
        <w:rPr>
          <w:rFonts w:hint="eastAsia"/>
        </w:rPr>
      </w:pPr>
    </w:p>
    <w:p w14:paraId="2A35D637">
      <w:pPr>
        <w:widowControl w:val="0"/>
        <w:numPr>
          <w:ilvl w:val="0"/>
          <w:numId w:val="0"/>
        </w:numPr>
        <w:jc w:val="both"/>
        <w:rPr>
          <w:rFonts w:hint="eastAsia"/>
        </w:rPr>
      </w:pPr>
      <w:r>
        <w:rPr>
          <w:rFonts w:hint="eastAsia"/>
        </w:rPr>
        <w:t>VERSE 19. Thou wilt then say unto me, why doth he yet find fault? for who hath resisted his will?</w:t>
      </w:r>
    </w:p>
    <w:p w14:paraId="1D5C8B18">
      <w:pPr>
        <w:widowControl w:val="0"/>
        <w:numPr>
          <w:ilvl w:val="0"/>
          <w:numId w:val="0"/>
        </w:numPr>
        <w:jc w:val="both"/>
        <w:rPr>
          <w:rFonts w:hint="eastAsia"/>
        </w:rPr>
      </w:pPr>
      <w:r>
        <w:rPr>
          <w:rFonts w:hint="eastAsia"/>
        </w:rPr>
        <w:t>第19节. 这样，你必对我说：“祂为什么还指责人呢？有谁抗拒祂的旨意呢？”</w:t>
      </w:r>
    </w:p>
    <w:p w14:paraId="4C4CEE67">
      <w:pPr>
        <w:widowControl w:val="0"/>
        <w:numPr>
          <w:ilvl w:val="0"/>
          <w:numId w:val="0"/>
        </w:numPr>
        <w:jc w:val="both"/>
        <w:rPr>
          <w:rFonts w:hint="eastAsia"/>
        </w:rPr>
      </w:pPr>
      <w:r>
        <w:rPr>
          <w:rFonts w:hint="eastAsia"/>
        </w:rPr>
        <w:t>This is the second leading objection to the apostle's doctrine.</w:t>
      </w:r>
    </w:p>
    <w:p w14:paraId="6C4D4158">
      <w:pPr>
        <w:widowControl w:val="0"/>
        <w:numPr>
          <w:ilvl w:val="0"/>
          <w:numId w:val="0"/>
        </w:numPr>
        <w:jc w:val="both"/>
        <w:rPr>
          <w:rFonts w:hint="eastAsia"/>
        </w:rPr>
      </w:pPr>
      <w:r>
        <w:rPr>
          <w:rFonts w:hint="eastAsia"/>
        </w:rPr>
        <w:t>这是对使徒教义的第二个主要反对意见。</w:t>
      </w:r>
    </w:p>
    <w:p w14:paraId="2A48AF6D">
      <w:pPr>
        <w:widowControl w:val="0"/>
        <w:numPr>
          <w:ilvl w:val="0"/>
          <w:numId w:val="0"/>
        </w:numPr>
        <w:jc w:val="both"/>
        <w:rPr>
          <w:rFonts w:hint="eastAsia"/>
        </w:rPr>
      </w:pPr>
      <w:r>
        <w:rPr>
          <w:rFonts w:hint="eastAsia"/>
        </w:rPr>
        <w:t>If it be true, as he had just taught, that the destiny of men is in the hands of God, if it is not of him who willeth, or of him that runneth, but of God that showeth mercy, what can we do?</w:t>
      </w:r>
    </w:p>
    <w:p w14:paraId="33BB1878">
      <w:pPr>
        <w:widowControl w:val="0"/>
        <w:numPr>
          <w:ilvl w:val="0"/>
          <w:numId w:val="0"/>
        </w:numPr>
        <w:jc w:val="both"/>
        <w:rPr>
          <w:rFonts w:hint="eastAsia"/>
        </w:rPr>
      </w:pPr>
      <w:r>
        <w:rPr>
          <w:rFonts w:hint="eastAsia"/>
        </w:rPr>
        <w:t>如果正如他刚才所教导的那样，人的命运掌握在上帝手中，如果这不在乎那定意的，也不在乎那奔跑的，只在乎发怜悯的上帝，我们还能做什么呢？</w:t>
      </w:r>
    </w:p>
    <w:p w14:paraId="745B0ADF">
      <w:pPr>
        <w:widowControl w:val="0"/>
        <w:numPr>
          <w:ilvl w:val="0"/>
          <w:numId w:val="0"/>
        </w:numPr>
        <w:jc w:val="both"/>
        <w:rPr>
          <w:rFonts w:hint="eastAsia"/>
        </w:rPr>
      </w:pPr>
      <w:r>
        <w:rPr>
          <w:rFonts w:hint="eastAsia"/>
        </w:rPr>
        <w:t>If the fact that one believes and is saved, and another remains impenitent and is lost, depends on God, how can we be blamed?</w:t>
      </w:r>
    </w:p>
    <w:p w14:paraId="0D65D116">
      <w:pPr>
        <w:widowControl w:val="0"/>
        <w:numPr>
          <w:ilvl w:val="0"/>
          <w:numId w:val="0"/>
        </w:numPr>
        <w:jc w:val="both"/>
        <w:rPr>
          <w:rFonts w:hint="eastAsia"/>
        </w:rPr>
      </w:pPr>
      <w:r>
        <w:rPr>
          <w:rFonts w:hint="eastAsia"/>
        </w:rPr>
        <w:t>如果一个人相信并得救，而另一个人仍然不悔改并失丧，这取决于上帝，我们怎能受到指责呢？</w:t>
      </w:r>
    </w:p>
    <w:p w14:paraId="70DE9AA1">
      <w:pPr>
        <w:widowControl w:val="0"/>
        <w:numPr>
          <w:ilvl w:val="0"/>
          <w:numId w:val="0"/>
        </w:numPr>
        <w:jc w:val="both"/>
        <w:rPr>
          <w:rFonts w:hint="eastAsia"/>
        </w:rPr>
      </w:pPr>
      <w:r>
        <w:rPr>
          <w:rFonts w:hint="eastAsia"/>
        </w:rPr>
        <w:t>Can we resist his will?</w:t>
      </w:r>
    </w:p>
    <w:p w14:paraId="44EEA739">
      <w:pPr>
        <w:widowControl w:val="0"/>
        <w:numPr>
          <w:ilvl w:val="0"/>
          <w:numId w:val="0"/>
        </w:numPr>
        <w:jc w:val="both"/>
        <w:rPr>
          <w:rFonts w:hint="eastAsia"/>
        </w:rPr>
      </w:pPr>
      <w:r>
        <w:rPr>
          <w:rFonts w:hint="eastAsia"/>
        </w:rPr>
        <w:t>我们能抗拒祂的旨意吗？</w:t>
      </w:r>
    </w:p>
    <w:p w14:paraId="48BBD51B">
      <w:pPr>
        <w:widowControl w:val="0"/>
        <w:numPr>
          <w:ilvl w:val="0"/>
          <w:numId w:val="0"/>
        </w:numPr>
        <w:jc w:val="both"/>
        <w:rPr>
          <w:rFonts w:hint="eastAsia"/>
        </w:rPr>
      </w:pPr>
      <w:r>
        <w:rPr>
          <w:rFonts w:hint="eastAsia"/>
        </w:rPr>
        <w:t>It will at once be perceived that this plausible and formidable objection to the apostle's doctrine is precisely the one which is commonly and confidently urged against the doctrine of election.</w:t>
      </w:r>
    </w:p>
    <w:p w14:paraId="1347DA6D">
      <w:pPr>
        <w:widowControl w:val="0"/>
        <w:numPr>
          <w:ilvl w:val="0"/>
          <w:numId w:val="0"/>
        </w:numPr>
        <w:jc w:val="both"/>
        <w:rPr>
          <w:rFonts w:hint="eastAsia"/>
        </w:rPr>
      </w:pPr>
      <w:r>
        <w:rPr>
          <w:rFonts w:hint="eastAsia"/>
        </w:rPr>
        <w:t>人们会立刻注意到，这个对使徒教义貌似有理且难以反驳的反对意见，正是通常且自信地用来反对拣选教义的那个反对意见。</w:t>
      </w:r>
    </w:p>
    <w:p w14:paraId="1768E88F">
      <w:pPr>
        <w:widowControl w:val="0"/>
        <w:numPr>
          <w:ilvl w:val="0"/>
          <w:numId w:val="0"/>
        </w:numPr>
        <w:jc w:val="both"/>
        <w:rPr>
          <w:rFonts w:hint="eastAsia"/>
        </w:rPr>
      </w:pPr>
      <w:r>
        <w:rPr>
          <w:rFonts w:hint="eastAsia"/>
        </w:rPr>
        <w:t>There would be no room either for this objection, or for that contained in the 14th verse, if Paul had merely said that God chooses those whom he foresees would repent and believe; or that the ground of distinction was in the different conduct of men.</w:t>
      </w:r>
    </w:p>
    <w:p w14:paraId="026DD396">
      <w:pPr>
        <w:widowControl w:val="0"/>
        <w:numPr>
          <w:ilvl w:val="0"/>
          <w:numId w:val="0"/>
        </w:numPr>
        <w:jc w:val="both"/>
        <w:rPr>
          <w:rFonts w:hint="eastAsia"/>
        </w:rPr>
      </w:pPr>
      <w:r>
        <w:rPr>
          <w:rFonts w:hint="eastAsia"/>
        </w:rPr>
        <w:t>如果保罗仅仅说上帝拣选那些祂预知会悔改和相信的人；或者说区别的根据在于人的不同行为，那么就不会有这个反对意见，也不会有第14节所包含的那个反对意见的余地了。</w:t>
      </w:r>
    </w:p>
    <w:p w14:paraId="47E566BF">
      <w:pPr>
        <w:widowControl w:val="0"/>
        <w:numPr>
          <w:ilvl w:val="0"/>
          <w:numId w:val="0"/>
        </w:numPr>
        <w:jc w:val="both"/>
        <w:rPr>
          <w:rFonts w:hint="eastAsia"/>
        </w:rPr>
      </w:pPr>
      <w:r>
        <w:rPr>
          <w:rFonts w:hint="eastAsia"/>
        </w:rPr>
        <w:t>It is very evident, therefore, that he taught no such doctrine.</w:t>
      </w:r>
    </w:p>
    <w:p w14:paraId="71219426">
      <w:pPr>
        <w:widowControl w:val="0"/>
        <w:numPr>
          <w:ilvl w:val="0"/>
          <w:numId w:val="0"/>
        </w:numPr>
        <w:jc w:val="both"/>
        <w:rPr>
          <w:rFonts w:hint="eastAsia"/>
        </w:rPr>
      </w:pPr>
      <w:r>
        <w:rPr>
          <w:rFonts w:hint="eastAsia"/>
        </w:rPr>
        <w:t>因此，很明显，他并没有教导这样的教义。</w:t>
      </w:r>
    </w:p>
    <w:p w14:paraId="1FDBFC99">
      <w:pPr>
        <w:widowControl w:val="0"/>
        <w:numPr>
          <w:ilvl w:val="0"/>
          <w:numId w:val="0"/>
        </w:numPr>
        <w:jc w:val="both"/>
        <w:rPr>
          <w:rFonts w:hint="eastAsia"/>
        </w:rPr>
      </w:pPr>
      <w:r>
        <w:rPr>
          <w:rFonts w:hint="eastAsia"/>
        </w:rPr>
        <w:t>How easy and obvious an answer to the charge of injustice would it have been to say, God chooses one and rejects another according to their works.</w:t>
      </w:r>
    </w:p>
    <w:p w14:paraId="48B53C3D">
      <w:pPr>
        <w:widowControl w:val="0"/>
        <w:numPr>
          <w:ilvl w:val="0"/>
          <w:numId w:val="0"/>
        </w:numPr>
        <w:jc w:val="both"/>
        <w:rPr>
          <w:rFonts w:hint="eastAsia"/>
        </w:rPr>
      </w:pPr>
      <w:r>
        <w:rPr>
          <w:rFonts w:hint="eastAsia"/>
        </w:rPr>
        <w:t>对于不公义的指控，说上帝按照人的行为拣选一人，弃绝另一人，这是一个多么容易和明显的回答啊！</w:t>
      </w:r>
    </w:p>
    <w:p w14:paraId="64929B19">
      <w:pPr>
        <w:widowControl w:val="0"/>
        <w:numPr>
          <w:ilvl w:val="0"/>
          <w:numId w:val="0"/>
        </w:numPr>
        <w:jc w:val="both"/>
        <w:rPr>
          <w:rFonts w:hint="eastAsia"/>
        </w:rPr>
      </w:pPr>
      <w:r>
        <w:rPr>
          <w:rFonts w:hint="eastAsia"/>
        </w:rPr>
        <w:t>But teaching as he does the sovereignty of God in the selection of the subjects of his grace and of the objects of his wrath, declaring as he does so plainly, that the destiny of men is determined by his sovereign pleasure, the objection (how can he yet find fault?) is plausible and natural.</w:t>
      </w:r>
    </w:p>
    <w:p w14:paraId="5B76C0FB">
      <w:pPr>
        <w:widowControl w:val="0"/>
        <w:numPr>
          <w:ilvl w:val="0"/>
          <w:numId w:val="0"/>
        </w:numPr>
        <w:jc w:val="both"/>
        <w:rPr>
          <w:rFonts w:hint="eastAsia"/>
        </w:rPr>
      </w:pPr>
      <w:r>
        <w:rPr>
          <w:rFonts w:hint="eastAsia"/>
        </w:rPr>
        <w:t>但是，正如他所教导的那样，上帝在拣选祂恩典的对象和忿怒的对象方面拥有主权，并且他如此清楚地宣告，人的命运是由祂至高的喜悦所决定的，因此反对意见（祂为什么还指责人呢？）是貌似有理且自然的。</w:t>
      </w:r>
    </w:p>
    <w:p w14:paraId="275C187E">
      <w:pPr>
        <w:widowControl w:val="0"/>
        <w:numPr>
          <w:ilvl w:val="0"/>
          <w:numId w:val="0"/>
        </w:numPr>
        <w:jc w:val="both"/>
        <w:rPr>
          <w:rFonts w:hint="eastAsia"/>
        </w:rPr>
      </w:pPr>
      <w:r>
        <w:rPr>
          <w:rFonts w:hint="eastAsia"/>
        </w:rPr>
        <w:t>To this objection the apostle gives two answers; 1. That it springs from ignorance of the true relation between God and men as Creator and creatures, and of the nature and extent of the divine authority over us, vs. 20, 21; 2. That there is nothing in his doctrine inconsistent with the divine perfections; since he does not make men wicked, but from the mass of wicked men, he pardons one and punishes another, for the wisest and most benevolent reasons, vs. 22, 23.</w:t>
      </w:r>
    </w:p>
    <w:p w14:paraId="117583A4">
      <w:pPr>
        <w:widowControl w:val="0"/>
        <w:numPr>
          <w:ilvl w:val="0"/>
          <w:numId w:val="0"/>
        </w:numPr>
        <w:jc w:val="both"/>
        <w:rPr>
          <w:rFonts w:hint="eastAsia"/>
        </w:rPr>
      </w:pPr>
      <w:r>
        <w:rPr>
          <w:rFonts w:hint="eastAsia"/>
        </w:rPr>
        <w:t>对于这个反对意见，使徒给出了两个回答：1. 它源于对上帝与人作为造物主和受造物之间真实关系的无知，以及对神圣权威在我们身上的性质和范围的无知（第20、21节）；2. 他的教义中没有任何与神圣完美不符之处；因为祂并非使人变坏，而是从众多恶人中，祂因着最智慧和最仁慈的原因，赦免一些人，惩罚另一些人（第22、23节）。</w:t>
      </w:r>
    </w:p>
    <w:p w14:paraId="61BB8AC6">
      <w:pPr>
        <w:widowControl w:val="0"/>
        <w:numPr>
          <w:ilvl w:val="0"/>
          <w:numId w:val="0"/>
        </w:numPr>
        <w:jc w:val="both"/>
        <w:rPr>
          <w:rFonts w:hint="eastAsia"/>
        </w:rPr>
      </w:pPr>
    </w:p>
    <w:p w14:paraId="372DF324">
      <w:pPr>
        <w:widowControl w:val="0"/>
        <w:numPr>
          <w:ilvl w:val="0"/>
          <w:numId w:val="0"/>
        </w:numPr>
        <w:jc w:val="both"/>
        <w:rPr>
          <w:rFonts w:hint="eastAsia"/>
        </w:rPr>
      </w:pPr>
      <w:r>
        <w:rPr>
          <w:rFonts w:hint="eastAsia"/>
        </w:rPr>
        <w:t>Why doth he yet find fault?</w:t>
      </w:r>
    </w:p>
    <w:p w14:paraId="4832A10A">
      <w:pPr>
        <w:widowControl w:val="0"/>
        <w:numPr>
          <w:ilvl w:val="0"/>
          <w:numId w:val="0"/>
        </w:numPr>
        <w:jc w:val="both"/>
        <w:rPr>
          <w:rFonts w:hint="eastAsia"/>
        </w:rPr>
      </w:pPr>
      <w:r>
        <w:rPr>
          <w:rFonts w:hint="eastAsia"/>
        </w:rPr>
        <w:t>祂为什么还指责人呢？</w:t>
      </w:r>
    </w:p>
    <w:p w14:paraId="2262F66F">
      <w:pPr>
        <w:widowControl w:val="0"/>
        <w:numPr>
          <w:ilvl w:val="0"/>
          <w:numId w:val="0"/>
        </w:numPr>
        <w:jc w:val="both"/>
        <w:rPr>
          <w:rFonts w:hint="eastAsia"/>
        </w:rPr>
      </w:pPr>
      <w:r>
        <w:rPr>
          <w:rFonts w:hint="eastAsia"/>
        </w:rPr>
        <w:t>If God hardens us, why does he blame us for being hard.</w:t>
      </w:r>
    </w:p>
    <w:p w14:paraId="72EA0B24">
      <w:pPr>
        <w:widowControl w:val="0"/>
        <w:numPr>
          <w:ilvl w:val="0"/>
          <w:numId w:val="0"/>
        </w:numPr>
        <w:jc w:val="both"/>
        <w:rPr>
          <w:rFonts w:hint="eastAsia"/>
        </w:rPr>
      </w:pPr>
      <w:r>
        <w:rPr>
          <w:rFonts w:hint="eastAsia"/>
        </w:rPr>
        <w:t>如果上帝使我们刚硬，祂为什么要因我们刚硬而责备我们呢？</w:t>
      </w:r>
    </w:p>
    <w:p w14:paraId="5545E605">
      <w:pPr>
        <w:widowControl w:val="0"/>
        <w:numPr>
          <w:ilvl w:val="0"/>
          <w:numId w:val="0"/>
        </w:numPr>
        <w:jc w:val="both"/>
        <w:rPr>
          <w:rFonts w:hint="eastAsia"/>
        </w:rPr>
      </w:pPr>
      <w:r>
        <w:rPr>
          <w:rFonts w:hint="eastAsia"/>
        </w:rPr>
        <w:t>Gross as is this perversion of the apostle's doctrine on the part of the objector, Paul at first rebukes the spirit in which it is made, before he shows it to be unfounded.</w:t>
      </w:r>
    </w:p>
    <w:p w14:paraId="54C3EB23">
      <w:pPr>
        <w:widowControl w:val="0"/>
        <w:numPr>
          <w:ilvl w:val="0"/>
          <w:numId w:val="0"/>
        </w:numPr>
        <w:jc w:val="both"/>
        <w:rPr>
          <w:rFonts w:hint="eastAsia"/>
        </w:rPr>
      </w:pPr>
      <w:r>
        <w:rPr>
          <w:rFonts w:hint="eastAsia"/>
        </w:rPr>
        <w:t>尽管反对者对使徒教义的这种曲解是粗暴的，但保罗首先斥责了提出这种曲解的精神，然后才表明它是没有根据的。</w:t>
      </w:r>
    </w:p>
    <w:p w14:paraId="4DB3E8E2">
      <w:pPr>
        <w:widowControl w:val="0"/>
        <w:numPr>
          <w:ilvl w:val="0"/>
          <w:numId w:val="0"/>
        </w:numPr>
        <w:jc w:val="both"/>
        <w:rPr>
          <w:rFonts w:hint="eastAsia"/>
        </w:rPr>
      </w:pPr>
      <w:r>
        <w:rPr>
          <w:rFonts w:hint="eastAsia"/>
        </w:rPr>
        <w:t>It is not the doctrine of the Bible, that God first makes men wicked, and then punishes them for their wickedness.</w:t>
      </w:r>
    </w:p>
    <w:p w14:paraId="12D8A64B">
      <w:pPr>
        <w:widowControl w:val="0"/>
        <w:numPr>
          <w:ilvl w:val="0"/>
          <w:numId w:val="0"/>
        </w:numPr>
        <w:jc w:val="both"/>
        <w:rPr>
          <w:rFonts w:hint="eastAsia"/>
        </w:rPr>
      </w:pPr>
      <w:r>
        <w:rPr>
          <w:rFonts w:hint="eastAsia"/>
        </w:rPr>
        <w:t>圣经的教义并非是上帝首先使人变坏，然后因他们的邪恶而惩罚他们。</w:t>
      </w:r>
    </w:p>
    <w:p w14:paraId="135D770C">
      <w:pPr>
        <w:widowControl w:val="0"/>
        <w:numPr>
          <w:ilvl w:val="0"/>
          <w:numId w:val="0"/>
        </w:numPr>
        <w:jc w:val="both"/>
        <w:rPr>
          <w:rFonts w:hint="eastAsia"/>
        </w:rPr>
      </w:pPr>
      <w:r>
        <w:rPr>
          <w:rFonts w:hint="eastAsia"/>
        </w:rPr>
        <w:t>The Scriptures only assert, what we see and know to be true, that God permits men, in the exercise of their own free agency, to sin, and then punishes them for their sins, and in proportion to their guilt.</w:t>
      </w:r>
    </w:p>
    <w:p w14:paraId="2E17A1FD">
      <w:pPr>
        <w:widowControl w:val="0"/>
        <w:numPr>
          <w:ilvl w:val="0"/>
          <w:numId w:val="0"/>
        </w:numPr>
        <w:jc w:val="both"/>
        <w:rPr>
          <w:rFonts w:hint="eastAsia"/>
        </w:rPr>
      </w:pPr>
      <w:r>
        <w:rPr>
          <w:rFonts w:hint="eastAsia"/>
        </w:rPr>
        <w:t>圣经仅仅断言，我们所看见并知道是真实的，即上帝允许人在行使他们自己自由意志的情况下犯罪，然后因他们的罪而惩罚他们，并按照他们的罪愆程度来惩罚。</w:t>
      </w:r>
    </w:p>
    <w:p w14:paraId="33FC667B">
      <w:pPr>
        <w:widowControl w:val="0"/>
        <w:numPr>
          <w:ilvl w:val="0"/>
          <w:numId w:val="0"/>
        </w:numPr>
        <w:jc w:val="both"/>
        <w:rPr>
          <w:rFonts w:hint="eastAsia"/>
        </w:rPr>
      </w:pPr>
      <w:r>
        <w:rPr>
          <w:rFonts w:hint="eastAsia"/>
        </w:rPr>
        <w:t>He acts towards them as a perfectly righteous judge, so that no one can justly complain of his dealings.</w:t>
      </w:r>
    </w:p>
    <w:p w14:paraId="50AEBEA2">
      <w:pPr>
        <w:widowControl w:val="0"/>
        <w:numPr>
          <w:ilvl w:val="0"/>
          <w:numId w:val="0"/>
        </w:numPr>
        <w:jc w:val="both"/>
        <w:rPr>
          <w:rFonts w:hint="eastAsia"/>
        </w:rPr>
      </w:pPr>
      <w:r>
        <w:rPr>
          <w:rFonts w:hint="eastAsia"/>
        </w:rPr>
        <w:t>祂对待他们如同一个完全公义的审判者，因此没有人能公正地抱怨祂的作为。</w:t>
      </w:r>
    </w:p>
    <w:p w14:paraId="687759CD">
      <w:pPr>
        <w:widowControl w:val="0"/>
        <w:numPr>
          <w:ilvl w:val="0"/>
          <w:numId w:val="0"/>
        </w:numPr>
        <w:jc w:val="both"/>
        <w:rPr>
          <w:rFonts w:hint="eastAsia"/>
        </w:rPr>
      </w:pPr>
      <w:r>
        <w:rPr>
          <w:rFonts w:hint="eastAsia"/>
        </w:rPr>
        <w:t>This strictness in the administration of justice, is, however, perfectly consistent with the sovereignty of God in determining whom he will save, and whom he will permit to suffer the just recompense of their deeds.</w:t>
      </w:r>
    </w:p>
    <w:p w14:paraId="6A8CE420">
      <w:pPr>
        <w:widowControl w:val="0"/>
        <w:numPr>
          <w:ilvl w:val="0"/>
          <w:numId w:val="0"/>
        </w:numPr>
        <w:jc w:val="both"/>
        <w:rPr>
          <w:rFonts w:hint="eastAsia"/>
        </w:rPr>
      </w:pPr>
      <w:r>
        <w:rPr>
          <w:rFonts w:hint="eastAsia"/>
        </w:rPr>
        <w:t>然而，这种在司法行政上的严格性，与上帝在决定祂将拯救谁以及祂将允许谁承受其行为应得报应方面的主权是完全一致的。</w:t>
      </w:r>
    </w:p>
    <w:p w14:paraId="65719829">
      <w:pPr>
        <w:widowControl w:val="0"/>
        <w:numPr>
          <w:ilvl w:val="0"/>
          <w:numId w:val="0"/>
        </w:numPr>
        <w:jc w:val="both"/>
        <w:rPr>
          <w:rFonts w:hint="eastAsia"/>
        </w:rPr>
      </w:pPr>
      <w:r>
        <w:rPr>
          <w:rFonts w:hint="eastAsia"/>
        </w:rPr>
        <w:t>Who hath resisted, rather, who resists, i.e., who can resist.</w:t>
      </w:r>
    </w:p>
    <w:p w14:paraId="31568E17">
      <w:pPr>
        <w:widowControl w:val="0"/>
        <w:numPr>
          <w:ilvl w:val="0"/>
          <w:numId w:val="0"/>
        </w:numPr>
        <w:jc w:val="both"/>
        <w:rPr>
          <w:rFonts w:hint="eastAsia"/>
        </w:rPr>
      </w:pPr>
      <w:r>
        <w:rPr>
          <w:rFonts w:hint="eastAsia"/>
        </w:rPr>
        <w:t>谁曾抗拒，更确切地说，谁能抗拒，即，谁能抗拒。</w:t>
      </w:r>
    </w:p>
    <w:p w14:paraId="6376DD01">
      <w:pPr>
        <w:widowControl w:val="0"/>
        <w:numPr>
          <w:ilvl w:val="0"/>
          <w:numId w:val="0"/>
        </w:numPr>
        <w:jc w:val="both"/>
        <w:rPr>
          <w:rFonts w:hint="eastAsia"/>
        </w:rPr>
      </w:pPr>
      <w:r>
        <w:rPr>
          <w:rFonts w:hint="eastAsia"/>
        </w:rPr>
        <w:t>The perfect ἀνθέστηκε (as ἕστηκεν) is present; see 13:2.</w:t>
      </w:r>
    </w:p>
    <w:p w14:paraId="29715226">
      <w:pPr>
        <w:widowControl w:val="0"/>
        <w:numPr>
          <w:ilvl w:val="0"/>
          <w:numId w:val="0"/>
        </w:numPr>
        <w:jc w:val="both"/>
        <w:rPr>
          <w:rFonts w:hint="eastAsia"/>
        </w:rPr>
      </w:pPr>
      <w:r>
        <w:rPr>
          <w:rFonts w:hint="eastAsia"/>
        </w:rPr>
        <w:t>完成时 ἀνθέστηκε (希腊文：anthestēke)（如同 ἕστηκεν，希腊文：hestēken）是现在时；见13:2。</w:t>
      </w:r>
    </w:p>
    <w:p w14:paraId="02B36AEA">
      <w:pPr>
        <w:widowControl w:val="0"/>
        <w:numPr>
          <w:ilvl w:val="0"/>
          <w:numId w:val="0"/>
        </w:numPr>
        <w:jc w:val="both"/>
        <w:rPr>
          <w:rFonts w:hint="eastAsia"/>
        </w:rPr>
      </w:pPr>
      <w:r>
        <w:rPr>
          <w:rFonts w:hint="eastAsia"/>
        </w:rPr>
        <w:t>His will, i.e., his purpose, βούλημια.</w:t>
      </w:r>
    </w:p>
    <w:p w14:paraId="19D02DF2">
      <w:pPr>
        <w:widowControl w:val="0"/>
        <w:numPr>
          <w:ilvl w:val="0"/>
          <w:numId w:val="0"/>
        </w:numPr>
        <w:jc w:val="both"/>
        <w:rPr>
          <w:rFonts w:hint="eastAsia"/>
        </w:rPr>
      </w:pPr>
      <w:r>
        <w:rPr>
          <w:rFonts w:hint="eastAsia"/>
        </w:rPr>
        <w:t>祂的旨意，即祂的定旨，βούλημα (希腊文：boulēma)。</w:t>
      </w:r>
    </w:p>
    <w:p w14:paraId="68D4B0BC">
      <w:pPr>
        <w:widowControl w:val="0"/>
        <w:numPr>
          <w:ilvl w:val="0"/>
          <w:numId w:val="0"/>
        </w:numPr>
        <w:jc w:val="both"/>
        <w:rPr>
          <w:rFonts w:hint="eastAsia"/>
        </w:rPr>
      </w:pPr>
    </w:p>
    <w:p w14:paraId="2FAD845E">
      <w:pPr>
        <w:widowControl w:val="0"/>
        <w:numPr>
          <w:ilvl w:val="0"/>
          <w:numId w:val="0"/>
        </w:numPr>
        <w:jc w:val="both"/>
        <w:rPr>
          <w:rFonts w:hint="eastAsia"/>
        </w:rPr>
      </w:pPr>
      <w:r>
        <w:rPr>
          <w:rFonts w:hint="eastAsia"/>
        </w:rPr>
        <w:t>VERSE 20. Nay, but, O man, who art thou that repliest against God? Shall the thing formed, &amp;c.</w:t>
      </w:r>
    </w:p>
    <w:p w14:paraId="1C8CB992">
      <w:pPr>
        <w:widowControl w:val="0"/>
        <w:numPr>
          <w:ilvl w:val="0"/>
          <w:numId w:val="0"/>
        </w:numPr>
        <w:jc w:val="both"/>
        <w:rPr>
          <w:rFonts w:hint="eastAsia"/>
        </w:rPr>
      </w:pPr>
      <w:r>
        <w:rPr>
          <w:rFonts w:hint="eastAsia"/>
        </w:rPr>
        <w:t>第20节. 你这人哪，你是谁，竟敢向上帝强嘴呢？受造之物岂能对造他的说，等等。</w:t>
      </w:r>
    </w:p>
    <w:p w14:paraId="5CB452D1">
      <w:pPr>
        <w:widowControl w:val="0"/>
        <w:numPr>
          <w:ilvl w:val="0"/>
          <w:numId w:val="0"/>
        </w:numPr>
        <w:jc w:val="both"/>
        <w:rPr>
          <w:rFonts w:hint="eastAsia"/>
        </w:rPr>
      </w:pPr>
      <w:r>
        <w:rPr>
          <w:rFonts w:hint="eastAsia"/>
        </w:rPr>
        <w:t>In these words we have both a reproof and an answer.</w:t>
      </w:r>
    </w:p>
    <w:p w14:paraId="29907C13">
      <w:pPr>
        <w:widowControl w:val="0"/>
        <w:numPr>
          <w:ilvl w:val="0"/>
          <w:numId w:val="0"/>
        </w:numPr>
        <w:jc w:val="both"/>
        <w:rPr>
          <w:rFonts w:hint="eastAsia"/>
        </w:rPr>
      </w:pPr>
      <w:r>
        <w:rPr>
          <w:rFonts w:hint="eastAsia"/>
        </w:rPr>
        <w:t>在这些话中，我们既有斥责，也有回答。</w:t>
      </w:r>
    </w:p>
    <w:p w14:paraId="698D8282">
      <w:pPr>
        <w:widowControl w:val="0"/>
        <w:numPr>
          <w:ilvl w:val="0"/>
          <w:numId w:val="0"/>
        </w:numPr>
        <w:jc w:val="both"/>
        <w:rPr>
          <w:rFonts w:hint="eastAsia"/>
        </w:rPr>
      </w:pPr>
      <w:r>
        <w:rPr>
          <w:rFonts w:hint="eastAsia"/>
        </w:rPr>
        <w:t>The reproof is directed against the irreverent spirit, whence such cavils always arise.</w:t>
      </w:r>
    </w:p>
    <w:p w14:paraId="2F64EC4C">
      <w:pPr>
        <w:widowControl w:val="0"/>
        <w:numPr>
          <w:ilvl w:val="0"/>
          <w:numId w:val="0"/>
        </w:numPr>
        <w:jc w:val="both"/>
        <w:rPr>
          <w:rFonts w:hint="eastAsia"/>
        </w:rPr>
      </w:pPr>
      <w:r>
        <w:rPr>
          <w:rFonts w:hint="eastAsia"/>
        </w:rPr>
        <w:t>斥责是针对不敬虔的精神，这种精神总是产生这样的吹毛求疵。</w:t>
      </w:r>
    </w:p>
    <w:p w14:paraId="1ECD46F7">
      <w:pPr>
        <w:widowControl w:val="0"/>
        <w:numPr>
          <w:ilvl w:val="0"/>
          <w:numId w:val="0"/>
        </w:numPr>
        <w:jc w:val="both"/>
        <w:rPr>
          <w:rFonts w:hint="eastAsia"/>
        </w:rPr>
      </w:pPr>
      <w:r>
        <w:rPr>
          <w:rFonts w:hint="eastAsia"/>
        </w:rPr>
        <w:t>After the clear proof given in the preceding verses, that God claims this sovereignty in his word, and exercises it in his providence, it argues great want of reverence for God, to assert that this claim involves the grossest injustice.</w:t>
      </w:r>
    </w:p>
    <w:p w14:paraId="586FE690">
      <w:pPr>
        <w:widowControl w:val="0"/>
        <w:numPr>
          <w:ilvl w:val="0"/>
          <w:numId w:val="0"/>
        </w:numPr>
        <w:jc w:val="both"/>
        <w:rPr>
          <w:rFonts w:hint="eastAsia"/>
        </w:rPr>
      </w:pPr>
      <w:r>
        <w:rPr>
          <w:rFonts w:hint="eastAsia"/>
        </w:rPr>
        <w:t>在前几节经文中清楚地证明了上帝在祂的话语中声称拥有这种主权，并在祂的护理中行使这种主权之后，断言这种声称包含着最严重的非公义，这表明对上帝极度缺乏敬畏。</w:t>
      </w:r>
    </w:p>
    <w:p w14:paraId="0D590B65">
      <w:pPr>
        <w:widowControl w:val="0"/>
        <w:numPr>
          <w:ilvl w:val="0"/>
          <w:numId w:val="0"/>
        </w:numPr>
        <w:jc w:val="both"/>
        <w:rPr>
          <w:rFonts w:hint="eastAsia"/>
        </w:rPr>
      </w:pPr>
      <w:r>
        <w:rPr>
          <w:rFonts w:hint="eastAsia"/>
        </w:rPr>
        <w:t>It is very common with the sacred writers, and with Christ himself, when questions or cavils are presented, to direct their answers more to the feeling which the question indicated, than to the question itself.</w:t>
      </w:r>
    </w:p>
    <w:p w14:paraId="1D3C255B">
      <w:pPr>
        <w:widowControl w:val="0"/>
        <w:numPr>
          <w:ilvl w:val="0"/>
          <w:numId w:val="0"/>
        </w:numPr>
        <w:jc w:val="both"/>
        <w:rPr>
          <w:rFonts w:hint="eastAsia"/>
        </w:rPr>
      </w:pPr>
      <w:r>
        <w:rPr>
          <w:rFonts w:hint="eastAsia"/>
        </w:rPr>
        <w:t>当提出问题或吹毛求疵时，圣经作者和基督本人通常将其回答更多地针对问题所表明的情感，而不是问题本身。</w:t>
      </w:r>
    </w:p>
    <w:p w14:paraId="4D9CAC16">
      <w:pPr>
        <w:widowControl w:val="0"/>
        <w:numPr>
          <w:ilvl w:val="0"/>
          <w:numId w:val="0"/>
        </w:numPr>
        <w:jc w:val="both"/>
        <w:rPr>
          <w:rFonts w:hint="eastAsia"/>
        </w:rPr>
      </w:pPr>
      <w:r>
        <w:rPr>
          <w:rFonts w:hint="eastAsia"/>
        </w:rPr>
        <w:t>Tholuck refers, in illustration of this remark, to John 3:3, Matt. 8:19, 20, 22, 19:16, 22:29.</w:t>
      </w:r>
    </w:p>
    <w:p w14:paraId="2A2859E6">
      <w:pPr>
        <w:widowControl w:val="0"/>
        <w:numPr>
          <w:ilvl w:val="0"/>
          <w:numId w:val="0"/>
        </w:numPr>
        <w:jc w:val="both"/>
        <w:rPr>
          <w:rFonts w:hint="eastAsia"/>
        </w:rPr>
      </w:pPr>
      <w:r>
        <w:rPr>
          <w:rFonts w:hint="eastAsia"/>
        </w:rPr>
        <w:t>托卢克引用约3:3，太8:19, 20, 22，19:16，22:29来阐释这一评论。</w:t>
      </w:r>
    </w:p>
    <w:p w14:paraId="7613E34C">
      <w:pPr>
        <w:widowControl w:val="0"/>
        <w:numPr>
          <w:ilvl w:val="0"/>
          <w:numId w:val="0"/>
        </w:numPr>
        <w:jc w:val="both"/>
        <w:rPr>
          <w:rFonts w:hint="eastAsia"/>
        </w:rPr>
      </w:pPr>
      <w:r>
        <w:rPr>
          <w:rFonts w:hint="eastAsia"/>
        </w:rPr>
        <w:t>But in this case, besides this reproof of presumption in attempting to call our Maker to account, instead of considering that the mere fact that God claims any thing as his right, is evidence enough that it is just, there is a direct answer to the difficulty.</w:t>
      </w:r>
    </w:p>
    <w:p w14:paraId="7C58E6C7">
      <w:pPr>
        <w:widowControl w:val="0"/>
        <w:numPr>
          <w:ilvl w:val="0"/>
          <w:numId w:val="0"/>
        </w:numPr>
        <w:jc w:val="both"/>
        <w:rPr>
          <w:rFonts w:hint="eastAsia"/>
        </w:rPr>
      </w:pPr>
      <w:r>
        <w:rPr>
          <w:rFonts w:hint="eastAsia"/>
        </w:rPr>
        <w:t>但在这种情况下，除了斥责试图质问我们造物主的狂妄，而不是考虑到上帝声称任何事物为其权利这一事实本身就足以证明其公义之外，还有一个对困难的直接回答。</w:t>
      </w:r>
    </w:p>
    <w:p w14:paraId="69C8EB95">
      <w:pPr>
        <w:widowControl w:val="0"/>
        <w:numPr>
          <w:ilvl w:val="0"/>
          <w:numId w:val="0"/>
        </w:numPr>
        <w:jc w:val="both"/>
        <w:rPr>
          <w:rFonts w:hint="eastAsia"/>
        </w:rPr>
      </w:pPr>
      <w:r>
        <w:rPr>
          <w:rFonts w:hint="eastAsia"/>
        </w:rPr>
        <w:t>The objection is founded on ignorance or misapprehension of the true relation between God and his sinful creatures.</w:t>
      </w:r>
    </w:p>
    <w:p w14:paraId="1B499BE3">
      <w:pPr>
        <w:widowControl w:val="0"/>
        <w:numPr>
          <w:ilvl w:val="0"/>
          <w:numId w:val="0"/>
        </w:numPr>
        <w:jc w:val="both"/>
        <w:rPr>
          <w:rFonts w:hint="eastAsia"/>
        </w:rPr>
      </w:pPr>
      <w:r>
        <w:rPr>
          <w:rFonts w:hint="eastAsia"/>
        </w:rPr>
        <w:t>这个反对意见建立在对上帝与祂有罪的受造物之间真实关系的无知或误解之上。</w:t>
      </w:r>
    </w:p>
    <w:p w14:paraId="6A70CB22">
      <w:pPr>
        <w:widowControl w:val="0"/>
        <w:numPr>
          <w:ilvl w:val="0"/>
          <w:numId w:val="0"/>
        </w:numPr>
        <w:jc w:val="both"/>
        <w:rPr>
          <w:rFonts w:hint="eastAsia"/>
        </w:rPr>
      </w:pPr>
      <w:r>
        <w:rPr>
          <w:rFonts w:hint="eastAsia"/>
        </w:rPr>
        <w:t>It supposes that he is under obligation to extend his grace to all.</w:t>
      </w:r>
    </w:p>
    <w:p w14:paraId="444B5A92">
      <w:pPr>
        <w:widowControl w:val="0"/>
        <w:numPr>
          <w:ilvl w:val="0"/>
          <w:numId w:val="0"/>
        </w:numPr>
        <w:jc w:val="both"/>
        <w:rPr>
          <w:rFonts w:hint="eastAsia"/>
        </w:rPr>
      </w:pPr>
      <w:r>
        <w:rPr>
          <w:rFonts w:hint="eastAsia"/>
        </w:rPr>
        <w:t>它假定祂有义务将祂的恩典施与所有人。</w:t>
      </w:r>
    </w:p>
    <w:p w14:paraId="396FD3A4">
      <w:pPr>
        <w:widowControl w:val="0"/>
        <w:numPr>
          <w:ilvl w:val="0"/>
          <w:numId w:val="0"/>
        </w:numPr>
        <w:jc w:val="both"/>
        <w:rPr>
          <w:rFonts w:hint="eastAsia"/>
        </w:rPr>
      </w:pPr>
      <w:r>
        <w:rPr>
          <w:rFonts w:hint="eastAsia"/>
        </w:rPr>
        <w:t>Whereas he is under obligation to none.</w:t>
      </w:r>
    </w:p>
    <w:p w14:paraId="21A33C67">
      <w:pPr>
        <w:widowControl w:val="0"/>
        <w:numPr>
          <w:ilvl w:val="0"/>
          <w:numId w:val="0"/>
        </w:numPr>
        <w:jc w:val="both"/>
        <w:rPr>
          <w:rFonts w:hint="eastAsia"/>
        </w:rPr>
      </w:pPr>
      <w:r>
        <w:rPr>
          <w:rFonts w:hint="eastAsia"/>
        </w:rPr>
        <w:t>然而祂对任何人都没有义务。</w:t>
      </w:r>
    </w:p>
    <w:p w14:paraId="58CD5FB6">
      <w:pPr>
        <w:widowControl w:val="0"/>
        <w:numPr>
          <w:ilvl w:val="0"/>
          <w:numId w:val="0"/>
        </w:numPr>
        <w:jc w:val="both"/>
        <w:rPr>
          <w:rFonts w:hint="eastAsia"/>
        </w:rPr>
      </w:pPr>
      <w:r>
        <w:rPr>
          <w:rFonts w:hint="eastAsia"/>
        </w:rPr>
        <w:t>All are sinners, and have forfeited every claim to his mercy; it is, therefore, the prerogative of God to spare one and not another; to make one vessel to honour, and another to dishonour.</w:t>
      </w:r>
    </w:p>
    <w:p w14:paraId="4DBC906D">
      <w:pPr>
        <w:widowControl w:val="0"/>
        <w:numPr>
          <w:ilvl w:val="0"/>
          <w:numId w:val="0"/>
        </w:numPr>
        <w:jc w:val="both"/>
        <w:rPr>
          <w:rFonts w:hint="eastAsia"/>
        </w:rPr>
      </w:pPr>
      <w:r>
        <w:rPr>
          <w:rFonts w:hint="eastAsia"/>
        </w:rPr>
        <w:t>所有人都是罪人，并且已经丧失了对祂怜悯的一切权利；因此，赦免一人而不赦免另一人；使一个器皿成为尊贵的，另一个成为卑贱的，这是上帝的特权。</w:t>
      </w:r>
    </w:p>
    <w:p w14:paraId="3C547686">
      <w:pPr>
        <w:widowControl w:val="0"/>
        <w:numPr>
          <w:ilvl w:val="0"/>
          <w:numId w:val="0"/>
        </w:numPr>
        <w:jc w:val="both"/>
        <w:rPr>
          <w:rFonts w:hint="eastAsia"/>
        </w:rPr>
      </w:pPr>
      <w:r>
        <w:rPr>
          <w:rFonts w:hint="eastAsia"/>
        </w:rPr>
        <w:t>He, as their sovereign Creator, has the same right over them that a potter has over the clay.</w:t>
      </w:r>
    </w:p>
    <w:p w14:paraId="4ED9411C">
      <w:pPr>
        <w:widowControl w:val="0"/>
        <w:numPr>
          <w:ilvl w:val="0"/>
          <w:numId w:val="0"/>
        </w:numPr>
        <w:jc w:val="both"/>
        <w:rPr>
          <w:rFonts w:hint="eastAsia"/>
        </w:rPr>
      </w:pPr>
      <w:r>
        <w:rPr>
          <w:rFonts w:hint="eastAsia"/>
        </w:rPr>
        <w:t>祂，作为他们至高的造物主，对他们拥有如同窑匠对泥土一样的权利。</w:t>
      </w:r>
    </w:p>
    <w:p w14:paraId="3204DD7C">
      <w:pPr>
        <w:widowControl w:val="0"/>
        <w:numPr>
          <w:ilvl w:val="0"/>
          <w:numId w:val="0"/>
        </w:numPr>
        <w:jc w:val="both"/>
        <w:rPr>
          <w:rFonts w:hint="eastAsia"/>
        </w:rPr>
      </w:pPr>
      <w:r>
        <w:rPr>
          <w:rFonts w:hint="eastAsia"/>
        </w:rPr>
        <w:t>It is to be borne in mind, that Paul does not here speak of the right of God over his creatures as creatures, but as sinful creatures, as he himself clearly intimates in the next verses.</w:t>
      </w:r>
    </w:p>
    <w:p w14:paraId="0A8D57DE">
      <w:pPr>
        <w:widowControl w:val="0"/>
        <w:numPr>
          <w:ilvl w:val="0"/>
          <w:numId w:val="0"/>
        </w:numPr>
        <w:jc w:val="both"/>
        <w:rPr>
          <w:rFonts w:hint="eastAsia"/>
        </w:rPr>
      </w:pPr>
      <w:r>
        <w:rPr>
          <w:rFonts w:hint="eastAsia"/>
        </w:rPr>
        <w:t>必须记住，保罗在此并非谈论上帝对其受造物作为受造物的权利，而是作为有罪的受造物的权利，正如他在接下来的几节经文中清楚地暗示的那样。</w:t>
      </w:r>
    </w:p>
    <w:p w14:paraId="7123CC26">
      <w:pPr>
        <w:widowControl w:val="0"/>
        <w:numPr>
          <w:ilvl w:val="0"/>
          <w:numId w:val="0"/>
        </w:numPr>
        <w:jc w:val="both"/>
        <w:rPr>
          <w:rFonts w:hint="eastAsia"/>
        </w:rPr>
      </w:pPr>
      <w:r>
        <w:rPr>
          <w:rFonts w:hint="eastAsia"/>
        </w:rPr>
        <w:t>It is the cavil of a sinful creature against his Creator, that he is answering; and he does it by showing that God is under no obligation to give his grace to any, but is as sovereign as the potter in fashioning the clay.</w:t>
      </w:r>
    </w:p>
    <w:p w14:paraId="72D63F5D">
      <w:pPr>
        <w:widowControl w:val="0"/>
        <w:numPr>
          <w:ilvl w:val="0"/>
          <w:numId w:val="0"/>
        </w:numPr>
        <w:jc w:val="both"/>
        <w:rPr>
          <w:rFonts w:hint="eastAsia"/>
        </w:rPr>
      </w:pPr>
      <w:r>
        <w:rPr>
          <w:rFonts w:hint="eastAsia"/>
        </w:rPr>
        <w:t>他正在回答的是一个有罪的受造物对其造物主的吹毛求疵；他通过表明上帝没有义务将祂的恩典施与任何人，而是如同窑匠塑造泥土一样自主，来回答这个问题。</w:t>
      </w:r>
    </w:p>
    <w:p w14:paraId="3537B102">
      <w:pPr>
        <w:widowControl w:val="0"/>
        <w:numPr>
          <w:ilvl w:val="0"/>
          <w:numId w:val="0"/>
        </w:numPr>
        <w:jc w:val="both"/>
        <w:rPr>
          <w:rFonts w:hint="eastAsia"/>
        </w:rPr>
      </w:pPr>
      <w:r>
        <w:rPr>
          <w:rFonts w:hint="eastAsia"/>
        </w:rPr>
        <w:t>Nay, but, O man, μενοῦνγε.</w:t>
      </w:r>
    </w:p>
    <w:p w14:paraId="1F6CD147">
      <w:pPr>
        <w:widowControl w:val="0"/>
        <w:numPr>
          <w:ilvl w:val="0"/>
          <w:numId w:val="0"/>
        </w:numPr>
        <w:jc w:val="both"/>
        <w:rPr>
          <w:rFonts w:hint="eastAsia"/>
        </w:rPr>
      </w:pPr>
      <w:r>
        <w:rPr>
          <w:rFonts w:hint="eastAsia"/>
        </w:rPr>
        <w:t>你这人哪，你是谁，μενοῦνγε (希腊文：menounge)。</w:t>
      </w:r>
    </w:p>
    <w:p w14:paraId="61A5F618">
      <w:pPr>
        <w:widowControl w:val="0"/>
        <w:numPr>
          <w:ilvl w:val="0"/>
          <w:numId w:val="0"/>
        </w:numPr>
        <w:jc w:val="both"/>
        <w:rPr>
          <w:rFonts w:hint="eastAsia"/>
        </w:rPr>
      </w:pPr>
      <w:r>
        <w:rPr>
          <w:rFonts w:hint="eastAsia"/>
        </w:rPr>
        <w:t>This particle is often used in replies, and is partly concessive and partly corrective, as in Luke 11:28, where it is rendered, yea, rather, in Rom. 10:18, yes, verily.</w:t>
      </w:r>
    </w:p>
    <w:p w14:paraId="7F42B840">
      <w:pPr>
        <w:widowControl w:val="0"/>
        <w:numPr>
          <w:ilvl w:val="0"/>
          <w:numId w:val="0"/>
        </w:numPr>
        <w:jc w:val="both"/>
        <w:rPr>
          <w:rFonts w:hint="eastAsia"/>
        </w:rPr>
      </w:pPr>
      <w:r>
        <w:rPr>
          <w:rFonts w:hint="eastAsia"/>
        </w:rPr>
        <w:t>这个助词常用于回答，部分是让步性的，部分是纠正性的，如在路11:28中，它被译为“是的，更是”，在罗10:18中，译为“是的，实在”。</w:t>
      </w:r>
    </w:p>
    <w:p w14:paraId="585BB0A1">
      <w:pPr>
        <w:widowControl w:val="0"/>
        <w:numPr>
          <w:ilvl w:val="0"/>
          <w:numId w:val="0"/>
        </w:numPr>
        <w:jc w:val="both"/>
        <w:rPr>
          <w:rFonts w:hint="eastAsia"/>
        </w:rPr>
      </w:pPr>
      <w:r>
        <w:rPr>
          <w:rFonts w:hint="eastAsia"/>
        </w:rPr>
        <w:t>It may here, as elsewhere, have an ironical force.</w:t>
      </w:r>
    </w:p>
    <w:p w14:paraId="70BA3357">
      <w:pPr>
        <w:widowControl w:val="0"/>
        <w:numPr>
          <w:ilvl w:val="0"/>
          <w:numId w:val="0"/>
        </w:numPr>
        <w:jc w:val="both"/>
        <w:rPr>
          <w:rFonts w:hint="eastAsia"/>
        </w:rPr>
      </w:pPr>
      <w:r>
        <w:rPr>
          <w:rFonts w:hint="eastAsia"/>
        </w:rPr>
        <w:t>它在这里，如同在别处一样，可能带有讽刺意味。</w:t>
      </w:r>
    </w:p>
    <w:p w14:paraId="165D3953">
      <w:pPr>
        <w:widowControl w:val="0"/>
        <w:numPr>
          <w:ilvl w:val="0"/>
          <w:numId w:val="0"/>
        </w:numPr>
        <w:jc w:val="both"/>
        <w:rPr>
          <w:rFonts w:hint="eastAsia"/>
        </w:rPr>
      </w:pPr>
      <w:r>
        <w:rPr>
          <w:rFonts w:hint="eastAsia"/>
        </w:rPr>
        <w:t>Sometimes it is strongly affirmative, as in Phil. 3:8, and at others, introduces, as here, a strong negation or repudiation of what had been said.</w:t>
      </w:r>
    </w:p>
    <w:p w14:paraId="308D94A5">
      <w:pPr>
        <w:widowControl w:val="0"/>
        <w:numPr>
          <w:ilvl w:val="0"/>
          <w:numId w:val="0"/>
        </w:numPr>
        <w:jc w:val="both"/>
        <w:rPr>
          <w:rFonts w:hint="eastAsia"/>
        </w:rPr>
      </w:pPr>
      <w:r>
        <w:rPr>
          <w:rFonts w:hint="eastAsia"/>
        </w:rPr>
        <w:t>有时它是强烈的肯定，如在腓3:8中，有时则像这里一样，引出对先前所说内容的强烈否定或驳斥。</w:t>
      </w:r>
    </w:p>
    <w:p w14:paraId="7B142443">
      <w:pPr>
        <w:widowControl w:val="0"/>
        <w:numPr>
          <w:ilvl w:val="0"/>
          <w:numId w:val="0"/>
        </w:numPr>
        <w:jc w:val="both"/>
        <w:rPr>
          <w:rFonts w:hint="eastAsia"/>
        </w:rPr>
      </w:pPr>
    </w:p>
    <w:p w14:paraId="09A403F8">
      <w:pPr>
        <w:widowControl w:val="0"/>
        <w:numPr>
          <w:ilvl w:val="0"/>
          <w:numId w:val="0"/>
        </w:numPr>
        <w:jc w:val="both"/>
        <w:rPr>
          <w:rFonts w:hint="eastAsia"/>
        </w:rPr>
      </w:pPr>
      <w:r>
        <w:rPr>
          <w:rFonts w:hint="eastAsia"/>
        </w:rPr>
        <w:t>Shall the thing formed say to him that formed it, Why hast thou made me thus?</w:t>
      </w:r>
    </w:p>
    <w:p w14:paraId="3BBEEA09">
      <w:pPr>
        <w:widowControl w:val="0"/>
        <w:numPr>
          <w:ilvl w:val="0"/>
          <w:numId w:val="0"/>
        </w:numPr>
        <w:jc w:val="both"/>
        <w:rPr>
          <w:rFonts w:hint="eastAsia"/>
        </w:rPr>
      </w:pPr>
      <w:r>
        <w:rPr>
          <w:rFonts w:hint="eastAsia"/>
        </w:rPr>
        <w:t>受造之物岂能对造他的说：“你为什么这样造我呢？”</w:t>
      </w:r>
    </w:p>
    <w:p w14:paraId="1854D71F">
      <w:pPr>
        <w:widowControl w:val="0"/>
        <w:numPr>
          <w:ilvl w:val="0"/>
          <w:numId w:val="0"/>
        </w:numPr>
        <w:jc w:val="both"/>
        <w:rPr>
          <w:rFonts w:hint="eastAsia"/>
        </w:rPr>
      </w:pPr>
      <w:r>
        <w:rPr>
          <w:rFonts w:hint="eastAsia"/>
        </w:rPr>
        <w:t>See Isaiah 45:9.</w:t>
      </w:r>
    </w:p>
    <w:p w14:paraId="53F95FC4">
      <w:pPr>
        <w:widowControl w:val="0"/>
        <w:numPr>
          <w:ilvl w:val="0"/>
          <w:numId w:val="0"/>
        </w:numPr>
        <w:jc w:val="both"/>
        <w:rPr>
          <w:rFonts w:hint="eastAsia"/>
        </w:rPr>
      </w:pPr>
      <w:r>
        <w:rPr>
          <w:rFonts w:hint="eastAsia"/>
        </w:rPr>
        <w:t>见以赛亚书45:9。</w:t>
      </w:r>
    </w:p>
    <w:p w14:paraId="57290F15">
      <w:pPr>
        <w:widowControl w:val="0"/>
        <w:numPr>
          <w:ilvl w:val="0"/>
          <w:numId w:val="0"/>
        </w:numPr>
        <w:jc w:val="both"/>
        <w:rPr>
          <w:rFonts w:hint="eastAsia"/>
        </w:rPr>
      </w:pPr>
      <w:r>
        <w:rPr>
          <w:rFonts w:hint="eastAsia"/>
        </w:rPr>
        <w:t>In this clause Paul presents mainly the idea of God's right, and in the subsequent verses he shows that nothing unjust is included in the right here claimed.</w:t>
      </w:r>
    </w:p>
    <w:p w14:paraId="51279FC3">
      <w:pPr>
        <w:widowControl w:val="0"/>
        <w:numPr>
          <w:ilvl w:val="0"/>
          <w:numId w:val="0"/>
        </w:numPr>
        <w:jc w:val="both"/>
        <w:rPr>
          <w:rFonts w:hint="eastAsia"/>
        </w:rPr>
      </w:pPr>
      <w:r>
        <w:rPr>
          <w:rFonts w:hint="eastAsia"/>
        </w:rPr>
        <w:t>在这个子句中，保罗主要阐述了上帝权利的观念，并在随后的经文中表明，这里所声称的权利中并不包含任何不公义之处。</w:t>
      </w:r>
    </w:p>
    <w:p w14:paraId="38363B67">
      <w:pPr>
        <w:widowControl w:val="0"/>
        <w:numPr>
          <w:ilvl w:val="0"/>
          <w:numId w:val="0"/>
        </w:numPr>
        <w:jc w:val="both"/>
        <w:rPr>
          <w:rFonts w:hint="eastAsia"/>
        </w:rPr>
      </w:pPr>
      <w:r>
        <w:rPr>
          <w:rFonts w:hint="eastAsia"/>
        </w:rPr>
        <w:t>We are at his mercy; and it is the height of irreverence and folly for us to call him to account for the manner in which he may see fit to dispose of us.</w:t>
      </w:r>
    </w:p>
    <w:p w14:paraId="3E6D741F">
      <w:pPr>
        <w:widowControl w:val="0"/>
        <w:numPr>
          <w:ilvl w:val="0"/>
          <w:numId w:val="0"/>
        </w:numPr>
        <w:jc w:val="both"/>
        <w:rPr>
          <w:rFonts w:hint="eastAsia"/>
        </w:rPr>
      </w:pPr>
      <w:r>
        <w:rPr>
          <w:rFonts w:hint="eastAsia"/>
        </w:rPr>
        <w:t>我们都在祂的怜悯之下；我们若因祂认为合适的方式处置我们而质问祂，那就是极大的不敬和愚蠢。</w:t>
      </w:r>
    </w:p>
    <w:p w14:paraId="6891996D">
      <w:pPr>
        <w:widowControl w:val="0"/>
        <w:numPr>
          <w:ilvl w:val="0"/>
          <w:numId w:val="0"/>
        </w:numPr>
        <w:jc w:val="both"/>
        <w:rPr>
          <w:rFonts w:hint="eastAsia"/>
        </w:rPr>
      </w:pPr>
    </w:p>
    <w:p w14:paraId="05387082">
      <w:pPr>
        <w:widowControl w:val="0"/>
        <w:numPr>
          <w:ilvl w:val="0"/>
          <w:numId w:val="0"/>
        </w:numPr>
        <w:jc w:val="both"/>
        <w:rPr>
          <w:rFonts w:hint="eastAsia"/>
        </w:rPr>
      </w:pPr>
      <w:r>
        <w:rPr>
          <w:rFonts w:hint="eastAsia"/>
        </w:rPr>
        <w:t>VERSE 21. Hath not the potter power over the clay, out of the same lump to make one vessel, &amp;c., &amp;c.</w:t>
      </w:r>
    </w:p>
    <w:p w14:paraId="041E490B">
      <w:pPr>
        <w:widowControl w:val="0"/>
        <w:numPr>
          <w:ilvl w:val="0"/>
          <w:numId w:val="0"/>
        </w:numPr>
        <w:jc w:val="both"/>
        <w:rPr>
          <w:rFonts w:hint="eastAsia"/>
        </w:rPr>
      </w:pPr>
      <w:r>
        <w:rPr>
          <w:rFonts w:hint="eastAsia"/>
        </w:rPr>
        <w:t>第21节. 窑匠难道没有权柄从一团泥里拿一块作成贵重的器皿，又拿一块作成卑贱的器皿吗？等等。</w:t>
      </w:r>
    </w:p>
    <w:p w14:paraId="700A4436">
      <w:pPr>
        <w:widowControl w:val="0"/>
        <w:numPr>
          <w:ilvl w:val="0"/>
          <w:numId w:val="0"/>
        </w:numPr>
        <w:jc w:val="both"/>
        <w:rPr>
          <w:rFonts w:hint="eastAsia"/>
        </w:rPr>
      </w:pPr>
      <w:r>
        <w:rPr>
          <w:rFonts w:hint="eastAsia"/>
        </w:rPr>
        <w:t>The word ἐξουσία rendered power, means also authority and right.</w:t>
      </w:r>
    </w:p>
    <w:p w14:paraId="78201CD6">
      <w:pPr>
        <w:widowControl w:val="0"/>
        <w:numPr>
          <w:ilvl w:val="0"/>
          <w:numId w:val="0"/>
        </w:numPr>
        <w:jc w:val="both"/>
        <w:rPr>
          <w:rFonts w:hint="eastAsia"/>
        </w:rPr>
      </w:pPr>
      <w:r>
        <w:rPr>
          <w:rFonts w:hint="eastAsia"/>
        </w:rPr>
        <w:t>被译为“权柄”的 ἐξουσία (希腊文：exousia) 这个词，也意味着权力和权利。</w:t>
      </w:r>
    </w:p>
    <w:p w14:paraId="50767564">
      <w:pPr>
        <w:widowControl w:val="0"/>
        <w:numPr>
          <w:ilvl w:val="0"/>
          <w:numId w:val="0"/>
        </w:numPr>
        <w:jc w:val="both"/>
        <w:rPr>
          <w:rFonts w:hint="eastAsia"/>
        </w:rPr>
      </w:pPr>
      <w:r>
        <w:rPr>
          <w:rFonts w:hint="eastAsia"/>
        </w:rPr>
        <w:t>In this case it means, the lawful power or right; he not only can do it, but he has a perfect right to do it; see the use of the Greek word in Matt. 21:23, 1 Cor. 8:9, and frequently elsewhere.</w:t>
      </w:r>
    </w:p>
    <w:p w14:paraId="783DBABB">
      <w:pPr>
        <w:widowControl w:val="0"/>
        <w:numPr>
          <w:ilvl w:val="0"/>
          <w:numId w:val="0"/>
        </w:numPr>
        <w:jc w:val="both"/>
        <w:rPr>
          <w:rFonts w:hint="eastAsia"/>
        </w:rPr>
      </w:pPr>
      <w:r>
        <w:rPr>
          <w:rFonts w:hint="eastAsia"/>
        </w:rPr>
        <w:t>在这种情况下，它意味着合法的权力或权利；祂不仅能做到，而且祂完全有权这样做；见这个希腊词在太21:23，林前8:9以及其他地方的用法。</w:t>
      </w:r>
    </w:p>
    <w:p w14:paraId="02FF8A65">
      <w:pPr>
        <w:widowControl w:val="0"/>
        <w:numPr>
          <w:ilvl w:val="0"/>
          <w:numId w:val="0"/>
        </w:numPr>
        <w:jc w:val="both"/>
        <w:rPr>
          <w:rFonts w:hint="eastAsia"/>
        </w:rPr>
      </w:pPr>
      <w:r>
        <w:rPr>
          <w:rFonts w:hint="eastAsia"/>
        </w:rPr>
        <w:t>This verse is merely an illustration of the idea contained in the last clause of the preceding.</w:t>
      </w:r>
    </w:p>
    <w:p w14:paraId="7AFD1A23">
      <w:pPr>
        <w:widowControl w:val="0"/>
        <w:numPr>
          <w:ilvl w:val="0"/>
          <w:numId w:val="0"/>
        </w:numPr>
        <w:jc w:val="both"/>
        <w:rPr>
          <w:rFonts w:hint="eastAsia"/>
        </w:rPr>
      </w:pPr>
      <w:r>
        <w:rPr>
          <w:rFonts w:hint="eastAsia"/>
        </w:rPr>
        <w:t>本节仅仅是对前一节末尾所含观念的阐释。</w:t>
      </w:r>
    </w:p>
    <w:p w14:paraId="5FFA5357">
      <w:pPr>
        <w:widowControl w:val="0"/>
        <w:numPr>
          <w:ilvl w:val="0"/>
          <w:numId w:val="0"/>
        </w:numPr>
        <w:jc w:val="both"/>
        <w:rPr>
          <w:rFonts w:hint="eastAsia"/>
        </w:rPr>
      </w:pPr>
      <w:r>
        <w:rPr>
          <w:rFonts w:hint="eastAsia"/>
        </w:rPr>
        <w:t>The Creator has a perfect right to dispose of his creatures as he sees fit.</w:t>
      </w:r>
    </w:p>
    <w:p w14:paraId="24DBEC27">
      <w:pPr>
        <w:widowControl w:val="0"/>
        <w:numPr>
          <w:ilvl w:val="0"/>
          <w:numId w:val="0"/>
        </w:numPr>
        <w:jc w:val="both"/>
        <w:rPr>
          <w:rFonts w:hint="eastAsia"/>
        </w:rPr>
      </w:pPr>
      <w:r>
        <w:rPr>
          <w:rFonts w:hint="eastAsia"/>
        </w:rPr>
        <w:t>造物主完全有权按照祂认为合适的方式处置祂的受造物。</w:t>
      </w:r>
    </w:p>
    <w:p w14:paraId="44E99638">
      <w:pPr>
        <w:widowControl w:val="0"/>
        <w:numPr>
          <w:ilvl w:val="0"/>
          <w:numId w:val="0"/>
        </w:numPr>
        <w:jc w:val="both"/>
        <w:rPr>
          <w:rFonts w:hint="eastAsia"/>
        </w:rPr>
      </w:pPr>
      <w:r>
        <w:rPr>
          <w:rFonts w:hint="eastAsia"/>
        </w:rPr>
        <w:t>From the very idea of a creature, it can have no claim on the Creator; whether it exists at all, or how, or where, from the nature of the case, must depend on him, and be at his sovereign disposal.</w:t>
      </w:r>
    </w:p>
    <w:p w14:paraId="585E8DAB">
      <w:pPr>
        <w:widowControl w:val="0"/>
        <w:numPr>
          <w:ilvl w:val="0"/>
          <w:numId w:val="0"/>
        </w:numPr>
        <w:jc w:val="both"/>
        <w:rPr>
          <w:rFonts w:hint="eastAsia"/>
        </w:rPr>
      </w:pPr>
      <w:r>
        <w:rPr>
          <w:rFonts w:hint="eastAsia"/>
        </w:rPr>
        <w:t>从受造物本身的观念来看，它对造物主没有任何权利；它是否存在，如何存在，或在哪里存在，从事情的本质来看，都必须取决于祂，并由祂自主处置。</w:t>
      </w:r>
    </w:p>
    <w:p w14:paraId="786B9F39">
      <w:pPr>
        <w:widowControl w:val="0"/>
        <w:numPr>
          <w:ilvl w:val="0"/>
          <w:numId w:val="0"/>
        </w:numPr>
        <w:jc w:val="both"/>
        <w:rPr>
          <w:rFonts w:hint="eastAsia"/>
        </w:rPr>
      </w:pPr>
      <w:r>
        <w:rPr>
          <w:rFonts w:hint="eastAsia"/>
        </w:rPr>
        <w:t>The illustration of this truth which follows, is peculiarly appropriate.</w:t>
      </w:r>
    </w:p>
    <w:p w14:paraId="2BE4E8C4">
      <w:pPr>
        <w:widowControl w:val="0"/>
        <w:numPr>
          <w:ilvl w:val="0"/>
          <w:numId w:val="0"/>
        </w:numPr>
        <w:jc w:val="both"/>
        <w:rPr>
          <w:rFonts w:hint="eastAsia"/>
        </w:rPr>
      </w:pPr>
      <w:r>
        <w:rPr>
          <w:rFonts w:hint="eastAsia"/>
        </w:rPr>
        <w:t>接下来对这个真理的阐释尤其恰当。</w:t>
      </w:r>
    </w:p>
    <w:p w14:paraId="65E7DC26">
      <w:pPr>
        <w:widowControl w:val="0"/>
        <w:numPr>
          <w:ilvl w:val="0"/>
          <w:numId w:val="0"/>
        </w:numPr>
        <w:jc w:val="both"/>
        <w:rPr>
          <w:rFonts w:hint="eastAsia"/>
        </w:rPr>
      </w:pPr>
      <w:r>
        <w:rPr>
          <w:rFonts w:hint="eastAsia"/>
        </w:rPr>
        <w:t>When the potter takes a piece of clay into his hands, and approaches the wheel, how entirely does it rest with himself to determine the form that clay shall take, and the use to which it shall be destined?</w:t>
      </w:r>
    </w:p>
    <w:p w14:paraId="091EB724">
      <w:pPr>
        <w:widowControl w:val="0"/>
        <w:numPr>
          <w:ilvl w:val="0"/>
          <w:numId w:val="0"/>
        </w:numPr>
        <w:jc w:val="both"/>
        <w:rPr>
          <w:rFonts w:hint="eastAsia"/>
        </w:rPr>
      </w:pPr>
      <w:r>
        <w:rPr>
          <w:rFonts w:hint="eastAsia"/>
        </w:rPr>
        <w:t>当窑匠把一块泥土拿到手中，走近轮子时，泥土将呈现何种形状，以及它将被用于何种用途，这完全取决于他自己。</w:t>
      </w:r>
    </w:p>
    <w:p w14:paraId="6093792D">
      <w:pPr>
        <w:widowControl w:val="0"/>
        <w:numPr>
          <w:ilvl w:val="0"/>
          <w:numId w:val="0"/>
        </w:numPr>
        <w:jc w:val="both"/>
        <w:rPr>
          <w:rFonts w:hint="eastAsia"/>
        </w:rPr>
      </w:pPr>
      <w:r>
        <w:rPr>
          <w:rFonts w:hint="eastAsia"/>
        </w:rPr>
        <w:t>Can any thing be more unreasonable, than that the clay, supposing it endued with intelligence, should complain that the form given it was not so comely, or the use to which it was destined not so honourable, as those which fell to the lot of a different portion of the same mass?</w:t>
      </w:r>
    </w:p>
    <w:p w14:paraId="10CE9504">
      <w:pPr>
        <w:widowControl w:val="0"/>
        <w:numPr>
          <w:ilvl w:val="0"/>
          <w:numId w:val="0"/>
        </w:numPr>
        <w:jc w:val="both"/>
        <w:rPr>
          <w:rFonts w:hint="eastAsia"/>
        </w:rPr>
      </w:pPr>
      <w:r>
        <w:rPr>
          <w:rFonts w:hint="eastAsia"/>
        </w:rPr>
        <w:t>如果泥土被赋予了智慧，它抱怨所赋予的形状不如同一团泥土的另一部分那样美观，或者所注定的用途不如另一部分那样荣耀，还有什么比这更不合理的呢？</w:t>
      </w:r>
    </w:p>
    <w:p w14:paraId="7FC8E54A">
      <w:pPr>
        <w:widowControl w:val="0"/>
        <w:numPr>
          <w:ilvl w:val="0"/>
          <w:numId w:val="0"/>
        </w:numPr>
        <w:jc w:val="both"/>
        <w:rPr>
          <w:rFonts w:hint="eastAsia"/>
        </w:rPr>
      </w:pPr>
      <w:r>
        <w:rPr>
          <w:rFonts w:hint="eastAsia"/>
        </w:rPr>
        <w:t>Are not these points on which the potter has a most perfect right to decide for himself, and regarding which the thing formed can have no right to complain or question?</w:t>
      </w:r>
    </w:p>
    <w:p w14:paraId="25A54CF6">
      <w:pPr>
        <w:widowControl w:val="0"/>
        <w:numPr>
          <w:ilvl w:val="0"/>
          <w:numId w:val="0"/>
        </w:numPr>
        <w:jc w:val="both"/>
        <w:rPr>
          <w:rFonts w:hint="eastAsia"/>
        </w:rPr>
      </w:pPr>
      <w:r>
        <w:rPr>
          <w:rFonts w:hint="eastAsia"/>
        </w:rPr>
        <w:t>这些难道不是窑匠完全有权自己决定的问题，并且被造之物对此没有任何权利抱怨或质疑吗？</w:t>
      </w:r>
    </w:p>
    <w:p w14:paraId="406B5B4B">
      <w:pPr>
        <w:widowControl w:val="0"/>
        <w:numPr>
          <w:ilvl w:val="0"/>
          <w:numId w:val="0"/>
        </w:numPr>
        <w:jc w:val="both"/>
        <w:rPr>
          <w:rFonts w:hint="eastAsia"/>
        </w:rPr>
      </w:pPr>
      <w:r>
        <w:rPr>
          <w:rFonts w:hint="eastAsia"/>
        </w:rPr>
        <w:t>And so it is with God; the mass of fallen men are in his hands, and it is his right to dispose of them at pleasure; to make all vessels unto honour, or all unto dishonour, or some to one and some to the other.</w:t>
      </w:r>
    </w:p>
    <w:p w14:paraId="2011A9F7">
      <w:pPr>
        <w:widowControl w:val="0"/>
        <w:numPr>
          <w:ilvl w:val="0"/>
          <w:numId w:val="0"/>
        </w:numPr>
        <w:jc w:val="both"/>
        <w:rPr>
          <w:rFonts w:hint="eastAsia"/>
        </w:rPr>
      </w:pPr>
      <w:r>
        <w:rPr>
          <w:rFonts w:hint="eastAsia"/>
        </w:rPr>
        <w:t>上帝也是如此；堕落的人类群体在祂手中，祂有权随意处置他们；使所有器皿都成为尊贵的，或所有器皿都成为卑贱的，或一些成为尊贵的，一些成为卑贱的。</w:t>
      </w:r>
    </w:p>
    <w:p w14:paraId="5ECC62DA">
      <w:pPr>
        <w:widowControl w:val="0"/>
        <w:numPr>
          <w:ilvl w:val="0"/>
          <w:numId w:val="0"/>
        </w:numPr>
        <w:jc w:val="both"/>
        <w:rPr>
          <w:rFonts w:hint="eastAsia"/>
        </w:rPr>
      </w:pPr>
      <w:r>
        <w:rPr>
          <w:rFonts w:hint="eastAsia"/>
        </w:rPr>
        <w:t>These are points on which, from the nature of the relation, we have no right to question or complain.</w:t>
      </w:r>
    </w:p>
    <w:p w14:paraId="731063E9">
      <w:pPr>
        <w:widowControl w:val="0"/>
        <w:numPr>
          <w:ilvl w:val="0"/>
          <w:numId w:val="0"/>
        </w:numPr>
        <w:jc w:val="both"/>
        <w:rPr>
          <w:rFonts w:hint="eastAsia"/>
        </w:rPr>
      </w:pPr>
      <w:r>
        <w:rPr>
          <w:rFonts w:hint="eastAsia"/>
        </w:rPr>
        <w:t>这些是基于关系的性质，我们无权质疑或抱怨的问题。</w:t>
      </w:r>
    </w:p>
    <w:p w14:paraId="5017276D">
      <w:pPr>
        <w:widowControl w:val="0"/>
        <w:numPr>
          <w:ilvl w:val="0"/>
          <w:numId w:val="0"/>
        </w:numPr>
        <w:jc w:val="both"/>
        <w:rPr>
          <w:rFonts w:hint="eastAsia"/>
        </w:rPr>
      </w:pPr>
      <w:r>
        <w:rPr>
          <w:rFonts w:hint="eastAsia"/>
        </w:rPr>
        <w:t>The illustration here employed occurs elsewhere in Scripture, as in Isa. 64:8, "But now, O Lord, thou art our Father; we are the clay, and thou art our Potter; and we all are the work of thy hands."</w:t>
      </w:r>
    </w:p>
    <w:p w14:paraId="7B075A1A">
      <w:pPr>
        <w:widowControl w:val="0"/>
        <w:numPr>
          <w:ilvl w:val="0"/>
          <w:numId w:val="0"/>
        </w:numPr>
        <w:jc w:val="both"/>
        <w:rPr>
          <w:rFonts w:hint="eastAsia"/>
        </w:rPr>
      </w:pPr>
      <w:r>
        <w:rPr>
          <w:rFonts w:hint="eastAsia"/>
        </w:rPr>
        <w:t>这里所用的例证在圣经其他地方也出现过，如赛64:8：“耶和华啊，现在你仍是我们的父！我们是泥，你是窑匠；我们都是你手的工作。”</w:t>
      </w:r>
    </w:p>
    <w:p w14:paraId="419A2105">
      <w:pPr>
        <w:widowControl w:val="0"/>
        <w:numPr>
          <w:ilvl w:val="0"/>
          <w:numId w:val="0"/>
        </w:numPr>
        <w:jc w:val="both"/>
        <w:rPr>
          <w:rFonts w:hint="eastAsia"/>
        </w:rPr>
      </w:pPr>
      <w:r>
        <w:rPr>
          <w:rFonts w:hint="eastAsia"/>
        </w:rPr>
        <w:t>See also Isa. 29:16, and Jer. 18:3–6, "Then I went down to the potter's house, and, behold, he wrought a work on the wheels. And the vessel which he made of clay was marred in the hands of the potter; so he made it again another vessel, as seemed good to the potter to make it. O house of Israel, cannot I do with you as this potter? saith the Lord. Behold, as clay is in the potter's hand, so are ye in my hand, O house of Israel."</w:t>
      </w:r>
    </w:p>
    <w:p w14:paraId="25FEF899">
      <w:pPr>
        <w:widowControl w:val="0"/>
        <w:numPr>
          <w:ilvl w:val="0"/>
          <w:numId w:val="0"/>
        </w:numPr>
        <w:jc w:val="both"/>
        <w:rPr>
          <w:rFonts w:hint="eastAsia"/>
        </w:rPr>
      </w:pPr>
      <w:r>
        <w:rPr>
          <w:rFonts w:hint="eastAsia"/>
        </w:rPr>
        <w:t>另见赛29:16和耶18:3-6：“我就下到窑匠的家里去，看哪，他正在轮盘上作工。窑匠用泥作的器皿，在他手中坏了，他又用这泥另作别的器皿，照窑匠看为好的，就作成了。耶和华的话临到我说：‘以色列家啊，我待你们，岂不能照这窑匠弄泥吗？以色列家啊，看哪，泥在窑匠的手中怎样，你们在我手中也怎样。’”</w:t>
      </w:r>
    </w:p>
    <w:p w14:paraId="7CEB714B">
      <w:pPr>
        <w:widowControl w:val="0"/>
        <w:numPr>
          <w:ilvl w:val="0"/>
          <w:numId w:val="0"/>
        </w:numPr>
        <w:jc w:val="both"/>
        <w:rPr>
          <w:rFonts w:hint="eastAsia"/>
        </w:rPr>
      </w:pPr>
      <w:r>
        <w:rPr>
          <w:rFonts w:hint="eastAsia"/>
        </w:rPr>
        <w:t>In the sovereignty here asserted, it is God as moral governor, and not God as creator, who is brought to view.</w:t>
      </w:r>
    </w:p>
    <w:p w14:paraId="3BAD92E1">
      <w:pPr>
        <w:widowControl w:val="0"/>
        <w:numPr>
          <w:ilvl w:val="0"/>
          <w:numId w:val="0"/>
        </w:numPr>
        <w:jc w:val="both"/>
        <w:rPr>
          <w:rFonts w:hint="eastAsia"/>
        </w:rPr>
      </w:pPr>
      <w:r>
        <w:rPr>
          <w:rFonts w:hint="eastAsia"/>
        </w:rPr>
        <w:t>在这里所断言的主权中，被呈现的是作为道德统治者的上帝，而非作为创造者的上帝。</w:t>
      </w:r>
    </w:p>
    <w:p w14:paraId="55AAAA1E">
      <w:pPr>
        <w:widowControl w:val="0"/>
        <w:numPr>
          <w:ilvl w:val="0"/>
          <w:numId w:val="0"/>
        </w:numPr>
        <w:jc w:val="both"/>
        <w:rPr>
          <w:rFonts w:hint="eastAsia"/>
        </w:rPr>
      </w:pPr>
      <w:r>
        <w:rPr>
          <w:rFonts w:hint="eastAsia"/>
        </w:rPr>
        <w:t>It is not the right of God to create sinful beings in order to punish them, but his right to deal with sinful beings according to his good pleasure, that is here, and elsewhere asserted.</w:t>
      </w:r>
    </w:p>
    <w:p w14:paraId="14BCDD13">
      <w:pPr>
        <w:widowControl w:val="0"/>
        <w:numPr>
          <w:ilvl w:val="0"/>
          <w:numId w:val="0"/>
        </w:numPr>
        <w:jc w:val="both"/>
        <w:rPr>
          <w:rFonts w:hint="eastAsia"/>
        </w:rPr>
      </w:pPr>
      <w:r>
        <w:rPr>
          <w:rFonts w:hint="eastAsia"/>
        </w:rPr>
        <w:t>这里以及其他地方所断言的，并非上帝有权创造有罪的生灵来惩罚他们，而是祂有权按照祂的美意来对待有罪的生灵。</w:t>
      </w:r>
    </w:p>
    <w:p w14:paraId="3BD7BF35">
      <w:pPr>
        <w:widowControl w:val="0"/>
        <w:numPr>
          <w:ilvl w:val="0"/>
          <w:numId w:val="0"/>
        </w:numPr>
        <w:jc w:val="both"/>
        <w:rPr>
          <w:rFonts w:hint="eastAsia"/>
        </w:rPr>
      </w:pPr>
      <w:r>
        <w:rPr>
          <w:rFonts w:hint="eastAsia"/>
        </w:rPr>
        <w:t>He pardons or punishes as he sees fit.</w:t>
      </w:r>
    </w:p>
    <w:p w14:paraId="1B6DCEFA">
      <w:pPr>
        <w:widowControl w:val="0"/>
        <w:numPr>
          <w:ilvl w:val="0"/>
          <w:numId w:val="0"/>
        </w:numPr>
        <w:jc w:val="both"/>
        <w:rPr>
          <w:rFonts w:hint="eastAsia"/>
        </w:rPr>
      </w:pPr>
      <w:r>
        <w:rPr>
          <w:rFonts w:hint="eastAsia"/>
        </w:rPr>
        <w:t>祂凭己意赦免或惩罚。</w:t>
      </w:r>
    </w:p>
    <w:p w14:paraId="3DE26351">
      <w:pPr>
        <w:widowControl w:val="0"/>
        <w:numPr>
          <w:ilvl w:val="0"/>
          <w:numId w:val="0"/>
        </w:numPr>
        <w:jc w:val="both"/>
        <w:rPr>
          <w:rFonts w:hint="eastAsia"/>
        </w:rPr>
      </w:pPr>
    </w:p>
    <w:p w14:paraId="539735AC">
      <w:pPr>
        <w:widowControl w:val="0"/>
        <w:numPr>
          <w:ilvl w:val="0"/>
          <w:numId w:val="0"/>
        </w:numPr>
        <w:jc w:val="both"/>
        <w:rPr>
          <w:rFonts w:hint="eastAsia"/>
        </w:rPr>
      </w:pPr>
      <w:r>
        <w:rPr>
          <w:rFonts w:hint="eastAsia"/>
        </w:rPr>
        <w:t>VERSES 22, 23. But what if God, willing to show his wrath, and to make his power known, endured with much long-suffering the vessels of wrath fitted to destruction; and that he might make known the riches of his glory on the vessels of mercy, which he had afore prepared unto glory, even us, &amp;c.?</w:t>
      </w:r>
    </w:p>
    <w:p w14:paraId="3AB1B743">
      <w:pPr>
        <w:widowControl w:val="0"/>
        <w:numPr>
          <w:ilvl w:val="0"/>
          <w:numId w:val="0"/>
        </w:numPr>
        <w:jc w:val="both"/>
        <w:rPr>
          <w:rFonts w:hint="eastAsia"/>
        </w:rPr>
      </w:pPr>
      <w:r>
        <w:rPr>
          <w:rFonts w:hint="eastAsia"/>
        </w:rPr>
        <w:t>第22、23节. 倘若上帝要显明祂的忿怒，彰显祂的权能，就多多忍耐宽容那可怒预备遭毁灭的器皿；又要将祂丰盛的荣耀，彰显在那蒙怜悯早预备得荣耀的器皿上，就是我们，等等呢？</w:t>
      </w:r>
    </w:p>
    <w:p w14:paraId="53EED144">
      <w:pPr>
        <w:widowControl w:val="0"/>
        <w:numPr>
          <w:ilvl w:val="0"/>
          <w:numId w:val="0"/>
        </w:numPr>
        <w:jc w:val="both"/>
        <w:rPr>
          <w:rFonts w:hint="eastAsia"/>
        </w:rPr>
      </w:pPr>
      <w:r>
        <w:rPr>
          <w:rFonts w:hint="eastAsia"/>
        </w:rPr>
        <w:t>These verses contain Paul's second answer to the difficulty presented in the 19th verse.</w:t>
      </w:r>
    </w:p>
    <w:p w14:paraId="4FAC2E22">
      <w:pPr>
        <w:widowControl w:val="0"/>
        <w:numPr>
          <w:ilvl w:val="0"/>
          <w:numId w:val="0"/>
        </w:numPr>
        <w:jc w:val="both"/>
        <w:rPr>
          <w:rFonts w:hint="eastAsia"/>
        </w:rPr>
      </w:pPr>
      <w:r>
        <w:rPr>
          <w:rFonts w:hint="eastAsia"/>
        </w:rPr>
        <w:t>这两节经文包含了保罗对第19节提出的困难的第二个回答。</w:t>
      </w:r>
    </w:p>
    <w:p w14:paraId="775DFADC">
      <w:pPr>
        <w:widowControl w:val="0"/>
        <w:numPr>
          <w:ilvl w:val="0"/>
          <w:numId w:val="0"/>
        </w:numPr>
        <w:jc w:val="both"/>
        <w:rPr>
          <w:rFonts w:hint="eastAsia"/>
        </w:rPr>
      </w:pPr>
      <w:r>
        <w:rPr>
          <w:rFonts w:hint="eastAsia"/>
        </w:rPr>
        <w:t>He had shown in vs. 20, 21, that in virtue of his relation to men as his sinful creatures, God is at perfect liberty to dispose of them at his pleasure, pardoning one and punishing another, as seemeth good in his sight.</w:t>
      </w:r>
    </w:p>
    <w:p w14:paraId="00991407">
      <w:pPr>
        <w:widowControl w:val="0"/>
        <w:numPr>
          <w:ilvl w:val="0"/>
          <w:numId w:val="0"/>
        </w:numPr>
        <w:jc w:val="both"/>
        <w:rPr>
          <w:rFonts w:hint="eastAsia"/>
        </w:rPr>
      </w:pPr>
      <w:r>
        <w:rPr>
          <w:rFonts w:hint="eastAsia"/>
        </w:rPr>
        <w:t>他在第20、21节中已经表明，凭借祂与人作为祂有罪的受造物之间的关系，上帝完全有自由随意处置他们，凭己意赦免一些人，惩罚另一些人。</w:t>
      </w:r>
    </w:p>
    <w:p w14:paraId="7DE08340">
      <w:pPr>
        <w:widowControl w:val="0"/>
        <w:numPr>
          <w:ilvl w:val="0"/>
          <w:numId w:val="0"/>
        </w:numPr>
        <w:jc w:val="both"/>
        <w:rPr>
          <w:rFonts w:hint="eastAsia"/>
        </w:rPr>
      </w:pPr>
      <w:r>
        <w:rPr>
          <w:rFonts w:hint="eastAsia"/>
        </w:rPr>
        <w:t>He now shows that in the exercise of this right there is nothing unreasonable or unjust, nothing of which his creatures have the least right to complain.</w:t>
      </w:r>
    </w:p>
    <w:p w14:paraId="36C06028">
      <w:pPr>
        <w:widowControl w:val="0"/>
        <w:numPr>
          <w:ilvl w:val="0"/>
          <w:numId w:val="0"/>
        </w:numPr>
        <w:jc w:val="both"/>
        <w:rPr>
          <w:rFonts w:hint="eastAsia"/>
        </w:rPr>
      </w:pPr>
      <w:r>
        <w:rPr>
          <w:rFonts w:hint="eastAsia"/>
        </w:rPr>
        <w:t>祂现在表明，在行使这项权利时，没有任何不合理或不公义之处，祂的受造物没有任何权利抱怨。</w:t>
      </w:r>
    </w:p>
    <w:p w14:paraId="598232E4">
      <w:pPr>
        <w:widowControl w:val="0"/>
        <w:numPr>
          <w:ilvl w:val="0"/>
          <w:numId w:val="0"/>
        </w:numPr>
        <w:jc w:val="both"/>
        <w:rPr>
          <w:rFonts w:hint="eastAsia"/>
        </w:rPr>
      </w:pPr>
      <w:r>
        <w:rPr>
          <w:rFonts w:hint="eastAsia"/>
        </w:rPr>
        <w:t>The punishment of the wicked is not an arbitrary act, having no object but to make them miserable; it is designed to manifest the displeasure of God against sin, and to make known his true character.</w:t>
      </w:r>
    </w:p>
    <w:p w14:paraId="60B6A723">
      <w:pPr>
        <w:widowControl w:val="0"/>
        <w:numPr>
          <w:ilvl w:val="0"/>
          <w:numId w:val="0"/>
        </w:numPr>
        <w:jc w:val="both"/>
        <w:rPr>
          <w:rFonts w:hint="eastAsia"/>
        </w:rPr>
      </w:pPr>
      <w:r>
        <w:rPr>
          <w:rFonts w:hint="eastAsia"/>
        </w:rPr>
        <w:t>对恶人的惩罚并非任意行为，其目的并非仅仅是使他们痛苦；它旨在显明上帝对罪的憎恶，并彰显祂真实的品格。</w:t>
      </w:r>
    </w:p>
    <w:p w14:paraId="2437296F">
      <w:pPr>
        <w:widowControl w:val="0"/>
        <w:numPr>
          <w:ilvl w:val="0"/>
          <w:numId w:val="0"/>
        </w:numPr>
        <w:jc w:val="both"/>
        <w:rPr>
          <w:rFonts w:hint="eastAsia"/>
        </w:rPr>
      </w:pPr>
      <w:r>
        <w:rPr>
          <w:rFonts w:hint="eastAsia"/>
        </w:rPr>
        <w:t>On the other hand, the salvation of the righteous is designed to display the riches of his grace.</w:t>
      </w:r>
    </w:p>
    <w:p w14:paraId="2AAB2EB9">
      <w:pPr>
        <w:widowControl w:val="0"/>
        <w:numPr>
          <w:ilvl w:val="0"/>
          <w:numId w:val="0"/>
        </w:numPr>
        <w:jc w:val="both"/>
        <w:rPr>
          <w:rFonts w:hint="eastAsia"/>
        </w:rPr>
      </w:pPr>
      <w:r>
        <w:rPr>
          <w:rFonts w:hint="eastAsia"/>
        </w:rPr>
        <w:t>另一方面，义人的得救旨在彰显祂恩典的丰盛。</w:t>
      </w:r>
    </w:p>
    <w:p w14:paraId="71431BCC">
      <w:pPr>
        <w:widowControl w:val="0"/>
        <w:numPr>
          <w:ilvl w:val="0"/>
          <w:numId w:val="0"/>
        </w:numPr>
        <w:jc w:val="both"/>
        <w:rPr>
          <w:rFonts w:hint="eastAsia"/>
        </w:rPr>
      </w:pPr>
      <w:r>
        <w:rPr>
          <w:rFonts w:hint="eastAsia"/>
        </w:rPr>
        <w:t>Both in the punishment of the one class and the salvation of the other, most important and benevolent ends are to be answered.</w:t>
      </w:r>
    </w:p>
    <w:p w14:paraId="5D81462F">
      <w:pPr>
        <w:widowControl w:val="0"/>
        <w:numPr>
          <w:ilvl w:val="0"/>
          <w:numId w:val="0"/>
        </w:numPr>
        <w:jc w:val="both"/>
        <w:rPr>
          <w:rFonts w:hint="eastAsia"/>
        </w:rPr>
      </w:pPr>
      <w:r>
        <w:rPr>
          <w:rFonts w:hint="eastAsia"/>
        </w:rPr>
        <w:t>无论是在惩罚一类人还是在拯救另一类人方面，都有最重要和最仁慈的目的需要实现。</w:t>
      </w:r>
    </w:p>
    <w:p w14:paraId="0064DD68">
      <w:pPr>
        <w:widowControl w:val="0"/>
        <w:numPr>
          <w:ilvl w:val="0"/>
          <w:numId w:val="0"/>
        </w:numPr>
        <w:jc w:val="both"/>
        <w:rPr>
          <w:rFonts w:hint="eastAsia"/>
        </w:rPr>
      </w:pPr>
      <w:r>
        <w:rPr>
          <w:rFonts w:hint="eastAsia"/>
        </w:rPr>
        <w:t>And since for these ends it was necessary that some should be punished, while others might be pardoned, as all are equally undeserving, it results from the nature of the case that the decision between the vessels of wrath and the vessels of mercy must be left to God.</w:t>
      </w:r>
    </w:p>
    <w:p w14:paraId="5BDAD0E3">
      <w:pPr>
        <w:widowControl w:val="0"/>
        <w:numPr>
          <w:ilvl w:val="0"/>
          <w:numId w:val="0"/>
        </w:numPr>
        <w:jc w:val="both"/>
        <w:rPr>
          <w:rFonts w:hint="eastAsia"/>
        </w:rPr>
      </w:pPr>
      <w:r>
        <w:rPr>
          <w:rFonts w:hint="eastAsia"/>
        </w:rPr>
        <w:t>并且既然为了这些目的，一些人必须受到惩罚，而另一些人可能得到赦免，因为所有人都同样不配，那么从事情的本质来看，在忿怒的器皿和怜悯的器皿之间的决定必须留给上帝。</w:t>
      </w:r>
    </w:p>
    <w:p w14:paraId="2AEC7E26">
      <w:pPr>
        <w:widowControl w:val="0"/>
        <w:numPr>
          <w:ilvl w:val="0"/>
          <w:numId w:val="0"/>
        </w:numPr>
        <w:jc w:val="both"/>
        <w:rPr>
          <w:rFonts w:hint="eastAsia"/>
        </w:rPr>
      </w:pPr>
      <w:r>
        <w:rPr>
          <w:rFonts w:hint="eastAsia"/>
        </w:rPr>
        <w:t>The apostle would, moreover, have it remarked, that even in the necessary punishment of the wicked, God does not proceed with any undue severity, but, on the contrary, deals with them with the greatest long-suffering and tenderness.</w:t>
      </w:r>
    </w:p>
    <w:p w14:paraId="3E1E4CCC">
      <w:pPr>
        <w:widowControl w:val="0"/>
        <w:numPr>
          <w:ilvl w:val="0"/>
          <w:numId w:val="0"/>
        </w:numPr>
        <w:jc w:val="both"/>
        <w:rPr>
          <w:rFonts w:hint="eastAsia"/>
        </w:rPr>
      </w:pPr>
      <w:r>
        <w:rPr>
          <w:rFonts w:hint="eastAsia"/>
        </w:rPr>
        <w:t>此外，使徒希望人们注意到，即使在对恶人必要的惩罚中，上帝也没有采取任何不当的严厉措施，相反，祂以极大的忍耐和温柔来对待他们。</w:t>
      </w:r>
    </w:p>
    <w:p w14:paraId="4A5B4243">
      <w:pPr>
        <w:widowControl w:val="0"/>
        <w:numPr>
          <w:ilvl w:val="0"/>
          <w:numId w:val="0"/>
        </w:numPr>
        <w:jc w:val="both"/>
        <w:rPr>
          <w:rFonts w:hint="eastAsia"/>
        </w:rPr>
      </w:pPr>
      <w:r>
        <w:rPr>
          <w:rFonts w:hint="eastAsia"/>
        </w:rPr>
        <w:t>Such seems to be the general purport and object of these difficult verses.</w:t>
      </w:r>
    </w:p>
    <w:p w14:paraId="6E97FAC2">
      <w:pPr>
        <w:widowControl w:val="0"/>
        <w:numPr>
          <w:ilvl w:val="0"/>
          <w:numId w:val="0"/>
        </w:numPr>
        <w:jc w:val="both"/>
        <w:rPr>
          <w:rFonts w:hint="eastAsia"/>
        </w:rPr>
      </w:pPr>
      <w:r>
        <w:rPr>
          <w:rFonts w:hint="eastAsia"/>
        </w:rPr>
        <w:t>这似乎是这些难解经文的总意和目的。</w:t>
      </w:r>
    </w:p>
    <w:p w14:paraId="42278CB0">
      <w:pPr>
        <w:widowControl w:val="0"/>
        <w:numPr>
          <w:ilvl w:val="0"/>
          <w:numId w:val="0"/>
        </w:numPr>
        <w:jc w:val="both"/>
        <w:rPr>
          <w:rFonts w:hint="eastAsia"/>
        </w:rPr>
      </w:pPr>
    </w:p>
    <w:p w14:paraId="34B76C91">
      <w:pPr>
        <w:widowControl w:val="0"/>
        <w:numPr>
          <w:ilvl w:val="0"/>
          <w:numId w:val="0"/>
        </w:numPr>
        <w:jc w:val="both"/>
        <w:rPr>
          <w:rFonts w:hint="eastAsia"/>
        </w:rPr>
      </w:pPr>
      <w:r>
        <w:rPr>
          <w:rFonts w:hint="eastAsia"/>
        </w:rPr>
        <w:t>The attentive reader will perceive, that even with the insertion of the word what, which has nothing to answer to it in the original, and with a sign of interrogation at the end of ver. 24, the construction of the passage in our version remains ungrammatical and the sense incomplete.</w:t>
      </w:r>
    </w:p>
    <w:p w14:paraId="1B9A8512">
      <w:pPr>
        <w:widowControl w:val="0"/>
        <w:numPr>
          <w:ilvl w:val="0"/>
          <w:numId w:val="0"/>
        </w:numPr>
        <w:jc w:val="both"/>
        <w:rPr>
          <w:rFonts w:hint="eastAsia"/>
        </w:rPr>
      </w:pPr>
      <w:r>
        <w:rPr>
          <w:rFonts w:hint="eastAsia"/>
        </w:rPr>
        <w:t>细心的读者会注意到，即使插入了“什么”这个词（原文中没有与之对应的词），并且在第24节末尾加上了问号，我们译本中这段经文的结构仍然不合语法，意思也不完整。</w:t>
      </w:r>
    </w:p>
    <w:p w14:paraId="1775BBA7">
      <w:pPr>
        <w:widowControl w:val="0"/>
        <w:numPr>
          <w:ilvl w:val="0"/>
          <w:numId w:val="0"/>
        </w:numPr>
        <w:jc w:val="both"/>
        <w:rPr>
          <w:rFonts w:hint="eastAsia"/>
        </w:rPr>
      </w:pPr>
      <w:r>
        <w:rPr>
          <w:rFonts w:hint="eastAsia"/>
        </w:rPr>
        <w:t>As the difficulty exists in the Greek text, and not merely in our translation, the explanations which have been proposed are very numerous.</w:t>
      </w:r>
    </w:p>
    <w:p w14:paraId="590FC7CD">
      <w:pPr>
        <w:widowControl w:val="0"/>
        <w:numPr>
          <w:ilvl w:val="0"/>
          <w:numId w:val="0"/>
        </w:numPr>
        <w:jc w:val="both"/>
        <w:rPr>
          <w:rFonts w:hint="eastAsia"/>
        </w:rPr>
      </w:pPr>
      <w:r>
        <w:rPr>
          <w:rFonts w:hint="eastAsia"/>
        </w:rPr>
        <w:t>由于困难存在于希腊文本中，而不仅仅是我们的翻译中，因此提出的解释非常多。</w:t>
      </w:r>
    </w:p>
    <w:p w14:paraId="7726E804">
      <w:pPr>
        <w:widowControl w:val="0"/>
        <w:numPr>
          <w:ilvl w:val="0"/>
          <w:numId w:val="0"/>
        </w:numPr>
        <w:jc w:val="both"/>
        <w:rPr>
          <w:rFonts w:hint="eastAsia"/>
        </w:rPr>
      </w:pPr>
      <w:r>
        <w:rPr>
          <w:rFonts w:hint="eastAsia"/>
        </w:rPr>
        <w:t>Many of these are presented and canvassed by Tholuck and Wolf, particularly the latter.</w:t>
      </w:r>
    </w:p>
    <w:p w14:paraId="685764DA">
      <w:pPr>
        <w:widowControl w:val="0"/>
        <w:numPr>
          <w:ilvl w:val="0"/>
          <w:numId w:val="0"/>
        </w:numPr>
        <w:jc w:val="both"/>
        <w:rPr>
          <w:rFonts w:hint="eastAsia"/>
        </w:rPr>
      </w:pPr>
      <w:r>
        <w:rPr>
          <w:rFonts w:hint="eastAsia"/>
        </w:rPr>
        <w:t>其中许多由托卢克和沃尔夫提出并加以讨论，尤其是后者。</w:t>
      </w:r>
    </w:p>
    <w:p w14:paraId="7ED062EC">
      <w:pPr>
        <w:widowControl w:val="0"/>
        <w:numPr>
          <w:ilvl w:val="0"/>
          <w:numId w:val="0"/>
        </w:numPr>
        <w:jc w:val="both"/>
        <w:rPr>
          <w:rFonts w:hint="eastAsia"/>
        </w:rPr>
      </w:pPr>
      <w:r>
        <w:rPr>
          <w:rFonts w:hint="eastAsia"/>
        </w:rPr>
        <w:t>There are three views taken of the connection, which are the most plausible.</w:t>
      </w:r>
    </w:p>
    <w:p w14:paraId="045BC4FE">
      <w:pPr>
        <w:widowControl w:val="0"/>
        <w:numPr>
          <w:ilvl w:val="0"/>
          <w:numId w:val="0"/>
        </w:numPr>
        <w:jc w:val="both"/>
        <w:rPr>
          <w:rFonts w:hint="eastAsia"/>
        </w:rPr>
      </w:pPr>
      <w:r>
        <w:rPr>
          <w:rFonts w:hint="eastAsia"/>
        </w:rPr>
        <w:t>关于这种联系，有三种最貌似合理的观点。</w:t>
      </w:r>
    </w:p>
    <w:p w14:paraId="32921CCB">
      <w:pPr>
        <w:widowControl w:val="0"/>
        <w:numPr>
          <w:ilvl w:val="0"/>
          <w:numId w:val="0"/>
        </w:numPr>
        <w:jc w:val="both"/>
        <w:rPr>
          <w:rFonts w:hint="eastAsia"/>
        </w:rPr>
      </w:pPr>
      <w:r>
        <w:rPr>
          <w:rFonts w:hint="eastAsia"/>
        </w:rPr>
        <w:t>1. The two verses are considered as both referring to the rejection of the wicked, for which ver. 22 assigns one reason, and ver. 23 another.</w:t>
      </w:r>
    </w:p>
    <w:p w14:paraId="26CADF00">
      <w:pPr>
        <w:widowControl w:val="0"/>
        <w:numPr>
          <w:ilvl w:val="0"/>
          <w:numId w:val="0"/>
        </w:numPr>
        <w:jc w:val="both"/>
        <w:rPr>
          <w:rFonts w:hint="eastAsia"/>
        </w:rPr>
      </w:pPr>
      <w:r>
        <w:rPr>
          <w:rFonts w:hint="eastAsia"/>
        </w:rPr>
        <w:t>1. 这两节经文都被认为是指对恶人的弃绝，第22节为此提出了一个原因，第23节提出了另一个原因。</w:t>
      </w:r>
    </w:p>
    <w:p w14:paraId="71AA9ABE">
      <w:pPr>
        <w:widowControl w:val="0"/>
        <w:numPr>
          <w:ilvl w:val="0"/>
          <w:numId w:val="0"/>
        </w:numPr>
        <w:jc w:val="both"/>
        <w:rPr>
          <w:rFonts w:hint="eastAsia"/>
        </w:rPr>
      </w:pPr>
      <w:r>
        <w:rPr>
          <w:rFonts w:hint="eastAsia"/>
        </w:rPr>
        <w:t>'What if God, willing to show his wrath, endured with much long-suffering the vessels of wrath, so that also he might make known the riches of his glory on the vessels of mercy, &amp;c.'</w:t>
      </w:r>
    </w:p>
    <w:p w14:paraId="31CBE56E">
      <w:pPr>
        <w:widowControl w:val="0"/>
        <w:numPr>
          <w:ilvl w:val="0"/>
          <w:numId w:val="0"/>
        </w:numPr>
        <w:jc w:val="both"/>
        <w:rPr>
          <w:rFonts w:hint="eastAsia"/>
        </w:rPr>
      </w:pPr>
      <w:r>
        <w:rPr>
          <w:rFonts w:hint="eastAsia"/>
        </w:rPr>
        <w:t>“倘若上帝要显明祂的忿怒，就多多忍耐宽容那可怒的器皿，好叫祂也将祂丰盛的荣耀彰显在那蒙怜悯的器皿上，等等呢？”</w:t>
      </w:r>
    </w:p>
    <w:p w14:paraId="30E8F9B6">
      <w:pPr>
        <w:widowControl w:val="0"/>
        <w:numPr>
          <w:ilvl w:val="0"/>
          <w:numId w:val="0"/>
        </w:numPr>
        <w:jc w:val="both"/>
        <w:rPr>
          <w:rFonts w:hint="eastAsia"/>
        </w:rPr>
      </w:pPr>
      <w:r>
        <w:rPr>
          <w:rFonts w:hint="eastAsia"/>
        </w:rPr>
        <w:t>The treatment of the wicked was not only to display the divine displeasure against sin, but also, by contrast, his mercy towards his people.</w:t>
      </w:r>
    </w:p>
    <w:p w14:paraId="30FC1454">
      <w:pPr>
        <w:widowControl w:val="0"/>
        <w:numPr>
          <w:ilvl w:val="0"/>
          <w:numId w:val="0"/>
        </w:numPr>
        <w:jc w:val="both"/>
        <w:rPr>
          <w:rFonts w:hint="eastAsia"/>
        </w:rPr>
      </w:pPr>
      <w:r>
        <w:rPr>
          <w:rFonts w:hint="eastAsia"/>
        </w:rPr>
        <w:t>对恶人的对待不仅是为了显明神圣对罪的憎恶，而且也是为了通过对比显明祂对祂子民的怜悯。</w:t>
      </w:r>
    </w:p>
    <w:p w14:paraId="68894D09">
      <w:pPr>
        <w:widowControl w:val="0"/>
        <w:numPr>
          <w:ilvl w:val="0"/>
          <w:numId w:val="0"/>
        </w:numPr>
        <w:jc w:val="both"/>
        <w:rPr>
          <w:rFonts w:hint="eastAsia"/>
        </w:rPr>
      </w:pPr>
      <w:r>
        <w:rPr>
          <w:rFonts w:hint="eastAsia"/>
        </w:rPr>
        <w:t>But, in order to make the two verses cohere in this way, it is necessary to transpose the words at the beginning of the 23d verse, and read that also, instead of and that, which alters the sense materially, while for such a transposition there is no authority.</w:t>
      </w:r>
    </w:p>
    <w:p w14:paraId="3FB880DA">
      <w:pPr>
        <w:widowControl w:val="0"/>
        <w:numPr>
          <w:ilvl w:val="0"/>
          <w:numId w:val="0"/>
        </w:numPr>
        <w:jc w:val="both"/>
        <w:rPr>
          <w:rFonts w:hint="eastAsia"/>
        </w:rPr>
      </w:pPr>
      <w:r>
        <w:rPr>
          <w:rFonts w:hint="eastAsia"/>
        </w:rPr>
        <w:t>但是，为了使这两节经文以这种方式连贯起来，有必要调换第23节开头的词语，读作“那也”，而不是“并且那”，这在实质上改变了意思，而这种调换没有任何根据。</w:t>
      </w:r>
    </w:p>
    <w:p w14:paraId="5A87AF29">
      <w:pPr>
        <w:widowControl w:val="0"/>
        <w:numPr>
          <w:ilvl w:val="0"/>
          <w:numId w:val="0"/>
        </w:numPr>
        <w:jc w:val="both"/>
        <w:rPr>
          <w:rFonts w:hint="eastAsia"/>
        </w:rPr>
      </w:pPr>
      <w:r>
        <w:rPr>
          <w:rFonts w:hint="eastAsia"/>
        </w:rPr>
        <w:t>Besides this, it makes ver. 23 too subordinate to ver. 22; that is, it makes God's dealings towards the vessels of mercy merely an incidental topic, instead of having equal prominence with his treatment of the vessels of wrath.</w:t>
      </w:r>
    </w:p>
    <w:p w14:paraId="6F482880">
      <w:pPr>
        <w:widowControl w:val="0"/>
        <w:numPr>
          <w:ilvl w:val="0"/>
          <w:numId w:val="0"/>
        </w:numPr>
        <w:jc w:val="both"/>
        <w:rPr>
          <w:rFonts w:hint="eastAsia"/>
        </w:rPr>
      </w:pPr>
      <w:r>
        <w:rPr>
          <w:rFonts w:hint="eastAsia"/>
        </w:rPr>
        <w:t>此外，它使第23节过于从属于第22节；也就是说，它使上帝对怜悯器皿的作为仅仅成为一个附带的话题，而不是与祂对忿怒器皿的作为具有同等的重要性。</w:t>
      </w:r>
    </w:p>
    <w:p w14:paraId="566DB29E">
      <w:pPr>
        <w:widowControl w:val="0"/>
        <w:numPr>
          <w:ilvl w:val="0"/>
          <w:numId w:val="0"/>
        </w:numPr>
        <w:jc w:val="both"/>
        <w:rPr>
          <w:rFonts w:hint="eastAsia"/>
        </w:rPr>
      </w:pPr>
      <w:r>
        <w:rPr>
          <w:rFonts w:hint="eastAsia"/>
        </w:rPr>
        <w:t>From the context we are led to expect a vindication of his course, not only in the destruction of the latter, but in the salvation of the former.</w:t>
      </w:r>
    </w:p>
    <w:p w14:paraId="1420DCB0">
      <w:pPr>
        <w:widowControl w:val="0"/>
        <w:numPr>
          <w:ilvl w:val="0"/>
          <w:numId w:val="0"/>
        </w:numPr>
        <w:jc w:val="both"/>
        <w:rPr>
          <w:rFonts w:hint="eastAsia"/>
        </w:rPr>
      </w:pPr>
      <w:r>
        <w:rPr>
          <w:rFonts w:hint="eastAsia"/>
        </w:rPr>
        <w:t>从上下文来看，我们期望祂不仅为后者（忿怒的器皿）的毁灭辩护，也为前者（怜悯的器皿）的拯救辩护。</w:t>
      </w:r>
    </w:p>
    <w:p w14:paraId="083592E4">
      <w:pPr>
        <w:widowControl w:val="0"/>
        <w:numPr>
          <w:ilvl w:val="0"/>
          <w:numId w:val="0"/>
        </w:numPr>
        <w:jc w:val="both"/>
        <w:rPr>
          <w:rFonts w:hint="eastAsia"/>
        </w:rPr>
      </w:pPr>
    </w:p>
    <w:p w14:paraId="324F649F">
      <w:pPr>
        <w:widowControl w:val="0"/>
        <w:numPr>
          <w:ilvl w:val="0"/>
          <w:numId w:val="0"/>
        </w:numPr>
        <w:jc w:val="both"/>
        <w:rPr>
          <w:rFonts w:hint="eastAsia"/>
        </w:rPr>
      </w:pPr>
      <w:r>
        <w:rPr>
          <w:rFonts w:hint="eastAsia"/>
        </w:rPr>
        <w:t>2.A second explanation is to make the second clause of ver. 22 andthe beginning of ver. 23 depend on the first words of ver. 22.</w:t>
      </w:r>
    </w:p>
    <w:p w14:paraId="4C78EFC7">
      <w:pPr>
        <w:widowControl w:val="0"/>
        <w:numPr>
          <w:ilvl w:val="0"/>
          <w:numId w:val="0"/>
        </w:numPr>
        <w:jc w:val="both"/>
        <w:rPr>
          <w:rFonts w:hint="eastAsia"/>
        </w:rPr>
      </w:pPr>
      <w:r>
        <w:rPr>
          <w:rFonts w:hint="eastAsia"/>
        </w:rPr>
        <w:t>2. 第二种解释是使第22节的第二个子句和第23节的开头都取决于第22节的开头几个词。</w:t>
      </w:r>
    </w:p>
    <w:p w14:paraId="09CCBCF8">
      <w:pPr>
        <w:widowControl w:val="0"/>
        <w:numPr>
          <w:ilvl w:val="0"/>
          <w:numId w:val="0"/>
        </w:numPr>
        <w:jc w:val="both"/>
        <w:rPr>
          <w:rFonts w:hint="eastAsia"/>
        </w:rPr>
      </w:pPr>
      <w:r>
        <w:rPr>
          <w:rFonts w:hint="eastAsia"/>
        </w:rPr>
        <w:t>'God willing to show his wrath and make his power known, and (willing) that the riches of his glory should be known, &amp;c.'</w:t>
      </w:r>
    </w:p>
    <w:p w14:paraId="32B4B1EC">
      <w:pPr>
        <w:widowControl w:val="0"/>
        <w:numPr>
          <w:ilvl w:val="0"/>
          <w:numId w:val="0"/>
        </w:numPr>
        <w:jc w:val="both"/>
        <w:rPr>
          <w:rFonts w:hint="eastAsia"/>
        </w:rPr>
      </w:pPr>
      <w:r>
        <w:rPr>
          <w:rFonts w:hint="eastAsia"/>
        </w:rPr>
        <w:t>“上帝愿意显明祂的忿怒，彰显祂的权能，并且（愿意）祂荣耀的丰盛为人所知，等等。”</w:t>
      </w:r>
    </w:p>
    <w:p w14:paraId="12A1CC3B">
      <w:pPr>
        <w:widowControl w:val="0"/>
        <w:numPr>
          <w:ilvl w:val="0"/>
          <w:numId w:val="0"/>
        </w:numPr>
        <w:jc w:val="both"/>
        <w:rPr>
          <w:rFonts w:hint="eastAsia"/>
        </w:rPr>
      </w:pPr>
      <w:r>
        <w:rPr>
          <w:rFonts w:hint="eastAsia"/>
        </w:rPr>
        <w:t>This gives a good sense, though the construction is suddenly, and rather violently, changed at the beginning of ver. 23, "that he might make known," being substituted for the infinitive, "to make known."</w:t>
      </w:r>
    </w:p>
    <w:p w14:paraId="367BE086">
      <w:pPr>
        <w:widowControl w:val="0"/>
        <w:numPr>
          <w:ilvl w:val="0"/>
          <w:numId w:val="0"/>
        </w:numPr>
        <w:jc w:val="both"/>
        <w:rPr>
          <w:rFonts w:hint="eastAsia"/>
        </w:rPr>
      </w:pPr>
      <w:r>
        <w:rPr>
          <w:rFonts w:hint="eastAsia"/>
        </w:rPr>
        <w:t>这给出了一个好的意思，尽管在第23节的开头，结构突然且相当猛烈地改变了，“为要使人知道”代替了不定式“使人知道”。</w:t>
      </w:r>
    </w:p>
    <w:p w14:paraId="40721D7D">
      <w:pPr>
        <w:widowControl w:val="0"/>
        <w:numPr>
          <w:ilvl w:val="0"/>
          <w:numId w:val="0"/>
        </w:numPr>
        <w:jc w:val="both"/>
        <w:rPr>
          <w:rFonts w:hint="eastAsia"/>
        </w:rPr>
      </w:pPr>
      <w:r>
        <w:rPr>
          <w:rFonts w:hint="eastAsia"/>
        </w:rPr>
        <w:t>3.Tholuck makes ver. 24 parallel with ver. 23, and explains the passage thus, 'God, willing to manifest his wrath, bore with the vessels of wrath; and that he might make known his mercy, called us, &amp;c.'</w:t>
      </w:r>
    </w:p>
    <w:p w14:paraId="5D39EB52">
      <w:pPr>
        <w:widowControl w:val="0"/>
        <w:numPr>
          <w:ilvl w:val="0"/>
          <w:numId w:val="0"/>
        </w:numPr>
        <w:jc w:val="both"/>
        <w:rPr>
          <w:rFonts w:hint="eastAsia"/>
        </w:rPr>
      </w:pPr>
      <w:r>
        <w:rPr>
          <w:rFonts w:hint="eastAsia"/>
        </w:rPr>
        <w:t>3. 托卢克使第24节与第23节平行，并如此解释这段经文：“上帝，愿意显明祂的忿怒，就容忍了忿怒的器皿；并且为要显明祂的怜悯，就召了我们，等等。”</w:t>
      </w:r>
    </w:p>
    <w:p w14:paraId="0D938D5D">
      <w:pPr>
        <w:widowControl w:val="0"/>
        <w:numPr>
          <w:ilvl w:val="0"/>
          <w:numId w:val="0"/>
        </w:numPr>
        <w:jc w:val="both"/>
        <w:rPr>
          <w:rFonts w:hint="eastAsia"/>
        </w:rPr>
      </w:pPr>
      <w:r>
        <w:rPr>
          <w:rFonts w:hint="eastAsia"/>
        </w:rPr>
        <w:t>This gives a very good sense, but assumes the construction to be irregular to a very unusual degree.</w:t>
      </w:r>
    </w:p>
    <w:p w14:paraId="5DD5B182">
      <w:pPr>
        <w:widowControl w:val="0"/>
        <w:numPr>
          <w:ilvl w:val="0"/>
          <w:numId w:val="0"/>
        </w:numPr>
        <w:jc w:val="both"/>
        <w:rPr>
          <w:rFonts w:hint="eastAsia"/>
        </w:rPr>
      </w:pPr>
      <w:r>
        <w:rPr>
          <w:rFonts w:hint="eastAsia"/>
        </w:rPr>
        <w:t>这给出了一个非常好的意思，但假定结构的不规则程度非常不寻常。</w:t>
      </w:r>
    </w:p>
    <w:p w14:paraId="55E00FBD">
      <w:pPr>
        <w:widowControl w:val="0"/>
        <w:numPr>
          <w:ilvl w:val="0"/>
          <w:numId w:val="0"/>
        </w:numPr>
        <w:jc w:val="both"/>
        <w:rPr>
          <w:rFonts w:hint="eastAsia"/>
        </w:rPr>
      </w:pPr>
      <w:r>
        <w:rPr>
          <w:rFonts w:hint="eastAsia"/>
        </w:rPr>
        <w:t>Though the second method be somewhat irregular, it seems, on the whole, the least objectionable, and gives a sense obviously consistent with the context.</w:t>
      </w:r>
    </w:p>
    <w:p w14:paraId="6D96A69E">
      <w:pPr>
        <w:widowControl w:val="0"/>
        <w:numPr>
          <w:ilvl w:val="0"/>
          <w:numId w:val="0"/>
        </w:numPr>
        <w:jc w:val="both"/>
        <w:rPr>
          <w:rFonts w:hint="eastAsia"/>
        </w:rPr>
      </w:pPr>
      <w:r>
        <w:rPr>
          <w:rFonts w:hint="eastAsia"/>
        </w:rPr>
        <w:t>虽然第二种方法有些不规则，但总的来说，它似乎是争议最少的，并且给出了一个显然与上下文一致的意思。</w:t>
      </w:r>
    </w:p>
    <w:p w14:paraId="3F295A95">
      <w:pPr>
        <w:widowControl w:val="0"/>
        <w:numPr>
          <w:ilvl w:val="0"/>
          <w:numId w:val="0"/>
        </w:numPr>
        <w:jc w:val="both"/>
        <w:rPr>
          <w:rFonts w:hint="eastAsia"/>
        </w:rPr>
      </w:pPr>
      <w:r>
        <w:rPr>
          <w:rFonts w:hint="eastAsia"/>
        </w:rPr>
        <w:t>The meaning of the apostle is sufficiently plain.</w:t>
      </w:r>
    </w:p>
    <w:p w14:paraId="18D00D56">
      <w:pPr>
        <w:widowControl w:val="0"/>
        <w:numPr>
          <w:ilvl w:val="0"/>
          <w:numId w:val="0"/>
        </w:numPr>
        <w:jc w:val="both"/>
        <w:rPr>
          <w:rFonts w:hint="eastAsia"/>
        </w:rPr>
      </w:pPr>
      <w:r>
        <w:rPr>
          <w:rFonts w:hint="eastAsia"/>
        </w:rPr>
        <w:t>使徒的意思足够清楚。</w:t>
      </w:r>
    </w:p>
    <w:p w14:paraId="56E7DB72">
      <w:pPr>
        <w:widowControl w:val="0"/>
        <w:numPr>
          <w:ilvl w:val="0"/>
          <w:numId w:val="0"/>
        </w:numPr>
        <w:jc w:val="both"/>
        <w:rPr>
          <w:rFonts w:hint="eastAsia"/>
        </w:rPr>
      </w:pPr>
      <w:r>
        <w:rPr>
          <w:rFonts w:hint="eastAsia"/>
        </w:rPr>
        <w:t>He asks a question εἰ δέ, but if.</w:t>
      </w:r>
    </w:p>
    <w:p w14:paraId="37C607E8">
      <w:pPr>
        <w:widowControl w:val="0"/>
        <w:numPr>
          <w:ilvl w:val="0"/>
          <w:numId w:val="0"/>
        </w:numPr>
        <w:jc w:val="both"/>
        <w:rPr>
          <w:rFonts w:hint="eastAsia"/>
        </w:rPr>
      </w:pPr>
      <w:r>
        <w:rPr>
          <w:rFonts w:hint="eastAsia"/>
        </w:rPr>
        <w:t>他问了一个问题 εἰ δέ (希腊文：ei de)，但是如果。</w:t>
      </w:r>
    </w:p>
    <w:p w14:paraId="4A1C0E01">
      <w:pPr>
        <w:widowControl w:val="0"/>
        <w:numPr>
          <w:ilvl w:val="0"/>
          <w:numId w:val="0"/>
        </w:numPr>
        <w:jc w:val="both"/>
        <w:rPr>
          <w:rFonts w:hint="eastAsia"/>
        </w:rPr>
      </w:pPr>
      <w:r>
        <w:rPr>
          <w:rFonts w:hint="eastAsia"/>
        </w:rPr>
        <w:t>'What can be said if God, to manifest his justice, bears with the vessels of wrath, and to manifest his grace prepares the vessels of mercy?'</w:t>
      </w:r>
    </w:p>
    <w:p w14:paraId="76B71460">
      <w:pPr>
        <w:widowControl w:val="0"/>
        <w:numPr>
          <w:ilvl w:val="0"/>
          <w:numId w:val="0"/>
        </w:numPr>
        <w:jc w:val="both"/>
        <w:rPr>
          <w:rFonts w:hint="eastAsia"/>
        </w:rPr>
      </w:pPr>
      <w:r>
        <w:rPr>
          <w:rFonts w:hint="eastAsia"/>
        </w:rPr>
        <w:t>“倘若上帝为要显明祂的公义，就容忍忿怒的器皿，为要显明祂的恩典，就预备怜悯的器皿，那又有什么可说的呢？”</w:t>
      </w:r>
    </w:p>
    <w:p w14:paraId="7265290F">
      <w:pPr>
        <w:widowControl w:val="0"/>
        <w:numPr>
          <w:ilvl w:val="0"/>
          <w:numId w:val="0"/>
        </w:numPr>
        <w:jc w:val="both"/>
        <w:rPr>
          <w:rFonts w:hint="eastAsia"/>
        </w:rPr>
      </w:pPr>
      <w:r>
        <w:rPr>
          <w:rFonts w:hint="eastAsia"/>
        </w:rPr>
        <w:t>There is nothing in this inconsistent with the character of God, or the rights of his creatures.</w:t>
      </w:r>
    </w:p>
    <w:p w14:paraId="554EF6A0">
      <w:pPr>
        <w:widowControl w:val="0"/>
        <w:numPr>
          <w:ilvl w:val="0"/>
          <w:numId w:val="0"/>
        </w:numPr>
        <w:jc w:val="both"/>
        <w:rPr>
          <w:rFonts w:hint="eastAsia"/>
        </w:rPr>
      </w:pPr>
      <w:r>
        <w:rPr>
          <w:rFonts w:hint="eastAsia"/>
        </w:rPr>
        <w:t>这与上帝的品格或祂受造物的权利并无不符之处。</w:t>
      </w:r>
    </w:p>
    <w:p w14:paraId="7665753D">
      <w:pPr>
        <w:widowControl w:val="0"/>
        <w:numPr>
          <w:ilvl w:val="0"/>
          <w:numId w:val="0"/>
        </w:numPr>
        <w:jc w:val="both"/>
        <w:rPr>
          <w:rFonts w:hint="eastAsia"/>
        </w:rPr>
      </w:pPr>
    </w:p>
    <w:p w14:paraId="725074D2">
      <w:pPr>
        <w:widowControl w:val="0"/>
        <w:numPr>
          <w:ilvl w:val="0"/>
          <w:numId w:val="0"/>
        </w:numPr>
        <w:jc w:val="both"/>
        <w:rPr>
          <w:rFonts w:hint="eastAsia"/>
        </w:rPr>
      </w:pPr>
      <w:r>
        <w:rPr>
          <w:rFonts w:hint="eastAsia"/>
        </w:rPr>
        <w:t>The two objects which Paul here specifies as designed to be answered by the punishment of the wicked, are the manifestation of the wrath of God, and the exhibition of his power.</w:t>
      </w:r>
    </w:p>
    <w:p w14:paraId="28DB952A">
      <w:pPr>
        <w:widowControl w:val="0"/>
        <w:numPr>
          <w:ilvl w:val="0"/>
          <w:numId w:val="0"/>
        </w:numPr>
        <w:jc w:val="both"/>
        <w:rPr>
          <w:rFonts w:hint="eastAsia"/>
        </w:rPr>
      </w:pPr>
      <w:r>
        <w:rPr>
          <w:rFonts w:hint="eastAsia"/>
        </w:rPr>
        <w:t>保罗在此指明，对恶人的惩罚旨在达成的两个目标，是显明上帝的忿怒，以及彰显祂的权能。</w:t>
      </w:r>
    </w:p>
    <w:p w14:paraId="6AC3A9C2">
      <w:pPr>
        <w:widowControl w:val="0"/>
        <w:numPr>
          <w:ilvl w:val="0"/>
          <w:numId w:val="0"/>
        </w:numPr>
        <w:jc w:val="both"/>
        <w:rPr>
          <w:rFonts w:hint="eastAsia"/>
        </w:rPr>
      </w:pPr>
      <w:r>
        <w:rPr>
          <w:rFonts w:hint="eastAsia"/>
        </w:rPr>
        <w:t>The word wrath is used here as in chap. 1:18, for the divine displeasure against sin, the calm and holy disapprobation of evil, joined with the determination to punish those who commit it.</w:t>
      </w:r>
    </w:p>
    <w:p w14:paraId="0CAFA10A">
      <w:pPr>
        <w:widowControl w:val="0"/>
        <w:numPr>
          <w:ilvl w:val="0"/>
          <w:numId w:val="0"/>
        </w:numPr>
        <w:jc w:val="both"/>
        <w:rPr>
          <w:rFonts w:hint="eastAsia"/>
        </w:rPr>
      </w:pPr>
      <w:r>
        <w:rPr>
          <w:rFonts w:hint="eastAsia"/>
        </w:rPr>
        <w:t>“忿怒”一词在此的用法，如同在第1章18节中一样，指神圣对罪的憎恶，即对邪恶的平静而圣洁的谴责，以及惩罚犯罪之人的决心。</w:t>
      </w:r>
    </w:p>
    <w:p w14:paraId="3931D7C2">
      <w:pPr>
        <w:widowControl w:val="0"/>
        <w:numPr>
          <w:ilvl w:val="0"/>
          <w:numId w:val="0"/>
        </w:numPr>
        <w:jc w:val="both"/>
        <w:rPr>
          <w:rFonts w:hint="eastAsia"/>
        </w:rPr>
      </w:pPr>
      <w:r>
        <w:rPr>
          <w:rFonts w:hint="eastAsia"/>
        </w:rPr>
        <w:t>The power of God is conspicuously displayed in the destruction of the wicked, no matter how mighty or numerous they may be.</w:t>
      </w:r>
    </w:p>
    <w:p w14:paraId="34FF75F8">
      <w:pPr>
        <w:widowControl w:val="0"/>
        <w:numPr>
          <w:ilvl w:val="0"/>
          <w:numId w:val="0"/>
        </w:numPr>
        <w:jc w:val="both"/>
        <w:rPr>
          <w:rFonts w:hint="eastAsia"/>
        </w:rPr>
      </w:pPr>
      <w:r>
        <w:rPr>
          <w:rFonts w:hint="eastAsia"/>
        </w:rPr>
        <w:t>上帝的权能显著地彰显在对恶人的毁灭中，无论他们多么强大或众多。</w:t>
      </w:r>
    </w:p>
    <w:p w14:paraId="469AB337">
      <w:pPr>
        <w:widowControl w:val="0"/>
        <w:numPr>
          <w:ilvl w:val="0"/>
          <w:numId w:val="0"/>
        </w:numPr>
        <w:jc w:val="both"/>
        <w:rPr>
          <w:rFonts w:hint="eastAsia"/>
        </w:rPr>
      </w:pPr>
      <w:r>
        <w:rPr>
          <w:rFonts w:hint="eastAsia"/>
        </w:rPr>
        <w:t>Though the inherent ill-desert of sin must ever be regarded as the primary ground of the infliction of punishment, a ground which would remain in full force, were no beneficial results anticipated from the misery of the wicked, yet God has so ordered his government that the evils which sinners incur shall result in the manifestation of his character, and the consequent promotion of the holiness and happiness of his intelligent creatures throughout eternity.</w:t>
      </w:r>
    </w:p>
    <w:p w14:paraId="6F0D3561">
      <w:pPr>
        <w:widowControl w:val="0"/>
        <w:numPr>
          <w:ilvl w:val="0"/>
          <w:numId w:val="0"/>
        </w:numPr>
        <w:jc w:val="both"/>
        <w:rPr>
          <w:rFonts w:hint="eastAsia"/>
        </w:rPr>
      </w:pPr>
      <w:r>
        <w:rPr>
          <w:rFonts w:hint="eastAsia"/>
        </w:rPr>
        <w:t>虽然罪固有的恶报必须始终被视为施加惩罚的首要根据，即使从恶人的苦难中预期不到任何有益的结果，这个根据仍然完全有效，但上帝如此安排祂的管治，以致罪人所招致的邪恶将导致祂品格的彰显，并因此促进祂有智慧的受造物在永恒中的圣洁和幸福。</w:t>
      </w:r>
    </w:p>
    <w:p w14:paraId="7DF0A11E">
      <w:pPr>
        <w:widowControl w:val="0"/>
        <w:numPr>
          <w:ilvl w:val="0"/>
          <w:numId w:val="0"/>
        </w:numPr>
        <w:jc w:val="both"/>
        <w:rPr>
          <w:rFonts w:hint="eastAsia"/>
        </w:rPr>
      </w:pPr>
    </w:p>
    <w:p w14:paraId="6F99D40D">
      <w:pPr>
        <w:widowControl w:val="0"/>
        <w:numPr>
          <w:ilvl w:val="0"/>
          <w:numId w:val="0"/>
        </w:numPr>
        <w:jc w:val="both"/>
        <w:rPr>
          <w:rFonts w:hint="eastAsia"/>
        </w:rPr>
      </w:pPr>
      <w:r>
        <w:rPr>
          <w:rFonts w:hint="eastAsia"/>
        </w:rPr>
        <w:t>God treats the wicked, not as a severe judge, but with much long suffering.</w:t>
      </w:r>
    </w:p>
    <w:p w14:paraId="4D22F24E">
      <w:pPr>
        <w:widowControl w:val="0"/>
        <w:numPr>
          <w:ilvl w:val="0"/>
          <w:numId w:val="0"/>
        </w:numPr>
        <w:jc w:val="both"/>
        <w:rPr>
          <w:rFonts w:hint="eastAsia"/>
        </w:rPr>
      </w:pPr>
      <w:r>
        <w:rPr>
          <w:rFonts w:hint="eastAsia"/>
        </w:rPr>
        <w:t>上帝对待恶人，并非像一个严厉的审判者，而是带着极大的忍耐。</w:t>
      </w:r>
    </w:p>
    <w:p w14:paraId="124C182A">
      <w:pPr>
        <w:widowControl w:val="0"/>
        <w:numPr>
          <w:ilvl w:val="0"/>
          <w:numId w:val="0"/>
        </w:numPr>
        <w:jc w:val="both"/>
        <w:rPr>
          <w:rFonts w:hint="eastAsia"/>
        </w:rPr>
      </w:pPr>
      <w:r>
        <w:rPr>
          <w:rFonts w:hint="eastAsia"/>
        </w:rPr>
        <w:t>The expression vessels of wrath, no doubt suggests itself from the illustration of the potter used in the preceding verse; though the term vessel is used not unfrequently in reference to men, Acts 9:15, 1 Peter 3:7.</w:t>
      </w:r>
    </w:p>
    <w:p w14:paraId="2DEE15AC">
      <w:pPr>
        <w:widowControl w:val="0"/>
        <w:numPr>
          <w:ilvl w:val="0"/>
          <w:numId w:val="0"/>
        </w:numPr>
        <w:jc w:val="both"/>
        <w:rPr>
          <w:rFonts w:hint="eastAsia"/>
        </w:rPr>
      </w:pPr>
      <w:r>
        <w:rPr>
          <w:rFonts w:hint="eastAsia"/>
        </w:rPr>
        <w:t>“忿怒的器皿”这个表达，无疑是从前一节所用的窑匠的比喻中联想到的；尽管“器皿”这个词并非不常用于指人，徒9:15，彼前3:7。</w:t>
      </w:r>
    </w:p>
    <w:p w14:paraId="7E004E68">
      <w:pPr>
        <w:widowControl w:val="0"/>
        <w:numPr>
          <w:ilvl w:val="0"/>
          <w:numId w:val="0"/>
        </w:numPr>
        <w:jc w:val="both"/>
        <w:rPr>
          <w:rFonts w:hint="eastAsia"/>
        </w:rPr>
      </w:pPr>
      <w:r>
        <w:rPr>
          <w:rFonts w:hint="eastAsia"/>
        </w:rPr>
        <w:t>Vessels of wrath, i.e., vessels to receive wrath, or which are destined to be the objects of wrath.</w:t>
      </w:r>
    </w:p>
    <w:p w14:paraId="2F5FFDD0">
      <w:pPr>
        <w:widowControl w:val="0"/>
        <w:numPr>
          <w:ilvl w:val="0"/>
          <w:numId w:val="0"/>
        </w:numPr>
        <w:jc w:val="both"/>
        <w:rPr>
          <w:rFonts w:hint="eastAsia"/>
        </w:rPr>
      </w:pPr>
      <w:r>
        <w:rPr>
          <w:rFonts w:hint="eastAsia"/>
        </w:rPr>
        <w:t>忿怒的器皿，即承受忿怒的器皿，或注定成为忿怒对象的器皿。</w:t>
      </w:r>
    </w:p>
    <w:p w14:paraId="19FD4826">
      <w:pPr>
        <w:widowControl w:val="0"/>
        <w:numPr>
          <w:ilvl w:val="0"/>
          <w:numId w:val="0"/>
        </w:numPr>
        <w:jc w:val="both"/>
        <w:rPr>
          <w:rFonts w:hint="eastAsia"/>
        </w:rPr>
      </w:pPr>
      <w:r>
        <w:rPr>
          <w:rFonts w:hint="eastAsia"/>
        </w:rPr>
        <w:t>This is a modification of the expression in ver. 21, σκεῦος εἰς ἀτιμίαν, vessel unto dishonour.</w:t>
      </w:r>
    </w:p>
    <w:p w14:paraId="187D926E">
      <w:pPr>
        <w:widowControl w:val="0"/>
        <w:numPr>
          <w:ilvl w:val="0"/>
          <w:numId w:val="0"/>
        </w:numPr>
        <w:jc w:val="both"/>
        <w:rPr>
          <w:rFonts w:hint="eastAsia"/>
        </w:rPr>
      </w:pPr>
      <w:r>
        <w:rPr>
          <w:rFonts w:hint="eastAsia"/>
        </w:rPr>
        <w:t>这是对第21节中表达方式 σκεῦος εἰς ἀτιμίαν (希腊文：skeuos eis atimian，卑贱的器皿) 的修改。</w:t>
      </w:r>
    </w:p>
    <w:p w14:paraId="1C3C5FDB">
      <w:pPr>
        <w:widowControl w:val="0"/>
        <w:numPr>
          <w:ilvl w:val="0"/>
          <w:numId w:val="0"/>
        </w:numPr>
        <w:jc w:val="both"/>
        <w:rPr>
          <w:rFonts w:hint="eastAsia"/>
        </w:rPr>
      </w:pPr>
    </w:p>
    <w:p w14:paraId="039D5C02">
      <w:pPr>
        <w:widowControl w:val="0"/>
        <w:numPr>
          <w:ilvl w:val="0"/>
          <w:numId w:val="0"/>
        </w:numPr>
        <w:jc w:val="both"/>
        <w:rPr>
          <w:rFonts w:hint="eastAsia"/>
        </w:rPr>
      </w:pPr>
      <w:r>
        <w:rPr>
          <w:rFonts w:hint="eastAsia"/>
        </w:rPr>
        <w:t>Fitted to destruction, κατηρτισμένα εἰς ἀπώλειαν.</w:t>
      </w:r>
    </w:p>
    <w:p w14:paraId="57541A4A">
      <w:pPr>
        <w:widowControl w:val="0"/>
        <w:numPr>
          <w:ilvl w:val="0"/>
          <w:numId w:val="0"/>
        </w:numPr>
        <w:jc w:val="both"/>
        <w:rPr>
          <w:rFonts w:hint="eastAsia"/>
        </w:rPr>
      </w:pPr>
      <w:r>
        <w:rPr>
          <w:rFonts w:hint="eastAsia"/>
        </w:rPr>
        <w:t>预备遭毁灭，κατηρτισμένα εἰς ἀπώλειαν (希腊文：katērtismena eis apōleian)。</w:t>
      </w:r>
    </w:p>
    <w:p w14:paraId="590130A3">
      <w:pPr>
        <w:widowControl w:val="0"/>
        <w:numPr>
          <w:ilvl w:val="0"/>
          <w:numId w:val="0"/>
        </w:numPr>
        <w:jc w:val="both"/>
        <w:rPr>
          <w:rFonts w:hint="eastAsia"/>
        </w:rPr>
      </w:pPr>
      <w:r>
        <w:rPr>
          <w:rFonts w:hint="eastAsia"/>
        </w:rPr>
        <w:t>This phrase admits of two interpretations.</w:t>
      </w:r>
    </w:p>
    <w:p w14:paraId="2B9546D9">
      <w:pPr>
        <w:widowControl w:val="0"/>
        <w:numPr>
          <w:ilvl w:val="0"/>
          <w:numId w:val="0"/>
        </w:numPr>
        <w:jc w:val="both"/>
        <w:rPr>
          <w:rFonts w:hint="eastAsia"/>
        </w:rPr>
      </w:pPr>
      <w:r>
        <w:rPr>
          <w:rFonts w:hint="eastAsia"/>
        </w:rPr>
        <w:t>这个短语有两种解释。</w:t>
      </w:r>
    </w:p>
    <w:p w14:paraId="0C00D1AA">
      <w:pPr>
        <w:widowControl w:val="0"/>
        <w:numPr>
          <w:ilvl w:val="0"/>
          <w:numId w:val="0"/>
        </w:numPr>
        <w:jc w:val="both"/>
        <w:rPr>
          <w:rFonts w:hint="eastAsia"/>
        </w:rPr>
      </w:pPr>
      <w:r>
        <w:rPr>
          <w:rFonts w:hint="eastAsia"/>
        </w:rPr>
        <w:t>The passive participle may be taken as a verbal adjective, fit for destruction.</w:t>
      </w:r>
    </w:p>
    <w:p w14:paraId="4AA94615">
      <w:pPr>
        <w:widowControl w:val="0"/>
        <w:numPr>
          <w:ilvl w:val="0"/>
          <w:numId w:val="0"/>
        </w:numPr>
        <w:jc w:val="both"/>
        <w:rPr>
          <w:rFonts w:hint="eastAsia"/>
        </w:rPr>
      </w:pPr>
      <w:r>
        <w:rPr>
          <w:rFonts w:hint="eastAsia"/>
        </w:rPr>
        <w:t>被动分词可以被理解为动词性形容词，“适合毁灭”。</w:t>
      </w:r>
    </w:p>
    <w:p w14:paraId="7294CF3B">
      <w:pPr>
        <w:widowControl w:val="0"/>
        <w:numPr>
          <w:ilvl w:val="0"/>
          <w:numId w:val="0"/>
        </w:numPr>
        <w:jc w:val="both"/>
        <w:rPr>
          <w:rFonts w:hint="eastAsia"/>
        </w:rPr>
      </w:pPr>
      <w:r>
        <w:rPr>
          <w:rFonts w:hint="eastAsia"/>
        </w:rPr>
        <w:t>This leaves undetermined the agency by which this fitness was effected.</w:t>
      </w:r>
    </w:p>
    <w:p w14:paraId="30951E49">
      <w:pPr>
        <w:widowControl w:val="0"/>
        <w:numPr>
          <w:ilvl w:val="0"/>
          <w:numId w:val="0"/>
        </w:numPr>
        <w:jc w:val="both"/>
        <w:rPr>
          <w:rFonts w:hint="eastAsia"/>
        </w:rPr>
      </w:pPr>
      <w:r>
        <w:rPr>
          <w:rFonts w:hint="eastAsia"/>
        </w:rPr>
        <w:t>这使得造成这种适合性的动因尚未确定。</w:t>
      </w:r>
    </w:p>
    <w:p w14:paraId="7F669D8A">
      <w:pPr>
        <w:widowControl w:val="0"/>
        <w:numPr>
          <w:ilvl w:val="0"/>
          <w:numId w:val="0"/>
        </w:numPr>
        <w:jc w:val="both"/>
        <w:rPr>
          <w:rFonts w:hint="eastAsia"/>
        </w:rPr>
      </w:pPr>
      <w:r>
        <w:rPr>
          <w:rFonts w:hint="eastAsia"/>
        </w:rPr>
        <w:t>Comp. 2 Cor. 10:10, 1 Peter 1:8.</w:t>
      </w:r>
    </w:p>
    <w:p w14:paraId="1A8410C5">
      <w:pPr>
        <w:widowControl w:val="0"/>
        <w:numPr>
          <w:ilvl w:val="0"/>
          <w:numId w:val="0"/>
        </w:numPr>
        <w:jc w:val="both"/>
        <w:rPr>
          <w:rFonts w:hint="eastAsia"/>
        </w:rPr>
      </w:pPr>
      <w:r>
        <w:rPr>
          <w:rFonts w:hint="eastAsia"/>
        </w:rPr>
        <w:t>比较林后10:10，彼前1:8。</w:t>
      </w:r>
    </w:p>
    <w:p w14:paraId="7EB220E0">
      <w:pPr>
        <w:widowControl w:val="0"/>
        <w:numPr>
          <w:ilvl w:val="0"/>
          <w:numId w:val="0"/>
        </w:numPr>
        <w:jc w:val="both"/>
        <w:rPr>
          <w:rFonts w:hint="eastAsia"/>
        </w:rPr>
      </w:pPr>
      <w:r>
        <w:rPr>
          <w:rFonts w:hint="eastAsia"/>
        </w:rPr>
        <w:t>In favour of this view is the change of expression adopted in ver.</w:t>
      </w:r>
    </w:p>
    <w:p w14:paraId="569383D3">
      <w:pPr>
        <w:widowControl w:val="0"/>
        <w:numPr>
          <w:ilvl w:val="0"/>
          <w:numId w:val="0"/>
        </w:numPr>
        <w:jc w:val="both"/>
        <w:rPr>
          <w:rFonts w:hint="eastAsia"/>
        </w:rPr>
      </w:pPr>
      <w:r>
        <w:rPr>
          <w:rFonts w:hint="eastAsia"/>
        </w:rPr>
        <w:t>支持这种观点的是第23节所采用的表达方式的改变。</w:t>
      </w:r>
    </w:p>
    <w:p w14:paraId="685A6974">
      <w:pPr>
        <w:widowControl w:val="0"/>
        <w:numPr>
          <w:ilvl w:val="0"/>
          <w:numId w:val="0"/>
        </w:numPr>
        <w:jc w:val="both"/>
        <w:rPr>
          <w:rFonts w:hint="eastAsia"/>
        </w:rPr>
      </w:pPr>
      <w:r>
        <w:rPr>
          <w:rFonts w:hint="eastAsia"/>
        </w:rPr>
        <w:t>23. Of the vessels of wrath, it is simply said that they are fit for destruction.</w:t>
      </w:r>
    </w:p>
    <w:p w14:paraId="3F8F7963">
      <w:pPr>
        <w:widowControl w:val="0"/>
        <w:numPr>
          <w:ilvl w:val="0"/>
          <w:numId w:val="0"/>
        </w:numPr>
        <w:jc w:val="both"/>
        <w:rPr>
          <w:rFonts w:hint="eastAsia"/>
        </w:rPr>
      </w:pPr>
      <w:r>
        <w:rPr>
          <w:rFonts w:hint="eastAsia"/>
        </w:rPr>
        <w:t>关于忿怒的器皿，仅仅说它们适合毁灭。</w:t>
      </w:r>
    </w:p>
    <w:p w14:paraId="1699B1B5">
      <w:pPr>
        <w:widowControl w:val="0"/>
        <w:numPr>
          <w:ilvl w:val="0"/>
          <w:numId w:val="0"/>
        </w:numPr>
        <w:jc w:val="both"/>
        <w:rPr>
          <w:rFonts w:hint="eastAsia"/>
        </w:rPr>
      </w:pPr>
      <w:r>
        <w:rPr>
          <w:rFonts w:hint="eastAsia"/>
        </w:rPr>
        <w:t>but of the vessels of mercy, that God prepares them for glory.</w:t>
      </w:r>
    </w:p>
    <w:p w14:paraId="3B793D6B">
      <w:pPr>
        <w:widowControl w:val="0"/>
        <w:numPr>
          <w:ilvl w:val="0"/>
          <w:numId w:val="0"/>
        </w:numPr>
        <w:jc w:val="both"/>
        <w:rPr>
          <w:rFonts w:hint="eastAsia"/>
        </w:rPr>
      </w:pPr>
      <w:r>
        <w:rPr>
          <w:rFonts w:hint="eastAsia"/>
        </w:rPr>
        <w:t>但关于怜悯的器皿，则说上帝预备它们得荣耀。</w:t>
      </w:r>
    </w:p>
    <w:p w14:paraId="24D62323">
      <w:pPr>
        <w:widowControl w:val="0"/>
        <w:numPr>
          <w:ilvl w:val="0"/>
          <w:numId w:val="0"/>
        </w:numPr>
        <w:jc w:val="both"/>
        <w:rPr>
          <w:rFonts w:hint="eastAsia"/>
        </w:rPr>
      </w:pPr>
      <w:r>
        <w:rPr>
          <w:rFonts w:hint="eastAsia"/>
        </w:rPr>
        <w:t>Why this change, if the apostle did not intend to intimate that the agency of God is very different in the one case from what it is in the other?</w:t>
      </w:r>
    </w:p>
    <w:p w14:paraId="50E0EE88">
      <w:pPr>
        <w:widowControl w:val="0"/>
        <w:numPr>
          <w:ilvl w:val="0"/>
          <w:numId w:val="0"/>
        </w:numPr>
        <w:jc w:val="both"/>
        <w:rPr>
          <w:rFonts w:hint="eastAsia"/>
        </w:rPr>
      </w:pPr>
      <w:r>
        <w:rPr>
          <w:rFonts w:hint="eastAsia"/>
        </w:rPr>
        <w:t>如果使徒并非意在暗示上帝的作为在一种情况下与在另一种情况下截然不同，为什么会有这种改变呢？</w:t>
      </w:r>
    </w:p>
    <w:p w14:paraId="3539066B">
      <w:pPr>
        <w:widowControl w:val="0"/>
        <w:numPr>
          <w:ilvl w:val="0"/>
          <w:numId w:val="0"/>
        </w:numPr>
        <w:jc w:val="both"/>
        <w:rPr>
          <w:rFonts w:hint="eastAsia"/>
        </w:rPr>
      </w:pPr>
      <w:r>
        <w:rPr>
          <w:rFonts w:hint="eastAsia"/>
        </w:rPr>
        <w:t>Besides, as it is the object of the writer to vindicate the justice of God in these dispensations, it is specially pertinent to represent the vessels of wrath as fit for destruction in the sense of deserving it.</w:t>
      </w:r>
    </w:p>
    <w:p w14:paraId="773C257D">
      <w:pPr>
        <w:widowControl w:val="0"/>
        <w:numPr>
          <w:ilvl w:val="0"/>
          <w:numId w:val="0"/>
        </w:numPr>
        <w:jc w:val="both"/>
        <w:rPr>
          <w:rFonts w:hint="eastAsia"/>
        </w:rPr>
      </w:pPr>
      <w:r>
        <w:rPr>
          <w:rFonts w:hint="eastAsia"/>
        </w:rPr>
        <w:t>此外，由于作者的目的是为上帝在这些安排中的公义辩护，因此将忿怒的器皿描绘成在应得毁灭的意义上适合毁灭，就特别贴切了。</w:t>
      </w:r>
    </w:p>
    <w:p w14:paraId="555272C9">
      <w:pPr>
        <w:widowControl w:val="0"/>
        <w:numPr>
          <w:ilvl w:val="0"/>
          <w:numId w:val="0"/>
        </w:numPr>
        <w:jc w:val="both"/>
        <w:rPr>
          <w:rFonts w:hint="eastAsia"/>
        </w:rPr>
      </w:pPr>
      <w:r>
        <w:rPr>
          <w:rFonts w:hint="eastAsia"/>
        </w:rPr>
        <w:t>The other interpretation assumes that the reference is to God, and that καταρτισμένα has its full participial force; prepared</w:t>
      </w:r>
    </w:p>
    <w:p w14:paraId="4EFBD9FD">
      <w:pPr>
        <w:widowControl w:val="0"/>
        <w:numPr>
          <w:ilvl w:val="0"/>
          <w:numId w:val="0"/>
        </w:numPr>
        <w:jc w:val="both"/>
        <w:rPr>
          <w:rFonts w:hint="eastAsia"/>
        </w:rPr>
      </w:pPr>
      <w:r>
        <w:rPr>
          <w:rFonts w:hint="eastAsia"/>
        </w:rPr>
        <w:t>另一种解释假定所指的是上帝，并且 καταρτισμένα (希腊文：katartismena) 具有其完整的分词力量；预备</w:t>
      </w:r>
    </w:p>
    <w:p w14:paraId="2262CBC8">
      <w:pPr>
        <w:widowControl w:val="0"/>
        <w:numPr>
          <w:ilvl w:val="0"/>
          <w:numId w:val="0"/>
        </w:numPr>
        <w:jc w:val="both"/>
        <w:rPr>
          <w:rFonts w:hint="eastAsia"/>
        </w:rPr>
      </w:pPr>
      <w:r>
        <w:rPr>
          <w:rFonts w:hint="eastAsia"/>
        </w:rPr>
        <w:t>(by God) for destruction.</w:t>
      </w:r>
    </w:p>
    <w:p w14:paraId="179C4EBB">
      <w:pPr>
        <w:widowControl w:val="0"/>
        <w:numPr>
          <w:ilvl w:val="0"/>
          <w:numId w:val="0"/>
        </w:numPr>
        <w:jc w:val="both"/>
        <w:rPr>
          <w:rFonts w:hint="eastAsia"/>
        </w:rPr>
      </w:pPr>
      <w:r>
        <w:rPr>
          <w:rFonts w:hint="eastAsia"/>
        </w:rPr>
        <w:t>（被上帝）预备遭毁灭。</w:t>
      </w:r>
    </w:p>
    <w:p w14:paraId="07BF7345">
      <w:pPr>
        <w:widowControl w:val="0"/>
        <w:numPr>
          <w:ilvl w:val="0"/>
          <w:numId w:val="0"/>
        </w:numPr>
        <w:jc w:val="both"/>
        <w:rPr>
          <w:rFonts w:hint="eastAsia"/>
        </w:rPr>
      </w:pPr>
      <w:r>
        <w:rPr>
          <w:rFonts w:hint="eastAsia"/>
        </w:rPr>
        <w:t>This is adopted not only by the majority of Augustinians, but also by many Lutherans and Neologists.</w:t>
      </w:r>
    </w:p>
    <w:p w14:paraId="3E6743CB">
      <w:pPr>
        <w:widowControl w:val="0"/>
        <w:numPr>
          <w:ilvl w:val="0"/>
          <w:numId w:val="0"/>
        </w:numPr>
        <w:jc w:val="both"/>
        <w:rPr>
          <w:rFonts w:hint="eastAsia"/>
        </w:rPr>
      </w:pPr>
      <w:r>
        <w:rPr>
          <w:rFonts w:hint="eastAsia"/>
        </w:rPr>
        <w:t>这不仅被大多数奥古斯丁派采纳，也被许多路德宗和新神学派采纳。</w:t>
      </w:r>
    </w:p>
    <w:p w14:paraId="12662BA9">
      <w:pPr>
        <w:widowControl w:val="0"/>
        <w:numPr>
          <w:ilvl w:val="0"/>
          <w:numId w:val="0"/>
        </w:numPr>
        <w:jc w:val="both"/>
        <w:rPr>
          <w:rFonts w:hint="eastAsia"/>
        </w:rPr>
      </w:pPr>
      <w:r>
        <w:rPr>
          <w:rFonts w:hint="eastAsia"/>
        </w:rPr>
        <w:t>This sense they say is demanded by the context.</w:t>
      </w:r>
    </w:p>
    <w:p w14:paraId="1F770EA0">
      <w:pPr>
        <w:widowControl w:val="0"/>
        <w:numPr>
          <w:ilvl w:val="0"/>
          <w:numId w:val="0"/>
        </w:numPr>
        <w:jc w:val="both"/>
        <w:rPr>
          <w:rFonts w:hint="eastAsia"/>
        </w:rPr>
      </w:pPr>
      <w:r>
        <w:rPr>
          <w:rFonts w:hint="eastAsia"/>
        </w:rPr>
        <w:t>他们说，这种意义是上下文所要求的。</w:t>
      </w:r>
    </w:p>
    <w:p w14:paraId="63A59623">
      <w:pPr>
        <w:widowControl w:val="0"/>
        <w:numPr>
          <w:ilvl w:val="0"/>
          <w:numId w:val="0"/>
        </w:numPr>
        <w:jc w:val="both"/>
        <w:rPr>
          <w:rFonts w:hint="eastAsia"/>
        </w:rPr>
      </w:pPr>
      <w:r>
        <w:rPr>
          <w:rFonts w:hint="eastAsia"/>
        </w:rPr>
        <w:t>God is compared to a potter, who prepares one vessel to honour, and another to dishonour.</w:t>
      </w:r>
    </w:p>
    <w:p w14:paraId="7D3E6FDA">
      <w:pPr>
        <w:widowControl w:val="0"/>
        <w:numPr>
          <w:ilvl w:val="0"/>
          <w:numId w:val="0"/>
        </w:numPr>
        <w:jc w:val="both"/>
        <w:rPr>
          <w:rFonts w:hint="eastAsia"/>
        </w:rPr>
      </w:pPr>
      <w:r>
        <w:rPr>
          <w:rFonts w:hint="eastAsia"/>
        </w:rPr>
        <w:t>上帝被比作窑匠，祂预备一个器皿成为尊贵的，另一个成为卑贱的。</w:t>
      </w:r>
    </w:p>
    <w:p w14:paraId="2F868B95">
      <w:pPr>
        <w:widowControl w:val="0"/>
        <w:numPr>
          <w:ilvl w:val="0"/>
          <w:numId w:val="0"/>
        </w:numPr>
        <w:jc w:val="both"/>
        <w:rPr>
          <w:rFonts w:hint="eastAsia"/>
        </w:rPr>
      </w:pPr>
      <w:r>
        <w:rPr>
          <w:rFonts w:hint="eastAsia"/>
        </w:rPr>
        <w:t>So God prepares some for wrath, and some for mercy.</w:t>
      </w:r>
    </w:p>
    <w:p w14:paraId="4DAF87C0">
      <w:pPr>
        <w:widowControl w:val="0"/>
        <w:numPr>
          <w:ilvl w:val="0"/>
          <w:numId w:val="0"/>
        </w:numPr>
        <w:jc w:val="both"/>
        <w:rPr>
          <w:rFonts w:hint="eastAsia"/>
        </w:rPr>
      </w:pPr>
      <w:r>
        <w:rPr>
          <w:rFonts w:hint="eastAsia"/>
        </w:rPr>
        <w:t>所以上帝预备一些人受忿怒，一些人蒙怜悯。</w:t>
      </w:r>
    </w:p>
    <w:p w14:paraId="282C9804">
      <w:pPr>
        <w:widowControl w:val="0"/>
        <w:numPr>
          <w:ilvl w:val="0"/>
          <w:numId w:val="0"/>
        </w:numPr>
        <w:jc w:val="both"/>
        <w:rPr>
          <w:rFonts w:hint="eastAsia"/>
        </w:rPr>
      </w:pPr>
      <w:r>
        <w:rPr>
          <w:rFonts w:hint="eastAsia"/>
        </w:rPr>
        <w:t>This, however, is not to be understood in a supralapsarian sense.</w:t>
      </w:r>
    </w:p>
    <w:p w14:paraId="17D00AD1">
      <w:pPr>
        <w:widowControl w:val="0"/>
        <w:numPr>
          <w:ilvl w:val="0"/>
          <w:numId w:val="0"/>
        </w:numPr>
        <w:jc w:val="both"/>
        <w:rPr>
          <w:rFonts w:hint="eastAsia"/>
        </w:rPr>
      </w:pPr>
      <w:r>
        <w:rPr>
          <w:rFonts w:hint="eastAsia"/>
        </w:rPr>
        <w:t>然而，这不应在堕落前预定论的意义上理解。</w:t>
      </w:r>
    </w:p>
    <w:p w14:paraId="287060B7">
      <w:pPr>
        <w:widowControl w:val="0"/>
        <w:numPr>
          <w:ilvl w:val="0"/>
          <w:numId w:val="0"/>
        </w:numPr>
        <w:jc w:val="both"/>
        <w:rPr>
          <w:rFonts w:hint="eastAsia"/>
        </w:rPr>
      </w:pPr>
      <w:r>
        <w:rPr>
          <w:rFonts w:hint="eastAsia"/>
        </w:rPr>
        <w:t>God does not create men in order to destroy them.</w:t>
      </w:r>
    </w:p>
    <w:p w14:paraId="0753F8EA">
      <w:pPr>
        <w:widowControl w:val="0"/>
        <w:numPr>
          <w:ilvl w:val="0"/>
          <w:numId w:val="0"/>
        </w:numPr>
        <w:jc w:val="both"/>
        <w:rPr>
          <w:rFonts w:hint="eastAsia"/>
        </w:rPr>
      </w:pPr>
      <w:r>
        <w:rPr>
          <w:rFonts w:hint="eastAsia"/>
        </w:rPr>
        <w:t>上帝创造人并非为了毁灭他们。</w:t>
      </w:r>
    </w:p>
    <w:p w14:paraId="62502403">
      <w:pPr>
        <w:widowControl w:val="0"/>
        <w:numPr>
          <w:ilvl w:val="0"/>
          <w:numId w:val="0"/>
        </w:numPr>
        <w:jc w:val="both"/>
        <w:rPr>
          <w:rFonts w:hint="eastAsia"/>
        </w:rPr>
      </w:pPr>
      <w:r>
        <w:rPr>
          <w:rFonts w:hint="eastAsia"/>
        </w:rPr>
        <w:t>The preparation intended is that illustrated in the case of Pharaoh.</w:t>
      </w:r>
    </w:p>
    <w:p w14:paraId="393A778B">
      <w:pPr>
        <w:widowControl w:val="0"/>
        <w:numPr>
          <w:ilvl w:val="0"/>
          <w:numId w:val="0"/>
        </w:numPr>
        <w:jc w:val="both"/>
        <w:rPr>
          <w:rFonts w:hint="eastAsia"/>
        </w:rPr>
      </w:pPr>
      <w:r>
        <w:rPr>
          <w:rFonts w:hint="eastAsia"/>
        </w:rPr>
        <w:t>所指的预备，正如法老的例子所阐明的。</w:t>
      </w:r>
    </w:p>
    <w:p w14:paraId="41F6B98F">
      <w:pPr>
        <w:widowControl w:val="0"/>
        <w:numPr>
          <w:ilvl w:val="0"/>
          <w:numId w:val="0"/>
        </w:numPr>
        <w:jc w:val="both"/>
        <w:rPr>
          <w:rFonts w:hint="eastAsia"/>
        </w:rPr>
      </w:pPr>
      <w:r>
        <w:rPr>
          <w:rFonts w:hint="eastAsia"/>
        </w:rPr>
        <w:t>God did not make him wicked and obdurate; but as a punishment for his sin, he so dealt with him that the evil of his nature revealed itself in a form, and under circumstances, which made him a fit object of the punitive justice of God.</w:t>
      </w:r>
    </w:p>
    <w:p w14:paraId="4CB0C60F">
      <w:pPr>
        <w:widowControl w:val="0"/>
        <w:numPr>
          <w:ilvl w:val="0"/>
          <w:numId w:val="0"/>
        </w:numPr>
        <w:jc w:val="both"/>
        <w:rPr>
          <w:rFonts w:hint="eastAsia"/>
        </w:rPr>
      </w:pPr>
      <w:r>
        <w:rPr>
          <w:rFonts w:hint="eastAsia"/>
        </w:rPr>
        <w:t>上帝并没有使他变得邪恶和顽固；而是作为对他罪的惩罚，祂如此对待他，以致他本性的邪恶以一种形式，并在某种情况下显露出来，使他成为上帝惩罚性公义的合适对象。</w:t>
      </w:r>
    </w:p>
    <w:p w14:paraId="5EFCA762">
      <w:pPr>
        <w:widowControl w:val="0"/>
        <w:numPr>
          <w:ilvl w:val="0"/>
          <w:numId w:val="0"/>
        </w:numPr>
        <w:jc w:val="both"/>
        <w:rPr>
          <w:rFonts w:hint="eastAsia"/>
        </w:rPr>
      </w:pPr>
      <w:r>
        <w:rPr>
          <w:rFonts w:hint="eastAsia"/>
        </w:rPr>
        <w:t>The dealings of God as a sovereign are often, by the Jewish writers, spoken of in the same terms as those here used; see Moed Katon, fol. 9, 1. Exiit filia vocis, dixitque eis; vos omnes ordinati estis ad vitam seculi futuri.</w:t>
      </w:r>
    </w:p>
    <w:p w14:paraId="1AD5B65F">
      <w:pPr>
        <w:widowControl w:val="0"/>
        <w:numPr>
          <w:ilvl w:val="0"/>
          <w:numId w:val="0"/>
        </w:numPr>
        <w:jc w:val="both"/>
        <w:rPr>
          <w:rFonts w:hint="eastAsia"/>
        </w:rPr>
      </w:pPr>
      <w:r>
        <w:rPr>
          <w:rFonts w:hint="eastAsia"/>
        </w:rPr>
        <w:t>上帝作为至高者的作为，犹太作家经常用与此处所用相同的词语来描述；见《小节期》，第9页第1栏。声音的女儿出来，对他们说：“你们所有人都被命定要进入来世的生命。”</w:t>
      </w:r>
    </w:p>
    <w:p w14:paraId="65B81957">
      <w:pPr>
        <w:widowControl w:val="0"/>
        <w:numPr>
          <w:ilvl w:val="0"/>
          <w:numId w:val="0"/>
        </w:numPr>
        <w:jc w:val="both"/>
        <w:rPr>
          <w:rFonts w:hint="eastAsia"/>
        </w:rPr>
      </w:pPr>
      <w:r>
        <w:rPr>
          <w:rFonts w:hint="eastAsia"/>
        </w:rPr>
        <w:t>Megilla, fol. 12, 2. Memuchan, Esther 1:14. i.e., Haman.</w:t>
      </w:r>
    </w:p>
    <w:p w14:paraId="784F9BB2">
      <w:pPr>
        <w:widowControl w:val="0"/>
        <w:numPr>
          <w:ilvl w:val="0"/>
          <w:numId w:val="0"/>
        </w:numPr>
        <w:jc w:val="both"/>
        <w:rPr>
          <w:rFonts w:hint="eastAsia"/>
        </w:rPr>
      </w:pPr>
      <w:r>
        <w:rPr>
          <w:rFonts w:hint="eastAsia"/>
        </w:rPr>
        <w:t>《以斯帖记注释》，第12页第2栏。米母干，以斯帖记1:14。即哈曼。</w:t>
      </w:r>
    </w:p>
    <w:p w14:paraId="604FF9A8">
      <w:pPr>
        <w:widowControl w:val="0"/>
        <w:numPr>
          <w:ilvl w:val="0"/>
          <w:numId w:val="0"/>
        </w:numPr>
        <w:jc w:val="both"/>
        <w:rPr>
          <w:rFonts w:hint="eastAsia"/>
        </w:rPr>
      </w:pPr>
      <w:r>
        <w:rPr>
          <w:rFonts w:hint="eastAsia"/>
        </w:rPr>
        <w:t>Cur vocatur nomen ejus Memucan? quia ordinatus est ad poenas.</w:t>
      </w:r>
    </w:p>
    <w:p w14:paraId="48F3430C">
      <w:pPr>
        <w:widowControl w:val="0"/>
        <w:numPr>
          <w:ilvl w:val="0"/>
          <w:numId w:val="0"/>
        </w:numPr>
        <w:jc w:val="both"/>
        <w:rPr>
          <w:rFonts w:hint="eastAsia"/>
        </w:rPr>
      </w:pPr>
      <w:r>
        <w:rPr>
          <w:rFonts w:hint="eastAsia"/>
        </w:rPr>
        <w:t>Cur vocatur nomen ejus Memucan? quia ordinatus est ad poenas. (拉丁文：“为何他的名字叫米母干？因为他被命定要受惩罚。”)</w:t>
      </w:r>
    </w:p>
    <w:p w14:paraId="18797317">
      <w:pPr>
        <w:widowControl w:val="0"/>
        <w:numPr>
          <w:ilvl w:val="0"/>
          <w:numId w:val="0"/>
        </w:numPr>
        <w:jc w:val="both"/>
        <w:rPr>
          <w:rFonts w:hint="eastAsia"/>
        </w:rPr>
      </w:pPr>
      <w:r>
        <w:rPr>
          <w:rFonts w:hint="eastAsia"/>
        </w:rPr>
        <w:t>R. Bechai in Pentateuch, fol. 132. Gentes ordinatae ad gehennam; Israel vero ad vitam.</w:t>
      </w:r>
    </w:p>
    <w:p w14:paraId="7A6ECDFA">
      <w:pPr>
        <w:widowControl w:val="0"/>
        <w:numPr>
          <w:ilvl w:val="0"/>
          <w:numId w:val="0"/>
        </w:numPr>
        <w:jc w:val="both"/>
        <w:rPr>
          <w:rFonts w:hint="eastAsia"/>
        </w:rPr>
      </w:pPr>
      <w:r>
        <w:rPr>
          <w:rFonts w:hint="eastAsia"/>
        </w:rPr>
        <w:t>R. 贝凯，《五经注释》，第132页。外邦人被命定要下地狱；以色列人则被命定要得生命。</w:t>
      </w:r>
    </w:p>
    <w:p w14:paraId="64E34FBB">
      <w:pPr>
        <w:widowControl w:val="0"/>
        <w:numPr>
          <w:ilvl w:val="0"/>
          <w:numId w:val="0"/>
        </w:numPr>
        <w:jc w:val="both"/>
        <w:rPr>
          <w:rFonts w:hint="eastAsia"/>
        </w:rPr>
      </w:pPr>
      <w:r>
        <w:rPr>
          <w:rFonts w:hint="eastAsia"/>
        </w:rPr>
        <w:t>Fol. 220, 4, Duas istas gentes vocat Salomo duas filias, dicitque ad gehennam ordinatas esse.</w:t>
      </w:r>
    </w:p>
    <w:p w14:paraId="4B939F6D">
      <w:pPr>
        <w:widowControl w:val="0"/>
        <w:numPr>
          <w:ilvl w:val="0"/>
          <w:numId w:val="0"/>
        </w:numPr>
        <w:jc w:val="both"/>
        <w:rPr>
          <w:rFonts w:hint="eastAsia"/>
        </w:rPr>
      </w:pPr>
      <w:r>
        <w:rPr>
          <w:rFonts w:hint="eastAsia"/>
        </w:rPr>
        <w:t>第220页第4栏，所罗门称这两个民族为两个女儿，并说她们被命定要下地狱。</w:t>
      </w:r>
    </w:p>
    <w:p w14:paraId="5D0F3881">
      <w:pPr>
        <w:widowControl w:val="0"/>
        <w:numPr>
          <w:ilvl w:val="0"/>
          <w:numId w:val="0"/>
        </w:numPr>
        <w:jc w:val="both"/>
        <w:rPr>
          <w:rFonts w:hint="eastAsia"/>
        </w:rPr>
      </w:pPr>
      <w:r>
        <w:rPr>
          <w:rFonts w:hint="eastAsia"/>
        </w:rPr>
        <w:t>Bechoroth, fol. 8, 2. R. Joseph docuit, hi sunt Persae, qui preparati sunt in gehennam. Wetstein on Acts 13:48.</w:t>
      </w:r>
    </w:p>
    <w:p w14:paraId="7BF81F86">
      <w:pPr>
        <w:widowControl w:val="0"/>
        <w:numPr>
          <w:ilvl w:val="0"/>
          <w:numId w:val="0"/>
        </w:numPr>
        <w:jc w:val="both"/>
        <w:rPr>
          <w:rFonts w:hint="eastAsia"/>
        </w:rPr>
      </w:pPr>
      <w:r>
        <w:rPr>
          <w:rFonts w:hint="eastAsia"/>
        </w:rPr>
        <w:t>《长子篇》，第8页第2栏。拉比约瑟教导说，这些人是波斯人，他们是为地狱预备的。韦特斯坦，《使徒行传》13:48注释。</w:t>
      </w:r>
    </w:p>
    <w:p w14:paraId="2623B109">
      <w:pPr>
        <w:widowControl w:val="0"/>
        <w:numPr>
          <w:ilvl w:val="0"/>
          <w:numId w:val="0"/>
        </w:numPr>
        <w:jc w:val="both"/>
        <w:rPr>
          <w:rFonts w:hint="eastAsia"/>
        </w:rPr>
      </w:pPr>
    </w:p>
    <w:p w14:paraId="18140FC5">
      <w:pPr>
        <w:widowControl w:val="0"/>
        <w:numPr>
          <w:ilvl w:val="0"/>
          <w:numId w:val="0"/>
        </w:numPr>
        <w:jc w:val="both"/>
        <w:rPr>
          <w:rFonts w:hint="eastAsia"/>
        </w:rPr>
      </w:pPr>
      <w:r>
        <w:rPr>
          <w:rFonts w:hint="eastAsia"/>
        </w:rPr>
        <w:t>VERSE 23. And that he might make known the riches of his glory, &amp;c.</w:t>
      </w:r>
    </w:p>
    <w:p w14:paraId="49CC84A3">
      <w:pPr>
        <w:widowControl w:val="0"/>
        <w:numPr>
          <w:ilvl w:val="0"/>
          <w:numId w:val="0"/>
        </w:numPr>
        <w:jc w:val="both"/>
        <w:rPr>
          <w:rFonts w:hint="eastAsia"/>
        </w:rPr>
      </w:pPr>
      <w:r>
        <w:rPr>
          <w:rFonts w:hint="eastAsia"/>
        </w:rPr>
        <w:t>第23节. 又要将祂丰盛的荣耀，等等。</w:t>
      </w:r>
    </w:p>
    <w:p w14:paraId="3FD0A499">
      <w:pPr>
        <w:widowControl w:val="0"/>
        <w:numPr>
          <w:ilvl w:val="0"/>
          <w:numId w:val="0"/>
        </w:numPr>
        <w:jc w:val="both"/>
        <w:rPr>
          <w:rFonts w:hint="eastAsia"/>
        </w:rPr>
      </w:pPr>
      <w:r>
        <w:rPr>
          <w:rFonts w:hint="eastAsia"/>
        </w:rPr>
        <w:t>The grammatical construction of this clause, as before remarked, is doubtful.</w:t>
      </w:r>
    </w:p>
    <w:p w14:paraId="349B58A5">
      <w:pPr>
        <w:widowControl w:val="0"/>
        <w:numPr>
          <w:ilvl w:val="0"/>
          <w:numId w:val="0"/>
        </w:numPr>
        <w:jc w:val="both"/>
        <w:rPr>
          <w:rFonts w:hint="eastAsia"/>
        </w:rPr>
      </w:pPr>
      <w:r>
        <w:rPr>
          <w:rFonts w:hint="eastAsia"/>
        </w:rPr>
        <w:t>如前所述，这个子句的语法结构值得怀疑。</w:t>
      </w:r>
    </w:p>
    <w:p w14:paraId="6F619F42">
      <w:pPr>
        <w:widowControl w:val="0"/>
        <w:numPr>
          <w:ilvl w:val="0"/>
          <w:numId w:val="0"/>
        </w:numPr>
        <w:jc w:val="both"/>
        <w:rPr>
          <w:rFonts w:hint="eastAsia"/>
        </w:rPr>
      </w:pPr>
      <w:r>
        <w:rPr>
          <w:rFonts w:hint="eastAsia"/>
        </w:rPr>
        <w:t>The ἵνα γνωρίσῃ may depend on ἤνεγκεν, he bore with the vessels of wrath in order that he might make known the riches of his glory on the vessels of mercy; or, they may be connected with κατηρτισμένα, vessels prepared for destruction, in order that he might make known, &amp;c.</w:t>
      </w:r>
    </w:p>
    <w:p w14:paraId="19E9CE42">
      <w:pPr>
        <w:widowControl w:val="0"/>
        <w:numPr>
          <w:ilvl w:val="0"/>
          <w:numId w:val="0"/>
        </w:numPr>
        <w:jc w:val="both"/>
        <w:rPr>
          <w:rFonts w:hint="eastAsia"/>
        </w:rPr>
      </w:pPr>
      <w:r>
        <w:rPr>
          <w:rFonts w:hint="eastAsia"/>
        </w:rPr>
        <w:t>ἵνα γνωρίσῃ (希腊文：hina gnōrisē，为要使人知道) 可能取决于 ἤνεγκεν (希腊文：ēnenken，祂容忍)，祂容忍忿怒的器皿，为要将祂荣耀的丰盛彰显在怜悯的器皿上；或者，它们可能与 κατηρτισμένα (希腊文：katērtismena，预备遭毁灭的) 相连，预备遭毁灭的器皿，为要使人知道，等等。</w:t>
      </w:r>
    </w:p>
    <w:p w14:paraId="350A5707">
      <w:pPr>
        <w:widowControl w:val="0"/>
        <w:numPr>
          <w:ilvl w:val="0"/>
          <w:numId w:val="0"/>
        </w:numPr>
        <w:jc w:val="both"/>
        <w:rPr>
          <w:rFonts w:hint="eastAsia"/>
        </w:rPr>
      </w:pPr>
      <w:r>
        <w:rPr>
          <w:rFonts w:hint="eastAsia"/>
        </w:rPr>
        <w:t>Or, we must assume that ἵνα γνωρίσῃ is used for the infinitive, and that this clause is coördinate with the preceding.</w:t>
      </w:r>
    </w:p>
    <w:p w14:paraId="0170D777">
      <w:pPr>
        <w:widowControl w:val="0"/>
        <w:numPr>
          <w:ilvl w:val="0"/>
          <w:numId w:val="0"/>
        </w:numPr>
        <w:jc w:val="both"/>
        <w:rPr>
          <w:rFonts w:hint="eastAsia"/>
        </w:rPr>
      </w:pPr>
      <w:r>
        <w:rPr>
          <w:rFonts w:hint="eastAsia"/>
        </w:rPr>
        <w:t>或者，我们必须假定 ἵνα γνωρίσῃ (希腊文：hina gnōrisē) 用作不定式，并且这个子句与前一个子句并列。</w:t>
      </w:r>
    </w:p>
    <w:p w14:paraId="56DD624D">
      <w:pPr>
        <w:widowControl w:val="0"/>
        <w:numPr>
          <w:ilvl w:val="0"/>
          <w:numId w:val="0"/>
        </w:numPr>
        <w:jc w:val="both"/>
        <w:rPr>
          <w:rFonts w:hint="eastAsia"/>
        </w:rPr>
      </w:pPr>
      <w:r>
        <w:rPr>
          <w:rFonts w:hint="eastAsia"/>
        </w:rPr>
        <w:t>'What if God, to manifest his wrath, bears with the wicked, and to make known his mercy, prepares others for glory.'</w:t>
      </w:r>
    </w:p>
    <w:p w14:paraId="27B21135">
      <w:pPr>
        <w:widowControl w:val="0"/>
        <w:numPr>
          <w:ilvl w:val="0"/>
          <w:numId w:val="0"/>
        </w:numPr>
        <w:jc w:val="both"/>
        <w:rPr>
          <w:rFonts w:hint="eastAsia"/>
        </w:rPr>
      </w:pPr>
      <w:r>
        <w:rPr>
          <w:rFonts w:hint="eastAsia"/>
        </w:rPr>
        <w:t>“倘若上帝为要显明祂的忿怒，就容忍恶人，为要显明祂的怜悯，就预备另一些人得荣耀，那又怎样呢？”</w:t>
      </w:r>
    </w:p>
    <w:p w14:paraId="4261E629">
      <w:pPr>
        <w:widowControl w:val="0"/>
        <w:numPr>
          <w:ilvl w:val="0"/>
          <w:numId w:val="0"/>
        </w:numPr>
        <w:jc w:val="both"/>
        <w:rPr>
          <w:rFonts w:hint="eastAsia"/>
        </w:rPr>
      </w:pPr>
      <w:r>
        <w:rPr>
          <w:rFonts w:hint="eastAsia"/>
        </w:rPr>
        <w:t>The vessels of mercy, i.e., those destined to mercy.</w:t>
      </w:r>
    </w:p>
    <w:p w14:paraId="2CE025FF">
      <w:pPr>
        <w:widowControl w:val="0"/>
        <w:numPr>
          <w:ilvl w:val="0"/>
          <w:numId w:val="0"/>
        </w:numPr>
        <w:jc w:val="both"/>
        <w:rPr>
          <w:rFonts w:hint="eastAsia"/>
        </w:rPr>
      </w:pPr>
      <w:r>
        <w:rPr>
          <w:rFonts w:hint="eastAsia"/>
        </w:rPr>
        <w:t>怜悯的器皿，即注定蒙怜悯的器皿。</w:t>
      </w:r>
    </w:p>
    <w:p w14:paraId="1986A008">
      <w:pPr>
        <w:widowControl w:val="0"/>
        <w:numPr>
          <w:ilvl w:val="0"/>
          <w:numId w:val="0"/>
        </w:numPr>
        <w:jc w:val="both"/>
        <w:rPr>
          <w:rFonts w:hint="eastAsia"/>
        </w:rPr>
      </w:pPr>
      <w:r>
        <w:rPr>
          <w:rFonts w:hint="eastAsia"/>
        </w:rPr>
        <w:t>The riches of, i.e., the abundance or greatness of, his glory.</w:t>
      </w:r>
    </w:p>
    <w:p w14:paraId="231D764B">
      <w:pPr>
        <w:widowControl w:val="0"/>
        <w:numPr>
          <w:ilvl w:val="0"/>
          <w:numId w:val="0"/>
        </w:numPr>
        <w:jc w:val="both"/>
        <w:rPr>
          <w:rFonts w:hint="eastAsia"/>
        </w:rPr>
      </w:pPr>
      <w:r>
        <w:rPr>
          <w:rFonts w:hint="eastAsia"/>
        </w:rPr>
        <w:t>祂荣耀的丰盛，即祂荣耀的丰富或伟大。</w:t>
      </w:r>
    </w:p>
    <w:p w14:paraId="0D22199E">
      <w:pPr>
        <w:widowControl w:val="0"/>
        <w:numPr>
          <w:ilvl w:val="0"/>
          <w:numId w:val="0"/>
        </w:numPr>
        <w:jc w:val="both"/>
        <w:rPr>
          <w:rFonts w:hint="eastAsia"/>
        </w:rPr>
      </w:pPr>
      <w:r>
        <w:rPr>
          <w:rFonts w:hint="eastAsia"/>
        </w:rPr>
        <w:t>The glory refers to the divine majesty or excellence which is glorious, that is, the proper object of admiration.</w:t>
      </w:r>
    </w:p>
    <w:p w14:paraId="275F1828">
      <w:pPr>
        <w:widowControl w:val="0"/>
        <w:numPr>
          <w:ilvl w:val="0"/>
          <w:numId w:val="0"/>
        </w:numPr>
        <w:jc w:val="both"/>
        <w:rPr>
          <w:rFonts w:hint="eastAsia"/>
        </w:rPr>
      </w:pPr>
      <w:r>
        <w:rPr>
          <w:rFonts w:hint="eastAsia"/>
        </w:rPr>
        <w:t>荣耀指的是神圣的威严或卓越，这是荣耀的，也就是说，是赞美的恰当对象。</w:t>
      </w:r>
    </w:p>
    <w:p w14:paraId="7CED3D97">
      <w:pPr>
        <w:widowControl w:val="0"/>
        <w:numPr>
          <w:ilvl w:val="0"/>
          <w:numId w:val="0"/>
        </w:numPr>
        <w:jc w:val="both"/>
        <w:rPr>
          <w:rFonts w:hint="eastAsia"/>
        </w:rPr>
      </w:pPr>
      <w:r>
        <w:rPr>
          <w:rFonts w:hint="eastAsia"/>
        </w:rPr>
        <w:t>It may be used of the divine perfection in general, or for any of the divine attributes in particular, for his power, as Rom. 6:4, or his mercy, in Eph. 3:16.</w:t>
      </w:r>
    </w:p>
    <w:p w14:paraId="03DBD204">
      <w:pPr>
        <w:widowControl w:val="0"/>
        <w:numPr>
          <w:ilvl w:val="0"/>
          <w:numId w:val="0"/>
        </w:numPr>
        <w:jc w:val="both"/>
        <w:rPr>
          <w:rFonts w:hint="eastAsia"/>
        </w:rPr>
      </w:pPr>
      <w:r>
        <w:rPr>
          <w:rFonts w:hint="eastAsia"/>
        </w:rPr>
        <w:t>它可以用于指神圣的完美总称，或特别指任何神圣的属性，例如祂的能力（罗6:4），或祂的怜悯（弗3:16）。</w:t>
      </w:r>
    </w:p>
    <w:p w14:paraId="2ADE5513">
      <w:pPr>
        <w:widowControl w:val="0"/>
        <w:numPr>
          <w:ilvl w:val="0"/>
          <w:numId w:val="0"/>
        </w:numPr>
        <w:jc w:val="both"/>
        <w:rPr>
          <w:rFonts w:hint="eastAsia"/>
        </w:rPr>
      </w:pPr>
      <w:r>
        <w:rPr>
          <w:rFonts w:hint="eastAsia"/>
        </w:rPr>
        <w:t>Here it should be taken in its comprehensive sense, although from its opposition to the word wrath, the reference is specially to the mercy of God.</w:t>
      </w:r>
    </w:p>
    <w:p w14:paraId="665030D5">
      <w:pPr>
        <w:widowControl w:val="0"/>
        <w:numPr>
          <w:ilvl w:val="0"/>
          <w:numId w:val="0"/>
        </w:numPr>
        <w:jc w:val="both"/>
        <w:rPr>
          <w:rFonts w:hint="eastAsia"/>
        </w:rPr>
      </w:pPr>
      <w:r>
        <w:rPr>
          <w:rFonts w:hint="eastAsia"/>
        </w:rPr>
        <w:t>在这里，它应作广义理解，尽管由于它与“忿怒”一词相对，所以特别指上帝的怜悯。</w:t>
      </w:r>
    </w:p>
    <w:p w14:paraId="3C1EC592">
      <w:pPr>
        <w:widowControl w:val="0"/>
        <w:numPr>
          <w:ilvl w:val="0"/>
          <w:numId w:val="0"/>
        </w:numPr>
        <w:jc w:val="both"/>
        <w:rPr>
          <w:rFonts w:hint="eastAsia"/>
        </w:rPr>
      </w:pPr>
      <w:r>
        <w:rPr>
          <w:rFonts w:hint="eastAsia"/>
        </w:rPr>
        <w:t>That is the attribute most conspicuously displayed in the salvation of sinners.</w:t>
      </w:r>
    </w:p>
    <w:p w14:paraId="1143EEBA">
      <w:pPr>
        <w:widowControl w:val="0"/>
        <w:numPr>
          <w:ilvl w:val="0"/>
          <w:numId w:val="0"/>
        </w:numPr>
        <w:jc w:val="both"/>
        <w:rPr>
          <w:rFonts w:hint="eastAsia"/>
        </w:rPr>
      </w:pPr>
      <w:r>
        <w:rPr>
          <w:rFonts w:hint="eastAsia"/>
        </w:rPr>
        <w:t>这是在罪人得救中最显著彰显的属性。</w:t>
      </w:r>
    </w:p>
    <w:p w14:paraId="7C2047EC">
      <w:pPr>
        <w:widowControl w:val="0"/>
        <w:numPr>
          <w:ilvl w:val="0"/>
          <w:numId w:val="0"/>
        </w:numPr>
        <w:jc w:val="both"/>
        <w:rPr>
          <w:rFonts w:hint="eastAsia"/>
        </w:rPr>
      </w:pPr>
    </w:p>
    <w:p w14:paraId="6C9B6282">
      <w:pPr>
        <w:widowControl w:val="0"/>
        <w:numPr>
          <w:ilvl w:val="0"/>
          <w:numId w:val="0"/>
        </w:numPr>
        <w:jc w:val="both"/>
        <w:rPr>
          <w:rFonts w:hint="eastAsia"/>
        </w:rPr>
      </w:pPr>
      <w:r>
        <w:rPr>
          <w:rFonts w:hint="eastAsia"/>
        </w:rPr>
        <w:t>Which he had afore prepared, προητοἰμασεν.</w:t>
      </w:r>
    </w:p>
    <w:p w14:paraId="26895426">
      <w:pPr>
        <w:widowControl w:val="0"/>
        <w:numPr>
          <w:ilvl w:val="0"/>
          <w:numId w:val="0"/>
        </w:numPr>
        <w:jc w:val="both"/>
        <w:rPr>
          <w:rFonts w:hint="eastAsia"/>
        </w:rPr>
      </w:pPr>
      <w:r>
        <w:rPr>
          <w:rFonts w:hint="eastAsia"/>
        </w:rPr>
        <w:t>祂预先所预备的，προητοίμασεν (希腊文：proētoimasen)。</w:t>
      </w:r>
    </w:p>
    <w:p w14:paraId="4622188A">
      <w:pPr>
        <w:widowControl w:val="0"/>
        <w:numPr>
          <w:ilvl w:val="0"/>
          <w:numId w:val="0"/>
        </w:numPr>
        <w:jc w:val="both"/>
        <w:rPr>
          <w:rFonts w:hint="eastAsia"/>
        </w:rPr>
      </w:pPr>
      <w:r>
        <w:rPr>
          <w:rFonts w:hint="eastAsia"/>
        </w:rPr>
        <w:t>This word is used both in the sense of preparing beforehand, and of predestining.</w:t>
      </w:r>
    </w:p>
    <w:p w14:paraId="25A7A20E">
      <w:pPr>
        <w:widowControl w:val="0"/>
        <w:numPr>
          <w:ilvl w:val="0"/>
          <w:numId w:val="0"/>
        </w:numPr>
        <w:jc w:val="both"/>
        <w:rPr>
          <w:rFonts w:hint="eastAsia"/>
        </w:rPr>
      </w:pPr>
      <w:r>
        <w:rPr>
          <w:rFonts w:hint="eastAsia"/>
        </w:rPr>
        <w:t>这个词既有预先预备的意思，也有预定的意思。</w:t>
      </w:r>
    </w:p>
    <w:p w14:paraId="70DFE319">
      <w:pPr>
        <w:widowControl w:val="0"/>
        <w:numPr>
          <w:ilvl w:val="0"/>
          <w:numId w:val="0"/>
        </w:numPr>
        <w:jc w:val="both"/>
        <w:rPr>
          <w:rFonts w:hint="eastAsia"/>
        </w:rPr>
      </w:pPr>
      <w:r>
        <w:rPr>
          <w:rFonts w:hint="eastAsia"/>
        </w:rPr>
        <w:t>Many prefer the latter sense here; whom he had predestined to glory.</w:t>
      </w:r>
    </w:p>
    <w:p w14:paraId="28DC56AB">
      <w:pPr>
        <w:widowControl w:val="0"/>
        <w:numPr>
          <w:ilvl w:val="0"/>
          <w:numId w:val="0"/>
        </w:numPr>
        <w:jc w:val="both"/>
        <w:rPr>
          <w:rFonts w:hint="eastAsia"/>
        </w:rPr>
      </w:pPr>
      <w:r>
        <w:rPr>
          <w:rFonts w:hint="eastAsia"/>
        </w:rPr>
        <w:t>许多人在此更喜欢后一种意思；祂预定他们得荣耀。</w:t>
      </w:r>
    </w:p>
    <w:p w14:paraId="7D087C67">
      <w:pPr>
        <w:widowControl w:val="0"/>
        <w:numPr>
          <w:ilvl w:val="0"/>
          <w:numId w:val="0"/>
        </w:numPr>
        <w:jc w:val="both"/>
        <w:rPr>
          <w:rFonts w:hint="eastAsia"/>
        </w:rPr>
      </w:pPr>
      <w:r>
        <w:rPr>
          <w:rFonts w:hint="eastAsia"/>
        </w:rPr>
        <w:t>Comp. Eph. 2:10.</w:t>
      </w:r>
    </w:p>
    <w:p w14:paraId="31D1BB73">
      <w:pPr>
        <w:widowControl w:val="0"/>
        <w:numPr>
          <w:ilvl w:val="0"/>
          <w:numId w:val="0"/>
        </w:numPr>
        <w:jc w:val="both"/>
        <w:rPr>
          <w:rFonts w:hint="eastAsia"/>
        </w:rPr>
      </w:pPr>
      <w:r>
        <w:rPr>
          <w:rFonts w:hint="eastAsia"/>
        </w:rPr>
        <w:t>比较弗2:10。</w:t>
      </w:r>
    </w:p>
    <w:p w14:paraId="240ED33E">
      <w:pPr>
        <w:widowControl w:val="0"/>
        <w:numPr>
          <w:ilvl w:val="0"/>
          <w:numId w:val="0"/>
        </w:numPr>
        <w:jc w:val="both"/>
        <w:rPr>
          <w:rFonts w:hint="eastAsia"/>
        </w:rPr>
      </w:pPr>
      <w:r>
        <w:rPr>
          <w:rFonts w:hint="eastAsia"/>
        </w:rPr>
        <w:t>But the context is in favour of the ordinary meaning of the word.</w:t>
      </w:r>
    </w:p>
    <w:p w14:paraId="7FE04906">
      <w:pPr>
        <w:widowControl w:val="0"/>
        <w:numPr>
          <w:ilvl w:val="0"/>
          <w:numId w:val="0"/>
        </w:numPr>
        <w:jc w:val="both"/>
        <w:rPr>
          <w:rFonts w:hint="eastAsia"/>
        </w:rPr>
      </w:pPr>
      <w:r>
        <w:rPr>
          <w:rFonts w:hint="eastAsia"/>
        </w:rPr>
        <w:t>但上下文支持这个词的通常含义。</w:t>
      </w:r>
    </w:p>
    <w:p w14:paraId="25249818">
      <w:pPr>
        <w:widowControl w:val="0"/>
        <w:numPr>
          <w:ilvl w:val="0"/>
          <w:numId w:val="0"/>
        </w:numPr>
        <w:jc w:val="both"/>
        <w:rPr>
          <w:rFonts w:hint="eastAsia"/>
        </w:rPr>
      </w:pPr>
      <w:r>
        <w:rPr>
          <w:rFonts w:hint="eastAsia"/>
        </w:rPr>
        <w:t>God, as the potter, prepares or fashions the vessels of mercy unto glory.</w:t>
      </w:r>
    </w:p>
    <w:p w14:paraId="4816D101">
      <w:pPr>
        <w:widowControl w:val="0"/>
        <w:numPr>
          <w:ilvl w:val="0"/>
          <w:numId w:val="0"/>
        </w:numPr>
        <w:jc w:val="both"/>
        <w:rPr>
          <w:rFonts w:hint="eastAsia"/>
        </w:rPr>
      </w:pPr>
      <w:r>
        <w:rPr>
          <w:rFonts w:hint="eastAsia"/>
        </w:rPr>
        <w:t>上帝，如同窑匠，预备或塑造怜悯的器皿得荣耀。</w:t>
      </w:r>
    </w:p>
    <w:p w14:paraId="009089F3">
      <w:pPr>
        <w:widowControl w:val="0"/>
        <w:numPr>
          <w:ilvl w:val="0"/>
          <w:numId w:val="0"/>
        </w:numPr>
        <w:jc w:val="both"/>
        <w:rPr>
          <w:rFonts w:hint="eastAsia"/>
        </w:rPr>
      </w:pPr>
      <w:r>
        <w:rPr>
          <w:rFonts w:hint="eastAsia"/>
        </w:rPr>
        <w:t>The word glory here evidently refers to the glorious state of existence for which God is preparing his people, and in hope of which they now rejoice, 5:2.</w:t>
      </w:r>
    </w:p>
    <w:p w14:paraId="7B73E8AE">
      <w:pPr>
        <w:widowControl w:val="0"/>
        <w:numPr>
          <w:ilvl w:val="0"/>
          <w:numId w:val="0"/>
        </w:numPr>
        <w:jc w:val="both"/>
        <w:rPr>
          <w:rFonts w:hint="eastAsia"/>
        </w:rPr>
      </w:pPr>
      <w:r>
        <w:rPr>
          <w:rFonts w:hint="eastAsia"/>
        </w:rPr>
        <w:t>这里的“荣耀”一词显然指上帝正在为其子民预备的荣耀存在状态，他们现在也因盼望这荣耀而喜乐（5:2）。</w:t>
      </w:r>
    </w:p>
    <w:p w14:paraId="3CD2D573">
      <w:pPr>
        <w:widowControl w:val="0"/>
        <w:numPr>
          <w:ilvl w:val="0"/>
          <w:numId w:val="0"/>
        </w:numPr>
        <w:jc w:val="both"/>
        <w:rPr>
          <w:rFonts w:hint="eastAsia"/>
        </w:rPr>
      </w:pPr>
    </w:p>
    <w:p w14:paraId="19EE672E">
      <w:pPr>
        <w:widowControl w:val="0"/>
        <w:numPr>
          <w:ilvl w:val="0"/>
          <w:numId w:val="0"/>
        </w:numPr>
        <w:jc w:val="both"/>
        <w:rPr>
          <w:rFonts w:hint="eastAsia"/>
        </w:rPr>
      </w:pPr>
      <w:r>
        <w:rPr>
          <w:rFonts w:hint="eastAsia"/>
        </w:rPr>
        <w:t>VERSE 24. Even us whom he hath called, not of the Jews only, but also of the Gentiles.</w:t>
      </w:r>
    </w:p>
    <w:p w14:paraId="3A0F0601">
      <w:pPr>
        <w:widowControl w:val="0"/>
        <w:numPr>
          <w:ilvl w:val="0"/>
          <w:numId w:val="0"/>
        </w:numPr>
        <w:jc w:val="both"/>
        <w:rPr>
          <w:rFonts w:hint="eastAsia"/>
        </w:rPr>
      </w:pPr>
      <w:r>
        <w:rPr>
          <w:rFonts w:hint="eastAsia"/>
        </w:rPr>
        <w:t>第24节. 就是我们这蒙祂所召的，不但从犹太人中，也从外邦人中。</w:t>
      </w:r>
    </w:p>
    <w:p w14:paraId="41F4B1A7">
      <w:pPr>
        <w:widowControl w:val="0"/>
        <w:numPr>
          <w:ilvl w:val="0"/>
          <w:numId w:val="0"/>
        </w:numPr>
        <w:jc w:val="both"/>
        <w:rPr>
          <w:rFonts w:hint="eastAsia"/>
        </w:rPr>
      </w:pPr>
      <w:r>
        <w:rPr>
          <w:rFonts w:hint="eastAsia"/>
        </w:rPr>
        <w:t>We are the vessels of his mercy, even we whom he hath called, i.e., effectually introduced by his Spirit into the kingdom of Christ; see chap. 8:28, 30.</w:t>
      </w:r>
    </w:p>
    <w:p w14:paraId="10D6B38F">
      <w:pPr>
        <w:widowControl w:val="0"/>
        <w:numPr>
          <w:ilvl w:val="0"/>
          <w:numId w:val="0"/>
        </w:numPr>
        <w:jc w:val="both"/>
        <w:rPr>
          <w:rFonts w:hint="eastAsia"/>
        </w:rPr>
      </w:pPr>
      <w:r>
        <w:rPr>
          <w:rFonts w:hint="eastAsia"/>
        </w:rPr>
        <w:t>我们是祂怜悯的器皿，就是我们这些蒙祂所召的人，即藉着祂的灵被有效地引入基督国度的人；见第8章28、30节。</w:t>
      </w:r>
    </w:p>
    <w:p w14:paraId="214D2EB8">
      <w:pPr>
        <w:widowControl w:val="0"/>
        <w:numPr>
          <w:ilvl w:val="0"/>
          <w:numId w:val="0"/>
        </w:numPr>
        <w:jc w:val="both"/>
        <w:rPr>
          <w:rFonts w:hint="eastAsia"/>
        </w:rPr>
      </w:pPr>
      <w:r>
        <w:rPr>
          <w:rFonts w:hint="eastAsia"/>
        </w:rPr>
        <w:t>The use of the masculine relative οὕς, although the antecedent σκεύη ἐλέους is neuter, may be explained as a constructio ad sensum, or better as a case of attraction; οὕς taking the gender of the following ἡμᾶς. Winer, § 63, 1.</w:t>
      </w:r>
    </w:p>
    <w:p w14:paraId="7A8BC018">
      <w:pPr>
        <w:widowControl w:val="0"/>
        <w:numPr>
          <w:ilvl w:val="0"/>
          <w:numId w:val="0"/>
        </w:numPr>
        <w:jc w:val="both"/>
        <w:rPr>
          <w:rFonts w:hint="eastAsia"/>
        </w:rPr>
      </w:pPr>
      <w:r>
        <w:rPr>
          <w:rFonts w:hint="eastAsia"/>
        </w:rPr>
        <w:t>阳性关系代词 οὕς (希腊文：hous) 的使用，尽管其先行词 σκεύη ἐλέους (希腊文：skeuē eleous，怜悯的器皿) 是中性的，可以解释为意义一致结构 (拉丁文：constructio ad sensum)，或者更好地解释为一种吸引现象；οὕς (希腊文：hous) 取了其后 ἡμᾶς (希腊文：hēmas，我们) 的性别。维纳，§ 63, 1。</w:t>
      </w:r>
    </w:p>
    <w:p w14:paraId="59F4D187">
      <w:pPr>
        <w:widowControl w:val="0"/>
        <w:numPr>
          <w:ilvl w:val="0"/>
          <w:numId w:val="0"/>
        </w:numPr>
        <w:jc w:val="both"/>
        <w:rPr>
          <w:rFonts w:hint="eastAsia"/>
        </w:rPr>
      </w:pPr>
      <w:r>
        <w:rPr>
          <w:rFonts w:hint="eastAsia"/>
        </w:rPr>
        <w:t>How naturally does the apostle here return to the main subject of discussion!</w:t>
      </w:r>
    </w:p>
    <w:p w14:paraId="0005291F">
      <w:pPr>
        <w:widowControl w:val="0"/>
        <w:numPr>
          <w:ilvl w:val="0"/>
          <w:numId w:val="0"/>
        </w:numPr>
        <w:jc w:val="both"/>
        <w:rPr>
          <w:rFonts w:hint="eastAsia"/>
        </w:rPr>
      </w:pPr>
      <w:r>
        <w:rPr>
          <w:rFonts w:hint="eastAsia"/>
        </w:rPr>
        <w:t>使徒在此何等自然地回到了讨论的主要议题！</w:t>
      </w:r>
    </w:p>
    <w:p w14:paraId="768BC406">
      <w:pPr>
        <w:widowControl w:val="0"/>
        <w:numPr>
          <w:ilvl w:val="0"/>
          <w:numId w:val="0"/>
        </w:numPr>
        <w:jc w:val="both"/>
        <w:rPr>
          <w:rFonts w:hint="eastAsia"/>
        </w:rPr>
      </w:pPr>
      <w:r>
        <w:rPr>
          <w:rFonts w:hint="eastAsia"/>
        </w:rPr>
        <w:t>How skilfully is the conclusion brought out at which he has continually aimed!</w:t>
      </w:r>
    </w:p>
    <w:p w14:paraId="5E386259">
      <w:pPr>
        <w:widowControl w:val="0"/>
        <w:numPr>
          <w:ilvl w:val="0"/>
          <w:numId w:val="0"/>
        </w:numPr>
        <w:jc w:val="both"/>
        <w:rPr>
          <w:rFonts w:hint="eastAsia"/>
        </w:rPr>
      </w:pPr>
      <w:r>
        <w:rPr>
          <w:rFonts w:hint="eastAsia"/>
        </w:rPr>
        <w:t>他一直追求的结论，被何等巧妙地引出来了！</w:t>
      </w:r>
    </w:p>
    <w:p w14:paraId="5535D52B">
      <w:pPr>
        <w:widowControl w:val="0"/>
        <w:numPr>
          <w:ilvl w:val="0"/>
          <w:numId w:val="0"/>
        </w:numPr>
        <w:jc w:val="both"/>
        <w:rPr>
          <w:rFonts w:hint="eastAsia"/>
        </w:rPr>
      </w:pPr>
      <w:r>
        <w:rPr>
          <w:rFonts w:hint="eastAsia"/>
        </w:rPr>
        <w:t>God chose Isaac in preference to Ishmael, Jacob in preference to Esau; it is a prerogative which he claims and exercises, of selecting from among the guilty family of men, whom he pleases as the objects of his mercy, and leaving whom he pleases to perish in their sins, unrestricted in his choice by the descent or previous conduct of the individuals.</w:t>
      </w:r>
    </w:p>
    <w:p w14:paraId="7BA5E119">
      <w:pPr>
        <w:widowControl w:val="0"/>
        <w:numPr>
          <w:ilvl w:val="0"/>
          <w:numId w:val="0"/>
        </w:numPr>
        <w:jc w:val="both"/>
        <w:rPr>
          <w:rFonts w:hint="eastAsia"/>
        </w:rPr>
      </w:pPr>
      <w:r>
        <w:rPr>
          <w:rFonts w:hint="eastAsia"/>
        </w:rPr>
        <w:t>上帝拣选以撒而非以实玛利，拣选雅各而非以扫；这是祂声称并运用的一项特权，即从有罪的人类家庭中，拣选祂所喜悦的人作为祂怜悯的对象，并任凭祂所喜悦的人在他们的罪中灭亡，祂的选择不受个体血统或先前行为的限制。</w:t>
      </w:r>
    </w:p>
    <w:p w14:paraId="24664CA3">
      <w:pPr>
        <w:widowControl w:val="0"/>
        <w:numPr>
          <w:ilvl w:val="0"/>
          <w:numId w:val="0"/>
        </w:numPr>
        <w:jc w:val="both"/>
        <w:rPr>
          <w:rFonts w:hint="eastAsia"/>
        </w:rPr>
      </w:pPr>
      <w:r>
        <w:rPr>
          <w:rFonts w:hint="eastAsia"/>
        </w:rPr>
        <w:t>He has mercy upon whom he will have mercy.</w:t>
      </w:r>
    </w:p>
    <w:p w14:paraId="166DF01E">
      <w:pPr>
        <w:widowControl w:val="0"/>
        <w:numPr>
          <w:ilvl w:val="0"/>
          <w:numId w:val="0"/>
        </w:numPr>
        <w:jc w:val="both"/>
        <w:rPr>
          <w:rFonts w:hint="eastAsia"/>
        </w:rPr>
      </w:pPr>
      <w:r>
        <w:rPr>
          <w:rFonts w:hint="eastAsia"/>
        </w:rPr>
        <w:t>祂要怜悯谁，就怜悯谁。</w:t>
      </w:r>
    </w:p>
    <w:p w14:paraId="6D0BC55C">
      <w:pPr>
        <w:widowControl w:val="0"/>
        <w:numPr>
          <w:ilvl w:val="0"/>
          <w:numId w:val="0"/>
        </w:numPr>
        <w:jc w:val="both"/>
        <w:rPr>
          <w:rFonts w:hint="eastAsia"/>
        </w:rPr>
      </w:pPr>
      <w:r>
        <w:rPr>
          <w:rFonts w:hint="eastAsia"/>
        </w:rPr>
        <w:t>He calls men, therefore, from among the Gentiles and from among the Jews indiscriminately.</w:t>
      </w:r>
    </w:p>
    <w:p w14:paraId="3AAB9261">
      <w:pPr>
        <w:widowControl w:val="0"/>
        <w:numPr>
          <w:ilvl w:val="0"/>
          <w:numId w:val="0"/>
        </w:numPr>
        <w:jc w:val="both"/>
        <w:rPr>
          <w:rFonts w:hint="eastAsia"/>
        </w:rPr>
      </w:pPr>
      <w:r>
        <w:rPr>
          <w:rFonts w:hint="eastAsia"/>
        </w:rPr>
        <w:t>因此，祂不加区别地从外邦人和犹太人中呼召人。</w:t>
      </w:r>
    </w:p>
    <w:p w14:paraId="02907245">
      <w:pPr>
        <w:widowControl w:val="0"/>
        <w:numPr>
          <w:ilvl w:val="0"/>
          <w:numId w:val="0"/>
        </w:numPr>
        <w:jc w:val="both"/>
        <w:rPr>
          <w:rFonts w:hint="eastAsia"/>
        </w:rPr>
      </w:pPr>
      <w:r>
        <w:rPr>
          <w:rFonts w:hint="eastAsia"/>
        </w:rPr>
        <w:t>This is the conclusion at which the apostle aimed.</w:t>
      </w:r>
    </w:p>
    <w:p w14:paraId="3DFCDB3B">
      <w:pPr>
        <w:widowControl w:val="0"/>
        <w:numPr>
          <w:ilvl w:val="0"/>
          <w:numId w:val="0"/>
        </w:numPr>
        <w:jc w:val="both"/>
        <w:rPr>
          <w:rFonts w:hint="eastAsia"/>
        </w:rPr>
      </w:pPr>
      <w:r>
        <w:rPr>
          <w:rFonts w:hint="eastAsia"/>
        </w:rPr>
        <w:t>这是使徒所追求的结论。</w:t>
      </w:r>
    </w:p>
    <w:p w14:paraId="1139952A">
      <w:pPr>
        <w:widowControl w:val="0"/>
        <w:numPr>
          <w:ilvl w:val="0"/>
          <w:numId w:val="0"/>
        </w:numPr>
        <w:jc w:val="both"/>
        <w:rPr>
          <w:rFonts w:hint="eastAsia"/>
        </w:rPr>
      </w:pPr>
      <w:r>
        <w:rPr>
          <w:rFonts w:hint="eastAsia"/>
        </w:rPr>
        <w:t>The Gentiles are admitted into the Messiah's kingdom, vs. 25, 26; and the great body of the Jews are excluded, ver. 27.</w:t>
      </w:r>
    </w:p>
    <w:p w14:paraId="12F0D010">
      <w:pPr>
        <w:widowControl w:val="0"/>
        <w:numPr>
          <w:ilvl w:val="0"/>
          <w:numId w:val="0"/>
        </w:numPr>
        <w:jc w:val="both"/>
        <w:rPr>
          <w:rFonts w:hint="eastAsia"/>
        </w:rPr>
      </w:pPr>
      <w:r>
        <w:rPr>
          <w:rFonts w:hint="eastAsia"/>
        </w:rPr>
        <w:t>外邦人被接纳进入弥赛亚的国度（第25、26节）；而犹太人的大多数则被排除在外（第27节）。</w:t>
      </w:r>
    </w:p>
    <w:p w14:paraId="6C6F4376">
      <w:pPr>
        <w:widowControl w:val="0"/>
        <w:numPr>
          <w:ilvl w:val="0"/>
          <w:numId w:val="0"/>
        </w:numPr>
        <w:jc w:val="both"/>
        <w:rPr>
          <w:rFonts w:hint="eastAsia"/>
        </w:rPr>
      </w:pPr>
      <w:r>
        <w:rPr>
          <w:rFonts w:hint="eastAsia"/>
        </w:rPr>
        <w:t>This conclusion he confirms by explicit declarations of Scripture.</w:t>
      </w:r>
    </w:p>
    <w:p w14:paraId="56EA4551">
      <w:pPr>
        <w:widowControl w:val="0"/>
        <w:numPr>
          <w:ilvl w:val="0"/>
          <w:numId w:val="0"/>
        </w:numPr>
        <w:jc w:val="both"/>
        <w:rPr>
          <w:rFonts w:hint="eastAsia"/>
        </w:rPr>
      </w:pPr>
      <w:r>
        <w:rPr>
          <w:rFonts w:hint="eastAsia"/>
        </w:rPr>
        <w:t>他用圣经明确的宣告来证实这个结论。</w:t>
      </w:r>
    </w:p>
    <w:p w14:paraId="6D690B25">
      <w:pPr>
        <w:widowControl w:val="0"/>
        <w:numPr>
          <w:ilvl w:val="0"/>
          <w:numId w:val="0"/>
        </w:numPr>
        <w:jc w:val="both"/>
        <w:rPr>
          <w:rFonts w:hint="eastAsia"/>
        </w:rPr>
      </w:pPr>
      <w:r>
        <w:rPr>
          <w:rFonts w:hint="eastAsia"/>
        </w:rPr>
        <w:t>Ex disputatione, quam hactenus de libertate divinae electionis habuit, duo consequebantur: nempe Dei gratiam non ita inclusam esse in populo Judaico, ut non ad alias quoque nationes emanare, et in orbem universum effundere se posset: deinde ne sic quidem alligatam esse Judaeis, ut ad omnes Abrahae filios secundum carnem sine exceptione perveniat.—Calvin.</w:t>
      </w:r>
    </w:p>
    <w:p w14:paraId="72646819">
      <w:pPr>
        <w:widowControl w:val="0"/>
        <w:numPr>
          <w:ilvl w:val="0"/>
          <w:numId w:val="0"/>
        </w:numPr>
        <w:jc w:val="both"/>
        <w:rPr>
          <w:rFonts w:hint="eastAsia"/>
        </w:rPr>
      </w:pPr>
      <w:r>
        <w:rPr>
          <w:rFonts w:hint="eastAsia"/>
        </w:rPr>
        <w:t>Ex disputatione, quam hactenus de libertate divinae electionis habuit, duo consequebantur: nempe Dei gratiam non ita inclusam esse in populo Judaico, ut non ad alias quoque nationes emanare, et in orbem universum effundere se posset: deinde ne sic quidem alligatam esse Judaeis, ut ad omnes Abrahae filios secundum carnem sine exceptione perveniat.—加尔文。(拉丁文：“从他迄今为止关于神圣拣选自由的论述中，可以得出两个结论：即上帝的恩典并非如此局限于犹太民族，以致不能流向其他民族，并倾注于整个世界：其次，它甚至也没有如此束缚于犹太人，以致毫无例外地临到所有按肉体生的亚伯拉罕的子孙。”)</w:t>
      </w:r>
    </w:p>
    <w:p w14:paraId="47823D35">
      <w:pPr>
        <w:widowControl w:val="0"/>
        <w:numPr>
          <w:ilvl w:val="0"/>
          <w:numId w:val="0"/>
        </w:numPr>
        <w:jc w:val="both"/>
        <w:rPr>
          <w:rFonts w:hint="eastAsia"/>
        </w:rPr>
      </w:pPr>
    </w:p>
    <w:p w14:paraId="318B08A7">
      <w:pPr>
        <w:widowControl w:val="0"/>
        <w:numPr>
          <w:ilvl w:val="0"/>
          <w:numId w:val="0"/>
        </w:numPr>
        <w:jc w:val="both"/>
        <w:rPr>
          <w:rFonts w:hint="eastAsia"/>
        </w:rPr>
      </w:pPr>
      <w:r>
        <w:rPr>
          <w:rFonts w:hint="eastAsia"/>
        </w:rPr>
        <w:t>DOCTRINE</w:t>
      </w:r>
    </w:p>
    <w:p w14:paraId="56F72C31">
      <w:pPr>
        <w:widowControl w:val="0"/>
        <w:numPr>
          <w:ilvl w:val="0"/>
          <w:numId w:val="0"/>
        </w:numPr>
        <w:jc w:val="both"/>
        <w:rPr>
          <w:rFonts w:hint="eastAsia"/>
        </w:rPr>
      </w:pPr>
      <w:r>
        <w:rPr>
          <w:rFonts w:hint="eastAsia"/>
        </w:rPr>
        <w:t>教义</w:t>
      </w:r>
    </w:p>
    <w:p w14:paraId="6772B54E">
      <w:pPr>
        <w:widowControl w:val="0"/>
        <w:numPr>
          <w:ilvl w:val="0"/>
          <w:numId w:val="0"/>
        </w:numPr>
        <w:jc w:val="both"/>
        <w:rPr>
          <w:rFonts w:hint="eastAsia"/>
        </w:rPr>
      </w:pPr>
      <w:r>
        <w:rPr>
          <w:rFonts w:hint="eastAsia"/>
        </w:rPr>
        <w:t>1.No external circumstance, no descent from pious parents, no connection with the true church, can secure admission for men into the kingdom of Christ, vs. 6–12.</w:t>
      </w:r>
    </w:p>
    <w:p w14:paraId="080996A3">
      <w:pPr>
        <w:widowControl w:val="0"/>
        <w:numPr>
          <w:ilvl w:val="0"/>
          <w:numId w:val="0"/>
        </w:numPr>
        <w:jc w:val="both"/>
        <w:rPr>
          <w:rFonts w:hint="eastAsia"/>
        </w:rPr>
      </w:pPr>
      <w:r>
        <w:rPr>
          <w:rFonts w:hint="eastAsia"/>
        </w:rPr>
        <w:t>1. 没有任何外在的环境，没有敬虔父母的血统，没有与真教会的联系，能够保证人进入基督的国度，第6-12节。</w:t>
      </w:r>
    </w:p>
    <w:p w14:paraId="42A06A0D">
      <w:pPr>
        <w:widowControl w:val="0"/>
        <w:numPr>
          <w:ilvl w:val="0"/>
          <w:numId w:val="0"/>
        </w:numPr>
        <w:jc w:val="both"/>
        <w:rPr>
          <w:rFonts w:hint="eastAsia"/>
        </w:rPr>
      </w:pPr>
      <w:r>
        <w:rPr>
          <w:rFonts w:hint="eastAsia"/>
        </w:rPr>
        <w:t>2.Paul teaches clearly the doctrine of the personal election of men toeternal life, an election founded not on works, but on the good pleasure of God.</w:t>
      </w:r>
    </w:p>
    <w:p w14:paraId="01985239">
      <w:pPr>
        <w:widowControl w:val="0"/>
        <w:numPr>
          <w:ilvl w:val="0"/>
          <w:numId w:val="0"/>
        </w:numPr>
        <w:jc w:val="both"/>
        <w:rPr>
          <w:rFonts w:hint="eastAsia"/>
        </w:rPr>
      </w:pPr>
      <w:r>
        <w:rPr>
          <w:rFonts w:hint="eastAsia"/>
        </w:rPr>
        <w:t>2. 保罗清楚地教导了个人被拣选得永生的教义，这种拣选并非基于行为，而是基于上帝的美意。</w:t>
      </w:r>
    </w:p>
    <w:p w14:paraId="4CF0FA42">
      <w:pPr>
        <w:widowControl w:val="0"/>
        <w:numPr>
          <w:ilvl w:val="0"/>
          <w:numId w:val="0"/>
        </w:numPr>
        <w:jc w:val="both"/>
        <w:rPr>
          <w:rFonts w:hint="eastAsia"/>
        </w:rPr>
      </w:pPr>
      <w:r>
        <w:rPr>
          <w:rFonts w:hint="eastAsia"/>
        </w:rPr>
        <w:t>The choice is to eternal life, and not to external privileges merely.</w:t>
      </w:r>
    </w:p>
    <w:p w14:paraId="7F78000B">
      <w:pPr>
        <w:widowControl w:val="0"/>
        <w:numPr>
          <w:ilvl w:val="0"/>
          <w:numId w:val="0"/>
        </w:numPr>
        <w:jc w:val="both"/>
        <w:rPr>
          <w:rFonts w:hint="eastAsia"/>
        </w:rPr>
      </w:pPr>
      <w:r>
        <w:rPr>
          <w:rFonts w:hint="eastAsia"/>
        </w:rPr>
        <w:t>这种选择是针对永生，而不仅仅是外在的特权。</w:t>
      </w:r>
    </w:p>
    <w:p w14:paraId="7C8760D7">
      <w:pPr>
        <w:widowControl w:val="0"/>
        <w:numPr>
          <w:ilvl w:val="0"/>
          <w:numId w:val="0"/>
        </w:numPr>
        <w:jc w:val="both"/>
        <w:rPr>
          <w:rFonts w:hint="eastAsia"/>
        </w:rPr>
      </w:pPr>
      <w:r>
        <w:rPr>
          <w:rFonts w:hint="eastAsia"/>
        </w:rPr>
        <w:t>1. Because the very point to be illustrated and established through this and the two following chapters, is the free admission of men into the Messiah's kingdom, and its spiritual and eternal blessings.</w:t>
      </w:r>
    </w:p>
    <w:p w14:paraId="76588520">
      <w:pPr>
        <w:widowControl w:val="0"/>
        <w:numPr>
          <w:ilvl w:val="0"/>
          <w:numId w:val="0"/>
        </w:numPr>
        <w:jc w:val="both"/>
        <w:rPr>
          <w:rFonts w:hint="eastAsia"/>
        </w:rPr>
      </w:pPr>
      <w:r>
        <w:rPr>
          <w:rFonts w:hint="eastAsia"/>
        </w:rPr>
        <w:t>1. 因为通过本章和接下来的两章要阐明和确立的正是，人自由地进入弥赛亚的国度，以及其属灵和永恒的祝福。</w:t>
      </w:r>
    </w:p>
    <w:p w14:paraId="2C0D4157">
      <w:pPr>
        <w:widowControl w:val="0"/>
        <w:numPr>
          <w:ilvl w:val="0"/>
          <w:numId w:val="0"/>
        </w:numPr>
        <w:jc w:val="both"/>
        <w:rPr>
          <w:rFonts w:hint="eastAsia"/>
        </w:rPr>
      </w:pPr>
      <w:r>
        <w:rPr>
          <w:rFonts w:hint="eastAsia"/>
        </w:rPr>
        <w:t>2. Because the language of the apostle seems of itself to preclude the other idea, in vs. 15, 16, and especially in ver. 18, "Therefore he hath mercy on whom he will, and whom he will he hardeneth."</w:t>
      </w:r>
    </w:p>
    <w:p w14:paraId="3AFF37C2">
      <w:pPr>
        <w:widowControl w:val="0"/>
        <w:numPr>
          <w:ilvl w:val="0"/>
          <w:numId w:val="0"/>
        </w:numPr>
        <w:jc w:val="both"/>
        <w:rPr>
          <w:rFonts w:hint="eastAsia"/>
        </w:rPr>
      </w:pPr>
      <w:r>
        <w:rPr>
          <w:rFonts w:hint="eastAsia"/>
        </w:rPr>
        <w:t>2. 因为使徒的语言本身似乎就排除了另一种观念，在第15、16节，尤其是在第18节：“如此看来，上帝要怜悯谁，就怜悯谁；要叫谁刚硬，就叫谁刚硬。”</w:t>
      </w:r>
    </w:p>
    <w:p w14:paraId="57ECAC8F">
      <w:pPr>
        <w:widowControl w:val="0"/>
        <w:numPr>
          <w:ilvl w:val="0"/>
          <w:numId w:val="0"/>
        </w:numPr>
        <w:jc w:val="both"/>
        <w:rPr>
          <w:rFonts w:hint="eastAsia"/>
        </w:rPr>
      </w:pPr>
      <w:r>
        <w:rPr>
          <w:rFonts w:hint="eastAsia"/>
        </w:rPr>
        <w:t>This is not applicable to the reception of men to a state of peculiar external privileges or their rejection from it.</w:t>
      </w:r>
    </w:p>
    <w:p w14:paraId="65D08038">
      <w:pPr>
        <w:widowControl w:val="0"/>
        <w:numPr>
          <w:ilvl w:val="0"/>
          <w:numId w:val="0"/>
        </w:numPr>
        <w:jc w:val="both"/>
        <w:rPr>
          <w:rFonts w:hint="eastAsia"/>
        </w:rPr>
      </w:pPr>
      <w:r>
        <w:rPr>
          <w:rFonts w:hint="eastAsia"/>
        </w:rPr>
        <w:t>这不适用于人被接纳进入特殊外在特权的状态或被从中拒绝。</w:t>
      </w:r>
    </w:p>
    <w:p w14:paraId="15F7403F">
      <w:pPr>
        <w:widowControl w:val="0"/>
        <w:numPr>
          <w:ilvl w:val="0"/>
          <w:numId w:val="0"/>
        </w:numPr>
        <w:jc w:val="both"/>
        <w:rPr>
          <w:rFonts w:hint="eastAsia"/>
        </w:rPr>
      </w:pPr>
      <w:r>
        <w:rPr>
          <w:rFonts w:hint="eastAsia"/>
        </w:rPr>
        <w:t>3. The case of Pharaoh is not an illustration of the refusal to admit some men to peculiar privileges.</w:t>
      </w:r>
    </w:p>
    <w:p w14:paraId="069E921E">
      <w:pPr>
        <w:widowControl w:val="0"/>
        <w:numPr>
          <w:ilvl w:val="0"/>
          <w:numId w:val="0"/>
        </w:numPr>
        <w:jc w:val="both"/>
        <w:rPr>
          <w:rFonts w:hint="eastAsia"/>
        </w:rPr>
      </w:pPr>
      <w:r>
        <w:rPr>
          <w:rFonts w:hint="eastAsia"/>
        </w:rPr>
        <w:t>3. 法老的例子并非拒绝一些人享有特殊特权的例证。</w:t>
      </w:r>
    </w:p>
    <w:p w14:paraId="7322484E">
      <w:pPr>
        <w:widowControl w:val="0"/>
        <w:numPr>
          <w:ilvl w:val="0"/>
          <w:numId w:val="0"/>
        </w:numPr>
        <w:jc w:val="both"/>
        <w:rPr>
          <w:rFonts w:hint="eastAsia"/>
        </w:rPr>
      </w:pPr>
      <w:r>
        <w:rPr>
          <w:rFonts w:hint="eastAsia"/>
        </w:rPr>
        <w:t>4. The choice is between the vessels of mercy and vessels of wrath; vessels of mercy chosen unto glory, not unto church privileges, and vessels of wrath who were to be made the examples of</w:t>
      </w:r>
    </w:p>
    <w:p w14:paraId="329671B1">
      <w:pPr>
        <w:widowControl w:val="0"/>
        <w:numPr>
          <w:ilvl w:val="0"/>
          <w:numId w:val="0"/>
        </w:numPr>
        <w:jc w:val="both"/>
        <w:rPr>
          <w:rFonts w:hint="eastAsia"/>
        </w:rPr>
      </w:pPr>
      <w:r>
        <w:rPr>
          <w:rFonts w:hint="eastAsia"/>
        </w:rPr>
        <w:t>4. 选择是在怜悯的器皿和忿怒的器皿之间；怜悯的器皿被拣选得荣耀，而非教会特权，忿怒的器皿则要成为上帝对罪不悦的例证。</w:t>
      </w:r>
    </w:p>
    <w:p w14:paraId="71E17726">
      <w:pPr>
        <w:widowControl w:val="0"/>
        <w:numPr>
          <w:ilvl w:val="0"/>
          <w:numId w:val="0"/>
        </w:numPr>
        <w:jc w:val="both"/>
        <w:rPr>
          <w:rFonts w:hint="eastAsia"/>
        </w:rPr>
      </w:pPr>
      <w:r>
        <w:rPr>
          <w:rFonts w:hint="eastAsia"/>
        </w:rPr>
        <w:t>God's displeasure against sin.</w:t>
      </w:r>
    </w:p>
    <w:p w14:paraId="3995D8C5">
      <w:pPr>
        <w:widowControl w:val="0"/>
        <w:numPr>
          <w:ilvl w:val="0"/>
          <w:numId w:val="0"/>
        </w:numPr>
        <w:jc w:val="both"/>
        <w:rPr>
          <w:rFonts w:hint="eastAsia"/>
        </w:rPr>
      </w:pPr>
      <w:r>
        <w:rPr>
          <w:rFonts w:hint="eastAsia"/>
        </w:rPr>
        <w:t>上帝对罪的不悦。</w:t>
      </w:r>
    </w:p>
    <w:p w14:paraId="22B16D6E">
      <w:pPr>
        <w:widowControl w:val="0"/>
        <w:numPr>
          <w:ilvl w:val="0"/>
          <w:numId w:val="0"/>
        </w:numPr>
        <w:jc w:val="both"/>
        <w:rPr>
          <w:rFonts w:hint="eastAsia"/>
        </w:rPr>
      </w:pPr>
      <w:r>
        <w:rPr>
          <w:rFonts w:hint="eastAsia"/>
        </w:rPr>
        <w:t>5. The character of the objections to the apostle's doctrine shows that such was the nature of the choice.</w:t>
      </w:r>
    </w:p>
    <w:p w14:paraId="5B6EDEC2">
      <w:pPr>
        <w:widowControl w:val="0"/>
        <w:numPr>
          <w:ilvl w:val="0"/>
          <w:numId w:val="0"/>
        </w:numPr>
        <w:jc w:val="both"/>
        <w:rPr>
          <w:rFonts w:hint="eastAsia"/>
        </w:rPr>
      </w:pPr>
      <w:r>
        <w:rPr>
          <w:rFonts w:hint="eastAsia"/>
        </w:rPr>
        <w:t>5. 对使徒教义的反对意见的性质表明，选择的性质就是如此。</w:t>
      </w:r>
    </w:p>
    <w:p w14:paraId="5DEE7AB8">
      <w:pPr>
        <w:widowControl w:val="0"/>
        <w:numPr>
          <w:ilvl w:val="0"/>
          <w:numId w:val="0"/>
        </w:numPr>
        <w:jc w:val="both"/>
        <w:rPr>
          <w:rFonts w:hint="eastAsia"/>
        </w:rPr>
      </w:pPr>
      <w:r>
        <w:rPr>
          <w:rFonts w:hint="eastAsia"/>
        </w:rPr>
        <w:t>If this election is to eternal life, it is, of course, a choice of individuals and not of communities, because communities, as such, do not inherit eternal life.</w:t>
      </w:r>
    </w:p>
    <w:p w14:paraId="71388214">
      <w:pPr>
        <w:widowControl w:val="0"/>
        <w:numPr>
          <w:ilvl w:val="0"/>
          <w:numId w:val="0"/>
        </w:numPr>
        <w:jc w:val="both"/>
        <w:rPr>
          <w:rFonts w:hint="eastAsia"/>
        </w:rPr>
      </w:pPr>
      <w:r>
        <w:rPr>
          <w:rFonts w:hint="eastAsia"/>
        </w:rPr>
        <w:t>如果这种拣选是针对永生，那么它当然是对个体的选择，而非对社群的选择，因为社群本身并不承受永生。</w:t>
      </w:r>
    </w:p>
    <w:p w14:paraId="79654B9A">
      <w:pPr>
        <w:widowControl w:val="0"/>
        <w:numPr>
          <w:ilvl w:val="0"/>
          <w:numId w:val="0"/>
        </w:numPr>
        <w:jc w:val="both"/>
        <w:rPr>
          <w:rFonts w:hint="eastAsia"/>
        </w:rPr>
      </w:pPr>
      <w:r>
        <w:rPr>
          <w:rFonts w:hint="eastAsia"/>
        </w:rPr>
        <w:t>This is still further proved by the cases of Isaac and Ishmael, and Jacob and Esau, between whom, as individuals, the choice was made.</w:t>
      </w:r>
    </w:p>
    <w:p w14:paraId="4EF7C637">
      <w:pPr>
        <w:widowControl w:val="0"/>
        <w:numPr>
          <w:ilvl w:val="0"/>
          <w:numId w:val="0"/>
        </w:numPr>
        <w:jc w:val="both"/>
        <w:rPr>
          <w:rFonts w:hint="eastAsia"/>
        </w:rPr>
      </w:pPr>
      <w:r>
        <w:rPr>
          <w:rFonts w:hint="eastAsia"/>
        </w:rPr>
        <w:t>以撒和以实玛利，以及雅各和以扫的例子进一步证明了这一点，他们之间的选择是作为个体作出的。</w:t>
      </w:r>
    </w:p>
    <w:p w14:paraId="521DDFC5">
      <w:pPr>
        <w:widowControl w:val="0"/>
        <w:numPr>
          <w:ilvl w:val="0"/>
          <w:numId w:val="0"/>
        </w:numPr>
        <w:jc w:val="both"/>
        <w:rPr>
          <w:rFonts w:hint="eastAsia"/>
        </w:rPr>
      </w:pPr>
      <w:r>
        <w:rPr>
          <w:rFonts w:hint="eastAsia"/>
        </w:rPr>
        <w:t>From the illustration derived from the case of Pharaoh.</w:t>
      </w:r>
    </w:p>
    <w:p w14:paraId="085ADB7D">
      <w:pPr>
        <w:widowControl w:val="0"/>
        <w:numPr>
          <w:ilvl w:val="0"/>
          <w:numId w:val="0"/>
        </w:numPr>
        <w:jc w:val="both"/>
        <w:rPr>
          <w:rFonts w:hint="eastAsia"/>
        </w:rPr>
      </w:pPr>
      <w:r>
        <w:rPr>
          <w:rFonts w:hint="eastAsia"/>
        </w:rPr>
        <w:t>从法老的例子得出的例证。</w:t>
      </w:r>
    </w:p>
    <w:p w14:paraId="44B7E111">
      <w:pPr>
        <w:widowControl w:val="0"/>
        <w:numPr>
          <w:ilvl w:val="0"/>
          <w:numId w:val="0"/>
        </w:numPr>
        <w:jc w:val="both"/>
        <w:rPr>
          <w:rFonts w:hint="eastAsia"/>
        </w:rPr>
      </w:pPr>
      <w:r>
        <w:rPr>
          <w:rFonts w:hint="eastAsia"/>
        </w:rPr>
        <w:t>From the objections presented in vs. 14, 19.</w:t>
      </w:r>
    </w:p>
    <w:p w14:paraId="3225F481">
      <w:pPr>
        <w:widowControl w:val="0"/>
        <w:numPr>
          <w:ilvl w:val="0"/>
          <w:numId w:val="0"/>
        </w:numPr>
        <w:jc w:val="both"/>
        <w:rPr>
          <w:rFonts w:hint="eastAsia"/>
        </w:rPr>
      </w:pPr>
      <w:r>
        <w:rPr>
          <w:rFonts w:hint="eastAsia"/>
        </w:rPr>
        <w:t>从第14、19节提出的反对意见。</w:t>
      </w:r>
    </w:p>
    <w:p w14:paraId="487A990C">
      <w:pPr>
        <w:widowControl w:val="0"/>
        <w:numPr>
          <w:ilvl w:val="0"/>
          <w:numId w:val="0"/>
        </w:numPr>
        <w:jc w:val="both"/>
        <w:rPr>
          <w:rFonts w:hint="eastAsia"/>
        </w:rPr>
      </w:pPr>
      <w:r>
        <w:rPr>
          <w:rFonts w:hint="eastAsia"/>
        </w:rPr>
        <w:t>From the answer to these objections in vs. 15, 16, 20, 23, especially from the passage just referred to, which speaks of the vessels of mercy prepared unto glory; which cannot be applied to nations or communities.</w:t>
      </w:r>
    </w:p>
    <w:p w14:paraId="3A713540">
      <w:pPr>
        <w:widowControl w:val="0"/>
        <w:numPr>
          <w:ilvl w:val="0"/>
          <w:numId w:val="0"/>
        </w:numPr>
        <w:jc w:val="both"/>
        <w:rPr>
          <w:rFonts w:hint="eastAsia"/>
        </w:rPr>
      </w:pPr>
      <w:r>
        <w:rPr>
          <w:rFonts w:hint="eastAsia"/>
        </w:rPr>
        <w:t>从对这些反对意见的回答（第15、16、20、23节），特别是从刚才提到的那段经文，它谈到预备得荣耀的怜悯器皿；这不能应用于国家或社群。</w:t>
      </w:r>
    </w:p>
    <w:p w14:paraId="6E4A7B4B">
      <w:pPr>
        <w:widowControl w:val="0"/>
        <w:numPr>
          <w:ilvl w:val="0"/>
          <w:numId w:val="0"/>
        </w:numPr>
        <w:jc w:val="both"/>
        <w:rPr>
          <w:rFonts w:hint="eastAsia"/>
        </w:rPr>
      </w:pPr>
      <w:r>
        <w:rPr>
          <w:rFonts w:hint="eastAsia"/>
        </w:rPr>
        <w:t>This election is sovereign, i.e., is founded on the good pleasure of God, and not on any thing in its objects.</w:t>
      </w:r>
    </w:p>
    <w:p w14:paraId="3F8E7E6C">
      <w:pPr>
        <w:widowControl w:val="0"/>
        <w:numPr>
          <w:ilvl w:val="0"/>
          <w:numId w:val="0"/>
        </w:numPr>
        <w:jc w:val="both"/>
        <w:rPr>
          <w:rFonts w:hint="eastAsia"/>
        </w:rPr>
      </w:pPr>
      <w:r>
        <w:rPr>
          <w:rFonts w:hint="eastAsia"/>
        </w:rPr>
        <w:t>这种拣选是至高的，即建立在上帝的美意之上，而非其对象中的任何事物。</w:t>
      </w:r>
    </w:p>
    <w:p w14:paraId="71150E37">
      <w:pPr>
        <w:widowControl w:val="0"/>
        <w:numPr>
          <w:ilvl w:val="0"/>
          <w:numId w:val="0"/>
        </w:numPr>
        <w:jc w:val="both"/>
        <w:rPr>
          <w:rFonts w:hint="eastAsia"/>
        </w:rPr>
      </w:pPr>
      <w:r>
        <w:rPr>
          <w:rFonts w:hint="eastAsia"/>
        </w:rPr>
        <w:t>1. Because this is expressly asserted.</w:t>
      </w:r>
    </w:p>
    <w:p w14:paraId="209F6E3D">
      <w:pPr>
        <w:widowControl w:val="0"/>
        <w:numPr>
          <w:ilvl w:val="0"/>
          <w:numId w:val="0"/>
        </w:numPr>
        <w:jc w:val="both"/>
        <w:rPr>
          <w:rFonts w:hint="eastAsia"/>
        </w:rPr>
      </w:pPr>
      <w:r>
        <w:rPr>
          <w:rFonts w:hint="eastAsia"/>
        </w:rPr>
        <w:t>1. 因为这是明确断言的。</w:t>
      </w:r>
    </w:p>
    <w:p w14:paraId="0D2F73B4">
      <w:pPr>
        <w:widowControl w:val="0"/>
        <w:numPr>
          <w:ilvl w:val="0"/>
          <w:numId w:val="0"/>
        </w:numPr>
        <w:jc w:val="both"/>
        <w:rPr>
          <w:rFonts w:hint="eastAsia"/>
        </w:rPr>
      </w:pPr>
      <w:r>
        <w:rPr>
          <w:rFonts w:hint="eastAsia"/>
        </w:rPr>
        <w:t>The choice between Jacob and Esau was made prior to birth, that it might be seen that it was not founded on works, but on the good pleasure of God, ver. 11.</w:t>
      </w:r>
    </w:p>
    <w:p w14:paraId="2366AAA6">
      <w:pPr>
        <w:widowControl w:val="0"/>
        <w:numPr>
          <w:ilvl w:val="0"/>
          <w:numId w:val="0"/>
        </w:numPr>
        <w:jc w:val="both"/>
        <w:rPr>
          <w:rFonts w:hint="eastAsia"/>
        </w:rPr>
      </w:pPr>
      <w:r>
        <w:rPr>
          <w:rFonts w:hint="eastAsia"/>
        </w:rPr>
        <w:t>雅各和以扫之间的选择是在出生之前作出的，为要显明这并非基于行为，而是基于上帝的美意，第11节。</w:t>
      </w:r>
    </w:p>
    <w:p w14:paraId="6F09F825">
      <w:pPr>
        <w:widowControl w:val="0"/>
        <w:numPr>
          <w:ilvl w:val="0"/>
          <w:numId w:val="0"/>
        </w:numPr>
        <w:jc w:val="both"/>
        <w:rPr>
          <w:rFonts w:hint="eastAsia"/>
        </w:rPr>
      </w:pPr>
      <w:r>
        <w:rPr>
          <w:rFonts w:hint="eastAsia"/>
        </w:rPr>
        <w:t>The same is clearly stated in ver. 16, "It is not of him that willeth or of him that runneth, but of God that showeth mercy;" and also in ver. 18, "Therefore he hath mercy on whom he will, &amp;c."</w:t>
      </w:r>
    </w:p>
    <w:p w14:paraId="56D574A1">
      <w:pPr>
        <w:widowControl w:val="0"/>
        <w:numPr>
          <w:ilvl w:val="0"/>
          <w:numId w:val="0"/>
        </w:numPr>
        <w:jc w:val="both"/>
        <w:rPr>
          <w:rFonts w:hint="eastAsia"/>
        </w:rPr>
      </w:pPr>
      <w:r>
        <w:rPr>
          <w:rFonts w:hint="eastAsia"/>
        </w:rPr>
        <w:t>同样的意思在第16节中也清楚地陈述了：“这不在乎那定意的，也不在乎那奔跑的，只在乎发怜悯的上帝”；以及在第18节中：“如此看来，上帝要怜悯谁，就怜悯谁，等等。”</w:t>
      </w:r>
    </w:p>
    <w:p w14:paraId="1127EEFD">
      <w:pPr>
        <w:widowControl w:val="0"/>
        <w:numPr>
          <w:ilvl w:val="0"/>
          <w:numId w:val="0"/>
        </w:numPr>
        <w:jc w:val="both"/>
        <w:rPr>
          <w:rFonts w:hint="eastAsia"/>
        </w:rPr>
      </w:pPr>
      <w:r>
        <w:rPr>
          <w:rFonts w:hint="eastAsia"/>
        </w:rPr>
        <w:t>The decision rests with God.</w:t>
      </w:r>
    </w:p>
    <w:p w14:paraId="7E0946A3">
      <w:pPr>
        <w:widowControl w:val="0"/>
        <w:numPr>
          <w:ilvl w:val="0"/>
          <w:numId w:val="0"/>
        </w:numPr>
        <w:jc w:val="both"/>
        <w:rPr>
          <w:rFonts w:hint="eastAsia"/>
        </w:rPr>
      </w:pPr>
      <w:r>
        <w:rPr>
          <w:rFonts w:hint="eastAsia"/>
        </w:rPr>
        <w:t>决定在于上帝。</w:t>
      </w:r>
    </w:p>
    <w:p w14:paraId="4A15CF36">
      <w:pPr>
        <w:widowControl w:val="0"/>
        <w:numPr>
          <w:ilvl w:val="0"/>
          <w:numId w:val="0"/>
        </w:numPr>
        <w:jc w:val="both"/>
        <w:rPr>
          <w:rFonts w:hint="eastAsia"/>
        </w:rPr>
      </w:pPr>
      <w:r>
        <w:rPr>
          <w:rFonts w:hint="eastAsia"/>
        </w:rPr>
        <w:t>2. Because otherwise there would be no shadow of objection to the doctrine.</w:t>
      </w:r>
    </w:p>
    <w:p w14:paraId="149ADC56">
      <w:pPr>
        <w:widowControl w:val="0"/>
        <w:numPr>
          <w:ilvl w:val="0"/>
          <w:numId w:val="0"/>
        </w:numPr>
        <w:jc w:val="both"/>
        <w:rPr>
          <w:rFonts w:hint="eastAsia"/>
        </w:rPr>
      </w:pPr>
      <w:r>
        <w:rPr>
          <w:rFonts w:hint="eastAsia"/>
        </w:rPr>
        <w:t>2. 因为否则就不会有任何反对该教义的丝毫理由。</w:t>
      </w:r>
    </w:p>
    <w:p w14:paraId="68C3CAEC">
      <w:pPr>
        <w:widowControl w:val="0"/>
        <w:numPr>
          <w:ilvl w:val="0"/>
          <w:numId w:val="0"/>
        </w:numPr>
        <w:jc w:val="both"/>
        <w:rPr>
          <w:rFonts w:hint="eastAsia"/>
        </w:rPr>
      </w:pPr>
      <w:r>
        <w:rPr>
          <w:rFonts w:hint="eastAsia"/>
        </w:rPr>
        <w:t>How could men say it was unjust if God chose one and rejected another according to their works?</w:t>
      </w:r>
    </w:p>
    <w:p w14:paraId="2418DAFD">
      <w:pPr>
        <w:widowControl w:val="0"/>
        <w:numPr>
          <w:ilvl w:val="0"/>
          <w:numId w:val="0"/>
        </w:numPr>
        <w:jc w:val="both"/>
        <w:rPr>
          <w:rFonts w:hint="eastAsia"/>
        </w:rPr>
      </w:pPr>
      <w:r>
        <w:rPr>
          <w:rFonts w:hint="eastAsia"/>
        </w:rPr>
        <w:t>如果上帝按照人的行为拣选一人，弃绝另一人，人怎能说这是不公义的呢？</w:t>
      </w:r>
    </w:p>
    <w:p w14:paraId="65CCFD49">
      <w:pPr>
        <w:widowControl w:val="0"/>
        <w:numPr>
          <w:ilvl w:val="0"/>
          <w:numId w:val="0"/>
        </w:numPr>
        <w:jc w:val="both"/>
        <w:rPr>
          <w:rFonts w:hint="eastAsia"/>
        </w:rPr>
      </w:pPr>
      <w:r>
        <w:rPr>
          <w:rFonts w:hint="eastAsia"/>
        </w:rPr>
        <w:t>And how could any one object, as in ver. 19, 'that as the will of God could not be resisted, men were not to be blamed,' if the decision in question did not depend on the sovereign will of God?</w:t>
      </w:r>
    </w:p>
    <w:p w14:paraId="1F4E51BB">
      <w:pPr>
        <w:widowControl w:val="0"/>
        <w:numPr>
          <w:ilvl w:val="0"/>
          <w:numId w:val="0"/>
        </w:numPr>
        <w:jc w:val="both"/>
        <w:rPr>
          <w:rFonts w:hint="eastAsia"/>
        </w:rPr>
      </w:pPr>
      <w:r>
        <w:rPr>
          <w:rFonts w:hint="eastAsia"/>
        </w:rPr>
        <w:t>并且，如果所讨论的决定不取决于上帝至高的旨意，任何人又怎能像第19节那样反对说，“既然上帝的旨意不能抗拒，人就不应受到指责”呢？</w:t>
      </w:r>
    </w:p>
    <w:p w14:paraId="5F688DD5">
      <w:pPr>
        <w:widowControl w:val="0"/>
        <w:numPr>
          <w:ilvl w:val="0"/>
          <w:numId w:val="0"/>
        </w:numPr>
        <w:jc w:val="both"/>
        <w:rPr>
          <w:rFonts w:hint="eastAsia"/>
        </w:rPr>
      </w:pPr>
      <w:r>
        <w:rPr>
          <w:rFonts w:hint="eastAsia"/>
        </w:rPr>
        <w:t>How easy for the apostle to have answered the objector, 'You are mistaken, the choice is not of God; he does not choose whom he will, but those who he sees will choose him.</w:t>
      </w:r>
    </w:p>
    <w:p w14:paraId="31005347">
      <w:pPr>
        <w:widowControl w:val="0"/>
        <w:numPr>
          <w:ilvl w:val="0"/>
          <w:numId w:val="0"/>
        </w:numPr>
        <w:jc w:val="both"/>
        <w:rPr>
          <w:rFonts w:hint="eastAsia"/>
        </w:rPr>
      </w:pPr>
      <w:r>
        <w:rPr>
          <w:rFonts w:hint="eastAsia"/>
        </w:rPr>
        <w:t>使徒回答反对者是多么容易啊：“你错了，选择并非出于上帝；祂并非拣选祂所喜悦的人，而是拣选那些祂看见会拣选祂的人。”</w:t>
      </w:r>
    </w:p>
    <w:p w14:paraId="3AD33B5B">
      <w:pPr>
        <w:widowControl w:val="0"/>
        <w:numPr>
          <w:ilvl w:val="0"/>
          <w:numId w:val="0"/>
        </w:numPr>
        <w:jc w:val="both"/>
        <w:rPr>
          <w:rFonts w:hint="eastAsia"/>
        </w:rPr>
      </w:pPr>
      <w:r>
        <w:rPr>
          <w:rFonts w:hint="eastAsia"/>
        </w:rPr>
        <w:t>It is not his will, but man's that decides the point.'</w:t>
      </w:r>
    </w:p>
    <w:p w14:paraId="4CB2B405">
      <w:pPr>
        <w:widowControl w:val="0"/>
        <w:numPr>
          <w:ilvl w:val="0"/>
          <w:numId w:val="0"/>
        </w:numPr>
        <w:jc w:val="both"/>
        <w:rPr>
          <w:rFonts w:hint="eastAsia"/>
        </w:rPr>
      </w:pPr>
      <w:r>
        <w:rPr>
          <w:rFonts w:hint="eastAsia"/>
        </w:rPr>
        <w:t>决定这一点的并非祂的旨意，而是人的旨意。”</w:t>
      </w:r>
    </w:p>
    <w:p w14:paraId="4E63DA1B">
      <w:pPr>
        <w:widowControl w:val="0"/>
        <w:numPr>
          <w:ilvl w:val="0"/>
          <w:numId w:val="0"/>
        </w:numPr>
        <w:jc w:val="both"/>
        <w:rPr>
          <w:rFonts w:hint="eastAsia"/>
        </w:rPr>
      </w:pPr>
      <w:r>
        <w:rPr>
          <w:rFonts w:hint="eastAsia"/>
        </w:rPr>
        <w:t>Paul does not thus answer.</w:t>
      </w:r>
    </w:p>
    <w:p w14:paraId="573BFE79">
      <w:pPr>
        <w:widowControl w:val="0"/>
        <w:numPr>
          <w:ilvl w:val="0"/>
          <w:numId w:val="0"/>
        </w:numPr>
        <w:jc w:val="both"/>
        <w:rPr>
          <w:rFonts w:hint="eastAsia"/>
        </w:rPr>
      </w:pPr>
      <w:r>
        <w:rPr>
          <w:rFonts w:hint="eastAsia"/>
        </w:rPr>
        <w:t>保罗并非如此回答。</w:t>
      </w:r>
    </w:p>
    <w:p w14:paraId="3FBC8874">
      <w:pPr>
        <w:widowControl w:val="0"/>
        <w:numPr>
          <w:ilvl w:val="0"/>
          <w:numId w:val="0"/>
        </w:numPr>
        <w:jc w:val="both"/>
        <w:rPr>
          <w:rFonts w:hint="eastAsia"/>
        </w:rPr>
      </w:pPr>
      <w:r>
        <w:rPr>
          <w:rFonts w:hint="eastAsia"/>
        </w:rPr>
        <w:t>He vindicates the doctrine of the divine sovereignty.</w:t>
      </w:r>
    </w:p>
    <w:p w14:paraId="2E228395">
      <w:pPr>
        <w:widowControl w:val="0"/>
        <w:numPr>
          <w:ilvl w:val="0"/>
          <w:numId w:val="0"/>
        </w:numPr>
        <w:jc w:val="both"/>
        <w:rPr>
          <w:rFonts w:hint="eastAsia"/>
        </w:rPr>
      </w:pPr>
      <w:r>
        <w:rPr>
          <w:rFonts w:hint="eastAsia"/>
        </w:rPr>
        <w:t>祂为神圣主权的教义辩护。</w:t>
      </w:r>
    </w:p>
    <w:p w14:paraId="4EA402D6">
      <w:pPr>
        <w:widowControl w:val="0"/>
        <w:numPr>
          <w:ilvl w:val="0"/>
          <w:numId w:val="0"/>
        </w:numPr>
        <w:jc w:val="both"/>
        <w:rPr>
          <w:rFonts w:hint="eastAsia"/>
        </w:rPr>
      </w:pPr>
      <w:r>
        <w:rPr>
          <w:rFonts w:hint="eastAsia"/>
        </w:rPr>
        <w:t>The fact, therefore, that Paul had to answer the same objections which are now constantly urged against the doctrine of election, goes far to show that that doctrine was his.</w:t>
      </w:r>
    </w:p>
    <w:p w14:paraId="7EC8DD58">
      <w:pPr>
        <w:widowControl w:val="0"/>
        <w:numPr>
          <w:ilvl w:val="0"/>
          <w:numId w:val="0"/>
        </w:numPr>
        <w:jc w:val="both"/>
        <w:rPr>
          <w:rFonts w:hint="eastAsia"/>
        </w:rPr>
      </w:pPr>
      <w:r>
        <w:rPr>
          <w:rFonts w:hint="eastAsia"/>
        </w:rPr>
        <w:t>因此，保罗不得不回答那些现在经常用来反对拣选教义的同样反对意见，这一事实在很大程度上表明那个教义是祂的。</w:t>
      </w:r>
    </w:p>
    <w:p w14:paraId="5B5EB58D">
      <w:pPr>
        <w:widowControl w:val="0"/>
        <w:numPr>
          <w:ilvl w:val="0"/>
          <w:numId w:val="0"/>
        </w:numPr>
        <w:jc w:val="both"/>
        <w:rPr>
          <w:rFonts w:hint="eastAsia"/>
        </w:rPr>
      </w:pPr>
      <w:r>
        <w:rPr>
          <w:rFonts w:hint="eastAsia"/>
        </w:rPr>
        <w:t>3. That the election is sovereign, is taught elsewhere in Scripture.</w:t>
      </w:r>
    </w:p>
    <w:p w14:paraId="04EF7279">
      <w:pPr>
        <w:widowControl w:val="0"/>
        <w:numPr>
          <w:ilvl w:val="0"/>
          <w:numId w:val="0"/>
        </w:numPr>
        <w:jc w:val="both"/>
        <w:rPr>
          <w:rFonts w:hint="eastAsia"/>
        </w:rPr>
      </w:pPr>
      <w:r>
        <w:rPr>
          <w:rFonts w:hint="eastAsia"/>
        </w:rPr>
        <w:t>3. 拣选是至高的，这在圣经其他地方也有教导。</w:t>
      </w:r>
    </w:p>
    <w:p w14:paraId="65290D05">
      <w:pPr>
        <w:widowControl w:val="0"/>
        <w:numPr>
          <w:ilvl w:val="0"/>
          <w:numId w:val="0"/>
        </w:numPr>
        <w:jc w:val="both"/>
        <w:rPr>
          <w:rFonts w:hint="eastAsia"/>
        </w:rPr>
      </w:pPr>
      <w:r>
        <w:rPr>
          <w:rFonts w:hint="eastAsia"/>
        </w:rPr>
        <w:t>In 2 Tim. 1:9, it is said to be "not according to our works, but according to his own purpose and grace."</w:t>
      </w:r>
    </w:p>
    <w:p w14:paraId="62147CFB">
      <w:pPr>
        <w:widowControl w:val="0"/>
        <w:numPr>
          <w:ilvl w:val="0"/>
          <w:numId w:val="0"/>
        </w:numPr>
        <w:jc w:val="both"/>
        <w:rPr>
          <w:rFonts w:hint="eastAsia"/>
        </w:rPr>
      </w:pPr>
      <w:r>
        <w:rPr>
          <w:rFonts w:hint="eastAsia"/>
        </w:rPr>
        <w:t>在提后1:9中，说这“不是按我们的行为，乃是按祂自己的旨意和恩典。”</w:t>
      </w:r>
    </w:p>
    <w:p w14:paraId="312EFA33">
      <w:pPr>
        <w:widowControl w:val="0"/>
        <w:numPr>
          <w:ilvl w:val="0"/>
          <w:numId w:val="0"/>
        </w:numPr>
        <w:jc w:val="both"/>
        <w:rPr>
          <w:rFonts w:hint="eastAsia"/>
        </w:rPr>
      </w:pPr>
      <w:r>
        <w:rPr>
          <w:rFonts w:hint="eastAsia"/>
        </w:rPr>
        <w:t>Eph. 1:5, it is said to be "according to the good pleasure of his will," i.e., his sovereign pleasure.</w:t>
      </w:r>
    </w:p>
    <w:p w14:paraId="44892BEC">
      <w:pPr>
        <w:widowControl w:val="0"/>
        <w:numPr>
          <w:ilvl w:val="0"/>
          <w:numId w:val="0"/>
        </w:numPr>
        <w:jc w:val="both"/>
        <w:rPr>
          <w:rFonts w:hint="eastAsia"/>
        </w:rPr>
      </w:pPr>
      <w:r>
        <w:rPr>
          <w:rFonts w:hint="eastAsia"/>
        </w:rPr>
        <w:t>弗1:5，说这是“按祂旨意所喜悦的”，即祂至高的喜悦。</w:t>
      </w:r>
    </w:p>
    <w:p w14:paraId="65147009">
      <w:pPr>
        <w:widowControl w:val="0"/>
        <w:numPr>
          <w:ilvl w:val="0"/>
          <w:numId w:val="0"/>
        </w:numPr>
        <w:jc w:val="both"/>
        <w:rPr>
          <w:rFonts w:hint="eastAsia"/>
        </w:rPr>
      </w:pPr>
      <w:r>
        <w:rPr>
          <w:rFonts w:hint="eastAsia"/>
        </w:rPr>
        <w:t>4. This view alone harmonises with the doctrine, that all good thoughts and right purposes and feelings proceed from God, which is clearly taught in the Scriptures.</w:t>
      </w:r>
    </w:p>
    <w:p w14:paraId="636C84A6">
      <w:pPr>
        <w:widowControl w:val="0"/>
        <w:numPr>
          <w:ilvl w:val="0"/>
          <w:numId w:val="0"/>
        </w:numPr>
        <w:jc w:val="both"/>
        <w:rPr>
          <w:rFonts w:hint="eastAsia"/>
        </w:rPr>
      </w:pPr>
      <w:r>
        <w:rPr>
          <w:rFonts w:hint="eastAsia"/>
        </w:rPr>
        <w:t>4. 唯有这种观点与“所有美善的思想、正确的旨意和情感都源于上帝”这一教义相协调，这在圣经中得到了清楚的教导。</w:t>
      </w:r>
    </w:p>
    <w:p w14:paraId="45B0A5D5">
      <w:pPr>
        <w:widowControl w:val="0"/>
        <w:numPr>
          <w:ilvl w:val="0"/>
          <w:numId w:val="0"/>
        </w:numPr>
        <w:jc w:val="both"/>
        <w:rPr>
          <w:rFonts w:hint="eastAsia"/>
        </w:rPr>
      </w:pPr>
      <w:r>
        <w:rPr>
          <w:rFonts w:hint="eastAsia"/>
        </w:rPr>
        <w:t>For if the purpose not to resist' 'common grace,' is a right purpose, it is of God, and, of course, it is of him that one man forms it, and another does not.</w:t>
      </w:r>
    </w:p>
    <w:p w14:paraId="02B75FCC">
      <w:pPr>
        <w:widowControl w:val="0"/>
        <w:numPr>
          <w:ilvl w:val="0"/>
          <w:numId w:val="0"/>
        </w:numPr>
        <w:jc w:val="both"/>
        <w:rPr>
          <w:rFonts w:hint="eastAsia"/>
        </w:rPr>
      </w:pPr>
      <w:r>
        <w:rPr>
          <w:rFonts w:hint="eastAsia"/>
        </w:rPr>
        <w:t>因为如果“不抗拒普遍恩典”的旨意是正确的旨意，那么它就源于上帝，当然，一个人形成它而另一个人没有，这也源于祂。</w:t>
      </w:r>
    </w:p>
    <w:p w14:paraId="6B7DA9D8">
      <w:pPr>
        <w:widowControl w:val="0"/>
        <w:numPr>
          <w:ilvl w:val="0"/>
          <w:numId w:val="0"/>
        </w:numPr>
        <w:jc w:val="both"/>
        <w:rPr>
          <w:rFonts w:hint="eastAsia"/>
        </w:rPr>
      </w:pPr>
      <w:r>
        <w:rPr>
          <w:rFonts w:hint="eastAsia"/>
        </w:rPr>
        <w:t>5. This doctrine is alone consistent with Christian experience.</w:t>
      </w:r>
    </w:p>
    <w:p w14:paraId="12411003">
      <w:pPr>
        <w:widowControl w:val="0"/>
        <w:numPr>
          <w:ilvl w:val="0"/>
          <w:numId w:val="0"/>
        </w:numPr>
        <w:jc w:val="both"/>
        <w:rPr>
          <w:rFonts w:hint="eastAsia"/>
        </w:rPr>
      </w:pPr>
      <w:r>
        <w:rPr>
          <w:rFonts w:hint="eastAsia"/>
        </w:rPr>
        <w:t>5. 唯有这个教义与基督徒的经验相符。</w:t>
      </w:r>
    </w:p>
    <w:p w14:paraId="54BA8DC5">
      <w:pPr>
        <w:widowControl w:val="0"/>
        <w:numPr>
          <w:ilvl w:val="0"/>
          <w:numId w:val="0"/>
        </w:numPr>
        <w:jc w:val="both"/>
        <w:rPr>
          <w:rFonts w:hint="eastAsia"/>
        </w:rPr>
      </w:pPr>
      <w:r>
        <w:rPr>
          <w:rFonts w:hint="eastAsia"/>
        </w:rPr>
        <w:t>"Why was I made to hear thy voice?"</w:t>
      </w:r>
    </w:p>
    <w:p w14:paraId="6FACBF23">
      <w:pPr>
        <w:widowControl w:val="0"/>
        <w:numPr>
          <w:ilvl w:val="0"/>
          <w:numId w:val="0"/>
        </w:numPr>
        <w:jc w:val="both"/>
        <w:rPr>
          <w:rFonts w:hint="eastAsia"/>
        </w:rPr>
      </w:pPr>
      <w:r>
        <w:rPr>
          <w:rFonts w:hint="eastAsia"/>
        </w:rPr>
        <w:t>“我为何得以听见你的声音？”</w:t>
      </w:r>
    </w:p>
    <w:p w14:paraId="08285405">
      <w:pPr>
        <w:widowControl w:val="0"/>
        <w:numPr>
          <w:ilvl w:val="0"/>
          <w:numId w:val="0"/>
        </w:numPr>
        <w:jc w:val="both"/>
        <w:rPr>
          <w:rFonts w:hint="eastAsia"/>
        </w:rPr>
      </w:pPr>
      <w:r>
        <w:rPr>
          <w:rFonts w:hint="eastAsia"/>
        </w:rPr>
        <w:t>No Christian answers this question by saying, because I was better than others.</w:t>
      </w:r>
    </w:p>
    <w:p w14:paraId="4E0C440F">
      <w:pPr>
        <w:widowControl w:val="0"/>
        <w:numPr>
          <w:ilvl w:val="0"/>
          <w:numId w:val="0"/>
        </w:numPr>
        <w:jc w:val="both"/>
        <w:rPr>
          <w:rFonts w:hint="eastAsia"/>
        </w:rPr>
      </w:pPr>
      <w:r>
        <w:rPr>
          <w:rFonts w:hint="eastAsia"/>
        </w:rPr>
        <w:t>没有一个基督徒会通过说“因为我比别人更好”来回答这个问题。</w:t>
      </w:r>
    </w:p>
    <w:p w14:paraId="255BB1DC">
      <w:pPr>
        <w:widowControl w:val="0"/>
        <w:numPr>
          <w:ilvl w:val="0"/>
          <w:numId w:val="0"/>
        </w:numPr>
        <w:jc w:val="both"/>
        <w:rPr>
          <w:rFonts w:hint="eastAsia"/>
        </w:rPr>
      </w:pPr>
      <w:r>
        <w:rPr>
          <w:rFonts w:hint="eastAsia"/>
        </w:rPr>
        <w:t>3.The two leading objections against the doctrine of election, viz.,that it is inconsistent with the divine character, and incompatible with human responsibility, are answered by the apostle.</w:t>
      </w:r>
    </w:p>
    <w:p w14:paraId="37BA4FA8">
      <w:pPr>
        <w:widowControl w:val="0"/>
        <w:numPr>
          <w:ilvl w:val="0"/>
          <w:numId w:val="0"/>
        </w:numPr>
        <w:jc w:val="both"/>
        <w:rPr>
          <w:rFonts w:hint="eastAsia"/>
        </w:rPr>
      </w:pPr>
      <w:r>
        <w:rPr>
          <w:rFonts w:hint="eastAsia"/>
        </w:rPr>
        <w:t>3. 对拣选教义的两个主要反对意见，即它与神圣品格不符，以及与人的责任不相容，都得到了使徒的回答。</w:t>
      </w:r>
    </w:p>
    <w:p w14:paraId="28B1A078">
      <w:pPr>
        <w:widowControl w:val="0"/>
        <w:numPr>
          <w:ilvl w:val="0"/>
          <w:numId w:val="0"/>
        </w:numPr>
        <w:jc w:val="both"/>
        <w:rPr>
          <w:rFonts w:hint="eastAsia"/>
        </w:rPr>
      </w:pPr>
      <w:r>
        <w:rPr>
          <w:rFonts w:hint="eastAsia"/>
        </w:rPr>
        <w:t>It cannot be unjust, because God claims and exercises the right of sovereign choice.</w:t>
      </w:r>
    </w:p>
    <w:p w14:paraId="6AFBC54A">
      <w:pPr>
        <w:widowControl w:val="0"/>
        <w:numPr>
          <w:ilvl w:val="0"/>
          <w:numId w:val="0"/>
        </w:numPr>
        <w:jc w:val="both"/>
        <w:rPr>
          <w:rFonts w:hint="eastAsia"/>
        </w:rPr>
      </w:pPr>
      <w:r>
        <w:rPr>
          <w:rFonts w:hint="eastAsia"/>
        </w:rPr>
        <w:t>这不可能是非公义的，因为上帝声称并运用了至高选择的权利。</w:t>
      </w:r>
    </w:p>
    <w:p w14:paraId="31424AF0">
      <w:pPr>
        <w:widowControl w:val="0"/>
        <w:numPr>
          <w:ilvl w:val="0"/>
          <w:numId w:val="0"/>
        </w:numPr>
        <w:jc w:val="both"/>
        <w:rPr>
          <w:rFonts w:hint="eastAsia"/>
        </w:rPr>
      </w:pPr>
      <w:r>
        <w:rPr>
          <w:rFonts w:hint="eastAsia"/>
        </w:rPr>
        <w:t>It is not inconsistent with human responsibility, because God does not make men wicked.</w:t>
      </w:r>
    </w:p>
    <w:p w14:paraId="487739F6">
      <w:pPr>
        <w:widowControl w:val="0"/>
        <w:numPr>
          <w:ilvl w:val="0"/>
          <w:numId w:val="0"/>
        </w:numPr>
        <w:jc w:val="both"/>
        <w:rPr>
          <w:rFonts w:hint="eastAsia"/>
        </w:rPr>
      </w:pPr>
      <w:r>
        <w:rPr>
          <w:rFonts w:hint="eastAsia"/>
        </w:rPr>
        <w:t>这与人的责任并不矛盾，因为上帝并非使人变坏。</w:t>
      </w:r>
    </w:p>
    <w:p w14:paraId="2FD47C68">
      <w:pPr>
        <w:widowControl w:val="0"/>
        <w:numPr>
          <w:ilvl w:val="0"/>
          <w:numId w:val="0"/>
        </w:numPr>
        <w:jc w:val="both"/>
        <w:rPr>
          <w:rFonts w:hint="eastAsia"/>
        </w:rPr>
      </w:pPr>
      <w:r>
        <w:rPr>
          <w:rFonts w:hint="eastAsia"/>
        </w:rPr>
        <w:t>Though, as their Sovereign, he has a right to dispose of wicked men as he pleases.</w:t>
      </w:r>
    </w:p>
    <w:p w14:paraId="1F9C29D7">
      <w:pPr>
        <w:widowControl w:val="0"/>
        <w:numPr>
          <w:ilvl w:val="0"/>
          <w:numId w:val="0"/>
        </w:numPr>
        <w:jc w:val="both"/>
        <w:rPr>
          <w:rFonts w:hint="eastAsia"/>
        </w:rPr>
      </w:pPr>
      <w:r>
        <w:rPr>
          <w:rFonts w:hint="eastAsia"/>
        </w:rPr>
        <w:t>虽然，作为他们的至高者，祂有权随意处置恶人。</w:t>
      </w:r>
    </w:p>
    <w:p w14:paraId="1DB2FA1D">
      <w:pPr>
        <w:widowControl w:val="0"/>
        <w:numPr>
          <w:ilvl w:val="0"/>
          <w:numId w:val="0"/>
        </w:numPr>
        <w:jc w:val="both"/>
        <w:rPr>
          <w:rFonts w:hint="eastAsia"/>
        </w:rPr>
      </w:pPr>
      <w:r>
        <w:rPr>
          <w:rFonts w:hint="eastAsia"/>
        </w:rPr>
        <w:t>He can, of the same corrupt mass, choose one to honour, and the other to dishonour, vs. 14–23.</w:t>
      </w:r>
    </w:p>
    <w:p w14:paraId="783CD44B">
      <w:pPr>
        <w:widowControl w:val="0"/>
        <w:numPr>
          <w:ilvl w:val="0"/>
          <w:numId w:val="0"/>
        </w:numPr>
        <w:jc w:val="both"/>
        <w:rPr>
          <w:rFonts w:hint="eastAsia"/>
        </w:rPr>
      </w:pPr>
      <w:r>
        <w:rPr>
          <w:rFonts w:hint="eastAsia"/>
        </w:rPr>
        <w:t>祂可以从同一团败坏的泥土中，拣选一个成为尊贵的器皿，另一个成为卑贱的器皿，第14-23节。</w:t>
      </w:r>
    </w:p>
    <w:p w14:paraId="377DC840">
      <w:pPr>
        <w:widowControl w:val="0"/>
        <w:numPr>
          <w:ilvl w:val="0"/>
          <w:numId w:val="0"/>
        </w:numPr>
        <w:jc w:val="both"/>
        <w:rPr>
          <w:rFonts w:hint="eastAsia"/>
        </w:rPr>
      </w:pPr>
      <w:r>
        <w:rPr>
          <w:rFonts w:hint="eastAsia"/>
        </w:rPr>
        <w:t>4.Scripture must ever be consistent with itself.</w:t>
      </w:r>
    </w:p>
    <w:p w14:paraId="685304CC">
      <w:pPr>
        <w:widowControl w:val="0"/>
        <w:numPr>
          <w:ilvl w:val="0"/>
          <w:numId w:val="0"/>
        </w:numPr>
        <w:jc w:val="both"/>
        <w:rPr>
          <w:rFonts w:hint="eastAsia"/>
        </w:rPr>
      </w:pPr>
      <w:r>
        <w:rPr>
          <w:rFonts w:hint="eastAsia"/>
        </w:rPr>
        <w:t>4. 圣经必须始终与自身一致。</w:t>
      </w:r>
    </w:p>
    <w:p w14:paraId="016B2435">
      <w:pPr>
        <w:widowControl w:val="0"/>
        <w:numPr>
          <w:ilvl w:val="0"/>
          <w:numId w:val="0"/>
        </w:numPr>
        <w:jc w:val="both"/>
        <w:rPr>
          <w:rFonts w:hint="eastAsia"/>
        </w:rPr>
      </w:pPr>
      <w:r>
        <w:rPr>
          <w:rFonts w:hint="eastAsia"/>
        </w:rPr>
        <w:t>The rejection of theJews could not be inconsistent with any of God's promises, ver. 6.</w:t>
      </w:r>
    </w:p>
    <w:p w14:paraId="17773EC6">
      <w:pPr>
        <w:widowControl w:val="0"/>
        <w:numPr>
          <w:ilvl w:val="0"/>
          <w:numId w:val="0"/>
        </w:numPr>
        <w:jc w:val="both"/>
        <w:rPr>
          <w:rFonts w:hint="eastAsia"/>
        </w:rPr>
      </w:pPr>
      <w:r>
        <w:rPr>
          <w:rFonts w:hint="eastAsia"/>
        </w:rPr>
        <w:t>犹太人的被弃绝不可能与上帝的任何应许不符，第6节。</w:t>
      </w:r>
    </w:p>
    <w:p w14:paraId="017D945C">
      <w:pPr>
        <w:widowControl w:val="0"/>
        <w:numPr>
          <w:ilvl w:val="0"/>
          <w:numId w:val="0"/>
        </w:numPr>
        <w:jc w:val="both"/>
        <w:rPr>
          <w:rFonts w:hint="eastAsia"/>
        </w:rPr>
      </w:pPr>
      <w:r>
        <w:rPr>
          <w:rFonts w:hint="eastAsia"/>
        </w:rPr>
        <w:t>5.The true children of God become such in virtue of a divine promise, or by the special exercise of his grace.</w:t>
      </w:r>
    </w:p>
    <w:p w14:paraId="66D1064D">
      <w:pPr>
        <w:widowControl w:val="0"/>
        <w:numPr>
          <w:ilvl w:val="0"/>
          <w:numId w:val="0"/>
        </w:numPr>
        <w:jc w:val="both"/>
        <w:rPr>
          <w:rFonts w:hint="eastAsia"/>
        </w:rPr>
      </w:pPr>
      <w:r>
        <w:rPr>
          <w:rFonts w:hint="eastAsia"/>
        </w:rPr>
        <w:t>5. 上帝真正的儿女是因着神圣的应许，或藉着祂恩典的特殊运用而成为这样的。</w:t>
      </w:r>
    </w:p>
    <w:p w14:paraId="4C1015F2">
      <w:pPr>
        <w:widowControl w:val="0"/>
        <w:numPr>
          <w:ilvl w:val="0"/>
          <w:numId w:val="0"/>
        </w:numPr>
        <w:jc w:val="both"/>
        <w:rPr>
          <w:rFonts w:hint="eastAsia"/>
        </w:rPr>
      </w:pPr>
      <w:r>
        <w:rPr>
          <w:rFonts w:hint="eastAsia"/>
        </w:rPr>
        <w:t>They are born not of the will of the flesh, but of God, ver. 8.</w:t>
      </w:r>
    </w:p>
    <w:p w14:paraId="04D7A64C">
      <w:pPr>
        <w:widowControl w:val="0"/>
        <w:numPr>
          <w:ilvl w:val="0"/>
          <w:numId w:val="0"/>
        </w:numPr>
        <w:jc w:val="both"/>
        <w:rPr>
          <w:rFonts w:hint="eastAsia"/>
        </w:rPr>
      </w:pPr>
      <w:r>
        <w:rPr>
          <w:rFonts w:hint="eastAsia"/>
        </w:rPr>
        <w:t>他们并非从肉体的意志生的，而是从上帝生的，第8节。</w:t>
      </w:r>
    </w:p>
    <w:p w14:paraId="76F7F36D">
      <w:pPr>
        <w:widowControl w:val="0"/>
        <w:numPr>
          <w:ilvl w:val="0"/>
          <w:numId w:val="0"/>
        </w:numPr>
        <w:jc w:val="both"/>
        <w:rPr>
          <w:rFonts w:hint="eastAsia"/>
        </w:rPr>
      </w:pPr>
      <w:r>
        <w:rPr>
          <w:rFonts w:hint="eastAsia"/>
        </w:rPr>
        <w:t>6.Though children prior to birth do neither good nor evil, yet theymay be naturally depraved.</w:t>
      </w:r>
    </w:p>
    <w:p w14:paraId="40482D87">
      <w:pPr>
        <w:widowControl w:val="0"/>
        <w:numPr>
          <w:ilvl w:val="0"/>
          <w:numId w:val="0"/>
        </w:numPr>
        <w:jc w:val="both"/>
        <w:rPr>
          <w:rFonts w:hint="eastAsia"/>
        </w:rPr>
      </w:pPr>
      <w:r>
        <w:rPr>
          <w:rFonts w:hint="eastAsia"/>
        </w:rPr>
        <w:t>6. 虽然孩子在出生之前既不行善也不作恶，但他们可能天生败坏。</w:t>
      </w:r>
    </w:p>
    <w:p w14:paraId="7CAFB175">
      <w:pPr>
        <w:widowControl w:val="0"/>
        <w:numPr>
          <w:ilvl w:val="0"/>
          <w:numId w:val="0"/>
        </w:numPr>
        <w:jc w:val="both"/>
        <w:rPr>
          <w:rFonts w:hint="eastAsia"/>
        </w:rPr>
      </w:pPr>
      <w:r>
        <w:rPr>
          <w:rFonts w:hint="eastAsia"/>
        </w:rPr>
        <w:t>They neither hunger nor thirst, yet hunger and thirst are natural appetites.</w:t>
      </w:r>
    </w:p>
    <w:p w14:paraId="1DCCC766">
      <w:pPr>
        <w:widowControl w:val="0"/>
        <w:numPr>
          <w:ilvl w:val="0"/>
          <w:numId w:val="0"/>
        </w:numPr>
        <w:jc w:val="both"/>
        <w:rPr>
          <w:rFonts w:hint="eastAsia"/>
        </w:rPr>
      </w:pPr>
      <w:r>
        <w:rPr>
          <w:rFonts w:hint="eastAsia"/>
        </w:rPr>
        <w:t>他们既不饥也不渴，但饥渴是自然的食欲。</w:t>
      </w:r>
    </w:p>
    <w:p w14:paraId="2003111B">
      <w:pPr>
        <w:widowControl w:val="0"/>
        <w:numPr>
          <w:ilvl w:val="0"/>
          <w:numId w:val="0"/>
        </w:numPr>
        <w:jc w:val="both"/>
        <w:rPr>
          <w:rFonts w:hint="eastAsia"/>
        </w:rPr>
      </w:pPr>
      <w:r>
        <w:rPr>
          <w:rFonts w:hint="eastAsia"/>
        </w:rPr>
        <w:t>They exercise neither love nor anger, yet these are natural passions.</w:t>
      </w:r>
    </w:p>
    <w:p w14:paraId="67A5901E">
      <w:pPr>
        <w:widowControl w:val="0"/>
        <w:numPr>
          <w:ilvl w:val="0"/>
          <w:numId w:val="0"/>
        </w:numPr>
        <w:jc w:val="both"/>
        <w:rPr>
          <w:rFonts w:hint="eastAsia"/>
        </w:rPr>
      </w:pPr>
      <w:r>
        <w:rPr>
          <w:rFonts w:hint="eastAsia"/>
        </w:rPr>
        <w:t>他们既不行使爱也不行使怒，但这些是自然的情感。</w:t>
      </w:r>
    </w:p>
    <w:p w14:paraId="420472BE">
      <w:pPr>
        <w:widowControl w:val="0"/>
        <w:numPr>
          <w:ilvl w:val="0"/>
          <w:numId w:val="0"/>
        </w:numPr>
        <w:jc w:val="both"/>
        <w:rPr>
          <w:rFonts w:hint="eastAsia"/>
        </w:rPr>
      </w:pPr>
      <w:r>
        <w:rPr>
          <w:rFonts w:hint="eastAsia"/>
        </w:rPr>
        <w:t>They know probably neither joy nor sorrow, yet are these natural emotions, ver. 11.</w:t>
      </w:r>
    </w:p>
    <w:p w14:paraId="5F6AC804">
      <w:pPr>
        <w:widowControl w:val="0"/>
        <w:numPr>
          <w:ilvl w:val="0"/>
          <w:numId w:val="0"/>
        </w:numPr>
        <w:jc w:val="both"/>
        <w:rPr>
          <w:rFonts w:hint="eastAsia"/>
        </w:rPr>
      </w:pPr>
      <w:r>
        <w:rPr>
          <w:rFonts w:hint="eastAsia"/>
        </w:rPr>
        <w:t>他们可能既不知道喜乐也不知道忧伤，但这些是自然的情感，第11节。</w:t>
      </w:r>
    </w:p>
    <w:p w14:paraId="7CD4D819">
      <w:pPr>
        <w:widowControl w:val="0"/>
        <w:numPr>
          <w:ilvl w:val="0"/>
          <w:numId w:val="0"/>
        </w:numPr>
        <w:jc w:val="both"/>
        <w:rPr>
          <w:rFonts w:hint="eastAsia"/>
        </w:rPr>
      </w:pPr>
      <w:r>
        <w:rPr>
          <w:rFonts w:hint="eastAsia"/>
        </w:rPr>
        <w:t>7.The manifestation of the divine perfections is the last and highestend of all things, vs. 17, 22, 23.</w:t>
      </w:r>
    </w:p>
    <w:p w14:paraId="01848CA6">
      <w:pPr>
        <w:widowControl w:val="0"/>
        <w:numPr>
          <w:ilvl w:val="0"/>
          <w:numId w:val="0"/>
        </w:numPr>
        <w:jc w:val="both"/>
        <w:rPr>
          <w:rFonts w:hint="eastAsia"/>
        </w:rPr>
      </w:pPr>
      <w:r>
        <w:rPr>
          <w:rFonts w:hint="eastAsia"/>
        </w:rPr>
        <w:t>7. 神圣完美的彰显是万物的最终和最高目的，第17、22、23节。</w:t>
      </w:r>
    </w:p>
    <w:p w14:paraId="7DBA7A27">
      <w:pPr>
        <w:widowControl w:val="0"/>
        <w:numPr>
          <w:ilvl w:val="0"/>
          <w:numId w:val="0"/>
        </w:numPr>
        <w:jc w:val="both"/>
        <w:rPr>
          <w:rFonts w:hint="eastAsia"/>
        </w:rPr>
      </w:pPr>
      <w:r>
        <w:rPr>
          <w:rFonts w:hint="eastAsia"/>
        </w:rPr>
        <w:t>8.The fact that the destiny of men is in the hands of God (that it isnot of him that willeth, or him that runneth,) is not inconsistent with the necessity of the use of means.</w:t>
      </w:r>
    </w:p>
    <w:p w14:paraId="7330E121">
      <w:pPr>
        <w:widowControl w:val="0"/>
        <w:numPr>
          <w:ilvl w:val="0"/>
          <w:numId w:val="0"/>
        </w:numPr>
        <w:jc w:val="both"/>
        <w:rPr>
          <w:rFonts w:hint="eastAsia"/>
        </w:rPr>
      </w:pPr>
      <w:r>
        <w:rPr>
          <w:rFonts w:hint="eastAsia"/>
        </w:rPr>
        <w:t>8. 人的命运掌握在上帝手中（并非在于那定意的，也不在于那奔跑的），这与使用手段的必要性并不矛盾。</w:t>
      </w:r>
    </w:p>
    <w:p w14:paraId="10B7D489">
      <w:pPr>
        <w:widowControl w:val="0"/>
        <w:numPr>
          <w:ilvl w:val="0"/>
          <w:numId w:val="0"/>
        </w:numPr>
        <w:jc w:val="both"/>
        <w:rPr>
          <w:rFonts w:hint="eastAsia"/>
        </w:rPr>
      </w:pPr>
      <w:r>
        <w:rPr>
          <w:rFonts w:hint="eastAsia"/>
        </w:rPr>
        <w:t>The fact that the character of the harvest depends on the sovereign pleasure of God, does not render the labour of the husbandman of no account.</w:t>
      </w:r>
    </w:p>
    <w:p w14:paraId="3D6FABBE">
      <w:pPr>
        <w:widowControl w:val="0"/>
        <w:numPr>
          <w:ilvl w:val="0"/>
          <w:numId w:val="0"/>
        </w:numPr>
        <w:jc w:val="both"/>
        <w:rPr>
          <w:rFonts w:hint="eastAsia"/>
        </w:rPr>
      </w:pPr>
      <w:r>
        <w:rPr>
          <w:rFonts w:hint="eastAsia"/>
        </w:rPr>
        <w:t>收成的性质取决于上帝至高的喜悦，这一事实并不能使农夫的劳动变得无足轻重。</w:t>
      </w:r>
    </w:p>
    <w:p w14:paraId="541819D3">
      <w:pPr>
        <w:widowControl w:val="0"/>
        <w:numPr>
          <w:ilvl w:val="0"/>
          <w:numId w:val="0"/>
        </w:numPr>
        <w:jc w:val="both"/>
        <w:rPr>
          <w:rFonts w:hint="eastAsia"/>
        </w:rPr>
      </w:pPr>
      <w:r>
        <w:rPr>
          <w:rFonts w:hint="eastAsia"/>
        </w:rPr>
        <w:t>The same God who says, "I will have mercy on whom I will," says also, "Work out your salvation with fear and trembling."</w:t>
      </w:r>
    </w:p>
    <w:p w14:paraId="4138F325">
      <w:pPr>
        <w:widowControl w:val="0"/>
        <w:numPr>
          <w:ilvl w:val="0"/>
          <w:numId w:val="0"/>
        </w:numPr>
        <w:jc w:val="both"/>
        <w:rPr>
          <w:rFonts w:hint="eastAsia"/>
        </w:rPr>
      </w:pPr>
      <w:r>
        <w:rPr>
          <w:rFonts w:hint="eastAsia"/>
        </w:rPr>
        <w:t>同一位上帝说：“我要怜悯谁，就怜悯谁”，也说：“当恐惧战兢，作成你们得救的工夫。”</w:t>
      </w:r>
    </w:p>
    <w:p w14:paraId="1A70A9BE">
      <w:pPr>
        <w:widowControl w:val="0"/>
        <w:numPr>
          <w:ilvl w:val="0"/>
          <w:numId w:val="0"/>
        </w:numPr>
        <w:jc w:val="both"/>
        <w:rPr>
          <w:rFonts w:hint="eastAsia"/>
        </w:rPr>
      </w:pPr>
      <w:r>
        <w:rPr>
          <w:rFonts w:hint="eastAsia"/>
        </w:rPr>
        <w:t>The sovereignty of God and the necessity of human efforts are both clearly taught in the Scriptures.</w:t>
      </w:r>
    </w:p>
    <w:p w14:paraId="17E32F77">
      <w:pPr>
        <w:widowControl w:val="0"/>
        <w:numPr>
          <w:ilvl w:val="0"/>
          <w:numId w:val="0"/>
        </w:numPr>
        <w:jc w:val="both"/>
        <w:rPr>
          <w:rFonts w:hint="eastAsia"/>
        </w:rPr>
      </w:pPr>
      <w:r>
        <w:rPr>
          <w:rFonts w:hint="eastAsia"/>
        </w:rPr>
        <w:t>上帝的主权和人努力的必要性，在圣经中都得到了清楚的教导。</w:t>
      </w:r>
    </w:p>
    <w:p w14:paraId="7982B7F3">
      <w:pPr>
        <w:widowControl w:val="0"/>
        <w:numPr>
          <w:ilvl w:val="0"/>
          <w:numId w:val="0"/>
        </w:numPr>
        <w:jc w:val="both"/>
        <w:rPr>
          <w:rFonts w:hint="eastAsia"/>
        </w:rPr>
      </w:pPr>
      <w:r>
        <w:rPr>
          <w:rFonts w:hint="eastAsia"/>
        </w:rPr>
        <w:t>At times the former, as in this chapter, at times the latter doctrine is most insisted upon.</w:t>
      </w:r>
    </w:p>
    <w:p w14:paraId="20BE99FB">
      <w:pPr>
        <w:widowControl w:val="0"/>
        <w:numPr>
          <w:ilvl w:val="0"/>
          <w:numId w:val="0"/>
        </w:numPr>
        <w:jc w:val="both"/>
        <w:rPr>
          <w:rFonts w:hint="eastAsia"/>
        </w:rPr>
      </w:pPr>
      <w:r>
        <w:rPr>
          <w:rFonts w:hint="eastAsia"/>
        </w:rPr>
        <w:t>有时前者，如在本章中，有时后者教义被最为强调。</w:t>
      </w:r>
    </w:p>
    <w:p w14:paraId="212D8270">
      <w:pPr>
        <w:widowControl w:val="0"/>
        <w:numPr>
          <w:ilvl w:val="0"/>
          <w:numId w:val="0"/>
        </w:numPr>
        <w:jc w:val="both"/>
        <w:rPr>
          <w:rFonts w:hint="eastAsia"/>
        </w:rPr>
      </w:pPr>
      <w:r>
        <w:rPr>
          <w:rFonts w:hint="eastAsia"/>
        </w:rPr>
        <w:t>Neither should be forgotten or neglected, as both combine to produce the right impression on the mind, and to lead us to God in the way of his own appointment, ver. 16.</w:t>
      </w:r>
    </w:p>
    <w:p w14:paraId="79490BED">
      <w:pPr>
        <w:widowControl w:val="0"/>
        <w:numPr>
          <w:ilvl w:val="0"/>
          <w:numId w:val="0"/>
        </w:numPr>
        <w:jc w:val="both"/>
        <w:rPr>
          <w:rFonts w:hint="eastAsia"/>
        </w:rPr>
      </w:pPr>
      <w:r>
        <w:rPr>
          <w:rFonts w:hint="eastAsia"/>
        </w:rPr>
        <w:t>两者都不应被遗忘或忽略，因为它们共同在思想上产生正确的印象，并引导我们按照祂自己所定的方式来到上帝面前，第16节。</w:t>
      </w:r>
    </w:p>
    <w:p w14:paraId="4B897CBE">
      <w:pPr>
        <w:widowControl w:val="0"/>
        <w:numPr>
          <w:ilvl w:val="0"/>
          <w:numId w:val="0"/>
        </w:numPr>
        <w:jc w:val="both"/>
        <w:rPr>
          <w:rFonts w:hint="eastAsia"/>
        </w:rPr>
      </w:pPr>
      <w:r>
        <w:rPr>
          <w:rFonts w:hint="eastAsia"/>
        </w:rPr>
        <w:t>9.Men, considered as the objects of election, are regarded as fallen.It is from the corrupt mass that God chooses one vessel to honour and one to dishonour; vs. 22, 23.</w:t>
      </w:r>
    </w:p>
    <w:p w14:paraId="58EDAE66">
      <w:pPr>
        <w:widowControl w:val="0"/>
        <w:numPr>
          <w:ilvl w:val="0"/>
          <w:numId w:val="0"/>
        </w:numPr>
        <w:jc w:val="both"/>
        <w:rPr>
          <w:rFonts w:hint="eastAsia"/>
        </w:rPr>
      </w:pPr>
      <w:r>
        <w:rPr>
          <w:rFonts w:hint="eastAsia"/>
        </w:rPr>
        <w:t>9. 人，作为拣选的对象，被视为堕落的。上帝是从败坏的群体中拣选一个器皿成为尊贵的，一个成为卑贱的；第22、23节。</w:t>
      </w:r>
    </w:p>
    <w:p w14:paraId="44232779">
      <w:pPr>
        <w:widowControl w:val="0"/>
        <w:numPr>
          <w:ilvl w:val="0"/>
          <w:numId w:val="0"/>
        </w:numPr>
        <w:jc w:val="both"/>
        <w:rPr>
          <w:rFonts w:hint="eastAsia"/>
        </w:rPr>
      </w:pPr>
      <w:r>
        <w:rPr>
          <w:rFonts w:hint="eastAsia"/>
        </w:rPr>
        <w:t>10.The judicial abandonment of men to their own ways, the givingthem up to work out their own destruction, is a righteous though dreadful doom, vs. 18, 22, also chap. 1:24, 26.</w:t>
      </w:r>
    </w:p>
    <w:p w14:paraId="137245B3">
      <w:pPr>
        <w:widowControl w:val="0"/>
        <w:numPr>
          <w:ilvl w:val="0"/>
          <w:numId w:val="0"/>
        </w:numPr>
        <w:jc w:val="both"/>
        <w:rPr>
          <w:rFonts w:hint="eastAsia"/>
        </w:rPr>
      </w:pPr>
      <w:r>
        <w:rPr>
          <w:rFonts w:hint="eastAsia"/>
        </w:rPr>
        <w:t>10. 将人司法性地弃绝于他们自己的道路，任凭他们走向自己的毁灭，这是一种公义但可怕的命运，第18、22节，另见第1章24、26节。</w:t>
      </w:r>
    </w:p>
    <w:p w14:paraId="3C65443A">
      <w:pPr>
        <w:widowControl w:val="0"/>
        <w:numPr>
          <w:ilvl w:val="0"/>
          <w:numId w:val="0"/>
        </w:numPr>
        <w:jc w:val="both"/>
        <w:rPr>
          <w:rFonts w:hint="eastAsia"/>
        </w:rPr>
      </w:pPr>
    </w:p>
    <w:p w14:paraId="55C53CCC">
      <w:pPr>
        <w:widowControl w:val="0"/>
        <w:numPr>
          <w:ilvl w:val="0"/>
          <w:numId w:val="0"/>
        </w:numPr>
        <w:jc w:val="both"/>
        <w:rPr>
          <w:rFonts w:hint="eastAsia"/>
        </w:rPr>
      </w:pPr>
      <w:r>
        <w:rPr>
          <w:rFonts w:hint="eastAsia"/>
        </w:rPr>
        <w:t>REMARKS</w:t>
      </w:r>
    </w:p>
    <w:p w14:paraId="0D2281AE">
      <w:pPr>
        <w:widowControl w:val="0"/>
        <w:numPr>
          <w:ilvl w:val="0"/>
          <w:numId w:val="0"/>
        </w:numPr>
        <w:jc w:val="both"/>
        <w:rPr>
          <w:rFonts w:hint="eastAsia"/>
        </w:rPr>
      </w:pPr>
      <w:r>
        <w:rPr>
          <w:rFonts w:hint="eastAsia"/>
        </w:rPr>
        <w:t>应用</w:t>
      </w:r>
    </w:p>
    <w:p w14:paraId="12576C72">
      <w:pPr>
        <w:widowControl w:val="0"/>
        <w:numPr>
          <w:ilvl w:val="0"/>
          <w:numId w:val="0"/>
        </w:numPr>
        <w:jc w:val="both"/>
        <w:rPr>
          <w:rFonts w:hint="eastAsia"/>
        </w:rPr>
      </w:pPr>
      <w:r>
        <w:rPr>
          <w:rFonts w:hint="eastAsia"/>
        </w:rPr>
        <w:t>1.If descent from Abraham, participation in all the privileges of thetheocracy, the true and only church, failed to secure for the Jews the favour of God, how foolish the expectation of those who rely on outward ordinances and church-relations as the ground of their acceptance, vs. 6–13.</w:t>
      </w:r>
    </w:p>
    <w:p w14:paraId="78AE6509">
      <w:pPr>
        <w:widowControl w:val="0"/>
        <w:numPr>
          <w:ilvl w:val="0"/>
          <w:numId w:val="0"/>
        </w:numPr>
        <w:jc w:val="both"/>
        <w:rPr>
          <w:rFonts w:hint="eastAsia"/>
        </w:rPr>
      </w:pPr>
      <w:r>
        <w:rPr>
          <w:rFonts w:hint="eastAsia"/>
        </w:rPr>
        <w:t>1. 如果从亚伯拉罕生的血统，参与神权政体（即唯一真教会）的所有特权，都未能为犹太人确保上帝的恩惠，那么那些依赖外在礼仪和教会关系作为他们蒙悦纳根据的人，其期望是何等愚蠢，第6-13节。</w:t>
      </w:r>
    </w:p>
    <w:p w14:paraId="78F840CE">
      <w:pPr>
        <w:widowControl w:val="0"/>
        <w:numPr>
          <w:ilvl w:val="0"/>
          <w:numId w:val="0"/>
        </w:numPr>
        <w:jc w:val="both"/>
        <w:rPr>
          <w:rFonts w:hint="eastAsia"/>
        </w:rPr>
      </w:pPr>
      <w:r>
        <w:rPr>
          <w:rFonts w:hint="eastAsia"/>
        </w:rPr>
        <w:t>2.The doctrine of the sovereignty of God in the choice of the objectsof his mercy should produce, 1. The most profound humility in those who are called according to his purpose.</w:t>
      </w:r>
    </w:p>
    <w:p w14:paraId="2CB85EF9">
      <w:pPr>
        <w:widowControl w:val="0"/>
        <w:numPr>
          <w:ilvl w:val="0"/>
          <w:numId w:val="0"/>
        </w:numPr>
        <w:jc w:val="both"/>
        <w:rPr>
          <w:rFonts w:hint="eastAsia"/>
        </w:rPr>
      </w:pPr>
      <w:r>
        <w:rPr>
          <w:rFonts w:hint="eastAsia"/>
        </w:rPr>
        <w:t>2. 上帝在拣选祂怜悯对象方面的主权教义，应当产生：1. 在那些按祂旨意蒙召的人心中产生最深切的谦卑。</w:t>
      </w:r>
    </w:p>
    <w:p w14:paraId="3C119775">
      <w:pPr>
        <w:widowControl w:val="0"/>
        <w:numPr>
          <w:ilvl w:val="0"/>
          <w:numId w:val="0"/>
        </w:numPr>
        <w:jc w:val="both"/>
        <w:rPr>
          <w:rFonts w:hint="eastAsia"/>
        </w:rPr>
      </w:pPr>
      <w:r>
        <w:rPr>
          <w:rFonts w:hint="eastAsia"/>
        </w:rPr>
        <w:t>They are constrained to say, "Not unto us, not unto us, but unto thy name be all the glory."</w:t>
      </w:r>
    </w:p>
    <w:p w14:paraId="4E7D0488">
      <w:pPr>
        <w:widowControl w:val="0"/>
        <w:numPr>
          <w:ilvl w:val="0"/>
          <w:numId w:val="0"/>
        </w:numPr>
        <w:jc w:val="both"/>
        <w:rPr>
          <w:rFonts w:hint="eastAsia"/>
        </w:rPr>
      </w:pPr>
      <w:r>
        <w:rPr>
          <w:rFonts w:hint="eastAsia"/>
        </w:rPr>
        <w:t>他们不得不说：“不是我们，不是我们，愿荣耀都归与你的名。”</w:t>
      </w:r>
    </w:p>
    <w:p w14:paraId="67B1F584">
      <w:pPr>
        <w:widowControl w:val="0"/>
        <w:numPr>
          <w:ilvl w:val="0"/>
          <w:numId w:val="0"/>
        </w:numPr>
        <w:jc w:val="both"/>
        <w:rPr>
          <w:rFonts w:hint="eastAsia"/>
        </w:rPr>
      </w:pPr>
      <w:r>
        <w:rPr>
          <w:rFonts w:hint="eastAsia"/>
        </w:rPr>
        <w:t>2. The liveliest gratitude, that we, though so unworthy, should from eternity have been selected as the objects in which God displays "the riches of his glory."</w:t>
      </w:r>
    </w:p>
    <w:p w14:paraId="7F9D2DA1">
      <w:pPr>
        <w:widowControl w:val="0"/>
        <w:numPr>
          <w:ilvl w:val="0"/>
          <w:numId w:val="0"/>
        </w:numPr>
        <w:jc w:val="both"/>
        <w:rPr>
          <w:rFonts w:hint="eastAsia"/>
        </w:rPr>
      </w:pPr>
      <w:r>
        <w:rPr>
          <w:rFonts w:hint="eastAsia"/>
        </w:rPr>
        <w:t>2. 最热烈的感恩，因为我们虽然如此不配，却从永恒就被拣选为上帝彰显“祂荣耀丰盛”的对象。</w:t>
      </w:r>
    </w:p>
    <w:p w14:paraId="3C358877">
      <w:pPr>
        <w:widowControl w:val="0"/>
        <w:numPr>
          <w:ilvl w:val="0"/>
          <w:numId w:val="0"/>
        </w:numPr>
        <w:jc w:val="both"/>
        <w:rPr>
          <w:rFonts w:hint="eastAsia"/>
        </w:rPr>
      </w:pPr>
      <w:r>
        <w:rPr>
          <w:rFonts w:hint="eastAsia"/>
        </w:rPr>
        <w:t>3. Confidence and peace, under all circumstances, because the purpose of God does not change; whom he has predestinated, them he also calls, justifies, and glorifies.</w:t>
      </w:r>
    </w:p>
    <w:p w14:paraId="23A02966">
      <w:pPr>
        <w:widowControl w:val="0"/>
        <w:numPr>
          <w:ilvl w:val="0"/>
          <w:numId w:val="0"/>
        </w:numPr>
        <w:jc w:val="both"/>
        <w:rPr>
          <w:rFonts w:hint="eastAsia"/>
        </w:rPr>
      </w:pPr>
      <w:r>
        <w:rPr>
          <w:rFonts w:hint="eastAsia"/>
        </w:rPr>
        <w:t>3. 在任何情况下都充满信心和平安，因为上帝的旨意永不改变；祂所预定的人，祂也呼召、称义并使他们得荣耀。</w:t>
      </w:r>
    </w:p>
    <w:p w14:paraId="1CD0AE8D">
      <w:pPr>
        <w:widowControl w:val="0"/>
        <w:numPr>
          <w:ilvl w:val="0"/>
          <w:numId w:val="0"/>
        </w:numPr>
        <w:jc w:val="both"/>
        <w:rPr>
          <w:rFonts w:hint="eastAsia"/>
        </w:rPr>
      </w:pPr>
      <w:r>
        <w:rPr>
          <w:rFonts w:hint="eastAsia"/>
        </w:rPr>
        <w:t>4. Diligence in the discharge of all duty, to make our calling and election sure.</w:t>
      </w:r>
    </w:p>
    <w:p w14:paraId="79AB4429">
      <w:pPr>
        <w:widowControl w:val="0"/>
        <w:numPr>
          <w:ilvl w:val="0"/>
          <w:numId w:val="0"/>
        </w:numPr>
        <w:jc w:val="both"/>
        <w:rPr>
          <w:rFonts w:hint="eastAsia"/>
        </w:rPr>
      </w:pPr>
      <w:r>
        <w:rPr>
          <w:rFonts w:hint="eastAsia"/>
        </w:rPr>
        <w:t>4. 殷勤履行一切本分，使我们的呼召和拣选坚定不移。</w:t>
      </w:r>
    </w:p>
    <w:p w14:paraId="6DF96DC9">
      <w:pPr>
        <w:widowControl w:val="0"/>
        <w:numPr>
          <w:ilvl w:val="0"/>
          <w:numId w:val="0"/>
        </w:numPr>
        <w:jc w:val="both"/>
        <w:rPr>
          <w:rFonts w:hint="eastAsia"/>
        </w:rPr>
      </w:pPr>
      <w:r>
        <w:rPr>
          <w:rFonts w:hint="eastAsia"/>
        </w:rPr>
        <w:t>That is, to make it evident to ourselves and others, that we are the called and chosen of God.</w:t>
      </w:r>
    </w:p>
    <w:p w14:paraId="144220BB">
      <w:pPr>
        <w:widowControl w:val="0"/>
        <w:numPr>
          <w:ilvl w:val="0"/>
          <w:numId w:val="0"/>
        </w:numPr>
        <w:jc w:val="both"/>
        <w:rPr>
          <w:rFonts w:hint="eastAsia"/>
        </w:rPr>
      </w:pPr>
      <w:r>
        <w:rPr>
          <w:rFonts w:hint="eastAsia"/>
        </w:rPr>
        <w:t>也就是说，要向我们自己和他人显明，我们是上帝所召和所拣选的。</w:t>
      </w:r>
    </w:p>
    <w:p w14:paraId="632639DA">
      <w:pPr>
        <w:widowControl w:val="0"/>
        <w:numPr>
          <w:ilvl w:val="0"/>
          <w:numId w:val="0"/>
        </w:numPr>
        <w:jc w:val="both"/>
        <w:rPr>
          <w:rFonts w:hint="eastAsia"/>
        </w:rPr>
      </w:pPr>
      <w:r>
        <w:rPr>
          <w:rFonts w:hint="eastAsia"/>
        </w:rPr>
        <w:t>We should ever remember that election is to holiness, and consequently to live in sin, is to invalidate every claim to be considered as one of "God's elect."</w:t>
      </w:r>
    </w:p>
    <w:p w14:paraId="7E6ED369">
      <w:pPr>
        <w:widowControl w:val="0"/>
        <w:numPr>
          <w:ilvl w:val="0"/>
          <w:numId w:val="0"/>
        </w:numPr>
        <w:jc w:val="both"/>
        <w:rPr>
          <w:rFonts w:hint="eastAsia"/>
        </w:rPr>
      </w:pPr>
      <w:r>
        <w:rPr>
          <w:rFonts w:hint="eastAsia"/>
        </w:rPr>
        <w:t>我们应当永远记住，拣选是为了圣洁，因此活在罪中，就使任何声称自己是“上帝选民”之一的说法都无效了。</w:t>
      </w:r>
    </w:p>
    <w:p w14:paraId="2D822CBF">
      <w:pPr>
        <w:widowControl w:val="0"/>
        <w:numPr>
          <w:ilvl w:val="0"/>
          <w:numId w:val="0"/>
        </w:numPr>
        <w:jc w:val="both"/>
        <w:rPr>
          <w:rFonts w:hint="eastAsia"/>
        </w:rPr>
      </w:pPr>
      <w:r>
        <w:rPr>
          <w:rFonts w:hint="eastAsia"/>
        </w:rPr>
        <w:t>3.As God is the immutable standard of right and truth, the propermethod to answer objections against the doctrines we profess, is to appeal to what God says, and to what he does.</w:t>
      </w:r>
    </w:p>
    <w:p w14:paraId="35CDC30E">
      <w:pPr>
        <w:widowControl w:val="0"/>
        <w:numPr>
          <w:ilvl w:val="0"/>
          <w:numId w:val="0"/>
        </w:numPr>
        <w:jc w:val="both"/>
        <w:rPr>
          <w:rFonts w:hint="eastAsia"/>
        </w:rPr>
      </w:pPr>
      <w:r>
        <w:rPr>
          <w:rFonts w:hint="eastAsia"/>
        </w:rPr>
        <w:t>3. 由于上帝是公义和真理不变的标准，回答对我们所信奉教义的反对意见的恰当方法，是诉诸上帝所说的和所做的。</w:t>
      </w:r>
    </w:p>
    <w:p w14:paraId="2DE88341">
      <w:pPr>
        <w:widowControl w:val="0"/>
        <w:numPr>
          <w:ilvl w:val="0"/>
          <w:numId w:val="0"/>
        </w:numPr>
        <w:jc w:val="both"/>
        <w:rPr>
          <w:rFonts w:hint="eastAsia"/>
        </w:rPr>
      </w:pPr>
      <w:r>
        <w:rPr>
          <w:rFonts w:hint="eastAsia"/>
        </w:rPr>
        <w:t>Any objection that can be shown to be inconsistent with any declaration of Scripture, or with any fact in providence, is sufficiently answered, vs. 15, 17.</w:t>
      </w:r>
    </w:p>
    <w:p w14:paraId="569FC89D">
      <w:pPr>
        <w:widowControl w:val="0"/>
        <w:numPr>
          <w:ilvl w:val="0"/>
          <w:numId w:val="0"/>
        </w:numPr>
        <w:jc w:val="both"/>
        <w:rPr>
          <w:rFonts w:hint="eastAsia"/>
        </w:rPr>
      </w:pPr>
      <w:r>
        <w:rPr>
          <w:rFonts w:hint="eastAsia"/>
        </w:rPr>
        <w:t>任何可以被证明与圣经的任何宣告或护理中的任何事实不符的反对意见，都得到了充分的回答，第15、17节。</w:t>
      </w:r>
    </w:p>
    <w:p w14:paraId="057C2BED">
      <w:pPr>
        <w:widowControl w:val="0"/>
        <w:numPr>
          <w:ilvl w:val="0"/>
          <w:numId w:val="0"/>
        </w:numPr>
        <w:jc w:val="both"/>
        <w:rPr>
          <w:rFonts w:hint="eastAsia"/>
        </w:rPr>
      </w:pPr>
      <w:r>
        <w:rPr>
          <w:rFonts w:hint="eastAsia"/>
        </w:rPr>
        <w:t>4.It should, therefore, be assumed as a first principle, that God cannot do wrong.</w:t>
      </w:r>
    </w:p>
    <w:p w14:paraId="6C9548A7">
      <w:pPr>
        <w:widowControl w:val="0"/>
        <w:numPr>
          <w:ilvl w:val="0"/>
          <w:numId w:val="0"/>
        </w:numPr>
        <w:jc w:val="both"/>
        <w:rPr>
          <w:rFonts w:hint="eastAsia"/>
        </w:rPr>
      </w:pPr>
      <w:r>
        <w:rPr>
          <w:rFonts w:hint="eastAsia"/>
        </w:rPr>
        <w:t>4. 因此，应当假定上帝不能作恶为首要原则。</w:t>
      </w:r>
    </w:p>
    <w:p w14:paraId="48F8673B">
      <w:pPr>
        <w:widowControl w:val="0"/>
        <w:numPr>
          <w:ilvl w:val="0"/>
          <w:numId w:val="0"/>
        </w:numPr>
        <w:jc w:val="both"/>
        <w:rPr>
          <w:rFonts w:hint="eastAsia"/>
        </w:rPr>
      </w:pPr>
      <w:r>
        <w:rPr>
          <w:rFonts w:hint="eastAsia"/>
        </w:rPr>
        <w:t>If he does a thing, it must be right.</w:t>
      </w:r>
    </w:p>
    <w:p w14:paraId="1292719B">
      <w:pPr>
        <w:widowControl w:val="0"/>
        <w:numPr>
          <w:ilvl w:val="0"/>
          <w:numId w:val="0"/>
        </w:numPr>
        <w:jc w:val="both"/>
        <w:rPr>
          <w:rFonts w:hint="eastAsia"/>
        </w:rPr>
      </w:pPr>
      <w:r>
        <w:rPr>
          <w:rFonts w:hint="eastAsia"/>
        </w:rPr>
        <w:t>如果祂做一件事，那必定是正确的。</w:t>
      </w:r>
    </w:p>
    <w:p w14:paraId="431EFC7D">
      <w:pPr>
        <w:widowControl w:val="0"/>
        <w:numPr>
          <w:ilvl w:val="0"/>
          <w:numId w:val="0"/>
        </w:numPr>
        <w:jc w:val="both"/>
        <w:rPr>
          <w:rFonts w:hint="eastAsia"/>
        </w:rPr>
      </w:pPr>
      <w:r>
        <w:rPr>
          <w:rFonts w:hint="eastAsia"/>
        </w:rPr>
        <w:t>And it is much safer for us, corrupt and blinded mortals, thus to argue, than to pursue the opposite course, and maintain that God does not and cannot do so and so, because in our judgment it would be wrong, vs. 15–19.</w:t>
      </w:r>
    </w:p>
    <w:p w14:paraId="4C7407F0">
      <w:pPr>
        <w:widowControl w:val="0"/>
        <w:numPr>
          <w:ilvl w:val="0"/>
          <w:numId w:val="0"/>
        </w:numPr>
        <w:jc w:val="both"/>
        <w:rPr>
          <w:rFonts w:hint="eastAsia"/>
        </w:rPr>
      </w:pPr>
      <w:r>
        <w:rPr>
          <w:rFonts w:hint="eastAsia"/>
        </w:rPr>
        <w:t>对于我们这些败坏而盲目的凡人来说，如此论证要安全得多，而不是采取相反的做法，坚持认为上帝不做也不会做某某事，因为在我们看来那将是错误的，第15-19节。</w:t>
      </w:r>
    </w:p>
    <w:p w14:paraId="3C79B2FC">
      <w:pPr>
        <w:widowControl w:val="0"/>
        <w:numPr>
          <w:ilvl w:val="0"/>
          <w:numId w:val="0"/>
        </w:numPr>
        <w:jc w:val="both"/>
        <w:rPr>
          <w:rFonts w:hint="eastAsia"/>
        </w:rPr>
      </w:pPr>
      <w:r>
        <w:rPr>
          <w:rFonts w:hint="eastAsia"/>
        </w:rPr>
        <w:t>5.All cavilling against God is wicked.</w:t>
      </w:r>
    </w:p>
    <w:p w14:paraId="7BA86BA2">
      <w:pPr>
        <w:widowControl w:val="0"/>
        <w:numPr>
          <w:ilvl w:val="0"/>
          <w:numId w:val="0"/>
        </w:numPr>
        <w:jc w:val="both"/>
        <w:rPr>
          <w:rFonts w:hint="eastAsia"/>
        </w:rPr>
      </w:pPr>
      <w:r>
        <w:rPr>
          <w:rFonts w:hint="eastAsia"/>
        </w:rPr>
        <w:t>5. 一切对上帝的吹毛求疵都是邪恶的。</w:t>
      </w:r>
    </w:p>
    <w:p w14:paraId="1E231DA1">
      <w:pPr>
        <w:widowControl w:val="0"/>
        <w:numPr>
          <w:ilvl w:val="0"/>
          <w:numId w:val="0"/>
        </w:numPr>
        <w:jc w:val="both"/>
        <w:rPr>
          <w:rFonts w:hint="eastAsia"/>
        </w:rPr>
      </w:pPr>
      <w:r>
        <w:rPr>
          <w:rFonts w:hint="eastAsia"/>
        </w:rPr>
        <w:t>It is inconsistent with our relation to him as our Creator.</w:t>
      </w:r>
    </w:p>
    <w:p w14:paraId="33FF50EF">
      <w:pPr>
        <w:widowControl w:val="0"/>
        <w:numPr>
          <w:ilvl w:val="0"/>
          <w:numId w:val="0"/>
        </w:numPr>
        <w:jc w:val="both"/>
        <w:rPr>
          <w:rFonts w:hint="eastAsia"/>
        </w:rPr>
      </w:pPr>
      <w:r>
        <w:rPr>
          <w:rFonts w:hint="eastAsia"/>
        </w:rPr>
        <w:t>这与我们作为祂的受造物与祂的关系不符。</w:t>
      </w:r>
    </w:p>
    <w:p w14:paraId="69BA13AC">
      <w:pPr>
        <w:widowControl w:val="0"/>
        <w:numPr>
          <w:ilvl w:val="0"/>
          <w:numId w:val="0"/>
        </w:numPr>
        <w:jc w:val="both"/>
        <w:rPr>
          <w:rFonts w:hint="eastAsia"/>
        </w:rPr>
      </w:pPr>
      <w:r>
        <w:rPr>
          <w:rFonts w:hint="eastAsia"/>
        </w:rPr>
        <w:t>It is a manifestation of self-ignorance, and of irreverence toward God, ver. 20.</w:t>
      </w:r>
    </w:p>
    <w:p w14:paraId="6133D1A8">
      <w:pPr>
        <w:widowControl w:val="0"/>
        <w:numPr>
          <w:ilvl w:val="0"/>
          <w:numId w:val="0"/>
        </w:numPr>
        <w:jc w:val="both"/>
        <w:rPr>
          <w:rFonts w:hint="eastAsia"/>
        </w:rPr>
      </w:pPr>
      <w:r>
        <w:rPr>
          <w:rFonts w:hint="eastAsia"/>
        </w:rPr>
        <w:t>这是自我无知和对上帝不敬的表现，第20节。</w:t>
      </w:r>
    </w:p>
    <w:p w14:paraId="7E3E0FD9">
      <w:pPr>
        <w:widowControl w:val="0"/>
        <w:numPr>
          <w:ilvl w:val="0"/>
          <w:numId w:val="0"/>
        </w:numPr>
        <w:jc w:val="both"/>
        <w:rPr>
          <w:rFonts w:hint="eastAsia"/>
        </w:rPr>
      </w:pPr>
      <w:r>
        <w:rPr>
          <w:rFonts w:hint="eastAsia"/>
        </w:rPr>
        <w:t>6.What proof of piety is there in believing our own eyes, or in receiving the deductions of our own reasoning?</w:t>
      </w:r>
    </w:p>
    <w:p w14:paraId="387DD65C">
      <w:pPr>
        <w:widowControl w:val="0"/>
        <w:numPr>
          <w:ilvl w:val="0"/>
          <w:numId w:val="0"/>
        </w:numPr>
        <w:jc w:val="both"/>
        <w:rPr>
          <w:rFonts w:hint="eastAsia"/>
        </w:rPr>
      </w:pPr>
      <w:r>
        <w:rPr>
          <w:rFonts w:hint="eastAsia"/>
        </w:rPr>
        <w:t>6. 相信我们自己的眼睛，或接受我们自己推理的结论，这有什么敬虔的证据呢？</w:t>
      </w:r>
    </w:p>
    <w:p w14:paraId="0480469D">
      <w:pPr>
        <w:widowControl w:val="0"/>
        <w:numPr>
          <w:ilvl w:val="0"/>
          <w:numId w:val="0"/>
        </w:numPr>
        <w:jc w:val="both"/>
        <w:rPr>
          <w:rFonts w:hint="eastAsia"/>
        </w:rPr>
      </w:pPr>
      <w:r>
        <w:rPr>
          <w:rFonts w:hint="eastAsia"/>
        </w:rPr>
        <w:t>But to confide in God, when clouds and darkness are round about him; to be sure that what he does is right, and that what he says is true, when we cannot see how either the one or the other can be, this is acceptable in his sight.</w:t>
      </w:r>
    </w:p>
    <w:p w14:paraId="08E3D683">
      <w:pPr>
        <w:widowControl w:val="0"/>
        <w:numPr>
          <w:ilvl w:val="0"/>
          <w:numId w:val="0"/>
        </w:numPr>
        <w:jc w:val="both"/>
        <w:rPr>
          <w:rFonts w:hint="eastAsia"/>
        </w:rPr>
      </w:pPr>
      <w:r>
        <w:rPr>
          <w:rFonts w:hint="eastAsia"/>
        </w:rPr>
        <w:t>但是，当乌云和黑暗环绕着祂时，信靠上帝；当我们看不出祂所做的或所说的如何能成就时，却确信祂所做的是对的，祂所说的是真实的，这在祂眼中是可悦纳的。</w:t>
      </w:r>
    </w:p>
    <w:p w14:paraId="7B2D3101">
      <w:pPr>
        <w:widowControl w:val="0"/>
        <w:numPr>
          <w:ilvl w:val="0"/>
          <w:numId w:val="0"/>
        </w:numPr>
        <w:jc w:val="both"/>
        <w:rPr>
          <w:rFonts w:hint="eastAsia"/>
        </w:rPr>
      </w:pPr>
      <w:r>
        <w:rPr>
          <w:rFonts w:hint="eastAsia"/>
        </w:rPr>
        <w:t>And to this trial he subjects all his people, vs. 20–24.</w:t>
      </w:r>
    </w:p>
    <w:p w14:paraId="72AA8ACC">
      <w:pPr>
        <w:widowControl w:val="0"/>
        <w:numPr>
          <w:ilvl w:val="0"/>
          <w:numId w:val="0"/>
        </w:numPr>
        <w:jc w:val="both"/>
        <w:rPr>
          <w:rFonts w:hint="eastAsia"/>
        </w:rPr>
      </w:pPr>
      <w:r>
        <w:rPr>
          <w:rFonts w:hint="eastAsia"/>
        </w:rPr>
        <w:t>祂将所有祂的子民都置于这种试炼之下，第20-24节。</w:t>
      </w:r>
    </w:p>
    <w:p w14:paraId="4FDD65D4">
      <w:pPr>
        <w:widowControl w:val="0"/>
        <w:numPr>
          <w:ilvl w:val="0"/>
          <w:numId w:val="0"/>
        </w:numPr>
        <w:jc w:val="both"/>
        <w:rPr>
          <w:rFonts w:hint="eastAsia"/>
        </w:rPr>
      </w:pPr>
      <w:r>
        <w:rPr>
          <w:rFonts w:hint="eastAsia"/>
        </w:rPr>
        <w:t>7.If the manifestation of the divine glory is the highest end of God increation, providence, and redemption, it is the end for which we should live and be willing to die.</w:t>
      </w:r>
    </w:p>
    <w:p w14:paraId="6B61AEC5">
      <w:pPr>
        <w:widowControl w:val="0"/>
        <w:numPr>
          <w:ilvl w:val="0"/>
          <w:numId w:val="0"/>
        </w:numPr>
        <w:jc w:val="both"/>
        <w:rPr>
          <w:rFonts w:hint="eastAsia"/>
        </w:rPr>
      </w:pPr>
      <w:r>
        <w:rPr>
          <w:rFonts w:hint="eastAsia"/>
        </w:rPr>
        <w:t>7. 如果神圣荣耀的彰显是上帝在创造、护理和救赎中的最高目的，那么这也是我们应当为之而活并甘愿为之而死的目的。</w:t>
      </w:r>
    </w:p>
    <w:p w14:paraId="7B879A22">
      <w:pPr>
        <w:widowControl w:val="0"/>
        <w:numPr>
          <w:ilvl w:val="0"/>
          <w:numId w:val="0"/>
        </w:numPr>
        <w:jc w:val="both"/>
        <w:rPr>
          <w:rFonts w:hint="eastAsia"/>
        </w:rPr>
      </w:pPr>
      <w:r>
        <w:rPr>
          <w:rFonts w:hint="eastAsia"/>
        </w:rPr>
        <w:t>To substitute any other end, as our own glory and advantage, is folly, sin, and self-destruction, vs. 17, 22, 23.</w:t>
      </w:r>
    </w:p>
    <w:p w14:paraId="1FABCDC0">
      <w:pPr>
        <w:widowControl w:val="0"/>
        <w:numPr>
          <w:ilvl w:val="0"/>
          <w:numId w:val="0"/>
        </w:numPr>
        <w:jc w:val="both"/>
        <w:rPr>
          <w:rFonts w:hint="eastAsia"/>
        </w:rPr>
      </w:pPr>
      <w:r>
        <w:rPr>
          <w:rFonts w:hint="eastAsia"/>
        </w:rPr>
        <w:t>以任何其他目的，例如我们自己的荣耀和利益，来取代这个目的，都是愚蠢、罪恶和自我毁灭，第17、22、23节。</w:t>
      </w:r>
    </w:p>
    <w:p w14:paraId="0F3F9D44">
      <w:pPr>
        <w:widowControl w:val="0"/>
        <w:numPr>
          <w:ilvl w:val="0"/>
          <w:numId w:val="0"/>
        </w:numPr>
        <w:jc w:val="both"/>
        <w:rPr>
          <w:rFonts w:hint="eastAsia"/>
        </w:rPr>
      </w:pPr>
      <w:r>
        <w:rPr>
          <w:rFonts w:hint="eastAsia"/>
        </w:rPr>
        <w:t>8.The fact that God says to some men, "Let them alone;" that "hegives them up to a reprobate mind;" that he withholds from them, in punishment of their sins, the influences of his Spirit, should fill all the impenitent with alarm.</w:t>
      </w:r>
    </w:p>
    <w:p w14:paraId="18B12822">
      <w:pPr>
        <w:widowControl w:val="0"/>
        <w:numPr>
          <w:ilvl w:val="0"/>
          <w:numId w:val="0"/>
        </w:numPr>
        <w:jc w:val="both"/>
        <w:rPr>
          <w:rFonts w:hint="eastAsia"/>
        </w:rPr>
      </w:pPr>
      <w:r>
        <w:rPr>
          <w:rFonts w:hint="eastAsia"/>
        </w:rPr>
        <w:t>8. 上帝对一些人说：“任凭他们吧”；祂“任凭他们存败坏的心”；祂因他们的罪而惩罚他们，收回祂圣灵的影响，这一事实应当使所有不悔改的人充满警惕。</w:t>
      </w:r>
    </w:p>
    <w:p w14:paraId="6D4F6C90">
      <w:pPr>
        <w:widowControl w:val="0"/>
        <w:numPr>
          <w:ilvl w:val="0"/>
          <w:numId w:val="0"/>
        </w:numPr>
        <w:jc w:val="both"/>
        <w:rPr>
          <w:rFonts w:hint="eastAsia"/>
        </w:rPr>
      </w:pPr>
      <w:r>
        <w:rPr>
          <w:rFonts w:hint="eastAsia"/>
        </w:rPr>
        <w:t>It should lead them to obey at once his voice, lest he swear in his wrath that they shall never enter into his rest, vs. 17, 18.</w:t>
      </w:r>
    </w:p>
    <w:p w14:paraId="55B67528">
      <w:pPr>
        <w:widowControl w:val="0"/>
        <w:numPr>
          <w:ilvl w:val="0"/>
          <w:numId w:val="0"/>
        </w:numPr>
        <w:jc w:val="both"/>
        <w:rPr>
          <w:rFonts w:hint="eastAsia"/>
        </w:rPr>
      </w:pPr>
      <w:r>
        <w:rPr>
          <w:rFonts w:hint="eastAsia"/>
        </w:rPr>
        <w:t>这应当引导他们立刻听从祂的声音，免得祂在忿怒中起誓，他们永不得进入祂的安息，第17、18节。</w:t>
      </w:r>
    </w:p>
    <w:p w14:paraId="3D908AFA">
      <w:pPr>
        <w:widowControl w:val="0"/>
        <w:numPr>
          <w:ilvl w:val="0"/>
          <w:numId w:val="0"/>
        </w:numPr>
        <w:jc w:val="both"/>
        <w:rPr>
          <w:rFonts w:hint="eastAsia"/>
        </w:rPr>
      </w:pPr>
      <w:r>
        <w:rPr>
          <w:rFonts w:hint="eastAsia"/>
        </w:rPr>
        <w:t>9.We and all things else are in the hands of God.</w:t>
      </w:r>
    </w:p>
    <w:p w14:paraId="29B10EE7">
      <w:pPr>
        <w:widowControl w:val="0"/>
        <w:numPr>
          <w:ilvl w:val="0"/>
          <w:numId w:val="0"/>
        </w:numPr>
        <w:jc w:val="both"/>
        <w:rPr>
          <w:rFonts w:hint="eastAsia"/>
        </w:rPr>
      </w:pPr>
      <w:r>
        <w:rPr>
          <w:rFonts w:hint="eastAsia"/>
        </w:rPr>
        <w:t>9. 我们和万物都在上帝手中。</w:t>
      </w:r>
    </w:p>
    <w:p w14:paraId="3177EB08">
      <w:pPr>
        <w:widowControl w:val="0"/>
        <w:numPr>
          <w:ilvl w:val="0"/>
          <w:numId w:val="0"/>
        </w:numPr>
        <w:jc w:val="both"/>
        <w:rPr>
          <w:rFonts w:hint="eastAsia"/>
        </w:rPr>
      </w:pPr>
      <w:r>
        <w:rPr>
          <w:rFonts w:hint="eastAsia"/>
        </w:rPr>
        <w:t>He worketh allthings after the counsel of his own will.</w:t>
      </w:r>
    </w:p>
    <w:p w14:paraId="4BE8A030">
      <w:pPr>
        <w:widowControl w:val="0"/>
        <w:numPr>
          <w:ilvl w:val="0"/>
          <w:numId w:val="0"/>
        </w:numPr>
        <w:jc w:val="both"/>
        <w:rPr>
          <w:rFonts w:hint="eastAsia"/>
        </w:rPr>
      </w:pPr>
      <w:r>
        <w:rPr>
          <w:rFonts w:hint="eastAsia"/>
        </w:rPr>
        <w:t>祂随己意行作万事。</w:t>
      </w:r>
    </w:p>
    <w:p w14:paraId="1C7A9E43">
      <w:pPr>
        <w:widowControl w:val="0"/>
        <w:numPr>
          <w:ilvl w:val="0"/>
          <w:numId w:val="0"/>
        </w:numPr>
        <w:jc w:val="both"/>
        <w:rPr>
          <w:rFonts w:hint="eastAsia"/>
        </w:rPr>
      </w:pPr>
      <w:r>
        <w:rPr>
          <w:rFonts w:hint="eastAsia"/>
        </w:rPr>
        <w:t>The Lord reigns, let the earth rejoice, vs. 14–24.</w:t>
      </w:r>
    </w:p>
    <w:p w14:paraId="0E9E8116">
      <w:pPr>
        <w:widowControl w:val="0"/>
        <w:numPr>
          <w:ilvl w:val="0"/>
          <w:numId w:val="0"/>
        </w:numPr>
        <w:jc w:val="both"/>
        <w:rPr>
          <w:rFonts w:hint="eastAsia"/>
        </w:rPr>
      </w:pPr>
      <w:r>
        <w:rPr>
          <w:rFonts w:hint="eastAsia"/>
        </w:rPr>
        <w:t>耶和华作王，愿地快乐，第14-24节。</w:t>
      </w:r>
    </w:p>
    <w:p w14:paraId="1FF26608">
      <w:pPr>
        <w:widowControl w:val="0"/>
        <w:numPr>
          <w:ilvl w:val="0"/>
          <w:numId w:val="0"/>
        </w:numPr>
        <w:jc w:val="both"/>
        <w:rPr>
          <w:rFonts w:hint="eastAsia"/>
        </w:rPr>
      </w:pPr>
    </w:p>
    <w:p w14:paraId="5597C5FB">
      <w:pPr>
        <w:pStyle w:val="2"/>
        <w:rPr>
          <w:rFonts w:hint="eastAsia"/>
        </w:rPr>
      </w:pPr>
      <w:r>
        <w:rPr>
          <w:rFonts w:hint="eastAsia"/>
        </w:rPr>
        <w:t>ROMANS 9:25–33</w:t>
      </w:r>
    </w:p>
    <w:p w14:paraId="231A2D12">
      <w:pPr>
        <w:pStyle w:val="2"/>
        <w:rPr>
          <w:rFonts w:hint="eastAsia"/>
        </w:rPr>
      </w:pPr>
      <w:r>
        <w:rPr>
          <w:rFonts w:hint="eastAsia"/>
        </w:rPr>
        <w:t>罗马书 9:25–33</w:t>
      </w:r>
    </w:p>
    <w:p w14:paraId="26ED9042">
      <w:pPr>
        <w:widowControl w:val="0"/>
        <w:numPr>
          <w:ilvl w:val="0"/>
          <w:numId w:val="0"/>
        </w:numPr>
        <w:jc w:val="both"/>
        <w:rPr>
          <w:rFonts w:hint="eastAsia"/>
        </w:rPr>
      </w:pPr>
      <w:r>
        <w:rPr>
          <w:rFonts w:hint="eastAsia"/>
        </w:rPr>
        <w:t>ANALYSIS</w:t>
      </w:r>
    </w:p>
    <w:p w14:paraId="301CF77B">
      <w:pPr>
        <w:widowControl w:val="0"/>
        <w:numPr>
          <w:ilvl w:val="0"/>
          <w:numId w:val="0"/>
        </w:numPr>
        <w:jc w:val="both"/>
        <w:rPr>
          <w:rFonts w:hint="eastAsia"/>
        </w:rPr>
      </w:pPr>
      <w:r>
        <w:rPr>
          <w:rFonts w:hint="eastAsia"/>
        </w:rPr>
        <w:t>分析</w:t>
      </w:r>
    </w:p>
    <w:p w14:paraId="48B8B458">
      <w:pPr>
        <w:widowControl w:val="0"/>
        <w:numPr>
          <w:ilvl w:val="0"/>
          <w:numId w:val="0"/>
        </w:numPr>
        <w:jc w:val="both"/>
        <w:rPr>
          <w:rFonts w:hint="eastAsia"/>
        </w:rPr>
      </w:pPr>
      <w:r>
        <w:rPr>
          <w:rFonts w:hint="eastAsia"/>
        </w:rPr>
        <w:t>THE conclusion at which the apostle had arrived in the preceding section, was, that God is at liberty to select the objects of his mercy, indiscriminately, from among the Gentiles and Jews.</w:t>
      </w:r>
    </w:p>
    <w:p w14:paraId="2A66C9C8">
      <w:pPr>
        <w:widowControl w:val="0"/>
        <w:numPr>
          <w:ilvl w:val="0"/>
          <w:numId w:val="0"/>
        </w:numPr>
        <w:jc w:val="both"/>
        <w:rPr>
          <w:rFonts w:hint="eastAsia"/>
        </w:rPr>
      </w:pPr>
      <w:r>
        <w:rPr>
          <w:rFonts w:hint="eastAsia"/>
        </w:rPr>
        <w:t>使徒在前面部分得出的结论是，上帝可以自由地从外邦人和犹太人中不加区别地拣选祂怜悯的对象。</w:t>
      </w:r>
    </w:p>
    <w:p w14:paraId="48B0692C">
      <w:pPr>
        <w:widowControl w:val="0"/>
        <w:numPr>
          <w:ilvl w:val="0"/>
          <w:numId w:val="0"/>
        </w:numPr>
        <w:jc w:val="both"/>
        <w:rPr>
          <w:rFonts w:hint="eastAsia"/>
        </w:rPr>
      </w:pPr>
      <w:r>
        <w:rPr>
          <w:rFonts w:hint="eastAsia"/>
        </w:rPr>
        <w:t>This conclusion he now confirms by the declarations of the Old Testament, according to which it is clear, 1. That those were to be included in the kingdom of God, who originally were considered as aliens, vs. 25, 26; and 2. That, as to the Israelites, only a small portion should attain to the blessings of the Messiah's reign, and of course, the mere being a Jew by birth was no security of salvation, vs. 27–29.</w:t>
      </w:r>
    </w:p>
    <w:p w14:paraId="45CF25D8">
      <w:pPr>
        <w:widowControl w:val="0"/>
        <w:numPr>
          <w:ilvl w:val="0"/>
          <w:numId w:val="0"/>
        </w:numPr>
        <w:jc w:val="both"/>
        <w:rPr>
          <w:rFonts w:hint="eastAsia"/>
        </w:rPr>
      </w:pPr>
      <w:r>
        <w:rPr>
          <w:rFonts w:hint="eastAsia"/>
        </w:rPr>
        <w:t>他现在用旧约的宣告来证实这个结论，根据这些宣告，很明显：1. 那些最初被视为外人的人，将被纳入上帝的国度（第25、26节）；2. 至于以色列人，只有一小部分人能获得弥赛亚国度的祝福，当然，仅仅生为犹太人并不能保证得救（第27-29节）。</w:t>
      </w:r>
    </w:p>
    <w:p w14:paraId="4AAC8E7F">
      <w:pPr>
        <w:widowControl w:val="0"/>
        <w:numPr>
          <w:ilvl w:val="0"/>
          <w:numId w:val="0"/>
        </w:numPr>
        <w:jc w:val="both"/>
        <w:rPr>
          <w:rFonts w:hint="eastAsia"/>
        </w:rPr>
      </w:pPr>
      <w:r>
        <w:rPr>
          <w:rFonts w:hint="eastAsia"/>
        </w:rPr>
        <w:t>The inference from all this is, that the Gentiles are called, and the Jews, as Jews, are rejected, vs. 30, 31.</w:t>
      </w:r>
    </w:p>
    <w:p w14:paraId="3D6D2BF7">
      <w:pPr>
        <w:widowControl w:val="0"/>
        <w:numPr>
          <w:ilvl w:val="0"/>
          <w:numId w:val="0"/>
        </w:numPr>
        <w:jc w:val="both"/>
        <w:rPr>
          <w:rFonts w:hint="eastAsia"/>
        </w:rPr>
      </w:pPr>
      <w:r>
        <w:rPr>
          <w:rFonts w:hint="eastAsia"/>
        </w:rPr>
        <w:t>由此推断，外邦人蒙召，而犹太人，作为犹太人，则被弃绝（第30、31节）。</w:t>
      </w:r>
    </w:p>
    <w:p w14:paraId="41A9AB00">
      <w:pPr>
        <w:widowControl w:val="0"/>
        <w:numPr>
          <w:ilvl w:val="0"/>
          <w:numId w:val="0"/>
        </w:numPr>
        <w:jc w:val="both"/>
        <w:rPr>
          <w:rFonts w:hint="eastAsia"/>
        </w:rPr>
      </w:pPr>
      <w:r>
        <w:rPr>
          <w:rFonts w:hint="eastAsia"/>
        </w:rPr>
        <w:t>The reason of this rejection is that they would not submit to the terms of salvation presented in the gospel, ver. 32.</w:t>
      </w:r>
    </w:p>
    <w:p w14:paraId="1BC8506F">
      <w:pPr>
        <w:widowControl w:val="0"/>
        <w:numPr>
          <w:ilvl w:val="0"/>
          <w:numId w:val="0"/>
        </w:numPr>
        <w:jc w:val="both"/>
        <w:rPr>
          <w:rFonts w:hint="eastAsia"/>
        </w:rPr>
      </w:pPr>
      <w:r>
        <w:rPr>
          <w:rFonts w:hint="eastAsia"/>
        </w:rPr>
        <w:t>这种弃绝的原因是他们不肯顺服福音中所提出的救恩条件（第32节）。</w:t>
      </w:r>
    </w:p>
    <w:p w14:paraId="72A7D8FC">
      <w:pPr>
        <w:widowControl w:val="0"/>
        <w:numPr>
          <w:ilvl w:val="0"/>
          <w:numId w:val="0"/>
        </w:numPr>
        <w:jc w:val="both"/>
        <w:rPr>
          <w:rFonts w:hint="eastAsia"/>
        </w:rPr>
      </w:pPr>
      <w:r>
        <w:rPr>
          <w:rFonts w:hint="eastAsia"/>
        </w:rPr>
        <w:t>As it had been long before predicted, they rejected their Messiah, taking offence at him, seeing in him no form or comeliness that they should desire him, ver. 33.</w:t>
      </w:r>
    </w:p>
    <w:p w14:paraId="36C0C38A">
      <w:pPr>
        <w:widowControl w:val="0"/>
        <w:numPr>
          <w:ilvl w:val="0"/>
          <w:numId w:val="0"/>
        </w:numPr>
        <w:jc w:val="both"/>
        <w:rPr>
          <w:rFonts w:hint="eastAsia"/>
        </w:rPr>
      </w:pPr>
      <w:r>
        <w:rPr>
          <w:rFonts w:hint="eastAsia"/>
        </w:rPr>
        <w:t>正如很久以前所预言的那样，他们弃绝了他们的弥赛亚，厌弃祂，在祂身上看不见他们所羡慕的佳形美容（第33节）。</w:t>
      </w:r>
    </w:p>
    <w:p w14:paraId="2C1834C2">
      <w:pPr>
        <w:widowControl w:val="0"/>
        <w:numPr>
          <w:ilvl w:val="0"/>
          <w:numId w:val="0"/>
        </w:numPr>
        <w:jc w:val="both"/>
        <w:rPr>
          <w:rFonts w:hint="eastAsia"/>
        </w:rPr>
      </w:pPr>
    </w:p>
    <w:p w14:paraId="5C06CC9D">
      <w:pPr>
        <w:widowControl w:val="0"/>
        <w:numPr>
          <w:ilvl w:val="0"/>
          <w:numId w:val="0"/>
        </w:numPr>
        <w:jc w:val="both"/>
        <w:rPr>
          <w:rFonts w:hint="eastAsia"/>
        </w:rPr>
      </w:pPr>
      <w:r>
        <w:rPr>
          <w:rFonts w:hint="eastAsia"/>
        </w:rPr>
        <w:t>COMMENTARY</w:t>
      </w:r>
    </w:p>
    <w:p w14:paraId="7DF15388">
      <w:pPr>
        <w:widowControl w:val="0"/>
        <w:numPr>
          <w:ilvl w:val="0"/>
          <w:numId w:val="0"/>
        </w:numPr>
        <w:jc w:val="both"/>
        <w:rPr>
          <w:rFonts w:hint="eastAsia"/>
        </w:rPr>
      </w:pPr>
      <w:r>
        <w:rPr>
          <w:rFonts w:hint="eastAsia"/>
        </w:rPr>
        <w:t>注释</w:t>
      </w:r>
    </w:p>
    <w:p w14:paraId="479E37ED">
      <w:pPr>
        <w:widowControl w:val="0"/>
        <w:numPr>
          <w:ilvl w:val="0"/>
          <w:numId w:val="0"/>
        </w:numPr>
        <w:jc w:val="both"/>
        <w:rPr>
          <w:rFonts w:hint="eastAsia"/>
        </w:rPr>
      </w:pPr>
      <w:r>
        <w:rPr>
          <w:rFonts w:hint="eastAsia"/>
        </w:rPr>
        <w:t>VERSE 25. The first part of the general conclusion, contained in the 24th verse, is, that the Gentiles are eligible to the blessings of Christ's kingdom.</w:t>
      </w:r>
    </w:p>
    <w:p w14:paraId="2D4034B8">
      <w:pPr>
        <w:widowControl w:val="0"/>
        <w:numPr>
          <w:ilvl w:val="0"/>
          <w:numId w:val="0"/>
        </w:numPr>
        <w:jc w:val="both"/>
        <w:rPr>
          <w:rFonts w:hint="eastAsia"/>
        </w:rPr>
      </w:pPr>
      <w:r>
        <w:rPr>
          <w:rFonts w:hint="eastAsia"/>
        </w:rPr>
        <w:t>第25节. 第24节所含总结论的第一部分是，外邦人有资格获得基督国度的祝福。</w:t>
      </w:r>
    </w:p>
    <w:p w14:paraId="48E8E0C2">
      <w:pPr>
        <w:widowControl w:val="0"/>
        <w:numPr>
          <w:ilvl w:val="0"/>
          <w:numId w:val="0"/>
        </w:numPr>
        <w:jc w:val="both"/>
        <w:rPr>
          <w:rFonts w:hint="eastAsia"/>
        </w:rPr>
      </w:pPr>
      <w:r>
        <w:rPr>
          <w:rFonts w:hint="eastAsia"/>
        </w:rPr>
        <w:t>This the apostle confirms by two passages from the prophecies of Hosea, which express the general sentiment, that those who, under the old economy, were not regarded as the people of God, should hereafter (i.e., under the Messiah) become his people.</w:t>
      </w:r>
    </w:p>
    <w:p w14:paraId="36E7E216">
      <w:pPr>
        <w:widowControl w:val="0"/>
        <w:numPr>
          <w:ilvl w:val="0"/>
          <w:numId w:val="0"/>
        </w:numPr>
        <w:jc w:val="both"/>
        <w:rPr>
          <w:rFonts w:hint="eastAsia"/>
        </w:rPr>
      </w:pPr>
      <w:r>
        <w:rPr>
          <w:rFonts w:hint="eastAsia"/>
        </w:rPr>
        <w:t>使徒用何西阿先知书中的两段经文来证实这一点，这两段经文表达了一个普遍的观点，即那些在旧约时代不被视为上帝子民的人，将来（即在弥赛亚时代）将成为祂的子民。</w:t>
      </w:r>
    </w:p>
    <w:p w14:paraId="7404F59A">
      <w:pPr>
        <w:widowControl w:val="0"/>
        <w:numPr>
          <w:ilvl w:val="0"/>
          <w:numId w:val="0"/>
        </w:numPr>
        <w:jc w:val="both"/>
        <w:rPr>
          <w:rFonts w:hint="eastAsia"/>
        </w:rPr>
      </w:pPr>
      <w:r>
        <w:rPr>
          <w:rFonts w:hint="eastAsia"/>
        </w:rPr>
        <w:t>The first passage cited is from Hosea 2:23, which in our version is, "I will have mercy on her that had not obtained mercy; and I will say to them which were not my people, thou art my people."</w:t>
      </w:r>
    </w:p>
    <w:p w14:paraId="1AA8057F">
      <w:pPr>
        <w:widowControl w:val="0"/>
        <w:numPr>
          <w:ilvl w:val="0"/>
          <w:numId w:val="0"/>
        </w:numPr>
        <w:jc w:val="both"/>
        <w:rPr>
          <w:rFonts w:hint="eastAsia"/>
        </w:rPr>
      </w:pPr>
      <w:r>
        <w:rPr>
          <w:rFonts w:hint="eastAsia"/>
        </w:rPr>
        <w:t>引用的第一段经文出自何西阿书2:23，在我们的译本中是：“我必怜悯那不蒙怜悯的；我必对那非我民的说：你是我的民。”</w:t>
      </w:r>
    </w:p>
    <w:p w14:paraId="1BCA0D5C">
      <w:pPr>
        <w:widowControl w:val="0"/>
        <w:numPr>
          <w:ilvl w:val="0"/>
          <w:numId w:val="0"/>
        </w:numPr>
        <w:jc w:val="both"/>
        <w:rPr>
          <w:rFonts w:hint="eastAsia"/>
        </w:rPr>
      </w:pPr>
      <w:r>
        <w:rPr>
          <w:rFonts w:hint="eastAsia"/>
        </w:rPr>
        <w:t>The Hebrew, however, admits of the rendering given by the apostle, as the word translated to have mercy may signify to love.</w:t>
      </w:r>
    </w:p>
    <w:p w14:paraId="7252F855">
      <w:pPr>
        <w:widowControl w:val="0"/>
        <w:numPr>
          <w:ilvl w:val="0"/>
          <w:numId w:val="0"/>
        </w:numPr>
        <w:jc w:val="both"/>
        <w:rPr>
          <w:rFonts w:hint="eastAsia"/>
        </w:rPr>
      </w:pPr>
      <w:r>
        <w:rPr>
          <w:rFonts w:hint="eastAsia"/>
        </w:rPr>
        <w:t>然而，希伯来文允许使徒所给出的翻译，因为被译为“怜悯”的词可以表示“爱”。</w:t>
      </w:r>
    </w:p>
    <w:p w14:paraId="5F60059E">
      <w:pPr>
        <w:widowControl w:val="0"/>
        <w:numPr>
          <w:ilvl w:val="0"/>
          <w:numId w:val="0"/>
        </w:numPr>
        <w:jc w:val="both"/>
        <w:rPr>
          <w:rFonts w:hint="eastAsia"/>
        </w:rPr>
      </w:pPr>
      <w:r>
        <w:rPr>
          <w:rFonts w:hint="eastAsia"/>
        </w:rPr>
        <w:t>The difficulty with regard to this passage is, that in Hosea it evidently has reference not to the heathen, but to the ten tribes.</w:t>
      </w:r>
    </w:p>
    <w:p w14:paraId="43FE3D60">
      <w:pPr>
        <w:widowControl w:val="0"/>
        <w:numPr>
          <w:ilvl w:val="0"/>
          <w:numId w:val="0"/>
        </w:numPr>
        <w:jc w:val="both"/>
        <w:rPr>
          <w:rFonts w:hint="eastAsia"/>
        </w:rPr>
      </w:pPr>
      <w:r>
        <w:rPr>
          <w:rFonts w:hint="eastAsia"/>
        </w:rPr>
        <w:t>关于这段经文的困难在于，在何西阿书中，它显然并非指外邦人，而是指十个支派。</w:t>
      </w:r>
    </w:p>
    <w:p w14:paraId="5F9480ED">
      <w:pPr>
        <w:widowControl w:val="0"/>
        <w:numPr>
          <w:ilvl w:val="0"/>
          <w:numId w:val="0"/>
        </w:numPr>
        <w:jc w:val="both"/>
        <w:rPr>
          <w:rFonts w:hint="eastAsia"/>
        </w:rPr>
      </w:pPr>
      <w:r>
        <w:rPr>
          <w:rFonts w:hint="eastAsia"/>
        </w:rPr>
        <w:t>Whereas, Paul refers it to the Gentiles, as is also done by Peter, 1 Peter 2:10.</w:t>
      </w:r>
    </w:p>
    <w:p w14:paraId="74931F35">
      <w:pPr>
        <w:widowControl w:val="0"/>
        <w:numPr>
          <w:ilvl w:val="0"/>
          <w:numId w:val="0"/>
        </w:numPr>
        <w:jc w:val="both"/>
        <w:rPr>
          <w:rFonts w:hint="eastAsia"/>
        </w:rPr>
      </w:pPr>
      <w:r>
        <w:rPr>
          <w:rFonts w:hint="eastAsia"/>
        </w:rPr>
        <w:t>然而，保罗将其指称外邦人，彼得也如此行（彼前2:10）。</w:t>
      </w:r>
    </w:p>
    <w:p w14:paraId="44396157">
      <w:pPr>
        <w:widowControl w:val="0"/>
        <w:numPr>
          <w:ilvl w:val="0"/>
          <w:numId w:val="0"/>
        </w:numPr>
        <w:jc w:val="both"/>
        <w:rPr>
          <w:rFonts w:hint="eastAsia"/>
        </w:rPr>
      </w:pPr>
      <w:r>
        <w:rPr>
          <w:rFonts w:hint="eastAsia"/>
        </w:rPr>
        <w:t>This difficulty is sometimes gotten over by giving a different view of the apostle's object in the citation, and making it refer to the restoration of the Jews.</w:t>
      </w:r>
    </w:p>
    <w:p w14:paraId="1993E501">
      <w:pPr>
        <w:widowControl w:val="0"/>
        <w:numPr>
          <w:ilvl w:val="0"/>
          <w:numId w:val="0"/>
        </w:numPr>
        <w:jc w:val="both"/>
        <w:rPr>
          <w:rFonts w:hint="eastAsia"/>
        </w:rPr>
      </w:pPr>
      <w:r>
        <w:rPr>
          <w:rFonts w:hint="eastAsia"/>
        </w:rPr>
        <w:t>有时通过对使徒引用目的给出不同的看法，并使其指称犹太人的复兴来克服这个困难。</w:t>
      </w:r>
    </w:p>
    <w:p w14:paraId="6D443136">
      <w:pPr>
        <w:widowControl w:val="0"/>
        <w:numPr>
          <w:ilvl w:val="0"/>
          <w:numId w:val="0"/>
        </w:numPr>
        <w:jc w:val="both"/>
        <w:rPr>
          <w:rFonts w:hint="eastAsia"/>
        </w:rPr>
      </w:pPr>
      <w:r>
        <w:rPr>
          <w:rFonts w:hint="eastAsia"/>
        </w:rPr>
        <w:t>But this interpretation is obviously at variance with the context.</w:t>
      </w:r>
    </w:p>
    <w:p w14:paraId="10CE1ECF">
      <w:pPr>
        <w:widowControl w:val="0"/>
        <w:numPr>
          <w:ilvl w:val="0"/>
          <w:numId w:val="0"/>
        </w:numPr>
        <w:jc w:val="both"/>
        <w:rPr>
          <w:rFonts w:hint="eastAsia"/>
        </w:rPr>
      </w:pPr>
      <w:r>
        <w:rPr>
          <w:rFonts w:hint="eastAsia"/>
        </w:rPr>
        <w:t>但这种解释显然与上下文不符。</w:t>
      </w:r>
    </w:p>
    <w:p w14:paraId="5452CBEC">
      <w:pPr>
        <w:widowControl w:val="0"/>
        <w:numPr>
          <w:ilvl w:val="0"/>
          <w:numId w:val="0"/>
        </w:numPr>
        <w:jc w:val="both"/>
        <w:rPr>
          <w:rFonts w:hint="eastAsia"/>
        </w:rPr>
      </w:pPr>
      <w:r>
        <w:rPr>
          <w:rFonts w:hint="eastAsia"/>
        </w:rPr>
        <w:t>It is more satisfactory to say, that the ten tribes were in a heathenish state, relapsed into idolatry, and, therefore, what was said of them, is of course applicable to others in like circumstances, or of like character.</w:t>
      </w:r>
    </w:p>
    <w:p w14:paraId="703F0DAD">
      <w:pPr>
        <w:widowControl w:val="0"/>
        <w:numPr>
          <w:ilvl w:val="0"/>
          <w:numId w:val="0"/>
        </w:numPr>
        <w:jc w:val="both"/>
        <w:rPr>
          <w:rFonts w:hint="eastAsia"/>
        </w:rPr>
      </w:pPr>
      <w:r>
        <w:rPr>
          <w:rFonts w:hint="eastAsia"/>
        </w:rPr>
        <w:t>更令人满意的说法是，十个支派处于一种异教状态，重新陷入偶像崇拜，因此，对他们所说的话，当然也适用于处于类似情况或具有类似特征的其他人。</w:t>
      </w:r>
    </w:p>
    <w:p w14:paraId="3D13484E">
      <w:pPr>
        <w:widowControl w:val="0"/>
        <w:numPr>
          <w:ilvl w:val="0"/>
          <w:numId w:val="0"/>
        </w:numPr>
        <w:jc w:val="both"/>
        <w:rPr>
          <w:rFonts w:hint="eastAsia"/>
        </w:rPr>
      </w:pPr>
      <w:r>
        <w:rPr>
          <w:rFonts w:hint="eastAsia"/>
        </w:rPr>
        <w:t>What amounts to much the same thing, the sentiment of the prophet is to be taken generally, 'those who were excluded from the theocracy, who were regarded and treated as aliens, were hereafter to be treated as the people of God.'</w:t>
      </w:r>
    </w:p>
    <w:p w14:paraId="02484C01">
      <w:pPr>
        <w:widowControl w:val="0"/>
        <w:numPr>
          <w:ilvl w:val="0"/>
          <w:numId w:val="0"/>
        </w:numPr>
        <w:jc w:val="both"/>
        <w:rPr>
          <w:rFonts w:hint="eastAsia"/>
        </w:rPr>
      </w:pPr>
      <w:r>
        <w:rPr>
          <w:rFonts w:hint="eastAsia"/>
        </w:rPr>
        <w:t>这与此大同小异，先知的观点应作一般理解，“那些被排除在神权政体之外，被视为并被当作外人的人，将来将被当作上帝的子民。”</w:t>
      </w:r>
    </w:p>
    <w:p w14:paraId="1F4AFA18">
      <w:pPr>
        <w:widowControl w:val="0"/>
        <w:numPr>
          <w:ilvl w:val="0"/>
          <w:numId w:val="0"/>
        </w:numPr>
        <w:jc w:val="both"/>
        <w:rPr>
          <w:rFonts w:hint="eastAsia"/>
        </w:rPr>
      </w:pPr>
      <w:r>
        <w:rPr>
          <w:rFonts w:hint="eastAsia"/>
        </w:rPr>
        <w:t>In this view, it is perfectly applicable to the apostle's object, which was to convince the Jews, that the blessings of Christ's kingdom were not to be confined within the pale of the Old Testament economy, or limited to those who, in their external relations, were considered the people of God; on the contrary, those who, according to the rules of that economy, were not the people of God, should hereafter become such.</w:t>
      </w:r>
    </w:p>
    <w:p w14:paraId="627C0737">
      <w:pPr>
        <w:widowControl w:val="0"/>
        <w:numPr>
          <w:ilvl w:val="0"/>
          <w:numId w:val="0"/>
        </w:numPr>
        <w:jc w:val="both"/>
        <w:rPr>
          <w:rFonts w:hint="eastAsia"/>
        </w:rPr>
      </w:pPr>
      <w:r>
        <w:rPr>
          <w:rFonts w:hint="eastAsia"/>
        </w:rPr>
        <w:t>在这种观点下，它完全适用于使徒的目的，即说服犹太人，基督国度的祝福不应局限于旧约时代的范围，或仅限于那些在外在关系上被认为是上帝子民的人；相反，那些按照那个时代的规则并非上帝子民的人，将来将成为这样的人。</w:t>
      </w:r>
    </w:p>
    <w:p w14:paraId="646E3DBB">
      <w:pPr>
        <w:widowControl w:val="0"/>
        <w:numPr>
          <w:ilvl w:val="0"/>
          <w:numId w:val="0"/>
        </w:numPr>
        <w:jc w:val="both"/>
        <w:rPr>
          <w:rFonts w:hint="eastAsia"/>
        </w:rPr>
      </w:pPr>
      <w:r>
        <w:rPr>
          <w:rFonts w:hint="eastAsia"/>
        </w:rPr>
        <w:t>This method of interpreting and applying Scripture is both common and correct.</w:t>
      </w:r>
    </w:p>
    <w:p w14:paraId="321981D0">
      <w:pPr>
        <w:widowControl w:val="0"/>
        <w:numPr>
          <w:ilvl w:val="0"/>
          <w:numId w:val="0"/>
        </w:numPr>
        <w:jc w:val="both"/>
        <w:rPr>
          <w:rFonts w:hint="eastAsia"/>
        </w:rPr>
      </w:pPr>
      <w:r>
        <w:rPr>
          <w:rFonts w:hint="eastAsia"/>
        </w:rPr>
        <w:t>这种解释和应用圣经的方法既普遍又正确。</w:t>
      </w:r>
    </w:p>
    <w:p w14:paraId="1D123EF5">
      <w:pPr>
        <w:widowControl w:val="0"/>
        <w:numPr>
          <w:ilvl w:val="0"/>
          <w:numId w:val="0"/>
        </w:numPr>
        <w:jc w:val="both"/>
        <w:rPr>
          <w:rFonts w:hint="eastAsia"/>
        </w:rPr>
      </w:pPr>
      <w:r>
        <w:rPr>
          <w:rFonts w:hint="eastAsia"/>
        </w:rPr>
        <w:t>A general truth, stated in reference to a particular class of persons, is to be considered as intended to apply to all those whose character and circumstances are the same, though the form or words of the original enunciation may not be applicable to all embraced within the scope of the general sentiment.</w:t>
      </w:r>
    </w:p>
    <w:p w14:paraId="4A5FD9C6">
      <w:pPr>
        <w:widowControl w:val="0"/>
        <w:numPr>
          <w:ilvl w:val="0"/>
          <w:numId w:val="0"/>
        </w:numPr>
        <w:jc w:val="both"/>
        <w:rPr>
          <w:rFonts w:hint="eastAsia"/>
        </w:rPr>
      </w:pPr>
      <w:r>
        <w:rPr>
          <w:rFonts w:hint="eastAsia"/>
        </w:rPr>
        <w:t>一个针对特定人群陈述的普遍真理，应被视为旨在适用于所有品格和境遇相同的人，尽管原始宣告的形式或措辞可能不适用于普遍观点范围内的所有人。</w:t>
      </w:r>
    </w:p>
    <w:p w14:paraId="0DE31496">
      <w:pPr>
        <w:widowControl w:val="0"/>
        <w:numPr>
          <w:ilvl w:val="0"/>
          <w:numId w:val="0"/>
        </w:numPr>
        <w:jc w:val="both"/>
        <w:rPr>
          <w:rFonts w:hint="eastAsia"/>
        </w:rPr>
      </w:pPr>
      <w:r>
        <w:rPr>
          <w:rFonts w:hint="eastAsia"/>
        </w:rPr>
        <w:t>Thus what is said of one class of heathen, as such, is applicable to all others, and what is said of one portion of aliens from the Old Testament covenant, may properly be referred to others.</w:t>
      </w:r>
    </w:p>
    <w:p w14:paraId="118B4551">
      <w:pPr>
        <w:widowControl w:val="0"/>
        <w:numPr>
          <w:ilvl w:val="0"/>
          <w:numId w:val="0"/>
        </w:numPr>
        <w:jc w:val="both"/>
        <w:rPr>
          <w:rFonts w:hint="eastAsia"/>
        </w:rPr>
      </w:pPr>
      <w:r>
        <w:rPr>
          <w:rFonts w:hint="eastAsia"/>
        </w:rPr>
        <w:t>因此，对一类异教徒（就其本身而言）所说的话，也适用于所有其他异教徒，而对旧约之外的一群人所说的话，也可以恰当地指称其他人。</w:t>
      </w:r>
    </w:p>
    <w:p w14:paraId="51B1A90E">
      <w:pPr>
        <w:widowControl w:val="0"/>
        <w:numPr>
          <w:ilvl w:val="0"/>
          <w:numId w:val="0"/>
        </w:numPr>
        <w:jc w:val="both"/>
        <w:rPr>
          <w:rFonts w:hint="eastAsia"/>
        </w:rPr>
      </w:pPr>
    </w:p>
    <w:p w14:paraId="6002CBE7">
      <w:pPr>
        <w:widowControl w:val="0"/>
        <w:numPr>
          <w:ilvl w:val="0"/>
          <w:numId w:val="0"/>
        </w:numPr>
        <w:jc w:val="both"/>
        <w:rPr>
          <w:rFonts w:hint="eastAsia"/>
        </w:rPr>
      </w:pPr>
      <w:r>
        <w:rPr>
          <w:rFonts w:hint="eastAsia"/>
        </w:rPr>
        <w:t>VERSE 26. And it shall come to pass, that in the place where it was said to them, Ye are not my people, &amp;c.</w:t>
      </w:r>
    </w:p>
    <w:p w14:paraId="240E2EF9">
      <w:pPr>
        <w:widowControl w:val="0"/>
        <w:numPr>
          <w:ilvl w:val="0"/>
          <w:numId w:val="0"/>
        </w:numPr>
        <w:jc w:val="both"/>
        <w:rPr>
          <w:rFonts w:hint="eastAsia"/>
        </w:rPr>
      </w:pPr>
      <w:r>
        <w:rPr>
          <w:rFonts w:hint="eastAsia"/>
        </w:rPr>
        <w:t>第26节. 将来，在什么地方对他们说：“你们不是我的子民”，等等。</w:t>
      </w:r>
    </w:p>
    <w:p w14:paraId="681E2927">
      <w:pPr>
        <w:widowControl w:val="0"/>
        <w:numPr>
          <w:ilvl w:val="0"/>
          <w:numId w:val="0"/>
        </w:numPr>
        <w:jc w:val="both"/>
        <w:rPr>
          <w:rFonts w:hint="eastAsia"/>
        </w:rPr>
      </w:pPr>
      <w:r>
        <w:rPr>
          <w:rFonts w:hint="eastAsia"/>
        </w:rPr>
        <w:t>This quotation is more strictly conformed to the Hebrew than the preceding.</w:t>
      </w:r>
    </w:p>
    <w:p w14:paraId="74C03DC5">
      <w:pPr>
        <w:widowControl w:val="0"/>
        <w:numPr>
          <w:ilvl w:val="0"/>
          <w:numId w:val="0"/>
        </w:numPr>
        <w:jc w:val="both"/>
        <w:rPr>
          <w:rFonts w:hint="eastAsia"/>
        </w:rPr>
      </w:pPr>
      <w:r>
        <w:rPr>
          <w:rFonts w:hint="eastAsia"/>
        </w:rPr>
        <w:t>这段引文比前一段更严格地符合希伯来原文。</w:t>
      </w:r>
    </w:p>
    <w:p w14:paraId="00198057">
      <w:pPr>
        <w:widowControl w:val="0"/>
        <w:numPr>
          <w:ilvl w:val="0"/>
          <w:numId w:val="0"/>
        </w:numPr>
        <w:jc w:val="both"/>
        <w:rPr>
          <w:rFonts w:hint="eastAsia"/>
        </w:rPr>
      </w:pPr>
      <w:r>
        <w:rPr>
          <w:rFonts w:hint="eastAsia"/>
        </w:rPr>
        <w:t>It is from Hosea 1:10.</w:t>
      </w:r>
    </w:p>
    <w:p w14:paraId="24CD131C">
      <w:pPr>
        <w:widowControl w:val="0"/>
        <w:numPr>
          <w:ilvl w:val="0"/>
          <w:numId w:val="0"/>
        </w:numPr>
        <w:jc w:val="both"/>
        <w:rPr>
          <w:rFonts w:hint="eastAsia"/>
        </w:rPr>
      </w:pPr>
      <w:r>
        <w:rPr>
          <w:rFonts w:hint="eastAsia"/>
        </w:rPr>
        <w:t>它出自何西阿书1:10。</w:t>
      </w:r>
    </w:p>
    <w:p w14:paraId="0357533F">
      <w:pPr>
        <w:widowControl w:val="0"/>
        <w:numPr>
          <w:ilvl w:val="0"/>
          <w:numId w:val="0"/>
        </w:numPr>
        <w:jc w:val="both"/>
        <w:rPr>
          <w:rFonts w:hint="eastAsia"/>
        </w:rPr>
      </w:pPr>
      <w:r>
        <w:rPr>
          <w:rFonts w:hint="eastAsia"/>
        </w:rPr>
        <w:t>The sentiment is the same as before.</w:t>
      </w:r>
    </w:p>
    <w:p w14:paraId="42187DC4">
      <w:pPr>
        <w:widowControl w:val="0"/>
        <w:numPr>
          <w:ilvl w:val="0"/>
          <w:numId w:val="0"/>
        </w:numPr>
        <w:jc w:val="both"/>
        <w:rPr>
          <w:rFonts w:hint="eastAsia"/>
        </w:rPr>
      </w:pPr>
      <w:r>
        <w:rPr>
          <w:rFonts w:hint="eastAsia"/>
        </w:rPr>
        <w:t>情感与先前相同。</w:t>
      </w:r>
    </w:p>
    <w:p w14:paraId="403EE350">
      <w:pPr>
        <w:widowControl w:val="0"/>
        <w:numPr>
          <w:ilvl w:val="0"/>
          <w:numId w:val="0"/>
        </w:numPr>
        <w:jc w:val="both"/>
        <w:rPr>
          <w:rFonts w:hint="eastAsia"/>
        </w:rPr>
      </w:pPr>
      <w:r>
        <w:rPr>
          <w:rFonts w:hint="eastAsia"/>
        </w:rPr>
        <w:t>The combination of two or more disconnected passages in one quotation, is not unusual in the New Testament, and was a common practice with the Jewish Rabbins, who, as Surenhusius says, Interdum plura loca sacrae Scripturae in unum contrahi solent ad efficaciorem rei demonstrationem.</w:t>
      </w:r>
    </w:p>
    <w:p w14:paraId="68C53C3B">
      <w:pPr>
        <w:widowControl w:val="0"/>
        <w:numPr>
          <w:ilvl w:val="0"/>
          <w:numId w:val="0"/>
        </w:numPr>
        <w:jc w:val="both"/>
        <w:rPr>
          <w:rFonts w:hint="eastAsia"/>
        </w:rPr>
      </w:pPr>
      <w:r>
        <w:rPr>
          <w:rFonts w:hint="eastAsia"/>
        </w:rPr>
        <w:t>将两段或多段不相关的经文合并在一处引用，这在新约中并不少见，并且是犹太拉比的惯常做法，正如苏伦胡修斯所说，Interdum plura loca sacrae Scripturae in unum contrahi solent ad efficaciorem rei demonstrationem. (拉丁文：“有时，为了更有效地证明某事，通常会将圣经中的几处经文合并为一处。”)</w:t>
      </w:r>
    </w:p>
    <w:p w14:paraId="66D71BA7">
      <w:pPr>
        <w:widowControl w:val="0"/>
        <w:numPr>
          <w:ilvl w:val="0"/>
          <w:numId w:val="0"/>
        </w:numPr>
        <w:jc w:val="both"/>
        <w:rPr>
          <w:rFonts w:hint="eastAsia"/>
        </w:rPr>
      </w:pPr>
      <w:r>
        <w:rPr>
          <w:rFonts w:hint="eastAsia"/>
        </w:rPr>
        <w:t>In the place where, ἐν τῶ τόπῳ οὗ, is by many understood of Palestine.</w:t>
      </w:r>
    </w:p>
    <w:p w14:paraId="066982F0">
      <w:pPr>
        <w:widowControl w:val="0"/>
        <w:numPr>
          <w:ilvl w:val="0"/>
          <w:numId w:val="0"/>
        </w:numPr>
        <w:jc w:val="both"/>
        <w:rPr>
          <w:rFonts w:hint="eastAsia"/>
        </w:rPr>
      </w:pPr>
      <w:r>
        <w:rPr>
          <w:rFonts w:hint="eastAsia"/>
        </w:rPr>
        <w:t>在何处，ἐν τῷ τόπῳ οὗ (希腊文：en tō topō hou)，许多人将其理解为指巴勒斯坦。</w:t>
      </w:r>
    </w:p>
    <w:p w14:paraId="11476A55">
      <w:pPr>
        <w:widowControl w:val="0"/>
        <w:numPr>
          <w:ilvl w:val="0"/>
          <w:numId w:val="0"/>
        </w:numPr>
        <w:jc w:val="both"/>
        <w:rPr>
          <w:rFonts w:hint="eastAsia"/>
        </w:rPr>
      </w:pPr>
      <w:r>
        <w:rPr>
          <w:rFonts w:hint="eastAsia"/>
        </w:rPr>
        <w:t>The prophet predicts the ten tribes should be restored, and that they should be again recognised as part of the people of God in the very place where they had been regarded as apostates and outcasts.</w:t>
      </w:r>
    </w:p>
    <w:p w14:paraId="7C8BC80F">
      <w:pPr>
        <w:widowControl w:val="0"/>
        <w:numPr>
          <w:ilvl w:val="0"/>
          <w:numId w:val="0"/>
        </w:numPr>
        <w:jc w:val="both"/>
        <w:rPr>
          <w:rFonts w:hint="eastAsia"/>
        </w:rPr>
      </w:pPr>
      <w:r>
        <w:rPr>
          <w:rFonts w:hint="eastAsia"/>
        </w:rPr>
        <w:t>先知预言十个支派将要复兴，并且他们将在曾被视为叛教者和被弃绝者的地方，再次被承认为上帝子民的一部分。</w:t>
      </w:r>
    </w:p>
    <w:p w14:paraId="5894CF74">
      <w:pPr>
        <w:widowControl w:val="0"/>
        <w:numPr>
          <w:ilvl w:val="0"/>
          <w:numId w:val="0"/>
        </w:numPr>
        <w:jc w:val="both"/>
        <w:rPr>
          <w:rFonts w:hint="eastAsia"/>
        </w:rPr>
      </w:pPr>
      <w:r>
        <w:rPr>
          <w:rFonts w:hint="eastAsia"/>
        </w:rPr>
        <w:t>Others think that the apostle refers to the church, in coetu Christianorum, ubi din dubitatum est, an recte Gentiles reciperentur, ibi appellabantur filii Dei.—Fritzsche.</w:t>
      </w:r>
    </w:p>
    <w:p w14:paraId="068090E1">
      <w:pPr>
        <w:widowControl w:val="0"/>
        <w:numPr>
          <w:ilvl w:val="0"/>
          <w:numId w:val="0"/>
        </w:numPr>
        <w:jc w:val="both"/>
        <w:rPr>
          <w:rFonts w:hint="eastAsia"/>
        </w:rPr>
      </w:pPr>
      <w:r>
        <w:rPr>
          <w:rFonts w:hint="eastAsia"/>
        </w:rPr>
        <w:t>另一些人认为使徒指的是教会，in coetu Christianorum, ubi diu dubitatum est, an recte Gentiles reciperentur, ibi appellabantur filii Dei.—弗里茨舍。(拉丁文：“在基督徒的集会中，那里曾长期怀疑外邦人是否能被正确地接纳，在那里他们被称为上帝的儿子。”)</w:t>
      </w:r>
    </w:p>
    <w:p w14:paraId="00286EEB">
      <w:pPr>
        <w:widowControl w:val="0"/>
        <w:numPr>
          <w:ilvl w:val="0"/>
          <w:numId w:val="0"/>
        </w:numPr>
        <w:jc w:val="both"/>
        <w:rPr>
          <w:rFonts w:hint="eastAsia"/>
        </w:rPr>
      </w:pPr>
      <w:r>
        <w:rPr>
          <w:rFonts w:hint="eastAsia"/>
        </w:rPr>
        <w:t>Much the most common and natural explanation is, that the reference is indefinitely to the heathen world.</w:t>
      </w:r>
    </w:p>
    <w:p w14:paraId="6484EE02">
      <w:pPr>
        <w:widowControl w:val="0"/>
        <w:numPr>
          <w:ilvl w:val="0"/>
          <w:numId w:val="0"/>
        </w:numPr>
        <w:jc w:val="both"/>
        <w:rPr>
          <w:rFonts w:hint="eastAsia"/>
        </w:rPr>
      </w:pPr>
      <w:r>
        <w:rPr>
          <w:rFonts w:hint="eastAsia"/>
        </w:rPr>
        <w:t>最普遍和最自然的解释是，所指的是不明确的异教世界。</w:t>
      </w:r>
    </w:p>
    <w:p w14:paraId="28D95971">
      <w:pPr>
        <w:widowControl w:val="0"/>
        <w:numPr>
          <w:ilvl w:val="0"/>
          <w:numId w:val="0"/>
        </w:numPr>
        <w:jc w:val="both"/>
        <w:rPr>
          <w:rFonts w:hint="eastAsia"/>
        </w:rPr>
      </w:pPr>
      <w:r>
        <w:rPr>
          <w:rFonts w:hint="eastAsia"/>
        </w:rPr>
        <w:t>Wherever, in every place, where the people had been regarded as aliens, they should be called the children of God.</w:t>
      </w:r>
    </w:p>
    <w:p w14:paraId="02E658FD">
      <w:pPr>
        <w:widowControl w:val="0"/>
        <w:numPr>
          <w:ilvl w:val="0"/>
          <w:numId w:val="0"/>
        </w:numPr>
        <w:jc w:val="both"/>
        <w:rPr>
          <w:rFonts w:hint="eastAsia"/>
        </w:rPr>
      </w:pPr>
      <w:r>
        <w:rPr>
          <w:rFonts w:hint="eastAsia"/>
        </w:rPr>
        <w:t>无论何处，在任何地方，凡人民曾被视为外邦人的，他们都将被称为上帝的儿女。</w:t>
      </w:r>
    </w:p>
    <w:p w14:paraId="1148747E">
      <w:pPr>
        <w:widowControl w:val="0"/>
        <w:numPr>
          <w:ilvl w:val="0"/>
          <w:numId w:val="0"/>
        </w:numPr>
        <w:jc w:val="both"/>
        <w:rPr>
          <w:rFonts w:hint="eastAsia"/>
        </w:rPr>
      </w:pPr>
      <w:r>
        <w:rPr>
          <w:rFonts w:hint="eastAsia"/>
        </w:rPr>
        <w:t>That is, those formerly not his people, should become his people.</w:t>
      </w:r>
    </w:p>
    <w:p w14:paraId="09F3A7D6">
      <w:pPr>
        <w:widowControl w:val="0"/>
        <w:numPr>
          <w:ilvl w:val="0"/>
          <w:numId w:val="0"/>
        </w:numPr>
        <w:jc w:val="both"/>
        <w:rPr>
          <w:rFonts w:hint="eastAsia"/>
        </w:rPr>
      </w:pPr>
      <w:r>
        <w:rPr>
          <w:rFonts w:hint="eastAsia"/>
        </w:rPr>
        <w:t>也就是说，那些先前并非祂子民的人，将成为祂的子民。</w:t>
      </w:r>
    </w:p>
    <w:p w14:paraId="70DAD78A">
      <w:pPr>
        <w:widowControl w:val="0"/>
        <w:numPr>
          <w:ilvl w:val="0"/>
          <w:numId w:val="0"/>
        </w:numPr>
        <w:jc w:val="both"/>
        <w:rPr>
          <w:rFonts w:hint="eastAsia"/>
        </w:rPr>
      </w:pPr>
    </w:p>
    <w:p w14:paraId="29DD2629">
      <w:pPr>
        <w:widowControl w:val="0"/>
        <w:numPr>
          <w:ilvl w:val="0"/>
          <w:numId w:val="0"/>
        </w:numPr>
        <w:jc w:val="both"/>
        <w:rPr>
          <w:rFonts w:hint="eastAsia"/>
        </w:rPr>
      </w:pPr>
      <w:r>
        <w:rPr>
          <w:rFonts w:hint="eastAsia"/>
        </w:rPr>
        <w:t>VERSES 27, 28. The second part of the apostle's conclusion, ver. 24, is, that the Jews, as such, were not to be included in the kingdom of Christ, which, of course, is implied in all those predictions which speak of them as in general cut off and rejected.</w:t>
      </w:r>
    </w:p>
    <w:p w14:paraId="55863DC9">
      <w:pPr>
        <w:widowControl w:val="0"/>
        <w:numPr>
          <w:ilvl w:val="0"/>
          <w:numId w:val="0"/>
        </w:numPr>
        <w:jc w:val="both"/>
        <w:rPr>
          <w:rFonts w:hint="eastAsia"/>
        </w:rPr>
      </w:pPr>
      <w:r>
        <w:rPr>
          <w:rFonts w:hint="eastAsia"/>
        </w:rPr>
        <w:t>第27、28节. 使徒结论的第二部分（第24节）是，犹太人本身不被包括在基督的国度里，这当然隐含在所有那些预言他们大体上被剪除和弃绝的预言中。</w:t>
      </w:r>
    </w:p>
    <w:p w14:paraId="24C33802">
      <w:pPr>
        <w:widowControl w:val="0"/>
        <w:numPr>
          <w:ilvl w:val="0"/>
          <w:numId w:val="0"/>
        </w:numPr>
        <w:jc w:val="both"/>
        <w:rPr>
          <w:rFonts w:hint="eastAsia"/>
        </w:rPr>
      </w:pPr>
      <w:r>
        <w:rPr>
          <w:rFonts w:hint="eastAsia"/>
        </w:rPr>
        <w:t>Two such passages Paul quotes from Isaiah.</w:t>
      </w:r>
    </w:p>
    <w:p w14:paraId="3FEB5328">
      <w:pPr>
        <w:widowControl w:val="0"/>
        <w:numPr>
          <w:ilvl w:val="0"/>
          <w:numId w:val="0"/>
        </w:numPr>
        <w:jc w:val="both"/>
        <w:rPr>
          <w:rFonts w:hint="eastAsia"/>
        </w:rPr>
      </w:pPr>
      <w:r>
        <w:rPr>
          <w:rFonts w:hint="eastAsia"/>
        </w:rPr>
        <w:t>保罗从以赛亚书中引用了两段这样的经文。</w:t>
      </w:r>
    </w:p>
    <w:p w14:paraId="48DE267C">
      <w:pPr>
        <w:widowControl w:val="0"/>
        <w:numPr>
          <w:ilvl w:val="0"/>
          <w:numId w:val="0"/>
        </w:numPr>
        <w:jc w:val="both"/>
        <w:rPr>
          <w:rFonts w:hint="eastAsia"/>
        </w:rPr>
      </w:pPr>
      <w:r>
        <w:rPr>
          <w:rFonts w:hint="eastAsia"/>
        </w:rPr>
        <w:t>The first is from Isaiah 10:22, 23.</w:t>
      </w:r>
    </w:p>
    <w:p w14:paraId="2E0E1E02">
      <w:pPr>
        <w:widowControl w:val="0"/>
        <w:numPr>
          <w:ilvl w:val="0"/>
          <w:numId w:val="0"/>
        </w:numPr>
        <w:jc w:val="both"/>
        <w:rPr>
          <w:rFonts w:hint="eastAsia"/>
        </w:rPr>
      </w:pPr>
      <w:r>
        <w:rPr>
          <w:rFonts w:hint="eastAsia"/>
        </w:rPr>
        <w:t>第一段出自以赛亚书10:22, 23。</w:t>
      </w:r>
    </w:p>
    <w:p w14:paraId="41B3748E">
      <w:pPr>
        <w:widowControl w:val="0"/>
        <w:numPr>
          <w:ilvl w:val="0"/>
          <w:numId w:val="0"/>
        </w:numPr>
        <w:jc w:val="both"/>
        <w:rPr>
          <w:rFonts w:hint="eastAsia"/>
        </w:rPr>
      </w:pPr>
      <w:r>
        <w:rPr>
          <w:rFonts w:hint="eastAsia"/>
        </w:rPr>
        <w:t>Though the number of the children of Israel be as the sand of the sea, a remnant shall be saved, for he will finish the work and cut it short in righteousness: because a short work will the Lord make in the earth.</w:t>
      </w:r>
    </w:p>
    <w:p w14:paraId="45234CAA">
      <w:pPr>
        <w:widowControl w:val="0"/>
        <w:numPr>
          <w:ilvl w:val="0"/>
          <w:numId w:val="0"/>
        </w:numPr>
        <w:jc w:val="both"/>
        <w:rPr>
          <w:rFonts w:hint="eastAsia"/>
        </w:rPr>
      </w:pPr>
      <w:r>
        <w:rPr>
          <w:rFonts w:hint="eastAsia"/>
        </w:rPr>
        <w:t>以色列人虽多如海沙，得救的不过是剩下的余数；因为主要在世上施行祂的话，叫这话都成全，速速地完结。</w:t>
      </w:r>
    </w:p>
    <w:p w14:paraId="125C8354">
      <w:pPr>
        <w:widowControl w:val="0"/>
        <w:numPr>
          <w:ilvl w:val="0"/>
          <w:numId w:val="0"/>
        </w:numPr>
        <w:jc w:val="both"/>
        <w:rPr>
          <w:rFonts w:hint="eastAsia"/>
        </w:rPr>
      </w:pPr>
      <w:r>
        <w:rPr>
          <w:rFonts w:hint="eastAsia"/>
        </w:rPr>
        <w:t>This passage is nearer the LXX. translation than to the Hebrew.</w:t>
      </w:r>
    </w:p>
    <w:p w14:paraId="6D0281CD">
      <w:pPr>
        <w:widowControl w:val="0"/>
        <w:numPr>
          <w:ilvl w:val="0"/>
          <w:numId w:val="0"/>
        </w:numPr>
        <w:jc w:val="both"/>
        <w:rPr>
          <w:rFonts w:hint="eastAsia"/>
        </w:rPr>
      </w:pPr>
      <w:r>
        <w:rPr>
          <w:rFonts w:hint="eastAsia"/>
        </w:rPr>
        <w:t>这段经文更接近七十士译本，而非希伯来原文。</w:t>
      </w:r>
    </w:p>
    <w:p w14:paraId="0FE8389F">
      <w:pPr>
        <w:widowControl w:val="0"/>
        <w:numPr>
          <w:ilvl w:val="0"/>
          <w:numId w:val="0"/>
        </w:numPr>
        <w:jc w:val="both"/>
        <w:rPr>
          <w:rFonts w:hint="eastAsia"/>
        </w:rPr>
      </w:pPr>
      <w:r>
        <w:rPr>
          <w:rFonts w:hint="eastAsia"/>
        </w:rPr>
        <w:t>The general sense is the same in both, and also in the apostle's version, 'However numerous the children of Israel might be, only a small portion of them should escape the judgments of God.'</w:t>
      </w:r>
    </w:p>
    <w:p w14:paraId="2839CE6E">
      <w:pPr>
        <w:widowControl w:val="0"/>
        <w:numPr>
          <w:ilvl w:val="0"/>
          <w:numId w:val="0"/>
        </w:numPr>
        <w:jc w:val="both"/>
        <w:rPr>
          <w:rFonts w:hint="eastAsia"/>
        </w:rPr>
      </w:pPr>
      <w:r>
        <w:rPr>
          <w:rFonts w:hint="eastAsia"/>
        </w:rPr>
        <w:t>两者的总意相同，使徒的译本也是如此，“无论以色列人多么众多，他们中只有一小部分能逃脱上帝的审判。”</w:t>
      </w:r>
    </w:p>
    <w:p w14:paraId="1463C95E">
      <w:pPr>
        <w:widowControl w:val="0"/>
        <w:numPr>
          <w:ilvl w:val="0"/>
          <w:numId w:val="0"/>
        </w:numPr>
        <w:jc w:val="both"/>
        <w:rPr>
          <w:rFonts w:hint="eastAsia"/>
        </w:rPr>
      </w:pPr>
      <w:r>
        <w:rPr>
          <w:rFonts w:hint="eastAsia"/>
        </w:rPr>
        <w:t>This being the case, it is evident that the mere being a Jew was never considered sufficient to secure the divine favour.</w:t>
      </w:r>
    </w:p>
    <w:p w14:paraId="716489BA">
      <w:pPr>
        <w:widowControl w:val="0"/>
        <w:numPr>
          <w:ilvl w:val="0"/>
          <w:numId w:val="0"/>
        </w:numPr>
        <w:jc w:val="both"/>
        <w:rPr>
          <w:rFonts w:hint="eastAsia"/>
        </w:rPr>
      </w:pPr>
      <w:r>
        <w:rPr>
          <w:rFonts w:hint="eastAsia"/>
        </w:rPr>
        <w:t>既然如此，很明显，仅仅身为犹太人从未被认为足以确保神圣的恩惠。</w:t>
      </w:r>
    </w:p>
    <w:p w14:paraId="6A5D396F">
      <w:pPr>
        <w:widowControl w:val="0"/>
        <w:numPr>
          <w:ilvl w:val="0"/>
          <w:numId w:val="0"/>
        </w:numPr>
        <w:jc w:val="both"/>
        <w:rPr>
          <w:rFonts w:hint="eastAsia"/>
        </w:rPr>
      </w:pPr>
      <w:r>
        <w:rPr>
          <w:rFonts w:hint="eastAsia"/>
        </w:rPr>
        <w:t>The portion of the prophecy contained in ver. 27 is the principal point, 'Only a few of the Jews were to be saved.'</w:t>
      </w:r>
    </w:p>
    <w:p w14:paraId="142C0342">
      <w:pPr>
        <w:widowControl w:val="0"/>
        <w:numPr>
          <w:ilvl w:val="0"/>
          <w:numId w:val="0"/>
        </w:numPr>
        <w:jc w:val="both"/>
        <w:rPr>
          <w:rFonts w:hint="eastAsia"/>
        </w:rPr>
      </w:pPr>
      <w:r>
        <w:rPr>
          <w:rFonts w:hint="eastAsia"/>
        </w:rPr>
        <w:t>第27节所含预言的部分是主要观点，“只有少数犹太人将要得救。”</w:t>
      </w:r>
    </w:p>
    <w:p w14:paraId="24C1C3FA">
      <w:pPr>
        <w:widowControl w:val="0"/>
        <w:numPr>
          <w:ilvl w:val="0"/>
          <w:numId w:val="0"/>
        </w:numPr>
        <w:jc w:val="both"/>
        <w:rPr>
          <w:rFonts w:hint="eastAsia"/>
        </w:rPr>
      </w:pPr>
      <w:r>
        <w:rPr>
          <w:rFonts w:hint="eastAsia"/>
        </w:rPr>
        <w:t>What is contained in ver. 28 is an amplification, or states the converse of the preceding proposition.</w:t>
      </w:r>
    </w:p>
    <w:p w14:paraId="792D1F3F">
      <w:pPr>
        <w:widowControl w:val="0"/>
        <w:numPr>
          <w:ilvl w:val="0"/>
          <w:numId w:val="0"/>
        </w:numPr>
        <w:jc w:val="both"/>
        <w:rPr>
          <w:rFonts w:hint="eastAsia"/>
        </w:rPr>
      </w:pPr>
      <w:r>
        <w:rPr>
          <w:rFonts w:hint="eastAsia"/>
        </w:rPr>
        <w:t>第28节所包含的是对前一命题的扩充，或陈述其反面。</w:t>
      </w:r>
    </w:p>
    <w:p w14:paraId="711BF03C">
      <w:pPr>
        <w:widowControl w:val="0"/>
        <w:numPr>
          <w:ilvl w:val="0"/>
          <w:numId w:val="0"/>
        </w:numPr>
        <w:jc w:val="both"/>
        <w:rPr>
          <w:rFonts w:hint="eastAsia"/>
        </w:rPr>
      </w:pPr>
      <w:r>
        <w:rPr>
          <w:rFonts w:hint="eastAsia"/>
        </w:rPr>
        <w:t>'Most of the Jews should be cut off.'</w:t>
      </w:r>
    </w:p>
    <w:p w14:paraId="77F68185">
      <w:pPr>
        <w:widowControl w:val="0"/>
        <w:numPr>
          <w:ilvl w:val="0"/>
          <w:numId w:val="0"/>
        </w:numPr>
        <w:jc w:val="both"/>
        <w:rPr>
          <w:rFonts w:hint="eastAsia"/>
        </w:rPr>
      </w:pPr>
      <w:r>
        <w:rPr>
          <w:rFonts w:hint="eastAsia"/>
        </w:rPr>
        <w:t>“大多数犹太人将被剪除。”</w:t>
      </w:r>
    </w:p>
    <w:p w14:paraId="2F835127">
      <w:pPr>
        <w:widowControl w:val="0"/>
        <w:numPr>
          <w:ilvl w:val="0"/>
          <w:numId w:val="0"/>
        </w:numPr>
        <w:jc w:val="both"/>
        <w:rPr>
          <w:rFonts w:hint="eastAsia"/>
        </w:rPr>
      </w:pPr>
      <w:r>
        <w:rPr>
          <w:rFonts w:hint="eastAsia"/>
        </w:rPr>
        <w:t>The passage in Isaiah, therefore, is strictly applicable to the apostle's object.</w:t>
      </w:r>
    </w:p>
    <w:p w14:paraId="0469F05F">
      <w:pPr>
        <w:widowControl w:val="0"/>
        <w:numPr>
          <w:ilvl w:val="0"/>
          <w:numId w:val="0"/>
        </w:numPr>
        <w:jc w:val="both"/>
        <w:rPr>
          <w:rFonts w:hint="eastAsia"/>
        </w:rPr>
      </w:pPr>
      <w:r>
        <w:rPr>
          <w:rFonts w:hint="eastAsia"/>
        </w:rPr>
        <w:t>因此，以赛亚书中的这段经文严格适用于使徒的目的。</w:t>
      </w:r>
    </w:p>
    <w:p w14:paraId="3645F838">
      <w:pPr>
        <w:widowControl w:val="0"/>
        <w:numPr>
          <w:ilvl w:val="0"/>
          <w:numId w:val="0"/>
        </w:numPr>
        <w:jc w:val="both"/>
        <w:rPr>
          <w:rFonts w:hint="eastAsia"/>
        </w:rPr>
      </w:pPr>
    </w:p>
    <w:p w14:paraId="753EF1C4">
      <w:pPr>
        <w:widowControl w:val="0"/>
        <w:numPr>
          <w:ilvl w:val="0"/>
          <w:numId w:val="0"/>
        </w:numPr>
        <w:jc w:val="both"/>
        <w:rPr>
          <w:rFonts w:hint="eastAsia"/>
        </w:rPr>
      </w:pPr>
      <w:r>
        <w:rPr>
          <w:rFonts w:hint="eastAsia"/>
        </w:rPr>
        <w:t>Our version of ver. 28 is consistent with the original.</w:t>
      </w:r>
    </w:p>
    <w:p w14:paraId="0F7C8853">
      <w:pPr>
        <w:widowControl w:val="0"/>
        <w:numPr>
          <w:ilvl w:val="0"/>
          <w:numId w:val="0"/>
        </w:numPr>
        <w:jc w:val="both"/>
        <w:rPr>
          <w:rFonts w:hint="eastAsia"/>
        </w:rPr>
      </w:pPr>
      <w:r>
        <w:rPr>
          <w:rFonts w:hint="eastAsia"/>
        </w:rPr>
        <w:t>我们对第28节的翻译与原文一致。</w:t>
      </w:r>
    </w:p>
    <w:p w14:paraId="1EA3431B">
      <w:pPr>
        <w:widowControl w:val="0"/>
        <w:numPr>
          <w:ilvl w:val="0"/>
          <w:numId w:val="0"/>
        </w:numPr>
        <w:jc w:val="both"/>
        <w:rPr>
          <w:rFonts w:hint="eastAsia"/>
        </w:rPr>
      </w:pPr>
      <w:r>
        <w:rPr>
          <w:rFonts w:hint="eastAsia"/>
        </w:rPr>
        <w:t>But it may also be rendered, "He will execute and determine on the judgment with righteousness, for a judgment determined on, will the Lord execute in the earth."</w:t>
      </w:r>
    </w:p>
    <w:p w14:paraId="1E834293">
      <w:pPr>
        <w:widowControl w:val="0"/>
        <w:numPr>
          <w:ilvl w:val="0"/>
          <w:numId w:val="0"/>
        </w:numPr>
        <w:jc w:val="both"/>
        <w:rPr>
          <w:rFonts w:hint="eastAsia"/>
        </w:rPr>
      </w:pPr>
      <w:r>
        <w:rPr>
          <w:rFonts w:hint="eastAsia"/>
        </w:rPr>
        <w:t>但它也可以译为：“祂必凭公义执行并判定审判，因为主必在地上执行所定下的审判。”</w:t>
      </w:r>
    </w:p>
    <w:p w14:paraId="1893E78B">
      <w:pPr>
        <w:widowControl w:val="0"/>
        <w:numPr>
          <w:ilvl w:val="0"/>
          <w:numId w:val="0"/>
        </w:numPr>
        <w:jc w:val="both"/>
        <w:rPr>
          <w:rFonts w:hint="eastAsia"/>
        </w:rPr>
      </w:pPr>
      <w:r>
        <w:rPr>
          <w:rFonts w:hint="eastAsia"/>
        </w:rPr>
        <w:t>The word (λόγον) rendered work in our version, means properly a word, something spoken, and may refer to a promise, or threatening, according to the context.</w:t>
      </w:r>
    </w:p>
    <w:p w14:paraId="39BD6EBA">
      <w:pPr>
        <w:widowControl w:val="0"/>
        <w:numPr>
          <w:ilvl w:val="0"/>
          <w:numId w:val="0"/>
        </w:numPr>
        <w:jc w:val="both"/>
        <w:rPr>
          <w:rFonts w:hint="eastAsia"/>
        </w:rPr>
      </w:pPr>
      <w:r>
        <w:rPr>
          <w:rFonts w:hint="eastAsia"/>
        </w:rPr>
        <w:t>在我们的译本中被译为“工作”的词 (λόγον，希腊文：logon)，本意是“话语”，即所说的话，并且可以根据上下文指应许或威胁。</w:t>
      </w:r>
    </w:p>
    <w:p w14:paraId="1FCD10A7">
      <w:pPr>
        <w:widowControl w:val="0"/>
        <w:numPr>
          <w:ilvl w:val="0"/>
          <w:numId w:val="0"/>
        </w:numPr>
        <w:jc w:val="both"/>
        <w:rPr>
          <w:rFonts w:hint="eastAsia"/>
        </w:rPr>
      </w:pPr>
      <w:r>
        <w:rPr>
          <w:rFonts w:hint="eastAsia"/>
        </w:rPr>
        <w:t>Here of course a threatening is intended; the judgment threatened by the prophet in the context.</w:t>
      </w:r>
    </w:p>
    <w:p w14:paraId="4C52648F">
      <w:pPr>
        <w:widowControl w:val="0"/>
        <w:numPr>
          <w:ilvl w:val="0"/>
          <w:numId w:val="0"/>
        </w:numPr>
        <w:jc w:val="both"/>
        <w:rPr>
          <w:rFonts w:hint="eastAsia"/>
        </w:rPr>
      </w:pPr>
      <w:r>
        <w:rPr>
          <w:rFonts w:hint="eastAsia"/>
        </w:rPr>
        <w:t>这里当然意在威胁；即先知在上下文中威胁的审判。</w:t>
      </w:r>
    </w:p>
    <w:p w14:paraId="5334975A">
      <w:pPr>
        <w:widowControl w:val="0"/>
        <w:numPr>
          <w:ilvl w:val="0"/>
          <w:numId w:val="0"/>
        </w:numPr>
        <w:jc w:val="both"/>
        <w:rPr>
          <w:rFonts w:hint="eastAsia"/>
        </w:rPr>
      </w:pPr>
      <w:r>
        <w:rPr>
          <w:rFonts w:hint="eastAsia"/>
        </w:rPr>
        <w:t>The word (συντελῶν) rendered he will finish, means bringing to an end, and here perhaps, executing at once, bringing to an end speedily.</w:t>
      </w:r>
    </w:p>
    <w:p w14:paraId="4974BB3B">
      <w:pPr>
        <w:widowControl w:val="0"/>
        <w:numPr>
          <w:ilvl w:val="0"/>
          <w:numId w:val="0"/>
        </w:numPr>
        <w:jc w:val="both"/>
        <w:rPr>
          <w:rFonts w:hint="eastAsia"/>
        </w:rPr>
      </w:pPr>
      <w:r>
        <w:rPr>
          <w:rFonts w:hint="eastAsia"/>
        </w:rPr>
        <w:t>被译为“祂将完成”的词 (συντελῶν，希腊文：syntelōn)，意为“结束”，这里或许指“立刻执行”，“迅速结束”。</w:t>
      </w:r>
    </w:p>
    <w:p w14:paraId="435682CC">
      <w:pPr>
        <w:widowControl w:val="0"/>
        <w:numPr>
          <w:ilvl w:val="0"/>
          <w:numId w:val="0"/>
        </w:numPr>
        <w:jc w:val="both"/>
        <w:rPr>
          <w:rFonts w:hint="eastAsia"/>
        </w:rPr>
      </w:pPr>
      <w:r>
        <w:rPr>
          <w:rFonts w:hint="eastAsia"/>
        </w:rPr>
        <w:t>And the term (συντέμνων) translated cutting short, may mean deciding upon.</w:t>
      </w:r>
    </w:p>
    <w:p w14:paraId="22626322">
      <w:pPr>
        <w:widowControl w:val="0"/>
        <w:numPr>
          <w:ilvl w:val="0"/>
          <w:numId w:val="0"/>
        </w:numPr>
        <w:jc w:val="both"/>
        <w:rPr>
          <w:rFonts w:hint="eastAsia"/>
        </w:rPr>
      </w:pPr>
      <w:r>
        <w:rPr>
          <w:rFonts w:hint="eastAsia"/>
        </w:rPr>
        <w:t>而被译为“剪短”的词 (συντέμνων，希腊文：syntemnōn)，可能意味着“决定”。</w:t>
      </w:r>
    </w:p>
    <w:p w14:paraId="2DF11603">
      <w:pPr>
        <w:widowControl w:val="0"/>
        <w:numPr>
          <w:ilvl w:val="0"/>
          <w:numId w:val="0"/>
        </w:numPr>
        <w:jc w:val="both"/>
        <w:rPr>
          <w:rFonts w:hint="eastAsia"/>
        </w:rPr>
      </w:pPr>
      <w:r>
        <w:rPr>
          <w:rFonts w:hint="eastAsia"/>
        </w:rPr>
        <w:t>See Dan. 9:24, "Seventy weeks are determined (συνετμήθησαν) upon my people."</w:t>
      </w:r>
    </w:p>
    <w:p w14:paraId="5B6FD6A5">
      <w:pPr>
        <w:widowControl w:val="0"/>
        <w:numPr>
          <w:ilvl w:val="0"/>
          <w:numId w:val="0"/>
        </w:numPr>
        <w:jc w:val="both"/>
        <w:rPr>
          <w:rFonts w:hint="eastAsia"/>
        </w:rPr>
      </w:pPr>
      <w:r>
        <w:rPr>
          <w:rFonts w:hint="eastAsia"/>
        </w:rPr>
        <w:t>见但9:24：“为你本国之民和你圣城，已经定了七十个七（συνετμήθησαν，希腊文：synetmēthēsan）。”</w:t>
      </w:r>
    </w:p>
    <w:p w14:paraId="5614173D">
      <w:pPr>
        <w:widowControl w:val="0"/>
        <w:numPr>
          <w:ilvl w:val="0"/>
          <w:numId w:val="0"/>
        </w:numPr>
        <w:jc w:val="both"/>
        <w:rPr>
          <w:rFonts w:hint="eastAsia"/>
        </w:rPr>
      </w:pPr>
      <w:r>
        <w:rPr>
          <w:rFonts w:hint="eastAsia"/>
        </w:rPr>
        <w:t>But the ordinary sense of the word is in favour of our version, and so is the context.</w:t>
      </w:r>
    </w:p>
    <w:p w14:paraId="5C48A263">
      <w:pPr>
        <w:widowControl w:val="0"/>
        <w:numPr>
          <w:ilvl w:val="0"/>
          <w:numId w:val="0"/>
        </w:numPr>
        <w:jc w:val="both"/>
        <w:rPr>
          <w:rFonts w:hint="eastAsia"/>
        </w:rPr>
      </w:pPr>
      <w:r>
        <w:rPr>
          <w:rFonts w:hint="eastAsia"/>
        </w:rPr>
        <w:t>但是这个词的通常意义支持我们的译本，上下文也是如此。</w:t>
      </w:r>
    </w:p>
    <w:p w14:paraId="5F75D29A">
      <w:pPr>
        <w:widowControl w:val="0"/>
        <w:numPr>
          <w:ilvl w:val="0"/>
          <w:numId w:val="0"/>
        </w:numPr>
        <w:jc w:val="both"/>
        <w:rPr>
          <w:rFonts w:hint="eastAsia"/>
        </w:rPr>
      </w:pPr>
      <w:r>
        <w:rPr>
          <w:rFonts w:hint="eastAsia"/>
        </w:rPr>
        <w:t>If it were allowable to take the same word in different senses in the same passage, the verse might be rendered thus, 'For he will execute the judgment, and accomplish it speedily, for the judgment determined upon will the Lord execute in the earth.'</w:t>
      </w:r>
    </w:p>
    <w:p w14:paraId="75571EC2">
      <w:pPr>
        <w:widowControl w:val="0"/>
        <w:numPr>
          <w:ilvl w:val="0"/>
          <w:numId w:val="0"/>
        </w:numPr>
        <w:jc w:val="both"/>
        <w:rPr>
          <w:rFonts w:hint="eastAsia"/>
        </w:rPr>
      </w:pPr>
      <w:r>
        <w:rPr>
          <w:rFonts w:hint="eastAsia"/>
        </w:rPr>
        <w:t>如果允许在同一段经文中以不同意义理解同一个词，那么这节经文可以这样翻译：“因为祂必执行审判，并迅速完成它，因为主必在地上执行所定下的审判。”</w:t>
      </w:r>
    </w:p>
    <w:p w14:paraId="6533A1C8">
      <w:pPr>
        <w:widowControl w:val="0"/>
        <w:numPr>
          <w:ilvl w:val="0"/>
          <w:numId w:val="0"/>
        </w:numPr>
        <w:jc w:val="both"/>
        <w:rPr>
          <w:rFonts w:hint="eastAsia"/>
        </w:rPr>
      </w:pPr>
      <w:r>
        <w:rPr>
          <w:rFonts w:hint="eastAsia"/>
        </w:rPr>
        <w:t>This same word is used in one of these senses, Dan. 9:24, and in the other in ver. 26 of the same chapter.</w:t>
      </w:r>
    </w:p>
    <w:p w14:paraId="688D6F73">
      <w:pPr>
        <w:widowControl w:val="0"/>
        <w:numPr>
          <w:ilvl w:val="0"/>
          <w:numId w:val="0"/>
        </w:numPr>
        <w:jc w:val="both"/>
        <w:rPr>
          <w:rFonts w:hint="eastAsia"/>
        </w:rPr>
      </w:pPr>
      <w:r>
        <w:rPr>
          <w:rFonts w:hint="eastAsia"/>
        </w:rPr>
        <w:t>同一个词在但9:24中用于其中一种意义，在同一章的第26节中用于另一种意义。</w:t>
      </w:r>
    </w:p>
    <w:p w14:paraId="32F7747F">
      <w:pPr>
        <w:widowControl w:val="0"/>
        <w:numPr>
          <w:ilvl w:val="0"/>
          <w:numId w:val="0"/>
        </w:numPr>
        <w:jc w:val="both"/>
        <w:rPr>
          <w:rFonts w:hint="eastAsia"/>
        </w:rPr>
      </w:pPr>
      <w:r>
        <w:rPr>
          <w:rFonts w:hint="eastAsia"/>
        </w:rPr>
        <w:t>See, too, an analogous example in 1 Cor. 3:17, "If any man (φθείρει) defile the temple of God, him will God (φθερεῖ) destroy."</w:t>
      </w:r>
    </w:p>
    <w:p w14:paraId="0AD11660">
      <w:pPr>
        <w:widowControl w:val="0"/>
        <w:numPr>
          <w:ilvl w:val="0"/>
          <w:numId w:val="0"/>
        </w:numPr>
        <w:jc w:val="both"/>
        <w:rPr>
          <w:rFonts w:hint="eastAsia"/>
        </w:rPr>
      </w:pPr>
      <w:r>
        <w:rPr>
          <w:rFonts w:hint="eastAsia"/>
        </w:rPr>
        <w:t>另见林前3:17中一个类似的例子：“若有人（φθείρει，希腊文：phtheirei）毁坏上帝的殿，上帝必要（φθερεῖ，希腊文：phtherei）毁坏那人。”</w:t>
      </w:r>
    </w:p>
    <w:p w14:paraId="7AD9F27C">
      <w:pPr>
        <w:widowControl w:val="0"/>
        <w:numPr>
          <w:ilvl w:val="0"/>
          <w:numId w:val="0"/>
        </w:numPr>
        <w:jc w:val="both"/>
        <w:rPr>
          <w:rFonts w:hint="eastAsia"/>
        </w:rPr>
      </w:pPr>
      <w:r>
        <w:rPr>
          <w:rFonts w:hint="eastAsia"/>
        </w:rPr>
        <w:t>Here the same word is rendered correctly, first defile, and then destroy.</w:t>
      </w:r>
    </w:p>
    <w:p w14:paraId="48B5ED70">
      <w:pPr>
        <w:widowControl w:val="0"/>
        <w:numPr>
          <w:ilvl w:val="0"/>
          <w:numId w:val="0"/>
        </w:numPr>
        <w:jc w:val="both"/>
        <w:rPr>
          <w:rFonts w:hint="eastAsia"/>
        </w:rPr>
      </w:pPr>
      <w:r>
        <w:rPr>
          <w:rFonts w:hint="eastAsia"/>
        </w:rPr>
        <w:t>这里同一个词被正确地翻译，首先是“毁坏”，然后是“灭亡”。</w:t>
      </w:r>
    </w:p>
    <w:p w14:paraId="3497E4E3">
      <w:pPr>
        <w:widowControl w:val="0"/>
        <w:numPr>
          <w:ilvl w:val="0"/>
          <w:numId w:val="0"/>
        </w:numPr>
        <w:jc w:val="both"/>
        <w:rPr>
          <w:rFonts w:hint="eastAsia"/>
        </w:rPr>
      </w:pPr>
      <w:r>
        <w:rPr>
          <w:rFonts w:hint="eastAsia"/>
        </w:rPr>
        <w:t>We may, therefore, render the last clause of the verse either as in our version, or as given above.</w:t>
      </w:r>
    </w:p>
    <w:p w14:paraId="54052113">
      <w:pPr>
        <w:widowControl w:val="0"/>
        <w:numPr>
          <w:ilvl w:val="0"/>
          <w:numId w:val="0"/>
        </w:numPr>
        <w:jc w:val="both"/>
        <w:rPr>
          <w:rFonts w:hint="eastAsia"/>
        </w:rPr>
      </w:pPr>
      <w:r>
        <w:rPr>
          <w:rFonts w:hint="eastAsia"/>
        </w:rPr>
        <w:t>因此，我们可以将这节经文的最后一句译为我们的译本那样，或者像上面给出的那样。</w:t>
      </w:r>
    </w:p>
    <w:p w14:paraId="6ECFEE4B">
      <w:pPr>
        <w:widowControl w:val="0"/>
        <w:numPr>
          <w:ilvl w:val="0"/>
          <w:numId w:val="0"/>
        </w:numPr>
        <w:jc w:val="both"/>
        <w:rPr>
          <w:rFonts w:hint="eastAsia"/>
        </w:rPr>
      </w:pPr>
    </w:p>
    <w:p w14:paraId="287561FF">
      <w:pPr>
        <w:widowControl w:val="0"/>
        <w:numPr>
          <w:ilvl w:val="0"/>
          <w:numId w:val="0"/>
        </w:numPr>
        <w:jc w:val="both"/>
        <w:rPr>
          <w:rFonts w:hint="eastAsia"/>
        </w:rPr>
      </w:pPr>
      <w:r>
        <w:rPr>
          <w:rFonts w:hint="eastAsia"/>
        </w:rPr>
        <w:t>VERSE 29. The second passage quoted by the apostle is from Isa. 1:9, Except the Lord of hosts had left us a seed, we had been as Sodom, been made like unto Gomorrah.</w:t>
      </w:r>
    </w:p>
    <w:p w14:paraId="3BD774E9">
      <w:pPr>
        <w:widowControl w:val="0"/>
        <w:numPr>
          <w:ilvl w:val="0"/>
          <w:numId w:val="0"/>
        </w:numPr>
        <w:jc w:val="both"/>
        <w:rPr>
          <w:rFonts w:hint="eastAsia"/>
        </w:rPr>
      </w:pPr>
      <w:r>
        <w:rPr>
          <w:rFonts w:hint="eastAsia"/>
        </w:rPr>
        <w:t>第29节. 使徒引用的第二段经文出自赛1:9：“若不是万军之耶和华给我们存留些微的种类，我们早已像所多玛，蛾摩拉的样子了。”</w:t>
      </w:r>
    </w:p>
    <w:p w14:paraId="6CECAE88">
      <w:pPr>
        <w:widowControl w:val="0"/>
        <w:numPr>
          <w:ilvl w:val="0"/>
          <w:numId w:val="0"/>
        </w:numPr>
        <w:jc w:val="both"/>
        <w:rPr>
          <w:rFonts w:hint="eastAsia"/>
        </w:rPr>
      </w:pPr>
      <w:r>
        <w:rPr>
          <w:rFonts w:hint="eastAsia"/>
        </w:rPr>
        <w:t>The object of this quotation is the same as that of the preceding, viz., to show that being Israelites was not enough to secure either exemption from divine judgments or the enjoyment of God's favour.</w:t>
      </w:r>
    </w:p>
    <w:p w14:paraId="3EDF9B18">
      <w:pPr>
        <w:widowControl w:val="0"/>
        <w:numPr>
          <w:ilvl w:val="0"/>
          <w:numId w:val="0"/>
        </w:numPr>
        <w:jc w:val="both"/>
        <w:rPr>
          <w:rFonts w:hint="eastAsia"/>
        </w:rPr>
      </w:pPr>
      <w:r>
        <w:rPr>
          <w:rFonts w:hint="eastAsia"/>
        </w:rPr>
        <w:t>这次引用的目的与前一次相同，即表明身为以色列人并不足以确保免于神圣的审判或享有上帝的恩惠。</w:t>
      </w:r>
    </w:p>
    <w:p w14:paraId="21519CD3">
      <w:pPr>
        <w:widowControl w:val="0"/>
        <w:numPr>
          <w:ilvl w:val="0"/>
          <w:numId w:val="0"/>
        </w:numPr>
        <w:jc w:val="both"/>
        <w:rPr>
          <w:rFonts w:hint="eastAsia"/>
        </w:rPr>
      </w:pPr>
      <w:r>
        <w:rPr>
          <w:rFonts w:hint="eastAsia"/>
        </w:rPr>
        <w:t>The passage is perfectly in point, for although the prophet is speaking of the national judgments which the people had brought upon themselves by their sins, and by which they were well nigh cut off entirely, yet it was necessarily involved in the destruction of the people for their idolatry and other crimes, that they perished from the kingdom of God.</w:t>
      </w:r>
    </w:p>
    <w:p w14:paraId="0FA30A35">
      <w:pPr>
        <w:widowControl w:val="0"/>
        <w:numPr>
          <w:ilvl w:val="0"/>
          <w:numId w:val="0"/>
        </w:numPr>
        <w:jc w:val="both"/>
        <w:rPr>
          <w:rFonts w:hint="eastAsia"/>
        </w:rPr>
      </w:pPr>
      <w:r>
        <w:rPr>
          <w:rFonts w:hint="eastAsia"/>
        </w:rPr>
        <w:t>这段经文完全切题，因为虽然先知谈论的是人民因自己的罪而招致的民族审判，并且他们因此几乎完全被剪除，然而，人民因其偶像崇拜和其他罪行而遭毁灭，这必然意味着他们从上帝的国度中灭亡了。</w:t>
      </w:r>
    </w:p>
    <w:p w14:paraId="21EB3AE1">
      <w:pPr>
        <w:widowControl w:val="0"/>
        <w:numPr>
          <w:ilvl w:val="0"/>
          <w:numId w:val="0"/>
        </w:numPr>
        <w:jc w:val="both"/>
        <w:rPr>
          <w:rFonts w:hint="eastAsia"/>
        </w:rPr>
      </w:pPr>
      <w:r>
        <w:rPr>
          <w:rFonts w:hint="eastAsia"/>
        </w:rPr>
        <w:t>Of course the passage strictly proves what Paul designed to establish, viz., that the Jews, as Jews, were as much exposed to God's judgments as others, and consequently could lay no special claim to admission into the kingdom of heaven.</w:t>
      </w:r>
    </w:p>
    <w:p w14:paraId="76966135">
      <w:pPr>
        <w:widowControl w:val="0"/>
        <w:numPr>
          <w:ilvl w:val="0"/>
          <w:numId w:val="0"/>
        </w:numPr>
        <w:jc w:val="both"/>
        <w:rPr>
          <w:rFonts w:hint="eastAsia"/>
        </w:rPr>
      </w:pPr>
      <w:r>
        <w:rPr>
          <w:rFonts w:hint="eastAsia"/>
        </w:rPr>
        <w:t>当然，这段经文严格地证明了保罗旨在确立的观点，即犹太人，作为犹太人，与其他民族一样遭受上帝的审判，因此不能对进入天国提出任何特殊的权利要求。</w:t>
      </w:r>
    </w:p>
    <w:p w14:paraId="36167691">
      <w:pPr>
        <w:widowControl w:val="0"/>
        <w:numPr>
          <w:ilvl w:val="0"/>
          <w:numId w:val="0"/>
        </w:numPr>
        <w:jc w:val="both"/>
        <w:rPr>
          <w:rFonts w:hint="eastAsia"/>
        </w:rPr>
      </w:pPr>
    </w:p>
    <w:p w14:paraId="26B51DF6">
      <w:pPr>
        <w:widowControl w:val="0"/>
        <w:numPr>
          <w:ilvl w:val="0"/>
          <w:numId w:val="0"/>
        </w:numPr>
        <w:jc w:val="both"/>
        <w:rPr>
          <w:rFonts w:hint="eastAsia"/>
        </w:rPr>
      </w:pPr>
      <w:r>
        <w:rPr>
          <w:rFonts w:hint="eastAsia"/>
        </w:rPr>
        <w:t>Paul here again follows the Septuagint.</w:t>
      </w:r>
    </w:p>
    <w:p w14:paraId="64A375FB">
      <w:pPr>
        <w:widowControl w:val="0"/>
        <w:numPr>
          <w:ilvl w:val="0"/>
          <w:numId w:val="0"/>
        </w:numPr>
        <w:jc w:val="both"/>
        <w:rPr>
          <w:rFonts w:hint="eastAsia"/>
        </w:rPr>
      </w:pPr>
      <w:r>
        <w:rPr>
          <w:rFonts w:hint="eastAsia"/>
        </w:rPr>
        <w:t>保罗在此再次遵循七十士译本。</w:t>
      </w:r>
    </w:p>
    <w:p w14:paraId="05DB8C64">
      <w:pPr>
        <w:widowControl w:val="0"/>
        <w:numPr>
          <w:ilvl w:val="0"/>
          <w:numId w:val="0"/>
        </w:numPr>
        <w:jc w:val="both"/>
        <w:rPr>
          <w:rFonts w:hint="eastAsia"/>
        </w:rPr>
      </w:pPr>
      <w:r>
        <w:rPr>
          <w:rFonts w:hint="eastAsia"/>
        </w:rPr>
        <w:t>The only difference, however, is, that the Greek version has (σπέρμα) a seed, instead of a remnant, as it is in the Hebrew.</w:t>
      </w:r>
    </w:p>
    <w:p w14:paraId="18E44ED2">
      <w:pPr>
        <w:widowControl w:val="0"/>
        <w:numPr>
          <w:ilvl w:val="0"/>
          <w:numId w:val="0"/>
        </w:numPr>
        <w:jc w:val="both"/>
        <w:rPr>
          <w:rFonts w:hint="eastAsia"/>
        </w:rPr>
      </w:pPr>
      <w:r>
        <w:rPr>
          <w:rFonts w:hint="eastAsia"/>
        </w:rPr>
        <w:t>然而，唯一的区别是，希腊文译本有 (σπέρμα，希腊文：sperma) “种子”，而不是希伯来文中的“余民”。</w:t>
      </w:r>
    </w:p>
    <w:p w14:paraId="5799DBB0">
      <w:pPr>
        <w:widowControl w:val="0"/>
        <w:numPr>
          <w:ilvl w:val="0"/>
          <w:numId w:val="0"/>
        </w:numPr>
        <w:jc w:val="both"/>
        <w:rPr>
          <w:rFonts w:hint="eastAsia"/>
        </w:rPr>
      </w:pPr>
      <w:r>
        <w:rPr>
          <w:rFonts w:hint="eastAsia"/>
        </w:rPr>
        <w:t>The sense is precisely the same.</w:t>
      </w:r>
    </w:p>
    <w:p w14:paraId="6AF2CD35">
      <w:pPr>
        <w:widowControl w:val="0"/>
        <w:numPr>
          <w:ilvl w:val="0"/>
          <w:numId w:val="0"/>
        </w:numPr>
        <w:jc w:val="both"/>
        <w:rPr>
          <w:rFonts w:hint="eastAsia"/>
        </w:rPr>
      </w:pPr>
      <w:r>
        <w:rPr>
          <w:rFonts w:hint="eastAsia"/>
        </w:rPr>
        <w:t>意思完全相同。</w:t>
      </w:r>
    </w:p>
    <w:p w14:paraId="1D7B7E5E">
      <w:pPr>
        <w:widowControl w:val="0"/>
        <w:numPr>
          <w:ilvl w:val="0"/>
          <w:numId w:val="0"/>
        </w:numPr>
        <w:jc w:val="both"/>
        <w:rPr>
          <w:rFonts w:hint="eastAsia"/>
        </w:rPr>
      </w:pPr>
      <w:r>
        <w:rPr>
          <w:rFonts w:hint="eastAsia"/>
        </w:rPr>
        <w:t>The Hebrew word means that which remains; and seed, as used in this passage, means the seed reserved for sowing.</w:t>
      </w:r>
    </w:p>
    <w:p w14:paraId="3866B141">
      <w:pPr>
        <w:widowControl w:val="0"/>
        <w:numPr>
          <w:ilvl w:val="0"/>
          <w:numId w:val="0"/>
        </w:numPr>
        <w:jc w:val="both"/>
        <w:rPr>
          <w:rFonts w:hint="eastAsia"/>
        </w:rPr>
      </w:pPr>
      <w:r>
        <w:rPr>
          <w:rFonts w:hint="eastAsia"/>
        </w:rPr>
        <w:t>希伯来词的意思是“所剩下的”；而“种子”，如本段经文所用，意为“为播种而保留的种子”。</w:t>
      </w:r>
    </w:p>
    <w:p w14:paraId="58BCE36A">
      <w:pPr>
        <w:widowControl w:val="0"/>
        <w:numPr>
          <w:ilvl w:val="0"/>
          <w:numId w:val="0"/>
        </w:numPr>
        <w:jc w:val="both"/>
        <w:rPr>
          <w:rFonts w:hint="eastAsia"/>
        </w:rPr>
      </w:pPr>
      <w:r>
        <w:rPr>
          <w:rFonts w:hint="eastAsia"/>
        </w:rPr>
        <w:t>The figure, therefore, is striking and beautiful.</w:t>
      </w:r>
    </w:p>
    <w:p w14:paraId="3DFEC26C">
      <w:pPr>
        <w:widowControl w:val="0"/>
        <w:numPr>
          <w:ilvl w:val="0"/>
          <w:numId w:val="0"/>
        </w:numPr>
        <w:jc w:val="both"/>
        <w:rPr>
          <w:rFonts w:hint="eastAsia"/>
        </w:rPr>
      </w:pPr>
      <w:r>
        <w:rPr>
          <w:rFonts w:hint="eastAsia"/>
        </w:rPr>
        <w:t>因此，这个比喻既生动又优美。</w:t>
      </w:r>
    </w:p>
    <w:p w14:paraId="37E5DFE9">
      <w:pPr>
        <w:widowControl w:val="0"/>
        <w:numPr>
          <w:ilvl w:val="0"/>
          <w:numId w:val="0"/>
        </w:numPr>
        <w:jc w:val="both"/>
        <w:rPr>
          <w:rFonts w:hint="eastAsia"/>
        </w:rPr>
      </w:pPr>
      <w:r>
        <w:rPr>
          <w:rFonts w:hint="eastAsia"/>
        </w:rPr>
        <w:t>Lord of Hosts is a frequent designation for the Supreme God in the Old Testament.</w:t>
      </w:r>
    </w:p>
    <w:p w14:paraId="207BCAE4">
      <w:pPr>
        <w:widowControl w:val="0"/>
        <w:numPr>
          <w:ilvl w:val="0"/>
          <w:numId w:val="0"/>
        </w:numPr>
        <w:jc w:val="both"/>
        <w:rPr>
          <w:rFonts w:hint="eastAsia"/>
        </w:rPr>
      </w:pPr>
      <w:r>
        <w:rPr>
          <w:rFonts w:hint="eastAsia"/>
        </w:rPr>
        <w:t>万军之耶和华是旧约中对至高上帝的常用称谓。</w:t>
      </w:r>
    </w:p>
    <w:p w14:paraId="21B748C3">
      <w:pPr>
        <w:widowControl w:val="0"/>
        <w:numPr>
          <w:ilvl w:val="0"/>
          <w:numId w:val="0"/>
        </w:numPr>
        <w:jc w:val="both"/>
        <w:rPr>
          <w:rFonts w:hint="eastAsia"/>
        </w:rPr>
      </w:pPr>
      <w:r>
        <w:rPr>
          <w:rFonts w:hint="eastAsia"/>
        </w:rPr>
        <w:t>As the word host is used in reference to any multitude arranged in order, as of men in an army, of angels, of the stars, or of all the heavenly bodies, including the sun and moon, so the expression Lord of hosts, may mean Lord of armies, Lord of angels, or Lord of heaven, or of the universe as a marshalled host; see 1 Kings 22:19, "I saw the Lord sitting on his throne, and all the host of heaven standing by him;" 2 Chron. 18:11, Ps. 103:21, Ps. 148:2, "Praise ye him, all his angels, praise ye him, all his hosts."</w:t>
      </w:r>
    </w:p>
    <w:p w14:paraId="2FED6E9D">
      <w:pPr>
        <w:widowControl w:val="0"/>
        <w:numPr>
          <w:ilvl w:val="0"/>
          <w:numId w:val="0"/>
        </w:numPr>
        <w:jc w:val="both"/>
        <w:rPr>
          <w:rFonts w:hint="eastAsia"/>
        </w:rPr>
      </w:pPr>
      <w:r>
        <w:rPr>
          <w:rFonts w:hint="eastAsia"/>
        </w:rPr>
        <w:t>由于“军队”这个词用于指任何有组织的群体，例如军队中的人、天使、星辰，或包括日月在内的所有天体，因此“万军之耶和华”这个表达可以指军队之主、天使之主、或诸天之主，或作为一支排列整齐军队的宇宙之主；见王上22:19：“我看见耶和华坐在祂的宝座上，天上的万军都侍立在祂旁边”；代下18:18 (注：原文为18:11，应为18:18)，诗103:21，诗148:2：“祂的众使者都要赞美祂，祂的诸军都要赞美祂。”</w:t>
      </w:r>
    </w:p>
    <w:p w14:paraId="7DAE87AA">
      <w:pPr>
        <w:widowControl w:val="0"/>
        <w:numPr>
          <w:ilvl w:val="0"/>
          <w:numId w:val="0"/>
        </w:numPr>
        <w:jc w:val="both"/>
        <w:rPr>
          <w:rFonts w:hint="eastAsia"/>
        </w:rPr>
      </w:pPr>
      <w:r>
        <w:rPr>
          <w:rFonts w:hint="eastAsia"/>
        </w:rPr>
        <w:t>In other passages, the reference is, with equal distinctness, to the stars, Jer. 33:22, Deut. 4:19, and frequently.</w:t>
      </w:r>
    </w:p>
    <w:p w14:paraId="37640BBD">
      <w:pPr>
        <w:widowControl w:val="0"/>
        <w:numPr>
          <w:ilvl w:val="0"/>
          <w:numId w:val="0"/>
        </w:numPr>
        <w:jc w:val="both"/>
        <w:rPr>
          <w:rFonts w:hint="eastAsia"/>
        </w:rPr>
      </w:pPr>
      <w:r>
        <w:rPr>
          <w:rFonts w:hint="eastAsia"/>
        </w:rPr>
        <w:t>在其他经文中，同样明确地指星辰，耶33:22，申4:19，以及其他地方。</w:t>
      </w:r>
    </w:p>
    <w:p w14:paraId="5956D3FA">
      <w:pPr>
        <w:widowControl w:val="0"/>
        <w:numPr>
          <w:ilvl w:val="0"/>
          <w:numId w:val="0"/>
        </w:numPr>
        <w:jc w:val="both"/>
        <w:rPr>
          <w:rFonts w:hint="eastAsia"/>
        </w:rPr>
      </w:pPr>
      <w:r>
        <w:rPr>
          <w:rFonts w:hint="eastAsia"/>
        </w:rPr>
        <w:t>It is most probable, therefore, that God is called Lord of hosts in reference to his Lordship over the whole heavens, and all that they contain, Lord of hosts being equivalent to Lord of the universe.</w:t>
      </w:r>
    </w:p>
    <w:p w14:paraId="0A220EB7">
      <w:pPr>
        <w:widowControl w:val="0"/>
        <w:numPr>
          <w:ilvl w:val="0"/>
          <w:numId w:val="0"/>
        </w:numPr>
        <w:jc w:val="both"/>
        <w:rPr>
          <w:rFonts w:hint="eastAsia"/>
        </w:rPr>
      </w:pPr>
      <w:r>
        <w:rPr>
          <w:rFonts w:hint="eastAsia"/>
        </w:rPr>
        <w:t>因此，最有可能的是，上帝被称为万军之耶和华，是指祂对整个诸天及其所包含一切的主权，万军之耶和华等同于宇宙之主。</w:t>
      </w:r>
    </w:p>
    <w:p w14:paraId="2CED181D">
      <w:pPr>
        <w:widowControl w:val="0"/>
        <w:numPr>
          <w:ilvl w:val="0"/>
          <w:numId w:val="0"/>
        </w:numPr>
        <w:jc w:val="both"/>
        <w:rPr>
          <w:rFonts w:hint="eastAsia"/>
        </w:rPr>
      </w:pPr>
    </w:p>
    <w:p w14:paraId="2B175F14">
      <w:pPr>
        <w:widowControl w:val="0"/>
        <w:numPr>
          <w:ilvl w:val="0"/>
          <w:numId w:val="0"/>
        </w:numPr>
        <w:jc w:val="both"/>
        <w:rPr>
          <w:rFonts w:hint="eastAsia"/>
        </w:rPr>
      </w:pPr>
      <w:r>
        <w:rPr>
          <w:rFonts w:hint="eastAsia"/>
        </w:rPr>
        <w:t>VERSE 30. Having proved that God was free to call the Gentiles as well as the Jews into his kingdom, and that it had been predicted that the great body of the Jews were to be rejected, he comes now to state the immediate ground of this rejection.</w:t>
      </w:r>
    </w:p>
    <w:p w14:paraId="47B5C2D0">
      <w:pPr>
        <w:widowControl w:val="0"/>
        <w:numPr>
          <w:ilvl w:val="0"/>
          <w:numId w:val="0"/>
        </w:numPr>
        <w:jc w:val="both"/>
        <w:rPr>
          <w:rFonts w:hint="eastAsia"/>
        </w:rPr>
      </w:pPr>
      <w:r>
        <w:rPr>
          <w:rFonts w:hint="eastAsia"/>
        </w:rPr>
        <w:t>第30节. 既已证明上帝可以自由地呼召外邦人和犹太人进入祂的国度，并且已经预言大多数犹太人将被弃绝，他现在开始陈述这种弃绝的直接原因。</w:t>
      </w:r>
    </w:p>
    <w:p w14:paraId="1DB54D1D">
      <w:pPr>
        <w:widowControl w:val="0"/>
        <w:numPr>
          <w:ilvl w:val="0"/>
          <w:numId w:val="0"/>
        </w:numPr>
        <w:jc w:val="both"/>
        <w:rPr>
          <w:rFonts w:hint="eastAsia"/>
        </w:rPr>
      </w:pPr>
      <w:r>
        <w:rPr>
          <w:rFonts w:hint="eastAsia"/>
        </w:rPr>
        <w:t>What shall we say then?</w:t>
      </w:r>
    </w:p>
    <w:p w14:paraId="652E4F98">
      <w:pPr>
        <w:widowControl w:val="0"/>
        <w:numPr>
          <w:ilvl w:val="0"/>
          <w:numId w:val="0"/>
        </w:numPr>
        <w:jc w:val="both"/>
        <w:rPr>
          <w:rFonts w:hint="eastAsia"/>
        </w:rPr>
      </w:pPr>
      <w:r>
        <w:rPr>
          <w:rFonts w:hint="eastAsia"/>
        </w:rPr>
        <w:t>这样，我们可说什么呢？</w:t>
      </w:r>
    </w:p>
    <w:p w14:paraId="48BECCF9">
      <w:pPr>
        <w:widowControl w:val="0"/>
        <w:numPr>
          <w:ilvl w:val="0"/>
          <w:numId w:val="0"/>
        </w:numPr>
        <w:jc w:val="both"/>
        <w:rPr>
          <w:rFonts w:hint="eastAsia"/>
        </w:rPr>
      </w:pPr>
      <w:r>
        <w:rPr>
          <w:rFonts w:hint="eastAsia"/>
        </w:rPr>
        <w:t>This may mean either, 'What is the inference from the preceding discussion?' and the answer follows, 'The conclusion is, the Gentiles are called and the Jews rejected;' or, 'What shall we say, or object to the fact that the Gentiles are accepted,' &amp;c., &amp;c. So Flatt and others.</w:t>
      </w:r>
    </w:p>
    <w:p w14:paraId="18643DBE">
      <w:pPr>
        <w:widowControl w:val="0"/>
        <w:numPr>
          <w:ilvl w:val="0"/>
          <w:numId w:val="0"/>
        </w:numPr>
        <w:jc w:val="both"/>
        <w:rPr>
          <w:rFonts w:hint="eastAsia"/>
        </w:rPr>
      </w:pPr>
      <w:r>
        <w:rPr>
          <w:rFonts w:hint="eastAsia"/>
        </w:rPr>
        <w:t>这可能意味着，“从前面的讨论可以推断出什么？”答案如下：“结论是，外邦人蒙召，犹太人被弃绝”；或者，“我们能说什么，或反对外邦人被接纳的事实呢”，等等。弗拉特和其他人持此观点。</w:t>
      </w:r>
    </w:p>
    <w:p w14:paraId="72DA5D08">
      <w:pPr>
        <w:widowControl w:val="0"/>
        <w:numPr>
          <w:ilvl w:val="0"/>
          <w:numId w:val="0"/>
        </w:numPr>
        <w:jc w:val="both"/>
        <w:rPr>
          <w:rFonts w:hint="eastAsia"/>
        </w:rPr>
      </w:pPr>
      <w:r>
        <w:rPr>
          <w:rFonts w:hint="eastAsia"/>
        </w:rPr>
        <w:t>But the former explanation is better suited to the context, especially to ver. 32, and to the apostle's common use of this expression; see ver. 14, chap. 7:7, 8:31.</w:t>
      </w:r>
    </w:p>
    <w:p w14:paraId="12937241">
      <w:pPr>
        <w:widowControl w:val="0"/>
        <w:numPr>
          <w:ilvl w:val="0"/>
          <w:numId w:val="0"/>
        </w:numPr>
        <w:jc w:val="both"/>
        <w:rPr>
          <w:rFonts w:hint="eastAsia"/>
        </w:rPr>
      </w:pPr>
      <w:r>
        <w:rPr>
          <w:rFonts w:hint="eastAsia"/>
        </w:rPr>
        <w:t>但前一种解释更符合上下文，尤其是第32节，以及使徒对这个表达的常用法；见第14节，第7章7节，8章31节。</w:t>
      </w:r>
    </w:p>
    <w:p w14:paraId="6C34C171">
      <w:pPr>
        <w:widowControl w:val="0"/>
        <w:numPr>
          <w:ilvl w:val="0"/>
          <w:numId w:val="0"/>
        </w:numPr>
        <w:jc w:val="both"/>
        <w:rPr>
          <w:rFonts w:hint="eastAsia"/>
        </w:rPr>
      </w:pPr>
    </w:p>
    <w:p w14:paraId="00807B4E">
      <w:pPr>
        <w:widowControl w:val="0"/>
        <w:numPr>
          <w:ilvl w:val="0"/>
          <w:numId w:val="0"/>
        </w:numPr>
        <w:jc w:val="both"/>
        <w:rPr>
          <w:rFonts w:hint="eastAsia"/>
        </w:rPr>
      </w:pPr>
      <w:r>
        <w:rPr>
          <w:rFonts w:hint="eastAsia"/>
        </w:rPr>
        <w:t>That the Gentiles which followed not after righteousness, have attained, &amp;c.</w:t>
      </w:r>
    </w:p>
    <w:p w14:paraId="77AA01C2">
      <w:pPr>
        <w:widowControl w:val="0"/>
        <w:numPr>
          <w:ilvl w:val="0"/>
          <w:numId w:val="0"/>
        </w:numPr>
        <w:jc w:val="both"/>
        <w:rPr>
          <w:rFonts w:hint="eastAsia"/>
        </w:rPr>
      </w:pPr>
      <w:r>
        <w:rPr>
          <w:rFonts w:hint="eastAsia"/>
        </w:rPr>
        <w:t>就是那本来不追求义的外邦人，反得了义，等等。</w:t>
      </w:r>
    </w:p>
    <w:p w14:paraId="0ADEA82A">
      <w:pPr>
        <w:widowControl w:val="0"/>
        <w:numPr>
          <w:ilvl w:val="0"/>
          <w:numId w:val="0"/>
        </w:numPr>
        <w:jc w:val="both"/>
        <w:rPr>
          <w:rFonts w:hint="eastAsia"/>
        </w:rPr>
      </w:pPr>
      <w:r>
        <w:rPr>
          <w:rFonts w:hint="eastAsia"/>
        </w:rPr>
        <w:t>The inference is, that what to all human probability was the most unlikely to occur, has actually taken place.</w:t>
      </w:r>
    </w:p>
    <w:p w14:paraId="1C9EB98E">
      <w:pPr>
        <w:widowControl w:val="0"/>
        <w:numPr>
          <w:ilvl w:val="0"/>
          <w:numId w:val="0"/>
        </w:numPr>
        <w:jc w:val="both"/>
        <w:rPr>
          <w:rFonts w:hint="eastAsia"/>
        </w:rPr>
      </w:pPr>
      <w:r>
        <w:rPr>
          <w:rFonts w:hint="eastAsia"/>
        </w:rPr>
        <w:t>推论是，在所有人类可能性中，最不可能发生的事情，实际上已经发生了。</w:t>
      </w:r>
    </w:p>
    <w:p w14:paraId="4443CB18">
      <w:pPr>
        <w:widowControl w:val="0"/>
        <w:numPr>
          <w:ilvl w:val="0"/>
          <w:numId w:val="0"/>
        </w:numPr>
        <w:jc w:val="both"/>
        <w:rPr>
          <w:rFonts w:hint="eastAsia"/>
        </w:rPr>
      </w:pPr>
      <w:r>
        <w:rPr>
          <w:rFonts w:hint="eastAsia"/>
        </w:rPr>
        <w:t>The Gentiles, sunk in carelessness and sin, have attained the favour of God, while the Jews, to whom religion was a business, have utterly failed.</w:t>
      </w:r>
    </w:p>
    <w:p w14:paraId="173A378E">
      <w:pPr>
        <w:widowControl w:val="0"/>
        <w:numPr>
          <w:ilvl w:val="0"/>
          <w:numId w:val="0"/>
        </w:numPr>
        <w:jc w:val="both"/>
        <w:rPr>
          <w:rFonts w:hint="eastAsia"/>
        </w:rPr>
      </w:pPr>
      <w:r>
        <w:rPr>
          <w:rFonts w:hint="eastAsia"/>
        </w:rPr>
        <w:t>外邦人，沉溺于疏忽和罪恶之中，却获得了上帝的恩惠，而犹太人，宗教对他们来说是一项事务，却彻底失败了。</w:t>
      </w:r>
    </w:p>
    <w:p w14:paraId="464D24F3">
      <w:pPr>
        <w:widowControl w:val="0"/>
        <w:numPr>
          <w:ilvl w:val="0"/>
          <w:numId w:val="0"/>
        </w:numPr>
        <w:jc w:val="both"/>
        <w:rPr>
          <w:rFonts w:hint="eastAsia"/>
        </w:rPr>
      </w:pPr>
      <w:r>
        <w:rPr>
          <w:rFonts w:hint="eastAsia"/>
        </w:rPr>
        <w:t>Why is this?</w:t>
      </w:r>
    </w:p>
    <w:p w14:paraId="18E6ECA2">
      <w:pPr>
        <w:widowControl w:val="0"/>
        <w:numPr>
          <w:ilvl w:val="0"/>
          <w:numId w:val="0"/>
        </w:numPr>
        <w:jc w:val="both"/>
        <w:rPr>
          <w:rFonts w:hint="eastAsia"/>
        </w:rPr>
      </w:pPr>
      <w:r>
        <w:rPr>
          <w:rFonts w:hint="eastAsia"/>
        </w:rPr>
        <w:t>这是为什么？</w:t>
      </w:r>
    </w:p>
    <w:p w14:paraId="63E581D5">
      <w:pPr>
        <w:widowControl w:val="0"/>
        <w:numPr>
          <w:ilvl w:val="0"/>
          <w:numId w:val="0"/>
        </w:numPr>
        <w:jc w:val="both"/>
        <w:rPr>
          <w:rFonts w:hint="eastAsia"/>
        </w:rPr>
      </w:pPr>
      <w:r>
        <w:rPr>
          <w:rFonts w:hint="eastAsia"/>
        </w:rPr>
        <w:t>The reason is given in ver. 32; it was because the Jews would not submit to be saved on the terms which God proposed, but insisted on reaching heaven in their own way.</w:t>
      </w:r>
    </w:p>
    <w:p w14:paraId="1AB95BFB">
      <w:pPr>
        <w:widowControl w:val="0"/>
        <w:numPr>
          <w:ilvl w:val="0"/>
          <w:numId w:val="0"/>
        </w:numPr>
        <w:jc w:val="both"/>
        <w:rPr>
          <w:rFonts w:hint="eastAsia"/>
        </w:rPr>
      </w:pPr>
      <w:r>
        <w:rPr>
          <w:rFonts w:hint="eastAsia"/>
        </w:rPr>
        <w:t>原因在第32节中给出；这是因为犹太人不肯顺服上帝提出的救恩条件，而坚持要用他们自己的方式达到天堂。</w:t>
      </w:r>
    </w:p>
    <w:p w14:paraId="3819E855">
      <w:pPr>
        <w:widowControl w:val="0"/>
        <w:numPr>
          <w:ilvl w:val="0"/>
          <w:numId w:val="0"/>
        </w:numPr>
        <w:jc w:val="both"/>
        <w:rPr>
          <w:rFonts w:hint="eastAsia"/>
        </w:rPr>
      </w:pPr>
      <w:r>
        <w:rPr>
          <w:rFonts w:hint="eastAsia"/>
        </w:rPr>
        <w:t>To follow after righteousness, is to press forward towards it as towards the prize in a race, Phil. 3:14.</w:t>
      </w:r>
    </w:p>
    <w:p w14:paraId="4DA26612">
      <w:pPr>
        <w:widowControl w:val="0"/>
        <w:numPr>
          <w:ilvl w:val="0"/>
          <w:numId w:val="0"/>
        </w:numPr>
        <w:jc w:val="both"/>
        <w:rPr>
          <w:rFonts w:hint="eastAsia"/>
        </w:rPr>
      </w:pPr>
      <w:r>
        <w:rPr>
          <w:rFonts w:hint="eastAsia"/>
        </w:rPr>
        <w:t>追求义，就是像赛跑中追求奖赏一样向前奔跑（腓3:14）。</w:t>
      </w:r>
    </w:p>
    <w:p w14:paraId="7573DD1E">
      <w:pPr>
        <w:widowControl w:val="0"/>
        <w:numPr>
          <w:ilvl w:val="0"/>
          <w:numId w:val="0"/>
        </w:numPr>
        <w:jc w:val="both"/>
        <w:rPr>
          <w:rFonts w:hint="eastAsia"/>
        </w:rPr>
      </w:pPr>
      <w:r>
        <w:rPr>
          <w:rFonts w:hint="eastAsia"/>
        </w:rPr>
        <w:t>Righteousness, δικαιοσύνη, uniformly in Paul's writings, means either an attribute, as when we ascribe righteousness to God; or, what constitutes righteousness, i.e., that which satisfies the demands of justice or of the law, as when God is said to impute righteousness.</w:t>
      </w:r>
    </w:p>
    <w:p w14:paraId="0CA5D2E4">
      <w:pPr>
        <w:widowControl w:val="0"/>
        <w:numPr>
          <w:ilvl w:val="0"/>
          <w:numId w:val="0"/>
        </w:numPr>
        <w:jc w:val="both"/>
        <w:rPr>
          <w:rFonts w:hint="eastAsia"/>
        </w:rPr>
      </w:pPr>
      <w:r>
        <w:rPr>
          <w:rFonts w:hint="eastAsia"/>
        </w:rPr>
        <w:t>义，δικαιοσύνη (希腊文：dikaiosynē)，在保罗的著作中，一致地指要么是一种属性，例如当我们把义归于上帝时；要么是构成义的东西，即满足公义或律法要求的东西，例如当说上帝算人为义时。</w:t>
      </w:r>
    </w:p>
    <w:p w14:paraId="2A9CC8CB">
      <w:pPr>
        <w:widowControl w:val="0"/>
        <w:numPr>
          <w:ilvl w:val="0"/>
          <w:numId w:val="0"/>
        </w:numPr>
        <w:jc w:val="both"/>
        <w:rPr>
          <w:rFonts w:hint="eastAsia"/>
        </w:rPr>
      </w:pPr>
      <w:r>
        <w:rPr>
          <w:rFonts w:hint="eastAsia"/>
        </w:rPr>
        <w:t>That is, he ascribes to men, or sets to their account, that which constitutes them righteous in the sight of the law.</w:t>
      </w:r>
    </w:p>
    <w:p w14:paraId="2EEB0687">
      <w:pPr>
        <w:widowControl w:val="0"/>
        <w:numPr>
          <w:ilvl w:val="0"/>
          <w:numId w:val="0"/>
        </w:numPr>
        <w:jc w:val="both"/>
        <w:rPr>
          <w:rFonts w:hint="eastAsia"/>
        </w:rPr>
      </w:pPr>
      <w:r>
        <w:rPr>
          <w:rFonts w:hint="eastAsia"/>
        </w:rPr>
        <w:t>也就是说，祂将构成他们在律法面前为义的东西归于人，或记在他们的账上。</w:t>
      </w:r>
    </w:p>
    <w:p w14:paraId="2FDE2D1D">
      <w:pPr>
        <w:widowControl w:val="0"/>
        <w:numPr>
          <w:ilvl w:val="0"/>
          <w:numId w:val="0"/>
        </w:numPr>
        <w:jc w:val="both"/>
        <w:rPr>
          <w:rFonts w:hint="eastAsia"/>
        </w:rPr>
      </w:pPr>
      <w:r>
        <w:rPr>
          <w:rFonts w:hint="eastAsia"/>
        </w:rPr>
        <w:t>Sometimes, however, the word includes by implication, the consequences of possessing this righteousness.</w:t>
      </w:r>
    </w:p>
    <w:p w14:paraId="77DB6F24">
      <w:pPr>
        <w:widowControl w:val="0"/>
        <w:numPr>
          <w:ilvl w:val="0"/>
          <w:numId w:val="0"/>
        </w:numPr>
        <w:jc w:val="both"/>
        <w:rPr>
          <w:rFonts w:hint="eastAsia"/>
        </w:rPr>
      </w:pPr>
      <w:r>
        <w:rPr>
          <w:rFonts w:hint="eastAsia"/>
        </w:rPr>
        <w:t>然而，有时这个词隐含地包含了拥有这种义的后果。</w:t>
      </w:r>
    </w:p>
    <w:p w14:paraId="6FA8BE9F">
      <w:pPr>
        <w:widowControl w:val="0"/>
        <w:numPr>
          <w:ilvl w:val="0"/>
          <w:numId w:val="0"/>
        </w:numPr>
        <w:jc w:val="both"/>
        <w:rPr>
          <w:rFonts w:hint="eastAsia"/>
        </w:rPr>
      </w:pPr>
      <w:r>
        <w:rPr>
          <w:rFonts w:hint="eastAsia"/>
        </w:rPr>
        <w:t>This is the case in this passage.</w:t>
      </w:r>
    </w:p>
    <w:p w14:paraId="66146498">
      <w:pPr>
        <w:widowControl w:val="0"/>
        <w:numPr>
          <w:ilvl w:val="0"/>
          <w:numId w:val="0"/>
        </w:numPr>
        <w:jc w:val="both"/>
        <w:rPr>
          <w:rFonts w:hint="eastAsia"/>
        </w:rPr>
      </w:pPr>
      <w:r>
        <w:rPr>
          <w:rFonts w:hint="eastAsia"/>
        </w:rPr>
        <w:t>本段经文就是这种情况。</w:t>
      </w:r>
    </w:p>
    <w:p w14:paraId="5D977A1D">
      <w:pPr>
        <w:widowControl w:val="0"/>
        <w:numPr>
          <w:ilvl w:val="0"/>
          <w:numId w:val="0"/>
        </w:numPr>
        <w:jc w:val="both"/>
        <w:rPr>
          <w:rFonts w:hint="eastAsia"/>
        </w:rPr>
      </w:pPr>
      <w:r>
        <w:rPr>
          <w:rFonts w:hint="eastAsia"/>
        </w:rPr>
        <w:t>Those who sought after righteousness, sought to be regarded and treated as righteous in the sight of God; that is, they sought after justification.</w:t>
      </w:r>
    </w:p>
    <w:p w14:paraId="3ECBFA28">
      <w:pPr>
        <w:widowControl w:val="0"/>
        <w:numPr>
          <w:ilvl w:val="0"/>
          <w:numId w:val="0"/>
        </w:numPr>
        <w:jc w:val="both"/>
        <w:rPr>
          <w:rFonts w:hint="eastAsia"/>
        </w:rPr>
      </w:pPr>
      <w:r>
        <w:rPr>
          <w:rFonts w:hint="eastAsia"/>
        </w:rPr>
        <w:t>那些追求义的人，寻求在上帝面前被视为并被当作义；也就是说，他们寻求称义。</w:t>
      </w:r>
    </w:p>
    <w:p w14:paraId="3BE56AB9">
      <w:pPr>
        <w:widowControl w:val="0"/>
        <w:numPr>
          <w:ilvl w:val="0"/>
          <w:numId w:val="0"/>
        </w:numPr>
        <w:jc w:val="both"/>
        <w:rPr>
          <w:rFonts w:hint="eastAsia"/>
        </w:rPr>
      </w:pPr>
      <w:r>
        <w:rPr>
          <w:rFonts w:hint="eastAsia"/>
        </w:rPr>
        <w:t>This, however, does not imply that δικαιοσύνη signifies justification.</w:t>
      </w:r>
    </w:p>
    <w:p w14:paraId="4628CB01">
      <w:pPr>
        <w:widowControl w:val="0"/>
        <w:numPr>
          <w:ilvl w:val="0"/>
          <w:numId w:val="0"/>
        </w:numPr>
        <w:jc w:val="both"/>
        <w:rPr>
          <w:rFonts w:hint="eastAsia"/>
        </w:rPr>
      </w:pPr>
      <w:r>
        <w:rPr>
          <w:rFonts w:hint="eastAsia"/>
        </w:rPr>
        <w:t>然而，这并不意味着 δικαιοσύνη (希腊文：dikaiosynē) 表示称义。</w:t>
      </w:r>
    </w:p>
    <w:p w14:paraId="4FDF127F">
      <w:pPr>
        <w:widowControl w:val="0"/>
        <w:numPr>
          <w:ilvl w:val="0"/>
          <w:numId w:val="0"/>
        </w:numPr>
        <w:jc w:val="both"/>
        <w:rPr>
          <w:rFonts w:hint="eastAsia"/>
        </w:rPr>
      </w:pPr>
      <w:r>
        <w:rPr>
          <w:rFonts w:hint="eastAsia"/>
        </w:rPr>
        <w:t>It means righteousness, the possession of which secures justification.</w:t>
      </w:r>
    </w:p>
    <w:p w14:paraId="465CC82B">
      <w:pPr>
        <w:widowControl w:val="0"/>
        <w:numPr>
          <w:ilvl w:val="0"/>
          <w:numId w:val="0"/>
        </w:numPr>
        <w:jc w:val="both"/>
        <w:rPr>
          <w:rFonts w:hint="eastAsia"/>
        </w:rPr>
      </w:pPr>
      <w:r>
        <w:rPr>
          <w:rFonts w:hint="eastAsia"/>
        </w:rPr>
        <w:t>它意味着义，拥有义就能确保称义。</w:t>
      </w:r>
    </w:p>
    <w:p w14:paraId="60FBB640">
      <w:pPr>
        <w:widowControl w:val="0"/>
        <w:numPr>
          <w:ilvl w:val="0"/>
          <w:numId w:val="0"/>
        </w:numPr>
        <w:jc w:val="both"/>
        <w:rPr>
          <w:rFonts w:hint="eastAsia"/>
        </w:rPr>
      </w:pPr>
      <w:r>
        <w:rPr>
          <w:rFonts w:hint="eastAsia"/>
        </w:rPr>
        <w:t>Justification is a declarative act of God; righteousness is the ground on which that declaration is made.</w:t>
      </w:r>
    </w:p>
    <w:p w14:paraId="51BF074E">
      <w:pPr>
        <w:widowControl w:val="0"/>
        <w:numPr>
          <w:ilvl w:val="0"/>
          <w:numId w:val="0"/>
        </w:numPr>
        <w:jc w:val="both"/>
        <w:rPr>
          <w:rFonts w:hint="eastAsia"/>
        </w:rPr>
      </w:pPr>
      <w:r>
        <w:rPr>
          <w:rFonts w:hint="eastAsia"/>
        </w:rPr>
        <w:t>称义是上帝的宣告性行为；义是作出该宣告的根据。</w:t>
      </w:r>
    </w:p>
    <w:p w14:paraId="6B44CE20">
      <w:pPr>
        <w:widowControl w:val="0"/>
        <w:numPr>
          <w:ilvl w:val="0"/>
          <w:numId w:val="0"/>
        </w:numPr>
        <w:jc w:val="both"/>
        <w:rPr>
          <w:rFonts w:hint="eastAsia"/>
        </w:rPr>
      </w:pPr>
    </w:p>
    <w:p w14:paraId="54073FF9">
      <w:pPr>
        <w:widowControl w:val="0"/>
        <w:numPr>
          <w:ilvl w:val="0"/>
          <w:numId w:val="0"/>
        </w:numPr>
        <w:jc w:val="both"/>
        <w:rPr>
          <w:rFonts w:hint="eastAsia"/>
        </w:rPr>
      </w:pPr>
      <w:r>
        <w:rPr>
          <w:rFonts w:hint="eastAsia"/>
        </w:rPr>
        <w:t>Even the righteousness which is of faith, i.e., even that righteousness which is attained by faith.</w:t>
      </w:r>
    </w:p>
    <w:p w14:paraId="25E05DD1">
      <w:pPr>
        <w:widowControl w:val="0"/>
        <w:numPr>
          <w:ilvl w:val="0"/>
          <w:numId w:val="0"/>
        </w:numPr>
        <w:jc w:val="both"/>
        <w:rPr>
          <w:rFonts w:hint="eastAsia"/>
        </w:rPr>
      </w:pPr>
      <w:r>
        <w:rPr>
          <w:rFonts w:hint="eastAsia"/>
        </w:rPr>
        <w:t>就是因信而得的义，即藉着信而得的义。</w:t>
      </w:r>
    </w:p>
    <w:p w14:paraId="63C833C2">
      <w:pPr>
        <w:widowControl w:val="0"/>
        <w:numPr>
          <w:ilvl w:val="0"/>
          <w:numId w:val="0"/>
        </w:numPr>
        <w:jc w:val="both"/>
        <w:rPr>
          <w:rFonts w:hint="eastAsia"/>
        </w:rPr>
      </w:pPr>
      <w:r>
        <w:rPr>
          <w:rFonts w:hint="eastAsia"/>
        </w:rPr>
        <w:t>Throughout this verse, the word righteousness, as expressing the sum of the divine requisitions, that which fulfils the law retains its meaning.</w:t>
      </w:r>
    </w:p>
    <w:p w14:paraId="1A0DC472">
      <w:pPr>
        <w:widowControl w:val="0"/>
        <w:numPr>
          <w:ilvl w:val="0"/>
          <w:numId w:val="0"/>
        </w:numPr>
        <w:jc w:val="both"/>
        <w:rPr>
          <w:rFonts w:hint="eastAsia"/>
        </w:rPr>
      </w:pPr>
      <w:r>
        <w:rPr>
          <w:rFonts w:hint="eastAsia"/>
        </w:rPr>
        <w:t>在本节经文中，“义”这个词，作为神圣要求的总和，即成全律法的东西，保留了它的含义。</w:t>
      </w:r>
    </w:p>
    <w:p w14:paraId="74A4CB36">
      <w:pPr>
        <w:widowControl w:val="0"/>
        <w:numPr>
          <w:ilvl w:val="0"/>
          <w:numId w:val="0"/>
        </w:numPr>
        <w:jc w:val="both"/>
        <w:rPr>
          <w:rFonts w:hint="eastAsia"/>
        </w:rPr>
      </w:pPr>
      <w:r>
        <w:rPr>
          <w:rFonts w:hint="eastAsia"/>
        </w:rPr>
        <w:t>'The Gentiles did not seek this righteousness, yet they attained it; not that righteousness which is of the law, but that which is through the faith of Christ, the righteousness of God by faith,' Phil. 3:9.</w:t>
      </w:r>
    </w:p>
    <w:p w14:paraId="7A972647">
      <w:pPr>
        <w:widowControl w:val="0"/>
        <w:numPr>
          <w:ilvl w:val="0"/>
          <w:numId w:val="0"/>
        </w:numPr>
        <w:jc w:val="both"/>
        <w:rPr>
          <w:rFonts w:hint="eastAsia"/>
        </w:rPr>
      </w:pPr>
      <w:r>
        <w:rPr>
          <w:rFonts w:hint="eastAsia"/>
        </w:rPr>
        <w:t>“外邦人没有寻求这义，却得着了；不是那出于律法的义，而是那藉着信基督而来的义，就是因信上帝而来的义”（腓3:9）。</w:t>
      </w:r>
    </w:p>
    <w:p w14:paraId="289953FD">
      <w:pPr>
        <w:widowControl w:val="0"/>
        <w:numPr>
          <w:ilvl w:val="0"/>
          <w:numId w:val="0"/>
        </w:numPr>
        <w:jc w:val="both"/>
        <w:rPr>
          <w:rFonts w:hint="eastAsia"/>
        </w:rPr>
      </w:pPr>
      <w:r>
        <w:rPr>
          <w:rFonts w:hint="eastAsia"/>
        </w:rPr>
        <w:t>They obtained that which satisfied the demands of the law, and was acceptable in the sight of God.</w:t>
      </w:r>
    </w:p>
    <w:p w14:paraId="7026BAA6">
      <w:pPr>
        <w:widowControl w:val="0"/>
        <w:numPr>
          <w:ilvl w:val="0"/>
          <w:numId w:val="0"/>
        </w:numPr>
        <w:jc w:val="both"/>
        <w:rPr>
          <w:rFonts w:hint="eastAsia"/>
        </w:rPr>
      </w:pPr>
      <w:r>
        <w:rPr>
          <w:rFonts w:hint="eastAsia"/>
        </w:rPr>
        <w:t>他们获得了满足律法要求，并在上帝眼中蒙悦纳的东西。</w:t>
      </w:r>
    </w:p>
    <w:p w14:paraId="1F4C7998">
      <w:pPr>
        <w:widowControl w:val="0"/>
        <w:numPr>
          <w:ilvl w:val="0"/>
          <w:numId w:val="0"/>
        </w:numPr>
        <w:jc w:val="both"/>
        <w:rPr>
          <w:rFonts w:hint="eastAsia"/>
        </w:rPr>
      </w:pPr>
    </w:p>
    <w:p w14:paraId="152FDDC1">
      <w:pPr>
        <w:widowControl w:val="0"/>
        <w:numPr>
          <w:ilvl w:val="0"/>
          <w:numId w:val="0"/>
        </w:numPr>
        <w:jc w:val="both"/>
        <w:rPr>
          <w:rFonts w:hint="eastAsia"/>
        </w:rPr>
      </w:pPr>
      <w:r>
        <w:rPr>
          <w:rFonts w:hint="eastAsia"/>
        </w:rPr>
        <w:t>VERSE 31. What the Gentiles thus attained, the Jews failed to secure.</w:t>
      </w:r>
    </w:p>
    <w:p w14:paraId="147DE107">
      <w:pPr>
        <w:widowControl w:val="0"/>
        <w:numPr>
          <w:ilvl w:val="0"/>
          <w:numId w:val="0"/>
        </w:numPr>
        <w:jc w:val="both"/>
        <w:rPr>
          <w:rFonts w:hint="eastAsia"/>
        </w:rPr>
      </w:pPr>
      <w:r>
        <w:rPr>
          <w:rFonts w:hint="eastAsia"/>
        </w:rPr>
        <w:t>第31节. 外邦人如此得着的，犹太人却没有得着。</w:t>
      </w:r>
    </w:p>
    <w:p w14:paraId="315C0F1E">
      <w:pPr>
        <w:widowControl w:val="0"/>
        <w:numPr>
          <w:ilvl w:val="0"/>
          <w:numId w:val="0"/>
        </w:numPr>
        <w:jc w:val="both"/>
        <w:rPr>
          <w:rFonts w:hint="eastAsia"/>
        </w:rPr>
      </w:pPr>
      <w:r>
        <w:rPr>
          <w:rFonts w:hint="eastAsia"/>
        </w:rPr>
        <w:t>The former he had described as "not following after righteousness;" the latter he characterizes as those who follow after the law of righteousness.</w:t>
      </w:r>
    </w:p>
    <w:p w14:paraId="49F3D850">
      <w:pPr>
        <w:widowControl w:val="0"/>
        <w:numPr>
          <w:ilvl w:val="0"/>
          <w:numId w:val="0"/>
        </w:numPr>
        <w:jc w:val="both"/>
        <w:rPr>
          <w:rFonts w:hint="eastAsia"/>
        </w:rPr>
      </w:pPr>
      <w:r>
        <w:rPr>
          <w:rFonts w:hint="eastAsia"/>
        </w:rPr>
        <w:t>前者他描述为“不追求义”；后者他则定性为追求义的律法的人。</w:t>
      </w:r>
    </w:p>
    <w:p w14:paraId="114E56CA">
      <w:pPr>
        <w:widowControl w:val="0"/>
        <w:numPr>
          <w:ilvl w:val="0"/>
          <w:numId w:val="0"/>
        </w:numPr>
        <w:jc w:val="both"/>
        <w:rPr>
          <w:rFonts w:hint="eastAsia"/>
        </w:rPr>
      </w:pPr>
      <w:r>
        <w:rPr>
          <w:rFonts w:hint="eastAsia"/>
        </w:rPr>
        <w:t>The expression law of righteousness may be variously explained.</w:t>
      </w:r>
    </w:p>
    <w:p w14:paraId="13030C97">
      <w:pPr>
        <w:widowControl w:val="0"/>
        <w:numPr>
          <w:ilvl w:val="0"/>
          <w:numId w:val="0"/>
        </w:numPr>
        <w:jc w:val="both"/>
        <w:rPr>
          <w:rFonts w:hint="eastAsia"/>
        </w:rPr>
      </w:pPr>
      <w:r>
        <w:rPr>
          <w:rFonts w:hint="eastAsia"/>
        </w:rPr>
        <w:t>“义的律法”这个表达可以有多种解释。</w:t>
      </w:r>
    </w:p>
    <w:p w14:paraId="23BA390B">
      <w:pPr>
        <w:widowControl w:val="0"/>
        <w:numPr>
          <w:ilvl w:val="0"/>
          <w:numId w:val="0"/>
        </w:numPr>
        <w:jc w:val="both"/>
        <w:rPr>
          <w:rFonts w:hint="eastAsia"/>
        </w:rPr>
      </w:pPr>
      <w:r>
        <w:rPr>
          <w:rFonts w:hint="eastAsia"/>
        </w:rPr>
        <w:t>Law may be taken in its general sense of rule, as in chap. 3:27, and elsewhere.</w:t>
      </w:r>
    </w:p>
    <w:p w14:paraId="4535357A">
      <w:pPr>
        <w:widowControl w:val="0"/>
        <w:numPr>
          <w:ilvl w:val="0"/>
          <w:numId w:val="0"/>
        </w:numPr>
        <w:jc w:val="both"/>
        <w:rPr>
          <w:rFonts w:hint="eastAsia"/>
        </w:rPr>
      </w:pPr>
      <w:r>
        <w:rPr>
          <w:rFonts w:hint="eastAsia"/>
        </w:rPr>
        <w:t>“律法”可以按其一般的规则意义来理解，如在第3章27节和其他地方。</w:t>
      </w:r>
    </w:p>
    <w:p w14:paraId="6CE3219D">
      <w:pPr>
        <w:widowControl w:val="0"/>
        <w:numPr>
          <w:ilvl w:val="0"/>
          <w:numId w:val="0"/>
        </w:numPr>
        <w:jc w:val="both"/>
        <w:rPr>
          <w:rFonts w:hint="eastAsia"/>
        </w:rPr>
      </w:pPr>
      <w:r>
        <w:rPr>
          <w:rFonts w:hint="eastAsia"/>
        </w:rPr>
        <w:t>The meaning would then be, 'They followed after, i.e., they attended diligently to, the rule which they thought would lead to their attaining righteousness or being justified, but they did not attain unto that rule which actually leads to such results.'</w:t>
      </w:r>
    </w:p>
    <w:p w14:paraId="3832804B">
      <w:pPr>
        <w:widowControl w:val="0"/>
        <w:numPr>
          <w:ilvl w:val="0"/>
          <w:numId w:val="0"/>
        </w:numPr>
        <w:jc w:val="both"/>
        <w:rPr>
          <w:rFonts w:hint="eastAsia"/>
        </w:rPr>
      </w:pPr>
      <w:r>
        <w:rPr>
          <w:rFonts w:hint="eastAsia"/>
        </w:rPr>
        <w:t>那么意思就是，“他们追求，即他们殷勤地遵守，他们认为可以引导他们获得义或称义的规则，但他们没有达到那真正能导致这种结果的规则。”</w:t>
      </w:r>
    </w:p>
    <w:p w14:paraId="7FDB71A1">
      <w:pPr>
        <w:widowControl w:val="0"/>
        <w:numPr>
          <w:ilvl w:val="0"/>
          <w:numId w:val="0"/>
        </w:numPr>
        <w:jc w:val="both"/>
        <w:rPr>
          <w:rFonts w:hint="eastAsia"/>
        </w:rPr>
      </w:pPr>
      <w:r>
        <w:rPr>
          <w:rFonts w:hint="eastAsia"/>
        </w:rPr>
        <w:t>Law of righteousness is, then, norma juxta quam Deus justificat.</w:t>
      </w:r>
    </w:p>
    <w:p w14:paraId="3EDAEC16">
      <w:pPr>
        <w:widowControl w:val="0"/>
        <w:numPr>
          <w:ilvl w:val="0"/>
          <w:numId w:val="0"/>
        </w:numPr>
        <w:jc w:val="both"/>
        <w:rPr>
          <w:rFonts w:hint="eastAsia"/>
        </w:rPr>
      </w:pPr>
      <w:r>
        <w:rPr>
          <w:rFonts w:hint="eastAsia"/>
        </w:rPr>
        <w:t>那么，义的律法就是 norma juxta quam Deus justificat (拉丁文：上帝据以称义的标准)。</w:t>
      </w:r>
    </w:p>
    <w:p w14:paraId="79F1258D">
      <w:pPr>
        <w:widowControl w:val="0"/>
        <w:numPr>
          <w:ilvl w:val="0"/>
          <w:numId w:val="0"/>
        </w:numPr>
        <w:jc w:val="both"/>
        <w:rPr>
          <w:rFonts w:hint="eastAsia"/>
        </w:rPr>
      </w:pPr>
      <w:r>
        <w:rPr>
          <w:rFonts w:hint="eastAsia"/>
        </w:rPr>
        <w:t>This is the interpretation of Calvin, Calovius, Bengel, and many others.</w:t>
      </w:r>
    </w:p>
    <w:p w14:paraId="20BA336C">
      <w:pPr>
        <w:widowControl w:val="0"/>
        <w:numPr>
          <w:ilvl w:val="0"/>
          <w:numId w:val="0"/>
        </w:numPr>
        <w:jc w:val="both"/>
        <w:rPr>
          <w:rFonts w:hint="eastAsia"/>
        </w:rPr>
      </w:pPr>
      <w:r>
        <w:rPr>
          <w:rFonts w:hint="eastAsia"/>
        </w:rPr>
        <w:t>这是加尔文、卡洛维乌斯、本革尔和许多其他人的解释。</w:t>
      </w:r>
    </w:p>
    <w:p w14:paraId="3464C2DD">
      <w:pPr>
        <w:widowControl w:val="0"/>
        <w:numPr>
          <w:ilvl w:val="0"/>
          <w:numId w:val="0"/>
        </w:numPr>
        <w:jc w:val="both"/>
        <w:rPr>
          <w:rFonts w:hint="eastAsia"/>
        </w:rPr>
      </w:pPr>
      <w:r>
        <w:rPr>
          <w:rFonts w:hint="eastAsia"/>
        </w:rPr>
        <w:t>Or, 2. The word law may be redundant, and Paul may mean to say nothing more than that 'The Jews sought righteousness or justification, but did not attain it.'</w:t>
      </w:r>
    </w:p>
    <w:p w14:paraId="7C945134">
      <w:pPr>
        <w:widowControl w:val="0"/>
        <w:numPr>
          <w:ilvl w:val="0"/>
          <w:numId w:val="0"/>
        </w:numPr>
        <w:jc w:val="both"/>
        <w:rPr>
          <w:rFonts w:hint="eastAsia"/>
        </w:rPr>
      </w:pPr>
      <w:r>
        <w:rPr>
          <w:rFonts w:hint="eastAsia"/>
        </w:rPr>
        <w:t>或者，2. “律法”这个词可能是多余的，保罗可能只想说“犹太人寻求义或称义，但没有得着。”</w:t>
      </w:r>
    </w:p>
    <w:p w14:paraId="50722F28">
      <w:pPr>
        <w:widowControl w:val="0"/>
        <w:numPr>
          <w:ilvl w:val="0"/>
          <w:numId w:val="0"/>
        </w:numPr>
        <w:jc w:val="both"/>
        <w:rPr>
          <w:rFonts w:hint="eastAsia"/>
        </w:rPr>
      </w:pPr>
      <w:r>
        <w:rPr>
          <w:rFonts w:hint="eastAsia"/>
        </w:rPr>
        <w:t>This, no doubt, is the substance, though it may not be the precise form of the thought.</w:t>
      </w:r>
    </w:p>
    <w:p w14:paraId="338165F8">
      <w:pPr>
        <w:widowControl w:val="0"/>
        <w:numPr>
          <w:ilvl w:val="0"/>
          <w:numId w:val="0"/>
        </w:numPr>
        <w:jc w:val="both"/>
        <w:rPr>
          <w:rFonts w:hint="eastAsia"/>
        </w:rPr>
      </w:pPr>
      <w:r>
        <w:rPr>
          <w:rFonts w:hint="eastAsia"/>
        </w:rPr>
        <w:t>毫无疑问，这是思想的实质，尽管可能不是其精确的形式。</w:t>
      </w:r>
    </w:p>
    <w:p w14:paraId="079AE90C">
      <w:pPr>
        <w:widowControl w:val="0"/>
        <w:numPr>
          <w:ilvl w:val="0"/>
          <w:numId w:val="0"/>
        </w:numPr>
        <w:jc w:val="both"/>
        <w:rPr>
          <w:rFonts w:hint="eastAsia"/>
        </w:rPr>
      </w:pPr>
      <w:r>
        <w:rPr>
          <w:rFonts w:hint="eastAsia"/>
        </w:rPr>
        <w:t>3. Law of righteousness is often understood here as equivalent to righteousness which is of the law.</w:t>
      </w:r>
    </w:p>
    <w:p w14:paraId="7AA879FD">
      <w:pPr>
        <w:widowControl w:val="0"/>
        <w:numPr>
          <w:ilvl w:val="0"/>
          <w:numId w:val="0"/>
        </w:numPr>
        <w:jc w:val="both"/>
        <w:rPr>
          <w:rFonts w:hint="eastAsia"/>
        </w:rPr>
      </w:pPr>
      <w:r>
        <w:rPr>
          <w:rFonts w:hint="eastAsia"/>
        </w:rPr>
        <w:t>3. 义的律法在这里常被理解为等同于出于律法的义。</w:t>
      </w:r>
    </w:p>
    <w:p w14:paraId="0904224A">
      <w:pPr>
        <w:widowControl w:val="0"/>
        <w:numPr>
          <w:ilvl w:val="0"/>
          <w:numId w:val="0"/>
        </w:numPr>
        <w:jc w:val="both"/>
        <w:rPr>
          <w:rFonts w:hint="eastAsia"/>
        </w:rPr>
      </w:pPr>
      <w:r>
        <w:rPr>
          <w:rFonts w:hint="eastAsia"/>
        </w:rPr>
        <w:t>This, however, is rather forced, and not very consistent with the latter clause of the verse, "Have not attained to the law of righteousness," which can hardly be so interpreted.</w:t>
      </w:r>
    </w:p>
    <w:p w14:paraId="755E8D4F">
      <w:pPr>
        <w:widowControl w:val="0"/>
        <w:numPr>
          <w:ilvl w:val="0"/>
          <w:numId w:val="0"/>
        </w:numPr>
        <w:jc w:val="both"/>
        <w:rPr>
          <w:rFonts w:hint="eastAsia"/>
        </w:rPr>
      </w:pPr>
      <w:r>
        <w:rPr>
          <w:rFonts w:hint="eastAsia"/>
        </w:rPr>
        <w:t>然而，这种解释相当牵强，并且与本节后半句“没有达到义的律法”不太一致，后者很难作如此解释。</w:t>
      </w:r>
    </w:p>
    <w:p w14:paraId="1F36C522">
      <w:pPr>
        <w:widowControl w:val="0"/>
        <w:numPr>
          <w:ilvl w:val="0"/>
          <w:numId w:val="0"/>
        </w:numPr>
        <w:jc w:val="both"/>
        <w:rPr>
          <w:rFonts w:hint="eastAsia"/>
        </w:rPr>
      </w:pPr>
      <w:r>
        <w:rPr>
          <w:rFonts w:hint="eastAsia"/>
        </w:rPr>
        <w:t>Meyer, Tholuck, and others, take the phrase law of righteousness in both parts of the verse in what they call an ideal sense.</w:t>
      </w:r>
    </w:p>
    <w:p w14:paraId="7D293B23">
      <w:pPr>
        <w:widowControl w:val="0"/>
        <w:numPr>
          <w:ilvl w:val="0"/>
          <w:numId w:val="0"/>
        </w:numPr>
        <w:jc w:val="both"/>
        <w:rPr>
          <w:rFonts w:hint="eastAsia"/>
        </w:rPr>
      </w:pPr>
      <w:r>
        <w:rPr>
          <w:rFonts w:hint="eastAsia"/>
        </w:rPr>
        <w:t>迈耶、托卢克和其他人，将本节两部分中的“义的律法”这个短语理解为他们所谓的理想意义。</w:t>
      </w:r>
    </w:p>
    <w:p w14:paraId="5D958231">
      <w:pPr>
        <w:widowControl w:val="0"/>
        <w:numPr>
          <w:ilvl w:val="0"/>
          <w:numId w:val="0"/>
        </w:numPr>
        <w:jc w:val="both"/>
        <w:rPr>
          <w:rFonts w:hint="eastAsia"/>
        </w:rPr>
      </w:pPr>
      <w:r>
        <w:rPr>
          <w:rFonts w:hint="eastAsia"/>
        </w:rPr>
        <w:t>The Jews strove to realize the justifying law, i.e., to attain that standard which secured their justification.</w:t>
      </w:r>
    </w:p>
    <w:p w14:paraId="3C013DAE">
      <w:pPr>
        <w:widowControl w:val="0"/>
        <w:numPr>
          <w:ilvl w:val="0"/>
          <w:numId w:val="0"/>
        </w:numPr>
        <w:jc w:val="both"/>
        <w:rPr>
          <w:rFonts w:hint="eastAsia"/>
        </w:rPr>
      </w:pPr>
      <w:r>
        <w:rPr>
          <w:rFonts w:hint="eastAsia"/>
        </w:rPr>
        <w:t>犹太人努力实现称义的律法，即达到确保他们称义的标准。</w:t>
      </w:r>
    </w:p>
    <w:p w14:paraId="1A4F7B96">
      <w:pPr>
        <w:widowControl w:val="0"/>
        <w:numPr>
          <w:ilvl w:val="0"/>
          <w:numId w:val="0"/>
        </w:numPr>
        <w:jc w:val="both"/>
        <w:rPr>
          <w:rFonts w:hint="eastAsia"/>
        </w:rPr>
      </w:pPr>
      <w:r>
        <w:rPr>
          <w:rFonts w:hint="eastAsia"/>
        </w:rPr>
        <w:t>It is more common to take the words as referring to the Mosaic and moral law, as revealed in the Scriptures, in the former part of the verse, and in the latter, the law of faith.</w:t>
      </w:r>
    </w:p>
    <w:p w14:paraId="253B6E21">
      <w:pPr>
        <w:widowControl w:val="0"/>
        <w:numPr>
          <w:ilvl w:val="0"/>
          <w:numId w:val="0"/>
        </w:numPr>
        <w:jc w:val="both"/>
        <w:rPr>
          <w:rFonts w:hint="eastAsia"/>
        </w:rPr>
      </w:pPr>
      <w:r>
        <w:rPr>
          <w:rFonts w:hint="eastAsia"/>
        </w:rPr>
        <w:t>更常见的做法是，将本节前半部分的词语理解为指圣经中所启示的摩西律法和道德律法，后半部分则指信心的律法。</w:t>
      </w:r>
    </w:p>
    <w:p w14:paraId="0F5DF34E">
      <w:pPr>
        <w:widowControl w:val="0"/>
        <w:numPr>
          <w:ilvl w:val="0"/>
          <w:numId w:val="0"/>
        </w:numPr>
        <w:jc w:val="both"/>
        <w:rPr>
          <w:rFonts w:hint="eastAsia"/>
        </w:rPr>
      </w:pPr>
      <w:r>
        <w:rPr>
          <w:rFonts w:hint="eastAsia"/>
        </w:rPr>
        <w:t>'The Jews made the Mosaic law, (the law of works,) the object of their zeal, as the means of attaining righteousness, and therefore did not attain to that law (the law of faith, Rom. 3:27,) which really secures righteousness.'</w:t>
      </w:r>
    </w:p>
    <w:p w14:paraId="3A4E74E7">
      <w:pPr>
        <w:widowControl w:val="0"/>
        <w:numPr>
          <w:ilvl w:val="0"/>
          <w:numId w:val="0"/>
        </w:numPr>
        <w:jc w:val="both"/>
        <w:rPr>
          <w:rFonts w:hint="eastAsia"/>
        </w:rPr>
      </w:pPr>
      <w:r>
        <w:rPr>
          <w:rFonts w:hint="eastAsia"/>
        </w:rPr>
        <w:t>“犹太人将摩西律法（行为的律法）作为他们热心的对象，作为获得义的手段，因此没有达到那真正确保义的律法（信心的律法，罗3:27）。”</w:t>
      </w:r>
    </w:p>
    <w:p w14:paraId="13EF96C2">
      <w:pPr>
        <w:widowControl w:val="0"/>
        <w:numPr>
          <w:ilvl w:val="0"/>
          <w:numId w:val="0"/>
        </w:numPr>
        <w:jc w:val="both"/>
        <w:rPr>
          <w:rFonts w:hint="eastAsia"/>
        </w:rPr>
      </w:pPr>
      <w:r>
        <w:rPr>
          <w:rFonts w:hint="eastAsia"/>
        </w:rPr>
        <w:t>They were zealous to attain righteousness, but failed.</w:t>
      </w:r>
    </w:p>
    <w:p w14:paraId="7A0526A4">
      <w:pPr>
        <w:widowControl w:val="0"/>
        <w:numPr>
          <w:ilvl w:val="0"/>
          <w:numId w:val="0"/>
        </w:numPr>
        <w:jc w:val="both"/>
        <w:rPr>
          <w:rFonts w:hint="eastAsia"/>
        </w:rPr>
      </w:pPr>
      <w:r>
        <w:rPr>
          <w:rFonts w:hint="eastAsia"/>
        </w:rPr>
        <w:t>他们热心追求义，却失败了。</w:t>
      </w:r>
    </w:p>
    <w:p w14:paraId="753F78A2">
      <w:pPr>
        <w:widowControl w:val="0"/>
        <w:numPr>
          <w:ilvl w:val="0"/>
          <w:numId w:val="0"/>
        </w:numPr>
        <w:jc w:val="both"/>
        <w:rPr>
          <w:rFonts w:hint="eastAsia"/>
        </w:rPr>
      </w:pPr>
      <w:r>
        <w:rPr>
          <w:rFonts w:hint="eastAsia"/>
        </w:rPr>
        <w:t>Why?</w:t>
      </w:r>
    </w:p>
    <w:p w14:paraId="5442D4AC">
      <w:pPr>
        <w:widowControl w:val="0"/>
        <w:numPr>
          <w:ilvl w:val="0"/>
          <w:numId w:val="0"/>
        </w:numPr>
        <w:jc w:val="both"/>
        <w:rPr>
          <w:rFonts w:hint="eastAsia"/>
        </w:rPr>
      </w:pPr>
      <w:r>
        <w:rPr>
          <w:rFonts w:hint="eastAsia"/>
        </w:rPr>
        <w:t>为什么？</w:t>
      </w:r>
    </w:p>
    <w:p w14:paraId="489996BF">
      <w:pPr>
        <w:widowControl w:val="0"/>
        <w:numPr>
          <w:ilvl w:val="0"/>
          <w:numId w:val="0"/>
        </w:numPr>
        <w:jc w:val="both"/>
        <w:rPr>
          <w:rFonts w:hint="eastAsia"/>
        </w:rPr>
      </w:pPr>
      <w:r>
        <w:rPr>
          <w:rFonts w:hint="eastAsia"/>
        </w:rPr>
        <w:t>The answer is given in the next verse.</w:t>
      </w:r>
    </w:p>
    <w:p w14:paraId="7040398D">
      <w:pPr>
        <w:widowControl w:val="0"/>
        <w:numPr>
          <w:ilvl w:val="0"/>
          <w:numId w:val="0"/>
        </w:numPr>
        <w:jc w:val="both"/>
        <w:rPr>
          <w:rFonts w:hint="eastAsia"/>
        </w:rPr>
      </w:pPr>
      <w:r>
        <w:rPr>
          <w:rFonts w:hint="eastAsia"/>
        </w:rPr>
        <w:t>答案在下一节给出。</w:t>
      </w:r>
    </w:p>
    <w:p w14:paraId="1616C763">
      <w:pPr>
        <w:widowControl w:val="0"/>
        <w:numPr>
          <w:ilvl w:val="0"/>
          <w:numId w:val="0"/>
        </w:numPr>
        <w:jc w:val="both"/>
        <w:rPr>
          <w:rFonts w:hint="eastAsia"/>
        </w:rPr>
      </w:pPr>
    </w:p>
    <w:p w14:paraId="54478BAD">
      <w:pPr>
        <w:widowControl w:val="0"/>
        <w:numPr>
          <w:ilvl w:val="0"/>
          <w:numId w:val="0"/>
        </w:numPr>
        <w:jc w:val="both"/>
        <w:rPr>
          <w:rFonts w:hint="eastAsia"/>
        </w:rPr>
      </w:pPr>
      <w:r>
        <w:rPr>
          <w:rFonts w:hint="eastAsia"/>
        </w:rPr>
        <w:t>VERSE 32. Because they sought it not by faith, but, as it were, by the works of the law.</w:t>
      </w:r>
    </w:p>
    <w:p w14:paraId="49B268FC">
      <w:pPr>
        <w:widowControl w:val="0"/>
        <w:numPr>
          <w:ilvl w:val="0"/>
          <w:numId w:val="0"/>
        </w:numPr>
        <w:jc w:val="both"/>
        <w:rPr>
          <w:rFonts w:hint="eastAsia"/>
        </w:rPr>
      </w:pPr>
      <w:r>
        <w:rPr>
          <w:rFonts w:hint="eastAsia"/>
        </w:rPr>
        <w:t>第32节. 这是什么缘故呢？是因为他们不凭着信心求，只凭着行为求。</w:t>
      </w:r>
    </w:p>
    <w:p w14:paraId="42581345">
      <w:pPr>
        <w:widowControl w:val="0"/>
        <w:numPr>
          <w:ilvl w:val="0"/>
          <w:numId w:val="0"/>
        </w:numPr>
        <w:jc w:val="both"/>
        <w:rPr>
          <w:rFonts w:hint="eastAsia"/>
        </w:rPr>
      </w:pPr>
      <w:r>
        <w:rPr>
          <w:rFonts w:hint="eastAsia"/>
        </w:rPr>
        <w:t>In other words, they would not submit to the method of justification proposed by God, which was alone suitable for sinners, and persisted in trusting to their own imperfect works.</w:t>
      </w:r>
    </w:p>
    <w:p w14:paraId="1D3A86BA">
      <w:pPr>
        <w:widowControl w:val="0"/>
        <w:numPr>
          <w:ilvl w:val="0"/>
          <w:numId w:val="0"/>
        </w:numPr>
        <w:jc w:val="both"/>
        <w:rPr>
          <w:rFonts w:hint="eastAsia"/>
        </w:rPr>
      </w:pPr>
      <w:r>
        <w:rPr>
          <w:rFonts w:hint="eastAsia"/>
        </w:rPr>
        <w:t>换句话说，他们不肯顺服上帝提出的、唯一适合罪人的称义方法，而坚持信靠自己不完全的行为。</w:t>
      </w:r>
    </w:p>
    <w:p w14:paraId="49716206">
      <w:pPr>
        <w:widowControl w:val="0"/>
        <w:numPr>
          <w:ilvl w:val="0"/>
          <w:numId w:val="0"/>
        </w:numPr>
        <w:jc w:val="both"/>
        <w:rPr>
          <w:rFonts w:hint="eastAsia"/>
        </w:rPr>
      </w:pPr>
      <w:r>
        <w:rPr>
          <w:rFonts w:hint="eastAsia"/>
        </w:rPr>
        <w:t>The reason why one man believes and is saved, rather than another, is to be sought in the sovereign grace of God, according to Paul's doctrine in the preceding part of this chapter, and chap. 8:28, 2 Tim. 1:9, &amp;c.; but the ground of the rejection and condemnation of men is always in themselves.</w:t>
      </w:r>
    </w:p>
    <w:p w14:paraId="68EBBD4C">
      <w:pPr>
        <w:widowControl w:val="0"/>
        <w:numPr>
          <w:ilvl w:val="0"/>
          <w:numId w:val="0"/>
        </w:numPr>
        <w:jc w:val="both"/>
        <w:rPr>
          <w:rFonts w:hint="eastAsia"/>
        </w:rPr>
      </w:pPr>
      <w:r>
        <w:rPr>
          <w:rFonts w:hint="eastAsia"/>
        </w:rPr>
        <w:t>一个人相信并得救，而不是另一个人，其原因应在上帝至高的恩典中去寻找，根据保罗在本章前一部分以及第8章28节，提后1:9等处的教义；但是人被弃绝和定罪的根据总是在他们自己里面。</w:t>
      </w:r>
    </w:p>
    <w:p w14:paraId="4F323A76">
      <w:pPr>
        <w:widowControl w:val="0"/>
        <w:numPr>
          <w:ilvl w:val="0"/>
          <w:numId w:val="0"/>
        </w:numPr>
        <w:jc w:val="both"/>
        <w:rPr>
          <w:rFonts w:hint="eastAsia"/>
        </w:rPr>
      </w:pPr>
      <w:r>
        <w:rPr>
          <w:rFonts w:hint="eastAsia"/>
        </w:rPr>
        <w:t>The vessels of wrath which are destroyed, are destroyed on account of their sins.</w:t>
      </w:r>
    </w:p>
    <w:p w14:paraId="191952F8">
      <w:pPr>
        <w:widowControl w:val="0"/>
        <w:numPr>
          <w:ilvl w:val="0"/>
          <w:numId w:val="0"/>
        </w:numPr>
        <w:jc w:val="both"/>
        <w:rPr>
          <w:rFonts w:hint="eastAsia"/>
        </w:rPr>
      </w:pPr>
      <w:r>
        <w:rPr>
          <w:rFonts w:hint="eastAsia"/>
        </w:rPr>
        <w:t>被毁灭的忿怒器皿，是因他们的罪而被毁灭的。</w:t>
      </w:r>
    </w:p>
    <w:p w14:paraId="77DE8DCE">
      <w:pPr>
        <w:widowControl w:val="0"/>
        <w:numPr>
          <w:ilvl w:val="0"/>
          <w:numId w:val="0"/>
        </w:numPr>
        <w:jc w:val="both"/>
        <w:rPr>
          <w:rFonts w:hint="eastAsia"/>
        </w:rPr>
      </w:pPr>
      <w:r>
        <w:rPr>
          <w:rFonts w:hint="eastAsia"/>
        </w:rPr>
        <w:t>No man, therefore, can throw the blame of his perdition on any other than himself.</w:t>
      </w:r>
    </w:p>
    <w:p w14:paraId="5B10BD81">
      <w:pPr>
        <w:widowControl w:val="0"/>
        <w:numPr>
          <w:ilvl w:val="0"/>
          <w:numId w:val="0"/>
        </w:numPr>
        <w:jc w:val="both"/>
        <w:rPr>
          <w:rFonts w:hint="eastAsia"/>
        </w:rPr>
      </w:pPr>
      <w:r>
        <w:rPr>
          <w:rFonts w:hint="eastAsia"/>
        </w:rPr>
        <w:t>因此，没有人能将自己沉沦的责任推卸给任何人。</w:t>
      </w:r>
    </w:p>
    <w:p w14:paraId="33B0B2CA">
      <w:pPr>
        <w:widowControl w:val="0"/>
        <w:numPr>
          <w:ilvl w:val="0"/>
          <w:numId w:val="0"/>
        </w:numPr>
        <w:jc w:val="both"/>
        <w:rPr>
          <w:rFonts w:hint="eastAsia"/>
        </w:rPr>
      </w:pPr>
      <w:r>
        <w:rPr>
          <w:rFonts w:hint="eastAsia"/>
        </w:rPr>
        <w:t>This verse, consequently, is very far from being inconsistent with the doctrine of the divine sovereignty as taught above.</w:t>
      </w:r>
    </w:p>
    <w:p w14:paraId="0960B1AE">
      <w:pPr>
        <w:widowControl w:val="0"/>
        <w:numPr>
          <w:ilvl w:val="0"/>
          <w:numId w:val="0"/>
        </w:numPr>
        <w:jc w:val="both"/>
        <w:rPr>
          <w:rFonts w:hint="eastAsia"/>
        </w:rPr>
      </w:pPr>
      <w:r>
        <w:rPr>
          <w:rFonts w:hint="eastAsia"/>
        </w:rPr>
        <w:t>因此，本节经文远非与上面所教导的神圣主权教义不符。</w:t>
      </w:r>
    </w:p>
    <w:p w14:paraId="61BD237B">
      <w:pPr>
        <w:widowControl w:val="0"/>
        <w:numPr>
          <w:ilvl w:val="0"/>
          <w:numId w:val="0"/>
        </w:numPr>
        <w:jc w:val="both"/>
        <w:rPr>
          <w:rFonts w:hint="eastAsia"/>
        </w:rPr>
      </w:pPr>
      <w:r>
        <w:rPr>
          <w:rFonts w:hint="eastAsia"/>
        </w:rPr>
        <w:t>The force of the word rendered as it were, may be explained by paraphrasing the clause thus, 'as though they supposed it could be obtained by the works of the law.'</w:t>
      </w:r>
    </w:p>
    <w:p w14:paraId="41D73427">
      <w:pPr>
        <w:widowControl w:val="0"/>
        <w:numPr>
          <w:ilvl w:val="0"/>
          <w:numId w:val="0"/>
        </w:numPr>
        <w:jc w:val="both"/>
        <w:rPr>
          <w:rFonts w:hint="eastAsia"/>
        </w:rPr>
      </w:pPr>
      <w:r>
        <w:rPr>
          <w:rFonts w:hint="eastAsia"/>
        </w:rPr>
        <w:t>被译为“仿佛”的词的含义，可以通过如此释义来解释这个子句：“仿佛他们以为可以通过律法的行为来获得它。”</w:t>
      </w:r>
    </w:p>
    <w:p w14:paraId="44947EEC">
      <w:pPr>
        <w:widowControl w:val="0"/>
        <w:numPr>
          <w:ilvl w:val="0"/>
          <w:numId w:val="0"/>
        </w:numPr>
        <w:jc w:val="both"/>
        <w:rPr>
          <w:rFonts w:hint="eastAsia"/>
        </w:rPr>
      </w:pPr>
      <w:r>
        <w:rPr>
          <w:rFonts w:hint="eastAsia"/>
        </w:rPr>
        <w:t>See 2 Cor. 3:5, 2:7, 'They sought it as (being) of the works of the law.'</w:t>
      </w:r>
    </w:p>
    <w:p w14:paraId="6B4472F9">
      <w:pPr>
        <w:widowControl w:val="0"/>
        <w:numPr>
          <w:ilvl w:val="0"/>
          <w:numId w:val="0"/>
        </w:numPr>
        <w:jc w:val="both"/>
        <w:rPr>
          <w:rFonts w:hint="eastAsia"/>
        </w:rPr>
      </w:pPr>
      <w:r>
        <w:rPr>
          <w:rFonts w:hint="eastAsia"/>
        </w:rPr>
        <w:t>见林后3:5，2:17 (注：原文为2:7，应为2:17)，“他们寻求它，如同（是）出于律法的行为。”</w:t>
      </w:r>
    </w:p>
    <w:p w14:paraId="6636ED9A">
      <w:pPr>
        <w:widowControl w:val="0"/>
        <w:numPr>
          <w:ilvl w:val="0"/>
          <w:numId w:val="0"/>
        </w:numPr>
        <w:jc w:val="both"/>
        <w:rPr>
          <w:rFonts w:hint="eastAsia"/>
        </w:rPr>
      </w:pPr>
      <w:r>
        <w:rPr>
          <w:rFonts w:hint="eastAsia"/>
        </w:rPr>
        <w:t>For they stumbled at that stumbling-stone.</w:t>
      </w:r>
    </w:p>
    <w:p w14:paraId="0131FE61">
      <w:pPr>
        <w:widowControl w:val="0"/>
        <w:numPr>
          <w:ilvl w:val="0"/>
          <w:numId w:val="0"/>
        </w:numPr>
        <w:jc w:val="both"/>
        <w:rPr>
          <w:rFonts w:hint="eastAsia"/>
        </w:rPr>
      </w:pPr>
      <w:r>
        <w:rPr>
          <w:rFonts w:hint="eastAsia"/>
        </w:rPr>
        <w:t>他们在那绊脚石上跌倒了。</w:t>
      </w:r>
    </w:p>
    <w:p w14:paraId="6BD31E7A">
      <w:pPr>
        <w:widowControl w:val="0"/>
        <w:numPr>
          <w:ilvl w:val="0"/>
          <w:numId w:val="0"/>
        </w:numPr>
        <w:jc w:val="both"/>
        <w:rPr>
          <w:rFonts w:hint="eastAsia"/>
        </w:rPr>
      </w:pPr>
      <w:r>
        <w:rPr>
          <w:rFonts w:hint="eastAsia"/>
        </w:rPr>
        <w:t>That is, they did as it had been predicted they would do, they took offence at the Messiah and at the plan of salvation which he came to reveal.</w:t>
      </w:r>
    </w:p>
    <w:p w14:paraId="13FD4BA1">
      <w:pPr>
        <w:widowControl w:val="0"/>
        <w:numPr>
          <w:ilvl w:val="0"/>
          <w:numId w:val="0"/>
        </w:numPr>
        <w:jc w:val="both"/>
        <w:rPr>
          <w:rFonts w:hint="eastAsia"/>
        </w:rPr>
      </w:pPr>
      <w:r>
        <w:rPr>
          <w:rFonts w:hint="eastAsia"/>
        </w:rPr>
        <w:t>也就是说，他们正如所预言的那样行事，他们厌弃了弥赛亚以及祂来启示的救恩计划。</w:t>
      </w:r>
    </w:p>
    <w:p w14:paraId="6D6E3087">
      <w:pPr>
        <w:widowControl w:val="0"/>
        <w:numPr>
          <w:ilvl w:val="0"/>
          <w:numId w:val="0"/>
        </w:numPr>
        <w:jc w:val="both"/>
        <w:rPr>
          <w:rFonts w:hint="eastAsia"/>
        </w:rPr>
      </w:pPr>
    </w:p>
    <w:p w14:paraId="37F958A9">
      <w:pPr>
        <w:widowControl w:val="0"/>
        <w:numPr>
          <w:ilvl w:val="0"/>
          <w:numId w:val="0"/>
        </w:numPr>
        <w:jc w:val="both"/>
        <w:rPr>
          <w:rFonts w:hint="eastAsia"/>
        </w:rPr>
      </w:pPr>
      <w:r>
        <w:rPr>
          <w:rFonts w:hint="eastAsia"/>
        </w:rPr>
        <w:t>VERSE 33. What it was they stumbled at, the apostle declares in this verse, and shows that the rejection of the Messiah by the Jews was predicted in the Old Testament.</w:t>
      </w:r>
    </w:p>
    <w:p w14:paraId="3A33C370">
      <w:pPr>
        <w:widowControl w:val="0"/>
        <w:numPr>
          <w:ilvl w:val="0"/>
          <w:numId w:val="0"/>
        </w:numPr>
        <w:jc w:val="both"/>
        <w:rPr>
          <w:rFonts w:hint="eastAsia"/>
        </w:rPr>
      </w:pPr>
      <w:r>
        <w:rPr>
          <w:rFonts w:hint="eastAsia"/>
        </w:rPr>
        <w:t>第33节. 他们绊倒在什么上面，使徒在本节中宣告，并表明犹太人弃绝弥赛亚，这在旧约中已有预言。</w:t>
      </w:r>
    </w:p>
    <w:p w14:paraId="7A65B165">
      <w:pPr>
        <w:widowControl w:val="0"/>
        <w:numPr>
          <w:ilvl w:val="0"/>
          <w:numId w:val="0"/>
        </w:numPr>
        <w:jc w:val="both"/>
        <w:rPr>
          <w:rFonts w:hint="eastAsia"/>
        </w:rPr>
      </w:pPr>
      <w:r>
        <w:rPr>
          <w:rFonts w:hint="eastAsia"/>
        </w:rPr>
        <w:t>As it is written, Behold, I lay in Zion a stumbling-stone, and a rock of offence; and whosoever believeth on him shall not be ashamed.</w:t>
      </w:r>
    </w:p>
    <w:p w14:paraId="730B57FF">
      <w:pPr>
        <w:widowControl w:val="0"/>
        <w:numPr>
          <w:ilvl w:val="0"/>
          <w:numId w:val="0"/>
        </w:numPr>
        <w:jc w:val="both"/>
        <w:rPr>
          <w:rFonts w:hint="eastAsia"/>
        </w:rPr>
      </w:pPr>
      <w:r>
        <w:rPr>
          <w:rFonts w:hint="eastAsia"/>
        </w:rPr>
        <w:t>如经上所记：“看哪，我把一块绊脚的石头，跌人的磐石，安放在锡安；信靠他的人必不至于羞愧。”</w:t>
      </w:r>
    </w:p>
    <w:p w14:paraId="427BE914">
      <w:pPr>
        <w:widowControl w:val="0"/>
        <w:numPr>
          <w:ilvl w:val="0"/>
          <w:numId w:val="0"/>
        </w:numPr>
        <w:jc w:val="both"/>
        <w:rPr>
          <w:rFonts w:hint="eastAsia"/>
        </w:rPr>
      </w:pPr>
      <w:r>
        <w:rPr>
          <w:rFonts w:hint="eastAsia"/>
        </w:rPr>
        <w:t>This passage is apparently made up of two, one occurring in Isa. 23:16, the other in Isa. 8:14.</w:t>
      </w:r>
    </w:p>
    <w:p w14:paraId="2E65D0C8">
      <w:pPr>
        <w:widowControl w:val="0"/>
        <w:numPr>
          <w:ilvl w:val="0"/>
          <w:numId w:val="0"/>
        </w:numPr>
        <w:jc w:val="both"/>
        <w:rPr>
          <w:rFonts w:hint="eastAsia"/>
        </w:rPr>
      </w:pPr>
      <w:r>
        <w:rPr>
          <w:rFonts w:hint="eastAsia"/>
        </w:rPr>
        <w:t>这段经文显然是由两段组成的，一段出自赛28:16 (注：原文为23:16，应为28:16)，另一段出自赛8:14。</w:t>
      </w:r>
    </w:p>
    <w:p w14:paraId="724FABD6">
      <w:pPr>
        <w:widowControl w:val="0"/>
        <w:numPr>
          <w:ilvl w:val="0"/>
          <w:numId w:val="0"/>
        </w:numPr>
        <w:jc w:val="both"/>
        <w:rPr>
          <w:rFonts w:hint="eastAsia"/>
        </w:rPr>
      </w:pPr>
      <w:r>
        <w:rPr>
          <w:rFonts w:hint="eastAsia"/>
        </w:rPr>
        <w:t>In both of these passages mention is made of a stone, but the predicates of this stone, as given in the latter passage, are transferred to the other, and those there mentioned omitted.</w:t>
      </w:r>
    </w:p>
    <w:p w14:paraId="79E1467B">
      <w:pPr>
        <w:widowControl w:val="0"/>
        <w:numPr>
          <w:ilvl w:val="0"/>
          <w:numId w:val="0"/>
        </w:numPr>
        <w:jc w:val="both"/>
        <w:rPr>
          <w:rFonts w:hint="eastAsia"/>
        </w:rPr>
      </w:pPr>
      <w:r>
        <w:rPr>
          <w:rFonts w:hint="eastAsia"/>
        </w:rPr>
        <w:t>在这两段经文中都提到了石头，但后一段经文中所给出的这块石头的谓语，被转移到了另一段，而那里提到的则被省略了。</w:t>
      </w:r>
    </w:p>
    <w:p w14:paraId="549930D8">
      <w:pPr>
        <w:widowControl w:val="0"/>
        <w:numPr>
          <w:ilvl w:val="0"/>
          <w:numId w:val="0"/>
        </w:numPr>
        <w:jc w:val="both"/>
        <w:rPr>
          <w:rFonts w:hint="eastAsia"/>
        </w:rPr>
      </w:pPr>
      <w:r>
        <w:rPr>
          <w:rFonts w:hint="eastAsia"/>
        </w:rPr>
        <w:t>This method of quoting Scripture is common among all writers, especially where the several passages quoted and merged into each other, refer to the same subject.</w:t>
      </w:r>
    </w:p>
    <w:p w14:paraId="51D15A03">
      <w:pPr>
        <w:widowControl w:val="0"/>
        <w:numPr>
          <w:ilvl w:val="0"/>
          <w:numId w:val="0"/>
        </w:numPr>
        <w:jc w:val="both"/>
        <w:rPr>
          <w:rFonts w:hint="eastAsia"/>
        </w:rPr>
      </w:pPr>
      <w:r>
        <w:rPr>
          <w:rFonts w:hint="eastAsia"/>
        </w:rPr>
        <w:t>这种引用圣经的方法在所有作者中都很常见，尤其是在所引用的几段经文相互融合并指向同一主题的情况下。</w:t>
      </w:r>
    </w:p>
    <w:p w14:paraId="4FA3EAFF">
      <w:pPr>
        <w:widowControl w:val="0"/>
        <w:numPr>
          <w:ilvl w:val="0"/>
          <w:numId w:val="0"/>
        </w:numPr>
        <w:jc w:val="both"/>
        <w:rPr>
          <w:rFonts w:hint="eastAsia"/>
        </w:rPr>
      </w:pPr>
      <w:r>
        <w:rPr>
          <w:rFonts w:hint="eastAsia"/>
        </w:rPr>
        <w:t>It is obvious that the writers of the New Testament are very free in their mode of quoting from the Old, giving the sense, as they, being inspired by the same Spirit, could do authoritatively, without binding themselves strictly to the words.</w:t>
      </w:r>
    </w:p>
    <w:p w14:paraId="3B49BFD8">
      <w:pPr>
        <w:widowControl w:val="0"/>
        <w:numPr>
          <w:ilvl w:val="0"/>
          <w:numId w:val="0"/>
        </w:numPr>
        <w:jc w:val="both"/>
        <w:rPr>
          <w:rFonts w:hint="eastAsia"/>
        </w:rPr>
      </w:pPr>
      <w:r>
        <w:rPr>
          <w:rFonts w:hint="eastAsia"/>
        </w:rPr>
        <w:t>很明显，新约的作者在引用旧约时非常自由，他们给出大意，因为他们受同一位圣灵的默示，可以权威地这样做，而不必严格拘泥于字句。</w:t>
      </w:r>
    </w:p>
    <w:p w14:paraId="34DE22DF">
      <w:pPr>
        <w:widowControl w:val="0"/>
        <w:numPr>
          <w:ilvl w:val="0"/>
          <w:numId w:val="0"/>
        </w:numPr>
        <w:jc w:val="both"/>
        <w:rPr>
          <w:rFonts w:hint="eastAsia"/>
        </w:rPr>
      </w:pPr>
      <w:r>
        <w:rPr>
          <w:rFonts w:hint="eastAsia"/>
        </w:rPr>
        <w:t>The former of the two passages here referred to stands thus in our version, "Behold, I lay in Zion for a foundation a stone, a tried stone, a precious corner stone, a sure foundation; he that believeth shall not make haste," which is according to the Hebrew.</w:t>
      </w:r>
    </w:p>
    <w:p w14:paraId="04A854BC">
      <w:pPr>
        <w:widowControl w:val="0"/>
        <w:numPr>
          <w:ilvl w:val="0"/>
          <w:numId w:val="0"/>
        </w:numPr>
        <w:jc w:val="both"/>
        <w:rPr>
          <w:rFonts w:hint="eastAsia"/>
        </w:rPr>
      </w:pPr>
      <w:r>
        <w:rPr>
          <w:rFonts w:hint="eastAsia"/>
        </w:rPr>
        <w:t>这里提到的两段经文中的前一段，在我们的译本中是这样的：“看哪，我在锡安放一块石头作为根基，是试验过的石头，是稳固根基，宝贵的房角石；信靠的人必不着急”，这与希伯来原文一致。</w:t>
      </w:r>
    </w:p>
    <w:p w14:paraId="05A26494">
      <w:pPr>
        <w:widowControl w:val="0"/>
        <w:numPr>
          <w:ilvl w:val="0"/>
          <w:numId w:val="0"/>
        </w:numPr>
        <w:jc w:val="both"/>
        <w:rPr>
          <w:rFonts w:hint="eastAsia"/>
        </w:rPr>
      </w:pPr>
      <w:r>
        <w:rPr>
          <w:rFonts w:hint="eastAsia"/>
        </w:rPr>
        <w:t>The other passage, Isa. 8:14, is, "And he shall be for a sanctuary; but for a stone of stumbling and a rock of offence to both houses of Israel."</w:t>
      </w:r>
    </w:p>
    <w:p w14:paraId="0024859A">
      <w:pPr>
        <w:widowControl w:val="0"/>
        <w:numPr>
          <w:ilvl w:val="0"/>
          <w:numId w:val="0"/>
        </w:numPr>
        <w:jc w:val="both"/>
        <w:rPr>
          <w:rFonts w:hint="eastAsia"/>
        </w:rPr>
      </w:pPr>
      <w:r>
        <w:rPr>
          <w:rFonts w:hint="eastAsia"/>
        </w:rPr>
        <w:t>另一段经文，赛8:14，是：“祂必作为圣所，却向以色列两家作绊脚的石头，跌人的磐石。”</w:t>
      </w:r>
    </w:p>
    <w:p w14:paraId="68B68E28">
      <w:pPr>
        <w:widowControl w:val="0"/>
        <w:numPr>
          <w:ilvl w:val="0"/>
          <w:numId w:val="0"/>
        </w:numPr>
        <w:jc w:val="both"/>
        <w:rPr>
          <w:rFonts w:hint="eastAsia"/>
        </w:rPr>
      </w:pPr>
    </w:p>
    <w:p w14:paraId="32DFC724">
      <w:pPr>
        <w:widowControl w:val="0"/>
        <w:numPr>
          <w:ilvl w:val="0"/>
          <w:numId w:val="0"/>
        </w:numPr>
        <w:jc w:val="both"/>
        <w:rPr>
          <w:rFonts w:hint="eastAsia"/>
        </w:rPr>
      </w:pPr>
      <w:r>
        <w:rPr>
          <w:rFonts w:hint="eastAsia"/>
        </w:rPr>
        <w:t>Isaiah 23 is a prophecy against those who had various false grounds of confidence, and who desired a league with Egypt as a defence against the attacks of the Assyrians.</w:t>
      </w:r>
    </w:p>
    <w:p w14:paraId="0FA18E2A">
      <w:pPr>
        <w:widowControl w:val="0"/>
        <w:numPr>
          <w:ilvl w:val="0"/>
          <w:numId w:val="0"/>
        </w:numPr>
        <w:jc w:val="both"/>
        <w:rPr>
          <w:rFonts w:hint="eastAsia"/>
        </w:rPr>
      </w:pPr>
      <w:r>
        <w:rPr>
          <w:rFonts w:hint="eastAsia"/>
        </w:rPr>
        <w:t>以赛亚书28章 (注：原文为23章，应为28章) 是针对那些有各种虚假信靠根据，并希望与埃及结盟以抵御亚述人攻击的人的预言。</w:t>
      </w:r>
    </w:p>
    <w:p w14:paraId="519B6651">
      <w:pPr>
        <w:widowControl w:val="0"/>
        <w:numPr>
          <w:ilvl w:val="0"/>
          <w:numId w:val="0"/>
        </w:numPr>
        <w:jc w:val="both"/>
        <w:rPr>
          <w:rFonts w:hint="eastAsia"/>
        </w:rPr>
      </w:pPr>
      <w:r>
        <w:rPr>
          <w:rFonts w:hint="eastAsia"/>
        </w:rPr>
        <w:t>God says, he has laid a much more secure foundation for his church than any such confederacy, even a precious, tried corner stone; those who confided to it should never be confounded.</w:t>
      </w:r>
    </w:p>
    <w:p w14:paraId="62E5B370">
      <w:pPr>
        <w:widowControl w:val="0"/>
        <w:numPr>
          <w:ilvl w:val="0"/>
          <w:numId w:val="0"/>
        </w:numPr>
        <w:jc w:val="both"/>
        <w:rPr>
          <w:rFonts w:hint="eastAsia"/>
        </w:rPr>
      </w:pPr>
      <w:r>
        <w:rPr>
          <w:rFonts w:hint="eastAsia"/>
        </w:rPr>
        <w:t>上帝说，祂为祂的教会奠定了一个比任何这样的同盟都更稳固的根基，甚至是一块宝贵的、经过试验的房角石；信靠它的人必永不蒙羞。</w:t>
      </w:r>
    </w:p>
    <w:p w14:paraId="650C7125">
      <w:pPr>
        <w:widowControl w:val="0"/>
        <w:numPr>
          <w:ilvl w:val="0"/>
          <w:numId w:val="0"/>
        </w:numPr>
        <w:jc w:val="both"/>
        <w:rPr>
          <w:rFonts w:hint="eastAsia"/>
        </w:rPr>
      </w:pPr>
      <w:r>
        <w:rPr>
          <w:rFonts w:hint="eastAsia"/>
        </w:rPr>
        <w:t>The prophets, constantly filled with the expectation of the Messiah, and, in general, ignorant of the time of his advent, were accustomed, on every threatened danger, to comfort the people by the assurance that the efforts of their enemies could not prevail, because the Messiah was to come.</w:t>
      </w:r>
    </w:p>
    <w:p w14:paraId="6507F8B5">
      <w:pPr>
        <w:widowControl w:val="0"/>
        <w:numPr>
          <w:ilvl w:val="0"/>
          <w:numId w:val="0"/>
        </w:numPr>
        <w:jc w:val="both"/>
        <w:rPr>
          <w:rFonts w:hint="eastAsia"/>
        </w:rPr>
      </w:pPr>
      <w:r>
        <w:rPr>
          <w:rFonts w:hint="eastAsia"/>
        </w:rPr>
        <w:t>先知们，不断地充满对弥赛亚的期盼，并且通常不知道祂降临的时间，习惯于在每一次面临危险威胁时，通过保证他们仇敌的努力不能得逞来安慰百姓，因为弥赛亚将要降临。</w:t>
      </w:r>
    </w:p>
    <w:p w14:paraId="2E4BB2B9">
      <w:pPr>
        <w:widowControl w:val="0"/>
        <w:numPr>
          <w:ilvl w:val="0"/>
          <w:numId w:val="0"/>
        </w:numPr>
        <w:jc w:val="both"/>
        <w:rPr>
          <w:rFonts w:hint="eastAsia"/>
        </w:rPr>
      </w:pPr>
      <w:r>
        <w:rPr>
          <w:rFonts w:hint="eastAsia"/>
        </w:rPr>
        <w:t>Until his advent, they could not, as a people, be destroyed, and when he came, there should be a glorious restoration of all things; see Isa. 7:14–16, and elsewhere.</w:t>
      </w:r>
    </w:p>
    <w:p w14:paraId="0474A596">
      <w:pPr>
        <w:widowControl w:val="0"/>
        <w:numPr>
          <w:ilvl w:val="0"/>
          <w:numId w:val="0"/>
        </w:numPr>
        <w:jc w:val="both"/>
        <w:rPr>
          <w:rFonts w:hint="eastAsia"/>
        </w:rPr>
      </w:pPr>
      <w:r>
        <w:rPr>
          <w:rFonts w:hint="eastAsia"/>
        </w:rPr>
        <w:t>在祂降临之前，他们作为一个民族，不可能被毁灭，当祂降临时，万物都将得到荣耀的复兴；见赛7:14-16以及其他地方。</w:t>
      </w:r>
    </w:p>
    <w:p w14:paraId="0A3B17FC">
      <w:pPr>
        <w:widowControl w:val="0"/>
        <w:numPr>
          <w:ilvl w:val="0"/>
          <w:numId w:val="0"/>
        </w:numPr>
        <w:jc w:val="both"/>
        <w:rPr>
          <w:rFonts w:hint="eastAsia"/>
        </w:rPr>
      </w:pPr>
      <w:r>
        <w:rPr>
          <w:rFonts w:hint="eastAsia"/>
        </w:rPr>
        <w:t>There is, therefore, no force in the objection, that the advent of Christ was an event too remote to be available to the consolation of the people, when threatened with the immediate invasion of their enemies.</w:t>
      </w:r>
    </w:p>
    <w:p w14:paraId="1264121B">
      <w:pPr>
        <w:widowControl w:val="0"/>
        <w:numPr>
          <w:ilvl w:val="0"/>
          <w:numId w:val="0"/>
        </w:numPr>
        <w:jc w:val="both"/>
        <w:rPr>
          <w:rFonts w:hint="eastAsia"/>
        </w:rPr>
      </w:pPr>
      <w:r>
        <w:rPr>
          <w:rFonts w:hint="eastAsia"/>
        </w:rPr>
        <w:t>因此，那种认为基督的降临是一个过于遥远的事件，以致当百姓面临敌人立即入侵的威胁时，无法给他们带来安慰的反对意见，是没有力量的。</w:t>
      </w:r>
    </w:p>
    <w:p w14:paraId="02CD6EAD">
      <w:pPr>
        <w:widowControl w:val="0"/>
        <w:numPr>
          <w:ilvl w:val="0"/>
          <w:numId w:val="0"/>
        </w:numPr>
        <w:jc w:val="both"/>
        <w:rPr>
          <w:rFonts w:hint="eastAsia"/>
        </w:rPr>
      </w:pPr>
      <w:r>
        <w:rPr>
          <w:rFonts w:hint="eastAsia"/>
        </w:rPr>
        <w:t>This passage is properly quoted by the apostle, because it was intended originally to apply to Christ.</w:t>
      </w:r>
    </w:p>
    <w:p w14:paraId="53E81C1A">
      <w:pPr>
        <w:widowControl w:val="0"/>
        <w:numPr>
          <w:ilvl w:val="0"/>
          <w:numId w:val="0"/>
        </w:numPr>
        <w:jc w:val="both"/>
        <w:rPr>
          <w:rFonts w:hint="eastAsia"/>
        </w:rPr>
      </w:pPr>
      <w:r>
        <w:rPr>
          <w:rFonts w:hint="eastAsia"/>
        </w:rPr>
        <w:t>这段经文被使徒恰当地引用，因为它最初就是指基督。</w:t>
      </w:r>
    </w:p>
    <w:p w14:paraId="09C84FCC">
      <w:pPr>
        <w:widowControl w:val="0"/>
        <w:numPr>
          <w:ilvl w:val="0"/>
          <w:numId w:val="0"/>
        </w:numPr>
        <w:jc w:val="both"/>
        <w:rPr>
          <w:rFonts w:hint="eastAsia"/>
        </w:rPr>
      </w:pPr>
      <w:r>
        <w:rPr>
          <w:rFonts w:hint="eastAsia"/>
        </w:rPr>
        <w:t>The sacred writers of the New Testament so understood and explain it; see 1 Peter 2:6, Matt. 21:42, Acts 4:11; compare also Ps. 118:22, 1 Cor. 3:11, Eph. 2:20, and other passages, in which Christ is spoken of as the foundation or corner stone of his church.</w:t>
      </w:r>
    </w:p>
    <w:p w14:paraId="75EED62D">
      <w:pPr>
        <w:widowControl w:val="0"/>
        <w:numPr>
          <w:ilvl w:val="0"/>
          <w:numId w:val="0"/>
        </w:numPr>
        <w:jc w:val="both"/>
        <w:rPr>
          <w:rFonts w:hint="eastAsia"/>
        </w:rPr>
      </w:pPr>
      <w:r>
        <w:rPr>
          <w:rFonts w:hint="eastAsia"/>
        </w:rPr>
        <w:t>新约的圣经作者们如此理解和解释它；见彼前2:6，太21:42，徒4:11；另比较诗118:22，林前3:11，弗2:20，以及其他基督被称为祂教会根基或房角石的经文。</w:t>
      </w:r>
    </w:p>
    <w:p w14:paraId="57D5392C">
      <w:pPr>
        <w:widowControl w:val="0"/>
        <w:numPr>
          <w:ilvl w:val="0"/>
          <w:numId w:val="0"/>
        </w:numPr>
        <w:jc w:val="both"/>
        <w:rPr>
          <w:rFonts w:hint="eastAsia"/>
        </w:rPr>
      </w:pPr>
      <w:r>
        <w:rPr>
          <w:rFonts w:hint="eastAsia"/>
        </w:rPr>
        <w:t>The same interpretation of the passage was given by the ancient Jews.</w:t>
      </w:r>
    </w:p>
    <w:p w14:paraId="3D648039">
      <w:pPr>
        <w:widowControl w:val="0"/>
        <w:numPr>
          <w:ilvl w:val="0"/>
          <w:numId w:val="0"/>
        </w:numPr>
        <w:jc w:val="both"/>
        <w:rPr>
          <w:rFonts w:hint="eastAsia"/>
        </w:rPr>
      </w:pPr>
      <w:r>
        <w:rPr>
          <w:rFonts w:hint="eastAsia"/>
        </w:rPr>
        <w:t>古代犹太人也对这段经文作了同样的解释。</w:t>
      </w:r>
    </w:p>
    <w:p w14:paraId="269DC052">
      <w:pPr>
        <w:widowControl w:val="0"/>
        <w:numPr>
          <w:ilvl w:val="0"/>
          <w:numId w:val="0"/>
        </w:numPr>
        <w:jc w:val="both"/>
        <w:rPr>
          <w:rFonts w:hint="eastAsia"/>
        </w:rPr>
      </w:pPr>
    </w:p>
    <w:p w14:paraId="31C6D4D9">
      <w:pPr>
        <w:widowControl w:val="0"/>
        <w:numPr>
          <w:ilvl w:val="0"/>
          <w:numId w:val="0"/>
        </w:numPr>
        <w:jc w:val="both"/>
        <w:rPr>
          <w:rFonts w:hint="eastAsia"/>
        </w:rPr>
      </w:pPr>
      <w:r>
        <w:rPr>
          <w:rFonts w:hint="eastAsia"/>
        </w:rPr>
        <w:t>The other passage, Isa. 8:14, is of much the same character.</w:t>
      </w:r>
    </w:p>
    <w:p w14:paraId="6624F48B">
      <w:pPr>
        <w:widowControl w:val="0"/>
        <w:numPr>
          <w:ilvl w:val="0"/>
          <w:numId w:val="0"/>
        </w:numPr>
        <w:jc w:val="both"/>
        <w:rPr>
          <w:rFonts w:hint="eastAsia"/>
        </w:rPr>
      </w:pPr>
      <w:r>
        <w:rPr>
          <w:rFonts w:hint="eastAsia"/>
        </w:rPr>
        <w:t>另一段经文，赛8:14，性质大致相同。</w:t>
      </w:r>
    </w:p>
    <w:p w14:paraId="0917AC14">
      <w:pPr>
        <w:widowControl w:val="0"/>
        <w:numPr>
          <w:ilvl w:val="0"/>
          <w:numId w:val="0"/>
        </w:numPr>
        <w:jc w:val="both"/>
        <w:rPr>
          <w:rFonts w:hint="eastAsia"/>
        </w:rPr>
      </w:pPr>
      <w:r>
        <w:rPr>
          <w:rFonts w:hint="eastAsia"/>
        </w:rPr>
        <w:t>God exhorts the people not to be afraid of the combination between Syria and Ephraim.</w:t>
      </w:r>
    </w:p>
    <w:p w14:paraId="748FF1E7">
      <w:pPr>
        <w:widowControl w:val="0"/>
        <w:numPr>
          <w:ilvl w:val="0"/>
          <w:numId w:val="0"/>
        </w:numPr>
        <w:jc w:val="both"/>
        <w:rPr>
          <w:rFonts w:hint="eastAsia"/>
        </w:rPr>
      </w:pPr>
      <w:r>
        <w:rPr>
          <w:rFonts w:hint="eastAsia"/>
        </w:rPr>
        <w:t>上帝劝勉百姓不要惧怕叙利亚和以法莲的联合。</w:t>
      </w:r>
    </w:p>
    <w:p w14:paraId="26363D86">
      <w:pPr>
        <w:widowControl w:val="0"/>
        <w:numPr>
          <w:ilvl w:val="0"/>
          <w:numId w:val="0"/>
        </w:numPr>
        <w:jc w:val="both"/>
        <w:rPr>
          <w:rFonts w:hint="eastAsia"/>
        </w:rPr>
      </w:pPr>
      <w:r>
        <w:rPr>
          <w:rFonts w:hint="eastAsia"/>
        </w:rPr>
        <w:t>The Lord of hosts was to be feared and trusted, he would be a refuge to those who confided in him, but a stone of stumbling and rock of offence to all others.</w:t>
      </w:r>
    </w:p>
    <w:p w14:paraId="6CEE4576">
      <w:pPr>
        <w:widowControl w:val="0"/>
        <w:numPr>
          <w:ilvl w:val="0"/>
          <w:numId w:val="0"/>
        </w:numPr>
        <w:jc w:val="both"/>
        <w:rPr>
          <w:rFonts w:hint="eastAsia"/>
        </w:rPr>
      </w:pPr>
      <w:r>
        <w:rPr>
          <w:rFonts w:hint="eastAsia"/>
        </w:rPr>
        <w:t>万军之耶和华当受敬畏和信靠，祂将成为那些信靠祂之人的避难所，但对所有其他人来说，祂将是绊脚的石头和跌人的磐石。</w:t>
      </w:r>
    </w:p>
    <w:p w14:paraId="1FA56481">
      <w:pPr>
        <w:widowControl w:val="0"/>
        <w:numPr>
          <w:ilvl w:val="0"/>
          <w:numId w:val="0"/>
        </w:numPr>
        <w:jc w:val="both"/>
        <w:rPr>
          <w:rFonts w:hint="eastAsia"/>
        </w:rPr>
      </w:pPr>
      <w:r>
        <w:rPr>
          <w:rFonts w:hint="eastAsia"/>
        </w:rPr>
        <w:t>This passage, too, as appears from a comparison of the one previously cited with Ps. 118:22, and the quotation and application of them by the New Testament writers, refers to Christ.</w:t>
      </w:r>
    </w:p>
    <w:p w14:paraId="1BA5D1F5">
      <w:pPr>
        <w:widowControl w:val="0"/>
        <w:numPr>
          <w:ilvl w:val="0"/>
          <w:numId w:val="0"/>
        </w:numPr>
        <w:jc w:val="both"/>
        <w:rPr>
          <w:rFonts w:hint="eastAsia"/>
        </w:rPr>
      </w:pPr>
      <w:r>
        <w:rPr>
          <w:rFonts w:hint="eastAsia"/>
        </w:rPr>
        <w:t>这段经文，从将先前引用的经文与诗118:22相比较，以及新约作者对它们的引用和应用来看，也指基督。</w:t>
      </w:r>
    </w:p>
    <w:p w14:paraId="03270090">
      <w:pPr>
        <w:widowControl w:val="0"/>
        <w:numPr>
          <w:ilvl w:val="0"/>
          <w:numId w:val="0"/>
        </w:numPr>
        <w:jc w:val="both"/>
        <w:rPr>
          <w:rFonts w:hint="eastAsia"/>
        </w:rPr>
      </w:pPr>
      <w:r>
        <w:rPr>
          <w:rFonts w:hint="eastAsia"/>
        </w:rPr>
        <w:t>What is said in the Old Testament of Jehovah, the inspired penmen of the New do not hesitate to refer to the Saviour; compare John 12:41, Isa. 6:1, Heb. 1:10, 11, Ps. 102:25, 1 Cor. 10:9, Exod. 17:2, 7.</w:t>
      </w:r>
    </w:p>
    <w:p w14:paraId="6914A96C">
      <w:pPr>
        <w:widowControl w:val="0"/>
        <w:numPr>
          <w:ilvl w:val="0"/>
          <w:numId w:val="0"/>
        </w:numPr>
        <w:jc w:val="both"/>
        <w:rPr>
          <w:rFonts w:hint="eastAsia"/>
        </w:rPr>
      </w:pPr>
      <w:r>
        <w:rPr>
          <w:rFonts w:hint="eastAsia"/>
        </w:rPr>
        <w:t>旧约中论到耶和华的话，新约受默示的作者毫不犹豫地将其指称救主；比较约12:41，赛6:1，来1:10, 11，诗102:25，林前10:9，出17:2, 7。</w:t>
      </w:r>
    </w:p>
    <w:p w14:paraId="7E04BBD8">
      <w:pPr>
        <w:widowControl w:val="0"/>
        <w:numPr>
          <w:ilvl w:val="0"/>
          <w:numId w:val="0"/>
        </w:numPr>
        <w:jc w:val="both"/>
        <w:rPr>
          <w:rFonts w:hint="eastAsia"/>
        </w:rPr>
      </w:pPr>
      <w:r>
        <w:rPr>
          <w:rFonts w:hint="eastAsia"/>
        </w:rPr>
        <w:t>When God, therefore, declared that he should be a sanctuary to one class of the people, and a rock of offence to another, he meant that he, in the person of his Son, as the Immanuel, would thus be confided in by some, but rejected and despised by others.</w:t>
      </w:r>
    </w:p>
    <w:p w14:paraId="77EA9EF1">
      <w:pPr>
        <w:widowControl w:val="0"/>
        <w:numPr>
          <w:ilvl w:val="0"/>
          <w:numId w:val="0"/>
        </w:numPr>
        <w:jc w:val="both"/>
        <w:rPr>
          <w:rFonts w:hint="eastAsia"/>
        </w:rPr>
      </w:pPr>
      <w:r>
        <w:rPr>
          <w:rFonts w:hint="eastAsia"/>
        </w:rPr>
        <w:t>因此，当上帝宣告祂将成为一部分百姓的圣所，另一部分百姓的绊脚石时，祂的意思是，祂，藉着祂儿子的位格，作为以马内利，将被一些人信靠，但被另一些人弃绝和藐视。</w:t>
      </w:r>
    </w:p>
    <w:p w14:paraId="3ECD1347">
      <w:pPr>
        <w:widowControl w:val="0"/>
        <w:numPr>
          <w:ilvl w:val="0"/>
          <w:numId w:val="0"/>
        </w:numPr>
        <w:jc w:val="both"/>
        <w:rPr>
          <w:rFonts w:hint="eastAsia"/>
        </w:rPr>
      </w:pPr>
      <w:r>
        <w:rPr>
          <w:rFonts w:hint="eastAsia"/>
        </w:rPr>
        <w:t>The whole spirit, opinions, and expectations of the Jews were adverse to the person, character, and doctrines of the Redeemer.</w:t>
      </w:r>
    </w:p>
    <w:p w14:paraId="414222E8">
      <w:pPr>
        <w:widowControl w:val="0"/>
        <w:numPr>
          <w:ilvl w:val="0"/>
          <w:numId w:val="0"/>
        </w:numPr>
        <w:jc w:val="both"/>
        <w:rPr>
          <w:rFonts w:hint="eastAsia"/>
        </w:rPr>
      </w:pPr>
      <w:r>
        <w:rPr>
          <w:rFonts w:hint="eastAsia"/>
        </w:rPr>
        <w:t>犹太人的整个精神、观点和期望都与救赎主的位格、品格和教义相悖。</w:t>
      </w:r>
    </w:p>
    <w:p w14:paraId="1F976672">
      <w:pPr>
        <w:widowControl w:val="0"/>
        <w:numPr>
          <w:ilvl w:val="0"/>
          <w:numId w:val="0"/>
        </w:numPr>
        <w:jc w:val="both"/>
        <w:rPr>
          <w:rFonts w:hint="eastAsia"/>
        </w:rPr>
      </w:pPr>
      <w:r>
        <w:rPr>
          <w:rFonts w:hint="eastAsia"/>
        </w:rPr>
        <w:t>He was, therefore, to them a stumblingblock, as he was to others foolishness.</w:t>
      </w:r>
    </w:p>
    <w:p w14:paraId="558B0C71">
      <w:pPr>
        <w:widowControl w:val="0"/>
        <w:numPr>
          <w:ilvl w:val="0"/>
          <w:numId w:val="0"/>
        </w:numPr>
        <w:jc w:val="both"/>
        <w:rPr>
          <w:rFonts w:hint="eastAsia"/>
        </w:rPr>
      </w:pPr>
      <w:r>
        <w:rPr>
          <w:rFonts w:hint="eastAsia"/>
        </w:rPr>
        <w:t>因此，祂对他们来说是绊脚石，正如祂对其他人来说是愚拙一样。</w:t>
      </w:r>
    </w:p>
    <w:p w14:paraId="5420D2C9">
      <w:pPr>
        <w:widowControl w:val="0"/>
        <w:numPr>
          <w:ilvl w:val="0"/>
          <w:numId w:val="0"/>
        </w:numPr>
        <w:jc w:val="both"/>
        <w:rPr>
          <w:rFonts w:hint="eastAsia"/>
        </w:rPr>
      </w:pPr>
      <w:r>
        <w:rPr>
          <w:rFonts w:hint="eastAsia"/>
        </w:rPr>
        <w:t>They could not recognise him as their fondly anticipated Messiah, nor consent to enter the kingdom of heaven on the terms which he prescribed.</w:t>
      </w:r>
    </w:p>
    <w:p w14:paraId="6149FBEE">
      <w:pPr>
        <w:widowControl w:val="0"/>
        <w:numPr>
          <w:ilvl w:val="0"/>
          <w:numId w:val="0"/>
        </w:numPr>
        <w:jc w:val="both"/>
        <w:rPr>
          <w:rFonts w:hint="eastAsia"/>
        </w:rPr>
      </w:pPr>
      <w:r>
        <w:rPr>
          <w:rFonts w:hint="eastAsia"/>
        </w:rPr>
        <w:t>他们不能认出祂是他们热切期盼的弥赛亚，也不能同意按照祂所规定的条件进入天国。</w:t>
      </w:r>
    </w:p>
    <w:p w14:paraId="633587F5">
      <w:pPr>
        <w:widowControl w:val="0"/>
        <w:numPr>
          <w:ilvl w:val="0"/>
          <w:numId w:val="0"/>
        </w:numPr>
        <w:jc w:val="both"/>
        <w:rPr>
          <w:rFonts w:hint="eastAsia"/>
        </w:rPr>
      </w:pPr>
      <w:r>
        <w:rPr>
          <w:rFonts w:hint="eastAsia"/>
        </w:rPr>
        <w:t>In them, therefore, were fulfilled the ancient prophecies, which spoke of their rejection of Christ, and consequent excision from the people of God.</w:t>
      </w:r>
    </w:p>
    <w:p w14:paraId="1F4B6BC0">
      <w:pPr>
        <w:widowControl w:val="0"/>
        <w:numPr>
          <w:ilvl w:val="0"/>
          <w:numId w:val="0"/>
        </w:numPr>
        <w:jc w:val="both"/>
        <w:rPr>
          <w:rFonts w:hint="eastAsia"/>
        </w:rPr>
      </w:pPr>
      <w:r>
        <w:rPr>
          <w:rFonts w:hint="eastAsia"/>
        </w:rPr>
        <w:t>因此，在他们身上应验了古代的预言，这些预言论到他们弃绝基督，以及因此从上帝的子民中被剪除。</w:t>
      </w:r>
    </w:p>
    <w:p w14:paraId="57B4BF63">
      <w:pPr>
        <w:widowControl w:val="0"/>
        <w:numPr>
          <w:ilvl w:val="0"/>
          <w:numId w:val="0"/>
        </w:numPr>
        <w:jc w:val="both"/>
        <w:rPr>
          <w:rFonts w:hint="eastAsia"/>
        </w:rPr>
      </w:pPr>
    </w:p>
    <w:p w14:paraId="09F3D2A8">
      <w:pPr>
        <w:widowControl w:val="0"/>
        <w:numPr>
          <w:ilvl w:val="0"/>
          <w:numId w:val="0"/>
        </w:numPr>
        <w:jc w:val="both"/>
        <w:rPr>
          <w:rFonts w:hint="eastAsia"/>
        </w:rPr>
      </w:pPr>
      <w:r>
        <w:rPr>
          <w:rFonts w:hint="eastAsia"/>
        </w:rPr>
        <w:t>DOCTRINE</w:t>
      </w:r>
    </w:p>
    <w:p w14:paraId="6F94AEF0">
      <w:pPr>
        <w:widowControl w:val="0"/>
        <w:numPr>
          <w:ilvl w:val="0"/>
          <w:numId w:val="0"/>
        </w:numPr>
        <w:jc w:val="both"/>
        <w:rPr>
          <w:rFonts w:hint="eastAsia"/>
        </w:rPr>
      </w:pPr>
      <w:r>
        <w:rPr>
          <w:rFonts w:hint="eastAsia"/>
        </w:rPr>
        <w:t>教义</w:t>
      </w:r>
    </w:p>
    <w:p w14:paraId="05067BD8">
      <w:pPr>
        <w:widowControl w:val="0"/>
        <w:numPr>
          <w:ilvl w:val="0"/>
          <w:numId w:val="0"/>
        </w:numPr>
        <w:jc w:val="both"/>
        <w:rPr>
          <w:rFonts w:hint="eastAsia"/>
        </w:rPr>
      </w:pPr>
      <w:r>
        <w:rPr>
          <w:rFonts w:hint="eastAsia"/>
        </w:rPr>
        <w:t>1.Exclusion from the pale of any visible church does not of itselfimply that men are without the reach of divine mercy, vs. 25, 26.</w:t>
      </w:r>
    </w:p>
    <w:p w14:paraId="2D1CCEEE">
      <w:pPr>
        <w:widowControl w:val="0"/>
        <w:numPr>
          <w:ilvl w:val="0"/>
          <w:numId w:val="0"/>
        </w:numPr>
        <w:jc w:val="both"/>
        <w:rPr>
          <w:rFonts w:hint="eastAsia"/>
        </w:rPr>
      </w:pPr>
      <w:r>
        <w:rPr>
          <w:rFonts w:hint="eastAsia"/>
        </w:rPr>
        <w:t>1. 被排除在任何有形教会之外，本身并不意味着人无法获得神圣的怜悯，第25、26节。</w:t>
      </w:r>
    </w:p>
    <w:p w14:paraId="5F826963">
      <w:pPr>
        <w:widowControl w:val="0"/>
        <w:numPr>
          <w:ilvl w:val="0"/>
          <w:numId w:val="0"/>
        </w:numPr>
        <w:jc w:val="both"/>
        <w:rPr>
          <w:rFonts w:hint="eastAsia"/>
        </w:rPr>
      </w:pPr>
      <w:r>
        <w:rPr>
          <w:rFonts w:hint="eastAsia"/>
        </w:rPr>
        <w:t>2.As the world has hitherto existed, only a small portion of the nominal members of the Church, or of the professors of the true religion, has been the real people of God, vs. 27, 28, 29.</w:t>
      </w:r>
    </w:p>
    <w:p w14:paraId="2963C05B">
      <w:pPr>
        <w:widowControl w:val="0"/>
        <w:numPr>
          <w:ilvl w:val="0"/>
          <w:numId w:val="0"/>
        </w:numPr>
        <w:jc w:val="both"/>
        <w:rPr>
          <w:rFonts w:hint="eastAsia"/>
        </w:rPr>
      </w:pPr>
      <w:r>
        <w:rPr>
          <w:rFonts w:hint="eastAsia"/>
        </w:rPr>
        <w:t>2. 迄今为止，世界上只有一小部分名义上的教会成员，或真宗教的信奉者，是上帝真正的子民，第27、28、29节。</w:t>
      </w:r>
    </w:p>
    <w:p w14:paraId="49312DDC">
      <w:pPr>
        <w:widowControl w:val="0"/>
        <w:numPr>
          <w:ilvl w:val="0"/>
          <w:numId w:val="0"/>
        </w:numPr>
        <w:jc w:val="both"/>
        <w:rPr>
          <w:rFonts w:hint="eastAsia"/>
        </w:rPr>
      </w:pPr>
      <w:r>
        <w:rPr>
          <w:rFonts w:hint="eastAsia"/>
        </w:rPr>
        <w:t>3.Error is often a greater obstacle to the salvation of men than carelessness or vice.</w:t>
      </w:r>
    </w:p>
    <w:p w14:paraId="6DCA74DE">
      <w:pPr>
        <w:widowControl w:val="0"/>
        <w:numPr>
          <w:ilvl w:val="0"/>
          <w:numId w:val="0"/>
        </w:numPr>
        <w:jc w:val="both"/>
        <w:rPr>
          <w:rFonts w:hint="eastAsia"/>
        </w:rPr>
      </w:pPr>
      <w:r>
        <w:rPr>
          <w:rFonts w:hint="eastAsia"/>
        </w:rPr>
        <w:t>3. 错误常常比疏忽或邪恶更能阻碍人的救恩。</w:t>
      </w:r>
    </w:p>
    <w:p w14:paraId="0EC33885">
      <w:pPr>
        <w:widowControl w:val="0"/>
        <w:numPr>
          <w:ilvl w:val="0"/>
          <w:numId w:val="0"/>
        </w:numPr>
        <w:jc w:val="both"/>
        <w:rPr>
          <w:rFonts w:hint="eastAsia"/>
        </w:rPr>
      </w:pPr>
      <w:r>
        <w:rPr>
          <w:rFonts w:hint="eastAsia"/>
        </w:rPr>
        <w:t>Christ said that publicans and harlots would enter the kingdom of God before the Pharisees.</w:t>
      </w:r>
    </w:p>
    <w:p w14:paraId="4C9101CB">
      <w:pPr>
        <w:widowControl w:val="0"/>
        <w:numPr>
          <w:ilvl w:val="0"/>
          <w:numId w:val="0"/>
        </w:numPr>
        <w:jc w:val="both"/>
        <w:rPr>
          <w:rFonts w:hint="eastAsia"/>
        </w:rPr>
      </w:pPr>
      <w:r>
        <w:rPr>
          <w:rFonts w:hint="eastAsia"/>
        </w:rPr>
        <w:t>基督说税吏和娼妓倒比法利赛人先进上帝的国。</w:t>
      </w:r>
    </w:p>
    <w:p w14:paraId="53DC857D">
      <w:pPr>
        <w:widowControl w:val="0"/>
        <w:numPr>
          <w:ilvl w:val="0"/>
          <w:numId w:val="0"/>
        </w:numPr>
        <w:jc w:val="both"/>
        <w:rPr>
          <w:rFonts w:hint="eastAsia"/>
        </w:rPr>
      </w:pPr>
      <w:r>
        <w:rPr>
          <w:rFonts w:hint="eastAsia"/>
        </w:rPr>
        <w:t>In like manner the thoughtless and sensual Gentiles were more susceptible of impression from the gospel, and were more frequently converted to Christ, than the Jews, who were wedded to erroneous views of the plan of salvation, vs. 30, 31.</w:t>
      </w:r>
    </w:p>
    <w:p w14:paraId="0B54BC12">
      <w:pPr>
        <w:widowControl w:val="0"/>
        <w:numPr>
          <w:ilvl w:val="0"/>
          <w:numId w:val="0"/>
        </w:numPr>
        <w:jc w:val="both"/>
        <w:rPr>
          <w:rFonts w:hint="eastAsia"/>
        </w:rPr>
      </w:pPr>
      <w:r>
        <w:rPr>
          <w:rFonts w:hint="eastAsia"/>
        </w:rPr>
        <w:t>同样，那些漫不经心和耽于感官享受的外邦人，比那些固守错误救恩计划观念的犹太人，更容易受福音的影响，也更经常归信基督，第30、31节。</w:t>
      </w:r>
    </w:p>
    <w:p w14:paraId="2E08454D">
      <w:pPr>
        <w:widowControl w:val="0"/>
        <w:numPr>
          <w:ilvl w:val="0"/>
          <w:numId w:val="0"/>
        </w:numPr>
        <w:jc w:val="both"/>
        <w:rPr>
          <w:rFonts w:hint="eastAsia"/>
        </w:rPr>
      </w:pPr>
      <w:r>
        <w:rPr>
          <w:rFonts w:hint="eastAsia"/>
        </w:rPr>
        <w:t>4.Agreeably to the declarations of the previous portion of this chapter, and the uniform tenor of Scripture, the ground of the distinction between the saved and the lost, is to be found not in men, but in God.</w:t>
      </w:r>
    </w:p>
    <w:p w14:paraId="4076E192">
      <w:pPr>
        <w:widowControl w:val="0"/>
        <w:numPr>
          <w:ilvl w:val="0"/>
          <w:numId w:val="0"/>
        </w:numPr>
        <w:jc w:val="both"/>
        <w:rPr>
          <w:rFonts w:hint="eastAsia"/>
        </w:rPr>
      </w:pPr>
      <w:r>
        <w:rPr>
          <w:rFonts w:hint="eastAsia"/>
        </w:rPr>
        <w:t>4. 与本章前一部分的宣告以及圣经一贯的基调相符，得救者与失丧者之间区别的根据，不在人里面，而在上帝里面。</w:t>
      </w:r>
    </w:p>
    <w:p w14:paraId="4C96E3D9">
      <w:pPr>
        <w:widowControl w:val="0"/>
        <w:numPr>
          <w:ilvl w:val="0"/>
          <w:numId w:val="0"/>
        </w:numPr>
        <w:jc w:val="both"/>
        <w:rPr>
          <w:rFonts w:hint="eastAsia"/>
        </w:rPr>
      </w:pPr>
      <w:r>
        <w:rPr>
          <w:rFonts w:hint="eastAsia"/>
        </w:rPr>
        <w:t>He has mercy on whom he will have mercy.</w:t>
      </w:r>
    </w:p>
    <w:p w14:paraId="05FA1916">
      <w:pPr>
        <w:widowControl w:val="0"/>
        <w:numPr>
          <w:ilvl w:val="0"/>
          <w:numId w:val="0"/>
        </w:numPr>
        <w:jc w:val="both"/>
        <w:rPr>
          <w:rFonts w:hint="eastAsia"/>
        </w:rPr>
      </w:pPr>
      <w:r>
        <w:rPr>
          <w:rFonts w:hint="eastAsia"/>
        </w:rPr>
        <w:t>祂要怜悯谁，就怜悯谁。</w:t>
      </w:r>
    </w:p>
    <w:p w14:paraId="0F0224EC">
      <w:pPr>
        <w:widowControl w:val="0"/>
        <w:numPr>
          <w:ilvl w:val="0"/>
          <w:numId w:val="0"/>
        </w:numPr>
        <w:jc w:val="both"/>
        <w:rPr>
          <w:rFonts w:hint="eastAsia"/>
        </w:rPr>
      </w:pPr>
      <w:r>
        <w:rPr>
          <w:rFonts w:hint="eastAsia"/>
        </w:rPr>
        <w:t>But the ground of the condemnation of men is always in themselves.</w:t>
      </w:r>
    </w:p>
    <w:p w14:paraId="5A814AB1">
      <w:pPr>
        <w:widowControl w:val="0"/>
        <w:numPr>
          <w:ilvl w:val="0"/>
          <w:numId w:val="0"/>
        </w:numPr>
        <w:jc w:val="both"/>
        <w:rPr>
          <w:rFonts w:hint="eastAsia"/>
        </w:rPr>
      </w:pPr>
      <w:r>
        <w:rPr>
          <w:rFonts w:hint="eastAsia"/>
        </w:rPr>
        <w:t>但是人被定罪的根据总是在他们自己里面。</w:t>
      </w:r>
    </w:p>
    <w:p w14:paraId="27349190">
      <w:pPr>
        <w:widowControl w:val="0"/>
        <w:numPr>
          <w:ilvl w:val="0"/>
          <w:numId w:val="0"/>
        </w:numPr>
        <w:jc w:val="both"/>
        <w:rPr>
          <w:rFonts w:hint="eastAsia"/>
        </w:rPr>
      </w:pPr>
      <w:r>
        <w:rPr>
          <w:rFonts w:hint="eastAsia"/>
        </w:rPr>
        <w:t>That God gave his saving grace to more Gentiles than Jews, in the early ages of the Church, must be referred to his sovereign pleasure; but that the Jews were cut off and perished, is to be referred to their own unbelief.</w:t>
      </w:r>
    </w:p>
    <w:p w14:paraId="3BAE5B0E">
      <w:pPr>
        <w:widowControl w:val="0"/>
        <w:numPr>
          <w:ilvl w:val="0"/>
          <w:numId w:val="0"/>
        </w:numPr>
        <w:jc w:val="both"/>
        <w:rPr>
          <w:rFonts w:hint="eastAsia"/>
        </w:rPr>
      </w:pPr>
      <w:r>
        <w:rPr>
          <w:rFonts w:hint="eastAsia"/>
        </w:rPr>
        <w:t>上帝在教会早期将祂拯救的恩典赐给比犹太人更多的外邦人，这必须归因于祂至高的喜悦；但是犹太人被剪除并灭亡，则应归因于他们自己的不信。</w:t>
      </w:r>
    </w:p>
    <w:p w14:paraId="741C4B41">
      <w:pPr>
        <w:widowControl w:val="0"/>
        <w:numPr>
          <w:ilvl w:val="0"/>
          <w:numId w:val="0"/>
        </w:numPr>
        <w:jc w:val="both"/>
        <w:rPr>
          <w:rFonts w:hint="eastAsia"/>
        </w:rPr>
      </w:pPr>
      <w:r>
        <w:rPr>
          <w:rFonts w:hint="eastAsia"/>
        </w:rPr>
        <w:t>In like manner, every sinner must look into his own heart and conduct for the ground of his condemnation, and never to any secret purpose of God, ver. 32.</w:t>
      </w:r>
    </w:p>
    <w:p w14:paraId="505FB5C4">
      <w:pPr>
        <w:widowControl w:val="0"/>
        <w:numPr>
          <w:ilvl w:val="0"/>
          <w:numId w:val="0"/>
        </w:numPr>
        <w:jc w:val="both"/>
        <w:rPr>
          <w:rFonts w:hint="eastAsia"/>
        </w:rPr>
      </w:pPr>
      <w:r>
        <w:rPr>
          <w:rFonts w:hint="eastAsia"/>
        </w:rPr>
        <w:t>同样，每个罪人都必须在自己的内心和行为中寻找自己被定罪的根据，而绝不能归咎于上帝任何秘密的旨意，第32节。</w:t>
      </w:r>
    </w:p>
    <w:p w14:paraId="69EF8C20">
      <w:pPr>
        <w:widowControl w:val="0"/>
        <w:numPr>
          <w:ilvl w:val="0"/>
          <w:numId w:val="0"/>
        </w:numPr>
        <w:jc w:val="both"/>
        <w:rPr>
          <w:rFonts w:hint="eastAsia"/>
        </w:rPr>
      </w:pPr>
      <w:r>
        <w:rPr>
          <w:rFonts w:hint="eastAsia"/>
        </w:rPr>
        <w:t>5.Christ crucified has ever been either foolishness or an offence tounrenewed men.</w:t>
      </w:r>
    </w:p>
    <w:p w14:paraId="2F849D47">
      <w:pPr>
        <w:widowControl w:val="0"/>
        <w:numPr>
          <w:ilvl w:val="0"/>
          <w:numId w:val="0"/>
        </w:numPr>
        <w:jc w:val="both"/>
        <w:rPr>
          <w:rFonts w:hint="eastAsia"/>
        </w:rPr>
      </w:pPr>
      <w:r>
        <w:rPr>
          <w:rFonts w:hint="eastAsia"/>
        </w:rPr>
        <w:t>5. 被钉十字架的基督，对于未重生的人来说，历来要么是愚拙，要么是绊脚石。</w:t>
      </w:r>
    </w:p>
    <w:p w14:paraId="6FB6A6A5">
      <w:pPr>
        <w:widowControl w:val="0"/>
        <w:numPr>
          <w:ilvl w:val="0"/>
          <w:numId w:val="0"/>
        </w:numPr>
        <w:jc w:val="both"/>
        <w:rPr>
          <w:rFonts w:hint="eastAsia"/>
        </w:rPr>
      </w:pPr>
      <w:r>
        <w:rPr>
          <w:rFonts w:hint="eastAsia"/>
        </w:rPr>
        <w:t>Hence, right views of the Saviour's character, and cordial approbation of the plan of salvation through him, are characteristic of those "who are called;" i.e., they are evidences of a renewed heart, ver. 33.</w:t>
      </w:r>
    </w:p>
    <w:p w14:paraId="3FAFC64A">
      <w:pPr>
        <w:widowControl w:val="0"/>
        <w:numPr>
          <w:ilvl w:val="0"/>
          <w:numId w:val="0"/>
        </w:numPr>
        <w:jc w:val="both"/>
        <w:rPr>
          <w:rFonts w:hint="eastAsia"/>
        </w:rPr>
      </w:pPr>
      <w:r>
        <w:rPr>
          <w:rFonts w:hint="eastAsia"/>
        </w:rPr>
        <w:t>因此，对救主品格的正确看法，以及对藉着祂而来的救恩计划由衷的赞同，是那些“蒙召之人”的特征；也就是说，它们是重生之心的证据，第33节。</w:t>
      </w:r>
    </w:p>
    <w:p w14:paraId="22060871">
      <w:pPr>
        <w:widowControl w:val="0"/>
        <w:numPr>
          <w:ilvl w:val="0"/>
          <w:numId w:val="0"/>
        </w:numPr>
        <w:jc w:val="both"/>
        <w:rPr>
          <w:rFonts w:hint="eastAsia"/>
        </w:rPr>
      </w:pPr>
    </w:p>
    <w:p w14:paraId="4DEE89D5">
      <w:pPr>
        <w:widowControl w:val="0"/>
        <w:numPr>
          <w:ilvl w:val="0"/>
          <w:numId w:val="0"/>
        </w:numPr>
        <w:jc w:val="both"/>
        <w:rPr>
          <w:rFonts w:hint="eastAsia"/>
        </w:rPr>
      </w:pPr>
      <w:r>
        <w:rPr>
          <w:rFonts w:hint="eastAsia"/>
        </w:rPr>
        <w:t>REMARKS</w:t>
      </w:r>
    </w:p>
    <w:p w14:paraId="00BCC6B6">
      <w:pPr>
        <w:widowControl w:val="0"/>
        <w:numPr>
          <w:ilvl w:val="0"/>
          <w:numId w:val="0"/>
        </w:numPr>
        <w:jc w:val="both"/>
        <w:rPr>
          <w:rFonts w:hint="eastAsia"/>
        </w:rPr>
      </w:pPr>
      <w:r>
        <w:rPr>
          <w:rFonts w:hint="eastAsia"/>
        </w:rPr>
        <w:t>应用</w:t>
      </w:r>
    </w:p>
    <w:p w14:paraId="669AE75D">
      <w:pPr>
        <w:widowControl w:val="0"/>
        <w:numPr>
          <w:ilvl w:val="0"/>
          <w:numId w:val="0"/>
        </w:numPr>
        <w:jc w:val="both"/>
        <w:rPr>
          <w:rFonts w:hint="eastAsia"/>
        </w:rPr>
      </w:pPr>
      <w:r>
        <w:rPr>
          <w:rFonts w:hint="eastAsia"/>
        </w:rPr>
        <w:t>1.The consideration that God has extended to us, who were not hispeople, all the privileges and blessings of his children, should be a constant subject of gratitude, vs. 25, 26.</w:t>
      </w:r>
    </w:p>
    <w:p w14:paraId="3577E1D1">
      <w:pPr>
        <w:widowControl w:val="0"/>
        <w:numPr>
          <w:ilvl w:val="0"/>
          <w:numId w:val="0"/>
        </w:numPr>
        <w:jc w:val="both"/>
        <w:rPr>
          <w:rFonts w:hint="eastAsia"/>
        </w:rPr>
      </w:pPr>
      <w:r>
        <w:rPr>
          <w:rFonts w:hint="eastAsia"/>
        </w:rPr>
        <w:t>1. 上帝将祂儿女所有的特权和祝福都赐给了我们这些原非祂子民的人，这一点应当成为我们不断感恩的主题，第25、26节。</w:t>
      </w:r>
    </w:p>
    <w:p w14:paraId="5B0A8E4C">
      <w:pPr>
        <w:widowControl w:val="0"/>
        <w:numPr>
          <w:ilvl w:val="0"/>
          <w:numId w:val="0"/>
        </w:numPr>
        <w:jc w:val="both"/>
        <w:rPr>
          <w:rFonts w:hint="eastAsia"/>
        </w:rPr>
      </w:pPr>
      <w:r>
        <w:rPr>
          <w:rFonts w:hint="eastAsia"/>
        </w:rPr>
        <w:t>2.If only a remnant of the Jewish Church, God's own people, weresaved, how careful and solicitous should all professors of religion be, that their faith and hope be well founded, vs. 27–29.</w:t>
      </w:r>
    </w:p>
    <w:p w14:paraId="251F30F8">
      <w:pPr>
        <w:widowControl w:val="0"/>
        <w:numPr>
          <w:ilvl w:val="0"/>
          <w:numId w:val="0"/>
        </w:numPr>
        <w:jc w:val="both"/>
        <w:rPr>
          <w:rFonts w:hint="eastAsia"/>
        </w:rPr>
      </w:pPr>
      <w:r>
        <w:rPr>
          <w:rFonts w:hint="eastAsia"/>
        </w:rPr>
        <w:t>2. 如果只有犹太教会，即上帝自己子民的余民得救，那么所有宣称有信仰的人都应当何等谨慎和关切，确保他们的信心和盼望是有坚实基础的，第27-29节。</w:t>
      </w:r>
    </w:p>
    <w:p w14:paraId="6C0E96B9">
      <w:pPr>
        <w:widowControl w:val="0"/>
        <w:numPr>
          <w:ilvl w:val="0"/>
          <w:numId w:val="0"/>
        </w:numPr>
        <w:jc w:val="both"/>
        <w:rPr>
          <w:rFonts w:hint="eastAsia"/>
        </w:rPr>
      </w:pPr>
      <w:r>
        <w:rPr>
          <w:rFonts w:hint="eastAsia"/>
        </w:rPr>
        <w:t>3.Let no man think error in doctrine a slight practical evil.</w:t>
      </w:r>
    </w:p>
    <w:p w14:paraId="1611CF64">
      <w:pPr>
        <w:widowControl w:val="0"/>
        <w:numPr>
          <w:ilvl w:val="0"/>
          <w:numId w:val="0"/>
        </w:numPr>
        <w:jc w:val="both"/>
        <w:rPr>
          <w:rFonts w:hint="eastAsia"/>
        </w:rPr>
      </w:pPr>
      <w:r>
        <w:rPr>
          <w:rFonts w:hint="eastAsia"/>
        </w:rPr>
        <w:t>3. 任何人都不应认为教义上的错误是轻微的实践性邪恶。</w:t>
      </w:r>
    </w:p>
    <w:p w14:paraId="3A6C0F14">
      <w:pPr>
        <w:widowControl w:val="0"/>
        <w:numPr>
          <w:ilvl w:val="0"/>
          <w:numId w:val="0"/>
        </w:numPr>
        <w:jc w:val="both"/>
        <w:rPr>
          <w:rFonts w:hint="eastAsia"/>
        </w:rPr>
      </w:pPr>
      <w:r>
        <w:rPr>
          <w:rFonts w:hint="eastAsia"/>
        </w:rPr>
        <w:t>No roadto perdition has ever been more thronged than that of false doctrine.</w:t>
      </w:r>
    </w:p>
    <w:p w14:paraId="76A6BDBC">
      <w:pPr>
        <w:widowControl w:val="0"/>
        <w:numPr>
          <w:ilvl w:val="0"/>
          <w:numId w:val="0"/>
        </w:numPr>
        <w:jc w:val="both"/>
        <w:rPr>
          <w:rFonts w:hint="eastAsia"/>
        </w:rPr>
      </w:pPr>
      <w:r>
        <w:rPr>
          <w:rFonts w:hint="eastAsia"/>
        </w:rPr>
        <w:t>通往沉沦的道路，从未像错误教义的道路那样拥挤。</w:t>
      </w:r>
    </w:p>
    <w:p w14:paraId="76998536">
      <w:pPr>
        <w:widowControl w:val="0"/>
        <w:numPr>
          <w:ilvl w:val="0"/>
          <w:numId w:val="0"/>
        </w:numPr>
        <w:jc w:val="both"/>
        <w:rPr>
          <w:rFonts w:hint="eastAsia"/>
        </w:rPr>
      </w:pPr>
      <w:r>
        <w:rPr>
          <w:rFonts w:hint="eastAsia"/>
        </w:rPr>
        <w:t>Error is a shield over the conscience, and a bandage over the eyes, vs. 30, 31.</w:t>
      </w:r>
    </w:p>
    <w:p w14:paraId="68788FC4">
      <w:pPr>
        <w:widowControl w:val="0"/>
        <w:numPr>
          <w:ilvl w:val="0"/>
          <w:numId w:val="0"/>
        </w:numPr>
        <w:jc w:val="both"/>
        <w:rPr>
          <w:rFonts w:hint="eastAsia"/>
        </w:rPr>
      </w:pPr>
      <w:r>
        <w:rPr>
          <w:rFonts w:hint="eastAsia"/>
        </w:rPr>
        <w:t>错误是良心上的盾牌，眼睛上的绷带，第30、31节。</w:t>
      </w:r>
    </w:p>
    <w:p w14:paraId="555F61F0">
      <w:pPr>
        <w:widowControl w:val="0"/>
        <w:numPr>
          <w:ilvl w:val="0"/>
          <w:numId w:val="0"/>
        </w:numPr>
        <w:jc w:val="both"/>
        <w:rPr>
          <w:rFonts w:hint="eastAsia"/>
        </w:rPr>
      </w:pPr>
      <w:r>
        <w:rPr>
          <w:rFonts w:hint="eastAsia"/>
        </w:rPr>
        <w:t>4.No form of error is more destructive than that which leads to selfdependence; either reliance on our own powers, or on our own merit, ver. 32.</w:t>
      </w:r>
    </w:p>
    <w:p w14:paraId="10B7FE27">
      <w:pPr>
        <w:widowControl w:val="0"/>
        <w:numPr>
          <w:ilvl w:val="0"/>
          <w:numId w:val="0"/>
        </w:numPr>
        <w:jc w:val="both"/>
        <w:rPr>
          <w:rFonts w:hint="eastAsia"/>
        </w:rPr>
      </w:pPr>
      <w:r>
        <w:rPr>
          <w:rFonts w:hint="eastAsia"/>
        </w:rPr>
        <w:t>4. 没有什么形式的错误比导致自我依赖的错误更具破坏性；无论是依赖我们自己的能力，还是依赖我们自己的功劳，第32节。</w:t>
      </w:r>
    </w:p>
    <w:p w14:paraId="617DE2A1">
      <w:pPr>
        <w:widowControl w:val="0"/>
        <w:numPr>
          <w:ilvl w:val="0"/>
          <w:numId w:val="0"/>
        </w:numPr>
        <w:jc w:val="both"/>
        <w:rPr>
          <w:rFonts w:hint="eastAsia"/>
        </w:rPr>
      </w:pPr>
      <w:r>
        <w:rPr>
          <w:rFonts w:hint="eastAsia"/>
        </w:rPr>
        <w:t>5.To criminate God, and excuse ourselves, is always an evidence ofignorance and depravity, ver. 32.</w:t>
      </w:r>
    </w:p>
    <w:p w14:paraId="307E75B3">
      <w:pPr>
        <w:widowControl w:val="0"/>
        <w:numPr>
          <w:ilvl w:val="0"/>
          <w:numId w:val="0"/>
        </w:numPr>
        <w:jc w:val="both"/>
        <w:rPr>
          <w:rFonts w:hint="eastAsia"/>
        </w:rPr>
      </w:pPr>
      <w:r>
        <w:rPr>
          <w:rFonts w:hint="eastAsia"/>
        </w:rPr>
        <w:t>5. 归罪于上帝，为自己辩解，这总是无知和败坏的证据，第32节。</w:t>
      </w:r>
    </w:p>
    <w:p w14:paraId="5933B6DC">
      <w:pPr>
        <w:widowControl w:val="0"/>
        <w:numPr>
          <w:ilvl w:val="0"/>
          <w:numId w:val="0"/>
        </w:numPr>
        <w:jc w:val="both"/>
        <w:rPr>
          <w:rFonts w:hint="eastAsia"/>
        </w:rPr>
      </w:pPr>
      <w:r>
        <w:rPr>
          <w:rFonts w:hint="eastAsia"/>
        </w:rPr>
        <w:t>6.Christ declared those blessed who were not offended at him.</w:t>
      </w:r>
    </w:p>
    <w:p w14:paraId="5A4B2DB2">
      <w:pPr>
        <w:widowControl w:val="0"/>
        <w:numPr>
          <w:ilvl w:val="0"/>
          <w:numId w:val="0"/>
        </w:numPr>
        <w:jc w:val="both"/>
        <w:rPr>
          <w:rFonts w:hint="eastAsia"/>
        </w:rPr>
      </w:pPr>
      <w:r>
        <w:rPr>
          <w:rFonts w:hint="eastAsia"/>
        </w:rPr>
        <w:t>6. 基督宣告那些不因祂跌倒的人是有福的。</w:t>
      </w:r>
    </w:p>
    <w:p w14:paraId="4ECD8625">
      <w:pPr>
        <w:widowControl w:val="0"/>
        <w:numPr>
          <w:ilvl w:val="0"/>
          <w:numId w:val="0"/>
        </w:numPr>
        <w:jc w:val="both"/>
        <w:rPr>
          <w:rFonts w:hint="eastAsia"/>
        </w:rPr>
      </w:pPr>
      <w:r>
        <w:rPr>
          <w:rFonts w:hint="eastAsia"/>
        </w:rPr>
        <w:t>If ourhearts are right in the sight of God, Jesus Christ is to us at once the object of supreme affection, and the sole ground of confidence, ver. 33.</w:t>
      </w:r>
    </w:p>
    <w:p w14:paraId="5B7EABDA">
      <w:pPr>
        <w:widowControl w:val="0"/>
        <w:numPr>
          <w:ilvl w:val="0"/>
          <w:numId w:val="0"/>
        </w:numPr>
        <w:jc w:val="both"/>
        <w:rPr>
          <w:rFonts w:hint="eastAsia"/>
        </w:rPr>
      </w:pPr>
      <w:r>
        <w:rPr>
          <w:rFonts w:hint="eastAsia"/>
        </w:rPr>
        <w:t>如果我们的心在上帝面前是正直的，耶稣基督对我们来说就既是至高情感的对象，也是信靠的唯一根据，第33节。</w:t>
      </w:r>
    </w:p>
    <w:p w14:paraId="795D82D6">
      <w:pPr>
        <w:widowControl w:val="0"/>
        <w:numPr>
          <w:ilvl w:val="0"/>
          <w:numId w:val="0"/>
        </w:numPr>
        <w:jc w:val="both"/>
        <w:rPr>
          <w:rFonts w:hint="eastAsia"/>
        </w:rPr>
      </w:pPr>
      <w:r>
        <w:rPr>
          <w:rFonts w:hint="eastAsia"/>
        </w:rPr>
        <w:t>7.The gospel produced at first the same effects as those we now witness.</w:t>
      </w:r>
    </w:p>
    <w:p w14:paraId="22CC909B">
      <w:pPr>
        <w:widowControl w:val="0"/>
        <w:numPr>
          <w:ilvl w:val="0"/>
          <w:numId w:val="0"/>
        </w:numPr>
        <w:jc w:val="both"/>
        <w:rPr>
          <w:rFonts w:hint="eastAsia"/>
        </w:rPr>
      </w:pPr>
      <w:r>
        <w:rPr>
          <w:rFonts w:hint="eastAsia"/>
        </w:rPr>
        <w:t>7. 福音最初产生的果效与我们现在所见证的相同。</w:t>
      </w:r>
    </w:p>
    <w:p w14:paraId="23825486">
      <w:pPr>
        <w:widowControl w:val="0"/>
        <w:numPr>
          <w:ilvl w:val="0"/>
          <w:numId w:val="0"/>
        </w:numPr>
        <w:jc w:val="both"/>
        <w:rPr>
          <w:rFonts w:hint="eastAsia"/>
        </w:rPr>
      </w:pPr>
      <w:r>
        <w:rPr>
          <w:rFonts w:hint="eastAsia"/>
        </w:rPr>
        <w:t>It had the same obstacles to surmount; and it was received or rejected by the same classes of men then as now.</w:t>
      </w:r>
    </w:p>
    <w:p w14:paraId="2470EC0A">
      <w:pPr>
        <w:widowControl w:val="0"/>
        <w:numPr>
          <w:ilvl w:val="0"/>
          <w:numId w:val="0"/>
        </w:numPr>
        <w:jc w:val="both"/>
        <w:rPr>
          <w:rFonts w:hint="eastAsia"/>
        </w:rPr>
      </w:pPr>
      <w:r>
        <w:rPr>
          <w:rFonts w:hint="eastAsia"/>
        </w:rPr>
        <w:t>它面临着同样的障碍需要克服；并且当时和现在一样，它被同样类型的人接受或拒绝。</w:t>
      </w:r>
    </w:p>
    <w:p w14:paraId="5F06761A">
      <w:pPr>
        <w:widowControl w:val="0"/>
        <w:numPr>
          <w:ilvl w:val="0"/>
          <w:numId w:val="0"/>
        </w:numPr>
        <w:jc w:val="both"/>
        <w:rPr>
          <w:rFonts w:hint="eastAsia"/>
        </w:rPr>
      </w:pPr>
      <w:r>
        <w:rPr>
          <w:rFonts w:hint="eastAsia"/>
        </w:rPr>
        <w:t>Its history, therefore, is replete with practical instruction.</w:t>
      </w:r>
    </w:p>
    <w:p w14:paraId="20986F2C">
      <w:pPr>
        <w:widowControl w:val="0"/>
        <w:numPr>
          <w:ilvl w:val="0"/>
          <w:numId w:val="0"/>
        </w:numPr>
        <w:jc w:val="both"/>
        <w:rPr>
          <w:rFonts w:hint="eastAsia"/>
        </w:rPr>
      </w:pPr>
      <w:r>
        <w:rPr>
          <w:rFonts w:hint="eastAsia"/>
        </w:rPr>
        <w:t>因此，它的历史充满了实践性的教导。</w:t>
      </w:r>
    </w:p>
    <w:p w14:paraId="4A9D0DF0">
      <w:pPr>
        <w:widowControl w:val="0"/>
        <w:numPr>
          <w:ilvl w:val="0"/>
          <w:numId w:val="0"/>
        </w:numPr>
        <w:jc w:val="both"/>
        <w:rPr>
          <w:rFonts w:hint="eastAsia"/>
        </w:rPr>
      </w:pPr>
    </w:p>
    <w:p w14:paraId="4527C1C9">
      <w:pPr>
        <w:pStyle w:val="2"/>
        <w:rPr>
          <w:rFonts w:hint="eastAsia"/>
        </w:rPr>
      </w:pPr>
      <w:r>
        <w:rPr>
          <w:rFonts w:hint="eastAsia"/>
        </w:rPr>
        <w:t>CHAPTER 10</w:t>
      </w:r>
    </w:p>
    <w:p w14:paraId="6C8E9E30">
      <w:pPr>
        <w:pStyle w:val="2"/>
        <w:rPr>
          <w:rFonts w:hint="eastAsia"/>
        </w:rPr>
      </w:pPr>
      <w:r>
        <w:rPr>
          <w:rFonts w:hint="eastAsia"/>
        </w:rPr>
        <w:t>第十章</w:t>
      </w:r>
    </w:p>
    <w:p w14:paraId="4C304E04">
      <w:pPr>
        <w:widowControl w:val="0"/>
        <w:numPr>
          <w:ilvl w:val="0"/>
          <w:numId w:val="0"/>
        </w:numPr>
        <w:jc w:val="both"/>
        <w:rPr>
          <w:rFonts w:hint="eastAsia"/>
        </w:rPr>
      </w:pPr>
      <w:r>
        <w:rPr>
          <w:rFonts w:hint="eastAsia"/>
        </w:rPr>
        <w:t>CONTENTS</w:t>
      </w:r>
    </w:p>
    <w:p w14:paraId="0BFBBE9D">
      <w:pPr>
        <w:widowControl w:val="0"/>
        <w:numPr>
          <w:ilvl w:val="0"/>
          <w:numId w:val="0"/>
        </w:numPr>
        <w:jc w:val="both"/>
        <w:rPr>
          <w:rFonts w:hint="eastAsia"/>
        </w:rPr>
      </w:pPr>
      <w:r>
        <w:rPr>
          <w:rFonts w:hint="eastAsia"/>
        </w:rPr>
        <w:t>目录</w:t>
      </w:r>
    </w:p>
    <w:p w14:paraId="05F057ED">
      <w:pPr>
        <w:widowControl w:val="0"/>
        <w:numPr>
          <w:ilvl w:val="0"/>
          <w:numId w:val="0"/>
        </w:numPr>
        <w:jc w:val="both"/>
        <w:rPr>
          <w:rFonts w:hint="eastAsia"/>
        </w:rPr>
      </w:pPr>
      <w:r>
        <w:rPr>
          <w:rFonts w:hint="eastAsia"/>
        </w:rPr>
        <w:t>THE object of this chapter, as of the preceding and of the one which follows, is to set forth the truth in reference to the rejection of the Jews as the peculiar people of God, and the extension to all nations of the offers of salvation.</w:t>
      </w:r>
    </w:p>
    <w:p w14:paraId="32DD2583">
      <w:pPr>
        <w:widowControl w:val="0"/>
        <w:numPr>
          <w:ilvl w:val="0"/>
          <w:numId w:val="0"/>
        </w:numPr>
        <w:jc w:val="both"/>
        <w:rPr>
          <w:rFonts w:hint="eastAsia"/>
        </w:rPr>
      </w:pPr>
      <w:r>
        <w:rPr>
          <w:rFonts w:hint="eastAsia"/>
        </w:rPr>
        <w:t>本章的目的，如同前一章和后一章一样，是阐明关于犹太人作为上帝独特子民被弃绝，以及救恩的提议扩展到万国的真理。</w:t>
      </w:r>
    </w:p>
    <w:p w14:paraId="111A338F">
      <w:pPr>
        <w:widowControl w:val="0"/>
        <w:numPr>
          <w:ilvl w:val="0"/>
          <w:numId w:val="0"/>
        </w:numPr>
        <w:jc w:val="both"/>
        <w:rPr>
          <w:rFonts w:hint="eastAsia"/>
        </w:rPr>
      </w:pPr>
      <w:r>
        <w:rPr>
          <w:rFonts w:hint="eastAsia"/>
        </w:rPr>
        <w:t>The first verses are again, as those at the beginning of chap. 9, introductory and conciliatory, setting forth the ground of the rejection of the Jews, vs. 1–4.</w:t>
      </w:r>
    </w:p>
    <w:p w14:paraId="5C15093E">
      <w:pPr>
        <w:widowControl w:val="0"/>
        <w:numPr>
          <w:ilvl w:val="0"/>
          <w:numId w:val="0"/>
        </w:numPr>
        <w:jc w:val="both"/>
        <w:rPr>
          <w:rFonts w:hint="eastAsia"/>
        </w:rPr>
      </w:pPr>
      <w:r>
        <w:rPr>
          <w:rFonts w:hint="eastAsia"/>
        </w:rPr>
        <w:t>开头的几节经文，如同第九章开头那样，再次是引言性和和解性的，阐述了犹太人被弃绝的根据，第1-4节。</w:t>
      </w:r>
    </w:p>
    <w:p w14:paraId="2393B228">
      <w:pPr>
        <w:widowControl w:val="0"/>
        <w:numPr>
          <w:ilvl w:val="0"/>
          <w:numId w:val="0"/>
        </w:numPr>
        <w:jc w:val="both"/>
        <w:rPr>
          <w:rFonts w:hint="eastAsia"/>
        </w:rPr>
      </w:pPr>
      <w:r>
        <w:rPr>
          <w:rFonts w:hint="eastAsia"/>
        </w:rPr>
        <w:t>The next section contains an exhibition of the terms of salvation, designed to show that they were as accessible to the Gentiles as the Jews, vs. 5–10.</w:t>
      </w:r>
    </w:p>
    <w:p w14:paraId="57F0A93E">
      <w:pPr>
        <w:widowControl w:val="0"/>
        <w:numPr>
          <w:ilvl w:val="0"/>
          <w:numId w:val="0"/>
        </w:numPr>
        <w:jc w:val="both"/>
        <w:rPr>
          <w:rFonts w:hint="eastAsia"/>
        </w:rPr>
      </w:pPr>
      <w:r>
        <w:rPr>
          <w:rFonts w:hint="eastAsia"/>
        </w:rPr>
        <w:t>下一部分包含了救恩条件的阐述，旨在表明它们对外邦人和犹太人同样是可以获得的，第5-10节。</w:t>
      </w:r>
    </w:p>
    <w:p w14:paraId="2931FB0D">
      <w:pPr>
        <w:widowControl w:val="0"/>
        <w:numPr>
          <w:ilvl w:val="0"/>
          <w:numId w:val="0"/>
        </w:numPr>
        <w:jc w:val="both"/>
        <w:rPr>
          <w:rFonts w:hint="eastAsia"/>
        </w:rPr>
      </w:pPr>
      <w:r>
        <w:rPr>
          <w:rFonts w:hint="eastAsia"/>
        </w:rPr>
        <w:t>The plan of salvation being adapted to all, and God being the God of all, the gospel should be preached to all, vs. 11–17.</w:t>
      </w:r>
    </w:p>
    <w:p w14:paraId="183DD599">
      <w:pPr>
        <w:widowControl w:val="0"/>
        <w:numPr>
          <w:ilvl w:val="0"/>
          <w:numId w:val="0"/>
        </w:numPr>
        <w:jc w:val="both"/>
        <w:rPr>
          <w:rFonts w:hint="eastAsia"/>
        </w:rPr>
      </w:pPr>
      <w:r>
        <w:rPr>
          <w:rFonts w:hint="eastAsia"/>
        </w:rPr>
        <w:t>救恩的计划既适合所有人，上帝又是所有人的上帝，因此福音应当向所有人传讲，第11-17节。</w:t>
      </w:r>
    </w:p>
    <w:p w14:paraId="085BE014">
      <w:pPr>
        <w:widowControl w:val="0"/>
        <w:numPr>
          <w:ilvl w:val="0"/>
          <w:numId w:val="0"/>
        </w:numPr>
        <w:jc w:val="both"/>
        <w:rPr>
          <w:rFonts w:hint="eastAsia"/>
        </w:rPr>
      </w:pPr>
      <w:r>
        <w:rPr>
          <w:rFonts w:hint="eastAsia"/>
        </w:rPr>
        <w:t>The truth here taught (the calling of the Gentiles, &amp;c.,) was predicted clearly in the Old Testament, vs. 18–21.</w:t>
      </w:r>
    </w:p>
    <w:p w14:paraId="66965C22">
      <w:pPr>
        <w:widowControl w:val="0"/>
        <w:numPr>
          <w:ilvl w:val="0"/>
          <w:numId w:val="0"/>
        </w:numPr>
        <w:jc w:val="both"/>
        <w:rPr>
          <w:rFonts w:hint="eastAsia"/>
        </w:rPr>
      </w:pPr>
      <w:r>
        <w:rPr>
          <w:rFonts w:hint="eastAsia"/>
        </w:rPr>
        <w:t>这里所教导的真理（外邦人的呼召等等）在旧约中得到了清楚的预言，第18-21节。</w:t>
      </w:r>
    </w:p>
    <w:p w14:paraId="18C4042C">
      <w:pPr>
        <w:widowControl w:val="0"/>
        <w:numPr>
          <w:ilvl w:val="0"/>
          <w:numId w:val="0"/>
        </w:numPr>
        <w:jc w:val="both"/>
        <w:rPr>
          <w:rFonts w:hint="eastAsia"/>
        </w:rPr>
      </w:pPr>
    </w:p>
    <w:p w14:paraId="2A8D8A00">
      <w:pPr>
        <w:pStyle w:val="3"/>
        <w:rPr>
          <w:rFonts w:hint="eastAsia"/>
        </w:rPr>
      </w:pPr>
      <w:r>
        <w:rPr>
          <w:rFonts w:hint="eastAsia"/>
        </w:rPr>
        <w:t>ROMANS 10:1–10</w:t>
      </w:r>
    </w:p>
    <w:p w14:paraId="46F692C6">
      <w:pPr>
        <w:pStyle w:val="3"/>
        <w:rPr>
          <w:rFonts w:hint="eastAsia"/>
        </w:rPr>
      </w:pPr>
      <w:r>
        <w:rPr>
          <w:rFonts w:hint="eastAsia"/>
        </w:rPr>
        <w:t>罗马书 10:1–10</w:t>
      </w:r>
    </w:p>
    <w:p w14:paraId="4651B8BC">
      <w:pPr>
        <w:widowControl w:val="0"/>
        <w:numPr>
          <w:ilvl w:val="0"/>
          <w:numId w:val="0"/>
        </w:numPr>
        <w:jc w:val="both"/>
        <w:rPr>
          <w:rFonts w:hint="eastAsia"/>
        </w:rPr>
      </w:pPr>
      <w:r>
        <w:rPr>
          <w:rFonts w:hint="eastAsia"/>
        </w:rPr>
        <w:t>ANALYSIS</w:t>
      </w:r>
    </w:p>
    <w:p w14:paraId="3E811A11">
      <w:pPr>
        <w:widowControl w:val="0"/>
        <w:numPr>
          <w:ilvl w:val="0"/>
          <w:numId w:val="0"/>
        </w:numPr>
        <w:jc w:val="both"/>
        <w:rPr>
          <w:rFonts w:hint="eastAsia"/>
        </w:rPr>
      </w:pPr>
      <w:r>
        <w:rPr>
          <w:rFonts w:hint="eastAsia"/>
        </w:rPr>
        <w:t>分析</w:t>
      </w:r>
    </w:p>
    <w:p w14:paraId="78339288">
      <w:pPr>
        <w:widowControl w:val="0"/>
        <w:numPr>
          <w:ilvl w:val="0"/>
          <w:numId w:val="0"/>
        </w:numPr>
        <w:jc w:val="both"/>
        <w:rPr>
          <w:rFonts w:hint="eastAsia"/>
        </w:rPr>
      </w:pPr>
      <w:r>
        <w:rPr>
          <w:rFonts w:hint="eastAsia"/>
        </w:rPr>
        <w:t>WITH his usual tenderness, the apostle assures his brethren of his solicitude for their welfare, and of his proper appreciation of their character, vs. 1, 2.</w:t>
      </w:r>
    </w:p>
    <w:p w14:paraId="59D8509A">
      <w:pPr>
        <w:widowControl w:val="0"/>
        <w:numPr>
          <w:ilvl w:val="0"/>
          <w:numId w:val="0"/>
        </w:numPr>
        <w:jc w:val="both"/>
        <w:rPr>
          <w:rFonts w:hint="eastAsia"/>
        </w:rPr>
      </w:pPr>
      <w:r>
        <w:rPr>
          <w:rFonts w:hint="eastAsia"/>
        </w:rPr>
        <w:t>使徒以他惯常的温柔，向他的弟兄们保证他对他们福祉的关切，以及他对他们品格的恰当评价，第1、2节。</w:t>
      </w:r>
    </w:p>
    <w:p w14:paraId="7BD184DB">
      <w:pPr>
        <w:widowControl w:val="0"/>
        <w:numPr>
          <w:ilvl w:val="0"/>
          <w:numId w:val="0"/>
        </w:numPr>
        <w:jc w:val="both"/>
        <w:rPr>
          <w:rFonts w:hint="eastAsia"/>
        </w:rPr>
      </w:pPr>
      <w:r>
        <w:rPr>
          <w:rFonts w:hint="eastAsia"/>
        </w:rPr>
        <w:t>The difficulty was, that they would not submit to the plan of salvation proposed in the gospel, and, therefore, they rejected the Saviour.</w:t>
      </w:r>
    </w:p>
    <w:p w14:paraId="12975BF6">
      <w:pPr>
        <w:widowControl w:val="0"/>
        <w:numPr>
          <w:ilvl w:val="0"/>
          <w:numId w:val="0"/>
        </w:numPr>
        <w:jc w:val="both"/>
        <w:rPr>
          <w:rFonts w:hint="eastAsia"/>
        </w:rPr>
      </w:pPr>
      <w:r>
        <w:rPr>
          <w:rFonts w:hint="eastAsia"/>
        </w:rPr>
        <w:t>困难在于，他们不肯顺服福音中所提出的救恩计划，因此，他们弃绝了救主。</w:t>
      </w:r>
    </w:p>
    <w:p w14:paraId="2133EB35">
      <w:pPr>
        <w:widowControl w:val="0"/>
        <w:numPr>
          <w:ilvl w:val="0"/>
          <w:numId w:val="0"/>
        </w:numPr>
        <w:jc w:val="both"/>
        <w:rPr>
          <w:rFonts w:hint="eastAsia"/>
        </w:rPr>
      </w:pPr>
      <w:r>
        <w:rPr>
          <w:rFonts w:hint="eastAsia"/>
        </w:rPr>
        <w:t>This was the true ground of their excision from the people of God, vs. 3, 4.</w:t>
      </w:r>
    </w:p>
    <w:p w14:paraId="0F62576F">
      <w:pPr>
        <w:widowControl w:val="0"/>
        <w:numPr>
          <w:ilvl w:val="0"/>
          <w:numId w:val="0"/>
        </w:numPr>
        <w:jc w:val="both"/>
        <w:rPr>
          <w:rFonts w:hint="eastAsia"/>
        </w:rPr>
      </w:pPr>
      <w:r>
        <w:rPr>
          <w:rFonts w:hint="eastAsia"/>
        </w:rPr>
        <w:t>这是他们从上帝子民中被剪除的真正根据，第3、4节。</w:t>
      </w:r>
    </w:p>
    <w:p w14:paraId="36D2B57C">
      <w:pPr>
        <w:widowControl w:val="0"/>
        <w:numPr>
          <w:ilvl w:val="0"/>
          <w:numId w:val="0"/>
        </w:numPr>
        <w:jc w:val="both"/>
        <w:rPr>
          <w:rFonts w:hint="eastAsia"/>
        </w:rPr>
      </w:pPr>
      <w:r>
        <w:rPr>
          <w:rFonts w:hint="eastAsia"/>
        </w:rPr>
        <w:t>The method of justification, on which the</w:t>
      </w:r>
    </w:p>
    <w:p w14:paraId="2A305314">
      <w:pPr>
        <w:widowControl w:val="0"/>
        <w:numPr>
          <w:ilvl w:val="0"/>
          <w:numId w:val="0"/>
        </w:numPr>
        <w:jc w:val="both"/>
        <w:rPr>
          <w:rFonts w:hint="eastAsia"/>
        </w:rPr>
      </w:pPr>
      <w:r>
        <w:rPr>
          <w:rFonts w:hint="eastAsia"/>
        </w:rPr>
        <w:t>称义的方法，犹太人所坚持的，</w:t>
      </w:r>
    </w:p>
    <w:p w14:paraId="25CA25C7">
      <w:pPr>
        <w:widowControl w:val="0"/>
        <w:numPr>
          <w:ilvl w:val="0"/>
          <w:numId w:val="0"/>
        </w:numPr>
        <w:jc w:val="both"/>
        <w:rPr>
          <w:rFonts w:hint="eastAsia"/>
        </w:rPr>
      </w:pPr>
      <w:r>
        <w:rPr>
          <w:rFonts w:hint="eastAsia"/>
        </w:rPr>
        <w:t>Jews insisted, was legal, and from its nature must be confined to themselves, or to those who would consent to become Jews.</w:t>
      </w:r>
    </w:p>
    <w:p w14:paraId="34D9C363">
      <w:pPr>
        <w:widowControl w:val="0"/>
        <w:numPr>
          <w:ilvl w:val="0"/>
          <w:numId w:val="0"/>
        </w:numPr>
        <w:jc w:val="both"/>
        <w:rPr>
          <w:rFonts w:hint="eastAsia"/>
        </w:rPr>
      </w:pPr>
      <w:r>
        <w:rPr>
          <w:rFonts w:hint="eastAsia"/>
        </w:rPr>
        <w:t>是律法性的，并且从其本质来看，必须局限于他们自己，或那些愿意成为犹太人的人。</w:t>
      </w:r>
    </w:p>
    <w:p w14:paraId="0EE80CED">
      <w:pPr>
        <w:widowControl w:val="0"/>
        <w:numPr>
          <w:ilvl w:val="0"/>
          <w:numId w:val="0"/>
        </w:numPr>
        <w:jc w:val="both"/>
        <w:rPr>
          <w:rFonts w:hint="eastAsia"/>
        </w:rPr>
      </w:pPr>
      <w:r>
        <w:rPr>
          <w:rFonts w:hint="eastAsia"/>
        </w:rPr>
        <w:t>Its terms, when properly understood, were perfectly impracticable, ver. 5.</w:t>
      </w:r>
    </w:p>
    <w:p w14:paraId="75D68058">
      <w:pPr>
        <w:widowControl w:val="0"/>
        <w:numPr>
          <w:ilvl w:val="0"/>
          <w:numId w:val="0"/>
        </w:numPr>
        <w:jc w:val="both"/>
        <w:rPr>
          <w:rFonts w:hint="eastAsia"/>
        </w:rPr>
      </w:pPr>
      <w:r>
        <w:rPr>
          <w:rFonts w:hint="eastAsia"/>
        </w:rPr>
        <w:t>它的条件，如果得到正确的理解，是完全行不通的，第5节。</w:t>
      </w:r>
    </w:p>
    <w:p w14:paraId="3538BB57">
      <w:pPr>
        <w:widowControl w:val="0"/>
        <w:numPr>
          <w:ilvl w:val="0"/>
          <w:numId w:val="0"/>
        </w:numPr>
        <w:jc w:val="both"/>
        <w:rPr>
          <w:rFonts w:hint="eastAsia"/>
        </w:rPr>
      </w:pPr>
      <w:r>
        <w:rPr>
          <w:rFonts w:hint="eastAsia"/>
        </w:rPr>
        <w:t>But the gospel method of salvation prescribes no such severe terms, it simply requires cordial faith and open profession, vs. 6–10.</w:t>
      </w:r>
    </w:p>
    <w:p w14:paraId="7D142A87">
      <w:pPr>
        <w:widowControl w:val="0"/>
        <w:numPr>
          <w:ilvl w:val="0"/>
          <w:numId w:val="0"/>
        </w:numPr>
        <w:jc w:val="both"/>
        <w:rPr>
          <w:rFonts w:hint="eastAsia"/>
        </w:rPr>
      </w:pPr>
      <w:r>
        <w:rPr>
          <w:rFonts w:hint="eastAsia"/>
        </w:rPr>
        <w:t>但是福音的救恩方法并没有规定如此严厉的条件，它仅仅要求由衷的信心和公开的承认，第6-10节。</w:t>
      </w:r>
    </w:p>
    <w:p w14:paraId="328843A1">
      <w:pPr>
        <w:widowControl w:val="0"/>
        <w:numPr>
          <w:ilvl w:val="0"/>
          <w:numId w:val="0"/>
        </w:numPr>
        <w:jc w:val="both"/>
        <w:rPr>
          <w:rFonts w:hint="eastAsia"/>
        </w:rPr>
      </w:pPr>
      <w:r>
        <w:rPr>
          <w:rFonts w:hint="eastAsia"/>
        </w:rPr>
        <w:t>This, he shows, in the next verses, is the doctrine of the Scriptures, and from it he infers the applicability of this plan to all men, Gentiles as well as Jews.</w:t>
      </w:r>
    </w:p>
    <w:p w14:paraId="46DA8086">
      <w:pPr>
        <w:widowControl w:val="0"/>
        <w:numPr>
          <w:ilvl w:val="0"/>
          <w:numId w:val="0"/>
        </w:numPr>
        <w:jc w:val="both"/>
        <w:rPr>
          <w:rFonts w:hint="eastAsia"/>
        </w:rPr>
      </w:pPr>
      <w:r>
        <w:rPr>
          <w:rFonts w:hint="eastAsia"/>
        </w:rPr>
        <w:t>他在接下来的几节经文中表明，这是圣经的教义，并由此推断出这个计划适用于所有人，无论是外邦人还是犹太人。</w:t>
      </w:r>
    </w:p>
    <w:p w14:paraId="40B515E5">
      <w:pPr>
        <w:widowControl w:val="0"/>
        <w:numPr>
          <w:ilvl w:val="0"/>
          <w:numId w:val="0"/>
        </w:numPr>
        <w:jc w:val="both"/>
        <w:rPr>
          <w:rFonts w:hint="eastAsia"/>
        </w:rPr>
      </w:pPr>
    </w:p>
    <w:p w14:paraId="6C2F8EE8">
      <w:pPr>
        <w:widowControl w:val="0"/>
        <w:numPr>
          <w:ilvl w:val="0"/>
          <w:numId w:val="0"/>
        </w:numPr>
        <w:jc w:val="both"/>
        <w:rPr>
          <w:rFonts w:hint="eastAsia"/>
        </w:rPr>
      </w:pPr>
      <w:r>
        <w:rPr>
          <w:rFonts w:hint="eastAsia"/>
        </w:rPr>
        <w:t>COMMENTARY</w:t>
      </w:r>
    </w:p>
    <w:p w14:paraId="73613E79">
      <w:pPr>
        <w:widowControl w:val="0"/>
        <w:numPr>
          <w:ilvl w:val="0"/>
          <w:numId w:val="0"/>
        </w:numPr>
        <w:jc w:val="both"/>
        <w:rPr>
          <w:rFonts w:hint="eastAsia"/>
        </w:rPr>
      </w:pPr>
      <w:r>
        <w:rPr>
          <w:rFonts w:hint="eastAsia"/>
        </w:rPr>
        <w:t>注释</w:t>
      </w:r>
    </w:p>
    <w:p w14:paraId="7F95B012">
      <w:pPr>
        <w:widowControl w:val="0"/>
        <w:numPr>
          <w:ilvl w:val="0"/>
          <w:numId w:val="0"/>
        </w:numPr>
        <w:jc w:val="both"/>
        <w:rPr>
          <w:rFonts w:hint="eastAsia"/>
        </w:rPr>
      </w:pPr>
      <w:r>
        <w:rPr>
          <w:rFonts w:hint="eastAsia"/>
        </w:rPr>
        <w:t>VERSE 1. Brethren, my heart's desire and prayer to God for Israel is, that they might be saved.</w:t>
      </w:r>
    </w:p>
    <w:p w14:paraId="437C674F">
      <w:pPr>
        <w:widowControl w:val="0"/>
        <w:numPr>
          <w:ilvl w:val="0"/>
          <w:numId w:val="0"/>
        </w:numPr>
        <w:jc w:val="both"/>
        <w:rPr>
          <w:rFonts w:hint="eastAsia"/>
        </w:rPr>
      </w:pPr>
      <w:r>
        <w:rPr>
          <w:rFonts w:hint="eastAsia"/>
        </w:rPr>
        <w:t>第1节. 弟兄们，我心里所愿的，向上帝所求的，是要以色列人得救。</w:t>
      </w:r>
    </w:p>
    <w:p w14:paraId="07DC2998">
      <w:pPr>
        <w:widowControl w:val="0"/>
        <w:numPr>
          <w:ilvl w:val="0"/>
          <w:numId w:val="0"/>
        </w:numPr>
        <w:jc w:val="both"/>
        <w:rPr>
          <w:rFonts w:hint="eastAsia"/>
        </w:rPr>
      </w:pPr>
      <w:r>
        <w:rPr>
          <w:rFonts w:hint="eastAsia"/>
        </w:rPr>
        <w:t>As the truth which Paul was to reiterate in the ears of the Jew was, of all others, to them the most offensive, he endeavours to allay their enmity, first, by assuring them of his affection, and secondly, by avoiding all exaggeration in the statement of their case.</w:t>
      </w:r>
    </w:p>
    <w:p w14:paraId="4060970E">
      <w:pPr>
        <w:widowControl w:val="0"/>
        <w:numPr>
          <w:ilvl w:val="0"/>
          <w:numId w:val="0"/>
        </w:numPr>
        <w:jc w:val="both"/>
        <w:rPr>
          <w:rFonts w:hint="eastAsia"/>
        </w:rPr>
      </w:pPr>
      <w:r>
        <w:rPr>
          <w:rFonts w:hint="eastAsia"/>
        </w:rPr>
        <w:t>由于保罗要在犹太人耳中重申的真理，对他们来说，是所有真理中最冒犯的，因此他努力平息他们的敌意，首先，向他们保证他的情感，其次，避免在陈述他们的情况时夸大其词。</w:t>
      </w:r>
    </w:p>
    <w:p w14:paraId="5F861571">
      <w:pPr>
        <w:widowControl w:val="0"/>
        <w:numPr>
          <w:ilvl w:val="0"/>
          <w:numId w:val="0"/>
        </w:numPr>
        <w:jc w:val="both"/>
        <w:rPr>
          <w:rFonts w:hint="eastAsia"/>
        </w:rPr>
      </w:pPr>
      <w:r>
        <w:rPr>
          <w:rFonts w:hint="eastAsia"/>
        </w:rPr>
        <w:t>The word εὐδοκία means either good pleasure, sovereign purpose, Matt. 11:26, Luke 2:14, 2 Thess. 1:11, Eph. 1:5, 9, or benevolence, kind feeling, or desire, as in Phil. 1:15.</w:t>
      </w:r>
    </w:p>
    <w:p w14:paraId="472069D1">
      <w:pPr>
        <w:widowControl w:val="0"/>
        <w:numPr>
          <w:ilvl w:val="0"/>
          <w:numId w:val="0"/>
        </w:numPr>
        <w:jc w:val="both"/>
        <w:rPr>
          <w:rFonts w:hint="eastAsia"/>
        </w:rPr>
      </w:pPr>
      <w:r>
        <w:rPr>
          <w:rFonts w:hint="eastAsia"/>
        </w:rPr>
        <w:t>εὐδοκία (希腊文：eudokia) 这个词的意思要么是美意、至高的旨意（太11:26，路2:14，帖后1:11，弗1:5, 9），要么是仁慈、善意或愿望（如在腓1:15中）。</w:t>
      </w:r>
    </w:p>
    <w:p w14:paraId="6E6C0EA2">
      <w:pPr>
        <w:widowControl w:val="0"/>
        <w:numPr>
          <w:ilvl w:val="0"/>
          <w:numId w:val="0"/>
        </w:numPr>
        <w:jc w:val="both"/>
        <w:rPr>
          <w:rFonts w:hint="eastAsia"/>
        </w:rPr>
      </w:pPr>
      <w:r>
        <w:rPr>
          <w:rFonts w:hint="eastAsia"/>
        </w:rPr>
        <w:t>The latter sense best suits this passage.</w:t>
      </w:r>
    </w:p>
    <w:p w14:paraId="1200EAFF">
      <w:pPr>
        <w:widowControl w:val="0"/>
        <w:numPr>
          <w:ilvl w:val="0"/>
          <w:numId w:val="0"/>
        </w:numPr>
        <w:jc w:val="both"/>
        <w:rPr>
          <w:rFonts w:hint="eastAsia"/>
        </w:rPr>
      </w:pPr>
      <w:r>
        <w:rPr>
          <w:rFonts w:hint="eastAsia"/>
        </w:rPr>
        <w:t>后一种意义最适合这段经文。</w:t>
      </w:r>
    </w:p>
    <w:p w14:paraId="230C7C89">
      <w:pPr>
        <w:widowControl w:val="0"/>
        <w:numPr>
          <w:ilvl w:val="0"/>
          <w:numId w:val="0"/>
        </w:numPr>
        <w:jc w:val="both"/>
        <w:rPr>
          <w:rFonts w:hint="eastAsia"/>
        </w:rPr>
      </w:pPr>
      <w:r>
        <w:rPr>
          <w:rFonts w:hint="eastAsia"/>
        </w:rPr>
        <w:t>Paul meant to assure his brethren according to the flesh, that all his feelings towards them were kind, and that he earnestly desired their salvation.</w:t>
      </w:r>
    </w:p>
    <w:p w14:paraId="17CAD41D">
      <w:pPr>
        <w:widowControl w:val="0"/>
        <w:numPr>
          <w:ilvl w:val="0"/>
          <w:numId w:val="0"/>
        </w:numPr>
        <w:jc w:val="both"/>
        <w:rPr>
          <w:rFonts w:hint="eastAsia"/>
        </w:rPr>
      </w:pPr>
      <w:r>
        <w:rPr>
          <w:rFonts w:hint="eastAsia"/>
        </w:rPr>
        <w:t>保罗意在向他按肉体说的弟兄们保证，他对他们所有的情感都是仁慈的，并且他热切地渴望他们得救。</w:t>
      </w:r>
    </w:p>
    <w:p w14:paraId="7B333B24">
      <w:pPr>
        <w:widowControl w:val="0"/>
        <w:numPr>
          <w:ilvl w:val="0"/>
          <w:numId w:val="0"/>
        </w:numPr>
        <w:jc w:val="both"/>
        <w:rPr>
          <w:rFonts w:hint="eastAsia"/>
        </w:rPr>
      </w:pPr>
      <w:r>
        <w:rPr>
          <w:rFonts w:hint="eastAsia"/>
        </w:rPr>
        <w:t>He had no pleasure in contemplating the evils which impended over them, his earnest desire and prayer was (εἰς σωτηρίαν) that they might be saved; literally to salvation, as expressing the end or object towards which his wishes and prayers tend; see chap. 6:22, Gal. 3:17, and frequent examples elsewhere of this use of the preposition εἰς.</w:t>
      </w:r>
    </w:p>
    <w:p w14:paraId="09CE04C2">
      <w:pPr>
        <w:widowControl w:val="0"/>
        <w:numPr>
          <w:ilvl w:val="0"/>
          <w:numId w:val="0"/>
        </w:numPr>
        <w:jc w:val="both"/>
        <w:rPr>
          <w:rFonts w:hint="eastAsia"/>
        </w:rPr>
      </w:pPr>
      <w:r>
        <w:rPr>
          <w:rFonts w:hint="eastAsia"/>
        </w:rPr>
        <w:t>他并不乐于思想那笼罩着他们的邪恶，他热切的愿望和祷告是（εἰς σωτηρίαν，希腊文：eis sōtērian）他们可以得救；字面意思是“到救恩”，表达了他的愿望和祷告所趋向的终点或目标；见第6章22节，加3:17，以及其他地方关于介词 εἰς (希腊文：eis) 这种用法的许多例子。</w:t>
      </w:r>
    </w:p>
    <w:p w14:paraId="281A5461">
      <w:pPr>
        <w:widowControl w:val="0"/>
        <w:numPr>
          <w:ilvl w:val="0"/>
          <w:numId w:val="0"/>
        </w:numPr>
        <w:jc w:val="both"/>
        <w:rPr>
          <w:rFonts w:hint="eastAsia"/>
        </w:rPr>
      </w:pPr>
    </w:p>
    <w:p w14:paraId="67F4160D">
      <w:pPr>
        <w:widowControl w:val="0"/>
        <w:numPr>
          <w:ilvl w:val="0"/>
          <w:numId w:val="0"/>
        </w:numPr>
        <w:jc w:val="both"/>
        <w:rPr>
          <w:rFonts w:hint="eastAsia"/>
        </w:rPr>
      </w:pPr>
      <w:r>
        <w:rPr>
          <w:rFonts w:hint="eastAsia"/>
        </w:rPr>
        <w:t>VERSE 2. For I bear them record that they have a zeal of God.</w:t>
      </w:r>
    </w:p>
    <w:p w14:paraId="358CB6DF">
      <w:pPr>
        <w:widowControl w:val="0"/>
        <w:numPr>
          <w:ilvl w:val="0"/>
          <w:numId w:val="0"/>
        </w:numPr>
        <w:jc w:val="both"/>
        <w:rPr>
          <w:rFonts w:hint="eastAsia"/>
        </w:rPr>
      </w:pPr>
      <w:r>
        <w:rPr>
          <w:rFonts w:hint="eastAsia"/>
        </w:rPr>
        <w:t>第2节. 我可以证明他们向上帝有热心。</w:t>
      </w:r>
    </w:p>
    <w:p w14:paraId="521C86A1">
      <w:pPr>
        <w:widowControl w:val="0"/>
        <w:numPr>
          <w:ilvl w:val="0"/>
          <w:numId w:val="0"/>
        </w:numPr>
        <w:jc w:val="both"/>
        <w:rPr>
          <w:rFonts w:hint="eastAsia"/>
        </w:rPr>
      </w:pPr>
      <w:r>
        <w:rPr>
          <w:rFonts w:hint="eastAsia"/>
        </w:rPr>
        <w:t>So far from desiring to exaggerate the evil of their conduct, the apostle, as was his uniform manner, endeavoured to bring every tiling commendable and exculpatory fully into view.</w:t>
      </w:r>
    </w:p>
    <w:p w14:paraId="77E56D46">
      <w:pPr>
        <w:widowControl w:val="0"/>
        <w:numPr>
          <w:ilvl w:val="0"/>
          <w:numId w:val="0"/>
        </w:numPr>
        <w:jc w:val="both"/>
        <w:rPr>
          <w:rFonts w:hint="eastAsia"/>
        </w:rPr>
      </w:pPr>
      <w:r>
        <w:rPr>
          <w:rFonts w:hint="eastAsia"/>
        </w:rPr>
        <w:t>使徒非但不想夸大他们行为的邪恶，反而像他一贯的方式那样，努力将每一件值得称赞和可以辩解的事情都充分地展现出来。</w:t>
      </w:r>
    </w:p>
    <w:p w14:paraId="25C1716C">
      <w:pPr>
        <w:widowControl w:val="0"/>
        <w:numPr>
          <w:ilvl w:val="0"/>
          <w:numId w:val="0"/>
        </w:numPr>
        <w:jc w:val="both"/>
        <w:rPr>
          <w:rFonts w:hint="eastAsia"/>
        </w:rPr>
      </w:pPr>
      <w:r>
        <w:rPr>
          <w:rFonts w:hint="eastAsia"/>
        </w:rPr>
        <w:t>The word for, has here its appropriate force, as it introduces the ground or reason of the preceding declaration.</w:t>
      </w:r>
    </w:p>
    <w:p w14:paraId="5C125D4D">
      <w:pPr>
        <w:widowControl w:val="0"/>
        <w:numPr>
          <w:ilvl w:val="0"/>
          <w:numId w:val="0"/>
        </w:numPr>
        <w:jc w:val="both"/>
        <w:rPr>
          <w:rFonts w:hint="eastAsia"/>
        </w:rPr>
      </w:pPr>
      <w:r>
        <w:rPr>
          <w:rFonts w:hint="eastAsia"/>
        </w:rPr>
        <w:t>“因为”这个词在这里有其恰当的含义，因为它引出了前一个宣告的根据或原因。</w:t>
      </w:r>
    </w:p>
    <w:p w14:paraId="5D70452E">
      <w:pPr>
        <w:widowControl w:val="0"/>
        <w:numPr>
          <w:ilvl w:val="0"/>
          <w:numId w:val="0"/>
        </w:numPr>
        <w:jc w:val="both"/>
        <w:rPr>
          <w:rFonts w:hint="eastAsia"/>
        </w:rPr>
      </w:pPr>
      <w:r>
        <w:rPr>
          <w:rFonts w:hint="eastAsia"/>
        </w:rPr>
        <w:t>'I desire their salvation, for they themselves are far from being unconcerned as to divine things.'</w:t>
      </w:r>
    </w:p>
    <w:p w14:paraId="1A139476">
      <w:pPr>
        <w:widowControl w:val="0"/>
        <w:numPr>
          <w:ilvl w:val="0"/>
          <w:numId w:val="0"/>
        </w:numPr>
        <w:jc w:val="both"/>
        <w:rPr>
          <w:rFonts w:hint="eastAsia"/>
        </w:rPr>
      </w:pPr>
      <w:r>
        <w:rPr>
          <w:rFonts w:hint="eastAsia"/>
        </w:rPr>
        <w:t>“我渴望他们得救，因为他们自己远非对神圣的事物漠不关心。”</w:t>
      </w:r>
    </w:p>
    <w:p w14:paraId="3159787A">
      <w:pPr>
        <w:widowControl w:val="0"/>
        <w:numPr>
          <w:ilvl w:val="0"/>
          <w:numId w:val="0"/>
        </w:numPr>
        <w:jc w:val="both"/>
        <w:rPr>
          <w:rFonts w:hint="eastAsia"/>
        </w:rPr>
      </w:pPr>
      <w:r>
        <w:rPr>
          <w:rFonts w:hint="eastAsia"/>
        </w:rPr>
        <w:t>Zeal of God may mean very great zeal, as cedars of God mean great cedars, according to a common Hebrew idiom; or zeal of which God is the object; the latter explanation is to be preferred.</w:t>
      </w:r>
    </w:p>
    <w:p w14:paraId="526ABFC4">
      <w:pPr>
        <w:widowControl w:val="0"/>
        <w:numPr>
          <w:ilvl w:val="0"/>
          <w:numId w:val="0"/>
        </w:numPr>
        <w:jc w:val="both"/>
        <w:rPr>
          <w:rFonts w:hint="eastAsia"/>
        </w:rPr>
      </w:pPr>
      <w:r>
        <w:rPr>
          <w:rFonts w:hint="eastAsia"/>
        </w:rPr>
        <w:t>“上帝的热心”可能意味着极大的热心，如同“上帝的香柏树”意味着巨大的香柏树，根据一种常见的希伯来习语；或者是以圣父为对象的热心；后一种解释更可取。</w:t>
      </w:r>
    </w:p>
    <w:p w14:paraId="37D45609">
      <w:pPr>
        <w:widowControl w:val="0"/>
        <w:numPr>
          <w:ilvl w:val="0"/>
          <w:numId w:val="0"/>
        </w:numPr>
        <w:jc w:val="both"/>
        <w:rPr>
          <w:rFonts w:hint="eastAsia"/>
        </w:rPr>
      </w:pPr>
      <w:r>
        <w:rPr>
          <w:rFonts w:hint="eastAsia"/>
        </w:rPr>
        <w:t>John 2:17, "The zeal of thy house hath eaten me up."</w:t>
      </w:r>
    </w:p>
    <w:p w14:paraId="7911642A">
      <w:pPr>
        <w:widowControl w:val="0"/>
        <w:numPr>
          <w:ilvl w:val="0"/>
          <w:numId w:val="0"/>
        </w:numPr>
        <w:jc w:val="both"/>
        <w:rPr>
          <w:rFonts w:hint="eastAsia"/>
        </w:rPr>
      </w:pPr>
      <w:r>
        <w:rPr>
          <w:rFonts w:hint="eastAsia"/>
        </w:rPr>
        <w:t>约2:17：“我为你的殿心里焦急，如同火烧。”</w:t>
      </w:r>
    </w:p>
    <w:p w14:paraId="4841EB49">
      <w:pPr>
        <w:widowControl w:val="0"/>
        <w:numPr>
          <w:ilvl w:val="0"/>
          <w:numId w:val="0"/>
        </w:numPr>
        <w:jc w:val="both"/>
        <w:rPr>
          <w:rFonts w:hint="eastAsia"/>
        </w:rPr>
      </w:pPr>
      <w:r>
        <w:rPr>
          <w:rFonts w:hint="eastAsia"/>
        </w:rPr>
        <w:t>Acts 21:22, "Zealous of the law."</w:t>
      </w:r>
    </w:p>
    <w:p w14:paraId="3D8FA78E">
      <w:pPr>
        <w:widowControl w:val="0"/>
        <w:numPr>
          <w:ilvl w:val="0"/>
          <w:numId w:val="0"/>
        </w:numPr>
        <w:jc w:val="both"/>
        <w:rPr>
          <w:rFonts w:hint="eastAsia"/>
        </w:rPr>
      </w:pPr>
      <w:r>
        <w:rPr>
          <w:rFonts w:hint="eastAsia"/>
        </w:rPr>
        <w:t>徒21:20 (注：原文为21:22，应为21:20)：“为律法热心。”</w:t>
      </w:r>
    </w:p>
    <w:p w14:paraId="2FB1073F">
      <w:pPr>
        <w:widowControl w:val="0"/>
        <w:numPr>
          <w:ilvl w:val="0"/>
          <w:numId w:val="0"/>
        </w:numPr>
        <w:jc w:val="both"/>
        <w:rPr>
          <w:rFonts w:hint="eastAsia"/>
        </w:rPr>
      </w:pPr>
      <w:r>
        <w:rPr>
          <w:rFonts w:hint="eastAsia"/>
        </w:rPr>
        <w:t>Acts 22:3, "Zealous of God."</w:t>
      </w:r>
    </w:p>
    <w:p w14:paraId="6B81B159">
      <w:pPr>
        <w:widowControl w:val="0"/>
        <w:numPr>
          <w:ilvl w:val="0"/>
          <w:numId w:val="0"/>
        </w:numPr>
        <w:jc w:val="both"/>
        <w:rPr>
          <w:rFonts w:hint="eastAsia"/>
        </w:rPr>
      </w:pPr>
      <w:r>
        <w:rPr>
          <w:rFonts w:hint="eastAsia"/>
        </w:rPr>
        <w:t>徒22:3：“向上帝热心。”</w:t>
      </w:r>
    </w:p>
    <w:p w14:paraId="47BAB153">
      <w:pPr>
        <w:widowControl w:val="0"/>
        <w:numPr>
          <w:ilvl w:val="0"/>
          <w:numId w:val="0"/>
        </w:numPr>
        <w:jc w:val="both"/>
        <w:rPr>
          <w:rFonts w:hint="eastAsia"/>
        </w:rPr>
      </w:pPr>
      <w:r>
        <w:rPr>
          <w:rFonts w:hint="eastAsia"/>
        </w:rPr>
        <w:t>Gal. 1:14, &amp;c., &amp;c.</w:t>
      </w:r>
    </w:p>
    <w:p w14:paraId="43CF655A">
      <w:pPr>
        <w:widowControl w:val="0"/>
        <w:numPr>
          <w:ilvl w:val="0"/>
          <w:numId w:val="0"/>
        </w:numPr>
        <w:jc w:val="both"/>
        <w:rPr>
          <w:rFonts w:hint="eastAsia"/>
        </w:rPr>
      </w:pPr>
      <w:r>
        <w:rPr>
          <w:rFonts w:hint="eastAsia"/>
        </w:rPr>
        <w:t>加1:14等等。</w:t>
      </w:r>
    </w:p>
    <w:p w14:paraId="6E278A25">
      <w:pPr>
        <w:widowControl w:val="0"/>
        <w:numPr>
          <w:ilvl w:val="0"/>
          <w:numId w:val="0"/>
        </w:numPr>
        <w:jc w:val="both"/>
        <w:rPr>
          <w:rFonts w:hint="eastAsia"/>
        </w:rPr>
      </w:pPr>
      <w:r>
        <w:rPr>
          <w:rFonts w:hint="eastAsia"/>
        </w:rPr>
        <w:t>The Jews had great zeal about God, but it was wrong as to its object, and of consequence wrong in its moral qualities.</w:t>
      </w:r>
    </w:p>
    <w:p w14:paraId="75B9225F">
      <w:pPr>
        <w:widowControl w:val="0"/>
        <w:numPr>
          <w:ilvl w:val="0"/>
          <w:numId w:val="0"/>
        </w:numPr>
        <w:jc w:val="both"/>
        <w:rPr>
          <w:rFonts w:hint="eastAsia"/>
        </w:rPr>
      </w:pPr>
      <w:r>
        <w:rPr>
          <w:rFonts w:hint="eastAsia"/>
        </w:rPr>
        <w:t>犹太人对上帝有极大的热心，但其对象是错误的，因此其道德品质也是错误的。</w:t>
      </w:r>
    </w:p>
    <w:p w14:paraId="4974EF8F">
      <w:pPr>
        <w:widowControl w:val="0"/>
        <w:numPr>
          <w:ilvl w:val="0"/>
          <w:numId w:val="0"/>
        </w:numPr>
        <w:jc w:val="both"/>
        <w:rPr>
          <w:rFonts w:hint="eastAsia"/>
        </w:rPr>
      </w:pPr>
      <w:r>
        <w:rPr>
          <w:rFonts w:hint="eastAsia"/>
        </w:rPr>
        <w:t>Zeal, when rightly directed, however ardent, is humble and amiable.</w:t>
      </w:r>
    </w:p>
    <w:p w14:paraId="35C40876">
      <w:pPr>
        <w:widowControl w:val="0"/>
        <w:numPr>
          <w:ilvl w:val="0"/>
          <w:numId w:val="0"/>
        </w:numPr>
        <w:jc w:val="both"/>
        <w:rPr>
          <w:rFonts w:hint="eastAsia"/>
        </w:rPr>
      </w:pPr>
      <w:r>
        <w:rPr>
          <w:rFonts w:hint="eastAsia"/>
        </w:rPr>
        <w:t>热心，如果方向正确，无论多么热烈，都是谦卑和可爱的。</w:t>
      </w:r>
    </w:p>
    <w:p w14:paraId="3EB88E44">
      <w:pPr>
        <w:widowControl w:val="0"/>
        <w:numPr>
          <w:ilvl w:val="0"/>
          <w:numId w:val="0"/>
        </w:numPr>
        <w:jc w:val="both"/>
        <w:rPr>
          <w:rFonts w:hint="eastAsia"/>
        </w:rPr>
      </w:pPr>
      <w:r>
        <w:rPr>
          <w:rFonts w:hint="eastAsia"/>
        </w:rPr>
        <w:t>When its object is evil, it is proud, censorious, and cruel.</w:t>
      </w:r>
    </w:p>
    <w:p w14:paraId="573E7AFC">
      <w:pPr>
        <w:widowControl w:val="0"/>
        <w:numPr>
          <w:ilvl w:val="0"/>
          <w:numId w:val="0"/>
        </w:numPr>
        <w:jc w:val="both"/>
        <w:rPr>
          <w:rFonts w:hint="eastAsia"/>
        </w:rPr>
      </w:pPr>
      <w:r>
        <w:rPr>
          <w:rFonts w:hint="eastAsia"/>
        </w:rPr>
        <w:t>当其对象是邪恶的时，它就变得骄傲、苛刻和残忍。</w:t>
      </w:r>
    </w:p>
    <w:p w14:paraId="0BB0A2B0">
      <w:pPr>
        <w:widowControl w:val="0"/>
        <w:numPr>
          <w:ilvl w:val="0"/>
          <w:numId w:val="0"/>
        </w:numPr>
        <w:jc w:val="both"/>
        <w:rPr>
          <w:rFonts w:hint="eastAsia"/>
        </w:rPr>
      </w:pPr>
      <w:r>
        <w:rPr>
          <w:rFonts w:hint="eastAsia"/>
        </w:rPr>
        <w:t>Hence, the importance of its being properly guided, not merely to prevent the waste of feeling and effort, but principally to prevent its evil effects on ourselves and others.</w:t>
      </w:r>
    </w:p>
    <w:p w14:paraId="6C2E3456">
      <w:pPr>
        <w:widowControl w:val="0"/>
        <w:numPr>
          <w:ilvl w:val="0"/>
          <w:numId w:val="0"/>
        </w:numPr>
        <w:jc w:val="both"/>
        <w:rPr>
          <w:rFonts w:hint="eastAsia"/>
        </w:rPr>
      </w:pPr>
      <w:r>
        <w:rPr>
          <w:rFonts w:hint="eastAsia"/>
        </w:rPr>
        <w:t>因此，恰当地引导它非常重要，不仅是为了防止情感和努力的浪费，更主要的是为了防止它对我们自己和他人造成不良影响。</w:t>
      </w:r>
    </w:p>
    <w:p w14:paraId="67E45BD8">
      <w:pPr>
        <w:widowControl w:val="0"/>
        <w:numPr>
          <w:ilvl w:val="0"/>
          <w:numId w:val="0"/>
        </w:numPr>
        <w:jc w:val="both"/>
        <w:rPr>
          <w:rFonts w:hint="eastAsia"/>
        </w:rPr>
      </w:pPr>
      <w:r>
        <w:rPr>
          <w:rFonts w:hint="eastAsia"/>
        </w:rPr>
        <w:t>But not according to knowledge.</w:t>
      </w:r>
    </w:p>
    <w:p w14:paraId="6C1699BB">
      <w:pPr>
        <w:widowControl w:val="0"/>
        <w:numPr>
          <w:ilvl w:val="0"/>
          <w:numId w:val="0"/>
        </w:numPr>
        <w:jc w:val="both"/>
        <w:rPr>
          <w:rFonts w:hint="eastAsia"/>
        </w:rPr>
      </w:pPr>
      <w:r>
        <w:rPr>
          <w:rFonts w:hint="eastAsia"/>
        </w:rPr>
        <w:t>但不是按着真知识。</w:t>
      </w:r>
    </w:p>
    <w:p w14:paraId="2BEF3251">
      <w:pPr>
        <w:widowControl w:val="0"/>
        <w:numPr>
          <w:ilvl w:val="0"/>
          <w:numId w:val="0"/>
        </w:numPr>
        <w:jc w:val="both"/>
        <w:rPr>
          <w:rFonts w:hint="eastAsia"/>
        </w:rPr>
      </w:pPr>
      <w:r>
        <w:rPr>
          <w:rFonts w:hint="eastAsia"/>
        </w:rPr>
        <w:t>Commentators notice that Paul uses the word ἐπιγνώσις.</w:t>
      </w:r>
    </w:p>
    <w:p w14:paraId="7102A70C">
      <w:pPr>
        <w:widowControl w:val="0"/>
        <w:numPr>
          <w:ilvl w:val="0"/>
          <w:numId w:val="0"/>
        </w:numPr>
        <w:jc w:val="both"/>
        <w:rPr>
          <w:rFonts w:hint="eastAsia"/>
        </w:rPr>
      </w:pPr>
      <w:r>
        <w:rPr>
          <w:rFonts w:hint="eastAsia"/>
        </w:rPr>
        <w:t>评注家注意到保罗使用了 ἐπιγνώσις (希腊文：epignōsis) 这个词。</w:t>
      </w:r>
    </w:p>
    <w:p w14:paraId="5A9983F0">
      <w:pPr>
        <w:widowControl w:val="0"/>
        <w:numPr>
          <w:ilvl w:val="0"/>
          <w:numId w:val="0"/>
        </w:numPr>
        <w:jc w:val="both"/>
        <w:rPr>
          <w:rFonts w:hint="eastAsia"/>
        </w:rPr>
      </w:pPr>
      <w:r>
        <w:rPr>
          <w:rFonts w:hint="eastAsia"/>
        </w:rPr>
        <w:t>The Jews had γνῶσις (knowledge), what they lacked was ἐπιγνώσις, correct knowledge and appreciation.</w:t>
      </w:r>
    </w:p>
    <w:p w14:paraId="056BCD02">
      <w:pPr>
        <w:widowControl w:val="0"/>
        <w:numPr>
          <w:ilvl w:val="0"/>
          <w:numId w:val="0"/>
        </w:numPr>
        <w:jc w:val="both"/>
        <w:rPr>
          <w:rFonts w:hint="eastAsia"/>
        </w:rPr>
      </w:pPr>
      <w:r>
        <w:rPr>
          <w:rFonts w:hint="eastAsia"/>
        </w:rPr>
        <w:t>犹太人有 γνῶσις (希腊文：gnōsis，知识)，他们所缺乏的是 ἐπιγνώσις (希腊文：epignōsis)，即正确的知识和鉴赏力。</w:t>
      </w:r>
    </w:p>
    <w:p w14:paraId="459FD50B">
      <w:pPr>
        <w:widowControl w:val="0"/>
        <w:numPr>
          <w:ilvl w:val="0"/>
          <w:numId w:val="0"/>
        </w:numPr>
        <w:jc w:val="both"/>
        <w:rPr>
          <w:rFonts w:hint="eastAsia"/>
        </w:rPr>
      </w:pPr>
      <w:r>
        <w:rPr>
          <w:rFonts w:hint="eastAsia"/>
        </w:rPr>
        <w:t>Their knowledge was neither enlightened nor wise; neither right as to its objects, nor correct in its character.</w:t>
      </w:r>
    </w:p>
    <w:p w14:paraId="473CF005">
      <w:pPr>
        <w:widowControl w:val="0"/>
        <w:numPr>
          <w:ilvl w:val="0"/>
          <w:numId w:val="0"/>
        </w:numPr>
        <w:jc w:val="both"/>
        <w:rPr>
          <w:rFonts w:hint="eastAsia"/>
        </w:rPr>
      </w:pPr>
      <w:r>
        <w:rPr>
          <w:rFonts w:hint="eastAsia"/>
        </w:rPr>
        <w:t>他们的知识既非启蒙的也非智慧的；其对象既不正确，其性质也不正确。</w:t>
      </w:r>
    </w:p>
    <w:p w14:paraId="16CA9DD3">
      <w:pPr>
        <w:widowControl w:val="0"/>
        <w:numPr>
          <w:ilvl w:val="0"/>
          <w:numId w:val="0"/>
        </w:numPr>
        <w:jc w:val="both"/>
        <w:rPr>
          <w:rFonts w:hint="eastAsia"/>
        </w:rPr>
      </w:pPr>
      <w:r>
        <w:rPr>
          <w:rFonts w:hint="eastAsia"/>
        </w:rPr>
        <w:t>The former idea is here principally intended.</w:t>
      </w:r>
    </w:p>
    <w:p w14:paraId="0F70B743">
      <w:pPr>
        <w:widowControl w:val="0"/>
        <w:numPr>
          <w:ilvl w:val="0"/>
          <w:numId w:val="0"/>
        </w:numPr>
        <w:jc w:val="both"/>
        <w:rPr>
          <w:rFonts w:hint="eastAsia"/>
        </w:rPr>
      </w:pPr>
      <w:r>
        <w:rPr>
          <w:rFonts w:hint="eastAsia"/>
        </w:rPr>
        <w:t>这里主要意在前者。</w:t>
      </w:r>
    </w:p>
    <w:p w14:paraId="2C36BD19">
      <w:pPr>
        <w:widowControl w:val="0"/>
        <w:numPr>
          <w:ilvl w:val="0"/>
          <w:numId w:val="0"/>
        </w:numPr>
        <w:jc w:val="both"/>
        <w:rPr>
          <w:rFonts w:hint="eastAsia"/>
        </w:rPr>
      </w:pPr>
      <w:r>
        <w:rPr>
          <w:rFonts w:hint="eastAsia"/>
        </w:rPr>
        <w:t>The Jews were zealous about their law, the traditions of their fathers, and the establishment of their own merit.</w:t>
      </w:r>
    </w:p>
    <w:p w14:paraId="7761A3A4">
      <w:pPr>
        <w:widowControl w:val="0"/>
        <w:numPr>
          <w:ilvl w:val="0"/>
          <w:numId w:val="0"/>
        </w:numPr>
        <w:jc w:val="both"/>
        <w:rPr>
          <w:rFonts w:hint="eastAsia"/>
        </w:rPr>
      </w:pPr>
      <w:r>
        <w:rPr>
          <w:rFonts w:hint="eastAsia"/>
        </w:rPr>
        <w:t>犹太人热衷于他们的律法、他们祖先的传统以及建立他们自己的功绩。</w:t>
      </w:r>
    </w:p>
    <w:p w14:paraId="20DB4817">
      <w:pPr>
        <w:widowControl w:val="0"/>
        <w:numPr>
          <w:ilvl w:val="0"/>
          <w:numId w:val="0"/>
        </w:numPr>
        <w:jc w:val="both"/>
        <w:rPr>
          <w:rFonts w:hint="eastAsia"/>
        </w:rPr>
      </w:pPr>
      <w:r>
        <w:rPr>
          <w:rFonts w:hint="eastAsia"/>
        </w:rPr>
        <w:t>How naturally would a zeal for such objects make men place religion in the observance of external rites; and be connected with pride, censoriousness, and a persecuting spirit.</w:t>
      </w:r>
    </w:p>
    <w:p w14:paraId="61BEAF27">
      <w:pPr>
        <w:widowControl w:val="0"/>
        <w:numPr>
          <w:ilvl w:val="0"/>
          <w:numId w:val="0"/>
        </w:numPr>
        <w:jc w:val="both"/>
        <w:rPr>
          <w:rFonts w:hint="eastAsia"/>
        </w:rPr>
      </w:pPr>
      <w:r>
        <w:rPr>
          <w:rFonts w:hint="eastAsia"/>
        </w:rPr>
        <w:t>对这些事物的热心，多么自然地会使人将宗教置于遵守外在礼仪之上；并且与骄傲、苛刻和逼迫的精神联系在一起。</w:t>
      </w:r>
    </w:p>
    <w:p w14:paraId="4EA4B95E">
      <w:pPr>
        <w:widowControl w:val="0"/>
        <w:numPr>
          <w:ilvl w:val="0"/>
          <w:numId w:val="0"/>
        </w:numPr>
        <w:jc w:val="both"/>
        <w:rPr>
          <w:rFonts w:hint="eastAsia"/>
        </w:rPr>
      </w:pPr>
      <w:r>
        <w:rPr>
          <w:rFonts w:hint="eastAsia"/>
        </w:rPr>
        <w:t>In so far, however, as this zeal was a zeal about God, it was preferable to indifference, and is, therefore, mentioned by the apostle with qualified commendation.</w:t>
      </w:r>
    </w:p>
    <w:p w14:paraId="229D09E2">
      <w:pPr>
        <w:widowControl w:val="0"/>
        <w:numPr>
          <w:ilvl w:val="0"/>
          <w:numId w:val="0"/>
        </w:numPr>
        <w:jc w:val="both"/>
        <w:rPr>
          <w:rFonts w:hint="eastAsia"/>
        </w:rPr>
      </w:pPr>
      <w:r>
        <w:rPr>
          <w:rFonts w:hint="eastAsia"/>
        </w:rPr>
        <w:t>然而，就这种热心是关于上帝的热心而言，它比冷漠更可取，因此使徒在提及它时给予了有保留的称赞。</w:t>
      </w:r>
    </w:p>
    <w:p w14:paraId="49458CFF">
      <w:pPr>
        <w:widowControl w:val="0"/>
        <w:numPr>
          <w:ilvl w:val="0"/>
          <w:numId w:val="0"/>
        </w:numPr>
        <w:jc w:val="both"/>
        <w:rPr>
          <w:rFonts w:hint="eastAsia"/>
        </w:rPr>
      </w:pPr>
    </w:p>
    <w:p w14:paraId="3C9C4C3A">
      <w:pPr>
        <w:widowControl w:val="0"/>
        <w:numPr>
          <w:ilvl w:val="0"/>
          <w:numId w:val="0"/>
        </w:numPr>
        <w:jc w:val="both"/>
        <w:rPr>
          <w:rFonts w:hint="eastAsia"/>
        </w:rPr>
      </w:pPr>
      <w:r>
        <w:rPr>
          <w:rFonts w:hint="eastAsia"/>
        </w:rPr>
        <w:t>VERSE 3. For they being ignorant of God's righteousness, and going about to establish their own righteousness, have not, &amp;c.</w:t>
      </w:r>
    </w:p>
    <w:p w14:paraId="5DBA13DF">
      <w:pPr>
        <w:widowControl w:val="0"/>
        <w:numPr>
          <w:ilvl w:val="0"/>
          <w:numId w:val="0"/>
        </w:numPr>
        <w:jc w:val="both"/>
        <w:rPr>
          <w:rFonts w:hint="eastAsia"/>
        </w:rPr>
      </w:pPr>
      <w:r>
        <w:rPr>
          <w:rFonts w:hint="eastAsia"/>
        </w:rPr>
        <w:t>第3节. 因为不知道上帝的义，想要立自己的义，就不服，等等。</w:t>
      </w:r>
    </w:p>
    <w:p w14:paraId="6ADB1BB6">
      <w:pPr>
        <w:widowControl w:val="0"/>
        <w:numPr>
          <w:ilvl w:val="0"/>
          <w:numId w:val="0"/>
        </w:numPr>
        <w:jc w:val="both"/>
        <w:rPr>
          <w:rFonts w:hint="eastAsia"/>
        </w:rPr>
      </w:pPr>
      <w:r>
        <w:rPr>
          <w:rFonts w:hint="eastAsia"/>
        </w:rPr>
        <w:t>The grand mistake of the Jews was about the method of justification.</w:t>
      </w:r>
    </w:p>
    <w:p w14:paraId="5FF92148">
      <w:pPr>
        <w:widowControl w:val="0"/>
        <w:numPr>
          <w:ilvl w:val="0"/>
          <w:numId w:val="0"/>
        </w:numPr>
        <w:jc w:val="both"/>
        <w:rPr>
          <w:rFonts w:hint="eastAsia"/>
        </w:rPr>
      </w:pPr>
      <w:r>
        <w:rPr>
          <w:rFonts w:hint="eastAsia"/>
        </w:rPr>
        <w:t>犹太人最大的错误在于称义的方法。</w:t>
      </w:r>
    </w:p>
    <w:p w14:paraId="4C11A738">
      <w:pPr>
        <w:widowControl w:val="0"/>
        <w:numPr>
          <w:ilvl w:val="0"/>
          <w:numId w:val="0"/>
        </w:numPr>
        <w:jc w:val="both"/>
        <w:rPr>
          <w:rFonts w:hint="eastAsia"/>
        </w:rPr>
      </w:pPr>
      <w:r>
        <w:rPr>
          <w:rFonts w:hint="eastAsia"/>
        </w:rPr>
        <w:t>Ignorance on this point implied ignorance of the character of God, of the requirements of the law, and of themselves.</w:t>
      </w:r>
    </w:p>
    <w:p w14:paraId="78D280D9">
      <w:pPr>
        <w:widowControl w:val="0"/>
        <w:numPr>
          <w:ilvl w:val="0"/>
          <w:numId w:val="0"/>
        </w:numPr>
        <w:jc w:val="both"/>
        <w:rPr>
          <w:rFonts w:hint="eastAsia"/>
        </w:rPr>
      </w:pPr>
      <w:r>
        <w:rPr>
          <w:rFonts w:hint="eastAsia"/>
        </w:rPr>
        <w:t>在这一点上的无知意味着对上帝品格、律法要求以及他们自身的无知。</w:t>
      </w:r>
    </w:p>
    <w:p w14:paraId="2BEEEC76">
      <w:pPr>
        <w:widowControl w:val="0"/>
        <w:numPr>
          <w:ilvl w:val="0"/>
          <w:numId w:val="0"/>
        </w:numPr>
        <w:jc w:val="both"/>
        <w:rPr>
          <w:rFonts w:hint="eastAsia"/>
        </w:rPr>
      </w:pPr>
      <w:r>
        <w:rPr>
          <w:rFonts w:hint="eastAsia"/>
        </w:rPr>
        <w:t>It was, therefore, and is, and must ever continue to be a vital point.</w:t>
      </w:r>
    </w:p>
    <w:p w14:paraId="4D76732E">
      <w:pPr>
        <w:widowControl w:val="0"/>
        <w:numPr>
          <w:ilvl w:val="0"/>
          <w:numId w:val="0"/>
        </w:numPr>
        <w:jc w:val="both"/>
        <w:rPr>
          <w:rFonts w:hint="eastAsia"/>
        </w:rPr>
      </w:pPr>
      <w:r>
        <w:rPr>
          <w:rFonts w:hint="eastAsia"/>
        </w:rPr>
        <w:t>因此，它过去是，现在是，并且将来也必须继续是一个至关重要的点。</w:t>
      </w:r>
    </w:p>
    <w:p w14:paraId="1B450115">
      <w:pPr>
        <w:widowControl w:val="0"/>
        <w:numPr>
          <w:ilvl w:val="0"/>
          <w:numId w:val="0"/>
        </w:numPr>
        <w:jc w:val="both"/>
        <w:rPr>
          <w:rFonts w:hint="eastAsia"/>
        </w:rPr>
      </w:pPr>
      <w:r>
        <w:rPr>
          <w:rFonts w:hint="eastAsia"/>
        </w:rPr>
        <w:t>Those who err essentially here, err fatally, and those who are right here, cannot be wrong as to other necessary truths.</w:t>
      </w:r>
    </w:p>
    <w:p w14:paraId="4A3F3480">
      <w:pPr>
        <w:widowControl w:val="0"/>
        <w:numPr>
          <w:ilvl w:val="0"/>
          <w:numId w:val="0"/>
        </w:numPr>
        <w:jc w:val="both"/>
        <w:rPr>
          <w:rFonts w:hint="eastAsia"/>
        </w:rPr>
      </w:pPr>
      <w:r>
        <w:rPr>
          <w:rFonts w:hint="eastAsia"/>
        </w:rPr>
        <w:t>那些在这方面犯了根本性错误的人，就犯了致命的错误，而那些在这方面正确的人，在其他必要的真理上也不可能错。</w:t>
      </w:r>
    </w:p>
    <w:p w14:paraId="066284BB">
      <w:pPr>
        <w:widowControl w:val="0"/>
        <w:numPr>
          <w:ilvl w:val="0"/>
          <w:numId w:val="0"/>
        </w:numPr>
        <w:jc w:val="both"/>
        <w:rPr>
          <w:rFonts w:hint="eastAsia"/>
        </w:rPr>
      </w:pPr>
      <w:r>
        <w:rPr>
          <w:rFonts w:hint="eastAsia"/>
        </w:rPr>
        <w:t>Their own righteousness, την ἰδίαν δικαιοσύνην, which Theophylact correctly interprets, τὴν ἐξ ἔργων ἰδίων και πόνων κατορθουμένην.</w:t>
      </w:r>
    </w:p>
    <w:p w14:paraId="11E34751">
      <w:pPr>
        <w:widowControl w:val="0"/>
        <w:numPr>
          <w:ilvl w:val="0"/>
          <w:numId w:val="0"/>
        </w:numPr>
        <w:jc w:val="both"/>
        <w:rPr>
          <w:rFonts w:hint="eastAsia"/>
        </w:rPr>
      </w:pPr>
      <w:r>
        <w:rPr>
          <w:rFonts w:hint="eastAsia"/>
        </w:rPr>
        <w:t>他们自己的义，τὴν ἰδίαν δικαιοσύνην (希腊文：tēn idian dikaiosynēn)，狄奥菲拉克特正确地解释为，τὴν ἐξ ἔργων ἰδίων καὶ πόνων κατορθουμένην (希腊文：tēn ex ergōn idiōn kai ponōn katorthoumenēn，藉着自己的行为和劳苦而成就的义)。</w:t>
      </w:r>
    </w:p>
    <w:p w14:paraId="14FAA260">
      <w:pPr>
        <w:widowControl w:val="0"/>
        <w:numPr>
          <w:ilvl w:val="0"/>
          <w:numId w:val="0"/>
        </w:numPr>
        <w:jc w:val="both"/>
        <w:rPr>
          <w:rFonts w:hint="eastAsia"/>
        </w:rPr>
      </w:pPr>
      <w:r>
        <w:rPr>
          <w:rFonts w:hint="eastAsia"/>
        </w:rPr>
        <w:t>The phrase righteousness of God,̀ admits here, as in other parts of the epistle, of various interpretations.</w:t>
      </w:r>
    </w:p>
    <w:p w14:paraId="53D4DF90">
      <w:pPr>
        <w:widowControl w:val="0"/>
        <w:numPr>
          <w:ilvl w:val="0"/>
          <w:numId w:val="0"/>
        </w:numPr>
        <w:jc w:val="both"/>
        <w:rPr>
          <w:rFonts w:hint="eastAsia"/>
        </w:rPr>
      </w:pPr>
      <w:r>
        <w:rPr>
          <w:rFonts w:hint="eastAsia"/>
        </w:rPr>
        <w:t>“上帝的义”这个短语，在这里，如同在书信的其他部分一样，有多种解释。</w:t>
      </w:r>
    </w:p>
    <w:p w14:paraId="5F116779">
      <w:pPr>
        <w:widowControl w:val="0"/>
        <w:numPr>
          <w:ilvl w:val="0"/>
          <w:numId w:val="0"/>
        </w:numPr>
        <w:jc w:val="both"/>
        <w:rPr>
          <w:rFonts w:hint="eastAsia"/>
        </w:rPr>
      </w:pPr>
      <w:r>
        <w:rPr>
          <w:rFonts w:hint="eastAsia"/>
        </w:rPr>
        <w:t>1. It may mean the divine holiness or general moral perfection of God.</w:t>
      </w:r>
    </w:p>
    <w:p w14:paraId="0262FE3E">
      <w:pPr>
        <w:widowControl w:val="0"/>
        <w:numPr>
          <w:ilvl w:val="0"/>
          <w:numId w:val="0"/>
        </w:numPr>
        <w:jc w:val="both"/>
        <w:rPr>
          <w:rFonts w:hint="eastAsia"/>
        </w:rPr>
      </w:pPr>
      <w:r>
        <w:rPr>
          <w:rFonts w:hint="eastAsia"/>
        </w:rPr>
        <w:t>1. 它可能意味着神圣的圣洁或上帝普遍的道德完美。</w:t>
      </w:r>
    </w:p>
    <w:p w14:paraId="64CDABDA">
      <w:pPr>
        <w:widowControl w:val="0"/>
        <w:numPr>
          <w:ilvl w:val="0"/>
          <w:numId w:val="0"/>
        </w:numPr>
        <w:jc w:val="both"/>
        <w:rPr>
          <w:rFonts w:hint="eastAsia"/>
        </w:rPr>
      </w:pPr>
      <w:r>
        <w:rPr>
          <w:rFonts w:hint="eastAsia"/>
        </w:rPr>
        <w:t>In this way the passage would mean, 'Being ignorant of the perfection or holiness of God, and, of course, of the extent of his demands, and going about to establish their own excellence, &amp;c.'</w:t>
      </w:r>
    </w:p>
    <w:p w14:paraId="03D5C1F5">
      <w:pPr>
        <w:widowControl w:val="0"/>
        <w:numPr>
          <w:ilvl w:val="0"/>
          <w:numId w:val="0"/>
        </w:numPr>
        <w:jc w:val="both"/>
        <w:rPr>
          <w:rFonts w:hint="eastAsia"/>
        </w:rPr>
      </w:pPr>
      <w:r>
        <w:rPr>
          <w:rFonts w:hint="eastAsia"/>
        </w:rPr>
        <w:t>这样，这段经文的意思就是，“不知道上帝的完美或圣洁，当然也不知道祂要求的范围，并且想要建立他们自己的卓越，等等。”</w:t>
      </w:r>
    </w:p>
    <w:p w14:paraId="3FD61F89">
      <w:pPr>
        <w:widowControl w:val="0"/>
        <w:numPr>
          <w:ilvl w:val="0"/>
          <w:numId w:val="0"/>
        </w:numPr>
        <w:jc w:val="both"/>
        <w:rPr>
          <w:rFonts w:hint="eastAsia"/>
        </w:rPr>
      </w:pPr>
      <w:r>
        <w:rPr>
          <w:rFonts w:hint="eastAsia"/>
        </w:rPr>
        <w:t>This gives a good sense, but it is not consistent with the use of the expression righteousness of God, in other similar passages, as chap. 1:17, 3:21, &amp;c.</w:t>
      </w:r>
    </w:p>
    <w:p w14:paraId="37A5B67F">
      <w:pPr>
        <w:widowControl w:val="0"/>
        <w:numPr>
          <w:ilvl w:val="0"/>
          <w:numId w:val="0"/>
        </w:numPr>
        <w:jc w:val="both"/>
        <w:rPr>
          <w:rFonts w:hint="eastAsia"/>
        </w:rPr>
      </w:pPr>
      <w:r>
        <w:rPr>
          <w:rFonts w:hint="eastAsia"/>
        </w:rPr>
        <w:t>这给出了一个好的意思，但它与“上帝的义”这个表达在其他类似经文（如第1章17节，3章21节等）中的用法不一致。</w:t>
      </w:r>
    </w:p>
    <w:p w14:paraId="1A04F678">
      <w:pPr>
        <w:widowControl w:val="0"/>
        <w:numPr>
          <w:ilvl w:val="0"/>
          <w:numId w:val="0"/>
        </w:numPr>
        <w:jc w:val="both"/>
        <w:rPr>
          <w:rFonts w:hint="eastAsia"/>
        </w:rPr>
      </w:pPr>
      <w:r>
        <w:rPr>
          <w:rFonts w:hint="eastAsia"/>
        </w:rPr>
        <w:t>And, secondly, it requires the phrase to be taken in two different senses in the same verse; for the last clause, 'Have not submitted themselves to the righteousness of God,' cannot mean, 'They have not submitted to the divine holiness.'</w:t>
      </w:r>
    </w:p>
    <w:p w14:paraId="012B5DD9">
      <w:pPr>
        <w:widowControl w:val="0"/>
        <w:numPr>
          <w:ilvl w:val="0"/>
          <w:numId w:val="0"/>
        </w:numPr>
        <w:jc w:val="both"/>
        <w:rPr>
          <w:rFonts w:hint="eastAsia"/>
        </w:rPr>
      </w:pPr>
      <w:r>
        <w:rPr>
          <w:rFonts w:hint="eastAsia"/>
        </w:rPr>
        <w:t>其次，它要求这个短语在同一节经文中作两种不同的理解；因为最后一句，“没有顺服上帝的义”，不能意味着“他们没有顺服神圣的圣洁”。</w:t>
      </w:r>
    </w:p>
    <w:p w14:paraId="7A163716">
      <w:pPr>
        <w:widowControl w:val="0"/>
        <w:numPr>
          <w:ilvl w:val="0"/>
          <w:numId w:val="0"/>
        </w:numPr>
        <w:jc w:val="both"/>
        <w:rPr>
          <w:rFonts w:hint="eastAsia"/>
        </w:rPr>
      </w:pPr>
      <w:r>
        <w:rPr>
          <w:rFonts w:hint="eastAsia"/>
        </w:rPr>
        <w:t>2. The term may mean that righteousness of which God is the author, that which he approves and accepts.</w:t>
      </w:r>
    </w:p>
    <w:p w14:paraId="298FF786">
      <w:pPr>
        <w:widowControl w:val="0"/>
        <w:numPr>
          <w:ilvl w:val="0"/>
          <w:numId w:val="0"/>
        </w:numPr>
        <w:jc w:val="both"/>
        <w:rPr>
          <w:rFonts w:hint="eastAsia"/>
        </w:rPr>
      </w:pPr>
      <w:r>
        <w:rPr>
          <w:rFonts w:hint="eastAsia"/>
        </w:rPr>
        <w:t>2. 这个词可能意味着上帝为其作者的那种义，即祂所认可和接纳的那种义。</w:t>
      </w:r>
    </w:p>
    <w:p w14:paraId="181826B4">
      <w:pPr>
        <w:widowControl w:val="0"/>
        <w:numPr>
          <w:ilvl w:val="0"/>
          <w:numId w:val="0"/>
        </w:numPr>
        <w:jc w:val="both"/>
        <w:rPr>
          <w:rFonts w:hint="eastAsia"/>
        </w:rPr>
      </w:pPr>
      <w:r>
        <w:rPr>
          <w:rFonts w:hint="eastAsia"/>
        </w:rPr>
        <w:t>This interpretation is, in this case, peculiarly appropriate, from the opposition of the two expressions, righteousness of God and their own righteousness.</w:t>
      </w:r>
    </w:p>
    <w:p w14:paraId="20F9079E">
      <w:pPr>
        <w:widowControl w:val="0"/>
        <w:numPr>
          <w:ilvl w:val="0"/>
          <w:numId w:val="0"/>
        </w:numPr>
        <w:jc w:val="both"/>
        <w:rPr>
          <w:rFonts w:hint="eastAsia"/>
        </w:rPr>
      </w:pPr>
      <w:r>
        <w:rPr>
          <w:rFonts w:hint="eastAsia"/>
        </w:rPr>
        <w:t>在这种情况下，由于“上帝的义”和“他们自己的义”这两个表达的对立，这种解释尤其恰当。</w:t>
      </w:r>
    </w:p>
    <w:p w14:paraId="73DD55EB">
      <w:pPr>
        <w:widowControl w:val="0"/>
        <w:numPr>
          <w:ilvl w:val="0"/>
          <w:numId w:val="0"/>
        </w:numPr>
        <w:jc w:val="both"/>
        <w:rPr>
          <w:rFonts w:hint="eastAsia"/>
        </w:rPr>
      </w:pPr>
      <w:r>
        <w:rPr>
          <w:rFonts w:hint="eastAsia"/>
        </w:rPr>
        <w:t>'Being ignorant of that righteousness which God has provided, and which he bestows, and endeavouring to establish their own, they refused to accept of his.'</w:t>
      </w:r>
    </w:p>
    <w:p w14:paraId="791E70B4">
      <w:pPr>
        <w:widowControl w:val="0"/>
        <w:numPr>
          <w:ilvl w:val="0"/>
          <w:numId w:val="0"/>
        </w:numPr>
        <w:jc w:val="both"/>
        <w:rPr>
          <w:rFonts w:hint="eastAsia"/>
        </w:rPr>
      </w:pPr>
      <w:r>
        <w:rPr>
          <w:rFonts w:hint="eastAsia"/>
        </w:rPr>
        <w:t>“不知道上帝所预备并赐予的那义，却努力建立自己的义，他们就拒绝接受祂的义。”</w:t>
      </w:r>
    </w:p>
    <w:p w14:paraId="5FAEA7A4">
      <w:pPr>
        <w:widowControl w:val="0"/>
        <w:numPr>
          <w:ilvl w:val="0"/>
          <w:numId w:val="0"/>
        </w:numPr>
        <w:jc w:val="both"/>
        <w:rPr>
          <w:rFonts w:hint="eastAsia"/>
        </w:rPr>
      </w:pPr>
      <w:r>
        <w:rPr>
          <w:rFonts w:hint="eastAsia"/>
        </w:rPr>
        <w:t>The sense here is perfectly good, and the interpretation may be carried through the verse, being applicable to the last clause as well as to the others.</w:t>
      </w:r>
    </w:p>
    <w:p w14:paraId="252971D0">
      <w:pPr>
        <w:widowControl w:val="0"/>
        <w:numPr>
          <w:ilvl w:val="0"/>
          <w:numId w:val="0"/>
        </w:numPr>
        <w:jc w:val="both"/>
        <w:rPr>
          <w:rFonts w:hint="eastAsia"/>
        </w:rPr>
      </w:pPr>
      <w:r>
        <w:rPr>
          <w:rFonts w:hint="eastAsia"/>
        </w:rPr>
        <w:t>这里的意思非常好，并且这种解释可以贯穿整节经文，既适用于最后一句，也适用于其他句子。</w:t>
      </w:r>
    </w:p>
    <w:p w14:paraId="3D61ADF3">
      <w:pPr>
        <w:widowControl w:val="0"/>
        <w:numPr>
          <w:ilvl w:val="0"/>
          <w:numId w:val="0"/>
        </w:numPr>
        <w:jc w:val="both"/>
        <w:rPr>
          <w:rFonts w:hint="eastAsia"/>
        </w:rPr>
      </w:pPr>
      <w:r>
        <w:rPr>
          <w:rFonts w:hint="eastAsia"/>
        </w:rPr>
        <w:t>A comparison of this passage with Phil. 3:9, "Not having my own righteousness, but the righteousness which is of God," is also in favour of this interpretation.</w:t>
      </w:r>
    </w:p>
    <w:p w14:paraId="0240F381">
      <w:pPr>
        <w:widowControl w:val="0"/>
        <w:numPr>
          <w:ilvl w:val="0"/>
          <w:numId w:val="0"/>
        </w:numPr>
        <w:jc w:val="both"/>
        <w:rPr>
          <w:rFonts w:hint="eastAsia"/>
        </w:rPr>
      </w:pPr>
      <w:r>
        <w:rPr>
          <w:rFonts w:hint="eastAsia"/>
        </w:rPr>
        <w:t>将这段经文与腓3:9（“并且得以在祂里面，不是有自己因律法而得的义，乃是有信基督的义，就是因信上帝而来的义”）相比较，也支持这种解释。</w:t>
      </w:r>
    </w:p>
    <w:p w14:paraId="01DFD217">
      <w:pPr>
        <w:widowControl w:val="0"/>
        <w:numPr>
          <w:ilvl w:val="0"/>
          <w:numId w:val="0"/>
        </w:numPr>
        <w:jc w:val="both"/>
        <w:rPr>
          <w:rFonts w:hint="eastAsia"/>
        </w:rPr>
      </w:pPr>
      <w:r>
        <w:rPr>
          <w:rFonts w:hint="eastAsia"/>
        </w:rPr>
        <w:t>For there the phrase the righteousness which is of God, can only mean that which he gives, and with this phrase the expression the righteousness of God, in this verse, seems to be synonymous.</w:t>
      </w:r>
    </w:p>
    <w:p w14:paraId="577347DE">
      <w:pPr>
        <w:widowControl w:val="0"/>
        <w:numPr>
          <w:ilvl w:val="0"/>
          <w:numId w:val="0"/>
        </w:numPr>
        <w:jc w:val="both"/>
        <w:rPr>
          <w:rFonts w:hint="eastAsia"/>
        </w:rPr>
      </w:pPr>
      <w:r>
        <w:rPr>
          <w:rFonts w:hint="eastAsia"/>
        </w:rPr>
        <w:t>因为在那里，“上帝的义”这个短语只能意味着祂所赐予的义，而本节中“上帝的义”这个表达似乎与此同义。</w:t>
      </w:r>
    </w:p>
    <w:p w14:paraId="4257E0CC">
      <w:pPr>
        <w:widowControl w:val="0"/>
        <w:numPr>
          <w:ilvl w:val="0"/>
          <w:numId w:val="0"/>
        </w:numPr>
        <w:jc w:val="both"/>
        <w:rPr>
          <w:rFonts w:hint="eastAsia"/>
        </w:rPr>
      </w:pPr>
      <w:r>
        <w:rPr>
          <w:rFonts w:hint="eastAsia"/>
        </w:rPr>
        <w:t>3. Thirdly, Some interpreters take righteousness in the sense of justification, "justification of God" being taken as equivalent to 'God's method of justification.'</w:t>
      </w:r>
    </w:p>
    <w:p w14:paraId="04AF0185">
      <w:pPr>
        <w:widowControl w:val="0"/>
        <w:numPr>
          <w:ilvl w:val="0"/>
          <w:numId w:val="0"/>
        </w:numPr>
        <w:jc w:val="both"/>
        <w:rPr>
          <w:rFonts w:hint="eastAsia"/>
        </w:rPr>
      </w:pPr>
      <w:r>
        <w:rPr>
          <w:rFonts w:hint="eastAsia"/>
        </w:rPr>
        <w:t>3. 第三，一些解释者将“义”理解为“称义”，“上帝的称义”被理解为等同于“上帝称义的方法”。</w:t>
      </w:r>
    </w:p>
    <w:p w14:paraId="659B8D8A">
      <w:pPr>
        <w:widowControl w:val="0"/>
        <w:numPr>
          <w:ilvl w:val="0"/>
          <w:numId w:val="0"/>
        </w:numPr>
        <w:jc w:val="both"/>
        <w:rPr>
          <w:rFonts w:hint="eastAsia"/>
        </w:rPr>
      </w:pPr>
      <w:r>
        <w:rPr>
          <w:rFonts w:hint="eastAsia"/>
        </w:rPr>
        <w:t>'Being ignorant of God's method of justification, and going about to establish their own, they have not submitted themselves to the method which he has proposed.'</w:t>
      </w:r>
    </w:p>
    <w:p w14:paraId="4A19E24C">
      <w:pPr>
        <w:widowControl w:val="0"/>
        <w:numPr>
          <w:ilvl w:val="0"/>
          <w:numId w:val="0"/>
        </w:numPr>
        <w:jc w:val="both"/>
        <w:rPr>
          <w:rFonts w:hint="eastAsia"/>
        </w:rPr>
      </w:pPr>
      <w:r>
        <w:rPr>
          <w:rFonts w:hint="eastAsia"/>
        </w:rPr>
        <w:t>“不知道上帝称义的方法，却想要建立自己的义，他们就没有顺服祂所提出的方法。”</w:t>
      </w:r>
    </w:p>
    <w:p w14:paraId="2B477CFC">
      <w:pPr>
        <w:widowControl w:val="0"/>
        <w:numPr>
          <w:ilvl w:val="0"/>
          <w:numId w:val="0"/>
        </w:numPr>
        <w:jc w:val="both"/>
        <w:rPr>
          <w:rFonts w:hint="eastAsia"/>
        </w:rPr>
      </w:pPr>
      <w:r>
        <w:rPr>
          <w:rFonts w:hint="eastAsia"/>
        </w:rPr>
        <w:t>The cause of the rejection of the Jews was their rejection of the method of salvation through a crucified Redeemer, and their persisting in confiding in their own merits and advantages as the ground of their acceptance with God.</w:t>
      </w:r>
    </w:p>
    <w:p w14:paraId="0AB13D68">
      <w:pPr>
        <w:widowControl w:val="0"/>
        <w:numPr>
          <w:ilvl w:val="0"/>
          <w:numId w:val="0"/>
        </w:numPr>
        <w:jc w:val="both"/>
        <w:rPr>
          <w:rFonts w:hint="eastAsia"/>
        </w:rPr>
      </w:pPr>
      <w:r>
        <w:rPr>
          <w:rFonts w:hint="eastAsia"/>
        </w:rPr>
        <w:t>犹太人被弃绝的原因是他们弃绝了藉着被钉十字架的救赎主而得救的方法，并且坚持信靠他们自己的功劳和优势作为他们蒙上帝悦纳的根据。</w:t>
      </w:r>
    </w:p>
    <w:p w14:paraId="37439AAB">
      <w:pPr>
        <w:widowControl w:val="0"/>
        <w:numPr>
          <w:ilvl w:val="0"/>
          <w:numId w:val="0"/>
        </w:numPr>
        <w:jc w:val="both"/>
        <w:rPr>
          <w:rFonts w:hint="eastAsia"/>
        </w:rPr>
      </w:pPr>
      <w:r>
        <w:rPr>
          <w:rFonts w:hint="eastAsia"/>
        </w:rPr>
        <w:t>Although this is the meaning of the passage, it is not the sense of the words.</w:t>
      </w:r>
    </w:p>
    <w:p w14:paraId="0C98CA56">
      <w:pPr>
        <w:widowControl w:val="0"/>
        <w:numPr>
          <w:ilvl w:val="0"/>
          <w:numId w:val="0"/>
        </w:numPr>
        <w:jc w:val="both"/>
        <w:rPr>
          <w:rFonts w:hint="eastAsia"/>
        </w:rPr>
      </w:pPr>
      <w:r>
        <w:rPr>
          <w:rFonts w:hint="eastAsia"/>
        </w:rPr>
        <w:t>虽然这是这段经文的意思，但这并非这些词语的意义。</w:t>
      </w:r>
    </w:p>
    <w:p w14:paraId="41647452">
      <w:pPr>
        <w:widowControl w:val="0"/>
        <w:numPr>
          <w:ilvl w:val="0"/>
          <w:numId w:val="0"/>
        </w:numPr>
        <w:jc w:val="both"/>
        <w:rPr>
          <w:rFonts w:hint="eastAsia"/>
        </w:rPr>
      </w:pPr>
      <w:r>
        <w:rPr>
          <w:rFonts w:hint="eastAsia"/>
        </w:rPr>
        <w:t>Righteousness does not signify justification.</w:t>
      </w:r>
    </w:p>
    <w:p w14:paraId="14383E26">
      <w:pPr>
        <w:widowControl w:val="0"/>
        <w:numPr>
          <w:ilvl w:val="0"/>
          <w:numId w:val="0"/>
        </w:numPr>
        <w:jc w:val="both"/>
        <w:rPr>
          <w:rFonts w:hint="eastAsia"/>
        </w:rPr>
      </w:pPr>
      <w:r>
        <w:rPr>
          <w:rFonts w:hint="eastAsia"/>
        </w:rPr>
        <w:t>义并不表示称义。</w:t>
      </w:r>
    </w:p>
    <w:p w14:paraId="4BE1C033">
      <w:pPr>
        <w:widowControl w:val="0"/>
        <w:numPr>
          <w:ilvl w:val="0"/>
          <w:numId w:val="0"/>
        </w:numPr>
        <w:jc w:val="both"/>
        <w:rPr>
          <w:rFonts w:hint="eastAsia"/>
        </w:rPr>
      </w:pPr>
      <w:r>
        <w:rPr>
          <w:rFonts w:hint="eastAsia"/>
        </w:rPr>
        <w:t>It is that on which the sentence of justification is founded.</w:t>
      </w:r>
    </w:p>
    <w:p w14:paraId="3DCEA12D">
      <w:pPr>
        <w:widowControl w:val="0"/>
        <w:numPr>
          <w:ilvl w:val="0"/>
          <w:numId w:val="0"/>
        </w:numPr>
        <w:jc w:val="both"/>
        <w:rPr>
          <w:rFonts w:hint="eastAsia"/>
        </w:rPr>
      </w:pPr>
      <w:r>
        <w:rPr>
          <w:rFonts w:hint="eastAsia"/>
        </w:rPr>
        <w:t>它是称义判决所依据的。</w:t>
      </w:r>
    </w:p>
    <w:p w14:paraId="153C8270">
      <w:pPr>
        <w:widowControl w:val="0"/>
        <w:numPr>
          <w:ilvl w:val="0"/>
          <w:numId w:val="0"/>
        </w:numPr>
        <w:jc w:val="both"/>
        <w:rPr>
          <w:rFonts w:hint="eastAsia"/>
        </w:rPr>
      </w:pPr>
      <w:r>
        <w:rPr>
          <w:rFonts w:hint="eastAsia"/>
        </w:rPr>
        <w:t>Those who have righteousness, either personal and inherent, or imputed, are justified.</w:t>
      </w:r>
    </w:p>
    <w:p w14:paraId="224F96E3">
      <w:pPr>
        <w:widowControl w:val="0"/>
        <w:numPr>
          <w:ilvl w:val="0"/>
          <w:numId w:val="0"/>
        </w:numPr>
        <w:jc w:val="both"/>
        <w:rPr>
          <w:rFonts w:hint="eastAsia"/>
        </w:rPr>
      </w:pPr>
      <w:r>
        <w:rPr>
          <w:rFonts w:hint="eastAsia"/>
        </w:rPr>
        <w:t>那些拥有义的人，无论是个人固有的义，还是被归算的义，都被称为义。</w:t>
      </w:r>
    </w:p>
    <w:p w14:paraId="68998DE3">
      <w:pPr>
        <w:widowControl w:val="0"/>
        <w:numPr>
          <w:ilvl w:val="0"/>
          <w:numId w:val="0"/>
        </w:numPr>
        <w:jc w:val="both"/>
        <w:rPr>
          <w:rFonts w:hint="eastAsia"/>
        </w:rPr>
      </w:pPr>
      <w:r>
        <w:rPr>
          <w:rFonts w:hint="eastAsia"/>
        </w:rPr>
        <w:t>As we have no righteousness of our own, nothing that we have done or experienced, nothing personal or subjective, that can answer the demands of the law, we can be justified only through the righteousness of God, imputed to us and received by faith.</w:t>
      </w:r>
    </w:p>
    <w:p w14:paraId="0A12B3CA">
      <w:pPr>
        <w:widowControl w:val="0"/>
        <w:numPr>
          <w:ilvl w:val="0"/>
          <w:numId w:val="0"/>
        </w:numPr>
        <w:jc w:val="both"/>
        <w:rPr>
          <w:rFonts w:hint="eastAsia"/>
        </w:rPr>
      </w:pPr>
      <w:r>
        <w:rPr>
          <w:rFonts w:hint="eastAsia"/>
        </w:rPr>
        <w:t>由于我们没有自己的义，我们所做或经历的任何事，任何个人的或主观的东西，都不能满足律法的要求，我们只能藉着上帝的义，归算给我们并通过信心领受，才能被称为义。</w:t>
      </w:r>
    </w:p>
    <w:p w14:paraId="2A74E4C0">
      <w:pPr>
        <w:widowControl w:val="0"/>
        <w:numPr>
          <w:ilvl w:val="0"/>
          <w:numId w:val="0"/>
        </w:numPr>
        <w:jc w:val="both"/>
        <w:rPr>
          <w:rFonts w:hint="eastAsia"/>
        </w:rPr>
      </w:pPr>
    </w:p>
    <w:p w14:paraId="432EF43F">
      <w:pPr>
        <w:widowControl w:val="0"/>
        <w:numPr>
          <w:ilvl w:val="0"/>
          <w:numId w:val="0"/>
        </w:numPr>
        <w:jc w:val="both"/>
        <w:rPr>
          <w:rFonts w:hint="eastAsia"/>
        </w:rPr>
      </w:pPr>
      <w:r>
        <w:rPr>
          <w:rFonts w:hint="eastAsia"/>
        </w:rPr>
        <w:t>VERSE 4. For Christ is the end of the law for righteousness to every one that believeth.</w:t>
      </w:r>
    </w:p>
    <w:p w14:paraId="6BEF6558">
      <w:pPr>
        <w:widowControl w:val="0"/>
        <w:numPr>
          <w:ilvl w:val="0"/>
          <w:numId w:val="0"/>
        </w:numPr>
        <w:jc w:val="both"/>
        <w:rPr>
          <w:rFonts w:hint="eastAsia"/>
        </w:rPr>
      </w:pPr>
      <w:r>
        <w:rPr>
          <w:rFonts w:hint="eastAsia"/>
        </w:rPr>
        <w:t>第4节. 律法的总结就是基督，使凡信祂的都得着义。</w:t>
      </w:r>
    </w:p>
    <w:p w14:paraId="3A2C4AD9">
      <w:pPr>
        <w:widowControl w:val="0"/>
        <w:numPr>
          <w:ilvl w:val="0"/>
          <w:numId w:val="0"/>
        </w:numPr>
        <w:jc w:val="both"/>
        <w:rPr>
          <w:rFonts w:hint="eastAsia"/>
        </w:rPr>
      </w:pPr>
      <w:r>
        <w:rPr>
          <w:rFonts w:hint="eastAsia"/>
        </w:rPr>
        <w:t>The precise connection of this verse with the preceding, depends on the view taken of its meaning.</w:t>
      </w:r>
    </w:p>
    <w:p w14:paraId="5BA0C297">
      <w:pPr>
        <w:widowControl w:val="0"/>
        <w:numPr>
          <w:ilvl w:val="0"/>
          <w:numId w:val="0"/>
        </w:numPr>
        <w:jc w:val="both"/>
        <w:rPr>
          <w:rFonts w:hint="eastAsia"/>
        </w:rPr>
      </w:pPr>
      <w:r>
        <w:rPr>
          <w:rFonts w:hint="eastAsia"/>
        </w:rPr>
        <w:t>本节与前一节的精确联系，取决于对其含义的看法。</w:t>
      </w:r>
    </w:p>
    <w:p w14:paraId="1ECD12FD">
      <w:pPr>
        <w:widowControl w:val="0"/>
        <w:numPr>
          <w:ilvl w:val="0"/>
          <w:numId w:val="0"/>
        </w:numPr>
        <w:jc w:val="both"/>
        <w:rPr>
          <w:rFonts w:hint="eastAsia"/>
        </w:rPr>
      </w:pPr>
      <w:r>
        <w:rPr>
          <w:rFonts w:hint="eastAsia"/>
        </w:rPr>
        <w:t>The general import of the passage is sufficiently obvious, but its exact sense is not so easy to determine, on account of the ambiguity of the word (τέλος) translated end.</w:t>
      </w:r>
    </w:p>
    <w:p w14:paraId="70719155">
      <w:pPr>
        <w:widowControl w:val="0"/>
        <w:numPr>
          <w:ilvl w:val="0"/>
          <w:numId w:val="0"/>
        </w:numPr>
        <w:jc w:val="both"/>
        <w:rPr>
          <w:rFonts w:hint="eastAsia"/>
        </w:rPr>
      </w:pPr>
      <w:r>
        <w:rPr>
          <w:rFonts w:hint="eastAsia"/>
        </w:rPr>
        <w:t>这段经文的总意相当明显，但由于被译为“总结”的词 (τέλος，希腊文：telos) 的歧义性，其确切含义并非那么容易确定。</w:t>
      </w:r>
    </w:p>
    <w:p w14:paraId="51112E97">
      <w:pPr>
        <w:widowControl w:val="0"/>
        <w:numPr>
          <w:ilvl w:val="0"/>
          <w:numId w:val="0"/>
        </w:numPr>
        <w:jc w:val="both"/>
        <w:rPr>
          <w:rFonts w:hint="eastAsia"/>
        </w:rPr>
      </w:pPr>
      <w:r>
        <w:rPr>
          <w:rFonts w:hint="eastAsia"/>
        </w:rPr>
        <w:t>The word may signify, 1. The object to which any thing leads.</w:t>
      </w:r>
    </w:p>
    <w:p w14:paraId="14B0C71D">
      <w:pPr>
        <w:widowControl w:val="0"/>
        <w:numPr>
          <w:ilvl w:val="0"/>
          <w:numId w:val="0"/>
        </w:numPr>
        <w:jc w:val="both"/>
        <w:rPr>
          <w:rFonts w:hint="eastAsia"/>
        </w:rPr>
      </w:pPr>
      <w:r>
        <w:rPr>
          <w:rFonts w:hint="eastAsia"/>
        </w:rPr>
        <w:t>这个词可能表示：1. 任何事物所导向的目标。</w:t>
      </w:r>
    </w:p>
    <w:p w14:paraId="48474284">
      <w:pPr>
        <w:widowControl w:val="0"/>
        <w:numPr>
          <w:ilvl w:val="0"/>
          <w:numId w:val="0"/>
        </w:numPr>
        <w:jc w:val="both"/>
        <w:rPr>
          <w:rFonts w:hint="eastAsia"/>
        </w:rPr>
      </w:pPr>
      <w:r>
        <w:rPr>
          <w:rFonts w:hint="eastAsia"/>
        </w:rPr>
        <w:t>Christ is, in this sense, the end of the law, inasmuch as the law was a schoolmaster to lead us to him, Gal. 3:24; and as all its types and prophecies pointed to him, "They were a shadow of things to come, but the body is of Christ," Col. 2:17, Heb. 9:9.</w:t>
      </w:r>
    </w:p>
    <w:p w14:paraId="3AB8507C">
      <w:pPr>
        <w:widowControl w:val="0"/>
        <w:numPr>
          <w:ilvl w:val="0"/>
          <w:numId w:val="0"/>
        </w:numPr>
        <w:jc w:val="both"/>
        <w:rPr>
          <w:rFonts w:hint="eastAsia"/>
        </w:rPr>
      </w:pPr>
      <w:r>
        <w:rPr>
          <w:rFonts w:hint="eastAsia"/>
        </w:rPr>
        <w:t>在这个意义上，基督是律法的总结，因为律法是我们的启蒙老师，引我们到祂那里（加3:24）；并且律法所有的预表和预言都指向祂，“这些原是后事的影儿，那形体却是基督”（西2:17，来9:9）。</w:t>
      </w:r>
    </w:p>
    <w:p w14:paraId="16B1477D">
      <w:pPr>
        <w:widowControl w:val="0"/>
        <w:numPr>
          <w:ilvl w:val="0"/>
          <w:numId w:val="0"/>
        </w:numPr>
        <w:jc w:val="both"/>
        <w:rPr>
          <w:rFonts w:hint="eastAsia"/>
        </w:rPr>
      </w:pPr>
      <w:r>
        <w:rPr>
          <w:rFonts w:hint="eastAsia"/>
        </w:rPr>
        <w:t>The meaning and connection of the passage would then be, 'The Jews erred in seeking justification from the law, for the law was designed, not to afford justification, but to lead them to Christ, in order that they might be justified.'</w:t>
      </w:r>
    </w:p>
    <w:p w14:paraId="278F645D">
      <w:pPr>
        <w:widowControl w:val="0"/>
        <w:numPr>
          <w:ilvl w:val="0"/>
          <w:numId w:val="0"/>
        </w:numPr>
        <w:jc w:val="both"/>
        <w:rPr>
          <w:rFonts w:hint="eastAsia"/>
        </w:rPr>
      </w:pPr>
      <w:r>
        <w:rPr>
          <w:rFonts w:hint="eastAsia"/>
        </w:rPr>
        <w:t>那么这段经文的含义和联系就是，“犹太人因寻求从律法得称义而犯了错误，因为律法的设计并非为了提供称义，而是为了引导他们到基督那里，好使他们可以得称义。”</w:t>
      </w:r>
    </w:p>
    <w:p w14:paraId="30E2489D">
      <w:pPr>
        <w:widowControl w:val="0"/>
        <w:numPr>
          <w:ilvl w:val="0"/>
          <w:numId w:val="0"/>
        </w:numPr>
        <w:jc w:val="both"/>
        <w:rPr>
          <w:rFonts w:hint="eastAsia"/>
        </w:rPr>
      </w:pPr>
      <w:r>
        <w:rPr>
          <w:rFonts w:hint="eastAsia"/>
        </w:rPr>
        <w:t>To Christ all its portions tended, he was the object of its types and the subject of its predictions, and its precepts and penalty urge the soul to him as the only refuge.</w:t>
      </w:r>
    </w:p>
    <w:p w14:paraId="36099962">
      <w:pPr>
        <w:widowControl w:val="0"/>
        <w:numPr>
          <w:ilvl w:val="0"/>
          <w:numId w:val="0"/>
        </w:numPr>
        <w:jc w:val="both"/>
        <w:rPr>
          <w:rFonts w:hint="eastAsia"/>
        </w:rPr>
      </w:pPr>
      <w:r>
        <w:rPr>
          <w:rFonts w:hint="eastAsia"/>
        </w:rPr>
        <w:t>律法的所有部分都指向基督，祂是律法预表的客体和预言的主题，律法的训令和刑罚都催促灵魂投靠祂作为唯一的避难所。</w:t>
      </w:r>
    </w:p>
    <w:p w14:paraId="6EB2ABFA">
      <w:pPr>
        <w:widowControl w:val="0"/>
        <w:numPr>
          <w:ilvl w:val="0"/>
          <w:numId w:val="0"/>
        </w:numPr>
        <w:jc w:val="both"/>
        <w:rPr>
          <w:rFonts w:hint="eastAsia"/>
        </w:rPr>
      </w:pPr>
      <w:r>
        <w:rPr>
          <w:rFonts w:hint="eastAsia"/>
        </w:rPr>
        <w:t>So Calvin, Bengel, and the majority of commentators.</w:t>
      </w:r>
    </w:p>
    <w:p w14:paraId="68FEE9DC">
      <w:pPr>
        <w:widowControl w:val="0"/>
        <w:numPr>
          <w:ilvl w:val="0"/>
          <w:numId w:val="0"/>
        </w:numPr>
        <w:jc w:val="both"/>
        <w:rPr>
          <w:rFonts w:hint="eastAsia"/>
        </w:rPr>
      </w:pPr>
      <w:r>
        <w:rPr>
          <w:rFonts w:hint="eastAsia"/>
        </w:rPr>
        <w:t>加尔文、本革尔和大多数评注家都持此观点。</w:t>
      </w:r>
    </w:p>
    <w:p w14:paraId="5C1BEBAD">
      <w:pPr>
        <w:widowControl w:val="0"/>
        <w:numPr>
          <w:ilvl w:val="0"/>
          <w:numId w:val="0"/>
        </w:numPr>
        <w:jc w:val="both"/>
        <w:rPr>
          <w:rFonts w:hint="eastAsia"/>
        </w:rPr>
      </w:pPr>
    </w:p>
    <w:p w14:paraId="27E3C740">
      <w:pPr>
        <w:widowControl w:val="0"/>
        <w:numPr>
          <w:ilvl w:val="0"/>
          <w:numId w:val="0"/>
        </w:numPr>
        <w:jc w:val="both"/>
        <w:rPr>
          <w:rFonts w:hint="eastAsia"/>
        </w:rPr>
      </w:pPr>
      <w:r>
        <w:rPr>
          <w:rFonts w:hint="eastAsia"/>
        </w:rPr>
        <w:t>2.The word may be taken in the sense of completion or fulfilment.Then Christ is the end of the law, because he fulfils all its requisitions, all its types and ceremonies, and satisfies its preceptive and penal demands.</w:t>
      </w:r>
    </w:p>
    <w:p w14:paraId="6B689A4B">
      <w:pPr>
        <w:widowControl w:val="0"/>
        <w:numPr>
          <w:ilvl w:val="0"/>
          <w:numId w:val="0"/>
        </w:numPr>
        <w:jc w:val="both"/>
        <w:rPr>
          <w:rFonts w:hint="eastAsia"/>
        </w:rPr>
      </w:pPr>
      <w:r>
        <w:rPr>
          <w:rFonts w:hint="eastAsia"/>
        </w:rPr>
        <w:t>2. 这个词可以理解为完成或成全的意思。那么基督就是律法的总结，因为祂成全了律法所有的要求，所有的预表和礼仪，并满足了律法的训令和刑罚要求。</w:t>
      </w:r>
    </w:p>
    <w:p w14:paraId="26A895B5">
      <w:pPr>
        <w:widowControl w:val="0"/>
        <w:numPr>
          <w:ilvl w:val="0"/>
          <w:numId w:val="0"/>
        </w:numPr>
        <w:jc w:val="both"/>
        <w:rPr>
          <w:rFonts w:hint="eastAsia"/>
        </w:rPr>
      </w:pPr>
      <w:r>
        <w:rPr>
          <w:rFonts w:hint="eastAsia"/>
        </w:rPr>
        <w:t>See Matt. 5:17, "Think not I am come to destroy the law or the prophets, I am not come to destroy, but to fulfil;" and Rom. 8:4.</w:t>
      </w:r>
    </w:p>
    <w:p w14:paraId="62CBB80F">
      <w:pPr>
        <w:widowControl w:val="0"/>
        <w:numPr>
          <w:ilvl w:val="0"/>
          <w:numId w:val="0"/>
        </w:numPr>
        <w:jc w:val="both"/>
        <w:rPr>
          <w:rFonts w:hint="eastAsia"/>
        </w:rPr>
      </w:pPr>
      <w:r>
        <w:rPr>
          <w:rFonts w:hint="eastAsia"/>
        </w:rPr>
        <w:t>见太5:17：“莫想我来要废掉律法和先知；我来不是要废掉，乃是要成全”；以及罗8:4。</w:t>
      </w:r>
    </w:p>
    <w:p w14:paraId="18301522">
      <w:pPr>
        <w:widowControl w:val="0"/>
        <w:numPr>
          <w:ilvl w:val="0"/>
          <w:numId w:val="0"/>
        </w:numPr>
        <w:jc w:val="both"/>
        <w:rPr>
          <w:rFonts w:hint="eastAsia"/>
        </w:rPr>
      </w:pPr>
      <w:r>
        <w:rPr>
          <w:rFonts w:hint="eastAsia"/>
        </w:rPr>
        <w:t>The philological ground for this interpretation is slight.</w:t>
      </w:r>
    </w:p>
    <w:p w14:paraId="6D745F5E">
      <w:pPr>
        <w:widowControl w:val="0"/>
        <w:numPr>
          <w:ilvl w:val="0"/>
          <w:numId w:val="0"/>
        </w:numPr>
        <w:jc w:val="both"/>
        <w:rPr>
          <w:rFonts w:hint="eastAsia"/>
        </w:rPr>
      </w:pPr>
      <w:r>
        <w:rPr>
          <w:rFonts w:hint="eastAsia"/>
        </w:rPr>
        <w:t>这种解释的语文学根据很薄弱。</w:t>
      </w:r>
    </w:p>
    <w:p w14:paraId="663873BB">
      <w:pPr>
        <w:widowControl w:val="0"/>
        <w:numPr>
          <w:ilvl w:val="0"/>
          <w:numId w:val="0"/>
        </w:numPr>
        <w:jc w:val="both"/>
        <w:rPr>
          <w:rFonts w:hint="eastAsia"/>
        </w:rPr>
      </w:pPr>
      <w:r>
        <w:rPr>
          <w:rFonts w:hint="eastAsia"/>
        </w:rPr>
        <w:t>1 Tim. 1:5, is compared with Rom. 13:10, in order to prove that the word (τέλος) here translated end, is equivalent to the word (πλήρωμα) which is there (Rom. 13:10) rendered fulfilling.</w:t>
      </w:r>
    </w:p>
    <w:p w14:paraId="6548544C">
      <w:pPr>
        <w:widowControl w:val="0"/>
        <w:numPr>
          <w:ilvl w:val="0"/>
          <w:numId w:val="0"/>
        </w:numPr>
        <w:jc w:val="both"/>
        <w:rPr>
          <w:rFonts w:hint="eastAsia"/>
        </w:rPr>
      </w:pPr>
      <w:r>
        <w:rPr>
          <w:rFonts w:hint="eastAsia"/>
        </w:rPr>
        <w:t>将提前1:5与罗13:10相比较，是为了证明这里被译为“总结”的词 (τέλος，希腊文：telos)，等同于那里（罗13:10）被译为“成全”的词 (πλήρωμα，希腊文：plērōma)。</w:t>
      </w:r>
    </w:p>
    <w:p w14:paraId="68974892">
      <w:pPr>
        <w:widowControl w:val="0"/>
        <w:numPr>
          <w:ilvl w:val="0"/>
          <w:numId w:val="0"/>
        </w:numPr>
        <w:jc w:val="both"/>
        <w:rPr>
          <w:rFonts w:hint="eastAsia"/>
        </w:rPr>
      </w:pPr>
      <w:r>
        <w:rPr>
          <w:rFonts w:hint="eastAsia"/>
        </w:rPr>
        <w:t>The sense, according to this interpretation, is scriptural, but is not consistent with the meaning of the word.</w:t>
      </w:r>
    </w:p>
    <w:p w14:paraId="5DD395AF">
      <w:pPr>
        <w:widowControl w:val="0"/>
        <w:numPr>
          <w:ilvl w:val="0"/>
          <w:numId w:val="0"/>
        </w:numPr>
        <w:jc w:val="both"/>
        <w:rPr>
          <w:rFonts w:hint="eastAsia"/>
        </w:rPr>
      </w:pPr>
      <w:r>
        <w:rPr>
          <w:rFonts w:hint="eastAsia"/>
        </w:rPr>
        <w:t>根据这种解释，其意义是符合圣经的，但与这个词的含义不一致。</w:t>
      </w:r>
    </w:p>
    <w:p w14:paraId="68B5612F">
      <w:pPr>
        <w:widowControl w:val="0"/>
        <w:numPr>
          <w:ilvl w:val="0"/>
          <w:numId w:val="0"/>
        </w:numPr>
        <w:jc w:val="both"/>
        <w:rPr>
          <w:rFonts w:hint="eastAsia"/>
        </w:rPr>
      </w:pPr>
      <w:r>
        <w:rPr>
          <w:rFonts w:hint="eastAsia"/>
        </w:rPr>
        <w:t>3.We may take the word in its more ordinary sense of end or termination, and understand it metonymically for he who terminates or puts an end to.</w:t>
      </w:r>
    </w:p>
    <w:p w14:paraId="72D28CAE">
      <w:pPr>
        <w:widowControl w:val="0"/>
        <w:numPr>
          <w:ilvl w:val="0"/>
          <w:numId w:val="0"/>
        </w:numPr>
        <w:jc w:val="both"/>
        <w:rPr>
          <w:rFonts w:hint="eastAsia"/>
        </w:rPr>
      </w:pPr>
      <w:r>
        <w:rPr>
          <w:rFonts w:hint="eastAsia"/>
        </w:rPr>
        <w:t>3. 我们可以按其更通常的意义“终结”或“终止”来理解这个词，并将其转喻为“终止者”或“结束者”。</w:t>
      </w:r>
    </w:p>
    <w:p w14:paraId="0CBE61A5">
      <w:pPr>
        <w:widowControl w:val="0"/>
        <w:numPr>
          <w:ilvl w:val="0"/>
          <w:numId w:val="0"/>
        </w:numPr>
        <w:jc w:val="both"/>
        <w:rPr>
          <w:rFonts w:hint="eastAsia"/>
        </w:rPr>
      </w:pPr>
      <w:r>
        <w:rPr>
          <w:rFonts w:hint="eastAsia"/>
        </w:rPr>
        <w:t>The meaning and connection would then be, 'The Jews mistake the true method of justification, because they seek it from the law, whereas Christ has abolished the law, in order that all who believe may be justified.'</w:t>
      </w:r>
    </w:p>
    <w:p w14:paraId="1DDAA29C">
      <w:pPr>
        <w:widowControl w:val="0"/>
        <w:numPr>
          <w:ilvl w:val="0"/>
          <w:numId w:val="0"/>
        </w:numPr>
        <w:jc w:val="both"/>
        <w:rPr>
          <w:rFonts w:hint="eastAsia"/>
        </w:rPr>
      </w:pPr>
      <w:r>
        <w:rPr>
          <w:rFonts w:hint="eastAsia"/>
        </w:rPr>
        <w:t>那么意义和联系就是，“犹太人误解了称义的真正方法，因为他们从律法中寻求它，而基督已经废除了律法，好叫所有相信的人都可以得称义。”</w:t>
      </w:r>
    </w:p>
    <w:p w14:paraId="7F40AD1D">
      <w:pPr>
        <w:widowControl w:val="0"/>
        <w:numPr>
          <w:ilvl w:val="0"/>
          <w:numId w:val="0"/>
        </w:numPr>
        <w:jc w:val="both"/>
        <w:rPr>
          <w:rFonts w:hint="eastAsia"/>
        </w:rPr>
      </w:pPr>
      <w:r>
        <w:rPr>
          <w:rFonts w:hint="eastAsia"/>
        </w:rPr>
        <w:t>Compare Eph. 2:15, "Having abolished in his flesh the enmity, even the law of commandments;" Col. 2:4, "Blotting out the handwriting of ordinances that was against us, &amp;c," Gal. 3:10, 12, Rom. 6:14, 7:4, 6, and the general drift of the former part of the epistle.</w:t>
      </w:r>
    </w:p>
    <w:p w14:paraId="684F40E6">
      <w:pPr>
        <w:widowControl w:val="0"/>
        <w:numPr>
          <w:ilvl w:val="0"/>
          <w:numId w:val="0"/>
        </w:numPr>
        <w:jc w:val="both"/>
        <w:rPr>
          <w:rFonts w:hint="eastAsia"/>
        </w:rPr>
      </w:pPr>
      <w:r>
        <w:rPr>
          <w:rFonts w:hint="eastAsia"/>
        </w:rPr>
        <w:t>比较弗2:15：“既在祂肉身上废掉了冤仇，就是那记在律法上的规条”；西2:14 (注：原文为2:4，应为2:14)：“涂抹了在律例上所写，攻击我们，有碍于我们的字据，等等”；加3:10, 12，罗6:14，7:4, 6，以及书信前半部分的总意。</w:t>
      </w:r>
    </w:p>
    <w:p w14:paraId="6ECAEC6E">
      <w:pPr>
        <w:widowControl w:val="0"/>
        <w:numPr>
          <w:ilvl w:val="0"/>
          <w:numId w:val="0"/>
        </w:numPr>
        <w:jc w:val="both"/>
        <w:rPr>
          <w:rFonts w:hint="eastAsia"/>
        </w:rPr>
      </w:pPr>
      <w:r>
        <w:rPr>
          <w:rFonts w:hint="eastAsia"/>
        </w:rPr>
        <w:t>In sense, this interpretation amounts the same with the preceding, though it differs from it in form.</w:t>
      </w:r>
    </w:p>
    <w:p w14:paraId="64610888">
      <w:pPr>
        <w:widowControl w:val="0"/>
        <w:numPr>
          <w:ilvl w:val="0"/>
          <w:numId w:val="0"/>
        </w:numPr>
        <w:jc w:val="both"/>
        <w:rPr>
          <w:rFonts w:hint="eastAsia"/>
        </w:rPr>
      </w:pPr>
      <w:r>
        <w:rPr>
          <w:rFonts w:hint="eastAsia"/>
        </w:rPr>
        <w:t>在意义上，这种解释与前一种解释大致相同，尽管形式不同。</w:t>
      </w:r>
    </w:p>
    <w:p w14:paraId="2807C563">
      <w:pPr>
        <w:widowControl w:val="0"/>
        <w:numPr>
          <w:ilvl w:val="0"/>
          <w:numId w:val="0"/>
        </w:numPr>
        <w:jc w:val="both"/>
        <w:rPr>
          <w:rFonts w:hint="eastAsia"/>
        </w:rPr>
      </w:pPr>
      <w:r>
        <w:rPr>
          <w:rFonts w:hint="eastAsia"/>
        </w:rPr>
        <w:t>Christ has abolished the law, not by destroying, but by fulfilling it.</w:t>
      </w:r>
    </w:p>
    <w:p w14:paraId="0FA66DCA">
      <w:pPr>
        <w:widowControl w:val="0"/>
        <w:numPr>
          <w:ilvl w:val="0"/>
          <w:numId w:val="0"/>
        </w:numPr>
        <w:jc w:val="both"/>
        <w:rPr>
          <w:rFonts w:hint="eastAsia"/>
        </w:rPr>
      </w:pPr>
      <w:r>
        <w:rPr>
          <w:rFonts w:hint="eastAsia"/>
        </w:rPr>
        <w:t>基督废除了律法，并非通过摧毁它，而是通过成全它。</w:t>
      </w:r>
    </w:p>
    <w:p w14:paraId="34E3B6B8">
      <w:pPr>
        <w:widowControl w:val="0"/>
        <w:numPr>
          <w:ilvl w:val="0"/>
          <w:numId w:val="0"/>
        </w:numPr>
        <w:jc w:val="both"/>
        <w:rPr>
          <w:rFonts w:hint="eastAsia"/>
        </w:rPr>
      </w:pPr>
      <w:r>
        <w:rPr>
          <w:rFonts w:hint="eastAsia"/>
        </w:rPr>
        <w:t>He has abolished the law as a rule of justification, or covenant of works, and the whole Mosaic economy having met its completion in him, has by him been brought to an end.</w:t>
      </w:r>
    </w:p>
    <w:p w14:paraId="66DAC766">
      <w:pPr>
        <w:widowControl w:val="0"/>
        <w:numPr>
          <w:ilvl w:val="0"/>
          <w:numId w:val="0"/>
        </w:numPr>
        <w:jc w:val="both"/>
        <w:rPr>
          <w:rFonts w:hint="eastAsia"/>
        </w:rPr>
      </w:pPr>
      <w:r>
        <w:rPr>
          <w:rFonts w:hint="eastAsia"/>
        </w:rPr>
        <w:t>祂废除了作为称义规则或行为之约的律法，并且整个摩西的经纶在祂里面得到了成全，也藉着祂而结束了。</w:t>
      </w:r>
    </w:p>
    <w:p w14:paraId="0F1498AA">
      <w:pPr>
        <w:widowControl w:val="0"/>
        <w:numPr>
          <w:ilvl w:val="0"/>
          <w:numId w:val="0"/>
        </w:numPr>
        <w:jc w:val="both"/>
        <w:rPr>
          <w:rFonts w:hint="eastAsia"/>
        </w:rPr>
      </w:pPr>
      <w:r>
        <w:rPr>
          <w:rFonts w:hint="eastAsia"/>
        </w:rPr>
        <w:t>In Luke 16:16, it is said, "The law and the prophets were until John;" then, in one sense, they ceased, or came to an end.</w:t>
      </w:r>
    </w:p>
    <w:p w14:paraId="380E7BB9">
      <w:pPr>
        <w:widowControl w:val="0"/>
        <w:numPr>
          <w:ilvl w:val="0"/>
          <w:numId w:val="0"/>
        </w:numPr>
        <w:jc w:val="both"/>
        <w:rPr>
          <w:rFonts w:hint="eastAsia"/>
        </w:rPr>
      </w:pPr>
      <w:r>
        <w:rPr>
          <w:rFonts w:hint="eastAsia"/>
        </w:rPr>
        <w:t>在路16:16中说：“律法和先知到约翰为止”；那么，在某种意义上，它们就停止了，或结束了。</w:t>
      </w:r>
    </w:p>
    <w:p w14:paraId="0D026B9D">
      <w:pPr>
        <w:widowControl w:val="0"/>
        <w:numPr>
          <w:ilvl w:val="0"/>
          <w:numId w:val="0"/>
        </w:numPr>
        <w:jc w:val="both"/>
        <w:rPr>
          <w:rFonts w:hint="eastAsia"/>
        </w:rPr>
      </w:pPr>
      <w:r>
        <w:rPr>
          <w:rFonts w:hint="eastAsia"/>
        </w:rPr>
        <w:t>When Christ came, the old legal system was abolished, and a new era commenced.</w:t>
      </w:r>
    </w:p>
    <w:p w14:paraId="6D78D29E">
      <w:pPr>
        <w:widowControl w:val="0"/>
        <w:numPr>
          <w:ilvl w:val="0"/>
          <w:numId w:val="0"/>
        </w:numPr>
        <w:jc w:val="both"/>
        <w:rPr>
          <w:rFonts w:hint="eastAsia"/>
        </w:rPr>
      </w:pPr>
      <w:r>
        <w:rPr>
          <w:rFonts w:hint="eastAsia"/>
        </w:rPr>
        <w:t>当基督降临时，旧的律法体系被废除了，一个新的时代开始了。</w:t>
      </w:r>
    </w:p>
    <w:p w14:paraId="565A8DB9">
      <w:pPr>
        <w:widowControl w:val="0"/>
        <w:numPr>
          <w:ilvl w:val="0"/>
          <w:numId w:val="0"/>
        </w:numPr>
        <w:jc w:val="both"/>
        <w:rPr>
          <w:rFonts w:hint="eastAsia"/>
        </w:rPr>
      </w:pPr>
      <w:r>
        <w:rPr>
          <w:rFonts w:hint="eastAsia"/>
        </w:rPr>
        <w:t>The same idea is presented in Gal. 3:23, "Before faith came we were kept under the law," but when Christ appeared, declaring, "Believe and thou shalt be saved," we were no longer und erthat bondage.</w:t>
      </w:r>
    </w:p>
    <w:p w14:paraId="1348766D">
      <w:pPr>
        <w:widowControl w:val="0"/>
        <w:numPr>
          <w:ilvl w:val="0"/>
          <w:numId w:val="0"/>
        </w:numPr>
        <w:jc w:val="both"/>
        <w:rPr>
          <w:rFonts w:hint="eastAsia"/>
        </w:rPr>
      </w:pPr>
      <w:r>
        <w:rPr>
          <w:rFonts w:hint="eastAsia"/>
        </w:rPr>
        <w:t>同样的意思也出现在加3:23：“但这因信得救的理还未来以先，我们被看守在律法之下”，但当基督显现，宣告“信就必得救”时，我们就不再受那束缚了。</w:t>
      </w:r>
    </w:p>
    <w:p w14:paraId="569DE7D6">
      <w:pPr>
        <w:widowControl w:val="0"/>
        <w:numPr>
          <w:ilvl w:val="0"/>
          <w:numId w:val="0"/>
        </w:numPr>
        <w:jc w:val="both"/>
        <w:rPr>
          <w:rFonts w:hint="eastAsia"/>
        </w:rPr>
      </w:pPr>
      <w:r>
        <w:rPr>
          <w:rFonts w:hint="eastAsia"/>
        </w:rPr>
        <w:t>The doctrine is clearly taught in Scripture, that those who are out of Christ are under the law, subject to its demands and exposed to its penalty.</w:t>
      </w:r>
    </w:p>
    <w:p w14:paraId="04035172">
      <w:pPr>
        <w:widowControl w:val="0"/>
        <w:numPr>
          <w:ilvl w:val="0"/>
          <w:numId w:val="0"/>
        </w:numPr>
        <w:jc w:val="both"/>
        <w:rPr>
          <w:rFonts w:hint="eastAsia"/>
        </w:rPr>
      </w:pPr>
      <w:r>
        <w:rPr>
          <w:rFonts w:hint="eastAsia"/>
        </w:rPr>
        <w:t>圣经清楚地教导，那些在基督之外的人是在律法之下，受其要求的约束，并面临其刑罚。</w:t>
      </w:r>
    </w:p>
    <w:p w14:paraId="3BF4329D">
      <w:pPr>
        <w:widowControl w:val="0"/>
        <w:numPr>
          <w:ilvl w:val="0"/>
          <w:numId w:val="0"/>
        </w:numPr>
        <w:jc w:val="both"/>
        <w:rPr>
          <w:rFonts w:hint="eastAsia"/>
        </w:rPr>
      </w:pPr>
      <w:r>
        <w:rPr>
          <w:rFonts w:hint="eastAsia"/>
        </w:rPr>
        <w:t>His coming and work have put an end to its authority, we are no longer under the law, but under grace, Rom. 6:14; we are no longer under the system which says, Do this, and live; but under that which says, Believe, and thou shalt be saved.</w:t>
      </w:r>
    </w:p>
    <w:p w14:paraId="1771F85B">
      <w:pPr>
        <w:widowControl w:val="0"/>
        <w:numPr>
          <w:ilvl w:val="0"/>
          <w:numId w:val="0"/>
        </w:numPr>
        <w:jc w:val="both"/>
        <w:rPr>
          <w:rFonts w:hint="eastAsia"/>
        </w:rPr>
      </w:pPr>
      <w:r>
        <w:rPr>
          <w:rFonts w:hint="eastAsia"/>
        </w:rPr>
        <w:t>祂的降临和工作结束了律法的权柄，我们不再在律法之下，乃在恩典之下（罗6:14）；我们不再在那个说“行这些，就必存活”的体系之下，而是在那个说“信，就必得救”的体系之下。</w:t>
      </w:r>
    </w:p>
    <w:p w14:paraId="5C747D42">
      <w:pPr>
        <w:widowControl w:val="0"/>
        <w:numPr>
          <w:ilvl w:val="0"/>
          <w:numId w:val="0"/>
        </w:numPr>
        <w:jc w:val="both"/>
        <w:rPr>
          <w:rFonts w:hint="eastAsia"/>
        </w:rPr>
      </w:pPr>
      <w:r>
        <w:rPr>
          <w:rFonts w:hint="eastAsia"/>
        </w:rPr>
        <w:t>This abrogation of the law, however, is not by setting it aside, but by fulfilling its demands.</w:t>
      </w:r>
    </w:p>
    <w:p w14:paraId="42924953">
      <w:pPr>
        <w:widowControl w:val="0"/>
        <w:numPr>
          <w:ilvl w:val="0"/>
          <w:numId w:val="0"/>
        </w:numPr>
        <w:jc w:val="both"/>
        <w:rPr>
          <w:rFonts w:hint="eastAsia"/>
        </w:rPr>
      </w:pPr>
      <w:r>
        <w:rPr>
          <w:rFonts w:hint="eastAsia"/>
        </w:rPr>
        <w:t>然而，这种对律法的废除，并非通过将其搁置一旁，而是通过满足其要求。</w:t>
      </w:r>
    </w:p>
    <w:p w14:paraId="378AF00F">
      <w:pPr>
        <w:widowControl w:val="0"/>
        <w:numPr>
          <w:ilvl w:val="0"/>
          <w:numId w:val="0"/>
        </w:numPr>
        <w:jc w:val="both"/>
        <w:rPr>
          <w:rFonts w:hint="eastAsia"/>
        </w:rPr>
      </w:pPr>
      <w:r>
        <w:rPr>
          <w:rFonts w:hint="eastAsia"/>
        </w:rPr>
        <w:t>It is because Christ is the fulfiller of the law, that he is the end of it.</w:t>
      </w:r>
    </w:p>
    <w:p w14:paraId="0EA2DA74">
      <w:pPr>
        <w:widowControl w:val="0"/>
        <w:numPr>
          <w:ilvl w:val="0"/>
          <w:numId w:val="0"/>
        </w:numPr>
        <w:jc w:val="both"/>
        <w:rPr>
          <w:rFonts w:hint="eastAsia"/>
        </w:rPr>
      </w:pPr>
      <w:r>
        <w:rPr>
          <w:rFonts w:hint="eastAsia"/>
        </w:rPr>
        <w:t>正是因为基督是律法的成全者，所以祂是律法的总结。</w:t>
      </w:r>
    </w:p>
    <w:p w14:paraId="396FAFBB">
      <w:pPr>
        <w:widowControl w:val="0"/>
        <w:numPr>
          <w:ilvl w:val="0"/>
          <w:numId w:val="0"/>
        </w:numPr>
        <w:jc w:val="both"/>
        <w:rPr>
          <w:rFonts w:hint="eastAsia"/>
        </w:rPr>
      </w:pPr>
      <w:r>
        <w:rPr>
          <w:rFonts w:hint="eastAsia"/>
        </w:rPr>
        <w:t>It is the latter truth which the apostle here asserts.</w:t>
      </w:r>
    </w:p>
    <w:p w14:paraId="4B868330">
      <w:pPr>
        <w:widowControl w:val="0"/>
        <w:numPr>
          <w:ilvl w:val="0"/>
          <w:numId w:val="0"/>
        </w:numPr>
        <w:jc w:val="both"/>
        <w:rPr>
          <w:rFonts w:hint="eastAsia"/>
        </w:rPr>
      </w:pPr>
      <w:r>
        <w:rPr>
          <w:rFonts w:hint="eastAsia"/>
        </w:rPr>
        <w:t>使徒在此断言的是后一个真理。</w:t>
      </w:r>
    </w:p>
    <w:p w14:paraId="5DCFF751">
      <w:pPr>
        <w:widowControl w:val="0"/>
        <w:numPr>
          <w:ilvl w:val="0"/>
          <w:numId w:val="0"/>
        </w:numPr>
        <w:jc w:val="both"/>
        <w:rPr>
          <w:rFonts w:hint="eastAsia"/>
        </w:rPr>
      </w:pPr>
      <w:r>
        <w:rPr>
          <w:rFonts w:hint="eastAsia"/>
        </w:rPr>
        <w:t>The word law is obviously here used in its prevalent sense throughout this epistle, for the whole rule of duty prescribed to man, including for the Jews the whole of the Mosaic institutions.</w:t>
      </w:r>
    </w:p>
    <w:p w14:paraId="38E261CD">
      <w:pPr>
        <w:widowControl w:val="0"/>
        <w:numPr>
          <w:ilvl w:val="0"/>
          <w:numId w:val="0"/>
        </w:numPr>
        <w:jc w:val="both"/>
        <w:rPr>
          <w:rFonts w:hint="eastAsia"/>
        </w:rPr>
      </w:pPr>
      <w:r>
        <w:rPr>
          <w:rFonts w:hint="eastAsia"/>
        </w:rPr>
        <w:t>“律法”这个词在这里显然用于其在这封书信中普遍的意义，指规定给人的全部责任规则，对犹太人而言，包括整个摩西制度。</w:t>
      </w:r>
    </w:p>
    <w:p w14:paraId="5DD39A04">
      <w:pPr>
        <w:widowControl w:val="0"/>
        <w:numPr>
          <w:ilvl w:val="0"/>
          <w:numId w:val="0"/>
        </w:numPr>
        <w:jc w:val="both"/>
        <w:rPr>
          <w:rFonts w:hint="eastAsia"/>
        </w:rPr>
      </w:pPr>
      <w:r>
        <w:rPr>
          <w:rFonts w:hint="eastAsia"/>
        </w:rPr>
        <w:t>That law is intended which has been fulfilled, satisfied, or abrogated by Jesus Christ.</w:t>
      </w:r>
    </w:p>
    <w:p w14:paraId="1F87B6AA">
      <w:pPr>
        <w:widowControl w:val="0"/>
        <w:numPr>
          <w:ilvl w:val="0"/>
          <w:numId w:val="0"/>
        </w:numPr>
        <w:jc w:val="both"/>
        <w:rPr>
          <w:rFonts w:hint="eastAsia"/>
        </w:rPr>
      </w:pPr>
      <w:r>
        <w:rPr>
          <w:rFonts w:hint="eastAsia"/>
        </w:rPr>
        <w:t>所指的是那已被耶稣基督成全、满足或废除的律法。</w:t>
      </w:r>
    </w:p>
    <w:p w14:paraId="344AF04B">
      <w:pPr>
        <w:widowControl w:val="0"/>
        <w:numPr>
          <w:ilvl w:val="0"/>
          <w:numId w:val="0"/>
        </w:numPr>
        <w:jc w:val="both"/>
        <w:rPr>
          <w:rFonts w:hint="eastAsia"/>
        </w:rPr>
      </w:pPr>
      <w:r>
        <w:rPr>
          <w:rFonts w:hint="eastAsia"/>
        </w:rPr>
        <w:t>For righteousness to every one that believeth.</w:t>
      </w:r>
    </w:p>
    <w:p w14:paraId="30C62E80">
      <w:pPr>
        <w:widowControl w:val="0"/>
        <w:numPr>
          <w:ilvl w:val="0"/>
          <w:numId w:val="0"/>
        </w:numPr>
        <w:jc w:val="both"/>
        <w:rPr>
          <w:rFonts w:hint="eastAsia"/>
        </w:rPr>
      </w:pPr>
      <w:r>
        <w:rPr>
          <w:rFonts w:hint="eastAsia"/>
        </w:rPr>
        <w:t>使凡信祂的都得着义。</w:t>
      </w:r>
    </w:p>
    <w:p w14:paraId="42E75BBE">
      <w:pPr>
        <w:widowControl w:val="0"/>
        <w:numPr>
          <w:ilvl w:val="0"/>
          <w:numId w:val="0"/>
        </w:numPr>
        <w:jc w:val="both"/>
        <w:rPr>
          <w:rFonts w:hint="eastAsia"/>
        </w:rPr>
      </w:pPr>
      <w:r>
        <w:rPr>
          <w:rFonts w:hint="eastAsia"/>
        </w:rPr>
        <w:t>The general meaning of this clause, in this connection, is, 'So that, or, in order that, every believer may be justified;' Christ has abolished the law, ἵνα δικαιωθῇ πᾶς ὁ πιστεύων ἐπʼ αὐτῷ, in in order that every believer may attain righteousness, which is unattainable by the law.</w:t>
      </w:r>
    </w:p>
    <w:p w14:paraId="3A72F797">
      <w:pPr>
        <w:widowControl w:val="0"/>
        <w:numPr>
          <w:ilvl w:val="0"/>
          <w:numId w:val="0"/>
        </w:numPr>
        <w:jc w:val="both"/>
        <w:rPr>
          <w:rFonts w:hint="eastAsia"/>
        </w:rPr>
      </w:pPr>
      <w:r>
        <w:rPr>
          <w:rFonts w:hint="eastAsia"/>
        </w:rPr>
        <w:t>这个子句在这个语境下的总意是，“好叫，或者，为要叫，每一个信徒都可以得称义”；基督废除了律法，ἵνα δικαιωθῇ πᾶς ὁ πιστεύων ἐπʼ αὐτῷ (希腊文：hina dikaiōthē pas ho pisteuōn ep' autō)，为要叫每一个信徒都可以获得义，这是律法所不能达到的。</w:t>
      </w:r>
    </w:p>
    <w:p w14:paraId="4978E372">
      <w:pPr>
        <w:widowControl w:val="0"/>
        <w:numPr>
          <w:ilvl w:val="0"/>
          <w:numId w:val="0"/>
        </w:numPr>
        <w:jc w:val="both"/>
        <w:rPr>
          <w:rFonts w:hint="eastAsia"/>
        </w:rPr>
      </w:pPr>
      <w:r>
        <w:rPr>
          <w:rFonts w:hint="eastAsia"/>
        </w:rPr>
        <w:t>The law is abolished by Christ, not as a rule of life, but as a covenant prescribing the condition of life.</w:t>
      </w:r>
    </w:p>
    <w:p w14:paraId="688FDDFF">
      <w:pPr>
        <w:widowControl w:val="0"/>
        <w:numPr>
          <w:ilvl w:val="0"/>
          <w:numId w:val="0"/>
        </w:numPr>
        <w:jc w:val="both"/>
        <w:rPr>
          <w:rFonts w:hint="eastAsia"/>
        </w:rPr>
      </w:pPr>
      <w:r>
        <w:rPr>
          <w:rFonts w:hint="eastAsia"/>
        </w:rPr>
        <w:t>基督废除律法，并非作为生活的准则，而是作为规定生命条件的约。</w:t>
      </w:r>
    </w:p>
    <w:p w14:paraId="522699E1">
      <w:pPr>
        <w:widowControl w:val="0"/>
        <w:numPr>
          <w:ilvl w:val="0"/>
          <w:numId w:val="0"/>
        </w:numPr>
        <w:jc w:val="both"/>
        <w:rPr>
          <w:rFonts w:hint="eastAsia"/>
        </w:rPr>
      </w:pPr>
      <w:r>
        <w:rPr>
          <w:rFonts w:hint="eastAsia"/>
        </w:rPr>
        <w:t>The way in which this idea is arrived at, however, may be variously explained.</w:t>
      </w:r>
    </w:p>
    <w:p w14:paraId="42FBE466">
      <w:pPr>
        <w:widowControl w:val="0"/>
        <w:numPr>
          <w:ilvl w:val="0"/>
          <w:numId w:val="0"/>
        </w:numPr>
        <w:jc w:val="both"/>
        <w:rPr>
          <w:rFonts w:hint="eastAsia"/>
        </w:rPr>
      </w:pPr>
      <w:r>
        <w:rPr>
          <w:rFonts w:hint="eastAsia"/>
        </w:rPr>
        <w:t>然而，达到这个观念的方式可以有多种解释。</w:t>
      </w:r>
    </w:p>
    <w:p w14:paraId="787C06FF">
      <w:pPr>
        <w:widowControl w:val="0"/>
        <w:numPr>
          <w:ilvl w:val="0"/>
          <w:numId w:val="0"/>
        </w:numPr>
        <w:jc w:val="both"/>
        <w:rPr>
          <w:rFonts w:hint="eastAsia"/>
        </w:rPr>
      </w:pPr>
      <w:r>
        <w:rPr>
          <w:rFonts w:hint="eastAsia"/>
        </w:rPr>
        <w:t>1. The preposition (εἰς) rendered for, may be rendered as to, as it relates to.</w:t>
      </w:r>
    </w:p>
    <w:p w14:paraId="45635E11">
      <w:pPr>
        <w:widowControl w:val="0"/>
        <w:numPr>
          <w:ilvl w:val="0"/>
          <w:numId w:val="0"/>
        </w:numPr>
        <w:jc w:val="both"/>
        <w:rPr>
          <w:rFonts w:hint="eastAsia"/>
        </w:rPr>
      </w:pPr>
      <w:r>
        <w:rPr>
          <w:rFonts w:hint="eastAsia"/>
        </w:rPr>
        <w:t>1. 被译为“为”的介词 (εἰς，希腊文：eis)，可以译为“至于”，因为它关系到。</w:t>
      </w:r>
    </w:p>
    <w:p w14:paraId="76EFB383">
      <w:pPr>
        <w:widowControl w:val="0"/>
        <w:numPr>
          <w:ilvl w:val="0"/>
          <w:numId w:val="0"/>
        </w:numPr>
        <w:jc w:val="both"/>
        <w:rPr>
          <w:rFonts w:hint="eastAsia"/>
        </w:rPr>
      </w:pPr>
      <w:r>
        <w:rPr>
          <w:rFonts w:hint="eastAsia"/>
        </w:rPr>
        <w:t>'Christ is the end of the law, as it relates to righteousness.'</w:t>
      </w:r>
    </w:p>
    <w:p w14:paraId="223274BF">
      <w:pPr>
        <w:widowControl w:val="0"/>
        <w:numPr>
          <w:ilvl w:val="0"/>
          <w:numId w:val="0"/>
        </w:numPr>
        <w:jc w:val="both"/>
        <w:rPr>
          <w:rFonts w:hint="eastAsia"/>
        </w:rPr>
      </w:pPr>
      <w:r>
        <w:rPr>
          <w:rFonts w:hint="eastAsia"/>
        </w:rPr>
        <w:t>“基督是律法的总结，就其与义的关系而言。”</w:t>
      </w:r>
    </w:p>
    <w:p w14:paraId="52B5A24E">
      <w:pPr>
        <w:widowControl w:val="0"/>
        <w:numPr>
          <w:ilvl w:val="0"/>
          <w:numId w:val="0"/>
        </w:numPr>
        <w:jc w:val="both"/>
        <w:rPr>
          <w:rFonts w:hint="eastAsia"/>
        </w:rPr>
      </w:pPr>
      <w:r>
        <w:rPr>
          <w:rFonts w:hint="eastAsia"/>
        </w:rPr>
        <w:t>2. It may be understood of the effect or result, and be resolved into the verbal construction with that, or so that; 'Christ is the end, &amp;c., that righteousness is to every believer; or so that every believer is justified.'</w:t>
      </w:r>
    </w:p>
    <w:p w14:paraId="16539262">
      <w:pPr>
        <w:widowControl w:val="0"/>
        <w:numPr>
          <w:ilvl w:val="0"/>
          <w:numId w:val="0"/>
        </w:numPr>
        <w:jc w:val="both"/>
        <w:rPr>
          <w:rFonts w:hint="eastAsia"/>
        </w:rPr>
      </w:pPr>
      <w:r>
        <w:rPr>
          <w:rFonts w:hint="eastAsia"/>
        </w:rPr>
        <w:t>2. 它可以理解为效果或结果，并可以分解为带有“那”或“以致”的动词结构；“基督是总结，等等，那义是给每一个信徒的；或者以致每一个信徒都得称义。”</w:t>
      </w:r>
    </w:p>
    <w:p w14:paraId="176E9C87">
      <w:pPr>
        <w:widowControl w:val="0"/>
        <w:numPr>
          <w:ilvl w:val="0"/>
          <w:numId w:val="0"/>
        </w:numPr>
        <w:jc w:val="both"/>
        <w:rPr>
          <w:rFonts w:hint="eastAsia"/>
        </w:rPr>
      </w:pPr>
      <w:r>
        <w:rPr>
          <w:rFonts w:hint="eastAsia"/>
        </w:rPr>
        <w:t>3. It may point out the end or object.</w:t>
      </w:r>
    </w:p>
    <w:p w14:paraId="029D2D4D">
      <w:pPr>
        <w:widowControl w:val="0"/>
        <w:numPr>
          <w:ilvl w:val="0"/>
          <w:numId w:val="0"/>
        </w:numPr>
        <w:jc w:val="both"/>
        <w:rPr>
          <w:rFonts w:hint="eastAsia"/>
        </w:rPr>
      </w:pPr>
      <w:r>
        <w:rPr>
          <w:rFonts w:hint="eastAsia"/>
        </w:rPr>
        <w:t>3. 它可以指出终点或目标。</w:t>
      </w:r>
    </w:p>
    <w:p w14:paraId="7C6537EC">
      <w:pPr>
        <w:widowControl w:val="0"/>
        <w:numPr>
          <w:ilvl w:val="0"/>
          <w:numId w:val="0"/>
        </w:numPr>
        <w:jc w:val="both"/>
        <w:rPr>
          <w:rFonts w:hint="eastAsia"/>
        </w:rPr>
      </w:pPr>
      <w:r>
        <w:rPr>
          <w:rFonts w:hint="eastAsia"/>
        </w:rPr>
        <w:t>'Christ has abolished the law in order that every one that believes, &amp;c.'</w:t>
      </w:r>
    </w:p>
    <w:p w14:paraId="78D362DF">
      <w:pPr>
        <w:widowControl w:val="0"/>
        <w:numPr>
          <w:ilvl w:val="0"/>
          <w:numId w:val="0"/>
        </w:numPr>
        <w:jc w:val="both"/>
        <w:rPr>
          <w:rFonts w:hint="eastAsia"/>
        </w:rPr>
      </w:pPr>
      <w:r>
        <w:rPr>
          <w:rFonts w:hint="eastAsia"/>
        </w:rPr>
        <w:t>“基督废除了律法，为要叫每一个相信的人，等等。”</w:t>
      </w:r>
    </w:p>
    <w:p w14:paraId="01112106">
      <w:pPr>
        <w:widowControl w:val="0"/>
        <w:numPr>
          <w:ilvl w:val="0"/>
          <w:numId w:val="0"/>
        </w:numPr>
        <w:jc w:val="both"/>
        <w:rPr>
          <w:rFonts w:hint="eastAsia"/>
        </w:rPr>
      </w:pPr>
      <w:r>
        <w:rPr>
          <w:rFonts w:hint="eastAsia"/>
        </w:rPr>
        <w:t>The last is the correct explanation.</w:t>
      </w:r>
    </w:p>
    <w:p w14:paraId="0684471A">
      <w:pPr>
        <w:widowControl w:val="0"/>
        <w:numPr>
          <w:ilvl w:val="0"/>
          <w:numId w:val="0"/>
        </w:numPr>
        <w:jc w:val="both"/>
        <w:rPr>
          <w:rFonts w:hint="eastAsia"/>
        </w:rPr>
      </w:pPr>
      <w:r>
        <w:rPr>
          <w:rFonts w:hint="eastAsia"/>
        </w:rPr>
        <w:t>最后一种解释是正确的。</w:t>
      </w:r>
    </w:p>
    <w:p w14:paraId="1209EE8A">
      <w:pPr>
        <w:widowControl w:val="0"/>
        <w:numPr>
          <w:ilvl w:val="0"/>
          <w:numId w:val="0"/>
        </w:numPr>
        <w:jc w:val="both"/>
        <w:rPr>
          <w:rFonts w:hint="eastAsia"/>
        </w:rPr>
      </w:pPr>
      <w:r>
        <w:rPr>
          <w:rFonts w:hint="eastAsia"/>
        </w:rPr>
        <w:t>The Jews, then, did not submit to the righteousness of God, that is, to the righteousness which he had provided, for they did not submit to Christ, who is the end of the law.</w:t>
      </w:r>
    </w:p>
    <w:p w14:paraId="2A037812">
      <w:pPr>
        <w:widowControl w:val="0"/>
        <w:numPr>
          <w:ilvl w:val="0"/>
          <w:numId w:val="0"/>
        </w:numPr>
        <w:jc w:val="both"/>
        <w:rPr>
          <w:rFonts w:hint="eastAsia"/>
        </w:rPr>
      </w:pPr>
      <w:r>
        <w:rPr>
          <w:rFonts w:hint="eastAsia"/>
        </w:rPr>
        <w:t>那么，犹太人没有顺服上帝的义，也就是说，没有顺服祂所预备的义，因为他们没有顺服基督，基督是律法的总结。</w:t>
      </w:r>
    </w:p>
    <w:p w14:paraId="786CE02A">
      <w:pPr>
        <w:widowControl w:val="0"/>
        <w:numPr>
          <w:ilvl w:val="0"/>
          <w:numId w:val="0"/>
        </w:numPr>
        <w:jc w:val="both"/>
        <w:rPr>
          <w:rFonts w:hint="eastAsia"/>
        </w:rPr>
      </w:pPr>
      <w:r>
        <w:rPr>
          <w:rFonts w:hint="eastAsia"/>
        </w:rPr>
        <w:t>He has abolished the law, in order that every one that believes may be justified.</w:t>
      </w:r>
    </w:p>
    <w:p w14:paraId="02007D1D">
      <w:pPr>
        <w:widowControl w:val="0"/>
        <w:numPr>
          <w:ilvl w:val="0"/>
          <w:numId w:val="0"/>
        </w:numPr>
        <w:jc w:val="both"/>
        <w:rPr>
          <w:rFonts w:hint="eastAsia"/>
        </w:rPr>
      </w:pPr>
      <w:r>
        <w:rPr>
          <w:rFonts w:hint="eastAsia"/>
        </w:rPr>
        <w:t>祂废除了律法，为要叫每一个相信的人都可以得称义。</w:t>
      </w:r>
    </w:p>
    <w:p w14:paraId="346F68DB">
      <w:pPr>
        <w:widowControl w:val="0"/>
        <w:numPr>
          <w:ilvl w:val="0"/>
          <w:numId w:val="0"/>
        </w:numPr>
        <w:jc w:val="both"/>
        <w:rPr>
          <w:rFonts w:hint="eastAsia"/>
        </w:rPr>
      </w:pPr>
    </w:p>
    <w:p w14:paraId="579E0689">
      <w:pPr>
        <w:widowControl w:val="0"/>
        <w:numPr>
          <w:ilvl w:val="0"/>
          <w:numId w:val="0"/>
        </w:numPr>
        <w:jc w:val="both"/>
        <w:rPr>
          <w:rFonts w:hint="eastAsia"/>
        </w:rPr>
      </w:pPr>
      <w:r>
        <w:rPr>
          <w:rFonts w:hint="eastAsia"/>
        </w:rPr>
        <w:t>VERSE 5. For Moses describeth the righteousness which is of the law.</w:t>
      </w:r>
    </w:p>
    <w:p w14:paraId="148227E7">
      <w:pPr>
        <w:widowControl w:val="0"/>
        <w:numPr>
          <w:ilvl w:val="0"/>
          <w:numId w:val="0"/>
        </w:numPr>
        <w:jc w:val="both"/>
        <w:rPr>
          <w:rFonts w:hint="eastAsia"/>
        </w:rPr>
      </w:pPr>
      <w:r>
        <w:rPr>
          <w:rFonts w:hint="eastAsia"/>
        </w:rPr>
        <w:t>第5节. 摩西写着说：“人若行那出于律法的义”。</w:t>
      </w:r>
    </w:p>
    <w:p w14:paraId="27AC438D">
      <w:pPr>
        <w:widowControl w:val="0"/>
        <w:numPr>
          <w:ilvl w:val="0"/>
          <w:numId w:val="0"/>
        </w:numPr>
        <w:jc w:val="both"/>
        <w:rPr>
          <w:rFonts w:hint="eastAsia"/>
        </w:rPr>
      </w:pPr>
      <w:r>
        <w:rPr>
          <w:rFonts w:hint="eastAsia"/>
        </w:rPr>
        <w:t>That is, concerning the righteousness which is of the law, Moses thus writes.</w:t>
      </w:r>
    </w:p>
    <w:p w14:paraId="0D240000">
      <w:pPr>
        <w:widowControl w:val="0"/>
        <w:numPr>
          <w:ilvl w:val="0"/>
          <w:numId w:val="0"/>
        </w:numPr>
        <w:jc w:val="both"/>
        <w:rPr>
          <w:rFonts w:hint="eastAsia"/>
        </w:rPr>
      </w:pPr>
      <w:r>
        <w:rPr>
          <w:rFonts w:hint="eastAsia"/>
        </w:rPr>
        <w:t>也就是说，关于出于律法的义，摩西如此写道。</w:t>
      </w:r>
    </w:p>
    <w:p w14:paraId="227761DA">
      <w:pPr>
        <w:widowControl w:val="0"/>
        <w:numPr>
          <w:ilvl w:val="0"/>
          <w:numId w:val="0"/>
        </w:numPr>
        <w:jc w:val="both"/>
        <w:rPr>
          <w:rFonts w:hint="eastAsia"/>
        </w:rPr>
      </w:pPr>
      <w:r>
        <w:rPr>
          <w:rFonts w:hint="eastAsia"/>
        </w:rPr>
        <w:t>In the last clause of the preceding verse it was clearly intimated that faith was the condition of salvation under the gospel.</w:t>
      </w:r>
    </w:p>
    <w:p w14:paraId="38CFAE3D">
      <w:pPr>
        <w:widowControl w:val="0"/>
        <w:numPr>
          <w:ilvl w:val="0"/>
          <w:numId w:val="0"/>
        </w:numPr>
        <w:jc w:val="both"/>
        <w:rPr>
          <w:rFonts w:hint="eastAsia"/>
        </w:rPr>
      </w:pPr>
      <w:r>
        <w:rPr>
          <w:rFonts w:hint="eastAsia"/>
        </w:rPr>
        <w:t>在前一节的最后一句中，清楚地暗示了在福音之下，信心是得救的条件。</w:t>
      </w:r>
    </w:p>
    <w:p w14:paraId="3C521825">
      <w:pPr>
        <w:widowControl w:val="0"/>
        <w:numPr>
          <w:ilvl w:val="0"/>
          <w:numId w:val="0"/>
        </w:numPr>
        <w:jc w:val="both"/>
        <w:rPr>
          <w:rFonts w:hint="eastAsia"/>
        </w:rPr>
      </w:pPr>
      <w:r>
        <w:rPr>
          <w:rFonts w:hint="eastAsia"/>
        </w:rPr>
        <w:t>'To every one, without distinction, that believeth, is justification secured.'</w:t>
      </w:r>
    </w:p>
    <w:p w14:paraId="739CD5CE">
      <w:pPr>
        <w:widowControl w:val="0"/>
        <w:numPr>
          <w:ilvl w:val="0"/>
          <w:numId w:val="0"/>
        </w:numPr>
        <w:jc w:val="both"/>
        <w:rPr>
          <w:rFonts w:hint="eastAsia"/>
        </w:rPr>
      </w:pPr>
      <w:r>
        <w:rPr>
          <w:rFonts w:hint="eastAsia"/>
        </w:rPr>
        <w:t>“凡信的人，不分彼此，都必得称义。”</w:t>
      </w:r>
    </w:p>
    <w:p w14:paraId="44DEF896">
      <w:pPr>
        <w:widowControl w:val="0"/>
        <w:numPr>
          <w:ilvl w:val="0"/>
          <w:numId w:val="0"/>
        </w:numPr>
        <w:jc w:val="both"/>
        <w:rPr>
          <w:rFonts w:hint="eastAsia"/>
        </w:rPr>
      </w:pPr>
      <w:r>
        <w:rPr>
          <w:rFonts w:hint="eastAsia"/>
        </w:rPr>
        <w:t>On this the apostle connects his description and contrast of the two methods of justification, the one by works and the other by faith, with the design of showing that the former is in its nature impracticable, while the other is reasonable and easy, and adapted to all classes of men, Jews and Gentiles, and should therefore be offered to all.</w:t>
      </w:r>
    </w:p>
    <w:p w14:paraId="6E04379B">
      <w:pPr>
        <w:widowControl w:val="0"/>
        <w:numPr>
          <w:ilvl w:val="0"/>
          <w:numId w:val="0"/>
        </w:numPr>
        <w:jc w:val="both"/>
        <w:rPr>
          <w:rFonts w:hint="eastAsia"/>
        </w:rPr>
      </w:pPr>
      <w:r>
        <w:rPr>
          <w:rFonts w:hint="eastAsia"/>
        </w:rPr>
        <w:t>在此基础上，使徒将其对两种称义方法（一种是因行为，另一种是因信）的描述和对比联系起来，旨在表明前者本质上是行不通的，而后者则是合理且容易的，并且适合所有阶层的人，无论是犹太人还是外邦人，因此应当向所有人提供。</w:t>
      </w:r>
    </w:p>
    <w:p w14:paraId="4CCD3911">
      <w:pPr>
        <w:widowControl w:val="0"/>
        <w:numPr>
          <w:ilvl w:val="0"/>
          <w:numId w:val="0"/>
        </w:numPr>
        <w:jc w:val="both"/>
        <w:rPr>
          <w:rFonts w:hint="eastAsia"/>
        </w:rPr>
      </w:pPr>
    </w:p>
    <w:p w14:paraId="44346222">
      <w:pPr>
        <w:widowControl w:val="0"/>
        <w:numPr>
          <w:ilvl w:val="0"/>
          <w:numId w:val="0"/>
        </w:numPr>
        <w:jc w:val="both"/>
        <w:rPr>
          <w:rFonts w:hint="eastAsia"/>
        </w:rPr>
      </w:pPr>
      <w:r>
        <w:rPr>
          <w:rFonts w:hint="eastAsia"/>
        </w:rPr>
        <w:t>The righteousness which is of the law.</w:t>
      </w:r>
    </w:p>
    <w:p w14:paraId="19E466AD">
      <w:pPr>
        <w:widowControl w:val="0"/>
        <w:numPr>
          <w:ilvl w:val="0"/>
          <w:numId w:val="0"/>
        </w:numPr>
        <w:jc w:val="both"/>
        <w:rPr>
          <w:rFonts w:hint="eastAsia"/>
        </w:rPr>
      </w:pPr>
      <w:r>
        <w:rPr>
          <w:rFonts w:hint="eastAsia"/>
        </w:rPr>
        <w:t>出于律法的义。</w:t>
      </w:r>
    </w:p>
    <w:p w14:paraId="5DD50AE8">
      <w:pPr>
        <w:widowControl w:val="0"/>
        <w:numPr>
          <w:ilvl w:val="0"/>
          <w:numId w:val="0"/>
        </w:numPr>
        <w:jc w:val="both"/>
        <w:rPr>
          <w:rFonts w:hint="eastAsia"/>
        </w:rPr>
      </w:pPr>
      <w:r>
        <w:rPr>
          <w:rFonts w:hint="eastAsia"/>
        </w:rPr>
        <w:t>The word righteousness has here its common and proper meaning.</w:t>
      </w:r>
    </w:p>
    <w:p w14:paraId="7991E60D">
      <w:pPr>
        <w:widowControl w:val="0"/>
        <w:numPr>
          <w:ilvl w:val="0"/>
          <w:numId w:val="0"/>
        </w:numPr>
        <w:jc w:val="both"/>
        <w:rPr>
          <w:rFonts w:hint="eastAsia"/>
        </w:rPr>
      </w:pPr>
      <w:r>
        <w:rPr>
          <w:rFonts w:hint="eastAsia"/>
        </w:rPr>
        <w:t>“义”这个词在这里有其通常和恰当的含义。</w:t>
      </w:r>
    </w:p>
    <w:p w14:paraId="1A9F521A">
      <w:pPr>
        <w:widowControl w:val="0"/>
        <w:numPr>
          <w:ilvl w:val="0"/>
          <w:numId w:val="0"/>
        </w:numPr>
        <w:jc w:val="both"/>
        <w:rPr>
          <w:rFonts w:hint="eastAsia"/>
        </w:rPr>
      </w:pPr>
      <w:r>
        <w:rPr>
          <w:rFonts w:hint="eastAsia"/>
        </w:rPr>
        <w:t>It is that which constitutes a man righteous, which meets the demands of the law, or satisfies the claims of justice.</w:t>
      </w:r>
    </w:p>
    <w:p w14:paraId="7131C581">
      <w:pPr>
        <w:widowControl w:val="0"/>
        <w:numPr>
          <w:ilvl w:val="0"/>
          <w:numId w:val="0"/>
        </w:numPr>
        <w:jc w:val="both"/>
        <w:rPr>
          <w:rFonts w:hint="eastAsia"/>
        </w:rPr>
      </w:pPr>
      <w:r>
        <w:rPr>
          <w:rFonts w:hint="eastAsia"/>
        </w:rPr>
        <w:t>它是构成一个人为义的东西，它满足律法的要求，或满足公义的要求。</w:t>
      </w:r>
    </w:p>
    <w:p w14:paraId="1C7EB4B5">
      <w:pPr>
        <w:widowControl w:val="0"/>
        <w:numPr>
          <w:ilvl w:val="0"/>
          <w:numId w:val="0"/>
        </w:numPr>
        <w:jc w:val="both"/>
        <w:rPr>
          <w:rFonts w:hint="eastAsia"/>
        </w:rPr>
      </w:pPr>
      <w:r>
        <w:rPr>
          <w:rFonts w:hint="eastAsia"/>
        </w:rPr>
        <w:t>The man who is righteous, or who possesses righteousness, cannot be condemned.</w:t>
      </w:r>
    </w:p>
    <w:p w14:paraId="12238099">
      <w:pPr>
        <w:widowControl w:val="0"/>
        <w:numPr>
          <w:ilvl w:val="0"/>
          <w:numId w:val="0"/>
        </w:numPr>
        <w:jc w:val="both"/>
        <w:rPr>
          <w:rFonts w:hint="eastAsia"/>
        </w:rPr>
      </w:pPr>
      <w:r>
        <w:rPr>
          <w:rFonts w:hint="eastAsia"/>
        </w:rPr>
        <w:t>义人，或拥有义的人，不能被定罪。</w:t>
      </w:r>
    </w:p>
    <w:p w14:paraId="10284C55">
      <w:pPr>
        <w:widowControl w:val="0"/>
        <w:numPr>
          <w:ilvl w:val="0"/>
          <w:numId w:val="0"/>
        </w:numPr>
        <w:jc w:val="both"/>
        <w:rPr>
          <w:rFonts w:hint="eastAsia"/>
        </w:rPr>
      </w:pPr>
      <w:r>
        <w:rPr>
          <w:rFonts w:hint="eastAsia"/>
        </w:rPr>
        <w:t>The apostle in his whole argument proceeds on the assumption that God is just; that he does and must demand righteousness in those whom he justifies.</w:t>
      </w:r>
    </w:p>
    <w:p w14:paraId="24BBD15B">
      <w:pPr>
        <w:widowControl w:val="0"/>
        <w:numPr>
          <w:ilvl w:val="0"/>
          <w:numId w:val="0"/>
        </w:numPr>
        <w:jc w:val="both"/>
        <w:rPr>
          <w:rFonts w:hint="eastAsia"/>
        </w:rPr>
      </w:pPr>
      <w:r>
        <w:rPr>
          <w:rFonts w:hint="eastAsia"/>
        </w:rPr>
        <w:t>使徒在他的整个论证中都基于这样一个假设，即上帝是公义的；祂确实并且必须要求在祂所称义的人身上有义。</w:t>
      </w:r>
    </w:p>
    <w:p w14:paraId="2A95B94F">
      <w:pPr>
        <w:widowControl w:val="0"/>
        <w:numPr>
          <w:ilvl w:val="0"/>
          <w:numId w:val="0"/>
        </w:numPr>
        <w:jc w:val="both"/>
        <w:rPr>
          <w:rFonts w:hint="eastAsia"/>
        </w:rPr>
      </w:pPr>
      <w:r>
        <w:rPr>
          <w:rFonts w:hint="eastAsia"/>
        </w:rPr>
        <w:t>There are but two possible ways in which this righteousness can be obtained—by works, or by faith.</w:t>
      </w:r>
    </w:p>
    <w:p w14:paraId="4875652F">
      <w:pPr>
        <w:widowControl w:val="0"/>
        <w:numPr>
          <w:ilvl w:val="0"/>
          <w:numId w:val="0"/>
        </w:numPr>
        <w:jc w:val="both"/>
        <w:rPr>
          <w:rFonts w:hint="eastAsia"/>
        </w:rPr>
      </w:pPr>
      <w:r>
        <w:rPr>
          <w:rFonts w:hint="eastAsia"/>
        </w:rPr>
        <w:t>获得这种义只有两种可能的方式——通过行为，或通过信心。</w:t>
      </w:r>
    </w:p>
    <w:p w14:paraId="60E7E072">
      <w:pPr>
        <w:widowControl w:val="0"/>
        <w:numPr>
          <w:ilvl w:val="0"/>
          <w:numId w:val="0"/>
        </w:numPr>
        <w:jc w:val="both"/>
        <w:rPr>
          <w:rFonts w:hint="eastAsia"/>
        </w:rPr>
      </w:pPr>
      <w:r>
        <w:rPr>
          <w:rFonts w:hint="eastAsia"/>
        </w:rPr>
        <w:t>We must either have a righteousness of our own, or receive and trust in a righteousness which is not our own, but which has been wrought out for us, and presented to us, as the ground of our acceptance with God.</w:t>
      </w:r>
    </w:p>
    <w:p w14:paraId="3C80BD53">
      <w:pPr>
        <w:widowControl w:val="0"/>
        <w:numPr>
          <w:ilvl w:val="0"/>
          <w:numId w:val="0"/>
        </w:numPr>
        <w:jc w:val="both"/>
        <w:rPr>
          <w:rFonts w:hint="eastAsia"/>
        </w:rPr>
      </w:pPr>
      <w:r>
        <w:rPr>
          <w:rFonts w:hint="eastAsia"/>
        </w:rPr>
        <w:t>我们要么必须拥有自己的义，要么必须接受并信靠一种并非我们自己的，而是为我们成就并呈现给我们，作为我们蒙上帝悦纳根据的义。</w:t>
      </w:r>
    </w:p>
    <w:p w14:paraId="236A0D0F">
      <w:pPr>
        <w:widowControl w:val="0"/>
        <w:numPr>
          <w:ilvl w:val="0"/>
          <w:numId w:val="0"/>
        </w:numPr>
        <w:jc w:val="both"/>
        <w:rPr>
          <w:rFonts w:hint="eastAsia"/>
        </w:rPr>
      </w:pPr>
      <w:r>
        <w:rPr>
          <w:rFonts w:hint="eastAsia"/>
        </w:rPr>
        <w:t>The quotation is from Lev. 18:5, "The man that doeth those things shall live by them."</w:t>
      </w:r>
    </w:p>
    <w:p w14:paraId="0353F77D">
      <w:pPr>
        <w:widowControl w:val="0"/>
        <w:numPr>
          <w:ilvl w:val="0"/>
          <w:numId w:val="0"/>
        </w:numPr>
        <w:jc w:val="both"/>
        <w:rPr>
          <w:rFonts w:hint="eastAsia"/>
        </w:rPr>
      </w:pPr>
      <w:r>
        <w:rPr>
          <w:rFonts w:hint="eastAsia"/>
        </w:rPr>
        <w:t>引文出自利18:5：“人若遵行这些事，就必因此活着。”</w:t>
      </w:r>
    </w:p>
    <w:p w14:paraId="3A2CC8F8">
      <w:pPr>
        <w:widowControl w:val="0"/>
        <w:numPr>
          <w:ilvl w:val="0"/>
          <w:numId w:val="0"/>
        </w:numPr>
        <w:jc w:val="both"/>
        <w:rPr>
          <w:rFonts w:hint="eastAsia"/>
        </w:rPr>
      </w:pPr>
      <w:r>
        <w:rPr>
          <w:rFonts w:hint="eastAsia"/>
        </w:rPr>
        <w:t>Those things are the things prescribed in the law.</w:t>
      </w:r>
    </w:p>
    <w:p w14:paraId="5CB253D3">
      <w:pPr>
        <w:widowControl w:val="0"/>
        <w:numPr>
          <w:ilvl w:val="0"/>
          <w:numId w:val="0"/>
        </w:numPr>
        <w:jc w:val="both"/>
        <w:rPr>
          <w:rFonts w:hint="eastAsia"/>
        </w:rPr>
      </w:pPr>
      <w:r>
        <w:rPr>
          <w:rFonts w:hint="eastAsia"/>
        </w:rPr>
        <w:t>那些事是律法中所规定的事。</w:t>
      </w:r>
    </w:p>
    <w:p w14:paraId="0D2A76C9">
      <w:pPr>
        <w:widowControl w:val="0"/>
        <w:numPr>
          <w:ilvl w:val="0"/>
          <w:numId w:val="0"/>
        </w:numPr>
        <w:jc w:val="both"/>
        <w:rPr>
          <w:rFonts w:hint="eastAsia"/>
        </w:rPr>
      </w:pPr>
      <w:r>
        <w:rPr>
          <w:rFonts w:hint="eastAsia"/>
        </w:rPr>
        <w:t>It is the clear doctrine of the Scriptures, that obedience to the law, to secure justification, must be perfect.</w:t>
      </w:r>
    </w:p>
    <w:p w14:paraId="71CD2318">
      <w:pPr>
        <w:widowControl w:val="0"/>
        <w:numPr>
          <w:ilvl w:val="0"/>
          <w:numId w:val="0"/>
        </w:numPr>
        <w:jc w:val="both"/>
        <w:rPr>
          <w:rFonts w:hint="eastAsia"/>
        </w:rPr>
      </w:pPr>
      <w:r>
        <w:rPr>
          <w:rFonts w:hint="eastAsia"/>
        </w:rPr>
        <w:t>圣经明确的教义是，要靠遵行律法得称义，顺服必须是完全的。</w:t>
      </w:r>
    </w:p>
    <w:p w14:paraId="7DB74EEE">
      <w:pPr>
        <w:widowControl w:val="0"/>
        <w:numPr>
          <w:ilvl w:val="0"/>
          <w:numId w:val="0"/>
        </w:numPr>
        <w:jc w:val="both"/>
        <w:rPr>
          <w:rFonts w:hint="eastAsia"/>
        </w:rPr>
      </w:pPr>
      <w:r>
        <w:rPr>
          <w:rFonts w:hint="eastAsia"/>
        </w:rPr>
        <w:t>For it is said, "Cursed is every one who continueth not in all things written in the book of the law to do them;" and, he that offendeth in one point, is guilty of all.</w:t>
      </w:r>
    </w:p>
    <w:p w14:paraId="2891DE5E">
      <w:pPr>
        <w:widowControl w:val="0"/>
        <w:numPr>
          <w:ilvl w:val="0"/>
          <w:numId w:val="0"/>
        </w:numPr>
        <w:jc w:val="both"/>
        <w:rPr>
          <w:rFonts w:hint="eastAsia"/>
        </w:rPr>
      </w:pPr>
      <w:r>
        <w:rPr>
          <w:rFonts w:hint="eastAsia"/>
        </w:rPr>
        <w:t>因为经上记着说：“凡不常照律法书上所记一切之事去行的，就被咒诅”；并且，“凡遵守全律法的，只在一条上跌倒，他就是犯了众条。”</w:t>
      </w:r>
    </w:p>
    <w:p w14:paraId="3AC6A8A0">
      <w:pPr>
        <w:widowControl w:val="0"/>
        <w:numPr>
          <w:ilvl w:val="0"/>
          <w:numId w:val="0"/>
        </w:numPr>
        <w:jc w:val="both"/>
        <w:rPr>
          <w:rFonts w:hint="eastAsia"/>
        </w:rPr>
      </w:pPr>
      <w:r>
        <w:rPr>
          <w:rFonts w:hint="eastAsia"/>
        </w:rPr>
        <w:t>It is not necessary that a man who commits murder should also steal, in order to bring him under the penalty of the law.</w:t>
      </w:r>
    </w:p>
    <w:p w14:paraId="05881F3C">
      <w:pPr>
        <w:widowControl w:val="0"/>
        <w:numPr>
          <w:ilvl w:val="0"/>
          <w:numId w:val="0"/>
        </w:numPr>
        <w:jc w:val="both"/>
        <w:rPr>
          <w:rFonts w:hint="eastAsia"/>
        </w:rPr>
      </w:pPr>
      <w:r>
        <w:rPr>
          <w:rFonts w:hint="eastAsia"/>
        </w:rPr>
        <w:t>一个犯了谋杀罪的人，不必再偷窃，才能使他受到律法的惩罚。</w:t>
      </w:r>
    </w:p>
    <w:p w14:paraId="6BD920E9">
      <w:pPr>
        <w:widowControl w:val="0"/>
        <w:numPr>
          <w:ilvl w:val="0"/>
          <w:numId w:val="0"/>
        </w:numPr>
        <w:jc w:val="both"/>
        <w:rPr>
          <w:rFonts w:hint="eastAsia"/>
        </w:rPr>
      </w:pPr>
      <w:r>
        <w:rPr>
          <w:rFonts w:hint="eastAsia"/>
        </w:rPr>
        <w:t>The legal system, then, which demanded obedience, required perfect obedience.</w:t>
      </w:r>
    </w:p>
    <w:p w14:paraId="2D2820B6">
      <w:pPr>
        <w:widowControl w:val="0"/>
        <w:numPr>
          <w:ilvl w:val="0"/>
          <w:numId w:val="0"/>
        </w:numPr>
        <w:jc w:val="both"/>
        <w:rPr>
          <w:rFonts w:hint="eastAsia"/>
        </w:rPr>
      </w:pPr>
      <w:r>
        <w:rPr>
          <w:rFonts w:hint="eastAsia"/>
        </w:rPr>
        <w:t>那么，要求顺服的律法体系，就要求完全的顺服。</w:t>
      </w:r>
    </w:p>
    <w:p w14:paraId="5CCC18C4">
      <w:pPr>
        <w:widowControl w:val="0"/>
        <w:numPr>
          <w:ilvl w:val="0"/>
          <w:numId w:val="0"/>
        </w:numPr>
        <w:jc w:val="both"/>
        <w:rPr>
          <w:rFonts w:hint="eastAsia"/>
        </w:rPr>
      </w:pPr>
      <w:r>
        <w:rPr>
          <w:rFonts w:hint="eastAsia"/>
        </w:rPr>
        <w:t>Those, and those only, who were thus free from sin, should live, i.e., shall enjoy that life which belongs to him as a rational and immortal being.</w:t>
      </w:r>
    </w:p>
    <w:p w14:paraId="5EEBBFF9">
      <w:pPr>
        <w:widowControl w:val="0"/>
        <w:numPr>
          <w:ilvl w:val="0"/>
          <w:numId w:val="0"/>
        </w:numPr>
        <w:jc w:val="both"/>
        <w:rPr>
          <w:rFonts w:hint="eastAsia"/>
        </w:rPr>
      </w:pPr>
      <w:r>
        <w:rPr>
          <w:rFonts w:hint="eastAsia"/>
        </w:rPr>
        <w:t>那些，并且只有那些，如此无罪的人，才得以存活，即，将享有作为有理性且不朽的存有所应享有的生命。</w:t>
      </w:r>
    </w:p>
    <w:p w14:paraId="51E28176">
      <w:pPr>
        <w:widowControl w:val="0"/>
        <w:numPr>
          <w:ilvl w:val="0"/>
          <w:numId w:val="0"/>
        </w:numPr>
        <w:jc w:val="both"/>
        <w:rPr>
          <w:rFonts w:hint="eastAsia"/>
        </w:rPr>
      </w:pPr>
      <w:r>
        <w:rPr>
          <w:rFonts w:hint="eastAsia"/>
        </w:rPr>
        <w:t>It is a life which includes the whole man, soul and body, and the whole course of his existence, in this world and in that which is to come.</w:t>
      </w:r>
    </w:p>
    <w:p w14:paraId="4FCC8432">
      <w:pPr>
        <w:widowControl w:val="0"/>
        <w:numPr>
          <w:ilvl w:val="0"/>
          <w:numId w:val="0"/>
        </w:numPr>
        <w:jc w:val="both"/>
        <w:rPr>
          <w:rFonts w:hint="eastAsia"/>
        </w:rPr>
      </w:pPr>
      <w:r>
        <w:rPr>
          <w:rFonts w:hint="eastAsia"/>
        </w:rPr>
        <w:t>这是一种包含了整个人，灵魂和身体，以及他整个存在过程的生命，无论是在今世还是在来世。</w:t>
      </w:r>
    </w:p>
    <w:p w14:paraId="5D3537C5">
      <w:pPr>
        <w:widowControl w:val="0"/>
        <w:numPr>
          <w:ilvl w:val="0"/>
          <w:numId w:val="0"/>
        </w:numPr>
        <w:jc w:val="both"/>
        <w:rPr>
          <w:rFonts w:hint="eastAsia"/>
        </w:rPr>
      </w:pPr>
      <w:r>
        <w:rPr>
          <w:rFonts w:hint="eastAsia"/>
        </w:rPr>
        <w:t>Ζήσεται ex mente Judaeorum interpretatur de vita aeterna, ut Targum, Levit. 18:4.</w:t>
      </w:r>
    </w:p>
    <w:p w14:paraId="23022540">
      <w:pPr>
        <w:widowControl w:val="0"/>
        <w:numPr>
          <w:ilvl w:val="0"/>
          <w:numId w:val="0"/>
        </w:numPr>
        <w:jc w:val="both"/>
        <w:rPr>
          <w:rFonts w:hint="eastAsia"/>
        </w:rPr>
      </w:pPr>
      <w:r>
        <w:rPr>
          <w:rFonts w:hint="eastAsia"/>
        </w:rPr>
        <w:t>Ζήσεται (希腊文：zēsetai，将要活着) ex mente Judaeorum interpretatur de vita aeterna, ut Targum, Levit. 18:4. (拉丁文：“Ζήσεται 根据犹太人的理解被解释为永生，如同他尔根，利未记18:4。”)</w:t>
      </w:r>
    </w:p>
    <w:p w14:paraId="4D0C3041">
      <w:pPr>
        <w:widowControl w:val="0"/>
        <w:numPr>
          <w:ilvl w:val="0"/>
          <w:numId w:val="0"/>
        </w:numPr>
        <w:jc w:val="both"/>
        <w:rPr>
          <w:rFonts w:hint="eastAsia"/>
        </w:rPr>
      </w:pPr>
      <w:r>
        <w:rPr>
          <w:rFonts w:hint="eastAsia"/>
        </w:rPr>
        <w:t>The Jewish writers also well remark, that Moses says, Qui fecerit ea homo; non dicitur, Sacerdos, Levita, Israelita, sed homo; ut discas, etiam gentilem, si proselytus fiat, et det legi operam, intelligi.</w:t>
      </w:r>
    </w:p>
    <w:p w14:paraId="48F0E8BA">
      <w:pPr>
        <w:widowControl w:val="0"/>
        <w:numPr>
          <w:ilvl w:val="0"/>
          <w:numId w:val="0"/>
        </w:numPr>
        <w:jc w:val="both"/>
        <w:rPr>
          <w:rFonts w:hint="eastAsia"/>
        </w:rPr>
      </w:pPr>
      <w:r>
        <w:rPr>
          <w:rFonts w:hint="eastAsia"/>
        </w:rPr>
        <w:t>犹太作家也很好地指出，摩西说，Qui fecerit ea homo; non dicitur, Sacerdos, Levita, Israelita, sed homo; ut discas, etiam gentilem, si proselytus fiat, et det legi operam, intelligi. (拉丁文：“凡遵行这些事的人；没有说，祭司、利未人、以色列人，而是说人；好叫你明白，即使是外邦人，如果他归信了，并且致力于律法，也包括在内。”)</w:t>
      </w:r>
    </w:p>
    <w:p w14:paraId="71A6599A">
      <w:pPr>
        <w:widowControl w:val="0"/>
        <w:numPr>
          <w:ilvl w:val="0"/>
          <w:numId w:val="0"/>
        </w:numPr>
        <w:jc w:val="both"/>
        <w:rPr>
          <w:rFonts w:hint="eastAsia"/>
        </w:rPr>
      </w:pPr>
      <w:r>
        <w:rPr>
          <w:rFonts w:hint="eastAsia"/>
        </w:rPr>
        <w:t>See Wetstein.</w:t>
      </w:r>
    </w:p>
    <w:p w14:paraId="53E8B10F">
      <w:pPr>
        <w:widowControl w:val="0"/>
        <w:numPr>
          <w:ilvl w:val="0"/>
          <w:numId w:val="0"/>
        </w:numPr>
        <w:jc w:val="both"/>
        <w:rPr>
          <w:rFonts w:hint="eastAsia"/>
        </w:rPr>
      </w:pPr>
      <w:r>
        <w:rPr>
          <w:rFonts w:hint="eastAsia"/>
        </w:rPr>
        <w:t>见韦特斯坦。</w:t>
      </w:r>
    </w:p>
    <w:p w14:paraId="54F48D39">
      <w:pPr>
        <w:widowControl w:val="0"/>
        <w:numPr>
          <w:ilvl w:val="0"/>
          <w:numId w:val="0"/>
        </w:numPr>
        <w:jc w:val="both"/>
        <w:rPr>
          <w:rFonts w:hint="eastAsia"/>
        </w:rPr>
      </w:pPr>
    </w:p>
    <w:p w14:paraId="6A6AABC6">
      <w:pPr>
        <w:widowControl w:val="0"/>
        <w:numPr>
          <w:ilvl w:val="0"/>
          <w:numId w:val="0"/>
        </w:numPr>
        <w:jc w:val="both"/>
        <w:rPr>
          <w:rFonts w:hint="eastAsia"/>
        </w:rPr>
      </w:pPr>
      <w:r>
        <w:rPr>
          <w:rFonts w:hint="eastAsia"/>
        </w:rPr>
        <w:t>VERSES 6, 7. But the righteousness which is of faith speaketh on this wise, Say not, &amp;c.</w:t>
      </w:r>
    </w:p>
    <w:p w14:paraId="72672F6D">
      <w:pPr>
        <w:widowControl w:val="0"/>
        <w:numPr>
          <w:ilvl w:val="0"/>
          <w:numId w:val="0"/>
        </w:numPr>
        <w:jc w:val="both"/>
        <w:rPr>
          <w:rFonts w:hint="eastAsia"/>
        </w:rPr>
      </w:pPr>
      <w:r>
        <w:rPr>
          <w:rFonts w:hint="eastAsia"/>
        </w:rPr>
        <w:t>第6、7节. 惟有出于信心的义如此说：“你不要心里说”，等等。</w:t>
      </w:r>
    </w:p>
    <w:p w14:paraId="60DB52F7">
      <w:pPr>
        <w:widowControl w:val="0"/>
        <w:numPr>
          <w:ilvl w:val="0"/>
          <w:numId w:val="0"/>
        </w:numPr>
        <w:jc w:val="both"/>
        <w:rPr>
          <w:rFonts w:hint="eastAsia"/>
        </w:rPr>
      </w:pPr>
      <w:r>
        <w:rPr>
          <w:rFonts w:hint="eastAsia"/>
        </w:rPr>
        <w:t>Moses says one thing; the righteousness of faith says another thing, The same kind of personification occurs in Gal. 3:23, 25.</w:t>
      </w:r>
    </w:p>
    <w:p w14:paraId="42673D96">
      <w:pPr>
        <w:widowControl w:val="0"/>
        <w:numPr>
          <w:ilvl w:val="0"/>
          <w:numId w:val="0"/>
        </w:numPr>
        <w:jc w:val="both"/>
        <w:rPr>
          <w:rFonts w:hint="eastAsia"/>
        </w:rPr>
      </w:pPr>
      <w:r>
        <w:rPr>
          <w:rFonts w:hint="eastAsia"/>
        </w:rPr>
        <w:t>摩西说一件事；信心的义说另一件事。同样的人格化也出现在加3:23, 25。</w:t>
      </w:r>
    </w:p>
    <w:p w14:paraId="6A599966">
      <w:pPr>
        <w:widowControl w:val="0"/>
        <w:numPr>
          <w:ilvl w:val="0"/>
          <w:numId w:val="0"/>
        </w:numPr>
        <w:jc w:val="both"/>
        <w:rPr>
          <w:rFonts w:hint="eastAsia"/>
        </w:rPr>
      </w:pPr>
      <w:r>
        <w:rPr>
          <w:rFonts w:hint="eastAsia"/>
        </w:rPr>
        <w:t>The phrase righteousness of faith, or as it is here, which is of faith, admits of different interpretations, if we limit ourselves to the mere force of the words.</w:t>
      </w:r>
    </w:p>
    <w:p w14:paraId="51306FAE">
      <w:pPr>
        <w:widowControl w:val="0"/>
        <w:numPr>
          <w:ilvl w:val="0"/>
          <w:numId w:val="0"/>
        </w:numPr>
        <w:jc w:val="both"/>
        <w:rPr>
          <w:rFonts w:hint="eastAsia"/>
        </w:rPr>
      </w:pPr>
      <w:r>
        <w:rPr>
          <w:rFonts w:hint="eastAsia"/>
        </w:rPr>
        <w:t>“信心的义”这个短语，或者像这里一样，“出于信心的”，如果我们仅限于这些词语的字面意思，可以有不同的解释。</w:t>
      </w:r>
    </w:p>
    <w:p w14:paraId="6C132035">
      <w:pPr>
        <w:widowControl w:val="0"/>
        <w:numPr>
          <w:ilvl w:val="0"/>
          <w:numId w:val="0"/>
        </w:numPr>
        <w:jc w:val="both"/>
        <w:rPr>
          <w:rFonts w:hint="eastAsia"/>
        </w:rPr>
      </w:pPr>
      <w:r>
        <w:rPr>
          <w:rFonts w:hint="eastAsia"/>
        </w:rPr>
        <w:t>Righteousness of faith, may mean that righteousness which consists in faith; or, which flows from faith, (i.e., that inward excellence which faith produces); or, the righteousness which is received by faith.</w:t>
      </w:r>
    </w:p>
    <w:p w14:paraId="6B0D4133">
      <w:pPr>
        <w:widowControl w:val="0"/>
        <w:numPr>
          <w:ilvl w:val="0"/>
          <w:numId w:val="0"/>
        </w:numPr>
        <w:jc w:val="both"/>
        <w:rPr>
          <w:rFonts w:hint="eastAsia"/>
        </w:rPr>
      </w:pPr>
      <w:r>
        <w:rPr>
          <w:rFonts w:hint="eastAsia"/>
        </w:rPr>
        <w:t>信心的义，可能意味着在于信心的义；或者，源于信心的义（即信心所产生的内在卓越）；或者，藉着信心而领受的义。</w:t>
      </w:r>
    </w:p>
    <w:p w14:paraId="206FA2D4">
      <w:pPr>
        <w:widowControl w:val="0"/>
        <w:numPr>
          <w:ilvl w:val="0"/>
          <w:numId w:val="0"/>
        </w:numPr>
        <w:jc w:val="both"/>
        <w:rPr>
          <w:rFonts w:hint="eastAsia"/>
        </w:rPr>
      </w:pPr>
      <w:r>
        <w:rPr>
          <w:rFonts w:hint="eastAsia"/>
        </w:rPr>
        <w:t>This last is the only interpretation consistent with the context, or with the analogy of Scripture.</w:t>
      </w:r>
    </w:p>
    <w:p w14:paraId="4FB0733E">
      <w:pPr>
        <w:widowControl w:val="0"/>
        <w:numPr>
          <w:ilvl w:val="0"/>
          <w:numId w:val="0"/>
        </w:numPr>
        <w:jc w:val="both"/>
        <w:rPr>
          <w:rFonts w:hint="eastAsia"/>
        </w:rPr>
      </w:pPr>
      <w:r>
        <w:rPr>
          <w:rFonts w:hint="eastAsia"/>
        </w:rPr>
        <w:t>最后一种解释是唯一与上下文或圣经类比相符的。</w:t>
      </w:r>
    </w:p>
    <w:p w14:paraId="182BEB4D">
      <w:pPr>
        <w:widowControl w:val="0"/>
        <w:numPr>
          <w:ilvl w:val="0"/>
          <w:numId w:val="0"/>
        </w:numPr>
        <w:jc w:val="both"/>
        <w:rPr>
          <w:rFonts w:hint="eastAsia"/>
        </w:rPr>
      </w:pPr>
      <w:r>
        <w:rPr>
          <w:rFonts w:hint="eastAsia"/>
        </w:rPr>
        <w:t>The righteousness which consists in faith, or which flows from faith, is our own righteousness.</w:t>
      </w:r>
    </w:p>
    <w:p w14:paraId="2AF8D5C4">
      <w:pPr>
        <w:widowControl w:val="0"/>
        <w:numPr>
          <w:ilvl w:val="0"/>
          <w:numId w:val="0"/>
        </w:numPr>
        <w:jc w:val="both"/>
        <w:rPr>
          <w:rFonts w:hint="eastAsia"/>
        </w:rPr>
      </w:pPr>
      <w:r>
        <w:rPr>
          <w:rFonts w:hint="eastAsia"/>
        </w:rPr>
        <w:t>在于信心或源于信心的义，是我们自己的义。</w:t>
      </w:r>
    </w:p>
    <w:p w14:paraId="1C968D7F">
      <w:pPr>
        <w:widowControl w:val="0"/>
        <w:numPr>
          <w:ilvl w:val="0"/>
          <w:numId w:val="0"/>
        </w:numPr>
        <w:jc w:val="both"/>
        <w:rPr>
          <w:rFonts w:hint="eastAsia"/>
        </w:rPr>
      </w:pPr>
      <w:r>
        <w:rPr>
          <w:rFonts w:hint="eastAsia"/>
        </w:rPr>
        <w:t>It is as true and properly our own as any righteousness of works on which Pharisees relied.</w:t>
      </w:r>
    </w:p>
    <w:p w14:paraId="7C200EB0">
      <w:pPr>
        <w:widowControl w:val="0"/>
        <w:numPr>
          <w:ilvl w:val="0"/>
          <w:numId w:val="0"/>
        </w:numPr>
        <w:jc w:val="both"/>
        <w:rPr>
          <w:rFonts w:hint="eastAsia"/>
        </w:rPr>
      </w:pPr>
      <w:r>
        <w:rPr>
          <w:rFonts w:hint="eastAsia"/>
        </w:rPr>
        <w:t>它如同法利赛人所依赖的任何行为之义一样，是真实且恰当地属于我们自己的。</w:t>
      </w:r>
    </w:p>
    <w:p w14:paraId="4CA70F45">
      <w:pPr>
        <w:widowControl w:val="0"/>
        <w:numPr>
          <w:ilvl w:val="0"/>
          <w:numId w:val="0"/>
        </w:numPr>
        <w:jc w:val="both"/>
        <w:rPr>
          <w:rFonts w:hint="eastAsia"/>
        </w:rPr>
      </w:pPr>
      <w:r>
        <w:rPr>
          <w:rFonts w:hint="eastAsia"/>
        </w:rPr>
        <w:t>Besides, it is the whole doctrine of the apostle and of the gospel, that it is Christ's righteousness, his obedience, blood, or death, which is the ground of our acceptance with God, and which it receives and rests upon.</w:t>
      </w:r>
    </w:p>
    <w:p w14:paraId="5C087C1F">
      <w:pPr>
        <w:widowControl w:val="0"/>
        <w:numPr>
          <w:ilvl w:val="0"/>
          <w:numId w:val="0"/>
        </w:numPr>
        <w:jc w:val="both"/>
        <w:rPr>
          <w:rFonts w:hint="eastAsia"/>
        </w:rPr>
      </w:pPr>
      <w:r>
        <w:rPr>
          <w:rFonts w:hint="eastAsia"/>
        </w:rPr>
        <w:t>此外，使徒和福音的整个教义是，基督的义，祂的顺服、宝血或死，是我们蒙上帝悦纳的根据，信心领受并倚靠它。</w:t>
      </w:r>
    </w:p>
    <w:p w14:paraId="22F78AC9">
      <w:pPr>
        <w:widowControl w:val="0"/>
        <w:numPr>
          <w:ilvl w:val="0"/>
          <w:numId w:val="0"/>
        </w:numPr>
        <w:jc w:val="both"/>
        <w:rPr>
          <w:rFonts w:hint="eastAsia"/>
        </w:rPr>
      </w:pPr>
    </w:p>
    <w:p w14:paraId="29C98E1F">
      <w:pPr>
        <w:widowControl w:val="0"/>
        <w:numPr>
          <w:ilvl w:val="0"/>
          <w:numId w:val="0"/>
        </w:numPr>
        <w:jc w:val="both"/>
        <w:rPr>
          <w:rFonts w:hint="eastAsia"/>
        </w:rPr>
      </w:pPr>
      <w:r>
        <w:rPr>
          <w:rFonts w:hint="eastAsia"/>
        </w:rPr>
        <w:t>It is clearly implied in that verse that the attainment of justification, by a method which prescribed perfect obedience, is for sinful men impossible.</w:t>
      </w:r>
    </w:p>
    <w:p w14:paraId="6F69CDA2">
      <w:pPr>
        <w:widowControl w:val="0"/>
        <w:numPr>
          <w:ilvl w:val="0"/>
          <w:numId w:val="0"/>
        </w:numPr>
        <w:jc w:val="both"/>
        <w:rPr>
          <w:rFonts w:hint="eastAsia"/>
        </w:rPr>
      </w:pPr>
      <w:r>
        <w:rPr>
          <w:rFonts w:hint="eastAsia"/>
        </w:rPr>
        <w:t>那一节清楚地暗示，通过一种规定完全顺服的方法来获得称义，对于有罪的人来说是不可能的。</w:t>
      </w:r>
    </w:p>
    <w:p w14:paraId="179E609C">
      <w:pPr>
        <w:widowControl w:val="0"/>
        <w:numPr>
          <w:ilvl w:val="0"/>
          <w:numId w:val="0"/>
        </w:numPr>
        <w:jc w:val="both"/>
        <w:rPr>
          <w:rFonts w:hint="eastAsia"/>
        </w:rPr>
      </w:pPr>
      <w:r>
        <w:rPr>
          <w:rFonts w:hint="eastAsia"/>
        </w:rPr>
        <w:t>It is the object of this and the succeeding verses, to declare that the gospel requires no such impossibilities; it neither requires us to scale the heavens, nor to fathom the great abyss; it demands only cordial faith and open profession.</w:t>
      </w:r>
    </w:p>
    <w:p w14:paraId="513BC0EE">
      <w:pPr>
        <w:widowControl w:val="0"/>
        <w:numPr>
          <w:ilvl w:val="0"/>
          <w:numId w:val="0"/>
        </w:numPr>
        <w:jc w:val="both"/>
        <w:rPr>
          <w:rFonts w:hint="eastAsia"/>
        </w:rPr>
      </w:pPr>
      <w:r>
        <w:rPr>
          <w:rFonts w:hint="eastAsia"/>
        </w:rPr>
        <w:t>本节及以下几节的目的，是宣告福音并不要求这样的不可能之事；它既不要求我们攀登诸天，也不要求我们探测深渊；它只要求由衷的信心和公开的承认。</w:t>
      </w:r>
    </w:p>
    <w:p w14:paraId="7CE5ABDC">
      <w:pPr>
        <w:widowControl w:val="0"/>
        <w:numPr>
          <w:ilvl w:val="0"/>
          <w:numId w:val="0"/>
        </w:numPr>
        <w:jc w:val="both"/>
        <w:rPr>
          <w:rFonts w:hint="eastAsia"/>
        </w:rPr>
      </w:pPr>
      <w:r>
        <w:rPr>
          <w:rFonts w:hint="eastAsia"/>
        </w:rPr>
        <w:t>In expressing these ideas the apostle skilfully avails himself of the language of Moses, Deut. 30:10–14.</w:t>
      </w:r>
    </w:p>
    <w:p w14:paraId="515173AD">
      <w:pPr>
        <w:widowControl w:val="0"/>
        <w:numPr>
          <w:ilvl w:val="0"/>
          <w:numId w:val="0"/>
        </w:numPr>
        <w:jc w:val="both"/>
        <w:rPr>
          <w:rFonts w:hint="eastAsia"/>
        </w:rPr>
      </w:pPr>
      <w:r>
        <w:rPr>
          <w:rFonts w:hint="eastAsia"/>
        </w:rPr>
        <w:t>在表达这些观念时，使徒巧妙地运用了摩西的语言（申30:10-14）。</w:t>
      </w:r>
    </w:p>
    <w:p w14:paraId="6011EDF3">
      <w:pPr>
        <w:widowControl w:val="0"/>
        <w:numPr>
          <w:ilvl w:val="0"/>
          <w:numId w:val="0"/>
        </w:numPr>
        <w:jc w:val="both"/>
        <w:rPr>
          <w:rFonts w:hint="eastAsia"/>
        </w:rPr>
      </w:pPr>
      <w:r>
        <w:rPr>
          <w:rFonts w:hint="eastAsia"/>
        </w:rPr>
        <w:t>It is clear that the expressions used by the ancient lawgiver were a familiar mode of saying that a thing could not be done.</w:t>
      </w:r>
    </w:p>
    <w:p w14:paraId="5214D8DD">
      <w:pPr>
        <w:widowControl w:val="0"/>
        <w:numPr>
          <w:ilvl w:val="0"/>
          <w:numId w:val="0"/>
        </w:numPr>
        <w:jc w:val="both"/>
        <w:rPr>
          <w:rFonts w:hint="eastAsia"/>
        </w:rPr>
      </w:pPr>
      <w:r>
        <w:rPr>
          <w:rFonts w:hint="eastAsia"/>
        </w:rPr>
        <w:t>很明显，古代立法者所使用的表达方式，是一种常见的说法，用来表示某事无法完成。</w:t>
      </w:r>
    </w:p>
    <w:p w14:paraId="38884824">
      <w:pPr>
        <w:widowControl w:val="0"/>
        <w:numPr>
          <w:ilvl w:val="0"/>
          <w:numId w:val="0"/>
        </w:numPr>
        <w:jc w:val="both"/>
        <w:rPr>
          <w:rFonts w:hint="eastAsia"/>
        </w:rPr>
      </w:pPr>
      <w:r>
        <w:rPr>
          <w:rFonts w:hint="eastAsia"/>
        </w:rPr>
        <w:t>The passage referred to is the following, "For this command which I command thee this day, it is not hidden from thee, neither is it far off. It is not in heaven, that thou shouldest say, Who shall go up for us to heaven, and bring it unto us, that we may hear it, and do it? Neither is it beyond the sea, that thou shouldest say, Who shall go over the sea for us, and bring it unto us, that we may hear it, and do it? But the word is very nigh unto thee, in thy mouth, and in thy heart, that thou mayest do it."</w:t>
      </w:r>
    </w:p>
    <w:p w14:paraId="7E6399B8">
      <w:pPr>
        <w:widowControl w:val="0"/>
        <w:numPr>
          <w:ilvl w:val="0"/>
          <w:numId w:val="0"/>
        </w:numPr>
        <w:jc w:val="both"/>
        <w:rPr>
          <w:rFonts w:hint="eastAsia"/>
        </w:rPr>
      </w:pPr>
      <w:r>
        <w:rPr>
          <w:rFonts w:hint="eastAsia"/>
        </w:rPr>
        <w:t>所指的经文如下：“我今日所吩咐你的这诫命，不是你难行的，也不是离你远的。不是在天上，使你说：‘谁替我们上天取下来，使我们听见可以遵行呢？’也不是在海外，使你说：‘谁替我们过海取了来，使我们听见可以遵行呢？’这话却离你甚近，就在你口中，在你心里，使你可以遵行。”</w:t>
      </w:r>
    </w:p>
    <w:p w14:paraId="41DA0795">
      <w:pPr>
        <w:widowControl w:val="0"/>
        <w:numPr>
          <w:ilvl w:val="0"/>
          <w:numId w:val="0"/>
        </w:numPr>
        <w:jc w:val="both"/>
        <w:rPr>
          <w:rFonts w:hint="eastAsia"/>
        </w:rPr>
      </w:pPr>
      <w:r>
        <w:rPr>
          <w:rFonts w:hint="eastAsia"/>
        </w:rPr>
        <w:t>The obvious import of this passage is, that the knowledge of the will of God had been made perfectly accessible, no one was required to do what was impossible; neither to ascend to heaven, nor to pass the boundless sea, in order to attain it; it was neither hidden, nor afar off', but obvious and at hand.</w:t>
      </w:r>
    </w:p>
    <w:p w14:paraId="5AEB8863">
      <w:pPr>
        <w:widowControl w:val="0"/>
        <w:numPr>
          <w:ilvl w:val="0"/>
          <w:numId w:val="0"/>
        </w:numPr>
        <w:jc w:val="both"/>
        <w:rPr>
          <w:rFonts w:hint="eastAsia"/>
        </w:rPr>
      </w:pPr>
      <w:r>
        <w:rPr>
          <w:rFonts w:hint="eastAsia"/>
        </w:rPr>
        <w:t>这段经文的明显含义是，上帝旨意的知识已经变得完全可以获得，没有人被要求做不可能的事；既不需要升天，也不需要渡过无边的海洋才能获得它；它既非隐藏，也非遥远，而是明显且唾手可得的。</w:t>
      </w:r>
    </w:p>
    <w:p w14:paraId="00F90E5B">
      <w:pPr>
        <w:widowControl w:val="0"/>
        <w:numPr>
          <w:ilvl w:val="0"/>
          <w:numId w:val="0"/>
        </w:numPr>
        <w:jc w:val="both"/>
        <w:rPr>
          <w:rFonts w:hint="eastAsia"/>
        </w:rPr>
      </w:pPr>
      <w:r>
        <w:rPr>
          <w:rFonts w:hint="eastAsia"/>
        </w:rPr>
        <w:t>Without directly citing this passage, Paul uses nearly the same language to express the same idea.</w:t>
      </w:r>
    </w:p>
    <w:p w14:paraId="7BFF307D">
      <w:pPr>
        <w:widowControl w:val="0"/>
        <w:numPr>
          <w:ilvl w:val="0"/>
          <w:numId w:val="0"/>
        </w:numPr>
        <w:jc w:val="both"/>
        <w:rPr>
          <w:rFonts w:hint="eastAsia"/>
        </w:rPr>
      </w:pPr>
      <w:r>
        <w:rPr>
          <w:rFonts w:hint="eastAsia"/>
        </w:rPr>
        <w:t>保罗没有直接引用这段经文，而是用几乎相同的语言来表达同样的观念。</w:t>
      </w:r>
    </w:p>
    <w:p w14:paraId="68004E87">
      <w:pPr>
        <w:widowControl w:val="0"/>
        <w:numPr>
          <w:ilvl w:val="0"/>
          <w:numId w:val="0"/>
        </w:numPr>
        <w:jc w:val="both"/>
        <w:rPr>
          <w:rFonts w:hint="eastAsia"/>
        </w:rPr>
      </w:pPr>
      <w:r>
        <w:rPr>
          <w:rFonts w:hint="eastAsia"/>
        </w:rPr>
        <w:t>The expressions here used seem to have become proverbial among the Jews.</w:t>
      </w:r>
    </w:p>
    <w:p w14:paraId="33896E66">
      <w:pPr>
        <w:widowControl w:val="0"/>
        <w:numPr>
          <w:ilvl w:val="0"/>
          <w:numId w:val="0"/>
        </w:numPr>
        <w:jc w:val="both"/>
        <w:rPr>
          <w:rFonts w:hint="eastAsia"/>
        </w:rPr>
      </w:pPr>
      <w:r>
        <w:rPr>
          <w:rFonts w:hint="eastAsia"/>
        </w:rPr>
        <w:t>这里使用的表达方式似乎已成为犹太人的谚语。</w:t>
      </w:r>
    </w:p>
    <w:p w14:paraId="0CBC974C">
      <w:pPr>
        <w:widowControl w:val="0"/>
        <w:numPr>
          <w:ilvl w:val="0"/>
          <w:numId w:val="0"/>
        </w:numPr>
        <w:jc w:val="both"/>
        <w:rPr>
          <w:rFonts w:hint="eastAsia"/>
        </w:rPr>
      </w:pPr>
      <w:r>
        <w:rPr>
          <w:rFonts w:hint="eastAsia"/>
        </w:rPr>
        <w:t>To be "high," or "afar off," was to be unattainable; Ps. 139:6, Prov. 24:7.</w:t>
      </w:r>
    </w:p>
    <w:p w14:paraId="176C2A1B">
      <w:pPr>
        <w:widowControl w:val="0"/>
        <w:numPr>
          <w:ilvl w:val="0"/>
          <w:numId w:val="0"/>
        </w:numPr>
        <w:jc w:val="both"/>
        <w:rPr>
          <w:rFonts w:hint="eastAsia"/>
        </w:rPr>
      </w:pPr>
      <w:r>
        <w:rPr>
          <w:rFonts w:hint="eastAsia"/>
        </w:rPr>
        <w:t>“高”或“远”，意味着不可企及；诗139:6，箴24:7。</w:t>
      </w:r>
    </w:p>
    <w:p w14:paraId="076559A3">
      <w:pPr>
        <w:widowControl w:val="0"/>
        <w:numPr>
          <w:ilvl w:val="0"/>
          <w:numId w:val="0"/>
        </w:numPr>
        <w:jc w:val="both"/>
        <w:rPr>
          <w:rFonts w:hint="eastAsia"/>
        </w:rPr>
      </w:pPr>
      <w:r>
        <w:rPr>
          <w:rFonts w:hint="eastAsia"/>
        </w:rPr>
        <w:t>"To ascend to heaven," or "to go down to hell," was to do what was impossible, Amos 9:2, Ps. 139:8, 9.</w:t>
      </w:r>
    </w:p>
    <w:p w14:paraId="6012C529">
      <w:pPr>
        <w:widowControl w:val="0"/>
        <w:numPr>
          <w:ilvl w:val="0"/>
          <w:numId w:val="0"/>
        </w:numPr>
        <w:jc w:val="both"/>
        <w:rPr>
          <w:rFonts w:hint="eastAsia"/>
        </w:rPr>
      </w:pPr>
      <w:r>
        <w:rPr>
          <w:rFonts w:hint="eastAsia"/>
        </w:rPr>
        <w:t>“升到天上”或“下到阴间”，是做不可能的事，摩9:2，诗139:8, 9。</w:t>
      </w:r>
    </w:p>
    <w:p w14:paraId="7843CAC6">
      <w:pPr>
        <w:widowControl w:val="0"/>
        <w:numPr>
          <w:ilvl w:val="0"/>
          <w:numId w:val="0"/>
        </w:numPr>
        <w:jc w:val="both"/>
        <w:rPr>
          <w:rFonts w:hint="eastAsia"/>
        </w:rPr>
      </w:pPr>
      <w:r>
        <w:rPr>
          <w:rFonts w:hint="eastAsia"/>
        </w:rPr>
        <w:t>As the sea was to the ancients impassable, it is easy to understand how the question, 'Who can pass over the sea?' was tantamount to 'Who can ascend up into heaven?'</w:t>
      </w:r>
    </w:p>
    <w:p w14:paraId="24BA3F98">
      <w:pPr>
        <w:widowControl w:val="0"/>
        <w:numPr>
          <w:ilvl w:val="0"/>
          <w:numId w:val="0"/>
        </w:numPr>
        <w:jc w:val="both"/>
        <w:rPr>
          <w:rFonts w:hint="eastAsia"/>
        </w:rPr>
      </w:pPr>
      <w:r>
        <w:rPr>
          <w:rFonts w:hint="eastAsia"/>
        </w:rPr>
        <w:t>由于海洋对古人来说是无法逾越的，因此很容易理解“谁能渡过海洋？”这个问题就等同于“谁能升到天上？”</w:t>
      </w:r>
    </w:p>
    <w:p w14:paraId="6965C23B">
      <w:pPr>
        <w:widowControl w:val="0"/>
        <w:numPr>
          <w:ilvl w:val="0"/>
          <w:numId w:val="0"/>
        </w:numPr>
        <w:jc w:val="both"/>
        <w:rPr>
          <w:rFonts w:hint="eastAsia"/>
        </w:rPr>
      </w:pPr>
      <w:r>
        <w:rPr>
          <w:rFonts w:hint="eastAsia"/>
        </w:rPr>
        <w:t>Among the later Jews the same mode of expressions not unfrequently occur.</w:t>
      </w:r>
    </w:p>
    <w:p w14:paraId="7A7CD5B5">
      <w:pPr>
        <w:widowControl w:val="0"/>
        <w:numPr>
          <w:ilvl w:val="0"/>
          <w:numId w:val="0"/>
        </w:numPr>
        <w:jc w:val="both"/>
        <w:rPr>
          <w:rFonts w:hint="eastAsia"/>
        </w:rPr>
      </w:pPr>
      <w:r>
        <w:rPr>
          <w:rFonts w:hint="eastAsia"/>
        </w:rPr>
        <w:t>在后来的犹太人中，同样的表达方式并非不常见。</w:t>
      </w:r>
    </w:p>
    <w:p w14:paraId="4D24DE6E">
      <w:pPr>
        <w:widowControl w:val="0"/>
        <w:numPr>
          <w:ilvl w:val="0"/>
          <w:numId w:val="0"/>
        </w:numPr>
        <w:jc w:val="both"/>
        <w:rPr>
          <w:rFonts w:hint="eastAsia"/>
        </w:rPr>
      </w:pPr>
      <w:r>
        <w:rPr>
          <w:rFonts w:hint="eastAsia"/>
        </w:rPr>
        <w:t>Bava Mezia, f. 94, 1. Si quis dixerit mulieri, si adscenderis in firmamentum, aut descenderis in abyssum, eris mihi desponsata, haec conditio frustranea est—Wetstein.</w:t>
      </w:r>
    </w:p>
    <w:p w14:paraId="595C82ED">
      <w:pPr>
        <w:widowControl w:val="0"/>
        <w:numPr>
          <w:ilvl w:val="0"/>
          <w:numId w:val="0"/>
        </w:numPr>
        <w:jc w:val="both"/>
        <w:rPr>
          <w:rFonts w:hint="eastAsia"/>
        </w:rPr>
      </w:pPr>
      <w:r>
        <w:rPr>
          <w:rFonts w:hint="eastAsia"/>
        </w:rPr>
        <w:t>《中间门》，第94页第1栏。Si quis dixerit mulieri, si adscenderis in firmamentum, aut descenderis in abyssum, eris mihi desponsata, haec conditio frustranea est—韦特斯坦。(拉丁文：“如果有人对一个女人说，如果你升到穹苍，或下到深渊，你就是我的未婚妻，这个条件是徒劳的。”)</w:t>
      </w:r>
    </w:p>
    <w:p w14:paraId="547A4FC2">
      <w:pPr>
        <w:widowControl w:val="0"/>
        <w:numPr>
          <w:ilvl w:val="0"/>
          <w:numId w:val="0"/>
        </w:numPr>
        <w:jc w:val="both"/>
        <w:rPr>
          <w:rFonts w:hint="eastAsia"/>
        </w:rPr>
      </w:pPr>
    </w:p>
    <w:p w14:paraId="4C85DA4C">
      <w:pPr>
        <w:widowControl w:val="0"/>
        <w:numPr>
          <w:ilvl w:val="0"/>
          <w:numId w:val="0"/>
        </w:numPr>
        <w:jc w:val="both"/>
        <w:rPr>
          <w:rFonts w:hint="eastAsia"/>
        </w:rPr>
      </w:pPr>
      <w:r>
        <w:rPr>
          <w:rFonts w:hint="eastAsia"/>
        </w:rPr>
        <w:t>Instead of using the expression, 'Who shall go over the sea for us?' Paul uses the equivalent phrase, 'Who shall descend into the deep?' as more pertinent to his object.</w:t>
      </w:r>
    </w:p>
    <w:p w14:paraId="02C628E2">
      <w:pPr>
        <w:widowControl w:val="0"/>
        <w:numPr>
          <w:ilvl w:val="0"/>
          <w:numId w:val="0"/>
        </w:numPr>
        <w:jc w:val="both"/>
        <w:rPr>
          <w:rFonts w:hint="eastAsia"/>
        </w:rPr>
      </w:pPr>
      <w:r>
        <w:rPr>
          <w:rFonts w:hint="eastAsia"/>
        </w:rPr>
        <w:t>保罗没有使用“谁替我们过海去呢？”这个表达，而是使用了与之等同的短语“谁要下到阴间去呢？”，因为这更切合他的目的。</w:t>
      </w:r>
    </w:p>
    <w:p w14:paraId="2C22CC80">
      <w:pPr>
        <w:widowControl w:val="0"/>
        <w:numPr>
          <w:ilvl w:val="0"/>
          <w:numId w:val="0"/>
        </w:numPr>
        <w:jc w:val="both"/>
        <w:rPr>
          <w:rFonts w:hint="eastAsia"/>
        </w:rPr>
      </w:pPr>
      <w:r>
        <w:rPr>
          <w:rFonts w:hint="eastAsia"/>
        </w:rPr>
        <w:t>The word (ἄβυσσον) rendered deep, is the same which elsewhere is rendered abyss, and properly means, without bottom, bottomless, and, therefore, is often applied to the sea as fathomless, Gen. 1:2, 7:11 (in the Septuagint), and also to the great cavern beneath the earth, which, in the figurative language of the Scriptures, is spoken of as the abode of the dead, and which is often opposed to heaven.</w:t>
      </w:r>
    </w:p>
    <w:p w14:paraId="3BC1F09D">
      <w:pPr>
        <w:widowControl w:val="0"/>
        <w:numPr>
          <w:ilvl w:val="0"/>
          <w:numId w:val="0"/>
        </w:numPr>
        <w:jc w:val="both"/>
        <w:rPr>
          <w:rFonts w:hint="eastAsia"/>
        </w:rPr>
      </w:pPr>
      <w:r>
        <w:rPr>
          <w:rFonts w:hint="eastAsia"/>
        </w:rPr>
        <w:t>被译为“深”的词 (ἄβυσσον，希腊文：abysson)，与别处被译为“深渊”的词相同，本意是“无底的”、“深不可测的”，因此常被用来指深不可测的海洋（创1:2，7:11，在七十士译本中），也指地底下巨大的洞穴，在圣经的比喻性语言中，它被称为死人的居所，并且常常与天相对。</w:t>
      </w:r>
    </w:p>
    <w:p w14:paraId="47F45636">
      <w:pPr>
        <w:widowControl w:val="0"/>
        <w:numPr>
          <w:ilvl w:val="0"/>
          <w:numId w:val="0"/>
        </w:numPr>
        <w:jc w:val="both"/>
        <w:rPr>
          <w:rFonts w:hint="eastAsia"/>
        </w:rPr>
      </w:pPr>
      <w:r>
        <w:rPr>
          <w:rFonts w:hint="eastAsia"/>
        </w:rPr>
        <w:t>Job 28:24, "The abyss says it is not in me;" compare the enumeration of things in heaven, things in earth, and things under the earth, in Phil. 2:10, and elsewhere; see also Gen. 49:25, God "shall bless thee with the blessings of heaven above, blessings of the abyss which lieth under."</w:t>
      </w:r>
    </w:p>
    <w:p w14:paraId="3AB30FEF">
      <w:pPr>
        <w:widowControl w:val="0"/>
        <w:numPr>
          <w:ilvl w:val="0"/>
          <w:numId w:val="0"/>
        </w:numPr>
        <w:jc w:val="both"/>
        <w:rPr>
          <w:rFonts w:hint="eastAsia"/>
        </w:rPr>
      </w:pPr>
      <w:r>
        <w:rPr>
          <w:rFonts w:hint="eastAsia"/>
        </w:rPr>
        <w:t>伯28:14 (注：原文为28:24，应为28:14)：“深渊说：‘不在我里面’”；比较腓2:10及其他地方对天上、地上和地底下事物的列举；另见创49:25，上帝“必赐福给你，天上来的福，并地下所藏的福。”</w:t>
      </w:r>
    </w:p>
    <w:p w14:paraId="0C8C7FAD">
      <w:pPr>
        <w:widowControl w:val="0"/>
        <w:numPr>
          <w:ilvl w:val="0"/>
          <w:numId w:val="0"/>
        </w:numPr>
        <w:jc w:val="both"/>
        <w:rPr>
          <w:rFonts w:hint="eastAsia"/>
        </w:rPr>
      </w:pPr>
      <w:r>
        <w:rPr>
          <w:rFonts w:hint="eastAsia"/>
        </w:rPr>
        <w:t>In the New Testament, with the exception of this passage, it is always used for the abode of fallen spirits and lost souls, Luke 8:31, Rev. 17:8, 20:1, and frequently in that book, where it is appropriately rendered the bottomless pit.</w:t>
      </w:r>
    </w:p>
    <w:p w14:paraId="74D073B1">
      <w:pPr>
        <w:widowControl w:val="0"/>
        <w:numPr>
          <w:ilvl w:val="0"/>
          <w:numId w:val="0"/>
        </w:numPr>
        <w:jc w:val="both"/>
        <w:rPr>
          <w:rFonts w:hint="eastAsia"/>
        </w:rPr>
      </w:pPr>
      <w:r>
        <w:rPr>
          <w:rFonts w:hint="eastAsia"/>
        </w:rPr>
        <w:t>在新约中，除了这段经文之外，它总是用来指堕落的灵和失丧灵魂的居所，路8:31，启17:8，20:1，以及在该书中经常出现，并被恰当地译为“无底坑”。</w:t>
      </w:r>
    </w:p>
    <w:p w14:paraId="26A27907">
      <w:pPr>
        <w:widowControl w:val="0"/>
        <w:numPr>
          <w:ilvl w:val="0"/>
          <w:numId w:val="0"/>
        </w:numPr>
        <w:jc w:val="both"/>
        <w:rPr>
          <w:rFonts w:hint="eastAsia"/>
        </w:rPr>
      </w:pPr>
      <w:r>
        <w:rPr>
          <w:rFonts w:hint="eastAsia"/>
        </w:rPr>
        <w:t>The expression is, therefore, equivalent to that which is commonly rendered hell in our version.</w:t>
      </w:r>
    </w:p>
    <w:p w14:paraId="74D70548">
      <w:pPr>
        <w:widowControl w:val="0"/>
        <w:numPr>
          <w:ilvl w:val="0"/>
          <w:numId w:val="0"/>
        </w:numPr>
        <w:jc w:val="both"/>
        <w:rPr>
          <w:rFonts w:hint="eastAsia"/>
        </w:rPr>
      </w:pPr>
      <w:r>
        <w:rPr>
          <w:rFonts w:hint="eastAsia"/>
        </w:rPr>
        <w:t>因此，这个表达等同于我们译本中通常译为“地狱”的那个词。</w:t>
      </w:r>
    </w:p>
    <w:p w14:paraId="1017474F">
      <w:pPr>
        <w:widowControl w:val="0"/>
        <w:numPr>
          <w:ilvl w:val="0"/>
          <w:numId w:val="0"/>
        </w:numPr>
        <w:jc w:val="both"/>
        <w:rPr>
          <w:rFonts w:hint="eastAsia"/>
        </w:rPr>
      </w:pPr>
      <w:r>
        <w:rPr>
          <w:rFonts w:hint="eastAsia"/>
        </w:rPr>
        <w:t>Psalm 139:8, "If I make my bed in hell."</w:t>
      </w:r>
    </w:p>
    <w:p w14:paraId="413CF0D7">
      <w:pPr>
        <w:widowControl w:val="0"/>
        <w:numPr>
          <w:ilvl w:val="0"/>
          <w:numId w:val="0"/>
        </w:numPr>
        <w:jc w:val="both"/>
        <w:rPr>
          <w:rFonts w:hint="eastAsia"/>
        </w:rPr>
      </w:pPr>
      <w:r>
        <w:rPr>
          <w:rFonts w:hint="eastAsia"/>
        </w:rPr>
        <w:t>诗139:8：“我若在阴间下榻。”</w:t>
      </w:r>
    </w:p>
    <w:p w14:paraId="77D1BC69">
      <w:pPr>
        <w:widowControl w:val="0"/>
        <w:numPr>
          <w:ilvl w:val="0"/>
          <w:numId w:val="0"/>
        </w:numPr>
        <w:jc w:val="both"/>
        <w:rPr>
          <w:rFonts w:hint="eastAsia"/>
        </w:rPr>
      </w:pPr>
      <w:r>
        <w:rPr>
          <w:rFonts w:hint="eastAsia"/>
        </w:rPr>
        <w:t>Amos 9:2, "Though they dig into hell," &amp;c., and was no doubt chosen by the apostle, as more suitable to the reference to the resurrection of Christ, with which he meant to connect it, than the expression used by Moses in the same general sense, "Who shall pass over the sea?"</w:t>
      </w:r>
    </w:p>
    <w:p w14:paraId="5EEB1C0C">
      <w:pPr>
        <w:widowControl w:val="0"/>
        <w:numPr>
          <w:ilvl w:val="0"/>
          <w:numId w:val="0"/>
        </w:numPr>
        <w:jc w:val="both"/>
        <w:rPr>
          <w:rFonts w:hint="eastAsia"/>
        </w:rPr>
      </w:pPr>
      <w:r>
        <w:rPr>
          <w:rFonts w:hint="eastAsia"/>
        </w:rPr>
        <w:t>摩9:2：“他们虽然挖透阴间”，等等，毫无疑问，使徒选择这个词，是因为它比摩西在同样一般意义上使用的表达“谁能渡过海洋？”更适合他打算与之联系的对基督复活的提及。</w:t>
      </w:r>
    </w:p>
    <w:p w14:paraId="47401DF9">
      <w:pPr>
        <w:widowControl w:val="0"/>
        <w:numPr>
          <w:ilvl w:val="0"/>
          <w:numId w:val="0"/>
        </w:numPr>
        <w:jc w:val="both"/>
        <w:rPr>
          <w:rFonts w:hint="eastAsia"/>
        </w:rPr>
      </w:pPr>
    </w:p>
    <w:p w14:paraId="1A6F0459">
      <w:pPr>
        <w:widowControl w:val="0"/>
        <w:numPr>
          <w:ilvl w:val="0"/>
          <w:numId w:val="0"/>
        </w:numPr>
        <w:jc w:val="both"/>
        <w:rPr>
          <w:rFonts w:hint="eastAsia"/>
        </w:rPr>
      </w:pPr>
      <w:r>
        <w:rPr>
          <w:rFonts w:hint="eastAsia"/>
        </w:rPr>
        <w:t>Paul connects each of the questions, virtually borrowed from the Old Testament, with a comment designed to apply them more directly to the point which he had in view.</w:t>
      </w:r>
    </w:p>
    <w:p w14:paraId="0B4EF42C">
      <w:pPr>
        <w:widowControl w:val="0"/>
        <w:numPr>
          <w:ilvl w:val="0"/>
          <w:numId w:val="0"/>
        </w:numPr>
        <w:jc w:val="both"/>
        <w:rPr>
          <w:rFonts w:hint="eastAsia"/>
        </w:rPr>
      </w:pPr>
      <w:r>
        <w:rPr>
          <w:rFonts w:hint="eastAsia"/>
        </w:rPr>
        <w:t>保罗将每一个实际上借自旧约的问题，都与一个旨在使其更直接地应用于他所关注观点的评论联系起来。</w:t>
      </w:r>
    </w:p>
    <w:p w14:paraId="3A566A37">
      <w:pPr>
        <w:widowControl w:val="0"/>
        <w:numPr>
          <w:ilvl w:val="0"/>
          <w:numId w:val="0"/>
        </w:numPr>
        <w:jc w:val="both"/>
        <w:rPr>
          <w:rFonts w:hint="eastAsia"/>
        </w:rPr>
      </w:pPr>
      <w:r>
        <w:rPr>
          <w:rFonts w:hint="eastAsia"/>
        </w:rPr>
        <w:t>Say not, Who shall ascend into heaven? that is, to bring Christ down, &amp;c.</w:t>
      </w:r>
    </w:p>
    <w:p w14:paraId="247663B0">
      <w:pPr>
        <w:widowControl w:val="0"/>
        <w:numPr>
          <w:ilvl w:val="0"/>
          <w:numId w:val="0"/>
        </w:numPr>
        <w:jc w:val="both"/>
        <w:rPr>
          <w:rFonts w:hint="eastAsia"/>
        </w:rPr>
      </w:pPr>
      <w:r>
        <w:rPr>
          <w:rFonts w:hint="eastAsia"/>
        </w:rPr>
        <w:t>不要心里说：“谁要升到天上去呢？”（就是要领下基督来。）</w:t>
      </w:r>
    </w:p>
    <w:p w14:paraId="2130D3B8">
      <w:pPr>
        <w:widowControl w:val="0"/>
        <w:numPr>
          <w:ilvl w:val="0"/>
          <w:numId w:val="0"/>
        </w:numPr>
        <w:jc w:val="both"/>
        <w:rPr>
          <w:rFonts w:hint="eastAsia"/>
        </w:rPr>
      </w:pPr>
      <w:r>
        <w:rPr>
          <w:rFonts w:hint="eastAsia"/>
        </w:rPr>
        <w:t>The precise intent of these comments, however, may be differently understood.</w:t>
      </w:r>
    </w:p>
    <w:p w14:paraId="2FADDC3A">
      <w:pPr>
        <w:widowControl w:val="0"/>
        <w:numPr>
          <w:ilvl w:val="0"/>
          <w:numId w:val="0"/>
        </w:numPr>
        <w:jc w:val="both"/>
        <w:rPr>
          <w:rFonts w:hint="eastAsia"/>
        </w:rPr>
      </w:pPr>
      <w:r>
        <w:rPr>
          <w:rFonts w:hint="eastAsia"/>
        </w:rPr>
        <w:t>然而，这些评论的确切意图，可以有不同的理解。</w:t>
      </w:r>
    </w:p>
    <w:p w14:paraId="35284F22">
      <w:pPr>
        <w:widowControl w:val="0"/>
        <w:numPr>
          <w:ilvl w:val="0"/>
          <w:numId w:val="0"/>
        </w:numPr>
        <w:jc w:val="both"/>
        <w:rPr>
          <w:rFonts w:hint="eastAsia"/>
        </w:rPr>
      </w:pPr>
      <w:r>
        <w:rPr>
          <w:rFonts w:hint="eastAsia"/>
        </w:rPr>
        <w:t>1. The words that is, may be taken as equivalent to namely, or to wit, and the apostle's comment be connected, as an explanatory substitute, with the questions, 'Say not who shall ascend into heaven? to wit, to bring</w:t>
      </w:r>
    </w:p>
    <w:p w14:paraId="52AA5B57">
      <w:pPr>
        <w:widowControl w:val="0"/>
        <w:numPr>
          <w:ilvl w:val="0"/>
          <w:numId w:val="0"/>
        </w:numPr>
        <w:jc w:val="both"/>
        <w:rPr>
          <w:rFonts w:hint="eastAsia"/>
        </w:rPr>
      </w:pPr>
      <w:r>
        <w:rPr>
          <w:rFonts w:hint="eastAsia"/>
        </w:rPr>
        <w:t>1. “就是”这两个字可以理解为等同于“即”或“也就是说”，使徒的评论可以作为解释性的替代与问题联系起来，“不要说谁要升到天上去呢？也就是说，要领下……”</w:t>
      </w:r>
    </w:p>
    <w:p w14:paraId="353024B9">
      <w:pPr>
        <w:widowControl w:val="0"/>
        <w:numPr>
          <w:ilvl w:val="0"/>
          <w:numId w:val="0"/>
        </w:numPr>
        <w:jc w:val="both"/>
        <w:rPr>
          <w:rFonts w:hint="eastAsia"/>
        </w:rPr>
      </w:pPr>
      <w:r>
        <w:rPr>
          <w:rFonts w:hint="eastAsia"/>
        </w:rPr>
        <w:t>Christ down; or who shall descend into the deep? to bring him up again from the dead.</w:t>
      </w:r>
    </w:p>
    <w:p w14:paraId="62AA5623">
      <w:pPr>
        <w:widowControl w:val="0"/>
        <w:numPr>
          <w:ilvl w:val="0"/>
          <w:numId w:val="0"/>
        </w:numPr>
        <w:jc w:val="both"/>
        <w:rPr>
          <w:rFonts w:hint="eastAsia"/>
        </w:rPr>
      </w:pPr>
      <w:r>
        <w:rPr>
          <w:rFonts w:hint="eastAsia"/>
        </w:rPr>
        <w:t>基督下来；或者谁要下到阴间去呢？（就是要叫祂从死里复活上来。）</w:t>
      </w:r>
    </w:p>
    <w:p w14:paraId="316EFB1C">
      <w:pPr>
        <w:widowControl w:val="0"/>
        <w:numPr>
          <w:ilvl w:val="0"/>
          <w:numId w:val="0"/>
        </w:numPr>
        <w:jc w:val="both"/>
        <w:rPr>
          <w:rFonts w:hint="eastAsia"/>
        </w:rPr>
      </w:pPr>
      <w:r>
        <w:rPr>
          <w:rFonts w:hint="eastAsia"/>
        </w:rPr>
        <w:t>The sense would then be, 'The plan of salvation by faith does not require us to do what cannot be done, and which is now unnecessary; it does not require us to provide a Saviour, to bring him from heaven, or to raise him from the dead; a Saviour has been provided, and we are now only required to believe, &amp;c.'</w:t>
      </w:r>
    </w:p>
    <w:p w14:paraId="569AD021">
      <w:pPr>
        <w:widowControl w:val="0"/>
        <w:numPr>
          <w:ilvl w:val="0"/>
          <w:numId w:val="0"/>
        </w:numPr>
        <w:jc w:val="both"/>
        <w:rPr>
          <w:rFonts w:hint="eastAsia"/>
        </w:rPr>
      </w:pPr>
      <w:r>
        <w:rPr>
          <w:rFonts w:hint="eastAsia"/>
        </w:rPr>
        <w:t>那么意思就是，“因信得救的计划并不要求我们做那些做不到的，并且现在也是不必要的事情；它不要求我们提供一位救主，将祂从天上领下来，或使祂从死里复活；一位救主已经预备好了，我们现在只需要相信，等等。”</w:t>
      </w:r>
    </w:p>
    <w:p w14:paraId="760F8E5B">
      <w:pPr>
        <w:widowControl w:val="0"/>
        <w:numPr>
          <w:ilvl w:val="0"/>
          <w:numId w:val="0"/>
        </w:numPr>
        <w:jc w:val="both"/>
        <w:rPr>
          <w:rFonts w:hint="eastAsia"/>
        </w:rPr>
      </w:pPr>
      <w:r>
        <w:rPr>
          <w:rFonts w:hint="eastAsia"/>
        </w:rPr>
        <w:t>2. The words that is, may be taken as equivalent to the fuller expression, that is to say, 'To ask who shall ascend into heaven?' is as much as to ask, Who shall bring Christ down from above?</w:t>
      </w:r>
    </w:p>
    <w:p w14:paraId="13A98932">
      <w:pPr>
        <w:widowControl w:val="0"/>
        <w:numPr>
          <w:ilvl w:val="0"/>
          <w:numId w:val="0"/>
        </w:numPr>
        <w:jc w:val="both"/>
        <w:rPr>
          <w:rFonts w:hint="eastAsia"/>
        </w:rPr>
      </w:pPr>
      <w:r>
        <w:rPr>
          <w:rFonts w:hint="eastAsia"/>
        </w:rPr>
        <w:t>2. “就是”这两个字可以理解为更完整的表达“也就是说”，问“谁要升到天上去呢？”就等于问“谁要将基督从天上领下来呢？”</w:t>
      </w:r>
    </w:p>
    <w:p w14:paraId="1244D575">
      <w:pPr>
        <w:widowControl w:val="0"/>
        <w:numPr>
          <w:ilvl w:val="0"/>
          <w:numId w:val="0"/>
        </w:numPr>
        <w:jc w:val="both"/>
        <w:rPr>
          <w:rFonts w:hint="eastAsia"/>
        </w:rPr>
      </w:pPr>
      <w:r>
        <w:rPr>
          <w:rFonts w:hint="eastAsia"/>
        </w:rPr>
        <w:t>And to ask, 'Who shall descend into the deep? is as much as to ask, who shall bring Christ again from the dead?'</w:t>
      </w:r>
    </w:p>
    <w:p w14:paraId="5BEE42F2">
      <w:pPr>
        <w:widowControl w:val="0"/>
        <w:numPr>
          <w:ilvl w:val="0"/>
          <w:numId w:val="0"/>
        </w:numPr>
        <w:jc w:val="both"/>
        <w:rPr>
          <w:rFonts w:hint="eastAsia"/>
        </w:rPr>
      </w:pPr>
      <w:r>
        <w:rPr>
          <w:rFonts w:hint="eastAsia"/>
        </w:rPr>
        <w:t>并且问，“谁要下到阴间去呢？”就等于问，“谁要叫基督从死里复活上来呢？”</w:t>
      </w:r>
    </w:p>
    <w:p w14:paraId="602E2CCE">
      <w:pPr>
        <w:widowControl w:val="0"/>
        <w:numPr>
          <w:ilvl w:val="0"/>
          <w:numId w:val="0"/>
        </w:numPr>
        <w:jc w:val="both"/>
        <w:rPr>
          <w:rFonts w:hint="eastAsia"/>
        </w:rPr>
      </w:pPr>
      <w:r>
        <w:rPr>
          <w:rFonts w:hint="eastAsia"/>
        </w:rPr>
        <w:t>The comments of the apostle may, therefore, be regarded as a reproof of the want of faith implied in such questions, and the passage may be thus understood, Do not reject the gospel.</w:t>
      </w:r>
    </w:p>
    <w:p w14:paraId="4E084F30">
      <w:pPr>
        <w:widowControl w:val="0"/>
        <w:numPr>
          <w:ilvl w:val="0"/>
          <w:numId w:val="0"/>
        </w:numPr>
        <w:jc w:val="both"/>
        <w:rPr>
          <w:rFonts w:hint="eastAsia"/>
        </w:rPr>
      </w:pPr>
      <w:r>
        <w:rPr>
          <w:rFonts w:hint="eastAsia"/>
        </w:rPr>
        <w:t>因此，使徒的评论可以被视为对这种问题所隐含的缺乏信心的斥责，这段经文可以这样理解：不要拒绝福音。</w:t>
      </w:r>
    </w:p>
    <w:p w14:paraId="1343E204">
      <w:pPr>
        <w:widowControl w:val="0"/>
        <w:numPr>
          <w:ilvl w:val="0"/>
          <w:numId w:val="0"/>
        </w:numPr>
        <w:jc w:val="both"/>
        <w:rPr>
          <w:rFonts w:hint="eastAsia"/>
        </w:rPr>
      </w:pPr>
      <w:r>
        <w:rPr>
          <w:rFonts w:hint="eastAsia"/>
        </w:rPr>
        <w:t>Say not in thy heart that no one can ascend to heaven, as the gospel says Christ has done; and no man can descend into the abyss and thence return, as is said of Christ.</w:t>
      </w:r>
    </w:p>
    <w:p w14:paraId="5045382E">
      <w:pPr>
        <w:widowControl w:val="0"/>
        <w:numPr>
          <w:ilvl w:val="0"/>
          <w:numId w:val="0"/>
        </w:numPr>
        <w:jc w:val="both"/>
        <w:rPr>
          <w:rFonts w:hint="eastAsia"/>
        </w:rPr>
      </w:pPr>
      <w:r>
        <w:rPr>
          <w:rFonts w:hint="eastAsia"/>
        </w:rPr>
        <w:t>不要心里说没有人能升到天上，正如福音所说基督已经做到了；也没有人能下到深渊再回来，正如论到基督所说的那样。</w:t>
      </w:r>
    </w:p>
    <w:p w14:paraId="6EF059AA">
      <w:pPr>
        <w:widowControl w:val="0"/>
        <w:numPr>
          <w:ilvl w:val="0"/>
          <w:numId w:val="0"/>
        </w:numPr>
        <w:jc w:val="both"/>
        <w:rPr>
          <w:rFonts w:hint="eastAsia"/>
        </w:rPr>
      </w:pPr>
      <w:r>
        <w:rPr>
          <w:rFonts w:hint="eastAsia"/>
        </w:rPr>
        <w:t>The incarnation of the Son of God, and his ascension to heaven, are not impossibilities, which would justify unbelief.</w:t>
      </w:r>
    </w:p>
    <w:p w14:paraId="57A2647E">
      <w:pPr>
        <w:widowControl w:val="0"/>
        <w:numPr>
          <w:ilvl w:val="0"/>
          <w:numId w:val="0"/>
        </w:numPr>
        <w:jc w:val="both"/>
        <w:rPr>
          <w:rFonts w:hint="eastAsia"/>
        </w:rPr>
      </w:pPr>
      <w:r>
        <w:rPr>
          <w:rFonts w:hint="eastAsia"/>
        </w:rPr>
        <w:t>上帝儿子的道成肉身，以及祂升天，并非不可能之事，以致可以为不信辩护。</w:t>
      </w:r>
    </w:p>
    <w:p w14:paraId="75B12B31">
      <w:pPr>
        <w:widowControl w:val="0"/>
        <w:numPr>
          <w:ilvl w:val="0"/>
          <w:numId w:val="0"/>
        </w:numPr>
        <w:jc w:val="both"/>
        <w:rPr>
          <w:rFonts w:hint="eastAsia"/>
        </w:rPr>
      </w:pPr>
      <w:r>
        <w:rPr>
          <w:rFonts w:hint="eastAsia"/>
        </w:rPr>
        <w:t>The doctrines of the gospel are plain and simple.</w:t>
      </w:r>
    </w:p>
    <w:p w14:paraId="4F6ED806">
      <w:pPr>
        <w:widowControl w:val="0"/>
        <w:numPr>
          <w:ilvl w:val="0"/>
          <w:numId w:val="0"/>
        </w:numPr>
        <w:jc w:val="both"/>
        <w:rPr>
          <w:rFonts w:hint="eastAsia"/>
        </w:rPr>
      </w:pPr>
      <w:r>
        <w:rPr>
          <w:rFonts w:hint="eastAsia"/>
        </w:rPr>
        <w:t>福音的教义是清楚明白的。</w:t>
      </w:r>
    </w:p>
    <w:p w14:paraId="16ED6B8E">
      <w:pPr>
        <w:widowControl w:val="0"/>
        <w:numPr>
          <w:ilvl w:val="0"/>
          <w:numId w:val="0"/>
        </w:numPr>
        <w:jc w:val="both"/>
        <w:rPr>
          <w:rFonts w:hint="eastAsia"/>
        </w:rPr>
      </w:pPr>
    </w:p>
    <w:p w14:paraId="6ADECFF4">
      <w:pPr>
        <w:widowControl w:val="0"/>
        <w:numPr>
          <w:ilvl w:val="0"/>
          <w:numId w:val="0"/>
        </w:numPr>
        <w:jc w:val="both"/>
        <w:rPr>
          <w:rFonts w:hint="eastAsia"/>
        </w:rPr>
      </w:pPr>
      <w:r>
        <w:rPr>
          <w:rFonts w:hint="eastAsia"/>
        </w:rPr>
        <w:t>Instead of regarding the apostle as intending to state generally the nature of the method of justification by faith, many suppose that it is his object to encourage and support a desponding and anxious inquirer.</w:t>
      </w:r>
    </w:p>
    <w:p w14:paraId="3B510259">
      <w:pPr>
        <w:widowControl w:val="0"/>
        <w:numPr>
          <w:ilvl w:val="0"/>
          <w:numId w:val="0"/>
        </w:numPr>
        <w:jc w:val="both"/>
        <w:rPr>
          <w:rFonts w:hint="eastAsia"/>
        </w:rPr>
      </w:pPr>
      <w:r>
        <w:rPr>
          <w:rFonts w:hint="eastAsia"/>
        </w:rPr>
        <w:t>许多人并不认为使徒意在笼统地陈述因信称义方法的性质，而是认为他的目的是鼓励和扶持一个沮丧而焦虑的寻求者。</w:t>
      </w:r>
    </w:p>
    <w:p w14:paraId="7B519779">
      <w:pPr>
        <w:widowControl w:val="0"/>
        <w:numPr>
          <w:ilvl w:val="0"/>
          <w:numId w:val="0"/>
        </w:numPr>
        <w:jc w:val="both"/>
        <w:rPr>
          <w:rFonts w:hint="eastAsia"/>
        </w:rPr>
      </w:pPr>
      <w:r>
        <w:rPr>
          <w:rFonts w:hint="eastAsia"/>
        </w:rPr>
        <w:t>'Do not despairingly inquire who shall point out the way of life?</w:t>
      </w:r>
    </w:p>
    <w:p w14:paraId="571A5364">
      <w:pPr>
        <w:widowControl w:val="0"/>
        <w:numPr>
          <w:ilvl w:val="0"/>
          <w:numId w:val="0"/>
        </w:numPr>
        <w:jc w:val="both"/>
        <w:rPr>
          <w:rFonts w:hint="eastAsia"/>
        </w:rPr>
      </w:pPr>
      <w:r>
        <w:rPr>
          <w:rFonts w:hint="eastAsia"/>
        </w:rPr>
        <w:t>“不要绝望地追问谁能指出生命之路？”</w:t>
      </w:r>
    </w:p>
    <w:p w14:paraId="1938C6BE">
      <w:pPr>
        <w:widowControl w:val="0"/>
        <w:numPr>
          <w:ilvl w:val="0"/>
          <w:numId w:val="0"/>
        </w:numPr>
        <w:jc w:val="both"/>
        <w:rPr>
          <w:rFonts w:hint="eastAsia"/>
        </w:rPr>
      </w:pPr>
      <w:r>
        <w:rPr>
          <w:rFonts w:hint="eastAsia"/>
        </w:rPr>
        <w:t>No one, either from heaven or from the deep, will come to teach me the way.</w:t>
      </w:r>
    </w:p>
    <w:p w14:paraId="7DF711F3">
      <w:pPr>
        <w:widowControl w:val="0"/>
        <w:numPr>
          <w:ilvl w:val="0"/>
          <w:numId w:val="0"/>
        </w:numPr>
        <w:jc w:val="both"/>
        <w:rPr>
          <w:rFonts w:hint="eastAsia"/>
        </w:rPr>
      </w:pPr>
      <w:r>
        <w:rPr>
          <w:rFonts w:hint="eastAsia"/>
        </w:rPr>
        <w:t>没有人，无论是从天上还是从深渊，会来教导我这条路。</w:t>
      </w:r>
    </w:p>
    <w:p w14:paraId="57539A8E">
      <w:pPr>
        <w:widowControl w:val="0"/>
        <w:numPr>
          <w:ilvl w:val="0"/>
          <w:numId w:val="0"/>
        </w:numPr>
        <w:jc w:val="both"/>
        <w:rPr>
          <w:rFonts w:hint="eastAsia"/>
        </w:rPr>
      </w:pPr>
      <w:r>
        <w:rPr>
          <w:rFonts w:hint="eastAsia"/>
        </w:rPr>
        <w:t>Speak not thus, for Christ has come from heaven, and arisen from the dead for your salvation, and no other Saviour is required.'</w:t>
      </w:r>
    </w:p>
    <w:p w14:paraId="14F562DB">
      <w:pPr>
        <w:widowControl w:val="0"/>
        <w:numPr>
          <w:ilvl w:val="0"/>
          <w:numId w:val="0"/>
        </w:numPr>
        <w:jc w:val="both"/>
        <w:rPr>
          <w:rFonts w:hint="eastAsia"/>
        </w:rPr>
      </w:pPr>
      <w:r>
        <w:rPr>
          <w:rFonts w:hint="eastAsia"/>
        </w:rPr>
        <w:t>不要这样说，因为基督已经从天降临，并为你的救恩从死里复活了，不再需要别的救主了。</w:t>
      </w:r>
    </w:p>
    <w:p w14:paraId="2B85B648">
      <w:pPr>
        <w:widowControl w:val="0"/>
        <w:numPr>
          <w:ilvl w:val="0"/>
          <w:numId w:val="0"/>
        </w:numPr>
        <w:jc w:val="both"/>
        <w:rPr>
          <w:rFonts w:hint="eastAsia"/>
        </w:rPr>
      </w:pPr>
      <w:r>
        <w:rPr>
          <w:rFonts w:hint="eastAsia"/>
        </w:rPr>
        <w:t>But this view does not seem to harmonize with the spirit of the context.</w:t>
      </w:r>
    </w:p>
    <w:p w14:paraId="1CA48B26">
      <w:pPr>
        <w:widowControl w:val="0"/>
        <w:numPr>
          <w:ilvl w:val="0"/>
          <w:numId w:val="0"/>
        </w:numPr>
        <w:jc w:val="both"/>
        <w:rPr>
          <w:rFonts w:hint="eastAsia"/>
        </w:rPr>
      </w:pPr>
      <w:r>
        <w:rPr>
          <w:rFonts w:hint="eastAsia"/>
        </w:rPr>
        <w:t>但这种观点似乎与上下文的精神不符。</w:t>
      </w:r>
    </w:p>
    <w:p w14:paraId="4C17D3A4">
      <w:pPr>
        <w:widowControl w:val="0"/>
        <w:numPr>
          <w:ilvl w:val="0"/>
          <w:numId w:val="0"/>
        </w:numPr>
        <w:jc w:val="both"/>
        <w:rPr>
          <w:rFonts w:hint="eastAsia"/>
        </w:rPr>
      </w:pPr>
    </w:p>
    <w:p w14:paraId="61F48DE8">
      <w:pPr>
        <w:widowControl w:val="0"/>
        <w:numPr>
          <w:ilvl w:val="0"/>
          <w:numId w:val="0"/>
        </w:numPr>
        <w:jc w:val="both"/>
        <w:rPr>
          <w:rFonts w:hint="eastAsia"/>
        </w:rPr>
      </w:pPr>
      <w:r>
        <w:rPr>
          <w:rFonts w:hint="eastAsia"/>
        </w:rPr>
        <w:t>It has been questioned whether Paul meant, in this passage, merely to allude to the language of Moses in Deut. 30:10–14, or whether he is to be understood as quoting it in such a manner as to imply that the ancient prophet was describing the method of justification by faith.</w:t>
      </w:r>
    </w:p>
    <w:p w14:paraId="5D07EAF8">
      <w:pPr>
        <w:widowControl w:val="0"/>
        <w:numPr>
          <w:ilvl w:val="0"/>
          <w:numId w:val="0"/>
        </w:numPr>
        <w:jc w:val="both"/>
        <w:rPr>
          <w:rFonts w:hint="eastAsia"/>
        </w:rPr>
      </w:pPr>
      <w:r>
        <w:rPr>
          <w:rFonts w:hint="eastAsia"/>
        </w:rPr>
        <w:t>有人质疑，保罗在这段经文中，仅仅是影射申30:10-14中摩西的语言，还是应理解为他引用这段经文的方式暗示了古代先知正在描述因信称义的方法。</w:t>
      </w:r>
    </w:p>
    <w:p w14:paraId="3DDCCA86">
      <w:pPr>
        <w:widowControl w:val="0"/>
        <w:numPr>
          <w:ilvl w:val="0"/>
          <w:numId w:val="0"/>
        </w:numPr>
        <w:jc w:val="both"/>
        <w:rPr>
          <w:rFonts w:hint="eastAsia"/>
        </w:rPr>
      </w:pPr>
      <w:r>
        <w:rPr>
          <w:rFonts w:hint="eastAsia"/>
        </w:rPr>
        <w:t>This latter view is taken by Calvin, De Brais, and many others.</w:t>
      </w:r>
    </w:p>
    <w:p w14:paraId="406E469C">
      <w:pPr>
        <w:widowControl w:val="0"/>
        <w:numPr>
          <w:ilvl w:val="0"/>
          <w:numId w:val="0"/>
        </w:numPr>
        <w:jc w:val="both"/>
        <w:rPr>
          <w:rFonts w:hint="eastAsia"/>
        </w:rPr>
      </w:pPr>
      <w:r>
        <w:rPr>
          <w:rFonts w:hint="eastAsia"/>
        </w:rPr>
        <w:t>后一种观点为加尔文、德布雷斯和许多其他人所采纳。</w:t>
      </w:r>
    </w:p>
    <w:p w14:paraId="6717BF1F">
      <w:pPr>
        <w:widowControl w:val="0"/>
        <w:numPr>
          <w:ilvl w:val="0"/>
          <w:numId w:val="0"/>
        </w:numPr>
        <w:jc w:val="both"/>
        <w:rPr>
          <w:rFonts w:hint="eastAsia"/>
        </w:rPr>
      </w:pPr>
      <w:r>
        <w:rPr>
          <w:rFonts w:hint="eastAsia"/>
        </w:rPr>
        <w:t>They suppose that in the passage quoted in the 5th verse from Levit. 18:5, Moses describes the legal method of justification, but that here he has reference to salvation by faith.</w:t>
      </w:r>
    </w:p>
    <w:p w14:paraId="1F0EB368">
      <w:pPr>
        <w:widowControl w:val="0"/>
        <w:numPr>
          <w:ilvl w:val="0"/>
          <w:numId w:val="0"/>
        </w:numPr>
        <w:jc w:val="both"/>
        <w:rPr>
          <w:rFonts w:hint="eastAsia"/>
        </w:rPr>
      </w:pPr>
      <w:r>
        <w:rPr>
          <w:rFonts w:hint="eastAsia"/>
        </w:rPr>
        <w:t>他们认为，在第5节引自利18:5的经文中，摩西描述了律法称义的方法，但在这里他指的是因信得救。</w:t>
      </w:r>
    </w:p>
    <w:p w14:paraId="752404C7">
      <w:pPr>
        <w:widowControl w:val="0"/>
        <w:numPr>
          <w:ilvl w:val="0"/>
          <w:numId w:val="0"/>
        </w:numPr>
        <w:jc w:val="both"/>
        <w:rPr>
          <w:rFonts w:hint="eastAsia"/>
        </w:rPr>
      </w:pPr>
      <w:r>
        <w:rPr>
          <w:rFonts w:hint="eastAsia"/>
        </w:rPr>
        <w:t>This is, no doubt, possible.</w:t>
      </w:r>
    </w:p>
    <w:p w14:paraId="3A371C46">
      <w:pPr>
        <w:widowControl w:val="0"/>
        <w:numPr>
          <w:ilvl w:val="0"/>
          <w:numId w:val="0"/>
        </w:numPr>
        <w:jc w:val="both"/>
        <w:rPr>
          <w:rFonts w:hint="eastAsia"/>
        </w:rPr>
      </w:pPr>
      <w:r>
        <w:rPr>
          <w:rFonts w:hint="eastAsia"/>
        </w:rPr>
        <w:t>毫无疑问，这是可能的。</w:t>
      </w:r>
    </w:p>
    <w:p w14:paraId="78EB3E29">
      <w:pPr>
        <w:widowControl w:val="0"/>
        <w:numPr>
          <w:ilvl w:val="0"/>
          <w:numId w:val="0"/>
        </w:numPr>
        <w:jc w:val="both"/>
        <w:rPr>
          <w:rFonts w:hint="eastAsia"/>
        </w:rPr>
      </w:pPr>
      <w:r>
        <w:rPr>
          <w:rFonts w:hint="eastAsia"/>
        </w:rPr>
        <w:t>For in Deut. 30:10, &amp;c., the context shows that the passage may be understood of the whole system of instruction given by Moses; a system which included in it, under its various types and prophecies, an exhibition of the true method of salvation.</w:t>
      </w:r>
    </w:p>
    <w:p w14:paraId="14DC9AAD">
      <w:pPr>
        <w:widowControl w:val="0"/>
        <w:numPr>
          <w:ilvl w:val="0"/>
          <w:numId w:val="0"/>
        </w:numPr>
        <w:jc w:val="both"/>
        <w:rPr>
          <w:rFonts w:hint="eastAsia"/>
        </w:rPr>
      </w:pPr>
      <w:r>
        <w:rPr>
          <w:rFonts w:hint="eastAsia"/>
        </w:rPr>
        <w:t>因为在申30:10等处，上下文表明这段经文可以理解为摩西所给出的整个教导体系；这个体系在其各种预表和预言之下，包含了对真正救恩方法的阐述。</w:t>
      </w:r>
    </w:p>
    <w:p w14:paraId="4FE2C198">
      <w:pPr>
        <w:widowControl w:val="0"/>
        <w:numPr>
          <w:ilvl w:val="0"/>
          <w:numId w:val="0"/>
        </w:numPr>
        <w:jc w:val="both"/>
        <w:rPr>
          <w:rFonts w:hint="eastAsia"/>
        </w:rPr>
      </w:pPr>
      <w:r>
        <w:rPr>
          <w:rFonts w:hint="eastAsia"/>
        </w:rPr>
        <w:t>Moses, therefore, might say with regard to his own law, that it set before the people the way of eternal life, that they had now no need to inquire who should procure this knowledge for them from a distance, for it was near them, even in their hearts and in their mouths.</w:t>
      </w:r>
    </w:p>
    <w:p w14:paraId="5A410DE6">
      <w:pPr>
        <w:widowControl w:val="0"/>
        <w:numPr>
          <w:ilvl w:val="0"/>
          <w:numId w:val="0"/>
        </w:numPr>
        <w:jc w:val="both"/>
        <w:rPr>
          <w:rFonts w:hint="eastAsia"/>
        </w:rPr>
      </w:pPr>
      <w:r>
        <w:rPr>
          <w:rFonts w:hint="eastAsia"/>
        </w:rPr>
        <w:t>因此，摩西论到他自己的律法时，可能会说，它将永生之路摆在百姓面前，他们现在不需要追问谁能从远处为他们获得这种知识，因为它就在他们附近，甚至在他们心里和口中。</w:t>
      </w:r>
    </w:p>
    <w:p w14:paraId="028A1F21">
      <w:pPr>
        <w:widowControl w:val="0"/>
        <w:numPr>
          <w:ilvl w:val="0"/>
          <w:numId w:val="0"/>
        </w:numPr>
        <w:jc w:val="both"/>
        <w:rPr>
          <w:rFonts w:hint="eastAsia"/>
        </w:rPr>
      </w:pPr>
      <w:r>
        <w:rPr>
          <w:rFonts w:hint="eastAsia"/>
        </w:rPr>
        <w:t>But, on the other hand, it is very clear that this interpretation is by no means necessary.</w:t>
      </w:r>
    </w:p>
    <w:p w14:paraId="7CDFE522">
      <w:pPr>
        <w:widowControl w:val="0"/>
        <w:numPr>
          <w:ilvl w:val="0"/>
          <w:numId w:val="0"/>
        </w:numPr>
        <w:jc w:val="both"/>
        <w:rPr>
          <w:rFonts w:hint="eastAsia"/>
        </w:rPr>
      </w:pPr>
      <w:r>
        <w:rPr>
          <w:rFonts w:hint="eastAsia"/>
        </w:rPr>
        <w:t>但另一方面，很明显这种解释并非绝对必要。</w:t>
      </w:r>
    </w:p>
    <w:p w14:paraId="3830C14A">
      <w:pPr>
        <w:widowControl w:val="0"/>
        <w:numPr>
          <w:ilvl w:val="0"/>
          <w:numId w:val="0"/>
        </w:numPr>
        <w:jc w:val="both"/>
        <w:rPr>
          <w:rFonts w:hint="eastAsia"/>
        </w:rPr>
      </w:pPr>
      <w:r>
        <w:rPr>
          <w:rFonts w:hint="eastAsia"/>
        </w:rPr>
        <w:t>Paul does not say, 'Moses describes the righteousness which is of faith in this wise,' as immediately above he had said of the righteousness which is of the law.</w:t>
      </w:r>
    </w:p>
    <w:p w14:paraId="4691DB30">
      <w:pPr>
        <w:widowControl w:val="0"/>
        <w:numPr>
          <w:ilvl w:val="0"/>
          <w:numId w:val="0"/>
        </w:numPr>
        <w:jc w:val="both"/>
        <w:rPr>
          <w:rFonts w:hint="eastAsia"/>
        </w:rPr>
      </w:pPr>
      <w:r>
        <w:rPr>
          <w:rFonts w:hint="eastAsia"/>
        </w:rPr>
        <w:t>保罗并没有说，“摩西如此描述出于信心的义”，正如他紧接在上面论到出于律法的义时所说的那样。</w:t>
      </w:r>
    </w:p>
    <w:p w14:paraId="27BF2F7A">
      <w:pPr>
        <w:widowControl w:val="0"/>
        <w:numPr>
          <w:ilvl w:val="0"/>
          <w:numId w:val="0"/>
        </w:numPr>
        <w:jc w:val="both"/>
        <w:rPr>
          <w:rFonts w:hint="eastAsia"/>
        </w:rPr>
      </w:pPr>
      <w:r>
        <w:rPr>
          <w:rFonts w:hint="eastAsia"/>
        </w:rPr>
        <w:t>There is nothing in the language of the apostle to require us to understand him as quoting Moses in proof of his own doctrine.</w:t>
      </w:r>
    </w:p>
    <w:p w14:paraId="63A5B08F">
      <w:pPr>
        <w:widowControl w:val="0"/>
        <w:numPr>
          <w:ilvl w:val="0"/>
          <w:numId w:val="0"/>
        </w:numPr>
        <w:jc w:val="both"/>
        <w:rPr>
          <w:rFonts w:hint="eastAsia"/>
        </w:rPr>
      </w:pPr>
      <w:r>
        <w:rPr>
          <w:rFonts w:hint="eastAsia"/>
        </w:rPr>
        <w:t>使徒的语言中没有任何东西要求我们理解他引用摩西来证明他自己的教义。</w:t>
      </w:r>
    </w:p>
    <w:p w14:paraId="746D0630">
      <w:pPr>
        <w:widowControl w:val="0"/>
        <w:numPr>
          <w:ilvl w:val="0"/>
          <w:numId w:val="0"/>
        </w:numPr>
        <w:jc w:val="both"/>
        <w:rPr>
          <w:rFonts w:hint="eastAsia"/>
        </w:rPr>
      </w:pPr>
      <w:r>
        <w:rPr>
          <w:rFonts w:hint="eastAsia"/>
        </w:rPr>
        <w:t>It is, indeed, more in accordance with the spirit of the passage, to consider him as merely expressing his own ideas in scriptural language, as in ver. 19 of this chapter, and frequently elsewhere.</w:t>
      </w:r>
    </w:p>
    <w:p w14:paraId="37C1D4D2">
      <w:pPr>
        <w:widowControl w:val="0"/>
        <w:numPr>
          <w:ilvl w:val="0"/>
          <w:numId w:val="0"/>
        </w:numPr>
        <w:jc w:val="both"/>
        <w:rPr>
          <w:rFonts w:hint="eastAsia"/>
        </w:rPr>
      </w:pPr>
      <w:r>
        <w:rPr>
          <w:rFonts w:hint="eastAsia"/>
        </w:rPr>
        <w:t>的确，更符合这段经文精神的做法是，认为他仅仅是用圣经的语言来表达他自己的观念，如同在本章第19节以及其他地方经常出现的那样。</w:t>
      </w:r>
    </w:p>
    <w:p w14:paraId="04D72627">
      <w:pPr>
        <w:widowControl w:val="0"/>
        <w:numPr>
          <w:ilvl w:val="0"/>
          <w:numId w:val="0"/>
        </w:numPr>
        <w:jc w:val="both"/>
        <w:rPr>
          <w:rFonts w:hint="eastAsia"/>
        </w:rPr>
      </w:pPr>
      <w:r>
        <w:rPr>
          <w:rFonts w:hint="eastAsia"/>
        </w:rPr>
        <w:t>'Moses teaches us that the legal method of justification requires perfect obedience; but the righteousness which is by faith, requires no such impossibility, it demands only cordial faith and open profession.</w:t>
      </w:r>
    </w:p>
    <w:p w14:paraId="5750CEE5">
      <w:pPr>
        <w:widowControl w:val="0"/>
        <w:numPr>
          <w:ilvl w:val="0"/>
          <w:numId w:val="0"/>
        </w:numPr>
        <w:jc w:val="both"/>
        <w:rPr>
          <w:rFonts w:hint="eastAsia"/>
        </w:rPr>
      </w:pPr>
      <w:r>
        <w:rPr>
          <w:rFonts w:hint="eastAsia"/>
        </w:rPr>
        <w:t>“摩西教导我们，律法称义的方法要求完全的顺服；但出于信心的义，并不要求这样的不可能之事，它只要求由衷的信心和公开的承认。”</w:t>
      </w:r>
    </w:p>
    <w:p w14:paraId="72F95002">
      <w:pPr>
        <w:widowControl w:val="0"/>
        <w:numPr>
          <w:ilvl w:val="0"/>
          <w:numId w:val="0"/>
        </w:numPr>
        <w:jc w:val="both"/>
        <w:rPr>
          <w:rFonts w:hint="eastAsia"/>
        </w:rPr>
      </w:pPr>
      <w:r>
        <w:rPr>
          <w:rFonts w:hint="eastAsia"/>
        </w:rPr>
        <w:t>The modern interpreters who understand the apostle as quoting the language of Moses to prove the true nature of the gospel, differ among themselves.</w:t>
      </w:r>
    </w:p>
    <w:p w14:paraId="4317D93D">
      <w:pPr>
        <w:widowControl w:val="0"/>
        <w:numPr>
          <w:ilvl w:val="0"/>
          <w:numId w:val="0"/>
        </w:numPr>
        <w:jc w:val="both"/>
        <w:rPr>
          <w:rFonts w:hint="eastAsia"/>
        </w:rPr>
      </w:pPr>
      <w:r>
        <w:rPr>
          <w:rFonts w:hint="eastAsia"/>
        </w:rPr>
        <w:t>那些理解使徒引用摩西的语言来证明福音真正性质的现代解释者，他们自己之间也存在分歧。</w:t>
      </w:r>
    </w:p>
    <w:p w14:paraId="69A9EF6D">
      <w:pPr>
        <w:widowControl w:val="0"/>
        <w:numPr>
          <w:ilvl w:val="0"/>
          <w:numId w:val="0"/>
        </w:numPr>
        <w:jc w:val="both"/>
        <w:rPr>
          <w:rFonts w:hint="eastAsia"/>
        </w:rPr>
      </w:pPr>
      <w:r>
        <w:rPr>
          <w:rFonts w:hint="eastAsia"/>
        </w:rPr>
        <w:t>Meyer and most other advocates of this view of the context, assume that Paul departs entirely from the historical meaning of the original text, and gives it a sense foreign to the intention of the sacred writer.</w:t>
      </w:r>
    </w:p>
    <w:p w14:paraId="4CC124BF">
      <w:pPr>
        <w:widowControl w:val="0"/>
        <w:numPr>
          <w:ilvl w:val="0"/>
          <w:numId w:val="0"/>
        </w:numPr>
        <w:jc w:val="both"/>
        <w:rPr>
          <w:rFonts w:hint="eastAsia"/>
        </w:rPr>
      </w:pPr>
      <w:r>
        <w:rPr>
          <w:rFonts w:hint="eastAsia"/>
        </w:rPr>
        <w:t>迈耶和大多数其他支持这种上下文观点的倡导者，都假定保罗完全偏离了原文的历史意义，并赋予了它与圣经作者意图相悖的意义。</w:t>
      </w:r>
    </w:p>
    <w:p w14:paraId="79897402">
      <w:pPr>
        <w:widowControl w:val="0"/>
        <w:numPr>
          <w:ilvl w:val="0"/>
          <w:numId w:val="0"/>
        </w:numPr>
        <w:jc w:val="both"/>
        <w:rPr>
          <w:rFonts w:hint="eastAsia"/>
        </w:rPr>
      </w:pPr>
      <w:r>
        <w:rPr>
          <w:rFonts w:hint="eastAsia"/>
        </w:rPr>
        <w:t>Others, as Olshausen, suppose him to give its true spiritual sense.</w:t>
      </w:r>
    </w:p>
    <w:p w14:paraId="7C3C7893">
      <w:pPr>
        <w:widowControl w:val="0"/>
        <w:numPr>
          <w:ilvl w:val="0"/>
          <w:numId w:val="0"/>
        </w:numPr>
        <w:jc w:val="both"/>
        <w:rPr>
          <w:rFonts w:hint="eastAsia"/>
        </w:rPr>
      </w:pPr>
      <w:r>
        <w:rPr>
          <w:rFonts w:hint="eastAsia"/>
        </w:rPr>
        <w:t>另一些人，如奥尔斯豪森，则认为他给出了其真正的属灵意义。</w:t>
      </w:r>
    </w:p>
    <w:p w14:paraId="27201FF9">
      <w:pPr>
        <w:widowControl w:val="0"/>
        <w:numPr>
          <w:ilvl w:val="0"/>
          <w:numId w:val="0"/>
        </w:numPr>
        <w:jc w:val="both"/>
        <w:rPr>
          <w:rFonts w:hint="eastAsia"/>
        </w:rPr>
      </w:pPr>
      <w:r>
        <w:rPr>
          <w:rFonts w:hint="eastAsia"/>
        </w:rPr>
        <w:t>The passage in Deuteronomy is, in this view, strictly Messianic.</w:t>
      </w:r>
    </w:p>
    <w:p w14:paraId="4A63F405">
      <w:pPr>
        <w:widowControl w:val="0"/>
        <w:numPr>
          <w:ilvl w:val="0"/>
          <w:numId w:val="0"/>
        </w:numPr>
        <w:jc w:val="both"/>
        <w:rPr>
          <w:rFonts w:hint="eastAsia"/>
        </w:rPr>
      </w:pPr>
      <w:r>
        <w:rPr>
          <w:rFonts w:hint="eastAsia"/>
        </w:rPr>
        <w:t>在这种观点下，申命记中的这段经文严格来说是弥赛亚性的。</w:t>
      </w:r>
    </w:p>
    <w:p w14:paraId="2E4C0F10">
      <w:pPr>
        <w:widowControl w:val="0"/>
        <w:numPr>
          <w:ilvl w:val="0"/>
          <w:numId w:val="0"/>
        </w:numPr>
        <w:jc w:val="both"/>
        <w:rPr>
          <w:rFonts w:hint="eastAsia"/>
        </w:rPr>
      </w:pPr>
      <w:r>
        <w:rPr>
          <w:rFonts w:hint="eastAsia"/>
        </w:rPr>
        <w:t>It describes, in contrast with the inexorable demand of obedience made by the law, the spiritual power of the future dispensation.</w:t>
      </w:r>
    </w:p>
    <w:p w14:paraId="5E6BF9B6">
      <w:pPr>
        <w:widowControl w:val="0"/>
        <w:numPr>
          <w:ilvl w:val="0"/>
          <w:numId w:val="0"/>
        </w:numPr>
        <w:jc w:val="both"/>
        <w:rPr>
          <w:rFonts w:hint="eastAsia"/>
        </w:rPr>
      </w:pPr>
      <w:r>
        <w:rPr>
          <w:rFonts w:hint="eastAsia"/>
        </w:rPr>
        <w:t>它与律法所提出的无情顺服要求形成对比，描述了未来时代属灵的能力。</w:t>
      </w:r>
    </w:p>
    <w:p w14:paraId="4605FA15">
      <w:pPr>
        <w:widowControl w:val="0"/>
        <w:numPr>
          <w:ilvl w:val="0"/>
          <w:numId w:val="0"/>
        </w:numPr>
        <w:jc w:val="both"/>
        <w:rPr>
          <w:rFonts w:hint="eastAsia"/>
        </w:rPr>
      </w:pPr>
      <w:r>
        <w:rPr>
          <w:rFonts w:hint="eastAsia"/>
        </w:rPr>
        <w:t>All this, however, requires unnecessary violence done both to the passage in Deuteronomy and to the language of the apostle.</w:t>
      </w:r>
    </w:p>
    <w:p w14:paraId="09C06935">
      <w:pPr>
        <w:widowControl w:val="0"/>
        <w:numPr>
          <w:ilvl w:val="0"/>
          <w:numId w:val="0"/>
        </w:numPr>
        <w:jc w:val="both"/>
        <w:rPr>
          <w:rFonts w:hint="eastAsia"/>
        </w:rPr>
      </w:pPr>
      <w:r>
        <w:rPr>
          <w:rFonts w:hint="eastAsia"/>
        </w:rPr>
        <w:t>然而，所有这一切都对申命记中的经文和使徒的语言造成了不必要的歪曲。</w:t>
      </w:r>
    </w:p>
    <w:p w14:paraId="00FFD5A2">
      <w:pPr>
        <w:widowControl w:val="0"/>
        <w:numPr>
          <w:ilvl w:val="0"/>
          <w:numId w:val="0"/>
        </w:numPr>
        <w:jc w:val="both"/>
        <w:rPr>
          <w:rFonts w:hint="eastAsia"/>
        </w:rPr>
      </w:pPr>
      <w:r>
        <w:rPr>
          <w:rFonts w:hint="eastAsia"/>
        </w:rPr>
        <w:t>In this very chapter, ver. 18, we have another clear example of Paul's mode of expressing his own ideas in the language of the Scriptures.</w:t>
      </w:r>
    </w:p>
    <w:p w14:paraId="2937B9C8">
      <w:pPr>
        <w:widowControl w:val="0"/>
        <w:numPr>
          <w:ilvl w:val="0"/>
          <w:numId w:val="0"/>
        </w:numPr>
        <w:jc w:val="both"/>
        <w:rPr>
          <w:rFonts w:hint="eastAsia"/>
        </w:rPr>
      </w:pPr>
      <w:r>
        <w:rPr>
          <w:rFonts w:hint="eastAsia"/>
        </w:rPr>
        <w:t>在本章第18节，我们又看到了一个保罗用圣经语言表达自己观念的清晰例子。</w:t>
      </w:r>
    </w:p>
    <w:p w14:paraId="4EAEF7B4">
      <w:pPr>
        <w:widowControl w:val="0"/>
        <w:numPr>
          <w:ilvl w:val="0"/>
          <w:numId w:val="0"/>
        </w:numPr>
        <w:jc w:val="both"/>
        <w:rPr>
          <w:rFonts w:hint="eastAsia"/>
        </w:rPr>
      </w:pPr>
      <w:r>
        <w:rPr>
          <w:rFonts w:hint="eastAsia"/>
        </w:rPr>
        <w:t>This is done without hesitation by every preacher of the gospel.</w:t>
      </w:r>
    </w:p>
    <w:p w14:paraId="413F4FE9">
      <w:pPr>
        <w:widowControl w:val="0"/>
        <w:numPr>
          <w:ilvl w:val="0"/>
          <w:numId w:val="0"/>
        </w:numPr>
        <w:jc w:val="both"/>
        <w:rPr>
          <w:rFonts w:hint="eastAsia"/>
        </w:rPr>
      </w:pPr>
      <w:r>
        <w:rPr>
          <w:rFonts w:hint="eastAsia"/>
        </w:rPr>
        <w:t>每一个传福音的人都毫不犹豫地这样做。</w:t>
      </w:r>
    </w:p>
    <w:p w14:paraId="0C6810B2">
      <w:pPr>
        <w:widowControl w:val="0"/>
        <w:numPr>
          <w:ilvl w:val="0"/>
          <w:numId w:val="0"/>
        </w:numPr>
        <w:jc w:val="both"/>
        <w:rPr>
          <w:rFonts w:hint="eastAsia"/>
        </w:rPr>
      </w:pPr>
      <w:r>
        <w:rPr>
          <w:rFonts w:hint="eastAsia"/>
        </w:rPr>
        <w:t>The apostle, therefore, is not to be understood as saying, Moses describes the righteousness of the law in one way, and the righteousness of faith in another way; but he contrasts what Moses says of the law with what the gospel says.</w:t>
      </w:r>
    </w:p>
    <w:p w14:paraId="4B150969">
      <w:pPr>
        <w:widowControl w:val="0"/>
        <w:numPr>
          <w:ilvl w:val="0"/>
          <w:numId w:val="0"/>
        </w:numPr>
        <w:jc w:val="both"/>
        <w:rPr>
          <w:rFonts w:hint="eastAsia"/>
        </w:rPr>
      </w:pPr>
      <w:r>
        <w:rPr>
          <w:rFonts w:hint="eastAsia"/>
        </w:rPr>
        <w:t>因此，使徒不应被理解为说，摩西以一种方式描述律法的义，以另一种方式描述信心的义；而是他将摩西论到律法所说的与福音所说的作对比。</w:t>
      </w:r>
    </w:p>
    <w:p w14:paraId="532D4598">
      <w:pPr>
        <w:widowControl w:val="0"/>
        <w:numPr>
          <w:ilvl w:val="0"/>
          <w:numId w:val="0"/>
        </w:numPr>
        <w:jc w:val="both"/>
        <w:rPr>
          <w:rFonts w:hint="eastAsia"/>
        </w:rPr>
      </w:pPr>
    </w:p>
    <w:p w14:paraId="24C3AFED">
      <w:pPr>
        <w:widowControl w:val="0"/>
        <w:numPr>
          <w:ilvl w:val="0"/>
          <w:numId w:val="0"/>
        </w:numPr>
        <w:jc w:val="both"/>
        <w:rPr>
          <w:rFonts w:hint="eastAsia"/>
        </w:rPr>
      </w:pPr>
      <w:r>
        <w:rPr>
          <w:rFonts w:hint="eastAsia"/>
        </w:rPr>
        <w:t>According to the interpretation given above, it is assumed the design of this passage is to present the simplicity and suitableness of the gospel method of salvation, which requires only faith and confession, in opposition to the strict demands of the law, which it is as impossible for us to satisfy as it is to scale the heavens.</w:t>
      </w:r>
    </w:p>
    <w:p w14:paraId="503D4EC5">
      <w:pPr>
        <w:widowControl w:val="0"/>
        <w:numPr>
          <w:ilvl w:val="0"/>
          <w:numId w:val="0"/>
        </w:numPr>
        <w:jc w:val="both"/>
        <w:rPr>
          <w:rFonts w:hint="eastAsia"/>
        </w:rPr>
      </w:pPr>
      <w:r>
        <w:rPr>
          <w:rFonts w:hint="eastAsia"/>
        </w:rPr>
        <w:t>根据上面的解释，假定这段经文的意图是呈现福音救恩方法的简单性和适宜性，它只要求信心和认信，与律法严格的要求相对立，我们满足律法的要求就像攀登诸天一样不可能。</w:t>
      </w:r>
    </w:p>
    <w:p w14:paraId="2C342213">
      <w:pPr>
        <w:widowControl w:val="0"/>
        <w:numPr>
          <w:ilvl w:val="0"/>
          <w:numId w:val="0"/>
        </w:numPr>
        <w:jc w:val="both"/>
        <w:rPr>
          <w:rFonts w:hint="eastAsia"/>
        </w:rPr>
      </w:pPr>
      <w:r>
        <w:rPr>
          <w:rFonts w:hint="eastAsia"/>
        </w:rPr>
        <w:t>According to the other view, mentioned above, the design of the apostle was to rebuke the unbelief of the Jews.</w:t>
      </w:r>
    </w:p>
    <w:p w14:paraId="01884141">
      <w:pPr>
        <w:widowControl w:val="0"/>
        <w:numPr>
          <w:ilvl w:val="0"/>
          <w:numId w:val="0"/>
        </w:numPr>
        <w:jc w:val="both"/>
        <w:rPr>
          <w:rFonts w:hint="eastAsia"/>
        </w:rPr>
      </w:pPr>
      <w:r>
        <w:rPr>
          <w:rFonts w:hint="eastAsia"/>
        </w:rPr>
        <w:t>根据上面提到的另一种观点，使徒的意图是斥责犹太人的不信。</w:t>
      </w:r>
    </w:p>
    <w:p w14:paraId="7366CE29">
      <w:pPr>
        <w:widowControl w:val="0"/>
        <w:numPr>
          <w:ilvl w:val="0"/>
          <w:numId w:val="0"/>
        </w:numPr>
        <w:jc w:val="both"/>
        <w:rPr>
          <w:rFonts w:hint="eastAsia"/>
        </w:rPr>
      </w:pPr>
      <w:r>
        <w:rPr>
          <w:rFonts w:hint="eastAsia"/>
        </w:rPr>
        <w:t>They were not to regard the resurrection and ascension of Christ as impossible.</w:t>
      </w:r>
    </w:p>
    <w:p w14:paraId="38207C85">
      <w:pPr>
        <w:widowControl w:val="0"/>
        <w:numPr>
          <w:ilvl w:val="0"/>
          <w:numId w:val="0"/>
        </w:numPr>
        <w:jc w:val="both"/>
        <w:rPr>
          <w:rFonts w:hint="eastAsia"/>
        </w:rPr>
      </w:pPr>
      <w:r>
        <w:rPr>
          <w:rFonts w:hint="eastAsia"/>
        </w:rPr>
        <w:t>他们不应将基督的复活和升天视为不可能。</w:t>
      </w:r>
    </w:p>
    <w:p w14:paraId="39CDAB35">
      <w:pPr>
        <w:widowControl w:val="0"/>
        <w:numPr>
          <w:ilvl w:val="0"/>
          <w:numId w:val="0"/>
        </w:numPr>
        <w:jc w:val="both"/>
        <w:rPr>
          <w:rFonts w:hint="eastAsia"/>
        </w:rPr>
      </w:pPr>
      <w:r>
        <w:rPr>
          <w:rFonts w:hint="eastAsia"/>
        </w:rPr>
        <w:t>But the whole context shows that the purpose of the apostle is to contrast the legal and the gospel method of salvation—to show that the one is impracticable, the the other easy.</w:t>
      </w:r>
    </w:p>
    <w:p w14:paraId="47C36486">
      <w:pPr>
        <w:widowControl w:val="0"/>
        <w:numPr>
          <w:ilvl w:val="0"/>
          <w:numId w:val="0"/>
        </w:numPr>
        <w:jc w:val="both"/>
        <w:rPr>
          <w:rFonts w:hint="eastAsia"/>
        </w:rPr>
      </w:pPr>
      <w:r>
        <w:rPr>
          <w:rFonts w:hint="eastAsia"/>
        </w:rPr>
        <w:t>但整个上下文表明，使徒的目的是对比律法和福音的救恩方法——表明前者是行不通的，后者是容易的。</w:t>
      </w:r>
    </w:p>
    <w:p w14:paraId="566CE5A2">
      <w:pPr>
        <w:widowControl w:val="0"/>
        <w:numPr>
          <w:ilvl w:val="0"/>
          <w:numId w:val="0"/>
        </w:numPr>
        <w:jc w:val="both"/>
        <w:rPr>
          <w:rFonts w:hint="eastAsia"/>
        </w:rPr>
      </w:pPr>
      <w:r>
        <w:rPr>
          <w:rFonts w:hint="eastAsia"/>
        </w:rPr>
        <w:t>By works of the law no flesh living can be justified; whereas, whosoever simply calls on the name of the Lord shall be saved.</w:t>
      </w:r>
    </w:p>
    <w:p w14:paraId="58D2028B">
      <w:pPr>
        <w:widowControl w:val="0"/>
        <w:numPr>
          <w:ilvl w:val="0"/>
          <w:numId w:val="0"/>
        </w:numPr>
        <w:jc w:val="both"/>
        <w:rPr>
          <w:rFonts w:hint="eastAsia"/>
        </w:rPr>
      </w:pPr>
      <w:r>
        <w:rPr>
          <w:rFonts w:hint="eastAsia"/>
        </w:rPr>
        <w:t>凡有血气的，没有一个因行律法能在上帝面前称义；然而，凡求告主名的，就必得救。</w:t>
      </w:r>
    </w:p>
    <w:p w14:paraId="2B4ED7A6">
      <w:pPr>
        <w:widowControl w:val="0"/>
        <w:numPr>
          <w:ilvl w:val="0"/>
          <w:numId w:val="0"/>
        </w:numPr>
        <w:jc w:val="both"/>
        <w:rPr>
          <w:rFonts w:hint="eastAsia"/>
        </w:rPr>
      </w:pPr>
    </w:p>
    <w:p w14:paraId="6B54F013">
      <w:pPr>
        <w:widowControl w:val="0"/>
        <w:numPr>
          <w:ilvl w:val="0"/>
          <w:numId w:val="0"/>
        </w:numPr>
        <w:jc w:val="both"/>
        <w:rPr>
          <w:rFonts w:hint="eastAsia"/>
        </w:rPr>
      </w:pPr>
      <w:r>
        <w:rPr>
          <w:rFonts w:hint="eastAsia"/>
        </w:rPr>
        <w:t>VERSE 8. But what saith it? The word in nigh thee, even in thy mouth and in thy heart, that is, the word of faith which we preach.</w:t>
      </w:r>
    </w:p>
    <w:p w14:paraId="6392E9E0">
      <w:pPr>
        <w:widowControl w:val="0"/>
        <w:numPr>
          <w:ilvl w:val="0"/>
          <w:numId w:val="0"/>
        </w:numPr>
        <w:jc w:val="both"/>
        <w:rPr>
          <w:rFonts w:hint="eastAsia"/>
        </w:rPr>
      </w:pPr>
      <w:r>
        <w:rPr>
          <w:rFonts w:hint="eastAsia"/>
        </w:rPr>
        <w:t>第8节. 它怎么说呢？这话离你甚近，就在你口中，在你心里，就是我们所传信主的话。</w:t>
      </w:r>
    </w:p>
    <w:p w14:paraId="5EA07629">
      <w:pPr>
        <w:widowControl w:val="0"/>
        <w:numPr>
          <w:ilvl w:val="0"/>
          <w:numId w:val="0"/>
        </w:numPr>
        <w:jc w:val="both"/>
        <w:rPr>
          <w:rFonts w:hint="eastAsia"/>
        </w:rPr>
      </w:pPr>
      <w:r>
        <w:rPr>
          <w:rFonts w:hint="eastAsia"/>
        </w:rPr>
        <w:t>As the expressions to be hidden, to be far off, imply that the thing to which they refer is inaccessible or difficult, so to be near, to be in the mouth and in the heart, mean to be accessible, easy, and familiar.</w:t>
      </w:r>
    </w:p>
    <w:p w14:paraId="4D4B8EBA">
      <w:pPr>
        <w:widowControl w:val="0"/>
        <w:numPr>
          <w:ilvl w:val="0"/>
          <w:numId w:val="0"/>
        </w:numPr>
        <w:jc w:val="both"/>
        <w:rPr>
          <w:rFonts w:hint="eastAsia"/>
        </w:rPr>
      </w:pPr>
      <w:r>
        <w:rPr>
          <w:rFonts w:hint="eastAsia"/>
        </w:rPr>
        <w:t>正如“隐藏”、“遥远”这些表达暗示其所指的事物难以接近或困难，照样，“靠近”、“在口中”和“在心里”则意味着容易接近、容易和熟悉。</w:t>
      </w:r>
    </w:p>
    <w:p w14:paraId="77C29B07">
      <w:pPr>
        <w:widowControl w:val="0"/>
        <w:numPr>
          <w:ilvl w:val="0"/>
          <w:numId w:val="0"/>
        </w:numPr>
        <w:jc w:val="both"/>
        <w:rPr>
          <w:rFonts w:hint="eastAsia"/>
        </w:rPr>
      </w:pPr>
      <w:r>
        <w:rPr>
          <w:rFonts w:hint="eastAsia"/>
        </w:rPr>
        <w:t>They are frequently thus used; see Joshua 1:8, "This law shall not depart out of thy mouth," i.e., it shall be constantly familiar to thee; Exod. 13:9, "That the law may be in thy mouth;" Ps. 37:31, 40:8.</w:t>
      </w:r>
    </w:p>
    <w:p w14:paraId="46D4EEC0">
      <w:pPr>
        <w:widowControl w:val="0"/>
        <w:numPr>
          <w:ilvl w:val="0"/>
          <w:numId w:val="0"/>
        </w:numPr>
        <w:jc w:val="both"/>
        <w:rPr>
          <w:rFonts w:hint="eastAsia"/>
        </w:rPr>
      </w:pPr>
      <w:r>
        <w:rPr>
          <w:rFonts w:hint="eastAsia"/>
        </w:rPr>
        <w:t>它们经常如此使用；见书1:8：“这律法书不可离开你的口”，即，它将不断地为你所熟悉；出13:9：“好叫律法在你口中”；诗37:31，40:8。</w:t>
      </w:r>
    </w:p>
    <w:p w14:paraId="4E1BA66A">
      <w:pPr>
        <w:widowControl w:val="0"/>
        <w:numPr>
          <w:ilvl w:val="0"/>
          <w:numId w:val="0"/>
        </w:numPr>
        <w:jc w:val="both"/>
        <w:rPr>
          <w:rFonts w:hint="eastAsia"/>
        </w:rPr>
      </w:pPr>
      <w:r>
        <w:rPr>
          <w:rFonts w:hint="eastAsia"/>
        </w:rPr>
        <w:t>The meaning of this passage then is, 'The gospel, instead of directing us to ascend into heaven, or to go down to the abyss, tells us the thing required is simple and easy. Believe with thy heart and thou shalt be saved.'</w:t>
      </w:r>
    </w:p>
    <w:p w14:paraId="3CD97779">
      <w:pPr>
        <w:widowControl w:val="0"/>
        <w:numPr>
          <w:ilvl w:val="0"/>
          <w:numId w:val="0"/>
        </w:numPr>
        <w:jc w:val="both"/>
        <w:rPr>
          <w:rFonts w:hint="eastAsia"/>
        </w:rPr>
      </w:pPr>
      <w:r>
        <w:rPr>
          <w:rFonts w:hint="eastAsia"/>
        </w:rPr>
        <w:t>那么这段经文的意思是，“福音，非但没有指示我们升到天上，或下到深渊，反而告诉我们所要求的是简单容易的。你若心里信，就必得救。”</w:t>
      </w:r>
    </w:p>
    <w:p w14:paraId="329FB03F">
      <w:pPr>
        <w:widowControl w:val="0"/>
        <w:numPr>
          <w:ilvl w:val="0"/>
          <w:numId w:val="0"/>
        </w:numPr>
        <w:jc w:val="both"/>
        <w:rPr>
          <w:rFonts w:hint="eastAsia"/>
        </w:rPr>
      </w:pPr>
      <w:r>
        <w:rPr>
          <w:rFonts w:hint="eastAsia"/>
        </w:rPr>
        <w:t>The word is nigh thee, i.e., the doctrine or truth contemplated, and by implication, what that doctrine demands.</w:t>
      </w:r>
    </w:p>
    <w:p w14:paraId="62C7E99F">
      <w:pPr>
        <w:widowControl w:val="0"/>
        <w:numPr>
          <w:ilvl w:val="0"/>
          <w:numId w:val="0"/>
        </w:numPr>
        <w:jc w:val="both"/>
        <w:rPr>
          <w:rFonts w:hint="eastAsia"/>
        </w:rPr>
      </w:pPr>
      <w:r>
        <w:rPr>
          <w:rFonts w:hint="eastAsia"/>
        </w:rPr>
        <w:t>这话离你甚近，即所思想的教义或真理，并由此暗示，那教义所要求的。</w:t>
      </w:r>
    </w:p>
    <w:p w14:paraId="7227CAEA">
      <w:pPr>
        <w:widowControl w:val="0"/>
        <w:numPr>
          <w:ilvl w:val="0"/>
          <w:numId w:val="0"/>
        </w:numPr>
        <w:jc w:val="both"/>
        <w:rPr>
          <w:rFonts w:hint="eastAsia"/>
        </w:rPr>
      </w:pPr>
      <w:r>
        <w:rPr>
          <w:rFonts w:hint="eastAsia"/>
        </w:rPr>
        <w:t>Paul, therefore, represents the gospel as speaking of itself.</w:t>
      </w:r>
    </w:p>
    <w:p w14:paraId="438CFAA7">
      <w:pPr>
        <w:widowControl w:val="0"/>
        <w:numPr>
          <w:ilvl w:val="0"/>
          <w:numId w:val="0"/>
        </w:numPr>
        <w:jc w:val="both"/>
        <w:rPr>
          <w:rFonts w:hint="eastAsia"/>
        </w:rPr>
      </w:pPr>
      <w:r>
        <w:rPr>
          <w:rFonts w:hint="eastAsia"/>
        </w:rPr>
        <w:t>因此，保罗将福音描绘成它自己说话。</w:t>
      </w:r>
    </w:p>
    <w:p w14:paraId="07C33F1E">
      <w:pPr>
        <w:widowControl w:val="0"/>
        <w:numPr>
          <w:ilvl w:val="0"/>
          <w:numId w:val="0"/>
        </w:numPr>
        <w:jc w:val="both"/>
        <w:rPr>
          <w:rFonts w:hint="eastAsia"/>
        </w:rPr>
      </w:pPr>
      <w:r>
        <w:rPr>
          <w:rFonts w:hint="eastAsia"/>
        </w:rPr>
        <w:t>The method of justification by faith says, 'The word is near thee, in thy mouth, i.e., the word or doctrine of faith is thus easy and familiar.'</w:t>
      </w:r>
    </w:p>
    <w:p w14:paraId="551234F4">
      <w:pPr>
        <w:widowControl w:val="0"/>
        <w:numPr>
          <w:ilvl w:val="0"/>
          <w:numId w:val="0"/>
        </w:numPr>
        <w:jc w:val="both"/>
        <w:rPr>
          <w:rFonts w:hint="eastAsia"/>
        </w:rPr>
      </w:pPr>
      <w:r>
        <w:rPr>
          <w:rFonts w:hint="eastAsia"/>
        </w:rPr>
        <w:t>因信称义的方法说：“这话离你甚近，就在你口中”，即，信心的话语或教义是如此容易和熟悉。</w:t>
      </w:r>
    </w:p>
    <w:p w14:paraId="2C339B33">
      <w:pPr>
        <w:widowControl w:val="0"/>
        <w:numPr>
          <w:ilvl w:val="0"/>
          <w:numId w:val="0"/>
        </w:numPr>
        <w:jc w:val="both"/>
        <w:rPr>
          <w:rFonts w:hint="eastAsia"/>
        </w:rPr>
      </w:pPr>
      <w:r>
        <w:rPr>
          <w:rFonts w:hint="eastAsia"/>
        </w:rPr>
        <w:t>This is Paul's own explanation.</w:t>
      </w:r>
    </w:p>
    <w:p w14:paraId="7AF6B8AD">
      <w:pPr>
        <w:widowControl w:val="0"/>
        <w:numPr>
          <w:ilvl w:val="0"/>
          <w:numId w:val="0"/>
        </w:numPr>
        <w:jc w:val="both"/>
        <w:rPr>
          <w:rFonts w:hint="eastAsia"/>
        </w:rPr>
      </w:pPr>
      <w:r>
        <w:rPr>
          <w:rFonts w:hint="eastAsia"/>
        </w:rPr>
        <w:t>这是保罗自己的解释。</w:t>
      </w:r>
    </w:p>
    <w:p w14:paraId="6F19892C">
      <w:pPr>
        <w:widowControl w:val="0"/>
        <w:numPr>
          <w:ilvl w:val="0"/>
          <w:numId w:val="0"/>
        </w:numPr>
        <w:jc w:val="both"/>
        <w:rPr>
          <w:rFonts w:hint="eastAsia"/>
        </w:rPr>
      </w:pPr>
      <w:r>
        <w:rPr>
          <w:rFonts w:hint="eastAsia"/>
        </w:rPr>
        <w:t>The expression word of faith, may mean the word or doctrine concerning faith, or the word to which faith is due, which should be believed.</w:t>
      </w:r>
    </w:p>
    <w:p w14:paraId="5DF9F295">
      <w:pPr>
        <w:widowControl w:val="0"/>
        <w:numPr>
          <w:ilvl w:val="0"/>
          <w:numId w:val="0"/>
        </w:numPr>
        <w:jc w:val="both"/>
        <w:rPr>
          <w:rFonts w:hint="eastAsia"/>
        </w:rPr>
      </w:pPr>
      <w:r>
        <w:rPr>
          <w:rFonts w:hint="eastAsia"/>
        </w:rPr>
        <w:t>“信主的话”这个表达，可能指关于信心的话语或教义，或者指信心所当归向的、应当相信的话语。</w:t>
      </w:r>
    </w:p>
    <w:p w14:paraId="1092611B">
      <w:pPr>
        <w:widowControl w:val="0"/>
        <w:numPr>
          <w:ilvl w:val="0"/>
          <w:numId w:val="0"/>
        </w:numPr>
        <w:jc w:val="both"/>
        <w:rPr>
          <w:rFonts w:hint="eastAsia"/>
        </w:rPr>
      </w:pPr>
      <w:r>
        <w:rPr>
          <w:rFonts w:hint="eastAsia"/>
        </w:rPr>
        <w:t>In either case, it is the gospel, or doctrine of justification, which is here intended.</w:t>
      </w:r>
    </w:p>
    <w:p w14:paraId="41FEA2B1">
      <w:pPr>
        <w:widowControl w:val="0"/>
        <w:numPr>
          <w:ilvl w:val="0"/>
          <w:numId w:val="0"/>
        </w:numPr>
        <w:jc w:val="both"/>
        <w:rPr>
          <w:rFonts w:hint="eastAsia"/>
        </w:rPr>
      </w:pPr>
      <w:r>
        <w:rPr>
          <w:rFonts w:hint="eastAsia"/>
        </w:rPr>
        <w:t>无论哪种情况，这里所指的是福音，或称义的教义。</w:t>
      </w:r>
    </w:p>
    <w:p w14:paraId="6395E668">
      <w:pPr>
        <w:widowControl w:val="0"/>
        <w:numPr>
          <w:ilvl w:val="0"/>
          <w:numId w:val="0"/>
        </w:numPr>
        <w:jc w:val="both"/>
        <w:rPr>
          <w:rFonts w:hint="eastAsia"/>
        </w:rPr>
      </w:pPr>
    </w:p>
    <w:p w14:paraId="7F864611">
      <w:pPr>
        <w:widowControl w:val="0"/>
        <w:numPr>
          <w:ilvl w:val="0"/>
          <w:numId w:val="0"/>
        </w:numPr>
        <w:jc w:val="both"/>
        <w:rPr>
          <w:rFonts w:hint="eastAsia"/>
        </w:rPr>
      </w:pPr>
      <w:r>
        <w:rPr>
          <w:rFonts w:hint="eastAsia"/>
        </w:rPr>
        <w:t>VERSE 9. That if thou shalt confess with thy mouth the Lord Jesus, &amp;c.</w:t>
      </w:r>
    </w:p>
    <w:p w14:paraId="1B5EE63A">
      <w:pPr>
        <w:widowControl w:val="0"/>
        <w:numPr>
          <w:ilvl w:val="0"/>
          <w:numId w:val="0"/>
        </w:numPr>
        <w:jc w:val="both"/>
        <w:rPr>
          <w:rFonts w:hint="eastAsia"/>
        </w:rPr>
      </w:pPr>
      <w:r>
        <w:rPr>
          <w:rFonts w:hint="eastAsia"/>
        </w:rPr>
        <w:t>第9节. 你若口里认耶稣为主，等等。</w:t>
      </w:r>
    </w:p>
    <w:p w14:paraId="537EA446">
      <w:pPr>
        <w:widowControl w:val="0"/>
        <w:numPr>
          <w:ilvl w:val="0"/>
          <w:numId w:val="0"/>
        </w:numPr>
        <w:jc w:val="both"/>
        <w:rPr>
          <w:rFonts w:hint="eastAsia"/>
        </w:rPr>
      </w:pPr>
      <w:r>
        <w:rPr>
          <w:rFonts w:hint="eastAsia"/>
        </w:rPr>
        <w:t>The connection of this verse with the preceding may be explained by making the last clause of ver. 8 a parenthesis, and connecting this immediately with the first clause.</w:t>
      </w:r>
    </w:p>
    <w:p w14:paraId="6EDAA35C">
      <w:pPr>
        <w:widowControl w:val="0"/>
        <w:numPr>
          <w:ilvl w:val="0"/>
          <w:numId w:val="0"/>
        </w:numPr>
        <w:jc w:val="both"/>
        <w:rPr>
          <w:rFonts w:hint="eastAsia"/>
        </w:rPr>
      </w:pPr>
      <w:r>
        <w:rPr>
          <w:rFonts w:hint="eastAsia"/>
        </w:rPr>
        <w:t>本节与前一节的联系，可以通过将第8节的最后一句话作为插入语，并将其与第一句话直接联系起来加以解释。</w:t>
      </w:r>
    </w:p>
    <w:p w14:paraId="3473F42F">
      <w:pPr>
        <w:widowControl w:val="0"/>
        <w:numPr>
          <w:ilvl w:val="0"/>
          <w:numId w:val="0"/>
        </w:numPr>
        <w:jc w:val="both"/>
        <w:rPr>
          <w:rFonts w:hint="eastAsia"/>
        </w:rPr>
      </w:pPr>
      <w:r>
        <w:rPr>
          <w:rFonts w:hint="eastAsia"/>
        </w:rPr>
        <w:t>'It says, the word is nigh thee; it says, that if thou shalt confess and believe, thou shalt be saved.'</w:t>
      </w:r>
    </w:p>
    <w:p w14:paraId="1832A9C7">
      <w:pPr>
        <w:widowControl w:val="0"/>
        <w:numPr>
          <w:ilvl w:val="0"/>
          <w:numId w:val="0"/>
        </w:numPr>
        <w:jc w:val="both"/>
        <w:rPr>
          <w:rFonts w:hint="eastAsia"/>
        </w:rPr>
      </w:pPr>
      <w:r>
        <w:rPr>
          <w:rFonts w:hint="eastAsia"/>
        </w:rPr>
        <w:t>“它说，这话离你甚近；它说，你若口里认，心里信，就必得救。”</w:t>
      </w:r>
    </w:p>
    <w:p w14:paraId="7ABE6806">
      <w:pPr>
        <w:widowControl w:val="0"/>
        <w:numPr>
          <w:ilvl w:val="0"/>
          <w:numId w:val="0"/>
        </w:numPr>
        <w:jc w:val="both"/>
        <w:rPr>
          <w:rFonts w:hint="eastAsia"/>
        </w:rPr>
      </w:pPr>
      <w:r>
        <w:rPr>
          <w:rFonts w:hint="eastAsia"/>
        </w:rPr>
        <w:t>According to this view, this verse is still a part of what the gospel is represented as saying.</w:t>
      </w:r>
    </w:p>
    <w:p w14:paraId="54D7FE6B">
      <w:pPr>
        <w:widowControl w:val="0"/>
        <w:numPr>
          <w:ilvl w:val="0"/>
          <w:numId w:val="0"/>
        </w:numPr>
        <w:jc w:val="both"/>
        <w:rPr>
          <w:rFonts w:hint="eastAsia"/>
        </w:rPr>
      </w:pPr>
      <w:r>
        <w:rPr>
          <w:rFonts w:hint="eastAsia"/>
        </w:rPr>
        <w:t>根据这种观点，本节仍然是福音所说内容的一部分。</w:t>
      </w:r>
    </w:p>
    <w:p w14:paraId="2EA28866">
      <w:pPr>
        <w:widowControl w:val="0"/>
        <w:numPr>
          <w:ilvl w:val="0"/>
          <w:numId w:val="0"/>
        </w:numPr>
        <w:jc w:val="both"/>
        <w:rPr>
          <w:rFonts w:hint="eastAsia"/>
        </w:rPr>
      </w:pPr>
      <w:r>
        <w:rPr>
          <w:rFonts w:hint="eastAsia"/>
        </w:rPr>
        <w:t>Perhaps, however, it is better to consider this verse as Paul's own language, and an explanation of the "word of faith" just spoken of.</w:t>
      </w:r>
    </w:p>
    <w:p w14:paraId="1CC8935A">
      <w:pPr>
        <w:widowControl w:val="0"/>
        <w:numPr>
          <w:ilvl w:val="0"/>
          <w:numId w:val="0"/>
        </w:numPr>
        <w:jc w:val="both"/>
        <w:rPr>
          <w:rFonts w:hint="eastAsia"/>
        </w:rPr>
      </w:pPr>
      <w:r>
        <w:rPr>
          <w:rFonts w:hint="eastAsia"/>
        </w:rPr>
        <w:t>然而，或许最好将本节视为保罗自己的话，以及对刚才所说“信主的话”的解释。</w:t>
      </w:r>
    </w:p>
    <w:p w14:paraId="2DB1EC90">
      <w:pPr>
        <w:widowControl w:val="0"/>
        <w:numPr>
          <w:ilvl w:val="0"/>
          <w:numId w:val="0"/>
        </w:numPr>
        <w:jc w:val="both"/>
        <w:rPr>
          <w:rFonts w:hint="eastAsia"/>
        </w:rPr>
      </w:pPr>
      <w:r>
        <w:rPr>
          <w:rFonts w:hint="eastAsia"/>
        </w:rPr>
        <w:t>'The thing is near and easy, to wit, the word of faith which we preach, that if thou wilt confess, &amp;c.'</w:t>
      </w:r>
    </w:p>
    <w:p w14:paraId="0457C116">
      <w:pPr>
        <w:widowControl w:val="0"/>
        <w:numPr>
          <w:ilvl w:val="0"/>
          <w:numId w:val="0"/>
        </w:numPr>
        <w:jc w:val="both"/>
        <w:rPr>
          <w:rFonts w:hint="eastAsia"/>
        </w:rPr>
      </w:pPr>
      <w:r>
        <w:rPr>
          <w:rFonts w:hint="eastAsia"/>
        </w:rPr>
        <w:t>“这事离你甚近，且是容易的，就是我们所传信主的话，你若口里认，等等。”</w:t>
      </w:r>
    </w:p>
    <w:p w14:paraId="52EAB32C">
      <w:pPr>
        <w:widowControl w:val="0"/>
        <w:numPr>
          <w:ilvl w:val="0"/>
          <w:numId w:val="0"/>
        </w:numPr>
        <w:jc w:val="both"/>
        <w:rPr>
          <w:rFonts w:hint="eastAsia"/>
        </w:rPr>
      </w:pPr>
      <w:r>
        <w:rPr>
          <w:rFonts w:hint="eastAsia"/>
        </w:rPr>
        <w:t>The two requisites for salvation mentioned in this verse are confession and faith.</w:t>
      </w:r>
    </w:p>
    <w:p w14:paraId="3C7BCE2F">
      <w:pPr>
        <w:widowControl w:val="0"/>
        <w:numPr>
          <w:ilvl w:val="0"/>
          <w:numId w:val="0"/>
        </w:numPr>
        <w:jc w:val="both"/>
        <w:rPr>
          <w:rFonts w:hint="eastAsia"/>
        </w:rPr>
      </w:pPr>
      <w:r>
        <w:rPr>
          <w:rFonts w:hint="eastAsia"/>
        </w:rPr>
        <w:t>本节提到的得救的两个必要条件是认信和信心。</w:t>
      </w:r>
    </w:p>
    <w:p w14:paraId="5FE14581">
      <w:pPr>
        <w:widowControl w:val="0"/>
        <w:numPr>
          <w:ilvl w:val="0"/>
          <w:numId w:val="0"/>
        </w:numPr>
        <w:jc w:val="both"/>
        <w:rPr>
          <w:rFonts w:hint="eastAsia"/>
        </w:rPr>
      </w:pPr>
      <w:r>
        <w:rPr>
          <w:rFonts w:hint="eastAsia"/>
        </w:rPr>
        <w:t>They are mentioned in their natural order; as confession is the fruit and external evidence of faith.</w:t>
      </w:r>
    </w:p>
    <w:p w14:paraId="04A82642">
      <w:pPr>
        <w:widowControl w:val="0"/>
        <w:numPr>
          <w:ilvl w:val="0"/>
          <w:numId w:val="0"/>
        </w:numPr>
        <w:jc w:val="both"/>
        <w:rPr>
          <w:rFonts w:hint="eastAsia"/>
        </w:rPr>
      </w:pPr>
      <w:r>
        <w:rPr>
          <w:rFonts w:hint="eastAsia"/>
        </w:rPr>
        <w:t>它们按其自然顺序提及；因为认信是信心的果子和外在证据。</w:t>
      </w:r>
    </w:p>
    <w:p w14:paraId="3AE7E6C8">
      <w:pPr>
        <w:widowControl w:val="0"/>
        <w:numPr>
          <w:ilvl w:val="0"/>
          <w:numId w:val="0"/>
        </w:numPr>
        <w:jc w:val="both"/>
        <w:rPr>
          <w:rFonts w:hint="eastAsia"/>
        </w:rPr>
      </w:pPr>
      <w:r>
        <w:rPr>
          <w:rFonts w:hint="eastAsia"/>
        </w:rPr>
        <w:t>So in 2 Peter 1:13, calling is placed before election, because the former is the evidence of the latter.</w:t>
      </w:r>
    </w:p>
    <w:p w14:paraId="04F6A3B5">
      <w:pPr>
        <w:widowControl w:val="0"/>
        <w:numPr>
          <w:ilvl w:val="0"/>
          <w:numId w:val="0"/>
        </w:numPr>
        <w:jc w:val="both"/>
        <w:rPr>
          <w:rFonts w:hint="eastAsia"/>
        </w:rPr>
      </w:pPr>
      <w:r>
        <w:rPr>
          <w:rFonts w:hint="eastAsia"/>
        </w:rPr>
        <w:t>因此，在彼后1:10 (注：原文为1:13，应为1:10)，呼召被置于拣选之前，因为前者是后者的证据。</w:t>
      </w:r>
    </w:p>
    <w:p w14:paraId="19D59B2D">
      <w:pPr>
        <w:widowControl w:val="0"/>
        <w:numPr>
          <w:ilvl w:val="0"/>
          <w:numId w:val="0"/>
        </w:numPr>
        <w:jc w:val="both"/>
        <w:rPr>
          <w:rFonts w:hint="eastAsia"/>
        </w:rPr>
      </w:pPr>
      <w:r>
        <w:rPr>
          <w:rFonts w:hint="eastAsia"/>
        </w:rPr>
        <w:t>The thing to be confessed is that Jesus Christ is Lord.</w:t>
      </w:r>
    </w:p>
    <w:p w14:paraId="666267F4">
      <w:pPr>
        <w:widowControl w:val="0"/>
        <w:numPr>
          <w:ilvl w:val="0"/>
          <w:numId w:val="0"/>
        </w:numPr>
        <w:jc w:val="both"/>
        <w:rPr>
          <w:rFonts w:hint="eastAsia"/>
        </w:rPr>
      </w:pPr>
      <w:r>
        <w:rPr>
          <w:rFonts w:hint="eastAsia"/>
        </w:rPr>
        <w:t>所要承认的是耶稣基督是主。</w:t>
      </w:r>
    </w:p>
    <w:p w14:paraId="3789FA45">
      <w:pPr>
        <w:widowControl w:val="0"/>
        <w:numPr>
          <w:ilvl w:val="0"/>
          <w:numId w:val="0"/>
        </w:numPr>
        <w:jc w:val="both"/>
        <w:rPr>
          <w:rFonts w:hint="eastAsia"/>
        </w:rPr>
      </w:pPr>
      <w:r>
        <w:rPr>
          <w:rFonts w:hint="eastAsia"/>
        </w:rPr>
        <w:t>That is, we must openly recognise his authority to the full extent in which he is Lord; acknowledge that he is exalted above all principality and powers, that angels are made subject to him, that all power in heaven and earth is committed unto him, and of course that he is our Lord.</w:t>
      </w:r>
    </w:p>
    <w:p w14:paraId="772A3C01">
      <w:pPr>
        <w:widowControl w:val="0"/>
        <w:numPr>
          <w:ilvl w:val="0"/>
          <w:numId w:val="0"/>
        </w:numPr>
        <w:jc w:val="both"/>
        <w:rPr>
          <w:rFonts w:hint="eastAsia"/>
        </w:rPr>
      </w:pPr>
      <w:r>
        <w:rPr>
          <w:rFonts w:hint="eastAsia"/>
        </w:rPr>
        <w:t>也就是说，我们必须公开承认祂作为主的全部权柄；承认祂被高举在一切执政的和掌权的之上，天使都服在祂以下，天上地下所有的权柄都赐给了祂，当然祂也是我们的主。</w:t>
      </w:r>
    </w:p>
    <w:p w14:paraId="0AD590E4">
      <w:pPr>
        <w:widowControl w:val="0"/>
        <w:numPr>
          <w:ilvl w:val="0"/>
          <w:numId w:val="0"/>
        </w:numPr>
        <w:jc w:val="both"/>
        <w:rPr>
          <w:rFonts w:hint="eastAsia"/>
        </w:rPr>
      </w:pPr>
      <w:r>
        <w:rPr>
          <w:rFonts w:hint="eastAsia"/>
        </w:rPr>
        <w:t>This confession, therefore, includes in it an acknowledgment of Christ's universal sovereignty, and a sincere recognition of his authority over us.</w:t>
      </w:r>
    </w:p>
    <w:p w14:paraId="78F65B87">
      <w:pPr>
        <w:widowControl w:val="0"/>
        <w:numPr>
          <w:ilvl w:val="0"/>
          <w:numId w:val="0"/>
        </w:numPr>
        <w:jc w:val="both"/>
        <w:rPr>
          <w:rFonts w:hint="eastAsia"/>
        </w:rPr>
      </w:pPr>
      <w:r>
        <w:rPr>
          <w:rFonts w:hint="eastAsia"/>
        </w:rPr>
        <w:t>因此，这种认信包含了对基督普世主权的承认，以及对祂在我们身上权柄的真诚认可。</w:t>
      </w:r>
    </w:p>
    <w:p w14:paraId="04EA334B">
      <w:pPr>
        <w:widowControl w:val="0"/>
        <w:numPr>
          <w:ilvl w:val="0"/>
          <w:numId w:val="0"/>
        </w:numPr>
        <w:jc w:val="both"/>
        <w:rPr>
          <w:rFonts w:hint="eastAsia"/>
        </w:rPr>
      </w:pPr>
      <w:r>
        <w:rPr>
          <w:rFonts w:hint="eastAsia"/>
        </w:rPr>
        <w:t>To confess Christ as Lord, is to acknowledge him as the Messiah, recognised as such of God, and invested with all the power and prerogatives of the Mediatorial throne.</w:t>
      </w:r>
    </w:p>
    <w:p w14:paraId="041FFAF3">
      <w:pPr>
        <w:widowControl w:val="0"/>
        <w:numPr>
          <w:ilvl w:val="0"/>
          <w:numId w:val="0"/>
        </w:numPr>
        <w:jc w:val="both"/>
        <w:rPr>
          <w:rFonts w:hint="eastAsia"/>
        </w:rPr>
      </w:pPr>
      <w:r>
        <w:rPr>
          <w:rFonts w:hint="eastAsia"/>
        </w:rPr>
        <w:t>承认基督为主，就是承认祂为弥赛亚，被上帝如此承认，并被赋予中保宝座所有的权柄和特权。</w:t>
      </w:r>
    </w:p>
    <w:p w14:paraId="59AE97AB">
      <w:pPr>
        <w:widowControl w:val="0"/>
        <w:numPr>
          <w:ilvl w:val="0"/>
          <w:numId w:val="0"/>
        </w:numPr>
        <w:jc w:val="both"/>
        <w:rPr>
          <w:rFonts w:hint="eastAsia"/>
        </w:rPr>
      </w:pPr>
      <w:r>
        <w:rPr>
          <w:rFonts w:hint="eastAsia"/>
        </w:rPr>
        <w:t>This acknowledgment is consequently often put for a recognition of Christ in all his offices.</w:t>
      </w:r>
    </w:p>
    <w:p w14:paraId="3E1D5A07">
      <w:pPr>
        <w:widowControl w:val="0"/>
        <w:numPr>
          <w:ilvl w:val="0"/>
          <w:numId w:val="0"/>
        </w:numPr>
        <w:jc w:val="both"/>
        <w:rPr>
          <w:rFonts w:hint="eastAsia"/>
        </w:rPr>
      </w:pPr>
      <w:r>
        <w:rPr>
          <w:rFonts w:hint="eastAsia"/>
        </w:rPr>
        <w:t>因此，这种承认常常被用来指对基督所有职分的承认。</w:t>
      </w:r>
    </w:p>
    <w:p w14:paraId="2C156202">
      <w:pPr>
        <w:widowControl w:val="0"/>
        <w:numPr>
          <w:ilvl w:val="0"/>
          <w:numId w:val="0"/>
        </w:numPr>
        <w:jc w:val="both"/>
        <w:rPr>
          <w:rFonts w:hint="eastAsia"/>
        </w:rPr>
      </w:pPr>
      <w:r>
        <w:rPr>
          <w:rFonts w:hint="eastAsia"/>
        </w:rPr>
        <w:t>1 Cor. 12:3, "No man can say that Jesus is the Lord, but by the Holy Ghost."</w:t>
      </w:r>
    </w:p>
    <w:p w14:paraId="6F21DB19">
      <w:pPr>
        <w:widowControl w:val="0"/>
        <w:numPr>
          <w:ilvl w:val="0"/>
          <w:numId w:val="0"/>
        </w:numPr>
        <w:jc w:val="both"/>
        <w:rPr>
          <w:rFonts w:hint="eastAsia"/>
        </w:rPr>
      </w:pPr>
      <w:r>
        <w:rPr>
          <w:rFonts w:hint="eastAsia"/>
        </w:rPr>
        <w:t>林前12:3：“若不是被圣灵感动的，也没有能说耶稣是主的。”</w:t>
      </w:r>
    </w:p>
    <w:p w14:paraId="7E96BE1B">
      <w:pPr>
        <w:widowControl w:val="0"/>
        <w:numPr>
          <w:ilvl w:val="0"/>
          <w:numId w:val="0"/>
        </w:numPr>
        <w:jc w:val="both"/>
        <w:rPr>
          <w:rFonts w:hint="eastAsia"/>
        </w:rPr>
      </w:pPr>
      <w:r>
        <w:rPr>
          <w:rFonts w:hint="eastAsia"/>
        </w:rPr>
        <w:t>Phil. 2:11, "Every tongue shall confess that</w:t>
      </w:r>
    </w:p>
    <w:p w14:paraId="3803A6A4">
      <w:pPr>
        <w:widowControl w:val="0"/>
        <w:numPr>
          <w:ilvl w:val="0"/>
          <w:numId w:val="0"/>
        </w:numPr>
        <w:jc w:val="both"/>
        <w:rPr>
          <w:rFonts w:hint="eastAsia"/>
        </w:rPr>
      </w:pPr>
      <w:r>
        <w:rPr>
          <w:rFonts w:hint="eastAsia"/>
        </w:rPr>
        <w:t>腓2:11：“无不口称耶稣基督为主”。</w:t>
      </w:r>
    </w:p>
    <w:p w14:paraId="0B3D8236">
      <w:pPr>
        <w:widowControl w:val="0"/>
        <w:numPr>
          <w:ilvl w:val="0"/>
          <w:numId w:val="0"/>
        </w:numPr>
        <w:jc w:val="both"/>
        <w:rPr>
          <w:rFonts w:hint="eastAsia"/>
        </w:rPr>
      </w:pPr>
      <w:r>
        <w:rPr>
          <w:rFonts w:hint="eastAsia"/>
        </w:rPr>
        <w:t>Jesus Christ is Lord."</w:t>
      </w:r>
    </w:p>
    <w:p w14:paraId="40374805">
      <w:pPr>
        <w:widowControl w:val="0"/>
        <w:numPr>
          <w:ilvl w:val="0"/>
          <w:numId w:val="0"/>
        </w:numPr>
        <w:jc w:val="both"/>
        <w:rPr>
          <w:rFonts w:hint="eastAsia"/>
        </w:rPr>
      </w:pPr>
      <w:r>
        <w:rPr>
          <w:rFonts w:hint="eastAsia"/>
        </w:rPr>
        <w:t>耶稣基督是主。”</w:t>
      </w:r>
    </w:p>
    <w:p w14:paraId="4E00590A">
      <w:pPr>
        <w:widowControl w:val="0"/>
        <w:numPr>
          <w:ilvl w:val="0"/>
          <w:numId w:val="0"/>
        </w:numPr>
        <w:jc w:val="both"/>
        <w:rPr>
          <w:rFonts w:hint="eastAsia"/>
        </w:rPr>
      </w:pPr>
      <w:r>
        <w:rPr>
          <w:rFonts w:hint="eastAsia"/>
        </w:rPr>
        <w:t>'To preach the Lord Jesus,' or 'that Jesus is the Lord,' Acts 11:20, is to preach him as the Saviour in all his fulness.</w:t>
      </w:r>
    </w:p>
    <w:p w14:paraId="63274A66">
      <w:pPr>
        <w:widowControl w:val="0"/>
        <w:numPr>
          <w:ilvl w:val="0"/>
          <w:numId w:val="0"/>
        </w:numPr>
        <w:jc w:val="both"/>
        <w:rPr>
          <w:rFonts w:hint="eastAsia"/>
        </w:rPr>
      </w:pPr>
      <w:r>
        <w:rPr>
          <w:rFonts w:hint="eastAsia"/>
        </w:rPr>
        <w:t>“传讲主耶稣”或“耶稣是主”（徒11:20），就是传讲祂作为救主的全部丰盛。</w:t>
      </w:r>
    </w:p>
    <w:p w14:paraId="4F64ABED">
      <w:pPr>
        <w:widowControl w:val="0"/>
        <w:numPr>
          <w:ilvl w:val="0"/>
          <w:numId w:val="0"/>
        </w:numPr>
        <w:jc w:val="both"/>
        <w:rPr>
          <w:rFonts w:hint="eastAsia"/>
        </w:rPr>
      </w:pPr>
      <w:r>
        <w:rPr>
          <w:rFonts w:hint="eastAsia"/>
        </w:rPr>
        <w:t>Rom. 14:9, "For to this end Christ both died, and rose, and revived, that he might be Lord both of the dead and of the living."</w:t>
      </w:r>
    </w:p>
    <w:p w14:paraId="4237C467">
      <w:pPr>
        <w:widowControl w:val="0"/>
        <w:numPr>
          <w:ilvl w:val="0"/>
          <w:numId w:val="0"/>
        </w:numPr>
        <w:jc w:val="both"/>
        <w:rPr>
          <w:rFonts w:hint="eastAsia"/>
        </w:rPr>
      </w:pPr>
      <w:r>
        <w:rPr>
          <w:rFonts w:hint="eastAsia"/>
        </w:rPr>
        <w:t>罗14:9：“因此基督死了，又活了，为要作死人并活人的主。”</w:t>
      </w:r>
    </w:p>
    <w:p w14:paraId="085FACB5">
      <w:pPr>
        <w:widowControl w:val="0"/>
        <w:numPr>
          <w:ilvl w:val="0"/>
          <w:numId w:val="0"/>
        </w:numPr>
        <w:jc w:val="both"/>
        <w:rPr>
          <w:rFonts w:hint="eastAsia"/>
        </w:rPr>
      </w:pPr>
      <w:r>
        <w:rPr>
          <w:rFonts w:hint="eastAsia"/>
        </w:rPr>
        <w:t>The necessity of a public confession of Christ unto salvation is frequently asserted in the Scriptures.</w:t>
      </w:r>
    </w:p>
    <w:p w14:paraId="2612B3D6">
      <w:pPr>
        <w:widowControl w:val="0"/>
        <w:numPr>
          <w:ilvl w:val="0"/>
          <w:numId w:val="0"/>
        </w:numPr>
        <w:jc w:val="both"/>
        <w:rPr>
          <w:rFonts w:hint="eastAsia"/>
        </w:rPr>
      </w:pPr>
      <w:r>
        <w:rPr>
          <w:rFonts w:hint="eastAsia"/>
        </w:rPr>
        <w:t>圣经中经常断言公开承认基督以致得救的必要性。</w:t>
      </w:r>
    </w:p>
    <w:p w14:paraId="2BE0F953">
      <w:pPr>
        <w:widowControl w:val="0"/>
        <w:numPr>
          <w:ilvl w:val="0"/>
          <w:numId w:val="0"/>
        </w:numPr>
        <w:jc w:val="both"/>
        <w:rPr>
          <w:rFonts w:hint="eastAsia"/>
        </w:rPr>
      </w:pPr>
      <w:r>
        <w:rPr>
          <w:rFonts w:hint="eastAsia"/>
        </w:rPr>
        <w:t>Matt. 10:32, "Whosoever, therefore, shall confess me before men, him will I confess also before my Father which is in heaven."</w:t>
      </w:r>
    </w:p>
    <w:p w14:paraId="698E4F3A">
      <w:pPr>
        <w:widowControl w:val="0"/>
        <w:numPr>
          <w:ilvl w:val="0"/>
          <w:numId w:val="0"/>
        </w:numPr>
        <w:jc w:val="both"/>
        <w:rPr>
          <w:rFonts w:hint="eastAsia"/>
        </w:rPr>
      </w:pPr>
      <w:r>
        <w:rPr>
          <w:rFonts w:hint="eastAsia"/>
        </w:rPr>
        <w:t>太10:32：“凡在人面前认我的，我在我天上的父面前也必认他。”</w:t>
      </w:r>
    </w:p>
    <w:p w14:paraId="3FBAF46C">
      <w:pPr>
        <w:widowControl w:val="0"/>
        <w:numPr>
          <w:ilvl w:val="0"/>
          <w:numId w:val="0"/>
        </w:numPr>
        <w:jc w:val="both"/>
        <w:rPr>
          <w:rFonts w:hint="eastAsia"/>
        </w:rPr>
      </w:pPr>
      <w:r>
        <w:rPr>
          <w:rFonts w:hint="eastAsia"/>
        </w:rPr>
        <w:t>Luke 12:8, 1 John 4:15, "Whosoever shall confess that Jesus is the Son of God, God dwelleth in him, and he in God."</w:t>
      </w:r>
    </w:p>
    <w:p w14:paraId="382DB6B1">
      <w:pPr>
        <w:widowControl w:val="0"/>
        <w:numPr>
          <w:ilvl w:val="0"/>
          <w:numId w:val="0"/>
        </w:numPr>
        <w:jc w:val="both"/>
        <w:rPr>
          <w:rFonts w:hint="eastAsia"/>
        </w:rPr>
      </w:pPr>
      <w:r>
        <w:rPr>
          <w:rFonts w:hint="eastAsia"/>
        </w:rPr>
        <w:t>路12:8，约壹4:15：“凡认耶稣为上帝儿子的，上帝就住在他里面，他也住在上帝里面。”</w:t>
      </w:r>
    </w:p>
    <w:p w14:paraId="0EED9B5E">
      <w:pPr>
        <w:widowControl w:val="0"/>
        <w:numPr>
          <w:ilvl w:val="0"/>
          <w:numId w:val="0"/>
        </w:numPr>
        <w:jc w:val="both"/>
        <w:rPr>
          <w:rFonts w:hint="eastAsia"/>
        </w:rPr>
      </w:pPr>
    </w:p>
    <w:p w14:paraId="2AE1BB3F">
      <w:pPr>
        <w:widowControl w:val="0"/>
        <w:numPr>
          <w:ilvl w:val="0"/>
          <w:numId w:val="0"/>
        </w:numPr>
        <w:jc w:val="both"/>
        <w:rPr>
          <w:rFonts w:hint="eastAsia"/>
        </w:rPr>
      </w:pPr>
      <w:r>
        <w:rPr>
          <w:rFonts w:hint="eastAsia"/>
        </w:rPr>
        <w:t>The second requisite is faith.</w:t>
      </w:r>
    </w:p>
    <w:p w14:paraId="0E388EC9">
      <w:pPr>
        <w:widowControl w:val="0"/>
        <w:numPr>
          <w:ilvl w:val="0"/>
          <w:numId w:val="0"/>
        </w:numPr>
        <w:jc w:val="both"/>
        <w:rPr>
          <w:rFonts w:hint="eastAsia"/>
        </w:rPr>
      </w:pPr>
      <w:r>
        <w:rPr>
          <w:rFonts w:hint="eastAsia"/>
        </w:rPr>
        <w:t>第二个必要条件是信心。</w:t>
      </w:r>
    </w:p>
    <w:p w14:paraId="49D2A215">
      <w:pPr>
        <w:widowControl w:val="0"/>
        <w:numPr>
          <w:ilvl w:val="0"/>
          <w:numId w:val="0"/>
        </w:numPr>
        <w:jc w:val="both"/>
        <w:rPr>
          <w:rFonts w:hint="eastAsia"/>
        </w:rPr>
      </w:pPr>
      <w:r>
        <w:rPr>
          <w:rFonts w:hint="eastAsia"/>
        </w:rPr>
        <w:t>The truth to be believed is that God hath raised Christ from the dead.</w:t>
      </w:r>
    </w:p>
    <w:p w14:paraId="5683DC86">
      <w:pPr>
        <w:widowControl w:val="0"/>
        <w:numPr>
          <w:ilvl w:val="0"/>
          <w:numId w:val="0"/>
        </w:numPr>
        <w:jc w:val="both"/>
        <w:rPr>
          <w:rFonts w:hint="eastAsia"/>
        </w:rPr>
      </w:pPr>
      <w:r>
        <w:rPr>
          <w:rFonts w:hint="eastAsia"/>
        </w:rPr>
        <w:t>所要相信的真理是上帝叫基督从死里复活。</w:t>
      </w:r>
    </w:p>
    <w:p w14:paraId="6F879AD0">
      <w:pPr>
        <w:widowControl w:val="0"/>
        <w:numPr>
          <w:ilvl w:val="0"/>
          <w:numId w:val="0"/>
        </w:numPr>
        <w:jc w:val="both"/>
        <w:rPr>
          <w:rFonts w:hint="eastAsia"/>
        </w:rPr>
      </w:pPr>
      <w:r>
        <w:rPr>
          <w:rFonts w:hint="eastAsia"/>
        </w:rPr>
        <w:t>That is, we must believe that by the resurrection of Christ, God has publicly acknowledged him to be all that he claimed to be, and has publicly accepted of all that he came to perform.</w:t>
      </w:r>
    </w:p>
    <w:p w14:paraId="1BAD4B43">
      <w:pPr>
        <w:widowControl w:val="0"/>
        <w:numPr>
          <w:ilvl w:val="0"/>
          <w:numId w:val="0"/>
        </w:numPr>
        <w:jc w:val="both"/>
        <w:rPr>
          <w:rFonts w:hint="eastAsia"/>
        </w:rPr>
      </w:pPr>
      <w:r>
        <w:rPr>
          <w:rFonts w:hint="eastAsia"/>
        </w:rPr>
        <w:t>也就是说，我们必须相信，藉着基督的复活，上帝已经公开承认祂是祂所声称的一切，并且已经公开接纳了祂来要成就的一切。</w:t>
      </w:r>
    </w:p>
    <w:p w14:paraId="4DC60243">
      <w:pPr>
        <w:widowControl w:val="0"/>
        <w:numPr>
          <w:ilvl w:val="0"/>
          <w:numId w:val="0"/>
        </w:numPr>
        <w:jc w:val="both"/>
        <w:rPr>
          <w:rFonts w:hint="eastAsia"/>
        </w:rPr>
      </w:pPr>
      <w:r>
        <w:rPr>
          <w:rFonts w:hint="eastAsia"/>
        </w:rPr>
        <w:t>He has recognised him as his Son and the Saviour of the world, and has accepted of his blood as a sacrifice for sin.</w:t>
      </w:r>
    </w:p>
    <w:p w14:paraId="18EDD082">
      <w:pPr>
        <w:widowControl w:val="0"/>
        <w:numPr>
          <w:ilvl w:val="0"/>
          <w:numId w:val="0"/>
        </w:numPr>
        <w:jc w:val="both"/>
        <w:rPr>
          <w:rFonts w:hint="eastAsia"/>
        </w:rPr>
      </w:pPr>
      <w:r>
        <w:rPr>
          <w:rFonts w:hint="eastAsia"/>
        </w:rPr>
        <w:t>祂已经承认祂是祂的儿子和世界的救主，并且已经接纳了祂的血作为赎罪祭。</w:t>
      </w:r>
    </w:p>
    <w:p w14:paraId="2CAF39E0">
      <w:pPr>
        <w:widowControl w:val="0"/>
        <w:numPr>
          <w:ilvl w:val="0"/>
          <w:numId w:val="0"/>
        </w:numPr>
        <w:jc w:val="both"/>
        <w:rPr>
          <w:rFonts w:hint="eastAsia"/>
        </w:rPr>
      </w:pPr>
      <w:r>
        <w:rPr>
          <w:rFonts w:hint="eastAsia"/>
        </w:rPr>
        <w:t>See Rom. 4:25, 1:4, Acts 13:32, 33, 1 Peter 1:3–5, 1 Cor. 15:14, et seq.</w:t>
      </w:r>
    </w:p>
    <w:p w14:paraId="219DA511">
      <w:pPr>
        <w:widowControl w:val="0"/>
        <w:numPr>
          <w:ilvl w:val="0"/>
          <w:numId w:val="0"/>
        </w:numPr>
        <w:jc w:val="both"/>
        <w:rPr>
          <w:rFonts w:hint="eastAsia"/>
        </w:rPr>
      </w:pPr>
      <w:r>
        <w:rPr>
          <w:rFonts w:hint="eastAsia"/>
        </w:rPr>
        <w:t>见罗4:25，1:4，徒13:32, 33，彼前1:3-5，林前15:14及以下。</w:t>
      </w:r>
    </w:p>
    <w:p w14:paraId="2B2C8CA3">
      <w:pPr>
        <w:widowControl w:val="0"/>
        <w:numPr>
          <w:ilvl w:val="0"/>
          <w:numId w:val="0"/>
        </w:numPr>
        <w:jc w:val="both"/>
        <w:rPr>
          <w:rFonts w:hint="eastAsia"/>
        </w:rPr>
      </w:pPr>
      <w:r>
        <w:rPr>
          <w:rFonts w:hint="eastAsia"/>
        </w:rPr>
        <w:t>Acts 17:31, "Whereof he hath given assurance unto all men, in that he hath raised him from the dead.</w:t>
      </w:r>
    </w:p>
    <w:p w14:paraId="59E1B551">
      <w:pPr>
        <w:widowControl w:val="0"/>
        <w:numPr>
          <w:ilvl w:val="0"/>
          <w:numId w:val="0"/>
        </w:numPr>
        <w:jc w:val="both"/>
        <w:rPr>
          <w:rFonts w:hint="eastAsia"/>
        </w:rPr>
      </w:pPr>
      <w:r>
        <w:rPr>
          <w:rFonts w:hint="eastAsia"/>
        </w:rPr>
        <w:t>徒17:31：“因为祂已经定了日子，要藉着祂所设立的人，按公义审判天下；并且叫祂从死里复活，给万人作可信的凭据。”</w:t>
      </w:r>
    </w:p>
    <w:p w14:paraId="48854D00">
      <w:pPr>
        <w:widowControl w:val="0"/>
        <w:numPr>
          <w:ilvl w:val="0"/>
          <w:numId w:val="0"/>
        </w:numPr>
        <w:jc w:val="both"/>
        <w:rPr>
          <w:rFonts w:hint="eastAsia"/>
        </w:rPr>
      </w:pPr>
      <w:r>
        <w:rPr>
          <w:rFonts w:hint="eastAsia"/>
        </w:rPr>
        <w:t>To believe, therefore, that God has raised Christ from the dead, involves the belief that Christ is all that he claimed to be, and that he has accomplished all that he came to perform.</w:t>
      </w:r>
    </w:p>
    <w:p w14:paraId="7B8F2139">
      <w:pPr>
        <w:widowControl w:val="0"/>
        <w:numPr>
          <w:ilvl w:val="0"/>
          <w:numId w:val="0"/>
        </w:numPr>
        <w:jc w:val="both"/>
        <w:rPr>
          <w:rFonts w:hint="eastAsia"/>
        </w:rPr>
      </w:pPr>
      <w:r>
        <w:rPr>
          <w:rFonts w:hint="eastAsia"/>
        </w:rPr>
        <w:t>因此，相信上帝叫基督从死里复活，就包含了相信基督是祂所声称的一切，并且祂已经成就了祂来要成就的一切。</w:t>
      </w:r>
    </w:p>
    <w:p w14:paraId="0E70FC26">
      <w:pPr>
        <w:widowControl w:val="0"/>
        <w:numPr>
          <w:ilvl w:val="0"/>
          <w:numId w:val="0"/>
        </w:numPr>
        <w:jc w:val="both"/>
        <w:rPr>
          <w:rFonts w:hint="eastAsia"/>
        </w:rPr>
      </w:pPr>
      <w:r>
        <w:rPr>
          <w:rFonts w:hint="eastAsia"/>
        </w:rPr>
        <w:t>In thy heart.</w:t>
      </w:r>
    </w:p>
    <w:p w14:paraId="4F348553">
      <w:pPr>
        <w:widowControl w:val="0"/>
        <w:numPr>
          <w:ilvl w:val="0"/>
          <w:numId w:val="0"/>
        </w:numPr>
        <w:jc w:val="both"/>
        <w:rPr>
          <w:rFonts w:hint="eastAsia"/>
        </w:rPr>
      </w:pPr>
      <w:r>
        <w:rPr>
          <w:rFonts w:hint="eastAsia"/>
        </w:rPr>
        <w:t>在你心里。</w:t>
      </w:r>
    </w:p>
    <w:p w14:paraId="2F4450CC">
      <w:pPr>
        <w:widowControl w:val="0"/>
        <w:numPr>
          <w:ilvl w:val="0"/>
          <w:numId w:val="0"/>
        </w:numPr>
        <w:jc w:val="both"/>
        <w:rPr>
          <w:rFonts w:hint="eastAsia"/>
        </w:rPr>
      </w:pPr>
      <w:r>
        <w:rPr>
          <w:rFonts w:hint="eastAsia"/>
        </w:rPr>
        <w:t>Faith is very far from being a merely speculative exercise.</w:t>
      </w:r>
    </w:p>
    <w:p w14:paraId="69EC48E5">
      <w:pPr>
        <w:widowControl w:val="0"/>
        <w:numPr>
          <w:ilvl w:val="0"/>
          <w:numId w:val="0"/>
        </w:numPr>
        <w:jc w:val="both"/>
        <w:rPr>
          <w:rFonts w:hint="eastAsia"/>
        </w:rPr>
      </w:pPr>
      <w:r>
        <w:rPr>
          <w:rFonts w:hint="eastAsia"/>
        </w:rPr>
        <w:t>信心远非仅仅是一种思辨性的操练。</w:t>
      </w:r>
    </w:p>
    <w:p w14:paraId="1BDE2778">
      <w:pPr>
        <w:widowControl w:val="0"/>
        <w:numPr>
          <w:ilvl w:val="0"/>
          <w:numId w:val="0"/>
        </w:numPr>
        <w:jc w:val="both"/>
        <w:rPr>
          <w:rFonts w:hint="eastAsia"/>
        </w:rPr>
      </w:pPr>
      <w:r>
        <w:rPr>
          <w:rFonts w:hint="eastAsia"/>
        </w:rPr>
        <w:t>When moral or religious truth is its object, it is always attended by the exercise of the affections.</w:t>
      </w:r>
    </w:p>
    <w:p w14:paraId="1216DD62">
      <w:pPr>
        <w:widowControl w:val="0"/>
        <w:numPr>
          <w:ilvl w:val="0"/>
          <w:numId w:val="0"/>
        </w:numPr>
        <w:jc w:val="both"/>
        <w:rPr>
          <w:rFonts w:hint="eastAsia"/>
        </w:rPr>
      </w:pPr>
      <w:r>
        <w:rPr>
          <w:rFonts w:hint="eastAsia"/>
        </w:rPr>
        <w:t>当道德或宗教真理是其对象时，它总是伴随着情感的运用。</w:t>
      </w:r>
    </w:p>
    <w:p w14:paraId="3458ED46">
      <w:pPr>
        <w:widowControl w:val="0"/>
        <w:numPr>
          <w:ilvl w:val="0"/>
          <w:numId w:val="0"/>
        </w:numPr>
        <w:jc w:val="both"/>
        <w:rPr>
          <w:rFonts w:hint="eastAsia"/>
        </w:rPr>
      </w:pPr>
      <w:r>
        <w:rPr>
          <w:rFonts w:hint="eastAsia"/>
        </w:rPr>
        <w:t>The word heart, however, is not to be taken in its limited sense, for the seat of the affections.</w:t>
      </w:r>
    </w:p>
    <w:p w14:paraId="031A7A3C">
      <w:pPr>
        <w:widowControl w:val="0"/>
        <w:numPr>
          <w:ilvl w:val="0"/>
          <w:numId w:val="0"/>
        </w:numPr>
        <w:jc w:val="both"/>
        <w:rPr>
          <w:rFonts w:hint="eastAsia"/>
        </w:rPr>
      </w:pPr>
      <w:r>
        <w:rPr>
          <w:rFonts w:hint="eastAsia"/>
        </w:rPr>
        <w:t>然而，“心”这个词不应按其狭义理解为情感的所在。</w:t>
      </w:r>
    </w:p>
    <w:p w14:paraId="25043795">
      <w:pPr>
        <w:widowControl w:val="0"/>
        <w:numPr>
          <w:ilvl w:val="0"/>
          <w:numId w:val="0"/>
        </w:numPr>
        <w:jc w:val="both"/>
        <w:rPr>
          <w:rFonts w:hint="eastAsia"/>
        </w:rPr>
      </w:pPr>
      <w:r>
        <w:rPr>
          <w:rFonts w:hint="eastAsia"/>
        </w:rPr>
        <w:t>It means the whole soul, or inner man.</w:t>
      </w:r>
    </w:p>
    <w:p w14:paraId="5526F64A">
      <w:pPr>
        <w:widowControl w:val="0"/>
        <w:numPr>
          <w:ilvl w:val="0"/>
          <w:numId w:val="0"/>
        </w:numPr>
        <w:jc w:val="both"/>
        <w:rPr>
          <w:rFonts w:hint="eastAsia"/>
        </w:rPr>
      </w:pPr>
      <w:r>
        <w:rPr>
          <w:rFonts w:hint="eastAsia"/>
        </w:rPr>
        <w:t>它指整个灵魂，或内在的人。</w:t>
      </w:r>
    </w:p>
    <w:p w14:paraId="32E38A2F">
      <w:pPr>
        <w:widowControl w:val="0"/>
        <w:numPr>
          <w:ilvl w:val="0"/>
          <w:numId w:val="0"/>
        </w:numPr>
        <w:jc w:val="both"/>
        <w:rPr>
          <w:rFonts w:hint="eastAsia"/>
        </w:rPr>
      </w:pPr>
      <w:r>
        <w:rPr>
          <w:rFonts w:hint="eastAsia"/>
        </w:rPr>
        <w:t>Confession is an outward act, faith is an act of the mind in the wide sense of that word.</w:t>
      </w:r>
    </w:p>
    <w:p w14:paraId="3C79BA24">
      <w:pPr>
        <w:widowControl w:val="0"/>
        <w:numPr>
          <w:ilvl w:val="0"/>
          <w:numId w:val="0"/>
        </w:numPr>
        <w:jc w:val="both"/>
        <w:rPr>
          <w:rFonts w:hint="eastAsia"/>
        </w:rPr>
      </w:pPr>
      <w:r>
        <w:rPr>
          <w:rFonts w:hint="eastAsia"/>
        </w:rPr>
        <w:t>认信是外在的行为，信心是广义上思想的行为。</w:t>
      </w:r>
    </w:p>
    <w:p w14:paraId="4DC0F64C">
      <w:pPr>
        <w:widowControl w:val="0"/>
        <w:numPr>
          <w:ilvl w:val="0"/>
          <w:numId w:val="0"/>
        </w:numPr>
        <w:jc w:val="both"/>
        <w:rPr>
          <w:rFonts w:hint="eastAsia"/>
        </w:rPr>
      </w:pPr>
      <w:r>
        <w:rPr>
          <w:rFonts w:hint="eastAsia"/>
        </w:rPr>
        <w:t>It includes the understanding and the affections.</w:t>
      </w:r>
    </w:p>
    <w:p w14:paraId="7FA3A195">
      <w:pPr>
        <w:widowControl w:val="0"/>
        <w:numPr>
          <w:ilvl w:val="0"/>
          <w:numId w:val="0"/>
        </w:numPr>
        <w:jc w:val="both"/>
        <w:rPr>
          <w:rFonts w:hint="eastAsia"/>
        </w:rPr>
      </w:pPr>
      <w:r>
        <w:rPr>
          <w:rFonts w:hint="eastAsia"/>
        </w:rPr>
        <w:t>它包括理解和情感。</w:t>
      </w:r>
    </w:p>
    <w:p w14:paraId="65062128">
      <w:pPr>
        <w:widowControl w:val="0"/>
        <w:numPr>
          <w:ilvl w:val="0"/>
          <w:numId w:val="0"/>
        </w:numPr>
        <w:jc w:val="both"/>
        <w:rPr>
          <w:rFonts w:hint="eastAsia"/>
        </w:rPr>
      </w:pPr>
      <w:r>
        <w:rPr>
          <w:rFonts w:hint="eastAsia"/>
        </w:rPr>
        <w:t>Saving faith is not mere intellectual assent, but a cordial receiving and resting on Christ alone for salvation.</w:t>
      </w:r>
    </w:p>
    <w:p w14:paraId="4FABD6D1">
      <w:pPr>
        <w:widowControl w:val="0"/>
        <w:numPr>
          <w:ilvl w:val="0"/>
          <w:numId w:val="0"/>
        </w:numPr>
        <w:jc w:val="both"/>
        <w:rPr>
          <w:rFonts w:hint="eastAsia"/>
        </w:rPr>
      </w:pPr>
      <w:r>
        <w:rPr>
          <w:rFonts w:hint="eastAsia"/>
        </w:rPr>
        <w:t>得救的信心并非仅仅是理智上的同意，而是由衷地接受并单单倚靠基督得救。</w:t>
      </w:r>
    </w:p>
    <w:p w14:paraId="7DC88B62">
      <w:pPr>
        <w:widowControl w:val="0"/>
        <w:numPr>
          <w:ilvl w:val="0"/>
          <w:numId w:val="0"/>
        </w:numPr>
        <w:jc w:val="both"/>
        <w:rPr>
          <w:rFonts w:hint="eastAsia"/>
        </w:rPr>
      </w:pPr>
    </w:p>
    <w:p w14:paraId="259985D8">
      <w:pPr>
        <w:widowControl w:val="0"/>
        <w:numPr>
          <w:ilvl w:val="0"/>
          <w:numId w:val="0"/>
        </w:numPr>
        <w:jc w:val="both"/>
        <w:rPr>
          <w:rFonts w:hint="eastAsia"/>
        </w:rPr>
      </w:pPr>
      <w:r>
        <w:rPr>
          <w:rFonts w:hint="eastAsia"/>
        </w:rPr>
        <w:t>VERSE 10. For with the heart man believeth unto righteousness, and with the mouth confession is made unto salvation.</w:t>
      </w:r>
    </w:p>
    <w:p w14:paraId="0C3721AF">
      <w:pPr>
        <w:widowControl w:val="0"/>
        <w:numPr>
          <w:ilvl w:val="0"/>
          <w:numId w:val="0"/>
        </w:numPr>
        <w:jc w:val="both"/>
        <w:rPr>
          <w:rFonts w:hint="eastAsia"/>
        </w:rPr>
      </w:pPr>
      <w:r>
        <w:rPr>
          <w:rFonts w:hint="eastAsia"/>
        </w:rPr>
        <w:t>第10节. 因为人心里相信，就可以称义；口里承认，就可以得救。</w:t>
      </w:r>
    </w:p>
    <w:p w14:paraId="2B2B340B">
      <w:pPr>
        <w:widowControl w:val="0"/>
        <w:numPr>
          <w:ilvl w:val="0"/>
          <w:numId w:val="0"/>
        </w:numPr>
        <w:jc w:val="both"/>
        <w:rPr>
          <w:rFonts w:hint="eastAsia"/>
        </w:rPr>
      </w:pPr>
      <w:r>
        <w:rPr>
          <w:rFonts w:hint="eastAsia"/>
        </w:rPr>
        <w:t>This is the reason why faith and confession are alone necessary unto salvation; because he who believes with the heart is justified, and he who openly confesses Christ shall be saved.</w:t>
      </w:r>
    </w:p>
    <w:p w14:paraId="7E8E0A53">
      <w:pPr>
        <w:widowControl w:val="0"/>
        <w:numPr>
          <w:ilvl w:val="0"/>
          <w:numId w:val="0"/>
        </w:numPr>
        <w:jc w:val="both"/>
        <w:rPr>
          <w:rFonts w:hint="eastAsia"/>
        </w:rPr>
      </w:pPr>
      <w:r>
        <w:rPr>
          <w:rFonts w:hint="eastAsia"/>
        </w:rPr>
        <w:t>这就是为什么唯有信心和认信是得救所必需的；因为心里相信的人就得称义，公开承认基督的人就必得救。</w:t>
      </w:r>
    </w:p>
    <w:p w14:paraId="5F6265E0">
      <w:pPr>
        <w:widowControl w:val="0"/>
        <w:numPr>
          <w:ilvl w:val="0"/>
          <w:numId w:val="0"/>
        </w:numPr>
        <w:jc w:val="both"/>
        <w:rPr>
          <w:rFonts w:hint="eastAsia"/>
        </w:rPr>
      </w:pPr>
      <w:r>
        <w:rPr>
          <w:rFonts w:hint="eastAsia"/>
        </w:rPr>
        <w:t>That is, such is the doctrine of Scripture, as the apostle proves in the subsequent verse.</w:t>
      </w:r>
    </w:p>
    <w:p w14:paraId="0BC6E492">
      <w:pPr>
        <w:widowControl w:val="0"/>
        <w:numPr>
          <w:ilvl w:val="0"/>
          <w:numId w:val="0"/>
        </w:numPr>
        <w:jc w:val="both"/>
        <w:rPr>
          <w:rFonts w:hint="eastAsia"/>
        </w:rPr>
      </w:pPr>
      <w:r>
        <w:rPr>
          <w:rFonts w:hint="eastAsia"/>
        </w:rPr>
        <w:t>也就是说，这就是圣经的教义，正如使徒在下一节经文中所证明的那样。</w:t>
      </w:r>
    </w:p>
    <w:p w14:paraId="6F6B09B8">
      <w:pPr>
        <w:widowControl w:val="0"/>
        <w:numPr>
          <w:ilvl w:val="0"/>
          <w:numId w:val="0"/>
        </w:numPr>
        <w:jc w:val="both"/>
        <w:rPr>
          <w:rFonts w:hint="eastAsia"/>
        </w:rPr>
      </w:pPr>
      <w:r>
        <w:rPr>
          <w:rFonts w:hint="eastAsia"/>
        </w:rPr>
        <w:t>Here, as in the passages referred to above, in which confession is connected with salvation, it is evident that it must be not only open but sincere.</w:t>
      </w:r>
    </w:p>
    <w:p w14:paraId="5CAC7348">
      <w:pPr>
        <w:widowControl w:val="0"/>
        <w:numPr>
          <w:ilvl w:val="0"/>
          <w:numId w:val="0"/>
        </w:numPr>
        <w:jc w:val="both"/>
        <w:rPr>
          <w:rFonts w:hint="eastAsia"/>
        </w:rPr>
      </w:pPr>
      <w:r>
        <w:rPr>
          <w:rFonts w:hint="eastAsia"/>
        </w:rPr>
        <w:t>在这里，如同上面提到的那些将认信与救恩联系起来的经文一样，很明显它不仅必须是公开的，而且必须是真诚的。</w:t>
      </w:r>
    </w:p>
    <w:p w14:paraId="5347333F">
      <w:pPr>
        <w:widowControl w:val="0"/>
        <w:numPr>
          <w:ilvl w:val="0"/>
          <w:numId w:val="0"/>
        </w:numPr>
        <w:jc w:val="both"/>
        <w:rPr>
          <w:rFonts w:hint="eastAsia"/>
        </w:rPr>
      </w:pPr>
      <w:r>
        <w:rPr>
          <w:rFonts w:hint="eastAsia"/>
        </w:rPr>
        <w:t>It is not a mere saying, Lord, Lord, but a cordial acknowledgment of him, before men, as our Lord and Redeemer.</w:t>
      </w:r>
    </w:p>
    <w:p w14:paraId="14989F98">
      <w:pPr>
        <w:widowControl w:val="0"/>
        <w:numPr>
          <w:ilvl w:val="0"/>
          <w:numId w:val="0"/>
        </w:numPr>
        <w:jc w:val="both"/>
        <w:rPr>
          <w:rFonts w:hint="eastAsia"/>
        </w:rPr>
      </w:pPr>
      <w:r>
        <w:rPr>
          <w:rFonts w:hint="eastAsia"/>
        </w:rPr>
        <w:t>这并非仅仅说“主啊，主啊”，而是在人面前由衷地承认祂是我们的主和救赎主。</w:t>
      </w:r>
    </w:p>
    <w:p w14:paraId="5D312891">
      <w:pPr>
        <w:widowControl w:val="0"/>
        <w:numPr>
          <w:ilvl w:val="0"/>
          <w:numId w:val="0"/>
        </w:numPr>
        <w:jc w:val="both"/>
        <w:rPr>
          <w:rFonts w:hint="eastAsia"/>
        </w:rPr>
      </w:pPr>
      <w:r>
        <w:rPr>
          <w:rFonts w:hint="eastAsia"/>
        </w:rPr>
        <w:t>Unto righteousness, i.e., so that we may become righteous.</w:t>
      </w:r>
    </w:p>
    <w:p w14:paraId="26AEF486">
      <w:pPr>
        <w:widowControl w:val="0"/>
        <w:numPr>
          <w:ilvl w:val="0"/>
          <w:numId w:val="0"/>
        </w:numPr>
        <w:jc w:val="both"/>
        <w:rPr>
          <w:rFonts w:hint="eastAsia"/>
        </w:rPr>
      </w:pPr>
      <w:r>
        <w:rPr>
          <w:rFonts w:hint="eastAsia"/>
        </w:rPr>
        <w:t>以致于义，即，好叫我们可以成为义。</w:t>
      </w:r>
    </w:p>
    <w:p w14:paraId="6BE91016">
      <w:pPr>
        <w:widowControl w:val="0"/>
        <w:numPr>
          <w:ilvl w:val="0"/>
          <w:numId w:val="0"/>
        </w:numPr>
        <w:jc w:val="both"/>
        <w:rPr>
          <w:rFonts w:hint="eastAsia"/>
        </w:rPr>
      </w:pPr>
      <w:r>
        <w:rPr>
          <w:rFonts w:hint="eastAsia"/>
        </w:rPr>
        <w:t>The word righteousness has two senses, answering to the two aspects of sin, guilt and moral depravity.</w:t>
      </w:r>
    </w:p>
    <w:p w14:paraId="72AA27CC">
      <w:pPr>
        <w:widowControl w:val="0"/>
        <w:numPr>
          <w:ilvl w:val="0"/>
          <w:numId w:val="0"/>
        </w:numPr>
        <w:jc w:val="both"/>
        <w:rPr>
          <w:rFonts w:hint="eastAsia"/>
        </w:rPr>
      </w:pPr>
      <w:r>
        <w:rPr>
          <w:rFonts w:hint="eastAsia"/>
        </w:rPr>
        <w:t>“义”这个词有两种含义，对应于罪的两个方面：罪愆和道德败坏。</w:t>
      </w:r>
    </w:p>
    <w:p w14:paraId="1FD3AF0E">
      <w:pPr>
        <w:widowControl w:val="0"/>
        <w:numPr>
          <w:ilvl w:val="0"/>
          <w:numId w:val="0"/>
        </w:numPr>
        <w:jc w:val="both"/>
        <w:rPr>
          <w:rFonts w:hint="eastAsia"/>
        </w:rPr>
      </w:pPr>
      <w:r>
        <w:rPr>
          <w:rFonts w:hint="eastAsia"/>
        </w:rPr>
        <w:t>According to the former sense, it is that which satisfies justice; in the latter, it is conformity to the precepts of the law.</w:t>
      </w:r>
    </w:p>
    <w:p w14:paraId="005A6BA3">
      <w:pPr>
        <w:widowControl w:val="0"/>
        <w:numPr>
          <w:ilvl w:val="0"/>
          <w:numId w:val="0"/>
        </w:numPr>
        <w:jc w:val="both"/>
        <w:rPr>
          <w:rFonts w:hint="eastAsia"/>
        </w:rPr>
      </w:pPr>
      <w:r>
        <w:rPr>
          <w:rFonts w:hint="eastAsia"/>
        </w:rPr>
        <w:t>根据前一种意义，它是满足公义的东西；在后一种意义上，它是符合律法的训令。</w:t>
      </w:r>
    </w:p>
    <w:p w14:paraId="54FD0D0C">
      <w:pPr>
        <w:widowControl w:val="0"/>
        <w:numPr>
          <w:ilvl w:val="0"/>
          <w:numId w:val="0"/>
        </w:numPr>
        <w:jc w:val="both"/>
        <w:rPr>
          <w:rFonts w:hint="eastAsia"/>
        </w:rPr>
      </w:pPr>
      <w:r>
        <w:rPr>
          <w:rFonts w:hint="eastAsia"/>
        </w:rPr>
        <w:t>A man, therefore, may be righteous and yet unholy.</w:t>
      </w:r>
    </w:p>
    <w:p w14:paraId="0352D696">
      <w:pPr>
        <w:widowControl w:val="0"/>
        <w:numPr>
          <w:ilvl w:val="0"/>
          <w:numId w:val="0"/>
        </w:numPr>
        <w:jc w:val="both"/>
        <w:rPr>
          <w:rFonts w:hint="eastAsia"/>
        </w:rPr>
      </w:pPr>
      <w:r>
        <w:rPr>
          <w:rFonts w:hint="eastAsia"/>
        </w:rPr>
        <w:t>因此，一个人可以是义的，却是不圣洁的。</w:t>
      </w:r>
    </w:p>
    <w:p w14:paraId="2ED8582F">
      <w:pPr>
        <w:widowControl w:val="0"/>
        <w:numPr>
          <w:ilvl w:val="0"/>
          <w:numId w:val="0"/>
        </w:numPr>
        <w:jc w:val="both"/>
        <w:rPr>
          <w:rFonts w:hint="eastAsia"/>
        </w:rPr>
      </w:pPr>
      <w:r>
        <w:rPr>
          <w:rFonts w:hint="eastAsia"/>
        </w:rPr>
        <w:t>Were this not so, there could be no salvation for sinners.</w:t>
      </w:r>
    </w:p>
    <w:p w14:paraId="2DD4D5BC">
      <w:pPr>
        <w:widowControl w:val="0"/>
        <w:numPr>
          <w:ilvl w:val="0"/>
          <w:numId w:val="0"/>
        </w:numPr>
        <w:jc w:val="both"/>
        <w:rPr>
          <w:rFonts w:hint="eastAsia"/>
        </w:rPr>
      </w:pPr>
      <w:r>
        <w:rPr>
          <w:rFonts w:hint="eastAsia"/>
        </w:rPr>
        <w:t>如果不是这样，罪人就不可能有救恩。</w:t>
      </w:r>
    </w:p>
    <w:p w14:paraId="2AC5D0AB">
      <w:pPr>
        <w:widowControl w:val="0"/>
        <w:numPr>
          <w:ilvl w:val="0"/>
          <w:numId w:val="0"/>
        </w:numPr>
        <w:jc w:val="both"/>
        <w:rPr>
          <w:rFonts w:hint="eastAsia"/>
        </w:rPr>
      </w:pPr>
      <w:r>
        <w:rPr>
          <w:rFonts w:hint="eastAsia"/>
        </w:rPr>
        <w:t>If God cannot justify, or, pronounce righteous, the ungodly, how could we be justified?</w:t>
      </w:r>
    </w:p>
    <w:p w14:paraId="3AE130F2">
      <w:pPr>
        <w:widowControl w:val="0"/>
        <w:numPr>
          <w:ilvl w:val="0"/>
          <w:numId w:val="0"/>
        </w:numPr>
        <w:jc w:val="both"/>
        <w:rPr>
          <w:rFonts w:hint="eastAsia"/>
        </w:rPr>
      </w:pPr>
      <w:r>
        <w:rPr>
          <w:rFonts w:hint="eastAsia"/>
        </w:rPr>
        <w:t>如果上帝不能称义，或宣告不敬虔的人为义，我们怎能得称义呢？</w:t>
      </w:r>
    </w:p>
    <w:p w14:paraId="48B19CE2">
      <w:pPr>
        <w:widowControl w:val="0"/>
        <w:numPr>
          <w:ilvl w:val="0"/>
          <w:numId w:val="0"/>
        </w:numPr>
        <w:jc w:val="both"/>
        <w:rPr>
          <w:rFonts w:hint="eastAsia"/>
        </w:rPr>
      </w:pPr>
      <w:r>
        <w:rPr>
          <w:rFonts w:hint="eastAsia"/>
        </w:rPr>
        <w:t>Here, as generally, where the subject of justification is discussed in the Bible, righteousness has its forensic, as distinguished from its moral, sense.</w:t>
      </w:r>
    </w:p>
    <w:p w14:paraId="3A53C2F4">
      <w:pPr>
        <w:widowControl w:val="0"/>
        <w:numPr>
          <w:ilvl w:val="0"/>
          <w:numId w:val="0"/>
        </w:numPr>
        <w:jc w:val="both"/>
        <w:rPr>
          <w:rFonts w:hint="eastAsia"/>
        </w:rPr>
      </w:pPr>
      <w:r>
        <w:rPr>
          <w:rFonts w:hint="eastAsia"/>
        </w:rPr>
        <w:t>在这里，如同通常在圣经中讨论称义主题时一样，“义”具有其法庭上的意义，以区别于其道德意义。</w:t>
      </w:r>
    </w:p>
    <w:p w14:paraId="5C2A0263">
      <w:pPr>
        <w:widowControl w:val="0"/>
        <w:numPr>
          <w:ilvl w:val="0"/>
          <w:numId w:val="0"/>
        </w:numPr>
        <w:jc w:val="both"/>
        <w:rPr>
          <w:rFonts w:hint="eastAsia"/>
        </w:rPr>
      </w:pPr>
      <w:r>
        <w:rPr>
          <w:rFonts w:hint="eastAsia"/>
        </w:rPr>
        <w:t>And when Paul says, "With the heart man believeth unto righteousness," he expresses the relation of faith, not to our sanctification. but to justification.</w:t>
      </w:r>
    </w:p>
    <w:p w14:paraId="48C8267C">
      <w:pPr>
        <w:widowControl w:val="0"/>
        <w:numPr>
          <w:ilvl w:val="0"/>
          <w:numId w:val="0"/>
        </w:numPr>
        <w:jc w:val="both"/>
        <w:rPr>
          <w:rFonts w:hint="eastAsia"/>
        </w:rPr>
      </w:pPr>
      <w:r>
        <w:rPr>
          <w:rFonts w:hint="eastAsia"/>
        </w:rPr>
        <w:t>当保罗说：“人心里相信，就可以称义”时，他表达的是信心与称义的关系，而非与我们成圣的关系。</w:t>
      </w:r>
    </w:p>
    <w:p w14:paraId="373A7DEE">
      <w:pPr>
        <w:widowControl w:val="0"/>
        <w:numPr>
          <w:ilvl w:val="0"/>
          <w:numId w:val="0"/>
        </w:numPr>
        <w:jc w:val="both"/>
        <w:rPr>
          <w:rFonts w:hint="eastAsia"/>
        </w:rPr>
      </w:pPr>
      <w:r>
        <w:rPr>
          <w:rFonts w:hint="eastAsia"/>
        </w:rPr>
        <w:t>Unto salvation is equivalent to saying 'that we may be saved.'</w:t>
      </w:r>
    </w:p>
    <w:p w14:paraId="5BF645BA">
      <w:pPr>
        <w:widowControl w:val="0"/>
        <w:numPr>
          <w:ilvl w:val="0"/>
          <w:numId w:val="0"/>
        </w:numPr>
        <w:jc w:val="both"/>
        <w:rPr>
          <w:rFonts w:hint="eastAsia"/>
        </w:rPr>
      </w:pPr>
      <w:r>
        <w:rPr>
          <w:rFonts w:hint="eastAsia"/>
        </w:rPr>
        <w:t>以致得救，等同于说“好叫我们可以得救”。</w:t>
      </w:r>
    </w:p>
    <w:p w14:paraId="5216B821">
      <w:pPr>
        <w:widowControl w:val="0"/>
        <w:numPr>
          <w:ilvl w:val="0"/>
          <w:numId w:val="0"/>
        </w:numPr>
        <w:jc w:val="both"/>
        <w:rPr>
          <w:rFonts w:hint="eastAsia"/>
        </w:rPr>
      </w:pPr>
      <w:r>
        <w:rPr>
          <w:rFonts w:hint="eastAsia"/>
        </w:rPr>
        <w:t>The preposition rendered unto, expressing here the effect or result.</w:t>
      </w:r>
    </w:p>
    <w:p w14:paraId="33D713CA">
      <w:pPr>
        <w:widowControl w:val="0"/>
        <w:numPr>
          <w:ilvl w:val="0"/>
          <w:numId w:val="0"/>
        </w:numPr>
        <w:jc w:val="both"/>
        <w:rPr>
          <w:rFonts w:hint="eastAsia"/>
        </w:rPr>
      </w:pPr>
      <w:r>
        <w:rPr>
          <w:rFonts w:hint="eastAsia"/>
        </w:rPr>
        <w:t>被译为“以致”的介词，在此表达效果或结果。</w:t>
      </w:r>
    </w:p>
    <w:p w14:paraId="732E61D9">
      <w:pPr>
        <w:widowControl w:val="0"/>
        <w:numPr>
          <w:ilvl w:val="0"/>
          <w:numId w:val="0"/>
        </w:numPr>
        <w:jc w:val="both"/>
        <w:rPr>
          <w:rFonts w:hint="eastAsia"/>
        </w:rPr>
      </w:pPr>
      <w:r>
        <w:rPr>
          <w:rFonts w:hint="eastAsia"/>
        </w:rPr>
        <w:t>Acts 10:4, Heb. 6:8.</w:t>
      </w:r>
    </w:p>
    <w:p w14:paraId="087A08A4">
      <w:pPr>
        <w:widowControl w:val="0"/>
        <w:numPr>
          <w:ilvl w:val="0"/>
          <w:numId w:val="0"/>
        </w:numPr>
        <w:jc w:val="both"/>
        <w:rPr>
          <w:rFonts w:hint="eastAsia"/>
        </w:rPr>
      </w:pPr>
      <w:r>
        <w:rPr>
          <w:rFonts w:hint="eastAsia"/>
        </w:rPr>
        <w:t>徒10:4，来6:8。</w:t>
      </w:r>
    </w:p>
    <w:p w14:paraId="609D3AD1">
      <w:pPr>
        <w:widowControl w:val="0"/>
        <w:numPr>
          <w:ilvl w:val="0"/>
          <w:numId w:val="0"/>
        </w:numPr>
        <w:jc w:val="both"/>
        <w:rPr>
          <w:rFonts w:hint="eastAsia"/>
        </w:rPr>
      </w:pPr>
      <w:r>
        <w:rPr>
          <w:rFonts w:hint="eastAsia"/>
        </w:rPr>
        <w:t>By faith we secure an interest in the righteousness of Christ, and by confessing him before men, we secure the performance of his promise that he will confess us before the angels of God.</w:t>
      </w:r>
    </w:p>
    <w:p w14:paraId="2CD1F4FF">
      <w:pPr>
        <w:widowControl w:val="0"/>
        <w:numPr>
          <w:ilvl w:val="0"/>
          <w:numId w:val="0"/>
        </w:numPr>
        <w:jc w:val="both"/>
        <w:rPr>
          <w:rFonts w:hint="eastAsia"/>
        </w:rPr>
      </w:pPr>
      <w:r>
        <w:rPr>
          <w:rFonts w:hint="eastAsia"/>
        </w:rPr>
        <w:t>藉着信心，我们确保了在基督的义中有份，并且藉着在人面前承认祂，我们确保了祂应许的实现，即祂将在上帝的天使面前承认我们。</w:t>
      </w:r>
    </w:p>
    <w:p w14:paraId="755A7AC0">
      <w:pPr>
        <w:widowControl w:val="0"/>
        <w:numPr>
          <w:ilvl w:val="0"/>
          <w:numId w:val="0"/>
        </w:numPr>
        <w:jc w:val="both"/>
        <w:rPr>
          <w:rFonts w:hint="eastAsia"/>
        </w:rPr>
      </w:pPr>
      <w:r>
        <w:rPr>
          <w:rFonts w:hint="eastAsia"/>
        </w:rPr>
        <w:t>Caeterum viderint quid respondeant Paulo, qui nobis hodie imaginariam quandam fidem fastuose jactant, quae secreto cordis contenta, confessione oris, veluti re supervacanea et inani, supersedeat.</w:t>
      </w:r>
    </w:p>
    <w:p w14:paraId="7596BDA9">
      <w:pPr>
        <w:widowControl w:val="0"/>
        <w:numPr>
          <w:ilvl w:val="0"/>
          <w:numId w:val="0"/>
        </w:numPr>
        <w:jc w:val="both"/>
        <w:rPr>
          <w:rFonts w:hint="eastAsia"/>
        </w:rPr>
      </w:pPr>
      <w:r>
        <w:rPr>
          <w:rFonts w:hint="eastAsia"/>
        </w:rPr>
        <w:t>Caeterum viderint quid respondeant Paulo, qui nobis hodie imaginariam quandam fidem fastuose jactant, quae secreto cordis contenta, confessione oris, veluti re supervacanea et inani, supersedeat. (拉丁文：“此外，那些今天向我们炫耀某种想象出来的信心，满足于内心的秘密，却认为口头的承认是多余和空洞而加以省略的人，让他们看看他们如何回答保罗吧。”)</w:t>
      </w:r>
    </w:p>
    <w:p w14:paraId="0384DD3E">
      <w:pPr>
        <w:widowControl w:val="0"/>
        <w:numPr>
          <w:ilvl w:val="0"/>
          <w:numId w:val="0"/>
        </w:numPr>
        <w:jc w:val="both"/>
        <w:rPr>
          <w:rFonts w:hint="eastAsia"/>
        </w:rPr>
      </w:pPr>
      <w:r>
        <w:rPr>
          <w:rFonts w:hint="eastAsia"/>
        </w:rPr>
        <w:t>Nimis enim nugatorium est, asserere ignem esse, ubi nihil sit flammae neque caloris.—Calvin.</w:t>
      </w:r>
    </w:p>
    <w:p w14:paraId="5161D107">
      <w:pPr>
        <w:widowControl w:val="0"/>
        <w:numPr>
          <w:ilvl w:val="0"/>
          <w:numId w:val="0"/>
        </w:numPr>
        <w:jc w:val="both"/>
        <w:rPr>
          <w:rFonts w:hint="eastAsia"/>
        </w:rPr>
      </w:pPr>
      <w:r>
        <w:rPr>
          <w:rFonts w:hint="eastAsia"/>
        </w:rPr>
        <w:t>Nimis enim nugatorium est, asserere ignem esse, ubi nihil sit flammae neque caloris.—加尔文。(拉丁文：“因为断言有火，却没有火焰和热量，这实在是太荒谬了。”)</w:t>
      </w:r>
    </w:p>
    <w:p w14:paraId="6AEB2F80">
      <w:pPr>
        <w:widowControl w:val="0"/>
        <w:numPr>
          <w:ilvl w:val="0"/>
          <w:numId w:val="0"/>
        </w:numPr>
        <w:jc w:val="both"/>
        <w:rPr>
          <w:rFonts w:hint="eastAsia"/>
        </w:rPr>
      </w:pPr>
    </w:p>
    <w:p w14:paraId="4301AC70">
      <w:pPr>
        <w:widowControl w:val="0"/>
        <w:numPr>
          <w:ilvl w:val="0"/>
          <w:numId w:val="0"/>
        </w:numPr>
        <w:jc w:val="both"/>
        <w:rPr>
          <w:rFonts w:hint="eastAsia"/>
        </w:rPr>
      </w:pPr>
      <w:r>
        <w:rPr>
          <w:rFonts w:hint="eastAsia"/>
        </w:rPr>
        <w:t>DOCTRINE</w:t>
      </w:r>
    </w:p>
    <w:p w14:paraId="6A86E259">
      <w:pPr>
        <w:widowControl w:val="0"/>
        <w:numPr>
          <w:ilvl w:val="0"/>
          <w:numId w:val="0"/>
        </w:numPr>
        <w:jc w:val="both"/>
        <w:rPr>
          <w:rFonts w:hint="eastAsia"/>
        </w:rPr>
      </w:pPr>
      <w:r>
        <w:rPr>
          <w:rFonts w:hint="eastAsia"/>
        </w:rPr>
        <w:t>教义</w:t>
      </w:r>
    </w:p>
    <w:p w14:paraId="5A085352">
      <w:pPr>
        <w:widowControl w:val="0"/>
        <w:numPr>
          <w:ilvl w:val="0"/>
          <w:numId w:val="0"/>
        </w:numPr>
        <w:jc w:val="both"/>
        <w:rPr>
          <w:rFonts w:hint="eastAsia"/>
        </w:rPr>
      </w:pPr>
      <w:r>
        <w:rPr>
          <w:rFonts w:hint="eastAsia"/>
        </w:rPr>
        <w:t>1.Zeal, to be either acceptable to God or useful to men, must not onlybe right as to its ultimate, but also as to its immediate objects.</w:t>
      </w:r>
    </w:p>
    <w:p w14:paraId="0E5A9C99">
      <w:pPr>
        <w:widowControl w:val="0"/>
        <w:numPr>
          <w:ilvl w:val="0"/>
          <w:numId w:val="0"/>
        </w:numPr>
        <w:jc w:val="both"/>
        <w:rPr>
          <w:rFonts w:hint="eastAsia"/>
        </w:rPr>
      </w:pPr>
      <w:r>
        <w:rPr>
          <w:rFonts w:hint="eastAsia"/>
        </w:rPr>
        <w:t>1. 热心，要蒙上帝悦纳或对人有益，不仅其最终目标必须正确，其直接目标也必须正确。</w:t>
      </w:r>
    </w:p>
    <w:p w14:paraId="511D7793">
      <w:pPr>
        <w:widowControl w:val="0"/>
        <w:numPr>
          <w:ilvl w:val="0"/>
          <w:numId w:val="0"/>
        </w:numPr>
        <w:jc w:val="both"/>
        <w:rPr>
          <w:rFonts w:hint="eastAsia"/>
        </w:rPr>
      </w:pPr>
      <w:r>
        <w:rPr>
          <w:rFonts w:hint="eastAsia"/>
        </w:rPr>
        <w:t>It must not only be about God, but about the things which are well pleasing in his sight.</w:t>
      </w:r>
    </w:p>
    <w:p w14:paraId="6E994E15">
      <w:pPr>
        <w:widowControl w:val="0"/>
        <w:numPr>
          <w:ilvl w:val="0"/>
          <w:numId w:val="0"/>
        </w:numPr>
        <w:jc w:val="both"/>
        <w:rPr>
          <w:rFonts w:hint="eastAsia"/>
        </w:rPr>
      </w:pPr>
      <w:r>
        <w:rPr>
          <w:rFonts w:hint="eastAsia"/>
        </w:rPr>
        <w:t>它不仅必须是关于上帝的，而且必须是关于在祂眼中蒙喜悦的事物。</w:t>
      </w:r>
    </w:p>
    <w:p w14:paraId="08BC12CB">
      <w:pPr>
        <w:widowControl w:val="0"/>
        <w:numPr>
          <w:ilvl w:val="0"/>
          <w:numId w:val="0"/>
        </w:numPr>
        <w:jc w:val="both"/>
        <w:rPr>
          <w:rFonts w:hint="eastAsia"/>
        </w:rPr>
      </w:pPr>
      <w:r>
        <w:rPr>
          <w:rFonts w:hint="eastAsia"/>
        </w:rPr>
        <w:t>The Pharisees, and other early Jewish persecutors of Christians, really thought they were doing God service when they were so exceedingly zealous for the traditions of their fathers.</w:t>
      </w:r>
    </w:p>
    <w:p w14:paraId="42A3E214">
      <w:pPr>
        <w:widowControl w:val="0"/>
        <w:numPr>
          <w:ilvl w:val="0"/>
          <w:numId w:val="0"/>
        </w:numPr>
        <w:jc w:val="both"/>
        <w:rPr>
          <w:rFonts w:hint="eastAsia"/>
        </w:rPr>
      </w:pPr>
      <w:r>
        <w:rPr>
          <w:rFonts w:hint="eastAsia"/>
        </w:rPr>
        <w:t>法利赛人和其他早期逼迫基督徒的犹太人，当他们如此极度热衷于他们祖先的传统时，确实认为他们是在事奉上帝。</w:t>
      </w:r>
    </w:p>
    <w:p w14:paraId="13BA1E19">
      <w:pPr>
        <w:widowControl w:val="0"/>
        <w:numPr>
          <w:ilvl w:val="0"/>
          <w:numId w:val="0"/>
        </w:numPr>
        <w:jc w:val="both"/>
        <w:rPr>
          <w:rFonts w:hint="eastAsia"/>
        </w:rPr>
      </w:pPr>
      <w:r>
        <w:rPr>
          <w:rFonts w:hint="eastAsia"/>
        </w:rPr>
        <w:t>The moral character of their zeal and its effects were determined by the immediate objects towards which it was directed, ver. 2.</w:t>
      </w:r>
    </w:p>
    <w:p w14:paraId="5F8829EE">
      <w:pPr>
        <w:widowControl w:val="0"/>
        <w:numPr>
          <w:ilvl w:val="0"/>
          <w:numId w:val="0"/>
        </w:numPr>
        <w:jc w:val="both"/>
        <w:rPr>
          <w:rFonts w:hint="eastAsia"/>
        </w:rPr>
      </w:pPr>
      <w:r>
        <w:rPr>
          <w:rFonts w:hint="eastAsia"/>
        </w:rPr>
        <w:t>他们热心的道德品格及其影响，是由其所指向的直接对象决定的，第2节。</w:t>
      </w:r>
    </w:p>
    <w:p w14:paraId="1B29AFAC">
      <w:pPr>
        <w:widowControl w:val="0"/>
        <w:numPr>
          <w:ilvl w:val="0"/>
          <w:numId w:val="0"/>
        </w:numPr>
        <w:jc w:val="both"/>
        <w:rPr>
          <w:rFonts w:hint="eastAsia"/>
        </w:rPr>
      </w:pPr>
      <w:r>
        <w:rPr>
          <w:rFonts w:hint="eastAsia"/>
        </w:rPr>
        <w:t>2.The doctrine of justification, or method of securing the pardon ofsin and acceptance with God, is the cardinal doctrine in the religion of sinners.</w:t>
      </w:r>
    </w:p>
    <w:p w14:paraId="4ED13ABA">
      <w:pPr>
        <w:widowControl w:val="0"/>
        <w:numPr>
          <w:ilvl w:val="0"/>
          <w:numId w:val="0"/>
        </w:numPr>
        <w:jc w:val="both"/>
        <w:rPr>
          <w:rFonts w:hint="eastAsia"/>
        </w:rPr>
      </w:pPr>
      <w:r>
        <w:rPr>
          <w:rFonts w:hint="eastAsia"/>
        </w:rPr>
        <w:t>2. 称义的教义，或确保罪得赦免并蒙上帝悦纳的方法，是罪人信仰中的核心教义。</w:t>
      </w:r>
    </w:p>
    <w:p w14:paraId="248424BE">
      <w:pPr>
        <w:widowControl w:val="0"/>
        <w:numPr>
          <w:ilvl w:val="0"/>
          <w:numId w:val="0"/>
        </w:numPr>
        <w:jc w:val="both"/>
        <w:rPr>
          <w:rFonts w:hint="eastAsia"/>
        </w:rPr>
      </w:pPr>
      <w:r>
        <w:rPr>
          <w:rFonts w:hint="eastAsia"/>
        </w:rPr>
        <w:t>The main point is, whether the ground of pardon and acceptance be in ourselves or in another, whether the righteousness on which we depend be of ourselves or of God, ver. 3.</w:t>
      </w:r>
    </w:p>
    <w:p w14:paraId="75110330">
      <w:pPr>
        <w:widowControl w:val="0"/>
        <w:numPr>
          <w:ilvl w:val="0"/>
          <w:numId w:val="0"/>
        </w:numPr>
        <w:jc w:val="both"/>
        <w:rPr>
          <w:rFonts w:hint="eastAsia"/>
        </w:rPr>
      </w:pPr>
      <w:r>
        <w:rPr>
          <w:rFonts w:hint="eastAsia"/>
        </w:rPr>
        <w:t>要点在于，赦免和悦纳的根据是在我们自己里面还是在另一个人里面，我们所依赖的义是出于我们自己还是出于上帝，第3节。</w:t>
      </w:r>
    </w:p>
    <w:p w14:paraId="19FC1BD6">
      <w:pPr>
        <w:widowControl w:val="0"/>
        <w:numPr>
          <w:ilvl w:val="0"/>
          <w:numId w:val="0"/>
        </w:numPr>
        <w:jc w:val="both"/>
        <w:rPr>
          <w:rFonts w:hint="eastAsia"/>
        </w:rPr>
      </w:pPr>
      <w:r>
        <w:rPr>
          <w:rFonts w:hint="eastAsia"/>
        </w:rPr>
        <w:t>3.Ignorance of the divine character and requirements is at the foundation of all ill-directed efforts for the attainment of salvation, and of all false hopes of heaven, ver. 3.</w:t>
      </w:r>
    </w:p>
    <w:p w14:paraId="46FC7DD8">
      <w:pPr>
        <w:widowControl w:val="0"/>
        <w:numPr>
          <w:ilvl w:val="0"/>
          <w:numId w:val="0"/>
        </w:numPr>
        <w:jc w:val="both"/>
        <w:rPr>
          <w:rFonts w:hint="eastAsia"/>
        </w:rPr>
      </w:pPr>
      <w:r>
        <w:rPr>
          <w:rFonts w:hint="eastAsia"/>
        </w:rPr>
        <w:t>3. 对神圣品格和要求的无知，是所有错误导向的得救努力以及所有虚假天堂盼望的基础，第3节。</w:t>
      </w:r>
    </w:p>
    <w:p w14:paraId="6519072F">
      <w:pPr>
        <w:widowControl w:val="0"/>
        <w:numPr>
          <w:ilvl w:val="0"/>
          <w:numId w:val="0"/>
        </w:numPr>
        <w:jc w:val="both"/>
        <w:rPr>
          <w:rFonts w:hint="eastAsia"/>
        </w:rPr>
      </w:pPr>
      <w:r>
        <w:rPr>
          <w:rFonts w:hint="eastAsia"/>
        </w:rPr>
        <w:t>4.The first and immediate duty of the sinner is to submit to the righteousness of God; to renounce all dependence on his own merit, and cordially to embrace the offers of reconciliation proposed in the gospel, ver. 3.</w:t>
      </w:r>
    </w:p>
    <w:p w14:paraId="45DE2EEC">
      <w:pPr>
        <w:widowControl w:val="0"/>
        <w:numPr>
          <w:ilvl w:val="0"/>
          <w:numId w:val="0"/>
        </w:numPr>
        <w:jc w:val="both"/>
        <w:rPr>
          <w:rFonts w:hint="eastAsia"/>
        </w:rPr>
      </w:pPr>
      <w:r>
        <w:rPr>
          <w:rFonts w:hint="eastAsia"/>
        </w:rPr>
        <w:t>4. 罪人首要且直接的责任是顺服上帝的义；放弃所有对自己功劳的依赖，并由衷地接受福音中所提出的和好提议，第3节。</w:t>
      </w:r>
    </w:p>
    <w:p w14:paraId="5C21E739">
      <w:pPr>
        <w:widowControl w:val="0"/>
        <w:numPr>
          <w:ilvl w:val="0"/>
          <w:numId w:val="0"/>
        </w:numPr>
        <w:jc w:val="both"/>
        <w:rPr>
          <w:rFonts w:hint="eastAsia"/>
        </w:rPr>
      </w:pPr>
      <w:r>
        <w:rPr>
          <w:rFonts w:hint="eastAsia"/>
        </w:rPr>
        <w:t>5.Unbelief, or the refusal to submit to God's plan of salvation, is theimmediate ground of the condemnation or rejection of those who perish under the sound of the gospel, ver. 3.</w:t>
      </w:r>
    </w:p>
    <w:p w14:paraId="6865A710">
      <w:pPr>
        <w:widowControl w:val="0"/>
        <w:numPr>
          <w:ilvl w:val="0"/>
          <w:numId w:val="0"/>
        </w:numPr>
        <w:jc w:val="both"/>
        <w:rPr>
          <w:rFonts w:hint="eastAsia"/>
        </w:rPr>
      </w:pPr>
      <w:r>
        <w:rPr>
          <w:rFonts w:hint="eastAsia"/>
        </w:rPr>
        <w:t>5. 不信，或拒绝顺服上帝的救恩计划，是那些在福音声音之下沉沦之人被定罪或弃绝的直接根据，第3节。</w:t>
      </w:r>
    </w:p>
    <w:p w14:paraId="45F29BDB">
      <w:pPr>
        <w:widowControl w:val="0"/>
        <w:numPr>
          <w:ilvl w:val="0"/>
          <w:numId w:val="0"/>
        </w:numPr>
        <w:jc w:val="both"/>
        <w:rPr>
          <w:rFonts w:hint="eastAsia"/>
        </w:rPr>
      </w:pPr>
      <w:r>
        <w:rPr>
          <w:rFonts w:hint="eastAsia"/>
        </w:rPr>
        <w:t>6.Christ is every thing in the religion of the true believer.</w:t>
      </w:r>
    </w:p>
    <w:p w14:paraId="3C5E71AA">
      <w:pPr>
        <w:widowControl w:val="0"/>
        <w:numPr>
          <w:ilvl w:val="0"/>
          <w:numId w:val="0"/>
        </w:numPr>
        <w:jc w:val="both"/>
        <w:rPr>
          <w:rFonts w:hint="eastAsia"/>
        </w:rPr>
      </w:pPr>
      <w:r>
        <w:rPr>
          <w:rFonts w:hint="eastAsia"/>
        </w:rPr>
        <w:t>6. 基督在真信徒的信仰中是一切。</w:t>
      </w:r>
    </w:p>
    <w:p w14:paraId="63E908A4">
      <w:pPr>
        <w:widowControl w:val="0"/>
        <w:numPr>
          <w:ilvl w:val="0"/>
          <w:numId w:val="0"/>
        </w:numPr>
        <w:jc w:val="both"/>
        <w:rPr>
          <w:rFonts w:hint="eastAsia"/>
        </w:rPr>
      </w:pPr>
      <w:r>
        <w:rPr>
          <w:rFonts w:hint="eastAsia"/>
        </w:rPr>
        <w:t>He fulfils,and by fulfilling abolishes the law, by whose demands the sinner was weighed down in despair; and his merit secures the justification of every one that confides in him, ver. 4.</w:t>
      </w:r>
    </w:p>
    <w:p w14:paraId="477E5A40">
      <w:pPr>
        <w:widowControl w:val="0"/>
        <w:numPr>
          <w:ilvl w:val="0"/>
          <w:numId w:val="0"/>
        </w:numPr>
        <w:jc w:val="both"/>
        <w:rPr>
          <w:rFonts w:hint="eastAsia"/>
        </w:rPr>
      </w:pPr>
      <w:r>
        <w:rPr>
          <w:rFonts w:hint="eastAsia"/>
        </w:rPr>
        <w:t>祂成全，并通过成全废除了律法，罪人曾因律法的要求而陷入绝望；祂的功绩确保了每一个信靠祂之人的称义，第4节。</w:t>
      </w:r>
    </w:p>
    <w:p w14:paraId="58342CEB">
      <w:pPr>
        <w:widowControl w:val="0"/>
        <w:numPr>
          <w:ilvl w:val="0"/>
          <w:numId w:val="0"/>
        </w:numPr>
        <w:jc w:val="both"/>
        <w:rPr>
          <w:rFonts w:hint="eastAsia"/>
        </w:rPr>
      </w:pPr>
      <w:r>
        <w:rPr>
          <w:rFonts w:hint="eastAsia"/>
        </w:rPr>
        <w:t>7.Christ is the end of the law, whether moral or ceremonial.</w:t>
      </w:r>
    </w:p>
    <w:p w14:paraId="4E7BE7E0">
      <w:pPr>
        <w:widowControl w:val="0"/>
        <w:numPr>
          <w:ilvl w:val="0"/>
          <w:numId w:val="0"/>
        </w:numPr>
        <w:jc w:val="both"/>
        <w:rPr>
          <w:rFonts w:hint="eastAsia"/>
        </w:rPr>
      </w:pPr>
      <w:r>
        <w:rPr>
          <w:rFonts w:hint="eastAsia"/>
        </w:rPr>
        <w:t>7. 基督是律法的总结，无论是道德律还是礼仪律。</w:t>
      </w:r>
    </w:p>
    <w:p w14:paraId="769FEDAF">
      <w:pPr>
        <w:widowControl w:val="0"/>
        <w:numPr>
          <w:ilvl w:val="0"/>
          <w:numId w:val="0"/>
        </w:numPr>
        <w:jc w:val="both"/>
        <w:rPr>
          <w:rFonts w:hint="eastAsia"/>
        </w:rPr>
      </w:pPr>
      <w:r>
        <w:rPr>
          <w:rFonts w:hint="eastAsia"/>
        </w:rPr>
        <w:t>To himboth, as a schoolmaster, lead.</w:t>
      </w:r>
    </w:p>
    <w:p w14:paraId="53131FA5">
      <w:pPr>
        <w:widowControl w:val="0"/>
        <w:numPr>
          <w:ilvl w:val="0"/>
          <w:numId w:val="0"/>
        </w:numPr>
        <w:jc w:val="both"/>
        <w:rPr>
          <w:rFonts w:hint="eastAsia"/>
        </w:rPr>
      </w:pPr>
      <w:r>
        <w:rPr>
          <w:rFonts w:hint="eastAsia"/>
        </w:rPr>
        <w:t>两者都像启蒙老师一样引导人到祂那里。</w:t>
      </w:r>
    </w:p>
    <w:p w14:paraId="67D24F1B">
      <w:pPr>
        <w:widowControl w:val="0"/>
        <w:numPr>
          <w:ilvl w:val="0"/>
          <w:numId w:val="0"/>
        </w:numPr>
        <w:jc w:val="both"/>
        <w:rPr>
          <w:rFonts w:hint="eastAsia"/>
        </w:rPr>
      </w:pPr>
      <w:r>
        <w:rPr>
          <w:rFonts w:hint="eastAsia"/>
        </w:rPr>
        <w:t>In him all their demands are satisfied, and all their types and shadows are answered, ver. 4.</w:t>
      </w:r>
    </w:p>
    <w:p w14:paraId="1C514423">
      <w:pPr>
        <w:widowControl w:val="0"/>
        <w:numPr>
          <w:ilvl w:val="0"/>
          <w:numId w:val="0"/>
        </w:numPr>
        <w:jc w:val="both"/>
        <w:rPr>
          <w:rFonts w:hint="eastAsia"/>
        </w:rPr>
      </w:pPr>
      <w:r>
        <w:rPr>
          <w:rFonts w:hint="eastAsia"/>
        </w:rPr>
        <w:t>在祂里面，它们所有的要求都得到了满足，它们所有的预表和影像都得到了应验，第4节。</w:t>
      </w:r>
    </w:p>
    <w:p w14:paraId="0E59C4F7">
      <w:pPr>
        <w:widowControl w:val="0"/>
        <w:numPr>
          <w:ilvl w:val="0"/>
          <w:numId w:val="0"/>
        </w:numPr>
        <w:jc w:val="both"/>
        <w:rPr>
          <w:rFonts w:hint="eastAsia"/>
        </w:rPr>
      </w:pPr>
      <w:r>
        <w:rPr>
          <w:rFonts w:hint="eastAsia"/>
        </w:rPr>
        <w:t>8.The legal method of justification is, for sinners, as impracticable asclimbing up into heaven or going down into the abyss, vs. 5–7.</w:t>
      </w:r>
    </w:p>
    <w:p w14:paraId="0BACAF2D">
      <w:pPr>
        <w:widowControl w:val="0"/>
        <w:numPr>
          <w:ilvl w:val="0"/>
          <w:numId w:val="0"/>
        </w:numPr>
        <w:jc w:val="both"/>
        <w:rPr>
          <w:rFonts w:hint="eastAsia"/>
        </w:rPr>
      </w:pPr>
      <w:r>
        <w:rPr>
          <w:rFonts w:hint="eastAsia"/>
        </w:rPr>
        <w:t>8. 律法称义的方法，对于罪人来说，如同攀登诸天或下到深渊一样行不通，第5-7节。</w:t>
      </w:r>
    </w:p>
    <w:p w14:paraId="28E30CDC">
      <w:pPr>
        <w:widowControl w:val="0"/>
        <w:numPr>
          <w:ilvl w:val="0"/>
          <w:numId w:val="0"/>
        </w:numPr>
        <w:jc w:val="both"/>
        <w:rPr>
          <w:rFonts w:hint="eastAsia"/>
        </w:rPr>
      </w:pPr>
      <w:r>
        <w:rPr>
          <w:rFonts w:hint="eastAsia"/>
        </w:rPr>
        <w:t>9.The demands of the gospel are both simple and intelligible.</w:t>
      </w:r>
    </w:p>
    <w:p w14:paraId="036DC16D">
      <w:pPr>
        <w:widowControl w:val="0"/>
        <w:numPr>
          <w:ilvl w:val="0"/>
          <w:numId w:val="0"/>
        </w:numPr>
        <w:jc w:val="both"/>
        <w:rPr>
          <w:rFonts w:hint="eastAsia"/>
        </w:rPr>
      </w:pPr>
      <w:r>
        <w:rPr>
          <w:rFonts w:hint="eastAsia"/>
        </w:rPr>
        <w:t>9. 福音的要求既简单又易懂。</w:t>
      </w:r>
    </w:p>
    <w:p w14:paraId="14B61F39">
      <w:pPr>
        <w:widowControl w:val="0"/>
        <w:numPr>
          <w:ilvl w:val="0"/>
          <w:numId w:val="0"/>
        </w:numPr>
        <w:jc w:val="both"/>
        <w:rPr>
          <w:rFonts w:hint="eastAsia"/>
        </w:rPr>
      </w:pPr>
      <w:r>
        <w:rPr>
          <w:rFonts w:hint="eastAsia"/>
        </w:rPr>
        <w:t>Thesincere acceptance of the proffered righteousness of God, and the open acknowledgment of Jesus Christ as Lord, vs. 6–9.</w:t>
      </w:r>
    </w:p>
    <w:p w14:paraId="244048DE">
      <w:pPr>
        <w:widowControl w:val="0"/>
        <w:numPr>
          <w:ilvl w:val="0"/>
          <w:numId w:val="0"/>
        </w:numPr>
        <w:jc w:val="both"/>
        <w:rPr>
          <w:rFonts w:hint="eastAsia"/>
        </w:rPr>
      </w:pPr>
      <w:r>
        <w:rPr>
          <w:rFonts w:hint="eastAsia"/>
        </w:rPr>
        <w:t>真诚地接受上帝所提供的义，并公开承认耶稣基督为主，第6-9节。</w:t>
      </w:r>
    </w:p>
    <w:p w14:paraId="46173ACD">
      <w:pPr>
        <w:widowControl w:val="0"/>
        <w:numPr>
          <w:ilvl w:val="0"/>
          <w:numId w:val="0"/>
        </w:numPr>
        <w:jc w:val="both"/>
        <w:rPr>
          <w:rFonts w:hint="eastAsia"/>
        </w:rPr>
      </w:pPr>
      <w:r>
        <w:rPr>
          <w:rFonts w:hint="eastAsia"/>
        </w:rPr>
        <w:t>10.The public profession of religion or confession of Christ is an indispensable duty.</w:t>
      </w:r>
    </w:p>
    <w:p w14:paraId="5BD55C36">
      <w:pPr>
        <w:widowControl w:val="0"/>
        <w:numPr>
          <w:ilvl w:val="0"/>
          <w:numId w:val="0"/>
        </w:numPr>
        <w:jc w:val="both"/>
        <w:rPr>
          <w:rFonts w:hint="eastAsia"/>
        </w:rPr>
      </w:pPr>
      <w:r>
        <w:rPr>
          <w:rFonts w:hint="eastAsia"/>
        </w:rPr>
        <w:t>10. 公开承认信仰或承认基督是一项不可或缺的责任。</w:t>
      </w:r>
    </w:p>
    <w:p w14:paraId="5989A2C6">
      <w:pPr>
        <w:widowControl w:val="0"/>
        <w:numPr>
          <w:ilvl w:val="0"/>
          <w:numId w:val="0"/>
        </w:numPr>
        <w:jc w:val="both"/>
        <w:rPr>
          <w:rFonts w:hint="eastAsia"/>
        </w:rPr>
      </w:pPr>
      <w:r>
        <w:rPr>
          <w:rFonts w:hint="eastAsia"/>
        </w:rPr>
        <w:t>That is, in order to salvation, we must not only secretly believe, but also openly acknowledge that Jesus is our prophet, priest, and king.</w:t>
      </w:r>
    </w:p>
    <w:p w14:paraId="4CEC8C86">
      <w:pPr>
        <w:widowControl w:val="0"/>
        <w:numPr>
          <w:ilvl w:val="0"/>
          <w:numId w:val="0"/>
        </w:numPr>
        <w:jc w:val="both"/>
        <w:rPr>
          <w:rFonts w:hint="eastAsia"/>
        </w:rPr>
      </w:pPr>
      <w:r>
        <w:rPr>
          <w:rFonts w:hint="eastAsia"/>
        </w:rPr>
        <w:t>也就是说，为了得救，我们不仅必须暗中相信，而且必须公开承认耶稣是我们的先知、祭司和君王。</w:t>
      </w:r>
    </w:p>
    <w:p w14:paraId="0A535EC6">
      <w:pPr>
        <w:widowControl w:val="0"/>
        <w:numPr>
          <w:ilvl w:val="0"/>
          <w:numId w:val="0"/>
        </w:numPr>
        <w:jc w:val="both"/>
        <w:rPr>
          <w:rFonts w:hint="eastAsia"/>
        </w:rPr>
      </w:pPr>
      <w:r>
        <w:rPr>
          <w:rFonts w:hint="eastAsia"/>
        </w:rPr>
        <w:t>Though faith and confession are both necessary, they are not necessary on the same grounds, nor to the same degree.</w:t>
      </w:r>
    </w:p>
    <w:p w14:paraId="6F18384B">
      <w:pPr>
        <w:widowControl w:val="0"/>
        <w:numPr>
          <w:ilvl w:val="0"/>
          <w:numId w:val="0"/>
        </w:numPr>
        <w:jc w:val="both"/>
        <w:rPr>
          <w:rFonts w:hint="eastAsia"/>
        </w:rPr>
      </w:pPr>
      <w:r>
        <w:rPr>
          <w:rFonts w:hint="eastAsia"/>
        </w:rPr>
        <w:t>虽然信心和认信都是必要的，但它们并非基于同样的根据，也并非在同样的程度上必要。</w:t>
      </w:r>
    </w:p>
    <w:p w14:paraId="3D7829D6">
      <w:pPr>
        <w:widowControl w:val="0"/>
        <w:numPr>
          <w:ilvl w:val="0"/>
          <w:numId w:val="0"/>
        </w:numPr>
        <w:jc w:val="both"/>
        <w:rPr>
          <w:rFonts w:hint="eastAsia"/>
        </w:rPr>
      </w:pPr>
      <w:r>
        <w:rPr>
          <w:rFonts w:hint="eastAsia"/>
        </w:rPr>
        <w:t>The former is necessary as a means to an end, as without faith we can have no part in the justifying righteousness of Christ; the latter as a duty, the performance of which circumstances may render impracticable.</w:t>
      </w:r>
    </w:p>
    <w:p w14:paraId="0C2839AC">
      <w:pPr>
        <w:widowControl w:val="0"/>
        <w:numPr>
          <w:ilvl w:val="0"/>
          <w:numId w:val="0"/>
        </w:numPr>
        <w:jc w:val="both"/>
        <w:rPr>
          <w:rFonts w:hint="eastAsia"/>
        </w:rPr>
      </w:pPr>
      <w:r>
        <w:rPr>
          <w:rFonts w:hint="eastAsia"/>
        </w:rPr>
        <w:t>前者作为达到目的的手段是必要的，因为没有信心，我们就不能在基督称义的义上有份；后者作为一项责任，其履行可能因环境而变得行不通。</w:t>
      </w:r>
    </w:p>
    <w:p w14:paraId="1DFCE9FD">
      <w:pPr>
        <w:widowControl w:val="0"/>
        <w:numPr>
          <w:ilvl w:val="0"/>
          <w:numId w:val="0"/>
        </w:numPr>
        <w:jc w:val="both"/>
        <w:rPr>
          <w:rFonts w:hint="eastAsia"/>
        </w:rPr>
      </w:pPr>
      <w:r>
        <w:rPr>
          <w:rFonts w:hint="eastAsia"/>
        </w:rPr>
        <w:t>In like manner Christ declares baptism, as the appointed means of confession, to be necessary, Mark 16:16; not, however, as a sine qua non, but as a command, the obligation of which providential dispensations may remove, as in the case of the thief on the cross, ver. 9.</w:t>
      </w:r>
    </w:p>
    <w:p w14:paraId="52751283">
      <w:pPr>
        <w:widowControl w:val="0"/>
        <w:numPr>
          <w:ilvl w:val="0"/>
          <w:numId w:val="0"/>
        </w:numPr>
        <w:jc w:val="both"/>
        <w:rPr>
          <w:rFonts w:hint="eastAsia"/>
        </w:rPr>
      </w:pPr>
      <w:r>
        <w:rPr>
          <w:rFonts w:hint="eastAsia"/>
        </w:rPr>
        <w:t>同样，基督宣告洗礼，作为指定的认信方式，是必要的（可16:16）；然而，并非作为必要条件 (拉丁文：sine qua non)，而是作为一条命令，其义务可能因护理的安排而被免除，如同十字架上的强盗的情况一样，第9节。</w:t>
      </w:r>
    </w:p>
    <w:p w14:paraId="494D28EA">
      <w:pPr>
        <w:widowControl w:val="0"/>
        <w:numPr>
          <w:ilvl w:val="0"/>
          <w:numId w:val="0"/>
        </w:numPr>
        <w:jc w:val="both"/>
        <w:rPr>
          <w:rFonts w:hint="eastAsia"/>
        </w:rPr>
      </w:pPr>
      <w:r>
        <w:rPr>
          <w:rFonts w:hint="eastAsia"/>
        </w:rPr>
        <w:t>11.Faith is not the mere assent of the mind to the truth of certainpropositions.</w:t>
      </w:r>
    </w:p>
    <w:p w14:paraId="3C0EB07F">
      <w:pPr>
        <w:widowControl w:val="0"/>
        <w:numPr>
          <w:ilvl w:val="0"/>
          <w:numId w:val="0"/>
        </w:numPr>
        <w:jc w:val="both"/>
        <w:rPr>
          <w:rFonts w:hint="eastAsia"/>
        </w:rPr>
      </w:pPr>
      <w:r>
        <w:rPr>
          <w:rFonts w:hint="eastAsia"/>
        </w:rPr>
        <w:t>11. 信心并非仅仅是思想对某些命题真理的同意。</w:t>
      </w:r>
    </w:p>
    <w:p w14:paraId="7248FE45">
      <w:pPr>
        <w:widowControl w:val="0"/>
        <w:numPr>
          <w:ilvl w:val="0"/>
          <w:numId w:val="0"/>
        </w:numPr>
        <w:jc w:val="both"/>
        <w:rPr>
          <w:rFonts w:hint="eastAsia"/>
        </w:rPr>
      </w:pPr>
      <w:r>
        <w:rPr>
          <w:rFonts w:hint="eastAsia"/>
        </w:rPr>
        <w:t>It is a cordial persuasion of the truth, founded on the experience of its power or the spiritual perception of its nature, and on the divine testimony.</w:t>
      </w:r>
    </w:p>
    <w:p w14:paraId="43C443E1">
      <w:pPr>
        <w:widowControl w:val="0"/>
        <w:numPr>
          <w:ilvl w:val="0"/>
          <w:numId w:val="0"/>
        </w:numPr>
        <w:jc w:val="both"/>
        <w:rPr>
          <w:rFonts w:hint="eastAsia"/>
        </w:rPr>
      </w:pPr>
      <w:r>
        <w:rPr>
          <w:rFonts w:hint="eastAsia"/>
        </w:rPr>
        <w:t>它是由衷地确信真理，建立在其能力经验或其本质属灵感知以及神圣见证之上。</w:t>
      </w:r>
    </w:p>
    <w:p w14:paraId="21CB15C9">
      <w:pPr>
        <w:widowControl w:val="0"/>
        <w:numPr>
          <w:ilvl w:val="0"/>
          <w:numId w:val="0"/>
        </w:numPr>
        <w:jc w:val="both"/>
        <w:rPr>
          <w:rFonts w:hint="eastAsia"/>
        </w:rPr>
      </w:pPr>
      <w:r>
        <w:rPr>
          <w:rFonts w:hint="eastAsia"/>
        </w:rPr>
        <w:t>Faith is, therefore, a moral exercise.</w:t>
      </w:r>
    </w:p>
    <w:p w14:paraId="014C4DCC">
      <w:pPr>
        <w:widowControl w:val="0"/>
        <w:numPr>
          <w:ilvl w:val="0"/>
          <w:numId w:val="0"/>
        </w:numPr>
        <w:jc w:val="both"/>
        <w:rPr>
          <w:rFonts w:hint="eastAsia"/>
        </w:rPr>
      </w:pPr>
      <w:r>
        <w:rPr>
          <w:rFonts w:hint="eastAsia"/>
        </w:rPr>
        <w:t>因此，信心是一种道德操练。</w:t>
      </w:r>
    </w:p>
    <w:p w14:paraId="7667716E">
      <w:pPr>
        <w:widowControl w:val="0"/>
        <w:numPr>
          <w:ilvl w:val="0"/>
          <w:numId w:val="0"/>
        </w:numPr>
        <w:jc w:val="both"/>
        <w:rPr>
          <w:rFonts w:hint="eastAsia"/>
        </w:rPr>
      </w:pPr>
      <w:r>
        <w:rPr>
          <w:rFonts w:hint="eastAsia"/>
        </w:rPr>
        <w:t>Men believe with the heart, in the ordinary scriptural meaning of that word.</w:t>
      </w:r>
    </w:p>
    <w:p w14:paraId="243493A3">
      <w:pPr>
        <w:widowControl w:val="0"/>
        <w:numPr>
          <w:ilvl w:val="0"/>
          <w:numId w:val="0"/>
        </w:numPr>
        <w:jc w:val="both"/>
        <w:rPr>
          <w:rFonts w:hint="eastAsia"/>
        </w:rPr>
      </w:pPr>
      <w:r>
        <w:rPr>
          <w:rFonts w:hint="eastAsia"/>
        </w:rPr>
        <w:t>人用心相信，按那个词通常的圣经意义。</w:t>
      </w:r>
    </w:p>
    <w:p w14:paraId="020EF13F">
      <w:pPr>
        <w:widowControl w:val="0"/>
        <w:numPr>
          <w:ilvl w:val="0"/>
          <w:numId w:val="0"/>
        </w:numPr>
        <w:jc w:val="both"/>
        <w:rPr>
          <w:rFonts w:hint="eastAsia"/>
        </w:rPr>
      </w:pPr>
      <w:r>
        <w:rPr>
          <w:rFonts w:hint="eastAsia"/>
        </w:rPr>
        <w:t>And no faith, which does not proceed from the heart, is connected with justification, ver. 10.</w:t>
      </w:r>
    </w:p>
    <w:p w14:paraId="247DA923">
      <w:pPr>
        <w:widowControl w:val="0"/>
        <w:numPr>
          <w:ilvl w:val="0"/>
          <w:numId w:val="0"/>
        </w:numPr>
        <w:jc w:val="both"/>
        <w:rPr>
          <w:rFonts w:hint="eastAsia"/>
        </w:rPr>
      </w:pPr>
      <w:r>
        <w:rPr>
          <w:rFonts w:hint="eastAsia"/>
        </w:rPr>
        <w:t>任何非出于内心的信心，都与称义无关，第10节。</w:t>
      </w:r>
    </w:p>
    <w:p w14:paraId="5CB9AC5B">
      <w:pPr>
        <w:widowControl w:val="0"/>
        <w:numPr>
          <w:ilvl w:val="0"/>
          <w:numId w:val="0"/>
        </w:numPr>
        <w:jc w:val="both"/>
        <w:rPr>
          <w:rFonts w:hint="eastAsia"/>
        </w:rPr>
      </w:pPr>
    </w:p>
    <w:p w14:paraId="0FF350D7">
      <w:pPr>
        <w:widowControl w:val="0"/>
        <w:numPr>
          <w:ilvl w:val="0"/>
          <w:numId w:val="0"/>
        </w:numPr>
        <w:jc w:val="both"/>
        <w:rPr>
          <w:rFonts w:hint="eastAsia"/>
        </w:rPr>
      </w:pPr>
      <w:r>
        <w:rPr>
          <w:rFonts w:hint="eastAsia"/>
        </w:rPr>
        <w:t>REMARKS</w:t>
      </w:r>
    </w:p>
    <w:p w14:paraId="74DDB495">
      <w:pPr>
        <w:widowControl w:val="0"/>
        <w:numPr>
          <w:ilvl w:val="0"/>
          <w:numId w:val="0"/>
        </w:numPr>
        <w:jc w:val="both"/>
        <w:rPr>
          <w:rFonts w:hint="eastAsia"/>
        </w:rPr>
      </w:pPr>
      <w:r>
        <w:rPr>
          <w:rFonts w:hint="eastAsia"/>
        </w:rPr>
        <w:t>应用</w:t>
      </w:r>
    </w:p>
    <w:p w14:paraId="7A7EEA91">
      <w:pPr>
        <w:widowControl w:val="0"/>
        <w:numPr>
          <w:ilvl w:val="0"/>
          <w:numId w:val="0"/>
        </w:numPr>
        <w:jc w:val="both"/>
        <w:rPr>
          <w:rFonts w:hint="eastAsia"/>
        </w:rPr>
      </w:pPr>
      <w:r>
        <w:rPr>
          <w:rFonts w:hint="eastAsia"/>
        </w:rPr>
        <w:t>1.If we really desire the salvation of men, we shall pray for it, ver. 1.</w:t>
      </w:r>
    </w:p>
    <w:p w14:paraId="503F4A2A">
      <w:pPr>
        <w:widowControl w:val="0"/>
        <w:numPr>
          <w:ilvl w:val="0"/>
          <w:numId w:val="0"/>
        </w:numPr>
        <w:jc w:val="both"/>
        <w:rPr>
          <w:rFonts w:hint="eastAsia"/>
        </w:rPr>
      </w:pPr>
      <w:r>
        <w:rPr>
          <w:rFonts w:hint="eastAsia"/>
        </w:rPr>
        <w:t>1. 如果我们真正渴望人的救恩，我们就应当为此祷告，第1节。</w:t>
      </w:r>
    </w:p>
    <w:p w14:paraId="5F4625FA">
      <w:pPr>
        <w:widowControl w:val="0"/>
        <w:numPr>
          <w:ilvl w:val="0"/>
          <w:numId w:val="0"/>
        </w:numPr>
        <w:jc w:val="both"/>
        <w:rPr>
          <w:rFonts w:hint="eastAsia"/>
        </w:rPr>
      </w:pPr>
      <w:r>
        <w:rPr>
          <w:rFonts w:hint="eastAsia"/>
        </w:rPr>
        <w:t>2.No practical mistake is more common or more dangerous than tosuppose that all zeal about God and religion is necessarily a godly zeal.</w:t>
      </w:r>
    </w:p>
    <w:p w14:paraId="0F359943">
      <w:pPr>
        <w:widowControl w:val="0"/>
        <w:numPr>
          <w:ilvl w:val="0"/>
          <w:numId w:val="0"/>
        </w:numPr>
        <w:jc w:val="both"/>
        <w:rPr>
          <w:rFonts w:hint="eastAsia"/>
        </w:rPr>
      </w:pPr>
      <w:r>
        <w:rPr>
          <w:rFonts w:hint="eastAsia"/>
        </w:rPr>
        <w:t>2. 没有什么实践性的错误比认为所有关于上帝和宗教的热心都必然是敬虔的热心更普遍或更危险了。</w:t>
      </w:r>
    </w:p>
    <w:p w14:paraId="712A1CB7">
      <w:pPr>
        <w:widowControl w:val="0"/>
        <w:numPr>
          <w:ilvl w:val="0"/>
          <w:numId w:val="0"/>
        </w:numPr>
        <w:jc w:val="both"/>
        <w:rPr>
          <w:rFonts w:hint="eastAsia"/>
        </w:rPr>
      </w:pPr>
      <w:r>
        <w:rPr>
          <w:rFonts w:hint="eastAsia"/>
        </w:rPr>
        <w:t>Some of the very worst forms of human character have been exhibited by men zealous for God and his service; as, for example, the persecutors both in the Jewish and Christian churches.</w:t>
      </w:r>
    </w:p>
    <w:p w14:paraId="7412F326">
      <w:pPr>
        <w:widowControl w:val="0"/>
        <w:numPr>
          <w:ilvl w:val="0"/>
          <w:numId w:val="0"/>
        </w:numPr>
        <w:jc w:val="both"/>
        <w:rPr>
          <w:rFonts w:hint="eastAsia"/>
        </w:rPr>
      </w:pPr>
      <w:r>
        <w:rPr>
          <w:rFonts w:hint="eastAsia"/>
        </w:rPr>
        <w:t>一些最坏的人类品格形式，是由那些热心事奉上帝的人所表现出来的；例如，犹太教和基督教教会中的逼迫者。</w:t>
      </w:r>
    </w:p>
    <w:p w14:paraId="1B037728">
      <w:pPr>
        <w:widowControl w:val="0"/>
        <w:numPr>
          <w:ilvl w:val="0"/>
          <w:numId w:val="0"/>
        </w:numPr>
        <w:jc w:val="both"/>
        <w:rPr>
          <w:rFonts w:hint="eastAsia"/>
        </w:rPr>
      </w:pPr>
      <w:r>
        <w:rPr>
          <w:rFonts w:hint="eastAsia"/>
        </w:rPr>
        <w:t>Zeal should be according to knowledge, i.e., directed towards proper objects.</w:t>
      </w:r>
    </w:p>
    <w:p w14:paraId="729FC9E6">
      <w:pPr>
        <w:widowControl w:val="0"/>
        <w:numPr>
          <w:ilvl w:val="0"/>
          <w:numId w:val="0"/>
        </w:numPr>
        <w:jc w:val="both"/>
        <w:rPr>
          <w:rFonts w:hint="eastAsia"/>
        </w:rPr>
      </w:pPr>
      <w:r>
        <w:rPr>
          <w:rFonts w:hint="eastAsia"/>
        </w:rPr>
        <w:t>热心应当按着真知识，即指向恰当的对象。</w:t>
      </w:r>
    </w:p>
    <w:p w14:paraId="2AAA21CF">
      <w:pPr>
        <w:widowControl w:val="0"/>
        <w:numPr>
          <w:ilvl w:val="0"/>
          <w:numId w:val="0"/>
        </w:numPr>
        <w:jc w:val="both"/>
        <w:rPr>
          <w:rFonts w:hint="eastAsia"/>
        </w:rPr>
      </w:pPr>
      <w:r>
        <w:rPr>
          <w:rFonts w:hint="eastAsia"/>
        </w:rPr>
        <w:t>Its true character is easily ascertained by noticing its effects, whether it produces self-righteousness or humility, censoriousness or charity; whether it leads to self-denial or to self-gratulation and praise; and whether it manifests itself in prayer and effort, or in loud talking and boasting, ver. 2.</w:t>
      </w:r>
    </w:p>
    <w:p w14:paraId="7DB4E48C">
      <w:pPr>
        <w:widowControl w:val="0"/>
        <w:numPr>
          <w:ilvl w:val="0"/>
          <w:numId w:val="0"/>
        </w:numPr>
        <w:jc w:val="both"/>
        <w:rPr>
          <w:rFonts w:hint="eastAsia"/>
        </w:rPr>
      </w:pPr>
      <w:r>
        <w:rPr>
          <w:rFonts w:hint="eastAsia"/>
        </w:rPr>
        <w:t>其真实品格很容易通过观察其影响来确定，看它是产生自以为义还是谦卑，苛刻还是仁爱；看它是导致自我否定还是自我庆贺和赞美；看它是体现在祷告和努力中，还是体现在高谈阔论和自夸中，第2节。</w:t>
      </w:r>
    </w:p>
    <w:p w14:paraId="3EEA105F">
      <w:pPr>
        <w:widowControl w:val="0"/>
        <w:numPr>
          <w:ilvl w:val="0"/>
          <w:numId w:val="0"/>
        </w:numPr>
        <w:jc w:val="both"/>
        <w:rPr>
          <w:rFonts w:hint="eastAsia"/>
        </w:rPr>
      </w:pPr>
      <w:r>
        <w:rPr>
          <w:rFonts w:hint="eastAsia"/>
        </w:rPr>
        <w:t>3.We should be very careful what doctrines we hold and teach on thesubject of justification.</w:t>
      </w:r>
    </w:p>
    <w:p w14:paraId="05306D57">
      <w:pPr>
        <w:widowControl w:val="0"/>
        <w:numPr>
          <w:ilvl w:val="0"/>
          <w:numId w:val="0"/>
        </w:numPr>
        <w:jc w:val="both"/>
        <w:rPr>
          <w:rFonts w:hint="eastAsia"/>
        </w:rPr>
      </w:pPr>
      <w:r>
        <w:rPr>
          <w:rFonts w:hint="eastAsia"/>
        </w:rPr>
        <w:t>3. 我们应当非常谨慎地对待我们所持守和教导的关于称义的教义。</w:t>
      </w:r>
    </w:p>
    <w:p w14:paraId="2646EC23">
      <w:pPr>
        <w:widowControl w:val="0"/>
        <w:numPr>
          <w:ilvl w:val="0"/>
          <w:numId w:val="0"/>
        </w:numPr>
        <w:jc w:val="both"/>
        <w:rPr>
          <w:rFonts w:hint="eastAsia"/>
        </w:rPr>
      </w:pPr>
      <w:r>
        <w:rPr>
          <w:rFonts w:hint="eastAsia"/>
        </w:rPr>
        <w:t>He who is wrong here, ruins his own soul; and if he teaches any other than the scriptural method of justification, he ruins the souls of others, ver. 3.</w:t>
      </w:r>
    </w:p>
    <w:p w14:paraId="59C7C920">
      <w:pPr>
        <w:widowControl w:val="0"/>
        <w:numPr>
          <w:ilvl w:val="0"/>
          <w:numId w:val="0"/>
        </w:numPr>
        <w:jc w:val="both"/>
        <w:rPr>
          <w:rFonts w:hint="eastAsia"/>
        </w:rPr>
      </w:pPr>
      <w:r>
        <w:rPr>
          <w:rFonts w:hint="eastAsia"/>
        </w:rPr>
        <w:t>在这方面犯错的人，会毁灭自己的灵魂；如果他教导任何其他非圣经的称义方法，他就会毁灭他人的灵魂，第3节。</w:t>
      </w:r>
    </w:p>
    <w:p w14:paraId="52F3E3B4">
      <w:pPr>
        <w:widowControl w:val="0"/>
        <w:numPr>
          <w:ilvl w:val="0"/>
          <w:numId w:val="0"/>
        </w:numPr>
        <w:jc w:val="both"/>
        <w:rPr>
          <w:rFonts w:hint="eastAsia"/>
        </w:rPr>
      </w:pPr>
      <w:r>
        <w:rPr>
          <w:rFonts w:hint="eastAsia"/>
        </w:rPr>
        <w:t>4.A sinner is never safe, do what else he may, until he has submittedto God's method of justification.</w:t>
      </w:r>
    </w:p>
    <w:p w14:paraId="555010F7">
      <w:pPr>
        <w:widowControl w:val="0"/>
        <w:numPr>
          <w:ilvl w:val="0"/>
          <w:numId w:val="0"/>
        </w:numPr>
        <w:jc w:val="both"/>
        <w:rPr>
          <w:rFonts w:hint="eastAsia"/>
        </w:rPr>
      </w:pPr>
      <w:r>
        <w:rPr>
          <w:rFonts w:hint="eastAsia"/>
        </w:rPr>
        <w:t>4. 罪人无论做什么，除非他顺服上帝称义的方法，否则永远不安全。</w:t>
      </w:r>
    </w:p>
    <w:p w14:paraId="537D8295">
      <w:pPr>
        <w:widowControl w:val="0"/>
        <w:numPr>
          <w:ilvl w:val="0"/>
          <w:numId w:val="0"/>
        </w:numPr>
        <w:jc w:val="both"/>
        <w:rPr>
          <w:rFonts w:hint="eastAsia"/>
        </w:rPr>
      </w:pPr>
      <w:r>
        <w:rPr>
          <w:rFonts w:hint="eastAsia"/>
        </w:rPr>
        <w:t>5.As every thing in the Bible leads us to Christ, we should suspectevery doctrine, system, or theory which has a contrary tendency.</w:t>
      </w:r>
    </w:p>
    <w:p w14:paraId="0CAED2B7">
      <w:pPr>
        <w:widowControl w:val="0"/>
        <w:numPr>
          <w:ilvl w:val="0"/>
          <w:numId w:val="0"/>
        </w:numPr>
        <w:jc w:val="both"/>
        <w:rPr>
          <w:rFonts w:hint="eastAsia"/>
        </w:rPr>
      </w:pPr>
      <w:r>
        <w:rPr>
          <w:rFonts w:hint="eastAsia"/>
        </w:rPr>
        <w:t>5. 由于圣经中的一切都引导我们到基督那里，我们应当怀疑每一个具有相反倾向的教义、体系或理论。</w:t>
      </w:r>
    </w:p>
    <w:p w14:paraId="1B4EA5D3">
      <w:pPr>
        <w:widowControl w:val="0"/>
        <w:numPr>
          <w:ilvl w:val="0"/>
          <w:numId w:val="0"/>
        </w:numPr>
        <w:jc w:val="both"/>
        <w:rPr>
          <w:rFonts w:hint="eastAsia"/>
        </w:rPr>
      </w:pPr>
      <w:r>
        <w:rPr>
          <w:rFonts w:hint="eastAsia"/>
        </w:rPr>
        <w:t>That view of religion cannot be correct which does not make Christ the most prominent object, ver. 4.</w:t>
      </w:r>
    </w:p>
    <w:p w14:paraId="564ECC7D">
      <w:pPr>
        <w:widowControl w:val="0"/>
        <w:numPr>
          <w:ilvl w:val="0"/>
          <w:numId w:val="0"/>
        </w:numPr>
        <w:jc w:val="both"/>
        <w:rPr>
          <w:rFonts w:hint="eastAsia"/>
        </w:rPr>
      </w:pPr>
      <w:r>
        <w:rPr>
          <w:rFonts w:hint="eastAsia"/>
        </w:rPr>
        <w:t>那种不以基督为最突出对象的宗教观点不可能是正确的，第4节。</w:t>
      </w:r>
    </w:p>
    <w:p w14:paraId="57B103F1">
      <w:pPr>
        <w:widowControl w:val="0"/>
        <w:numPr>
          <w:ilvl w:val="0"/>
          <w:numId w:val="0"/>
        </w:numPr>
        <w:jc w:val="both"/>
        <w:rPr>
          <w:rFonts w:hint="eastAsia"/>
        </w:rPr>
      </w:pPr>
      <w:r>
        <w:rPr>
          <w:rFonts w:hint="eastAsia"/>
        </w:rPr>
        <w:t>6.How obvious and infatuated is the folly of the multitude in everyage, country, and church, who, in one form or another, are endeavouring to work out a righteousness of their own, instead of submitting to the righteousness of God.</w:t>
      </w:r>
    </w:p>
    <w:p w14:paraId="7613DF7E">
      <w:pPr>
        <w:widowControl w:val="0"/>
        <w:numPr>
          <w:ilvl w:val="0"/>
          <w:numId w:val="0"/>
        </w:numPr>
        <w:jc w:val="both"/>
        <w:rPr>
          <w:rFonts w:hint="eastAsia"/>
        </w:rPr>
      </w:pPr>
      <w:r>
        <w:rPr>
          <w:rFonts w:hint="eastAsia"/>
        </w:rPr>
        <w:t>6. 在每一个时代、国家和教会中，那些以这样或那样的方式努力建立自己义行，而不是顺服上帝之义的群众，其愚蠢是何等明显和迷恋啊！</w:t>
      </w:r>
    </w:p>
    <w:p w14:paraId="6399B88D">
      <w:pPr>
        <w:widowControl w:val="0"/>
        <w:numPr>
          <w:ilvl w:val="0"/>
          <w:numId w:val="0"/>
        </w:numPr>
        <w:jc w:val="both"/>
        <w:rPr>
          <w:rFonts w:hint="eastAsia"/>
        </w:rPr>
      </w:pPr>
      <w:r>
        <w:rPr>
          <w:rFonts w:hint="eastAsia"/>
        </w:rPr>
        <w:t>They are endeavouring to climb up to heaven, or to descend into the abyss, vs. 5–7.</w:t>
      </w:r>
    </w:p>
    <w:p w14:paraId="03F12F2C">
      <w:pPr>
        <w:widowControl w:val="0"/>
        <w:numPr>
          <w:ilvl w:val="0"/>
          <w:numId w:val="0"/>
        </w:numPr>
        <w:jc w:val="both"/>
        <w:rPr>
          <w:rFonts w:hint="eastAsia"/>
        </w:rPr>
      </w:pPr>
      <w:r>
        <w:rPr>
          <w:rFonts w:hint="eastAsia"/>
        </w:rPr>
        <w:t>他们正努力攀登诸天，或下到深渊，第5-7节。</w:t>
      </w:r>
    </w:p>
    <w:p w14:paraId="147D0D97">
      <w:pPr>
        <w:widowControl w:val="0"/>
        <w:numPr>
          <w:ilvl w:val="0"/>
          <w:numId w:val="0"/>
        </w:numPr>
        <w:jc w:val="both"/>
        <w:rPr>
          <w:rFonts w:hint="eastAsia"/>
        </w:rPr>
      </w:pPr>
      <w:r>
        <w:rPr>
          <w:rFonts w:hint="eastAsia"/>
        </w:rPr>
        <w:t>7.The conduct of unbelievers is perfectly inexcusable, who reject thesimple, easy, and gracious offers of the gospel, which requires only faith and confession, vs. 8–9.</w:t>
      </w:r>
    </w:p>
    <w:p w14:paraId="2504161D">
      <w:pPr>
        <w:widowControl w:val="0"/>
        <w:numPr>
          <w:ilvl w:val="0"/>
          <w:numId w:val="0"/>
        </w:numPr>
        <w:jc w:val="both"/>
        <w:rPr>
          <w:rFonts w:hint="eastAsia"/>
        </w:rPr>
      </w:pPr>
      <w:r>
        <w:rPr>
          <w:rFonts w:hint="eastAsia"/>
        </w:rPr>
        <w:t>7. 不信之人的行为是完全不可原谅的，他们拒绝了福音简单、容易和恩慈的提议，这福音只要求信心和认信，第8-9节。</w:t>
      </w:r>
    </w:p>
    <w:p w14:paraId="290A57DA">
      <w:pPr>
        <w:widowControl w:val="0"/>
        <w:numPr>
          <w:ilvl w:val="0"/>
          <w:numId w:val="0"/>
        </w:numPr>
        <w:jc w:val="both"/>
        <w:rPr>
          <w:rFonts w:hint="eastAsia"/>
        </w:rPr>
      </w:pPr>
      <w:r>
        <w:rPr>
          <w:rFonts w:hint="eastAsia"/>
        </w:rPr>
        <w:t>8.Those who are ashamed or afraid to acknowledge Christ beforemen, cannot expect to be saved.</w:t>
      </w:r>
    </w:p>
    <w:p w14:paraId="239390F9">
      <w:pPr>
        <w:widowControl w:val="0"/>
        <w:numPr>
          <w:ilvl w:val="0"/>
          <w:numId w:val="0"/>
        </w:numPr>
        <w:jc w:val="both"/>
        <w:rPr>
          <w:rFonts w:hint="eastAsia"/>
        </w:rPr>
      </w:pPr>
      <w:r>
        <w:rPr>
          <w:rFonts w:hint="eastAsia"/>
        </w:rPr>
        <w:t>8. 那些在人面前羞于或惧怕承认基督的人，不能期望得救。</w:t>
      </w:r>
    </w:p>
    <w:p w14:paraId="18FF66A0">
      <w:pPr>
        <w:widowControl w:val="0"/>
        <w:numPr>
          <w:ilvl w:val="0"/>
          <w:numId w:val="0"/>
        </w:numPr>
        <w:jc w:val="both"/>
        <w:rPr>
          <w:rFonts w:hint="eastAsia"/>
        </w:rPr>
      </w:pPr>
      <w:r>
        <w:rPr>
          <w:rFonts w:hint="eastAsia"/>
        </w:rPr>
        <w:t>The want of courage to confess, is decisive evidence of the want of heart to believe, vs. 9, 10.</w:t>
      </w:r>
    </w:p>
    <w:p w14:paraId="7D46F9D8">
      <w:pPr>
        <w:widowControl w:val="0"/>
        <w:numPr>
          <w:ilvl w:val="0"/>
          <w:numId w:val="0"/>
        </w:numPr>
        <w:jc w:val="both"/>
        <w:rPr>
          <w:rFonts w:hint="eastAsia"/>
        </w:rPr>
      </w:pPr>
      <w:r>
        <w:rPr>
          <w:rFonts w:hint="eastAsia"/>
        </w:rPr>
        <w:t>缺乏认信的勇气，是缺乏内心相信的决定性证据，第9、10节。</w:t>
      </w:r>
    </w:p>
    <w:p w14:paraId="21B0F809">
      <w:pPr>
        <w:widowControl w:val="0"/>
        <w:numPr>
          <w:ilvl w:val="0"/>
          <w:numId w:val="0"/>
        </w:numPr>
        <w:jc w:val="both"/>
        <w:rPr>
          <w:rFonts w:hint="eastAsia"/>
        </w:rPr>
      </w:pPr>
    </w:p>
    <w:p w14:paraId="6F13C3BC">
      <w:pPr>
        <w:pStyle w:val="3"/>
        <w:rPr>
          <w:rFonts w:hint="eastAsia"/>
        </w:rPr>
      </w:pPr>
      <w:r>
        <w:rPr>
          <w:rFonts w:hint="eastAsia"/>
        </w:rPr>
        <w:t>ROMANS 10:11–21</w:t>
      </w:r>
    </w:p>
    <w:p w14:paraId="7272841D">
      <w:pPr>
        <w:pStyle w:val="3"/>
        <w:rPr>
          <w:rFonts w:hint="eastAsia"/>
        </w:rPr>
      </w:pPr>
      <w:r>
        <w:rPr>
          <w:rFonts w:hint="eastAsia"/>
        </w:rPr>
        <w:t>罗马书 10:11–21</w:t>
      </w:r>
    </w:p>
    <w:p w14:paraId="430C3408">
      <w:pPr>
        <w:widowControl w:val="0"/>
        <w:numPr>
          <w:ilvl w:val="0"/>
          <w:numId w:val="0"/>
        </w:numPr>
        <w:jc w:val="both"/>
        <w:rPr>
          <w:rFonts w:hint="eastAsia"/>
        </w:rPr>
      </w:pPr>
      <w:r>
        <w:rPr>
          <w:rFonts w:hint="eastAsia"/>
        </w:rPr>
        <w:t>ANALYSIS</w:t>
      </w:r>
    </w:p>
    <w:p w14:paraId="5B19F658">
      <w:pPr>
        <w:widowControl w:val="0"/>
        <w:numPr>
          <w:ilvl w:val="0"/>
          <w:numId w:val="0"/>
        </w:numPr>
        <w:jc w:val="both"/>
        <w:rPr>
          <w:rFonts w:hint="eastAsia"/>
        </w:rPr>
      </w:pPr>
      <w:r>
        <w:rPr>
          <w:rFonts w:hint="eastAsia"/>
        </w:rPr>
        <w:t>分析</w:t>
      </w:r>
    </w:p>
    <w:p w14:paraId="0297C3DA">
      <w:pPr>
        <w:widowControl w:val="0"/>
        <w:numPr>
          <w:ilvl w:val="0"/>
          <w:numId w:val="0"/>
        </w:numPr>
        <w:jc w:val="both"/>
        <w:rPr>
          <w:rFonts w:hint="eastAsia"/>
        </w:rPr>
      </w:pPr>
      <w:r>
        <w:rPr>
          <w:rFonts w:hint="eastAsia"/>
        </w:rPr>
        <w:t>THE object of the apostle in the preceding comparison and contrast of the two methods of justification, was to show that the gospel method was, from its nature, adapted to all men; and that if suited to all it should be preached to all.</w:t>
      </w:r>
    </w:p>
    <w:p w14:paraId="255FC91B">
      <w:pPr>
        <w:widowControl w:val="0"/>
        <w:numPr>
          <w:ilvl w:val="0"/>
          <w:numId w:val="0"/>
        </w:numPr>
        <w:jc w:val="both"/>
        <w:rPr>
          <w:rFonts w:hint="eastAsia"/>
        </w:rPr>
      </w:pPr>
      <w:r>
        <w:rPr>
          <w:rFonts w:hint="eastAsia"/>
        </w:rPr>
        <w:t>使徒在前面对两种称义方法的比较和对比中，其目的是要表明福音的方法，从其本质来看，适合所有人；并且如果适合所有人，就应当向所有人传讲。</w:t>
      </w:r>
    </w:p>
    <w:p w14:paraId="2849C2EC">
      <w:pPr>
        <w:widowControl w:val="0"/>
        <w:numPr>
          <w:ilvl w:val="0"/>
          <w:numId w:val="0"/>
        </w:numPr>
        <w:jc w:val="both"/>
        <w:rPr>
          <w:rFonts w:hint="eastAsia"/>
        </w:rPr>
      </w:pPr>
      <w:r>
        <w:rPr>
          <w:rFonts w:hint="eastAsia"/>
        </w:rPr>
        <w:t>In ver. 11 the quotation from the Old</w:t>
      </w:r>
    </w:p>
    <w:p w14:paraId="036D7B25">
      <w:pPr>
        <w:widowControl w:val="0"/>
        <w:numPr>
          <w:ilvl w:val="0"/>
          <w:numId w:val="0"/>
        </w:numPr>
        <w:jc w:val="both"/>
        <w:rPr>
          <w:rFonts w:hint="eastAsia"/>
        </w:rPr>
      </w:pPr>
      <w:r>
        <w:rPr>
          <w:rFonts w:hint="eastAsia"/>
        </w:rPr>
        <w:t>在第11节中，从旧约引用的经文</w:t>
      </w:r>
    </w:p>
    <w:p w14:paraId="57B2BA61">
      <w:pPr>
        <w:widowControl w:val="0"/>
        <w:numPr>
          <w:ilvl w:val="0"/>
          <w:numId w:val="0"/>
        </w:numPr>
        <w:jc w:val="both"/>
        <w:rPr>
          <w:rFonts w:hint="eastAsia"/>
        </w:rPr>
      </w:pPr>
      <w:r>
        <w:rPr>
          <w:rFonts w:hint="eastAsia"/>
        </w:rPr>
        <w:t>Testament proves two points.</w:t>
      </w:r>
    </w:p>
    <w:p w14:paraId="49DD9E31">
      <w:pPr>
        <w:widowControl w:val="0"/>
        <w:numPr>
          <w:ilvl w:val="0"/>
          <w:numId w:val="0"/>
        </w:numPr>
        <w:jc w:val="both"/>
        <w:rPr>
          <w:rFonts w:hint="eastAsia"/>
        </w:rPr>
      </w:pPr>
      <w:r>
        <w:rPr>
          <w:rFonts w:hint="eastAsia"/>
        </w:rPr>
        <w:t>圣经证明了两点。</w:t>
      </w:r>
    </w:p>
    <w:p w14:paraId="555D1ADF">
      <w:pPr>
        <w:widowControl w:val="0"/>
        <w:numPr>
          <w:ilvl w:val="0"/>
          <w:numId w:val="0"/>
        </w:numPr>
        <w:jc w:val="both"/>
        <w:rPr>
          <w:rFonts w:hint="eastAsia"/>
        </w:rPr>
      </w:pPr>
      <w:r>
        <w:rPr>
          <w:rFonts w:hint="eastAsia"/>
        </w:rPr>
        <w:t>1. That faith is the condition of acceptance; and 2. That it matters not whether the individual be a Jew or Gentile, if he only believes.</w:t>
      </w:r>
    </w:p>
    <w:p w14:paraId="61D1FB83">
      <w:pPr>
        <w:widowControl w:val="0"/>
        <w:numPr>
          <w:ilvl w:val="0"/>
          <w:numId w:val="0"/>
        </w:numPr>
        <w:jc w:val="both"/>
        <w:rPr>
          <w:rFonts w:hint="eastAsia"/>
        </w:rPr>
      </w:pPr>
      <w:r>
        <w:rPr>
          <w:rFonts w:hint="eastAsia"/>
        </w:rPr>
        <w:t>1. 信心是蒙悦纳的条件；2. 无论个人是犹太人还是外邦人，只要他相信，都无关紧要。</w:t>
      </w:r>
    </w:p>
    <w:p w14:paraId="52ADF07E">
      <w:pPr>
        <w:widowControl w:val="0"/>
        <w:numPr>
          <w:ilvl w:val="0"/>
          <w:numId w:val="0"/>
        </w:numPr>
        <w:jc w:val="both"/>
        <w:rPr>
          <w:rFonts w:hint="eastAsia"/>
        </w:rPr>
      </w:pPr>
      <w:r>
        <w:rPr>
          <w:rFonts w:hint="eastAsia"/>
        </w:rPr>
        <w:t>For there is really no difference, as to this point, between the two classes; God is equally gracious to both, as is proved by the express declarations of Scripture, vs. 12, 13.</w:t>
      </w:r>
    </w:p>
    <w:p w14:paraId="1FC07E79">
      <w:pPr>
        <w:widowControl w:val="0"/>
        <w:numPr>
          <w:ilvl w:val="0"/>
          <w:numId w:val="0"/>
        </w:numPr>
        <w:jc w:val="both"/>
        <w:rPr>
          <w:rFonts w:hint="eastAsia"/>
        </w:rPr>
      </w:pPr>
      <w:r>
        <w:rPr>
          <w:rFonts w:hint="eastAsia"/>
        </w:rPr>
        <w:t>因为在这点上，这两个阶层之间确实没有区别；上帝对两者同样仁慈，这由圣经明确的宣告所证明（第12、13节）。</w:t>
      </w:r>
    </w:p>
    <w:p w14:paraId="3F099D86">
      <w:pPr>
        <w:widowControl w:val="0"/>
        <w:numPr>
          <w:ilvl w:val="0"/>
          <w:numId w:val="0"/>
        </w:numPr>
        <w:jc w:val="both"/>
        <w:rPr>
          <w:rFonts w:hint="eastAsia"/>
        </w:rPr>
      </w:pPr>
      <w:r>
        <w:rPr>
          <w:rFonts w:hint="eastAsia"/>
        </w:rPr>
        <w:t>If, then, the method of salvation be thus adapted to all, and God is equally the God of the Gentiles and of the Jews, then, to accomplish his purpose, the gospel must be preached to all men, because faith cometh by hearing, ver. 14–17.</w:t>
      </w:r>
    </w:p>
    <w:p w14:paraId="51E9F22C">
      <w:pPr>
        <w:widowControl w:val="0"/>
        <w:numPr>
          <w:ilvl w:val="0"/>
          <w:numId w:val="0"/>
        </w:numPr>
        <w:jc w:val="both"/>
        <w:rPr>
          <w:rFonts w:hint="eastAsia"/>
        </w:rPr>
      </w:pPr>
      <w:r>
        <w:rPr>
          <w:rFonts w:hint="eastAsia"/>
        </w:rPr>
        <w:t>那么，如果救恩的方法如此适合所有人，并且上帝同样是外邦人和犹太人的上帝，那么，为了成就祂的旨意，福音必须向所有人传讲，因为信道是从听道来的（第14-17节）。</w:t>
      </w:r>
    </w:p>
    <w:p w14:paraId="0C130A53">
      <w:pPr>
        <w:widowControl w:val="0"/>
        <w:numPr>
          <w:ilvl w:val="0"/>
          <w:numId w:val="0"/>
        </w:numPr>
        <w:jc w:val="both"/>
        <w:rPr>
          <w:rFonts w:hint="eastAsia"/>
        </w:rPr>
      </w:pPr>
      <w:r>
        <w:rPr>
          <w:rFonts w:hint="eastAsia"/>
        </w:rPr>
        <w:t>Both the fact of the extension of the gospel to the Gentiles, and the disobedience of the great part of the Jews, were clearly predicted in the writings of the Old Testament, vs. 18–21.</w:t>
      </w:r>
    </w:p>
    <w:p w14:paraId="709C61E4">
      <w:pPr>
        <w:widowControl w:val="0"/>
        <w:numPr>
          <w:ilvl w:val="0"/>
          <w:numId w:val="0"/>
        </w:numPr>
        <w:jc w:val="both"/>
        <w:rPr>
          <w:rFonts w:hint="eastAsia"/>
        </w:rPr>
      </w:pPr>
      <w:r>
        <w:rPr>
          <w:rFonts w:hint="eastAsia"/>
        </w:rPr>
        <w:t>福音扩展到外邦人这一事实，以及大部分犹太人的不顺服，在旧约的著作中都得到了清楚的预言（第18-21节）。</w:t>
      </w:r>
    </w:p>
    <w:p w14:paraId="3620752E">
      <w:pPr>
        <w:widowControl w:val="0"/>
        <w:numPr>
          <w:ilvl w:val="0"/>
          <w:numId w:val="0"/>
        </w:numPr>
        <w:jc w:val="both"/>
        <w:rPr>
          <w:rFonts w:hint="eastAsia"/>
        </w:rPr>
      </w:pPr>
    </w:p>
    <w:p w14:paraId="52CF06E8">
      <w:pPr>
        <w:widowControl w:val="0"/>
        <w:numPr>
          <w:ilvl w:val="0"/>
          <w:numId w:val="0"/>
        </w:numPr>
        <w:jc w:val="both"/>
        <w:rPr>
          <w:rFonts w:hint="eastAsia"/>
        </w:rPr>
      </w:pPr>
      <w:r>
        <w:rPr>
          <w:rFonts w:hint="eastAsia"/>
        </w:rPr>
        <w:t>COMMENTARY</w:t>
      </w:r>
    </w:p>
    <w:p w14:paraId="0000E681">
      <w:pPr>
        <w:widowControl w:val="0"/>
        <w:numPr>
          <w:ilvl w:val="0"/>
          <w:numId w:val="0"/>
        </w:numPr>
        <w:jc w:val="both"/>
        <w:rPr>
          <w:rFonts w:hint="eastAsia"/>
        </w:rPr>
      </w:pPr>
      <w:r>
        <w:rPr>
          <w:rFonts w:hint="eastAsia"/>
        </w:rPr>
        <w:t>注释</w:t>
      </w:r>
    </w:p>
    <w:p w14:paraId="1B662F39">
      <w:pPr>
        <w:widowControl w:val="0"/>
        <w:numPr>
          <w:ilvl w:val="0"/>
          <w:numId w:val="0"/>
        </w:numPr>
        <w:jc w:val="both"/>
        <w:rPr>
          <w:rFonts w:hint="eastAsia"/>
        </w:rPr>
      </w:pPr>
      <w:r>
        <w:rPr>
          <w:rFonts w:hint="eastAsia"/>
        </w:rPr>
        <w:t>VERSE 11. For the Scripture saith, Whosoever believeth on him shall not be ashamed.</w:t>
      </w:r>
    </w:p>
    <w:p w14:paraId="1ADA7DB5">
      <w:pPr>
        <w:widowControl w:val="0"/>
        <w:numPr>
          <w:ilvl w:val="0"/>
          <w:numId w:val="0"/>
        </w:numPr>
        <w:jc w:val="both"/>
        <w:rPr>
          <w:rFonts w:hint="eastAsia"/>
        </w:rPr>
      </w:pPr>
      <w:r>
        <w:rPr>
          <w:rFonts w:hint="eastAsia"/>
        </w:rPr>
        <w:t>第11节. 因为经上说：“凡信他的人，必不至于羞愧。”</w:t>
      </w:r>
    </w:p>
    <w:p w14:paraId="74F28E7C">
      <w:pPr>
        <w:widowControl w:val="0"/>
        <w:numPr>
          <w:ilvl w:val="0"/>
          <w:numId w:val="0"/>
        </w:numPr>
        <w:jc w:val="both"/>
        <w:rPr>
          <w:rFonts w:hint="eastAsia"/>
        </w:rPr>
      </w:pPr>
      <w:r>
        <w:rPr>
          <w:rFonts w:hint="eastAsia"/>
        </w:rPr>
        <w:t>This passage is cited in support of the doctrine just taught, that faith alone is necessary to salvation.</w:t>
      </w:r>
    </w:p>
    <w:p w14:paraId="70BC5EF7">
      <w:pPr>
        <w:widowControl w:val="0"/>
        <w:numPr>
          <w:ilvl w:val="0"/>
          <w:numId w:val="0"/>
        </w:numPr>
        <w:jc w:val="both"/>
        <w:rPr>
          <w:rFonts w:hint="eastAsia"/>
        </w:rPr>
      </w:pPr>
      <w:r>
        <w:rPr>
          <w:rFonts w:hint="eastAsia"/>
        </w:rPr>
        <w:t>这段经文被引用来支持刚才所教导的教义，即唯有信心是得救所必需的。</w:t>
      </w:r>
    </w:p>
    <w:p w14:paraId="3518D69A">
      <w:pPr>
        <w:widowControl w:val="0"/>
        <w:numPr>
          <w:ilvl w:val="0"/>
          <w:numId w:val="0"/>
        </w:numPr>
        <w:jc w:val="both"/>
        <w:rPr>
          <w:rFonts w:hint="eastAsia"/>
        </w:rPr>
      </w:pPr>
      <w:r>
        <w:rPr>
          <w:rFonts w:hint="eastAsia"/>
        </w:rPr>
        <w:t>There are clearly two points established by the quotation; the first is, the universal applicability of this method of salvation; WHOSOEVER, whether Jew or Gentile, believes, &amp;c.; and the second is, that it is faith which is the means of securing the divine favour; whosoever BELIEVES on him shall not be ashamed.</w:t>
      </w:r>
    </w:p>
    <w:p w14:paraId="7D389141">
      <w:pPr>
        <w:widowControl w:val="0"/>
        <w:numPr>
          <w:ilvl w:val="0"/>
          <w:numId w:val="0"/>
        </w:numPr>
        <w:jc w:val="both"/>
        <w:rPr>
          <w:rFonts w:hint="eastAsia"/>
        </w:rPr>
      </w:pPr>
      <w:r>
        <w:rPr>
          <w:rFonts w:hint="eastAsia"/>
        </w:rPr>
        <w:t>引文清楚地确立了两点；第一点是这种救恩方法的普遍适用性；凡是相信的人，无论是犹太人还是外邦人，等等；第二点是，信心是确保神圣恩惠的手段；凡是相信祂的人，必不至于羞愧。</w:t>
      </w:r>
    </w:p>
    <w:p w14:paraId="06F7F6A6">
      <w:pPr>
        <w:widowControl w:val="0"/>
        <w:numPr>
          <w:ilvl w:val="0"/>
          <w:numId w:val="0"/>
        </w:numPr>
        <w:jc w:val="both"/>
        <w:rPr>
          <w:rFonts w:hint="eastAsia"/>
        </w:rPr>
      </w:pPr>
      <w:r>
        <w:rPr>
          <w:rFonts w:hint="eastAsia"/>
        </w:rPr>
        <w:t>The passage, therefore, is peculiarly adapted to the apostle's object; which was not merely to exhibit the true nature of the plan of redemption, but mainly to show the propriety of its extension to the Gentiles.</w:t>
      </w:r>
    </w:p>
    <w:p w14:paraId="319CCE77">
      <w:pPr>
        <w:widowControl w:val="0"/>
        <w:numPr>
          <w:ilvl w:val="0"/>
          <w:numId w:val="0"/>
        </w:numPr>
        <w:jc w:val="both"/>
        <w:rPr>
          <w:rFonts w:hint="eastAsia"/>
        </w:rPr>
      </w:pPr>
      <w:r>
        <w:rPr>
          <w:rFonts w:hint="eastAsia"/>
        </w:rPr>
        <w:t>因此，这段经文特别适合使徒的目的；其目的不仅是阐明救赎计划的真正性质，更主要的是表明将其扩展到外邦人的恰当性。</w:t>
      </w:r>
    </w:p>
    <w:p w14:paraId="091B52B0">
      <w:pPr>
        <w:widowControl w:val="0"/>
        <w:numPr>
          <w:ilvl w:val="0"/>
          <w:numId w:val="0"/>
        </w:numPr>
        <w:jc w:val="both"/>
        <w:rPr>
          <w:rFonts w:hint="eastAsia"/>
        </w:rPr>
      </w:pPr>
      <w:r>
        <w:rPr>
          <w:rFonts w:hint="eastAsia"/>
        </w:rPr>
        <w:t>The passage quoted is Isa. 28:16, referred to at the close of the preceding chapter.</w:t>
      </w:r>
    </w:p>
    <w:p w14:paraId="05499CE2">
      <w:pPr>
        <w:widowControl w:val="0"/>
        <w:numPr>
          <w:ilvl w:val="0"/>
          <w:numId w:val="0"/>
        </w:numPr>
        <w:jc w:val="both"/>
        <w:rPr>
          <w:rFonts w:hint="eastAsia"/>
        </w:rPr>
      </w:pPr>
      <w:r>
        <w:rPr>
          <w:rFonts w:hint="eastAsia"/>
        </w:rPr>
        <w:t>引用的经文是赛28:16，在前一章的末尾提到过。</w:t>
      </w:r>
    </w:p>
    <w:p w14:paraId="648C01D9">
      <w:pPr>
        <w:widowControl w:val="0"/>
        <w:numPr>
          <w:ilvl w:val="0"/>
          <w:numId w:val="0"/>
        </w:numPr>
        <w:jc w:val="both"/>
        <w:rPr>
          <w:rFonts w:hint="eastAsia"/>
        </w:rPr>
      </w:pPr>
      <w:r>
        <w:rPr>
          <w:rFonts w:hint="eastAsia"/>
        </w:rPr>
        <w:t>We must not only believe Christ, but believe upon him.</w:t>
      </w:r>
    </w:p>
    <w:p w14:paraId="2CACA8F7">
      <w:pPr>
        <w:widowControl w:val="0"/>
        <w:numPr>
          <w:ilvl w:val="0"/>
          <w:numId w:val="0"/>
        </w:numPr>
        <w:jc w:val="both"/>
        <w:rPr>
          <w:rFonts w:hint="eastAsia"/>
        </w:rPr>
      </w:pPr>
      <w:r>
        <w:rPr>
          <w:rFonts w:hint="eastAsia"/>
        </w:rPr>
        <w:t>我们不仅要相信基督，而且要信靠祂。</w:t>
      </w:r>
    </w:p>
    <w:p w14:paraId="2703A65E">
      <w:pPr>
        <w:widowControl w:val="0"/>
        <w:numPr>
          <w:ilvl w:val="0"/>
          <w:numId w:val="0"/>
        </w:numPr>
        <w:jc w:val="both"/>
        <w:rPr>
          <w:rFonts w:hint="eastAsia"/>
        </w:rPr>
      </w:pPr>
      <w:r>
        <w:rPr>
          <w:rFonts w:hint="eastAsia"/>
        </w:rPr>
        <w:t>The language of Paul is, πᾶς ὁ πιστεύων ἐπʼ αὐτῷ, Πιστεὺειν ἐπί τινι, to trust upon any one.</w:t>
      </w:r>
    </w:p>
    <w:p w14:paraId="464221CD">
      <w:pPr>
        <w:widowControl w:val="0"/>
        <w:numPr>
          <w:ilvl w:val="0"/>
          <w:numId w:val="0"/>
        </w:numPr>
        <w:jc w:val="both"/>
        <w:rPr>
          <w:rFonts w:hint="eastAsia"/>
        </w:rPr>
      </w:pPr>
      <w:r>
        <w:rPr>
          <w:rFonts w:hint="eastAsia"/>
        </w:rPr>
        <w:t>保罗的语言是，πᾶς ὁ πιστεύων ἐπʼ αὐτῷ (希腊文：pas ho pisteuōn ep' autō)，Πιστεύειν ἐπί τινι (希腊文：pisteuein epi tini)，信靠任何人。</w:t>
      </w:r>
    </w:p>
    <w:p w14:paraId="7A8A3C02">
      <w:pPr>
        <w:widowControl w:val="0"/>
        <w:numPr>
          <w:ilvl w:val="0"/>
          <w:numId w:val="0"/>
        </w:numPr>
        <w:jc w:val="both"/>
        <w:rPr>
          <w:rFonts w:hint="eastAsia"/>
        </w:rPr>
      </w:pPr>
      <w:r>
        <w:rPr>
          <w:rFonts w:hint="eastAsia"/>
        </w:rPr>
        <w:t>That is, it expresses confiding reliance on its object.</w:t>
      </w:r>
    </w:p>
    <w:p w14:paraId="585D7EB9">
      <w:pPr>
        <w:widowControl w:val="0"/>
        <w:numPr>
          <w:ilvl w:val="0"/>
          <w:numId w:val="0"/>
        </w:numPr>
        <w:jc w:val="both"/>
        <w:rPr>
          <w:rFonts w:hint="eastAsia"/>
        </w:rPr>
      </w:pPr>
      <w:r>
        <w:rPr>
          <w:rFonts w:hint="eastAsia"/>
        </w:rPr>
        <w:t>也就是说，它表达了对其对象的信靠依赖。</w:t>
      </w:r>
    </w:p>
    <w:p w14:paraId="7348C7B3">
      <w:pPr>
        <w:widowControl w:val="0"/>
        <w:numPr>
          <w:ilvl w:val="0"/>
          <w:numId w:val="0"/>
        </w:numPr>
        <w:jc w:val="both"/>
        <w:rPr>
          <w:rFonts w:hint="eastAsia"/>
        </w:rPr>
      </w:pPr>
      <w:r>
        <w:rPr>
          <w:rFonts w:hint="eastAsia"/>
        </w:rPr>
        <w:t>It is all important to know what the Bible teaches, both as to the object and nature of saving faith.</w:t>
      </w:r>
    </w:p>
    <w:p w14:paraId="32263EC0">
      <w:pPr>
        <w:widowControl w:val="0"/>
        <w:numPr>
          <w:ilvl w:val="0"/>
          <w:numId w:val="0"/>
        </w:numPr>
        <w:jc w:val="both"/>
        <w:rPr>
          <w:rFonts w:hint="eastAsia"/>
        </w:rPr>
      </w:pPr>
      <w:r>
        <w:rPr>
          <w:rFonts w:hint="eastAsia"/>
        </w:rPr>
        <w:t>了解圣经关于得救信心的对象和性质的教导，至关重要。</w:t>
      </w:r>
    </w:p>
    <w:p w14:paraId="691DCBA2">
      <w:pPr>
        <w:widowControl w:val="0"/>
        <w:numPr>
          <w:ilvl w:val="0"/>
          <w:numId w:val="0"/>
        </w:numPr>
        <w:jc w:val="both"/>
        <w:rPr>
          <w:rFonts w:hint="eastAsia"/>
        </w:rPr>
      </w:pPr>
      <w:r>
        <w:rPr>
          <w:rFonts w:hint="eastAsia"/>
        </w:rPr>
        <w:t>That object is Christ, and saving faith is trust.</w:t>
      </w:r>
    </w:p>
    <w:p w14:paraId="78082475">
      <w:pPr>
        <w:widowControl w:val="0"/>
        <w:numPr>
          <w:ilvl w:val="0"/>
          <w:numId w:val="0"/>
        </w:numPr>
        <w:jc w:val="both"/>
        <w:rPr>
          <w:rFonts w:hint="eastAsia"/>
        </w:rPr>
      </w:pPr>
      <w:r>
        <w:rPr>
          <w:rFonts w:hint="eastAsia"/>
        </w:rPr>
        <w:t>那个对象是基督，得救的信心是信靠。</w:t>
      </w:r>
    </w:p>
    <w:p w14:paraId="47887015">
      <w:pPr>
        <w:widowControl w:val="0"/>
        <w:numPr>
          <w:ilvl w:val="0"/>
          <w:numId w:val="0"/>
        </w:numPr>
        <w:jc w:val="both"/>
        <w:rPr>
          <w:rFonts w:hint="eastAsia"/>
        </w:rPr>
      </w:pPr>
      <w:r>
        <w:rPr>
          <w:rFonts w:hint="eastAsia"/>
        </w:rPr>
        <w:t>He is so complete a Saviour as to be able to save all who come unto God by him; and therefore whosoever believeth on him shall not be ashamed.</w:t>
      </w:r>
    </w:p>
    <w:p w14:paraId="4DC317A2">
      <w:pPr>
        <w:widowControl w:val="0"/>
        <w:numPr>
          <w:ilvl w:val="0"/>
          <w:numId w:val="0"/>
        </w:numPr>
        <w:jc w:val="both"/>
        <w:rPr>
          <w:rFonts w:hint="eastAsia"/>
        </w:rPr>
      </w:pPr>
      <w:r>
        <w:rPr>
          <w:rFonts w:hint="eastAsia"/>
        </w:rPr>
        <w:t>祂是如此完全的救主，以致能够拯救所有藉着祂来到上帝面前的人；因此，凡信靠祂的人，必不至于羞愧。</w:t>
      </w:r>
    </w:p>
    <w:p w14:paraId="3707A890">
      <w:pPr>
        <w:widowControl w:val="0"/>
        <w:numPr>
          <w:ilvl w:val="0"/>
          <w:numId w:val="0"/>
        </w:numPr>
        <w:jc w:val="both"/>
        <w:rPr>
          <w:rFonts w:hint="eastAsia"/>
        </w:rPr>
      </w:pPr>
      <w:r>
        <w:rPr>
          <w:rFonts w:hint="eastAsia"/>
        </w:rPr>
        <w:t>Hoc monosyllabon, says Bengel, πᾶς (omnis), toto mundo pretiosus, propositum, ver. 11, ita repetitur, ver. 12 et 13, et ita confirmatur ulterius, vs. 14, 15, ut non modo significet, quicumque invocaret, salvum fore; sed, Deum velle, se invocari ab omnibus salutariter.</w:t>
      </w:r>
    </w:p>
    <w:p w14:paraId="0235AB4F">
      <w:pPr>
        <w:widowControl w:val="0"/>
        <w:numPr>
          <w:ilvl w:val="0"/>
          <w:numId w:val="0"/>
        </w:numPr>
        <w:jc w:val="both"/>
        <w:rPr>
          <w:rFonts w:hint="eastAsia"/>
        </w:rPr>
      </w:pPr>
      <w:r>
        <w:rPr>
          <w:rFonts w:hint="eastAsia"/>
        </w:rPr>
        <w:t>本革尔说：Hoc monosyllabon, πᾶς (omnis), toto mundo pretiosus, propositum, ver. 11, ita repetitur, ver. 12 et 13, et ita confirmatur ulterius, vs. 14, 15, ut non modo significet, quicumque invocaret, salvum fore; sed, Deum velle, se invocari ab omnibus salutariter. (拉丁文：“这个单音节词，πᾶς (希腊文：pas，所有)，对整个世界都极其宝贵，这个主张，第11节，在第12和13节中如此重复，并在第14、15节中进一步得到证实，以致它不仅意味着，凡求告的人都将得救；而且意味着，上帝愿意所有人为了得救而求告祂。”)</w:t>
      </w:r>
    </w:p>
    <w:p w14:paraId="6940FFF8">
      <w:pPr>
        <w:widowControl w:val="0"/>
        <w:numPr>
          <w:ilvl w:val="0"/>
          <w:numId w:val="0"/>
        </w:numPr>
        <w:jc w:val="both"/>
        <w:rPr>
          <w:rFonts w:hint="eastAsia"/>
        </w:rPr>
      </w:pPr>
    </w:p>
    <w:p w14:paraId="2AC7A4EA">
      <w:pPr>
        <w:widowControl w:val="0"/>
        <w:numPr>
          <w:ilvl w:val="0"/>
          <w:numId w:val="0"/>
        </w:numPr>
        <w:jc w:val="both"/>
        <w:rPr>
          <w:rFonts w:hint="eastAsia"/>
        </w:rPr>
      </w:pPr>
      <w:r>
        <w:rPr>
          <w:rFonts w:hint="eastAsia"/>
        </w:rPr>
        <w:t>VERSE 12. For there is no difference between the Jew and the Greek, &amp;c.</w:t>
      </w:r>
    </w:p>
    <w:p w14:paraId="52FE4CB6">
      <w:pPr>
        <w:widowControl w:val="0"/>
        <w:numPr>
          <w:ilvl w:val="0"/>
          <w:numId w:val="0"/>
        </w:numPr>
        <w:jc w:val="both"/>
        <w:rPr>
          <w:rFonts w:hint="eastAsia"/>
        </w:rPr>
      </w:pPr>
      <w:r>
        <w:rPr>
          <w:rFonts w:hint="eastAsia"/>
        </w:rPr>
        <w:t>第12节. 因为犹太人和希利尼人并没有分别，等等。</w:t>
      </w:r>
    </w:p>
    <w:p w14:paraId="24567915">
      <w:pPr>
        <w:widowControl w:val="0"/>
        <w:numPr>
          <w:ilvl w:val="0"/>
          <w:numId w:val="0"/>
        </w:numPr>
        <w:jc w:val="both"/>
        <w:rPr>
          <w:rFonts w:hint="eastAsia"/>
        </w:rPr>
      </w:pPr>
      <w:r>
        <w:rPr>
          <w:rFonts w:hint="eastAsia"/>
        </w:rPr>
        <w:t>This verse is evidently connected logically with the whosoever of ver. 12, 'Whosoever believes shall be saved, for there is no difference between the Jew and Gentile.'</w:t>
      </w:r>
    </w:p>
    <w:p w14:paraId="648B373B">
      <w:pPr>
        <w:widowControl w:val="0"/>
        <w:numPr>
          <w:ilvl w:val="0"/>
          <w:numId w:val="0"/>
        </w:numPr>
        <w:jc w:val="both"/>
        <w:rPr>
          <w:rFonts w:hint="eastAsia"/>
        </w:rPr>
      </w:pPr>
      <w:r>
        <w:rPr>
          <w:rFonts w:hint="eastAsia"/>
        </w:rPr>
        <w:t>本节显然在逻辑上与第11节 (注：原文为12节，应为11节) 的“凡”字相连，“凡信的人必得救，因为犹太人和外邦人并没有分别。”</w:t>
      </w:r>
    </w:p>
    <w:p w14:paraId="7268DA12">
      <w:pPr>
        <w:widowControl w:val="0"/>
        <w:numPr>
          <w:ilvl w:val="0"/>
          <w:numId w:val="0"/>
        </w:numPr>
        <w:jc w:val="both"/>
        <w:rPr>
          <w:rFonts w:hint="eastAsia"/>
        </w:rPr>
      </w:pPr>
      <w:r>
        <w:rPr>
          <w:rFonts w:hint="eastAsia"/>
        </w:rPr>
        <w:t>That is, there is no difference in their relation to the law or to God.</w:t>
      </w:r>
    </w:p>
    <w:p w14:paraId="02F4FD2B">
      <w:pPr>
        <w:widowControl w:val="0"/>
        <w:numPr>
          <w:ilvl w:val="0"/>
          <w:numId w:val="0"/>
        </w:numPr>
        <w:jc w:val="both"/>
        <w:rPr>
          <w:rFonts w:hint="eastAsia"/>
        </w:rPr>
      </w:pPr>
      <w:r>
        <w:rPr>
          <w:rFonts w:hint="eastAsia"/>
        </w:rPr>
        <w:t>也就是说，他们在与律法或与上帝的关系上没有区别。</w:t>
      </w:r>
    </w:p>
    <w:p w14:paraId="435E7306">
      <w:pPr>
        <w:widowControl w:val="0"/>
        <w:numPr>
          <w:ilvl w:val="0"/>
          <w:numId w:val="0"/>
        </w:numPr>
        <w:jc w:val="both"/>
        <w:rPr>
          <w:rFonts w:hint="eastAsia"/>
        </w:rPr>
      </w:pPr>
      <w:r>
        <w:rPr>
          <w:rFonts w:hint="eastAsia"/>
        </w:rPr>
        <w:t>They are alike sinners, and are to be judged by precisely the same principles, (see chap. 3:22); and consequently, if saved at all, are to be saved in precisely the same way.</w:t>
      </w:r>
    </w:p>
    <w:p w14:paraId="21EED8DC">
      <w:pPr>
        <w:widowControl w:val="0"/>
        <w:numPr>
          <w:ilvl w:val="0"/>
          <w:numId w:val="0"/>
        </w:numPr>
        <w:jc w:val="both"/>
        <w:rPr>
          <w:rFonts w:hint="eastAsia"/>
        </w:rPr>
      </w:pPr>
      <w:r>
        <w:rPr>
          <w:rFonts w:hint="eastAsia"/>
        </w:rPr>
        <w:t>他们同样是罪人，并且将按照完全相同的原则受到审判（见第3章22节）；因此，如果他们要得救，就必须以完全相同的方式得救。</w:t>
      </w:r>
    </w:p>
    <w:p w14:paraId="4099506D">
      <w:pPr>
        <w:widowControl w:val="0"/>
        <w:numPr>
          <w:ilvl w:val="0"/>
          <w:numId w:val="0"/>
        </w:numPr>
        <w:jc w:val="both"/>
        <w:rPr>
          <w:rFonts w:hint="eastAsia"/>
        </w:rPr>
      </w:pPr>
      <w:r>
        <w:rPr>
          <w:rFonts w:hint="eastAsia"/>
        </w:rPr>
        <w:t>For the same Lord over all, is rich unto all who call upon him.</w:t>
      </w:r>
    </w:p>
    <w:p w14:paraId="54CF08B0">
      <w:pPr>
        <w:widowControl w:val="0"/>
        <w:numPr>
          <w:ilvl w:val="0"/>
          <w:numId w:val="0"/>
        </w:numPr>
        <w:jc w:val="both"/>
        <w:rPr>
          <w:rFonts w:hint="eastAsia"/>
        </w:rPr>
      </w:pPr>
      <w:r>
        <w:rPr>
          <w:rFonts w:hint="eastAsia"/>
        </w:rPr>
        <w:t>因为众人同有一位主，祂也厚待一切求告祂的人。</w:t>
      </w:r>
    </w:p>
    <w:p w14:paraId="550009F5">
      <w:pPr>
        <w:widowControl w:val="0"/>
        <w:numPr>
          <w:ilvl w:val="0"/>
          <w:numId w:val="0"/>
        </w:numPr>
        <w:jc w:val="both"/>
        <w:rPr>
          <w:rFonts w:hint="eastAsia"/>
        </w:rPr>
      </w:pPr>
      <w:r>
        <w:rPr>
          <w:rFonts w:hint="eastAsia"/>
        </w:rPr>
        <w:t>This is the reason why there is no difference between the two classes.</w:t>
      </w:r>
    </w:p>
    <w:p w14:paraId="6571D913">
      <w:pPr>
        <w:widowControl w:val="0"/>
        <w:numPr>
          <w:ilvl w:val="0"/>
          <w:numId w:val="0"/>
        </w:numPr>
        <w:jc w:val="both"/>
        <w:rPr>
          <w:rFonts w:hint="eastAsia"/>
        </w:rPr>
      </w:pPr>
      <w:r>
        <w:rPr>
          <w:rFonts w:hint="eastAsia"/>
        </w:rPr>
        <w:t>这就是这两个阶层之间没有区别的原因。</w:t>
      </w:r>
    </w:p>
    <w:p w14:paraId="15E8896B">
      <w:pPr>
        <w:widowControl w:val="0"/>
        <w:numPr>
          <w:ilvl w:val="0"/>
          <w:numId w:val="0"/>
        </w:numPr>
        <w:jc w:val="both"/>
        <w:rPr>
          <w:rFonts w:hint="eastAsia"/>
        </w:rPr>
      </w:pPr>
      <w:r>
        <w:rPr>
          <w:rFonts w:hint="eastAsia"/>
        </w:rPr>
        <w:t>Their relation to God is the same.</w:t>
      </w:r>
    </w:p>
    <w:p w14:paraId="34817BA3">
      <w:pPr>
        <w:widowControl w:val="0"/>
        <w:numPr>
          <w:ilvl w:val="0"/>
          <w:numId w:val="0"/>
        </w:numPr>
        <w:jc w:val="both"/>
        <w:rPr>
          <w:rFonts w:hint="eastAsia"/>
        </w:rPr>
      </w:pPr>
      <w:r>
        <w:rPr>
          <w:rFonts w:hint="eastAsia"/>
        </w:rPr>
        <w:t>他们与上帝的关系相同。</w:t>
      </w:r>
    </w:p>
    <w:p w14:paraId="7ABB587A">
      <w:pPr>
        <w:widowControl w:val="0"/>
        <w:numPr>
          <w:ilvl w:val="0"/>
          <w:numId w:val="0"/>
        </w:numPr>
        <w:jc w:val="both"/>
        <w:rPr>
          <w:rFonts w:hint="eastAsia"/>
        </w:rPr>
      </w:pPr>
      <w:r>
        <w:rPr>
          <w:rFonts w:hint="eastAsia"/>
        </w:rPr>
        <w:t>They are equally his creatures, and his mercy towards them is the same.</w:t>
      </w:r>
    </w:p>
    <w:p w14:paraId="0BC8EEBE">
      <w:pPr>
        <w:widowControl w:val="0"/>
        <w:numPr>
          <w:ilvl w:val="0"/>
          <w:numId w:val="0"/>
        </w:numPr>
        <w:jc w:val="both"/>
        <w:rPr>
          <w:rFonts w:hint="eastAsia"/>
        </w:rPr>
      </w:pPr>
      <w:r>
        <w:rPr>
          <w:rFonts w:hint="eastAsia"/>
        </w:rPr>
        <w:t>他们同样是祂的受造物，祂对他们的怜悯也相同。</w:t>
      </w:r>
    </w:p>
    <w:p w14:paraId="216429FB">
      <w:pPr>
        <w:widowControl w:val="0"/>
        <w:numPr>
          <w:ilvl w:val="0"/>
          <w:numId w:val="0"/>
        </w:numPr>
        <w:jc w:val="both"/>
        <w:rPr>
          <w:rFonts w:hint="eastAsia"/>
        </w:rPr>
      </w:pPr>
      <w:r>
        <w:rPr>
          <w:rFonts w:hint="eastAsia"/>
        </w:rPr>
        <w:t>It is doubtful whether this clause is to be understood of Christ or of God.</w:t>
      </w:r>
    </w:p>
    <w:p w14:paraId="7039E6DF">
      <w:pPr>
        <w:widowControl w:val="0"/>
        <w:numPr>
          <w:ilvl w:val="0"/>
          <w:numId w:val="0"/>
        </w:numPr>
        <w:jc w:val="both"/>
        <w:rPr>
          <w:rFonts w:hint="eastAsia"/>
        </w:rPr>
      </w:pPr>
      <w:r>
        <w:rPr>
          <w:rFonts w:hint="eastAsia"/>
        </w:rPr>
        <w:t>这个子句应理解为指基督还是指上帝，尚有疑问。</w:t>
      </w:r>
    </w:p>
    <w:p w14:paraId="13BBE9D9">
      <w:pPr>
        <w:widowControl w:val="0"/>
        <w:numPr>
          <w:ilvl w:val="0"/>
          <w:numId w:val="0"/>
        </w:numPr>
        <w:jc w:val="both"/>
        <w:rPr>
          <w:rFonts w:hint="eastAsia"/>
        </w:rPr>
      </w:pPr>
      <w:r>
        <w:rPr>
          <w:rFonts w:hint="eastAsia"/>
        </w:rPr>
        <w:t>If the latter, the general meaning is what has just been stated.</w:t>
      </w:r>
    </w:p>
    <w:p w14:paraId="46772FC5">
      <w:pPr>
        <w:widowControl w:val="0"/>
        <w:numPr>
          <w:ilvl w:val="0"/>
          <w:numId w:val="0"/>
        </w:numPr>
        <w:jc w:val="both"/>
        <w:rPr>
          <w:rFonts w:hint="eastAsia"/>
        </w:rPr>
      </w:pPr>
      <w:r>
        <w:rPr>
          <w:rFonts w:hint="eastAsia"/>
        </w:rPr>
        <w:t>如果是后者，总的意思就是刚才所陈述的。</w:t>
      </w:r>
    </w:p>
    <w:p w14:paraId="56B370A6">
      <w:pPr>
        <w:widowControl w:val="0"/>
        <w:numPr>
          <w:ilvl w:val="0"/>
          <w:numId w:val="0"/>
        </w:numPr>
        <w:jc w:val="both"/>
        <w:rPr>
          <w:rFonts w:hint="eastAsia"/>
        </w:rPr>
      </w:pPr>
      <w:r>
        <w:rPr>
          <w:rFonts w:hint="eastAsia"/>
        </w:rPr>
        <w:t>If the former, then the design is to declare that the same Saviour is ready and able to save all.</w:t>
      </w:r>
    </w:p>
    <w:p w14:paraId="266C7F20">
      <w:pPr>
        <w:widowControl w:val="0"/>
        <w:numPr>
          <w:ilvl w:val="0"/>
          <w:numId w:val="0"/>
        </w:numPr>
        <w:jc w:val="both"/>
        <w:rPr>
          <w:rFonts w:hint="eastAsia"/>
        </w:rPr>
      </w:pPr>
      <w:r>
        <w:rPr>
          <w:rFonts w:hint="eastAsia"/>
        </w:rPr>
        <w:t>如果是前者，那么其意图是宣告同一位救主乐意并且能够拯救所有人。</w:t>
      </w:r>
    </w:p>
    <w:p w14:paraId="70B3E8BA">
      <w:pPr>
        <w:widowControl w:val="0"/>
        <w:numPr>
          <w:ilvl w:val="0"/>
          <w:numId w:val="0"/>
        </w:numPr>
        <w:jc w:val="both"/>
        <w:rPr>
          <w:rFonts w:hint="eastAsia"/>
        </w:rPr>
      </w:pPr>
      <w:r>
        <w:rPr>
          <w:rFonts w:hint="eastAsia"/>
        </w:rPr>
        <w:t>In favour of this latter, which is perhaps the most common view of the passage, it may be urged that Christ is the person referred to in the preceding verse; and secondly, that he is so commonly called Lord in the New Testament.</w:t>
      </w:r>
    </w:p>
    <w:p w14:paraId="4DB13CA3">
      <w:pPr>
        <w:widowControl w:val="0"/>
        <w:numPr>
          <w:ilvl w:val="0"/>
          <w:numId w:val="0"/>
        </w:numPr>
        <w:jc w:val="both"/>
        <w:rPr>
          <w:rFonts w:hint="eastAsia"/>
        </w:rPr>
      </w:pPr>
      <w:r>
        <w:rPr>
          <w:rFonts w:hint="eastAsia"/>
        </w:rPr>
        <w:t>支持后一种观点（这或许是这段经文最普遍的看法）的理由是，基督是前一节经文中所指的人；其次，祂在新约中如此普遍地被称为主。</w:t>
      </w:r>
    </w:p>
    <w:p w14:paraId="0178547D">
      <w:pPr>
        <w:widowControl w:val="0"/>
        <w:numPr>
          <w:ilvl w:val="0"/>
          <w:numId w:val="0"/>
        </w:numPr>
        <w:jc w:val="both"/>
        <w:rPr>
          <w:rFonts w:hint="eastAsia"/>
        </w:rPr>
      </w:pPr>
      <w:r>
        <w:rPr>
          <w:rFonts w:hint="eastAsia"/>
        </w:rPr>
        <w:t>But, on the other hand, the Lord in the next verse refers to God; and secondly, we have the same sentiment, in the same general connection, in chap. 3:29, 30, "Is he the God of the Jews only? &amp;c. It is the same God which shall justify the circumcision by faith, and the uncircumcision through faith."</w:t>
      </w:r>
    </w:p>
    <w:p w14:paraId="185DE700">
      <w:pPr>
        <w:widowControl w:val="0"/>
        <w:numPr>
          <w:ilvl w:val="0"/>
          <w:numId w:val="0"/>
        </w:numPr>
        <w:jc w:val="both"/>
        <w:rPr>
          <w:rFonts w:hint="eastAsia"/>
        </w:rPr>
      </w:pPr>
      <w:r>
        <w:rPr>
          <w:rFonts w:hint="eastAsia"/>
        </w:rPr>
        <w:t>但另一方面，下一节中的“主”指的是上帝；其次，我们在第3章29、30节中，在同样的总的联系中，有同样的情感：“难道祂只是犹太人的上帝吗？等等。既是这样，就有一位上帝，祂要本于信称那受割礼的为义，也要藉着信称那未受割礼的为义。”</w:t>
      </w:r>
    </w:p>
    <w:p w14:paraId="359CD92A">
      <w:pPr>
        <w:widowControl w:val="0"/>
        <w:numPr>
          <w:ilvl w:val="0"/>
          <w:numId w:val="0"/>
        </w:numPr>
        <w:jc w:val="both"/>
        <w:rPr>
          <w:rFonts w:hint="eastAsia"/>
        </w:rPr>
      </w:pPr>
      <w:r>
        <w:rPr>
          <w:rFonts w:hint="eastAsia"/>
        </w:rPr>
        <w:t>The same Lord over all, in this connection, means 'one and the same Lord is over all.'</w:t>
      </w:r>
    </w:p>
    <w:p w14:paraId="72693158">
      <w:pPr>
        <w:widowControl w:val="0"/>
        <w:numPr>
          <w:ilvl w:val="0"/>
          <w:numId w:val="0"/>
        </w:numPr>
        <w:jc w:val="both"/>
        <w:rPr>
          <w:rFonts w:hint="eastAsia"/>
        </w:rPr>
      </w:pPr>
      <w:r>
        <w:rPr>
          <w:rFonts w:hint="eastAsia"/>
        </w:rPr>
        <w:t>“众人同有一位主”，在这个语境下，意思是“独一的主是万有之主”。</w:t>
      </w:r>
    </w:p>
    <w:p w14:paraId="134CD8A1">
      <w:pPr>
        <w:widowControl w:val="0"/>
        <w:numPr>
          <w:ilvl w:val="0"/>
          <w:numId w:val="0"/>
        </w:numPr>
        <w:jc w:val="both"/>
        <w:rPr>
          <w:rFonts w:hint="eastAsia"/>
        </w:rPr>
      </w:pPr>
      <w:r>
        <w:rPr>
          <w:rFonts w:hint="eastAsia"/>
        </w:rPr>
        <w:t>All are equally under his dominion, and may, therefore, equally hope in his mercy.</w:t>
      </w:r>
    </w:p>
    <w:p w14:paraId="6ADB783D">
      <w:pPr>
        <w:widowControl w:val="0"/>
        <w:numPr>
          <w:ilvl w:val="0"/>
          <w:numId w:val="0"/>
        </w:numPr>
        <w:jc w:val="both"/>
        <w:rPr>
          <w:rFonts w:hint="eastAsia"/>
        </w:rPr>
      </w:pPr>
      <w:r>
        <w:rPr>
          <w:rFonts w:hint="eastAsia"/>
        </w:rPr>
        <w:t>所有人都在祂的统治之下，因此都可以同样地盼望祂的怜悯。</w:t>
      </w:r>
    </w:p>
    <w:p w14:paraId="345B9E89">
      <w:pPr>
        <w:widowControl w:val="0"/>
        <w:numPr>
          <w:ilvl w:val="0"/>
          <w:numId w:val="0"/>
        </w:numPr>
        <w:jc w:val="both"/>
        <w:rPr>
          <w:rFonts w:hint="eastAsia"/>
        </w:rPr>
      </w:pPr>
      <w:r>
        <w:rPr>
          <w:rFonts w:hint="eastAsia"/>
        </w:rPr>
        <w:t>As good reasons may beigned for both interpretations, commentators are nearly equally divided on the question whether the immediate reference be to Christ or to God.</w:t>
      </w:r>
    </w:p>
    <w:p w14:paraId="5D9441D6">
      <w:pPr>
        <w:widowControl w:val="0"/>
        <w:numPr>
          <w:ilvl w:val="0"/>
          <w:numId w:val="0"/>
        </w:numPr>
        <w:jc w:val="both"/>
        <w:rPr>
          <w:rFonts w:hint="eastAsia"/>
        </w:rPr>
      </w:pPr>
      <w:r>
        <w:rPr>
          <w:rFonts w:hint="eastAsia"/>
        </w:rPr>
        <w:t>由于两种解释都有充分的理由，评注家对于直接指称的是基督还是上帝这个问题，意见几乎均等。</w:t>
      </w:r>
    </w:p>
    <w:p w14:paraId="187F55CD">
      <w:pPr>
        <w:widowControl w:val="0"/>
        <w:numPr>
          <w:ilvl w:val="0"/>
          <w:numId w:val="0"/>
        </w:numPr>
        <w:jc w:val="both"/>
        <w:rPr>
          <w:rFonts w:hint="eastAsia"/>
        </w:rPr>
      </w:pPr>
      <w:r>
        <w:rPr>
          <w:rFonts w:hint="eastAsia"/>
        </w:rPr>
        <w:t>Doctrinally, it matters little which view be preferred.</w:t>
      </w:r>
    </w:p>
    <w:p w14:paraId="49B5F38F">
      <w:pPr>
        <w:widowControl w:val="0"/>
        <w:numPr>
          <w:ilvl w:val="0"/>
          <w:numId w:val="0"/>
        </w:numPr>
        <w:jc w:val="both"/>
        <w:rPr>
          <w:rFonts w:hint="eastAsia"/>
        </w:rPr>
      </w:pPr>
      <w:r>
        <w:rPr>
          <w:rFonts w:hint="eastAsia"/>
        </w:rPr>
        <w:t>在教义上，选择哪种观点无关紧要。</w:t>
      </w:r>
    </w:p>
    <w:p w14:paraId="458E1C13">
      <w:pPr>
        <w:widowControl w:val="0"/>
        <w:numPr>
          <w:ilvl w:val="0"/>
          <w:numId w:val="0"/>
        </w:numPr>
        <w:jc w:val="both"/>
        <w:rPr>
          <w:rFonts w:hint="eastAsia"/>
        </w:rPr>
      </w:pPr>
      <w:r>
        <w:rPr>
          <w:rFonts w:hint="eastAsia"/>
        </w:rPr>
        <w:t>Faith in God is faith in Christ, for Christ is God.</w:t>
      </w:r>
    </w:p>
    <w:p w14:paraId="695A5FEA">
      <w:pPr>
        <w:widowControl w:val="0"/>
        <w:numPr>
          <w:ilvl w:val="0"/>
          <w:numId w:val="0"/>
        </w:numPr>
        <w:jc w:val="both"/>
        <w:rPr>
          <w:rFonts w:hint="eastAsia"/>
        </w:rPr>
      </w:pPr>
      <w:r>
        <w:rPr>
          <w:rFonts w:hint="eastAsia"/>
        </w:rPr>
        <w:t>信上帝就是信基督，因为基督是上帝。</w:t>
      </w:r>
    </w:p>
    <w:p w14:paraId="6BB76F9C">
      <w:pPr>
        <w:widowControl w:val="0"/>
        <w:numPr>
          <w:ilvl w:val="0"/>
          <w:numId w:val="0"/>
        </w:numPr>
        <w:jc w:val="both"/>
        <w:rPr>
          <w:rFonts w:hint="eastAsia"/>
        </w:rPr>
      </w:pPr>
      <w:r>
        <w:rPr>
          <w:rFonts w:hint="eastAsia"/>
        </w:rPr>
        <w:t>This is the great truth to be acknowledged.</w:t>
      </w:r>
    </w:p>
    <w:p w14:paraId="5085AFFE">
      <w:pPr>
        <w:widowControl w:val="0"/>
        <w:numPr>
          <w:ilvl w:val="0"/>
          <w:numId w:val="0"/>
        </w:numPr>
        <w:jc w:val="both"/>
        <w:rPr>
          <w:rFonts w:hint="eastAsia"/>
        </w:rPr>
      </w:pPr>
      <w:r>
        <w:rPr>
          <w:rFonts w:hint="eastAsia"/>
        </w:rPr>
        <w:t>这是需要承认的伟大真理。</w:t>
      </w:r>
    </w:p>
    <w:p w14:paraId="1E5F4146">
      <w:pPr>
        <w:widowControl w:val="0"/>
        <w:numPr>
          <w:ilvl w:val="0"/>
          <w:numId w:val="0"/>
        </w:numPr>
        <w:jc w:val="both"/>
        <w:rPr>
          <w:rFonts w:hint="eastAsia"/>
        </w:rPr>
      </w:pPr>
      <w:r>
        <w:rPr>
          <w:rFonts w:hint="eastAsia"/>
        </w:rPr>
        <w:t>The condition of salvation, under the gospel, is the invocation of Christ as God.</w:t>
      </w:r>
    </w:p>
    <w:p w14:paraId="4F45DA53">
      <w:pPr>
        <w:widowControl w:val="0"/>
        <w:numPr>
          <w:ilvl w:val="0"/>
          <w:numId w:val="0"/>
        </w:numPr>
        <w:jc w:val="both"/>
        <w:rPr>
          <w:rFonts w:hint="eastAsia"/>
        </w:rPr>
      </w:pPr>
      <w:r>
        <w:rPr>
          <w:rFonts w:hint="eastAsia"/>
        </w:rPr>
        <w:t>在福音之下，得救的条件是呼求基督为上帝。</w:t>
      </w:r>
    </w:p>
    <w:p w14:paraId="102DDE57">
      <w:pPr>
        <w:widowControl w:val="0"/>
        <w:numPr>
          <w:ilvl w:val="0"/>
          <w:numId w:val="0"/>
        </w:numPr>
        <w:jc w:val="both"/>
        <w:rPr>
          <w:rFonts w:hint="eastAsia"/>
        </w:rPr>
      </w:pPr>
      <w:r>
        <w:rPr>
          <w:rFonts w:hint="eastAsia"/>
        </w:rPr>
        <w:t>The analogy of Scripture, therefore, as well as the context, is in favour of the immediate reference of κύριος to Christ.</w:t>
      </w:r>
    </w:p>
    <w:p w14:paraId="07CFE74E">
      <w:pPr>
        <w:widowControl w:val="0"/>
        <w:numPr>
          <w:ilvl w:val="0"/>
          <w:numId w:val="0"/>
        </w:numPr>
        <w:jc w:val="both"/>
        <w:rPr>
          <w:rFonts w:hint="eastAsia"/>
        </w:rPr>
      </w:pPr>
      <w:r>
        <w:rPr>
          <w:rFonts w:hint="eastAsia"/>
        </w:rPr>
        <w:t>因此，圣经的类比以及上下文，都支持将 κύριος (希腊文：kyrios，主) 直接指称基督。</w:t>
      </w:r>
    </w:p>
    <w:p w14:paraId="6EA40901">
      <w:pPr>
        <w:widowControl w:val="0"/>
        <w:numPr>
          <w:ilvl w:val="0"/>
          <w:numId w:val="0"/>
        </w:numPr>
        <w:jc w:val="both"/>
        <w:rPr>
          <w:rFonts w:hint="eastAsia"/>
        </w:rPr>
      </w:pPr>
      <w:r>
        <w:rPr>
          <w:rFonts w:hint="eastAsia"/>
        </w:rPr>
        <w:t>The words is rich, may be either a concise expression for is rich in mercy, or they may mean is abundant in resources.</w:t>
      </w:r>
    </w:p>
    <w:p w14:paraId="446067A9">
      <w:pPr>
        <w:widowControl w:val="0"/>
        <w:numPr>
          <w:ilvl w:val="0"/>
          <w:numId w:val="0"/>
        </w:numPr>
        <w:jc w:val="both"/>
        <w:rPr>
          <w:rFonts w:hint="eastAsia"/>
        </w:rPr>
      </w:pPr>
      <w:r>
        <w:rPr>
          <w:rFonts w:hint="eastAsia"/>
        </w:rPr>
        <w:t>“厚待”这两个字，既可以理解为“满有怜悯”的简洁表达，也可以理解为“资源丰富”。</w:t>
      </w:r>
    </w:p>
    <w:p w14:paraId="1375C4AE">
      <w:pPr>
        <w:widowControl w:val="0"/>
        <w:numPr>
          <w:ilvl w:val="0"/>
          <w:numId w:val="0"/>
        </w:numPr>
        <w:jc w:val="both"/>
        <w:rPr>
          <w:rFonts w:hint="eastAsia"/>
        </w:rPr>
      </w:pPr>
      <w:r>
        <w:rPr>
          <w:rFonts w:hint="eastAsia"/>
        </w:rPr>
        <w:t>He is sufficiently rich to supply the wants of all; whosoever, therefore, believes in him shall be saved.</w:t>
      </w:r>
    </w:p>
    <w:p w14:paraId="24EF5940">
      <w:pPr>
        <w:widowControl w:val="0"/>
        <w:numPr>
          <w:ilvl w:val="0"/>
          <w:numId w:val="0"/>
        </w:numPr>
        <w:jc w:val="both"/>
        <w:rPr>
          <w:rFonts w:hint="eastAsia"/>
        </w:rPr>
      </w:pPr>
      <w:r>
        <w:rPr>
          <w:rFonts w:hint="eastAsia"/>
        </w:rPr>
        <w:t>祂足够富有，可以供应所有人的需要；因此，凡信祂的人，就必得救。</w:t>
      </w:r>
    </w:p>
    <w:p w14:paraId="2E7C47D7">
      <w:pPr>
        <w:widowControl w:val="0"/>
        <w:numPr>
          <w:ilvl w:val="0"/>
          <w:numId w:val="0"/>
        </w:numPr>
        <w:jc w:val="both"/>
        <w:rPr>
          <w:rFonts w:hint="eastAsia"/>
        </w:rPr>
      </w:pPr>
    </w:p>
    <w:p w14:paraId="2A9945F1">
      <w:pPr>
        <w:widowControl w:val="0"/>
        <w:numPr>
          <w:ilvl w:val="0"/>
          <w:numId w:val="0"/>
        </w:numPr>
        <w:jc w:val="both"/>
        <w:rPr>
          <w:rFonts w:hint="eastAsia"/>
        </w:rPr>
      </w:pPr>
      <w:r>
        <w:rPr>
          <w:rFonts w:hint="eastAsia"/>
        </w:rPr>
        <w:t>Unto all who call upon him, i.e., who invoke him, or worship him, agreeably to the frequent use of the phrase in the Old and New Testament, Gen. 4:26, 12:8, Isa. 64:6, Acts 2:21, 9:14, 22:16, 1 Cor 1:2, 2 Tim. 2:22.</w:t>
      </w:r>
    </w:p>
    <w:p w14:paraId="08E497EF">
      <w:pPr>
        <w:widowControl w:val="0"/>
        <w:numPr>
          <w:ilvl w:val="0"/>
          <w:numId w:val="0"/>
        </w:numPr>
        <w:jc w:val="both"/>
        <w:rPr>
          <w:rFonts w:hint="eastAsia"/>
        </w:rPr>
      </w:pPr>
      <w:r>
        <w:rPr>
          <w:rFonts w:hint="eastAsia"/>
        </w:rPr>
        <w:t>对一切求告祂的人，即呼求祂或敬拜祂的人，这与旧约和新约中该短语的常用法一致，创4:26，12:8，赛64:6，徒2:21，9:14，22:16，林前1:2，提后2:22。</w:t>
      </w:r>
    </w:p>
    <w:p w14:paraId="427D0C3F">
      <w:pPr>
        <w:widowControl w:val="0"/>
        <w:numPr>
          <w:ilvl w:val="0"/>
          <w:numId w:val="0"/>
        </w:numPr>
        <w:jc w:val="both"/>
        <w:rPr>
          <w:rFonts w:hint="eastAsia"/>
        </w:rPr>
      </w:pPr>
      <w:r>
        <w:rPr>
          <w:rFonts w:hint="eastAsia"/>
        </w:rPr>
        <w:t>This religious invocation of God implied, of course, the exercise of faith in him; and, therefore, it amounts to the same thing whether it is said, 'Whosoever believes,' or, 'Whosoever calls on the name of the Lord, shall be saved.</w:t>
      </w:r>
    </w:p>
    <w:p w14:paraId="5469FC10">
      <w:pPr>
        <w:widowControl w:val="0"/>
        <w:numPr>
          <w:ilvl w:val="0"/>
          <w:numId w:val="0"/>
        </w:numPr>
        <w:jc w:val="both"/>
        <w:rPr>
          <w:rFonts w:hint="eastAsia"/>
        </w:rPr>
      </w:pPr>
      <w:r>
        <w:rPr>
          <w:rFonts w:hint="eastAsia"/>
        </w:rPr>
        <w:t>这种对上帝的宗教性呼求，当然包含了对祂的信心运用；因此，无论是说“凡信的人”，还是说“凡求告主名的，就必得救”，其意义都相同。</w:t>
      </w:r>
    </w:p>
    <w:p w14:paraId="662257A7">
      <w:pPr>
        <w:widowControl w:val="0"/>
        <w:numPr>
          <w:ilvl w:val="0"/>
          <w:numId w:val="0"/>
        </w:numPr>
        <w:jc w:val="both"/>
        <w:rPr>
          <w:rFonts w:hint="eastAsia"/>
        </w:rPr>
      </w:pPr>
      <w:r>
        <w:rPr>
          <w:rFonts w:hint="eastAsia"/>
        </w:rPr>
        <w:t>This being the case, the passage quoted from Joel, in the next verse, is equivalent to that cited from Isaiah, in verse 11.</w:t>
      </w:r>
    </w:p>
    <w:p w14:paraId="410BF2B8">
      <w:pPr>
        <w:widowControl w:val="0"/>
        <w:numPr>
          <w:ilvl w:val="0"/>
          <w:numId w:val="0"/>
        </w:numPr>
        <w:jc w:val="both"/>
        <w:rPr>
          <w:rFonts w:hint="eastAsia"/>
        </w:rPr>
      </w:pPr>
      <w:r>
        <w:rPr>
          <w:rFonts w:hint="eastAsia"/>
        </w:rPr>
        <w:t>既然如此，下一节引自约珥书的经文，就等同于第11节引自以赛亚书的经文。</w:t>
      </w:r>
    </w:p>
    <w:p w14:paraId="17DB78D8">
      <w:pPr>
        <w:widowControl w:val="0"/>
        <w:numPr>
          <w:ilvl w:val="0"/>
          <w:numId w:val="0"/>
        </w:numPr>
        <w:jc w:val="both"/>
        <w:rPr>
          <w:rFonts w:hint="eastAsia"/>
        </w:rPr>
      </w:pPr>
      <w:r>
        <w:rPr>
          <w:rFonts w:hint="eastAsia"/>
        </w:rPr>
        <w:t>The meaning, then, of this verse is, 'That God has proposed the same terms of salvation to all men, Jews and Gentiles, because he is equally the God of both, and his mercy is free and sufficient for all.'</w:t>
      </w:r>
    </w:p>
    <w:p w14:paraId="058B85AA">
      <w:pPr>
        <w:widowControl w:val="0"/>
        <w:numPr>
          <w:ilvl w:val="0"/>
          <w:numId w:val="0"/>
        </w:numPr>
        <w:jc w:val="both"/>
        <w:rPr>
          <w:rFonts w:hint="eastAsia"/>
        </w:rPr>
      </w:pPr>
      <w:r>
        <w:rPr>
          <w:rFonts w:hint="eastAsia"/>
        </w:rPr>
        <w:t>那么，本节经文的意思是，“上帝向所有人，无论是犹太人还是外邦人，都提出了同样的救恩条件，因为祂同样是两者的上帝，并且祂的怜悯是白白赐予的，足以供应所有人。”</w:t>
      </w:r>
    </w:p>
    <w:p w14:paraId="3897197C">
      <w:pPr>
        <w:widowControl w:val="0"/>
        <w:numPr>
          <w:ilvl w:val="0"/>
          <w:numId w:val="0"/>
        </w:numPr>
        <w:jc w:val="both"/>
        <w:rPr>
          <w:rFonts w:hint="eastAsia"/>
        </w:rPr>
      </w:pPr>
    </w:p>
    <w:p w14:paraId="58AC388E">
      <w:pPr>
        <w:widowControl w:val="0"/>
        <w:numPr>
          <w:ilvl w:val="0"/>
          <w:numId w:val="0"/>
        </w:numPr>
        <w:jc w:val="both"/>
        <w:rPr>
          <w:rFonts w:hint="eastAsia"/>
        </w:rPr>
      </w:pPr>
      <w:r>
        <w:rPr>
          <w:rFonts w:hint="eastAsia"/>
        </w:rPr>
        <w:t>VERSE 13. For whosoever shall call upon the name of the Lord shall be saved.</w:t>
      </w:r>
    </w:p>
    <w:p w14:paraId="4E0D8B80">
      <w:pPr>
        <w:widowControl w:val="0"/>
        <w:numPr>
          <w:ilvl w:val="0"/>
          <w:numId w:val="0"/>
        </w:numPr>
        <w:jc w:val="both"/>
        <w:rPr>
          <w:rFonts w:hint="eastAsia"/>
        </w:rPr>
      </w:pPr>
      <w:r>
        <w:rPr>
          <w:rFonts w:hint="eastAsia"/>
        </w:rPr>
        <w:t>第13节 因为“凡求告主名的，就必得救。”</w:t>
      </w:r>
    </w:p>
    <w:p w14:paraId="3CE83C3D">
      <w:pPr>
        <w:widowControl w:val="0"/>
        <w:numPr>
          <w:ilvl w:val="0"/>
          <w:numId w:val="0"/>
        </w:numPr>
        <w:jc w:val="both"/>
        <w:rPr>
          <w:rFonts w:hint="eastAsia"/>
        </w:rPr>
      </w:pPr>
      <w:r>
        <w:rPr>
          <w:rFonts w:hint="eastAsia"/>
        </w:rPr>
        <w:t>As this verse is not introduced by the usual form of quotation from the Old Testament, as it is written, or as the Scripture, or the prophet saith, it is not absolutely necessary to consider it as a direct citation, intended as an argument from Scripture, (compare ver. 11.)</w:t>
      </w:r>
    </w:p>
    <w:p w14:paraId="36678D2C">
      <w:pPr>
        <w:widowControl w:val="0"/>
        <w:numPr>
          <w:ilvl w:val="0"/>
          <w:numId w:val="0"/>
        </w:numPr>
        <w:jc w:val="both"/>
        <w:rPr>
          <w:rFonts w:hint="eastAsia"/>
        </w:rPr>
      </w:pPr>
      <w:r>
        <w:rPr>
          <w:rFonts w:hint="eastAsia"/>
        </w:rPr>
        <w:t>由于本节经文并非以旧约惯用的引述形式引入，如“经上记着说”，或“圣经说”，或“先知说”，因此并非绝对有必要视其为直接引文，意图作为来自圣经的论据（比较第11节）。</w:t>
      </w:r>
    </w:p>
    <w:p w14:paraId="7AD4A1E1">
      <w:pPr>
        <w:widowControl w:val="0"/>
        <w:numPr>
          <w:ilvl w:val="0"/>
          <w:numId w:val="0"/>
        </w:numPr>
        <w:jc w:val="both"/>
        <w:rPr>
          <w:rFonts w:hint="eastAsia"/>
        </w:rPr>
      </w:pPr>
      <w:r>
        <w:rPr>
          <w:rFonts w:hint="eastAsia"/>
        </w:rPr>
        <w:t>Yet, as the passage is in itself so pertinent, it is probable that the apostle intended to confirm his declaration, that the mercy of God should be extended to every one who called upon him, by showing that the ancient prophets had held the same language.</w:t>
      </w:r>
    </w:p>
    <w:p w14:paraId="4FEFD46E">
      <w:pPr>
        <w:widowControl w:val="0"/>
        <w:numPr>
          <w:ilvl w:val="0"/>
          <w:numId w:val="0"/>
        </w:numPr>
        <w:jc w:val="both"/>
        <w:rPr>
          <w:rFonts w:hint="eastAsia"/>
        </w:rPr>
      </w:pPr>
      <w:r>
        <w:rPr>
          <w:rFonts w:hint="eastAsia"/>
        </w:rPr>
        <w:t>然而，由于这段经文本身如此切题，使徒很可能意在证实他的宣告，即神的怜悯将临到每一位呼求祂的人，其方式是显明古代先知也曾说过同样的话。</w:t>
      </w:r>
    </w:p>
    <w:p w14:paraId="56454B61">
      <w:pPr>
        <w:widowControl w:val="0"/>
        <w:numPr>
          <w:ilvl w:val="0"/>
          <w:numId w:val="0"/>
        </w:numPr>
        <w:jc w:val="both"/>
        <w:rPr>
          <w:rFonts w:hint="eastAsia"/>
        </w:rPr>
      </w:pPr>
      <w:r>
        <w:rPr>
          <w:rFonts w:hint="eastAsia"/>
        </w:rPr>
        <w:t>The prophet Joel, after predicting the dreadful calamities which were about to come upon the people, foretold, in the usual manner of the ancient messengers of God, that subsequent to those judgments should come a time of great and general blessedness.</w:t>
      </w:r>
    </w:p>
    <w:p w14:paraId="25F04E74">
      <w:pPr>
        <w:widowControl w:val="0"/>
        <w:numPr>
          <w:ilvl w:val="0"/>
          <w:numId w:val="0"/>
        </w:numPr>
        <w:jc w:val="both"/>
        <w:rPr>
          <w:rFonts w:hint="eastAsia"/>
        </w:rPr>
      </w:pPr>
      <w:r>
        <w:rPr>
          <w:rFonts w:hint="eastAsia"/>
        </w:rPr>
        <w:t>先知约珥在预言了将要临到百姓的可怕灾难之后，以古代神之使者的惯常方式预告，在那些审判之后，将会来到一个伟大而普遍蒙福的时期。</w:t>
      </w:r>
    </w:p>
    <w:p w14:paraId="045E811C">
      <w:pPr>
        <w:widowControl w:val="0"/>
        <w:numPr>
          <w:ilvl w:val="0"/>
          <w:numId w:val="0"/>
        </w:numPr>
        <w:jc w:val="both"/>
        <w:rPr>
          <w:rFonts w:hint="eastAsia"/>
        </w:rPr>
      </w:pPr>
      <w:r>
        <w:rPr>
          <w:rFonts w:hint="eastAsia"/>
        </w:rPr>
        <w:t>This happy period was ever characterized as one in which true religion should prevail, and the stream of divine truth and love, no longer confined to the narrow channel of the Jewish people, should overflow all nations.</w:t>
      </w:r>
    </w:p>
    <w:p w14:paraId="205154FF">
      <w:pPr>
        <w:widowControl w:val="0"/>
        <w:numPr>
          <w:ilvl w:val="0"/>
          <w:numId w:val="0"/>
        </w:numPr>
        <w:jc w:val="both"/>
        <w:rPr>
          <w:rFonts w:hint="eastAsia"/>
        </w:rPr>
      </w:pPr>
      <w:r>
        <w:rPr>
          <w:rFonts w:hint="eastAsia"/>
        </w:rPr>
        <w:t>这个幸福的时期一向被描绘为真信仰得胜的时期，神圣真理与慈爱的洪流不再局限于犹太民族的狭窄水道，而将漫溢万国。</w:t>
      </w:r>
    </w:p>
    <w:p w14:paraId="356713CC">
      <w:pPr>
        <w:widowControl w:val="0"/>
        <w:numPr>
          <w:ilvl w:val="0"/>
          <w:numId w:val="0"/>
        </w:numPr>
        <w:jc w:val="both"/>
        <w:rPr>
          <w:rFonts w:hint="eastAsia"/>
        </w:rPr>
      </w:pPr>
      <w:r>
        <w:rPr>
          <w:rFonts w:hint="eastAsia"/>
        </w:rPr>
        <w:t>Thus Joel says, "It shall come to pass afterward, that I will pour out my Spirit upon all flesh, &amp;c., and whosoever shall call upon the name of the Lord shall be delivered," Joel 2:28, 32.</w:t>
      </w:r>
    </w:p>
    <w:p w14:paraId="71B58002">
      <w:pPr>
        <w:widowControl w:val="0"/>
        <w:numPr>
          <w:ilvl w:val="0"/>
          <w:numId w:val="0"/>
        </w:numPr>
        <w:jc w:val="both"/>
        <w:rPr>
          <w:rFonts w:hint="eastAsia"/>
        </w:rPr>
      </w:pPr>
      <w:r>
        <w:rPr>
          <w:rFonts w:hint="eastAsia"/>
        </w:rPr>
        <w:t>因此约珥说：“以后，我要将我的灵浇灌凡有血气的…凡求告耶和华名的就必得救”（约珥书2:28, 32）。</w:t>
      </w:r>
    </w:p>
    <w:p w14:paraId="699FEE4E">
      <w:pPr>
        <w:widowControl w:val="0"/>
        <w:numPr>
          <w:ilvl w:val="0"/>
          <w:numId w:val="0"/>
        </w:numPr>
        <w:jc w:val="both"/>
        <w:rPr>
          <w:rFonts w:hint="eastAsia"/>
        </w:rPr>
      </w:pPr>
      <w:r>
        <w:rPr>
          <w:rFonts w:hint="eastAsia"/>
        </w:rPr>
        <w:t>WHOSOEVER, therefore, betakes himself to God as his refuge, and calls upon him, in the exercise of faith, as his God, shall be saved, whether Gentile or Jew, (see 1 Cor. 1:2.)</w:t>
      </w:r>
    </w:p>
    <w:p w14:paraId="62A7CF31">
      <w:pPr>
        <w:widowControl w:val="0"/>
        <w:numPr>
          <w:ilvl w:val="0"/>
          <w:numId w:val="0"/>
        </w:numPr>
        <w:jc w:val="both"/>
        <w:rPr>
          <w:rFonts w:hint="eastAsia"/>
        </w:rPr>
      </w:pPr>
      <w:r>
        <w:rPr>
          <w:rFonts w:hint="eastAsia"/>
        </w:rPr>
        <w:t>因此，凡投靠神作为他避难所，并凭信心呼求祂，认祂为神的人，都必得救，无论是外邦人还是犹太人（见哥林多前书1:2）。</w:t>
      </w:r>
    </w:p>
    <w:p w14:paraId="2D79AE64">
      <w:pPr>
        <w:widowControl w:val="0"/>
        <w:numPr>
          <w:ilvl w:val="0"/>
          <w:numId w:val="0"/>
        </w:numPr>
        <w:jc w:val="both"/>
        <w:rPr>
          <w:rFonts w:hint="eastAsia"/>
        </w:rPr>
      </w:pPr>
      <w:r>
        <w:rPr>
          <w:rFonts w:hint="eastAsia"/>
        </w:rPr>
        <w:t>The prophecy in Joel has direct reference to the Messianic period, and therefore the Lord, who was to be invoked, who was to be looked to, and be called upon for salvation, is the Messiah.</w:t>
      </w:r>
    </w:p>
    <w:p w14:paraId="125B2F6F">
      <w:pPr>
        <w:widowControl w:val="0"/>
        <w:numPr>
          <w:ilvl w:val="0"/>
          <w:numId w:val="0"/>
        </w:numPr>
        <w:jc w:val="both"/>
        <w:rPr>
          <w:rFonts w:hint="eastAsia"/>
        </w:rPr>
      </w:pPr>
      <w:r>
        <w:rPr>
          <w:rFonts w:hint="eastAsia"/>
        </w:rPr>
        <w:t>约珥书中的预言直接关系到弥赛亚时期，因此，那将要被呼求、被仰望、并为拯救而被呼求的主，就是弥赛亚。</w:t>
      </w:r>
    </w:p>
    <w:p w14:paraId="233A9FA0">
      <w:pPr>
        <w:widowControl w:val="0"/>
        <w:numPr>
          <w:ilvl w:val="0"/>
          <w:numId w:val="0"/>
        </w:numPr>
        <w:jc w:val="both"/>
        <w:rPr>
          <w:rFonts w:hint="eastAsia"/>
        </w:rPr>
      </w:pPr>
      <w:r>
        <w:rPr>
          <w:rFonts w:hint="eastAsia"/>
        </w:rPr>
        <w:t>All, whosoever, without any limitation as to family or nation, who call on him, shall be saved.</w:t>
      </w:r>
    </w:p>
    <w:p w14:paraId="138AAC60">
      <w:pPr>
        <w:widowControl w:val="0"/>
        <w:numPr>
          <w:ilvl w:val="0"/>
          <w:numId w:val="0"/>
        </w:numPr>
        <w:jc w:val="both"/>
        <w:rPr>
          <w:rFonts w:hint="eastAsia"/>
        </w:rPr>
      </w:pPr>
      <w:r>
        <w:rPr>
          <w:rFonts w:hint="eastAsia"/>
        </w:rPr>
        <w:t>所有呼求祂的人，无论何人，不分家族或国籍，都必得救。</w:t>
      </w:r>
    </w:p>
    <w:p w14:paraId="3FD2D067">
      <w:pPr>
        <w:widowControl w:val="0"/>
        <w:numPr>
          <w:ilvl w:val="0"/>
          <w:numId w:val="0"/>
        </w:numPr>
        <w:jc w:val="both"/>
        <w:rPr>
          <w:rFonts w:hint="eastAsia"/>
        </w:rPr>
      </w:pPr>
      <w:r>
        <w:rPr>
          <w:rFonts w:hint="eastAsia"/>
        </w:rPr>
        <w:t>This is Paul's doctrine, and the doctrine, with one accord, of all the holy men who spake of old, as the Spirit gave them utterance.</w:t>
      </w:r>
    </w:p>
    <w:p w14:paraId="2322DEB7">
      <w:pPr>
        <w:widowControl w:val="0"/>
        <w:numPr>
          <w:ilvl w:val="0"/>
          <w:numId w:val="0"/>
        </w:numPr>
        <w:jc w:val="both"/>
        <w:rPr>
          <w:rFonts w:hint="eastAsia"/>
        </w:rPr>
      </w:pPr>
      <w:r>
        <w:rPr>
          <w:rFonts w:hint="eastAsia"/>
        </w:rPr>
        <w:t>这是保罗的教义，也是古时所有圣洁之人，当圣灵赐给他们话语时，同心合意传讲的教义。</w:t>
      </w:r>
    </w:p>
    <w:p w14:paraId="644A9504">
      <w:pPr>
        <w:widowControl w:val="0"/>
        <w:numPr>
          <w:ilvl w:val="0"/>
          <w:numId w:val="0"/>
        </w:numPr>
        <w:jc w:val="both"/>
        <w:rPr>
          <w:rFonts w:hint="eastAsia"/>
        </w:rPr>
      </w:pPr>
      <w:r>
        <w:rPr>
          <w:rFonts w:hint="eastAsia"/>
        </w:rPr>
        <w:t>This being the case, how utterly preposterous and wicked the attempt to confine the offers of salvation to the Jewish people, or to question the necessity of the extension of the gospel through the whole world.</w:t>
      </w:r>
    </w:p>
    <w:p w14:paraId="622FD455">
      <w:pPr>
        <w:widowControl w:val="0"/>
        <w:numPr>
          <w:ilvl w:val="0"/>
          <w:numId w:val="0"/>
        </w:numPr>
        <w:jc w:val="both"/>
        <w:rPr>
          <w:rFonts w:hint="eastAsia"/>
        </w:rPr>
      </w:pPr>
      <w:r>
        <w:rPr>
          <w:rFonts w:hint="eastAsia"/>
        </w:rPr>
        <w:t>既然如此，那将救恩的提供局限于犹太民族，或质疑将福音传遍全世界之必要性的企图，是何等荒谬和邪恶。</w:t>
      </w:r>
    </w:p>
    <w:p w14:paraId="4FF6ADB0">
      <w:pPr>
        <w:widowControl w:val="0"/>
        <w:numPr>
          <w:ilvl w:val="0"/>
          <w:numId w:val="0"/>
        </w:numPr>
        <w:jc w:val="both"/>
        <w:rPr>
          <w:rFonts w:hint="eastAsia"/>
        </w:rPr>
      </w:pPr>
      <w:r>
        <w:rPr>
          <w:rFonts w:hint="eastAsia"/>
        </w:rPr>
        <w:t>Thus naturally and beautifully does the apostle pass from the nature of the plan of mercy, and its suitableness to all men, to the subject principally in view, the calling of the Gentiles, or the duty of preaching the gospel to all people.</w:t>
      </w:r>
    </w:p>
    <w:p w14:paraId="4A82E7F8">
      <w:pPr>
        <w:widowControl w:val="0"/>
        <w:numPr>
          <w:ilvl w:val="0"/>
          <w:numId w:val="0"/>
        </w:numPr>
        <w:jc w:val="both"/>
        <w:rPr>
          <w:rFonts w:hint="eastAsia"/>
        </w:rPr>
      </w:pPr>
      <w:r>
        <w:rPr>
          <w:rFonts w:hint="eastAsia"/>
        </w:rPr>
        <w:t>使徒就这样自然而优美地从恩典计划的本质及其对所有人的适切性，过渡到主要讨论的主题，即外邦人的蒙召，或向万民传福音的责任。</w:t>
      </w:r>
    </w:p>
    <w:p w14:paraId="45AFFA1D">
      <w:pPr>
        <w:widowControl w:val="0"/>
        <w:numPr>
          <w:ilvl w:val="0"/>
          <w:numId w:val="0"/>
        </w:numPr>
        <w:jc w:val="both"/>
        <w:rPr>
          <w:rFonts w:hint="eastAsia"/>
        </w:rPr>
      </w:pPr>
    </w:p>
    <w:p w14:paraId="5B5BAC60">
      <w:pPr>
        <w:widowControl w:val="0"/>
        <w:numPr>
          <w:ilvl w:val="0"/>
          <w:numId w:val="0"/>
        </w:numPr>
        <w:jc w:val="both"/>
        <w:rPr>
          <w:rFonts w:hint="eastAsia"/>
        </w:rPr>
      </w:pPr>
      <w:r>
        <w:rPr>
          <w:rFonts w:hint="eastAsia"/>
        </w:rPr>
        <w:t>VERSES 14, 15. How then shall they call on him in whom they have not believed? and how shall they believe in him of whom they have not heard? &amp;c., &amp;c.</w:t>
      </w:r>
    </w:p>
    <w:p w14:paraId="00BF8C4B">
      <w:pPr>
        <w:widowControl w:val="0"/>
        <w:numPr>
          <w:ilvl w:val="0"/>
          <w:numId w:val="0"/>
        </w:numPr>
        <w:jc w:val="both"/>
        <w:rPr>
          <w:rFonts w:hint="eastAsia"/>
        </w:rPr>
      </w:pPr>
      <w:r>
        <w:rPr>
          <w:rFonts w:hint="eastAsia"/>
        </w:rPr>
        <w:t>第14、15节 然而人未曾信祂，怎能求祂呢？未曾听见祂，怎能信祂呢？等等，等等。</w:t>
      </w:r>
    </w:p>
    <w:p w14:paraId="0F8F9735">
      <w:pPr>
        <w:widowControl w:val="0"/>
        <w:numPr>
          <w:ilvl w:val="0"/>
          <w:numId w:val="0"/>
        </w:numPr>
        <w:jc w:val="both"/>
        <w:rPr>
          <w:rFonts w:hint="eastAsia"/>
        </w:rPr>
      </w:pPr>
      <w:r>
        <w:rPr>
          <w:rFonts w:hint="eastAsia"/>
        </w:rPr>
        <w:t>Paul considered it as involved in what he had already said, and especially in the predictions of the ancient prophets, that it was the will of God that all men should call upon him.</w:t>
      </w:r>
    </w:p>
    <w:p w14:paraId="4921A15A">
      <w:pPr>
        <w:widowControl w:val="0"/>
        <w:numPr>
          <w:ilvl w:val="0"/>
          <w:numId w:val="0"/>
        </w:numPr>
        <w:jc w:val="both"/>
        <w:rPr>
          <w:rFonts w:hint="eastAsia"/>
        </w:rPr>
      </w:pPr>
      <w:r>
        <w:rPr>
          <w:rFonts w:hint="eastAsia"/>
        </w:rPr>
        <w:t>保罗认为，在他已经说过的话中，特别是在古代先知的预言中，已包含了神愿意所有人都求告祂这一点。</w:t>
      </w:r>
    </w:p>
    <w:p w14:paraId="6B9A0B60">
      <w:pPr>
        <w:widowControl w:val="0"/>
        <w:numPr>
          <w:ilvl w:val="0"/>
          <w:numId w:val="0"/>
        </w:numPr>
        <w:jc w:val="both"/>
        <w:rPr>
          <w:rFonts w:hint="eastAsia"/>
        </w:rPr>
      </w:pPr>
      <w:r>
        <w:rPr>
          <w:rFonts w:hint="eastAsia"/>
        </w:rPr>
        <w:t>This being the case, he argues to prove that it was his will that the gospel should be preached to all.</w:t>
      </w:r>
    </w:p>
    <w:p w14:paraId="622CAA41">
      <w:pPr>
        <w:widowControl w:val="0"/>
        <w:numPr>
          <w:ilvl w:val="0"/>
          <w:numId w:val="0"/>
        </w:numPr>
        <w:jc w:val="both"/>
        <w:rPr>
          <w:rFonts w:hint="eastAsia"/>
        </w:rPr>
      </w:pPr>
      <w:r>
        <w:rPr>
          <w:rFonts w:hint="eastAsia"/>
        </w:rPr>
        <w:t>既然如此，他便论证说，祂的旨意是福音当传给所有的人。</w:t>
      </w:r>
    </w:p>
    <w:p w14:paraId="16B10F03">
      <w:pPr>
        <w:widowControl w:val="0"/>
        <w:numPr>
          <w:ilvl w:val="0"/>
          <w:numId w:val="0"/>
        </w:numPr>
        <w:jc w:val="both"/>
        <w:rPr>
          <w:rFonts w:hint="eastAsia"/>
        </w:rPr>
      </w:pPr>
      <w:r>
        <w:rPr>
          <w:rFonts w:hint="eastAsia"/>
        </w:rPr>
        <w:t>As invocation implies faith, as faith implies knowledge, knowledge instruction, and instruction an instructor, so it is plain that if God would have all men to call upon him, he designed preachers to be sent to all, whose proclamation of mercy being heard, might be believed, and being believed, might lead men to call on him and be saved.</w:t>
      </w:r>
    </w:p>
    <w:p w14:paraId="4CA93BAD">
      <w:pPr>
        <w:widowControl w:val="0"/>
        <w:numPr>
          <w:ilvl w:val="0"/>
          <w:numId w:val="0"/>
        </w:numPr>
        <w:jc w:val="both"/>
        <w:rPr>
          <w:rFonts w:hint="eastAsia"/>
        </w:rPr>
      </w:pPr>
      <w:r>
        <w:rPr>
          <w:rFonts w:hint="eastAsia"/>
        </w:rPr>
        <w:t>因为求告意味着信心，信心意味着认识，认识意味着教导，教导意味着教师，所以显而易见，如果神愿意所有人都求告祂，祂就计划差遣传道人到所有人那里去，他们所宣告的怜悯被听见后，就可能被相信，被相信后，就可能引导人求告祂而得救。</w:t>
      </w:r>
    </w:p>
    <w:p w14:paraId="057F60A9">
      <w:pPr>
        <w:widowControl w:val="0"/>
        <w:numPr>
          <w:ilvl w:val="0"/>
          <w:numId w:val="0"/>
        </w:numPr>
        <w:jc w:val="both"/>
        <w:rPr>
          <w:rFonts w:hint="eastAsia"/>
        </w:rPr>
      </w:pPr>
      <w:r>
        <w:rPr>
          <w:rFonts w:hint="eastAsia"/>
        </w:rPr>
        <w:t>This is agreeable to the prediction of Isaiah, who foretold that the advent of the preachers of the gospel should be hailed with great and universal joy.</w:t>
      </w:r>
    </w:p>
    <w:p w14:paraId="4FD7236D">
      <w:pPr>
        <w:widowControl w:val="0"/>
        <w:numPr>
          <w:ilvl w:val="0"/>
          <w:numId w:val="0"/>
        </w:numPr>
        <w:jc w:val="both"/>
        <w:rPr>
          <w:rFonts w:hint="eastAsia"/>
        </w:rPr>
      </w:pPr>
      <w:r>
        <w:rPr>
          <w:rFonts w:hint="eastAsia"/>
        </w:rPr>
        <w:t>这与以赛亚的预言相符，他预言福音传道者的到来将受到盛大而普遍的欢迎。</w:t>
      </w:r>
    </w:p>
    <w:p w14:paraId="03505652">
      <w:pPr>
        <w:widowControl w:val="0"/>
        <w:numPr>
          <w:ilvl w:val="0"/>
          <w:numId w:val="0"/>
        </w:numPr>
        <w:jc w:val="both"/>
        <w:rPr>
          <w:rFonts w:hint="eastAsia"/>
        </w:rPr>
      </w:pPr>
      <w:r>
        <w:rPr>
          <w:rFonts w:hint="eastAsia"/>
        </w:rPr>
        <w:t>According to this, which is the common and most natural view of the passage, it is an argument founded on the principle, that if God wills the end, he wills also the means; if he would have the Gentiles saved, according to the predictions of his prophets, he would have the gospel preached to them.</w:t>
      </w:r>
    </w:p>
    <w:p w14:paraId="25CBC378">
      <w:pPr>
        <w:widowControl w:val="0"/>
        <w:numPr>
          <w:ilvl w:val="0"/>
          <w:numId w:val="0"/>
        </w:numPr>
        <w:jc w:val="both"/>
        <w:rPr>
          <w:rFonts w:hint="eastAsia"/>
        </w:rPr>
      </w:pPr>
      <w:r>
        <w:rPr>
          <w:rFonts w:hint="eastAsia"/>
        </w:rPr>
        <w:t>根据这种对经文普遍且最自然的看法，这是一个基于以下原则的论证：如果神意愿达到某个目的，祂也意愿使用达成目的的方法；如果祂愿意外邦人得救，正如祂先知们所预言的，祂就会愿意福音传给他们。</w:t>
      </w:r>
    </w:p>
    <w:p w14:paraId="351A75C9">
      <w:pPr>
        <w:widowControl w:val="0"/>
        <w:numPr>
          <w:ilvl w:val="0"/>
          <w:numId w:val="0"/>
        </w:numPr>
        <w:jc w:val="both"/>
        <w:rPr>
          <w:rFonts w:hint="eastAsia"/>
        </w:rPr>
      </w:pPr>
      <w:r>
        <w:rPr>
          <w:rFonts w:hint="eastAsia"/>
        </w:rPr>
        <w:t>"Qui vult finem, vult etiam media.</w:t>
      </w:r>
    </w:p>
    <w:p w14:paraId="77A91579">
      <w:pPr>
        <w:widowControl w:val="0"/>
        <w:numPr>
          <w:ilvl w:val="0"/>
          <w:numId w:val="0"/>
        </w:numPr>
        <w:jc w:val="both"/>
        <w:rPr>
          <w:rFonts w:hint="eastAsia"/>
        </w:rPr>
      </w:pPr>
      <w:r>
        <w:rPr>
          <w:rFonts w:hint="eastAsia"/>
        </w:rPr>
        <w:t>“Qui vult finem, vult etiam media. (拉丁文：凡欲其果者，亦欲其法。)</w:t>
      </w:r>
    </w:p>
    <w:p w14:paraId="49DF00AC">
      <w:pPr>
        <w:widowControl w:val="0"/>
        <w:numPr>
          <w:ilvl w:val="0"/>
          <w:numId w:val="0"/>
        </w:numPr>
        <w:jc w:val="both"/>
        <w:rPr>
          <w:rFonts w:hint="eastAsia"/>
        </w:rPr>
      </w:pPr>
      <w:r>
        <w:rPr>
          <w:rFonts w:hint="eastAsia"/>
        </w:rPr>
        <w:t>Deus vult ut homines invocent ipsum salutariter.</w:t>
      </w:r>
    </w:p>
    <w:p w14:paraId="324A5B18">
      <w:pPr>
        <w:widowControl w:val="0"/>
        <w:numPr>
          <w:ilvl w:val="0"/>
          <w:numId w:val="0"/>
        </w:numPr>
        <w:jc w:val="both"/>
        <w:rPr>
          <w:rFonts w:hint="eastAsia"/>
        </w:rPr>
      </w:pPr>
      <w:r>
        <w:rPr>
          <w:rFonts w:hint="eastAsia"/>
        </w:rPr>
        <w:t>Deus vult ut homines invocent ipsum salutariter. (拉丁文：神愿人呼求祂以得救。)</w:t>
      </w:r>
    </w:p>
    <w:p w14:paraId="1564CFF7">
      <w:pPr>
        <w:widowControl w:val="0"/>
        <w:numPr>
          <w:ilvl w:val="0"/>
          <w:numId w:val="0"/>
        </w:numPr>
        <w:jc w:val="both"/>
        <w:rPr>
          <w:rFonts w:hint="eastAsia"/>
        </w:rPr>
      </w:pPr>
      <w:r>
        <w:rPr>
          <w:rFonts w:hint="eastAsia"/>
        </w:rPr>
        <w:t>Ergo vult ut credant.</w:t>
      </w:r>
    </w:p>
    <w:p w14:paraId="0284858E">
      <w:pPr>
        <w:widowControl w:val="0"/>
        <w:numPr>
          <w:ilvl w:val="0"/>
          <w:numId w:val="0"/>
        </w:numPr>
        <w:jc w:val="both"/>
        <w:rPr>
          <w:rFonts w:hint="eastAsia"/>
        </w:rPr>
      </w:pPr>
      <w:r>
        <w:rPr>
          <w:rFonts w:hint="eastAsia"/>
        </w:rPr>
        <w:t>Ergo vult ut credant. (拉丁文：故愿他们相信。)</w:t>
      </w:r>
    </w:p>
    <w:p w14:paraId="26D57C87">
      <w:pPr>
        <w:widowControl w:val="0"/>
        <w:numPr>
          <w:ilvl w:val="0"/>
          <w:numId w:val="0"/>
        </w:numPr>
        <w:jc w:val="both"/>
        <w:rPr>
          <w:rFonts w:hint="eastAsia"/>
        </w:rPr>
      </w:pPr>
      <w:r>
        <w:rPr>
          <w:rFonts w:hint="eastAsia"/>
        </w:rPr>
        <w:t>Ergo vult ut audiant.</w:t>
      </w:r>
    </w:p>
    <w:p w14:paraId="70E2913C">
      <w:pPr>
        <w:widowControl w:val="0"/>
        <w:numPr>
          <w:ilvl w:val="0"/>
          <w:numId w:val="0"/>
        </w:numPr>
        <w:jc w:val="both"/>
        <w:rPr>
          <w:rFonts w:hint="eastAsia"/>
        </w:rPr>
      </w:pPr>
      <w:r>
        <w:rPr>
          <w:rFonts w:hint="eastAsia"/>
        </w:rPr>
        <w:t>Ergo vult ut audiant. (拉丁文：故愿他们听见。)</w:t>
      </w:r>
    </w:p>
    <w:p w14:paraId="278AB5EB">
      <w:pPr>
        <w:widowControl w:val="0"/>
        <w:numPr>
          <w:ilvl w:val="0"/>
          <w:numId w:val="0"/>
        </w:numPr>
        <w:jc w:val="both"/>
        <w:rPr>
          <w:rFonts w:hint="eastAsia"/>
        </w:rPr>
      </w:pPr>
      <w:r>
        <w:rPr>
          <w:rFonts w:hint="eastAsia"/>
        </w:rPr>
        <w:t>Ergo vult ut habeant praedicatores.</w:t>
      </w:r>
    </w:p>
    <w:p w14:paraId="178B0578">
      <w:pPr>
        <w:widowControl w:val="0"/>
        <w:numPr>
          <w:ilvl w:val="0"/>
          <w:numId w:val="0"/>
        </w:numPr>
        <w:jc w:val="both"/>
        <w:rPr>
          <w:rFonts w:hint="eastAsia"/>
        </w:rPr>
      </w:pPr>
      <w:r>
        <w:rPr>
          <w:rFonts w:hint="eastAsia"/>
        </w:rPr>
        <w:t>Ergo vult ut habeant praedicatores. (拉丁文：故愿他们有传道者。)</w:t>
      </w:r>
    </w:p>
    <w:p w14:paraId="3798B9EF">
      <w:pPr>
        <w:widowControl w:val="0"/>
        <w:numPr>
          <w:ilvl w:val="0"/>
          <w:numId w:val="0"/>
        </w:numPr>
        <w:jc w:val="both"/>
        <w:rPr>
          <w:rFonts w:hint="eastAsia"/>
        </w:rPr>
      </w:pPr>
      <w:r>
        <w:rPr>
          <w:rFonts w:hint="eastAsia"/>
        </w:rPr>
        <w:t>Itaque praedicatores misit."—Bengel.</w:t>
      </w:r>
    </w:p>
    <w:p w14:paraId="0C9742DA">
      <w:pPr>
        <w:widowControl w:val="0"/>
        <w:numPr>
          <w:ilvl w:val="0"/>
          <w:numId w:val="0"/>
        </w:numPr>
        <w:jc w:val="both"/>
        <w:rPr>
          <w:rFonts w:hint="eastAsia"/>
        </w:rPr>
      </w:pPr>
      <w:r>
        <w:rPr>
          <w:rFonts w:hint="eastAsia"/>
        </w:rPr>
        <w:t>Itaque praedicatores misit.” (拉丁文：因此祂差遣了传道者。)——本格尔。</w:t>
      </w:r>
    </w:p>
    <w:p w14:paraId="3EEDE93D">
      <w:pPr>
        <w:widowControl w:val="0"/>
        <w:numPr>
          <w:ilvl w:val="0"/>
          <w:numId w:val="0"/>
        </w:numPr>
        <w:jc w:val="both"/>
        <w:rPr>
          <w:rFonts w:hint="eastAsia"/>
        </w:rPr>
      </w:pPr>
      <w:r>
        <w:rPr>
          <w:rFonts w:hint="eastAsia"/>
        </w:rPr>
        <w:t>Calvin's view of the object of the passage is the same, but his idea of the nature of the argument is very different.</w:t>
      </w:r>
    </w:p>
    <w:p w14:paraId="53E75546">
      <w:pPr>
        <w:widowControl w:val="0"/>
        <w:numPr>
          <w:ilvl w:val="0"/>
          <w:numId w:val="0"/>
        </w:numPr>
        <w:jc w:val="both"/>
        <w:rPr>
          <w:rFonts w:hint="eastAsia"/>
        </w:rPr>
      </w:pPr>
      <w:r>
        <w:rPr>
          <w:rFonts w:hint="eastAsia"/>
        </w:rPr>
        <w:t>加尔文对这段经文目的的看法相同，但他对论证性质的理解却大相径庭。</w:t>
      </w:r>
    </w:p>
    <w:p w14:paraId="6262D054">
      <w:pPr>
        <w:widowControl w:val="0"/>
        <w:numPr>
          <w:ilvl w:val="0"/>
          <w:numId w:val="0"/>
        </w:numPr>
        <w:jc w:val="both"/>
        <w:rPr>
          <w:rFonts w:hint="eastAsia"/>
        </w:rPr>
      </w:pPr>
      <w:r>
        <w:rPr>
          <w:rFonts w:hint="eastAsia"/>
        </w:rPr>
        <w:t>He supposes the apostle to reason thus.</w:t>
      </w:r>
    </w:p>
    <w:p w14:paraId="2C6CC533">
      <w:pPr>
        <w:widowControl w:val="0"/>
        <w:numPr>
          <w:ilvl w:val="0"/>
          <w:numId w:val="0"/>
        </w:numPr>
        <w:jc w:val="both"/>
        <w:rPr>
          <w:rFonts w:hint="eastAsia"/>
        </w:rPr>
      </w:pPr>
      <w:r>
        <w:rPr>
          <w:rFonts w:hint="eastAsia"/>
        </w:rPr>
        <w:t>他认为使徒是这样推理的。</w:t>
      </w:r>
    </w:p>
    <w:p w14:paraId="6D5D3285">
      <w:pPr>
        <w:widowControl w:val="0"/>
        <w:numPr>
          <w:ilvl w:val="0"/>
          <w:numId w:val="0"/>
        </w:numPr>
        <w:jc w:val="both"/>
        <w:rPr>
          <w:rFonts w:hint="eastAsia"/>
        </w:rPr>
      </w:pPr>
      <w:r>
        <w:rPr>
          <w:rFonts w:hint="eastAsia"/>
        </w:rPr>
        <w:t>The Gentiles actually call upon God; but invocation implies faith, faith hearing, hearing preaching, and preaching a divine mission.</w:t>
      </w:r>
    </w:p>
    <w:p w14:paraId="34D78BA5">
      <w:pPr>
        <w:widowControl w:val="0"/>
        <w:numPr>
          <w:ilvl w:val="0"/>
          <w:numId w:val="0"/>
        </w:numPr>
        <w:jc w:val="both"/>
        <w:rPr>
          <w:rFonts w:hint="eastAsia"/>
        </w:rPr>
      </w:pPr>
      <w:r>
        <w:rPr>
          <w:rFonts w:hint="eastAsia"/>
        </w:rPr>
        <w:t>外邦人确实求告神；但求告意味着信心，信心意味着听道，听道意味着讲道，讲道意味着神圣的差遣。</w:t>
      </w:r>
    </w:p>
    <w:p w14:paraId="36C6B2C3">
      <w:pPr>
        <w:widowControl w:val="0"/>
        <w:numPr>
          <w:ilvl w:val="0"/>
          <w:numId w:val="0"/>
        </w:numPr>
        <w:jc w:val="both"/>
        <w:rPr>
          <w:rFonts w:hint="eastAsia"/>
        </w:rPr>
      </w:pPr>
      <w:r>
        <w:rPr>
          <w:rFonts w:hint="eastAsia"/>
        </w:rPr>
        <w:t>If, therefore, the Gentiles have actually received and obeyed the gospel, it is proof enough that God designed it to be sent to them.</w:t>
      </w:r>
    </w:p>
    <w:p w14:paraId="4CB8CB36">
      <w:pPr>
        <w:widowControl w:val="0"/>
        <w:numPr>
          <w:ilvl w:val="0"/>
          <w:numId w:val="0"/>
        </w:numPr>
        <w:jc w:val="both"/>
        <w:rPr>
          <w:rFonts w:hint="eastAsia"/>
        </w:rPr>
      </w:pPr>
      <w:r>
        <w:rPr>
          <w:rFonts w:hint="eastAsia"/>
        </w:rPr>
        <w:t>因此，如果外邦人确实已经领受并顺服了福音，这就足以证明神计划将福音传给他们。</w:t>
      </w:r>
    </w:p>
    <w:p w14:paraId="6A2D38C6">
      <w:pPr>
        <w:widowControl w:val="0"/>
        <w:numPr>
          <w:ilvl w:val="0"/>
          <w:numId w:val="0"/>
        </w:numPr>
        <w:jc w:val="both"/>
        <w:rPr>
          <w:rFonts w:hint="eastAsia"/>
        </w:rPr>
      </w:pPr>
      <w:r>
        <w:rPr>
          <w:rFonts w:hint="eastAsia"/>
        </w:rPr>
        <w:t>This interpretation is ingenious, and affords a good sense; but it is founded on an assumption which the Jew would be slow to admit, that the Gentile was an acceptable worshipper of God.</w:t>
      </w:r>
    </w:p>
    <w:p w14:paraId="7E21BF5B">
      <w:pPr>
        <w:widowControl w:val="0"/>
        <w:numPr>
          <w:ilvl w:val="0"/>
          <w:numId w:val="0"/>
        </w:numPr>
        <w:jc w:val="both"/>
        <w:rPr>
          <w:rFonts w:hint="eastAsia"/>
        </w:rPr>
      </w:pPr>
      <w:r>
        <w:rPr>
          <w:rFonts w:hint="eastAsia"/>
        </w:rPr>
        <w:t>这种解释很巧妙，也言之成理；但它建立在一个犹太人迟迟不肯承认的假设之上，即外邦人是神所悦纳的敬拜者。</w:t>
      </w:r>
    </w:p>
    <w:p w14:paraId="4D94853F">
      <w:pPr>
        <w:widowControl w:val="0"/>
        <w:numPr>
          <w:ilvl w:val="0"/>
          <w:numId w:val="0"/>
        </w:numPr>
        <w:jc w:val="both"/>
        <w:rPr>
          <w:rFonts w:hint="eastAsia"/>
        </w:rPr>
      </w:pPr>
      <w:r>
        <w:rPr>
          <w:rFonts w:hint="eastAsia"/>
        </w:rPr>
        <w:t>If he admitted this, he admitted every thing and the argument becomes unnecessary.</w:t>
      </w:r>
    </w:p>
    <w:p w14:paraId="31809D87">
      <w:pPr>
        <w:widowControl w:val="0"/>
        <w:numPr>
          <w:ilvl w:val="0"/>
          <w:numId w:val="0"/>
        </w:numPr>
        <w:jc w:val="both"/>
        <w:rPr>
          <w:rFonts w:hint="eastAsia"/>
        </w:rPr>
      </w:pPr>
      <w:r>
        <w:rPr>
          <w:rFonts w:hint="eastAsia"/>
        </w:rPr>
        <w:t>如果他承认这一点，他就承认了一切，那么这个论证就变得不必要了。</w:t>
      </w:r>
    </w:p>
    <w:p w14:paraId="1D2D2E08">
      <w:pPr>
        <w:widowControl w:val="0"/>
        <w:numPr>
          <w:ilvl w:val="0"/>
          <w:numId w:val="0"/>
        </w:numPr>
        <w:jc w:val="both"/>
        <w:rPr>
          <w:rFonts w:hint="eastAsia"/>
        </w:rPr>
      </w:pPr>
      <w:r>
        <w:rPr>
          <w:rFonts w:hint="eastAsia"/>
        </w:rPr>
        <w:t>According to De Wette, Meyer, and others, the design of the apostle is to show the necessity of divine messengers in order to ground thereon a reproof of disobedience to that message.</w:t>
      </w:r>
    </w:p>
    <w:p w14:paraId="18572917">
      <w:pPr>
        <w:widowControl w:val="0"/>
        <w:numPr>
          <w:ilvl w:val="0"/>
          <w:numId w:val="0"/>
        </w:numPr>
        <w:jc w:val="both"/>
        <w:rPr>
          <w:rFonts w:hint="eastAsia"/>
        </w:rPr>
      </w:pPr>
      <w:r>
        <w:rPr>
          <w:rFonts w:hint="eastAsia"/>
        </w:rPr>
        <w:t>根据德韦特、迈耶等人的看法，使徒的意图是显明神圣使者的必要性，以便在此基础上责备对那信息的悖逆。</w:t>
      </w:r>
    </w:p>
    <w:p w14:paraId="3812E198">
      <w:pPr>
        <w:widowControl w:val="0"/>
        <w:numPr>
          <w:ilvl w:val="0"/>
          <w:numId w:val="0"/>
        </w:numPr>
        <w:jc w:val="both"/>
        <w:rPr>
          <w:rFonts w:hint="eastAsia"/>
        </w:rPr>
      </w:pPr>
      <w:r>
        <w:rPr>
          <w:rFonts w:hint="eastAsia"/>
        </w:rPr>
        <w:t>The whole context, however, shows, that he is not here assigning the reasons for the rejection of the Jews, but vindicating the propriety of preaching to the Gentiles.</w:t>
      </w:r>
    </w:p>
    <w:p w14:paraId="58FFE2D6">
      <w:pPr>
        <w:widowControl w:val="0"/>
        <w:numPr>
          <w:ilvl w:val="0"/>
          <w:numId w:val="0"/>
        </w:numPr>
        <w:jc w:val="both"/>
        <w:rPr>
          <w:rFonts w:hint="eastAsia"/>
        </w:rPr>
      </w:pPr>
      <w:r>
        <w:rPr>
          <w:rFonts w:hint="eastAsia"/>
        </w:rPr>
        <w:t>然而，整个上下文表明，他在这里并非陈述犹太人遭弃绝的理由，而是在维护向外邦人传道的正当性。</w:t>
      </w:r>
    </w:p>
    <w:p w14:paraId="23D24ACD">
      <w:pPr>
        <w:widowControl w:val="0"/>
        <w:numPr>
          <w:ilvl w:val="0"/>
          <w:numId w:val="0"/>
        </w:numPr>
        <w:jc w:val="both"/>
        <w:rPr>
          <w:rFonts w:hint="eastAsia"/>
        </w:rPr>
      </w:pPr>
      <w:r>
        <w:rPr>
          <w:rFonts w:hint="eastAsia"/>
        </w:rPr>
        <w:t>God had predicted that the Gentiles should be saved; he had provided a method of salvation adapted to all men; he had declared that whosoever called upon the name of the Lord should be saved; from which it follows, that it is his will that they should hear of him whom they were required to invoke.</w:t>
      </w:r>
    </w:p>
    <w:p w14:paraId="165D37AA">
      <w:pPr>
        <w:widowControl w:val="0"/>
        <w:numPr>
          <w:ilvl w:val="0"/>
          <w:numId w:val="0"/>
        </w:numPr>
        <w:jc w:val="both"/>
        <w:rPr>
          <w:rFonts w:hint="eastAsia"/>
        </w:rPr>
      </w:pPr>
      <w:r>
        <w:rPr>
          <w:rFonts w:hint="eastAsia"/>
        </w:rPr>
        <w:t>神曾预言外邦人将得救；祂已提供了一种适合所有人的救法；祂已宣告凡求告主名的都必得救；由此可见，祂的旨意是他们应当听见他们被要求呼求的那位。</w:t>
      </w:r>
    </w:p>
    <w:p w14:paraId="7A19CA22">
      <w:pPr>
        <w:widowControl w:val="0"/>
        <w:numPr>
          <w:ilvl w:val="0"/>
          <w:numId w:val="0"/>
        </w:numPr>
        <w:jc w:val="both"/>
        <w:rPr>
          <w:rFonts w:hint="eastAsia"/>
        </w:rPr>
      </w:pPr>
    </w:p>
    <w:p w14:paraId="5515EB63">
      <w:pPr>
        <w:widowControl w:val="0"/>
        <w:numPr>
          <w:ilvl w:val="0"/>
          <w:numId w:val="0"/>
        </w:numPr>
        <w:jc w:val="both"/>
        <w:rPr>
          <w:rFonts w:hint="eastAsia"/>
        </w:rPr>
      </w:pPr>
      <w:r>
        <w:rPr>
          <w:rFonts w:hint="eastAsia"/>
        </w:rPr>
        <w:t>VERSE 15. As it is written, How beautiful are the feet of them that preach the gospel of peace, and bring glad tidings of good things.</w:t>
      </w:r>
    </w:p>
    <w:p w14:paraId="24F11FE1">
      <w:pPr>
        <w:widowControl w:val="0"/>
        <w:numPr>
          <w:ilvl w:val="0"/>
          <w:numId w:val="0"/>
        </w:numPr>
        <w:jc w:val="both"/>
        <w:rPr>
          <w:rFonts w:hint="eastAsia"/>
        </w:rPr>
      </w:pPr>
      <w:r>
        <w:rPr>
          <w:rFonts w:hint="eastAsia"/>
        </w:rPr>
        <w:t>第15节 如经上所记：“报福音传喜信的人，他们的脚踪何等佳美！”</w:t>
      </w:r>
    </w:p>
    <w:p w14:paraId="63E2D60E">
      <w:pPr>
        <w:widowControl w:val="0"/>
        <w:numPr>
          <w:ilvl w:val="0"/>
          <w:numId w:val="0"/>
        </w:numPr>
        <w:jc w:val="both"/>
        <w:rPr>
          <w:rFonts w:hint="eastAsia"/>
        </w:rPr>
      </w:pPr>
      <w:r>
        <w:rPr>
          <w:rFonts w:hint="eastAsia"/>
        </w:rPr>
        <w:t>The word here rendered preach the gospel, is the same as that immediately afterwards translated, bring glad tidings.</w:t>
      </w:r>
    </w:p>
    <w:p w14:paraId="0C490349">
      <w:pPr>
        <w:widowControl w:val="0"/>
        <w:numPr>
          <w:ilvl w:val="0"/>
          <w:numId w:val="0"/>
        </w:numPr>
        <w:jc w:val="both"/>
        <w:rPr>
          <w:rFonts w:hint="eastAsia"/>
        </w:rPr>
      </w:pPr>
      <w:r>
        <w:rPr>
          <w:rFonts w:hint="eastAsia"/>
        </w:rPr>
        <w:t>这里翻译为“传福音”的词，与紧随其后翻译为“传佳音”的词是同一个。</w:t>
      </w:r>
    </w:p>
    <w:p w14:paraId="1428807C">
      <w:pPr>
        <w:widowControl w:val="0"/>
        <w:numPr>
          <w:ilvl w:val="0"/>
          <w:numId w:val="0"/>
        </w:numPr>
        <w:jc w:val="both"/>
        <w:rPr>
          <w:rFonts w:hint="eastAsia"/>
        </w:rPr>
      </w:pPr>
      <w:r>
        <w:rPr>
          <w:rFonts w:hint="eastAsia"/>
        </w:rPr>
        <w:t>The word gospel, therefore, must be taken in its original meaning, good news, the good news of peace.</w:t>
      </w:r>
    </w:p>
    <w:p w14:paraId="7F581000">
      <w:pPr>
        <w:widowControl w:val="0"/>
        <w:numPr>
          <w:ilvl w:val="0"/>
          <w:numId w:val="0"/>
        </w:numPr>
        <w:jc w:val="both"/>
        <w:rPr>
          <w:rFonts w:hint="eastAsia"/>
        </w:rPr>
      </w:pPr>
      <w:r>
        <w:rPr>
          <w:rFonts w:hint="eastAsia"/>
        </w:rPr>
        <w:t>因此，“福音”一词必须按其原意理解，即好消息，和平的好消息。</w:t>
      </w:r>
    </w:p>
    <w:p w14:paraId="05313700">
      <w:pPr>
        <w:widowControl w:val="0"/>
        <w:numPr>
          <w:ilvl w:val="0"/>
          <w:numId w:val="0"/>
        </w:numPr>
        <w:jc w:val="both"/>
        <w:rPr>
          <w:rFonts w:hint="eastAsia"/>
        </w:rPr>
      </w:pPr>
      <w:r>
        <w:rPr>
          <w:rFonts w:hint="eastAsia"/>
        </w:rPr>
        <w:t>The passage in Isa. 52:7, which the apostle faithfully, as to the meaning, follows, has reference to the Messiah's kingdom.</w:t>
      </w:r>
    </w:p>
    <w:p w14:paraId="6F34EA75">
      <w:pPr>
        <w:widowControl w:val="0"/>
        <w:numPr>
          <w:ilvl w:val="0"/>
          <w:numId w:val="0"/>
        </w:numPr>
        <w:jc w:val="both"/>
        <w:rPr>
          <w:rFonts w:hint="eastAsia"/>
        </w:rPr>
      </w:pPr>
      <w:r>
        <w:rPr>
          <w:rFonts w:hint="eastAsia"/>
        </w:rPr>
        <w:t>使徒在意义上忠实遵循的以赛亚书52:7中的经文，与弥赛亚的国度有关。</w:t>
      </w:r>
    </w:p>
    <w:p w14:paraId="6A221889">
      <w:pPr>
        <w:widowControl w:val="0"/>
        <w:numPr>
          <w:ilvl w:val="0"/>
          <w:numId w:val="0"/>
        </w:numPr>
        <w:jc w:val="both"/>
        <w:rPr>
          <w:rFonts w:hint="eastAsia"/>
        </w:rPr>
      </w:pPr>
      <w:r>
        <w:rPr>
          <w:rFonts w:hint="eastAsia"/>
        </w:rPr>
        <w:t>It is one of those numerous prophetic declarations, which announce in general terms the coming deliverance of the Church, a deliverance which embraced, at the first stage of its accomplishment, the restoration from the Babylonish captivity.</w:t>
      </w:r>
    </w:p>
    <w:p w14:paraId="4CDDE5AF">
      <w:pPr>
        <w:widowControl w:val="0"/>
        <w:numPr>
          <w:ilvl w:val="0"/>
          <w:numId w:val="0"/>
        </w:numPr>
        <w:jc w:val="both"/>
        <w:rPr>
          <w:rFonts w:hint="eastAsia"/>
        </w:rPr>
      </w:pPr>
      <w:r>
        <w:rPr>
          <w:rFonts w:hint="eastAsia"/>
        </w:rPr>
        <w:t>这是众多预言性宣告之一，它笼统地宣告了教会将要来临的拯救，这拯救在其实现的最初阶段包含了从巴比伦被掳中得恢复。</w:t>
      </w:r>
    </w:p>
    <w:p w14:paraId="5231665A">
      <w:pPr>
        <w:widowControl w:val="0"/>
        <w:numPr>
          <w:ilvl w:val="0"/>
          <w:numId w:val="0"/>
        </w:numPr>
        <w:jc w:val="both"/>
        <w:rPr>
          <w:rFonts w:hint="eastAsia"/>
        </w:rPr>
      </w:pPr>
      <w:r>
        <w:rPr>
          <w:rFonts w:hint="eastAsia"/>
        </w:rPr>
        <w:t>This, however, so far from being the blessing principally intended, derived all its value from being introductory to that more glorious deliverance to be effected by the Redeemer.</w:t>
      </w:r>
    </w:p>
    <w:p w14:paraId="5918A471">
      <w:pPr>
        <w:widowControl w:val="0"/>
        <w:numPr>
          <w:ilvl w:val="0"/>
          <w:numId w:val="0"/>
        </w:numPr>
        <w:jc w:val="both"/>
        <w:rPr>
          <w:rFonts w:hint="eastAsia"/>
        </w:rPr>
      </w:pPr>
      <w:r>
        <w:rPr>
          <w:rFonts w:hint="eastAsia"/>
        </w:rPr>
        <w:t>然而，这远非主要意图的祝福，其全部价值在于引向将由救赎主成就的更荣耀的拯救。</w:t>
      </w:r>
    </w:p>
    <w:p w14:paraId="3A715CD1">
      <w:pPr>
        <w:widowControl w:val="0"/>
        <w:numPr>
          <w:ilvl w:val="0"/>
          <w:numId w:val="0"/>
        </w:numPr>
        <w:jc w:val="both"/>
        <w:rPr>
          <w:rFonts w:hint="eastAsia"/>
        </w:rPr>
      </w:pPr>
      <w:r>
        <w:rPr>
          <w:rFonts w:hint="eastAsia"/>
        </w:rPr>
        <w:t>How beautiful the feet, of course means, how delightful the approach.</w:t>
      </w:r>
    </w:p>
    <w:p w14:paraId="62CBD43E">
      <w:pPr>
        <w:widowControl w:val="0"/>
        <w:numPr>
          <w:ilvl w:val="0"/>
          <w:numId w:val="0"/>
        </w:numPr>
        <w:jc w:val="both"/>
        <w:rPr>
          <w:rFonts w:hint="eastAsia"/>
        </w:rPr>
      </w:pPr>
      <w:r>
        <w:rPr>
          <w:rFonts w:hint="eastAsia"/>
        </w:rPr>
        <w:t>脚踪何等佳美，当然是指他们的来到何等可喜。</w:t>
      </w:r>
    </w:p>
    <w:p w14:paraId="4864BAB3">
      <w:pPr>
        <w:widowControl w:val="0"/>
        <w:numPr>
          <w:ilvl w:val="0"/>
          <w:numId w:val="0"/>
        </w:numPr>
        <w:jc w:val="both"/>
        <w:rPr>
          <w:rFonts w:hint="eastAsia"/>
        </w:rPr>
      </w:pPr>
      <w:r>
        <w:rPr>
          <w:rFonts w:hint="eastAsia"/>
        </w:rPr>
        <w:t>The bearing of this passage on the object of the apostle is sufficiently obvious.</w:t>
      </w:r>
    </w:p>
    <w:p w14:paraId="06F00A74">
      <w:pPr>
        <w:widowControl w:val="0"/>
        <w:numPr>
          <w:ilvl w:val="0"/>
          <w:numId w:val="0"/>
        </w:numPr>
        <w:jc w:val="both"/>
        <w:rPr>
          <w:rFonts w:hint="eastAsia"/>
        </w:rPr>
      </w:pPr>
      <w:r>
        <w:rPr>
          <w:rFonts w:hint="eastAsia"/>
        </w:rPr>
        <w:t>这段经文与使徒目的的关联是相当明显的。</w:t>
      </w:r>
    </w:p>
    <w:p w14:paraId="722FC770">
      <w:pPr>
        <w:widowControl w:val="0"/>
        <w:numPr>
          <w:ilvl w:val="0"/>
          <w:numId w:val="0"/>
        </w:numPr>
        <w:jc w:val="both"/>
        <w:rPr>
          <w:rFonts w:hint="eastAsia"/>
        </w:rPr>
      </w:pPr>
      <w:r>
        <w:rPr>
          <w:rFonts w:hint="eastAsia"/>
        </w:rPr>
        <w:t>He had proved that the gospel should be preached to all men, and refers to the declaration of the ancient prophet, which spoke of the joy with which the advent of the messengers of mercy should be hailed.</w:t>
      </w:r>
    </w:p>
    <w:p w14:paraId="23310ACD">
      <w:pPr>
        <w:widowControl w:val="0"/>
        <w:numPr>
          <w:ilvl w:val="0"/>
          <w:numId w:val="0"/>
        </w:numPr>
        <w:jc w:val="both"/>
        <w:rPr>
          <w:rFonts w:hint="eastAsia"/>
        </w:rPr>
      </w:pPr>
      <w:r>
        <w:rPr>
          <w:rFonts w:hint="eastAsia"/>
        </w:rPr>
        <w:t>他已经证明福音应当传给所有的人，并援引了古代先知的宣告，其中谈到了人们将以何等的喜悦迎接怜悯使者的到来。</w:t>
      </w:r>
    </w:p>
    <w:p w14:paraId="043D61E4">
      <w:pPr>
        <w:widowControl w:val="0"/>
        <w:numPr>
          <w:ilvl w:val="0"/>
          <w:numId w:val="0"/>
        </w:numPr>
        <w:jc w:val="both"/>
        <w:rPr>
          <w:rFonts w:hint="eastAsia"/>
        </w:rPr>
      </w:pPr>
    </w:p>
    <w:p w14:paraId="3A6D8B39">
      <w:pPr>
        <w:widowControl w:val="0"/>
        <w:numPr>
          <w:ilvl w:val="0"/>
          <w:numId w:val="0"/>
        </w:numPr>
        <w:jc w:val="both"/>
        <w:rPr>
          <w:rFonts w:hint="eastAsia"/>
        </w:rPr>
      </w:pPr>
      <w:r>
        <w:rPr>
          <w:rFonts w:hint="eastAsia"/>
        </w:rPr>
        <w:t>VERSE 16. But they have not all obeyed the gospel, for Isaiah saith, Lord, who hath believed our report?</w:t>
      </w:r>
    </w:p>
    <w:p w14:paraId="12D44CD2">
      <w:pPr>
        <w:widowControl w:val="0"/>
        <w:numPr>
          <w:ilvl w:val="0"/>
          <w:numId w:val="0"/>
        </w:numPr>
        <w:jc w:val="both"/>
        <w:rPr>
          <w:rFonts w:hint="eastAsia"/>
        </w:rPr>
      </w:pPr>
      <w:r>
        <w:rPr>
          <w:rFonts w:hint="eastAsia"/>
        </w:rPr>
        <w:t>第16节 只是人没有都听从福音，因为以赛亚说：“主啊，我们所传的有谁信呢？”</w:t>
      </w:r>
    </w:p>
    <w:p w14:paraId="24741D55">
      <w:pPr>
        <w:widowControl w:val="0"/>
        <w:numPr>
          <w:ilvl w:val="0"/>
          <w:numId w:val="0"/>
        </w:numPr>
        <w:jc w:val="both"/>
        <w:rPr>
          <w:rFonts w:hint="eastAsia"/>
        </w:rPr>
      </w:pPr>
      <w:r>
        <w:rPr>
          <w:rFonts w:hint="eastAsia"/>
        </w:rPr>
        <w:t>This verse may be viewed as an objection to the apostle's doctrine, confirmed by the quotation of a passage from Isaiah.</w:t>
      </w:r>
    </w:p>
    <w:p w14:paraId="277A4C89">
      <w:pPr>
        <w:widowControl w:val="0"/>
        <w:numPr>
          <w:ilvl w:val="0"/>
          <w:numId w:val="0"/>
        </w:numPr>
        <w:jc w:val="both"/>
        <w:rPr>
          <w:rFonts w:hint="eastAsia"/>
        </w:rPr>
      </w:pPr>
      <w:r>
        <w:rPr>
          <w:rFonts w:hint="eastAsia"/>
        </w:rPr>
        <w:t>本节可被视为对使徒教义的反对，并通过引用以赛亚书的一段经文得到证实。</w:t>
      </w:r>
    </w:p>
    <w:p w14:paraId="1AA00E5A">
      <w:pPr>
        <w:widowControl w:val="0"/>
        <w:numPr>
          <w:ilvl w:val="0"/>
          <w:numId w:val="0"/>
        </w:numPr>
        <w:jc w:val="both"/>
        <w:rPr>
          <w:rFonts w:hint="eastAsia"/>
        </w:rPr>
      </w:pPr>
      <w:r>
        <w:rPr>
          <w:rFonts w:hint="eastAsia"/>
        </w:rPr>
        <w:t>'You say the gospel ought to be preached to all men, but if God had intended that it should be preached to them, they would obey it; which they have not done.'</w:t>
      </w:r>
    </w:p>
    <w:p w14:paraId="266EFED1">
      <w:pPr>
        <w:widowControl w:val="0"/>
        <w:numPr>
          <w:ilvl w:val="0"/>
          <w:numId w:val="0"/>
        </w:numPr>
        <w:jc w:val="both"/>
        <w:rPr>
          <w:rFonts w:hint="eastAsia"/>
        </w:rPr>
      </w:pPr>
      <w:r>
        <w:rPr>
          <w:rFonts w:hint="eastAsia"/>
        </w:rPr>
        <w:t>‘你说福音应当传给所有的人，但如果神有意要传给他们，他们就会顺从；但他们并没有这样做。’</w:t>
      </w:r>
    </w:p>
    <w:p w14:paraId="224201C7">
      <w:pPr>
        <w:widowControl w:val="0"/>
        <w:numPr>
          <w:ilvl w:val="0"/>
          <w:numId w:val="0"/>
        </w:numPr>
        <w:jc w:val="both"/>
        <w:rPr>
          <w:rFonts w:hint="eastAsia"/>
        </w:rPr>
      </w:pPr>
      <w:r>
        <w:rPr>
          <w:rFonts w:hint="eastAsia"/>
        </w:rPr>
        <w:t>This view of the passage would have some plausibility if Calvin's representation of Paul's argument were correct.</w:t>
      </w:r>
    </w:p>
    <w:p w14:paraId="46C618B5">
      <w:pPr>
        <w:widowControl w:val="0"/>
        <w:numPr>
          <w:ilvl w:val="0"/>
          <w:numId w:val="0"/>
        </w:numPr>
        <w:jc w:val="both"/>
        <w:rPr>
          <w:rFonts w:hint="eastAsia"/>
        </w:rPr>
      </w:pPr>
      <w:r>
        <w:rPr>
          <w:rFonts w:hint="eastAsia"/>
        </w:rPr>
        <w:t>如果加尔文对保罗论证的表述是正确的，那么这种对经文的看法会有一定的合理性。</w:t>
      </w:r>
    </w:p>
    <w:p w14:paraId="5931C67C">
      <w:pPr>
        <w:widowControl w:val="0"/>
        <w:numPr>
          <w:ilvl w:val="0"/>
          <w:numId w:val="0"/>
        </w:numPr>
        <w:jc w:val="both"/>
        <w:rPr>
          <w:rFonts w:hint="eastAsia"/>
        </w:rPr>
      </w:pPr>
      <w:r>
        <w:rPr>
          <w:rFonts w:hint="eastAsia"/>
        </w:rPr>
        <w:t>Did the apostle reason from the fact that the Gentiles believed that it was God's intention they should have the gospel preached to them, it would be very natural to object, that as only a few have obeyed, it was evidently not designed for them.</w:t>
      </w:r>
    </w:p>
    <w:p w14:paraId="38F18651">
      <w:pPr>
        <w:widowControl w:val="0"/>
        <w:numPr>
          <w:ilvl w:val="0"/>
          <w:numId w:val="0"/>
        </w:numPr>
        <w:jc w:val="both"/>
        <w:rPr>
          <w:rFonts w:hint="eastAsia"/>
        </w:rPr>
      </w:pPr>
      <w:r>
        <w:rPr>
          <w:rFonts w:hint="eastAsia"/>
        </w:rPr>
        <w:t>倘若使徒的推论是基于外邦人相信神有意让他们听闻福音这一事实，那么反对说，既然只有少数人顺从了，福音显然不是为他们预备的，这将是非常自然的。</w:t>
      </w:r>
    </w:p>
    <w:p w14:paraId="3274B1F2">
      <w:pPr>
        <w:widowControl w:val="0"/>
        <w:numPr>
          <w:ilvl w:val="0"/>
          <w:numId w:val="0"/>
        </w:numPr>
        <w:jc w:val="both"/>
        <w:rPr>
          <w:rFonts w:hint="eastAsia"/>
        </w:rPr>
      </w:pPr>
      <w:r>
        <w:rPr>
          <w:rFonts w:hint="eastAsia"/>
        </w:rPr>
        <w:t>But even on the supposition of the correctness of this view of the argument, this interpretation of ver. 16 is barely possible, for the quotation from Isaiah cannot be understood otherwise than as the language of the apostle, or as intended to confirm what he himself had said.</w:t>
      </w:r>
    </w:p>
    <w:p w14:paraId="717B3064">
      <w:pPr>
        <w:widowControl w:val="0"/>
        <w:numPr>
          <w:ilvl w:val="0"/>
          <w:numId w:val="0"/>
        </w:numPr>
        <w:jc w:val="both"/>
        <w:rPr>
          <w:rFonts w:hint="eastAsia"/>
        </w:rPr>
      </w:pPr>
      <w:r>
        <w:rPr>
          <w:rFonts w:hint="eastAsia"/>
        </w:rPr>
        <w:t>但即使假设这种对论证的看法是正确的，对第16节的这种解释也几乎不可能，因为引自以赛亚书的经文只能被理解为使徒的语言，或者是为了证实他自己所说的话。</w:t>
      </w:r>
    </w:p>
    <w:p w14:paraId="19C06124">
      <w:pPr>
        <w:widowControl w:val="0"/>
        <w:numPr>
          <w:ilvl w:val="0"/>
          <w:numId w:val="0"/>
        </w:numPr>
        <w:jc w:val="both"/>
        <w:rPr>
          <w:rFonts w:hint="eastAsia"/>
        </w:rPr>
      </w:pPr>
      <w:r>
        <w:rPr>
          <w:rFonts w:hint="eastAsia"/>
        </w:rPr>
        <w:t>There is no necessity for the assumption that this verse is the language of an objection.</w:t>
      </w:r>
    </w:p>
    <w:p w14:paraId="612567AF">
      <w:pPr>
        <w:widowControl w:val="0"/>
        <w:numPr>
          <w:ilvl w:val="0"/>
          <w:numId w:val="0"/>
        </w:numPr>
        <w:jc w:val="both"/>
        <w:rPr>
          <w:rFonts w:hint="eastAsia"/>
        </w:rPr>
      </w:pPr>
      <w:r>
        <w:rPr>
          <w:rFonts w:hint="eastAsia"/>
        </w:rPr>
        <w:t>没有必要假设本节是反对者的言辞。</w:t>
      </w:r>
    </w:p>
    <w:p w14:paraId="3B336EA8">
      <w:pPr>
        <w:widowControl w:val="0"/>
        <w:numPr>
          <w:ilvl w:val="0"/>
          <w:numId w:val="0"/>
        </w:numPr>
        <w:jc w:val="both"/>
        <w:rPr>
          <w:rFonts w:hint="eastAsia"/>
        </w:rPr>
      </w:pPr>
      <w:r>
        <w:rPr>
          <w:rFonts w:hint="eastAsia"/>
        </w:rPr>
        <w:t>Paul had said that the preaching of the gospel to all men, whether Jews or Gentiles, was according to the will of God.</w:t>
      </w:r>
    </w:p>
    <w:p w14:paraId="45B8C18C">
      <w:pPr>
        <w:widowControl w:val="0"/>
        <w:numPr>
          <w:ilvl w:val="0"/>
          <w:numId w:val="0"/>
        </w:numPr>
        <w:jc w:val="both"/>
        <w:rPr>
          <w:rFonts w:hint="eastAsia"/>
        </w:rPr>
      </w:pPr>
      <w:r>
        <w:rPr>
          <w:rFonts w:hint="eastAsia"/>
        </w:rPr>
        <w:t>保罗曾说过，向所有的人，无论是犹太人还是外邦人，传福音，都是照着神的旨意。</w:t>
      </w:r>
    </w:p>
    <w:p w14:paraId="2944146E">
      <w:pPr>
        <w:widowControl w:val="0"/>
        <w:numPr>
          <w:ilvl w:val="0"/>
          <w:numId w:val="0"/>
        </w:numPr>
        <w:jc w:val="both"/>
        <w:rPr>
          <w:rFonts w:hint="eastAsia"/>
        </w:rPr>
      </w:pPr>
      <w:r>
        <w:rPr>
          <w:rFonts w:hint="eastAsia"/>
        </w:rPr>
        <w:t>This is true although (ἀλλά) all have not obeyed.</w:t>
      </w:r>
    </w:p>
    <w:p w14:paraId="7B63914A">
      <w:pPr>
        <w:widowControl w:val="0"/>
        <w:numPr>
          <w:ilvl w:val="0"/>
          <w:numId w:val="0"/>
        </w:numPr>
        <w:jc w:val="both"/>
        <w:rPr>
          <w:rFonts w:hint="eastAsia"/>
        </w:rPr>
      </w:pPr>
      <w:r>
        <w:rPr>
          <w:rFonts w:hint="eastAsia"/>
        </w:rPr>
        <w:t>这是真实的，尽管 (ἀλλά，希腊文：但是) 并非所有人都顺从了。</w:t>
      </w:r>
    </w:p>
    <w:p w14:paraId="2674EF2F">
      <w:pPr>
        <w:widowControl w:val="0"/>
        <w:numPr>
          <w:ilvl w:val="0"/>
          <w:numId w:val="0"/>
        </w:numPr>
        <w:jc w:val="both"/>
        <w:rPr>
          <w:rFonts w:hint="eastAsia"/>
        </w:rPr>
      </w:pPr>
      <w:r>
        <w:rPr>
          <w:rFonts w:hint="eastAsia"/>
        </w:rPr>
        <w:t>This disobedience was foreseen and predicted, for Isaiah saith, Lord, who hath believed our report?</w:t>
      </w:r>
    </w:p>
    <w:p w14:paraId="2FA39E29">
      <w:pPr>
        <w:widowControl w:val="0"/>
        <w:numPr>
          <w:ilvl w:val="0"/>
          <w:numId w:val="0"/>
        </w:numPr>
        <w:jc w:val="both"/>
        <w:rPr>
          <w:rFonts w:hint="eastAsia"/>
        </w:rPr>
      </w:pPr>
      <w:r>
        <w:rPr>
          <w:rFonts w:hint="eastAsia"/>
        </w:rPr>
        <w:t>这种悖逆是早已预见和预言的，因为以赛亚说：“主啊，我们所传的有谁信呢？”</w:t>
      </w:r>
    </w:p>
    <w:p w14:paraId="46B147BF">
      <w:pPr>
        <w:widowControl w:val="0"/>
        <w:numPr>
          <w:ilvl w:val="0"/>
          <w:numId w:val="0"/>
        </w:numPr>
        <w:jc w:val="both"/>
        <w:rPr>
          <w:rFonts w:hint="eastAsia"/>
        </w:rPr>
      </w:pPr>
      <w:r>
        <w:rPr>
          <w:rFonts w:hint="eastAsia"/>
        </w:rPr>
        <w:t>The complaint of the prophet was not confined to the men of his generation.</w:t>
      </w:r>
    </w:p>
    <w:p w14:paraId="4474ADBF">
      <w:pPr>
        <w:widowControl w:val="0"/>
        <w:numPr>
          <w:ilvl w:val="0"/>
          <w:numId w:val="0"/>
        </w:numPr>
        <w:jc w:val="both"/>
        <w:rPr>
          <w:rFonts w:hint="eastAsia"/>
        </w:rPr>
      </w:pPr>
      <w:r>
        <w:rPr>
          <w:rFonts w:hint="eastAsia"/>
        </w:rPr>
        <w:t>先知的抱怨并不仅限于他那一代的人。</w:t>
      </w:r>
    </w:p>
    <w:p w14:paraId="5D1686F9">
      <w:pPr>
        <w:widowControl w:val="0"/>
        <w:numPr>
          <w:ilvl w:val="0"/>
          <w:numId w:val="0"/>
        </w:numPr>
        <w:jc w:val="both"/>
        <w:rPr>
          <w:rFonts w:hint="eastAsia"/>
        </w:rPr>
      </w:pPr>
      <w:r>
        <w:rPr>
          <w:rFonts w:hint="eastAsia"/>
        </w:rPr>
        <w:t>It had reference mainly to the general rejection of the gospel, especially by the theocratical people.</w:t>
      </w:r>
    </w:p>
    <w:p w14:paraId="79C666DA">
      <w:pPr>
        <w:widowControl w:val="0"/>
        <w:numPr>
          <w:ilvl w:val="0"/>
          <w:numId w:val="0"/>
        </w:numPr>
        <w:jc w:val="both"/>
        <w:rPr>
          <w:rFonts w:hint="eastAsia"/>
        </w:rPr>
      </w:pPr>
      <w:r>
        <w:rPr>
          <w:rFonts w:hint="eastAsia"/>
        </w:rPr>
        <w:t>它主要指的是福音被普遍拒绝，尤其是被神治之民拒绝。</w:t>
      </w:r>
    </w:p>
    <w:p w14:paraId="279AE7B1">
      <w:pPr>
        <w:widowControl w:val="0"/>
        <w:numPr>
          <w:ilvl w:val="0"/>
          <w:numId w:val="0"/>
        </w:numPr>
        <w:jc w:val="both"/>
        <w:rPr>
          <w:rFonts w:hint="eastAsia"/>
        </w:rPr>
      </w:pPr>
      <w:r>
        <w:rPr>
          <w:rFonts w:hint="eastAsia"/>
        </w:rPr>
        <w:t>Christ came to his own, and his own received him not.</w:t>
      </w:r>
    </w:p>
    <w:p w14:paraId="037F8FB6">
      <w:pPr>
        <w:widowControl w:val="0"/>
        <w:numPr>
          <w:ilvl w:val="0"/>
          <w:numId w:val="0"/>
        </w:numPr>
        <w:jc w:val="both"/>
        <w:rPr>
          <w:rFonts w:hint="eastAsia"/>
        </w:rPr>
      </w:pPr>
      <w:r>
        <w:rPr>
          <w:rFonts w:hint="eastAsia"/>
        </w:rPr>
        <w:t>基督来到祂自己的人那里，祂自己的人倒不接待祂。</w:t>
      </w:r>
    </w:p>
    <w:p w14:paraId="2AD6EA0A">
      <w:pPr>
        <w:widowControl w:val="0"/>
        <w:numPr>
          <w:ilvl w:val="0"/>
          <w:numId w:val="0"/>
        </w:numPr>
        <w:jc w:val="both"/>
        <w:rPr>
          <w:rFonts w:hint="eastAsia"/>
        </w:rPr>
      </w:pPr>
      <w:r>
        <w:rPr>
          <w:rFonts w:hint="eastAsia"/>
        </w:rPr>
        <w:t>And this was predicted of old.</w:t>
      </w:r>
    </w:p>
    <w:p w14:paraId="3BDC03B6">
      <w:pPr>
        <w:widowControl w:val="0"/>
        <w:numPr>
          <w:ilvl w:val="0"/>
          <w:numId w:val="0"/>
        </w:numPr>
        <w:jc w:val="both"/>
        <w:rPr>
          <w:rFonts w:hint="eastAsia"/>
        </w:rPr>
      </w:pPr>
      <w:r>
        <w:rPr>
          <w:rFonts w:hint="eastAsia"/>
        </w:rPr>
        <w:t>而这在古时就已被预言。</w:t>
      </w:r>
    </w:p>
    <w:p w14:paraId="30B586F0">
      <w:pPr>
        <w:widowControl w:val="0"/>
        <w:numPr>
          <w:ilvl w:val="0"/>
          <w:numId w:val="0"/>
        </w:numPr>
        <w:jc w:val="both"/>
        <w:rPr>
          <w:rFonts w:hint="eastAsia"/>
        </w:rPr>
      </w:pPr>
      <w:r>
        <w:rPr>
          <w:rFonts w:hint="eastAsia"/>
        </w:rPr>
        <w:t>Our report, or message.</w:t>
      </w:r>
    </w:p>
    <w:p w14:paraId="6DEF9337">
      <w:pPr>
        <w:widowControl w:val="0"/>
        <w:numPr>
          <w:ilvl w:val="0"/>
          <w:numId w:val="0"/>
        </w:numPr>
        <w:jc w:val="both"/>
        <w:rPr>
          <w:rFonts w:hint="eastAsia"/>
        </w:rPr>
      </w:pPr>
      <w:r>
        <w:rPr>
          <w:rFonts w:hint="eastAsia"/>
        </w:rPr>
        <w:t>我们所传的，或我们的信息。</w:t>
      </w:r>
    </w:p>
    <w:p w14:paraId="5ED09E33">
      <w:pPr>
        <w:widowControl w:val="0"/>
        <w:numPr>
          <w:ilvl w:val="0"/>
          <w:numId w:val="0"/>
        </w:numPr>
        <w:jc w:val="both"/>
        <w:rPr>
          <w:rFonts w:hint="eastAsia"/>
        </w:rPr>
      </w:pPr>
      <w:r>
        <w:rPr>
          <w:rFonts w:hint="eastAsia"/>
        </w:rPr>
        <w:t>The word is ἀκοὴ, literally the faculty or act of hearing; then, metonymically, what is heard, i.e., a message, preaching, or teaching.</w:t>
      </w:r>
    </w:p>
    <w:p w14:paraId="6E84D463">
      <w:pPr>
        <w:widowControl w:val="0"/>
        <w:numPr>
          <w:ilvl w:val="0"/>
          <w:numId w:val="0"/>
        </w:numPr>
        <w:jc w:val="both"/>
        <w:rPr>
          <w:rFonts w:hint="eastAsia"/>
        </w:rPr>
      </w:pPr>
      <w:r>
        <w:rPr>
          <w:rFonts w:hint="eastAsia"/>
        </w:rPr>
        <w:t>这词是 ἀκοὴ (希腊文：听觉)，字面意思是听的能力或行为；然后，转喻指所听到的内容，即信息、讲道或教导。</w:t>
      </w:r>
    </w:p>
    <w:p w14:paraId="73621167">
      <w:pPr>
        <w:widowControl w:val="0"/>
        <w:numPr>
          <w:ilvl w:val="0"/>
          <w:numId w:val="0"/>
        </w:numPr>
        <w:jc w:val="both"/>
        <w:rPr>
          <w:rFonts w:hint="eastAsia"/>
        </w:rPr>
      </w:pPr>
      <w:r>
        <w:rPr>
          <w:rFonts w:hint="eastAsia"/>
        </w:rPr>
        <w:t>The message of the prophet concerning the servant of the Lord, and what he was to do and suffer for his people, as recorded in Isa. 53, it was predicted would be believed by the great majority of those to whom it was addressed.</w:t>
      </w:r>
    </w:p>
    <w:p w14:paraId="200DB813">
      <w:pPr>
        <w:widowControl w:val="0"/>
        <w:numPr>
          <w:ilvl w:val="0"/>
          <w:numId w:val="0"/>
        </w:numPr>
        <w:jc w:val="both"/>
        <w:rPr>
          <w:rFonts w:hint="eastAsia"/>
        </w:rPr>
      </w:pPr>
      <w:r>
        <w:rPr>
          <w:rFonts w:hint="eastAsia"/>
        </w:rPr>
        <w:t>先知关于耶和华仆人的信息，以及祂为祂的子民所要做和所要受的苦难，如以赛亚书53章所记载的，曾被预言会被那些信息所针对的大多数人相信。 (修正：原文说 "it was predicted would be believed by the great majority" 似乎与上下文的 "who hath believed our report?" 有张力。原作者可能指一个理想状态或某个层面的预言。更准确翻译：先知关于耶和华仆人的信息，以及祂为祂的子民所要做和所要受的苦难，如以赛亚书53章所记载，其中预言到那信息将被其对象中的绝大多数人所信。 *然而，紧接的 "who hath believed our report?" 表明实际情况并非如此。或许原作者想说“本该被信”或“预言了其重要性以致于本该被信”。鉴于严格翻译原则，我将直译原句，尽管其含义与上下文可能存在张力。*)</w:t>
      </w:r>
    </w:p>
    <w:p w14:paraId="2368623F">
      <w:pPr>
        <w:widowControl w:val="0"/>
        <w:numPr>
          <w:ilvl w:val="0"/>
          <w:numId w:val="0"/>
        </w:numPr>
        <w:jc w:val="both"/>
        <w:rPr>
          <w:rFonts w:hint="eastAsia"/>
        </w:rPr>
      </w:pPr>
      <w:r>
        <w:rPr>
          <w:rFonts w:hint="eastAsia"/>
        </w:rPr>
        <w:t>先知关于耶和华仆人的信息，以及祂为祂的子民将要做什么和受什么苦，正如以赛亚书53章所记载的，曾被预言会被其所针对的大多数人所相信。</w:t>
      </w:r>
    </w:p>
    <w:p w14:paraId="4591BFF7">
      <w:pPr>
        <w:widowControl w:val="0"/>
        <w:numPr>
          <w:ilvl w:val="0"/>
          <w:numId w:val="0"/>
        </w:numPr>
        <w:jc w:val="both"/>
        <w:rPr>
          <w:rFonts w:hint="eastAsia"/>
        </w:rPr>
      </w:pPr>
    </w:p>
    <w:p w14:paraId="04F6FF06">
      <w:pPr>
        <w:widowControl w:val="0"/>
        <w:numPr>
          <w:ilvl w:val="0"/>
          <w:numId w:val="0"/>
        </w:numPr>
        <w:jc w:val="both"/>
        <w:rPr>
          <w:rFonts w:hint="eastAsia"/>
        </w:rPr>
      </w:pPr>
      <w:r>
        <w:rPr>
          <w:rFonts w:hint="eastAsia"/>
        </w:rPr>
        <w:t>VERSE 17. So then faith (cometh) by hearing, and hearing by the word of God.</w:t>
      </w:r>
    </w:p>
    <w:p w14:paraId="575BBAFF">
      <w:pPr>
        <w:widowControl w:val="0"/>
        <w:numPr>
          <w:ilvl w:val="0"/>
          <w:numId w:val="0"/>
        </w:numPr>
        <w:jc w:val="both"/>
        <w:rPr>
          <w:rFonts w:hint="eastAsia"/>
        </w:rPr>
      </w:pPr>
      <w:r>
        <w:rPr>
          <w:rFonts w:hint="eastAsia"/>
        </w:rPr>
        <w:t>第17节 可见信道是从听道来的，听道是从神的话来的。</w:t>
      </w:r>
    </w:p>
    <w:p w14:paraId="12D4A3E3">
      <w:pPr>
        <w:widowControl w:val="0"/>
        <w:numPr>
          <w:ilvl w:val="0"/>
          <w:numId w:val="0"/>
        </w:numPr>
        <w:jc w:val="both"/>
        <w:rPr>
          <w:rFonts w:hint="eastAsia"/>
        </w:rPr>
      </w:pPr>
      <w:r>
        <w:rPr>
          <w:rFonts w:hint="eastAsia"/>
        </w:rPr>
        <w:t>The passage in Isaiah speaks of an ἀκοὴ, a message, something addressed to the ear.</w:t>
      </w:r>
    </w:p>
    <w:p w14:paraId="2227F821">
      <w:pPr>
        <w:widowControl w:val="0"/>
        <w:numPr>
          <w:ilvl w:val="0"/>
          <w:numId w:val="0"/>
        </w:numPr>
        <w:jc w:val="both"/>
        <w:rPr>
          <w:rFonts w:hint="eastAsia"/>
        </w:rPr>
      </w:pPr>
      <w:r>
        <w:rPr>
          <w:rFonts w:hint="eastAsia"/>
        </w:rPr>
        <w:t>以赛亚书中的经文讲到一种 ἀκοὴ (希腊文：信息)，一种对耳朵说的话。</w:t>
      </w:r>
    </w:p>
    <w:p w14:paraId="24E1B09B">
      <w:pPr>
        <w:widowControl w:val="0"/>
        <w:numPr>
          <w:ilvl w:val="0"/>
          <w:numId w:val="0"/>
        </w:numPr>
        <w:jc w:val="both"/>
        <w:rPr>
          <w:rFonts w:hint="eastAsia"/>
        </w:rPr>
      </w:pPr>
      <w:r>
        <w:rPr>
          <w:rFonts w:hint="eastAsia"/>
        </w:rPr>
        <w:t>The design of that message was that men should believe.</w:t>
      </w:r>
    </w:p>
    <w:p w14:paraId="4165BD01">
      <w:pPr>
        <w:widowControl w:val="0"/>
        <w:numPr>
          <w:ilvl w:val="0"/>
          <w:numId w:val="0"/>
        </w:numPr>
        <w:jc w:val="both"/>
        <w:rPr>
          <w:rFonts w:hint="eastAsia"/>
        </w:rPr>
      </w:pPr>
      <w:r>
        <w:rPr>
          <w:rFonts w:hint="eastAsia"/>
        </w:rPr>
        <w:t>那信息的目的是要人相信。</w:t>
      </w:r>
    </w:p>
    <w:p w14:paraId="1F3B0701">
      <w:pPr>
        <w:widowControl w:val="0"/>
        <w:numPr>
          <w:ilvl w:val="0"/>
          <w:numId w:val="0"/>
        </w:numPr>
        <w:jc w:val="both"/>
        <w:rPr>
          <w:rFonts w:hint="eastAsia"/>
        </w:rPr>
      </w:pPr>
      <w:r>
        <w:rPr>
          <w:rFonts w:hint="eastAsia"/>
        </w:rPr>
        <w:t>They were required to receive and rest upon it as true.</w:t>
      </w:r>
    </w:p>
    <w:p w14:paraId="7366E003">
      <w:pPr>
        <w:widowControl w:val="0"/>
        <w:numPr>
          <w:ilvl w:val="0"/>
          <w:numId w:val="0"/>
        </w:numPr>
        <w:jc w:val="both"/>
        <w:rPr>
          <w:rFonts w:hint="eastAsia"/>
        </w:rPr>
      </w:pPr>
      <w:r>
        <w:rPr>
          <w:rFonts w:hint="eastAsia"/>
        </w:rPr>
        <w:t>他们被要求接受它并视之为真理而信靠。</w:t>
      </w:r>
    </w:p>
    <w:p w14:paraId="16660729">
      <w:pPr>
        <w:widowControl w:val="0"/>
        <w:numPr>
          <w:ilvl w:val="0"/>
          <w:numId w:val="0"/>
        </w:numPr>
        <w:jc w:val="both"/>
        <w:rPr>
          <w:rFonts w:hint="eastAsia"/>
        </w:rPr>
      </w:pPr>
      <w:r>
        <w:rPr>
          <w:rFonts w:hint="eastAsia"/>
        </w:rPr>
        <w:t>Without it, there could be no ground of faith; nothing on which faith could rest.</w:t>
      </w:r>
    </w:p>
    <w:p w14:paraId="38B21E36">
      <w:pPr>
        <w:widowControl w:val="0"/>
        <w:numPr>
          <w:ilvl w:val="0"/>
          <w:numId w:val="0"/>
        </w:numPr>
        <w:jc w:val="both"/>
        <w:rPr>
          <w:rFonts w:hint="eastAsia"/>
        </w:rPr>
      </w:pPr>
      <w:r>
        <w:rPr>
          <w:rFonts w:hint="eastAsia"/>
        </w:rPr>
        <w:t>没有它，就没有信心的根基；信心就无所依凭。</w:t>
      </w:r>
    </w:p>
    <w:p w14:paraId="52B3EE0C">
      <w:pPr>
        <w:widowControl w:val="0"/>
        <w:numPr>
          <w:ilvl w:val="0"/>
          <w:numId w:val="0"/>
        </w:numPr>
        <w:jc w:val="both"/>
        <w:rPr>
          <w:rFonts w:hint="eastAsia"/>
        </w:rPr>
      </w:pPr>
      <w:r>
        <w:rPr>
          <w:rFonts w:hint="eastAsia"/>
        </w:rPr>
        <w:t>Therefore faith is from hearing.</w:t>
      </w:r>
    </w:p>
    <w:p w14:paraId="70D53A53">
      <w:pPr>
        <w:widowControl w:val="0"/>
        <w:numPr>
          <w:ilvl w:val="0"/>
          <w:numId w:val="0"/>
        </w:numPr>
        <w:jc w:val="both"/>
        <w:rPr>
          <w:rFonts w:hint="eastAsia"/>
        </w:rPr>
      </w:pPr>
      <w:r>
        <w:rPr>
          <w:rFonts w:hint="eastAsia"/>
        </w:rPr>
        <w:t>因此，信道是从听道来的。</w:t>
      </w:r>
    </w:p>
    <w:p w14:paraId="00EF4B97">
      <w:pPr>
        <w:widowControl w:val="0"/>
        <w:numPr>
          <w:ilvl w:val="0"/>
          <w:numId w:val="0"/>
        </w:numPr>
        <w:jc w:val="both"/>
        <w:rPr>
          <w:rFonts w:hint="eastAsia"/>
        </w:rPr>
      </w:pPr>
      <w:r>
        <w:rPr>
          <w:rFonts w:hint="eastAsia"/>
        </w:rPr>
        <w:t>It is receiving the message as true.</w:t>
      </w:r>
    </w:p>
    <w:p w14:paraId="4DF0558C">
      <w:pPr>
        <w:widowControl w:val="0"/>
        <w:numPr>
          <w:ilvl w:val="0"/>
          <w:numId w:val="0"/>
        </w:numPr>
        <w:jc w:val="both"/>
        <w:rPr>
          <w:rFonts w:hint="eastAsia"/>
        </w:rPr>
      </w:pPr>
      <w:r>
        <w:rPr>
          <w:rFonts w:hint="eastAsia"/>
        </w:rPr>
        <w:t>它是指接受信息为真理。</w:t>
      </w:r>
    </w:p>
    <w:p w14:paraId="52A98CC1">
      <w:pPr>
        <w:widowControl w:val="0"/>
        <w:numPr>
          <w:ilvl w:val="0"/>
          <w:numId w:val="0"/>
        </w:numPr>
        <w:jc w:val="both"/>
        <w:rPr>
          <w:rFonts w:hint="eastAsia"/>
        </w:rPr>
      </w:pPr>
      <w:r>
        <w:rPr>
          <w:rFonts w:hint="eastAsia"/>
        </w:rPr>
        <w:t>But this message is by the word or command of God.</w:t>
      </w:r>
    </w:p>
    <w:p w14:paraId="2EAFCFE5">
      <w:pPr>
        <w:widowControl w:val="0"/>
        <w:numPr>
          <w:ilvl w:val="0"/>
          <w:numId w:val="0"/>
        </w:numPr>
        <w:jc w:val="both"/>
        <w:rPr>
          <w:rFonts w:hint="eastAsia"/>
        </w:rPr>
      </w:pPr>
      <w:r>
        <w:rPr>
          <w:rFonts w:hint="eastAsia"/>
        </w:rPr>
        <w:t>但这信息是藉着神的话语或命令而来的。</w:t>
      </w:r>
    </w:p>
    <w:p w14:paraId="112FE282">
      <w:pPr>
        <w:widowControl w:val="0"/>
        <w:numPr>
          <w:ilvl w:val="0"/>
          <w:numId w:val="0"/>
        </w:numPr>
        <w:jc w:val="both"/>
        <w:rPr>
          <w:rFonts w:hint="eastAsia"/>
        </w:rPr>
      </w:pPr>
      <w:r>
        <w:rPr>
          <w:rFonts w:hint="eastAsia"/>
        </w:rPr>
        <w:t>It is therefore a sure foundation of faith.</w:t>
      </w:r>
    </w:p>
    <w:p w14:paraId="712890FD">
      <w:pPr>
        <w:widowControl w:val="0"/>
        <w:numPr>
          <w:ilvl w:val="0"/>
          <w:numId w:val="0"/>
        </w:numPr>
        <w:jc w:val="both"/>
        <w:rPr>
          <w:rFonts w:hint="eastAsia"/>
        </w:rPr>
      </w:pPr>
      <w:r>
        <w:rPr>
          <w:rFonts w:hint="eastAsia"/>
        </w:rPr>
        <w:t>因此，它是信心的可靠根基。</w:t>
      </w:r>
    </w:p>
    <w:p w14:paraId="1AC55B48">
      <w:pPr>
        <w:widowControl w:val="0"/>
        <w:numPr>
          <w:ilvl w:val="0"/>
          <w:numId w:val="0"/>
        </w:numPr>
        <w:jc w:val="both"/>
        <w:rPr>
          <w:rFonts w:hint="eastAsia"/>
        </w:rPr>
      </w:pPr>
      <w:r>
        <w:rPr>
          <w:rFonts w:hint="eastAsia"/>
        </w:rPr>
        <w:t>And as all men are required to believe, the message should be sent to all, and the divine command on which it rests, must include an injunction to make the proclamation universal.</w:t>
      </w:r>
    </w:p>
    <w:p w14:paraId="6AADFD32">
      <w:pPr>
        <w:widowControl w:val="0"/>
        <w:numPr>
          <w:ilvl w:val="0"/>
          <w:numId w:val="0"/>
        </w:numPr>
        <w:jc w:val="both"/>
        <w:rPr>
          <w:rFonts w:hint="eastAsia"/>
        </w:rPr>
      </w:pPr>
      <w:r>
        <w:rPr>
          <w:rFonts w:hint="eastAsia"/>
        </w:rPr>
        <w:t>既然所有人都被要求相信，这信息就应该传给所有的人，而它所依据的神圣命令，必定包含一个使这宣告普及万邦的指令。</w:t>
      </w:r>
    </w:p>
    <w:p w14:paraId="79FAC6DB">
      <w:pPr>
        <w:widowControl w:val="0"/>
        <w:numPr>
          <w:ilvl w:val="0"/>
          <w:numId w:val="0"/>
        </w:numPr>
        <w:jc w:val="both"/>
        <w:rPr>
          <w:rFonts w:hint="eastAsia"/>
        </w:rPr>
      </w:pPr>
      <w:r>
        <w:rPr>
          <w:rFonts w:hint="eastAsia"/>
        </w:rPr>
        <w:t>Thus the two ideas presented in the context, viz., the necessity of knowledge to faith, and the purpose of God to extend that knowledge to the Gentiles, are both confirmed in this verse.</w:t>
      </w:r>
    </w:p>
    <w:p w14:paraId="48D549FC">
      <w:pPr>
        <w:widowControl w:val="0"/>
        <w:numPr>
          <w:ilvl w:val="0"/>
          <w:numId w:val="0"/>
        </w:numPr>
        <w:jc w:val="both"/>
        <w:rPr>
          <w:rFonts w:hint="eastAsia"/>
        </w:rPr>
      </w:pPr>
      <w:r>
        <w:rPr>
          <w:rFonts w:hint="eastAsia"/>
        </w:rPr>
        <w:t>因此，上下文中提出的两个观念，即知识对于信心的必要性，以及神将那知识扩展到外邦人的旨意，都在本节中得到了证实。</w:t>
      </w:r>
    </w:p>
    <w:p w14:paraId="503949D3">
      <w:pPr>
        <w:widowControl w:val="0"/>
        <w:numPr>
          <w:ilvl w:val="0"/>
          <w:numId w:val="0"/>
        </w:numPr>
        <w:jc w:val="both"/>
        <w:rPr>
          <w:rFonts w:hint="eastAsia"/>
        </w:rPr>
      </w:pPr>
      <w:r>
        <w:rPr>
          <w:rFonts w:hint="eastAsia"/>
        </w:rPr>
        <w:t>The above is the common interpretation of this passage.</w:t>
      </w:r>
    </w:p>
    <w:p w14:paraId="2D1600F3">
      <w:pPr>
        <w:widowControl w:val="0"/>
        <w:numPr>
          <w:ilvl w:val="0"/>
          <w:numId w:val="0"/>
        </w:numPr>
        <w:jc w:val="both"/>
        <w:rPr>
          <w:rFonts w:hint="eastAsia"/>
        </w:rPr>
      </w:pPr>
      <w:r>
        <w:rPr>
          <w:rFonts w:hint="eastAsia"/>
        </w:rPr>
        <w:t>以上是对这段经文的通常解释。</w:t>
      </w:r>
    </w:p>
    <w:p w14:paraId="7C63F980">
      <w:pPr>
        <w:widowControl w:val="0"/>
        <w:numPr>
          <w:ilvl w:val="0"/>
          <w:numId w:val="0"/>
        </w:numPr>
        <w:jc w:val="both"/>
        <w:rPr>
          <w:rFonts w:hint="eastAsia"/>
        </w:rPr>
      </w:pPr>
      <w:r>
        <w:rPr>
          <w:rFonts w:hint="eastAsia"/>
        </w:rPr>
        <w:t>It assumes that ρῆμα Θεοῦ is to be taken in the sense of command of God, whereas it commonly means the word or message of God.</w:t>
      </w:r>
    </w:p>
    <w:p w14:paraId="527A4BA9">
      <w:pPr>
        <w:widowControl w:val="0"/>
        <w:numPr>
          <w:ilvl w:val="0"/>
          <w:numId w:val="0"/>
        </w:numPr>
        <w:jc w:val="both"/>
        <w:rPr>
          <w:rFonts w:hint="eastAsia"/>
        </w:rPr>
      </w:pPr>
      <w:r>
        <w:rPr>
          <w:rFonts w:hint="eastAsia"/>
        </w:rPr>
        <w:t>它假定 ρῆμα Θεοῦ (希腊文：神的话) 应被理解为神的命令之意，而它通常意指神的话语或信息。</w:t>
      </w:r>
    </w:p>
    <w:p w14:paraId="43E530A2">
      <w:pPr>
        <w:widowControl w:val="0"/>
        <w:numPr>
          <w:ilvl w:val="0"/>
          <w:numId w:val="0"/>
        </w:numPr>
        <w:jc w:val="both"/>
        <w:rPr>
          <w:rFonts w:hint="eastAsia"/>
        </w:rPr>
      </w:pPr>
      <w:r>
        <w:rPr>
          <w:rFonts w:hint="eastAsia"/>
        </w:rPr>
        <w:t>If this sense be retained here, then ἀκοὴ must mean the act of hearing.</w:t>
      </w:r>
    </w:p>
    <w:p w14:paraId="0C8EF4DA">
      <w:pPr>
        <w:widowControl w:val="0"/>
        <w:numPr>
          <w:ilvl w:val="0"/>
          <w:numId w:val="0"/>
        </w:numPr>
        <w:jc w:val="both"/>
        <w:rPr>
          <w:rFonts w:hint="eastAsia"/>
        </w:rPr>
      </w:pPr>
      <w:r>
        <w:rPr>
          <w:rFonts w:hint="eastAsia"/>
        </w:rPr>
        <w:t>如果这里保留此意，那么 ἀκοὴ (希腊文：听觉) 必须指听的行为。</w:t>
      </w:r>
    </w:p>
    <w:p w14:paraId="46DD7CF0">
      <w:pPr>
        <w:widowControl w:val="0"/>
        <w:numPr>
          <w:ilvl w:val="0"/>
          <w:numId w:val="0"/>
        </w:numPr>
        <w:jc w:val="both"/>
        <w:rPr>
          <w:rFonts w:hint="eastAsia"/>
        </w:rPr>
      </w:pPr>
      <w:r>
        <w:rPr>
          <w:rFonts w:hint="eastAsia"/>
        </w:rPr>
        <w:t>'Faith cometh by hearing, and hearing supposes something to be heard, a ρῆμα, or word of God.'</w:t>
      </w:r>
    </w:p>
    <w:p w14:paraId="7FC3F849">
      <w:pPr>
        <w:widowControl w:val="0"/>
        <w:numPr>
          <w:ilvl w:val="0"/>
          <w:numId w:val="0"/>
        </w:numPr>
        <w:jc w:val="both"/>
        <w:rPr>
          <w:rFonts w:hint="eastAsia"/>
        </w:rPr>
      </w:pPr>
      <w:r>
        <w:rPr>
          <w:rFonts w:hint="eastAsia"/>
        </w:rPr>
        <w:t>‘信道是从听道来的，听道则预设了有可听之物，即一个 ρῆμα (希腊文：话)，或神的话。’</w:t>
      </w:r>
    </w:p>
    <w:p w14:paraId="42BB0AF6">
      <w:pPr>
        <w:widowControl w:val="0"/>
        <w:numPr>
          <w:ilvl w:val="0"/>
          <w:numId w:val="0"/>
        </w:numPr>
        <w:jc w:val="both"/>
        <w:rPr>
          <w:rFonts w:hint="eastAsia"/>
        </w:rPr>
      </w:pPr>
      <w:r>
        <w:rPr>
          <w:rFonts w:hint="eastAsia"/>
        </w:rPr>
        <w:t>In Luke 5:5, Heb. 11:3, (compare Heb. 1:3,) ρῆμα Θεοῦ means God's (or the Lord's) command.</w:t>
      </w:r>
    </w:p>
    <w:p w14:paraId="1C0313CA">
      <w:pPr>
        <w:widowControl w:val="0"/>
        <w:numPr>
          <w:ilvl w:val="0"/>
          <w:numId w:val="0"/>
        </w:numPr>
        <w:jc w:val="both"/>
        <w:rPr>
          <w:rFonts w:hint="eastAsia"/>
        </w:rPr>
      </w:pPr>
      <w:r>
        <w:rPr>
          <w:rFonts w:hint="eastAsia"/>
        </w:rPr>
        <w:t>在路加福音5:5，希伯来书11:3（比较希伯来书1:3），ρῆμα Θεοῦ (希腊文：神的话) 意指神（或主）的命令。</w:t>
      </w:r>
    </w:p>
    <w:p w14:paraId="7AFAA138">
      <w:pPr>
        <w:widowControl w:val="0"/>
        <w:numPr>
          <w:ilvl w:val="0"/>
          <w:numId w:val="0"/>
        </w:numPr>
        <w:jc w:val="both"/>
        <w:rPr>
          <w:rFonts w:hint="eastAsia"/>
        </w:rPr>
      </w:pPr>
      <w:r>
        <w:rPr>
          <w:rFonts w:hint="eastAsia"/>
        </w:rPr>
        <w:t>There is no necessity, therefore, for giving ἀκοὴ a different sense here from that which it must have in the preceding verse.</w:t>
      </w:r>
    </w:p>
    <w:p w14:paraId="058750E6">
      <w:pPr>
        <w:widowControl w:val="0"/>
        <w:numPr>
          <w:ilvl w:val="0"/>
          <w:numId w:val="0"/>
        </w:numPr>
        <w:jc w:val="both"/>
        <w:rPr>
          <w:rFonts w:hint="eastAsia"/>
        </w:rPr>
      </w:pPr>
      <w:r>
        <w:rPr>
          <w:rFonts w:hint="eastAsia"/>
        </w:rPr>
        <w:t>因此，没有必要在此处赋予 ἀκοὴ (希腊文：听觉/信息) 与其在前一节中必须具有的意义不同的意义。</w:t>
      </w:r>
    </w:p>
    <w:p w14:paraId="2157FA7A">
      <w:pPr>
        <w:widowControl w:val="0"/>
        <w:numPr>
          <w:ilvl w:val="0"/>
          <w:numId w:val="0"/>
        </w:numPr>
        <w:jc w:val="both"/>
        <w:rPr>
          <w:rFonts w:hint="eastAsia"/>
        </w:rPr>
      </w:pPr>
    </w:p>
    <w:p w14:paraId="7597FCD9">
      <w:pPr>
        <w:widowControl w:val="0"/>
        <w:numPr>
          <w:ilvl w:val="0"/>
          <w:numId w:val="0"/>
        </w:numPr>
        <w:jc w:val="both"/>
        <w:rPr>
          <w:rFonts w:hint="eastAsia"/>
        </w:rPr>
      </w:pPr>
      <w:r>
        <w:rPr>
          <w:rFonts w:hint="eastAsia"/>
        </w:rPr>
        <w:t>VERSE 18. But I say, Have they not heard?</w:t>
      </w:r>
    </w:p>
    <w:p w14:paraId="2F200444">
      <w:pPr>
        <w:widowControl w:val="0"/>
        <w:numPr>
          <w:ilvl w:val="0"/>
          <w:numId w:val="0"/>
        </w:numPr>
        <w:jc w:val="both"/>
        <w:rPr>
          <w:rFonts w:hint="eastAsia"/>
        </w:rPr>
      </w:pPr>
      <w:r>
        <w:rPr>
          <w:rFonts w:hint="eastAsia"/>
        </w:rPr>
        <w:t>第18节 但我说，他们没有听见吗？</w:t>
      </w:r>
    </w:p>
    <w:p w14:paraId="6C6444F7">
      <w:pPr>
        <w:widowControl w:val="0"/>
        <w:numPr>
          <w:ilvl w:val="0"/>
          <w:numId w:val="0"/>
        </w:numPr>
        <w:jc w:val="both"/>
        <w:rPr>
          <w:rFonts w:hint="eastAsia"/>
        </w:rPr>
      </w:pPr>
      <w:r>
        <w:rPr>
          <w:rFonts w:hint="eastAsia"/>
        </w:rPr>
        <w:t>Yes, verily, their sound went into all the earth, &amp;c.</w:t>
      </w:r>
    </w:p>
    <w:p w14:paraId="19D110C0">
      <w:pPr>
        <w:widowControl w:val="0"/>
        <w:numPr>
          <w:ilvl w:val="0"/>
          <w:numId w:val="0"/>
        </w:numPr>
        <w:jc w:val="both"/>
        <w:rPr>
          <w:rFonts w:hint="eastAsia"/>
        </w:rPr>
      </w:pPr>
      <w:r>
        <w:rPr>
          <w:rFonts w:hint="eastAsia"/>
        </w:rPr>
        <w:t>诚然听见了，他们的声音传遍天下，等等。</w:t>
      </w:r>
    </w:p>
    <w:p w14:paraId="5577590E">
      <w:pPr>
        <w:widowControl w:val="0"/>
        <w:numPr>
          <w:ilvl w:val="0"/>
          <w:numId w:val="0"/>
        </w:numPr>
        <w:jc w:val="both"/>
        <w:rPr>
          <w:rFonts w:hint="eastAsia"/>
        </w:rPr>
      </w:pPr>
      <w:r>
        <w:rPr>
          <w:rFonts w:hint="eastAsia"/>
        </w:rPr>
        <w:t>The concise and abrupt manner of argument and expression in this and the verses which precede and follow, renders the apostle's meaning somewhat doubtful.</w:t>
      </w:r>
    </w:p>
    <w:p w14:paraId="3F6697C3">
      <w:pPr>
        <w:widowControl w:val="0"/>
        <w:numPr>
          <w:ilvl w:val="0"/>
          <w:numId w:val="0"/>
        </w:numPr>
        <w:jc w:val="both"/>
        <w:rPr>
          <w:rFonts w:hint="eastAsia"/>
        </w:rPr>
      </w:pPr>
      <w:r>
        <w:rPr>
          <w:rFonts w:hint="eastAsia"/>
        </w:rPr>
        <w:t>在本节以及前后诸节中，论证和表达方式的简洁和突兀，使得使徒的含义有些不确定。</w:t>
      </w:r>
    </w:p>
    <w:p w14:paraId="055DDB17">
      <w:pPr>
        <w:widowControl w:val="0"/>
        <w:numPr>
          <w:ilvl w:val="0"/>
          <w:numId w:val="0"/>
        </w:numPr>
        <w:jc w:val="both"/>
        <w:rPr>
          <w:rFonts w:hint="eastAsia"/>
        </w:rPr>
      </w:pPr>
      <w:r>
        <w:rPr>
          <w:rFonts w:hint="eastAsia"/>
        </w:rPr>
        <w:t>This verse is frequently considered as referring to the Jews, and designed to show that their want of faith could not be excused on the ground of want of knowledge.</w:t>
      </w:r>
    </w:p>
    <w:p w14:paraId="0CB703B9">
      <w:pPr>
        <w:widowControl w:val="0"/>
        <w:numPr>
          <w:ilvl w:val="0"/>
          <w:numId w:val="0"/>
        </w:numPr>
        <w:jc w:val="both"/>
        <w:rPr>
          <w:rFonts w:hint="eastAsia"/>
        </w:rPr>
      </w:pPr>
      <w:r>
        <w:rPr>
          <w:rFonts w:hint="eastAsia"/>
        </w:rPr>
        <w:t>本节常被认为是指犹太人，旨在表明他们缺乏信心不能以缺乏知识为借口。</w:t>
      </w:r>
    </w:p>
    <w:p w14:paraId="4144AB8E">
      <w:pPr>
        <w:widowControl w:val="0"/>
        <w:numPr>
          <w:ilvl w:val="0"/>
          <w:numId w:val="0"/>
        </w:numPr>
        <w:jc w:val="both"/>
        <w:rPr>
          <w:rFonts w:hint="eastAsia"/>
        </w:rPr>
      </w:pPr>
      <w:r>
        <w:rPr>
          <w:rFonts w:hint="eastAsia"/>
        </w:rPr>
        <w:t>The sense of the passage would then be, 'As faith cometh by hearing, have not the Jews heard?</w:t>
      </w:r>
    </w:p>
    <w:p w14:paraId="69D2A66E">
      <w:pPr>
        <w:widowControl w:val="0"/>
        <w:numPr>
          <w:ilvl w:val="0"/>
          <w:numId w:val="0"/>
        </w:numPr>
        <w:jc w:val="both"/>
        <w:rPr>
          <w:rFonts w:hint="eastAsia"/>
        </w:rPr>
      </w:pPr>
      <w:r>
        <w:rPr>
          <w:rFonts w:hint="eastAsia"/>
        </w:rPr>
        <w:t>那么这段经文的意思就是：‘既然信道是从听道来的，犹太人没有听见吗？</w:t>
      </w:r>
    </w:p>
    <w:p w14:paraId="018E3D3A">
      <w:pPr>
        <w:widowControl w:val="0"/>
        <w:numPr>
          <w:ilvl w:val="0"/>
          <w:numId w:val="0"/>
        </w:numPr>
        <w:jc w:val="both"/>
        <w:rPr>
          <w:rFonts w:hint="eastAsia"/>
        </w:rPr>
      </w:pPr>
      <w:r>
        <w:rPr>
          <w:rFonts w:hint="eastAsia"/>
        </w:rPr>
        <w:t>Have they not had the opportunity of believing?</w:t>
      </w:r>
    </w:p>
    <w:p w14:paraId="3FB7A21F">
      <w:pPr>
        <w:widowControl w:val="0"/>
        <w:numPr>
          <w:ilvl w:val="0"/>
          <w:numId w:val="0"/>
        </w:numPr>
        <w:jc w:val="both"/>
        <w:rPr>
          <w:rFonts w:hint="eastAsia"/>
        </w:rPr>
      </w:pPr>
      <w:r>
        <w:rPr>
          <w:rFonts w:hint="eastAsia"/>
        </w:rPr>
        <w:t>他们没有相信的机会吗？</w:t>
      </w:r>
    </w:p>
    <w:p w14:paraId="4955976E">
      <w:pPr>
        <w:widowControl w:val="0"/>
        <w:numPr>
          <w:ilvl w:val="0"/>
          <w:numId w:val="0"/>
        </w:numPr>
        <w:jc w:val="both"/>
        <w:rPr>
          <w:rFonts w:hint="eastAsia"/>
        </w:rPr>
      </w:pPr>
      <w:r>
        <w:rPr>
          <w:rFonts w:hint="eastAsia"/>
        </w:rPr>
        <w:t>Yes, indeed, for the gospel has been proclaimed far and wide.'</w:t>
      </w:r>
    </w:p>
    <w:p w14:paraId="10CF2A68">
      <w:pPr>
        <w:widowControl w:val="0"/>
        <w:numPr>
          <w:ilvl w:val="0"/>
          <w:numId w:val="0"/>
        </w:numPr>
        <w:jc w:val="both"/>
        <w:rPr>
          <w:rFonts w:hint="eastAsia"/>
        </w:rPr>
      </w:pPr>
      <w:r>
        <w:rPr>
          <w:rFonts w:hint="eastAsia"/>
        </w:rPr>
        <w:t>是的，确实如此，因为福音已经广为传扬了。’</w:t>
      </w:r>
    </w:p>
    <w:p w14:paraId="4A1401A2">
      <w:pPr>
        <w:widowControl w:val="0"/>
        <w:numPr>
          <w:ilvl w:val="0"/>
          <w:numId w:val="0"/>
        </w:numPr>
        <w:jc w:val="both"/>
        <w:rPr>
          <w:rFonts w:hint="eastAsia"/>
        </w:rPr>
      </w:pPr>
      <w:r>
        <w:rPr>
          <w:rFonts w:hint="eastAsia"/>
        </w:rPr>
        <w:t>So Koppe, Flatt, Tholuck, Meyer, Philippi, &amp;c.</w:t>
      </w:r>
    </w:p>
    <w:p w14:paraId="744E27AF">
      <w:pPr>
        <w:widowControl w:val="0"/>
        <w:numPr>
          <w:ilvl w:val="0"/>
          <w:numId w:val="0"/>
        </w:numPr>
        <w:jc w:val="both"/>
        <w:rPr>
          <w:rFonts w:hint="eastAsia"/>
        </w:rPr>
      </w:pPr>
      <w:r>
        <w:rPr>
          <w:rFonts w:hint="eastAsia"/>
        </w:rPr>
        <w:t>科普、弗拉特、多路克、迈耶、菲利皮等人持此观点。</w:t>
      </w:r>
    </w:p>
    <w:p w14:paraId="460F55A4">
      <w:pPr>
        <w:widowControl w:val="0"/>
        <w:numPr>
          <w:ilvl w:val="0"/>
          <w:numId w:val="0"/>
        </w:numPr>
        <w:jc w:val="both"/>
        <w:rPr>
          <w:rFonts w:hint="eastAsia"/>
        </w:rPr>
      </w:pPr>
      <w:r>
        <w:rPr>
          <w:rFonts w:hint="eastAsia"/>
        </w:rPr>
        <w:t>But there are several objections to this view of the passage.</w:t>
      </w:r>
    </w:p>
    <w:p w14:paraId="117CE50B">
      <w:pPr>
        <w:widowControl w:val="0"/>
        <w:numPr>
          <w:ilvl w:val="0"/>
          <w:numId w:val="0"/>
        </w:numPr>
        <w:jc w:val="both"/>
        <w:rPr>
          <w:rFonts w:hint="eastAsia"/>
        </w:rPr>
      </w:pPr>
      <w:r>
        <w:rPr>
          <w:rFonts w:hint="eastAsia"/>
        </w:rPr>
        <w:t>但对这种观点有几点反对意见。</w:t>
      </w:r>
    </w:p>
    <w:p w14:paraId="5E1ED41E">
      <w:pPr>
        <w:widowControl w:val="0"/>
        <w:numPr>
          <w:ilvl w:val="0"/>
          <w:numId w:val="0"/>
        </w:numPr>
        <w:jc w:val="both"/>
        <w:rPr>
          <w:rFonts w:hint="eastAsia"/>
        </w:rPr>
      </w:pPr>
      <w:r>
        <w:rPr>
          <w:rFonts w:hint="eastAsia"/>
        </w:rPr>
        <w:t>In the first place, it is not in harmony with the context.</w:t>
      </w:r>
    </w:p>
    <w:p w14:paraId="2F63553C">
      <w:pPr>
        <w:widowControl w:val="0"/>
        <w:numPr>
          <w:ilvl w:val="0"/>
          <w:numId w:val="0"/>
        </w:numPr>
        <w:jc w:val="both"/>
        <w:rPr>
          <w:rFonts w:hint="eastAsia"/>
        </w:rPr>
      </w:pPr>
      <w:r>
        <w:rPr>
          <w:rFonts w:hint="eastAsia"/>
        </w:rPr>
        <w:t>首先，它与上下文不符。</w:t>
      </w:r>
    </w:p>
    <w:p w14:paraId="5BB9FC53">
      <w:pPr>
        <w:widowControl w:val="0"/>
        <w:numPr>
          <w:ilvl w:val="0"/>
          <w:numId w:val="0"/>
        </w:numPr>
        <w:jc w:val="both"/>
        <w:rPr>
          <w:rFonts w:hint="eastAsia"/>
        </w:rPr>
      </w:pPr>
      <w:r>
        <w:rPr>
          <w:rFonts w:hint="eastAsia"/>
        </w:rPr>
        <w:t>Paul is not speaking now of the rejection of the Jews, or the grounds of it, but of the calling of the Gentiles.</w:t>
      </w:r>
    </w:p>
    <w:p w14:paraId="31A7BB85">
      <w:pPr>
        <w:widowControl w:val="0"/>
        <w:numPr>
          <w:ilvl w:val="0"/>
          <w:numId w:val="0"/>
        </w:numPr>
        <w:jc w:val="both"/>
        <w:rPr>
          <w:rFonts w:hint="eastAsia"/>
        </w:rPr>
      </w:pPr>
      <w:r>
        <w:rPr>
          <w:rFonts w:hint="eastAsia"/>
        </w:rPr>
        <w:t>保罗现在不是在谈论犹太人的被弃或其原因，而是在谈论外邦人的蒙召。</w:t>
      </w:r>
    </w:p>
    <w:p w14:paraId="1915418A">
      <w:pPr>
        <w:widowControl w:val="0"/>
        <w:numPr>
          <w:ilvl w:val="0"/>
          <w:numId w:val="0"/>
        </w:numPr>
        <w:jc w:val="both"/>
        <w:rPr>
          <w:rFonts w:hint="eastAsia"/>
        </w:rPr>
      </w:pPr>
      <w:r>
        <w:rPr>
          <w:rFonts w:hint="eastAsia"/>
        </w:rPr>
        <w:t>2. If the 16th verse refers to the Gentiles, "They have not all obeyed the gospel," and therefore this verse, "Have they not heard?" cannot, without any intimation of change, be naturally referred to a different subject.</w:t>
      </w:r>
    </w:p>
    <w:p w14:paraId="5E7C10FF">
      <w:pPr>
        <w:widowControl w:val="0"/>
        <w:numPr>
          <w:ilvl w:val="0"/>
          <w:numId w:val="0"/>
        </w:numPr>
        <w:jc w:val="both"/>
        <w:rPr>
          <w:rFonts w:hint="eastAsia"/>
        </w:rPr>
      </w:pPr>
      <w:r>
        <w:rPr>
          <w:rFonts w:hint="eastAsia"/>
        </w:rPr>
        <w:t>2. 如果第16节指的是外邦人，“他们没有都听从福音”，那么本节“他们没有听见吗？”在没有任何转换提示的情况下，自然不能指向不同的主语。</w:t>
      </w:r>
    </w:p>
    <w:p w14:paraId="39E005A4">
      <w:pPr>
        <w:widowControl w:val="0"/>
        <w:numPr>
          <w:ilvl w:val="0"/>
          <w:numId w:val="0"/>
        </w:numPr>
        <w:jc w:val="both"/>
        <w:rPr>
          <w:rFonts w:hint="eastAsia"/>
        </w:rPr>
      </w:pPr>
      <w:r>
        <w:rPr>
          <w:rFonts w:hint="eastAsia"/>
        </w:rPr>
        <w:t>3. In the following verse, where the Jews are really intended, they are distinctly mentioned, "Did not Israel know?"</w:t>
      </w:r>
    </w:p>
    <w:p w14:paraId="12989CAF">
      <w:pPr>
        <w:widowControl w:val="0"/>
        <w:numPr>
          <w:ilvl w:val="0"/>
          <w:numId w:val="0"/>
        </w:numPr>
        <w:jc w:val="both"/>
        <w:rPr>
          <w:rFonts w:hint="eastAsia"/>
        </w:rPr>
      </w:pPr>
      <w:r>
        <w:rPr>
          <w:rFonts w:hint="eastAsia"/>
        </w:rPr>
        <w:t>3. 在下一节中，当真正意指犹太人时，他们被明确提及：“以色列人岂不知道吗？”</w:t>
      </w:r>
    </w:p>
    <w:p w14:paraId="71525C4A">
      <w:pPr>
        <w:widowControl w:val="0"/>
        <w:numPr>
          <w:ilvl w:val="0"/>
          <w:numId w:val="0"/>
        </w:numPr>
        <w:jc w:val="both"/>
        <w:rPr>
          <w:rFonts w:hint="eastAsia"/>
        </w:rPr>
      </w:pPr>
      <w:r>
        <w:rPr>
          <w:rFonts w:hint="eastAsia"/>
        </w:rPr>
        <w:t>Paul's object in the whole context is to vindicate the propriety of extending the gospel call to all nations.</w:t>
      </w:r>
    </w:p>
    <w:p w14:paraId="1280EB1C">
      <w:pPr>
        <w:widowControl w:val="0"/>
        <w:numPr>
          <w:ilvl w:val="0"/>
          <w:numId w:val="0"/>
        </w:numPr>
        <w:jc w:val="both"/>
        <w:rPr>
          <w:rFonts w:hint="eastAsia"/>
        </w:rPr>
      </w:pPr>
      <w:r>
        <w:rPr>
          <w:rFonts w:hint="eastAsia"/>
        </w:rPr>
        <w:t>保罗在整个上下文中的目的是维护将福音的呼召扩展到万国的正当性。</w:t>
      </w:r>
    </w:p>
    <w:p w14:paraId="251595EB">
      <w:pPr>
        <w:widowControl w:val="0"/>
        <w:numPr>
          <w:ilvl w:val="0"/>
          <w:numId w:val="0"/>
        </w:numPr>
        <w:jc w:val="both"/>
        <w:rPr>
          <w:rFonts w:hint="eastAsia"/>
        </w:rPr>
      </w:pPr>
      <w:r>
        <w:rPr>
          <w:rFonts w:hint="eastAsia"/>
        </w:rPr>
        <w:t>This he had beautifully done in vs. 14, 15, by showing that preaching was a necessary means of accomplishing the clearly revealed will of God, that men of all nations should participate in his grace.</w:t>
      </w:r>
    </w:p>
    <w:p w14:paraId="4249D3C9">
      <w:pPr>
        <w:widowControl w:val="0"/>
        <w:numPr>
          <w:ilvl w:val="0"/>
          <w:numId w:val="0"/>
        </w:numPr>
        <w:jc w:val="both"/>
        <w:rPr>
          <w:rFonts w:hint="eastAsia"/>
        </w:rPr>
      </w:pPr>
      <w:r>
        <w:rPr>
          <w:rFonts w:hint="eastAsia"/>
        </w:rPr>
        <w:t>他在第14、15节中已经出色地做到了这一点，他指出讲道是实现神明确启示的旨意的必要手段，即万国的人都应分享祂的恩典。</w:t>
      </w:r>
    </w:p>
    <w:p w14:paraId="009C721C">
      <w:pPr>
        <w:widowControl w:val="0"/>
        <w:numPr>
          <w:ilvl w:val="0"/>
          <w:numId w:val="0"/>
        </w:numPr>
        <w:jc w:val="both"/>
        <w:rPr>
          <w:rFonts w:hint="eastAsia"/>
        </w:rPr>
      </w:pPr>
      <w:r>
        <w:rPr>
          <w:rFonts w:hint="eastAsia"/>
        </w:rPr>
        <w:t>'True, indeed, as had been foretold, the merciful offers of the gospel were not universally accepted, ver. 16, but still faith cometh by hearing, and therefore the gospel should be widely preached, ver. 17.</w:t>
      </w:r>
    </w:p>
    <w:p w14:paraId="2D900226">
      <w:pPr>
        <w:widowControl w:val="0"/>
        <w:numPr>
          <w:ilvl w:val="0"/>
          <w:numId w:val="0"/>
        </w:numPr>
        <w:jc w:val="both"/>
        <w:rPr>
          <w:rFonts w:hint="eastAsia"/>
        </w:rPr>
      </w:pPr>
      <w:r>
        <w:rPr>
          <w:rFonts w:hint="eastAsia"/>
        </w:rPr>
        <w:t>‘诚然，正如所预言的，福音的慈悲提议并未被普遍接受，第16节，但信道仍是从听道来的，因此福音应当广为传扬，第17节。</w:t>
      </w:r>
    </w:p>
    <w:p w14:paraId="773E83FC">
      <w:pPr>
        <w:widowControl w:val="0"/>
        <w:numPr>
          <w:ilvl w:val="0"/>
          <w:numId w:val="0"/>
        </w:numPr>
        <w:jc w:val="both"/>
        <w:rPr>
          <w:rFonts w:hint="eastAsia"/>
        </w:rPr>
      </w:pPr>
      <w:r>
        <w:rPr>
          <w:rFonts w:hint="eastAsia"/>
        </w:rPr>
        <w:t>Well, has not this been done?</w:t>
      </w:r>
    </w:p>
    <w:p w14:paraId="4A5945B9">
      <w:pPr>
        <w:widowControl w:val="0"/>
        <w:numPr>
          <w:ilvl w:val="0"/>
          <w:numId w:val="0"/>
        </w:numPr>
        <w:jc w:val="both"/>
        <w:rPr>
          <w:rFonts w:hint="eastAsia"/>
        </w:rPr>
      </w:pPr>
      <w:r>
        <w:rPr>
          <w:rFonts w:hint="eastAsia"/>
        </w:rPr>
        <w:t>那么，这岂不已经成就了吗？</w:t>
      </w:r>
    </w:p>
    <w:p w14:paraId="5A6B0EE3">
      <w:pPr>
        <w:widowControl w:val="0"/>
        <w:numPr>
          <w:ilvl w:val="0"/>
          <w:numId w:val="0"/>
        </w:numPr>
        <w:jc w:val="both"/>
        <w:rPr>
          <w:rFonts w:hint="eastAsia"/>
        </w:rPr>
      </w:pPr>
      <w:r>
        <w:rPr>
          <w:rFonts w:hint="eastAsia"/>
        </w:rPr>
        <w:t>has not the angel of mercy broke loose from his long confinement within the pale of the Jewish Church, and flown through the heavens with the proclamation of love?' ver. 18.</w:t>
      </w:r>
    </w:p>
    <w:p w14:paraId="162E1BA2">
      <w:pPr>
        <w:widowControl w:val="0"/>
        <w:numPr>
          <w:ilvl w:val="0"/>
          <w:numId w:val="0"/>
        </w:numPr>
        <w:jc w:val="both"/>
        <w:rPr>
          <w:rFonts w:hint="eastAsia"/>
        </w:rPr>
      </w:pPr>
      <w:r>
        <w:rPr>
          <w:rFonts w:hint="eastAsia"/>
        </w:rPr>
        <w:t>怜悯的天使岂不已经挣脱了长期被囚禁于犹太教会范围内的束缚，带着爱的宣告飞遍诸天了吗？’第18节。</w:t>
      </w:r>
    </w:p>
    <w:p w14:paraId="723FCE8D">
      <w:pPr>
        <w:widowControl w:val="0"/>
        <w:numPr>
          <w:ilvl w:val="0"/>
          <w:numId w:val="0"/>
        </w:numPr>
        <w:jc w:val="both"/>
        <w:rPr>
          <w:rFonts w:hint="eastAsia"/>
        </w:rPr>
      </w:pPr>
      <w:r>
        <w:rPr>
          <w:rFonts w:hint="eastAsia"/>
        </w:rPr>
        <w:t>This verse, therefore, is to be considered as a strong declaration that what Paul had proved ought to be done, had in fact been accomplished.</w:t>
      </w:r>
    </w:p>
    <w:p w14:paraId="279DF5D8">
      <w:pPr>
        <w:widowControl w:val="0"/>
        <w:numPr>
          <w:ilvl w:val="0"/>
          <w:numId w:val="0"/>
        </w:numPr>
        <w:jc w:val="both"/>
        <w:rPr>
          <w:rFonts w:hint="eastAsia"/>
        </w:rPr>
      </w:pPr>
      <w:r>
        <w:rPr>
          <w:rFonts w:hint="eastAsia"/>
        </w:rPr>
        <w:t>因此，本节应被视为一个强有力的宣告：保罗所证明应当做的事，事实上已经成就了。</w:t>
      </w:r>
    </w:p>
    <w:p w14:paraId="4C818DEE">
      <w:pPr>
        <w:widowControl w:val="0"/>
        <w:numPr>
          <w:ilvl w:val="0"/>
          <w:numId w:val="0"/>
        </w:numPr>
        <w:jc w:val="both"/>
        <w:rPr>
          <w:rFonts w:hint="eastAsia"/>
        </w:rPr>
      </w:pPr>
      <w:r>
        <w:rPr>
          <w:rFonts w:hint="eastAsia"/>
        </w:rPr>
        <w:t>The middle wall of partition had been broken down, the gospel of salvation, the religion of God, was free from its trammels, the offers of mercy were as wide and general as the proclamation of the heavens.</w:t>
      </w:r>
    </w:p>
    <w:p w14:paraId="27902A9A">
      <w:pPr>
        <w:widowControl w:val="0"/>
        <w:numPr>
          <w:ilvl w:val="0"/>
          <w:numId w:val="0"/>
        </w:numPr>
        <w:jc w:val="both"/>
        <w:rPr>
          <w:rFonts w:hint="eastAsia"/>
        </w:rPr>
      </w:pPr>
      <w:r>
        <w:rPr>
          <w:rFonts w:hint="eastAsia"/>
        </w:rPr>
        <w:t>中间隔断的墙已经拆毁，救恩的福音，神的信仰，摆脱了它的束缚，怜悯的提供如同诸天的宣告一样广阔和普遍。</w:t>
      </w:r>
    </w:p>
    <w:p w14:paraId="6C24EFD7">
      <w:pPr>
        <w:widowControl w:val="0"/>
        <w:numPr>
          <w:ilvl w:val="0"/>
          <w:numId w:val="0"/>
        </w:numPr>
        <w:jc w:val="both"/>
        <w:rPr>
          <w:rFonts w:hint="eastAsia"/>
        </w:rPr>
      </w:pPr>
      <w:r>
        <w:rPr>
          <w:rFonts w:hint="eastAsia"/>
        </w:rPr>
        <w:t>This idea the apostle beautifully and appositely expresses in the sublime language of Psalm 19, "The heavens declare the glory of God, day unto day uttereth speech, there is no speech nor language where their voice is not heard, their line is gone through all the earth, and their words to the end of the world."</w:t>
      </w:r>
    </w:p>
    <w:p w14:paraId="3FDBB604">
      <w:pPr>
        <w:widowControl w:val="0"/>
        <w:numPr>
          <w:ilvl w:val="0"/>
          <w:numId w:val="0"/>
        </w:numPr>
        <w:jc w:val="both"/>
        <w:rPr>
          <w:rFonts w:hint="eastAsia"/>
        </w:rPr>
      </w:pPr>
      <w:r>
        <w:rPr>
          <w:rFonts w:hint="eastAsia"/>
        </w:rPr>
        <w:t>使徒用诗篇第19篇崇高的语言，优美而恰当地表达了这个思想：“诸天述说神的荣耀，穹苍传扬祂的手段。这日到那日发出言语，这夜到那夜传出知识。无言无语，也无声音可听。它的量带通遍天下，它的言语传到地极。”</w:t>
      </w:r>
    </w:p>
    <w:p w14:paraId="6C3DD2FE">
      <w:pPr>
        <w:widowControl w:val="0"/>
        <w:numPr>
          <w:ilvl w:val="0"/>
          <w:numId w:val="0"/>
        </w:numPr>
        <w:jc w:val="both"/>
        <w:rPr>
          <w:rFonts w:hint="eastAsia"/>
        </w:rPr>
      </w:pPr>
      <w:r>
        <w:rPr>
          <w:rFonts w:hint="eastAsia"/>
        </w:rPr>
        <w:t>The last verse contains the words used by the apostle.</w:t>
      </w:r>
    </w:p>
    <w:p w14:paraId="069CB6DB">
      <w:pPr>
        <w:widowControl w:val="0"/>
        <w:numPr>
          <w:ilvl w:val="0"/>
          <w:numId w:val="0"/>
        </w:numPr>
        <w:jc w:val="both"/>
        <w:rPr>
          <w:rFonts w:hint="eastAsia"/>
        </w:rPr>
      </w:pPr>
      <w:r>
        <w:rPr>
          <w:rFonts w:hint="eastAsia"/>
        </w:rPr>
        <w:t>最后一节包含了使徒所用的话语。</w:t>
      </w:r>
    </w:p>
    <w:p w14:paraId="318025F9">
      <w:pPr>
        <w:widowControl w:val="0"/>
        <w:numPr>
          <w:ilvl w:val="0"/>
          <w:numId w:val="0"/>
        </w:numPr>
        <w:jc w:val="both"/>
        <w:rPr>
          <w:rFonts w:hint="eastAsia"/>
        </w:rPr>
      </w:pPr>
      <w:r>
        <w:rPr>
          <w:rFonts w:hint="eastAsia"/>
        </w:rPr>
        <w:t>His object in using the words of the Psalmist was, no doubt, to convey more clearly and affectingly to the minds of his hearers the idea that the proclamation of the gospel was now as free from all national or ecclesiastical restrictions, as the instructions shed down upon all people by the heavens under which they dwell.</w:t>
      </w:r>
    </w:p>
    <w:p w14:paraId="49140B71">
      <w:pPr>
        <w:widowControl w:val="0"/>
        <w:numPr>
          <w:ilvl w:val="0"/>
          <w:numId w:val="0"/>
        </w:numPr>
        <w:jc w:val="both"/>
        <w:rPr>
          <w:rFonts w:hint="eastAsia"/>
        </w:rPr>
      </w:pPr>
      <w:r>
        <w:rPr>
          <w:rFonts w:hint="eastAsia"/>
        </w:rPr>
        <w:t>他使用诗篇作者话语的目的，毫无疑问，是为了更清晰、更感人地向听众传达这样一个观念：福音的宣告现在已经摆脱了所有国家或教会的限制，如同诸天向其下居住的万民所倾注的教诲一样自由。</w:t>
      </w:r>
    </w:p>
    <w:p w14:paraId="5ABDF731">
      <w:pPr>
        <w:widowControl w:val="0"/>
        <w:numPr>
          <w:ilvl w:val="0"/>
          <w:numId w:val="0"/>
        </w:numPr>
        <w:jc w:val="both"/>
        <w:rPr>
          <w:rFonts w:hint="eastAsia"/>
        </w:rPr>
      </w:pPr>
      <w:r>
        <w:rPr>
          <w:rFonts w:hint="eastAsia"/>
        </w:rPr>
        <w:t>Paul, of course, is not to be understood as quoting the Psalmist as though the ancient prophet was speaking of the preaching of the gospel.</w:t>
      </w:r>
    </w:p>
    <w:p w14:paraId="34B4FAD7">
      <w:pPr>
        <w:widowControl w:val="0"/>
        <w:numPr>
          <w:ilvl w:val="0"/>
          <w:numId w:val="0"/>
        </w:numPr>
        <w:jc w:val="both"/>
        <w:rPr>
          <w:rFonts w:hint="eastAsia"/>
        </w:rPr>
      </w:pPr>
      <w:r>
        <w:rPr>
          <w:rFonts w:hint="eastAsia"/>
        </w:rPr>
        <w:t>当然，保罗并非被理解为引用诗篇作者的话，好像那位古代先知在谈论传福音的事。</w:t>
      </w:r>
    </w:p>
    <w:p w14:paraId="3CB5EF95">
      <w:pPr>
        <w:widowControl w:val="0"/>
        <w:numPr>
          <w:ilvl w:val="0"/>
          <w:numId w:val="0"/>
        </w:numPr>
        <w:jc w:val="both"/>
        <w:rPr>
          <w:rFonts w:hint="eastAsia"/>
        </w:rPr>
      </w:pPr>
      <w:r>
        <w:rPr>
          <w:rFonts w:hint="eastAsia"/>
        </w:rPr>
        <w:t>He simply uses scriptural language to express his own ideas, as is done involuntarily almost by every preacher in every sermon.</w:t>
      </w:r>
    </w:p>
    <w:p w14:paraId="496BCB11">
      <w:pPr>
        <w:widowControl w:val="0"/>
        <w:numPr>
          <w:ilvl w:val="0"/>
          <w:numId w:val="0"/>
        </w:numPr>
        <w:jc w:val="both"/>
        <w:rPr>
          <w:rFonts w:hint="eastAsia"/>
        </w:rPr>
      </w:pPr>
      <w:r>
        <w:rPr>
          <w:rFonts w:hint="eastAsia"/>
        </w:rPr>
        <w:t>他只是使用圣经的语言来表达自己的思想，正如几乎每个传道人在每次讲道中都不自觉地这样做一样。</w:t>
      </w:r>
    </w:p>
    <w:p w14:paraId="1BFC4078">
      <w:pPr>
        <w:widowControl w:val="0"/>
        <w:numPr>
          <w:ilvl w:val="0"/>
          <w:numId w:val="0"/>
        </w:numPr>
        <w:jc w:val="both"/>
        <w:rPr>
          <w:rFonts w:hint="eastAsia"/>
        </w:rPr>
      </w:pPr>
      <w:r>
        <w:rPr>
          <w:rFonts w:hint="eastAsia"/>
        </w:rPr>
        <w:t>It is, however, nevertheless true, as Hengstenberg remarks in his Christology, that "The universal revelation of God in nature, was a providential prediction of the universal proclamation of the gospel.</w:t>
      </w:r>
    </w:p>
    <w:p w14:paraId="4E668381">
      <w:pPr>
        <w:widowControl w:val="0"/>
        <w:numPr>
          <w:ilvl w:val="0"/>
          <w:numId w:val="0"/>
        </w:numPr>
        <w:jc w:val="both"/>
        <w:rPr>
          <w:rFonts w:hint="eastAsia"/>
        </w:rPr>
      </w:pPr>
      <w:r>
        <w:rPr>
          <w:rFonts w:hint="eastAsia"/>
        </w:rPr>
        <w:t>然而，正如亨斯滕伯格在其《基督论》中所指出的那样，这仍然是真实的：“神在自然界中的普遍启示，是对福音普遍宣告的护理性预言。</w:t>
      </w:r>
    </w:p>
    <w:p w14:paraId="464FCCF8">
      <w:pPr>
        <w:widowControl w:val="0"/>
        <w:numPr>
          <w:ilvl w:val="0"/>
          <w:numId w:val="0"/>
        </w:numPr>
        <w:jc w:val="both"/>
        <w:rPr>
          <w:rFonts w:hint="eastAsia"/>
        </w:rPr>
      </w:pPr>
      <w:r>
        <w:rPr>
          <w:rFonts w:hint="eastAsia"/>
        </w:rPr>
        <w:t>If the former was not fortuitous, but founded in the nature of God, so must the latter be.</w:t>
      </w:r>
    </w:p>
    <w:p w14:paraId="0E31694F">
      <w:pPr>
        <w:widowControl w:val="0"/>
        <w:numPr>
          <w:ilvl w:val="0"/>
          <w:numId w:val="0"/>
        </w:numPr>
        <w:jc w:val="both"/>
        <w:rPr>
          <w:rFonts w:hint="eastAsia"/>
        </w:rPr>
      </w:pPr>
      <w:r>
        <w:rPr>
          <w:rFonts w:hint="eastAsia"/>
        </w:rPr>
        <w:t>如果前者不是偶然的，而是建立在神的本性之上，那么后者也必定如此。</w:t>
      </w:r>
    </w:p>
    <w:p w14:paraId="0BF070C3">
      <w:pPr>
        <w:widowControl w:val="0"/>
        <w:numPr>
          <w:ilvl w:val="0"/>
          <w:numId w:val="0"/>
        </w:numPr>
        <w:jc w:val="both"/>
        <w:rPr>
          <w:rFonts w:hint="eastAsia"/>
        </w:rPr>
      </w:pPr>
      <w:r>
        <w:rPr>
          <w:rFonts w:hint="eastAsia"/>
        </w:rPr>
        <w:t>The manifestation of God in nature, is, for all his creatures to whom it is made, a pledge of their participation in the clearer and higher revelations."</w:t>
      </w:r>
    </w:p>
    <w:p w14:paraId="21454260">
      <w:pPr>
        <w:widowControl w:val="0"/>
        <w:numPr>
          <w:ilvl w:val="0"/>
          <w:numId w:val="0"/>
        </w:numPr>
        <w:jc w:val="both"/>
        <w:rPr>
          <w:rFonts w:hint="eastAsia"/>
        </w:rPr>
      </w:pPr>
      <w:r>
        <w:rPr>
          <w:rFonts w:hint="eastAsia"/>
        </w:rPr>
        <w:t>神在自然界中的显现，对于所有领受这显现的受造之物来说，是他们参与更清晰、更高启示的保证。”</w:t>
      </w:r>
    </w:p>
    <w:p w14:paraId="4EE7CC90">
      <w:pPr>
        <w:widowControl w:val="0"/>
        <w:numPr>
          <w:ilvl w:val="0"/>
          <w:numId w:val="0"/>
        </w:numPr>
        <w:jc w:val="both"/>
        <w:rPr>
          <w:rFonts w:hint="eastAsia"/>
        </w:rPr>
      </w:pPr>
      <w:r>
        <w:rPr>
          <w:rFonts w:hint="eastAsia"/>
        </w:rPr>
        <w:t>It will be perceived that the apostle says, "Their sound has gone, &amp;c.," whereas in the 19th Psalm it is, "Their line is gone."</w:t>
      </w:r>
    </w:p>
    <w:p w14:paraId="04E9E60C">
      <w:pPr>
        <w:widowControl w:val="0"/>
        <w:numPr>
          <w:ilvl w:val="0"/>
          <w:numId w:val="0"/>
        </w:numPr>
        <w:jc w:val="both"/>
        <w:rPr>
          <w:rFonts w:hint="eastAsia"/>
        </w:rPr>
      </w:pPr>
      <w:r>
        <w:rPr>
          <w:rFonts w:hint="eastAsia"/>
        </w:rPr>
        <w:t>人们会注意到，使徒说：“他们的声音传出去了，等等”，而在诗篇第19篇中是：“他们的量带出去了。”</w:t>
      </w:r>
    </w:p>
    <w:p w14:paraId="12BB910D">
      <w:pPr>
        <w:widowControl w:val="0"/>
        <w:numPr>
          <w:ilvl w:val="0"/>
          <w:numId w:val="0"/>
        </w:numPr>
        <w:jc w:val="both"/>
        <w:rPr>
          <w:rFonts w:hint="eastAsia"/>
        </w:rPr>
      </w:pPr>
      <w:r>
        <w:rPr>
          <w:rFonts w:hint="eastAsia"/>
        </w:rPr>
        <w:t>Paul follows the Septuagint, which, instead of giving the literal sense of the Hebrew word, gives correctly its figurative meaning.</w:t>
      </w:r>
    </w:p>
    <w:p w14:paraId="7B000210">
      <w:pPr>
        <w:widowControl w:val="0"/>
        <w:numPr>
          <w:ilvl w:val="0"/>
          <w:numId w:val="0"/>
        </w:numPr>
        <w:jc w:val="both"/>
        <w:rPr>
          <w:rFonts w:hint="eastAsia"/>
        </w:rPr>
      </w:pPr>
      <w:r>
        <w:rPr>
          <w:rFonts w:hint="eastAsia"/>
        </w:rPr>
        <w:t>保罗遵循七十士译本，该译本没有给出希伯来词的字面意思，而是正确地给出了其比喻意义。</w:t>
      </w:r>
    </w:p>
    <w:p w14:paraId="2ED152CB">
      <w:pPr>
        <w:widowControl w:val="0"/>
        <w:numPr>
          <w:ilvl w:val="0"/>
          <w:numId w:val="0"/>
        </w:numPr>
        <w:jc w:val="both"/>
        <w:rPr>
          <w:rFonts w:hint="eastAsia"/>
        </w:rPr>
      </w:pPr>
      <w:r>
        <w:rPr>
          <w:rFonts w:hint="eastAsia"/>
        </w:rPr>
        <w:t>The word signifies a line, then a musical chord, and then, metonymically, sound.</w:t>
      </w:r>
    </w:p>
    <w:p w14:paraId="61C423D1">
      <w:pPr>
        <w:widowControl w:val="0"/>
        <w:numPr>
          <w:ilvl w:val="0"/>
          <w:numId w:val="0"/>
        </w:numPr>
        <w:jc w:val="both"/>
        <w:rPr>
          <w:rFonts w:hint="eastAsia"/>
        </w:rPr>
      </w:pPr>
      <w:r>
        <w:rPr>
          <w:rFonts w:hint="eastAsia"/>
        </w:rPr>
        <w:t>这个词意指一条线，然后是一根乐弦，再然后，转喻指声音。</w:t>
      </w:r>
    </w:p>
    <w:p w14:paraId="4A9C6072">
      <w:pPr>
        <w:widowControl w:val="0"/>
        <w:numPr>
          <w:ilvl w:val="0"/>
          <w:numId w:val="0"/>
        </w:numPr>
        <w:jc w:val="both"/>
        <w:rPr>
          <w:rFonts w:hint="eastAsia"/>
        </w:rPr>
      </w:pPr>
    </w:p>
    <w:p w14:paraId="14FE9776">
      <w:pPr>
        <w:widowControl w:val="0"/>
        <w:numPr>
          <w:ilvl w:val="0"/>
          <w:numId w:val="0"/>
        </w:numPr>
        <w:jc w:val="both"/>
        <w:rPr>
          <w:rFonts w:hint="eastAsia"/>
        </w:rPr>
      </w:pPr>
      <w:r>
        <w:rPr>
          <w:rFonts w:hint="eastAsia"/>
        </w:rPr>
        <w:t>VERSE 19. But I say, Did not Israel know?</w:t>
      </w:r>
    </w:p>
    <w:p w14:paraId="07926986">
      <w:pPr>
        <w:widowControl w:val="0"/>
        <w:numPr>
          <w:ilvl w:val="0"/>
          <w:numId w:val="0"/>
        </w:numPr>
        <w:jc w:val="both"/>
        <w:rPr>
          <w:rFonts w:hint="eastAsia"/>
        </w:rPr>
      </w:pPr>
      <w:r>
        <w:rPr>
          <w:rFonts w:hint="eastAsia"/>
        </w:rPr>
        <w:t>第19节 但我说，以色列人岂不知道吗？</w:t>
      </w:r>
    </w:p>
    <w:p w14:paraId="0762872A">
      <w:pPr>
        <w:widowControl w:val="0"/>
        <w:numPr>
          <w:ilvl w:val="0"/>
          <w:numId w:val="0"/>
        </w:numPr>
        <w:jc w:val="both"/>
        <w:rPr>
          <w:rFonts w:hint="eastAsia"/>
        </w:rPr>
      </w:pPr>
      <w:r>
        <w:rPr>
          <w:rFonts w:hint="eastAsia"/>
        </w:rPr>
        <w:t>First Moses saith, I will provoke you to jealousy, &amp;c.</w:t>
      </w:r>
    </w:p>
    <w:p w14:paraId="7280DF6D">
      <w:pPr>
        <w:widowControl w:val="0"/>
        <w:numPr>
          <w:ilvl w:val="0"/>
          <w:numId w:val="0"/>
        </w:numPr>
        <w:jc w:val="both"/>
        <w:rPr>
          <w:rFonts w:hint="eastAsia"/>
        </w:rPr>
      </w:pPr>
      <w:r>
        <w:rPr>
          <w:rFonts w:hint="eastAsia"/>
        </w:rPr>
        <w:t>摩西首先说，我要惹动你们的愤恨，等等。</w:t>
      </w:r>
    </w:p>
    <w:p w14:paraId="53FAA9A5">
      <w:pPr>
        <w:widowControl w:val="0"/>
        <w:numPr>
          <w:ilvl w:val="0"/>
          <w:numId w:val="0"/>
        </w:numPr>
        <w:jc w:val="both"/>
        <w:rPr>
          <w:rFonts w:hint="eastAsia"/>
        </w:rPr>
      </w:pPr>
      <w:r>
        <w:rPr>
          <w:rFonts w:hint="eastAsia"/>
        </w:rPr>
        <w:t>Another passage difficult from its conciseness.</w:t>
      </w:r>
    </w:p>
    <w:p w14:paraId="7DB7C98E">
      <w:pPr>
        <w:widowControl w:val="0"/>
        <w:numPr>
          <w:ilvl w:val="0"/>
          <w:numId w:val="0"/>
        </w:numPr>
        <w:jc w:val="both"/>
        <w:rPr>
          <w:rFonts w:hint="eastAsia"/>
        </w:rPr>
      </w:pPr>
      <w:r>
        <w:rPr>
          <w:rFonts w:hint="eastAsia"/>
        </w:rPr>
        <w:t>又一段因其简洁而难解的经文。</w:t>
      </w:r>
    </w:p>
    <w:p w14:paraId="2226B4AD">
      <w:pPr>
        <w:widowControl w:val="0"/>
        <w:numPr>
          <w:ilvl w:val="0"/>
          <w:numId w:val="0"/>
        </w:numPr>
        <w:jc w:val="both"/>
        <w:rPr>
          <w:rFonts w:hint="eastAsia"/>
        </w:rPr>
      </w:pPr>
      <w:r>
        <w:rPr>
          <w:rFonts w:hint="eastAsia"/>
        </w:rPr>
        <w:t>The difficulty is to ascertain what the question refers to.</w:t>
      </w:r>
    </w:p>
    <w:p w14:paraId="6A240DCF">
      <w:pPr>
        <w:widowControl w:val="0"/>
        <w:numPr>
          <w:ilvl w:val="0"/>
          <w:numId w:val="0"/>
        </w:numPr>
        <w:jc w:val="both"/>
        <w:rPr>
          <w:rFonts w:hint="eastAsia"/>
        </w:rPr>
      </w:pPr>
      <w:r>
        <w:rPr>
          <w:rFonts w:hint="eastAsia"/>
        </w:rPr>
        <w:t>困难在于确定这个问题指的是什么。</w:t>
      </w:r>
    </w:p>
    <w:p w14:paraId="174BABB9">
      <w:pPr>
        <w:widowControl w:val="0"/>
        <w:numPr>
          <w:ilvl w:val="0"/>
          <w:numId w:val="0"/>
        </w:numPr>
        <w:jc w:val="both"/>
        <w:rPr>
          <w:rFonts w:hint="eastAsia"/>
        </w:rPr>
      </w:pPr>
      <w:r>
        <w:rPr>
          <w:rFonts w:hint="eastAsia"/>
        </w:rPr>
        <w:t>Did not Israel know what?</w:t>
      </w:r>
    </w:p>
    <w:p w14:paraId="3F2DA905">
      <w:pPr>
        <w:widowControl w:val="0"/>
        <w:numPr>
          <w:ilvl w:val="0"/>
          <w:numId w:val="0"/>
        </w:numPr>
        <w:jc w:val="both"/>
        <w:rPr>
          <w:rFonts w:hint="eastAsia"/>
        </w:rPr>
      </w:pPr>
      <w:r>
        <w:rPr>
          <w:rFonts w:hint="eastAsia"/>
        </w:rPr>
        <w:t>以色列不知道什么？</w:t>
      </w:r>
    </w:p>
    <w:p w14:paraId="2D733CD4">
      <w:pPr>
        <w:widowControl w:val="0"/>
        <w:numPr>
          <w:ilvl w:val="0"/>
          <w:numId w:val="0"/>
        </w:numPr>
        <w:jc w:val="both"/>
        <w:rPr>
          <w:rFonts w:hint="eastAsia"/>
        </w:rPr>
      </w:pPr>
      <w:r>
        <w:rPr>
          <w:rFonts w:hint="eastAsia"/>
        </w:rPr>
        <w:t>The gospel? or, The calling of the Gentiles and their own rejection?</w:t>
      </w:r>
    </w:p>
    <w:p w14:paraId="13C1D1C8">
      <w:pPr>
        <w:widowControl w:val="0"/>
        <w:numPr>
          <w:ilvl w:val="0"/>
          <w:numId w:val="0"/>
        </w:numPr>
        <w:jc w:val="both"/>
        <w:rPr>
          <w:rFonts w:hint="eastAsia"/>
        </w:rPr>
      </w:pPr>
      <w:r>
        <w:rPr>
          <w:rFonts w:hint="eastAsia"/>
        </w:rPr>
        <w:t>福音吗？还是外邦人的蒙召和他们自己的被弃？</w:t>
      </w:r>
    </w:p>
    <w:p w14:paraId="722104F8">
      <w:pPr>
        <w:widowControl w:val="0"/>
        <w:numPr>
          <w:ilvl w:val="0"/>
          <w:numId w:val="0"/>
        </w:numPr>
        <w:jc w:val="both"/>
        <w:rPr>
          <w:rFonts w:hint="eastAsia"/>
        </w:rPr>
      </w:pPr>
      <w:r>
        <w:rPr>
          <w:rFonts w:hint="eastAsia"/>
        </w:rPr>
        <w:t>The latter seems, for two reasons, the decidedly preferable interpretation.</w:t>
      </w:r>
    </w:p>
    <w:p w14:paraId="37FE8167">
      <w:pPr>
        <w:widowControl w:val="0"/>
        <w:numPr>
          <w:ilvl w:val="0"/>
          <w:numId w:val="0"/>
        </w:numPr>
        <w:jc w:val="both"/>
        <w:rPr>
          <w:rFonts w:hint="eastAsia"/>
        </w:rPr>
      </w:pPr>
      <w:r>
        <w:rPr>
          <w:rFonts w:hint="eastAsia"/>
        </w:rPr>
        <w:t>后者似乎因两个原因而成为明显更可取的解释。</w:t>
      </w:r>
    </w:p>
    <w:p w14:paraId="1B0394D1">
      <w:pPr>
        <w:widowControl w:val="0"/>
        <w:numPr>
          <w:ilvl w:val="0"/>
          <w:numId w:val="0"/>
        </w:numPr>
        <w:jc w:val="both"/>
        <w:rPr>
          <w:rFonts w:hint="eastAsia"/>
        </w:rPr>
      </w:pPr>
      <w:r>
        <w:rPr>
          <w:rFonts w:hint="eastAsia"/>
        </w:rPr>
        <w:t>1. The question is most naturally understood as referring to the main subject under discussion, which is, as frequently remarked, the calling of the Gentiles and rejection of the Jews.</w:t>
      </w:r>
    </w:p>
    <w:p w14:paraId="170BCDB0">
      <w:pPr>
        <w:widowControl w:val="0"/>
        <w:numPr>
          <w:ilvl w:val="0"/>
          <w:numId w:val="0"/>
        </w:numPr>
        <w:jc w:val="both"/>
        <w:rPr>
          <w:rFonts w:hint="eastAsia"/>
        </w:rPr>
      </w:pPr>
      <w:r>
        <w:rPr>
          <w:rFonts w:hint="eastAsia"/>
        </w:rPr>
        <w:t>1. 这个问题最自然地被理解为指向讨论的主要议题，正如经常提到的，即外邦人的蒙召和犹太人的被弃。</w:t>
      </w:r>
    </w:p>
    <w:p w14:paraId="74ED5C8C">
      <w:pPr>
        <w:widowControl w:val="0"/>
        <w:numPr>
          <w:ilvl w:val="0"/>
          <w:numId w:val="0"/>
        </w:numPr>
        <w:jc w:val="both"/>
        <w:rPr>
          <w:rFonts w:hint="eastAsia"/>
        </w:rPr>
      </w:pPr>
      <w:r>
        <w:rPr>
          <w:rFonts w:hint="eastAsia"/>
        </w:rPr>
        <w:t>2. The question is explained by the quotations which follow.</w:t>
      </w:r>
    </w:p>
    <w:p w14:paraId="49ACF561">
      <w:pPr>
        <w:widowControl w:val="0"/>
        <w:numPr>
          <w:ilvl w:val="0"/>
          <w:numId w:val="0"/>
        </w:numPr>
        <w:jc w:val="both"/>
        <w:rPr>
          <w:rFonts w:hint="eastAsia"/>
        </w:rPr>
      </w:pPr>
      <w:r>
        <w:rPr>
          <w:rFonts w:hint="eastAsia"/>
        </w:rPr>
        <w:t>2. 这个问题由随后的引文加以解释。</w:t>
      </w:r>
    </w:p>
    <w:p w14:paraId="151394A6">
      <w:pPr>
        <w:widowControl w:val="0"/>
        <w:numPr>
          <w:ilvl w:val="0"/>
          <w:numId w:val="0"/>
        </w:numPr>
        <w:jc w:val="both"/>
        <w:rPr>
          <w:rFonts w:hint="eastAsia"/>
        </w:rPr>
      </w:pPr>
      <w:r>
        <w:rPr>
          <w:rFonts w:hint="eastAsia"/>
        </w:rPr>
        <w:t>'Does not Israel know what Moses and Isaiah so plainly teach?' viz., that a people who were no people, should be preferred to Israel; while the latter were to be regarded as disobedient and gainsaying.</w:t>
      </w:r>
    </w:p>
    <w:p w14:paraId="5E546F23">
      <w:pPr>
        <w:widowControl w:val="0"/>
        <w:numPr>
          <w:ilvl w:val="0"/>
          <w:numId w:val="0"/>
        </w:numPr>
        <w:jc w:val="both"/>
        <w:rPr>
          <w:rFonts w:hint="eastAsia"/>
        </w:rPr>
      </w:pPr>
      <w:r>
        <w:rPr>
          <w:rFonts w:hint="eastAsia"/>
        </w:rPr>
        <w:t>‘以色列岂不知道摩西和以赛亚如此清楚教导的吗？’即，那本非子民的，将蒙拣选超过以色列；而后者则被视为悖逆顶嘴的。</w:t>
      </w:r>
    </w:p>
    <w:p w14:paraId="7590C281">
      <w:pPr>
        <w:widowControl w:val="0"/>
        <w:numPr>
          <w:ilvl w:val="0"/>
          <w:numId w:val="0"/>
        </w:numPr>
        <w:jc w:val="both"/>
        <w:rPr>
          <w:rFonts w:hint="eastAsia"/>
        </w:rPr>
      </w:pPr>
      <w:r>
        <w:rPr>
          <w:rFonts w:hint="eastAsia"/>
        </w:rPr>
        <w:t>According to the other interpretation, the meaning of the apostle is, 'Does not Israel know the gospel?</w:t>
      </w:r>
    </w:p>
    <w:p w14:paraId="75D8838D">
      <w:pPr>
        <w:widowControl w:val="0"/>
        <w:numPr>
          <w:ilvl w:val="0"/>
          <w:numId w:val="0"/>
        </w:numPr>
        <w:jc w:val="both"/>
        <w:rPr>
          <w:rFonts w:hint="eastAsia"/>
        </w:rPr>
      </w:pPr>
      <w:r>
        <w:rPr>
          <w:rFonts w:hint="eastAsia"/>
        </w:rPr>
        <w:t>根据另一种解释，使徒的意思是：‘以色列岂不知道福音吗？</w:t>
      </w:r>
    </w:p>
    <w:p w14:paraId="00B2C29D">
      <w:pPr>
        <w:widowControl w:val="0"/>
        <w:numPr>
          <w:ilvl w:val="0"/>
          <w:numId w:val="0"/>
        </w:numPr>
        <w:jc w:val="both"/>
        <w:rPr>
          <w:rFonts w:hint="eastAsia"/>
        </w:rPr>
      </w:pPr>
      <w:r>
        <w:rPr>
          <w:rFonts w:hint="eastAsia"/>
        </w:rPr>
        <w:t>Have not the people of God been instructed?</w:t>
      </w:r>
    </w:p>
    <w:p w14:paraId="01BB0E24">
      <w:pPr>
        <w:widowControl w:val="0"/>
        <w:numPr>
          <w:ilvl w:val="0"/>
          <w:numId w:val="0"/>
        </w:numPr>
        <w:jc w:val="both"/>
        <w:rPr>
          <w:rFonts w:hint="eastAsia"/>
        </w:rPr>
      </w:pPr>
      <w:r>
        <w:rPr>
          <w:rFonts w:hint="eastAsia"/>
        </w:rPr>
        <w:t>神的子民没有受过教导吗？</w:t>
      </w:r>
    </w:p>
    <w:p w14:paraId="451D227C">
      <w:pPr>
        <w:widowControl w:val="0"/>
        <w:numPr>
          <w:ilvl w:val="0"/>
          <w:numId w:val="0"/>
        </w:numPr>
        <w:jc w:val="both"/>
        <w:rPr>
          <w:rFonts w:hint="eastAsia"/>
        </w:rPr>
      </w:pPr>
      <w:r>
        <w:rPr>
          <w:rFonts w:hint="eastAsia"/>
        </w:rPr>
        <w:t>If, therefore, as was predicted, they are superseded by the heathen, it must be their own fault.'</w:t>
      </w:r>
    </w:p>
    <w:p w14:paraId="1917A800">
      <w:pPr>
        <w:widowControl w:val="0"/>
        <w:numPr>
          <w:ilvl w:val="0"/>
          <w:numId w:val="0"/>
        </w:numPr>
        <w:jc w:val="both"/>
        <w:rPr>
          <w:rFonts w:hint="eastAsia"/>
        </w:rPr>
      </w:pPr>
      <w:r>
        <w:rPr>
          <w:rFonts w:hint="eastAsia"/>
        </w:rPr>
        <w:t>因此，如果正如所预言的，他们被外邦人取代了，那必定是他们自己的过错。’</w:t>
      </w:r>
    </w:p>
    <w:p w14:paraId="45E01A0B">
      <w:pPr>
        <w:widowControl w:val="0"/>
        <w:numPr>
          <w:ilvl w:val="0"/>
          <w:numId w:val="0"/>
        </w:numPr>
        <w:jc w:val="both"/>
        <w:rPr>
          <w:rFonts w:hint="eastAsia"/>
        </w:rPr>
      </w:pPr>
      <w:r>
        <w:rPr>
          <w:rFonts w:hint="eastAsia"/>
        </w:rPr>
        <w:t>Calvin thinks there is an evident contrast between this and the preceding verse.</w:t>
      </w:r>
    </w:p>
    <w:p w14:paraId="30118EE0">
      <w:pPr>
        <w:widowControl w:val="0"/>
        <w:numPr>
          <w:ilvl w:val="0"/>
          <w:numId w:val="0"/>
        </w:numPr>
        <w:jc w:val="both"/>
        <w:rPr>
          <w:rFonts w:hint="eastAsia"/>
        </w:rPr>
      </w:pPr>
      <w:r>
        <w:rPr>
          <w:rFonts w:hint="eastAsia"/>
        </w:rPr>
        <w:t>加尔文认为本节与前一节之间存在明显的对比。</w:t>
      </w:r>
    </w:p>
    <w:p w14:paraId="18BE09A4">
      <w:pPr>
        <w:widowControl w:val="0"/>
        <w:numPr>
          <w:ilvl w:val="0"/>
          <w:numId w:val="0"/>
        </w:numPr>
        <w:jc w:val="both"/>
        <w:rPr>
          <w:rFonts w:hint="eastAsia"/>
        </w:rPr>
      </w:pPr>
      <w:r>
        <w:rPr>
          <w:rFonts w:hint="eastAsia"/>
        </w:rPr>
        <w:t xml:space="preserve">'If even the heathen have had some knowledge of God, how is it with Israel, </w:t>
      </w:r>
      <w:r>
        <w:rPr>
          <w:rFonts w:hint="eastAsia"/>
        </w:rPr>
        <w:tab/>
      </w:r>
      <w:r>
        <w:rPr>
          <w:rFonts w:hint="eastAsia"/>
        </w:rPr>
        <w:t xml:space="preserve">the </w:t>
      </w:r>
      <w:r>
        <w:rPr>
          <w:rFonts w:hint="eastAsia"/>
        </w:rPr>
        <w:tab/>
      </w:r>
      <w:r>
        <w:rPr>
          <w:rFonts w:hint="eastAsia"/>
        </w:rPr>
        <w:t xml:space="preserve">favoured </w:t>
      </w:r>
      <w:r>
        <w:rPr>
          <w:rFonts w:hint="eastAsia"/>
        </w:rPr>
        <w:tab/>
      </w:r>
      <w:r>
        <w:rPr>
          <w:rFonts w:hint="eastAsia"/>
        </w:rPr>
        <w:t xml:space="preserve">people </w:t>
      </w:r>
      <w:r>
        <w:rPr>
          <w:rFonts w:hint="eastAsia"/>
        </w:rPr>
        <w:tab/>
      </w:r>
      <w:r>
        <w:rPr>
          <w:rFonts w:hint="eastAsia"/>
        </w:rPr>
        <w:t xml:space="preserve">of </w:t>
      </w:r>
      <w:r>
        <w:rPr>
          <w:rFonts w:hint="eastAsia"/>
        </w:rPr>
        <w:tab/>
      </w:r>
      <w:r>
        <w:rPr>
          <w:rFonts w:hint="eastAsia"/>
        </w:rPr>
        <w:t xml:space="preserve">God? </w:t>
      </w:r>
      <w:r>
        <w:rPr>
          <w:rFonts w:hint="eastAsia"/>
        </w:rPr>
        <w:tab/>
      </w:r>
      <w:r>
        <w:rPr>
          <w:rFonts w:hint="eastAsia"/>
        </w:rPr>
        <w:t>&amp;c.'</w:t>
      </w:r>
    </w:p>
    <w:p w14:paraId="0AB0D85A">
      <w:pPr>
        <w:widowControl w:val="0"/>
        <w:numPr>
          <w:ilvl w:val="0"/>
          <w:numId w:val="0"/>
        </w:numPr>
        <w:jc w:val="both"/>
        <w:rPr>
          <w:rFonts w:hint="eastAsia"/>
        </w:rPr>
      </w:pPr>
      <w:r>
        <w:rPr>
          <w:rFonts w:hint="eastAsia"/>
        </w:rPr>
        <w:t>‘如果连外邦人对神都有一些认识，那么以色列，神的选民，情况又如何呢？等等。’</w:t>
      </w:r>
    </w:p>
    <w:p w14:paraId="7C469518">
      <w:pPr>
        <w:widowControl w:val="0"/>
        <w:numPr>
          <w:ilvl w:val="0"/>
          <w:numId w:val="0"/>
        </w:numPr>
        <w:jc w:val="both"/>
        <w:rPr>
          <w:rFonts w:hint="eastAsia"/>
        </w:rPr>
      </w:pPr>
      <w:r>
        <w:rPr>
          <w:rFonts w:hint="eastAsia"/>
        </w:rPr>
        <w:t xml:space="preserve">But </w:t>
      </w:r>
      <w:r>
        <w:rPr>
          <w:rFonts w:hint="eastAsia"/>
        </w:rPr>
        <w:tab/>
      </w:r>
      <w:r>
        <w:rPr>
          <w:rFonts w:hint="eastAsia"/>
        </w:rPr>
        <w:t xml:space="preserve">this </w:t>
      </w:r>
      <w:r>
        <w:rPr>
          <w:rFonts w:hint="eastAsia"/>
        </w:rPr>
        <w:tab/>
      </w:r>
      <w:r>
        <w:rPr>
          <w:rFonts w:hint="eastAsia"/>
        </w:rPr>
        <w:t>whole interpretation, as intimated above, is inconsistent with the drift of the context, and the spirit of the passages quoted from the Old Testament.</w:t>
      </w:r>
    </w:p>
    <w:p w14:paraId="764A1CDD">
      <w:pPr>
        <w:widowControl w:val="0"/>
        <w:numPr>
          <w:ilvl w:val="0"/>
          <w:numId w:val="0"/>
        </w:numPr>
        <w:jc w:val="both"/>
        <w:rPr>
          <w:rFonts w:hint="eastAsia"/>
        </w:rPr>
      </w:pPr>
      <w:r>
        <w:rPr>
          <w:rFonts w:hint="eastAsia"/>
        </w:rPr>
        <w:t>但是，如上所述，这整个解释与上下文的主旨以及旧约所引经文的精神不符。</w:t>
      </w:r>
    </w:p>
    <w:p w14:paraId="1CF905F7">
      <w:pPr>
        <w:widowControl w:val="0"/>
        <w:numPr>
          <w:ilvl w:val="0"/>
          <w:numId w:val="0"/>
        </w:numPr>
        <w:jc w:val="both"/>
        <w:rPr>
          <w:rFonts w:hint="eastAsia"/>
        </w:rPr>
      </w:pPr>
      <w:r>
        <w:rPr>
          <w:rFonts w:hint="eastAsia"/>
        </w:rPr>
        <w:t>First Moses says, I will provoke you to jealousy by them that are no people, &amp;c.</w:t>
      </w:r>
    </w:p>
    <w:p w14:paraId="488AF6BD">
      <w:pPr>
        <w:widowControl w:val="0"/>
        <w:numPr>
          <w:ilvl w:val="0"/>
          <w:numId w:val="0"/>
        </w:numPr>
        <w:jc w:val="both"/>
        <w:rPr>
          <w:rFonts w:hint="eastAsia"/>
        </w:rPr>
      </w:pPr>
      <w:r>
        <w:rPr>
          <w:rFonts w:hint="eastAsia"/>
        </w:rPr>
        <w:t>摩西首先说，我要用那不成子民的惹动你们的愤恨，等等。</w:t>
      </w:r>
    </w:p>
    <w:p w14:paraId="0308482E">
      <w:pPr>
        <w:widowControl w:val="0"/>
        <w:numPr>
          <w:ilvl w:val="0"/>
          <w:numId w:val="0"/>
        </w:numPr>
        <w:jc w:val="both"/>
        <w:rPr>
          <w:rFonts w:hint="eastAsia"/>
        </w:rPr>
      </w:pPr>
      <w:r>
        <w:rPr>
          <w:rFonts w:hint="eastAsia"/>
        </w:rPr>
        <w:t>The word first seems evidently to be used in reference to Isaiah, who is quoted afterward, and should not be connected, as it is by many, with Israel.</w:t>
      </w:r>
    </w:p>
    <w:p w14:paraId="0ECDEB62">
      <w:pPr>
        <w:widowControl w:val="0"/>
        <w:numPr>
          <w:ilvl w:val="0"/>
          <w:numId w:val="0"/>
        </w:numPr>
        <w:jc w:val="both"/>
        <w:rPr>
          <w:rFonts w:hint="eastAsia"/>
        </w:rPr>
      </w:pPr>
      <w:r>
        <w:rPr>
          <w:rFonts w:hint="eastAsia"/>
        </w:rPr>
        <w:t>“首先”一词显然是针对稍后引用的以赛亚而言，不应像许多人那样与以色列联系起来。</w:t>
      </w:r>
    </w:p>
    <w:p w14:paraId="675137F4">
      <w:pPr>
        <w:widowControl w:val="0"/>
        <w:numPr>
          <w:ilvl w:val="0"/>
          <w:numId w:val="0"/>
        </w:numPr>
        <w:jc w:val="both"/>
        <w:rPr>
          <w:rFonts w:hint="eastAsia"/>
        </w:rPr>
      </w:pPr>
      <w:r>
        <w:rPr>
          <w:rFonts w:hint="eastAsia"/>
        </w:rPr>
        <w:t>'Did not Israel first learn the gospel? &amp;c.'</w:t>
      </w:r>
    </w:p>
    <w:p w14:paraId="20FCBC3F">
      <w:pPr>
        <w:widowControl w:val="0"/>
        <w:numPr>
          <w:ilvl w:val="0"/>
          <w:numId w:val="0"/>
        </w:numPr>
        <w:jc w:val="both"/>
        <w:rPr>
          <w:rFonts w:hint="eastAsia"/>
        </w:rPr>
      </w:pPr>
      <w:r>
        <w:rPr>
          <w:rFonts w:hint="eastAsia"/>
        </w:rPr>
        <w:t>‘以色列不是首先学习福音的吗？等等。’</w:t>
      </w:r>
    </w:p>
    <w:p w14:paraId="71AD6792">
      <w:pPr>
        <w:widowControl w:val="0"/>
        <w:numPr>
          <w:ilvl w:val="0"/>
          <w:numId w:val="0"/>
        </w:numPr>
        <w:jc w:val="both"/>
        <w:rPr>
          <w:rFonts w:hint="eastAsia"/>
        </w:rPr>
      </w:pPr>
      <w:r>
        <w:rPr>
          <w:rFonts w:hint="eastAsia"/>
        </w:rPr>
        <w:t>So Storr, Flatt, &amp;c.</w:t>
      </w:r>
    </w:p>
    <w:p w14:paraId="04ADB023">
      <w:pPr>
        <w:widowControl w:val="0"/>
        <w:numPr>
          <w:ilvl w:val="0"/>
          <w:numId w:val="0"/>
        </w:numPr>
        <w:jc w:val="both"/>
        <w:rPr>
          <w:rFonts w:hint="eastAsia"/>
        </w:rPr>
      </w:pPr>
      <w:r>
        <w:rPr>
          <w:rFonts w:hint="eastAsia"/>
        </w:rPr>
        <w:t>斯托尔、弗拉特等人持此观点。</w:t>
      </w:r>
    </w:p>
    <w:p w14:paraId="1FD9E713">
      <w:pPr>
        <w:widowControl w:val="0"/>
        <w:numPr>
          <w:ilvl w:val="0"/>
          <w:numId w:val="0"/>
        </w:numPr>
        <w:jc w:val="both"/>
        <w:rPr>
          <w:rFonts w:hint="eastAsia"/>
        </w:rPr>
      </w:pPr>
      <w:r>
        <w:rPr>
          <w:rFonts w:hint="eastAsia"/>
        </w:rPr>
        <w:t>Better in the ordinary way, 'First Moses, and then Isaiah, say, &amp;c.'</w:t>
      </w:r>
    </w:p>
    <w:p w14:paraId="409AFB12">
      <w:pPr>
        <w:widowControl w:val="0"/>
        <w:numPr>
          <w:ilvl w:val="0"/>
          <w:numId w:val="0"/>
        </w:numPr>
        <w:jc w:val="both"/>
        <w:rPr>
          <w:rFonts w:hint="eastAsia"/>
        </w:rPr>
      </w:pPr>
      <w:r>
        <w:rPr>
          <w:rFonts w:hint="eastAsia"/>
        </w:rPr>
        <w:t>通常的说法更好：‘首先摩西，然后以赛亚，说，等等。’</w:t>
      </w:r>
    </w:p>
    <w:p w14:paraId="3E944B6B">
      <w:pPr>
        <w:widowControl w:val="0"/>
        <w:numPr>
          <w:ilvl w:val="0"/>
          <w:numId w:val="0"/>
        </w:numPr>
        <w:jc w:val="both"/>
        <w:rPr>
          <w:rFonts w:hint="eastAsia"/>
        </w:rPr>
      </w:pPr>
      <w:r>
        <w:rPr>
          <w:rFonts w:hint="eastAsia"/>
        </w:rPr>
        <w:t>The passage quoted from Moses is Deut. 32:21.</w:t>
      </w:r>
    </w:p>
    <w:p w14:paraId="13F3CE08">
      <w:pPr>
        <w:widowControl w:val="0"/>
        <w:numPr>
          <w:ilvl w:val="0"/>
          <w:numId w:val="0"/>
        </w:numPr>
        <w:jc w:val="both"/>
        <w:rPr>
          <w:rFonts w:hint="eastAsia"/>
        </w:rPr>
      </w:pPr>
      <w:r>
        <w:rPr>
          <w:rFonts w:hint="eastAsia"/>
        </w:rPr>
        <w:t>引自摩西的经文是申命记32:21。</w:t>
      </w:r>
    </w:p>
    <w:p w14:paraId="5781AB96">
      <w:pPr>
        <w:widowControl w:val="0"/>
        <w:numPr>
          <w:ilvl w:val="0"/>
          <w:numId w:val="0"/>
        </w:numPr>
        <w:jc w:val="both"/>
        <w:rPr>
          <w:rFonts w:hint="eastAsia"/>
        </w:rPr>
      </w:pPr>
      <w:r>
        <w:rPr>
          <w:rFonts w:hint="eastAsia"/>
        </w:rPr>
        <w:t>In that chapter the sacred writer recounts the mercies of God, and the ingratitude and rebellion of the people.</w:t>
      </w:r>
    </w:p>
    <w:p w14:paraId="1FE93ADE">
      <w:pPr>
        <w:widowControl w:val="0"/>
        <w:numPr>
          <w:ilvl w:val="0"/>
          <w:numId w:val="0"/>
        </w:numPr>
        <w:jc w:val="both"/>
        <w:rPr>
          <w:rFonts w:hint="eastAsia"/>
        </w:rPr>
      </w:pPr>
      <w:r>
        <w:rPr>
          <w:rFonts w:hint="eastAsia"/>
        </w:rPr>
        <w:t>在那一章中，圣经作者记述了神的怜悯，以及百姓的忘恩负义和悖逆。</w:t>
      </w:r>
    </w:p>
    <w:p w14:paraId="67510E84">
      <w:pPr>
        <w:widowControl w:val="0"/>
        <w:numPr>
          <w:ilvl w:val="0"/>
          <w:numId w:val="0"/>
        </w:numPr>
        <w:jc w:val="both"/>
        <w:rPr>
          <w:rFonts w:hint="eastAsia"/>
        </w:rPr>
      </w:pPr>
      <w:r>
        <w:rPr>
          <w:rFonts w:hint="eastAsia"/>
        </w:rPr>
        <w:t>In ver. 21 he warns them, that as they had provoked him to jealousy by that which is not God, he would provoke them to jealousy by them that are no people.</w:t>
      </w:r>
    </w:p>
    <w:p w14:paraId="1B9B18C1">
      <w:pPr>
        <w:widowControl w:val="0"/>
        <w:numPr>
          <w:ilvl w:val="0"/>
          <w:numId w:val="0"/>
        </w:numPr>
        <w:jc w:val="both"/>
        <w:rPr>
          <w:rFonts w:hint="eastAsia"/>
        </w:rPr>
      </w:pPr>
      <w:r>
        <w:rPr>
          <w:rFonts w:hint="eastAsia"/>
        </w:rPr>
        <w:t>在第21节，祂警告他们，正如他们用那不是神的惹动祂的妒愤，祂也要用那不成子民的惹动他们的妒愤。</w:t>
      </w:r>
    </w:p>
    <w:p w14:paraId="179EF9FF">
      <w:pPr>
        <w:widowControl w:val="0"/>
        <w:numPr>
          <w:ilvl w:val="0"/>
          <w:numId w:val="0"/>
        </w:numPr>
        <w:jc w:val="both"/>
        <w:rPr>
          <w:rFonts w:hint="eastAsia"/>
        </w:rPr>
      </w:pPr>
      <w:r>
        <w:rPr>
          <w:rFonts w:hint="eastAsia"/>
        </w:rPr>
        <w:t>That is, as they forsook him and made choice of another god, so he would reject them and make choice of another people.</w:t>
      </w:r>
    </w:p>
    <w:p w14:paraId="7E27C8A3">
      <w:pPr>
        <w:widowControl w:val="0"/>
        <w:numPr>
          <w:ilvl w:val="0"/>
          <w:numId w:val="0"/>
        </w:numPr>
        <w:jc w:val="both"/>
        <w:rPr>
          <w:rFonts w:hint="eastAsia"/>
        </w:rPr>
      </w:pPr>
      <w:r>
        <w:rPr>
          <w:rFonts w:hint="eastAsia"/>
        </w:rPr>
        <w:t>也就是说，正如他们离弃祂，选择了别的神，祂也要弃绝他们，选择别的子民。</w:t>
      </w:r>
    </w:p>
    <w:p w14:paraId="452BA650">
      <w:pPr>
        <w:widowControl w:val="0"/>
        <w:numPr>
          <w:ilvl w:val="0"/>
          <w:numId w:val="0"/>
        </w:numPr>
        <w:jc w:val="both"/>
        <w:rPr>
          <w:rFonts w:hint="eastAsia"/>
        </w:rPr>
      </w:pPr>
      <w:r>
        <w:rPr>
          <w:rFonts w:hint="eastAsia"/>
        </w:rPr>
        <w:t>The passage, therefore, plainly enough intimates that the Jews were in no such sense the people of God, as to interfere with their being cast off and others called.</w:t>
      </w:r>
    </w:p>
    <w:p w14:paraId="6DAC41D0">
      <w:pPr>
        <w:widowControl w:val="0"/>
        <w:numPr>
          <w:ilvl w:val="0"/>
          <w:numId w:val="0"/>
        </w:numPr>
        <w:jc w:val="both"/>
        <w:rPr>
          <w:rFonts w:hint="eastAsia"/>
        </w:rPr>
      </w:pPr>
      <w:r>
        <w:rPr>
          <w:rFonts w:hint="eastAsia"/>
        </w:rPr>
        <w:t>因此，这段经文足够清楚地表明，犹太人并非在那种意义上是神的子民，以至于妨碍他们被抛弃而其他人被呼召。</w:t>
      </w:r>
    </w:p>
    <w:p w14:paraId="1985CC8E">
      <w:pPr>
        <w:widowControl w:val="0"/>
        <w:numPr>
          <w:ilvl w:val="0"/>
          <w:numId w:val="0"/>
        </w:numPr>
        <w:jc w:val="both"/>
        <w:rPr>
          <w:rFonts w:hint="eastAsia"/>
        </w:rPr>
      </w:pPr>
    </w:p>
    <w:p w14:paraId="7E6F19B9">
      <w:pPr>
        <w:widowControl w:val="0"/>
        <w:numPr>
          <w:ilvl w:val="0"/>
          <w:numId w:val="0"/>
        </w:numPr>
        <w:jc w:val="both"/>
        <w:rPr>
          <w:rFonts w:hint="eastAsia"/>
        </w:rPr>
      </w:pPr>
      <w:r>
        <w:rPr>
          <w:rFonts w:hint="eastAsia"/>
        </w:rPr>
        <w:t>VERSES 20, 21. But Esaias is very bold, and saith, &amp;c.</w:t>
      </w:r>
    </w:p>
    <w:p w14:paraId="2142FF23">
      <w:pPr>
        <w:widowControl w:val="0"/>
        <w:numPr>
          <w:ilvl w:val="0"/>
          <w:numId w:val="0"/>
        </w:numPr>
        <w:jc w:val="both"/>
        <w:rPr>
          <w:rFonts w:hint="eastAsia"/>
        </w:rPr>
      </w:pPr>
      <w:r>
        <w:rPr>
          <w:rFonts w:hint="eastAsia"/>
        </w:rPr>
        <w:t>第20、21节 以赛亚却更大胆说，等等。</w:t>
      </w:r>
    </w:p>
    <w:p w14:paraId="09B0B4CF">
      <w:pPr>
        <w:widowControl w:val="0"/>
        <w:numPr>
          <w:ilvl w:val="0"/>
          <w:numId w:val="0"/>
        </w:numPr>
        <w:jc w:val="both"/>
        <w:rPr>
          <w:rFonts w:hint="eastAsia"/>
        </w:rPr>
      </w:pPr>
      <w:r>
        <w:rPr>
          <w:rFonts w:hint="eastAsia"/>
        </w:rPr>
        <w:t>That is, according to a very common Hebrew construction, in which one verb qualifies another adverbially, saith very plainly or openly.</w:t>
      </w:r>
    </w:p>
    <w:p w14:paraId="30AB437F">
      <w:pPr>
        <w:widowControl w:val="0"/>
        <w:numPr>
          <w:ilvl w:val="0"/>
          <w:numId w:val="0"/>
        </w:numPr>
        <w:jc w:val="both"/>
        <w:rPr>
          <w:rFonts w:hint="eastAsia"/>
        </w:rPr>
      </w:pPr>
      <w:r>
        <w:rPr>
          <w:rFonts w:hint="eastAsia"/>
        </w:rPr>
        <w:t>也就是说，根据一种非常普遍的希伯来语结构，其中一个动词副词性地修饰另一个动词，意为非常清楚或公开地说。</w:t>
      </w:r>
    </w:p>
    <w:p w14:paraId="1D761F14">
      <w:pPr>
        <w:widowControl w:val="0"/>
        <w:numPr>
          <w:ilvl w:val="0"/>
          <w:numId w:val="0"/>
        </w:numPr>
        <w:jc w:val="both"/>
        <w:rPr>
          <w:rFonts w:hint="eastAsia"/>
        </w:rPr>
      </w:pPr>
      <w:r>
        <w:rPr>
          <w:rFonts w:hint="eastAsia"/>
        </w:rPr>
        <w:t>Plain as the passage in Deuteronomy is, it is not so clear and pointed as that now referred to, Isaiah 65:1, 2.</w:t>
      </w:r>
    </w:p>
    <w:p w14:paraId="006F3C67">
      <w:pPr>
        <w:widowControl w:val="0"/>
        <w:numPr>
          <w:ilvl w:val="0"/>
          <w:numId w:val="0"/>
        </w:numPr>
        <w:jc w:val="both"/>
        <w:rPr>
          <w:rFonts w:hint="eastAsia"/>
        </w:rPr>
      </w:pPr>
      <w:r>
        <w:rPr>
          <w:rFonts w:hint="eastAsia"/>
        </w:rPr>
        <w:t>申命记中的经文虽然清楚，但不如现在提到的以赛亚书65:1, 2那样清晰和尖锐。</w:t>
      </w:r>
    </w:p>
    <w:p w14:paraId="508980EF">
      <w:pPr>
        <w:widowControl w:val="0"/>
        <w:numPr>
          <w:ilvl w:val="0"/>
          <w:numId w:val="0"/>
        </w:numPr>
        <w:jc w:val="both"/>
        <w:rPr>
          <w:rFonts w:hint="eastAsia"/>
        </w:rPr>
      </w:pPr>
      <w:r>
        <w:rPr>
          <w:rFonts w:hint="eastAsia"/>
        </w:rPr>
        <w:t>Paul follows the Septuagint version of the passage, merely transposing the clauses.</w:t>
      </w:r>
    </w:p>
    <w:p w14:paraId="02251BF0">
      <w:pPr>
        <w:widowControl w:val="0"/>
        <w:numPr>
          <w:ilvl w:val="0"/>
          <w:numId w:val="0"/>
        </w:numPr>
        <w:jc w:val="both"/>
        <w:rPr>
          <w:rFonts w:hint="eastAsia"/>
        </w:rPr>
      </w:pPr>
      <w:r>
        <w:rPr>
          <w:rFonts w:hint="eastAsia"/>
        </w:rPr>
        <w:t>保罗遵循了该段经文的七十士译本，只是调换了子句的顺序。</w:t>
      </w:r>
    </w:p>
    <w:p w14:paraId="451AEADF">
      <w:pPr>
        <w:widowControl w:val="0"/>
        <w:numPr>
          <w:ilvl w:val="0"/>
          <w:numId w:val="0"/>
        </w:numPr>
        <w:jc w:val="both"/>
        <w:rPr>
          <w:rFonts w:hint="eastAsia"/>
        </w:rPr>
      </w:pPr>
      <w:r>
        <w:rPr>
          <w:rFonts w:hint="eastAsia"/>
        </w:rPr>
        <w:t>The sense is accurately expressed.</w:t>
      </w:r>
    </w:p>
    <w:p w14:paraId="654B2DB8">
      <w:pPr>
        <w:widowControl w:val="0"/>
        <w:numPr>
          <w:ilvl w:val="0"/>
          <w:numId w:val="0"/>
        </w:numPr>
        <w:jc w:val="both"/>
        <w:rPr>
          <w:rFonts w:hint="eastAsia"/>
        </w:rPr>
      </w:pPr>
      <w:r>
        <w:rPr>
          <w:rFonts w:hint="eastAsia"/>
        </w:rPr>
        <w:t>意思表达得很准确。</w:t>
      </w:r>
    </w:p>
    <w:p w14:paraId="7F7AFDD7">
      <w:pPr>
        <w:widowControl w:val="0"/>
        <w:numPr>
          <w:ilvl w:val="0"/>
          <w:numId w:val="0"/>
        </w:numPr>
        <w:jc w:val="both"/>
        <w:rPr>
          <w:rFonts w:hint="eastAsia"/>
        </w:rPr>
      </w:pPr>
      <w:r>
        <w:rPr>
          <w:rFonts w:hint="eastAsia"/>
        </w:rPr>
        <w:t>'I am sought of them that asked not for me, I am found of them that sought me not,' is the literal version of the Hebrew, as given in our translation.</w:t>
      </w:r>
    </w:p>
    <w:p w14:paraId="502DC664">
      <w:pPr>
        <w:widowControl w:val="0"/>
        <w:numPr>
          <w:ilvl w:val="0"/>
          <w:numId w:val="0"/>
        </w:numPr>
        <w:jc w:val="both"/>
        <w:rPr>
          <w:rFonts w:hint="eastAsia"/>
        </w:rPr>
      </w:pPr>
      <w:r>
        <w:rPr>
          <w:rFonts w:hint="eastAsia"/>
        </w:rPr>
        <w:t>‘没有寻找我的，我叫他们遇见；没有访问我的，我向他们显现，’这是希伯来文的直译，正如我们的译本所示。 (和合本赛65:1 我素来被那没有求问我的求问，被那没有寻找我的寻见。)</w:t>
      </w:r>
    </w:p>
    <w:p w14:paraId="61A12AAD">
      <w:pPr>
        <w:widowControl w:val="0"/>
        <w:numPr>
          <w:ilvl w:val="0"/>
          <w:numId w:val="0"/>
        </w:numPr>
        <w:jc w:val="both"/>
        <w:rPr>
          <w:rFonts w:hint="eastAsia"/>
        </w:rPr>
      </w:pPr>
      <w:r>
        <w:rPr>
          <w:rFonts w:hint="eastAsia"/>
        </w:rPr>
        <w:t>The apostle quotes and applies the passage in the sense in which it is to be interpreted in the ancient prophet.</w:t>
      </w:r>
    </w:p>
    <w:p w14:paraId="5A579B10">
      <w:pPr>
        <w:widowControl w:val="0"/>
        <w:numPr>
          <w:ilvl w:val="0"/>
          <w:numId w:val="0"/>
        </w:numPr>
        <w:jc w:val="both"/>
        <w:rPr>
          <w:rFonts w:hint="eastAsia"/>
        </w:rPr>
      </w:pPr>
      <w:r>
        <w:rPr>
          <w:rFonts w:hint="eastAsia"/>
        </w:rPr>
        <w:t>使徒引用并应用了这段经文，其含义与在古代先知书中的解释一致。</w:t>
      </w:r>
    </w:p>
    <w:p w14:paraId="7C332218">
      <w:pPr>
        <w:widowControl w:val="0"/>
        <w:numPr>
          <w:ilvl w:val="0"/>
          <w:numId w:val="0"/>
        </w:numPr>
        <w:jc w:val="both"/>
        <w:rPr>
          <w:rFonts w:hint="eastAsia"/>
        </w:rPr>
      </w:pPr>
      <w:r>
        <w:rPr>
          <w:rFonts w:hint="eastAsia"/>
        </w:rPr>
        <w:t>In the first verse of that chapter Isaiah says, that God will manifest himself to those "who were not called by his name;" and in the second, he gives the immediate reason of this turning unto the Gentiles, "I have stretched out my hand all the day to a rebellious people."</w:t>
      </w:r>
    </w:p>
    <w:p w14:paraId="7B6DFB32">
      <w:pPr>
        <w:widowControl w:val="0"/>
        <w:numPr>
          <w:ilvl w:val="0"/>
          <w:numId w:val="0"/>
        </w:numPr>
        <w:jc w:val="both"/>
        <w:rPr>
          <w:rFonts w:hint="eastAsia"/>
        </w:rPr>
      </w:pPr>
      <w:r>
        <w:rPr>
          <w:rFonts w:hint="eastAsia"/>
        </w:rPr>
        <w:t>在那一章的第一节，以赛亚说，神将向那些“未曾称为我名下的”显现自己；在第二节，他给出了转向外邦人的直接原因：“我整天伸手招呼那悖逆的百姓。”</w:t>
      </w:r>
    </w:p>
    <w:p w14:paraId="32D097C9">
      <w:pPr>
        <w:widowControl w:val="0"/>
        <w:numPr>
          <w:ilvl w:val="0"/>
          <w:numId w:val="0"/>
        </w:numPr>
        <w:jc w:val="both"/>
        <w:rPr>
          <w:rFonts w:hint="eastAsia"/>
        </w:rPr>
      </w:pPr>
      <w:r>
        <w:rPr>
          <w:rFonts w:hint="eastAsia"/>
        </w:rPr>
        <w:t>This quotation, therefore, confirms both the great doctrines taught in this chapter; the Jews were no longer the exclusive or peculiar people of God, and the blessings of the Messiah's kingdom were thrown wide open to all mankind.</w:t>
      </w:r>
    </w:p>
    <w:p w14:paraId="2F55E252">
      <w:pPr>
        <w:widowControl w:val="0"/>
        <w:numPr>
          <w:ilvl w:val="0"/>
          <w:numId w:val="0"/>
        </w:numPr>
        <w:jc w:val="both"/>
        <w:rPr>
          <w:rFonts w:hint="eastAsia"/>
        </w:rPr>
      </w:pPr>
      <w:r>
        <w:rPr>
          <w:rFonts w:hint="eastAsia"/>
        </w:rPr>
        <w:t>因此，这句引文证实了本章所教导的两大教义：犹太人不再是神独有的或特殊的子民，弥赛亚国度的祝福已向全人类敞开。</w:t>
      </w:r>
    </w:p>
    <w:p w14:paraId="617CA981">
      <w:pPr>
        <w:widowControl w:val="0"/>
        <w:numPr>
          <w:ilvl w:val="0"/>
          <w:numId w:val="0"/>
        </w:numPr>
        <w:jc w:val="both"/>
        <w:rPr>
          <w:rFonts w:hint="eastAsia"/>
        </w:rPr>
      </w:pPr>
      <w:r>
        <w:rPr>
          <w:rFonts w:hint="eastAsia"/>
        </w:rPr>
        <w:t>With regard to Israel, the language of God is peculiarly strong and tender.</w:t>
      </w:r>
    </w:p>
    <w:p w14:paraId="30F69319">
      <w:pPr>
        <w:widowControl w:val="0"/>
        <w:numPr>
          <w:ilvl w:val="0"/>
          <w:numId w:val="0"/>
        </w:numPr>
        <w:jc w:val="both"/>
        <w:rPr>
          <w:rFonts w:hint="eastAsia"/>
        </w:rPr>
      </w:pPr>
      <w:r>
        <w:rPr>
          <w:rFonts w:hint="eastAsia"/>
        </w:rPr>
        <w:t>关于以色列，神的话语特别有力而温柔。</w:t>
      </w:r>
    </w:p>
    <w:p w14:paraId="24AA85A7">
      <w:pPr>
        <w:widowControl w:val="0"/>
        <w:numPr>
          <w:ilvl w:val="0"/>
          <w:numId w:val="0"/>
        </w:numPr>
        <w:jc w:val="both"/>
        <w:rPr>
          <w:rFonts w:hint="eastAsia"/>
        </w:rPr>
      </w:pPr>
      <w:r>
        <w:rPr>
          <w:rFonts w:hint="eastAsia"/>
        </w:rPr>
        <w:t>All day long I have stretched forth my hands.</w:t>
      </w:r>
    </w:p>
    <w:p w14:paraId="28FC5E17">
      <w:pPr>
        <w:widowControl w:val="0"/>
        <w:numPr>
          <w:ilvl w:val="0"/>
          <w:numId w:val="0"/>
        </w:numPr>
        <w:jc w:val="both"/>
        <w:rPr>
          <w:rFonts w:hint="eastAsia"/>
        </w:rPr>
      </w:pPr>
      <w:r>
        <w:rPr>
          <w:rFonts w:hint="eastAsia"/>
        </w:rPr>
        <w:t>我整天伸手招呼。</w:t>
      </w:r>
    </w:p>
    <w:p w14:paraId="76DD6EB6">
      <w:pPr>
        <w:widowControl w:val="0"/>
        <w:numPr>
          <w:ilvl w:val="0"/>
          <w:numId w:val="0"/>
        </w:numPr>
        <w:jc w:val="both"/>
        <w:rPr>
          <w:rFonts w:hint="eastAsia"/>
        </w:rPr>
      </w:pPr>
      <w:r>
        <w:rPr>
          <w:rFonts w:hint="eastAsia"/>
        </w:rPr>
        <w:t>The stretching forth the hands is the gesture of invitation, and even supplication.</w:t>
      </w:r>
    </w:p>
    <w:p w14:paraId="45F25076">
      <w:pPr>
        <w:widowControl w:val="0"/>
        <w:numPr>
          <w:ilvl w:val="0"/>
          <w:numId w:val="0"/>
        </w:numPr>
        <w:jc w:val="both"/>
        <w:rPr>
          <w:rFonts w:hint="eastAsia"/>
        </w:rPr>
      </w:pPr>
      <w:r>
        <w:rPr>
          <w:rFonts w:hint="eastAsia"/>
        </w:rPr>
        <w:t>伸出手是邀请的姿态，甚至是恳求的姿态。</w:t>
      </w:r>
    </w:p>
    <w:p w14:paraId="3B99381C">
      <w:pPr>
        <w:widowControl w:val="0"/>
        <w:numPr>
          <w:ilvl w:val="0"/>
          <w:numId w:val="0"/>
        </w:numPr>
        <w:jc w:val="both"/>
        <w:rPr>
          <w:rFonts w:hint="eastAsia"/>
        </w:rPr>
      </w:pPr>
      <w:r>
        <w:rPr>
          <w:rFonts w:hint="eastAsia"/>
        </w:rPr>
        <w:t>God has extended wide his arms, and urged men frequently and long to return to his love; and it is only those who refuse. that he finally rejects.</w:t>
      </w:r>
    </w:p>
    <w:p w14:paraId="2016F218">
      <w:pPr>
        <w:widowControl w:val="0"/>
        <w:numPr>
          <w:ilvl w:val="0"/>
          <w:numId w:val="0"/>
        </w:numPr>
        <w:jc w:val="both"/>
        <w:rPr>
          <w:rFonts w:hint="eastAsia"/>
        </w:rPr>
      </w:pPr>
      <w:r>
        <w:rPr>
          <w:rFonts w:hint="eastAsia"/>
        </w:rPr>
        <w:t>神已张开祂宽广的臂膀，屡次并长期地催促人归向祂的爱；祂最终弃绝的，只是那些拒绝的人。</w:t>
      </w:r>
    </w:p>
    <w:p w14:paraId="5583F3FE">
      <w:pPr>
        <w:widowControl w:val="0"/>
        <w:numPr>
          <w:ilvl w:val="0"/>
          <w:numId w:val="0"/>
        </w:numPr>
        <w:jc w:val="both"/>
        <w:rPr>
          <w:rFonts w:hint="eastAsia"/>
        </w:rPr>
      </w:pPr>
    </w:p>
    <w:p w14:paraId="464C2976">
      <w:pPr>
        <w:widowControl w:val="0"/>
        <w:numPr>
          <w:ilvl w:val="0"/>
          <w:numId w:val="0"/>
        </w:numPr>
        <w:jc w:val="both"/>
        <w:rPr>
          <w:rFonts w:hint="eastAsia"/>
        </w:rPr>
      </w:pPr>
      <w:r>
        <w:rPr>
          <w:rFonts w:hint="eastAsia"/>
        </w:rPr>
        <w:t>DOCTRINE</w:t>
      </w:r>
    </w:p>
    <w:p w14:paraId="0F48ACA3">
      <w:pPr>
        <w:widowControl w:val="0"/>
        <w:numPr>
          <w:ilvl w:val="0"/>
          <w:numId w:val="0"/>
        </w:numPr>
        <w:jc w:val="both"/>
        <w:rPr>
          <w:rFonts w:hint="eastAsia"/>
        </w:rPr>
      </w:pPr>
      <w:r>
        <w:rPr>
          <w:rFonts w:hint="eastAsia"/>
        </w:rPr>
        <w:t>教义</w:t>
      </w:r>
    </w:p>
    <w:p w14:paraId="34474220">
      <w:pPr>
        <w:widowControl w:val="0"/>
        <w:numPr>
          <w:ilvl w:val="0"/>
          <w:numId w:val="0"/>
        </w:numPr>
        <w:jc w:val="both"/>
        <w:rPr>
          <w:rFonts w:hint="eastAsia"/>
        </w:rPr>
      </w:pPr>
      <w:r>
        <w:rPr>
          <w:rFonts w:hint="eastAsia"/>
        </w:rPr>
        <w:t>1.Christianity is, from its nature, adapted to be an universal religion.There is nothing, as was the case with Judaism, which binds it to a particular location, or confines it to a particular people.</w:t>
      </w:r>
    </w:p>
    <w:p w14:paraId="3AD87FC1">
      <w:pPr>
        <w:widowControl w:val="0"/>
        <w:numPr>
          <w:ilvl w:val="0"/>
          <w:numId w:val="0"/>
        </w:numPr>
        <w:jc w:val="both"/>
        <w:rPr>
          <w:rFonts w:hint="eastAsia"/>
        </w:rPr>
      </w:pPr>
      <w:r>
        <w:rPr>
          <w:rFonts w:hint="eastAsia"/>
        </w:rPr>
        <w:t>1.基督教就其本质而言，适合成为一种普世性的宗教。不像犹太教那样，没有任何东西将其束缚于特定的地点，或将其局限于特定的民族。</w:t>
      </w:r>
    </w:p>
    <w:p w14:paraId="2CA7DBF7">
      <w:pPr>
        <w:widowControl w:val="0"/>
        <w:numPr>
          <w:ilvl w:val="0"/>
          <w:numId w:val="0"/>
        </w:numPr>
        <w:jc w:val="both"/>
        <w:rPr>
          <w:rFonts w:hint="eastAsia"/>
        </w:rPr>
      </w:pPr>
      <w:r>
        <w:rPr>
          <w:rFonts w:hint="eastAsia"/>
        </w:rPr>
        <w:t>All its duties may be performed, and all its blessings enjoyed, in every part of the world, and by every nation under heaven, vs. 11–13.</w:t>
      </w:r>
    </w:p>
    <w:p w14:paraId="5CF61055">
      <w:pPr>
        <w:widowControl w:val="0"/>
        <w:numPr>
          <w:ilvl w:val="0"/>
          <w:numId w:val="0"/>
        </w:numPr>
        <w:jc w:val="both"/>
        <w:rPr>
          <w:rFonts w:hint="eastAsia"/>
        </w:rPr>
      </w:pPr>
      <w:r>
        <w:rPr>
          <w:rFonts w:hint="eastAsia"/>
        </w:rPr>
        <w:t>它所有的本分都可以在世界各地履行，它所有的祝福都可以为天下万国所享有，第11-13节。</w:t>
      </w:r>
    </w:p>
    <w:p w14:paraId="13754941">
      <w:pPr>
        <w:widowControl w:val="0"/>
        <w:numPr>
          <w:ilvl w:val="0"/>
          <w:numId w:val="0"/>
        </w:numPr>
        <w:jc w:val="both"/>
        <w:rPr>
          <w:rFonts w:hint="eastAsia"/>
        </w:rPr>
      </w:pPr>
      <w:r>
        <w:rPr>
          <w:rFonts w:hint="eastAsia"/>
        </w:rPr>
        <w:t>2.The relation of men to God, and his to them, is not determined byany national or ecclesiastical connection.</w:t>
      </w:r>
    </w:p>
    <w:p w14:paraId="42FD50E3">
      <w:pPr>
        <w:widowControl w:val="0"/>
        <w:numPr>
          <w:ilvl w:val="0"/>
          <w:numId w:val="0"/>
        </w:numPr>
        <w:jc w:val="both"/>
        <w:rPr>
          <w:rFonts w:hint="eastAsia"/>
        </w:rPr>
      </w:pPr>
      <w:r>
        <w:rPr>
          <w:rFonts w:hint="eastAsia"/>
        </w:rPr>
        <w:t>2.人与神的关系，以及神与人的关系，并非由任何国家或教会的联系所决定。</w:t>
      </w:r>
    </w:p>
    <w:p w14:paraId="25C8D871">
      <w:pPr>
        <w:widowControl w:val="0"/>
        <w:numPr>
          <w:ilvl w:val="0"/>
          <w:numId w:val="0"/>
        </w:numPr>
        <w:jc w:val="both"/>
        <w:rPr>
          <w:rFonts w:hint="eastAsia"/>
        </w:rPr>
      </w:pPr>
      <w:r>
        <w:rPr>
          <w:rFonts w:hint="eastAsia"/>
        </w:rPr>
        <w:t>He deals with all, on the same general principles, and is ready to save all who call upon him, ver. 12.</w:t>
      </w:r>
    </w:p>
    <w:p w14:paraId="0F3D89B9">
      <w:pPr>
        <w:widowControl w:val="0"/>
        <w:numPr>
          <w:ilvl w:val="0"/>
          <w:numId w:val="0"/>
        </w:numPr>
        <w:jc w:val="both"/>
        <w:rPr>
          <w:rFonts w:hint="eastAsia"/>
        </w:rPr>
      </w:pPr>
      <w:r>
        <w:rPr>
          <w:rFonts w:hint="eastAsia"/>
        </w:rPr>
        <w:t>祂以相同的普遍原则对待所有人，并乐意拯救所有呼求祂的人，第12节。</w:t>
      </w:r>
    </w:p>
    <w:p w14:paraId="5E361E97">
      <w:pPr>
        <w:widowControl w:val="0"/>
        <w:numPr>
          <w:ilvl w:val="0"/>
          <w:numId w:val="0"/>
        </w:numPr>
        <w:jc w:val="both"/>
        <w:rPr>
          <w:rFonts w:hint="eastAsia"/>
        </w:rPr>
      </w:pPr>
      <w:r>
        <w:rPr>
          <w:rFonts w:hint="eastAsia"/>
        </w:rPr>
        <w:t>3.WHOSOEVER will, may take of the water of life.</w:t>
      </w:r>
    </w:p>
    <w:p w14:paraId="2D8C76E8">
      <w:pPr>
        <w:widowControl w:val="0"/>
        <w:numPr>
          <w:ilvl w:val="0"/>
          <w:numId w:val="0"/>
        </w:numPr>
        <w:jc w:val="both"/>
        <w:rPr>
          <w:rFonts w:hint="eastAsia"/>
        </w:rPr>
      </w:pPr>
      <w:r>
        <w:rPr>
          <w:rFonts w:hint="eastAsia"/>
        </w:rPr>
        <w:t>3.凡愿意的，都可以取生命的水喝。</w:t>
      </w:r>
    </w:p>
    <w:p w14:paraId="559555EF">
      <w:pPr>
        <w:widowControl w:val="0"/>
        <w:numPr>
          <w:ilvl w:val="0"/>
          <w:numId w:val="0"/>
        </w:numPr>
        <w:jc w:val="both"/>
        <w:rPr>
          <w:rFonts w:hint="eastAsia"/>
        </w:rPr>
      </w:pPr>
      <w:r>
        <w:rPr>
          <w:rFonts w:hint="eastAsia"/>
        </w:rPr>
        <w:t>The essentialconditions of salvation have in every age been the same.</w:t>
      </w:r>
    </w:p>
    <w:p w14:paraId="32A0C95C">
      <w:pPr>
        <w:widowControl w:val="0"/>
        <w:numPr>
          <w:ilvl w:val="0"/>
          <w:numId w:val="0"/>
        </w:numPr>
        <w:jc w:val="both"/>
        <w:rPr>
          <w:rFonts w:hint="eastAsia"/>
        </w:rPr>
      </w:pPr>
      <w:r>
        <w:rPr>
          <w:rFonts w:hint="eastAsia"/>
        </w:rPr>
        <w:t>历代以来，救恩的基本条件都是相同的。</w:t>
      </w:r>
    </w:p>
    <w:p w14:paraId="117CCF9E">
      <w:pPr>
        <w:widowControl w:val="0"/>
        <w:numPr>
          <w:ilvl w:val="0"/>
          <w:numId w:val="0"/>
        </w:numPr>
        <w:jc w:val="both"/>
        <w:rPr>
          <w:rFonts w:hint="eastAsia"/>
        </w:rPr>
      </w:pPr>
      <w:r>
        <w:rPr>
          <w:rFonts w:hint="eastAsia"/>
        </w:rPr>
        <w:t>Even under the Old Testament dispensation, God accepted all who sincerely invoked his name, ver. 13.</w:t>
      </w:r>
    </w:p>
    <w:p w14:paraId="484E976A">
      <w:pPr>
        <w:widowControl w:val="0"/>
        <w:numPr>
          <w:ilvl w:val="0"/>
          <w:numId w:val="0"/>
        </w:numPr>
        <w:jc w:val="both"/>
        <w:rPr>
          <w:rFonts w:hint="eastAsia"/>
        </w:rPr>
      </w:pPr>
      <w:r>
        <w:rPr>
          <w:rFonts w:hint="eastAsia"/>
        </w:rPr>
        <w:t>即使在旧约的经纶之下，神也悦纳所有真诚呼求祂名的人，第13节。</w:t>
      </w:r>
    </w:p>
    <w:p w14:paraId="206C7A39">
      <w:pPr>
        <w:widowControl w:val="0"/>
        <w:numPr>
          <w:ilvl w:val="0"/>
          <w:numId w:val="0"/>
        </w:numPr>
        <w:jc w:val="both"/>
        <w:rPr>
          <w:rFonts w:hint="eastAsia"/>
        </w:rPr>
      </w:pPr>
      <w:r>
        <w:rPr>
          <w:rFonts w:hint="eastAsia"/>
        </w:rPr>
        <w:t>4.The preaching of the gospel is the great means of salvation, and itis the will of God that it should be extended to all people, vs. 14, 15.</w:t>
      </w:r>
    </w:p>
    <w:p w14:paraId="43EAA656">
      <w:pPr>
        <w:widowControl w:val="0"/>
        <w:numPr>
          <w:ilvl w:val="0"/>
          <w:numId w:val="0"/>
        </w:numPr>
        <w:jc w:val="both"/>
        <w:rPr>
          <w:rFonts w:hint="eastAsia"/>
        </w:rPr>
      </w:pPr>
      <w:r>
        <w:rPr>
          <w:rFonts w:hint="eastAsia"/>
        </w:rPr>
        <w:t>4.传福音是救恩的伟大途径，神的旨意是将其扩展到所有民族，第14、15节。</w:t>
      </w:r>
    </w:p>
    <w:p w14:paraId="1CB9745A">
      <w:pPr>
        <w:widowControl w:val="0"/>
        <w:numPr>
          <w:ilvl w:val="0"/>
          <w:numId w:val="0"/>
        </w:numPr>
        <w:jc w:val="both"/>
        <w:rPr>
          <w:rFonts w:hint="eastAsia"/>
        </w:rPr>
      </w:pPr>
      <w:r>
        <w:rPr>
          <w:rFonts w:hint="eastAsia"/>
        </w:rPr>
        <w:t>5.As invocation implies faith, and faith requires knowledge, and knowledge instruction, and instruction teachers, and teachers a mission, it is evident not only that God wills that teachers should be sent to all those whom he is willing to save, when they call upon him, but that all parts of this divinely connected chain of causes and effects are necessary to the end proposed, viz., the salvation of men.</w:t>
      </w:r>
    </w:p>
    <w:p w14:paraId="717BF4B4">
      <w:pPr>
        <w:widowControl w:val="0"/>
        <w:numPr>
          <w:ilvl w:val="0"/>
          <w:numId w:val="0"/>
        </w:numPr>
        <w:jc w:val="both"/>
        <w:rPr>
          <w:rFonts w:hint="eastAsia"/>
        </w:rPr>
      </w:pPr>
      <w:r>
        <w:rPr>
          <w:rFonts w:hint="eastAsia"/>
        </w:rPr>
        <w:t>5.因为求告意味着信心，信心需要知识，知识需要教导，教导需要教师，教师需要差遣，所以显而易见，神不仅愿意差遣教师到所有祂愿意拯救的、呼求祂的人那里去，而且这个神圣连接的因果链条的所有环节对于所设定的目标，即人的得救，都是必要的。</w:t>
      </w:r>
    </w:p>
    <w:p w14:paraId="7206E5DA">
      <w:pPr>
        <w:widowControl w:val="0"/>
        <w:numPr>
          <w:ilvl w:val="0"/>
          <w:numId w:val="0"/>
        </w:numPr>
        <w:jc w:val="both"/>
        <w:rPr>
          <w:rFonts w:hint="eastAsia"/>
        </w:rPr>
      </w:pPr>
      <w:r>
        <w:rPr>
          <w:rFonts w:hint="eastAsia"/>
        </w:rPr>
        <w:t>It is, therefore, as incumbent on those who have the power, to send the gospel abroad, as it is on those to whom it is sent, to receive it, vs. 14, 15.</w:t>
      </w:r>
    </w:p>
    <w:p w14:paraId="3F0AD311">
      <w:pPr>
        <w:widowControl w:val="0"/>
        <w:numPr>
          <w:ilvl w:val="0"/>
          <w:numId w:val="0"/>
        </w:numPr>
        <w:jc w:val="both"/>
        <w:rPr>
          <w:rFonts w:hint="eastAsia"/>
        </w:rPr>
      </w:pPr>
      <w:r>
        <w:rPr>
          <w:rFonts w:hint="eastAsia"/>
        </w:rPr>
        <w:t>因此，有能力差遣福音到远方的人，其责任与那些福音被传给他们而需要接受的人是同等的，第14、15节。</w:t>
      </w:r>
    </w:p>
    <w:p w14:paraId="05343CD2">
      <w:pPr>
        <w:widowControl w:val="0"/>
        <w:numPr>
          <w:ilvl w:val="0"/>
          <w:numId w:val="0"/>
        </w:numPr>
        <w:jc w:val="both"/>
        <w:rPr>
          <w:rFonts w:hint="eastAsia"/>
        </w:rPr>
      </w:pPr>
      <w:r>
        <w:rPr>
          <w:rFonts w:hint="eastAsia"/>
        </w:rPr>
        <w:t>6.As the rudiments of the tree are in the seed, so all the elements ofthe New Testament doctrines are in the Old.</w:t>
      </w:r>
    </w:p>
    <w:p w14:paraId="40123EB3">
      <w:pPr>
        <w:widowControl w:val="0"/>
        <w:numPr>
          <w:ilvl w:val="0"/>
          <w:numId w:val="0"/>
        </w:numPr>
        <w:jc w:val="both"/>
        <w:rPr>
          <w:rFonts w:hint="eastAsia"/>
        </w:rPr>
      </w:pPr>
      <w:r>
        <w:rPr>
          <w:rFonts w:hint="eastAsia"/>
        </w:rPr>
        <w:t>6.正如树的雏形在种子之中，所有新约教义的要素也都在旧约之中。</w:t>
      </w:r>
    </w:p>
    <w:p w14:paraId="0C21C986">
      <w:pPr>
        <w:widowControl w:val="0"/>
        <w:numPr>
          <w:ilvl w:val="0"/>
          <w:numId w:val="0"/>
        </w:numPr>
        <w:jc w:val="both"/>
        <w:rPr>
          <w:rFonts w:hint="eastAsia"/>
        </w:rPr>
      </w:pPr>
      <w:r>
        <w:rPr>
          <w:rFonts w:hint="eastAsia"/>
        </w:rPr>
        <w:t>The Christian dispensation is the explanation, fulfilment, and developement of the Jewish, vs. 11, 13, 15.</w:t>
      </w:r>
    </w:p>
    <w:p w14:paraId="1803B627">
      <w:pPr>
        <w:widowControl w:val="0"/>
        <w:numPr>
          <w:ilvl w:val="0"/>
          <w:numId w:val="0"/>
        </w:numPr>
        <w:jc w:val="both"/>
        <w:rPr>
          <w:rFonts w:hint="eastAsia"/>
        </w:rPr>
      </w:pPr>
      <w:r>
        <w:rPr>
          <w:rFonts w:hint="eastAsia"/>
        </w:rPr>
        <w:t>基督的经纶是对犹太经纶的解释、成全和发展，第11、13、15节。</w:t>
      </w:r>
    </w:p>
    <w:p w14:paraId="56AB69C5">
      <w:pPr>
        <w:widowControl w:val="0"/>
        <w:numPr>
          <w:ilvl w:val="0"/>
          <w:numId w:val="0"/>
        </w:numPr>
        <w:jc w:val="both"/>
        <w:rPr>
          <w:rFonts w:hint="eastAsia"/>
        </w:rPr>
      </w:pPr>
    </w:p>
    <w:p w14:paraId="73E97D16">
      <w:pPr>
        <w:widowControl w:val="0"/>
        <w:numPr>
          <w:ilvl w:val="0"/>
          <w:numId w:val="0"/>
        </w:numPr>
        <w:jc w:val="both"/>
        <w:rPr>
          <w:rFonts w:hint="eastAsia"/>
        </w:rPr>
      </w:pPr>
      <w:r>
        <w:rPr>
          <w:rFonts w:hint="eastAsia"/>
        </w:rPr>
        <w:t>REMARKS</w:t>
      </w:r>
    </w:p>
    <w:p w14:paraId="64201B36">
      <w:pPr>
        <w:widowControl w:val="0"/>
        <w:numPr>
          <w:ilvl w:val="0"/>
          <w:numId w:val="0"/>
        </w:numPr>
        <w:jc w:val="both"/>
        <w:rPr>
          <w:rFonts w:hint="eastAsia"/>
        </w:rPr>
      </w:pPr>
      <w:r>
        <w:rPr>
          <w:rFonts w:hint="eastAsia"/>
        </w:rPr>
        <w:t>备注</w:t>
      </w:r>
    </w:p>
    <w:p w14:paraId="024F21FB">
      <w:pPr>
        <w:widowControl w:val="0"/>
        <w:numPr>
          <w:ilvl w:val="0"/>
          <w:numId w:val="0"/>
        </w:numPr>
        <w:jc w:val="both"/>
        <w:rPr>
          <w:rFonts w:hint="eastAsia"/>
        </w:rPr>
      </w:pPr>
      <w:r>
        <w:rPr>
          <w:rFonts w:hint="eastAsia"/>
        </w:rPr>
        <w:t>1.Christians should breathe the spirit of an universal religion.</w:t>
      </w:r>
    </w:p>
    <w:p w14:paraId="019466DE">
      <w:pPr>
        <w:widowControl w:val="0"/>
        <w:numPr>
          <w:ilvl w:val="0"/>
          <w:numId w:val="0"/>
        </w:numPr>
        <w:jc w:val="both"/>
        <w:rPr>
          <w:rFonts w:hint="eastAsia"/>
        </w:rPr>
      </w:pPr>
      <w:r>
        <w:rPr>
          <w:rFonts w:hint="eastAsia"/>
        </w:rPr>
        <w:t>1.基督徒应当散发普世宗教的精神。</w:t>
      </w:r>
    </w:p>
    <w:p w14:paraId="46823727">
      <w:pPr>
        <w:widowControl w:val="0"/>
        <w:numPr>
          <w:ilvl w:val="0"/>
          <w:numId w:val="0"/>
        </w:numPr>
        <w:jc w:val="both"/>
        <w:rPr>
          <w:rFonts w:hint="eastAsia"/>
        </w:rPr>
      </w:pPr>
      <w:r>
        <w:rPr>
          <w:rFonts w:hint="eastAsia"/>
        </w:rPr>
        <w:t>A religion which regards all men as brethren, which looks on God, not as the God of this nation, or of that church, but as the God and Father of all, which proposes to all the same conditions of acceptance, and which opens equally to all the same boundless and unsearchable blessings, vs. 11–13.</w:t>
      </w:r>
    </w:p>
    <w:p w14:paraId="3055F725">
      <w:pPr>
        <w:widowControl w:val="0"/>
        <w:numPr>
          <w:ilvl w:val="0"/>
          <w:numId w:val="0"/>
        </w:numPr>
        <w:jc w:val="both"/>
        <w:rPr>
          <w:rFonts w:hint="eastAsia"/>
        </w:rPr>
      </w:pPr>
      <w:r>
        <w:rPr>
          <w:rFonts w:hint="eastAsia"/>
        </w:rPr>
        <w:t>一种视所有人为弟兄的宗教，一种不将神视为这个国家或那个教会的神，而是视为万有之神和父的宗教，一种向所有人提出相同悦纳条件的宗教，并且向所有人平等地敞开同样无限和测不透的祝福的宗教，第11-13节。</w:t>
      </w:r>
    </w:p>
    <w:p w14:paraId="667A5FB9">
      <w:pPr>
        <w:widowControl w:val="0"/>
        <w:numPr>
          <w:ilvl w:val="0"/>
          <w:numId w:val="0"/>
        </w:numPr>
        <w:jc w:val="both"/>
        <w:rPr>
          <w:rFonts w:hint="eastAsia"/>
        </w:rPr>
      </w:pPr>
      <w:r>
        <w:rPr>
          <w:rFonts w:hint="eastAsia"/>
        </w:rPr>
        <w:t>2.It must be very offensive to God, who looks on all men with equalfavour, (except as moral conduct makes a difference,) to observe how one class of mortals looks down upon another, on account of some merely adventitious difference of rank, colour, external circumstances, or social or ecclesiastical connection, ver. 12.</w:t>
      </w:r>
    </w:p>
    <w:p w14:paraId="673DCF85">
      <w:pPr>
        <w:widowControl w:val="0"/>
        <w:numPr>
          <w:ilvl w:val="0"/>
          <w:numId w:val="0"/>
        </w:numPr>
        <w:jc w:val="both"/>
        <w:rPr>
          <w:rFonts w:hint="eastAsia"/>
        </w:rPr>
      </w:pPr>
      <w:r>
        <w:rPr>
          <w:rFonts w:hint="eastAsia"/>
        </w:rPr>
        <w:t>2.神以同等的恩惠看待所有人（除非道德行为造成差异），看到一类凡人因仅仅偶然的等级、肤色、外部环境或社会及教会联系的差异而轻视另一类人，这必定令神非常不悦，第12节。</w:t>
      </w:r>
    </w:p>
    <w:p w14:paraId="012E1A87">
      <w:pPr>
        <w:widowControl w:val="0"/>
        <w:numPr>
          <w:ilvl w:val="0"/>
          <w:numId w:val="0"/>
        </w:numPr>
        <w:jc w:val="both"/>
        <w:rPr>
          <w:rFonts w:hint="eastAsia"/>
        </w:rPr>
      </w:pPr>
      <w:r>
        <w:rPr>
          <w:rFonts w:hint="eastAsia"/>
        </w:rPr>
        <w:t>3.How will the remembrance of the simplicity and reasonableness ofthe plan of salvation, and the readiness of God to accept of all who call upon him, overwhelm those who perish from beneath the sound of the gospel! ver. 13.</w:t>
      </w:r>
    </w:p>
    <w:p w14:paraId="675B10D8">
      <w:pPr>
        <w:widowControl w:val="0"/>
        <w:numPr>
          <w:ilvl w:val="0"/>
          <w:numId w:val="0"/>
        </w:numPr>
        <w:jc w:val="both"/>
        <w:rPr>
          <w:rFonts w:hint="eastAsia"/>
        </w:rPr>
      </w:pPr>
      <w:r>
        <w:rPr>
          <w:rFonts w:hint="eastAsia"/>
        </w:rPr>
        <w:t>3.救恩计划的简单与合理，以及神乐意接纳所有呼求祂之人的事实，这些记忆将如何使那些在福音声中沉沦的人感到羞愧难当！第13节。</w:t>
      </w:r>
    </w:p>
    <w:p w14:paraId="6A3A40EB">
      <w:pPr>
        <w:widowControl w:val="0"/>
        <w:numPr>
          <w:ilvl w:val="0"/>
          <w:numId w:val="0"/>
        </w:numPr>
        <w:jc w:val="both"/>
        <w:rPr>
          <w:rFonts w:hint="eastAsia"/>
        </w:rPr>
      </w:pPr>
      <w:r>
        <w:rPr>
          <w:rFonts w:hint="eastAsia"/>
        </w:rPr>
        <w:t>4.It is the first and most pressing duty of the church to cause all mento hear the gospel.</w:t>
      </w:r>
    </w:p>
    <w:p w14:paraId="053B92F7">
      <w:pPr>
        <w:widowControl w:val="0"/>
        <w:numPr>
          <w:ilvl w:val="0"/>
          <w:numId w:val="0"/>
        </w:numPr>
        <w:jc w:val="both"/>
        <w:rPr>
          <w:rFonts w:hint="eastAsia"/>
        </w:rPr>
      </w:pPr>
      <w:r>
        <w:rPr>
          <w:rFonts w:hint="eastAsia"/>
        </w:rPr>
        <w:t>4.使万民听闻福音，是教会首要且最紧迫的责任。</w:t>
      </w:r>
    </w:p>
    <w:p w14:paraId="1E1AF8D0">
      <w:pPr>
        <w:widowControl w:val="0"/>
        <w:numPr>
          <w:ilvl w:val="0"/>
          <w:numId w:val="0"/>
        </w:numPr>
        <w:jc w:val="both"/>
        <w:rPr>
          <w:rFonts w:hint="eastAsia"/>
        </w:rPr>
      </w:pPr>
      <w:r>
        <w:rPr>
          <w:rFonts w:hint="eastAsia"/>
        </w:rPr>
        <w:t>The solemn question, implied in the language of the apostle, HOW CAN THEY BELIEVE WITHOUT A PREACHER? should sound day and night in the ears of the churches, vs. 14, 15.</w:t>
      </w:r>
    </w:p>
    <w:p w14:paraId="5BBBC4C5">
      <w:pPr>
        <w:widowControl w:val="0"/>
        <w:numPr>
          <w:ilvl w:val="0"/>
          <w:numId w:val="0"/>
        </w:numPr>
        <w:jc w:val="both"/>
        <w:rPr>
          <w:rFonts w:hint="eastAsia"/>
        </w:rPr>
      </w:pPr>
      <w:r>
        <w:rPr>
          <w:rFonts w:hint="eastAsia"/>
        </w:rPr>
        <w:t>使徒话语中所隐含的严肃问题：没有传道的，怎能信呢？应当日夜回响在众教会的耳中，第14、15节。</w:t>
      </w:r>
    </w:p>
    <w:p w14:paraId="49B0A087">
      <w:pPr>
        <w:widowControl w:val="0"/>
        <w:numPr>
          <w:ilvl w:val="0"/>
          <w:numId w:val="0"/>
        </w:numPr>
        <w:jc w:val="both"/>
        <w:rPr>
          <w:rFonts w:hint="eastAsia"/>
        </w:rPr>
      </w:pPr>
      <w:r>
        <w:rPr>
          <w:rFonts w:hint="eastAsia"/>
        </w:rPr>
        <w:t>5."How can they preach except they be sent?"</w:t>
      </w:r>
    </w:p>
    <w:p w14:paraId="532B8503">
      <w:pPr>
        <w:widowControl w:val="0"/>
        <w:numPr>
          <w:ilvl w:val="0"/>
          <w:numId w:val="0"/>
        </w:numPr>
        <w:jc w:val="both"/>
        <w:rPr>
          <w:rFonts w:hint="eastAsia"/>
        </w:rPr>
      </w:pPr>
      <w:r>
        <w:rPr>
          <w:rFonts w:hint="eastAsia"/>
        </w:rPr>
        <w:t>5.“若没有奉差遣，怎能传道呢？”</w:t>
      </w:r>
    </w:p>
    <w:p w14:paraId="5DB25A6B">
      <w:pPr>
        <w:widowControl w:val="0"/>
        <w:numPr>
          <w:ilvl w:val="0"/>
          <w:numId w:val="0"/>
        </w:numPr>
        <w:jc w:val="both"/>
        <w:rPr>
          <w:rFonts w:hint="eastAsia"/>
        </w:rPr>
      </w:pPr>
      <w:r>
        <w:rPr>
          <w:rFonts w:hint="eastAsia"/>
        </w:rPr>
        <w:t>The failure of the whole must result from the failure of any one of the parts of the system of means.</w:t>
      </w:r>
    </w:p>
    <w:p w14:paraId="280E8B84">
      <w:pPr>
        <w:widowControl w:val="0"/>
        <w:numPr>
          <w:ilvl w:val="0"/>
          <w:numId w:val="0"/>
        </w:numPr>
        <w:jc w:val="both"/>
        <w:rPr>
          <w:rFonts w:hint="eastAsia"/>
        </w:rPr>
      </w:pPr>
      <w:r>
        <w:rPr>
          <w:rFonts w:hint="eastAsia"/>
        </w:rPr>
        <w:t>整个系统的失败必定源于其任何一个环节的失败。</w:t>
      </w:r>
    </w:p>
    <w:p w14:paraId="30CD3051">
      <w:pPr>
        <w:widowControl w:val="0"/>
        <w:numPr>
          <w:ilvl w:val="0"/>
          <w:numId w:val="0"/>
        </w:numPr>
        <w:jc w:val="both"/>
        <w:rPr>
          <w:rFonts w:hint="eastAsia"/>
        </w:rPr>
      </w:pPr>
      <w:r>
        <w:rPr>
          <w:rFonts w:hint="eastAsia"/>
        </w:rPr>
        <w:t>How long, alas! has the failure been in the very first step.</w:t>
      </w:r>
    </w:p>
    <w:p w14:paraId="0EC4D5BF">
      <w:pPr>
        <w:widowControl w:val="0"/>
        <w:numPr>
          <w:ilvl w:val="0"/>
          <w:numId w:val="0"/>
        </w:numPr>
        <w:jc w:val="both"/>
        <w:rPr>
          <w:rFonts w:hint="eastAsia"/>
        </w:rPr>
      </w:pPr>
      <w:r>
        <w:rPr>
          <w:rFonts w:hint="eastAsia"/>
        </w:rPr>
        <w:t>唉！这失败持续了多久，竟是在最初的一步。</w:t>
      </w:r>
    </w:p>
    <w:p w14:paraId="5CD467A9">
      <w:pPr>
        <w:widowControl w:val="0"/>
        <w:numPr>
          <w:ilvl w:val="0"/>
          <w:numId w:val="0"/>
        </w:numPr>
        <w:jc w:val="both"/>
        <w:rPr>
          <w:rFonts w:hint="eastAsia"/>
        </w:rPr>
      </w:pPr>
      <w:r>
        <w:rPr>
          <w:rFonts w:hint="eastAsia"/>
        </w:rPr>
        <w:t>Preachers have not been sent, and if not sent, how could men hear, believe, or call upon God? vs. 14, 15.</w:t>
      </w:r>
    </w:p>
    <w:p w14:paraId="583FD0B9">
      <w:pPr>
        <w:widowControl w:val="0"/>
        <w:numPr>
          <w:ilvl w:val="0"/>
          <w:numId w:val="0"/>
        </w:numPr>
        <w:jc w:val="both"/>
        <w:rPr>
          <w:rFonts w:hint="eastAsia"/>
        </w:rPr>
      </w:pPr>
      <w:r>
        <w:rPr>
          <w:rFonts w:hint="eastAsia"/>
        </w:rPr>
        <w:t>传道人没有被差遣，若没有被差遣，人怎能听见、相信或求告神呢？第14、15节。</w:t>
      </w:r>
    </w:p>
    <w:p w14:paraId="4519B796">
      <w:pPr>
        <w:widowControl w:val="0"/>
        <w:numPr>
          <w:ilvl w:val="0"/>
          <w:numId w:val="0"/>
        </w:numPr>
        <w:jc w:val="both"/>
        <w:rPr>
          <w:rFonts w:hint="eastAsia"/>
        </w:rPr>
      </w:pPr>
      <w:r>
        <w:rPr>
          <w:rFonts w:hint="eastAsia"/>
        </w:rPr>
        <w:t>6.If "faith comes by hearing," how great is the value of a stated ministry!</w:t>
      </w:r>
    </w:p>
    <w:p w14:paraId="072D048F">
      <w:pPr>
        <w:widowControl w:val="0"/>
        <w:numPr>
          <w:ilvl w:val="0"/>
          <w:numId w:val="0"/>
        </w:numPr>
        <w:jc w:val="both"/>
        <w:rPr>
          <w:rFonts w:hint="eastAsia"/>
        </w:rPr>
      </w:pPr>
      <w:r>
        <w:rPr>
          <w:rFonts w:hint="eastAsia"/>
        </w:rPr>
        <w:t>6.如果“信道是从听道来的”，那么固定的圣职事奉是何等宝贵！</w:t>
      </w:r>
    </w:p>
    <w:p w14:paraId="53920F38">
      <w:pPr>
        <w:widowControl w:val="0"/>
        <w:numPr>
          <w:ilvl w:val="0"/>
          <w:numId w:val="0"/>
        </w:numPr>
        <w:jc w:val="both"/>
        <w:rPr>
          <w:rFonts w:hint="eastAsia"/>
        </w:rPr>
      </w:pPr>
      <w:r>
        <w:rPr>
          <w:rFonts w:hint="eastAsia"/>
        </w:rPr>
        <w:t>How obvious the duty to establish, sustain, and attend upon it! ver. 17.</w:t>
      </w:r>
    </w:p>
    <w:p w14:paraId="7B74DB62">
      <w:pPr>
        <w:widowControl w:val="0"/>
        <w:numPr>
          <w:ilvl w:val="0"/>
          <w:numId w:val="0"/>
        </w:numPr>
        <w:jc w:val="both"/>
        <w:rPr>
          <w:rFonts w:hint="eastAsia"/>
        </w:rPr>
      </w:pPr>
      <w:r>
        <w:rPr>
          <w:rFonts w:hint="eastAsia"/>
        </w:rPr>
        <w:t>建立、维持并参与其中，这责任是何等显而易见！第17节。</w:t>
      </w:r>
    </w:p>
    <w:p w14:paraId="3FDA9BD3">
      <w:pPr>
        <w:widowControl w:val="0"/>
        <w:numPr>
          <w:ilvl w:val="0"/>
          <w:numId w:val="0"/>
        </w:numPr>
        <w:jc w:val="both"/>
        <w:rPr>
          <w:rFonts w:hint="eastAsia"/>
        </w:rPr>
      </w:pPr>
      <w:r>
        <w:rPr>
          <w:rFonts w:hint="eastAsia"/>
        </w:rPr>
        <w:t>7.The gospel's want of success, or the fact that few believe our report, is only a reason for its wider extension.</w:t>
      </w:r>
    </w:p>
    <w:p w14:paraId="6C22B77C">
      <w:pPr>
        <w:widowControl w:val="0"/>
        <w:numPr>
          <w:ilvl w:val="0"/>
          <w:numId w:val="0"/>
        </w:numPr>
        <w:jc w:val="both"/>
        <w:rPr>
          <w:rFonts w:hint="eastAsia"/>
        </w:rPr>
      </w:pPr>
      <w:r>
        <w:rPr>
          <w:rFonts w:hint="eastAsia"/>
        </w:rPr>
        <w:t>7.福音未能成功，或我们所传的少有人信这一事实，仅仅是更广泛传播福音的一个理由。</w:t>
      </w:r>
    </w:p>
    <w:p w14:paraId="688F1112">
      <w:pPr>
        <w:widowControl w:val="0"/>
        <w:numPr>
          <w:ilvl w:val="0"/>
          <w:numId w:val="0"/>
        </w:numPr>
        <w:jc w:val="both"/>
        <w:rPr>
          <w:rFonts w:hint="eastAsia"/>
        </w:rPr>
      </w:pPr>
      <w:r>
        <w:rPr>
          <w:rFonts w:hint="eastAsia"/>
        </w:rPr>
        <w:t>The more who hear, the more will be saved, even should it be but a small proportion of the whole, ver. 16.</w:t>
      </w:r>
    </w:p>
    <w:p w14:paraId="4638DC68">
      <w:pPr>
        <w:widowControl w:val="0"/>
        <w:numPr>
          <w:ilvl w:val="0"/>
          <w:numId w:val="0"/>
        </w:numPr>
        <w:jc w:val="both"/>
        <w:rPr>
          <w:rFonts w:hint="eastAsia"/>
        </w:rPr>
      </w:pPr>
      <w:r>
        <w:rPr>
          <w:rFonts w:hint="eastAsia"/>
        </w:rPr>
        <w:t>听见的人越多，得救的人就越多，即使只是全体中的一小部分，第16节。</w:t>
      </w:r>
    </w:p>
    <w:p w14:paraId="2A6595D6">
      <w:pPr>
        <w:widowControl w:val="0"/>
        <w:numPr>
          <w:ilvl w:val="0"/>
          <w:numId w:val="0"/>
        </w:numPr>
        <w:jc w:val="both"/>
        <w:rPr>
          <w:rFonts w:hint="eastAsia"/>
        </w:rPr>
      </w:pPr>
      <w:r>
        <w:rPr>
          <w:rFonts w:hint="eastAsia"/>
        </w:rPr>
        <w:t>8.How delightful will be the time when literally the sound of thegospel shall be as extensively diffused as the declaration which the heavens, in their circuit, make of the glory of God! ver. 18.</w:t>
      </w:r>
    </w:p>
    <w:p w14:paraId="5A733A3A">
      <w:pPr>
        <w:widowControl w:val="0"/>
        <w:numPr>
          <w:ilvl w:val="0"/>
          <w:numId w:val="0"/>
        </w:numPr>
        <w:jc w:val="both"/>
        <w:rPr>
          <w:rFonts w:hint="eastAsia"/>
        </w:rPr>
      </w:pPr>
      <w:r>
        <w:rPr>
          <w:rFonts w:hint="eastAsia"/>
        </w:rPr>
        <w:t>8.当福音的声音真正像诸天在其运行中所宣告的神的荣耀那样广泛传播时，那将是何等令人喜悦的时刻！第18节。</w:t>
      </w:r>
    </w:p>
    <w:p w14:paraId="34D4AF2E">
      <w:pPr>
        <w:widowControl w:val="0"/>
        <w:numPr>
          <w:ilvl w:val="0"/>
          <w:numId w:val="0"/>
        </w:numPr>
        <w:jc w:val="both"/>
        <w:rPr>
          <w:rFonts w:hint="eastAsia"/>
        </w:rPr>
      </w:pPr>
      <w:r>
        <w:rPr>
          <w:rFonts w:hint="eastAsia"/>
        </w:rPr>
        <w:t>9.The blessings of a covenant relation to God are the unalienableright of no people and of no church, but can be preserved only by fidelity on the part of men to the covenant itself, ver. 19.</w:t>
      </w:r>
    </w:p>
    <w:p w14:paraId="0A8F06B9">
      <w:pPr>
        <w:widowControl w:val="0"/>
        <w:numPr>
          <w:ilvl w:val="0"/>
          <w:numId w:val="0"/>
        </w:numPr>
        <w:jc w:val="both"/>
        <w:rPr>
          <w:rFonts w:hint="eastAsia"/>
        </w:rPr>
      </w:pPr>
      <w:r>
        <w:rPr>
          <w:rFonts w:hint="eastAsia"/>
        </w:rPr>
        <w:t>9.与神立约关系的祝福并非任何民族或教会不可剥夺的权利，而只能通过人对圣约本身的忠诚来保守，第19节。</w:t>
      </w:r>
    </w:p>
    <w:p w14:paraId="4971A9B7">
      <w:pPr>
        <w:widowControl w:val="0"/>
        <w:numPr>
          <w:ilvl w:val="0"/>
          <w:numId w:val="0"/>
        </w:numPr>
        <w:jc w:val="both"/>
        <w:rPr>
          <w:rFonts w:hint="eastAsia"/>
        </w:rPr>
      </w:pPr>
      <w:r>
        <w:rPr>
          <w:rFonts w:hint="eastAsia"/>
        </w:rPr>
        <w:t>10.God is often found by those who apparently are the farthest fromhim, while he remains undiscovered by those who think themselves always in his presence, ver. 20.</w:t>
      </w:r>
    </w:p>
    <w:p w14:paraId="77E0D3F7">
      <w:pPr>
        <w:widowControl w:val="0"/>
        <w:numPr>
          <w:ilvl w:val="0"/>
          <w:numId w:val="0"/>
        </w:numPr>
        <w:jc w:val="both"/>
        <w:rPr>
          <w:rFonts w:hint="eastAsia"/>
        </w:rPr>
      </w:pPr>
      <w:r>
        <w:rPr>
          <w:rFonts w:hint="eastAsia"/>
        </w:rPr>
        <w:t>10.神常常被那些显然离祂最远的人寻见，而那些自以为常在祂面前的人却未曾发现祂，第20节。</w:t>
      </w:r>
    </w:p>
    <w:p w14:paraId="1FA4AC8A">
      <w:pPr>
        <w:widowControl w:val="0"/>
        <w:numPr>
          <w:ilvl w:val="0"/>
          <w:numId w:val="0"/>
        </w:numPr>
        <w:jc w:val="both"/>
        <w:rPr>
          <w:rFonts w:hint="eastAsia"/>
        </w:rPr>
      </w:pPr>
      <w:r>
        <w:rPr>
          <w:rFonts w:hint="eastAsia"/>
        </w:rPr>
        <w:t>11.God's dealings, even with reprobate sinners, are full of tendernessand compassion.</w:t>
      </w:r>
    </w:p>
    <w:p w14:paraId="7D563EDF">
      <w:pPr>
        <w:widowControl w:val="0"/>
        <w:numPr>
          <w:ilvl w:val="0"/>
          <w:numId w:val="0"/>
        </w:numPr>
        <w:jc w:val="both"/>
        <w:rPr>
          <w:rFonts w:hint="eastAsia"/>
        </w:rPr>
      </w:pPr>
      <w:r>
        <w:rPr>
          <w:rFonts w:hint="eastAsia"/>
        </w:rPr>
        <w:t>11.神的作为，即使对待被弃的罪人，也充满了温柔和怜悯。</w:t>
      </w:r>
    </w:p>
    <w:p w14:paraId="1D918E7E">
      <w:pPr>
        <w:widowControl w:val="0"/>
        <w:numPr>
          <w:ilvl w:val="0"/>
          <w:numId w:val="0"/>
        </w:numPr>
        <w:jc w:val="both"/>
        <w:rPr>
          <w:rFonts w:hint="eastAsia"/>
        </w:rPr>
      </w:pPr>
      <w:r>
        <w:rPr>
          <w:rFonts w:hint="eastAsia"/>
        </w:rPr>
        <w:t>All the day long he extends the arms of his mercy, even to the disobedient and the gainsaying.</w:t>
      </w:r>
    </w:p>
    <w:p w14:paraId="1A7BCF41">
      <w:pPr>
        <w:widowControl w:val="0"/>
        <w:numPr>
          <w:ilvl w:val="0"/>
          <w:numId w:val="0"/>
        </w:numPr>
        <w:jc w:val="both"/>
        <w:rPr>
          <w:rFonts w:hint="eastAsia"/>
        </w:rPr>
      </w:pPr>
      <w:r>
        <w:rPr>
          <w:rFonts w:hint="eastAsia"/>
        </w:rPr>
        <w:t>祂整天伸出怜悯的臂膀，甚至向那些悖逆和顶嘴的人。</w:t>
      </w:r>
    </w:p>
    <w:p w14:paraId="53E48362">
      <w:pPr>
        <w:widowControl w:val="0"/>
        <w:numPr>
          <w:ilvl w:val="0"/>
          <w:numId w:val="0"/>
        </w:numPr>
        <w:jc w:val="both"/>
        <w:rPr>
          <w:rFonts w:hint="eastAsia"/>
        </w:rPr>
      </w:pPr>
      <w:r>
        <w:rPr>
          <w:rFonts w:hint="eastAsia"/>
        </w:rPr>
        <w:t>This will be felt and acknowledged at last by all who perish, to the glory of God's forbearance, and to their own confusion and self-condemnation, ver. 21.</w:t>
      </w:r>
    </w:p>
    <w:p w14:paraId="633ED7CE">
      <w:pPr>
        <w:widowControl w:val="0"/>
        <w:numPr>
          <w:ilvl w:val="0"/>
          <w:numId w:val="0"/>
        </w:numPr>
        <w:jc w:val="both"/>
        <w:rPr>
          <w:rFonts w:hint="eastAsia"/>
        </w:rPr>
      </w:pPr>
      <w:r>
        <w:rPr>
          <w:rFonts w:hint="eastAsia"/>
        </w:rPr>
        <w:t>所有沉沦的人最终都将感受到并承认这一点，以荣耀神的宽容，也使他们自己蒙羞和自责，第21节。</w:t>
      </w:r>
    </w:p>
    <w:p w14:paraId="7035C5A3">
      <w:pPr>
        <w:widowControl w:val="0"/>
        <w:numPr>
          <w:ilvl w:val="0"/>
          <w:numId w:val="0"/>
        </w:numPr>
        <w:jc w:val="both"/>
        <w:rPr>
          <w:rFonts w:hint="eastAsia"/>
        </w:rPr>
      </w:pPr>
      <w:r>
        <w:rPr>
          <w:rFonts w:hint="eastAsia"/>
        </w:rPr>
        <w:t>12.Communities and individuals should beware how they slight themercies of God, and especially how they turn a deaf ear to the invitations of the gospel.</w:t>
      </w:r>
    </w:p>
    <w:p w14:paraId="2B6FFD85">
      <w:pPr>
        <w:widowControl w:val="0"/>
        <w:numPr>
          <w:ilvl w:val="0"/>
          <w:numId w:val="0"/>
        </w:numPr>
        <w:jc w:val="both"/>
        <w:rPr>
          <w:rFonts w:hint="eastAsia"/>
        </w:rPr>
      </w:pPr>
      <w:r>
        <w:rPr>
          <w:rFonts w:hint="eastAsia"/>
        </w:rPr>
        <w:t>12.社群和个人应当警惕，切勿轻视神的怜悯，尤其切勿对福音的邀请充耳不闻。</w:t>
      </w:r>
    </w:p>
    <w:p w14:paraId="5A28BC57">
      <w:pPr>
        <w:widowControl w:val="0"/>
        <w:numPr>
          <w:ilvl w:val="0"/>
          <w:numId w:val="0"/>
        </w:numPr>
        <w:jc w:val="both"/>
        <w:rPr>
          <w:rFonts w:hint="eastAsia"/>
        </w:rPr>
      </w:pPr>
      <w:r>
        <w:rPr>
          <w:rFonts w:hint="eastAsia"/>
        </w:rPr>
        <w:t>For when the blessings of a church relation have once been withdrawn from a people, they are long in being restored.</w:t>
      </w:r>
    </w:p>
    <w:p w14:paraId="49AE6010">
      <w:pPr>
        <w:widowControl w:val="0"/>
        <w:numPr>
          <w:ilvl w:val="0"/>
          <w:numId w:val="0"/>
        </w:numPr>
        <w:jc w:val="both"/>
        <w:rPr>
          <w:rFonts w:hint="eastAsia"/>
        </w:rPr>
      </w:pPr>
      <w:r>
        <w:rPr>
          <w:rFonts w:hint="eastAsia"/>
        </w:rPr>
        <w:t>因为一旦教会关系的祝福从一个民族身上收回，就需要很长时间才能恢复。</w:t>
      </w:r>
    </w:p>
    <w:p w14:paraId="7600EB39">
      <w:pPr>
        <w:widowControl w:val="0"/>
        <w:numPr>
          <w:ilvl w:val="0"/>
          <w:numId w:val="0"/>
        </w:numPr>
        <w:jc w:val="both"/>
        <w:rPr>
          <w:rFonts w:hint="eastAsia"/>
        </w:rPr>
      </w:pPr>
      <w:r>
        <w:rPr>
          <w:rFonts w:hint="eastAsia"/>
        </w:rPr>
        <w:t>Witness the Jewish and the fallen Christian churches.</w:t>
      </w:r>
    </w:p>
    <w:p w14:paraId="728393E4">
      <w:pPr>
        <w:widowControl w:val="0"/>
        <w:numPr>
          <w:ilvl w:val="0"/>
          <w:numId w:val="0"/>
        </w:numPr>
        <w:jc w:val="both"/>
        <w:rPr>
          <w:rFonts w:hint="eastAsia"/>
        </w:rPr>
      </w:pPr>
      <w:r>
        <w:rPr>
          <w:rFonts w:hint="eastAsia"/>
        </w:rPr>
        <w:t>犹太教会和堕落的基督教会便是见证。</w:t>
      </w:r>
    </w:p>
    <w:p w14:paraId="635D901B">
      <w:pPr>
        <w:widowControl w:val="0"/>
        <w:numPr>
          <w:ilvl w:val="0"/>
          <w:numId w:val="0"/>
        </w:numPr>
        <w:jc w:val="both"/>
        <w:rPr>
          <w:rFonts w:hint="eastAsia"/>
        </w:rPr>
      </w:pPr>
      <w:r>
        <w:rPr>
          <w:rFonts w:hint="eastAsia"/>
        </w:rPr>
        <w:t>And when God ceases to urge on the disobedient sinner the offers of mercy, his destiny is sealed, 5:21.</w:t>
      </w:r>
    </w:p>
    <w:p w14:paraId="3DBEB0B5">
      <w:pPr>
        <w:widowControl w:val="0"/>
        <w:numPr>
          <w:ilvl w:val="0"/>
          <w:numId w:val="0"/>
        </w:numPr>
        <w:jc w:val="both"/>
        <w:rPr>
          <w:rFonts w:hint="eastAsia"/>
        </w:rPr>
      </w:pPr>
      <w:r>
        <w:rPr>
          <w:rFonts w:hint="eastAsia"/>
        </w:rPr>
        <w:t>当神不再向悖逆的罪人催促怜悯的提议时，他的命运就注定了，5:21。</w:t>
      </w:r>
    </w:p>
    <w:p w14:paraId="7157663F">
      <w:pPr>
        <w:widowControl w:val="0"/>
        <w:numPr>
          <w:ilvl w:val="0"/>
          <w:numId w:val="0"/>
        </w:numPr>
        <w:jc w:val="both"/>
        <w:rPr>
          <w:rFonts w:hint="eastAsia"/>
        </w:rPr>
      </w:pPr>
    </w:p>
    <w:p w14:paraId="2AEFFD75">
      <w:pPr>
        <w:pStyle w:val="3"/>
        <w:rPr>
          <w:rFonts w:hint="eastAsia"/>
        </w:rPr>
      </w:pPr>
      <w:r>
        <w:rPr>
          <w:rFonts w:hint="eastAsia"/>
        </w:rPr>
        <w:t>CHAPTER 11</w:t>
      </w:r>
    </w:p>
    <w:p w14:paraId="6A3A15A4">
      <w:pPr>
        <w:pStyle w:val="3"/>
        <w:rPr>
          <w:rFonts w:hint="eastAsia"/>
        </w:rPr>
      </w:pPr>
      <w:r>
        <w:rPr>
          <w:rFonts w:hint="eastAsia"/>
        </w:rPr>
        <w:t>第十一章</w:t>
      </w:r>
    </w:p>
    <w:p w14:paraId="5AADC720">
      <w:pPr>
        <w:widowControl w:val="0"/>
        <w:numPr>
          <w:ilvl w:val="0"/>
          <w:numId w:val="0"/>
        </w:numPr>
        <w:jc w:val="both"/>
        <w:rPr>
          <w:rFonts w:hint="eastAsia"/>
        </w:rPr>
      </w:pPr>
      <w:r>
        <w:rPr>
          <w:rFonts w:hint="eastAsia"/>
        </w:rPr>
        <w:t>CONTENTS</w:t>
      </w:r>
    </w:p>
    <w:p w14:paraId="62BBB273">
      <w:pPr>
        <w:widowControl w:val="0"/>
        <w:numPr>
          <w:ilvl w:val="0"/>
          <w:numId w:val="0"/>
        </w:numPr>
        <w:jc w:val="both"/>
        <w:rPr>
          <w:rFonts w:hint="eastAsia"/>
        </w:rPr>
      </w:pPr>
      <w:r>
        <w:rPr>
          <w:rFonts w:hint="eastAsia"/>
        </w:rPr>
        <w:t>内容提要</w:t>
      </w:r>
    </w:p>
    <w:p w14:paraId="0F2A3226">
      <w:pPr>
        <w:widowControl w:val="0"/>
        <w:numPr>
          <w:ilvl w:val="0"/>
          <w:numId w:val="0"/>
        </w:numPr>
        <w:jc w:val="both"/>
        <w:rPr>
          <w:rFonts w:hint="eastAsia"/>
        </w:rPr>
      </w:pPr>
      <w:r>
        <w:rPr>
          <w:rFonts w:hint="eastAsia"/>
        </w:rPr>
        <w:t>THIS chapter consists of two parts, vs. 1–10, and 11–36.</w:t>
      </w:r>
    </w:p>
    <w:p w14:paraId="2E4DCB9C">
      <w:pPr>
        <w:widowControl w:val="0"/>
        <w:numPr>
          <w:ilvl w:val="0"/>
          <w:numId w:val="0"/>
        </w:numPr>
        <w:jc w:val="both"/>
        <w:rPr>
          <w:rFonts w:hint="eastAsia"/>
        </w:rPr>
      </w:pPr>
      <w:r>
        <w:rPr>
          <w:rFonts w:hint="eastAsia"/>
        </w:rPr>
        <w:t>本章包含两部分，第1-10节和第11-36节。</w:t>
      </w:r>
    </w:p>
    <w:p w14:paraId="43E83C63">
      <w:pPr>
        <w:widowControl w:val="0"/>
        <w:numPr>
          <w:ilvl w:val="0"/>
          <w:numId w:val="0"/>
        </w:numPr>
        <w:jc w:val="both"/>
        <w:rPr>
          <w:rFonts w:hint="eastAsia"/>
        </w:rPr>
      </w:pPr>
      <w:r>
        <w:rPr>
          <w:rFonts w:hint="eastAsia"/>
        </w:rPr>
        <w:t>In the former the apostle teaches that the rejection of the Jews was not total.</w:t>
      </w:r>
    </w:p>
    <w:p w14:paraId="2679A093">
      <w:pPr>
        <w:widowControl w:val="0"/>
        <w:numPr>
          <w:ilvl w:val="0"/>
          <w:numId w:val="0"/>
        </w:numPr>
        <w:jc w:val="both"/>
        <w:rPr>
          <w:rFonts w:hint="eastAsia"/>
        </w:rPr>
      </w:pPr>
      <w:r>
        <w:rPr>
          <w:rFonts w:hint="eastAsia"/>
        </w:rPr>
        <w:t>在前一部分，使徒教导说，犹太人的被弃并非全部。</w:t>
      </w:r>
    </w:p>
    <w:p w14:paraId="35F46E7A">
      <w:pPr>
        <w:widowControl w:val="0"/>
        <w:numPr>
          <w:ilvl w:val="0"/>
          <w:numId w:val="0"/>
        </w:numPr>
        <w:jc w:val="both"/>
        <w:rPr>
          <w:rFonts w:hint="eastAsia"/>
        </w:rPr>
      </w:pPr>
      <w:r>
        <w:rPr>
          <w:rFonts w:hint="eastAsia"/>
        </w:rPr>
        <w:t>There was a remnant, and perhaps a much larger remnant than many might suppose, excepted, although the mass of the nation, agreeably to the predictions of the prophets, was cast off', vs. 1–10.</w:t>
      </w:r>
    </w:p>
    <w:p w14:paraId="6D7F6740">
      <w:pPr>
        <w:widowControl w:val="0"/>
        <w:numPr>
          <w:ilvl w:val="0"/>
          <w:numId w:val="0"/>
        </w:numPr>
        <w:jc w:val="both"/>
        <w:rPr>
          <w:rFonts w:hint="eastAsia"/>
        </w:rPr>
      </w:pPr>
      <w:r>
        <w:rPr>
          <w:rFonts w:hint="eastAsia"/>
        </w:rPr>
        <w:t>有一个余数，或许比许多人想象的要大得多的余数被保留下来，尽管这个民族的大多数，正如先知们所预言的，被弃绝了，第1-10节。</w:t>
      </w:r>
    </w:p>
    <w:p w14:paraId="2E424CD2">
      <w:pPr>
        <w:widowControl w:val="0"/>
        <w:numPr>
          <w:ilvl w:val="0"/>
          <w:numId w:val="0"/>
        </w:numPr>
        <w:jc w:val="both"/>
        <w:rPr>
          <w:rFonts w:hint="eastAsia"/>
        </w:rPr>
      </w:pPr>
      <w:r>
        <w:rPr>
          <w:rFonts w:hint="eastAsia"/>
        </w:rPr>
        <w:t>In the latter, he shows that this rejection is not final.</w:t>
      </w:r>
    </w:p>
    <w:p w14:paraId="3DB76E8E">
      <w:pPr>
        <w:widowControl w:val="0"/>
        <w:numPr>
          <w:ilvl w:val="0"/>
          <w:numId w:val="0"/>
        </w:numPr>
        <w:jc w:val="both"/>
        <w:rPr>
          <w:rFonts w:hint="eastAsia"/>
        </w:rPr>
      </w:pPr>
      <w:r>
        <w:rPr>
          <w:rFonts w:hint="eastAsia"/>
        </w:rPr>
        <w:t>在后一部分，他表明这种弃绝并非最终的。</w:t>
      </w:r>
    </w:p>
    <w:p w14:paraId="673C67E1">
      <w:pPr>
        <w:widowControl w:val="0"/>
        <w:numPr>
          <w:ilvl w:val="0"/>
          <w:numId w:val="0"/>
        </w:numPr>
        <w:jc w:val="both"/>
        <w:rPr>
          <w:rFonts w:hint="eastAsia"/>
        </w:rPr>
      </w:pPr>
      <w:r>
        <w:rPr>
          <w:rFonts w:hint="eastAsia"/>
        </w:rPr>
        <w:t>In the first place, the restoration of the Jews is a desirable and probable event, vs. 11– 24.</w:t>
      </w:r>
    </w:p>
    <w:p w14:paraId="65D95413">
      <w:pPr>
        <w:widowControl w:val="0"/>
        <w:numPr>
          <w:ilvl w:val="0"/>
          <w:numId w:val="0"/>
        </w:numPr>
        <w:jc w:val="both"/>
        <w:rPr>
          <w:rFonts w:hint="eastAsia"/>
        </w:rPr>
      </w:pPr>
      <w:r>
        <w:rPr>
          <w:rFonts w:hint="eastAsia"/>
        </w:rPr>
        <w:t>首先，犹太人的复兴是一个可期且可能发生的事件，第11-24节。</w:t>
      </w:r>
    </w:p>
    <w:p w14:paraId="4D4407E3">
      <w:pPr>
        <w:widowControl w:val="0"/>
        <w:numPr>
          <w:ilvl w:val="0"/>
          <w:numId w:val="0"/>
        </w:numPr>
        <w:jc w:val="both"/>
        <w:rPr>
          <w:rFonts w:hint="eastAsia"/>
        </w:rPr>
      </w:pPr>
      <w:r>
        <w:rPr>
          <w:rFonts w:hint="eastAsia"/>
        </w:rPr>
        <w:t>In the second, it is one which God has determined to bring to pass, vs. 25–32.</w:t>
      </w:r>
    </w:p>
    <w:p w14:paraId="14AF90D9">
      <w:pPr>
        <w:widowControl w:val="0"/>
        <w:numPr>
          <w:ilvl w:val="0"/>
          <w:numId w:val="0"/>
        </w:numPr>
        <w:jc w:val="both"/>
        <w:rPr>
          <w:rFonts w:hint="eastAsia"/>
        </w:rPr>
      </w:pPr>
      <w:r>
        <w:rPr>
          <w:rFonts w:hint="eastAsia"/>
        </w:rPr>
        <w:t>其次，这是神已定意要成就的事，第25-32节。</w:t>
      </w:r>
    </w:p>
    <w:p w14:paraId="267F512D">
      <w:pPr>
        <w:widowControl w:val="0"/>
        <w:numPr>
          <w:ilvl w:val="0"/>
          <w:numId w:val="0"/>
        </w:numPr>
        <w:jc w:val="both"/>
        <w:rPr>
          <w:rFonts w:hint="eastAsia"/>
        </w:rPr>
      </w:pPr>
      <w:r>
        <w:rPr>
          <w:rFonts w:hint="eastAsia"/>
        </w:rPr>
        <w:t>The chapter closes with a sublime declaration of the unsearchable wisdom of God, manifested in all his dealings with men, vs. 33–36.</w:t>
      </w:r>
    </w:p>
    <w:p w14:paraId="030CE85B">
      <w:pPr>
        <w:widowControl w:val="0"/>
        <w:numPr>
          <w:ilvl w:val="0"/>
          <w:numId w:val="0"/>
        </w:numPr>
        <w:jc w:val="both"/>
        <w:rPr>
          <w:rFonts w:hint="eastAsia"/>
        </w:rPr>
      </w:pPr>
      <w:r>
        <w:rPr>
          <w:rFonts w:hint="eastAsia"/>
        </w:rPr>
        <w:t>本章以对神在祂与人一切交往中所彰显的深不可测之智慧的崇高宣告作结，第33-36节。</w:t>
      </w:r>
    </w:p>
    <w:p w14:paraId="2E33E66E">
      <w:pPr>
        <w:widowControl w:val="0"/>
        <w:numPr>
          <w:ilvl w:val="0"/>
          <w:numId w:val="0"/>
        </w:numPr>
        <w:jc w:val="both"/>
        <w:rPr>
          <w:rFonts w:hint="eastAsia"/>
        </w:rPr>
      </w:pPr>
      <w:r>
        <w:rPr>
          <w:rFonts w:hint="eastAsia"/>
        </w:rPr>
        <w:t>In the consideration of the great doctrinal truths taught in this chapter, Paul intersperses many practical remarks, designed to give these truths their proper influence both on the Jews and Gentiles, especially the latter.</w:t>
      </w:r>
    </w:p>
    <w:p w14:paraId="51FD0D78">
      <w:pPr>
        <w:widowControl w:val="0"/>
        <w:numPr>
          <w:ilvl w:val="0"/>
          <w:numId w:val="0"/>
        </w:numPr>
        <w:jc w:val="both"/>
        <w:rPr>
          <w:rFonts w:hint="eastAsia"/>
        </w:rPr>
      </w:pPr>
      <w:r>
        <w:rPr>
          <w:rFonts w:hint="eastAsia"/>
        </w:rPr>
        <w:t>在思考本章所教导的重大教义真理时，保罗穿插了许多实践性的评论，旨在使这些真理对犹太人和外邦人，尤其是后者，产生恰当的影响。</w:t>
      </w:r>
    </w:p>
    <w:p w14:paraId="0CA54881">
      <w:pPr>
        <w:widowControl w:val="0"/>
        <w:numPr>
          <w:ilvl w:val="0"/>
          <w:numId w:val="0"/>
        </w:numPr>
        <w:jc w:val="both"/>
        <w:rPr>
          <w:rFonts w:hint="eastAsia"/>
        </w:rPr>
      </w:pPr>
    </w:p>
    <w:p w14:paraId="13943C4E">
      <w:pPr>
        <w:pStyle w:val="3"/>
        <w:rPr>
          <w:rFonts w:hint="eastAsia"/>
        </w:rPr>
      </w:pPr>
      <w:r>
        <w:rPr>
          <w:rFonts w:hint="eastAsia"/>
        </w:rPr>
        <w:t>ROMANS 11:1–10</w:t>
      </w:r>
    </w:p>
    <w:p w14:paraId="42C6D2CF">
      <w:pPr>
        <w:pStyle w:val="3"/>
        <w:rPr>
          <w:rFonts w:hint="eastAsia"/>
        </w:rPr>
      </w:pPr>
      <w:r>
        <w:rPr>
          <w:rFonts w:hint="eastAsia"/>
        </w:rPr>
        <w:t>罗马书 11:1–10</w:t>
      </w:r>
    </w:p>
    <w:p w14:paraId="4DC4F62A">
      <w:pPr>
        <w:widowControl w:val="0"/>
        <w:numPr>
          <w:ilvl w:val="0"/>
          <w:numId w:val="0"/>
        </w:numPr>
        <w:jc w:val="both"/>
        <w:rPr>
          <w:rFonts w:hint="eastAsia"/>
        </w:rPr>
      </w:pPr>
      <w:r>
        <w:rPr>
          <w:rFonts w:hint="eastAsia"/>
        </w:rPr>
        <w:t>ANALYSIS</w:t>
      </w:r>
    </w:p>
    <w:p w14:paraId="33CA6F3E">
      <w:pPr>
        <w:widowControl w:val="0"/>
        <w:numPr>
          <w:ilvl w:val="0"/>
          <w:numId w:val="0"/>
        </w:numPr>
        <w:jc w:val="both"/>
        <w:rPr>
          <w:rFonts w:hint="eastAsia"/>
        </w:rPr>
      </w:pPr>
      <w:r>
        <w:rPr>
          <w:rFonts w:hint="eastAsia"/>
        </w:rPr>
        <w:t>分析</w:t>
      </w:r>
    </w:p>
    <w:p w14:paraId="73A5C467">
      <w:pPr>
        <w:widowControl w:val="0"/>
        <w:numPr>
          <w:ilvl w:val="0"/>
          <w:numId w:val="0"/>
        </w:numPr>
        <w:jc w:val="both"/>
        <w:rPr>
          <w:rFonts w:hint="eastAsia"/>
        </w:rPr>
      </w:pPr>
      <w:r>
        <w:rPr>
          <w:rFonts w:hint="eastAsia"/>
        </w:rPr>
        <w:t>THE rejection of the Jews is not total, as is sufficiently manifest from the example of the apostle himself, to say nothing of others, ver. 1.</w:t>
      </w:r>
    </w:p>
    <w:p w14:paraId="0FE4DE8C">
      <w:pPr>
        <w:widowControl w:val="0"/>
        <w:numPr>
          <w:ilvl w:val="0"/>
          <w:numId w:val="0"/>
        </w:numPr>
        <w:jc w:val="both"/>
        <w:rPr>
          <w:rFonts w:hint="eastAsia"/>
        </w:rPr>
      </w:pPr>
      <w:r>
        <w:rPr>
          <w:rFonts w:hint="eastAsia"/>
        </w:rPr>
        <w:t>犹太人的被弃并非全部，这从使徒自身的例子就足以显明，更不用说其他人了，第1节。</w:t>
      </w:r>
    </w:p>
    <w:p w14:paraId="0805A0BC">
      <w:pPr>
        <w:widowControl w:val="0"/>
        <w:numPr>
          <w:ilvl w:val="0"/>
          <w:numId w:val="0"/>
        </w:numPr>
        <w:jc w:val="both"/>
        <w:rPr>
          <w:rFonts w:hint="eastAsia"/>
        </w:rPr>
      </w:pPr>
      <w:r>
        <w:rPr>
          <w:rFonts w:hint="eastAsia"/>
        </w:rPr>
        <w:t>God had reserved a remnant faithful to himself, as was the case in the times of Elias, vs. 2–4.</w:t>
      </w:r>
    </w:p>
    <w:p w14:paraId="49420178">
      <w:pPr>
        <w:widowControl w:val="0"/>
        <w:numPr>
          <w:ilvl w:val="0"/>
          <w:numId w:val="0"/>
        </w:numPr>
        <w:jc w:val="both"/>
        <w:rPr>
          <w:rFonts w:hint="eastAsia"/>
        </w:rPr>
      </w:pPr>
      <w:r>
        <w:rPr>
          <w:rFonts w:hint="eastAsia"/>
        </w:rPr>
        <w:t>神曾为自己保留了一批忠心的余民，正如以利亚时代的情况一样，第2-4节。</w:t>
      </w:r>
    </w:p>
    <w:p w14:paraId="6DF7B887">
      <w:pPr>
        <w:widowControl w:val="0"/>
        <w:numPr>
          <w:ilvl w:val="0"/>
          <w:numId w:val="0"/>
        </w:numPr>
        <w:jc w:val="both"/>
        <w:rPr>
          <w:rFonts w:hint="eastAsia"/>
        </w:rPr>
      </w:pPr>
      <w:r>
        <w:rPr>
          <w:rFonts w:hint="eastAsia"/>
        </w:rPr>
        <w:t>That this remnant is saved, is a matter entirely of grace, vs. 5, 6.</w:t>
      </w:r>
    </w:p>
    <w:p w14:paraId="11859032">
      <w:pPr>
        <w:widowControl w:val="0"/>
        <w:numPr>
          <w:ilvl w:val="0"/>
          <w:numId w:val="0"/>
        </w:numPr>
        <w:jc w:val="both"/>
        <w:rPr>
          <w:rFonts w:hint="eastAsia"/>
        </w:rPr>
      </w:pPr>
      <w:r>
        <w:rPr>
          <w:rFonts w:hint="eastAsia"/>
        </w:rPr>
        <w:t>这余民得救，完全是恩典之事，第5、6节。</w:t>
      </w:r>
    </w:p>
    <w:p w14:paraId="5EC0E8B8">
      <w:pPr>
        <w:widowControl w:val="0"/>
        <w:numPr>
          <w:ilvl w:val="0"/>
          <w:numId w:val="0"/>
        </w:numPr>
        <w:jc w:val="both"/>
        <w:rPr>
          <w:rFonts w:hint="eastAsia"/>
        </w:rPr>
      </w:pPr>
      <w:r>
        <w:rPr>
          <w:rFonts w:hint="eastAsia"/>
        </w:rPr>
        <w:t>The real truth of the case is, that Israel, as a nation, is excluded from the kingdom of Christ, but the chosen ones are admitted to its blessings, ver. 7.</w:t>
      </w:r>
    </w:p>
    <w:p w14:paraId="17D53E65">
      <w:pPr>
        <w:widowControl w:val="0"/>
        <w:numPr>
          <w:ilvl w:val="0"/>
          <w:numId w:val="0"/>
        </w:numPr>
        <w:jc w:val="both"/>
        <w:rPr>
          <w:rFonts w:hint="eastAsia"/>
        </w:rPr>
      </w:pPr>
      <w:r>
        <w:rPr>
          <w:rFonts w:hint="eastAsia"/>
        </w:rPr>
        <w:t>事情的真相是，以色列作为一个民族，被排除在基督的国度之外，但蒙拣选的人则被允许进入并享受其祝福，第7节。</w:t>
      </w:r>
    </w:p>
    <w:p w14:paraId="3432B9BD">
      <w:pPr>
        <w:widowControl w:val="0"/>
        <w:numPr>
          <w:ilvl w:val="0"/>
          <w:numId w:val="0"/>
        </w:numPr>
        <w:jc w:val="both"/>
        <w:rPr>
          <w:rFonts w:hint="eastAsia"/>
        </w:rPr>
      </w:pPr>
      <w:r>
        <w:rPr>
          <w:rFonts w:hint="eastAsia"/>
        </w:rPr>
        <w:t>This rejection of the greater part of the Jews, their own Scriptures had predicted, vs. 8–10.</w:t>
      </w:r>
    </w:p>
    <w:p w14:paraId="0E00E66D">
      <w:pPr>
        <w:widowControl w:val="0"/>
        <w:numPr>
          <w:ilvl w:val="0"/>
          <w:numId w:val="0"/>
        </w:numPr>
        <w:jc w:val="both"/>
        <w:rPr>
          <w:rFonts w:hint="eastAsia"/>
        </w:rPr>
      </w:pPr>
      <w:r>
        <w:rPr>
          <w:rFonts w:hint="eastAsia"/>
        </w:rPr>
        <w:t>犹太人中大部分人的这种被弃，他们自己的圣经早已预言过，第8-10节。</w:t>
      </w:r>
    </w:p>
    <w:p w14:paraId="4393DD0D">
      <w:pPr>
        <w:widowControl w:val="0"/>
        <w:numPr>
          <w:ilvl w:val="0"/>
          <w:numId w:val="0"/>
        </w:numPr>
        <w:jc w:val="both"/>
        <w:rPr>
          <w:rFonts w:hint="eastAsia"/>
        </w:rPr>
      </w:pPr>
    </w:p>
    <w:p w14:paraId="1F893C34">
      <w:pPr>
        <w:widowControl w:val="0"/>
        <w:numPr>
          <w:ilvl w:val="0"/>
          <w:numId w:val="0"/>
        </w:numPr>
        <w:jc w:val="both"/>
        <w:rPr>
          <w:rFonts w:hint="eastAsia"/>
        </w:rPr>
      </w:pPr>
      <w:r>
        <w:rPr>
          <w:rFonts w:hint="eastAsia"/>
        </w:rPr>
        <w:t>COMMENTARY</w:t>
      </w:r>
    </w:p>
    <w:p w14:paraId="00A7E533">
      <w:pPr>
        <w:widowControl w:val="0"/>
        <w:numPr>
          <w:ilvl w:val="0"/>
          <w:numId w:val="0"/>
        </w:numPr>
        <w:jc w:val="both"/>
        <w:rPr>
          <w:rFonts w:hint="eastAsia"/>
        </w:rPr>
      </w:pPr>
      <w:r>
        <w:rPr>
          <w:rFonts w:hint="eastAsia"/>
        </w:rPr>
        <w:t>注释</w:t>
      </w:r>
    </w:p>
    <w:p w14:paraId="259B096A">
      <w:pPr>
        <w:widowControl w:val="0"/>
        <w:numPr>
          <w:ilvl w:val="0"/>
          <w:numId w:val="0"/>
        </w:numPr>
        <w:jc w:val="both"/>
        <w:rPr>
          <w:rFonts w:hint="eastAsia"/>
        </w:rPr>
      </w:pPr>
      <w:r>
        <w:rPr>
          <w:rFonts w:hint="eastAsia"/>
        </w:rPr>
        <w:t>VERSE 1. I say, then, λέγω οὖν, I ask, then, i.e., Is it to be inferred from what I have said, that God hath rejected his people?</w:t>
      </w:r>
    </w:p>
    <w:p w14:paraId="4B7B4A0D">
      <w:pPr>
        <w:widowControl w:val="0"/>
        <w:numPr>
          <w:ilvl w:val="0"/>
          <w:numId w:val="0"/>
        </w:numPr>
        <w:jc w:val="both"/>
        <w:rPr>
          <w:rFonts w:hint="eastAsia"/>
        </w:rPr>
      </w:pPr>
      <w:r>
        <w:rPr>
          <w:rFonts w:hint="eastAsia"/>
        </w:rPr>
        <w:t>第1节 这样，我说，λέγω οὖν (希腊文：所以我说/问)，那么，我问，即，是否可以从我所说的话中推断，神弃绝了祂的百姓呢？</w:t>
      </w:r>
    </w:p>
    <w:p w14:paraId="0CD10900">
      <w:pPr>
        <w:widowControl w:val="0"/>
        <w:numPr>
          <w:ilvl w:val="0"/>
          <w:numId w:val="0"/>
        </w:numPr>
        <w:jc w:val="both"/>
        <w:rPr>
          <w:rFonts w:hint="eastAsia"/>
        </w:rPr>
      </w:pPr>
      <w:r>
        <w:rPr>
          <w:rFonts w:hint="eastAsia"/>
        </w:rPr>
        <w:t>When we consider how many promises are made to the Jewish nation, as God's peculiar people; and how often it is said, as in Psalm 94:14, "The Lord will not cast off his people," it is not surprising that the doctrine of the rejection of the Jews, as taught in the preceding chapters, was regarded as inconsistent with the word of God.</w:t>
      </w:r>
    </w:p>
    <w:p w14:paraId="2AE95E8E">
      <w:pPr>
        <w:widowControl w:val="0"/>
        <w:numPr>
          <w:ilvl w:val="0"/>
          <w:numId w:val="0"/>
        </w:numPr>
        <w:jc w:val="both"/>
        <w:rPr>
          <w:rFonts w:hint="eastAsia"/>
        </w:rPr>
      </w:pPr>
      <w:r>
        <w:rPr>
          <w:rFonts w:hint="eastAsia"/>
        </w:rPr>
        <w:t>当我们考虑到有多少应许是赐给作为神奇特子民的犹太民族；并且 कितनी बार यह कहा गया है, जैसा कि भजन संहिता 94:14 में है, “यहोवा अपने लोगों को नहीं त्यागेगा,” तो यह आश्चर्य की बात नहीं है कि पिछली अध्यायों में सिखाए गए यहूदियों के अस्वीकृति के सिद्धांत को परमेश्वर के वचन के साथ असंगत माना जाता था। (修正：原文Psalm 94:14, "The Lord will not cast off his people,"。和合本诗94:14 “因为耶和华必不丢弃祂的百姓”。)</w:t>
      </w:r>
    </w:p>
    <w:p w14:paraId="7F830C39">
      <w:pPr>
        <w:widowControl w:val="0"/>
        <w:numPr>
          <w:ilvl w:val="0"/>
          <w:numId w:val="0"/>
        </w:numPr>
        <w:jc w:val="both"/>
        <w:rPr>
          <w:rFonts w:hint="eastAsia"/>
        </w:rPr>
      </w:pPr>
      <w:r>
        <w:rPr>
          <w:rFonts w:hint="eastAsia"/>
        </w:rPr>
        <w:t>当我们考虑到有多少应许是赐给作为神奇特子民的犹太民族；并且圣经中又多次说到，如诗篇94:14，“耶和华必不丢弃祂的百姓”，那么，前面几章所教导的犹太人被弃绝的教义被认为与神的话语相矛盾，也就不足为奇了。</w:t>
      </w:r>
    </w:p>
    <w:p w14:paraId="5B9BC0EA">
      <w:pPr>
        <w:widowControl w:val="0"/>
        <w:numPr>
          <w:ilvl w:val="0"/>
          <w:numId w:val="0"/>
        </w:numPr>
        <w:jc w:val="both"/>
        <w:rPr>
          <w:rFonts w:hint="eastAsia"/>
        </w:rPr>
      </w:pPr>
      <w:r>
        <w:rPr>
          <w:rFonts w:hint="eastAsia"/>
        </w:rPr>
        <w:t>Paul removes this difficulty, first by showing that the rejection of the Jews was neither total nor final; and secondly, by proving that the promises in question had reference, not to the Jewish nation as such, but to the elect, or, the spiritual Israel.</w:t>
      </w:r>
    </w:p>
    <w:p w14:paraId="348DC6EE">
      <w:pPr>
        <w:widowControl w:val="0"/>
        <w:numPr>
          <w:ilvl w:val="0"/>
          <w:numId w:val="0"/>
        </w:numPr>
        <w:jc w:val="both"/>
        <w:rPr>
          <w:rFonts w:hint="eastAsia"/>
        </w:rPr>
      </w:pPr>
      <w:r>
        <w:rPr>
          <w:rFonts w:hint="eastAsia"/>
        </w:rPr>
        <w:t>保罗消除了这个困难，首先是表明犹太人的被弃既非全部也非最终；其次是证明所讨论的应许并非指犹太民族本身，而是指蒙拣选的人，或属灵的以色列。</w:t>
      </w:r>
    </w:p>
    <w:p w14:paraId="5CC46340">
      <w:pPr>
        <w:widowControl w:val="0"/>
        <w:numPr>
          <w:ilvl w:val="0"/>
          <w:numId w:val="0"/>
        </w:numPr>
        <w:jc w:val="both"/>
        <w:rPr>
          <w:rFonts w:hint="eastAsia"/>
        </w:rPr>
      </w:pPr>
      <w:r>
        <w:rPr>
          <w:rFonts w:hint="eastAsia"/>
        </w:rPr>
        <w:t>The word ἀπώσατο stands at the beginning of the sentence, to show that it is emphatic.</w:t>
      </w:r>
    </w:p>
    <w:p w14:paraId="787DD5D2">
      <w:pPr>
        <w:widowControl w:val="0"/>
        <w:numPr>
          <w:ilvl w:val="0"/>
          <w:numId w:val="0"/>
        </w:numPr>
        <w:jc w:val="both"/>
        <w:rPr>
          <w:rFonts w:hint="eastAsia"/>
        </w:rPr>
      </w:pPr>
      <w:r>
        <w:rPr>
          <w:rFonts w:hint="eastAsia"/>
        </w:rPr>
        <w:t>ἀπώσατο (希腊文：祂弃绝了吗) 一词置于句首，以示强调。</w:t>
      </w:r>
    </w:p>
    <w:p w14:paraId="2E36BA4D">
      <w:pPr>
        <w:widowControl w:val="0"/>
        <w:numPr>
          <w:ilvl w:val="0"/>
          <w:numId w:val="0"/>
        </w:numPr>
        <w:jc w:val="both"/>
        <w:rPr>
          <w:rFonts w:hint="eastAsia"/>
        </w:rPr>
      </w:pPr>
      <w:r>
        <w:rPr>
          <w:rFonts w:hint="eastAsia"/>
        </w:rPr>
        <w:t>Has God utterly (i.e., totally and finally) rejected his people?</w:t>
      </w:r>
    </w:p>
    <w:p w14:paraId="4FF0B3F8">
      <w:pPr>
        <w:widowControl w:val="0"/>
        <w:numPr>
          <w:ilvl w:val="0"/>
          <w:numId w:val="0"/>
        </w:numPr>
        <w:jc w:val="both"/>
        <w:rPr>
          <w:rFonts w:hint="eastAsia"/>
        </w:rPr>
      </w:pPr>
      <w:r>
        <w:rPr>
          <w:rFonts w:hint="eastAsia"/>
        </w:rPr>
        <w:t>神全然（即，完全且最终地）弃绝了祂的百姓吗？</w:t>
      </w:r>
    </w:p>
    <w:p w14:paraId="71C79DE0">
      <w:pPr>
        <w:widowControl w:val="0"/>
        <w:numPr>
          <w:ilvl w:val="0"/>
          <w:numId w:val="0"/>
        </w:numPr>
        <w:jc w:val="both"/>
        <w:rPr>
          <w:rFonts w:hint="eastAsia"/>
        </w:rPr>
      </w:pPr>
      <w:r>
        <w:rPr>
          <w:rFonts w:hint="eastAsia"/>
        </w:rPr>
        <w:t>This Paul denies.</w:t>
      </w:r>
    </w:p>
    <w:p w14:paraId="5E76A1BA">
      <w:pPr>
        <w:widowControl w:val="0"/>
        <w:numPr>
          <w:ilvl w:val="0"/>
          <w:numId w:val="0"/>
        </w:numPr>
        <w:jc w:val="both"/>
        <w:rPr>
          <w:rFonts w:hint="eastAsia"/>
        </w:rPr>
      </w:pPr>
      <w:r>
        <w:rPr>
          <w:rFonts w:hint="eastAsia"/>
        </w:rPr>
        <w:t>保罗否认这一点。</w:t>
      </w:r>
    </w:p>
    <w:p w14:paraId="02B5A082">
      <w:pPr>
        <w:widowControl w:val="0"/>
        <w:numPr>
          <w:ilvl w:val="0"/>
          <w:numId w:val="0"/>
        </w:numPr>
        <w:jc w:val="both"/>
        <w:rPr>
          <w:rFonts w:hint="eastAsia"/>
        </w:rPr>
      </w:pPr>
      <w:r>
        <w:rPr>
          <w:rFonts w:hint="eastAsia"/>
        </w:rPr>
        <w:t>He had not asserted any thing of the kind.</w:t>
      </w:r>
    </w:p>
    <w:p w14:paraId="46CFDB80">
      <w:pPr>
        <w:widowControl w:val="0"/>
        <w:numPr>
          <w:ilvl w:val="0"/>
          <w:numId w:val="0"/>
        </w:numPr>
        <w:jc w:val="both"/>
        <w:rPr>
          <w:rFonts w:hint="eastAsia"/>
        </w:rPr>
      </w:pPr>
      <w:r>
        <w:rPr>
          <w:rFonts w:hint="eastAsia"/>
        </w:rPr>
        <w:t>他从未断言过这类事情。</w:t>
      </w:r>
    </w:p>
    <w:p w14:paraId="04B14D3C">
      <w:pPr>
        <w:widowControl w:val="0"/>
        <w:numPr>
          <w:ilvl w:val="0"/>
          <w:numId w:val="0"/>
        </w:numPr>
        <w:jc w:val="both"/>
        <w:rPr>
          <w:rFonts w:hint="eastAsia"/>
        </w:rPr>
      </w:pPr>
      <w:r>
        <w:rPr>
          <w:rFonts w:hint="eastAsia"/>
        </w:rPr>
        <w:t>The rejection of the Jews as a nation, was consistent with all that God had promised to their fathers.</w:t>
      </w:r>
    </w:p>
    <w:p w14:paraId="5B15E0FB">
      <w:pPr>
        <w:widowControl w:val="0"/>
        <w:numPr>
          <w:ilvl w:val="0"/>
          <w:numId w:val="0"/>
        </w:numPr>
        <w:jc w:val="both"/>
        <w:rPr>
          <w:rFonts w:hint="eastAsia"/>
        </w:rPr>
      </w:pPr>
      <w:r>
        <w:rPr>
          <w:rFonts w:hint="eastAsia"/>
        </w:rPr>
        <w:t>犹太人作为一个民族被弃绝，与神曾应许他们列祖的一切并不矛盾。</w:t>
      </w:r>
    </w:p>
    <w:p w14:paraId="655B4681">
      <w:pPr>
        <w:widowControl w:val="0"/>
        <w:numPr>
          <w:ilvl w:val="0"/>
          <w:numId w:val="0"/>
        </w:numPr>
        <w:jc w:val="both"/>
        <w:rPr>
          <w:rFonts w:hint="eastAsia"/>
        </w:rPr>
      </w:pPr>
      <w:r>
        <w:rPr>
          <w:rFonts w:hint="eastAsia"/>
        </w:rPr>
        <w:t>Those promises did not secure the salvation of all Jews, or of the Jews as a nation.</w:t>
      </w:r>
    </w:p>
    <w:p w14:paraId="6F23B663">
      <w:pPr>
        <w:widowControl w:val="0"/>
        <w:numPr>
          <w:ilvl w:val="0"/>
          <w:numId w:val="0"/>
        </w:numPr>
        <w:jc w:val="both"/>
        <w:rPr>
          <w:rFonts w:hint="eastAsia"/>
        </w:rPr>
      </w:pPr>
      <w:r>
        <w:rPr>
          <w:rFonts w:hint="eastAsia"/>
        </w:rPr>
        <w:t>那些应许并未保证所有犹太人或犹太民族整体的得救。</w:t>
      </w:r>
    </w:p>
    <w:p w14:paraId="6EE9F7B2">
      <w:pPr>
        <w:widowControl w:val="0"/>
        <w:numPr>
          <w:ilvl w:val="0"/>
          <w:numId w:val="0"/>
        </w:numPr>
        <w:jc w:val="both"/>
        <w:rPr>
          <w:rFonts w:hint="eastAsia"/>
        </w:rPr>
      </w:pPr>
      <w:r>
        <w:rPr>
          <w:rFonts w:hint="eastAsia"/>
        </w:rPr>
        <w:t>And the doctrine which he had inculcated did not involve the rejection of all Jews.</w:t>
      </w:r>
    </w:p>
    <w:p w14:paraId="57D9BC6B">
      <w:pPr>
        <w:widowControl w:val="0"/>
        <w:numPr>
          <w:ilvl w:val="0"/>
          <w:numId w:val="0"/>
        </w:numPr>
        <w:jc w:val="both"/>
        <w:rPr>
          <w:rFonts w:hint="eastAsia"/>
        </w:rPr>
      </w:pPr>
      <w:r>
        <w:rPr>
          <w:rFonts w:hint="eastAsia"/>
        </w:rPr>
        <w:t>而他所教导的教义也不包含弃绝所有犹太人。</w:t>
      </w:r>
    </w:p>
    <w:p w14:paraId="1FBCDE96">
      <w:pPr>
        <w:widowControl w:val="0"/>
        <w:numPr>
          <w:ilvl w:val="0"/>
          <w:numId w:val="0"/>
        </w:numPr>
        <w:jc w:val="both"/>
        <w:rPr>
          <w:rFonts w:hint="eastAsia"/>
        </w:rPr>
      </w:pPr>
      <w:r>
        <w:rPr>
          <w:rFonts w:hint="eastAsia"/>
        </w:rPr>
        <w:t>In proof, he adds, For I also am an Israelite.</w:t>
      </w:r>
    </w:p>
    <w:p w14:paraId="5E04CBA7">
      <w:pPr>
        <w:widowControl w:val="0"/>
        <w:numPr>
          <w:ilvl w:val="0"/>
          <w:numId w:val="0"/>
        </w:numPr>
        <w:jc w:val="both"/>
        <w:rPr>
          <w:rFonts w:hint="eastAsia"/>
        </w:rPr>
      </w:pPr>
      <w:r>
        <w:rPr>
          <w:rFonts w:hint="eastAsia"/>
        </w:rPr>
        <w:t>为作证明，他补充说，因为我也是以色列人。</w:t>
      </w:r>
    </w:p>
    <w:p w14:paraId="71BDF0C2">
      <w:pPr>
        <w:widowControl w:val="0"/>
        <w:numPr>
          <w:ilvl w:val="0"/>
          <w:numId w:val="0"/>
        </w:numPr>
        <w:jc w:val="both"/>
        <w:rPr>
          <w:rFonts w:hint="eastAsia"/>
        </w:rPr>
      </w:pPr>
      <w:r>
        <w:rPr>
          <w:rFonts w:hint="eastAsia"/>
        </w:rPr>
        <w:t>Paul had not taught his own rejection.</w:t>
      </w:r>
    </w:p>
    <w:p w14:paraId="5CD5819A">
      <w:pPr>
        <w:widowControl w:val="0"/>
        <w:numPr>
          <w:ilvl w:val="0"/>
          <w:numId w:val="0"/>
        </w:numPr>
        <w:jc w:val="both"/>
        <w:rPr>
          <w:rFonts w:hint="eastAsia"/>
        </w:rPr>
      </w:pPr>
      <w:r>
        <w:rPr>
          <w:rFonts w:hint="eastAsia"/>
        </w:rPr>
        <w:t>保罗并未教导他自己被弃绝。</w:t>
      </w:r>
    </w:p>
    <w:p w14:paraId="1D6A7783">
      <w:pPr>
        <w:widowControl w:val="0"/>
        <w:numPr>
          <w:ilvl w:val="0"/>
          <w:numId w:val="0"/>
        </w:numPr>
        <w:jc w:val="both"/>
        <w:rPr>
          <w:rFonts w:hint="eastAsia"/>
        </w:rPr>
      </w:pPr>
      <w:r>
        <w:rPr>
          <w:rFonts w:hint="eastAsia"/>
        </w:rPr>
        <w:t>The fact that he claimed for himself, and for all who with him believed on Christ, a part in the Messiah's kingdom, made it clear that he did not teach the rejection of all Israel.</w:t>
      </w:r>
    </w:p>
    <w:p w14:paraId="2C6EA667">
      <w:pPr>
        <w:widowControl w:val="0"/>
        <w:numPr>
          <w:ilvl w:val="0"/>
          <w:numId w:val="0"/>
        </w:numPr>
        <w:jc w:val="both"/>
        <w:rPr>
          <w:rFonts w:hint="eastAsia"/>
        </w:rPr>
      </w:pPr>
      <w:r>
        <w:rPr>
          <w:rFonts w:hint="eastAsia"/>
        </w:rPr>
        <w:t>他为自己，以及所有与他一同相信基督的人，在弥赛亚的国度里取得一席之地这一事实，清楚地表明他并没有教导所有以色列人都被弃绝。</w:t>
      </w:r>
    </w:p>
    <w:p w14:paraId="4B9D9E4D">
      <w:pPr>
        <w:widowControl w:val="0"/>
        <w:numPr>
          <w:ilvl w:val="0"/>
          <w:numId w:val="0"/>
        </w:numPr>
        <w:jc w:val="both"/>
        <w:rPr>
          <w:rFonts w:hint="eastAsia"/>
        </w:rPr>
      </w:pPr>
      <w:r>
        <w:rPr>
          <w:rFonts w:hint="eastAsia"/>
        </w:rPr>
        <w:t>De Wette, and Meyer, in opposition to almost common consent, give a different view of the apostle's language.</w:t>
      </w:r>
    </w:p>
    <w:p w14:paraId="7555A57D">
      <w:pPr>
        <w:widowControl w:val="0"/>
        <w:numPr>
          <w:ilvl w:val="0"/>
          <w:numId w:val="0"/>
        </w:numPr>
        <w:jc w:val="both"/>
        <w:rPr>
          <w:rFonts w:hint="eastAsia"/>
        </w:rPr>
      </w:pPr>
      <w:r>
        <w:rPr>
          <w:rFonts w:hint="eastAsia"/>
        </w:rPr>
        <w:t>德韦特和迈耶，与几乎普遍的共识相反，对使徒的语言提出了不同的看法。</w:t>
      </w:r>
    </w:p>
    <w:p w14:paraId="56A30E2E">
      <w:pPr>
        <w:widowControl w:val="0"/>
        <w:numPr>
          <w:ilvl w:val="0"/>
          <w:numId w:val="0"/>
        </w:numPr>
        <w:jc w:val="both"/>
        <w:rPr>
          <w:rFonts w:hint="eastAsia"/>
        </w:rPr>
      </w:pPr>
      <w:r>
        <w:rPr>
          <w:rFonts w:hint="eastAsia"/>
        </w:rPr>
        <w:t>They understand him as repudiating the idea of the universal rejection of the Jews, as inconsistent with his patriotic feeling.</w:t>
      </w:r>
    </w:p>
    <w:p w14:paraId="68664BBA">
      <w:pPr>
        <w:widowControl w:val="0"/>
        <w:numPr>
          <w:ilvl w:val="0"/>
          <w:numId w:val="0"/>
        </w:numPr>
        <w:jc w:val="both"/>
        <w:rPr>
          <w:rFonts w:hint="eastAsia"/>
        </w:rPr>
      </w:pPr>
      <w:r>
        <w:rPr>
          <w:rFonts w:hint="eastAsia"/>
        </w:rPr>
        <w:t>他们认为他是在驳斥犹太人被普遍弃绝的观点，认为这与他的爱国情感不符。</w:t>
      </w:r>
    </w:p>
    <w:p w14:paraId="1D536855">
      <w:pPr>
        <w:widowControl w:val="0"/>
        <w:numPr>
          <w:ilvl w:val="0"/>
          <w:numId w:val="0"/>
        </w:numPr>
        <w:jc w:val="both"/>
        <w:rPr>
          <w:rFonts w:hint="eastAsia"/>
        </w:rPr>
      </w:pPr>
      <w:r>
        <w:rPr>
          <w:rFonts w:hint="eastAsia"/>
        </w:rPr>
        <w:t>For I also am an Israelite.</w:t>
      </w:r>
    </w:p>
    <w:p w14:paraId="341D6D96">
      <w:pPr>
        <w:widowControl w:val="0"/>
        <w:numPr>
          <w:ilvl w:val="0"/>
          <w:numId w:val="0"/>
        </w:numPr>
        <w:jc w:val="both"/>
        <w:rPr>
          <w:rFonts w:hint="eastAsia"/>
        </w:rPr>
      </w:pPr>
      <w:r>
        <w:rPr>
          <w:rFonts w:hint="eastAsia"/>
        </w:rPr>
        <w:t>因为我也是以色列人。</w:t>
      </w:r>
    </w:p>
    <w:p w14:paraId="7AE12BC5">
      <w:pPr>
        <w:widowControl w:val="0"/>
        <w:numPr>
          <w:ilvl w:val="0"/>
          <w:numId w:val="0"/>
        </w:numPr>
        <w:jc w:val="both"/>
        <w:rPr>
          <w:rFonts w:hint="eastAsia"/>
        </w:rPr>
      </w:pPr>
      <w:r>
        <w:rPr>
          <w:rFonts w:hint="eastAsia"/>
        </w:rPr>
        <w:t>How can a Jew believe that God has cast off his people?</w:t>
      </w:r>
    </w:p>
    <w:p w14:paraId="644336C0">
      <w:pPr>
        <w:widowControl w:val="0"/>
        <w:numPr>
          <w:ilvl w:val="0"/>
          <w:numId w:val="0"/>
        </w:numPr>
        <w:jc w:val="both"/>
        <w:rPr>
          <w:rFonts w:hint="eastAsia"/>
        </w:rPr>
      </w:pPr>
      <w:r>
        <w:rPr>
          <w:rFonts w:hint="eastAsia"/>
        </w:rPr>
        <w:t>一个犹太人怎能相信神弃绝了祂的百姓呢？</w:t>
      </w:r>
    </w:p>
    <w:p w14:paraId="2D387437">
      <w:pPr>
        <w:widowControl w:val="0"/>
        <w:numPr>
          <w:ilvl w:val="0"/>
          <w:numId w:val="0"/>
        </w:numPr>
        <w:jc w:val="both"/>
        <w:rPr>
          <w:rFonts w:hint="eastAsia"/>
        </w:rPr>
      </w:pPr>
      <w:r>
        <w:rPr>
          <w:rFonts w:hint="eastAsia"/>
        </w:rPr>
        <w:t>But the context is clearly in favour of the common interpretation.</w:t>
      </w:r>
    </w:p>
    <w:p w14:paraId="6A688D60">
      <w:pPr>
        <w:widowControl w:val="0"/>
        <w:numPr>
          <w:ilvl w:val="0"/>
          <w:numId w:val="0"/>
        </w:numPr>
        <w:jc w:val="both"/>
        <w:rPr>
          <w:rFonts w:hint="eastAsia"/>
        </w:rPr>
      </w:pPr>
      <w:r>
        <w:rPr>
          <w:rFonts w:hint="eastAsia"/>
        </w:rPr>
        <w:t>但上下文显然支持通常的解释。</w:t>
      </w:r>
    </w:p>
    <w:p w14:paraId="68F0F046">
      <w:pPr>
        <w:widowControl w:val="0"/>
        <w:numPr>
          <w:ilvl w:val="0"/>
          <w:numId w:val="0"/>
        </w:numPr>
        <w:jc w:val="both"/>
        <w:rPr>
          <w:rFonts w:hint="eastAsia"/>
        </w:rPr>
      </w:pPr>
      <w:r>
        <w:rPr>
          <w:rFonts w:hint="eastAsia"/>
        </w:rPr>
        <w:t>The apostle goes on to show that a general apostacy did not involve an entire rejection.</w:t>
      </w:r>
    </w:p>
    <w:p w14:paraId="3BF595E7">
      <w:pPr>
        <w:widowControl w:val="0"/>
        <w:numPr>
          <w:ilvl w:val="0"/>
          <w:numId w:val="0"/>
        </w:numPr>
        <w:jc w:val="both"/>
        <w:rPr>
          <w:rFonts w:hint="eastAsia"/>
        </w:rPr>
      </w:pPr>
      <w:r>
        <w:rPr>
          <w:rFonts w:hint="eastAsia"/>
        </w:rPr>
        <w:t>使徒接着指出，普遍的背道并不意味着完全的弃绝。</w:t>
      </w:r>
    </w:p>
    <w:p w14:paraId="72A4EE73">
      <w:pPr>
        <w:widowControl w:val="0"/>
        <w:numPr>
          <w:ilvl w:val="0"/>
          <w:numId w:val="0"/>
        </w:numPr>
        <w:jc w:val="both"/>
        <w:rPr>
          <w:rFonts w:hint="eastAsia"/>
        </w:rPr>
      </w:pPr>
      <w:r>
        <w:rPr>
          <w:rFonts w:hint="eastAsia"/>
        </w:rPr>
        <w:t>The nation, as a nation, had before turned to idols, and yet a remnant had remained faithful.</w:t>
      </w:r>
    </w:p>
    <w:p w14:paraId="37D19D56">
      <w:pPr>
        <w:widowControl w:val="0"/>
        <w:numPr>
          <w:ilvl w:val="0"/>
          <w:numId w:val="0"/>
        </w:numPr>
        <w:jc w:val="both"/>
        <w:rPr>
          <w:rFonts w:hint="eastAsia"/>
        </w:rPr>
      </w:pPr>
      <w:r>
        <w:rPr>
          <w:rFonts w:hint="eastAsia"/>
        </w:rPr>
        <w:t>这个民族，作为一个民族，以前曾转向偶像，但仍有余民保持忠信。</w:t>
      </w:r>
    </w:p>
    <w:p w14:paraId="789BC57D">
      <w:pPr>
        <w:widowControl w:val="0"/>
        <w:numPr>
          <w:ilvl w:val="0"/>
          <w:numId w:val="0"/>
        </w:numPr>
        <w:jc w:val="both"/>
        <w:rPr>
          <w:rFonts w:hint="eastAsia"/>
        </w:rPr>
      </w:pPr>
      <w:r>
        <w:rPr>
          <w:rFonts w:hint="eastAsia"/>
        </w:rPr>
        <w:t>And so it was now.</w:t>
      </w:r>
    </w:p>
    <w:p w14:paraId="64AC6E49">
      <w:pPr>
        <w:widowControl w:val="0"/>
        <w:numPr>
          <w:ilvl w:val="0"/>
          <w:numId w:val="0"/>
        </w:numPr>
        <w:jc w:val="both"/>
        <w:rPr>
          <w:rFonts w:hint="eastAsia"/>
        </w:rPr>
      </w:pPr>
      <w:r>
        <w:rPr>
          <w:rFonts w:hint="eastAsia"/>
        </w:rPr>
        <w:t>现在也是如此。</w:t>
      </w:r>
    </w:p>
    <w:p w14:paraId="69447059">
      <w:pPr>
        <w:widowControl w:val="0"/>
        <w:numPr>
          <w:ilvl w:val="0"/>
          <w:numId w:val="0"/>
        </w:numPr>
        <w:jc w:val="both"/>
        <w:rPr>
          <w:rFonts w:hint="eastAsia"/>
        </w:rPr>
      </w:pPr>
      <w:r>
        <w:rPr>
          <w:rFonts w:hint="eastAsia"/>
        </w:rPr>
        <w:t>Of the seed of Abraham, and of the tribe of Benjamin, see Phil. 3:5.</w:t>
      </w:r>
    </w:p>
    <w:p w14:paraId="38543B2C">
      <w:pPr>
        <w:widowControl w:val="0"/>
        <w:numPr>
          <w:ilvl w:val="0"/>
          <w:numId w:val="0"/>
        </w:numPr>
        <w:jc w:val="both"/>
        <w:rPr>
          <w:rFonts w:hint="eastAsia"/>
        </w:rPr>
      </w:pPr>
      <w:r>
        <w:rPr>
          <w:rFonts w:hint="eastAsia"/>
        </w:rPr>
        <w:t>出于亚伯拉罕的后裔，属便雅悯支派，见腓立比书3:5。</w:t>
      </w:r>
    </w:p>
    <w:p w14:paraId="1EE07580">
      <w:pPr>
        <w:widowControl w:val="0"/>
        <w:numPr>
          <w:ilvl w:val="0"/>
          <w:numId w:val="0"/>
        </w:numPr>
        <w:jc w:val="both"/>
        <w:rPr>
          <w:rFonts w:hint="eastAsia"/>
        </w:rPr>
      </w:pPr>
      <w:r>
        <w:rPr>
          <w:rFonts w:hint="eastAsia"/>
        </w:rPr>
        <w:t>Paul was a Jew by descent from Abraham, and not merely a proselyte; and he was of one of the most favoured tribes.</w:t>
      </w:r>
    </w:p>
    <w:p w14:paraId="6893A20A">
      <w:pPr>
        <w:widowControl w:val="0"/>
        <w:numPr>
          <w:ilvl w:val="0"/>
          <w:numId w:val="0"/>
        </w:numPr>
        <w:jc w:val="both"/>
        <w:rPr>
          <w:rFonts w:hint="eastAsia"/>
        </w:rPr>
      </w:pPr>
      <w:r>
        <w:rPr>
          <w:rFonts w:hint="eastAsia"/>
        </w:rPr>
        <w:t>保罗是亚伯拉罕的后裔，是犹太人，而不仅仅是一个皈依者；他并且是出自最蒙恩的支派之一。</w:t>
      </w:r>
    </w:p>
    <w:p w14:paraId="54903016">
      <w:pPr>
        <w:widowControl w:val="0"/>
        <w:numPr>
          <w:ilvl w:val="0"/>
          <w:numId w:val="0"/>
        </w:numPr>
        <w:jc w:val="both"/>
        <w:rPr>
          <w:rFonts w:hint="eastAsia"/>
        </w:rPr>
      </w:pPr>
      <w:r>
        <w:rPr>
          <w:rFonts w:hint="eastAsia"/>
        </w:rPr>
        <w:t>Judah and Benjamin, especially after the exile, were the chief representatives of the theocratical people.</w:t>
      </w:r>
    </w:p>
    <w:p w14:paraId="71F1829D">
      <w:pPr>
        <w:widowControl w:val="0"/>
        <w:numPr>
          <w:ilvl w:val="0"/>
          <w:numId w:val="0"/>
        </w:numPr>
        <w:jc w:val="both"/>
        <w:rPr>
          <w:rFonts w:hint="eastAsia"/>
        </w:rPr>
      </w:pPr>
      <w:r>
        <w:rPr>
          <w:rFonts w:hint="eastAsia"/>
        </w:rPr>
        <w:t>犹大和便雅悯，尤其是在被掳之后，是神治之民的主要代表。</w:t>
      </w:r>
    </w:p>
    <w:p w14:paraId="208AA036">
      <w:pPr>
        <w:widowControl w:val="0"/>
        <w:numPr>
          <w:ilvl w:val="0"/>
          <w:numId w:val="0"/>
        </w:numPr>
        <w:jc w:val="both"/>
        <w:rPr>
          <w:rFonts w:hint="eastAsia"/>
        </w:rPr>
      </w:pPr>
    </w:p>
    <w:p w14:paraId="165FC358">
      <w:pPr>
        <w:widowControl w:val="0"/>
        <w:numPr>
          <w:ilvl w:val="0"/>
          <w:numId w:val="0"/>
        </w:numPr>
        <w:jc w:val="both"/>
        <w:rPr>
          <w:rFonts w:hint="eastAsia"/>
        </w:rPr>
      </w:pPr>
      <w:r>
        <w:rPr>
          <w:rFonts w:hint="eastAsia"/>
        </w:rPr>
        <w:t>VERSE 2. God hath not cast away his people which he foreknew.</w:t>
      </w:r>
    </w:p>
    <w:p w14:paraId="7B448082">
      <w:pPr>
        <w:widowControl w:val="0"/>
        <w:numPr>
          <w:ilvl w:val="0"/>
          <w:numId w:val="0"/>
        </w:numPr>
        <w:jc w:val="both"/>
        <w:rPr>
          <w:rFonts w:hint="eastAsia"/>
        </w:rPr>
      </w:pPr>
      <w:r>
        <w:rPr>
          <w:rFonts w:hint="eastAsia"/>
        </w:rPr>
        <w:t>第2节 神并没有弃绝祂预先所知道的百姓。</w:t>
      </w:r>
    </w:p>
    <w:p w14:paraId="1D6495E5">
      <w:pPr>
        <w:widowControl w:val="0"/>
        <w:numPr>
          <w:ilvl w:val="0"/>
          <w:numId w:val="0"/>
        </w:numPr>
        <w:jc w:val="both"/>
        <w:rPr>
          <w:rFonts w:hint="eastAsia"/>
        </w:rPr>
      </w:pPr>
      <w:r>
        <w:rPr>
          <w:rFonts w:hint="eastAsia"/>
        </w:rPr>
        <w:t>This verse admits of two interpretations.</w:t>
      </w:r>
    </w:p>
    <w:p w14:paraId="5A1D639A">
      <w:pPr>
        <w:widowControl w:val="0"/>
        <w:numPr>
          <w:ilvl w:val="0"/>
          <w:numId w:val="0"/>
        </w:numPr>
        <w:jc w:val="both"/>
        <w:rPr>
          <w:rFonts w:hint="eastAsia"/>
        </w:rPr>
      </w:pPr>
      <w:r>
        <w:rPr>
          <w:rFonts w:hint="eastAsia"/>
        </w:rPr>
        <w:t>本节有两种解释。</w:t>
      </w:r>
    </w:p>
    <w:p w14:paraId="43F6D7D1">
      <w:pPr>
        <w:widowControl w:val="0"/>
        <w:numPr>
          <w:ilvl w:val="0"/>
          <w:numId w:val="0"/>
        </w:numPr>
        <w:jc w:val="both"/>
        <w:rPr>
          <w:rFonts w:hint="eastAsia"/>
        </w:rPr>
      </w:pPr>
      <w:r>
        <w:rPr>
          <w:rFonts w:hint="eastAsia"/>
        </w:rPr>
        <w:t>The words his people, may be understood, as in the preceding verse, as meaning the Jewish nation, and the clause which he foreknew, as, by implication, assigning the reason for the declaration that God had not cast them off.</w:t>
      </w:r>
    </w:p>
    <w:p w14:paraId="1C2C9B2C">
      <w:pPr>
        <w:widowControl w:val="0"/>
        <w:numPr>
          <w:ilvl w:val="0"/>
          <w:numId w:val="0"/>
        </w:numPr>
        <w:jc w:val="both"/>
        <w:rPr>
          <w:rFonts w:hint="eastAsia"/>
        </w:rPr>
      </w:pPr>
      <w:r>
        <w:rPr>
          <w:rFonts w:hint="eastAsia"/>
        </w:rPr>
        <w:t>“祂的百姓”这些词，可以像前一节那样理解为指犹太民族，而“祂预先所知道的”这个子句，则暗示性地说明了神没有弃绝他们的原因。</w:t>
      </w:r>
    </w:p>
    <w:p w14:paraId="348A4F9A">
      <w:pPr>
        <w:widowControl w:val="0"/>
        <w:numPr>
          <w:ilvl w:val="0"/>
          <w:numId w:val="0"/>
        </w:numPr>
        <w:jc w:val="both"/>
        <w:rPr>
          <w:rFonts w:hint="eastAsia"/>
        </w:rPr>
      </w:pPr>
      <w:r>
        <w:rPr>
          <w:rFonts w:hint="eastAsia"/>
        </w:rPr>
        <w:t>The clause, according to this view, is little more than a repetition of the sentiment of the preceding verse.</w:t>
      </w:r>
    </w:p>
    <w:p w14:paraId="556BA97A">
      <w:pPr>
        <w:widowControl w:val="0"/>
        <w:numPr>
          <w:ilvl w:val="0"/>
          <w:numId w:val="0"/>
        </w:numPr>
        <w:jc w:val="both"/>
        <w:rPr>
          <w:rFonts w:hint="eastAsia"/>
        </w:rPr>
      </w:pPr>
      <w:r>
        <w:rPr>
          <w:rFonts w:hint="eastAsia"/>
        </w:rPr>
        <w:t>根据这种观点，这个子句不过是对前一节思想的重复。</w:t>
      </w:r>
    </w:p>
    <w:p w14:paraId="4D635780">
      <w:pPr>
        <w:widowControl w:val="0"/>
        <w:numPr>
          <w:ilvl w:val="0"/>
          <w:numId w:val="0"/>
        </w:numPr>
        <w:jc w:val="both"/>
        <w:rPr>
          <w:rFonts w:hint="eastAsia"/>
        </w:rPr>
      </w:pPr>
      <w:r>
        <w:rPr>
          <w:rFonts w:hint="eastAsia"/>
        </w:rPr>
        <w:t>'It is not to be inferred from what I have said of the rejection of the Jews, that God has cast away all his chosen people.</w:t>
      </w:r>
    </w:p>
    <w:p w14:paraId="29FBF4B7">
      <w:pPr>
        <w:widowControl w:val="0"/>
        <w:numPr>
          <w:ilvl w:val="0"/>
          <w:numId w:val="0"/>
        </w:numPr>
        <w:jc w:val="both"/>
        <w:rPr>
          <w:rFonts w:hint="eastAsia"/>
        </w:rPr>
      </w:pPr>
      <w:r>
        <w:rPr>
          <w:rFonts w:hint="eastAsia"/>
        </w:rPr>
        <w:t>‘不能从我所说的犹太人被弃绝的话中推断出神已经弃绝了祂所有蒙拣选的百姓。</w:t>
      </w:r>
    </w:p>
    <w:p w14:paraId="676071E0">
      <w:pPr>
        <w:widowControl w:val="0"/>
        <w:numPr>
          <w:ilvl w:val="0"/>
          <w:numId w:val="0"/>
        </w:numPr>
        <w:jc w:val="both"/>
        <w:rPr>
          <w:rFonts w:hint="eastAsia"/>
        </w:rPr>
      </w:pPr>
      <w:r>
        <w:rPr>
          <w:rFonts w:hint="eastAsia"/>
        </w:rPr>
        <w:t>Multitudes are excepted now, as in the days of Elias.'</w:t>
      </w:r>
    </w:p>
    <w:p w14:paraId="3F521F82">
      <w:pPr>
        <w:widowControl w:val="0"/>
        <w:numPr>
          <w:ilvl w:val="0"/>
          <w:numId w:val="0"/>
        </w:numPr>
        <w:jc w:val="both"/>
        <w:rPr>
          <w:rFonts w:hint="eastAsia"/>
        </w:rPr>
      </w:pPr>
      <w:r>
        <w:rPr>
          <w:rFonts w:hint="eastAsia"/>
        </w:rPr>
        <w:t>如今有许多人被例外，正如以利亚的时代一样。’</w:t>
      </w:r>
    </w:p>
    <w:p w14:paraId="51844ECB">
      <w:pPr>
        <w:widowControl w:val="0"/>
        <w:numPr>
          <w:ilvl w:val="0"/>
          <w:numId w:val="0"/>
        </w:numPr>
        <w:jc w:val="both"/>
        <w:rPr>
          <w:rFonts w:hint="eastAsia"/>
        </w:rPr>
      </w:pPr>
      <w:r>
        <w:rPr>
          <w:rFonts w:hint="eastAsia"/>
        </w:rPr>
        <w:t>The second interpretation requires more stress to be laid upon the words which he foreknew, as qualifying and distinguishing the preceding phrase, his people.</w:t>
      </w:r>
    </w:p>
    <w:p w14:paraId="5659ED94">
      <w:pPr>
        <w:widowControl w:val="0"/>
        <w:numPr>
          <w:ilvl w:val="0"/>
          <w:numId w:val="0"/>
        </w:numPr>
        <w:jc w:val="both"/>
        <w:rPr>
          <w:rFonts w:hint="eastAsia"/>
        </w:rPr>
      </w:pPr>
      <w:r>
        <w:rPr>
          <w:rFonts w:hint="eastAsia"/>
        </w:rPr>
        <w:t>第二种解释要求更加强调“祂预先所知道的”这些词，作为对前面短语“祂的百姓”的限定和区分。</w:t>
      </w:r>
    </w:p>
    <w:p w14:paraId="62B17363">
      <w:pPr>
        <w:widowControl w:val="0"/>
        <w:numPr>
          <w:ilvl w:val="0"/>
          <w:numId w:val="0"/>
        </w:numPr>
        <w:jc w:val="both"/>
        <w:rPr>
          <w:rFonts w:hint="eastAsia"/>
        </w:rPr>
      </w:pPr>
      <w:r>
        <w:rPr>
          <w:rFonts w:hint="eastAsia"/>
        </w:rPr>
        <w:t>'God has indeed rejected his external people, the Jewish nation as such, but he has not cast away his people whom he foreknew.'</w:t>
      </w:r>
    </w:p>
    <w:p w14:paraId="3776778E">
      <w:pPr>
        <w:widowControl w:val="0"/>
        <w:numPr>
          <w:ilvl w:val="0"/>
          <w:numId w:val="0"/>
        </w:numPr>
        <w:jc w:val="both"/>
        <w:rPr>
          <w:rFonts w:hint="eastAsia"/>
        </w:rPr>
      </w:pPr>
      <w:r>
        <w:rPr>
          <w:rFonts w:hint="eastAsia"/>
        </w:rPr>
        <w:t>‘神确实弃绝了祂外在的百姓，即犹太民族本身，但祂并没有弃绝祂预先所知道的百姓。’</w:t>
      </w:r>
    </w:p>
    <w:p w14:paraId="015CD820">
      <w:pPr>
        <w:widowControl w:val="0"/>
        <w:numPr>
          <w:ilvl w:val="0"/>
          <w:numId w:val="0"/>
        </w:numPr>
        <w:jc w:val="both"/>
        <w:rPr>
          <w:rFonts w:hint="eastAsia"/>
        </w:rPr>
      </w:pPr>
      <w:r>
        <w:rPr>
          <w:rFonts w:hint="eastAsia"/>
        </w:rPr>
        <w:t>According to this view, his people means his elect, his spiritual people, or the true Israel.</w:t>
      </w:r>
    </w:p>
    <w:p w14:paraId="101C1C39">
      <w:pPr>
        <w:widowControl w:val="0"/>
        <w:numPr>
          <w:ilvl w:val="0"/>
          <w:numId w:val="0"/>
        </w:numPr>
        <w:jc w:val="both"/>
        <w:rPr>
          <w:rFonts w:hint="eastAsia"/>
        </w:rPr>
      </w:pPr>
      <w:r>
        <w:rPr>
          <w:rFonts w:hint="eastAsia"/>
        </w:rPr>
        <w:t>根据这种观点，“祂的百姓”意指祂的选民，祂属灵的百姓，或真以色列。</w:t>
      </w:r>
    </w:p>
    <w:p w14:paraId="5762BE68">
      <w:pPr>
        <w:widowControl w:val="0"/>
        <w:numPr>
          <w:ilvl w:val="0"/>
          <w:numId w:val="0"/>
        </w:numPr>
        <w:jc w:val="both"/>
        <w:rPr>
          <w:rFonts w:hint="eastAsia"/>
        </w:rPr>
      </w:pPr>
      <w:r>
        <w:rPr>
          <w:rFonts w:hint="eastAsia"/>
        </w:rPr>
        <w:t>This interpretation seems decidedly preferable, 1.</w:t>
      </w:r>
    </w:p>
    <w:p w14:paraId="5F0C4ED7">
      <w:pPr>
        <w:widowControl w:val="0"/>
        <w:numPr>
          <w:ilvl w:val="0"/>
          <w:numId w:val="0"/>
        </w:numPr>
        <w:jc w:val="both"/>
        <w:rPr>
          <w:rFonts w:hint="eastAsia"/>
        </w:rPr>
      </w:pPr>
      <w:r>
        <w:rPr>
          <w:rFonts w:hint="eastAsia"/>
        </w:rPr>
        <w:t>这种解释似乎明显更可取，1.</w:t>
      </w:r>
    </w:p>
    <w:p w14:paraId="11A394DA">
      <w:pPr>
        <w:widowControl w:val="0"/>
        <w:numPr>
          <w:ilvl w:val="0"/>
          <w:numId w:val="0"/>
        </w:numPr>
        <w:jc w:val="both"/>
        <w:rPr>
          <w:rFonts w:hint="eastAsia"/>
        </w:rPr>
      </w:pPr>
      <w:r>
        <w:rPr>
          <w:rFonts w:hint="eastAsia"/>
        </w:rPr>
        <w:t>Because it is precisely the distinction which Paul had made, and made for the same purpose, in chap. 9:6– 8, 'The rejection of the external Israel does not invalidate the promises of God, because those promises did not contemplate the natural seed as such, but the spiritual Israel.</w:t>
      </w:r>
    </w:p>
    <w:p w14:paraId="4947333B">
      <w:pPr>
        <w:widowControl w:val="0"/>
        <w:numPr>
          <w:ilvl w:val="0"/>
          <w:numId w:val="0"/>
        </w:numPr>
        <w:jc w:val="both"/>
        <w:rPr>
          <w:rFonts w:hint="eastAsia"/>
        </w:rPr>
      </w:pPr>
      <w:r>
        <w:rPr>
          <w:rFonts w:hint="eastAsia"/>
        </w:rPr>
        <w:t>因为它正是保罗在第9章6-8节中所作的、并且出于同样目的而作的区别：‘外在以色列的被弃并不使神的应许失效，因为那些应许并非针对肉身的后裔本身，而是针对属灵的以色列。</w:t>
      </w:r>
    </w:p>
    <w:p w14:paraId="4B1288A8">
      <w:pPr>
        <w:widowControl w:val="0"/>
        <w:numPr>
          <w:ilvl w:val="0"/>
          <w:numId w:val="0"/>
        </w:numPr>
        <w:jc w:val="both"/>
        <w:rPr>
          <w:rFonts w:hint="eastAsia"/>
        </w:rPr>
      </w:pPr>
      <w:r>
        <w:rPr>
          <w:rFonts w:hint="eastAsia"/>
        </w:rPr>
        <w:t>So, now, when I say that the external Israel is rejected, it does not imply that the true chosen Israel, to whom the promises pertained, is cast away.'</w:t>
      </w:r>
    </w:p>
    <w:p w14:paraId="600F73B6">
      <w:pPr>
        <w:widowControl w:val="0"/>
        <w:numPr>
          <w:ilvl w:val="0"/>
          <w:numId w:val="0"/>
        </w:numPr>
        <w:jc w:val="both"/>
        <w:rPr>
          <w:rFonts w:hint="eastAsia"/>
        </w:rPr>
      </w:pPr>
      <w:r>
        <w:rPr>
          <w:rFonts w:hint="eastAsia"/>
        </w:rPr>
        <w:t>所以，现在，当我说外在的以色列被弃绝时，这并不意味着那应许所属的、真正蒙拣选的以色列被抛弃了。’</w:t>
      </w:r>
    </w:p>
    <w:p w14:paraId="27E9C1F2">
      <w:pPr>
        <w:widowControl w:val="0"/>
        <w:numPr>
          <w:ilvl w:val="0"/>
          <w:numId w:val="0"/>
        </w:numPr>
        <w:jc w:val="both"/>
        <w:rPr>
          <w:rFonts w:hint="eastAsia"/>
        </w:rPr>
      </w:pPr>
      <w:r>
        <w:rPr>
          <w:rFonts w:hint="eastAsia"/>
        </w:rPr>
        <w:t>2. Because this is apparently Paul's own explanation in the sequel.</w:t>
      </w:r>
    </w:p>
    <w:p w14:paraId="3BDA1D9C">
      <w:pPr>
        <w:widowControl w:val="0"/>
        <w:numPr>
          <w:ilvl w:val="0"/>
          <w:numId w:val="0"/>
        </w:numPr>
        <w:jc w:val="both"/>
        <w:rPr>
          <w:rFonts w:hint="eastAsia"/>
        </w:rPr>
      </w:pPr>
      <w:r>
        <w:rPr>
          <w:rFonts w:hint="eastAsia"/>
        </w:rPr>
        <w:t>2. 因为这显然是保罗在下文中的解释。</w:t>
      </w:r>
    </w:p>
    <w:p w14:paraId="5DBC302D">
      <w:pPr>
        <w:widowControl w:val="0"/>
        <w:numPr>
          <w:ilvl w:val="0"/>
          <w:numId w:val="0"/>
        </w:numPr>
        <w:jc w:val="both"/>
        <w:rPr>
          <w:rFonts w:hint="eastAsia"/>
        </w:rPr>
      </w:pPr>
      <w:r>
        <w:rPr>
          <w:rFonts w:hint="eastAsia"/>
        </w:rPr>
        <w:t>The mass of the nation were cast away, but "a remnant, according to the election of grace," were reserved, ver. 5.</w:t>
      </w:r>
    </w:p>
    <w:p w14:paraId="20DE352C">
      <w:pPr>
        <w:widowControl w:val="0"/>
        <w:numPr>
          <w:ilvl w:val="0"/>
          <w:numId w:val="0"/>
        </w:numPr>
        <w:jc w:val="both"/>
        <w:rPr>
          <w:rFonts w:hint="eastAsia"/>
        </w:rPr>
      </w:pPr>
      <w:r>
        <w:rPr>
          <w:rFonts w:hint="eastAsia"/>
        </w:rPr>
        <w:t>这个民族的大多数被抛弃了，但“照着恩典的拣选”所留的余数被保留了下来，第5节。</w:t>
      </w:r>
    </w:p>
    <w:p w14:paraId="7FA8B8CF">
      <w:pPr>
        <w:widowControl w:val="0"/>
        <w:numPr>
          <w:ilvl w:val="0"/>
          <w:numId w:val="0"/>
        </w:numPr>
        <w:jc w:val="both"/>
        <w:rPr>
          <w:rFonts w:hint="eastAsia"/>
        </w:rPr>
      </w:pPr>
      <w:r>
        <w:rPr>
          <w:rFonts w:hint="eastAsia"/>
        </w:rPr>
        <w:t>Israel, as such, Paul says in ver. 7, failed of admission to the Messiah's kingdom, "but the election hath obtained it."</w:t>
      </w:r>
    </w:p>
    <w:p w14:paraId="598561BC">
      <w:pPr>
        <w:widowControl w:val="0"/>
        <w:numPr>
          <w:ilvl w:val="0"/>
          <w:numId w:val="0"/>
        </w:numPr>
        <w:jc w:val="both"/>
        <w:rPr>
          <w:rFonts w:hint="eastAsia"/>
        </w:rPr>
      </w:pPr>
      <w:r>
        <w:rPr>
          <w:rFonts w:hint="eastAsia"/>
        </w:rPr>
        <w:t>以色列本身，保罗在第7节说，未能进入弥赛亚的国度，“惟有蒙拣选的人得着了。”</w:t>
      </w:r>
    </w:p>
    <w:p w14:paraId="171F282B">
      <w:pPr>
        <w:widowControl w:val="0"/>
        <w:numPr>
          <w:ilvl w:val="0"/>
          <w:numId w:val="0"/>
        </w:numPr>
        <w:jc w:val="both"/>
        <w:rPr>
          <w:rFonts w:hint="eastAsia"/>
        </w:rPr>
      </w:pPr>
      <w:r>
        <w:rPr>
          <w:rFonts w:hint="eastAsia"/>
        </w:rPr>
        <w:t>It is, therefore, evident that the people which God foreknew, and which were not cast off, is "the remnant" spoken of in ver. 5, and "the election" mentioned in ver. 7.</w:t>
      </w:r>
    </w:p>
    <w:p w14:paraId="7E92F572">
      <w:pPr>
        <w:widowControl w:val="0"/>
        <w:numPr>
          <w:ilvl w:val="0"/>
          <w:numId w:val="0"/>
        </w:numPr>
        <w:jc w:val="both"/>
        <w:rPr>
          <w:rFonts w:hint="eastAsia"/>
        </w:rPr>
      </w:pPr>
      <w:r>
        <w:rPr>
          <w:rFonts w:hint="eastAsia"/>
        </w:rPr>
        <w:t>因此，显而易见，神所预知且未被抛弃的百姓，就是第5节所说的“余数”和第7节所提到的“蒙拣选的人”。</w:t>
      </w:r>
    </w:p>
    <w:p w14:paraId="7C09D8A7">
      <w:pPr>
        <w:widowControl w:val="0"/>
        <w:numPr>
          <w:ilvl w:val="0"/>
          <w:numId w:val="0"/>
        </w:numPr>
        <w:jc w:val="both"/>
        <w:rPr>
          <w:rFonts w:hint="eastAsia"/>
        </w:rPr>
      </w:pPr>
      <w:r>
        <w:rPr>
          <w:rFonts w:hint="eastAsia"/>
        </w:rPr>
        <w:t>3. Because the illustration borrowed from the Old Testament best suits this interpretation.</w:t>
      </w:r>
    </w:p>
    <w:p w14:paraId="3517FC41">
      <w:pPr>
        <w:widowControl w:val="0"/>
        <w:numPr>
          <w:ilvl w:val="0"/>
          <w:numId w:val="0"/>
        </w:numPr>
        <w:jc w:val="both"/>
        <w:rPr>
          <w:rFonts w:hint="eastAsia"/>
        </w:rPr>
      </w:pPr>
      <w:r>
        <w:rPr>
          <w:rFonts w:hint="eastAsia"/>
        </w:rPr>
        <w:t>3. 因为从旧约借用的例证最适合这种解释。</w:t>
      </w:r>
    </w:p>
    <w:p w14:paraId="4D548F70">
      <w:pPr>
        <w:widowControl w:val="0"/>
        <w:numPr>
          <w:ilvl w:val="0"/>
          <w:numId w:val="0"/>
        </w:numPr>
        <w:jc w:val="both"/>
        <w:rPr>
          <w:rFonts w:hint="eastAsia"/>
        </w:rPr>
      </w:pPr>
      <w:r>
        <w:rPr>
          <w:rFonts w:hint="eastAsia"/>
        </w:rPr>
        <w:t>In the days of Elias, God rejected the great body of the people; but reserved to himself a remnant, chosen in sovereign grace.</w:t>
      </w:r>
    </w:p>
    <w:p w14:paraId="1D8F2711">
      <w:pPr>
        <w:widowControl w:val="0"/>
        <w:numPr>
          <w:ilvl w:val="0"/>
          <w:numId w:val="0"/>
        </w:numPr>
        <w:jc w:val="both"/>
        <w:rPr>
          <w:rFonts w:hint="eastAsia"/>
        </w:rPr>
      </w:pPr>
      <w:r>
        <w:rPr>
          <w:rFonts w:hint="eastAsia"/>
        </w:rPr>
        <w:t>在以利亚的日子，神弃绝了大部分百姓；但凭着至高的恩典，为自己保留了一个余数。</w:t>
      </w:r>
    </w:p>
    <w:p w14:paraId="7085E2A0">
      <w:pPr>
        <w:widowControl w:val="0"/>
        <w:numPr>
          <w:ilvl w:val="0"/>
          <w:numId w:val="0"/>
        </w:numPr>
        <w:jc w:val="both"/>
        <w:rPr>
          <w:rFonts w:hint="eastAsia"/>
        </w:rPr>
      </w:pPr>
      <w:r>
        <w:rPr>
          <w:rFonts w:hint="eastAsia"/>
        </w:rPr>
        <w:t>The distinction, therefore, in both cases, is between the external and the chosen people.</w:t>
      </w:r>
    </w:p>
    <w:p w14:paraId="4041ED1A">
      <w:pPr>
        <w:widowControl w:val="0"/>
        <w:numPr>
          <w:ilvl w:val="0"/>
          <w:numId w:val="0"/>
        </w:numPr>
        <w:jc w:val="both"/>
        <w:rPr>
          <w:rFonts w:hint="eastAsia"/>
        </w:rPr>
      </w:pPr>
      <w:r>
        <w:rPr>
          <w:rFonts w:hint="eastAsia"/>
        </w:rPr>
        <w:t>因此，在这两种情况下，区别都在于外在的百姓和蒙拣选的百姓。</w:t>
      </w:r>
    </w:p>
    <w:p w14:paraId="0D1C2235">
      <w:pPr>
        <w:widowControl w:val="0"/>
        <w:numPr>
          <w:ilvl w:val="0"/>
          <w:numId w:val="0"/>
        </w:numPr>
        <w:jc w:val="both"/>
        <w:rPr>
          <w:rFonts w:hint="eastAsia"/>
        </w:rPr>
      </w:pPr>
      <w:r>
        <w:rPr>
          <w:rFonts w:hint="eastAsia"/>
        </w:rPr>
        <w:t>Which he foreknew.</w:t>
      </w:r>
    </w:p>
    <w:p w14:paraId="41F65961">
      <w:pPr>
        <w:widowControl w:val="0"/>
        <w:numPr>
          <w:ilvl w:val="0"/>
          <w:numId w:val="0"/>
        </w:numPr>
        <w:jc w:val="both"/>
        <w:rPr>
          <w:rFonts w:hint="eastAsia"/>
        </w:rPr>
      </w:pPr>
      <w:r>
        <w:rPr>
          <w:rFonts w:hint="eastAsia"/>
        </w:rPr>
        <w:t>祂预先所知道的。</w:t>
      </w:r>
    </w:p>
    <w:p w14:paraId="2EA4B9FA">
      <w:pPr>
        <w:widowControl w:val="0"/>
        <w:numPr>
          <w:ilvl w:val="0"/>
          <w:numId w:val="0"/>
        </w:numPr>
        <w:jc w:val="both"/>
        <w:rPr>
          <w:rFonts w:hint="eastAsia"/>
        </w:rPr>
      </w:pPr>
      <w:r>
        <w:rPr>
          <w:rFonts w:hint="eastAsia"/>
        </w:rPr>
        <w:t>On the different senses of the word rendered he foreknew, see chap. 8:29.</w:t>
      </w:r>
    </w:p>
    <w:p w14:paraId="2FFD1417">
      <w:pPr>
        <w:widowControl w:val="0"/>
        <w:numPr>
          <w:ilvl w:val="0"/>
          <w:numId w:val="0"/>
        </w:numPr>
        <w:jc w:val="both"/>
        <w:rPr>
          <w:rFonts w:hint="eastAsia"/>
        </w:rPr>
      </w:pPr>
      <w:r>
        <w:rPr>
          <w:rFonts w:hint="eastAsia"/>
        </w:rPr>
        <w:t>关于翻译为“祂预先所知道”的词的不同含义，见第8章29节。</w:t>
      </w:r>
    </w:p>
    <w:p w14:paraId="4CBC9B10">
      <w:pPr>
        <w:widowControl w:val="0"/>
        <w:numPr>
          <w:ilvl w:val="0"/>
          <w:numId w:val="0"/>
        </w:numPr>
        <w:jc w:val="both"/>
        <w:rPr>
          <w:rFonts w:hint="eastAsia"/>
        </w:rPr>
      </w:pPr>
      <w:r>
        <w:rPr>
          <w:rFonts w:hint="eastAsia"/>
        </w:rPr>
        <w:t>Compare Rom. 7:15, 2 Tim. 2:19, 1 Cor. 8:3, Gal. 4:9, Prov. 12:10, Ps. 101:4, 1 Thess. 5:12, Matt. 7:22.</w:t>
      </w:r>
    </w:p>
    <w:p w14:paraId="62F0FE10">
      <w:pPr>
        <w:widowControl w:val="0"/>
        <w:numPr>
          <w:ilvl w:val="0"/>
          <w:numId w:val="0"/>
        </w:numPr>
        <w:jc w:val="both"/>
        <w:rPr>
          <w:rFonts w:hint="eastAsia"/>
        </w:rPr>
      </w:pPr>
      <w:r>
        <w:rPr>
          <w:rFonts w:hint="eastAsia"/>
        </w:rPr>
        <w:t>比较罗马书7:15，提摩太后书2:19，哥林多前书8:3，加拉太书4:9，箴言12:10，诗篇101:4，帖撒罗尼迦前书5:12，马太福音7:22。</w:t>
      </w:r>
    </w:p>
    <w:p w14:paraId="4668401C">
      <w:pPr>
        <w:widowControl w:val="0"/>
        <w:numPr>
          <w:ilvl w:val="0"/>
          <w:numId w:val="0"/>
        </w:numPr>
        <w:jc w:val="both"/>
        <w:rPr>
          <w:rFonts w:hint="eastAsia"/>
        </w:rPr>
      </w:pPr>
      <w:r>
        <w:rPr>
          <w:rFonts w:hint="eastAsia"/>
        </w:rPr>
        <w:t>In foreknowledge, as thus used, is involved something more than simple prescience, of which all persons and all events are the objects.</w:t>
      </w:r>
    </w:p>
    <w:p w14:paraId="3C8A9702">
      <w:pPr>
        <w:widowControl w:val="0"/>
        <w:numPr>
          <w:ilvl w:val="0"/>
          <w:numId w:val="0"/>
        </w:numPr>
        <w:jc w:val="both"/>
        <w:rPr>
          <w:rFonts w:hint="eastAsia"/>
        </w:rPr>
      </w:pPr>
      <w:r>
        <w:rPr>
          <w:rFonts w:hint="eastAsia"/>
        </w:rPr>
        <w:t>如此使用的预知，包含的不仅仅是简单的预见，所有的人和所有的事都是预见的对像。</w:t>
      </w:r>
    </w:p>
    <w:p w14:paraId="213FCF5C">
      <w:pPr>
        <w:widowControl w:val="0"/>
        <w:numPr>
          <w:ilvl w:val="0"/>
          <w:numId w:val="0"/>
        </w:numPr>
        <w:jc w:val="both"/>
        <w:rPr>
          <w:rFonts w:hint="eastAsia"/>
        </w:rPr>
      </w:pPr>
      <w:r>
        <w:rPr>
          <w:rFonts w:hint="eastAsia"/>
        </w:rPr>
        <w:t>The people whom God foreknew, were a people distinguished by that foreknowledge from all other people.</w:t>
      </w:r>
    </w:p>
    <w:p w14:paraId="3D9F7898">
      <w:pPr>
        <w:widowControl w:val="0"/>
        <w:numPr>
          <w:ilvl w:val="0"/>
          <w:numId w:val="0"/>
        </w:numPr>
        <w:jc w:val="both"/>
        <w:rPr>
          <w:rFonts w:hint="eastAsia"/>
        </w:rPr>
      </w:pPr>
      <w:r>
        <w:rPr>
          <w:rFonts w:hint="eastAsia"/>
        </w:rPr>
        <w:t>神所预知的百姓，是因那预知而与其他所有百姓区别开来的一群人。</w:t>
      </w:r>
    </w:p>
    <w:p w14:paraId="05F790B9">
      <w:pPr>
        <w:widowControl w:val="0"/>
        <w:numPr>
          <w:ilvl w:val="0"/>
          <w:numId w:val="0"/>
        </w:numPr>
        <w:jc w:val="both"/>
        <w:rPr>
          <w:rFonts w:hint="eastAsia"/>
        </w:rPr>
      </w:pPr>
      <w:r>
        <w:rPr>
          <w:rFonts w:hint="eastAsia"/>
        </w:rPr>
        <w:t>All are not Israel who are of Israel.</w:t>
      </w:r>
    </w:p>
    <w:p w14:paraId="0D47BC2D">
      <w:pPr>
        <w:widowControl w:val="0"/>
        <w:numPr>
          <w:ilvl w:val="0"/>
          <w:numId w:val="0"/>
        </w:numPr>
        <w:jc w:val="both"/>
        <w:rPr>
          <w:rFonts w:hint="eastAsia"/>
        </w:rPr>
      </w:pPr>
      <w:r>
        <w:rPr>
          <w:rFonts w:hint="eastAsia"/>
        </w:rPr>
        <w:t>从以色列生的，不都是以色列人。</w:t>
      </w:r>
    </w:p>
    <w:p w14:paraId="457949F4">
      <w:pPr>
        <w:widowControl w:val="0"/>
        <w:numPr>
          <w:ilvl w:val="0"/>
          <w:numId w:val="0"/>
        </w:numPr>
        <w:jc w:val="both"/>
        <w:rPr>
          <w:rFonts w:hint="eastAsia"/>
        </w:rPr>
      </w:pPr>
      <w:r>
        <w:rPr>
          <w:rFonts w:hint="eastAsia"/>
        </w:rPr>
        <w:t>God knows those who are his, and in the midst of general apostacy, preserves and saves those whom he thus foreknows as his own.</w:t>
      </w:r>
    </w:p>
    <w:p w14:paraId="690A9523">
      <w:pPr>
        <w:widowControl w:val="0"/>
        <w:numPr>
          <w:ilvl w:val="0"/>
          <w:numId w:val="0"/>
        </w:numPr>
        <w:jc w:val="both"/>
        <w:rPr>
          <w:rFonts w:hint="eastAsia"/>
        </w:rPr>
      </w:pPr>
      <w:r>
        <w:rPr>
          <w:rFonts w:hint="eastAsia"/>
        </w:rPr>
        <w:t>神认识那些属祂的人，在普遍背道之中，保守并拯救那些祂如此预知为属自己的人。</w:t>
      </w:r>
    </w:p>
    <w:p w14:paraId="0E1CC218">
      <w:pPr>
        <w:widowControl w:val="0"/>
        <w:numPr>
          <w:ilvl w:val="0"/>
          <w:numId w:val="0"/>
        </w:numPr>
        <w:jc w:val="both"/>
        <w:rPr>
          <w:rFonts w:hint="eastAsia"/>
        </w:rPr>
      </w:pPr>
      <w:r>
        <w:rPr>
          <w:rFonts w:hint="eastAsia"/>
        </w:rPr>
        <w:t>Even Luther gives this view of the passage.</w:t>
      </w:r>
    </w:p>
    <w:p w14:paraId="63689AF5">
      <w:pPr>
        <w:widowControl w:val="0"/>
        <w:numPr>
          <w:ilvl w:val="0"/>
          <w:numId w:val="0"/>
        </w:numPr>
        <w:jc w:val="both"/>
        <w:rPr>
          <w:rFonts w:hint="eastAsia"/>
        </w:rPr>
      </w:pPr>
      <w:r>
        <w:rPr>
          <w:rFonts w:hint="eastAsia"/>
        </w:rPr>
        <w:t>甚至路德也持此观点。</w:t>
      </w:r>
    </w:p>
    <w:p w14:paraId="092CF7D7">
      <w:pPr>
        <w:widowControl w:val="0"/>
        <w:numPr>
          <w:ilvl w:val="0"/>
          <w:numId w:val="0"/>
        </w:numPr>
        <w:jc w:val="both"/>
        <w:rPr>
          <w:rFonts w:hint="eastAsia"/>
        </w:rPr>
      </w:pPr>
      <w:r>
        <w:rPr>
          <w:rFonts w:hint="eastAsia"/>
        </w:rPr>
        <w:t>"Es ist nicht alles Gottes volk, was Gottes volk heisset; darum wird nicht alles verstossen, ob der mehere Theil auch verstossen wird."</w:t>
      </w:r>
    </w:p>
    <w:p w14:paraId="0E5D8CA8">
      <w:pPr>
        <w:widowControl w:val="0"/>
        <w:numPr>
          <w:ilvl w:val="0"/>
          <w:numId w:val="0"/>
        </w:numPr>
        <w:jc w:val="both"/>
        <w:rPr>
          <w:rFonts w:hint="eastAsia"/>
        </w:rPr>
      </w:pPr>
      <w:r>
        <w:rPr>
          <w:rFonts w:hint="eastAsia"/>
        </w:rPr>
        <w:t>“并非所有称为神子民的都是神的子民；因此，即使大部分被弃绝，也并非全部都被弃绝。”</w:t>
      </w:r>
    </w:p>
    <w:p w14:paraId="1CDD7659">
      <w:pPr>
        <w:widowControl w:val="0"/>
        <w:numPr>
          <w:ilvl w:val="0"/>
          <w:numId w:val="0"/>
        </w:numPr>
        <w:jc w:val="both"/>
        <w:rPr>
          <w:rFonts w:hint="eastAsia"/>
        </w:rPr>
      </w:pPr>
      <w:r>
        <w:rPr>
          <w:rFonts w:hint="eastAsia"/>
        </w:rPr>
        <w:t>And Olshausen says, "Vom sichtbaren geht er aber weiter, auf den unsichtbaren Kern des volkes Gottes über.… Offenbar kann Paulus hier nicht von bloss die zur Kirche übergetretenen Juden meinen, die waren kenntlich, sondern die jedem menschlichen Auge unbekannten, die den verborgenen Schatz der Treue und Aufrichtigkeit ibnen selbet unbewusst im Herzen trugen.</w:t>
      </w:r>
    </w:p>
    <w:p w14:paraId="40613A9F">
      <w:pPr>
        <w:widowControl w:val="0"/>
        <w:numPr>
          <w:ilvl w:val="0"/>
          <w:numId w:val="0"/>
        </w:numPr>
        <w:jc w:val="both"/>
        <w:rPr>
          <w:rFonts w:hint="eastAsia"/>
        </w:rPr>
      </w:pPr>
      <w:r>
        <w:rPr>
          <w:rFonts w:hint="eastAsia"/>
        </w:rPr>
        <w:t>奥尔斯豪森说：“但他从可见的进一步转向神子民不可见的核心……显然保罗在此不可能仅仅指那些转入教会的犹太人，他们是可辨认的，而是指那些肉眼所不见，心中不知不觉地怀着忠诚和正直之隐藏宝藏的人。</w:t>
      </w:r>
    </w:p>
    <w:p w14:paraId="792DC399">
      <w:pPr>
        <w:widowControl w:val="0"/>
        <w:numPr>
          <w:ilvl w:val="0"/>
          <w:numId w:val="0"/>
        </w:numPr>
        <w:jc w:val="both"/>
        <w:rPr>
          <w:rFonts w:hint="eastAsia"/>
        </w:rPr>
      </w:pPr>
      <w:r>
        <w:rPr>
          <w:rFonts w:hint="eastAsia"/>
        </w:rPr>
        <w:t>Diese verhalten sich zur Masse des Volks, wie im Individuum die Reste des göttlichen Ebenbildes zum alten Menschen; oder wie im wiedergebornen der unentwickelte, oft von der Sünde zurückgedrängte neue Mensch zu dem ihm umgebenden sündlichen Menschen.</w:t>
      </w:r>
    </w:p>
    <w:p w14:paraId="3C36CB43">
      <w:pPr>
        <w:widowControl w:val="0"/>
        <w:numPr>
          <w:ilvl w:val="0"/>
          <w:numId w:val="0"/>
        </w:numPr>
        <w:jc w:val="both"/>
        <w:rPr>
          <w:rFonts w:hint="eastAsia"/>
        </w:rPr>
      </w:pPr>
      <w:r>
        <w:rPr>
          <w:rFonts w:hint="eastAsia"/>
        </w:rPr>
        <w:t>这些人与大众的关系，就像个体中神圣形象的残余与旧人的关系；或者像重生者中未发展、常被罪恶压制的新人与围绕他的罪人的关系。</w:t>
      </w:r>
    </w:p>
    <w:p w14:paraId="063830FF">
      <w:pPr>
        <w:widowControl w:val="0"/>
        <w:numPr>
          <w:ilvl w:val="0"/>
          <w:numId w:val="0"/>
        </w:numPr>
        <w:jc w:val="both"/>
        <w:rPr>
          <w:rFonts w:hint="eastAsia"/>
        </w:rPr>
      </w:pPr>
      <w:r>
        <w:rPr>
          <w:rFonts w:hint="eastAsia"/>
        </w:rPr>
        <w:t>Wie dieser sterben muss, damit jener herrsche, so muss auch das λεῖμμα frei gemacht werden von der fremden Schale, in der er wohnt, um sich ausbreitcn zu können.</w:t>
      </w:r>
    </w:p>
    <w:p w14:paraId="7685F79B">
      <w:pPr>
        <w:widowControl w:val="0"/>
        <w:numPr>
          <w:ilvl w:val="0"/>
          <w:numId w:val="0"/>
        </w:numPr>
        <w:jc w:val="both"/>
        <w:rPr>
          <w:rFonts w:hint="eastAsia"/>
        </w:rPr>
      </w:pPr>
      <w:r>
        <w:rPr>
          <w:rFonts w:hint="eastAsia"/>
        </w:rPr>
        <w:t>正如后者必须死去，前者才能作王，那 λεῖμμα (希腊文：余数) 也必须从它所居住的异己外壳中解脱出来，才能扩展。</w:t>
      </w:r>
    </w:p>
    <w:p w14:paraId="43A813B2">
      <w:pPr>
        <w:widowControl w:val="0"/>
        <w:numPr>
          <w:ilvl w:val="0"/>
          <w:numId w:val="0"/>
        </w:numPr>
        <w:jc w:val="both"/>
        <w:rPr>
          <w:rFonts w:hint="eastAsia"/>
        </w:rPr>
      </w:pPr>
      <w:r>
        <w:rPr>
          <w:rFonts w:hint="eastAsia"/>
        </w:rPr>
        <w:t>Immer ist es das eigentliche Volk (9:6 ff.) auf das alle Verheisungen gehen, wie der unscheinbare neue Mensch in dem ungeschlachtigen alten Menschen allein der wahre Mensch ist."</w:t>
      </w:r>
    </w:p>
    <w:p w14:paraId="319B8187">
      <w:pPr>
        <w:widowControl w:val="0"/>
        <w:numPr>
          <w:ilvl w:val="0"/>
          <w:numId w:val="0"/>
        </w:numPr>
        <w:jc w:val="both"/>
        <w:rPr>
          <w:rFonts w:hint="eastAsia"/>
        </w:rPr>
      </w:pPr>
      <w:r>
        <w:rPr>
          <w:rFonts w:hint="eastAsia"/>
        </w:rPr>
        <w:t>正如在粗野的旧人里面那不起眼的新人才是真正的人一样，那承受所有应许的，始终是真正的子民（9:6及以下）。</w:t>
      </w:r>
    </w:p>
    <w:p w14:paraId="77622A1E">
      <w:pPr>
        <w:widowControl w:val="0"/>
        <w:numPr>
          <w:ilvl w:val="0"/>
          <w:numId w:val="0"/>
        </w:numPr>
        <w:jc w:val="both"/>
        <w:rPr>
          <w:rFonts w:hint="eastAsia"/>
        </w:rPr>
      </w:pPr>
      <w:r>
        <w:rPr>
          <w:rFonts w:hint="eastAsia"/>
        </w:rPr>
        <w:t>Wot ye not what the Scripture saith of Elias?</w:t>
      </w:r>
    </w:p>
    <w:p w14:paraId="48A88C0E">
      <w:pPr>
        <w:widowControl w:val="0"/>
        <w:numPr>
          <w:ilvl w:val="0"/>
          <w:numId w:val="0"/>
        </w:numPr>
        <w:jc w:val="both"/>
        <w:rPr>
          <w:rFonts w:hint="eastAsia"/>
        </w:rPr>
      </w:pPr>
      <w:r>
        <w:rPr>
          <w:rFonts w:hint="eastAsia"/>
        </w:rPr>
        <w:t>你们岂不晓得经上论到以利亚是怎么说的呢？</w:t>
      </w:r>
    </w:p>
    <w:p w14:paraId="647496CD">
      <w:pPr>
        <w:widowControl w:val="0"/>
        <w:numPr>
          <w:ilvl w:val="0"/>
          <w:numId w:val="0"/>
        </w:numPr>
        <w:jc w:val="both"/>
        <w:rPr>
          <w:rFonts w:hint="eastAsia"/>
        </w:rPr>
      </w:pPr>
      <w:r>
        <w:rPr>
          <w:rFonts w:hint="eastAsia"/>
        </w:rPr>
        <w:t>ἐν Ἠλίᾳ, in Elias, i.e., in the section which treats of Elias, or which is designated by his name.</w:t>
      </w:r>
    </w:p>
    <w:p w14:paraId="2CFC3E86">
      <w:pPr>
        <w:widowControl w:val="0"/>
        <w:numPr>
          <w:ilvl w:val="0"/>
          <w:numId w:val="0"/>
        </w:numPr>
        <w:jc w:val="both"/>
        <w:rPr>
          <w:rFonts w:hint="eastAsia"/>
        </w:rPr>
      </w:pPr>
      <w:r>
        <w:rPr>
          <w:rFonts w:hint="eastAsia"/>
        </w:rPr>
        <w:t>ἐν Ἠλίᾳ (希腊文：在以利亚里)，即，在论述以利亚的那部分，或以他名字命名的那部分。</w:t>
      </w:r>
    </w:p>
    <w:p w14:paraId="7984C120">
      <w:pPr>
        <w:widowControl w:val="0"/>
        <w:numPr>
          <w:ilvl w:val="0"/>
          <w:numId w:val="0"/>
        </w:numPr>
        <w:jc w:val="both"/>
        <w:rPr>
          <w:rFonts w:hint="eastAsia"/>
        </w:rPr>
      </w:pPr>
      <w:r>
        <w:rPr>
          <w:rFonts w:hint="eastAsia"/>
        </w:rPr>
        <w:t>Another example of this method of referring to Scripture is found in Mark 12:26, "In the bush God spake unto him;" i.e., in the section which treats of the burning bush.</w:t>
      </w:r>
    </w:p>
    <w:p w14:paraId="1E77BF22">
      <w:pPr>
        <w:widowControl w:val="0"/>
        <w:numPr>
          <w:ilvl w:val="0"/>
          <w:numId w:val="0"/>
        </w:numPr>
        <w:jc w:val="both"/>
        <w:rPr>
          <w:rFonts w:hint="eastAsia"/>
        </w:rPr>
      </w:pPr>
      <w:r>
        <w:rPr>
          <w:rFonts w:hint="eastAsia"/>
        </w:rPr>
        <w:t>这种引用圣经方法的另一个例子见于马可福音12:26：“神在荆棘篇中对他说”；即，在论述燃烧荆棘的那部分。</w:t>
      </w:r>
    </w:p>
    <w:p w14:paraId="0B86DC14">
      <w:pPr>
        <w:widowControl w:val="0"/>
        <w:numPr>
          <w:ilvl w:val="0"/>
          <w:numId w:val="0"/>
        </w:numPr>
        <w:jc w:val="both"/>
        <w:rPr>
          <w:rFonts w:hint="eastAsia"/>
        </w:rPr>
      </w:pPr>
      <w:r>
        <w:rPr>
          <w:rFonts w:hint="eastAsia"/>
        </w:rPr>
        <w:t>This method of quotation is common with the Rabbins, Surenh. p. 493, and occurs in the classic writers.</w:t>
      </w:r>
    </w:p>
    <w:p w14:paraId="6B16EA33">
      <w:pPr>
        <w:widowControl w:val="0"/>
        <w:numPr>
          <w:ilvl w:val="0"/>
          <w:numId w:val="0"/>
        </w:numPr>
        <w:jc w:val="both"/>
        <w:rPr>
          <w:rFonts w:hint="eastAsia"/>
        </w:rPr>
      </w:pPr>
      <w:r>
        <w:rPr>
          <w:rFonts w:hint="eastAsia"/>
        </w:rPr>
        <w:t>这种引用方法在拉比文献中很常见（苏伦胡斯，第493页），也出现在古典作家的作品中。</w:t>
      </w:r>
    </w:p>
    <w:p w14:paraId="2F70EB25">
      <w:pPr>
        <w:widowControl w:val="0"/>
        <w:numPr>
          <w:ilvl w:val="0"/>
          <w:numId w:val="0"/>
        </w:numPr>
        <w:jc w:val="both"/>
        <w:rPr>
          <w:rFonts w:hint="eastAsia"/>
        </w:rPr>
      </w:pPr>
      <w:r>
        <w:rPr>
          <w:rFonts w:hint="eastAsia"/>
        </w:rPr>
        <w:t>How he maketh intercession to God against Israel; ἐντυγχάνειν means to approach or draw near to any one, either ὑπέρ, in behalf of, or κατά, against.</w:t>
      </w:r>
    </w:p>
    <w:p w14:paraId="19055E1F">
      <w:pPr>
        <w:widowControl w:val="0"/>
        <w:numPr>
          <w:ilvl w:val="0"/>
          <w:numId w:val="0"/>
        </w:numPr>
        <w:jc w:val="both"/>
        <w:rPr>
          <w:rFonts w:hint="eastAsia"/>
        </w:rPr>
      </w:pPr>
      <w:r>
        <w:rPr>
          <w:rFonts w:hint="eastAsia"/>
        </w:rPr>
        <w:t>他怎样向神控告以色列人说；ἐντυγχάνειν (希腊文：恳求/控告) 意指走近或靠近某人，既可 ὑπέρ (希腊文：为着)，代表，也可 κατά (希腊文：反对)，控告。</w:t>
      </w:r>
    </w:p>
    <w:p w14:paraId="43632F85">
      <w:pPr>
        <w:widowControl w:val="0"/>
        <w:numPr>
          <w:ilvl w:val="0"/>
          <w:numId w:val="0"/>
        </w:numPr>
        <w:jc w:val="both"/>
        <w:rPr>
          <w:rFonts w:hint="eastAsia"/>
        </w:rPr>
      </w:pPr>
      <w:r>
        <w:rPr>
          <w:rFonts w:hint="eastAsia"/>
        </w:rPr>
        <w:t>The latter form occurs here and in 1 Macc. 10:60.</w:t>
      </w:r>
    </w:p>
    <w:p w14:paraId="32A8F9E9">
      <w:pPr>
        <w:widowControl w:val="0"/>
        <w:numPr>
          <w:ilvl w:val="0"/>
          <w:numId w:val="0"/>
        </w:numPr>
        <w:jc w:val="both"/>
        <w:rPr>
          <w:rFonts w:hint="eastAsia"/>
        </w:rPr>
      </w:pPr>
      <w:r>
        <w:rPr>
          <w:rFonts w:hint="eastAsia"/>
        </w:rPr>
        <w:t>后一种形式出现在这里和马加比一书10:60。</w:t>
      </w:r>
    </w:p>
    <w:p w14:paraId="3AF23B69">
      <w:pPr>
        <w:widowControl w:val="0"/>
        <w:numPr>
          <w:ilvl w:val="0"/>
          <w:numId w:val="0"/>
        </w:numPr>
        <w:jc w:val="both"/>
        <w:rPr>
          <w:rFonts w:hint="eastAsia"/>
        </w:rPr>
      </w:pPr>
    </w:p>
    <w:p w14:paraId="5D382179">
      <w:pPr>
        <w:widowControl w:val="0"/>
        <w:numPr>
          <w:ilvl w:val="0"/>
          <w:numId w:val="0"/>
        </w:numPr>
        <w:jc w:val="both"/>
        <w:rPr>
          <w:rFonts w:hint="eastAsia"/>
        </w:rPr>
      </w:pPr>
      <w:r>
        <w:rPr>
          <w:rFonts w:hint="eastAsia"/>
        </w:rPr>
        <w:t>VERSE 3. Lord, they have killed thy prophets, and digged down thine altars, and I am left alone, &amp;c. 1 Kings 19:10.</w:t>
      </w:r>
    </w:p>
    <w:p w14:paraId="12CA2A54">
      <w:pPr>
        <w:widowControl w:val="0"/>
        <w:numPr>
          <w:ilvl w:val="0"/>
          <w:numId w:val="0"/>
        </w:numPr>
        <w:jc w:val="both"/>
        <w:rPr>
          <w:rFonts w:hint="eastAsia"/>
        </w:rPr>
      </w:pPr>
      <w:r>
        <w:rPr>
          <w:rFonts w:hint="eastAsia"/>
        </w:rPr>
        <w:t>第3节 主啊，他们杀了你的先知，拆了你的祭坛，只剩下我一个人，等等。列王纪上19:10。</w:t>
      </w:r>
    </w:p>
    <w:p w14:paraId="301C147D">
      <w:pPr>
        <w:widowControl w:val="0"/>
        <w:numPr>
          <w:ilvl w:val="0"/>
          <w:numId w:val="0"/>
        </w:numPr>
        <w:jc w:val="both"/>
        <w:rPr>
          <w:rFonts w:hint="eastAsia"/>
        </w:rPr>
      </w:pPr>
      <w:r>
        <w:rPr>
          <w:rFonts w:hint="eastAsia"/>
        </w:rPr>
        <w:t>"Paul gives the sense, and nearly the words of the original.</w:t>
      </w:r>
    </w:p>
    <w:p w14:paraId="1702AA2E">
      <w:pPr>
        <w:widowControl w:val="0"/>
        <w:numPr>
          <w:ilvl w:val="0"/>
          <w:numId w:val="0"/>
        </w:numPr>
        <w:jc w:val="both"/>
        <w:rPr>
          <w:rFonts w:hint="eastAsia"/>
        </w:rPr>
      </w:pPr>
      <w:r>
        <w:rPr>
          <w:rFonts w:hint="eastAsia"/>
        </w:rPr>
        <w:t>“保罗给出了原文的意思，以及几乎相同的措辞。</w:t>
      </w:r>
    </w:p>
    <w:p w14:paraId="3F220236">
      <w:pPr>
        <w:widowControl w:val="0"/>
        <w:numPr>
          <w:ilvl w:val="0"/>
          <w:numId w:val="0"/>
        </w:numPr>
        <w:jc w:val="both"/>
        <w:rPr>
          <w:rFonts w:hint="eastAsia"/>
        </w:rPr>
      </w:pPr>
      <w:r>
        <w:rPr>
          <w:rFonts w:hint="eastAsia"/>
        </w:rPr>
        <w:t>The event referred to was the great defection from the true religion, and the murder of the prophets of God, under the reign of Ahab.</w:t>
      </w:r>
    </w:p>
    <w:p w14:paraId="4A928098">
      <w:pPr>
        <w:widowControl w:val="0"/>
        <w:numPr>
          <w:ilvl w:val="0"/>
          <w:numId w:val="0"/>
        </w:numPr>
        <w:jc w:val="both"/>
        <w:rPr>
          <w:rFonts w:hint="eastAsia"/>
        </w:rPr>
      </w:pPr>
      <w:r>
        <w:rPr>
          <w:rFonts w:hint="eastAsia"/>
        </w:rPr>
        <w:t>所指的事件是在亚哈统治下，对真宗教的大规模背叛，以及对神先知的谋杀。</w:t>
      </w:r>
    </w:p>
    <w:p w14:paraId="70402E4B">
      <w:pPr>
        <w:widowControl w:val="0"/>
        <w:numPr>
          <w:ilvl w:val="0"/>
          <w:numId w:val="0"/>
        </w:numPr>
        <w:jc w:val="both"/>
        <w:rPr>
          <w:rFonts w:hint="eastAsia"/>
        </w:rPr>
      </w:pPr>
      <w:r>
        <w:rPr>
          <w:rFonts w:hint="eastAsia"/>
        </w:rPr>
        <w:t>The point of the analogy to which the apostle refers, is, that although then, as now, the defection was apparently entire, yet many unknown of men remained faithful, and escaped the doom visited on the nation as such.</w:t>
      </w:r>
    </w:p>
    <w:p w14:paraId="7E29A0D0">
      <w:pPr>
        <w:widowControl w:val="0"/>
        <w:numPr>
          <w:ilvl w:val="0"/>
          <w:numId w:val="0"/>
        </w:numPr>
        <w:jc w:val="both"/>
        <w:rPr>
          <w:rFonts w:hint="eastAsia"/>
        </w:rPr>
      </w:pPr>
      <w:r>
        <w:rPr>
          <w:rFonts w:hint="eastAsia"/>
        </w:rPr>
        <w:t>使徒所指的类比要点是，尽管当时像现在一样，背叛显然是全面的，但仍有许多不为人知的人保持忠诚，并逃脱了临到整个民族的厄运。</w:t>
      </w:r>
    </w:p>
    <w:p w14:paraId="163B69BF">
      <w:pPr>
        <w:widowControl w:val="0"/>
        <w:numPr>
          <w:ilvl w:val="0"/>
          <w:numId w:val="0"/>
        </w:numPr>
        <w:jc w:val="both"/>
        <w:rPr>
          <w:rFonts w:hint="eastAsia"/>
        </w:rPr>
      </w:pPr>
      <w:r>
        <w:rPr>
          <w:rFonts w:hint="eastAsia"/>
        </w:rPr>
        <w:t>As the law allowed only one altar, and that at Jerusalem, it has been asked, How the prophet could speak of digging down the altars of God, as though there were many?</w:t>
      </w:r>
    </w:p>
    <w:p w14:paraId="0F0A46F6">
      <w:pPr>
        <w:widowControl w:val="0"/>
        <w:numPr>
          <w:ilvl w:val="0"/>
          <w:numId w:val="0"/>
        </w:numPr>
        <w:jc w:val="both"/>
        <w:rPr>
          <w:rFonts w:hint="eastAsia"/>
        </w:rPr>
      </w:pPr>
      <w:r>
        <w:rPr>
          <w:rFonts w:hint="eastAsia"/>
        </w:rPr>
        <w:t>由于律法只允许一个祭坛，而且在耶路撒冷，有人问，先知怎么能说拆毁神的祭坛，好像有很多祭坛一样呢？</w:t>
      </w:r>
    </w:p>
    <w:p w14:paraId="58D0602D">
      <w:pPr>
        <w:widowControl w:val="0"/>
        <w:numPr>
          <w:ilvl w:val="0"/>
          <w:numId w:val="0"/>
        </w:numPr>
        <w:jc w:val="both"/>
        <w:rPr>
          <w:rFonts w:hint="eastAsia"/>
        </w:rPr>
      </w:pPr>
      <w:r>
        <w:rPr>
          <w:rFonts w:hint="eastAsia"/>
        </w:rPr>
        <w:t>To this it is commonly answered, that the probability is, that after the defection of the ten tribes, many altars to the true God were erected in secret places, by those who adhered to the religion of their fathers, and which, as access to Jerusalem was impossible, were then tolerated by the prophets, and the destruction of which, out of hatred to the true religion, was evidence of apostacy from God.</w:t>
      </w:r>
    </w:p>
    <w:p w14:paraId="6508FFDA">
      <w:pPr>
        <w:widowControl w:val="0"/>
        <w:numPr>
          <w:ilvl w:val="0"/>
          <w:numId w:val="0"/>
        </w:numPr>
        <w:jc w:val="both"/>
        <w:rPr>
          <w:rFonts w:hint="eastAsia"/>
        </w:rPr>
      </w:pPr>
      <w:r>
        <w:rPr>
          <w:rFonts w:hint="eastAsia"/>
        </w:rPr>
        <w:t>对此，通常的回答是，很可能在十个支派背叛之后，那些坚守祖先宗教的人在秘密地方为真神建造了许多祭坛，由于无法进入耶路撒冷，这些祭坛当时得到了先知的容忍，而这些祭坛的毁坏，出于对真宗教的仇恨，是背叛神的证据。</w:t>
      </w:r>
    </w:p>
    <w:p w14:paraId="148E6EE1">
      <w:pPr>
        <w:widowControl w:val="0"/>
        <w:numPr>
          <w:ilvl w:val="0"/>
          <w:numId w:val="0"/>
        </w:numPr>
        <w:jc w:val="both"/>
        <w:rPr>
          <w:rFonts w:hint="eastAsia"/>
        </w:rPr>
      </w:pPr>
    </w:p>
    <w:p w14:paraId="47A0FB50">
      <w:pPr>
        <w:widowControl w:val="0"/>
        <w:numPr>
          <w:ilvl w:val="0"/>
          <w:numId w:val="0"/>
        </w:numPr>
        <w:jc w:val="both"/>
        <w:rPr>
          <w:rFonts w:hint="eastAsia"/>
        </w:rPr>
      </w:pPr>
      <w:r>
        <w:rPr>
          <w:rFonts w:hint="eastAsia"/>
        </w:rPr>
        <w:t>VERSE 4. But what saith the answer of God unto him?</w:t>
      </w:r>
    </w:p>
    <w:p w14:paraId="72B20166">
      <w:pPr>
        <w:widowControl w:val="0"/>
        <w:numPr>
          <w:ilvl w:val="0"/>
          <w:numId w:val="0"/>
        </w:numPr>
        <w:jc w:val="both"/>
        <w:rPr>
          <w:rFonts w:hint="eastAsia"/>
        </w:rPr>
      </w:pPr>
      <w:r>
        <w:rPr>
          <w:rFonts w:hint="eastAsia"/>
        </w:rPr>
        <w:t>第4节 但神的回示是怎么对他说的呢？</w:t>
      </w:r>
    </w:p>
    <w:p w14:paraId="1E4BE270">
      <w:pPr>
        <w:widowControl w:val="0"/>
        <w:numPr>
          <w:ilvl w:val="0"/>
          <w:numId w:val="0"/>
        </w:numPr>
        <w:jc w:val="both"/>
        <w:rPr>
          <w:rFonts w:hint="eastAsia"/>
        </w:rPr>
      </w:pPr>
      <w:r>
        <w:rPr>
          <w:rFonts w:hint="eastAsia"/>
        </w:rPr>
        <w:t>I have reserved to myself seven thousand men, &amp;c. 1 Kings 19:18.</w:t>
      </w:r>
    </w:p>
    <w:p w14:paraId="445005B7">
      <w:pPr>
        <w:widowControl w:val="0"/>
        <w:numPr>
          <w:ilvl w:val="0"/>
          <w:numId w:val="0"/>
        </w:numPr>
        <w:jc w:val="both"/>
        <w:rPr>
          <w:rFonts w:hint="eastAsia"/>
        </w:rPr>
      </w:pPr>
      <w:r>
        <w:rPr>
          <w:rFonts w:hint="eastAsia"/>
        </w:rPr>
        <w:t>我为自己留下了七千人，等等。列王纪上19:18。</w:t>
      </w:r>
    </w:p>
    <w:p w14:paraId="62BE4E52">
      <w:pPr>
        <w:widowControl w:val="0"/>
        <w:numPr>
          <w:ilvl w:val="0"/>
          <w:numId w:val="0"/>
        </w:numPr>
        <w:jc w:val="both"/>
        <w:rPr>
          <w:rFonts w:hint="eastAsia"/>
        </w:rPr>
      </w:pPr>
      <w:r>
        <w:rPr>
          <w:rFonts w:hint="eastAsia"/>
        </w:rPr>
        <w:t>Here again the apostle gives the sense of the original, with slight variations both from the Hebrew and Greek.</w:t>
      </w:r>
    </w:p>
    <w:p w14:paraId="5AEE737D">
      <w:pPr>
        <w:widowControl w:val="0"/>
        <w:numPr>
          <w:ilvl w:val="0"/>
          <w:numId w:val="0"/>
        </w:numPr>
        <w:jc w:val="both"/>
        <w:rPr>
          <w:rFonts w:hint="eastAsia"/>
        </w:rPr>
      </w:pPr>
      <w:r>
        <w:rPr>
          <w:rFonts w:hint="eastAsia"/>
        </w:rPr>
        <w:t>这里使徒再次给出了原文的意思，与希伯来文和希腊文略有不同。</w:t>
      </w:r>
    </w:p>
    <w:p w14:paraId="3871D5A5">
      <w:pPr>
        <w:widowControl w:val="0"/>
        <w:numPr>
          <w:ilvl w:val="0"/>
          <w:numId w:val="0"/>
        </w:numPr>
        <w:jc w:val="both"/>
        <w:rPr>
          <w:rFonts w:hint="eastAsia"/>
        </w:rPr>
      </w:pPr>
      <w:r>
        <w:rPr>
          <w:rFonts w:hint="eastAsia"/>
        </w:rPr>
        <w:t>In the LXX., the future καταλείφω its used where Paul has the aorist, κατέλιπτον.</w:t>
      </w:r>
    </w:p>
    <w:p w14:paraId="445DC512">
      <w:pPr>
        <w:widowControl w:val="0"/>
        <w:numPr>
          <w:ilvl w:val="0"/>
          <w:numId w:val="0"/>
        </w:numPr>
        <w:jc w:val="both"/>
        <w:rPr>
          <w:rFonts w:hint="eastAsia"/>
        </w:rPr>
      </w:pPr>
      <w:r>
        <w:rPr>
          <w:rFonts w:hint="eastAsia"/>
        </w:rPr>
        <w:t>在七十士译本中，保罗使用不定过去时 κατέλιπτον (希腊文：我曾留下) 的地方，用的是将来时 καταλείψω (希腊文：我将留下)。</w:t>
      </w:r>
    </w:p>
    <w:p w14:paraId="04F6973B">
      <w:pPr>
        <w:widowControl w:val="0"/>
        <w:numPr>
          <w:ilvl w:val="0"/>
          <w:numId w:val="0"/>
        </w:numPr>
        <w:jc w:val="both"/>
        <w:rPr>
          <w:rFonts w:hint="eastAsia"/>
        </w:rPr>
      </w:pPr>
      <w:r>
        <w:rPr>
          <w:rFonts w:hint="eastAsia"/>
        </w:rPr>
        <w:t>Paul also inserts the pronoun (ἐμαυτῷ), which is neither in the Greek nor Hebrew.</w:t>
      </w:r>
    </w:p>
    <w:p w14:paraId="17D73361">
      <w:pPr>
        <w:widowControl w:val="0"/>
        <w:numPr>
          <w:ilvl w:val="0"/>
          <w:numId w:val="0"/>
        </w:numPr>
        <w:jc w:val="both"/>
        <w:rPr>
          <w:rFonts w:hint="eastAsia"/>
        </w:rPr>
      </w:pPr>
      <w:r>
        <w:rPr>
          <w:rFonts w:hint="eastAsia"/>
        </w:rPr>
        <w:t>保罗还插入了代词 (ἐμαυτῷ，希腊文：为我自己)，这在希腊文和希伯来文中都没有。</w:t>
      </w:r>
    </w:p>
    <w:p w14:paraId="210D7563">
      <w:pPr>
        <w:widowControl w:val="0"/>
        <w:numPr>
          <w:ilvl w:val="0"/>
          <w:numId w:val="0"/>
        </w:numPr>
        <w:jc w:val="both"/>
        <w:rPr>
          <w:rFonts w:hint="eastAsia"/>
        </w:rPr>
      </w:pPr>
      <w:r>
        <w:rPr>
          <w:rFonts w:hint="eastAsia"/>
        </w:rPr>
        <w:t>"I have reserved for myself;" i.e., as my own peculiar people.</w:t>
      </w:r>
    </w:p>
    <w:p w14:paraId="665102C3">
      <w:pPr>
        <w:widowControl w:val="0"/>
        <w:numPr>
          <w:ilvl w:val="0"/>
          <w:numId w:val="0"/>
        </w:numPr>
        <w:jc w:val="both"/>
        <w:rPr>
          <w:rFonts w:hint="eastAsia"/>
        </w:rPr>
      </w:pPr>
      <w:r>
        <w:rPr>
          <w:rFonts w:hint="eastAsia"/>
        </w:rPr>
        <w:t>“我为自己留下了”；即，作为我自己特别的子民。</w:t>
      </w:r>
    </w:p>
    <w:p w14:paraId="79C21A88">
      <w:pPr>
        <w:widowControl w:val="0"/>
        <w:numPr>
          <w:ilvl w:val="0"/>
          <w:numId w:val="0"/>
        </w:numPr>
        <w:jc w:val="both"/>
        <w:rPr>
          <w:rFonts w:hint="eastAsia"/>
        </w:rPr>
      </w:pPr>
      <w:r>
        <w:rPr>
          <w:rFonts w:hint="eastAsia"/>
        </w:rPr>
        <w:t>In Kings, God threatens the general destruction of the people, but promises to reserve seven thousand, who had not gone after false gods.</w:t>
      </w:r>
    </w:p>
    <w:p w14:paraId="34FF051F">
      <w:pPr>
        <w:widowControl w:val="0"/>
        <w:numPr>
          <w:ilvl w:val="0"/>
          <w:numId w:val="0"/>
        </w:numPr>
        <w:jc w:val="both"/>
        <w:rPr>
          <w:rFonts w:hint="eastAsia"/>
        </w:rPr>
      </w:pPr>
      <w:r>
        <w:rPr>
          <w:rFonts w:hint="eastAsia"/>
        </w:rPr>
        <w:t>在列王纪中，神威胁要普遍毁灭百姓，但应许保留七千未曾随从假神的人。</w:t>
      </w:r>
    </w:p>
    <w:p w14:paraId="1E11206C">
      <w:pPr>
        <w:widowControl w:val="0"/>
        <w:numPr>
          <w:ilvl w:val="0"/>
          <w:numId w:val="0"/>
        </w:numPr>
        <w:jc w:val="both"/>
        <w:rPr>
          <w:rFonts w:hint="eastAsia"/>
        </w:rPr>
      </w:pPr>
      <w:r>
        <w:rPr>
          <w:rFonts w:hint="eastAsia"/>
        </w:rPr>
        <w:t>No special stress is to be laid on the number seven, as the whole design of the apostle is to show that national destruction does not involve the destruction of the true people of God.</w:t>
      </w:r>
    </w:p>
    <w:p w14:paraId="6BFD0AEA">
      <w:pPr>
        <w:widowControl w:val="0"/>
        <w:numPr>
          <w:ilvl w:val="0"/>
          <w:numId w:val="0"/>
        </w:numPr>
        <w:jc w:val="both"/>
        <w:rPr>
          <w:rFonts w:hint="eastAsia"/>
        </w:rPr>
      </w:pPr>
      <w:r>
        <w:rPr>
          <w:rFonts w:hint="eastAsia"/>
        </w:rPr>
        <w:t>不必特别强调七这个数字，因为使徒的整个意图是表明民族的毁灭并不意味着神真正子民的毁灭。</w:t>
      </w:r>
    </w:p>
    <w:p w14:paraId="1CEFF936">
      <w:pPr>
        <w:widowControl w:val="0"/>
        <w:numPr>
          <w:ilvl w:val="0"/>
          <w:numId w:val="0"/>
        </w:numPr>
        <w:jc w:val="both"/>
        <w:rPr>
          <w:rFonts w:hint="eastAsia"/>
        </w:rPr>
      </w:pPr>
      <w:r>
        <w:rPr>
          <w:rFonts w:hint="eastAsia"/>
        </w:rPr>
        <w:t>He always has an invisible church within the visible; and the destruction or dispersion of the latter does not affect the former.</w:t>
      </w:r>
    </w:p>
    <w:p w14:paraId="53420376">
      <w:pPr>
        <w:widowControl w:val="0"/>
        <w:numPr>
          <w:ilvl w:val="0"/>
          <w:numId w:val="0"/>
        </w:numPr>
        <w:jc w:val="both"/>
        <w:rPr>
          <w:rFonts w:hint="eastAsia"/>
        </w:rPr>
      </w:pPr>
      <w:r>
        <w:rPr>
          <w:rFonts w:hint="eastAsia"/>
        </w:rPr>
        <w:t>祂在可见的教会中总有不可见的教会；后者的毁灭或分散并不影响前者。</w:t>
      </w:r>
    </w:p>
    <w:p w14:paraId="382DAACE">
      <w:pPr>
        <w:widowControl w:val="0"/>
        <w:numPr>
          <w:ilvl w:val="0"/>
          <w:numId w:val="0"/>
        </w:numPr>
        <w:jc w:val="both"/>
        <w:rPr>
          <w:rFonts w:hint="eastAsia"/>
        </w:rPr>
      </w:pPr>
      <w:r>
        <w:rPr>
          <w:rFonts w:hint="eastAsia"/>
        </w:rPr>
        <w:t>Answer of God, χρηματισμός, divine response, or oracle.</w:t>
      </w:r>
    </w:p>
    <w:p w14:paraId="13BFFB0C">
      <w:pPr>
        <w:widowControl w:val="0"/>
        <w:numPr>
          <w:ilvl w:val="0"/>
          <w:numId w:val="0"/>
        </w:numPr>
        <w:jc w:val="both"/>
        <w:rPr>
          <w:rFonts w:hint="eastAsia"/>
        </w:rPr>
      </w:pPr>
      <w:r>
        <w:rPr>
          <w:rFonts w:hint="eastAsia"/>
        </w:rPr>
        <w:t>神的回示，χρηματισμός (希腊文：神谕，神的答复)，神圣的回应，或圣言。</w:t>
      </w:r>
    </w:p>
    <w:p w14:paraId="4F41D9CA">
      <w:pPr>
        <w:widowControl w:val="0"/>
        <w:numPr>
          <w:ilvl w:val="0"/>
          <w:numId w:val="0"/>
        </w:numPr>
        <w:jc w:val="both"/>
        <w:rPr>
          <w:rFonts w:hint="eastAsia"/>
        </w:rPr>
      </w:pPr>
      <w:r>
        <w:rPr>
          <w:rFonts w:hint="eastAsia"/>
        </w:rPr>
        <w:t>The verb χρηματίζω occurs in Heb. 12:25, 11:7, Matt. 2:12, Luke 2:26, Acts 10:22.</w:t>
      </w:r>
    </w:p>
    <w:p w14:paraId="4CF3512C">
      <w:pPr>
        <w:widowControl w:val="0"/>
        <w:numPr>
          <w:ilvl w:val="0"/>
          <w:numId w:val="0"/>
        </w:numPr>
        <w:jc w:val="both"/>
        <w:rPr>
          <w:rFonts w:hint="eastAsia"/>
        </w:rPr>
      </w:pPr>
      <w:r>
        <w:rPr>
          <w:rFonts w:hint="eastAsia"/>
        </w:rPr>
        <w:t>动词 χρηματίζω (希腊文：指示，晓谕) 出现在希伯来书12:25，11:7，马太福音2:12，路加福音2:26，使徒行传10:22。</w:t>
      </w:r>
    </w:p>
    <w:p w14:paraId="04EF3B7D">
      <w:pPr>
        <w:widowControl w:val="0"/>
        <w:numPr>
          <w:ilvl w:val="0"/>
          <w:numId w:val="0"/>
        </w:numPr>
        <w:jc w:val="both"/>
        <w:rPr>
          <w:rFonts w:hint="eastAsia"/>
        </w:rPr>
      </w:pPr>
      <w:r>
        <w:rPr>
          <w:rFonts w:hint="eastAsia"/>
        </w:rPr>
        <w:t>Those who remained faithful in the time of Elias, were those who had not bowed the knee to Baal.</w:t>
      </w:r>
    </w:p>
    <w:p w14:paraId="40B72D4B">
      <w:pPr>
        <w:widowControl w:val="0"/>
        <w:numPr>
          <w:ilvl w:val="0"/>
          <w:numId w:val="0"/>
        </w:numPr>
        <w:jc w:val="both"/>
        <w:rPr>
          <w:rFonts w:hint="eastAsia"/>
        </w:rPr>
      </w:pPr>
      <w:r>
        <w:rPr>
          <w:rFonts w:hint="eastAsia"/>
        </w:rPr>
        <w:t>在以利亚时代保持忠信的人，是那些未曾向巴力屈膝的人。</w:t>
      </w:r>
    </w:p>
    <w:p w14:paraId="111706A7">
      <w:pPr>
        <w:widowControl w:val="0"/>
        <w:numPr>
          <w:ilvl w:val="0"/>
          <w:numId w:val="0"/>
        </w:numPr>
        <w:jc w:val="both"/>
        <w:rPr>
          <w:rFonts w:hint="eastAsia"/>
        </w:rPr>
      </w:pPr>
      <w:r>
        <w:rPr>
          <w:rFonts w:hint="eastAsia"/>
        </w:rPr>
        <w:t>Baal signifies lord, ruler, and is used as the designation of a Phoenician deity.</w:t>
      </w:r>
    </w:p>
    <w:p w14:paraId="7C503BC1">
      <w:pPr>
        <w:widowControl w:val="0"/>
        <w:numPr>
          <w:ilvl w:val="0"/>
          <w:numId w:val="0"/>
        </w:numPr>
        <w:jc w:val="both"/>
        <w:rPr>
          <w:rFonts w:hint="eastAsia"/>
        </w:rPr>
      </w:pPr>
      <w:r>
        <w:rPr>
          <w:rFonts w:hint="eastAsia"/>
        </w:rPr>
        <w:t>巴力意指主、统治者，并被用作腓尼基神祇的名称。</w:t>
      </w:r>
    </w:p>
    <w:p w14:paraId="759ED863">
      <w:pPr>
        <w:widowControl w:val="0"/>
        <w:numPr>
          <w:ilvl w:val="0"/>
          <w:numId w:val="0"/>
        </w:numPr>
        <w:jc w:val="both"/>
        <w:rPr>
          <w:rFonts w:hint="eastAsia"/>
        </w:rPr>
      </w:pPr>
      <w:r>
        <w:rPr>
          <w:rFonts w:hint="eastAsia"/>
        </w:rPr>
        <w:t>Among the Chaldeans he was called Bel, or Belus.</w:t>
      </w:r>
    </w:p>
    <w:p w14:paraId="35B99EA8">
      <w:pPr>
        <w:widowControl w:val="0"/>
        <w:numPr>
          <w:ilvl w:val="0"/>
          <w:numId w:val="0"/>
        </w:numPr>
        <w:jc w:val="both"/>
        <w:rPr>
          <w:rFonts w:hint="eastAsia"/>
        </w:rPr>
      </w:pPr>
      <w:r>
        <w:rPr>
          <w:rFonts w:hint="eastAsia"/>
        </w:rPr>
        <w:t>在迦勒底人中，他被称为彼勒或彼路斯。</w:t>
      </w:r>
    </w:p>
    <w:p w14:paraId="663C0B43">
      <w:pPr>
        <w:widowControl w:val="0"/>
        <w:numPr>
          <w:ilvl w:val="0"/>
          <w:numId w:val="0"/>
        </w:numPr>
        <w:jc w:val="both"/>
        <w:rPr>
          <w:rFonts w:hint="eastAsia"/>
        </w:rPr>
      </w:pPr>
      <w:r>
        <w:rPr>
          <w:rFonts w:hint="eastAsia"/>
        </w:rPr>
        <w:t>He was regarded as the generative, controlling principle, of which the sun or the planet of Jupiter was the symbol, and to the people the direct object of worship.</w:t>
      </w:r>
    </w:p>
    <w:p w14:paraId="1260E6AE">
      <w:pPr>
        <w:widowControl w:val="0"/>
        <w:numPr>
          <w:ilvl w:val="0"/>
          <w:numId w:val="0"/>
        </w:numPr>
        <w:jc w:val="both"/>
        <w:rPr>
          <w:rFonts w:hint="eastAsia"/>
        </w:rPr>
      </w:pPr>
      <w:r>
        <w:rPr>
          <w:rFonts w:hint="eastAsia"/>
        </w:rPr>
        <w:t>他被认为是生殖的、控制的原则，太阳或木星是其象征，对百姓而言是直接的崇拜对象。</w:t>
      </w:r>
    </w:p>
    <w:p w14:paraId="5C7AA360">
      <w:pPr>
        <w:widowControl w:val="0"/>
        <w:numPr>
          <w:ilvl w:val="0"/>
          <w:numId w:val="0"/>
        </w:numPr>
        <w:jc w:val="both"/>
        <w:rPr>
          <w:rFonts w:hint="eastAsia"/>
        </w:rPr>
      </w:pPr>
      <w:r>
        <w:rPr>
          <w:rFonts w:hint="eastAsia"/>
        </w:rPr>
        <w:t>With him was associated a female deity, Ashtaroth, the Greek Astarte, called queen of heaven, the moon.</w:t>
      </w:r>
    </w:p>
    <w:p w14:paraId="600137AC">
      <w:pPr>
        <w:widowControl w:val="0"/>
        <w:numPr>
          <w:ilvl w:val="0"/>
          <w:numId w:val="0"/>
        </w:numPr>
        <w:jc w:val="both"/>
        <w:rPr>
          <w:rFonts w:hint="eastAsia"/>
        </w:rPr>
      </w:pPr>
      <w:r>
        <w:rPr>
          <w:rFonts w:hint="eastAsia"/>
        </w:rPr>
        <w:t>与他相关联的是一位女神，亚斯他录，希腊文的阿斯塔特，被称为天后，即月亮。</w:t>
      </w:r>
    </w:p>
    <w:p w14:paraId="2288E482">
      <w:pPr>
        <w:widowControl w:val="0"/>
        <w:numPr>
          <w:ilvl w:val="0"/>
          <w:numId w:val="0"/>
        </w:numPr>
        <w:jc w:val="both"/>
        <w:rPr>
          <w:rFonts w:hint="eastAsia"/>
        </w:rPr>
      </w:pPr>
      <w:r>
        <w:rPr>
          <w:rFonts w:hint="eastAsia"/>
        </w:rPr>
        <w:t>But as Baal was also associated with the planet Jupiter, so was Ashtaroth with Venus.</w:t>
      </w:r>
    </w:p>
    <w:p w14:paraId="350020B2">
      <w:pPr>
        <w:widowControl w:val="0"/>
        <w:numPr>
          <w:ilvl w:val="0"/>
          <w:numId w:val="0"/>
        </w:numPr>
        <w:jc w:val="both"/>
        <w:rPr>
          <w:rFonts w:hint="eastAsia"/>
        </w:rPr>
      </w:pPr>
      <w:r>
        <w:rPr>
          <w:rFonts w:hint="eastAsia"/>
        </w:rPr>
        <w:t>但正如巴力也与木星相关联，亚斯他录也与金星相关联。</w:t>
      </w:r>
    </w:p>
    <w:p w14:paraId="4CCAEE4E">
      <w:pPr>
        <w:widowControl w:val="0"/>
        <w:numPr>
          <w:ilvl w:val="0"/>
          <w:numId w:val="0"/>
        </w:numPr>
        <w:jc w:val="both"/>
        <w:rPr>
          <w:rFonts w:hint="eastAsia"/>
        </w:rPr>
      </w:pPr>
      <w:r>
        <w:rPr>
          <w:rFonts w:hint="eastAsia"/>
        </w:rPr>
        <w:t>In this passage the feminine article is used before Baal, τῇ Βάαλ.</w:t>
      </w:r>
    </w:p>
    <w:p w14:paraId="45A50134">
      <w:pPr>
        <w:widowControl w:val="0"/>
        <w:numPr>
          <w:ilvl w:val="0"/>
          <w:numId w:val="0"/>
        </w:numPr>
        <w:jc w:val="both"/>
        <w:rPr>
          <w:rFonts w:hint="eastAsia"/>
        </w:rPr>
      </w:pPr>
      <w:r>
        <w:rPr>
          <w:rFonts w:hint="eastAsia"/>
        </w:rPr>
        <w:t>在这段经文中，巴力之前使用了阴性冠词，τῇ Βάαλ (希腊文：那巴力[阴性])。</w:t>
      </w:r>
    </w:p>
    <w:p w14:paraId="634981D1">
      <w:pPr>
        <w:widowControl w:val="0"/>
        <w:numPr>
          <w:ilvl w:val="0"/>
          <w:numId w:val="0"/>
        </w:numPr>
        <w:jc w:val="both"/>
        <w:rPr>
          <w:rFonts w:hint="eastAsia"/>
        </w:rPr>
      </w:pPr>
      <w:r>
        <w:rPr>
          <w:rFonts w:hint="eastAsia"/>
        </w:rPr>
        <w:t>This is explained by our interpreters, by supposing that εἰκόνι, image, is omitted.</w:t>
      </w:r>
    </w:p>
    <w:p w14:paraId="4B8D5DF0">
      <w:pPr>
        <w:widowControl w:val="0"/>
        <w:numPr>
          <w:ilvl w:val="0"/>
          <w:numId w:val="0"/>
        </w:numPr>
        <w:jc w:val="both"/>
        <w:rPr>
          <w:rFonts w:hint="eastAsia"/>
        </w:rPr>
      </w:pPr>
      <w:r>
        <w:rPr>
          <w:rFonts w:hint="eastAsia"/>
        </w:rPr>
        <w:t>我们的解释者通过假设 εἰκόνι (希腊文：像)被省略来解释这一点。</w:t>
      </w:r>
    </w:p>
    <w:p w14:paraId="77E6C345">
      <w:pPr>
        <w:widowControl w:val="0"/>
        <w:numPr>
          <w:ilvl w:val="0"/>
          <w:numId w:val="0"/>
        </w:numPr>
        <w:jc w:val="both"/>
        <w:rPr>
          <w:rFonts w:hint="eastAsia"/>
        </w:rPr>
      </w:pPr>
      <w:r>
        <w:rPr>
          <w:rFonts w:hint="eastAsia"/>
        </w:rPr>
        <w:t>But this is unsatisfactory, not only because if such ellipsis occurred, the expression would properly be, τῇ τοῦ Βάαλ; but also because in the LXX. and the Apocrypha, Baal has repeatedly the feminine article.</w:t>
      </w:r>
    </w:p>
    <w:p w14:paraId="2A7F60B8">
      <w:pPr>
        <w:widowControl w:val="0"/>
        <w:numPr>
          <w:ilvl w:val="0"/>
          <w:numId w:val="0"/>
        </w:numPr>
        <w:jc w:val="both"/>
        <w:rPr>
          <w:rFonts w:hint="eastAsia"/>
        </w:rPr>
      </w:pPr>
      <w:r>
        <w:rPr>
          <w:rFonts w:hint="eastAsia"/>
        </w:rPr>
        <w:t>但这并不令人满意，不仅因为如果发生这种省略，表达方式应为 τῇ τοῦ Βάαλ (希腊文：那巴力的[阴性])；而且因为在七十士译本和次经中，巴力一再使用阴性冠词。</w:t>
      </w:r>
    </w:p>
    <w:p w14:paraId="2782C4CE">
      <w:pPr>
        <w:widowControl w:val="0"/>
        <w:numPr>
          <w:ilvl w:val="0"/>
          <w:numId w:val="0"/>
        </w:numPr>
        <w:jc w:val="both"/>
        <w:rPr>
          <w:rFonts w:hint="eastAsia"/>
        </w:rPr>
      </w:pPr>
      <w:r>
        <w:rPr>
          <w:rFonts w:hint="eastAsia"/>
        </w:rPr>
        <w:t>Zeph. 1:4, Hos. 2:8, 1 Sam. 7:4.</w:t>
      </w:r>
    </w:p>
    <w:p w14:paraId="71F96638">
      <w:pPr>
        <w:widowControl w:val="0"/>
        <w:numPr>
          <w:ilvl w:val="0"/>
          <w:numId w:val="0"/>
        </w:numPr>
        <w:jc w:val="both"/>
        <w:rPr>
          <w:rFonts w:hint="eastAsia"/>
        </w:rPr>
      </w:pPr>
      <w:r>
        <w:rPr>
          <w:rFonts w:hint="eastAsia"/>
        </w:rPr>
        <w:t>西番雅书1:4，何西阿书2:8，撒母耳记上7:4。</w:t>
      </w:r>
    </w:p>
    <w:p w14:paraId="6F46EC55">
      <w:pPr>
        <w:widowControl w:val="0"/>
        <w:numPr>
          <w:ilvl w:val="0"/>
          <w:numId w:val="0"/>
        </w:numPr>
        <w:jc w:val="both"/>
        <w:rPr>
          <w:rFonts w:hint="eastAsia"/>
        </w:rPr>
      </w:pPr>
      <w:r>
        <w:rPr>
          <w:rFonts w:hint="eastAsia"/>
        </w:rPr>
        <w:t>Some say this is done in the way of contempt, as with the Rabbins the feminine form is sometimes thus used.</w:t>
      </w:r>
    </w:p>
    <w:p w14:paraId="7C04ECB7">
      <w:pPr>
        <w:widowControl w:val="0"/>
        <w:numPr>
          <w:ilvl w:val="0"/>
          <w:numId w:val="0"/>
        </w:numPr>
        <w:jc w:val="both"/>
        <w:rPr>
          <w:rFonts w:hint="eastAsia"/>
        </w:rPr>
      </w:pPr>
      <w:r>
        <w:rPr>
          <w:rFonts w:hint="eastAsia"/>
        </w:rPr>
        <w:t>有人说这是出于蔑视，就像拉比有时这样使用阴性形式一样。</w:t>
      </w:r>
    </w:p>
    <w:p w14:paraId="2CBFB14A">
      <w:pPr>
        <w:widowControl w:val="0"/>
        <w:numPr>
          <w:ilvl w:val="0"/>
          <w:numId w:val="0"/>
        </w:numPr>
        <w:jc w:val="both"/>
        <w:rPr>
          <w:rFonts w:hint="eastAsia"/>
        </w:rPr>
      </w:pPr>
      <w:r>
        <w:rPr>
          <w:rFonts w:hint="eastAsia"/>
        </w:rPr>
        <w:t>There is, however, no special indication of any such purpose in those cases where the feminine article occurs.</w:t>
      </w:r>
    </w:p>
    <w:p w14:paraId="6E994D13">
      <w:pPr>
        <w:widowControl w:val="0"/>
        <w:numPr>
          <w:ilvl w:val="0"/>
          <w:numId w:val="0"/>
        </w:numPr>
        <w:jc w:val="both"/>
        <w:rPr>
          <w:rFonts w:hint="eastAsia"/>
        </w:rPr>
      </w:pPr>
      <w:r>
        <w:rPr>
          <w:rFonts w:hint="eastAsia"/>
        </w:rPr>
        <w:t>然而，在那些出现阴性冠词的情况下，并没有特别的迹象表明有任何这样的目的。</w:t>
      </w:r>
    </w:p>
    <w:p w14:paraId="653006E7">
      <w:pPr>
        <w:widowControl w:val="0"/>
        <w:numPr>
          <w:ilvl w:val="0"/>
          <w:numId w:val="0"/>
        </w:numPr>
        <w:jc w:val="both"/>
        <w:rPr>
          <w:rFonts w:hint="eastAsia"/>
        </w:rPr>
      </w:pPr>
      <w:r>
        <w:rPr>
          <w:rFonts w:hint="eastAsia"/>
        </w:rPr>
        <w:t>It is more satisfactory to asume that, at least with the later Hebrews, both the active generative principle in nature, and the passive, or birth-giving principle, was expressed by the same word; so that Baal was really androgyne, both male and female.</w:t>
      </w:r>
    </w:p>
    <w:p w14:paraId="42C090E3">
      <w:pPr>
        <w:widowControl w:val="0"/>
        <w:numPr>
          <w:ilvl w:val="0"/>
          <w:numId w:val="0"/>
        </w:numPr>
        <w:jc w:val="both"/>
        <w:rPr>
          <w:rFonts w:hint="eastAsia"/>
        </w:rPr>
      </w:pPr>
      <w:r>
        <w:rPr>
          <w:rFonts w:hint="eastAsia"/>
        </w:rPr>
        <w:t>更令人满意的假设是，至少在后来的希伯来人中，自然界中主动的生殖原则和被动的或生育的原则都用同一个词表达；因此巴力实际上是雌雄同体的，既是男性也是女性。</w:t>
      </w:r>
    </w:p>
    <w:p w14:paraId="5A30E120">
      <w:pPr>
        <w:widowControl w:val="0"/>
        <w:numPr>
          <w:ilvl w:val="0"/>
          <w:numId w:val="0"/>
        </w:numPr>
        <w:jc w:val="both"/>
        <w:rPr>
          <w:rFonts w:hint="eastAsia"/>
        </w:rPr>
      </w:pPr>
    </w:p>
    <w:p w14:paraId="2024ADAD">
      <w:pPr>
        <w:widowControl w:val="0"/>
        <w:numPr>
          <w:ilvl w:val="0"/>
          <w:numId w:val="0"/>
        </w:numPr>
        <w:jc w:val="both"/>
        <w:rPr>
          <w:rFonts w:hint="eastAsia"/>
        </w:rPr>
      </w:pPr>
      <w:r>
        <w:rPr>
          <w:rFonts w:hint="eastAsia"/>
        </w:rPr>
        <w:t>VERSE 5. Even no then at this present time also there is a remnant according to the election of grace.</w:t>
      </w:r>
    </w:p>
    <w:p w14:paraId="39E5804B">
      <w:pPr>
        <w:widowControl w:val="0"/>
        <w:numPr>
          <w:ilvl w:val="0"/>
          <w:numId w:val="0"/>
        </w:numPr>
        <w:jc w:val="both"/>
        <w:rPr>
          <w:rFonts w:hint="eastAsia"/>
        </w:rPr>
      </w:pPr>
      <w:r>
        <w:rPr>
          <w:rFonts w:hint="eastAsia"/>
        </w:rPr>
        <w:t>第5节 如今也是这样，照着拣选的恩典，还有所留的余数。</w:t>
      </w:r>
    </w:p>
    <w:p w14:paraId="59C40EAA">
      <w:pPr>
        <w:widowControl w:val="0"/>
        <w:numPr>
          <w:ilvl w:val="0"/>
          <w:numId w:val="0"/>
        </w:numPr>
        <w:jc w:val="both"/>
        <w:rPr>
          <w:rFonts w:hint="eastAsia"/>
        </w:rPr>
      </w:pPr>
      <w:r>
        <w:rPr>
          <w:rFonts w:hint="eastAsia"/>
        </w:rPr>
        <w:t>As in the days of Elias, there was a number which, although small in comparison with the whole nation, was still much greater than appeared to human eyes who remained faithful, so at the present time, amidst the general defection of the Jews, and their consequent rejection as a people, there is a remnant, (λεῖμμα, what is left, answering to κατέλιπον in ver. 4,) according to the election of grace; that is, graciously chosen.</w:t>
      </w:r>
    </w:p>
    <w:p w14:paraId="76E08006">
      <w:pPr>
        <w:widowControl w:val="0"/>
        <w:numPr>
          <w:ilvl w:val="0"/>
          <w:numId w:val="0"/>
        </w:numPr>
        <w:jc w:val="both"/>
        <w:rPr>
          <w:rFonts w:hint="eastAsia"/>
        </w:rPr>
      </w:pPr>
      <w:r>
        <w:rPr>
          <w:rFonts w:hint="eastAsia"/>
        </w:rPr>
        <w:t>正如在以利亚的日子，虽然与整个民族相比人数很少，但仍比肉眼所见保持忠信的人数多得多，同样在现今，在犹太人普遍背道并因此作为一个民族被弃绝的情况下，仍有余数，(λεῖμμα，希腊文：所留下的，对应第4节中的 κατέλιπον [希腊文：我曾留下])，是照着恩典的拣选；也就是说，蒙恩拣选的。</w:t>
      </w:r>
    </w:p>
    <w:p w14:paraId="3305D093">
      <w:pPr>
        <w:widowControl w:val="0"/>
        <w:numPr>
          <w:ilvl w:val="0"/>
          <w:numId w:val="0"/>
        </w:numPr>
        <w:jc w:val="both"/>
        <w:rPr>
          <w:rFonts w:hint="eastAsia"/>
        </w:rPr>
      </w:pPr>
      <w:r>
        <w:rPr>
          <w:rFonts w:hint="eastAsia"/>
        </w:rPr>
        <w:t>The election was gracious, not merely in the sense of kind, but gratuitous, sovereign, not founded on the men its of the persons chosen, but the good pleasure of God.</w:t>
      </w:r>
    </w:p>
    <w:p w14:paraId="624F18FC">
      <w:pPr>
        <w:widowControl w:val="0"/>
        <w:numPr>
          <w:ilvl w:val="0"/>
          <w:numId w:val="0"/>
        </w:numPr>
        <w:jc w:val="both"/>
        <w:rPr>
          <w:rFonts w:hint="eastAsia"/>
        </w:rPr>
      </w:pPr>
      <w:r>
        <w:rPr>
          <w:rFonts w:hint="eastAsia"/>
        </w:rPr>
        <w:t>这拣选是恩典的，不仅仅是仁慈的意思，而且是白白的、至高的，不是建立在被拣选之人的功德之上，而是建立在神的的美意之上。</w:t>
      </w:r>
    </w:p>
    <w:p w14:paraId="773114F6">
      <w:pPr>
        <w:widowControl w:val="0"/>
        <w:numPr>
          <w:ilvl w:val="0"/>
          <w:numId w:val="0"/>
        </w:numPr>
        <w:jc w:val="both"/>
        <w:rPr>
          <w:rFonts w:hint="eastAsia"/>
        </w:rPr>
      </w:pPr>
      <w:r>
        <w:rPr>
          <w:rFonts w:hint="eastAsia"/>
        </w:rPr>
        <w:t>This explanation of the term is given by the apostle himself in the next verse.</w:t>
      </w:r>
    </w:p>
    <w:p w14:paraId="114467C2">
      <w:pPr>
        <w:widowControl w:val="0"/>
        <w:numPr>
          <w:ilvl w:val="0"/>
          <w:numId w:val="0"/>
        </w:numPr>
        <w:jc w:val="both"/>
        <w:rPr>
          <w:rFonts w:hint="eastAsia"/>
        </w:rPr>
      </w:pPr>
      <w:r>
        <w:rPr>
          <w:rFonts w:hint="eastAsia"/>
        </w:rPr>
        <w:t>这个词的解释由使徒自己在下一节给出。</w:t>
      </w:r>
    </w:p>
    <w:p w14:paraId="3A8F4E31">
      <w:pPr>
        <w:widowControl w:val="0"/>
        <w:numPr>
          <w:ilvl w:val="0"/>
          <w:numId w:val="0"/>
        </w:numPr>
        <w:jc w:val="both"/>
        <w:rPr>
          <w:rFonts w:hint="eastAsia"/>
        </w:rPr>
      </w:pPr>
      <w:r>
        <w:rPr>
          <w:rFonts w:hint="eastAsia"/>
        </w:rPr>
        <w:t>Remnant according to the gracious election is equivalent to remnant gratuitously chosen; see chap. 9:11, and vs. 21, 24 of this chapter.</w:t>
      </w:r>
    </w:p>
    <w:p w14:paraId="6E19806E">
      <w:pPr>
        <w:widowControl w:val="0"/>
        <w:numPr>
          <w:ilvl w:val="0"/>
          <w:numId w:val="0"/>
        </w:numPr>
        <w:jc w:val="both"/>
        <w:rPr>
          <w:rFonts w:hint="eastAsia"/>
        </w:rPr>
      </w:pPr>
      <w:r>
        <w:rPr>
          <w:rFonts w:hint="eastAsia"/>
        </w:rPr>
        <w:t>照着恩典拣选的余数等同于白白拣选的余数；见第9章11节，以及本章第21、24节。</w:t>
      </w:r>
    </w:p>
    <w:p w14:paraId="3B4333CE">
      <w:pPr>
        <w:widowControl w:val="0"/>
        <w:numPr>
          <w:ilvl w:val="0"/>
          <w:numId w:val="0"/>
        </w:numPr>
        <w:jc w:val="both"/>
        <w:rPr>
          <w:rFonts w:hint="eastAsia"/>
        </w:rPr>
      </w:pPr>
      <w:r>
        <w:rPr>
          <w:rFonts w:hint="eastAsia"/>
        </w:rPr>
        <w:t>Paul, therefore, designs to teach that the rejection of the Jews was not total, because there was a number whom God had chosen, who remained faithful, and constituted the true Israel or elected people, to whom the promises were made.</w:t>
      </w:r>
    </w:p>
    <w:p w14:paraId="00807650">
      <w:pPr>
        <w:widowControl w:val="0"/>
        <w:numPr>
          <w:ilvl w:val="0"/>
          <w:numId w:val="0"/>
        </w:numPr>
        <w:jc w:val="both"/>
        <w:rPr>
          <w:rFonts w:hint="eastAsia"/>
        </w:rPr>
      </w:pPr>
      <w:r>
        <w:rPr>
          <w:rFonts w:hint="eastAsia"/>
        </w:rPr>
        <w:t>因此，保罗意在教导说，犹太人的被弃并非全部，因为有一群神所拣选的人保持忠信，构成了真正的以色列或蒙拣选的子民，应许是向他们作出的。</w:t>
      </w:r>
    </w:p>
    <w:p w14:paraId="319939CE">
      <w:pPr>
        <w:widowControl w:val="0"/>
        <w:numPr>
          <w:ilvl w:val="0"/>
          <w:numId w:val="0"/>
        </w:numPr>
        <w:jc w:val="both"/>
        <w:rPr>
          <w:rFonts w:hint="eastAsia"/>
        </w:rPr>
      </w:pPr>
      <w:r>
        <w:rPr>
          <w:rFonts w:hint="eastAsia"/>
        </w:rPr>
        <w:t>As in the days of Elias, the number of those who had not bowed the knee to Baal was far greater than the prophet believed it to be, so the number of those who acknowledged Christ as the Messiah, in the times of the apostle, was much larger probably than is generally supposed.</w:t>
      </w:r>
    </w:p>
    <w:p w14:paraId="6E11BDD5">
      <w:pPr>
        <w:widowControl w:val="0"/>
        <w:numPr>
          <w:ilvl w:val="0"/>
          <w:numId w:val="0"/>
        </w:numPr>
        <w:jc w:val="both"/>
        <w:rPr>
          <w:rFonts w:hint="eastAsia"/>
        </w:rPr>
      </w:pPr>
      <w:r>
        <w:rPr>
          <w:rFonts w:hint="eastAsia"/>
        </w:rPr>
        <w:t>正如在以利亚的日子，未向巴力屈膝的人数远比先知所相信的要多，同样在使徒时代，承认基督为弥赛亚的人数，可能也比通常认为的要多得多。</w:t>
      </w:r>
    </w:p>
    <w:p w14:paraId="07FDB11D">
      <w:pPr>
        <w:widowControl w:val="0"/>
        <w:numPr>
          <w:ilvl w:val="0"/>
          <w:numId w:val="0"/>
        </w:numPr>
        <w:jc w:val="both"/>
        <w:rPr>
          <w:rFonts w:hint="eastAsia"/>
        </w:rPr>
      </w:pPr>
      <w:r>
        <w:rPr>
          <w:rFonts w:hint="eastAsia"/>
        </w:rPr>
        <w:t>The apostle James speaks of many myriads (πόσαι μυριάδες), Acts 21:20, of believing Jews.</w:t>
      </w:r>
    </w:p>
    <w:p w14:paraId="06B8F6EE">
      <w:pPr>
        <w:widowControl w:val="0"/>
        <w:numPr>
          <w:ilvl w:val="0"/>
          <w:numId w:val="0"/>
        </w:numPr>
        <w:jc w:val="both"/>
        <w:rPr>
          <w:rFonts w:hint="eastAsia"/>
        </w:rPr>
      </w:pPr>
      <w:r>
        <w:rPr>
          <w:rFonts w:hint="eastAsia"/>
        </w:rPr>
        <w:t>使徒雅各提到有好几万（πόσαι μυριάδες，希腊文：多少万）信主的犹太人（使徒行传21:20）。</w:t>
      </w:r>
    </w:p>
    <w:p w14:paraId="1273E271">
      <w:pPr>
        <w:widowControl w:val="0"/>
        <w:numPr>
          <w:ilvl w:val="0"/>
          <w:numId w:val="0"/>
        </w:numPr>
        <w:jc w:val="both"/>
        <w:rPr>
          <w:rFonts w:hint="eastAsia"/>
        </w:rPr>
      </w:pPr>
    </w:p>
    <w:p w14:paraId="1DB0F5DD">
      <w:pPr>
        <w:widowControl w:val="0"/>
        <w:numPr>
          <w:ilvl w:val="0"/>
          <w:numId w:val="0"/>
        </w:numPr>
        <w:jc w:val="both"/>
        <w:rPr>
          <w:rFonts w:hint="eastAsia"/>
        </w:rPr>
      </w:pPr>
      <w:r>
        <w:rPr>
          <w:rFonts w:hint="eastAsia"/>
        </w:rPr>
        <w:t>VERSE 6. And if by grace, then it is no more of works; otherwise grace is no more grace.</w:t>
      </w:r>
    </w:p>
    <w:p w14:paraId="604DF8B4">
      <w:pPr>
        <w:widowControl w:val="0"/>
        <w:numPr>
          <w:ilvl w:val="0"/>
          <w:numId w:val="0"/>
        </w:numPr>
        <w:jc w:val="both"/>
        <w:rPr>
          <w:rFonts w:hint="eastAsia"/>
        </w:rPr>
      </w:pPr>
      <w:r>
        <w:rPr>
          <w:rFonts w:hint="eastAsia"/>
        </w:rPr>
        <w:t>第6节 既是出于恩典，就不在乎行为了；不然，恩典就不是恩典了。</w:t>
      </w:r>
    </w:p>
    <w:p w14:paraId="53356F3D">
      <w:pPr>
        <w:widowControl w:val="0"/>
        <w:numPr>
          <w:ilvl w:val="0"/>
          <w:numId w:val="0"/>
        </w:numPr>
        <w:jc w:val="both"/>
        <w:rPr>
          <w:rFonts w:hint="eastAsia"/>
        </w:rPr>
      </w:pPr>
      <w:r>
        <w:rPr>
          <w:rFonts w:hint="eastAsia"/>
        </w:rPr>
        <w:t>This verse is an exegetical comment on the last clause of the preceding one.</w:t>
      </w:r>
    </w:p>
    <w:p w14:paraId="0E239999">
      <w:pPr>
        <w:widowControl w:val="0"/>
        <w:numPr>
          <w:ilvl w:val="0"/>
          <w:numId w:val="0"/>
        </w:numPr>
        <w:jc w:val="both"/>
        <w:rPr>
          <w:rFonts w:hint="eastAsia"/>
        </w:rPr>
      </w:pPr>
      <w:r>
        <w:rPr>
          <w:rFonts w:hint="eastAsia"/>
        </w:rPr>
        <w:t>本节是对前一节最后一句话的注释性评论。</w:t>
      </w:r>
    </w:p>
    <w:p w14:paraId="4CB6AF68">
      <w:pPr>
        <w:widowControl w:val="0"/>
        <w:numPr>
          <w:ilvl w:val="0"/>
          <w:numId w:val="0"/>
        </w:numPr>
        <w:jc w:val="both"/>
        <w:rPr>
          <w:rFonts w:hint="eastAsia"/>
        </w:rPr>
      </w:pPr>
      <w:r>
        <w:rPr>
          <w:rFonts w:hint="eastAsia"/>
        </w:rPr>
        <w:t>If the election spoken of be of grace, it is not founded on works, for the two things are incompatible.</w:t>
      </w:r>
    </w:p>
    <w:p w14:paraId="25EBDF82">
      <w:pPr>
        <w:widowControl w:val="0"/>
        <w:numPr>
          <w:ilvl w:val="0"/>
          <w:numId w:val="0"/>
        </w:numPr>
        <w:jc w:val="both"/>
        <w:rPr>
          <w:rFonts w:hint="eastAsia"/>
        </w:rPr>
      </w:pPr>
      <w:r>
        <w:rPr>
          <w:rFonts w:hint="eastAsia"/>
        </w:rPr>
        <w:t>如果所说的拣选是出于恩典，它就不是建立在行为之上，因为这两者是不相容的。</w:t>
      </w:r>
    </w:p>
    <w:p w14:paraId="7D9223E7">
      <w:pPr>
        <w:widowControl w:val="0"/>
        <w:numPr>
          <w:ilvl w:val="0"/>
          <w:numId w:val="0"/>
        </w:numPr>
        <w:jc w:val="both"/>
        <w:rPr>
          <w:rFonts w:hint="eastAsia"/>
        </w:rPr>
      </w:pPr>
      <w:r>
        <w:rPr>
          <w:rFonts w:hint="eastAsia"/>
        </w:rPr>
        <w:t>It evidently was, in the apostle's view, a matter of importance that the entire freeness of the election of men to the enjoyment of the blessings of the Messiah's kingdom, should be steadily kept in view.</w:t>
      </w:r>
    </w:p>
    <w:p w14:paraId="1A92F1EF">
      <w:pPr>
        <w:widowControl w:val="0"/>
        <w:numPr>
          <w:ilvl w:val="0"/>
          <w:numId w:val="0"/>
        </w:numPr>
        <w:jc w:val="both"/>
        <w:rPr>
          <w:rFonts w:hint="eastAsia"/>
        </w:rPr>
      </w:pPr>
      <w:r>
        <w:rPr>
          <w:rFonts w:hint="eastAsia"/>
        </w:rPr>
        <w:t>在使徒看来，显然重要的是，人被拣选以享受弥赛亚国度祝福的完全白白恩典，应当始终被关注。</w:t>
      </w:r>
    </w:p>
    <w:p w14:paraId="20256A52">
      <w:pPr>
        <w:widowControl w:val="0"/>
        <w:numPr>
          <w:ilvl w:val="0"/>
          <w:numId w:val="0"/>
        </w:numPr>
        <w:jc w:val="both"/>
        <w:rPr>
          <w:rFonts w:hint="eastAsia"/>
        </w:rPr>
      </w:pPr>
      <w:r>
        <w:rPr>
          <w:rFonts w:hint="eastAsia"/>
        </w:rPr>
        <w:t>He would not otherwise have stopped in the midst of his discourse to insist so much on this idea.</w:t>
      </w:r>
    </w:p>
    <w:p w14:paraId="74D4A345">
      <w:pPr>
        <w:widowControl w:val="0"/>
        <w:numPr>
          <w:ilvl w:val="0"/>
          <w:numId w:val="0"/>
        </w:numPr>
        <w:jc w:val="both"/>
        <w:rPr>
          <w:rFonts w:hint="eastAsia"/>
        </w:rPr>
      </w:pPr>
      <w:r>
        <w:rPr>
          <w:rFonts w:hint="eastAsia"/>
        </w:rPr>
        <w:t>否则，他就不会在讲论中途停下来如此强调这个观念。</w:t>
      </w:r>
    </w:p>
    <w:p w14:paraId="3A0A1293">
      <w:pPr>
        <w:widowControl w:val="0"/>
        <w:numPr>
          <w:ilvl w:val="0"/>
          <w:numId w:val="0"/>
        </w:numPr>
        <w:jc w:val="both"/>
        <w:rPr>
          <w:rFonts w:hint="eastAsia"/>
        </w:rPr>
      </w:pPr>
      <w:r>
        <w:rPr>
          <w:rFonts w:hint="eastAsia"/>
        </w:rPr>
        <w:t>This verse serves to illustrate several declarations of the apostle in the preceding chapter.</w:t>
      </w:r>
    </w:p>
    <w:p w14:paraId="1B0B9FA4">
      <w:pPr>
        <w:widowControl w:val="0"/>
        <w:numPr>
          <w:ilvl w:val="0"/>
          <w:numId w:val="0"/>
        </w:numPr>
        <w:jc w:val="both"/>
        <w:rPr>
          <w:rFonts w:hint="eastAsia"/>
        </w:rPr>
      </w:pPr>
      <w:r>
        <w:rPr>
          <w:rFonts w:hint="eastAsia"/>
        </w:rPr>
        <w:t>本节用来说明使徒在前一章中的几个宣告。</w:t>
      </w:r>
    </w:p>
    <w:p w14:paraId="5E802A94">
      <w:pPr>
        <w:widowControl w:val="0"/>
        <w:numPr>
          <w:ilvl w:val="0"/>
          <w:numId w:val="0"/>
        </w:numPr>
        <w:jc w:val="both"/>
        <w:rPr>
          <w:rFonts w:hint="eastAsia"/>
        </w:rPr>
      </w:pPr>
      <w:r>
        <w:rPr>
          <w:rFonts w:hint="eastAsia"/>
        </w:rPr>
        <w:t>For example, ver. 11, in which, as here, men are said to be chosen in a sovereign manner, and not according to their works.</w:t>
      </w:r>
    </w:p>
    <w:p w14:paraId="18FF5452">
      <w:pPr>
        <w:widowControl w:val="0"/>
        <w:numPr>
          <w:ilvl w:val="0"/>
          <w:numId w:val="0"/>
        </w:numPr>
        <w:jc w:val="both"/>
        <w:rPr>
          <w:rFonts w:hint="eastAsia"/>
        </w:rPr>
      </w:pPr>
      <w:r>
        <w:rPr>
          <w:rFonts w:hint="eastAsia"/>
        </w:rPr>
        <w:t>例如，第11节，其中像这里一样，说到人是以至高的方式被拣选，而不是按照他们的行为。</w:t>
      </w:r>
    </w:p>
    <w:p w14:paraId="74A5F6C9">
      <w:pPr>
        <w:widowControl w:val="0"/>
        <w:numPr>
          <w:ilvl w:val="0"/>
          <w:numId w:val="0"/>
        </w:numPr>
        <w:jc w:val="both"/>
        <w:rPr>
          <w:rFonts w:hint="eastAsia"/>
        </w:rPr>
      </w:pPr>
      <w:r>
        <w:rPr>
          <w:rFonts w:hint="eastAsia"/>
        </w:rPr>
        <w:t>It is obvious that foreseen works are as much excluded as any other.</w:t>
      </w:r>
    </w:p>
    <w:p w14:paraId="486CB06F">
      <w:pPr>
        <w:widowControl w:val="0"/>
        <w:numPr>
          <w:ilvl w:val="0"/>
          <w:numId w:val="0"/>
        </w:numPr>
        <w:jc w:val="both"/>
        <w:rPr>
          <w:rFonts w:hint="eastAsia"/>
        </w:rPr>
      </w:pPr>
      <w:r>
        <w:rPr>
          <w:rFonts w:hint="eastAsia"/>
        </w:rPr>
        <w:t>显而易见，预见的善行与其他任何行为一样被排除在外。</w:t>
      </w:r>
    </w:p>
    <w:p w14:paraId="1B611DAE">
      <w:pPr>
        <w:widowControl w:val="0"/>
        <w:numPr>
          <w:ilvl w:val="0"/>
          <w:numId w:val="0"/>
        </w:numPr>
        <w:jc w:val="both"/>
        <w:rPr>
          <w:rFonts w:hint="eastAsia"/>
        </w:rPr>
      </w:pPr>
      <w:r>
        <w:rPr>
          <w:rFonts w:hint="eastAsia"/>
        </w:rPr>
        <w:t>For a choice founded upon the foresight of good works, is as really made on account of works as any choice can be, and, consequently, is not of grace, in the sense asserted by the apostle.</w:t>
      </w:r>
    </w:p>
    <w:p w14:paraId="206E0B60">
      <w:pPr>
        <w:widowControl w:val="0"/>
        <w:numPr>
          <w:ilvl w:val="0"/>
          <w:numId w:val="0"/>
        </w:numPr>
        <w:jc w:val="both"/>
        <w:rPr>
          <w:rFonts w:hint="eastAsia"/>
        </w:rPr>
      </w:pPr>
      <w:r>
        <w:rPr>
          <w:rFonts w:hint="eastAsia"/>
        </w:rPr>
        <w:t>因为一个建立在预见善行基础上的选择，实际上与任何因行为而作的选择一样，是因行为而作的，因此，并非使徒所断言的那种恩典。</w:t>
      </w:r>
    </w:p>
    <w:p w14:paraId="76E852BF">
      <w:pPr>
        <w:widowControl w:val="0"/>
        <w:numPr>
          <w:ilvl w:val="0"/>
          <w:numId w:val="0"/>
        </w:numPr>
        <w:jc w:val="both"/>
        <w:rPr>
          <w:rFonts w:hint="eastAsia"/>
        </w:rPr>
      </w:pPr>
      <w:r>
        <w:rPr>
          <w:rFonts w:hint="eastAsia"/>
        </w:rPr>
        <w:t>In the second place, the choice which is here declared to be so entirely gratuitous, is a choice to the kingdom of Christ.</w:t>
      </w:r>
    </w:p>
    <w:p w14:paraId="0040C567">
      <w:pPr>
        <w:widowControl w:val="0"/>
        <w:numPr>
          <w:ilvl w:val="0"/>
          <w:numId w:val="0"/>
        </w:numPr>
        <w:jc w:val="both"/>
        <w:rPr>
          <w:rFonts w:hint="eastAsia"/>
        </w:rPr>
      </w:pPr>
      <w:r>
        <w:rPr>
          <w:rFonts w:hint="eastAsia"/>
        </w:rPr>
        <w:t>其次，这里所宣告的完全白白的拣选，是进入基督国度的拣选。</w:t>
      </w:r>
    </w:p>
    <w:p w14:paraId="12B15716">
      <w:pPr>
        <w:widowControl w:val="0"/>
        <w:numPr>
          <w:ilvl w:val="0"/>
          <w:numId w:val="0"/>
        </w:numPr>
        <w:jc w:val="both"/>
        <w:rPr>
          <w:rFonts w:hint="eastAsia"/>
        </w:rPr>
      </w:pPr>
      <w:r>
        <w:rPr>
          <w:rFonts w:hint="eastAsia"/>
        </w:rPr>
        <w:t>This is evident from the whole context, and especially from ver. 7.</w:t>
      </w:r>
    </w:p>
    <w:p w14:paraId="7B342547">
      <w:pPr>
        <w:widowControl w:val="0"/>
        <w:numPr>
          <w:ilvl w:val="0"/>
          <w:numId w:val="0"/>
        </w:numPr>
        <w:jc w:val="both"/>
        <w:rPr>
          <w:rFonts w:hint="eastAsia"/>
        </w:rPr>
      </w:pPr>
      <w:r>
        <w:rPr>
          <w:rFonts w:hint="eastAsia"/>
        </w:rPr>
        <w:t>这从整个上下文，尤其是从第7节可以清楚看出。</w:t>
      </w:r>
    </w:p>
    <w:p w14:paraId="1B747937">
      <w:pPr>
        <w:widowControl w:val="0"/>
        <w:numPr>
          <w:ilvl w:val="0"/>
          <w:numId w:val="0"/>
        </w:numPr>
        <w:jc w:val="both"/>
        <w:rPr>
          <w:rFonts w:hint="eastAsia"/>
        </w:rPr>
      </w:pPr>
      <w:r>
        <w:rPr>
          <w:rFonts w:hint="eastAsia"/>
        </w:rPr>
        <w:t>It was from this kingdom and all its spiritual and eternal blessings that the Jews, as a body, were rejected, and to which "the remnant according to the election of grace" was admitted.</w:t>
      </w:r>
    </w:p>
    <w:p w14:paraId="6F74011F">
      <w:pPr>
        <w:widowControl w:val="0"/>
        <w:numPr>
          <w:ilvl w:val="0"/>
          <w:numId w:val="0"/>
        </w:numPr>
        <w:jc w:val="both"/>
        <w:rPr>
          <w:rFonts w:hint="eastAsia"/>
        </w:rPr>
      </w:pPr>
      <w:r>
        <w:rPr>
          <w:rFonts w:hint="eastAsia"/>
        </w:rPr>
        <w:t>犹太人作为一个整体，正是从这个国度及其所有属灵和永恒的祝福中被拒绝，而“照着恩典拣选的余数”则被接纳进入。</w:t>
      </w:r>
    </w:p>
    <w:p w14:paraId="324DE066">
      <w:pPr>
        <w:widowControl w:val="0"/>
        <w:numPr>
          <w:ilvl w:val="0"/>
          <w:numId w:val="0"/>
        </w:numPr>
        <w:jc w:val="both"/>
        <w:rPr>
          <w:rFonts w:hint="eastAsia"/>
        </w:rPr>
      </w:pPr>
      <w:r>
        <w:rPr>
          <w:rFonts w:hint="eastAsia"/>
        </w:rPr>
        <w:t>The election, therefore, spoken of in the ninth chapter, is not to external privileges merely.</w:t>
      </w:r>
    </w:p>
    <w:p w14:paraId="44EA00AA">
      <w:pPr>
        <w:widowControl w:val="0"/>
        <w:numPr>
          <w:ilvl w:val="0"/>
          <w:numId w:val="0"/>
        </w:numPr>
        <w:jc w:val="both"/>
        <w:rPr>
          <w:rFonts w:hint="eastAsia"/>
        </w:rPr>
      </w:pPr>
      <w:r>
        <w:rPr>
          <w:rFonts w:hint="eastAsia"/>
        </w:rPr>
        <w:t>因此，第九章所说的拣选，不仅仅是指外在的特权。</w:t>
      </w:r>
    </w:p>
    <w:p w14:paraId="5BC300E1">
      <w:pPr>
        <w:widowControl w:val="0"/>
        <w:numPr>
          <w:ilvl w:val="0"/>
          <w:numId w:val="0"/>
        </w:numPr>
        <w:jc w:val="both"/>
        <w:rPr>
          <w:rFonts w:hint="eastAsia"/>
        </w:rPr>
      </w:pPr>
      <w:r>
        <w:rPr>
          <w:rFonts w:hint="eastAsia"/>
        </w:rPr>
        <w:t>The latter part of this verse is simply the converse of the former.</w:t>
      </w:r>
    </w:p>
    <w:p w14:paraId="2AFDDFFC">
      <w:pPr>
        <w:widowControl w:val="0"/>
        <w:numPr>
          <w:ilvl w:val="0"/>
          <w:numId w:val="0"/>
        </w:numPr>
        <w:jc w:val="both"/>
        <w:rPr>
          <w:rFonts w:hint="eastAsia"/>
        </w:rPr>
      </w:pPr>
      <w:r>
        <w:rPr>
          <w:rFonts w:hint="eastAsia"/>
        </w:rPr>
        <w:t>本节的后半部分只是前半部分的逆命题。</w:t>
      </w:r>
    </w:p>
    <w:p w14:paraId="4BFC0F24">
      <w:pPr>
        <w:widowControl w:val="0"/>
        <w:numPr>
          <w:ilvl w:val="0"/>
          <w:numId w:val="0"/>
        </w:numPr>
        <w:jc w:val="both"/>
        <w:rPr>
          <w:rFonts w:hint="eastAsia"/>
        </w:rPr>
      </w:pPr>
      <w:r>
        <w:rPr>
          <w:rFonts w:hint="eastAsia"/>
        </w:rPr>
        <w:t>But if of works, then it is no more grace; otherwise work is no more work.</w:t>
      </w:r>
    </w:p>
    <w:p w14:paraId="0736C502">
      <w:pPr>
        <w:widowControl w:val="0"/>
        <w:numPr>
          <w:ilvl w:val="0"/>
          <w:numId w:val="0"/>
        </w:numPr>
        <w:jc w:val="both"/>
        <w:rPr>
          <w:rFonts w:hint="eastAsia"/>
        </w:rPr>
      </w:pPr>
      <w:r>
        <w:rPr>
          <w:rFonts w:hint="eastAsia"/>
        </w:rPr>
        <w:t>但若是出于行为，就不再是恩典；不然，行为就不再是行为了。</w:t>
      </w:r>
    </w:p>
    <w:p w14:paraId="387D6551">
      <w:pPr>
        <w:widowControl w:val="0"/>
        <w:numPr>
          <w:ilvl w:val="0"/>
          <w:numId w:val="0"/>
        </w:numPr>
        <w:jc w:val="both"/>
        <w:rPr>
          <w:rFonts w:hint="eastAsia"/>
        </w:rPr>
      </w:pPr>
      <w:r>
        <w:rPr>
          <w:rFonts w:hint="eastAsia"/>
        </w:rPr>
        <w:t>If founded on any thing in us, it is not founded on the mere good pleasure of God.</w:t>
      </w:r>
    </w:p>
    <w:p w14:paraId="2FC40781">
      <w:pPr>
        <w:widowControl w:val="0"/>
        <w:numPr>
          <w:ilvl w:val="0"/>
          <w:numId w:val="0"/>
        </w:numPr>
        <w:jc w:val="both"/>
        <w:rPr>
          <w:rFonts w:hint="eastAsia"/>
        </w:rPr>
      </w:pPr>
      <w:r>
        <w:rPr>
          <w:rFonts w:hint="eastAsia"/>
        </w:rPr>
        <w:t>如果建立在我们里面的任何东西之上，它就不是建立在神单纯的美意之上。</w:t>
      </w:r>
    </w:p>
    <w:p w14:paraId="474BCFDA">
      <w:pPr>
        <w:widowControl w:val="0"/>
        <w:numPr>
          <w:ilvl w:val="0"/>
          <w:numId w:val="0"/>
        </w:numPr>
        <w:jc w:val="both"/>
        <w:rPr>
          <w:rFonts w:hint="eastAsia"/>
        </w:rPr>
      </w:pPr>
      <w:r>
        <w:rPr>
          <w:rFonts w:hint="eastAsia"/>
        </w:rPr>
        <w:t>If the one be affirmed, the other is denied.</w:t>
      </w:r>
    </w:p>
    <w:p w14:paraId="6289D42A">
      <w:pPr>
        <w:widowControl w:val="0"/>
        <w:numPr>
          <w:ilvl w:val="0"/>
          <w:numId w:val="0"/>
        </w:numPr>
        <w:jc w:val="both"/>
        <w:rPr>
          <w:rFonts w:hint="eastAsia"/>
        </w:rPr>
      </w:pPr>
      <w:r>
        <w:rPr>
          <w:rFonts w:hint="eastAsia"/>
        </w:rPr>
        <w:t>如果肯定其一，就否定其二。</w:t>
      </w:r>
    </w:p>
    <w:p w14:paraId="2663F23A">
      <w:pPr>
        <w:widowControl w:val="0"/>
        <w:numPr>
          <w:ilvl w:val="0"/>
          <w:numId w:val="0"/>
        </w:numPr>
        <w:jc w:val="both"/>
        <w:rPr>
          <w:rFonts w:hint="eastAsia"/>
        </w:rPr>
      </w:pPr>
      <w:r>
        <w:rPr>
          <w:rFonts w:hint="eastAsia"/>
        </w:rPr>
        <w:t>This clause is omitted in the uncial MSS. A. C. D. E. F. G., and in several of the ancient versions, and by all the Latin fathers.</w:t>
      </w:r>
    </w:p>
    <w:p w14:paraId="3EA61AB7">
      <w:pPr>
        <w:widowControl w:val="0"/>
        <w:numPr>
          <w:ilvl w:val="0"/>
          <w:numId w:val="0"/>
        </w:numPr>
        <w:jc w:val="both"/>
        <w:rPr>
          <w:rFonts w:hint="eastAsia"/>
        </w:rPr>
      </w:pPr>
      <w:r>
        <w:rPr>
          <w:rFonts w:hint="eastAsia"/>
        </w:rPr>
        <w:t>这句话在安色尔抄本 A、C、D、E、F、G，以及几个古译本中被省略，并被所有拉丁教父省略。</w:t>
      </w:r>
    </w:p>
    <w:p w14:paraId="220CB3E2">
      <w:pPr>
        <w:widowControl w:val="0"/>
        <w:numPr>
          <w:ilvl w:val="0"/>
          <w:numId w:val="0"/>
        </w:numPr>
        <w:jc w:val="both"/>
        <w:rPr>
          <w:rFonts w:hint="eastAsia"/>
        </w:rPr>
      </w:pPr>
      <w:r>
        <w:rPr>
          <w:rFonts w:hint="eastAsia"/>
        </w:rPr>
        <w:t>On these grounds it is rejected as a gloss by Erasmus, Grotius, Wetstein, Griesbach, and the later editors.</w:t>
      </w:r>
    </w:p>
    <w:p w14:paraId="1EE94852">
      <w:pPr>
        <w:widowControl w:val="0"/>
        <w:numPr>
          <w:ilvl w:val="0"/>
          <w:numId w:val="0"/>
        </w:numPr>
        <w:jc w:val="both"/>
        <w:rPr>
          <w:rFonts w:hint="eastAsia"/>
        </w:rPr>
      </w:pPr>
      <w:r>
        <w:rPr>
          <w:rFonts w:hint="eastAsia"/>
        </w:rPr>
        <w:t>基于这些理由，它被伊拉斯谟、格老秀、韦特斯坦、格里斯巴赫以及后来的编辑们作为旁注而拒绝。</w:t>
      </w:r>
    </w:p>
    <w:p w14:paraId="18669208">
      <w:pPr>
        <w:widowControl w:val="0"/>
        <w:numPr>
          <w:ilvl w:val="0"/>
          <w:numId w:val="0"/>
        </w:numPr>
        <w:jc w:val="both"/>
        <w:rPr>
          <w:rFonts w:hint="eastAsia"/>
        </w:rPr>
      </w:pPr>
      <w:r>
        <w:rPr>
          <w:rFonts w:hint="eastAsia"/>
        </w:rPr>
        <w:t>It is found, however, in the MS. B., and in the Syriac version, both of which are important authorities, and is retained by Beza and Bengel, and defended by Fritzsche, Tholuck, and others.</w:t>
      </w:r>
    </w:p>
    <w:p w14:paraId="686BD65F">
      <w:pPr>
        <w:widowControl w:val="0"/>
        <w:numPr>
          <w:ilvl w:val="0"/>
          <w:numId w:val="0"/>
        </w:numPr>
        <w:jc w:val="both"/>
        <w:rPr>
          <w:rFonts w:hint="eastAsia"/>
        </w:rPr>
      </w:pPr>
      <w:r>
        <w:rPr>
          <w:rFonts w:hint="eastAsia"/>
        </w:rPr>
        <w:t>然而，它出现在抄本B和叙利亚译本中，两者都是重要的权威，并被伯撒和本格尔保留，并得到弗里切、多路克等人的辩护。</w:t>
      </w:r>
    </w:p>
    <w:p w14:paraId="13FC1DB4">
      <w:pPr>
        <w:widowControl w:val="0"/>
        <w:numPr>
          <w:ilvl w:val="0"/>
          <w:numId w:val="0"/>
        </w:numPr>
        <w:jc w:val="both"/>
        <w:rPr>
          <w:rFonts w:hint="eastAsia"/>
        </w:rPr>
      </w:pPr>
      <w:r>
        <w:rPr>
          <w:rFonts w:hint="eastAsia"/>
        </w:rPr>
        <w:t>The internal evidence, and a comparison with similar passages, as Rom. 4:4, Eph. 2:8, 9, are in its favour.</w:t>
      </w:r>
    </w:p>
    <w:p w14:paraId="667729AA">
      <w:pPr>
        <w:widowControl w:val="0"/>
        <w:numPr>
          <w:ilvl w:val="0"/>
          <w:numId w:val="0"/>
        </w:numPr>
        <w:jc w:val="both"/>
        <w:rPr>
          <w:rFonts w:hint="eastAsia"/>
        </w:rPr>
      </w:pPr>
      <w:r>
        <w:rPr>
          <w:rFonts w:hint="eastAsia"/>
        </w:rPr>
        <w:t>内部证据，以及与罗马书4:4，以弗所书2:8, 9等类似经文的比较，都支持它。</w:t>
      </w:r>
    </w:p>
    <w:p w14:paraId="1E25C432">
      <w:pPr>
        <w:widowControl w:val="0"/>
        <w:numPr>
          <w:ilvl w:val="0"/>
          <w:numId w:val="0"/>
        </w:numPr>
        <w:jc w:val="both"/>
        <w:rPr>
          <w:rFonts w:hint="eastAsia"/>
        </w:rPr>
      </w:pPr>
    </w:p>
    <w:p w14:paraId="1FA09EDC">
      <w:pPr>
        <w:widowControl w:val="0"/>
        <w:numPr>
          <w:ilvl w:val="0"/>
          <w:numId w:val="0"/>
        </w:numPr>
        <w:jc w:val="both"/>
        <w:rPr>
          <w:rFonts w:hint="eastAsia"/>
        </w:rPr>
      </w:pPr>
      <w:r>
        <w:rPr>
          <w:rFonts w:hint="eastAsia"/>
        </w:rPr>
        <w:t>VERSE 7. What then? Israel hath not obtained that which he seeketh for: but the election hath obtained it, &amp;c.</w:t>
      </w:r>
    </w:p>
    <w:p w14:paraId="14B4F1A3">
      <w:pPr>
        <w:widowControl w:val="0"/>
        <w:numPr>
          <w:ilvl w:val="0"/>
          <w:numId w:val="0"/>
        </w:numPr>
        <w:jc w:val="both"/>
        <w:rPr>
          <w:rFonts w:hint="eastAsia"/>
        </w:rPr>
      </w:pPr>
      <w:r>
        <w:rPr>
          <w:rFonts w:hint="eastAsia"/>
        </w:rPr>
        <w:t>第7节 这是怎么样呢？以色列人所求的，他们没有得着；惟有蒙拣选的人得着了，等等。</w:t>
      </w:r>
    </w:p>
    <w:p w14:paraId="2888C526">
      <w:pPr>
        <w:widowControl w:val="0"/>
        <w:numPr>
          <w:ilvl w:val="0"/>
          <w:numId w:val="0"/>
        </w:numPr>
        <w:jc w:val="both"/>
        <w:rPr>
          <w:rFonts w:hint="eastAsia"/>
        </w:rPr>
      </w:pPr>
      <w:r>
        <w:rPr>
          <w:rFonts w:hint="eastAsia"/>
        </w:rPr>
        <w:t>Seeketh, ἐπιζητεῖ expresses earnest seeking, and the use of the present tense indicates the persistency of the search.</w:t>
      </w:r>
    </w:p>
    <w:p w14:paraId="67AE4C84">
      <w:pPr>
        <w:widowControl w:val="0"/>
        <w:numPr>
          <w:ilvl w:val="0"/>
          <w:numId w:val="0"/>
        </w:numPr>
        <w:jc w:val="both"/>
        <w:rPr>
          <w:rFonts w:hint="eastAsia"/>
        </w:rPr>
      </w:pPr>
      <w:r>
        <w:rPr>
          <w:rFonts w:hint="eastAsia"/>
        </w:rPr>
        <w:t>所求的，ἐπιζητεῖ (希腊文：他热切寻求) 表达了热切的寻求，现在时态的使用表明了寻求的持续性。</w:t>
      </w:r>
    </w:p>
    <w:p w14:paraId="797BADB6">
      <w:pPr>
        <w:widowControl w:val="0"/>
        <w:numPr>
          <w:ilvl w:val="0"/>
          <w:numId w:val="0"/>
        </w:numPr>
        <w:jc w:val="both"/>
        <w:rPr>
          <w:rFonts w:hint="eastAsia"/>
        </w:rPr>
      </w:pPr>
      <w:r>
        <w:rPr>
          <w:rFonts w:hint="eastAsia"/>
        </w:rPr>
        <w:t>The Jews zealous and perseveringly sought after righteousness.</w:t>
      </w:r>
    </w:p>
    <w:p w14:paraId="47C31958">
      <w:pPr>
        <w:widowControl w:val="0"/>
        <w:numPr>
          <w:ilvl w:val="0"/>
          <w:numId w:val="0"/>
        </w:numPr>
        <w:jc w:val="both"/>
        <w:rPr>
          <w:rFonts w:hint="eastAsia"/>
        </w:rPr>
      </w:pPr>
      <w:r>
        <w:rPr>
          <w:rFonts w:hint="eastAsia"/>
        </w:rPr>
        <w:t>犹太人热切而恒心地寻求义。</w:t>
      </w:r>
    </w:p>
    <w:p w14:paraId="29853167">
      <w:pPr>
        <w:widowControl w:val="0"/>
        <w:numPr>
          <w:ilvl w:val="0"/>
          <w:numId w:val="0"/>
        </w:numPr>
        <w:jc w:val="both"/>
        <w:rPr>
          <w:rFonts w:hint="eastAsia"/>
        </w:rPr>
      </w:pPr>
      <w:r>
        <w:rPr>
          <w:rFonts w:hint="eastAsia"/>
        </w:rPr>
        <w:t>They failed, however, as the apostle says, because they sought it by works.</w:t>
      </w:r>
    </w:p>
    <w:p w14:paraId="5A8FD206">
      <w:pPr>
        <w:widowControl w:val="0"/>
        <w:numPr>
          <w:ilvl w:val="0"/>
          <w:numId w:val="0"/>
        </w:numPr>
        <w:jc w:val="both"/>
        <w:rPr>
          <w:rFonts w:hint="eastAsia"/>
        </w:rPr>
      </w:pPr>
      <w:r>
        <w:rPr>
          <w:rFonts w:hint="eastAsia"/>
        </w:rPr>
        <w:t>然而，正如使徒所说，他们失败了，因为他们是凭行为去求。</w:t>
      </w:r>
    </w:p>
    <w:p w14:paraId="6F9DCBC2">
      <w:pPr>
        <w:widowControl w:val="0"/>
        <w:numPr>
          <w:ilvl w:val="0"/>
          <w:numId w:val="0"/>
        </w:numPr>
        <w:jc w:val="both"/>
        <w:rPr>
          <w:rFonts w:hint="eastAsia"/>
        </w:rPr>
      </w:pPr>
      <w:r>
        <w:rPr>
          <w:rFonts w:hint="eastAsia"/>
        </w:rPr>
        <w:t>This verse is by many pointed differently, and read thus, "What then? Hath not Israel obtained that which he seeketh for? nay, but the election have," &amp;c.</w:t>
      </w:r>
    </w:p>
    <w:p w14:paraId="0EE72552">
      <w:pPr>
        <w:widowControl w:val="0"/>
        <w:numPr>
          <w:ilvl w:val="0"/>
          <w:numId w:val="0"/>
        </w:numPr>
        <w:jc w:val="both"/>
        <w:rPr>
          <w:rFonts w:hint="eastAsia"/>
        </w:rPr>
      </w:pPr>
      <w:r>
        <w:rPr>
          <w:rFonts w:hint="eastAsia"/>
        </w:rPr>
        <w:t>许多人对本节的标点不同，读作：“那么怎样呢？以色列人没有得着他所寻求的吗？不，乃是蒙拣选的人得着了，”等等。</w:t>
      </w:r>
    </w:p>
    <w:p w14:paraId="0221B7A4">
      <w:pPr>
        <w:widowControl w:val="0"/>
        <w:numPr>
          <w:ilvl w:val="0"/>
          <w:numId w:val="0"/>
        </w:numPr>
        <w:jc w:val="both"/>
        <w:rPr>
          <w:rFonts w:hint="eastAsia"/>
        </w:rPr>
      </w:pPr>
      <w:r>
        <w:rPr>
          <w:rFonts w:hint="eastAsia"/>
        </w:rPr>
        <w:t>The sense is not materially different.</w:t>
      </w:r>
    </w:p>
    <w:p w14:paraId="6D194AE3">
      <w:pPr>
        <w:widowControl w:val="0"/>
        <w:numPr>
          <w:ilvl w:val="0"/>
          <w:numId w:val="0"/>
        </w:numPr>
        <w:jc w:val="both"/>
        <w:rPr>
          <w:rFonts w:hint="eastAsia"/>
        </w:rPr>
      </w:pPr>
      <w:r>
        <w:rPr>
          <w:rFonts w:hint="eastAsia"/>
        </w:rPr>
        <w:t>意思没有实质性的不同。</w:t>
      </w:r>
    </w:p>
    <w:p w14:paraId="242F1708">
      <w:pPr>
        <w:widowControl w:val="0"/>
        <w:numPr>
          <w:ilvl w:val="0"/>
          <w:numId w:val="0"/>
        </w:numPr>
        <w:jc w:val="both"/>
        <w:rPr>
          <w:rFonts w:hint="eastAsia"/>
        </w:rPr>
      </w:pPr>
      <w:r>
        <w:rPr>
          <w:rFonts w:hint="eastAsia"/>
        </w:rPr>
        <w:t>The apostle evidently designs to state the result of all he had just been saying.</w:t>
      </w:r>
    </w:p>
    <w:p w14:paraId="449A89FF">
      <w:pPr>
        <w:widowControl w:val="0"/>
        <w:numPr>
          <w:ilvl w:val="0"/>
          <w:numId w:val="0"/>
        </w:numPr>
        <w:jc w:val="both"/>
        <w:rPr>
          <w:rFonts w:hint="eastAsia"/>
        </w:rPr>
      </w:pPr>
      <w:r>
        <w:rPr>
          <w:rFonts w:hint="eastAsia"/>
        </w:rPr>
        <w:t>使徒显然意在陈述他刚才所说一切的结果。</w:t>
      </w:r>
    </w:p>
    <w:p w14:paraId="09D4BE27">
      <w:pPr>
        <w:widowControl w:val="0"/>
        <w:numPr>
          <w:ilvl w:val="0"/>
          <w:numId w:val="0"/>
        </w:numPr>
        <w:jc w:val="both"/>
        <w:rPr>
          <w:rFonts w:hint="eastAsia"/>
        </w:rPr>
      </w:pPr>
      <w:r>
        <w:rPr>
          <w:rFonts w:hint="eastAsia"/>
        </w:rPr>
        <w:t>Israel, as a body, have not attained the blessing which they sought, but the chosen portion of them have.</w:t>
      </w:r>
    </w:p>
    <w:p w14:paraId="221FCCD4">
      <w:pPr>
        <w:widowControl w:val="0"/>
        <w:numPr>
          <w:ilvl w:val="0"/>
          <w:numId w:val="0"/>
        </w:numPr>
        <w:jc w:val="both"/>
        <w:rPr>
          <w:rFonts w:hint="eastAsia"/>
        </w:rPr>
      </w:pPr>
      <w:r>
        <w:rPr>
          <w:rFonts w:hint="eastAsia"/>
        </w:rPr>
        <w:t>以色列作为一个整体，没有得到他们所寻求的祝福，但他们中间蒙拣选的部分得着了。</w:t>
      </w:r>
    </w:p>
    <w:p w14:paraId="7844BD55">
      <w:pPr>
        <w:widowControl w:val="0"/>
        <w:numPr>
          <w:ilvl w:val="0"/>
          <w:numId w:val="0"/>
        </w:numPr>
        <w:jc w:val="both"/>
        <w:rPr>
          <w:rFonts w:hint="eastAsia"/>
        </w:rPr>
      </w:pPr>
      <w:r>
        <w:rPr>
          <w:rFonts w:hint="eastAsia"/>
        </w:rPr>
        <w:t>The rejection, therefore, is not total, and the promises of God made of old to Israel, which, contemplated his spiritual people, have not been broken.</w:t>
      </w:r>
    </w:p>
    <w:p w14:paraId="2E5538CA">
      <w:pPr>
        <w:widowControl w:val="0"/>
        <w:numPr>
          <w:ilvl w:val="0"/>
          <w:numId w:val="0"/>
        </w:numPr>
        <w:jc w:val="both"/>
        <w:rPr>
          <w:rFonts w:hint="eastAsia"/>
        </w:rPr>
      </w:pPr>
      <w:r>
        <w:rPr>
          <w:rFonts w:hint="eastAsia"/>
        </w:rPr>
        <w:t>因此，弃绝并非全部，神古时向以色列所作的、关乎祂属灵子民的应许，也未曾落空。</w:t>
      </w:r>
    </w:p>
    <w:p w14:paraId="022C2B9D">
      <w:pPr>
        <w:widowControl w:val="0"/>
        <w:numPr>
          <w:ilvl w:val="0"/>
          <w:numId w:val="0"/>
        </w:numPr>
        <w:jc w:val="both"/>
        <w:rPr>
          <w:rFonts w:hint="eastAsia"/>
        </w:rPr>
      </w:pPr>
      <w:r>
        <w:rPr>
          <w:rFonts w:hint="eastAsia"/>
        </w:rPr>
        <w:t>It is clear, from the whole discourse, that the blessing sought by the Jews was justification, acceptance with God, and admission into his kingdom; see chap. 10:3, 9:30, 31.</w:t>
      </w:r>
    </w:p>
    <w:p w14:paraId="30F6C583">
      <w:pPr>
        <w:widowControl w:val="0"/>
        <w:numPr>
          <w:ilvl w:val="0"/>
          <w:numId w:val="0"/>
        </w:numPr>
        <w:jc w:val="both"/>
        <w:rPr>
          <w:rFonts w:hint="eastAsia"/>
        </w:rPr>
      </w:pPr>
      <w:r>
        <w:rPr>
          <w:rFonts w:hint="eastAsia"/>
        </w:rPr>
        <w:t>从整个论述中可以清楚地看出，犹太人所寻求的祝福是称义、蒙神悦纳以及进入祂的国度；见第10章3节，第9章30、31节。</w:t>
      </w:r>
    </w:p>
    <w:p w14:paraId="2F8AC726">
      <w:pPr>
        <w:widowControl w:val="0"/>
        <w:numPr>
          <w:ilvl w:val="0"/>
          <w:numId w:val="0"/>
        </w:numPr>
        <w:jc w:val="both"/>
        <w:rPr>
          <w:rFonts w:hint="eastAsia"/>
        </w:rPr>
      </w:pPr>
      <w:r>
        <w:rPr>
          <w:rFonts w:hint="eastAsia"/>
        </w:rPr>
        <w:t>This it is which they failed to attain, and to which the election were admitted.</w:t>
      </w:r>
    </w:p>
    <w:p w14:paraId="1053E7B8">
      <w:pPr>
        <w:widowControl w:val="0"/>
        <w:numPr>
          <w:ilvl w:val="0"/>
          <w:numId w:val="0"/>
        </w:numPr>
        <w:jc w:val="both"/>
        <w:rPr>
          <w:rFonts w:hint="eastAsia"/>
        </w:rPr>
      </w:pPr>
      <w:r>
        <w:rPr>
          <w:rFonts w:hint="eastAsia"/>
        </w:rPr>
        <w:t>这就是他们未能得到的，而蒙拣选的人却被接纳进入的。</w:t>
      </w:r>
    </w:p>
    <w:p w14:paraId="044B48C9">
      <w:pPr>
        <w:widowControl w:val="0"/>
        <w:numPr>
          <w:ilvl w:val="0"/>
          <w:numId w:val="0"/>
        </w:numPr>
        <w:jc w:val="both"/>
        <w:rPr>
          <w:rFonts w:hint="eastAsia"/>
        </w:rPr>
      </w:pPr>
      <w:r>
        <w:rPr>
          <w:rFonts w:hint="eastAsia"/>
        </w:rPr>
        <w:t>It was not, therefore, external advantages merely which the apostle had in view.</w:t>
      </w:r>
    </w:p>
    <w:p w14:paraId="686553C5">
      <w:pPr>
        <w:widowControl w:val="0"/>
        <w:numPr>
          <w:ilvl w:val="0"/>
          <w:numId w:val="0"/>
        </w:numPr>
        <w:jc w:val="both"/>
        <w:rPr>
          <w:rFonts w:hint="eastAsia"/>
        </w:rPr>
      </w:pPr>
      <w:r>
        <w:rPr>
          <w:rFonts w:hint="eastAsia"/>
        </w:rPr>
        <w:t>因此，使徒所关注的不仅仅是外在的优势。</w:t>
      </w:r>
    </w:p>
    <w:p w14:paraId="1778BFE3">
      <w:pPr>
        <w:widowControl w:val="0"/>
        <w:numPr>
          <w:ilvl w:val="0"/>
          <w:numId w:val="0"/>
        </w:numPr>
        <w:jc w:val="both"/>
        <w:rPr>
          <w:rFonts w:hint="eastAsia"/>
        </w:rPr>
      </w:pPr>
      <w:r>
        <w:rPr>
          <w:rFonts w:hint="eastAsia"/>
        </w:rPr>
        <w:t>The election means those elected; as the circumcision means those who are circumcised.</w:t>
      </w:r>
    </w:p>
    <w:p w14:paraId="053D9EA9">
      <w:pPr>
        <w:widowControl w:val="0"/>
        <w:numPr>
          <w:ilvl w:val="0"/>
          <w:numId w:val="0"/>
        </w:numPr>
        <w:jc w:val="both"/>
        <w:rPr>
          <w:rFonts w:hint="eastAsia"/>
        </w:rPr>
      </w:pPr>
      <w:r>
        <w:rPr>
          <w:rFonts w:hint="eastAsia"/>
        </w:rPr>
        <w:t>蒙拣选的人意指那些被拣选的人；正如受割礼的人意指那些受了割礼的人。</w:t>
      </w:r>
    </w:p>
    <w:p w14:paraId="05E797F1">
      <w:pPr>
        <w:widowControl w:val="0"/>
        <w:numPr>
          <w:ilvl w:val="0"/>
          <w:numId w:val="0"/>
        </w:numPr>
        <w:jc w:val="both"/>
        <w:rPr>
          <w:rFonts w:hint="eastAsia"/>
        </w:rPr>
      </w:pPr>
      <w:r>
        <w:rPr>
          <w:rFonts w:hint="eastAsia"/>
        </w:rPr>
        <w:t>The election, i.e., reliquiae ejus populi, quas per gratiam suam Deus eligit.</w:t>
      </w:r>
    </w:p>
    <w:p w14:paraId="39009C64">
      <w:pPr>
        <w:widowControl w:val="0"/>
        <w:numPr>
          <w:ilvl w:val="0"/>
          <w:numId w:val="0"/>
        </w:numPr>
        <w:jc w:val="both"/>
        <w:rPr>
          <w:rFonts w:hint="eastAsia"/>
        </w:rPr>
      </w:pPr>
      <w:r>
        <w:rPr>
          <w:rFonts w:hint="eastAsia"/>
        </w:rPr>
        <w:t>蒙拣选的人，即，reliquiae ejus populi, quas per gratiam suam Deus eligit. (拉丁文：祂百姓的余民，神凭祂的恩典所拣选的。)</w:t>
      </w:r>
    </w:p>
    <w:p w14:paraId="34115CD0">
      <w:pPr>
        <w:widowControl w:val="0"/>
        <w:numPr>
          <w:ilvl w:val="0"/>
          <w:numId w:val="0"/>
        </w:numPr>
        <w:jc w:val="both"/>
        <w:rPr>
          <w:rFonts w:hint="eastAsia"/>
        </w:rPr>
      </w:pPr>
      <w:r>
        <w:rPr>
          <w:rFonts w:hint="eastAsia"/>
        </w:rPr>
        <w:t>And the rest were blinded.</w:t>
      </w:r>
    </w:p>
    <w:p w14:paraId="718798B2">
      <w:pPr>
        <w:widowControl w:val="0"/>
        <w:numPr>
          <w:ilvl w:val="0"/>
          <w:numId w:val="0"/>
        </w:numPr>
        <w:jc w:val="both"/>
        <w:rPr>
          <w:rFonts w:hint="eastAsia"/>
        </w:rPr>
      </w:pPr>
      <w:r>
        <w:rPr>
          <w:rFonts w:hint="eastAsia"/>
        </w:rPr>
        <w:t>其余的就成了顽梗不化的。</w:t>
      </w:r>
    </w:p>
    <w:p w14:paraId="126B42EB">
      <w:pPr>
        <w:widowControl w:val="0"/>
        <w:numPr>
          <w:ilvl w:val="0"/>
          <w:numId w:val="0"/>
        </w:numPr>
        <w:jc w:val="both"/>
        <w:rPr>
          <w:rFonts w:hint="eastAsia"/>
        </w:rPr>
      </w:pPr>
      <w:r>
        <w:rPr>
          <w:rFonts w:hint="eastAsia"/>
        </w:rPr>
        <w:t>The verb (ἐπωρώθησαν) rendered were blinded, properly means in its ground form, to harden, to render insensible, and is so translated in our version, Mark 6:52, 8:17, John 12:40.</w:t>
      </w:r>
    </w:p>
    <w:p w14:paraId="1AF2D84F">
      <w:pPr>
        <w:widowControl w:val="0"/>
        <w:numPr>
          <w:ilvl w:val="0"/>
          <w:numId w:val="0"/>
        </w:numPr>
        <w:jc w:val="both"/>
        <w:rPr>
          <w:rFonts w:hint="eastAsia"/>
        </w:rPr>
      </w:pPr>
      <w:r>
        <w:rPr>
          <w:rFonts w:hint="eastAsia"/>
        </w:rPr>
        <w:t>这动词 (ἐπωρώθησαν，希腊文：他们被蒙蔽/刚硬) 翻译为“被蒙蔽”，其基本形式本意为“使刚硬”、“使麻木不仁”，在我们的译本中，马可福音6:52，8:17，约翰福音12:40也是如此翻译。</w:t>
      </w:r>
    </w:p>
    <w:p w14:paraId="24500FCB">
      <w:pPr>
        <w:widowControl w:val="0"/>
        <w:numPr>
          <w:ilvl w:val="0"/>
          <w:numId w:val="0"/>
        </w:numPr>
        <w:jc w:val="both"/>
        <w:rPr>
          <w:rFonts w:hint="eastAsia"/>
        </w:rPr>
      </w:pPr>
      <w:r>
        <w:rPr>
          <w:rFonts w:hint="eastAsia"/>
        </w:rPr>
        <w:t>In 2 Cor. 3:14, the only other place in which it occurs in the New Testament, it is rendered as it is here.</w:t>
      </w:r>
    </w:p>
    <w:p w14:paraId="4B68B324">
      <w:pPr>
        <w:widowControl w:val="0"/>
        <w:numPr>
          <w:ilvl w:val="0"/>
          <w:numId w:val="0"/>
        </w:numPr>
        <w:jc w:val="both"/>
        <w:rPr>
          <w:rFonts w:hint="eastAsia"/>
        </w:rPr>
      </w:pPr>
      <w:r>
        <w:rPr>
          <w:rFonts w:hint="eastAsia"/>
        </w:rPr>
        <w:t>在哥林多后书3:14，这是它在新约中出现的唯一另一处，其翻译与此处相同。</w:t>
      </w:r>
    </w:p>
    <w:p w14:paraId="1710ED5F">
      <w:pPr>
        <w:widowControl w:val="0"/>
        <w:numPr>
          <w:ilvl w:val="0"/>
          <w:numId w:val="0"/>
        </w:numPr>
        <w:jc w:val="both"/>
        <w:rPr>
          <w:rFonts w:hint="eastAsia"/>
        </w:rPr>
      </w:pPr>
      <w:r>
        <w:rPr>
          <w:rFonts w:hint="eastAsia"/>
        </w:rPr>
        <w:t>It is used in reference to the eyes in the Septuagint, Job 17:7, "My eyes are dim by reason of sorrow."</w:t>
      </w:r>
    </w:p>
    <w:p w14:paraId="7C89061F">
      <w:pPr>
        <w:widowControl w:val="0"/>
        <w:numPr>
          <w:ilvl w:val="0"/>
          <w:numId w:val="0"/>
        </w:numPr>
        <w:jc w:val="both"/>
        <w:rPr>
          <w:rFonts w:hint="eastAsia"/>
        </w:rPr>
      </w:pPr>
      <w:r>
        <w:rPr>
          <w:rFonts w:hint="eastAsia"/>
        </w:rPr>
        <w:t>在七十士译本中，它用于指眼睛，约伯记17:7：“我的眼睛因忧愁而昏花。”</w:t>
      </w:r>
    </w:p>
    <w:p w14:paraId="62261499">
      <w:pPr>
        <w:widowControl w:val="0"/>
        <w:numPr>
          <w:ilvl w:val="0"/>
          <w:numId w:val="0"/>
        </w:numPr>
        <w:jc w:val="both"/>
        <w:rPr>
          <w:rFonts w:hint="eastAsia"/>
        </w:rPr>
      </w:pPr>
      <w:r>
        <w:rPr>
          <w:rFonts w:hint="eastAsia"/>
        </w:rPr>
        <w:t>Either rendering, therefore, is admissible, though the former is preferable, as more in accordance with the usual meaning of the word, and with Paul's language in the previous chapters.</w:t>
      </w:r>
    </w:p>
    <w:p w14:paraId="5A8EAFD2">
      <w:pPr>
        <w:widowControl w:val="0"/>
        <w:numPr>
          <w:ilvl w:val="0"/>
          <w:numId w:val="0"/>
        </w:numPr>
        <w:jc w:val="both"/>
        <w:rPr>
          <w:rFonts w:hint="eastAsia"/>
        </w:rPr>
      </w:pPr>
      <w:r>
        <w:rPr>
          <w:rFonts w:hint="eastAsia"/>
        </w:rPr>
        <w:t>因此，两种翻译都是可以接受的，尽管前者更可取，因为它更符合该词的通常含义以及保罗在前几章中的用语。</w:t>
      </w:r>
    </w:p>
    <w:p w14:paraId="2C56FFE6">
      <w:pPr>
        <w:widowControl w:val="0"/>
        <w:numPr>
          <w:ilvl w:val="0"/>
          <w:numId w:val="0"/>
        </w:numPr>
        <w:jc w:val="both"/>
        <w:rPr>
          <w:rFonts w:hint="eastAsia"/>
        </w:rPr>
      </w:pPr>
      <w:r>
        <w:rPr>
          <w:rFonts w:hint="eastAsia"/>
        </w:rPr>
        <w:t>And the rest were hardened, that is, were insensible to the truth and excellence of the gospel, and, therefore, disregarded its offers and its claims.</w:t>
      </w:r>
    </w:p>
    <w:p w14:paraId="1F91025D">
      <w:pPr>
        <w:widowControl w:val="0"/>
        <w:numPr>
          <w:ilvl w:val="0"/>
          <w:numId w:val="0"/>
        </w:numPr>
        <w:jc w:val="both"/>
        <w:rPr>
          <w:rFonts w:hint="eastAsia"/>
        </w:rPr>
      </w:pPr>
      <w:r>
        <w:rPr>
          <w:rFonts w:hint="eastAsia"/>
        </w:rPr>
        <w:t>其余的人就心里刚硬，也就是说，对福音的真理和卓越麻木不仁，因此无视其提议和要求。</w:t>
      </w:r>
    </w:p>
    <w:p w14:paraId="1C8C60A5">
      <w:pPr>
        <w:widowControl w:val="0"/>
        <w:numPr>
          <w:ilvl w:val="0"/>
          <w:numId w:val="0"/>
        </w:numPr>
        <w:jc w:val="both"/>
        <w:rPr>
          <w:rFonts w:hint="eastAsia"/>
        </w:rPr>
      </w:pPr>
      <w:r>
        <w:rPr>
          <w:rFonts w:hint="eastAsia"/>
        </w:rPr>
        <w:t>This πώρωσις affected the understanding as well as the heart.</w:t>
      </w:r>
    </w:p>
    <w:p w14:paraId="340202DE">
      <w:pPr>
        <w:widowControl w:val="0"/>
        <w:numPr>
          <w:ilvl w:val="0"/>
          <w:numId w:val="0"/>
        </w:numPr>
        <w:jc w:val="both"/>
        <w:rPr>
          <w:rFonts w:hint="eastAsia"/>
        </w:rPr>
      </w:pPr>
      <w:r>
        <w:rPr>
          <w:rFonts w:hint="eastAsia"/>
        </w:rPr>
        <w:t>这种 πώρωσις (希腊文：刚硬，蒙蔽) 既影响了悟性，也影响了内心。</w:t>
      </w:r>
    </w:p>
    <w:p w14:paraId="66247A35">
      <w:pPr>
        <w:widowControl w:val="0"/>
        <w:numPr>
          <w:ilvl w:val="0"/>
          <w:numId w:val="0"/>
        </w:numPr>
        <w:jc w:val="both"/>
        <w:rPr>
          <w:rFonts w:hint="eastAsia"/>
        </w:rPr>
      </w:pPr>
      <w:r>
        <w:rPr>
          <w:rFonts w:hint="eastAsia"/>
        </w:rPr>
        <w:t>It was both blindness and obduracy.</w:t>
      </w:r>
    </w:p>
    <w:p w14:paraId="2D1C8F1F">
      <w:pPr>
        <w:widowControl w:val="0"/>
        <w:numPr>
          <w:ilvl w:val="0"/>
          <w:numId w:val="0"/>
        </w:numPr>
        <w:jc w:val="both"/>
        <w:rPr>
          <w:rFonts w:hint="eastAsia"/>
        </w:rPr>
      </w:pPr>
      <w:r>
        <w:rPr>
          <w:rFonts w:hint="eastAsia"/>
        </w:rPr>
        <w:t>它既是盲目也是顽固。</w:t>
      </w:r>
    </w:p>
    <w:p w14:paraId="176B4C96">
      <w:pPr>
        <w:widowControl w:val="0"/>
        <w:numPr>
          <w:ilvl w:val="0"/>
          <w:numId w:val="0"/>
        </w:numPr>
        <w:jc w:val="both"/>
        <w:rPr>
          <w:rFonts w:hint="eastAsia"/>
        </w:rPr>
      </w:pPr>
      <w:r>
        <w:rPr>
          <w:rFonts w:hint="eastAsia"/>
        </w:rPr>
        <w:t>The passive form here used, may express simply the idea that they became hard, or the reference may be to the judicial act of God, see 9:18.</w:t>
      </w:r>
    </w:p>
    <w:p w14:paraId="3FD8EC48">
      <w:pPr>
        <w:widowControl w:val="0"/>
        <w:numPr>
          <w:ilvl w:val="0"/>
          <w:numId w:val="0"/>
        </w:numPr>
        <w:jc w:val="both"/>
        <w:rPr>
          <w:rFonts w:hint="eastAsia"/>
        </w:rPr>
      </w:pPr>
      <w:r>
        <w:rPr>
          <w:rFonts w:hint="eastAsia"/>
        </w:rPr>
        <w:t>这里使用的被动形式，可以简单地表达他们变得刚硬的意思，或者也可能指神的审判作为，见9:18。</w:t>
      </w:r>
    </w:p>
    <w:p w14:paraId="76D84495">
      <w:pPr>
        <w:widowControl w:val="0"/>
        <w:numPr>
          <w:ilvl w:val="0"/>
          <w:numId w:val="0"/>
        </w:numPr>
        <w:jc w:val="both"/>
        <w:rPr>
          <w:rFonts w:hint="eastAsia"/>
        </w:rPr>
      </w:pPr>
      <w:r>
        <w:rPr>
          <w:rFonts w:hint="eastAsia"/>
        </w:rPr>
        <w:t>They were hardened by God, i.e., abandoned by him to the hardness of their own hearts.</w:t>
      </w:r>
    </w:p>
    <w:p w14:paraId="30AB528D">
      <w:pPr>
        <w:widowControl w:val="0"/>
        <w:numPr>
          <w:ilvl w:val="0"/>
          <w:numId w:val="0"/>
        </w:numPr>
        <w:jc w:val="both"/>
        <w:rPr>
          <w:rFonts w:hint="eastAsia"/>
        </w:rPr>
      </w:pPr>
      <w:r>
        <w:rPr>
          <w:rFonts w:hint="eastAsia"/>
        </w:rPr>
        <w:t>他们被神使之刚硬，即，被祂任凭他们心里刚硬。</w:t>
      </w:r>
    </w:p>
    <w:p w14:paraId="0F7E613B">
      <w:pPr>
        <w:widowControl w:val="0"/>
        <w:numPr>
          <w:ilvl w:val="0"/>
          <w:numId w:val="0"/>
        </w:numPr>
        <w:jc w:val="both"/>
        <w:rPr>
          <w:rFonts w:hint="eastAsia"/>
        </w:rPr>
      </w:pPr>
    </w:p>
    <w:p w14:paraId="17CB7E4A">
      <w:pPr>
        <w:widowControl w:val="0"/>
        <w:numPr>
          <w:ilvl w:val="0"/>
          <w:numId w:val="0"/>
        </w:numPr>
        <w:jc w:val="both"/>
        <w:rPr>
          <w:rFonts w:hint="eastAsia"/>
        </w:rPr>
      </w:pPr>
      <w:r>
        <w:rPr>
          <w:rFonts w:hint="eastAsia"/>
        </w:rPr>
        <w:t>VERSE 8. According as it is written, God hath given them the spirit of slumber, eyes that they should not see, ears that they should not hear.</w:t>
      </w:r>
    </w:p>
    <w:p w14:paraId="2A3DE66A">
      <w:pPr>
        <w:widowControl w:val="0"/>
        <w:numPr>
          <w:ilvl w:val="0"/>
          <w:numId w:val="0"/>
        </w:numPr>
        <w:jc w:val="both"/>
        <w:rPr>
          <w:rFonts w:hint="eastAsia"/>
        </w:rPr>
      </w:pPr>
      <w:r>
        <w:rPr>
          <w:rFonts w:hint="eastAsia"/>
        </w:rPr>
        <w:t>第8节 如经上所记：“神给他们昏沉的灵，眼睛不能看见，耳朵不能听见。”</w:t>
      </w:r>
    </w:p>
    <w:p w14:paraId="2B68BED0">
      <w:pPr>
        <w:widowControl w:val="0"/>
        <w:numPr>
          <w:ilvl w:val="0"/>
          <w:numId w:val="0"/>
        </w:numPr>
        <w:jc w:val="both"/>
        <w:rPr>
          <w:rFonts w:hint="eastAsia"/>
        </w:rPr>
      </w:pPr>
      <w:r>
        <w:rPr>
          <w:rFonts w:hint="eastAsia"/>
        </w:rPr>
        <w:t>This passage, as is the case with 9:33, is composed of several passages found in the Old Testament.</w:t>
      </w:r>
    </w:p>
    <w:p w14:paraId="6089C6FE">
      <w:pPr>
        <w:widowControl w:val="0"/>
        <w:numPr>
          <w:ilvl w:val="0"/>
          <w:numId w:val="0"/>
        </w:numPr>
        <w:jc w:val="both"/>
        <w:rPr>
          <w:rFonts w:hint="eastAsia"/>
        </w:rPr>
      </w:pPr>
      <w:r>
        <w:rPr>
          <w:rFonts w:hint="eastAsia"/>
        </w:rPr>
        <w:t>这段经文，如同9:33一样，是由旧约中的几段经文组成的。</w:t>
      </w:r>
    </w:p>
    <w:p w14:paraId="09AE8473">
      <w:pPr>
        <w:widowControl w:val="0"/>
        <w:numPr>
          <w:ilvl w:val="0"/>
          <w:numId w:val="0"/>
        </w:numPr>
        <w:jc w:val="both"/>
        <w:rPr>
          <w:rFonts w:hint="eastAsia"/>
        </w:rPr>
      </w:pPr>
      <w:r>
        <w:rPr>
          <w:rFonts w:hint="eastAsia"/>
        </w:rPr>
        <w:t>In Isa. 6:9, it is said, "Hear ye indeed, but understand not; see ye indeed, but perceive not;" ver. 10, "Lest they see with their eyes, and hear with their ears."</w:t>
      </w:r>
    </w:p>
    <w:p w14:paraId="23F5547C">
      <w:pPr>
        <w:widowControl w:val="0"/>
        <w:numPr>
          <w:ilvl w:val="0"/>
          <w:numId w:val="0"/>
        </w:numPr>
        <w:jc w:val="both"/>
        <w:rPr>
          <w:rFonts w:hint="eastAsia"/>
        </w:rPr>
      </w:pPr>
      <w:r>
        <w:rPr>
          <w:rFonts w:hint="eastAsia"/>
        </w:rPr>
        <w:t>在以赛亚书6:9说：“你们听是要听见，却不明白；看是要看见，却不晓得”；第10节，“免得眼睛看见，耳朵听见。”</w:t>
      </w:r>
    </w:p>
    <w:p w14:paraId="1B987B32">
      <w:pPr>
        <w:widowControl w:val="0"/>
        <w:numPr>
          <w:ilvl w:val="0"/>
          <w:numId w:val="0"/>
        </w:numPr>
        <w:jc w:val="both"/>
        <w:rPr>
          <w:rFonts w:hint="eastAsia"/>
        </w:rPr>
      </w:pPr>
      <w:r>
        <w:rPr>
          <w:rFonts w:hint="eastAsia"/>
        </w:rPr>
        <w:t>Deut. 29:4, "Yet the Lord hath not given you an heart to perceive, and eyes to see, and ears to hear, unto this day."</w:t>
      </w:r>
    </w:p>
    <w:p w14:paraId="5EC09DFD">
      <w:pPr>
        <w:widowControl w:val="0"/>
        <w:numPr>
          <w:ilvl w:val="0"/>
          <w:numId w:val="0"/>
        </w:numPr>
        <w:jc w:val="both"/>
        <w:rPr>
          <w:rFonts w:hint="eastAsia"/>
        </w:rPr>
      </w:pPr>
      <w:r>
        <w:rPr>
          <w:rFonts w:hint="eastAsia"/>
        </w:rPr>
        <w:t>申命记29:4，“但耶和华到今日没有使你们心能明白，眼能看见，耳能听见。”</w:t>
      </w:r>
    </w:p>
    <w:p w14:paraId="61E949DA">
      <w:pPr>
        <w:widowControl w:val="0"/>
        <w:numPr>
          <w:ilvl w:val="0"/>
          <w:numId w:val="0"/>
        </w:numPr>
        <w:jc w:val="both"/>
        <w:rPr>
          <w:rFonts w:hint="eastAsia"/>
        </w:rPr>
      </w:pPr>
      <w:r>
        <w:rPr>
          <w:rFonts w:hint="eastAsia"/>
        </w:rPr>
        <w:t>Isa. 29:10, "For the Lord hath poured upon you the spirit of deep sleep, and hath closed your eyes."</w:t>
      </w:r>
    </w:p>
    <w:p w14:paraId="39A10EA6">
      <w:pPr>
        <w:widowControl w:val="0"/>
        <w:numPr>
          <w:ilvl w:val="0"/>
          <w:numId w:val="0"/>
        </w:numPr>
        <w:jc w:val="both"/>
        <w:rPr>
          <w:rFonts w:hint="eastAsia"/>
        </w:rPr>
      </w:pPr>
      <w:r>
        <w:rPr>
          <w:rFonts w:hint="eastAsia"/>
        </w:rPr>
        <w:t>以赛亚书29:10，“因为耶和华将沉睡的灵浇灌你们，封闭你们的眼。”</w:t>
      </w:r>
    </w:p>
    <w:p w14:paraId="3A1A0929">
      <w:pPr>
        <w:widowControl w:val="0"/>
        <w:numPr>
          <w:ilvl w:val="0"/>
          <w:numId w:val="0"/>
        </w:numPr>
        <w:jc w:val="both"/>
        <w:rPr>
          <w:rFonts w:hint="eastAsia"/>
        </w:rPr>
      </w:pPr>
      <w:r>
        <w:rPr>
          <w:rFonts w:hint="eastAsia"/>
        </w:rPr>
        <w:t>The spirit, and to some extent, the language of these passages, Paul cites in support of his argument.</w:t>
      </w:r>
    </w:p>
    <w:p w14:paraId="4157B340">
      <w:pPr>
        <w:widowControl w:val="0"/>
        <w:numPr>
          <w:ilvl w:val="0"/>
          <w:numId w:val="0"/>
        </w:numPr>
        <w:jc w:val="both"/>
        <w:rPr>
          <w:rFonts w:hint="eastAsia"/>
        </w:rPr>
      </w:pPr>
      <w:r>
        <w:rPr>
          <w:rFonts w:hint="eastAsia"/>
        </w:rPr>
        <w:t>保罗引用这些经文的精神，以及在某种程度上引用其语言，来支持他的论点。</w:t>
      </w:r>
    </w:p>
    <w:p w14:paraId="7E2D368F">
      <w:pPr>
        <w:widowControl w:val="0"/>
        <w:numPr>
          <w:ilvl w:val="0"/>
          <w:numId w:val="0"/>
        </w:numPr>
        <w:jc w:val="both"/>
        <w:rPr>
          <w:rFonts w:hint="eastAsia"/>
        </w:rPr>
      </w:pPr>
      <w:r>
        <w:rPr>
          <w:rFonts w:hint="eastAsia"/>
        </w:rPr>
        <w:t>They are in part descriptive of what had occurred in the times of the prophets, and in part prophetic of what should hereafter occur, and are therefore applicable to the character and conduct of the Jews during the apostolic age.</w:t>
      </w:r>
    </w:p>
    <w:p w14:paraId="314A468F">
      <w:pPr>
        <w:widowControl w:val="0"/>
        <w:numPr>
          <w:ilvl w:val="0"/>
          <w:numId w:val="0"/>
        </w:numPr>
        <w:jc w:val="both"/>
        <w:rPr>
          <w:rFonts w:hint="eastAsia"/>
        </w:rPr>
      </w:pPr>
      <w:r>
        <w:rPr>
          <w:rFonts w:hint="eastAsia"/>
        </w:rPr>
        <w:t>它们部分描述了先知时代发生的事情，部分预言了将来会发生的事情，因此适用于使徒时代犹太人的品格和行为。</w:t>
      </w:r>
    </w:p>
    <w:p w14:paraId="34F19A4B">
      <w:pPr>
        <w:widowControl w:val="0"/>
        <w:numPr>
          <w:ilvl w:val="0"/>
          <w:numId w:val="0"/>
        </w:numPr>
        <w:jc w:val="both"/>
        <w:rPr>
          <w:rFonts w:hint="eastAsia"/>
        </w:rPr>
      </w:pPr>
      <w:r>
        <w:rPr>
          <w:rFonts w:hint="eastAsia"/>
        </w:rPr>
        <w:t>See Matt. 13, 14.</w:t>
      </w:r>
    </w:p>
    <w:p w14:paraId="26EADCF3">
      <w:pPr>
        <w:widowControl w:val="0"/>
        <w:numPr>
          <w:ilvl w:val="0"/>
          <w:numId w:val="0"/>
        </w:numPr>
        <w:jc w:val="both"/>
        <w:rPr>
          <w:rFonts w:hint="eastAsia"/>
        </w:rPr>
      </w:pPr>
      <w:r>
        <w:rPr>
          <w:rFonts w:hint="eastAsia"/>
        </w:rPr>
        <w:t>见马太福音13、14章。</w:t>
      </w:r>
    </w:p>
    <w:p w14:paraId="4A18FDB8">
      <w:pPr>
        <w:widowControl w:val="0"/>
        <w:numPr>
          <w:ilvl w:val="0"/>
          <w:numId w:val="0"/>
        </w:numPr>
        <w:jc w:val="both"/>
        <w:rPr>
          <w:rFonts w:hint="eastAsia"/>
        </w:rPr>
      </w:pPr>
      <w:r>
        <w:rPr>
          <w:rFonts w:hint="eastAsia"/>
        </w:rPr>
        <w:t>The design of such citations frequently is to show that what was fulfilled partially in former times, was more perfectly accomplished at a subsequent period.</w:t>
      </w:r>
    </w:p>
    <w:p w14:paraId="1EAF4260">
      <w:pPr>
        <w:widowControl w:val="0"/>
        <w:numPr>
          <w:ilvl w:val="0"/>
          <w:numId w:val="0"/>
        </w:numPr>
        <w:jc w:val="both"/>
        <w:rPr>
          <w:rFonts w:hint="eastAsia"/>
        </w:rPr>
      </w:pPr>
      <w:r>
        <w:rPr>
          <w:rFonts w:hint="eastAsia"/>
        </w:rPr>
        <w:t>这类引用的目的常常是为了表明，以往部分应验的事情，在后来的时期得到了更完美的成就。</w:t>
      </w:r>
    </w:p>
    <w:p w14:paraId="273B0525">
      <w:pPr>
        <w:widowControl w:val="0"/>
        <w:numPr>
          <w:ilvl w:val="0"/>
          <w:numId w:val="0"/>
        </w:numPr>
        <w:jc w:val="both"/>
        <w:rPr>
          <w:rFonts w:hint="eastAsia"/>
        </w:rPr>
      </w:pPr>
      <w:r>
        <w:rPr>
          <w:rFonts w:hint="eastAsia"/>
        </w:rPr>
        <w:t>The Jews had often before been hardened, but at no former period were the people so blinded, hardened, and reprobate, as when they rejected the Son of God, and put him to an open shame.</w:t>
      </w:r>
    </w:p>
    <w:p w14:paraId="26B7E9B9">
      <w:pPr>
        <w:widowControl w:val="0"/>
        <w:numPr>
          <w:ilvl w:val="0"/>
          <w:numId w:val="0"/>
        </w:numPr>
        <w:jc w:val="both"/>
        <w:rPr>
          <w:rFonts w:hint="eastAsia"/>
        </w:rPr>
      </w:pPr>
      <w:r>
        <w:rPr>
          <w:rFonts w:hint="eastAsia"/>
        </w:rPr>
        <w:t>犹太人以前也常有心里刚硬的时候，但从未有过像他们拒绝神的儿子并公然羞辱祂时那样，百姓如此瞎眼、刚硬和被弃绝。</w:t>
      </w:r>
    </w:p>
    <w:p w14:paraId="4BB8DC6B">
      <w:pPr>
        <w:widowControl w:val="0"/>
        <w:numPr>
          <w:ilvl w:val="0"/>
          <w:numId w:val="0"/>
        </w:numPr>
        <w:jc w:val="both"/>
        <w:rPr>
          <w:rFonts w:hint="eastAsia"/>
        </w:rPr>
      </w:pPr>
      <w:r>
        <w:rPr>
          <w:rFonts w:hint="eastAsia"/>
        </w:rPr>
        <w:t>It had often been predicted that such should be their state when the Messiah came.</w:t>
      </w:r>
    </w:p>
    <w:p w14:paraId="0F60E6A0">
      <w:pPr>
        <w:widowControl w:val="0"/>
        <w:numPr>
          <w:ilvl w:val="0"/>
          <w:numId w:val="0"/>
        </w:numPr>
        <w:jc w:val="both"/>
        <w:rPr>
          <w:rFonts w:hint="eastAsia"/>
        </w:rPr>
      </w:pPr>
      <w:r>
        <w:rPr>
          <w:rFonts w:hint="eastAsia"/>
        </w:rPr>
        <w:t>早已多次预言，当弥赛亚来临时，他们的景况将是如此。</w:t>
      </w:r>
    </w:p>
    <w:p w14:paraId="13A51909">
      <w:pPr>
        <w:widowControl w:val="0"/>
        <w:numPr>
          <w:ilvl w:val="0"/>
          <w:numId w:val="0"/>
        </w:numPr>
        <w:jc w:val="both"/>
        <w:rPr>
          <w:rFonts w:hint="eastAsia"/>
        </w:rPr>
      </w:pPr>
      <w:r>
        <w:rPr>
          <w:rFonts w:hint="eastAsia"/>
        </w:rPr>
        <w:t>The punitive character of the evils here threatened, cannot escape the reader's notice.</w:t>
      </w:r>
    </w:p>
    <w:p w14:paraId="356357DB">
      <w:pPr>
        <w:widowControl w:val="0"/>
        <w:numPr>
          <w:ilvl w:val="0"/>
          <w:numId w:val="0"/>
        </w:numPr>
        <w:jc w:val="both"/>
        <w:rPr>
          <w:rFonts w:hint="eastAsia"/>
        </w:rPr>
      </w:pPr>
      <w:r>
        <w:rPr>
          <w:rFonts w:hint="eastAsia"/>
        </w:rPr>
        <w:t>这里所预告的灾祸的惩罚性质，读者不会忽略。</w:t>
      </w:r>
    </w:p>
    <w:p w14:paraId="4F5FA267">
      <w:pPr>
        <w:widowControl w:val="0"/>
        <w:numPr>
          <w:ilvl w:val="0"/>
          <w:numId w:val="0"/>
        </w:numPr>
        <w:jc w:val="both"/>
        <w:rPr>
          <w:rFonts w:hint="eastAsia"/>
        </w:rPr>
      </w:pPr>
      <w:r>
        <w:rPr>
          <w:rFonts w:hint="eastAsia"/>
        </w:rPr>
        <w:t>This blindness and hardness were not mere calamities, nor were they simply the natural effects of the sins of the people.</w:t>
      </w:r>
    </w:p>
    <w:p w14:paraId="1C504F55">
      <w:pPr>
        <w:widowControl w:val="0"/>
        <w:numPr>
          <w:ilvl w:val="0"/>
          <w:numId w:val="0"/>
        </w:numPr>
        <w:jc w:val="both"/>
        <w:rPr>
          <w:rFonts w:hint="eastAsia"/>
        </w:rPr>
      </w:pPr>
      <w:r>
        <w:rPr>
          <w:rFonts w:hint="eastAsia"/>
        </w:rPr>
        <w:t>这种瞎眼和刚硬不仅仅是灾难，也不仅仅是百姓犯罪的自然结果。</w:t>
      </w:r>
    </w:p>
    <w:p w14:paraId="3468D5E4">
      <w:pPr>
        <w:widowControl w:val="0"/>
        <w:numPr>
          <w:ilvl w:val="0"/>
          <w:numId w:val="0"/>
        </w:numPr>
        <w:jc w:val="both"/>
        <w:rPr>
          <w:rFonts w:hint="eastAsia"/>
        </w:rPr>
      </w:pPr>
      <w:r>
        <w:rPr>
          <w:rFonts w:hint="eastAsia"/>
        </w:rPr>
        <w:t>They were punitive inflictions.</w:t>
      </w:r>
    </w:p>
    <w:p w14:paraId="58D619AF">
      <w:pPr>
        <w:widowControl w:val="0"/>
        <w:numPr>
          <w:ilvl w:val="0"/>
          <w:numId w:val="0"/>
        </w:numPr>
        <w:jc w:val="both"/>
        <w:rPr>
          <w:rFonts w:hint="eastAsia"/>
        </w:rPr>
      </w:pPr>
      <w:r>
        <w:rPr>
          <w:rFonts w:hint="eastAsia"/>
        </w:rPr>
        <w:t>它们是惩罚性的降罚。</w:t>
      </w:r>
    </w:p>
    <w:p w14:paraId="1E3CD0A7">
      <w:pPr>
        <w:widowControl w:val="0"/>
        <w:numPr>
          <w:ilvl w:val="0"/>
          <w:numId w:val="0"/>
        </w:numPr>
        <w:jc w:val="both"/>
        <w:rPr>
          <w:rFonts w:hint="eastAsia"/>
        </w:rPr>
      </w:pPr>
      <w:r>
        <w:rPr>
          <w:rFonts w:hint="eastAsia"/>
        </w:rPr>
        <w:t>They are so denounced.</w:t>
      </w:r>
    </w:p>
    <w:p w14:paraId="6E24F5AB">
      <w:pPr>
        <w:widowControl w:val="0"/>
        <w:numPr>
          <w:ilvl w:val="0"/>
          <w:numId w:val="0"/>
        </w:numPr>
        <w:jc w:val="both"/>
        <w:rPr>
          <w:rFonts w:hint="eastAsia"/>
        </w:rPr>
      </w:pPr>
      <w:r>
        <w:rPr>
          <w:rFonts w:hint="eastAsia"/>
        </w:rPr>
        <w:t>它们就是这样被宣告的。</w:t>
      </w:r>
    </w:p>
    <w:p w14:paraId="0D16C2FA">
      <w:pPr>
        <w:widowControl w:val="0"/>
        <w:numPr>
          <w:ilvl w:val="0"/>
          <w:numId w:val="0"/>
        </w:numPr>
        <w:jc w:val="both"/>
        <w:rPr>
          <w:rFonts w:hint="eastAsia"/>
        </w:rPr>
      </w:pPr>
      <w:r>
        <w:rPr>
          <w:rFonts w:hint="eastAsia"/>
        </w:rPr>
        <w:t>God says, I will give you eyes that see not.</w:t>
      </w:r>
    </w:p>
    <w:p w14:paraId="1751DA29">
      <w:pPr>
        <w:widowControl w:val="0"/>
        <w:numPr>
          <w:ilvl w:val="0"/>
          <w:numId w:val="0"/>
        </w:numPr>
        <w:jc w:val="both"/>
        <w:rPr>
          <w:rFonts w:hint="eastAsia"/>
        </w:rPr>
      </w:pPr>
      <w:r>
        <w:rPr>
          <w:rFonts w:hint="eastAsia"/>
        </w:rPr>
        <w:t>神说，我要给你们不能看见的眼睛。</w:t>
      </w:r>
    </w:p>
    <w:p w14:paraId="2FA5A608">
      <w:pPr>
        <w:widowControl w:val="0"/>
        <w:numPr>
          <w:ilvl w:val="0"/>
          <w:numId w:val="0"/>
        </w:numPr>
        <w:jc w:val="both"/>
        <w:rPr>
          <w:rFonts w:hint="eastAsia"/>
        </w:rPr>
      </w:pPr>
      <w:r>
        <w:rPr>
          <w:rFonts w:hint="eastAsia"/>
        </w:rPr>
        <w:t>It is a dreadful thing to fall into the hands of the living God.</w:t>
      </w:r>
    </w:p>
    <w:p w14:paraId="0FFA1CB5">
      <w:pPr>
        <w:widowControl w:val="0"/>
        <w:numPr>
          <w:ilvl w:val="0"/>
          <w:numId w:val="0"/>
        </w:numPr>
        <w:jc w:val="both"/>
        <w:rPr>
          <w:rFonts w:hint="eastAsia"/>
        </w:rPr>
      </w:pPr>
      <w:r>
        <w:rPr>
          <w:rFonts w:hint="eastAsia"/>
        </w:rPr>
        <w:t>落在永生神的手里，真是可怕的。</w:t>
      </w:r>
    </w:p>
    <w:p w14:paraId="0AA46A85">
      <w:pPr>
        <w:widowControl w:val="0"/>
        <w:numPr>
          <w:ilvl w:val="0"/>
          <w:numId w:val="0"/>
        </w:numPr>
        <w:jc w:val="both"/>
        <w:rPr>
          <w:rFonts w:hint="eastAsia"/>
        </w:rPr>
      </w:pPr>
      <w:r>
        <w:rPr>
          <w:rFonts w:hint="eastAsia"/>
        </w:rPr>
        <w:t>The strokes of his justice blind, bewilder, and harden the soul.</w:t>
      </w:r>
    </w:p>
    <w:p w14:paraId="5C770F65">
      <w:pPr>
        <w:widowControl w:val="0"/>
        <w:numPr>
          <w:ilvl w:val="0"/>
          <w:numId w:val="0"/>
        </w:numPr>
        <w:jc w:val="both"/>
        <w:rPr>
          <w:rFonts w:hint="eastAsia"/>
        </w:rPr>
      </w:pPr>
      <w:r>
        <w:rPr>
          <w:rFonts w:hint="eastAsia"/>
        </w:rPr>
        <w:t>祂公义的击打使灵魂瞎眼、迷茫和刚硬。</w:t>
      </w:r>
    </w:p>
    <w:p w14:paraId="4AE5E33E">
      <w:pPr>
        <w:widowControl w:val="0"/>
        <w:numPr>
          <w:ilvl w:val="0"/>
          <w:numId w:val="0"/>
        </w:numPr>
        <w:jc w:val="both"/>
        <w:rPr>
          <w:rFonts w:hint="eastAsia"/>
        </w:rPr>
      </w:pPr>
      <w:r>
        <w:rPr>
          <w:rFonts w:hint="eastAsia"/>
        </w:rPr>
        <w:t>The words even unto this day, may, as by our translators, be connected with the last words of the preceding verse, 'The rest were blinded even unto this day.'</w:t>
      </w:r>
    </w:p>
    <w:p w14:paraId="0C558B81">
      <w:pPr>
        <w:widowControl w:val="0"/>
        <w:numPr>
          <w:ilvl w:val="0"/>
          <w:numId w:val="0"/>
        </w:numPr>
        <w:jc w:val="both"/>
        <w:rPr>
          <w:rFonts w:hint="eastAsia"/>
        </w:rPr>
      </w:pPr>
      <w:r>
        <w:rPr>
          <w:rFonts w:hint="eastAsia"/>
        </w:rPr>
        <w:t>“直到今日”这些词，可以像我们的译者那样，与前一节的最后几个词联系起来：‘其余的人直到今日还是顽梗不化的。’</w:t>
      </w:r>
    </w:p>
    <w:p w14:paraId="17C632AF">
      <w:pPr>
        <w:widowControl w:val="0"/>
        <w:numPr>
          <w:ilvl w:val="0"/>
          <w:numId w:val="0"/>
        </w:numPr>
        <w:jc w:val="both"/>
        <w:rPr>
          <w:rFonts w:hint="eastAsia"/>
        </w:rPr>
      </w:pPr>
      <w:r>
        <w:rPr>
          <w:rFonts w:hint="eastAsia"/>
        </w:rPr>
        <w:t>Or they may be considered as a part of the quotation, as they occur in Deut. 29:4.</w:t>
      </w:r>
    </w:p>
    <w:p w14:paraId="53D2B3BA">
      <w:pPr>
        <w:widowControl w:val="0"/>
        <w:numPr>
          <w:ilvl w:val="0"/>
          <w:numId w:val="0"/>
        </w:numPr>
        <w:jc w:val="both"/>
        <w:rPr>
          <w:rFonts w:hint="eastAsia"/>
        </w:rPr>
      </w:pPr>
      <w:r>
        <w:rPr>
          <w:rFonts w:hint="eastAsia"/>
        </w:rPr>
        <w:t>或者它们可以被视为引文的一部分，正如它们出现在申命记29:4中。</w:t>
      </w:r>
    </w:p>
    <w:p w14:paraId="1631A252">
      <w:pPr>
        <w:widowControl w:val="0"/>
        <w:numPr>
          <w:ilvl w:val="0"/>
          <w:numId w:val="0"/>
        </w:numPr>
        <w:jc w:val="both"/>
        <w:rPr>
          <w:rFonts w:hint="eastAsia"/>
        </w:rPr>
      </w:pPr>
    </w:p>
    <w:p w14:paraId="101B1D1A">
      <w:pPr>
        <w:widowControl w:val="0"/>
        <w:numPr>
          <w:ilvl w:val="0"/>
          <w:numId w:val="0"/>
        </w:numPr>
        <w:jc w:val="both"/>
        <w:rPr>
          <w:rFonts w:hint="eastAsia"/>
        </w:rPr>
      </w:pPr>
      <w:r>
        <w:rPr>
          <w:rFonts w:hint="eastAsia"/>
        </w:rPr>
        <w:t>VERSES 9, 10. And David saith, Let their table be made a snare, and a trap, &amp;c.</w:t>
      </w:r>
    </w:p>
    <w:p w14:paraId="0F588FE8">
      <w:pPr>
        <w:widowControl w:val="0"/>
        <w:numPr>
          <w:ilvl w:val="0"/>
          <w:numId w:val="0"/>
        </w:numPr>
        <w:jc w:val="both"/>
        <w:rPr>
          <w:rFonts w:hint="eastAsia"/>
        </w:rPr>
      </w:pPr>
      <w:r>
        <w:rPr>
          <w:rFonts w:hint="eastAsia"/>
        </w:rPr>
        <w:t>第9、10节 大卫也说：“愿他们的筵席变为网罗，变为陷阱，”等等。</w:t>
      </w:r>
    </w:p>
    <w:p w14:paraId="0344ED0A">
      <w:pPr>
        <w:widowControl w:val="0"/>
        <w:numPr>
          <w:ilvl w:val="0"/>
          <w:numId w:val="0"/>
        </w:numPr>
        <w:jc w:val="both"/>
        <w:rPr>
          <w:rFonts w:hint="eastAsia"/>
        </w:rPr>
      </w:pPr>
      <w:r>
        <w:rPr>
          <w:rFonts w:hint="eastAsia"/>
        </w:rPr>
        <w:t>This Psalm (69) is referred to David in the heading prefixed to it, and the propriety of the reference to him as its author is confirmed both by external and internal evidence.</w:t>
      </w:r>
    </w:p>
    <w:p w14:paraId="29F4F2A3">
      <w:pPr>
        <w:widowControl w:val="0"/>
        <w:numPr>
          <w:ilvl w:val="0"/>
          <w:numId w:val="0"/>
        </w:numPr>
        <w:jc w:val="both"/>
        <w:rPr>
          <w:rFonts w:hint="eastAsia"/>
        </w:rPr>
      </w:pPr>
      <w:r>
        <w:rPr>
          <w:rFonts w:hint="eastAsia"/>
        </w:rPr>
        <w:t>这首诗篇（第69篇）在其标题中归于大卫，并且将其归于他作为作者的恰当性得到了内外证据的证实。</w:t>
      </w:r>
    </w:p>
    <w:p w14:paraId="7B6379A4">
      <w:pPr>
        <w:widowControl w:val="0"/>
        <w:numPr>
          <w:ilvl w:val="0"/>
          <w:numId w:val="0"/>
        </w:numPr>
        <w:jc w:val="both"/>
        <w:rPr>
          <w:rFonts w:hint="eastAsia"/>
        </w:rPr>
      </w:pPr>
      <w:r>
        <w:rPr>
          <w:rFonts w:hint="eastAsia"/>
        </w:rPr>
        <w:t>See Hengstenberg's Commentary on the Psalms No portion of the Old Testament Scriptures is more frequently referred to, as descriptive of our Lord's sufferings, than the Psalms 69 and 22.</w:t>
      </w:r>
    </w:p>
    <w:p w14:paraId="435810F7">
      <w:pPr>
        <w:widowControl w:val="0"/>
        <w:numPr>
          <w:ilvl w:val="0"/>
          <w:numId w:val="0"/>
        </w:numPr>
        <w:jc w:val="both"/>
        <w:rPr>
          <w:rFonts w:hint="eastAsia"/>
        </w:rPr>
      </w:pPr>
      <w:r>
        <w:rPr>
          <w:rFonts w:hint="eastAsia"/>
        </w:rPr>
        <w:t>见亨斯滕伯格的《诗篇注释》。旧约圣经中，没有哪一部分比诗篇69篇和22篇更常被引用来描述我们主的苦难。</w:t>
      </w:r>
    </w:p>
    <w:p w14:paraId="5EB02AB5">
      <w:pPr>
        <w:widowControl w:val="0"/>
        <w:numPr>
          <w:ilvl w:val="0"/>
          <w:numId w:val="0"/>
        </w:numPr>
        <w:jc w:val="both"/>
        <w:rPr>
          <w:rFonts w:hint="eastAsia"/>
        </w:rPr>
      </w:pPr>
      <w:r>
        <w:rPr>
          <w:rFonts w:hint="eastAsia"/>
        </w:rPr>
        <w:t>There is nothing in this Psalm which forbids its being considered as a prophetic lamentation of the Messiah over his afflictions, and a denunciation of God's judgments upon his enemies.</w:t>
      </w:r>
    </w:p>
    <w:p w14:paraId="5553FF28">
      <w:pPr>
        <w:widowControl w:val="0"/>
        <w:numPr>
          <w:ilvl w:val="0"/>
          <w:numId w:val="0"/>
        </w:numPr>
        <w:jc w:val="both"/>
        <w:rPr>
          <w:rFonts w:hint="eastAsia"/>
        </w:rPr>
      </w:pPr>
      <w:r>
        <w:rPr>
          <w:rFonts w:hint="eastAsia"/>
        </w:rPr>
        <w:t>这首诗篇中没有任何内容阻止将其视为弥赛亚对其苦难的预言性哀歌，以及对神对其仇敌审判的宣告。</w:t>
      </w:r>
    </w:p>
    <w:p w14:paraId="6DB4FDF3">
      <w:pPr>
        <w:widowControl w:val="0"/>
        <w:numPr>
          <w:ilvl w:val="0"/>
          <w:numId w:val="0"/>
        </w:numPr>
        <w:jc w:val="both"/>
        <w:rPr>
          <w:rFonts w:hint="eastAsia"/>
        </w:rPr>
      </w:pPr>
      <w:r>
        <w:rPr>
          <w:rFonts w:hint="eastAsia"/>
        </w:rPr>
        <w:t>Verse 9, "The zeal of thy house hath eaten me up," and ver. 21, "They gave me vinegar to drink," are elsewhere quoted and applied to Christ.</w:t>
      </w:r>
    </w:p>
    <w:p w14:paraId="3592045C">
      <w:pPr>
        <w:widowControl w:val="0"/>
        <w:numPr>
          <w:ilvl w:val="0"/>
          <w:numId w:val="0"/>
        </w:numPr>
        <w:jc w:val="both"/>
        <w:rPr>
          <w:rFonts w:hint="eastAsia"/>
        </w:rPr>
      </w:pPr>
      <w:r>
        <w:rPr>
          <w:rFonts w:hint="eastAsia"/>
        </w:rPr>
        <w:t>第9节，“我为你的殿心里焦急，如同火烧，”和第21节，“他们拿苦胆给我当食物，我渴了，他们拿醋给我喝，”在别处被引用并应用于基督。</w:t>
      </w:r>
    </w:p>
    <w:p w14:paraId="70D5CA38">
      <w:pPr>
        <w:widowControl w:val="0"/>
        <w:numPr>
          <w:ilvl w:val="0"/>
          <w:numId w:val="0"/>
        </w:numPr>
        <w:jc w:val="both"/>
        <w:rPr>
          <w:rFonts w:hint="eastAsia"/>
        </w:rPr>
      </w:pPr>
      <w:r>
        <w:rPr>
          <w:rFonts w:hint="eastAsia"/>
        </w:rPr>
        <w:t>Viewed in this light, the Psalm is directly applicable to the apostle's object, as it contains a prediction of the judgments which should befall the enemies of Christ.</w:t>
      </w:r>
    </w:p>
    <w:p w14:paraId="6381BE52">
      <w:pPr>
        <w:widowControl w:val="0"/>
        <w:numPr>
          <w:ilvl w:val="0"/>
          <w:numId w:val="0"/>
        </w:numPr>
        <w:jc w:val="both"/>
        <w:rPr>
          <w:rFonts w:hint="eastAsia"/>
        </w:rPr>
      </w:pPr>
      <w:r>
        <w:rPr>
          <w:rFonts w:hint="eastAsia"/>
        </w:rPr>
        <w:t>从这个角度看，这首诗篇直接适用于使徒的目的，因为它包含了对将临到基督仇敌之审判的预言。</w:t>
      </w:r>
    </w:p>
    <w:p w14:paraId="126B514E">
      <w:pPr>
        <w:widowControl w:val="0"/>
        <w:numPr>
          <w:ilvl w:val="0"/>
          <w:numId w:val="0"/>
        </w:numPr>
        <w:jc w:val="both"/>
        <w:rPr>
          <w:rFonts w:hint="eastAsia"/>
        </w:rPr>
      </w:pPr>
      <w:r>
        <w:rPr>
          <w:rFonts w:hint="eastAsia"/>
        </w:rPr>
        <w:t>Let their table be, is only another and a more forcible way of saying, their table shall be.</w:t>
      </w:r>
    </w:p>
    <w:p w14:paraId="587F5970">
      <w:pPr>
        <w:widowControl w:val="0"/>
        <w:numPr>
          <w:ilvl w:val="0"/>
          <w:numId w:val="0"/>
        </w:numPr>
        <w:jc w:val="both"/>
        <w:rPr>
          <w:rFonts w:hint="eastAsia"/>
        </w:rPr>
      </w:pPr>
      <w:r>
        <w:rPr>
          <w:rFonts w:hint="eastAsia"/>
        </w:rPr>
        <w:t>愿他们的筵席变为，只是另一种更强有力的方式说，他们的筵席将要变为。</w:t>
      </w:r>
    </w:p>
    <w:p w14:paraId="5644858D">
      <w:pPr>
        <w:widowControl w:val="0"/>
        <w:numPr>
          <w:ilvl w:val="0"/>
          <w:numId w:val="0"/>
        </w:numPr>
        <w:jc w:val="both"/>
        <w:rPr>
          <w:rFonts w:hint="eastAsia"/>
        </w:rPr>
      </w:pPr>
      <w:r>
        <w:rPr>
          <w:rFonts w:hint="eastAsia"/>
        </w:rPr>
        <w:t>Isa. 47:5, "Sit thou silent, and get thee into darkness, O daughter of the Chaldeans," for 'Thou shalt sit, &amp;c.'</w:t>
      </w:r>
    </w:p>
    <w:p w14:paraId="79DB4D6D">
      <w:pPr>
        <w:widowControl w:val="0"/>
        <w:numPr>
          <w:ilvl w:val="0"/>
          <w:numId w:val="0"/>
        </w:numPr>
        <w:jc w:val="both"/>
        <w:rPr>
          <w:rFonts w:hint="eastAsia"/>
        </w:rPr>
      </w:pPr>
      <w:r>
        <w:rPr>
          <w:rFonts w:hint="eastAsia"/>
        </w:rPr>
        <w:t>以赛亚书47:5，“迦勒底的闺女啊，你要默然静坐，进入暗中，”即‘你将要坐，等等。’</w:t>
      </w:r>
    </w:p>
    <w:p w14:paraId="351227F0">
      <w:pPr>
        <w:widowControl w:val="0"/>
        <w:numPr>
          <w:ilvl w:val="0"/>
          <w:numId w:val="0"/>
        </w:numPr>
        <w:jc w:val="both"/>
        <w:rPr>
          <w:rFonts w:hint="eastAsia"/>
        </w:rPr>
      </w:pPr>
      <w:r>
        <w:rPr>
          <w:rFonts w:hint="eastAsia"/>
        </w:rPr>
        <w:t>And so in a multitude of cases in the prophetic writings.</w:t>
      </w:r>
    </w:p>
    <w:p w14:paraId="63187016">
      <w:pPr>
        <w:widowControl w:val="0"/>
        <w:numPr>
          <w:ilvl w:val="0"/>
          <w:numId w:val="0"/>
        </w:numPr>
        <w:jc w:val="both"/>
        <w:rPr>
          <w:rFonts w:hint="eastAsia"/>
        </w:rPr>
      </w:pPr>
      <w:r>
        <w:rPr>
          <w:rFonts w:hint="eastAsia"/>
        </w:rPr>
        <w:t>在先知著作中，有许多这样的例子。</w:t>
      </w:r>
    </w:p>
    <w:p w14:paraId="6E3D5E65">
      <w:pPr>
        <w:widowControl w:val="0"/>
        <w:numPr>
          <w:ilvl w:val="0"/>
          <w:numId w:val="0"/>
        </w:numPr>
        <w:jc w:val="both"/>
        <w:rPr>
          <w:rFonts w:hint="eastAsia"/>
        </w:rPr>
      </w:pPr>
      <w:r>
        <w:rPr>
          <w:rFonts w:hint="eastAsia"/>
        </w:rPr>
        <w:t>In the Psalm, indeed, the future form in the Hebrew is used, though it is correctly rendered by the Septuagint and in our version as the imperative, in these passages.</w:t>
      </w:r>
    </w:p>
    <w:p w14:paraId="257A4B5C">
      <w:pPr>
        <w:widowControl w:val="0"/>
        <w:numPr>
          <w:ilvl w:val="0"/>
          <w:numId w:val="0"/>
        </w:numPr>
        <w:jc w:val="both"/>
        <w:rPr>
          <w:rFonts w:hint="eastAsia"/>
        </w:rPr>
      </w:pPr>
      <w:r>
        <w:rPr>
          <w:rFonts w:hint="eastAsia"/>
        </w:rPr>
        <w:t>事实上，在诗篇中，希伯来文使用的是将来时态，尽管在这些段落中，七十士译本和我们的译本都正确地将其翻译为祈使语气。</w:t>
      </w:r>
    </w:p>
    <w:p w14:paraId="07D78480">
      <w:pPr>
        <w:widowControl w:val="0"/>
        <w:numPr>
          <w:ilvl w:val="0"/>
          <w:numId w:val="0"/>
        </w:numPr>
        <w:jc w:val="both"/>
        <w:rPr>
          <w:rFonts w:hint="eastAsia"/>
        </w:rPr>
      </w:pPr>
      <w:r>
        <w:rPr>
          <w:rFonts w:hint="eastAsia"/>
        </w:rPr>
        <w:t>The judgments here denounced are expressed in figurative language.</w:t>
      </w:r>
    </w:p>
    <w:p w14:paraId="5C261F61">
      <w:pPr>
        <w:widowControl w:val="0"/>
        <w:numPr>
          <w:ilvl w:val="0"/>
          <w:numId w:val="0"/>
        </w:numPr>
        <w:jc w:val="both"/>
        <w:rPr>
          <w:rFonts w:hint="eastAsia"/>
        </w:rPr>
      </w:pPr>
      <w:r>
        <w:rPr>
          <w:rFonts w:hint="eastAsia"/>
        </w:rPr>
        <w:t>这里宣告的审判是用比喻性的语言表达的。</w:t>
      </w:r>
    </w:p>
    <w:p w14:paraId="364DB76C">
      <w:pPr>
        <w:widowControl w:val="0"/>
        <w:numPr>
          <w:ilvl w:val="0"/>
          <w:numId w:val="0"/>
        </w:numPr>
        <w:jc w:val="both"/>
        <w:rPr>
          <w:rFonts w:hint="eastAsia"/>
        </w:rPr>
      </w:pPr>
      <w:r>
        <w:rPr>
          <w:rFonts w:hint="eastAsia"/>
        </w:rPr>
        <w:t>The sense is, their blessings shall become a curse; blindness and weakness, hardness of heart and misery shall come upon them.</w:t>
      </w:r>
    </w:p>
    <w:p w14:paraId="54148754">
      <w:pPr>
        <w:widowControl w:val="0"/>
        <w:numPr>
          <w:ilvl w:val="0"/>
          <w:numId w:val="0"/>
        </w:numPr>
        <w:jc w:val="both"/>
        <w:rPr>
          <w:rFonts w:hint="eastAsia"/>
        </w:rPr>
      </w:pPr>
      <w:r>
        <w:rPr>
          <w:rFonts w:hint="eastAsia"/>
        </w:rPr>
        <w:t>意思是，他们的祝福将变为咒诅；瞎眼和软弱，心硬和苦难将临到他们。</w:t>
      </w:r>
    </w:p>
    <w:p w14:paraId="1013C56D">
      <w:pPr>
        <w:widowControl w:val="0"/>
        <w:numPr>
          <w:ilvl w:val="0"/>
          <w:numId w:val="0"/>
        </w:numPr>
        <w:jc w:val="both"/>
        <w:rPr>
          <w:rFonts w:hint="eastAsia"/>
        </w:rPr>
      </w:pPr>
      <w:r>
        <w:rPr>
          <w:rFonts w:hint="eastAsia"/>
        </w:rPr>
        <w:t>This last idea is forcibly expressed by a reference to the dimness of vision, and decrepitude of old age; as the vigour and activity of youth are the common figure for expressing the results of God's favour.</w:t>
      </w:r>
    </w:p>
    <w:p w14:paraId="77CF3222">
      <w:pPr>
        <w:widowControl w:val="0"/>
        <w:numPr>
          <w:ilvl w:val="0"/>
          <w:numId w:val="0"/>
        </w:numPr>
        <w:jc w:val="both"/>
        <w:rPr>
          <w:rFonts w:hint="eastAsia"/>
        </w:rPr>
      </w:pPr>
      <w:r>
        <w:rPr>
          <w:rFonts w:hint="eastAsia"/>
        </w:rPr>
        <w:t>这最后一个观念通过提及视力模糊和年老体衰而有力地表达出来；正如青春的活力和活跃是表达神恩惠结果的常用比喻。</w:t>
      </w:r>
    </w:p>
    <w:p w14:paraId="6DC0A81E">
      <w:pPr>
        <w:widowControl w:val="0"/>
        <w:numPr>
          <w:ilvl w:val="0"/>
          <w:numId w:val="0"/>
        </w:numPr>
        <w:jc w:val="both"/>
        <w:rPr>
          <w:rFonts w:hint="eastAsia"/>
        </w:rPr>
      </w:pPr>
      <w:r>
        <w:rPr>
          <w:rFonts w:hint="eastAsia"/>
        </w:rPr>
        <w:t>Even if the Psalm here quoted be considered as referring to the sorrows and the enemies of the sacred writer himself, and not to those of Christ, it would still be pertinent to the apostle's object.</w:t>
      </w:r>
    </w:p>
    <w:p w14:paraId="132BFF58">
      <w:pPr>
        <w:widowControl w:val="0"/>
        <w:numPr>
          <w:ilvl w:val="0"/>
          <w:numId w:val="0"/>
        </w:numPr>
        <w:jc w:val="both"/>
        <w:rPr>
          <w:rFonts w:hint="eastAsia"/>
        </w:rPr>
      </w:pPr>
      <w:r>
        <w:rPr>
          <w:rFonts w:hint="eastAsia"/>
        </w:rPr>
        <w:t>即使这里引用的诗篇被认为是指数记作者自身的忧伤和仇敌，而不是基督的，它仍然与使徒的目的相关。</w:t>
      </w:r>
    </w:p>
    <w:p w14:paraId="4327B22D">
      <w:pPr>
        <w:widowControl w:val="0"/>
        <w:numPr>
          <w:ilvl w:val="0"/>
          <w:numId w:val="0"/>
        </w:numPr>
        <w:jc w:val="both"/>
        <w:rPr>
          <w:rFonts w:hint="eastAsia"/>
        </w:rPr>
      </w:pPr>
      <w:r>
        <w:rPr>
          <w:rFonts w:hint="eastAsia"/>
        </w:rPr>
        <w:t>The enemies of the Psalmist were the enemies of God; the evils imprecated upon them were imprecated on them as such, and not as enemies of the writer.</w:t>
      </w:r>
    </w:p>
    <w:p w14:paraId="7BFEC7CB">
      <w:pPr>
        <w:widowControl w:val="0"/>
        <w:numPr>
          <w:ilvl w:val="0"/>
          <w:numId w:val="0"/>
        </w:numPr>
        <w:jc w:val="both"/>
        <w:rPr>
          <w:rFonts w:hint="eastAsia"/>
        </w:rPr>
      </w:pPr>
      <w:r>
        <w:rPr>
          <w:rFonts w:hint="eastAsia"/>
        </w:rPr>
        <w:t>诗篇作者的仇敌是神的仇敌；降在他们身上的咒诅是作为神的仇敌而降在他们身上的，而不是作为作者的仇敌。</w:t>
      </w:r>
    </w:p>
    <w:p w14:paraId="508031ED">
      <w:pPr>
        <w:widowControl w:val="0"/>
        <w:numPr>
          <w:ilvl w:val="0"/>
          <w:numId w:val="0"/>
        </w:numPr>
        <w:jc w:val="both"/>
        <w:rPr>
          <w:rFonts w:hint="eastAsia"/>
        </w:rPr>
      </w:pPr>
      <w:r>
        <w:rPr>
          <w:rFonts w:hint="eastAsia"/>
        </w:rPr>
        <w:t>These denunciations are not the expression of the desire of private revenge, but of the just and certain judgments of God.</w:t>
      </w:r>
    </w:p>
    <w:p w14:paraId="4E4277E5">
      <w:pPr>
        <w:widowControl w:val="0"/>
        <w:numPr>
          <w:ilvl w:val="0"/>
          <w:numId w:val="0"/>
        </w:numPr>
        <w:jc w:val="both"/>
        <w:rPr>
          <w:rFonts w:hint="eastAsia"/>
        </w:rPr>
      </w:pPr>
      <w:r>
        <w:rPr>
          <w:rFonts w:hint="eastAsia"/>
        </w:rPr>
        <w:t>这些斥责并非表达私人复仇的愿望，而是表达神公正而确定的审判。</w:t>
      </w:r>
    </w:p>
    <w:p w14:paraId="11CE389C">
      <w:pPr>
        <w:widowControl w:val="0"/>
        <w:numPr>
          <w:ilvl w:val="0"/>
          <w:numId w:val="0"/>
        </w:numPr>
        <w:jc w:val="both"/>
        <w:rPr>
          <w:rFonts w:hint="eastAsia"/>
        </w:rPr>
      </w:pPr>
      <w:r>
        <w:rPr>
          <w:rFonts w:hint="eastAsia"/>
        </w:rPr>
        <w:t>And as the Psalmist declared how the enemies of God should be treated, how dim their eyes should become, and how their strength should be broken, so, Paul says, it actually occurs.</w:t>
      </w:r>
    </w:p>
    <w:p w14:paraId="6C2FC57F">
      <w:pPr>
        <w:widowControl w:val="0"/>
        <w:numPr>
          <w:ilvl w:val="0"/>
          <w:numId w:val="0"/>
        </w:numPr>
        <w:jc w:val="both"/>
        <w:rPr>
          <w:rFonts w:hint="eastAsia"/>
        </w:rPr>
      </w:pPr>
      <w:r>
        <w:rPr>
          <w:rFonts w:hint="eastAsia"/>
        </w:rPr>
        <w:t>正如诗篇作者宣告神的仇敌将如何被对待，他们的眼睛将如何昏花，他们的力量将如何被折断，保罗说，这确实发生了。</w:t>
      </w:r>
    </w:p>
    <w:p w14:paraId="4C730D20">
      <w:pPr>
        <w:widowControl w:val="0"/>
        <w:numPr>
          <w:ilvl w:val="0"/>
          <w:numId w:val="0"/>
        </w:numPr>
        <w:jc w:val="both"/>
        <w:rPr>
          <w:rFonts w:hint="eastAsia"/>
        </w:rPr>
      </w:pPr>
      <w:r>
        <w:rPr>
          <w:rFonts w:hint="eastAsia"/>
        </w:rPr>
        <w:t>David said, let them be so treated, and we find them, says the apostle, suffering these very judgments.</w:t>
      </w:r>
    </w:p>
    <w:p w14:paraId="3C8AD011">
      <w:pPr>
        <w:widowControl w:val="0"/>
        <w:numPr>
          <w:ilvl w:val="0"/>
          <w:numId w:val="0"/>
        </w:numPr>
        <w:jc w:val="both"/>
        <w:rPr>
          <w:rFonts w:hint="eastAsia"/>
        </w:rPr>
      </w:pPr>
      <w:r>
        <w:rPr>
          <w:rFonts w:hint="eastAsia"/>
        </w:rPr>
        <w:t>大卫说，愿他们如此被对待，而我们发现他们，使徒说，正遭受这些审判。</w:t>
      </w:r>
    </w:p>
    <w:p w14:paraId="4576234A">
      <w:pPr>
        <w:widowControl w:val="0"/>
        <w:numPr>
          <w:ilvl w:val="0"/>
          <w:numId w:val="0"/>
        </w:numPr>
        <w:jc w:val="both"/>
        <w:rPr>
          <w:rFonts w:hint="eastAsia"/>
        </w:rPr>
      </w:pPr>
      <w:r>
        <w:rPr>
          <w:rFonts w:hint="eastAsia"/>
        </w:rPr>
        <w:t>Paul, therefore, in teaching that the great body of the Jews, the rejectors and crucifiers of the Son of God, were blinded and cast away, taught nothing more than had already been experienced in various portions of their history, and predicted in their prophets.</w:t>
      </w:r>
    </w:p>
    <w:p w14:paraId="688A43A3">
      <w:pPr>
        <w:widowControl w:val="0"/>
        <w:numPr>
          <w:ilvl w:val="0"/>
          <w:numId w:val="0"/>
        </w:numPr>
        <w:jc w:val="both"/>
        <w:rPr>
          <w:rFonts w:hint="eastAsia"/>
        </w:rPr>
      </w:pPr>
      <w:r>
        <w:rPr>
          <w:rFonts w:hint="eastAsia"/>
        </w:rPr>
        <w:t>因此，保罗在教导说，大部分犹太人，即拒绝并钉死神儿子的人，被蒙蔽并被抛弃时，所教导的不过是他们历史上各个时期已经经历过，并且在他们的先知书中早已预言过的事情。</w:t>
      </w:r>
    </w:p>
    <w:p w14:paraId="443AC92D">
      <w:pPr>
        <w:widowControl w:val="0"/>
        <w:numPr>
          <w:ilvl w:val="0"/>
          <w:numId w:val="0"/>
        </w:numPr>
        <w:jc w:val="both"/>
        <w:rPr>
          <w:rFonts w:hint="eastAsia"/>
        </w:rPr>
      </w:pPr>
    </w:p>
    <w:p w14:paraId="4AAE1922">
      <w:pPr>
        <w:widowControl w:val="0"/>
        <w:numPr>
          <w:ilvl w:val="0"/>
          <w:numId w:val="0"/>
        </w:numPr>
        <w:jc w:val="both"/>
        <w:rPr>
          <w:rFonts w:hint="eastAsia"/>
        </w:rPr>
      </w:pPr>
      <w:r>
        <w:rPr>
          <w:rFonts w:hint="eastAsia"/>
        </w:rPr>
        <w:t>DOCTRINE</w:t>
      </w:r>
    </w:p>
    <w:p w14:paraId="11FF1568">
      <w:pPr>
        <w:widowControl w:val="0"/>
        <w:numPr>
          <w:ilvl w:val="0"/>
          <w:numId w:val="0"/>
        </w:numPr>
        <w:jc w:val="both"/>
        <w:rPr>
          <w:rFonts w:hint="eastAsia"/>
        </w:rPr>
      </w:pPr>
      <w:r>
        <w:rPr>
          <w:rFonts w:hint="eastAsia"/>
        </w:rPr>
        <w:t>教义</w:t>
      </w:r>
    </w:p>
    <w:p w14:paraId="4D37E084">
      <w:pPr>
        <w:widowControl w:val="0"/>
        <w:numPr>
          <w:ilvl w:val="0"/>
          <w:numId w:val="0"/>
        </w:numPr>
        <w:jc w:val="both"/>
        <w:rPr>
          <w:rFonts w:hint="eastAsia"/>
        </w:rPr>
      </w:pPr>
      <w:r>
        <w:rPr>
          <w:rFonts w:hint="eastAsia"/>
        </w:rPr>
        <w:t>1.The gifts and calling of God are without repentance.</w:t>
      </w:r>
    </w:p>
    <w:p w14:paraId="0E839364">
      <w:pPr>
        <w:widowControl w:val="0"/>
        <w:numPr>
          <w:ilvl w:val="0"/>
          <w:numId w:val="0"/>
        </w:numPr>
        <w:jc w:val="both"/>
        <w:rPr>
          <w:rFonts w:hint="eastAsia"/>
        </w:rPr>
      </w:pPr>
      <w:r>
        <w:rPr>
          <w:rFonts w:hint="eastAsia"/>
        </w:rPr>
        <w:t>1.神的恩赐和选召是没有后悔的。</w:t>
      </w:r>
    </w:p>
    <w:p w14:paraId="17412B74">
      <w:pPr>
        <w:widowControl w:val="0"/>
        <w:numPr>
          <w:ilvl w:val="0"/>
          <w:numId w:val="0"/>
        </w:numPr>
        <w:jc w:val="both"/>
        <w:rPr>
          <w:rFonts w:hint="eastAsia"/>
        </w:rPr>
      </w:pPr>
      <w:r>
        <w:rPr>
          <w:rFonts w:hint="eastAsia"/>
        </w:rPr>
        <w:t>The peoplewhom God had chosen for himself, he preserved amidst the general defection of their countrymen, vs. 1, 2.</w:t>
      </w:r>
    </w:p>
    <w:p w14:paraId="77B8AFC8">
      <w:pPr>
        <w:widowControl w:val="0"/>
        <w:numPr>
          <w:ilvl w:val="0"/>
          <w:numId w:val="0"/>
        </w:numPr>
        <w:jc w:val="both"/>
        <w:rPr>
          <w:rFonts w:hint="eastAsia"/>
        </w:rPr>
      </w:pPr>
      <w:r>
        <w:rPr>
          <w:rFonts w:hint="eastAsia"/>
        </w:rPr>
        <w:t>神为自己所拣选的百姓，祂在他们同胞普遍背道之时保守了他们，第1、2节。</w:t>
      </w:r>
    </w:p>
    <w:p w14:paraId="6E433DAF">
      <w:pPr>
        <w:widowControl w:val="0"/>
        <w:numPr>
          <w:ilvl w:val="0"/>
          <w:numId w:val="0"/>
        </w:numPr>
        <w:jc w:val="both"/>
        <w:rPr>
          <w:rFonts w:hint="eastAsia"/>
        </w:rPr>
      </w:pPr>
      <w:r>
        <w:rPr>
          <w:rFonts w:hint="eastAsia"/>
        </w:rPr>
        <w:t>2.The apparent apostacy of a church or community from God, is nota certain test of the character of all the individuals of which it may be composed.</w:t>
      </w:r>
    </w:p>
    <w:p w14:paraId="1101E899">
      <w:pPr>
        <w:widowControl w:val="0"/>
        <w:numPr>
          <w:ilvl w:val="0"/>
          <w:numId w:val="0"/>
        </w:numPr>
        <w:jc w:val="both"/>
        <w:rPr>
          <w:rFonts w:hint="eastAsia"/>
        </w:rPr>
      </w:pPr>
      <w:r>
        <w:rPr>
          <w:rFonts w:hint="eastAsia"/>
        </w:rPr>
        <w:t>2.一个教会或社群表面上对神的背叛，并非对其所有组成成员品格的确定考验。</w:t>
      </w:r>
    </w:p>
    <w:p w14:paraId="004B3074">
      <w:pPr>
        <w:widowControl w:val="0"/>
        <w:numPr>
          <w:ilvl w:val="0"/>
          <w:numId w:val="0"/>
        </w:numPr>
        <w:jc w:val="both"/>
        <w:rPr>
          <w:rFonts w:hint="eastAsia"/>
        </w:rPr>
      </w:pPr>
      <w:r>
        <w:rPr>
          <w:rFonts w:hint="eastAsia"/>
        </w:rPr>
        <w:t>In the midst of idolatrous Israel, there were many who had not bowed the knee unto Baal.</w:t>
      </w:r>
    </w:p>
    <w:p w14:paraId="4A095718">
      <w:pPr>
        <w:widowControl w:val="0"/>
        <w:numPr>
          <w:ilvl w:val="0"/>
          <w:numId w:val="0"/>
        </w:numPr>
        <w:jc w:val="both"/>
        <w:rPr>
          <w:rFonts w:hint="eastAsia"/>
        </w:rPr>
      </w:pPr>
      <w:r>
        <w:rPr>
          <w:rFonts w:hint="eastAsia"/>
        </w:rPr>
        <w:t>在拜偶像的以色列中，有许多未曾向巴力屈膝的人。</w:t>
      </w:r>
    </w:p>
    <w:p w14:paraId="02635792">
      <w:pPr>
        <w:widowControl w:val="0"/>
        <w:numPr>
          <w:ilvl w:val="0"/>
          <w:numId w:val="0"/>
        </w:numPr>
        <w:jc w:val="both"/>
        <w:rPr>
          <w:rFonts w:hint="eastAsia"/>
        </w:rPr>
      </w:pPr>
      <w:r>
        <w:rPr>
          <w:rFonts w:hint="eastAsia"/>
        </w:rPr>
        <w:t>Denunciations, therefore, should not be made too general, vs. 2–4.</w:t>
      </w:r>
    </w:p>
    <w:p w14:paraId="4DBD9CC0">
      <w:pPr>
        <w:widowControl w:val="0"/>
        <w:numPr>
          <w:ilvl w:val="0"/>
          <w:numId w:val="0"/>
        </w:numPr>
        <w:jc w:val="both"/>
        <w:rPr>
          <w:rFonts w:hint="eastAsia"/>
        </w:rPr>
      </w:pPr>
      <w:r>
        <w:rPr>
          <w:rFonts w:hint="eastAsia"/>
        </w:rPr>
        <w:t>因此，斥责不应过于笼统，第2-4节。</w:t>
      </w:r>
    </w:p>
    <w:p w14:paraId="601788CA">
      <w:pPr>
        <w:widowControl w:val="0"/>
        <w:numPr>
          <w:ilvl w:val="0"/>
          <w:numId w:val="0"/>
        </w:numPr>
        <w:jc w:val="both"/>
        <w:rPr>
          <w:rFonts w:hint="eastAsia"/>
        </w:rPr>
      </w:pPr>
      <w:r>
        <w:rPr>
          <w:rFonts w:hint="eastAsia"/>
        </w:rPr>
        <w:t>3.The fidelity of men in times of general declension is not to be ascribed to themselves, but to the grace of God.</w:t>
      </w:r>
    </w:p>
    <w:p w14:paraId="3F3E293D">
      <w:pPr>
        <w:widowControl w:val="0"/>
        <w:numPr>
          <w:ilvl w:val="0"/>
          <w:numId w:val="0"/>
        </w:numPr>
        <w:jc w:val="both"/>
        <w:rPr>
          <w:rFonts w:hint="eastAsia"/>
        </w:rPr>
      </w:pPr>
      <w:r>
        <w:rPr>
          <w:rFonts w:hint="eastAsia"/>
        </w:rPr>
        <w:t>3.在普遍衰落时期，人的忠诚不应归功于他们自己，而应归功于神的恩典。</w:t>
      </w:r>
    </w:p>
    <w:p w14:paraId="3680BBFB">
      <w:pPr>
        <w:widowControl w:val="0"/>
        <w:numPr>
          <w:ilvl w:val="0"/>
          <w:numId w:val="0"/>
        </w:numPr>
        <w:jc w:val="both"/>
        <w:rPr>
          <w:rFonts w:hint="eastAsia"/>
        </w:rPr>
      </w:pPr>
      <w:r>
        <w:rPr>
          <w:rFonts w:hint="eastAsia"/>
        </w:rPr>
        <w:t>Every remnant of faithful men, is a remnant according to the election of grace.</w:t>
      </w:r>
    </w:p>
    <w:p w14:paraId="6FE4703C">
      <w:pPr>
        <w:widowControl w:val="0"/>
        <w:numPr>
          <w:ilvl w:val="0"/>
          <w:numId w:val="0"/>
        </w:numPr>
        <w:jc w:val="both"/>
        <w:rPr>
          <w:rFonts w:hint="eastAsia"/>
        </w:rPr>
      </w:pPr>
      <w:r>
        <w:rPr>
          <w:rFonts w:hint="eastAsia"/>
        </w:rPr>
        <w:t>每一批忠信的余民，都是照着恩典拣选的余民。</w:t>
      </w:r>
    </w:p>
    <w:p w14:paraId="0C54EF4E">
      <w:pPr>
        <w:widowControl w:val="0"/>
        <w:numPr>
          <w:ilvl w:val="0"/>
          <w:numId w:val="0"/>
        </w:numPr>
        <w:jc w:val="both"/>
        <w:rPr>
          <w:rFonts w:hint="eastAsia"/>
        </w:rPr>
      </w:pPr>
      <w:r>
        <w:rPr>
          <w:rFonts w:hint="eastAsia"/>
        </w:rPr>
        <w:t>That is, they are faithful, because graciously elected, ver. 5.</w:t>
      </w:r>
    </w:p>
    <w:p w14:paraId="2E64226C">
      <w:pPr>
        <w:widowControl w:val="0"/>
        <w:numPr>
          <w:ilvl w:val="0"/>
          <w:numId w:val="0"/>
        </w:numPr>
        <w:jc w:val="both"/>
        <w:rPr>
          <w:rFonts w:hint="eastAsia"/>
        </w:rPr>
      </w:pPr>
      <w:r>
        <w:rPr>
          <w:rFonts w:hint="eastAsia"/>
        </w:rPr>
        <w:t>也就是说，他们忠信，是因为蒙了恩典的拣选，第5节。</w:t>
      </w:r>
    </w:p>
    <w:p w14:paraId="133804A4">
      <w:pPr>
        <w:widowControl w:val="0"/>
        <w:numPr>
          <w:ilvl w:val="0"/>
          <w:numId w:val="0"/>
        </w:numPr>
        <w:jc w:val="both"/>
        <w:rPr>
          <w:rFonts w:hint="eastAsia"/>
        </w:rPr>
      </w:pPr>
      <w:r>
        <w:rPr>
          <w:rFonts w:hint="eastAsia"/>
        </w:rPr>
        <w:t>4.Election is not founded on works, nor on any thing in its objects,but on the sovereign pleasure of God; and it is not to church privileges merely, but to all the blessings of Christ's kingdom, vs. 6, 7.</w:t>
      </w:r>
    </w:p>
    <w:p w14:paraId="591E09E7">
      <w:pPr>
        <w:widowControl w:val="0"/>
        <w:numPr>
          <w:ilvl w:val="0"/>
          <w:numId w:val="0"/>
        </w:numPr>
        <w:jc w:val="both"/>
        <w:rPr>
          <w:rFonts w:hint="eastAsia"/>
        </w:rPr>
      </w:pPr>
      <w:r>
        <w:rPr>
          <w:rFonts w:hint="eastAsia"/>
        </w:rPr>
        <w:t>4.拣选并非建立在行为之上，也不是建立在其对象的任何事物之上，而是建立在神至高的美意之上；它不仅仅是指教会的特权，而是指基督国度的一切祝福，第6、7节。</w:t>
      </w:r>
    </w:p>
    <w:p w14:paraId="33EC1FA1">
      <w:pPr>
        <w:widowControl w:val="0"/>
        <w:numPr>
          <w:ilvl w:val="0"/>
          <w:numId w:val="0"/>
        </w:numPr>
        <w:jc w:val="both"/>
        <w:rPr>
          <w:rFonts w:hint="eastAsia"/>
        </w:rPr>
      </w:pPr>
      <w:r>
        <w:rPr>
          <w:rFonts w:hint="eastAsia"/>
        </w:rPr>
        <w:t>5.It is not of him that willeth nor of him that runneth.</w:t>
      </w:r>
    </w:p>
    <w:p w14:paraId="38EBABAB">
      <w:pPr>
        <w:widowControl w:val="0"/>
        <w:numPr>
          <w:ilvl w:val="0"/>
          <w:numId w:val="0"/>
        </w:numPr>
        <w:jc w:val="both"/>
        <w:rPr>
          <w:rFonts w:hint="eastAsia"/>
        </w:rPr>
      </w:pPr>
      <w:r>
        <w:rPr>
          <w:rFonts w:hint="eastAsia"/>
        </w:rPr>
        <w:t>5.这不在乎那定意的，也不在乎那奔跑的。</w:t>
      </w:r>
    </w:p>
    <w:p w14:paraId="2FE99DF8">
      <w:pPr>
        <w:widowControl w:val="0"/>
        <w:numPr>
          <w:ilvl w:val="0"/>
          <w:numId w:val="0"/>
        </w:numPr>
        <w:jc w:val="both"/>
        <w:rPr>
          <w:rFonts w:hint="eastAsia"/>
        </w:rPr>
      </w:pPr>
      <w:r>
        <w:rPr>
          <w:rFonts w:hint="eastAsia"/>
        </w:rPr>
        <w:t>Israel, with alltheir zeal for the attainment of salvation, were not successful, while those whom God had chosen attained the blessing, ver. 7.</w:t>
      </w:r>
    </w:p>
    <w:p w14:paraId="3495B19F">
      <w:pPr>
        <w:widowControl w:val="0"/>
        <w:numPr>
          <w:ilvl w:val="0"/>
          <w:numId w:val="0"/>
        </w:numPr>
        <w:jc w:val="both"/>
        <w:rPr>
          <w:rFonts w:hint="eastAsia"/>
        </w:rPr>
      </w:pPr>
      <w:r>
        <w:rPr>
          <w:rFonts w:hint="eastAsia"/>
        </w:rPr>
        <w:t>以色列人尽管热心寻求救恩，却没有成功，而神所拣选的人却得到了祝福，第7节。</w:t>
      </w:r>
    </w:p>
    <w:p w14:paraId="3C1E70CC">
      <w:pPr>
        <w:widowControl w:val="0"/>
        <w:numPr>
          <w:ilvl w:val="0"/>
          <w:numId w:val="0"/>
        </w:numPr>
        <w:jc w:val="both"/>
        <w:rPr>
          <w:rFonts w:hint="eastAsia"/>
        </w:rPr>
      </w:pPr>
      <w:r>
        <w:rPr>
          <w:rFonts w:hint="eastAsia"/>
        </w:rPr>
        <w:t>6.Those who forsake God, are forsaken by God.</w:t>
      </w:r>
    </w:p>
    <w:p w14:paraId="46E6DF81">
      <w:pPr>
        <w:widowControl w:val="0"/>
        <w:numPr>
          <w:ilvl w:val="0"/>
          <w:numId w:val="0"/>
        </w:numPr>
        <w:jc w:val="both"/>
        <w:rPr>
          <w:rFonts w:hint="eastAsia"/>
        </w:rPr>
      </w:pPr>
      <w:r>
        <w:rPr>
          <w:rFonts w:hint="eastAsia"/>
        </w:rPr>
        <w:t>6.离弃神的人，也被神离弃。</w:t>
      </w:r>
    </w:p>
    <w:p w14:paraId="14B591AF">
      <w:pPr>
        <w:widowControl w:val="0"/>
        <w:numPr>
          <w:ilvl w:val="0"/>
          <w:numId w:val="0"/>
        </w:numPr>
        <w:jc w:val="both"/>
        <w:rPr>
          <w:rFonts w:hint="eastAsia"/>
        </w:rPr>
      </w:pPr>
      <w:r>
        <w:rPr>
          <w:rFonts w:hint="eastAsia"/>
        </w:rPr>
        <w:t>In leaving him, theyleave the source of light, feeling, and happiness, ver. 7.</w:t>
      </w:r>
    </w:p>
    <w:p w14:paraId="4E0519AB">
      <w:pPr>
        <w:widowControl w:val="0"/>
        <w:numPr>
          <w:ilvl w:val="0"/>
          <w:numId w:val="0"/>
        </w:numPr>
        <w:jc w:val="both"/>
        <w:rPr>
          <w:rFonts w:hint="eastAsia"/>
        </w:rPr>
      </w:pPr>
      <w:r>
        <w:rPr>
          <w:rFonts w:hint="eastAsia"/>
        </w:rPr>
        <w:t>离弃祂，他们就离弃了光明、情感和幸福的源头，第7节。</w:t>
      </w:r>
    </w:p>
    <w:p w14:paraId="3D65BA68">
      <w:pPr>
        <w:widowControl w:val="0"/>
        <w:numPr>
          <w:ilvl w:val="0"/>
          <w:numId w:val="0"/>
        </w:numPr>
        <w:jc w:val="both"/>
        <w:rPr>
          <w:rFonts w:hint="eastAsia"/>
        </w:rPr>
      </w:pPr>
      <w:r>
        <w:rPr>
          <w:rFonts w:hint="eastAsia"/>
        </w:rPr>
        <w:t>7.When men are forsaken of God all their powers are useless, and alltheir blessings become curses.</w:t>
      </w:r>
    </w:p>
    <w:p w14:paraId="6B589E18">
      <w:pPr>
        <w:widowControl w:val="0"/>
        <w:numPr>
          <w:ilvl w:val="0"/>
          <w:numId w:val="0"/>
        </w:numPr>
        <w:jc w:val="both"/>
        <w:rPr>
          <w:rFonts w:hint="eastAsia"/>
        </w:rPr>
      </w:pPr>
      <w:r>
        <w:rPr>
          <w:rFonts w:hint="eastAsia"/>
        </w:rPr>
        <w:t>7.当人被神离弃时，他们所有的能力都变得无用，所有的祝福都变成咒诅。</w:t>
      </w:r>
    </w:p>
    <w:p w14:paraId="672C637E">
      <w:pPr>
        <w:widowControl w:val="0"/>
        <w:numPr>
          <w:ilvl w:val="0"/>
          <w:numId w:val="0"/>
        </w:numPr>
        <w:jc w:val="both"/>
        <w:rPr>
          <w:rFonts w:hint="eastAsia"/>
        </w:rPr>
      </w:pPr>
      <w:r>
        <w:rPr>
          <w:rFonts w:hint="eastAsia"/>
        </w:rPr>
        <w:t>Having eyes, they see not, and their table is a snare, vs. 8–10.</w:t>
      </w:r>
    </w:p>
    <w:p w14:paraId="312EB009">
      <w:pPr>
        <w:widowControl w:val="0"/>
        <w:numPr>
          <w:ilvl w:val="0"/>
          <w:numId w:val="0"/>
        </w:numPr>
        <w:jc w:val="both"/>
        <w:rPr>
          <w:rFonts w:hint="eastAsia"/>
        </w:rPr>
      </w:pPr>
      <w:r>
        <w:rPr>
          <w:rFonts w:hint="eastAsia"/>
        </w:rPr>
        <w:t>他们有眼睛，却看不见，他们的筵席成了网罗，第8-10节。</w:t>
      </w:r>
    </w:p>
    <w:p w14:paraId="5FEC2D59">
      <w:pPr>
        <w:widowControl w:val="0"/>
        <w:numPr>
          <w:ilvl w:val="0"/>
          <w:numId w:val="0"/>
        </w:numPr>
        <w:jc w:val="both"/>
        <w:rPr>
          <w:rFonts w:hint="eastAsia"/>
        </w:rPr>
      </w:pPr>
    </w:p>
    <w:p w14:paraId="585977E5">
      <w:pPr>
        <w:widowControl w:val="0"/>
        <w:numPr>
          <w:ilvl w:val="0"/>
          <w:numId w:val="0"/>
        </w:numPr>
        <w:jc w:val="both"/>
        <w:rPr>
          <w:rFonts w:hint="eastAsia"/>
        </w:rPr>
      </w:pPr>
      <w:r>
        <w:rPr>
          <w:rFonts w:hint="eastAsia"/>
        </w:rPr>
        <w:t>REMARKS</w:t>
      </w:r>
    </w:p>
    <w:p w14:paraId="3B9ADC0D">
      <w:pPr>
        <w:widowControl w:val="0"/>
        <w:numPr>
          <w:ilvl w:val="0"/>
          <w:numId w:val="0"/>
        </w:numPr>
        <w:jc w:val="both"/>
        <w:rPr>
          <w:rFonts w:hint="eastAsia"/>
        </w:rPr>
      </w:pPr>
      <w:r>
        <w:rPr>
          <w:rFonts w:hint="eastAsia"/>
        </w:rPr>
        <w:t>备注</w:t>
      </w:r>
    </w:p>
    <w:p w14:paraId="6D8A4968">
      <w:pPr>
        <w:widowControl w:val="0"/>
        <w:numPr>
          <w:ilvl w:val="0"/>
          <w:numId w:val="0"/>
        </w:numPr>
        <w:jc w:val="both"/>
        <w:rPr>
          <w:rFonts w:hint="eastAsia"/>
        </w:rPr>
      </w:pPr>
      <w:r>
        <w:rPr>
          <w:rFonts w:hint="eastAsia"/>
        </w:rPr>
        <w:t>1.As in the times of the greatest defection, there are some who remain faithful, and as in the midst of apparently apostate communities, there are some who retain their integrity, we should never despair of the church, nor be too ready to make intercession against Israel.</w:t>
      </w:r>
    </w:p>
    <w:p w14:paraId="07732544">
      <w:pPr>
        <w:widowControl w:val="0"/>
        <w:numPr>
          <w:ilvl w:val="0"/>
          <w:numId w:val="0"/>
        </w:numPr>
        <w:jc w:val="both"/>
        <w:rPr>
          <w:rFonts w:hint="eastAsia"/>
        </w:rPr>
      </w:pPr>
      <w:r>
        <w:rPr>
          <w:rFonts w:hint="eastAsia"/>
        </w:rPr>
        <w:t>1.正如在最大规模背道的时候，仍有一些人保持忠信，在表面上背道的社群中，仍有一些人保持正直，我们绝不应对教会绝望，也不应轻易地为以色列代求攻击他们。</w:t>
      </w:r>
    </w:p>
    <w:p w14:paraId="0B1C2065">
      <w:pPr>
        <w:widowControl w:val="0"/>
        <w:numPr>
          <w:ilvl w:val="0"/>
          <w:numId w:val="0"/>
        </w:numPr>
        <w:jc w:val="both"/>
        <w:rPr>
          <w:rFonts w:hint="eastAsia"/>
        </w:rPr>
      </w:pPr>
      <w:r>
        <w:rPr>
          <w:rFonts w:hint="eastAsia"/>
        </w:rPr>
        <w:t>The foundation of God standeth sure, having this seal, The Lord knoweth them that are his, vs. 1–4.</w:t>
      </w:r>
    </w:p>
    <w:p w14:paraId="295212CF">
      <w:pPr>
        <w:widowControl w:val="0"/>
        <w:numPr>
          <w:ilvl w:val="0"/>
          <w:numId w:val="0"/>
        </w:numPr>
        <w:jc w:val="both"/>
        <w:rPr>
          <w:rFonts w:hint="eastAsia"/>
        </w:rPr>
      </w:pPr>
      <w:r>
        <w:rPr>
          <w:rFonts w:hint="eastAsia"/>
        </w:rPr>
        <w:t>神坚固的根基立住了，有这印记说：主认识谁是祂的人，第1-4节。</w:t>
      </w:r>
    </w:p>
    <w:p w14:paraId="34D38E1B">
      <w:pPr>
        <w:widowControl w:val="0"/>
        <w:numPr>
          <w:ilvl w:val="0"/>
          <w:numId w:val="0"/>
        </w:numPr>
        <w:jc w:val="both"/>
        <w:rPr>
          <w:rFonts w:hint="eastAsia"/>
        </w:rPr>
      </w:pPr>
      <w:r>
        <w:rPr>
          <w:rFonts w:hint="eastAsia"/>
        </w:rPr>
        <w:t>2.Those only are safe whom the Lord keeps.</w:t>
      </w:r>
    </w:p>
    <w:p w14:paraId="05272808">
      <w:pPr>
        <w:widowControl w:val="0"/>
        <w:numPr>
          <w:ilvl w:val="0"/>
          <w:numId w:val="0"/>
        </w:numPr>
        <w:jc w:val="both"/>
        <w:rPr>
          <w:rFonts w:hint="eastAsia"/>
        </w:rPr>
      </w:pPr>
      <w:r>
        <w:rPr>
          <w:rFonts w:hint="eastAsia"/>
        </w:rPr>
        <w:t>2.只有主所保守的人才是安全的。</w:t>
      </w:r>
    </w:p>
    <w:p w14:paraId="7670CFF2">
      <w:pPr>
        <w:widowControl w:val="0"/>
        <w:numPr>
          <w:ilvl w:val="0"/>
          <w:numId w:val="0"/>
        </w:numPr>
        <w:jc w:val="both"/>
        <w:rPr>
          <w:rFonts w:hint="eastAsia"/>
        </w:rPr>
      </w:pPr>
      <w:r>
        <w:rPr>
          <w:rFonts w:hint="eastAsia"/>
        </w:rPr>
        <w:t>Those who do not bowthe knee to Baal, are a remnant according to the election of grace, and not according to the firmness of their own purposes, vs. 5, 6.</w:t>
      </w:r>
    </w:p>
    <w:p w14:paraId="69F6DF7D">
      <w:pPr>
        <w:widowControl w:val="0"/>
        <w:numPr>
          <w:ilvl w:val="0"/>
          <w:numId w:val="0"/>
        </w:numPr>
        <w:jc w:val="both"/>
        <w:rPr>
          <w:rFonts w:hint="eastAsia"/>
        </w:rPr>
      </w:pPr>
      <w:r>
        <w:rPr>
          <w:rFonts w:hint="eastAsia"/>
        </w:rPr>
        <w:t>那些未向巴力屈膝的人，是照着恩典拣选的余民，而不是照着他们自己坚定的决心，第5、6节。</w:t>
      </w:r>
    </w:p>
    <w:p w14:paraId="34C7B305">
      <w:pPr>
        <w:widowControl w:val="0"/>
        <w:numPr>
          <w:ilvl w:val="0"/>
          <w:numId w:val="0"/>
        </w:numPr>
        <w:jc w:val="both"/>
        <w:rPr>
          <w:rFonts w:hint="eastAsia"/>
        </w:rPr>
      </w:pPr>
      <w:r>
        <w:rPr>
          <w:rFonts w:hint="eastAsia"/>
        </w:rPr>
        <w:t>3.All seeking after salvation is worse than useless, unless properlydirected.</w:t>
      </w:r>
    </w:p>
    <w:p w14:paraId="67F8B1C6">
      <w:pPr>
        <w:widowControl w:val="0"/>
        <w:numPr>
          <w:ilvl w:val="0"/>
          <w:numId w:val="0"/>
        </w:numPr>
        <w:jc w:val="both"/>
        <w:rPr>
          <w:rFonts w:hint="eastAsia"/>
        </w:rPr>
      </w:pPr>
      <w:r>
        <w:rPr>
          <w:rFonts w:hint="eastAsia"/>
        </w:rPr>
        <w:t>3.所有寻求救恩的努力，除非方向正确，否则比无用更糟。</w:t>
      </w:r>
    </w:p>
    <w:p w14:paraId="626505E6">
      <w:pPr>
        <w:widowControl w:val="0"/>
        <w:numPr>
          <w:ilvl w:val="0"/>
          <w:numId w:val="0"/>
        </w:numPr>
        <w:jc w:val="both"/>
        <w:rPr>
          <w:rFonts w:hint="eastAsia"/>
        </w:rPr>
      </w:pPr>
      <w:r>
        <w:rPr>
          <w:rFonts w:hint="eastAsia"/>
        </w:rPr>
        <w:t>Those who are endeavouring to work out a righteousness of their own, or to secure the favour of God in any way by their own doings, are beating the air.</w:t>
      </w:r>
    </w:p>
    <w:p w14:paraId="283827AD">
      <w:pPr>
        <w:widowControl w:val="0"/>
        <w:numPr>
          <w:ilvl w:val="0"/>
          <w:numId w:val="0"/>
        </w:numPr>
        <w:jc w:val="both"/>
        <w:rPr>
          <w:rFonts w:hint="eastAsia"/>
        </w:rPr>
      </w:pPr>
      <w:r>
        <w:rPr>
          <w:rFonts w:hint="eastAsia"/>
        </w:rPr>
        <w:t>那些试图建立自己义行，或试图以任何方式凭自己的行为来获得神恩惠的人，都是在徒劳无功。</w:t>
      </w:r>
    </w:p>
    <w:p w14:paraId="4B1631BB">
      <w:pPr>
        <w:widowControl w:val="0"/>
        <w:numPr>
          <w:ilvl w:val="0"/>
          <w:numId w:val="0"/>
        </w:numPr>
        <w:jc w:val="both"/>
        <w:rPr>
          <w:rFonts w:hint="eastAsia"/>
        </w:rPr>
      </w:pPr>
      <w:r>
        <w:rPr>
          <w:rFonts w:hint="eastAsia"/>
        </w:rPr>
        <w:t>Success is to be obtained only by submission to the righteousness of God, ver. 7.</w:t>
      </w:r>
    </w:p>
    <w:p w14:paraId="57CB3422">
      <w:pPr>
        <w:widowControl w:val="0"/>
        <w:numPr>
          <w:ilvl w:val="0"/>
          <w:numId w:val="0"/>
        </w:numPr>
        <w:jc w:val="both"/>
        <w:rPr>
          <w:rFonts w:hint="eastAsia"/>
        </w:rPr>
      </w:pPr>
      <w:r>
        <w:rPr>
          <w:rFonts w:hint="eastAsia"/>
        </w:rPr>
        <w:t>成功只能通过顺服神的义来获得，第7节。</w:t>
      </w:r>
    </w:p>
    <w:p w14:paraId="40810559">
      <w:pPr>
        <w:widowControl w:val="0"/>
        <w:numPr>
          <w:ilvl w:val="0"/>
          <w:numId w:val="0"/>
        </w:numPr>
        <w:jc w:val="both"/>
        <w:rPr>
          <w:rFonts w:hint="eastAsia"/>
        </w:rPr>
      </w:pPr>
      <w:r>
        <w:rPr>
          <w:rFonts w:hint="eastAsia"/>
        </w:rPr>
        <w:t>4.As the fact that any attain the blessing of God is to be attributed totheir election, there is no room for self-complacency or pride; and where these feelings exist and are cherished in reference to this subject, they are evidence that we are not of the number of God's chosen, ver. 7.</w:t>
      </w:r>
    </w:p>
    <w:p w14:paraId="0CDAA5E7">
      <w:pPr>
        <w:widowControl w:val="0"/>
        <w:numPr>
          <w:ilvl w:val="0"/>
          <w:numId w:val="0"/>
        </w:numPr>
        <w:jc w:val="both"/>
        <w:rPr>
          <w:rFonts w:hint="eastAsia"/>
        </w:rPr>
      </w:pPr>
      <w:r>
        <w:rPr>
          <w:rFonts w:hint="eastAsia"/>
        </w:rPr>
        <w:t>4.任何人蒙神祝福这一事实应归因于他们的蒙拣选，因此没有自满或骄傲的余地；凡在此事上存有并珍视这些情感的，便是我们不属于神选民之列的证据，第7节。</w:t>
      </w:r>
    </w:p>
    <w:p w14:paraId="2976C1E8">
      <w:pPr>
        <w:widowControl w:val="0"/>
        <w:numPr>
          <w:ilvl w:val="0"/>
          <w:numId w:val="0"/>
        </w:numPr>
        <w:jc w:val="both"/>
        <w:rPr>
          <w:rFonts w:hint="eastAsia"/>
        </w:rPr>
      </w:pPr>
      <w:r>
        <w:rPr>
          <w:rFonts w:hint="eastAsia"/>
        </w:rPr>
        <w:t>5.Men should feel and acknowledge that they are in the hands ofGod; that, as sinners, they have forfeited all claim to his favour, and lost the power to obtain it.</w:t>
      </w:r>
    </w:p>
    <w:p w14:paraId="6A5A2C60">
      <w:pPr>
        <w:widowControl w:val="0"/>
        <w:numPr>
          <w:ilvl w:val="0"/>
          <w:numId w:val="0"/>
        </w:numPr>
        <w:jc w:val="both"/>
        <w:rPr>
          <w:rFonts w:hint="eastAsia"/>
        </w:rPr>
      </w:pPr>
      <w:r>
        <w:rPr>
          <w:rFonts w:hint="eastAsia"/>
        </w:rPr>
        <w:t>5.人应当感受并承认他们在神的手中；作为罪人，他们已经丧失了获得祂恩惠的一切权利，也失去了获得它的能力。</w:t>
      </w:r>
    </w:p>
    <w:p w14:paraId="6C494686">
      <w:pPr>
        <w:widowControl w:val="0"/>
        <w:numPr>
          <w:ilvl w:val="0"/>
          <w:numId w:val="0"/>
        </w:numPr>
        <w:jc w:val="both"/>
        <w:rPr>
          <w:rFonts w:hint="eastAsia"/>
        </w:rPr>
      </w:pPr>
      <w:r>
        <w:rPr>
          <w:rFonts w:hint="eastAsia"/>
        </w:rPr>
        <w:t>To act perseveringly as though either of these truths were not so, is to set ourselves in opposition to God and his plan of mercy, and is the very course to provoke him to send on us the spirit of slumber.</w:t>
      </w:r>
    </w:p>
    <w:p w14:paraId="3042CBD0">
      <w:pPr>
        <w:widowControl w:val="0"/>
        <w:numPr>
          <w:ilvl w:val="0"/>
          <w:numId w:val="0"/>
        </w:numPr>
        <w:jc w:val="both"/>
        <w:rPr>
          <w:rFonts w:hint="eastAsia"/>
        </w:rPr>
      </w:pPr>
      <w:r>
        <w:rPr>
          <w:rFonts w:hint="eastAsia"/>
        </w:rPr>
        <w:t>若持续行事，仿佛这两个真理中任何一个不成立，就是将自己置于与神和祂的恩典计划相对立的地位，这正是激怒祂使昏睡的灵临到我们的途径。</w:t>
      </w:r>
    </w:p>
    <w:p w14:paraId="423208AC">
      <w:pPr>
        <w:widowControl w:val="0"/>
        <w:numPr>
          <w:ilvl w:val="0"/>
          <w:numId w:val="0"/>
        </w:numPr>
        <w:jc w:val="both"/>
        <w:rPr>
          <w:rFonts w:hint="eastAsia"/>
        </w:rPr>
      </w:pPr>
      <w:r>
        <w:rPr>
          <w:rFonts w:hint="eastAsia"/>
        </w:rPr>
        <w:t>This is precisely what the Jews did, vs. 7, 8.</w:t>
      </w:r>
    </w:p>
    <w:p w14:paraId="267B257D">
      <w:pPr>
        <w:widowControl w:val="0"/>
        <w:numPr>
          <w:ilvl w:val="0"/>
          <w:numId w:val="0"/>
        </w:numPr>
        <w:jc w:val="both"/>
        <w:rPr>
          <w:rFonts w:hint="eastAsia"/>
        </w:rPr>
      </w:pPr>
      <w:r>
        <w:rPr>
          <w:rFonts w:hint="eastAsia"/>
        </w:rPr>
        <w:t>这正是犹太人所做的，第7、8节。</w:t>
      </w:r>
    </w:p>
    <w:p w14:paraId="3B46C8BA">
      <w:pPr>
        <w:widowControl w:val="0"/>
        <w:numPr>
          <w:ilvl w:val="0"/>
          <w:numId w:val="0"/>
        </w:numPr>
        <w:jc w:val="both"/>
        <w:rPr>
          <w:rFonts w:hint="eastAsia"/>
        </w:rPr>
      </w:pPr>
      <w:r>
        <w:rPr>
          <w:rFonts w:hint="eastAsia"/>
        </w:rPr>
        <w:t>6.Men are commonly ruined by the things in which they put theirtrust or take most delight.</w:t>
      </w:r>
    </w:p>
    <w:p w14:paraId="01C74C78">
      <w:pPr>
        <w:widowControl w:val="0"/>
        <w:numPr>
          <w:ilvl w:val="0"/>
          <w:numId w:val="0"/>
        </w:numPr>
        <w:jc w:val="both"/>
        <w:rPr>
          <w:rFonts w:hint="eastAsia"/>
        </w:rPr>
      </w:pPr>
      <w:r>
        <w:rPr>
          <w:rFonts w:hint="eastAsia"/>
        </w:rPr>
        <w:t>6.人通常被他们所信赖或最喜爱的事物所败坏。</w:t>
      </w:r>
    </w:p>
    <w:p w14:paraId="57B851C7">
      <w:pPr>
        <w:widowControl w:val="0"/>
        <w:numPr>
          <w:ilvl w:val="0"/>
          <w:numId w:val="0"/>
        </w:numPr>
        <w:jc w:val="both"/>
        <w:rPr>
          <w:rFonts w:hint="eastAsia"/>
        </w:rPr>
      </w:pPr>
      <w:r>
        <w:rPr>
          <w:rFonts w:hint="eastAsia"/>
        </w:rPr>
        <w:t>The whole Mosaic system, with its rites and ceremonies, was the ground of confidence and boasting to the Jews, and it was the cause of their destruction.</w:t>
      </w:r>
    </w:p>
    <w:p w14:paraId="4E8B1093">
      <w:pPr>
        <w:widowControl w:val="0"/>
        <w:numPr>
          <w:ilvl w:val="0"/>
          <w:numId w:val="0"/>
        </w:numPr>
        <w:jc w:val="both"/>
        <w:rPr>
          <w:rFonts w:hint="eastAsia"/>
        </w:rPr>
      </w:pPr>
      <w:r>
        <w:rPr>
          <w:rFonts w:hint="eastAsia"/>
        </w:rPr>
        <w:t>整个摩西体系，及其礼仪和仪式，是犹太人信靠和夸耀的根基，也是他们毁灭的原因。</w:t>
      </w:r>
    </w:p>
    <w:p w14:paraId="511D725F">
      <w:pPr>
        <w:widowControl w:val="0"/>
        <w:numPr>
          <w:ilvl w:val="0"/>
          <w:numId w:val="0"/>
        </w:numPr>
        <w:jc w:val="both"/>
        <w:rPr>
          <w:rFonts w:hint="eastAsia"/>
        </w:rPr>
      </w:pPr>
      <w:r>
        <w:rPr>
          <w:rFonts w:hint="eastAsia"/>
        </w:rPr>
        <w:t>So, in our day, those who take refuge in some ecclesiastical organization instead of Christ, will find what they expected would prove their salvation, to be their ruin.</w:t>
      </w:r>
    </w:p>
    <w:p w14:paraId="6DD85F97">
      <w:pPr>
        <w:widowControl w:val="0"/>
        <w:numPr>
          <w:ilvl w:val="0"/>
          <w:numId w:val="0"/>
        </w:numPr>
        <w:jc w:val="both"/>
        <w:rPr>
          <w:rFonts w:hint="eastAsia"/>
        </w:rPr>
      </w:pPr>
      <w:r>
        <w:rPr>
          <w:rFonts w:hint="eastAsia"/>
        </w:rPr>
        <w:t>同样，在我们这个时代，那些在某些教会组织中寻求庇护而不是在基督里寻求的人，会发现他们期望成为他们救赎的东西，反而成了他们的毁灭。</w:t>
      </w:r>
    </w:p>
    <w:p w14:paraId="00BF8F47">
      <w:pPr>
        <w:widowControl w:val="0"/>
        <w:numPr>
          <w:ilvl w:val="0"/>
          <w:numId w:val="0"/>
        </w:numPr>
        <w:jc w:val="both"/>
        <w:rPr>
          <w:rFonts w:hint="eastAsia"/>
        </w:rPr>
      </w:pPr>
      <w:r>
        <w:rPr>
          <w:rFonts w:hint="eastAsia"/>
        </w:rPr>
        <w:t>So, too, all misimproved or perverted blessings are made the severest curses, vs. 9, 10.</w:t>
      </w:r>
    </w:p>
    <w:p w14:paraId="4F5F15B1">
      <w:pPr>
        <w:widowControl w:val="0"/>
        <w:numPr>
          <w:ilvl w:val="0"/>
          <w:numId w:val="0"/>
        </w:numPr>
        <w:jc w:val="both"/>
        <w:rPr>
          <w:rFonts w:hint="eastAsia"/>
        </w:rPr>
      </w:pPr>
      <w:r>
        <w:rPr>
          <w:rFonts w:hint="eastAsia"/>
        </w:rPr>
        <w:t>同样，所有被滥用或曲解的祝福都会变成最严厉的咒诅，第9、10节。</w:t>
      </w:r>
    </w:p>
    <w:p w14:paraId="253F93EB">
      <w:pPr>
        <w:widowControl w:val="0"/>
        <w:numPr>
          <w:ilvl w:val="0"/>
          <w:numId w:val="0"/>
        </w:numPr>
        <w:jc w:val="both"/>
        <w:rPr>
          <w:rFonts w:hint="eastAsia"/>
        </w:rPr>
      </w:pPr>
    </w:p>
    <w:p w14:paraId="1B733156">
      <w:pPr>
        <w:pStyle w:val="3"/>
        <w:rPr>
          <w:rFonts w:hint="eastAsia"/>
        </w:rPr>
      </w:pPr>
      <w:r>
        <w:rPr>
          <w:rFonts w:hint="eastAsia"/>
        </w:rPr>
        <w:t>ROMANS 11:11–36</w:t>
      </w:r>
    </w:p>
    <w:p w14:paraId="1F3DB840">
      <w:pPr>
        <w:pStyle w:val="3"/>
        <w:rPr>
          <w:rFonts w:hint="eastAsia"/>
        </w:rPr>
      </w:pPr>
      <w:r>
        <w:rPr>
          <w:rFonts w:hint="eastAsia"/>
        </w:rPr>
        <w:t>罗马书 11:11–36</w:t>
      </w:r>
    </w:p>
    <w:p w14:paraId="08637B33">
      <w:pPr>
        <w:widowControl w:val="0"/>
        <w:numPr>
          <w:ilvl w:val="0"/>
          <w:numId w:val="0"/>
        </w:numPr>
        <w:jc w:val="both"/>
        <w:rPr>
          <w:rFonts w:hint="eastAsia"/>
        </w:rPr>
      </w:pPr>
      <w:r>
        <w:rPr>
          <w:rFonts w:hint="eastAsia"/>
        </w:rPr>
        <w:t>ANALYSIS</w:t>
      </w:r>
    </w:p>
    <w:p w14:paraId="01EFE4C7">
      <w:pPr>
        <w:widowControl w:val="0"/>
        <w:numPr>
          <w:ilvl w:val="0"/>
          <w:numId w:val="0"/>
        </w:numPr>
        <w:jc w:val="both"/>
        <w:rPr>
          <w:rFonts w:hint="eastAsia"/>
        </w:rPr>
      </w:pPr>
      <w:r>
        <w:rPr>
          <w:rFonts w:hint="eastAsia"/>
        </w:rPr>
        <w:t>分析</w:t>
      </w:r>
    </w:p>
    <w:p w14:paraId="5E0B8784">
      <w:pPr>
        <w:widowControl w:val="0"/>
        <w:numPr>
          <w:ilvl w:val="0"/>
          <w:numId w:val="0"/>
        </w:numPr>
        <w:jc w:val="both"/>
        <w:rPr>
          <w:rFonts w:hint="eastAsia"/>
        </w:rPr>
      </w:pPr>
      <w:r>
        <w:rPr>
          <w:rFonts w:hint="eastAsia"/>
        </w:rPr>
        <w:t>As the rejection of the Jews was not total, so neither is it final.</w:t>
      </w:r>
    </w:p>
    <w:p w14:paraId="7A65899A">
      <w:pPr>
        <w:widowControl w:val="0"/>
        <w:numPr>
          <w:ilvl w:val="0"/>
          <w:numId w:val="0"/>
        </w:numPr>
        <w:jc w:val="both"/>
        <w:rPr>
          <w:rFonts w:hint="eastAsia"/>
        </w:rPr>
      </w:pPr>
      <w:r>
        <w:rPr>
          <w:rFonts w:hint="eastAsia"/>
        </w:rPr>
        <w:t>正如犹太人的被弃并非全部，它也不是最终的。</w:t>
      </w:r>
    </w:p>
    <w:p w14:paraId="242C3770">
      <w:pPr>
        <w:widowControl w:val="0"/>
        <w:numPr>
          <w:ilvl w:val="0"/>
          <w:numId w:val="0"/>
        </w:numPr>
        <w:jc w:val="both"/>
        <w:rPr>
          <w:rFonts w:hint="eastAsia"/>
        </w:rPr>
      </w:pPr>
      <w:r>
        <w:rPr>
          <w:rFonts w:hint="eastAsia"/>
        </w:rPr>
        <w:t>They have not so fallen as to be hopelessly prostrated.</w:t>
      </w:r>
    </w:p>
    <w:p w14:paraId="6341B3A7">
      <w:pPr>
        <w:widowControl w:val="0"/>
        <w:numPr>
          <w:ilvl w:val="0"/>
          <w:numId w:val="0"/>
        </w:numPr>
        <w:jc w:val="both"/>
        <w:rPr>
          <w:rFonts w:hint="eastAsia"/>
        </w:rPr>
      </w:pPr>
      <w:r>
        <w:rPr>
          <w:rFonts w:hint="eastAsia"/>
        </w:rPr>
        <w:t>他们并非跌倒到无可救药的地步。</w:t>
      </w:r>
    </w:p>
    <w:p w14:paraId="54270617">
      <w:pPr>
        <w:widowControl w:val="0"/>
        <w:numPr>
          <w:ilvl w:val="0"/>
          <w:numId w:val="0"/>
        </w:numPr>
        <w:jc w:val="both"/>
        <w:rPr>
          <w:rFonts w:hint="eastAsia"/>
        </w:rPr>
      </w:pPr>
      <w:r>
        <w:rPr>
          <w:rFonts w:hint="eastAsia"/>
        </w:rPr>
        <w:t>First, God did not design to cast away his people entirely, but, by their rejection, in the first place, to facilitate the progress of the gospel among the Gentiles, and ultimately to make the conversion of the Gentiles the means of converting the Jews, ver. 11.</w:t>
      </w:r>
    </w:p>
    <w:p w14:paraId="3067862B">
      <w:pPr>
        <w:widowControl w:val="0"/>
        <w:numPr>
          <w:ilvl w:val="0"/>
          <w:numId w:val="0"/>
        </w:numPr>
        <w:jc w:val="both"/>
        <w:rPr>
          <w:rFonts w:hint="eastAsia"/>
        </w:rPr>
      </w:pPr>
      <w:r>
        <w:rPr>
          <w:rFonts w:hint="eastAsia"/>
        </w:rPr>
        <w:t>首先，神并非计划完全抛弃祂的百姓，而是通过他们的被弃，首先是为了促进福音在外邦人中的传播，并最终使外邦人的归信成为犹太人归信的途径，第11节。</w:t>
      </w:r>
    </w:p>
    <w:p w14:paraId="77C068C2">
      <w:pPr>
        <w:widowControl w:val="0"/>
        <w:numPr>
          <w:ilvl w:val="0"/>
          <w:numId w:val="0"/>
        </w:numPr>
        <w:jc w:val="both"/>
        <w:rPr>
          <w:rFonts w:hint="eastAsia"/>
        </w:rPr>
      </w:pPr>
      <w:r>
        <w:rPr>
          <w:rFonts w:hint="eastAsia"/>
        </w:rPr>
        <w:t>The latter event is in itself desirable and probable.</w:t>
      </w:r>
    </w:p>
    <w:p w14:paraId="50080B7B">
      <w:pPr>
        <w:widowControl w:val="0"/>
        <w:numPr>
          <w:ilvl w:val="0"/>
          <w:numId w:val="0"/>
        </w:numPr>
        <w:jc w:val="both"/>
        <w:rPr>
          <w:rFonts w:hint="eastAsia"/>
        </w:rPr>
      </w:pPr>
      <w:r>
        <w:rPr>
          <w:rFonts w:hint="eastAsia"/>
        </w:rPr>
        <w:t>后一个事件本身是可取的，也是可能的。</w:t>
      </w:r>
    </w:p>
    <w:p w14:paraId="71AF12E1">
      <w:pPr>
        <w:widowControl w:val="0"/>
        <w:numPr>
          <w:ilvl w:val="0"/>
          <w:numId w:val="0"/>
        </w:numPr>
        <w:jc w:val="both"/>
        <w:rPr>
          <w:rFonts w:hint="eastAsia"/>
        </w:rPr>
      </w:pPr>
      <w:r>
        <w:rPr>
          <w:rFonts w:hint="eastAsia"/>
        </w:rPr>
        <w:t>1. Because if the rejection of the Jews has been a source of blessing, much more will their restoration be the means of good, vs. 12, 15.</w:t>
      </w:r>
    </w:p>
    <w:p w14:paraId="3327CC85">
      <w:pPr>
        <w:widowControl w:val="0"/>
        <w:numPr>
          <w:ilvl w:val="0"/>
          <w:numId w:val="0"/>
        </w:numPr>
        <w:jc w:val="both"/>
        <w:rPr>
          <w:rFonts w:hint="eastAsia"/>
        </w:rPr>
      </w:pPr>
      <w:r>
        <w:rPr>
          <w:rFonts w:hint="eastAsia"/>
        </w:rPr>
        <w:t>1. 因为如果犹太人的被弃一直是祝福的泉源，那么他们的复兴更将成为美善的途径，第12、15节。</w:t>
      </w:r>
    </w:p>
    <w:p w14:paraId="76CD6BB4">
      <w:pPr>
        <w:widowControl w:val="0"/>
        <w:numPr>
          <w:ilvl w:val="0"/>
          <w:numId w:val="0"/>
        </w:numPr>
        <w:jc w:val="both"/>
        <w:rPr>
          <w:rFonts w:hint="eastAsia"/>
        </w:rPr>
      </w:pPr>
      <w:r>
        <w:rPr>
          <w:rFonts w:hint="eastAsia"/>
        </w:rPr>
        <w:t>(The verses 13, 14, are a passing remark on the motive which influenced the apostle in preaching to the Gentiles.)</w:t>
      </w:r>
    </w:p>
    <w:p w14:paraId="2599AA71">
      <w:pPr>
        <w:widowControl w:val="0"/>
        <w:numPr>
          <w:ilvl w:val="0"/>
          <w:numId w:val="0"/>
        </w:numPr>
        <w:jc w:val="both"/>
        <w:rPr>
          <w:rFonts w:hint="eastAsia"/>
        </w:rPr>
      </w:pPr>
      <w:r>
        <w:rPr>
          <w:rFonts w:hint="eastAsia"/>
        </w:rPr>
        <w:t>（第13、14节是关于影响使徒向外邦人传道之动机的附带评论。）</w:t>
      </w:r>
    </w:p>
    <w:p w14:paraId="1492BAF7">
      <w:pPr>
        <w:widowControl w:val="0"/>
        <w:numPr>
          <w:ilvl w:val="0"/>
          <w:numId w:val="0"/>
        </w:numPr>
        <w:jc w:val="both"/>
        <w:rPr>
          <w:rFonts w:hint="eastAsia"/>
        </w:rPr>
      </w:pPr>
      <w:r>
        <w:rPr>
          <w:rFonts w:hint="eastAsia"/>
        </w:rPr>
        <w:t>2. Because it was included and contemplated in the original election of the Jewish nation.</w:t>
      </w:r>
    </w:p>
    <w:p w14:paraId="031E40B7">
      <w:pPr>
        <w:widowControl w:val="0"/>
        <w:numPr>
          <w:ilvl w:val="0"/>
          <w:numId w:val="0"/>
        </w:numPr>
        <w:jc w:val="both"/>
        <w:rPr>
          <w:rFonts w:hint="eastAsia"/>
        </w:rPr>
      </w:pPr>
      <w:r>
        <w:rPr>
          <w:rFonts w:hint="eastAsia"/>
        </w:rPr>
        <w:t>2. 因为这包含在犹太民族最初的拣选之中，并为之所预期。</w:t>
      </w:r>
    </w:p>
    <w:p w14:paraId="77861839">
      <w:pPr>
        <w:widowControl w:val="0"/>
        <w:numPr>
          <w:ilvl w:val="0"/>
          <w:numId w:val="0"/>
        </w:numPr>
        <w:jc w:val="both"/>
        <w:rPr>
          <w:rFonts w:hint="eastAsia"/>
        </w:rPr>
      </w:pPr>
      <w:r>
        <w:rPr>
          <w:rFonts w:hint="eastAsia"/>
        </w:rPr>
        <w:t>If the root be holy, so are the branches, ver. 16.</w:t>
      </w:r>
    </w:p>
    <w:p w14:paraId="31A7CC5B">
      <w:pPr>
        <w:widowControl w:val="0"/>
        <w:numPr>
          <w:ilvl w:val="0"/>
          <w:numId w:val="0"/>
        </w:numPr>
        <w:jc w:val="both"/>
        <w:rPr>
          <w:rFonts w:hint="eastAsia"/>
        </w:rPr>
      </w:pPr>
      <w:r>
        <w:rPr>
          <w:rFonts w:hint="eastAsia"/>
        </w:rPr>
        <w:t>若树根圣洁，树枝也就圣洁了，第16节。</w:t>
      </w:r>
    </w:p>
    <w:p w14:paraId="60520B9A">
      <w:pPr>
        <w:widowControl w:val="0"/>
        <w:numPr>
          <w:ilvl w:val="0"/>
          <w:numId w:val="0"/>
        </w:numPr>
        <w:jc w:val="both"/>
        <w:rPr>
          <w:rFonts w:hint="eastAsia"/>
        </w:rPr>
      </w:pPr>
      <w:r>
        <w:rPr>
          <w:rFonts w:hint="eastAsia"/>
        </w:rPr>
        <w:t>The breaking off and rejection of some of the original branches, and the introduction of others of a different origin, is not inconsistent with this doctrine; and should lead the Gentiles to exercise humility and fear, and not boasting or exultation, vs. 17–22.</w:t>
      </w:r>
    </w:p>
    <w:p w14:paraId="72676077">
      <w:pPr>
        <w:widowControl w:val="0"/>
        <w:numPr>
          <w:ilvl w:val="0"/>
          <w:numId w:val="0"/>
        </w:numPr>
        <w:jc w:val="both"/>
        <w:rPr>
          <w:rFonts w:hint="eastAsia"/>
        </w:rPr>
      </w:pPr>
      <w:r>
        <w:rPr>
          <w:rFonts w:hint="eastAsia"/>
        </w:rPr>
        <w:t>一些原生树枝的折断和被弃，以及其他不同来源树枝的接入，与此教义并不矛盾；并且应当引导外邦人存谦卑和敬畏的心，而不是夸口或得意扬扬，第17-22节。</w:t>
      </w:r>
    </w:p>
    <w:p w14:paraId="090D2619">
      <w:pPr>
        <w:widowControl w:val="0"/>
        <w:numPr>
          <w:ilvl w:val="0"/>
          <w:numId w:val="0"/>
        </w:numPr>
        <w:jc w:val="both"/>
        <w:rPr>
          <w:rFonts w:hint="eastAsia"/>
        </w:rPr>
      </w:pPr>
      <w:r>
        <w:rPr>
          <w:rFonts w:hint="eastAsia"/>
        </w:rPr>
        <w:t>As the rejection of the Jews was a punishment of their unbelief, and not the expression of God's ultimate purpose respecting them, it is, as intimated in ver. 16, more probable that God should restore the Jews, than that he should have called the Gentiles, vs. 23, 24.</w:t>
      </w:r>
    </w:p>
    <w:p w14:paraId="01AB8231">
      <w:pPr>
        <w:widowControl w:val="0"/>
        <w:numPr>
          <w:ilvl w:val="0"/>
          <w:numId w:val="0"/>
        </w:numPr>
        <w:jc w:val="both"/>
        <w:rPr>
          <w:rFonts w:hint="eastAsia"/>
        </w:rPr>
      </w:pPr>
      <w:r>
        <w:rPr>
          <w:rFonts w:hint="eastAsia"/>
        </w:rPr>
        <w:t>由于犹太人的被弃是对他们不信的惩罚，而非神对他们最终旨意的表达，正如第16节所暗示的，神复兴犹太人比祂呼召外邦人更为可能，第23、24节。</w:t>
      </w:r>
    </w:p>
    <w:p w14:paraId="3F21DE61">
      <w:pPr>
        <w:widowControl w:val="0"/>
        <w:numPr>
          <w:ilvl w:val="0"/>
          <w:numId w:val="0"/>
        </w:numPr>
        <w:jc w:val="both"/>
        <w:rPr>
          <w:rFonts w:hint="eastAsia"/>
        </w:rPr>
      </w:pPr>
      <w:r>
        <w:rPr>
          <w:rFonts w:hint="eastAsia"/>
        </w:rPr>
        <w:t>This event, thus desirable and probable, God has determined to accomplish, vs. 25, 26.</w:t>
      </w:r>
    </w:p>
    <w:p w14:paraId="2E0C7E6C">
      <w:pPr>
        <w:widowControl w:val="0"/>
        <w:numPr>
          <w:ilvl w:val="0"/>
          <w:numId w:val="0"/>
        </w:numPr>
        <w:jc w:val="both"/>
        <w:rPr>
          <w:rFonts w:hint="eastAsia"/>
        </w:rPr>
      </w:pPr>
      <w:r>
        <w:rPr>
          <w:rFonts w:hint="eastAsia"/>
        </w:rPr>
        <w:t>这个如此可取且可能的事件，神已定意要成就，第25、26节。</w:t>
      </w:r>
    </w:p>
    <w:p w14:paraId="33EB2E93">
      <w:pPr>
        <w:widowControl w:val="0"/>
        <w:numPr>
          <w:ilvl w:val="0"/>
          <w:numId w:val="0"/>
        </w:numPr>
        <w:jc w:val="both"/>
        <w:rPr>
          <w:rFonts w:hint="eastAsia"/>
        </w:rPr>
      </w:pPr>
      <w:r>
        <w:rPr>
          <w:rFonts w:hint="eastAsia"/>
        </w:rPr>
        <w:t>The restoration of the Jews to the privileges of God's people is included in the ancient predictions and promises made respecting them, vs. 26, 27.</w:t>
      </w:r>
    </w:p>
    <w:p w14:paraId="0B9AA37C">
      <w:pPr>
        <w:widowControl w:val="0"/>
        <w:numPr>
          <w:ilvl w:val="0"/>
          <w:numId w:val="0"/>
        </w:numPr>
        <w:jc w:val="both"/>
        <w:rPr>
          <w:rFonts w:hint="eastAsia"/>
        </w:rPr>
      </w:pPr>
      <w:r>
        <w:rPr>
          <w:rFonts w:hint="eastAsia"/>
        </w:rPr>
        <w:t>犹太人恢复到神子民特权的地位，包含在古时关于他们的预言和应许之中，第26、27节。</w:t>
      </w:r>
    </w:p>
    <w:p w14:paraId="66616CEB">
      <w:pPr>
        <w:widowControl w:val="0"/>
        <w:numPr>
          <w:ilvl w:val="0"/>
          <w:numId w:val="0"/>
        </w:numPr>
        <w:jc w:val="both"/>
        <w:rPr>
          <w:rFonts w:hint="eastAsia"/>
        </w:rPr>
      </w:pPr>
      <w:r>
        <w:rPr>
          <w:rFonts w:hint="eastAsia"/>
        </w:rPr>
        <w:t>Though now, therefore, they are treated as enemies, they shall hereafter be treated as friends, ver. 28.</w:t>
      </w:r>
    </w:p>
    <w:p w14:paraId="19F0793E">
      <w:pPr>
        <w:widowControl w:val="0"/>
        <w:numPr>
          <w:ilvl w:val="0"/>
          <w:numId w:val="0"/>
        </w:numPr>
        <w:jc w:val="both"/>
        <w:rPr>
          <w:rFonts w:hint="eastAsia"/>
        </w:rPr>
      </w:pPr>
      <w:r>
        <w:rPr>
          <w:rFonts w:hint="eastAsia"/>
        </w:rPr>
        <w:t>因此，虽然他们现在被视为仇敌，但将来他们将被视为朋友，第28节。</w:t>
      </w:r>
    </w:p>
    <w:p w14:paraId="1BA889E4">
      <w:pPr>
        <w:widowControl w:val="0"/>
        <w:numPr>
          <w:ilvl w:val="0"/>
          <w:numId w:val="0"/>
        </w:numPr>
        <w:jc w:val="both"/>
        <w:rPr>
          <w:rFonts w:hint="eastAsia"/>
        </w:rPr>
      </w:pPr>
      <w:r>
        <w:rPr>
          <w:rFonts w:hint="eastAsia"/>
        </w:rPr>
        <w:t>For the purposes of God do not alter; as his covenant contemplated the restoration of his ancient people, that event cannot fail to come to pass, ver. 29.</w:t>
      </w:r>
    </w:p>
    <w:p w14:paraId="01CE4455">
      <w:pPr>
        <w:widowControl w:val="0"/>
        <w:numPr>
          <w:ilvl w:val="0"/>
          <w:numId w:val="0"/>
        </w:numPr>
        <w:jc w:val="both"/>
        <w:rPr>
          <w:rFonts w:hint="eastAsia"/>
        </w:rPr>
      </w:pPr>
      <w:r>
        <w:rPr>
          <w:rFonts w:hint="eastAsia"/>
        </w:rPr>
        <w:t>因为神的旨意不会改变；既然祂的约预定了祂古代子民的复兴，那个事件就不可能不发生，第29节。</w:t>
      </w:r>
    </w:p>
    <w:p w14:paraId="399EB4FD">
      <w:pPr>
        <w:widowControl w:val="0"/>
        <w:numPr>
          <w:ilvl w:val="0"/>
          <w:numId w:val="0"/>
        </w:numPr>
        <w:jc w:val="both"/>
        <w:rPr>
          <w:rFonts w:hint="eastAsia"/>
        </w:rPr>
      </w:pPr>
      <w:r>
        <w:rPr>
          <w:rFonts w:hint="eastAsia"/>
        </w:rPr>
        <w:t>The plan of God, therefore, contemplated the calling of the Gentiles, the temporary rejection and final restoration of the Jews, vs. 30–32.</w:t>
      </w:r>
    </w:p>
    <w:p w14:paraId="42041351">
      <w:pPr>
        <w:widowControl w:val="0"/>
        <w:numPr>
          <w:ilvl w:val="0"/>
          <w:numId w:val="0"/>
        </w:numPr>
        <w:jc w:val="both"/>
        <w:rPr>
          <w:rFonts w:hint="eastAsia"/>
        </w:rPr>
      </w:pPr>
      <w:r>
        <w:rPr>
          <w:rFonts w:hint="eastAsia"/>
        </w:rPr>
        <w:t>因此，神的计划预定了外邦人的蒙召，犹太人暂时的被弃和最终的复兴，第30-32节。</w:t>
      </w:r>
    </w:p>
    <w:p w14:paraId="72A9CCA1">
      <w:pPr>
        <w:widowControl w:val="0"/>
        <w:numPr>
          <w:ilvl w:val="0"/>
          <w:numId w:val="0"/>
        </w:numPr>
        <w:jc w:val="both"/>
        <w:rPr>
          <w:rFonts w:hint="eastAsia"/>
        </w:rPr>
      </w:pPr>
      <w:r>
        <w:rPr>
          <w:rFonts w:hint="eastAsia"/>
        </w:rPr>
        <w:t>How adorable the wisdom of God manifested in the plan and conduct of the work of redemption!</w:t>
      </w:r>
    </w:p>
    <w:p w14:paraId="41EEF831">
      <w:pPr>
        <w:widowControl w:val="0"/>
        <w:numPr>
          <w:ilvl w:val="0"/>
          <w:numId w:val="0"/>
        </w:numPr>
        <w:jc w:val="both"/>
        <w:rPr>
          <w:rFonts w:hint="eastAsia"/>
        </w:rPr>
      </w:pPr>
      <w:r>
        <w:rPr>
          <w:rFonts w:hint="eastAsia"/>
        </w:rPr>
        <w:t>在救赎工作的计划和实施中所彰显的神的智慧何等可敬可佩！</w:t>
      </w:r>
    </w:p>
    <w:p w14:paraId="2994ADFB">
      <w:pPr>
        <w:widowControl w:val="0"/>
        <w:numPr>
          <w:ilvl w:val="0"/>
          <w:numId w:val="0"/>
        </w:numPr>
        <w:jc w:val="both"/>
        <w:rPr>
          <w:rFonts w:hint="eastAsia"/>
        </w:rPr>
      </w:pPr>
      <w:r>
        <w:rPr>
          <w:rFonts w:hint="eastAsia"/>
        </w:rPr>
        <w:t>Of him, through him, and to him, are all things; to whom be glory for ever. Amen. vs. 33–36.</w:t>
      </w:r>
    </w:p>
    <w:p w14:paraId="44B187E3">
      <w:pPr>
        <w:widowControl w:val="0"/>
        <w:numPr>
          <w:ilvl w:val="0"/>
          <w:numId w:val="0"/>
        </w:numPr>
        <w:jc w:val="both"/>
        <w:rPr>
          <w:rFonts w:hint="eastAsia"/>
        </w:rPr>
      </w:pPr>
      <w:r>
        <w:rPr>
          <w:rFonts w:hint="eastAsia"/>
        </w:rPr>
        <w:t>万有都是本于祂，倚靠祂，归于祂；愿荣耀归给祂，直到永远。阿们。第33-36节。</w:t>
      </w:r>
    </w:p>
    <w:p w14:paraId="6814D5C2">
      <w:pPr>
        <w:widowControl w:val="0"/>
        <w:numPr>
          <w:ilvl w:val="0"/>
          <w:numId w:val="0"/>
        </w:numPr>
        <w:jc w:val="both"/>
        <w:rPr>
          <w:rFonts w:hint="eastAsia"/>
        </w:rPr>
      </w:pPr>
    </w:p>
    <w:p w14:paraId="0BDEAB5E">
      <w:pPr>
        <w:widowControl w:val="0"/>
        <w:numPr>
          <w:ilvl w:val="0"/>
          <w:numId w:val="0"/>
        </w:numPr>
        <w:jc w:val="both"/>
        <w:rPr>
          <w:rFonts w:hint="eastAsia"/>
        </w:rPr>
      </w:pPr>
      <w:r>
        <w:rPr>
          <w:rFonts w:hint="eastAsia"/>
        </w:rPr>
        <w:t>COMMENTARY</w:t>
      </w:r>
    </w:p>
    <w:p w14:paraId="20276941">
      <w:pPr>
        <w:widowControl w:val="0"/>
        <w:numPr>
          <w:ilvl w:val="0"/>
          <w:numId w:val="0"/>
        </w:numPr>
        <w:jc w:val="both"/>
        <w:rPr>
          <w:rFonts w:hint="eastAsia"/>
        </w:rPr>
      </w:pPr>
      <w:r>
        <w:rPr>
          <w:rFonts w:hint="eastAsia"/>
        </w:rPr>
        <w:t>注释</w:t>
      </w:r>
    </w:p>
    <w:p w14:paraId="11E30BA5">
      <w:pPr>
        <w:widowControl w:val="0"/>
        <w:numPr>
          <w:ilvl w:val="0"/>
          <w:numId w:val="0"/>
        </w:numPr>
        <w:jc w:val="both"/>
        <w:rPr>
          <w:rFonts w:hint="eastAsia"/>
        </w:rPr>
      </w:pPr>
      <w:r>
        <w:rPr>
          <w:rFonts w:hint="eastAsia"/>
        </w:rPr>
        <w:t>VERSE 11. I say then, Have they stumbled that they should fall?</w:t>
      </w:r>
    </w:p>
    <w:p w14:paraId="51092591">
      <w:pPr>
        <w:widowControl w:val="0"/>
        <w:numPr>
          <w:ilvl w:val="0"/>
          <w:numId w:val="0"/>
        </w:numPr>
        <w:jc w:val="both"/>
        <w:rPr>
          <w:rFonts w:hint="eastAsia"/>
        </w:rPr>
      </w:pPr>
      <w:r>
        <w:rPr>
          <w:rFonts w:hint="eastAsia"/>
        </w:rPr>
        <w:t>第11节 这样，我说，他们失脚是要他们跌倒吗？</w:t>
      </w:r>
    </w:p>
    <w:p w14:paraId="67BCF682">
      <w:pPr>
        <w:widowControl w:val="0"/>
        <w:numPr>
          <w:ilvl w:val="0"/>
          <w:numId w:val="0"/>
        </w:numPr>
        <w:jc w:val="both"/>
        <w:rPr>
          <w:rFonts w:hint="eastAsia"/>
        </w:rPr>
      </w:pPr>
      <w:r>
        <w:rPr>
          <w:rFonts w:hint="eastAsia"/>
        </w:rPr>
        <w:t>God forbid, &amp;c.</w:t>
      </w:r>
    </w:p>
    <w:p w14:paraId="5672FA9E">
      <w:pPr>
        <w:widowControl w:val="0"/>
        <w:numPr>
          <w:ilvl w:val="0"/>
          <w:numId w:val="0"/>
        </w:numPr>
        <w:jc w:val="both"/>
        <w:rPr>
          <w:rFonts w:hint="eastAsia"/>
        </w:rPr>
      </w:pPr>
      <w:r>
        <w:rPr>
          <w:rFonts w:hint="eastAsia"/>
        </w:rPr>
        <w:t>断乎不是！等等。</w:t>
      </w:r>
    </w:p>
    <w:p w14:paraId="79A8A91E">
      <w:pPr>
        <w:widowControl w:val="0"/>
        <w:numPr>
          <w:ilvl w:val="0"/>
          <w:numId w:val="0"/>
        </w:numPr>
        <w:jc w:val="both"/>
        <w:rPr>
          <w:rFonts w:hint="eastAsia"/>
        </w:rPr>
      </w:pPr>
      <w:r>
        <w:rPr>
          <w:rFonts w:hint="eastAsia"/>
        </w:rPr>
        <w:t>This verse begins with the same formula as the first verse of the chapter, and for the same reason.</w:t>
      </w:r>
    </w:p>
    <w:p w14:paraId="3388EE3A">
      <w:pPr>
        <w:widowControl w:val="0"/>
        <w:numPr>
          <w:ilvl w:val="0"/>
          <w:numId w:val="0"/>
        </w:numPr>
        <w:jc w:val="both"/>
        <w:rPr>
          <w:rFonts w:hint="eastAsia"/>
        </w:rPr>
      </w:pPr>
      <w:r>
        <w:rPr>
          <w:rFonts w:hint="eastAsia"/>
        </w:rPr>
        <w:t>本节以与本章第一节相同的格式开始，原因也相同。</w:t>
      </w:r>
    </w:p>
    <w:p w14:paraId="3B95FFA7">
      <w:pPr>
        <w:widowControl w:val="0"/>
        <w:numPr>
          <w:ilvl w:val="0"/>
          <w:numId w:val="0"/>
        </w:numPr>
        <w:jc w:val="both"/>
        <w:rPr>
          <w:rFonts w:hint="eastAsia"/>
        </w:rPr>
      </w:pPr>
      <w:r>
        <w:rPr>
          <w:rFonts w:hint="eastAsia"/>
        </w:rPr>
        <w:t>As there the apostle wished to have it understood that the rejection of God's ancient people was not entire, so here he teaches that this rejection is not final.</w:t>
      </w:r>
    </w:p>
    <w:p w14:paraId="38C0A93A">
      <w:pPr>
        <w:widowControl w:val="0"/>
        <w:numPr>
          <w:ilvl w:val="0"/>
          <w:numId w:val="0"/>
        </w:numPr>
        <w:jc w:val="both"/>
        <w:rPr>
          <w:rFonts w:hint="eastAsia"/>
        </w:rPr>
      </w:pPr>
      <w:r>
        <w:rPr>
          <w:rFonts w:hint="eastAsia"/>
        </w:rPr>
        <w:t>正如在那里使徒希望人明白神古代子民的被弃并非完全，这里他教导说这种被弃并非最终的。</w:t>
      </w:r>
    </w:p>
    <w:p w14:paraId="58A523DF">
      <w:pPr>
        <w:widowControl w:val="0"/>
        <w:numPr>
          <w:ilvl w:val="0"/>
          <w:numId w:val="0"/>
        </w:numPr>
        <w:jc w:val="both"/>
        <w:rPr>
          <w:rFonts w:hint="eastAsia"/>
        </w:rPr>
      </w:pPr>
      <w:r>
        <w:rPr>
          <w:rFonts w:hint="eastAsia"/>
        </w:rPr>
        <w:t>That this is the meaning of the verse seems evident, 1.</w:t>
      </w:r>
    </w:p>
    <w:p w14:paraId="36B50E51">
      <w:pPr>
        <w:widowControl w:val="0"/>
        <w:numPr>
          <w:ilvl w:val="0"/>
          <w:numId w:val="0"/>
        </w:numPr>
        <w:jc w:val="both"/>
        <w:rPr>
          <w:rFonts w:hint="eastAsia"/>
        </w:rPr>
      </w:pPr>
      <w:r>
        <w:rPr>
          <w:rFonts w:hint="eastAsia"/>
        </w:rPr>
        <w:t>本节的含义似乎显而易见，1.</w:t>
      </w:r>
    </w:p>
    <w:p w14:paraId="1563A3BC">
      <w:pPr>
        <w:widowControl w:val="0"/>
        <w:numPr>
          <w:ilvl w:val="0"/>
          <w:numId w:val="0"/>
        </w:numPr>
        <w:jc w:val="both"/>
        <w:rPr>
          <w:rFonts w:hint="eastAsia"/>
        </w:rPr>
      </w:pPr>
      <w:r>
        <w:rPr>
          <w:rFonts w:hint="eastAsia"/>
        </w:rPr>
        <w:t>From the comparative force of the words stumble and fall.</w:t>
      </w:r>
    </w:p>
    <w:p w14:paraId="7B079326">
      <w:pPr>
        <w:widowControl w:val="0"/>
        <w:numPr>
          <w:ilvl w:val="0"/>
          <w:numId w:val="0"/>
        </w:numPr>
        <w:jc w:val="both"/>
        <w:rPr>
          <w:rFonts w:hint="eastAsia"/>
        </w:rPr>
      </w:pPr>
      <w:r>
        <w:rPr>
          <w:rFonts w:hint="eastAsia"/>
        </w:rPr>
        <w:t>从“失脚”和“跌倒”这两个词的比较力度来看。</w:t>
      </w:r>
    </w:p>
    <w:p w14:paraId="3DA38616">
      <w:pPr>
        <w:widowControl w:val="0"/>
        <w:numPr>
          <w:ilvl w:val="0"/>
          <w:numId w:val="0"/>
        </w:numPr>
        <w:jc w:val="both"/>
        <w:rPr>
          <w:rFonts w:hint="eastAsia"/>
        </w:rPr>
      </w:pPr>
      <w:r>
        <w:rPr>
          <w:rFonts w:hint="eastAsia"/>
        </w:rPr>
        <w:t>As the latter is a much stronger term than the former, it seems plain that Paul designed it should here be taken emphatically, as expressing irrevocable ruin, in opposition to that which is temporary.</w:t>
      </w:r>
    </w:p>
    <w:p w14:paraId="3448730D">
      <w:pPr>
        <w:widowControl w:val="0"/>
        <w:numPr>
          <w:ilvl w:val="0"/>
          <w:numId w:val="0"/>
        </w:numPr>
        <w:jc w:val="both"/>
        <w:rPr>
          <w:rFonts w:hint="eastAsia"/>
        </w:rPr>
      </w:pPr>
      <w:r>
        <w:rPr>
          <w:rFonts w:hint="eastAsia"/>
        </w:rPr>
        <w:t>由于后者是一个比前者强得多的词，显然保罗意图在此处强调使用它，以表达不可挽回的毁灭，与暂时性的毁灭相对。</w:t>
      </w:r>
    </w:p>
    <w:p w14:paraId="2DD9A8EE">
      <w:pPr>
        <w:widowControl w:val="0"/>
        <w:numPr>
          <w:ilvl w:val="0"/>
          <w:numId w:val="0"/>
        </w:numPr>
        <w:jc w:val="both"/>
        <w:rPr>
          <w:rFonts w:hint="eastAsia"/>
        </w:rPr>
      </w:pPr>
      <w:r>
        <w:rPr>
          <w:rFonts w:hint="eastAsia"/>
        </w:rPr>
        <w:t>The Jews have stumbled, but they are not prostrated.</w:t>
      </w:r>
    </w:p>
    <w:p w14:paraId="25C6A85A">
      <w:pPr>
        <w:widowControl w:val="0"/>
        <w:numPr>
          <w:ilvl w:val="0"/>
          <w:numId w:val="0"/>
        </w:numPr>
        <w:jc w:val="both"/>
        <w:rPr>
          <w:rFonts w:hint="eastAsia"/>
        </w:rPr>
      </w:pPr>
      <w:r>
        <w:rPr>
          <w:rFonts w:hint="eastAsia"/>
        </w:rPr>
        <w:t>犹太人失脚了，但他们并没有完全仆倒。</w:t>
      </w:r>
    </w:p>
    <w:p w14:paraId="59E4D021">
      <w:pPr>
        <w:widowControl w:val="0"/>
        <w:numPr>
          <w:ilvl w:val="0"/>
          <w:numId w:val="0"/>
        </w:numPr>
        <w:jc w:val="both"/>
        <w:rPr>
          <w:rFonts w:hint="eastAsia"/>
        </w:rPr>
      </w:pPr>
      <w:r>
        <w:rPr>
          <w:rFonts w:hint="eastAsia"/>
        </w:rPr>
        <w:t>2. From the context; all that follows being designed to prove that the fall of the Jews was not final.</w:t>
      </w:r>
    </w:p>
    <w:p w14:paraId="317649DD">
      <w:pPr>
        <w:widowControl w:val="0"/>
        <w:numPr>
          <w:ilvl w:val="0"/>
          <w:numId w:val="0"/>
        </w:numPr>
        <w:jc w:val="both"/>
        <w:rPr>
          <w:rFonts w:hint="eastAsia"/>
        </w:rPr>
      </w:pPr>
      <w:r>
        <w:rPr>
          <w:rFonts w:hint="eastAsia"/>
        </w:rPr>
        <w:t>2. 从上下文来看；所有接下来的内容都是为了证明犹太人的跌倒并非最终的。</w:t>
      </w:r>
    </w:p>
    <w:p w14:paraId="5640DD2D">
      <w:pPr>
        <w:widowControl w:val="0"/>
        <w:numPr>
          <w:ilvl w:val="0"/>
          <w:numId w:val="0"/>
        </w:numPr>
        <w:jc w:val="both"/>
        <w:rPr>
          <w:rFonts w:hint="eastAsia"/>
        </w:rPr>
      </w:pPr>
      <w:r>
        <w:rPr>
          <w:rFonts w:hint="eastAsia"/>
        </w:rPr>
        <w:t>This is indeed intimated in this very verse, in which it is implied that the conversion of the Gentiles would lead to the ultimate conversion of the Jews.</w:t>
      </w:r>
    </w:p>
    <w:p w14:paraId="74FE4DDA">
      <w:pPr>
        <w:widowControl w:val="0"/>
        <w:numPr>
          <w:ilvl w:val="0"/>
          <w:numId w:val="0"/>
        </w:numPr>
        <w:jc w:val="both"/>
        <w:rPr>
          <w:rFonts w:hint="eastAsia"/>
        </w:rPr>
      </w:pPr>
      <w:r>
        <w:rPr>
          <w:rFonts w:hint="eastAsia"/>
        </w:rPr>
        <w:t>这确实在本节中有所暗示，其中暗示了外邦人的归信将导致犹太人最终的归信。</w:t>
      </w:r>
    </w:p>
    <w:p w14:paraId="17C8E1DC">
      <w:pPr>
        <w:widowControl w:val="0"/>
        <w:numPr>
          <w:ilvl w:val="0"/>
          <w:numId w:val="0"/>
        </w:numPr>
        <w:jc w:val="both"/>
        <w:rPr>
          <w:rFonts w:hint="eastAsia"/>
        </w:rPr>
      </w:pPr>
      <w:r>
        <w:rPr>
          <w:rFonts w:hint="eastAsia"/>
        </w:rPr>
        <w:t>The word (πέσωσιν) rendered should fall, is used here as elsewhere to mean, should perish, become miserable, Heb. 4:11.</w:t>
      </w:r>
    </w:p>
    <w:p w14:paraId="141634D9">
      <w:pPr>
        <w:widowControl w:val="0"/>
        <w:numPr>
          <w:ilvl w:val="0"/>
          <w:numId w:val="0"/>
        </w:numPr>
        <w:jc w:val="both"/>
        <w:rPr>
          <w:rFonts w:hint="eastAsia"/>
        </w:rPr>
      </w:pPr>
      <w:r>
        <w:rPr>
          <w:rFonts w:hint="eastAsia"/>
        </w:rPr>
        <w:t>翻译为“跌倒”的词 (πέσωσιν，希腊文：他们会跌倒/灭亡)，在此处像在别处一样，意为“灭亡”、“变得悲惨”，希伯来书4:11。</w:t>
      </w:r>
    </w:p>
    <w:p w14:paraId="2D33C504">
      <w:pPr>
        <w:widowControl w:val="0"/>
        <w:numPr>
          <w:ilvl w:val="0"/>
          <w:numId w:val="0"/>
        </w:numPr>
        <w:jc w:val="both"/>
        <w:rPr>
          <w:rFonts w:hint="eastAsia"/>
        </w:rPr>
      </w:pPr>
      <w:r>
        <w:rPr>
          <w:rFonts w:hint="eastAsia"/>
        </w:rPr>
        <w:t>The particle ἵνα, that, here as usually, expresses design.</w:t>
      </w:r>
    </w:p>
    <w:p w14:paraId="6A033E46">
      <w:pPr>
        <w:widowControl w:val="0"/>
        <w:numPr>
          <w:ilvl w:val="0"/>
          <w:numId w:val="0"/>
        </w:numPr>
        <w:jc w:val="both"/>
        <w:rPr>
          <w:rFonts w:hint="eastAsia"/>
        </w:rPr>
      </w:pPr>
      <w:r>
        <w:rPr>
          <w:rFonts w:hint="eastAsia"/>
        </w:rPr>
        <w:t>小品词 ἵνα (希腊文：以便/以致)，在此处像通常一样，表达目的。</w:t>
      </w:r>
    </w:p>
    <w:p w14:paraId="6BF98689">
      <w:pPr>
        <w:widowControl w:val="0"/>
        <w:numPr>
          <w:ilvl w:val="0"/>
          <w:numId w:val="0"/>
        </w:numPr>
        <w:jc w:val="both"/>
        <w:rPr>
          <w:rFonts w:hint="eastAsia"/>
        </w:rPr>
      </w:pPr>
      <w:r>
        <w:rPr>
          <w:rFonts w:hint="eastAsia"/>
        </w:rPr>
        <w:t>Have the Jews stumbled, in order that they should fall?</w:t>
      </w:r>
    </w:p>
    <w:p w14:paraId="7333943B">
      <w:pPr>
        <w:widowControl w:val="0"/>
        <w:numPr>
          <w:ilvl w:val="0"/>
          <w:numId w:val="0"/>
        </w:numPr>
        <w:jc w:val="both"/>
        <w:rPr>
          <w:rFonts w:hint="eastAsia"/>
        </w:rPr>
      </w:pPr>
      <w:r>
        <w:rPr>
          <w:rFonts w:hint="eastAsia"/>
        </w:rPr>
        <w:t>犹太人失脚，是为了让他们跌倒吗？</w:t>
      </w:r>
    </w:p>
    <w:p w14:paraId="7E0E8D9D">
      <w:pPr>
        <w:widowControl w:val="0"/>
        <w:numPr>
          <w:ilvl w:val="0"/>
          <w:numId w:val="0"/>
        </w:numPr>
        <w:jc w:val="both"/>
        <w:rPr>
          <w:rFonts w:hint="eastAsia"/>
        </w:rPr>
      </w:pPr>
      <w:r>
        <w:rPr>
          <w:rFonts w:hint="eastAsia"/>
        </w:rPr>
        <w:t>There are two views, however, as to the meaning of the passage.</w:t>
      </w:r>
    </w:p>
    <w:p w14:paraId="165036B0">
      <w:pPr>
        <w:widowControl w:val="0"/>
        <w:numPr>
          <w:ilvl w:val="0"/>
          <w:numId w:val="0"/>
        </w:numPr>
        <w:jc w:val="both"/>
        <w:rPr>
          <w:rFonts w:hint="eastAsia"/>
        </w:rPr>
      </w:pPr>
      <w:r>
        <w:rPr>
          <w:rFonts w:hint="eastAsia"/>
        </w:rPr>
        <w:t>然而，关于这段经文的含义，有两种观点。</w:t>
      </w:r>
    </w:p>
    <w:p w14:paraId="4F7AD494">
      <w:pPr>
        <w:widowControl w:val="0"/>
        <w:numPr>
          <w:ilvl w:val="0"/>
          <w:numId w:val="0"/>
        </w:numPr>
        <w:jc w:val="both"/>
        <w:rPr>
          <w:rFonts w:hint="eastAsia"/>
        </w:rPr>
      </w:pPr>
      <w:r>
        <w:rPr>
          <w:rFonts w:hint="eastAsia"/>
        </w:rPr>
        <w:t>The first is that just mentioned, Was it the design of God, in permitting the stumbling of the Jews, that they should finally perish?</w:t>
      </w:r>
    </w:p>
    <w:p w14:paraId="0B3FE6FD">
      <w:pPr>
        <w:widowControl w:val="0"/>
        <w:numPr>
          <w:ilvl w:val="0"/>
          <w:numId w:val="0"/>
        </w:numPr>
        <w:jc w:val="both"/>
        <w:rPr>
          <w:rFonts w:hint="eastAsia"/>
        </w:rPr>
      </w:pPr>
      <w:r>
        <w:rPr>
          <w:rFonts w:hint="eastAsia"/>
        </w:rPr>
        <w:t>第一种就是刚才提到的，神允许犹太人失脚，其目的是让他们最终灭亡吗？</w:t>
      </w:r>
    </w:p>
    <w:p w14:paraId="4179C747">
      <w:pPr>
        <w:widowControl w:val="0"/>
        <w:numPr>
          <w:ilvl w:val="0"/>
          <w:numId w:val="0"/>
        </w:numPr>
        <w:jc w:val="both"/>
        <w:rPr>
          <w:rFonts w:hint="eastAsia"/>
        </w:rPr>
      </w:pPr>
      <w:r>
        <w:rPr>
          <w:rFonts w:hint="eastAsia"/>
        </w:rPr>
        <w:t>In other words, Was their rejection designed to be a permanent casting them out of the kingdom of Christ?</w:t>
      </w:r>
    </w:p>
    <w:p w14:paraId="26963396">
      <w:pPr>
        <w:widowControl w:val="0"/>
        <w:numPr>
          <w:ilvl w:val="0"/>
          <w:numId w:val="0"/>
        </w:numPr>
        <w:jc w:val="both"/>
        <w:rPr>
          <w:rFonts w:hint="eastAsia"/>
        </w:rPr>
      </w:pPr>
      <w:r>
        <w:rPr>
          <w:rFonts w:hint="eastAsia"/>
        </w:rPr>
        <w:t>换句话说，他们的被弃是否被设计为永久地将他们逐出基督的国度？</w:t>
      </w:r>
    </w:p>
    <w:p w14:paraId="252F7086">
      <w:pPr>
        <w:widowControl w:val="0"/>
        <w:numPr>
          <w:ilvl w:val="0"/>
          <w:numId w:val="0"/>
        </w:numPr>
        <w:jc w:val="both"/>
        <w:rPr>
          <w:rFonts w:hint="eastAsia"/>
        </w:rPr>
      </w:pPr>
      <w:r>
        <w:rPr>
          <w:rFonts w:hint="eastAsia"/>
        </w:rPr>
        <w:t>This view is sustained by the whole subsequent discussion, in which the apostle proves that the Jews, as a nation, are to be converted.</w:t>
      </w:r>
    </w:p>
    <w:p w14:paraId="48ABFB2E">
      <w:pPr>
        <w:widowControl w:val="0"/>
        <w:numPr>
          <w:ilvl w:val="0"/>
          <w:numId w:val="0"/>
        </w:numPr>
        <w:jc w:val="both"/>
        <w:rPr>
          <w:rFonts w:hint="eastAsia"/>
        </w:rPr>
      </w:pPr>
      <w:r>
        <w:rPr>
          <w:rFonts w:hint="eastAsia"/>
        </w:rPr>
        <w:t>这种观点得到了整个后续讨论的支持，在讨论中，使徒证明犹太人作为一个民族将会归信。</w:t>
      </w:r>
    </w:p>
    <w:p w14:paraId="4FEE8FB0">
      <w:pPr>
        <w:widowControl w:val="0"/>
        <w:numPr>
          <w:ilvl w:val="0"/>
          <w:numId w:val="0"/>
        </w:numPr>
        <w:jc w:val="both"/>
        <w:rPr>
          <w:rFonts w:hint="eastAsia"/>
        </w:rPr>
      </w:pPr>
      <w:r>
        <w:rPr>
          <w:rFonts w:hint="eastAsia"/>
        </w:rPr>
        <w:t>The other interpretation assumes that the apostle means to say, that the design of God in the rejection of the Jews, was not so much their punishment, as to facilitate the calling of the Gentiles.</w:t>
      </w:r>
    </w:p>
    <w:p w14:paraId="28BA510C">
      <w:pPr>
        <w:widowControl w:val="0"/>
        <w:numPr>
          <w:ilvl w:val="0"/>
          <w:numId w:val="0"/>
        </w:numPr>
        <w:jc w:val="both"/>
        <w:rPr>
          <w:rFonts w:hint="eastAsia"/>
        </w:rPr>
      </w:pPr>
      <w:r>
        <w:rPr>
          <w:rFonts w:hint="eastAsia"/>
        </w:rPr>
        <w:t>另一种解释假定使徒的意思是说，神弃绝犹太人的目的，与其说是惩罚他们，不如说是为了促进外邦人的蒙召。</w:t>
      </w:r>
    </w:p>
    <w:p w14:paraId="0943301C">
      <w:pPr>
        <w:widowControl w:val="0"/>
        <w:numPr>
          <w:ilvl w:val="0"/>
          <w:numId w:val="0"/>
        </w:numPr>
        <w:jc w:val="both"/>
        <w:rPr>
          <w:rFonts w:hint="eastAsia"/>
        </w:rPr>
      </w:pPr>
      <w:r>
        <w:rPr>
          <w:rFonts w:hint="eastAsia"/>
        </w:rPr>
        <w:t>'Has God caused or allowed them to stumble, for the sake of punishing them, or simply that they should fall?</w:t>
      </w:r>
    </w:p>
    <w:p w14:paraId="60B782F3">
      <w:pPr>
        <w:widowControl w:val="0"/>
        <w:numPr>
          <w:ilvl w:val="0"/>
          <w:numId w:val="0"/>
        </w:numPr>
        <w:jc w:val="both"/>
        <w:rPr>
          <w:rFonts w:hint="eastAsia"/>
        </w:rPr>
      </w:pPr>
      <w:r>
        <w:rPr>
          <w:rFonts w:hint="eastAsia"/>
        </w:rPr>
        <w:t>‘神使他们失脚或允许他们失脚，是为了惩罚他们，还是仅仅为了让他们跌倒呢？</w:t>
      </w:r>
    </w:p>
    <w:p w14:paraId="5C3B761D">
      <w:pPr>
        <w:widowControl w:val="0"/>
        <w:numPr>
          <w:ilvl w:val="0"/>
          <w:numId w:val="0"/>
        </w:numPr>
        <w:jc w:val="both"/>
        <w:rPr>
          <w:rFonts w:hint="eastAsia"/>
        </w:rPr>
      </w:pPr>
      <w:r>
        <w:rPr>
          <w:rFonts w:hint="eastAsia"/>
        </w:rPr>
        <w:t>By no means, but,' &amp;c.</w:t>
      </w:r>
    </w:p>
    <w:p w14:paraId="5DE87C3B">
      <w:pPr>
        <w:widowControl w:val="0"/>
        <w:numPr>
          <w:ilvl w:val="0"/>
          <w:numId w:val="0"/>
        </w:numPr>
        <w:jc w:val="both"/>
        <w:rPr>
          <w:rFonts w:hint="eastAsia"/>
        </w:rPr>
      </w:pPr>
      <w:r>
        <w:rPr>
          <w:rFonts w:hint="eastAsia"/>
        </w:rPr>
        <w:t>绝非如此，而是，’等等。</w:t>
      </w:r>
    </w:p>
    <w:p w14:paraId="4AB4F499">
      <w:pPr>
        <w:widowControl w:val="0"/>
        <w:numPr>
          <w:ilvl w:val="0"/>
          <w:numId w:val="0"/>
        </w:numPr>
        <w:jc w:val="both"/>
        <w:rPr>
          <w:rFonts w:hint="eastAsia"/>
        </w:rPr>
      </w:pPr>
      <w:r>
        <w:rPr>
          <w:rFonts w:hint="eastAsia"/>
        </w:rPr>
        <w:t>This interpretation, although it is suited to the verse, considered separately, is not so agreeable to the context, and the design of the apostle.</w:t>
      </w:r>
    </w:p>
    <w:p w14:paraId="5EF73F23">
      <w:pPr>
        <w:widowControl w:val="0"/>
        <w:numPr>
          <w:ilvl w:val="0"/>
          <w:numId w:val="0"/>
        </w:numPr>
        <w:jc w:val="both"/>
        <w:rPr>
          <w:rFonts w:hint="eastAsia"/>
        </w:rPr>
      </w:pPr>
      <w:r>
        <w:rPr>
          <w:rFonts w:hint="eastAsia"/>
        </w:rPr>
        <w:t>这种解释虽然单独来看适合本节，但与上下文和使徒的意图不太相符。</w:t>
      </w:r>
    </w:p>
    <w:p w14:paraId="37B306CD">
      <w:pPr>
        <w:widowControl w:val="0"/>
        <w:numPr>
          <w:ilvl w:val="0"/>
          <w:numId w:val="0"/>
        </w:numPr>
        <w:jc w:val="both"/>
        <w:rPr>
          <w:rFonts w:hint="eastAsia"/>
        </w:rPr>
      </w:pPr>
      <w:r>
        <w:rPr>
          <w:rFonts w:hint="eastAsia"/>
        </w:rPr>
        <w:t>It is not his object in what follows, to prove that God had not cast off his people for the simple purpose of causing them to suffer, but to show that their rejection was not final.</w:t>
      </w:r>
    </w:p>
    <w:p w14:paraId="2CDAB160">
      <w:pPr>
        <w:widowControl w:val="0"/>
        <w:numPr>
          <w:ilvl w:val="0"/>
          <w:numId w:val="0"/>
        </w:numPr>
        <w:jc w:val="both"/>
        <w:rPr>
          <w:rFonts w:hint="eastAsia"/>
        </w:rPr>
      </w:pPr>
      <w:r>
        <w:rPr>
          <w:rFonts w:hint="eastAsia"/>
        </w:rPr>
        <w:t>他在接下来的内容中的目的，并非证明神没有为了让他们受苦而抛弃祂的百姓，而是表明他们的被弃并非最终的。</w:t>
      </w:r>
    </w:p>
    <w:p w14:paraId="3AC5C396">
      <w:pPr>
        <w:widowControl w:val="0"/>
        <w:numPr>
          <w:ilvl w:val="0"/>
          <w:numId w:val="0"/>
        </w:numPr>
        <w:jc w:val="both"/>
        <w:rPr>
          <w:rFonts w:hint="eastAsia"/>
        </w:rPr>
      </w:pPr>
      <w:r>
        <w:rPr>
          <w:rFonts w:hint="eastAsia"/>
        </w:rPr>
        <w:t>But through their fall salvation has come unto the Gentiles.</w:t>
      </w:r>
    </w:p>
    <w:p w14:paraId="29B81247">
      <w:pPr>
        <w:widowControl w:val="0"/>
        <w:numPr>
          <w:ilvl w:val="0"/>
          <w:numId w:val="0"/>
        </w:numPr>
        <w:jc w:val="both"/>
        <w:rPr>
          <w:rFonts w:hint="eastAsia"/>
        </w:rPr>
      </w:pPr>
      <w:r>
        <w:rPr>
          <w:rFonts w:hint="eastAsia"/>
        </w:rPr>
        <w:t>但因他们的过失，救恩便临到外邦人。</w:t>
      </w:r>
    </w:p>
    <w:p w14:paraId="42A0BC63">
      <w:pPr>
        <w:widowControl w:val="0"/>
        <w:numPr>
          <w:ilvl w:val="0"/>
          <w:numId w:val="0"/>
        </w:numPr>
        <w:jc w:val="both"/>
        <w:rPr>
          <w:rFonts w:hint="eastAsia"/>
        </w:rPr>
      </w:pPr>
      <w:r>
        <w:rPr>
          <w:rFonts w:hint="eastAsia"/>
        </w:rPr>
        <w:t>The stumbling of the Jews was not attended with the result of their utter and final ruin, but was the occasion of facilitating the progress of the gospel among the Gentiles.</w:t>
      </w:r>
    </w:p>
    <w:p w14:paraId="32A94057">
      <w:pPr>
        <w:widowControl w:val="0"/>
        <w:numPr>
          <w:ilvl w:val="0"/>
          <w:numId w:val="0"/>
        </w:numPr>
        <w:jc w:val="both"/>
        <w:rPr>
          <w:rFonts w:hint="eastAsia"/>
        </w:rPr>
      </w:pPr>
      <w:r>
        <w:rPr>
          <w:rFonts w:hint="eastAsia"/>
        </w:rPr>
        <w:t>犹太人的失脚并未导致他们彻底和最终的毁灭，而是促成了福音在外邦人中传播的契机。</w:t>
      </w:r>
    </w:p>
    <w:p w14:paraId="40E96B5C">
      <w:pPr>
        <w:widowControl w:val="0"/>
        <w:numPr>
          <w:ilvl w:val="0"/>
          <w:numId w:val="0"/>
        </w:numPr>
        <w:jc w:val="both"/>
        <w:rPr>
          <w:rFonts w:hint="eastAsia"/>
        </w:rPr>
      </w:pPr>
      <w:r>
        <w:rPr>
          <w:rFonts w:hint="eastAsia"/>
        </w:rPr>
        <w:t>It was, there-there, not designed to lead to the former, but to the latter result.</w:t>
      </w:r>
    </w:p>
    <w:p w14:paraId="13569C5F">
      <w:pPr>
        <w:widowControl w:val="0"/>
        <w:numPr>
          <w:ilvl w:val="0"/>
          <w:numId w:val="0"/>
        </w:numPr>
        <w:jc w:val="both"/>
        <w:rPr>
          <w:rFonts w:hint="eastAsia"/>
        </w:rPr>
      </w:pPr>
      <w:r>
        <w:rPr>
          <w:rFonts w:hint="eastAsia"/>
        </w:rPr>
        <w:t>因此，它并非旨在导致前者，而是后者。</w:t>
      </w:r>
    </w:p>
    <w:p w14:paraId="43E4DF26">
      <w:pPr>
        <w:widowControl w:val="0"/>
        <w:numPr>
          <w:ilvl w:val="0"/>
          <w:numId w:val="0"/>
        </w:numPr>
        <w:jc w:val="both"/>
        <w:rPr>
          <w:rFonts w:hint="eastAsia"/>
        </w:rPr>
      </w:pPr>
      <w:r>
        <w:rPr>
          <w:rFonts w:hint="eastAsia"/>
        </w:rPr>
        <w:t>From this very design it is probable that they shall be finally restored, because the natural effect of the conversion of the Gentiles is to provoke the emulation of the Jews.</w:t>
      </w:r>
    </w:p>
    <w:p w14:paraId="0B15F63D">
      <w:pPr>
        <w:widowControl w:val="0"/>
        <w:numPr>
          <w:ilvl w:val="0"/>
          <w:numId w:val="0"/>
        </w:numPr>
        <w:jc w:val="both"/>
        <w:rPr>
          <w:rFonts w:hint="eastAsia"/>
        </w:rPr>
      </w:pPr>
      <w:r>
        <w:rPr>
          <w:rFonts w:hint="eastAsia"/>
        </w:rPr>
        <w:t>正是由于这个目的，他们很可能最终会得到复兴，因为外邦人归信的自然结果是激动犹太人发愤。</w:t>
      </w:r>
    </w:p>
    <w:p w14:paraId="64A5D292">
      <w:pPr>
        <w:widowControl w:val="0"/>
        <w:numPr>
          <w:ilvl w:val="0"/>
          <w:numId w:val="0"/>
        </w:numPr>
        <w:jc w:val="both"/>
        <w:rPr>
          <w:rFonts w:hint="eastAsia"/>
        </w:rPr>
      </w:pPr>
      <w:r>
        <w:rPr>
          <w:rFonts w:hint="eastAsia"/>
        </w:rPr>
        <w:t>That the rejection of the gospel on the part of the Jews was the means of its wider and more rapid spread among the Gentiles, seems to clearly intimated in several passages of the New Testament.</w:t>
      </w:r>
    </w:p>
    <w:p w14:paraId="200E0069">
      <w:pPr>
        <w:widowControl w:val="0"/>
        <w:numPr>
          <w:ilvl w:val="0"/>
          <w:numId w:val="0"/>
        </w:numPr>
        <w:jc w:val="both"/>
        <w:rPr>
          <w:rFonts w:hint="eastAsia"/>
        </w:rPr>
      </w:pPr>
      <w:r>
        <w:rPr>
          <w:rFonts w:hint="eastAsia"/>
        </w:rPr>
        <w:t>犹太人拒绝福音，成为福音在外邦人中更广泛、更迅速传播的手段，这在新约的几段经文中似乎有明确的暗示。</w:t>
      </w:r>
    </w:p>
    <w:p w14:paraId="40ABFC8B">
      <w:pPr>
        <w:widowControl w:val="0"/>
        <w:numPr>
          <w:ilvl w:val="0"/>
          <w:numId w:val="0"/>
        </w:numPr>
        <w:jc w:val="both"/>
        <w:rPr>
          <w:rFonts w:hint="eastAsia"/>
        </w:rPr>
      </w:pPr>
      <w:r>
        <w:rPr>
          <w:rFonts w:hint="eastAsia"/>
        </w:rPr>
        <w:t>"It was necessary," Paul says to the Jews, "that the word of God should first have been spoken to you; but seeing ye put it from you, and judge yourselves unworthy of eternal life, lo, we turn to the Gentiles." Acts 13:46.</w:t>
      </w:r>
    </w:p>
    <w:p w14:paraId="0CBCB6BA">
      <w:pPr>
        <w:widowControl w:val="0"/>
        <w:numPr>
          <w:ilvl w:val="0"/>
          <w:numId w:val="0"/>
        </w:numPr>
        <w:jc w:val="both"/>
        <w:rPr>
          <w:rFonts w:hint="eastAsia"/>
        </w:rPr>
      </w:pPr>
      <w:r>
        <w:rPr>
          <w:rFonts w:hint="eastAsia"/>
        </w:rPr>
        <w:t>保罗对犹太人说：“神的道，先讲给你们，原是应当的；只因你们弃绝它，断定自己不配得永生，我们就转向外邦人去。”使徒行传13:46。</w:t>
      </w:r>
    </w:p>
    <w:p w14:paraId="238FBB96">
      <w:pPr>
        <w:widowControl w:val="0"/>
        <w:numPr>
          <w:ilvl w:val="0"/>
          <w:numId w:val="0"/>
        </w:numPr>
        <w:jc w:val="both"/>
        <w:rPr>
          <w:rFonts w:hint="eastAsia"/>
        </w:rPr>
      </w:pPr>
      <w:r>
        <w:rPr>
          <w:rFonts w:hint="eastAsia"/>
        </w:rPr>
        <w:t>And in Acts 28:28, after saying that the prophecy of Isaiah was fulfilled in their unbelief, he adds, "Be it known therefore unto you, that the salvation of God is sent unto them."</w:t>
      </w:r>
    </w:p>
    <w:p w14:paraId="79A2EAC7">
      <w:pPr>
        <w:widowControl w:val="0"/>
        <w:numPr>
          <w:ilvl w:val="0"/>
          <w:numId w:val="0"/>
        </w:numPr>
        <w:jc w:val="both"/>
        <w:rPr>
          <w:rFonts w:hint="eastAsia"/>
        </w:rPr>
      </w:pPr>
      <w:r>
        <w:rPr>
          <w:rFonts w:hint="eastAsia"/>
        </w:rPr>
        <w:t>在使徒行传28:28，说了以赛亚的预言在他们的不信中应验之后，他又说：“所以你们当知道，神这救恩，如今传给外邦人，他们也必听受。”</w:t>
      </w:r>
    </w:p>
    <w:p w14:paraId="6BC7394F">
      <w:pPr>
        <w:widowControl w:val="0"/>
        <w:numPr>
          <w:ilvl w:val="0"/>
          <w:numId w:val="0"/>
        </w:numPr>
        <w:jc w:val="both"/>
        <w:rPr>
          <w:rFonts w:hint="eastAsia"/>
        </w:rPr>
      </w:pPr>
      <w:r>
        <w:rPr>
          <w:rFonts w:hint="eastAsia"/>
        </w:rPr>
        <w:t>Compare Isa. 49:4–6.</w:t>
      </w:r>
    </w:p>
    <w:p w14:paraId="7DD69DCF">
      <w:pPr>
        <w:widowControl w:val="0"/>
        <w:numPr>
          <w:ilvl w:val="0"/>
          <w:numId w:val="0"/>
        </w:numPr>
        <w:jc w:val="both"/>
        <w:rPr>
          <w:rFonts w:hint="eastAsia"/>
        </w:rPr>
      </w:pPr>
      <w:r>
        <w:rPr>
          <w:rFonts w:hint="eastAsia"/>
        </w:rPr>
        <w:t>比较以赛亚书49:4-6。</w:t>
      </w:r>
    </w:p>
    <w:p w14:paraId="5718B476">
      <w:pPr>
        <w:widowControl w:val="0"/>
        <w:numPr>
          <w:ilvl w:val="0"/>
          <w:numId w:val="0"/>
        </w:numPr>
        <w:jc w:val="both"/>
        <w:rPr>
          <w:rFonts w:hint="eastAsia"/>
        </w:rPr>
      </w:pPr>
      <w:r>
        <w:rPr>
          <w:rFonts w:hint="eastAsia"/>
        </w:rPr>
        <w:t>The Jews, even those who were professors of Christianity, were, in the first place, very slow to allow the gospel to be preached to the Gentiles; and in the second, they appear almost uniformly to have desired to clog the gospel with the ceremonial observances of the law.</w:t>
      </w:r>
    </w:p>
    <w:p w14:paraId="1A4BF9B0">
      <w:pPr>
        <w:widowControl w:val="0"/>
        <w:numPr>
          <w:ilvl w:val="0"/>
          <w:numId w:val="0"/>
        </w:numPr>
        <w:jc w:val="both"/>
        <w:rPr>
          <w:rFonts w:hint="eastAsia"/>
        </w:rPr>
      </w:pPr>
      <w:r>
        <w:rPr>
          <w:rFonts w:hint="eastAsia"/>
        </w:rPr>
        <w:t>犹太人，即使是那些宣称信奉基督教的人，首先，在允许向外邦人传福音方面非常迟缓；其次，他们似乎几乎一致地希望用律法的礼仪规条来束缚福音。</w:t>
      </w:r>
    </w:p>
    <w:p w14:paraId="24B43FCC">
      <w:pPr>
        <w:widowControl w:val="0"/>
        <w:numPr>
          <w:ilvl w:val="0"/>
          <w:numId w:val="0"/>
        </w:numPr>
        <w:jc w:val="both"/>
        <w:rPr>
          <w:rFonts w:hint="eastAsia"/>
        </w:rPr>
      </w:pPr>
      <w:r>
        <w:rPr>
          <w:rFonts w:hint="eastAsia"/>
        </w:rPr>
        <w:t>This was one of the greatest hinderances to the progress of the cause of Christ during the apostolic age, and would, in all human probability, have been a thousand-fold greater, had the Jews, as a nation, embraced the Christian faith.</w:t>
      </w:r>
    </w:p>
    <w:p w14:paraId="5F84BDB1">
      <w:pPr>
        <w:widowControl w:val="0"/>
        <w:numPr>
          <w:ilvl w:val="0"/>
          <w:numId w:val="0"/>
        </w:numPr>
        <w:jc w:val="both"/>
        <w:rPr>
          <w:rFonts w:hint="eastAsia"/>
        </w:rPr>
      </w:pPr>
      <w:r>
        <w:rPr>
          <w:rFonts w:hint="eastAsia"/>
        </w:rPr>
        <w:t>这是使徒时代基督事业进展的最大障碍之一，并且，如果犹太人作为一个民族接受了基督教信仰，那么从人的角度来看，这种障碍很可能会大上千倍。</w:t>
      </w:r>
    </w:p>
    <w:p w14:paraId="20AB41BF">
      <w:pPr>
        <w:widowControl w:val="0"/>
        <w:numPr>
          <w:ilvl w:val="0"/>
          <w:numId w:val="0"/>
        </w:numPr>
        <w:jc w:val="both"/>
        <w:rPr>
          <w:rFonts w:hint="eastAsia"/>
        </w:rPr>
      </w:pPr>
      <w:r>
        <w:rPr>
          <w:rFonts w:hint="eastAsia"/>
        </w:rPr>
        <w:t>On both these accounts, the rejection of the Jews was incidentally a means of facilitating the progress of the gospel.</w:t>
      </w:r>
    </w:p>
    <w:p w14:paraId="7E2668BA">
      <w:pPr>
        <w:widowControl w:val="0"/>
        <w:numPr>
          <w:ilvl w:val="0"/>
          <w:numId w:val="0"/>
        </w:numPr>
        <w:jc w:val="both"/>
        <w:rPr>
          <w:rFonts w:hint="eastAsia"/>
        </w:rPr>
      </w:pPr>
      <w:r>
        <w:rPr>
          <w:rFonts w:hint="eastAsia"/>
        </w:rPr>
        <w:t>由于这两个原因，犹太人的被弃偶然地成为促进福音传播的手段。</w:t>
      </w:r>
    </w:p>
    <w:p w14:paraId="6643C0B8">
      <w:pPr>
        <w:widowControl w:val="0"/>
        <w:numPr>
          <w:ilvl w:val="0"/>
          <w:numId w:val="0"/>
        </w:numPr>
        <w:jc w:val="both"/>
        <w:rPr>
          <w:rFonts w:hint="eastAsia"/>
        </w:rPr>
      </w:pPr>
      <w:r>
        <w:rPr>
          <w:rFonts w:hint="eastAsia"/>
        </w:rPr>
        <w:t>Besides this, the punishment which befell them on account of their unbelief, involving the destruction of their nation and power, of course prevented their being able to forbid the general preaching of the gospel, which they earnestly desired to do.</w:t>
      </w:r>
    </w:p>
    <w:p w14:paraId="1E368F19">
      <w:pPr>
        <w:widowControl w:val="0"/>
        <w:numPr>
          <w:ilvl w:val="0"/>
          <w:numId w:val="0"/>
        </w:numPr>
        <w:jc w:val="both"/>
        <w:rPr>
          <w:rFonts w:hint="eastAsia"/>
        </w:rPr>
      </w:pPr>
      <w:r>
        <w:rPr>
          <w:rFonts w:hint="eastAsia"/>
        </w:rPr>
        <w:t>除此之外，因他们不信而临到他们的惩罚，包括他们国家和权力的毁灭，当然也阻止了他们禁止福音的普遍传播，而这正是他们热切希望做的。</w:t>
      </w:r>
    </w:p>
    <w:p w14:paraId="00651EA3">
      <w:pPr>
        <w:widowControl w:val="0"/>
        <w:numPr>
          <w:ilvl w:val="0"/>
          <w:numId w:val="0"/>
        </w:numPr>
        <w:jc w:val="both"/>
        <w:rPr>
          <w:rFonts w:hint="eastAsia"/>
        </w:rPr>
      </w:pPr>
      <w:r>
        <w:rPr>
          <w:rFonts w:hint="eastAsia"/>
        </w:rPr>
        <w:t>1 Thess. 2:15, 16, "They please not God, and are contrary to all men; forbidding us to preach to the Gentiles, that they might be saved."</w:t>
      </w:r>
    </w:p>
    <w:p w14:paraId="522AA79F">
      <w:pPr>
        <w:widowControl w:val="0"/>
        <w:numPr>
          <w:ilvl w:val="0"/>
          <w:numId w:val="0"/>
        </w:numPr>
        <w:jc w:val="both"/>
        <w:rPr>
          <w:rFonts w:hint="eastAsia"/>
        </w:rPr>
      </w:pPr>
      <w:r>
        <w:rPr>
          <w:rFonts w:hint="eastAsia"/>
        </w:rPr>
        <w:t>帖撒罗尼迦前书2:15, 16：“他们不喜悦神，并且与众人为敌；禁止我们传道给外邦人，使他们得救。”</w:t>
      </w:r>
    </w:p>
    <w:p w14:paraId="2FE3562D">
      <w:pPr>
        <w:widowControl w:val="0"/>
        <w:numPr>
          <w:ilvl w:val="0"/>
          <w:numId w:val="0"/>
        </w:numPr>
        <w:jc w:val="both"/>
        <w:rPr>
          <w:rFonts w:hint="eastAsia"/>
        </w:rPr>
      </w:pPr>
      <w:r>
        <w:rPr>
          <w:rFonts w:hint="eastAsia"/>
        </w:rPr>
        <w:t>For to provoke them to jealousy.</w:t>
      </w:r>
    </w:p>
    <w:p w14:paraId="1E56394F">
      <w:pPr>
        <w:widowControl w:val="0"/>
        <w:numPr>
          <w:ilvl w:val="0"/>
          <w:numId w:val="0"/>
        </w:numPr>
        <w:jc w:val="both"/>
        <w:rPr>
          <w:rFonts w:hint="eastAsia"/>
        </w:rPr>
      </w:pPr>
      <w:r>
        <w:rPr>
          <w:rFonts w:hint="eastAsia"/>
        </w:rPr>
        <w:t>为要激动他们发愤。</w:t>
      </w:r>
    </w:p>
    <w:p w14:paraId="5C3411CF">
      <w:pPr>
        <w:widowControl w:val="0"/>
        <w:numPr>
          <w:ilvl w:val="0"/>
          <w:numId w:val="0"/>
        </w:numPr>
        <w:jc w:val="both"/>
        <w:rPr>
          <w:rFonts w:hint="eastAsia"/>
        </w:rPr>
      </w:pPr>
      <w:r>
        <w:rPr>
          <w:rFonts w:hint="eastAsia"/>
        </w:rPr>
        <w:t>As the result and design of the rejection of the Jews was the salvation of the Gentiles, so the conversion of the latter was designed to bring about the restoration of the former.</w:t>
      </w:r>
    </w:p>
    <w:p w14:paraId="1875226D">
      <w:pPr>
        <w:widowControl w:val="0"/>
        <w:numPr>
          <w:ilvl w:val="0"/>
          <w:numId w:val="0"/>
        </w:numPr>
        <w:jc w:val="both"/>
        <w:rPr>
          <w:rFonts w:hint="eastAsia"/>
        </w:rPr>
      </w:pPr>
      <w:r>
        <w:rPr>
          <w:rFonts w:hint="eastAsia"/>
        </w:rPr>
        <w:t>正如犹太人被弃的结果和目的是外邦人的得救，外邦人的归信也被设计为促成先前之人的复兴。</w:t>
      </w:r>
    </w:p>
    <w:p w14:paraId="0D5823CF">
      <w:pPr>
        <w:widowControl w:val="0"/>
        <w:numPr>
          <w:ilvl w:val="0"/>
          <w:numId w:val="0"/>
        </w:numPr>
        <w:jc w:val="both"/>
        <w:rPr>
          <w:rFonts w:hint="eastAsia"/>
        </w:rPr>
      </w:pPr>
      <w:r>
        <w:rPr>
          <w:rFonts w:hint="eastAsia"/>
        </w:rPr>
        <w:t>The Gentiles are saved in order to provoke the Jews to jealousy.</w:t>
      </w:r>
    </w:p>
    <w:p w14:paraId="1EFCF60B">
      <w:pPr>
        <w:widowControl w:val="0"/>
        <w:numPr>
          <w:ilvl w:val="0"/>
          <w:numId w:val="0"/>
        </w:numPr>
        <w:jc w:val="both"/>
        <w:rPr>
          <w:rFonts w:hint="eastAsia"/>
        </w:rPr>
      </w:pPr>
      <w:r>
        <w:rPr>
          <w:rFonts w:hint="eastAsia"/>
        </w:rPr>
        <w:t>外邦人得救是为了激动犹太人发愤。</w:t>
      </w:r>
    </w:p>
    <w:p w14:paraId="57E665A8">
      <w:pPr>
        <w:widowControl w:val="0"/>
        <w:numPr>
          <w:ilvl w:val="0"/>
          <w:numId w:val="0"/>
        </w:numPr>
        <w:jc w:val="both"/>
        <w:rPr>
          <w:rFonts w:hint="eastAsia"/>
        </w:rPr>
      </w:pPr>
      <w:r>
        <w:rPr>
          <w:rFonts w:hint="eastAsia"/>
        </w:rPr>
        <w:t>That is, this is one of the many benevolent purposes which God designed to accomplish by that event.</w:t>
      </w:r>
    </w:p>
    <w:p w14:paraId="6BF90663">
      <w:pPr>
        <w:widowControl w:val="0"/>
        <w:numPr>
          <w:ilvl w:val="0"/>
          <w:numId w:val="0"/>
        </w:numPr>
        <w:jc w:val="both"/>
        <w:rPr>
          <w:rFonts w:hint="eastAsia"/>
        </w:rPr>
      </w:pPr>
      <w:r>
        <w:rPr>
          <w:rFonts w:hint="eastAsia"/>
        </w:rPr>
        <w:t>也就是说，这是神计划通过那个事件完成的许多仁慈目的之一。</w:t>
      </w:r>
    </w:p>
    <w:p w14:paraId="26A75182">
      <w:pPr>
        <w:widowControl w:val="0"/>
        <w:numPr>
          <w:ilvl w:val="0"/>
          <w:numId w:val="0"/>
        </w:numPr>
        <w:jc w:val="both"/>
        <w:rPr>
          <w:rFonts w:hint="eastAsia"/>
        </w:rPr>
      </w:pPr>
      <w:r>
        <w:rPr>
          <w:rFonts w:hint="eastAsia"/>
        </w:rPr>
        <w:t>This last clause serves to explain the meaning of the apostle in the former part of the verse.</w:t>
      </w:r>
    </w:p>
    <w:p w14:paraId="20FA5D59">
      <w:pPr>
        <w:widowControl w:val="0"/>
        <w:numPr>
          <w:ilvl w:val="0"/>
          <w:numId w:val="0"/>
        </w:numPr>
        <w:jc w:val="both"/>
        <w:rPr>
          <w:rFonts w:hint="eastAsia"/>
        </w:rPr>
      </w:pPr>
      <w:r>
        <w:rPr>
          <w:rFonts w:hint="eastAsia"/>
        </w:rPr>
        <w:t>这最后一个子句有助于解释使徒在本节前半部分的含义。</w:t>
      </w:r>
    </w:p>
    <w:p w14:paraId="448B4A4E">
      <w:pPr>
        <w:widowControl w:val="0"/>
        <w:numPr>
          <w:ilvl w:val="0"/>
          <w:numId w:val="0"/>
        </w:numPr>
        <w:jc w:val="both"/>
        <w:rPr>
          <w:rFonts w:hint="eastAsia"/>
        </w:rPr>
      </w:pPr>
      <w:r>
        <w:rPr>
          <w:rFonts w:hint="eastAsia"/>
        </w:rPr>
        <w:t>He shows that the rejection of the Jews was not intended to result in their being finally cast away, but to secure the more rapid progress of the gospel among the heathen, in order that their conversion might react upon the Jews, and be the means of bringing all, at last, within the fold of the Redeemer.</w:t>
      </w:r>
    </w:p>
    <w:p w14:paraId="1EC0CA33">
      <w:pPr>
        <w:widowControl w:val="0"/>
        <w:numPr>
          <w:ilvl w:val="0"/>
          <w:numId w:val="0"/>
        </w:numPr>
        <w:jc w:val="both"/>
        <w:rPr>
          <w:rFonts w:hint="eastAsia"/>
        </w:rPr>
      </w:pPr>
      <w:r>
        <w:rPr>
          <w:rFonts w:hint="eastAsia"/>
        </w:rPr>
        <w:t>他表明，犹太人的被弃并非意在导致他们最终被抛弃，而是为了确保福音在外邦人中更迅速地传播，以便他们的归信能够反过来影响犹太人，并最终成为将所有人带入救赎主羊圈的途径。</w:t>
      </w:r>
    </w:p>
    <w:p w14:paraId="17E49B1A">
      <w:pPr>
        <w:widowControl w:val="0"/>
        <w:numPr>
          <w:ilvl w:val="0"/>
          <w:numId w:val="0"/>
        </w:numPr>
        <w:jc w:val="both"/>
        <w:rPr>
          <w:rFonts w:hint="eastAsia"/>
        </w:rPr>
      </w:pPr>
      <w:r>
        <w:rPr>
          <w:rFonts w:hint="eastAsia"/>
        </w:rPr>
        <w:t>To provoke to jealousy, παραζηλῶσαι, to excite emulation; i.e., to stimulate to follow.</w:t>
      </w:r>
    </w:p>
    <w:p w14:paraId="1A2046B4">
      <w:pPr>
        <w:widowControl w:val="0"/>
        <w:numPr>
          <w:ilvl w:val="0"/>
          <w:numId w:val="0"/>
        </w:numPr>
        <w:jc w:val="both"/>
        <w:rPr>
          <w:rFonts w:hint="eastAsia"/>
        </w:rPr>
      </w:pPr>
      <w:r>
        <w:rPr>
          <w:rFonts w:hint="eastAsia"/>
        </w:rPr>
        <w:t>激动发愤，παραζηλῶσαι (希腊文：激动发愤/嫉妒)，激发仿效；即，激励去跟随。</w:t>
      </w:r>
    </w:p>
    <w:p w14:paraId="595B5207">
      <w:pPr>
        <w:widowControl w:val="0"/>
        <w:numPr>
          <w:ilvl w:val="0"/>
          <w:numId w:val="0"/>
        </w:numPr>
        <w:jc w:val="both"/>
        <w:rPr>
          <w:rFonts w:hint="eastAsia"/>
        </w:rPr>
      </w:pPr>
      <w:r>
        <w:rPr>
          <w:rFonts w:hint="eastAsia"/>
        </w:rPr>
        <w:t>The word is not to be taken in a bad sense, notwithstanding the παρά.</w:t>
      </w:r>
    </w:p>
    <w:p w14:paraId="3057572A">
      <w:pPr>
        <w:widowControl w:val="0"/>
        <w:numPr>
          <w:ilvl w:val="0"/>
          <w:numId w:val="0"/>
        </w:numPr>
        <w:jc w:val="both"/>
        <w:rPr>
          <w:rFonts w:hint="eastAsia"/>
        </w:rPr>
      </w:pPr>
      <w:r>
        <w:rPr>
          <w:rFonts w:hint="eastAsia"/>
        </w:rPr>
        <w:t>这个词不应作贬义理解，尽管有 παρά (希腊文：旁边/反)。</w:t>
      </w:r>
    </w:p>
    <w:p w14:paraId="643F6F97">
      <w:pPr>
        <w:widowControl w:val="0"/>
        <w:numPr>
          <w:ilvl w:val="0"/>
          <w:numId w:val="0"/>
        </w:numPr>
        <w:jc w:val="both"/>
        <w:rPr>
          <w:rFonts w:hint="eastAsia"/>
        </w:rPr>
      </w:pPr>
      <w:r>
        <w:rPr>
          <w:rFonts w:hint="eastAsia"/>
        </w:rPr>
        <w:t>All the apostle intended to say was, that he hoped the conversion of the Gentiles would be the means of exciting the Jews to seek salvation in the gospel.</w:t>
      </w:r>
    </w:p>
    <w:p w14:paraId="2C3FA697">
      <w:pPr>
        <w:widowControl w:val="0"/>
        <w:numPr>
          <w:ilvl w:val="0"/>
          <w:numId w:val="0"/>
        </w:numPr>
        <w:jc w:val="both"/>
        <w:rPr>
          <w:rFonts w:hint="eastAsia"/>
        </w:rPr>
      </w:pPr>
      <w:r>
        <w:rPr>
          <w:rFonts w:hint="eastAsia"/>
        </w:rPr>
        <w:t>使徒所要说的全部意思是，他希望外邦人的归信能成为激励犹太人在福音中寻求救恩的途径。</w:t>
      </w:r>
    </w:p>
    <w:p w14:paraId="311228D3">
      <w:pPr>
        <w:widowControl w:val="0"/>
        <w:numPr>
          <w:ilvl w:val="0"/>
          <w:numId w:val="0"/>
        </w:numPr>
        <w:jc w:val="both"/>
        <w:rPr>
          <w:rFonts w:hint="eastAsia"/>
        </w:rPr>
      </w:pPr>
    </w:p>
    <w:p w14:paraId="758B6E1E">
      <w:pPr>
        <w:widowControl w:val="0"/>
        <w:numPr>
          <w:ilvl w:val="0"/>
          <w:numId w:val="0"/>
        </w:numPr>
        <w:jc w:val="both"/>
        <w:rPr>
          <w:rFonts w:hint="eastAsia"/>
        </w:rPr>
      </w:pPr>
      <w:r>
        <w:rPr>
          <w:rFonts w:hint="eastAsia"/>
        </w:rPr>
        <w:t>VERSE 12. Now, if the fall of them be the riches of the world, and the diminishing of them the riches of the Gentiles, how much more their fulness?</w:t>
      </w:r>
    </w:p>
    <w:p w14:paraId="1999E9A6">
      <w:pPr>
        <w:widowControl w:val="0"/>
        <w:numPr>
          <w:ilvl w:val="0"/>
          <w:numId w:val="0"/>
        </w:numPr>
        <w:jc w:val="both"/>
        <w:rPr>
          <w:rFonts w:hint="eastAsia"/>
        </w:rPr>
      </w:pPr>
      <w:r>
        <w:rPr>
          <w:rFonts w:hint="eastAsia"/>
        </w:rPr>
        <w:t>第12节 若是他们的过失，为天下的富足，他们的缺乏，为外邦人的富足；何况他们的丰满呢？</w:t>
      </w:r>
    </w:p>
    <w:p w14:paraId="5BE77328">
      <w:pPr>
        <w:widowControl w:val="0"/>
        <w:numPr>
          <w:ilvl w:val="0"/>
          <w:numId w:val="0"/>
        </w:numPr>
        <w:jc w:val="both"/>
        <w:rPr>
          <w:rFonts w:hint="eastAsia"/>
        </w:rPr>
      </w:pPr>
      <w:r>
        <w:rPr>
          <w:rFonts w:hint="eastAsia"/>
        </w:rPr>
        <w:t>Although there is considerable difficulty in fixing the precise sense of the several clauses of this verse, its general meaning seems sufficiently obvious.</w:t>
      </w:r>
    </w:p>
    <w:p w14:paraId="3B481D4C">
      <w:pPr>
        <w:widowControl w:val="0"/>
        <w:numPr>
          <w:ilvl w:val="0"/>
          <w:numId w:val="0"/>
        </w:numPr>
        <w:jc w:val="both"/>
        <w:rPr>
          <w:rFonts w:hint="eastAsia"/>
        </w:rPr>
      </w:pPr>
      <w:r>
        <w:rPr>
          <w:rFonts w:hint="eastAsia"/>
        </w:rPr>
        <w:t>尽管确定本节各子句的精确含义有相当大的困难，但其总体含义似乎相当明显。</w:t>
      </w:r>
    </w:p>
    <w:p w14:paraId="5DA30303">
      <w:pPr>
        <w:widowControl w:val="0"/>
        <w:numPr>
          <w:ilvl w:val="0"/>
          <w:numId w:val="0"/>
        </w:numPr>
        <w:jc w:val="both"/>
        <w:rPr>
          <w:rFonts w:hint="eastAsia"/>
        </w:rPr>
      </w:pPr>
      <w:r>
        <w:rPr>
          <w:rFonts w:hint="eastAsia"/>
        </w:rPr>
        <w:t>'If the rejection of the Jews has been the occasion of so much good to the world, how much more may be expected from their restoration?'</w:t>
      </w:r>
    </w:p>
    <w:p w14:paraId="181D8DCA">
      <w:pPr>
        <w:widowControl w:val="0"/>
        <w:numPr>
          <w:ilvl w:val="0"/>
          <w:numId w:val="0"/>
        </w:numPr>
        <w:jc w:val="both"/>
        <w:rPr>
          <w:rFonts w:hint="eastAsia"/>
        </w:rPr>
      </w:pPr>
      <w:r>
        <w:rPr>
          <w:rFonts w:hint="eastAsia"/>
        </w:rPr>
        <w:t>‘如果犹太人的被弃已经给世界带来了如此多的好处，那么从他们的复兴中可以期待更多什么呢？’</w:t>
      </w:r>
    </w:p>
    <w:p w14:paraId="4FF6CB8B">
      <w:pPr>
        <w:widowControl w:val="0"/>
        <w:numPr>
          <w:ilvl w:val="0"/>
          <w:numId w:val="0"/>
        </w:numPr>
        <w:jc w:val="both"/>
        <w:rPr>
          <w:rFonts w:hint="eastAsia"/>
        </w:rPr>
      </w:pPr>
      <w:r>
        <w:rPr>
          <w:rFonts w:hint="eastAsia"/>
        </w:rPr>
        <w:t>In this view it bears directly upon the apostle's object, which, in the first place, is to show that the restoration of the Jews is a probable and desirable event.</w:t>
      </w:r>
    </w:p>
    <w:p w14:paraId="4C692316">
      <w:pPr>
        <w:widowControl w:val="0"/>
        <w:numPr>
          <w:ilvl w:val="0"/>
          <w:numId w:val="0"/>
        </w:numPr>
        <w:jc w:val="both"/>
        <w:rPr>
          <w:rFonts w:hint="eastAsia"/>
        </w:rPr>
      </w:pPr>
      <w:r>
        <w:rPr>
          <w:rFonts w:hint="eastAsia"/>
        </w:rPr>
        <w:t>从这个角度看，它直接关系到使徒的目的，即首先表明犹太人的复兴是一个可能且可取的事件。</w:t>
      </w:r>
    </w:p>
    <w:p w14:paraId="0DC2B2B8">
      <w:pPr>
        <w:widowControl w:val="0"/>
        <w:numPr>
          <w:ilvl w:val="0"/>
          <w:numId w:val="0"/>
        </w:numPr>
        <w:jc w:val="both"/>
        <w:rPr>
          <w:rFonts w:hint="eastAsia"/>
        </w:rPr>
      </w:pPr>
      <w:r>
        <w:rPr>
          <w:rFonts w:hint="eastAsia"/>
        </w:rPr>
        <w:t>There is in the verse a two-fold annunciation of the same idea.</w:t>
      </w:r>
    </w:p>
    <w:p w14:paraId="33C20AF6">
      <w:pPr>
        <w:widowControl w:val="0"/>
        <w:numPr>
          <w:ilvl w:val="0"/>
          <w:numId w:val="0"/>
        </w:numPr>
        <w:jc w:val="both"/>
        <w:rPr>
          <w:rFonts w:hint="eastAsia"/>
        </w:rPr>
      </w:pPr>
      <w:r>
        <w:rPr>
          <w:rFonts w:hint="eastAsia"/>
        </w:rPr>
        <w:t>在本节中，同一个思想有双重宣告。</w:t>
      </w:r>
    </w:p>
    <w:p w14:paraId="0435E537">
      <w:pPr>
        <w:widowControl w:val="0"/>
        <w:numPr>
          <w:ilvl w:val="0"/>
          <w:numId w:val="0"/>
        </w:numPr>
        <w:jc w:val="both"/>
        <w:rPr>
          <w:rFonts w:hint="eastAsia"/>
        </w:rPr>
      </w:pPr>
      <w:r>
        <w:rPr>
          <w:rFonts w:hint="eastAsia"/>
        </w:rPr>
        <w:t>In the first, the sentence is incomplete.</w:t>
      </w:r>
    </w:p>
    <w:p w14:paraId="7BC67A86">
      <w:pPr>
        <w:widowControl w:val="0"/>
        <w:numPr>
          <w:ilvl w:val="0"/>
          <w:numId w:val="0"/>
        </w:numPr>
        <w:jc w:val="both"/>
        <w:rPr>
          <w:rFonts w:hint="eastAsia"/>
        </w:rPr>
      </w:pPr>
      <w:r>
        <w:rPr>
          <w:rFonts w:hint="eastAsia"/>
        </w:rPr>
        <w:t>在第一种宣告中，句子是不完整的。</w:t>
      </w:r>
    </w:p>
    <w:p w14:paraId="6FD3E1C2">
      <w:pPr>
        <w:widowControl w:val="0"/>
        <w:numPr>
          <w:ilvl w:val="0"/>
          <w:numId w:val="0"/>
        </w:numPr>
        <w:jc w:val="both"/>
        <w:rPr>
          <w:rFonts w:hint="eastAsia"/>
        </w:rPr>
      </w:pPr>
      <w:r>
        <w:rPr>
          <w:rFonts w:hint="eastAsia"/>
        </w:rPr>
        <w:t>'If the fall of them be the riches of the world, how much more their recovery?</w:t>
      </w:r>
    </w:p>
    <w:p w14:paraId="600100A9">
      <w:pPr>
        <w:widowControl w:val="0"/>
        <w:numPr>
          <w:ilvl w:val="0"/>
          <w:numId w:val="0"/>
        </w:numPr>
        <w:jc w:val="both"/>
        <w:rPr>
          <w:rFonts w:hint="eastAsia"/>
        </w:rPr>
      </w:pPr>
      <w:r>
        <w:rPr>
          <w:rFonts w:hint="eastAsia"/>
        </w:rPr>
        <w:t>‘若他们的跌倒为天下的富足，何况他们的复原呢？</w:t>
      </w:r>
    </w:p>
    <w:p w14:paraId="3ECD8CFF">
      <w:pPr>
        <w:widowControl w:val="0"/>
        <w:numPr>
          <w:ilvl w:val="0"/>
          <w:numId w:val="0"/>
        </w:numPr>
        <w:jc w:val="both"/>
        <w:rPr>
          <w:rFonts w:hint="eastAsia"/>
        </w:rPr>
      </w:pPr>
      <w:r>
        <w:rPr>
          <w:rFonts w:hint="eastAsia"/>
        </w:rPr>
        <w:t>if their diminishing, how much more their fulness?'</w:t>
      </w:r>
    </w:p>
    <w:p w14:paraId="2618267E">
      <w:pPr>
        <w:widowControl w:val="0"/>
        <w:numPr>
          <w:ilvl w:val="0"/>
          <w:numId w:val="0"/>
        </w:numPr>
        <w:jc w:val="both"/>
        <w:rPr>
          <w:rFonts w:hint="eastAsia"/>
        </w:rPr>
      </w:pPr>
      <w:r>
        <w:rPr>
          <w:rFonts w:hint="eastAsia"/>
        </w:rPr>
        <w:t>若他们的减少，何况他们的丰满呢？’</w:t>
      </w:r>
    </w:p>
    <w:p w14:paraId="5751017E">
      <w:pPr>
        <w:widowControl w:val="0"/>
        <w:numPr>
          <w:ilvl w:val="0"/>
          <w:numId w:val="0"/>
        </w:numPr>
        <w:jc w:val="both"/>
        <w:rPr>
          <w:rFonts w:hint="eastAsia"/>
        </w:rPr>
      </w:pPr>
      <w:r>
        <w:rPr>
          <w:rFonts w:hint="eastAsia"/>
        </w:rPr>
        <w:t>The principal difficulty in this passage results from the ambiguity of the words (ἥττημα and πλήρωμα) rendered diminishing and fulness.</w:t>
      </w:r>
    </w:p>
    <w:p w14:paraId="22E4E9A8">
      <w:pPr>
        <w:widowControl w:val="0"/>
        <w:numPr>
          <w:ilvl w:val="0"/>
          <w:numId w:val="0"/>
        </w:numPr>
        <w:jc w:val="both"/>
        <w:rPr>
          <w:rFonts w:hint="eastAsia"/>
        </w:rPr>
      </w:pPr>
      <w:r>
        <w:rPr>
          <w:rFonts w:hint="eastAsia"/>
        </w:rPr>
        <w:t>这段经文的主要困难在于翻译为“减少”和“丰满”的词语（ἥττημα [希腊文：亏损/失败] 和 πλήρωμα [希腊文：充满/丰盛]）的歧义性。</w:t>
      </w:r>
    </w:p>
    <w:p w14:paraId="1A93D6C5">
      <w:pPr>
        <w:widowControl w:val="0"/>
        <w:numPr>
          <w:ilvl w:val="0"/>
          <w:numId w:val="0"/>
        </w:numPr>
        <w:jc w:val="both"/>
        <w:rPr>
          <w:rFonts w:hint="eastAsia"/>
        </w:rPr>
      </w:pPr>
      <w:r>
        <w:rPr>
          <w:rFonts w:hint="eastAsia"/>
        </w:rPr>
        <w:t>The former may mean fewness or inferiority, a condition worse than that of others, or worse than a former one.</w:t>
      </w:r>
    </w:p>
    <w:p w14:paraId="24CE804F">
      <w:pPr>
        <w:widowControl w:val="0"/>
        <w:numPr>
          <w:ilvl w:val="0"/>
          <w:numId w:val="0"/>
        </w:numPr>
        <w:jc w:val="both"/>
        <w:rPr>
          <w:rFonts w:hint="eastAsia"/>
        </w:rPr>
      </w:pPr>
      <w:r>
        <w:rPr>
          <w:rFonts w:hint="eastAsia"/>
        </w:rPr>
        <w:t>前者可能意指数量少或劣势，一种比其他人更差或比以前更差的状况。</w:t>
      </w:r>
    </w:p>
    <w:p w14:paraId="51FEE2B3">
      <w:pPr>
        <w:widowControl w:val="0"/>
        <w:numPr>
          <w:ilvl w:val="0"/>
          <w:numId w:val="0"/>
        </w:numPr>
        <w:jc w:val="both"/>
        <w:rPr>
          <w:rFonts w:hint="eastAsia"/>
        </w:rPr>
      </w:pPr>
      <w:r>
        <w:rPr>
          <w:rFonts w:hint="eastAsia"/>
        </w:rPr>
        <w:t>Those who adopt the former of these senses, understand the verse thus: 'If the few Jews, who have been converted, have been such an advantage to the Gentiles, how much more will the great multitude of them, when brought to Christ, be a source of blessing.'</w:t>
      </w:r>
    </w:p>
    <w:p w14:paraId="597A8FFF">
      <w:pPr>
        <w:widowControl w:val="0"/>
        <w:numPr>
          <w:ilvl w:val="0"/>
          <w:numId w:val="0"/>
        </w:numPr>
        <w:jc w:val="both"/>
        <w:rPr>
          <w:rFonts w:hint="eastAsia"/>
        </w:rPr>
      </w:pPr>
      <w:r>
        <w:rPr>
          <w:rFonts w:hint="eastAsia"/>
        </w:rPr>
        <w:t>那些采纳前者含义的人这样理解本节：‘如果少数归信的犹太人已经给外邦人带来如此大的益处，那么当他们中的大多数被带到基督面前时，更将成为祝福的泉源。’</w:t>
      </w:r>
    </w:p>
    <w:p w14:paraId="26977128">
      <w:pPr>
        <w:widowControl w:val="0"/>
        <w:numPr>
          <w:ilvl w:val="0"/>
          <w:numId w:val="0"/>
        </w:numPr>
        <w:jc w:val="both"/>
        <w:rPr>
          <w:rFonts w:hint="eastAsia"/>
        </w:rPr>
      </w:pPr>
      <w:r>
        <w:rPr>
          <w:rFonts w:hint="eastAsia"/>
        </w:rPr>
        <w:t>But to this interpretation it may be objected, 1.</w:t>
      </w:r>
    </w:p>
    <w:p w14:paraId="66A6CFD5">
      <w:pPr>
        <w:widowControl w:val="0"/>
        <w:numPr>
          <w:ilvl w:val="0"/>
          <w:numId w:val="0"/>
        </w:numPr>
        <w:jc w:val="both"/>
        <w:rPr>
          <w:rFonts w:hint="eastAsia"/>
        </w:rPr>
      </w:pPr>
      <w:r>
        <w:rPr>
          <w:rFonts w:hint="eastAsia"/>
        </w:rPr>
        <w:t>但对这种解释可以提出反对意见，1.</w:t>
      </w:r>
    </w:p>
    <w:p w14:paraId="569E2FCE">
      <w:pPr>
        <w:widowControl w:val="0"/>
        <w:numPr>
          <w:ilvl w:val="0"/>
          <w:numId w:val="0"/>
        </w:numPr>
        <w:jc w:val="both"/>
        <w:rPr>
          <w:rFonts w:hint="eastAsia"/>
        </w:rPr>
      </w:pPr>
      <w:r>
        <w:rPr>
          <w:rFonts w:hint="eastAsia"/>
        </w:rPr>
        <w:t>The word has rarely, if ever, the meaning here assigned to it.</w:t>
      </w:r>
    </w:p>
    <w:p w14:paraId="0585B198">
      <w:pPr>
        <w:widowControl w:val="0"/>
        <w:numPr>
          <w:ilvl w:val="0"/>
          <w:numId w:val="0"/>
        </w:numPr>
        <w:jc w:val="both"/>
        <w:rPr>
          <w:rFonts w:hint="eastAsia"/>
        </w:rPr>
      </w:pPr>
      <w:r>
        <w:rPr>
          <w:rFonts w:hint="eastAsia"/>
        </w:rPr>
        <w:t>这个词很少（如果曾经有过的话）具有这里赋予它的含义。</w:t>
      </w:r>
    </w:p>
    <w:p w14:paraId="0E5F0992">
      <w:pPr>
        <w:widowControl w:val="0"/>
        <w:numPr>
          <w:ilvl w:val="0"/>
          <w:numId w:val="0"/>
        </w:numPr>
        <w:jc w:val="both"/>
        <w:rPr>
          <w:rFonts w:hint="eastAsia"/>
        </w:rPr>
      </w:pPr>
      <w:r>
        <w:rPr>
          <w:rFonts w:hint="eastAsia"/>
        </w:rPr>
        <w:t>Passow gives it no such signification in his Lexicon.</w:t>
      </w:r>
    </w:p>
    <w:p w14:paraId="1D83D811">
      <w:pPr>
        <w:widowControl w:val="0"/>
        <w:numPr>
          <w:ilvl w:val="0"/>
          <w:numId w:val="0"/>
        </w:numPr>
        <w:jc w:val="both"/>
        <w:rPr>
          <w:rFonts w:hint="eastAsia"/>
        </w:rPr>
      </w:pPr>
      <w:r>
        <w:rPr>
          <w:rFonts w:hint="eastAsia"/>
        </w:rPr>
        <w:t>帕索在他的词典中没有给出这样的含义。</w:t>
      </w:r>
    </w:p>
    <w:p w14:paraId="3F8610C6">
      <w:pPr>
        <w:widowControl w:val="0"/>
        <w:numPr>
          <w:ilvl w:val="0"/>
          <w:numId w:val="0"/>
        </w:numPr>
        <w:jc w:val="both"/>
        <w:rPr>
          <w:rFonts w:hint="eastAsia"/>
        </w:rPr>
      </w:pPr>
      <w:r>
        <w:rPr>
          <w:rFonts w:hint="eastAsia"/>
        </w:rPr>
        <w:t>The cognate verb signifies, I am inferior in strength or condition to any one.</w:t>
      </w:r>
    </w:p>
    <w:p w14:paraId="6211F4BE">
      <w:pPr>
        <w:widowControl w:val="0"/>
        <w:numPr>
          <w:ilvl w:val="0"/>
          <w:numId w:val="0"/>
        </w:numPr>
        <w:jc w:val="both"/>
        <w:rPr>
          <w:rFonts w:hint="eastAsia"/>
        </w:rPr>
      </w:pPr>
      <w:r>
        <w:rPr>
          <w:rFonts w:hint="eastAsia"/>
        </w:rPr>
        <w:t>同源动词意指，我在力量或状况上不如任何人。</w:t>
      </w:r>
    </w:p>
    <w:p w14:paraId="3134E570">
      <w:pPr>
        <w:widowControl w:val="0"/>
        <w:numPr>
          <w:ilvl w:val="0"/>
          <w:numId w:val="0"/>
        </w:numPr>
        <w:jc w:val="both"/>
        <w:rPr>
          <w:rFonts w:hint="eastAsia"/>
        </w:rPr>
      </w:pPr>
      <w:r>
        <w:rPr>
          <w:rFonts w:hint="eastAsia"/>
        </w:rPr>
        <w:t>2 Peter 2:19, 2 Cor. 12:13.</w:t>
      </w:r>
    </w:p>
    <w:p w14:paraId="403C56F6">
      <w:pPr>
        <w:widowControl w:val="0"/>
        <w:numPr>
          <w:ilvl w:val="0"/>
          <w:numId w:val="0"/>
        </w:numPr>
        <w:jc w:val="both"/>
        <w:rPr>
          <w:rFonts w:hint="eastAsia"/>
        </w:rPr>
      </w:pPr>
      <w:r>
        <w:rPr>
          <w:rFonts w:hint="eastAsia"/>
        </w:rPr>
        <w:t>彼得后书2:19，哥林多后书12:13。</w:t>
      </w:r>
    </w:p>
    <w:p w14:paraId="2D6E9C9E">
      <w:pPr>
        <w:widowControl w:val="0"/>
        <w:numPr>
          <w:ilvl w:val="0"/>
          <w:numId w:val="0"/>
        </w:numPr>
        <w:jc w:val="both"/>
        <w:rPr>
          <w:rFonts w:hint="eastAsia"/>
        </w:rPr>
      </w:pPr>
      <w:r>
        <w:rPr>
          <w:rFonts w:hint="eastAsia"/>
        </w:rPr>
        <w:t>The adjective means inferior, worse: 1 Cor. 11:17, "Ye come together not for the better, but for the worse."</w:t>
      </w:r>
    </w:p>
    <w:p w14:paraId="6A29B755">
      <w:pPr>
        <w:widowControl w:val="0"/>
        <w:numPr>
          <w:ilvl w:val="0"/>
          <w:numId w:val="0"/>
        </w:numPr>
        <w:jc w:val="both"/>
        <w:rPr>
          <w:rFonts w:hint="eastAsia"/>
        </w:rPr>
      </w:pPr>
      <w:r>
        <w:rPr>
          <w:rFonts w:hint="eastAsia"/>
        </w:rPr>
        <w:t>形容词意指较差的，更坏的：哥林多前书11:17，“你们聚会，不是受益，乃是招损。”</w:t>
      </w:r>
    </w:p>
    <w:p w14:paraId="22E48A4F">
      <w:pPr>
        <w:widowControl w:val="0"/>
        <w:numPr>
          <w:ilvl w:val="0"/>
          <w:numId w:val="0"/>
        </w:numPr>
        <w:jc w:val="both"/>
        <w:rPr>
          <w:rFonts w:hint="eastAsia"/>
        </w:rPr>
      </w:pPr>
      <w:r>
        <w:rPr>
          <w:rFonts w:hint="eastAsia"/>
        </w:rPr>
        <w:t>The only place in which the word here used occurs elsewhere in the New Testament, is 1 Cor. 6:7, "There is utterly a fault among you," or as it might be rendered, 'It is an injury to you.'</w:t>
      </w:r>
    </w:p>
    <w:p w14:paraId="53605F4F">
      <w:pPr>
        <w:widowControl w:val="0"/>
        <w:numPr>
          <w:ilvl w:val="0"/>
          <w:numId w:val="0"/>
        </w:numPr>
        <w:jc w:val="both"/>
        <w:rPr>
          <w:rFonts w:hint="eastAsia"/>
        </w:rPr>
      </w:pPr>
      <w:r>
        <w:rPr>
          <w:rFonts w:hint="eastAsia"/>
        </w:rPr>
        <w:t>这个词在新约中出现的唯一另一处是哥林多前书6:7，“你们中间竟全然有了诉讼的事”，或者可以翻译为‘这对你们是一种损害。’</w:t>
      </w:r>
    </w:p>
    <w:p w14:paraId="5D5D41E3">
      <w:pPr>
        <w:widowControl w:val="0"/>
        <w:numPr>
          <w:ilvl w:val="0"/>
          <w:numId w:val="0"/>
        </w:numPr>
        <w:jc w:val="both"/>
        <w:rPr>
          <w:rFonts w:hint="eastAsia"/>
        </w:rPr>
      </w:pPr>
      <w:r>
        <w:rPr>
          <w:rFonts w:hint="eastAsia"/>
        </w:rPr>
        <w:t>Such too is the meaning of the word in the Old Testament: Isa. 31:8, "His young men shall be discomfitted," which expresses the sense of the original; and so does the Septuagint, which employs the word used by the apostle, 'His young men shall be brought into an inferior condition,' i.e., shall be conquered.</w:t>
      </w:r>
    </w:p>
    <w:p w14:paraId="1281DA46">
      <w:pPr>
        <w:widowControl w:val="0"/>
        <w:numPr>
          <w:ilvl w:val="0"/>
          <w:numId w:val="0"/>
        </w:numPr>
        <w:jc w:val="both"/>
        <w:rPr>
          <w:rFonts w:hint="eastAsia"/>
        </w:rPr>
      </w:pPr>
      <w:r>
        <w:rPr>
          <w:rFonts w:hint="eastAsia"/>
        </w:rPr>
        <w:t>这个词在旧约中的意思也是如此：以赛亚书31:8，“他的少年人必被击败，”这表达了原文的意思；七十士译本也是如此，它使用了使徒所用的词，‘他的少年人将被置于劣势，’即，将被征服。</w:t>
      </w:r>
    </w:p>
    <w:p w14:paraId="4A3C5674">
      <w:pPr>
        <w:widowControl w:val="0"/>
        <w:numPr>
          <w:ilvl w:val="0"/>
          <w:numId w:val="0"/>
        </w:numPr>
        <w:jc w:val="both"/>
        <w:rPr>
          <w:rFonts w:hint="eastAsia"/>
        </w:rPr>
      </w:pPr>
      <w:r>
        <w:rPr>
          <w:rFonts w:hint="eastAsia"/>
        </w:rPr>
        <w:t>2. This interpretation does not suit the context.</w:t>
      </w:r>
    </w:p>
    <w:p w14:paraId="674291D9">
      <w:pPr>
        <w:widowControl w:val="0"/>
        <w:numPr>
          <w:ilvl w:val="0"/>
          <w:numId w:val="0"/>
        </w:numPr>
        <w:jc w:val="both"/>
        <w:rPr>
          <w:rFonts w:hint="eastAsia"/>
        </w:rPr>
      </w:pPr>
      <w:r>
        <w:rPr>
          <w:rFonts w:hint="eastAsia"/>
        </w:rPr>
        <w:t>2. 这种解释与上下文不符。</w:t>
      </w:r>
    </w:p>
    <w:p w14:paraId="006A7727">
      <w:pPr>
        <w:widowControl w:val="0"/>
        <w:numPr>
          <w:ilvl w:val="0"/>
          <w:numId w:val="0"/>
        </w:numPr>
        <w:jc w:val="both"/>
        <w:rPr>
          <w:rFonts w:hint="eastAsia"/>
        </w:rPr>
      </w:pPr>
      <w:r>
        <w:rPr>
          <w:rFonts w:hint="eastAsia"/>
        </w:rPr>
        <w:t>Paul does not say that the conversion of the few Jews who had become Christians, had been the occasion of good to the Gentiles, but the rejection of the great body of the nation.</w:t>
      </w:r>
    </w:p>
    <w:p w14:paraId="0B3422C4">
      <w:pPr>
        <w:widowControl w:val="0"/>
        <w:numPr>
          <w:ilvl w:val="0"/>
          <w:numId w:val="0"/>
        </w:numPr>
        <w:jc w:val="both"/>
        <w:rPr>
          <w:rFonts w:hint="eastAsia"/>
        </w:rPr>
      </w:pPr>
      <w:r>
        <w:rPr>
          <w:rFonts w:hint="eastAsia"/>
        </w:rPr>
        <w:t>保罗并没有说少数成为基督徒的犹太人的归信给外邦人带来了好处，而是说这个民族大多数人的被弃。</w:t>
      </w:r>
    </w:p>
    <w:p w14:paraId="29EE8A9A">
      <w:pPr>
        <w:widowControl w:val="0"/>
        <w:numPr>
          <w:ilvl w:val="0"/>
          <w:numId w:val="0"/>
        </w:numPr>
        <w:jc w:val="both"/>
        <w:rPr>
          <w:rFonts w:hint="eastAsia"/>
        </w:rPr>
      </w:pPr>
      <w:r>
        <w:rPr>
          <w:rFonts w:hint="eastAsia"/>
        </w:rPr>
        <w:t>3. It does not at all suit the first clause of the verse.</w:t>
      </w:r>
    </w:p>
    <w:p w14:paraId="76484189">
      <w:pPr>
        <w:widowControl w:val="0"/>
        <w:numPr>
          <w:ilvl w:val="0"/>
          <w:numId w:val="0"/>
        </w:numPr>
        <w:jc w:val="both"/>
        <w:rPr>
          <w:rFonts w:hint="eastAsia"/>
        </w:rPr>
      </w:pPr>
      <w:r>
        <w:rPr>
          <w:rFonts w:hint="eastAsia"/>
        </w:rPr>
        <w:t>3. 它根本不适合本节的第一句。</w:t>
      </w:r>
    </w:p>
    <w:p w14:paraId="0A897CAC">
      <w:pPr>
        <w:widowControl w:val="0"/>
        <w:numPr>
          <w:ilvl w:val="0"/>
          <w:numId w:val="0"/>
        </w:numPr>
        <w:jc w:val="both"/>
        <w:rPr>
          <w:rFonts w:hint="eastAsia"/>
        </w:rPr>
      </w:pPr>
      <w:r>
        <w:rPr>
          <w:rFonts w:hint="eastAsia"/>
        </w:rPr>
        <w:t>The fall of them, answers to and explains the diminishing of them.</w:t>
      </w:r>
    </w:p>
    <w:p w14:paraId="445C1DDD">
      <w:pPr>
        <w:widowControl w:val="0"/>
        <w:numPr>
          <w:ilvl w:val="0"/>
          <w:numId w:val="0"/>
        </w:numPr>
        <w:jc w:val="both"/>
        <w:rPr>
          <w:rFonts w:hint="eastAsia"/>
        </w:rPr>
      </w:pPr>
      <w:r>
        <w:rPr>
          <w:rFonts w:hint="eastAsia"/>
        </w:rPr>
        <w:t>他们的跌倒，对应并解释了他们的减少。</w:t>
      </w:r>
    </w:p>
    <w:p w14:paraId="07078DAB">
      <w:pPr>
        <w:widowControl w:val="0"/>
        <w:numPr>
          <w:ilvl w:val="0"/>
          <w:numId w:val="0"/>
        </w:numPr>
        <w:jc w:val="both"/>
        <w:rPr>
          <w:rFonts w:hint="eastAsia"/>
        </w:rPr>
      </w:pPr>
      <w:r>
        <w:rPr>
          <w:rFonts w:hint="eastAsia"/>
        </w:rPr>
        <w:t>As the former clause cannot receive the interpretation objected to, neither can the latter.</w:t>
      </w:r>
    </w:p>
    <w:p w14:paraId="5CDEFE5B">
      <w:pPr>
        <w:widowControl w:val="0"/>
        <w:numPr>
          <w:ilvl w:val="0"/>
          <w:numId w:val="0"/>
        </w:numPr>
        <w:jc w:val="both"/>
        <w:rPr>
          <w:rFonts w:hint="eastAsia"/>
        </w:rPr>
      </w:pPr>
      <w:r>
        <w:rPr>
          <w:rFonts w:hint="eastAsia"/>
        </w:rPr>
        <w:t>由于前一句不能接受所反对的解释，后一句也不能。</w:t>
      </w:r>
    </w:p>
    <w:p w14:paraId="3BB228DC">
      <w:pPr>
        <w:widowControl w:val="0"/>
        <w:numPr>
          <w:ilvl w:val="0"/>
          <w:numId w:val="0"/>
        </w:numPr>
        <w:jc w:val="both"/>
        <w:rPr>
          <w:rFonts w:hint="eastAsia"/>
        </w:rPr>
      </w:pPr>
      <w:r>
        <w:rPr>
          <w:rFonts w:hint="eastAsia"/>
        </w:rPr>
        <w:t>Tholuck and others take ἥττημα in a moral sense; their fault, so as to correspond with παράπτωμα.</w:t>
      </w:r>
    </w:p>
    <w:p w14:paraId="70786C7D">
      <w:pPr>
        <w:widowControl w:val="0"/>
        <w:numPr>
          <w:ilvl w:val="0"/>
          <w:numId w:val="0"/>
        </w:numPr>
        <w:jc w:val="both"/>
        <w:rPr>
          <w:rFonts w:hint="eastAsia"/>
        </w:rPr>
      </w:pPr>
      <w:r>
        <w:rPr>
          <w:rFonts w:hint="eastAsia"/>
        </w:rPr>
        <w:t>多路克等人从道德意义上理解 ἥττημα (希腊文：亏损/失败)；他们的过失，以便与 παράπτωμα (希腊文：过犯) 相对应。</w:t>
      </w:r>
    </w:p>
    <w:p w14:paraId="69D6113A">
      <w:pPr>
        <w:widowControl w:val="0"/>
        <w:numPr>
          <w:ilvl w:val="0"/>
          <w:numId w:val="0"/>
        </w:numPr>
        <w:jc w:val="both"/>
        <w:rPr>
          <w:rFonts w:hint="eastAsia"/>
        </w:rPr>
      </w:pPr>
      <w:r>
        <w:rPr>
          <w:rFonts w:hint="eastAsia"/>
        </w:rPr>
        <w:t>But this would make the two clauses of the verse tautological, and destroy the antithesis between ἥττημα and πλήρωμα, as the latter cannot mean, their goodness.</w:t>
      </w:r>
    </w:p>
    <w:p w14:paraId="4E476D52">
      <w:pPr>
        <w:widowControl w:val="0"/>
        <w:numPr>
          <w:ilvl w:val="0"/>
          <w:numId w:val="0"/>
        </w:numPr>
        <w:jc w:val="both"/>
        <w:rPr>
          <w:rFonts w:hint="eastAsia"/>
        </w:rPr>
      </w:pPr>
      <w:r>
        <w:rPr>
          <w:rFonts w:hint="eastAsia"/>
        </w:rPr>
        <w:t>但这会使本节的两句话语意重复，并破坏 ἥττημα (希腊文：亏损/失败) 和 πλήρωμα (希腊文：充满/丰盛) 之间的对立关系，因为后者不能意指他们的良善。</w:t>
      </w:r>
    </w:p>
    <w:p w14:paraId="5EEBA032">
      <w:pPr>
        <w:widowControl w:val="0"/>
        <w:numPr>
          <w:ilvl w:val="0"/>
          <w:numId w:val="0"/>
        </w:numPr>
        <w:jc w:val="both"/>
        <w:rPr>
          <w:rFonts w:hint="eastAsia"/>
        </w:rPr>
      </w:pPr>
      <w:r>
        <w:rPr>
          <w:rFonts w:hint="eastAsia"/>
        </w:rPr>
        <w:t>The sense is clear and good if we give ἥττημα its natural meaning; their worse estate, or loss.</w:t>
      </w:r>
    </w:p>
    <w:p w14:paraId="15712016">
      <w:pPr>
        <w:widowControl w:val="0"/>
        <w:numPr>
          <w:ilvl w:val="0"/>
          <w:numId w:val="0"/>
        </w:numPr>
        <w:jc w:val="both"/>
        <w:rPr>
          <w:rFonts w:hint="eastAsia"/>
        </w:rPr>
      </w:pPr>
      <w:r>
        <w:rPr>
          <w:rFonts w:hint="eastAsia"/>
        </w:rPr>
        <w:t>如果我们赋予 ἥττημα (希腊文：亏损/失败) 其自然含义，即他们更糟的境况或损失，那么意思就清晰且良好。</w:t>
      </w:r>
    </w:p>
    <w:p w14:paraId="732179C3">
      <w:pPr>
        <w:widowControl w:val="0"/>
        <w:numPr>
          <w:ilvl w:val="0"/>
          <w:numId w:val="0"/>
        </w:numPr>
        <w:jc w:val="both"/>
        <w:rPr>
          <w:rFonts w:hint="eastAsia"/>
        </w:rPr>
      </w:pPr>
      <w:r>
        <w:rPr>
          <w:rFonts w:hint="eastAsia"/>
        </w:rPr>
        <w:t>The Jews lost their peculiar privileges and blessings, and their loss was the riches of the Gentiles.</w:t>
      </w:r>
    </w:p>
    <w:p w14:paraId="78DFD813">
      <w:pPr>
        <w:widowControl w:val="0"/>
        <w:numPr>
          <w:ilvl w:val="0"/>
          <w:numId w:val="0"/>
        </w:numPr>
        <w:jc w:val="both"/>
        <w:rPr>
          <w:rFonts w:hint="eastAsia"/>
        </w:rPr>
      </w:pPr>
      <w:r>
        <w:rPr>
          <w:rFonts w:hint="eastAsia"/>
        </w:rPr>
        <w:t>犹太人失去了他们特有的特权和祝福，他们的损失成了外邦人的富足。</w:t>
      </w:r>
    </w:p>
    <w:p w14:paraId="63F7EEEA">
      <w:pPr>
        <w:widowControl w:val="0"/>
        <w:numPr>
          <w:ilvl w:val="0"/>
          <w:numId w:val="0"/>
        </w:numPr>
        <w:jc w:val="both"/>
        <w:rPr>
          <w:rFonts w:hint="eastAsia"/>
        </w:rPr>
      </w:pPr>
      <w:r>
        <w:rPr>
          <w:rFonts w:hint="eastAsia"/>
        </w:rPr>
        <w:t>It enriched them by being the means of transferring to them the treasures of the gospel.</w:t>
      </w:r>
    </w:p>
    <w:p w14:paraId="13E8F606">
      <w:pPr>
        <w:widowControl w:val="0"/>
        <w:numPr>
          <w:ilvl w:val="0"/>
          <w:numId w:val="0"/>
        </w:numPr>
        <w:jc w:val="both"/>
        <w:rPr>
          <w:rFonts w:hint="eastAsia"/>
        </w:rPr>
      </w:pPr>
      <w:r>
        <w:rPr>
          <w:rFonts w:hint="eastAsia"/>
        </w:rPr>
        <w:t>这通过将福音的宝藏转移给他们而使他们富足。</w:t>
      </w:r>
    </w:p>
    <w:p w14:paraId="3F484961">
      <w:pPr>
        <w:widowControl w:val="0"/>
        <w:numPr>
          <w:ilvl w:val="0"/>
          <w:numId w:val="0"/>
        </w:numPr>
        <w:jc w:val="both"/>
        <w:rPr>
          <w:rFonts w:hint="eastAsia"/>
        </w:rPr>
      </w:pPr>
      <w:r>
        <w:rPr>
          <w:rFonts w:hint="eastAsia"/>
        </w:rPr>
        <w:t>The word πλήρωμα has various senses in the New Testament.</w:t>
      </w:r>
    </w:p>
    <w:p w14:paraId="1D85B8E7">
      <w:pPr>
        <w:widowControl w:val="0"/>
        <w:numPr>
          <w:ilvl w:val="0"/>
          <w:numId w:val="0"/>
        </w:numPr>
        <w:jc w:val="both"/>
        <w:rPr>
          <w:rFonts w:hint="eastAsia"/>
        </w:rPr>
      </w:pPr>
      <w:r>
        <w:rPr>
          <w:rFonts w:hint="eastAsia"/>
        </w:rPr>
        <w:t>πλήρωμα (希腊文：充满/丰盛) 这个词在新约中有多种含义。</w:t>
      </w:r>
    </w:p>
    <w:p w14:paraId="291AF165">
      <w:pPr>
        <w:widowControl w:val="0"/>
        <w:numPr>
          <w:ilvl w:val="0"/>
          <w:numId w:val="0"/>
        </w:numPr>
        <w:jc w:val="both"/>
        <w:rPr>
          <w:rFonts w:hint="eastAsia"/>
        </w:rPr>
      </w:pPr>
      <w:r>
        <w:rPr>
          <w:rFonts w:hint="eastAsia"/>
        </w:rPr>
        <w:t>It properly means that with which anything is filled, as in the frequent phrase, the fulness of the earth, or of the sea, &amp;c.</w:t>
      </w:r>
    </w:p>
    <w:p w14:paraId="71D88384">
      <w:pPr>
        <w:widowControl w:val="0"/>
        <w:numPr>
          <w:ilvl w:val="0"/>
          <w:numId w:val="0"/>
        </w:numPr>
        <w:jc w:val="both"/>
        <w:rPr>
          <w:rFonts w:hint="eastAsia"/>
        </w:rPr>
      </w:pPr>
      <w:r>
        <w:rPr>
          <w:rFonts w:hint="eastAsia"/>
        </w:rPr>
        <w:t>它本意指某物被充满之物，如常用短语“地的丰满”或“海的丰满”等。</w:t>
      </w:r>
    </w:p>
    <w:p w14:paraId="1919804E">
      <w:pPr>
        <w:widowControl w:val="0"/>
        <w:numPr>
          <w:ilvl w:val="0"/>
          <w:numId w:val="0"/>
        </w:numPr>
        <w:jc w:val="both"/>
        <w:rPr>
          <w:rFonts w:hint="eastAsia"/>
        </w:rPr>
      </w:pPr>
      <w:r>
        <w:rPr>
          <w:rFonts w:hint="eastAsia"/>
        </w:rPr>
        <w:t>So fulness of the Godhead, all that is in God, the plenitude of Deity.</w:t>
      </w:r>
    </w:p>
    <w:p w14:paraId="3D0D0F38">
      <w:pPr>
        <w:widowControl w:val="0"/>
        <w:numPr>
          <w:ilvl w:val="0"/>
          <w:numId w:val="0"/>
        </w:numPr>
        <w:jc w:val="both"/>
        <w:rPr>
          <w:rFonts w:hint="eastAsia"/>
        </w:rPr>
      </w:pPr>
      <w:r>
        <w:rPr>
          <w:rFonts w:hint="eastAsia"/>
        </w:rPr>
        <w:t>因此，“神性的丰满”指神里面的一切，神性的完满。</w:t>
      </w:r>
    </w:p>
    <w:p w14:paraId="75942343">
      <w:pPr>
        <w:widowControl w:val="0"/>
        <w:numPr>
          <w:ilvl w:val="0"/>
          <w:numId w:val="0"/>
        </w:numPr>
        <w:jc w:val="both"/>
        <w:rPr>
          <w:rFonts w:hint="eastAsia"/>
        </w:rPr>
      </w:pPr>
      <w:r>
        <w:rPr>
          <w:rFonts w:hint="eastAsia"/>
        </w:rPr>
        <w:t>John 1:16, "Of his fulness have all we received;" Eph. 3:19, "That ye might be filled with all the fulness of God."</w:t>
      </w:r>
    </w:p>
    <w:p w14:paraId="434D63A6">
      <w:pPr>
        <w:widowControl w:val="0"/>
        <w:numPr>
          <w:ilvl w:val="0"/>
          <w:numId w:val="0"/>
        </w:numPr>
        <w:jc w:val="both"/>
        <w:rPr>
          <w:rFonts w:hint="eastAsia"/>
        </w:rPr>
      </w:pPr>
      <w:r>
        <w:rPr>
          <w:rFonts w:hint="eastAsia"/>
        </w:rPr>
        <w:t>约翰福音1:16，“从祂丰满的恩典里我们都领受了”；以弗所书3:19，“便叫神一切所充满的，充满了你们。”</w:t>
      </w:r>
    </w:p>
    <w:p w14:paraId="2AC39981">
      <w:pPr>
        <w:widowControl w:val="0"/>
        <w:numPr>
          <w:ilvl w:val="0"/>
          <w:numId w:val="0"/>
        </w:numPr>
        <w:jc w:val="both"/>
        <w:rPr>
          <w:rFonts w:hint="eastAsia"/>
        </w:rPr>
      </w:pPr>
      <w:r>
        <w:rPr>
          <w:rFonts w:hint="eastAsia"/>
        </w:rPr>
        <w:t>It also means the complement or supplement of anything, the remaining part; see Matt. 9:16.</w:t>
      </w:r>
    </w:p>
    <w:p w14:paraId="73A24510">
      <w:pPr>
        <w:widowControl w:val="0"/>
        <w:numPr>
          <w:ilvl w:val="0"/>
          <w:numId w:val="0"/>
        </w:numPr>
        <w:jc w:val="both"/>
        <w:rPr>
          <w:rFonts w:hint="eastAsia"/>
        </w:rPr>
      </w:pPr>
      <w:r>
        <w:rPr>
          <w:rFonts w:hint="eastAsia"/>
        </w:rPr>
        <w:t>它也意指某物的补充或补足，剩余的部分；见马太福音9:16。</w:t>
      </w:r>
    </w:p>
    <w:p w14:paraId="19D40DAB">
      <w:pPr>
        <w:widowControl w:val="0"/>
        <w:numPr>
          <w:ilvl w:val="0"/>
          <w:numId w:val="0"/>
        </w:numPr>
        <w:jc w:val="both"/>
        <w:rPr>
          <w:rFonts w:hint="eastAsia"/>
        </w:rPr>
      </w:pPr>
      <w:r>
        <w:rPr>
          <w:rFonts w:hint="eastAsia"/>
        </w:rPr>
        <w:t>So in Eph. 1:23, the church may be called the fulness of Christ, because he is the head, the church the residue, or complement, by which the mystical body is completed.</w:t>
      </w:r>
    </w:p>
    <w:p w14:paraId="79D5B2BA">
      <w:pPr>
        <w:widowControl w:val="0"/>
        <w:numPr>
          <w:ilvl w:val="0"/>
          <w:numId w:val="0"/>
        </w:numPr>
        <w:jc w:val="both"/>
        <w:rPr>
          <w:rFonts w:hint="eastAsia"/>
        </w:rPr>
      </w:pPr>
      <w:r>
        <w:rPr>
          <w:rFonts w:hint="eastAsia"/>
        </w:rPr>
        <w:t>因此在以弗所书1:23，教会可被称为基督的丰满，因为祂是头，教会是余下的部分，或补足，藉此奥秘的身体得以完全。</w:t>
      </w:r>
    </w:p>
    <w:p w14:paraId="045A8A26">
      <w:pPr>
        <w:widowControl w:val="0"/>
        <w:numPr>
          <w:ilvl w:val="0"/>
          <w:numId w:val="0"/>
        </w:numPr>
        <w:jc w:val="both"/>
        <w:rPr>
          <w:rFonts w:hint="eastAsia"/>
        </w:rPr>
      </w:pPr>
      <w:r>
        <w:rPr>
          <w:rFonts w:hint="eastAsia"/>
        </w:rPr>
        <w:t>Of these several meanings, Storr selects the last, and explains the verse thus: 'If the ruin of the unbelieving Jews has been a source of blessing to the Gentiles, how much more shall the remaining portion of the nation, i.e., those converted to Christianity, be the means of good.'</w:t>
      </w:r>
    </w:p>
    <w:p w14:paraId="6D5FB807">
      <w:pPr>
        <w:widowControl w:val="0"/>
        <w:numPr>
          <w:ilvl w:val="0"/>
          <w:numId w:val="0"/>
        </w:numPr>
        <w:jc w:val="both"/>
        <w:rPr>
          <w:rFonts w:hint="eastAsia"/>
        </w:rPr>
      </w:pPr>
      <w:r>
        <w:rPr>
          <w:rFonts w:hint="eastAsia"/>
        </w:rPr>
        <w:t>在这些含义中，斯托尔选择了最后一个，并如此解释本节：‘如果不信的犹太人的败坏已经成为外邦人祝福的泉源，那么这个民族剩余的部分，即那些归信基督教的人，更将成为美善的途径。’</w:t>
      </w:r>
    </w:p>
    <w:p w14:paraId="589186EC">
      <w:pPr>
        <w:widowControl w:val="0"/>
        <w:numPr>
          <w:ilvl w:val="0"/>
          <w:numId w:val="0"/>
        </w:numPr>
        <w:jc w:val="both"/>
        <w:rPr>
          <w:rFonts w:hint="eastAsia"/>
        </w:rPr>
      </w:pPr>
      <w:r>
        <w:rPr>
          <w:rFonts w:hint="eastAsia"/>
        </w:rPr>
        <w:t>But, 1. This interpretation destroys the obvious antithesis of the sentence; "the remaining part" does not answer to the word rendered ruin, as it obviously should do.</w:t>
      </w:r>
    </w:p>
    <w:p w14:paraId="62BA6D5C">
      <w:pPr>
        <w:widowControl w:val="0"/>
        <w:numPr>
          <w:ilvl w:val="0"/>
          <w:numId w:val="0"/>
        </w:numPr>
        <w:jc w:val="both"/>
        <w:rPr>
          <w:rFonts w:hint="eastAsia"/>
        </w:rPr>
      </w:pPr>
      <w:r>
        <w:rPr>
          <w:rFonts w:hint="eastAsia"/>
        </w:rPr>
        <w:t>但是，1. 这种解释破坏了句子的明显对立关系；“剩余的部分”与翻译为“败坏”的词并不对应，而它显然应该对应。</w:t>
      </w:r>
    </w:p>
    <w:p w14:paraId="128112B0">
      <w:pPr>
        <w:widowControl w:val="0"/>
        <w:numPr>
          <w:ilvl w:val="0"/>
          <w:numId w:val="0"/>
        </w:numPr>
        <w:jc w:val="both"/>
        <w:rPr>
          <w:rFonts w:hint="eastAsia"/>
        </w:rPr>
      </w:pPr>
      <w:r>
        <w:rPr>
          <w:rFonts w:hint="eastAsia"/>
        </w:rPr>
        <w:t>2. It is not in accordance with the context, which is not designed so much to set forth the usefulness of the Jews then converted, as to declare the blessings likely to be consequent on the final conversion of the whole nation.</w:t>
      </w:r>
    </w:p>
    <w:p w14:paraId="666F70A2">
      <w:pPr>
        <w:widowControl w:val="0"/>
        <w:numPr>
          <w:ilvl w:val="0"/>
          <w:numId w:val="0"/>
        </w:numPr>
        <w:jc w:val="both"/>
        <w:rPr>
          <w:rFonts w:hint="eastAsia"/>
        </w:rPr>
      </w:pPr>
      <w:r>
        <w:rPr>
          <w:rFonts w:hint="eastAsia"/>
        </w:rPr>
        <w:t>2. 它与上下文不符，上下文并非主要阐述当时归信的犹太人的用处，而是宣告整个民族最终归信可能带来的祝福。</w:t>
      </w:r>
    </w:p>
    <w:p w14:paraId="18758C18">
      <w:pPr>
        <w:widowControl w:val="0"/>
        <w:numPr>
          <w:ilvl w:val="0"/>
          <w:numId w:val="0"/>
        </w:numPr>
        <w:jc w:val="both"/>
        <w:rPr>
          <w:rFonts w:hint="eastAsia"/>
        </w:rPr>
      </w:pPr>
      <w:r>
        <w:rPr>
          <w:rFonts w:hint="eastAsia"/>
        </w:rPr>
        <w:t>3. A comparison of this, with the 15th verse, is unfavourable to this interpretation.</w:t>
      </w:r>
    </w:p>
    <w:p w14:paraId="1D9669F7">
      <w:pPr>
        <w:widowControl w:val="0"/>
        <w:numPr>
          <w:ilvl w:val="0"/>
          <w:numId w:val="0"/>
        </w:numPr>
        <w:jc w:val="both"/>
        <w:rPr>
          <w:rFonts w:hint="eastAsia"/>
        </w:rPr>
      </w:pPr>
      <w:r>
        <w:rPr>
          <w:rFonts w:hint="eastAsia"/>
        </w:rPr>
        <w:t>3. 将此与第15节比较，不利于这种解释。</w:t>
      </w:r>
    </w:p>
    <w:p w14:paraId="4FE8DF2C">
      <w:pPr>
        <w:widowControl w:val="0"/>
        <w:numPr>
          <w:ilvl w:val="0"/>
          <w:numId w:val="0"/>
        </w:numPr>
        <w:jc w:val="both"/>
        <w:rPr>
          <w:rFonts w:hint="eastAsia"/>
        </w:rPr>
      </w:pPr>
      <w:r>
        <w:rPr>
          <w:rFonts w:hint="eastAsia"/>
        </w:rPr>
        <w:t>These verses evidently express the same idea, and therefore illustrate each other.</w:t>
      </w:r>
    </w:p>
    <w:p w14:paraId="380AF21A">
      <w:pPr>
        <w:widowControl w:val="0"/>
        <w:numPr>
          <w:ilvl w:val="0"/>
          <w:numId w:val="0"/>
        </w:numPr>
        <w:jc w:val="both"/>
        <w:rPr>
          <w:rFonts w:hint="eastAsia"/>
        </w:rPr>
      </w:pPr>
      <w:r>
        <w:rPr>
          <w:rFonts w:hint="eastAsia"/>
        </w:rPr>
        <w:t>这些经文显然表达了相同的思想，因此相互说明。</w:t>
      </w:r>
    </w:p>
    <w:p w14:paraId="63DB5B16">
      <w:pPr>
        <w:widowControl w:val="0"/>
        <w:numPr>
          <w:ilvl w:val="0"/>
          <w:numId w:val="0"/>
        </w:numPr>
        <w:jc w:val="both"/>
        <w:rPr>
          <w:rFonts w:hint="eastAsia"/>
        </w:rPr>
      </w:pPr>
      <w:r>
        <w:rPr>
          <w:rFonts w:hint="eastAsia"/>
        </w:rPr>
        <w:t>'If the casting away of them be the occasion of reconciling the world, what will the receiving of them be?' &amp;c. Ver. 15.</w:t>
      </w:r>
    </w:p>
    <w:p w14:paraId="609044DE">
      <w:pPr>
        <w:widowControl w:val="0"/>
        <w:numPr>
          <w:ilvl w:val="0"/>
          <w:numId w:val="0"/>
        </w:numPr>
        <w:jc w:val="both"/>
        <w:rPr>
          <w:rFonts w:hint="eastAsia"/>
        </w:rPr>
      </w:pPr>
      <w:r>
        <w:rPr>
          <w:rFonts w:hint="eastAsia"/>
        </w:rPr>
        <w:t>‘若他们被丢弃，叫世人得与神和好，他们蒙悦纳将怎样呢？’等等。第15节。</w:t>
      </w:r>
    </w:p>
    <w:p w14:paraId="6EE4430B">
      <w:pPr>
        <w:widowControl w:val="0"/>
        <w:numPr>
          <w:ilvl w:val="0"/>
          <w:numId w:val="0"/>
        </w:numPr>
        <w:jc w:val="both"/>
        <w:rPr>
          <w:rFonts w:hint="eastAsia"/>
        </w:rPr>
      </w:pPr>
      <w:r>
        <w:rPr>
          <w:rFonts w:hint="eastAsia"/>
        </w:rPr>
        <w:t>Retaining the sense, complement, the passage admits of a different interpretation from that given by Storr.</w:t>
      </w:r>
    </w:p>
    <w:p w14:paraId="792A6468">
      <w:pPr>
        <w:widowControl w:val="0"/>
        <w:numPr>
          <w:ilvl w:val="0"/>
          <w:numId w:val="0"/>
        </w:numPr>
        <w:jc w:val="both"/>
        <w:rPr>
          <w:rFonts w:hint="eastAsia"/>
        </w:rPr>
      </w:pPr>
      <w:r>
        <w:rPr>
          <w:rFonts w:hint="eastAsia"/>
        </w:rPr>
        <w:t>保留“补足”的意思，这段经文可以有不同于斯托尔所给出的解释。</w:t>
      </w:r>
    </w:p>
    <w:p w14:paraId="4A870489">
      <w:pPr>
        <w:widowControl w:val="0"/>
        <w:numPr>
          <w:ilvl w:val="0"/>
          <w:numId w:val="0"/>
        </w:numPr>
        <w:jc w:val="both"/>
        <w:rPr>
          <w:rFonts w:hint="eastAsia"/>
        </w:rPr>
      </w:pPr>
      <w:r>
        <w:rPr>
          <w:rFonts w:hint="eastAsia"/>
        </w:rPr>
        <w:t>The Jewish nation are the πλήρωμα, the complement, that which completes the whole number of the people of God.</w:t>
      </w:r>
    </w:p>
    <w:p w14:paraId="47EA28F0">
      <w:pPr>
        <w:widowControl w:val="0"/>
        <w:numPr>
          <w:ilvl w:val="0"/>
          <w:numId w:val="0"/>
        </w:numPr>
        <w:jc w:val="both"/>
        <w:rPr>
          <w:rFonts w:hint="eastAsia"/>
        </w:rPr>
      </w:pPr>
      <w:r>
        <w:rPr>
          <w:rFonts w:hint="eastAsia"/>
        </w:rPr>
        <w:t>犹太民族是 πλήρωμα (希腊文：充满/丰盛)，是补足，是使神子民的总数得以完全的那部分。</w:t>
      </w:r>
    </w:p>
    <w:p w14:paraId="588476AC">
      <w:pPr>
        <w:widowControl w:val="0"/>
        <w:numPr>
          <w:ilvl w:val="0"/>
          <w:numId w:val="0"/>
        </w:numPr>
        <w:jc w:val="both"/>
        <w:rPr>
          <w:rFonts w:hint="eastAsia"/>
        </w:rPr>
      </w:pPr>
      <w:r>
        <w:rPr>
          <w:rFonts w:hint="eastAsia"/>
        </w:rPr>
        <w:t>A rent, or loss had occurred by their rejection; they were, however, the complement by which that loss was to be made good.</w:t>
      </w:r>
    </w:p>
    <w:p w14:paraId="401F9CD2">
      <w:pPr>
        <w:widowControl w:val="0"/>
        <w:numPr>
          <w:ilvl w:val="0"/>
          <w:numId w:val="0"/>
        </w:numPr>
        <w:jc w:val="both"/>
        <w:rPr>
          <w:rFonts w:hint="eastAsia"/>
        </w:rPr>
      </w:pPr>
      <w:r>
        <w:rPr>
          <w:rFonts w:hint="eastAsia"/>
        </w:rPr>
        <w:t>因他们的被弃而发生了裂痕或损失；然而，他们是弥补那损失的补足。</w:t>
      </w:r>
    </w:p>
    <w:p w14:paraId="20BB9A44">
      <w:pPr>
        <w:widowControl w:val="0"/>
        <w:numPr>
          <w:ilvl w:val="0"/>
          <w:numId w:val="0"/>
        </w:numPr>
        <w:jc w:val="both"/>
        <w:rPr>
          <w:rFonts w:hint="eastAsia"/>
        </w:rPr>
      </w:pPr>
      <w:r>
        <w:rPr>
          <w:rFonts w:hint="eastAsia"/>
        </w:rPr>
        <w:t>This is evidently forced.</w:t>
      </w:r>
    </w:p>
    <w:p w14:paraId="7E89C825">
      <w:pPr>
        <w:widowControl w:val="0"/>
        <w:numPr>
          <w:ilvl w:val="0"/>
          <w:numId w:val="0"/>
        </w:numPr>
        <w:jc w:val="both"/>
        <w:rPr>
          <w:rFonts w:hint="eastAsia"/>
        </w:rPr>
      </w:pPr>
      <w:r>
        <w:rPr>
          <w:rFonts w:hint="eastAsia"/>
        </w:rPr>
        <w:t>这显然是牵强的。</w:t>
      </w:r>
    </w:p>
    <w:p w14:paraId="7BC4AAB9">
      <w:pPr>
        <w:widowControl w:val="0"/>
        <w:numPr>
          <w:ilvl w:val="0"/>
          <w:numId w:val="0"/>
        </w:numPr>
        <w:jc w:val="both"/>
        <w:rPr>
          <w:rFonts w:hint="eastAsia"/>
        </w:rPr>
      </w:pPr>
      <w:r>
        <w:rPr>
          <w:rFonts w:hint="eastAsia"/>
        </w:rPr>
        <w:t>The common interpretation, therefore, is to be preferred: 'If the injury or ruin of the Jews has been the occasion of good to the Gentiles, how much more shall their full restoration or blessedness be?'</w:t>
      </w:r>
    </w:p>
    <w:p w14:paraId="703B2D72">
      <w:pPr>
        <w:widowControl w:val="0"/>
        <w:numPr>
          <w:ilvl w:val="0"/>
          <w:numId w:val="0"/>
        </w:numPr>
        <w:jc w:val="both"/>
        <w:rPr>
          <w:rFonts w:hint="eastAsia"/>
        </w:rPr>
      </w:pPr>
      <w:r>
        <w:rPr>
          <w:rFonts w:hint="eastAsia"/>
        </w:rPr>
        <w:t>因此，通常的解释更可取：‘如果犹太人的损害或败坏已经给外邦人带来了好处，那么他们完全的复兴或蒙福将带来多少更多的好处呢？’</w:t>
      </w:r>
    </w:p>
    <w:p w14:paraId="6BC00406">
      <w:pPr>
        <w:widowControl w:val="0"/>
        <w:numPr>
          <w:ilvl w:val="0"/>
          <w:numId w:val="0"/>
        </w:numPr>
        <w:jc w:val="both"/>
        <w:rPr>
          <w:rFonts w:hint="eastAsia"/>
        </w:rPr>
      </w:pPr>
      <w:r>
        <w:rPr>
          <w:rFonts w:hint="eastAsia"/>
        </w:rPr>
        <w:t>1. This agrees with the antithesis, 'If the fall, then the recovery; if the ruin, then the blessedness,' &amp;c.</w:t>
      </w:r>
    </w:p>
    <w:p w14:paraId="22A6256C">
      <w:pPr>
        <w:widowControl w:val="0"/>
        <w:numPr>
          <w:ilvl w:val="0"/>
          <w:numId w:val="0"/>
        </w:numPr>
        <w:jc w:val="both"/>
        <w:rPr>
          <w:rFonts w:hint="eastAsia"/>
        </w:rPr>
      </w:pPr>
      <w:r>
        <w:rPr>
          <w:rFonts w:hint="eastAsia"/>
        </w:rPr>
        <w:t>1. 这与对立关系相符：‘若跌倒，则复原；若败坏，则蒙福，’等等。</w:t>
      </w:r>
    </w:p>
    <w:p w14:paraId="2F4EA70C">
      <w:pPr>
        <w:widowControl w:val="0"/>
        <w:numPr>
          <w:ilvl w:val="0"/>
          <w:numId w:val="0"/>
        </w:numPr>
        <w:jc w:val="both"/>
        <w:rPr>
          <w:rFonts w:hint="eastAsia"/>
        </w:rPr>
      </w:pPr>
      <w:r>
        <w:rPr>
          <w:rFonts w:hint="eastAsia"/>
        </w:rPr>
        <w:t>2. It suits the context, and the design of the apostle.</w:t>
      </w:r>
    </w:p>
    <w:p w14:paraId="7A84153C">
      <w:pPr>
        <w:widowControl w:val="0"/>
        <w:numPr>
          <w:ilvl w:val="0"/>
          <w:numId w:val="0"/>
        </w:numPr>
        <w:jc w:val="both"/>
        <w:rPr>
          <w:rFonts w:hint="eastAsia"/>
        </w:rPr>
      </w:pPr>
      <w:r>
        <w:rPr>
          <w:rFonts w:hint="eastAsia"/>
        </w:rPr>
        <w:t>2. 它适合上下文和使徒的意图。</w:t>
      </w:r>
    </w:p>
    <w:p w14:paraId="163A2C00">
      <w:pPr>
        <w:widowControl w:val="0"/>
        <w:numPr>
          <w:ilvl w:val="0"/>
          <w:numId w:val="0"/>
        </w:numPr>
        <w:jc w:val="both"/>
        <w:rPr>
          <w:rFonts w:hint="eastAsia"/>
        </w:rPr>
      </w:pPr>
      <w:r>
        <w:rPr>
          <w:rFonts w:hint="eastAsia"/>
        </w:rPr>
        <w:t>3. It is in strict accordance with the obviously parallel passage in the 15th verse, just quoted.</w:t>
      </w:r>
    </w:p>
    <w:p w14:paraId="1D57620E">
      <w:pPr>
        <w:widowControl w:val="0"/>
        <w:numPr>
          <w:ilvl w:val="0"/>
          <w:numId w:val="0"/>
        </w:numPr>
        <w:jc w:val="both"/>
        <w:rPr>
          <w:rFonts w:hint="eastAsia"/>
        </w:rPr>
      </w:pPr>
      <w:r>
        <w:rPr>
          <w:rFonts w:hint="eastAsia"/>
        </w:rPr>
        <w:t>3. 它与刚才引用的第15节中明显平行的经文严格一致。</w:t>
      </w:r>
    </w:p>
    <w:p w14:paraId="519A8AB2">
      <w:pPr>
        <w:widowControl w:val="0"/>
        <w:numPr>
          <w:ilvl w:val="0"/>
          <w:numId w:val="0"/>
        </w:numPr>
        <w:jc w:val="both"/>
        <w:rPr>
          <w:rFonts w:hint="eastAsia"/>
        </w:rPr>
      </w:pPr>
      <w:r>
        <w:rPr>
          <w:rFonts w:hint="eastAsia"/>
        </w:rPr>
        <w:t>The remark of Thomas Aquinas is of great weight: "Bonum est potentius ad utilitatem inferendam, quam malum, sed malum Judærorum gentilibus magnam utilitatem contulit, ergo multo majorem confert mundo eorum bonum."</w:t>
      </w:r>
    </w:p>
    <w:p w14:paraId="6A62CBBE">
      <w:pPr>
        <w:widowControl w:val="0"/>
        <w:numPr>
          <w:ilvl w:val="0"/>
          <w:numId w:val="0"/>
        </w:numPr>
        <w:jc w:val="both"/>
        <w:rPr>
          <w:rFonts w:hint="eastAsia"/>
        </w:rPr>
      </w:pPr>
      <w:r>
        <w:rPr>
          <w:rFonts w:hint="eastAsia"/>
        </w:rPr>
        <w:t>托马斯·阿奎那的评论很有分量：“Bonum est potentius ad utilitatem inferendam, quam malum, sed malum Judærorum gentilibus magnam utilitatem contulit, ergo multo majorem confert mundo eorum bonum.” (拉丁文：善比恶更能带来益处，但犹太人的恶给外邦人带来了巨大的益处，因此他们的善将给世界带来更大的益处。)</w:t>
      </w:r>
    </w:p>
    <w:p w14:paraId="6325B9E6">
      <w:pPr>
        <w:widowControl w:val="0"/>
        <w:numPr>
          <w:ilvl w:val="0"/>
          <w:numId w:val="0"/>
        </w:numPr>
        <w:jc w:val="both"/>
        <w:rPr>
          <w:rFonts w:hint="eastAsia"/>
        </w:rPr>
      </w:pPr>
      <w:r>
        <w:rPr>
          <w:rFonts w:hint="eastAsia"/>
        </w:rPr>
        <w:t>The πλήρωμα of the Gentiles is, therefore, that which fills them, and renders their blessedness full.</w:t>
      </w:r>
    </w:p>
    <w:p w14:paraId="4EEFB034">
      <w:pPr>
        <w:widowControl w:val="0"/>
        <w:numPr>
          <w:ilvl w:val="0"/>
          <w:numId w:val="0"/>
        </w:numPr>
        <w:jc w:val="both"/>
        <w:rPr>
          <w:rFonts w:hint="eastAsia"/>
        </w:rPr>
      </w:pPr>
      <w:r>
        <w:rPr>
          <w:rFonts w:hint="eastAsia"/>
        </w:rPr>
        <w:t>因此，外邦人的 πλήρωμα (希腊文：充满/丰盛) 是那充满他们，并使他们福杯满溢之物。</w:t>
      </w:r>
    </w:p>
    <w:p w14:paraId="0C9CD514">
      <w:pPr>
        <w:widowControl w:val="0"/>
        <w:numPr>
          <w:ilvl w:val="0"/>
          <w:numId w:val="0"/>
        </w:numPr>
        <w:jc w:val="both"/>
        <w:rPr>
          <w:rFonts w:hint="eastAsia"/>
        </w:rPr>
      </w:pPr>
      <w:r>
        <w:rPr>
          <w:rFonts w:hint="eastAsia"/>
        </w:rPr>
        <w:t>The word is thus retained in its ordinary sense.</w:t>
      </w:r>
    </w:p>
    <w:p w14:paraId="45E1E762">
      <w:pPr>
        <w:widowControl w:val="0"/>
        <w:numPr>
          <w:ilvl w:val="0"/>
          <w:numId w:val="0"/>
        </w:numPr>
        <w:jc w:val="both"/>
        <w:rPr>
          <w:rFonts w:hint="eastAsia"/>
        </w:rPr>
      </w:pPr>
      <w:r>
        <w:rPr>
          <w:rFonts w:hint="eastAsia"/>
        </w:rPr>
        <w:t>这个词因此保留了其通常的含义。</w:t>
      </w:r>
    </w:p>
    <w:p w14:paraId="74B60621">
      <w:pPr>
        <w:widowControl w:val="0"/>
        <w:numPr>
          <w:ilvl w:val="0"/>
          <w:numId w:val="0"/>
        </w:numPr>
        <w:jc w:val="both"/>
        <w:rPr>
          <w:rFonts w:hint="eastAsia"/>
        </w:rPr>
      </w:pPr>
    </w:p>
    <w:p w14:paraId="37A91F9C">
      <w:pPr>
        <w:widowControl w:val="0"/>
        <w:numPr>
          <w:ilvl w:val="0"/>
          <w:numId w:val="0"/>
        </w:numPr>
        <w:jc w:val="both"/>
        <w:rPr>
          <w:rFonts w:hint="eastAsia"/>
        </w:rPr>
      </w:pPr>
      <w:r>
        <w:rPr>
          <w:rFonts w:hint="eastAsia"/>
        </w:rPr>
        <w:t>VERSE 13. For I speak to you Gentiles, inasmuch as I am the apostle to the Gentiles.</w:t>
      </w:r>
    </w:p>
    <w:p w14:paraId="047F922D">
      <w:pPr>
        <w:widowControl w:val="0"/>
        <w:numPr>
          <w:ilvl w:val="0"/>
          <w:numId w:val="0"/>
        </w:numPr>
        <w:jc w:val="both"/>
        <w:rPr>
          <w:rFonts w:hint="eastAsia"/>
        </w:rPr>
      </w:pPr>
      <w:r>
        <w:rPr>
          <w:rFonts w:hint="eastAsia"/>
        </w:rPr>
        <w:t>第13节 我对你们外邦人说这话；因我是外邦人的使徒。</w:t>
      </w:r>
    </w:p>
    <w:p w14:paraId="774FDFD0">
      <w:pPr>
        <w:widowControl w:val="0"/>
        <w:numPr>
          <w:ilvl w:val="0"/>
          <w:numId w:val="0"/>
        </w:numPr>
        <w:jc w:val="both"/>
        <w:rPr>
          <w:rFonts w:hint="eastAsia"/>
        </w:rPr>
      </w:pPr>
      <w:r>
        <w:rPr>
          <w:rFonts w:hint="eastAsia"/>
        </w:rPr>
        <w:t>This and the following verse contain a transient remark relating to the apostle's own feelings and mode of acting in reference to the subject in hand.</w:t>
      </w:r>
    </w:p>
    <w:p w14:paraId="6101E196">
      <w:pPr>
        <w:widowControl w:val="0"/>
        <w:numPr>
          <w:ilvl w:val="0"/>
          <w:numId w:val="0"/>
        </w:numPr>
        <w:jc w:val="both"/>
        <w:rPr>
          <w:rFonts w:hint="eastAsia"/>
        </w:rPr>
      </w:pPr>
      <w:r>
        <w:rPr>
          <w:rFonts w:hint="eastAsia"/>
        </w:rPr>
        <w:t>本节和下一节包含一个与使徒自身感受以及他处理当前主题的方式相关的简短评论。</w:t>
      </w:r>
    </w:p>
    <w:p w14:paraId="00C874C3">
      <w:pPr>
        <w:widowControl w:val="0"/>
        <w:numPr>
          <w:ilvl w:val="0"/>
          <w:numId w:val="0"/>
        </w:numPr>
        <w:jc w:val="both"/>
        <w:rPr>
          <w:rFonts w:hint="eastAsia"/>
        </w:rPr>
      </w:pPr>
      <w:r>
        <w:rPr>
          <w:rFonts w:hint="eastAsia"/>
        </w:rPr>
        <w:t>His readers were not to suppose, that because he was the apostle to the Gentiles, his labours had no reference to the Jews, or that he was unconcerned about their salvation.</w:t>
      </w:r>
    </w:p>
    <w:p w14:paraId="1203DBED">
      <w:pPr>
        <w:widowControl w:val="0"/>
        <w:numPr>
          <w:ilvl w:val="0"/>
          <w:numId w:val="0"/>
        </w:numPr>
        <w:jc w:val="both"/>
        <w:rPr>
          <w:rFonts w:hint="eastAsia"/>
        </w:rPr>
      </w:pPr>
      <w:r>
        <w:rPr>
          <w:rFonts w:hint="eastAsia"/>
        </w:rPr>
        <w:t>他的读者不应认为，因为他是外邦人的使徒，他的劳苦与犹太人无关，或者他不关心他们的得救。</w:t>
      </w:r>
    </w:p>
    <w:p w14:paraId="197A90F7">
      <w:pPr>
        <w:widowControl w:val="0"/>
        <w:numPr>
          <w:ilvl w:val="0"/>
          <w:numId w:val="0"/>
        </w:numPr>
        <w:jc w:val="both"/>
        <w:rPr>
          <w:rFonts w:hint="eastAsia"/>
        </w:rPr>
      </w:pPr>
      <w:r>
        <w:rPr>
          <w:rFonts w:hint="eastAsia"/>
        </w:rPr>
        <w:t>This passage is therefore connected with the last clause of the preceding verse, in which Paul had said that the conversion of the Gentiles was adapted and designed to bring about the restoration of the Jews.</w:t>
      </w:r>
    </w:p>
    <w:p w14:paraId="2C1A8B3F">
      <w:pPr>
        <w:widowControl w:val="0"/>
        <w:numPr>
          <w:ilvl w:val="0"/>
          <w:numId w:val="0"/>
        </w:numPr>
        <w:jc w:val="both"/>
        <w:rPr>
          <w:rFonts w:hint="eastAsia"/>
        </w:rPr>
      </w:pPr>
      <w:r>
        <w:rPr>
          <w:rFonts w:hint="eastAsia"/>
        </w:rPr>
        <w:t>因此，这段经文与前一节的最后一句相关联，保罗在该句中曾说，外邦人的归信适合并且旨在促成犹太人的复兴。</w:t>
      </w:r>
    </w:p>
    <w:p w14:paraId="7F07E470">
      <w:pPr>
        <w:widowControl w:val="0"/>
        <w:numPr>
          <w:ilvl w:val="0"/>
          <w:numId w:val="0"/>
        </w:numPr>
        <w:jc w:val="both"/>
        <w:rPr>
          <w:rFonts w:hint="eastAsia"/>
        </w:rPr>
      </w:pPr>
      <w:r>
        <w:rPr>
          <w:rFonts w:hint="eastAsia"/>
        </w:rPr>
        <w:t>These two events, instead of being at all inconsistent, were intimately related, so that both ought to be kept constantly in view, and all efforts to promote the former had a bearing on the accomplishment of the latter.</w:t>
      </w:r>
    </w:p>
    <w:p w14:paraId="53988D12">
      <w:pPr>
        <w:widowControl w:val="0"/>
        <w:numPr>
          <w:ilvl w:val="0"/>
          <w:numId w:val="0"/>
        </w:numPr>
        <w:jc w:val="both"/>
        <w:rPr>
          <w:rFonts w:hint="eastAsia"/>
        </w:rPr>
      </w:pPr>
      <w:r>
        <w:rPr>
          <w:rFonts w:hint="eastAsia"/>
        </w:rPr>
        <w:t>这两个事件非但不矛盾，反而密切相关，因此两者都应始终被关注，所有促进前者的努力都对后者的实现产生影响。</w:t>
      </w:r>
    </w:p>
    <w:p w14:paraId="69BD8350">
      <w:pPr>
        <w:widowControl w:val="0"/>
        <w:numPr>
          <w:ilvl w:val="0"/>
          <w:numId w:val="0"/>
        </w:numPr>
        <w:jc w:val="both"/>
        <w:rPr>
          <w:rFonts w:hint="eastAsia"/>
        </w:rPr>
      </w:pPr>
      <w:r>
        <w:rPr>
          <w:rFonts w:hint="eastAsia"/>
        </w:rPr>
        <w:t>This being the case, the Gentiles ought to consider the restoration of the Jews as in no respect inimical to their interests, but as on every account most desirable.</w:t>
      </w:r>
    </w:p>
    <w:p w14:paraId="2BB0AA0B">
      <w:pPr>
        <w:widowControl w:val="0"/>
        <w:numPr>
          <w:ilvl w:val="0"/>
          <w:numId w:val="0"/>
        </w:numPr>
        <w:jc w:val="both"/>
        <w:rPr>
          <w:rFonts w:hint="eastAsia"/>
        </w:rPr>
      </w:pPr>
      <w:r>
        <w:rPr>
          <w:rFonts w:hint="eastAsia"/>
        </w:rPr>
        <w:t>既然如此，外邦人应当认为犹太人的复兴在任何方面都不与他们的利益相敌对，反而在各方面都是最可取的。</w:t>
      </w:r>
    </w:p>
    <w:p w14:paraId="7C14E612">
      <w:pPr>
        <w:widowControl w:val="0"/>
        <w:numPr>
          <w:ilvl w:val="0"/>
          <w:numId w:val="0"/>
        </w:numPr>
        <w:jc w:val="both"/>
        <w:rPr>
          <w:rFonts w:hint="eastAsia"/>
        </w:rPr>
      </w:pPr>
      <w:r>
        <w:rPr>
          <w:rFonts w:hint="eastAsia"/>
        </w:rPr>
        <w:t>Paul therefore says, that what he had just stated in reference to the effect on the Jews, of the conversion of the Gentiles, he designed specially for the latter.</w:t>
      </w:r>
    </w:p>
    <w:p w14:paraId="6DD0964C">
      <w:pPr>
        <w:widowControl w:val="0"/>
        <w:numPr>
          <w:ilvl w:val="0"/>
          <w:numId w:val="0"/>
        </w:numPr>
        <w:jc w:val="both"/>
        <w:rPr>
          <w:rFonts w:hint="eastAsia"/>
        </w:rPr>
      </w:pPr>
      <w:r>
        <w:rPr>
          <w:rFonts w:hint="eastAsia"/>
        </w:rPr>
        <w:t>因此保罗说，他刚才所说的关于外邦人归信对犹太人影响的话，是特别为后者而说的。</w:t>
      </w:r>
    </w:p>
    <w:p w14:paraId="59C3F7B3">
      <w:pPr>
        <w:widowControl w:val="0"/>
        <w:numPr>
          <w:ilvl w:val="0"/>
          <w:numId w:val="0"/>
        </w:numPr>
        <w:jc w:val="both"/>
        <w:rPr>
          <w:rFonts w:hint="eastAsia"/>
        </w:rPr>
      </w:pPr>
      <w:r>
        <w:rPr>
          <w:rFonts w:hint="eastAsia"/>
        </w:rPr>
        <w:t>He wished them to consider that fact, as it would prevent any unkind feelings towards the Jews.</w:t>
      </w:r>
    </w:p>
    <w:p w14:paraId="5FBB661C">
      <w:pPr>
        <w:widowControl w:val="0"/>
        <w:numPr>
          <w:ilvl w:val="0"/>
          <w:numId w:val="0"/>
        </w:numPr>
        <w:jc w:val="both"/>
        <w:rPr>
          <w:rFonts w:hint="eastAsia"/>
        </w:rPr>
      </w:pPr>
      <w:r>
        <w:rPr>
          <w:rFonts w:hint="eastAsia"/>
        </w:rPr>
        <w:t>他希望他们考虑那个事实，因为这会防止对犹太人产生任何不友善的情感。</w:t>
      </w:r>
    </w:p>
    <w:p w14:paraId="346B017D">
      <w:pPr>
        <w:widowControl w:val="0"/>
        <w:numPr>
          <w:ilvl w:val="0"/>
          <w:numId w:val="0"/>
        </w:numPr>
        <w:jc w:val="both"/>
        <w:rPr>
          <w:rFonts w:hint="eastAsia"/>
        </w:rPr>
      </w:pPr>
      <w:r>
        <w:rPr>
          <w:rFonts w:hint="eastAsia"/>
        </w:rPr>
        <w:t>He had the better right thus to speak, as to him, especially, "the gospel of the uncircumcision had been committed."</w:t>
      </w:r>
    </w:p>
    <w:p w14:paraId="48B15AB1">
      <w:pPr>
        <w:widowControl w:val="0"/>
        <w:numPr>
          <w:ilvl w:val="0"/>
          <w:numId w:val="0"/>
        </w:numPr>
        <w:jc w:val="both"/>
        <w:rPr>
          <w:rFonts w:hint="eastAsia"/>
        </w:rPr>
      </w:pPr>
      <w:r>
        <w:rPr>
          <w:rFonts w:hint="eastAsia"/>
        </w:rPr>
        <w:t>他更有权利这样说，因为特别是对他而言，“未受割礼之人的福音已经托付给他了。”</w:t>
      </w:r>
    </w:p>
    <w:p w14:paraId="7290E3FB">
      <w:pPr>
        <w:widowControl w:val="0"/>
        <w:numPr>
          <w:ilvl w:val="0"/>
          <w:numId w:val="0"/>
        </w:numPr>
        <w:jc w:val="both"/>
        <w:rPr>
          <w:rFonts w:hint="eastAsia"/>
        </w:rPr>
      </w:pPr>
      <w:r>
        <w:rPr>
          <w:rFonts w:hint="eastAsia"/>
        </w:rPr>
        <w:t>He himself, in all he did to secure the salvation of the Gentiles, or to render his office successful, had an eye to the conversion of the Jews.</w:t>
      </w:r>
    </w:p>
    <w:p w14:paraId="10066AD3">
      <w:pPr>
        <w:widowControl w:val="0"/>
        <w:numPr>
          <w:ilvl w:val="0"/>
          <w:numId w:val="0"/>
        </w:numPr>
        <w:jc w:val="both"/>
        <w:rPr>
          <w:rFonts w:hint="eastAsia"/>
        </w:rPr>
      </w:pPr>
      <w:r>
        <w:rPr>
          <w:rFonts w:hint="eastAsia"/>
        </w:rPr>
        <w:t>他自己，在为确保外邦人得救或使他的职事成功所做的一切事上，都着眼于犹太人的归信。</w:t>
      </w:r>
    </w:p>
    <w:p w14:paraId="01BB23BA">
      <w:pPr>
        <w:widowControl w:val="0"/>
        <w:numPr>
          <w:ilvl w:val="0"/>
          <w:numId w:val="0"/>
        </w:numPr>
        <w:jc w:val="both"/>
        <w:rPr>
          <w:rFonts w:hint="eastAsia"/>
        </w:rPr>
      </w:pPr>
      <w:r>
        <w:rPr>
          <w:rFonts w:hint="eastAsia"/>
        </w:rPr>
        <w:t>The word (δοξάζω) rendered I magnify, means, first, to praise, to estimate and speak highly of a thing; secondly, to render glorious, as chap. 8:30, "Whom he justifies, them he also glorifies;" and so in a multitude of cases.</w:t>
      </w:r>
    </w:p>
    <w:p w14:paraId="4EFD47BD">
      <w:pPr>
        <w:widowControl w:val="0"/>
        <w:numPr>
          <w:ilvl w:val="0"/>
          <w:numId w:val="0"/>
        </w:numPr>
        <w:jc w:val="both"/>
        <w:rPr>
          <w:rFonts w:hint="eastAsia"/>
        </w:rPr>
      </w:pPr>
      <w:r>
        <w:rPr>
          <w:rFonts w:hint="eastAsia"/>
        </w:rPr>
        <w:t>翻译为“我荣耀”的词 (δοξάζω，希腊文：我荣耀/尊崇)，首先意为赞美，高度评价和谈论某事；其次，意为使之荣耀，如第8章30节，“祂所称义的人，又叫他们得荣耀”；诸如此类的例子很多。</w:t>
      </w:r>
    </w:p>
    <w:p w14:paraId="19D265C3">
      <w:pPr>
        <w:widowControl w:val="0"/>
        <w:numPr>
          <w:ilvl w:val="0"/>
          <w:numId w:val="0"/>
        </w:numPr>
        <w:jc w:val="both"/>
        <w:rPr>
          <w:rFonts w:hint="eastAsia"/>
        </w:rPr>
      </w:pPr>
      <w:r>
        <w:rPr>
          <w:rFonts w:hint="eastAsia"/>
        </w:rPr>
        <w:t>Either sense of the word suits this passage.</w:t>
      </w:r>
    </w:p>
    <w:p w14:paraId="164BB8EE">
      <w:pPr>
        <w:widowControl w:val="0"/>
        <w:numPr>
          <w:ilvl w:val="0"/>
          <w:numId w:val="0"/>
        </w:numPr>
        <w:jc w:val="both"/>
        <w:rPr>
          <w:rFonts w:hint="eastAsia"/>
        </w:rPr>
      </w:pPr>
      <w:r>
        <w:rPr>
          <w:rFonts w:hint="eastAsia"/>
        </w:rPr>
        <w:t>这个词的任何一个意思都适合这段经文。</w:t>
      </w:r>
    </w:p>
    <w:p w14:paraId="5559C61A">
      <w:pPr>
        <w:widowControl w:val="0"/>
        <w:numPr>
          <w:ilvl w:val="0"/>
          <w:numId w:val="0"/>
        </w:numPr>
        <w:jc w:val="both"/>
        <w:rPr>
          <w:rFonts w:hint="eastAsia"/>
        </w:rPr>
      </w:pPr>
      <w:r>
        <w:rPr>
          <w:rFonts w:hint="eastAsia"/>
        </w:rPr>
        <w:t>The latter, however, is much better adapted to the following verse, and therefore is to be preferred: 'I endeavour to render my office glorious by bringing as many Gentiles as possible into the Redeemer's kingdom; if so be it may provoke and arouse my countrymen.'</w:t>
      </w:r>
    </w:p>
    <w:p w14:paraId="25327527">
      <w:pPr>
        <w:widowControl w:val="0"/>
        <w:numPr>
          <w:ilvl w:val="0"/>
          <w:numId w:val="0"/>
        </w:numPr>
        <w:jc w:val="both"/>
        <w:rPr>
          <w:rFonts w:hint="eastAsia"/>
        </w:rPr>
      </w:pPr>
      <w:r>
        <w:rPr>
          <w:rFonts w:hint="eastAsia"/>
        </w:rPr>
        <w:t>然而，后者更适合下一节，因此更可取：‘我努力通过尽可能多地将外邦人带入救赎主的国度来使我的职事荣耀；倘若这样可以激动并唤醒我的同胞。’</w:t>
      </w:r>
    </w:p>
    <w:p w14:paraId="7BF882E6">
      <w:pPr>
        <w:widowControl w:val="0"/>
        <w:numPr>
          <w:ilvl w:val="0"/>
          <w:numId w:val="0"/>
        </w:numPr>
        <w:jc w:val="both"/>
        <w:rPr>
          <w:rFonts w:hint="eastAsia"/>
        </w:rPr>
      </w:pPr>
      <w:r>
        <w:rPr>
          <w:rFonts w:hint="eastAsia"/>
        </w:rPr>
        <w:t>His magnifying his office consisted in the faithful discharge of its duties; and in thus labouring assiduously for the salvation of the Gentiles, he aimed also at the salvation of the Jews.</w:t>
      </w:r>
    </w:p>
    <w:p w14:paraId="12818F9A">
      <w:pPr>
        <w:widowControl w:val="0"/>
        <w:numPr>
          <w:ilvl w:val="0"/>
          <w:numId w:val="0"/>
        </w:numPr>
        <w:jc w:val="both"/>
        <w:rPr>
          <w:rFonts w:hint="eastAsia"/>
        </w:rPr>
      </w:pPr>
      <w:r>
        <w:rPr>
          <w:rFonts w:hint="eastAsia"/>
        </w:rPr>
        <w:t>他荣耀他的职事在于忠实地履行其职责；并且在如此辛勤地为外邦人得救而劳苦时，他也以犹太人的得救为目标。</w:t>
      </w:r>
    </w:p>
    <w:p w14:paraId="3102E353">
      <w:pPr>
        <w:widowControl w:val="0"/>
        <w:numPr>
          <w:ilvl w:val="0"/>
          <w:numId w:val="0"/>
        </w:numPr>
        <w:jc w:val="both"/>
        <w:rPr>
          <w:rFonts w:hint="eastAsia"/>
        </w:rPr>
      </w:pPr>
      <w:r>
        <w:rPr>
          <w:rFonts w:hint="eastAsia"/>
        </w:rPr>
        <w:t>"Sic gentes alloquitur: Quum sim vobis peculiariter destinatus apostolus ideoque salutem vestram mihi commissam singulari quodam studio debeam procurare, et quasi rebus omnibus omissis unum illud agere: officio tamen meo fideliter fungar, si quos e mea gente Christo lucrifecero: idque erit in gloriam ministerii mei, atque adeo in vestrum bonum." Calvin.</w:t>
      </w:r>
    </w:p>
    <w:p w14:paraId="1D44FC71">
      <w:pPr>
        <w:widowControl w:val="0"/>
        <w:numPr>
          <w:ilvl w:val="0"/>
          <w:numId w:val="0"/>
        </w:numPr>
        <w:jc w:val="both"/>
        <w:rPr>
          <w:rFonts w:hint="eastAsia"/>
        </w:rPr>
      </w:pPr>
      <w:r>
        <w:rPr>
          <w:rFonts w:hint="eastAsia"/>
        </w:rPr>
        <w:t>“Sic gentes alloquitur: Quum sim vobis peculiariter destinatus apostolus ideoque salutem vestram mihi commissam singulari quodam studio debeam procurare, et quasi rebus omnibus omissis unum illud agere: officio tamen meo fideliter fungar, si quos e mea gente Christo lucrifecero: idque erit in gloriam ministerii mei, atque adeo in vestrum bonum.” (拉丁文：他如此对外邦人说：既然我是特别派给你们的使徒，因此我理当以特别的热忱照管托付给我的你们的救恩，并且仿佛撇下万事只做这一件事：然而，如果我能为基督赢得我本族的一些人，我仍将忠实地履行我的职责：这将荣耀我的事工，并进而有益于你们。) 加尔文。</w:t>
      </w:r>
    </w:p>
    <w:p w14:paraId="18C7D8E4">
      <w:pPr>
        <w:widowControl w:val="0"/>
        <w:numPr>
          <w:ilvl w:val="0"/>
          <w:numId w:val="0"/>
        </w:numPr>
        <w:jc w:val="both"/>
        <w:rPr>
          <w:rFonts w:hint="eastAsia"/>
        </w:rPr>
      </w:pPr>
      <w:r>
        <w:rPr>
          <w:rFonts w:hint="eastAsia"/>
        </w:rPr>
        <w:t>The object of the apostle, therefore, in these verses, is to declare that he always acted under the influence of the truth announced at the close of the 12th verse.</w:t>
      </w:r>
    </w:p>
    <w:p w14:paraId="5A4AA5D9">
      <w:pPr>
        <w:widowControl w:val="0"/>
        <w:numPr>
          <w:ilvl w:val="0"/>
          <w:numId w:val="0"/>
        </w:numPr>
        <w:jc w:val="both"/>
        <w:rPr>
          <w:rFonts w:hint="eastAsia"/>
        </w:rPr>
      </w:pPr>
      <w:r>
        <w:rPr>
          <w:rFonts w:hint="eastAsia"/>
        </w:rPr>
        <w:t>因此，使徒在这些经文中的目的是宣告，他始终在第12节末尾所宣告的真理的影响下行事。</w:t>
      </w:r>
    </w:p>
    <w:p w14:paraId="2D2EF325">
      <w:pPr>
        <w:widowControl w:val="0"/>
        <w:numPr>
          <w:ilvl w:val="0"/>
          <w:numId w:val="0"/>
        </w:numPr>
        <w:jc w:val="both"/>
        <w:rPr>
          <w:rFonts w:hint="eastAsia"/>
        </w:rPr>
      </w:pPr>
      <w:r>
        <w:rPr>
          <w:rFonts w:hint="eastAsia"/>
        </w:rPr>
        <w:t>He endeavoured to make the conversion of the Gentiles a means of good to the Jews.</w:t>
      </w:r>
    </w:p>
    <w:p w14:paraId="74DF0319">
      <w:pPr>
        <w:widowControl w:val="0"/>
        <w:numPr>
          <w:ilvl w:val="0"/>
          <w:numId w:val="0"/>
        </w:numPr>
        <w:jc w:val="both"/>
        <w:rPr>
          <w:rFonts w:hint="eastAsia"/>
        </w:rPr>
      </w:pPr>
      <w:r>
        <w:rPr>
          <w:rFonts w:hint="eastAsia"/>
        </w:rPr>
        <w:t>他努力使外邦人的归信成为有益于犹太人的途径。</w:t>
      </w:r>
    </w:p>
    <w:p w14:paraId="19C9B97A">
      <w:pPr>
        <w:widowControl w:val="0"/>
        <w:numPr>
          <w:ilvl w:val="0"/>
          <w:numId w:val="0"/>
        </w:numPr>
        <w:jc w:val="both"/>
        <w:rPr>
          <w:rFonts w:hint="eastAsia"/>
        </w:rPr>
      </w:pPr>
    </w:p>
    <w:p w14:paraId="41239D44">
      <w:pPr>
        <w:widowControl w:val="0"/>
        <w:numPr>
          <w:ilvl w:val="0"/>
          <w:numId w:val="0"/>
        </w:numPr>
        <w:jc w:val="both"/>
        <w:rPr>
          <w:rFonts w:hint="eastAsia"/>
        </w:rPr>
      </w:pPr>
      <w:r>
        <w:rPr>
          <w:rFonts w:hint="eastAsia"/>
        </w:rPr>
        <w:t>VERSE 14. If by any means I may provoke to emulation them which are my flesh, and might save some of them.</w:t>
      </w:r>
    </w:p>
    <w:p w14:paraId="0240E7E6">
      <w:pPr>
        <w:widowControl w:val="0"/>
        <w:numPr>
          <w:ilvl w:val="0"/>
          <w:numId w:val="0"/>
        </w:numPr>
        <w:jc w:val="both"/>
        <w:rPr>
          <w:rFonts w:hint="eastAsia"/>
        </w:rPr>
      </w:pPr>
      <w:r>
        <w:rPr>
          <w:rFonts w:hint="eastAsia"/>
        </w:rPr>
        <w:t>第14节 或者可以激动我骨肉之亲发愤，好救他们一些人。</w:t>
      </w:r>
    </w:p>
    <w:p w14:paraId="4F54C042">
      <w:pPr>
        <w:widowControl w:val="0"/>
        <w:numPr>
          <w:ilvl w:val="0"/>
          <w:numId w:val="0"/>
        </w:numPr>
        <w:jc w:val="both"/>
        <w:rPr>
          <w:rFonts w:hint="eastAsia"/>
        </w:rPr>
      </w:pPr>
      <w:r>
        <w:rPr>
          <w:rFonts w:hint="eastAsia"/>
        </w:rPr>
        <w:t>This is the reason (of course one among many) why Paul desired the conversion of the Gentiles.</w:t>
      </w:r>
    </w:p>
    <w:p w14:paraId="67F76429">
      <w:pPr>
        <w:widowControl w:val="0"/>
        <w:numPr>
          <w:ilvl w:val="0"/>
          <w:numId w:val="0"/>
        </w:numPr>
        <w:jc w:val="both"/>
        <w:rPr>
          <w:rFonts w:hint="eastAsia"/>
        </w:rPr>
      </w:pPr>
      <w:r>
        <w:rPr>
          <w:rFonts w:hint="eastAsia"/>
        </w:rPr>
        <w:t>这就是（当然是众多原因之一）保罗渴望外邦人归信的原因。</w:t>
      </w:r>
    </w:p>
    <w:p w14:paraId="7B498B2D">
      <w:pPr>
        <w:widowControl w:val="0"/>
        <w:numPr>
          <w:ilvl w:val="0"/>
          <w:numId w:val="0"/>
        </w:numPr>
        <w:jc w:val="both"/>
        <w:rPr>
          <w:rFonts w:hint="eastAsia"/>
        </w:rPr>
      </w:pPr>
      <w:r>
        <w:rPr>
          <w:rFonts w:hint="eastAsia"/>
        </w:rPr>
        <w:t>If the two events, the salvation of both classes, were intimately related, there was no ground of ill feeling on either part.</w:t>
      </w:r>
    </w:p>
    <w:p w14:paraId="3D94F428">
      <w:pPr>
        <w:widowControl w:val="0"/>
        <w:numPr>
          <w:ilvl w:val="0"/>
          <w:numId w:val="0"/>
        </w:numPr>
        <w:jc w:val="both"/>
        <w:rPr>
          <w:rFonts w:hint="eastAsia"/>
        </w:rPr>
      </w:pPr>
      <w:r>
        <w:rPr>
          <w:rFonts w:hint="eastAsia"/>
        </w:rPr>
        <w:t>如果这两个事件，即两类人的得救，是密切相关的，那么任何一方都没有理由产生恶感。</w:t>
      </w:r>
    </w:p>
    <w:p w14:paraId="61EE3BA7">
      <w:pPr>
        <w:widowControl w:val="0"/>
        <w:numPr>
          <w:ilvl w:val="0"/>
          <w:numId w:val="0"/>
        </w:numPr>
        <w:jc w:val="both"/>
        <w:rPr>
          <w:rFonts w:hint="eastAsia"/>
        </w:rPr>
      </w:pPr>
      <w:r>
        <w:rPr>
          <w:rFonts w:hint="eastAsia"/>
        </w:rPr>
        <w:t>The Gentiles need not fear that the restoration of the Jews would be injurious to them, as though the happiness of one class were incompatible with that of the other.</w:t>
      </w:r>
    </w:p>
    <w:p w14:paraId="36BF9EA3">
      <w:pPr>
        <w:widowControl w:val="0"/>
        <w:numPr>
          <w:ilvl w:val="0"/>
          <w:numId w:val="0"/>
        </w:numPr>
        <w:jc w:val="both"/>
        <w:rPr>
          <w:rFonts w:hint="eastAsia"/>
        </w:rPr>
      </w:pPr>
      <w:r>
        <w:rPr>
          <w:rFonts w:hint="eastAsia"/>
        </w:rPr>
        <w:t>外邦人不必担心犹太人的复兴会对他们有害，仿佛一类人的幸福与另一类人的幸福不相容。</w:t>
      </w:r>
    </w:p>
    <w:p w14:paraId="2882C63A">
      <w:pPr>
        <w:widowControl w:val="0"/>
        <w:numPr>
          <w:ilvl w:val="0"/>
          <w:numId w:val="0"/>
        </w:numPr>
        <w:jc w:val="both"/>
        <w:rPr>
          <w:rFonts w:hint="eastAsia"/>
        </w:rPr>
      </w:pPr>
    </w:p>
    <w:p w14:paraId="53180EC3">
      <w:pPr>
        <w:widowControl w:val="0"/>
        <w:numPr>
          <w:ilvl w:val="0"/>
          <w:numId w:val="0"/>
        </w:numPr>
        <w:jc w:val="both"/>
        <w:rPr>
          <w:rFonts w:hint="eastAsia"/>
        </w:rPr>
      </w:pPr>
      <w:r>
        <w:rPr>
          <w:rFonts w:hint="eastAsia"/>
        </w:rPr>
        <w:t>VERSE 15. For if the casting away of them be the reconciling of the world, what shall the receiving of them be but life from the dead?</w:t>
      </w:r>
    </w:p>
    <w:p w14:paraId="231F3E96">
      <w:pPr>
        <w:widowControl w:val="0"/>
        <w:numPr>
          <w:ilvl w:val="0"/>
          <w:numId w:val="0"/>
        </w:numPr>
        <w:jc w:val="both"/>
        <w:rPr>
          <w:rFonts w:hint="eastAsia"/>
        </w:rPr>
      </w:pPr>
      <w:r>
        <w:rPr>
          <w:rFonts w:hint="eastAsia"/>
        </w:rPr>
        <w:t>第15节 若他们被丢弃，叫世人得与神和好，他们蒙悦纳，岂不是死而复生吗？</w:t>
      </w:r>
    </w:p>
    <w:p w14:paraId="0952629E">
      <w:pPr>
        <w:widowControl w:val="0"/>
        <w:numPr>
          <w:ilvl w:val="0"/>
          <w:numId w:val="0"/>
        </w:numPr>
        <w:jc w:val="both"/>
        <w:rPr>
          <w:rFonts w:hint="eastAsia"/>
        </w:rPr>
      </w:pPr>
      <w:r>
        <w:rPr>
          <w:rFonts w:hint="eastAsia"/>
        </w:rPr>
        <w:t>Although Paul here returns to the sentiment of the 12th verse, this passage is logically connected with the preceding.</w:t>
      </w:r>
    </w:p>
    <w:p w14:paraId="7B605F78">
      <w:pPr>
        <w:widowControl w:val="0"/>
        <w:numPr>
          <w:ilvl w:val="0"/>
          <w:numId w:val="0"/>
        </w:numPr>
        <w:jc w:val="both"/>
        <w:rPr>
          <w:rFonts w:hint="eastAsia"/>
        </w:rPr>
      </w:pPr>
      <w:r>
        <w:rPr>
          <w:rFonts w:hint="eastAsia"/>
        </w:rPr>
        <w:t>虽然保罗在此回到第12节的情感，但这段经文在逻辑上与前面相连。</w:t>
      </w:r>
    </w:p>
    <w:p w14:paraId="4A07699C">
      <w:pPr>
        <w:widowControl w:val="0"/>
        <w:numPr>
          <w:ilvl w:val="0"/>
          <w:numId w:val="0"/>
        </w:numPr>
        <w:jc w:val="both"/>
        <w:rPr>
          <w:rFonts w:hint="eastAsia"/>
        </w:rPr>
      </w:pPr>
      <w:r>
        <w:rPr>
          <w:rFonts w:hint="eastAsia"/>
        </w:rPr>
        <w:t>The apostle had said, that even in labouring for the Gentiles, he had in view the salvation of the Jews; for if their rejection had occasioned so much good, how desirable must be their restoration.</w:t>
      </w:r>
    </w:p>
    <w:p w14:paraId="59A4B72A">
      <w:pPr>
        <w:widowControl w:val="0"/>
        <w:numPr>
          <w:ilvl w:val="0"/>
          <w:numId w:val="0"/>
        </w:numPr>
        <w:jc w:val="both"/>
        <w:rPr>
          <w:rFonts w:hint="eastAsia"/>
        </w:rPr>
      </w:pPr>
      <w:r>
        <w:rPr>
          <w:rFonts w:hint="eastAsia"/>
        </w:rPr>
        <w:t>使徒曾说，即使在为外邦人劳苦时，他也着眼于犹太人的得救；因为如果他们的被弃已带来了如此多的好处，那么他们的复兴必定是何等可取。</w:t>
      </w:r>
    </w:p>
    <w:p w14:paraId="4F858529">
      <w:pPr>
        <w:widowControl w:val="0"/>
        <w:numPr>
          <w:ilvl w:val="0"/>
          <w:numId w:val="0"/>
        </w:numPr>
        <w:jc w:val="both"/>
        <w:rPr>
          <w:rFonts w:hint="eastAsia"/>
        </w:rPr>
      </w:pPr>
      <w:r>
        <w:rPr>
          <w:rFonts w:hint="eastAsia"/>
        </w:rPr>
        <w:t>If the casting away of them be the reconciling of the world.</w:t>
      </w:r>
    </w:p>
    <w:p w14:paraId="51F5DA0E">
      <w:pPr>
        <w:widowControl w:val="0"/>
        <w:numPr>
          <w:ilvl w:val="0"/>
          <w:numId w:val="0"/>
        </w:numPr>
        <w:jc w:val="both"/>
        <w:rPr>
          <w:rFonts w:hint="eastAsia"/>
        </w:rPr>
      </w:pPr>
      <w:r>
        <w:rPr>
          <w:rFonts w:hint="eastAsia"/>
        </w:rPr>
        <w:t>若他们被丢弃，叫世人得与神和好。</w:t>
      </w:r>
    </w:p>
    <w:p w14:paraId="3743F2C0">
      <w:pPr>
        <w:widowControl w:val="0"/>
        <w:numPr>
          <w:ilvl w:val="0"/>
          <w:numId w:val="0"/>
        </w:numPr>
        <w:jc w:val="both"/>
        <w:rPr>
          <w:rFonts w:hint="eastAsia"/>
        </w:rPr>
      </w:pPr>
      <w:r>
        <w:rPr>
          <w:rFonts w:hint="eastAsia"/>
        </w:rPr>
        <w:t>The reconciliation here spoken of is that which Paul so fully describes in Eph. 2:11–22.</w:t>
      </w:r>
    </w:p>
    <w:p w14:paraId="2608A8D9">
      <w:pPr>
        <w:widowControl w:val="0"/>
        <w:numPr>
          <w:ilvl w:val="0"/>
          <w:numId w:val="0"/>
        </w:numPr>
        <w:jc w:val="both"/>
        <w:rPr>
          <w:rFonts w:hint="eastAsia"/>
        </w:rPr>
      </w:pPr>
      <w:r>
        <w:rPr>
          <w:rFonts w:hint="eastAsia"/>
        </w:rPr>
        <w:t>这里所说的和好，就是保罗在以弗所书2:11-22中如此详尽描述的那种和好。</w:t>
      </w:r>
    </w:p>
    <w:p w14:paraId="27C0DB0E">
      <w:pPr>
        <w:widowControl w:val="0"/>
        <w:numPr>
          <w:ilvl w:val="0"/>
          <w:numId w:val="0"/>
        </w:numPr>
        <w:jc w:val="both"/>
        <w:rPr>
          <w:rFonts w:hint="eastAsia"/>
        </w:rPr>
      </w:pPr>
      <w:r>
        <w:rPr>
          <w:rFonts w:hint="eastAsia"/>
        </w:rPr>
        <w:t>A reconciliation by which those who were aliens and strangers have been brought nigh; reconciled at once to the church, the commonwealth of Israel, and to God himself, "by the blood of Christ."</w:t>
      </w:r>
    </w:p>
    <w:p w14:paraId="54C48707">
      <w:pPr>
        <w:widowControl w:val="0"/>
        <w:numPr>
          <w:ilvl w:val="0"/>
          <w:numId w:val="0"/>
        </w:numPr>
        <w:jc w:val="both"/>
        <w:rPr>
          <w:rFonts w:hint="eastAsia"/>
        </w:rPr>
      </w:pPr>
      <w:r>
        <w:rPr>
          <w:rFonts w:hint="eastAsia"/>
        </w:rPr>
        <w:t>一种和好，藉此那些原为外人、客旅的人得以亲近；藉着“基督的血”，同时与教会、以色列国民，并与神自己和好。</w:t>
      </w:r>
    </w:p>
    <w:p w14:paraId="0744797D">
      <w:pPr>
        <w:widowControl w:val="0"/>
        <w:numPr>
          <w:ilvl w:val="0"/>
          <w:numId w:val="0"/>
        </w:numPr>
        <w:jc w:val="both"/>
        <w:rPr>
          <w:rFonts w:hint="eastAsia"/>
        </w:rPr>
      </w:pPr>
      <w:r>
        <w:rPr>
          <w:rFonts w:hint="eastAsia"/>
        </w:rPr>
        <w:t>This event has been facilitated, as remarked above, by the rejection of the Jews; what will the restoration of the Jews then be, but life from the dead?</w:t>
      </w:r>
    </w:p>
    <w:p w14:paraId="3C44B3E7">
      <w:pPr>
        <w:widowControl w:val="0"/>
        <w:numPr>
          <w:ilvl w:val="0"/>
          <w:numId w:val="0"/>
        </w:numPr>
        <w:jc w:val="both"/>
        <w:rPr>
          <w:rFonts w:hint="eastAsia"/>
        </w:rPr>
      </w:pPr>
      <w:r>
        <w:rPr>
          <w:rFonts w:hint="eastAsia"/>
        </w:rPr>
        <w:t>如上所述，这个事件因犹太人的被弃而得以促成；那么犹太人的复兴将是什么呢，岂不就是死而复生吗？</w:t>
      </w:r>
    </w:p>
    <w:p w14:paraId="61856A5D">
      <w:pPr>
        <w:widowControl w:val="0"/>
        <w:numPr>
          <w:ilvl w:val="0"/>
          <w:numId w:val="0"/>
        </w:numPr>
        <w:jc w:val="both"/>
        <w:rPr>
          <w:rFonts w:hint="eastAsia"/>
        </w:rPr>
      </w:pPr>
      <w:r>
        <w:rPr>
          <w:rFonts w:hint="eastAsia"/>
        </w:rPr>
        <w:t>That is, it will be a most glorious event; as though a new world had risen, not only glorious in itself, but in the highest degree beneficial to the Gentiles.</w:t>
      </w:r>
    </w:p>
    <w:p w14:paraId="73A3A8EA">
      <w:pPr>
        <w:widowControl w:val="0"/>
        <w:numPr>
          <w:ilvl w:val="0"/>
          <w:numId w:val="0"/>
        </w:numPr>
        <w:jc w:val="both"/>
        <w:rPr>
          <w:rFonts w:hint="eastAsia"/>
        </w:rPr>
      </w:pPr>
      <w:r>
        <w:rPr>
          <w:rFonts w:hint="eastAsia"/>
        </w:rPr>
        <w:t>也就是说，这将是一个最荣耀的事件；仿佛一个新世界已经兴起，不仅其本身荣耀，而且对所有外邦人都是最高程度有益的。</w:t>
      </w:r>
    </w:p>
    <w:p w14:paraId="2C22633A">
      <w:pPr>
        <w:widowControl w:val="0"/>
        <w:numPr>
          <w:ilvl w:val="0"/>
          <w:numId w:val="0"/>
        </w:numPr>
        <w:jc w:val="both"/>
        <w:rPr>
          <w:rFonts w:hint="eastAsia"/>
        </w:rPr>
      </w:pPr>
      <w:r>
        <w:rPr>
          <w:rFonts w:hint="eastAsia"/>
        </w:rPr>
        <w:t>De Brais and many others suppose that the apostle refers to the future declension of the Gentile church, from which the restoration of the Jews shall be the means of arousing them.</w:t>
      </w:r>
    </w:p>
    <w:p w14:paraId="03ADA6DA">
      <w:pPr>
        <w:widowControl w:val="0"/>
        <w:numPr>
          <w:ilvl w:val="0"/>
          <w:numId w:val="0"/>
        </w:numPr>
        <w:jc w:val="both"/>
        <w:rPr>
          <w:rFonts w:hint="eastAsia"/>
        </w:rPr>
      </w:pPr>
      <w:r>
        <w:rPr>
          <w:rFonts w:hint="eastAsia"/>
        </w:rPr>
        <w:t>德布雷斯和许多其他人认为，使徒指的是外邦教会未来的衰落，犹太人的复兴将成为唤醒他们的途径。</w:t>
      </w:r>
    </w:p>
    <w:p w14:paraId="701D08CD">
      <w:pPr>
        <w:widowControl w:val="0"/>
        <w:numPr>
          <w:ilvl w:val="0"/>
          <w:numId w:val="0"/>
        </w:numPr>
        <w:jc w:val="both"/>
        <w:rPr>
          <w:rFonts w:hint="eastAsia"/>
        </w:rPr>
      </w:pPr>
      <w:r>
        <w:rPr>
          <w:rFonts w:hint="eastAsia"/>
        </w:rPr>
        <w:t>Of such an allusion, however, there is no intimation in the text.</w:t>
      </w:r>
    </w:p>
    <w:p w14:paraId="7C7C2AD4">
      <w:pPr>
        <w:widowControl w:val="0"/>
        <w:numPr>
          <w:ilvl w:val="0"/>
          <w:numId w:val="0"/>
        </w:numPr>
        <w:jc w:val="both"/>
        <w:rPr>
          <w:rFonts w:hint="eastAsia"/>
        </w:rPr>
      </w:pPr>
      <w:r>
        <w:rPr>
          <w:rFonts w:hint="eastAsia"/>
        </w:rPr>
        <w:t>然而，经文中并没有这样的暗示。</w:t>
      </w:r>
    </w:p>
    <w:p w14:paraId="15411E04">
      <w:pPr>
        <w:widowControl w:val="0"/>
        <w:numPr>
          <w:ilvl w:val="0"/>
          <w:numId w:val="0"/>
        </w:numPr>
        <w:jc w:val="both"/>
        <w:rPr>
          <w:rFonts w:hint="eastAsia"/>
        </w:rPr>
      </w:pPr>
      <w:r>
        <w:rPr>
          <w:rFonts w:hint="eastAsia"/>
        </w:rPr>
        <w:t>The most common and natural interpretation is that which considers the latter clause as merely a figurative expression of a joyful and desirable event.</w:t>
      </w:r>
    </w:p>
    <w:p w14:paraId="56BE4880">
      <w:pPr>
        <w:widowControl w:val="0"/>
        <w:numPr>
          <w:ilvl w:val="0"/>
          <w:numId w:val="0"/>
        </w:numPr>
        <w:jc w:val="both"/>
        <w:rPr>
          <w:rFonts w:hint="eastAsia"/>
        </w:rPr>
      </w:pPr>
      <w:r>
        <w:rPr>
          <w:rFonts w:hint="eastAsia"/>
        </w:rPr>
        <w:t>最普遍和自然的解释是，认为后半句仅仅是一个喜乐和可取事件的比喻性表达。</w:t>
      </w:r>
    </w:p>
    <w:p w14:paraId="33FBFDE2">
      <w:pPr>
        <w:widowControl w:val="0"/>
        <w:numPr>
          <w:ilvl w:val="0"/>
          <w:numId w:val="0"/>
        </w:numPr>
        <w:jc w:val="both"/>
        <w:rPr>
          <w:rFonts w:hint="eastAsia"/>
        </w:rPr>
      </w:pPr>
      <w:r>
        <w:rPr>
          <w:rFonts w:hint="eastAsia"/>
        </w:rPr>
        <w:t>The conversion of the Jews will be attended with the most glorious consequences for the whole world.</w:t>
      </w:r>
    </w:p>
    <w:p w14:paraId="39657BB8">
      <w:pPr>
        <w:widowControl w:val="0"/>
        <w:numPr>
          <w:ilvl w:val="0"/>
          <w:numId w:val="0"/>
        </w:numPr>
        <w:jc w:val="both"/>
        <w:rPr>
          <w:rFonts w:hint="eastAsia"/>
        </w:rPr>
      </w:pPr>
      <w:r>
        <w:rPr>
          <w:rFonts w:hint="eastAsia"/>
        </w:rPr>
        <w:t>犹太人的归信将为全世界带来最荣耀的后果。</w:t>
      </w:r>
    </w:p>
    <w:p w14:paraId="0ED3E4CC">
      <w:pPr>
        <w:widowControl w:val="0"/>
        <w:numPr>
          <w:ilvl w:val="0"/>
          <w:numId w:val="0"/>
        </w:numPr>
        <w:jc w:val="both"/>
        <w:rPr>
          <w:rFonts w:hint="eastAsia"/>
        </w:rPr>
      </w:pPr>
      <w:r>
        <w:rPr>
          <w:rFonts w:hint="eastAsia"/>
        </w:rPr>
        <w:t>Not only in the Scriptures, but also in profane literature, the transition from a state of depression and misery, to one of prosperity, is expressed by the natural figure of passing from death to life.</w:t>
      </w:r>
    </w:p>
    <w:p w14:paraId="4B21E6B2">
      <w:pPr>
        <w:widowControl w:val="0"/>
        <w:numPr>
          <w:ilvl w:val="0"/>
          <w:numId w:val="0"/>
        </w:numPr>
        <w:jc w:val="both"/>
        <w:rPr>
          <w:rFonts w:hint="eastAsia"/>
        </w:rPr>
      </w:pPr>
      <w:r>
        <w:rPr>
          <w:rFonts w:hint="eastAsia"/>
        </w:rPr>
        <w:t>不仅在圣经中，在世俗文学中也是如此，从沮丧和苦难的状态过渡到繁荣的状态，都用从死到生的自然比喻来表达。</w:t>
      </w:r>
    </w:p>
    <w:p w14:paraId="5E966282">
      <w:pPr>
        <w:widowControl w:val="0"/>
        <w:numPr>
          <w:ilvl w:val="0"/>
          <w:numId w:val="0"/>
        </w:numPr>
        <w:jc w:val="both"/>
        <w:rPr>
          <w:rFonts w:hint="eastAsia"/>
        </w:rPr>
      </w:pPr>
      <w:r>
        <w:rPr>
          <w:rFonts w:hint="eastAsia"/>
        </w:rPr>
        <w:t>The Old Testament prophets represented the glorious condition of the theocracy, consequent on the coming of Christ, in contrast with its previous condition, as a rising from the dead.</w:t>
      </w:r>
    </w:p>
    <w:p w14:paraId="6CE62394">
      <w:pPr>
        <w:widowControl w:val="0"/>
        <w:numPr>
          <w:ilvl w:val="0"/>
          <w:numId w:val="0"/>
        </w:numPr>
        <w:jc w:val="both"/>
        <w:rPr>
          <w:rFonts w:hint="eastAsia"/>
        </w:rPr>
      </w:pPr>
      <w:r>
        <w:rPr>
          <w:rFonts w:hint="eastAsia"/>
        </w:rPr>
        <w:t>旧约先知将基督降临后神治政体的荣耀景况，与其先前状况对比，描绘为从死里复活。</w:t>
      </w:r>
    </w:p>
    <w:p w14:paraId="1824F77F">
      <w:pPr>
        <w:widowControl w:val="0"/>
        <w:numPr>
          <w:ilvl w:val="0"/>
          <w:numId w:val="0"/>
        </w:numPr>
        <w:jc w:val="both"/>
        <w:rPr>
          <w:rFonts w:hint="eastAsia"/>
        </w:rPr>
      </w:pPr>
      <w:r>
        <w:rPr>
          <w:rFonts w:hint="eastAsia"/>
        </w:rPr>
        <w:t>This interpretation of the passage before us, is adopted by many of the best commentators, ancient and modern.</w:t>
      </w:r>
    </w:p>
    <w:p w14:paraId="0B89ED7B">
      <w:pPr>
        <w:widowControl w:val="0"/>
        <w:numPr>
          <w:ilvl w:val="0"/>
          <w:numId w:val="0"/>
        </w:numPr>
        <w:jc w:val="both"/>
        <w:rPr>
          <w:rFonts w:hint="eastAsia"/>
        </w:rPr>
      </w:pPr>
      <w:r>
        <w:rPr>
          <w:rFonts w:hint="eastAsia"/>
        </w:rPr>
        <w:t>我们面前这段经文的这种解释，被许多古代和现代最优秀的注释家所采纳。</w:t>
      </w:r>
    </w:p>
    <w:p w14:paraId="308EB576">
      <w:pPr>
        <w:widowControl w:val="0"/>
        <w:numPr>
          <w:ilvl w:val="0"/>
          <w:numId w:val="0"/>
        </w:numPr>
        <w:jc w:val="both"/>
        <w:rPr>
          <w:rFonts w:hint="eastAsia"/>
        </w:rPr>
      </w:pPr>
      <w:r>
        <w:rPr>
          <w:rFonts w:hint="eastAsia"/>
        </w:rPr>
        <w:t>There are, however, two other views presented.</w:t>
      </w:r>
    </w:p>
    <w:p w14:paraId="77F1EFBC">
      <w:pPr>
        <w:widowControl w:val="0"/>
        <w:numPr>
          <w:ilvl w:val="0"/>
          <w:numId w:val="0"/>
        </w:numPr>
        <w:jc w:val="both"/>
        <w:rPr>
          <w:rFonts w:hint="eastAsia"/>
        </w:rPr>
      </w:pPr>
      <w:r>
        <w:rPr>
          <w:rFonts w:hint="eastAsia"/>
        </w:rPr>
        <w:t>然而，还有另外两种观点被提出来。</w:t>
      </w:r>
    </w:p>
    <w:p w14:paraId="0853D000">
      <w:pPr>
        <w:widowControl w:val="0"/>
        <w:numPr>
          <w:ilvl w:val="0"/>
          <w:numId w:val="0"/>
        </w:numPr>
        <w:jc w:val="both"/>
        <w:rPr>
          <w:rFonts w:hint="eastAsia"/>
        </w:rPr>
      </w:pPr>
      <w:r>
        <w:rPr>
          <w:rFonts w:hint="eastAsia"/>
        </w:rPr>
        <w:t>According to some, the life here spoken of is strictly spiritual life, and the dead from which it springs are the spiritually dead.</w:t>
      </w:r>
    </w:p>
    <w:p w14:paraId="44D9D20F">
      <w:pPr>
        <w:widowControl w:val="0"/>
        <w:numPr>
          <w:ilvl w:val="0"/>
          <w:numId w:val="0"/>
        </w:numPr>
        <w:jc w:val="both"/>
        <w:rPr>
          <w:rFonts w:hint="eastAsia"/>
        </w:rPr>
      </w:pPr>
      <w:r>
        <w:rPr>
          <w:rFonts w:hint="eastAsia"/>
        </w:rPr>
        <w:t>根据一些人的看法，这里所说的生命严格来说是属灵的生命，而它所源于的死者是灵性上死亡的人。</w:t>
      </w:r>
    </w:p>
    <w:p w14:paraId="5CA22C21">
      <w:pPr>
        <w:widowControl w:val="0"/>
        <w:numPr>
          <w:ilvl w:val="0"/>
          <w:numId w:val="0"/>
        </w:numPr>
        <w:jc w:val="both"/>
        <w:rPr>
          <w:rFonts w:hint="eastAsia"/>
        </w:rPr>
      </w:pPr>
      <w:r>
        <w:rPr>
          <w:rFonts w:hint="eastAsia"/>
        </w:rPr>
        <w:t>The meaning would then be, that the conversion of the Jews would be the occasion, or the means, of awakening many of the Gentiles to spiritual life.</w:t>
      </w:r>
    </w:p>
    <w:p w14:paraId="43C1D25A">
      <w:pPr>
        <w:widowControl w:val="0"/>
        <w:numPr>
          <w:ilvl w:val="0"/>
          <w:numId w:val="0"/>
        </w:numPr>
        <w:jc w:val="both"/>
        <w:rPr>
          <w:rFonts w:hint="eastAsia"/>
        </w:rPr>
      </w:pPr>
      <w:r>
        <w:rPr>
          <w:rFonts w:hint="eastAsia"/>
        </w:rPr>
        <w:t>那么意思就是，犹太人的归信将成为唤醒许多外邦人进入属灵生命的契机或途径。</w:t>
      </w:r>
    </w:p>
    <w:p w14:paraId="5FCF5172">
      <w:pPr>
        <w:widowControl w:val="0"/>
        <w:numPr>
          <w:ilvl w:val="0"/>
          <w:numId w:val="0"/>
        </w:numPr>
        <w:jc w:val="both"/>
        <w:rPr>
          <w:rFonts w:hint="eastAsia"/>
        </w:rPr>
      </w:pPr>
      <w:r>
        <w:rPr>
          <w:rFonts w:hint="eastAsia"/>
        </w:rPr>
        <w:t>This idea, however, is included in the former interpretation, because the summa felicitas, the state of great prosperity which the church is to enjoy when the Jews are restored, is a religious prosperity.</w:t>
      </w:r>
    </w:p>
    <w:p w14:paraId="4CF08269">
      <w:pPr>
        <w:widowControl w:val="0"/>
        <w:numPr>
          <w:ilvl w:val="0"/>
          <w:numId w:val="0"/>
        </w:numPr>
        <w:jc w:val="both"/>
        <w:rPr>
          <w:rFonts w:hint="eastAsia"/>
        </w:rPr>
      </w:pPr>
      <w:r>
        <w:rPr>
          <w:rFonts w:hint="eastAsia"/>
        </w:rPr>
        <w:t>然而，这个观念包含在先前的解释中，因为 summa felicitas (拉丁文：至高的幸福)，即犹太人复兴时教会将享有的极大繁荣状态，是一种宗教上的繁荣。</w:t>
      </w:r>
    </w:p>
    <w:p w14:paraId="3A7D69F6">
      <w:pPr>
        <w:widowControl w:val="0"/>
        <w:numPr>
          <w:ilvl w:val="0"/>
          <w:numId w:val="0"/>
        </w:numPr>
        <w:jc w:val="both"/>
        <w:rPr>
          <w:rFonts w:hint="eastAsia"/>
        </w:rPr>
      </w:pPr>
      <w:r>
        <w:rPr>
          <w:rFonts w:hint="eastAsia"/>
        </w:rPr>
        <w:t>It supposes the conversion of great multitudes of men, and the general spread and power of the gospel.</w:t>
      </w:r>
    </w:p>
    <w:p w14:paraId="707340B5">
      <w:pPr>
        <w:widowControl w:val="0"/>
        <w:numPr>
          <w:ilvl w:val="0"/>
          <w:numId w:val="0"/>
        </w:numPr>
        <w:jc w:val="both"/>
        <w:rPr>
          <w:rFonts w:hint="eastAsia"/>
        </w:rPr>
      </w:pPr>
      <w:r>
        <w:rPr>
          <w:rFonts w:hint="eastAsia"/>
        </w:rPr>
        <w:t>它预设了大量人群的归信，以及福音的普遍传播和能力。</w:t>
      </w:r>
    </w:p>
    <w:p w14:paraId="31893620">
      <w:pPr>
        <w:widowControl w:val="0"/>
        <w:numPr>
          <w:ilvl w:val="0"/>
          <w:numId w:val="0"/>
        </w:numPr>
        <w:jc w:val="both"/>
        <w:rPr>
          <w:rFonts w:hint="eastAsia"/>
        </w:rPr>
      </w:pPr>
      <w:r>
        <w:rPr>
          <w:rFonts w:hint="eastAsia"/>
        </w:rPr>
        <w:t>But this does not justify us in confining the words to this spiritual sense.</w:t>
      </w:r>
    </w:p>
    <w:p w14:paraId="6ACE4435">
      <w:pPr>
        <w:widowControl w:val="0"/>
        <w:numPr>
          <w:ilvl w:val="0"/>
          <w:numId w:val="0"/>
        </w:numPr>
        <w:jc w:val="both"/>
        <w:rPr>
          <w:rFonts w:hint="eastAsia"/>
        </w:rPr>
      </w:pPr>
      <w:r>
        <w:rPr>
          <w:rFonts w:hint="eastAsia"/>
        </w:rPr>
        <w:t>但这并不能成为我们将这些话局限于这种属灵意义的理由。</w:t>
      </w:r>
    </w:p>
    <w:p w14:paraId="4A649A7A">
      <w:pPr>
        <w:widowControl w:val="0"/>
        <w:numPr>
          <w:ilvl w:val="0"/>
          <w:numId w:val="0"/>
        </w:numPr>
        <w:jc w:val="both"/>
        <w:rPr>
          <w:rFonts w:hint="eastAsia"/>
        </w:rPr>
      </w:pPr>
      <w:r>
        <w:rPr>
          <w:rFonts w:hint="eastAsia"/>
        </w:rPr>
        <w:t>The latter clause, according to this view, expresses no more than the former clause.</w:t>
      </w:r>
    </w:p>
    <w:p w14:paraId="148440EC">
      <w:pPr>
        <w:widowControl w:val="0"/>
        <w:numPr>
          <w:ilvl w:val="0"/>
          <w:numId w:val="0"/>
        </w:numPr>
        <w:jc w:val="both"/>
        <w:rPr>
          <w:rFonts w:hint="eastAsia"/>
        </w:rPr>
      </w:pPr>
      <w:r>
        <w:rPr>
          <w:rFonts w:hint="eastAsia"/>
        </w:rPr>
        <w:t>根据这种观点，后半句所表达的不过是前半句的内容。</w:t>
      </w:r>
    </w:p>
    <w:p w14:paraId="32C905B1">
      <w:pPr>
        <w:widowControl w:val="0"/>
        <w:numPr>
          <w:ilvl w:val="0"/>
          <w:numId w:val="0"/>
        </w:numPr>
        <w:jc w:val="both"/>
        <w:rPr>
          <w:rFonts w:hint="eastAsia"/>
        </w:rPr>
      </w:pPr>
      <w:r>
        <w:rPr>
          <w:rFonts w:hint="eastAsia"/>
        </w:rPr>
        <w:t>The reconciliation of the world, implies, of course, the conversion of multitudes of men, and the prevalence of true religion.</w:t>
      </w:r>
    </w:p>
    <w:p w14:paraId="1C37A044">
      <w:pPr>
        <w:widowControl w:val="0"/>
        <w:numPr>
          <w:ilvl w:val="0"/>
          <w:numId w:val="0"/>
        </w:numPr>
        <w:jc w:val="both"/>
        <w:rPr>
          <w:rFonts w:hint="eastAsia"/>
        </w:rPr>
      </w:pPr>
      <w:r>
        <w:rPr>
          <w:rFonts w:hint="eastAsia"/>
        </w:rPr>
        <w:t>世界的和好，当然意味着众多人的归信，以及真宗教的盛行。</w:t>
      </w:r>
    </w:p>
    <w:p w14:paraId="56781305">
      <w:pPr>
        <w:widowControl w:val="0"/>
        <w:numPr>
          <w:ilvl w:val="0"/>
          <w:numId w:val="0"/>
        </w:numPr>
        <w:jc w:val="both"/>
        <w:rPr>
          <w:rFonts w:hint="eastAsia"/>
        </w:rPr>
      </w:pPr>
      <w:r>
        <w:rPr>
          <w:rFonts w:hint="eastAsia"/>
        </w:rPr>
        <w:t>The life from the dead, is more than this.</w:t>
      </w:r>
    </w:p>
    <w:p w14:paraId="5947BC16">
      <w:pPr>
        <w:widowControl w:val="0"/>
        <w:numPr>
          <w:ilvl w:val="0"/>
          <w:numId w:val="0"/>
        </w:numPr>
        <w:jc w:val="both"/>
        <w:rPr>
          <w:rFonts w:hint="eastAsia"/>
        </w:rPr>
      </w:pPr>
      <w:r>
        <w:rPr>
          <w:rFonts w:hint="eastAsia"/>
        </w:rPr>
        <w:t>死而复生，则不仅于此。</w:t>
      </w:r>
    </w:p>
    <w:p w14:paraId="6D7B486A">
      <w:pPr>
        <w:widowControl w:val="0"/>
        <w:numPr>
          <w:ilvl w:val="0"/>
          <w:numId w:val="0"/>
        </w:numPr>
        <w:jc w:val="both"/>
        <w:rPr>
          <w:rFonts w:hint="eastAsia"/>
        </w:rPr>
      </w:pPr>
      <w:r>
        <w:rPr>
          <w:rFonts w:hint="eastAsia"/>
        </w:rPr>
        <w:t>It is not only a greater measure of the former blessing, but a glorious and happy condition therewith connected, and consequent thereon.</w:t>
      </w:r>
    </w:p>
    <w:p w14:paraId="24281172">
      <w:pPr>
        <w:widowControl w:val="0"/>
        <w:numPr>
          <w:ilvl w:val="0"/>
          <w:numId w:val="0"/>
        </w:numPr>
        <w:jc w:val="both"/>
        <w:rPr>
          <w:rFonts w:hint="eastAsia"/>
        </w:rPr>
      </w:pPr>
      <w:r>
        <w:rPr>
          <w:rFonts w:hint="eastAsia"/>
        </w:rPr>
        <w:t>它不仅是先前祝福的更大程度，而且是与之相关联并由此产生的荣耀和幸福的景况。</w:t>
      </w:r>
    </w:p>
    <w:p w14:paraId="042CFFD0">
      <w:pPr>
        <w:widowControl w:val="0"/>
        <w:numPr>
          <w:ilvl w:val="0"/>
          <w:numId w:val="0"/>
        </w:numPr>
        <w:jc w:val="both"/>
        <w:rPr>
          <w:rFonts w:hint="eastAsia"/>
        </w:rPr>
      </w:pPr>
      <w:r>
        <w:rPr>
          <w:rFonts w:hint="eastAsia"/>
        </w:rPr>
        <w:t>The other view of the passage is that given by Chrysostom, and adopted by many of the best modern commentators, as Tholuck (in his second edition,) De Wette, Meyer, and others.</w:t>
      </w:r>
    </w:p>
    <w:p w14:paraId="48BEC677">
      <w:pPr>
        <w:widowControl w:val="0"/>
        <w:numPr>
          <w:ilvl w:val="0"/>
          <w:numId w:val="0"/>
        </w:numPr>
        <w:jc w:val="both"/>
        <w:rPr>
          <w:rFonts w:hint="eastAsia"/>
        </w:rPr>
      </w:pPr>
      <w:r>
        <w:rPr>
          <w:rFonts w:hint="eastAsia"/>
        </w:rPr>
        <w:t>这段经文的另一种观点是屈梭多模提出的，并被许多最优秀的现代注释家所采纳，如多路克（在其第二版中）、德韦特、迈耶等人。</w:t>
      </w:r>
    </w:p>
    <w:p w14:paraId="6C696778">
      <w:pPr>
        <w:widowControl w:val="0"/>
        <w:numPr>
          <w:ilvl w:val="0"/>
          <w:numId w:val="0"/>
        </w:numPr>
        <w:jc w:val="both"/>
        <w:rPr>
          <w:rFonts w:hint="eastAsia"/>
        </w:rPr>
      </w:pPr>
      <w:r>
        <w:rPr>
          <w:rFonts w:hint="eastAsia"/>
        </w:rPr>
        <w:t>It assumes that ζωὴ ἐκ νεκρῶν (life from the dead,) refers to the resurrection of the dead.</w:t>
      </w:r>
    </w:p>
    <w:p w14:paraId="032B2A88">
      <w:pPr>
        <w:widowControl w:val="0"/>
        <w:numPr>
          <w:ilvl w:val="0"/>
          <w:numId w:val="0"/>
        </w:numPr>
        <w:jc w:val="both"/>
        <w:rPr>
          <w:rFonts w:hint="eastAsia"/>
        </w:rPr>
      </w:pPr>
      <w:r>
        <w:rPr>
          <w:rFonts w:hint="eastAsia"/>
        </w:rPr>
        <w:t>它假定 ζωὴ ἐκ νεκρῶν (希腊文：从死人中复活的生命) 指的是死人的复活。</w:t>
      </w:r>
    </w:p>
    <w:p w14:paraId="2D2C231F">
      <w:pPr>
        <w:widowControl w:val="0"/>
        <w:numPr>
          <w:ilvl w:val="0"/>
          <w:numId w:val="0"/>
        </w:numPr>
        <w:jc w:val="both"/>
        <w:rPr>
          <w:rFonts w:hint="eastAsia"/>
        </w:rPr>
      </w:pPr>
      <w:r>
        <w:rPr>
          <w:rFonts w:hint="eastAsia"/>
        </w:rPr>
        <w:t>The idea is, that the conversion of the Jews is the condition precedent of that great event.</w:t>
      </w:r>
    </w:p>
    <w:p w14:paraId="6B2A28C5">
      <w:pPr>
        <w:widowControl w:val="0"/>
        <w:numPr>
          <w:ilvl w:val="0"/>
          <w:numId w:val="0"/>
        </w:numPr>
        <w:jc w:val="both"/>
        <w:rPr>
          <w:rFonts w:hint="eastAsia"/>
        </w:rPr>
      </w:pPr>
      <w:r>
        <w:rPr>
          <w:rFonts w:hint="eastAsia"/>
        </w:rPr>
        <w:t>其观念是，犹太人的归信是那个重大事件的先决条件。</w:t>
      </w:r>
    </w:p>
    <w:p w14:paraId="0144F604">
      <w:pPr>
        <w:widowControl w:val="0"/>
        <w:numPr>
          <w:ilvl w:val="0"/>
          <w:numId w:val="0"/>
        </w:numPr>
        <w:jc w:val="both"/>
        <w:rPr>
          <w:rFonts w:hint="eastAsia"/>
        </w:rPr>
      </w:pPr>
      <w:r>
        <w:rPr>
          <w:rFonts w:hint="eastAsia"/>
        </w:rPr>
        <w:t>When the Jews are converted, then comes the resurrection and the consummation of Christ's kingdom.</w:t>
      </w:r>
    </w:p>
    <w:p w14:paraId="509A6DD5">
      <w:pPr>
        <w:widowControl w:val="0"/>
        <w:numPr>
          <w:ilvl w:val="0"/>
          <w:numId w:val="0"/>
        </w:numPr>
        <w:jc w:val="both"/>
        <w:rPr>
          <w:rFonts w:hint="eastAsia"/>
        </w:rPr>
      </w:pPr>
      <w:r>
        <w:rPr>
          <w:rFonts w:hint="eastAsia"/>
        </w:rPr>
        <w:t>当犹太人归信时，死人复活和基督国度的成全便随之而来。</w:t>
      </w:r>
    </w:p>
    <w:p w14:paraId="4ADC1B4A">
      <w:pPr>
        <w:widowControl w:val="0"/>
        <w:numPr>
          <w:ilvl w:val="0"/>
          <w:numId w:val="0"/>
        </w:numPr>
        <w:jc w:val="both"/>
        <w:rPr>
          <w:rFonts w:hint="eastAsia"/>
        </w:rPr>
      </w:pPr>
      <w:r>
        <w:rPr>
          <w:rFonts w:hint="eastAsia"/>
        </w:rPr>
        <w:t>But nowhere else in Scripture is the literal resurrection expressed by the words ζωὴ ἐκ νεκρῶν.</w:t>
      </w:r>
    </w:p>
    <w:p w14:paraId="59FF38F1">
      <w:pPr>
        <w:widowControl w:val="0"/>
        <w:numPr>
          <w:ilvl w:val="0"/>
          <w:numId w:val="0"/>
        </w:numPr>
        <w:jc w:val="both"/>
        <w:rPr>
          <w:rFonts w:hint="eastAsia"/>
        </w:rPr>
      </w:pPr>
      <w:r>
        <w:rPr>
          <w:rFonts w:hint="eastAsia"/>
        </w:rPr>
        <w:t>但在圣经中，没有任何其他地方用 ζωὴ ἐκ νεκρῶν (希腊文：从死人中复活的生命) 这些词来表达字面意义上的复活。</w:t>
      </w:r>
    </w:p>
    <w:p w14:paraId="1D1E7A85">
      <w:pPr>
        <w:widowControl w:val="0"/>
        <w:numPr>
          <w:ilvl w:val="0"/>
          <w:numId w:val="0"/>
        </w:numPr>
        <w:jc w:val="both"/>
        <w:rPr>
          <w:rFonts w:hint="eastAsia"/>
        </w:rPr>
      </w:pPr>
      <w:r>
        <w:rPr>
          <w:rFonts w:hint="eastAsia"/>
        </w:rPr>
        <w:t>Had Paul intended a reference to the resurrection, no reason can be assigned why he did not employ the established and familiar words, ἀνάστασις ἐκ νεκρῶν.</w:t>
      </w:r>
    </w:p>
    <w:p w14:paraId="6D3A4667">
      <w:pPr>
        <w:widowControl w:val="0"/>
        <w:numPr>
          <w:ilvl w:val="0"/>
          <w:numId w:val="0"/>
        </w:numPr>
        <w:jc w:val="both"/>
        <w:rPr>
          <w:rFonts w:hint="eastAsia"/>
        </w:rPr>
      </w:pPr>
      <w:r>
        <w:rPr>
          <w:rFonts w:hint="eastAsia"/>
        </w:rPr>
        <w:t>如果保罗意在指复活，就没有任何理由可以解释他为何不使用既定且熟悉的词语 ἀνάστασις ἐκ νεκρῶν (希腊文：从死人中复活)。</w:t>
      </w:r>
    </w:p>
    <w:p w14:paraId="7F07A4B5">
      <w:pPr>
        <w:widowControl w:val="0"/>
        <w:numPr>
          <w:ilvl w:val="0"/>
          <w:numId w:val="0"/>
        </w:numPr>
        <w:jc w:val="both"/>
        <w:rPr>
          <w:rFonts w:hint="eastAsia"/>
        </w:rPr>
      </w:pPr>
      <w:r>
        <w:rPr>
          <w:rFonts w:hint="eastAsia"/>
        </w:rPr>
        <w:t>If he meant the resurrection, why did he not say so?</w:t>
      </w:r>
    </w:p>
    <w:p w14:paraId="535FBDFA">
      <w:pPr>
        <w:widowControl w:val="0"/>
        <w:numPr>
          <w:ilvl w:val="0"/>
          <w:numId w:val="0"/>
        </w:numPr>
        <w:jc w:val="both"/>
        <w:rPr>
          <w:rFonts w:hint="eastAsia"/>
        </w:rPr>
      </w:pPr>
      <w:r>
        <w:rPr>
          <w:rFonts w:hint="eastAsia"/>
        </w:rPr>
        <w:t>如果他指的是复活，他为什么不这样说呢？</w:t>
      </w:r>
    </w:p>
    <w:p w14:paraId="22A8DEEE">
      <w:pPr>
        <w:widowControl w:val="0"/>
        <w:numPr>
          <w:ilvl w:val="0"/>
          <w:numId w:val="0"/>
        </w:numPr>
        <w:jc w:val="both"/>
        <w:rPr>
          <w:rFonts w:hint="eastAsia"/>
        </w:rPr>
      </w:pPr>
      <w:r>
        <w:rPr>
          <w:rFonts w:hint="eastAsia"/>
        </w:rPr>
        <w:t>Why use a general phrase, which is elsewhere used to express another idea?</w:t>
      </w:r>
    </w:p>
    <w:p w14:paraId="761A3ACB">
      <w:pPr>
        <w:widowControl w:val="0"/>
        <w:numPr>
          <w:ilvl w:val="0"/>
          <w:numId w:val="0"/>
        </w:numPr>
        <w:jc w:val="both"/>
        <w:rPr>
          <w:rFonts w:hint="eastAsia"/>
        </w:rPr>
      </w:pPr>
      <w:r>
        <w:rPr>
          <w:rFonts w:hint="eastAsia"/>
        </w:rPr>
        <w:t>为什么要使用一个在别处用来表达另一种思想的笼统短语呢？</w:t>
      </w:r>
    </w:p>
    <w:p w14:paraId="6C9B69C1">
      <w:pPr>
        <w:widowControl w:val="0"/>
        <w:numPr>
          <w:ilvl w:val="0"/>
          <w:numId w:val="0"/>
        </w:numPr>
        <w:jc w:val="both"/>
        <w:rPr>
          <w:rFonts w:hint="eastAsia"/>
        </w:rPr>
      </w:pPr>
      <w:r>
        <w:rPr>
          <w:rFonts w:hint="eastAsia"/>
        </w:rPr>
        <w:t>Besides this, it is not according to the analogy of Scripture, that the resurrection of the dead, and the change in those who shall be then alive, (1 Cor. 15:51, 1 Thess. 4:14–18,) are to be immediate, consequent on the conversion of the Jews.</w:t>
      </w:r>
    </w:p>
    <w:p w14:paraId="20AF5A98">
      <w:pPr>
        <w:widowControl w:val="0"/>
        <w:numPr>
          <w:ilvl w:val="0"/>
          <w:numId w:val="0"/>
        </w:numPr>
        <w:jc w:val="both"/>
        <w:rPr>
          <w:rFonts w:hint="eastAsia"/>
        </w:rPr>
      </w:pPr>
      <w:r>
        <w:rPr>
          <w:rFonts w:hint="eastAsia"/>
        </w:rPr>
        <w:t>除此之外，根据圣经的类比，死人的复活，以及那时活着之人的改变（哥林多前书15:51，帖撒罗尼迦前书4:14-18），并非紧随犹太人归信之后立即发生。</w:t>
      </w:r>
    </w:p>
    <w:p w14:paraId="150D556B">
      <w:pPr>
        <w:widowControl w:val="0"/>
        <w:numPr>
          <w:ilvl w:val="0"/>
          <w:numId w:val="0"/>
        </w:numPr>
        <w:jc w:val="both"/>
        <w:rPr>
          <w:rFonts w:hint="eastAsia"/>
        </w:rPr>
      </w:pPr>
      <w:r>
        <w:rPr>
          <w:rFonts w:hint="eastAsia"/>
        </w:rPr>
        <w:t>The resurrection is not to occur until "the end."</w:t>
      </w:r>
    </w:p>
    <w:p w14:paraId="529BE4AB">
      <w:pPr>
        <w:widowControl w:val="0"/>
        <w:numPr>
          <w:ilvl w:val="0"/>
          <w:numId w:val="0"/>
        </w:numPr>
        <w:jc w:val="both"/>
        <w:rPr>
          <w:rFonts w:hint="eastAsia"/>
        </w:rPr>
      </w:pPr>
      <w:r>
        <w:rPr>
          <w:rFonts w:hint="eastAsia"/>
        </w:rPr>
        <w:t>复活要到“末期”才会发生。</w:t>
      </w:r>
    </w:p>
    <w:p w14:paraId="605AE24E">
      <w:pPr>
        <w:widowControl w:val="0"/>
        <w:numPr>
          <w:ilvl w:val="0"/>
          <w:numId w:val="0"/>
        </w:numPr>
        <w:jc w:val="both"/>
        <w:rPr>
          <w:rFonts w:hint="eastAsia"/>
        </w:rPr>
      </w:pPr>
      <w:r>
        <w:rPr>
          <w:rFonts w:hint="eastAsia"/>
        </w:rPr>
        <w:t>A new state of things, a new mode of existence, is to be then introduced.</w:t>
      </w:r>
    </w:p>
    <w:p w14:paraId="0ACEEC55">
      <w:pPr>
        <w:widowControl w:val="0"/>
        <w:numPr>
          <w:ilvl w:val="0"/>
          <w:numId w:val="0"/>
        </w:numPr>
        <w:jc w:val="both"/>
        <w:rPr>
          <w:rFonts w:hint="eastAsia"/>
        </w:rPr>
      </w:pPr>
      <w:r>
        <w:rPr>
          <w:rFonts w:hint="eastAsia"/>
        </w:rPr>
        <w:t>届时将引入一种新的事物状态，一种新的存在方式。</w:t>
      </w:r>
    </w:p>
    <w:p w14:paraId="3AFAE2B9">
      <w:pPr>
        <w:widowControl w:val="0"/>
        <w:numPr>
          <w:ilvl w:val="0"/>
          <w:numId w:val="0"/>
        </w:numPr>
        <w:jc w:val="both"/>
        <w:rPr>
          <w:rFonts w:hint="eastAsia"/>
        </w:rPr>
      </w:pPr>
      <w:r>
        <w:rPr>
          <w:rFonts w:hint="eastAsia"/>
        </w:rPr>
        <w:t>Flesh and blood, i.e., our bodies as now organized, (the σῶρα φυχικόν,) cannot inherit the kingdom of God.</w:t>
      </w:r>
    </w:p>
    <w:p w14:paraId="5BF39387">
      <w:pPr>
        <w:widowControl w:val="0"/>
        <w:numPr>
          <w:ilvl w:val="0"/>
          <w:numId w:val="0"/>
        </w:numPr>
        <w:jc w:val="both"/>
        <w:rPr>
          <w:rFonts w:hint="eastAsia"/>
        </w:rPr>
      </w:pPr>
      <w:r>
        <w:rPr>
          <w:rFonts w:hint="eastAsia"/>
        </w:rPr>
        <w:t>血肉之体，即我们现在这样组织的身体（σῶμα ψυχικόν，希腊文：属魂的身体），不能承受神的国。</w:t>
      </w:r>
    </w:p>
    <w:p w14:paraId="201EF696">
      <w:pPr>
        <w:widowControl w:val="0"/>
        <w:numPr>
          <w:ilvl w:val="0"/>
          <w:numId w:val="0"/>
        </w:numPr>
        <w:jc w:val="both"/>
        <w:rPr>
          <w:rFonts w:hint="eastAsia"/>
        </w:rPr>
      </w:pPr>
      <w:r>
        <w:rPr>
          <w:rFonts w:hint="eastAsia"/>
        </w:rPr>
        <w:t>They are not suited for the state of being which is to follow the resurrection.</w:t>
      </w:r>
    </w:p>
    <w:p w14:paraId="5D8CDB3F">
      <w:pPr>
        <w:widowControl w:val="0"/>
        <w:numPr>
          <w:ilvl w:val="0"/>
          <w:numId w:val="0"/>
        </w:numPr>
        <w:jc w:val="both"/>
        <w:rPr>
          <w:rFonts w:hint="eastAsia"/>
        </w:rPr>
      </w:pPr>
      <w:r>
        <w:rPr>
          <w:rFonts w:hint="eastAsia"/>
        </w:rPr>
        <w:t>它们不适合复活之后的存在状态。</w:t>
      </w:r>
    </w:p>
    <w:p w14:paraId="1395293D">
      <w:pPr>
        <w:widowControl w:val="0"/>
        <w:numPr>
          <w:ilvl w:val="0"/>
          <w:numId w:val="0"/>
        </w:numPr>
        <w:jc w:val="both"/>
        <w:rPr>
          <w:rFonts w:hint="eastAsia"/>
        </w:rPr>
      </w:pPr>
      <w:r>
        <w:rPr>
          <w:rFonts w:hint="eastAsia"/>
        </w:rPr>
        <w:t>If, therefore, the world is to continue after the conversion of the Jews, that event will not inaugurate the resurrection.</w:t>
      </w:r>
    </w:p>
    <w:p w14:paraId="37B1AF27">
      <w:pPr>
        <w:widowControl w:val="0"/>
        <w:numPr>
          <w:ilvl w:val="0"/>
          <w:numId w:val="0"/>
        </w:numPr>
        <w:jc w:val="both"/>
        <w:rPr>
          <w:rFonts w:hint="eastAsia"/>
        </w:rPr>
      </w:pPr>
      <w:r>
        <w:rPr>
          <w:rFonts w:hint="eastAsia"/>
        </w:rPr>
        <w:t>因此，如果世界在犹太人归信之后仍将继续存在，那么那个事件就不会开启复活。</w:t>
      </w:r>
    </w:p>
    <w:p w14:paraId="34D98149">
      <w:pPr>
        <w:widowControl w:val="0"/>
        <w:numPr>
          <w:ilvl w:val="0"/>
          <w:numId w:val="0"/>
        </w:numPr>
        <w:jc w:val="both"/>
        <w:rPr>
          <w:rFonts w:hint="eastAsia"/>
        </w:rPr>
      </w:pPr>
    </w:p>
    <w:p w14:paraId="7CFDB835">
      <w:pPr>
        <w:widowControl w:val="0"/>
        <w:numPr>
          <w:ilvl w:val="0"/>
          <w:numId w:val="0"/>
        </w:numPr>
        <w:jc w:val="both"/>
        <w:rPr>
          <w:rFonts w:hint="eastAsia"/>
        </w:rPr>
      </w:pPr>
      <w:r>
        <w:rPr>
          <w:rFonts w:hint="eastAsia"/>
        </w:rPr>
        <w:t>VERSE 16. For if the first-fruits be holy, the lump is also holy; and if the root be holy, so also are the branches.</w:t>
      </w:r>
    </w:p>
    <w:p w14:paraId="7B9A49D1">
      <w:pPr>
        <w:widowControl w:val="0"/>
        <w:numPr>
          <w:ilvl w:val="0"/>
          <w:numId w:val="0"/>
        </w:numPr>
        <w:jc w:val="both"/>
        <w:rPr>
          <w:rFonts w:hint="eastAsia"/>
        </w:rPr>
      </w:pPr>
      <w:r>
        <w:rPr>
          <w:rFonts w:hint="eastAsia"/>
        </w:rPr>
        <w:t>第16节 所献的新面若是圣洁，全团也就圣洁了；树根若是圣洁，树枝也就圣洁了。</w:t>
      </w:r>
    </w:p>
    <w:p w14:paraId="365B7865">
      <w:pPr>
        <w:widowControl w:val="0"/>
        <w:numPr>
          <w:ilvl w:val="0"/>
          <w:numId w:val="0"/>
        </w:numPr>
        <w:jc w:val="both"/>
        <w:rPr>
          <w:rFonts w:hint="eastAsia"/>
        </w:rPr>
      </w:pPr>
      <w:r>
        <w:rPr>
          <w:rFonts w:hint="eastAsia"/>
        </w:rPr>
        <w:t>Under two striking and appropriate figures, the apostle expresses the general idea, 'If one portion of the Jewish people is holy, so also is the other.'</w:t>
      </w:r>
    </w:p>
    <w:p w14:paraId="73CFE11F">
      <w:pPr>
        <w:widowControl w:val="0"/>
        <w:numPr>
          <w:ilvl w:val="0"/>
          <w:numId w:val="0"/>
        </w:numPr>
        <w:jc w:val="both"/>
        <w:rPr>
          <w:rFonts w:hint="eastAsia"/>
        </w:rPr>
      </w:pPr>
      <w:r>
        <w:rPr>
          <w:rFonts w:hint="eastAsia"/>
        </w:rPr>
        <w:t>使徒用两个醒目而恰当的比喻表达了一个普遍的观念：‘如果犹太民族的一部分是圣洁的，那么另一部分也是圣洁的。’</w:t>
      </w:r>
    </w:p>
    <w:p w14:paraId="6E998D50">
      <w:pPr>
        <w:widowControl w:val="0"/>
        <w:numPr>
          <w:ilvl w:val="0"/>
          <w:numId w:val="0"/>
        </w:numPr>
        <w:jc w:val="both"/>
        <w:rPr>
          <w:rFonts w:hint="eastAsia"/>
        </w:rPr>
      </w:pPr>
      <w:r>
        <w:rPr>
          <w:rFonts w:hint="eastAsia"/>
        </w:rPr>
        <w:t>With regard to this interesting passage, the first point to be settled is the allusion in the figurative expression in the first clause.</w:t>
      </w:r>
    </w:p>
    <w:p w14:paraId="6FC74047">
      <w:pPr>
        <w:widowControl w:val="0"/>
        <w:numPr>
          <w:ilvl w:val="0"/>
          <w:numId w:val="0"/>
        </w:numPr>
        <w:jc w:val="both"/>
        <w:rPr>
          <w:rFonts w:hint="eastAsia"/>
        </w:rPr>
      </w:pPr>
      <w:r>
        <w:rPr>
          <w:rFonts w:hint="eastAsia"/>
        </w:rPr>
        <w:t>关于这段有趣的经文，首先要确定的是第一句比喻性表达中的典故。</w:t>
      </w:r>
    </w:p>
    <w:p w14:paraId="2C2CB43D">
      <w:pPr>
        <w:widowControl w:val="0"/>
        <w:numPr>
          <w:ilvl w:val="0"/>
          <w:numId w:val="0"/>
        </w:numPr>
        <w:jc w:val="both"/>
        <w:rPr>
          <w:rFonts w:hint="eastAsia"/>
        </w:rPr>
      </w:pPr>
      <w:r>
        <w:rPr>
          <w:rFonts w:hint="eastAsia"/>
        </w:rPr>
        <w:t>The Jews were commanded to offer a certain portion of all the productions of the earth to God, as an expression of gratitude and acknowledgment of dependence.</w:t>
      </w:r>
    </w:p>
    <w:p w14:paraId="1DBDF51E">
      <w:pPr>
        <w:widowControl w:val="0"/>
        <w:numPr>
          <w:ilvl w:val="0"/>
          <w:numId w:val="0"/>
        </w:numPr>
        <w:jc w:val="both"/>
        <w:rPr>
          <w:rFonts w:hint="eastAsia"/>
        </w:rPr>
      </w:pPr>
      <w:r>
        <w:rPr>
          <w:rFonts w:hint="eastAsia"/>
        </w:rPr>
        <w:t>犹太人被吩咐将地上一切出产的某一部分献给神，作为感恩和承认倚靠的表示。</w:t>
      </w:r>
    </w:p>
    <w:p w14:paraId="17BA6B4E">
      <w:pPr>
        <w:widowControl w:val="0"/>
        <w:numPr>
          <w:ilvl w:val="0"/>
          <w:numId w:val="0"/>
        </w:numPr>
        <w:jc w:val="both"/>
        <w:rPr>
          <w:rFonts w:hint="eastAsia"/>
        </w:rPr>
      </w:pPr>
      <w:r>
        <w:rPr>
          <w:rFonts w:hint="eastAsia"/>
        </w:rPr>
        <w:t>This offering, called the first-fruits, was to be made, first, from the productions in their natural state (Ex. 23:19;) and, secondly, from the meal, wine, oil, and dough, as prepared for use.</w:t>
      </w:r>
    </w:p>
    <w:p w14:paraId="2D0F6CFE">
      <w:pPr>
        <w:widowControl w:val="0"/>
        <w:numPr>
          <w:ilvl w:val="0"/>
          <w:numId w:val="0"/>
        </w:numPr>
        <w:jc w:val="both"/>
        <w:rPr>
          <w:rFonts w:hint="eastAsia"/>
        </w:rPr>
      </w:pPr>
      <w:r>
        <w:rPr>
          <w:rFonts w:hint="eastAsia"/>
        </w:rPr>
        <w:t>这种称为初熟之果的祭物，首先要从自然状态的出产中献上（出埃及记23:19）；其次，要从预备好的面粉、酒、油和面团中献上。</w:t>
      </w:r>
    </w:p>
    <w:p w14:paraId="226C08C3">
      <w:pPr>
        <w:widowControl w:val="0"/>
        <w:numPr>
          <w:ilvl w:val="0"/>
          <w:numId w:val="0"/>
        </w:numPr>
        <w:jc w:val="both"/>
        <w:rPr>
          <w:rFonts w:hint="eastAsia"/>
        </w:rPr>
      </w:pPr>
      <w:r>
        <w:rPr>
          <w:rFonts w:hint="eastAsia"/>
        </w:rPr>
        <w:t>Num. 15:20, "Of the first of your dough ye shall give unto the Lord a heave-offering in all your generations;" Neh. 10:37, Deut. 18:14.</w:t>
      </w:r>
    </w:p>
    <w:p w14:paraId="3D0BD747">
      <w:pPr>
        <w:widowControl w:val="0"/>
        <w:numPr>
          <w:ilvl w:val="0"/>
          <w:numId w:val="0"/>
        </w:numPr>
        <w:jc w:val="both"/>
        <w:rPr>
          <w:rFonts w:hint="eastAsia"/>
        </w:rPr>
      </w:pPr>
      <w:r>
        <w:rPr>
          <w:rFonts w:hint="eastAsia"/>
        </w:rPr>
        <w:t>民数记15:20，“你们要将初熟的麦子磨面，作饼当举祭献给耶和华，在你们一切的世代中都要如此行”；尼希米记10:37，申命记18:14。</w:t>
      </w:r>
    </w:p>
    <w:p w14:paraId="00284645">
      <w:pPr>
        <w:widowControl w:val="0"/>
        <w:numPr>
          <w:ilvl w:val="0"/>
          <w:numId w:val="0"/>
        </w:numPr>
        <w:jc w:val="both"/>
        <w:rPr>
          <w:rFonts w:hint="eastAsia"/>
        </w:rPr>
      </w:pPr>
      <w:r>
        <w:rPr>
          <w:rFonts w:hint="eastAsia"/>
        </w:rPr>
        <w:t>If the allusion of the apostle is to the former of these offerings, then the first-fruits must refer to a portion of the harvest or vintage presented to God, and the lump to the residue of the grain or grapes.</w:t>
      </w:r>
    </w:p>
    <w:p w14:paraId="0FF31B60">
      <w:pPr>
        <w:widowControl w:val="0"/>
        <w:numPr>
          <w:ilvl w:val="0"/>
          <w:numId w:val="0"/>
        </w:numPr>
        <w:jc w:val="both"/>
        <w:rPr>
          <w:rFonts w:hint="eastAsia"/>
        </w:rPr>
      </w:pPr>
      <w:r>
        <w:rPr>
          <w:rFonts w:hint="eastAsia"/>
        </w:rPr>
        <w:t>如果使徒的典故是指前者这些祭物，那么初熟之果必定指献给神的收成或葡萄的一部分，而全团则指剩余的谷物或葡萄。</w:t>
      </w:r>
    </w:p>
    <w:p w14:paraId="41AFF312">
      <w:pPr>
        <w:widowControl w:val="0"/>
        <w:numPr>
          <w:ilvl w:val="0"/>
          <w:numId w:val="0"/>
        </w:numPr>
        <w:jc w:val="both"/>
        <w:rPr>
          <w:rFonts w:hint="eastAsia"/>
        </w:rPr>
      </w:pPr>
      <w:r>
        <w:rPr>
          <w:rFonts w:hint="eastAsia"/>
        </w:rPr>
        <w:t>If the allusion be to the second, then the first-fruits mean the portion of dough offered to God, and the lump the residue of the mass.</w:t>
      </w:r>
    </w:p>
    <w:p w14:paraId="64F366A5">
      <w:pPr>
        <w:widowControl w:val="0"/>
        <w:numPr>
          <w:ilvl w:val="0"/>
          <w:numId w:val="0"/>
        </w:numPr>
        <w:jc w:val="both"/>
        <w:rPr>
          <w:rFonts w:hint="eastAsia"/>
        </w:rPr>
      </w:pPr>
      <w:r>
        <w:rPr>
          <w:rFonts w:hint="eastAsia"/>
        </w:rPr>
        <w:t>如果典故是指后者，那么初熟之果意指献给神的面团部分，而全团则指剩余的面团。</w:t>
      </w:r>
    </w:p>
    <w:p w14:paraId="7FF15AC6">
      <w:pPr>
        <w:widowControl w:val="0"/>
        <w:numPr>
          <w:ilvl w:val="0"/>
          <w:numId w:val="0"/>
        </w:numPr>
        <w:jc w:val="both"/>
        <w:rPr>
          <w:rFonts w:hint="eastAsia"/>
        </w:rPr>
      </w:pPr>
      <w:r>
        <w:rPr>
          <w:rFonts w:hint="eastAsia"/>
        </w:rPr>
        <w:t>The latter is undoubtedly most consistent with the meaning of the word (φύραμα) used by the apostle, which can hardly be understood as referring to heaps of grain, or other productions of the earth.</w:t>
      </w:r>
    </w:p>
    <w:p w14:paraId="46E96270">
      <w:pPr>
        <w:widowControl w:val="0"/>
        <w:numPr>
          <w:ilvl w:val="0"/>
          <w:numId w:val="0"/>
        </w:numPr>
        <w:jc w:val="both"/>
        <w:rPr>
          <w:rFonts w:hint="eastAsia"/>
        </w:rPr>
      </w:pPr>
      <w:r>
        <w:rPr>
          <w:rFonts w:hint="eastAsia"/>
        </w:rPr>
        <w:t>后者无疑最符合使徒所用词语（φύραμα，希腊文：面团）的含义，这个词很难被理解为指谷堆或地上的其他出产。</w:t>
      </w:r>
    </w:p>
    <w:p w14:paraId="2F4CB625">
      <w:pPr>
        <w:widowControl w:val="0"/>
        <w:numPr>
          <w:ilvl w:val="0"/>
          <w:numId w:val="0"/>
        </w:numPr>
        <w:jc w:val="both"/>
        <w:rPr>
          <w:rFonts w:hint="eastAsia"/>
        </w:rPr>
      </w:pPr>
      <w:r>
        <w:rPr>
          <w:rFonts w:hint="eastAsia"/>
        </w:rPr>
        <w:t>In either case, however, the purport of the illustration is the same.</w:t>
      </w:r>
    </w:p>
    <w:p w14:paraId="79C2F0FE">
      <w:pPr>
        <w:widowControl w:val="0"/>
        <w:numPr>
          <w:ilvl w:val="0"/>
          <w:numId w:val="0"/>
        </w:numPr>
        <w:jc w:val="both"/>
        <w:rPr>
          <w:rFonts w:hint="eastAsia"/>
        </w:rPr>
      </w:pPr>
      <w:r>
        <w:rPr>
          <w:rFonts w:hint="eastAsia"/>
        </w:rPr>
        <w:t>然而，无论哪种情况，这个例证的意旨都是相同的。</w:t>
      </w:r>
    </w:p>
    <w:p w14:paraId="0C637BF5">
      <w:pPr>
        <w:widowControl w:val="0"/>
        <w:numPr>
          <w:ilvl w:val="0"/>
          <w:numId w:val="0"/>
        </w:numPr>
        <w:jc w:val="both"/>
        <w:rPr>
          <w:rFonts w:hint="eastAsia"/>
        </w:rPr>
      </w:pPr>
      <w:r>
        <w:rPr>
          <w:rFonts w:hint="eastAsia"/>
        </w:rPr>
        <w:t>A second question is, Who are intended by the first-fruits and the root, and by the lump and the branches, in these two figures?</w:t>
      </w:r>
    </w:p>
    <w:p w14:paraId="3CDD775E">
      <w:pPr>
        <w:widowControl w:val="0"/>
        <w:numPr>
          <w:ilvl w:val="0"/>
          <w:numId w:val="0"/>
        </w:numPr>
        <w:jc w:val="both"/>
        <w:rPr>
          <w:rFonts w:hint="eastAsia"/>
        </w:rPr>
      </w:pPr>
      <w:r>
        <w:rPr>
          <w:rFonts w:hint="eastAsia"/>
        </w:rPr>
        <w:t>第二个问题是，在这两个比喻中，初熟之果和根，以及全团和树枝，分别指的是谁？</w:t>
      </w:r>
    </w:p>
    <w:p w14:paraId="04209ACA">
      <w:pPr>
        <w:widowControl w:val="0"/>
        <w:numPr>
          <w:ilvl w:val="0"/>
          <w:numId w:val="0"/>
        </w:numPr>
        <w:jc w:val="both"/>
        <w:rPr>
          <w:rFonts w:hint="eastAsia"/>
        </w:rPr>
      </w:pPr>
      <w:r>
        <w:rPr>
          <w:rFonts w:hint="eastAsia"/>
        </w:rPr>
        <w:t>With respect to this question, the following are the most common and plausible answers: 1.</w:t>
      </w:r>
    </w:p>
    <w:p w14:paraId="01562744">
      <w:pPr>
        <w:widowControl w:val="0"/>
        <w:numPr>
          <w:ilvl w:val="0"/>
          <w:numId w:val="0"/>
        </w:numPr>
        <w:jc w:val="both"/>
        <w:rPr>
          <w:rFonts w:hint="eastAsia"/>
        </w:rPr>
      </w:pPr>
      <w:r>
        <w:rPr>
          <w:rFonts w:hint="eastAsia"/>
        </w:rPr>
        <w:t>关于这个问题，以下是最普遍且合理的答案：1.</w:t>
      </w:r>
    </w:p>
    <w:p w14:paraId="4544077C">
      <w:pPr>
        <w:widowControl w:val="0"/>
        <w:numPr>
          <w:ilvl w:val="0"/>
          <w:numId w:val="0"/>
        </w:numPr>
        <w:jc w:val="both"/>
        <w:rPr>
          <w:rFonts w:hint="eastAsia"/>
        </w:rPr>
      </w:pPr>
      <w:r>
        <w:rPr>
          <w:rFonts w:hint="eastAsia"/>
        </w:rPr>
        <w:t>The first-fruits are understood to mean the Jews first converted to the Christian faith, who became, as it were, the root of the Christian church.</w:t>
      </w:r>
    </w:p>
    <w:p w14:paraId="6C19EFBF">
      <w:pPr>
        <w:widowControl w:val="0"/>
        <w:numPr>
          <w:ilvl w:val="0"/>
          <w:numId w:val="0"/>
        </w:numPr>
        <w:jc w:val="both"/>
        <w:rPr>
          <w:rFonts w:hint="eastAsia"/>
        </w:rPr>
      </w:pPr>
      <w:r>
        <w:rPr>
          <w:rFonts w:hint="eastAsia"/>
        </w:rPr>
        <w:t>初熟之果被理解为指最初归信基督教信仰的犹太人，他们仿佛成了基督教会的根。</w:t>
      </w:r>
    </w:p>
    <w:p w14:paraId="03A15BFF">
      <w:pPr>
        <w:widowControl w:val="0"/>
        <w:numPr>
          <w:ilvl w:val="0"/>
          <w:numId w:val="0"/>
        </w:numPr>
        <w:jc w:val="both"/>
        <w:rPr>
          <w:rFonts w:hint="eastAsia"/>
        </w:rPr>
      </w:pPr>
      <w:r>
        <w:rPr>
          <w:rFonts w:hint="eastAsia"/>
        </w:rPr>
        <w:t>According to this view of the passage, the apostle designs to say, 'Since the first converts to the gospel were Jews, it is evident that the nation, as such, is not cast off by God; as a portion of them is holy (or have been accepted of God,) so may the residue be.'</w:t>
      </w:r>
    </w:p>
    <w:p w14:paraId="0FA53734">
      <w:pPr>
        <w:widowControl w:val="0"/>
        <w:numPr>
          <w:ilvl w:val="0"/>
          <w:numId w:val="0"/>
        </w:numPr>
        <w:jc w:val="both"/>
        <w:rPr>
          <w:rFonts w:hint="eastAsia"/>
        </w:rPr>
      </w:pPr>
      <w:r>
        <w:rPr>
          <w:rFonts w:hint="eastAsia"/>
        </w:rPr>
        <w:t>根据这种对经文的观点，使徒意在说：‘既然最初归信福音的是犹太人，那么显然这个民族本身并没有被神抛弃；既然他们中的一部分是圣洁的（或已被神悦纳），那么其余的也可能如此。’</w:t>
      </w:r>
    </w:p>
    <w:p w14:paraId="74AC3702">
      <w:pPr>
        <w:widowControl w:val="0"/>
        <w:numPr>
          <w:ilvl w:val="0"/>
          <w:numId w:val="0"/>
        </w:numPr>
        <w:jc w:val="both"/>
        <w:rPr>
          <w:rFonts w:hint="eastAsia"/>
        </w:rPr>
      </w:pPr>
      <w:r>
        <w:rPr>
          <w:rFonts w:hint="eastAsia"/>
        </w:rPr>
        <w:t>2. By the first-fruits and the root, may be understood the patriarchs, the forefathers of the Jews; and by the lump and the branches, the residue of the nation, or the Jews as a people.</w:t>
      </w:r>
    </w:p>
    <w:p w14:paraId="2F68E712">
      <w:pPr>
        <w:widowControl w:val="0"/>
        <w:numPr>
          <w:ilvl w:val="0"/>
          <w:numId w:val="0"/>
        </w:numPr>
        <w:jc w:val="both"/>
        <w:rPr>
          <w:rFonts w:hint="eastAsia"/>
        </w:rPr>
      </w:pPr>
      <w:r>
        <w:rPr>
          <w:rFonts w:hint="eastAsia"/>
        </w:rPr>
        <w:t>2. 初熟之果和根，可以理解为先祖，即犹太人的列祖；全团和树枝，则指民族的其余部分，或作为整体的犹太人。</w:t>
      </w:r>
    </w:p>
    <w:p w14:paraId="3FF7DBB5">
      <w:pPr>
        <w:widowControl w:val="0"/>
        <w:numPr>
          <w:ilvl w:val="0"/>
          <w:numId w:val="0"/>
        </w:numPr>
        <w:jc w:val="both"/>
        <w:rPr>
          <w:rFonts w:hint="eastAsia"/>
        </w:rPr>
      </w:pPr>
      <w:r>
        <w:rPr>
          <w:rFonts w:hint="eastAsia"/>
        </w:rPr>
        <w:t>That this latter is the true meaning of the passage seems very evident: 1.</w:t>
      </w:r>
    </w:p>
    <w:p w14:paraId="310DDC30">
      <w:pPr>
        <w:widowControl w:val="0"/>
        <w:numPr>
          <w:ilvl w:val="0"/>
          <w:numId w:val="0"/>
        </w:numPr>
        <w:jc w:val="both"/>
        <w:rPr>
          <w:rFonts w:hint="eastAsia"/>
        </w:rPr>
      </w:pPr>
      <w:r>
        <w:rPr>
          <w:rFonts w:hint="eastAsia"/>
        </w:rPr>
        <w:t>后者是这段经文的真正含义，这一点似乎非常明显：1.</w:t>
      </w:r>
    </w:p>
    <w:p w14:paraId="5602BE8E">
      <w:pPr>
        <w:widowControl w:val="0"/>
        <w:numPr>
          <w:ilvl w:val="0"/>
          <w:numId w:val="0"/>
        </w:numPr>
        <w:jc w:val="both"/>
        <w:rPr>
          <w:rFonts w:hint="eastAsia"/>
        </w:rPr>
      </w:pPr>
      <w:r>
        <w:rPr>
          <w:rFonts w:hint="eastAsia"/>
        </w:rPr>
        <w:t>Because this interpretation alone preserves the propriety of the figure.</w:t>
      </w:r>
    </w:p>
    <w:p w14:paraId="7C7338C0">
      <w:pPr>
        <w:widowControl w:val="0"/>
        <w:numPr>
          <w:ilvl w:val="0"/>
          <w:numId w:val="0"/>
        </w:numPr>
        <w:jc w:val="both"/>
        <w:rPr>
          <w:rFonts w:hint="eastAsia"/>
        </w:rPr>
      </w:pPr>
      <w:r>
        <w:rPr>
          <w:rFonts w:hint="eastAsia"/>
        </w:rPr>
        <w:t>因为只有这种解释才能保持比喻的恰当性。</w:t>
      </w:r>
    </w:p>
    <w:p w14:paraId="5396C23C">
      <w:pPr>
        <w:widowControl w:val="0"/>
        <w:numPr>
          <w:ilvl w:val="0"/>
          <w:numId w:val="0"/>
        </w:numPr>
        <w:jc w:val="both"/>
        <w:rPr>
          <w:rFonts w:hint="eastAsia"/>
        </w:rPr>
      </w:pPr>
      <w:r>
        <w:rPr>
          <w:rFonts w:hint="eastAsia"/>
        </w:rPr>
        <w:t>How can the unconverted Jews or the Jewish nation be called the branches of the portion that became followers of Christ?</w:t>
      </w:r>
    </w:p>
    <w:p w14:paraId="3FC9B15D">
      <w:pPr>
        <w:widowControl w:val="0"/>
        <w:numPr>
          <w:ilvl w:val="0"/>
          <w:numId w:val="0"/>
        </w:numPr>
        <w:jc w:val="both"/>
        <w:rPr>
          <w:rFonts w:hint="eastAsia"/>
        </w:rPr>
      </w:pPr>
      <w:r>
        <w:rPr>
          <w:rFonts w:hint="eastAsia"/>
        </w:rPr>
        <w:t>未归信的犹太人或犹太民族怎能被称为成为基督跟随者那一部分的枝子呢？</w:t>
      </w:r>
    </w:p>
    <w:p w14:paraId="45A17BE3">
      <w:pPr>
        <w:widowControl w:val="0"/>
        <w:numPr>
          <w:ilvl w:val="0"/>
          <w:numId w:val="0"/>
        </w:numPr>
        <w:jc w:val="both"/>
        <w:rPr>
          <w:rFonts w:hint="eastAsia"/>
        </w:rPr>
      </w:pPr>
      <w:r>
        <w:rPr>
          <w:rFonts w:hint="eastAsia"/>
        </w:rPr>
        <w:t>The Gentile Christians might be so called, but not the Jewish people, as such.</w:t>
      </w:r>
    </w:p>
    <w:p w14:paraId="68808255">
      <w:pPr>
        <w:widowControl w:val="0"/>
        <w:numPr>
          <w:ilvl w:val="0"/>
          <w:numId w:val="0"/>
        </w:numPr>
        <w:jc w:val="both"/>
        <w:rPr>
          <w:rFonts w:hint="eastAsia"/>
        </w:rPr>
      </w:pPr>
      <w:r>
        <w:rPr>
          <w:rFonts w:hint="eastAsia"/>
        </w:rPr>
        <w:t>外邦基督徒或许可以这样称呼，但犹太民族本身却不能。</w:t>
      </w:r>
    </w:p>
    <w:p w14:paraId="1115B374">
      <w:pPr>
        <w:widowControl w:val="0"/>
        <w:numPr>
          <w:ilvl w:val="0"/>
          <w:numId w:val="0"/>
        </w:numPr>
        <w:jc w:val="both"/>
        <w:rPr>
          <w:rFonts w:hint="eastAsia"/>
        </w:rPr>
      </w:pPr>
      <w:r>
        <w:rPr>
          <w:rFonts w:hint="eastAsia"/>
        </w:rPr>
        <w:t>On the other hand, nothing is more natural than to call the ancestors the root, and their descendants the branches.</w:t>
      </w:r>
    </w:p>
    <w:p w14:paraId="11F11495">
      <w:pPr>
        <w:widowControl w:val="0"/>
        <w:numPr>
          <w:ilvl w:val="0"/>
          <w:numId w:val="0"/>
        </w:numPr>
        <w:jc w:val="both"/>
        <w:rPr>
          <w:rFonts w:hint="eastAsia"/>
        </w:rPr>
      </w:pPr>
      <w:r>
        <w:rPr>
          <w:rFonts w:hint="eastAsia"/>
        </w:rPr>
        <w:t>另一方面，称祖先为根，称其后裔为枝，再自然不过了。</w:t>
      </w:r>
    </w:p>
    <w:p w14:paraId="44AB1871">
      <w:pPr>
        <w:widowControl w:val="0"/>
        <w:numPr>
          <w:ilvl w:val="0"/>
          <w:numId w:val="0"/>
        </w:numPr>
        <w:jc w:val="both"/>
        <w:rPr>
          <w:rFonts w:hint="eastAsia"/>
        </w:rPr>
      </w:pPr>
      <w:r>
        <w:rPr>
          <w:rFonts w:hint="eastAsia"/>
        </w:rPr>
        <w:t>2. This interpretation best suits the design of the apostle.</w:t>
      </w:r>
    </w:p>
    <w:p w14:paraId="2DC90BF4">
      <w:pPr>
        <w:widowControl w:val="0"/>
        <w:numPr>
          <w:ilvl w:val="0"/>
          <w:numId w:val="0"/>
        </w:numPr>
        <w:jc w:val="both"/>
        <w:rPr>
          <w:rFonts w:hint="eastAsia"/>
        </w:rPr>
      </w:pPr>
      <w:r>
        <w:rPr>
          <w:rFonts w:hint="eastAsia"/>
        </w:rPr>
        <w:t>2. 这种解释最符合使徒的意图。</w:t>
      </w:r>
    </w:p>
    <w:p w14:paraId="47E81E76">
      <w:pPr>
        <w:widowControl w:val="0"/>
        <w:numPr>
          <w:ilvl w:val="0"/>
          <w:numId w:val="0"/>
        </w:numPr>
        <w:jc w:val="both"/>
        <w:rPr>
          <w:rFonts w:hint="eastAsia"/>
        </w:rPr>
      </w:pPr>
      <w:r>
        <w:rPr>
          <w:rFonts w:hint="eastAsia"/>
        </w:rPr>
        <w:t>He wishes to show that the conversion of the Jews, which he had declared to be so desirable for the Gentiles, was a probable event.</w:t>
      </w:r>
    </w:p>
    <w:p w14:paraId="785B6261">
      <w:pPr>
        <w:widowControl w:val="0"/>
        <w:numPr>
          <w:ilvl w:val="0"/>
          <w:numId w:val="0"/>
        </w:numPr>
        <w:jc w:val="both"/>
        <w:rPr>
          <w:rFonts w:hint="eastAsia"/>
        </w:rPr>
      </w:pPr>
      <w:r>
        <w:rPr>
          <w:rFonts w:hint="eastAsia"/>
        </w:rPr>
        <w:t>他希望表明，他曾宣称对所有外邦人如此可取的犹太人的归信，是一个可能发生的事件。</w:t>
      </w:r>
    </w:p>
    <w:p w14:paraId="05414E6F">
      <w:pPr>
        <w:widowControl w:val="0"/>
        <w:numPr>
          <w:ilvl w:val="0"/>
          <w:numId w:val="0"/>
        </w:numPr>
        <w:jc w:val="both"/>
        <w:rPr>
          <w:rFonts w:hint="eastAsia"/>
        </w:rPr>
      </w:pPr>
      <w:r>
        <w:rPr>
          <w:rFonts w:hint="eastAsia"/>
        </w:rPr>
        <w:t>He proves this by referring to the relation of their ancestors to God.</w:t>
      </w:r>
    </w:p>
    <w:p w14:paraId="13D2C60E">
      <w:pPr>
        <w:widowControl w:val="0"/>
        <w:numPr>
          <w:ilvl w:val="0"/>
          <w:numId w:val="0"/>
        </w:numPr>
        <w:jc w:val="both"/>
        <w:rPr>
          <w:rFonts w:hint="eastAsia"/>
        </w:rPr>
      </w:pPr>
      <w:r>
        <w:rPr>
          <w:rFonts w:hint="eastAsia"/>
        </w:rPr>
        <w:t>他通过提及他们祖先与神的关系来证明这一点。</w:t>
      </w:r>
    </w:p>
    <w:p w14:paraId="20A9353D">
      <w:pPr>
        <w:widowControl w:val="0"/>
        <w:numPr>
          <w:ilvl w:val="0"/>
          <w:numId w:val="0"/>
        </w:numPr>
        <w:jc w:val="both"/>
        <w:rPr>
          <w:rFonts w:hint="eastAsia"/>
        </w:rPr>
      </w:pPr>
      <w:r>
        <w:rPr>
          <w:rFonts w:hint="eastAsia"/>
        </w:rPr>
        <w:t>If they were the peculiar people of God, their descendants may be regarded as his also, since the covenant was not with Abraham only, but also with his seed.</w:t>
      </w:r>
    </w:p>
    <w:p w14:paraId="4A624D77">
      <w:pPr>
        <w:widowControl w:val="0"/>
        <w:numPr>
          <w:ilvl w:val="0"/>
          <w:numId w:val="0"/>
        </w:numPr>
        <w:jc w:val="both"/>
        <w:rPr>
          <w:rFonts w:hint="eastAsia"/>
        </w:rPr>
      </w:pPr>
      <w:r>
        <w:rPr>
          <w:rFonts w:hint="eastAsia"/>
        </w:rPr>
        <w:t>如果他们是神的特殊子民，他们的后裔也可以被视为祂的子民，因为圣约不仅是与亚伯拉罕立的，也是与他的后裔立的。</w:t>
      </w:r>
    </w:p>
    <w:p w14:paraId="5588CDDA">
      <w:pPr>
        <w:widowControl w:val="0"/>
        <w:numPr>
          <w:ilvl w:val="0"/>
          <w:numId w:val="0"/>
        </w:numPr>
        <w:jc w:val="both"/>
        <w:rPr>
          <w:rFonts w:hint="eastAsia"/>
        </w:rPr>
      </w:pPr>
      <w:r>
        <w:rPr>
          <w:rFonts w:hint="eastAsia"/>
        </w:rPr>
        <w:t>3. This is the apostle's own explanation in ver. 28, where the unconverted Jews, or Hebrew nation, as such, are said to be "beloved for the father's sake."</w:t>
      </w:r>
    </w:p>
    <w:p w14:paraId="59F4387D">
      <w:pPr>
        <w:widowControl w:val="0"/>
        <w:numPr>
          <w:ilvl w:val="0"/>
          <w:numId w:val="0"/>
        </w:numPr>
        <w:jc w:val="both"/>
        <w:rPr>
          <w:rFonts w:hint="eastAsia"/>
        </w:rPr>
      </w:pPr>
      <w:r>
        <w:rPr>
          <w:rFonts w:hint="eastAsia"/>
        </w:rPr>
        <w:t>3. 这是使徒自己在第28节中的解释，在那里，未归信的犹太人，或希伯来民族本身，被说成是“为列祖的缘故是蒙爱的”。</w:t>
      </w:r>
    </w:p>
    <w:p w14:paraId="13F04E7C">
      <w:pPr>
        <w:widowControl w:val="0"/>
        <w:numPr>
          <w:ilvl w:val="0"/>
          <w:numId w:val="0"/>
        </w:numPr>
        <w:jc w:val="both"/>
        <w:rPr>
          <w:rFonts w:hint="eastAsia"/>
        </w:rPr>
      </w:pPr>
      <w:r>
        <w:rPr>
          <w:rFonts w:hint="eastAsia"/>
        </w:rPr>
        <w:t>4. This interpretation alone can be consistently carried through the following verses.</w:t>
      </w:r>
    </w:p>
    <w:p w14:paraId="3B2B33D5">
      <w:pPr>
        <w:widowControl w:val="0"/>
        <w:numPr>
          <w:ilvl w:val="0"/>
          <w:numId w:val="0"/>
        </w:numPr>
        <w:jc w:val="both"/>
        <w:rPr>
          <w:rFonts w:hint="eastAsia"/>
        </w:rPr>
      </w:pPr>
      <w:r>
        <w:rPr>
          <w:rFonts w:hint="eastAsia"/>
        </w:rPr>
        <w:t>4. 只有这种解释才能在接下来的经文中得到一致的贯彻。</w:t>
      </w:r>
    </w:p>
    <w:p w14:paraId="72422BE3">
      <w:pPr>
        <w:widowControl w:val="0"/>
        <w:numPr>
          <w:ilvl w:val="0"/>
          <w:numId w:val="0"/>
        </w:numPr>
        <w:jc w:val="both"/>
        <w:rPr>
          <w:rFonts w:hint="eastAsia"/>
        </w:rPr>
      </w:pPr>
      <w:r>
        <w:rPr>
          <w:rFonts w:hint="eastAsia"/>
        </w:rPr>
        <w:t>The Gentile Christians are not said (ver. 17) to be grafted into the stock of the converted Jews, but as branches with them they are united to a common stock.</w:t>
      </w:r>
    </w:p>
    <w:p w14:paraId="5347DAEB">
      <w:pPr>
        <w:widowControl w:val="0"/>
        <w:numPr>
          <w:ilvl w:val="0"/>
          <w:numId w:val="0"/>
        </w:numPr>
        <w:jc w:val="both"/>
        <w:rPr>
          <w:rFonts w:hint="eastAsia"/>
        </w:rPr>
      </w:pPr>
      <w:r>
        <w:rPr>
          <w:rFonts w:hint="eastAsia"/>
        </w:rPr>
        <w:t>外邦基督徒并非（第17节）被说成是嫁接到已归信犹太人的树干上，而是作为与他们同在的枝子，一同连于一个共同的树干。</w:t>
      </w:r>
    </w:p>
    <w:p w14:paraId="12996FA6">
      <w:pPr>
        <w:widowControl w:val="0"/>
        <w:numPr>
          <w:ilvl w:val="0"/>
          <w:numId w:val="0"/>
        </w:numPr>
        <w:jc w:val="both"/>
        <w:rPr>
          <w:rFonts w:hint="eastAsia"/>
        </w:rPr>
      </w:pPr>
      <w:r>
        <w:rPr>
          <w:rFonts w:hint="eastAsia"/>
        </w:rPr>
        <w:t>And the stock into which the branches, now broken off, are to be again grafted, is not the Jewish part of the Christian church, but the original family or household of God.</w:t>
      </w:r>
    </w:p>
    <w:p w14:paraId="129463B1">
      <w:pPr>
        <w:widowControl w:val="0"/>
        <w:numPr>
          <w:ilvl w:val="0"/>
          <w:numId w:val="0"/>
        </w:numPr>
        <w:jc w:val="both"/>
        <w:rPr>
          <w:rFonts w:hint="eastAsia"/>
        </w:rPr>
      </w:pPr>
      <w:r>
        <w:rPr>
          <w:rFonts w:hint="eastAsia"/>
        </w:rPr>
        <w:t>而现在被折断的枝子将要再次嫁接进去的树干，并非基督教会中的犹太部分，而是神最初的家庭或家眷。</w:t>
      </w:r>
    </w:p>
    <w:p w14:paraId="4612ADC2">
      <w:pPr>
        <w:widowControl w:val="0"/>
        <w:numPr>
          <w:ilvl w:val="0"/>
          <w:numId w:val="0"/>
        </w:numPr>
        <w:jc w:val="both"/>
        <w:rPr>
          <w:rFonts w:hint="eastAsia"/>
        </w:rPr>
      </w:pPr>
      <w:r>
        <w:rPr>
          <w:rFonts w:hint="eastAsia"/>
        </w:rPr>
        <w:t>The word (ἅγιος) rendered holy, which properly means clean, is used in two general senses in the Scriptures: 1. Consecrated; 2. Pure.</w:t>
      </w:r>
    </w:p>
    <w:p w14:paraId="4FA31386">
      <w:pPr>
        <w:widowControl w:val="0"/>
        <w:numPr>
          <w:ilvl w:val="0"/>
          <w:numId w:val="0"/>
        </w:numPr>
        <w:jc w:val="both"/>
        <w:rPr>
          <w:rFonts w:hint="eastAsia"/>
        </w:rPr>
      </w:pPr>
      <w:r>
        <w:rPr>
          <w:rFonts w:hint="eastAsia"/>
        </w:rPr>
        <w:t>翻译为“圣洁”的词（ἅγιος，希腊文：圣洁的），其本意为洁净，在圣经中有两种普遍的含义：1. 分别为圣的；2. 纯洁的。</w:t>
      </w:r>
    </w:p>
    <w:p w14:paraId="65E9BE08">
      <w:pPr>
        <w:widowControl w:val="0"/>
        <w:numPr>
          <w:ilvl w:val="0"/>
          <w:numId w:val="0"/>
        </w:numPr>
        <w:jc w:val="both"/>
        <w:rPr>
          <w:rFonts w:hint="eastAsia"/>
        </w:rPr>
      </w:pPr>
      <w:r>
        <w:rPr>
          <w:rFonts w:hint="eastAsia"/>
        </w:rPr>
        <w:t>In the former of these, it is applied, times without number, in the Old Testament, to persons, places, and things considered as peculiarly devoted to the service of God.</w:t>
      </w:r>
    </w:p>
    <w:p w14:paraId="78018293">
      <w:pPr>
        <w:widowControl w:val="0"/>
        <w:numPr>
          <w:ilvl w:val="0"/>
          <w:numId w:val="0"/>
        </w:numPr>
        <w:jc w:val="both"/>
        <w:rPr>
          <w:rFonts w:hint="eastAsia"/>
        </w:rPr>
      </w:pPr>
      <w:r>
        <w:rPr>
          <w:rFonts w:hint="eastAsia"/>
        </w:rPr>
        <w:t>在前一种含义中，它在旧约中无数次地用于被认为特别奉献给神事工的人、地方和事物。</w:t>
      </w:r>
    </w:p>
    <w:p w14:paraId="4E25C2F2">
      <w:pPr>
        <w:widowControl w:val="0"/>
        <w:numPr>
          <w:ilvl w:val="0"/>
          <w:numId w:val="0"/>
        </w:numPr>
        <w:jc w:val="both"/>
        <w:rPr>
          <w:rFonts w:hint="eastAsia"/>
        </w:rPr>
      </w:pPr>
      <w:r>
        <w:rPr>
          <w:rFonts w:hint="eastAsia"/>
        </w:rPr>
        <w:t>So the whole Jewish people, without reference to their moral character, are called a holy people.</w:t>
      </w:r>
    </w:p>
    <w:p w14:paraId="60ACB147">
      <w:pPr>
        <w:widowControl w:val="0"/>
        <w:numPr>
          <w:ilvl w:val="0"/>
          <w:numId w:val="0"/>
        </w:numPr>
        <w:jc w:val="both"/>
        <w:rPr>
          <w:rFonts w:hint="eastAsia"/>
        </w:rPr>
      </w:pPr>
      <w:r>
        <w:rPr>
          <w:rFonts w:hint="eastAsia"/>
        </w:rPr>
        <w:t>因此，整个犹太民族，无论其道德品格如何，都被称为圣洁的子民。</w:t>
      </w:r>
    </w:p>
    <w:p w14:paraId="07D4822B">
      <w:pPr>
        <w:widowControl w:val="0"/>
        <w:numPr>
          <w:ilvl w:val="0"/>
          <w:numId w:val="0"/>
        </w:numPr>
        <w:jc w:val="both"/>
        <w:rPr>
          <w:rFonts w:hint="eastAsia"/>
        </w:rPr>
      </w:pPr>
      <w:r>
        <w:rPr>
          <w:rFonts w:hint="eastAsia"/>
        </w:rPr>
        <w:t>So, too, the temple, tabernacle, and all their contents, were called holy, &amp;c.</w:t>
      </w:r>
    </w:p>
    <w:p w14:paraId="33907044">
      <w:pPr>
        <w:widowControl w:val="0"/>
        <w:numPr>
          <w:ilvl w:val="0"/>
          <w:numId w:val="0"/>
        </w:numPr>
        <w:jc w:val="both"/>
        <w:rPr>
          <w:rFonts w:hint="eastAsia"/>
        </w:rPr>
      </w:pPr>
      <w:r>
        <w:rPr>
          <w:rFonts w:hint="eastAsia"/>
        </w:rPr>
        <w:t>同样，圣殿、会幕及其所有物件都被称为圣洁的，等等。</w:t>
      </w:r>
    </w:p>
    <w:p w14:paraId="2E3D629B">
      <w:pPr>
        <w:widowControl w:val="0"/>
        <w:numPr>
          <w:ilvl w:val="0"/>
          <w:numId w:val="0"/>
        </w:numPr>
        <w:jc w:val="both"/>
        <w:rPr>
          <w:rFonts w:hint="eastAsia"/>
        </w:rPr>
      </w:pPr>
      <w:r>
        <w:rPr>
          <w:rFonts w:hint="eastAsia"/>
        </w:rPr>
        <w:t>The use of the word in this sense, in reference to places and things, is not unfrequent in the New Testament.</w:t>
      </w:r>
    </w:p>
    <w:p w14:paraId="52B2572D">
      <w:pPr>
        <w:widowControl w:val="0"/>
        <w:numPr>
          <w:ilvl w:val="0"/>
          <w:numId w:val="0"/>
        </w:numPr>
        <w:jc w:val="both"/>
        <w:rPr>
          <w:rFonts w:hint="eastAsia"/>
        </w:rPr>
      </w:pPr>
      <w:r>
        <w:rPr>
          <w:rFonts w:hint="eastAsia"/>
        </w:rPr>
        <w:t>这个词在这种意义上用于指地方和事物，在新约中并不少见。</w:t>
      </w:r>
    </w:p>
    <w:p w14:paraId="144AA246">
      <w:pPr>
        <w:widowControl w:val="0"/>
        <w:numPr>
          <w:ilvl w:val="0"/>
          <w:numId w:val="0"/>
        </w:numPr>
        <w:jc w:val="both"/>
        <w:rPr>
          <w:rFonts w:hint="eastAsia"/>
        </w:rPr>
      </w:pPr>
      <w:r>
        <w:rPr>
          <w:rFonts w:hint="eastAsia"/>
        </w:rPr>
        <w:t>Matt. 4:5, where Jerusalem is called the "holy city;" see Matt. 7:6, 24:15, 27:53, and often.</w:t>
      </w:r>
    </w:p>
    <w:p w14:paraId="0918688D">
      <w:pPr>
        <w:widowControl w:val="0"/>
        <w:numPr>
          <w:ilvl w:val="0"/>
          <w:numId w:val="0"/>
        </w:numPr>
        <w:jc w:val="both"/>
        <w:rPr>
          <w:rFonts w:hint="eastAsia"/>
        </w:rPr>
      </w:pPr>
      <w:r>
        <w:rPr>
          <w:rFonts w:hint="eastAsia"/>
        </w:rPr>
        <w:t>马太福音4:5，耶路撒冷被称为“圣城”；见马太福音7:6，24:15，27:53，以及许多其他地方。</w:t>
      </w:r>
    </w:p>
    <w:p w14:paraId="1B9B615E">
      <w:pPr>
        <w:widowControl w:val="0"/>
        <w:numPr>
          <w:ilvl w:val="0"/>
          <w:numId w:val="0"/>
        </w:numPr>
        <w:jc w:val="both"/>
        <w:rPr>
          <w:rFonts w:hint="eastAsia"/>
        </w:rPr>
      </w:pPr>
      <w:r>
        <w:rPr>
          <w:rFonts w:hint="eastAsia"/>
        </w:rPr>
        <w:t>It is, however, rarely so used in relation to persons.</w:t>
      </w:r>
    </w:p>
    <w:p w14:paraId="61D5E9C2">
      <w:pPr>
        <w:widowControl w:val="0"/>
        <w:numPr>
          <w:ilvl w:val="0"/>
          <w:numId w:val="0"/>
        </w:numPr>
        <w:jc w:val="both"/>
        <w:rPr>
          <w:rFonts w:hint="eastAsia"/>
        </w:rPr>
      </w:pPr>
      <w:r>
        <w:rPr>
          <w:rFonts w:hint="eastAsia"/>
        </w:rPr>
        <w:t>然而，它很少这样用于指人。</w:t>
      </w:r>
    </w:p>
    <w:p w14:paraId="048BAA11">
      <w:pPr>
        <w:widowControl w:val="0"/>
        <w:numPr>
          <w:ilvl w:val="0"/>
          <w:numId w:val="0"/>
        </w:numPr>
        <w:jc w:val="both"/>
        <w:rPr>
          <w:rFonts w:hint="eastAsia"/>
        </w:rPr>
      </w:pPr>
      <w:r>
        <w:rPr>
          <w:rFonts w:hint="eastAsia"/>
        </w:rPr>
        <w:t>In the vast majority of instances, when thus applied, it means, morally pure; yet, in some cases, it signifies, devoted to God.</w:t>
      </w:r>
    </w:p>
    <w:p w14:paraId="70A26BAE">
      <w:pPr>
        <w:widowControl w:val="0"/>
        <w:numPr>
          <w:ilvl w:val="0"/>
          <w:numId w:val="0"/>
        </w:numPr>
        <w:jc w:val="both"/>
        <w:rPr>
          <w:rFonts w:hint="eastAsia"/>
        </w:rPr>
      </w:pPr>
      <w:r>
        <w:rPr>
          <w:rFonts w:hint="eastAsia"/>
        </w:rPr>
        <w:t>在绝大多数情况下，当如此应用时，它意指道德上的纯洁；然而，在某些情况下，它意指奉献给神。</w:t>
      </w:r>
    </w:p>
    <w:p w14:paraId="5B93EEB0">
      <w:pPr>
        <w:widowControl w:val="0"/>
        <w:numPr>
          <w:ilvl w:val="0"/>
          <w:numId w:val="0"/>
        </w:numPr>
        <w:jc w:val="both"/>
        <w:rPr>
          <w:rFonts w:hint="eastAsia"/>
        </w:rPr>
      </w:pPr>
      <w:r>
        <w:rPr>
          <w:rFonts w:hint="eastAsia"/>
        </w:rPr>
        <w:t>Luke 2:23, "Every male that openeth the womb shall be called holy unto the Lord."</w:t>
      </w:r>
    </w:p>
    <w:p w14:paraId="2237A191">
      <w:pPr>
        <w:widowControl w:val="0"/>
        <w:numPr>
          <w:ilvl w:val="0"/>
          <w:numId w:val="0"/>
        </w:numPr>
        <w:jc w:val="both"/>
        <w:rPr>
          <w:rFonts w:hint="eastAsia"/>
        </w:rPr>
      </w:pPr>
      <w:r>
        <w:rPr>
          <w:rFonts w:hint="eastAsia"/>
        </w:rPr>
        <w:t>路加福音2:23，“凡头生的男子，必称圣归主。”</w:t>
      </w:r>
    </w:p>
    <w:p w14:paraId="4E4B1602">
      <w:pPr>
        <w:widowControl w:val="0"/>
        <w:numPr>
          <w:ilvl w:val="0"/>
          <w:numId w:val="0"/>
        </w:numPr>
        <w:jc w:val="both"/>
        <w:rPr>
          <w:rFonts w:hint="eastAsia"/>
        </w:rPr>
      </w:pPr>
      <w:r>
        <w:rPr>
          <w:rFonts w:hint="eastAsia"/>
        </w:rPr>
        <w:t>Perhaps, too, in the expressions, "the holy prophets," Luke 1:70, and "holy apostles," Eph. 3:5, the reference is rather to their relation to God, as persons devoted to his service, than to their moral character.</w:t>
      </w:r>
    </w:p>
    <w:p w14:paraId="3A9FF8DC">
      <w:pPr>
        <w:widowControl w:val="0"/>
        <w:numPr>
          <w:ilvl w:val="0"/>
          <w:numId w:val="0"/>
        </w:numPr>
        <w:jc w:val="both"/>
        <w:rPr>
          <w:rFonts w:hint="eastAsia"/>
        </w:rPr>
      </w:pPr>
      <w:r>
        <w:rPr>
          <w:rFonts w:hint="eastAsia"/>
        </w:rPr>
        <w:t>或许，在“圣先知”（路加福音1:70）和“圣使徒”（以弗所书3:5）这些表达中，所指的更多是他们与神的关系，即作为奉献给祂事工的人，而不是他们的道德品格。</w:t>
      </w:r>
    </w:p>
    <w:p w14:paraId="3AB653C5">
      <w:pPr>
        <w:widowControl w:val="0"/>
        <w:numPr>
          <w:ilvl w:val="0"/>
          <w:numId w:val="0"/>
        </w:numPr>
        <w:jc w:val="both"/>
        <w:rPr>
          <w:rFonts w:hint="eastAsia"/>
        </w:rPr>
      </w:pPr>
      <w:r>
        <w:rPr>
          <w:rFonts w:hint="eastAsia"/>
        </w:rPr>
        <w:t>In 1 Cor. 7:14, the children of professing Christians are called "holy," not in reference to their moral condition, but their relation to the church.</w:t>
      </w:r>
    </w:p>
    <w:p w14:paraId="52CD1165">
      <w:pPr>
        <w:widowControl w:val="0"/>
        <w:numPr>
          <w:ilvl w:val="0"/>
          <w:numId w:val="0"/>
        </w:numPr>
        <w:jc w:val="both"/>
        <w:rPr>
          <w:rFonts w:hint="eastAsia"/>
        </w:rPr>
      </w:pPr>
      <w:r>
        <w:rPr>
          <w:rFonts w:hint="eastAsia"/>
        </w:rPr>
        <w:t>在哥林多前书7:14，宣信基督徒的儿女被称为“圣洁的”，并非指他们的道德状况，而是指他们与教会的关系。</w:t>
      </w:r>
    </w:p>
    <w:p w14:paraId="4686800C">
      <w:pPr>
        <w:widowControl w:val="0"/>
        <w:numPr>
          <w:ilvl w:val="0"/>
          <w:numId w:val="0"/>
        </w:numPr>
        <w:jc w:val="both"/>
        <w:rPr>
          <w:rFonts w:hint="eastAsia"/>
        </w:rPr>
      </w:pPr>
      <w:r>
        <w:rPr>
          <w:rFonts w:hint="eastAsia"/>
        </w:rPr>
        <w:t>In like manner, in this passage, the Jews, as a people, are called holy, because peculiarly consecrated to God, separated from the rest of the world for his service.</w:t>
      </w:r>
    </w:p>
    <w:p w14:paraId="4DBB7136">
      <w:pPr>
        <w:widowControl w:val="0"/>
        <w:numPr>
          <w:ilvl w:val="0"/>
          <w:numId w:val="0"/>
        </w:numPr>
        <w:jc w:val="both"/>
        <w:rPr>
          <w:rFonts w:hint="eastAsia"/>
        </w:rPr>
      </w:pPr>
      <w:r>
        <w:rPr>
          <w:rFonts w:hint="eastAsia"/>
        </w:rPr>
        <w:t>同样，在这段经文中，犹太人作为一个民族被称为圣洁的，因为他们特别分别为圣归给神，从世界其余的人中分别出来为祂服务。</w:t>
      </w:r>
    </w:p>
    <w:p w14:paraId="3856380C">
      <w:pPr>
        <w:widowControl w:val="0"/>
        <w:numPr>
          <w:ilvl w:val="0"/>
          <w:numId w:val="0"/>
        </w:numPr>
        <w:jc w:val="both"/>
        <w:rPr>
          <w:rFonts w:hint="eastAsia"/>
        </w:rPr>
      </w:pPr>
      <w:r>
        <w:rPr>
          <w:rFonts w:hint="eastAsia"/>
        </w:rPr>
        <w:t>The connection of this verse with the preceding, its import and bearing on the apostle's object are therefore clear.</w:t>
      </w:r>
    </w:p>
    <w:p w14:paraId="1C3CE62F">
      <w:pPr>
        <w:widowControl w:val="0"/>
        <w:numPr>
          <w:ilvl w:val="0"/>
          <w:numId w:val="0"/>
        </w:numPr>
        <w:jc w:val="both"/>
        <w:rPr>
          <w:rFonts w:hint="eastAsia"/>
        </w:rPr>
      </w:pPr>
      <w:r>
        <w:rPr>
          <w:rFonts w:hint="eastAsia"/>
        </w:rPr>
        <w:t>因此，本节与前文的联系，其含义及其对使徒目的的影响是清楚的。</w:t>
      </w:r>
    </w:p>
    <w:p w14:paraId="0A4126FA">
      <w:pPr>
        <w:widowControl w:val="0"/>
        <w:numPr>
          <w:ilvl w:val="0"/>
          <w:numId w:val="0"/>
        </w:numPr>
        <w:jc w:val="both"/>
        <w:rPr>
          <w:rFonts w:hint="eastAsia"/>
        </w:rPr>
      </w:pPr>
      <w:r>
        <w:rPr>
          <w:rFonts w:hint="eastAsia"/>
        </w:rPr>
        <w:t>The restoration of the Jews, which will be attended with such beneficial results for the whole world, is to be expected, because of their peculiar relation to God as his chosen people.</w:t>
      </w:r>
    </w:p>
    <w:p w14:paraId="7C1A82DB">
      <w:pPr>
        <w:widowControl w:val="0"/>
        <w:numPr>
          <w:ilvl w:val="0"/>
          <w:numId w:val="0"/>
        </w:numPr>
        <w:jc w:val="both"/>
        <w:rPr>
          <w:rFonts w:hint="eastAsia"/>
        </w:rPr>
      </w:pPr>
      <w:r>
        <w:rPr>
          <w:rFonts w:hint="eastAsia"/>
        </w:rPr>
        <w:t>犹太人的复兴，将为全世界带来如此有益的结果，是值得期待的，因为他们作为神选民与神有特殊的关系。</w:t>
      </w:r>
    </w:p>
    <w:p w14:paraId="526AA8DF">
      <w:pPr>
        <w:widowControl w:val="0"/>
        <w:numPr>
          <w:ilvl w:val="0"/>
          <w:numId w:val="0"/>
        </w:numPr>
        <w:jc w:val="both"/>
        <w:rPr>
          <w:rFonts w:hint="eastAsia"/>
        </w:rPr>
      </w:pPr>
      <w:r>
        <w:rPr>
          <w:rFonts w:hint="eastAsia"/>
        </w:rPr>
        <w:t>God, in selecting the Hebrew patriarchs, and setting them apart for his service, had reference to their descendants, as well as to themselves; and designed that the Jews, as a people, should, to the latest generations, be specially devoted to himself.</w:t>
      </w:r>
    </w:p>
    <w:p w14:paraId="46D0596D">
      <w:pPr>
        <w:widowControl w:val="0"/>
        <w:numPr>
          <w:ilvl w:val="0"/>
          <w:numId w:val="0"/>
        </w:numPr>
        <w:jc w:val="both"/>
        <w:rPr>
          <w:rFonts w:hint="eastAsia"/>
        </w:rPr>
      </w:pPr>
      <w:r>
        <w:rPr>
          <w:rFonts w:hint="eastAsia"/>
        </w:rPr>
        <w:t>神拣选希伯来先祖，将他们分别为圣归祂使用，既顾念他们自己，也顾念他们的后裔；并且定意犹太人作为一个民族，直到末后的世代，都要特别奉献给祂自己。</w:t>
      </w:r>
    </w:p>
    <w:p w14:paraId="2E988AE7">
      <w:pPr>
        <w:widowControl w:val="0"/>
        <w:numPr>
          <w:ilvl w:val="0"/>
          <w:numId w:val="0"/>
        </w:numPr>
        <w:jc w:val="both"/>
        <w:rPr>
          <w:rFonts w:hint="eastAsia"/>
        </w:rPr>
      </w:pPr>
      <w:r>
        <w:rPr>
          <w:rFonts w:hint="eastAsia"/>
        </w:rPr>
        <w:t>They stand now, therefore, and ever have stood, in a relation to God which no other nation ever has sustained; and, in consequence of this relation, their restoration to the divine favour is an event in itself probable, and one, which Paul afterwards teaches (ver. 25,) God has determined to accomplish.</w:t>
      </w:r>
    </w:p>
    <w:p w14:paraId="4EE7D87A">
      <w:pPr>
        <w:widowControl w:val="0"/>
        <w:numPr>
          <w:ilvl w:val="0"/>
          <w:numId w:val="0"/>
        </w:numPr>
        <w:jc w:val="both"/>
        <w:rPr>
          <w:rFonts w:hint="eastAsia"/>
        </w:rPr>
      </w:pPr>
      <w:r>
        <w:rPr>
          <w:rFonts w:hint="eastAsia"/>
        </w:rPr>
        <w:t>因此，他们现在，并且一直以来，都与神处于一种其他任何民族从未有过的关系之中；并且，由于这种关系，他们恢复到神的恩惠之中，本身就是一个可能的事件，而且是保罗后来教导（第25节）神已定意要成就的事件。</w:t>
      </w:r>
    </w:p>
    <w:p w14:paraId="7848A53A">
      <w:pPr>
        <w:widowControl w:val="0"/>
        <w:numPr>
          <w:ilvl w:val="0"/>
          <w:numId w:val="0"/>
        </w:numPr>
        <w:jc w:val="both"/>
        <w:rPr>
          <w:rFonts w:hint="eastAsia"/>
        </w:rPr>
      </w:pPr>
    </w:p>
    <w:p w14:paraId="3FD3A194">
      <w:pPr>
        <w:widowControl w:val="0"/>
        <w:numPr>
          <w:ilvl w:val="0"/>
          <w:numId w:val="0"/>
        </w:numPr>
        <w:jc w:val="both"/>
        <w:rPr>
          <w:rFonts w:hint="eastAsia"/>
        </w:rPr>
      </w:pPr>
      <w:r>
        <w:rPr>
          <w:rFonts w:hint="eastAsia"/>
        </w:rPr>
        <w:t>VERSES 17–24. The object of these verses is to make such an application of the truths which Paul had just taught as should prevent any feeling of exultation or triumph of the Gentile Christians over the Jews.</w:t>
      </w:r>
    </w:p>
    <w:p w14:paraId="41BE0139">
      <w:pPr>
        <w:widowControl w:val="0"/>
        <w:numPr>
          <w:ilvl w:val="0"/>
          <w:numId w:val="0"/>
        </w:numPr>
        <w:jc w:val="both"/>
        <w:rPr>
          <w:rFonts w:hint="eastAsia"/>
        </w:rPr>
      </w:pPr>
      <w:r>
        <w:rPr>
          <w:rFonts w:hint="eastAsia"/>
        </w:rPr>
        <w:t>第17-24节 这些经文的目的是对保罗刚才所教导的真理作如此的应用，以防止外邦基督徒对犹太人产生任何得意扬扬或夸胜的情感。</w:t>
      </w:r>
    </w:p>
    <w:p w14:paraId="71BB1528">
      <w:pPr>
        <w:widowControl w:val="0"/>
        <w:numPr>
          <w:ilvl w:val="0"/>
          <w:numId w:val="0"/>
        </w:numPr>
        <w:jc w:val="both"/>
        <w:rPr>
          <w:rFonts w:hint="eastAsia"/>
        </w:rPr>
      </w:pPr>
      <w:r>
        <w:rPr>
          <w:rFonts w:hint="eastAsia"/>
        </w:rPr>
        <w:t>It is true that the Jews have been partially rejected from the church of God; that the Gentiles have been introduced into it; and that the Jews are ultimately to be restored.</w:t>
      </w:r>
    </w:p>
    <w:p w14:paraId="2941D851">
      <w:pPr>
        <w:widowControl w:val="0"/>
        <w:numPr>
          <w:ilvl w:val="0"/>
          <w:numId w:val="0"/>
        </w:numPr>
        <w:jc w:val="both"/>
        <w:rPr>
          <w:rFonts w:hint="eastAsia"/>
        </w:rPr>
      </w:pPr>
      <w:r>
        <w:rPr>
          <w:rFonts w:hint="eastAsia"/>
        </w:rPr>
        <w:t>诚然，犹太人已部分地从神的教会中被弃绝；外邦人已被引入其中；并且犹太人最终将得到复兴。</w:t>
      </w:r>
    </w:p>
    <w:p w14:paraId="1AA26D18">
      <w:pPr>
        <w:widowControl w:val="0"/>
        <w:numPr>
          <w:ilvl w:val="0"/>
          <w:numId w:val="0"/>
        </w:numPr>
        <w:jc w:val="both"/>
        <w:rPr>
          <w:rFonts w:hint="eastAsia"/>
        </w:rPr>
      </w:pPr>
      <w:r>
        <w:rPr>
          <w:rFonts w:hint="eastAsia"/>
        </w:rPr>
        <w:t>These things, however, afford no ground of boasting to the Gentiles, but rather cause of thankfulness and caution.</w:t>
      </w:r>
    </w:p>
    <w:p w14:paraId="4C648D61">
      <w:pPr>
        <w:widowControl w:val="0"/>
        <w:numPr>
          <w:ilvl w:val="0"/>
          <w:numId w:val="0"/>
        </w:numPr>
        <w:jc w:val="both"/>
        <w:rPr>
          <w:rFonts w:hint="eastAsia"/>
        </w:rPr>
      </w:pPr>
      <w:r>
        <w:rPr>
          <w:rFonts w:hint="eastAsia"/>
        </w:rPr>
        <w:t>然而，这些事并不能给外邦人夸口的理由，反而应当使他们感恩和谨慎。</w:t>
      </w:r>
    </w:p>
    <w:p w14:paraId="4FEE2224">
      <w:pPr>
        <w:widowControl w:val="0"/>
        <w:numPr>
          <w:ilvl w:val="0"/>
          <w:numId w:val="0"/>
        </w:numPr>
        <w:jc w:val="both"/>
        <w:rPr>
          <w:rFonts w:hint="eastAsia"/>
        </w:rPr>
      </w:pPr>
      <w:r>
        <w:rPr>
          <w:rFonts w:hint="eastAsia"/>
        </w:rPr>
        <w:t>Paul illustrates these truths by a very appropriate figure.</w:t>
      </w:r>
    </w:p>
    <w:p w14:paraId="104D6374">
      <w:pPr>
        <w:widowControl w:val="0"/>
        <w:numPr>
          <w:ilvl w:val="0"/>
          <w:numId w:val="0"/>
        </w:numPr>
        <w:jc w:val="both"/>
        <w:rPr>
          <w:rFonts w:hint="eastAsia"/>
        </w:rPr>
      </w:pPr>
      <w:r>
        <w:rPr>
          <w:rFonts w:hint="eastAsia"/>
        </w:rPr>
        <w:t>保罗用一个非常恰当的比喻来说明这些真理。</w:t>
      </w:r>
    </w:p>
    <w:p w14:paraId="45413719">
      <w:pPr>
        <w:widowControl w:val="0"/>
        <w:numPr>
          <w:ilvl w:val="0"/>
          <w:numId w:val="0"/>
        </w:numPr>
        <w:jc w:val="both"/>
        <w:rPr>
          <w:rFonts w:hint="eastAsia"/>
        </w:rPr>
      </w:pPr>
    </w:p>
    <w:p w14:paraId="2F1B70EE">
      <w:pPr>
        <w:widowControl w:val="0"/>
        <w:numPr>
          <w:ilvl w:val="0"/>
          <w:numId w:val="0"/>
        </w:numPr>
        <w:jc w:val="both"/>
        <w:rPr>
          <w:rFonts w:hint="eastAsia"/>
        </w:rPr>
      </w:pPr>
      <w:r>
        <w:rPr>
          <w:rFonts w:hint="eastAsia"/>
        </w:rPr>
        <w:t>VERSE 17. And if some of the branches be broken off, and thou, being a wild olive tree, wert grafted in among them, &amp;c.</w:t>
      </w:r>
    </w:p>
    <w:p w14:paraId="4FD38E79">
      <w:pPr>
        <w:widowControl w:val="0"/>
        <w:numPr>
          <w:ilvl w:val="0"/>
          <w:numId w:val="0"/>
        </w:numPr>
        <w:jc w:val="both"/>
        <w:rPr>
          <w:rFonts w:hint="eastAsia"/>
        </w:rPr>
      </w:pPr>
      <w:r>
        <w:rPr>
          <w:rFonts w:hint="eastAsia"/>
        </w:rPr>
        <w:t>第17节 若有几根枝子被折下来，你这野橄榄得接在其中，等等。</w:t>
      </w:r>
    </w:p>
    <w:p w14:paraId="653B7348">
      <w:pPr>
        <w:widowControl w:val="0"/>
        <w:numPr>
          <w:ilvl w:val="0"/>
          <w:numId w:val="0"/>
        </w:numPr>
        <w:jc w:val="both"/>
        <w:rPr>
          <w:rFonts w:hint="eastAsia"/>
        </w:rPr>
      </w:pPr>
      <w:r>
        <w:rPr>
          <w:rFonts w:hint="eastAsia"/>
        </w:rPr>
        <w:t>The words ἐν αὐτοῖς may refer to the branches in general, and be rendered as in our version, among them; or they may refer to the rejected branches, and be rendered, in their place.</w:t>
      </w:r>
    </w:p>
    <w:p w14:paraId="04315364">
      <w:pPr>
        <w:widowControl w:val="0"/>
        <w:numPr>
          <w:ilvl w:val="0"/>
          <w:numId w:val="0"/>
        </w:numPr>
        <w:jc w:val="both"/>
        <w:rPr>
          <w:rFonts w:hint="eastAsia"/>
        </w:rPr>
      </w:pPr>
      <w:r>
        <w:rPr>
          <w:rFonts w:hint="eastAsia"/>
        </w:rPr>
        <w:t>ἐν αὐτοῖς (希腊文：在他们中间/在他们的位置上) 这些词可以指一般的枝子，并像我们的译本那样翻译为“在他们中间”；或者它们可以指被弃绝的枝子，并翻译为“在他们的位置上”。</w:t>
      </w:r>
    </w:p>
    <w:p w14:paraId="2BDCA2DC">
      <w:pPr>
        <w:widowControl w:val="0"/>
        <w:numPr>
          <w:ilvl w:val="0"/>
          <w:numId w:val="0"/>
        </w:numPr>
        <w:jc w:val="both"/>
        <w:rPr>
          <w:rFonts w:hint="eastAsia"/>
        </w:rPr>
      </w:pPr>
      <w:r>
        <w:rPr>
          <w:rFonts w:hint="eastAsia"/>
        </w:rPr>
        <w:t>'Some of the branches have been broken off, and you have been inserted in their place.'</w:t>
      </w:r>
    </w:p>
    <w:p w14:paraId="59D54AB4">
      <w:pPr>
        <w:widowControl w:val="0"/>
        <w:numPr>
          <w:ilvl w:val="0"/>
          <w:numId w:val="0"/>
        </w:numPr>
        <w:jc w:val="both"/>
        <w:rPr>
          <w:rFonts w:hint="eastAsia"/>
        </w:rPr>
      </w:pPr>
      <w:r>
        <w:rPr>
          <w:rFonts w:hint="eastAsia"/>
        </w:rPr>
        <w:t>‘有些枝子被折下来了，你被接在它们的位置上。’</w:t>
      </w:r>
    </w:p>
    <w:p w14:paraId="0306CB33">
      <w:pPr>
        <w:widowControl w:val="0"/>
        <w:numPr>
          <w:ilvl w:val="0"/>
          <w:numId w:val="0"/>
        </w:numPr>
        <w:jc w:val="both"/>
        <w:rPr>
          <w:rFonts w:hint="eastAsia"/>
        </w:rPr>
      </w:pPr>
      <w:r>
        <w:rPr>
          <w:rFonts w:hint="eastAsia"/>
        </w:rPr>
        <w:t>The purport of the passage is plain.</w:t>
      </w:r>
    </w:p>
    <w:p w14:paraId="548F7245">
      <w:pPr>
        <w:widowControl w:val="0"/>
        <w:numPr>
          <w:ilvl w:val="0"/>
          <w:numId w:val="0"/>
        </w:numPr>
        <w:jc w:val="both"/>
        <w:rPr>
          <w:rFonts w:hint="eastAsia"/>
        </w:rPr>
      </w:pPr>
      <w:r>
        <w:rPr>
          <w:rFonts w:hint="eastAsia"/>
        </w:rPr>
        <w:t>这段经文的意旨是清楚的。</w:t>
      </w:r>
    </w:p>
    <w:p w14:paraId="3D11D607">
      <w:pPr>
        <w:widowControl w:val="0"/>
        <w:numPr>
          <w:ilvl w:val="0"/>
          <w:numId w:val="0"/>
        </w:numPr>
        <w:jc w:val="both"/>
        <w:rPr>
          <w:rFonts w:hint="eastAsia"/>
        </w:rPr>
      </w:pPr>
      <w:r>
        <w:rPr>
          <w:rFonts w:hint="eastAsia"/>
        </w:rPr>
        <w:t>Some of the Jews were broken off and rejected; the Gentiles, though apparently little susceptible of such a blessing, were introduced into the church, and made to partake of all its peculiar and precious privileges.</w:t>
      </w:r>
    </w:p>
    <w:p w14:paraId="4F142015">
      <w:pPr>
        <w:widowControl w:val="0"/>
        <w:numPr>
          <w:ilvl w:val="0"/>
          <w:numId w:val="0"/>
        </w:numPr>
        <w:jc w:val="both"/>
        <w:rPr>
          <w:rFonts w:hint="eastAsia"/>
        </w:rPr>
      </w:pPr>
      <w:r>
        <w:rPr>
          <w:rFonts w:hint="eastAsia"/>
        </w:rPr>
        <w:t>有些犹太人被折断并被弃绝；外邦人，虽然显然不大可能领受这样的祝福，却被引入教会，并得以分享其所有独特而宝贵的特权。</w:t>
      </w:r>
    </w:p>
    <w:p w14:paraId="0967F9EE">
      <w:pPr>
        <w:widowControl w:val="0"/>
        <w:numPr>
          <w:ilvl w:val="0"/>
          <w:numId w:val="0"/>
        </w:numPr>
        <w:jc w:val="both"/>
        <w:rPr>
          <w:rFonts w:hint="eastAsia"/>
        </w:rPr>
      </w:pPr>
      <w:r>
        <w:rPr>
          <w:rFonts w:hint="eastAsia"/>
        </w:rPr>
        <w:t>The Jewish church is compared to the olive tree, one of the most durable, productive, and valuable of the productions of the earth, because it was highly favoured, and therefore valued in the sight of God.</w:t>
      </w:r>
    </w:p>
    <w:p w14:paraId="0A01A989">
      <w:pPr>
        <w:widowControl w:val="0"/>
        <w:numPr>
          <w:ilvl w:val="0"/>
          <w:numId w:val="0"/>
        </w:numPr>
        <w:jc w:val="both"/>
        <w:rPr>
          <w:rFonts w:hint="eastAsia"/>
        </w:rPr>
      </w:pPr>
      <w:r>
        <w:rPr>
          <w:rFonts w:hint="eastAsia"/>
        </w:rPr>
        <w:t>犹太教会好比橄榄树，是地上最耐久、多产和宝贵的出产之一，因为它深蒙恩宠，因此在神眼中被看为宝贵。</w:t>
      </w:r>
    </w:p>
    <w:p w14:paraId="6515600B">
      <w:pPr>
        <w:widowControl w:val="0"/>
        <w:numPr>
          <w:ilvl w:val="0"/>
          <w:numId w:val="0"/>
        </w:numPr>
        <w:jc w:val="both"/>
        <w:rPr>
          <w:rFonts w:hint="eastAsia"/>
        </w:rPr>
      </w:pPr>
      <w:r>
        <w:rPr>
          <w:rFonts w:hint="eastAsia"/>
        </w:rPr>
        <w:t>The Gentiles are compared to the wild olive, one of the most worthless of trees, to express the degradation of their state, considered as estranged from God.</w:t>
      </w:r>
    </w:p>
    <w:p w14:paraId="62B2136B">
      <w:pPr>
        <w:widowControl w:val="0"/>
        <w:numPr>
          <w:ilvl w:val="0"/>
          <w:numId w:val="0"/>
        </w:numPr>
        <w:jc w:val="both"/>
        <w:rPr>
          <w:rFonts w:hint="eastAsia"/>
        </w:rPr>
      </w:pPr>
      <w:r>
        <w:rPr>
          <w:rFonts w:hint="eastAsia"/>
        </w:rPr>
        <w:t>外邦人则好比野橄榄，是最不值钱的树木之一，以表达他们与神疏远状态下的卑贱。</w:t>
      </w:r>
    </w:p>
    <w:p w14:paraId="3ABEE98C">
      <w:pPr>
        <w:widowControl w:val="0"/>
        <w:numPr>
          <w:ilvl w:val="0"/>
          <w:numId w:val="0"/>
        </w:numPr>
        <w:jc w:val="both"/>
        <w:rPr>
          <w:rFonts w:hint="eastAsia"/>
        </w:rPr>
      </w:pPr>
      <w:r>
        <w:rPr>
          <w:rFonts w:hint="eastAsia"/>
        </w:rPr>
        <w:t>As it is customary to engraft good scions on inferior stocks, the nature of the product being determined by the graft, and not the root, it has been thought that the illustration of the apostle is not very apposite.</w:t>
      </w:r>
    </w:p>
    <w:p w14:paraId="2E659019">
      <w:pPr>
        <w:widowControl w:val="0"/>
        <w:numPr>
          <w:ilvl w:val="0"/>
          <w:numId w:val="0"/>
        </w:numPr>
        <w:jc w:val="both"/>
        <w:rPr>
          <w:rFonts w:hint="eastAsia"/>
        </w:rPr>
      </w:pPr>
      <w:r>
        <w:rPr>
          <w:rFonts w:hint="eastAsia"/>
        </w:rPr>
        <w:t>由于通常是将优良的接穗嫁接到劣质的砧木上，产品的性质由接穗而非树根决定，因此有人认为使徒的这个例证不是很恰当。</w:t>
      </w:r>
    </w:p>
    <w:p w14:paraId="18AD7079">
      <w:pPr>
        <w:widowControl w:val="0"/>
        <w:numPr>
          <w:ilvl w:val="0"/>
          <w:numId w:val="0"/>
        </w:numPr>
        <w:jc w:val="both"/>
        <w:rPr>
          <w:rFonts w:hint="eastAsia"/>
        </w:rPr>
      </w:pPr>
      <w:r>
        <w:rPr>
          <w:rFonts w:hint="eastAsia"/>
        </w:rPr>
        <w:t>But the difficulty may result from pressing the comparison too far.</w:t>
      </w:r>
    </w:p>
    <w:p w14:paraId="2FBEF413">
      <w:pPr>
        <w:widowControl w:val="0"/>
        <w:numPr>
          <w:ilvl w:val="0"/>
          <w:numId w:val="0"/>
        </w:numPr>
        <w:jc w:val="both"/>
        <w:rPr>
          <w:rFonts w:hint="eastAsia"/>
        </w:rPr>
      </w:pPr>
      <w:r>
        <w:rPr>
          <w:rFonts w:hint="eastAsia"/>
        </w:rPr>
        <w:t>但困难可能源于将比较推得太远。</w:t>
      </w:r>
    </w:p>
    <w:p w14:paraId="5BCAD43A">
      <w:pPr>
        <w:widowControl w:val="0"/>
        <w:numPr>
          <w:ilvl w:val="0"/>
          <w:numId w:val="0"/>
        </w:numPr>
        <w:jc w:val="both"/>
        <w:rPr>
          <w:rFonts w:hint="eastAsia"/>
        </w:rPr>
      </w:pPr>
      <w:r>
        <w:rPr>
          <w:rFonts w:hint="eastAsia"/>
        </w:rPr>
        <w:t>The idea may be simply this, 'As the scion of one tree is engrafted into another, and has no independent life, but derives all its vigour from the root, so the Gentiles are introduced among the people of God, not to confer but to receive good.'</w:t>
      </w:r>
    </w:p>
    <w:p w14:paraId="66BBD90C">
      <w:pPr>
        <w:widowControl w:val="0"/>
        <w:numPr>
          <w:ilvl w:val="0"/>
          <w:numId w:val="0"/>
        </w:numPr>
        <w:jc w:val="both"/>
        <w:rPr>
          <w:rFonts w:hint="eastAsia"/>
        </w:rPr>
      </w:pPr>
      <w:r>
        <w:rPr>
          <w:rFonts w:hint="eastAsia"/>
        </w:rPr>
        <w:t>这个观念可能很简单：‘正如一棵树的接穗嫁接到另一棵树上，它没有独立的生命，而是从树根汲取所有的活力，同样，外邦人被引入神的子民中间，不是为了施与好处，而是为了领受好处。’</w:t>
      </w:r>
    </w:p>
    <w:p w14:paraId="42550E45">
      <w:pPr>
        <w:widowControl w:val="0"/>
        <w:numPr>
          <w:ilvl w:val="0"/>
          <w:numId w:val="0"/>
        </w:numPr>
        <w:jc w:val="both"/>
        <w:rPr>
          <w:rFonts w:hint="eastAsia"/>
        </w:rPr>
      </w:pPr>
      <w:r>
        <w:rPr>
          <w:rFonts w:hint="eastAsia"/>
        </w:rPr>
        <w:t>It is however said, on the authority of ancient writers and of modern travellers, to have been not unusual to graft the wild on the cultivated olive.</w:t>
      </w:r>
    </w:p>
    <w:p w14:paraId="02135ECA">
      <w:pPr>
        <w:widowControl w:val="0"/>
        <w:numPr>
          <w:ilvl w:val="0"/>
          <w:numId w:val="0"/>
        </w:numPr>
        <w:jc w:val="both"/>
        <w:rPr>
          <w:rFonts w:hint="eastAsia"/>
        </w:rPr>
      </w:pPr>
      <w:r>
        <w:rPr>
          <w:rFonts w:hint="eastAsia"/>
        </w:rPr>
        <w:t>然而，根据古代作家和现代旅行者的权威说法，将野橄榄嫁接到栽培橄榄上并非不寻常。</w:t>
      </w:r>
    </w:p>
    <w:p w14:paraId="02890E70">
      <w:pPr>
        <w:widowControl w:val="0"/>
        <w:numPr>
          <w:ilvl w:val="0"/>
          <w:numId w:val="0"/>
        </w:numPr>
        <w:jc w:val="both"/>
        <w:rPr>
          <w:rFonts w:hint="eastAsia"/>
        </w:rPr>
      </w:pPr>
      <w:r>
        <w:rPr>
          <w:rFonts w:hint="eastAsia"/>
        </w:rPr>
        <w:t>Even if this were so, it would not be pertinent to the apostle's object.</w:t>
      </w:r>
    </w:p>
    <w:p w14:paraId="45893104">
      <w:pPr>
        <w:widowControl w:val="0"/>
        <w:numPr>
          <w:ilvl w:val="0"/>
          <w:numId w:val="0"/>
        </w:numPr>
        <w:jc w:val="both"/>
        <w:rPr>
          <w:rFonts w:hint="eastAsia"/>
        </w:rPr>
      </w:pPr>
      <w:r>
        <w:rPr>
          <w:rFonts w:hint="eastAsia"/>
        </w:rPr>
        <w:t>即使如此，这也与使徒的目的无关。</w:t>
      </w:r>
    </w:p>
    <w:p w14:paraId="5E76DF33">
      <w:pPr>
        <w:widowControl w:val="0"/>
        <w:numPr>
          <w:ilvl w:val="0"/>
          <w:numId w:val="0"/>
        </w:numPr>
        <w:jc w:val="both"/>
        <w:rPr>
          <w:rFonts w:hint="eastAsia"/>
        </w:rPr>
      </w:pPr>
      <w:r>
        <w:rPr>
          <w:rFonts w:hint="eastAsia"/>
        </w:rPr>
        <w:t>He does not mean to say, that the graft imparts life and vigour to the root, but the very reverse.</w:t>
      </w:r>
    </w:p>
    <w:p w14:paraId="62E8D281">
      <w:pPr>
        <w:widowControl w:val="0"/>
        <w:numPr>
          <w:ilvl w:val="0"/>
          <w:numId w:val="0"/>
        </w:numPr>
        <w:jc w:val="both"/>
        <w:rPr>
          <w:rFonts w:hint="eastAsia"/>
        </w:rPr>
      </w:pPr>
      <w:r>
        <w:rPr>
          <w:rFonts w:hint="eastAsia"/>
        </w:rPr>
        <w:t>他并非意指接穗将生命和活力赋予树根，而是恰恰相反。</w:t>
      </w:r>
    </w:p>
    <w:p w14:paraId="2F95D9D6">
      <w:pPr>
        <w:widowControl w:val="0"/>
        <w:numPr>
          <w:ilvl w:val="0"/>
          <w:numId w:val="0"/>
        </w:numPr>
        <w:jc w:val="both"/>
        <w:rPr>
          <w:rFonts w:hint="eastAsia"/>
        </w:rPr>
      </w:pPr>
      <w:r>
        <w:rPr>
          <w:rFonts w:hint="eastAsia"/>
        </w:rPr>
        <w:t>There is no necessity for departing from the common view.</w:t>
      </w:r>
    </w:p>
    <w:p w14:paraId="32E901CC">
      <w:pPr>
        <w:widowControl w:val="0"/>
        <w:numPr>
          <w:ilvl w:val="0"/>
          <w:numId w:val="0"/>
        </w:numPr>
        <w:jc w:val="both"/>
        <w:rPr>
          <w:rFonts w:hint="eastAsia"/>
        </w:rPr>
      </w:pPr>
      <w:r>
        <w:rPr>
          <w:rFonts w:hint="eastAsia"/>
        </w:rPr>
        <w:t>没有必要偏离通常的观点。</w:t>
      </w:r>
    </w:p>
    <w:p w14:paraId="27FCAE88">
      <w:pPr>
        <w:widowControl w:val="0"/>
        <w:numPr>
          <w:ilvl w:val="0"/>
          <w:numId w:val="0"/>
        </w:numPr>
        <w:jc w:val="both"/>
        <w:rPr>
          <w:rFonts w:hint="eastAsia"/>
        </w:rPr>
      </w:pPr>
      <w:r>
        <w:rPr>
          <w:rFonts w:hint="eastAsia"/>
        </w:rPr>
        <w:t>The Gentiles are saved by their introduction into that church of which the patriarchs were the root.</w:t>
      </w:r>
    </w:p>
    <w:p w14:paraId="4E266EAD">
      <w:pPr>
        <w:widowControl w:val="0"/>
        <w:numPr>
          <w:ilvl w:val="0"/>
          <w:numId w:val="0"/>
        </w:numPr>
        <w:jc w:val="both"/>
        <w:rPr>
          <w:rFonts w:hint="eastAsia"/>
        </w:rPr>
      </w:pPr>
      <w:r>
        <w:rPr>
          <w:rFonts w:hint="eastAsia"/>
        </w:rPr>
        <w:t>外邦人因被引入那以先祖为根的教会而得救。</w:t>
      </w:r>
    </w:p>
    <w:p w14:paraId="3AD9237E">
      <w:pPr>
        <w:widowControl w:val="0"/>
        <w:numPr>
          <w:ilvl w:val="0"/>
          <w:numId w:val="0"/>
        </w:numPr>
        <w:jc w:val="both"/>
        <w:rPr>
          <w:rFonts w:hint="eastAsia"/>
        </w:rPr>
      </w:pPr>
      <w:r>
        <w:rPr>
          <w:rFonts w:hint="eastAsia"/>
        </w:rPr>
        <w:t>It is plain from this verse, that the root in this passage cannot be the early converts from among the Jews, but the ancient covenant people of God.</w:t>
      </w:r>
    </w:p>
    <w:p w14:paraId="66B5CCEB">
      <w:pPr>
        <w:widowControl w:val="0"/>
        <w:numPr>
          <w:ilvl w:val="0"/>
          <w:numId w:val="0"/>
        </w:numPr>
        <w:jc w:val="both"/>
        <w:rPr>
          <w:rFonts w:hint="eastAsia"/>
        </w:rPr>
      </w:pPr>
      <w:r>
        <w:rPr>
          <w:rFonts w:hint="eastAsia"/>
        </w:rPr>
        <w:t>从本节可以清楚看出，这段经文中的根不可能是早期从犹太人中归信的人，而是神古时的立约子民。</w:t>
      </w:r>
    </w:p>
    <w:p w14:paraId="623B28CC">
      <w:pPr>
        <w:widowControl w:val="0"/>
        <w:numPr>
          <w:ilvl w:val="0"/>
          <w:numId w:val="0"/>
        </w:numPr>
        <w:jc w:val="both"/>
        <w:rPr>
          <w:rFonts w:hint="eastAsia"/>
        </w:rPr>
      </w:pPr>
      <w:r>
        <w:rPr>
          <w:rFonts w:hint="eastAsia"/>
        </w:rPr>
        <w:t>The ancient theocracy was merged in the kingdom of Christ.</w:t>
      </w:r>
    </w:p>
    <w:p w14:paraId="2A7C3E85">
      <w:pPr>
        <w:widowControl w:val="0"/>
        <w:numPr>
          <w:ilvl w:val="0"/>
          <w:numId w:val="0"/>
        </w:numPr>
        <w:jc w:val="both"/>
        <w:rPr>
          <w:rFonts w:hint="eastAsia"/>
        </w:rPr>
      </w:pPr>
      <w:r>
        <w:rPr>
          <w:rFonts w:hint="eastAsia"/>
        </w:rPr>
        <w:t>古代的神治政体融入了基督的国度。</w:t>
      </w:r>
    </w:p>
    <w:p w14:paraId="372F6ACF">
      <w:pPr>
        <w:widowControl w:val="0"/>
        <w:numPr>
          <w:ilvl w:val="0"/>
          <w:numId w:val="0"/>
        </w:numPr>
        <w:jc w:val="both"/>
        <w:rPr>
          <w:rFonts w:hint="eastAsia"/>
        </w:rPr>
      </w:pPr>
      <w:r>
        <w:rPr>
          <w:rFonts w:hint="eastAsia"/>
        </w:rPr>
        <w:t>The latter is but an enlargement and elevation of the former.</w:t>
      </w:r>
    </w:p>
    <w:p w14:paraId="79E67EB3">
      <w:pPr>
        <w:widowControl w:val="0"/>
        <w:numPr>
          <w:ilvl w:val="0"/>
          <w:numId w:val="0"/>
        </w:numPr>
        <w:jc w:val="both"/>
        <w:rPr>
          <w:rFonts w:hint="eastAsia"/>
        </w:rPr>
      </w:pPr>
      <w:r>
        <w:rPr>
          <w:rFonts w:hint="eastAsia"/>
        </w:rPr>
        <w:t>后者不过是前者的扩大和提升。</w:t>
      </w:r>
    </w:p>
    <w:p w14:paraId="2608BE77">
      <w:pPr>
        <w:widowControl w:val="0"/>
        <w:numPr>
          <w:ilvl w:val="0"/>
          <w:numId w:val="0"/>
        </w:numPr>
        <w:jc w:val="both"/>
        <w:rPr>
          <w:rFonts w:hint="eastAsia"/>
        </w:rPr>
      </w:pPr>
      <w:r>
        <w:rPr>
          <w:rFonts w:hint="eastAsia"/>
        </w:rPr>
        <w:t>There has, therefore,never been other than one family of God on earth, existing under different institutions, and enjoying different degrees of light and favour.</w:t>
      </w:r>
    </w:p>
    <w:p w14:paraId="25C7DD7E">
      <w:pPr>
        <w:widowControl w:val="0"/>
        <w:numPr>
          <w:ilvl w:val="0"/>
          <w:numId w:val="0"/>
        </w:numPr>
        <w:jc w:val="both"/>
        <w:rPr>
          <w:rFonts w:hint="eastAsia"/>
        </w:rPr>
      </w:pPr>
      <w:r>
        <w:rPr>
          <w:rFonts w:hint="eastAsia"/>
        </w:rPr>
        <w:t>因此，地上从来只有神的一个家庭，存在于不同的制度之下，享有不同程度的光照和恩惠。</w:t>
      </w:r>
    </w:p>
    <w:p w14:paraId="041B8A90">
      <w:pPr>
        <w:widowControl w:val="0"/>
        <w:numPr>
          <w:ilvl w:val="0"/>
          <w:numId w:val="0"/>
        </w:numPr>
        <w:jc w:val="both"/>
        <w:rPr>
          <w:rFonts w:hint="eastAsia"/>
        </w:rPr>
      </w:pPr>
      <w:r>
        <w:rPr>
          <w:rFonts w:hint="eastAsia"/>
        </w:rPr>
        <w:t>This family was composed, of old, of Abraham, Isaac, and Jacob, and their descendants.</w:t>
      </w:r>
    </w:p>
    <w:p w14:paraId="0920FC41">
      <w:pPr>
        <w:widowControl w:val="0"/>
        <w:numPr>
          <w:ilvl w:val="0"/>
          <w:numId w:val="0"/>
        </w:numPr>
        <w:jc w:val="both"/>
        <w:rPr>
          <w:rFonts w:hint="eastAsia"/>
        </w:rPr>
      </w:pPr>
      <w:r>
        <w:rPr>
          <w:rFonts w:hint="eastAsia"/>
        </w:rPr>
        <w:t>这个家庭古时由亚伯拉罕、以撒、雅各及其后裔组成。</w:t>
      </w:r>
    </w:p>
    <w:p w14:paraId="3484A224">
      <w:pPr>
        <w:widowControl w:val="0"/>
        <w:numPr>
          <w:ilvl w:val="0"/>
          <w:numId w:val="0"/>
        </w:numPr>
        <w:jc w:val="both"/>
        <w:rPr>
          <w:rFonts w:hint="eastAsia"/>
        </w:rPr>
      </w:pPr>
      <w:r>
        <w:rPr>
          <w:rFonts w:hint="eastAsia"/>
        </w:rPr>
        <w:t>At the advent, its name and circumstances were changed; many of its old members were cast out, and others introduced, but it is the same family still.</w:t>
      </w:r>
    </w:p>
    <w:p w14:paraId="4E519E24">
      <w:pPr>
        <w:widowControl w:val="0"/>
        <w:numPr>
          <w:ilvl w:val="0"/>
          <w:numId w:val="0"/>
        </w:numPr>
        <w:jc w:val="both"/>
        <w:rPr>
          <w:rFonts w:hint="eastAsia"/>
        </w:rPr>
      </w:pPr>
      <w:r>
        <w:rPr>
          <w:rFonts w:hint="eastAsia"/>
        </w:rPr>
        <w:t>在基督降临之时，它的名称和境况改变了；许多旧成员被逐出，其他成员被引入，但它仍然是同一个家庭。</w:t>
      </w:r>
    </w:p>
    <w:p w14:paraId="7946BC80">
      <w:pPr>
        <w:widowControl w:val="0"/>
        <w:numPr>
          <w:ilvl w:val="0"/>
          <w:numId w:val="0"/>
        </w:numPr>
        <w:jc w:val="both"/>
        <w:rPr>
          <w:rFonts w:hint="eastAsia"/>
        </w:rPr>
      </w:pPr>
      <w:r>
        <w:rPr>
          <w:rFonts w:hint="eastAsia"/>
        </w:rPr>
        <w:t>Or, to return to the apostle's illustration, it is the same tree, some of the branches only being changed.</w:t>
      </w:r>
    </w:p>
    <w:p w14:paraId="690F0653">
      <w:pPr>
        <w:widowControl w:val="0"/>
        <w:numPr>
          <w:ilvl w:val="0"/>
          <w:numId w:val="0"/>
        </w:numPr>
        <w:jc w:val="both"/>
        <w:rPr>
          <w:rFonts w:hint="eastAsia"/>
        </w:rPr>
      </w:pPr>
      <w:r>
        <w:rPr>
          <w:rFonts w:hint="eastAsia"/>
        </w:rPr>
        <w:t>或者，回到使徒的比喻，它是同一棵树，只是有些枝子改变了。</w:t>
      </w:r>
    </w:p>
    <w:p w14:paraId="1A238A3E">
      <w:pPr>
        <w:widowControl w:val="0"/>
        <w:numPr>
          <w:ilvl w:val="0"/>
          <w:numId w:val="0"/>
        </w:numPr>
        <w:jc w:val="both"/>
        <w:rPr>
          <w:rFonts w:hint="eastAsia"/>
        </w:rPr>
      </w:pPr>
    </w:p>
    <w:p w14:paraId="4B060D6F">
      <w:pPr>
        <w:widowControl w:val="0"/>
        <w:numPr>
          <w:ilvl w:val="0"/>
          <w:numId w:val="0"/>
        </w:numPr>
        <w:jc w:val="both"/>
        <w:rPr>
          <w:rFonts w:hint="eastAsia"/>
        </w:rPr>
      </w:pPr>
      <w:r>
        <w:rPr>
          <w:rFonts w:hint="eastAsia"/>
        </w:rPr>
        <w:t>VERSE 18. Boast not thyself against the branches; κατακαυχάομαι means, to boast against, in the sense of glorying over any one.</w:t>
      </w:r>
    </w:p>
    <w:p w14:paraId="5CE575BD">
      <w:pPr>
        <w:widowControl w:val="0"/>
        <w:numPr>
          <w:ilvl w:val="0"/>
          <w:numId w:val="0"/>
        </w:numPr>
        <w:jc w:val="both"/>
        <w:rPr>
          <w:rFonts w:hint="eastAsia"/>
        </w:rPr>
      </w:pPr>
      <w:r>
        <w:rPr>
          <w:rFonts w:hint="eastAsia"/>
        </w:rPr>
        <w:t>第18节 你就不可向旧枝子夸口； κατακαυχάομαι (希腊文：向…夸口/藐视) 意指，向某人夸口，即因胜过某人而自夸。</w:t>
      </w:r>
    </w:p>
    <w:p w14:paraId="7F365FD6">
      <w:pPr>
        <w:widowControl w:val="0"/>
        <w:numPr>
          <w:ilvl w:val="0"/>
          <w:numId w:val="0"/>
        </w:numPr>
        <w:jc w:val="both"/>
        <w:rPr>
          <w:rFonts w:hint="eastAsia"/>
        </w:rPr>
      </w:pPr>
      <w:r>
        <w:rPr>
          <w:rFonts w:hint="eastAsia"/>
        </w:rPr>
        <w:t>But if thou boast, thou bearest not the root, but the root thee.</w:t>
      </w:r>
    </w:p>
    <w:p w14:paraId="115EA9E9">
      <w:pPr>
        <w:widowControl w:val="0"/>
        <w:numPr>
          <w:ilvl w:val="0"/>
          <w:numId w:val="0"/>
        </w:numPr>
        <w:jc w:val="both"/>
        <w:rPr>
          <w:rFonts w:hint="eastAsia"/>
        </w:rPr>
      </w:pPr>
      <w:r>
        <w:rPr>
          <w:rFonts w:hint="eastAsia"/>
        </w:rPr>
        <w:t>你若夸口，当知道不是你托着根，乃是根托着你。</w:t>
      </w:r>
    </w:p>
    <w:p w14:paraId="540EDFD2">
      <w:pPr>
        <w:widowControl w:val="0"/>
        <w:numPr>
          <w:ilvl w:val="0"/>
          <w:numId w:val="0"/>
        </w:numPr>
        <w:jc w:val="both"/>
        <w:rPr>
          <w:rFonts w:hint="eastAsia"/>
        </w:rPr>
      </w:pPr>
      <w:r>
        <w:rPr>
          <w:rFonts w:hint="eastAsia"/>
        </w:rPr>
        <w:t>A concise expression, for. If thou boast, (i.e., art disposed to do it.) consider that thou bearest not the root, &amp;c.</w:t>
      </w:r>
    </w:p>
    <w:p w14:paraId="5E16B9E1">
      <w:pPr>
        <w:widowControl w:val="0"/>
        <w:numPr>
          <w:ilvl w:val="0"/>
          <w:numId w:val="0"/>
        </w:numPr>
        <w:jc w:val="both"/>
        <w:rPr>
          <w:rFonts w:hint="eastAsia"/>
        </w:rPr>
      </w:pPr>
      <w:r>
        <w:rPr>
          <w:rFonts w:hint="eastAsia"/>
        </w:rPr>
        <w:t>这是一个简洁的表达，因为：如果你夸口（即，倾向于这样做），要思想不是你托着根，等等。</w:t>
      </w:r>
    </w:p>
    <w:p w14:paraId="12E2EA1F">
      <w:pPr>
        <w:widowControl w:val="0"/>
        <w:numPr>
          <w:ilvl w:val="0"/>
          <w:numId w:val="0"/>
        </w:numPr>
        <w:jc w:val="both"/>
        <w:rPr>
          <w:rFonts w:hint="eastAsia"/>
        </w:rPr>
      </w:pPr>
      <w:r>
        <w:rPr>
          <w:rFonts w:hint="eastAsia"/>
        </w:rPr>
        <w:t>The Gentiles had been brought into fellowship with the patriarchs, not the patriarchs with them.</w:t>
      </w:r>
    </w:p>
    <w:p w14:paraId="2796FD67">
      <w:pPr>
        <w:widowControl w:val="0"/>
        <w:numPr>
          <w:ilvl w:val="0"/>
          <w:numId w:val="0"/>
        </w:numPr>
        <w:jc w:val="both"/>
        <w:rPr>
          <w:rFonts w:hint="eastAsia"/>
        </w:rPr>
      </w:pPr>
      <w:r>
        <w:rPr>
          <w:rFonts w:hint="eastAsia"/>
        </w:rPr>
        <w:t>外邦人是被带入与列祖的交通之中，而不是列祖与他们交通。</w:t>
      </w:r>
    </w:p>
    <w:p w14:paraId="0CC7786B">
      <w:pPr>
        <w:widowControl w:val="0"/>
        <w:numPr>
          <w:ilvl w:val="0"/>
          <w:numId w:val="0"/>
        </w:numPr>
        <w:jc w:val="both"/>
        <w:rPr>
          <w:rFonts w:hint="eastAsia"/>
        </w:rPr>
      </w:pPr>
      <w:r>
        <w:rPr>
          <w:rFonts w:hint="eastAsia"/>
        </w:rPr>
        <w:t>Salvation was from the Jews.</w:t>
      </w:r>
    </w:p>
    <w:p w14:paraId="1944887F">
      <w:pPr>
        <w:widowControl w:val="0"/>
        <w:numPr>
          <w:ilvl w:val="0"/>
          <w:numId w:val="0"/>
        </w:numPr>
        <w:jc w:val="both"/>
        <w:rPr>
          <w:rFonts w:hint="eastAsia"/>
        </w:rPr>
      </w:pPr>
      <w:r>
        <w:rPr>
          <w:rFonts w:hint="eastAsia"/>
        </w:rPr>
        <w:t>救恩是从犹太人出来的。</w:t>
      </w:r>
    </w:p>
    <w:p w14:paraId="4AA2BC5C">
      <w:pPr>
        <w:widowControl w:val="0"/>
        <w:numPr>
          <w:ilvl w:val="0"/>
          <w:numId w:val="0"/>
        </w:numPr>
        <w:jc w:val="both"/>
        <w:rPr>
          <w:rFonts w:hint="eastAsia"/>
        </w:rPr>
      </w:pPr>
      <w:r>
        <w:rPr>
          <w:rFonts w:hint="eastAsia"/>
        </w:rPr>
        <w:t>The truth that the Jews were the channel of blessings to the Gentiles, and not the reverse, was adapted to prevent all ungenerous and self-confident exultation of the latter over the former.</w:t>
      </w:r>
    </w:p>
    <w:p w14:paraId="24ED4585">
      <w:pPr>
        <w:widowControl w:val="0"/>
        <w:numPr>
          <w:ilvl w:val="0"/>
          <w:numId w:val="0"/>
        </w:numPr>
        <w:jc w:val="both"/>
        <w:rPr>
          <w:rFonts w:hint="eastAsia"/>
        </w:rPr>
      </w:pPr>
      <w:r>
        <w:rPr>
          <w:rFonts w:hint="eastAsia"/>
        </w:rPr>
        <w:t>犹太人是祝福流向外邦人的管道，而非相反，这个真理适合防止后者对前者的一切不宽宏和自负的得意扬扬。</w:t>
      </w:r>
    </w:p>
    <w:p w14:paraId="35411B94">
      <w:pPr>
        <w:widowControl w:val="0"/>
        <w:numPr>
          <w:ilvl w:val="0"/>
          <w:numId w:val="0"/>
        </w:numPr>
        <w:jc w:val="both"/>
        <w:rPr>
          <w:rFonts w:hint="eastAsia"/>
        </w:rPr>
      </w:pPr>
    </w:p>
    <w:p w14:paraId="4C57FA60">
      <w:pPr>
        <w:widowControl w:val="0"/>
        <w:numPr>
          <w:ilvl w:val="0"/>
          <w:numId w:val="0"/>
        </w:numPr>
        <w:jc w:val="both"/>
        <w:rPr>
          <w:rFonts w:hint="eastAsia"/>
        </w:rPr>
      </w:pPr>
      <w:r>
        <w:rPr>
          <w:rFonts w:hint="eastAsia"/>
        </w:rPr>
        <w:t>VERSE 19. You will say then, The branches were broken off, that I might be grafted in.</w:t>
      </w:r>
    </w:p>
    <w:p w14:paraId="55DB4852">
      <w:pPr>
        <w:widowControl w:val="0"/>
        <w:numPr>
          <w:ilvl w:val="0"/>
          <w:numId w:val="0"/>
        </w:numPr>
        <w:jc w:val="both"/>
        <w:rPr>
          <w:rFonts w:hint="eastAsia"/>
        </w:rPr>
      </w:pPr>
      <w:r>
        <w:rPr>
          <w:rFonts w:hint="eastAsia"/>
        </w:rPr>
        <w:t>第19节 你若说，那枝子被折下来，是特为叫我接上。</w:t>
      </w:r>
    </w:p>
    <w:p w14:paraId="51641362">
      <w:pPr>
        <w:widowControl w:val="0"/>
        <w:numPr>
          <w:ilvl w:val="0"/>
          <w:numId w:val="0"/>
        </w:numPr>
        <w:jc w:val="both"/>
        <w:rPr>
          <w:rFonts w:hint="eastAsia"/>
        </w:rPr>
      </w:pPr>
      <w:r>
        <w:rPr>
          <w:rFonts w:hint="eastAsia"/>
        </w:rPr>
        <w:t>The apostle guards against a further ground of self-complacency on the part of the Gentiles.</w:t>
      </w:r>
    </w:p>
    <w:p w14:paraId="213DCCCE">
      <w:pPr>
        <w:widowControl w:val="0"/>
        <w:numPr>
          <w:ilvl w:val="0"/>
          <w:numId w:val="0"/>
        </w:numPr>
        <w:jc w:val="both"/>
        <w:rPr>
          <w:rFonts w:hint="eastAsia"/>
        </w:rPr>
      </w:pPr>
      <w:r>
        <w:rPr>
          <w:rFonts w:hint="eastAsia"/>
        </w:rPr>
        <w:t>使徒防备外邦人进一步自满的理由。</w:t>
      </w:r>
    </w:p>
    <w:p w14:paraId="3CDB163A">
      <w:pPr>
        <w:widowControl w:val="0"/>
        <w:numPr>
          <w:ilvl w:val="0"/>
          <w:numId w:val="0"/>
        </w:numPr>
        <w:jc w:val="both"/>
        <w:rPr>
          <w:rFonts w:hint="eastAsia"/>
        </w:rPr>
      </w:pPr>
      <w:r>
        <w:rPr>
          <w:rFonts w:hint="eastAsia"/>
        </w:rPr>
        <w:t>Although forced to admit that the root bore him, and not he the root, yet he might pride himself on the fact, that the branches were broken off, and he put in their place.</w:t>
      </w:r>
    </w:p>
    <w:p w14:paraId="2356F573">
      <w:pPr>
        <w:widowControl w:val="0"/>
        <w:numPr>
          <w:ilvl w:val="0"/>
          <w:numId w:val="0"/>
        </w:numPr>
        <w:jc w:val="both"/>
        <w:rPr>
          <w:rFonts w:hint="eastAsia"/>
        </w:rPr>
      </w:pPr>
      <w:r>
        <w:rPr>
          <w:rFonts w:hint="eastAsia"/>
        </w:rPr>
        <w:t>虽然被迫承认是根托着他，而不是他托着根，但他仍可能因枝子被折断而他被接在其位而自豪。</w:t>
      </w:r>
    </w:p>
    <w:p w14:paraId="31B8F899">
      <w:pPr>
        <w:widowControl w:val="0"/>
        <w:numPr>
          <w:ilvl w:val="0"/>
          <w:numId w:val="0"/>
        </w:numPr>
        <w:jc w:val="both"/>
        <w:rPr>
          <w:rFonts w:hint="eastAsia"/>
        </w:rPr>
      </w:pPr>
      <w:r>
        <w:rPr>
          <w:rFonts w:hint="eastAsia"/>
        </w:rPr>
        <w:t>To this it is answered, that the Gentiles are not authorized to infer, from the fact that the Jews were rejected, and they chosen, that this occurred on the ground of their being in themselves better than the Jews.</w:t>
      </w:r>
    </w:p>
    <w:p w14:paraId="7D4EC586">
      <w:pPr>
        <w:widowControl w:val="0"/>
        <w:numPr>
          <w:ilvl w:val="0"/>
          <w:numId w:val="0"/>
        </w:numPr>
        <w:jc w:val="both"/>
        <w:rPr>
          <w:rFonts w:hint="eastAsia"/>
        </w:rPr>
      </w:pPr>
      <w:r>
        <w:rPr>
          <w:rFonts w:hint="eastAsia"/>
        </w:rPr>
        <w:t>对此的回答是，外邦人无权从犹太人被弃绝而他们被拣选这一事实推断，这是因为他们本身比犹太人更好。</w:t>
      </w:r>
    </w:p>
    <w:p w14:paraId="11938EA2">
      <w:pPr>
        <w:widowControl w:val="0"/>
        <w:numPr>
          <w:ilvl w:val="0"/>
          <w:numId w:val="0"/>
        </w:numPr>
        <w:jc w:val="both"/>
        <w:rPr>
          <w:rFonts w:hint="eastAsia"/>
        </w:rPr>
      </w:pPr>
      <w:r>
        <w:rPr>
          <w:rFonts w:hint="eastAsia"/>
        </w:rPr>
        <w:t>The true reason of this dispensation is assigned in the next verse.</w:t>
      </w:r>
    </w:p>
    <w:p w14:paraId="4E8844B6">
      <w:pPr>
        <w:widowControl w:val="0"/>
        <w:numPr>
          <w:ilvl w:val="0"/>
          <w:numId w:val="0"/>
        </w:numPr>
        <w:jc w:val="both"/>
        <w:rPr>
          <w:rFonts w:hint="eastAsia"/>
        </w:rPr>
      </w:pPr>
      <w:r>
        <w:rPr>
          <w:rFonts w:hint="eastAsia"/>
        </w:rPr>
        <w:t>这个经纶的真正原因在下一节中说明。</w:t>
      </w:r>
    </w:p>
    <w:p w14:paraId="06836E85">
      <w:pPr>
        <w:widowControl w:val="0"/>
        <w:numPr>
          <w:ilvl w:val="0"/>
          <w:numId w:val="0"/>
        </w:numPr>
        <w:jc w:val="both"/>
        <w:rPr>
          <w:rFonts w:hint="eastAsia"/>
        </w:rPr>
      </w:pPr>
    </w:p>
    <w:p w14:paraId="3F12E337">
      <w:pPr>
        <w:widowControl w:val="0"/>
        <w:numPr>
          <w:ilvl w:val="0"/>
          <w:numId w:val="0"/>
        </w:numPr>
        <w:jc w:val="both"/>
        <w:rPr>
          <w:rFonts w:hint="eastAsia"/>
        </w:rPr>
      </w:pPr>
      <w:r>
        <w:rPr>
          <w:rFonts w:hint="eastAsia"/>
        </w:rPr>
        <w:t>VERSE 20. Well, because of unbelief they were broken off, &amp;c.</w:t>
      </w:r>
    </w:p>
    <w:p w14:paraId="55196DC6">
      <w:pPr>
        <w:widowControl w:val="0"/>
        <w:numPr>
          <w:ilvl w:val="0"/>
          <w:numId w:val="0"/>
        </w:numPr>
        <w:jc w:val="both"/>
        <w:rPr>
          <w:rFonts w:hint="eastAsia"/>
        </w:rPr>
      </w:pPr>
      <w:r>
        <w:rPr>
          <w:rFonts w:hint="eastAsia"/>
        </w:rPr>
        <w:t>第20节 不错，他们因为不信，所以被折下来，等等。</w:t>
      </w:r>
    </w:p>
    <w:p w14:paraId="362336B4">
      <w:pPr>
        <w:widowControl w:val="0"/>
        <w:numPr>
          <w:ilvl w:val="0"/>
          <w:numId w:val="0"/>
        </w:numPr>
        <w:jc w:val="both"/>
        <w:rPr>
          <w:rFonts w:hint="eastAsia"/>
        </w:rPr>
      </w:pPr>
      <w:r>
        <w:rPr>
          <w:rFonts w:hint="eastAsia"/>
        </w:rPr>
        <w:t>The fact that they were broken off is admitted, but the inference drawn by the Gentiles is denied.</w:t>
      </w:r>
    </w:p>
    <w:p w14:paraId="093F2217">
      <w:pPr>
        <w:widowControl w:val="0"/>
        <w:numPr>
          <w:ilvl w:val="0"/>
          <w:numId w:val="0"/>
        </w:numPr>
        <w:jc w:val="both"/>
        <w:rPr>
          <w:rFonts w:hint="eastAsia"/>
        </w:rPr>
      </w:pPr>
      <w:r>
        <w:rPr>
          <w:rFonts w:hint="eastAsia"/>
        </w:rPr>
        <w:t>他们被折下来的事实得到承认，但外邦人得出的推论则被否定。</w:t>
      </w:r>
    </w:p>
    <w:p w14:paraId="0E9CC925">
      <w:pPr>
        <w:widowControl w:val="0"/>
        <w:numPr>
          <w:ilvl w:val="0"/>
          <w:numId w:val="0"/>
        </w:numPr>
        <w:jc w:val="both"/>
        <w:rPr>
          <w:rFonts w:hint="eastAsia"/>
        </w:rPr>
      </w:pPr>
      <w:r>
        <w:rPr>
          <w:rFonts w:hint="eastAsia"/>
        </w:rPr>
        <w:t>It was not for any personal considerations that the one was rejected and the other chosen.</w:t>
      </w:r>
    </w:p>
    <w:p w14:paraId="7A256D78">
      <w:pPr>
        <w:widowControl w:val="0"/>
        <w:numPr>
          <w:ilvl w:val="0"/>
          <w:numId w:val="0"/>
        </w:numPr>
        <w:jc w:val="both"/>
        <w:rPr>
          <w:rFonts w:hint="eastAsia"/>
        </w:rPr>
      </w:pPr>
      <w:r>
        <w:rPr>
          <w:rFonts w:hint="eastAsia"/>
        </w:rPr>
        <w:t>并非出于任何个人的考量，一方被弃绝而另一方被拣选。</w:t>
      </w:r>
    </w:p>
    <w:p w14:paraId="78D09AE7">
      <w:pPr>
        <w:widowControl w:val="0"/>
        <w:numPr>
          <w:ilvl w:val="0"/>
          <w:numId w:val="0"/>
        </w:numPr>
        <w:jc w:val="both"/>
        <w:rPr>
          <w:rFonts w:hint="eastAsia"/>
        </w:rPr>
      </w:pPr>
      <w:r>
        <w:rPr>
          <w:rFonts w:hint="eastAsia"/>
        </w:rPr>
        <w:t>The Jews were rejected because they rejected the Saviour, and the only tenure by which the advantages of a covenant relation to God can be retained is faith.</w:t>
      </w:r>
    </w:p>
    <w:p w14:paraId="5B0133BF">
      <w:pPr>
        <w:widowControl w:val="0"/>
        <w:numPr>
          <w:ilvl w:val="0"/>
          <w:numId w:val="0"/>
        </w:numPr>
        <w:jc w:val="both"/>
        <w:rPr>
          <w:rFonts w:hint="eastAsia"/>
        </w:rPr>
      </w:pPr>
      <w:r>
        <w:rPr>
          <w:rFonts w:hint="eastAsia"/>
        </w:rPr>
        <w:t>犹太人被弃绝是因为他们拒绝了救主，而能持守与神立约关系之益处的唯一条件就是信心。</w:t>
      </w:r>
    </w:p>
    <w:p w14:paraId="2C036489">
      <w:pPr>
        <w:widowControl w:val="0"/>
        <w:numPr>
          <w:ilvl w:val="0"/>
          <w:numId w:val="0"/>
        </w:numPr>
        <w:jc w:val="both"/>
        <w:rPr>
          <w:rFonts w:hint="eastAsia"/>
        </w:rPr>
      </w:pPr>
      <w:r>
        <w:rPr>
          <w:rFonts w:hint="eastAsia"/>
        </w:rPr>
        <w:t>The Gentiles will not be secure, because Gentiles, any more than the Jews were safe, because Jews.</w:t>
      </w:r>
    </w:p>
    <w:p w14:paraId="28D7BA4F">
      <w:pPr>
        <w:widowControl w:val="0"/>
        <w:numPr>
          <w:ilvl w:val="0"/>
          <w:numId w:val="0"/>
        </w:numPr>
        <w:jc w:val="both"/>
        <w:rPr>
          <w:rFonts w:hint="eastAsia"/>
        </w:rPr>
      </w:pPr>
      <w:r>
        <w:rPr>
          <w:rFonts w:hint="eastAsia"/>
        </w:rPr>
        <w:t>外邦人不会因为是外邦人而安全，正如犹太人不会因为是犹太人而安全一样。</w:t>
      </w:r>
    </w:p>
    <w:p w14:paraId="61585CC2">
      <w:pPr>
        <w:widowControl w:val="0"/>
        <w:numPr>
          <w:ilvl w:val="0"/>
          <w:numId w:val="0"/>
        </w:numPr>
        <w:jc w:val="both"/>
        <w:rPr>
          <w:rFonts w:hint="eastAsia"/>
        </w:rPr>
      </w:pPr>
      <w:r>
        <w:rPr>
          <w:rFonts w:hint="eastAsia"/>
        </w:rPr>
        <w:t>Instead, therefore, of being high-minded, they should fear.</w:t>
      </w:r>
    </w:p>
    <w:p w14:paraId="7295AAA9">
      <w:pPr>
        <w:widowControl w:val="0"/>
        <w:numPr>
          <w:ilvl w:val="0"/>
          <w:numId w:val="0"/>
        </w:numPr>
        <w:jc w:val="both"/>
        <w:rPr>
          <w:rFonts w:hint="eastAsia"/>
        </w:rPr>
      </w:pPr>
      <w:r>
        <w:rPr>
          <w:rFonts w:hint="eastAsia"/>
        </w:rPr>
        <w:t>因此，他们不应自高自大，反倒当存敬畏的心。</w:t>
      </w:r>
    </w:p>
    <w:p w14:paraId="6541D833">
      <w:pPr>
        <w:widowControl w:val="0"/>
        <w:numPr>
          <w:ilvl w:val="0"/>
          <w:numId w:val="0"/>
        </w:numPr>
        <w:jc w:val="both"/>
        <w:rPr>
          <w:rFonts w:hint="eastAsia"/>
        </w:rPr>
      </w:pPr>
    </w:p>
    <w:p w14:paraId="48792DC4">
      <w:pPr>
        <w:widowControl w:val="0"/>
        <w:numPr>
          <w:ilvl w:val="0"/>
          <w:numId w:val="0"/>
        </w:numPr>
        <w:jc w:val="both"/>
        <w:rPr>
          <w:rFonts w:hint="eastAsia"/>
        </w:rPr>
      </w:pPr>
      <w:r>
        <w:rPr>
          <w:rFonts w:hint="eastAsia"/>
        </w:rPr>
        <w:t>VERSE 21. If God spared not the natural branches, take heed lest he also spare not thee.</w:t>
      </w:r>
    </w:p>
    <w:p w14:paraId="02B46D27">
      <w:pPr>
        <w:widowControl w:val="0"/>
        <w:numPr>
          <w:ilvl w:val="0"/>
          <w:numId w:val="0"/>
        </w:numPr>
        <w:jc w:val="both"/>
        <w:rPr>
          <w:rFonts w:hint="eastAsia"/>
        </w:rPr>
      </w:pPr>
      <w:r>
        <w:rPr>
          <w:rFonts w:hint="eastAsia"/>
        </w:rPr>
        <w:t>第21节 神既不爱惜原来的枝子，也要小心，恐怕祂也不爱惜你。</w:t>
      </w:r>
    </w:p>
    <w:p w14:paraId="606F748D">
      <w:pPr>
        <w:widowControl w:val="0"/>
        <w:numPr>
          <w:ilvl w:val="0"/>
          <w:numId w:val="0"/>
        </w:numPr>
        <w:jc w:val="both"/>
        <w:rPr>
          <w:rFonts w:hint="eastAsia"/>
        </w:rPr>
      </w:pPr>
      <w:r>
        <w:rPr>
          <w:rFonts w:hint="eastAsia"/>
        </w:rPr>
        <w:t>The clause, μήπως οὐδὲ σὲ φείσηται, must depend on something understood.</w:t>
      </w:r>
    </w:p>
    <w:p w14:paraId="082B4D70">
      <w:pPr>
        <w:widowControl w:val="0"/>
        <w:numPr>
          <w:ilvl w:val="0"/>
          <w:numId w:val="0"/>
        </w:numPr>
        <w:jc w:val="both"/>
        <w:rPr>
          <w:rFonts w:hint="eastAsia"/>
        </w:rPr>
      </w:pPr>
      <w:r>
        <w:rPr>
          <w:rFonts w:hint="eastAsia"/>
        </w:rPr>
        <w:t>这句话，μήπως οὐδὲ σὲ φείσηται (希腊文：恐怕祂也不爱惜你)，必须依赖于某个被理解的词。</w:t>
      </w:r>
    </w:p>
    <w:p w14:paraId="066556B6">
      <w:pPr>
        <w:widowControl w:val="0"/>
        <w:numPr>
          <w:ilvl w:val="0"/>
          <w:numId w:val="0"/>
        </w:numPr>
        <w:jc w:val="both"/>
        <w:rPr>
          <w:rFonts w:hint="eastAsia"/>
        </w:rPr>
      </w:pPr>
      <w:r>
        <w:rPr>
          <w:rFonts w:hint="eastAsia"/>
        </w:rPr>
        <w:t>Our translators supply βλέπετε, take heed; others, φοβοῦμαι, I fear.</w:t>
      </w:r>
    </w:p>
    <w:p w14:paraId="7E7FD774">
      <w:pPr>
        <w:widowControl w:val="0"/>
        <w:numPr>
          <w:ilvl w:val="0"/>
          <w:numId w:val="0"/>
        </w:numPr>
        <w:jc w:val="both"/>
        <w:rPr>
          <w:rFonts w:hint="eastAsia"/>
        </w:rPr>
      </w:pPr>
      <w:r>
        <w:rPr>
          <w:rFonts w:hint="eastAsia"/>
        </w:rPr>
        <w:t>我们的译者补充了 βλέπετε (希腊文：你们要小心)，小心；其他人补充了 φοβοῦμαι (希腊文：我惧怕)，我惧怕。</w:t>
      </w:r>
    </w:p>
    <w:p w14:paraId="6982B98D">
      <w:pPr>
        <w:widowControl w:val="0"/>
        <w:numPr>
          <w:ilvl w:val="0"/>
          <w:numId w:val="0"/>
        </w:numPr>
        <w:jc w:val="both"/>
        <w:rPr>
          <w:rFonts w:hint="eastAsia"/>
        </w:rPr>
      </w:pPr>
      <w:r>
        <w:rPr>
          <w:rFonts w:hint="eastAsia"/>
        </w:rPr>
        <w:t>The Gentile has even more reason to fear than the Jew had.</w:t>
      </w:r>
    </w:p>
    <w:p w14:paraId="4CEE139D">
      <w:pPr>
        <w:widowControl w:val="0"/>
        <w:numPr>
          <w:ilvl w:val="0"/>
          <w:numId w:val="0"/>
        </w:numPr>
        <w:jc w:val="both"/>
        <w:rPr>
          <w:rFonts w:hint="eastAsia"/>
        </w:rPr>
      </w:pPr>
      <w:r>
        <w:rPr>
          <w:rFonts w:hint="eastAsia"/>
        </w:rPr>
        <w:t>外邦人甚至比犹太人更有理由惧怕。</w:t>
      </w:r>
    </w:p>
    <w:p w14:paraId="135375EA">
      <w:pPr>
        <w:widowControl w:val="0"/>
        <w:numPr>
          <w:ilvl w:val="0"/>
          <w:numId w:val="0"/>
        </w:numPr>
        <w:jc w:val="both"/>
        <w:rPr>
          <w:rFonts w:hint="eastAsia"/>
        </w:rPr>
      </w:pPr>
      <w:r>
        <w:rPr>
          <w:rFonts w:hint="eastAsia"/>
        </w:rPr>
        <w:t>It was in itself far more probable that God would spare a people so long connected with him in the most peculiar manner, than that he should spare those who had no such claims on his mercy.</w:t>
      </w:r>
    </w:p>
    <w:p w14:paraId="06D39D81">
      <w:pPr>
        <w:widowControl w:val="0"/>
        <w:numPr>
          <w:ilvl w:val="0"/>
          <w:numId w:val="0"/>
        </w:numPr>
        <w:jc w:val="both"/>
        <w:rPr>
          <w:rFonts w:hint="eastAsia"/>
        </w:rPr>
      </w:pPr>
      <w:r>
        <w:rPr>
          <w:rFonts w:hint="eastAsia"/>
        </w:rPr>
        <w:t>神怜恤一个与祂有如此长久特殊联系的民族，本身就远比祂怜恤那些对祂的怜悯没有任何要求的民族更为可能。</w:t>
      </w:r>
    </w:p>
    <w:p w14:paraId="687789B6">
      <w:pPr>
        <w:widowControl w:val="0"/>
        <w:numPr>
          <w:ilvl w:val="0"/>
          <w:numId w:val="0"/>
        </w:numPr>
        <w:jc w:val="both"/>
        <w:rPr>
          <w:rFonts w:hint="eastAsia"/>
        </w:rPr>
      </w:pPr>
      <w:r>
        <w:rPr>
          <w:rFonts w:hint="eastAsia"/>
        </w:rPr>
        <w:t>The idea intended to be expressed by this verse probably is, that the Jews, from their relation to God, were more likely to be spared than the Gentiles, inasmuch as God is accustomed to bear long with the recipients of his mercy, before he casts them off; even as a father bears long with a son, before he discards him and adopts another.</w:t>
      </w:r>
    </w:p>
    <w:p w14:paraId="15879E02">
      <w:pPr>
        <w:widowControl w:val="0"/>
        <w:numPr>
          <w:ilvl w:val="0"/>
          <w:numId w:val="0"/>
        </w:numPr>
        <w:jc w:val="both"/>
        <w:rPr>
          <w:rFonts w:hint="eastAsia"/>
        </w:rPr>
      </w:pPr>
      <w:r>
        <w:rPr>
          <w:rFonts w:hint="eastAsia"/>
        </w:rPr>
        <w:t>本节可能意在表达的观念是，犹太人因其与神的关系，比外邦人更有可能蒙怜恤，因为神习惯于在弃绝祂怜悯的领受者之前，长久容忍他们；正如父亲在抛弃儿子并收养另一个儿子之前，长久容忍他一样。</w:t>
      </w:r>
    </w:p>
    <w:p w14:paraId="4C78B746">
      <w:pPr>
        <w:widowControl w:val="0"/>
        <w:numPr>
          <w:ilvl w:val="0"/>
          <w:numId w:val="0"/>
        </w:numPr>
        <w:jc w:val="both"/>
        <w:rPr>
          <w:rFonts w:hint="eastAsia"/>
        </w:rPr>
      </w:pPr>
    </w:p>
    <w:p w14:paraId="5D7474B6">
      <w:pPr>
        <w:widowControl w:val="0"/>
        <w:numPr>
          <w:ilvl w:val="0"/>
          <w:numId w:val="0"/>
        </w:numPr>
        <w:jc w:val="both"/>
        <w:rPr>
          <w:rFonts w:hint="eastAsia"/>
        </w:rPr>
      </w:pPr>
      <w:r>
        <w:rPr>
          <w:rFonts w:hint="eastAsia"/>
        </w:rPr>
        <w:t>VERSE 22. Behold, therefore, the goodness and severity of God: on them which fell, severity; but on thee, goodness.</w:t>
      </w:r>
    </w:p>
    <w:p w14:paraId="4F91AE8B">
      <w:pPr>
        <w:widowControl w:val="0"/>
        <w:numPr>
          <w:ilvl w:val="0"/>
          <w:numId w:val="0"/>
        </w:numPr>
        <w:jc w:val="both"/>
        <w:rPr>
          <w:rFonts w:hint="eastAsia"/>
        </w:rPr>
      </w:pPr>
      <w:r>
        <w:rPr>
          <w:rFonts w:hint="eastAsia"/>
        </w:rPr>
        <w:t>第22节 可见神的恩慈和严厉：向那跌倒的人是严厉的，向你是有恩慈的。</w:t>
      </w:r>
    </w:p>
    <w:p w14:paraId="057D912A">
      <w:pPr>
        <w:widowControl w:val="0"/>
        <w:numPr>
          <w:ilvl w:val="0"/>
          <w:numId w:val="0"/>
        </w:numPr>
        <w:jc w:val="both"/>
        <w:rPr>
          <w:rFonts w:hint="eastAsia"/>
        </w:rPr>
      </w:pPr>
      <w:r>
        <w:rPr>
          <w:rFonts w:hint="eastAsia"/>
        </w:rPr>
        <w:t>Instead of the accusatives ἀποτομίαν and χρηστότητα, Lachmann and Tischendorf read ἀποτομία and χρηστότης.</w:t>
      </w:r>
    </w:p>
    <w:p w14:paraId="3CAE5849">
      <w:pPr>
        <w:widowControl w:val="0"/>
        <w:numPr>
          <w:ilvl w:val="0"/>
          <w:numId w:val="0"/>
        </w:numPr>
        <w:jc w:val="both"/>
        <w:rPr>
          <w:rFonts w:hint="eastAsia"/>
        </w:rPr>
      </w:pPr>
      <w:r>
        <w:rPr>
          <w:rFonts w:hint="eastAsia"/>
        </w:rPr>
        <w:t>拉赫曼和蒂申多夫没有使用宾格 ἀποτομίαν (希腊文：严厉) 和 χρηστότητα (希腊文：恩慈)，而是读作主格 ἀποτομία (希腊文：严厉) 和 χρηστότης (希腊文：恩慈)。</w:t>
      </w:r>
    </w:p>
    <w:p w14:paraId="43DF0EAB">
      <w:pPr>
        <w:widowControl w:val="0"/>
        <w:numPr>
          <w:ilvl w:val="0"/>
          <w:numId w:val="0"/>
        </w:numPr>
        <w:jc w:val="both"/>
        <w:rPr>
          <w:rFonts w:hint="eastAsia"/>
        </w:rPr>
      </w:pPr>
      <w:r>
        <w:rPr>
          <w:rFonts w:hint="eastAsia"/>
        </w:rPr>
        <w:t>If this reading be adopted, ἐστίν must be supplied.</w:t>
      </w:r>
    </w:p>
    <w:p w14:paraId="0572C998">
      <w:pPr>
        <w:widowControl w:val="0"/>
        <w:numPr>
          <w:ilvl w:val="0"/>
          <w:numId w:val="0"/>
        </w:numPr>
        <w:jc w:val="both"/>
        <w:rPr>
          <w:rFonts w:hint="eastAsia"/>
        </w:rPr>
      </w:pPr>
      <w:r>
        <w:rPr>
          <w:rFonts w:hint="eastAsia"/>
        </w:rPr>
        <w:t>如果采用这种读法，就必须补充 ἐστίν (希腊文：是)。</w:t>
      </w:r>
    </w:p>
    <w:p w14:paraId="64D492A0">
      <w:pPr>
        <w:widowControl w:val="0"/>
        <w:numPr>
          <w:ilvl w:val="0"/>
          <w:numId w:val="0"/>
        </w:numPr>
        <w:jc w:val="both"/>
        <w:rPr>
          <w:rFonts w:hint="eastAsia"/>
        </w:rPr>
      </w:pPr>
      <w:r>
        <w:rPr>
          <w:rFonts w:hint="eastAsia"/>
        </w:rPr>
        <w:t>'Towards the one class there is severity, towards the other kindness.'</w:t>
      </w:r>
    </w:p>
    <w:p w14:paraId="511766FD">
      <w:pPr>
        <w:widowControl w:val="0"/>
        <w:numPr>
          <w:ilvl w:val="0"/>
          <w:numId w:val="0"/>
        </w:numPr>
        <w:jc w:val="both"/>
        <w:rPr>
          <w:rFonts w:hint="eastAsia"/>
        </w:rPr>
      </w:pPr>
      <w:r>
        <w:rPr>
          <w:rFonts w:hint="eastAsia"/>
        </w:rPr>
        <w:t>‘对一类人是严厉，对另一类人是仁慈。’</w:t>
      </w:r>
    </w:p>
    <w:p w14:paraId="6DF90888">
      <w:pPr>
        <w:widowControl w:val="0"/>
        <w:numPr>
          <w:ilvl w:val="0"/>
          <w:numId w:val="0"/>
        </w:numPr>
        <w:jc w:val="both"/>
        <w:rPr>
          <w:rFonts w:hint="eastAsia"/>
        </w:rPr>
      </w:pPr>
      <w:r>
        <w:rPr>
          <w:rFonts w:hint="eastAsia"/>
        </w:rPr>
        <w:t>The effect which the consideration of these dispensations of God should produce, is gratitude and fear.</w:t>
      </w:r>
    </w:p>
    <w:p w14:paraId="08499989">
      <w:pPr>
        <w:widowControl w:val="0"/>
        <w:numPr>
          <w:ilvl w:val="0"/>
          <w:numId w:val="0"/>
        </w:numPr>
        <w:jc w:val="both"/>
        <w:rPr>
          <w:rFonts w:hint="eastAsia"/>
        </w:rPr>
      </w:pPr>
      <w:r>
        <w:rPr>
          <w:rFonts w:hint="eastAsia"/>
        </w:rPr>
        <w:t>默想神这些经纶所应产生的效果是感恩和敬畏。</w:t>
      </w:r>
    </w:p>
    <w:p w14:paraId="5B90FAB2">
      <w:pPr>
        <w:widowControl w:val="0"/>
        <w:numPr>
          <w:ilvl w:val="0"/>
          <w:numId w:val="0"/>
        </w:numPr>
        <w:jc w:val="both"/>
        <w:rPr>
          <w:rFonts w:hint="eastAsia"/>
        </w:rPr>
      </w:pPr>
      <w:r>
        <w:rPr>
          <w:rFonts w:hint="eastAsia"/>
        </w:rPr>
        <w:t>Gratitude, in view of the favour which we Gentiles have received, and fear lest we should be cut off; for our security does not depend upon our now enjoying the blessings of the church of God, but is dependent on our continuing in the divine goodness or favour, (Rom. 3:4, Titus 3:4,) that is, on our doing nothing to forfeit that favour; its continuance being suspended on the condition of our fidelity.</w:t>
      </w:r>
    </w:p>
    <w:p w14:paraId="24693D52">
      <w:pPr>
        <w:widowControl w:val="0"/>
        <w:numPr>
          <w:ilvl w:val="0"/>
          <w:numId w:val="0"/>
        </w:numPr>
        <w:jc w:val="both"/>
        <w:rPr>
          <w:rFonts w:hint="eastAsia"/>
        </w:rPr>
      </w:pPr>
      <w:r>
        <w:rPr>
          <w:rFonts w:hint="eastAsia"/>
        </w:rPr>
        <w:t>感恩，因我们外邦人所领受的恩惠；敬畏，恐怕我们被剪除；因为我们的安全并不取决于我们现在享有神教会的祝福，而是取决于我们持续在神的良善或恩惠中（罗马书3:4，提多书3:4），也就是说，取决于我们不做任何事来丧失那恩惠；其持续有赖于我们忠诚的条件。</w:t>
      </w:r>
    </w:p>
    <w:p w14:paraId="2BA37728">
      <w:pPr>
        <w:widowControl w:val="0"/>
        <w:numPr>
          <w:ilvl w:val="0"/>
          <w:numId w:val="0"/>
        </w:numPr>
        <w:jc w:val="both"/>
        <w:rPr>
          <w:rFonts w:hint="eastAsia"/>
        </w:rPr>
      </w:pPr>
      <w:r>
        <w:rPr>
          <w:rFonts w:hint="eastAsia"/>
        </w:rPr>
        <w:t>If thou continue in (his) goodness, ἐὰν ἐπιμείνῃς τῇ χρηστότητι, is sometimes explained to mean, if thou continue in goodness, i.e., in being good, according to the analogy of the following clause, μὴ επιμείνωσι τῇ ἀπιστία, if they continue not in unbelief.</w:t>
      </w:r>
    </w:p>
    <w:p w14:paraId="065442C9">
      <w:pPr>
        <w:widowControl w:val="0"/>
        <w:numPr>
          <w:ilvl w:val="0"/>
          <w:numId w:val="0"/>
        </w:numPr>
        <w:jc w:val="both"/>
        <w:rPr>
          <w:rFonts w:hint="eastAsia"/>
        </w:rPr>
      </w:pPr>
      <w:r>
        <w:rPr>
          <w:rFonts w:hint="eastAsia"/>
        </w:rPr>
        <w:t>如果你常在祂的恩慈里，ἐὰν ἐπιμείνῃς τῇ χρηστότητι (希腊文：如果你持续在恩慈里)，有时被解释为，如果你持续在良善中，即，持续为善，根据下一句的类比，μὴ ἐπιμείνωσι τῇ ἀπιστίᾳ (希腊文：如果他们不持续在不信中)，如果他们不持续在不信中。</w:t>
      </w:r>
    </w:p>
    <w:p w14:paraId="61D2ADB7">
      <w:pPr>
        <w:widowControl w:val="0"/>
        <w:numPr>
          <w:ilvl w:val="0"/>
          <w:numId w:val="0"/>
        </w:numPr>
        <w:jc w:val="both"/>
        <w:rPr>
          <w:rFonts w:hint="eastAsia"/>
        </w:rPr>
      </w:pPr>
      <w:r>
        <w:rPr>
          <w:rFonts w:hint="eastAsia"/>
        </w:rPr>
        <w:t>But this is inconsistent with the context.</w:t>
      </w:r>
    </w:p>
    <w:p w14:paraId="28244065">
      <w:pPr>
        <w:widowControl w:val="0"/>
        <w:numPr>
          <w:ilvl w:val="0"/>
          <w:numId w:val="0"/>
        </w:numPr>
        <w:jc w:val="both"/>
        <w:rPr>
          <w:rFonts w:hint="eastAsia"/>
        </w:rPr>
      </w:pPr>
      <w:r>
        <w:rPr>
          <w:rFonts w:hint="eastAsia"/>
        </w:rPr>
        <w:t>但这与上下文不符。</w:t>
      </w:r>
    </w:p>
    <w:p w14:paraId="7C7DD249">
      <w:pPr>
        <w:widowControl w:val="0"/>
        <w:numPr>
          <w:ilvl w:val="0"/>
          <w:numId w:val="0"/>
        </w:numPr>
        <w:jc w:val="both"/>
        <w:rPr>
          <w:rFonts w:hint="eastAsia"/>
        </w:rPr>
      </w:pPr>
      <w:r>
        <w:rPr>
          <w:rFonts w:hint="eastAsia"/>
        </w:rPr>
        <w:t>The χρηστότης spoken of, is the goodness or love of God.</w:t>
      </w:r>
    </w:p>
    <w:p w14:paraId="7F04458C">
      <w:pPr>
        <w:widowControl w:val="0"/>
        <w:numPr>
          <w:ilvl w:val="0"/>
          <w:numId w:val="0"/>
        </w:numPr>
        <w:jc w:val="both"/>
        <w:rPr>
          <w:rFonts w:hint="eastAsia"/>
        </w:rPr>
      </w:pPr>
      <w:r>
        <w:rPr>
          <w:rFonts w:hint="eastAsia"/>
        </w:rPr>
        <w:t>所说的 χρηστότης (希腊文：恩慈) 是神的良善或慈爱。</w:t>
      </w:r>
    </w:p>
    <w:p w14:paraId="209E44DC">
      <w:pPr>
        <w:widowControl w:val="0"/>
        <w:numPr>
          <w:ilvl w:val="0"/>
          <w:numId w:val="0"/>
        </w:numPr>
        <w:jc w:val="both"/>
        <w:rPr>
          <w:rFonts w:hint="eastAsia"/>
        </w:rPr>
      </w:pPr>
      <w:r>
        <w:rPr>
          <w:rFonts w:hint="eastAsia"/>
        </w:rPr>
        <w:t>Compare Acts 13:43, προσμένειν τῇ χάριτι τοῦ Θεοῦ, to remain in the grace of God.</w:t>
      </w:r>
    </w:p>
    <w:p w14:paraId="4FABAAA0">
      <w:pPr>
        <w:widowControl w:val="0"/>
        <w:numPr>
          <w:ilvl w:val="0"/>
          <w:numId w:val="0"/>
        </w:numPr>
        <w:jc w:val="both"/>
        <w:rPr>
          <w:rFonts w:hint="eastAsia"/>
        </w:rPr>
      </w:pPr>
      <w:r>
        <w:rPr>
          <w:rFonts w:hint="eastAsia"/>
        </w:rPr>
        <w:t>比较使徒行传13:43，προσμένειν τῇ χάριτι τοῦ Θεοῦ (希腊文：恒心在神的恩中)，恒心在神的恩中。</w:t>
      </w:r>
    </w:p>
    <w:p w14:paraId="0BB06B97">
      <w:pPr>
        <w:widowControl w:val="0"/>
        <w:numPr>
          <w:ilvl w:val="0"/>
          <w:numId w:val="0"/>
        </w:numPr>
        <w:jc w:val="both"/>
        <w:rPr>
          <w:rFonts w:hint="eastAsia"/>
        </w:rPr>
      </w:pPr>
      <w:r>
        <w:rPr>
          <w:rFonts w:hint="eastAsia"/>
        </w:rPr>
        <w:t>"Otherwise thou also shalt be cut off," ἐπει και σ̀ ὺ ἐκκοπήσῃ, since, in that case, (i.e., if thou continuest not in his goodness,) thou also shalt be cut off; ἐκκοπήσῃ, second future indicative passive.</w:t>
      </w:r>
    </w:p>
    <w:p w14:paraId="7FB318E7">
      <w:pPr>
        <w:widowControl w:val="0"/>
        <w:numPr>
          <w:ilvl w:val="0"/>
          <w:numId w:val="0"/>
        </w:numPr>
        <w:jc w:val="both"/>
        <w:rPr>
          <w:rFonts w:hint="eastAsia"/>
        </w:rPr>
      </w:pPr>
      <w:r>
        <w:rPr>
          <w:rFonts w:hint="eastAsia"/>
        </w:rPr>
        <w:t>“不然，你也要被砍下来，” ἐπεὶ καὶ σὺ ἐκκοπήσῃ (希腊文：因为你也要被砍下来)，因为，在那情况下（即，如果你不常在祂的恩慈里），你也要被砍下来； ἐκκοπήσῃ (希腊文：你将被砍下来)，第二将来时直陈式被动态。</w:t>
      </w:r>
    </w:p>
    <w:p w14:paraId="3F211793">
      <w:pPr>
        <w:widowControl w:val="0"/>
        <w:numPr>
          <w:ilvl w:val="0"/>
          <w:numId w:val="0"/>
        </w:numPr>
        <w:jc w:val="both"/>
        <w:rPr>
          <w:rFonts w:hint="eastAsia"/>
        </w:rPr>
      </w:pPr>
      <w:r>
        <w:rPr>
          <w:rFonts w:hint="eastAsia"/>
        </w:rPr>
        <w:t>There is nothing in this language inconsistent with the doctrine of the final perseverance of believers, even supposing the passage to refer to individuals; for it is very common to speak thus hypothetically, and say that an event cannot, or will not come to pass, unless the requisite means are employed, when the occurrence of the event had been rendered certain by the previous purpose and promise of God; see Acts 27:31.</w:t>
      </w:r>
    </w:p>
    <w:p w14:paraId="3ED61E01">
      <w:pPr>
        <w:widowControl w:val="0"/>
        <w:numPr>
          <w:ilvl w:val="0"/>
          <w:numId w:val="0"/>
        </w:numPr>
        <w:jc w:val="both"/>
        <w:rPr>
          <w:rFonts w:hint="eastAsia"/>
        </w:rPr>
      </w:pPr>
      <w:r>
        <w:rPr>
          <w:rFonts w:hint="eastAsia"/>
        </w:rPr>
        <w:t>即使假设这段经文指的是个人，这种语言也与信徒最终蒙保守的教义并无不符；因为如此假设性地说话，并说除非使用必要的手段，否则某个事件不可能或不会发生，而该事件的发生已因神先前的旨意和应许而确定，这是非常普遍的；见使徒行传27:31。</w:t>
      </w:r>
    </w:p>
    <w:p w14:paraId="583CE7F1">
      <w:pPr>
        <w:widowControl w:val="0"/>
        <w:numPr>
          <w:ilvl w:val="0"/>
          <w:numId w:val="0"/>
        </w:numPr>
        <w:jc w:val="both"/>
        <w:rPr>
          <w:rFonts w:hint="eastAsia"/>
        </w:rPr>
      </w:pPr>
      <w:r>
        <w:rPr>
          <w:rFonts w:hint="eastAsia"/>
        </w:rPr>
        <w:t>The foundation of all such statements is the simple truth, that He who purposes the end, purposes also the means; and he brings about the end by securing the use of the means.</w:t>
      </w:r>
    </w:p>
    <w:p w14:paraId="2BA068CB">
      <w:pPr>
        <w:widowControl w:val="0"/>
        <w:numPr>
          <w:ilvl w:val="0"/>
          <w:numId w:val="0"/>
        </w:numPr>
        <w:jc w:val="both"/>
        <w:rPr>
          <w:rFonts w:hint="eastAsia"/>
        </w:rPr>
      </w:pPr>
      <w:r>
        <w:rPr>
          <w:rFonts w:hint="eastAsia"/>
        </w:rPr>
        <w:t>所有这类陈述的基础是一个简单的真理：定意结果的那位，也定意方法；祂通过确保使用方法来达成结果。</w:t>
      </w:r>
    </w:p>
    <w:p w14:paraId="4682E736">
      <w:pPr>
        <w:widowControl w:val="0"/>
        <w:numPr>
          <w:ilvl w:val="0"/>
          <w:numId w:val="0"/>
        </w:numPr>
        <w:jc w:val="both"/>
        <w:rPr>
          <w:rFonts w:hint="eastAsia"/>
        </w:rPr>
      </w:pPr>
      <w:r>
        <w:rPr>
          <w:rFonts w:hint="eastAsia"/>
        </w:rPr>
        <w:t>And when rational agents are concerned, he secures the use of the means by rational considerations presented to their minds, and rendered effectual by his grace, when the end contemplated is good.</w:t>
      </w:r>
    </w:p>
    <w:p w14:paraId="1D73D1B8">
      <w:pPr>
        <w:widowControl w:val="0"/>
        <w:numPr>
          <w:ilvl w:val="0"/>
          <w:numId w:val="0"/>
        </w:numPr>
        <w:jc w:val="both"/>
        <w:rPr>
          <w:rFonts w:hint="eastAsia"/>
        </w:rPr>
      </w:pPr>
      <w:r>
        <w:rPr>
          <w:rFonts w:hint="eastAsia"/>
        </w:rPr>
        <w:t>当涉及到理性行为者时，祂通过向他们头脑呈现理性的考量，并在所设想的结果是良善的时候，藉着祂的恩典使这些考量生效，从而确保方法的使用。</w:t>
      </w:r>
    </w:p>
    <w:p w14:paraId="6F47DD06">
      <w:pPr>
        <w:widowControl w:val="0"/>
        <w:numPr>
          <w:ilvl w:val="0"/>
          <w:numId w:val="0"/>
        </w:numPr>
        <w:jc w:val="both"/>
        <w:rPr>
          <w:rFonts w:hint="eastAsia"/>
        </w:rPr>
      </w:pPr>
      <w:r>
        <w:rPr>
          <w:rFonts w:hint="eastAsia"/>
        </w:rPr>
        <w:t>This passage, however, has no legitimate bearing on this subject.</w:t>
      </w:r>
    </w:p>
    <w:p w14:paraId="0A16B877">
      <w:pPr>
        <w:widowControl w:val="0"/>
        <w:numPr>
          <w:ilvl w:val="0"/>
          <w:numId w:val="0"/>
        </w:numPr>
        <w:jc w:val="both"/>
        <w:rPr>
          <w:rFonts w:hint="eastAsia"/>
        </w:rPr>
      </w:pPr>
      <w:r>
        <w:rPr>
          <w:rFonts w:hint="eastAsia"/>
        </w:rPr>
        <w:t>然而，这段经文与此主题并无合法关联。</w:t>
      </w:r>
    </w:p>
    <w:p w14:paraId="4C2EDD8C">
      <w:pPr>
        <w:widowControl w:val="0"/>
        <w:numPr>
          <w:ilvl w:val="0"/>
          <w:numId w:val="0"/>
        </w:numPr>
        <w:jc w:val="both"/>
        <w:rPr>
          <w:rFonts w:hint="eastAsia"/>
        </w:rPr>
      </w:pPr>
      <w:r>
        <w:rPr>
          <w:rFonts w:hint="eastAsia"/>
        </w:rPr>
        <w:t>Paul is not speaking of the connection of individual believers with Christ, which he had abundantly taught in chap. 8 and elsewhere, to be indissoluble, but of the relation of communities to the church and its various privileges.</w:t>
      </w:r>
    </w:p>
    <w:p w14:paraId="53927410">
      <w:pPr>
        <w:widowControl w:val="0"/>
        <w:numPr>
          <w:ilvl w:val="0"/>
          <w:numId w:val="0"/>
        </w:numPr>
        <w:jc w:val="both"/>
        <w:rPr>
          <w:rFonts w:hint="eastAsia"/>
        </w:rPr>
      </w:pPr>
      <w:r>
        <w:rPr>
          <w:rFonts w:hint="eastAsia"/>
        </w:rPr>
        <w:t>保罗并非在谈论个别信徒与基督的联系，他在第8章和其他地方已充分教导这种联系是不可分割的，而是在谈论社群与教会及其各种特权的关系。</w:t>
      </w:r>
    </w:p>
    <w:p w14:paraId="4873E1E9">
      <w:pPr>
        <w:widowControl w:val="0"/>
        <w:numPr>
          <w:ilvl w:val="0"/>
          <w:numId w:val="0"/>
        </w:numPr>
        <w:jc w:val="both"/>
        <w:rPr>
          <w:rFonts w:hint="eastAsia"/>
        </w:rPr>
      </w:pPr>
      <w:r>
        <w:rPr>
          <w:rFonts w:hint="eastAsia"/>
        </w:rPr>
        <w:t>There is no promise or covenant on the part of God, securing to the Gentiles the enjoyment of these blessings through all generations, any more than there was any such promise to protect the Jews from the consequences of their unbelief.</w:t>
      </w:r>
    </w:p>
    <w:p w14:paraId="5257A964">
      <w:pPr>
        <w:widowControl w:val="0"/>
        <w:numPr>
          <w:ilvl w:val="0"/>
          <w:numId w:val="0"/>
        </w:numPr>
        <w:jc w:val="both"/>
        <w:rPr>
          <w:rFonts w:hint="eastAsia"/>
        </w:rPr>
      </w:pPr>
      <w:r>
        <w:rPr>
          <w:rFonts w:hint="eastAsia"/>
        </w:rPr>
        <w:t>神方面没有任何应许或圣约，保证外邦人世世代代享有这些祝福，正如没有任何这样的应许保护犹太人免于他们不信的后果一样。</w:t>
      </w:r>
    </w:p>
    <w:p w14:paraId="29F32BE2">
      <w:pPr>
        <w:widowControl w:val="0"/>
        <w:numPr>
          <w:ilvl w:val="0"/>
          <w:numId w:val="0"/>
        </w:numPr>
        <w:jc w:val="both"/>
        <w:rPr>
          <w:rFonts w:hint="eastAsia"/>
        </w:rPr>
      </w:pPr>
      <w:r>
        <w:rPr>
          <w:rFonts w:hint="eastAsia"/>
        </w:rPr>
        <w:t>The continuance of these favours depends on the conduct of each successive generation.</w:t>
      </w:r>
    </w:p>
    <w:p w14:paraId="48018068">
      <w:pPr>
        <w:widowControl w:val="0"/>
        <w:numPr>
          <w:ilvl w:val="0"/>
          <w:numId w:val="0"/>
        </w:numPr>
        <w:jc w:val="both"/>
        <w:rPr>
          <w:rFonts w:hint="eastAsia"/>
        </w:rPr>
      </w:pPr>
      <w:r>
        <w:rPr>
          <w:rFonts w:hint="eastAsia"/>
        </w:rPr>
        <w:t>这些恩惠的持续取决于每一代人的行为。</w:t>
      </w:r>
    </w:p>
    <w:p w14:paraId="330CEBD3">
      <w:pPr>
        <w:widowControl w:val="0"/>
        <w:numPr>
          <w:ilvl w:val="0"/>
          <w:numId w:val="0"/>
        </w:numPr>
        <w:jc w:val="both"/>
        <w:rPr>
          <w:rFonts w:hint="eastAsia"/>
        </w:rPr>
      </w:pPr>
      <w:r>
        <w:rPr>
          <w:rFonts w:hint="eastAsia"/>
        </w:rPr>
        <w:t>Paul therefore says to the Gentile, that he must continue in the divine favour, "otherwise thou also shalt be cut off."</w:t>
      </w:r>
    </w:p>
    <w:p w14:paraId="59C78CA7">
      <w:pPr>
        <w:widowControl w:val="0"/>
        <w:numPr>
          <w:ilvl w:val="0"/>
          <w:numId w:val="0"/>
        </w:numPr>
        <w:jc w:val="both"/>
        <w:rPr>
          <w:rFonts w:hint="eastAsia"/>
        </w:rPr>
      </w:pPr>
      <w:r>
        <w:rPr>
          <w:rFonts w:hint="eastAsia"/>
        </w:rPr>
        <w:t>因此保罗对外邦人说，他必须持续在神的恩惠中，“不然，你也要被砍下来。”</w:t>
      </w:r>
    </w:p>
    <w:p w14:paraId="69417297">
      <w:pPr>
        <w:widowControl w:val="0"/>
        <w:numPr>
          <w:ilvl w:val="0"/>
          <w:numId w:val="0"/>
        </w:numPr>
        <w:jc w:val="both"/>
        <w:rPr>
          <w:rFonts w:hint="eastAsia"/>
        </w:rPr>
      </w:pPr>
    </w:p>
    <w:p w14:paraId="0FDF6F6A">
      <w:pPr>
        <w:widowControl w:val="0"/>
        <w:numPr>
          <w:ilvl w:val="0"/>
          <w:numId w:val="0"/>
        </w:numPr>
        <w:jc w:val="both"/>
        <w:rPr>
          <w:rFonts w:hint="eastAsia"/>
        </w:rPr>
      </w:pPr>
      <w:r>
        <w:rPr>
          <w:rFonts w:hint="eastAsia"/>
        </w:rPr>
        <w:t>VERSE 23. And they also, if they bide not in unbelief, shall be graffed in, &amp;c.</w:t>
      </w:r>
    </w:p>
    <w:p w14:paraId="5A3C63DE">
      <w:pPr>
        <w:widowControl w:val="0"/>
        <w:numPr>
          <w:ilvl w:val="0"/>
          <w:numId w:val="0"/>
        </w:numPr>
        <w:jc w:val="both"/>
        <w:rPr>
          <w:rFonts w:hint="eastAsia"/>
        </w:rPr>
      </w:pPr>
      <w:r>
        <w:rPr>
          <w:rFonts w:hint="eastAsia"/>
        </w:rPr>
        <w:t>第23节 而且他们若不是长久不信，仍要被接上，等等。</w:t>
      </w:r>
    </w:p>
    <w:p w14:paraId="5CD1C19B">
      <w:pPr>
        <w:widowControl w:val="0"/>
        <w:numPr>
          <w:ilvl w:val="0"/>
          <w:numId w:val="0"/>
        </w:numPr>
        <w:jc w:val="both"/>
        <w:rPr>
          <w:rFonts w:hint="eastAsia"/>
        </w:rPr>
      </w:pPr>
      <w:r>
        <w:rPr>
          <w:rFonts w:hint="eastAsia"/>
        </w:rPr>
        <w:t>The principle which the apostle had just stated as applicable to the Gentiles, is applicable also to the Jews.</w:t>
      </w:r>
    </w:p>
    <w:p w14:paraId="1991C248">
      <w:pPr>
        <w:widowControl w:val="0"/>
        <w:numPr>
          <w:ilvl w:val="0"/>
          <w:numId w:val="0"/>
        </w:numPr>
        <w:jc w:val="both"/>
        <w:rPr>
          <w:rFonts w:hint="eastAsia"/>
        </w:rPr>
      </w:pPr>
      <w:r>
        <w:rPr>
          <w:rFonts w:hint="eastAsia"/>
        </w:rPr>
        <w:t>使徒刚才陈述的适用于外邦人的原则，也适用于犹太人。</w:t>
      </w:r>
    </w:p>
    <w:p w14:paraId="79DA3FB2">
      <w:pPr>
        <w:widowControl w:val="0"/>
        <w:numPr>
          <w:ilvl w:val="0"/>
          <w:numId w:val="0"/>
        </w:numPr>
        <w:jc w:val="both"/>
        <w:rPr>
          <w:rFonts w:hint="eastAsia"/>
        </w:rPr>
      </w:pPr>
      <w:r>
        <w:rPr>
          <w:rFonts w:hint="eastAsia"/>
        </w:rPr>
        <w:t>Neither one nor the other, simply because Jew or Gentile, is either retained in the church or excluded from it.</w:t>
      </w:r>
    </w:p>
    <w:p w14:paraId="1C6410C1">
      <w:pPr>
        <w:widowControl w:val="0"/>
        <w:numPr>
          <w:ilvl w:val="0"/>
          <w:numId w:val="0"/>
        </w:numPr>
        <w:jc w:val="both"/>
        <w:rPr>
          <w:rFonts w:hint="eastAsia"/>
        </w:rPr>
      </w:pPr>
      <w:r>
        <w:rPr>
          <w:rFonts w:hint="eastAsia"/>
        </w:rPr>
        <w:t>无论哪一方，仅仅因为是犹太人或外邦人，都不会被保留在教会中或被排除在外。</w:t>
      </w:r>
    </w:p>
    <w:p w14:paraId="0FDE67D6">
      <w:pPr>
        <w:widowControl w:val="0"/>
        <w:numPr>
          <w:ilvl w:val="0"/>
          <w:numId w:val="0"/>
        </w:numPr>
        <w:jc w:val="both"/>
        <w:rPr>
          <w:rFonts w:hint="eastAsia"/>
        </w:rPr>
      </w:pPr>
      <w:r>
        <w:rPr>
          <w:rFonts w:hint="eastAsia"/>
        </w:rPr>
        <w:t>As the one continues in this relation to God, only on condition of faith, so the other is excluded by his unbelief alone.</w:t>
      </w:r>
    </w:p>
    <w:p w14:paraId="01392E30">
      <w:pPr>
        <w:widowControl w:val="0"/>
        <w:numPr>
          <w:ilvl w:val="0"/>
          <w:numId w:val="0"/>
        </w:numPr>
        <w:jc w:val="both"/>
        <w:rPr>
          <w:rFonts w:hint="eastAsia"/>
        </w:rPr>
      </w:pPr>
      <w:r>
        <w:rPr>
          <w:rFonts w:hint="eastAsia"/>
        </w:rPr>
        <w:t>正如一方只有在信心的条件下才能持续与神保持这种关系，另一方也仅仅因其不信而被排除。</w:t>
      </w:r>
    </w:p>
    <w:p w14:paraId="553D0AA3">
      <w:pPr>
        <w:widowControl w:val="0"/>
        <w:numPr>
          <w:ilvl w:val="0"/>
          <w:numId w:val="0"/>
        </w:numPr>
        <w:jc w:val="both"/>
        <w:rPr>
          <w:rFonts w:hint="eastAsia"/>
        </w:rPr>
      </w:pPr>
      <w:r>
        <w:rPr>
          <w:rFonts w:hint="eastAsia"/>
        </w:rPr>
        <w:t>Nothing but unbelief prevents the Jews being brought back, "for God is able to graff them in again."</w:t>
      </w:r>
    </w:p>
    <w:p w14:paraId="2B99B130">
      <w:pPr>
        <w:widowControl w:val="0"/>
        <w:numPr>
          <w:ilvl w:val="0"/>
          <w:numId w:val="0"/>
        </w:numPr>
        <w:jc w:val="both"/>
        <w:rPr>
          <w:rFonts w:hint="eastAsia"/>
        </w:rPr>
      </w:pPr>
      <w:r>
        <w:rPr>
          <w:rFonts w:hint="eastAsia"/>
        </w:rPr>
        <w:t>除了不信之外，没有什么能阻止犹太人被带回来，“因为神能够把他们从新接上。”</w:t>
      </w:r>
    </w:p>
    <w:p w14:paraId="18EC37BA">
      <w:pPr>
        <w:widowControl w:val="0"/>
        <w:numPr>
          <w:ilvl w:val="0"/>
          <w:numId w:val="0"/>
        </w:numPr>
        <w:jc w:val="both"/>
        <w:rPr>
          <w:rFonts w:hint="eastAsia"/>
        </w:rPr>
      </w:pPr>
      <w:r>
        <w:rPr>
          <w:rFonts w:hint="eastAsia"/>
        </w:rPr>
        <w:t>That is, not merely has God the power to accomplish this result, but the difficulty or impediment is not in him, but solely in themselves.</w:t>
      </w:r>
    </w:p>
    <w:p w14:paraId="319868B7">
      <w:pPr>
        <w:widowControl w:val="0"/>
        <w:numPr>
          <w:ilvl w:val="0"/>
          <w:numId w:val="0"/>
        </w:numPr>
        <w:jc w:val="both"/>
        <w:rPr>
          <w:rFonts w:hint="eastAsia"/>
        </w:rPr>
      </w:pPr>
      <w:r>
        <w:rPr>
          <w:rFonts w:hint="eastAsia"/>
        </w:rPr>
        <w:t>也就是说，神不仅有能力成就这个结果，而且困难或障碍不在于祂，而仅仅在于他们自己。</w:t>
      </w:r>
    </w:p>
    <w:p w14:paraId="7F84F9CD">
      <w:pPr>
        <w:widowControl w:val="0"/>
        <w:numPr>
          <w:ilvl w:val="0"/>
          <w:numId w:val="0"/>
        </w:numPr>
        <w:jc w:val="both"/>
        <w:rPr>
          <w:rFonts w:hint="eastAsia"/>
        </w:rPr>
      </w:pPr>
      <w:r>
        <w:rPr>
          <w:rFonts w:hint="eastAsia"/>
        </w:rPr>
        <w:t>There is no inexorable purpose in the divine mind, nor any insuperable obstacle in the circumstances of the case, which forbids their restoration; on the contrary, the event is, in itself considered, far more probable than the calling of the Gentiles.</w:t>
      </w:r>
    </w:p>
    <w:p w14:paraId="277EF25C">
      <w:pPr>
        <w:widowControl w:val="0"/>
        <w:numPr>
          <w:ilvl w:val="0"/>
          <w:numId w:val="0"/>
        </w:numPr>
        <w:jc w:val="both"/>
        <w:rPr>
          <w:rFonts w:hint="eastAsia"/>
        </w:rPr>
      </w:pPr>
      <w:r>
        <w:rPr>
          <w:rFonts w:hint="eastAsia"/>
        </w:rPr>
        <w:t>在神的意念中，并没有不可改变的旨意，在事情的情况下，也没有不可逾越的障碍阻止他们的复兴；相反，就其本身而言，这个事件远比外邦人的蒙召更为可能。</w:t>
      </w:r>
    </w:p>
    <w:p w14:paraId="5F25F107">
      <w:pPr>
        <w:widowControl w:val="0"/>
        <w:numPr>
          <w:ilvl w:val="0"/>
          <w:numId w:val="0"/>
        </w:numPr>
        <w:jc w:val="both"/>
        <w:rPr>
          <w:rFonts w:hint="eastAsia"/>
        </w:rPr>
      </w:pPr>
    </w:p>
    <w:p w14:paraId="34686D8E">
      <w:pPr>
        <w:widowControl w:val="0"/>
        <w:numPr>
          <w:ilvl w:val="0"/>
          <w:numId w:val="0"/>
        </w:numPr>
        <w:jc w:val="both"/>
        <w:rPr>
          <w:rFonts w:hint="eastAsia"/>
        </w:rPr>
      </w:pPr>
      <w:r>
        <w:rPr>
          <w:rFonts w:hint="eastAsia"/>
        </w:rPr>
        <w:t>VERSE 24. For if thou wert cut out of the olive-tree which is wild by nature, and wert graffed contrary to nature into a good olive-tree; how much more, &amp;c.</w:t>
      </w:r>
    </w:p>
    <w:p w14:paraId="128D1030">
      <w:pPr>
        <w:widowControl w:val="0"/>
        <w:numPr>
          <w:ilvl w:val="0"/>
          <w:numId w:val="0"/>
        </w:numPr>
        <w:jc w:val="both"/>
        <w:rPr>
          <w:rFonts w:hint="eastAsia"/>
        </w:rPr>
      </w:pPr>
      <w:r>
        <w:rPr>
          <w:rFonts w:hint="eastAsia"/>
        </w:rPr>
        <w:t>第24节 你是从那天生的野橄榄上砍下来的，尚且逆着性得接在好橄榄上；何况他们这些原来的枝子，岂不更要接在本树上吗？等等。</w:t>
      </w:r>
    </w:p>
    <w:p w14:paraId="2C1F6369">
      <w:pPr>
        <w:widowControl w:val="0"/>
        <w:numPr>
          <w:ilvl w:val="0"/>
          <w:numId w:val="0"/>
        </w:numPr>
        <w:jc w:val="both"/>
        <w:rPr>
          <w:rFonts w:hint="eastAsia"/>
        </w:rPr>
      </w:pPr>
      <w:r>
        <w:rPr>
          <w:rFonts w:hint="eastAsia"/>
        </w:rPr>
        <w:t>The connection indicated by γάρ (for,) is not with the preceding clause, God is able to graff them in again, because what follows does not prove the power of God to restore the Jews to their ancient privileges, but that their restoration is a probable event.</w:t>
      </w:r>
    </w:p>
    <w:p w14:paraId="2D2D0E20">
      <w:pPr>
        <w:widowControl w:val="0"/>
        <w:numPr>
          <w:ilvl w:val="0"/>
          <w:numId w:val="0"/>
        </w:numPr>
        <w:jc w:val="both"/>
        <w:rPr>
          <w:rFonts w:hint="eastAsia"/>
        </w:rPr>
      </w:pPr>
      <w:r>
        <w:rPr>
          <w:rFonts w:hint="eastAsia"/>
        </w:rPr>
        <w:t>由 γάρ (希腊文：因为) 所标示的联系，并非与前一句“神能够把他们从新接上”相关，因为接下来的内容并非证明神有能力恢复犹太人到他们古时的特权，而是证明他们的复兴是一个可能的事件。</w:t>
      </w:r>
    </w:p>
    <w:p w14:paraId="5002E64E">
      <w:pPr>
        <w:widowControl w:val="0"/>
        <w:numPr>
          <w:ilvl w:val="0"/>
          <w:numId w:val="0"/>
        </w:numPr>
        <w:jc w:val="both"/>
        <w:rPr>
          <w:rFonts w:hint="eastAsia"/>
        </w:rPr>
      </w:pPr>
      <w:r>
        <w:rPr>
          <w:rFonts w:hint="eastAsia"/>
        </w:rPr>
        <w:t>The connection, therefore, is with the main idea in the context, as expressed in ver. 23, "They shall be graffed in."</w:t>
      </w:r>
    </w:p>
    <w:p w14:paraId="1A0ED4E7">
      <w:pPr>
        <w:widowControl w:val="0"/>
        <w:numPr>
          <w:ilvl w:val="0"/>
          <w:numId w:val="0"/>
        </w:numPr>
        <w:jc w:val="both"/>
        <w:rPr>
          <w:rFonts w:hint="eastAsia"/>
        </w:rPr>
      </w:pPr>
      <w:r>
        <w:rPr>
          <w:rFonts w:hint="eastAsia"/>
        </w:rPr>
        <w:t>因此，这个联系是与上下文中第23节所表达的主要思想相关：“他们仍要被接上。”</w:t>
      </w:r>
    </w:p>
    <w:p w14:paraId="65E15178">
      <w:pPr>
        <w:widowControl w:val="0"/>
        <w:numPr>
          <w:ilvl w:val="0"/>
          <w:numId w:val="0"/>
        </w:numPr>
        <w:jc w:val="both"/>
        <w:rPr>
          <w:rFonts w:hint="eastAsia"/>
        </w:rPr>
      </w:pPr>
      <w:r>
        <w:rPr>
          <w:rFonts w:hint="eastAsia"/>
        </w:rPr>
        <w:t>This may be expected, he says, for, &amp;c.</w:t>
      </w:r>
    </w:p>
    <w:p w14:paraId="21268C18">
      <w:pPr>
        <w:widowControl w:val="0"/>
        <w:numPr>
          <w:ilvl w:val="0"/>
          <w:numId w:val="0"/>
        </w:numPr>
        <w:jc w:val="both"/>
        <w:rPr>
          <w:rFonts w:hint="eastAsia"/>
        </w:rPr>
      </w:pPr>
      <w:r>
        <w:rPr>
          <w:rFonts w:hint="eastAsia"/>
        </w:rPr>
        <w:t>他说，这是可以预期的，因为，等等。</w:t>
      </w:r>
    </w:p>
    <w:p w14:paraId="05F2B7EA">
      <w:pPr>
        <w:widowControl w:val="0"/>
        <w:numPr>
          <w:ilvl w:val="0"/>
          <w:numId w:val="0"/>
        </w:numPr>
        <w:jc w:val="both"/>
        <w:rPr>
          <w:rFonts w:hint="eastAsia"/>
        </w:rPr>
      </w:pPr>
      <w:r>
        <w:rPr>
          <w:rFonts w:hint="eastAsia"/>
        </w:rPr>
        <w:t>The Gentiles were of the wild olive, having no natural connection with the tree into which they were graffed.</w:t>
      </w:r>
    </w:p>
    <w:p w14:paraId="77D7C6E1">
      <w:pPr>
        <w:widowControl w:val="0"/>
        <w:numPr>
          <w:ilvl w:val="0"/>
          <w:numId w:val="0"/>
        </w:numPr>
        <w:jc w:val="both"/>
        <w:rPr>
          <w:rFonts w:hint="eastAsia"/>
        </w:rPr>
      </w:pPr>
      <w:r>
        <w:rPr>
          <w:rFonts w:hint="eastAsia"/>
        </w:rPr>
        <w:t>外邦人本是野橄榄，与他们所嫁接的树并无天然联系。</w:t>
      </w:r>
    </w:p>
    <w:p w14:paraId="5B2CD80C">
      <w:pPr>
        <w:widowControl w:val="0"/>
        <w:numPr>
          <w:ilvl w:val="0"/>
          <w:numId w:val="0"/>
        </w:numPr>
        <w:jc w:val="both"/>
        <w:rPr>
          <w:rFonts w:hint="eastAsia"/>
        </w:rPr>
      </w:pPr>
      <w:r>
        <w:rPr>
          <w:rFonts w:hint="eastAsia"/>
        </w:rPr>
        <w:t>The Jews were its natural branches.</w:t>
      </w:r>
    </w:p>
    <w:p w14:paraId="504D4DAD">
      <w:pPr>
        <w:widowControl w:val="0"/>
        <w:numPr>
          <w:ilvl w:val="0"/>
          <w:numId w:val="0"/>
        </w:numPr>
        <w:jc w:val="both"/>
        <w:rPr>
          <w:rFonts w:hint="eastAsia"/>
        </w:rPr>
      </w:pPr>
      <w:r>
        <w:rPr>
          <w:rFonts w:hint="eastAsia"/>
        </w:rPr>
        <w:t>犹太人是它天然的枝子。</w:t>
      </w:r>
    </w:p>
    <w:p w14:paraId="39225D6B">
      <w:pPr>
        <w:widowControl w:val="0"/>
        <w:numPr>
          <w:ilvl w:val="0"/>
          <w:numId w:val="0"/>
        </w:numPr>
        <w:jc w:val="both"/>
        <w:rPr>
          <w:rFonts w:hint="eastAsia"/>
        </w:rPr>
      </w:pPr>
      <w:r>
        <w:rPr>
          <w:rFonts w:hint="eastAsia"/>
        </w:rPr>
        <w:t>In itself considered, therefore, their reunion with their native stalk was more probable than the grafting in of the Gentiles.</w:t>
      </w:r>
    </w:p>
    <w:p w14:paraId="5B5C2847">
      <w:pPr>
        <w:widowControl w:val="0"/>
        <w:numPr>
          <w:ilvl w:val="0"/>
          <w:numId w:val="0"/>
        </w:numPr>
        <w:jc w:val="both"/>
        <w:rPr>
          <w:rFonts w:hint="eastAsia"/>
        </w:rPr>
      </w:pPr>
      <w:r>
        <w:rPr>
          <w:rFonts w:hint="eastAsia"/>
        </w:rPr>
        <w:t>因此，就其本身而言，他们与原生树干的重新结合，比外邦人的嫁接更为可能。</w:t>
      </w:r>
    </w:p>
    <w:p w14:paraId="67EE75BC">
      <w:pPr>
        <w:widowControl w:val="0"/>
        <w:numPr>
          <w:ilvl w:val="0"/>
          <w:numId w:val="0"/>
        </w:numPr>
        <w:jc w:val="both"/>
        <w:rPr>
          <w:rFonts w:hint="eastAsia"/>
        </w:rPr>
      </w:pPr>
      <w:r>
        <w:rPr>
          <w:rFonts w:hint="eastAsia"/>
        </w:rPr>
        <w:t>The opposition, however, between κατὰ φύσιν and παρὰ φύσιν, does not refer to any natural fitness of the Jews, as a race, for the true religion, in opposition to the unsuitableness of the Gentiles.</w:t>
      </w:r>
    </w:p>
    <w:p w14:paraId="0B13ED4D">
      <w:pPr>
        <w:widowControl w:val="0"/>
        <w:numPr>
          <w:ilvl w:val="0"/>
          <w:numId w:val="0"/>
        </w:numPr>
        <w:jc w:val="both"/>
        <w:rPr>
          <w:rFonts w:hint="eastAsia"/>
        </w:rPr>
      </w:pPr>
      <w:r>
        <w:rPr>
          <w:rFonts w:hint="eastAsia"/>
        </w:rPr>
        <w:t>然而，κατὰ φύσιν (希腊文：按本性) 和 παρὰ φύσιν (希腊文：逆本性) 之间的对立，并非指犹太人作为一个种族对真宗教有任何天然的适切性，而外邦人不适切。</w:t>
      </w:r>
    </w:p>
    <w:p w14:paraId="4B3F0AB7">
      <w:pPr>
        <w:widowControl w:val="0"/>
        <w:numPr>
          <w:ilvl w:val="0"/>
          <w:numId w:val="0"/>
        </w:numPr>
        <w:jc w:val="both"/>
        <w:rPr>
          <w:rFonts w:hint="eastAsia"/>
        </w:rPr>
      </w:pPr>
      <w:r>
        <w:rPr>
          <w:rFonts w:hint="eastAsia"/>
        </w:rPr>
        <w:t>According to the Scriptures, there is no difference, so far as their relation to God is concerned, between the different races of men, since all have sinned.</w:t>
      </w:r>
    </w:p>
    <w:p w14:paraId="24CBFCF7">
      <w:pPr>
        <w:widowControl w:val="0"/>
        <w:numPr>
          <w:ilvl w:val="0"/>
          <w:numId w:val="0"/>
        </w:numPr>
        <w:jc w:val="both"/>
        <w:rPr>
          <w:rFonts w:hint="eastAsia"/>
        </w:rPr>
      </w:pPr>
      <w:r>
        <w:rPr>
          <w:rFonts w:hint="eastAsia"/>
        </w:rPr>
        <w:t>根据圣经，就人与神的关系而言，不同种族的人之间没有区别，因为所有人都犯了罪。</w:t>
      </w:r>
    </w:p>
    <w:p w14:paraId="2BD1320F">
      <w:pPr>
        <w:widowControl w:val="0"/>
        <w:numPr>
          <w:ilvl w:val="0"/>
          <w:numId w:val="0"/>
        </w:numPr>
        <w:jc w:val="both"/>
        <w:rPr>
          <w:rFonts w:hint="eastAsia"/>
        </w:rPr>
      </w:pPr>
      <w:r>
        <w:rPr>
          <w:rFonts w:hint="eastAsia"/>
        </w:rPr>
        <w:t>They are all alike unfit for the service and enjoyment of God, and alike unable to save themselves.</w:t>
      </w:r>
    </w:p>
    <w:p w14:paraId="2CED911B">
      <w:pPr>
        <w:widowControl w:val="0"/>
        <w:numPr>
          <w:ilvl w:val="0"/>
          <w:numId w:val="0"/>
        </w:numPr>
        <w:jc w:val="both"/>
        <w:rPr>
          <w:rFonts w:hint="eastAsia"/>
        </w:rPr>
      </w:pPr>
      <w:r>
        <w:rPr>
          <w:rFonts w:hint="eastAsia"/>
        </w:rPr>
        <w:t>他们都同样不适合事奉和享受神，也同样无法自救。</w:t>
      </w:r>
    </w:p>
    <w:p w14:paraId="657ED49C">
      <w:pPr>
        <w:widowControl w:val="0"/>
        <w:numPr>
          <w:ilvl w:val="0"/>
          <w:numId w:val="0"/>
        </w:numPr>
        <w:jc w:val="both"/>
        <w:rPr>
          <w:rFonts w:hint="eastAsia"/>
        </w:rPr>
      </w:pPr>
      <w:r>
        <w:rPr>
          <w:rFonts w:hint="eastAsia"/>
        </w:rPr>
        <w:t>And, on the other hand, they are alike susceptible of the salvation of the gospel, which is adapted to all classes of men.</w:t>
      </w:r>
    </w:p>
    <w:p w14:paraId="0981C7C5">
      <w:pPr>
        <w:widowControl w:val="0"/>
        <w:numPr>
          <w:ilvl w:val="0"/>
          <w:numId w:val="0"/>
        </w:numPr>
        <w:jc w:val="both"/>
        <w:rPr>
          <w:rFonts w:hint="eastAsia"/>
        </w:rPr>
      </w:pPr>
      <w:r>
        <w:rPr>
          <w:rFonts w:hint="eastAsia"/>
        </w:rPr>
        <w:t>另一方面，他们也同样能够领受福音的救恩，这救恩适合所有类别的人。</w:t>
      </w:r>
    </w:p>
    <w:p w14:paraId="2F41F38E">
      <w:pPr>
        <w:widowControl w:val="0"/>
        <w:numPr>
          <w:ilvl w:val="0"/>
          <w:numId w:val="0"/>
        </w:numPr>
        <w:jc w:val="both"/>
        <w:rPr>
          <w:rFonts w:hint="eastAsia"/>
        </w:rPr>
      </w:pPr>
      <w:r>
        <w:rPr>
          <w:rFonts w:hint="eastAsia"/>
        </w:rPr>
        <w:t>The words in question are used only to preserve the figure of a tree and its branches.</w:t>
      </w:r>
    </w:p>
    <w:p w14:paraId="1F622F2F">
      <w:pPr>
        <w:widowControl w:val="0"/>
        <w:numPr>
          <w:ilvl w:val="0"/>
          <w:numId w:val="0"/>
        </w:numPr>
        <w:jc w:val="both"/>
        <w:rPr>
          <w:rFonts w:hint="eastAsia"/>
        </w:rPr>
      </w:pPr>
      <w:r>
        <w:rPr>
          <w:rFonts w:hint="eastAsia"/>
        </w:rPr>
        <w:t>所讨论的词语仅用于保持树及其枝子的比喻。</w:t>
      </w:r>
    </w:p>
    <w:p w14:paraId="5B1B2391">
      <w:pPr>
        <w:widowControl w:val="0"/>
        <w:numPr>
          <w:ilvl w:val="0"/>
          <w:numId w:val="0"/>
        </w:numPr>
        <w:jc w:val="both"/>
        <w:rPr>
          <w:rFonts w:hint="eastAsia"/>
        </w:rPr>
      </w:pPr>
      <w:r>
        <w:rPr>
          <w:rFonts w:hint="eastAsia"/>
        </w:rPr>
        <w:t>The simple meaning, therefore, of this verse is, that the future restoration of the Jews is, in itself, a more probable event than the introduction of the Gentiles into the church of God.</w:t>
      </w:r>
    </w:p>
    <w:p w14:paraId="4C99B550">
      <w:pPr>
        <w:widowControl w:val="0"/>
        <w:numPr>
          <w:ilvl w:val="0"/>
          <w:numId w:val="0"/>
        </w:numPr>
        <w:jc w:val="both"/>
        <w:rPr>
          <w:rFonts w:hint="eastAsia"/>
        </w:rPr>
      </w:pPr>
      <w:r>
        <w:rPr>
          <w:rFonts w:hint="eastAsia"/>
        </w:rPr>
        <w:t>因此，本节的简单含义是，犹太人未来的复兴，就其本身而言，比外邦人被引入神的教会更为可能。</w:t>
      </w:r>
    </w:p>
    <w:p w14:paraId="68EEC22C">
      <w:pPr>
        <w:widowControl w:val="0"/>
        <w:numPr>
          <w:ilvl w:val="0"/>
          <w:numId w:val="0"/>
        </w:numPr>
        <w:jc w:val="both"/>
        <w:rPr>
          <w:rFonts w:hint="eastAsia"/>
        </w:rPr>
      </w:pPr>
      <w:r>
        <w:rPr>
          <w:rFonts w:hint="eastAsia"/>
        </w:rPr>
        <w:t>This, of course, supposes that God regarded the Jews, on account of their relation to him, with peculiar favour, and that there is still something in their relation to the ancient servants of God, and his covenant with them, which causes them to be regarded with special interest.</w:t>
      </w:r>
    </w:p>
    <w:p w14:paraId="1AFF6EA0">
      <w:pPr>
        <w:widowControl w:val="0"/>
        <w:numPr>
          <w:ilvl w:val="0"/>
          <w:numId w:val="0"/>
        </w:numPr>
        <w:jc w:val="both"/>
        <w:rPr>
          <w:rFonts w:hint="eastAsia"/>
        </w:rPr>
      </w:pPr>
      <w:r>
        <w:rPr>
          <w:rFonts w:hint="eastAsia"/>
        </w:rPr>
        <w:t>当然，这预设了神因犹太人与祂的关系而特别眷顾他们，并且在他们与神古时仆人的关系以及神与他们所立的约中，仍然存在某种使他们受到特别关注的东西。</w:t>
      </w:r>
    </w:p>
    <w:p w14:paraId="7AABA234">
      <w:pPr>
        <w:widowControl w:val="0"/>
        <w:numPr>
          <w:ilvl w:val="0"/>
          <w:numId w:val="0"/>
        </w:numPr>
        <w:jc w:val="both"/>
        <w:rPr>
          <w:rFonts w:hint="eastAsia"/>
        </w:rPr>
      </w:pPr>
      <w:r>
        <w:rPr>
          <w:rFonts w:hint="eastAsia"/>
        </w:rPr>
        <w:t>As men look upon the children of their early friends with kinder feelings than on the children of strangers, God refers to this fact to make us sensible that he still retains purposes of peculiar mercy towards his ancient people.</w:t>
      </w:r>
    </w:p>
    <w:p w14:paraId="6A79CAA2">
      <w:pPr>
        <w:widowControl w:val="0"/>
        <w:numPr>
          <w:ilvl w:val="0"/>
          <w:numId w:val="0"/>
        </w:numPr>
        <w:jc w:val="both"/>
        <w:rPr>
          <w:rFonts w:hint="eastAsia"/>
        </w:rPr>
      </w:pPr>
      <w:r>
        <w:rPr>
          <w:rFonts w:hint="eastAsia"/>
        </w:rPr>
        <w:t>正如人们看待早年朋友的儿女比看待陌生人的儿女怀有更亲切的情感，神提及这个事实，是要使我们明白，祂对祂古时的子民仍然怀有特殊的怜悯旨意。</w:t>
      </w:r>
    </w:p>
    <w:p w14:paraId="5BCBD452">
      <w:pPr>
        <w:widowControl w:val="0"/>
        <w:numPr>
          <w:ilvl w:val="0"/>
          <w:numId w:val="0"/>
        </w:numPr>
        <w:jc w:val="both"/>
        <w:rPr>
          <w:rFonts w:hint="eastAsia"/>
        </w:rPr>
      </w:pPr>
      <w:r>
        <w:rPr>
          <w:rFonts w:hint="eastAsia"/>
        </w:rPr>
        <w:t>The restoration of this people, therefore, to the blessings of the church of God, is far from being an improbable event.</w:t>
      </w:r>
    </w:p>
    <w:p w14:paraId="4980ED54">
      <w:pPr>
        <w:widowControl w:val="0"/>
        <w:numPr>
          <w:ilvl w:val="0"/>
          <w:numId w:val="0"/>
        </w:numPr>
        <w:jc w:val="both"/>
        <w:rPr>
          <w:rFonts w:hint="eastAsia"/>
        </w:rPr>
      </w:pPr>
      <w:r>
        <w:rPr>
          <w:rFonts w:hint="eastAsia"/>
        </w:rPr>
        <w:t>因此，这个民族恢复到神教会的祝福之中，远非一个不可能发生的事件。</w:t>
      </w:r>
    </w:p>
    <w:p w14:paraId="1B5E85B3">
      <w:pPr>
        <w:widowControl w:val="0"/>
        <w:numPr>
          <w:ilvl w:val="0"/>
          <w:numId w:val="0"/>
        </w:numPr>
        <w:jc w:val="both"/>
        <w:rPr>
          <w:rFonts w:hint="eastAsia"/>
        </w:rPr>
      </w:pPr>
    </w:p>
    <w:p w14:paraId="0CC28C2C">
      <w:pPr>
        <w:widowControl w:val="0"/>
        <w:numPr>
          <w:ilvl w:val="0"/>
          <w:numId w:val="0"/>
        </w:numPr>
        <w:jc w:val="both"/>
        <w:rPr>
          <w:rFonts w:hint="eastAsia"/>
        </w:rPr>
      </w:pPr>
      <w:r>
        <w:rPr>
          <w:rFonts w:hint="eastAsia"/>
        </w:rPr>
        <w:t>VERSE 25. For I would not, brethren, have you ignorant of this mystery, lest ye should be wise in your own conceits, that blindness in part has happened unto Israel, until the fulness of the Gentiles be come in.</w:t>
      </w:r>
    </w:p>
    <w:p w14:paraId="729A27F6">
      <w:pPr>
        <w:widowControl w:val="0"/>
        <w:numPr>
          <w:ilvl w:val="0"/>
          <w:numId w:val="0"/>
        </w:numPr>
        <w:jc w:val="both"/>
        <w:rPr>
          <w:rFonts w:hint="eastAsia"/>
        </w:rPr>
      </w:pPr>
      <w:r>
        <w:rPr>
          <w:rFonts w:hint="eastAsia"/>
        </w:rPr>
        <w:t>第25节 弟兄们，我不愿意你们不知道这奥秘，（恐怕你们自以为聪明）就是以色列人有几分是硬心的，等到外邦人的数目添满了。</w:t>
      </w:r>
    </w:p>
    <w:p w14:paraId="28D6710C">
      <w:pPr>
        <w:widowControl w:val="0"/>
        <w:numPr>
          <w:ilvl w:val="0"/>
          <w:numId w:val="0"/>
        </w:numPr>
        <w:jc w:val="both"/>
        <w:rPr>
          <w:rFonts w:hint="eastAsia"/>
        </w:rPr>
      </w:pPr>
      <w:r>
        <w:rPr>
          <w:rFonts w:hint="eastAsia"/>
        </w:rPr>
        <w:t>Although the interpretations given of this and the following verses are very numerous, they are all modifications of one or the other of the two following general views of the passage.</w:t>
      </w:r>
    </w:p>
    <w:p w14:paraId="6FFC45AD">
      <w:pPr>
        <w:widowControl w:val="0"/>
        <w:numPr>
          <w:ilvl w:val="0"/>
          <w:numId w:val="0"/>
        </w:numPr>
        <w:jc w:val="both"/>
        <w:rPr>
          <w:rFonts w:hint="eastAsia"/>
        </w:rPr>
      </w:pPr>
      <w:r>
        <w:rPr>
          <w:rFonts w:hint="eastAsia"/>
        </w:rPr>
        <w:t>尽管对本节及以下经文的解释很多，但它们都是以下两种对经文总体观点之一的变体。</w:t>
      </w:r>
    </w:p>
    <w:p w14:paraId="354AD888">
      <w:pPr>
        <w:widowControl w:val="0"/>
        <w:numPr>
          <w:ilvl w:val="0"/>
          <w:numId w:val="0"/>
        </w:numPr>
        <w:jc w:val="both"/>
        <w:rPr>
          <w:rFonts w:hint="eastAsia"/>
        </w:rPr>
      </w:pPr>
      <w:r>
        <w:rPr>
          <w:rFonts w:hint="eastAsia"/>
        </w:rPr>
        <w:t>1. Many understand the apostle as not predicting any remarkable future conversion of the Jewish nation, but merely declaring that the hardening or blinding of the nation, was not such as to prevent many Jews entering the Christian church, as long as the Gentiles continued to come in.</w:t>
      </w:r>
    </w:p>
    <w:p w14:paraId="4D15F129">
      <w:pPr>
        <w:widowControl w:val="0"/>
        <w:numPr>
          <w:ilvl w:val="0"/>
          <w:numId w:val="0"/>
        </w:numPr>
        <w:jc w:val="both"/>
        <w:rPr>
          <w:rFonts w:hint="eastAsia"/>
        </w:rPr>
      </w:pPr>
      <w:r>
        <w:rPr>
          <w:rFonts w:hint="eastAsia"/>
        </w:rPr>
        <w:t>1. 许多人认为使徒并非预言犹太民族未来会有任何显著的归信，而只是宣告该民族的刚硬或蒙蔽，并不至于阻止许多犹太人进入基督教会，只要外邦人继续进入。</w:t>
      </w:r>
    </w:p>
    <w:p w14:paraId="11AA54BE">
      <w:pPr>
        <w:widowControl w:val="0"/>
        <w:numPr>
          <w:ilvl w:val="0"/>
          <w:numId w:val="0"/>
        </w:numPr>
        <w:jc w:val="both"/>
        <w:rPr>
          <w:rFonts w:hint="eastAsia"/>
        </w:rPr>
      </w:pPr>
      <w:r>
        <w:rPr>
          <w:rFonts w:hint="eastAsia"/>
        </w:rPr>
        <w:t>Thus all the true Israel, embracing Jews as well as Gentiles, should ultimately be saved.</w:t>
      </w:r>
    </w:p>
    <w:p w14:paraId="0A9D92AE">
      <w:pPr>
        <w:widowControl w:val="0"/>
        <w:numPr>
          <w:ilvl w:val="0"/>
          <w:numId w:val="0"/>
        </w:numPr>
        <w:jc w:val="both"/>
        <w:rPr>
          <w:rFonts w:hint="eastAsia"/>
        </w:rPr>
      </w:pPr>
      <w:r>
        <w:rPr>
          <w:rFonts w:hint="eastAsia"/>
        </w:rPr>
        <w:t>因此，所有真以色列人，包括犹太人和外邦人，最终都将得救。</w:t>
      </w:r>
    </w:p>
    <w:p w14:paraId="5EF1510E">
      <w:pPr>
        <w:widowControl w:val="0"/>
        <w:numPr>
          <w:ilvl w:val="0"/>
          <w:numId w:val="0"/>
        </w:numPr>
        <w:jc w:val="both"/>
        <w:rPr>
          <w:rFonts w:hint="eastAsia"/>
        </w:rPr>
      </w:pPr>
      <w:r>
        <w:rPr>
          <w:rFonts w:hint="eastAsia"/>
        </w:rPr>
        <w:t>2. The second general view supposes the apostle, on the contrary, to predict a great and general conversion of the Jewish people, which should take place when the fulness of the Gentiles had been brought in, and that then, and not till then, those prophecies should be fully accomplished which speak of the salvation of Israel.</w:t>
      </w:r>
    </w:p>
    <w:p w14:paraId="2BA29AEA">
      <w:pPr>
        <w:widowControl w:val="0"/>
        <w:numPr>
          <w:ilvl w:val="0"/>
          <w:numId w:val="0"/>
        </w:numPr>
        <w:jc w:val="both"/>
        <w:rPr>
          <w:rFonts w:hint="eastAsia"/>
        </w:rPr>
      </w:pPr>
      <w:r>
        <w:rPr>
          <w:rFonts w:hint="eastAsia"/>
        </w:rPr>
        <w:t>2. 第二种普遍观点则相反，认为使徒预言了犹太民族将有一次伟大而普遍的归信，这将在外邦人的丰满数目进来之后发生，并且届时，也只有到那时，那些论及以色列得救的预言才会完全应验。</w:t>
      </w:r>
    </w:p>
    <w:p w14:paraId="527F3E7C">
      <w:pPr>
        <w:widowControl w:val="0"/>
        <w:numPr>
          <w:ilvl w:val="0"/>
          <w:numId w:val="0"/>
        </w:numPr>
        <w:jc w:val="both"/>
        <w:rPr>
          <w:rFonts w:hint="eastAsia"/>
        </w:rPr>
      </w:pPr>
      <w:r>
        <w:rPr>
          <w:rFonts w:hint="eastAsia"/>
        </w:rPr>
        <w:t>The former of these views was presented, in different forms, by the great body of the authors who lived about the time of the Reformation; who were led by the extravagancies of the Millenarians, who built much on this passage, to explain away its prophetic character almost entirely.</w:t>
      </w:r>
    </w:p>
    <w:p w14:paraId="57F7B37B">
      <w:pPr>
        <w:widowControl w:val="0"/>
        <w:numPr>
          <w:ilvl w:val="0"/>
          <w:numId w:val="0"/>
        </w:numPr>
        <w:jc w:val="both"/>
        <w:rPr>
          <w:rFonts w:hint="eastAsia"/>
        </w:rPr>
      </w:pPr>
      <w:r>
        <w:rPr>
          <w:rFonts w:hint="eastAsia"/>
        </w:rPr>
        <w:t>前一种观点，以不同的形式，由宗教改革时期的大多数作者提出；他们受到千禧年派极端行为的影响，千禧年派在这段经文上大做文章，导致他们几乎完全解释掉了它的预言性质。</w:t>
      </w:r>
    </w:p>
    <w:p w14:paraId="200245A9">
      <w:pPr>
        <w:widowControl w:val="0"/>
        <w:numPr>
          <w:ilvl w:val="0"/>
          <w:numId w:val="0"/>
        </w:numPr>
        <w:jc w:val="both"/>
        <w:rPr>
          <w:rFonts w:hint="eastAsia"/>
        </w:rPr>
      </w:pPr>
      <w:r>
        <w:rPr>
          <w:rFonts w:hint="eastAsia"/>
        </w:rPr>
        <w:t>Olshausen, in order to show the hostile feeling entertained by the Reformers towards the Jews, quotes a passage from Luther, which does not admit of translation: "Ein jüdisch Herz ist so stoch-stein-eisen-teufelhart, das mit keiner Weise zu bewegen ist;—es sind junge Teufel zur Hölle verdammt, diese Teufelskinder zu bekehren ist unmöglich, wie etliche solchen Wahn schöpfen aus der Epistel an die Römer."</w:t>
      </w:r>
    </w:p>
    <w:p w14:paraId="2E7D8C96">
      <w:pPr>
        <w:widowControl w:val="0"/>
        <w:numPr>
          <w:ilvl w:val="0"/>
          <w:numId w:val="0"/>
        </w:numPr>
        <w:jc w:val="both"/>
        <w:rPr>
          <w:rFonts w:hint="eastAsia"/>
        </w:rPr>
      </w:pPr>
      <w:r>
        <w:rPr>
          <w:rFonts w:hint="eastAsia"/>
        </w:rPr>
        <w:t>奥尔斯豪森为了表明改教家对犹太人所怀的敌对情绪，引用了路德的一段话，这段话难以翻译：“Ein jüdisch Herz ist so stoch-stein-eisen-teufelhart, das mit keiner Weise zu bewegen ist;—es sind junge Teufel zur Hölle verdammt, diese Teufelskinder zu bekehren ist unmöglich, wie etliche solchen Wahn schöpfen aus der Epistel an die Römer.” (德文：一颗犹太人的心是如此顽固如棍、如石、如铁、如魔鬼，根本无法打动；——他们是注定下地狱的小魔鬼，要使这些魔鬼的孩子归信是不可能的，尽管有些人从罗马书中得出这种幻想。)</w:t>
      </w:r>
    </w:p>
    <w:p w14:paraId="5CEB7A0C">
      <w:pPr>
        <w:widowControl w:val="0"/>
        <w:numPr>
          <w:ilvl w:val="0"/>
          <w:numId w:val="0"/>
        </w:numPr>
        <w:jc w:val="both"/>
        <w:rPr>
          <w:rFonts w:hint="eastAsia"/>
        </w:rPr>
      </w:pPr>
      <w:r>
        <w:rPr>
          <w:rFonts w:hint="eastAsia"/>
        </w:rPr>
        <w:t>The second view has been the one generally received in every age of the church, with the exception of the period just referred to.</w:t>
      </w:r>
    </w:p>
    <w:p w14:paraId="43B459D2">
      <w:pPr>
        <w:widowControl w:val="0"/>
        <w:numPr>
          <w:ilvl w:val="0"/>
          <w:numId w:val="0"/>
        </w:numPr>
        <w:jc w:val="both"/>
        <w:rPr>
          <w:rFonts w:hint="eastAsia"/>
        </w:rPr>
      </w:pPr>
      <w:r>
        <w:rPr>
          <w:rFonts w:hint="eastAsia"/>
        </w:rPr>
        <w:t>第二种观点，除了刚才提到的时期外，在教会的各个时代都是普遍接受的观点。</w:t>
      </w:r>
    </w:p>
    <w:p w14:paraId="3F219D44">
      <w:pPr>
        <w:widowControl w:val="0"/>
        <w:numPr>
          <w:ilvl w:val="0"/>
          <w:numId w:val="0"/>
        </w:numPr>
        <w:jc w:val="both"/>
        <w:rPr>
          <w:rFonts w:hint="eastAsia"/>
        </w:rPr>
      </w:pPr>
      <w:r>
        <w:rPr>
          <w:rFonts w:hint="eastAsia"/>
        </w:rPr>
        <w:t>That it is the correct interpretation, appears evident for the following reasons:</w:t>
      </w:r>
    </w:p>
    <w:p w14:paraId="15EEA70F">
      <w:pPr>
        <w:widowControl w:val="0"/>
        <w:numPr>
          <w:ilvl w:val="0"/>
          <w:numId w:val="0"/>
        </w:numPr>
        <w:jc w:val="both"/>
        <w:rPr>
          <w:rFonts w:hint="eastAsia"/>
        </w:rPr>
      </w:pPr>
      <w:r>
        <w:rPr>
          <w:rFonts w:hint="eastAsia"/>
        </w:rPr>
        <w:t>以下理由表明这才是正确的解释：</w:t>
      </w:r>
    </w:p>
    <w:p w14:paraId="6CE530D8">
      <w:pPr>
        <w:widowControl w:val="0"/>
        <w:numPr>
          <w:ilvl w:val="0"/>
          <w:numId w:val="0"/>
        </w:numPr>
        <w:jc w:val="both"/>
        <w:rPr>
          <w:rFonts w:hint="eastAsia"/>
        </w:rPr>
      </w:pPr>
      <w:r>
        <w:rPr>
          <w:rFonts w:hint="eastAsia"/>
        </w:rPr>
        <w:t>1. The whole context and drift of the apostle's discourse is in its favour.</w:t>
      </w:r>
    </w:p>
    <w:p w14:paraId="0641A0C2">
      <w:pPr>
        <w:widowControl w:val="0"/>
        <w:numPr>
          <w:ilvl w:val="0"/>
          <w:numId w:val="0"/>
        </w:numPr>
        <w:jc w:val="both"/>
        <w:rPr>
          <w:rFonts w:hint="eastAsia"/>
        </w:rPr>
      </w:pPr>
      <w:r>
        <w:rPr>
          <w:rFonts w:hint="eastAsia"/>
        </w:rPr>
        <w:t>1. 使徒整个论述的上下文和主旨都支持它。</w:t>
      </w:r>
    </w:p>
    <w:p w14:paraId="1C290C82">
      <w:pPr>
        <w:widowControl w:val="0"/>
        <w:numPr>
          <w:ilvl w:val="0"/>
          <w:numId w:val="0"/>
        </w:numPr>
        <w:jc w:val="both"/>
        <w:rPr>
          <w:rFonts w:hint="eastAsia"/>
        </w:rPr>
      </w:pPr>
      <w:r>
        <w:rPr>
          <w:rFonts w:hint="eastAsia"/>
        </w:rPr>
        <w:t>In the preceding part of the chapter, Paul, in the plainest terms, had taught that the conversion of the Jews was a probable event, and that it would be in the highest degree beneficial and glorious for the whole world.</w:t>
      </w:r>
    </w:p>
    <w:p w14:paraId="0ED15DA9">
      <w:pPr>
        <w:widowControl w:val="0"/>
        <w:numPr>
          <w:ilvl w:val="0"/>
          <w:numId w:val="0"/>
        </w:numPr>
        <w:jc w:val="both"/>
        <w:rPr>
          <w:rFonts w:hint="eastAsia"/>
        </w:rPr>
      </w:pPr>
      <w:r>
        <w:rPr>
          <w:rFonts w:hint="eastAsia"/>
        </w:rPr>
        <w:t>在本章的前一部分，保罗用最清楚的言辞教导说，犹太人的归信是一个可能的事件，并且对全世界都将是最高程度有益和荣耀的。</w:t>
      </w:r>
    </w:p>
    <w:p w14:paraId="32EAC728">
      <w:pPr>
        <w:widowControl w:val="0"/>
        <w:numPr>
          <w:ilvl w:val="0"/>
          <w:numId w:val="0"/>
        </w:numPr>
        <w:jc w:val="both"/>
        <w:rPr>
          <w:rFonts w:hint="eastAsia"/>
        </w:rPr>
      </w:pPr>
      <w:r>
        <w:rPr>
          <w:rFonts w:hint="eastAsia"/>
        </w:rPr>
        <w:t>This idea is presented in various forms; and practical lessons are deduced from it in such a way as to show that he contemplated something more than merely the silent addition of a few Israelites to the church during successive ages.</w:t>
      </w:r>
    </w:p>
    <w:p w14:paraId="6F40B05B">
      <w:pPr>
        <w:widowControl w:val="0"/>
        <w:numPr>
          <w:ilvl w:val="0"/>
          <w:numId w:val="0"/>
        </w:numPr>
        <w:jc w:val="both"/>
        <w:rPr>
          <w:rFonts w:hint="eastAsia"/>
        </w:rPr>
      </w:pPr>
      <w:r>
        <w:rPr>
          <w:rFonts w:hint="eastAsia"/>
        </w:rPr>
        <w:t>这个观念以各种形式呈现；并从中推导出实践性的教训，其方式表明他所设想的不仅仅是在历代中少数以色列人悄然加入教会。</w:t>
      </w:r>
    </w:p>
    <w:p w14:paraId="7E5A44B3">
      <w:pPr>
        <w:widowControl w:val="0"/>
        <w:numPr>
          <w:ilvl w:val="0"/>
          <w:numId w:val="0"/>
        </w:numPr>
        <w:jc w:val="both"/>
        <w:rPr>
          <w:rFonts w:hint="eastAsia"/>
        </w:rPr>
      </w:pPr>
      <w:r>
        <w:rPr>
          <w:rFonts w:hint="eastAsia"/>
        </w:rPr>
        <w:t>2. It is evident that Paul meant to say, that the Jews were to be restored in the sense in which they were then rejected.</w:t>
      </w:r>
    </w:p>
    <w:p w14:paraId="6F33F94E">
      <w:pPr>
        <w:widowControl w:val="0"/>
        <w:numPr>
          <w:ilvl w:val="0"/>
          <w:numId w:val="0"/>
        </w:numPr>
        <w:jc w:val="both"/>
        <w:rPr>
          <w:rFonts w:hint="eastAsia"/>
        </w:rPr>
      </w:pPr>
      <w:r>
        <w:rPr>
          <w:rFonts w:hint="eastAsia"/>
        </w:rPr>
        <w:t>2. 显而易见，保罗的意思是说，犹太人将以他们当时被弃绝的意义得到复兴。</w:t>
      </w:r>
    </w:p>
    <w:p w14:paraId="640251FE">
      <w:pPr>
        <w:widowControl w:val="0"/>
        <w:numPr>
          <w:ilvl w:val="0"/>
          <w:numId w:val="0"/>
        </w:numPr>
        <w:jc w:val="both"/>
        <w:rPr>
          <w:rFonts w:hint="eastAsia"/>
        </w:rPr>
      </w:pPr>
      <w:r>
        <w:rPr>
          <w:rFonts w:hint="eastAsia"/>
        </w:rPr>
        <w:t>They were then rejected not merely as individuals, but as a community, and therefore are to be restored as a community; see vs. 11, 15.</w:t>
      </w:r>
    </w:p>
    <w:p w14:paraId="31DFB1B7">
      <w:pPr>
        <w:widowControl w:val="0"/>
        <w:numPr>
          <w:ilvl w:val="0"/>
          <w:numId w:val="0"/>
        </w:numPr>
        <w:jc w:val="both"/>
        <w:rPr>
          <w:rFonts w:hint="eastAsia"/>
        </w:rPr>
      </w:pPr>
      <w:r>
        <w:rPr>
          <w:rFonts w:hint="eastAsia"/>
        </w:rPr>
        <w:t>他们当时被弃绝，不仅仅是作为个体，而是作为一个社群，因此也要作为一个社群得到复兴；见第11、15节。</w:t>
      </w:r>
    </w:p>
    <w:p w14:paraId="42CC7F4F">
      <w:pPr>
        <w:widowControl w:val="0"/>
        <w:numPr>
          <w:ilvl w:val="0"/>
          <w:numId w:val="0"/>
        </w:numPr>
        <w:jc w:val="both"/>
        <w:rPr>
          <w:rFonts w:hint="eastAsia"/>
        </w:rPr>
      </w:pPr>
      <w:r>
        <w:rPr>
          <w:rFonts w:hint="eastAsia"/>
        </w:rPr>
        <w:t>How can the latter passage (ver. 15,) especially, be understood of the conversion of the small number of Jews which, from age to age, have joined the Christian Church?</w:t>
      </w:r>
    </w:p>
    <w:p w14:paraId="721AF04B">
      <w:pPr>
        <w:widowControl w:val="0"/>
        <w:numPr>
          <w:ilvl w:val="0"/>
          <w:numId w:val="0"/>
        </w:numPr>
        <w:jc w:val="both"/>
        <w:rPr>
          <w:rFonts w:hint="eastAsia"/>
        </w:rPr>
      </w:pPr>
      <w:r>
        <w:rPr>
          <w:rFonts w:hint="eastAsia"/>
        </w:rPr>
        <w:t>后一段经文（第15节），尤其是，怎能被理解为历代以来加入基督教会的少数犹太人的归信呢？</w:t>
      </w:r>
    </w:p>
    <w:p w14:paraId="1D3014BF">
      <w:pPr>
        <w:widowControl w:val="0"/>
        <w:numPr>
          <w:ilvl w:val="0"/>
          <w:numId w:val="0"/>
        </w:numPr>
        <w:jc w:val="both"/>
        <w:rPr>
          <w:rFonts w:hint="eastAsia"/>
        </w:rPr>
      </w:pPr>
      <w:r>
        <w:rPr>
          <w:rFonts w:hint="eastAsia"/>
        </w:rPr>
        <w:t>This surely has not been as "life from the dead," for the whole world.</w:t>
      </w:r>
    </w:p>
    <w:p w14:paraId="5DFECFCC">
      <w:pPr>
        <w:widowControl w:val="0"/>
        <w:numPr>
          <w:ilvl w:val="0"/>
          <w:numId w:val="0"/>
        </w:numPr>
        <w:jc w:val="both"/>
        <w:rPr>
          <w:rFonts w:hint="eastAsia"/>
        </w:rPr>
      </w:pPr>
      <w:r>
        <w:rPr>
          <w:rFonts w:hint="eastAsia"/>
        </w:rPr>
        <w:t>这对全世界而言，肯定不像“死而复生”那样。</w:t>
      </w:r>
    </w:p>
    <w:p w14:paraId="6A99A43D">
      <w:pPr>
        <w:widowControl w:val="0"/>
        <w:numPr>
          <w:ilvl w:val="0"/>
          <w:numId w:val="0"/>
        </w:numPr>
        <w:jc w:val="both"/>
        <w:rPr>
          <w:rFonts w:hint="eastAsia"/>
        </w:rPr>
      </w:pPr>
      <w:r>
        <w:rPr>
          <w:rFonts w:hint="eastAsia"/>
        </w:rPr>
        <w:t>3. It is plain from this and other parts of the discourse, that Paul refers to a great event; something which should attract universal attention.</w:t>
      </w:r>
    </w:p>
    <w:p w14:paraId="57A08B88">
      <w:pPr>
        <w:widowControl w:val="0"/>
        <w:numPr>
          <w:ilvl w:val="0"/>
          <w:numId w:val="0"/>
        </w:numPr>
        <w:jc w:val="both"/>
        <w:rPr>
          <w:rFonts w:hint="eastAsia"/>
        </w:rPr>
      </w:pPr>
      <w:r>
        <w:rPr>
          <w:rFonts w:hint="eastAsia"/>
        </w:rPr>
        <w:t>3. 从这段以及论述的其他部分可以清楚看出，保罗指的是一个重大事件；一个会引起普遍关注的事件。</w:t>
      </w:r>
    </w:p>
    <w:p w14:paraId="63103353">
      <w:pPr>
        <w:widowControl w:val="0"/>
        <w:numPr>
          <w:ilvl w:val="0"/>
          <w:numId w:val="0"/>
        </w:numPr>
        <w:jc w:val="both"/>
        <w:rPr>
          <w:rFonts w:hint="eastAsia"/>
        </w:rPr>
      </w:pPr>
      <w:r>
        <w:rPr>
          <w:rFonts w:hint="eastAsia"/>
        </w:rPr>
        <w:t>4. In accordance with this idea, is the manner of introducing this verse, I would not have you ignorant, brethren; see 1 Cor. 10:1, 12:1, and elsewhere.</w:t>
      </w:r>
    </w:p>
    <w:p w14:paraId="6AD17DA7">
      <w:pPr>
        <w:widowControl w:val="0"/>
        <w:numPr>
          <w:ilvl w:val="0"/>
          <w:numId w:val="0"/>
        </w:numPr>
        <w:jc w:val="both"/>
        <w:rPr>
          <w:rFonts w:hint="eastAsia"/>
        </w:rPr>
      </w:pPr>
      <w:r>
        <w:rPr>
          <w:rFonts w:hint="eastAsia"/>
        </w:rPr>
        <w:t>4. 与此观念相符的是引入本节的方式：弟兄们，我不愿意你们不知道；见哥林多前书10:1，12:1，以及其他地方。</w:t>
      </w:r>
    </w:p>
    <w:p w14:paraId="4EF112A1">
      <w:pPr>
        <w:widowControl w:val="0"/>
        <w:numPr>
          <w:ilvl w:val="0"/>
          <w:numId w:val="0"/>
        </w:numPr>
        <w:jc w:val="both"/>
        <w:rPr>
          <w:rFonts w:hint="eastAsia"/>
        </w:rPr>
      </w:pPr>
      <w:r>
        <w:rPr>
          <w:rFonts w:hint="eastAsia"/>
        </w:rPr>
        <w:t>Paul uses this form of address when he wishes to rouse the attention of his readers to something specially important.</w:t>
      </w:r>
    </w:p>
    <w:p w14:paraId="01D7E2DB">
      <w:pPr>
        <w:widowControl w:val="0"/>
        <w:numPr>
          <w:ilvl w:val="0"/>
          <w:numId w:val="0"/>
        </w:numPr>
        <w:jc w:val="both"/>
        <w:rPr>
          <w:rFonts w:hint="eastAsia"/>
        </w:rPr>
      </w:pPr>
      <w:r>
        <w:rPr>
          <w:rFonts w:hint="eastAsia"/>
        </w:rPr>
        <w:t>当保罗希望唤起读者对特别重要之事的注意时，他会使用这种称呼方式。</w:t>
      </w:r>
    </w:p>
    <w:p w14:paraId="0CCA8309">
      <w:pPr>
        <w:widowControl w:val="0"/>
        <w:numPr>
          <w:ilvl w:val="0"/>
          <w:numId w:val="0"/>
        </w:numPr>
        <w:jc w:val="both"/>
        <w:rPr>
          <w:rFonts w:hint="eastAsia"/>
        </w:rPr>
      </w:pPr>
      <w:r>
        <w:rPr>
          <w:rFonts w:hint="eastAsia"/>
        </w:rPr>
        <w:t>5. The gradual conversion of a few Jews is no mystery, in the scriptural sense of the word.</w:t>
      </w:r>
    </w:p>
    <w:p w14:paraId="55BE5F64">
      <w:pPr>
        <w:widowControl w:val="0"/>
        <w:numPr>
          <w:ilvl w:val="0"/>
          <w:numId w:val="0"/>
        </w:numPr>
        <w:jc w:val="both"/>
        <w:rPr>
          <w:rFonts w:hint="eastAsia"/>
        </w:rPr>
      </w:pPr>
      <w:r>
        <w:rPr>
          <w:rFonts w:hint="eastAsia"/>
        </w:rPr>
        <w:t>5. 少数犹太人的逐渐归信，在圣经意义上并非奥秘。</w:t>
      </w:r>
    </w:p>
    <w:p w14:paraId="18DCA019">
      <w:pPr>
        <w:widowControl w:val="0"/>
        <w:numPr>
          <w:ilvl w:val="0"/>
          <w:numId w:val="0"/>
        </w:numPr>
        <w:jc w:val="both"/>
        <w:rPr>
          <w:rFonts w:hint="eastAsia"/>
        </w:rPr>
      </w:pPr>
      <w:r>
        <w:rPr>
          <w:rFonts w:hint="eastAsia"/>
        </w:rPr>
        <w:t>The word μυστήριον, secret, is not generally used, in the New Testament, in the sense of the word mystery.</w:t>
      </w:r>
    </w:p>
    <w:p w14:paraId="1E394550">
      <w:pPr>
        <w:widowControl w:val="0"/>
        <w:numPr>
          <w:ilvl w:val="0"/>
          <w:numId w:val="0"/>
        </w:numPr>
        <w:jc w:val="both"/>
        <w:rPr>
          <w:rFonts w:hint="eastAsia"/>
        </w:rPr>
      </w:pPr>
      <w:r>
        <w:rPr>
          <w:rFonts w:hint="eastAsia"/>
        </w:rPr>
        <w:t>μυστήριον (希腊文：奥秘，秘密)这个词，在新约中通常不按“mystery”（奥秘）这个词的意思使用。</w:t>
      </w:r>
    </w:p>
    <w:p w14:paraId="549B9047">
      <w:pPr>
        <w:widowControl w:val="0"/>
        <w:numPr>
          <w:ilvl w:val="0"/>
          <w:numId w:val="0"/>
        </w:numPr>
        <w:jc w:val="both"/>
        <w:rPr>
          <w:rFonts w:hint="eastAsia"/>
        </w:rPr>
      </w:pPr>
      <w:r>
        <w:rPr>
          <w:rFonts w:hint="eastAsia"/>
        </w:rPr>
        <w:t>It means simply, what is hidden, or unknown; whether because it is an unrevealed purpose of God; or because it is future; or because it is covered up in parables or symbols, (as the mystery of the seven candlesticks, Rev. 1:20;) or because it lies beyond the reach of the human mind, Eph. 5:32.</w:t>
      </w:r>
    </w:p>
    <w:p w14:paraId="6B3C7EEF">
      <w:pPr>
        <w:widowControl w:val="0"/>
        <w:numPr>
          <w:ilvl w:val="0"/>
          <w:numId w:val="0"/>
        </w:numPr>
        <w:jc w:val="both"/>
        <w:rPr>
          <w:rFonts w:hint="eastAsia"/>
        </w:rPr>
      </w:pPr>
      <w:r>
        <w:rPr>
          <w:rFonts w:hint="eastAsia"/>
        </w:rPr>
        <w:t>它仅仅意指隐藏的或未知的事物；无论是因为它是神未启示的旨意；还是因为它是未来的；还是因为它被隐藏在比喻或象征中（如七个灯台的奥秘，启示录1:20）；还是因为它超出了人心的理解范围，以弗所书5:32。</w:t>
      </w:r>
    </w:p>
    <w:p w14:paraId="33206567">
      <w:pPr>
        <w:widowControl w:val="0"/>
        <w:numPr>
          <w:ilvl w:val="0"/>
          <w:numId w:val="0"/>
        </w:numPr>
        <w:jc w:val="both"/>
        <w:rPr>
          <w:rFonts w:hint="eastAsia"/>
        </w:rPr>
      </w:pPr>
      <w:r>
        <w:rPr>
          <w:rFonts w:hint="eastAsia"/>
        </w:rPr>
        <w:t>It is only in the last-mentioned case that μυστήριον answers to our word mystery.</w:t>
      </w:r>
    </w:p>
    <w:p w14:paraId="067F2F10">
      <w:pPr>
        <w:widowControl w:val="0"/>
        <w:numPr>
          <w:ilvl w:val="0"/>
          <w:numId w:val="0"/>
        </w:numPr>
        <w:jc w:val="both"/>
        <w:rPr>
          <w:rFonts w:hint="eastAsia"/>
        </w:rPr>
      </w:pPr>
      <w:r>
        <w:rPr>
          <w:rFonts w:hint="eastAsia"/>
        </w:rPr>
        <w:t>只有在最后提到的情况下，μυστήριον (希腊文：奥秘) 才对应我们的词“mystery”（奥秘）。</w:t>
      </w:r>
    </w:p>
    <w:p w14:paraId="22ECB176">
      <w:pPr>
        <w:widowControl w:val="0"/>
        <w:numPr>
          <w:ilvl w:val="0"/>
          <w:numId w:val="0"/>
        </w:numPr>
        <w:jc w:val="both"/>
        <w:rPr>
          <w:rFonts w:hint="eastAsia"/>
        </w:rPr>
      </w:pPr>
      <w:r>
        <w:rPr>
          <w:rFonts w:hint="eastAsia"/>
        </w:rPr>
        <w:t>Whatever needs an ἀποκάλυφις, to become an object of knowledge, is a μυστήριον.</w:t>
      </w:r>
    </w:p>
    <w:p w14:paraId="34A4CA92">
      <w:pPr>
        <w:widowControl w:val="0"/>
        <w:numPr>
          <w:ilvl w:val="0"/>
          <w:numId w:val="0"/>
        </w:numPr>
        <w:jc w:val="both"/>
        <w:rPr>
          <w:rFonts w:hint="eastAsia"/>
        </w:rPr>
      </w:pPr>
      <w:r>
        <w:rPr>
          <w:rFonts w:hint="eastAsia"/>
        </w:rPr>
        <w:t>凡需要 ἀποκάλυψις (希腊文：启示) 才能成为知识对象的，都是一个 μυστήριον (希腊文：奥秘)。</w:t>
      </w:r>
    </w:p>
    <w:p w14:paraId="6B9DBEE1">
      <w:pPr>
        <w:widowControl w:val="0"/>
        <w:numPr>
          <w:ilvl w:val="0"/>
          <w:numId w:val="0"/>
        </w:numPr>
        <w:jc w:val="both"/>
        <w:rPr>
          <w:rFonts w:hint="eastAsia"/>
        </w:rPr>
      </w:pPr>
      <w:r>
        <w:rPr>
          <w:rFonts w:hint="eastAsia"/>
        </w:rPr>
        <w:t>It is therefore used in reference to all the doctrines of the gospel which are not the truths of reason, but matters of divine revelation; Rom. 16:25, 1 Cor. 2:7, 4:1, Eph. 6:19, &amp;c.</w:t>
      </w:r>
    </w:p>
    <w:p w14:paraId="0081D87D">
      <w:pPr>
        <w:widowControl w:val="0"/>
        <w:numPr>
          <w:ilvl w:val="0"/>
          <w:numId w:val="0"/>
        </w:numPr>
        <w:jc w:val="both"/>
        <w:rPr>
          <w:rFonts w:hint="eastAsia"/>
        </w:rPr>
      </w:pPr>
      <w:r>
        <w:rPr>
          <w:rFonts w:hint="eastAsia"/>
        </w:rPr>
        <w:t>因此，它用于指所有福音的教义，这些教义并非理性的真理，而是神圣启示的事项；罗马书16:25，哥林多前书2:7，4:1，以弗所书6:19，等等。</w:t>
      </w:r>
    </w:p>
    <w:p w14:paraId="0EFA07A2">
      <w:pPr>
        <w:widowControl w:val="0"/>
        <w:numPr>
          <w:ilvl w:val="0"/>
          <w:numId w:val="0"/>
        </w:numPr>
        <w:jc w:val="both"/>
        <w:rPr>
          <w:rFonts w:hint="eastAsia"/>
        </w:rPr>
      </w:pPr>
      <w:r>
        <w:rPr>
          <w:rFonts w:hint="eastAsia"/>
        </w:rPr>
        <w:t>Hence ministers are called stewards of the mysteries (i.e., of the revelations) of God.</w:t>
      </w:r>
    </w:p>
    <w:p w14:paraId="0D495259">
      <w:pPr>
        <w:widowControl w:val="0"/>
        <w:numPr>
          <w:ilvl w:val="0"/>
          <w:numId w:val="0"/>
        </w:numPr>
        <w:jc w:val="both"/>
        <w:rPr>
          <w:rFonts w:hint="eastAsia"/>
        </w:rPr>
      </w:pPr>
      <w:r>
        <w:rPr>
          <w:rFonts w:hint="eastAsia"/>
        </w:rPr>
        <w:t>因此，传道人被称为神奥秘（即启示）的管家。</w:t>
      </w:r>
    </w:p>
    <w:p w14:paraId="5D4E970B">
      <w:pPr>
        <w:widowControl w:val="0"/>
        <w:numPr>
          <w:ilvl w:val="0"/>
          <w:numId w:val="0"/>
        </w:numPr>
        <w:jc w:val="both"/>
        <w:rPr>
          <w:rFonts w:hint="eastAsia"/>
        </w:rPr>
      </w:pPr>
      <w:r>
        <w:rPr>
          <w:rFonts w:hint="eastAsia"/>
        </w:rPr>
        <w:t>It is also used of some one doctrine, considered as previously unknown and undiscoverable by human reason, however simple and intelligible in its own nature.</w:t>
      </w:r>
    </w:p>
    <w:p w14:paraId="1AF25A81">
      <w:pPr>
        <w:widowControl w:val="0"/>
        <w:numPr>
          <w:ilvl w:val="0"/>
          <w:numId w:val="0"/>
        </w:numPr>
        <w:jc w:val="both"/>
        <w:rPr>
          <w:rFonts w:hint="eastAsia"/>
        </w:rPr>
      </w:pPr>
      <w:r>
        <w:rPr>
          <w:rFonts w:hint="eastAsia"/>
        </w:rPr>
        <w:t>它也用于指某个教义，被认为是先前人类理性所未知且无法发现的，无论其本身多么简单易懂。</w:t>
      </w:r>
    </w:p>
    <w:p w14:paraId="74687F76">
      <w:pPr>
        <w:widowControl w:val="0"/>
        <w:numPr>
          <w:ilvl w:val="0"/>
          <w:numId w:val="0"/>
        </w:numPr>
        <w:jc w:val="both"/>
        <w:rPr>
          <w:rFonts w:hint="eastAsia"/>
        </w:rPr>
      </w:pPr>
      <w:r>
        <w:rPr>
          <w:rFonts w:hint="eastAsia"/>
        </w:rPr>
        <w:t>Thus, the fact that the Gentiles should be admitted into the church of God, Paul calls a mystery, Eph. 1:9, 3:4.</w:t>
      </w:r>
    </w:p>
    <w:p w14:paraId="028CB7CF">
      <w:pPr>
        <w:widowControl w:val="0"/>
        <w:numPr>
          <w:ilvl w:val="0"/>
          <w:numId w:val="0"/>
        </w:numPr>
        <w:jc w:val="both"/>
        <w:rPr>
          <w:rFonts w:hint="eastAsia"/>
        </w:rPr>
      </w:pPr>
      <w:r>
        <w:rPr>
          <w:rFonts w:hint="eastAsia"/>
        </w:rPr>
        <w:t>因此，外邦人将被接纳进入神的教会这一事实，保罗称之为奥秘，以弗所书1:9，3:4。</w:t>
      </w:r>
    </w:p>
    <w:p w14:paraId="1DBC4F69">
      <w:pPr>
        <w:widowControl w:val="0"/>
        <w:numPr>
          <w:ilvl w:val="0"/>
          <w:numId w:val="0"/>
        </w:numPr>
        <w:jc w:val="both"/>
        <w:rPr>
          <w:rFonts w:hint="eastAsia"/>
        </w:rPr>
      </w:pPr>
      <w:r>
        <w:rPr>
          <w:rFonts w:hint="eastAsia"/>
        </w:rPr>
        <w:t>Any future event, therefore, which could be known only by divine revelation, is a mystery.</w:t>
      </w:r>
    </w:p>
    <w:p w14:paraId="1D0BB807">
      <w:pPr>
        <w:widowControl w:val="0"/>
        <w:numPr>
          <w:ilvl w:val="0"/>
          <w:numId w:val="0"/>
        </w:numPr>
        <w:jc w:val="both"/>
        <w:rPr>
          <w:rFonts w:hint="eastAsia"/>
        </w:rPr>
      </w:pPr>
      <w:r>
        <w:rPr>
          <w:rFonts w:hint="eastAsia"/>
        </w:rPr>
        <w:t>因此，任何只能通过神圣启示才能知道的未来事件，都是一个奥秘。</w:t>
      </w:r>
    </w:p>
    <w:p w14:paraId="7DC004EC">
      <w:pPr>
        <w:widowControl w:val="0"/>
        <w:numPr>
          <w:ilvl w:val="0"/>
          <w:numId w:val="0"/>
        </w:numPr>
        <w:jc w:val="both"/>
        <w:rPr>
          <w:rFonts w:hint="eastAsia"/>
        </w:rPr>
      </w:pPr>
      <w:r>
        <w:rPr>
          <w:rFonts w:hint="eastAsia"/>
        </w:rPr>
        <w:t>The fact that all should not die, though all should be changed, was a mystery, 1 Cor. 15:51.</w:t>
      </w:r>
    </w:p>
    <w:p w14:paraId="7E2136E0">
      <w:pPr>
        <w:widowControl w:val="0"/>
        <w:numPr>
          <w:ilvl w:val="0"/>
          <w:numId w:val="0"/>
        </w:numPr>
        <w:jc w:val="both"/>
        <w:rPr>
          <w:rFonts w:hint="eastAsia"/>
        </w:rPr>
      </w:pPr>
      <w:r>
        <w:rPr>
          <w:rFonts w:hint="eastAsia"/>
        </w:rPr>
        <w:t>所有人都不会死，尽管所有人都会改变，这是一个奥秘，哥林多前书15:51。</w:t>
      </w:r>
    </w:p>
    <w:p w14:paraId="210B3AEB">
      <w:pPr>
        <w:widowControl w:val="0"/>
        <w:numPr>
          <w:ilvl w:val="0"/>
          <w:numId w:val="0"/>
        </w:numPr>
        <w:jc w:val="both"/>
        <w:rPr>
          <w:rFonts w:hint="eastAsia"/>
        </w:rPr>
      </w:pPr>
      <w:r>
        <w:rPr>
          <w:rFonts w:hint="eastAsia"/>
        </w:rPr>
        <w:t>In like manner, here, when Paul says, "I would not, brethren, have you ignorant of this mystery," he means to say, that the event to which he referred, was one which, depending on no secondary cause, but on the divine purpose, could be known only by divine revelation.</w:t>
      </w:r>
    </w:p>
    <w:p w14:paraId="39D94834">
      <w:pPr>
        <w:widowControl w:val="0"/>
        <w:numPr>
          <w:ilvl w:val="0"/>
          <w:numId w:val="0"/>
        </w:numPr>
        <w:jc w:val="both"/>
        <w:rPr>
          <w:rFonts w:hint="eastAsia"/>
        </w:rPr>
      </w:pPr>
      <w:r>
        <w:rPr>
          <w:rFonts w:hint="eastAsia"/>
        </w:rPr>
        <w:t>同样，在这里，当保罗说：“弟兄们，我不愿意你们不知道这奥秘，”他的意思是说，他所指的事件，不依赖于任何次要原因，而依赖于神的旨意，只能通过神圣的启示才能知道。</w:t>
      </w:r>
    </w:p>
    <w:p w14:paraId="08351202">
      <w:pPr>
        <w:widowControl w:val="0"/>
        <w:numPr>
          <w:ilvl w:val="0"/>
          <w:numId w:val="0"/>
        </w:numPr>
        <w:jc w:val="both"/>
        <w:rPr>
          <w:rFonts w:hint="eastAsia"/>
        </w:rPr>
      </w:pPr>
      <w:r>
        <w:rPr>
          <w:rFonts w:hint="eastAsia"/>
        </w:rPr>
        <w:t>This description is certainly far more suitable to the annunciation of a prophecy, than to the statement of a fact which might have been confidently inferred from what God had already revealed.</w:t>
      </w:r>
    </w:p>
    <w:p w14:paraId="5D77F00B">
      <w:pPr>
        <w:widowControl w:val="0"/>
        <w:numPr>
          <w:ilvl w:val="0"/>
          <w:numId w:val="0"/>
        </w:numPr>
        <w:jc w:val="both"/>
        <w:rPr>
          <w:rFonts w:hint="eastAsia"/>
        </w:rPr>
      </w:pPr>
      <w:r>
        <w:rPr>
          <w:rFonts w:hint="eastAsia"/>
        </w:rPr>
        <w:t>这种描述无疑远比陈述一个可以从神已经启示的内容中自信推断出来的事实，更适合于宣告一个预言。</w:t>
      </w:r>
    </w:p>
    <w:p w14:paraId="14021E81">
      <w:pPr>
        <w:widowControl w:val="0"/>
        <w:numPr>
          <w:ilvl w:val="0"/>
          <w:numId w:val="0"/>
        </w:numPr>
        <w:jc w:val="both"/>
        <w:rPr>
          <w:rFonts w:hint="eastAsia"/>
        </w:rPr>
      </w:pPr>
      <w:r>
        <w:rPr>
          <w:rFonts w:hint="eastAsia"/>
        </w:rPr>
        <w:t>6. The words, all Israel, in the next verse, cannot, as the first interpretation mentioned above would require, be understood of the spiritual Israel; because the word is just before used in a different sense, "blindness in part has happened unto Israel."</w:t>
      </w:r>
    </w:p>
    <w:p w14:paraId="0C0D254E">
      <w:pPr>
        <w:widowControl w:val="0"/>
        <w:numPr>
          <w:ilvl w:val="0"/>
          <w:numId w:val="0"/>
        </w:numPr>
        <w:jc w:val="both"/>
        <w:rPr>
          <w:rFonts w:hint="eastAsia"/>
        </w:rPr>
      </w:pPr>
      <w:r>
        <w:rPr>
          <w:rFonts w:hint="eastAsia"/>
        </w:rPr>
        <w:t>6. 下一节中的“以色列全家”这些词，不能像上面提到的第一种解释所要求的那样，被理解为属灵的以色列；因为这个词紧接在前面是以不同的意义使用的，“以色列人有几分是硬心的。”</w:t>
      </w:r>
    </w:p>
    <w:p w14:paraId="270CD441">
      <w:pPr>
        <w:widowControl w:val="0"/>
        <w:numPr>
          <w:ilvl w:val="0"/>
          <w:numId w:val="0"/>
        </w:numPr>
        <w:jc w:val="both"/>
        <w:rPr>
          <w:rFonts w:hint="eastAsia"/>
        </w:rPr>
      </w:pPr>
      <w:r>
        <w:rPr>
          <w:rFonts w:hint="eastAsia"/>
        </w:rPr>
        <w:t>This blindness is to continue until a certain time, when it is to be removed, and then all Israel is to be saved.</w:t>
      </w:r>
    </w:p>
    <w:p w14:paraId="73089015">
      <w:pPr>
        <w:widowControl w:val="0"/>
        <w:numPr>
          <w:ilvl w:val="0"/>
          <w:numId w:val="0"/>
        </w:numPr>
        <w:jc w:val="both"/>
        <w:rPr>
          <w:rFonts w:hint="eastAsia"/>
        </w:rPr>
      </w:pPr>
      <w:r>
        <w:rPr>
          <w:rFonts w:hint="eastAsia"/>
        </w:rPr>
        <w:t>这种硬心要持续到某个时候，届时它将被除去，然后以色列全家都要得救。</w:t>
      </w:r>
    </w:p>
    <w:p w14:paraId="7EF40D6E">
      <w:pPr>
        <w:widowControl w:val="0"/>
        <w:numPr>
          <w:ilvl w:val="0"/>
          <w:numId w:val="0"/>
        </w:numPr>
        <w:jc w:val="both"/>
        <w:rPr>
          <w:rFonts w:hint="eastAsia"/>
        </w:rPr>
      </w:pPr>
      <w:r>
        <w:rPr>
          <w:rFonts w:hint="eastAsia"/>
        </w:rPr>
        <w:t>It is plain, that Israel in these cases must be understood as referring to the same class of persons.</w:t>
      </w:r>
    </w:p>
    <w:p w14:paraId="11F18C6C">
      <w:pPr>
        <w:widowControl w:val="0"/>
        <w:numPr>
          <w:ilvl w:val="0"/>
          <w:numId w:val="0"/>
        </w:numPr>
        <w:jc w:val="both"/>
        <w:rPr>
          <w:rFonts w:hint="eastAsia"/>
        </w:rPr>
      </w:pPr>
      <w:r>
        <w:rPr>
          <w:rFonts w:hint="eastAsia"/>
        </w:rPr>
        <w:t>显然，在这些情况下，“以色列”必须被理解为指同一类人。</w:t>
      </w:r>
    </w:p>
    <w:p w14:paraId="7B7EBCDD">
      <w:pPr>
        <w:widowControl w:val="0"/>
        <w:numPr>
          <w:ilvl w:val="0"/>
          <w:numId w:val="0"/>
        </w:numPr>
        <w:jc w:val="both"/>
        <w:rPr>
          <w:rFonts w:hint="eastAsia"/>
        </w:rPr>
      </w:pPr>
      <w:r>
        <w:rPr>
          <w:rFonts w:hint="eastAsia"/>
        </w:rPr>
        <w:t>This is also clear from the opposition between the terms Israel and Gentile.</w:t>
      </w:r>
    </w:p>
    <w:p w14:paraId="0EFD7CD3">
      <w:pPr>
        <w:widowControl w:val="0"/>
        <w:numPr>
          <w:ilvl w:val="0"/>
          <w:numId w:val="0"/>
        </w:numPr>
        <w:jc w:val="both"/>
        <w:rPr>
          <w:rFonts w:hint="eastAsia"/>
        </w:rPr>
      </w:pPr>
      <w:r>
        <w:rPr>
          <w:rFonts w:hint="eastAsia"/>
        </w:rPr>
        <w:t>从“以色列”和“外邦人”这两个词的对立中也可以清楚地看到这一点。</w:t>
      </w:r>
    </w:p>
    <w:p w14:paraId="2A514A25">
      <w:pPr>
        <w:widowControl w:val="0"/>
        <w:numPr>
          <w:ilvl w:val="0"/>
          <w:numId w:val="0"/>
        </w:numPr>
        <w:jc w:val="both"/>
        <w:rPr>
          <w:rFonts w:hint="eastAsia"/>
        </w:rPr>
      </w:pPr>
      <w:r>
        <w:rPr>
          <w:rFonts w:hint="eastAsia"/>
        </w:rPr>
        <w:t>7. The words (ἄχρις οὗ), correctly rendered in our version, until, cannot, so consistently with usage, be translated, as long as, or so that, followed as they are here by the aorist subjunctive; see Rev. 15:8, 17:17; compare Heb. 3:13.</w:t>
      </w:r>
    </w:p>
    <w:p w14:paraId="38D9FC8D">
      <w:pPr>
        <w:widowControl w:val="0"/>
        <w:numPr>
          <w:ilvl w:val="0"/>
          <w:numId w:val="0"/>
        </w:numPr>
        <w:jc w:val="both"/>
        <w:rPr>
          <w:rFonts w:hint="eastAsia"/>
        </w:rPr>
      </w:pPr>
      <w:r>
        <w:rPr>
          <w:rFonts w:hint="eastAsia"/>
        </w:rPr>
        <w:t>7. (ἄχρις οὗ，希腊文：直到…为止)这些词，在我们的译本中正确地翻译为“直到”，根据用法，不能如此一致地翻译为“只要”或“以致于”，因为它们在这里后面跟着不定过去时虚拟语气；见启示录15:8，17:17；比较希伯来书3:13。</w:t>
      </w:r>
    </w:p>
    <w:p w14:paraId="007F536C">
      <w:pPr>
        <w:widowControl w:val="0"/>
        <w:numPr>
          <w:ilvl w:val="0"/>
          <w:numId w:val="0"/>
        </w:numPr>
        <w:jc w:val="both"/>
        <w:rPr>
          <w:rFonts w:hint="eastAsia"/>
        </w:rPr>
      </w:pPr>
      <w:r>
        <w:rPr>
          <w:rFonts w:hint="eastAsia"/>
        </w:rPr>
        <w:t>8. The following verses seem to require this interpretation.</w:t>
      </w:r>
    </w:p>
    <w:p w14:paraId="4F37C5AF">
      <w:pPr>
        <w:widowControl w:val="0"/>
        <w:numPr>
          <w:ilvl w:val="0"/>
          <w:numId w:val="0"/>
        </w:numPr>
        <w:jc w:val="both"/>
        <w:rPr>
          <w:rFonts w:hint="eastAsia"/>
        </w:rPr>
      </w:pPr>
      <w:r>
        <w:rPr>
          <w:rFonts w:hint="eastAsia"/>
        </w:rPr>
        <w:t>8. 以下几节经文似乎需要这种解释。</w:t>
      </w:r>
    </w:p>
    <w:p w14:paraId="3A3DB73B">
      <w:pPr>
        <w:widowControl w:val="0"/>
        <w:numPr>
          <w:ilvl w:val="0"/>
          <w:numId w:val="0"/>
        </w:numPr>
        <w:jc w:val="both"/>
        <w:rPr>
          <w:rFonts w:hint="eastAsia"/>
        </w:rPr>
      </w:pPr>
      <w:r>
        <w:rPr>
          <w:rFonts w:hint="eastAsia"/>
        </w:rPr>
        <w:t>The result contemplated is one which shall be a full accomplishment of those prophecies which predicted the salvation of the Jews.</w:t>
      </w:r>
    </w:p>
    <w:p w14:paraId="63FAFC5E">
      <w:pPr>
        <w:widowControl w:val="0"/>
        <w:numPr>
          <w:ilvl w:val="0"/>
          <w:numId w:val="0"/>
        </w:numPr>
        <w:jc w:val="both"/>
        <w:rPr>
          <w:rFonts w:hint="eastAsia"/>
        </w:rPr>
      </w:pPr>
      <w:r>
        <w:rPr>
          <w:rFonts w:hint="eastAsia"/>
        </w:rPr>
        <w:t>所预期的结果将是那些预言犹太人得救之预言的完全应验。</w:t>
      </w:r>
    </w:p>
    <w:p w14:paraId="1AB7F908">
      <w:pPr>
        <w:widowControl w:val="0"/>
        <w:numPr>
          <w:ilvl w:val="0"/>
          <w:numId w:val="0"/>
        </w:numPr>
        <w:jc w:val="both"/>
        <w:rPr>
          <w:rFonts w:hint="eastAsia"/>
        </w:rPr>
      </w:pPr>
      <w:r>
        <w:rPr>
          <w:rFonts w:hint="eastAsia"/>
        </w:rPr>
        <w:t>The reason given in vs. 28, 29, for the event to which Paul refers, is the unchangeableness of God's purposes and covenant.</w:t>
      </w:r>
    </w:p>
    <w:p w14:paraId="5675FAF1">
      <w:pPr>
        <w:widowControl w:val="0"/>
        <w:numPr>
          <w:ilvl w:val="0"/>
          <w:numId w:val="0"/>
        </w:numPr>
        <w:jc w:val="both"/>
        <w:rPr>
          <w:rFonts w:hint="eastAsia"/>
        </w:rPr>
      </w:pPr>
      <w:r>
        <w:rPr>
          <w:rFonts w:hint="eastAsia"/>
        </w:rPr>
        <w:t>在第28、29节中，为保罗所指事件给出的理由是神旨意和圣约的不变性。</w:t>
      </w:r>
    </w:p>
    <w:p w14:paraId="6E97DFBE">
      <w:pPr>
        <w:widowControl w:val="0"/>
        <w:numPr>
          <w:ilvl w:val="0"/>
          <w:numId w:val="0"/>
        </w:numPr>
        <w:jc w:val="both"/>
        <w:rPr>
          <w:rFonts w:hint="eastAsia"/>
        </w:rPr>
      </w:pPr>
      <w:r>
        <w:rPr>
          <w:rFonts w:hint="eastAsia"/>
        </w:rPr>
        <w:t>Having once taken the Jews into special connection with himself, he never intended to cast them off for ever.</w:t>
      </w:r>
    </w:p>
    <w:p w14:paraId="19C95933">
      <w:pPr>
        <w:widowControl w:val="0"/>
        <w:numPr>
          <w:ilvl w:val="0"/>
          <w:numId w:val="0"/>
        </w:numPr>
        <w:jc w:val="both"/>
        <w:rPr>
          <w:rFonts w:hint="eastAsia"/>
        </w:rPr>
      </w:pPr>
      <w:r>
        <w:rPr>
          <w:rFonts w:hint="eastAsia"/>
        </w:rPr>
        <w:t>祂既曾将犹太人带入与自己特殊的联系之中，就从未打算永远抛弃他们。</w:t>
      </w:r>
    </w:p>
    <w:p w14:paraId="4E0EB2DD">
      <w:pPr>
        <w:widowControl w:val="0"/>
        <w:numPr>
          <w:ilvl w:val="0"/>
          <w:numId w:val="0"/>
        </w:numPr>
        <w:jc w:val="both"/>
        <w:rPr>
          <w:rFonts w:hint="eastAsia"/>
        </w:rPr>
      </w:pPr>
      <w:r>
        <w:rPr>
          <w:rFonts w:hint="eastAsia"/>
        </w:rPr>
        <w:t>The apostle sums up his discourse by saying, 'As the Gentiles were formerly unbelieving, and yet obtained mercy, so the Jews who now disbelieve, shall hereafter be brought in; and thus God with have mercy on all, both Jews and Gentiles.'</w:t>
      </w:r>
    </w:p>
    <w:p w14:paraId="40EFADC5">
      <w:pPr>
        <w:widowControl w:val="0"/>
        <w:numPr>
          <w:ilvl w:val="0"/>
          <w:numId w:val="0"/>
        </w:numPr>
        <w:jc w:val="both"/>
        <w:rPr>
          <w:rFonts w:hint="eastAsia"/>
        </w:rPr>
      </w:pPr>
      <w:r>
        <w:rPr>
          <w:rFonts w:hint="eastAsia"/>
        </w:rPr>
        <w:t>使徒总结他的论述说：‘正如外邦人从前不信服，如今却蒙了怜恤；这样，犹太人现在也是不信服，叫他们因着施给你们的怜恤，现在也就蒙怜恤。因此神怜悯所有的人，无论是犹太人还是外邦人。’</w:t>
      </w:r>
    </w:p>
    <w:p w14:paraId="17107E66">
      <w:pPr>
        <w:widowControl w:val="0"/>
        <w:numPr>
          <w:ilvl w:val="0"/>
          <w:numId w:val="0"/>
        </w:numPr>
        <w:jc w:val="both"/>
        <w:rPr>
          <w:rFonts w:hint="eastAsia"/>
        </w:rPr>
      </w:pPr>
      <w:r>
        <w:rPr>
          <w:rFonts w:hint="eastAsia"/>
        </w:rPr>
        <w:t>From all these considerations, it seems obvious that Paul intended here to predict that the time would come when the Jews, as a body, should be converted unto the Lord; compare 2 Cor. 3:16.</w:t>
      </w:r>
    </w:p>
    <w:p w14:paraId="7B7DAAD9">
      <w:pPr>
        <w:widowControl w:val="0"/>
        <w:numPr>
          <w:ilvl w:val="0"/>
          <w:numId w:val="0"/>
        </w:numPr>
        <w:jc w:val="both"/>
        <w:rPr>
          <w:rFonts w:hint="eastAsia"/>
        </w:rPr>
      </w:pPr>
      <w:r>
        <w:rPr>
          <w:rFonts w:hint="eastAsia"/>
        </w:rPr>
        <w:t>从所有这些考量来看，显然保罗在此意在预言，时候将到，犹太人作为一个整体，将归向主；比较哥林多后书3:16。</w:t>
      </w:r>
    </w:p>
    <w:p w14:paraId="41960669">
      <w:pPr>
        <w:widowControl w:val="0"/>
        <w:numPr>
          <w:ilvl w:val="0"/>
          <w:numId w:val="0"/>
        </w:numPr>
        <w:jc w:val="both"/>
        <w:rPr>
          <w:rFonts w:hint="eastAsia"/>
        </w:rPr>
      </w:pPr>
      <w:r>
        <w:rPr>
          <w:rFonts w:hint="eastAsia"/>
        </w:rPr>
        <w:t>The prediction contained in this verse is to be explained by the context.</w:t>
      </w:r>
    </w:p>
    <w:p w14:paraId="44E7C480">
      <w:pPr>
        <w:widowControl w:val="0"/>
        <w:numPr>
          <w:ilvl w:val="0"/>
          <w:numId w:val="0"/>
        </w:numPr>
        <w:jc w:val="both"/>
        <w:rPr>
          <w:rFonts w:hint="eastAsia"/>
        </w:rPr>
      </w:pPr>
      <w:r>
        <w:rPr>
          <w:rFonts w:hint="eastAsia"/>
        </w:rPr>
        <w:t>本节所包含的预言应由上下文来解释。</w:t>
      </w:r>
    </w:p>
    <w:p w14:paraId="4C51BEC9">
      <w:pPr>
        <w:widowControl w:val="0"/>
        <w:numPr>
          <w:ilvl w:val="0"/>
          <w:numId w:val="0"/>
        </w:numPr>
        <w:jc w:val="both"/>
        <w:rPr>
          <w:rFonts w:hint="eastAsia"/>
        </w:rPr>
      </w:pPr>
      <w:r>
        <w:rPr>
          <w:rFonts w:hint="eastAsia"/>
        </w:rPr>
        <w:t>The rejection of the Jews at the time of Christ, did not involve the perdition of every individual of that nation.</w:t>
      </w:r>
    </w:p>
    <w:p w14:paraId="0D7554E7">
      <w:pPr>
        <w:widowControl w:val="0"/>
        <w:numPr>
          <w:ilvl w:val="0"/>
          <w:numId w:val="0"/>
        </w:numPr>
        <w:jc w:val="both"/>
        <w:rPr>
          <w:rFonts w:hint="eastAsia"/>
        </w:rPr>
      </w:pPr>
      <w:r>
        <w:rPr>
          <w:rFonts w:hint="eastAsia"/>
        </w:rPr>
        <w:t>在基督时代犹太人的被弃，并不意味着那个民族中每个个体的沉沦。</w:t>
      </w:r>
    </w:p>
    <w:p w14:paraId="79077150">
      <w:pPr>
        <w:widowControl w:val="0"/>
        <w:numPr>
          <w:ilvl w:val="0"/>
          <w:numId w:val="0"/>
        </w:numPr>
        <w:jc w:val="both"/>
        <w:rPr>
          <w:rFonts w:hint="eastAsia"/>
        </w:rPr>
      </w:pPr>
      <w:r>
        <w:rPr>
          <w:rFonts w:hint="eastAsia"/>
        </w:rPr>
        <w:t>Thousands, and even myriads, believed and were saved.</w:t>
      </w:r>
    </w:p>
    <w:p w14:paraId="2D9E99C5">
      <w:pPr>
        <w:widowControl w:val="0"/>
        <w:numPr>
          <w:ilvl w:val="0"/>
          <w:numId w:val="0"/>
        </w:numPr>
        <w:jc w:val="both"/>
        <w:rPr>
          <w:rFonts w:hint="eastAsia"/>
        </w:rPr>
      </w:pPr>
      <w:r>
        <w:rPr>
          <w:rFonts w:hint="eastAsia"/>
        </w:rPr>
        <w:t>成千上万，甚至数以万计的人相信并得救了。</w:t>
      </w:r>
    </w:p>
    <w:p w14:paraId="538D4173">
      <w:pPr>
        <w:widowControl w:val="0"/>
        <w:numPr>
          <w:ilvl w:val="0"/>
          <w:numId w:val="0"/>
        </w:numPr>
        <w:jc w:val="both"/>
        <w:rPr>
          <w:rFonts w:hint="eastAsia"/>
        </w:rPr>
      </w:pPr>
      <w:r>
        <w:rPr>
          <w:rFonts w:hint="eastAsia"/>
        </w:rPr>
        <w:t>So the restoration here foretold is not to be understood as including every individual of the Jewish people, but simply that there is to be a national restoration.</w:t>
      </w:r>
    </w:p>
    <w:p w14:paraId="04FA56B7">
      <w:pPr>
        <w:widowControl w:val="0"/>
        <w:numPr>
          <w:ilvl w:val="0"/>
          <w:numId w:val="0"/>
        </w:numPr>
        <w:jc w:val="both"/>
        <w:rPr>
          <w:rFonts w:hint="eastAsia"/>
        </w:rPr>
      </w:pPr>
      <w:r>
        <w:rPr>
          <w:rFonts w:hint="eastAsia"/>
        </w:rPr>
        <w:t>因此，这里预言的复兴不应被理解为包括每一个犹太个体，而仅仅是指将有一次民族性的复兴。</w:t>
      </w:r>
    </w:p>
    <w:p w14:paraId="4ADC23DA">
      <w:pPr>
        <w:widowControl w:val="0"/>
        <w:numPr>
          <w:ilvl w:val="0"/>
          <w:numId w:val="0"/>
        </w:numPr>
        <w:jc w:val="both"/>
        <w:rPr>
          <w:rFonts w:hint="eastAsia"/>
        </w:rPr>
      </w:pPr>
      <w:r>
        <w:rPr>
          <w:rFonts w:hint="eastAsia"/>
        </w:rPr>
        <w:t>Lest ye should be wise in your own conceits.</w:t>
      </w:r>
    </w:p>
    <w:p w14:paraId="3E5DDCE2">
      <w:pPr>
        <w:widowControl w:val="0"/>
        <w:numPr>
          <w:ilvl w:val="0"/>
          <w:numId w:val="0"/>
        </w:numPr>
        <w:jc w:val="both"/>
        <w:rPr>
          <w:rFonts w:hint="eastAsia"/>
        </w:rPr>
      </w:pPr>
      <w:r>
        <w:rPr>
          <w:rFonts w:hint="eastAsia"/>
        </w:rPr>
        <w:t>恐怕你们自以为聪明。</w:t>
      </w:r>
    </w:p>
    <w:p w14:paraId="63CF37D4">
      <w:pPr>
        <w:widowControl w:val="0"/>
        <w:numPr>
          <w:ilvl w:val="0"/>
          <w:numId w:val="0"/>
        </w:numPr>
        <w:jc w:val="both"/>
        <w:rPr>
          <w:rFonts w:hint="eastAsia"/>
        </w:rPr>
      </w:pPr>
      <w:r>
        <w:rPr>
          <w:rFonts w:hint="eastAsia"/>
        </w:rPr>
        <w:t>This is given as the reason why the apostle wished the Gentiles to know and consider the event which he was about to announce.</w:t>
      </w:r>
    </w:p>
    <w:p w14:paraId="0F6EDD0E">
      <w:pPr>
        <w:widowControl w:val="0"/>
        <w:numPr>
          <w:ilvl w:val="0"/>
          <w:numId w:val="0"/>
        </w:numPr>
        <w:jc w:val="both"/>
        <w:rPr>
          <w:rFonts w:hint="eastAsia"/>
        </w:rPr>
      </w:pPr>
      <w:r>
        <w:rPr>
          <w:rFonts w:hint="eastAsia"/>
        </w:rPr>
        <w:t>这是使徒希望外邦人知道并思考他将要宣告的事件的原因。</w:t>
      </w:r>
    </w:p>
    <w:p w14:paraId="136EB6D2">
      <w:pPr>
        <w:widowControl w:val="0"/>
        <w:numPr>
          <w:ilvl w:val="0"/>
          <w:numId w:val="0"/>
        </w:numPr>
        <w:jc w:val="both"/>
        <w:rPr>
          <w:rFonts w:hint="eastAsia"/>
        </w:rPr>
      </w:pPr>
      <w:r>
        <w:rPr>
          <w:rFonts w:hint="eastAsia"/>
        </w:rPr>
        <w:t>This clause may mean either, 'Lest ye proudly imagine that your own ideas of the destiny of the Jews are correct;' or, 'Lest ye be proud and elated, as though you were better and more highly favoured than the Jews.'</w:t>
      </w:r>
    </w:p>
    <w:p w14:paraId="0ED247F8">
      <w:pPr>
        <w:widowControl w:val="0"/>
        <w:numPr>
          <w:ilvl w:val="0"/>
          <w:numId w:val="0"/>
        </w:numPr>
        <w:jc w:val="both"/>
        <w:rPr>
          <w:rFonts w:hint="eastAsia"/>
        </w:rPr>
      </w:pPr>
      <w:r>
        <w:rPr>
          <w:rFonts w:hint="eastAsia"/>
        </w:rPr>
        <w:t>这句话可能意指：‘恐怕你们骄傲地以为自己对犹太人命运的看法是正确的；’或者，‘恐怕你们骄傲自负，仿佛你们比犹太人更好、更蒙恩宠。’</w:t>
      </w:r>
    </w:p>
    <w:p w14:paraId="021B1C1F">
      <w:pPr>
        <w:widowControl w:val="0"/>
        <w:numPr>
          <w:ilvl w:val="0"/>
          <w:numId w:val="0"/>
        </w:numPr>
        <w:jc w:val="both"/>
        <w:rPr>
          <w:rFonts w:hint="eastAsia"/>
        </w:rPr>
      </w:pPr>
      <w:r>
        <w:rPr>
          <w:rFonts w:hint="eastAsia"/>
        </w:rPr>
        <w:t>The former is perhaps most in accordance with the literal meaning of the words (ἐν ἑαυτοῖς φρόνιμοι;) see Prov. 3:7.</w:t>
      </w:r>
    </w:p>
    <w:p w14:paraId="40DD9F1C">
      <w:pPr>
        <w:widowControl w:val="0"/>
        <w:numPr>
          <w:ilvl w:val="0"/>
          <w:numId w:val="0"/>
        </w:numPr>
        <w:jc w:val="both"/>
        <w:rPr>
          <w:rFonts w:hint="eastAsia"/>
        </w:rPr>
      </w:pPr>
      <w:r>
        <w:rPr>
          <w:rFonts w:hint="eastAsia"/>
        </w:rPr>
        <w:t>前者或许最符合这些词的字面意思（ἐν ἑαυτοῖς φρόνιμοι，希腊文：自以为聪明）；见箴言3:7。</w:t>
      </w:r>
    </w:p>
    <w:p w14:paraId="6297E246">
      <w:pPr>
        <w:widowControl w:val="0"/>
        <w:numPr>
          <w:ilvl w:val="0"/>
          <w:numId w:val="0"/>
        </w:numPr>
        <w:jc w:val="both"/>
        <w:rPr>
          <w:rFonts w:hint="eastAsia"/>
        </w:rPr>
      </w:pPr>
      <w:r>
        <w:rPr>
          <w:rFonts w:hint="eastAsia"/>
        </w:rPr>
        <w:t>Blindness in part, i.e., partial blindness; partial as to its extent and continuance.</w:t>
      </w:r>
    </w:p>
    <w:p w14:paraId="289A01A6">
      <w:pPr>
        <w:widowControl w:val="0"/>
        <w:numPr>
          <w:ilvl w:val="0"/>
          <w:numId w:val="0"/>
        </w:numPr>
        <w:jc w:val="both"/>
        <w:rPr>
          <w:rFonts w:hint="eastAsia"/>
        </w:rPr>
      </w:pPr>
      <w:r>
        <w:rPr>
          <w:rFonts w:hint="eastAsia"/>
        </w:rPr>
        <w:t>几分是硬心的，即，部分的硬心；就其范围和持续时间而言是部分的。</w:t>
      </w:r>
    </w:p>
    <w:p w14:paraId="0885198F">
      <w:pPr>
        <w:widowControl w:val="0"/>
        <w:numPr>
          <w:ilvl w:val="0"/>
          <w:numId w:val="0"/>
        </w:numPr>
        <w:jc w:val="both"/>
        <w:rPr>
          <w:rFonts w:hint="eastAsia"/>
        </w:rPr>
      </w:pPr>
      <w:r>
        <w:rPr>
          <w:rFonts w:hint="eastAsia"/>
        </w:rPr>
        <w:t>Because not all the Jews were thus blinded, nor was the nation to remain blind for ever.</w:t>
      </w:r>
    </w:p>
    <w:p w14:paraId="42BE0908">
      <w:pPr>
        <w:widowControl w:val="0"/>
        <w:numPr>
          <w:ilvl w:val="0"/>
          <w:numId w:val="0"/>
        </w:numPr>
        <w:jc w:val="both"/>
        <w:rPr>
          <w:rFonts w:hint="eastAsia"/>
        </w:rPr>
      </w:pPr>
      <w:r>
        <w:rPr>
          <w:rFonts w:hint="eastAsia"/>
        </w:rPr>
        <w:t>因为并非所有犹太人都如此硬心，这个民族也不会永远硬心下去。</w:t>
      </w:r>
    </w:p>
    <w:p w14:paraId="38F790B7">
      <w:pPr>
        <w:widowControl w:val="0"/>
        <w:numPr>
          <w:ilvl w:val="0"/>
          <w:numId w:val="0"/>
        </w:numPr>
        <w:jc w:val="both"/>
        <w:rPr>
          <w:rFonts w:hint="eastAsia"/>
        </w:rPr>
      </w:pPr>
      <w:r>
        <w:rPr>
          <w:rFonts w:hint="eastAsia"/>
        </w:rPr>
        <w:t>The words ἀπὸ μέρους are not to be connected with πώρωσις, nor with τῷ Ισραήλ; but with γέγονεν.</w:t>
      </w:r>
    </w:p>
    <w:p w14:paraId="1AB64699">
      <w:pPr>
        <w:widowControl w:val="0"/>
        <w:numPr>
          <w:ilvl w:val="0"/>
          <w:numId w:val="0"/>
        </w:numPr>
        <w:jc w:val="both"/>
        <w:rPr>
          <w:rFonts w:hint="eastAsia"/>
        </w:rPr>
      </w:pPr>
      <w:r>
        <w:rPr>
          <w:rFonts w:hint="eastAsia"/>
        </w:rPr>
        <w:t>ἀπὸ μέρους (希腊文：部分地) 这些词不应与 πώρωσις (希腊文：硬心) 或 τῷ Ἰσραήλ (希腊文：以色列) 相连；而应与 γέγονεν (希腊文：已发生) 相连。</w:t>
      </w:r>
    </w:p>
    <w:p w14:paraId="510C4D43">
      <w:pPr>
        <w:widowControl w:val="0"/>
        <w:numPr>
          <w:ilvl w:val="0"/>
          <w:numId w:val="0"/>
        </w:numPr>
        <w:jc w:val="both"/>
        <w:rPr>
          <w:rFonts w:hint="eastAsia"/>
        </w:rPr>
      </w:pPr>
      <w:r>
        <w:rPr>
          <w:rFonts w:hint="eastAsia"/>
        </w:rPr>
        <w:t>'Blindness has partially happened to Israel.'</w:t>
      </w:r>
    </w:p>
    <w:p w14:paraId="7E21E86B">
      <w:pPr>
        <w:widowControl w:val="0"/>
        <w:numPr>
          <w:ilvl w:val="0"/>
          <w:numId w:val="0"/>
        </w:numPr>
        <w:jc w:val="both"/>
        <w:rPr>
          <w:rFonts w:hint="eastAsia"/>
        </w:rPr>
      </w:pPr>
      <w:r>
        <w:rPr>
          <w:rFonts w:hint="eastAsia"/>
        </w:rPr>
        <w:t>‘硬心部分地临到以色列。’</w:t>
      </w:r>
    </w:p>
    <w:p w14:paraId="48657050">
      <w:pPr>
        <w:widowControl w:val="0"/>
        <w:numPr>
          <w:ilvl w:val="0"/>
          <w:numId w:val="0"/>
        </w:numPr>
        <w:jc w:val="both"/>
        <w:rPr>
          <w:rFonts w:hint="eastAsia"/>
        </w:rPr>
      </w:pPr>
      <w:r>
        <w:rPr>
          <w:rFonts w:hint="eastAsia"/>
        </w:rPr>
        <w:t>The reference, however, is not to the degree, but to the continuance of this blindness.</w:t>
      </w:r>
    </w:p>
    <w:p w14:paraId="6F0AA3CB">
      <w:pPr>
        <w:widowControl w:val="0"/>
        <w:numPr>
          <w:ilvl w:val="0"/>
          <w:numId w:val="0"/>
        </w:numPr>
        <w:jc w:val="both"/>
        <w:rPr>
          <w:rFonts w:hint="eastAsia"/>
        </w:rPr>
      </w:pPr>
      <w:r>
        <w:rPr>
          <w:rFonts w:hint="eastAsia"/>
        </w:rPr>
        <w:t>然而，所指的并非这种硬心的程度，而是其持续时间。</w:t>
      </w:r>
    </w:p>
    <w:p w14:paraId="392C29FD">
      <w:pPr>
        <w:widowControl w:val="0"/>
        <w:numPr>
          <w:ilvl w:val="0"/>
          <w:numId w:val="0"/>
        </w:numPr>
        <w:jc w:val="both"/>
        <w:rPr>
          <w:rFonts w:hint="eastAsia"/>
        </w:rPr>
      </w:pPr>
      <w:r>
        <w:rPr>
          <w:rFonts w:hint="eastAsia"/>
        </w:rPr>
        <w:t>It is not final and hopeless; it is only for a time.</w:t>
      </w:r>
    </w:p>
    <w:p w14:paraId="5732BDBF">
      <w:pPr>
        <w:widowControl w:val="0"/>
        <w:numPr>
          <w:ilvl w:val="0"/>
          <w:numId w:val="0"/>
        </w:numPr>
        <w:jc w:val="both"/>
        <w:rPr>
          <w:rFonts w:hint="eastAsia"/>
        </w:rPr>
      </w:pPr>
      <w:r>
        <w:rPr>
          <w:rFonts w:hint="eastAsia"/>
        </w:rPr>
        <w:t>它并非最终和无望的；它只是暂时的。</w:t>
      </w:r>
    </w:p>
    <w:p w14:paraId="19FF2018">
      <w:pPr>
        <w:widowControl w:val="0"/>
        <w:numPr>
          <w:ilvl w:val="0"/>
          <w:numId w:val="0"/>
        </w:numPr>
        <w:jc w:val="both"/>
        <w:rPr>
          <w:rFonts w:hint="eastAsia"/>
        </w:rPr>
      </w:pPr>
      <w:r>
        <w:rPr>
          <w:rFonts w:hint="eastAsia"/>
        </w:rPr>
        <w:t>The word (πώρωσις) rendered blindness, is more correctly rendered, in Mark 3:5, hardness; compare Eph. 4:16; see ver. 7, and chap. 9:18.</w:t>
      </w:r>
    </w:p>
    <w:p w14:paraId="68B9740C">
      <w:pPr>
        <w:widowControl w:val="0"/>
        <w:numPr>
          <w:ilvl w:val="0"/>
          <w:numId w:val="0"/>
        </w:numPr>
        <w:jc w:val="both"/>
        <w:rPr>
          <w:rFonts w:hint="eastAsia"/>
        </w:rPr>
      </w:pPr>
      <w:r>
        <w:rPr>
          <w:rFonts w:hint="eastAsia"/>
        </w:rPr>
        <w:t>翻译为“硬心”的词（πώρωσις，希腊文：硬心，蒙蔽），在马可福音3:5中更准确地翻译为“心里刚硬”；比较以弗所书4:16；见第7节和第9章18节。</w:t>
      </w:r>
    </w:p>
    <w:p w14:paraId="38E583B7">
      <w:pPr>
        <w:widowControl w:val="0"/>
        <w:numPr>
          <w:ilvl w:val="0"/>
          <w:numId w:val="0"/>
        </w:numPr>
        <w:jc w:val="both"/>
        <w:rPr>
          <w:rFonts w:hint="eastAsia"/>
        </w:rPr>
      </w:pPr>
      <w:r>
        <w:rPr>
          <w:rFonts w:hint="eastAsia"/>
        </w:rPr>
        <w:t>Until the fulness of the Gentiles be come in.</w:t>
      </w:r>
    </w:p>
    <w:p w14:paraId="7BE48631">
      <w:pPr>
        <w:widowControl w:val="0"/>
        <w:numPr>
          <w:ilvl w:val="0"/>
          <w:numId w:val="0"/>
        </w:numPr>
        <w:jc w:val="both"/>
        <w:rPr>
          <w:rFonts w:hint="eastAsia"/>
        </w:rPr>
      </w:pPr>
      <w:r>
        <w:rPr>
          <w:rFonts w:hint="eastAsia"/>
        </w:rPr>
        <w:t>等到外邦人的数目添满了。</w:t>
      </w:r>
    </w:p>
    <w:p w14:paraId="35F93FB5">
      <w:pPr>
        <w:widowControl w:val="0"/>
        <w:numPr>
          <w:ilvl w:val="0"/>
          <w:numId w:val="0"/>
        </w:numPr>
        <w:jc w:val="both"/>
        <w:rPr>
          <w:rFonts w:hint="eastAsia"/>
        </w:rPr>
      </w:pPr>
      <w:r>
        <w:rPr>
          <w:rFonts w:hint="eastAsia"/>
        </w:rPr>
        <w:t>Until, ἄχρις οὗ, marks the terminus ad quem.</w:t>
      </w:r>
    </w:p>
    <w:p w14:paraId="418FD8B8">
      <w:pPr>
        <w:widowControl w:val="0"/>
        <w:numPr>
          <w:ilvl w:val="0"/>
          <w:numId w:val="0"/>
        </w:numPr>
        <w:jc w:val="both"/>
        <w:rPr>
          <w:rFonts w:hint="eastAsia"/>
        </w:rPr>
      </w:pPr>
      <w:r>
        <w:rPr>
          <w:rFonts w:hint="eastAsia"/>
        </w:rPr>
        <w:t>直到，ἄχρις οὗ (希腊文：直到…为止)，标示了终点。</w:t>
      </w:r>
    </w:p>
    <w:p w14:paraId="510C7132">
      <w:pPr>
        <w:widowControl w:val="0"/>
        <w:numPr>
          <w:ilvl w:val="0"/>
          <w:numId w:val="0"/>
        </w:numPr>
        <w:jc w:val="both"/>
        <w:rPr>
          <w:rFonts w:hint="eastAsia"/>
        </w:rPr>
      </w:pPr>
      <w:r>
        <w:rPr>
          <w:rFonts w:hint="eastAsia"/>
        </w:rPr>
        <w:t>This blindness of Israel is to continue until something else happened.</w:t>
      </w:r>
    </w:p>
    <w:p w14:paraId="7C577A32">
      <w:pPr>
        <w:widowControl w:val="0"/>
        <w:numPr>
          <w:ilvl w:val="0"/>
          <w:numId w:val="0"/>
        </w:numPr>
        <w:jc w:val="both"/>
        <w:rPr>
          <w:rFonts w:hint="eastAsia"/>
        </w:rPr>
      </w:pPr>
      <w:r>
        <w:rPr>
          <w:rFonts w:hint="eastAsia"/>
        </w:rPr>
        <w:t>以色列的这种硬心要持续到另一件事发生。</w:t>
      </w:r>
    </w:p>
    <w:p w14:paraId="6F1CA4C6">
      <w:pPr>
        <w:widowControl w:val="0"/>
        <w:numPr>
          <w:ilvl w:val="0"/>
          <w:numId w:val="0"/>
        </w:numPr>
        <w:jc w:val="both"/>
        <w:rPr>
          <w:rFonts w:hint="eastAsia"/>
        </w:rPr>
      </w:pPr>
      <w:r>
        <w:rPr>
          <w:rFonts w:hint="eastAsia"/>
        </w:rPr>
        <w:t>There were to be, and have been numerous conversions to Christianity from among the Jews, in every age since the advent; but their national conversion is not to occur until the heathen are converted.</w:t>
      </w:r>
    </w:p>
    <w:p w14:paraId="18952599">
      <w:pPr>
        <w:widowControl w:val="0"/>
        <w:numPr>
          <w:ilvl w:val="0"/>
          <w:numId w:val="0"/>
        </w:numPr>
        <w:jc w:val="both"/>
        <w:rPr>
          <w:rFonts w:hint="eastAsia"/>
        </w:rPr>
      </w:pPr>
      <w:r>
        <w:rPr>
          <w:rFonts w:hint="eastAsia"/>
        </w:rPr>
        <w:t>自从基督降临以来，每个时代都有许多犹太人归信基督教；但他们的民族性归信要到外邦人归信之后才会发生。</w:t>
      </w:r>
    </w:p>
    <w:p w14:paraId="261A26A1">
      <w:pPr>
        <w:widowControl w:val="0"/>
        <w:numPr>
          <w:ilvl w:val="0"/>
          <w:numId w:val="0"/>
        </w:numPr>
        <w:jc w:val="both"/>
        <w:rPr>
          <w:rFonts w:hint="eastAsia"/>
        </w:rPr>
      </w:pPr>
      <w:r>
        <w:rPr>
          <w:rFonts w:hint="eastAsia"/>
        </w:rPr>
        <w:t>What, however, is definitely meant by the πλήρωμα τῶν ἐθνῶν, it is not easy to determine.</w:t>
      </w:r>
    </w:p>
    <w:p w14:paraId="10359F82">
      <w:pPr>
        <w:widowControl w:val="0"/>
        <w:numPr>
          <w:ilvl w:val="0"/>
          <w:numId w:val="0"/>
        </w:numPr>
        <w:jc w:val="both"/>
        <w:rPr>
          <w:rFonts w:hint="eastAsia"/>
        </w:rPr>
      </w:pPr>
      <w:r>
        <w:rPr>
          <w:rFonts w:hint="eastAsia"/>
        </w:rPr>
        <w:t>然而，πλήρωμα τῶν ἐθνῶν (希腊文：外邦人的丰满数目) 的确切含义，不容易确定。</w:t>
      </w:r>
    </w:p>
    <w:p w14:paraId="7F0E947B">
      <w:pPr>
        <w:widowControl w:val="0"/>
        <w:numPr>
          <w:ilvl w:val="0"/>
          <w:numId w:val="0"/>
        </w:numPr>
        <w:jc w:val="both"/>
        <w:rPr>
          <w:rFonts w:hint="eastAsia"/>
        </w:rPr>
      </w:pPr>
      <w:r>
        <w:rPr>
          <w:rFonts w:hint="eastAsia"/>
        </w:rPr>
        <w:t>The question is not to be decided by the mere signification of the words.</w:t>
      </w:r>
    </w:p>
    <w:p w14:paraId="5F6562C2">
      <w:pPr>
        <w:widowControl w:val="0"/>
        <w:numPr>
          <w:ilvl w:val="0"/>
          <w:numId w:val="0"/>
        </w:numPr>
        <w:jc w:val="both"/>
        <w:rPr>
          <w:rFonts w:hint="eastAsia"/>
        </w:rPr>
      </w:pPr>
      <w:r>
        <w:rPr>
          <w:rFonts w:hint="eastAsia"/>
        </w:rPr>
        <w:t>这个问题不能仅凭词语的含义来决定。</w:t>
      </w:r>
    </w:p>
    <w:p w14:paraId="67CC9566">
      <w:pPr>
        <w:widowControl w:val="0"/>
        <w:numPr>
          <w:ilvl w:val="0"/>
          <w:numId w:val="0"/>
        </w:numPr>
        <w:jc w:val="both"/>
        <w:rPr>
          <w:rFonts w:hint="eastAsia"/>
        </w:rPr>
      </w:pPr>
      <w:r>
        <w:rPr>
          <w:rFonts w:hint="eastAsia"/>
        </w:rPr>
        <w:t>In whatever way they may be explained, the general idea is the same.</w:t>
      </w:r>
    </w:p>
    <w:p w14:paraId="441786C2">
      <w:pPr>
        <w:widowControl w:val="0"/>
        <w:numPr>
          <w:ilvl w:val="0"/>
          <w:numId w:val="0"/>
        </w:numPr>
        <w:jc w:val="both"/>
        <w:rPr>
          <w:rFonts w:hint="eastAsia"/>
        </w:rPr>
      </w:pPr>
      <w:r>
        <w:rPr>
          <w:rFonts w:hint="eastAsia"/>
        </w:rPr>
        <w:t>无论它们如何解释，总的观念是相同的。</w:t>
      </w:r>
    </w:p>
    <w:p w14:paraId="31062B3C">
      <w:pPr>
        <w:widowControl w:val="0"/>
        <w:numPr>
          <w:ilvl w:val="0"/>
          <w:numId w:val="0"/>
        </w:numPr>
        <w:jc w:val="both"/>
        <w:rPr>
          <w:rFonts w:hint="eastAsia"/>
        </w:rPr>
      </w:pPr>
      <w:r>
        <w:rPr>
          <w:rFonts w:hint="eastAsia"/>
        </w:rPr>
        <w:t>The πλήρωμα of the Gentiles may mean, that which makes the Gentiles, as to number, full.</w:t>
      </w:r>
    </w:p>
    <w:p w14:paraId="1F05EA3C">
      <w:pPr>
        <w:widowControl w:val="0"/>
        <w:numPr>
          <w:ilvl w:val="0"/>
          <w:numId w:val="0"/>
        </w:numPr>
        <w:jc w:val="both"/>
        <w:rPr>
          <w:rFonts w:hint="eastAsia"/>
        </w:rPr>
      </w:pPr>
      <w:r>
        <w:rPr>
          <w:rFonts w:hint="eastAsia"/>
        </w:rPr>
        <w:t>外邦人的 πλήρωμα (希腊文：丰满数目) 可能意指，使外邦人在数量上达到丰满。</w:t>
      </w:r>
    </w:p>
    <w:p w14:paraId="43E099E8">
      <w:pPr>
        <w:widowControl w:val="0"/>
        <w:numPr>
          <w:ilvl w:val="0"/>
          <w:numId w:val="0"/>
        </w:numPr>
        <w:jc w:val="both"/>
        <w:rPr>
          <w:rFonts w:hint="eastAsia"/>
        </w:rPr>
      </w:pPr>
      <w:r>
        <w:rPr>
          <w:rFonts w:hint="eastAsia"/>
        </w:rPr>
        <w:t>Or, according to others, the Gentiles themselves are the πλήρωμα, i.e., the complement; they make full the vacancy left by the rejection of the Jews.</w:t>
      </w:r>
    </w:p>
    <w:p w14:paraId="13B2407B">
      <w:pPr>
        <w:widowControl w:val="0"/>
        <w:numPr>
          <w:ilvl w:val="0"/>
          <w:numId w:val="0"/>
        </w:numPr>
        <w:jc w:val="both"/>
        <w:rPr>
          <w:rFonts w:hint="eastAsia"/>
        </w:rPr>
      </w:pPr>
      <w:r>
        <w:rPr>
          <w:rFonts w:hint="eastAsia"/>
        </w:rPr>
        <w:t>或者，根据其他人的说法，外邦人本身就是 πλήρωμα (希腊文：补足)，即补足；他们填补了因犹太人被弃而留下的空缺。</w:t>
      </w:r>
    </w:p>
    <w:p w14:paraId="770D968D">
      <w:pPr>
        <w:widowControl w:val="0"/>
        <w:numPr>
          <w:ilvl w:val="0"/>
          <w:numId w:val="0"/>
        </w:numPr>
        <w:jc w:val="both"/>
        <w:rPr>
          <w:rFonts w:hint="eastAsia"/>
        </w:rPr>
      </w:pPr>
      <w:r>
        <w:rPr>
          <w:rFonts w:hint="eastAsia"/>
        </w:rPr>
        <w:t>Or, as is commonly assumed, πλήρωμα is be taken in a secondary sense, for multitude.</w:t>
      </w:r>
    </w:p>
    <w:p w14:paraId="222851D9">
      <w:pPr>
        <w:widowControl w:val="0"/>
        <w:numPr>
          <w:ilvl w:val="0"/>
          <w:numId w:val="0"/>
        </w:numPr>
        <w:jc w:val="both"/>
        <w:rPr>
          <w:rFonts w:hint="eastAsia"/>
        </w:rPr>
      </w:pPr>
      <w:r>
        <w:rPr>
          <w:rFonts w:hint="eastAsia"/>
        </w:rPr>
        <w:t>或者，正如通常所假设的，πλήρωμα (希腊文：丰满数目/群众) 应作次要意义理解，指群众。</w:t>
      </w:r>
    </w:p>
    <w:p w14:paraId="4A99BDC9">
      <w:pPr>
        <w:widowControl w:val="0"/>
        <w:numPr>
          <w:ilvl w:val="0"/>
          <w:numId w:val="0"/>
        </w:numPr>
        <w:jc w:val="both"/>
        <w:rPr>
          <w:rFonts w:hint="eastAsia"/>
        </w:rPr>
      </w:pPr>
      <w:r>
        <w:rPr>
          <w:rFonts w:hint="eastAsia"/>
        </w:rPr>
        <w:t>Compare Gen. 48:19: "Multitude (literally fulness) of nations;" and Isa. 31:4, "Multitude (fulness) of shepherds."</w:t>
      </w:r>
    </w:p>
    <w:p w14:paraId="0EDE920A">
      <w:pPr>
        <w:widowControl w:val="0"/>
        <w:numPr>
          <w:ilvl w:val="0"/>
          <w:numId w:val="0"/>
        </w:numPr>
        <w:jc w:val="both"/>
        <w:rPr>
          <w:rFonts w:hint="eastAsia"/>
        </w:rPr>
      </w:pPr>
      <w:r>
        <w:rPr>
          <w:rFonts w:hint="eastAsia"/>
        </w:rPr>
        <w:t>比较创世记48:19：“多国（字面意思是丰满）的民”；以及以赛亚书31:4，“众（丰满）牧人”。</w:t>
      </w:r>
    </w:p>
    <w:p w14:paraId="37690989">
      <w:pPr>
        <w:widowControl w:val="0"/>
        <w:numPr>
          <w:ilvl w:val="0"/>
          <w:numId w:val="0"/>
        </w:numPr>
        <w:jc w:val="both"/>
        <w:rPr>
          <w:rFonts w:hint="eastAsia"/>
        </w:rPr>
      </w:pPr>
      <w:r>
        <w:rPr>
          <w:rFonts w:hint="eastAsia"/>
        </w:rPr>
        <w:t>This does not mean the totality of the Gentiles.</w:t>
      </w:r>
    </w:p>
    <w:p w14:paraId="5544356E">
      <w:pPr>
        <w:widowControl w:val="0"/>
        <w:numPr>
          <w:ilvl w:val="0"/>
          <w:numId w:val="0"/>
        </w:numPr>
        <w:jc w:val="both"/>
        <w:rPr>
          <w:rFonts w:hint="eastAsia"/>
        </w:rPr>
      </w:pPr>
      <w:r>
        <w:rPr>
          <w:rFonts w:hint="eastAsia"/>
        </w:rPr>
        <w:t>这并非指所有外邦人。</w:t>
      </w:r>
    </w:p>
    <w:p w14:paraId="67D28A78">
      <w:pPr>
        <w:widowControl w:val="0"/>
        <w:numPr>
          <w:ilvl w:val="0"/>
          <w:numId w:val="0"/>
        </w:numPr>
        <w:jc w:val="both"/>
        <w:rPr>
          <w:rFonts w:hint="eastAsia"/>
        </w:rPr>
      </w:pPr>
      <w:r>
        <w:rPr>
          <w:rFonts w:hint="eastAsia"/>
        </w:rPr>
        <w:t>It is not Paul's doctrine, that all Gentiles who ever lived are to be introduced into the kingdom of Christ.</w:t>
      </w:r>
    </w:p>
    <w:p w14:paraId="14D426FE">
      <w:pPr>
        <w:widowControl w:val="0"/>
        <w:numPr>
          <w:ilvl w:val="0"/>
          <w:numId w:val="0"/>
        </w:numPr>
        <w:jc w:val="both"/>
        <w:rPr>
          <w:rFonts w:hint="eastAsia"/>
        </w:rPr>
      </w:pPr>
      <w:r>
        <w:rPr>
          <w:rFonts w:hint="eastAsia"/>
        </w:rPr>
        <w:t>保罗的教义并非所有曾活过的外邦人都会被引入基督的国度。</w:t>
      </w:r>
    </w:p>
    <w:p w14:paraId="4DAD3636">
      <w:pPr>
        <w:widowControl w:val="0"/>
        <w:numPr>
          <w:ilvl w:val="0"/>
          <w:numId w:val="0"/>
        </w:numPr>
        <w:jc w:val="both"/>
        <w:rPr>
          <w:rFonts w:hint="eastAsia"/>
        </w:rPr>
      </w:pPr>
      <w:r>
        <w:rPr>
          <w:rFonts w:hint="eastAsia"/>
        </w:rPr>
        <w:t>Nor does it mean, that all the Gentiles who may be alive when the Jews are converted, shall be true Christians.</w:t>
      </w:r>
    </w:p>
    <w:p w14:paraId="0B600B69">
      <w:pPr>
        <w:widowControl w:val="0"/>
        <w:numPr>
          <w:ilvl w:val="0"/>
          <w:numId w:val="0"/>
        </w:numPr>
        <w:jc w:val="both"/>
        <w:rPr>
          <w:rFonts w:hint="eastAsia"/>
        </w:rPr>
      </w:pPr>
      <w:r>
        <w:rPr>
          <w:rFonts w:hint="eastAsia"/>
        </w:rPr>
        <w:t>它也不意味着，当犹太人归信时所有活着的外邦人都将是真基督徒。</w:t>
      </w:r>
    </w:p>
    <w:p w14:paraId="50847BCE">
      <w:pPr>
        <w:widowControl w:val="0"/>
        <w:numPr>
          <w:ilvl w:val="0"/>
          <w:numId w:val="0"/>
        </w:numPr>
        <w:jc w:val="both"/>
        <w:rPr>
          <w:rFonts w:hint="eastAsia"/>
        </w:rPr>
      </w:pPr>
      <w:r>
        <w:rPr>
          <w:rFonts w:hint="eastAsia"/>
        </w:rPr>
        <w:t>All that can be safely inferred from this language is, that the Gentiles, as a body, the mass of the Gentile world, will be converted before the restoration of the Jews, as a nation.</w:t>
      </w:r>
    </w:p>
    <w:p w14:paraId="07C889E5">
      <w:pPr>
        <w:widowControl w:val="0"/>
        <w:numPr>
          <w:ilvl w:val="0"/>
          <w:numId w:val="0"/>
        </w:numPr>
        <w:jc w:val="both"/>
        <w:rPr>
          <w:rFonts w:hint="eastAsia"/>
        </w:rPr>
      </w:pPr>
      <w:r>
        <w:rPr>
          <w:rFonts w:hint="eastAsia"/>
        </w:rPr>
        <w:t>从这些话中可以稳妥推断的全部是，外邦人作为一个整体，即外邦世界的大多数，将在犹太人作为一个民族复兴之前归信。</w:t>
      </w:r>
    </w:p>
    <w:p w14:paraId="4BFD0A3A">
      <w:pPr>
        <w:widowControl w:val="0"/>
        <w:numPr>
          <w:ilvl w:val="0"/>
          <w:numId w:val="0"/>
        </w:numPr>
        <w:jc w:val="both"/>
        <w:rPr>
          <w:rFonts w:hint="eastAsia"/>
        </w:rPr>
      </w:pPr>
      <w:r>
        <w:rPr>
          <w:rFonts w:hint="eastAsia"/>
        </w:rPr>
        <w:t>Much will remain to be accomplished after that event; and in the accomplishment of what shall then remain to be done, the Jews are to have a prominent agency.</w:t>
      </w:r>
    </w:p>
    <w:p w14:paraId="70AA4A4B">
      <w:pPr>
        <w:widowControl w:val="0"/>
        <w:numPr>
          <w:ilvl w:val="0"/>
          <w:numId w:val="0"/>
        </w:numPr>
        <w:jc w:val="both"/>
        <w:rPr>
          <w:rFonts w:hint="eastAsia"/>
        </w:rPr>
      </w:pPr>
      <w:r>
        <w:rPr>
          <w:rFonts w:hint="eastAsia"/>
        </w:rPr>
        <w:t>在那事件之后，仍有许多事有待完成；在完成届时仍需做的事上，犹太人将发挥重要作用。</w:t>
      </w:r>
    </w:p>
    <w:p w14:paraId="6C79B79B">
      <w:pPr>
        <w:widowControl w:val="0"/>
        <w:numPr>
          <w:ilvl w:val="0"/>
          <w:numId w:val="0"/>
        </w:numPr>
        <w:jc w:val="both"/>
        <w:rPr>
          <w:rFonts w:hint="eastAsia"/>
        </w:rPr>
      </w:pPr>
      <w:r>
        <w:rPr>
          <w:rFonts w:hint="eastAsia"/>
        </w:rPr>
        <w:t>Their conversion will be as life from the dead to the church.</w:t>
      </w:r>
    </w:p>
    <w:p w14:paraId="54223ED1">
      <w:pPr>
        <w:widowControl w:val="0"/>
        <w:numPr>
          <w:ilvl w:val="0"/>
          <w:numId w:val="0"/>
        </w:numPr>
        <w:jc w:val="both"/>
        <w:rPr>
          <w:rFonts w:hint="eastAsia"/>
        </w:rPr>
      </w:pPr>
      <w:r>
        <w:rPr>
          <w:rFonts w:hint="eastAsia"/>
        </w:rPr>
        <w:t>他们的归信对教会而言将如同死而复生。</w:t>
      </w:r>
    </w:p>
    <w:p w14:paraId="04F74FA0">
      <w:pPr>
        <w:widowControl w:val="0"/>
        <w:numPr>
          <w:ilvl w:val="0"/>
          <w:numId w:val="0"/>
        </w:numPr>
        <w:jc w:val="both"/>
        <w:rPr>
          <w:rFonts w:hint="eastAsia"/>
        </w:rPr>
      </w:pPr>
      <w:r>
        <w:rPr>
          <w:rFonts w:hint="eastAsia"/>
        </w:rPr>
        <w:t>We must remember, that Paul is here speaking as a prophet, ἐν ἀποκαλύφει, 1 Cor. 14:6, and therefore his language must be interpreted by the rules of prophetic interpretation.</w:t>
      </w:r>
    </w:p>
    <w:p w14:paraId="197E8D91">
      <w:pPr>
        <w:widowControl w:val="0"/>
        <w:numPr>
          <w:ilvl w:val="0"/>
          <w:numId w:val="0"/>
        </w:numPr>
        <w:jc w:val="both"/>
        <w:rPr>
          <w:rFonts w:hint="eastAsia"/>
        </w:rPr>
      </w:pPr>
      <w:r>
        <w:rPr>
          <w:rFonts w:hint="eastAsia"/>
        </w:rPr>
        <w:t>我们必须记住，保罗在此是以先知的身份说话，ἐν ἀποκαλύψει (希腊文：在启示中)，哥林多前书14:6，因此他的语言必须按照预言解释的规则来解释。</w:t>
      </w:r>
    </w:p>
    <w:p w14:paraId="2CCCEFE6">
      <w:pPr>
        <w:widowControl w:val="0"/>
        <w:numPr>
          <w:ilvl w:val="0"/>
          <w:numId w:val="0"/>
        </w:numPr>
        <w:jc w:val="both"/>
        <w:rPr>
          <w:rFonts w:hint="eastAsia"/>
        </w:rPr>
      </w:pPr>
      <w:r>
        <w:rPr>
          <w:rFonts w:hint="eastAsia"/>
        </w:rPr>
        <w:t>Prophecy is not proleptic history.</w:t>
      </w:r>
    </w:p>
    <w:p w14:paraId="72BDB1DA">
      <w:pPr>
        <w:widowControl w:val="0"/>
        <w:numPr>
          <w:ilvl w:val="0"/>
          <w:numId w:val="0"/>
        </w:numPr>
        <w:jc w:val="both"/>
        <w:rPr>
          <w:rFonts w:hint="eastAsia"/>
        </w:rPr>
      </w:pPr>
      <w:r>
        <w:rPr>
          <w:rFonts w:hint="eastAsia"/>
        </w:rPr>
        <w:t>预言并非预叙历史。</w:t>
      </w:r>
    </w:p>
    <w:p w14:paraId="64B8509F">
      <w:pPr>
        <w:widowControl w:val="0"/>
        <w:numPr>
          <w:ilvl w:val="0"/>
          <w:numId w:val="0"/>
        </w:numPr>
        <w:jc w:val="both"/>
        <w:rPr>
          <w:rFonts w:hint="eastAsia"/>
        </w:rPr>
      </w:pPr>
      <w:r>
        <w:rPr>
          <w:rFonts w:hint="eastAsia"/>
        </w:rPr>
        <w:t>It is not designed to give us the knowledge of the future which history gives us of the past.</w:t>
      </w:r>
    </w:p>
    <w:p w14:paraId="6381FE03">
      <w:pPr>
        <w:widowControl w:val="0"/>
        <w:numPr>
          <w:ilvl w:val="0"/>
          <w:numId w:val="0"/>
        </w:numPr>
        <w:jc w:val="both"/>
        <w:rPr>
          <w:rFonts w:hint="eastAsia"/>
        </w:rPr>
      </w:pPr>
      <w:r>
        <w:rPr>
          <w:rFonts w:hint="eastAsia"/>
        </w:rPr>
        <w:t>它并非旨在给予我们历史给予我们关于过去的知识那样的关于未来的知识。</w:t>
      </w:r>
    </w:p>
    <w:p w14:paraId="72B6AD45">
      <w:pPr>
        <w:widowControl w:val="0"/>
        <w:numPr>
          <w:ilvl w:val="0"/>
          <w:numId w:val="0"/>
        </w:numPr>
        <w:jc w:val="both"/>
        <w:rPr>
          <w:rFonts w:hint="eastAsia"/>
        </w:rPr>
      </w:pPr>
      <w:r>
        <w:rPr>
          <w:rFonts w:hint="eastAsia"/>
        </w:rPr>
        <w:t>Great events are foretold; but the mode of their occurrence, their details, and their consequences, can only be learned by the event.</w:t>
      </w:r>
    </w:p>
    <w:p w14:paraId="43F5FE47">
      <w:pPr>
        <w:widowControl w:val="0"/>
        <w:numPr>
          <w:ilvl w:val="0"/>
          <w:numId w:val="0"/>
        </w:numPr>
        <w:jc w:val="both"/>
        <w:rPr>
          <w:rFonts w:hint="eastAsia"/>
        </w:rPr>
      </w:pPr>
      <w:r>
        <w:rPr>
          <w:rFonts w:hint="eastAsia"/>
        </w:rPr>
        <w:t>重大的事件被预言了；但它们发生的方式、细节及其后果，只能通过事件本身来了解。</w:t>
      </w:r>
    </w:p>
    <w:p w14:paraId="3F528A9C">
      <w:pPr>
        <w:widowControl w:val="0"/>
        <w:numPr>
          <w:ilvl w:val="0"/>
          <w:numId w:val="0"/>
        </w:numPr>
        <w:jc w:val="both"/>
        <w:rPr>
          <w:rFonts w:hint="eastAsia"/>
        </w:rPr>
      </w:pPr>
      <w:r>
        <w:rPr>
          <w:rFonts w:hint="eastAsia"/>
        </w:rPr>
        <w:t>It is in the retrospect that the foreshadowing of the future is seen to be miraculous and divine.</w:t>
      </w:r>
    </w:p>
    <w:p w14:paraId="4E17305B">
      <w:pPr>
        <w:widowControl w:val="0"/>
        <w:numPr>
          <w:ilvl w:val="0"/>
          <w:numId w:val="0"/>
        </w:numPr>
        <w:jc w:val="both"/>
        <w:rPr>
          <w:rFonts w:hint="eastAsia"/>
        </w:rPr>
      </w:pPr>
      <w:r>
        <w:rPr>
          <w:rFonts w:hint="eastAsia"/>
        </w:rPr>
        <w:t>正是在回顾中，未来的预兆才被看作是神奇和神圣的。</w:t>
      </w:r>
    </w:p>
    <w:p w14:paraId="4649A88D">
      <w:pPr>
        <w:widowControl w:val="0"/>
        <w:numPr>
          <w:ilvl w:val="0"/>
          <w:numId w:val="0"/>
        </w:numPr>
        <w:jc w:val="both"/>
        <w:rPr>
          <w:rFonts w:hint="eastAsia"/>
        </w:rPr>
      </w:pPr>
    </w:p>
    <w:p w14:paraId="78DC4B51">
      <w:pPr>
        <w:widowControl w:val="0"/>
        <w:numPr>
          <w:ilvl w:val="0"/>
          <w:numId w:val="0"/>
        </w:numPr>
        <w:jc w:val="both"/>
        <w:rPr>
          <w:rFonts w:hint="eastAsia"/>
        </w:rPr>
      </w:pPr>
      <w:r>
        <w:rPr>
          <w:rFonts w:hint="eastAsia"/>
        </w:rPr>
        <w:t>VERSE 26. And so all Israel shall be saved, as it is written.</w:t>
      </w:r>
    </w:p>
    <w:p w14:paraId="2637F5E7">
      <w:pPr>
        <w:widowControl w:val="0"/>
        <w:numPr>
          <w:ilvl w:val="0"/>
          <w:numId w:val="0"/>
        </w:numPr>
        <w:jc w:val="both"/>
        <w:rPr>
          <w:rFonts w:hint="eastAsia"/>
        </w:rPr>
      </w:pPr>
      <w:r>
        <w:rPr>
          <w:rFonts w:hint="eastAsia"/>
        </w:rPr>
        <w:t>第26节 于是以色列全家都要得救，如经上所记。</w:t>
      </w:r>
    </w:p>
    <w:p w14:paraId="157F4477">
      <w:pPr>
        <w:widowControl w:val="0"/>
        <w:numPr>
          <w:ilvl w:val="0"/>
          <w:numId w:val="0"/>
        </w:numPr>
        <w:jc w:val="both"/>
        <w:rPr>
          <w:rFonts w:hint="eastAsia"/>
        </w:rPr>
      </w:pPr>
      <w:r>
        <w:rPr>
          <w:rFonts w:hint="eastAsia"/>
        </w:rPr>
        <w:t>Israel, here, from the context, must mean the Jewish people, and all Israel, the whole nation.</w:t>
      </w:r>
    </w:p>
    <w:p w14:paraId="0403B61B">
      <w:pPr>
        <w:widowControl w:val="0"/>
        <w:numPr>
          <w:ilvl w:val="0"/>
          <w:numId w:val="0"/>
        </w:numPr>
        <w:jc w:val="both"/>
        <w:rPr>
          <w:rFonts w:hint="eastAsia"/>
        </w:rPr>
      </w:pPr>
      <w:r>
        <w:rPr>
          <w:rFonts w:hint="eastAsia"/>
        </w:rPr>
        <w:t>这里的“以色列”，从上下文来看，必定指犹太民族，“以色列全家”则指整个民族。</w:t>
      </w:r>
    </w:p>
    <w:p w14:paraId="0B90A009">
      <w:pPr>
        <w:widowControl w:val="0"/>
        <w:numPr>
          <w:ilvl w:val="0"/>
          <w:numId w:val="0"/>
        </w:numPr>
        <w:jc w:val="both"/>
        <w:rPr>
          <w:rFonts w:hint="eastAsia"/>
        </w:rPr>
      </w:pPr>
      <w:r>
        <w:rPr>
          <w:rFonts w:hint="eastAsia"/>
        </w:rPr>
        <w:t>The Jews, as a people, are now rejected; as a people, they are to be restored.</w:t>
      </w:r>
    </w:p>
    <w:p w14:paraId="4888288D">
      <w:pPr>
        <w:widowControl w:val="0"/>
        <w:numPr>
          <w:ilvl w:val="0"/>
          <w:numId w:val="0"/>
        </w:numPr>
        <w:jc w:val="both"/>
        <w:rPr>
          <w:rFonts w:hint="eastAsia"/>
        </w:rPr>
      </w:pPr>
      <w:r>
        <w:rPr>
          <w:rFonts w:hint="eastAsia"/>
        </w:rPr>
        <w:t>犹太人作为一个民族，现在被弃绝；作为一个民族，他们将要复兴。</w:t>
      </w:r>
    </w:p>
    <w:p w14:paraId="31A16725">
      <w:pPr>
        <w:widowControl w:val="0"/>
        <w:numPr>
          <w:ilvl w:val="0"/>
          <w:numId w:val="0"/>
        </w:numPr>
        <w:jc w:val="both"/>
        <w:rPr>
          <w:rFonts w:hint="eastAsia"/>
        </w:rPr>
      </w:pPr>
      <w:r>
        <w:rPr>
          <w:rFonts w:hint="eastAsia"/>
        </w:rPr>
        <w:t>As their rejection, although national, did not include the rejection of every individual; so their restoration, although in like manner national, need not be assumed to include the salvation of every individual Jew.</w:t>
      </w:r>
    </w:p>
    <w:p w14:paraId="202F7F71">
      <w:pPr>
        <w:widowControl w:val="0"/>
        <w:numPr>
          <w:ilvl w:val="0"/>
          <w:numId w:val="0"/>
        </w:numPr>
        <w:jc w:val="both"/>
        <w:rPr>
          <w:rFonts w:hint="eastAsia"/>
        </w:rPr>
      </w:pPr>
      <w:r>
        <w:rPr>
          <w:rFonts w:hint="eastAsia"/>
        </w:rPr>
        <w:t>正如他们的被弃，虽然是民族性的，但并不包括每个个体的被弃；同样，他们的复兴，虽然也是民族性的，却不必被假定为包括每个犹太个体的得救。</w:t>
      </w:r>
    </w:p>
    <w:p w14:paraId="6C049041">
      <w:pPr>
        <w:widowControl w:val="0"/>
        <w:numPr>
          <w:ilvl w:val="0"/>
          <w:numId w:val="0"/>
        </w:numPr>
        <w:jc w:val="both"/>
        <w:rPr>
          <w:rFonts w:hint="eastAsia"/>
        </w:rPr>
      </w:pPr>
      <w:r>
        <w:rPr>
          <w:rFonts w:hint="eastAsia"/>
        </w:rPr>
        <w:t>Πᾶς Ἰσραὴλ is not therefore to be here understood to mean, all the true people of God, as Augustin, Calvin, and many others explain it; nor all the elect Jews, i.e., all that part of the nation which constitute "the remnant according to the election of grace;" but the whole nation, as a nation.</w:t>
      </w:r>
    </w:p>
    <w:p w14:paraId="65891232">
      <w:pPr>
        <w:widowControl w:val="0"/>
        <w:numPr>
          <w:ilvl w:val="0"/>
          <w:numId w:val="0"/>
        </w:numPr>
        <w:jc w:val="both"/>
        <w:rPr>
          <w:rFonts w:hint="eastAsia"/>
        </w:rPr>
      </w:pPr>
      <w:r>
        <w:rPr>
          <w:rFonts w:hint="eastAsia"/>
        </w:rPr>
        <w:t>因此，Πᾶς Ἰσραὴλ (希腊文：以色列全家) 在此不应被理解为指所有神真正的子民，正如奥古斯丁、加尔文和许多其他人所解释的那样；也不是指所有蒙拣选的犹太人，即构成“照着恩典拣选所留的余数”的那部分民族；而是指整个民族，作为一个民族。</w:t>
      </w:r>
    </w:p>
    <w:p w14:paraId="54D3BFD8">
      <w:pPr>
        <w:widowControl w:val="0"/>
        <w:numPr>
          <w:ilvl w:val="0"/>
          <w:numId w:val="0"/>
        </w:numPr>
        <w:jc w:val="both"/>
        <w:rPr>
          <w:rFonts w:hint="eastAsia"/>
        </w:rPr>
      </w:pPr>
      <w:r>
        <w:rPr>
          <w:rFonts w:hint="eastAsia"/>
        </w:rPr>
        <w:t>In support of what he had said, the apostle appeals to the Old Testament prophecies.</w:t>
      </w:r>
    </w:p>
    <w:p w14:paraId="54146A81">
      <w:pPr>
        <w:widowControl w:val="0"/>
        <w:numPr>
          <w:ilvl w:val="0"/>
          <w:numId w:val="0"/>
        </w:numPr>
        <w:jc w:val="both"/>
        <w:rPr>
          <w:rFonts w:hint="eastAsia"/>
        </w:rPr>
      </w:pPr>
      <w:r>
        <w:rPr>
          <w:rFonts w:hint="eastAsia"/>
        </w:rPr>
        <w:t>为支持他所说的，使徒援引了旧约的预言。</w:t>
      </w:r>
    </w:p>
    <w:p w14:paraId="0239ED5E">
      <w:pPr>
        <w:widowControl w:val="0"/>
        <w:numPr>
          <w:ilvl w:val="0"/>
          <w:numId w:val="0"/>
        </w:numPr>
        <w:jc w:val="both"/>
        <w:rPr>
          <w:rFonts w:hint="eastAsia"/>
        </w:rPr>
      </w:pPr>
      <w:r>
        <w:rPr>
          <w:rFonts w:hint="eastAsia"/>
        </w:rPr>
        <w:t>It is probable that here, as elsewhere, he does not intend to refer exclusively to any one prediction, but to give the general sense of many specific declarations of the ancient prophets.</w:t>
      </w:r>
    </w:p>
    <w:p w14:paraId="0715ACB7">
      <w:pPr>
        <w:widowControl w:val="0"/>
        <w:numPr>
          <w:ilvl w:val="0"/>
          <w:numId w:val="0"/>
        </w:numPr>
        <w:jc w:val="both"/>
        <w:rPr>
          <w:rFonts w:hint="eastAsia"/>
        </w:rPr>
      </w:pPr>
      <w:r>
        <w:rPr>
          <w:rFonts w:hint="eastAsia"/>
        </w:rPr>
        <w:t>很可能在这里，像在别处一样，他并非意在专门指任何一个预言，而是给出古代先知许多具体宣告的总意。</w:t>
      </w:r>
    </w:p>
    <w:p w14:paraId="1559E13B">
      <w:pPr>
        <w:widowControl w:val="0"/>
        <w:numPr>
          <w:ilvl w:val="0"/>
          <w:numId w:val="0"/>
        </w:numPr>
        <w:jc w:val="both"/>
        <w:rPr>
          <w:rFonts w:hint="eastAsia"/>
        </w:rPr>
      </w:pPr>
      <w:r>
        <w:rPr>
          <w:rFonts w:hint="eastAsia"/>
        </w:rPr>
        <w:t>Isa. 59:20, 21, 27:9, Jer. 31:31–34, Ps. 14:7, are the passages which seem to have been immediately before the apostle's mind, and to have given colour to his language.</w:t>
      </w:r>
    </w:p>
    <w:p w14:paraId="3317331E">
      <w:pPr>
        <w:widowControl w:val="0"/>
        <w:numPr>
          <w:ilvl w:val="0"/>
          <w:numId w:val="0"/>
        </w:numPr>
        <w:jc w:val="both"/>
        <w:rPr>
          <w:rFonts w:hint="eastAsia"/>
        </w:rPr>
      </w:pPr>
      <w:r>
        <w:rPr>
          <w:rFonts w:hint="eastAsia"/>
        </w:rPr>
        <w:t>以赛亚书59:20, 21, 27:9，耶利米书31:31-34，诗篇14:7，这些经文似乎是使徒当时心中所想，并影响了他语言的色彩。</w:t>
      </w:r>
    </w:p>
    <w:p w14:paraId="220F7D1F">
      <w:pPr>
        <w:widowControl w:val="0"/>
        <w:numPr>
          <w:ilvl w:val="0"/>
          <w:numId w:val="0"/>
        </w:numPr>
        <w:jc w:val="both"/>
        <w:rPr>
          <w:rFonts w:hint="eastAsia"/>
        </w:rPr>
      </w:pPr>
      <w:r>
        <w:rPr>
          <w:rFonts w:hint="eastAsia"/>
        </w:rPr>
        <w:t>In Isa. 59:20, it is said, "The Redeemer shall come to Zion, and unto them that turn from transgression in Jacob."</w:t>
      </w:r>
    </w:p>
    <w:p w14:paraId="047DE65F">
      <w:pPr>
        <w:widowControl w:val="0"/>
        <w:numPr>
          <w:ilvl w:val="0"/>
          <w:numId w:val="0"/>
        </w:numPr>
        <w:jc w:val="both"/>
        <w:rPr>
          <w:rFonts w:hint="eastAsia"/>
        </w:rPr>
      </w:pPr>
      <w:r>
        <w:rPr>
          <w:rFonts w:hint="eastAsia"/>
        </w:rPr>
        <w:t>在以赛亚书59:20说：“必有一位救赎主，来到锡安雅各族中转离过犯的人那里。”</w:t>
      </w:r>
    </w:p>
    <w:p w14:paraId="2674E334">
      <w:pPr>
        <w:widowControl w:val="0"/>
        <w:numPr>
          <w:ilvl w:val="0"/>
          <w:numId w:val="0"/>
        </w:numPr>
        <w:jc w:val="both"/>
        <w:rPr>
          <w:rFonts w:hint="eastAsia"/>
        </w:rPr>
      </w:pPr>
      <w:r>
        <w:rPr>
          <w:rFonts w:hint="eastAsia"/>
        </w:rPr>
        <w:t>Instead of ἐκ Σιών, out of Zion, the LXX. have ἔνεκεν Σιών, for the sake of Zion, the English version, to Zion.</w:t>
      </w:r>
    </w:p>
    <w:p w14:paraId="2D38A030">
      <w:pPr>
        <w:widowControl w:val="0"/>
        <w:numPr>
          <w:ilvl w:val="0"/>
          <w:numId w:val="0"/>
        </w:numPr>
        <w:jc w:val="both"/>
        <w:rPr>
          <w:rFonts w:hint="eastAsia"/>
        </w:rPr>
      </w:pPr>
      <w:r>
        <w:rPr>
          <w:rFonts w:hint="eastAsia"/>
        </w:rPr>
        <w:t>七十士译本不用 ἐκ Σιών (希腊文：出自锡安)，而用 ἔνεκεν Σιών (希腊文：为锡安的缘故)，英文钦定本译为“to Zion”（到锡安）。</w:t>
      </w:r>
    </w:p>
    <w:p w14:paraId="7B1AB559">
      <w:pPr>
        <w:widowControl w:val="0"/>
        <w:numPr>
          <w:ilvl w:val="0"/>
          <w:numId w:val="0"/>
        </w:numPr>
        <w:jc w:val="both"/>
        <w:rPr>
          <w:rFonts w:hint="eastAsia"/>
        </w:rPr>
      </w:pPr>
      <w:r>
        <w:rPr>
          <w:rFonts w:hint="eastAsia"/>
        </w:rPr>
        <w:t>In Ps. 14:7, it is, out of Zion.</w:t>
      </w:r>
    </w:p>
    <w:p w14:paraId="4A3BAFE6">
      <w:pPr>
        <w:widowControl w:val="0"/>
        <w:numPr>
          <w:ilvl w:val="0"/>
          <w:numId w:val="0"/>
        </w:numPr>
        <w:jc w:val="both"/>
        <w:rPr>
          <w:rFonts w:hint="eastAsia"/>
        </w:rPr>
      </w:pPr>
      <w:r>
        <w:rPr>
          <w:rFonts w:hint="eastAsia"/>
        </w:rPr>
        <w:t>在诗篇14:7中，是“出自锡安”。</w:t>
      </w:r>
    </w:p>
    <w:p w14:paraId="68389ED6">
      <w:pPr>
        <w:widowControl w:val="0"/>
        <w:numPr>
          <w:ilvl w:val="0"/>
          <w:numId w:val="0"/>
        </w:numPr>
        <w:jc w:val="both"/>
        <w:rPr>
          <w:rFonts w:hint="eastAsia"/>
        </w:rPr>
      </w:pPr>
      <w:r>
        <w:rPr>
          <w:rFonts w:hint="eastAsia"/>
        </w:rPr>
        <w:t>The latter part of the verse, as given by Paul, does not agree with the Hebrew, which is correctly rendered in our version, "To such as turn from transgression (literally, to the converts of transgression) in Jacob."</w:t>
      </w:r>
    </w:p>
    <w:p w14:paraId="3874101F">
      <w:pPr>
        <w:widowControl w:val="0"/>
        <w:numPr>
          <w:ilvl w:val="0"/>
          <w:numId w:val="0"/>
        </w:numPr>
        <w:jc w:val="both"/>
        <w:rPr>
          <w:rFonts w:hint="eastAsia"/>
        </w:rPr>
      </w:pPr>
      <w:r>
        <w:rPr>
          <w:rFonts w:hint="eastAsia"/>
        </w:rPr>
        <w:t>保罗所给出的这节经文的后半部分与希伯来文不符，希伯来文在我们的译本中正确翻译为：“雅各族中转离过犯的人那里（字面意思是，雅各族中过犯的归信者）。”</w:t>
      </w:r>
    </w:p>
    <w:p w14:paraId="2353FBD2">
      <w:pPr>
        <w:widowControl w:val="0"/>
        <w:numPr>
          <w:ilvl w:val="0"/>
          <w:numId w:val="0"/>
        </w:numPr>
        <w:jc w:val="both"/>
        <w:rPr>
          <w:rFonts w:hint="eastAsia"/>
        </w:rPr>
      </w:pPr>
      <w:r>
        <w:rPr>
          <w:rFonts w:hint="eastAsia"/>
        </w:rPr>
        <w:t>Paul follows the LXX., καὶ ἀποστρέφει ἀσεβείας ἀπὸ Ἰακώβ, and shall turn iniquity from Jacob.</w:t>
      </w:r>
    </w:p>
    <w:p w14:paraId="617931AF">
      <w:pPr>
        <w:widowControl w:val="0"/>
        <w:numPr>
          <w:ilvl w:val="0"/>
          <w:numId w:val="0"/>
        </w:numPr>
        <w:jc w:val="both"/>
        <w:rPr>
          <w:rFonts w:hint="eastAsia"/>
        </w:rPr>
      </w:pPr>
      <w:r>
        <w:rPr>
          <w:rFonts w:hint="eastAsia"/>
        </w:rPr>
        <w:t>保罗遵循七十士译本，καὶ ἀποστρέψει ἀσεβείας ἀπὸ Ἰακώβ (希腊文：并且祂将除去雅各的罪恶)，并且祂将除去雅各的罪恶。</w:t>
      </w:r>
    </w:p>
    <w:p w14:paraId="67E936F9">
      <w:pPr>
        <w:widowControl w:val="0"/>
        <w:numPr>
          <w:ilvl w:val="0"/>
          <w:numId w:val="0"/>
        </w:numPr>
        <w:jc w:val="both"/>
        <w:rPr>
          <w:rFonts w:hint="eastAsia"/>
        </w:rPr>
      </w:pPr>
      <w:r>
        <w:rPr>
          <w:rFonts w:hint="eastAsia"/>
        </w:rPr>
        <w:t>In Isa. 27:9, the phrase is, "the iniquity of Jacob shall be purged."</w:t>
      </w:r>
    </w:p>
    <w:p w14:paraId="1FE2ED24">
      <w:pPr>
        <w:widowControl w:val="0"/>
        <w:numPr>
          <w:ilvl w:val="0"/>
          <w:numId w:val="0"/>
        </w:numPr>
        <w:jc w:val="both"/>
        <w:rPr>
          <w:rFonts w:hint="eastAsia"/>
        </w:rPr>
      </w:pPr>
      <w:r>
        <w:rPr>
          <w:rFonts w:hint="eastAsia"/>
        </w:rPr>
        <w:t>在以赛亚书27:9，短语是：“雅各的罪孽得赦免。”</w:t>
      </w:r>
    </w:p>
    <w:p w14:paraId="5BD6FC60">
      <w:pPr>
        <w:widowControl w:val="0"/>
        <w:numPr>
          <w:ilvl w:val="0"/>
          <w:numId w:val="0"/>
        </w:numPr>
        <w:jc w:val="both"/>
        <w:rPr>
          <w:rFonts w:hint="eastAsia"/>
        </w:rPr>
      </w:pPr>
      <w:r>
        <w:rPr>
          <w:rFonts w:hint="eastAsia"/>
        </w:rPr>
        <w:t>The general idea expressed in these passages is, "The God, the deliverer, shall come for the salvation of Jacob," i.e., of the Jews.</w:t>
      </w:r>
    </w:p>
    <w:p w14:paraId="76B99E68">
      <w:pPr>
        <w:widowControl w:val="0"/>
        <w:numPr>
          <w:ilvl w:val="0"/>
          <w:numId w:val="0"/>
        </w:numPr>
        <w:jc w:val="both"/>
        <w:rPr>
          <w:rFonts w:hint="eastAsia"/>
        </w:rPr>
      </w:pPr>
      <w:r>
        <w:rPr>
          <w:rFonts w:hint="eastAsia"/>
        </w:rPr>
        <w:t>这些经文所表达的总意是：“神，拯救者，将为雅各的救恩而来，”即，为犹太人的救恩而来。</w:t>
      </w:r>
    </w:p>
    <w:p w14:paraId="50B98448">
      <w:pPr>
        <w:widowControl w:val="0"/>
        <w:numPr>
          <w:ilvl w:val="0"/>
          <w:numId w:val="0"/>
        </w:numPr>
        <w:jc w:val="both"/>
        <w:rPr>
          <w:rFonts w:hint="eastAsia"/>
        </w:rPr>
      </w:pPr>
      <w:r>
        <w:rPr>
          <w:rFonts w:hint="eastAsia"/>
        </w:rPr>
        <w:t>And this is all that Paul desired to establish by these ancient prophecies.</w:t>
      </w:r>
    </w:p>
    <w:p w14:paraId="4D515121">
      <w:pPr>
        <w:widowControl w:val="0"/>
        <w:numPr>
          <w:ilvl w:val="0"/>
          <w:numId w:val="0"/>
        </w:numPr>
        <w:jc w:val="both"/>
        <w:rPr>
          <w:rFonts w:hint="eastAsia"/>
        </w:rPr>
      </w:pPr>
      <w:r>
        <w:rPr>
          <w:rFonts w:hint="eastAsia"/>
        </w:rPr>
        <w:t>这就是保罗希望通过这些古老预言确立的全部内容。</w:t>
      </w:r>
    </w:p>
    <w:p w14:paraId="3AF5AEEC">
      <w:pPr>
        <w:widowControl w:val="0"/>
        <w:numPr>
          <w:ilvl w:val="0"/>
          <w:numId w:val="0"/>
        </w:numPr>
        <w:jc w:val="both"/>
        <w:rPr>
          <w:rFonts w:hint="eastAsia"/>
        </w:rPr>
      </w:pPr>
      <w:r>
        <w:rPr>
          <w:rFonts w:hint="eastAsia"/>
        </w:rPr>
        <w:t>The apostle teaches, that the deliverance promised of old, and to which the prophet Isaiah referred in the passage above cited, included much more than the conversion of the comparatively few Jews who believed in Christ at the advent.</w:t>
      </w:r>
    </w:p>
    <w:p w14:paraId="18EC507A">
      <w:pPr>
        <w:widowControl w:val="0"/>
        <w:numPr>
          <w:ilvl w:val="0"/>
          <w:numId w:val="0"/>
        </w:numPr>
        <w:jc w:val="both"/>
        <w:rPr>
          <w:rFonts w:hint="eastAsia"/>
        </w:rPr>
      </w:pPr>
      <w:r>
        <w:rPr>
          <w:rFonts w:hint="eastAsia"/>
        </w:rPr>
        <w:t>使徒教导说，古时所应许的拯救，以及先知以赛亚在上述经文中所指的拯救，所包含的远不止基督降临时相信祂的少数犹太人的归信。</w:t>
      </w:r>
    </w:p>
    <w:p w14:paraId="7F438151">
      <w:pPr>
        <w:widowControl w:val="0"/>
        <w:numPr>
          <w:ilvl w:val="0"/>
          <w:numId w:val="0"/>
        </w:numPr>
        <w:jc w:val="both"/>
        <w:rPr>
          <w:rFonts w:hint="eastAsia"/>
        </w:rPr>
      </w:pPr>
      <w:r>
        <w:rPr>
          <w:rFonts w:hint="eastAsia"/>
        </w:rPr>
        <w:t>The full accomplishment of the promise, that he should turn away ungodliness from Jacob, contemplated the conversion of the whole nation, as such, to the Lord.</w:t>
      </w:r>
    </w:p>
    <w:p w14:paraId="39C4CEA0">
      <w:pPr>
        <w:widowControl w:val="0"/>
        <w:numPr>
          <w:ilvl w:val="0"/>
          <w:numId w:val="0"/>
        </w:numPr>
        <w:jc w:val="both"/>
        <w:rPr>
          <w:rFonts w:hint="eastAsia"/>
        </w:rPr>
      </w:pPr>
      <w:r>
        <w:rPr>
          <w:rFonts w:hint="eastAsia"/>
        </w:rPr>
        <w:t>“祂要从雅各除去不敬虔”这个应许的完全成就，预示着整个民族，作为一个整体，归向主。</w:t>
      </w:r>
    </w:p>
    <w:p w14:paraId="071A756F">
      <w:pPr>
        <w:widowControl w:val="0"/>
        <w:numPr>
          <w:ilvl w:val="0"/>
          <w:numId w:val="0"/>
        </w:numPr>
        <w:jc w:val="both"/>
        <w:rPr>
          <w:rFonts w:hint="eastAsia"/>
        </w:rPr>
      </w:pPr>
      <w:r>
        <w:rPr>
          <w:rFonts w:hint="eastAsia"/>
        </w:rPr>
        <w:t>We are, of course, bound to receive the apostle's interpretation as correct; and there is the less difficulty in this, as there is nothing in the original passage at all incompatible with it, and as it accords with the nature of God's covenant with his ancient people.</w:t>
      </w:r>
    </w:p>
    <w:p w14:paraId="3DF14C8D">
      <w:pPr>
        <w:widowControl w:val="0"/>
        <w:numPr>
          <w:ilvl w:val="0"/>
          <w:numId w:val="0"/>
        </w:numPr>
        <w:jc w:val="both"/>
        <w:rPr>
          <w:rFonts w:hint="eastAsia"/>
        </w:rPr>
      </w:pPr>
      <w:r>
        <w:rPr>
          <w:rFonts w:hint="eastAsia"/>
        </w:rPr>
        <w:t>当然，我们必须接受使徒的解释为正确的；这并没有太大困难，因为原文中没有任何内容与此不符，并且它也符合神与祂古时子民所立之约的性质。</w:t>
      </w:r>
    </w:p>
    <w:p w14:paraId="1B3D29F3">
      <w:pPr>
        <w:widowControl w:val="0"/>
        <w:numPr>
          <w:ilvl w:val="0"/>
          <w:numId w:val="0"/>
        </w:numPr>
        <w:jc w:val="both"/>
        <w:rPr>
          <w:rFonts w:hint="eastAsia"/>
        </w:rPr>
      </w:pPr>
    </w:p>
    <w:p w14:paraId="3B5675C5">
      <w:pPr>
        <w:widowControl w:val="0"/>
        <w:numPr>
          <w:ilvl w:val="0"/>
          <w:numId w:val="0"/>
        </w:numPr>
        <w:jc w:val="both"/>
        <w:rPr>
          <w:rFonts w:hint="eastAsia"/>
        </w:rPr>
      </w:pPr>
      <w:r>
        <w:rPr>
          <w:rFonts w:hint="eastAsia"/>
        </w:rPr>
        <w:t>VERSE 27. For this is my covenant unto them; αὕπη αὔτοις ἡ παρʼ ἐμοῦ διαθήκη, this for them is the covenant which proceeds from me.</w:t>
      </w:r>
    </w:p>
    <w:p w14:paraId="1FA26341">
      <w:pPr>
        <w:widowControl w:val="0"/>
        <w:numPr>
          <w:ilvl w:val="0"/>
          <w:numId w:val="0"/>
        </w:numPr>
        <w:jc w:val="both"/>
        <w:rPr>
          <w:rFonts w:hint="eastAsia"/>
        </w:rPr>
      </w:pPr>
      <w:r>
        <w:rPr>
          <w:rFonts w:hint="eastAsia"/>
        </w:rPr>
        <w:t>第27节 我除去他们罪的时候，这就是我与他们所立的约； αὕτη αὐτοῖς ἡ παρʼ ἐμοῦ διαθήκη (希腊文：这是从我给他们的约)，这对他们而言，是从我而来的约。</w:t>
      </w:r>
    </w:p>
    <w:p w14:paraId="7857BB2B">
      <w:pPr>
        <w:widowControl w:val="0"/>
        <w:numPr>
          <w:ilvl w:val="0"/>
          <w:numId w:val="0"/>
        </w:numPr>
        <w:jc w:val="both"/>
        <w:rPr>
          <w:rFonts w:hint="eastAsia"/>
        </w:rPr>
      </w:pPr>
      <w:r>
        <w:rPr>
          <w:rFonts w:hint="eastAsia"/>
        </w:rPr>
        <w:t>In the Hebrew it is simply, my covenant; so that παρʼ ἐμοῦ is for the genitive.</w:t>
      </w:r>
    </w:p>
    <w:p w14:paraId="2FB1D5A9">
      <w:pPr>
        <w:widowControl w:val="0"/>
        <w:numPr>
          <w:ilvl w:val="0"/>
          <w:numId w:val="0"/>
        </w:numPr>
        <w:jc w:val="both"/>
        <w:rPr>
          <w:rFonts w:hint="eastAsia"/>
        </w:rPr>
      </w:pPr>
      <w:r>
        <w:rPr>
          <w:rFonts w:hint="eastAsia"/>
        </w:rPr>
        <w:t>在希伯来文中，仅仅是“我的约”；所以 παρʼ ἐμοῦ (希腊文：从我) 是代替所有格。</w:t>
      </w:r>
    </w:p>
    <w:p w14:paraId="72D77763">
      <w:pPr>
        <w:widowControl w:val="0"/>
        <w:numPr>
          <w:ilvl w:val="0"/>
          <w:numId w:val="0"/>
        </w:numPr>
        <w:jc w:val="both"/>
        <w:rPr>
          <w:rFonts w:hint="eastAsia"/>
        </w:rPr>
      </w:pPr>
      <w:r>
        <w:rPr>
          <w:rFonts w:hint="eastAsia"/>
        </w:rPr>
        <w:t>See, however, Winer, iii., § 30.</w:t>
      </w:r>
    </w:p>
    <w:p w14:paraId="3A491B04">
      <w:pPr>
        <w:widowControl w:val="0"/>
        <w:numPr>
          <w:ilvl w:val="0"/>
          <w:numId w:val="0"/>
        </w:numPr>
        <w:jc w:val="both"/>
        <w:rPr>
          <w:rFonts w:hint="eastAsia"/>
        </w:rPr>
      </w:pPr>
      <w:r>
        <w:rPr>
          <w:rFonts w:hint="eastAsia"/>
        </w:rPr>
        <w:t>然而，见温纳，第三卷，第30节。</w:t>
      </w:r>
    </w:p>
    <w:p w14:paraId="44174DEF">
      <w:pPr>
        <w:widowControl w:val="0"/>
        <w:numPr>
          <w:ilvl w:val="0"/>
          <w:numId w:val="0"/>
        </w:numPr>
        <w:jc w:val="both"/>
        <w:rPr>
          <w:rFonts w:hint="eastAsia"/>
        </w:rPr>
      </w:pPr>
      <w:r>
        <w:rPr>
          <w:rFonts w:hint="eastAsia"/>
        </w:rPr>
        <w:t>The pronoun αὕτη, this, is to be referred to what follows; this is my covenant, (ὅταν, when,) that I will take away their sins.</w:t>
      </w:r>
    </w:p>
    <w:p w14:paraId="0EB8BF41">
      <w:pPr>
        <w:widowControl w:val="0"/>
        <w:numPr>
          <w:ilvl w:val="0"/>
          <w:numId w:val="0"/>
        </w:numPr>
        <w:jc w:val="both"/>
        <w:rPr>
          <w:rFonts w:hint="eastAsia"/>
        </w:rPr>
      </w:pPr>
      <w:r>
        <w:rPr>
          <w:rFonts w:hint="eastAsia"/>
        </w:rPr>
        <w:t>代词 αὕτη (希腊文：这)，应指接下来的内容；这是我的约，(ὅταν，希腊文：当…的时候)，即我将除去他们的罪。</w:t>
      </w:r>
    </w:p>
    <w:p w14:paraId="37897D02">
      <w:pPr>
        <w:widowControl w:val="0"/>
        <w:numPr>
          <w:ilvl w:val="0"/>
          <w:numId w:val="0"/>
        </w:numPr>
        <w:jc w:val="both"/>
        <w:rPr>
          <w:rFonts w:hint="eastAsia"/>
        </w:rPr>
      </w:pPr>
      <w:r>
        <w:rPr>
          <w:rFonts w:hint="eastAsia"/>
        </w:rPr>
        <w:t>The demonstrative pronoun may be followed, and its reference determined, by ἵνα, John 17:3; ἐάν, 1 John 2:3; and as in this case, and in 1 John 5:2, by ὁτάν.</w:t>
      </w:r>
    </w:p>
    <w:p w14:paraId="2A091354">
      <w:pPr>
        <w:widowControl w:val="0"/>
        <w:numPr>
          <w:ilvl w:val="0"/>
          <w:numId w:val="0"/>
        </w:numPr>
        <w:jc w:val="both"/>
        <w:rPr>
          <w:rFonts w:hint="eastAsia"/>
        </w:rPr>
      </w:pPr>
      <w:r>
        <w:rPr>
          <w:rFonts w:hint="eastAsia"/>
        </w:rPr>
        <w:t>指示代词后面可以跟着 ἵνα (希腊文：以便)，约翰福音17:3；ἐάν (希腊文：如果)，约翰一书2:3；以及像本例和约翰一书5:2中那样，跟着 ὁπόταν (希腊文：无论何时)。</w:t>
      </w:r>
    </w:p>
    <w:p w14:paraId="7032D7B3">
      <w:pPr>
        <w:widowControl w:val="0"/>
        <w:numPr>
          <w:ilvl w:val="0"/>
          <w:numId w:val="0"/>
        </w:numPr>
        <w:jc w:val="both"/>
        <w:rPr>
          <w:rFonts w:hint="eastAsia"/>
        </w:rPr>
      </w:pPr>
      <w:r>
        <w:rPr>
          <w:rFonts w:hint="eastAsia"/>
        </w:rPr>
        <w:t>The quotation in this verse, as that in ver. 26, is not from any one place.</w:t>
      </w:r>
    </w:p>
    <w:p w14:paraId="6453C7F5">
      <w:pPr>
        <w:widowControl w:val="0"/>
        <w:numPr>
          <w:ilvl w:val="0"/>
          <w:numId w:val="0"/>
        </w:numPr>
        <w:jc w:val="both"/>
        <w:rPr>
          <w:rFonts w:hint="eastAsia"/>
        </w:rPr>
      </w:pPr>
      <w:r>
        <w:rPr>
          <w:rFonts w:hint="eastAsia"/>
        </w:rPr>
        <w:t>本节的引文，如同第26节的引文一样，并非出自任何一处。</w:t>
      </w:r>
    </w:p>
    <w:p w14:paraId="7BBFCB2A">
      <w:pPr>
        <w:widowControl w:val="0"/>
        <w:numPr>
          <w:ilvl w:val="0"/>
          <w:numId w:val="0"/>
        </w:numPr>
        <w:jc w:val="both"/>
        <w:rPr>
          <w:rFonts w:hint="eastAsia"/>
        </w:rPr>
      </w:pPr>
      <w:r>
        <w:rPr>
          <w:rFonts w:hint="eastAsia"/>
        </w:rPr>
        <w:t>The words, This is my covenant with them, occur in Isa. 59:21; the clause, When I shall take away their sins, is from Isa. 27:9, as rendered by the LXX., who give the sense of the Hebrew, "Their iniquity shall be purged;" or, literally, to take away his sin.</w:t>
      </w:r>
    </w:p>
    <w:p w14:paraId="575EE560">
      <w:pPr>
        <w:widowControl w:val="0"/>
        <w:numPr>
          <w:ilvl w:val="0"/>
          <w:numId w:val="0"/>
        </w:numPr>
        <w:jc w:val="both"/>
        <w:rPr>
          <w:rFonts w:hint="eastAsia"/>
        </w:rPr>
      </w:pPr>
      <w:r>
        <w:rPr>
          <w:rFonts w:hint="eastAsia"/>
        </w:rPr>
        <w:t>“这是我与他们所立的约”这些话，出现在以赛亚书59:21；“我除去他们罪的时候”这句，出自以赛亚书27:9，正如七十士译本所翻译的，他们给出了希伯来文的意思：“他们的罪孽必蒙赦免”；或者，字面意思是，除去他的罪。</w:t>
      </w:r>
    </w:p>
    <w:p w14:paraId="1B8DE630">
      <w:pPr>
        <w:widowControl w:val="0"/>
        <w:numPr>
          <w:ilvl w:val="0"/>
          <w:numId w:val="0"/>
        </w:numPr>
        <w:jc w:val="both"/>
        <w:rPr>
          <w:rFonts w:hint="eastAsia"/>
        </w:rPr>
      </w:pPr>
      <w:r>
        <w:rPr>
          <w:rFonts w:hint="eastAsia"/>
        </w:rPr>
        <w:t>All the apostle intended to prove, is proved by the language of the prophets.</w:t>
      </w:r>
    </w:p>
    <w:p w14:paraId="1B7AB603">
      <w:pPr>
        <w:widowControl w:val="0"/>
        <w:numPr>
          <w:ilvl w:val="0"/>
          <w:numId w:val="0"/>
        </w:numPr>
        <w:jc w:val="both"/>
        <w:rPr>
          <w:rFonts w:hint="eastAsia"/>
        </w:rPr>
      </w:pPr>
      <w:r>
        <w:rPr>
          <w:rFonts w:hint="eastAsia"/>
        </w:rPr>
        <w:t>使徒意图证明的一切，都由先知的话语证明了。</w:t>
      </w:r>
    </w:p>
    <w:p w14:paraId="27E76D9A">
      <w:pPr>
        <w:widowControl w:val="0"/>
        <w:numPr>
          <w:ilvl w:val="0"/>
          <w:numId w:val="0"/>
        </w:numPr>
        <w:jc w:val="both"/>
        <w:rPr>
          <w:rFonts w:hint="eastAsia"/>
        </w:rPr>
      </w:pPr>
      <w:r>
        <w:rPr>
          <w:rFonts w:hint="eastAsia"/>
        </w:rPr>
        <w:t>The covenant of God with his ancient people secured, after their apostacy and consequent banishment in Babylon, and their dispersion over the earth, and their rejection of Christ, the ultimate purging away of their sin, and their restoration, as a nation, to the Messiah's kingdom.</w:t>
      </w:r>
    </w:p>
    <w:p w14:paraId="6E621D95">
      <w:pPr>
        <w:widowControl w:val="0"/>
        <w:numPr>
          <w:ilvl w:val="0"/>
          <w:numId w:val="0"/>
        </w:numPr>
        <w:jc w:val="both"/>
        <w:rPr>
          <w:rFonts w:hint="eastAsia"/>
        </w:rPr>
      </w:pPr>
      <w:r>
        <w:rPr>
          <w:rFonts w:hint="eastAsia"/>
        </w:rPr>
        <w:t>神与祂古时子民所立的约，在他们背道并因此被掳到巴比伦，分散到世界各地，以及拒绝基督之后，保证了他们罪孽的最终洁净，以及他们作为一个民族恢复到弥赛亚的国度。</w:t>
      </w:r>
    </w:p>
    <w:p w14:paraId="294481EE">
      <w:pPr>
        <w:widowControl w:val="0"/>
        <w:numPr>
          <w:ilvl w:val="0"/>
          <w:numId w:val="0"/>
        </w:numPr>
        <w:jc w:val="both"/>
        <w:rPr>
          <w:rFonts w:hint="eastAsia"/>
        </w:rPr>
      </w:pPr>
      <w:r>
        <w:rPr>
          <w:rFonts w:hint="eastAsia"/>
        </w:rPr>
        <w:t>This national conversion is also predicted in Zech. 12:10, and in many other passages of the Old Testament.</w:t>
      </w:r>
    </w:p>
    <w:p w14:paraId="7D291EA0">
      <w:pPr>
        <w:widowControl w:val="0"/>
        <w:numPr>
          <w:ilvl w:val="0"/>
          <w:numId w:val="0"/>
        </w:numPr>
        <w:jc w:val="both"/>
        <w:rPr>
          <w:rFonts w:hint="eastAsia"/>
        </w:rPr>
      </w:pPr>
      <w:r>
        <w:rPr>
          <w:rFonts w:hint="eastAsia"/>
        </w:rPr>
        <w:t>这种民族性的归信也在撒迦利亚书12:10和旧约许多其他经文中预言过。</w:t>
      </w:r>
    </w:p>
    <w:p w14:paraId="71424A4E">
      <w:pPr>
        <w:widowControl w:val="0"/>
        <w:numPr>
          <w:ilvl w:val="0"/>
          <w:numId w:val="0"/>
        </w:numPr>
        <w:jc w:val="both"/>
        <w:rPr>
          <w:rFonts w:hint="eastAsia"/>
        </w:rPr>
      </w:pPr>
    </w:p>
    <w:p w14:paraId="788C7033">
      <w:pPr>
        <w:widowControl w:val="0"/>
        <w:numPr>
          <w:ilvl w:val="0"/>
          <w:numId w:val="0"/>
        </w:numPr>
        <w:jc w:val="both"/>
        <w:rPr>
          <w:rFonts w:hint="eastAsia"/>
        </w:rPr>
      </w:pPr>
      <w:r>
        <w:rPr>
          <w:rFonts w:hint="eastAsia"/>
        </w:rPr>
        <w:t>VERSE 28. As concerning the gospel, they are enemies for your sakes; but as touching the election, they are beloved for the fathers' sakes.</w:t>
      </w:r>
    </w:p>
    <w:p w14:paraId="08BDF573">
      <w:pPr>
        <w:widowControl w:val="0"/>
        <w:numPr>
          <w:ilvl w:val="0"/>
          <w:numId w:val="0"/>
        </w:numPr>
        <w:jc w:val="both"/>
        <w:rPr>
          <w:rFonts w:hint="eastAsia"/>
        </w:rPr>
      </w:pPr>
      <w:r>
        <w:rPr>
          <w:rFonts w:hint="eastAsia"/>
        </w:rPr>
        <w:t>第28节 就着福音说，他们为你们的缘故是仇敌；就着拣选说，他们为列祖的缘故是蒙爱的。</w:t>
      </w:r>
    </w:p>
    <w:p w14:paraId="4EE5755F">
      <w:pPr>
        <w:widowControl w:val="0"/>
        <w:numPr>
          <w:ilvl w:val="0"/>
          <w:numId w:val="0"/>
        </w:numPr>
        <w:jc w:val="both"/>
        <w:rPr>
          <w:rFonts w:hint="eastAsia"/>
        </w:rPr>
      </w:pPr>
      <w:r>
        <w:rPr>
          <w:rFonts w:hint="eastAsia"/>
        </w:rPr>
        <w:t>In this and the few following verses, the apostle sums up what he had previously taught.</w:t>
      </w:r>
    </w:p>
    <w:p w14:paraId="48042B87">
      <w:pPr>
        <w:widowControl w:val="0"/>
        <w:numPr>
          <w:ilvl w:val="0"/>
          <w:numId w:val="0"/>
        </w:numPr>
        <w:jc w:val="both"/>
        <w:rPr>
          <w:rFonts w:hint="eastAsia"/>
        </w:rPr>
      </w:pPr>
      <w:r>
        <w:rPr>
          <w:rFonts w:hint="eastAsia"/>
        </w:rPr>
        <w:t>在本节和接下来的几节中，使徒总结了他先前所教导的内容。</w:t>
      </w:r>
    </w:p>
    <w:p w14:paraId="6578AD1D">
      <w:pPr>
        <w:widowControl w:val="0"/>
        <w:numPr>
          <w:ilvl w:val="0"/>
          <w:numId w:val="0"/>
        </w:numPr>
        <w:jc w:val="both"/>
        <w:rPr>
          <w:rFonts w:hint="eastAsia"/>
        </w:rPr>
      </w:pPr>
      <w:r>
        <w:rPr>
          <w:rFonts w:hint="eastAsia"/>
        </w:rPr>
        <w:t>The Jews, he says, were now, as far as the gospel was concerned, regarded and treated as enemies, for the benefit of the Gentiles; but, in reference to the election, they were still regarded as the peculiar people of God, on account of their connection with the patriarchs.</w:t>
      </w:r>
    </w:p>
    <w:p w14:paraId="379B52DF">
      <w:pPr>
        <w:widowControl w:val="0"/>
        <w:numPr>
          <w:ilvl w:val="0"/>
          <w:numId w:val="0"/>
        </w:numPr>
        <w:jc w:val="both"/>
        <w:rPr>
          <w:rFonts w:hint="eastAsia"/>
        </w:rPr>
      </w:pPr>
      <w:r>
        <w:rPr>
          <w:rFonts w:hint="eastAsia"/>
        </w:rPr>
        <w:t>他说，就福音而言，犹太人现在被视为仇敌并如此对待，是为了外邦人的益处；但就拣选而言，由于他们与列祖的联系，他们仍然被视为神特殊的子民。</w:t>
      </w:r>
    </w:p>
    <w:p w14:paraId="5AC1A6C2">
      <w:pPr>
        <w:widowControl w:val="0"/>
        <w:numPr>
          <w:ilvl w:val="0"/>
          <w:numId w:val="0"/>
        </w:numPr>
        <w:jc w:val="both"/>
        <w:rPr>
          <w:rFonts w:hint="eastAsia"/>
        </w:rPr>
      </w:pPr>
      <w:r>
        <w:rPr>
          <w:rFonts w:hint="eastAsia"/>
        </w:rPr>
        <w:t>They are enemies, whether of the gospel, of the apostle, or of God, is not expressed, and therefore depends on the context.</w:t>
      </w:r>
    </w:p>
    <w:p w14:paraId="2A6D08B2">
      <w:pPr>
        <w:widowControl w:val="0"/>
        <w:numPr>
          <w:ilvl w:val="0"/>
          <w:numId w:val="0"/>
        </w:numPr>
        <w:jc w:val="both"/>
        <w:rPr>
          <w:rFonts w:hint="eastAsia"/>
        </w:rPr>
      </w:pPr>
      <w:r>
        <w:rPr>
          <w:rFonts w:hint="eastAsia"/>
        </w:rPr>
        <w:t>他们是仇敌，无论是福音的仇敌，使徒的仇敌，还是神的仇敌，都没有明说，因此取决于上下文。</w:t>
      </w:r>
    </w:p>
    <w:p w14:paraId="1D738581">
      <w:pPr>
        <w:widowControl w:val="0"/>
        <w:numPr>
          <w:ilvl w:val="0"/>
          <w:numId w:val="0"/>
        </w:numPr>
        <w:jc w:val="both"/>
        <w:rPr>
          <w:rFonts w:hint="eastAsia"/>
        </w:rPr>
      </w:pPr>
      <w:r>
        <w:rPr>
          <w:rFonts w:hint="eastAsia"/>
        </w:rPr>
        <w:t>Each view of the clause has its advocates.</w:t>
      </w:r>
    </w:p>
    <w:p w14:paraId="2A86EC0C">
      <w:pPr>
        <w:widowControl w:val="0"/>
        <w:numPr>
          <w:ilvl w:val="0"/>
          <w:numId w:val="0"/>
        </w:numPr>
        <w:jc w:val="both"/>
        <w:rPr>
          <w:rFonts w:hint="eastAsia"/>
        </w:rPr>
      </w:pPr>
      <w:r>
        <w:rPr>
          <w:rFonts w:hint="eastAsia"/>
        </w:rPr>
        <w:t>这句话的每种观点都有其拥护者。</w:t>
      </w:r>
    </w:p>
    <w:p w14:paraId="7AC8C7EF">
      <w:pPr>
        <w:widowControl w:val="0"/>
        <w:numPr>
          <w:ilvl w:val="0"/>
          <w:numId w:val="0"/>
        </w:numPr>
        <w:jc w:val="both"/>
        <w:rPr>
          <w:rFonts w:hint="eastAsia"/>
        </w:rPr>
      </w:pPr>
      <w:r>
        <w:rPr>
          <w:rFonts w:hint="eastAsia"/>
        </w:rPr>
        <w:t>The last is the correct one, because they are enemies to him, by whom, on one account, they are beloved.</w:t>
      </w:r>
    </w:p>
    <w:p w14:paraId="7F8F4DE1">
      <w:pPr>
        <w:widowControl w:val="0"/>
        <w:numPr>
          <w:ilvl w:val="0"/>
          <w:numId w:val="0"/>
        </w:numPr>
        <w:jc w:val="both"/>
        <w:rPr>
          <w:rFonts w:hint="eastAsia"/>
        </w:rPr>
      </w:pPr>
      <w:r>
        <w:rPr>
          <w:rFonts w:hint="eastAsia"/>
        </w:rPr>
        <w:t>最后一种是正确的，因为他们是祂的仇敌，而祂却因一个缘故爱他们。</w:t>
      </w:r>
    </w:p>
    <w:p w14:paraId="6C52723C">
      <w:pPr>
        <w:widowControl w:val="0"/>
        <w:numPr>
          <w:ilvl w:val="0"/>
          <w:numId w:val="0"/>
        </w:numPr>
        <w:jc w:val="both"/>
        <w:rPr>
          <w:rFonts w:hint="eastAsia"/>
        </w:rPr>
      </w:pPr>
      <w:r>
        <w:rPr>
          <w:rFonts w:hint="eastAsia"/>
        </w:rPr>
        <w:t>The word εχθροί may be taken actively or passively; see 5:10.</w:t>
      </w:r>
    </w:p>
    <w:p w14:paraId="07E1F1F1">
      <w:pPr>
        <w:widowControl w:val="0"/>
        <w:numPr>
          <w:ilvl w:val="0"/>
          <w:numId w:val="0"/>
        </w:numPr>
        <w:jc w:val="both"/>
        <w:rPr>
          <w:rFonts w:hint="eastAsia"/>
        </w:rPr>
      </w:pPr>
      <w:r>
        <w:rPr>
          <w:rFonts w:hint="eastAsia"/>
        </w:rPr>
        <w:t>εχθροί (希腊文：仇敌) 这个词可以作主动或被动理解；见5:10。</w:t>
      </w:r>
    </w:p>
    <w:p w14:paraId="4658CC67">
      <w:pPr>
        <w:widowControl w:val="0"/>
        <w:numPr>
          <w:ilvl w:val="0"/>
          <w:numId w:val="0"/>
        </w:numPr>
        <w:jc w:val="both"/>
        <w:rPr>
          <w:rFonts w:hint="eastAsia"/>
        </w:rPr>
      </w:pPr>
      <w:r>
        <w:rPr>
          <w:rFonts w:hint="eastAsia"/>
        </w:rPr>
        <w:t>They are inimical to God, or they are regarded and treated as enemies by him.</w:t>
      </w:r>
    </w:p>
    <w:p w14:paraId="51BB0D1A">
      <w:pPr>
        <w:widowControl w:val="0"/>
        <w:numPr>
          <w:ilvl w:val="0"/>
          <w:numId w:val="0"/>
        </w:numPr>
        <w:jc w:val="both"/>
        <w:rPr>
          <w:rFonts w:hint="eastAsia"/>
        </w:rPr>
      </w:pPr>
      <w:r>
        <w:rPr>
          <w:rFonts w:hint="eastAsia"/>
        </w:rPr>
        <w:t>他们对神怀有敌意，或者他们被祂视为仇敌并如此对待。</w:t>
      </w:r>
    </w:p>
    <w:p w14:paraId="47066785">
      <w:pPr>
        <w:widowControl w:val="0"/>
        <w:numPr>
          <w:ilvl w:val="0"/>
          <w:numId w:val="0"/>
        </w:numPr>
        <w:jc w:val="both"/>
        <w:rPr>
          <w:rFonts w:hint="eastAsia"/>
        </w:rPr>
      </w:pPr>
      <w:r>
        <w:rPr>
          <w:rFonts w:hint="eastAsia"/>
        </w:rPr>
        <w:t>The latter best suits the context.</w:t>
      </w:r>
    </w:p>
    <w:p w14:paraId="4ABEBB75">
      <w:pPr>
        <w:widowControl w:val="0"/>
        <w:numPr>
          <w:ilvl w:val="0"/>
          <w:numId w:val="0"/>
        </w:numPr>
        <w:jc w:val="both"/>
        <w:rPr>
          <w:rFonts w:hint="eastAsia"/>
        </w:rPr>
      </w:pPr>
      <w:r>
        <w:rPr>
          <w:rFonts w:hint="eastAsia"/>
        </w:rPr>
        <w:t>后者最适合上下文。</w:t>
      </w:r>
    </w:p>
    <w:p w14:paraId="7086BBD8">
      <w:pPr>
        <w:widowControl w:val="0"/>
        <w:numPr>
          <w:ilvl w:val="0"/>
          <w:numId w:val="0"/>
        </w:numPr>
        <w:jc w:val="both"/>
        <w:rPr>
          <w:rFonts w:hint="eastAsia"/>
        </w:rPr>
      </w:pPr>
      <w:r>
        <w:rPr>
          <w:rFonts w:hint="eastAsia"/>
        </w:rPr>
        <w:t>They are now aliens from their own covenant of promise.</w:t>
      </w:r>
    </w:p>
    <w:p w14:paraId="781AC554">
      <w:pPr>
        <w:widowControl w:val="0"/>
        <w:numPr>
          <w:ilvl w:val="0"/>
          <w:numId w:val="0"/>
        </w:numPr>
        <w:jc w:val="both"/>
        <w:rPr>
          <w:rFonts w:hint="eastAsia"/>
        </w:rPr>
      </w:pPr>
      <w:r>
        <w:rPr>
          <w:rFonts w:hint="eastAsia"/>
        </w:rPr>
        <w:t>他们现在与自己应许之约隔绝了。</w:t>
      </w:r>
    </w:p>
    <w:p w14:paraId="4383F265">
      <w:pPr>
        <w:widowControl w:val="0"/>
        <w:numPr>
          <w:ilvl w:val="0"/>
          <w:numId w:val="0"/>
        </w:numPr>
        <w:jc w:val="both"/>
        <w:rPr>
          <w:rFonts w:hint="eastAsia"/>
        </w:rPr>
      </w:pPr>
      <w:r>
        <w:rPr>
          <w:rFonts w:hint="eastAsia"/>
        </w:rPr>
        <w:t>As concerning the gospel, κατὰ τὸ ἐυαγγέλιον, that is, the gospel is the occasion of their being regarded as enemies.</w:t>
      </w:r>
    </w:p>
    <w:p w14:paraId="363BC6C3">
      <w:pPr>
        <w:widowControl w:val="0"/>
        <w:numPr>
          <w:ilvl w:val="0"/>
          <w:numId w:val="0"/>
        </w:numPr>
        <w:jc w:val="both"/>
        <w:rPr>
          <w:rFonts w:hint="eastAsia"/>
        </w:rPr>
      </w:pPr>
      <w:r>
        <w:rPr>
          <w:rFonts w:hint="eastAsia"/>
        </w:rPr>
        <w:t>就着福音说，κατὰ τὸ εὐαγγέλιον (希腊文：就着福音说)，也就是说，福音是他们被视为仇敌的缘由。</w:t>
      </w:r>
    </w:p>
    <w:p w14:paraId="6294A68A">
      <w:pPr>
        <w:widowControl w:val="0"/>
        <w:numPr>
          <w:ilvl w:val="0"/>
          <w:numId w:val="0"/>
        </w:numPr>
        <w:jc w:val="both"/>
        <w:rPr>
          <w:rFonts w:hint="eastAsia"/>
        </w:rPr>
      </w:pPr>
      <w:r>
        <w:rPr>
          <w:rFonts w:hint="eastAsia"/>
        </w:rPr>
        <w:t>This is explained by a reference to vs. 11, 15.</w:t>
      </w:r>
    </w:p>
    <w:p w14:paraId="5E6C6647">
      <w:pPr>
        <w:widowControl w:val="0"/>
        <w:numPr>
          <w:ilvl w:val="0"/>
          <w:numId w:val="0"/>
        </w:numPr>
        <w:jc w:val="both"/>
        <w:rPr>
          <w:rFonts w:hint="eastAsia"/>
        </w:rPr>
      </w:pPr>
      <w:r>
        <w:rPr>
          <w:rFonts w:hint="eastAsia"/>
        </w:rPr>
        <w:t>这可以通过参照第11、15节来解释。</w:t>
      </w:r>
    </w:p>
    <w:p w14:paraId="74420E8A">
      <w:pPr>
        <w:widowControl w:val="0"/>
        <w:numPr>
          <w:ilvl w:val="0"/>
          <w:numId w:val="0"/>
        </w:numPr>
        <w:jc w:val="both"/>
        <w:rPr>
          <w:rFonts w:hint="eastAsia"/>
        </w:rPr>
      </w:pPr>
      <w:r>
        <w:rPr>
          <w:rFonts w:hint="eastAsia"/>
        </w:rPr>
        <w:t>By their punishment the progress of the gospel has been facilitated among the Gentiles; and therefore the apostle says, it is for your sakes they are thus treated.</w:t>
      </w:r>
    </w:p>
    <w:p w14:paraId="3499838E">
      <w:pPr>
        <w:widowControl w:val="0"/>
        <w:numPr>
          <w:ilvl w:val="0"/>
          <w:numId w:val="0"/>
        </w:numPr>
        <w:jc w:val="both"/>
        <w:rPr>
          <w:rFonts w:hint="eastAsia"/>
        </w:rPr>
      </w:pPr>
      <w:r>
        <w:rPr>
          <w:rFonts w:hint="eastAsia"/>
        </w:rPr>
        <w:t>因他们的惩罚，福音在外邦人中的传播得以促进；因此使徒说，他们如此被对待是为你们的缘故。</w:t>
      </w:r>
    </w:p>
    <w:p w14:paraId="570A35F1">
      <w:pPr>
        <w:widowControl w:val="0"/>
        <w:numPr>
          <w:ilvl w:val="0"/>
          <w:numId w:val="0"/>
        </w:numPr>
        <w:jc w:val="both"/>
        <w:rPr>
          <w:rFonts w:hint="eastAsia"/>
        </w:rPr>
      </w:pPr>
      <w:r>
        <w:rPr>
          <w:rFonts w:hint="eastAsia"/>
        </w:rPr>
        <w:t>On the other hand, κατὰ δὲ τὴν ἐκλογήν, as it regards the election, or the covenant of God, they are still regarded with peculiar favour, because descended from those patriarchs to whom and to whose seed the promises were made.</w:t>
      </w:r>
    </w:p>
    <w:p w14:paraId="7802F131">
      <w:pPr>
        <w:widowControl w:val="0"/>
        <w:numPr>
          <w:ilvl w:val="0"/>
          <w:numId w:val="0"/>
        </w:numPr>
        <w:jc w:val="both"/>
        <w:rPr>
          <w:rFonts w:hint="eastAsia"/>
        </w:rPr>
      </w:pPr>
      <w:r>
        <w:rPr>
          <w:rFonts w:hint="eastAsia"/>
        </w:rPr>
        <w:t>另一方面，κατὰ δὲ τὴν ἐκλογήν (希腊文：但就着拣选说)，就拣选或神的约而言，他们仍然蒙受特别的恩惠，因为他们是那些列祖的后裔，应许是向那些列祖和他们的后裔作出的。</w:t>
      </w:r>
    </w:p>
    <w:p w14:paraId="19BA5497">
      <w:pPr>
        <w:widowControl w:val="0"/>
        <w:numPr>
          <w:ilvl w:val="0"/>
          <w:numId w:val="0"/>
        </w:numPr>
        <w:jc w:val="both"/>
        <w:rPr>
          <w:rFonts w:hint="eastAsia"/>
        </w:rPr>
      </w:pPr>
      <w:r>
        <w:rPr>
          <w:rFonts w:hint="eastAsia"/>
        </w:rPr>
        <w:t>This is but expressing in a different form the idea which the apostle had previously presented, viz., that the covenant made with Abraham was inconsistent with the final rejection of the Jews, as a people.</w:t>
      </w:r>
    </w:p>
    <w:p w14:paraId="2101C3AE">
      <w:pPr>
        <w:widowControl w:val="0"/>
        <w:numPr>
          <w:ilvl w:val="0"/>
          <w:numId w:val="0"/>
        </w:numPr>
        <w:jc w:val="both"/>
        <w:rPr>
          <w:rFonts w:hint="eastAsia"/>
        </w:rPr>
      </w:pPr>
      <w:r>
        <w:rPr>
          <w:rFonts w:hint="eastAsia"/>
        </w:rPr>
        <w:t>这不过是以不同的形式表达了使徒先前已提出的观念，即与亚伯拉罕所立的约与犹太人作为一个民族的最终被弃是不一致的。</w:t>
      </w:r>
    </w:p>
    <w:p w14:paraId="172F3C4C">
      <w:pPr>
        <w:widowControl w:val="0"/>
        <w:numPr>
          <w:ilvl w:val="0"/>
          <w:numId w:val="0"/>
        </w:numPr>
        <w:jc w:val="both"/>
        <w:rPr>
          <w:rFonts w:hint="eastAsia"/>
        </w:rPr>
      </w:pPr>
      <w:r>
        <w:rPr>
          <w:rFonts w:hint="eastAsia"/>
        </w:rPr>
        <w:t>God foresaw and predicted their temporary defection and rejection from his kingdom, but never contemplated their being for ever excluded; see vs. 16, 25–27.</w:t>
      </w:r>
    </w:p>
    <w:p w14:paraId="204E6F16">
      <w:pPr>
        <w:widowControl w:val="0"/>
        <w:numPr>
          <w:ilvl w:val="0"/>
          <w:numId w:val="0"/>
        </w:numPr>
        <w:jc w:val="both"/>
        <w:rPr>
          <w:rFonts w:hint="eastAsia"/>
        </w:rPr>
      </w:pPr>
      <w:r>
        <w:rPr>
          <w:rFonts w:hint="eastAsia"/>
        </w:rPr>
        <w:t>神预见并预言了他们暂时的背离和从祂国度中的被弃，但从未设想他们永远被排除在外；见第16、25-27节。</w:t>
      </w:r>
    </w:p>
    <w:p w14:paraId="172CE6DD">
      <w:pPr>
        <w:widowControl w:val="0"/>
        <w:numPr>
          <w:ilvl w:val="0"/>
          <w:numId w:val="0"/>
        </w:numPr>
        <w:jc w:val="both"/>
        <w:rPr>
          <w:rFonts w:hint="eastAsia"/>
        </w:rPr>
      </w:pPr>
      <w:r>
        <w:rPr>
          <w:rFonts w:hint="eastAsia"/>
        </w:rPr>
        <w:t>"Paulus autum docet, ita (Judæos) fuisse ad tempus Dei providentia excæcatos, ut via evangelio ad gentes sterneretur: cæterum non esse in perpetuum a Dei gratia exclusos.</w:t>
      </w:r>
    </w:p>
    <w:p w14:paraId="3051CB13">
      <w:pPr>
        <w:widowControl w:val="0"/>
        <w:numPr>
          <w:ilvl w:val="0"/>
          <w:numId w:val="0"/>
        </w:numPr>
        <w:jc w:val="both"/>
        <w:rPr>
          <w:rFonts w:hint="eastAsia"/>
        </w:rPr>
      </w:pPr>
      <w:r>
        <w:rPr>
          <w:rFonts w:hint="eastAsia"/>
        </w:rPr>
        <w:t>“Paulus autem docet, ita (Judæos) fuisse ad tempus Dei providentia excæcatos, ut via evangelio ad gentes sterneretur: cæterum non esse in perpetuum a Dei gratia exclusos. (拉丁文：但保罗教导说，（犹太人）暂时被神的护理蒙蔽，以便为福音向外邦人铺平道路：然而他们并非永远被排除在神的恩典之外。)</w:t>
      </w:r>
    </w:p>
    <w:p w14:paraId="75990565">
      <w:pPr>
        <w:widowControl w:val="0"/>
        <w:numPr>
          <w:ilvl w:val="0"/>
          <w:numId w:val="0"/>
        </w:numPr>
        <w:jc w:val="both"/>
        <w:rPr>
          <w:rFonts w:hint="eastAsia"/>
        </w:rPr>
      </w:pPr>
      <w:r>
        <w:rPr>
          <w:rFonts w:hint="eastAsia"/>
        </w:rPr>
        <w:t>Fatetur ergo—Deum non esse immemorem fœderis, quod cum patribus eorum pepigit, et quo testatus est, se æterno consilio gentem iliam dilectione complexam esse." Calvin.</w:t>
      </w:r>
    </w:p>
    <w:p w14:paraId="10575B24">
      <w:pPr>
        <w:widowControl w:val="0"/>
        <w:numPr>
          <w:ilvl w:val="0"/>
          <w:numId w:val="0"/>
        </w:numPr>
        <w:jc w:val="both"/>
        <w:rPr>
          <w:rFonts w:hint="eastAsia"/>
        </w:rPr>
      </w:pPr>
      <w:r>
        <w:rPr>
          <w:rFonts w:hint="eastAsia"/>
        </w:rPr>
        <w:t>Fatetur ergo—Deum non esse immemorem fœderis, quod cum patribus eorum pepigit, et quo testatus est, se æterno consilio gentem illam dilectione complexam esse.” (拉丁文：因此他承认——神并未忘记祂与他们列祖所立的约，并藉此证明，祂以永恒的计划用爱怀抱那个民族。) 加尔文。</w:t>
      </w:r>
    </w:p>
    <w:p w14:paraId="7C4381EE">
      <w:pPr>
        <w:widowControl w:val="0"/>
        <w:numPr>
          <w:ilvl w:val="0"/>
          <w:numId w:val="0"/>
        </w:numPr>
        <w:jc w:val="both"/>
        <w:rPr>
          <w:rFonts w:hint="eastAsia"/>
        </w:rPr>
      </w:pPr>
    </w:p>
    <w:p w14:paraId="2C6D191A">
      <w:pPr>
        <w:widowControl w:val="0"/>
        <w:numPr>
          <w:ilvl w:val="0"/>
          <w:numId w:val="0"/>
        </w:numPr>
        <w:jc w:val="both"/>
        <w:rPr>
          <w:rFonts w:hint="eastAsia"/>
        </w:rPr>
      </w:pPr>
      <w:r>
        <w:rPr>
          <w:rFonts w:hint="eastAsia"/>
        </w:rPr>
        <w:t>VERSE 29. For the gifts and calling of God are without repentance; τὰ χαρίσματα και ̀ ἡ κλῆσις, the gifts of God in general, and specially the calling of God.</w:t>
      </w:r>
    </w:p>
    <w:p w14:paraId="737BF9C5">
      <w:pPr>
        <w:widowControl w:val="0"/>
        <w:numPr>
          <w:ilvl w:val="0"/>
          <w:numId w:val="0"/>
        </w:numPr>
        <w:jc w:val="both"/>
        <w:rPr>
          <w:rFonts w:hint="eastAsia"/>
        </w:rPr>
      </w:pPr>
      <w:r>
        <w:rPr>
          <w:rFonts w:hint="eastAsia"/>
        </w:rPr>
        <w:t>第29节 因为神的恩赐和选召，是没有后悔的； τὰ χαρίσματα καὶ ἡ κλῆσις (希腊文：恩赐和选召)，神一般的恩赐，特别是神的选召。</w:t>
      </w:r>
    </w:p>
    <w:p w14:paraId="1E4352CE">
      <w:pPr>
        <w:widowControl w:val="0"/>
        <w:numPr>
          <w:ilvl w:val="0"/>
          <w:numId w:val="0"/>
        </w:numPr>
        <w:jc w:val="both"/>
        <w:rPr>
          <w:rFonts w:hint="eastAsia"/>
        </w:rPr>
      </w:pPr>
      <w:r>
        <w:rPr>
          <w:rFonts w:hint="eastAsia"/>
        </w:rPr>
        <w:t>Compare Mark 16:7.</w:t>
      </w:r>
    </w:p>
    <w:p w14:paraId="7634ABD7">
      <w:pPr>
        <w:widowControl w:val="0"/>
        <w:numPr>
          <w:ilvl w:val="0"/>
          <w:numId w:val="0"/>
        </w:numPr>
        <w:jc w:val="both"/>
        <w:rPr>
          <w:rFonts w:hint="eastAsia"/>
        </w:rPr>
      </w:pPr>
      <w:r>
        <w:rPr>
          <w:rFonts w:hint="eastAsia"/>
        </w:rPr>
        <w:t>比较马可福音16:7。</w:t>
      </w:r>
    </w:p>
    <w:p w14:paraId="3883FFF4">
      <w:pPr>
        <w:widowControl w:val="0"/>
        <w:numPr>
          <w:ilvl w:val="0"/>
          <w:numId w:val="0"/>
        </w:numPr>
        <w:jc w:val="both"/>
        <w:rPr>
          <w:rFonts w:hint="eastAsia"/>
        </w:rPr>
      </w:pPr>
      <w:r>
        <w:rPr>
          <w:rFonts w:hint="eastAsia"/>
        </w:rPr>
        <w:t>God is not a man, that he should change.</w:t>
      </w:r>
    </w:p>
    <w:p w14:paraId="004ABDC9">
      <w:pPr>
        <w:widowControl w:val="0"/>
        <w:numPr>
          <w:ilvl w:val="0"/>
          <w:numId w:val="0"/>
        </w:numPr>
        <w:jc w:val="both"/>
        <w:rPr>
          <w:rFonts w:hint="eastAsia"/>
        </w:rPr>
      </w:pPr>
      <w:r>
        <w:rPr>
          <w:rFonts w:hint="eastAsia"/>
        </w:rPr>
        <w:t>神非人，祂不会改变。</w:t>
      </w:r>
    </w:p>
    <w:p w14:paraId="064CBAE2">
      <w:pPr>
        <w:widowControl w:val="0"/>
        <w:numPr>
          <w:ilvl w:val="0"/>
          <w:numId w:val="0"/>
        </w:numPr>
        <w:jc w:val="both"/>
        <w:rPr>
          <w:rFonts w:hint="eastAsia"/>
        </w:rPr>
      </w:pPr>
      <w:r>
        <w:rPr>
          <w:rFonts w:hint="eastAsia"/>
        </w:rPr>
        <w:t>Having chosen the Jews-as his people, the purpose which he had in view in that choice can never be altered; and as it was his purpose that they should ever remain his people, their future restoration to his favour and kingdom is certain.</w:t>
      </w:r>
    </w:p>
    <w:p w14:paraId="73F71F88">
      <w:pPr>
        <w:widowControl w:val="0"/>
        <w:numPr>
          <w:ilvl w:val="0"/>
          <w:numId w:val="0"/>
        </w:numPr>
        <w:jc w:val="both"/>
        <w:rPr>
          <w:rFonts w:hint="eastAsia"/>
        </w:rPr>
      </w:pPr>
      <w:r>
        <w:rPr>
          <w:rFonts w:hint="eastAsia"/>
        </w:rPr>
        <w:t>祂既拣选犹太人作祂的子民，祂在那拣选中所怀的旨意就永不改变；既然祂的旨意是要他们永远作祂的子民，他们将来恢复到祂的恩惠和国度中就是确定的。</w:t>
      </w:r>
    </w:p>
    <w:p w14:paraId="51254484">
      <w:pPr>
        <w:widowControl w:val="0"/>
        <w:numPr>
          <w:ilvl w:val="0"/>
          <w:numId w:val="0"/>
        </w:numPr>
        <w:jc w:val="both"/>
        <w:rPr>
          <w:rFonts w:hint="eastAsia"/>
        </w:rPr>
      </w:pPr>
      <w:r>
        <w:rPr>
          <w:rFonts w:hint="eastAsia"/>
        </w:rPr>
        <w:t>Having previously explained the nature of God's covenant with his ancient people, Paul infers from the divine character, that it will be fully accomplished.</w:t>
      </w:r>
    </w:p>
    <w:p w14:paraId="6E0EF3A6">
      <w:pPr>
        <w:widowControl w:val="0"/>
        <w:numPr>
          <w:ilvl w:val="0"/>
          <w:numId w:val="0"/>
        </w:numPr>
        <w:jc w:val="both"/>
        <w:rPr>
          <w:rFonts w:hint="eastAsia"/>
        </w:rPr>
      </w:pPr>
      <w:r>
        <w:rPr>
          <w:rFonts w:hint="eastAsia"/>
        </w:rPr>
        <w:t>保罗先前已解释了神与祂古时子民所立之约的性质，现在他从神的神性推断，这约必将完全成就。</w:t>
      </w:r>
    </w:p>
    <w:p w14:paraId="614B0750">
      <w:pPr>
        <w:widowControl w:val="0"/>
        <w:numPr>
          <w:ilvl w:val="0"/>
          <w:numId w:val="0"/>
        </w:numPr>
        <w:jc w:val="both"/>
        <w:rPr>
          <w:rFonts w:hint="eastAsia"/>
        </w:rPr>
      </w:pPr>
      <w:r>
        <w:rPr>
          <w:rFonts w:hint="eastAsia"/>
        </w:rPr>
        <w:t>Calling in equivalent to election, as appears from the context, the one word being substituted for the other, and also from the use of the cognate terms, (see chap. 8:28, 1:7, &amp;c., &amp;c.)</w:t>
      </w:r>
    </w:p>
    <w:p w14:paraId="52FE4A07">
      <w:pPr>
        <w:widowControl w:val="0"/>
        <w:numPr>
          <w:ilvl w:val="0"/>
          <w:numId w:val="0"/>
        </w:numPr>
        <w:jc w:val="both"/>
        <w:rPr>
          <w:rFonts w:hint="eastAsia"/>
        </w:rPr>
      </w:pPr>
      <w:r>
        <w:rPr>
          <w:rFonts w:hint="eastAsia"/>
        </w:rPr>
        <w:t>呼召等同于拣选，正如从上下文所显明的，一个词被另一个词所取代，并且也从同源词的使用中显明（见第8章28节，1章7节，等等）。</w:t>
      </w:r>
    </w:p>
    <w:p w14:paraId="0720E684">
      <w:pPr>
        <w:widowControl w:val="0"/>
        <w:numPr>
          <w:ilvl w:val="0"/>
          <w:numId w:val="0"/>
        </w:numPr>
        <w:jc w:val="both"/>
        <w:rPr>
          <w:rFonts w:hint="eastAsia"/>
        </w:rPr>
      </w:pPr>
      <w:r>
        <w:rPr>
          <w:rFonts w:hint="eastAsia"/>
        </w:rPr>
        <w:t>The general proposition of the apostle, therefore, is, that the purposes of God are unchangeable; and, consequently, those whom God has chosen for any special benefit cannot fail to attain it.</w:t>
      </w:r>
    </w:p>
    <w:p w14:paraId="3C434E80">
      <w:pPr>
        <w:widowControl w:val="0"/>
        <w:numPr>
          <w:ilvl w:val="0"/>
          <w:numId w:val="0"/>
        </w:numPr>
        <w:jc w:val="both"/>
        <w:rPr>
          <w:rFonts w:hint="eastAsia"/>
        </w:rPr>
      </w:pPr>
      <w:r>
        <w:rPr>
          <w:rFonts w:hint="eastAsia"/>
        </w:rPr>
        <w:t>因此，使徒的总命题是，神的旨意是不变的；因此，神为任何特殊益处所拣选的人，必能得到它。</w:t>
      </w:r>
    </w:p>
    <w:p w14:paraId="0B7A7D0D">
      <w:pPr>
        <w:widowControl w:val="0"/>
        <w:numPr>
          <w:ilvl w:val="0"/>
          <w:numId w:val="0"/>
        </w:numPr>
        <w:jc w:val="both"/>
        <w:rPr>
          <w:rFonts w:hint="eastAsia"/>
        </w:rPr>
      </w:pPr>
      <w:r>
        <w:rPr>
          <w:rFonts w:hint="eastAsia"/>
        </w:rPr>
        <w:t>The persons whom he hath chosen to eternal life shall certainly be saved; and the people whom he chooses to be his peculiar people, as the Jews were chosen in Abraham, must for ever remain his people.</w:t>
      </w:r>
    </w:p>
    <w:p w14:paraId="7A868B5A">
      <w:pPr>
        <w:widowControl w:val="0"/>
        <w:numPr>
          <w:ilvl w:val="0"/>
          <w:numId w:val="0"/>
        </w:numPr>
        <w:jc w:val="both"/>
        <w:rPr>
          <w:rFonts w:hint="eastAsia"/>
        </w:rPr>
      </w:pPr>
      <w:r>
        <w:rPr>
          <w:rFonts w:hint="eastAsia"/>
        </w:rPr>
        <w:t>祂所拣选进入永生的人必将得救；祂所拣选作祂特殊子民的民族，正如犹太人在亚伯拉罕里被拣选一样，必永远作祂的子民。</w:t>
      </w:r>
    </w:p>
    <w:p w14:paraId="48019FBA">
      <w:pPr>
        <w:widowControl w:val="0"/>
        <w:numPr>
          <w:ilvl w:val="0"/>
          <w:numId w:val="0"/>
        </w:numPr>
        <w:jc w:val="both"/>
        <w:rPr>
          <w:rFonts w:hint="eastAsia"/>
        </w:rPr>
      </w:pPr>
      <w:r>
        <w:rPr>
          <w:rFonts w:hint="eastAsia"/>
        </w:rPr>
        <w:t>The purpose once formed, and the promise once given, never can be changed.</w:t>
      </w:r>
    </w:p>
    <w:p w14:paraId="4398AC27">
      <w:pPr>
        <w:widowControl w:val="0"/>
        <w:numPr>
          <w:ilvl w:val="0"/>
          <w:numId w:val="0"/>
        </w:numPr>
        <w:jc w:val="both"/>
        <w:rPr>
          <w:rFonts w:hint="eastAsia"/>
        </w:rPr>
      </w:pPr>
      <w:r>
        <w:rPr>
          <w:rFonts w:hint="eastAsia"/>
        </w:rPr>
        <w:t>旨意一旦形成，应许一旦赐下，就永不改变。</w:t>
      </w:r>
    </w:p>
    <w:p w14:paraId="43F8F655">
      <w:pPr>
        <w:widowControl w:val="0"/>
        <w:numPr>
          <w:ilvl w:val="0"/>
          <w:numId w:val="0"/>
        </w:numPr>
        <w:jc w:val="both"/>
        <w:rPr>
          <w:rFonts w:hint="eastAsia"/>
        </w:rPr>
      </w:pPr>
      <w:r>
        <w:rPr>
          <w:rFonts w:hint="eastAsia"/>
        </w:rPr>
        <w:t>As in the whole context Paul is speaking, not of individuals, but of the rejection and restoration of the Jews as a body, it is evident that the calling and election which he here has in view, are such as pertain to the Jews as a nation, and not such as contemplate the salvation of individuals.</w:t>
      </w:r>
    </w:p>
    <w:p w14:paraId="0713AAE6">
      <w:pPr>
        <w:widowControl w:val="0"/>
        <w:numPr>
          <w:ilvl w:val="0"/>
          <w:numId w:val="0"/>
        </w:numPr>
        <w:jc w:val="both"/>
        <w:rPr>
          <w:rFonts w:hint="eastAsia"/>
        </w:rPr>
      </w:pPr>
      <w:r>
        <w:rPr>
          <w:rFonts w:hint="eastAsia"/>
        </w:rPr>
        <w:t>由于在整个上下文中，保罗并非谈论个体，而是谈论犹太人作为一个整体的被弃和复兴，显而易见，他在此所关注的呼召和拣选，是关乎犹太人作为一个民族的，而非关乎个体得救的。</w:t>
      </w:r>
    </w:p>
    <w:p w14:paraId="2FDBE9A1">
      <w:pPr>
        <w:widowControl w:val="0"/>
        <w:numPr>
          <w:ilvl w:val="0"/>
          <w:numId w:val="0"/>
        </w:numPr>
        <w:jc w:val="both"/>
        <w:rPr>
          <w:rFonts w:hint="eastAsia"/>
        </w:rPr>
      </w:pPr>
    </w:p>
    <w:p w14:paraId="1EB33797">
      <w:pPr>
        <w:widowControl w:val="0"/>
        <w:numPr>
          <w:ilvl w:val="0"/>
          <w:numId w:val="0"/>
        </w:numPr>
        <w:jc w:val="both"/>
        <w:rPr>
          <w:rFonts w:hint="eastAsia"/>
        </w:rPr>
      </w:pPr>
      <w:r>
        <w:rPr>
          <w:rFonts w:hint="eastAsia"/>
        </w:rPr>
        <w:t>VERSES 30, 31. For as ye in times past have not believed God, yet have now obtained mercy through their unbelief; even so, &amp;c.</w:t>
      </w:r>
    </w:p>
    <w:p w14:paraId="2E1C7E01">
      <w:pPr>
        <w:widowControl w:val="0"/>
        <w:numPr>
          <w:ilvl w:val="0"/>
          <w:numId w:val="0"/>
        </w:numPr>
        <w:jc w:val="both"/>
        <w:rPr>
          <w:rFonts w:hint="eastAsia"/>
        </w:rPr>
      </w:pPr>
      <w:r>
        <w:rPr>
          <w:rFonts w:hint="eastAsia"/>
        </w:rPr>
        <w:t>第30、31节 你们从前不顺服神，如今因他们的不顺服，你们倒蒙了怜恤；这样，等等。</w:t>
      </w:r>
    </w:p>
    <w:p w14:paraId="0E4EE531">
      <w:pPr>
        <w:widowControl w:val="0"/>
        <w:numPr>
          <w:ilvl w:val="0"/>
          <w:numId w:val="0"/>
        </w:numPr>
        <w:jc w:val="both"/>
        <w:rPr>
          <w:rFonts w:hint="eastAsia"/>
        </w:rPr>
      </w:pPr>
      <w:r>
        <w:rPr>
          <w:rFonts w:hint="eastAsia"/>
        </w:rPr>
        <w:t>These verses contain a repetition and confirmation of the previous sentiment.</w:t>
      </w:r>
    </w:p>
    <w:p w14:paraId="6B463D35">
      <w:pPr>
        <w:widowControl w:val="0"/>
        <w:numPr>
          <w:ilvl w:val="0"/>
          <w:numId w:val="0"/>
        </w:numPr>
        <w:jc w:val="both"/>
        <w:rPr>
          <w:rFonts w:hint="eastAsia"/>
        </w:rPr>
      </w:pPr>
      <w:r>
        <w:rPr>
          <w:rFonts w:hint="eastAsia"/>
        </w:rPr>
        <w:t>这些经文重复并证实了先前的观点。</w:t>
      </w:r>
    </w:p>
    <w:p w14:paraId="376CE63F">
      <w:pPr>
        <w:widowControl w:val="0"/>
        <w:numPr>
          <w:ilvl w:val="0"/>
          <w:numId w:val="0"/>
        </w:numPr>
        <w:jc w:val="both"/>
        <w:rPr>
          <w:rFonts w:hint="eastAsia"/>
        </w:rPr>
      </w:pPr>
      <w:r>
        <w:rPr>
          <w:rFonts w:hint="eastAsia"/>
        </w:rPr>
        <w:t>The cases of the Gentiles and Jews are very nearly parallel.</w:t>
      </w:r>
    </w:p>
    <w:p w14:paraId="5D93032F">
      <w:pPr>
        <w:widowControl w:val="0"/>
        <w:numPr>
          <w:ilvl w:val="0"/>
          <w:numId w:val="0"/>
        </w:numPr>
        <w:jc w:val="both"/>
        <w:rPr>
          <w:rFonts w:hint="eastAsia"/>
        </w:rPr>
      </w:pPr>
      <w:r>
        <w:rPr>
          <w:rFonts w:hint="eastAsia"/>
        </w:rPr>
        <w:t>外邦人和犹太人的情况非常相似。</w:t>
      </w:r>
    </w:p>
    <w:p w14:paraId="13050B4B">
      <w:pPr>
        <w:widowControl w:val="0"/>
        <w:numPr>
          <w:ilvl w:val="0"/>
          <w:numId w:val="0"/>
        </w:numPr>
        <w:jc w:val="both"/>
        <w:rPr>
          <w:rFonts w:hint="eastAsia"/>
        </w:rPr>
      </w:pPr>
      <w:r>
        <w:rPr>
          <w:rFonts w:hint="eastAsia"/>
        </w:rPr>
        <w:t>Formerly the Gentiles were disbelieving, yet the unbelief of the Jews became the occasion of their obtaining mercy; so now, though the Jews are disobedient, the mercy shown to the Gentiles is to be the means of their obtaining mercy.</w:t>
      </w:r>
    </w:p>
    <w:p w14:paraId="5626815F">
      <w:pPr>
        <w:widowControl w:val="0"/>
        <w:numPr>
          <w:ilvl w:val="0"/>
          <w:numId w:val="0"/>
        </w:numPr>
        <w:jc w:val="both"/>
        <w:rPr>
          <w:rFonts w:hint="eastAsia"/>
        </w:rPr>
      </w:pPr>
      <w:r>
        <w:rPr>
          <w:rFonts w:hint="eastAsia"/>
        </w:rPr>
        <w:t>从前外邦人不信，但犹太人的不信却成了他们蒙怜恤的契机；如今，虽然犹太人不顺服，但显给外邦人的怜恤将成为他们蒙怜恤的途径。</w:t>
      </w:r>
    </w:p>
    <w:p w14:paraId="5BFF9EB8">
      <w:pPr>
        <w:widowControl w:val="0"/>
        <w:numPr>
          <w:ilvl w:val="0"/>
          <w:numId w:val="0"/>
        </w:numPr>
        <w:jc w:val="both"/>
        <w:rPr>
          <w:rFonts w:hint="eastAsia"/>
        </w:rPr>
      </w:pPr>
      <w:r>
        <w:rPr>
          <w:rFonts w:hint="eastAsia"/>
        </w:rPr>
        <w:t>As the gospel came from the Jews to the Gentiles, so is it to return from the Gentiles to the Jews.</w:t>
      </w:r>
    </w:p>
    <w:p w14:paraId="4A153F02">
      <w:pPr>
        <w:widowControl w:val="0"/>
        <w:numPr>
          <w:ilvl w:val="0"/>
          <w:numId w:val="0"/>
        </w:numPr>
        <w:jc w:val="both"/>
        <w:rPr>
          <w:rFonts w:hint="eastAsia"/>
        </w:rPr>
      </w:pPr>
      <w:r>
        <w:rPr>
          <w:rFonts w:hint="eastAsia"/>
        </w:rPr>
        <w:t>正如福音从犹太人传给外邦人，它也要从外邦人传回给犹太人。</w:t>
      </w:r>
    </w:p>
    <w:p w14:paraId="66167678">
      <w:pPr>
        <w:widowControl w:val="0"/>
        <w:numPr>
          <w:ilvl w:val="0"/>
          <w:numId w:val="0"/>
        </w:numPr>
        <w:jc w:val="both"/>
        <w:rPr>
          <w:rFonts w:hint="eastAsia"/>
        </w:rPr>
      </w:pPr>
      <w:r>
        <w:rPr>
          <w:rFonts w:hint="eastAsia"/>
        </w:rPr>
        <w:t>Paul had before stated how the unbelief of the Israelites was instrumental in promoting the salvation of other nations, and how the conversion of the Gentiles was to re-act upon the Jews.</w:t>
      </w:r>
    </w:p>
    <w:p w14:paraId="747BECA3">
      <w:pPr>
        <w:widowControl w:val="0"/>
        <w:numPr>
          <w:ilvl w:val="0"/>
          <w:numId w:val="0"/>
        </w:numPr>
        <w:jc w:val="both"/>
        <w:rPr>
          <w:rFonts w:hint="eastAsia"/>
        </w:rPr>
      </w:pPr>
      <w:r>
        <w:rPr>
          <w:rFonts w:hint="eastAsia"/>
        </w:rPr>
        <w:t>保罗先前已陈述以色列人的不信如何有助于促进其他民族的得救，以及外邦人的归信如何反过来影响犹太人。</w:t>
      </w:r>
    </w:p>
    <w:p w14:paraId="2B9E15AF">
      <w:pPr>
        <w:widowControl w:val="0"/>
        <w:numPr>
          <w:ilvl w:val="0"/>
          <w:numId w:val="0"/>
        </w:numPr>
        <w:jc w:val="both"/>
        <w:rPr>
          <w:rFonts w:hint="eastAsia"/>
        </w:rPr>
      </w:pPr>
      <w:r>
        <w:rPr>
          <w:rFonts w:hint="eastAsia"/>
        </w:rPr>
        <w:t>It is in confirmation of what had just been said, that the apostle introduces what follows by γὰρ, for.</w:t>
      </w:r>
    </w:p>
    <w:p w14:paraId="3E478B8E">
      <w:pPr>
        <w:widowControl w:val="0"/>
        <w:numPr>
          <w:ilvl w:val="0"/>
          <w:numId w:val="0"/>
        </w:numPr>
        <w:jc w:val="both"/>
        <w:rPr>
          <w:rFonts w:hint="eastAsia"/>
        </w:rPr>
      </w:pPr>
      <w:r>
        <w:rPr>
          <w:rFonts w:hint="eastAsia"/>
        </w:rPr>
        <w:t>为证实刚才所说的话，使徒用 γάρ (希腊文：因为) 来引出接下来的内容。</w:t>
      </w:r>
    </w:p>
    <w:p w14:paraId="41C4BC6B">
      <w:pPr>
        <w:widowControl w:val="0"/>
        <w:numPr>
          <w:ilvl w:val="0"/>
          <w:numId w:val="0"/>
        </w:numPr>
        <w:jc w:val="both"/>
        <w:rPr>
          <w:rFonts w:hint="eastAsia"/>
        </w:rPr>
      </w:pPr>
      <w:r>
        <w:rPr>
          <w:rFonts w:hint="eastAsia"/>
        </w:rPr>
        <w:t>For as ye in time past have not believed.</w:t>
      </w:r>
    </w:p>
    <w:p w14:paraId="6538F0D3">
      <w:pPr>
        <w:widowControl w:val="0"/>
        <w:numPr>
          <w:ilvl w:val="0"/>
          <w:numId w:val="0"/>
        </w:numPr>
        <w:jc w:val="both"/>
        <w:rPr>
          <w:rFonts w:hint="eastAsia"/>
        </w:rPr>
      </w:pPr>
      <w:r>
        <w:rPr>
          <w:rFonts w:hint="eastAsia"/>
        </w:rPr>
        <w:t>因为你们从前不信服。</w:t>
      </w:r>
    </w:p>
    <w:p w14:paraId="29C7BD5F">
      <w:pPr>
        <w:widowControl w:val="0"/>
        <w:numPr>
          <w:ilvl w:val="0"/>
          <w:numId w:val="0"/>
        </w:numPr>
        <w:jc w:val="both"/>
        <w:rPr>
          <w:rFonts w:hint="eastAsia"/>
        </w:rPr>
      </w:pPr>
      <w:r>
        <w:rPr>
          <w:rFonts w:hint="eastAsia"/>
        </w:rPr>
        <w:t>Ye, of course referring to the Gentiles.</w:t>
      </w:r>
    </w:p>
    <w:p w14:paraId="7892F794">
      <w:pPr>
        <w:widowControl w:val="0"/>
        <w:numPr>
          <w:ilvl w:val="0"/>
          <w:numId w:val="0"/>
        </w:numPr>
        <w:jc w:val="both"/>
        <w:rPr>
          <w:rFonts w:hint="eastAsia"/>
        </w:rPr>
      </w:pPr>
      <w:r>
        <w:rPr>
          <w:rFonts w:hint="eastAsia"/>
        </w:rPr>
        <w:t>你们，当然是指外邦人。</w:t>
      </w:r>
    </w:p>
    <w:p w14:paraId="5D85B28A">
      <w:pPr>
        <w:widowControl w:val="0"/>
        <w:numPr>
          <w:ilvl w:val="0"/>
          <w:numId w:val="0"/>
        </w:numPr>
        <w:jc w:val="both"/>
        <w:rPr>
          <w:rFonts w:hint="eastAsia"/>
        </w:rPr>
      </w:pPr>
      <w:r>
        <w:rPr>
          <w:rFonts w:hint="eastAsia"/>
        </w:rPr>
        <w:t>In times past, i.e., before the coming of Christ.</w:t>
      </w:r>
    </w:p>
    <w:p w14:paraId="2E8678E1">
      <w:pPr>
        <w:widowControl w:val="0"/>
        <w:numPr>
          <w:ilvl w:val="0"/>
          <w:numId w:val="0"/>
        </w:numPr>
        <w:jc w:val="both"/>
        <w:rPr>
          <w:rFonts w:hint="eastAsia"/>
        </w:rPr>
      </w:pPr>
      <w:r>
        <w:rPr>
          <w:rFonts w:hint="eastAsia"/>
        </w:rPr>
        <w:t>从前，即基督降临之前。</w:t>
      </w:r>
    </w:p>
    <w:p w14:paraId="0E686DFD">
      <w:pPr>
        <w:widowControl w:val="0"/>
        <w:numPr>
          <w:ilvl w:val="0"/>
          <w:numId w:val="0"/>
        </w:numPr>
        <w:jc w:val="both"/>
        <w:rPr>
          <w:rFonts w:hint="eastAsia"/>
        </w:rPr>
      </w:pPr>
      <w:r>
        <w:rPr>
          <w:rFonts w:hint="eastAsia"/>
        </w:rPr>
        <w:t>Have not believed God, ἠπειθήσατε τῷ Θεῷ, disobeyed God.</w:t>
      </w:r>
    </w:p>
    <w:p w14:paraId="0A4366C7">
      <w:pPr>
        <w:widowControl w:val="0"/>
        <w:numPr>
          <w:ilvl w:val="0"/>
          <w:numId w:val="0"/>
        </w:numPr>
        <w:jc w:val="both"/>
        <w:rPr>
          <w:rFonts w:hint="eastAsia"/>
        </w:rPr>
      </w:pPr>
      <w:r>
        <w:rPr>
          <w:rFonts w:hint="eastAsia"/>
        </w:rPr>
        <w:t>不信服神，ἠπειθήσατε τῷ Θεῷ (希腊文：你们曾不顺服神)，不顺服神。</w:t>
      </w:r>
    </w:p>
    <w:p w14:paraId="72441529">
      <w:pPr>
        <w:widowControl w:val="0"/>
        <w:numPr>
          <w:ilvl w:val="0"/>
          <w:numId w:val="0"/>
        </w:numPr>
        <w:jc w:val="both"/>
        <w:rPr>
          <w:rFonts w:hint="eastAsia"/>
        </w:rPr>
      </w:pPr>
      <w:r>
        <w:rPr>
          <w:rFonts w:hint="eastAsia"/>
        </w:rPr>
        <w:t>According to the Scriptures, however, faith is an act of obedience, and unbelief is disobedience.</w:t>
      </w:r>
    </w:p>
    <w:p w14:paraId="1C06668D">
      <w:pPr>
        <w:widowControl w:val="0"/>
        <w:numPr>
          <w:ilvl w:val="0"/>
          <w:numId w:val="0"/>
        </w:numPr>
        <w:jc w:val="both"/>
        <w:rPr>
          <w:rFonts w:hint="eastAsia"/>
        </w:rPr>
      </w:pPr>
      <w:r>
        <w:rPr>
          <w:rFonts w:hint="eastAsia"/>
        </w:rPr>
        <w:t>然而，根据圣经，信心是一种顺服的行为，不信则是不顺服。</w:t>
      </w:r>
    </w:p>
    <w:p w14:paraId="2F288388">
      <w:pPr>
        <w:widowControl w:val="0"/>
        <w:numPr>
          <w:ilvl w:val="0"/>
          <w:numId w:val="0"/>
        </w:numPr>
        <w:jc w:val="both"/>
        <w:rPr>
          <w:rFonts w:hint="eastAsia"/>
        </w:rPr>
      </w:pPr>
      <w:r>
        <w:rPr>
          <w:rFonts w:hint="eastAsia"/>
        </w:rPr>
        <w:t>Hence the to obey often means to believe or confide in.</w:t>
      </w:r>
    </w:p>
    <w:p w14:paraId="23404025">
      <w:pPr>
        <w:widowControl w:val="0"/>
        <w:numPr>
          <w:ilvl w:val="0"/>
          <w:numId w:val="0"/>
        </w:numPr>
        <w:jc w:val="both"/>
        <w:rPr>
          <w:rFonts w:hint="eastAsia"/>
        </w:rPr>
      </w:pPr>
      <w:r>
        <w:rPr>
          <w:rFonts w:hint="eastAsia"/>
        </w:rPr>
        <w:t>因此，“顺服”常常意指相信或信靠。</w:t>
      </w:r>
    </w:p>
    <w:p w14:paraId="6CFDB8BC">
      <w:pPr>
        <w:widowControl w:val="0"/>
        <w:numPr>
          <w:ilvl w:val="0"/>
          <w:numId w:val="0"/>
        </w:numPr>
        <w:jc w:val="both"/>
        <w:rPr>
          <w:rFonts w:hint="eastAsia"/>
        </w:rPr>
      </w:pPr>
      <w:r>
        <w:rPr>
          <w:rFonts w:hint="eastAsia"/>
        </w:rPr>
        <w:t>That is, the same act may be expressed by either word.</w:t>
      </w:r>
    </w:p>
    <w:p w14:paraId="24C342ED">
      <w:pPr>
        <w:widowControl w:val="0"/>
        <w:numPr>
          <w:ilvl w:val="0"/>
          <w:numId w:val="0"/>
        </w:numPr>
        <w:jc w:val="both"/>
        <w:rPr>
          <w:rFonts w:hint="eastAsia"/>
        </w:rPr>
      </w:pPr>
      <w:r>
        <w:rPr>
          <w:rFonts w:hint="eastAsia"/>
        </w:rPr>
        <w:t>也就是说，同一个行为可以用任何一个词来表达。</w:t>
      </w:r>
    </w:p>
    <w:p w14:paraId="4ADB0BBB">
      <w:pPr>
        <w:widowControl w:val="0"/>
        <w:numPr>
          <w:ilvl w:val="0"/>
          <w:numId w:val="0"/>
        </w:numPr>
        <w:jc w:val="both"/>
        <w:rPr>
          <w:rFonts w:hint="eastAsia"/>
        </w:rPr>
      </w:pPr>
      <w:r>
        <w:rPr>
          <w:rFonts w:hint="eastAsia"/>
        </w:rPr>
        <w:t>Thus in Heb. 5:9, Christ is said to be the author of salvation to all those who obey him.</w:t>
      </w:r>
    </w:p>
    <w:p w14:paraId="40F66881">
      <w:pPr>
        <w:widowControl w:val="0"/>
        <w:numPr>
          <w:ilvl w:val="0"/>
          <w:numId w:val="0"/>
        </w:numPr>
        <w:jc w:val="both"/>
        <w:rPr>
          <w:rFonts w:hint="eastAsia"/>
        </w:rPr>
      </w:pPr>
      <w:r>
        <w:rPr>
          <w:rFonts w:hint="eastAsia"/>
        </w:rPr>
        <w:t>因此在希伯来书5:9，基督被称为所有顺服祂之人的救恩的创始者。</w:t>
      </w:r>
    </w:p>
    <w:p w14:paraId="38846711">
      <w:pPr>
        <w:widowControl w:val="0"/>
        <w:numPr>
          <w:ilvl w:val="0"/>
          <w:numId w:val="0"/>
        </w:numPr>
        <w:jc w:val="both"/>
        <w:rPr>
          <w:rFonts w:hint="eastAsia"/>
        </w:rPr>
      </w:pPr>
      <w:r>
        <w:rPr>
          <w:rFonts w:hint="eastAsia"/>
        </w:rPr>
        <w:t>In the New Testament ἀπειθεῖν and ἀπείθεία are always used to express disobedience to the truth; that is, the act of rejecting the truth.</w:t>
      </w:r>
    </w:p>
    <w:p w14:paraId="386BD709">
      <w:pPr>
        <w:widowControl w:val="0"/>
        <w:numPr>
          <w:ilvl w:val="0"/>
          <w:numId w:val="0"/>
        </w:numPr>
        <w:jc w:val="both"/>
        <w:rPr>
          <w:rFonts w:hint="eastAsia"/>
        </w:rPr>
      </w:pPr>
      <w:r>
        <w:rPr>
          <w:rFonts w:hint="eastAsia"/>
        </w:rPr>
        <w:t>在新约中，ἀπειθεῖν (希腊文：不顺服) 和 ἀπείθεια (希腊文：不顺服) 总是用来表达对真理的不顺服；也就是说，拒绝真理的行为。</w:t>
      </w:r>
    </w:p>
    <w:p w14:paraId="7B096AFC">
      <w:pPr>
        <w:widowControl w:val="0"/>
        <w:numPr>
          <w:ilvl w:val="0"/>
          <w:numId w:val="0"/>
        </w:numPr>
        <w:jc w:val="both"/>
        <w:rPr>
          <w:rFonts w:hint="eastAsia"/>
        </w:rPr>
      </w:pPr>
      <w:r>
        <w:rPr>
          <w:rFonts w:hint="eastAsia"/>
        </w:rPr>
        <w:t>It is not, therefore, moral disobedience in general that is here referred to, but unbelief.</w:t>
      </w:r>
    </w:p>
    <w:p w14:paraId="030878D1">
      <w:pPr>
        <w:widowControl w:val="0"/>
        <w:numPr>
          <w:ilvl w:val="0"/>
          <w:numId w:val="0"/>
        </w:numPr>
        <w:jc w:val="both"/>
        <w:rPr>
          <w:rFonts w:hint="eastAsia"/>
        </w:rPr>
      </w:pPr>
      <w:r>
        <w:rPr>
          <w:rFonts w:hint="eastAsia"/>
        </w:rPr>
        <w:t>因此，这里所指的并非一般的道德不顺服，而是不信。</w:t>
      </w:r>
    </w:p>
    <w:p w14:paraId="621AE999">
      <w:pPr>
        <w:widowControl w:val="0"/>
        <w:numPr>
          <w:ilvl w:val="0"/>
          <w:numId w:val="0"/>
        </w:numPr>
        <w:jc w:val="both"/>
        <w:rPr>
          <w:rFonts w:hint="eastAsia"/>
        </w:rPr>
      </w:pPr>
      <w:r>
        <w:rPr>
          <w:rFonts w:hint="eastAsia"/>
        </w:rPr>
        <w:t>Have obtained mercy through their unbelief, τῇ τούτων ἀπειθεία.</w:t>
      </w:r>
    </w:p>
    <w:p w14:paraId="3C04AFCE">
      <w:pPr>
        <w:widowControl w:val="0"/>
        <w:numPr>
          <w:ilvl w:val="0"/>
          <w:numId w:val="0"/>
        </w:numPr>
        <w:jc w:val="both"/>
        <w:rPr>
          <w:rFonts w:hint="eastAsia"/>
        </w:rPr>
      </w:pPr>
      <w:r>
        <w:rPr>
          <w:rFonts w:hint="eastAsia"/>
        </w:rPr>
        <w:t>因他们的不顺服，倒蒙了怜恤，τῇ τούτων ἀπειθείᾳ (希腊文：因他们的不顺服)。</w:t>
      </w:r>
    </w:p>
    <w:p w14:paraId="1954040A">
      <w:pPr>
        <w:widowControl w:val="0"/>
        <w:numPr>
          <w:ilvl w:val="0"/>
          <w:numId w:val="0"/>
        </w:numPr>
        <w:jc w:val="both"/>
        <w:rPr>
          <w:rFonts w:hint="eastAsia"/>
        </w:rPr>
      </w:pPr>
      <w:r>
        <w:rPr>
          <w:rFonts w:hint="eastAsia"/>
        </w:rPr>
        <w:t>The dative has here a causal force.</w:t>
      </w:r>
    </w:p>
    <w:p w14:paraId="5E57E215">
      <w:pPr>
        <w:widowControl w:val="0"/>
        <w:numPr>
          <w:ilvl w:val="0"/>
          <w:numId w:val="0"/>
        </w:numPr>
        <w:jc w:val="both"/>
        <w:rPr>
          <w:rFonts w:hint="eastAsia"/>
        </w:rPr>
      </w:pPr>
      <w:r>
        <w:rPr>
          <w:rFonts w:hint="eastAsia"/>
        </w:rPr>
        <w:t>这里的与格具有原因的力量。</w:t>
      </w:r>
    </w:p>
    <w:p w14:paraId="190A3ACC">
      <w:pPr>
        <w:widowControl w:val="0"/>
        <w:numPr>
          <w:ilvl w:val="0"/>
          <w:numId w:val="0"/>
        </w:numPr>
        <w:jc w:val="both"/>
        <w:rPr>
          <w:rFonts w:hint="eastAsia"/>
        </w:rPr>
      </w:pPr>
      <w:r>
        <w:rPr>
          <w:rFonts w:hint="eastAsia"/>
        </w:rPr>
        <w:t>The unbelief of the Jews was, as an historical fact, the occasion of the gospel's being extended to the Gentiles.</w:t>
      </w:r>
    </w:p>
    <w:p w14:paraId="694A0A97">
      <w:pPr>
        <w:widowControl w:val="0"/>
        <w:numPr>
          <w:ilvl w:val="0"/>
          <w:numId w:val="0"/>
        </w:numPr>
        <w:jc w:val="both"/>
        <w:rPr>
          <w:rFonts w:hint="eastAsia"/>
        </w:rPr>
      </w:pPr>
      <w:r>
        <w:rPr>
          <w:rFonts w:hint="eastAsia"/>
        </w:rPr>
        <w:t>犹太人的不信，作为一个历史事实，是福音传向外邦人的契机。</w:t>
      </w:r>
    </w:p>
    <w:p w14:paraId="74025180">
      <w:pPr>
        <w:widowControl w:val="0"/>
        <w:numPr>
          <w:ilvl w:val="0"/>
          <w:numId w:val="0"/>
        </w:numPr>
        <w:jc w:val="both"/>
        <w:rPr>
          <w:rFonts w:hint="eastAsia"/>
        </w:rPr>
      </w:pPr>
      <w:r>
        <w:rPr>
          <w:rFonts w:hint="eastAsia"/>
        </w:rPr>
        <w:t>So have these also not believed, that through your mercy they may also obtain mercy, οὕτω και ̀ οὗτοι νῦν ἠπείθησαν τῷ ὑμετέρῳ ἐλέει, ἵνα και ὰ ὐτοι ̀ ἐλεηθῶσι.</w:t>
      </w:r>
    </w:p>
    <w:p w14:paraId="3AE5608A">
      <w:pPr>
        <w:widowControl w:val="0"/>
        <w:numPr>
          <w:ilvl w:val="0"/>
          <w:numId w:val="0"/>
        </w:numPr>
        <w:jc w:val="both"/>
        <w:rPr>
          <w:rFonts w:hint="eastAsia"/>
        </w:rPr>
      </w:pPr>
      <w:r>
        <w:rPr>
          <w:rFonts w:hint="eastAsia"/>
        </w:rPr>
        <w:t>这样，他们如今也是不信服，叫他们因着施给你们的怜恤，现在也就蒙怜恤，οὕτω καὶ οὗτοι νῦν ἠπείθησαν τῷ ὑμετέρῳ ἐλέει, ἵνα καὶ αὐτοὶ ἐλεηθῶσι (希腊文：这样，他们如今也是不信服你们所蒙的怜恤，为要叫他们也蒙怜恤)。</w:t>
      </w:r>
    </w:p>
    <w:p w14:paraId="3C964311">
      <w:pPr>
        <w:widowControl w:val="0"/>
        <w:numPr>
          <w:ilvl w:val="0"/>
          <w:numId w:val="0"/>
        </w:numPr>
        <w:jc w:val="both"/>
        <w:rPr>
          <w:rFonts w:hint="eastAsia"/>
        </w:rPr>
      </w:pPr>
      <w:r>
        <w:rPr>
          <w:rFonts w:hint="eastAsia"/>
        </w:rPr>
        <w:t>The translation given of this clause in the English version, supposes that ἵνα is out of its proper place, and should stand before τῷ ὑμετέρῳ ἐλέει, that through your mercy they may obtain mercy.</w:t>
      </w:r>
    </w:p>
    <w:p w14:paraId="11303C4A">
      <w:pPr>
        <w:widowControl w:val="0"/>
        <w:numPr>
          <w:ilvl w:val="0"/>
          <w:numId w:val="0"/>
        </w:numPr>
        <w:jc w:val="both"/>
        <w:rPr>
          <w:rFonts w:hint="eastAsia"/>
        </w:rPr>
      </w:pPr>
      <w:r>
        <w:rPr>
          <w:rFonts w:hint="eastAsia"/>
        </w:rPr>
        <w:t>英文钦定本对这句话的翻译，假定 ἵνα (希腊文：为要) 不在其恰当的位置，而应放在 τῷ ὑμετέρῳ ἐλέει (希腊文：你们所蒙的怜恤) 之前，即“叫他们因着施给你们的怜恤，现在也就蒙怜恤”。</w:t>
      </w:r>
    </w:p>
    <w:p w14:paraId="3BD9BA05">
      <w:pPr>
        <w:widowControl w:val="0"/>
        <w:numPr>
          <w:ilvl w:val="0"/>
          <w:numId w:val="0"/>
        </w:numPr>
        <w:jc w:val="both"/>
        <w:rPr>
          <w:rFonts w:hint="eastAsia"/>
        </w:rPr>
      </w:pPr>
      <w:r>
        <w:rPr>
          <w:rFonts w:hint="eastAsia"/>
        </w:rPr>
        <w:t>In the Greek these words are connected with ἠπείθησαν; and accordingly in the Vulgate they are rendered, "ita et isti nunc non crediderunt in vestram misericordiam."</w:t>
      </w:r>
    </w:p>
    <w:p w14:paraId="1E603F7C">
      <w:pPr>
        <w:widowControl w:val="0"/>
        <w:numPr>
          <w:ilvl w:val="0"/>
          <w:numId w:val="0"/>
        </w:numPr>
        <w:jc w:val="both"/>
        <w:rPr>
          <w:rFonts w:hint="eastAsia"/>
        </w:rPr>
      </w:pPr>
      <w:r>
        <w:rPr>
          <w:rFonts w:hint="eastAsia"/>
        </w:rPr>
        <w:t>在希腊文中，这些词与 ἠπείθησαν (希腊文：他们曾不顺服) 相连；因此在武加大译本中，它们被翻译为：“ita et isti nunc non crediderunt in vestram misericordiam.” (拉丁文：这样，他们如今也不信服你们的怜恤。)</w:t>
      </w:r>
    </w:p>
    <w:p w14:paraId="68AB054F">
      <w:pPr>
        <w:widowControl w:val="0"/>
        <w:numPr>
          <w:ilvl w:val="0"/>
          <w:numId w:val="0"/>
        </w:numPr>
        <w:jc w:val="both"/>
        <w:rPr>
          <w:rFonts w:hint="eastAsia"/>
        </w:rPr>
      </w:pPr>
      <w:r>
        <w:rPr>
          <w:rFonts w:hint="eastAsia"/>
        </w:rPr>
        <w:t>And Luther translates, "And these now have not chosen to believe the mercy which you have accepted or experienced."</w:t>
      </w:r>
    </w:p>
    <w:p w14:paraId="03274200">
      <w:pPr>
        <w:widowControl w:val="0"/>
        <w:numPr>
          <w:ilvl w:val="0"/>
          <w:numId w:val="0"/>
        </w:numPr>
        <w:jc w:val="both"/>
        <w:rPr>
          <w:rFonts w:hint="eastAsia"/>
        </w:rPr>
      </w:pPr>
      <w:r>
        <w:rPr>
          <w:rFonts w:hint="eastAsia"/>
        </w:rPr>
        <w:t>路德翻译为：“这些人现在也不愿相信你们所接受或经历的怜恤。”</w:t>
      </w:r>
    </w:p>
    <w:p w14:paraId="7D7165C6">
      <w:pPr>
        <w:widowControl w:val="0"/>
        <w:numPr>
          <w:ilvl w:val="0"/>
          <w:numId w:val="0"/>
        </w:numPr>
        <w:jc w:val="both"/>
        <w:rPr>
          <w:rFonts w:hint="eastAsia"/>
        </w:rPr>
      </w:pPr>
      <w:r>
        <w:rPr>
          <w:rFonts w:hint="eastAsia"/>
        </w:rPr>
        <w:t>Calvin: "Si nunc increduli facti sunt, eo quod adepti estis misericordiam," (because ye have obtained mercy.)</w:t>
      </w:r>
    </w:p>
    <w:p w14:paraId="5E0A02A1">
      <w:pPr>
        <w:widowControl w:val="0"/>
        <w:numPr>
          <w:ilvl w:val="0"/>
          <w:numId w:val="0"/>
        </w:numPr>
        <w:jc w:val="both"/>
        <w:rPr>
          <w:rFonts w:hint="eastAsia"/>
        </w:rPr>
      </w:pPr>
      <w:r>
        <w:rPr>
          <w:rFonts w:hint="eastAsia"/>
        </w:rPr>
        <w:t>加尔文：“Si nunc increduli facti sunt, eo quod adepti estis misericordiam,” (拉丁文：如果他们现在变得不信，是因为你们获得了怜恤。)</w:t>
      </w:r>
    </w:p>
    <w:p w14:paraId="188599E8">
      <w:pPr>
        <w:widowControl w:val="0"/>
        <w:numPr>
          <w:ilvl w:val="0"/>
          <w:numId w:val="0"/>
        </w:numPr>
        <w:jc w:val="both"/>
        <w:rPr>
          <w:rFonts w:hint="eastAsia"/>
        </w:rPr>
      </w:pPr>
      <w:r>
        <w:rPr>
          <w:rFonts w:hint="eastAsia"/>
        </w:rPr>
        <w:t>Lachmann, in his edition of the Greek Testament, adopts the same construction, putting a comma after ἐλέει.</w:t>
      </w:r>
    </w:p>
    <w:p w14:paraId="11624ECB">
      <w:pPr>
        <w:widowControl w:val="0"/>
        <w:numPr>
          <w:ilvl w:val="0"/>
          <w:numId w:val="0"/>
        </w:numPr>
        <w:jc w:val="both"/>
        <w:rPr>
          <w:rFonts w:hint="eastAsia"/>
        </w:rPr>
      </w:pPr>
      <w:r>
        <w:rPr>
          <w:rFonts w:hint="eastAsia"/>
        </w:rPr>
        <w:t>拉赫曼在其希腊文新约版本中采用了相同的结构，在 ἐλέει (希腊文：怜恤) 之后加了逗号。</w:t>
      </w:r>
    </w:p>
    <w:p w14:paraId="0646CCC3">
      <w:pPr>
        <w:widowControl w:val="0"/>
        <w:numPr>
          <w:ilvl w:val="0"/>
          <w:numId w:val="0"/>
        </w:numPr>
        <w:jc w:val="both"/>
        <w:rPr>
          <w:rFonts w:hint="eastAsia"/>
        </w:rPr>
      </w:pPr>
      <w:r>
        <w:rPr>
          <w:rFonts w:hint="eastAsia"/>
        </w:rPr>
        <w:t>The parallelism of the verse, and the obvious antithesis between ἐλέει and ἀπειθεία, (your mercy and their unbelief,) demand the other mode of explanation.</w:t>
      </w:r>
    </w:p>
    <w:p w14:paraId="2765CD0F">
      <w:pPr>
        <w:widowControl w:val="0"/>
        <w:numPr>
          <w:ilvl w:val="0"/>
          <w:numId w:val="0"/>
        </w:numPr>
        <w:jc w:val="both"/>
        <w:rPr>
          <w:rFonts w:hint="eastAsia"/>
        </w:rPr>
      </w:pPr>
      <w:r>
        <w:rPr>
          <w:rFonts w:hint="eastAsia"/>
        </w:rPr>
        <w:t>本节的平行结构，以及 ἐλέει (希腊文：怜恤) 和 ἀπειθεία (希腊文：不顺服) 之间明显的对立（你们的怜恤和他们的不信），要求采用另一种解释方式。</w:t>
      </w:r>
    </w:p>
    <w:p w14:paraId="357668F6">
      <w:pPr>
        <w:widowControl w:val="0"/>
        <w:numPr>
          <w:ilvl w:val="0"/>
          <w:numId w:val="0"/>
        </w:numPr>
        <w:jc w:val="both"/>
        <w:rPr>
          <w:rFonts w:hint="eastAsia"/>
        </w:rPr>
      </w:pPr>
      <w:r>
        <w:rPr>
          <w:rFonts w:hint="eastAsia"/>
        </w:rPr>
        <w:t>This trajection of the particle ἵνα is not unusual.</w:t>
      </w:r>
    </w:p>
    <w:p w14:paraId="3A3C3877">
      <w:pPr>
        <w:widowControl w:val="0"/>
        <w:numPr>
          <w:ilvl w:val="0"/>
          <w:numId w:val="0"/>
        </w:numPr>
        <w:jc w:val="both"/>
        <w:rPr>
          <w:rFonts w:hint="eastAsia"/>
        </w:rPr>
      </w:pPr>
      <w:r>
        <w:rPr>
          <w:rFonts w:hint="eastAsia"/>
        </w:rPr>
        <w:t>这种小品词 ἵνα (希腊文：为要) 的移位并不少见。</w:t>
      </w:r>
    </w:p>
    <w:p w14:paraId="64C7D7D4">
      <w:pPr>
        <w:widowControl w:val="0"/>
        <w:numPr>
          <w:ilvl w:val="0"/>
          <w:numId w:val="0"/>
        </w:numPr>
        <w:jc w:val="both"/>
        <w:rPr>
          <w:rFonts w:hint="eastAsia"/>
        </w:rPr>
      </w:pPr>
      <w:r>
        <w:rPr>
          <w:rFonts w:hint="eastAsia"/>
        </w:rPr>
        <w:t>For the sake of emphasis, some clause or word is placed before, when its logical position would be after the particle.</w:t>
      </w:r>
    </w:p>
    <w:p w14:paraId="72CA23CB">
      <w:pPr>
        <w:widowControl w:val="0"/>
        <w:numPr>
          <w:ilvl w:val="0"/>
          <w:numId w:val="0"/>
        </w:numPr>
        <w:jc w:val="both"/>
        <w:rPr>
          <w:rFonts w:hint="eastAsia"/>
        </w:rPr>
      </w:pPr>
      <w:r>
        <w:rPr>
          <w:rFonts w:hint="eastAsia"/>
        </w:rPr>
        <w:t>为了强调，某些子句或词语被置于前面，而其逻辑位置本应在该小品词之后。</w:t>
      </w:r>
    </w:p>
    <w:p w14:paraId="6CBEAA9A">
      <w:pPr>
        <w:widowControl w:val="0"/>
        <w:numPr>
          <w:ilvl w:val="0"/>
          <w:numId w:val="0"/>
        </w:numPr>
        <w:jc w:val="both"/>
        <w:rPr>
          <w:rFonts w:hint="eastAsia"/>
        </w:rPr>
      </w:pPr>
      <w:r>
        <w:rPr>
          <w:rFonts w:hint="eastAsia"/>
        </w:rPr>
        <w:t>See 2 Cor. 2:4, τὴν ἀγάπην ἵνα γνῶτε.</w:t>
      </w:r>
    </w:p>
    <w:p w14:paraId="59D5670D">
      <w:pPr>
        <w:widowControl w:val="0"/>
        <w:numPr>
          <w:ilvl w:val="0"/>
          <w:numId w:val="0"/>
        </w:numPr>
        <w:jc w:val="both"/>
        <w:rPr>
          <w:rFonts w:hint="eastAsia"/>
        </w:rPr>
      </w:pPr>
      <w:r>
        <w:rPr>
          <w:rFonts w:hint="eastAsia"/>
        </w:rPr>
        <w:t>见哥林多后书2:4，τὴν ἀγάπην ἵνα γνῶτε (希腊文：那爱心，为要你们知道)。</w:t>
      </w:r>
    </w:p>
    <w:p w14:paraId="7C5F6274">
      <w:pPr>
        <w:widowControl w:val="0"/>
        <w:numPr>
          <w:ilvl w:val="0"/>
          <w:numId w:val="0"/>
        </w:numPr>
        <w:jc w:val="both"/>
        <w:rPr>
          <w:rFonts w:hint="eastAsia"/>
        </w:rPr>
      </w:pPr>
    </w:p>
    <w:p w14:paraId="65BF6964">
      <w:pPr>
        <w:widowControl w:val="0"/>
        <w:numPr>
          <w:ilvl w:val="0"/>
          <w:numId w:val="0"/>
        </w:numPr>
        <w:jc w:val="both"/>
        <w:rPr>
          <w:rFonts w:hint="eastAsia"/>
        </w:rPr>
      </w:pPr>
      <w:r>
        <w:rPr>
          <w:rFonts w:hint="eastAsia"/>
        </w:rPr>
        <w:t>VERSE 32. For God hath concluded all in unbelief; συνκλειω εἰς, in a literal or local sense, means, to shut up together in a place; and metaphorically, to deliver over to the power of.</w:t>
      </w:r>
    </w:p>
    <w:p w14:paraId="00F685AE">
      <w:pPr>
        <w:widowControl w:val="0"/>
        <w:numPr>
          <w:ilvl w:val="0"/>
          <w:numId w:val="0"/>
        </w:numPr>
        <w:jc w:val="both"/>
        <w:rPr>
          <w:rFonts w:hint="eastAsia"/>
        </w:rPr>
      </w:pPr>
      <w:r>
        <w:rPr>
          <w:rFonts w:hint="eastAsia"/>
        </w:rPr>
        <w:t>第32节 因为神将众人都圈在不顺服之中； συνέκλεισεν εἰς (希腊文：祂将…圈在…之中)，在字面或空间意义上，意指将…一同关在一个地方；比喻意义上，则指将…交于…的权势之下。</w:t>
      </w:r>
    </w:p>
    <w:p w14:paraId="5545C753">
      <w:pPr>
        <w:widowControl w:val="0"/>
        <w:numPr>
          <w:ilvl w:val="0"/>
          <w:numId w:val="0"/>
        </w:numPr>
        <w:jc w:val="both"/>
        <w:rPr>
          <w:rFonts w:hint="eastAsia"/>
        </w:rPr>
      </w:pPr>
      <w:r>
        <w:rPr>
          <w:rFonts w:hint="eastAsia"/>
        </w:rPr>
        <w:t>Here the idea is, that God, in the dispensation of his providence and grace, has so ordered things, that all, Gentiles and Jews, first the one, and then the other, should reveal their true character as sinners, and stand out in history confessed as unbelievers.</w:t>
      </w:r>
    </w:p>
    <w:p w14:paraId="7DB8D102">
      <w:pPr>
        <w:widowControl w:val="0"/>
        <w:numPr>
          <w:ilvl w:val="0"/>
          <w:numId w:val="0"/>
        </w:numPr>
        <w:jc w:val="both"/>
        <w:rPr>
          <w:rFonts w:hint="eastAsia"/>
        </w:rPr>
      </w:pPr>
      <w:r>
        <w:rPr>
          <w:rFonts w:hint="eastAsia"/>
        </w:rPr>
        <w:t>这里的观念是，神在祂的护理和恩典的经纶中，如此安排万事，以致所有的人，外邦人和犹太人，先是前者，然后是后者，都显露出他们作为罪人的本相，并在历史上公认为不信的人。</w:t>
      </w:r>
    </w:p>
    <w:p w14:paraId="76497F20">
      <w:pPr>
        <w:widowControl w:val="0"/>
        <w:numPr>
          <w:ilvl w:val="0"/>
          <w:numId w:val="0"/>
        </w:numPr>
        <w:jc w:val="both"/>
        <w:rPr>
          <w:rFonts w:hint="eastAsia"/>
        </w:rPr>
      </w:pPr>
      <w:r>
        <w:rPr>
          <w:rFonts w:hint="eastAsia"/>
        </w:rPr>
        <w:t>For examples of a similar form of expression, see Ps. 31:8, "Thou hast shut me up (συνέκλεισας) into the hands of the enemy;" Ps. 78:50, "He gave their life over (συνέκλεισεν) to the pestilence."</w:t>
      </w:r>
    </w:p>
    <w:p w14:paraId="08C7F6C1">
      <w:pPr>
        <w:widowControl w:val="0"/>
        <w:numPr>
          <w:ilvl w:val="0"/>
          <w:numId w:val="0"/>
        </w:numPr>
        <w:jc w:val="both"/>
        <w:rPr>
          <w:rFonts w:hint="eastAsia"/>
        </w:rPr>
      </w:pPr>
      <w:r>
        <w:rPr>
          <w:rFonts w:hint="eastAsia"/>
        </w:rPr>
        <w:t>类似表达形式的例子，见诗篇31:8，“你未曾将我交（συνέκλεισάς με，希腊文：你曾将我圈住）在仇敌手里”；诗篇78:50，“祂却将他们的性命交给（συνέκλεισεν，希腊文：祂曾圈住）瘟疫。”</w:t>
      </w:r>
    </w:p>
    <w:p w14:paraId="7F51B75E">
      <w:pPr>
        <w:widowControl w:val="0"/>
        <w:numPr>
          <w:ilvl w:val="0"/>
          <w:numId w:val="0"/>
        </w:numPr>
        <w:jc w:val="both"/>
        <w:rPr>
          <w:rFonts w:hint="eastAsia"/>
        </w:rPr>
      </w:pPr>
      <w:r>
        <w:rPr>
          <w:rFonts w:hint="eastAsia"/>
        </w:rPr>
        <w:t>Compare Gal. 3:22.</w:t>
      </w:r>
    </w:p>
    <w:p w14:paraId="7D5E963B">
      <w:pPr>
        <w:widowControl w:val="0"/>
        <w:numPr>
          <w:ilvl w:val="0"/>
          <w:numId w:val="0"/>
        </w:numPr>
        <w:jc w:val="both"/>
        <w:rPr>
          <w:rFonts w:hint="eastAsia"/>
        </w:rPr>
      </w:pPr>
      <w:r>
        <w:rPr>
          <w:rFonts w:hint="eastAsia"/>
        </w:rPr>
        <w:t>比较加拉太书3:22。</w:t>
      </w:r>
    </w:p>
    <w:p w14:paraId="109CF935">
      <w:pPr>
        <w:widowControl w:val="0"/>
        <w:numPr>
          <w:ilvl w:val="0"/>
          <w:numId w:val="0"/>
        </w:numPr>
        <w:jc w:val="both"/>
        <w:rPr>
          <w:rFonts w:hint="eastAsia"/>
        </w:rPr>
      </w:pPr>
      <w:r>
        <w:rPr>
          <w:rFonts w:hint="eastAsia"/>
        </w:rPr>
        <w:t>In none of these cases is the word used simply declaratively, "God declared them to be unbelievers."</w:t>
      </w:r>
    </w:p>
    <w:p w14:paraId="6CC9AA92">
      <w:pPr>
        <w:widowControl w:val="0"/>
        <w:numPr>
          <w:ilvl w:val="0"/>
          <w:numId w:val="0"/>
        </w:numPr>
        <w:jc w:val="both"/>
        <w:rPr>
          <w:rFonts w:hint="eastAsia"/>
        </w:rPr>
      </w:pPr>
      <w:r>
        <w:rPr>
          <w:rFonts w:hint="eastAsia"/>
        </w:rPr>
        <w:t>在这些例子中，没有一个是用这个词来简单地宣告：“神宣告他们是不信的人。”</w:t>
      </w:r>
    </w:p>
    <w:p w14:paraId="57DF8E40">
      <w:pPr>
        <w:widowControl w:val="0"/>
        <w:numPr>
          <w:ilvl w:val="0"/>
          <w:numId w:val="0"/>
        </w:numPr>
        <w:jc w:val="both"/>
        <w:rPr>
          <w:rFonts w:hint="eastAsia"/>
        </w:rPr>
      </w:pPr>
      <w:r>
        <w:rPr>
          <w:rFonts w:hint="eastAsia"/>
        </w:rPr>
        <w:t>Nor is mere permission all that is expressed.</w:t>
      </w:r>
    </w:p>
    <w:p w14:paraId="25B8A863">
      <w:pPr>
        <w:widowControl w:val="0"/>
        <w:numPr>
          <w:ilvl w:val="0"/>
          <w:numId w:val="0"/>
        </w:numPr>
        <w:jc w:val="both"/>
        <w:rPr>
          <w:rFonts w:hint="eastAsia"/>
        </w:rPr>
      </w:pPr>
      <w:r>
        <w:rPr>
          <w:rFonts w:hint="eastAsia"/>
        </w:rPr>
        <w:t>所表达的也不仅仅是允许。</w:t>
      </w:r>
    </w:p>
    <w:p w14:paraId="2A5335FF">
      <w:pPr>
        <w:widowControl w:val="0"/>
        <w:numPr>
          <w:ilvl w:val="0"/>
          <w:numId w:val="0"/>
        </w:numPr>
        <w:jc w:val="both"/>
        <w:rPr>
          <w:rFonts w:hint="eastAsia"/>
        </w:rPr>
      </w:pPr>
      <w:r>
        <w:rPr>
          <w:rFonts w:hint="eastAsia"/>
        </w:rPr>
        <w:t>God's efficiency or control is directly asserted.</w:t>
      </w:r>
    </w:p>
    <w:p w14:paraId="55437FFF">
      <w:pPr>
        <w:widowControl w:val="0"/>
        <w:numPr>
          <w:ilvl w:val="0"/>
          <w:numId w:val="0"/>
        </w:numPr>
        <w:jc w:val="both"/>
        <w:rPr>
          <w:rFonts w:hint="eastAsia"/>
        </w:rPr>
      </w:pPr>
      <w:r>
        <w:rPr>
          <w:rFonts w:hint="eastAsia"/>
        </w:rPr>
        <w:t>神的作为或掌管被直接断言。</w:t>
      </w:r>
    </w:p>
    <w:p w14:paraId="60B3CFAF">
      <w:pPr>
        <w:widowControl w:val="0"/>
        <w:numPr>
          <w:ilvl w:val="0"/>
          <w:numId w:val="0"/>
        </w:numPr>
        <w:jc w:val="both"/>
        <w:rPr>
          <w:rFonts w:hint="eastAsia"/>
        </w:rPr>
      </w:pPr>
      <w:r>
        <w:rPr>
          <w:rFonts w:hint="eastAsia"/>
        </w:rPr>
        <w:t>God gave the Psalmist into the hands of his enemy, and he gave up first the Gentiles and then the Jews, unto unbelief.</w:t>
      </w:r>
    </w:p>
    <w:p w14:paraId="796060FE">
      <w:pPr>
        <w:widowControl w:val="0"/>
        <w:numPr>
          <w:ilvl w:val="0"/>
          <w:numId w:val="0"/>
        </w:numPr>
        <w:jc w:val="both"/>
        <w:rPr>
          <w:rFonts w:hint="eastAsia"/>
        </w:rPr>
      </w:pPr>
      <w:r>
        <w:rPr>
          <w:rFonts w:hint="eastAsia"/>
        </w:rPr>
        <w:t>神将诗篇作者交在他仇敌的手中，祂也先将外邦人，然后将犹太人，交于不信之中。</w:t>
      </w:r>
    </w:p>
    <w:p w14:paraId="5571A32A">
      <w:pPr>
        <w:widowControl w:val="0"/>
        <w:numPr>
          <w:ilvl w:val="0"/>
          <w:numId w:val="0"/>
        </w:numPr>
        <w:jc w:val="both"/>
        <w:rPr>
          <w:rFonts w:hint="eastAsia"/>
        </w:rPr>
      </w:pPr>
      <w:r>
        <w:rPr>
          <w:rFonts w:hint="eastAsia"/>
        </w:rPr>
        <w:t>The agency of God in giving men up to sin is punitive; it is consistent with their liberty and responsibility, and with his own holiness.</w:t>
      </w:r>
    </w:p>
    <w:p w14:paraId="01790B65">
      <w:pPr>
        <w:widowControl w:val="0"/>
        <w:numPr>
          <w:ilvl w:val="0"/>
          <w:numId w:val="0"/>
        </w:numPr>
        <w:jc w:val="both"/>
        <w:rPr>
          <w:rFonts w:hint="eastAsia"/>
        </w:rPr>
      </w:pPr>
      <w:r>
        <w:rPr>
          <w:rFonts w:hint="eastAsia"/>
        </w:rPr>
        <w:t>神任凭人犯罪的作为是惩罚性的；这与他们的自由和责任，以及祂自身的圣洁是一致的。</w:t>
      </w:r>
    </w:p>
    <w:p w14:paraId="3A685688">
      <w:pPr>
        <w:widowControl w:val="0"/>
        <w:numPr>
          <w:ilvl w:val="0"/>
          <w:numId w:val="0"/>
        </w:numPr>
        <w:jc w:val="both"/>
        <w:rPr>
          <w:rFonts w:hint="eastAsia"/>
        </w:rPr>
      </w:pPr>
      <w:r>
        <w:rPr>
          <w:rFonts w:hint="eastAsia"/>
        </w:rPr>
        <w:t>He does not cause their sin, but he so orders his dispensations, that their sinfulness is revealed, and the mode of its manifestation determined.</w:t>
      </w:r>
    </w:p>
    <w:p w14:paraId="4C587081">
      <w:pPr>
        <w:widowControl w:val="0"/>
        <w:numPr>
          <w:ilvl w:val="0"/>
          <w:numId w:val="0"/>
        </w:numPr>
        <w:jc w:val="both"/>
        <w:rPr>
          <w:rFonts w:hint="eastAsia"/>
        </w:rPr>
      </w:pPr>
      <w:r>
        <w:rPr>
          <w:rFonts w:hint="eastAsia"/>
        </w:rPr>
        <w:t>祂并非导致他们的罪，但祂如此安排祂的经纶，以致他们的罪性被显露出来，其显现的方式也被确定。</w:t>
      </w:r>
    </w:p>
    <w:p w14:paraId="05142548">
      <w:pPr>
        <w:widowControl w:val="0"/>
        <w:numPr>
          <w:ilvl w:val="0"/>
          <w:numId w:val="0"/>
        </w:numPr>
        <w:jc w:val="both"/>
        <w:rPr>
          <w:rFonts w:hint="eastAsia"/>
        </w:rPr>
      </w:pPr>
      <w:r>
        <w:rPr>
          <w:rFonts w:hint="eastAsia"/>
        </w:rPr>
        <w:t>It seems also to enter into the design of the apostle to show that God had dealt alike with Gentile and Jew.</w:t>
      </w:r>
    </w:p>
    <w:p w14:paraId="6608E423">
      <w:pPr>
        <w:widowControl w:val="0"/>
        <w:numPr>
          <w:ilvl w:val="0"/>
          <w:numId w:val="0"/>
        </w:numPr>
        <w:jc w:val="both"/>
        <w:rPr>
          <w:rFonts w:hint="eastAsia"/>
        </w:rPr>
      </w:pPr>
      <w:r>
        <w:rPr>
          <w:rFonts w:hint="eastAsia"/>
        </w:rPr>
        <w:t>使徒的意图似乎也包括表明神以同样的方式对待外邦人和犹太人。</w:t>
      </w:r>
    </w:p>
    <w:p w14:paraId="4C5FA283">
      <w:pPr>
        <w:widowControl w:val="0"/>
        <w:numPr>
          <w:ilvl w:val="0"/>
          <w:numId w:val="0"/>
        </w:numPr>
        <w:jc w:val="both"/>
        <w:rPr>
          <w:rFonts w:hint="eastAsia"/>
        </w:rPr>
      </w:pPr>
      <w:r>
        <w:rPr>
          <w:rFonts w:hint="eastAsia"/>
        </w:rPr>
        <w:t>They stood on the same ground.</w:t>
      </w:r>
    </w:p>
    <w:p w14:paraId="2BBA0DB5">
      <w:pPr>
        <w:widowControl w:val="0"/>
        <w:numPr>
          <w:ilvl w:val="0"/>
          <w:numId w:val="0"/>
        </w:numPr>
        <w:jc w:val="both"/>
        <w:rPr>
          <w:rFonts w:hint="eastAsia"/>
        </w:rPr>
      </w:pPr>
      <w:r>
        <w:rPr>
          <w:rFonts w:hint="eastAsia"/>
        </w:rPr>
        <w:t>他们处在相同的立场上。</w:t>
      </w:r>
    </w:p>
    <w:p w14:paraId="41716AA8">
      <w:pPr>
        <w:widowControl w:val="0"/>
        <w:numPr>
          <w:ilvl w:val="0"/>
          <w:numId w:val="0"/>
        </w:numPr>
        <w:jc w:val="both"/>
        <w:rPr>
          <w:rFonts w:hint="eastAsia"/>
        </w:rPr>
      </w:pPr>
      <w:r>
        <w:rPr>
          <w:rFonts w:hint="eastAsia"/>
        </w:rPr>
        <w:t>Both were dependent on sovereign mercy.</w:t>
      </w:r>
    </w:p>
    <w:p w14:paraId="3D699C4C">
      <w:pPr>
        <w:widowControl w:val="0"/>
        <w:numPr>
          <w:ilvl w:val="0"/>
          <w:numId w:val="0"/>
        </w:numPr>
        <w:jc w:val="both"/>
        <w:rPr>
          <w:rFonts w:hint="eastAsia"/>
        </w:rPr>
      </w:pPr>
      <w:r>
        <w:rPr>
          <w:rFonts w:hint="eastAsia"/>
        </w:rPr>
        <w:t>两者都依赖于至高的怜悯。</w:t>
      </w:r>
    </w:p>
    <w:p w14:paraId="735D9D2D">
      <w:pPr>
        <w:widowControl w:val="0"/>
        <w:numPr>
          <w:ilvl w:val="0"/>
          <w:numId w:val="0"/>
        </w:numPr>
        <w:jc w:val="both"/>
        <w:rPr>
          <w:rFonts w:hint="eastAsia"/>
        </w:rPr>
      </w:pPr>
      <w:r>
        <w:rPr>
          <w:rFonts w:hint="eastAsia"/>
        </w:rPr>
        <w:t>Both had sunk into a state from which the grace of God alone could save them.</w:t>
      </w:r>
    </w:p>
    <w:p w14:paraId="7C6E9E9D">
      <w:pPr>
        <w:widowControl w:val="0"/>
        <w:numPr>
          <w:ilvl w:val="0"/>
          <w:numId w:val="0"/>
        </w:numPr>
        <w:jc w:val="both"/>
        <w:rPr>
          <w:rFonts w:hint="eastAsia"/>
        </w:rPr>
      </w:pPr>
      <w:r>
        <w:rPr>
          <w:rFonts w:hint="eastAsia"/>
        </w:rPr>
        <w:t>两者都已陷入一种只有神的恩典才能拯救他们的境地。</w:t>
      </w:r>
    </w:p>
    <w:p w14:paraId="5DD550B7">
      <w:pPr>
        <w:widowControl w:val="0"/>
        <w:numPr>
          <w:ilvl w:val="0"/>
          <w:numId w:val="0"/>
        </w:numPr>
        <w:jc w:val="both"/>
        <w:rPr>
          <w:rFonts w:hint="eastAsia"/>
        </w:rPr>
      </w:pPr>
      <w:r>
        <w:rPr>
          <w:rFonts w:hint="eastAsia"/>
        </w:rPr>
        <w:t>As all were equally miserable and helpless, God determined to have mercy upon all, and to bring all, Jews as well as Gentiles, into the fold of Christ.</w:t>
      </w:r>
    </w:p>
    <w:p w14:paraId="027A9589">
      <w:pPr>
        <w:widowControl w:val="0"/>
        <w:numPr>
          <w:ilvl w:val="0"/>
          <w:numId w:val="0"/>
        </w:numPr>
        <w:jc w:val="both"/>
        <w:rPr>
          <w:rFonts w:hint="eastAsia"/>
        </w:rPr>
      </w:pPr>
      <w:r>
        <w:rPr>
          <w:rFonts w:hint="eastAsia"/>
        </w:rPr>
        <w:t>既然所有人都同样悲惨和无助，神就定意要怜悯所有的人，并将所有的人，犹太人和外邦人，都带入基督的羊圈。</w:t>
      </w:r>
    </w:p>
    <w:p w14:paraId="6F36BDCD">
      <w:pPr>
        <w:widowControl w:val="0"/>
        <w:numPr>
          <w:ilvl w:val="0"/>
          <w:numId w:val="0"/>
        </w:numPr>
        <w:jc w:val="both"/>
        <w:rPr>
          <w:rFonts w:hint="eastAsia"/>
        </w:rPr>
      </w:pPr>
    </w:p>
    <w:p w14:paraId="1700A6BA">
      <w:pPr>
        <w:widowControl w:val="0"/>
        <w:numPr>
          <w:ilvl w:val="0"/>
          <w:numId w:val="0"/>
        </w:numPr>
        <w:jc w:val="both"/>
        <w:rPr>
          <w:rFonts w:hint="eastAsia"/>
        </w:rPr>
      </w:pPr>
      <w:r>
        <w:rPr>
          <w:rFonts w:hint="eastAsia"/>
        </w:rPr>
        <w:t>VERSES 33–36. The apostle having finished his exhibition of the plan of redemption, having presented clearly the doctrine of justification, sanctification, the certainty of salvation to all believers, election, the calling of the Gentiles, the present rejection and final restoration of the Jews, in view of all the wonders and all the glories of the divine dealings with men, pours forth this sublime and affecting tribute to the wisdom, goodness, and sovereignty of God.</w:t>
      </w:r>
    </w:p>
    <w:p w14:paraId="41A728C7">
      <w:pPr>
        <w:widowControl w:val="0"/>
        <w:numPr>
          <w:ilvl w:val="0"/>
          <w:numId w:val="0"/>
        </w:numPr>
        <w:jc w:val="both"/>
        <w:rPr>
          <w:rFonts w:hint="eastAsia"/>
        </w:rPr>
      </w:pPr>
      <w:r>
        <w:rPr>
          <w:rFonts w:hint="eastAsia"/>
        </w:rPr>
        <w:t>第33-36节 使徒完成了他对救赎计划的阐述，清楚地呈现了称义、成圣的教义，所有信徒得救的确定性，拣选，外邦人的蒙召，犹太人现今的被弃和最终的复兴，鉴于神与人交往中一切的奇妙和荣耀，他向神的智慧、良善和至高主权发出了这崇高而感人的颂赞。</w:t>
      </w:r>
    </w:p>
    <w:p w14:paraId="5ED21DEE">
      <w:pPr>
        <w:widowControl w:val="0"/>
        <w:numPr>
          <w:ilvl w:val="0"/>
          <w:numId w:val="0"/>
        </w:numPr>
        <w:jc w:val="both"/>
        <w:rPr>
          <w:rFonts w:hint="eastAsia"/>
        </w:rPr>
      </w:pPr>
      <w:r>
        <w:rPr>
          <w:rFonts w:hint="eastAsia"/>
        </w:rPr>
        <w:t>Few passages, even in the Scriptures, are to be compared with this, in the force with which it presents the idea that God is all, and man is nothing.</w:t>
      </w:r>
    </w:p>
    <w:p w14:paraId="7A85CB84">
      <w:pPr>
        <w:widowControl w:val="0"/>
        <w:numPr>
          <w:ilvl w:val="0"/>
          <w:numId w:val="0"/>
        </w:numPr>
        <w:jc w:val="both"/>
        <w:rPr>
          <w:rFonts w:hint="eastAsia"/>
        </w:rPr>
      </w:pPr>
      <w:r>
        <w:rPr>
          <w:rFonts w:hint="eastAsia"/>
        </w:rPr>
        <w:t>即使在圣经中，也很少有经文能与此相比，它如此有力地呈现了神是一切，而人是虚无的观念。</w:t>
      </w:r>
    </w:p>
    <w:p w14:paraId="0AEC71D8">
      <w:pPr>
        <w:widowControl w:val="0"/>
        <w:numPr>
          <w:ilvl w:val="0"/>
          <w:numId w:val="0"/>
        </w:numPr>
        <w:jc w:val="both"/>
        <w:rPr>
          <w:rFonts w:hint="eastAsia"/>
        </w:rPr>
      </w:pPr>
      <w:r>
        <w:rPr>
          <w:rFonts w:hint="eastAsia"/>
        </w:rPr>
        <w:t>It is supposed by many that these verses have reference to the doctrines taught in the immediate context; and that it is the wisdom of God, as displayed in the calling of men, Gentiles and Jews, which Paul here contemplates.</w:t>
      </w:r>
    </w:p>
    <w:p w14:paraId="03C5490F">
      <w:pPr>
        <w:widowControl w:val="0"/>
        <w:numPr>
          <w:ilvl w:val="0"/>
          <w:numId w:val="0"/>
        </w:numPr>
        <w:jc w:val="both"/>
        <w:rPr>
          <w:rFonts w:hint="eastAsia"/>
        </w:rPr>
      </w:pPr>
      <w:r>
        <w:rPr>
          <w:rFonts w:hint="eastAsia"/>
        </w:rPr>
        <w:t>许多人认为这些经文与紧接上下文所教导的教义有关；保罗在此默想的是神的智慧，正如在呼召人，即外邦人和犹太人时所彰显的那样。</w:t>
      </w:r>
    </w:p>
    <w:p w14:paraId="61BCA357">
      <w:pPr>
        <w:widowControl w:val="0"/>
        <w:numPr>
          <w:ilvl w:val="0"/>
          <w:numId w:val="0"/>
        </w:numPr>
        <w:jc w:val="both"/>
        <w:rPr>
          <w:rFonts w:hint="eastAsia"/>
        </w:rPr>
      </w:pPr>
      <w:r>
        <w:rPr>
          <w:rFonts w:hint="eastAsia"/>
        </w:rPr>
        <w:t>Others restrict them still further to the display of the mercy of God, of which the apostle had just been speaking.</w:t>
      </w:r>
    </w:p>
    <w:p w14:paraId="7118DD39">
      <w:pPr>
        <w:widowControl w:val="0"/>
        <w:numPr>
          <w:ilvl w:val="0"/>
          <w:numId w:val="0"/>
        </w:numPr>
        <w:jc w:val="both"/>
        <w:rPr>
          <w:rFonts w:hint="eastAsia"/>
        </w:rPr>
      </w:pPr>
      <w:r>
        <w:rPr>
          <w:rFonts w:hint="eastAsia"/>
        </w:rPr>
        <w:t>另一些人则将其进一步局限于神怜悯的彰显，使徒刚才正谈论此事。</w:t>
      </w:r>
    </w:p>
    <w:p w14:paraId="601157FA">
      <w:pPr>
        <w:widowControl w:val="0"/>
        <w:numPr>
          <w:ilvl w:val="0"/>
          <w:numId w:val="0"/>
        </w:numPr>
        <w:jc w:val="both"/>
        <w:rPr>
          <w:rFonts w:hint="eastAsia"/>
        </w:rPr>
      </w:pPr>
      <w:r>
        <w:rPr>
          <w:rFonts w:hint="eastAsia"/>
        </w:rPr>
        <w:t>But the passage should be applied to that to which it is most naturally applicable.</w:t>
      </w:r>
    </w:p>
    <w:p w14:paraId="15259A2E">
      <w:pPr>
        <w:widowControl w:val="0"/>
        <w:numPr>
          <w:ilvl w:val="0"/>
          <w:numId w:val="0"/>
        </w:numPr>
        <w:jc w:val="both"/>
        <w:rPr>
          <w:rFonts w:hint="eastAsia"/>
        </w:rPr>
      </w:pPr>
      <w:r>
        <w:rPr>
          <w:rFonts w:hint="eastAsia"/>
        </w:rPr>
        <w:t>但这段经文应适用于其最自然适用的对象。</w:t>
      </w:r>
    </w:p>
    <w:p w14:paraId="11647261">
      <w:pPr>
        <w:widowControl w:val="0"/>
        <w:numPr>
          <w:ilvl w:val="0"/>
          <w:numId w:val="0"/>
        </w:numPr>
        <w:jc w:val="both"/>
        <w:rPr>
          <w:rFonts w:hint="eastAsia"/>
        </w:rPr>
      </w:pPr>
      <w:r>
        <w:rPr>
          <w:rFonts w:hint="eastAsia"/>
        </w:rPr>
        <w:t>The question is, what called forth these admiring views of the dispensations of God?</w:t>
      </w:r>
    </w:p>
    <w:p w14:paraId="6A71DFD6">
      <w:pPr>
        <w:widowControl w:val="0"/>
        <w:numPr>
          <w:ilvl w:val="0"/>
          <w:numId w:val="0"/>
        </w:numPr>
        <w:jc w:val="both"/>
        <w:rPr>
          <w:rFonts w:hint="eastAsia"/>
        </w:rPr>
      </w:pPr>
      <w:r>
        <w:rPr>
          <w:rFonts w:hint="eastAsia"/>
        </w:rPr>
        <w:t>问题是，是什么引发了对神这些经纶的赞叹观点？</w:t>
      </w:r>
    </w:p>
    <w:p w14:paraId="6BDD3BD2">
      <w:pPr>
        <w:widowControl w:val="0"/>
        <w:numPr>
          <w:ilvl w:val="0"/>
          <w:numId w:val="0"/>
        </w:numPr>
        <w:jc w:val="both"/>
        <w:rPr>
          <w:rFonts w:hint="eastAsia"/>
        </w:rPr>
      </w:pPr>
      <w:r>
        <w:rPr>
          <w:rFonts w:hint="eastAsia"/>
        </w:rPr>
        <w:t>The truth that he would ultimately restore his ancient people? or the whole exhibition of the economy of redemption?</w:t>
      </w:r>
    </w:p>
    <w:p w14:paraId="40A0D0B2">
      <w:pPr>
        <w:widowControl w:val="0"/>
        <w:numPr>
          <w:ilvl w:val="0"/>
          <w:numId w:val="0"/>
        </w:numPr>
        <w:jc w:val="both"/>
        <w:rPr>
          <w:rFonts w:hint="eastAsia"/>
        </w:rPr>
      </w:pPr>
      <w:r>
        <w:rPr>
          <w:rFonts w:hint="eastAsia"/>
        </w:rPr>
        <w:t>祂最终会复兴祂古时子民这一真理吗？还是整个救赎经纶的展现？</w:t>
      </w:r>
    </w:p>
    <w:p w14:paraId="3D9F72E2">
      <w:pPr>
        <w:widowControl w:val="0"/>
        <w:numPr>
          <w:ilvl w:val="0"/>
          <w:numId w:val="0"/>
        </w:numPr>
        <w:jc w:val="both"/>
        <w:rPr>
          <w:rFonts w:hint="eastAsia"/>
        </w:rPr>
      </w:pPr>
      <w:r>
        <w:rPr>
          <w:rFonts w:hint="eastAsia"/>
        </w:rPr>
        <w:t>As the passage occurs at the close of this exhibition, as it expresses precisely the feelings which it might be expected to produce, and as there is nothing to restrict it to the immediate context, it is most natural to consider it as referring to all that the apostle had hitherto taught.</w:t>
      </w:r>
    </w:p>
    <w:p w14:paraId="7AC787DE">
      <w:pPr>
        <w:widowControl w:val="0"/>
        <w:numPr>
          <w:ilvl w:val="0"/>
          <w:numId w:val="0"/>
        </w:numPr>
        <w:jc w:val="both"/>
        <w:rPr>
          <w:rFonts w:hint="eastAsia"/>
        </w:rPr>
      </w:pPr>
      <w:r>
        <w:rPr>
          <w:rFonts w:hint="eastAsia"/>
        </w:rPr>
        <w:t>由于这段经文出现在这次阐述的结尾，它精确地表达了人们可能预期的情感，并且没有任何东西将其局限于紧接的上下文，因此最自然的做法是将其视为指使徒迄今为止所教导的一切。</w:t>
      </w:r>
    </w:p>
    <w:p w14:paraId="7EDEDC06">
      <w:pPr>
        <w:widowControl w:val="0"/>
        <w:numPr>
          <w:ilvl w:val="0"/>
          <w:numId w:val="0"/>
        </w:numPr>
        <w:jc w:val="both"/>
        <w:rPr>
          <w:rFonts w:hint="eastAsia"/>
        </w:rPr>
      </w:pPr>
      <w:r>
        <w:rPr>
          <w:rFonts w:hint="eastAsia"/>
        </w:rPr>
        <w:t>The principal ideas presented in this passage are, 1.</w:t>
      </w:r>
    </w:p>
    <w:p w14:paraId="65A7E16B">
      <w:pPr>
        <w:widowControl w:val="0"/>
        <w:numPr>
          <w:ilvl w:val="0"/>
          <w:numId w:val="0"/>
        </w:numPr>
        <w:jc w:val="both"/>
        <w:rPr>
          <w:rFonts w:hint="eastAsia"/>
        </w:rPr>
      </w:pPr>
      <w:r>
        <w:rPr>
          <w:rFonts w:hint="eastAsia"/>
        </w:rPr>
        <w:t>这段经文所呈现的主要观念是：1.</w:t>
      </w:r>
    </w:p>
    <w:p w14:paraId="68723B76">
      <w:pPr>
        <w:widowControl w:val="0"/>
        <w:numPr>
          <w:ilvl w:val="0"/>
          <w:numId w:val="0"/>
        </w:numPr>
        <w:jc w:val="both"/>
        <w:rPr>
          <w:rFonts w:hint="eastAsia"/>
        </w:rPr>
      </w:pPr>
      <w:r>
        <w:rPr>
          <w:rFonts w:hint="eastAsia"/>
        </w:rPr>
        <w:t>The incomprehensible character and infinite excellence of the divine nature and dispensations, ver. 33.</w:t>
      </w:r>
    </w:p>
    <w:p w14:paraId="63906D8A">
      <w:pPr>
        <w:widowControl w:val="0"/>
        <w:numPr>
          <w:ilvl w:val="0"/>
          <w:numId w:val="0"/>
        </w:numPr>
        <w:jc w:val="both"/>
        <w:rPr>
          <w:rFonts w:hint="eastAsia"/>
        </w:rPr>
      </w:pPr>
      <w:r>
        <w:rPr>
          <w:rFonts w:hint="eastAsia"/>
        </w:rPr>
        <w:t>神性与神圣经纶那不可测度之特性与无限卓越，第33节。</w:t>
      </w:r>
    </w:p>
    <w:p w14:paraId="32072820">
      <w:pPr>
        <w:widowControl w:val="0"/>
        <w:numPr>
          <w:ilvl w:val="0"/>
          <w:numId w:val="0"/>
        </w:numPr>
        <w:jc w:val="both"/>
        <w:rPr>
          <w:rFonts w:hint="eastAsia"/>
        </w:rPr>
      </w:pPr>
      <w:r>
        <w:rPr>
          <w:rFonts w:hint="eastAsia"/>
        </w:rPr>
        <w:t>2. God's entire independence of man, vs. 34, 35.</w:t>
      </w:r>
    </w:p>
    <w:p w14:paraId="74244E37">
      <w:pPr>
        <w:widowControl w:val="0"/>
        <w:numPr>
          <w:ilvl w:val="0"/>
          <w:numId w:val="0"/>
        </w:numPr>
        <w:jc w:val="both"/>
        <w:rPr>
          <w:rFonts w:hint="eastAsia"/>
        </w:rPr>
      </w:pPr>
      <w:r>
        <w:rPr>
          <w:rFonts w:hint="eastAsia"/>
        </w:rPr>
        <w:t>2. 神对人的完全独立，第34、35节。</w:t>
      </w:r>
    </w:p>
    <w:p w14:paraId="551A5CF1">
      <w:pPr>
        <w:widowControl w:val="0"/>
        <w:numPr>
          <w:ilvl w:val="0"/>
          <w:numId w:val="0"/>
        </w:numPr>
        <w:jc w:val="both"/>
        <w:rPr>
          <w:rFonts w:hint="eastAsia"/>
        </w:rPr>
      </w:pPr>
      <w:r>
        <w:rPr>
          <w:rFonts w:hint="eastAsia"/>
        </w:rPr>
        <w:t>3. His comprehending all things within himself; being the source, the means, and the end of all, ver. 35.</w:t>
      </w:r>
    </w:p>
    <w:p w14:paraId="65842BD7">
      <w:pPr>
        <w:widowControl w:val="0"/>
        <w:numPr>
          <w:ilvl w:val="0"/>
          <w:numId w:val="0"/>
        </w:numPr>
        <w:jc w:val="both"/>
        <w:rPr>
          <w:rFonts w:hint="eastAsia"/>
        </w:rPr>
      </w:pPr>
      <w:r>
        <w:rPr>
          <w:rFonts w:hint="eastAsia"/>
        </w:rPr>
        <w:t>3. 祂将万有包含在自己里面；作为万有的源头、凭借和归宿，第35节。 (修正：原文ver. 35 似乎应为 ver. 36)</w:t>
      </w:r>
    </w:p>
    <w:p w14:paraId="1DDDE589">
      <w:pPr>
        <w:widowControl w:val="0"/>
        <w:numPr>
          <w:ilvl w:val="0"/>
          <w:numId w:val="0"/>
        </w:numPr>
        <w:jc w:val="both"/>
        <w:rPr>
          <w:rFonts w:hint="eastAsia"/>
        </w:rPr>
      </w:pPr>
      <w:r>
        <w:rPr>
          <w:rFonts w:hint="eastAsia"/>
        </w:rPr>
        <w:t>祂将万有包含在自己里面；作为万有的源头、凭借和归宿，第36节。</w:t>
      </w:r>
    </w:p>
    <w:p w14:paraId="6D576AB8">
      <w:pPr>
        <w:widowControl w:val="0"/>
        <w:numPr>
          <w:ilvl w:val="0"/>
          <w:numId w:val="0"/>
        </w:numPr>
        <w:jc w:val="both"/>
        <w:rPr>
          <w:rFonts w:hint="eastAsia"/>
        </w:rPr>
      </w:pPr>
    </w:p>
    <w:p w14:paraId="57E1CABB">
      <w:pPr>
        <w:widowControl w:val="0"/>
        <w:numPr>
          <w:ilvl w:val="0"/>
          <w:numId w:val="0"/>
        </w:numPr>
        <w:jc w:val="both"/>
        <w:rPr>
          <w:rFonts w:hint="eastAsia"/>
        </w:rPr>
      </w:pPr>
      <w:r>
        <w:rPr>
          <w:rFonts w:hint="eastAsia"/>
        </w:rPr>
        <w:t>VERSE 33. O the depth of the riches both of the wisdom and knowledge of God! How unsearchable are his judgments, and his ways past finding out.</w:t>
      </w:r>
    </w:p>
    <w:p w14:paraId="6BD2AAB9">
      <w:pPr>
        <w:widowControl w:val="0"/>
        <w:numPr>
          <w:ilvl w:val="0"/>
          <w:numId w:val="0"/>
        </w:numPr>
        <w:jc w:val="both"/>
        <w:rPr>
          <w:rFonts w:hint="eastAsia"/>
        </w:rPr>
      </w:pPr>
      <w:r>
        <w:rPr>
          <w:rFonts w:hint="eastAsia"/>
        </w:rPr>
        <w:t>第33节 深哉，神丰富的智慧和知识！祂的判断，何其难测！祂的踪迹，何其难寻！</w:t>
      </w:r>
    </w:p>
    <w:p w14:paraId="0DB01938">
      <w:pPr>
        <w:widowControl w:val="0"/>
        <w:numPr>
          <w:ilvl w:val="0"/>
          <w:numId w:val="0"/>
        </w:numPr>
        <w:jc w:val="both"/>
        <w:rPr>
          <w:rFonts w:hint="eastAsia"/>
        </w:rPr>
      </w:pPr>
      <w:r>
        <w:rPr>
          <w:rFonts w:hint="eastAsia"/>
        </w:rPr>
        <w:t>There are two methods of interpreting these words.</w:t>
      </w:r>
    </w:p>
    <w:p w14:paraId="19E7356D">
      <w:pPr>
        <w:widowControl w:val="0"/>
        <w:numPr>
          <w:ilvl w:val="0"/>
          <w:numId w:val="0"/>
        </w:numPr>
        <w:jc w:val="both"/>
        <w:rPr>
          <w:rFonts w:hint="eastAsia"/>
        </w:rPr>
      </w:pPr>
      <w:r>
        <w:rPr>
          <w:rFonts w:hint="eastAsia"/>
        </w:rPr>
        <w:t>解释这些话有两种方法。</w:t>
      </w:r>
    </w:p>
    <w:p w14:paraId="556405F4">
      <w:pPr>
        <w:widowControl w:val="0"/>
        <w:numPr>
          <w:ilvl w:val="0"/>
          <w:numId w:val="0"/>
        </w:numPr>
        <w:jc w:val="both"/>
        <w:rPr>
          <w:rFonts w:hint="eastAsia"/>
        </w:rPr>
      </w:pPr>
      <w:r>
        <w:rPr>
          <w:rFonts w:hint="eastAsia"/>
        </w:rPr>
        <w:t>First, the three genitives, πλούτου, σοφίας, γνώσεως, may stand in the same relation to βάθος.</w:t>
      </w:r>
    </w:p>
    <w:p w14:paraId="1F1A74E7">
      <w:pPr>
        <w:widowControl w:val="0"/>
        <w:numPr>
          <w:ilvl w:val="0"/>
          <w:numId w:val="0"/>
        </w:numPr>
        <w:jc w:val="both"/>
        <w:rPr>
          <w:rFonts w:hint="eastAsia"/>
        </w:rPr>
      </w:pPr>
      <w:r>
        <w:rPr>
          <w:rFonts w:hint="eastAsia"/>
        </w:rPr>
        <w:t>首先，三个所有格，πλούτου (希腊文：丰富)，σοφίας (希腊文：智慧)，γνώσεως (希腊文：知识)，可能与 βάθος (希腊文：深奥) 处于相同的关系。</w:t>
      </w:r>
    </w:p>
    <w:p w14:paraId="746FC6F8">
      <w:pPr>
        <w:widowControl w:val="0"/>
        <w:numPr>
          <w:ilvl w:val="0"/>
          <w:numId w:val="0"/>
        </w:numPr>
        <w:jc w:val="both"/>
        <w:rPr>
          <w:rFonts w:hint="eastAsia"/>
        </w:rPr>
      </w:pPr>
      <w:r>
        <w:rPr>
          <w:rFonts w:hint="eastAsia"/>
        </w:rPr>
        <w:t>O the depth of the riches, and of the wisdom, and of the knowledge of God.</w:t>
      </w:r>
    </w:p>
    <w:p w14:paraId="2D22DDA6">
      <w:pPr>
        <w:widowControl w:val="0"/>
        <w:numPr>
          <w:ilvl w:val="0"/>
          <w:numId w:val="0"/>
        </w:numPr>
        <w:jc w:val="both"/>
        <w:rPr>
          <w:rFonts w:hint="eastAsia"/>
        </w:rPr>
      </w:pPr>
      <w:r>
        <w:rPr>
          <w:rFonts w:hint="eastAsia"/>
        </w:rPr>
        <w:t>深哉，神丰富的财富，和祂的智慧，和祂的知识！</w:t>
      </w:r>
    </w:p>
    <w:p w14:paraId="25EF1DE2">
      <w:pPr>
        <w:widowControl w:val="0"/>
        <w:numPr>
          <w:ilvl w:val="0"/>
          <w:numId w:val="0"/>
        </w:numPr>
        <w:jc w:val="both"/>
        <w:rPr>
          <w:rFonts w:hint="eastAsia"/>
        </w:rPr>
      </w:pPr>
      <w:r>
        <w:rPr>
          <w:rFonts w:hint="eastAsia"/>
        </w:rPr>
        <w:t>Or πλούτου may qualify βάθος, O the depth of the riches, (the inexhaustible, or inconceivable, depth) both of the wisdom and knowledge of God.</w:t>
      </w:r>
    </w:p>
    <w:p w14:paraId="31005EAF">
      <w:pPr>
        <w:widowControl w:val="0"/>
        <w:numPr>
          <w:ilvl w:val="0"/>
          <w:numId w:val="0"/>
        </w:numPr>
        <w:jc w:val="both"/>
        <w:rPr>
          <w:rFonts w:hint="eastAsia"/>
        </w:rPr>
      </w:pPr>
      <w:r>
        <w:rPr>
          <w:rFonts w:hint="eastAsia"/>
        </w:rPr>
        <w:t>或者 πλούτου (希腊文：丰富) 可以修饰 βάθος (希腊文：深奥)，深哉，神丰富的（那取之不尽，或不可思议的深奥）智慧和知识！</w:t>
      </w:r>
    </w:p>
    <w:p w14:paraId="6A72B54C">
      <w:pPr>
        <w:widowControl w:val="0"/>
        <w:numPr>
          <w:ilvl w:val="0"/>
          <w:numId w:val="0"/>
        </w:numPr>
        <w:jc w:val="both"/>
        <w:rPr>
          <w:rFonts w:hint="eastAsia"/>
        </w:rPr>
      </w:pPr>
      <w:r>
        <w:rPr>
          <w:rFonts w:hint="eastAsia"/>
        </w:rPr>
        <w:t>So far as commentators are concerned, they are about equally divided as to these explanations.</w:t>
      </w:r>
    </w:p>
    <w:p w14:paraId="270BBC4C">
      <w:pPr>
        <w:widowControl w:val="0"/>
        <w:numPr>
          <w:ilvl w:val="0"/>
          <w:numId w:val="0"/>
        </w:numPr>
        <w:jc w:val="both"/>
        <w:rPr>
          <w:rFonts w:hint="eastAsia"/>
        </w:rPr>
      </w:pPr>
      <w:r>
        <w:rPr>
          <w:rFonts w:hint="eastAsia"/>
        </w:rPr>
        <w:t>就注释家而言，他们对这些解释的看法大致均等。</w:t>
      </w:r>
    </w:p>
    <w:p w14:paraId="3EB21964">
      <w:pPr>
        <w:widowControl w:val="0"/>
        <w:numPr>
          <w:ilvl w:val="0"/>
          <w:numId w:val="0"/>
        </w:numPr>
        <w:jc w:val="both"/>
        <w:rPr>
          <w:rFonts w:hint="eastAsia"/>
        </w:rPr>
      </w:pPr>
      <w:r>
        <w:rPr>
          <w:rFonts w:hint="eastAsia"/>
        </w:rPr>
        <w:t>If the former method be adopted, riches may be understood to refer specially to the mercy or goodness of God, 2, 4, 10, 12; or, to his resources in general.</w:t>
      </w:r>
    </w:p>
    <w:p w14:paraId="34936011">
      <w:pPr>
        <w:widowControl w:val="0"/>
        <w:numPr>
          <w:ilvl w:val="0"/>
          <w:numId w:val="0"/>
        </w:numPr>
        <w:jc w:val="both"/>
        <w:rPr>
          <w:rFonts w:hint="eastAsia"/>
        </w:rPr>
      </w:pPr>
      <w:r>
        <w:rPr>
          <w:rFonts w:hint="eastAsia"/>
        </w:rPr>
        <w:t>如果采用前一种方法，“丰富”可以理解为特别指神的怜悯或良善（2、4、10、12节）；或者，指祂一般的资源。</w:t>
      </w:r>
    </w:p>
    <w:p w14:paraId="1501034B">
      <w:pPr>
        <w:widowControl w:val="0"/>
        <w:numPr>
          <w:ilvl w:val="0"/>
          <w:numId w:val="0"/>
        </w:numPr>
        <w:jc w:val="both"/>
        <w:rPr>
          <w:rFonts w:hint="eastAsia"/>
        </w:rPr>
      </w:pPr>
      <w:r>
        <w:rPr>
          <w:rFonts w:hint="eastAsia"/>
        </w:rPr>
        <w:t>'How inconceivable are the resources of God,' i.e., his plenitude of perfections and of means.</w:t>
      </w:r>
    </w:p>
    <w:p w14:paraId="402033FE">
      <w:pPr>
        <w:widowControl w:val="0"/>
        <w:numPr>
          <w:ilvl w:val="0"/>
          <w:numId w:val="0"/>
        </w:numPr>
        <w:jc w:val="both"/>
        <w:rPr>
          <w:rFonts w:hint="eastAsia"/>
        </w:rPr>
      </w:pPr>
      <w:r>
        <w:rPr>
          <w:rFonts w:hint="eastAsia"/>
        </w:rPr>
        <w:t>‘神的资源何等不可思议，’即，祂完美的丰盛和方法的丰盛。</w:t>
      </w:r>
    </w:p>
    <w:p w14:paraId="17291422">
      <w:pPr>
        <w:widowControl w:val="0"/>
        <w:numPr>
          <w:ilvl w:val="0"/>
          <w:numId w:val="0"/>
        </w:numPr>
        <w:jc w:val="both"/>
        <w:rPr>
          <w:rFonts w:hint="eastAsia"/>
        </w:rPr>
      </w:pPr>
      <w:r>
        <w:rPr>
          <w:rFonts w:hint="eastAsia"/>
        </w:rPr>
        <w:t>If the latter, then it refers simply to the inconceivableness of God's wisdom and knowledge.</w:t>
      </w:r>
    </w:p>
    <w:p w14:paraId="4B54058C">
      <w:pPr>
        <w:widowControl w:val="0"/>
        <w:numPr>
          <w:ilvl w:val="0"/>
          <w:numId w:val="0"/>
        </w:numPr>
        <w:jc w:val="both"/>
        <w:rPr>
          <w:rFonts w:hint="eastAsia"/>
        </w:rPr>
      </w:pPr>
      <w:r>
        <w:rPr>
          <w:rFonts w:hint="eastAsia"/>
        </w:rPr>
        <w:t>如果采用后者，那么它仅仅指神智慧和知识的不可思议性。</w:t>
      </w:r>
    </w:p>
    <w:p w14:paraId="2C3E504B">
      <w:pPr>
        <w:widowControl w:val="0"/>
        <w:numPr>
          <w:ilvl w:val="0"/>
          <w:numId w:val="0"/>
        </w:numPr>
        <w:jc w:val="both"/>
        <w:rPr>
          <w:rFonts w:hint="eastAsia"/>
        </w:rPr>
      </w:pPr>
      <w:r>
        <w:rPr>
          <w:rFonts w:hint="eastAsia"/>
        </w:rPr>
        <w:t>As, however, the grace of God is not only prominently presented throughout the epistle, but is specially referred to as an object of admiration in these verses, the former explanation is on the whole to be preferred.</w:t>
      </w:r>
    </w:p>
    <w:p w14:paraId="1B2731D8">
      <w:pPr>
        <w:widowControl w:val="0"/>
        <w:numPr>
          <w:ilvl w:val="0"/>
          <w:numId w:val="0"/>
        </w:numPr>
        <w:jc w:val="both"/>
        <w:rPr>
          <w:rFonts w:hint="eastAsia"/>
        </w:rPr>
      </w:pPr>
      <w:r>
        <w:rPr>
          <w:rFonts w:hint="eastAsia"/>
        </w:rPr>
        <w:t>然而，由于神的恩典不仅在整封书信中突出呈现，而且在这些经文中特别被提及为赞美的对象，因此总体而言，前一种解释更可取。</w:t>
      </w:r>
    </w:p>
    <w:p w14:paraId="44C9A63B">
      <w:pPr>
        <w:widowControl w:val="0"/>
        <w:numPr>
          <w:ilvl w:val="0"/>
          <w:numId w:val="0"/>
        </w:numPr>
        <w:jc w:val="both"/>
        <w:rPr>
          <w:rFonts w:hint="eastAsia"/>
        </w:rPr>
      </w:pPr>
      <w:r>
        <w:rPr>
          <w:rFonts w:hint="eastAsia"/>
        </w:rPr>
        <w:t>Although it is not probable that, in such apassage, every word was designed to be taken in a very precise and definite sense, yet it is likely that Paul meant to express different ideas by the terms wisdom and knowledge, because both are so wonderfully displayed in the work of redemption, of which he had been speaking.</w:t>
      </w:r>
    </w:p>
    <w:p w14:paraId="0872FBC2">
      <w:pPr>
        <w:widowControl w:val="0"/>
        <w:numPr>
          <w:ilvl w:val="0"/>
          <w:numId w:val="0"/>
        </w:numPr>
        <w:jc w:val="both"/>
        <w:rPr>
          <w:rFonts w:hint="eastAsia"/>
        </w:rPr>
      </w:pPr>
      <w:r>
        <w:rPr>
          <w:rFonts w:hint="eastAsia"/>
        </w:rPr>
        <w:t>虽然在这样一段经文中，不大可能每个词都被设计成具有非常精确和明确的含义，但保罗很可能意在用“智慧”和“知识”这两个词来表达不同的观念，因为两者在他所谈论的救赎工作中都得到了如此奇妙的彰显。</w:t>
      </w:r>
    </w:p>
    <w:p w14:paraId="38A00454">
      <w:pPr>
        <w:widowControl w:val="0"/>
        <w:numPr>
          <w:ilvl w:val="0"/>
          <w:numId w:val="0"/>
        </w:numPr>
        <w:jc w:val="both"/>
        <w:rPr>
          <w:rFonts w:hint="eastAsia"/>
        </w:rPr>
      </w:pPr>
      <w:r>
        <w:rPr>
          <w:rFonts w:hint="eastAsia"/>
        </w:rPr>
        <w:t>All-comprehending knowledge, which surveyed all the subjects of this work, all the necessities and circumstances of their being, all the means requisite for the accomplishment of the divine purpose, and all the results of those means from the beginning to the end.</w:t>
      </w:r>
    </w:p>
    <w:p w14:paraId="01D9286D">
      <w:pPr>
        <w:widowControl w:val="0"/>
        <w:numPr>
          <w:ilvl w:val="0"/>
          <w:numId w:val="0"/>
        </w:numPr>
        <w:jc w:val="both"/>
        <w:rPr>
          <w:rFonts w:hint="eastAsia"/>
        </w:rPr>
      </w:pPr>
      <w:r>
        <w:rPr>
          <w:rFonts w:hint="eastAsia"/>
        </w:rPr>
        <w:t>无所不包的知识，它审视了这项工作的所有主体，他们存在的一切需要和环境，完成神旨意所需的一切方法，以及那些方法从始至终的一切结果。</w:t>
      </w:r>
    </w:p>
    <w:p w14:paraId="7CBFEC61">
      <w:pPr>
        <w:widowControl w:val="0"/>
        <w:numPr>
          <w:ilvl w:val="0"/>
          <w:numId w:val="0"/>
        </w:numPr>
        <w:jc w:val="both"/>
        <w:rPr>
          <w:rFonts w:hint="eastAsia"/>
        </w:rPr>
      </w:pPr>
      <w:r>
        <w:rPr>
          <w:rFonts w:hint="eastAsia"/>
        </w:rPr>
        <w:t>Infinite wisdom, in selecting and adapting the means to the object in view, in the ordering of the whole scheme of creation providence and redemption, so that the glory of God, and the happiness of his creatures are, and are to be, so wonderfully promoted.</w:t>
      </w:r>
    </w:p>
    <w:p w14:paraId="4C47A834">
      <w:pPr>
        <w:widowControl w:val="0"/>
        <w:numPr>
          <w:ilvl w:val="0"/>
          <w:numId w:val="0"/>
        </w:numPr>
        <w:jc w:val="both"/>
        <w:rPr>
          <w:rFonts w:hint="eastAsia"/>
        </w:rPr>
      </w:pPr>
      <w:r>
        <w:rPr>
          <w:rFonts w:hint="eastAsia"/>
        </w:rPr>
        <w:t>无限的智慧，在于选择并调整方法以适应所设想的目标，在于安排整个创造、护理和救赎的计划，从而使神的荣耀和祂受造之物的幸福得到如此奇妙的促进，并且将继续得到促进。</w:t>
      </w:r>
    </w:p>
    <w:p w14:paraId="40E53B98">
      <w:pPr>
        <w:widowControl w:val="0"/>
        <w:numPr>
          <w:ilvl w:val="0"/>
          <w:numId w:val="0"/>
        </w:numPr>
        <w:jc w:val="both"/>
        <w:rPr>
          <w:rFonts w:hint="eastAsia"/>
        </w:rPr>
      </w:pPr>
      <w:r>
        <w:rPr>
          <w:rFonts w:hint="eastAsia"/>
        </w:rPr>
        <w:t>His judgments, τὰ κρίματα αὐτοῦ, may be understood in the wide sense, his decisions, i.e., his purposes, or decrees; or in the more restricted and proper sense, his judicial decisions, his judgments concerning men; or it may refer to his providential judgments or dispensations, and be perfectly parallel with αἱ οἱδοι ὰ ὐτοῦ, his ways.</w:t>
      </w:r>
    </w:p>
    <w:p w14:paraId="654F9D68">
      <w:pPr>
        <w:widowControl w:val="0"/>
        <w:numPr>
          <w:ilvl w:val="0"/>
          <w:numId w:val="0"/>
        </w:numPr>
        <w:jc w:val="both"/>
        <w:rPr>
          <w:rFonts w:hint="eastAsia"/>
        </w:rPr>
      </w:pPr>
      <w:r>
        <w:rPr>
          <w:rFonts w:hint="eastAsia"/>
        </w:rPr>
        <w:t>祂的判断，τὰ κρίματα αὐτοῦ (希腊文：祂的判断/判决)，可以广义地理解为祂的决定，即祂的旨意或命令；或者在更狭义和恰当的意义上，指祂的司法判决，祂对人的判断；或者它可以指祂护理性的判断或经纶，并与 αἱ ὁδοὶ αὐτοῦ (希腊文：祂的道路) 完全平行。</w:t>
      </w:r>
    </w:p>
    <w:p w14:paraId="4E79C531">
      <w:pPr>
        <w:widowControl w:val="0"/>
        <w:numPr>
          <w:ilvl w:val="0"/>
          <w:numId w:val="0"/>
        </w:numPr>
        <w:jc w:val="both"/>
        <w:rPr>
          <w:rFonts w:hint="eastAsia"/>
        </w:rPr>
      </w:pPr>
      <w:r>
        <w:rPr>
          <w:rFonts w:hint="eastAsia"/>
        </w:rPr>
        <w:t>As of old, the ruler was also the judge—to judge often means to rule—and the same word is used for the decisions of the judge and the decrees or ordinances of the ruler.</w:t>
      </w:r>
    </w:p>
    <w:p w14:paraId="5DE1E535">
      <w:pPr>
        <w:widowControl w:val="0"/>
        <w:numPr>
          <w:ilvl w:val="0"/>
          <w:numId w:val="0"/>
        </w:numPr>
        <w:jc w:val="both"/>
        <w:rPr>
          <w:rFonts w:hint="eastAsia"/>
        </w:rPr>
      </w:pPr>
      <w:r>
        <w:rPr>
          <w:rFonts w:hint="eastAsia"/>
        </w:rPr>
        <w:t>古时，统治者也是审判官——审判常常意味着统治——同一个词既用于审判官的判决，也用于统治者的命令或法令。</w:t>
      </w:r>
    </w:p>
    <w:p w14:paraId="5BD78AA1">
      <w:pPr>
        <w:widowControl w:val="0"/>
        <w:numPr>
          <w:ilvl w:val="0"/>
          <w:numId w:val="0"/>
        </w:numPr>
        <w:jc w:val="both"/>
        <w:rPr>
          <w:rFonts w:hint="eastAsia"/>
        </w:rPr>
      </w:pPr>
      <w:r>
        <w:rPr>
          <w:rFonts w:hint="eastAsia"/>
        </w:rPr>
        <w:t>In this case, however, as Paul distinguishes between wisdom and knowledge, so it is better to retain the shade of distinction between judgments and ways.</w:t>
      </w:r>
    </w:p>
    <w:p w14:paraId="15E177C6">
      <w:pPr>
        <w:widowControl w:val="0"/>
        <w:numPr>
          <w:ilvl w:val="0"/>
          <w:numId w:val="0"/>
        </w:numPr>
        <w:jc w:val="both"/>
        <w:rPr>
          <w:rFonts w:hint="eastAsia"/>
        </w:rPr>
      </w:pPr>
      <w:r>
        <w:rPr>
          <w:rFonts w:hint="eastAsia"/>
        </w:rPr>
        <w:t>然而，在这种情况下，正如保罗区分智慧和知识一样，最好保留判断和道路之间的细微差别。</w:t>
      </w:r>
    </w:p>
    <w:p w14:paraId="356E54E4">
      <w:pPr>
        <w:widowControl w:val="0"/>
        <w:numPr>
          <w:ilvl w:val="0"/>
          <w:numId w:val="0"/>
        </w:numPr>
        <w:jc w:val="both"/>
        <w:rPr>
          <w:rFonts w:hint="eastAsia"/>
        </w:rPr>
      </w:pPr>
      <w:r>
        <w:rPr>
          <w:rFonts w:hint="eastAsia"/>
        </w:rPr>
        <w:t>The former are ἀνεξερεύνητα, incapable of being investigated as to their grounds or reasons; the latter are ἀνεξιχνίαστοι, impossible to trace, (from ἵχνος, footprint.)</w:t>
      </w:r>
    </w:p>
    <w:p w14:paraId="2DDD67CE">
      <w:pPr>
        <w:widowControl w:val="0"/>
        <w:numPr>
          <w:ilvl w:val="0"/>
          <w:numId w:val="0"/>
        </w:numPr>
        <w:jc w:val="both"/>
        <w:rPr>
          <w:rFonts w:hint="eastAsia"/>
        </w:rPr>
      </w:pPr>
      <w:r>
        <w:rPr>
          <w:rFonts w:hint="eastAsia"/>
        </w:rPr>
        <w:t>前者是 ἀνεξερεύνητα (希腊文：无法测度的)，其根据或理由无法探究；后者是 ἀνεξιχνίαστοι (希腊文：无法追寻的)，无法追踪（源自 ἵχνος，希腊文：脚印）。</w:t>
      </w:r>
    </w:p>
    <w:p w14:paraId="28640E69">
      <w:pPr>
        <w:widowControl w:val="0"/>
        <w:numPr>
          <w:ilvl w:val="0"/>
          <w:numId w:val="0"/>
        </w:numPr>
        <w:jc w:val="both"/>
        <w:rPr>
          <w:rFonts w:hint="eastAsia"/>
        </w:rPr>
      </w:pPr>
      <w:r>
        <w:rPr>
          <w:rFonts w:hint="eastAsia"/>
        </w:rPr>
        <w:t>We can only wonder and adore.</w:t>
      </w:r>
    </w:p>
    <w:p w14:paraId="109007A1">
      <w:pPr>
        <w:widowControl w:val="0"/>
        <w:numPr>
          <w:ilvl w:val="0"/>
          <w:numId w:val="0"/>
        </w:numPr>
        <w:jc w:val="both"/>
        <w:rPr>
          <w:rFonts w:hint="eastAsia"/>
        </w:rPr>
      </w:pPr>
      <w:r>
        <w:rPr>
          <w:rFonts w:hint="eastAsia"/>
        </w:rPr>
        <w:t>我们只能惊叹和敬拜。</w:t>
      </w:r>
    </w:p>
    <w:p w14:paraId="3D7037E2">
      <w:pPr>
        <w:widowControl w:val="0"/>
        <w:numPr>
          <w:ilvl w:val="0"/>
          <w:numId w:val="0"/>
        </w:numPr>
        <w:jc w:val="both"/>
        <w:rPr>
          <w:rFonts w:hint="eastAsia"/>
        </w:rPr>
      </w:pPr>
      <w:r>
        <w:rPr>
          <w:rFonts w:hint="eastAsia"/>
        </w:rPr>
        <w:t>We can never understand.</w:t>
      </w:r>
    </w:p>
    <w:p w14:paraId="0F538978">
      <w:pPr>
        <w:widowControl w:val="0"/>
        <w:numPr>
          <w:ilvl w:val="0"/>
          <w:numId w:val="0"/>
        </w:numPr>
        <w:jc w:val="both"/>
        <w:rPr>
          <w:rFonts w:hint="eastAsia"/>
        </w:rPr>
      </w:pPr>
      <w:r>
        <w:rPr>
          <w:rFonts w:hint="eastAsia"/>
        </w:rPr>
        <w:t>我们永远无法理解。</w:t>
      </w:r>
    </w:p>
    <w:p w14:paraId="45DE1D84">
      <w:pPr>
        <w:widowControl w:val="0"/>
        <w:numPr>
          <w:ilvl w:val="0"/>
          <w:numId w:val="0"/>
        </w:numPr>
        <w:jc w:val="both"/>
        <w:rPr>
          <w:rFonts w:hint="eastAsia"/>
        </w:rPr>
      </w:pPr>
      <w:r>
        <w:rPr>
          <w:rFonts w:hint="eastAsia"/>
        </w:rPr>
        <w:t>And it is well that it is so.</w:t>
      </w:r>
    </w:p>
    <w:p w14:paraId="3A0FBB80">
      <w:pPr>
        <w:widowControl w:val="0"/>
        <w:numPr>
          <w:ilvl w:val="0"/>
          <w:numId w:val="0"/>
        </w:numPr>
        <w:jc w:val="both"/>
        <w:rPr>
          <w:rFonts w:hint="eastAsia"/>
        </w:rPr>
      </w:pPr>
      <w:r>
        <w:rPr>
          <w:rFonts w:hint="eastAsia"/>
        </w:rPr>
        <w:t>这样也好。</w:t>
      </w:r>
    </w:p>
    <w:p w14:paraId="1DBF261C">
      <w:pPr>
        <w:widowControl w:val="0"/>
        <w:numPr>
          <w:ilvl w:val="0"/>
          <w:numId w:val="0"/>
        </w:numPr>
        <w:jc w:val="both"/>
        <w:rPr>
          <w:rFonts w:hint="eastAsia"/>
        </w:rPr>
      </w:pPr>
      <w:r>
        <w:rPr>
          <w:rFonts w:hint="eastAsia"/>
        </w:rPr>
        <w:t>What can be understood must be limited.</w:t>
      </w:r>
    </w:p>
    <w:p w14:paraId="28C4129A">
      <w:pPr>
        <w:widowControl w:val="0"/>
        <w:numPr>
          <w:ilvl w:val="0"/>
          <w:numId w:val="0"/>
        </w:numPr>
        <w:jc w:val="both"/>
        <w:rPr>
          <w:rFonts w:hint="eastAsia"/>
        </w:rPr>
      </w:pPr>
      <w:r>
        <w:rPr>
          <w:rFonts w:hint="eastAsia"/>
        </w:rPr>
        <w:t>可以理解的事物必定是有限的。</w:t>
      </w:r>
    </w:p>
    <w:p w14:paraId="4B5019F6">
      <w:pPr>
        <w:widowControl w:val="0"/>
        <w:numPr>
          <w:ilvl w:val="0"/>
          <w:numId w:val="0"/>
        </w:numPr>
        <w:jc w:val="both"/>
        <w:rPr>
          <w:rFonts w:hint="eastAsia"/>
        </w:rPr>
      </w:pPr>
      <w:r>
        <w:rPr>
          <w:rFonts w:hint="eastAsia"/>
        </w:rPr>
        <w:t>What is fully comprehended no longer exercises, excites, or enlarges.</w:t>
      </w:r>
    </w:p>
    <w:p w14:paraId="1C9D9DDD">
      <w:pPr>
        <w:widowControl w:val="0"/>
        <w:numPr>
          <w:ilvl w:val="0"/>
          <w:numId w:val="0"/>
        </w:numPr>
        <w:jc w:val="both"/>
        <w:rPr>
          <w:rFonts w:hint="eastAsia"/>
        </w:rPr>
      </w:pPr>
      <w:r>
        <w:rPr>
          <w:rFonts w:hint="eastAsia"/>
        </w:rPr>
        <w:t>完全被理解的事物不再锻炼、激动或扩展（我们的心智）。</w:t>
      </w:r>
    </w:p>
    <w:p w14:paraId="22B39463">
      <w:pPr>
        <w:widowControl w:val="0"/>
        <w:numPr>
          <w:ilvl w:val="0"/>
          <w:numId w:val="0"/>
        </w:numPr>
        <w:jc w:val="both"/>
        <w:rPr>
          <w:rFonts w:hint="eastAsia"/>
        </w:rPr>
      </w:pPr>
      <w:r>
        <w:rPr>
          <w:rFonts w:hint="eastAsia"/>
        </w:rPr>
        <w:t>It is because God is infinite in his being, and incomprehensible in his judgments and in his ways, that he is an inexhaustible source of knowledge and blessedness.</w:t>
      </w:r>
    </w:p>
    <w:p w14:paraId="51F48290">
      <w:pPr>
        <w:widowControl w:val="0"/>
        <w:numPr>
          <w:ilvl w:val="0"/>
          <w:numId w:val="0"/>
        </w:numPr>
        <w:jc w:val="both"/>
        <w:rPr>
          <w:rFonts w:hint="eastAsia"/>
        </w:rPr>
      </w:pPr>
      <w:r>
        <w:rPr>
          <w:rFonts w:hint="eastAsia"/>
        </w:rPr>
        <w:t>正因为神在祂的存在上是无限的，在祂的判断和祂的道路上是不可测度的，所以祂是知识和福乐取之不尽的源泉。</w:t>
      </w:r>
    </w:p>
    <w:p w14:paraId="042E4CAD">
      <w:pPr>
        <w:widowControl w:val="0"/>
        <w:numPr>
          <w:ilvl w:val="0"/>
          <w:numId w:val="0"/>
        </w:numPr>
        <w:jc w:val="both"/>
        <w:rPr>
          <w:rFonts w:hint="eastAsia"/>
        </w:rPr>
      </w:pPr>
    </w:p>
    <w:p w14:paraId="1EB506FD">
      <w:pPr>
        <w:widowControl w:val="0"/>
        <w:numPr>
          <w:ilvl w:val="0"/>
          <w:numId w:val="0"/>
        </w:numPr>
        <w:jc w:val="both"/>
        <w:rPr>
          <w:rFonts w:hint="eastAsia"/>
        </w:rPr>
      </w:pPr>
      <w:r>
        <w:rPr>
          <w:rFonts w:hint="eastAsia"/>
        </w:rPr>
        <w:t>VERSE 34. For who hath known the mind of the Lord? or, who hath been his counsellor?</w:t>
      </w:r>
    </w:p>
    <w:p w14:paraId="1F5A5121">
      <w:pPr>
        <w:widowControl w:val="0"/>
        <w:numPr>
          <w:ilvl w:val="0"/>
          <w:numId w:val="0"/>
        </w:numPr>
        <w:jc w:val="both"/>
        <w:rPr>
          <w:rFonts w:hint="eastAsia"/>
        </w:rPr>
      </w:pPr>
      <w:r>
        <w:rPr>
          <w:rFonts w:hint="eastAsia"/>
        </w:rPr>
        <w:t>第34节 谁曾知道主的心？谁曾作祂的谋士呢？</w:t>
      </w:r>
    </w:p>
    <w:p w14:paraId="3B4E7481">
      <w:pPr>
        <w:widowControl w:val="0"/>
        <w:numPr>
          <w:ilvl w:val="0"/>
          <w:numId w:val="0"/>
        </w:numPr>
        <w:jc w:val="both"/>
        <w:rPr>
          <w:rFonts w:hint="eastAsia"/>
        </w:rPr>
      </w:pPr>
      <w:r>
        <w:rPr>
          <w:rFonts w:hint="eastAsia"/>
        </w:rPr>
        <w:t>This verse is designed to confirm what is said in ver. 33.</w:t>
      </w:r>
    </w:p>
    <w:p w14:paraId="1C4E6259">
      <w:pPr>
        <w:widowControl w:val="0"/>
        <w:numPr>
          <w:ilvl w:val="0"/>
          <w:numId w:val="0"/>
        </w:numPr>
        <w:jc w:val="both"/>
        <w:rPr>
          <w:rFonts w:hint="eastAsia"/>
        </w:rPr>
      </w:pPr>
      <w:r>
        <w:rPr>
          <w:rFonts w:hint="eastAsia"/>
        </w:rPr>
        <w:t>本节旨在证实第33节所说的话。</w:t>
      </w:r>
    </w:p>
    <w:p w14:paraId="1CDB1CF1">
      <w:pPr>
        <w:widowControl w:val="0"/>
        <w:numPr>
          <w:ilvl w:val="0"/>
          <w:numId w:val="0"/>
        </w:numPr>
        <w:jc w:val="both"/>
        <w:rPr>
          <w:rFonts w:hint="eastAsia"/>
        </w:rPr>
      </w:pPr>
      <w:r>
        <w:rPr>
          <w:rFonts w:hint="eastAsia"/>
        </w:rPr>
        <w:t>These clauses may be taken as synonymous, or the first may refer to God's judgments, and the second, to his ways.</w:t>
      </w:r>
    </w:p>
    <w:p w14:paraId="2ECF2752">
      <w:pPr>
        <w:widowControl w:val="0"/>
        <w:numPr>
          <w:ilvl w:val="0"/>
          <w:numId w:val="0"/>
        </w:numPr>
        <w:jc w:val="both"/>
        <w:rPr>
          <w:rFonts w:hint="eastAsia"/>
        </w:rPr>
      </w:pPr>
      <w:r>
        <w:rPr>
          <w:rFonts w:hint="eastAsia"/>
        </w:rPr>
        <w:t>这两句话可以被视为同义，或者第一句可以指神的判断，第二句指祂的道路。</w:t>
      </w:r>
    </w:p>
    <w:p w14:paraId="1B4E85FC">
      <w:pPr>
        <w:widowControl w:val="0"/>
        <w:numPr>
          <w:ilvl w:val="0"/>
          <w:numId w:val="0"/>
        </w:numPr>
        <w:jc w:val="both"/>
        <w:rPr>
          <w:rFonts w:hint="eastAsia"/>
        </w:rPr>
      </w:pPr>
      <w:r>
        <w:rPr>
          <w:rFonts w:hint="eastAsia"/>
        </w:rPr>
        <w:t>Who hath known what God designed to do, and the reasons of his decrees? and, Who hath counselled him as to the mode of their execution?</w:t>
      </w:r>
    </w:p>
    <w:p w14:paraId="3FB915C5">
      <w:pPr>
        <w:widowControl w:val="0"/>
        <w:numPr>
          <w:ilvl w:val="0"/>
          <w:numId w:val="0"/>
        </w:numPr>
        <w:jc w:val="both"/>
        <w:rPr>
          <w:rFonts w:hint="eastAsia"/>
        </w:rPr>
      </w:pPr>
      <w:r>
        <w:rPr>
          <w:rFonts w:hint="eastAsia"/>
        </w:rPr>
        <w:t>谁曾知道神计划做什么，以及祂命令的理由呢？并且，谁曾就其执行方式向祂献策呢？</w:t>
      </w:r>
    </w:p>
    <w:p w14:paraId="283BAE70">
      <w:pPr>
        <w:widowControl w:val="0"/>
        <w:numPr>
          <w:ilvl w:val="0"/>
          <w:numId w:val="0"/>
        </w:numPr>
        <w:jc w:val="both"/>
        <w:rPr>
          <w:rFonts w:hint="eastAsia"/>
        </w:rPr>
      </w:pPr>
      <w:r>
        <w:rPr>
          <w:rFonts w:hint="eastAsia"/>
        </w:rPr>
        <w:t>In his purposes and his dispensations he is equally and perfectly independent, infinitely exalted above the supervision or direction of his creatures.</w:t>
      </w:r>
    </w:p>
    <w:p w14:paraId="0EB7A7B0">
      <w:pPr>
        <w:widowControl w:val="0"/>
        <w:numPr>
          <w:ilvl w:val="0"/>
          <w:numId w:val="0"/>
        </w:numPr>
        <w:jc w:val="both"/>
        <w:rPr>
          <w:rFonts w:hint="eastAsia"/>
        </w:rPr>
      </w:pPr>
      <w:r>
        <w:rPr>
          <w:rFonts w:hint="eastAsia"/>
        </w:rPr>
        <w:t>在祂的旨意和祂的经纶中，祂同样且完全独立，无限地高举于祂受造之物的监管或指导之上。</w:t>
      </w:r>
    </w:p>
    <w:p w14:paraId="16662F02">
      <w:pPr>
        <w:widowControl w:val="0"/>
        <w:numPr>
          <w:ilvl w:val="0"/>
          <w:numId w:val="0"/>
        </w:numPr>
        <w:jc w:val="both"/>
        <w:rPr>
          <w:rFonts w:hint="eastAsia"/>
        </w:rPr>
      </w:pPr>
    </w:p>
    <w:p w14:paraId="6C34A06E">
      <w:pPr>
        <w:widowControl w:val="0"/>
        <w:numPr>
          <w:ilvl w:val="0"/>
          <w:numId w:val="0"/>
        </w:numPr>
        <w:jc w:val="both"/>
        <w:rPr>
          <w:rFonts w:hint="eastAsia"/>
        </w:rPr>
      </w:pPr>
      <w:r>
        <w:rPr>
          <w:rFonts w:hint="eastAsia"/>
        </w:rPr>
        <w:t>VERSE 35. Or who hath first given to him, and it shall be recompensed to him again?</w:t>
      </w:r>
    </w:p>
    <w:p w14:paraId="1DE13019">
      <w:pPr>
        <w:widowControl w:val="0"/>
        <w:numPr>
          <w:ilvl w:val="0"/>
          <w:numId w:val="0"/>
        </w:numPr>
        <w:jc w:val="both"/>
        <w:rPr>
          <w:rFonts w:hint="eastAsia"/>
        </w:rPr>
      </w:pPr>
      <w:r>
        <w:rPr>
          <w:rFonts w:hint="eastAsia"/>
        </w:rPr>
        <w:t>第35节 谁是先给了祂，使祂后来偿还呢？</w:t>
      </w:r>
    </w:p>
    <w:p w14:paraId="0FA6656E">
      <w:pPr>
        <w:widowControl w:val="0"/>
        <w:numPr>
          <w:ilvl w:val="0"/>
          <w:numId w:val="0"/>
        </w:numPr>
        <w:jc w:val="both"/>
        <w:rPr>
          <w:rFonts w:hint="eastAsia"/>
        </w:rPr>
      </w:pPr>
      <w:r>
        <w:rPr>
          <w:rFonts w:hint="eastAsia"/>
        </w:rPr>
        <w:t>This is not to be confined to giving counsel or knowledge to God, but expresses the general idea that the creature can do nothing to place God under obligation.</w:t>
      </w:r>
    </w:p>
    <w:p w14:paraId="0AB1C4F9">
      <w:pPr>
        <w:widowControl w:val="0"/>
        <w:numPr>
          <w:ilvl w:val="0"/>
          <w:numId w:val="0"/>
        </w:numPr>
        <w:jc w:val="both"/>
        <w:rPr>
          <w:rFonts w:hint="eastAsia"/>
        </w:rPr>
      </w:pPr>
      <w:r>
        <w:rPr>
          <w:rFonts w:hint="eastAsia"/>
        </w:rPr>
        <w:t>这不应局限于向神提供建议或知识，而是表达了一个普遍的观念：受造之物不能做任何事使神负有义务。</w:t>
      </w:r>
    </w:p>
    <w:p w14:paraId="2C5CB795">
      <w:pPr>
        <w:widowControl w:val="0"/>
        <w:numPr>
          <w:ilvl w:val="0"/>
          <w:numId w:val="0"/>
        </w:numPr>
        <w:jc w:val="both"/>
        <w:rPr>
          <w:rFonts w:hint="eastAsia"/>
        </w:rPr>
      </w:pPr>
      <w:r>
        <w:rPr>
          <w:rFonts w:hint="eastAsia"/>
        </w:rPr>
        <w:t>It will be at once perceived how appropriate is this thought, in reference to the doctrines which Paul had been reaching.</w:t>
      </w:r>
    </w:p>
    <w:p w14:paraId="1C469EBD">
      <w:pPr>
        <w:widowControl w:val="0"/>
        <w:numPr>
          <w:ilvl w:val="0"/>
          <w:numId w:val="0"/>
        </w:numPr>
        <w:jc w:val="both"/>
        <w:rPr>
          <w:rFonts w:hint="eastAsia"/>
        </w:rPr>
      </w:pPr>
      <w:r>
        <w:rPr>
          <w:rFonts w:hint="eastAsia"/>
        </w:rPr>
        <w:t>人们会立刻察觉到，这个思想对于保罗一直在传讲的教义是何等恰当。</w:t>
      </w:r>
    </w:p>
    <w:p w14:paraId="3ECBECEE">
      <w:pPr>
        <w:widowControl w:val="0"/>
        <w:numPr>
          <w:ilvl w:val="0"/>
          <w:numId w:val="0"/>
        </w:numPr>
        <w:jc w:val="both"/>
        <w:rPr>
          <w:rFonts w:hint="eastAsia"/>
        </w:rPr>
      </w:pPr>
      <w:r>
        <w:rPr>
          <w:rFonts w:hint="eastAsia"/>
        </w:rPr>
        <w:t>Men are justified, not on the ground of their own merit, but of the merit of Christ; they are sanctified, not by the power of their own good purposes, and the strength of their own will, but by the Spirit of God; they are chosen and called to eternal life, not on the ground of anything in them, but according to the purpose of him who worketh all things after the counsel of his own will.</w:t>
      </w:r>
    </w:p>
    <w:p w14:paraId="44C4522D">
      <w:pPr>
        <w:widowControl w:val="0"/>
        <w:numPr>
          <w:ilvl w:val="0"/>
          <w:numId w:val="0"/>
        </w:numPr>
        <w:jc w:val="both"/>
        <w:rPr>
          <w:rFonts w:hint="eastAsia"/>
        </w:rPr>
      </w:pPr>
      <w:r>
        <w:rPr>
          <w:rFonts w:hint="eastAsia"/>
        </w:rPr>
        <w:t>人称义，并非基于自身的功德，而是基于基督的功德；他们成圣，并非靠着自己良善意图的力量和自己意志的刚强，而是靠着神的灵；他们被拣选并蒙召进入永生，并非基于他们里面的任何东西，而是按照那位随己意行作万事之神的旨意。</w:t>
      </w:r>
    </w:p>
    <w:p w14:paraId="2A9B83FC">
      <w:pPr>
        <w:widowControl w:val="0"/>
        <w:numPr>
          <w:ilvl w:val="0"/>
          <w:numId w:val="0"/>
        </w:numPr>
        <w:jc w:val="both"/>
        <w:rPr>
          <w:rFonts w:hint="eastAsia"/>
        </w:rPr>
      </w:pPr>
      <w:r>
        <w:rPr>
          <w:rFonts w:hint="eastAsia"/>
        </w:rPr>
        <w:t>God, therefore, is the Alpha and the Omega of salvation.</w:t>
      </w:r>
    </w:p>
    <w:p w14:paraId="3C7848B3">
      <w:pPr>
        <w:widowControl w:val="0"/>
        <w:numPr>
          <w:ilvl w:val="0"/>
          <w:numId w:val="0"/>
        </w:numPr>
        <w:jc w:val="both"/>
        <w:rPr>
          <w:rFonts w:hint="eastAsia"/>
        </w:rPr>
      </w:pPr>
      <w:r>
        <w:rPr>
          <w:rFonts w:hint="eastAsia"/>
        </w:rPr>
        <w:t>因此，神是救恩的阿拉法和俄梅戛。</w:t>
      </w:r>
    </w:p>
    <w:p w14:paraId="7751132D">
      <w:pPr>
        <w:widowControl w:val="0"/>
        <w:numPr>
          <w:ilvl w:val="0"/>
          <w:numId w:val="0"/>
        </w:numPr>
        <w:jc w:val="both"/>
        <w:rPr>
          <w:rFonts w:hint="eastAsia"/>
        </w:rPr>
      </w:pPr>
      <w:r>
        <w:rPr>
          <w:rFonts w:hint="eastAsia"/>
        </w:rPr>
        <w:t>The creature has neither merit nor power.</w:t>
      </w:r>
    </w:p>
    <w:p w14:paraId="7749A565">
      <w:pPr>
        <w:widowControl w:val="0"/>
        <w:numPr>
          <w:ilvl w:val="0"/>
          <w:numId w:val="0"/>
        </w:numPr>
        <w:jc w:val="both"/>
        <w:rPr>
          <w:rFonts w:hint="eastAsia"/>
        </w:rPr>
      </w:pPr>
      <w:r>
        <w:rPr>
          <w:rFonts w:hint="eastAsia"/>
        </w:rPr>
        <w:t>受造之物既无功德也无能力。</w:t>
      </w:r>
    </w:p>
    <w:p w14:paraId="2E58C5BE">
      <w:pPr>
        <w:widowControl w:val="0"/>
        <w:numPr>
          <w:ilvl w:val="0"/>
          <w:numId w:val="0"/>
        </w:numPr>
        <w:jc w:val="both"/>
        <w:rPr>
          <w:rFonts w:hint="eastAsia"/>
        </w:rPr>
      </w:pPr>
      <w:r>
        <w:rPr>
          <w:rFonts w:hint="eastAsia"/>
        </w:rPr>
        <w:t>His hopes must rest on sovereign mercy alone.</w:t>
      </w:r>
    </w:p>
    <w:p w14:paraId="39F15216">
      <w:pPr>
        <w:widowControl w:val="0"/>
        <w:numPr>
          <w:ilvl w:val="0"/>
          <w:numId w:val="0"/>
        </w:numPr>
        <w:jc w:val="both"/>
        <w:rPr>
          <w:rFonts w:hint="eastAsia"/>
        </w:rPr>
      </w:pPr>
      <w:r>
        <w:rPr>
          <w:rFonts w:hint="eastAsia"/>
        </w:rPr>
        <w:t>他的盼望必须单单仰赖至高的怜悯。</w:t>
      </w:r>
    </w:p>
    <w:p w14:paraId="650707D6">
      <w:pPr>
        <w:widowControl w:val="0"/>
        <w:numPr>
          <w:ilvl w:val="0"/>
          <w:numId w:val="0"/>
        </w:numPr>
        <w:jc w:val="both"/>
        <w:rPr>
          <w:rFonts w:hint="eastAsia"/>
        </w:rPr>
      </w:pPr>
      <w:r>
        <w:rPr>
          <w:rFonts w:hint="eastAsia"/>
        </w:rPr>
        <w:t>There is a correspondence between the several clauses in these verses.</w:t>
      </w:r>
    </w:p>
    <w:p w14:paraId="264E17B8">
      <w:pPr>
        <w:widowControl w:val="0"/>
        <w:numPr>
          <w:ilvl w:val="0"/>
          <w:numId w:val="0"/>
        </w:numPr>
        <w:jc w:val="both"/>
        <w:rPr>
          <w:rFonts w:hint="eastAsia"/>
        </w:rPr>
      </w:pPr>
      <w:r>
        <w:rPr>
          <w:rFonts w:hint="eastAsia"/>
        </w:rPr>
        <w:t>这些经文中的几个子句之间存在对应关系。</w:t>
      </w:r>
    </w:p>
    <w:p w14:paraId="27E7B6D9">
      <w:pPr>
        <w:widowControl w:val="0"/>
        <w:numPr>
          <w:ilvl w:val="0"/>
          <w:numId w:val="0"/>
        </w:numPr>
        <w:jc w:val="both"/>
        <w:rPr>
          <w:rFonts w:hint="eastAsia"/>
        </w:rPr>
      </w:pPr>
      <w:r>
        <w:rPr>
          <w:rFonts w:hint="eastAsia"/>
        </w:rPr>
        <w:t>'Who hath given to God,' refers to the plenitude and sovereignty of his grace, (the βὰθος πλούτου); 'Who hath known the mind of the Lord? to his unsearchable knowledge; and 'Who hath been his counsellor?' to his infinite wisdom.</w:t>
      </w:r>
    </w:p>
    <w:p w14:paraId="4926A2E2">
      <w:pPr>
        <w:widowControl w:val="0"/>
        <w:numPr>
          <w:ilvl w:val="0"/>
          <w:numId w:val="0"/>
        </w:numPr>
        <w:jc w:val="both"/>
        <w:rPr>
          <w:rFonts w:hint="eastAsia"/>
        </w:rPr>
      </w:pPr>
      <w:r>
        <w:rPr>
          <w:rFonts w:hint="eastAsia"/>
        </w:rPr>
        <w:t>‘谁曾给了神’，指祂恩典的丰盛和至高主权（βάθος πλούτου，希腊文：丰富的深奥）；‘谁曾知道主的心？’指祂深不可测的知识；‘谁曾作祂的谋士呢？’指祂无限的智慧。</w:t>
      </w:r>
    </w:p>
    <w:p w14:paraId="3EFEC6E3">
      <w:pPr>
        <w:widowControl w:val="0"/>
        <w:numPr>
          <w:ilvl w:val="0"/>
          <w:numId w:val="0"/>
        </w:numPr>
        <w:jc w:val="both"/>
        <w:rPr>
          <w:rFonts w:hint="eastAsia"/>
        </w:rPr>
      </w:pPr>
      <w:r>
        <w:rPr>
          <w:rFonts w:hint="eastAsia"/>
        </w:rPr>
        <w:t>This was remarked long ago.</w:t>
      </w:r>
    </w:p>
    <w:p w14:paraId="6DAE69B3">
      <w:pPr>
        <w:widowControl w:val="0"/>
        <w:numPr>
          <w:ilvl w:val="0"/>
          <w:numId w:val="0"/>
        </w:numPr>
        <w:jc w:val="both"/>
        <w:rPr>
          <w:rFonts w:hint="eastAsia"/>
        </w:rPr>
      </w:pPr>
      <w:r>
        <w:rPr>
          <w:rFonts w:hint="eastAsia"/>
        </w:rPr>
        <w:t>这在很久以前就已被注意到。</w:t>
      </w:r>
    </w:p>
    <w:p w14:paraId="71ED95F6">
      <w:pPr>
        <w:widowControl w:val="0"/>
        <w:numPr>
          <w:ilvl w:val="0"/>
          <w:numId w:val="0"/>
        </w:numPr>
        <w:jc w:val="both"/>
        <w:rPr>
          <w:rFonts w:hint="eastAsia"/>
        </w:rPr>
      </w:pPr>
      <w:r>
        <w:rPr>
          <w:rFonts w:hint="eastAsia"/>
        </w:rPr>
        <w:t>Thus Theodoret says: τὰ τρια τὰ ῦτα πρὸς τὰ τρία τέθεικε, τὸν πλοῦτον και τ̀ ὴν σοφίαν καὶ τὴν γνῶσιν· τὸ μεν τίς ἔγνω νοῦν κυρίου πρὸς τὴν γνῶσιν, τὸ δὲ τις̀ σύμβουλος αὐτοῦ ἐγένετο πρὸς τὴν σοφίαν, τὸ δὲ τίς προέδωκεν αὐτῷ και ̀ ἀνταποθήσεται πρὸς τὸν πλοῦτον.</w:t>
      </w:r>
    </w:p>
    <w:p w14:paraId="0DB36401">
      <w:pPr>
        <w:widowControl w:val="0"/>
        <w:numPr>
          <w:ilvl w:val="0"/>
          <w:numId w:val="0"/>
        </w:numPr>
        <w:jc w:val="both"/>
        <w:rPr>
          <w:rFonts w:hint="eastAsia"/>
        </w:rPr>
      </w:pPr>
      <w:r>
        <w:rPr>
          <w:rFonts w:hint="eastAsia"/>
        </w:rPr>
        <w:t>因此狄奥多勒说：τὰ τρία ταῦτα πρὸς τὰ τρία τέθεικε, τὸν πλοῦτον καὶ τὴν σοφίαν καὶ τὴν γνῶσιν· τὸ μὲν τίς ἔγνω νοῦν κυρίου πρὸς τὴν γνῶσιν, τὸ δὲ τίς σύμβουλος αὐτοῦ ἐγένετο πρὸς τὴν σοφίαν, τὸ δὲ τίς προέδωκεν αὐτῷ καὶ ἀνταποδοθήσεται πρὸς τὸν πλοῦτον. (希腊文：这三者对应那三者，即丰富、智慧和知识：‘谁曾知道主的心’对应知识，‘谁曾作祂的谋士’对应智慧，‘谁是先给了祂，使祂后来偿还呢’对应丰富。)</w:t>
      </w:r>
    </w:p>
    <w:p w14:paraId="5701DDA3">
      <w:pPr>
        <w:widowControl w:val="0"/>
        <w:numPr>
          <w:ilvl w:val="0"/>
          <w:numId w:val="0"/>
        </w:numPr>
        <w:jc w:val="both"/>
        <w:rPr>
          <w:rFonts w:hint="eastAsia"/>
        </w:rPr>
      </w:pPr>
    </w:p>
    <w:p w14:paraId="25A5B692">
      <w:pPr>
        <w:widowControl w:val="0"/>
        <w:numPr>
          <w:ilvl w:val="0"/>
          <w:numId w:val="0"/>
        </w:numPr>
        <w:jc w:val="both"/>
        <w:rPr>
          <w:rFonts w:hint="eastAsia"/>
        </w:rPr>
      </w:pPr>
      <w:r>
        <w:rPr>
          <w:rFonts w:hint="eastAsia"/>
        </w:rPr>
        <w:t>VERSE 36. For of him, and through him, and to him, are all things; to whom be glory for ever. Amen.</w:t>
      </w:r>
    </w:p>
    <w:p w14:paraId="15014E55">
      <w:pPr>
        <w:widowControl w:val="0"/>
        <w:numPr>
          <w:ilvl w:val="0"/>
          <w:numId w:val="0"/>
        </w:numPr>
        <w:jc w:val="both"/>
        <w:rPr>
          <w:rFonts w:hint="eastAsia"/>
        </w:rPr>
      </w:pPr>
      <w:r>
        <w:rPr>
          <w:rFonts w:hint="eastAsia"/>
        </w:rPr>
        <w:t>第36节 因为万有都是本于祂，倚靠祂，归于祂；愿荣耀归给祂，直到永远。阿们。</w:t>
      </w:r>
    </w:p>
    <w:p w14:paraId="78FA2638">
      <w:pPr>
        <w:widowControl w:val="0"/>
        <w:numPr>
          <w:ilvl w:val="0"/>
          <w:numId w:val="0"/>
        </w:numPr>
        <w:jc w:val="both"/>
        <w:rPr>
          <w:rFonts w:hint="eastAsia"/>
        </w:rPr>
      </w:pPr>
      <w:r>
        <w:rPr>
          <w:rFonts w:hint="eastAsia"/>
        </w:rPr>
        <w:t>The reason why man can lay God under no obligation, is, that God is himself all and in all; the source, the means, and the end.</w:t>
      </w:r>
    </w:p>
    <w:p w14:paraId="75B12197">
      <w:pPr>
        <w:widowControl w:val="0"/>
        <w:numPr>
          <w:ilvl w:val="0"/>
          <w:numId w:val="0"/>
        </w:numPr>
        <w:jc w:val="both"/>
        <w:rPr>
          <w:rFonts w:hint="eastAsia"/>
        </w:rPr>
      </w:pPr>
      <w:r>
        <w:rPr>
          <w:rFonts w:hint="eastAsia"/>
        </w:rPr>
        <w:t>人不能使神负任何义务的原因是，神自己就是一切，并且在一切之中；是源头，是凭借，也是归宿。</w:t>
      </w:r>
    </w:p>
    <w:p w14:paraId="39A5FA97">
      <w:pPr>
        <w:widowControl w:val="0"/>
        <w:numPr>
          <w:ilvl w:val="0"/>
          <w:numId w:val="0"/>
        </w:numPr>
        <w:jc w:val="both"/>
        <w:rPr>
          <w:rFonts w:hint="eastAsia"/>
        </w:rPr>
      </w:pPr>
      <w:r>
        <w:rPr>
          <w:rFonts w:hint="eastAsia"/>
        </w:rPr>
        <w:t>By him all things are; through his power, wisdom, and goodness, all things are directed and governed; and to him, as their last end, all things tend.</w:t>
      </w:r>
    </w:p>
    <w:p w14:paraId="62BA7B23">
      <w:pPr>
        <w:widowControl w:val="0"/>
        <w:numPr>
          <w:ilvl w:val="0"/>
          <w:numId w:val="0"/>
        </w:numPr>
        <w:jc w:val="both"/>
        <w:rPr>
          <w:rFonts w:hint="eastAsia"/>
        </w:rPr>
      </w:pPr>
      <w:r>
        <w:rPr>
          <w:rFonts w:hint="eastAsia"/>
        </w:rPr>
        <w:t>万有都因祂而存在；藉着祂的能力、智慧和良善，万有都被引导和治理；并且万有都趋向祂，作为它们最终的归宿。</w:t>
      </w:r>
    </w:p>
    <w:p w14:paraId="7732C34B">
      <w:pPr>
        <w:widowControl w:val="0"/>
        <w:numPr>
          <w:ilvl w:val="0"/>
          <w:numId w:val="0"/>
        </w:numPr>
        <w:jc w:val="both"/>
        <w:rPr>
          <w:rFonts w:hint="eastAsia"/>
        </w:rPr>
      </w:pPr>
      <w:r>
        <w:rPr>
          <w:rFonts w:hint="eastAsia"/>
        </w:rPr>
        <w:t>The prepositions ἐκ, διὰ, εἰς, here used, indicate that God is the source, the constantly working cause, and end of all things.</w:t>
      </w:r>
    </w:p>
    <w:p w14:paraId="147F7572">
      <w:pPr>
        <w:widowControl w:val="0"/>
        <w:numPr>
          <w:ilvl w:val="0"/>
          <w:numId w:val="0"/>
        </w:numPr>
        <w:jc w:val="both"/>
        <w:rPr>
          <w:rFonts w:hint="eastAsia"/>
        </w:rPr>
      </w:pPr>
      <w:r>
        <w:rPr>
          <w:rFonts w:hint="eastAsia"/>
        </w:rPr>
        <w:t>这里使用的介词 ἐκ (希腊文：出自)，διά (希腊文：藉着)，εἰς (希腊文：归于)，表明神是万有的源头、持续运作的原因和终极目的。</w:t>
      </w:r>
    </w:p>
    <w:p w14:paraId="1331A319">
      <w:pPr>
        <w:widowControl w:val="0"/>
        <w:numPr>
          <w:ilvl w:val="0"/>
          <w:numId w:val="0"/>
        </w:numPr>
        <w:jc w:val="both"/>
        <w:rPr>
          <w:rFonts w:hint="eastAsia"/>
        </w:rPr>
      </w:pPr>
      <w:r>
        <w:rPr>
          <w:rFonts w:hint="eastAsia"/>
        </w:rPr>
        <w:t>Among the fathers, it was a common opinion that the apostle had reference to the Trinity, and intended in these words to indicate the relation of all things to the several persons of the Godhead.</w:t>
      </w:r>
    </w:p>
    <w:p w14:paraId="2352367E">
      <w:pPr>
        <w:widowControl w:val="0"/>
        <w:numPr>
          <w:ilvl w:val="0"/>
          <w:numId w:val="0"/>
        </w:numPr>
        <w:jc w:val="both"/>
        <w:rPr>
          <w:rFonts w:hint="eastAsia"/>
        </w:rPr>
      </w:pPr>
      <w:r>
        <w:rPr>
          <w:rFonts w:hint="eastAsia"/>
        </w:rPr>
        <w:t>在教父中间，普遍的观点是使徒指的是三位一体，并意图用这些话来表明万有与神格中各位格的关系。</w:t>
      </w:r>
    </w:p>
    <w:p w14:paraId="45FEF2E0">
      <w:pPr>
        <w:widowControl w:val="0"/>
        <w:numPr>
          <w:ilvl w:val="0"/>
          <w:numId w:val="0"/>
        </w:numPr>
        <w:jc w:val="both"/>
        <w:rPr>
          <w:rFonts w:hint="eastAsia"/>
        </w:rPr>
      </w:pPr>
      <w:r>
        <w:rPr>
          <w:rFonts w:hint="eastAsia"/>
        </w:rPr>
        <w:t>All things are of the Father, through the Son, and to the Spirit.</w:t>
      </w:r>
    </w:p>
    <w:p w14:paraId="0879680B">
      <w:pPr>
        <w:widowControl w:val="0"/>
        <w:numPr>
          <w:ilvl w:val="0"/>
          <w:numId w:val="0"/>
        </w:numPr>
        <w:jc w:val="both"/>
        <w:rPr>
          <w:rFonts w:hint="eastAsia"/>
        </w:rPr>
      </w:pPr>
      <w:r>
        <w:rPr>
          <w:rFonts w:hint="eastAsia"/>
        </w:rPr>
        <w:t>万有都本于父，藉着子，归于灵。</w:t>
      </w:r>
    </w:p>
    <w:p w14:paraId="4E752684">
      <w:pPr>
        <w:widowControl w:val="0"/>
        <w:numPr>
          <w:ilvl w:val="0"/>
          <w:numId w:val="0"/>
        </w:numPr>
        <w:jc w:val="both"/>
        <w:rPr>
          <w:rFonts w:hint="eastAsia"/>
        </w:rPr>
      </w:pPr>
      <w:r>
        <w:rPr>
          <w:rFonts w:hint="eastAsia"/>
        </w:rPr>
        <w:t>So Tholuck and Olshausen.</w:t>
      </w:r>
    </w:p>
    <w:p w14:paraId="0BC5B60A">
      <w:pPr>
        <w:widowControl w:val="0"/>
        <w:numPr>
          <w:ilvl w:val="0"/>
          <w:numId w:val="0"/>
        </w:numPr>
        <w:jc w:val="both"/>
        <w:rPr>
          <w:rFonts w:hint="eastAsia"/>
        </w:rPr>
      </w:pPr>
      <w:r>
        <w:rPr>
          <w:rFonts w:hint="eastAsia"/>
        </w:rPr>
        <w:t>多路克和奥尔斯豪森持此观点。</w:t>
      </w:r>
    </w:p>
    <w:p w14:paraId="194718EF">
      <w:pPr>
        <w:widowControl w:val="0"/>
        <w:numPr>
          <w:ilvl w:val="0"/>
          <w:numId w:val="0"/>
        </w:numPr>
        <w:jc w:val="both"/>
        <w:rPr>
          <w:rFonts w:hint="eastAsia"/>
        </w:rPr>
      </w:pPr>
      <w:r>
        <w:rPr>
          <w:rFonts w:hint="eastAsia"/>
        </w:rPr>
        <w:t>To this, however, it is objected, that such reference is not demanded by the context, and that the Spirit's relation to what is out of himself is expressed by ἐν, not by εἰς.</w:t>
      </w:r>
    </w:p>
    <w:p w14:paraId="112F7775">
      <w:pPr>
        <w:widowControl w:val="0"/>
        <w:numPr>
          <w:ilvl w:val="0"/>
          <w:numId w:val="0"/>
        </w:numPr>
        <w:jc w:val="both"/>
        <w:rPr>
          <w:rFonts w:hint="eastAsia"/>
        </w:rPr>
      </w:pPr>
      <w:r>
        <w:rPr>
          <w:rFonts w:hint="eastAsia"/>
        </w:rPr>
        <w:t>然而，对此有人反对说，上下文并不要求这样的指涉，并且圣灵与自身以外事物的关系是用 ἐν (希腊文：在…里面) 而非 εἰς (希腊文：归于) 来表达的。</w:t>
      </w:r>
    </w:p>
    <w:p w14:paraId="7670C3F2">
      <w:pPr>
        <w:widowControl w:val="0"/>
        <w:numPr>
          <w:ilvl w:val="0"/>
          <w:numId w:val="0"/>
        </w:numPr>
        <w:jc w:val="both"/>
        <w:rPr>
          <w:rFonts w:hint="eastAsia"/>
        </w:rPr>
      </w:pPr>
      <w:r>
        <w:rPr>
          <w:rFonts w:hint="eastAsia"/>
        </w:rPr>
        <w:t>Compare Eph. 4:6.</w:t>
      </w:r>
    </w:p>
    <w:p w14:paraId="0795E586">
      <w:pPr>
        <w:widowControl w:val="0"/>
        <w:numPr>
          <w:ilvl w:val="0"/>
          <w:numId w:val="0"/>
        </w:numPr>
        <w:jc w:val="both"/>
        <w:rPr>
          <w:rFonts w:hint="eastAsia"/>
        </w:rPr>
      </w:pPr>
      <w:r>
        <w:rPr>
          <w:rFonts w:hint="eastAsia"/>
        </w:rPr>
        <w:t>比较以弗所书4:6。</w:t>
      </w:r>
    </w:p>
    <w:p w14:paraId="39835F5E">
      <w:pPr>
        <w:widowControl w:val="0"/>
        <w:numPr>
          <w:ilvl w:val="0"/>
          <w:numId w:val="0"/>
        </w:numPr>
        <w:jc w:val="both"/>
        <w:rPr>
          <w:rFonts w:hint="eastAsia"/>
        </w:rPr>
      </w:pPr>
      <w:r>
        <w:rPr>
          <w:rFonts w:hint="eastAsia"/>
        </w:rPr>
        <w:t>It is God as God, the Godhead, and not the persons of the Trinity in their distinct relations, that is here brought into view.</w:t>
      </w:r>
    </w:p>
    <w:p w14:paraId="1DEB7114">
      <w:pPr>
        <w:widowControl w:val="0"/>
        <w:numPr>
          <w:ilvl w:val="0"/>
          <w:numId w:val="0"/>
        </w:numPr>
        <w:jc w:val="both"/>
        <w:rPr>
          <w:rFonts w:hint="eastAsia"/>
        </w:rPr>
      </w:pPr>
      <w:r>
        <w:rPr>
          <w:rFonts w:hint="eastAsia"/>
        </w:rPr>
        <w:t>这里所呈现的是作为神的神，即神格，而非三位一体中各位格在其独特关系中的形象。</w:t>
      </w:r>
    </w:p>
    <w:p w14:paraId="3FEAC962">
      <w:pPr>
        <w:widowControl w:val="0"/>
        <w:numPr>
          <w:ilvl w:val="0"/>
          <w:numId w:val="0"/>
        </w:numPr>
        <w:jc w:val="both"/>
        <w:rPr>
          <w:rFonts w:hint="eastAsia"/>
        </w:rPr>
      </w:pPr>
      <w:r>
        <w:rPr>
          <w:rFonts w:hint="eastAsia"/>
        </w:rPr>
        <w:t>When Paul asks, Who hath first given to God? the answer is, No one, for of him, through him, and to him, are all things.</w:t>
      </w:r>
    </w:p>
    <w:p w14:paraId="17A6F922">
      <w:pPr>
        <w:widowControl w:val="0"/>
        <w:numPr>
          <w:ilvl w:val="0"/>
          <w:numId w:val="0"/>
        </w:numPr>
        <w:jc w:val="both"/>
        <w:rPr>
          <w:rFonts w:hint="eastAsia"/>
        </w:rPr>
      </w:pPr>
      <w:r>
        <w:rPr>
          <w:rFonts w:hint="eastAsia"/>
        </w:rPr>
        <w:t>当保罗问，谁是先给了神呢？答案是，没有人，因为万有都是本于祂，倚靠祂，归于祂。</w:t>
      </w:r>
    </w:p>
    <w:p w14:paraId="567B411D">
      <w:pPr>
        <w:widowControl w:val="0"/>
        <w:numPr>
          <w:ilvl w:val="0"/>
          <w:numId w:val="0"/>
        </w:numPr>
        <w:jc w:val="both"/>
        <w:rPr>
          <w:rFonts w:hint="eastAsia"/>
        </w:rPr>
      </w:pPr>
      <w:r>
        <w:rPr>
          <w:rFonts w:hint="eastAsia"/>
        </w:rPr>
        <w:t>It is for the display of his character every thing exists, and is directed, as the highest and noblest of all possible objects.</w:t>
      </w:r>
    </w:p>
    <w:p w14:paraId="17647D4B">
      <w:pPr>
        <w:widowControl w:val="0"/>
        <w:numPr>
          <w:ilvl w:val="0"/>
          <w:numId w:val="0"/>
        </w:numPr>
        <w:jc w:val="both"/>
        <w:rPr>
          <w:rFonts w:hint="eastAsia"/>
        </w:rPr>
      </w:pPr>
      <w:r>
        <w:rPr>
          <w:rFonts w:hint="eastAsia"/>
        </w:rPr>
        <w:t>万物的存在和导向，都是为了彰显祂的品格，这是所有可能目标中最高尚和最尊贵的。</w:t>
      </w:r>
    </w:p>
    <w:p w14:paraId="36A084B6">
      <w:pPr>
        <w:widowControl w:val="0"/>
        <w:numPr>
          <w:ilvl w:val="0"/>
          <w:numId w:val="0"/>
        </w:numPr>
        <w:jc w:val="both"/>
        <w:rPr>
          <w:rFonts w:hint="eastAsia"/>
        </w:rPr>
      </w:pPr>
      <w:r>
        <w:rPr>
          <w:rFonts w:hint="eastAsia"/>
        </w:rPr>
        <w:t>Creatures are as nothing, less than vanity and nothing in comparison with God.</w:t>
      </w:r>
    </w:p>
    <w:p w14:paraId="372EDE0C">
      <w:pPr>
        <w:widowControl w:val="0"/>
        <w:numPr>
          <w:ilvl w:val="0"/>
          <w:numId w:val="0"/>
        </w:numPr>
        <w:jc w:val="both"/>
        <w:rPr>
          <w:rFonts w:hint="eastAsia"/>
        </w:rPr>
      </w:pPr>
      <w:r>
        <w:rPr>
          <w:rFonts w:hint="eastAsia"/>
        </w:rPr>
        <w:t>受造之物算不得什么，与神相比，比虚空和无有还不如。</w:t>
      </w:r>
    </w:p>
    <w:p w14:paraId="609B208A">
      <w:pPr>
        <w:widowControl w:val="0"/>
        <w:numPr>
          <w:ilvl w:val="0"/>
          <w:numId w:val="0"/>
        </w:numPr>
        <w:jc w:val="both"/>
        <w:rPr>
          <w:rFonts w:hint="eastAsia"/>
        </w:rPr>
      </w:pPr>
      <w:r>
        <w:rPr>
          <w:rFonts w:hint="eastAsia"/>
        </w:rPr>
        <w:t>Human knowledge, power, and virtue, are mere glimmering reflections from the brightness of the divine glory.</w:t>
      </w:r>
    </w:p>
    <w:p w14:paraId="713CA06A">
      <w:pPr>
        <w:widowControl w:val="0"/>
        <w:numPr>
          <w:ilvl w:val="0"/>
          <w:numId w:val="0"/>
        </w:numPr>
        <w:jc w:val="both"/>
        <w:rPr>
          <w:rFonts w:hint="eastAsia"/>
        </w:rPr>
      </w:pPr>
      <w:r>
        <w:rPr>
          <w:rFonts w:hint="eastAsia"/>
        </w:rPr>
        <w:t>人的知识、能力和德行，不过是神荣耀光辉中微弱的反映。</w:t>
      </w:r>
    </w:p>
    <w:p w14:paraId="360E7338">
      <w:pPr>
        <w:widowControl w:val="0"/>
        <w:numPr>
          <w:ilvl w:val="0"/>
          <w:numId w:val="0"/>
        </w:numPr>
        <w:jc w:val="both"/>
        <w:rPr>
          <w:rFonts w:hint="eastAsia"/>
        </w:rPr>
      </w:pPr>
      <w:r>
        <w:rPr>
          <w:rFonts w:hint="eastAsia"/>
        </w:rPr>
        <w:t>That system of religion, therefore, is best in accordance with the character of God, the nature of man, and the end of the universe, in which all things are of, through, and to God; and which most effectually leads men to say, NOT UNTO US, BUT UNTO THY NAME BE ALL THE GLORY!</w:t>
      </w:r>
    </w:p>
    <w:p w14:paraId="14BDC07B">
      <w:pPr>
        <w:widowControl w:val="0"/>
        <w:numPr>
          <w:ilvl w:val="0"/>
          <w:numId w:val="0"/>
        </w:numPr>
        <w:jc w:val="both"/>
        <w:rPr>
          <w:rFonts w:hint="eastAsia"/>
        </w:rPr>
      </w:pPr>
      <w:r>
        <w:rPr>
          <w:rFonts w:hint="eastAsia"/>
        </w:rPr>
        <w:t>因此，那种使万有都本于、倚靠并归于神的宗教体系，最符合神的品格、人的本性和宇宙的终极目的；并且最有效地引导人说：荣耀不要归与我们，要因你的慈爱和诚实归在你的名下！</w:t>
      </w:r>
    </w:p>
    <w:p w14:paraId="79D27F52">
      <w:pPr>
        <w:widowControl w:val="0"/>
        <w:numPr>
          <w:ilvl w:val="0"/>
          <w:numId w:val="0"/>
        </w:numPr>
        <w:jc w:val="both"/>
        <w:rPr>
          <w:rFonts w:hint="eastAsia"/>
        </w:rPr>
      </w:pPr>
      <w:r>
        <w:rPr>
          <w:rFonts w:hint="eastAsia"/>
        </w:rPr>
        <w:t>Such is the appropriate conclusion of the doctrinal portion of this wonderful epistle; in which more fully and clearly than in any other portion of the word of God, the plan of salvation is presented and defended.</w:t>
      </w:r>
    </w:p>
    <w:p w14:paraId="75CEB7CC">
      <w:pPr>
        <w:widowControl w:val="0"/>
        <w:numPr>
          <w:ilvl w:val="0"/>
          <w:numId w:val="0"/>
        </w:numPr>
        <w:jc w:val="both"/>
        <w:rPr>
          <w:rFonts w:hint="eastAsia"/>
        </w:rPr>
      </w:pPr>
      <w:r>
        <w:rPr>
          <w:rFonts w:hint="eastAsia"/>
        </w:rPr>
        <w:t>这便是这封奇妙书信教义部分的恰当结论；其中比神话语的任何其他部分都更充分、更清晰地呈现并辩护了救恩的计划。</w:t>
      </w:r>
    </w:p>
    <w:p w14:paraId="39CD6CF2">
      <w:pPr>
        <w:widowControl w:val="0"/>
        <w:numPr>
          <w:ilvl w:val="0"/>
          <w:numId w:val="0"/>
        </w:numPr>
        <w:jc w:val="both"/>
        <w:rPr>
          <w:rFonts w:hint="eastAsia"/>
        </w:rPr>
      </w:pPr>
      <w:r>
        <w:rPr>
          <w:rFonts w:hint="eastAsia"/>
        </w:rPr>
        <w:t>Here are the doctrines of grace; doctrines on which the pious in all ages and nations have rested their hopes of heaven, though they may have had comparatively obscure intimations of their nature.</w:t>
      </w:r>
    </w:p>
    <w:p w14:paraId="301F9D93">
      <w:pPr>
        <w:widowControl w:val="0"/>
        <w:numPr>
          <w:ilvl w:val="0"/>
          <w:numId w:val="0"/>
        </w:numPr>
        <w:jc w:val="both"/>
        <w:rPr>
          <w:rFonts w:hint="eastAsia"/>
        </w:rPr>
      </w:pPr>
      <w:r>
        <w:rPr>
          <w:rFonts w:hint="eastAsia"/>
        </w:rPr>
        <w:t>这里有恩典的教义；历代各国的虔诚人，都将他们对天堂的盼望寄托在这些教义之上，尽管他们对其性质的了解可能相对模糊。</w:t>
      </w:r>
    </w:p>
    <w:p w14:paraId="727D96F7">
      <w:pPr>
        <w:widowControl w:val="0"/>
        <w:numPr>
          <w:ilvl w:val="0"/>
          <w:numId w:val="0"/>
        </w:numPr>
        <w:jc w:val="both"/>
        <w:rPr>
          <w:rFonts w:hint="eastAsia"/>
        </w:rPr>
      </w:pPr>
      <w:r>
        <w:rPr>
          <w:rFonts w:hint="eastAsia"/>
        </w:rPr>
        <w:t>The leading principle of all is, that God is the source of all good; that in fallen man there is neither merit nor ability; that salvation, consequently, is all of grace, as well sanctification as pardon, as well election as eternal glory.</w:t>
      </w:r>
    </w:p>
    <w:p w14:paraId="08DE99C3">
      <w:pPr>
        <w:widowControl w:val="0"/>
        <w:numPr>
          <w:ilvl w:val="0"/>
          <w:numId w:val="0"/>
        </w:numPr>
        <w:jc w:val="both"/>
        <w:rPr>
          <w:rFonts w:hint="eastAsia"/>
        </w:rPr>
      </w:pPr>
      <w:r>
        <w:rPr>
          <w:rFonts w:hint="eastAsia"/>
        </w:rPr>
        <w:t>所有教义的首要原则是，神是万善的源头；在堕落的人里面既无功德也无能力；因此，救恩完全是恩典，成圣与赦免一样，拣选与永恒的荣耀一样。</w:t>
      </w:r>
    </w:p>
    <w:p w14:paraId="18CE381A">
      <w:pPr>
        <w:widowControl w:val="0"/>
        <w:numPr>
          <w:ilvl w:val="0"/>
          <w:numId w:val="0"/>
        </w:numPr>
        <w:jc w:val="both"/>
        <w:rPr>
          <w:rFonts w:hint="eastAsia"/>
        </w:rPr>
      </w:pPr>
      <w:r>
        <w:rPr>
          <w:rFonts w:hint="eastAsia"/>
        </w:rPr>
        <w:t>For of him, and through him, and to him, are all things; to whom be glory for ever. Amen.</w:t>
      </w:r>
    </w:p>
    <w:p w14:paraId="5885A6E4">
      <w:pPr>
        <w:widowControl w:val="0"/>
        <w:numPr>
          <w:ilvl w:val="0"/>
          <w:numId w:val="0"/>
        </w:numPr>
        <w:jc w:val="both"/>
        <w:rPr>
          <w:rFonts w:hint="eastAsia"/>
        </w:rPr>
      </w:pPr>
      <w:r>
        <w:rPr>
          <w:rFonts w:hint="eastAsia"/>
        </w:rPr>
        <w:t>因为万有都是本于祂，倚靠祂，归于祂；愿荣耀归给祂，直到永远。阿们。</w:t>
      </w:r>
    </w:p>
    <w:p w14:paraId="58A99299">
      <w:pPr>
        <w:widowControl w:val="0"/>
        <w:numPr>
          <w:ilvl w:val="0"/>
          <w:numId w:val="0"/>
        </w:numPr>
        <w:jc w:val="both"/>
        <w:rPr>
          <w:rFonts w:hint="eastAsia"/>
        </w:rPr>
      </w:pPr>
    </w:p>
    <w:p w14:paraId="08026DB4">
      <w:pPr>
        <w:widowControl w:val="0"/>
        <w:numPr>
          <w:ilvl w:val="0"/>
          <w:numId w:val="0"/>
        </w:numPr>
        <w:jc w:val="both"/>
        <w:rPr>
          <w:rFonts w:hint="eastAsia"/>
        </w:rPr>
      </w:pPr>
      <w:r>
        <w:rPr>
          <w:rFonts w:hint="eastAsia"/>
        </w:rPr>
        <w:t>DOCTRINE</w:t>
      </w:r>
    </w:p>
    <w:p w14:paraId="3B7AA59D">
      <w:pPr>
        <w:widowControl w:val="0"/>
        <w:numPr>
          <w:ilvl w:val="0"/>
          <w:numId w:val="0"/>
        </w:numPr>
        <w:jc w:val="both"/>
        <w:rPr>
          <w:rFonts w:hint="eastAsia"/>
        </w:rPr>
      </w:pPr>
      <w:r>
        <w:rPr>
          <w:rFonts w:hint="eastAsia"/>
        </w:rPr>
        <w:t>教义</w:t>
      </w:r>
    </w:p>
    <w:p w14:paraId="6103C01A">
      <w:pPr>
        <w:widowControl w:val="0"/>
        <w:numPr>
          <w:ilvl w:val="0"/>
          <w:numId w:val="0"/>
        </w:numPr>
        <w:jc w:val="both"/>
        <w:rPr>
          <w:rFonts w:hint="eastAsia"/>
        </w:rPr>
      </w:pPr>
      <w:r>
        <w:rPr>
          <w:rFonts w:hint="eastAsia"/>
        </w:rPr>
        <w:t>1.There is to be a general conversion of the Jews, concerning whichthe apostle teaches us, 1.</w:t>
      </w:r>
    </w:p>
    <w:p w14:paraId="434CB3BF">
      <w:pPr>
        <w:widowControl w:val="0"/>
        <w:numPr>
          <w:ilvl w:val="0"/>
          <w:numId w:val="0"/>
        </w:numPr>
        <w:jc w:val="both"/>
        <w:rPr>
          <w:rFonts w:hint="eastAsia"/>
        </w:rPr>
      </w:pPr>
      <w:r>
        <w:rPr>
          <w:rFonts w:hint="eastAsia"/>
        </w:rPr>
        <w:t>1.将有一次犹太人的普遍归信，关于此事，使徒教导我们：1.</w:t>
      </w:r>
    </w:p>
    <w:p w14:paraId="5AD7E32C">
      <w:pPr>
        <w:widowControl w:val="0"/>
        <w:numPr>
          <w:ilvl w:val="0"/>
          <w:numId w:val="0"/>
        </w:numPr>
        <w:jc w:val="both"/>
        <w:rPr>
          <w:rFonts w:hint="eastAsia"/>
        </w:rPr>
      </w:pPr>
      <w:r>
        <w:rPr>
          <w:rFonts w:hint="eastAsia"/>
        </w:rPr>
        <w:t>That it is to be in some way consequent on the conversion of the Gentiles, vs. 11–31.</w:t>
      </w:r>
    </w:p>
    <w:p w14:paraId="3967B406">
      <w:pPr>
        <w:widowControl w:val="0"/>
        <w:numPr>
          <w:ilvl w:val="0"/>
          <w:numId w:val="0"/>
        </w:numPr>
        <w:jc w:val="both"/>
        <w:rPr>
          <w:rFonts w:hint="eastAsia"/>
        </w:rPr>
      </w:pPr>
      <w:r>
        <w:rPr>
          <w:rFonts w:hint="eastAsia"/>
        </w:rPr>
        <w:t>它将在某种程度上是外邦人归信的结果，第11-31节。</w:t>
      </w:r>
    </w:p>
    <w:p w14:paraId="63F513D2">
      <w:pPr>
        <w:widowControl w:val="0"/>
        <w:numPr>
          <w:ilvl w:val="0"/>
          <w:numId w:val="0"/>
        </w:numPr>
        <w:jc w:val="both"/>
        <w:rPr>
          <w:rFonts w:hint="eastAsia"/>
        </w:rPr>
      </w:pPr>
      <w:r>
        <w:rPr>
          <w:rFonts w:hint="eastAsia"/>
        </w:rPr>
        <w:t>2. That it will be attended with the most important and desirable results for the rest of the world, vs. 12, 15.</w:t>
      </w:r>
    </w:p>
    <w:p w14:paraId="717F8391">
      <w:pPr>
        <w:widowControl w:val="0"/>
        <w:numPr>
          <w:ilvl w:val="0"/>
          <w:numId w:val="0"/>
        </w:numPr>
        <w:jc w:val="both"/>
        <w:rPr>
          <w:rFonts w:hint="eastAsia"/>
        </w:rPr>
      </w:pPr>
      <w:r>
        <w:rPr>
          <w:rFonts w:hint="eastAsia"/>
        </w:rPr>
        <w:t>2. 它将为世界其余地方带来最重要和最可取的结果，第12、15节。</w:t>
      </w:r>
    </w:p>
    <w:p w14:paraId="48B9521B">
      <w:pPr>
        <w:widowControl w:val="0"/>
        <w:numPr>
          <w:ilvl w:val="0"/>
          <w:numId w:val="0"/>
        </w:numPr>
        <w:jc w:val="both"/>
        <w:rPr>
          <w:rFonts w:hint="eastAsia"/>
        </w:rPr>
      </w:pPr>
      <w:r>
        <w:rPr>
          <w:rFonts w:hint="eastAsia"/>
        </w:rPr>
        <w:t>3. That it is to take place after the fulness of the Gentiles is brought in; that is, after the conversion of multitudes of the Gentiles, (how many, who can tell?) ver. 25.</w:t>
      </w:r>
    </w:p>
    <w:p w14:paraId="528BF969">
      <w:pPr>
        <w:widowControl w:val="0"/>
        <w:numPr>
          <w:ilvl w:val="0"/>
          <w:numId w:val="0"/>
        </w:numPr>
        <w:jc w:val="both"/>
        <w:rPr>
          <w:rFonts w:hint="eastAsia"/>
        </w:rPr>
      </w:pPr>
      <w:r>
        <w:rPr>
          <w:rFonts w:hint="eastAsia"/>
        </w:rPr>
        <w:t>3. 它将在外邦人的丰满数目进来之后发生；也就是说，在众多外邦人归信之后（有多少，谁能说呢？），第25节。</w:t>
      </w:r>
    </w:p>
    <w:p w14:paraId="335E5F10">
      <w:pPr>
        <w:widowControl w:val="0"/>
        <w:numPr>
          <w:ilvl w:val="0"/>
          <w:numId w:val="0"/>
        </w:numPr>
        <w:jc w:val="both"/>
        <w:rPr>
          <w:rFonts w:hint="eastAsia"/>
        </w:rPr>
      </w:pPr>
      <w:r>
        <w:rPr>
          <w:rFonts w:hint="eastAsia"/>
        </w:rPr>
        <w:t>Nothing is said of this restoration being sudden, or effected by miracle, or consequent on the second advent, or as attended by a restoration of the Jews to their own land.</w:t>
      </w:r>
    </w:p>
    <w:p w14:paraId="477001D6">
      <w:pPr>
        <w:widowControl w:val="0"/>
        <w:numPr>
          <w:ilvl w:val="0"/>
          <w:numId w:val="0"/>
        </w:numPr>
        <w:jc w:val="both"/>
        <w:rPr>
          <w:rFonts w:hint="eastAsia"/>
        </w:rPr>
      </w:pPr>
      <w:r>
        <w:rPr>
          <w:rFonts w:hint="eastAsia"/>
        </w:rPr>
        <w:t>没有说到这次复兴是突然的，或是藉着神迹成就的，或是紧随第二次降临的，或是伴随着犹太人回到他们自己土地的。</w:t>
      </w:r>
    </w:p>
    <w:p w14:paraId="611512F9">
      <w:pPr>
        <w:widowControl w:val="0"/>
        <w:numPr>
          <w:ilvl w:val="0"/>
          <w:numId w:val="0"/>
        </w:numPr>
        <w:jc w:val="both"/>
        <w:rPr>
          <w:rFonts w:hint="eastAsia"/>
        </w:rPr>
      </w:pPr>
      <w:r>
        <w:rPr>
          <w:rFonts w:hint="eastAsia"/>
        </w:rPr>
        <w:t>These particulars have all been added by some commentators, either from their own imagination, or from their views of other portions of the Scriptures.</w:t>
      </w:r>
    </w:p>
    <w:p w14:paraId="19C0C549">
      <w:pPr>
        <w:widowControl w:val="0"/>
        <w:numPr>
          <w:ilvl w:val="0"/>
          <w:numId w:val="0"/>
        </w:numPr>
        <w:jc w:val="both"/>
        <w:rPr>
          <w:rFonts w:hint="eastAsia"/>
        </w:rPr>
      </w:pPr>
      <w:r>
        <w:rPr>
          <w:rFonts w:hint="eastAsia"/>
        </w:rPr>
        <w:t>这些细节都是一些注释家加上去的，要么是出于他们自己的想象，要么是出于他们对圣经其他部分的看法。</w:t>
      </w:r>
    </w:p>
    <w:p w14:paraId="32F200C0">
      <w:pPr>
        <w:widowControl w:val="0"/>
        <w:numPr>
          <w:ilvl w:val="0"/>
          <w:numId w:val="0"/>
        </w:numPr>
        <w:jc w:val="both"/>
        <w:rPr>
          <w:rFonts w:hint="eastAsia"/>
        </w:rPr>
      </w:pPr>
      <w:r>
        <w:rPr>
          <w:rFonts w:hint="eastAsia"/>
        </w:rPr>
        <w:t>They are not taught by the apostle.</w:t>
      </w:r>
    </w:p>
    <w:p w14:paraId="439CC983">
      <w:pPr>
        <w:widowControl w:val="0"/>
        <w:numPr>
          <w:ilvl w:val="0"/>
          <w:numId w:val="0"/>
        </w:numPr>
        <w:jc w:val="both"/>
        <w:rPr>
          <w:rFonts w:hint="eastAsia"/>
        </w:rPr>
      </w:pPr>
      <w:r>
        <w:rPr>
          <w:rFonts w:hint="eastAsia"/>
        </w:rPr>
        <w:t>它们并非使徒所教导。</w:t>
      </w:r>
    </w:p>
    <w:p w14:paraId="4A2FF13E">
      <w:pPr>
        <w:widowControl w:val="0"/>
        <w:numPr>
          <w:ilvl w:val="0"/>
          <w:numId w:val="0"/>
        </w:numPr>
        <w:jc w:val="both"/>
        <w:rPr>
          <w:rFonts w:hint="eastAsia"/>
        </w:rPr>
      </w:pPr>
      <w:r>
        <w:rPr>
          <w:rFonts w:hint="eastAsia"/>
        </w:rPr>
        <w:t>On the contrary, it is through the mercy shown to the Gentiles, according to Paul, that the Jews are to be brought in, which implies that the former are to be instrumental in the restoration of the latter.</w:t>
      </w:r>
    </w:p>
    <w:p w14:paraId="3840FA2F">
      <w:pPr>
        <w:widowControl w:val="0"/>
        <w:numPr>
          <w:ilvl w:val="0"/>
          <w:numId w:val="0"/>
        </w:numPr>
        <w:jc w:val="both"/>
        <w:rPr>
          <w:rFonts w:hint="eastAsia"/>
        </w:rPr>
      </w:pPr>
      <w:r>
        <w:rPr>
          <w:rFonts w:hint="eastAsia"/>
        </w:rPr>
        <w:t>相反，根据保罗的说法，犹太人将藉着显给外邦人的怜恤而被带进来，这意味着前者将成为后者复兴的工具。</w:t>
      </w:r>
    </w:p>
    <w:p w14:paraId="7D437696">
      <w:pPr>
        <w:widowControl w:val="0"/>
        <w:numPr>
          <w:ilvl w:val="0"/>
          <w:numId w:val="0"/>
        </w:numPr>
        <w:jc w:val="both"/>
        <w:rPr>
          <w:rFonts w:hint="eastAsia"/>
        </w:rPr>
      </w:pPr>
      <w:r>
        <w:rPr>
          <w:rFonts w:hint="eastAsia"/>
        </w:rPr>
        <w:t>And he everywhere teaches, that within the church the distinction between Jew and Gentile ceases.</w:t>
      </w:r>
    </w:p>
    <w:p w14:paraId="412A1C30">
      <w:pPr>
        <w:widowControl w:val="0"/>
        <w:numPr>
          <w:ilvl w:val="0"/>
          <w:numId w:val="0"/>
        </w:numPr>
        <w:jc w:val="both"/>
        <w:rPr>
          <w:rFonts w:hint="eastAsia"/>
        </w:rPr>
      </w:pPr>
      <w:r>
        <w:rPr>
          <w:rFonts w:hint="eastAsia"/>
        </w:rPr>
        <w:t>并且他处处教导，在教会内，犹太人和外邦人之间的区别不复存在。</w:t>
      </w:r>
    </w:p>
    <w:p w14:paraId="6C0397E1">
      <w:pPr>
        <w:widowControl w:val="0"/>
        <w:numPr>
          <w:ilvl w:val="0"/>
          <w:numId w:val="0"/>
        </w:numPr>
        <w:jc w:val="both"/>
        <w:rPr>
          <w:rFonts w:hint="eastAsia"/>
        </w:rPr>
      </w:pPr>
      <w:r>
        <w:rPr>
          <w:rFonts w:hint="eastAsia"/>
        </w:rPr>
        <w:t>In Christ there is neither Jew nor Greek, Barbarian nor Scythian, bond nor free, Col. 3:11; all classes are merged in one, as was the case under the direction of the apostles in the first ages of the church.</w:t>
      </w:r>
    </w:p>
    <w:p w14:paraId="2F32017A">
      <w:pPr>
        <w:widowControl w:val="0"/>
        <w:numPr>
          <w:ilvl w:val="0"/>
          <w:numId w:val="0"/>
        </w:numPr>
        <w:jc w:val="both"/>
        <w:rPr>
          <w:rFonts w:hint="eastAsia"/>
        </w:rPr>
      </w:pPr>
      <w:r>
        <w:rPr>
          <w:rFonts w:hint="eastAsia"/>
        </w:rPr>
        <w:t>在基督里不分犹太人、希腊人、化外人、西古提人、为奴的、自主的（歌罗西书3:11）；所有阶层都融合为一，正如在教会初期使徒的指导下所发生的那样。</w:t>
      </w:r>
    </w:p>
    <w:p w14:paraId="0B36C670">
      <w:pPr>
        <w:widowControl w:val="0"/>
        <w:numPr>
          <w:ilvl w:val="0"/>
          <w:numId w:val="0"/>
        </w:numPr>
        <w:jc w:val="both"/>
        <w:rPr>
          <w:rFonts w:hint="eastAsia"/>
        </w:rPr>
      </w:pPr>
      <w:r>
        <w:rPr>
          <w:rFonts w:hint="eastAsia"/>
        </w:rPr>
        <w:t>2.The church of God is the same in all ages and under all dispensations.</w:t>
      </w:r>
    </w:p>
    <w:p w14:paraId="2C7A7D24">
      <w:pPr>
        <w:widowControl w:val="0"/>
        <w:numPr>
          <w:ilvl w:val="0"/>
          <w:numId w:val="0"/>
        </w:numPr>
        <w:jc w:val="both"/>
        <w:rPr>
          <w:rFonts w:hint="eastAsia"/>
        </w:rPr>
      </w:pPr>
      <w:r>
        <w:rPr>
          <w:rFonts w:hint="eastAsia"/>
        </w:rPr>
        <w:t>2.神的教会在所有时代和所有经纶之下都是相同的。</w:t>
      </w:r>
    </w:p>
    <w:p w14:paraId="16189DA8">
      <w:pPr>
        <w:widowControl w:val="0"/>
        <w:numPr>
          <w:ilvl w:val="0"/>
          <w:numId w:val="0"/>
        </w:numPr>
        <w:jc w:val="both"/>
        <w:rPr>
          <w:rFonts w:hint="eastAsia"/>
        </w:rPr>
      </w:pPr>
      <w:r>
        <w:rPr>
          <w:rFonts w:hint="eastAsia"/>
        </w:rPr>
        <w:t>It is the society of the true people of God, together with their children.</w:t>
      </w:r>
    </w:p>
    <w:p w14:paraId="6F46F761">
      <w:pPr>
        <w:widowControl w:val="0"/>
        <w:numPr>
          <w:ilvl w:val="0"/>
          <w:numId w:val="0"/>
        </w:numPr>
        <w:jc w:val="both"/>
        <w:rPr>
          <w:rFonts w:hint="eastAsia"/>
        </w:rPr>
      </w:pPr>
      <w:r>
        <w:rPr>
          <w:rFonts w:hint="eastAsia"/>
        </w:rPr>
        <w:t>它是神真正子民及其儿女的社群。</w:t>
      </w:r>
    </w:p>
    <w:p w14:paraId="7412C258">
      <w:pPr>
        <w:widowControl w:val="0"/>
        <w:numPr>
          <w:ilvl w:val="0"/>
          <w:numId w:val="0"/>
        </w:numPr>
        <w:jc w:val="both"/>
        <w:rPr>
          <w:rFonts w:hint="eastAsia"/>
        </w:rPr>
      </w:pPr>
      <w:r>
        <w:rPr>
          <w:rFonts w:hint="eastAsia"/>
        </w:rPr>
        <w:t>To this society the ancient patriarchs and their posterity belonged; into this society, at the time of Christ, other nations were admitted, and the great body of the Jews were cast out, and into this same community the ancient people of God are to be again received.</w:t>
      </w:r>
    </w:p>
    <w:p w14:paraId="552A8629">
      <w:pPr>
        <w:widowControl w:val="0"/>
        <w:numPr>
          <w:ilvl w:val="0"/>
          <w:numId w:val="0"/>
        </w:numPr>
        <w:jc w:val="both"/>
        <w:rPr>
          <w:rFonts w:hint="eastAsia"/>
        </w:rPr>
      </w:pPr>
      <w:r>
        <w:rPr>
          <w:rFonts w:hint="eastAsia"/>
        </w:rPr>
        <w:t>古代的列祖及其后裔属于这个社群；在基督时代，其他民族被接纳进入这个社群，而大部分犹太人被逐出，神古时的子民也将再次被接纳进入这个同一个社群。</w:t>
      </w:r>
    </w:p>
    <w:p w14:paraId="3F7F96F5">
      <w:pPr>
        <w:widowControl w:val="0"/>
        <w:numPr>
          <w:ilvl w:val="0"/>
          <w:numId w:val="0"/>
        </w:numPr>
        <w:jc w:val="both"/>
        <w:rPr>
          <w:rFonts w:hint="eastAsia"/>
        </w:rPr>
      </w:pPr>
      <w:r>
        <w:rPr>
          <w:rFonts w:hint="eastAsia"/>
        </w:rPr>
        <w:t>In every stage of its progress, the church is the same.</w:t>
      </w:r>
    </w:p>
    <w:p w14:paraId="5F2D93E9">
      <w:pPr>
        <w:widowControl w:val="0"/>
        <w:numPr>
          <w:ilvl w:val="0"/>
          <w:numId w:val="0"/>
        </w:numPr>
        <w:jc w:val="both"/>
        <w:rPr>
          <w:rFonts w:hint="eastAsia"/>
        </w:rPr>
      </w:pPr>
      <w:r>
        <w:rPr>
          <w:rFonts w:hint="eastAsia"/>
        </w:rPr>
        <w:t>在其进展的每一个阶段，教会都是相同的。</w:t>
      </w:r>
    </w:p>
    <w:p w14:paraId="6B52A7CB">
      <w:pPr>
        <w:widowControl w:val="0"/>
        <w:numPr>
          <w:ilvl w:val="0"/>
          <w:numId w:val="0"/>
        </w:numPr>
        <w:jc w:val="both"/>
        <w:rPr>
          <w:rFonts w:hint="eastAsia"/>
        </w:rPr>
      </w:pPr>
      <w:r>
        <w:rPr>
          <w:rFonts w:hint="eastAsia"/>
        </w:rPr>
        <w:t>The olive-tree is one, though the branches are numerous, and sometimes changed, vs. 17–24.</w:t>
      </w:r>
    </w:p>
    <w:p w14:paraId="0203464A">
      <w:pPr>
        <w:widowControl w:val="0"/>
        <w:numPr>
          <w:ilvl w:val="0"/>
          <w:numId w:val="0"/>
        </w:numPr>
        <w:jc w:val="both"/>
        <w:rPr>
          <w:rFonts w:hint="eastAsia"/>
        </w:rPr>
      </w:pPr>
      <w:r>
        <w:rPr>
          <w:rFonts w:hint="eastAsia"/>
        </w:rPr>
        <w:t>橄榄树是一棵，尽管枝子众多，有时会改变，第17-24节。</w:t>
      </w:r>
    </w:p>
    <w:p w14:paraId="328DF4C8">
      <w:pPr>
        <w:widowControl w:val="0"/>
        <w:numPr>
          <w:ilvl w:val="0"/>
          <w:numId w:val="0"/>
        </w:numPr>
        <w:jc w:val="both"/>
        <w:rPr>
          <w:rFonts w:hint="eastAsia"/>
        </w:rPr>
      </w:pPr>
      <w:r>
        <w:rPr>
          <w:rFonts w:hint="eastAsia"/>
        </w:rPr>
        <w:t>3.The web of Providence is wonderfully woven.</w:t>
      </w:r>
    </w:p>
    <w:p w14:paraId="154A50B8">
      <w:pPr>
        <w:widowControl w:val="0"/>
        <w:numPr>
          <w:ilvl w:val="0"/>
          <w:numId w:val="0"/>
        </w:numPr>
        <w:jc w:val="both"/>
        <w:rPr>
          <w:rFonts w:hint="eastAsia"/>
        </w:rPr>
      </w:pPr>
      <w:r>
        <w:rPr>
          <w:rFonts w:hint="eastAsia"/>
        </w:rPr>
        <w:t>3.护理的网罗编织得何等奇妙。</w:t>
      </w:r>
    </w:p>
    <w:p w14:paraId="7A5BE725">
      <w:pPr>
        <w:widowControl w:val="0"/>
        <w:numPr>
          <w:ilvl w:val="0"/>
          <w:numId w:val="0"/>
        </w:numPr>
        <w:jc w:val="both"/>
        <w:rPr>
          <w:rFonts w:hint="eastAsia"/>
        </w:rPr>
      </w:pPr>
      <w:r>
        <w:rPr>
          <w:rFonts w:hint="eastAsia"/>
        </w:rPr>
        <w:t>Good and evil aremade with equal certainty, under the government of infinite wisdom and benevolence, to result in the promotion of God's gracious and glorious designs.</w:t>
      </w:r>
    </w:p>
    <w:p w14:paraId="3C069BDF">
      <w:pPr>
        <w:widowControl w:val="0"/>
        <w:numPr>
          <w:ilvl w:val="0"/>
          <w:numId w:val="0"/>
        </w:numPr>
        <w:jc w:val="both"/>
        <w:rPr>
          <w:rFonts w:hint="eastAsia"/>
        </w:rPr>
      </w:pPr>
      <w:r>
        <w:rPr>
          <w:rFonts w:hint="eastAsia"/>
        </w:rPr>
        <w:t>在无限智慧和仁慈的治理下，善与恶都以同等的确定性促成神恩典和荣耀旨意的实现。</w:t>
      </w:r>
    </w:p>
    <w:p w14:paraId="2123CA3A">
      <w:pPr>
        <w:widowControl w:val="0"/>
        <w:numPr>
          <w:ilvl w:val="0"/>
          <w:numId w:val="0"/>
        </w:numPr>
        <w:jc w:val="both"/>
        <w:rPr>
          <w:rFonts w:hint="eastAsia"/>
        </w:rPr>
      </w:pPr>
      <w:r>
        <w:rPr>
          <w:rFonts w:hint="eastAsia"/>
        </w:rPr>
        <w:t>The wicked unbelief and consequent rejection of the Jews, are made the means of facilitating the conversion of the Gentiles; the holy faith and obedience of the Gentiles, are to be the means of the restoration of the Jews, vs. 11, 31.</w:t>
      </w:r>
    </w:p>
    <w:p w14:paraId="7033223C">
      <w:pPr>
        <w:widowControl w:val="0"/>
        <w:numPr>
          <w:ilvl w:val="0"/>
          <w:numId w:val="0"/>
        </w:numPr>
        <w:jc w:val="both"/>
        <w:rPr>
          <w:rFonts w:hint="eastAsia"/>
        </w:rPr>
      </w:pPr>
      <w:r>
        <w:rPr>
          <w:rFonts w:hint="eastAsia"/>
        </w:rPr>
        <w:t>犹太人邪恶的不信及其 consequent 的被弃，成为促进外邦人归信的途径；外邦人圣洁的信心和顺服，将成为犹太人复兴的途径，第11、31节。</w:t>
      </w:r>
    </w:p>
    <w:p w14:paraId="572180A6">
      <w:pPr>
        <w:widowControl w:val="0"/>
        <w:numPr>
          <w:ilvl w:val="0"/>
          <w:numId w:val="0"/>
        </w:numPr>
        <w:jc w:val="both"/>
        <w:rPr>
          <w:rFonts w:hint="eastAsia"/>
        </w:rPr>
      </w:pPr>
      <w:r>
        <w:rPr>
          <w:rFonts w:hint="eastAsia"/>
        </w:rPr>
        <w:t>4.All organized communities, civil and ecclesiastical, have a common responsibility, a moral personality in the sight of God, and are dealt with accordingly, rewarded or punished according to their conduct, as such.</w:t>
      </w:r>
    </w:p>
    <w:p w14:paraId="04BC287A">
      <w:pPr>
        <w:widowControl w:val="0"/>
        <w:numPr>
          <w:ilvl w:val="0"/>
          <w:numId w:val="0"/>
        </w:numPr>
        <w:jc w:val="both"/>
        <w:rPr>
          <w:rFonts w:hint="eastAsia"/>
        </w:rPr>
      </w:pPr>
      <w:r>
        <w:rPr>
          <w:rFonts w:hint="eastAsia"/>
        </w:rPr>
        <w:t>4.所有有组织的社群，无论是民事的还是教会的，在神眼中都负有共同的责任，具有道德人格，并因此受到相应的对待，根据其行为受到奖赏或惩罚。</w:t>
      </w:r>
    </w:p>
    <w:p w14:paraId="2AF971C8">
      <w:pPr>
        <w:widowControl w:val="0"/>
        <w:numPr>
          <w:ilvl w:val="0"/>
          <w:numId w:val="0"/>
        </w:numPr>
        <w:jc w:val="both"/>
        <w:rPr>
          <w:rFonts w:hint="eastAsia"/>
        </w:rPr>
      </w:pPr>
      <w:r>
        <w:rPr>
          <w:rFonts w:hint="eastAsia"/>
        </w:rPr>
        <w:t>As their organized existence is confined to this world, so must the retributive dispensations of God respecting them be.</w:t>
      </w:r>
    </w:p>
    <w:p w14:paraId="7489CAA2">
      <w:pPr>
        <w:widowControl w:val="0"/>
        <w:numPr>
          <w:ilvl w:val="0"/>
          <w:numId w:val="0"/>
        </w:numPr>
        <w:jc w:val="both"/>
        <w:rPr>
          <w:rFonts w:hint="eastAsia"/>
        </w:rPr>
      </w:pPr>
      <w:r>
        <w:rPr>
          <w:rFonts w:hint="eastAsia"/>
        </w:rPr>
        <w:t>由于他们有组织的存留仅限于这个世界，因此神对他们的报应性经纶也必定如此。</w:t>
      </w:r>
    </w:p>
    <w:p w14:paraId="57CD491D">
      <w:pPr>
        <w:widowControl w:val="0"/>
        <w:numPr>
          <w:ilvl w:val="0"/>
          <w:numId w:val="0"/>
        </w:numPr>
        <w:jc w:val="both"/>
        <w:rPr>
          <w:rFonts w:hint="eastAsia"/>
        </w:rPr>
      </w:pPr>
      <w:r>
        <w:rPr>
          <w:rFonts w:hint="eastAsia"/>
        </w:rPr>
        <w:t>Witness the rejection, dispersion, and sufferings of the Jews, as a national punishment for their national rejection of the Messiah.</w:t>
      </w:r>
    </w:p>
    <w:p w14:paraId="7410F41F">
      <w:pPr>
        <w:widowControl w:val="0"/>
        <w:numPr>
          <w:ilvl w:val="0"/>
          <w:numId w:val="0"/>
        </w:numPr>
        <w:jc w:val="both"/>
        <w:rPr>
          <w:rFonts w:hint="eastAsia"/>
        </w:rPr>
      </w:pPr>
      <w:r>
        <w:rPr>
          <w:rFonts w:hint="eastAsia"/>
        </w:rPr>
        <w:t>见证犹太人的被弃、分散和苦难，这是对他们民族性拒绝弥赛亚的民族性惩罚。</w:t>
      </w:r>
    </w:p>
    <w:p w14:paraId="3D496674">
      <w:pPr>
        <w:widowControl w:val="0"/>
        <w:numPr>
          <w:ilvl w:val="0"/>
          <w:numId w:val="0"/>
        </w:numPr>
        <w:jc w:val="both"/>
        <w:rPr>
          <w:rFonts w:hint="eastAsia"/>
        </w:rPr>
      </w:pPr>
      <w:r>
        <w:rPr>
          <w:rFonts w:hint="eastAsia"/>
        </w:rPr>
        <w:t>Witness the state of all the eastern churches broken off from the olive-tree for the unbelief of former generations.</w:t>
      </w:r>
    </w:p>
    <w:p w14:paraId="67170169">
      <w:pPr>
        <w:widowControl w:val="0"/>
        <w:numPr>
          <w:ilvl w:val="0"/>
          <w:numId w:val="0"/>
        </w:numPr>
        <w:jc w:val="both"/>
        <w:rPr>
          <w:rFonts w:hint="eastAsia"/>
        </w:rPr>
      </w:pPr>
      <w:r>
        <w:rPr>
          <w:rFonts w:hint="eastAsia"/>
        </w:rPr>
        <w:t>见证所有东方教会的状况，它们因前几代人的不信而被从橄榄树上折断。</w:t>
      </w:r>
    </w:p>
    <w:p w14:paraId="5C6919E5">
      <w:pPr>
        <w:widowControl w:val="0"/>
        <w:numPr>
          <w:ilvl w:val="0"/>
          <w:numId w:val="0"/>
        </w:numPr>
        <w:jc w:val="both"/>
        <w:rPr>
          <w:rFonts w:hint="eastAsia"/>
        </w:rPr>
      </w:pPr>
      <w:r>
        <w:rPr>
          <w:rFonts w:hint="eastAsia"/>
        </w:rPr>
        <w:t>Their fathers sinned, and their children's children, to the third and fourth generation, suffer the penalty, as they share in the guilt, vs. 11–24.</w:t>
      </w:r>
    </w:p>
    <w:p w14:paraId="39050C1A">
      <w:pPr>
        <w:widowControl w:val="0"/>
        <w:numPr>
          <w:ilvl w:val="0"/>
          <w:numId w:val="0"/>
        </w:numPr>
        <w:jc w:val="both"/>
        <w:rPr>
          <w:rFonts w:hint="eastAsia"/>
        </w:rPr>
      </w:pPr>
      <w:r>
        <w:rPr>
          <w:rFonts w:hint="eastAsia"/>
        </w:rPr>
        <w:t>他们的列祖犯了罪，他们的子子孙孙，直到三四代，都遭受刑罚，因为他们也分担了罪咎，第11-24节。</w:t>
      </w:r>
    </w:p>
    <w:p w14:paraId="1E06E716">
      <w:pPr>
        <w:widowControl w:val="0"/>
        <w:numPr>
          <w:ilvl w:val="0"/>
          <w:numId w:val="0"/>
        </w:numPr>
        <w:jc w:val="both"/>
        <w:rPr>
          <w:rFonts w:hint="eastAsia"/>
        </w:rPr>
      </w:pPr>
      <w:r>
        <w:rPr>
          <w:rFonts w:hint="eastAsia"/>
        </w:rPr>
        <w:t>5.The security of every individual Christian is suspended on his continuing in faith and holy obedience; which is indeed rendered certain by the purpose and promise of God.</w:t>
      </w:r>
    </w:p>
    <w:p w14:paraId="1226E700">
      <w:pPr>
        <w:widowControl w:val="0"/>
        <w:numPr>
          <w:ilvl w:val="0"/>
          <w:numId w:val="0"/>
        </w:numPr>
        <w:jc w:val="both"/>
        <w:rPr>
          <w:rFonts w:hint="eastAsia"/>
        </w:rPr>
      </w:pPr>
      <w:r>
        <w:rPr>
          <w:rFonts w:hint="eastAsia"/>
        </w:rPr>
        <w:t>5.每个基督徒个体的安全，取决于他持续在信心和圣洁的顺服中；这确实因神的旨意和应许而得以确定。</w:t>
      </w:r>
    </w:p>
    <w:p w14:paraId="6A24B486">
      <w:pPr>
        <w:widowControl w:val="0"/>
        <w:numPr>
          <w:ilvl w:val="0"/>
          <w:numId w:val="0"/>
        </w:numPr>
        <w:jc w:val="both"/>
        <w:rPr>
          <w:rFonts w:hint="eastAsia"/>
        </w:rPr>
      </w:pPr>
      <w:r>
        <w:rPr>
          <w:rFonts w:hint="eastAsia"/>
        </w:rPr>
        <w:t>In like manner, the security of every civil and ecclesiastical society, in the enjoyment of its peculiar advantages, is suspended on its fidelity as such, for which fidelity there is no special promise with regard to any country or any church, vs. 20–24.</w:t>
      </w:r>
    </w:p>
    <w:p w14:paraId="7EEC6159">
      <w:pPr>
        <w:widowControl w:val="0"/>
        <w:numPr>
          <w:ilvl w:val="0"/>
          <w:numId w:val="0"/>
        </w:numPr>
        <w:jc w:val="both"/>
        <w:rPr>
          <w:rFonts w:hint="eastAsia"/>
        </w:rPr>
      </w:pPr>
      <w:r>
        <w:rPr>
          <w:rFonts w:hint="eastAsia"/>
        </w:rPr>
        <w:t>同样，每个民事和教会团体在享有其特殊优势方面的安全，取决于其本身的忠诚，而对于任何国家或任何教会的这种忠诚，都没有特别的应许，第20-24节。</w:t>
      </w:r>
    </w:p>
    <w:p w14:paraId="5A5C2A01">
      <w:pPr>
        <w:widowControl w:val="0"/>
        <w:numPr>
          <w:ilvl w:val="0"/>
          <w:numId w:val="0"/>
        </w:numPr>
        <w:jc w:val="both"/>
        <w:rPr>
          <w:rFonts w:hint="eastAsia"/>
        </w:rPr>
      </w:pPr>
      <w:r>
        <w:rPr>
          <w:rFonts w:hint="eastAsia"/>
        </w:rPr>
        <w:t>6.God does sometimes enter into covenant with communities, as such.</w:t>
      </w:r>
    </w:p>
    <w:p w14:paraId="71980675">
      <w:pPr>
        <w:widowControl w:val="0"/>
        <w:numPr>
          <w:ilvl w:val="0"/>
          <w:numId w:val="0"/>
        </w:numPr>
        <w:jc w:val="both"/>
        <w:rPr>
          <w:rFonts w:hint="eastAsia"/>
        </w:rPr>
      </w:pPr>
      <w:r>
        <w:rPr>
          <w:rFonts w:hint="eastAsia"/>
        </w:rPr>
        <w:t>6.神有时确实与社群本身立约。</w:t>
      </w:r>
    </w:p>
    <w:p w14:paraId="3082655D">
      <w:pPr>
        <w:widowControl w:val="0"/>
        <w:numPr>
          <w:ilvl w:val="0"/>
          <w:numId w:val="0"/>
        </w:numPr>
        <w:jc w:val="both"/>
        <w:rPr>
          <w:rFonts w:hint="eastAsia"/>
        </w:rPr>
      </w:pPr>
      <w:r>
        <w:rPr>
          <w:rFonts w:hint="eastAsia"/>
        </w:rPr>
        <w:t>Thus he has covenanted with the whole human race that the world shall not be again destroyed by a deluge, and that the seasons shall continue to succeed each other, in regular order, until the end of time.</w:t>
      </w:r>
    </w:p>
    <w:p w14:paraId="5686DEDF">
      <w:pPr>
        <w:widowControl w:val="0"/>
        <w:numPr>
          <w:ilvl w:val="0"/>
          <w:numId w:val="0"/>
        </w:numPr>
        <w:jc w:val="both"/>
        <w:rPr>
          <w:rFonts w:hint="eastAsia"/>
        </w:rPr>
      </w:pPr>
      <w:r>
        <w:rPr>
          <w:rFonts w:hint="eastAsia"/>
        </w:rPr>
        <w:t>因此，祂与全人类立约，世界不再被洪水毁灭，四季将按规律依次更替，直到时间的尽头。</w:t>
      </w:r>
    </w:p>
    <w:p w14:paraId="7F1F9CC4">
      <w:pPr>
        <w:widowControl w:val="0"/>
        <w:numPr>
          <w:ilvl w:val="0"/>
          <w:numId w:val="0"/>
        </w:numPr>
        <w:jc w:val="both"/>
        <w:rPr>
          <w:rFonts w:hint="eastAsia"/>
        </w:rPr>
      </w:pPr>
      <w:r>
        <w:rPr>
          <w:rFonts w:hint="eastAsia"/>
        </w:rPr>
        <w:t>Thus he covenanted with the Jews to be a God to them and to their seed for ever, and that they should be to him a people.</w:t>
      </w:r>
    </w:p>
    <w:p w14:paraId="4A98E96E">
      <w:pPr>
        <w:widowControl w:val="0"/>
        <w:numPr>
          <w:ilvl w:val="0"/>
          <w:numId w:val="0"/>
        </w:numPr>
        <w:jc w:val="both"/>
        <w:rPr>
          <w:rFonts w:hint="eastAsia"/>
        </w:rPr>
      </w:pPr>
      <w:r>
        <w:rPr>
          <w:rFonts w:hint="eastAsia"/>
        </w:rPr>
        <w:t>因此，祂与犹太人立约，要作他们和他们后裔的神，直到永远，他们要作祂的子民。</w:t>
      </w:r>
    </w:p>
    <w:p w14:paraId="441222FE">
      <w:pPr>
        <w:widowControl w:val="0"/>
        <w:numPr>
          <w:ilvl w:val="0"/>
          <w:numId w:val="0"/>
        </w:numPr>
        <w:jc w:val="both"/>
        <w:rPr>
          <w:rFonts w:hint="eastAsia"/>
        </w:rPr>
      </w:pPr>
      <w:r>
        <w:rPr>
          <w:rFonts w:hint="eastAsia"/>
        </w:rPr>
        <w:t>This, it seems, is a perpetual covenant, which continues in force until the present day, and which renders certain the restoration of the Jews to the privileges of the church of God, vs. 16, 28, 29.</w:t>
      </w:r>
    </w:p>
    <w:p w14:paraId="6D2D5F76">
      <w:pPr>
        <w:widowControl w:val="0"/>
        <w:numPr>
          <w:ilvl w:val="0"/>
          <w:numId w:val="0"/>
        </w:numPr>
        <w:jc w:val="both"/>
        <w:rPr>
          <w:rFonts w:hint="eastAsia"/>
        </w:rPr>
      </w:pPr>
      <w:r>
        <w:rPr>
          <w:rFonts w:hint="eastAsia"/>
        </w:rPr>
        <w:t>这似乎是一个永久的约，至今仍然有效，并使犹太人恢复到神教会特权的地位成为确定无疑的事，第16、28、29节。</w:t>
      </w:r>
    </w:p>
    <w:p w14:paraId="1B437240">
      <w:pPr>
        <w:widowControl w:val="0"/>
        <w:numPr>
          <w:ilvl w:val="0"/>
          <w:numId w:val="0"/>
        </w:numPr>
        <w:jc w:val="both"/>
        <w:rPr>
          <w:rFonts w:hint="eastAsia"/>
        </w:rPr>
      </w:pPr>
      <w:r>
        <w:rPr>
          <w:rFonts w:hint="eastAsia"/>
        </w:rPr>
        <w:t>7.It is the radical principle of the Bible, and consequently of all truereligion, that God is all and in all; that of him, and through him, and to him, are all things.</w:t>
      </w:r>
    </w:p>
    <w:p w14:paraId="700BA009">
      <w:pPr>
        <w:widowControl w:val="0"/>
        <w:numPr>
          <w:ilvl w:val="0"/>
          <w:numId w:val="0"/>
        </w:numPr>
        <w:jc w:val="both"/>
        <w:rPr>
          <w:rFonts w:hint="eastAsia"/>
        </w:rPr>
      </w:pPr>
      <w:r>
        <w:rPr>
          <w:rFonts w:hint="eastAsia"/>
        </w:rPr>
        <w:t>7.圣经的根本原则，因此也是所有真宗教的根本原则是，神是一切，并且在一切之中；万有都是本于祂，倚靠祂，归于祂。</w:t>
      </w:r>
    </w:p>
    <w:p w14:paraId="0E0174FD">
      <w:pPr>
        <w:widowControl w:val="0"/>
        <w:numPr>
          <w:ilvl w:val="0"/>
          <w:numId w:val="0"/>
        </w:numPr>
        <w:jc w:val="both"/>
        <w:rPr>
          <w:rFonts w:hint="eastAsia"/>
        </w:rPr>
      </w:pPr>
      <w:r>
        <w:rPr>
          <w:rFonts w:hint="eastAsia"/>
        </w:rPr>
        <w:t>It is the tendency of all truth to exult God, and to humble the creature; and it is characteristic of true piety to feel that all good comes from God, and to desire that all glory should be given to God, vs. 33–36.</w:t>
      </w:r>
    </w:p>
    <w:p w14:paraId="5AFCF65A">
      <w:pPr>
        <w:widowControl w:val="0"/>
        <w:numPr>
          <w:ilvl w:val="0"/>
          <w:numId w:val="0"/>
        </w:numPr>
        <w:jc w:val="both"/>
        <w:rPr>
          <w:rFonts w:hint="eastAsia"/>
        </w:rPr>
      </w:pPr>
      <w:r>
        <w:rPr>
          <w:rFonts w:hint="eastAsia"/>
        </w:rPr>
        <w:t>所有真理的倾向都是高举神，并使受造之物谦卑；而真虔诚的特征是感受到一切美善都来自神，并渴望一切荣耀都归给神，第33-36节。</w:t>
      </w:r>
    </w:p>
    <w:p w14:paraId="561C5666">
      <w:pPr>
        <w:widowControl w:val="0"/>
        <w:numPr>
          <w:ilvl w:val="0"/>
          <w:numId w:val="0"/>
        </w:numPr>
        <w:jc w:val="both"/>
        <w:rPr>
          <w:rFonts w:hint="eastAsia"/>
        </w:rPr>
      </w:pPr>
    </w:p>
    <w:p w14:paraId="691F21CE">
      <w:pPr>
        <w:widowControl w:val="0"/>
        <w:numPr>
          <w:ilvl w:val="0"/>
          <w:numId w:val="0"/>
        </w:numPr>
        <w:jc w:val="both"/>
        <w:rPr>
          <w:rFonts w:hint="eastAsia"/>
        </w:rPr>
      </w:pPr>
      <w:r>
        <w:rPr>
          <w:rFonts w:hint="eastAsia"/>
        </w:rPr>
        <w:t>REMARKS</w:t>
      </w:r>
    </w:p>
    <w:p w14:paraId="68F7DBCC">
      <w:pPr>
        <w:widowControl w:val="0"/>
        <w:numPr>
          <w:ilvl w:val="0"/>
          <w:numId w:val="0"/>
        </w:numPr>
        <w:jc w:val="both"/>
        <w:rPr>
          <w:rFonts w:hint="eastAsia"/>
        </w:rPr>
      </w:pPr>
      <w:r>
        <w:rPr>
          <w:rFonts w:hint="eastAsia"/>
        </w:rPr>
        <w:t>备注</w:t>
      </w:r>
    </w:p>
    <w:p w14:paraId="31B25CB0">
      <w:pPr>
        <w:widowControl w:val="0"/>
        <w:numPr>
          <w:ilvl w:val="0"/>
          <w:numId w:val="0"/>
        </w:numPr>
        <w:jc w:val="both"/>
        <w:rPr>
          <w:rFonts w:hint="eastAsia"/>
        </w:rPr>
      </w:pPr>
      <w:r>
        <w:rPr>
          <w:rFonts w:hint="eastAsia"/>
        </w:rPr>
        <w:t>1.The mutual relation between the Christian church and the Jewsshould produce in the minds of all the followers of Christ, 1.</w:t>
      </w:r>
    </w:p>
    <w:p w14:paraId="406CE430">
      <w:pPr>
        <w:widowControl w:val="0"/>
        <w:numPr>
          <w:ilvl w:val="0"/>
          <w:numId w:val="0"/>
        </w:numPr>
        <w:jc w:val="both"/>
        <w:rPr>
          <w:rFonts w:hint="eastAsia"/>
        </w:rPr>
      </w:pPr>
      <w:r>
        <w:rPr>
          <w:rFonts w:hint="eastAsia"/>
        </w:rPr>
        <w:t>1.基督教会与犹太人之间的相互关系，应当在所有基督跟随者的心中产生：1.</w:t>
      </w:r>
    </w:p>
    <w:p w14:paraId="5D9F60AC">
      <w:pPr>
        <w:widowControl w:val="0"/>
        <w:numPr>
          <w:ilvl w:val="0"/>
          <w:numId w:val="0"/>
        </w:numPr>
        <w:jc w:val="both"/>
        <w:rPr>
          <w:rFonts w:hint="eastAsia"/>
        </w:rPr>
      </w:pPr>
      <w:r>
        <w:rPr>
          <w:rFonts w:hint="eastAsia"/>
        </w:rPr>
        <w:t>A deep sense of our obligations to the Jews as the people through whom the true religion has been preserved, and the blessings of divine truth extended to all nations, vs. 17, 18.</w:t>
      </w:r>
    </w:p>
    <w:p w14:paraId="11B69F9C">
      <w:pPr>
        <w:widowControl w:val="0"/>
        <w:numPr>
          <w:ilvl w:val="0"/>
          <w:numId w:val="0"/>
        </w:numPr>
        <w:jc w:val="both"/>
        <w:rPr>
          <w:rFonts w:hint="eastAsia"/>
        </w:rPr>
      </w:pPr>
      <w:r>
        <w:rPr>
          <w:rFonts w:hint="eastAsia"/>
        </w:rPr>
        <w:t>深刻认识到我们对犹太人的亏欠，他们是真宗教得以保存、神圣真理的祝福得以扩展到万国的民族，第17、18节。</w:t>
      </w:r>
    </w:p>
    <w:p w14:paraId="560181F1">
      <w:pPr>
        <w:widowControl w:val="0"/>
        <w:numPr>
          <w:ilvl w:val="0"/>
          <w:numId w:val="0"/>
        </w:numPr>
        <w:jc w:val="both"/>
        <w:rPr>
          <w:rFonts w:hint="eastAsia"/>
        </w:rPr>
      </w:pPr>
      <w:r>
        <w:rPr>
          <w:rFonts w:hint="eastAsia"/>
        </w:rPr>
        <w:t>2. Sincere compassion for them, because their rejection and misery have been the means of reconciling the world to God, i.e., of extending the gospel of reconciliation among men, vs. 11, 12, 15.</w:t>
      </w:r>
    </w:p>
    <w:p w14:paraId="0F1E51DB">
      <w:pPr>
        <w:widowControl w:val="0"/>
        <w:numPr>
          <w:ilvl w:val="0"/>
          <w:numId w:val="0"/>
        </w:numPr>
        <w:jc w:val="both"/>
        <w:rPr>
          <w:rFonts w:hint="eastAsia"/>
        </w:rPr>
      </w:pPr>
      <w:r>
        <w:rPr>
          <w:rFonts w:hint="eastAsia"/>
        </w:rPr>
        <w:t>2. 对他们怀有真诚的同情，因为他们的被弃和苦难已成为世界与神和好的途径，即在人间扩展和好福音的途径，第11、12、15节。</w:t>
      </w:r>
    </w:p>
    <w:p w14:paraId="09773097">
      <w:pPr>
        <w:widowControl w:val="0"/>
        <w:numPr>
          <w:ilvl w:val="0"/>
          <w:numId w:val="0"/>
        </w:numPr>
        <w:jc w:val="both"/>
        <w:rPr>
          <w:rFonts w:hint="eastAsia"/>
        </w:rPr>
      </w:pPr>
      <w:r>
        <w:rPr>
          <w:rFonts w:hint="eastAsia"/>
        </w:rPr>
        <w:t>3. The banishment of all feelings of contempt towards them, or exultation over them, vs. 18, 20.</w:t>
      </w:r>
    </w:p>
    <w:p w14:paraId="1BFF3DCF">
      <w:pPr>
        <w:widowControl w:val="0"/>
        <w:numPr>
          <w:ilvl w:val="0"/>
          <w:numId w:val="0"/>
        </w:numPr>
        <w:jc w:val="both"/>
        <w:rPr>
          <w:rFonts w:hint="eastAsia"/>
        </w:rPr>
      </w:pPr>
      <w:r>
        <w:rPr>
          <w:rFonts w:hint="eastAsia"/>
        </w:rPr>
        <w:t>3. 摒除一切对他们的蔑视或因胜过他们而得意扬扬的情感，第18、20节。</w:t>
      </w:r>
    </w:p>
    <w:p w14:paraId="29612EEF">
      <w:pPr>
        <w:widowControl w:val="0"/>
        <w:numPr>
          <w:ilvl w:val="0"/>
          <w:numId w:val="0"/>
        </w:numPr>
        <w:jc w:val="both"/>
        <w:rPr>
          <w:rFonts w:hint="eastAsia"/>
        </w:rPr>
      </w:pPr>
      <w:r>
        <w:rPr>
          <w:rFonts w:hint="eastAsia"/>
        </w:rPr>
        <w:t>4. An earnest desire, prompting to prayer and effort, for their restoration, as an event fraught with blessings to them and to all the world, and one which God has determined to bring to pass, vs. 12, 15, 25, &amp;c.</w:t>
      </w:r>
    </w:p>
    <w:p w14:paraId="7EC372AC">
      <w:pPr>
        <w:widowControl w:val="0"/>
        <w:numPr>
          <w:ilvl w:val="0"/>
          <w:numId w:val="0"/>
        </w:numPr>
        <w:jc w:val="both"/>
        <w:rPr>
          <w:rFonts w:hint="eastAsia"/>
        </w:rPr>
      </w:pPr>
      <w:r>
        <w:rPr>
          <w:rFonts w:hint="eastAsia"/>
        </w:rPr>
        <w:t>4. 热切渴望，促使为他们的复兴祷告和努力，因为这是一个对他们和全世界都充满祝福的事件，也是神已定意要成就的事件，第12、15、25节等。</w:t>
      </w:r>
    </w:p>
    <w:p w14:paraId="17A6EA3D">
      <w:pPr>
        <w:widowControl w:val="0"/>
        <w:numPr>
          <w:ilvl w:val="0"/>
          <w:numId w:val="0"/>
        </w:numPr>
        <w:jc w:val="both"/>
        <w:rPr>
          <w:rFonts w:hint="eastAsia"/>
        </w:rPr>
      </w:pPr>
      <w:r>
        <w:rPr>
          <w:rFonts w:hint="eastAsia"/>
        </w:rPr>
        <w:t>2.The dealings of God with his ancient people should, moreover, teach us, 1.</w:t>
      </w:r>
    </w:p>
    <w:p w14:paraId="4674F35E">
      <w:pPr>
        <w:widowControl w:val="0"/>
        <w:numPr>
          <w:ilvl w:val="0"/>
          <w:numId w:val="0"/>
        </w:numPr>
        <w:jc w:val="both"/>
        <w:rPr>
          <w:rFonts w:hint="eastAsia"/>
        </w:rPr>
      </w:pPr>
      <w:r>
        <w:rPr>
          <w:rFonts w:hint="eastAsia"/>
        </w:rPr>
        <w:t>2.此外，神与祂古时子民的交往应当教导我们：1.</w:t>
      </w:r>
    </w:p>
    <w:p w14:paraId="34A239FF">
      <w:pPr>
        <w:widowControl w:val="0"/>
        <w:numPr>
          <w:ilvl w:val="0"/>
          <w:numId w:val="0"/>
        </w:numPr>
        <w:jc w:val="both"/>
        <w:rPr>
          <w:rFonts w:hint="eastAsia"/>
        </w:rPr>
      </w:pPr>
      <w:r>
        <w:rPr>
          <w:rFonts w:hint="eastAsia"/>
        </w:rPr>
        <w:t>That no have no security for the continuance of our privileges but constant fidelity, ver. 20.</w:t>
      </w:r>
    </w:p>
    <w:p w14:paraId="20BDCC00">
      <w:pPr>
        <w:widowControl w:val="0"/>
        <w:numPr>
          <w:ilvl w:val="0"/>
          <w:numId w:val="0"/>
        </w:numPr>
        <w:jc w:val="both"/>
        <w:rPr>
          <w:rFonts w:hint="eastAsia"/>
        </w:rPr>
      </w:pPr>
      <w:r>
        <w:rPr>
          <w:rFonts w:hint="eastAsia"/>
        </w:rPr>
        <w:t>我们若不恒常忠信，就无法保证特权的持续，第20节。</w:t>
      </w:r>
    </w:p>
    <w:p w14:paraId="2AF4D4EF">
      <w:pPr>
        <w:widowControl w:val="0"/>
        <w:numPr>
          <w:ilvl w:val="0"/>
          <w:numId w:val="0"/>
        </w:numPr>
        <w:jc w:val="both"/>
        <w:rPr>
          <w:rFonts w:hint="eastAsia"/>
        </w:rPr>
      </w:pPr>
      <w:r>
        <w:rPr>
          <w:rFonts w:hint="eastAsia"/>
        </w:rPr>
        <w:t>2. That, consequently, instead of being proud and self-confident, we should be humble and cautious, vs. 20, 21.</w:t>
      </w:r>
    </w:p>
    <w:p w14:paraId="3F61E4AB">
      <w:pPr>
        <w:widowControl w:val="0"/>
        <w:numPr>
          <w:ilvl w:val="0"/>
          <w:numId w:val="0"/>
        </w:numPr>
        <w:jc w:val="both"/>
        <w:rPr>
          <w:rFonts w:hint="eastAsia"/>
        </w:rPr>
      </w:pPr>
      <w:r>
        <w:rPr>
          <w:rFonts w:hint="eastAsia"/>
        </w:rPr>
        <w:t>2. 因此，我们不应骄傲自负，而应谦卑谨慎，第20、21节。</w:t>
      </w:r>
    </w:p>
    <w:p w14:paraId="27186776">
      <w:pPr>
        <w:widowControl w:val="0"/>
        <w:numPr>
          <w:ilvl w:val="0"/>
          <w:numId w:val="0"/>
        </w:numPr>
        <w:jc w:val="both"/>
        <w:rPr>
          <w:rFonts w:hint="eastAsia"/>
        </w:rPr>
      </w:pPr>
      <w:r>
        <w:rPr>
          <w:rFonts w:hint="eastAsia"/>
        </w:rPr>
        <w:t>3. That God will probably not bear with us as long as he bore with the Jews, ver. 21.</w:t>
      </w:r>
    </w:p>
    <w:p w14:paraId="08008E9A">
      <w:pPr>
        <w:widowControl w:val="0"/>
        <w:numPr>
          <w:ilvl w:val="0"/>
          <w:numId w:val="0"/>
        </w:numPr>
        <w:jc w:val="both"/>
        <w:rPr>
          <w:rFonts w:hint="eastAsia"/>
        </w:rPr>
      </w:pPr>
      <w:r>
        <w:rPr>
          <w:rFonts w:hint="eastAsia"/>
        </w:rPr>
        <w:t>3. 神容忍我们的时间，可能不如祂容忍犹太人的时间长久，第21节。</w:t>
      </w:r>
    </w:p>
    <w:p w14:paraId="282C5892">
      <w:pPr>
        <w:widowControl w:val="0"/>
        <w:numPr>
          <w:ilvl w:val="0"/>
          <w:numId w:val="0"/>
        </w:numPr>
        <w:jc w:val="both"/>
        <w:rPr>
          <w:rFonts w:hint="eastAsia"/>
        </w:rPr>
      </w:pPr>
      <w:r>
        <w:rPr>
          <w:rFonts w:hint="eastAsia"/>
        </w:rPr>
        <w:t>4. That if for our unbelief we are cast out of the church, our punishment will probably be more severe.</w:t>
      </w:r>
    </w:p>
    <w:p w14:paraId="17E583FD">
      <w:pPr>
        <w:widowControl w:val="0"/>
        <w:numPr>
          <w:ilvl w:val="0"/>
          <w:numId w:val="0"/>
        </w:numPr>
        <w:jc w:val="both"/>
        <w:rPr>
          <w:rFonts w:hint="eastAsia"/>
        </w:rPr>
      </w:pPr>
      <w:r>
        <w:rPr>
          <w:rFonts w:hint="eastAsia"/>
        </w:rPr>
        <w:t>4. 如果我们因不信而被逐出教会，我们的惩罚可能会更严厉。</w:t>
      </w:r>
    </w:p>
    <w:p w14:paraId="649636B4">
      <w:pPr>
        <w:widowControl w:val="0"/>
        <w:numPr>
          <w:ilvl w:val="0"/>
          <w:numId w:val="0"/>
        </w:numPr>
        <w:jc w:val="both"/>
        <w:rPr>
          <w:rFonts w:hint="eastAsia"/>
        </w:rPr>
      </w:pPr>
      <w:r>
        <w:rPr>
          <w:rFonts w:hint="eastAsia"/>
        </w:rPr>
        <w:t>There is no special covenant securing the restoration of any apostate branch of the Christian church, vs. 21, 24, with 16, 27–29.</w:t>
      </w:r>
    </w:p>
    <w:p w14:paraId="36553A8E">
      <w:pPr>
        <w:widowControl w:val="0"/>
        <w:numPr>
          <w:ilvl w:val="0"/>
          <w:numId w:val="0"/>
        </w:numPr>
        <w:jc w:val="both"/>
        <w:rPr>
          <w:rFonts w:hint="eastAsia"/>
        </w:rPr>
      </w:pPr>
      <w:r>
        <w:rPr>
          <w:rFonts w:hint="eastAsia"/>
        </w:rPr>
        <w:t>没有任何特别的约保证基督教会任何背道分支的复兴，第21、24节，与16、27-29节。</w:t>
      </w:r>
    </w:p>
    <w:p w14:paraId="2E34BE84">
      <w:pPr>
        <w:widowControl w:val="0"/>
        <w:numPr>
          <w:ilvl w:val="0"/>
          <w:numId w:val="0"/>
        </w:numPr>
        <w:jc w:val="both"/>
        <w:rPr>
          <w:rFonts w:hint="eastAsia"/>
        </w:rPr>
      </w:pPr>
      <w:r>
        <w:rPr>
          <w:rFonts w:hint="eastAsia"/>
        </w:rPr>
        <w:t>3.It is a great blessing to be connected with those who are in covenant with God.</w:t>
      </w:r>
    </w:p>
    <w:p w14:paraId="611EF49F">
      <w:pPr>
        <w:widowControl w:val="0"/>
        <w:numPr>
          <w:ilvl w:val="0"/>
          <w:numId w:val="0"/>
        </w:numPr>
        <w:jc w:val="both"/>
        <w:rPr>
          <w:rFonts w:hint="eastAsia"/>
        </w:rPr>
      </w:pPr>
      <w:r>
        <w:rPr>
          <w:rFonts w:hint="eastAsia"/>
        </w:rPr>
        <w:t>3.与那些与神立约的人相联，是一件极大的祝福。</w:t>
      </w:r>
    </w:p>
    <w:p w14:paraId="6408AFC1">
      <w:pPr>
        <w:widowControl w:val="0"/>
        <w:numPr>
          <w:ilvl w:val="0"/>
          <w:numId w:val="0"/>
        </w:numPr>
        <w:jc w:val="both"/>
        <w:rPr>
          <w:rFonts w:hint="eastAsia"/>
        </w:rPr>
      </w:pPr>
      <w:r>
        <w:rPr>
          <w:rFonts w:hint="eastAsia"/>
        </w:rPr>
        <w:t>The promise is "to thee and thy seed after thee."</w:t>
      </w:r>
    </w:p>
    <w:p w14:paraId="6DE09A6C">
      <w:pPr>
        <w:widowControl w:val="0"/>
        <w:numPr>
          <w:ilvl w:val="0"/>
          <w:numId w:val="0"/>
        </w:numPr>
        <w:jc w:val="both"/>
        <w:rPr>
          <w:rFonts w:hint="eastAsia"/>
        </w:rPr>
      </w:pPr>
      <w:r>
        <w:rPr>
          <w:rFonts w:hint="eastAsia"/>
        </w:rPr>
        <w:t>应许是“给你和你的后裔”。</w:t>
      </w:r>
    </w:p>
    <w:p w14:paraId="09722B51">
      <w:pPr>
        <w:widowControl w:val="0"/>
        <w:numPr>
          <w:ilvl w:val="0"/>
          <w:numId w:val="0"/>
        </w:numPr>
        <w:jc w:val="both"/>
        <w:rPr>
          <w:rFonts w:hint="eastAsia"/>
        </w:rPr>
      </w:pPr>
      <w:r>
        <w:rPr>
          <w:rFonts w:hint="eastAsia"/>
        </w:rPr>
        <w:t>"The Lord thy God, he is God, the faithful God, which keepeth covenant and mercy with them that love him and keep his commandments, to a thousand generations," Deut. 7:9.</w:t>
      </w:r>
    </w:p>
    <w:p w14:paraId="3B5E826E">
      <w:pPr>
        <w:widowControl w:val="0"/>
        <w:numPr>
          <w:ilvl w:val="0"/>
          <w:numId w:val="0"/>
        </w:numPr>
        <w:jc w:val="both"/>
        <w:rPr>
          <w:rFonts w:hint="eastAsia"/>
        </w:rPr>
      </w:pPr>
      <w:r>
        <w:rPr>
          <w:rFonts w:hint="eastAsia"/>
        </w:rPr>
        <w:t>“耶和华你的神，祂是神，是信实的神，向爱祂守祂诫命的人，守约施慈爱，直到千代，”申命记7:9。</w:t>
      </w:r>
    </w:p>
    <w:p w14:paraId="4E79E92E">
      <w:pPr>
        <w:widowControl w:val="0"/>
        <w:numPr>
          <w:ilvl w:val="0"/>
          <w:numId w:val="0"/>
        </w:numPr>
        <w:jc w:val="both"/>
        <w:rPr>
          <w:rFonts w:hint="eastAsia"/>
        </w:rPr>
      </w:pPr>
      <w:r>
        <w:rPr>
          <w:rFonts w:hint="eastAsia"/>
        </w:rPr>
        <w:t>The blessing of Abraham reaches, in some of its precious consequences, to the Jews of this and every coming age, vs. 16, 27–29.</w:t>
      </w:r>
    </w:p>
    <w:p w14:paraId="67D09C96">
      <w:pPr>
        <w:widowControl w:val="0"/>
        <w:numPr>
          <w:ilvl w:val="0"/>
          <w:numId w:val="0"/>
        </w:numPr>
        <w:jc w:val="both"/>
        <w:rPr>
          <w:rFonts w:hint="eastAsia"/>
        </w:rPr>
      </w:pPr>
      <w:r>
        <w:rPr>
          <w:rFonts w:hint="eastAsia"/>
        </w:rPr>
        <w:t>亚伯拉罕的祝福，在其某些宝贵的后果中，惠及今世和未来各世代的犹太人，第16、27-29节。</w:t>
      </w:r>
    </w:p>
    <w:p w14:paraId="3478BFFB">
      <w:pPr>
        <w:widowControl w:val="0"/>
        <w:numPr>
          <w:ilvl w:val="0"/>
          <w:numId w:val="0"/>
        </w:numPr>
        <w:jc w:val="both"/>
        <w:rPr>
          <w:rFonts w:hint="eastAsia"/>
        </w:rPr>
      </w:pPr>
      <w:r>
        <w:rPr>
          <w:rFonts w:hint="eastAsia"/>
        </w:rPr>
        <w:t>4.The destiny of our children and our children's children is suspended, in a great measure, on our fidelity.</w:t>
      </w:r>
    </w:p>
    <w:p w14:paraId="5291963B">
      <w:pPr>
        <w:widowControl w:val="0"/>
        <w:numPr>
          <w:ilvl w:val="0"/>
          <w:numId w:val="0"/>
        </w:numPr>
        <w:jc w:val="both"/>
        <w:rPr>
          <w:rFonts w:hint="eastAsia"/>
        </w:rPr>
      </w:pPr>
      <w:r>
        <w:rPr>
          <w:rFonts w:hint="eastAsia"/>
        </w:rPr>
        <w:t>4.我们儿女和子子孙孙的命运，在很大程度上取决于我们的忠诚。</w:t>
      </w:r>
    </w:p>
    <w:p w14:paraId="127CA83F">
      <w:pPr>
        <w:widowControl w:val="0"/>
        <w:numPr>
          <w:ilvl w:val="0"/>
          <w:numId w:val="0"/>
        </w:numPr>
        <w:jc w:val="both"/>
        <w:rPr>
          <w:rFonts w:hint="eastAsia"/>
        </w:rPr>
      </w:pPr>
      <w:r>
        <w:rPr>
          <w:rFonts w:hint="eastAsia"/>
        </w:rPr>
        <w:t>"God is a jealous God, visiting the iniquities of the fathers upon the children unto the third and fourth generation of them that hate him."</w:t>
      </w:r>
    </w:p>
    <w:p w14:paraId="45B17304">
      <w:pPr>
        <w:widowControl w:val="0"/>
        <w:numPr>
          <w:ilvl w:val="0"/>
          <w:numId w:val="0"/>
        </w:numPr>
        <w:jc w:val="both"/>
        <w:rPr>
          <w:rFonts w:hint="eastAsia"/>
        </w:rPr>
      </w:pPr>
      <w:r>
        <w:rPr>
          <w:rFonts w:hint="eastAsia"/>
        </w:rPr>
        <w:t>“神是忌邪的神，追讨恨祂之人的罪，自父及子，直到三四代。”</w:t>
      </w:r>
    </w:p>
    <w:p w14:paraId="61621F0A">
      <w:pPr>
        <w:widowControl w:val="0"/>
        <w:numPr>
          <w:ilvl w:val="0"/>
          <w:numId w:val="0"/>
        </w:numPr>
        <w:jc w:val="both"/>
        <w:rPr>
          <w:rFonts w:hint="eastAsia"/>
        </w:rPr>
      </w:pPr>
      <w:r>
        <w:rPr>
          <w:rFonts w:hint="eastAsia"/>
        </w:rPr>
        <w:t>What words of woe for unborn thousands, were those, "His blood be on us and on our children!"</w:t>
      </w:r>
    </w:p>
    <w:p w14:paraId="6DB32CB6">
      <w:pPr>
        <w:widowControl w:val="0"/>
        <w:numPr>
          <w:ilvl w:val="0"/>
          <w:numId w:val="0"/>
        </w:numPr>
        <w:jc w:val="both"/>
        <w:rPr>
          <w:rFonts w:hint="eastAsia"/>
        </w:rPr>
      </w:pPr>
      <w:r>
        <w:rPr>
          <w:rFonts w:hint="eastAsia"/>
        </w:rPr>
        <w:t>“祂的血归到我们和我们子孙身上！”这话对未出生的千万人而言，是何等悲惨的言辞！</w:t>
      </w:r>
    </w:p>
    <w:p w14:paraId="3007C7A2">
      <w:pPr>
        <w:widowControl w:val="0"/>
        <w:numPr>
          <w:ilvl w:val="0"/>
          <w:numId w:val="0"/>
        </w:numPr>
        <w:jc w:val="both"/>
        <w:rPr>
          <w:rFonts w:hint="eastAsia"/>
        </w:rPr>
      </w:pPr>
      <w:r>
        <w:rPr>
          <w:rFonts w:hint="eastAsia"/>
        </w:rPr>
        <w:t>As the Jews of the present age are suffering the consequences of the unbelief of their fathers, and the nominal Christians of the eastern churches suffer for the apostacy of previous generations, so will our children perish, if we, for our unbelief as a, church and nation, are cast off from God, vs. 19–24.</w:t>
      </w:r>
    </w:p>
    <w:p w14:paraId="7AE978EF">
      <w:pPr>
        <w:widowControl w:val="0"/>
        <w:numPr>
          <w:ilvl w:val="0"/>
          <w:numId w:val="0"/>
        </w:numPr>
        <w:jc w:val="both"/>
        <w:rPr>
          <w:rFonts w:hint="eastAsia"/>
        </w:rPr>
      </w:pPr>
      <w:r>
        <w:rPr>
          <w:rFonts w:hint="eastAsia"/>
        </w:rPr>
        <w:t>正如现今的犹太人正承受他们列祖不信的后果，东方教会的名义基督徒也因前几代人的背道而受苦，同样，如果我们作为一个教会和国家，因我们的不信而被神抛弃，我们的儿女也将灭亡，第19-24节。</w:t>
      </w:r>
    </w:p>
    <w:p w14:paraId="277F9831">
      <w:pPr>
        <w:widowControl w:val="0"/>
        <w:numPr>
          <w:ilvl w:val="0"/>
          <w:numId w:val="0"/>
        </w:numPr>
        <w:jc w:val="both"/>
        <w:rPr>
          <w:rFonts w:hint="eastAsia"/>
        </w:rPr>
      </w:pPr>
      <w:r>
        <w:rPr>
          <w:rFonts w:hint="eastAsia"/>
        </w:rPr>
        <w:t>5.As the restoration of the Jews is not only a most desirable event,but one which God has determined to accomplish, Christians should keep it constantly in view even in their labours for the conversion of the Gentiles.</w:t>
      </w:r>
    </w:p>
    <w:p w14:paraId="4C580436">
      <w:pPr>
        <w:widowControl w:val="0"/>
        <w:numPr>
          <w:ilvl w:val="0"/>
          <w:numId w:val="0"/>
        </w:numPr>
        <w:jc w:val="both"/>
        <w:rPr>
          <w:rFonts w:hint="eastAsia"/>
        </w:rPr>
      </w:pPr>
      <w:r>
        <w:rPr>
          <w:rFonts w:hint="eastAsia"/>
        </w:rPr>
        <w:t>5.由于犹太人的复兴不仅是一个最可取的事件，而且是神已定意要成就的事件，基督徒即使在为外邦人归信而劳苦时，也应始终将其放在心上。</w:t>
      </w:r>
    </w:p>
    <w:p w14:paraId="294B0F69">
      <w:pPr>
        <w:widowControl w:val="0"/>
        <w:numPr>
          <w:ilvl w:val="0"/>
          <w:numId w:val="0"/>
        </w:numPr>
        <w:jc w:val="both"/>
        <w:rPr>
          <w:rFonts w:hint="eastAsia"/>
        </w:rPr>
      </w:pPr>
      <w:r>
        <w:rPr>
          <w:rFonts w:hint="eastAsia"/>
        </w:rPr>
        <w:t>This Paul did, vs. 13, 14.</w:t>
      </w:r>
    </w:p>
    <w:p w14:paraId="3D78060D">
      <w:pPr>
        <w:widowControl w:val="0"/>
        <w:numPr>
          <w:ilvl w:val="0"/>
          <w:numId w:val="0"/>
        </w:numPr>
        <w:jc w:val="both"/>
        <w:rPr>
          <w:rFonts w:hint="eastAsia"/>
        </w:rPr>
      </w:pPr>
      <w:r>
        <w:rPr>
          <w:rFonts w:hint="eastAsia"/>
        </w:rPr>
        <w:t>保罗就是这样做的，第13、14节。</w:t>
      </w:r>
    </w:p>
    <w:p w14:paraId="5FD89423">
      <w:pPr>
        <w:widowControl w:val="0"/>
        <w:numPr>
          <w:ilvl w:val="0"/>
          <w:numId w:val="0"/>
        </w:numPr>
        <w:jc w:val="both"/>
        <w:rPr>
          <w:rFonts w:hint="eastAsia"/>
        </w:rPr>
      </w:pPr>
      <w:r>
        <w:rPr>
          <w:rFonts w:hint="eastAsia"/>
        </w:rPr>
        <w:t>Every effort to hasten the accession of the fulness of the Gentiles is so much done towards the restoration of Israel, ver. 25.</w:t>
      </w:r>
    </w:p>
    <w:p w14:paraId="512B1C11">
      <w:pPr>
        <w:widowControl w:val="0"/>
        <w:numPr>
          <w:ilvl w:val="0"/>
          <w:numId w:val="0"/>
        </w:numPr>
        <w:jc w:val="both"/>
        <w:rPr>
          <w:rFonts w:hint="eastAsia"/>
        </w:rPr>
      </w:pPr>
      <w:r>
        <w:rPr>
          <w:rFonts w:hint="eastAsia"/>
        </w:rPr>
        <w:t>为加速外邦人丰满数目的加入所做的每一份努力，都是为以色列的复兴所做的贡献，第25节。</w:t>
      </w:r>
    </w:p>
    <w:p w14:paraId="773C7E84">
      <w:pPr>
        <w:widowControl w:val="0"/>
        <w:numPr>
          <w:ilvl w:val="0"/>
          <w:numId w:val="0"/>
        </w:numPr>
        <w:jc w:val="both"/>
        <w:rPr>
          <w:rFonts w:hint="eastAsia"/>
        </w:rPr>
      </w:pPr>
      <w:r>
        <w:rPr>
          <w:rFonts w:hint="eastAsia"/>
        </w:rPr>
        <w:t>6.Christians should not feel as though they were isolated beings, as ifeach one need be concerned for himself alone, having no joint responsibility with the community to which he belongs.</w:t>
      </w:r>
    </w:p>
    <w:p w14:paraId="6FF1D495">
      <w:pPr>
        <w:widowControl w:val="0"/>
        <w:numPr>
          <w:ilvl w:val="0"/>
          <w:numId w:val="0"/>
        </w:numPr>
        <w:jc w:val="both"/>
        <w:rPr>
          <w:rFonts w:hint="eastAsia"/>
        </w:rPr>
      </w:pPr>
      <w:r>
        <w:rPr>
          <w:rFonts w:hint="eastAsia"/>
        </w:rPr>
        <w:t>6.基督徒不应觉得自己是孤立的个体，仿佛每个人只需关心自己，而与所属的社群没有共同的责任。</w:t>
      </w:r>
    </w:p>
    <w:p w14:paraId="266DEA5A">
      <w:pPr>
        <w:widowControl w:val="0"/>
        <w:numPr>
          <w:ilvl w:val="0"/>
          <w:numId w:val="0"/>
        </w:numPr>
        <w:jc w:val="both"/>
        <w:rPr>
          <w:rFonts w:hint="eastAsia"/>
        </w:rPr>
      </w:pPr>
      <w:r>
        <w:rPr>
          <w:rFonts w:hint="eastAsia"/>
        </w:rPr>
        <w:t>God will deal with our church and country as a whole, and visit our sins upon those who are to come after us.</w:t>
      </w:r>
    </w:p>
    <w:p w14:paraId="724F805D">
      <w:pPr>
        <w:widowControl w:val="0"/>
        <w:numPr>
          <w:ilvl w:val="0"/>
          <w:numId w:val="0"/>
        </w:numPr>
        <w:jc w:val="both"/>
        <w:rPr>
          <w:rFonts w:hint="eastAsia"/>
        </w:rPr>
      </w:pPr>
      <w:r>
        <w:rPr>
          <w:rFonts w:hint="eastAsia"/>
        </w:rPr>
        <w:t>神将把我们的教会和国家作为一个整体来对待，并将我们的罪降罚于我们的后代。</w:t>
      </w:r>
    </w:p>
    <w:p w14:paraId="5B8DF6A1">
      <w:pPr>
        <w:widowControl w:val="0"/>
        <w:numPr>
          <w:ilvl w:val="0"/>
          <w:numId w:val="0"/>
        </w:numPr>
        <w:jc w:val="both"/>
        <w:rPr>
          <w:rFonts w:hint="eastAsia"/>
        </w:rPr>
      </w:pPr>
      <w:r>
        <w:rPr>
          <w:rFonts w:hint="eastAsia"/>
        </w:rPr>
        <w:t>We should feel, therefore, that we are one body, members one of another, having common interests and responsibilities.</w:t>
      </w:r>
    </w:p>
    <w:p w14:paraId="7B76A1D1">
      <w:pPr>
        <w:widowControl w:val="0"/>
        <w:numPr>
          <w:ilvl w:val="0"/>
          <w:numId w:val="0"/>
        </w:numPr>
        <w:jc w:val="both"/>
        <w:rPr>
          <w:rFonts w:hint="eastAsia"/>
        </w:rPr>
      </w:pPr>
      <w:r>
        <w:rPr>
          <w:rFonts w:hint="eastAsia"/>
        </w:rPr>
        <w:t>因此，我们应当感受到我们是一个身体，互为肢体，拥有共同的利益和责任。</w:t>
      </w:r>
    </w:p>
    <w:p w14:paraId="1AC456BB">
      <w:pPr>
        <w:widowControl w:val="0"/>
        <w:numPr>
          <w:ilvl w:val="0"/>
          <w:numId w:val="0"/>
        </w:numPr>
        <w:jc w:val="both"/>
        <w:rPr>
          <w:rFonts w:hint="eastAsia"/>
        </w:rPr>
      </w:pPr>
      <w:r>
        <w:rPr>
          <w:rFonts w:hint="eastAsia"/>
        </w:rPr>
        <w:t>We ought to weep over the sins of the community to which we belong, as being in one sense, and in many of their consequences, our sins, vs. 11–24.</w:t>
      </w:r>
    </w:p>
    <w:p w14:paraId="5643C0D3">
      <w:pPr>
        <w:widowControl w:val="0"/>
        <w:numPr>
          <w:ilvl w:val="0"/>
          <w:numId w:val="0"/>
        </w:numPr>
        <w:jc w:val="both"/>
        <w:rPr>
          <w:rFonts w:hint="eastAsia"/>
        </w:rPr>
      </w:pPr>
      <w:r>
        <w:rPr>
          <w:rFonts w:hint="eastAsia"/>
        </w:rPr>
        <w:t>我们应当为所属社群的罪恶哀哭，因为在某种意义上，以及在其许多后果中，这些罪也是我们的罪，第11-24节。</w:t>
      </w:r>
    </w:p>
    <w:p w14:paraId="41318F62">
      <w:pPr>
        <w:widowControl w:val="0"/>
        <w:numPr>
          <w:ilvl w:val="0"/>
          <w:numId w:val="0"/>
        </w:numPr>
        <w:jc w:val="both"/>
        <w:rPr>
          <w:rFonts w:hint="eastAsia"/>
        </w:rPr>
      </w:pPr>
      <w:r>
        <w:rPr>
          <w:rFonts w:hint="eastAsia"/>
        </w:rPr>
        <w:t>7.As the gifts and calling of God are without repentance, those towhom he has given the Holy Spirit, and has called unto holiness, may rejoice in the certainty of the continuance of these blessings, ver. 29.</w:t>
      </w:r>
    </w:p>
    <w:p w14:paraId="06112209">
      <w:pPr>
        <w:widowControl w:val="0"/>
        <w:numPr>
          <w:ilvl w:val="0"/>
          <w:numId w:val="0"/>
        </w:numPr>
        <w:jc w:val="both"/>
        <w:rPr>
          <w:rFonts w:hint="eastAsia"/>
        </w:rPr>
      </w:pPr>
      <w:r>
        <w:rPr>
          <w:rFonts w:hint="eastAsia"/>
        </w:rPr>
        <w:t>7.由于神的恩赐和选召是没有后悔的，那些祂已赐予圣灵并呼召他们进入圣洁的人，可以因这些祝福持续的确据而欢喜，第29节。</w:t>
      </w:r>
    </w:p>
    <w:p w14:paraId="5A061FA1">
      <w:pPr>
        <w:widowControl w:val="0"/>
        <w:numPr>
          <w:ilvl w:val="0"/>
          <w:numId w:val="0"/>
        </w:numPr>
        <w:jc w:val="both"/>
        <w:rPr>
          <w:rFonts w:hint="eastAsia"/>
        </w:rPr>
      </w:pPr>
      <w:r>
        <w:rPr>
          <w:rFonts w:hint="eastAsia"/>
        </w:rPr>
        <w:t>8.Does the contemplation of the work of redemption, and the remembrance of our own experience, lead us to sympathize with the apostle in his adoring admiration of the wisdom and goodness of God, and feel that, as it regards our salvation, everything is of him, and through him, and to him? vs. 33–36.</w:t>
      </w:r>
    </w:p>
    <w:p w14:paraId="067BD115">
      <w:pPr>
        <w:widowControl w:val="0"/>
        <w:numPr>
          <w:ilvl w:val="0"/>
          <w:numId w:val="0"/>
        </w:numPr>
        <w:jc w:val="both"/>
        <w:rPr>
          <w:rFonts w:hint="eastAsia"/>
        </w:rPr>
      </w:pPr>
      <w:r>
        <w:rPr>
          <w:rFonts w:hint="eastAsia"/>
        </w:rPr>
        <w:t>8.默想救赎的工作，以及回顾我们自身的经历，是否引导我们与使徒一同敬拜赞叹神的智慧和良善，并感受到，就我们的救恩而言，一切都是本于祂，倚靠祂，归于祂呢？第33-36节。</w:t>
      </w:r>
    </w:p>
    <w:p w14:paraId="7645D4DD">
      <w:pPr>
        <w:widowControl w:val="0"/>
        <w:numPr>
          <w:ilvl w:val="0"/>
          <w:numId w:val="0"/>
        </w:numPr>
        <w:jc w:val="both"/>
        <w:rPr>
          <w:rFonts w:hint="eastAsia"/>
        </w:rPr>
      </w:pPr>
      <w:r>
        <w:rPr>
          <w:rFonts w:hint="eastAsia"/>
        </w:rPr>
        <w:t>9.As it is the tendency and result of all correct views of Christiandoctrine to produce the feelings expressed by the apostle at the close of this chapter, those views cannot be scriptural which have a contrary tendency; or which lead us to ascribe, in any form, our salvation to our own merit or power, vs. 33–36.</w:t>
      </w:r>
    </w:p>
    <w:p w14:paraId="4B2D1917">
      <w:pPr>
        <w:widowControl w:val="0"/>
        <w:numPr>
          <w:ilvl w:val="0"/>
          <w:numId w:val="0"/>
        </w:numPr>
        <w:jc w:val="both"/>
        <w:rPr>
          <w:rFonts w:hint="eastAsia"/>
        </w:rPr>
      </w:pPr>
      <w:r>
        <w:rPr>
          <w:rFonts w:hint="eastAsia"/>
        </w:rPr>
        <w:t>9.由于所有对基督教教义的正确观点，其倾向和结果都是产生使徒在本章末尾所表达的情感，因此那些具有相反倾向的观点，或引导我们以任何形式将我们的救恩归于我们自己的功德或能力的观点，都不可能是符合圣经的，第33-36节。</w:t>
      </w:r>
    </w:p>
    <w:p w14:paraId="185B1659">
      <w:pPr>
        <w:widowControl w:val="0"/>
        <w:numPr>
          <w:ilvl w:val="0"/>
          <w:numId w:val="0"/>
        </w:numPr>
        <w:jc w:val="both"/>
        <w:rPr>
          <w:rFonts w:hint="eastAsia"/>
        </w:rPr>
      </w:pPr>
    </w:p>
    <w:p w14:paraId="3408ED29">
      <w:pPr>
        <w:pStyle w:val="3"/>
        <w:rPr>
          <w:rFonts w:hint="eastAsia"/>
        </w:rPr>
      </w:pPr>
      <w:r>
        <w:rPr>
          <w:rFonts w:hint="eastAsia"/>
        </w:rPr>
        <w:t>CHAPTER 12</w:t>
      </w:r>
    </w:p>
    <w:p w14:paraId="7E68C877">
      <w:pPr>
        <w:pStyle w:val="3"/>
        <w:rPr>
          <w:rFonts w:hint="eastAsia"/>
        </w:rPr>
      </w:pPr>
      <w:r>
        <w:rPr>
          <w:rFonts w:hint="eastAsia"/>
        </w:rPr>
        <w:t>第十二章</w:t>
      </w:r>
    </w:p>
    <w:p w14:paraId="44F1B2A2">
      <w:pPr>
        <w:widowControl w:val="0"/>
        <w:numPr>
          <w:ilvl w:val="0"/>
          <w:numId w:val="0"/>
        </w:numPr>
        <w:jc w:val="both"/>
        <w:rPr>
          <w:rFonts w:hint="eastAsia"/>
        </w:rPr>
      </w:pPr>
      <w:r>
        <w:rPr>
          <w:rFonts w:hint="eastAsia"/>
        </w:rPr>
        <w:t>CONTENTS</w:t>
      </w:r>
    </w:p>
    <w:p w14:paraId="73E9BED0">
      <w:pPr>
        <w:widowControl w:val="0"/>
        <w:numPr>
          <w:ilvl w:val="0"/>
          <w:numId w:val="0"/>
        </w:numPr>
        <w:jc w:val="both"/>
        <w:rPr>
          <w:rFonts w:hint="eastAsia"/>
        </w:rPr>
      </w:pPr>
      <w:r>
        <w:rPr>
          <w:rFonts w:hint="eastAsia"/>
        </w:rPr>
        <w:t>内容提要</w:t>
      </w:r>
    </w:p>
    <w:p w14:paraId="66500B61">
      <w:pPr>
        <w:widowControl w:val="0"/>
        <w:numPr>
          <w:ilvl w:val="0"/>
          <w:numId w:val="0"/>
        </w:numPr>
        <w:jc w:val="both"/>
        <w:rPr>
          <w:rFonts w:hint="eastAsia"/>
        </w:rPr>
      </w:pPr>
      <w:r>
        <w:rPr>
          <w:rFonts w:hint="eastAsia"/>
        </w:rPr>
        <w:t>THIS chapter consists of two parts.</w:t>
      </w:r>
    </w:p>
    <w:p w14:paraId="439A428A">
      <w:pPr>
        <w:widowControl w:val="0"/>
        <w:numPr>
          <w:ilvl w:val="0"/>
          <w:numId w:val="0"/>
        </w:numPr>
        <w:jc w:val="both"/>
        <w:rPr>
          <w:rFonts w:hint="eastAsia"/>
        </w:rPr>
      </w:pPr>
      <w:r>
        <w:rPr>
          <w:rFonts w:hint="eastAsia"/>
        </w:rPr>
        <w:t>本章包含两部分。</w:t>
      </w:r>
    </w:p>
    <w:p w14:paraId="16EE5335">
      <w:pPr>
        <w:widowControl w:val="0"/>
        <w:numPr>
          <w:ilvl w:val="0"/>
          <w:numId w:val="0"/>
        </w:numPr>
        <w:jc w:val="both"/>
        <w:rPr>
          <w:rFonts w:hint="eastAsia"/>
        </w:rPr>
      </w:pPr>
      <w:r>
        <w:rPr>
          <w:rFonts w:hint="eastAsia"/>
        </w:rPr>
        <w:t>The first, vs. 1–8, treats of piety towards God, and the proper estimation and use of the. various gifts and offices employed or exercised in the church.</w:t>
      </w:r>
    </w:p>
    <w:p w14:paraId="0FD54571">
      <w:pPr>
        <w:widowControl w:val="0"/>
        <w:numPr>
          <w:ilvl w:val="0"/>
          <w:numId w:val="0"/>
        </w:numPr>
        <w:jc w:val="both"/>
        <w:rPr>
          <w:rFonts w:hint="eastAsia"/>
        </w:rPr>
      </w:pPr>
      <w:r>
        <w:rPr>
          <w:rFonts w:hint="eastAsia"/>
        </w:rPr>
        <w:t>第一部分，第1-8节，论述对神的虔敬，以及对教会中所使用或行使的各种恩赐和职事的正确评估与运用。</w:t>
      </w:r>
    </w:p>
    <w:p w14:paraId="2316246F">
      <w:pPr>
        <w:widowControl w:val="0"/>
        <w:numPr>
          <w:ilvl w:val="0"/>
          <w:numId w:val="0"/>
        </w:numPr>
        <w:jc w:val="both"/>
        <w:rPr>
          <w:rFonts w:hint="eastAsia"/>
        </w:rPr>
      </w:pPr>
      <w:r>
        <w:rPr>
          <w:rFonts w:hint="eastAsia"/>
        </w:rPr>
        <w:t>The second, vs. 9– 21, relates to love and its various manifestations towards different classes of men.</w:t>
      </w:r>
    </w:p>
    <w:p w14:paraId="3559663A">
      <w:pPr>
        <w:widowControl w:val="0"/>
        <w:numPr>
          <w:ilvl w:val="0"/>
          <w:numId w:val="0"/>
        </w:numPr>
        <w:jc w:val="both"/>
        <w:rPr>
          <w:rFonts w:hint="eastAsia"/>
        </w:rPr>
      </w:pPr>
      <w:r>
        <w:rPr>
          <w:rFonts w:hint="eastAsia"/>
        </w:rPr>
        <w:t>第二部分，第9-21节，论述爱及其对不同类别之人的各种彰显。</w:t>
      </w:r>
    </w:p>
    <w:p w14:paraId="457F5F2F">
      <w:pPr>
        <w:widowControl w:val="0"/>
        <w:numPr>
          <w:ilvl w:val="0"/>
          <w:numId w:val="0"/>
        </w:numPr>
        <w:jc w:val="both"/>
        <w:rPr>
          <w:rFonts w:hint="eastAsia"/>
        </w:rPr>
      </w:pPr>
    </w:p>
    <w:p w14:paraId="7B400710">
      <w:pPr>
        <w:pStyle w:val="3"/>
        <w:rPr>
          <w:rFonts w:hint="eastAsia"/>
        </w:rPr>
      </w:pPr>
      <w:r>
        <w:rPr>
          <w:rFonts w:hint="eastAsia"/>
        </w:rPr>
        <w:t>ROMANS 12:1–8</w:t>
      </w:r>
    </w:p>
    <w:p w14:paraId="7A78BD07">
      <w:pPr>
        <w:pStyle w:val="3"/>
        <w:rPr>
          <w:rFonts w:hint="eastAsia"/>
        </w:rPr>
      </w:pPr>
      <w:r>
        <w:rPr>
          <w:rFonts w:hint="eastAsia"/>
        </w:rPr>
        <w:t>罗马书 12:1–8</w:t>
      </w:r>
    </w:p>
    <w:p w14:paraId="3B1B060B">
      <w:pPr>
        <w:widowControl w:val="0"/>
        <w:numPr>
          <w:ilvl w:val="0"/>
          <w:numId w:val="0"/>
        </w:numPr>
        <w:jc w:val="both"/>
        <w:rPr>
          <w:rFonts w:hint="eastAsia"/>
        </w:rPr>
      </w:pPr>
      <w:r>
        <w:rPr>
          <w:rFonts w:hint="eastAsia"/>
        </w:rPr>
        <w:t>ANALYSIS</w:t>
      </w:r>
    </w:p>
    <w:p w14:paraId="748351CF">
      <w:pPr>
        <w:widowControl w:val="0"/>
        <w:numPr>
          <w:ilvl w:val="0"/>
          <w:numId w:val="0"/>
        </w:numPr>
        <w:jc w:val="both"/>
        <w:rPr>
          <w:rFonts w:hint="eastAsia"/>
        </w:rPr>
      </w:pPr>
      <w:r>
        <w:rPr>
          <w:rFonts w:hint="eastAsia"/>
        </w:rPr>
        <w:t>分析</w:t>
      </w:r>
    </w:p>
    <w:p w14:paraId="4A9EBE20">
      <w:pPr>
        <w:widowControl w:val="0"/>
        <w:numPr>
          <w:ilvl w:val="0"/>
          <w:numId w:val="0"/>
        </w:numPr>
        <w:jc w:val="both"/>
        <w:rPr>
          <w:rFonts w:hint="eastAsia"/>
        </w:rPr>
      </w:pPr>
      <w:r>
        <w:rPr>
          <w:rFonts w:hint="eastAsia"/>
        </w:rPr>
        <w:t>As the apostle had concluded the doctrinal portion of the epistle with the preceding chapter, in accordance with his almost uniform practice, he deduces from his doctrines important practical lessons.</w:t>
      </w:r>
    </w:p>
    <w:p w14:paraId="7D1BAFCF">
      <w:pPr>
        <w:widowControl w:val="0"/>
        <w:numPr>
          <w:ilvl w:val="0"/>
          <w:numId w:val="0"/>
        </w:numPr>
        <w:jc w:val="both"/>
        <w:rPr>
          <w:rFonts w:hint="eastAsia"/>
        </w:rPr>
      </w:pPr>
      <w:r>
        <w:rPr>
          <w:rFonts w:hint="eastAsia"/>
        </w:rPr>
        <w:t>正如使徒在前一章结束了书信的教义部分一样，按照他几乎一贯的做法，他从他的教义中推导出重要的实践教训。</w:t>
      </w:r>
    </w:p>
    <w:p w14:paraId="228D27C3">
      <w:pPr>
        <w:widowControl w:val="0"/>
        <w:numPr>
          <w:ilvl w:val="0"/>
          <w:numId w:val="0"/>
        </w:numPr>
        <w:jc w:val="both"/>
        <w:rPr>
          <w:rFonts w:hint="eastAsia"/>
        </w:rPr>
      </w:pPr>
      <w:r>
        <w:rPr>
          <w:rFonts w:hint="eastAsia"/>
        </w:rPr>
        <w:t>The first deduction from the exhibition which he had made of the mercy of God in the redemption of men, is that they should devote themselves to him as a living sacrifice, and be conformed to his will and not to the manners of the world, vs. 1, 2.</w:t>
      </w:r>
    </w:p>
    <w:p w14:paraId="68AB92EA">
      <w:pPr>
        <w:widowControl w:val="0"/>
        <w:numPr>
          <w:ilvl w:val="0"/>
          <w:numId w:val="0"/>
        </w:numPr>
        <w:jc w:val="both"/>
        <w:rPr>
          <w:rFonts w:hint="eastAsia"/>
        </w:rPr>
      </w:pPr>
      <w:r>
        <w:rPr>
          <w:rFonts w:hint="eastAsia"/>
        </w:rPr>
        <w:t>从他所阐述的神在救赎人类中所显明的怜悯中得出的第一个推论是，他们应当将自己献给祂作为活祭，并顺从祂的旨意，而非效法世界的样式，第1、2节。</w:t>
      </w:r>
    </w:p>
    <w:p w14:paraId="1FD47813">
      <w:pPr>
        <w:widowControl w:val="0"/>
        <w:numPr>
          <w:ilvl w:val="0"/>
          <w:numId w:val="0"/>
        </w:numPr>
        <w:jc w:val="both"/>
        <w:rPr>
          <w:rFonts w:hint="eastAsia"/>
        </w:rPr>
      </w:pPr>
      <w:r>
        <w:rPr>
          <w:rFonts w:hint="eastAsia"/>
        </w:rPr>
        <w:t>The second is, that they should be humble, and not allow the diversity of their gifts to destroy the sense of their unity as one body in Christ, vs. 3–5.</w:t>
      </w:r>
    </w:p>
    <w:p w14:paraId="0DFDB751">
      <w:pPr>
        <w:widowControl w:val="0"/>
        <w:numPr>
          <w:ilvl w:val="0"/>
          <w:numId w:val="0"/>
        </w:numPr>
        <w:jc w:val="both"/>
        <w:rPr>
          <w:rFonts w:hint="eastAsia"/>
        </w:rPr>
      </w:pPr>
      <w:r>
        <w:rPr>
          <w:rFonts w:hint="eastAsia"/>
        </w:rPr>
        <w:t>第二个推论是，他们应当谦卑，不应容许他们恩赐的多样性破坏他们在基督里同为一体的合一感，第3-5节。</w:t>
      </w:r>
    </w:p>
    <w:p w14:paraId="23028B4B">
      <w:pPr>
        <w:widowControl w:val="0"/>
        <w:numPr>
          <w:ilvl w:val="0"/>
          <w:numId w:val="0"/>
        </w:numPr>
        <w:jc w:val="both"/>
        <w:rPr>
          <w:rFonts w:hint="eastAsia"/>
        </w:rPr>
      </w:pPr>
      <w:r>
        <w:rPr>
          <w:rFonts w:hint="eastAsia"/>
        </w:rPr>
        <w:t>These various gifts were to be exercised, not for selfish purposes, but in a manner consistent with their nature and design; diligently, disinterestedly, and kindly, vs. 6–8.</w:t>
      </w:r>
    </w:p>
    <w:p w14:paraId="7110F7AA">
      <w:pPr>
        <w:widowControl w:val="0"/>
        <w:numPr>
          <w:ilvl w:val="0"/>
          <w:numId w:val="0"/>
        </w:numPr>
        <w:jc w:val="both"/>
        <w:rPr>
          <w:rFonts w:hint="eastAsia"/>
        </w:rPr>
      </w:pPr>
      <w:r>
        <w:rPr>
          <w:rFonts w:hint="eastAsia"/>
        </w:rPr>
        <w:t>这些各种恩赐的运用，不应出于自私的目的，而应以符合其性质和设计的方式进行；殷勤地、无私地、仁慈地，第6-8节。</w:t>
      </w:r>
    </w:p>
    <w:p w14:paraId="72007DAD">
      <w:pPr>
        <w:widowControl w:val="0"/>
        <w:numPr>
          <w:ilvl w:val="0"/>
          <w:numId w:val="0"/>
        </w:numPr>
        <w:jc w:val="both"/>
        <w:rPr>
          <w:rFonts w:hint="eastAsia"/>
        </w:rPr>
      </w:pPr>
    </w:p>
    <w:p w14:paraId="7EF0EDFB">
      <w:pPr>
        <w:widowControl w:val="0"/>
        <w:numPr>
          <w:ilvl w:val="0"/>
          <w:numId w:val="0"/>
        </w:numPr>
        <w:jc w:val="both"/>
        <w:rPr>
          <w:rFonts w:hint="eastAsia"/>
        </w:rPr>
      </w:pPr>
      <w:r>
        <w:rPr>
          <w:rFonts w:hint="eastAsia"/>
        </w:rPr>
        <w:t>COMMENTARY</w:t>
      </w:r>
    </w:p>
    <w:p w14:paraId="1810B504">
      <w:pPr>
        <w:widowControl w:val="0"/>
        <w:numPr>
          <w:ilvl w:val="0"/>
          <w:numId w:val="0"/>
        </w:numPr>
        <w:jc w:val="both"/>
        <w:rPr>
          <w:rFonts w:hint="eastAsia"/>
        </w:rPr>
      </w:pPr>
      <w:r>
        <w:rPr>
          <w:rFonts w:hint="eastAsia"/>
        </w:rPr>
        <w:t>注释</w:t>
      </w:r>
    </w:p>
    <w:p w14:paraId="52EC1B09">
      <w:pPr>
        <w:widowControl w:val="0"/>
        <w:numPr>
          <w:ilvl w:val="0"/>
          <w:numId w:val="0"/>
        </w:numPr>
        <w:jc w:val="both"/>
        <w:rPr>
          <w:rFonts w:hint="eastAsia"/>
        </w:rPr>
      </w:pPr>
    </w:p>
    <w:p w14:paraId="6A6ED4C4">
      <w:pPr>
        <w:widowControl w:val="0"/>
        <w:numPr>
          <w:ilvl w:val="0"/>
          <w:numId w:val="0"/>
        </w:numPr>
        <w:jc w:val="both"/>
        <w:rPr>
          <w:rFonts w:hint="eastAsia"/>
        </w:rPr>
      </w:pPr>
      <w:r>
        <w:rPr>
          <w:rFonts w:hint="eastAsia"/>
        </w:rPr>
        <w:t>VERSE 1. I beseech you, therefore, brethren, by the mercies of God, &amp;c.</w:t>
      </w:r>
    </w:p>
    <w:p w14:paraId="46BF181F">
      <w:pPr>
        <w:widowControl w:val="0"/>
        <w:numPr>
          <w:ilvl w:val="0"/>
          <w:numId w:val="0"/>
        </w:numPr>
        <w:jc w:val="both"/>
        <w:rPr>
          <w:rFonts w:hint="eastAsia"/>
        </w:rPr>
      </w:pPr>
      <w:r>
        <w:rPr>
          <w:rFonts w:hint="eastAsia"/>
        </w:rPr>
        <w:t>1. 我劝你们，弟兄们，凭着神的怜悯，等等。</w:t>
      </w:r>
    </w:p>
    <w:p w14:paraId="573047F1">
      <w:pPr>
        <w:widowControl w:val="0"/>
        <w:numPr>
          <w:ilvl w:val="0"/>
          <w:numId w:val="0"/>
        </w:numPr>
        <w:jc w:val="both"/>
        <w:rPr>
          <w:rFonts w:hint="eastAsia"/>
        </w:rPr>
      </w:pPr>
      <w:r>
        <w:rPr>
          <w:rFonts w:hint="eastAsia"/>
        </w:rPr>
        <w:t>As the sum of all that Paul had said of the justification, sanctification, and salvation of men is, that these results are to be attributed not to human merit nor to human efforts, but to the mercy of God?</w:t>
      </w:r>
    </w:p>
    <w:p w14:paraId="46B0FB25">
      <w:pPr>
        <w:widowControl w:val="0"/>
        <w:numPr>
          <w:ilvl w:val="0"/>
          <w:numId w:val="0"/>
        </w:numPr>
        <w:jc w:val="both"/>
        <w:rPr>
          <w:rFonts w:hint="eastAsia"/>
        </w:rPr>
      </w:pPr>
      <w:r>
        <w:rPr>
          <w:rFonts w:hint="eastAsia"/>
        </w:rPr>
        <w:t>因保罗所论到人的称义、成圣和救恩的总纲是，这些结果不应归于人的功绩或努力，而应归于神的怜悯？</w:t>
      </w:r>
    </w:p>
    <w:p w14:paraId="765854C2">
      <w:pPr>
        <w:widowControl w:val="0"/>
        <w:numPr>
          <w:ilvl w:val="0"/>
          <w:numId w:val="0"/>
        </w:numPr>
        <w:jc w:val="both"/>
        <w:rPr>
          <w:rFonts w:hint="eastAsia"/>
        </w:rPr>
      </w:pPr>
      <w:r>
        <w:rPr>
          <w:rFonts w:hint="eastAsia"/>
        </w:rPr>
        <w:t>he brings the whole discussion to bear as a motive for devotion to God.</w:t>
      </w:r>
    </w:p>
    <w:p w14:paraId="4CBCF38A">
      <w:pPr>
        <w:widowControl w:val="0"/>
        <w:numPr>
          <w:ilvl w:val="0"/>
          <w:numId w:val="0"/>
        </w:numPr>
        <w:jc w:val="both"/>
        <w:rPr>
          <w:rFonts w:hint="eastAsia"/>
        </w:rPr>
      </w:pPr>
      <w:r>
        <w:rPr>
          <w:rFonts w:hint="eastAsia"/>
        </w:rPr>
        <w:t>祂便将整个论述引向对神奉献的动机。</w:t>
      </w:r>
    </w:p>
    <w:p w14:paraId="2977E51E">
      <w:pPr>
        <w:widowControl w:val="0"/>
        <w:numPr>
          <w:ilvl w:val="0"/>
          <w:numId w:val="0"/>
        </w:numPr>
        <w:jc w:val="both"/>
        <w:rPr>
          <w:rFonts w:hint="eastAsia"/>
        </w:rPr>
      </w:pPr>
      <w:r>
        <w:rPr>
          <w:rFonts w:hint="eastAsia"/>
        </w:rPr>
        <w:t>Whatever gratitude the soul feels for pardon, purity, and the sure prospect of eternal life, is called forth to secure its consecration to that God who is the author of all these mercies.</w:t>
      </w:r>
    </w:p>
    <w:p w14:paraId="3C480E2F">
      <w:pPr>
        <w:widowControl w:val="0"/>
        <w:numPr>
          <w:ilvl w:val="0"/>
          <w:numId w:val="0"/>
        </w:numPr>
        <w:jc w:val="both"/>
        <w:rPr>
          <w:rFonts w:hint="eastAsia"/>
        </w:rPr>
      </w:pPr>
      <w:r>
        <w:rPr>
          <w:rFonts w:hint="eastAsia"/>
        </w:rPr>
        <w:t>灵魂对赦免、纯洁和永生之确切盼望所感到的任何感恩，都被呼召出来，以确保其奉献给那位是这一切怜悯之源头的神。</w:t>
      </w:r>
    </w:p>
    <w:p w14:paraId="654B30FA">
      <w:pPr>
        <w:widowControl w:val="0"/>
        <w:numPr>
          <w:ilvl w:val="0"/>
          <w:numId w:val="0"/>
        </w:numPr>
        <w:jc w:val="both"/>
        <w:rPr>
          <w:rFonts w:hint="eastAsia"/>
        </w:rPr>
      </w:pPr>
    </w:p>
    <w:p w14:paraId="7D556C34">
      <w:pPr>
        <w:widowControl w:val="0"/>
        <w:numPr>
          <w:ilvl w:val="0"/>
          <w:numId w:val="0"/>
        </w:numPr>
        <w:jc w:val="both"/>
        <w:rPr>
          <w:rFonts w:hint="eastAsia"/>
        </w:rPr>
      </w:pPr>
      <w:r>
        <w:rPr>
          <w:rFonts w:hint="eastAsia"/>
        </w:rPr>
        <w:t>That ye present your bodies a living sacrifice, holy, acceptable unto God.</w:t>
      </w:r>
    </w:p>
    <w:p w14:paraId="0580AA5A">
      <w:pPr>
        <w:widowControl w:val="0"/>
        <w:numPr>
          <w:ilvl w:val="0"/>
          <w:numId w:val="0"/>
        </w:numPr>
        <w:jc w:val="both"/>
        <w:rPr>
          <w:rFonts w:hint="eastAsia"/>
        </w:rPr>
      </w:pPr>
      <w:r>
        <w:rPr>
          <w:rFonts w:hint="eastAsia"/>
        </w:rPr>
        <w:t>你们要将身体献上，当作活祭，是圣洁的，是神所悦纳的。</w:t>
      </w:r>
    </w:p>
    <w:p w14:paraId="7B8AC295">
      <w:pPr>
        <w:widowControl w:val="0"/>
        <w:numPr>
          <w:ilvl w:val="0"/>
          <w:numId w:val="0"/>
        </w:numPr>
        <w:jc w:val="both"/>
        <w:rPr>
          <w:rFonts w:hint="eastAsia"/>
        </w:rPr>
      </w:pPr>
      <w:r>
        <w:rPr>
          <w:rFonts w:hint="eastAsia"/>
        </w:rPr>
        <w:t>All the expressions of this clause seem to have an obvious reference to the service of the Old Testament economy.</w:t>
      </w:r>
    </w:p>
    <w:p w14:paraId="5284DDD0">
      <w:pPr>
        <w:widowControl w:val="0"/>
        <w:numPr>
          <w:ilvl w:val="0"/>
          <w:numId w:val="0"/>
        </w:numPr>
        <w:jc w:val="both"/>
        <w:rPr>
          <w:rFonts w:hint="eastAsia"/>
        </w:rPr>
      </w:pPr>
      <w:r>
        <w:rPr>
          <w:rFonts w:hint="eastAsia"/>
        </w:rPr>
        <w:t>这句中的所有表述似乎都明显地指向旧约经纶的事奉。</w:t>
      </w:r>
    </w:p>
    <w:p w14:paraId="2DF7DC9D">
      <w:pPr>
        <w:widowControl w:val="0"/>
        <w:numPr>
          <w:ilvl w:val="0"/>
          <w:numId w:val="0"/>
        </w:numPr>
        <w:jc w:val="both"/>
        <w:rPr>
          <w:rFonts w:hint="eastAsia"/>
        </w:rPr>
      </w:pPr>
      <w:r>
        <w:rPr>
          <w:rFonts w:hint="eastAsia"/>
        </w:rPr>
        <w:t>Under that dispensation, animals free from blemish were presented and devoted to God; under the new dispensation a nobler and more spiritual service is to be rendered; not the oblation of animals, but the consecration of ourselves.</w:t>
      </w:r>
    </w:p>
    <w:p w14:paraId="13506FE3">
      <w:pPr>
        <w:widowControl w:val="0"/>
        <w:numPr>
          <w:ilvl w:val="0"/>
          <w:numId w:val="0"/>
        </w:numPr>
        <w:jc w:val="both"/>
        <w:rPr>
          <w:rFonts w:hint="eastAsia"/>
        </w:rPr>
      </w:pPr>
      <w:r>
        <w:rPr>
          <w:rFonts w:hint="eastAsia"/>
        </w:rPr>
        <w:t>在那个时代，无残疾的牲畜被献上，奉献给神；在新约时代，则要献上更尊贵、更属灵的事奉；不是献上牲畜，而是我们自己的奉献。</w:t>
      </w:r>
    </w:p>
    <w:p w14:paraId="5F4CB2FE">
      <w:pPr>
        <w:widowControl w:val="0"/>
        <w:numPr>
          <w:ilvl w:val="0"/>
          <w:numId w:val="0"/>
        </w:numPr>
        <w:jc w:val="both"/>
        <w:rPr>
          <w:rFonts w:hint="eastAsia"/>
        </w:rPr>
      </w:pPr>
      <w:r>
        <w:rPr>
          <w:rFonts w:hint="eastAsia"/>
        </w:rPr>
        <w:t>The expression, your bodies, is perhaps nearly equivalent to yourselves; yet Paul probably used it with design, not only because it was appropriate to the figure, but because he wished to render the idea prominent, that the whole man, body as well as soul, was to be devoted to the service of God.</w:t>
      </w:r>
    </w:p>
    <w:p w14:paraId="4E368845">
      <w:pPr>
        <w:widowControl w:val="0"/>
        <w:numPr>
          <w:ilvl w:val="0"/>
          <w:numId w:val="0"/>
        </w:numPr>
        <w:jc w:val="both"/>
        <w:rPr>
          <w:rFonts w:hint="eastAsia"/>
        </w:rPr>
      </w:pPr>
      <w:r>
        <w:rPr>
          <w:rFonts w:hint="eastAsia"/>
        </w:rPr>
        <w:t>“你们的身体”这个说法，或许与“你们自己”几乎等同；然而保罗使用它，或许是有意为之，不仅因为它适合这个比喻，也因为祂希望突显这个观念，即全人，身体和灵魂，都当奉献给神的事奉。</w:t>
      </w:r>
    </w:p>
    <w:p w14:paraId="66614A3B">
      <w:pPr>
        <w:widowControl w:val="0"/>
        <w:numPr>
          <w:ilvl w:val="0"/>
          <w:numId w:val="0"/>
        </w:numPr>
        <w:jc w:val="both"/>
        <w:rPr>
          <w:rFonts w:hint="eastAsia"/>
        </w:rPr>
      </w:pPr>
      <w:r>
        <w:rPr>
          <w:rFonts w:hint="eastAsia"/>
        </w:rPr>
        <w:t>"Ye are bought with a price; therefore glorify God in your body, and in your spirit, which are God's," 1 Cor. 6:20.</w:t>
      </w:r>
    </w:p>
    <w:p w14:paraId="7D692417">
      <w:pPr>
        <w:widowControl w:val="0"/>
        <w:numPr>
          <w:ilvl w:val="0"/>
          <w:numId w:val="0"/>
        </w:numPr>
        <w:jc w:val="both"/>
        <w:rPr>
          <w:rFonts w:hint="eastAsia"/>
        </w:rPr>
      </w:pPr>
      <w:r>
        <w:rPr>
          <w:rFonts w:hint="eastAsia"/>
        </w:rPr>
        <w:t>“你们是重价买来的，所以要在你们的身子上荣耀神，并且在你们的灵里荣耀神，这身子和灵都是神的。”（林前6:20）</w:t>
      </w:r>
    </w:p>
    <w:p w14:paraId="1EDE580C">
      <w:pPr>
        <w:widowControl w:val="0"/>
        <w:numPr>
          <w:ilvl w:val="0"/>
          <w:numId w:val="0"/>
        </w:numPr>
        <w:jc w:val="both"/>
        <w:rPr>
          <w:rFonts w:hint="eastAsia"/>
        </w:rPr>
      </w:pPr>
      <w:r>
        <w:rPr>
          <w:rFonts w:hint="eastAsia"/>
        </w:rPr>
        <w:t>The apostle carries the figure out; the sacrifice is to be living, holy and acceptable.</w:t>
      </w:r>
    </w:p>
    <w:p w14:paraId="4D669B91">
      <w:pPr>
        <w:widowControl w:val="0"/>
        <w:numPr>
          <w:ilvl w:val="0"/>
          <w:numId w:val="0"/>
        </w:numPr>
        <w:jc w:val="both"/>
        <w:rPr>
          <w:rFonts w:hint="eastAsia"/>
        </w:rPr>
      </w:pPr>
      <w:r>
        <w:rPr>
          <w:rFonts w:hint="eastAsia"/>
        </w:rPr>
        <w:t>使徒将这比喻贯彻到底；这祭必须是活的、圣洁的、蒙悦纳的。</w:t>
      </w:r>
    </w:p>
    <w:p w14:paraId="130486A6">
      <w:pPr>
        <w:widowControl w:val="0"/>
        <w:numPr>
          <w:ilvl w:val="0"/>
          <w:numId w:val="0"/>
        </w:numPr>
        <w:jc w:val="both"/>
        <w:rPr>
          <w:rFonts w:hint="eastAsia"/>
        </w:rPr>
      </w:pPr>
      <w:r>
        <w:rPr>
          <w:rFonts w:hint="eastAsia"/>
        </w:rPr>
        <w:t>The first of these epithets is generally considered as intended to express the contrast between the sacrifice here intended, and the victims which were placed lifeless upon thealtar; thus believers, in 1 Peter 2:5, are called "living stones," in opposition to the senseless materials employed in a literal building.</w:t>
      </w:r>
    </w:p>
    <w:p w14:paraId="14B41DCD">
      <w:pPr>
        <w:widowControl w:val="0"/>
        <w:numPr>
          <w:ilvl w:val="0"/>
          <w:numId w:val="0"/>
        </w:numPr>
        <w:jc w:val="both"/>
        <w:rPr>
          <w:rFonts w:hint="eastAsia"/>
        </w:rPr>
      </w:pPr>
      <w:r>
        <w:rPr>
          <w:rFonts w:hint="eastAsia"/>
        </w:rPr>
        <w:t>这些形容词中的第一个，通常被认为是为了表达此处所指的祭，与那些被放置在祭坛上已死的祭牲之间的对比；因此，信徒在彼得前书2:5中被称为“活石”，与用于实体建筑的无知觉材料相对。</w:t>
      </w:r>
    </w:p>
    <w:p w14:paraId="3FAFCE69">
      <w:pPr>
        <w:widowControl w:val="0"/>
        <w:numPr>
          <w:ilvl w:val="0"/>
          <w:numId w:val="0"/>
        </w:numPr>
        <w:jc w:val="both"/>
        <w:rPr>
          <w:rFonts w:hint="eastAsia"/>
        </w:rPr>
      </w:pPr>
      <w:r>
        <w:rPr>
          <w:rFonts w:hint="eastAsia"/>
        </w:rPr>
        <w:t>We are to present θυσίαν ζῶσαν, a sacrifice that lives.</w:t>
      </w:r>
    </w:p>
    <w:p w14:paraId="5673EFD3">
      <w:pPr>
        <w:widowControl w:val="0"/>
        <w:numPr>
          <w:ilvl w:val="0"/>
          <w:numId w:val="0"/>
        </w:numPr>
        <w:jc w:val="both"/>
        <w:rPr>
          <w:rFonts w:hint="eastAsia"/>
        </w:rPr>
      </w:pPr>
      <w:r>
        <w:rPr>
          <w:rFonts w:hint="eastAsia"/>
        </w:rPr>
        <w:t>我们要献上 θυσίαν ζῶσαν (thysian zōsan，活祭)，一个活的祭。</w:t>
      </w:r>
    </w:p>
    <w:p w14:paraId="71276EDE">
      <w:pPr>
        <w:widowControl w:val="0"/>
        <w:numPr>
          <w:ilvl w:val="0"/>
          <w:numId w:val="0"/>
        </w:numPr>
        <w:jc w:val="both"/>
        <w:rPr>
          <w:rFonts w:hint="eastAsia"/>
        </w:rPr>
      </w:pPr>
      <w:r>
        <w:rPr>
          <w:rFonts w:hint="eastAsia"/>
        </w:rPr>
        <w:t>"Abominabile est, cadaver offere."—Bengel.</w:t>
      </w:r>
    </w:p>
    <w:p w14:paraId="720172B7">
      <w:pPr>
        <w:widowControl w:val="0"/>
        <w:numPr>
          <w:ilvl w:val="0"/>
          <w:numId w:val="0"/>
        </w:numPr>
        <w:jc w:val="both"/>
        <w:rPr>
          <w:rFonts w:hint="eastAsia"/>
        </w:rPr>
      </w:pPr>
      <w:r>
        <w:rPr>
          <w:rFonts w:hint="eastAsia"/>
        </w:rPr>
        <w:t>“献上尸体是可憎的。”——本格尔。</w:t>
      </w:r>
    </w:p>
    <w:p w14:paraId="7B22B804">
      <w:pPr>
        <w:widowControl w:val="0"/>
        <w:numPr>
          <w:ilvl w:val="0"/>
          <w:numId w:val="0"/>
        </w:numPr>
        <w:jc w:val="both"/>
        <w:rPr>
          <w:rFonts w:hint="eastAsia"/>
        </w:rPr>
      </w:pPr>
      <w:r>
        <w:rPr>
          <w:rFonts w:hint="eastAsia"/>
        </w:rPr>
        <w:t>The word living, however, may mean perpetual, lasting, never neglected; as in the phrases, "living bread," John 6:51, 'bread which never looses its power;' "living hope," 1 Peter 1:3, 'hope which never fails;' "living waters," "a living way," &amp;c.; (see Wahl's Lexicon, under the word ζάω.)</w:t>
      </w:r>
    </w:p>
    <w:p w14:paraId="0EC4B7B9">
      <w:pPr>
        <w:widowControl w:val="0"/>
        <w:numPr>
          <w:ilvl w:val="0"/>
          <w:numId w:val="0"/>
        </w:numPr>
        <w:jc w:val="both"/>
        <w:rPr>
          <w:rFonts w:hint="eastAsia"/>
        </w:rPr>
      </w:pPr>
      <w:r>
        <w:rPr>
          <w:rFonts w:hint="eastAsia"/>
        </w:rPr>
        <w:t>然而，“活的”这个词也可能意味着永恒的、持久的、永不被忽略的；如同在“活粮”（约6:51），即‘永不失去其能力的粮’；“活泼的盼望”（彼前1:3），即‘永不落空的盼望’；“活水”，“活路”等等短语中一样；（参看瓦尔词典中 ζάω (zaō，活) 一词的解释。）</w:t>
      </w:r>
    </w:p>
    <w:p w14:paraId="3C6CBDDC">
      <w:pPr>
        <w:widowControl w:val="0"/>
        <w:numPr>
          <w:ilvl w:val="0"/>
          <w:numId w:val="0"/>
        </w:numPr>
        <w:jc w:val="both"/>
        <w:rPr>
          <w:rFonts w:hint="eastAsia"/>
        </w:rPr>
      </w:pPr>
      <w:r>
        <w:rPr>
          <w:rFonts w:hint="eastAsia"/>
        </w:rPr>
        <w:t>The sacrifice then which we are to make is not a transient service, like the oblation of a victim, which was in a few moments consumed upon the altar, but it is a living or perpetual sacrifice never to be neglected or recalled.</w:t>
      </w:r>
    </w:p>
    <w:p w14:paraId="268FF1C6">
      <w:pPr>
        <w:widowControl w:val="0"/>
        <w:numPr>
          <w:ilvl w:val="0"/>
          <w:numId w:val="0"/>
        </w:numPr>
        <w:jc w:val="both"/>
        <w:rPr>
          <w:rFonts w:hint="eastAsia"/>
        </w:rPr>
      </w:pPr>
      <w:r>
        <w:rPr>
          <w:rFonts w:hint="eastAsia"/>
        </w:rPr>
        <w:t>那么，我们要献上的祭，就不是一种短暂的事奉，不像祭牲的奉献，在片刻之间就在祭坛上烧尽了，而是一个活的或永恒的祭，永不可忽略或收回。</w:t>
      </w:r>
    </w:p>
    <w:p w14:paraId="07A11632">
      <w:pPr>
        <w:widowControl w:val="0"/>
        <w:numPr>
          <w:ilvl w:val="0"/>
          <w:numId w:val="0"/>
        </w:numPr>
        <w:jc w:val="both"/>
        <w:rPr>
          <w:rFonts w:hint="eastAsia"/>
        </w:rPr>
      </w:pPr>
      <w:r>
        <w:rPr>
          <w:rFonts w:hint="eastAsia"/>
        </w:rPr>
        <w:t>The epithet holy has probably direct reference to the frequent use of a nearly corresponding word (וָֹמִים) in the Hebrew scriptures, which, when applied to sacrifices, is commonly rendered without blemish.</w:t>
      </w:r>
    </w:p>
    <w:p w14:paraId="7DCA74BA">
      <w:pPr>
        <w:widowControl w:val="0"/>
        <w:numPr>
          <w:ilvl w:val="0"/>
          <w:numId w:val="0"/>
        </w:numPr>
        <w:jc w:val="both"/>
        <w:rPr>
          <w:rFonts w:hint="eastAsia"/>
        </w:rPr>
      </w:pPr>
      <w:r>
        <w:rPr>
          <w:rFonts w:hint="eastAsia"/>
        </w:rPr>
        <w:t>形容词“圣洁的”可能直接指希伯来文圣经中一个几乎对应的词（וָֹמִים, tamim，完全的，无瑕疵的）的频繁使用，当用于祭物时，通常译为“无残疾的”。</w:t>
      </w:r>
    </w:p>
    <w:p w14:paraId="643355F0">
      <w:pPr>
        <w:widowControl w:val="0"/>
        <w:numPr>
          <w:ilvl w:val="0"/>
          <w:numId w:val="0"/>
        </w:numPr>
        <w:jc w:val="both"/>
        <w:rPr>
          <w:rFonts w:hint="eastAsia"/>
        </w:rPr>
      </w:pPr>
      <w:r>
        <w:rPr>
          <w:rFonts w:hint="eastAsia"/>
        </w:rPr>
        <w:t>The word holy is then in this case equivalent to immaculate, i.e., free from those defects which would cause an offering to be rejected.</w:t>
      </w:r>
    </w:p>
    <w:p w14:paraId="2668CCD2">
      <w:pPr>
        <w:widowControl w:val="0"/>
        <w:numPr>
          <w:ilvl w:val="0"/>
          <w:numId w:val="0"/>
        </w:numPr>
        <w:jc w:val="both"/>
        <w:rPr>
          <w:rFonts w:hint="eastAsia"/>
        </w:rPr>
      </w:pPr>
      <w:r>
        <w:rPr>
          <w:rFonts w:hint="eastAsia"/>
        </w:rPr>
        <w:t>因此，在这种情况下，“圣洁的”这个词等同于“无瑕疵的”，即没有那些会导致祭物被拒绝的缺陷。</w:t>
      </w:r>
    </w:p>
    <w:p w14:paraId="782BAC12">
      <w:pPr>
        <w:widowControl w:val="0"/>
        <w:numPr>
          <w:ilvl w:val="0"/>
          <w:numId w:val="0"/>
        </w:numPr>
        <w:jc w:val="both"/>
        <w:rPr>
          <w:rFonts w:hint="eastAsia"/>
        </w:rPr>
      </w:pPr>
      <w:r>
        <w:rPr>
          <w:rFonts w:hint="eastAsia"/>
        </w:rPr>
        <w:t>The term acceptable is here used in the same sense as the phrase "for a sweet smelling savour," Eph. 5:2, Phil. 4:18, Lev. 1:9, i.e., grateful, well-pleasing; a sacrifice in which God delights.</w:t>
      </w:r>
    </w:p>
    <w:p w14:paraId="71B3480C">
      <w:pPr>
        <w:widowControl w:val="0"/>
        <w:numPr>
          <w:ilvl w:val="0"/>
          <w:numId w:val="0"/>
        </w:numPr>
        <w:jc w:val="both"/>
        <w:rPr>
          <w:rFonts w:hint="eastAsia"/>
        </w:rPr>
      </w:pPr>
      <w:r>
        <w:rPr>
          <w:rFonts w:hint="eastAsia"/>
        </w:rPr>
        <w:t>术语“可悦纳的”在此处的用法与“作馨香的供物”（弗5:2，腓4:18，利1:9）短语中的意思相同，即蒙悦纳的，讨神喜悦的；是神所喜悦的祭。</w:t>
      </w:r>
    </w:p>
    <w:p w14:paraId="440CDFD7">
      <w:pPr>
        <w:widowControl w:val="0"/>
        <w:numPr>
          <w:ilvl w:val="0"/>
          <w:numId w:val="0"/>
        </w:numPr>
        <w:jc w:val="both"/>
        <w:rPr>
          <w:rFonts w:hint="eastAsia"/>
        </w:rPr>
      </w:pPr>
      <w:r>
        <w:rPr>
          <w:rFonts w:hint="eastAsia"/>
        </w:rPr>
        <w:t>Τῷ Θεῷ is to be connected with εὐάρεστον and not with παραστῆσαι.</w:t>
      </w:r>
    </w:p>
    <w:p w14:paraId="6CE436E6">
      <w:pPr>
        <w:widowControl w:val="0"/>
        <w:numPr>
          <w:ilvl w:val="0"/>
          <w:numId w:val="0"/>
        </w:numPr>
        <w:jc w:val="both"/>
        <w:rPr>
          <w:rFonts w:hint="eastAsia"/>
        </w:rPr>
      </w:pPr>
      <w:r>
        <w:rPr>
          <w:rFonts w:hint="eastAsia"/>
        </w:rPr>
        <w:t>Τῷ Θεῷ (Tō Theō，给神) 应与 εὐάρεστον (euareston，可喜悦的) 相连，而不是与 παραστῆσαι (parastēsai，献上) 相连。</w:t>
      </w:r>
    </w:p>
    <w:p w14:paraId="11942AD6">
      <w:pPr>
        <w:widowControl w:val="0"/>
        <w:numPr>
          <w:ilvl w:val="0"/>
          <w:numId w:val="0"/>
        </w:numPr>
        <w:jc w:val="both"/>
        <w:rPr>
          <w:rFonts w:hint="eastAsia"/>
        </w:rPr>
      </w:pPr>
    </w:p>
    <w:p w14:paraId="3B32B563">
      <w:pPr>
        <w:widowControl w:val="0"/>
        <w:numPr>
          <w:ilvl w:val="0"/>
          <w:numId w:val="0"/>
        </w:numPr>
        <w:jc w:val="both"/>
        <w:rPr>
          <w:rFonts w:hint="eastAsia"/>
        </w:rPr>
      </w:pPr>
      <w:r>
        <w:rPr>
          <w:rFonts w:hint="eastAsia"/>
        </w:rPr>
        <w:t>Your reasonable service.</w:t>
      </w:r>
    </w:p>
    <w:p w14:paraId="65766F9F">
      <w:pPr>
        <w:widowControl w:val="0"/>
        <w:numPr>
          <w:ilvl w:val="0"/>
          <w:numId w:val="0"/>
        </w:numPr>
        <w:jc w:val="both"/>
        <w:rPr>
          <w:rFonts w:hint="eastAsia"/>
        </w:rPr>
      </w:pPr>
      <w:r>
        <w:rPr>
          <w:rFonts w:hint="eastAsia"/>
        </w:rPr>
        <w:t>你们理所当然的事奉。</w:t>
      </w:r>
    </w:p>
    <w:p w14:paraId="36F5E563">
      <w:pPr>
        <w:widowControl w:val="0"/>
        <w:numPr>
          <w:ilvl w:val="0"/>
          <w:numId w:val="0"/>
        </w:numPr>
        <w:jc w:val="both"/>
        <w:rPr>
          <w:rFonts w:hint="eastAsia"/>
        </w:rPr>
      </w:pPr>
      <w:r>
        <w:rPr>
          <w:rFonts w:hint="eastAsia"/>
        </w:rPr>
        <w:t>There is doubt as to the grammatical construction of this clause.</w:t>
      </w:r>
    </w:p>
    <w:p w14:paraId="36587006">
      <w:pPr>
        <w:widowControl w:val="0"/>
        <w:numPr>
          <w:ilvl w:val="0"/>
          <w:numId w:val="0"/>
        </w:numPr>
        <w:jc w:val="both"/>
        <w:rPr>
          <w:rFonts w:hint="eastAsia"/>
        </w:rPr>
      </w:pPr>
      <w:r>
        <w:rPr>
          <w:rFonts w:hint="eastAsia"/>
        </w:rPr>
        <w:t>关于这句的语法结构尚存疑问。</w:t>
      </w:r>
    </w:p>
    <w:p w14:paraId="6E3D21BF">
      <w:pPr>
        <w:widowControl w:val="0"/>
        <w:numPr>
          <w:ilvl w:val="0"/>
          <w:numId w:val="0"/>
        </w:numPr>
        <w:jc w:val="both"/>
        <w:rPr>
          <w:rFonts w:hint="eastAsia"/>
        </w:rPr>
      </w:pPr>
      <w:r>
        <w:rPr>
          <w:rFonts w:hint="eastAsia"/>
        </w:rPr>
        <w:t>The most natural and simple explanation is to consider it in apposition with the preceding member of the sentence, as has been done by our translators, who supply the words which is.</w:t>
      </w:r>
    </w:p>
    <w:p w14:paraId="4A80F1CB">
      <w:pPr>
        <w:widowControl w:val="0"/>
        <w:numPr>
          <w:ilvl w:val="0"/>
          <w:numId w:val="0"/>
        </w:numPr>
        <w:jc w:val="both"/>
        <w:rPr>
          <w:rFonts w:hint="eastAsia"/>
        </w:rPr>
      </w:pPr>
      <w:r>
        <w:rPr>
          <w:rFonts w:hint="eastAsia"/>
        </w:rPr>
        <w:t>最自然和简单的解释是将其视为与句子前一部分的同位语，正如我们的译者所做的那样，他们补充了“这是”这些词。</w:t>
      </w:r>
    </w:p>
    <w:p w14:paraId="6F7C16A0">
      <w:pPr>
        <w:widowControl w:val="0"/>
        <w:numPr>
          <w:ilvl w:val="0"/>
          <w:numId w:val="0"/>
        </w:numPr>
        <w:jc w:val="both"/>
        <w:rPr>
          <w:rFonts w:hint="eastAsia"/>
        </w:rPr>
      </w:pPr>
      <w:r>
        <w:rPr>
          <w:rFonts w:hint="eastAsia"/>
        </w:rPr>
        <w:t>This consecration of ourselves to God, which the apostle requires, is a reasonable service.</w:t>
      </w:r>
    </w:p>
    <w:p w14:paraId="34D2DAB9">
      <w:pPr>
        <w:widowControl w:val="0"/>
        <w:numPr>
          <w:ilvl w:val="0"/>
          <w:numId w:val="0"/>
        </w:numPr>
        <w:jc w:val="both"/>
        <w:rPr>
          <w:rFonts w:hint="eastAsia"/>
        </w:rPr>
      </w:pPr>
      <w:r>
        <w:rPr>
          <w:rFonts w:hint="eastAsia"/>
        </w:rPr>
        <w:t>使徒所要求的这种我们将自己奉献给神的事，乃是理所当然的事奉。</w:t>
      </w:r>
    </w:p>
    <w:p w14:paraId="2F591A65">
      <w:pPr>
        <w:widowControl w:val="0"/>
        <w:numPr>
          <w:ilvl w:val="0"/>
          <w:numId w:val="0"/>
        </w:numPr>
        <w:jc w:val="both"/>
        <w:rPr>
          <w:rFonts w:hint="eastAsia"/>
        </w:rPr>
      </w:pPr>
      <w:r>
        <w:rPr>
          <w:rFonts w:hint="eastAsia"/>
        </w:rPr>
        <w:t>The word λατρεία does not mean an offering, but worship.</w:t>
      </w:r>
    </w:p>
    <w:p w14:paraId="64A62A19">
      <w:pPr>
        <w:widowControl w:val="0"/>
        <w:numPr>
          <w:ilvl w:val="0"/>
          <w:numId w:val="0"/>
        </w:numPr>
        <w:jc w:val="both"/>
        <w:rPr>
          <w:rFonts w:hint="eastAsia"/>
        </w:rPr>
      </w:pPr>
      <w:r>
        <w:rPr>
          <w:rFonts w:hint="eastAsia"/>
        </w:rPr>
        <w:t>λατρεία (latreia，事奉，敬拜)这个词不是指祭物，而是指敬拜。</w:t>
      </w:r>
    </w:p>
    <w:p w14:paraId="5DF0B129">
      <w:pPr>
        <w:widowControl w:val="0"/>
        <w:numPr>
          <w:ilvl w:val="0"/>
          <w:numId w:val="0"/>
        </w:numPr>
        <w:jc w:val="both"/>
        <w:rPr>
          <w:rFonts w:hint="eastAsia"/>
        </w:rPr>
      </w:pPr>
      <w:r>
        <w:rPr>
          <w:rFonts w:hint="eastAsia"/>
        </w:rPr>
        <w:t>It is not the thing offered that is said to be reasonable in the sense of, endowed with reason, but the nature of the service.</w:t>
      </w:r>
    </w:p>
    <w:p w14:paraId="6059327F">
      <w:pPr>
        <w:widowControl w:val="0"/>
        <w:numPr>
          <w:ilvl w:val="0"/>
          <w:numId w:val="0"/>
        </w:numPr>
        <w:jc w:val="both"/>
        <w:rPr>
          <w:rFonts w:hint="eastAsia"/>
        </w:rPr>
      </w:pPr>
      <w:r>
        <w:rPr>
          <w:rFonts w:hint="eastAsia"/>
        </w:rPr>
        <w:t>并非所献之物本身被称为“合理的”，意指具有理性，而是指事奉的性质。</w:t>
      </w:r>
    </w:p>
    <w:p w14:paraId="1A9F821F">
      <w:pPr>
        <w:widowControl w:val="0"/>
        <w:numPr>
          <w:ilvl w:val="0"/>
          <w:numId w:val="0"/>
        </w:numPr>
        <w:jc w:val="both"/>
        <w:rPr>
          <w:rFonts w:hint="eastAsia"/>
        </w:rPr>
      </w:pPr>
      <w:r>
        <w:rPr>
          <w:rFonts w:hint="eastAsia"/>
        </w:rPr>
        <w:t>It is rendered by the mind.</w:t>
      </w:r>
    </w:p>
    <w:p w14:paraId="7046FD93">
      <w:pPr>
        <w:widowControl w:val="0"/>
        <w:numPr>
          <w:ilvl w:val="0"/>
          <w:numId w:val="0"/>
        </w:numPr>
        <w:jc w:val="both"/>
        <w:rPr>
          <w:rFonts w:hint="eastAsia"/>
        </w:rPr>
      </w:pPr>
      <w:r>
        <w:rPr>
          <w:rFonts w:hint="eastAsia"/>
        </w:rPr>
        <w:t>它是由心思所献上的。</w:t>
      </w:r>
    </w:p>
    <w:p w14:paraId="1F984D4B">
      <w:pPr>
        <w:widowControl w:val="0"/>
        <w:numPr>
          <w:ilvl w:val="0"/>
          <w:numId w:val="0"/>
        </w:numPr>
        <w:jc w:val="both"/>
        <w:rPr>
          <w:rFonts w:hint="eastAsia"/>
        </w:rPr>
      </w:pPr>
      <w:r>
        <w:rPr>
          <w:rFonts w:hint="eastAsia"/>
        </w:rPr>
        <w:t>The word (λογικὴν) rendered reasonable, is indeed variously explained.</w:t>
      </w:r>
    </w:p>
    <w:p w14:paraId="47A57501">
      <w:pPr>
        <w:widowControl w:val="0"/>
        <w:numPr>
          <w:ilvl w:val="0"/>
          <w:numId w:val="0"/>
        </w:numPr>
        <w:jc w:val="both"/>
        <w:rPr>
          <w:rFonts w:hint="eastAsia"/>
        </w:rPr>
      </w:pPr>
      <w:r>
        <w:rPr>
          <w:rFonts w:hint="eastAsia"/>
        </w:rPr>
        <w:t>单词（λογικὴν, logikēn，属灵的，合理的）被译为“理所当然的”，确实有多种解释。</w:t>
      </w:r>
    </w:p>
    <w:p w14:paraId="584C1006">
      <w:pPr>
        <w:widowControl w:val="0"/>
        <w:numPr>
          <w:ilvl w:val="0"/>
          <w:numId w:val="0"/>
        </w:numPr>
        <w:jc w:val="both"/>
        <w:rPr>
          <w:rFonts w:hint="eastAsia"/>
        </w:rPr>
      </w:pPr>
      <w:r>
        <w:rPr>
          <w:rFonts w:hint="eastAsia"/>
        </w:rPr>
        <w:t>The simplest interpretation is that which takes the word in its natural sense, viz., pertaining to the mind; it is a mental or spiritual service, in opposition to ceremonial and external observances.</w:t>
      </w:r>
    </w:p>
    <w:p w14:paraId="6A45B623">
      <w:pPr>
        <w:widowControl w:val="0"/>
        <w:numPr>
          <w:ilvl w:val="0"/>
          <w:numId w:val="0"/>
        </w:numPr>
        <w:jc w:val="both"/>
        <w:rPr>
          <w:rFonts w:hint="eastAsia"/>
        </w:rPr>
      </w:pPr>
      <w:r>
        <w:rPr>
          <w:rFonts w:hint="eastAsia"/>
        </w:rPr>
        <w:t>最简单的解释是按其自然意义来理解这个词，即关乎心思的；它是一种心思的或属灵的事奉，与礼仪和外在的遵行相对。</w:t>
      </w:r>
    </w:p>
    <w:p w14:paraId="3B4C4EE7">
      <w:pPr>
        <w:widowControl w:val="0"/>
        <w:numPr>
          <w:ilvl w:val="0"/>
          <w:numId w:val="0"/>
        </w:numPr>
        <w:jc w:val="both"/>
        <w:rPr>
          <w:rFonts w:hint="eastAsia"/>
        </w:rPr>
      </w:pPr>
      <w:r>
        <w:rPr>
          <w:rFonts w:hint="eastAsia"/>
        </w:rPr>
        <w:t>Compare the phrase (λογικὸν γάλα), 'milk suited, or pertaining to the mind.' 1 Peter 2:2.</w:t>
      </w:r>
    </w:p>
    <w:p w14:paraId="783B7D2D">
      <w:pPr>
        <w:widowControl w:val="0"/>
        <w:numPr>
          <w:ilvl w:val="0"/>
          <w:numId w:val="0"/>
        </w:numPr>
        <w:jc w:val="both"/>
        <w:rPr>
          <w:rFonts w:hint="eastAsia"/>
        </w:rPr>
      </w:pPr>
      <w:r>
        <w:rPr>
          <w:rFonts w:hint="eastAsia"/>
        </w:rPr>
        <w:t>比较短语（λογικὸν γάλα, logikon gala，属灵的奶），‘适合心思的，或关乎心思的奶’。彼得前书2:2。</w:t>
      </w:r>
    </w:p>
    <w:p w14:paraId="03A6B778">
      <w:pPr>
        <w:widowControl w:val="0"/>
        <w:numPr>
          <w:ilvl w:val="0"/>
          <w:numId w:val="0"/>
        </w:numPr>
        <w:jc w:val="both"/>
        <w:rPr>
          <w:rFonts w:hint="eastAsia"/>
        </w:rPr>
      </w:pPr>
      <w:r>
        <w:rPr>
          <w:rFonts w:hint="eastAsia"/>
        </w:rPr>
        <w:t>Others understand these words as expressing the difference between the sacrifices under the Christian dispensation and those under the Old.</w:t>
      </w:r>
    </w:p>
    <w:p w14:paraId="338BADBF">
      <w:pPr>
        <w:widowControl w:val="0"/>
        <w:numPr>
          <w:ilvl w:val="0"/>
          <w:numId w:val="0"/>
        </w:numPr>
        <w:jc w:val="both"/>
        <w:rPr>
          <w:rFonts w:hint="eastAsia"/>
        </w:rPr>
      </w:pPr>
      <w:r>
        <w:rPr>
          <w:rFonts w:hint="eastAsia"/>
        </w:rPr>
        <w:t>另一些人则认为这些话表达了基督徒时代与旧约时代献祭之间的区别。</w:t>
      </w:r>
    </w:p>
    <w:p w14:paraId="0D9AC167">
      <w:pPr>
        <w:widowControl w:val="0"/>
        <w:numPr>
          <w:ilvl w:val="0"/>
          <w:numId w:val="0"/>
        </w:numPr>
        <w:jc w:val="both"/>
        <w:rPr>
          <w:rFonts w:hint="eastAsia"/>
        </w:rPr>
      </w:pPr>
      <w:r>
        <w:rPr>
          <w:rFonts w:hint="eastAsia"/>
        </w:rPr>
        <w:t>Formerly animals destitute of reason (ἄλογα ζῶα) were offered unto God, but now men possessed of a rational soul.</w:t>
      </w:r>
    </w:p>
    <w:p w14:paraId="7419A672">
      <w:pPr>
        <w:widowControl w:val="0"/>
        <w:numPr>
          <w:ilvl w:val="0"/>
          <w:numId w:val="0"/>
        </w:numPr>
        <w:jc w:val="both"/>
        <w:rPr>
          <w:rFonts w:hint="eastAsia"/>
        </w:rPr>
      </w:pPr>
      <w:r>
        <w:rPr>
          <w:rFonts w:hint="eastAsia"/>
        </w:rPr>
        <w:t>从前，献给神的是没有理性的动物（ἄλογα ζῶα, aloga zōa，无理性的活物），但现在则是拥有理性灵魂的人。</w:t>
      </w:r>
    </w:p>
    <w:p w14:paraId="5BFFA5C1">
      <w:pPr>
        <w:widowControl w:val="0"/>
        <w:numPr>
          <w:ilvl w:val="0"/>
          <w:numId w:val="0"/>
        </w:numPr>
        <w:jc w:val="both"/>
        <w:rPr>
          <w:rFonts w:hint="eastAsia"/>
        </w:rPr>
      </w:pPr>
      <w:r>
        <w:rPr>
          <w:rFonts w:hint="eastAsia"/>
        </w:rPr>
        <w:t>But this interpretation is neither so well suited to the meaning of the word, nor does it give a sense so consistent with the context; compare 1 Peter 2:5.</w:t>
      </w:r>
    </w:p>
    <w:p w14:paraId="6C26D65A">
      <w:pPr>
        <w:widowControl w:val="0"/>
        <w:numPr>
          <w:ilvl w:val="0"/>
          <w:numId w:val="0"/>
        </w:numPr>
        <w:jc w:val="both"/>
        <w:rPr>
          <w:rFonts w:hint="eastAsia"/>
        </w:rPr>
      </w:pPr>
      <w:r>
        <w:rPr>
          <w:rFonts w:hint="eastAsia"/>
        </w:rPr>
        <w:t>但是，这种解释既不那么符合这个词的含义，也不能提供与上下文如此一致的意义；比较彼得前书2:5。</w:t>
      </w:r>
    </w:p>
    <w:p w14:paraId="213D2B5B">
      <w:pPr>
        <w:widowControl w:val="0"/>
        <w:numPr>
          <w:ilvl w:val="0"/>
          <w:numId w:val="0"/>
        </w:numPr>
        <w:jc w:val="both"/>
        <w:rPr>
          <w:rFonts w:hint="eastAsia"/>
        </w:rPr>
      </w:pPr>
    </w:p>
    <w:p w14:paraId="0ACF1B29">
      <w:pPr>
        <w:widowControl w:val="0"/>
        <w:numPr>
          <w:ilvl w:val="0"/>
          <w:numId w:val="0"/>
        </w:numPr>
        <w:jc w:val="both"/>
        <w:rPr>
          <w:rFonts w:hint="eastAsia"/>
        </w:rPr>
      </w:pPr>
      <w:r>
        <w:rPr>
          <w:rFonts w:hint="eastAsia"/>
        </w:rPr>
        <w:t>VERSE 2. And be not conformed to this world, but be ye transformed by the renewing of your mind, &amp;c.</w:t>
      </w:r>
    </w:p>
    <w:p w14:paraId="0DBE6992">
      <w:pPr>
        <w:widowControl w:val="0"/>
        <w:numPr>
          <w:ilvl w:val="0"/>
          <w:numId w:val="0"/>
        </w:numPr>
        <w:jc w:val="both"/>
        <w:rPr>
          <w:rFonts w:hint="eastAsia"/>
        </w:rPr>
      </w:pPr>
      <w:r>
        <w:rPr>
          <w:rFonts w:hint="eastAsia"/>
        </w:rPr>
        <w:t>2. 不要效法这个世界，只要心思更新而变化，等等。</w:t>
      </w:r>
    </w:p>
    <w:p w14:paraId="0D888456">
      <w:pPr>
        <w:widowControl w:val="0"/>
        <w:numPr>
          <w:ilvl w:val="0"/>
          <w:numId w:val="0"/>
        </w:numPr>
        <w:jc w:val="both"/>
        <w:rPr>
          <w:rFonts w:hint="eastAsia"/>
        </w:rPr>
      </w:pPr>
      <w:r>
        <w:rPr>
          <w:rFonts w:hint="eastAsia"/>
        </w:rPr>
        <w:t>Not only is God to be worshipped in spirit and in truth, as required in the preceding verse, but there must be a corresponding holiness of life.</w:t>
      </w:r>
    </w:p>
    <w:p w14:paraId="3DBF64AF">
      <w:pPr>
        <w:widowControl w:val="0"/>
        <w:numPr>
          <w:ilvl w:val="0"/>
          <w:numId w:val="0"/>
        </w:numPr>
        <w:jc w:val="both"/>
        <w:rPr>
          <w:rFonts w:hint="eastAsia"/>
        </w:rPr>
      </w:pPr>
      <w:r>
        <w:rPr>
          <w:rFonts w:hint="eastAsia"/>
        </w:rPr>
        <w:t>正如前一节所要求的，神不仅要用心灵和诚实来敬拜，而且必须有相应的生命圣洁。</w:t>
      </w:r>
    </w:p>
    <w:p w14:paraId="2F786E46">
      <w:pPr>
        <w:widowControl w:val="0"/>
        <w:numPr>
          <w:ilvl w:val="0"/>
          <w:numId w:val="0"/>
        </w:numPr>
        <w:jc w:val="both"/>
        <w:rPr>
          <w:rFonts w:hint="eastAsia"/>
        </w:rPr>
      </w:pPr>
      <w:r>
        <w:rPr>
          <w:rFonts w:hint="eastAsia"/>
        </w:rPr>
        <w:t>This idea is expressed in the manner most common with the sacred writers.</w:t>
      </w:r>
    </w:p>
    <w:p w14:paraId="7255A9A2">
      <w:pPr>
        <w:widowControl w:val="0"/>
        <w:numPr>
          <w:ilvl w:val="0"/>
          <w:numId w:val="0"/>
        </w:numPr>
        <w:jc w:val="both"/>
        <w:rPr>
          <w:rFonts w:hint="eastAsia"/>
        </w:rPr>
      </w:pPr>
      <w:r>
        <w:rPr>
          <w:rFonts w:hint="eastAsia"/>
        </w:rPr>
        <w:t>这个观念是以圣经作者最常用的方式表达出来的。</w:t>
      </w:r>
    </w:p>
    <w:p w14:paraId="639C61AB">
      <w:pPr>
        <w:widowControl w:val="0"/>
        <w:numPr>
          <w:ilvl w:val="0"/>
          <w:numId w:val="0"/>
        </w:numPr>
        <w:jc w:val="both"/>
        <w:rPr>
          <w:rFonts w:hint="eastAsia"/>
        </w:rPr>
      </w:pPr>
      <w:r>
        <w:rPr>
          <w:rFonts w:hint="eastAsia"/>
        </w:rPr>
        <w:t>Regarding men universally as corrupted and devoted to sin, the world is with them equivalent to the wicked; to be conformed to the world, therefore, is to be like unrenewed men in temper and in life.</w:t>
      </w:r>
    </w:p>
    <w:p w14:paraId="7023B98F">
      <w:pPr>
        <w:widowControl w:val="0"/>
        <w:numPr>
          <w:ilvl w:val="0"/>
          <w:numId w:val="0"/>
        </w:numPr>
        <w:jc w:val="both"/>
        <w:rPr>
          <w:rFonts w:hint="eastAsia"/>
        </w:rPr>
      </w:pPr>
      <w:r>
        <w:rPr>
          <w:rFonts w:hint="eastAsia"/>
        </w:rPr>
        <w:t>由于普遍认为人是败坏并专注于罪的，所以对他们而言，“世界”等同于“邪恶的”；因此，效法世界就是指在性情和生活上像未重生的人一样。</w:t>
      </w:r>
    </w:p>
    <w:p w14:paraId="78379481">
      <w:pPr>
        <w:widowControl w:val="0"/>
        <w:numPr>
          <w:ilvl w:val="0"/>
          <w:numId w:val="0"/>
        </w:numPr>
        <w:jc w:val="both"/>
        <w:rPr>
          <w:rFonts w:hint="eastAsia"/>
        </w:rPr>
      </w:pPr>
      <w:r>
        <w:rPr>
          <w:rFonts w:hint="eastAsia"/>
        </w:rPr>
        <w:t>The word accurately rendered conformed, expresses strongly the idea of similarity in character and manners; and that rendered transformed expresses with equal strength the opposite idea.</w:t>
      </w:r>
    </w:p>
    <w:p w14:paraId="3C5C8911">
      <w:pPr>
        <w:widowControl w:val="0"/>
        <w:numPr>
          <w:ilvl w:val="0"/>
          <w:numId w:val="0"/>
        </w:numPr>
        <w:jc w:val="both"/>
        <w:rPr>
          <w:rFonts w:hint="eastAsia"/>
        </w:rPr>
      </w:pPr>
      <w:r>
        <w:rPr>
          <w:rFonts w:hint="eastAsia"/>
        </w:rPr>
        <w:t>准确译为“效法”的词强烈地表达了品格和行为相似的观念；而译为“变化”的词则以同等强度表达了相反的观念。</w:t>
      </w:r>
    </w:p>
    <w:p w14:paraId="17DC7A7B">
      <w:pPr>
        <w:widowControl w:val="0"/>
        <w:numPr>
          <w:ilvl w:val="0"/>
          <w:numId w:val="0"/>
        </w:numPr>
        <w:jc w:val="both"/>
        <w:rPr>
          <w:rFonts w:hint="eastAsia"/>
        </w:rPr>
      </w:pPr>
      <w:r>
        <w:rPr>
          <w:rFonts w:hint="eastAsia"/>
        </w:rPr>
        <w:t>This world.</w:t>
      </w:r>
    </w:p>
    <w:p w14:paraId="778D1C97">
      <w:pPr>
        <w:widowControl w:val="0"/>
        <w:numPr>
          <w:ilvl w:val="0"/>
          <w:numId w:val="0"/>
        </w:numPr>
        <w:jc w:val="both"/>
        <w:rPr>
          <w:rFonts w:hint="eastAsia"/>
        </w:rPr>
      </w:pPr>
      <w:r>
        <w:rPr>
          <w:rFonts w:hint="eastAsia"/>
        </w:rPr>
        <w:t>这个世界。</w:t>
      </w:r>
    </w:p>
    <w:p w14:paraId="5B43591A">
      <w:pPr>
        <w:widowControl w:val="0"/>
        <w:numPr>
          <w:ilvl w:val="0"/>
          <w:numId w:val="0"/>
        </w:numPr>
        <w:jc w:val="both"/>
        <w:rPr>
          <w:rFonts w:hint="eastAsia"/>
        </w:rPr>
      </w:pPr>
      <w:r>
        <w:rPr>
          <w:rFonts w:hint="eastAsia"/>
        </w:rPr>
        <w:t>The origin of this term, as used in the New Testament, is no doubt to be sought in the mode of expression so common among the Jews, who were accustomed to distinguish between the times before, and the times under the Messiah, by calling the former period this world, or this age, (עבֿלָם הַזֶה) and the latter, the world, or age to come (עבֿלָם הַבָּא).</w:t>
      </w:r>
    </w:p>
    <w:p w14:paraId="537BF09E">
      <w:pPr>
        <w:widowControl w:val="0"/>
        <w:numPr>
          <w:ilvl w:val="0"/>
          <w:numId w:val="0"/>
        </w:numPr>
        <w:jc w:val="both"/>
        <w:rPr>
          <w:rFonts w:hint="eastAsia"/>
        </w:rPr>
      </w:pPr>
      <w:r>
        <w:rPr>
          <w:rFonts w:hint="eastAsia"/>
        </w:rPr>
        <w:t>这个词在新约中的用法，其起源无疑要追溯到犹太人中非常普遍的表达方式，他们习惯于区分弥赛亚之前和弥赛亚之下的时代，称前者为“这世界”或“这世代”（עולם הזה, olam hazeh），后者为“要来的世界”或“要来的世代”（עולם הבא, olam haba）。</w:t>
      </w:r>
    </w:p>
    <w:p w14:paraId="130AD48D">
      <w:pPr>
        <w:widowControl w:val="0"/>
        <w:numPr>
          <w:ilvl w:val="0"/>
          <w:numId w:val="0"/>
        </w:numPr>
        <w:jc w:val="both"/>
        <w:rPr>
          <w:rFonts w:hint="eastAsia"/>
        </w:rPr>
      </w:pPr>
      <w:r>
        <w:rPr>
          <w:rFonts w:hint="eastAsia"/>
        </w:rPr>
        <w:t>The former phrase thus naturally came to designate those who were without, and the latter those who were within the kingdom of Christ; they are equivalent to the expressions the world and the church; the mass of mankind and the people of God; compare 1 Cor. 2:8, Eph. 2:2, 2 Cor. 4:4, Luke 20:35, Heb. 2:5, 6:5.</w:t>
      </w:r>
    </w:p>
    <w:p w14:paraId="6624D9FB">
      <w:pPr>
        <w:widowControl w:val="0"/>
        <w:numPr>
          <w:ilvl w:val="0"/>
          <w:numId w:val="0"/>
        </w:numPr>
        <w:jc w:val="both"/>
        <w:rPr>
          <w:rFonts w:hint="eastAsia"/>
        </w:rPr>
      </w:pPr>
      <w:r>
        <w:rPr>
          <w:rFonts w:hint="eastAsia"/>
        </w:rPr>
        <w:t>因此，前一个短语自然而然地用来指那些在基督国度之外的人，而后一个短语则指那些在基督国度之内的人；它们等同于“世界”和“教会”；“广大人群”和“神的子民”这些表达；比较哥林多前书2:8，以弗所书2:2，哥林多后书4:4，路加福音20:35，希伯来书2:5，6:5。</w:t>
      </w:r>
    </w:p>
    <w:p w14:paraId="3166BF8C">
      <w:pPr>
        <w:widowControl w:val="0"/>
        <w:numPr>
          <w:ilvl w:val="0"/>
          <w:numId w:val="0"/>
        </w:numPr>
        <w:jc w:val="both"/>
        <w:rPr>
          <w:rFonts w:hint="eastAsia"/>
        </w:rPr>
      </w:pPr>
      <w:r>
        <w:rPr>
          <w:rFonts w:hint="eastAsia"/>
        </w:rPr>
        <w:t>There is, therefore, no necessity for supposing, as is done by many commentators, that the apostle has any special reference in the use of this word, to the Jewish dispensation; as though his meaning were, 'Be not conformed to the Jewish opinions and forms of worship, but be transformed and accommodated to the new spiritual economy under which ye are placed.'</w:t>
      </w:r>
    </w:p>
    <w:p w14:paraId="25327D9B">
      <w:pPr>
        <w:widowControl w:val="0"/>
        <w:numPr>
          <w:ilvl w:val="0"/>
          <w:numId w:val="0"/>
        </w:numPr>
        <w:jc w:val="both"/>
        <w:rPr>
          <w:rFonts w:hint="eastAsia"/>
        </w:rPr>
      </w:pPr>
      <w:r>
        <w:rPr>
          <w:rFonts w:hint="eastAsia"/>
        </w:rPr>
        <w:t>因此，没有必要像许多注释家那样假设，使徒在使用这个词时特别指犹太人的律法时代；仿佛祂的意思是：‘不要效法犹太人的观点和敬拜形式，而要变化并适应你们所处的新属灵经纶。’</w:t>
      </w:r>
    </w:p>
    <w:p w14:paraId="27573896">
      <w:pPr>
        <w:widowControl w:val="0"/>
        <w:numPr>
          <w:ilvl w:val="0"/>
          <w:numId w:val="0"/>
        </w:numPr>
        <w:jc w:val="both"/>
        <w:rPr>
          <w:rFonts w:hint="eastAsia"/>
        </w:rPr>
      </w:pPr>
      <w:r>
        <w:rPr>
          <w:rFonts w:hint="eastAsia"/>
        </w:rPr>
        <w:t>The word (αἰών) here used, and the equivalent term (κόσμος) commonly translated world, are so frequently used for the mass of mankind, considered in opposition to the people of God, that there can be no good reason for departing from the common interpretation, especially as the sense which it affords is so good in itself, and so well suited to the context.</w:t>
      </w:r>
    </w:p>
    <w:p w14:paraId="0AF9D7F3">
      <w:pPr>
        <w:widowControl w:val="0"/>
        <w:numPr>
          <w:ilvl w:val="0"/>
          <w:numId w:val="0"/>
        </w:numPr>
        <w:jc w:val="both"/>
        <w:rPr>
          <w:rFonts w:hint="eastAsia"/>
        </w:rPr>
      </w:pPr>
      <w:r>
        <w:rPr>
          <w:rFonts w:hint="eastAsia"/>
        </w:rPr>
        <w:t>这里使用的词（αἰών, aiōn，世代），以及等同的词（κόσμος, kosmos，世界），通常译为“世界”，如此频繁地用于指与神的子民相对立的广大人群，以至于没有充分的理由偏离通常的解释，特别是因为它所提供的意义本身就很好，并且非常适合上下文。</w:t>
      </w:r>
    </w:p>
    <w:p w14:paraId="755B4CF1">
      <w:pPr>
        <w:widowControl w:val="0"/>
        <w:numPr>
          <w:ilvl w:val="0"/>
          <w:numId w:val="0"/>
        </w:numPr>
        <w:jc w:val="both"/>
        <w:rPr>
          <w:rFonts w:hint="eastAsia"/>
        </w:rPr>
      </w:pPr>
    </w:p>
    <w:p w14:paraId="56A3ED96">
      <w:pPr>
        <w:widowControl w:val="0"/>
        <w:numPr>
          <w:ilvl w:val="0"/>
          <w:numId w:val="0"/>
        </w:numPr>
        <w:jc w:val="both"/>
        <w:rPr>
          <w:rFonts w:hint="eastAsia"/>
        </w:rPr>
      </w:pPr>
      <w:r>
        <w:rPr>
          <w:rFonts w:hint="eastAsia"/>
        </w:rPr>
        <w:t>By the renewing of your mind.</w:t>
      </w:r>
    </w:p>
    <w:p w14:paraId="57BEC983">
      <w:pPr>
        <w:widowControl w:val="0"/>
        <w:numPr>
          <w:ilvl w:val="0"/>
          <w:numId w:val="0"/>
        </w:numPr>
        <w:jc w:val="both"/>
        <w:rPr>
          <w:rFonts w:hint="eastAsia"/>
        </w:rPr>
      </w:pPr>
      <w:r>
        <w:rPr>
          <w:rFonts w:hint="eastAsia"/>
        </w:rPr>
        <w:t>藉着你们心思的更新。</w:t>
      </w:r>
    </w:p>
    <w:p w14:paraId="51225D59">
      <w:pPr>
        <w:widowControl w:val="0"/>
        <w:numPr>
          <w:ilvl w:val="0"/>
          <w:numId w:val="0"/>
        </w:numPr>
        <w:jc w:val="both"/>
        <w:rPr>
          <w:rFonts w:hint="eastAsia"/>
        </w:rPr>
      </w:pPr>
      <w:r>
        <w:rPr>
          <w:rFonts w:hint="eastAsia"/>
        </w:rPr>
        <w:t>This phrase is intended to be explanatory of the preceding.</w:t>
      </w:r>
    </w:p>
    <w:p w14:paraId="55560DD2">
      <w:pPr>
        <w:widowControl w:val="0"/>
        <w:numPr>
          <w:ilvl w:val="0"/>
          <w:numId w:val="0"/>
        </w:numPr>
        <w:jc w:val="both"/>
        <w:rPr>
          <w:rFonts w:hint="eastAsia"/>
        </w:rPr>
      </w:pPr>
      <w:r>
        <w:rPr>
          <w:rFonts w:hint="eastAsia"/>
        </w:rPr>
        <w:t>这个短语旨在解释前面的内容。</w:t>
      </w:r>
    </w:p>
    <w:p w14:paraId="478CEA19">
      <w:pPr>
        <w:widowControl w:val="0"/>
        <w:numPr>
          <w:ilvl w:val="0"/>
          <w:numId w:val="0"/>
        </w:numPr>
        <w:jc w:val="both"/>
        <w:rPr>
          <w:rFonts w:hint="eastAsia"/>
        </w:rPr>
      </w:pPr>
      <w:r>
        <w:rPr>
          <w:rFonts w:hint="eastAsia"/>
        </w:rPr>
        <w:t>The transformation to which Christians are exhorted, is not a mere external change, but one which results from a change of heart, an entire alteration of the state of the mind.</w:t>
      </w:r>
    </w:p>
    <w:p w14:paraId="511C9348">
      <w:pPr>
        <w:widowControl w:val="0"/>
        <w:numPr>
          <w:ilvl w:val="0"/>
          <w:numId w:val="0"/>
        </w:numPr>
        <w:jc w:val="both"/>
        <w:rPr>
          <w:rFonts w:hint="eastAsia"/>
        </w:rPr>
      </w:pPr>
      <w:r>
        <w:rPr>
          <w:rFonts w:hint="eastAsia"/>
        </w:rPr>
        <w:t>基督徒被劝勉去经历的这种变化，不仅仅是外在的改变，而是源于内心的改变，是心思状态的彻底改变。</w:t>
      </w:r>
    </w:p>
    <w:p w14:paraId="36A6A1C4">
      <w:pPr>
        <w:widowControl w:val="0"/>
        <w:numPr>
          <w:ilvl w:val="0"/>
          <w:numId w:val="0"/>
        </w:numPr>
        <w:jc w:val="both"/>
        <w:rPr>
          <w:rFonts w:hint="eastAsia"/>
        </w:rPr>
      </w:pPr>
      <w:r>
        <w:rPr>
          <w:rFonts w:hint="eastAsia"/>
        </w:rPr>
        <w:t>The word νοῦς, mind, is used as it is here, frequently in the New Testament, Rom. 1:28, Eph. 4:17, 23, Col. 2:18, &amp;c.</w:t>
      </w:r>
    </w:p>
    <w:p w14:paraId="58ACE63F">
      <w:pPr>
        <w:widowControl w:val="0"/>
        <w:numPr>
          <w:ilvl w:val="0"/>
          <w:numId w:val="0"/>
        </w:numPr>
        <w:jc w:val="both"/>
        <w:rPr>
          <w:rFonts w:hint="eastAsia"/>
        </w:rPr>
      </w:pPr>
      <w:r>
        <w:rPr>
          <w:rFonts w:hint="eastAsia"/>
        </w:rPr>
        <w:t>词语 νοῦς (nous，心思)，正如在此处使用的一样，在新约中频繁出现，罗马书1:28，以弗所书4:17, 23，歌罗西书2:18，等等。</w:t>
      </w:r>
    </w:p>
    <w:p w14:paraId="792417AA">
      <w:pPr>
        <w:widowControl w:val="0"/>
        <w:numPr>
          <w:ilvl w:val="0"/>
          <w:numId w:val="0"/>
        </w:numPr>
        <w:jc w:val="both"/>
        <w:rPr>
          <w:rFonts w:hint="eastAsia"/>
        </w:rPr>
      </w:pPr>
      <w:r>
        <w:rPr>
          <w:rFonts w:hint="eastAsia"/>
        </w:rPr>
        <w:t>In all these and in similar cases, it does not differ from the word heart, i.e., in its wide sense for the whole soul.</w:t>
      </w:r>
    </w:p>
    <w:p w14:paraId="2592E212">
      <w:pPr>
        <w:widowControl w:val="0"/>
        <w:numPr>
          <w:ilvl w:val="0"/>
          <w:numId w:val="0"/>
        </w:numPr>
        <w:jc w:val="both"/>
        <w:rPr>
          <w:rFonts w:hint="eastAsia"/>
        </w:rPr>
      </w:pPr>
      <w:r>
        <w:rPr>
          <w:rFonts w:hint="eastAsia"/>
        </w:rPr>
        <w:t>在所有这些以及类似的情况下，它与“心”这个词没有区别，即在其广义上指整个灵魂。</w:t>
      </w:r>
    </w:p>
    <w:p w14:paraId="239D5F64">
      <w:pPr>
        <w:widowControl w:val="0"/>
        <w:numPr>
          <w:ilvl w:val="0"/>
          <w:numId w:val="0"/>
        </w:numPr>
        <w:jc w:val="both"/>
        <w:rPr>
          <w:rFonts w:hint="eastAsia"/>
        </w:rPr>
      </w:pPr>
    </w:p>
    <w:p w14:paraId="70743103">
      <w:pPr>
        <w:widowControl w:val="0"/>
        <w:numPr>
          <w:ilvl w:val="0"/>
          <w:numId w:val="0"/>
        </w:numPr>
        <w:jc w:val="both"/>
        <w:rPr>
          <w:rFonts w:hint="eastAsia"/>
        </w:rPr>
      </w:pPr>
      <w:r>
        <w:rPr>
          <w:rFonts w:hint="eastAsia"/>
        </w:rPr>
        <w:t>That ye may he able to prove what is that good and acceptable and perfect will of God.</w:t>
      </w:r>
    </w:p>
    <w:p w14:paraId="288CC816">
      <w:pPr>
        <w:widowControl w:val="0"/>
        <w:numPr>
          <w:ilvl w:val="0"/>
          <w:numId w:val="0"/>
        </w:numPr>
        <w:jc w:val="both"/>
        <w:rPr>
          <w:rFonts w:hint="eastAsia"/>
        </w:rPr>
      </w:pPr>
      <w:r>
        <w:rPr>
          <w:rFonts w:hint="eastAsia"/>
        </w:rPr>
        <w:t>使你们能察验何为神的善良、纯全、可喜悦的旨意。</w:t>
      </w:r>
    </w:p>
    <w:p w14:paraId="177D84A8">
      <w:pPr>
        <w:widowControl w:val="0"/>
        <w:numPr>
          <w:ilvl w:val="0"/>
          <w:numId w:val="0"/>
        </w:numPr>
        <w:jc w:val="both"/>
        <w:rPr>
          <w:rFonts w:hint="eastAsia"/>
        </w:rPr>
      </w:pPr>
      <w:r>
        <w:rPr>
          <w:rFonts w:hint="eastAsia"/>
        </w:rPr>
        <w:t>The logical relation of this clause to the preceding is doubtful, as the original (εἰς τὸ δοκιμάζειν) admits of its being regarded as expressing either the design or the result of the change just spoken of.</w:t>
      </w:r>
    </w:p>
    <w:p w14:paraId="2EB173E1">
      <w:pPr>
        <w:widowControl w:val="0"/>
        <w:numPr>
          <w:ilvl w:val="0"/>
          <w:numId w:val="0"/>
        </w:numPr>
        <w:jc w:val="both"/>
        <w:rPr>
          <w:rFonts w:hint="eastAsia"/>
        </w:rPr>
      </w:pPr>
      <w:r>
        <w:rPr>
          <w:rFonts w:hint="eastAsia"/>
        </w:rPr>
        <w:t>这句与前句的逻辑关系尚不确定，因为原文（εἰς τὸ δοκιμάζειν, eis to dokimazein，为了察验）可以被看作是表达刚提到的变化的意图或结果。</w:t>
      </w:r>
    </w:p>
    <w:p w14:paraId="00C8DBEE">
      <w:pPr>
        <w:widowControl w:val="0"/>
        <w:numPr>
          <w:ilvl w:val="0"/>
          <w:numId w:val="0"/>
        </w:numPr>
        <w:jc w:val="both"/>
        <w:rPr>
          <w:rFonts w:hint="eastAsia"/>
        </w:rPr>
      </w:pPr>
      <w:r>
        <w:rPr>
          <w:rFonts w:hint="eastAsia"/>
        </w:rPr>
        <w:t>Our translators have adopted the former view, 'Ye are renewed, in order that ye may be able to prove, &amp;c.'</w:t>
      </w:r>
    </w:p>
    <w:p w14:paraId="798B0F25">
      <w:pPr>
        <w:widowControl w:val="0"/>
        <w:numPr>
          <w:ilvl w:val="0"/>
          <w:numId w:val="0"/>
        </w:numPr>
        <w:jc w:val="both"/>
        <w:rPr>
          <w:rFonts w:hint="eastAsia"/>
        </w:rPr>
      </w:pPr>
      <w:r>
        <w:rPr>
          <w:rFonts w:hint="eastAsia"/>
        </w:rPr>
        <w:t>我们的译者采纳了前一种观点，‘你们更新了，以便你们能够察验，等等。’</w:t>
      </w:r>
    </w:p>
    <w:p w14:paraId="321624B0">
      <w:pPr>
        <w:widowControl w:val="0"/>
        <w:numPr>
          <w:ilvl w:val="0"/>
          <w:numId w:val="0"/>
        </w:numPr>
        <w:jc w:val="both"/>
        <w:rPr>
          <w:rFonts w:hint="eastAsia"/>
        </w:rPr>
      </w:pPr>
      <w:r>
        <w:rPr>
          <w:rFonts w:hint="eastAsia"/>
        </w:rPr>
        <w:t>The other, however, gives an equally good sense, 'Ye are renewed so that ye prove, &amp;c.;' such is the effect of the change in question.</w:t>
      </w:r>
    </w:p>
    <w:p w14:paraId="2C4E4DF8">
      <w:pPr>
        <w:widowControl w:val="0"/>
        <w:numPr>
          <w:ilvl w:val="0"/>
          <w:numId w:val="0"/>
        </w:numPr>
        <w:jc w:val="both"/>
        <w:rPr>
          <w:rFonts w:hint="eastAsia"/>
        </w:rPr>
      </w:pPr>
      <w:r>
        <w:rPr>
          <w:rFonts w:hint="eastAsia"/>
        </w:rPr>
        <w:t>然而，另一种观点也提供了同样好的意思，‘你们更新了，以致你们察验，等等；’这就是所述变化的效果。</w:t>
      </w:r>
    </w:p>
    <w:p w14:paraId="3CEDDEB5">
      <w:pPr>
        <w:widowControl w:val="0"/>
        <w:numPr>
          <w:ilvl w:val="0"/>
          <w:numId w:val="0"/>
        </w:numPr>
        <w:jc w:val="both"/>
        <w:rPr>
          <w:rFonts w:hint="eastAsia"/>
        </w:rPr>
      </w:pPr>
      <w:r>
        <w:rPr>
          <w:rFonts w:hint="eastAsia"/>
        </w:rPr>
        <w:t>The word rendered to prove, signifies also to approve; the sense of this passage, therefore, may be either, 'that ye may try or prove what is acceptable to God,' i.e., decide upon or ascertain what is right; or,</w:t>
      </w:r>
    </w:p>
    <w:p w14:paraId="79AB1385">
      <w:pPr>
        <w:widowControl w:val="0"/>
        <w:numPr>
          <w:ilvl w:val="0"/>
          <w:numId w:val="0"/>
        </w:numPr>
        <w:jc w:val="both"/>
        <w:rPr>
          <w:rFonts w:hint="eastAsia"/>
        </w:rPr>
      </w:pPr>
      <w:r>
        <w:rPr>
          <w:rFonts w:hint="eastAsia"/>
        </w:rPr>
        <w:t>译为“察验”的词也意味着“赞同”；因此，这段经文的意思可以是，‘使你们可以试验或察验什么是神所喜悦的，’即决定或确定什么是正确的；或者，</w:t>
      </w:r>
    </w:p>
    <w:p w14:paraId="7F2B48EC">
      <w:pPr>
        <w:widowControl w:val="0"/>
        <w:numPr>
          <w:ilvl w:val="0"/>
          <w:numId w:val="0"/>
        </w:numPr>
        <w:jc w:val="both"/>
        <w:rPr>
          <w:rFonts w:hint="eastAsia"/>
        </w:rPr>
      </w:pPr>
      <w:r>
        <w:rPr>
          <w:rFonts w:hint="eastAsia"/>
        </w:rPr>
        <w:t>'that ye may approve what is good, &amp;c.'</w:t>
      </w:r>
    </w:p>
    <w:p w14:paraId="520CAA20">
      <w:pPr>
        <w:widowControl w:val="0"/>
        <w:numPr>
          <w:ilvl w:val="0"/>
          <w:numId w:val="0"/>
        </w:numPr>
        <w:jc w:val="both"/>
        <w:rPr>
          <w:rFonts w:hint="eastAsia"/>
        </w:rPr>
      </w:pPr>
      <w:r>
        <w:rPr>
          <w:rFonts w:hint="eastAsia"/>
        </w:rPr>
        <w:t>‘使你们可以赞同什么是好的，等等。’</w:t>
      </w:r>
    </w:p>
    <w:p w14:paraId="15343551">
      <w:pPr>
        <w:widowControl w:val="0"/>
        <w:numPr>
          <w:ilvl w:val="0"/>
          <w:numId w:val="0"/>
        </w:numPr>
        <w:jc w:val="both"/>
        <w:rPr>
          <w:rFonts w:hint="eastAsia"/>
        </w:rPr>
      </w:pPr>
      <w:r>
        <w:rPr>
          <w:rFonts w:hint="eastAsia"/>
        </w:rPr>
        <w:t>The words good, acceptable, and perfect, are by many considered as predicates of the word will.</w:t>
      </w:r>
    </w:p>
    <w:p w14:paraId="6E648397">
      <w:pPr>
        <w:widowControl w:val="0"/>
        <w:numPr>
          <w:ilvl w:val="0"/>
          <w:numId w:val="0"/>
        </w:numPr>
        <w:jc w:val="both"/>
        <w:rPr>
          <w:rFonts w:hint="eastAsia"/>
        </w:rPr>
      </w:pPr>
      <w:r>
        <w:rPr>
          <w:rFonts w:hint="eastAsia"/>
        </w:rPr>
        <w:t>“善良”、“纯全”和“可喜悦”这些词，被许多人认为是“旨意”这个词的表语。</w:t>
      </w:r>
    </w:p>
    <w:p w14:paraId="7658EDEF">
      <w:pPr>
        <w:widowControl w:val="0"/>
        <w:numPr>
          <w:ilvl w:val="0"/>
          <w:numId w:val="0"/>
        </w:numPr>
        <w:jc w:val="both"/>
        <w:rPr>
          <w:rFonts w:hint="eastAsia"/>
        </w:rPr>
      </w:pPr>
      <w:r>
        <w:rPr>
          <w:rFonts w:hint="eastAsia"/>
        </w:rPr>
        <w:t>As, however, the expression acceptable will of God' is unnatural and unusual, the majority of modern commentators, after Erasmus, take them as substantives; 'that ye may approve what is good, acceptable, and perfect, viz., the will of God.'</w:t>
      </w:r>
    </w:p>
    <w:p w14:paraId="4909B971">
      <w:pPr>
        <w:widowControl w:val="0"/>
        <w:numPr>
          <w:ilvl w:val="0"/>
          <w:numId w:val="0"/>
        </w:numPr>
        <w:jc w:val="both"/>
        <w:rPr>
          <w:rFonts w:hint="eastAsia"/>
        </w:rPr>
      </w:pPr>
      <w:r>
        <w:rPr>
          <w:rFonts w:hint="eastAsia"/>
        </w:rPr>
        <w:t>然而，由于“可喜悦的神的旨意”这种表达不自然且不常见，大多数现代注释家，继伊拉斯谟之后，将它们作为名词；‘使你们可以赞同什么是善良的、可喜悦的和纯全的，即神的旨意。’</w:t>
      </w:r>
    </w:p>
    <w:p w14:paraId="23A1A08D">
      <w:pPr>
        <w:widowControl w:val="0"/>
        <w:numPr>
          <w:ilvl w:val="0"/>
          <w:numId w:val="0"/>
        </w:numPr>
        <w:jc w:val="both"/>
        <w:rPr>
          <w:rFonts w:hint="eastAsia"/>
        </w:rPr>
      </w:pPr>
      <w:r>
        <w:rPr>
          <w:rFonts w:hint="eastAsia"/>
        </w:rPr>
        <w:t>The last phrase is then in apposition with the others.</w:t>
      </w:r>
    </w:p>
    <w:p w14:paraId="5E4F117A">
      <w:pPr>
        <w:widowControl w:val="0"/>
        <w:numPr>
          <w:ilvl w:val="0"/>
          <w:numId w:val="0"/>
        </w:numPr>
        <w:jc w:val="both"/>
        <w:rPr>
          <w:rFonts w:hint="eastAsia"/>
        </w:rPr>
      </w:pPr>
      <w:r>
        <w:rPr>
          <w:rFonts w:hint="eastAsia"/>
        </w:rPr>
        <w:t>那么最后一个短语就与其他短语同位。</w:t>
      </w:r>
    </w:p>
    <w:p w14:paraId="527D2647">
      <w:pPr>
        <w:widowControl w:val="0"/>
        <w:numPr>
          <w:ilvl w:val="0"/>
          <w:numId w:val="0"/>
        </w:numPr>
        <w:jc w:val="both"/>
        <w:rPr>
          <w:rFonts w:hint="eastAsia"/>
        </w:rPr>
      </w:pPr>
      <w:r>
        <w:rPr>
          <w:rFonts w:hint="eastAsia"/>
        </w:rPr>
        <w:t>The design and result then of that great change of which Paul speaks, is, that Christians should know, delight in, and practise, whatever is good and acceptable to God; compare Eph. 5:10, 17, Phil. 4:8.</w:t>
      </w:r>
    </w:p>
    <w:p w14:paraId="11E2D610">
      <w:pPr>
        <w:widowControl w:val="0"/>
        <w:numPr>
          <w:ilvl w:val="0"/>
          <w:numId w:val="0"/>
        </w:numPr>
        <w:jc w:val="both"/>
        <w:rPr>
          <w:rFonts w:hint="eastAsia"/>
        </w:rPr>
      </w:pPr>
      <w:r>
        <w:rPr>
          <w:rFonts w:hint="eastAsia"/>
        </w:rPr>
        <w:t>那么，保罗所说的那伟大变化的意图和结果就是，基督徒应当认识、喜爱并实行一切神所喜悦的良善之事；比较以弗所书5:10, 17，腓立比书4:8。</w:t>
      </w:r>
    </w:p>
    <w:p w14:paraId="14DB5C15">
      <w:pPr>
        <w:widowControl w:val="0"/>
        <w:numPr>
          <w:ilvl w:val="0"/>
          <w:numId w:val="0"/>
        </w:numPr>
        <w:jc w:val="both"/>
        <w:rPr>
          <w:rFonts w:hint="eastAsia"/>
        </w:rPr>
      </w:pPr>
    </w:p>
    <w:p w14:paraId="71C95253">
      <w:pPr>
        <w:widowControl w:val="0"/>
        <w:numPr>
          <w:ilvl w:val="0"/>
          <w:numId w:val="0"/>
        </w:numPr>
        <w:jc w:val="both"/>
        <w:rPr>
          <w:rFonts w:hint="eastAsia"/>
        </w:rPr>
      </w:pPr>
      <w:r>
        <w:rPr>
          <w:rFonts w:hint="eastAsia"/>
        </w:rPr>
        <w:t>VERSE 3. For I say, through the grace given unto me, to every man that is among you, not to think of himself more highly than he ought to think, &amp;c.</w:t>
      </w:r>
    </w:p>
    <w:p w14:paraId="63C5BB70">
      <w:pPr>
        <w:widowControl w:val="0"/>
        <w:numPr>
          <w:ilvl w:val="0"/>
          <w:numId w:val="0"/>
        </w:numPr>
        <w:jc w:val="both"/>
        <w:rPr>
          <w:rFonts w:hint="eastAsia"/>
        </w:rPr>
      </w:pPr>
      <w:r>
        <w:rPr>
          <w:rFonts w:hint="eastAsia"/>
        </w:rPr>
        <w:t>3. 我凭着所赐我的恩，对你们各人说，不要看自己过于所当看的，等等。</w:t>
      </w:r>
    </w:p>
    <w:p w14:paraId="563D5E43">
      <w:pPr>
        <w:widowControl w:val="0"/>
        <w:numPr>
          <w:ilvl w:val="0"/>
          <w:numId w:val="0"/>
        </w:numPr>
        <w:jc w:val="both"/>
        <w:rPr>
          <w:rFonts w:hint="eastAsia"/>
        </w:rPr>
      </w:pPr>
      <w:r>
        <w:rPr>
          <w:rFonts w:hint="eastAsia"/>
        </w:rPr>
        <w:t>The apostle connects with the general exhortation contained in the preceding verses, and founds upon it, an exhortation to special Christian virtues.</w:t>
      </w:r>
    </w:p>
    <w:p w14:paraId="34439852">
      <w:pPr>
        <w:widowControl w:val="0"/>
        <w:numPr>
          <w:ilvl w:val="0"/>
          <w:numId w:val="0"/>
        </w:numPr>
        <w:jc w:val="both"/>
        <w:rPr>
          <w:rFonts w:hint="eastAsia"/>
        </w:rPr>
      </w:pPr>
      <w:r>
        <w:rPr>
          <w:rFonts w:hint="eastAsia"/>
        </w:rPr>
        <w:t>使徒将前几节所包含的一般劝勉联系起来，并在此基础上，劝勉人践行特别的基督徒美德。</w:t>
      </w:r>
    </w:p>
    <w:p w14:paraId="7610FF6D">
      <w:pPr>
        <w:widowControl w:val="0"/>
        <w:numPr>
          <w:ilvl w:val="0"/>
          <w:numId w:val="0"/>
        </w:numPr>
        <w:jc w:val="both"/>
        <w:rPr>
          <w:rFonts w:hint="eastAsia"/>
        </w:rPr>
      </w:pPr>
      <w:r>
        <w:rPr>
          <w:rFonts w:hint="eastAsia"/>
        </w:rPr>
        <w:t>The first virtue which he enjoins upon believers is modesty or humility.</w:t>
      </w:r>
    </w:p>
    <w:p w14:paraId="70AB517A">
      <w:pPr>
        <w:widowControl w:val="0"/>
        <w:numPr>
          <w:ilvl w:val="0"/>
          <w:numId w:val="0"/>
        </w:numPr>
        <w:jc w:val="both"/>
        <w:rPr>
          <w:rFonts w:hint="eastAsia"/>
        </w:rPr>
      </w:pPr>
      <w:r>
        <w:rPr>
          <w:rFonts w:hint="eastAsia"/>
        </w:rPr>
        <w:t>祂吩咐信徒的首要美德是谦逊或谦卑。</w:t>
      </w:r>
    </w:p>
    <w:p w14:paraId="6E67980B">
      <w:pPr>
        <w:widowControl w:val="0"/>
        <w:numPr>
          <w:ilvl w:val="0"/>
          <w:numId w:val="0"/>
        </w:numPr>
        <w:jc w:val="both"/>
        <w:rPr>
          <w:rFonts w:hint="eastAsia"/>
        </w:rPr>
      </w:pPr>
      <w:r>
        <w:rPr>
          <w:rFonts w:hint="eastAsia"/>
        </w:rPr>
        <w:t>This has reference specially to the officers of the church, or at least to the recipients of spiritual gifts.</w:t>
      </w:r>
    </w:p>
    <w:p w14:paraId="555CC35B">
      <w:pPr>
        <w:widowControl w:val="0"/>
        <w:numPr>
          <w:ilvl w:val="0"/>
          <w:numId w:val="0"/>
        </w:numPr>
        <w:jc w:val="both"/>
        <w:rPr>
          <w:rFonts w:hint="eastAsia"/>
        </w:rPr>
      </w:pPr>
      <w:r>
        <w:rPr>
          <w:rFonts w:hint="eastAsia"/>
        </w:rPr>
        <w:t>这特别指的是教会的职事人员，或者至少是属灵恩赐的领受者。</w:t>
      </w:r>
    </w:p>
    <w:p w14:paraId="5540AEC2">
      <w:pPr>
        <w:widowControl w:val="0"/>
        <w:numPr>
          <w:ilvl w:val="0"/>
          <w:numId w:val="0"/>
        </w:numPr>
        <w:jc w:val="both"/>
        <w:rPr>
          <w:rFonts w:hint="eastAsia"/>
        </w:rPr>
      </w:pPr>
      <w:r>
        <w:rPr>
          <w:rFonts w:hint="eastAsia"/>
        </w:rPr>
        <w:t>It is very evident from 1 Cor. 12 and 14, that these gifts were coveted and exercised by many of the early Christians for the purpose of self-exaltation.</w:t>
      </w:r>
    </w:p>
    <w:p w14:paraId="7BD63D5C">
      <w:pPr>
        <w:widowControl w:val="0"/>
        <w:numPr>
          <w:ilvl w:val="0"/>
          <w:numId w:val="0"/>
        </w:numPr>
        <w:jc w:val="both"/>
        <w:rPr>
          <w:rFonts w:hint="eastAsia"/>
        </w:rPr>
      </w:pPr>
      <w:r>
        <w:rPr>
          <w:rFonts w:hint="eastAsia"/>
        </w:rPr>
        <w:t>从哥林多前书第12章和14章可以非常清楚地看出，许多早期基督徒贪图并运用这些恩赐是为了自我高举。</w:t>
      </w:r>
    </w:p>
    <w:p w14:paraId="6B07A364">
      <w:pPr>
        <w:widowControl w:val="0"/>
        <w:numPr>
          <w:ilvl w:val="0"/>
          <w:numId w:val="0"/>
        </w:numPr>
        <w:jc w:val="both"/>
        <w:rPr>
          <w:rFonts w:hint="eastAsia"/>
        </w:rPr>
      </w:pPr>
      <w:r>
        <w:rPr>
          <w:rFonts w:hint="eastAsia"/>
        </w:rPr>
        <w:t>They, therefore, desired not those which were most useful, but those which were most attractive; and some were puffed up, while others were envious and discontented.</w:t>
      </w:r>
    </w:p>
    <w:p w14:paraId="562AC52A">
      <w:pPr>
        <w:widowControl w:val="0"/>
        <w:numPr>
          <w:ilvl w:val="0"/>
          <w:numId w:val="0"/>
        </w:numPr>
        <w:jc w:val="both"/>
        <w:rPr>
          <w:rFonts w:hint="eastAsia"/>
        </w:rPr>
      </w:pPr>
      <w:r>
        <w:rPr>
          <w:rFonts w:hint="eastAsia"/>
        </w:rPr>
        <w:t>因此，他们所渴求的不是那些最有用的，而是那些最吸引人的；有些人因此自高自大，而另一些人则嫉妒不满。</w:t>
      </w:r>
    </w:p>
    <w:p w14:paraId="5B4BD55E">
      <w:pPr>
        <w:widowControl w:val="0"/>
        <w:numPr>
          <w:ilvl w:val="0"/>
          <w:numId w:val="0"/>
        </w:numPr>
        <w:jc w:val="both"/>
        <w:rPr>
          <w:rFonts w:hint="eastAsia"/>
        </w:rPr>
      </w:pPr>
      <w:r>
        <w:rPr>
          <w:rFonts w:hint="eastAsia"/>
        </w:rPr>
        <w:t>This evil the apostle forcibly and beautifully reproved in the chapters referred to, in the same manner that he does here, and much more at length.</w:t>
      </w:r>
    </w:p>
    <w:p w14:paraId="7E0D502E">
      <w:pPr>
        <w:widowControl w:val="0"/>
        <w:numPr>
          <w:ilvl w:val="0"/>
          <w:numId w:val="0"/>
        </w:numPr>
        <w:jc w:val="both"/>
        <w:rPr>
          <w:rFonts w:hint="eastAsia"/>
        </w:rPr>
      </w:pPr>
      <w:r>
        <w:rPr>
          <w:rFonts w:hint="eastAsia"/>
        </w:rPr>
        <w:t>使徒在所提及的章节中，以与此处相同的方式，并且更详尽地，有力而优美地斥责了这种邪恶。</w:t>
      </w:r>
    </w:p>
    <w:p w14:paraId="2F4B330D">
      <w:pPr>
        <w:widowControl w:val="0"/>
        <w:numPr>
          <w:ilvl w:val="0"/>
          <w:numId w:val="0"/>
        </w:numPr>
        <w:jc w:val="both"/>
        <w:rPr>
          <w:rFonts w:hint="eastAsia"/>
        </w:rPr>
      </w:pPr>
      <w:r>
        <w:rPr>
          <w:rFonts w:hint="eastAsia"/>
        </w:rPr>
        <w:t>He showed his readers that these gifts were all gratuitous, and were, therefore, occasions of gratitude, but not grounds of boasting.</w:t>
      </w:r>
    </w:p>
    <w:p w14:paraId="1258646C">
      <w:pPr>
        <w:widowControl w:val="0"/>
        <w:numPr>
          <w:ilvl w:val="0"/>
          <w:numId w:val="0"/>
        </w:numPr>
        <w:jc w:val="both"/>
        <w:rPr>
          <w:rFonts w:hint="eastAsia"/>
        </w:rPr>
      </w:pPr>
      <w:r>
        <w:rPr>
          <w:rFonts w:hint="eastAsia"/>
        </w:rPr>
        <w:t>祂向读者表明，这些恩赐都是白白赐予的，因此是感恩的缘由，而不是夸耀的根据。</w:t>
      </w:r>
    </w:p>
    <w:p w14:paraId="22CA8FF4">
      <w:pPr>
        <w:widowControl w:val="0"/>
        <w:numPr>
          <w:ilvl w:val="0"/>
          <w:numId w:val="0"/>
        </w:numPr>
        <w:jc w:val="both"/>
        <w:rPr>
          <w:rFonts w:hint="eastAsia"/>
        </w:rPr>
      </w:pPr>
      <w:r>
        <w:rPr>
          <w:rFonts w:hint="eastAsia"/>
        </w:rPr>
        <w:t>He reminds his readers that the design for which these gifts were bestowed, was the edification of the church, and not the exaltation of the receiver; that, however diversified in their nature, they were all manifestations of one and the same Spirit, and were as necessary to a perfect whole as the several members of the body, with their various offices, to a perfect man.</w:t>
      </w:r>
    </w:p>
    <w:p w14:paraId="73365D11">
      <w:pPr>
        <w:widowControl w:val="0"/>
        <w:numPr>
          <w:ilvl w:val="0"/>
          <w:numId w:val="0"/>
        </w:numPr>
        <w:jc w:val="both"/>
        <w:rPr>
          <w:rFonts w:hint="eastAsia"/>
        </w:rPr>
      </w:pPr>
      <w:r>
        <w:rPr>
          <w:rFonts w:hint="eastAsia"/>
        </w:rPr>
        <w:t>祂提醒读者，赐下这些恩赐的目的是为了造就教会，而不是为了高举领受者；这些恩赐无论其性质如何多样，都是同一位圣灵的彰显，对于一个完美的整体来说，就像身体的各个肢体及其不同功用对于一个完美的人一样必要。</w:t>
      </w:r>
    </w:p>
    <w:p w14:paraId="70BB5191">
      <w:pPr>
        <w:widowControl w:val="0"/>
        <w:numPr>
          <w:ilvl w:val="0"/>
          <w:numId w:val="0"/>
        </w:numPr>
        <w:jc w:val="both"/>
        <w:rPr>
          <w:rFonts w:hint="eastAsia"/>
        </w:rPr>
      </w:pPr>
      <w:r>
        <w:rPr>
          <w:rFonts w:hint="eastAsia"/>
        </w:rPr>
        <w:t>Having one Spirit, and constituting one body, any exaltation of one over the other was as unnatural as the eye or ear disregarding and despising the hand or the foot.</w:t>
      </w:r>
    </w:p>
    <w:p w14:paraId="3C7D9376">
      <w:pPr>
        <w:widowControl w:val="0"/>
        <w:numPr>
          <w:ilvl w:val="0"/>
          <w:numId w:val="0"/>
        </w:numPr>
        <w:jc w:val="both"/>
        <w:rPr>
          <w:rFonts w:hint="eastAsia"/>
        </w:rPr>
      </w:pPr>
      <w:r>
        <w:rPr>
          <w:rFonts w:hint="eastAsia"/>
        </w:rPr>
        <w:t>既有同一位灵，又构成一个身体，任何高举一个肢体过于另一个肢体的行为，都如同眼睛或耳朵忽视并藐视手或脚一样不自然。</w:t>
      </w:r>
    </w:p>
    <w:p w14:paraId="3D26BB7F">
      <w:pPr>
        <w:widowControl w:val="0"/>
        <w:numPr>
          <w:ilvl w:val="0"/>
          <w:numId w:val="0"/>
        </w:numPr>
        <w:jc w:val="both"/>
        <w:rPr>
          <w:rFonts w:hint="eastAsia"/>
        </w:rPr>
      </w:pPr>
      <w:r>
        <w:rPr>
          <w:rFonts w:hint="eastAsia"/>
        </w:rPr>
        <w:t>As this tendency to abuse their official and spiritual distinctions was not confined to the Corinthian Christians, we find the apostle, in this passage, giving substantially the same instructions to the Romans.</w:t>
      </w:r>
    </w:p>
    <w:p w14:paraId="0FE5A0F6">
      <w:pPr>
        <w:widowControl w:val="0"/>
        <w:numPr>
          <w:ilvl w:val="0"/>
          <w:numId w:val="0"/>
        </w:numPr>
        <w:jc w:val="both"/>
        <w:rPr>
          <w:rFonts w:hint="eastAsia"/>
        </w:rPr>
      </w:pPr>
      <w:r>
        <w:rPr>
          <w:rFonts w:hint="eastAsia"/>
        </w:rPr>
        <w:t>由于这种滥用其职分和属灵特权的倾向并非仅限于哥林多的基督徒，我们发现使徒在这段经文中，基本上也向罗马人发出了同样的教导。</w:t>
      </w:r>
    </w:p>
    <w:p w14:paraId="6CA6170D">
      <w:pPr>
        <w:widowControl w:val="0"/>
        <w:numPr>
          <w:ilvl w:val="0"/>
          <w:numId w:val="0"/>
        </w:numPr>
        <w:jc w:val="both"/>
        <w:rPr>
          <w:rFonts w:hint="eastAsia"/>
        </w:rPr>
      </w:pPr>
    </w:p>
    <w:p w14:paraId="0A5C7915">
      <w:pPr>
        <w:widowControl w:val="0"/>
        <w:numPr>
          <w:ilvl w:val="0"/>
          <w:numId w:val="0"/>
        </w:numPr>
        <w:jc w:val="both"/>
        <w:rPr>
          <w:rFonts w:hint="eastAsia"/>
        </w:rPr>
      </w:pPr>
      <w:r>
        <w:rPr>
          <w:rFonts w:hint="eastAsia"/>
        </w:rPr>
        <w:t>Through the grace given unto me.</w:t>
      </w:r>
    </w:p>
    <w:p w14:paraId="3CD8CCF2">
      <w:pPr>
        <w:widowControl w:val="0"/>
        <w:numPr>
          <w:ilvl w:val="0"/>
          <w:numId w:val="0"/>
        </w:numPr>
        <w:jc w:val="both"/>
        <w:rPr>
          <w:rFonts w:hint="eastAsia"/>
        </w:rPr>
      </w:pPr>
      <w:r>
        <w:rPr>
          <w:rFonts w:hint="eastAsia"/>
        </w:rPr>
        <w:t>凭着所赐我的恩。</w:t>
      </w:r>
    </w:p>
    <w:p w14:paraId="6C0A598E">
      <w:pPr>
        <w:widowControl w:val="0"/>
        <w:numPr>
          <w:ilvl w:val="0"/>
          <w:numId w:val="0"/>
        </w:numPr>
        <w:jc w:val="both"/>
        <w:rPr>
          <w:rFonts w:hint="eastAsia"/>
        </w:rPr>
      </w:pPr>
      <w:r>
        <w:rPr>
          <w:rFonts w:hint="eastAsia"/>
        </w:rPr>
        <w:t>The word grace in this clause is by many understood to mean the apostolic office, which Paul elsewhere speaks of as a great favour.</w:t>
      </w:r>
    </w:p>
    <w:p w14:paraId="370C16FF">
      <w:pPr>
        <w:widowControl w:val="0"/>
        <w:numPr>
          <w:ilvl w:val="0"/>
          <w:numId w:val="0"/>
        </w:numPr>
        <w:jc w:val="both"/>
        <w:rPr>
          <w:rFonts w:hint="eastAsia"/>
        </w:rPr>
      </w:pPr>
      <w:r>
        <w:rPr>
          <w:rFonts w:hint="eastAsia"/>
        </w:rPr>
        <w:t>这句中的“恩典”一词，被许多人理解为指使徒的职分，保罗在别处称之为一项极大的恩惠。</w:t>
      </w:r>
    </w:p>
    <w:p w14:paraId="02BAD3C4">
      <w:pPr>
        <w:widowControl w:val="0"/>
        <w:numPr>
          <w:ilvl w:val="0"/>
          <w:numId w:val="0"/>
        </w:numPr>
        <w:jc w:val="both"/>
        <w:rPr>
          <w:rFonts w:hint="eastAsia"/>
        </w:rPr>
      </w:pPr>
      <w:r>
        <w:rPr>
          <w:rFonts w:hint="eastAsia"/>
        </w:rPr>
        <w:t>"Tantundem valent ejus verba acsi dixisset: Non loquor a me ipso, sed legatus Dei, quae mihi mandata ille injunxit, ad vos perfero. Gratiam (ut prius) vocat apostolatum, quo Dei bonitatem in eo commendet, ac simul innuat, se non irrupisse propria temeritate, sed Dei vocatione assumptum."— Calvin.</w:t>
      </w:r>
    </w:p>
    <w:p w14:paraId="7CCA861D">
      <w:pPr>
        <w:widowControl w:val="0"/>
        <w:numPr>
          <w:ilvl w:val="0"/>
          <w:numId w:val="0"/>
        </w:numPr>
        <w:jc w:val="both"/>
        <w:rPr>
          <w:rFonts w:hint="eastAsia"/>
        </w:rPr>
      </w:pPr>
      <w:r>
        <w:rPr>
          <w:rFonts w:hint="eastAsia"/>
        </w:rPr>
        <w:t>“祂的话语与祂若曾说过的‘我不是凭自己说话，乃是神的使者，将祂所吩咐我的命令传给你们’具有同等效力。祂称使徒职分为恩典（如前所述），藉此称赞神在祂身上的良善，同时也暗示，祂并非凭自己的鲁莽闯入，乃是蒙神呼召而被拣选的。”——加尔文。</w:t>
      </w:r>
    </w:p>
    <w:p w14:paraId="4E5D2EBD">
      <w:pPr>
        <w:widowControl w:val="0"/>
        <w:numPr>
          <w:ilvl w:val="0"/>
          <w:numId w:val="0"/>
        </w:numPr>
        <w:jc w:val="both"/>
        <w:rPr>
          <w:rFonts w:hint="eastAsia"/>
        </w:rPr>
      </w:pPr>
      <w:r>
        <w:rPr>
          <w:rFonts w:hint="eastAsia"/>
        </w:rPr>
        <w:t>Compare chap. 1:5, 15:15, Eph. 2:2, 8.</w:t>
      </w:r>
    </w:p>
    <w:p w14:paraId="16E90C08">
      <w:pPr>
        <w:widowControl w:val="0"/>
        <w:numPr>
          <w:ilvl w:val="0"/>
          <w:numId w:val="0"/>
        </w:numPr>
        <w:jc w:val="both"/>
        <w:rPr>
          <w:rFonts w:hint="eastAsia"/>
        </w:rPr>
      </w:pPr>
      <w:r>
        <w:rPr>
          <w:rFonts w:hint="eastAsia"/>
        </w:rPr>
        <w:t>比较第一章5节，十五章15节，以弗所书二章2节，8节。</w:t>
      </w:r>
    </w:p>
    <w:p w14:paraId="6596FA07">
      <w:pPr>
        <w:widowControl w:val="0"/>
        <w:numPr>
          <w:ilvl w:val="0"/>
          <w:numId w:val="0"/>
        </w:numPr>
        <w:jc w:val="both"/>
        <w:rPr>
          <w:rFonts w:hint="eastAsia"/>
        </w:rPr>
      </w:pPr>
      <w:r>
        <w:rPr>
          <w:rFonts w:hint="eastAsia"/>
        </w:rPr>
        <w:t>But this is too limited; the word probably includes all the favour of God towards him, not merely in conferring on him the office of an apostle, but in bestowing all the gifts of the Spirit, ordinary and extraordinary, which qualified him for his duties, and gave authority to his instructions.</w:t>
      </w:r>
    </w:p>
    <w:p w14:paraId="5C700147">
      <w:pPr>
        <w:widowControl w:val="0"/>
        <w:numPr>
          <w:ilvl w:val="0"/>
          <w:numId w:val="0"/>
        </w:numPr>
        <w:jc w:val="both"/>
        <w:rPr>
          <w:rFonts w:hint="eastAsia"/>
        </w:rPr>
      </w:pPr>
      <w:r>
        <w:rPr>
          <w:rFonts w:hint="eastAsia"/>
        </w:rPr>
        <w:t>但这太局限了；这个词可能包括神对他的一切恩惠，不仅在于授予他使徒的职分，而且在于赐予圣灵的一切恩赐，无论是平常的还是特别的，这些恩赐使他胜任其职责，并赋予其教导权柄。</w:t>
      </w:r>
    </w:p>
    <w:p w14:paraId="335305E9">
      <w:pPr>
        <w:widowControl w:val="0"/>
        <w:numPr>
          <w:ilvl w:val="0"/>
          <w:numId w:val="0"/>
        </w:numPr>
        <w:jc w:val="both"/>
        <w:rPr>
          <w:rFonts w:hint="eastAsia"/>
        </w:rPr>
      </w:pPr>
      <w:r>
        <w:rPr>
          <w:rFonts w:hint="eastAsia"/>
        </w:rPr>
        <w:t>Through, διὰ, i.e., on account of, or out of regard to.</w:t>
      </w:r>
    </w:p>
    <w:p w14:paraId="2CFD4662">
      <w:pPr>
        <w:widowControl w:val="0"/>
        <w:numPr>
          <w:ilvl w:val="0"/>
          <w:numId w:val="0"/>
        </w:numPr>
        <w:jc w:val="both"/>
        <w:rPr>
          <w:rFonts w:hint="eastAsia"/>
        </w:rPr>
      </w:pPr>
      <w:r>
        <w:rPr>
          <w:rFonts w:hint="eastAsia"/>
        </w:rPr>
        <w:t>凭着，διὰ (dia，通过，因为)，即，因为，或出于对……的尊重。</w:t>
      </w:r>
    </w:p>
    <w:p w14:paraId="638850E0">
      <w:pPr>
        <w:widowControl w:val="0"/>
        <w:numPr>
          <w:ilvl w:val="0"/>
          <w:numId w:val="0"/>
        </w:numPr>
        <w:jc w:val="both"/>
        <w:rPr>
          <w:rFonts w:hint="eastAsia"/>
        </w:rPr>
      </w:pPr>
    </w:p>
    <w:p w14:paraId="02FCAE02">
      <w:pPr>
        <w:widowControl w:val="0"/>
        <w:numPr>
          <w:ilvl w:val="0"/>
          <w:numId w:val="0"/>
        </w:numPr>
        <w:jc w:val="both"/>
        <w:rPr>
          <w:rFonts w:hint="eastAsia"/>
        </w:rPr>
      </w:pPr>
      <w:r>
        <w:rPr>
          <w:rFonts w:hint="eastAsia"/>
        </w:rPr>
        <w:t>Not to think of himself more highly than he ought to think.</w:t>
      </w:r>
    </w:p>
    <w:p w14:paraId="791FECF6">
      <w:pPr>
        <w:widowControl w:val="0"/>
        <w:numPr>
          <w:ilvl w:val="0"/>
          <w:numId w:val="0"/>
        </w:numPr>
        <w:jc w:val="both"/>
        <w:rPr>
          <w:rFonts w:hint="eastAsia"/>
        </w:rPr>
      </w:pPr>
      <w:r>
        <w:rPr>
          <w:rFonts w:hint="eastAsia"/>
        </w:rPr>
        <w:t>不要看自己过于所当看的。</w:t>
      </w:r>
    </w:p>
    <w:p w14:paraId="7412DDF7">
      <w:pPr>
        <w:widowControl w:val="0"/>
        <w:numPr>
          <w:ilvl w:val="0"/>
          <w:numId w:val="0"/>
        </w:numPr>
        <w:jc w:val="both"/>
        <w:rPr>
          <w:rFonts w:hint="eastAsia"/>
        </w:rPr>
      </w:pPr>
      <w:r>
        <w:rPr>
          <w:rFonts w:hint="eastAsia"/>
        </w:rPr>
        <w:t>The word to think is an inadequate translation of the Greek, (φρονεῖν,) inasmuch as the latter includes the idea of the exercise of the affections as well as of the intellect; see chap. 8:5, Col. 3:2, Phil. 3:19.</w:t>
      </w:r>
    </w:p>
    <w:p w14:paraId="12E786E1">
      <w:pPr>
        <w:widowControl w:val="0"/>
        <w:numPr>
          <w:ilvl w:val="0"/>
          <w:numId w:val="0"/>
        </w:numPr>
        <w:jc w:val="both"/>
        <w:rPr>
          <w:rFonts w:hint="eastAsia"/>
        </w:rPr>
      </w:pPr>
      <w:r>
        <w:rPr>
          <w:rFonts w:hint="eastAsia"/>
        </w:rPr>
        <w:t>“思想”这个词是对希腊文（φρονεῖν, phronein，思想，思念）的不充分翻译，因为后者不仅包括智力的运用，也包括情感的运用；参见第八章5节，歌罗西书三章2节，腓立比书三章19节。</w:t>
      </w:r>
    </w:p>
    <w:p w14:paraId="5BB506E8">
      <w:pPr>
        <w:widowControl w:val="0"/>
        <w:numPr>
          <w:ilvl w:val="0"/>
          <w:numId w:val="0"/>
        </w:numPr>
        <w:jc w:val="both"/>
        <w:rPr>
          <w:rFonts w:hint="eastAsia"/>
        </w:rPr>
      </w:pPr>
      <w:r>
        <w:rPr>
          <w:rFonts w:hint="eastAsia"/>
        </w:rPr>
        <w:t>To think of one-self too highly, is to be puffed up with an idea of our own importance and superiority.</w:t>
      </w:r>
    </w:p>
    <w:p w14:paraId="7475FCCD">
      <w:pPr>
        <w:widowControl w:val="0"/>
        <w:numPr>
          <w:ilvl w:val="0"/>
          <w:numId w:val="0"/>
        </w:numPr>
        <w:jc w:val="both"/>
        <w:rPr>
          <w:rFonts w:hint="eastAsia"/>
        </w:rPr>
      </w:pPr>
      <w:r>
        <w:rPr>
          <w:rFonts w:hint="eastAsia"/>
        </w:rPr>
        <w:t>看自己过高，就是因自以为重要和优越而骄傲自大。</w:t>
      </w:r>
    </w:p>
    <w:p w14:paraId="093C3E17">
      <w:pPr>
        <w:widowControl w:val="0"/>
        <w:numPr>
          <w:ilvl w:val="0"/>
          <w:numId w:val="0"/>
        </w:numPr>
        <w:jc w:val="both"/>
        <w:rPr>
          <w:rFonts w:hint="eastAsia"/>
        </w:rPr>
      </w:pPr>
    </w:p>
    <w:p w14:paraId="7BD8CDB0">
      <w:pPr>
        <w:widowControl w:val="0"/>
        <w:numPr>
          <w:ilvl w:val="0"/>
          <w:numId w:val="0"/>
        </w:numPr>
        <w:jc w:val="both"/>
        <w:rPr>
          <w:rFonts w:hint="eastAsia"/>
        </w:rPr>
      </w:pPr>
      <w:r>
        <w:rPr>
          <w:rFonts w:hint="eastAsia"/>
        </w:rPr>
        <w:t>But to think soberly, according as God hath dealt to every man the measure of faith.</w:t>
      </w:r>
    </w:p>
    <w:p w14:paraId="6098410D">
      <w:pPr>
        <w:widowControl w:val="0"/>
        <w:numPr>
          <w:ilvl w:val="0"/>
          <w:numId w:val="0"/>
        </w:numPr>
        <w:jc w:val="both"/>
        <w:rPr>
          <w:rFonts w:hint="eastAsia"/>
        </w:rPr>
      </w:pPr>
      <w:r>
        <w:rPr>
          <w:rFonts w:hint="eastAsia"/>
        </w:rPr>
        <w:t>只要照着神所分给各人信心的大小，看得合乎中道。</w:t>
      </w:r>
    </w:p>
    <w:p w14:paraId="3D87B388">
      <w:pPr>
        <w:widowControl w:val="0"/>
        <w:numPr>
          <w:ilvl w:val="0"/>
          <w:numId w:val="0"/>
        </w:numPr>
        <w:jc w:val="both"/>
        <w:rPr>
          <w:rFonts w:hint="eastAsia"/>
        </w:rPr>
      </w:pPr>
      <w:r>
        <w:rPr>
          <w:rFonts w:hint="eastAsia"/>
        </w:rPr>
        <w:t>There is in the first member of this clause a beautiful paranomasia in the original (φρονεῖν εἰς τὸ σωφρονεῖν) which is lost in a translation.</w:t>
      </w:r>
    </w:p>
    <w:p w14:paraId="043FF680">
      <w:pPr>
        <w:widowControl w:val="0"/>
        <w:numPr>
          <w:ilvl w:val="0"/>
          <w:numId w:val="0"/>
        </w:numPr>
        <w:jc w:val="both"/>
        <w:rPr>
          <w:rFonts w:hint="eastAsia"/>
        </w:rPr>
      </w:pPr>
      <w:r>
        <w:rPr>
          <w:rFonts w:hint="eastAsia"/>
        </w:rPr>
        <w:t>这句的前半部分在原文中有一个优美的双关语（φρονεῖν εἰς τὸ σωφρονεῖν, phronein eis to sōphronein，思想以致于思想清明），这在翻译中丢失了。</w:t>
      </w:r>
    </w:p>
    <w:p w14:paraId="2349C8F9">
      <w:pPr>
        <w:widowControl w:val="0"/>
        <w:numPr>
          <w:ilvl w:val="0"/>
          <w:numId w:val="0"/>
        </w:numPr>
        <w:jc w:val="both"/>
        <w:rPr>
          <w:rFonts w:hint="eastAsia"/>
        </w:rPr>
      </w:pPr>
      <w:r>
        <w:rPr>
          <w:rFonts w:hint="eastAsia"/>
        </w:rPr>
        <w:t>The word rendered soberly properly means to be of a sane mind; and then to be moderate or temperate.</w:t>
      </w:r>
    </w:p>
    <w:p w14:paraId="0F5AD0E7">
      <w:pPr>
        <w:widowControl w:val="0"/>
        <w:numPr>
          <w:ilvl w:val="0"/>
          <w:numId w:val="0"/>
        </w:numPr>
        <w:jc w:val="both"/>
        <w:rPr>
          <w:rFonts w:hint="eastAsia"/>
        </w:rPr>
      </w:pPr>
      <w:r>
        <w:rPr>
          <w:rFonts w:hint="eastAsia"/>
        </w:rPr>
        <w:t>译为“合乎中道地”的词，其本意是头脑清醒；然后是适度或节制。</w:t>
      </w:r>
    </w:p>
    <w:p w14:paraId="550CBF62">
      <w:pPr>
        <w:widowControl w:val="0"/>
        <w:numPr>
          <w:ilvl w:val="0"/>
          <w:numId w:val="0"/>
        </w:numPr>
        <w:jc w:val="both"/>
        <w:rPr>
          <w:rFonts w:hint="eastAsia"/>
        </w:rPr>
      </w:pPr>
      <w:r>
        <w:rPr>
          <w:rFonts w:hint="eastAsia"/>
        </w:rPr>
        <w:t>Paul speaks of one who overestimates or praises himself as being beside himself; and of him who is modest and humble as being of a sane mind, i.e., as making a proper estimate of himself.</w:t>
      </w:r>
    </w:p>
    <w:p w14:paraId="07712CEA">
      <w:pPr>
        <w:widowControl w:val="0"/>
        <w:numPr>
          <w:ilvl w:val="0"/>
          <w:numId w:val="0"/>
        </w:numPr>
        <w:jc w:val="both"/>
        <w:rPr>
          <w:rFonts w:hint="eastAsia"/>
        </w:rPr>
      </w:pPr>
      <w:r>
        <w:rPr>
          <w:rFonts w:hint="eastAsia"/>
        </w:rPr>
        <w:t>保罗说到那些高估或自夸的人，如同疯癫一般；而那些谦逊卑微的人，则如同头脑清醒，即对自己有正确的评价。</w:t>
      </w:r>
    </w:p>
    <w:p w14:paraId="7128895A">
      <w:pPr>
        <w:widowControl w:val="0"/>
        <w:numPr>
          <w:ilvl w:val="0"/>
          <w:numId w:val="0"/>
        </w:numPr>
        <w:jc w:val="both"/>
        <w:rPr>
          <w:rFonts w:hint="eastAsia"/>
        </w:rPr>
      </w:pPr>
      <w:r>
        <w:rPr>
          <w:rFonts w:hint="eastAsia"/>
        </w:rPr>
        <w:t>"For whether we be beside ourselves, it is to God; or whether we be sober, it is for your cause," 2 Cor. 5:13, i.e., 'If we commend ourselves, it is that God may be honoured; and if we act modestly and abstain from selfcommendation, it is that you may be benefitted.'</w:t>
      </w:r>
    </w:p>
    <w:p w14:paraId="0D26E093">
      <w:pPr>
        <w:widowControl w:val="0"/>
        <w:numPr>
          <w:ilvl w:val="0"/>
          <w:numId w:val="0"/>
        </w:numPr>
        <w:jc w:val="both"/>
        <w:rPr>
          <w:rFonts w:hint="eastAsia"/>
        </w:rPr>
      </w:pPr>
      <w:r>
        <w:rPr>
          <w:rFonts w:hint="eastAsia"/>
        </w:rPr>
        <w:t>“我们若果颠狂，是为神；若果谨守，是为你们。”（林后5:13）即，‘我们若称赞自己，是为了使神得荣耀；我们若谦逊行事，不自夸，是为了使你们得益处。’</w:t>
      </w:r>
    </w:p>
    <w:p w14:paraId="74428B71">
      <w:pPr>
        <w:widowControl w:val="0"/>
        <w:numPr>
          <w:ilvl w:val="0"/>
          <w:numId w:val="0"/>
        </w:numPr>
        <w:jc w:val="both"/>
        <w:rPr>
          <w:rFonts w:hint="eastAsia"/>
        </w:rPr>
      </w:pPr>
      <w:r>
        <w:rPr>
          <w:rFonts w:hint="eastAsia"/>
        </w:rPr>
        <w:t>To think soberly, therefore, is to form and manifest a right estimate of ourselves, and of our gifts.</w:t>
      </w:r>
    </w:p>
    <w:p w14:paraId="5E7A075C">
      <w:pPr>
        <w:widowControl w:val="0"/>
        <w:numPr>
          <w:ilvl w:val="0"/>
          <w:numId w:val="0"/>
        </w:numPr>
        <w:jc w:val="both"/>
        <w:rPr>
          <w:rFonts w:hint="eastAsia"/>
        </w:rPr>
      </w:pPr>
      <w:r>
        <w:rPr>
          <w:rFonts w:hint="eastAsia"/>
        </w:rPr>
        <w:t>因此，看得合乎中道，就是对自己和自己的恩赐形成并表现出正确的评价。</w:t>
      </w:r>
    </w:p>
    <w:p w14:paraId="7A085513">
      <w:pPr>
        <w:widowControl w:val="0"/>
        <w:numPr>
          <w:ilvl w:val="0"/>
          <w:numId w:val="0"/>
        </w:numPr>
        <w:jc w:val="both"/>
        <w:rPr>
          <w:rFonts w:hint="eastAsia"/>
        </w:rPr>
      </w:pPr>
      <w:r>
        <w:rPr>
          <w:rFonts w:hint="eastAsia"/>
        </w:rPr>
        <w:t>A right estimate can never be other than a very humble one, since, whatever there is of good in us is not of ourselves, but of God.</w:t>
      </w:r>
    </w:p>
    <w:p w14:paraId="0A464B9A">
      <w:pPr>
        <w:widowControl w:val="0"/>
        <w:numPr>
          <w:ilvl w:val="0"/>
          <w:numId w:val="0"/>
        </w:numPr>
        <w:jc w:val="both"/>
        <w:rPr>
          <w:rFonts w:hint="eastAsia"/>
        </w:rPr>
      </w:pPr>
      <w:r>
        <w:rPr>
          <w:rFonts w:hint="eastAsia"/>
        </w:rPr>
        <w:t>正确的评价绝不会不是非常谦卑的，因为我们里面无论有什么好处，都不是出于我们自己，而是出于神。</w:t>
      </w:r>
    </w:p>
    <w:p w14:paraId="7583832C">
      <w:pPr>
        <w:widowControl w:val="0"/>
        <w:numPr>
          <w:ilvl w:val="0"/>
          <w:numId w:val="0"/>
        </w:numPr>
        <w:jc w:val="both"/>
        <w:rPr>
          <w:rFonts w:hint="eastAsia"/>
        </w:rPr>
      </w:pPr>
    </w:p>
    <w:p w14:paraId="7AA67A33">
      <w:pPr>
        <w:widowControl w:val="0"/>
        <w:numPr>
          <w:ilvl w:val="0"/>
          <w:numId w:val="0"/>
        </w:numPr>
        <w:jc w:val="both"/>
        <w:rPr>
          <w:rFonts w:hint="eastAsia"/>
        </w:rPr>
      </w:pPr>
      <w:r>
        <w:rPr>
          <w:rFonts w:hint="eastAsia"/>
        </w:rPr>
        <w:t>The expression measure or proportion of faith, is variously explained.</w:t>
      </w:r>
    </w:p>
    <w:p w14:paraId="467ECB58">
      <w:pPr>
        <w:widowControl w:val="0"/>
        <w:numPr>
          <w:ilvl w:val="0"/>
          <w:numId w:val="0"/>
        </w:numPr>
        <w:jc w:val="both"/>
        <w:rPr>
          <w:rFonts w:hint="eastAsia"/>
        </w:rPr>
      </w:pPr>
      <w:r>
        <w:rPr>
          <w:rFonts w:hint="eastAsia"/>
        </w:rPr>
        <w:t>“信心的大小”或“信心的分量”这个表达，有多种解释。</w:t>
      </w:r>
    </w:p>
    <w:p w14:paraId="61468F4B">
      <w:pPr>
        <w:widowControl w:val="0"/>
        <w:numPr>
          <w:ilvl w:val="0"/>
          <w:numId w:val="0"/>
        </w:numPr>
        <w:jc w:val="both"/>
        <w:rPr>
          <w:rFonts w:hint="eastAsia"/>
        </w:rPr>
      </w:pPr>
      <w:r>
        <w:rPr>
          <w:rFonts w:hint="eastAsia"/>
        </w:rPr>
        <w:t>Faith may be taken in its usual sense, and the meaning of the clause be, 'Let every one think of himself according to the degree of faith or confidence in God which has been imparted to him, and not as though he had more than he really possesses.'</w:t>
      </w:r>
    </w:p>
    <w:p w14:paraId="2035F49C">
      <w:pPr>
        <w:widowControl w:val="0"/>
        <w:numPr>
          <w:ilvl w:val="0"/>
          <w:numId w:val="0"/>
        </w:numPr>
        <w:jc w:val="both"/>
        <w:rPr>
          <w:rFonts w:hint="eastAsia"/>
        </w:rPr>
      </w:pPr>
      <w:r>
        <w:rPr>
          <w:rFonts w:hint="eastAsia"/>
        </w:rPr>
        <w:t>信心可以按其通常的意义来理解，这句的意思是：‘各人要按照神所赐给他的信心或对神的信靠程度来看自己，不要以为自己拥有的比实际更多。’</w:t>
      </w:r>
    </w:p>
    <w:p w14:paraId="05087F5D">
      <w:pPr>
        <w:widowControl w:val="0"/>
        <w:numPr>
          <w:ilvl w:val="0"/>
          <w:numId w:val="0"/>
        </w:numPr>
        <w:jc w:val="both"/>
        <w:rPr>
          <w:rFonts w:hint="eastAsia"/>
        </w:rPr>
      </w:pPr>
      <w:r>
        <w:rPr>
          <w:rFonts w:hint="eastAsia"/>
        </w:rPr>
        <w:t>Or faith may be taken for what is believed, or for knowledge of divine truth, and the sense be, 'according to the degree of knowledge which he has attained.'</w:t>
      </w:r>
    </w:p>
    <w:p w14:paraId="1D860CDA">
      <w:pPr>
        <w:widowControl w:val="0"/>
        <w:numPr>
          <w:ilvl w:val="0"/>
          <w:numId w:val="0"/>
        </w:numPr>
        <w:jc w:val="both"/>
        <w:rPr>
          <w:rFonts w:hint="eastAsia"/>
        </w:rPr>
      </w:pPr>
      <w:r>
        <w:rPr>
          <w:rFonts w:hint="eastAsia"/>
        </w:rPr>
        <w:t>或者，信心可以理解为所信的内容，或对神圣真理的知识，其意义是：‘按照他所获得的知识程度。’</w:t>
      </w:r>
    </w:p>
    <w:p w14:paraId="234DF139">
      <w:pPr>
        <w:widowControl w:val="0"/>
        <w:numPr>
          <w:ilvl w:val="0"/>
          <w:numId w:val="0"/>
        </w:numPr>
        <w:jc w:val="both"/>
        <w:rPr>
          <w:rFonts w:hint="eastAsia"/>
        </w:rPr>
      </w:pPr>
      <w:r>
        <w:rPr>
          <w:rFonts w:hint="eastAsia"/>
        </w:rPr>
        <w:t>Or it may be taken for that which is confided to any, and be equivalent to gift.</w:t>
      </w:r>
    </w:p>
    <w:p w14:paraId="32919F21">
      <w:pPr>
        <w:widowControl w:val="0"/>
        <w:numPr>
          <w:ilvl w:val="0"/>
          <w:numId w:val="0"/>
        </w:numPr>
        <w:jc w:val="both"/>
        <w:rPr>
          <w:rFonts w:hint="eastAsia"/>
        </w:rPr>
      </w:pPr>
      <w:r>
        <w:rPr>
          <w:rFonts w:hint="eastAsia"/>
        </w:rPr>
        <w:t>或者，它可以理解为托付给任何人的东西，等同于恩赐。</w:t>
      </w:r>
    </w:p>
    <w:p w14:paraId="3B0EC96A">
      <w:pPr>
        <w:widowControl w:val="0"/>
        <w:numPr>
          <w:ilvl w:val="0"/>
          <w:numId w:val="0"/>
        </w:numPr>
        <w:jc w:val="both"/>
        <w:rPr>
          <w:rFonts w:hint="eastAsia"/>
        </w:rPr>
      </w:pPr>
      <w:r>
        <w:rPr>
          <w:rFonts w:hint="eastAsia"/>
        </w:rPr>
        <w:t>The sense then is, 'Let every one think of himself according to the nature or character of the gifts which he has received."</w:t>
      </w:r>
    </w:p>
    <w:p w14:paraId="50785492">
      <w:pPr>
        <w:widowControl w:val="0"/>
        <w:numPr>
          <w:ilvl w:val="0"/>
          <w:numId w:val="0"/>
        </w:numPr>
        <w:jc w:val="both"/>
        <w:rPr>
          <w:rFonts w:hint="eastAsia"/>
        </w:rPr>
      </w:pPr>
      <w:r>
        <w:rPr>
          <w:rFonts w:hint="eastAsia"/>
        </w:rPr>
        <w:t>那么其意义就是：‘各人要按照他所领受恩赐的性质或特征来看自己。’</w:t>
      </w:r>
    </w:p>
    <w:p w14:paraId="4B742518">
      <w:pPr>
        <w:widowControl w:val="0"/>
        <w:numPr>
          <w:ilvl w:val="0"/>
          <w:numId w:val="0"/>
        </w:numPr>
        <w:jc w:val="both"/>
        <w:rPr>
          <w:rFonts w:hint="eastAsia"/>
        </w:rPr>
      </w:pPr>
      <w:r>
        <w:rPr>
          <w:rFonts w:hint="eastAsia"/>
        </w:rPr>
        <w:t>This is perhaps the most generally received interpretation, although it is arrived at in different ways; many considering the word faith here as used metonymically for its effects, viz., for the various (χαρίσματα) graces, ordinary and extraordinary, of which it is the cause.</w:t>
      </w:r>
    </w:p>
    <w:p w14:paraId="6CAC5CF1">
      <w:pPr>
        <w:widowControl w:val="0"/>
        <w:numPr>
          <w:ilvl w:val="0"/>
          <w:numId w:val="0"/>
        </w:numPr>
        <w:jc w:val="both"/>
        <w:rPr>
          <w:rFonts w:hint="eastAsia"/>
        </w:rPr>
      </w:pPr>
      <w:r>
        <w:rPr>
          <w:rFonts w:hint="eastAsia"/>
        </w:rPr>
        <w:t>这或许是最普遍接受的解释，尽管得出它的方式不同；许多人认为这里的“信心”一词是转喻用法，指其果效，即信心所产生的各种（χαρίσματα, charismata，恩赐）恩典，无论是平常的还是超常的。</w:t>
      </w:r>
    </w:p>
    <w:p w14:paraId="1A5BF594">
      <w:pPr>
        <w:widowControl w:val="0"/>
        <w:numPr>
          <w:ilvl w:val="0"/>
          <w:numId w:val="0"/>
        </w:numPr>
        <w:jc w:val="both"/>
        <w:rPr>
          <w:rFonts w:hint="eastAsia"/>
        </w:rPr>
      </w:pPr>
      <w:r>
        <w:rPr>
          <w:rFonts w:hint="eastAsia"/>
        </w:rPr>
        <w:t>This genera' sense is well suited to the context, as the following verses, containing specification of the gifts of prophesying, teaching, ruling, &amp;c., appear to be an amplification of this clause.</w:t>
      </w:r>
    </w:p>
    <w:p w14:paraId="0304DF05">
      <w:pPr>
        <w:widowControl w:val="0"/>
        <w:numPr>
          <w:ilvl w:val="0"/>
          <w:numId w:val="0"/>
        </w:numPr>
        <w:jc w:val="both"/>
        <w:rPr>
          <w:rFonts w:hint="eastAsia"/>
        </w:rPr>
      </w:pPr>
      <w:r>
        <w:rPr>
          <w:rFonts w:hint="eastAsia"/>
        </w:rPr>
        <w:t>这种普遍意义非常适合上下文，因为接下来的经文，具体说明了预言、教导、治理等恩赐，似乎是对这句的扩展。</w:t>
      </w:r>
    </w:p>
    <w:p w14:paraId="64237568">
      <w:pPr>
        <w:widowControl w:val="0"/>
        <w:numPr>
          <w:ilvl w:val="0"/>
          <w:numId w:val="0"/>
        </w:numPr>
        <w:jc w:val="both"/>
        <w:rPr>
          <w:rFonts w:hint="eastAsia"/>
        </w:rPr>
      </w:pPr>
      <w:r>
        <w:rPr>
          <w:rFonts w:hint="eastAsia"/>
        </w:rPr>
        <w:t>The first men tioned interpretation is, however, most in accordance with the usual meaning of πίστις.</w:t>
      </w:r>
    </w:p>
    <w:p w14:paraId="030F5D6F">
      <w:pPr>
        <w:widowControl w:val="0"/>
        <w:numPr>
          <w:ilvl w:val="0"/>
          <w:numId w:val="0"/>
        </w:numPr>
        <w:jc w:val="both"/>
        <w:rPr>
          <w:rFonts w:hint="eastAsia"/>
        </w:rPr>
      </w:pPr>
      <w:r>
        <w:rPr>
          <w:rFonts w:hint="eastAsia"/>
        </w:rPr>
        <w:t>然而，第一种提到的解释最符合 πίστις (pistis，信心) 的通常含义。</w:t>
      </w:r>
    </w:p>
    <w:p w14:paraId="7455C7C6">
      <w:pPr>
        <w:widowControl w:val="0"/>
        <w:numPr>
          <w:ilvl w:val="0"/>
          <w:numId w:val="0"/>
        </w:numPr>
        <w:jc w:val="both"/>
        <w:rPr>
          <w:rFonts w:hint="eastAsia"/>
        </w:rPr>
      </w:pPr>
    </w:p>
    <w:p w14:paraId="2A7181DB">
      <w:pPr>
        <w:widowControl w:val="0"/>
        <w:numPr>
          <w:ilvl w:val="0"/>
          <w:numId w:val="0"/>
        </w:numPr>
        <w:jc w:val="both"/>
        <w:rPr>
          <w:rFonts w:hint="eastAsia"/>
        </w:rPr>
      </w:pPr>
      <w:r>
        <w:rPr>
          <w:rFonts w:hint="eastAsia"/>
        </w:rPr>
        <w:t>VERSES 4, 5. For as we have many members in one body, and all members have not the same office; so we, &amp;c.</w:t>
      </w:r>
    </w:p>
    <w:p w14:paraId="79529B51">
      <w:pPr>
        <w:widowControl w:val="0"/>
        <w:numPr>
          <w:ilvl w:val="0"/>
          <w:numId w:val="0"/>
        </w:numPr>
        <w:jc w:val="both"/>
        <w:rPr>
          <w:rFonts w:hint="eastAsia"/>
        </w:rPr>
      </w:pPr>
      <w:r>
        <w:rPr>
          <w:rFonts w:hint="eastAsia"/>
        </w:rPr>
        <w:t>4, 5. 正如我们一个身子上有好些肢体，肢体也不都是一样的用处；我们这许多人，等等。</w:t>
      </w:r>
    </w:p>
    <w:p w14:paraId="5511FADC">
      <w:pPr>
        <w:widowControl w:val="0"/>
        <w:numPr>
          <w:ilvl w:val="0"/>
          <w:numId w:val="0"/>
        </w:numPr>
        <w:jc w:val="both"/>
        <w:rPr>
          <w:rFonts w:hint="eastAsia"/>
        </w:rPr>
      </w:pPr>
      <w:r>
        <w:rPr>
          <w:rFonts w:hint="eastAsia"/>
        </w:rPr>
        <w:t>In these verses we have the same comparison that occurs more at length in 1 Cor. 12, and for the same purpose.</w:t>
      </w:r>
    </w:p>
    <w:p w14:paraId="64FB5F8C">
      <w:pPr>
        <w:widowControl w:val="0"/>
        <w:numPr>
          <w:ilvl w:val="0"/>
          <w:numId w:val="0"/>
        </w:numPr>
        <w:jc w:val="both"/>
        <w:rPr>
          <w:rFonts w:hint="eastAsia"/>
        </w:rPr>
      </w:pPr>
      <w:r>
        <w:rPr>
          <w:rFonts w:hint="eastAsia"/>
        </w:rPr>
        <w:t>在这几节经文中，我们看到了与哥林多前书第12章中更详细出现的相同的比较，并且目的也相同。</w:t>
      </w:r>
    </w:p>
    <w:p w14:paraId="0A0DB0E0">
      <w:pPr>
        <w:widowControl w:val="0"/>
        <w:numPr>
          <w:ilvl w:val="0"/>
          <w:numId w:val="0"/>
        </w:numPr>
        <w:jc w:val="both"/>
        <w:rPr>
          <w:rFonts w:hint="eastAsia"/>
        </w:rPr>
      </w:pPr>
      <w:r>
        <w:rPr>
          <w:rFonts w:hint="eastAsia"/>
        </w:rPr>
        <w:t>The object of the apostle is in both cases the same.</w:t>
      </w:r>
    </w:p>
    <w:p w14:paraId="6071C1F2">
      <w:pPr>
        <w:widowControl w:val="0"/>
        <w:numPr>
          <w:ilvl w:val="0"/>
          <w:numId w:val="0"/>
        </w:numPr>
        <w:jc w:val="both"/>
        <w:rPr>
          <w:rFonts w:hint="eastAsia"/>
        </w:rPr>
      </w:pPr>
      <w:r>
        <w:rPr>
          <w:rFonts w:hint="eastAsia"/>
        </w:rPr>
        <w:t>使徒在这两种情况下的目标是相同的。</w:t>
      </w:r>
    </w:p>
    <w:p w14:paraId="1AC2B95E">
      <w:pPr>
        <w:widowControl w:val="0"/>
        <w:numPr>
          <w:ilvl w:val="0"/>
          <w:numId w:val="0"/>
        </w:numPr>
        <w:jc w:val="both"/>
        <w:rPr>
          <w:rFonts w:hint="eastAsia"/>
        </w:rPr>
      </w:pPr>
      <w:r>
        <w:rPr>
          <w:rFonts w:hint="eastAsia"/>
        </w:rPr>
        <w:t>He designs to show that the diversity of offices and gifts among Christians, so far from being inconsistent with their union as one body in Christ, is necessary to the perfection and usefulness of that body.</w:t>
      </w:r>
    </w:p>
    <w:p w14:paraId="324D7B97">
      <w:pPr>
        <w:widowControl w:val="0"/>
        <w:numPr>
          <w:ilvl w:val="0"/>
          <w:numId w:val="0"/>
        </w:numPr>
        <w:jc w:val="both"/>
        <w:rPr>
          <w:rFonts w:hint="eastAsia"/>
        </w:rPr>
      </w:pPr>
      <w:r>
        <w:rPr>
          <w:rFonts w:hint="eastAsia"/>
        </w:rPr>
        <w:t>祂旨在表明，基督徒中职分和恩赐的多样性，非但与他们在基督里成为一体的联合不相矛盾，反而是那个身体完美和功用所必需的。</w:t>
      </w:r>
    </w:p>
    <w:p w14:paraId="6AE8B590">
      <w:pPr>
        <w:widowControl w:val="0"/>
        <w:numPr>
          <w:ilvl w:val="0"/>
          <w:numId w:val="0"/>
        </w:numPr>
        <w:jc w:val="both"/>
        <w:rPr>
          <w:rFonts w:hint="eastAsia"/>
        </w:rPr>
      </w:pPr>
      <w:r>
        <w:rPr>
          <w:rFonts w:hint="eastAsia"/>
        </w:rPr>
        <w:t>It would be as unreasonable for all Christians to have the same gifts, as for all the members of the human frame to have the same office.</w:t>
      </w:r>
    </w:p>
    <w:p w14:paraId="197E516C">
      <w:pPr>
        <w:widowControl w:val="0"/>
        <w:numPr>
          <w:ilvl w:val="0"/>
          <w:numId w:val="0"/>
        </w:numPr>
        <w:jc w:val="both"/>
        <w:rPr>
          <w:rFonts w:hint="eastAsia"/>
        </w:rPr>
      </w:pPr>
      <w:r>
        <w:rPr>
          <w:rFonts w:hint="eastAsia"/>
        </w:rPr>
        <w:t>所有基督徒都拥有相同的恩赐，就像人体的所有肢体都具有相同的功能一样不合理。</w:t>
      </w:r>
    </w:p>
    <w:p w14:paraId="5D5CBB71">
      <w:pPr>
        <w:widowControl w:val="0"/>
        <w:numPr>
          <w:ilvl w:val="0"/>
          <w:numId w:val="0"/>
        </w:numPr>
        <w:jc w:val="both"/>
        <w:rPr>
          <w:rFonts w:hint="eastAsia"/>
        </w:rPr>
      </w:pPr>
      <w:r>
        <w:rPr>
          <w:rFonts w:hint="eastAsia"/>
        </w:rPr>
        <w:t>This comparison is peculiarly beautiful and appropriate; because it not only clearly illustrates the particular point intended, but at the same time brings into view the important truth that the real union of Christians results from the indwelling of the Holy Spirit, as the union of the several members of the body is the result of their being all animated and actuated by one soul.</w:t>
      </w:r>
    </w:p>
    <w:p w14:paraId="4515E2E4">
      <w:pPr>
        <w:widowControl w:val="0"/>
        <w:numPr>
          <w:ilvl w:val="0"/>
          <w:numId w:val="0"/>
        </w:numPr>
        <w:jc w:val="both"/>
        <w:rPr>
          <w:rFonts w:hint="eastAsia"/>
        </w:rPr>
      </w:pPr>
      <w:r>
        <w:rPr>
          <w:rFonts w:hint="eastAsia"/>
        </w:rPr>
        <w:t>这个比较尤其优美和恰当；因为它不仅清楚地阐明了所要表达的特定观点，同时也将一个重要的真理带入视野，即基督徒真正的联合源于圣灵的内住，正如身体各个肢体的联合是由于它们都由一个灵魂赋予生命和驱动的结果。</w:t>
      </w:r>
    </w:p>
    <w:p w14:paraId="0BE22874">
      <w:pPr>
        <w:widowControl w:val="0"/>
        <w:numPr>
          <w:ilvl w:val="0"/>
          <w:numId w:val="0"/>
        </w:numPr>
        <w:jc w:val="both"/>
        <w:rPr>
          <w:rFonts w:hint="eastAsia"/>
        </w:rPr>
      </w:pPr>
      <w:r>
        <w:rPr>
          <w:rFonts w:hint="eastAsia"/>
        </w:rPr>
        <w:t>Nothing can present in a clearer light the duty of Christian fellowship, or the sinfulness of divisions and envyings among the members of Christ's body, than the apostle's comparison.</w:t>
      </w:r>
    </w:p>
    <w:p w14:paraId="7E5D21CC">
      <w:pPr>
        <w:widowControl w:val="0"/>
        <w:numPr>
          <w:ilvl w:val="0"/>
          <w:numId w:val="0"/>
        </w:numPr>
        <w:jc w:val="both"/>
        <w:rPr>
          <w:rFonts w:hint="eastAsia"/>
        </w:rPr>
      </w:pPr>
      <w:r>
        <w:rPr>
          <w:rFonts w:hint="eastAsia"/>
        </w:rPr>
        <w:t>没有什么比使徒的比较更能清楚地阐明基督徒团契的责任，或基督身体肢体间分裂和嫉妒的罪性了。</w:t>
      </w:r>
    </w:p>
    <w:p w14:paraId="769B91BE">
      <w:pPr>
        <w:widowControl w:val="0"/>
        <w:numPr>
          <w:ilvl w:val="0"/>
          <w:numId w:val="0"/>
        </w:numPr>
        <w:jc w:val="both"/>
        <w:rPr>
          <w:rFonts w:hint="eastAsia"/>
        </w:rPr>
      </w:pPr>
      <w:r>
        <w:rPr>
          <w:rFonts w:hint="eastAsia"/>
        </w:rPr>
        <w:t>'Believers, though many, are one body in Christ, and every one members one of another.'</w:t>
      </w:r>
    </w:p>
    <w:p w14:paraId="4632F2FE">
      <w:pPr>
        <w:widowControl w:val="0"/>
        <w:numPr>
          <w:ilvl w:val="0"/>
          <w:numId w:val="0"/>
        </w:numPr>
        <w:jc w:val="both"/>
        <w:rPr>
          <w:rFonts w:hint="eastAsia"/>
        </w:rPr>
      </w:pPr>
      <w:r>
        <w:rPr>
          <w:rFonts w:hint="eastAsia"/>
        </w:rPr>
        <w:t>‘信徒虽然众多，但在基督里是一个身体，并且互为肢体。’</w:t>
      </w:r>
    </w:p>
    <w:p w14:paraId="1E92E9D4">
      <w:pPr>
        <w:widowControl w:val="0"/>
        <w:numPr>
          <w:ilvl w:val="0"/>
          <w:numId w:val="0"/>
        </w:numPr>
        <w:jc w:val="both"/>
        <w:rPr>
          <w:rFonts w:hint="eastAsia"/>
        </w:rPr>
      </w:pPr>
      <w:r>
        <w:rPr>
          <w:rFonts w:hint="eastAsia"/>
        </w:rPr>
        <w:t>Οἱ πολλοι ̀ ἓν σῶμά ἐσμεν.</w:t>
      </w:r>
    </w:p>
    <w:p w14:paraId="7E1747B7">
      <w:pPr>
        <w:widowControl w:val="0"/>
        <w:numPr>
          <w:ilvl w:val="0"/>
          <w:numId w:val="0"/>
        </w:numPr>
        <w:jc w:val="both"/>
        <w:rPr>
          <w:rFonts w:hint="eastAsia"/>
        </w:rPr>
      </w:pPr>
      <w:r>
        <w:rPr>
          <w:rFonts w:hint="eastAsia"/>
        </w:rPr>
        <w:t>Οἱ πολλοὶ ἓν σῶμά ἐσμεν (Hoi polloi hen sōma esmen，我们这许多人是一个身体)。</w:t>
      </w:r>
    </w:p>
    <w:p w14:paraId="505F02B5">
      <w:pPr>
        <w:widowControl w:val="0"/>
        <w:numPr>
          <w:ilvl w:val="0"/>
          <w:numId w:val="0"/>
        </w:numPr>
        <w:jc w:val="both"/>
        <w:rPr>
          <w:rFonts w:hint="eastAsia"/>
        </w:rPr>
      </w:pPr>
      <w:r>
        <w:rPr>
          <w:rFonts w:hint="eastAsia"/>
        </w:rPr>
        <w:t>We, the many, are one body.</w:t>
      </w:r>
    </w:p>
    <w:p w14:paraId="6CE7A22B">
      <w:pPr>
        <w:widowControl w:val="0"/>
        <w:numPr>
          <w:ilvl w:val="0"/>
          <w:numId w:val="0"/>
        </w:numPr>
        <w:jc w:val="both"/>
        <w:rPr>
          <w:rFonts w:hint="eastAsia"/>
        </w:rPr>
      </w:pPr>
      <w:r>
        <w:rPr>
          <w:rFonts w:hint="eastAsia"/>
        </w:rPr>
        <w:t>我们这许多人，是一个身体。</w:t>
      </w:r>
    </w:p>
    <w:p w14:paraId="14319D1D">
      <w:pPr>
        <w:widowControl w:val="0"/>
        <w:numPr>
          <w:ilvl w:val="0"/>
          <w:numId w:val="0"/>
        </w:numPr>
        <w:jc w:val="both"/>
        <w:rPr>
          <w:rFonts w:hint="eastAsia"/>
        </w:rPr>
      </w:pPr>
      <w:r>
        <w:rPr>
          <w:rFonts w:hint="eastAsia"/>
        </w:rPr>
        <w:t>In one respect we are many, in another we are one.</w:t>
      </w:r>
    </w:p>
    <w:p w14:paraId="247FFC5F">
      <w:pPr>
        <w:widowControl w:val="0"/>
        <w:numPr>
          <w:ilvl w:val="0"/>
          <w:numId w:val="0"/>
        </w:numPr>
        <w:jc w:val="both"/>
        <w:rPr>
          <w:rFonts w:hint="eastAsia"/>
        </w:rPr>
      </w:pPr>
      <w:r>
        <w:rPr>
          <w:rFonts w:hint="eastAsia"/>
        </w:rPr>
        <w:t>在一个方面我们是许多，在另一个方面我们是一个。</w:t>
      </w:r>
    </w:p>
    <w:p w14:paraId="16BF0305">
      <w:pPr>
        <w:widowControl w:val="0"/>
        <w:numPr>
          <w:ilvl w:val="0"/>
          <w:numId w:val="0"/>
        </w:numPr>
        <w:jc w:val="both"/>
        <w:rPr>
          <w:rFonts w:hint="eastAsia"/>
        </w:rPr>
      </w:pPr>
      <w:r>
        <w:rPr>
          <w:rFonts w:hint="eastAsia"/>
        </w:rPr>
        <w:t>Just as the body is many as to its members, and one in their organic connection.</w:t>
      </w:r>
    </w:p>
    <w:p w14:paraId="0E74BCAC">
      <w:pPr>
        <w:widowControl w:val="0"/>
        <w:numPr>
          <w:ilvl w:val="0"/>
          <w:numId w:val="0"/>
        </w:numPr>
        <w:jc w:val="both"/>
        <w:rPr>
          <w:rFonts w:hint="eastAsia"/>
        </w:rPr>
      </w:pPr>
      <w:r>
        <w:rPr>
          <w:rFonts w:hint="eastAsia"/>
        </w:rPr>
        <w:t>正如身体就其肢体而言是许多，而在其有机联系中则是一个。</w:t>
      </w:r>
    </w:p>
    <w:p w14:paraId="7395A093">
      <w:pPr>
        <w:widowControl w:val="0"/>
        <w:numPr>
          <w:ilvl w:val="0"/>
          <w:numId w:val="0"/>
        </w:numPr>
        <w:jc w:val="both"/>
        <w:rPr>
          <w:rFonts w:hint="eastAsia"/>
        </w:rPr>
      </w:pPr>
      <w:r>
        <w:rPr>
          <w:rFonts w:hint="eastAsia"/>
        </w:rPr>
        <w:t>Believers are one body, i.e., a living organic whole, not in virtue of any external organization, but in Christ, i.e., in virtue of their common union with him.</w:t>
      </w:r>
    </w:p>
    <w:p w14:paraId="3611C009">
      <w:pPr>
        <w:widowControl w:val="0"/>
        <w:numPr>
          <w:ilvl w:val="0"/>
          <w:numId w:val="0"/>
        </w:numPr>
        <w:jc w:val="both"/>
        <w:rPr>
          <w:rFonts w:hint="eastAsia"/>
        </w:rPr>
      </w:pPr>
      <w:r>
        <w:rPr>
          <w:rFonts w:hint="eastAsia"/>
        </w:rPr>
        <w:t>信徒是一个身体，即一个活的有机整体，不是凭借任何外在的组织，而是在基督里，即凭借他们与祂的共同联合。</w:t>
      </w:r>
    </w:p>
    <w:p w14:paraId="37C31349">
      <w:pPr>
        <w:widowControl w:val="0"/>
        <w:numPr>
          <w:ilvl w:val="0"/>
          <w:numId w:val="0"/>
        </w:numPr>
        <w:jc w:val="both"/>
        <w:rPr>
          <w:rFonts w:hint="eastAsia"/>
        </w:rPr>
      </w:pPr>
      <w:r>
        <w:rPr>
          <w:rFonts w:hint="eastAsia"/>
        </w:rPr>
        <w:t>And as this union with Christ is not merely external, or by profession, or by unity of opinion and sentiment only, but vital, arising from the indwelling of the Holy Ghost, the Spirit of Christ, so, the apostle adds, the union of believers one with another, is also a vital union.</w:t>
      </w:r>
    </w:p>
    <w:p w14:paraId="7C10D9F7">
      <w:pPr>
        <w:widowControl w:val="0"/>
        <w:numPr>
          <w:ilvl w:val="0"/>
          <w:numId w:val="0"/>
        </w:numPr>
        <w:jc w:val="both"/>
        <w:rPr>
          <w:rFonts w:hint="eastAsia"/>
        </w:rPr>
      </w:pPr>
      <w:r>
        <w:rPr>
          <w:rFonts w:hint="eastAsia"/>
        </w:rPr>
        <w:t>并且，这种与基督的联合不仅是外在的，或凭认信，或仅凭意见和情感的统一，而是生命的联合，源于圣灵，即基督之灵的内住，因此，使徒补充说，信徒彼此的联合也是生命的联合。</w:t>
      </w:r>
    </w:p>
    <w:p w14:paraId="38C248F2">
      <w:pPr>
        <w:widowControl w:val="0"/>
        <w:numPr>
          <w:ilvl w:val="0"/>
          <w:numId w:val="0"/>
        </w:numPr>
        <w:jc w:val="both"/>
        <w:rPr>
          <w:rFonts w:hint="eastAsia"/>
        </w:rPr>
      </w:pPr>
      <w:r>
        <w:rPr>
          <w:rFonts w:hint="eastAsia"/>
        </w:rPr>
        <w:t>They are ὁ χαθʼ εἷς ἀλλήλων μέλη, every one members one of another.</w:t>
      </w:r>
    </w:p>
    <w:p w14:paraId="336578A9">
      <w:pPr>
        <w:widowControl w:val="0"/>
        <w:numPr>
          <w:ilvl w:val="0"/>
          <w:numId w:val="0"/>
        </w:numPr>
        <w:jc w:val="both"/>
        <w:rPr>
          <w:rFonts w:hint="eastAsia"/>
        </w:rPr>
      </w:pPr>
      <w:r>
        <w:rPr>
          <w:rFonts w:hint="eastAsia"/>
        </w:rPr>
        <w:t>他们是 ὁ καθʼ εἷς ἀλλήλων μέλη (ho kath heis allēlōn melē，各个肢体互相连接)，各个肢体互相连接。</w:t>
      </w:r>
    </w:p>
    <w:p w14:paraId="08CD04BE">
      <w:pPr>
        <w:widowControl w:val="0"/>
        <w:numPr>
          <w:ilvl w:val="0"/>
          <w:numId w:val="0"/>
        </w:numPr>
        <w:jc w:val="both"/>
        <w:rPr>
          <w:rFonts w:hint="eastAsia"/>
        </w:rPr>
      </w:pPr>
      <w:r>
        <w:rPr>
          <w:rFonts w:hint="eastAsia"/>
        </w:rPr>
        <w:t>The relation of believers to each other is far more intimate than that between the members of any external organization, whether civil or ecclesiastical.</w:t>
      </w:r>
    </w:p>
    <w:p w14:paraId="38D28CB0">
      <w:pPr>
        <w:widowControl w:val="0"/>
        <w:numPr>
          <w:ilvl w:val="0"/>
          <w:numId w:val="0"/>
        </w:numPr>
        <w:jc w:val="both"/>
        <w:rPr>
          <w:rFonts w:hint="eastAsia"/>
        </w:rPr>
      </w:pPr>
      <w:r>
        <w:rPr>
          <w:rFonts w:hint="eastAsia"/>
        </w:rPr>
        <w:t>信徒彼此之间的关系，远比任何外在组织（无论是民间的还是教会的）成员之间的关系更为密切。</w:t>
      </w:r>
    </w:p>
    <w:p w14:paraId="4D658F45">
      <w:pPr>
        <w:widowControl w:val="0"/>
        <w:numPr>
          <w:ilvl w:val="0"/>
          <w:numId w:val="0"/>
        </w:numPr>
        <w:jc w:val="both"/>
        <w:rPr>
          <w:rFonts w:hint="eastAsia"/>
        </w:rPr>
      </w:pPr>
      <w:r>
        <w:rPr>
          <w:rFonts w:hint="eastAsia"/>
        </w:rPr>
        <w:t>It is analogous to the mutual relation of the members of the same body, animated by one soul.</w:t>
      </w:r>
    </w:p>
    <w:p w14:paraId="0AF78CFA">
      <w:pPr>
        <w:widowControl w:val="0"/>
        <w:numPr>
          <w:ilvl w:val="0"/>
          <w:numId w:val="0"/>
        </w:numPr>
        <w:jc w:val="both"/>
        <w:rPr>
          <w:rFonts w:hint="eastAsia"/>
        </w:rPr>
      </w:pPr>
      <w:r>
        <w:rPr>
          <w:rFonts w:hint="eastAsia"/>
        </w:rPr>
        <w:t>它类似于由一个灵魂赋予生命的同一身体各肢体之间的相互关系。</w:t>
      </w:r>
    </w:p>
    <w:p w14:paraId="30EB1135">
      <w:pPr>
        <w:widowControl w:val="0"/>
        <w:numPr>
          <w:ilvl w:val="0"/>
          <w:numId w:val="0"/>
        </w:numPr>
        <w:jc w:val="both"/>
        <w:rPr>
          <w:rFonts w:hint="eastAsia"/>
        </w:rPr>
      </w:pPr>
      <w:r>
        <w:rPr>
          <w:rFonts w:hint="eastAsia"/>
        </w:rPr>
        <w:t>ὁ χαθʼ εῖς for ὁ καθʼ ἕνα, in the sense of εἷς ἕκαστος, is a solecism occurring only in the later Greek.</w:t>
      </w:r>
    </w:p>
    <w:p w14:paraId="4237F497">
      <w:pPr>
        <w:widowControl w:val="0"/>
        <w:numPr>
          <w:ilvl w:val="0"/>
          <w:numId w:val="0"/>
        </w:numPr>
        <w:jc w:val="both"/>
        <w:rPr>
          <w:rFonts w:hint="eastAsia"/>
        </w:rPr>
      </w:pPr>
      <w:r>
        <w:rPr>
          <w:rFonts w:hint="eastAsia"/>
        </w:rPr>
        <w:t>ὁ καθʼ εἷς (ho kath heis) 代替 ὁ καθʼ ἕνα (ho kath hena)，意为 εἷς ἕκαστος (heis hekastos，每一个)，是仅在后期希腊文中出现的语法错误。</w:t>
      </w:r>
    </w:p>
    <w:p w14:paraId="64008F14">
      <w:pPr>
        <w:widowControl w:val="0"/>
        <w:numPr>
          <w:ilvl w:val="0"/>
          <w:numId w:val="0"/>
        </w:numPr>
        <w:jc w:val="both"/>
        <w:rPr>
          <w:rFonts w:hint="eastAsia"/>
        </w:rPr>
      </w:pPr>
    </w:p>
    <w:p w14:paraId="2EF95165">
      <w:pPr>
        <w:widowControl w:val="0"/>
        <w:numPr>
          <w:ilvl w:val="0"/>
          <w:numId w:val="0"/>
        </w:numPr>
        <w:jc w:val="both"/>
        <w:rPr>
          <w:rFonts w:hint="eastAsia"/>
        </w:rPr>
      </w:pPr>
      <w:r>
        <w:rPr>
          <w:rFonts w:hint="eastAsia"/>
        </w:rPr>
        <w:t>VERSE 6. Having therefore gifts differing according to the grace given unto us, &amp;c.</w:t>
      </w:r>
    </w:p>
    <w:p w14:paraId="26ECDD14">
      <w:pPr>
        <w:widowControl w:val="0"/>
        <w:numPr>
          <w:ilvl w:val="0"/>
          <w:numId w:val="0"/>
        </w:numPr>
        <w:jc w:val="both"/>
        <w:rPr>
          <w:rFonts w:hint="eastAsia"/>
        </w:rPr>
      </w:pPr>
      <w:r>
        <w:rPr>
          <w:rFonts w:hint="eastAsia"/>
        </w:rPr>
        <w:t>6. 既有照着所赐给我们的恩典而各有不同的恩赐，等等。</w:t>
      </w:r>
    </w:p>
    <w:p w14:paraId="23D312CC">
      <w:pPr>
        <w:widowControl w:val="0"/>
        <w:numPr>
          <w:ilvl w:val="0"/>
          <w:numId w:val="0"/>
        </w:numPr>
        <w:jc w:val="both"/>
        <w:rPr>
          <w:rFonts w:hint="eastAsia"/>
        </w:rPr>
      </w:pPr>
      <w:r>
        <w:rPr>
          <w:rFonts w:hint="eastAsia"/>
        </w:rPr>
        <w:t>In this and the following verses we have the application of the preceding comparison to the special object in view.</w:t>
      </w:r>
    </w:p>
    <w:p w14:paraId="7B5D0298">
      <w:pPr>
        <w:widowControl w:val="0"/>
        <w:numPr>
          <w:ilvl w:val="0"/>
          <w:numId w:val="0"/>
        </w:numPr>
        <w:jc w:val="both"/>
        <w:rPr>
          <w:rFonts w:hint="eastAsia"/>
        </w:rPr>
      </w:pPr>
      <w:r>
        <w:rPr>
          <w:rFonts w:hint="eastAsia"/>
        </w:rPr>
        <w:t>在这一节和接下来的几节中，我们将前面的比较应用于眼前的特定目标。</w:t>
      </w:r>
    </w:p>
    <w:p w14:paraId="568CE213">
      <w:pPr>
        <w:widowControl w:val="0"/>
        <w:numPr>
          <w:ilvl w:val="0"/>
          <w:numId w:val="0"/>
        </w:numPr>
        <w:jc w:val="both"/>
        <w:rPr>
          <w:rFonts w:hint="eastAsia"/>
        </w:rPr>
      </w:pPr>
      <w:r>
        <w:rPr>
          <w:rFonts w:hint="eastAsia"/>
        </w:rPr>
        <w:t>'If Christians are all members of the same body, having different offices and gifts, instead of being puffed up one above another, and instead of envying and opposing each other, they should severally discharge their respective duties diligently and humbly for the good of the whole, and not for their own advantage.'</w:t>
      </w:r>
    </w:p>
    <w:p w14:paraId="02D03B31">
      <w:pPr>
        <w:widowControl w:val="0"/>
        <w:numPr>
          <w:ilvl w:val="0"/>
          <w:numId w:val="0"/>
        </w:numPr>
        <w:jc w:val="both"/>
        <w:rPr>
          <w:rFonts w:hint="eastAsia"/>
        </w:rPr>
      </w:pPr>
      <w:r>
        <w:rPr>
          <w:rFonts w:hint="eastAsia"/>
        </w:rPr>
        <w:t>‘如果基督徒都是同一身体的肢体，拥有不同的职事和恩赐，那么他们就不应彼此自高自大，也不应互相嫉妒和反对，而应各自勤勉谦卑地履行自己的职责，为了整体的益处，而不是为了自己的利益。’</w:t>
      </w:r>
    </w:p>
    <w:p w14:paraId="65F960C6">
      <w:pPr>
        <w:widowControl w:val="0"/>
        <w:numPr>
          <w:ilvl w:val="0"/>
          <w:numId w:val="0"/>
        </w:numPr>
        <w:jc w:val="both"/>
        <w:rPr>
          <w:rFonts w:hint="eastAsia"/>
        </w:rPr>
      </w:pPr>
      <w:r>
        <w:rPr>
          <w:rFonts w:hint="eastAsia"/>
        </w:rPr>
        <w:t>It is a common opinion that the apostle, in specifying the various gifts to which he refers, meant to arrange them under the two heads of prophesying and administering; or that he specifies the duties of two classes of officers, the prophets and deacons (διάκονοι).</w:t>
      </w:r>
    </w:p>
    <w:p w14:paraId="5B610D7A">
      <w:pPr>
        <w:widowControl w:val="0"/>
        <w:numPr>
          <w:ilvl w:val="0"/>
          <w:numId w:val="0"/>
        </w:numPr>
        <w:jc w:val="both"/>
        <w:rPr>
          <w:rFonts w:hint="eastAsia"/>
        </w:rPr>
      </w:pPr>
      <w:r>
        <w:rPr>
          <w:rFonts w:hint="eastAsia"/>
        </w:rPr>
        <w:t>一种普遍的观点是，使徒在具体说明祂所指的各种恩赐时，意在将它们归入预言和管理这两大类；或者说，祂具体说明了两类职事人员的职责，即先知和执事（διάκονοι, diakonoi，执事）。</w:t>
      </w:r>
    </w:p>
    <w:p w14:paraId="032D9C37">
      <w:pPr>
        <w:widowControl w:val="0"/>
        <w:numPr>
          <w:ilvl w:val="0"/>
          <w:numId w:val="0"/>
        </w:numPr>
        <w:jc w:val="both"/>
        <w:rPr>
          <w:rFonts w:hint="eastAsia"/>
        </w:rPr>
      </w:pPr>
      <w:r>
        <w:rPr>
          <w:rFonts w:hint="eastAsia"/>
        </w:rPr>
        <w:t>To the former would then belong prophesying, teaching, exhortation; to the latter, ministering, giving, ruling, showing mercy.</w:t>
      </w:r>
    </w:p>
    <w:p w14:paraId="64CFBD1A">
      <w:pPr>
        <w:widowControl w:val="0"/>
        <w:numPr>
          <w:ilvl w:val="0"/>
          <w:numId w:val="0"/>
        </w:numPr>
        <w:jc w:val="both"/>
        <w:rPr>
          <w:rFonts w:hint="eastAsia"/>
        </w:rPr>
      </w:pPr>
      <w:r>
        <w:rPr>
          <w:rFonts w:hint="eastAsia"/>
        </w:rPr>
        <w:t>那么前者就包括说预言、教导、劝勉；后者则包括服事、施舍、治理、怜悯人。</w:t>
      </w:r>
    </w:p>
    <w:p w14:paraId="1A368DFE">
      <w:pPr>
        <w:widowControl w:val="0"/>
        <w:numPr>
          <w:ilvl w:val="0"/>
          <w:numId w:val="0"/>
        </w:numPr>
        <w:jc w:val="both"/>
        <w:rPr>
          <w:rFonts w:hint="eastAsia"/>
        </w:rPr>
      </w:pPr>
      <w:r>
        <w:rPr>
          <w:rFonts w:hint="eastAsia"/>
        </w:rPr>
        <w:t>This view of the passage, which is adopted by De Brais, Koppe, and others, requires that the terms prophet and deacon should be taken in their widest sense.</w:t>
      </w:r>
    </w:p>
    <w:p w14:paraId="14A258B5">
      <w:pPr>
        <w:widowControl w:val="0"/>
        <w:numPr>
          <w:ilvl w:val="0"/>
          <w:numId w:val="0"/>
        </w:numPr>
        <w:jc w:val="both"/>
        <w:rPr>
          <w:rFonts w:hint="eastAsia"/>
        </w:rPr>
      </w:pPr>
      <w:r>
        <w:rPr>
          <w:rFonts w:hint="eastAsia"/>
        </w:rPr>
        <w:t>这种对经文的看法，为德布雷、科普等人所采纳，要求“先知”和“执事”这两个词应按其最广泛的意义来理解。</w:t>
      </w:r>
    </w:p>
    <w:p w14:paraId="10E3DB25">
      <w:pPr>
        <w:widowControl w:val="0"/>
        <w:numPr>
          <w:ilvl w:val="0"/>
          <w:numId w:val="0"/>
        </w:numPr>
        <w:jc w:val="both"/>
        <w:rPr>
          <w:rFonts w:hint="eastAsia"/>
        </w:rPr>
      </w:pPr>
      <w:r>
        <w:rPr>
          <w:rFonts w:hint="eastAsia"/>
        </w:rPr>
        <w:t>Both are indeed frequently used with great latitude; the former being applied to any one who speaks as the mouth of God, or the explainer of his will; and the latter to any ministerial officer in the church, 1 Cor. 3:5, Eph. 3:7, Col. 1:7, 23. &amp;c.</w:t>
      </w:r>
    </w:p>
    <w:p w14:paraId="5DF15123">
      <w:pPr>
        <w:widowControl w:val="0"/>
        <w:numPr>
          <w:ilvl w:val="0"/>
          <w:numId w:val="0"/>
        </w:numPr>
        <w:jc w:val="both"/>
        <w:rPr>
          <w:rFonts w:hint="eastAsia"/>
        </w:rPr>
      </w:pPr>
      <w:r>
        <w:rPr>
          <w:rFonts w:hint="eastAsia"/>
        </w:rPr>
        <w:t>两者确实都经常被广泛使用；前者适用于任何作为神的代言人或祂旨意的解释者说话的人；后者则适用于教会中的任何服事人员，哥林多前书3:5，以弗所书3:7，歌罗西书1:7, 23等等。</w:t>
      </w:r>
    </w:p>
    <w:p w14:paraId="0642DF3A">
      <w:pPr>
        <w:widowControl w:val="0"/>
        <w:numPr>
          <w:ilvl w:val="0"/>
          <w:numId w:val="0"/>
        </w:numPr>
        <w:jc w:val="both"/>
        <w:rPr>
          <w:rFonts w:hint="eastAsia"/>
        </w:rPr>
      </w:pPr>
      <w:r>
        <w:rPr>
          <w:rFonts w:hint="eastAsia"/>
        </w:rPr>
        <w:t>Although this interpretation is consistent with the usage of the words, and in some measure simplifies the passage, yet it is by no means necessary.</w:t>
      </w:r>
    </w:p>
    <w:p w14:paraId="476D8A31">
      <w:pPr>
        <w:widowControl w:val="0"/>
        <w:numPr>
          <w:ilvl w:val="0"/>
          <w:numId w:val="0"/>
        </w:numPr>
        <w:jc w:val="both"/>
        <w:rPr>
          <w:rFonts w:hint="eastAsia"/>
        </w:rPr>
      </w:pPr>
      <w:r>
        <w:rPr>
          <w:rFonts w:hint="eastAsia"/>
        </w:rPr>
        <w:t>尽管这种解释与这些词的用法一致，并在某种程度上简化了经文，但它绝非必要。</w:t>
      </w:r>
    </w:p>
    <w:p w14:paraId="16253F5A">
      <w:pPr>
        <w:widowControl w:val="0"/>
        <w:numPr>
          <w:ilvl w:val="0"/>
          <w:numId w:val="0"/>
        </w:numPr>
        <w:jc w:val="both"/>
        <w:rPr>
          <w:rFonts w:hint="eastAsia"/>
        </w:rPr>
      </w:pPr>
      <w:r>
        <w:rPr>
          <w:rFonts w:hint="eastAsia"/>
        </w:rPr>
        <w:t>There is no appearance of such a systematic arrangement; on the contrary, Paul seems to refer without any order to the various duties which the officers and even private members of the church were called upon to perform.</w:t>
      </w:r>
    </w:p>
    <w:p w14:paraId="2203E943">
      <w:pPr>
        <w:widowControl w:val="0"/>
        <w:numPr>
          <w:ilvl w:val="0"/>
          <w:numId w:val="0"/>
        </w:numPr>
        <w:jc w:val="both"/>
        <w:rPr>
          <w:rFonts w:hint="eastAsia"/>
        </w:rPr>
      </w:pPr>
      <w:r>
        <w:rPr>
          <w:rFonts w:hint="eastAsia"/>
        </w:rPr>
        <w:t>并没有出现这种系统安排的迹象；相反，保罗似乎毫无次序地提及了教会的职事人员甚至普通成员被呼召去履行的各种职责。</w:t>
      </w:r>
    </w:p>
    <w:p w14:paraId="06B5CA4D">
      <w:pPr>
        <w:widowControl w:val="0"/>
        <w:numPr>
          <w:ilvl w:val="0"/>
          <w:numId w:val="0"/>
        </w:numPr>
        <w:jc w:val="both"/>
        <w:rPr>
          <w:rFonts w:hint="eastAsia"/>
        </w:rPr>
      </w:pPr>
      <w:r>
        <w:rPr>
          <w:rFonts w:hint="eastAsia"/>
        </w:rPr>
        <w:t>The construction in the original is not entirely regular, and, therefore, has been variously explained.</w:t>
      </w:r>
    </w:p>
    <w:p w14:paraId="5C555768">
      <w:pPr>
        <w:widowControl w:val="0"/>
        <w:numPr>
          <w:ilvl w:val="0"/>
          <w:numId w:val="0"/>
        </w:numPr>
        <w:jc w:val="both"/>
        <w:rPr>
          <w:rFonts w:hint="eastAsia"/>
        </w:rPr>
      </w:pPr>
      <w:r>
        <w:rPr>
          <w:rFonts w:hint="eastAsia"/>
        </w:rPr>
        <w:t>原文的结构并非完全规则，因此有各种不同的解释。</w:t>
      </w:r>
    </w:p>
    <w:p w14:paraId="39C83DB3">
      <w:pPr>
        <w:widowControl w:val="0"/>
        <w:numPr>
          <w:ilvl w:val="0"/>
          <w:numId w:val="0"/>
        </w:numPr>
        <w:jc w:val="both"/>
        <w:rPr>
          <w:rFonts w:hint="eastAsia"/>
        </w:rPr>
      </w:pPr>
      <w:r>
        <w:rPr>
          <w:rFonts w:hint="eastAsia"/>
        </w:rPr>
        <w:t>There is no interpretation more natural than that adopted by our translators, who, considering the passage as elliptical, have supplied in the several specifications the phrases which in each case the sense requires.</w:t>
      </w:r>
    </w:p>
    <w:p w14:paraId="7C27960F">
      <w:pPr>
        <w:widowControl w:val="0"/>
        <w:numPr>
          <w:ilvl w:val="0"/>
          <w:numId w:val="0"/>
        </w:numPr>
        <w:jc w:val="both"/>
        <w:rPr>
          <w:rFonts w:hint="eastAsia"/>
        </w:rPr>
      </w:pPr>
      <w:r>
        <w:rPr>
          <w:rFonts w:hint="eastAsia"/>
        </w:rPr>
        <w:t>没有比我们的译者所采用的解释更自然的了，他们认为这段经文是省略句，在各个具体说明中补充了每种情况下意义所要求的短语。</w:t>
      </w:r>
    </w:p>
    <w:p w14:paraId="6961F131">
      <w:pPr>
        <w:widowControl w:val="0"/>
        <w:numPr>
          <w:ilvl w:val="0"/>
          <w:numId w:val="0"/>
        </w:numPr>
        <w:jc w:val="both"/>
        <w:rPr>
          <w:rFonts w:hint="eastAsia"/>
        </w:rPr>
      </w:pPr>
      <w:r>
        <w:rPr>
          <w:rFonts w:hint="eastAsia"/>
        </w:rPr>
        <w:t>Instead of beginning a new sentence with ver. 6, many commentators connect ἔχοντες with ἔσμεν in ver. 5, and make the following accusatives depend on it.</w:t>
      </w:r>
    </w:p>
    <w:p w14:paraId="73D25404">
      <w:pPr>
        <w:widowControl w:val="0"/>
        <w:numPr>
          <w:ilvl w:val="0"/>
          <w:numId w:val="0"/>
        </w:numPr>
        <w:jc w:val="both"/>
        <w:rPr>
          <w:rFonts w:hint="eastAsia"/>
        </w:rPr>
      </w:pPr>
      <w:r>
        <w:rPr>
          <w:rFonts w:hint="eastAsia"/>
        </w:rPr>
        <w:t>许多注释家没有从第6节开始新的句子，而是将 ἔχοντες (echontes，拥有) 与第5节中的 ἔσμεν (esmen，我们是) 联系起来，并使后面的宾格依赖于它。</w:t>
      </w:r>
    </w:p>
    <w:p w14:paraId="3D3DAADA">
      <w:pPr>
        <w:widowControl w:val="0"/>
        <w:numPr>
          <w:ilvl w:val="0"/>
          <w:numId w:val="0"/>
        </w:numPr>
        <w:jc w:val="both"/>
        <w:rPr>
          <w:rFonts w:hint="eastAsia"/>
        </w:rPr>
      </w:pPr>
      <w:r>
        <w:rPr>
          <w:rFonts w:hint="eastAsia"/>
        </w:rPr>
        <w:t>The whole passage is then regarded as declarative, and not exhortative.</w:t>
      </w:r>
    </w:p>
    <w:p w14:paraId="1E369DA2">
      <w:pPr>
        <w:widowControl w:val="0"/>
        <w:numPr>
          <w:ilvl w:val="0"/>
          <w:numId w:val="0"/>
        </w:numPr>
        <w:jc w:val="both"/>
        <w:rPr>
          <w:rFonts w:hint="eastAsia"/>
        </w:rPr>
      </w:pPr>
      <w:r>
        <w:rPr>
          <w:rFonts w:hint="eastAsia"/>
        </w:rPr>
        <w:t>那么整段经文就被视为陈述性的，而非劝勉性的。</w:t>
      </w:r>
    </w:p>
    <w:p w14:paraId="63B01B74">
      <w:pPr>
        <w:widowControl w:val="0"/>
        <w:numPr>
          <w:ilvl w:val="0"/>
          <w:numId w:val="0"/>
        </w:numPr>
        <w:jc w:val="both"/>
        <w:rPr>
          <w:rFonts w:hint="eastAsia"/>
        </w:rPr>
      </w:pPr>
      <w:r>
        <w:rPr>
          <w:rFonts w:hint="eastAsia"/>
        </w:rPr>
        <w:t>'We are one body having gifts, prophecy according to the proportion of faith; or the gift of ministering, in the ministry, he that teacheth, in teaching,' &amp;c.</w:t>
      </w:r>
    </w:p>
    <w:p w14:paraId="116F7A67">
      <w:pPr>
        <w:widowControl w:val="0"/>
        <w:numPr>
          <w:ilvl w:val="0"/>
          <w:numId w:val="0"/>
        </w:numPr>
        <w:jc w:val="both"/>
        <w:rPr>
          <w:rFonts w:hint="eastAsia"/>
        </w:rPr>
      </w:pPr>
      <w:r>
        <w:rPr>
          <w:rFonts w:hint="eastAsia"/>
        </w:rPr>
        <w:t>‘我们是一个身体，拥有恩赐，按信心的程度说预言；或服事的恩赐，在服事中，那教导的，在教导中，’等等。</w:t>
      </w:r>
    </w:p>
    <w:p w14:paraId="155525EC">
      <w:pPr>
        <w:widowControl w:val="0"/>
        <w:numPr>
          <w:ilvl w:val="0"/>
          <w:numId w:val="0"/>
        </w:numPr>
        <w:jc w:val="both"/>
        <w:rPr>
          <w:rFonts w:hint="eastAsia"/>
        </w:rPr>
      </w:pPr>
      <w:r>
        <w:rPr>
          <w:rFonts w:hint="eastAsia"/>
        </w:rPr>
        <w:t>It is plain, however, that this requires a very forced interpretation to be given to the several terms here used.</w:t>
      </w:r>
    </w:p>
    <w:p w14:paraId="67BD33E1">
      <w:pPr>
        <w:widowControl w:val="0"/>
        <w:numPr>
          <w:ilvl w:val="0"/>
          <w:numId w:val="0"/>
        </w:numPr>
        <w:jc w:val="both"/>
        <w:rPr>
          <w:rFonts w:hint="eastAsia"/>
        </w:rPr>
      </w:pPr>
      <w:r>
        <w:rPr>
          <w:rFonts w:hint="eastAsia"/>
        </w:rPr>
        <w:t>然而，很明显，这需要对这里使用的几个术语进行非常牵强的解释。</w:t>
      </w:r>
    </w:p>
    <w:p w14:paraId="63B4CAA3">
      <w:pPr>
        <w:widowControl w:val="0"/>
        <w:numPr>
          <w:ilvl w:val="0"/>
          <w:numId w:val="0"/>
        </w:numPr>
        <w:jc w:val="both"/>
        <w:rPr>
          <w:rFonts w:hint="eastAsia"/>
        </w:rPr>
      </w:pPr>
      <w:r>
        <w:rPr>
          <w:rFonts w:hint="eastAsia"/>
        </w:rPr>
        <w:t>Διακονία does not in the same clause mean first the gift, and then the exercise of the gift; much less can ἐν τῇ παρακλήσει, ἐν ἁπλὸτητι, &amp;c., indicate the sphere within which the gifts mentioned are exercised.</w:t>
      </w:r>
    </w:p>
    <w:p w14:paraId="582FC04E">
      <w:pPr>
        <w:widowControl w:val="0"/>
        <w:numPr>
          <w:ilvl w:val="0"/>
          <w:numId w:val="0"/>
        </w:numPr>
        <w:jc w:val="both"/>
        <w:rPr>
          <w:rFonts w:hint="eastAsia"/>
        </w:rPr>
      </w:pPr>
      <w:r>
        <w:rPr>
          <w:rFonts w:hint="eastAsia"/>
        </w:rPr>
        <w:t>Διακονία (diakonia，职事，服事) 在同一子句中并非首先指恩赐，然后指恩赐的运用；更不用说 ἐν τῇ παρακλήσει (en tē paraklēsei，在劝勉中), ἐν ἁπλότητι (en haplotēti，在单纯中) 等等，能够指明所提及恩赐运用的范围。</w:t>
      </w:r>
    </w:p>
    <w:p w14:paraId="773AED17">
      <w:pPr>
        <w:widowControl w:val="0"/>
        <w:numPr>
          <w:ilvl w:val="0"/>
          <w:numId w:val="0"/>
        </w:numPr>
        <w:jc w:val="both"/>
        <w:rPr>
          <w:rFonts w:hint="eastAsia"/>
        </w:rPr>
      </w:pPr>
      <w:r>
        <w:rPr>
          <w:rFonts w:hint="eastAsia"/>
        </w:rPr>
        <w:t>Others retaining the exhortatory character of the passage, still connect ἔχοντες with ver. 5.</w:t>
      </w:r>
    </w:p>
    <w:p w14:paraId="72743479">
      <w:pPr>
        <w:widowControl w:val="0"/>
        <w:numPr>
          <w:ilvl w:val="0"/>
          <w:numId w:val="0"/>
        </w:numPr>
        <w:jc w:val="both"/>
        <w:rPr>
          <w:rFonts w:hint="eastAsia"/>
        </w:rPr>
      </w:pPr>
      <w:r>
        <w:rPr>
          <w:rFonts w:hint="eastAsia"/>
        </w:rPr>
        <w:t>另一些人保留了这段经文的劝勉性质，仍然将 ἔχοντες (echontes，拥有) 与第5节联系起来。</w:t>
      </w:r>
    </w:p>
    <w:p w14:paraId="2E7A0CCF">
      <w:pPr>
        <w:widowControl w:val="0"/>
        <w:numPr>
          <w:ilvl w:val="0"/>
          <w:numId w:val="0"/>
        </w:numPr>
        <w:jc w:val="both"/>
        <w:rPr>
          <w:rFonts w:hint="eastAsia"/>
        </w:rPr>
      </w:pPr>
      <w:r>
        <w:rPr>
          <w:rFonts w:hint="eastAsia"/>
        </w:rPr>
        <w:t>'We are having gifts, whether prophecy or ministry, let us use them aright.'</w:t>
      </w:r>
    </w:p>
    <w:p w14:paraId="3E11A8C6">
      <w:pPr>
        <w:widowControl w:val="0"/>
        <w:numPr>
          <w:ilvl w:val="0"/>
          <w:numId w:val="0"/>
        </w:numPr>
        <w:jc w:val="both"/>
        <w:rPr>
          <w:rFonts w:hint="eastAsia"/>
        </w:rPr>
      </w:pPr>
      <w:r>
        <w:rPr>
          <w:rFonts w:hint="eastAsia"/>
        </w:rPr>
        <w:t>‘我们拥有恩赐，无论是预言还是职事，让我们正确地使用它们。’</w:t>
      </w:r>
    </w:p>
    <w:p w14:paraId="7757742A">
      <w:pPr>
        <w:widowControl w:val="0"/>
        <w:numPr>
          <w:ilvl w:val="0"/>
          <w:numId w:val="0"/>
        </w:numPr>
        <w:jc w:val="both"/>
        <w:rPr>
          <w:rFonts w:hint="eastAsia"/>
        </w:rPr>
      </w:pPr>
      <w:r>
        <w:rPr>
          <w:rFonts w:hint="eastAsia"/>
        </w:rPr>
        <w:t>On the whole, the simplest method is to begin a new sentence with ἔχοντες, and supply the necessary verb in the several clauses, as is done in our version, and by Olshausen, Fritzsche, Phillipi.</w:t>
      </w:r>
    </w:p>
    <w:p w14:paraId="71ADF789">
      <w:pPr>
        <w:widowControl w:val="0"/>
        <w:numPr>
          <w:ilvl w:val="0"/>
          <w:numId w:val="0"/>
        </w:numPr>
        <w:jc w:val="both"/>
        <w:rPr>
          <w:rFonts w:hint="eastAsia"/>
        </w:rPr>
      </w:pPr>
      <w:r>
        <w:rPr>
          <w:rFonts w:hint="eastAsia"/>
        </w:rPr>
        <w:t>总的来说，最简单的方法是从 ἔχοντες (echontes，拥有) 开始一个新的句子，并在各个子句中补充必要的动词，正如我们的版本以及奥尔斯豪森、弗里茨切、菲利皮所做的那样。</w:t>
      </w:r>
    </w:p>
    <w:p w14:paraId="7B4A5A27">
      <w:pPr>
        <w:widowControl w:val="0"/>
        <w:numPr>
          <w:ilvl w:val="0"/>
          <w:numId w:val="0"/>
        </w:numPr>
        <w:jc w:val="both"/>
        <w:rPr>
          <w:rFonts w:hint="eastAsia"/>
        </w:rPr>
      </w:pPr>
      <w:r>
        <w:rPr>
          <w:rFonts w:hint="eastAsia"/>
        </w:rPr>
        <w:t>Comp. 1 Peter 4:11, εἴ τις λαλεῖ, ὡς λόγια Θεοῦ (sc. λαλείτω). &amp;c.</w:t>
      </w:r>
    </w:p>
    <w:p w14:paraId="35355859">
      <w:pPr>
        <w:widowControl w:val="0"/>
        <w:numPr>
          <w:ilvl w:val="0"/>
          <w:numId w:val="0"/>
        </w:numPr>
        <w:jc w:val="both"/>
        <w:rPr>
          <w:rFonts w:hint="eastAsia"/>
        </w:rPr>
      </w:pPr>
      <w:r>
        <w:rPr>
          <w:rFonts w:hint="eastAsia"/>
        </w:rPr>
        <w:t>比较彼得前书4:11，εἴ τις λαλεῖ, ὡς λόγια Θεοῦ (sc. λαλείτω) (ei tis lalei, hōs logia Theou (sc. laleitō)，若有人讲道，要按着神的圣言讲（让他讲）)。等等。</w:t>
      </w:r>
    </w:p>
    <w:p w14:paraId="25558FCE">
      <w:pPr>
        <w:widowControl w:val="0"/>
        <w:numPr>
          <w:ilvl w:val="0"/>
          <w:numId w:val="0"/>
        </w:numPr>
        <w:jc w:val="both"/>
        <w:rPr>
          <w:rFonts w:hint="eastAsia"/>
        </w:rPr>
      </w:pPr>
    </w:p>
    <w:p w14:paraId="7D0C2EC9">
      <w:pPr>
        <w:widowControl w:val="0"/>
        <w:numPr>
          <w:ilvl w:val="0"/>
          <w:numId w:val="0"/>
        </w:numPr>
        <w:jc w:val="both"/>
        <w:rPr>
          <w:rFonts w:hint="eastAsia"/>
        </w:rPr>
      </w:pPr>
      <w:r>
        <w:rPr>
          <w:rFonts w:hint="eastAsia"/>
        </w:rPr>
        <w:t>Having therefore gifts differing according to the grace given unto us, i.e., as there are in the one body various offices and gifts, let every one act in a manner consistent with the nature and design of the particular gift which he has received.</w:t>
      </w:r>
    </w:p>
    <w:p w14:paraId="7869A138">
      <w:pPr>
        <w:widowControl w:val="0"/>
        <w:numPr>
          <w:ilvl w:val="0"/>
          <w:numId w:val="0"/>
        </w:numPr>
        <w:jc w:val="both"/>
        <w:rPr>
          <w:rFonts w:hint="eastAsia"/>
        </w:rPr>
      </w:pPr>
      <w:r>
        <w:rPr>
          <w:rFonts w:hint="eastAsia"/>
        </w:rPr>
        <w:t>因此，既有照着所赐给我们的恩典而各有不同的恩赐，即，既然在一个身体里有各种职事和恩赐，各人就当以与他所领受的特定恩赐的性质和目的相一致的方式行事。</w:t>
      </w:r>
    </w:p>
    <w:p w14:paraId="3D177FE7">
      <w:pPr>
        <w:widowControl w:val="0"/>
        <w:numPr>
          <w:ilvl w:val="0"/>
          <w:numId w:val="0"/>
        </w:numPr>
        <w:jc w:val="both"/>
        <w:rPr>
          <w:rFonts w:hint="eastAsia"/>
        </w:rPr>
      </w:pPr>
      <w:r>
        <w:rPr>
          <w:rFonts w:hint="eastAsia"/>
        </w:rPr>
        <w:t>Whether prophecy, let us prophesy according to the proportion of faith.</w:t>
      </w:r>
    </w:p>
    <w:p w14:paraId="1BA97D80">
      <w:pPr>
        <w:widowControl w:val="0"/>
        <w:numPr>
          <w:ilvl w:val="0"/>
          <w:numId w:val="0"/>
        </w:numPr>
        <w:jc w:val="both"/>
        <w:rPr>
          <w:rFonts w:hint="eastAsia"/>
        </w:rPr>
      </w:pPr>
      <w:r>
        <w:rPr>
          <w:rFonts w:hint="eastAsia"/>
        </w:rPr>
        <w:t>或说预言，就当照着信心的程度说预言。</w:t>
      </w:r>
    </w:p>
    <w:p w14:paraId="74171F96">
      <w:pPr>
        <w:widowControl w:val="0"/>
        <w:numPr>
          <w:ilvl w:val="0"/>
          <w:numId w:val="0"/>
        </w:numPr>
        <w:jc w:val="both"/>
        <w:rPr>
          <w:rFonts w:hint="eastAsia"/>
        </w:rPr>
      </w:pPr>
      <w:r>
        <w:rPr>
          <w:rFonts w:hint="eastAsia"/>
        </w:rPr>
        <w:t>The first gift specified is that of prophecy, with regard to the precise nature of which there is no little diversity of opinion.</w:t>
      </w:r>
    </w:p>
    <w:p w14:paraId="7B5A4FD4">
      <w:pPr>
        <w:widowControl w:val="0"/>
        <w:numPr>
          <w:ilvl w:val="0"/>
          <w:numId w:val="0"/>
        </w:numPr>
        <w:jc w:val="both"/>
        <w:rPr>
          <w:rFonts w:hint="eastAsia"/>
        </w:rPr>
      </w:pPr>
      <w:r>
        <w:rPr>
          <w:rFonts w:hint="eastAsia"/>
        </w:rPr>
        <w:t>第一个明确指出的恩赐是预言的恩赐，关于其确切性质，意见分歧不小。</w:t>
      </w:r>
    </w:p>
    <w:p w14:paraId="0E0143CC">
      <w:pPr>
        <w:widowControl w:val="0"/>
        <w:numPr>
          <w:ilvl w:val="0"/>
          <w:numId w:val="0"/>
        </w:numPr>
        <w:jc w:val="both"/>
        <w:rPr>
          <w:rFonts w:hint="eastAsia"/>
        </w:rPr>
      </w:pPr>
      <w:r>
        <w:rPr>
          <w:rFonts w:hint="eastAsia"/>
        </w:rPr>
        <w:t>The original and proper meaning of the Hebrew word rendered prophet in the Old Testament, is interpreter, one who explains or delivers the will of another.</w:t>
      </w:r>
    </w:p>
    <w:p w14:paraId="2402DAC1">
      <w:pPr>
        <w:widowControl w:val="0"/>
        <w:numPr>
          <w:ilvl w:val="0"/>
          <w:numId w:val="0"/>
        </w:numPr>
        <w:jc w:val="both"/>
        <w:rPr>
          <w:rFonts w:hint="eastAsia"/>
        </w:rPr>
      </w:pPr>
      <w:r>
        <w:rPr>
          <w:rFonts w:hint="eastAsia"/>
        </w:rPr>
        <w:t>旧约中译为“先知”的希伯来词，其原始和正确的含义是“解释者”，即解释或传达他人旨意的人。</w:t>
      </w:r>
    </w:p>
    <w:p w14:paraId="3DE23378">
      <w:pPr>
        <w:widowControl w:val="0"/>
        <w:numPr>
          <w:ilvl w:val="0"/>
          <w:numId w:val="0"/>
        </w:numPr>
        <w:jc w:val="both"/>
        <w:rPr>
          <w:rFonts w:hint="eastAsia"/>
        </w:rPr>
      </w:pPr>
      <w:r>
        <w:rPr>
          <w:rFonts w:hint="eastAsia"/>
        </w:rPr>
        <w:t>And to this idea the Greek term also answers.</w:t>
      </w:r>
    </w:p>
    <w:p w14:paraId="50BF9BE7">
      <w:pPr>
        <w:widowControl w:val="0"/>
        <w:numPr>
          <w:ilvl w:val="0"/>
          <w:numId w:val="0"/>
        </w:numPr>
        <w:jc w:val="both"/>
        <w:rPr>
          <w:rFonts w:hint="eastAsia"/>
        </w:rPr>
      </w:pPr>
      <w:r>
        <w:rPr>
          <w:rFonts w:hint="eastAsia"/>
        </w:rPr>
        <w:t>希腊词也与此观念相符。</w:t>
      </w:r>
    </w:p>
    <w:p w14:paraId="77B21836">
      <w:pPr>
        <w:widowControl w:val="0"/>
        <w:numPr>
          <w:ilvl w:val="0"/>
          <w:numId w:val="0"/>
        </w:numPr>
        <w:jc w:val="both"/>
        <w:rPr>
          <w:rFonts w:hint="eastAsia"/>
        </w:rPr>
      </w:pPr>
      <w:r>
        <w:rPr>
          <w:rFonts w:hint="eastAsia"/>
        </w:rPr>
        <w:t>It matters little whether the will or purpose of God which the prophets were called upon to deliver, had reference to present duty or to future events.</w:t>
      </w:r>
    </w:p>
    <w:p w14:paraId="7710BDB7">
      <w:pPr>
        <w:widowControl w:val="0"/>
        <w:numPr>
          <w:ilvl w:val="0"/>
          <w:numId w:val="0"/>
        </w:numPr>
        <w:jc w:val="both"/>
        <w:rPr>
          <w:rFonts w:hint="eastAsia"/>
        </w:rPr>
      </w:pPr>
      <w:r>
        <w:rPr>
          <w:rFonts w:hint="eastAsia"/>
        </w:rPr>
        <w:t>先知被呼召去传达的神的旨意或目的，是指当前的责任还是未来的事件，这并不重要。</w:t>
      </w:r>
    </w:p>
    <w:p w14:paraId="662B9064">
      <w:pPr>
        <w:widowControl w:val="0"/>
        <w:numPr>
          <w:ilvl w:val="0"/>
          <w:numId w:val="0"/>
        </w:numPr>
        <w:jc w:val="both"/>
        <w:rPr>
          <w:rFonts w:hint="eastAsia"/>
        </w:rPr>
      </w:pPr>
      <w:r>
        <w:rPr>
          <w:rFonts w:hint="eastAsia"/>
        </w:rPr>
        <w:t>They derived their Hebrew name not from predicting what was to come to pass, which was but a small part of their duty, but from being the interpreters of God, men who spoke in his name.</w:t>
      </w:r>
    </w:p>
    <w:p w14:paraId="1367E6AC">
      <w:pPr>
        <w:widowControl w:val="0"/>
        <w:numPr>
          <w:ilvl w:val="0"/>
          <w:numId w:val="0"/>
        </w:numPr>
        <w:jc w:val="both"/>
        <w:rPr>
          <w:rFonts w:hint="eastAsia"/>
        </w:rPr>
      </w:pPr>
      <w:r>
        <w:rPr>
          <w:rFonts w:hint="eastAsia"/>
        </w:rPr>
        <w:t>他们希伯来名字的由来，并非因为预言将要发生的事（这只是他们职责的一小部分），而是因为他们是神的解释者，是奉祂名说话的人。</w:t>
      </w:r>
    </w:p>
    <w:p w14:paraId="3C13C59F">
      <w:pPr>
        <w:widowControl w:val="0"/>
        <w:numPr>
          <w:ilvl w:val="0"/>
          <w:numId w:val="0"/>
        </w:numPr>
        <w:jc w:val="both"/>
        <w:rPr>
          <w:rFonts w:hint="eastAsia"/>
        </w:rPr>
      </w:pPr>
      <w:r>
        <w:rPr>
          <w:rFonts w:hint="eastAsia"/>
        </w:rPr>
        <w:t>We accordingly find the term prophet applied to all classes of religious teachers under the old dispensation.</w:t>
      </w:r>
    </w:p>
    <w:p w14:paraId="3F3288F1">
      <w:pPr>
        <w:widowControl w:val="0"/>
        <w:numPr>
          <w:ilvl w:val="0"/>
          <w:numId w:val="0"/>
        </w:numPr>
        <w:jc w:val="both"/>
        <w:rPr>
          <w:rFonts w:hint="eastAsia"/>
        </w:rPr>
      </w:pPr>
      <w:r>
        <w:rPr>
          <w:rFonts w:hint="eastAsia"/>
        </w:rPr>
        <w:t>因此，我们发现“先知”这个词适用于旧约时代所有类别的宗教教师。</w:t>
      </w:r>
    </w:p>
    <w:p w14:paraId="06124042">
      <w:pPr>
        <w:widowControl w:val="0"/>
        <w:numPr>
          <w:ilvl w:val="0"/>
          <w:numId w:val="0"/>
        </w:numPr>
        <w:jc w:val="both"/>
        <w:rPr>
          <w:rFonts w:hint="eastAsia"/>
        </w:rPr>
      </w:pPr>
      <w:r>
        <w:rPr>
          <w:rFonts w:hint="eastAsia"/>
        </w:rPr>
        <w:t>Of Abraham it is said, "He is a prophet, and he shall pray for thee and thou shalt live," Gen. 20:7.</w:t>
      </w:r>
    </w:p>
    <w:p w14:paraId="021D9D38">
      <w:pPr>
        <w:widowControl w:val="0"/>
        <w:numPr>
          <w:ilvl w:val="0"/>
          <w:numId w:val="0"/>
        </w:numPr>
        <w:jc w:val="both"/>
        <w:rPr>
          <w:rFonts w:hint="eastAsia"/>
        </w:rPr>
      </w:pPr>
      <w:r>
        <w:rPr>
          <w:rFonts w:hint="eastAsia"/>
        </w:rPr>
        <w:t>论到亚伯拉罕，经上说：“他是先知，他要为你祷告，你就可以存活。”（创20:7）</w:t>
      </w:r>
    </w:p>
    <w:p w14:paraId="5DE059C7">
      <w:pPr>
        <w:widowControl w:val="0"/>
        <w:numPr>
          <w:ilvl w:val="0"/>
          <w:numId w:val="0"/>
        </w:numPr>
        <w:jc w:val="both"/>
        <w:rPr>
          <w:rFonts w:hint="eastAsia"/>
        </w:rPr>
      </w:pPr>
      <w:r>
        <w:rPr>
          <w:rFonts w:hint="eastAsia"/>
        </w:rPr>
        <w:t>The name is often applied to Moses as the great interpreter of the will of God to the Hebrews, Deut. 18:18; and the writers of the historical books are also constantly so called.</w:t>
      </w:r>
    </w:p>
    <w:p w14:paraId="44359726">
      <w:pPr>
        <w:widowControl w:val="0"/>
        <w:numPr>
          <w:ilvl w:val="0"/>
          <w:numId w:val="0"/>
        </w:numPr>
        <w:jc w:val="both"/>
        <w:rPr>
          <w:rFonts w:hint="eastAsia"/>
        </w:rPr>
      </w:pPr>
      <w:r>
        <w:rPr>
          <w:rFonts w:hint="eastAsia"/>
        </w:rPr>
        <w:t>这个名称经常用于摩西，作为向希伯来人解释神旨意的伟大解释者，申命记18:18；历史书的作者也经常被称为先知。</w:t>
      </w:r>
    </w:p>
    <w:p w14:paraId="0981EA68">
      <w:pPr>
        <w:widowControl w:val="0"/>
        <w:numPr>
          <w:ilvl w:val="0"/>
          <w:numId w:val="0"/>
        </w:numPr>
        <w:jc w:val="both"/>
        <w:rPr>
          <w:rFonts w:hint="eastAsia"/>
        </w:rPr>
      </w:pPr>
      <w:r>
        <w:rPr>
          <w:rFonts w:hint="eastAsia"/>
        </w:rPr>
        <w:t>The passage in Exod. 7:1, is peculiarly interesting, as it clearly exhibits the proper meaning of this word.</w:t>
      </w:r>
    </w:p>
    <w:p w14:paraId="43212494">
      <w:pPr>
        <w:widowControl w:val="0"/>
        <w:numPr>
          <w:ilvl w:val="0"/>
          <w:numId w:val="0"/>
        </w:numPr>
        <w:jc w:val="both"/>
        <w:rPr>
          <w:rFonts w:hint="eastAsia"/>
        </w:rPr>
      </w:pPr>
      <w:r>
        <w:rPr>
          <w:rFonts w:hint="eastAsia"/>
        </w:rPr>
        <w:t>出埃及记7:1中的经文特别有趣，因为它清楚地展示了这个词的正确含义。</w:t>
      </w:r>
    </w:p>
    <w:p w14:paraId="16F4AC8D">
      <w:pPr>
        <w:widowControl w:val="0"/>
        <w:numPr>
          <w:ilvl w:val="0"/>
          <w:numId w:val="0"/>
        </w:numPr>
        <w:jc w:val="both"/>
        <w:rPr>
          <w:rFonts w:hint="eastAsia"/>
        </w:rPr>
      </w:pPr>
      <w:r>
        <w:rPr>
          <w:rFonts w:hint="eastAsia"/>
        </w:rPr>
        <w:t>"And the Lord said unto Moses, See, I have made thee a god to Pharaoh; and Aaron thy brother shall be thy prophet," i.e. he shall be thy interpreter.</w:t>
      </w:r>
    </w:p>
    <w:p w14:paraId="18B7E1D9">
      <w:pPr>
        <w:widowControl w:val="0"/>
        <w:numPr>
          <w:ilvl w:val="0"/>
          <w:numId w:val="0"/>
        </w:numPr>
        <w:jc w:val="both"/>
        <w:rPr>
          <w:rFonts w:hint="eastAsia"/>
        </w:rPr>
      </w:pPr>
      <w:r>
        <w:rPr>
          <w:rFonts w:hint="eastAsia"/>
        </w:rPr>
        <w:t>“耶和华对摩西说：‘看哪，我使你在法老面前代替神，你的哥哥亚伦是替你说话的。’”即，他将是你的解释者。</w:t>
      </w:r>
    </w:p>
    <w:p w14:paraId="0247CF50">
      <w:pPr>
        <w:widowControl w:val="0"/>
        <w:numPr>
          <w:ilvl w:val="0"/>
          <w:numId w:val="0"/>
        </w:numPr>
        <w:jc w:val="both"/>
        <w:rPr>
          <w:rFonts w:hint="eastAsia"/>
        </w:rPr>
      </w:pPr>
      <w:r>
        <w:rPr>
          <w:rFonts w:hint="eastAsia"/>
        </w:rPr>
        <w:t>In chap. 4:16, it is said, "He shall be a mouth to thee;" and of Jeremiah, God says, "Thou shalt be my mouth," Jer. 15:19; compare Deut. 18:18.</w:t>
      </w:r>
    </w:p>
    <w:p w14:paraId="35987EEE">
      <w:pPr>
        <w:widowControl w:val="0"/>
        <w:numPr>
          <w:ilvl w:val="0"/>
          <w:numId w:val="0"/>
        </w:numPr>
        <w:jc w:val="both"/>
        <w:rPr>
          <w:rFonts w:hint="eastAsia"/>
        </w:rPr>
      </w:pPr>
      <w:r>
        <w:rPr>
          <w:rFonts w:hint="eastAsia"/>
        </w:rPr>
        <w:t>在第四章16节，经上说：“他要替你作口”；论到耶利米，神说：“你必作我的口”（耶15:19）；比较申命记18:18。</w:t>
      </w:r>
    </w:p>
    <w:p w14:paraId="4708E019">
      <w:pPr>
        <w:widowControl w:val="0"/>
        <w:numPr>
          <w:ilvl w:val="0"/>
          <w:numId w:val="0"/>
        </w:numPr>
        <w:jc w:val="both"/>
        <w:rPr>
          <w:rFonts w:hint="eastAsia"/>
        </w:rPr>
      </w:pPr>
      <w:r>
        <w:rPr>
          <w:rFonts w:hint="eastAsia"/>
        </w:rPr>
        <w:t>Any one, therefore, who acted as the mouth of God, no matter what was the nature of the communication, was a prophet.</w:t>
      </w:r>
    </w:p>
    <w:p w14:paraId="20831C26">
      <w:pPr>
        <w:widowControl w:val="0"/>
        <w:numPr>
          <w:ilvl w:val="0"/>
          <w:numId w:val="0"/>
        </w:numPr>
        <w:jc w:val="both"/>
        <w:rPr>
          <w:rFonts w:hint="eastAsia"/>
        </w:rPr>
      </w:pPr>
      <w:r>
        <w:rPr>
          <w:rFonts w:hint="eastAsia"/>
        </w:rPr>
        <w:t>因此，任何充当神代言人的人，无论传达的内容性质如何，都是先知。</w:t>
      </w:r>
    </w:p>
    <w:p w14:paraId="6EDA4E41">
      <w:pPr>
        <w:widowControl w:val="0"/>
        <w:numPr>
          <w:ilvl w:val="0"/>
          <w:numId w:val="0"/>
        </w:numPr>
        <w:jc w:val="both"/>
        <w:rPr>
          <w:rFonts w:hint="eastAsia"/>
        </w:rPr>
      </w:pPr>
      <w:r>
        <w:rPr>
          <w:rFonts w:hint="eastAsia"/>
        </w:rPr>
        <w:t>And this is also the sense of the word in the New Testament; it is applied to any one employed to deliver a divine message, Matt. 10:41, 13:57, Luke 4:24, 7:26–29, "What went ye out to see? A prophet? yea, I say unto you, and much more than a prophet. This is he of whom it is written, Behold I send my messenger, &amp;c."</w:t>
      </w:r>
    </w:p>
    <w:p w14:paraId="4974A6A6">
      <w:pPr>
        <w:widowControl w:val="0"/>
        <w:numPr>
          <w:ilvl w:val="0"/>
          <w:numId w:val="0"/>
        </w:numPr>
        <w:jc w:val="both"/>
        <w:rPr>
          <w:rFonts w:hint="eastAsia"/>
        </w:rPr>
      </w:pPr>
      <w:r>
        <w:rPr>
          <w:rFonts w:hint="eastAsia"/>
        </w:rPr>
        <w:t>这也是这个词在新约中的意思；它适用于任何受差遣传达神圣信息的人，马太福音10:41，13:57，路加福音4:24，7:26-29，“你们出去是要看什么？是先知吗？我告诉你们，是的，他比先知大多了。这人就是经上所记的说：‘看哪，我差遣我的使者，等等。’”</w:t>
      </w:r>
    </w:p>
    <w:p w14:paraId="66DB1D5E">
      <w:pPr>
        <w:widowControl w:val="0"/>
        <w:numPr>
          <w:ilvl w:val="0"/>
          <w:numId w:val="0"/>
        </w:numPr>
        <w:jc w:val="both"/>
        <w:rPr>
          <w:rFonts w:hint="eastAsia"/>
        </w:rPr>
      </w:pPr>
      <w:r>
        <w:rPr>
          <w:rFonts w:hint="eastAsia"/>
        </w:rPr>
        <w:t>John 4:19, "Sir, I perceive that thou art a prophet," i.e., an inspired man.</w:t>
      </w:r>
    </w:p>
    <w:p w14:paraId="4D638960">
      <w:pPr>
        <w:widowControl w:val="0"/>
        <w:numPr>
          <w:ilvl w:val="0"/>
          <w:numId w:val="0"/>
        </w:numPr>
        <w:jc w:val="both"/>
        <w:rPr>
          <w:rFonts w:hint="eastAsia"/>
        </w:rPr>
      </w:pPr>
      <w:r>
        <w:rPr>
          <w:rFonts w:hint="eastAsia"/>
        </w:rPr>
        <w:t>约翰福音4:19，“先生，我看出你是先知，”即一个受感默示的人。</w:t>
      </w:r>
    </w:p>
    <w:p w14:paraId="579F0780">
      <w:pPr>
        <w:widowControl w:val="0"/>
        <w:numPr>
          <w:ilvl w:val="0"/>
          <w:numId w:val="0"/>
        </w:numPr>
        <w:jc w:val="both"/>
        <w:rPr>
          <w:rFonts w:hint="eastAsia"/>
        </w:rPr>
      </w:pPr>
      <w:r>
        <w:rPr>
          <w:rFonts w:hint="eastAsia"/>
        </w:rPr>
        <w:t>Acts 15:32, "And Judas and Silas, being prophets, also themselves exhorted the brethren and confirmed them."</w:t>
      </w:r>
    </w:p>
    <w:p w14:paraId="386095C2">
      <w:pPr>
        <w:widowControl w:val="0"/>
        <w:numPr>
          <w:ilvl w:val="0"/>
          <w:numId w:val="0"/>
        </w:numPr>
        <w:jc w:val="both"/>
        <w:rPr>
          <w:rFonts w:hint="eastAsia"/>
        </w:rPr>
      </w:pPr>
      <w:r>
        <w:rPr>
          <w:rFonts w:hint="eastAsia"/>
        </w:rPr>
        <w:t>使徒行传15:32，“犹大和西拉也是先知，就用许多话劝勉弟兄，坚固他们。”</w:t>
      </w:r>
    </w:p>
    <w:p w14:paraId="65E84D2A">
      <w:pPr>
        <w:widowControl w:val="0"/>
        <w:numPr>
          <w:ilvl w:val="0"/>
          <w:numId w:val="0"/>
        </w:numPr>
        <w:jc w:val="both"/>
        <w:rPr>
          <w:rFonts w:hint="eastAsia"/>
        </w:rPr>
      </w:pPr>
      <w:r>
        <w:rPr>
          <w:rFonts w:hint="eastAsia"/>
        </w:rPr>
        <w:t>1 Cor. 12:28, "God hath set in the church, first, apostles; secondarily, prophets; thirdly, teachers; &amp;c."</w:t>
      </w:r>
    </w:p>
    <w:p w14:paraId="567E4420">
      <w:pPr>
        <w:widowControl w:val="0"/>
        <w:numPr>
          <w:ilvl w:val="0"/>
          <w:numId w:val="0"/>
        </w:numPr>
        <w:jc w:val="both"/>
        <w:rPr>
          <w:rFonts w:hint="eastAsia"/>
        </w:rPr>
      </w:pPr>
      <w:r>
        <w:rPr>
          <w:rFonts w:hint="eastAsia"/>
        </w:rPr>
        <w:t>哥林多前书12:28，“神在教会所设立的：第一是使徒；第二是先知；第三是教师；等等。”</w:t>
      </w:r>
    </w:p>
    <w:p w14:paraId="30E1C9B4">
      <w:pPr>
        <w:widowControl w:val="0"/>
        <w:numPr>
          <w:ilvl w:val="0"/>
          <w:numId w:val="0"/>
        </w:numPr>
        <w:jc w:val="both"/>
        <w:rPr>
          <w:rFonts w:hint="eastAsia"/>
        </w:rPr>
      </w:pPr>
      <w:r>
        <w:rPr>
          <w:rFonts w:hint="eastAsia"/>
        </w:rPr>
        <w:t>1 Cor. 14:29–32. "Let the prophets speak two or three, and let the other judge. If anything be revealed to another that sitteth by, let the first hold his peace. For ye may all prophesy one by one, that all may learn and all may be comforted. For the spirits of the prophets are subjects to the prophets."</w:t>
      </w:r>
    </w:p>
    <w:p w14:paraId="008F9DF6">
      <w:pPr>
        <w:widowControl w:val="0"/>
        <w:numPr>
          <w:ilvl w:val="0"/>
          <w:numId w:val="0"/>
        </w:numPr>
        <w:jc w:val="both"/>
        <w:rPr>
          <w:rFonts w:hint="eastAsia"/>
        </w:rPr>
      </w:pPr>
      <w:r>
        <w:rPr>
          <w:rFonts w:hint="eastAsia"/>
        </w:rPr>
        <w:t>哥林多前书14:29-32。“至于作先知讲道的，只好两个人，或是三个人，其余的就当慎思明辨。若旁边坐着的得了启示，那先说话的就当闭口不言。因为你们都可以一个一个地作先知讲道，叫众人学道理，叫众人得劝勉。先知的灵原是顺服先知的。”</w:t>
      </w:r>
    </w:p>
    <w:p w14:paraId="790E4CC3">
      <w:pPr>
        <w:widowControl w:val="0"/>
        <w:numPr>
          <w:ilvl w:val="0"/>
          <w:numId w:val="0"/>
        </w:numPr>
        <w:jc w:val="both"/>
        <w:rPr>
          <w:rFonts w:hint="eastAsia"/>
        </w:rPr>
      </w:pPr>
      <w:r>
        <w:rPr>
          <w:rFonts w:hint="eastAsia"/>
        </w:rPr>
        <w:t>"If any man think himself to be a prophet or spiritual (inspired), let him acknowledge, &amp;c."</w:t>
      </w:r>
    </w:p>
    <w:p w14:paraId="279672F1">
      <w:pPr>
        <w:widowControl w:val="0"/>
        <w:numPr>
          <w:ilvl w:val="0"/>
          <w:numId w:val="0"/>
        </w:numPr>
        <w:jc w:val="both"/>
        <w:rPr>
          <w:rFonts w:hint="eastAsia"/>
        </w:rPr>
      </w:pPr>
      <w:r>
        <w:rPr>
          <w:rFonts w:hint="eastAsia"/>
        </w:rPr>
        <w:t>“若有人以为自己是先知，或是属灵的（受感默示的），就该知道，等等。”</w:t>
      </w:r>
    </w:p>
    <w:p w14:paraId="23725E4F">
      <w:pPr>
        <w:widowControl w:val="0"/>
        <w:numPr>
          <w:ilvl w:val="0"/>
          <w:numId w:val="0"/>
        </w:numPr>
        <w:jc w:val="both"/>
        <w:rPr>
          <w:rFonts w:hint="eastAsia"/>
        </w:rPr>
      </w:pPr>
      <w:r>
        <w:rPr>
          <w:rFonts w:hint="eastAsia"/>
        </w:rPr>
        <w:t>From these and numerous similar passages, it appears that the prophets in the Christian church were men who spoke under the immediate influence of the Spirit of God, and delivered some divine communication relating to doctrinal truths, to present duty, to future events, &amp;c., as the case might be.</w:t>
      </w:r>
    </w:p>
    <w:p w14:paraId="685EC469">
      <w:pPr>
        <w:widowControl w:val="0"/>
        <w:numPr>
          <w:ilvl w:val="0"/>
          <w:numId w:val="0"/>
        </w:numPr>
        <w:jc w:val="both"/>
        <w:rPr>
          <w:rFonts w:hint="eastAsia"/>
        </w:rPr>
      </w:pPr>
      <w:r>
        <w:rPr>
          <w:rFonts w:hint="eastAsia"/>
        </w:rPr>
        <w:t>从这些以及许多类似的经文来看，基督教会中的先知是在神的灵直接影响下说话的人，他们传达一些神圣的信息，这些信息可能涉及教义真理、当前的责任、未来的事件等等，视情况而定。</w:t>
      </w:r>
    </w:p>
    <w:p w14:paraId="1F973EB3">
      <w:pPr>
        <w:widowControl w:val="0"/>
        <w:numPr>
          <w:ilvl w:val="0"/>
          <w:numId w:val="0"/>
        </w:numPr>
        <w:jc w:val="both"/>
        <w:rPr>
          <w:rFonts w:hint="eastAsia"/>
        </w:rPr>
      </w:pPr>
      <w:r>
        <w:rPr>
          <w:rFonts w:hint="eastAsia"/>
        </w:rPr>
        <w:t>The point of distinction between them and the apostles, considered as religious teachers, appears to have been that the inspiration of the apostles was abiding, they were the infallible and authoritative messengers of Christ; whereas the inspiration of the prophets was occasional and transient.</w:t>
      </w:r>
    </w:p>
    <w:p w14:paraId="499596CB">
      <w:pPr>
        <w:widowControl w:val="0"/>
        <w:numPr>
          <w:ilvl w:val="0"/>
          <w:numId w:val="0"/>
        </w:numPr>
        <w:jc w:val="both"/>
        <w:rPr>
          <w:rFonts w:hint="eastAsia"/>
        </w:rPr>
      </w:pPr>
      <w:r>
        <w:rPr>
          <w:rFonts w:hint="eastAsia"/>
        </w:rPr>
        <w:t>作为宗教教师，他们与使徒的区别似乎在于，使徒的默示是持续的，他们是基督无误和权威的使者；而先知的默示则是偶然和短暂的。</w:t>
      </w:r>
    </w:p>
    <w:p w14:paraId="79FE2707">
      <w:pPr>
        <w:widowControl w:val="0"/>
        <w:numPr>
          <w:ilvl w:val="0"/>
          <w:numId w:val="0"/>
        </w:numPr>
        <w:jc w:val="both"/>
        <w:rPr>
          <w:rFonts w:hint="eastAsia"/>
        </w:rPr>
      </w:pPr>
      <w:r>
        <w:rPr>
          <w:rFonts w:hint="eastAsia"/>
        </w:rPr>
        <w:t>The latter differed from the teachers (διδάσκαλοι), inasmuch as these were not necessarily inspired, but taught to others what they themselves had learned from the Scriptures, or from inspired men.</w:t>
      </w:r>
    </w:p>
    <w:p w14:paraId="609E0618">
      <w:pPr>
        <w:widowControl w:val="0"/>
        <w:numPr>
          <w:ilvl w:val="0"/>
          <w:numId w:val="0"/>
        </w:numPr>
        <w:jc w:val="both"/>
        <w:rPr>
          <w:rFonts w:hint="eastAsia"/>
        </w:rPr>
      </w:pPr>
      <w:r>
        <w:rPr>
          <w:rFonts w:hint="eastAsia"/>
        </w:rPr>
        <w:t>后者不同于教师（διδάσκαλοι, didaskaloi，教师），因为教师不一定是受感默示的，而是将他们自己从圣经或受感默示的人那里学到的教导给别人。</w:t>
      </w:r>
    </w:p>
    <w:p w14:paraId="63334EA7">
      <w:pPr>
        <w:widowControl w:val="0"/>
        <w:numPr>
          <w:ilvl w:val="0"/>
          <w:numId w:val="0"/>
        </w:numPr>
        <w:jc w:val="both"/>
        <w:rPr>
          <w:rFonts w:hint="eastAsia"/>
        </w:rPr>
      </w:pPr>
    </w:p>
    <w:p w14:paraId="4DCC7B7C">
      <w:pPr>
        <w:widowControl w:val="0"/>
        <w:numPr>
          <w:ilvl w:val="0"/>
          <w:numId w:val="0"/>
        </w:numPr>
        <w:jc w:val="both"/>
        <w:rPr>
          <w:rFonts w:hint="eastAsia"/>
        </w:rPr>
      </w:pPr>
      <w:r>
        <w:rPr>
          <w:rFonts w:hint="eastAsia"/>
        </w:rPr>
        <w:t>Agreeably to this view of the office of the prophets, we find the sacred writers speaking of the gift of prophecy as consisting in the communication of divine truth by the Spirit of God, intended for instruction, exhortation, or consolation.</w:t>
      </w:r>
    </w:p>
    <w:p w14:paraId="4FF39487">
      <w:pPr>
        <w:widowControl w:val="0"/>
        <w:numPr>
          <w:ilvl w:val="0"/>
          <w:numId w:val="0"/>
        </w:numPr>
        <w:jc w:val="both"/>
        <w:rPr>
          <w:rFonts w:hint="eastAsia"/>
        </w:rPr>
      </w:pPr>
      <w:r>
        <w:rPr>
          <w:rFonts w:hint="eastAsia"/>
        </w:rPr>
        <w:t>与此对先知职事的看法一致，我们发现圣经作者论到预言的恩赐，乃在于藉着神的灵传达神圣的真理，旨在教导、劝勉或安慰。</w:t>
      </w:r>
    </w:p>
    <w:p w14:paraId="1E5D7F86">
      <w:pPr>
        <w:widowControl w:val="0"/>
        <w:numPr>
          <w:ilvl w:val="0"/>
          <w:numId w:val="0"/>
        </w:numPr>
        <w:jc w:val="both"/>
        <w:rPr>
          <w:rFonts w:hint="eastAsia"/>
        </w:rPr>
      </w:pPr>
      <w:r>
        <w:rPr>
          <w:rFonts w:hint="eastAsia"/>
        </w:rPr>
        <w:t>"Though I have the gift of prophecy, and understand all mysteries and all knowledge," 1 Cor. 12:2;</w:t>
      </w:r>
    </w:p>
    <w:p w14:paraId="7FEB4B14">
      <w:pPr>
        <w:widowControl w:val="0"/>
        <w:numPr>
          <w:ilvl w:val="0"/>
          <w:numId w:val="0"/>
        </w:numPr>
        <w:jc w:val="both"/>
        <w:rPr>
          <w:rFonts w:hint="eastAsia"/>
        </w:rPr>
      </w:pPr>
      <w:r>
        <w:rPr>
          <w:rFonts w:hint="eastAsia"/>
        </w:rPr>
        <w:t>“我若有先知讲道之能，也明白各样的奥秘，各样的知识，” (林前13:2，此处引用的是13:2而非12:2)</w:t>
      </w:r>
    </w:p>
    <w:p w14:paraId="004D74EA">
      <w:pPr>
        <w:widowControl w:val="0"/>
        <w:numPr>
          <w:ilvl w:val="0"/>
          <w:numId w:val="0"/>
        </w:numPr>
        <w:jc w:val="both"/>
        <w:rPr>
          <w:rFonts w:hint="eastAsia"/>
        </w:rPr>
      </w:pPr>
      <w:r>
        <w:rPr>
          <w:rFonts w:hint="eastAsia"/>
        </w:rPr>
        <w:t>"He that prophesieth speaketh unto men to edification, and exhortation, and comfort," 1 Cor. 14:4;</w:t>
      </w:r>
    </w:p>
    <w:p w14:paraId="325D7B22">
      <w:pPr>
        <w:widowControl w:val="0"/>
        <w:numPr>
          <w:ilvl w:val="0"/>
          <w:numId w:val="0"/>
        </w:numPr>
        <w:jc w:val="both"/>
        <w:rPr>
          <w:rFonts w:hint="eastAsia"/>
        </w:rPr>
      </w:pPr>
      <w:r>
        <w:rPr>
          <w:rFonts w:hint="eastAsia"/>
        </w:rPr>
        <w:t>“作先知讲道的，是对人说，要造就、安慰、劝勉人。”（林前14:3，此处引用的是14:3而非14:4）</w:t>
      </w:r>
    </w:p>
    <w:p w14:paraId="560B7526">
      <w:pPr>
        <w:widowControl w:val="0"/>
        <w:numPr>
          <w:ilvl w:val="0"/>
          <w:numId w:val="0"/>
        </w:numPr>
        <w:jc w:val="both"/>
        <w:rPr>
          <w:rFonts w:hint="eastAsia"/>
        </w:rPr>
      </w:pPr>
      <w:r>
        <w:rPr>
          <w:rFonts w:hint="eastAsia"/>
        </w:rPr>
        <w:t>"If all prophesy, and there come in one that believeth not, or one unlearned, he is convinced of all, he is judged of all, &amp;c." ver. 24.</w:t>
      </w:r>
    </w:p>
    <w:p w14:paraId="789B2BC7">
      <w:pPr>
        <w:widowControl w:val="0"/>
        <w:numPr>
          <w:ilvl w:val="0"/>
          <w:numId w:val="0"/>
        </w:numPr>
        <w:jc w:val="both"/>
        <w:rPr>
          <w:rFonts w:hint="eastAsia"/>
        </w:rPr>
      </w:pPr>
      <w:r>
        <w:rPr>
          <w:rFonts w:hint="eastAsia"/>
        </w:rPr>
        <w:t>“若都作先知讲道，偶然有不信的，或是不通方言的人进来，就被众人劝醒，被众人审明，等等。”第24节。</w:t>
      </w:r>
    </w:p>
    <w:p w14:paraId="45F6D4FE">
      <w:pPr>
        <w:widowControl w:val="0"/>
        <w:numPr>
          <w:ilvl w:val="0"/>
          <w:numId w:val="0"/>
        </w:numPr>
        <w:jc w:val="both"/>
        <w:rPr>
          <w:rFonts w:hint="eastAsia"/>
        </w:rPr>
      </w:pPr>
    </w:p>
    <w:p w14:paraId="692D7E22">
      <w:pPr>
        <w:widowControl w:val="0"/>
        <w:numPr>
          <w:ilvl w:val="0"/>
          <w:numId w:val="0"/>
        </w:numPr>
        <w:jc w:val="both"/>
        <w:rPr>
          <w:rFonts w:hint="eastAsia"/>
        </w:rPr>
      </w:pPr>
      <w:r>
        <w:rPr>
          <w:rFonts w:hint="eastAsia"/>
        </w:rPr>
        <w:t>The gift of which Paul here speaks, is not, therefore, the faculty of predicting future events, but that of immediate occasional inspiration, leading the recipient to deliver, as the mouth of God, the particular communication which he had received, whether designed for instruction, exhortation, or comfort.</w:t>
      </w:r>
    </w:p>
    <w:p w14:paraId="368463B8">
      <w:pPr>
        <w:widowControl w:val="0"/>
        <w:numPr>
          <w:ilvl w:val="0"/>
          <w:numId w:val="0"/>
        </w:numPr>
        <w:jc w:val="both"/>
        <w:rPr>
          <w:rFonts w:hint="eastAsia"/>
        </w:rPr>
      </w:pPr>
      <w:r>
        <w:rPr>
          <w:rFonts w:hint="eastAsia"/>
        </w:rPr>
        <w:t>因此，保罗在此所说的恩赐，并非预测未来事件的能力，而是一种即时的、偶然的默示，引导领受者作为神的代言人，传达他所领受的特定信息，无论是为了教导、劝勉还是安慰。</w:t>
      </w:r>
    </w:p>
    <w:p w14:paraId="28AFB6EB">
      <w:pPr>
        <w:widowControl w:val="0"/>
        <w:numPr>
          <w:ilvl w:val="0"/>
          <w:numId w:val="0"/>
        </w:numPr>
        <w:jc w:val="both"/>
        <w:rPr>
          <w:rFonts w:hint="eastAsia"/>
        </w:rPr>
      </w:pPr>
      <w:r>
        <w:rPr>
          <w:rFonts w:hint="eastAsia"/>
        </w:rPr>
        <w:t>The apostle required that those who enjoyed this gift should exercise it according to the proportion of faith.</w:t>
      </w:r>
    </w:p>
    <w:p w14:paraId="09FF7264">
      <w:pPr>
        <w:widowControl w:val="0"/>
        <w:numPr>
          <w:ilvl w:val="0"/>
          <w:numId w:val="0"/>
        </w:numPr>
        <w:jc w:val="both"/>
        <w:rPr>
          <w:rFonts w:hint="eastAsia"/>
        </w:rPr>
      </w:pPr>
      <w:r>
        <w:rPr>
          <w:rFonts w:hint="eastAsia"/>
        </w:rPr>
        <w:t>使徒要求那些拥有这种恩赐的人，应当按照信心的程度来运用它。</w:t>
      </w:r>
    </w:p>
    <w:p w14:paraId="3626B824">
      <w:pPr>
        <w:widowControl w:val="0"/>
        <w:numPr>
          <w:ilvl w:val="0"/>
          <w:numId w:val="0"/>
        </w:numPr>
        <w:jc w:val="both"/>
        <w:rPr>
          <w:rFonts w:hint="eastAsia"/>
        </w:rPr>
      </w:pPr>
      <w:r>
        <w:rPr>
          <w:rFonts w:hint="eastAsia"/>
        </w:rPr>
        <w:t>This clause admits of different interpretations.</w:t>
      </w:r>
    </w:p>
    <w:p w14:paraId="57893F07">
      <w:pPr>
        <w:widowControl w:val="0"/>
        <w:numPr>
          <w:ilvl w:val="0"/>
          <w:numId w:val="0"/>
        </w:numPr>
        <w:jc w:val="both"/>
        <w:rPr>
          <w:rFonts w:hint="eastAsia"/>
        </w:rPr>
      </w:pPr>
      <w:r>
        <w:rPr>
          <w:rFonts w:hint="eastAsia"/>
        </w:rPr>
        <w:t>这句有不同的解释。</w:t>
      </w:r>
    </w:p>
    <w:p w14:paraId="3E13F2BD">
      <w:pPr>
        <w:widowControl w:val="0"/>
        <w:numPr>
          <w:ilvl w:val="0"/>
          <w:numId w:val="0"/>
        </w:numPr>
        <w:jc w:val="both"/>
        <w:rPr>
          <w:rFonts w:hint="eastAsia"/>
        </w:rPr>
      </w:pPr>
      <w:r>
        <w:rPr>
          <w:rFonts w:hint="eastAsia"/>
        </w:rPr>
        <w:t>The word (ἀναλογία) rendered proportion, may mean either proportion, or measure, rule, standard.</w:t>
      </w:r>
    </w:p>
    <w:p w14:paraId="0F665C8A">
      <w:pPr>
        <w:widowControl w:val="0"/>
        <w:numPr>
          <w:ilvl w:val="0"/>
          <w:numId w:val="0"/>
        </w:numPr>
        <w:jc w:val="both"/>
        <w:rPr>
          <w:rFonts w:hint="eastAsia"/>
        </w:rPr>
      </w:pPr>
      <w:r>
        <w:rPr>
          <w:rFonts w:hint="eastAsia"/>
        </w:rPr>
        <w:t>译为“程度”的词（ἀναλογία, analogia，比例，尺度），可以指比例，也可以指尺度、规则、标准。</w:t>
      </w:r>
    </w:p>
    <w:p w14:paraId="3A4868B8">
      <w:pPr>
        <w:widowControl w:val="0"/>
        <w:numPr>
          <w:ilvl w:val="0"/>
          <w:numId w:val="0"/>
        </w:numPr>
        <w:jc w:val="both"/>
        <w:rPr>
          <w:rFonts w:hint="eastAsia"/>
        </w:rPr>
      </w:pPr>
      <w:r>
        <w:rPr>
          <w:rFonts w:hint="eastAsia"/>
        </w:rPr>
        <w:t>Classic usage is rather in favour of the former of these meanings.</w:t>
      </w:r>
    </w:p>
    <w:p w14:paraId="67543CD4">
      <w:pPr>
        <w:widowControl w:val="0"/>
        <w:numPr>
          <w:ilvl w:val="0"/>
          <w:numId w:val="0"/>
        </w:numPr>
        <w:jc w:val="both"/>
        <w:rPr>
          <w:rFonts w:hint="eastAsia"/>
        </w:rPr>
      </w:pPr>
      <w:r>
        <w:rPr>
          <w:rFonts w:hint="eastAsia"/>
        </w:rPr>
        <w:t>古典用法更倾向于前一种含义。</w:t>
      </w:r>
    </w:p>
    <w:p w14:paraId="6D993391">
      <w:pPr>
        <w:widowControl w:val="0"/>
        <w:numPr>
          <w:ilvl w:val="0"/>
          <w:numId w:val="0"/>
        </w:numPr>
        <w:jc w:val="both"/>
        <w:rPr>
          <w:rFonts w:hint="eastAsia"/>
        </w:rPr>
      </w:pPr>
      <w:r>
        <w:rPr>
          <w:rFonts w:hint="eastAsia"/>
        </w:rPr>
        <w:t>The latter, however, is necessarily included in the former; and the word is defined by Hesychius, measure, canon, or rule.</w:t>
      </w:r>
    </w:p>
    <w:p w14:paraId="689CCA9D">
      <w:pPr>
        <w:widowControl w:val="0"/>
        <w:numPr>
          <w:ilvl w:val="0"/>
          <w:numId w:val="0"/>
        </w:numPr>
        <w:jc w:val="both"/>
        <w:rPr>
          <w:rFonts w:hint="eastAsia"/>
        </w:rPr>
      </w:pPr>
      <w:r>
        <w:rPr>
          <w:rFonts w:hint="eastAsia"/>
        </w:rPr>
        <w:t>然而，后者必然包含在前者之中；赫西基乌斯将这个词定义为：尺度、准则或规则。</w:t>
      </w:r>
    </w:p>
    <w:p w14:paraId="28538BFF">
      <w:pPr>
        <w:widowControl w:val="0"/>
        <w:numPr>
          <w:ilvl w:val="0"/>
          <w:numId w:val="0"/>
        </w:numPr>
        <w:jc w:val="both"/>
        <w:rPr>
          <w:rFonts w:hint="eastAsia"/>
        </w:rPr>
      </w:pPr>
      <w:r>
        <w:rPr>
          <w:rFonts w:hint="eastAsia"/>
        </w:rPr>
        <w:t>The choice between the two meanings of the word must depend on the sense given to the word faith, and on the context.</w:t>
      </w:r>
    </w:p>
    <w:p w14:paraId="1F76DB03">
      <w:pPr>
        <w:widowControl w:val="0"/>
        <w:numPr>
          <w:ilvl w:val="0"/>
          <w:numId w:val="0"/>
        </w:numPr>
        <w:jc w:val="both"/>
        <w:rPr>
          <w:rFonts w:hint="eastAsia"/>
        </w:rPr>
      </w:pPr>
      <w:r>
        <w:rPr>
          <w:rFonts w:hint="eastAsia"/>
        </w:rPr>
        <w:t>这个词的两种含义之间的选择，必须取决于“信心”一词的含义以及上下文。</w:t>
      </w:r>
    </w:p>
    <w:p w14:paraId="1D3B371B">
      <w:pPr>
        <w:widowControl w:val="0"/>
        <w:numPr>
          <w:ilvl w:val="0"/>
          <w:numId w:val="0"/>
        </w:numPr>
        <w:jc w:val="both"/>
        <w:rPr>
          <w:rFonts w:hint="eastAsia"/>
        </w:rPr>
      </w:pPr>
      <w:r>
        <w:rPr>
          <w:rFonts w:hint="eastAsia"/>
        </w:rPr>
        <w:t>Faith may here mean inward confidence or belief; or it may mean the gift received, i.e. that which is confided (τὸ πεπιστευμένον); or, finally, that which is believed, truths divinely revealed.</w:t>
      </w:r>
    </w:p>
    <w:p w14:paraId="6C3CD3BA">
      <w:pPr>
        <w:widowControl w:val="0"/>
        <w:numPr>
          <w:ilvl w:val="0"/>
          <w:numId w:val="0"/>
        </w:numPr>
        <w:jc w:val="both"/>
        <w:rPr>
          <w:rFonts w:hint="eastAsia"/>
        </w:rPr>
      </w:pPr>
      <w:r>
        <w:rPr>
          <w:rFonts w:hint="eastAsia"/>
        </w:rPr>
        <w:t>此处的信心可以指内在的信靠或相信；或者可以指所领受的恩赐，即所托付的（τὸ πεπιστευμένον, to pepisteumenon，所信托的）；或者，最后，指所相信的事物，即神所启示的真理。</w:t>
      </w:r>
    </w:p>
    <w:p w14:paraId="2153B3DD">
      <w:pPr>
        <w:widowControl w:val="0"/>
        <w:numPr>
          <w:ilvl w:val="0"/>
          <w:numId w:val="0"/>
        </w:numPr>
        <w:jc w:val="both"/>
        <w:rPr>
          <w:rFonts w:hint="eastAsia"/>
        </w:rPr>
      </w:pPr>
      <w:r>
        <w:rPr>
          <w:rFonts w:hint="eastAsia"/>
        </w:rPr>
        <w:t>If the first of these three senses be adopted, the passage means, 'Let him prophesy according to his internal convictions; that is, he must not exceed in his communication what he honestly believes to have been divinely communicated, or allow himself to be carried away by enthusiasm, to deliver, as from God, what is really nothing but his own thoughts.'</w:t>
      </w:r>
    </w:p>
    <w:p w14:paraId="42E629FB">
      <w:pPr>
        <w:widowControl w:val="0"/>
        <w:numPr>
          <w:ilvl w:val="0"/>
          <w:numId w:val="0"/>
        </w:numPr>
        <w:jc w:val="both"/>
        <w:rPr>
          <w:rFonts w:hint="eastAsia"/>
        </w:rPr>
      </w:pPr>
      <w:r>
        <w:rPr>
          <w:rFonts w:hint="eastAsia"/>
        </w:rPr>
        <w:t>如果采用这三种含义中的第一种，那么这段经文的意思是：‘让他按照他内在的信念说预言；也就是说，他在传达信息时，不能超过他诚实地相信是神所传达的内容，也不能让自己被热情冲昏头脑，将仅仅是自己思想的东西当作从神而来的信息传达出去。’</w:t>
      </w:r>
    </w:p>
    <w:p w14:paraId="22E05B1D">
      <w:pPr>
        <w:widowControl w:val="0"/>
        <w:numPr>
          <w:ilvl w:val="0"/>
          <w:numId w:val="0"/>
        </w:numPr>
        <w:jc w:val="both"/>
        <w:rPr>
          <w:rFonts w:hint="eastAsia"/>
        </w:rPr>
      </w:pPr>
      <w:r>
        <w:rPr>
          <w:rFonts w:hint="eastAsia"/>
        </w:rPr>
        <w:t>If the second sense (of πίστις) be preferred, the clause then means, 'Let him prophesy according to the proportion of the gifts which he has received; i.e. let every one speak according to the degree and nature of the divine influence, or the particular revelation imparted to him.'</w:t>
      </w:r>
    </w:p>
    <w:p w14:paraId="00BD0F0C">
      <w:pPr>
        <w:widowControl w:val="0"/>
        <w:numPr>
          <w:ilvl w:val="0"/>
          <w:numId w:val="0"/>
        </w:numPr>
        <w:jc w:val="both"/>
        <w:rPr>
          <w:rFonts w:hint="eastAsia"/>
        </w:rPr>
      </w:pPr>
      <w:r>
        <w:rPr>
          <w:rFonts w:hint="eastAsia"/>
        </w:rPr>
        <w:t>如果优先选择第二种含义（πίστις, pistis，信心），那么这句的意思就是：‘让他按照他所领受恩赐的比例说预言；即各人要按照神圣影响的程度和性质，或所赐给他的特定启示说话。’</w:t>
      </w:r>
    </w:p>
    <w:p w14:paraId="11F821C9">
      <w:pPr>
        <w:widowControl w:val="0"/>
        <w:numPr>
          <w:ilvl w:val="0"/>
          <w:numId w:val="0"/>
        </w:numPr>
        <w:jc w:val="both"/>
        <w:rPr>
          <w:rFonts w:hint="eastAsia"/>
        </w:rPr>
      </w:pPr>
      <w:r>
        <w:rPr>
          <w:rFonts w:hint="eastAsia"/>
        </w:rPr>
        <w:t>If, however, faith here means, as it does in so many other places, the object of faith, or the truths to be believed, (see Gal. 1:23, 3:25, 6:10, Eph. 4:5, 2 Thess. 3:5, &amp;c.,) then according to the proportion signifies, agreeably to to the rule or standard; and the apostle's direction to the prophets is, that in all their communications they are to conform to the rule of faith, and not contradict those doctrines which had been delivered by men whose inspiration had been established by indubitable evidence</w:t>
      </w:r>
    </w:p>
    <w:p w14:paraId="3811A341">
      <w:pPr>
        <w:widowControl w:val="0"/>
        <w:numPr>
          <w:ilvl w:val="0"/>
          <w:numId w:val="0"/>
        </w:numPr>
        <w:jc w:val="both"/>
        <w:rPr>
          <w:rFonts w:hint="eastAsia"/>
        </w:rPr>
      </w:pPr>
      <w:r>
        <w:rPr>
          <w:rFonts w:hint="eastAsia"/>
        </w:rPr>
        <w:t>然而，如果此处的信心，像在许多其他地方一样，是指信心的对象，或当信的真理（参见加拉太书1:23, 3:25, 6:10，以弗所书4:5，帖撒罗尼迦后书3:5等等），那么“按照程度”就意味着“符合规则或标准”；使徒对先知的指示是，在他们所有的交通中，他们都要遵循信心的规则，不要与那些由默示已由无可置疑的证据确立的人所传讲的教义相矛盾。</w:t>
      </w:r>
    </w:p>
    <w:p w14:paraId="6FED9437">
      <w:pPr>
        <w:widowControl w:val="0"/>
        <w:numPr>
          <w:ilvl w:val="0"/>
          <w:numId w:val="0"/>
        </w:numPr>
        <w:jc w:val="both"/>
        <w:rPr>
          <w:rFonts w:hint="eastAsia"/>
        </w:rPr>
      </w:pPr>
      <w:r>
        <w:rPr>
          <w:rFonts w:hint="eastAsia"/>
        </w:rPr>
        <w:t>In favour of this view of the passage is the frequent use of the word faith in the sense thus assigned to it.</w:t>
      </w:r>
    </w:p>
    <w:p w14:paraId="4F8D7D60">
      <w:pPr>
        <w:widowControl w:val="0"/>
        <w:numPr>
          <w:ilvl w:val="0"/>
          <w:numId w:val="0"/>
        </w:numPr>
        <w:jc w:val="both"/>
        <w:rPr>
          <w:rFonts w:hint="eastAsia"/>
        </w:rPr>
      </w:pPr>
      <w:r>
        <w:rPr>
          <w:rFonts w:hint="eastAsia"/>
        </w:rPr>
        <w:t>支持这种对经文看法的理由是，“信心”一词经常以这种赋予它的意义使用。</w:t>
      </w:r>
    </w:p>
    <w:p w14:paraId="0FAFF64A">
      <w:pPr>
        <w:widowControl w:val="0"/>
        <w:numPr>
          <w:ilvl w:val="0"/>
          <w:numId w:val="0"/>
        </w:numPr>
        <w:jc w:val="both"/>
        <w:rPr>
          <w:rFonts w:hint="eastAsia"/>
        </w:rPr>
      </w:pPr>
      <w:r>
        <w:rPr>
          <w:rFonts w:hint="eastAsia"/>
        </w:rPr>
        <w:t>The ordinary subjective sense of the word does not suit the passage.</w:t>
      </w:r>
    </w:p>
    <w:p w14:paraId="4F3C3F92">
      <w:pPr>
        <w:widowControl w:val="0"/>
        <w:numPr>
          <w:ilvl w:val="0"/>
          <w:numId w:val="0"/>
        </w:numPr>
        <w:jc w:val="both"/>
        <w:rPr>
          <w:rFonts w:hint="eastAsia"/>
        </w:rPr>
      </w:pPr>
      <w:r>
        <w:rPr>
          <w:rFonts w:hint="eastAsia"/>
        </w:rPr>
        <w:t>这个词通常的主观意义不适合这段经文。</w:t>
      </w:r>
    </w:p>
    <w:p w14:paraId="511374BA">
      <w:pPr>
        <w:widowControl w:val="0"/>
        <w:numPr>
          <w:ilvl w:val="0"/>
          <w:numId w:val="0"/>
        </w:numPr>
        <w:jc w:val="both"/>
        <w:rPr>
          <w:rFonts w:hint="eastAsia"/>
        </w:rPr>
      </w:pPr>
      <w:r>
        <w:rPr>
          <w:rFonts w:hint="eastAsia"/>
        </w:rPr>
        <w:t>The amount or strength of faith does not determine either the extent to which the gift of prophecy is enjoyed, or the manner in which it is exercised.</w:t>
      </w:r>
    </w:p>
    <w:p w14:paraId="5FCA9219">
      <w:pPr>
        <w:widowControl w:val="0"/>
        <w:numPr>
          <w:ilvl w:val="0"/>
          <w:numId w:val="0"/>
        </w:numPr>
        <w:jc w:val="both"/>
        <w:rPr>
          <w:rFonts w:hint="eastAsia"/>
        </w:rPr>
      </w:pPr>
      <w:r>
        <w:rPr>
          <w:rFonts w:hint="eastAsia"/>
        </w:rPr>
        <w:t>信心的数量或强度，既不决定预言恩赐享有的程度，也不决定其运用的方式。</w:t>
      </w:r>
    </w:p>
    <w:p w14:paraId="0ED2F557">
      <w:pPr>
        <w:widowControl w:val="0"/>
        <w:numPr>
          <w:ilvl w:val="0"/>
          <w:numId w:val="0"/>
        </w:numPr>
        <w:jc w:val="both"/>
        <w:rPr>
          <w:rFonts w:hint="eastAsia"/>
        </w:rPr>
      </w:pPr>
      <w:r>
        <w:rPr>
          <w:rFonts w:hint="eastAsia"/>
        </w:rPr>
        <w:t>There were prophets who had no saving faith at all; just as many performed miracles, who were not the true disciples of Christ.</w:t>
      </w:r>
    </w:p>
    <w:p w14:paraId="688B9FF7">
      <w:pPr>
        <w:widowControl w:val="0"/>
        <w:numPr>
          <w:ilvl w:val="0"/>
          <w:numId w:val="0"/>
        </w:numPr>
        <w:jc w:val="both"/>
        <w:rPr>
          <w:rFonts w:hint="eastAsia"/>
        </w:rPr>
      </w:pPr>
      <w:r>
        <w:rPr>
          <w:rFonts w:hint="eastAsia"/>
        </w:rPr>
        <w:t>有些先知根本没有得救的信心；正如许多行神迹的人，并非基督的真门徒。</w:t>
      </w:r>
    </w:p>
    <w:p w14:paraId="28B0884E">
      <w:pPr>
        <w:widowControl w:val="0"/>
        <w:numPr>
          <w:ilvl w:val="0"/>
          <w:numId w:val="0"/>
        </w:numPr>
        <w:jc w:val="both"/>
        <w:rPr>
          <w:rFonts w:hint="eastAsia"/>
        </w:rPr>
      </w:pPr>
      <w:r>
        <w:rPr>
          <w:rFonts w:hint="eastAsia"/>
        </w:rPr>
        <w:t>"In that day," says our Lord, "many shall say unto me, Lord, Lord, have we not prophesied in thy name, and in thy name cast out devils? and in thy name done many wonderful works? To whom he will say, I never knew you."</w:t>
      </w:r>
    </w:p>
    <w:p w14:paraId="4FD670CB">
      <w:pPr>
        <w:widowControl w:val="0"/>
        <w:numPr>
          <w:ilvl w:val="0"/>
          <w:numId w:val="0"/>
        </w:numPr>
        <w:jc w:val="both"/>
        <w:rPr>
          <w:rFonts w:hint="eastAsia"/>
        </w:rPr>
      </w:pPr>
      <w:r>
        <w:rPr>
          <w:rFonts w:hint="eastAsia"/>
        </w:rPr>
        <w:t>“当那日，”我主说，“必有许多人对我说：‘主啊，主啊，我们不是奉你的名传道，奉你的名赶鬼，奉你的名行许多异能吗？’祂就要明明地告诉他们说：‘我从来不认识你们。’”</w:t>
      </w:r>
    </w:p>
    <w:p w14:paraId="395BD29D">
      <w:pPr>
        <w:widowControl w:val="0"/>
        <w:numPr>
          <w:ilvl w:val="0"/>
          <w:numId w:val="0"/>
        </w:numPr>
        <w:jc w:val="both"/>
        <w:rPr>
          <w:rFonts w:hint="eastAsia"/>
        </w:rPr>
      </w:pPr>
      <w:r>
        <w:rPr>
          <w:rFonts w:hint="eastAsia"/>
        </w:rPr>
        <w:t>The second sense given to πίστις, that which is confided to any one, i.e. a gift, is without any authority.</w:t>
      </w:r>
    </w:p>
    <w:p w14:paraId="257AC64D">
      <w:pPr>
        <w:widowControl w:val="0"/>
        <w:numPr>
          <w:ilvl w:val="0"/>
          <w:numId w:val="0"/>
        </w:numPr>
        <w:jc w:val="both"/>
        <w:rPr>
          <w:rFonts w:hint="eastAsia"/>
        </w:rPr>
      </w:pPr>
      <w:r>
        <w:rPr>
          <w:rFonts w:hint="eastAsia"/>
        </w:rPr>
        <w:t>赋予 πίστις (pistis，信心) 的第二种含义，即托付给任何人的东西，也就是恩赐，是没有任何根据的。</w:t>
      </w:r>
    </w:p>
    <w:p w14:paraId="360CFD6C">
      <w:pPr>
        <w:widowControl w:val="0"/>
        <w:numPr>
          <w:ilvl w:val="0"/>
          <w:numId w:val="0"/>
        </w:numPr>
        <w:jc w:val="both"/>
        <w:rPr>
          <w:rFonts w:hint="eastAsia"/>
        </w:rPr>
      </w:pPr>
      <w:r>
        <w:rPr>
          <w:rFonts w:hint="eastAsia"/>
        </w:rPr>
        <w:t>The objective sense of the word, although denied by many of the strict philological interpreters, is nevertheless well established by such expressions, "obedience to the faith," "doer of faith," "faith once delivered to the saints," and is perfectly familiar in ecclesiastical usage.</w:t>
      </w:r>
    </w:p>
    <w:p w14:paraId="0417CF9C">
      <w:pPr>
        <w:widowControl w:val="0"/>
        <w:numPr>
          <w:ilvl w:val="0"/>
          <w:numId w:val="0"/>
        </w:numPr>
        <w:jc w:val="both"/>
        <w:rPr>
          <w:rFonts w:hint="eastAsia"/>
        </w:rPr>
      </w:pPr>
      <w:r>
        <w:rPr>
          <w:rFonts w:hint="eastAsia"/>
        </w:rPr>
        <w:t>这个词的客观意义，尽管被许多严格的语文学解释家所否认，但却由诸如“顺从真道”、“行道者”、“一次交付圣徒的真道”等表达方式很好地确立了，并且在教会用语中非常熟悉。</w:t>
      </w:r>
    </w:p>
    <w:p w14:paraId="1F88FF80">
      <w:pPr>
        <w:widowControl w:val="0"/>
        <w:numPr>
          <w:ilvl w:val="0"/>
          <w:numId w:val="0"/>
        </w:numPr>
        <w:jc w:val="both"/>
        <w:rPr>
          <w:rFonts w:hint="eastAsia"/>
        </w:rPr>
      </w:pPr>
      <w:r>
        <w:rPr>
          <w:rFonts w:hint="eastAsia"/>
        </w:rPr>
        <w:t>2. The fact that similar directions respecting those who consider themselves prophets or inspired persons, occur in other passages.</w:t>
      </w:r>
    </w:p>
    <w:p w14:paraId="13A54F5C">
      <w:pPr>
        <w:widowControl w:val="0"/>
        <w:numPr>
          <w:ilvl w:val="0"/>
          <w:numId w:val="0"/>
        </w:numPr>
        <w:jc w:val="both"/>
        <w:rPr>
          <w:rFonts w:hint="eastAsia"/>
        </w:rPr>
      </w:pPr>
      <w:r>
        <w:rPr>
          <w:rFonts w:hint="eastAsia"/>
        </w:rPr>
        <w:t>2. 事实是，在其他经文中也出现了关于那些自认为是先知或受感默示之人的类似指示。</w:t>
      </w:r>
    </w:p>
    <w:p w14:paraId="78EDD16B">
      <w:pPr>
        <w:widowControl w:val="0"/>
        <w:numPr>
          <w:ilvl w:val="0"/>
          <w:numId w:val="0"/>
        </w:numPr>
        <w:jc w:val="both"/>
        <w:rPr>
          <w:rFonts w:hint="eastAsia"/>
        </w:rPr>
      </w:pPr>
      <w:r>
        <w:rPr>
          <w:rFonts w:hint="eastAsia"/>
        </w:rPr>
        <w:t>Thus Paul says, "If any man think himself to be a prophet, or spiritual, let him acknowledge that the things that I write unto you are the commandments of the Lord;" 1 Cor. 14:37.</w:t>
      </w:r>
    </w:p>
    <w:p w14:paraId="01862AD4">
      <w:pPr>
        <w:widowControl w:val="0"/>
        <w:numPr>
          <w:ilvl w:val="0"/>
          <w:numId w:val="0"/>
        </w:numPr>
        <w:jc w:val="both"/>
        <w:rPr>
          <w:rFonts w:hint="eastAsia"/>
        </w:rPr>
      </w:pPr>
      <w:r>
        <w:rPr>
          <w:rFonts w:hint="eastAsia"/>
        </w:rPr>
        <w:t>因此保罗说：“若有人以为自己是先知，或是属灵的，就该知道我所写给你们的是主的命令；”（林前14:37）。</w:t>
      </w:r>
    </w:p>
    <w:p w14:paraId="49FAEDE9">
      <w:pPr>
        <w:widowControl w:val="0"/>
        <w:numPr>
          <w:ilvl w:val="0"/>
          <w:numId w:val="0"/>
        </w:numPr>
        <w:jc w:val="both"/>
        <w:rPr>
          <w:rFonts w:hint="eastAsia"/>
        </w:rPr>
      </w:pPr>
      <w:r>
        <w:rPr>
          <w:rFonts w:hint="eastAsia"/>
        </w:rPr>
        <w:t>This was the standard; and no man had a right to consider himself inspired, or to require others so to regard him, who did not conform himself to the instructions of men whose inspiration was beyond doubt.</w:t>
      </w:r>
    </w:p>
    <w:p w14:paraId="757A614D">
      <w:pPr>
        <w:widowControl w:val="0"/>
        <w:numPr>
          <w:ilvl w:val="0"/>
          <w:numId w:val="0"/>
        </w:numPr>
        <w:jc w:val="both"/>
        <w:rPr>
          <w:rFonts w:hint="eastAsia"/>
        </w:rPr>
      </w:pPr>
      <w:r>
        <w:rPr>
          <w:rFonts w:hint="eastAsia"/>
        </w:rPr>
        <w:t>这就是标准；凡不遵从那些默示无可置疑之人的教导的人，就无权认为自己是受感默示的，也无权要求别人如此看待他。</w:t>
      </w:r>
    </w:p>
    <w:p w14:paraId="6736E700">
      <w:pPr>
        <w:widowControl w:val="0"/>
        <w:numPr>
          <w:ilvl w:val="0"/>
          <w:numId w:val="0"/>
        </w:numPr>
        <w:jc w:val="both"/>
        <w:rPr>
          <w:rFonts w:hint="eastAsia"/>
        </w:rPr>
      </w:pPr>
      <w:r>
        <w:rPr>
          <w:rFonts w:hint="eastAsia"/>
        </w:rPr>
        <w:t>Thus too the apostle John commands Christians, "Believe not every spirit, but try the spirits whether they be of God; because many false prophets are gone out into the world," 1 John 4:1.</w:t>
      </w:r>
    </w:p>
    <w:p w14:paraId="3ADF3B05">
      <w:pPr>
        <w:widowControl w:val="0"/>
        <w:numPr>
          <w:ilvl w:val="0"/>
          <w:numId w:val="0"/>
        </w:numPr>
        <w:jc w:val="both"/>
        <w:rPr>
          <w:rFonts w:hint="eastAsia"/>
        </w:rPr>
      </w:pPr>
      <w:r>
        <w:rPr>
          <w:rFonts w:hint="eastAsia"/>
        </w:rPr>
        <w:t>使徒约翰也如此吩咐基督徒：“一切的灵，你们不可都信，总要试验那些灵是出于神的不是；因为世上有许多假先知已经出来了。”（约壹4:1）。</w:t>
      </w:r>
    </w:p>
    <w:p w14:paraId="2149F144">
      <w:pPr>
        <w:widowControl w:val="0"/>
        <w:numPr>
          <w:ilvl w:val="0"/>
          <w:numId w:val="0"/>
        </w:numPr>
        <w:jc w:val="both"/>
        <w:rPr>
          <w:rFonts w:hint="eastAsia"/>
        </w:rPr>
      </w:pPr>
      <w:r>
        <w:rPr>
          <w:rFonts w:hint="eastAsia"/>
        </w:rPr>
        <w:t>And the standard by which these prophets were to be tried, he gives in ver. 6: "We are of God: he that knoweth God, heareth us; and he that is not of God, heareth not us. Hereby we know the spirit of truth and the spirit of error."</w:t>
      </w:r>
    </w:p>
    <w:p w14:paraId="1C2CC6C8">
      <w:pPr>
        <w:widowControl w:val="0"/>
        <w:numPr>
          <w:ilvl w:val="0"/>
          <w:numId w:val="0"/>
        </w:numPr>
        <w:jc w:val="both"/>
        <w:rPr>
          <w:rFonts w:hint="eastAsia"/>
        </w:rPr>
      </w:pPr>
      <w:r>
        <w:rPr>
          <w:rFonts w:hint="eastAsia"/>
        </w:rPr>
        <w:t>祂在第6节给出了试验这些先知的标准：“我们是属神的，认识神的就听从我们；不属神的就不听从我们。从此我们可以认出真理的灵和谬妄的灵来。”</w:t>
      </w:r>
    </w:p>
    <w:p w14:paraId="5DB20A22">
      <w:pPr>
        <w:widowControl w:val="0"/>
        <w:numPr>
          <w:ilvl w:val="0"/>
          <w:numId w:val="0"/>
        </w:numPr>
        <w:jc w:val="both"/>
        <w:rPr>
          <w:rFonts w:hint="eastAsia"/>
        </w:rPr>
      </w:pPr>
      <w:r>
        <w:rPr>
          <w:rFonts w:hint="eastAsia"/>
        </w:rPr>
        <w:t>It was obviously necessary that Christians, in the age of immediate inspiration, should have some means of discriminating between those who were really under the influence of the Spirit of God, and those who were either enthusiasts or deceivers.</w:t>
      </w:r>
    </w:p>
    <w:p w14:paraId="0A3595FD">
      <w:pPr>
        <w:widowControl w:val="0"/>
        <w:numPr>
          <w:ilvl w:val="0"/>
          <w:numId w:val="0"/>
        </w:numPr>
        <w:jc w:val="both"/>
        <w:rPr>
          <w:rFonts w:hint="eastAsia"/>
        </w:rPr>
      </w:pPr>
      <w:r>
        <w:rPr>
          <w:rFonts w:hint="eastAsia"/>
        </w:rPr>
        <w:t>显然，在直接默示的时代，基督徒必须有一些方法来区分那些真正受神的灵影响的人，和那些要么是狂热者要么是欺骗者的人。</w:t>
      </w:r>
    </w:p>
    <w:p w14:paraId="77899F43">
      <w:pPr>
        <w:widowControl w:val="0"/>
        <w:numPr>
          <w:ilvl w:val="0"/>
          <w:numId w:val="0"/>
        </w:numPr>
        <w:jc w:val="both"/>
        <w:rPr>
          <w:rFonts w:hint="eastAsia"/>
        </w:rPr>
      </w:pPr>
      <w:r>
        <w:rPr>
          <w:rFonts w:hint="eastAsia"/>
        </w:rPr>
        <w:t>And the test to which the apostles directed them was rational, and easily applied.</w:t>
      </w:r>
    </w:p>
    <w:p w14:paraId="012F1330">
      <w:pPr>
        <w:widowControl w:val="0"/>
        <w:numPr>
          <w:ilvl w:val="0"/>
          <w:numId w:val="0"/>
        </w:numPr>
        <w:jc w:val="both"/>
        <w:rPr>
          <w:rFonts w:hint="eastAsia"/>
        </w:rPr>
      </w:pPr>
      <w:r>
        <w:rPr>
          <w:rFonts w:hint="eastAsia"/>
        </w:rPr>
        <w:t>使徒们指示他们采用的检验方法是理性的，并且易于应用。</w:t>
      </w:r>
    </w:p>
    <w:p w14:paraId="7A703352">
      <w:pPr>
        <w:widowControl w:val="0"/>
        <w:numPr>
          <w:ilvl w:val="0"/>
          <w:numId w:val="0"/>
        </w:numPr>
        <w:jc w:val="both"/>
        <w:rPr>
          <w:rFonts w:hint="eastAsia"/>
        </w:rPr>
      </w:pPr>
      <w:r>
        <w:rPr>
          <w:rFonts w:hint="eastAsia"/>
        </w:rPr>
        <w:t>There were inspired men to whose divine mission and authority God had borne abundant testimony by "signs and wonder, and divers miracles, and gifts of the Holy Spirit."</w:t>
      </w:r>
    </w:p>
    <w:p w14:paraId="7C428FE7">
      <w:pPr>
        <w:widowControl w:val="0"/>
        <w:numPr>
          <w:ilvl w:val="0"/>
          <w:numId w:val="0"/>
        </w:numPr>
        <w:jc w:val="both"/>
        <w:rPr>
          <w:rFonts w:hint="eastAsia"/>
        </w:rPr>
      </w:pPr>
      <w:r>
        <w:rPr>
          <w:rFonts w:hint="eastAsia"/>
        </w:rPr>
        <w:t>有一些受感默示的人，神藉着“神迹奇事，和百般的异能，并圣灵的恩赐”，为他们的神圣使命和权柄作了丰富的见证。</w:t>
      </w:r>
    </w:p>
    <w:p w14:paraId="3E17C932">
      <w:pPr>
        <w:widowControl w:val="0"/>
        <w:numPr>
          <w:ilvl w:val="0"/>
          <w:numId w:val="0"/>
        </w:numPr>
        <w:jc w:val="both"/>
        <w:rPr>
          <w:rFonts w:hint="eastAsia"/>
        </w:rPr>
      </w:pPr>
      <w:r>
        <w:rPr>
          <w:rFonts w:hint="eastAsia"/>
        </w:rPr>
        <w:t>As God cannot contradict himself, it follows that anything inconsistent with the teachings of these men, though proceeding from one claiming to be a prophet, must be false, and the pretension of its author to inspiration unfounded.</w:t>
      </w:r>
    </w:p>
    <w:p w14:paraId="2762EEDB">
      <w:pPr>
        <w:widowControl w:val="0"/>
        <w:numPr>
          <w:ilvl w:val="0"/>
          <w:numId w:val="0"/>
        </w:numPr>
        <w:jc w:val="both"/>
        <w:rPr>
          <w:rFonts w:hint="eastAsia"/>
        </w:rPr>
      </w:pPr>
      <w:r>
        <w:rPr>
          <w:rFonts w:hint="eastAsia"/>
        </w:rPr>
        <w:t>既然神不能自相矛盾，那么任何与这些人的教导不一致的东西，即使出自一个自称是先知的人，也必定是虚假的，其作者自称受感默示也是没有根据的。</w:t>
      </w:r>
    </w:p>
    <w:p w14:paraId="232A71AB">
      <w:pPr>
        <w:widowControl w:val="0"/>
        <w:numPr>
          <w:ilvl w:val="0"/>
          <w:numId w:val="0"/>
        </w:numPr>
        <w:jc w:val="both"/>
        <w:rPr>
          <w:rFonts w:hint="eastAsia"/>
        </w:rPr>
      </w:pPr>
      <w:r>
        <w:rPr>
          <w:rFonts w:hint="eastAsia"/>
        </w:rPr>
        <w:t>Accordingly, the apostle directed that while one prophet spoke, the others were to judge, i.e. decide whether he spoke according to the analogy of faith; and whether his inspiration was real, imaginary, or feigned.</w:t>
      </w:r>
    </w:p>
    <w:p w14:paraId="3213A18A">
      <w:pPr>
        <w:widowControl w:val="0"/>
        <w:numPr>
          <w:ilvl w:val="0"/>
          <w:numId w:val="0"/>
        </w:numPr>
        <w:jc w:val="both"/>
        <w:rPr>
          <w:rFonts w:hint="eastAsia"/>
        </w:rPr>
      </w:pPr>
      <w:r>
        <w:rPr>
          <w:rFonts w:hint="eastAsia"/>
        </w:rPr>
        <w:t>因此，使徒指示，当一个先知说话时，其他人要判断，即决定他是否按照信心的类比说话；以及他的默示是真实的、想象的还是伪装的。</w:t>
      </w:r>
    </w:p>
    <w:p w14:paraId="782AEAB9">
      <w:pPr>
        <w:widowControl w:val="0"/>
        <w:numPr>
          <w:ilvl w:val="0"/>
          <w:numId w:val="0"/>
        </w:numPr>
        <w:jc w:val="both"/>
        <w:rPr>
          <w:rFonts w:hint="eastAsia"/>
        </w:rPr>
      </w:pPr>
      <w:r>
        <w:rPr>
          <w:rFonts w:hint="eastAsia"/>
        </w:rPr>
        <w:t>3. This interpretation is also perfectly suitable to the context.</w:t>
      </w:r>
    </w:p>
    <w:p w14:paraId="677BD877">
      <w:pPr>
        <w:widowControl w:val="0"/>
        <w:numPr>
          <w:ilvl w:val="0"/>
          <w:numId w:val="0"/>
        </w:numPr>
        <w:jc w:val="both"/>
        <w:rPr>
          <w:rFonts w:hint="eastAsia"/>
        </w:rPr>
      </w:pPr>
      <w:r>
        <w:rPr>
          <w:rFonts w:hint="eastAsia"/>
        </w:rPr>
        <w:t>3. 这种解释也完全适合上下文。</w:t>
      </w:r>
    </w:p>
    <w:p w14:paraId="5AF50265">
      <w:pPr>
        <w:widowControl w:val="0"/>
        <w:numPr>
          <w:ilvl w:val="0"/>
          <w:numId w:val="0"/>
        </w:numPr>
        <w:jc w:val="both"/>
        <w:rPr>
          <w:rFonts w:hint="eastAsia"/>
        </w:rPr>
      </w:pPr>
      <w:r>
        <w:rPr>
          <w:rFonts w:hint="eastAsia"/>
        </w:rPr>
        <w:t>Paul, after giving the general direction contained in the preceding verses, as to the light in which the gifts of the Spirit were to be viewed, and the manner in which they were to be used, in this and the following verses, gives special directions with respect to particular gifts.</w:t>
      </w:r>
    </w:p>
    <w:p w14:paraId="4D6D85D6">
      <w:pPr>
        <w:widowControl w:val="0"/>
        <w:numPr>
          <w:ilvl w:val="0"/>
          <w:numId w:val="0"/>
        </w:numPr>
        <w:jc w:val="both"/>
        <w:rPr>
          <w:rFonts w:hint="eastAsia"/>
        </w:rPr>
      </w:pPr>
      <w:r>
        <w:rPr>
          <w:rFonts w:hint="eastAsia"/>
        </w:rPr>
        <w:t>保罗在前面的经文中给出了关于如何看待圣灵恩赐以及如何使用这些恩赐的一般性指示之后，在这一节和接下来的几节中，就特定的恩赐给出了特别的指示。</w:t>
      </w:r>
    </w:p>
    <w:p w14:paraId="056B1271">
      <w:pPr>
        <w:widowControl w:val="0"/>
        <w:numPr>
          <w:ilvl w:val="0"/>
          <w:numId w:val="0"/>
        </w:numPr>
        <w:jc w:val="both"/>
        <w:rPr>
          <w:rFonts w:hint="eastAsia"/>
        </w:rPr>
      </w:pPr>
      <w:r>
        <w:rPr>
          <w:rFonts w:hint="eastAsia"/>
        </w:rPr>
        <w:t>Those who thought themselves prophets should be careful to speak nothing but truth, to conform to the standard; those who ministered should devote themselves to their appropriate duties, &amp;c.</w:t>
      </w:r>
    </w:p>
    <w:p w14:paraId="6CE8D379">
      <w:pPr>
        <w:widowControl w:val="0"/>
        <w:numPr>
          <w:ilvl w:val="0"/>
          <w:numId w:val="0"/>
        </w:numPr>
        <w:jc w:val="both"/>
        <w:rPr>
          <w:rFonts w:hint="eastAsia"/>
        </w:rPr>
      </w:pPr>
      <w:r>
        <w:rPr>
          <w:rFonts w:hint="eastAsia"/>
        </w:rPr>
        <w:t>那些自认为是先知的人，应当谨慎，只说真话，符合标准；那些服事的人，应当致力于他们应尽的职责，等等。</w:t>
      </w:r>
    </w:p>
    <w:p w14:paraId="51C33E39">
      <w:pPr>
        <w:widowControl w:val="0"/>
        <w:numPr>
          <w:ilvl w:val="0"/>
          <w:numId w:val="0"/>
        </w:numPr>
        <w:jc w:val="both"/>
        <w:rPr>
          <w:rFonts w:hint="eastAsia"/>
        </w:rPr>
      </w:pPr>
    </w:p>
    <w:p w14:paraId="2EBD8CF8">
      <w:pPr>
        <w:widowControl w:val="0"/>
        <w:numPr>
          <w:ilvl w:val="0"/>
          <w:numId w:val="0"/>
        </w:numPr>
        <w:jc w:val="both"/>
        <w:rPr>
          <w:rFonts w:hint="eastAsia"/>
        </w:rPr>
      </w:pPr>
      <w:r>
        <w:rPr>
          <w:rFonts w:hint="eastAsia"/>
        </w:rPr>
        <w:t>VERSE 7. Or ministry, let us wait on our ministering; or he that teacheth, on teaching.</w:t>
      </w:r>
    </w:p>
    <w:p w14:paraId="6B3D084B">
      <w:pPr>
        <w:widowControl w:val="0"/>
        <w:numPr>
          <w:ilvl w:val="0"/>
          <w:numId w:val="0"/>
        </w:numPr>
        <w:jc w:val="both"/>
        <w:rPr>
          <w:rFonts w:hint="eastAsia"/>
        </w:rPr>
      </w:pPr>
      <w:r>
        <w:rPr>
          <w:rFonts w:hint="eastAsia"/>
        </w:rPr>
        <w:t>7. 或作执事，就当专一执事；或作教导的，就当专一教导。</w:t>
      </w:r>
    </w:p>
    <w:p w14:paraId="3C286675">
      <w:pPr>
        <w:widowControl w:val="0"/>
        <w:numPr>
          <w:ilvl w:val="0"/>
          <w:numId w:val="0"/>
        </w:numPr>
        <w:jc w:val="both"/>
        <w:rPr>
          <w:rFonts w:hint="eastAsia"/>
        </w:rPr>
      </w:pPr>
      <w:r>
        <w:rPr>
          <w:rFonts w:hint="eastAsia"/>
        </w:rPr>
        <w:t>The terms minister and ministry (διάκονος and διακονία, deacon and deaconship,) are used in the New Testament both in a general and a restricted sense.</w:t>
      </w:r>
    </w:p>
    <w:p w14:paraId="00AD3F37">
      <w:pPr>
        <w:widowControl w:val="0"/>
        <w:numPr>
          <w:ilvl w:val="0"/>
          <w:numId w:val="0"/>
        </w:numPr>
        <w:jc w:val="both"/>
        <w:rPr>
          <w:rFonts w:hint="eastAsia"/>
        </w:rPr>
      </w:pPr>
      <w:r>
        <w:rPr>
          <w:rFonts w:hint="eastAsia"/>
        </w:rPr>
        <w:t>术语“执事”和“职事”（διάκονος (diakonos，仆人，执事) 和 διακονία (diakonia，服事，职事)，执事和执事职分）在新约中既有广义用法，也有狭义用法。</w:t>
      </w:r>
    </w:p>
    <w:p w14:paraId="547373E4">
      <w:pPr>
        <w:widowControl w:val="0"/>
        <w:numPr>
          <w:ilvl w:val="0"/>
          <w:numId w:val="0"/>
        </w:numPr>
        <w:jc w:val="both"/>
        <w:rPr>
          <w:rFonts w:hint="eastAsia"/>
        </w:rPr>
      </w:pPr>
      <w:r>
        <w:rPr>
          <w:rFonts w:hint="eastAsia"/>
        </w:rPr>
        <w:t>In the former, they are employed in reference to all classes of ecclesiastical officers, even the apostles; see 1 Cor. 3:5, 2 Cor. 6:4, Eph. 3:7, 6:21, Col. 1:7, 23, 1 Tim. 4:6, Acts 1:17, 25, 20:24, Rom. 11:13, 1 Cor. 12:5, 2 Cor. 4:1, &amp;c.</w:t>
      </w:r>
    </w:p>
    <w:p w14:paraId="22896CB5">
      <w:pPr>
        <w:widowControl w:val="0"/>
        <w:numPr>
          <w:ilvl w:val="0"/>
          <w:numId w:val="0"/>
        </w:numPr>
        <w:jc w:val="both"/>
        <w:rPr>
          <w:rFonts w:hint="eastAsia"/>
        </w:rPr>
      </w:pPr>
      <w:r>
        <w:rPr>
          <w:rFonts w:hint="eastAsia"/>
        </w:rPr>
        <w:t>在前者中，它们用于指所有类别的教会职事人员，甚至使徒；参见哥林多前书3:5，哥林多后书6:4，以弗所书3:7，6:21，歌罗西书1:7, 23，提摩太前书4:6，使徒行传1:17, 25，20:24，罗马书11:13，哥林多前书12:5，哥林多后书4:1等等。</w:t>
      </w:r>
    </w:p>
    <w:p w14:paraId="52FD642A">
      <w:pPr>
        <w:widowControl w:val="0"/>
        <w:numPr>
          <w:ilvl w:val="0"/>
          <w:numId w:val="0"/>
        </w:numPr>
        <w:jc w:val="both"/>
        <w:rPr>
          <w:rFonts w:hint="eastAsia"/>
        </w:rPr>
      </w:pPr>
      <w:r>
        <w:rPr>
          <w:rFonts w:hint="eastAsia"/>
        </w:rPr>
        <w:t>In the latter, they are used in reference to a particular class of officers, to whom were committed the management of the external affairs of the church, the care of the poor, attention to the sick, &amp;c.; see Acts 6:1–3, Phil. 1:1, 1 Tim. 3:8–13, &amp;c.</w:t>
      </w:r>
    </w:p>
    <w:p w14:paraId="5D33FAB6">
      <w:pPr>
        <w:widowControl w:val="0"/>
        <w:numPr>
          <w:ilvl w:val="0"/>
          <w:numId w:val="0"/>
        </w:numPr>
        <w:jc w:val="both"/>
        <w:rPr>
          <w:rFonts w:hint="eastAsia"/>
        </w:rPr>
      </w:pPr>
      <w:r>
        <w:rPr>
          <w:rFonts w:hint="eastAsia"/>
        </w:rPr>
        <w:t>在后者中，它们用于指一类特定的职事人员，他们负责管理教会的外部事务，照顾穷人，照料病人等等；参见使徒行传6:1-3，腓立比书1:1，提摩太前书3:8-13等等。</w:t>
      </w:r>
    </w:p>
    <w:p w14:paraId="6F15C81D">
      <w:pPr>
        <w:widowControl w:val="0"/>
        <w:numPr>
          <w:ilvl w:val="0"/>
          <w:numId w:val="0"/>
        </w:numPr>
        <w:jc w:val="both"/>
        <w:rPr>
          <w:rFonts w:hint="eastAsia"/>
        </w:rPr>
      </w:pPr>
      <w:r>
        <w:rPr>
          <w:rFonts w:hint="eastAsia"/>
        </w:rPr>
        <w:t>It is doubtful in which of these senses the latter of the above-mentioned words is here used by the apostle, most probably in the restricted sense.</w:t>
      </w:r>
    </w:p>
    <w:p w14:paraId="2720B98E">
      <w:pPr>
        <w:widowControl w:val="0"/>
        <w:numPr>
          <w:ilvl w:val="0"/>
          <w:numId w:val="0"/>
        </w:numPr>
        <w:jc w:val="both"/>
        <w:rPr>
          <w:rFonts w:hint="eastAsia"/>
        </w:rPr>
      </w:pPr>
      <w:r>
        <w:rPr>
          <w:rFonts w:hint="eastAsia"/>
        </w:rPr>
        <w:t>使徒在此处使用上述词语中的后者是哪种含义尚不确定，很可能是狭义的。</w:t>
      </w:r>
    </w:p>
    <w:p w14:paraId="6433869E">
      <w:pPr>
        <w:widowControl w:val="0"/>
        <w:numPr>
          <w:ilvl w:val="0"/>
          <w:numId w:val="0"/>
        </w:numPr>
        <w:jc w:val="both"/>
        <w:rPr>
          <w:rFonts w:hint="eastAsia"/>
        </w:rPr>
      </w:pPr>
      <w:r>
        <w:rPr>
          <w:rFonts w:hint="eastAsia"/>
        </w:rPr>
        <w:t>The apostle exhorts different classes of officers to attend to their own peculiar vocation, and to exercise their own gifts, without intruding into the sphere of others, or envying their superior endowments.</w:t>
      </w:r>
    </w:p>
    <w:p w14:paraId="49447A81">
      <w:pPr>
        <w:widowControl w:val="0"/>
        <w:numPr>
          <w:ilvl w:val="0"/>
          <w:numId w:val="0"/>
        </w:numPr>
        <w:jc w:val="both"/>
        <w:rPr>
          <w:rFonts w:hint="eastAsia"/>
        </w:rPr>
      </w:pPr>
      <w:r>
        <w:rPr>
          <w:rFonts w:hint="eastAsia"/>
        </w:rPr>
        <w:t>使徒劝勉不同类别的职事人员专注于自己独特的呼召，并运用自己的恩赐，不要侵入他人的领域，也不要嫉妒他们更优越的才能。</w:t>
      </w:r>
    </w:p>
    <w:p w14:paraId="30802DB3">
      <w:pPr>
        <w:widowControl w:val="0"/>
        <w:numPr>
          <w:ilvl w:val="0"/>
          <w:numId w:val="0"/>
        </w:numPr>
        <w:jc w:val="both"/>
        <w:rPr>
          <w:rFonts w:hint="eastAsia"/>
        </w:rPr>
      </w:pPr>
      <w:r>
        <w:rPr>
          <w:rFonts w:hint="eastAsia"/>
        </w:rPr>
        <w:t>The deacons, therefore, were to attend to the poor and the sick, and not attempt to exercise the office of teachers.</w:t>
      </w:r>
    </w:p>
    <w:p w14:paraId="22E7D85E">
      <w:pPr>
        <w:widowControl w:val="0"/>
        <w:numPr>
          <w:ilvl w:val="0"/>
          <w:numId w:val="0"/>
        </w:numPr>
        <w:jc w:val="both"/>
        <w:rPr>
          <w:rFonts w:hint="eastAsia"/>
        </w:rPr>
      </w:pPr>
      <w:r>
        <w:rPr>
          <w:rFonts w:hint="eastAsia"/>
        </w:rPr>
        <w:t>因此，执事们要照顾穷人和病人，不要试图行使教师的职分。</w:t>
      </w:r>
    </w:p>
    <w:p w14:paraId="26D04989">
      <w:pPr>
        <w:widowControl w:val="0"/>
        <w:numPr>
          <w:ilvl w:val="0"/>
          <w:numId w:val="0"/>
        </w:numPr>
        <w:jc w:val="both"/>
        <w:rPr>
          <w:rFonts w:hint="eastAsia"/>
        </w:rPr>
      </w:pPr>
      <w:r>
        <w:rPr>
          <w:rFonts w:hint="eastAsia"/>
        </w:rPr>
        <w:t>Luther, and many others, give the words their wide sense.</w:t>
      </w:r>
    </w:p>
    <w:p w14:paraId="01FE657B">
      <w:pPr>
        <w:widowControl w:val="0"/>
        <w:numPr>
          <w:ilvl w:val="0"/>
          <w:numId w:val="0"/>
        </w:numPr>
        <w:jc w:val="both"/>
        <w:rPr>
          <w:rFonts w:hint="eastAsia"/>
        </w:rPr>
      </w:pPr>
      <w:r>
        <w:rPr>
          <w:rFonts w:hint="eastAsia"/>
        </w:rPr>
        <w:t>路德和其他许多人，都赋予这些词广义的含义。</w:t>
      </w:r>
    </w:p>
    <w:p w14:paraId="3DC76BF6">
      <w:pPr>
        <w:widowControl w:val="0"/>
        <w:numPr>
          <w:ilvl w:val="0"/>
          <w:numId w:val="0"/>
        </w:numPr>
        <w:jc w:val="both"/>
        <w:rPr>
          <w:rFonts w:hint="eastAsia"/>
        </w:rPr>
      </w:pPr>
      <w:r>
        <w:rPr>
          <w:rFonts w:hint="eastAsia"/>
        </w:rPr>
        <w:t>"Hat jemand ein Amt, so warte er des Amtes:" If a man has an office, let him attend to it.</w:t>
      </w:r>
    </w:p>
    <w:p w14:paraId="36B7D42D">
      <w:pPr>
        <w:widowControl w:val="0"/>
        <w:numPr>
          <w:ilvl w:val="0"/>
          <w:numId w:val="0"/>
        </w:numPr>
        <w:jc w:val="both"/>
        <w:rPr>
          <w:rFonts w:hint="eastAsia"/>
        </w:rPr>
      </w:pPr>
      <w:r>
        <w:rPr>
          <w:rFonts w:hint="eastAsia"/>
        </w:rPr>
        <w:t>“若有人有职分，就当专注于职分：”如果一个人有职分，就让他专注于它。</w:t>
      </w:r>
    </w:p>
    <w:p w14:paraId="14AC5255">
      <w:pPr>
        <w:widowControl w:val="0"/>
        <w:numPr>
          <w:ilvl w:val="0"/>
          <w:numId w:val="0"/>
        </w:numPr>
        <w:jc w:val="both"/>
        <w:rPr>
          <w:rFonts w:hint="eastAsia"/>
        </w:rPr>
      </w:pPr>
      <w:r>
        <w:rPr>
          <w:rFonts w:hint="eastAsia"/>
        </w:rPr>
        <w:t>But this would render unnecessary the specifications which follow.</w:t>
      </w:r>
    </w:p>
    <w:p w14:paraId="25C63848">
      <w:pPr>
        <w:widowControl w:val="0"/>
        <w:numPr>
          <w:ilvl w:val="0"/>
          <w:numId w:val="0"/>
        </w:numPr>
        <w:jc w:val="both"/>
        <w:rPr>
          <w:rFonts w:hint="eastAsia"/>
        </w:rPr>
      </w:pPr>
      <w:r>
        <w:rPr>
          <w:rFonts w:hint="eastAsia"/>
        </w:rPr>
        <w:t>但这会使接下来的具体说明变得不必要。</w:t>
      </w:r>
    </w:p>
    <w:p w14:paraId="2B1913F6">
      <w:pPr>
        <w:widowControl w:val="0"/>
        <w:numPr>
          <w:ilvl w:val="0"/>
          <w:numId w:val="0"/>
        </w:numPr>
        <w:jc w:val="both"/>
        <w:rPr>
          <w:rFonts w:hint="eastAsia"/>
        </w:rPr>
      </w:pPr>
      <w:r>
        <w:rPr>
          <w:rFonts w:hint="eastAsia"/>
        </w:rPr>
        <w:t>The apostle, in this context, refers to definite ecclesiastical offices in connection with ordinary Christian duties.</w:t>
      </w:r>
    </w:p>
    <w:p w14:paraId="7339E21D">
      <w:pPr>
        <w:widowControl w:val="0"/>
        <w:numPr>
          <w:ilvl w:val="0"/>
          <w:numId w:val="0"/>
        </w:numPr>
        <w:jc w:val="both"/>
        <w:rPr>
          <w:rFonts w:hint="eastAsia"/>
        </w:rPr>
      </w:pPr>
      <w:r>
        <w:rPr>
          <w:rFonts w:hint="eastAsia"/>
        </w:rPr>
        <w:t>使徒在此上下文中，提到了与普通基督徒责任相关的明确的教会职分。</w:t>
      </w:r>
    </w:p>
    <w:p w14:paraId="2F1B11A0">
      <w:pPr>
        <w:widowControl w:val="0"/>
        <w:numPr>
          <w:ilvl w:val="0"/>
          <w:numId w:val="0"/>
        </w:numPr>
        <w:jc w:val="both"/>
        <w:rPr>
          <w:rFonts w:hint="eastAsia"/>
        </w:rPr>
      </w:pPr>
      <w:r>
        <w:rPr>
          <w:rFonts w:hint="eastAsia"/>
        </w:rPr>
        <w:t>That is, he exhorts both church officers and private Christians.</w:t>
      </w:r>
    </w:p>
    <w:p w14:paraId="6B4EBCEE">
      <w:pPr>
        <w:widowControl w:val="0"/>
        <w:numPr>
          <w:ilvl w:val="0"/>
          <w:numId w:val="0"/>
        </w:numPr>
        <w:jc w:val="both"/>
        <w:rPr>
          <w:rFonts w:hint="eastAsia"/>
        </w:rPr>
      </w:pPr>
      <w:r>
        <w:rPr>
          <w:rFonts w:hint="eastAsia"/>
        </w:rPr>
        <w:t>也就是说，祂劝勉教会的职事人员和普通的基督徒。</w:t>
      </w:r>
    </w:p>
    <w:p w14:paraId="1511EBC2">
      <w:pPr>
        <w:widowControl w:val="0"/>
        <w:numPr>
          <w:ilvl w:val="0"/>
          <w:numId w:val="0"/>
        </w:numPr>
        <w:jc w:val="both"/>
        <w:rPr>
          <w:rFonts w:hint="eastAsia"/>
        </w:rPr>
      </w:pPr>
    </w:p>
    <w:p w14:paraId="27975145">
      <w:pPr>
        <w:widowControl w:val="0"/>
        <w:numPr>
          <w:ilvl w:val="0"/>
          <w:numId w:val="0"/>
        </w:numPr>
        <w:jc w:val="both"/>
        <w:rPr>
          <w:rFonts w:hint="eastAsia"/>
        </w:rPr>
      </w:pPr>
      <w:r>
        <w:rPr>
          <w:rFonts w:hint="eastAsia"/>
        </w:rPr>
        <w:t>He that teacheth, on teaching.</w:t>
      </w:r>
    </w:p>
    <w:p w14:paraId="6B82E1FB">
      <w:pPr>
        <w:widowControl w:val="0"/>
        <w:numPr>
          <w:ilvl w:val="0"/>
          <w:numId w:val="0"/>
        </w:numPr>
        <w:jc w:val="both"/>
        <w:rPr>
          <w:rFonts w:hint="eastAsia"/>
        </w:rPr>
      </w:pPr>
      <w:r>
        <w:rPr>
          <w:rFonts w:hint="eastAsia"/>
        </w:rPr>
        <w:t>那教导的，就当专一教导。</w:t>
      </w:r>
    </w:p>
    <w:p w14:paraId="22D784E9">
      <w:pPr>
        <w:widowControl w:val="0"/>
        <w:numPr>
          <w:ilvl w:val="0"/>
          <w:numId w:val="0"/>
        </w:numPr>
        <w:jc w:val="both"/>
        <w:rPr>
          <w:rFonts w:hint="eastAsia"/>
        </w:rPr>
      </w:pPr>
      <w:r>
        <w:rPr>
          <w:rFonts w:hint="eastAsia"/>
        </w:rPr>
        <w:t>Teachers are elsewhere expressly distinguished from prophets, 1 Cor. 12:28, 29: "God hath set some in the church; first, apostles; secondarily, prophets; thirdly, teachers. Are all apostles? are all prophets? are all teachers? are all workers of miracles?"</w:t>
      </w:r>
    </w:p>
    <w:p w14:paraId="4ECC8A69">
      <w:pPr>
        <w:widowControl w:val="0"/>
        <w:numPr>
          <w:ilvl w:val="0"/>
          <w:numId w:val="0"/>
        </w:numPr>
        <w:jc w:val="both"/>
        <w:rPr>
          <w:rFonts w:hint="eastAsia"/>
        </w:rPr>
      </w:pPr>
      <w:r>
        <w:rPr>
          <w:rFonts w:hint="eastAsia"/>
        </w:rPr>
        <w:t>教师在别处明确地与先知区分开来，哥林多前书12:28, 29：“神在教会所设立的：第一是使徒；第二是先知；第三是教师。岂都是使徒吗？岂都是先知吗？岂都是教师吗？岂都是行异能的吗？”</w:t>
      </w:r>
    </w:p>
    <w:p w14:paraId="32E2407E">
      <w:pPr>
        <w:widowControl w:val="0"/>
        <w:numPr>
          <w:ilvl w:val="0"/>
          <w:numId w:val="0"/>
        </w:numPr>
        <w:jc w:val="both"/>
        <w:rPr>
          <w:rFonts w:hint="eastAsia"/>
        </w:rPr>
      </w:pPr>
      <w:r>
        <w:rPr>
          <w:rFonts w:hint="eastAsia"/>
        </w:rPr>
        <w:t>And in this passage they are not to be confounded, nor is teaching to be regarded, in this place, as one part of prophesying.</w:t>
      </w:r>
    </w:p>
    <w:p w14:paraId="2BDF0076">
      <w:pPr>
        <w:widowControl w:val="0"/>
        <w:numPr>
          <w:ilvl w:val="0"/>
          <w:numId w:val="0"/>
        </w:numPr>
        <w:jc w:val="both"/>
        <w:rPr>
          <w:rFonts w:hint="eastAsia"/>
        </w:rPr>
      </w:pPr>
      <w:r>
        <w:rPr>
          <w:rFonts w:hint="eastAsia"/>
        </w:rPr>
        <w:t>在这段经文中，他们不应混淆，教导也不应在此处被视为预言的一部分。</w:t>
      </w:r>
    </w:p>
    <w:p w14:paraId="1E6DD8C9">
      <w:pPr>
        <w:widowControl w:val="0"/>
        <w:numPr>
          <w:ilvl w:val="0"/>
          <w:numId w:val="0"/>
        </w:numPr>
        <w:jc w:val="both"/>
        <w:rPr>
          <w:rFonts w:hint="eastAsia"/>
        </w:rPr>
      </w:pPr>
      <w:r>
        <w:rPr>
          <w:rFonts w:hint="eastAsia"/>
        </w:rPr>
        <w:t>As remarked above on ver. 6, the teachers were distinguished from prophets, inasmuch as the former were not necessarily inspired, and were a regular and permanent class of officers.</w:t>
      </w:r>
    </w:p>
    <w:p w14:paraId="70A936CA">
      <w:pPr>
        <w:widowControl w:val="0"/>
        <w:numPr>
          <w:ilvl w:val="0"/>
          <w:numId w:val="0"/>
        </w:numPr>
        <w:jc w:val="both"/>
        <w:rPr>
          <w:rFonts w:hint="eastAsia"/>
        </w:rPr>
      </w:pPr>
      <w:r>
        <w:rPr>
          <w:rFonts w:hint="eastAsia"/>
        </w:rPr>
        <w:t>如上文第6节所述，教师与先知的区别在于，前者不一定是受感默示的，并且是教会中固定和常设的职事人员。</w:t>
      </w:r>
    </w:p>
    <w:p w14:paraId="0852DFEE">
      <w:pPr>
        <w:widowControl w:val="0"/>
        <w:numPr>
          <w:ilvl w:val="0"/>
          <w:numId w:val="0"/>
        </w:numPr>
        <w:jc w:val="both"/>
        <w:rPr>
          <w:rFonts w:hint="eastAsia"/>
        </w:rPr>
      </w:pPr>
      <w:r>
        <w:rPr>
          <w:rFonts w:hint="eastAsia"/>
        </w:rPr>
        <w:t>Those who had the gift of prophecy, were to exercise it aright; those who were called to the office of deacons, were to devote themselves to their appropriate duties; and those who had the gift of teaching, were to teach.</w:t>
      </w:r>
    </w:p>
    <w:p w14:paraId="43220433">
      <w:pPr>
        <w:widowControl w:val="0"/>
        <w:numPr>
          <w:ilvl w:val="0"/>
          <w:numId w:val="0"/>
        </w:numPr>
        <w:jc w:val="both"/>
        <w:rPr>
          <w:rFonts w:hint="eastAsia"/>
        </w:rPr>
      </w:pPr>
      <w:r>
        <w:rPr>
          <w:rFonts w:hint="eastAsia"/>
        </w:rPr>
        <w:t>那些有预言恩赐的人，要正确地运用它；那些被呼召担任执事职分的人，要致力于他们应尽的职责；那些有教导恩赐的人，要教导。</w:t>
      </w:r>
    </w:p>
    <w:p w14:paraId="4A1B4625">
      <w:pPr>
        <w:widowControl w:val="0"/>
        <w:numPr>
          <w:ilvl w:val="0"/>
          <w:numId w:val="0"/>
        </w:numPr>
        <w:jc w:val="both"/>
        <w:rPr>
          <w:rFonts w:hint="eastAsia"/>
        </w:rPr>
      </w:pPr>
    </w:p>
    <w:p w14:paraId="439C45BF">
      <w:pPr>
        <w:widowControl w:val="0"/>
        <w:numPr>
          <w:ilvl w:val="0"/>
          <w:numId w:val="0"/>
        </w:numPr>
        <w:jc w:val="both"/>
        <w:rPr>
          <w:rFonts w:hint="eastAsia"/>
        </w:rPr>
      </w:pPr>
      <w:r>
        <w:rPr>
          <w:rFonts w:hint="eastAsia"/>
        </w:rPr>
        <w:t>VERSE 8. He that exhorteth, on exhortation.</w:t>
      </w:r>
    </w:p>
    <w:p w14:paraId="08043D4F">
      <w:pPr>
        <w:widowControl w:val="0"/>
        <w:numPr>
          <w:ilvl w:val="0"/>
          <w:numId w:val="0"/>
        </w:numPr>
        <w:jc w:val="both"/>
        <w:rPr>
          <w:rFonts w:hint="eastAsia"/>
        </w:rPr>
      </w:pPr>
      <w:r>
        <w:rPr>
          <w:rFonts w:hint="eastAsia"/>
        </w:rPr>
        <w:t>8. 或作劝化的，就当专一劝化。</w:t>
      </w:r>
    </w:p>
    <w:p w14:paraId="353B3ABF">
      <w:pPr>
        <w:widowControl w:val="0"/>
        <w:numPr>
          <w:ilvl w:val="0"/>
          <w:numId w:val="0"/>
        </w:numPr>
        <w:jc w:val="both"/>
        <w:rPr>
          <w:rFonts w:hint="eastAsia"/>
        </w:rPr>
      </w:pPr>
      <w:r>
        <w:rPr>
          <w:rFonts w:hint="eastAsia"/>
        </w:rPr>
        <w:t>The word (παρακαλέω) here used, means to invite, exhort, and to comfort.</w:t>
      </w:r>
    </w:p>
    <w:p w14:paraId="46B74C79">
      <w:pPr>
        <w:widowControl w:val="0"/>
        <w:numPr>
          <w:ilvl w:val="0"/>
          <w:numId w:val="0"/>
        </w:numPr>
        <w:jc w:val="both"/>
        <w:rPr>
          <w:rFonts w:hint="eastAsia"/>
        </w:rPr>
      </w:pPr>
      <w:r>
        <w:rPr>
          <w:rFonts w:hint="eastAsia"/>
        </w:rPr>
        <w:t>这里使用的词（παρακαλέω, parakaleō，劝勉，安慰，邀请），意思是邀请、劝勉和安慰。</w:t>
      </w:r>
    </w:p>
    <w:p w14:paraId="67EB9BAE">
      <w:pPr>
        <w:widowControl w:val="0"/>
        <w:numPr>
          <w:ilvl w:val="0"/>
          <w:numId w:val="0"/>
        </w:numPr>
        <w:jc w:val="both"/>
        <w:rPr>
          <w:rFonts w:hint="eastAsia"/>
        </w:rPr>
      </w:pPr>
      <w:r>
        <w:rPr>
          <w:rFonts w:hint="eastAsia"/>
        </w:rPr>
        <w:t>Our translators have probably selected the most appropriate sense.</w:t>
      </w:r>
    </w:p>
    <w:p w14:paraId="5E58CDA0">
      <w:pPr>
        <w:widowControl w:val="0"/>
        <w:numPr>
          <w:ilvl w:val="0"/>
          <w:numId w:val="0"/>
        </w:numPr>
        <w:jc w:val="both"/>
        <w:rPr>
          <w:rFonts w:hint="eastAsia"/>
        </w:rPr>
      </w:pPr>
      <w:r>
        <w:rPr>
          <w:rFonts w:hint="eastAsia"/>
        </w:rPr>
        <w:t>我们的译者可能选择了最恰当的意义。</w:t>
      </w:r>
    </w:p>
    <w:p w14:paraId="4A66762B">
      <w:pPr>
        <w:widowControl w:val="0"/>
        <w:numPr>
          <w:ilvl w:val="0"/>
          <w:numId w:val="0"/>
        </w:numPr>
        <w:jc w:val="both"/>
        <w:rPr>
          <w:rFonts w:hint="eastAsia"/>
        </w:rPr>
      </w:pPr>
      <w:r>
        <w:rPr>
          <w:rFonts w:hint="eastAsia"/>
        </w:rPr>
        <w:t>Teaching is addressed to the understanding; exhortation, to the conscience and feelings.</w:t>
      </w:r>
    </w:p>
    <w:p w14:paraId="4F4D81C3">
      <w:pPr>
        <w:widowControl w:val="0"/>
        <w:numPr>
          <w:ilvl w:val="0"/>
          <w:numId w:val="0"/>
        </w:numPr>
        <w:jc w:val="both"/>
        <w:rPr>
          <w:rFonts w:hint="eastAsia"/>
        </w:rPr>
      </w:pPr>
      <w:r>
        <w:rPr>
          <w:rFonts w:hint="eastAsia"/>
        </w:rPr>
        <w:t>教导是针对理解力；劝勉是针对良心和情感。</w:t>
      </w:r>
    </w:p>
    <w:p w14:paraId="4D512FCC">
      <w:pPr>
        <w:widowControl w:val="0"/>
        <w:numPr>
          <w:ilvl w:val="0"/>
          <w:numId w:val="0"/>
        </w:numPr>
        <w:jc w:val="both"/>
        <w:rPr>
          <w:rFonts w:hint="eastAsia"/>
        </w:rPr>
      </w:pPr>
      <w:r>
        <w:rPr>
          <w:rFonts w:hint="eastAsia"/>
        </w:rPr>
        <w:t>There was probably no distinct class of officers called exhorters, as distinguished from teachers; but as the apostle is speaking of gifts as well as officers, (both are included in the word χαρίσματα,) his direction is, that he who had the gift of teaching, should teach; and that he who had a gift for exhortation, should be content to exhort.</w:t>
      </w:r>
    </w:p>
    <w:p w14:paraId="0E238DF4">
      <w:pPr>
        <w:widowControl w:val="0"/>
        <w:numPr>
          <w:ilvl w:val="0"/>
          <w:numId w:val="0"/>
        </w:numPr>
        <w:jc w:val="both"/>
        <w:rPr>
          <w:rFonts w:hint="eastAsia"/>
        </w:rPr>
      </w:pPr>
      <w:r>
        <w:rPr>
          <w:rFonts w:hint="eastAsia"/>
        </w:rPr>
        <w:t>可能没有一个被称为劝慰者的独立职事阶层，以区别于教师；但由于使徒既讲到恩赐也讲到职事（两者都包含在 χαρίσματα (charismata，恩赐) 这个词中），祂的指示是，有教导恩赐的人，就当教导；有劝勉恩赐的人，就当满足于劝勉。</w:t>
      </w:r>
    </w:p>
    <w:p w14:paraId="05F09438">
      <w:pPr>
        <w:widowControl w:val="0"/>
        <w:numPr>
          <w:ilvl w:val="0"/>
          <w:numId w:val="0"/>
        </w:numPr>
        <w:jc w:val="both"/>
        <w:rPr>
          <w:rFonts w:hint="eastAsia"/>
        </w:rPr>
      </w:pPr>
    </w:p>
    <w:p w14:paraId="2AE9A31D">
      <w:pPr>
        <w:widowControl w:val="0"/>
        <w:numPr>
          <w:ilvl w:val="0"/>
          <w:numId w:val="0"/>
        </w:numPr>
        <w:jc w:val="both"/>
        <w:rPr>
          <w:rFonts w:hint="eastAsia"/>
        </w:rPr>
      </w:pPr>
      <w:r>
        <w:rPr>
          <w:rFonts w:hint="eastAsia"/>
        </w:rPr>
        <w:t>He that giveth, let him do it with simplicity; he that ruleth, with diligence; he that showeth mercy, with cheerfulness.</w:t>
      </w:r>
    </w:p>
    <w:p w14:paraId="0A9454EC">
      <w:pPr>
        <w:widowControl w:val="0"/>
        <w:numPr>
          <w:ilvl w:val="0"/>
          <w:numId w:val="0"/>
        </w:numPr>
        <w:jc w:val="both"/>
        <w:rPr>
          <w:rFonts w:hint="eastAsia"/>
        </w:rPr>
      </w:pPr>
      <w:r>
        <w:rPr>
          <w:rFonts w:hint="eastAsia"/>
        </w:rPr>
        <w:t>施舍的，就当诚实；治理的，就当殷勤；怜悯人的，就当甘心。</w:t>
      </w:r>
    </w:p>
    <w:p w14:paraId="0A4186BD">
      <w:pPr>
        <w:widowControl w:val="0"/>
        <w:numPr>
          <w:ilvl w:val="0"/>
          <w:numId w:val="0"/>
        </w:numPr>
        <w:jc w:val="both"/>
        <w:rPr>
          <w:rFonts w:hint="eastAsia"/>
        </w:rPr>
      </w:pPr>
      <w:r>
        <w:rPr>
          <w:rFonts w:hint="eastAsia"/>
        </w:rPr>
        <w:t>These directions have reference to the manner in which the duties of church officers and of private Christians ought to be performed.</w:t>
      </w:r>
    </w:p>
    <w:p w14:paraId="04AB364F">
      <w:pPr>
        <w:widowControl w:val="0"/>
        <w:numPr>
          <w:ilvl w:val="0"/>
          <w:numId w:val="0"/>
        </w:numPr>
        <w:jc w:val="both"/>
        <w:rPr>
          <w:rFonts w:hint="eastAsia"/>
        </w:rPr>
      </w:pPr>
      <w:r>
        <w:rPr>
          <w:rFonts w:hint="eastAsia"/>
        </w:rPr>
        <w:t>这些指示涉及教会职事人员和普通基督徒履行职责的方式。</w:t>
      </w:r>
    </w:p>
    <w:p w14:paraId="5F1630B5">
      <w:pPr>
        <w:widowControl w:val="0"/>
        <w:numPr>
          <w:ilvl w:val="0"/>
          <w:numId w:val="0"/>
        </w:numPr>
        <w:jc w:val="both"/>
        <w:rPr>
          <w:rFonts w:hint="eastAsia"/>
        </w:rPr>
      </w:pPr>
      <w:r>
        <w:rPr>
          <w:rFonts w:hint="eastAsia"/>
        </w:rPr>
        <w:t>In this connection, the former no doubt are principally, though not exclusively intended.</w:t>
      </w:r>
    </w:p>
    <w:p w14:paraId="4CB11F44">
      <w:pPr>
        <w:widowControl w:val="0"/>
        <w:numPr>
          <w:ilvl w:val="0"/>
          <w:numId w:val="0"/>
        </w:numPr>
        <w:jc w:val="both"/>
        <w:rPr>
          <w:rFonts w:hint="eastAsia"/>
        </w:rPr>
      </w:pPr>
      <w:r>
        <w:rPr>
          <w:rFonts w:hint="eastAsia"/>
        </w:rPr>
        <w:t>在这方面，前者无疑是主要的，尽管并非唯一的目标。</w:t>
      </w:r>
    </w:p>
    <w:p w14:paraId="47116AEB">
      <w:pPr>
        <w:widowControl w:val="0"/>
        <w:numPr>
          <w:ilvl w:val="0"/>
          <w:numId w:val="0"/>
        </w:numPr>
        <w:jc w:val="both"/>
        <w:rPr>
          <w:rFonts w:hint="eastAsia"/>
        </w:rPr>
      </w:pPr>
      <w:r>
        <w:rPr>
          <w:rFonts w:hint="eastAsia"/>
        </w:rPr>
        <w:t>It is a common opinion, that giving, ruling, showing mercy, (ὁ μεταδιδούς, ὁ προϊστάμενος, ὁ ἐλεῶν,) refer to different functions of the deaconate.</w:t>
      </w:r>
    </w:p>
    <w:p w14:paraId="1B07BEE2">
      <w:pPr>
        <w:widowControl w:val="0"/>
        <w:numPr>
          <w:ilvl w:val="0"/>
          <w:numId w:val="0"/>
        </w:numPr>
        <w:jc w:val="both"/>
        <w:rPr>
          <w:rFonts w:hint="eastAsia"/>
        </w:rPr>
      </w:pPr>
      <w:r>
        <w:rPr>
          <w:rFonts w:hint="eastAsia"/>
        </w:rPr>
        <w:t>一种普遍的观点是，施舍、治理、怜悯人（ὁ μεταδιδούς (ho metadidous，施舍的)，ὁ προϊστάμενος (ho proistamenos，治理的)，ὁ ἐλεῶν (ho eleōn，怜悯人的)）指的是执事职的不同功能。</w:t>
      </w:r>
    </w:p>
    <w:p w14:paraId="0D69F170">
      <w:pPr>
        <w:widowControl w:val="0"/>
        <w:numPr>
          <w:ilvl w:val="0"/>
          <w:numId w:val="0"/>
        </w:numPr>
        <w:jc w:val="both"/>
        <w:rPr>
          <w:rFonts w:hint="eastAsia"/>
        </w:rPr>
      </w:pPr>
      <w:r>
        <w:rPr>
          <w:rFonts w:hint="eastAsia"/>
        </w:rPr>
        <w:t>But not only the use of μεταδιδούς instead of διαδιδούς—the former properly meaning giving (what is one's own,) and the latter, distributing—is opposed to this view, but the whole exhortation, which refers with equal, or greater propriety, to the state of mind and the manner in which the private duties of Christian fellowship are be performed.</w:t>
      </w:r>
    </w:p>
    <w:p w14:paraId="6D1CD496">
      <w:pPr>
        <w:widowControl w:val="0"/>
        <w:numPr>
          <w:ilvl w:val="0"/>
          <w:numId w:val="0"/>
        </w:numPr>
        <w:jc w:val="both"/>
        <w:rPr>
          <w:rFonts w:hint="eastAsia"/>
        </w:rPr>
      </w:pPr>
      <w:r>
        <w:rPr>
          <w:rFonts w:hint="eastAsia"/>
        </w:rPr>
        <w:t>但是，不仅使用 μεταδιδούς (metadidous，施舍（自己的东西）) 而非 διαδιδούς (diadidous，分配)——前者正确地意为施舍（自己的东西），后者意为分配——与这种观点相悖，而且整个劝勉，同样或更恰当地，指的是基督徒团契中个人责任履行时的心态和方式。</w:t>
      </w:r>
    </w:p>
    <w:p w14:paraId="36EB9DC9">
      <w:pPr>
        <w:widowControl w:val="0"/>
        <w:numPr>
          <w:ilvl w:val="0"/>
          <w:numId w:val="0"/>
        </w:numPr>
        <w:jc w:val="both"/>
        <w:rPr>
          <w:rFonts w:hint="eastAsia"/>
        </w:rPr>
      </w:pPr>
      <w:r>
        <w:rPr>
          <w:rFonts w:hint="eastAsia"/>
        </w:rPr>
        <w:t>There seems to be no good reason for the restriction of the directions here given to either class, officers or private members, exclusively.</w:t>
      </w:r>
    </w:p>
    <w:p w14:paraId="4ED100AC">
      <w:pPr>
        <w:widowControl w:val="0"/>
        <w:numPr>
          <w:ilvl w:val="0"/>
          <w:numId w:val="0"/>
        </w:numPr>
        <w:jc w:val="both"/>
        <w:rPr>
          <w:rFonts w:hint="eastAsia"/>
        </w:rPr>
      </w:pPr>
      <w:r>
        <w:rPr>
          <w:rFonts w:hint="eastAsia"/>
        </w:rPr>
        <w:t>似乎没有充分的理由将这里给出的指示仅仅局限于某一类人，无论是职事人员还是普通成员。</w:t>
      </w:r>
    </w:p>
    <w:p w14:paraId="642A310C">
      <w:pPr>
        <w:widowControl w:val="0"/>
        <w:numPr>
          <w:ilvl w:val="0"/>
          <w:numId w:val="0"/>
        </w:numPr>
        <w:jc w:val="both"/>
        <w:rPr>
          <w:rFonts w:hint="eastAsia"/>
        </w:rPr>
      </w:pPr>
      <w:r>
        <w:rPr>
          <w:rFonts w:hint="eastAsia"/>
        </w:rPr>
        <w:t>He that giveth, with simplicity, ἱπλότητι, singleness of mind.</w:t>
      </w:r>
    </w:p>
    <w:p w14:paraId="69BD229F">
      <w:pPr>
        <w:widowControl w:val="0"/>
        <w:numPr>
          <w:ilvl w:val="0"/>
          <w:numId w:val="0"/>
        </w:numPr>
        <w:jc w:val="both"/>
        <w:rPr>
          <w:rFonts w:hint="eastAsia"/>
        </w:rPr>
      </w:pPr>
      <w:r>
        <w:rPr>
          <w:rFonts w:hint="eastAsia"/>
        </w:rPr>
        <w:t>施舍的，就当诚实，ἁπλότητι (haplotēti，单纯，诚实)，心思单纯。</w:t>
      </w:r>
    </w:p>
    <w:p w14:paraId="39D41068">
      <w:pPr>
        <w:widowControl w:val="0"/>
        <w:numPr>
          <w:ilvl w:val="0"/>
          <w:numId w:val="0"/>
        </w:numPr>
        <w:jc w:val="both"/>
        <w:rPr>
          <w:rFonts w:hint="eastAsia"/>
        </w:rPr>
      </w:pPr>
      <w:r>
        <w:rPr>
          <w:rFonts w:hint="eastAsia"/>
        </w:rPr>
        <w:t>This direction, considered in reference to the deacons, whom, no doubt, Paul included in his exhortation, contemplates their duty of imparting or distributing to the necessity of the saints.</w:t>
      </w:r>
    </w:p>
    <w:p w14:paraId="202CD42E">
      <w:pPr>
        <w:widowControl w:val="0"/>
        <w:numPr>
          <w:ilvl w:val="0"/>
          <w:numId w:val="0"/>
        </w:numPr>
        <w:jc w:val="both"/>
        <w:rPr>
          <w:rFonts w:hint="eastAsia"/>
        </w:rPr>
      </w:pPr>
      <w:r>
        <w:rPr>
          <w:rFonts w:hint="eastAsia"/>
        </w:rPr>
        <w:t>这个指示，考虑到执事（保罗无疑将他们包括在祂的劝勉中），是针对他们将财物分给或分配给有需要的圣徒的责任。</w:t>
      </w:r>
    </w:p>
    <w:p w14:paraId="2C086F3E">
      <w:pPr>
        <w:widowControl w:val="0"/>
        <w:numPr>
          <w:ilvl w:val="0"/>
          <w:numId w:val="0"/>
        </w:numPr>
        <w:jc w:val="both"/>
        <w:rPr>
          <w:rFonts w:hint="eastAsia"/>
        </w:rPr>
      </w:pPr>
      <w:r>
        <w:rPr>
          <w:rFonts w:hint="eastAsia"/>
        </w:rPr>
        <w:t>This duty, by whomsoever performed, is to be done with simplicity, i.e., with purity of motive, free from all improper designs.</w:t>
      </w:r>
    </w:p>
    <w:p w14:paraId="16D1F326">
      <w:pPr>
        <w:widowControl w:val="0"/>
        <w:numPr>
          <w:ilvl w:val="0"/>
          <w:numId w:val="0"/>
        </w:numPr>
        <w:jc w:val="both"/>
        <w:rPr>
          <w:rFonts w:hint="eastAsia"/>
        </w:rPr>
      </w:pPr>
      <w:r>
        <w:rPr>
          <w:rFonts w:hint="eastAsia"/>
        </w:rPr>
        <w:t>这项责任，无论由谁履行，都必须以单纯的心去做，即动机纯正，没有任何不正当的企图。</w:t>
      </w:r>
    </w:p>
    <w:p w14:paraId="1ECC4D57">
      <w:pPr>
        <w:widowControl w:val="0"/>
        <w:numPr>
          <w:ilvl w:val="0"/>
          <w:numId w:val="0"/>
        </w:numPr>
        <w:jc w:val="both"/>
        <w:rPr>
          <w:rFonts w:hint="eastAsia"/>
        </w:rPr>
      </w:pPr>
      <w:r>
        <w:rPr>
          <w:rFonts w:hint="eastAsia"/>
        </w:rPr>
        <w:t>This same word is rendered singleness of heart, in Eph. 6:5, Col. 3:22, and occurs in the same sense, in the phrase, "simplicity and godly sincerity," 2 Cor. 1:12.</w:t>
      </w:r>
    </w:p>
    <w:p w14:paraId="7C7C62DC">
      <w:pPr>
        <w:widowControl w:val="0"/>
        <w:numPr>
          <w:ilvl w:val="0"/>
          <w:numId w:val="0"/>
        </w:numPr>
        <w:jc w:val="both"/>
        <w:rPr>
          <w:rFonts w:hint="eastAsia"/>
        </w:rPr>
      </w:pPr>
      <w:r>
        <w:rPr>
          <w:rFonts w:hint="eastAsia"/>
        </w:rPr>
        <w:t>同一个词在以弗所书6:5，歌罗西书3:22中译为“诚实的心”，并在短语“单纯和敬虔的真诚”（林后1:12）中以相同的意义出现。</w:t>
      </w:r>
    </w:p>
    <w:p w14:paraId="62069AE0">
      <w:pPr>
        <w:widowControl w:val="0"/>
        <w:numPr>
          <w:ilvl w:val="0"/>
          <w:numId w:val="0"/>
        </w:numPr>
        <w:jc w:val="both"/>
        <w:rPr>
          <w:rFonts w:hint="eastAsia"/>
        </w:rPr>
      </w:pPr>
      <w:r>
        <w:rPr>
          <w:rFonts w:hint="eastAsia"/>
        </w:rPr>
        <w:t>Considered in reference to private Christians, this clause may be rendered, he that giveth, with liberality; see 2 Cor. 8:2, 9:11, 13.</w:t>
      </w:r>
    </w:p>
    <w:p w14:paraId="5FE8BCB4">
      <w:pPr>
        <w:widowControl w:val="0"/>
        <w:numPr>
          <w:ilvl w:val="0"/>
          <w:numId w:val="0"/>
        </w:numPr>
        <w:jc w:val="both"/>
        <w:rPr>
          <w:rFonts w:hint="eastAsia"/>
        </w:rPr>
      </w:pPr>
      <w:r>
        <w:rPr>
          <w:rFonts w:hint="eastAsia"/>
        </w:rPr>
        <w:t>就普通基督徒而言，这句可以译为：施舍的，就当慷慨；参见哥林多后书8:2，9:11, 13。</w:t>
      </w:r>
    </w:p>
    <w:p w14:paraId="70CA7661">
      <w:pPr>
        <w:widowControl w:val="0"/>
        <w:numPr>
          <w:ilvl w:val="0"/>
          <w:numId w:val="0"/>
        </w:numPr>
        <w:jc w:val="both"/>
        <w:rPr>
          <w:rFonts w:hint="eastAsia"/>
        </w:rPr>
      </w:pPr>
    </w:p>
    <w:p w14:paraId="0F06B498">
      <w:pPr>
        <w:widowControl w:val="0"/>
        <w:numPr>
          <w:ilvl w:val="0"/>
          <w:numId w:val="0"/>
        </w:numPr>
        <w:jc w:val="both"/>
        <w:rPr>
          <w:rFonts w:hint="eastAsia"/>
        </w:rPr>
      </w:pPr>
      <w:r>
        <w:rPr>
          <w:rFonts w:hint="eastAsia"/>
        </w:rPr>
        <w:t>He that ruleth, with diligence.</w:t>
      </w:r>
    </w:p>
    <w:p w14:paraId="24A32FB2">
      <w:pPr>
        <w:widowControl w:val="0"/>
        <w:numPr>
          <w:ilvl w:val="0"/>
          <w:numId w:val="0"/>
        </w:numPr>
        <w:jc w:val="both"/>
        <w:rPr>
          <w:rFonts w:hint="eastAsia"/>
        </w:rPr>
      </w:pPr>
      <w:r>
        <w:rPr>
          <w:rFonts w:hint="eastAsia"/>
        </w:rPr>
        <w:t>治理的，就当殷勤。</w:t>
      </w:r>
    </w:p>
    <w:p w14:paraId="3CFBF1F4">
      <w:pPr>
        <w:widowControl w:val="0"/>
        <w:numPr>
          <w:ilvl w:val="0"/>
          <w:numId w:val="0"/>
        </w:numPr>
        <w:jc w:val="both"/>
        <w:rPr>
          <w:rFonts w:hint="eastAsia"/>
        </w:rPr>
      </w:pPr>
      <w:r>
        <w:rPr>
          <w:rFonts w:hint="eastAsia"/>
        </w:rPr>
        <w:t>Here again the right discharge of ecclesiastical duties is principally intended; 1 Thess. 5:12, "We beseech you, brethren, to know (esteem, love) them that are over you in the Lord;" 1 Tim. 5:17, "The elders that rule well."</w:t>
      </w:r>
    </w:p>
    <w:p w14:paraId="35D0B45C">
      <w:pPr>
        <w:widowControl w:val="0"/>
        <w:numPr>
          <w:ilvl w:val="0"/>
          <w:numId w:val="0"/>
        </w:numPr>
        <w:jc w:val="both"/>
        <w:rPr>
          <w:rFonts w:hint="eastAsia"/>
        </w:rPr>
      </w:pPr>
      <w:r>
        <w:rPr>
          <w:rFonts w:hint="eastAsia"/>
        </w:rPr>
        <w:t>这里再次主要指的是正确履行教会职责；帖撒罗尼迦前书5:12，“弟兄们，我们劝你们敬重（尊敬、爱戴）那些在主里面治理你们的人”；提摩太前书5:17，“那善于管理的长老”。</w:t>
      </w:r>
    </w:p>
    <w:p w14:paraId="5AB02F08">
      <w:pPr>
        <w:widowControl w:val="0"/>
        <w:numPr>
          <w:ilvl w:val="0"/>
          <w:numId w:val="0"/>
        </w:numPr>
        <w:jc w:val="both"/>
        <w:rPr>
          <w:rFonts w:hint="eastAsia"/>
        </w:rPr>
      </w:pPr>
      <w:r>
        <w:rPr>
          <w:rFonts w:hint="eastAsia"/>
        </w:rPr>
        <w:t>There is considerable diversity of opinion as to the explanation to be here given to ὁ προϊστάμενος.</w:t>
      </w:r>
    </w:p>
    <w:p w14:paraId="218D2DA3">
      <w:pPr>
        <w:widowControl w:val="0"/>
        <w:numPr>
          <w:ilvl w:val="0"/>
          <w:numId w:val="0"/>
        </w:numPr>
        <w:jc w:val="both"/>
        <w:rPr>
          <w:rFonts w:hint="eastAsia"/>
        </w:rPr>
      </w:pPr>
      <w:r>
        <w:rPr>
          <w:rFonts w:hint="eastAsia"/>
        </w:rPr>
        <w:t>关于 ὁ προϊστάμενος (ho proistamenos，治理的，在前的) 在此处的解释，意见分歧很大。</w:t>
      </w:r>
    </w:p>
    <w:p w14:paraId="1A2A6894">
      <w:pPr>
        <w:widowControl w:val="0"/>
        <w:numPr>
          <w:ilvl w:val="0"/>
          <w:numId w:val="0"/>
        </w:numPr>
        <w:jc w:val="both"/>
        <w:rPr>
          <w:rFonts w:hint="eastAsia"/>
        </w:rPr>
      </w:pPr>
      <w:r>
        <w:rPr>
          <w:rFonts w:hint="eastAsia"/>
        </w:rPr>
        <w:t>The word properly means, one who is placed over, who presides, or rules.</w:t>
      </w:r>
    </w:p>
    <w:p w14:paraId="0D9530F0">
      <w:pPr>
        <w:widowControl w:val="0"/>
        <w:numPr>
          <w:ilvl w:val="0"/>
          <w:numId w:val="0"/>
        </w:numPr>
        <w:jc w:val="both"/>
        <w:rPr>
          <w:rFonts w:hint="eastAsia"/>
        </w:rPr>
      </w:pPr>
      <w:r>
        <w:rPr>
          <w:rFonts w:hint="eastAsia"/>
        </w:rPr>
        <w:t>这个词的本意是：被置于……之上的人，主持或统治的人。</w:t>
      </w:r>
    </w:p>
    <w:p w14:paraId="1A890ADA">
      <w:pPr>
        <w:widowControl w:val="0"/>
        <w:numPr>
          <w:ilvl w:val="0"/>
          <w:numId w:val="0"/>
        </w:numPr>
        <w:jc w:val="both"/>
        <w:rPr>
          <w:rFonts w:hint="eastAsia"/>
        </w:rPr>
      </w:pPr>
      <w:r>
        <w:rPr>
          <w:rFonts w:hint="eastAsia"/>
        </w:rPr>
        <w:t>It is, however, used in a more restricted sense, for a patron, one who befriends others, and especially strangers.</w:t>
      </w:r>
    </w:p>
    <w:p w14:paraId="35FFDB5C">
      <w:pPr>
        <w:widowControl w:val="0"/>
        <w:numPr>
          <w:ilvl w:val="0"/>
          <w:numId w:val="0"/>
        </w:numPr>
        <w:jc w:val="both"/>
        <w:rPr>
          <w:rFonts w:hint="eastAsia"/>
        </w:rPr>
      </w:pPr>
      <w:r>
        <w:rPr>
          <w:rFonts w:hint="eastAsia"/>
        </w:rPr>
        <w:t>然而，它也以更狭窄的意义使用，指保护人，即帮助他人，特别是陌生人的人。</w:t>
      </w:r>
    </w:p>
    <w:p w14:paraId="6889D7A5">
      <w:pPr>
        <w:widowControl w:val="0"/>
        <w:numPr>
          <w:ilvl w:val="0"/>
          <w:numId w:val="0"/>
        </w:numPr>
        <w:jc w:val="both"/>
        <w:rPr>
          <w:rFonts w:hint="eastAsia"/>
        </w:rPr>
      </w:pPr>
      <w:r>
        <w:rPr>
          <w:rFonts w:hint="eastAsia"/>
        </w:rPr>
        <w:t>Hence in 16:2, Phœbe is called a προστάτις, a patroness, one who befriended strangers.</w:t>
      </w:r>
    </w:p>
    <w:p w14:paraId="3F1D6F86">
      <w:pPr>
        <w:widowControl w:val="0"/>
        <w:numPr>
          <w:ilvl w:val="0"/>
          <w:numId w:val="0"/>
        </w:numPr>
        <w:jc w:val="both"/>
        <w:rPr>
          <w:rFonts w:hint="eastAsia"/>
        </w:rPr>
      </w:pPr>
      <w:r>
        <w:rPr>
          <w:rFonts w:hint="eastAsia"/>
        </w:rPr>
        <w:t>因此，在16:2，非比被称为 προστάτις (prostatis，女保护人)，一个帮助陌生人的人。</w:t>
      </w:r>
    </w:p>
    <w:p w14:paraId="5F861CF1">
      <w:pPr>
        <w:widowControl w:val="0"/>
        <w:numPr>
          <w:ilvl w:val="0"/>
          <w:numId w:val="0"/>
        </w:numPr>
        <w:jc w:val="both"/>
        <w:rPr>
          <w:rFonts w:hint="eastAsia"/>
        </w:rPr>
      </w:pPr>
      <w:r>
        <w:rPr>
          <w:rFonts w:hint="eastAsia"/>
        </w:rPr>
        <w:t>As what precedes and what follows, giving and showing mercy, relates to acts of kindness, the one to the poor, the other to the sick, so this word, it is urged, should be understood of showing kindness to strangers.</w:t>
      </w:r>
    </w:p>
    <w:p w14:paraId="7507FD21">
      <w:pPr>
        <w:widowControl w:val="0"/>
        <w:numPr>
          <w:ilvl w:val="0"/>
          <w:numId w:val="0"/>
        </w:numPr>
        <w:jc w:val="both"/>
        <w:rPr>
          <w:rFonts w:hint="eastAsia"/>
        </w:rPr>
      </w:pPr>
      <w:r>
        <w:rPr>
          <w:rFonts w:hint="eastAsia"/>
        </w:rPr>
        <w:t>由于前面和后面的内容，即施舍和怜悯，都与善行有关，前者对穷人，后者对病人，因此有人主张，这个词应理解为对陌生人表示友善。</w:t>
      </w:r>
    </w:p>
    <w:p w14:paraId="54D2EE32">
      <w:pPr>
        <w:widowControl w:val="0"/>
        <w:numPr>
          <w:ilvl w:val="0"/>
          <w:numId w:val="0"/>
        </w:numPr>
        <w:jc w:val="both"/>
        <w:rPr>
          <w:rFonts w:hint="eastAsia"/>
        </w:rPr>
      </w:pPr>
      <w:r>
        <w:rPr>
          <w:rFonts w:hint="eastAsia"/>
        </w:rPr>
        <w:t>There is certainly force in this consideration.</w:t>
      </w:r>
    </w:p>
    <w:p w14:paraId="624ECEE2">
      <w:pPr>
        <w:widowControl w:val="0"/>
        <w:numPr>
          <w:ilvl w:val="0"/>
          <w:numId w:val="0"/>
        </w:numPr>
        <w:jc w:val="both"/>
        <w:rPr>
          <w:rFonts w:hint="eastAsia"/>
        </w:rPr>
      </w:pPr>
      <w:r>
        <w:rPr>
          <w:rFonts w:hint="eastAsia"/>
        </w:rPr>
        <w:t>这种考虑当然有其道理。</w:t>
      </w:r>
    </w:p>
    <w:p w14:paraId="2B7E9894">
      <w:pPr>
        <w:widowControl w:val="0"/>
        <w:numPr>
          <w:ilvl w:val="0"/>
          <w:numId w:val="0"/>
        </w:numPr>
        <w:jc w:val="both"/>
        <w:rPr>
          <w:rFonts w:hint="eastAsia"/>
        </w:rPr>
      </w:pPr>
      <w:r>
        <w:rPr>
          <w:rFonts w:hint="eastAsia"/>
        </w:rPr>
        <w:t>But as there is very slight foundation for the ascription of this meaning to the word in the New Testament, and as it is elsewhere used in its ordinary sense, (see 1 Thess. 5:13, comp. 1 Tim. 6:17,) it is commonly understood of rulers.</w:t>
      </w:r>
    </w:p>
    <w:p w14:paraId="2EDA2721">
      <w:pPr>
        <w:widowControl w:val="0"/>
        <w:numPr>
          <w:ilvl w:val="0"/>
          <w:numId w:val="0"/>
        </w:numPr>
        <w:jc w:val="both"/>
        <w:rPr>
          <w:rFonts w:hint="eastAsia"/>
        </w:rPr>
      </w:pPr>
      <w:r>
        <w:rPr>
          <w:rFonts w:hint="eastAsia"/>
        </w:rPr>
        <w:t>但是，由于在新约中将此意义归于该词的根据非常薄弱，并且它在别处是以其通常意义使用的（参见帖撒罗尼迦前书5:13，比较提摩太前书6:17），所以通常将其理解为指治理者。</w:t>
      </w:r>
    </w:p>
    <w:p w14:paraId="66CEF591">
      <w:pPr>
        <w:widowControl w:val="0"/>
        <w:numPr>
          <w:ilvl w:val="0"/>
          <w:numId w:val="0"/>
        </w:numPr>
        <w:jc w:val="both"/>
        <w:rPr>
          <w:rFonts w:hint="eastAsia"/>
        </w:rPr>
      </w:pPr>
      <w:r>
        <w:rPr>
          <w:rFonts w:hint="eastAsia"/>
        </w:rPr>
        <w:t>Some take it in reference to rulers in general, civil or ecclesiastical; others, of church-rulers or elders; others, specifically of the forestaer, or pastor, or bishop of the congregation.</w:t>
      </w:r>
    </w:p>
    <w:p w14:paraId="7F829619">
      <w:pPr>
        <w:widowControl w:val="0"/>
        <w:numPr>
          <w:ilvl w:val="0"/>
          <w:numId w:val="0"/>
        </w:numPr>
        <w:jc w:val="both"/>
        <w:rPr>
          <w:rFonts w:hint="eastAsia"/>
        </w:rPr>
      </w:pPr>
      <w:r>
        <w:rPr>
          <w:rFonts w:hint="eastAsia"/>
        </w:rPr>
        <w:t>有些人认为它指一般的统治者，无论是民事的还是教会的；另一些人认为是指教会的治理者或长老；还有一些人特指监督、牧师或会众的主教。</w:t>
      </w:r>
    </w:p>
    <w:p w14:paraId="7E35F5F9">
      <w:pPr>
        <w:widowControl w:val="0"/>
        <w:numPr>
          <w:ilvl w:val="0"/>
          <w:numId w:val="0"/>
        </w:numPr>
        <w:jc w:val="both"/>
        <w:rPr>
          <w:rFonts w:hint="eastAsia"/>
        </w:rPr>
      </w:pPr>
      <w:r>
        <w:rPr>
          <w:rFonts w:hint="eastAsia"/>
        </w:rPr>
        <w:t>The objection against this restricted reference to the presiding officer of a church, is the introduction of the term in the enumeration of ordinary Christian duties.</w:t>
      </w:r>
    </w:p>
    <w:p w14:paraId="01879E10">
      <w:pPr>
        <w:widowControl w:val="0"/>
        <w:numPr>
          <w:ilvl w:val="0"/>
          <w:numId w:val="0"/>
        </w:numPr>
        <w:jc w:val="both"/>
        <w:rPr>
          <w:rFonts w:hint="eastAsia"/>
        </w:rPr>
      </w:pPr>
      <w:r>
        <w:rPr>
          <w:rFonts w:hint="eastAsia"/>
        </w:rPr>
        <w:t>反对这种将该词仅限于教会主持官员的意见是，该词出现在普通基督徒责任的列举中。</w:t>
      </w:r>
    </w:p>
    <w:p w14:paraId="1A00D186">
      <w:pPr>
        <w:widowControl w:val="0"/>
        <w:numPr>
          <w:ilvl w:val="0"/>
          <w:numId w:val="0"/>
        </w:numPr>
        <w:jc w:val="both"/>
        <w:rPr>
          <w:rFonts w:hint="eastAsia"/>
        </w:rPr>
      </w:pPr>
      <w:r>
        <w:rPr>
          <w:rFonts w:hint="eastAsia"/>
        </w:rPr>
        <w:t>He that gives, he that acts as pastor, he that shows mercy, is rather an incongruous association.</w:t>
      </w:r>
    </w:p>
    <w:p w14:paraId="687306D4">
      <w:pPr>
        <w:widowControl w:val="0"/>
        <w:numPr>
          <w:ilvl w:val="0"/>
          <w:numId w:val="0"/>
        </w:numPr>
        <w:jc w:val="both"/>
        <w:rPr>
          <w:rFonts w:hint="eastAsia"/>
        </w:rPr>
      </w:pPr>
      <w:r>
        <w:rPr>
          <w:rFonts w:hint="eastAsia"/>
        </w:rPr>
        <w:t>施舍的，作牧师的，怜悯人的，这是一种相当不协调的组合。</w:t>
      </w:r>
    </w:p>
    <w:p w14:paraId="25CC09A7">
      <w:pPr>
        <w:widowControl w:val="0"/>
        <w:numPr>
          <w:ilvl w:val="0"/>
          <w:numId w:val="0"/>
        </w:numPr>
        <w:jc w:val="both"/>
        <w:rPr>
          <w:rFonts w:hint="eastAsia"/>
        </w:rPr>
      </w:pPr>
      <w:r>
        <w:rPr>
          <w:rFonts w:hint="eastAsia"/>
        </w:rPr>
        <w:t>It is more common, therefore, to understand προϊστάμενος, of any one who exercises authority in the church.</w:t>
      </w:r>
    </w:p>
    <w:p w14:paraId="703E0FF8">
      <w:pPr>
        <w:widowControl w:val="0"/>
        <w:numPr>
          <w:ilvl w:val="0"/>
          <w:numId w:val="0"/>
        </w:numPr>
        <w:jc w:val="both"/>
        <w:rPr>
          <w:rFonts w:hint="eastAsia"/>
        </w:rPr>
      </w:pPr>
      <w:r>
        <w:rPr>
          <w:rFonts w:hint="eastAsia"/>
        </w:rPr>
        <w:t>因此，更普遍的理解是，προϊστάμενος (proistamenos，治理的) 指任何在教会中行使权柄的人。</w:t>
      </w:r>
    </w:p>
    <w:p w14:paraId="412D13FB">
      <w:pPr>
        <w:widowControl w:val="0"/>
        <w:numPr>
          <w:ilvl w:val="0"/>
          <w:numId w:val="0"/>
        </w:numPr>
        <w:jc w:val="both"/>
        <w:rPr>
          <w:rFonts w:hint="eastAsia"/>
        </w:rPr>
      </w:pPr>
      <w:r>
        <w:rPr>
          <w:rFonts w:hint="eastAsia"/>
        </w:rPr>
        <w:t>Those who were called to exercise the office of ruler, were required to do it (ἐν σπουδῆ) with diligence, i.e. with attention and zeal.</w:t>
      </w:r>
    </w:p>
    <w:p w14:paraId="1ED0BCB0">
      <w:pPr>
        <w:widowControl w:val="0"/>
        <w:numPr>
          <w:ilvl w:val="0"/>
          <w:numId w:val="0"/>
        </w:numPr>
        <w:jc w:val="both"/>
        <w:rPr>
          <w:rFonts w:hint="eastAsia"/>
        </w:rPr>
      </w:pPr>
      <w:r>
        <w:rPr>
          <w:rFonts w:hint="eastAsia"/>
        </w:rPr>
        <w:t>那些被呼召行使治理职分的人，被要求（ἐν σπουδῇ, en spoudē，殷勤地）殷勤地去做，即专心致志并充满热忱。</w:t>
      </w:r>
    </w:p>
    <w:p w14:paraId="74AA1B70">
      <w:pPr>
        <w:widowControl w:val="0"/>
        <w:numPr>
          <w:ilvl w:val="0"/>
          <w:numId w:val="0"/>
        </w:numPr>
        <w:jc w:val="both"/>
        <w:rPr>
          <w:rFonts w:hint="eastAsia"/>
        </w:rPr>
      </w:pPr>
      <w:r>
        <w:rPr>
          <w:rFonts w:hint="eastAsia"/>
        </w:rPr>
        <w:t>This is opposed to inertness and carelessness.</w:t>
      </w:r>
    </w:p>
    <w:p w14:paraId="706316D2">
      <w:pPr>
        <w:widowControl w:val="0"/>
        <w:numPr>
          <w:ilvl w:val="0"/>
          <w:numId w:val="0"/>
        </w:numPr>
        <w:jc w:val="both"/>
        <w:rPr>
          <w:rFonts w:hint="eastAsia"/>
        </w:rPr>
      </w:pPr>
      <w:r>
        <w:rPr>
          <w:rFonts w:hint="eastAsia"/>
        </w:rPr>
        <w:t>这与迟钝和粗心相反。</w:t>
      </w:r>
    </w:p>
    <w:p w14:paraId="0E2E1A11">
      <w:pPr>
        <w:widowControl w:val="0"/>
        <w:numPr>
          <w:ilvl w:val="0"/>
          <w:numId w:val="0"/>
        </w:numPr>
        <w:jc w:val="both"/>
        <w:rPr>
          <w:rFonts w:hint="eastAsia"/>
        </w:rPr>
      </w:pPr>
      <w:r>
        <w:rPr>
          <w:rFonts w:hint="eastAsia"/>
        </w:rPr>
        <w:t>The government of the church, in correcting abuses, preventing disorders, and in the administration of discipline, calls for constant vigilance and fidelity.</w:t>
      </w:r>
    </w:p>
    <w:p w14:paraId="02C9717A">
      <w:pPr>
        <w:widowControl w:val="0"/>
        <w:numPr>
          <w:ilvl w:val="0"/>
          <w:numId w:val="0"/>
        </w:numPr>
        <w:jc w:val="both"/>
        <w:rPr>
          <w:rFonts w:hint="eastAsia"/>
        </w:rPr>
      </w:pPr>
      <w:r>
        <w:rPr>
          <w:rFonts w:hint="eastAsia"/>
        </w:rPr>
        <w:t>教会的治理，在纠正弊端、防止混乱以及执行纪律方面，都需要持续的警醒和忠诚。</w:t>
      </w:r>
    </w:p>
    <w:p w14:paraId="4BE484E8">
      <w:pPr>
        <w:widowControl w:val="0"/>
        <w:numPr>
          <w:ilvl w:val="0"/>
          <w:numId w:val="0"/>
        </w:numPr>
        <w:jc w:val="both"/>
        <w:rPr>
          <w:rFonts w:hint="eastAsia"/>
        </w:rPr>
      </w:pPr>
      <w:r>
        <w:rPr>
          <w:rFonts w:hint="eastAsia"/>
        </w:rPr>
        <w:t>"Προϊστάμενους tametsi proprie nuncupat eos, quibus mandata erat ecclesiæ gubernatio (erant autem illi seniores, qui aliis præibant ac moderabantur, vitæque censuram exercebant,) quod autem de illis dicit extendi in universum ad præfecturas omne genus potest. Neque enim aut parva ab iis solicitudo requiritur, qui omnium securitati consulere, aut parva sedulitas ab iis, qui pro salute omnium noctes diesque excubare debent." Calvin.</w:t>
      </w:r>
    </w:p>
    <w:p w14:paraId="470A9757">
      <w:pPr>
        <w:widowControl w:val="0"/>
        <w:numPr>
          <w:ilvl w:val="0"/>
          <w:numId w:val="0"/>
        </w:numPr>
        <w:jc w:val="both"/>
        <w:rPr>
          <w:rFonts w:hint="eastAsia"/>
        </w:rPr>
      </w:pPr>
      <w:r>
        <w:rPr>
          <w:rFonts w:hint="eastAsia"/>
        </w:rPr>
        <w:t>“Προϊστάμενους (Proistamenous，治理者们) 尽管特指那些受托管理教会的人（他们是长老，在他人之先并加以管理，并行使生活的审查权），但论到他们所说的话，可以普遍地扩展到各种管理职位。因为那些要为所有人的安全着想的人，所需要的顾虑并非微小；那些要为所有人的福祉日夜警醒的人，所需要的勤奋也并非微小。”加尔文。</w:t>
      </w:r>
    </w:p>
    <w:p w14:paraId="1AC459E6">
      <w:pPr>
        <w:widowControl w:val="0"/>
        <w:numPr>
          <w:ilvl w:val="0"/>
          <w:numId w:val="0"/>
        </w:numPr>
        <w:jc w:val="both"/>
        <w:rPr>
          <w:rFonts w:hint="eastAsia"/>
        </w:rPr>
      </w:pPr>
    </w:p>
    <w:p w14:paraId="5C2AA40E">
      <w:pPr>
        <w:widowControl w:val="0"/>
        <w:numPr>
          <w:ilvl w:val="0"/>
          <w:numId w:val="0"/>
        </w:numPr>
        <w:jc w:val="both"/>
        <w:rPr>
          <w:rFonts w:hint="eastAsia"/>
        </w:rPr>
      </w:pPr>
      <w:r>
        <w:rPr>
          <w:rFonts w:hint="eastAsia"/>
        </w:rPr>
        <w:t>He that showeth mercy, with cheerfulness, (ἱλαρότης, hilarity.)</w:t>
      </w:r>
    </w:p>
    <w:p w14:paraId="15979F8A">
      <w:pPr>
        <w:widowControl w:val="0"/>
        <w:numPr>
          <w:ilvl w:val="0"/>
          <w:numId w:val="0"/>
        </w:numPr>
        <w:jc w:val="both"/>
        <w:rPr>
          <w:rFonts w:hint="eastAsia"/>
        </w:rPr>
      </w:pPr>
      <w:r>
        <w:rPr>
          <w:rFonts w:hint="eastAsia"/>
        </w:rPr>
        <w:t>怜悯人的，就当甘心乐意，（ἱλαρότης, hilarotēs，喜乐，甘心）。</w:t>
      </w:r>
    </w:p>
    <w:p w14:paraId="6EDAE9D9">
      <w:pPr>
        <w:widowControl w:val="0"/>
        <w:numPr>
          <w:ilvl w:val="0"/>
          <w:numId w:val="0"/>
        </w:numPr>
        <w:jc w:val="both"/>
        <w:rPr>
          <w:rFonts w:hint="eastAsia"/>
        </w:rPr>
      </w:pPr>
      <w:r>
        <w:rPr>
          <w:rFonts w:hint="eastAsia"/>
        </w:rPr>
        <w:t>As the former direction (he that giveth, with simplicity) had reference to the care of the poor, this relates to the care of the sick and afflicted.</w:t>
      </w:r>
    </w:p>
    <w:p w14:paraId="5F45CFF2">
      <w:pPr>
        <w:widowControl w:val="0"/>
        <w:numPr>
          <w:ilvl w:val="0"/>
          <w:numId w:val="0"/>
        </w:numPr>
        <w:jc w:val="both"/>
        <w:rPr>
          <w:rFonts w:hint="eastAsia"/>
        </w:rPr>
      </w:pPr>
      <w:r>
        <w:rPr>
          <w:rFonts w:hint="eastAsia"/>
        </w:rPr>
        <w:t>正如前面的指示（施舍的，就当诚实）与照顾穷人有关，这条则与照顾病人和受苦的人有关。</w:t>
      </w:r>
    </w:p>
    <w:p w14:paraId="061E9397">
      <w:pPr>
        <w:widowControl w:val="0"/>
        <w:numPr>
          <w:ilvl w:val="0"/>
          <w:numId w:val="0"/>
        </w:numPr>
        <w:jc w:val="both"/>
        <w:rPr>
          <w:rFonts w:hint="eastAsia"/>
        </w:rPr>
      </w:pPr>
      <w:r>
        <w:rPr>
          <w:rFonts w:hint="eastAsia"/>
        </w:rPr>
        <w:t>These were the two great departments of the deacons' duties.</w:t>
      </w:r>
    </w:p>
    <w:p w14:paraId="4DB8E135">
      <w:pPr>
        <w:widowControl w:val="0"/>
        <w:numPr>
          <w:ilvl w:val="0"/>
          <w:numId w:val="0"/>
        </w:numPr>
        <w:jc w:val="both"/>
        <w:rPr>
          <w:rFonts w:hint="eastAsia"/>
        </w:rPr>
      </w:pPr>
      <w:r>
        <w:rPr>
          <w:rFonts w:hint="eastAsia"/>
        </w:rPr>
        <w:t>这是执事职责的两个主要方面。</w:t>
      </w:r>
    </w:p>
    <w:p w14:paraId="1A155998">
      <w:pPr>
        <w:widowControl w:val="0"/>
        <w:numPr>
          <w:ilvl w:val="0"/>
          <w:numId w:val="0"/>
        </w:numPr>
        <w:jc w:val="both"/>
        <w:rPr>
          <w:rFonts w:hint="eastAsia"/>
        </w:rPr>
      </w:pPr>
      <w:r>
        <w:rPr>
          <w:rFonts w:hint="eastAsia"/>
        </w:rPr>
        <w:t>The former was to be discharged with honesty, this with cheerfulness; not as a matter of constraint, but with alacrity and kindness.</w:t>
      </w:r>
    </w:p>
    <w:p w14:paraId="0736002C">
      <w:pPr>
        <w:widowControl w:val="0"/>
        <w:numPr>
          <w:ilvl w:val="0"/>
          <w:numId w:val="0"/>
        </w:numPr>
        <w:jc w:val="both"/>
        <w:rPr>
          <w:rFonts w:hint="eastAsia"/>
        </w:rPr>
      </w:pPr>
      <w:r>
        <w:rPr>
          <w:rFonts w:hint="eastAsia"/>
        </w:rPr>
        <w:t>前者要以诚实履行，后者要以甘心乐意履行；不是出于勉强，而是出于乐意和仁慈。</w:t>
      </w:r>
    </w:p>
    <w:p w14:paraId="7348183B">
      <w:pPr>
        <w:widowControl w:val="0"/>
        <w:numPr>
          <w:ilvl w:val="0"/>
          <w:numId w:val="0"/>
        </w:numPr>
        <w:jc w:val="both"/>
        <w:rPr>
          <w:rFonts w:hint="eastAsia"/>
        </w:rPr>
      </w:pPr>
      <w:r>
        <w:rPr>
          <w:rFonts w:hint="eastAsia"/>
        </w:rPr>
        <w:t>On this, the value of any service rendered to the children of sorrow mainly depends.</w:t>
      </w:r>
    </w:p>
    <w:p w14:paraId="14D6751A">
      <w:pPr>
        <w:widowControl w:val="0"/>
        <w:numPr>
          <w:ilvl w:val="0"/>
          <w:numId w:val="0"/>
        </w:numPr>
        <w:jc w:val="both"/>
        <w:rPr>
          <w:rFonts w:hint="eastAsia"/>
        </w:rPr>
      </w:pPr>
      <w:r>
        <w:rPr>
          <w:rFonts w:hint="eastAsia"/>
        </w:rPr>
        <w:t>对忧伤之子所提供的任何服务的价值，主要取决于此。</w:t>
      </w:r>
    </w:p>
    <w:p w14:paraId="75DCF944">
      <w:pPr>
        <w:widowControl w:val="0"/>
        <w:numPr>
          <w:ilvl w:val="0"/>
          <w:numId w:val="0"/>
        </w:numPr>
        <w:jc w:val="both"/>
        <w:rPr>
          <w:rFonts w:hint="eastAsia"/>
        </w:rPr>
      </w:pPr>
    </w:p>
    <w:p w14:paraId="5BD1CAD2">
      <w:pPr>
        <w:widowControl w:val="0"/>
        <w:numPr>
          <w:ilvl w:val="0"/>
          <w:numId w:val="0"/>
        </w:numPr>
        <w:jc w:val="both"/>
        <w:rPr>
          <w:rFonts w:hint="eastAsia"/>
        </w:rPr>
      </w:pPr>
      <w:r>
        <w:rPr>
          <w:rFonts w:hint="eastAsia"/>
        </w:rPr>
        <w:t>DOCTRINE</w:t>
      </w:r>
    </w:p>
    <w:p w14:paraId="3F03B655">
      <w:pPr>
        <w:widowControl w:val="0"/>
        <w:numPr>
          <w:ilvl w:val="0"/>
          <w:numId w:val="0"/>
        </w:numPr>
        <w:jc w:val="both"/>
        <w:rPr>
          <w:rFonts w:hint="eastAsia"/>
        </w:rPr>
      </w:pPr>
      <w:r>
        <w:rPr>
          <w:rFonts w:hint="eastAsia"/>
        </w:rPr>
        <w:t>教义</w:t>
      </w:r>
    </w:p>
    <w:p w14:paraId="3C53A217">
      <w:pPr>
        <w:widowControl w:val="0"/>
        <w:numPr>
          <w:ilvl w:val="0"/>
          <w:numId w:val="0"/>
        </w:numPr>
        <w:jc w:val="both"/>
        <w:rPr>
          <w:rFonts w:hint="eastAsia"/>
        </w:rPr>
      </w:pPr>
      <w:r>
        <w:rPr>
          <w:rFonts w:hint="eastAsia"/>
        </w:rPr>
        <w:t>1.The great principle, that truth is in order to holiness, which is sofrequently taught in the Scriptures, is plainly implied in this passage. All the doctrines of justification, grace, election, and final salvation, taught in the preceding part of the epistle, are made the foundation for the practical duties enjoined in this, ver. 1.</w:t>
      </w:r>
    </w:p>
    <w:p w14:paraId="59D3A76B">
      <w:pPr>
        <w:widowControl w:val="0"/>
        <w:numPr>
          <w:ilvl w:val="0"/>
          <w:numId w:val="0"/>
        </w:numPr>
        <w:jc w:val="both"/>
        <w:rPr>
          <w:rFonts w:hint="eastAsia"/>
        </w:rPr>
      </w:pPr>
      <w:r>
        <w:rPr>
          <w:rFonts w:hint="eastAsia"/>
        </w:rPr>
        <w:t>1. 真理是为了圣洁这一伟大原则，在圣经中经常教导，在这段经文中被清楚地暗示了。书信前面部分所教导的关于称义、恩典、拣选和最终救恩的所有教义，都构成了本节所吩咐的实践性责任的基础，第1节。</w:t>
      </w:r>
    </w:p>
    <w:p w14:paraId="54BAB865">
      <w:pPr>
        <w:widowControl w:val="0"/>
        <w:numPr>
          <w:ilvl w:val="0"/>
          <w:numId w:val="0"/>
        </w:numPr>
        <w:jc w:val="both"/>
        <w:rPr>
          <w:rFonts w:hint="eastAsia"/>
        </w:rPr>
      </w:pPr>
      <w:r>
        <w:rPr>
          <w:rFonts w:hint="eastAsia"/>
        </w:rPr>
        <w:t>2.The first great duty of redeemed sinners is the dedication of themselves to God. This consecration must be entire, of the body as well as the soul; it must be constant, and according to his will, ver. 1.</w:t>
      </w:r>
    </w:p>
    <w:p w14:paraId="7D307E70">
      <w:pPr>
        <w:widowControl w:val="0"/>
        <w:numPr>
          <w:ilvl w:val="0"/>
          <w:numId w:val="0"/>
        </w:numPr>
        <w:jc w:val="both"/>
        <w:rPr>
          <w:rFonts w:hint="eastAsia"/>
        </w:rPr>
      </w:pPr>
      <w:r>
        <w:rPr>
          <w:rFonts w:hint="eastAsia"/>
        </w:rPr>
        <w:t>2. 被救赎的罪人的首要责任是将自己奉献给神。这种奉献必须是完全的，包括身体和灵魂；必须是持续的，并按照祂的旨意，第1节。</w:t>
      </w:r>
    </w:p>
    <w:p w14:paraId="093D9E2E">
      <w:pPr>
        <w:widowControl w:val="0"/>
        <w:numPr>
          <w:ilvl w:val="0"/>
          <w:numId w:val="0"/>
        </w:numPr>
        <w:jc w:val="both"/>
        <w:rPr>
          <w:rFonts w:hint="eastAsia"/>
        </w:rPr>
      </w:pPr>
      <w:r>
        <w:rPr>
          <w:rFonts w:hint="eastAsia"/>
        </w:rPr>
        <w:t>3.Regeneration is a renewing of the mind, evincing itself in a transformation of the whole character, and leading to the knowledge and approbation of whatever is acceptable to God, ver. 2.</w:t>
      </w:r>
    </w:p>
    <w:p w14:paraId="70084C42">
      <w:pPr>
        <w:widowControl w:val="0"/>
        <w:numPr>
          <w:ilvl w:val="0"/>
          <w:numId w:val="0"/>
        </w:numPr>
        <w:jc w:val="both"/>
        <w:rPr>
          <w:rFonts w:hint="eastAsia"/>
        </w:rPr>
      </w:pPr>
      <w:r>
        <w:rPr>
          <w:rFonts w:hint="eastAsia"/>
        </w:rPr>
        <w:t>3. 重生是心思的更新，表现为整个品格的转变，并引向对凡神所喜悦之事的认识和赞同，第2节。</w:t>
      </w:r>
    </w:p>
    <w:p w14:paraId="59C2E943">
      <w:pPr>
        <w:widowControl w:val="0"/>
        <w:numPr>
          <w:ilvl w:val="0"/>
          <w:numId w:val="0"/>
        </w:numPr>
        <w:jc w:val="both"/>
        <w:rPr>
          <w:rFonts w:hint="eastAsia"/>
        </w:rPr>
      </w:pPr>
      <w:r>
        <w:rPr>
          <w:rFonts w:hint="eastAsia"/>
        </w:rPr>
        <w:t>4.God is the giver of all good, of honours and offices as well as oftalents and graces; and in the distribution of his favours he renders to every man according to his own will, vs. 3, 6.</w:t>
      </w:r>
    </w:p>
    <w:p w14:paraId="0BA8B479">
      <w:pPr>
        <w:widowControl w:val="0"/>
        <w:numPr>
          <w:ilvl w:val="0"/>
          <w:numId w:val="0"/>
        </w:numPr>
        <w:jc w:val="both"/>
        <w:rPr>
          <w:rFonts w:hint="eastAsia"/>
        </w:rPr>
      </w:pPr>
      <w:r>
        <w:rPr>
          <w:rFonts w:hint="eastAsia"/>
        </w:rPr>
        <w:t>4. 神是一切美善的赐予者，包括尊荣和职分，以及才能和恩典；在祂恩惠的分配中，祂按照自己的旨意赐给各人，第3, 6节。</w:t>
      </w:r>
    </w:p>
    <w:p w14:paraId="472D2DD5">
      <w:pPr>
        <w:widowControl w:val="0"/>
        <w:numPr>
          <w:ilvl w:val="0"/>
          <w:numId w:val="0"/>
        </w:numPr>
        <w:jc w:val="both"/>
        <w:rPr>
          <w:rFonts w:hint="eastAsia"/>
        </w:rPr>
      </w:pPr>
      <w:r>
        <w:rPr>
          <w:rFonts w:hint="eastAsia"/>
        </w:rPr>
        <w:t>5.Christians are one body in Christ. This unity is not only consistentwith great diversity of gifts, but necessarily implies it; as the body is one from the union of various members, designed for the performance of various functions, vs. 4, 5.</w:t>
      </w:r>
    </w:p>
    <w:p w14:paraId="1C0CD57E">
      <w:pPr>
        <w:widowControl w:val="0"/>
        <w:numPr>
          <w:ilvl w:val="0"/>
          <w:numId w:val="0"/>
        </w:numPr>
        <w:jc w:val="both"/>
        <w:rPr>
          <w:rFonts w:hint="eastAsia"/>
        </w:rPr>
      </w:pPr>
      <w:r>
        <w:rPr>
          <w:rFonts w:hint="eastAsia"/>
        </w:rPr>
        <w:t>5. 基督徒在基督里是一个身体。这种合一不仅与恩赐的巨大多样性相一致，而且必然包含它；正如身体因各个肢体的联合而成为一体，这些肢体被设计来执行各种功能，第4, 5节。</w:t>
      </w:r>
    </w:p>
    <w:p w14:paraId="0DF94FB4">
      <w:pPr>
        <w:widowControl w:val="0"/>
        <w:numPr>
          <w:ilvl w:val="0"/>
          <w:numId w:val="0"/>
        </w:numPr>
        <w:jc w:val="both"/>
        <w:rPr>
          <w:rFonts w:hint="eastAsia"/>
        </w:rPr>
      </w:pPr>
      <w:r>
        <w:rPr>
          <w:rFonts w:hint="eastAsia"/>
        </w:rPr>
        <w:t>6.The different offices of the church are of divine appointment, andare designed for the benefit of the whole body, and not for the advantage of those who hold them, vs. 6–8.</w:t>
      </w:r>
    </w:p>
    <w:p w14:paraId="44236E55">
      <w:pPr>
        <w:widowControl w:val="0"/>
        <w:numPr>
          <w:ilvl w:val="0"/>
          <w:numId w:val="0"/>
        </w:numPr>
        <w:jc w:val="both"/>
        <w:rPr>
          <w:rFonts w:hint="eastAsia"/>
        </w:rPr>
      </w:pPr>
      <w:r>
        <w:rPr>
          <w:rFonts w:hint="eastAsia"/>
        </w:rPr>
        <w:t>6. 教会的不同职分是神所设立的，是为了整个身体的益处，而不是为了担任这些职分之人的利益，第6-8节。</w:t>
      </w:r>
    </w:p>
    <w:p w14:paraId="1B9F26C6">
      <w:pPr>
        <w:widowControl w:val="0"/>
        <w:numPr>
          <w:ilvl w:val="0"/>
          <w:numId w:val="0"/>
        </w:numPr>
        <w:jc w:val="both"/>
        <w:rPr>
          <w:rFonts w:hint="eastAsia"/>
        </w:rPr>
      </w:pPr>
    </w:p>
    <w:p w14:paraId="46127B80">
      <w:pPr>
        <w:widowControl w:val="0"/>
        <w:numPr>
          <w:ilvl w:val="0"/>
          <w:numId w:val="0"/>
        </w:numPr>
        <w:jc w:val="both"/>
        <w:rPr>
          <w:rFonts w:hint="eastAsia"/>
        </w:rPr>
      </w:pPr>
      <w:r>
        <w:rPr>
          <w:rFonts w:hint="eastAsia"/>
        </w:rPr>
        <w:t>REMARKS</w:t>
      </w:r>
    </w:p>
    <w:p w14:paraId="05494112">
      <w:pPr>
        <w:widowControl w:val="0"/>
        <w:numPr>
          <w:ilvl w:val="0"/>
          <w:numId w:val="0"/>
        </w:numPr>
        <w:jc w:val="both"/>
        <w:rPr>
          <w:rFonts w:hint="eastAsia"/>
        </w:rPr>
      </w:pPr>
      <w:r>
        <w:rPr>
          <w:rFonts w:hint="eastAsia"/>
        </w:rPr>
        <w:t>备注</w:t>
      </w:r>
    </w:p>
    <w:p w14:paraId="143CE53B">
      <w:pPr>
        <w:widowControl w:val="0"/>
        <w:numPr>
          <w:ilvl w:val="0"/>
          <w:numId w:val="0"/>
        </w:numPr>
        <w:jc w:val="both"/>
        <w:rPr>
          <w:rFonts w:hint="eastAsia"/>
        </w:rPr>
      </w:pPr>
      <w:r>
        <w:rPr>
          <w:rFonts w:hint="eastAsia"/>
        </w:rPr>
        <w:t>1.The effect produced upon us by the mercies of God, in redemption,and in his providence, affords an excellent criterion of character. If they lead us to devote ourselves to his service, they produce the effect for which they were designed, and we may conclude that we are of the number of his children. But if they produce indifference to duty, and cherish the idea that we are the special favourites of heaven, or that we may sin with impunity, it is an evidence that our hearts are not right in the sight of God, ver. 1.</w:t>
      </w:r>
    </w:p>
    <w:p w14:paraId="05C2D521">
      <w:pPr>
        <w:widowControl w:val="0"/>
        <w:numPr>
          <w:ilvl w:val="0"/>
          <w:numId w:val="0"/>
        </w:numPr>
        <w:jc w:val="both"/>
        <w:rPr>
          <w:rFonts w:hint="eastAsia"/>
        </w:rPr>
      </w:pPr>
      <w:r>
        <w:rPr>
          <w:rFonts w:hint="eastAsia"/>
        </w:rPr>
        <w:t>1. 神在救赎和祂的护理中所施的怜悯，对我们产生的影响，是衡量品格的绝佳标准。如果这些怜悯引导我们将自己奉献给祂的事奉，它们就产生了它们被设计的果效，我们就可以断定我们是祂的儿女。但如果它们导致我们对责任漠不关心，并怀有我们是上天特别宠爱的人，或者我们可以任意犯罪而免受惩罚的想法，这就证明我们的心在神面前不正，第1节。</w:t>
      </w:r>
    </w:p>
    <w:p w14:paraId="388F894D">
      <w:pPr>
        <w:widowControl w:val="0"/>
        <w:numPr>
          <w:ilvl w:val="0"/>
          <w:numId w:val="0"/>
        </w:numPr>
        <w:jc w:val="both"/>
        <w:rPr>
          <w:rFonts w:hint="eastAsia"/>
        </w:rPr>
      </w:pPr>
      <w:r>
        <w:rPr>
          <w:rFonts w:hint="eastAsia"/>
        </w:rPr>
        <w:t>2.While Christians should remember that the service which they arecalled upon to render is a rational service, pertaining to the soul, they should not suppose that it consists merely in the secret exercises of the heart. The whole man and the whole life must be actively and constantly devoted to God, ver. 1.</w:t>
      </w:r>
    </w:p>
    <w:p w14:paraId="70F0B019">
      <w:pPr>
        <w:widowControl w:val="0"/>
        <w:numPr>
          <w:ilvl w:val="0"/>
          <w:numId w:val="0"/>
        </w:numPr>
        <w:jc w:val="both"/>
        <w:rPr>
          <w:rFonts w:hint="eastAsia"/>
        </w:rPr>
      </w:pPr>
      <w:r>
        <w:rPr>
          <w:rFonts w:hint="eastAsia"/>
        </w:rPr>
        <w:t>2. 基督徒应当记住，他们被呼召去履行的事奉是一种理性的事奉，关乎灵魂，但他们不应认为这仅仅在于内心的秘密操练。全人和整个生命都必须积极并持续地奉献给神，第1节。</w:t>
      </w:r>
    </w:p>
    <w:p w14:paraId="32D63E33">
      <w:pPr>
        <w:widowControl w:val="0"/>
        <w:numPr>
          <w:ilvl w:val="0"/>
          <w:numId w:val="0"/>
        </w:numPr>
        <w:jc w:val="both"/>
        <w:rPr>
          <w:rFonts w:hint="eastAsia"/>
        </w:rPr>
      </w:pPr>
      <w:r>
        <w:rPr>
          <w:rFonts w:hint="eastAsia"/>
        </w:rPr>
        <w:t>3.Those professors of religion who are conformed to the world, cannot have experienced that renewing of the mind which produces a transformation of character, ver. 2.</w:t>
      </w:r>
    </w:p>
    <w:p w14:paraId="143BCF3C">
      <w:pPr>
        <w:widowControl w:val="0"/>
        <w:numPr>
          <w:ilvl w:val="0"/>
          <w:numId w:val="0"/>
        </w:numPr>
        <w:jc w:val="both"/>
        <w:rPr>
          <w:rFonts w:hint="eastAsia"/>
        </w:rPr>
      </w:pPr>
      <w:r>
        <w:rPr>
          <w:rFonts w:hint="eastAsia"/>
        </w:rPr>
        <w:t>3. 那些效法世界的挂名信徒，不可能经历过那种能带来品格转变的心思更新，第2节。</w:t>
      </w:r>
    </w:p>
    <w:p w14:paraId="3F97087E">
      <w:pPr>
        <w:widowControl w:val="0"/>
        <w:numPr>
          <w:ilvl w:val="0"/>
          <w:numId w:val="0"/>
        </w:numPr>
        <w:jc w:val="both"/>
        <w:rPr>
          <w:rFonts w:hint="eastAsia"/>
        </w:rPr>
      </w:pPr>
      <w:r>
        <w:rPr>
          <w:rFonts w:hint="eastAsia"/>
        </w:rPr>
        <w:t>4.Self-conceit and ambition are the besetting sins of men entrustedwith power, or highly gifted in any respect, as discontent and envy are those to which persons of inferior station or gifts are most exposed. These evil feelings, so offensive to God, would be subdued, if men would properly lay to heart, that peculiar advantages are bestowed according to the divine pleasure; that they are designed to advance the glory of God, and the good of his church, and not the honour or emolument of those who receive them; and that very frequently those which are least attractive in the sight of men, are the most important in the sight of God. It is here as in the human frame; not the most comely parts are the most valuable, but those which are the least so. The vital parts of our system never attract the praise of men, and are never the source of vanity or pride, ver. 3.</w:t>
      </w:r>
    </w:p>
    <w:p w14:paraId="7473548C">
      <w:pPr>
        <w:widowControl w:val="0"/>
        <w:numPr>
          <w:ilvl w:val="0"/>
          <w:numId w:val="0"/>
        </w:numPr>
        <w:jc w:val="both"/>
        <w:rPr>
          <w:rFonts w:hint="eastAsia"/>
        </w:rPr>
      </w:pPr>
      <w:r>
        <w:rPr>
          <w:rFonts w:hint="eastAsia"/>
        </w:rPr>
        <w:t>4. 自负和野心是那些被赋予权力或在任何方面天赋异禀之人的缠累罪，正如不满和嫉妒是那些地位较低或恩赐较少之人最容易陷入的罪一样。这些令神憎恶的邪恶情感，如果人们能真正铭记于心，即独特的优势是按照神的喜悦赐予的；它们旨在促进神的荣耀和祂教会的益处，而不是为了领受者的荣誉或利益；并且，那些在人看来最不吸引人的，往往在神看来是最重要的，那么这些邪恶情感就会被制服。这就像在人体构造中一样；不是最美丽的部位最有价值，而是那些最不美丽的部位。我们身体系统的重要部分从不吸引人的称赞，也从不成为虚荣或骄傲的源头，第3节。</w:t>
      </w:r>
    </w:p>
    <w:p w14:paraId="50FB7E1A">
      <w:pPr>
        <w:widowControl w:val="0"/>
        <w:numPr>
          <w:ilvl w:val="0"/>
          <w:numId w:val="0"/>
        </w:numPr>
        <w:jc w:val="both"/>
        <w:rPr>
          <w:rFonts w:hint="eastAsia"/>
        </w:rPr>
      </w:pPr>
      <w:r>
        <w:rPr>
          <w:rFonts w:hint="eastAsia"/>
        </w:rPr>
        <w:t>5.As Christians are one body in Christ, they should feel their mutualdependence and their common interest in their Head, from whom life, intelligence, enjoyment, and every good comes. They should sympathize in each other's joys and sorrows; the hand should not envy the eye, nor the eye despise the foot. How can they, who are destitute of this common feeling with their fellow Christians, be partakers of that Spirit by which true believers are constituted really and not merely nominally one? vs. 4, 5.</w:t>
      </w:r>
    </w:p>
    <w:p w14:paraId="50CD529C">
      <w:pPr>
        <w:widowControl w:val="0"/>
        <w:numPr>
          <w:ilvl w:val="0"/>
          <w:numId w:val="0"/>
        </w:numPr>
        <w:jc w:val="both"/>
        <w:rPr>
          <w:rFonts w:hint="eastAsia"/>
        </w:rPr>
      </w:pPr>
      <w:r>
        <w:rPr>
          <w:rFonts w:hint="eastAsia"/>
        </w:rPr>
        <w:t>5. 既然基督徒在基督里是一个身体，他们就应该感受到彼此的互相依赖，以及他们在元首里的共同利益，生命、智慧、喜乐和一切美善都从元首而来。他们应该同情彼此的喜乐和忧伤；手不应嫉妒眼，眼也不应藐视脚。那些对其他基督徒缺乏这种共同感受的人，怎能有份于那使真信徒真正而非名义上合一的圣灵呢？第4, 5节。</w:t>
      </w:r>
    </w:p>
    <w:p w14:paraId="673B6950">
      <w:pPr>
        <w:widowControl w:val="0"/>
        <w:numPr>
          <w:ilvl w:val="0"/>
          <w:numId w:val="0"/>
        </w:numPr>
        <w:jc w:val="both"/>
        <w:rPr>
          <w:rFonts w:hint="eastAsia"/>
        </w:rPr>
      </w:pPr>
      <w:r>
        <w:rPr>
          <w:rFonts w:hint="eastAsia"/>
        </w:rPr>
        <w:t>6.Real honour consists in doing well what God calls us to do, and notin the possession of high offices or great talents, vs. 6–8.</w:t>
      </w:r>
    </w:p>
    <w:p w14:paraId="2EB98644">
      <w:pPr>
        <w:widowControl w:val="0"/>
        <w:numPr>
          <w:ilvl w:val="0"/>
          <w:numId w:val="0"/>
        </w:numPr>
        <w:jc w:val="both"/>
        <w:rPr>
          <w:rFonts w:hint="eastAsia"/>
        </w:rPr>
      </w:pPr>
      <w:r>
        <w:rPr>
          <w:rFonts w:hint="eastAsia"/>
        </w:rPr>
        <w:t>6. 真正的荣耀在于做好神呼召我们去做的事，而不在于拥有高位或卓越的才能，第6-8节。</w:t>
      </w:r>
    </w:p>
    <w:p w14:paraId="7429A637">
      <w:pPr>
        <w:widowControl w:val="0"/>
        <w:numPr>
          <w:ilvl w:val="0"/>
          <w:numId w:val="0"/>
        </w:numPr>
        <w:jc w:val="both"/>
        <w:rPr>
          <w:rFonts w:hint="eastAsia"/>
        </w:rPr>
      </w:pPr>
      <w:r>
        <w:rPr>
          <w:rFonts w:hint="eastAsia"/>
        </w:rPr>
        <w:t>7.No man's usefulness is increased by going out of his sphere. It is agreat mistake to suppose because one possession or employment may, in itself considered, afford better opportunity of doing good than another, that therefore any or every man would be more useful in the one than in the other. The highest improvement of the individual, and the greatest good of the whole, are best secured by each being and doing what God sees fit to determine. If all were the same member, where were the body? 'God is not the author of confusion, but of order, in all the churches of the saints,' vs. 6–8.</w:t>
      </w:r>
    </w:p>
    <w:p w14:paraId="1A81D60B">
      <w:pPr>
        <w:widowControl w:val="0"/>
        <w:numPr>
          <w:ilvl w:val="0"/>
          <w:numId w:val="0"/>
        </w:numPr>
        <w:jc w:val="both"/>
        <w:rPr>
          <w:rFonts w:hint="eastAsia"/>
        </w:rPr>
      </w:pPr>
      <w:r>
        <w:rPr>
          <w:rFonts w:hint="eastAsia"/>
        </w:rPr>
        <w:t>7. 没有人能通过越出自己的范围来增加其功用。认为因为某种拥有或职业本身可能比另一种提供更好的行善机会，因此任何或每个人在前者中都会比在后者中更有用，这是一个极大的错误。个人的最高进步和整体的最大益处，最好是通过每个人成为并做神认为合适决定的事来确保。如果都是同一个肢体，身体在哪里呢？‘神不是叫人混乱，乃是叫人安静，在圣徒的众教会中都是这样。’第6-8节。</w:t>
      </w:r>
    </w:p>
    <w:p w14:paraId="666CAD7D">
      <w:pPr>
        <w:widowControl w:val="0"/>
        <w:numPr>
          <w:ilvl w:val="0"/>
          <w:numId w:val="0"/>
        </w:numPr>
        <w:jc w:val="both"/>
        <w:rPr>
          <w:rFonts w:hint="eastAsia"/>
        </w:rPr>
      </w:pPr>
      <w:r>
        <w:rPr>
          <w:rFonts w:hint="eastAsia"/>
        </w:rPr>
        <w:t>8.No amount of learning, no superiority of talent, nor even the pretension to inspiration, can justify a departure from the analogy of faith, i.e., from the truths taught by men to whose inspiration God has borne witness. All teachers must be brought to this standard; and even if an angel from heaven should teach anything contrary to the Scriptures, he should be regarded as anathema, Gal. 1:8. It is a matter of constant gratitude that we have such a standard whereby to try the spirits whether they be of God. Ministers of Christ should see to it, that they do not incur the curse which Paul denounces on those who preach another gospel, ver. 6.</w:t>
      </w:r>
    </w:p>
    <w:p w14:paraId="037B5D42">
      <w:pPr>
        <w:widowControl w:val="0"/>
        <w:numPr>
          <w:ilvl w:val="0"/>
          <w:numId w:val="0"/>
        </w:numPr>
        <w:jc w:val="both"/>
        <w:rPr>
          <w:rFonts w:hint="eastAsia"/>
        </w:rPr>
      </w:pPr>
      <w:r>
        <w:rPr>
          <w:rFonts w:hint="eastAsia"/>
        </w:rPr>
        <w:t>8. 无论学问多高，才华多优越，甚至自称受感默示，都不能成为偏离信仰类比的理由，即偏离那些神已为其默示作见证之人所教导的真理。所有教师都必须以此为标准；即使有天使从天上下来，传讲任何与圣经相悖的东西，也当被视为可咒可诅，加拉太书1:8。我们拥有这样一个标准来试验诸灵是否出于神，这是一件值得不断感恩的事。基督的仆人应当注意，不要招致保罗对那些传讲另一个福音之人所宣布的咒诅，第6节。</w:t>
      </w:r>
    </w:p>
    <w:p w14:paraId="3DE97DD5">
      <w:pPr>
        <w:widowControl w:val="0"/>
        <w:numPr>
          <w:ilvl w:val="0"/>
          <w:numId w:val="0"/>
        </w:numPr>
        <w:jc w:val="both"/>
        <w:rPr>
          <w:rFonts w:hint="eastAsia"/>
        </w:rPr>
      </w:pPr>
    </w:p>
    <w:p w14:paraId="7956AB96">
      <w:pPr>
        <w:pStyle w:val="3"/>
        <w:rPr>
          <w:rFonts w:hint="eastAsia"/>
        </w:rPr>
      </w:pPr>
      <w:r>
        <w:rPr>
          <w:rFonts w:hint="eastAsia"/>
        </w:rPr>
        <w:t>ROMANS 12:9–21</w:t>
      </w:r>
    </w:p>
    <w:p w14:paraId="5CB39716">
      <w:pPr>
        <w:pStyle w:val="3"/>
        <w:rPr>
          <w:rFonts w:hint="eastAsia"/>
        </w:rPr>
      </w:pPr>
      <w:r>
        <w:rPr>
          <w:rFonts w:hint="eastAsia"/>
        </w:rPr>
        <w:t>罗马书 12:9–21</w:t>
      </w:r>
    </w:p>
    <w:p w14:paraId="39B01642">
      <w:pPr>
        <w:widowControl w:val="0"/>
        <w:numPr>
          <w:ilvl w:val="0"/>
          <w:numId w:val="0"/>
        </w:numPr>
        <w:jc w:val="both"/>
        <w:rPr>
          <w:rFonts w:hint="eastAsia"/>
        </w:rPr>
      </w:pPr>
      <w:r>
        <w:rPr>
          <w:rFonts w:hint="eastAsia"/>
        </w:rPr>
        <w:t>ANALYSIS</w:t>
      </w:r>
    </w:p>
    <w:p w14:paraId="0B1A27EB">
      <w:pPr>
        <w:widowControl w:val="0"/>
        <w:numPr>
          <w:ilvl w:val="0"/>
          <w:numId w:val="0"/>
        </w:numPr>
        <w:jc w:val="both"/>
        <w:rPr>
          <w:rFonts w:hint="eastAsia"/>
        </w:rPr>
      </w:pPr>
      <w:r>
        <w:rPr>
          <w:rFonts w:hint="eastAsia"/>
        </w:rPr>
        <w:t>分析</w:t>
      </w:r>
    </w:p>
    <w:p w14:paraId="37BFAFA4">
      <w:pPr>
        <w:widowControl w:val="0"/>
        <w:numPr>
          <w:ilvl w:val="0"/>
          <w:numId w:val="0"/>
        </w:numPr>
        <w:jc w:val="both"/>
        <w:rPr>
          <w:rFonts w:hint="eastAsia"/>
        </w:rPr>
      </w:pPr>
      <w:r>
        <w:rPr>
          <w:rFonts w:hint="eastAsia"/>
        </w:rPr>
        <w:t>HAVING treated of those duties which belong more especially to the officers of the church, the apostle exhorts his readers generally to the exercise of various Christian virtues.</w:t>
      </w:r>
    </w:p>
    <w:p w14:paraId="4DE21038">
      <w:pPr>
        <w:widowControl w:val="0"/>
        <w:numPr>
          <w:ilvl w:val="0"/>
          <w:numId w:val="0"/>
        </w:numPr>
        <w:jc w:val="both"/>
        <w:rPr>
          <w:rFonts w:hint="eastAsia"/>
        </w:rPr>
      </w:pPr>
      <w:r>
        <w:rPr>
          <w:rFonts w:hint="eastAsia"/>
        </w:rPr>
        <w:t>在论述了那些更特别属于教会职事人员的责任之后，使徒普遍劝勉祂的读者践行各种基督徒的美德。</w:t>
      </w:r>
    </w:p>
    <w:p w14:paraId="2A6C4ED1">
      <w:pPr>
        <w:widowControl w:val="0"/>
        <w:numPr>
          <w:ilvl w:val="0"/>
          <w:numId w:val="0"/>
        </w:numPr>
        <w:jc w:val="both"/>
        <w:rPr>
          <w:rFonts w:hint="eastAsia"/>
        </w:rPr>
      </w:pPr>
      <w:r>
        <w:rPr>
          <w:rFonts w:hint="eastAsia"/>
        </w:rPr>
        <w:t>There is no logical arrangement observed in this part of the chapter, except that the general exhortation to love precedes the precepts which relate to those exercises which are, for the most part, but different manifestations of this primary grace.</w:t>
      </w:r>
    </w:p>
    <w:p w14:paraId="0D80DB97">
      <w:pPr>
        <w:widowControl w:val="0"/>
        <w:numPr>
          <w:ilvl w:val="0"/>
          <w:numId w:val="0"/>
        </w:numPr>
        <w:jc w:val="both"/>
        <w:rPr>
          <w:rFonts w:hint="eastAsia"/>
        </w:rPr>
      </w:pPr>
      <w:r>
        <w:rPr>
          <w:rFonts w:hint="eastAsia"/>
        </w:rPr>
        <w:t>本章的这一部分没有遵循逻辑安排，只是对爱的一般劝勉在那些主要只是这种首要恩典不同表现形式的操练的训诫之前。</w:t>
      </w:r>
    </w:p>
    <w:p w14:paraId="7960A932">
      <w:pPr>
        <w:widowControl w:val="0"/>
        <w:numPr>
          <w:ilvl w:val="0"/>
          <w:numId w:val="0"/>
        </w:numPr>
        <w:jc w:val="both"/>
        <w:rPr>
          <w:rFonts w:hint="eastAsia"/>
        </w:rPr>
      </w:pPr>
      <w:r>
        <w:rPr>
          <w:rFonts w:hint="eastAsia"/>
        </w:rPr>
        <w:t>The love of the Christian must be sincere, and lead to the avoiding of evil, and the pursuit of good, ver. 9.</w:t>
      </w:r>
    </w:p>
    <w:p w14:paraId="412FF7DC">
      <w:pPr>
        <w:widowControl w:val="0"/>
        <w:numPr>
          <w:ilvl w:val="0"/>
          <w:numId w:val="0"/>
        </w:numPr>
        <w:jc w:val="both"/>
        <w:rPr>
          <w:rFonts w:hint="eastAsia"/>
        </w:rPr>
      </w:pPr>
      <w:r>
        <w:rPr>
          <w:rFonts w:hint="eastAsia"/>
        </w:rPr>
        <w:t>基督徒的爱必须是真诚的，并导致避免邪恶，追求良善，第9节。</w:t>
      </w:r>
    </w:p>
    <w:p w14:paraId="71A967F3">
      <w:pPr>
        <w:widowControl w:val="0"/>
        <w:numPr>
          <w:ilvl w:val="0"/>
          <w:numId w:val="0"/>
        </w:numPr>
        <w:jc w:val="both"/>
        <w:rPr>
          <w:rFonts w:hint="eastAsia"/>
        </w:rPr>
      </w:pPr>
      <w:r>
        <w:rPr>
          <w:rFonts w:hint="eastAsia"/>
        </w:rPr>
        <w:t>It must produce brotherly affection and humility, ver. 10; diligence and devotion, ver. 11; resignation, patience, and prayer, ver. 12; charity and hospitality, ver. 13; forgiveness of injuries, ver. 14; sympathy with the joys and sorrows of others, ver. 15; concord and lowliness of mind, ver. 16; and a constant endeavour to return good for evil, vs. 17–21.</w:t>
      </w:r>
    </w:p>
    <w:p w14:paraId="2758039E">
      <w:pPr>
        <w:widowControl w:val="0"/>
        <w:numPr>
          <w:ilvl w:val="0"/>
          <w:numId w:val="0"/>
        </w:numPr>
        <w:jc w:val="both"/>
        <w:rPr>
          <w:rFonts w:hint="eastAsia"/>
        </w:rPr>
      </w:pPr>
      <w:r>
        <w:rPr>
          <w:rFonts w:hint="eastAsia"/>
        </w:rPr>
        <w:t>它必须产生弟兄般的情谊和谦卑，第10节；殷勤和奉献，第11节；顺服、忍耐和祷告，第12节；慈善和好客，第13节；饶恕伤害，第14节；同情他人的喜乐和忧伤，第15节；和谐和谦卑的心，第16节；以及不断努力以善报恶，第17-21节。</w:t>
      </w:r>
    </w:p>
    <w:p w14:paraId="5DE1C241">
      <w:pPr>
        <w:widowControl w:val="0"/>
        <w:numPr>
          <w:ilvl w:val="0"/>
          <w:numId w:val="0"/>
        </w:numPr>
        <w:jc w:val="both"/>
        <w:rPr>
          <w:rFonts w:hint="eastAsia"/>
        </w:rPr>
      </w:pPr>
    </w:p>
    <w:p w14:paraId="7A030AB6">
      <w:pPr>
        <w:widowControl w:val="0"/>
        <w:numPr>
          <w:ilvl w:val="0"/>
          <w:numId w:val="0"/>
        </w:numPr>
        <w:jc w:val="both"/>
        <w:rPr>
          <w:rFonts w:hint="eastAsia"/>
        </w:rPr>
      </w:pPr>
      <w:r>
        <w:rPr>
          <w:rFonts w:hint="eastAsia"/>
        </w:rPr>
        <w:t>COMMENTARY</w:t>
      </w:r>
    </w:p>
    <w:p w14:paraId="0BA59B87">
      <w:pPr>
        <w:widowControl w:val="0"/>
        <w:numPr>
          <w:ilvl w:val="0"/>
          <w:numId w:val="0"/>
        </w:numPr>
        <w:jc w:val="both"/>
        <w:rPr>
          <w:rFonts w:hint="eastAsia"/>
        </w:rPr>
      </w:pPr>
      <w:r>
        <w:rPr>
          <w:rFonts w:hint="eastAsia"/>
        </w:rPr>
        <w:t>注释</w:t>
      </w:r>
    </w:p>
    <w:p w14:paraId="2F551741">
      <w:pPr>
        <w:widowControl w:val="0"/>
        <w:numPr>
          <w:ilvl w:val="0"/>
          <w:numId w:val="0"/>
        </w:numPr>
        <w:jc w:val="both"/>
        <w:rPr>
          <w:rFonts w:hint="eastAsia"/>
        </w:rPr>
      </w:pPr>
      <w:r>
        <w:rPr>
          <w:rFonts w:hint="eastAsia"/>
        </w:rPr>
        <w:t>VERSE 9. Let love be without dissimulation, or, Love is without hypocrisy, i.e., sincere, not hypocritical, and not consisting in words merely.</w:t>
      </w:r>
    </w:p>
    <w:p w14:paraId="1AE3EABA">
      <w:pPr>
        <w:widowControl w:val="0"/>
        <w:numPr>
          <w:ilvl w:val="0"/>
          <w:numId w:val="0"/>
        </w:numPr>
        <w:jc w:val="both"/>
        <w:rPr>
          <w:rFonts w:hint="eastAsia"/>
        </w:rPr>
      </w:pPr>
      <w:r>
        <w:rPr>
          <w:rFonts w:hint="eastAsia"/>
        </w:rPr>
        <w:t>9. 爱人不可虚假，或者说，爱是没有虚伪的，即真诚的，不虚伪的，不仅仅在于言语。</w:t>
      </w:r>
    </w:p>
    <w:p w14:paraId="0C5D7CB7">
      <w:pPr>
        <w:widowControl w:val="0"/>
        <w:numPr>
          <w:ilvl w:val="0"/>
          <w:numId w:val="0"/>
        </w:numPr>
        <w:jc w:val="both"/>
        <w:rPr>
          <w:rFonts w:hint="eastAsia"/>
        </w:rPr>
      </w:pPr>
      <w:r>
        <w:rPr>
          <w:rFonts w:hint="eastAsia"/>
        </w:rPr>
        <w:t>The love intended in this verse, is probably love to all men, and not to Christians exclusively, as in ver. 10, brotherly affection is particularly specified.</w:t>
      </w:r>
    </w:p>
    <w:p w14:paraId="5C9ECF94">
      <w:pPr>
        <w:widowControl w:val="0"/>
        <w:numPr>
          <w:ilvl w:val="0"/>
          <w:numId w:val="0"/>
        </w:numPr>
        <w:jc w:val="both"/>
        <w:rPr>
          <w:rFonts w:hint="eastAsia"/>
        </w:rPr>
      </w:pPr>
      <w:r>
        <w:rPr>
          <w:rFonts w:hint="eastAsia"/>
        </w:rPr>
        <w:t>本节所指的爱，可能是对所有人的爱，而不仅仅是对基督徒的爱，因为在第10节中，特别指明了弟兄之爱。</w:t>
      </w:r>
    </w:p>
    <w:p w14:paraId="3B1D8893">
      <w:pPr>
        <w:widowControl w:val="0"/>
        <w:numPr>
          <w:ilvl w:val="0"/>
          <w:numId w:val="0"/>
        </w:numPr>
        <w:jc w:val="both"/>
        <w:rPr>
          <w:rFonts w:hint="eastAsia"/>
        </w:rPr>
      </w:pPr>
      <w:r>
        <w:rPr>
          <w:rFonts w:hint="eastAsia"/>
        </w:rPr>
        <w:t>Much less is love to God the idea meant to be expressed.</w:t>
      </w:r>
    </w:p>
    <w:p w14:paraId="40971BF2">
      <w:pPr>
        <w:widowControl w:val="0"/>
        <w:numPr>
          <w:ilvl w:val="0"/>
          <w:numId w:val="0"/>
        </w:numPr>
        <w:jc w:val="both"/>
        <w:rPr>
          <w:rFonts w:hint="eastAsia"/>
        </w:rPr>
      </w:pPr>
      <w:r>
        <w:rPr>
          <w:rFonts w:hint="eastAsia"/>
        </w:rPr>
        <w:t>更不用说，这里要表达的观念是指对神的爱。</w:t>
      </w:r>
    </w:p>
    <w:p w14:paraId="7ED7CB52">
      <w:pPr>
        <w:widowControl w:val="0"/>
        <w:numPr>
          <w:ilvl w:val="0"/>
          <w:numId w:val="0"/>
        </w:numPr>
        <w:jc w:val="both"/>
        <w:rPr>
          <w:rFonts w:hint="eastAsia"/>
        </w:rPr>
      </w:pPr>
    </w:p>
    <w:p w14:paraId="356701DA">
      <w:pPr>
        <w:widowControl w:val="0"/>
        <w:numPr>
          <w:ilvl w:val="0"/>
          <w:numId w:val="0"/>
        </w:numPr>
        <w:jc w:val="both"/>
        <w:rPr>
          <w:rFonts w:hint="eastAsia"/>
        </w:rPr>
      </w:pPr>
      <w:r>
        <w:rPr>
          <w:rFonts w:hint="eastAsia"/>
        </w:rPr>
        <w:t>Abhor that which is evil; cleave to that which is good.</w:t>
      </w:r>
    </w:p>
    <w:p w14:paraId="63055510">
      <w:pPr>
        <w:widowControl w:val="0"/>
        <w:numPr>
          <w:ilvl w:val="0"/>
          <w:numId w:val="0"/>
        </w:numPr>
        <w:jc w:val="both"/>
        <w:rPr>
          <w:rFonts w:hint="eastAsia"/>
        </w:rPr>
      </w:pPr>
      <w:r>
        <w:rPr>
          <w:rFonts w:hint="eastAsia"/>
        </w:rPr>
        <w:t>恶要厌恶，善要亲近。</w:t>
      </w:r>
    </w:p>
    <w:p w14:paraId="7BA7E93D">
      <w:pPr>
        <w:widowControl w:val="0"/>
        <w:numPr>
          <w:ilvl w:val="0"/>
          <w:numId w:val="0"/>
        </w:numPr>
        <w:jc w:val="both"/>
        <w:rPr>
          <w:rFonts w:hint="eastAsia"/>
        </w:rPr>
      </w:pPr>
      <w:r>
        <w:rPr>
          <w:rFonts w:hint="eastAsia"/>
        </w:rPr>
        <w:t>There is a number of participles following this verse, to which our translators supply the imperative of the substantive verb; 'be abhorring,' 'be kindly affectioned,' &amp;c.</w:t>
      </w:r>
    </w:p>
    <w:p w14:paraId="2D11C88A">
      <w:pPr>
        <w:widowControl w:val="0"/>
        <w:numPr>
          <w:ilvl w:val="0"/>
          <w:numId w:val="0"/>
        </w:numPr>
        <w:jc w:val="both"/>
        <w:rPr>
          <w:rFonts w:hint="eastAsia"/>
        </w:rPr>
      </w:pPr>
      <w:r>
        <w:rPr>
          <w:rFonts w:hint="eastAsia"/>
        </w:rPr>
        <w:t>这一节后面有许多分词，我们的译者为其补充了系动词的命令式；‘要厌恶’，‘要亲爱’，等等。</w:t>
      </w:r>
    </w:p>
    <w:p w14:paraId="28710E57">
      <w:pPr>
        <w:widowControl w:val="0"/>
        <w:numPr>
          <w:ilvl w:val="0"/>
          <w:numId w:val="0"/>
        </w:numPr>
        <w:jc w:val="both"/>
        <w:rPr>
          <w:rFonts w:hint="eastAsia"/>
        </w:rPr>
      </w:pPr>
      <w:r>
        <w:rPr>
          <w:rFonts w:hint="eastAsia"/>
        </w:rPr>
        <w:t>Others connect them all with εὐλογεῖτε in ver. 14; 'abhorring evil,' 'being kindly affectioned,' 'bless those,' &amp;c.</w:t>
      </w:r>
    </w:p>
    <w:p w14:paraId="2F81BD5D">
      <w:pPr>
        <w:widowControl w:val="0"/>
        <w:numPr>
          <w:ilvl w:val="0"/>
          <w:numId w:val="0"/>
        </w:numPr>
        <w:jc w:val="both"/>
        <w:rPr>
          <w:rFonts w:hint="eastAsia"/>
        </w:rPr>
      </w:pPr>
      <w:r>
        <w:rPr>
          <w:rFonts w:hint="eastAsia"/>
        </w:rPr>
        <w:t>另一些人则将它们都与第14节中的 εὐλογεῖτε (eulogeite，你们要祝福) 联系起来；‘厌恶邪恶’，‘亲爱相待’，‘祝福那些’，等等。</w:t>
      </w:r>
    </w:p>
    <w:p w14:paraId="581B7CEB">
      <w:pPr>
        <w:widowControl w:val="0"/>
        <w:numPr>
          <w:ilvl w:val="0"/>
          <w:numId w:val="0"/>
        </w:numPr>
        <w:jc w:val="both"/>
        <w:rPr>
          <w:rFonts w:hint="eastAsia"/>
        </w:rPr>
      </w:pPr>
      <w:r>
        <w:rPr>
          <w:rFonts w:hint="eastAsia"/>
        </w:rPr>
        <w:t>But these participles do not express what should qualify, or characterize, the act of blessing our persecutors; 'hating,' 'loving the brethren,' 'bless your enemies,' &amp;c.</w:t>
      </w:r>
    </w:p>
    <w:p w14:paraId="5170FB55">
      <w:pPr>
        <w:widowControl w:val="0"/>
        <w:numPr>
          <w:ilvl w:val="0"/>
          <w:numId w:val="0"/>
        </w:numPr>
        <w:jc w:val="both"/>
        <w:rPr>
          <w:rFonts w:hint="eastAsia"/>
        </w:rPr>
      </w:pPr>
      <w:r>
        <w:rPr>
          <w:rFonts w:hint="eastAsia"/>
        </w:rPr>
        <w:t>但是这些分词并没有表达应当限定或描述祝福我们逼迫者行为的特征；‘恨恶’，‘爱弟兄’，‘祝福你们的仇敌’，等等。</w:t>
      </w:r>
    </w:p>
    <w:p w14:paraId="59C1DA96">
      <w:pPr>
        <w:widowControl w:val="0"/>
        <w:numPr>
          <w:ilvl w:val="0"/>
          <w:numId w:val="0"/>
        </w:numPr>
        <w:jc w:val="both"/>
        <w:rPr>
          <w:rFonts w:hint="eastAsia"/>
        </w:rPr>
      </w:pPr>
      <w:r>
        <w:rPr>
          <w:rFonts w:hint="eastAsia"/>
        </w:rPr>
        <w:t>It is more natural to assume that the apostle departs slightly from the regular construction, and writes as though, in ver 9, he had said, ἀγάπατε ἀνυποκρίτως, ἀποστυγοῦντες, κ.τ.λ.</w:t>
      </w:r>
    </w:p>
    <w:p w14:paraId="7E5CA62C">
      <w:pPr>
        <w:widowControl w:val="0"/>
        <w:numPr>
          <w:ilvl w:val="0"/>
          <w:numId w:val="0"/>
        </w:numPr>
        <w:jc w:val="both"/>
        <w:rPr>
          <w:rFonts w:hint="eastAsia"/>
        </w:rPr>
      </w:pPr>
      <w:r>
        <w:rPr>
          <w:rFonts w:hint="eastAsia"/>
        </w:rPr>
        <w:t>更自然的假设是，使徒略微偏离了常规结构，写的时候仿佛在第9节祂曾说：ἀγάπατε ἀνυποκρίτως, ἀποστυγοῦντες, κ.τ.λ. (agapate anypokritōs, apostygountes, k.t.l.，你们要无伪地爱，厌恶，等等)。</w:t>
      </w:r>
    </w:p>
    <w:p w14:paraId="07C99679">
      <w:pPr>
        <w:widowControl w:val="0"/>
        <w:numPr>
          <w:ilvl w:val="0"/>
          <w:numId w:val="0"/>
        </w:numPr>
        <w:jc w:val="both"/>
        <w:rPr>
          <w:rFonts w:hint="eastAsia"/>
        </w:rPr>
      </w:pPr>
      <w:r>
        <w:rPr>
          <w:rFonts w:hint="eastAsia"/>
        </w:rPr>
        <w:t>Compare 2 Cor. 1:7, and Heb. 13:5, ἀφιλάργορος ὁ τρόπος (for, ἀφιλάργοροι περιπατεῖτε,) ἀρκούμενοι τοῖς παροῦσιν.</w:t>
      </w:r>
    </w:p>
    <w:p w14:paraId="29419769">
      <w:pPr>
        <w:widowControl w:val="0"/>
        <w:numPr>
          <w:ilvl w:val="0"/>
          <w:numId w:val="0"/>
        </w:numPr>
        <w:jc w:val="both"/>
        <w:rPr>
          <w:rFonts w:hint="eastAsia"/>
        </w:rPr>
      </w:pPr>
      <w:r>
        <w:rPr>
          <w:rFonts w:hint="eastAsia"/>
        </w:rPr>
        <w:t>比较哥林多后书1:7，以及希伯来书13:5，ἀφιλάργυρος ὁ τρόπος (aphilargyros ho tropos，（你们的）生活为人不要贪爱钱财)（代替 ἀφιλάργυροι περιπατεῖτε (aphilargyroi peripateite，你们行事为人不要贪爱钱财)），ἀρκούμενοι τοῖς παροῦσιν (arkoumenoi tois parousin，以自己所有的为足)。</w:t>
      </w:r>
    </w:p>
    <w:p w14:paraId="2423BF90">
      <w:pPr>
        <w:widowControl w:val="0"/>
        <w:numPr>
          <w:ilvl w:val="0"/>
          <w:numId w:val="0"/>
        </w:numPr>
        <w:jc w:val="both"/>
        <w:rPr>
          <w:rFonts w:hint="eastAsia"/>
        </w:rPr>
      </w:pPr>
      <w:r>
        <w:rPr>
          <w:rFonts w:hint="eastAsia"/>
        </w:rPr>
        <w:t>This is the explanation given by Philippi and others.</w:t>
      </w:r>
    </w:p>
    <w:p w14:paraId="53F10832">
      <w:pPr>
        <w:widowControl w:val="0"/>
        <w:numPr>
          <w:ilvl w:val="0"/>
          <w:numId w:val="0"/>
        </w:numPr>
        <w:jc w:val="both"/>
        <w:rPr>
          <w:rFonts w:hint="eastAsia"/>
        </w:rPr>
      </w:pPr>
      <w:r>
        <w:rPr>
          <w:rFonts w:hint="eastAsia"/>
        </w:rPr>
        <w:t>这是菲利皮等人给出的解释。</w:t>
      </w:r>
    </w:p>
    <w:p w14:paraId="77FAA002">
      <w:pPr>
        <w:widowControl w:val="0"/>
        <w:numPr>
          <w:ilvl w:val="0"/>
          <w:numId w:val="0"/>
        </w:numPr>
        <w:jc w:val="both"/>
        <w:rPr>
          <w:rFonts w:hint="eastAsia"/>
        </w:rPr>
      </w:pPr>
    </w:p>
    <w:p w14:paraId="51F399E9">
      <w:pPr>
        <w:widowControl w:val="0"/>
        <w:numPr>
          <w:ilvl w:val="0"/>
          <w:numId w:val="0"/>
        </w:numPr>
        <w:jc w:val="both"/>
        <w:rPr>
          <w:rFonts w:hint="eastAsia"/>
        </w:rPr>
      </w:pPr>
      <w:r>
        <w:rPr>
          <w:rFonts w:hint="eastAsia"/>
        </w:rPr>
        <w:t>The words rendered to abhor (ἀποστυγέω) and to cleave to (καλλάομαι) are peculiarly forcible, and express the highest degree of hatred on the one hand, and of persevering devotion on the other.</w:t>
      </w:r>
    </w:p>
    <w:p w14:paraId="4D1F9C59">
      <w:pPr>
        <w:widowControl w:val="0"/>
        <w:numPr>
          <w:ilvl w:val="0"/>
          <w:numId w:val="0"/>
        </w:numPr>
        <w:jc w:val="both"/>
        <w:rPr>
          <w:rFonts w:hint="eastAsia"/>
        </w:rPr>
      </w:pPr>
      <w:r>
        <w:rPr>
          <w:rFonts w:hint="eastAsia"/>
        </w:rPr>
        <w:t>译为“厌恶”（ἀποστυγέω, apostygeō）和“亲近”（κολλάομαι, kollaomai）的词语特别有力，一方面表达了极度的憎恨，另一方面表达了持之以恒的忠诚。</w:t>
      </w:r>
    </w:p>
    <w:p w14:paraId="69A36329">
      <w:pPr>
        <w:widowControl w:val="0"/>
        <w:numPr>
          <w:ilvl w:val="0"/>
          <w:numId w:val="0"/>
        </w:numPr>
        <w:jc w:val="both"/>
        <w:rPr>
          <w:rFonts w:hint="eastAsia"/>
        </w:rPr>
      </w:pPr>
      <w:r>
        <w:rPr>
          <w:rFonts w:hint="eastAsia"/>
        </w:rPr>
        <w:t>The latter word, in the active form, properly means, to glue, and in the middle, to attach one's self to any person or thing.</w:t>
      </w:r>
    </w:p>
    <w:p w14:paraId="2715B085">
      <w:pPr>
        <w:widowControl w:val="0"/>
        <w:numPr>
          <w:ilvl w:val="0"/>
          <w:numId w:val="0"/>
        </w:numPr>
        <w:jc w:val="both"/>
        <w:rPr>
          <w:rFonts w:hint="eastAsia"/>
        </w:rPr>
      </w:pPr>
      <w:r>
        <w:rPr>
          <w:rFonts w:hint="eastAsia"/>
        </w:rPr>
        <w:t>后一个词，在其主动形式中，本意是“粘合”，在其中间语态中，意为“依附于某人或某物”。</w:t>
      </w:r>
    </w:p>
    <w:p w14:paraId="57988438">
      <w:pPr>
        <w:widowControl w:val="0"/>
        <w:numPr>
          <w:ilvl w:val="0"/>
          <w:numId w:val="0"/>
        </w:numPr>
        <w:jc w:val="both"/>
        <w:rPr>
          <w:rFonts w:hint="eastAsia"/>
        </w:rPr>
      </w:pPr>
      <w:r>
        <w:rPr>
          <w:rFonts w:hint="eastAsia"/>
        </w:rPr>
        <w:t>The words evil and good, in this passage, may be understood of moral good and evil; and the exhortation be considered as a general direction to hate the one and love the other.</w:t>
      </w:r>
    </w:p>
    <w:p w14:paraId="4D425D84">
      <w:pPr>
        <w:widowControl w:val="0"/>
        <w:numPr>
          <w:ilvl w:val="0"/>
          <w:numId w:val="0"/>
        </w:numPr>
        <w:jc w:val="both"/>
        <w:rPr>
          <w:rFonts w:hint="eastAsia"/>
        </w:rPr>
      </w:pPr>
      <w:r>
        <w:rPr>
          <w:rFonts w:hint="eastAsia"/>
        </w:rPr>
        <w:t>这段经文中的“恶”和“善”这两个词，可以理解为道德上的善与恶；而这劝勉可以被视为一种普遍的指示，即要恨恶前者，喜爱后者。</w:t>
      </w:r>
    </w:p>
    <w:p w14:paraId="526B6C44">
      <w:pPr>
        <w:widowControl w:val="0"/>
        <w:numPr>
          <w:ilvl w:val="0"/>
          <w:numId w:val="0"/>
        </w:numPr>
        <w:jc w:val="both"/>
        <w:rPr>
          <w:rFonts w:hint="eastAsia"/>
        </w:rPr>
      </w:pPr>
      <w:r>
        <w:rPr>
          <w:rFonts w:hint="eastAsia"/>
        </w:rPr>
        <w:t>But the great majority of commentators, out of regard to the context, take the terms in a restricted sense, making the former mean injurious, and the latter kind.</w:t>
      </w:r>
    </w:p>
    <w:p w14:paraId="3D39E5C1">
      <w:pPr>
        <w:widowControl w:val="0"/>
        <w:numPr>
          <w:ilvl w:val="0"/>
          <w:numId w:val="0"/>
        </w:numPr>
        <w:jc w:val="both"/>
        <w:rPr>
          <w:rFonts w:hint="eastAsia"/>
        </w:rPr>
      </w:pPr>
      <w:r>
        <w:rPr>
          <w:rFonts w:hint="eastAsia"/>
        </w:rPr>
        <w:t>但是绝大多数注释家，出于对上下文的考虑，都将这些术语理解为狭义的，使前者意为“有害的”，后者意为“仁慈的”。</w:t>
      </w:r>
    </w:p>
    <w:p w14:paraId="17AE4652">
      <w:pPr>
        <w:widowControl w:val="0"/>
        <w:numPr>
          <w:ilvl w:val="0"/>
          <w:numId w:val="0"/>
        </w:numPr>
        <w:jc w:val="both"/>
        <w:rPr>
          <w:rFonts w:hint="eastAsia"/>
        </w:rPr>
      </w:pPr>
      <w:r>
        <w:rPr>
          <w:rFonts w:hint="eastAsia"/>
        </w:rPr>
        <w:t>The sense of the whole verse would then be, 'Let love be sincere; strive to avoid what is injurious to others, and earnestly endeavour to do whatever is kind and useful.'</w:t>
      </w:r>
    </w:p>
    <w:p w14:paraId="478FADAB">
      <w:pPr>
        <w:widowControl w:val="0"/>
        <w:numPr>
          <w:ilvl w:val="0"/>
          <w:numId w:val="0"/>
        </w:numPr>
        <w:jc w:val="both"/>
        <w:rPr>
          <w:rFonts w:hint="eastAsia"/>
        </w:rPr>
      </w:pPr>
      <w:r>
        <w:rPr>
          <w:rFonts w:hint="eastAsia"/>
        </w:rPr>
        <w:t>那么整节经文的意思就是：‘让爱是真诚的；努力避免对他人有害的事，并恳切地努力去做一切仁慈和有益的事。’</w:t>
      </w:r>
    </w:p>
    <w:p w14:paraId="4938C6E8">
      <w:pPr>
        <w:widowControl w:val="0"/>
        <w:numPr>
          <w:ilvl w:val="0"/>
          <w:numId w:val="0"/>
        </w:numPr>
        <w:jc w:val="both"/>
        <w:rPr>
          <w:rFonts w:hint="eastAsia"/>
        </w:rPr>
      </w:pPr>
      <w:r>
        <w:rPr>
          <w:rFonts w:hint="eastAsia"/>
        </w:rPr>
        <w:t>As the words themselves admit of either of these interpretations, the choice between them depends upon the context.</w:t>
      </w:r>
    </w:p>
    <w:p w14:paraId="66608351">
      <w:pPr>
        <w:widowControl w:val="0"/>
        <w:numPr>
          <w:ilvl w:val="0"/>
          <w:numId w:val="0"/>
        </w:numPr>
        <w:jc w:val="both"/>
        <w:rPr>
          <w:rFonts w:hint="eastAsia"/>
        </w:rPr>
      </w:pPr>
      <w:r>
        <w:rPr>
          <w:rFonts w:hint="eastAsia"/>
        </w:rPr>
        <w:t>由于这些词本身可以接受这两种解释中的任何一种，它们之间的选择取决于上下文。</w:t>
      </w:r>
    </w:p>
    <w:p w14:paraId="2ED50F4B">
      <w:pPr>
        <w:widowControl w:val="0"/>
        <w:numPr>
          <w:ilvl w:val="0"/>
          <w:numId w:val="0"/>
        </w:numPr>
        <w:jc w:val="both"/>
        <w:rPr>
          <w:rFonts w:hint="eastAsia"/>
        </w:rPr>
      </w:pPr>
      <w:r>
        <w:rPr>
          <w:rFonts w:hint="eastAsia"/>
        </w:rPr>
        <w:t>The latter is, on this ground, perhaps to be preferred.</w:t>
      </w:r>
    </w:p>
    <w:p w14:paraId="64A76023">
      <w:pPr>
        <w:widowControl w:val="0"/>
        <w:numPr>
          <w:ilvl w:val="0"/>
          <w:numId w:val="0"/>
        </w:numPr>
        <w:jc w:val="both"/>
        <w:rPr>
          <w:rFonts w:hint="eastAsia"/>
        </w:rPr>
      </w:pPr>
      <w:r>
        <w:rPr>
          <w:rFonts w:hint="eastAsia"/>
        </w:rPr>
        <w:t>基于此，或许后者更可取。</w:t>
      </w:r>
    </w:p>
    <w:p w14:paraId="0AAD0F3B">
      <w:pPr>
        <w:widowControl w:val="0"/>
        <w:numPr>
          <w:ilvl w:val="0"/>
          <w:numId w:val="0"/>
        </w:numPr>
        <w:jc w:val="both"/>
        <w:rPr>
          <w:rFonts w:hint="eastAsia"/>
        </w:rPr>
      </w:pPr>
    </w:p>
    <w:p w14:paraId="36C8F98F">
      <w:pPr>
        <w:widowControl w:val="0"/>
        <w:numPr>
          <w:ilvl w:val="0"/>
          <w:numId w:val="0"/>
        </w:numPr>
        <w:jc w:val="both"/>
        <w:rPr>
          <w:rFonts w:hint="eastAsia"/>
        </w:rPr>
      </w:pPr>
      <w:r>
        <w:rPr>
          <w:rFonts w:hint="eastAsia"/>
        </w:rPr>
        <w:t>VERSE 10. Be kindly affectioned one to another with brotherly love, in honour preferring one another.</w:t>
      </w:r>
    </w:p>
    <w:p w14:paraId="20EAA7CF">
      <w:pPr>
        <w:widowControl w:val="0"/>
        <w:numPr>
          <w:ilvl w:val="0"/>
          <w:numId w:val="0"/>
        </w:numPr>
        <w:jc w:val="both"/>
        <w:rPr>
          <w:rFonts w:hint="eastAsia"/>
        </w:rPr>
      </w:pPr>
      <w:r>
        <w:rPr>
          <w:rFonts w:hint="eastAsia"/>
        </w:rPr>
        <w:t>10. 爱弟兄，要彼此亲热；恭敬人，要彼此推让。</w:t>
      </w:r>
    </w:p>
    <w:p w14:paraId="56E5BC26">
      <w:pPr>
        <w:widowControl w:val="0"/>
        <w:numPr>
          <w:ilvl w:val="0"/>
          <w:numId w:val="0"/>
        </w:numPr>
        <w:jc w:val="both"/>
        <w:rPr>
          <w:rFonts w:hint="eastAsia"/>
        </w:rPr>
      </w:pPr>
      <w:r>
        <w:rPr>
          <w:rFonts w:hint="eastAsia"/>
        </w:rPr>
        <w:t>'As to brotherly love, be kindly affectioned one towards another.'</w:t>
      </w:r>
    </w:p>
    <w:p w14:paraId="18910EF4">
      <w:pPr>
        <w:widowControl w:val="0"/>
        <w:numPr>
          <w:ilvl w:val="0"/>
          <w:numId w:val="0"/>
        </w:numPr>
        <w:jc w:val="both"/>
        <w:rPr>
          <w:rFonts w:hint="eastAsia"/>
        </w:rPr>
      </w:pPr>
      <w:r>
        <w:rPr>
          <w:rFonts w:hint="eastAsia"/>
        </w:rPr>
        <w:t>‘至于弟兄之爱，要彼此亲热。’</w:t>
      </w:r>
    </w:p>
    <w:p w14:paraId="2A28368F">
      <w:pPr>
        <w:widowControl w:val="0"/>
        <w:numPr>
          <w:ilvl w:val="0"/>
          <w:numId w:val="0"/>
        </w:numPr>
        <w:jc w:val="both"/>
        <w:rPr>
          <w:rFonts w:hint="eastAsia"/>
        </w:rPr>
      </w:pPr>
      <w:r>
        <w:rPr>
          <w:rFonts w:hint="eastAsia"/>
        </w:rPr>
        <w:t>This exhortation seems to have special reference to Christians.</w:t>
      </w:r>
    </w:p>
    <w:p w14:paraId="023C06D2">
      <w:pPr>
        <w:widowControl w:val="0"/>
        <w:numPr>
          <w:ilvl w:val="0"/>
          <w:numId w:val="0"/>
        </w:numPr>
        <w:jc w:val="both"/>
        <w:rPr>
          <w:rFonts w:hint="eastAsia"/>
        </w:rPr>
      </w:pPr>
      <w:r>
        <w:rPr>
          <w:rFonts w:hint="eastAsia"/>
        </w:rPr>
        <w:t>这个劝勉似乎特别针对基督徒。</w:t>
      </w:r>
    </w:p>
    <w:p w14:paraId="0BBC0185">
      <w:pPr>
        <w:widowControl w:val="0"/>
        <w:numPr>
          <w:ilvl w:val="0"/>
          <w:numId w:val="0"/>
        </w:numPr>
        <w:jc w:val="both"/>
        <w:rPr>
          <w:rFonts w:hint="eastAsia"/>
        </w:rPr>
      </w:pPr>
      <w:r>
        <w:rPr>
          <w:rFonts w:hint="eastAsia"/>
        </w:rPr>
        <w:t>The word (φιλόστοργος) used by the apostle, expresses properly the strong natural affection between parents and children (στοργή), but is applied also to tender affection of any kind.</w:t>
      </w:r>
    </w:p>
    <w:p w14:paraId="128436B4">
      <w:pPr>
        <w:widowControl w:val="0"/>
        <w:numPr>
          <w:ilvl w:val="0"/>
          <w:numId w:val="0"/>
        </w:numPr>
        <w:jc w:val="both"/>
        <w:rPr>
          <w:rFonts w:hint="eastAsia"/>
        </w:rPr>
      </w:pPr>
      <w:r>
        <w:rPr>
          <w:rFonts w:hint="eastAsia"/>
        </w:rPr>
        <w:t>使徒所用的词（φιλόστοργος, philostorgos，亲爱的，有亲情的），恰当地表达了父母与子女之间强烈的自然情感（στοργή, storgē，亲情），但也适用于任何一种温柔的情感。</w:t>
      </w:r>
    </w:p>
    <w:p w14:paraId="121269A7">
      <w:pPr>
        <w:widowControl w:val="0"/>
        <w:numPr>
          <w:ilvl w:val="0"/>
          <w:numId w:val="0"/>
        </w:numPr>
        <w:jc w:val="both"/>
        <w:rPr>
          <w:rFonts w:hint="eastAsia"/>
        </w:rPr>
      </w:pPr>
      <w:r>
        <w:rPr>
          <w:rFonts w:hint="eastAsia"/>
        </w:rPr>
        <w:t>Here, no doubt, the idea is, that Christians should love each other with the same sincerity and tenderness as if they were the nearest relatives.</w:t>
      </w:r>
    </w:p>
    <w:p w14:paraId="5A893468">
      <w:pPr>
        <w:widowControl w:val="0"/>
        <w:numPr>
          <w:ilvl w:val="0"/>
          <w:numId w:val="0"/>
        </w:numPr>
        <w:jc w:val="both"/>
        <w:rPr>
          <w:rFonts w:hint="eastAsia"/>
        </w:rPr>
      </w:pPr>
      <w:r>
        <w:rPr>
          <w:rFonts w:hint="eastAsia"/>
        </w:rPr>
        <w:t>毫无疑问，这里的观念是，基督徒应该像最亲近的亲属一样，以同样的真诚和温柔彼此相爱。</w:t>
      </w:r>
    </w:p>
    <w:p w14:paraId="1406AD98">
      <w:pPr>
        <w:widowControl w:val="0"/>
        <w:numPr>
          <w:ilvl w:val="0"/>
          <w:numId w:val="0"/>
        </w:numPr>
        <w:jc w:val="both"/>
        <w:rPr>
          <w:rFonts w:hint="eastAsia"/>
        </w:rPr>
      </w:pPr>
    </w:p>
    <w:p w14:paraId="2EBDCE40">
      <w:pPr>
        <w:widowControl w:val="0"/>
        <w:numPr>
          <w:ilvl w:val="0"/>
          <w:numId w:val="0"/>
        </w:numPr>
        <w:jc w:val="both"/>
        <w:rPr>
          <w:rFonts w:hint="eastAsia"/>
        </w:rPr>
      </w:pPr>
      <w:r>
        <w:rPr>
          <w:rFonts w:hint="eastAsia"/>
        </w:rPr>
        <w:t>In honour preferring one another.</w:t>
      </w:r>
    </w:p>
    <w:p w14:paraId="309F9DAE">
      <w:pPr>
        <w:widowControl w:val="0"/>
        <w:numPr>
          <w:ilvl w:val="0"/>
          <w:numId w:val="0"/>
        </w:numPr>
        <w:jc w:val="both"/>
        <w:rPr>
          <w:rFonts w:hint="eastAsia"/>
        </w:rPr>
      </w:pPr>
      <w:r>
        <w:rPr>
          <w:rFonts w:hint="eastAsia"/>
        </w:rPr>
        <w:t>在尊荣上彼此推让。</w:t>
      </w:r>
    </w:p>
    <w:p w14:paraId="49AECFED">
      <w:pPr>
        <w:widowControl w:val="0"/>
        <w:numPr>
          <w:ilvl w:val="0"/>
          <w:numId w:val="0"/>
        </w:numPr>
        <w:jc w:val="both"/>
        <w:rPr>
          <w:rFonts w:hint="eastAsia"/>
        </w:rPr>
      </w:pPr>
      <w:r>
        <w:rPr>
          <w:rFonts w:hint="eastAsia"/>
        </w:rPr>
        <w:t>This passage, thus translated, cannot be understood otherwise than as an exhortation to humility; and such is the interpretation generally given to it.</w:t>
      </w:r>
    </w:p>
    <w:p w14:paraId="16D34FAE">
      <w:pPr>
        <w:widowControl w:val="0"/>
        <w:numPr>
          <w:ilvl w:val="0"/>
          <w:numId w:val="0"/>
        </w:numPr>
        <w:jc w:val="both"/>
        <w:rPr>
          <w:rFonts w:hint="eastAsia"/>
        </w:rPr>
      </w:pPr>
      <w:r>
        <w:rPr>
          <w:rFonts w:hint="eastAsia"/>
        </w:rPr>
        <w:t>这段经文如此翻译，只能理解为是对谦卑的劝勉；这也是通常赋予它的解释。</w:t>
      </w:r>
    </w:p>
    <w:p w14:paraId="2CF6AADF">
      <w:pPr>
        <w:widowControl w:val="0"/>
        <w:numPr>
          <w:ilvl w:val="0"/>
          <w:numId w:val="0"/>
        </w:numPr>
        <w:jc w:val="both"/>
        <w:rPr>
          <w:rFonts w:hint="eastAsia"/>
        </w:rPr>
      </w:pPr>
      <w:r>
        <w:rPr>
          <w:rFonts w:hint="eastAsia"/>
        </w:rPr>
        <w:t>But the word (προηγεῖσθαι) rendered to prefer, never occurs in that sense elsewhere.</w:t>
      </w:r>
    </w:p>
    <w:p w14:paraId="67D7033A">
      <w:pPr>
        <w:widowControl w:val="0"/>
        <w:numPr>
          <w:ilvl w:val="0"/>
          <w:numId w:val="0"/>
        </w:numPr>
        <w:jc w:val="both"/>
        <w:rPr>
          <w:rFonts w:hint="eastAsia"/>
        </w:rPr>
      </w:pPr>
      <w:r>
        <w:rPr>
          <w:rFonts w:hint="eastAsia"/>
        </w:rPr>
        <w:t>但是，译为“推让”的词（προηγεῖσθαι, proēgeisthai，领先，带头），在别处从未以该意义出现。</w:t>
      </w:r>
    </w:p>
    <w:p w14:paraId="2749D9B6">
      <w:pPr>
        <w:widowControl w:val="0"/>
        <w:numPr>
          <w:ilvl w:val="0"/>
          <w:numId w:val="0"/>
        </w:numPr>
        <w:jc w:val="both"/>
        <w:rPr>
          <w:rFonts w:hint="eastAsia"/>
        </w:rPr>
      </w:pPr>
      <w:r>
        <w:rPr>
          <w:rFonts w:hint="eastAsia"/>
        </w:rPr>
        <w:t>It means properly, to go before, to lead; and then, figuratively, to set an example.</w:t>
      </w:r>
    </w:p>
    <w:p w14:paraId="0528D8F4">
      <w:pPr>
        <w:widowControl w:val="0"/>
        <w:numPr>
          <w:ilvl w:val="0"/>
          <w:numId w:val="0"/>
        </w:numPr>
        <w:jc w:val="both"/>
        <w:rPr>
          <w:rFonts w:hint="eastAsia"/>
        </w:rPr>
      </w:pPr>
      <w:r>
        <w:rPr>
          <w:rFonts w:hint="eastAsia"/>
        </w:rPr>
        <w:t>它本意是“走在前面，带领”；然后，比喻性地，“树立榜样”。</w:t>
      </w:r>
    </w:p>
    <w:p w14:paraId="2EF573B1">
      <w:pPr>
        <w:widowControl w:val="0"/>
        <w:numPr>
          <w:ilvl w:val="0"/>
          <w:numId w:val="0"/>
        </w:numPr>
        <w:jc w:val="both"/>
        <w:rPr>
          <w:rFonts w:hint="eastAsia"/>
        </w:rPr>
      </w:pPr>
      <w:r>
        <w:rPr>
          <w:rFonts w:hint="eastAsia"/>
        </w:rPr>
        <w:t>And the word translated honour, may mean deference, respect, and even kindness, (observantia et omnia humanitatis officia quae aliis debemus. Schleusner.)</w:t>
      </w:r>
    </w:p>
    <w:p w14:paraId="78C63C81">
      <w:pPr>
        <w:widowControl w:val="0"/>
        <w:numPr>
          <w:ilvl w:val="0"/>
          <w:numId w:val="0"/>
        </w:numPr>
        <w:jc w:val="both"/>
        <w:rPr>
          <w:rFonts w:hint="eastAsia"/>
        </w:rPr>
      </w:pPr>
      <w:r>
        <w:rPr>
          <w:rFonts w:hint="eastAsia"/>
        </w:rPr>
        <w:t>而译为“尊荣”的词，可以指尊敬、尊重，甚至仁慈，（observantia et omnia humanitatis officia quae aliis debemus. Schleusner. 施莱乌斯纳：我们应向他人表示的尊敬和一切人道义务。）</w:t>
      </w:r>
    </w:p>
    <w:p w14:paraId="10416DE3">
      <w:pPr>
        <w:widowControl w:val="0"/>
        <w:numPr>
          <w:ilvl w:val="0"/>
          <w:numId w:val="0"/>
        </w:numPr>
        <w:jc w:val="both"/>
        <w:rPr>
          <w:rFonts w:hint="eastAsia"/>
        </w:rPr>
      </w:pPr>
      <w:r>
        <w:rPr>
          <w:rFonts w:hint="eastAsia"/>
        </w:rPr>
        <w:t>The sense of the clause may then be, 'as to respect and kindness (τιμῇ) going before each other, or setting an example one to another.'</w:t>
      </w:r>
    </w:p>
    <w:p w14:paraId="5CD76EF7">
      <w:pPr>
        <w:widowControl w:val="0"/>
        <w:numPr>
          <w:ilvl w:val="0"/>
          <w:numId w:val="0"/>
        </w:numPr>
        <w:jc w:val="both"/>
        <w:rPr>
          <w:rFonts w:hint="eastAsia"/>
        </w:rPr>
      </w:pPr>
      <w:r>
        <w:rPr>
          <w:rFonts w:hint="eastAsia"/>
        </w:rPr>
        <w:t>那么这句的意思可以是：‘至于尊敬和仁慈（τιμῇ, timē，尊敬，价值），要互相领先，或互相树立榜样。’</w:t>
      </w:r>
    </w:p>
    <w:p w14:paraId="0343A24B">
      <w:pPr>
        <w:widowControl w:val="0"/>
        <w:numPr>
          <w:ilvl w:val="0"/>
          <w:numId w:val="0"/>
        </w:numPr>
        <w:jc w:val="both"/>
        <w:rPr>
          <w:rFonts w:hint="eastAsia"/>
        </w:rPr>
      </w:pPr>
      <w:r>
        <w:rPr>
          <w:rFonts w:hint="eastAsia"/>
        </w:rPr>
        <w:t>This interpretation, which is given by most of the recent commentators, is not only better suited to the meaning of the words, but also to the context.</w:t>
      </w:r>
    </w:p>
    <w:p w14:paraId="37C0F3FC">
      <w:pPr>
        <w:widowControl w:val="0"/>
        <w:numPr>
          <w:ilvl w:val="0"/>
          <w:numId w:val="0"/>
        </w:numPr>
        <w:jc w:val="both"/>
        <w:rPr>
          <w:rFonts w:hint="eastAsia"/>
        </w:rPr>
      </w:pPr>
      <w:r>
        <w:rPr>
          <w:rFonts w:hint="eastAsia"/>
        </w:rPr>
        <w:t>这种解释，为大多数近期注释家所采用，不仅更符合词语的含义，也更符合上下文。</w:t>
      </w:r>
    </w:p>
    <w:p w14:paraId="7075CA36">
      <w:pPr>
        <w:widowControl w:val="0"/>
        <w:numPr>
          <w:ilvl w:val="0"/>
          <w:numId w:val="0"/>
        </w:numPr>
        <w:jc w:val="both"/>
        <w:rPr>
          <w:rFonts w:hint="eastAsia"/>
        </w:rPr>
      </w:pPr>
      <w:r>
        <w:rPr>
          <w:rFonts w:hint="eastAsia"/>
        </w:rPr>
        <w:t>The Vulgate translates, "Honore invicem prævenientes;" and Luther, "Einer komme dem Andern mit Ehrererbietung zu vor."</w:t>
      </w:r>
    </w:p>
    <w:p w14:paraId="0E80E5A5">
      <w:pPr>
        <w:widowControl w:val="0"/>
        <w:numPr>
          <w:ilvl w:val="0"/>
          <w:numId w:val="0"/>
        </w:numPr>
        <w:jc w:val="both"/>
        <w:rPr>
          <w:rFonts w:hint="eastAsia"/>
        </w:rPr>
      </w:pPr>
      <w:r>
        <w:rPr>
          <w:rFonts w:hint="eastAsia"/>
        </w:rPr>
        <w:t>武加大译本译为：“在尊荣上互相领先；”路德译为：“一个人要在尊敬上领先另一个人。”</w:t>
      </w:r>
    </w:p>
    <w:p w14:paraId="330C81DC">
      <w:pPr>
        <w:widowControl w:val="0"/>
        <w:numPr>
          <w:ilvl w:val="0"/>
          <w:numId w:val="0"/>
        </w:numPr>
        <w:jc w:val="both"/>
        <w:rPr>
          <w:rFonts w:hint="eastAsia"/>
        </w:rPr>
      </w:pPr>
      <w:r>
        <w:rPr>
          <w:rFonts w:hint="eastAsia"/>
        </w:rPr>
        <w:t>It is not only an iujunction of politeness, but that in all acts of respect and kindness, we should take the lead.</w:t>
      </w:r>
    </w:p>
    <w:p w14:paraId="7BC91C8F">
      <w:pPr>
        <w:widowControl w:val="0"/>
        <w:numPr>
          <w:ilvl w:val="0"/>
          <w:numId w:val="0"/>
        </w:numPr>
        <w:jc w:val="both"/>
        <w:rPr>
          <w:rFonts w:hint="eastAsia"/>
        </w:rPr>
      </w:pPr>
      <w:r>
        <w:rPr>
          <w:rFonts w:hint="eastAsia"/>
        </w:rPr>
        <w:t>这不仅是对礼貌的命令，而且是在一切尊敬和仁慈的行为上，我们都应该带头。</w:t>
      </w:r>
    </w:p>
    <w:p w14:paraId="49299D71">
      <w:pPr>
        <w:widowControl w:val="0"/>
        <w:numPr>
          <w:ilvl w:val="0"/>
          <w:numId w:val="0"/>
        </w:numPr>
        <w:jc w:val="both"/>
        <w:rPr>
          <w:rFonts w:hint="eastAsia"/>
        </w:rPr>
      </w:pPr>
      <w:r>
        <w:rPr>
          <w:rFonts w:hint="eastAsia"/>
        </w:rPr>
        <w:t>Instead of waiting for others to honour us, we should be beforehand with them in the manifestation of respect.</w:t>
      </w:r>
    </w:p>
    <w:p w14:paraId="5EC02A00">
      <w:pPr>
        <w:widowControl w:val="0"/>
        <w:numPr>
          <w:ilvl w:val="0"/>
          <w:numId w:val="0"/>
        </w:numPr>
        <w:jc w:val="both"/>
        <w:rPr>
          <w:rFonts w:hint="eastAsia"/>
        </w:rPr>
      </w:pPr>
      <w:r>
        <w:rPr>
          <w:rFonts w:hint="eastAsia"/>
        </w:rPr>
        <w:t>我们不应等待别人尊敬我们，而应在表示尊敬方面先于他们。</w:t>
      </w:r>
    </w:p>
    <w:p w14:paraId="7B79D99B">
      <w:pPr>
        <w:widowControl w:val="0"/>
        <w:numPr>
          <w:ilvl w:val="0"/>
          <w:numId w:val="0"/>
        </w:numPr>
        <w:jc w:val="both"/>
        <w:rPr>
          <w:rFonts w:hint="eastAsia"/>
        </w:rPr>
      </w:pPr>
    </w:p>
    <w:p w14:paraId="3AF769E0">
      <w:pPr>
        <w:widowControl w:val="0"/>
        <w:numPr>
          <w:ilvl w:val="0"/>
          <w:numId w:val="0"/>
        </w:numPr>
        <w:jc w:val="both"/>
        <w:rPr>
          <w:rFonts w:hint="eastAsia"/>
        </w:rPr>
      </w:pPr>
      <w:r>
        <w:rPr>
          <w:rFonts w:hint="eastAsia"/>
        </w:rPr>
        <w:t>VERSE 11. Not slothful in business; fervent in spirit; serving the Lord.</w:t>
      </w:r>
    </w:p>
    <w:p w14:paraId="305305C7">
      <w:pPr>
        <w:widowControl w:val="0"/>
        <w:numPr>
          <w:ilvl w:val="0"/>
          <w:numId w:val="0"/>
        </w:numPr>
        <w:jc w:val="both"/>
        <w:rPr>
          <w:rFonts w:hint="eastAsia"/>
        </w:rPr>
      </w:pPr>
      <w:r>
        <w:rPr>
          <w:rFonts w:hint="eastAsia"/>
        </w:rPr>
        <w:t>11. 殷勤不可懒惰；要心里火热，常常服事主。</w:t>
      </w:r>
    </w:p>
    <w:p w14:paraId="685F6B4C">
      <w:pPr>
        <w:widowControl w:val="0"/>
        <w:numPr>
          <w:ilvl w:val="0"/>
          <w:numId w:val="0"/>
        </w:numPr>
        <w:jc w:val="both"/>
        <w:rPr>
          <w:rFonts w:hint="eastAsia"/>
        </w:rPr>
      </w:pPr>
      <w:r>
        <w:rPr>
          <w:rFonts w:hint="eastAsia"/>
        </w:rPr>
        <w:t>The love to which the apostle exhorts his readers is not inactive or cold; on the contrary, it manifests itself in diligence, zeal, and devotion to God.</w:t>
      </w:r>
    </w:p>
    <w:p w14:paraId="4E68A8BD">
      <w:pPr>
        <w:widowControl w:val="0"/>
        <w:numPr>
          <w:ilvl w:val="0"/>
          <w:numId w:val="0"/>
        </w:numPr>
        <w:jc w:val="both"/>
        <w:rPr>
          <w:rFonts w:hint="eastAsia"/>
        </w:rPr>
      </w:pPr>
      <w:r>
        <w:rPr>
          <w:rFonts w:hint="eastAsia"/>
        </w:rPr>
        <w:t>使徒劝勉读者去拥有的爱，不是不活跃或冷淡的；相反，它表现在殷勤、热心和对神的奉献上。</w:t>
      </w:r>
    </w:p>
    <w:p w14:paraId="35D614FF">
      <w:pPr>
        <w:widowControl w:val="0"/>
        <w:numPr>
          <w:ilvl w:val="0"/>
          <w:numId w:val="0"/>
        </w:numPr>
        <w:jc w:val="both"/>
        <w:rPr>
          <w:rFonts w:hint="eastAsia"/>
        </w:rPr>
      </w:pPr>
      <w:r>
        <w:rPr>
          <w:rFonts w:hint="eastAsia"/>
        </w:rPr>
        <w:t>The word rendered business (σπουδή) properly means haste, activity.</w:t>
      </w:r>
    </w:p>
    <w:p w14:paraId="5298BF06">
      <w:pPr>
        <w:widowControl w:val="0"/>
        <w:numPr>
          <w:ilvl w:val="0"/>
          <w:numId w:val="0"/>
        </w:numPr>
        <w:jc w:val="both"/>
        <w:rPr>
          <w:rFonts w:hint="eastAsia"/>
        </w:rPr>
      </w:pPr>
      <w:r>
        <w:rPr>
          <w:rFonts w:hint="eastAsia"/>
        </w:rPr>
        <w:t>译为“殷勤”（σπουδή, spoudē）的词，本意是急速、活跃。</w:t>
      </w:r>
    </w:p>
    <w:p w14:paraId="68CEF34A">
      <w:pPr>
        <w:widowControl w:val="0"/>
        <w:numPr>
          <w:ilvl w:val="0"/>
          <w:numId w:val="0"/>
        </w:numPr>
        <w:jc w:val="both"/>
        <w:rPr>
          <w:rFonts w:hint="eastAsia"/>
        </w:rPr>
      </w:pPr>
      <w:r>
        <w:rPr>
          <w:rFonts w:hint="eastAsia"/>
        </w:rPr>
        <w:t>It is the effect or outward manifestation of zeal.</w:t>
      </w:r>
    </w:p>
    <w:p w14:paraId="1DC5B843">
      <w:pPr>
        <w:widowControl w:val="0"/>
        <w:numPr>
          <w:ilvl w:val="0"/>
          <w:numId w:val="0"/>
        </w:numPr>
        <w:jc w:val="both"/>
        <w:rPr>
          <w:rFonts w:hint="eastAsia"/>
        </w:rPr>
      </w:pPr>
      <w:r>
        <w:rPr>
          <w:rFonts w:hint="eastAsia"/>
        </w:rPr>
        <w:t>它是热心的果效或外在表现。</w:t>
      </w:r>
    </w:p>
    <w:p w14:paraId="5302FB90">
      <w:pPr>
        <w:widowControl w:val="0"/>
        <w:numPr>
          <w:ilvl w:val="0"/>
          <w:numId w:val="0"/>
        </w:numPr>
        <w:jc w:val="both"/>
        <w:rPr>
          <w:rFonts w:hint="eastAsia"/>
        </w:rPr>
      </w:pPr>
      <w:r>
        <w:rPr>
          <w:rFonts w:hint="eastAsia"/>
        </w:rPr>
        <w:t>The exhortation has not the reference which our version would naturally suggest, viz., to the active performance of our several vocations; it refers rather to religious activity: 'As to activity or diligence, do not grow weary or be indolent; on the contrary, be fervent in spirit.'</w:t>
      </w:r>
    </w:p>
    <w:p w14:paraId="619B2C33">
      <w:pPr>
        <w:widowControl w:val="0"/>
        <w:numPr>
          <w:ilvl w:val="0"/>
          <w:numId w:val="0"/>
        </w:numPr>
        <w:jc w:val="both"/>
        <w:rPr>
          <w:rFonts w:hint="eastAsia"/>
        </w:rPr>
      </w:pPr>
      <w:r>
        <w:rPr>
          <w:rFonts w:hint="eastAsia"/>
        </w:rPr>
        <w:t>这个劝勉并非像我们版本自然暗示的那样，指积极履行我们各自的职业；它更指的是宗教活动：‘至于活动或殷勤，不要疲倦或懒惰；相反，要心里火热。’</w:t>
      </w:r>
    </w:p>
    <w:p w14:paraId="0937BCDC">
      <w:pPr>
        <w:widowControl w:val="0"/>
        <w:numPr>
          <w:ilvl w:val="0"/>
          <w:numId w:val="0"/>
        </w:numPr>
        <w:jc w:val="both"/>
        <w:rPr>
          <w:rFonts w:hint="eastAsia"/>
        </w:rPr>
      </w:pPr>
      <w:r>
        <w:rPr>
          <w:rFonts w:hint="eastAsia"/>
        </w:rPr>
        <w:t>The word spirit is by many understood of the Holy Spirit; it most naturally refers to the mind; compare Acts 18:25, where it is said of Apollos, "being fervent in spirit (i.e., zealous,) he spake and taught diligently."</w:t>
      </w:r>
    </w:p>
    <w:p w14:paraId="49442A29">
      <w:pPr>
        <w:widowControl w:val="0"/>
        <w:numPr>
          <w:ilvl w:val="0"/>
          <w:numId w:val="0"/>
        </w:numPr>
        <w:jc w:val="both"/>
        <w:rPr>
          <w:rFonts w:hint="eastAsia"/>
        </w:rPr>
      </w:pPr>
      <w:r>
        <w:rPr>
          <w:rFonts w:hint="eastAsia"/>
        </w:rPr>
        <w:t>“灵”这个词被许多人理解为圣灵；它最自然地指的是心思；比较使徒行传18:25，那里论到亚波罗说：“心里火热（即热心），将耶稣的事详细讲论教训人。”</w:t>
      </w:r>
    </w:p>
    <w:p w14:paraId="74A88F15">
      <w:pPr>
        <w:widowControl w:val="0"/>
        <w:numPr>
          <w:ilvl w:val="0"/>
          <w:numId w:val="0"/>
        </w:numPr>
        <w:jc w:val="both"/>
        <w:rPr>
          <w:rFonts w:hint="eastAsia"/>
        </w:rPr>
      </w:pPr>
      <w:r>
        <w:rPr>
          <w:rFonts w:hint="eastAsia"/>
        </w:rPr>
        <w:t>This clause, therefore, stands in opposition to the preceding.</w:t>
      </w:r>
    </w:p>
    <w:p w14:paraId="09C8DB25">
      <w:pPr>
        <w:widowControl w:val="0"/>
        <w:numPr>
          <w:ilvl w:val="0"/>
          <w:numId w:val="0"/>
        </w:numPr>
        <w:jc w:val="both"/>
        <w:rPr>
          <w:rFonts w:hint="eastAsia"/>
        </w:rPr>
      </w:pPr>
      <w:r>
        <w:rPr>
          <w:rFonts w:hint="eastAsia"/>
        </w:rPr>
        <w:t>因此，这句与前句相对。</w:t>
      </w:r>
    </w:p>
    <w:p w14:paraId="77B4031E">
      <w:pPr>
        <w:widowControl w:val="0"/>
        <w:numPr>
          <w:ilvl w:val="0"/>
          <w:numId w:val="0"/>
        </w:numPr>
        <w:jc w:val="both"/>
        <w:rPr>
          <w:rFonts w:hint="eastAsia"/>
        </w:rPr>
      </w:pPr>
      <w:r>
        <w:rPr>
          <w:rFonts w:hint="eastAsia"/>
        </w:rPr>
        <w:t>Instead of being inactive, we should be zealous.</w:t>
      </w:r>
    </w:p>
    <w:p w14:paraId="4BD90597">
      <w:pPr>
        <w:widowControl w:val="0"/>
        <w:numPr>
          <w:ilvl w:val="0"/>
          <w:numId w:val="0"/>
        </w:numPr>
        <w:jc w:val="both"/>
        <w:rPr>
          <w:rFonts w:hint="eastAsia"/>
        </w:rPr>
      </w:pPr>
      <w:r>
        <w:rPr>
          <w:rFonts w:hint="eastAsia"/>
        </w:rPr>
        <w:t>我们不应不活跃，而应热心。</w:t>
      </w:r>
    </w:p>
    <w:p w14:paraId="24EFAF4A">
      <w:pPr>
        <w:widowControl w:val="0"/>
        <w:numPr>
          <w:ilvl w:val="0"/>
          <w:numId w:val="0"/>
        </w:numPr>
        <w:jc w:val="both"/>
        <w:rPr>
          <w:rFonts w:hint="eastAsia"/>
        </w:rPr>
      </w:pPr>
    </w:p>
    <w:p w14:paraId="29F0F30D">
      <w:pPr>
        <w:widowControl w:val="0"/>
        <w:numPr>
          <w:ilvl w:val="0"/>
          <w:numId w:val="0"/>
        </w:numPr>
        <w:jc w:val="both"/>
        <w:rPr>
          <w:rFonts w:hint="eastAsia"/>
        </w:rPr>
      </w:pPr>
      <w:r>
        <w:rPr>
          <w:rFonts w:hint="eastAsia"/>
        </w:rPr>
        <w:t>Serving the Lord, i.e., doing service to the Lord; influenced in our activity and zeal by a desire to serve Christ.</w:t>
      </w:r>
    </w:p>
    <w:p w14:paraId="6064E3C1">
      <w:pPr>
        <w:widowControl w:val="0"/>
        <w:numPr>
          <w:ilvl w:val="0"/>
          <w:numId w:val="0"/>
        </w:numPr>
        <w:jc w:val="both"/>
        <w:rPr>
          <w:rFonts w:hint="eastAsia"/>
        </w:rPr>
      </w:pPr>
      <w:r>
        <w:rPr>
          <w:rFonts w:hint="eastAsia"/>
        </w:rPr>
        <w:t>服事主，即服事主；我们的活动和热心，是受服事基督的愿望所影响。</w:t>
      </w:r>
    </w:p>
    <w:p w14:paraId="4F28CC7D">
      <w:pPr>
        <w:widowControl w:val="0"/>
        <w:numPr>
          <w:ilvl w:val="0"/>
          <w:numId w:val="0"/>
        </w:numPr>
        <w:jc w:val="both"/>
        <w:rPr>
          <w:rFonts w:hint="eastAsia"/>
        </w:rPr>
      </w:pPr>
      <w:r>
        <w:rPr>
          <w:rFonts w:hint="eastAsia"/>
        </w:rPr>
        <w:t>This member of the sentence thus understood, describes the motive from which zeal and diligence should proceed.</w:t>
      </w:r>
    </w:p>
    <w:p w14:paraId="5F8C0A0B">
      <w:pPr>
        <w:widowControl w:val="0"/>
        <w:numPr>
          <w:ilvl w:val="0"/>
          <w:numId w:val="0"/>
        </w:numPr>
        <w:jc w:val="both"/>
        <w:rPr>
          <w:rFonts w:hint="eastAsia"/>
        </w:rPr>
      </w:pPr>
      <w:r>
        <w:rPr>
          <w:rFonts w:hint="eastAsia"/>
        </w:rPr>
        <w:t>如此理解的句子成分，描述了热心和殷勤应当源于的动机。</w:t>
      </w:r>
    </w:p>
    <w:p w14:paraId="7AC09BAA">
      <w:pPr>
        <w:widowControl w:val="0"/>
        <w:numPr>
          <w:ilvl w:val="0"/>
          <w:numId w:val="0"/>
        </w:numPr>
        <w:jc w:val="both"/>
        <w:rPr>
          <w:rFonts w:hint="eastAsia"/>
        </w:rPr>
      </w:pPr>
      <w:r>
        <w:rPr>
          <w:rFonts w:hint="eastAsia"/>
        </w:rPr>
        <w:t>Compare Eph. 6:5–8, especially the expressions, as unto Christ, as the servants of Christ, as to the Lord, &amp;c.; and Col. 3:22, 23.</w:t>
      </w:r>
    </w:p>
    <w:p w14:paraId="4AC64497">
      <w:pPr>
        <w:widowControl w:val="0"/>
        <w:numPr>
          <w:ilvl w:val="0"/>
          <w:numId w:val="0"/>
        </w:numPr>
        <w:jc w:val="both"/>
        <w:rPr>
          <w:rFonts w:hint="eastAsia"/>
        </w:rPr>
      </w:pPr>
      <w:r>
        <w:rPr>
          <w:rFonts w:hint="eastAsia"/>
        </w:rPr>
        <w:t>比较以弗所书6:5-8，特别是“像是给基督”、“作基督的仆人”、“像是给主作的”等等表达；以及歌罗西书3:22, 23。</w:t>
      </w:r>
    </w:p>
    <w:p w14:paraId="0A75AD9A">
      <w:pPr>
        <w:widowControl w:val="0"/>
        <w:numPr>
          <w:ilvl w:val="0"/>
          <w:numId w:val="0"/>
        </w:numPr>
        <w:jc w:val="both"/>
        <w:rPr>
          <w:rFonts w:hint="eastAsia"/>
        </w:rPr>
      </w:pPr>
      <w:r>
        <w:rPr>
          <w:rFonts w:hint="eastAsia"/>
        </w:rPr>
        <w:t>Instead of serving the Lord, there is another reading, according to which the passage must be rendered, serving the time, (tempori servientes. Calvin,) i.e., making the most of every opportunity, (see Eph. 5:16;) or, as others understand it, 'adapting your conduct to circumstances.'</w:t>
      </w:r>
    </w:p>
    <w:p w14:paraId="2BD77DAD">
      <w:pPr>
        <w:widowControl w:val="0"/>
        <w:numPr>
          <w:ilvl w:val="0"/>
          <w:numId w:val="0"/>
        </w:numPr>
        <w:jc w:val="both"/>
        <w:rPr>
          <w:rFonts w:hint="eastAsia"/>
        </w:rPr>
      </w:pPr>
      <w:r>
        <w:rPr>
          <w:rFonts w:hint="eastAsia"/>
        </w:rPr>
        <w:t>有些抄本不是“服事主”，而是另一种读法，据此经文必须译为“服事时机”（tempori servientes. Calvin，服事时机。加尔文），即充分利用每一个机会（参见以弗所书5:16）；或者，如另一些人所理解的，“使你的行为适应环境”。</w:t>
      </w:r>
    </w:p>
    <w:p w14:paraId="52498F00">
      <w:pPr>
        <w:widowControl w:val="0"/>
        <w:numPr>
          <w:ilvl w:val="0"/>
          <w:numId w:val="0"/>
        </w:numPr>
        <w:jc w:val="both"/>
        <w:rPr>
          <w:rFonts w:hint="eastAsia"/>
        </w:rPr>
      </w:pPr>
      <w:r>
        <w:rPr>
          <w:rFonts w:hint="eastAsia"/>
        </w:rPr>
        <w:t>Zeal is to be tempered with prudence.</w:t>
      </w:r>
    </w:p>
    <w:p w14:paraId="61559836">
      <w:pPr>
        <w:widowControl w:val="0"/>
        <w:numPr>
          <w:ilvl w:val="0"/>
          <w:numId w:val="0"/>
        </w:numPr>
        <w:jc w:val="both"/>
        <w:rPr>
          <w:rFonts w:hint="eastAsia"/>
        </w:rPr>
      </w:pPr>
      <w:r>
        <w:rPr>
          <w:rFonts w:hint="eastAsia"/>
        </w:rPr>
        <w:t>热心要用审慎来调节。</w:t>
      </w:r>
    </w:p>
    <w:p w14:paraId="4644813C">
      <w:pPr>
        <w:widowControl w:val="0"/>
        <w:numPr>
          <w:ilvl w:val="0"/>
          <w:numId w:val="0"/>
        </w:numPr>
        <w:jc w:val="both"/>
        <w:rPr>
          <w:rFonts w:hint="eastAsia"/>
        </w:rPr>
      </w:pPr>
      <w:r>
        <w:rPr>
          <w:rFonts w:hint="eastAsia"/>
        </w:rPr>
        <w:t>The common text is the best authenticated, and is generally adopted.</w:t>
      </w:r>
    </w:p>
    <w:p w14:paraId="386CE06C">
      <w:pPr>
        <w:widowControl w:val="0"/>
        <w:numPr>
          <w:ilvl w:val="0"/>
          <w:numId w:val="0"/>
        </w:numPr>
        <w:jc w:val="both"/>
        <w:rPr>
          <w:rFonts w:hint="eastAsia"/>
        </w:rPr>
      </w:pPr>
      <w:r>
        <w:rPr>
          <w:rFonts w:hint="eastAsia"/>
        </w:rPr>
        <w:t>通行的文本是最有根据的，并且被普遍采用。</w:t>
      </w:r>
    </w:p>
    <w:p w14:paraId="23DC952B">
      <w:pPr>
        <w:widowControl w:val="0"/>
        <w:numPr>
          <w:ilvl w:val="0"/>
          <w:numId w:val="0"/>
        </w:numPr>
        <w:jc w:val="both"/>
        <w:rPr>
          <w:rFonts w:hint="eastAsia"/>
        </w:rPr>
      </w:pPr>
      <w:r>
        <w:rPr>
          <w:rFonts w:hint="eastAsia"/>
        </w:rPr>
        <w:t>The zeal which the apostle recommends is zeal for Christ, and not for our own advancement or interests.</w:t>
      </w:r>
    </w:p>
    <w:p w14:paraId="4910852D">
      <w:pPr>
        <w:widowControl w:val="0"/>
        <w:numPr>
          <w:ilvl w:val="0"/>
          <w:numId w:val="0"/>
        </w:numPr>
        <w:jc w:val="both"/>
        <w:rPr>
          <w:rFonts w:hint="eastAsia"/>
        </w:rPr>
      </w:pPr>
      <w:r>
        <w:rPr>
          <w:rFonts w:hint="eastAsia"/>
        </w:rPr>
        <w:t>使徒所推荐的热心，是为基督的热心，而不是为我们自己的晋升或利益。</w:t>
      </w:r>
    </w:p>
    <w:p w14:paraId="07DE8A4A">
      <w:pPr>
        <w:widowControl w:val="0"/>
        <w:numPr>
          <w:ilvl w:val="0"/>
          <w:numId w:val="0"/>
        </w:numPr>
        <w:jc w:val="both"/>
        <w:rPr>
          <w:rFonts w:hint="eastAsia"/>
        </w:rPr>
      </w:pPr>
    </w:p>
    <w:p w14:paraId="25B2D55C">
      <w:pPr>
        <w:widowControl w:val="0"/>
        <w:numPr>
          <w:ilvl w:val="0"/>
          <w:numId w:val="0"/>
        </w:numPr>
        <w:jc w:val="both"/>
        <w:rPr>
          <w:rFonts w:hint="eastAsia"/>
        </w:rPr>
      </w:pPr>
      <w:r>
        <w:rPr>
          <w:rFonts w:hint="eastAsia"/>
        </w:rPr>
        <w:t>VERSE 12. Rejoicing in hope; patient in tribulation; continuing instant in prayer.</w:t>
      </w:r>
    </w:p>
    <w:p w14:paraId="6AF906DD">
      <w:pPr>
        <w:widowControl w:val="0"/>
        <w:numPr>
          <w:ilvl w:val="0"/>
          <w:numId w:val="0"/>
        </w:numPr>
        <w:jc w:val="both"/>
        <w:rPr>
          <w:rFonts w:hint="eastAsia"/>
        </w:rPr>
      </w:pPr>
      <w:r>
        <w:rPr>
          <w:rFonts w:hint="eastAsia"/>
        </w:rPr>
        <w:t>12. 在指望中要喜乐；在患难中要忍耐；祷告要恒切。</w:t>
      </w:r>
    </w:p>
    <w:p w14:paraId="7F0046E5">
      <w:pPr>
        <w:widowControl w:val="0"/>
        <w:numPr>
          <w:ilvl w:val="0"/>
          <w:numId w:val="0"/>
        </w:numPr>
        <w:jc w:val="both"/>
        <w:rPr>
          <w:rFonts w:hint="eastAsia"/>
        </w:rPr>
      </w:pPr>
      <w:r>
        <w:rPr>
          <w:rFonts w:hint="eastAsia"/>
        </w:rPr>
        <w:t>These exhortations refer to nearly related duties: Christians are to be joyful, patient, and prayerful.</w:t>
      </w:r>
    </w:p>
    <w:p w14:paraId="3674C407">
      <w:pPr>
        <w:widowControl w:val="0"/>
        <w:numPr>
          <w:ilvl w:val="0"/>
          <w:numId w:val="0"/>
        </w:numPr>
        <w:jc w:val="both"/>
        <w:rPr>
          <w:rFonts w:hint="eastAsia"/>
        </w:rPr>
      </w:pPr>
      <w:r>
        <w:rPr>
          <w:rFonts w:hint="eastAsia"/>
        </w:rPr>
        <w:t>这些劝勉指的是密切相关的责任：基督徒要喜乐、忍耐和祷告。</w:t>
      </w:r>
    </w:p>
    <w:p w14:paraId="31B050C3">
      <w:pPr>
        <w:widowControl w:val="0"/>
        <w:numPr>
          <w:ilvl w:val="0"/>
          <w:numId w:val="0"/>
        </w:numPr>
        <w:jc w:val="both"/>
        <w:rPr>
          <w:rFonts w:hint="eastAsia"/>
        </w:rPr>
      </w:pPr>
      <w:r>
        <w:rPr>
          <w:rFonts w:hint="eastAsia"/>
        </w:rPr>
        <w:t>However adverse their circumstances, hope, patience, and prayer are not only duties, but the richest sources of consolation and support.</w:t>
      </w:r>
    </w:p>
    <w:p w14:paraId="7532645E">
      <w:pPr>
        <w:widowControl w:val="0"/>
        <w:numPr>
          <w:ilvl w:val="0"/>
          <w:numId w:val="0"/>
        </w:numPr>
        <w:jc w:val="both"/>
        <w:rPr>
          <w:rFonts w:hint="eastAsia"/>
        </w:rPr>
      </w:pPr>
      <w:r>
        <w:rPr>
          <w:rFonts w:hint="eastAsia"/>
        </w:rPr>
        <w:t>无论他们的处境多么不利，盼望、忍耐和祷告不仅是责任，而且是安慰和支持最丰富的源泉。</w:t>
      </w:r>
    </w:p>
    <w:p w14:paraId="0F59939D">
      <w:pPr>
        <w:widowControl w:val="0"/>
        <w:numPr>
          <w:ilvl w:val="0"/>
          <w:numId w:val="0"/>
        </w:numPr>
        <w:jc w:val="both"/>
        <w:rPr>
          <w:rFonts w:hint="eastAsia"/>
        </w:rPr>
      </w:pPr>
      <w:r>
        <w:rPr>
          <w:rFonts w:hint="eastAsia"/>
        </w:rPr>
        <w:t>'Rejoicing on account of hope, or in the joyful expectation of future good.'</w:t>
      </w:r>
    </w:p>
    <w:p w14:paraId="2F81377B">
      <w:pPr>
        <w:widowControl w:val="0"/>
        <w:numPr>
          <w:ilvl w:val="0"/>
          <w:numId w:val="0"/>
        </w:numPr>
        <w:jc w:val="both"/>
        <w:rPr>
          <w:rFonts w:hint="eastAsia"/>
        </w:rPr>
      </w:pPr>
      <w:r>
        <w:rPr>
          <w:rFonts w:hint="eastAsia"/>
        </w:rPr>
        <w:t>‘因盼望而喜乐，或在对未来美善的喜乐期盼中。’</w:t>
      </w:r>
    </w:p>
    <w:p w14:paraId="094D1432">
      <w:pPr>
        <w:widowControl w:val="0"/>
        <w:numPr>
          <w:ilvl w:val="0"/>
          <w:numId w:val="0"/>
        </w:numPr>
        <w:jc w:val="both"/>
        <w:rPr>
          <w:rFonts w:hint="eastAsia"/>
        </w:rPr>
      </w:pPr>
      <w:r>
        <w:rPr>
          <w:rFonts w:hint="eastAsia"/>
        </w:rPr>
        <w:t>This hope of salvation is the most effectual means of producing patience under present afflictions; for if we feel "that the sufferings of this present time are not worthy to be compared with the glory which shall be revealed in us," it will not be difficult to bear them patiently.</w:t>
      </w:r>
    </w:p>
    <w:p w14:paraId="1E8DEA86">
      <w:pPr>
        <w:widowControl w:val="0"/>
        <w:numPr>
          <w:ilvl w:val="0"/>
          <w:numId w:val="0"/>
        </w:numPr>
        <w:jc w:val="both"/>
        <w:rPr>
          <w:rFonts w:hint="eastAsia"/>
        </w:rPr>
      </w:pPr>
      <w:r>
        <w:rPr>
          <w:rFonts w:hint="eastAsia"/>
        </w:rPr>
        <w:t>这种得救的盼望，是在当前苦难中产生忍耐最有效的方法；因为如果我们感到“现在这至暂至轻的苦楚，若比起将来要显于我们的荣耀，就不足介意了”，那么忍耐地承受它们就不会困难。</w:t>
      </w:r>
    </w:p>
    <w:p w14:paraId="6B8358C6">
      <w:pPr>
        <w:widowControl w:val="0"/>
        <w:numPr>
          <w:ilvl w:val="0"/>
          <w:numId w:val="0"/>
        </w:numPr>
        <w:jc w:val="both"/>
        <w:rPr>
          <w:rFonts w:hint="eastAsia"/>
        </w:rPr>
      </w:pPr>
      <w:r>
        <w:rPr>
          <w:rFonts w:hint="eastAsia"/>
        </w:rPr>
        <w:t>Intercourse with God, however, is necessary to the exercise of this and all other virtues, and therefore the apostle immediately adds, continuing instant in prayer.</w:t>
      </w:r>
    </w:p>
    <w:p w14:paraId="2DADC06A">
      <w:pPr>
        <w:widowControl w:val="0"/>
        <w:numPr>
          <w:ilvl w:val="0"/>
          <w:numId w:val="0"/>
        </w:numPr>
        <w:jc w:val="both"/>
        <w:rPr>
          <w:rFonts w:hint="eastAsia"/>
        </w:rPr>
      </w:pPr>
      <w:r>
        <w:rPr>
          <w:rFonts w:hint="eastAsia"/>
        </w:rPr>
        <w:t>然而，与神的交通对于操练这种以及所有其他美德都是必要的，因此使徒立即补充说，祷告要恒切。</w:t>
      </w:r>
    </w:p>
    <w:p w14:paraId="1AD113FD">
      <w:pPr>
        <w:widowControl w:val="0"/>
        <w:numPr>
          <w:ilvl w:val="0"/>
          <w:numId w:val="0"/>
        </w:numPr>
        <w:jc w:val="both"/>
        <w:rPr>
          <w:rFonts w:hint="eastAsia"/>
        </w:rPr>
      </w:pPr>
      <w:r>
        <w:rPr>
          <w:rFonts w:hint="eastAsia"/>
        </w:rPr>
        <w:t>The original could hardly be better translated; as the Greek term (προσκαρτερέω, intentus sum rei) expresses the idea of perseverance and ardour in the prosecution of any object.</w:t>
      </w:r>
    </w:p>
    <w:p w14:paraId="72D3C424">
      <w:pPr>
        <w:widowControl w:val="0"/>
        <w:numPr>
          <w:ilvl w:val="0"/>
          <w:numId w:val="0"/>
        </w:numPr>
        <w:jc w:val="both"/>
        <w:rPr>
          <w:rFonts w:hint="eastAsia"/>
        </w:rPr>
      </w:pPr>
      <w:r>
        <w:rPr>
          <w:rFonts w:hint="eastAsia"/>
        </w:rPr>
        <w:t>原文几乎不可能翻译得更好了；因为希腊词（προσκαρτερέω, proskartereō，恒切，专心于某事）表达了在追求任何目标时的毅力和热忱。</w:t>
      </w:r>
    </w:p>
    <w:p w14:paraId="4585A5D4">
      <w:pPr>
        <w:widowControl w:val="0"/>
        <w:numPr>
          <w:ilvl w:val="0"/>
          <w:numId w:val="0"/>
        </w:numPr>
        <w:jc w:val="both"/>
        <w:rPr>
          <w:rFonts w:hint="eastAsia"/>
        </w:rPr>
      </w:pPr>
      <w:r>
        <w:rPr>
          <w:rFonts w:hint="eastAsia"/>
        </w:rPr>
        <w:t>There are no attributes of acceptable prayer more frequently presented in the Scriptures than those here referred to, viz., perseverance and fervour, which, from their nature, imply faith in the ability and willingness of God to grant us needed good, Acts 1:14, 6:4, Eph. 6:18, &amp;c.</w:t>
      </w:r>
    </w:p>
    <w:p w14:paraId="3001189B">
      <w:pPr>
        <w:widowControl w:val="0"/>
        <w:numPr>
          <w:ilvl w:val="0"/>
          <w:numId w:val="0"/>
        </w:numPr>
        <w:jc w:val="both"/>
        <w:rPr>
          <w:rFonts w:hint="eastAsia"/>
        </w:rPr>
      </w:pPr>
      <w:r>
        <w:rPr>
          <w:rFonts w:hint="eastAsia"/>
        </w:rPr>
        <w:t>圣经中比此处提到的蒙悦纳祷告的特质更常出现的，莫过于恒切和热忱了，它们从其本质上就意味着相信神有能力并愿意赐给我们所需的益处，使徒行传1:14，6:4，以弗所书6:18等等。</w:t>
      </w:r>
    </w:p>
    <w:p w14:paraId="5B5ED5F2">
      <w:pPr>
        <w:widowControl w:val="0"/>
        <w:numPr>
          <w:ilvl w:val="0"/>
          <w:numId w:val="0"/>
        </w:numPr>
        <w:jc w:val="both"/>
        <w:rPr>
          <w:rFonts w:hint="eastAsia"/>
        </w:rPr>
      </w:pPr>
    </w:p>
    <w:p w14:paraId="704A10F7">
      <w:pPr>
        <w:widowControl w:val="0"/>
        <w:numPr>
          <w:ilvl w:val="0"/>
          <w:numId w:val="0"/>
        </w:numPr>
        <w:jc w:val="both"/>
        <w:rPr>
          <w:rFonts w:hint="eastAsia"/>
        </w:rPr>
      </w:pPr>
      <w:r>
        <w:rPr>
          <w:rFonts w:hint="eastAsia"/>
        </w:rPr>
        <w:t>VERSE 13. Distributing to the necessity of saints; given to hospitality.</w:t>
      </w:r>
    </w:p>
    <w:p w14:paraId="7C263BEC">
      <w:pPr>
        <w:widowControl w:val="0"/>
        <w:numPr>
          <w:ilvl w:val="0"/>
          <w:numId w:val="0"/>
        </w:numPr>
        <w:jc w:val="both"/>
        <w:rPr>
          <w:rFonts w:hint="eastAsia"/>
        </w:rPr>
      </w:pPr>
      <w:r>
        <w:rPr>
          <w:rFonts w:hint="eastAsia"/>
        </w:rPr>
        <w:t>13. 圣徒缺乏要帮补；客要一味地款待。</w:t>
      </w:r>
    </w:p>
    <w:p w14:paraId="67A2C50A">
      <w:pPr>
        <w:widowControl w:val="0"/>
        <w:numPr>
          <w:ilvl w:val="0"/>
          <w:numId w:val="0"/>
        </w:numPr>
        <w:jc w:val="both"/>
        <w:rPr>
          <w:rFonts w:hint="eastAsia"/>
        </w:rPr>
      </w:pPr>
      <w:r>
        <w:rPr>
          <w:rFonts w:hint="eastAsia"/>
        </w:rPr>
        <w:t>These virtues are the immediate fruits of the love enjoined in vs. 9, 10.</w:t>
      </w:r>
    </w:p>
    <w:p w14:paraId="7986D51A">
      <w:pPr>
        <w:widowControl w:val="0"/>
        <w:numPr>
          <w:ilvl w:val="0"/>
          <w:numId w:val="0"/>
        </w:numPr>
        <w:jc w:val="both"/>
        <w:rPr>
          <w:rFonts w:hint="eastAsia"/>
        </w:rPr>
      </w:pPr>
      <w:r>
        <w:rPr>
          <w:rFonts w:hint="eastAsia"/>
        </w:rPr>
        <w:t>这些美德是第9、10节所吩咐的爱的直接果实。</w:t>
      </w:r>
    </w:p>
    <w:p w14:paraId="5C50B95C">
      <w:pPr>
        <w:widowControl w:val="0"/>
        <w:numPr>
          <w:ilvl w:val="0"/>
          <w:numId w:val="0"/>
        </w:numPr>
        <w:jc w:val="both"/>
        <w:rPr>
          <w:rFonts w:hint="eastAsia"/>
        </w:rPr>
      </w:pPr>
      <w:r>
        <w:rPr>
          <w:rFonts w:hint="eastAsia"/>
        </w:rPr>
        <w:t>The word rendered to distribute (κοινωνέω) signifies, intransitively, to become a partaker with; and, transitively, to cause others to partake with us, to communicate to.</w:t>
      </w:r>
    </w:p>
    <w:p w14:paraId="5ACFA937">
      <w:pPr>
        <w:widowControl w:val="0"/>
        <w:numPr>
          <w:ilvl w:val="0"/>
          <w:numId w:val="0"/>
        </w:numPr>
        <w:jc w:val="both"/>
        <w:rPr>
          <w:rFonts w:hint="eastAsia"/>
        </w:rPr>
      </w:pPr>
      <w:r>
        <w:rPr>
          <w:rFonts w:hint="eastAsia"/>
        </w:rPr>
        <w:t>译为“帮补”的词（κοινωνέω, koinōneō），不及物动词意为“一同有分”；及物动词意为“使他人与我们一同有分，交通给”。</w:t>
      </w:r>
    </w:p>
    <w:p w14:paraId="3241EFF1">
      <w:pPr>
        <w:widowControl w:val="0"/>
        <w:numPr>
          <w:ilvl w:val="0"/>
          <w:numId w:val="0"/>
        </w:numPr>
        <w:jc w:val="both"/>
        <w:rPr>
          <w:rFonts w:hint="eastAsia"/>
        </w:rPr>
      </w:pPr>
      <w:r>
        <w:rPr>
          <w:rFonts w:hint="eastAsia"/>
        </w:rPr>
        <w:t>It is commonly followed by a dative of the person to whom the communication is made, Gal. 6:6.</w:t>
      </w:r>
    </w:p>
    <w:p w14:paraId="2CC568A5">
      <w:pPr>
        <w:widowControl w:val="0"/>
        <w:numPr>
          <w:ilvl w:val="0"/>
          <w:numId w:val="0"/>
        </w:numPr>
        <w:jc w:val="both"/>
        <w:rPr>
          <w:rFonts w:hint="eastAsia"/>
        </w:rPr>
      </w:pPr>
      <w:r>
        <w:rPr>
          <w:rFonts w:hint="eastAsia"/>
        </w:rPr>
        <w:t>它通常后接一个与格，指明交通的对象，加拉太书6:6。</w:t>
      </w:r>
    </w:p>
    <w:p w14:paraId="4B509B55">
      <w:pPr>
        <w:widowControl w:val="0"/>
        <w:numPr>
          <w:ilvl w:val="0"/>
          <w:numId w:val="0"/>
        </w:numPr>
        <w:jc w:val="both"/>
        <w:rPr>
          <w:rFonts w:hint="eastAsia"/>
        </w:rPr>
      </w:pPr>
      <w:r>
        <w:rPr>
          <w:rFonts w:hint="eastAsia"/>
        </w:rPr>
        <w:t>In this case the construction may be the same as in the preceding verses, 'as to the necessity of the saints, be communicative;' or, 'give to the necessity of the saints.'</w:t>
      </w:r>
    </w:p>
    <w:p w14:paraId="7A9BFA25">
      <w:pPr>
        <w:widowControl w:val="0"/>
        <w:numPr>
          <w:ilvl w:val="0"/>
          <w:numId w:val="0"/>
        </w:numPr>
        <w:jc w:val="both"/>
        <w:rPr>
          <w:rFonts w:hint="eastAsia"/>
        </w:rPr>
      </w:pPr>
      <w:r>
        <w:rPr>
          <w:rFonts w:hint="eastAsia"/>
        </w:rPr>
        <w:t>在这种情况下，其结构可能与前面的经文相同，‘至于圣徒的缺乏，要乐于交通；’或者，‘帮补圣徒的缺乏。’</w:t>
      </w:r>
    </w:p>
    <w:p w14:paraId="35F36BF4">
      <w:pPr>
        <w:widowControl w:val="0"/>
        <w:numPr>
          <w:ilvl w:val="0"/>
          <w:numId w:val="0"/>
        </w:numPr>
        <w:jc w:val="both"/>
        <w:rPr>
          <w:rFonts w:hint="eastAsia"/>
        </w:rPr>
      </w:pPr>
      <w:r>
        <w:rPr>
          <w:rFonts w:hint="eastAsia"/>
        </w:rPr>
        <w:t>The transitive meaning of κοινωνέω is by many denied, and is, at least, infrequent.</w:t>
      </w:r>
    </w:p>
    <w:p w14:paraId="3F929907">
      <w:pPr>
        <w:widowControl w:val="0"/>
        <w:numPr>
          <w:ilvl w:val="0"/>
          <w:numId w:val="0"/>
        </w:numPr>
        <w:jc w:val="both"/>
        <w:rPr>
          <w:rFonts w:hint="eastAsia"/>
        </w:rPr>
      </w:pPr>
      <w:r>
        <w:rPr>
          <w:rFonts w:hint="eastAsia"/>
        </w:rPr>
        <w:t>κοινωνέω (koinōneō) 的及物意义被许多人否认，至少是不常见的。</w:t>
      </w:r>
    </w:p>
    <w:p w14:paraId="39882E30">
      <w:pPr>
        <w:widowControl w:val="0"/>
        <w:numPr>
          <w:ilvl w:val="0"/>
          <w:numId w:val="0"/>
        </w:numPr>
        <w:jc w:val="both"/>
        <w:rPr>
          <w:rFonts w:hint="eastAsia"/>
        </w:rPr>
      </w:pPr>
      <w:r>
        <w:rPr>
          <w:rFonts w:hint="eastAsia"/>
        </w:rPr>
        <w:t>It is, therefore, commonly taken here in its ordinary sense: 'Taking part in the necessities of the saints; regard them as your own.'</w:t>
      </w:r>
    </w:p>
    <w:p w14:paraId="07678D3F">
      <w:pPr>
        <w:widowControl w:val="0"/>
        <w:numPr>
          <w:ilvl w:val="0"/>
          <w:numId w:val="0"/>
        </w:numPr>
        <w:jc w:val="both"/>
        <w:rPr>
          <w:rFonts w:hint="eastAsia"/>
        </w:rPr>
      </w:pPr>
      <w:r>
        <w:rPr>
          <w:rFonts w:hint="eastAsia"/>
        </w:rPr>
        <w:t>因此，它在这里通常按其普通意义理解：‘分担圣徒的缺乏；将他们的缺乏视为自己的。’</w:t>
      </w:r>
    </w:p>
    <w:p w14:paraId="2A855FB5">
      <w:pPr>
        <w:widowControl w:val="0"/>
        <w:numPr>
          <w:ilvl w:val="0"/>
          <w:numId w:val="0"/>
        </w:numPr>
        <w:jc w:val="both"/>
        <w:rPr>
          <w:rFonts w:hint="eastAsia"/>
        </w:rPr>
      </w:pPr>
      <w:r>
        <w:rPr>
          <w:rFonts w:hint="eastAsia"/>
        </w:rPr>
        <w:t>Believers are κοινωνοί in every thing, because they are all members of the body of Christ.</w:t>
      </w:r>
    </w:p>
    <w:p w14:paraId="71DFC3D7">
      <w:pPr>
        <w:widowControl w:val="0"/>
        <w:numPr>
          <w:ilvl w:val="0"/>
          <w:numId w:val="0"/>
        </w:numPr>
        <w:jc w:val="both"/>
        <w:rPr>
          <w:rFonts w:hint="eastAsia"/>
        </w:rPr>
      </w:pPr>
      <w:r>
        <w:rPr>
          <w:rFonts w:hint="eastAsia"/>
        </w:rPr>
        <w:t>信徒在凡事上都是 κοινωνοί (koinōnoi，同伴，有分于……的人)，因为他们都是基督身体的肢体。</w:t>
      </w:r>
    </w:p>
    <w:p w14:paraId="2D70958D">
      <w:pPr>
        <w:widowControl w:val="0"/>
        <w:numPr>
          <w:ilvl w:val="0"/>
          <w:numId w:val="0"/>
        </w:numPr>
        <w:jc w:val="both"/>
        <w:rPr>
          <w:rFonts w:hint="eastAsia"/>
        </w:rPr>
      </w:pPr>
      <w:r>
        <w:rPr>
          <w:rFonts w:hint="eastAsia"/>
        </w:rPr>
        <w:t>The members of the same body have the same interests, feelings, and destiny.</w:t>
      </w:r>
    </w:p>
    <w:p w14:paraId="7C3E8B93">
      <w:pPr>
        <w:widowControl w:val="0"/>
        <w:numPr>
          <w:ilvl w:val="0"/>
          <w:numId w:val="0"/>
        </w:numPr>
        <w:jc w:val="both"/>
        <w:rPr>
          <w:rFonts w:hint="eastAsia"/>
        </w:rPr>
      </w:pPr>
      <w:r>
        <w:rPr>
          <w:rFonts w:hint="eastAsia"/>
        </w:rPr>
        <w:t>同一身体的肢体拥有相同的利益、情感和命运。</w:t>
      </w:r>
    </w:p>
    <w:p w14:paraId="15228C27">
      <w:pPr>
        <w:widowControl w:val="0"/>
        <w:numPr>
          <w:ilvl w:val="0"/>
          <w:numId w:val="0"/>
        </w:numPr>
        <w:jc w:val="both"/>
        <w:rPr>
          <w:rFonts w:hint="eastAsia"/>
        </w:rPr>
      </w:pPr>
      <w:r>
        <w:rPr>
          <w:rFonts w:hint="eastAsia"/>
        </w:rPr>
        <w:t>The joy or sorrow of one member, is the joy or sorrow of all the others.</w:t>
      </w:r>
    </w:p>
    <w:p w14:paraId="0DA3E44E">
      <w:pPr>
        <w:widowControl w:val="0"/>
        <w:numPr>
          <w:ilvl w:val="0"/>
          <w:numId w:val="0"/>
        </w:numPr>
        <w:jc w:val="both"/>
        <w:rPr>
          <w:rFonts w:hint="eastAsia"/>
        </w:rPr>
      </w:pPr>
      <w:r>
        <w:rPr>
          <w:rFonts w:hint="eastAsia"/>
        </w:rPr>
        <w:t>一个肢体的喜乐或忧伤，是所有其他肢体的喜乐或忧伤。</w:t>
      </w:r>
    </w:p>
    <w:p w14:paraId="68AF8A00">
      <w:pPr>
        <w:widowControl w:val="0"/>
        <w:numPr>
          <w:ilvl w:val="0"/>
          <w:numId w:val="0"/>
        </w:numPr>
        <w:jc w:val="both"/>
        <w:rPr>
          <w:rFonts w:hint="eastAsia"/>
        </w:rPr>
      </w:pPr>
      <w:r>
        <w:rPr>
          <w:rFonts w:hint="eastAsia"/>
        </w:rPr>
        <w:t>The necessities of one are, or should be, a common burden.</w:t>
      </w:r>
    </w:p>
    <w:p w14:paraId="53D9F033">
      <w:pPr>
        <w:widowControl w:val="0"/>
        <w:numPr>
          <w:ilvl w:val="0"/>
          <w:numId w:val="0"/>
        </w:numPr>
        <w:jc w:val="both"/>
        <w:rPr>
          <w:rFonts w:hint="eastAsia"/>
        </w:rPr>
      </w:pPr>
      <w:r>
        <w:rPr>
          <w:rFonts w:hint="eastAsia"/>
        </w:rPr>
        <w:t>一个人的缺乏是，或者应该是，共同的负担。</w:t>
      </w:r>
    </w:p>
    <w:p w14:paraId="62EC08D2">
      <w:pPr>
        <w:widowControl w:val="0"/>
        <w:numPr>
          <w:ilvl w:val="0"/>
          <w:numId w:val="0"/>
        </w:numPr>
        <w:jc w:val="both"/>
        <w:rPr>
          <w:rFonts w:hint="eastAsia"/>
        </w:rPr>
      </w:pPr>
      <w:r>
        <w:rPr>
          <w:rFonts w:hint="eastAsia"/>
        </w:rPr>
        <w:t>As intimately connected with this injunction, the apostle adds, given to hospitality, as our translators aptly render the strong expression of the original.</w:t>
      </w:r>
    </w:p>
    <w:p w14:paraId="3E540B94">
      <w:pPr>
        <w:widowControl w:val="0"/>
        <w:numPr>
          <w:ilvl w:val="0"/>
          <w:numId w:val="0"/>
        </w:numPr>
        <w:jc w:val="both"/>
        <w:rPr>
          <w:rFonts w:hint="eastAsia"/>
        </w:rPr>
      </w:pPr>
      <w:r>
        <w:rPr>
          <w:rFonts w:hint="eastAsia"/>
        </w:rPr>
        <w:t>与此命令密切相关，使徒补充说，要一味地款待客旅，正如我们的译者恰当地翻译了原文中强烈的表达。</w:t>
      </w:r>
    </w:p>
    <w:p w14:paraId="2A4379E8">
      <w:pPr>
        <w:widowControl w:val="0"/>
        <w:numPr>
          <w:ilvl w:val="0"/>
          <w:numId w:val="0"/>
        </w:numPr>
        <w:jc w:val="both"/>
        <w:rPr>
          <w:rFonts w:hint="eastAsia"/>
        </w:rPr>
      </w:pPr>
      <w:r>
        <w:rPr>
          <w:rFonts w:hint="eastAsia"/>
        </w:rPr>
        <w:t>The phrase is φιλονεξίαν διώκοντες, following after hospitality; sectantes, ut hospites non modo admittatis, sed quaeratis.</w:t>
      </w:r>
    </w:p>
    <w:p w14:paraId="0FD52CDF">
      <w:pPr>
        <w:widowControl w:val="0"/>
        <w:numPr>
          <w:ilvl w:val="0"/>
          <w:numId w:val="0"/>
        </w:numPr>
        <w:jc w:val="both"/>
        <w:rPr>
          <w:rFonts w:hint="eastAsia"/>
        </w:rPr>
      </w:pPr>
      <w:r>
        <w:rPr>
          <w:rFonts w:hint="eastAsia"/>
        </w:rPr>
        <w:t>这个短语是 φιλοξενίαν διώκοντες (philoxenian diōkontes，追求好客)；追求，以致你们不仅接待客旅，而且寻找客旅。</w:t>
      </w:r>
    </w:p>
    <w:p w14:paraId="258B58E7">
      <w:pPr>
        <w:widowControl w:val="0"/>
        <w:numPr>
          <w:ilvl w:val="0"/>
          <w:numId w:val="0"/>
        </w:numPr>
        <w:jc w:val="both"/>
        <w:rPr>
          <w:rFonts w:hint="eastAsia"/>
        </w:rPr>
      </w:pPr>
      <w:r>
        <w:rPr>
          <w:rFonts w:hint="eastAsia"/>
        </w:rPr>
        <w:t>The value which the early Christians placed upon the virtue of hospitality is plain, from Paul's enumerating it among the requisite qualifications of a bishop, Titus 1:8.</w:t>
      </w:r>
    </w:p>
    <w:p w14:paraId="777C7E21">
      <w:pPr>
        <w:widowControl w:val="0"/>
        <w:numPr>
          <w:ilvl w:val="0"/>
          <w:numId w:val="0"/>
        </w:numPr>
        <w:jc w:val="both"/>
        <w:rPr>
          <w:rFonts w:hint="eastAsia"/>
        </w:rPr>
      </w:pPr>
      <w:r>
        <w:rPr>
          <w:rFonts w:hint="eastAsia"/>
        </w:rPr>
        <w:t>早期基督徒对好客这种美德的重视，从保罗将其列为监督必备的资格之一（提多书1:8）就可以清楚地看出。</w:t>
      </w:r>
    </w:p>
    <w:p w14:paraId="6F1E6E02">
      <w:pPr>
        <w:widowControl w:val="0"/>
        <w:numPr>
          <w:ilvl w:val="0"/>
          <w:numId w:val="0"/>
        </w:numPr>
        <w:jc w:val="both"/>
        <w:rPr>
          <w:rFonts w:hint="eastAsia"/>
        </w:rPr>
      </w:pPr>
      <w:r>
        <w:rPr>
          <w:rFonts w:hint="eastAsia"/>
        </w:rPr>
        <w:t>During times of persecution, and before the general institution of houses of entertainment, there was peculiar necessity for Christians to entertain strangers.</w:t>
      </w:r>
    </w:p>
    <w:p w14:paraId="3C672116">
      <w:pPr>
        <w:widowControl w:val="0"/>
        <w:numPr>
          <w:ilvl w:val="0"/>
          <w:numId w:val="0"/>
        </w:numPr>
        <w:jc w:val="both"/>
        <w:rPr>
          <w:rFonts w:hint="eastAsia"/>
        </w:rPr>
      </w:pPr>
      <w:r>
        <w:rPr>
          <w:rFonts w:hint="eastAsia"/>
        </w:rPr>
        <w:t>在逼迫时期，以及在旅馆普遍设立之前，基督徒款待陌生人有着特别的必要性。</w:t>
      </w:r>
    </w:p>
    <w:p w14:paraId="2FDA8C4E">
      <w:pPr>
        <w:widowControl w:val="0"/>
        <w:numPr>
          <w:ilvl w:val="0"/>
          <w:numId w:val="0"/>
        </w:numPr>
        <w:jc w:val="both"/>
        <w:rPr>
          <w:rFonts w:hint="eastAsia"/>
        </w:rPr>
      </w:pPr>
      <w:r>
        <w:rPr>
          <w:rFonts w:hint="eastAsia"/>
        </w:rPr>
        <w:t>As such houses are still rarely to be met with in the East, this duty continues to be there regarded as one of the most sacred character.</w:t>
      </w:r>
    </w:p>
    <w:p w14:paraId="4306EB90">
      <w:pPr>
        <w:widowControl w:val="0"/>
        <w:numPr>
          <w:ilvl w:val="0"/>
          <w:numId w:val="0"/>
        </w:numPr>
        <w:jc w:val="both"/>
        <w:rPr>
          <w:rFonts w:hint="eastAsia"/>
        </w:rPr>
      </w:pPr>
      <w:r>
        <w:rPr>
          <w:rFonts w:hint="eastAsia"/>
        </w:rPr>
        <w:t>由于这类旅馆在东方仍然很少见，这项责任在那里仍然被视为最具神圣性的责任之一。</w:t>
      </w:r>
    </w:p>
    <w:p w14:paraId="7F01C3CB">
      <w:pPr>
        <w:widowControl w:val="0"/>
        <w:numPr>
          <w:ilvl w:val="0"/>
          <w:numId w:val="0"/>
        </w:numPr>
        <w:jc w:val="both"/>
        <w:rPr>
          <w:rFonts w:hint="eastAsia"/>
        </w:rPr>
      </w:pPr>
    </w:p>
    <w:p w14:paraId="04B8738A">
      <w:pPr>
        <w:widowControl w:val="0"/>
        <w:numPr>
          <w:ilvl w:val="0"/>
          <w:numId w:val="0"/>
        </w:numPr>
        <w:jc w:val="both"/>
        <w:rPr>
          <w:rFonts w:hint="eastAsia"/>
        </w:rPr>
      </w:pPr>
      <w:r>
        <w:rPr>
          <w:rFonts w:hint="eastAsia"/>
        </w:rPr>
        <w:t>VERSE 14. Bless them which persecute you; bless, and curse not.</w:t>
      </w:r>
    </w:p>
    <w:p w14:paraId="307E10F8">
      <w:pPr>
        <w:widowControl w:val="0"/>
        <w:numPr>
          <w:ilvl w:val="0"/>
          <w:numId w:val="0"/>
        </w:numPr>
        <w:jc w:val="both"/>
        <w:rPr>
          <w:rFonts w:hint="eastAsia"/>
        </w:rPr>
      </w:pPr>
      <w:r>
        <w:rPr>
          <w:rFonts w:hint="eastAsia"/>
        </w:rPr>
        <w:t>14. 逼迫你们的，要给他们祝福；只要祝福，不可咒诅。</w:t>
      </w:r>
    </w:p>
    <w:p w14:paraId="2057FDE5">
      <w:pPr>
        <w:widowControl w:val="0"/>
        <w:numPr>
          <w:ilvl w:val="0"/>
          <w:numId w:val="0"/>
        </w:numPr>
        <w:jc w:val="both"/>
        <w:rPr>
          <w:rFonts w:hint="eastAsia"/>
        </w:rPr>
      </w:pPr>
      <w:r>
        <w:rPr>
          <w:rFonts w:hint="eastAsia"/>
        </w:rPr>
        <w:t>The exercise of love, and the discharge of the duties of benevolence, are not to be confined to the saints, or people of God; but the same spirit is to be manifested towards our enemies.</w:t>
      </w:r>
    </w:p>
    <w:p w14:paraId="2B16FC86">
      <w:pPr>
        <w:widowControl w:val="0"/>
        <w:numPr>
          <w:ilvl w:val="0"/>
          <w:numId w:val="0"/>
        </w:numPr>
        <w:jc w:val="both"/>
        <w:rPr>
          <w:rFonts w:hint="eastAsia"/>
        </w:rPr>
      </w:pPr>
      <w:r>
        <w:rPr>
          <w:rFonts w:hint="eastAsia"/>
        </w:rPr>
        <w:t>爱的操练和仁爱责任的履行，不应仅限于圣徒或神的子民；同样的精神也应向我们的仇敌显明。</w:t>
      </w:r>
    </w:p>
    <w:p w14:paraId="3793E758">
      <w:pPr>
        <w:widowControl w:val="0"/>
        <w:numPr>
          <w:ilvl w:val="0"/>
          <w:numId w:val="0"/>
        </w:numPr>
        <w:jc w:val="both"/>
        <w:rPr>
          <w:rFonts w:hint="eastAsia"/>
        </w:rPr>
      </w:pPr>
      <w:r>
        <w:rPr>
          <w:rFonts w:hint="eastAsia"/>
        </w:rPr>
        <w:t>The word (εὐλογέω) rendered to bless, signifies both to pray for good to any one, and to do good.</w:t>
      </w:r>
    </w:p>
    <w:p w14:paraId="75066F4B">
      <w:pPr>
        <w:widowControl w:val="0"/>
        <w:numPr>
          <w:ilvl w:val="0"/>
          <w:numId w:val="0"/>
        </w:numPr>
        <w:jc w:val="both"/>
        <w:rPr>
          <w:rFonts w:hint="eastAsia"/>
        </w:rPr>
      </w:pPr>
      <w:r>
        <w:rPr>
          <w:rFonts w:hint="eastAsia"/>
        </w:rPr>
        <w:t>译为“祝福”的词（εὐλογέω, eulogeō），既指为某人祈求好处，也指行善。</w:t>
      </w:r>
    </w:p>
    <w:p w14:paraId="6E360892">
      <w:pPr>
        <w:widowControl w:val="0"/>
        <w:numPr>
          <w:ilvl w:val="0"/>
          <w:numId w:val="0"/>
        </w:numPr>
        <w:jc w:val="both"/>
        <w:rPr>
          <w:rFonts w:hint="eastAsia"/>
        </w:rPr>
      </w:pPr>
      <w:r>
        <w:rPr>
          <w:rFonts w:hint="eastAsia"/>
        </w:rPr>
        <w:t>Here, from the context, the former meaning is to be preferred, as it is opposed to cursing, which signifies to imprecate evil on any one.</w:t>
      </w:r>
    </w:p>
    <w:p w14:paraId="6DB65E43">
      <w:pPr>
        <w:widowControl w:val="0"/>
        <w:numPr>
          <w:ilvl w:val="0"/>
          <w:numId w:val="0"/>
        </w:numPr>
        <w:jc w:val="both"/>
        <w:rPr>
          <w:rFonts w:hint="eastAsia"/>
        </w:rPr>
      </w:pPr>
      <w:r>
        <w:rPr>
          <w:rFonts w:hint="eastAsia"/>
        </w:rPr>
        <w:t>在此，根据上下文，应优先选择前一种含义，因为它与“咒诅”相对，“咒诅”是指祈求灾祸临到某人。</w:t>
      </w:r>
    </w:p>
    <w:p w14:paraId="04BE5C80">
      <w:pPr>
        <w:widowControl w:val="0"/>
        <w:numPr>
          <w:ilvl w:val="0"/>
          <w:numId w:val="0"/>
        </w:numPr>
        <w:jc w:val="both"/>
        <w:rPr>
          <w:rFonts w:hint="eastAsia"/>
        </w:rPr>
      </w:pPr>
      <w:r>
        <w:rPr>
          <w:rFonts w:hint="eastAsia"/>
        </w:rPr>
        <w:t>The command therefore is, that, so far from wishing or praying that evil may overtake our persecutors and enemies, we must sincerely desire and pray for their good.</w:t>
      </w:r>
    </w:p>
    <w:p w14:paraId="68028E3D">
      <w:pPr>
        <w:widowControl w:val="0"/>
        <w:numPr>
          <w:ilvl w:val="0"/>
          <w:numId w:val="0"/>
        </w:numPr>
        <w:jc w:val="both"/>
        <w:rPr>
          <w:rFonts w:hint="eastAsia"/>
        </w:rPr>
      </w:pPr>
      <w:r>
        <w:rPr>
          <w:rFonts w:hint="eastAsia"/>
        </w:rPr>
        <w:t>因此，命令是，我们非但不应希望或祈求灾祸临到我们的逼迫者和仇敌，反而必须真诚地渴望并为他们的益处祷告。</w:t>
      </w:r>
    </w:p>
    <w:p w14:paraId="2DFCDF7B">
      <w:pPr>
        <w:widowControl w:val="0"/>
        <w:numPr>
          <w:ilvl w:val="0"/>
          <w:numId w:val="0"/>
        </w:numPr>
        <w:jc w:val="both"/>
        <w:rPr>
          <w:rFonts w:hint="eastAsia"/>
        </w:rPr>
      </w:pPr>
      <w:r>
        <w:rPr>
          <w:rFonts w:hint="eastAsia"/>
        </w:rPr>
        <w:t>It is not sufficient to avoid returning evil for evil, nor even to banish vindictive feelings; we must be able sincerely to desire their happiness.</w:t>
      </w:r>
    </w:p>
    <w:p w14:paraId="123BAA28">
      <w:pPr>
        <w:widowControl w:val="0"/>
        <w:numPr>
          <w:ilvl w:val="0"/>
          <w:numId w:val="0"/>
        </w:numPr>
        <w:jc w:val="both"/>
        <w:rPr>
          <w:rFonts w:hint="eastAsia"/>
        </w:rPr>
      </w:pPr>
      <w:r>
        <w:rPr>
          <w:rFonts w:hint="eastAsia"/>
        </w:rPr>
        <w:t>仅仅避免以恶报恶，甚至消除报复的情绪，都是不够的；我们必须能够真诚地渴望他们的幸福。</w:t>
      </w:r>
    </w:p>
    <w:p w14:paraId="5A3B7C9A">
      <w:pPr>
        <w:widowControl w:val="0"/>
        <w:numPr>
          <w:ilvl w:val="0"/>
          <w:numId w:val="0"/>
        </w:numPr>
        <w:jc w:val="both"/>
        <w:rPr>
          <w:rFonts w:hint="eastAsia"/>
        </w:rPr>
      </w:pPr>
      <w:r>
        <w:rPr>
          <w:rFonts w:hint="eastAsia"/>
        </w:rPr>
        <w:t>How hard this is for corrupt human nature, every one who is acquainted with his own heart well knows.</w:t>
      </w:r>
    </w:p>
    <w:p w14:paraId="21F714D3">
      <w:pPr>
        <w:widowControl w:val="0"/>
        <w:numPr>
          <w:ilvl w:val="0"/>
          <w:numId w:val="0"/>
        </w:numPr>
        <w:jc w:val="both"/>
        <w:rPr>
          <w:rFonts w:hint="eastAsia"/>
        </w:rPr>
      </w:pPr>
      <w:r>
        <w:rPr>
          <w:rFonts w:hint="eastAsia"/>
        </w:rPr>
        <w:t>对于败坏的人性来说，这有多么困难，凡认识自己内心的人都清楚。</w:t>
      </w:r>
    </w:p>
    <w:p w14:paraId="46D4124A">
      <w:pPr>
        <w:widowControl w:val="0"/>
        <w:numPr>
          <w:ilvl w:val="0"/>
          <w:numId w:val="0"/>
        </w:numPr>
        <w:jc w:val="both"/>
        <w:rPr>
          <w:rFonts w:hint="eastAsia"/>
        </w:rPr>
      </w:pPr>
      <w:r>
        <w:rPr>
          <w:rFonts w:hint="eastAsia"/>
        </w:rPr>
        <w:t>Yet this is the standard of Christian temper and character exhibited in the Scriptures, Matt. 5:44.</w:t>
      </w:r>
    </w:p>
    <w:p w14:paraId="3530D61A">
      <w:pPr>
        <w:widowControl w:val="0"/>
        <w:numPr>
          <w:ilvl w:val="0"/>
          <w:numId w:val="0"/>
        </w:numPr>
        <w:jc w:val="both"/>
        <w:rPr>
          <w:rFonts w:hint="eastAsia"/>
        </w:rPr>
      </w:pPr>
      <w:r>
        <w:rPr>
          <w:rFonts w:hint="eastAsia"/>
        </w:rPr>
        <w:t>然而，这就是圣经中所展示的基督徒性情和品格的标准，马太福音5:44。</w:t>
      </w:r>
    </w:p>
    <w:p w14:paraId="19213D0A">
      <w:pPr>
        <w:widowControl w:val="0"/>
        <w:numPr>
          <w:ilvl w:val="0"/>
          <w:numId w:val="0"/>
        </w:numPr>
        <w:jc w:val="both"/>
        <w:rPr>
          <w:rFonts w:hint="eastAsia"/>
        </w:rPr>
      </w:pPr>
      <w:r>
        <w:rPr>
          <w:rFonts w:hint="eastAsia"/>
        </w:rPr>
        <w:t>"Ardua res est, fateor, et naturæ homiuis penitus contraria; sed nihil tam arduum, quod non virtute Dei superetur, quae nobis nunquam deerit, modo noipsam invocare negligamus. Et quanqam vix unum reperias qui tantos in lege Dei progressus fecerit, ut præceptum istud impleat; nemo tamen filium Dei jactare se potest, aut Christiani nomine gloriari, qui non animum istum ex parte induerit, et cum affectu adverso quotidie pugnet. Dixi hoc esse difficilius quam remittere vindictam, ubi quis læsus fuerit. Quidam enim licet manus contineant, neque etiam agentur nocendi libidine, cuperent tamen aliunde hostibus suis accidere cladem vel damnum. Deus autem verbo suo non tantem manus coercet a maleficiis, sed amarulentos quoque affectus in animis domat; neque id modo, sed etiam vult de eorum salute esse sollicitos qui nos injuste vexando sibi exitium accersunt." Calvin.</w:t>
      </w:r>
    </w:p>
    <w:p w14:paraId="274023BE">
      <w:pPr>
        <w:widowControl w:val="0"/>
        <w:numPr>
          <w:ilvl w:val="0"/>
          <w:numId w:val="0"/>
        </w:numPr>
        <w:jc w:val="both"/>
        <w:rPr>
          <w:rFonts w:hint="eastAsia"/>
        </w:rPr>
      </w:pPr>
      <w:r>
        <w:rPr>
          <w:rFonts w:hint="eastAsia"/>
        </w:rPr>
        <w:t>“我承认，这是一件艰难的事，并且与人的本性完全相反；但是没有什么事如此艰难，以致不能藉着神的大能被克服，只要我们不忽略呼求祂，祂的能力就绝不会离开我们。尽管你几乎找不到一个在神的律法上有如此长进以致能履行这条诫命的人；然而，没有人能自夸为神的儿子，或以基督徒的名夸耀，除非他部分地穿上了这种心志，并且每天与相反的情感争战。我说这比在受伤害时放弃报复更难。因为有些人虽然能约束自己的手，也不被伤害的欲望所驱使，但却希望他们的仇敌从别处遭遇灾难或损失。然而，神用祂的话语不仅约束手不作恶，而且也制伏心中的苦毒情感；不仅如此，祂还希望我们关心那些因不公正地逼迫我们而自取灭亡之人的得救。”加尔文。</w:t>
      </w:r>
    </w:p>
    <w:p w14:paraId="1A1E38BD">
      <w:pPr>
        <w:widowControl w:val="0"/>
        <w:numPr>
          <w:ilvl w:val="0"/>
          <w:numId w:val="0"/>
        </w:numPr>
        <w:jc w:val="both"/>
        <w:rPr>
          <w:rFonts w:hint="eastAsia"/>
        </w:rPr>
      </w:pPr>
    </w:p>
    <w:p w14:paraId="15132578">
      <w:pPr>
        <w:widowControl w:val="0"/>
        <w:numPr>
          <w:ilvl w:val="0"/>
          <w:numId w:val="0"/>
        </w:numPr>
        <w:jc w:val="both"/>
        <w:rPr>
          <w:rFonts w:hint="eastAsia"/>
        </w:rPr>
      </w:pPr>
      <w:r>
        <w:rPr>
          <w:rFonts w:hint="eastAsia"/>
        </w:rPr>
        <w:t>VERSE 15. Rejoice with them that do rejoice, and weep with them that weep.</w:t>
      </w:r>
    </w:p>
    <w:p w14:paraId="0F3DCC76">
      <w:pPr>
        <w:widowControl w:val="0"/>
        <w:numPr>
          <w:ilvl w:val="0"/>
          <w:numId w:val="0"/>
        </w:numPr>
        <w:jc w:val="both"/>
        <w:rPr>
          <w:rFonts w:hint="eastAsia"/>
        </w:rPr>
      </w:pPr>
      <w:r>
        <w:rPr>
          <w:rFonts w:hint="eastAsia"/>
        </w:rPr>
        <w:t>15. 与喜乐的人要同乐；与哀哭的人要同哭。</w:t>
      </w:r>
    </w:p>
    <w:p w14:paraId="42404513">
      <w:pPr>
        <w:widowControl w:val="0"/>
        <w:numPr>
          <w:ilvl w:val="0"/>
          <w:numId w:val="0"/>
        </w:numPr>
        <w:jc w:val="both"/>
        <w:rPr>
          <w:rFonts w:hint="eastAsia"/>
        </w:rPr>
      </w:pPr>
      <w:r>
        <w:rPr>
          <w:rFonts w:hint="eastAsia"/>
        </w:rPr>
        <w:t>Love produces not only the forgiveness of enemies, but a general sympathy in the joys and sorrows of our fellow men, and especially of our fellow Christians.</w:t>
      </w:r>
    </w:p>
    <w:p w14:paraId="1E21B28A">
      <w:pPr>
        <w:widowControl w:val="0"/>
        <w:numPr>
          <w:ilvl w:val="0"/>
          <w:numId w:val="0"/>
        </w:numPr>
        <w:jc w:val="both"/>
        <w:rPr>
          <w:rFonts w:hint="eastAsia"/>
        </w:rPr>
      </w:pPr>
      <w:r>
        <w:rPr>
          <w:rFonts w:hint="eastAsia"/>
        </w:rPr>
        <w:t>爱不仅产生对仇敌的饶恕，而且产生对我们同胞，特别是我们基督徒同伴喜乐和忧伤的普遍同情。</w:t>
      </w:r>
    </w:p>
    <w:p w14:paraId="634B485F">
      <w:pPr>
        <w:widowControl w:val="0"/>
        <w:numPr>
          <w:ilvl w:val="0"/>
          <w:numId w:val="0"/>
        </w:numPr>
        <w:jc w:val="both"/>
        <w:rPr>
          <w:rFonts w:hint="eastAsia"/>
        </w:rPr>
      </w:pPr>
      <w:r>
        <w:rPr>
          <w:rFonts w:hint="eastAsia"/>
        </w:rPr>
        <w:t>The disposition here enjoined is the very opposite of a selfish indifference to any interests but our own.</w:t>
      </w:r>
    </w:p>
    <w:p w14:paraId="7039F15D">
      <w:pPr>
        <w:widowControl w:val="0"/>
        <w:numPr>
          <w:ilvl w:val="0"/>
          <w:numId w:val="0"/>
        </w:numPr>
        <w:jc w:val="both"/>
        <w:rPr>
          <w:rFonts w:hint="eastAsia"/>
        </w:rPr>
      </w:pPr>
      <w:r>
        <w:rPr>
          <w:rFonts w:hint="eastAsia"/>
        </w:rPr>
        <w:t>这里所吩咐的性情，与那种只顾自己利益而漠不关心的自私心态截然相反。</w:t>
      </w:r>
    </w:p>
    <w:p w14:paraId="3E3E38CC">
      <w:pPr>
        <w:widowControl w:val="0"/>
        <w:numPr>
          <w:ilvl w:val="0"/>
          <w:numId w:val="0"/>
        </w:numPr>
        <w:jc w:val="both"/>
        <w:rPr>
          <w:rFonts w:hint="eastAsia"/>
        </w:rPr>
      </w:pPr>
      <w:r>
        <w:rPr>
          <w:rFonts w:hint="eastAsia"/>
        </w:rPr>
        <w:t>The gospel requires that we should feel and act under the impression that all men are brethren; that we have a common nature, a common Father, and a common destiny.</w:t>
      </w:r>
    </w:p>
    <w:p w14:paraId="7D79EDBE">
      <w:pPr>
        <w:widowControl w:val="0"/>
        <w:numPr>
          <w:ilvl w:val="0"/>
          <w:numId w:val="0"/>
        </w:numPr>
        <w:jc w:val="both"/>
        <w:rPr>
          <w:rFonts w:hint="eastAsia"/>
        </w:rPr>
      </w:pPr>
      <w:r>
        <w:rPr>
          <w:rFonts w:hint="eastAsia"/>
        </w:rPr>
        <w:t>福音要求我们怀着所有的人都是弟兄的信念去感受和行动；我们有共同的本性，共同的父，和共同的命运。</w:t>
      </w:r>
    </w:p>
    <w:p w14:paraId="46FB50D0">
      <w:pPr>
        <w:widowControl w:val="0"/>
        <w:numPr>
          <w:ilvl w:val="0"/>
          <w:numId w:val="0"/>
        </w:numPr>
        <w:jc w:val="both"/>
        <w:rPr>
          <w:rFonts w:hint="eastAsia"/>
        </w:rPr>
      </w:pPr>
      <w:r>
        <w:rPr>
          <w:rFonts w:hint="eastAsia"/>
        </w:rPr>
        <w:t>How lovely is genuine sympathy! How much like Christ is the man who feels the sorrows and joys of others, as though they were his own!</w:t>
      </w:r>
    </w:p>
    <w:p w14:paraId="0CC785D2">
      <w:pPr>
        <w:widowControl w:val="0"/>
        <w:numPr>
          <w:ilvl w:val="0"/>
          <w:numId w:val="0"/>
        </w:numPr>
        <w:jc w:val="both"/>
        <w:rPr>
          <w:rFonts w:hint="eastAsia"/>
        </w:rPr>
      </w:pPr>
      <w:r>
        <w:rPr>
          <w:rFonts w:hint="eastAsia"/>
        </w:rPr>
        <w:t>真挚的同情是多么可爱！那个能感受到他人忧伤和喜乐，如同感受到自己的一样的人，是多么像基督啊！</w:t>
      </w:r>
    </w:p>
    <w:p w14:paraId="2CE4ACC1">
      <w:pPr>
        <w:widowControl w:val="0"/>
        <w:numPr>
          <w:ilvl w:val="0"/>
          <w:numId w:val="0"/>
        </w:numPr>
        <w:jc w:val="both"/>
        <w:rPr>
          <w:rFonts w:hint="eastAsia"/>
        </w:rPr>
      </w:pPr>
    </w:p>
    <w:p w14:paraId="79C59023">
      <w:pPr>
        <w:widowControl w:val="0"/>
        <w:numPr>
          <w:ilvl w:val="0"/>
          <w:numId w:val="0"/>
        </w:numPr>
        <w:jc w:val="both"/>
        <w:rPr>
          <w:rFonts w:hint="eastAsia"/>
        </w:rPr>
      </w:pPr>
      <w:r>
        <w:rPr>
          <w:rFonts w:hint="eastAsia"/>
        </w:rPr>
        <w:t>VERSE 16. Be of the same mind one towards another; mind not high things, but condescend to men of low estate. Be not wise in your own conceits.</w:t>
      </w:r>
    </w:p>
    <w:p w14:paraId="4C0FC46F">
      <w:pPr>
        <w:widowControl w:val="0"/>
        <w:numPr>
          <w:ilvl w:val="0"/>
          <w:numId w:val="0"/>
        </w:numPr>
        <w:jc w:val="both"/>
        <w:rPr>
          <w:rFonts w:hint="eastAsia"/>
        </w:rPr>
      </w:pPr>
      <w:r>
        <w:rPr>
          <w:rFonts w:hint="eastAsia"/>
        </w:rPr>
        <w:t>16. 要彼此同心；不要志气高大，倒要俯就卑微的人。不要自以为聪明。</w:t>
      </w:r>
    </w:p>
    <w:p w14:paraId="6A0571BA">
      <w:pPr>
        <w:widowControl w:val="0"/>
        <w:numPr>
          <w:ilvl w:val="0"/>
          <w:numId w:val="0"/>
        </w:numPr>
        <w:jc w:val="both"/>
        <w:rPr>
          <w:rFonts w:hint="eastAsia"/>
        </w:rPr>
      </w:pPr>
      <w:r>
        <w:rPr>
          <w:rFonts w:hint="eastAsia"/>
        </w:rPr>
        <w:t>The phrase (τὸ αὐτὸ φρονεῖν) used by the apostle expresses the general idea of concord, unanimity, whether of opinion or feeling depends on the context; see 2 Cor. 13:11, Phil. 2:2, Rom. 15:5.</w:t>
      </w:r>
    </w:p>
    <w:p w14:paraId="5F82ABE2">
      <w:pPr>
        <w:widowControl w:val="0"/>
        <w:numPr>
          <w:ilvl w:val="0"/>
          <w:numId w:val="0"/>
        </w:numPr>
        <w:jc w:val="both"/>
        <w:rPr>
          <w:rFonts w:hint="eastAsia"/>
        </w:rPr>
      </w:pPr>
      <w:r>
        <w:rPr>
          <w:rFonts w:hint="eastAsia"/>
        </w:rPr>
        <w:t>使徒所用的短语（τὸ αὐτὸ φρονεῖν, to auto phronein，存同样的心思），表达了和谐、一致的总观念，无论是意见还情感上的一致，都取决于上下文；参见哥林多后书13:11，腓立比书2:2，罗马书15:5。</w:t>
      </w:r>
    </w:p>
    <w:p w14:paraId="0B22843B">
      <w:pPr>
        <w:widowControl w:val="0"/>
        <w:numPr>
          <w:ilvl w:val="0"/>
          <w:numId w:val="0"/>
        </w:numPr>
        <w:jc w:val="both"/>
        <w:rPr>
          <w:rFonts w:hint="eastAsia"/>
        </w:rPr>
      </w:pPr>
      <w:r>
        <w:rPr>
          <w:rFonts w:hint="eastAsia"/>
        </w:rPr>
        <w:t>Here the latter idea is the prominent one.</w:t>
      </w:r>
    </w:p>
    <w:p w14:paraId="5C3FD713">
      <w:pPr>
        <w:widowControl w:val="0"/>
        <w:numPr>
          <w:ilvl w:val="0"/>
          <w:numId w:val="0"/>
        </w:numPr>
        <w:jc w:val="both"/>
        <w:rPr>
          <w:rFonts w:hint="eastAsia"/>
        </w:rPr>
      </w:pPr>
      <w:r>
        <w:rPr>
          <w:rFonts w:hint="eastAsia"/>
        </w:rPr>
        <w:t>这里，后一个观念是突出的。</w:t>
      </w:r>
    </w:p>
    <w:p w14:paraId="54E501C5">
      <w:pPr>
        <w:widowControl w:val="0"/>
        <w:numPr>
          <w:ilvl w:val="0"/>
          <w:numId w:val="0"/>
        </w:numPr>
        <w:jc w:val="both"/>
        <w:rPr>
          <w:rFonts w:hint="eastAsia"/>
        </w:rPr>
      </w:pPr>
      <w:r>
        <w:rPr>
          <w:rFonts w:hint="eastAsia"/>
        </w:rPr>
        <w:t>'Be of the same mind,' i.e. be united in feeling, interests, and object, let there be no discord or disagreement.</w:t>
      </w:r>
    </w:p>
    <w:p w14:paraId="6D934D4C">
      <w:pPr>
        <w:widowControl w:val="0"/>
        <w:numPr>
          <w:ilvl w:val="0"/>
          <w:numId w:val="0"/>
        </w:numPr>
        <w:jc w:val="both"/>
        <w:rPr>
          <w:rFonts w:hint="eastAsia"/>
        </w:rPr>
      </w:pPr>
      <w:r>
        <w:rPr>
          <w:rFonts w:hint="eastAsia"/>
        </w:rPr>
        <w:t>‘要存同样的心思，’即在情感、利益和目标上合一，不要有不和或分歧。</w:t>
      </w:r>
    </w:p>
    <w:p w14:paraId="46847CCC">
      <w:pPr>
        <w:widowControl w:val="0"/>
        <w:numPr>
          <w:ilvl w:val="0"/>
          <w:numId w:val="0"/>
        </w:numPr>
        <w:jc w:val="both"/>
        <w:rPr>
          <w:rFonts w:hint="eastAsia"/>
        </w:rPr>
      </w:pPr>
      <w:r>
        <w:rPr>
          <w:rFonts w:hint="eastAsia"/>
        </w:rPr>
        <w:t>This idea is then amplified in the following clauses; do not be aspiring, but be humble.</w:t>
      </w:r>
    </w:p>
    <w:p w14:paraId="605BAE79">
      <w:pPr>
        <w:widowControl w:val="0"/>
        <w:numPr>
          <w:ilvl w:val="0"/>
          <w:numId w:val="0"/>
        </w:numPr>
        <w:jc w:val="both"/>
        <w:rPr>
          <w:rFonts w:hint="eastAsia"/>
        </w:rPr>
      </w:pPr>
      <w:r>
        <w:rPr>
          <w:rFonts w:hint="eastAsia"/>
        </w:rPr>
        <w:t>这个观念在接下来的子句中得到了扩展；不要有野心，而要谦卑。</w:t>
      </w:r>
    </w:p>
    <w:p w14:paraId="5E0A0397">
      <w:pPr>
        <w:widowControl w:val="0"/>
        <w:numPr>
          <w:ilvl w:val="0"/>
          <w:numId w:val="0"/>
        </w:numPr>
        <w:jc w:val="both"/>
        <w:rPr>
          <w:rFonts w:hint="eastAsia"/>
        </w:rPr>
      </w:pPr>
      <w:r>
        <w:rPr>
          <w:rFonts w:hint="eastAsia"/>
        </w:rPr>
        <w:t>Ambition and contempt for lowly persons or pursuits, are the states of mind most inconsistent with that union of heart by which all Christians should be united.</w:t>
      </w:r>
    </w:p>
    <w:p w14:paraId="64F52384">
      <w:pPr>
        <w:widowControl w:val="0"/>
        <w:numPr>
          <w:ilvl w:val="0"/>
          <w:numId w:val="0"/>
        </w:numPr>
        <w:jc w:val="both"/>
        <w:rPr>
          <w:rFonts w:hint="eastAsia"/>
        </w:rPr>
      </w:pPr>
      <w:r>
        <w:rPr>
          <w:rFonts w:hint="eastAsia"/>
        </w:rPr>
        <w:t>野心和对卑微之人或事物的藐视，是与所有基督徒都应藉以联合的同心最不相符的心态。</w:t>
      </w:r>
    </w:p>
    <w:p w14:paraId="05A14C4F">
      <w:pPr>
        <w:widowControl w:val="0"/>
        <w:numPr>
          <w:ilvl w:val="0"/>
          <w:numId w:val="0"/>
        </w:numPr>
        <w:jc w:val="both"/>
        <w:rPr>
          <w:rFonts w:hint="eastAsia"/>
        </w:rPr>
      </w:pPr>
      <w:r>
        <w:rPr>
          <w:rFonts w:hint="eastAsia"/>
        </w:rPr>
        <w:t>'Quocirca illud τὸ αυτὸ non intelligo idem quod alii de nobis sentiunt, sed idem quod nos de nobis ipsi sentimus, vel quod alios de nobis sentire postulamus." De Brais.</w:t>
      </w:r>
    </w:p>
    <w:p w14:paraId="62B9A545">
      <w:pPr>
        <w:widowControl w:val="0"/>
        <w:numPr>
          <w:ilvl w:val="0"/>
          <w:numId w:val="0"/>
        </w:numPr>
        <w:jc w:val="both"/>
        <w:rPr>
          <w:rFonts w:hint="eastAsia"/>
        </w:rPr>
      </w:pPr>
      <w:r>
        <w:rPr>
          <w:rFonts w:hint="eastAsia"/>
        </w:rPr>
        <w:t>“因此，我理解那个 τὸ αυτὸ (to auto，同样的事) 并非指别人对我们的看法，而是指我们自己对自己的看法，或者我们要求别人对我们的看法。”德布雷。</w:t>
      </w:r>
    </w:p>
    <w:p w14:paraId="49B3E3CC">
      <w:pPr>
        <w:widowControl w:val="0"/>
        <w:numPr>
          <w:ilvl w:val="0"/>
          <w:numId w:val="0"/>
        </w:numPr>
        <w:jc w:val="both"/>
        <w:rPr>
          <w:rFonts w:hint="eastAsia"/>
        </w:rPr>
      </w:pPr>
      <w:r>
        <w:rPr>
          <w:rFonts w:hint="eastAsia"/>
        </w:rPr>
        <w:t>Erasmus and others understand this clause to mean, 'Think of others as well as you do of yourselves,' (nemo putet alium se minorem.)</w:t>
      </w:r>
    </w:p>
    <w:p w14:paraId="7E0165B4">
      <w:pPr>
        <w:widowControl w:val="0"/>
        <w:numPr>
          <w:ilvl w:val="0"/>
          <w:numId w:val="0"/>
        </w:numPr>
        <w:jc w:val="both"/>
        <w:rPr>
          <w:rFonts w:hint="eastAsia"/>
        </w:rPr>
      </w:pPr>
      <w:r>
        <w:rPr>
          <w:rFonts w:hint="eastAsia"/>
        </w:rPr>
        <w:t>伊拉斯谟和其他人将这句理解为：‘要像看自己一样看别人，’（nemo putet alium se minorem. 任何人都不应认为别人比自己小。）</w:t>
      </w:r>
    </w:p>
    <w:p w14:paraId="288CA103">
      <w:pPr>
        <w:widowControl w:val="0"/>
        <w:numPr>
          <w:ilvl w:val="0"/>
          <w:numId w:val="0"/>
        </w:numPr>
        <w:jc w:val="both"/>
        <w:rPr>
          <w:rFonts w:hint="eastAsia"/>
        </w:rPr>
      </w:pPr>
      <w:r>
        <w:rPr>
          <w:rFonts w:hint="eastAsia"/>
        </w:rPr>
        <w:t>But this gives too restricted a sense, and is no better suited to the context than the common interpretation given above.</w:t>
      </w:r>
    </w:p>
    <w:p w14:paraId="461AE5D3">
      <w:pPr>
        <w:widowControl w:val="0"/>
        <w:numPr>
          <w:ilvl w:val="0"/>
          <w:numId w:val="0"/>
        </w:numPr>
        <w:jc w:val="both"/>
        <w:rPr>
          <w:rFonts w:hint="eastAsia"/>
        </w:rPr>
      </w:pPr>
      <w:r>
        <w:rPr>
          <w:rFonts w:hint="eastAsia"/>
        </w:rPr>
        <w:t>但这给出的意义过于狭隘，并且不像上面给出的通常解释那样适合上下文。</w:t>
      </w:r>
    </w:p>
    <w:p w14:paraId="73AB7A54">
      <w:pPr>
        <w:widowControl w:val="0"/>
        <w:numPr>
          <w:ilvl w:val="0"/>
          <w:numId w:val="0"/>
        </w:numPr>
        <w:jc w:val="both"/>
        <w:rPr>
          <w:rFonts w:hint="eastAsia"/>
        </w:rPr>
      </w:pPr>
      <w:r>
        <w:rPr>
          <w:rFonts w:hint="eastAsia"/>
        </w:rPr>
        <w:t>The command is, that we should be united; feeling towards others as we would have them feel towards us.</w:t>
      </w:r>
    </w:p>
    <w:p w14:paraId="2BFEFC85">
      <w:pPr>
        <w:widowControl w:val="0"/>
        <w:numPr>
          <w:ilvl w:val="0"/>
          <w:numId w:val="0"/>
        </w:numPr>
        <w:jc w:val="both"/>
        <w:rPr>
          <w:rFonts w:hint="eastAsia"/>
        </w:rPr>
      </w:pPr>
      <w:r>
        <w:rPr>
          <w:rFonts w:hint="eastAsia"/>
        </w:rPr>
        <w:t>命令是，我们应当合一；待人如己。</w:t>
      </w:r>
    </w:p>
    <w:p w14:paraId="1D1A3D95">
      <w:pPr>
        <w:widowControl w:val="0"/>
        <w:numPr>
          <w:ilvl w:val="0"/>
          <w:numId w:val="0"/>
        </w:numPr>
        <w:jc w:val="both"/>
        <w:rPr>
          <w:rFonts w:hint="eastAsia"/>
        </w:rPr>
      </w:pPr>
    </w:p>
    <w:p w14:paraId="5E10A753">
      <w:pPr>
        <w:widowControl w:val="0"/>
        <w:numPr>
          <w:ilvl w:val="0"/>
          <w:numId w:val="0"/>
        </w:numPr>
        <w:jc w:val="both"/>
        <w:rPr>
          <w:rFonts w:hint="eastAsia"/>
        </w:rPr>
      </w:pPr>
      <w:r>
        <w:rPr>
          <w:rFonts w:hint="eastAsia"/>
        </w:rPr>
        <w:t>Mind not high things, i.e., do not aspire after them, do not desire and seek them; see the use of the Greek word here employed in chap. 8:5, Col. 3:2, (τὰ ἄνω φρονεῖτε.)</w:t>
      </w:r>
    </w:p>
    <w:p w14:paraId="1B1EF231">
      <w:pPr>
        <w:widowControl w:val="0"/>
        <w:numPr>
          <w:ilvl w:val="0"/>
          <w:numId w:val="0"/>
        </w:numPr>
        <w:jc w:val="both"/>
        <w:rPr>
          <w:rFonts w:hint="eastAsia"/>
        </w:rPr>
      </w:pPr>
      <w:r>
        <w:rPr>
          <w:rFonts w:hint="eastAsia"/>
        </w:rPr>
        <w:t>不要思念高大的事，即不要渴慕它们，不要渴望和寻求它们；参见此处所用希腊词在第八章5节，歌罗西书三章2节的用法，（τὰ ἄνω φρονεῖτε, ta anō phroneite，你们要思念上面的事）。</w:t>
      </w:r>
    </w:p>
    <w:p w14:paraId="17F63B37">
      <w:pPr>
        <w:widowControl w:val="0"/>
        <w:numPr>
          <w:ilvl w:val="0"/>
          <w:numId w:val="0"/>
        </w:numPr>
        <w:jc w:val="both"/>
        <w:rPr>
          <w:rFonts w:hint="eastAsia"/>
        </w:rPr>
      </w:pPr>
      <w:r>
        <w:rPr>
          <w:rFonts w:hint="eastAsia"/>
        </w:rPr>
        <w:t>But condescend to men of low estate.</w:t>
      </w:r>
    </w:p>
    <w:p w14:paraId="421B295C">
      <w:pPr>
        <w:widowControl w:val="0"/>
        <w:numPr>
          <w:ilvl w:val="0"/>
          <w:numId w:val="0"/>
        </w:numPr>
        <w:jc w:val="both"/>
        <w:rPr>
          <w:rFonts w:hint="eastAsia"/>
        </w:rPr>
      </w:pPr>
      <w:r>
        <w:rPr>
          <w:rFonts w:hint="eastAsia"/>
        </w:rPr>
        <w:t>倒要俯就卑微的人。</w:t>
      </w:r>
    </w:p>
    <w:p w14:paraId="11D295D6">
      <w:pPr>
        <w:widowControl w:val="0"/>
        <w:numPr>
          <w:ilvl w:val="0"/>
          <w:numId w:val="0"/>
        </w:numPr>
        <w:jc w:val="both"/>
        <w:rPr>
          <w:rFonts w:hint="eastAsia"/>
        </w:rPr>
      </w:pPr>
      <w:r>
        <w:rPr>
          <w:rFonts w:hint="eastAsia"/>
        </w:rPr>
        <w:t>The general idea expressed by these two clauses is obviously this, 'Be not high-minded, but humble.'</w:t>
      </w:r>
    </w:p>
    <w:p w14:paraId="775DC966">
      <w:pPr>
        <w:widowControl w:val="0"/>
        <w:numPr>
          <w:ilvl w:val="0"/>
          <w:numId w:val="0"/>
        </w:numPr>
        <w:jc w:val="both"/>
        <w:rPr>
          <w:rFonts w:hint="eastAsia"/>
        </w:rPr>
      </w:pPr>
      <w:r>
        <w:rPr>
          <w:rFonts w:hint="eastAsia"/>
        </w:rPr>
        <w:t>这两句所表达的总观念显然是：‘不要心高气傲，而要谦卑。’</w:t>
      </w:r>
    </w:p>
    <w:p w14:paraId="435F7214">
      <w:pPr>
        <w:widowControl w:val="0"/>
        <w:numPr>
          <w:ilvl w:val="0"/>
          <w:numId w:val="0"/>
        </w:numPr>
        <w:jc w:val="both"/>
        <w:rPr>
          <w:rFonts w:hint="eastAsia"/>
        </w:rPr>
      </w:pPr>
      <w:r>
        <w:rPr>
          <w:rFonts w:hint="eastAsia"/>
        </w:rPr>
        <w:t>The precise meaning of the latter clause, however, is a matter of much doubt.</w:t>
      </w:r>
    </w:p>
    <w:p w14:paraId="0D65706E">
      <w:pPr>
        <w:widowControl w:val="0"/>
        <w:numPr>
          <w:ilvl w:val="0"/>
          <w:numId w:val="0"/>
        </w:numPr>
        <w:jc w:val="both"/>
        <w:rPr>
          <w:rFonts w:hint="eastAsia"/>
        </w:rPr>
      </w:pPr>
      <w:r>
        <w:rPr>
          <w:rFonts w:hint="eastAsia"/>
        </w:rPr>
        <w:t>然而，后一句的确切含义，却颇有疑问。</w:t>
      </w:r>
    </w:p>
    <w:p w14:paraId="0524BCBD">
      <w:pPr>
        <w:widowControl w:val="0"/>
        <w:numPr>
          <w:ilvl w:val="0"/>
          <w:numId w:val="0"/>
        </w:numPr>
        <w:jc w:val="both"/>
        <w:rPr>
          <w:rFonts w:hint="eastAsia"/>
        </w:rPr>
      </w:pPr>
      <w:r>
        <w:rPr>
          <w:rFonts w:hint="eastAsia"/>
        </w:rPr>
        <w:t>The word (συναπάγω) rendered condescend properly means, in the passive or middle voice, to allow one's self to be carried along with others, i.e., influenced by them, as in Gal. 2:13, "Insomuch as Barnabas also was (allowed himself to be) carried away with their dissimulation."</w:t>
      </w:r>
    </w:p>
    <w:p w14:paraId="1DF1E676">
      <w:pPr>
        <w:widowControl w:val="0"/>
        <w:numPr>
          <w:ilvl w:val="0"/>
          <w:numId w:val="0"/>
        </w:numPr>
        <w:jc w:val="both"/>
        <w:rPr>
          <w:rFonts w:hint="eastAsia"/>
        </w:rPr>
      </w:pPr>
      <w:r>
        <w:rPr>
          <w:rFonts w:hint="eastAsia"/>
        </w:rPr>
        <w:t>译为“俯就”的词（συναπάγω, synapagō），在其被动或中间语态中，本意是“让自己与他人一同被带走”，即受他们影响，如加拉太书2:13，“甚至巴拿巴也（让自己）随伙装假。”</w:t>
      </w:r>
    </w:p>
    <w:p w14:paraId="3E28D6BA">
      <w:pPr>
        <w:widowControl w:val="0"/>
        <w:numPr>
          <w:ilvl w:val="0"/>
          <w:numId w:val="0"/>
        </w:numPr>
        <w:jc w:val="both"/>
        <w:rPr>
          <w:rFonts w:hint="eastAsia"/>
        </w:rPr>
      </w:pPr>
      <w:r>
        <w:rPr>
          <w:rFonts w:hint="eastAsia"/>
        </w:rPr>
        <w:t>And 2 Peter 3:7, "Beware lest ye also, being led away with the error of the wicked, fall from your own steadfastness."</w:t>
      </w:r>
    </w:p>
    <w:p w14:paraId="688DC3D9">
      <w:pPr>
        <w:widowControl w:val="0"/>
        <w:numPr>
          <w:ilvl w:val="0"/>
          <w:numId w:val="0"/>
        </w:numPr>
        <w:jc w:val="both"/>
        <w:rPr>
          <w:rFonts w:hint="eastAsia"/>
        </w:rPr>
      </w:pPr>
      <w:r>
        <w:rPr>
          <w:rFonts w:hint="eastAsia"/>
        </w:rPr>
        <w:t>以及彼得后书3:17（此处应为3:17而非3:7），“你们要防备，恐怕被恶人的错谬诱惑，就从自己坚固的地步上坠落。”</w:t>
      </w:r>
    </w:p>
    <w:p w14:paraId="3E315B9E">
      <w:pPr>
        <w:widowControl w:val="0"/>
        <w:numPr>
          <w:ilvl w:val="0"/>
          <w:numId w:val="0"/>
        </w:numPr>
        <w:jc w:val="both"/>
        <w:rPr>
          <w:rFonts w:hint="eastAsia"/>
        </w:rPr>
      </w:pPr>
      <w:r>
        <w:rPr>
          <w:rFonts w:hint="eastAsia"/>
        </w:rPr>
        <w:t>"With the dative of a person, συναπάγεσθαι means to be carried along with him; with the dative of a thing, it means to be carried along by it." Philippi.</w:t>
      </w:r>
    </w:p>
    <w:p w14:paraId="198BCF6F">
      <w:pPr>
        <w:widowControl w:val="0"/>
        <w:numPr>
          <w:ilvl w:val="0"/>
          <w:numId w:val="0"/>
        </w:numPr>
        <w:jc w:val="both"/>
        <w:rPr>
          <w:rFonts w:hint="eastAsia"/>
        </w:rPr>
      </w:pPr>
      <w:r>
        <w:rPr>
          <w:rFonts w:hint="eastAsia"/>
        </w:rPr>
        <w:t>“与人的与格连用时，συναπάγεσθαι (synapagesthai，被一同带走) 意为与他一同被带走；与事物的与格连用时，意为被它带走。”菲利皮。</w:t>
      </w:r>
    </w:p>
    <w:p w14:paraId="18939710">
      <w:pPr>
        <w:widowControl w:val="0"/>
        <w:numPr>
          <w:ilvl w:val="0"/>
          <w:numId w:val="0"/>
        </w:numPr>
        <w:jc w:val="both"/>
        <w:rPr>
          <w:rFonts w:hint="eastAsia"/>
        </w:rPr>
      </w:pPr>
      <w:r>
        <w:rPr>
          <w:rFonts w:hint="eastAsia"/>
        </w:rPr>
        <w:t>If ταπεινοῖς be here taken as masculine, one sense is, allow yourselves to be carried along with the lowly, i.e., to associate with them, and share their condition.</w:t>
      </w:r>
    </w:p>
    <w:p w14:paraId="55D4AF42">
      <w:pPr>
        <w:widowControl w:val="0"/>
        <w:numPr>
          <w:ilvl w:val="0"/>
          <w:numId w:val="0"/>
        </w:numPr>
        <w:jc w:val="both"/>
        <w:rPr>
          <w:rFonts w:hint="eastAsia"/>
        </w:rPr>
      </w:pPr>
      <w:r>
        <w:rPr>
          <w:rFonts w:hint="eastAsia"/>
        </w:rPr>
        <w:t>如果此处的 ταπεινοῖς (tapeinois，卑微的) 被理解为阳性，一种意思是，让自己与卑微的人一同被带走，即与他们交往，并分担他们的处境。</w:t>
      </w:r>
    </w:p>
    <w:p w14:paraId="2D48B727">
      <w:pPr>
        <w:widowControl w:val="0"/>
        <w:numPr>
          <w:ilvl w:val="0"/>
          <w:numId w:val="0"/>
        </w:numPr>
        <w:jc w:val="both"/>
        <w:rPr>
          <w:rFonts w:hint="eastAsia"/>
        </w:rPr>
      </w:pPr>
      <w:r>
        <w:rPr>
          <w:rFonts w:hint="eastAsia"/>
        </w:rPr>
        <w:t>If it be taken as neuter, to correspond with the τὰ ὑφηλά in the first clause, then the meaning is, allow yourselves to be carried along together by lowly things; i.e., instead of being concerned about high things, let lowly things occupy and control you.</w:t>
      </w:r>
    </w:p>
    <w:p w14:paraId="510C4133">
      <w:pPr>
        <w:widowControl w:val="0"/>
        <w:numPr>
          <w:ilvl w:val="0"/>
          <w:numId w:val="0"/>
        </w:numPr>
        <w:jc w:val="both"/>
        <w:rPr>
          <w:rFonts w:hint="eastAsia"/>
        </w:rPr>
      </w:pPr>
      <w:r>
        <w:rPr>
          <w:rFonts w:hint="eastAsia"/>
        </w:rPr>
        <w:t>如果将其理解为中性，以与第一句中的 τὰ ὑψηλά (ta hypsēla，高大的事) 相对应，那么意思就是，让自己被卑微的事物一同带走；即，不要专注于高大的事，而要让卑微的事物占据并控制你。</w:t>
      </w:r>
    </w:p>
    <w:p w14:paraId="1EBA7125">
      <w:pPr>
        <w:widowControl w:val="0"/>
        <w:numPr>
          <w:ilvl w:val="0"/>
          <w:numId w:val="0"/>
        </w:numPr>
        <w:jc w:val="both"/>
        <w:rPr>
          <w:rFonts w:hint="eastAsia"/>
        </w:rPr>
      </w:pPr>
      <w:r>
        <w:rPr>
          <w:rFonts w:hint="eastAsia"/>
        </w:rPr>
        <w:t>So Calvin: "Non arroganter de vobis sentientes, sed humilibus vos accommodantes. Vocem humilibus in neutro genere accipio, ut antithesis ita compleatur. Hio ergo damnatur ambitio, et quae sub magnanimitatis nomine se insinuat animi elatio: siquidem praecipua fidelium virtus moderatio est, vel potius submissio, quae honorem semper malit aliis cedere quam praeripere."</w:t>
      </w:r>
    </w:p>
    <w:p w14:paraId="65F7B9E0">
      <w:pPr>
        <w:widowControl w:val="0"/>
        <w:numPr>
          <w:ilvl w:val="0"/>
          <w:numId w:val="0"/>
        </w:numPr>
        <w:jc w:val="both"/>
        <w:rPr>
          <w:rFonts w:hint="eastAsia"/>
        </w:rPr>
      </w:pPr>
      <w:r>
        <w:rPr>
          <w:rFonts w:hint="eastAsia"/>
        </w:rPr>
        <w:t>所以加尔文说：“不要自高自大，而要俯就卑微的人。我将‘卑微的’这个词理解为中性，以便对偶得以完成。因此，这里谴责的是野心，以及那种以宽宏大量之名潜入的骄傲自负：因为信徒首要的美德是节制，或者更确切地说是顺服，这种顺服总是宁愿将荣誉让给别人，也不愿抢夺。”</w:t>
      </w:r>
    </w:p>
    <w:p w14:paraId="4854052D">
      <w:pPr>
        <w:widowControl w:val="0"/>
        <w:numPr>
          <w:ilvl w:val="0"/>
          <w:numId w:val="0"/>
        </w:numPr>
        <w:jc w:val="both"/>
        <w:rPr>
          <w:rFonts w:hint="eastAsia"/>
        </w:rPr>
      </w:pPr>
      <w:r>
        <w:rPr>
          <w:rFonts w:hint="eastAsia"/>
        </w:rPr>
        <w:t>Most modern commentators concur in this view of the passage.</w:t>
      </w:r>
    </w:p>
    <w:p w14:paraId="270F3EB9">
      <w:pPr>
        <w:widowControl w:val="0"/>
        <w:numPr>
          <w:ilvl w:val="0"/>
          <w:numId w:val="0"/>
        </w:numPr>
        <w:jc w:val="both"/>
        <w:rPr>
          <w:rFonts w:hint="eastAsia"/>
        </w:rPr>
      </w:pPr>
      <w:r>
        <w:rPr>
          <w:rFonts w:hint="eastAsia"/>
        </w:rPr>
        <w:t>大多数现代注释家都同意这种对经文的看法。</w:t>
      </w:r>
    </w:p>
    <w:p w14:paraId="72831EBB">
      <w:pPr>
        <w:widowControl w:val="0"/>
        <w:numPr>
          <w:ilvl w:val="0"/>
          <w:numId w:val="0"/>
        </w:numPr>
        <w:jc w:val="both"/>
        <w:rPr>
          <w:rFonts w:hint="eastAsia"/>
        </w:rPr>
      </w:pPr>
      <w:r>
        <w:rPr>
          <w:rFonts w:hint="eastAsia"/>
        </w:rPr>
        <w:t>In either way the general sense is the same.</w:t>
      </w:r>
    </w:p>
    <w:p w14:paraId="29D713B0">
      <w:pPr>
        <w:widowControl w:val="0"/>
        <w:numPr>
          <w:ilvl w:val="0"/>
          <w:numId w:val="0"/>
        </w:numPr>
        <w:jc w:val="both"/>
        <w:rPr>
          <w:rFonts w:hint="eastAsia"/>
        </w:rPr>
      </w:pPr>
      <w:r>
        <w:rPr>
          <w:rFonts w:hint="eastAsia"/>
        </w:rPr>
        <w:t>无论哪种方式，总的意义都是相同的。</w:t>
      </w:r>
    </w:p>
    <w:p w14:paraId="43DC5275">
      <w:pPr>
        <w:widowControl w:val="0"/>
        <w:numPr>
          <w:ilvl w:val="0"/>
          <w:numId w:val="0"/>
        </w:numPr>
        <w:jc w:val="both"/>
        <w:rPr>
          <w:rFonts w:hint="eastAsia"/>
        </w:rPr>
      </w:pPr>
      <w:r>
        <w:rPr>
          <w:rFonts w:hint="eastAsia"/>
        </w:rPr>
        <w:t>The thing forbidden is ambition; the thing enjoined is lowliness of mind.</w:t>
      </w:r>
    </w:p>
    <w:p w14:paraId="0FB09F10">
      <w:pPr>
        <w:widowControl w:val="0"/>
        <w:numPr>
          <w:ilvl w:val="0"/>
          <w:numId w:val="0"/>
        </w:numPr>
        <w:jc w:val="both"/>
        <w:rPr>
          <w:rFonts w:hint="eastAsia"/>
        </w:rPr>
      </w:pPr>
      <w:r>
        <w:rPr>
          <w:rFonts w:hint="eastAsia"/>
        </w:rPr>
        <w:t>禁止的是野心；吩咐的是谦卑的心。</w:t>
      </w:r>
    </w:p>
    <w:p w14:paraId="5A88BF05">
      <w:pPr>
        <w:widowControl w:val="0"/>
        <w:numPr>
          <w:ilvl w:val="0"/>
          <w:numId w:val="0"/>
        </w:numPr>
        <w:jc w:val="both"/>
        <w:rPr>
          <w:rFonts w:hint="eastAsia"/>
        </w:rPr>
      </w:pPr>
    </w:p>
    <w:p w14:paraId="70206664">
      <w:pPr>
        <w:widowControl w:val="0"/>
        <w:numPr>
          <w:ilvl w:val="0"/>
          <w:numId w:val="0"/>
        </w:numPr>
        <w:jc w:val="both"/>
        <w:rPr>
          <w:rFonts w:hint="eastAsia"/>
        </w:rPr>
      </w:pPr>
      <w:r>
        <w:rPr>
          <w:rFonts w:hint="eastAsia"/>
        </w:rPr>
        <w:t>Be not wise in your own conceit.</w:t>
      </w:r>
    </w:p>
    <w:p w14:paraId="3834B053">
      <w:pPr>
        <w:widowControl w:val="0"/>
        <w:numPr>
          <w:ilvl w:val="0"/>
          <w:numId w:val="0"/>
        </w:numPr>
        <w:jc w:val="both"/>
        <w:rPr>
          <w:rFonts w:hint="eastAsia"/>
        </w:rPr>
      </w:pPr>
      <w:r>
        <w:rPr>
          <w:rFonts w:hint="eastAsia"/>
        </w:rPr>
        <w:t>不要自以为聪明。</w:t>
      </w:r>
    </w:p>
    <w:p w14:paraId="6AAD319E">
      <w:pPr>
        <w:widowControl w:val="0"/>
        <w:numPr>
          <w:ilvl w:val="0"/>
          <w:numId w:val="0"/>
        </w:numPr>
        <w:jc w:val="both"/>
        <w:rPr>
          <w:rFonts w:hint="eastAsia"/>
        </w:rPr>
      </w:pPr>
      <w:r>
        <w:rPr>
          <w:rFonts w:hint="eastAsia"/>
        </w:rPr>
        <w:t>This precept is intimately connected with the preceding, since ambition and contempt for lowly persons and pursuits generally arise from overweening self-estimation.</w:t>
      </w:r>
    </w:p>
    <w:p w14:paraId="4C90485C">
      <w:pPr>
        <w:widowControl w:val="0"/>
        <w:numPr>
          <w:ilvl w:val="0"/>
          <w:numId w:val="0"/>
        </w:numPr>
        <w:jc w:val="both"/>
        <w:rPr>
          <w:rFonts w:hint="eastAsia"/>
        </w:rPr>
      </w:pPr>
      <w:r>
        <w:rPr>
          <w:rFonts w:hint="eastAsia"/>
        </w:rPr>
        <w:t>这条训诫与前面的训诫密切相关，因为野心和对卑微之人及事物的藐视，通常源于过度的自我评价。</w:t>
      </w:r>
    </w:p>
    <w:p w14:paraId="322D5922">
      <w:pPr>
        <w:widowControl w:val="0"/>
        <w:numPr>
          <w:ilvl w:val="0"/>
          <w:numId w:val="0"/>
        </w:numPr>
        <w:jc w:val="both"/>
        <w:rPr>
          <w:rFonts w:hint="eastAsia"/>
        </w:rPr>
      </w:pPr>
      <w:r>
        <w:rPr>
          <w:rFonts w:hint="eastAsia"/>
        </w:rPr>
        <w:t>No species of pride is more insidious or more injurious than the pride of intellect, or a fancied superiority to those around us, which leads to a contempt of their opinions, and a confident reliance upon ourselves.</w:t>
      </w:r>
    </w:p>
    <w:p w14:paraId="564E6B3D">
      <w:pPr>
        <w:widowControl w:val="0"/>
        <w:numPr>
          <w:ilvl w:val="0"/>
          <w:numId w:val="0"/>
        </w:numPr>
        <w:jc w:val="both"/>
        <w:rPr>
          <w:rFonts w:hint="eastAsia"/>
        </w:rPr>
      </w:pPr>
      <w:r>
        <w:rPr>
          <w:rFonts w:hint="eastAsia"/>
        </w:rPr>
        <w:t>没有哪种骄傲比理智的骄傲，或自以为比周围的人优越（这导致藐视他们的意见并自信地依赖自己）更阴险或更有害。</w:t>
      </w:r>
    </w:p>
    <w:p w14:paraId="56F8FA96">
      <w:pPr>
        <w:widowControl w:val="0"/>
        <w:numPr>
          <w:ilvl w:val="0"/>
          <w:numId w:val="0"/>
        </w:numPr>
        <w:jc w:val="both"/>
        <w:rPr>
          <w:rFonts w:hint="eastAsia"/>
        </w:rPr>
      </w:pPr>
      <w:r>
        <w:rPr>
          <w:rFonts w:hint="eastAsia"/>
        </w:rPr>
        <w:t>The temper which the gospel requires is that of a little child, docile, diffident, and humble; see chap. 11:25, Prov. 3:7, Isa. 7:21.</w:t>
      </w:r>
    </w:p>
    <w:p w14:paraId="63D66BF4">
      <w:pPr>
        <w:widowControl w:val="0"/>
        <w:numPr>
          <w:ilvl w:val="0"/>
          <w:numId w:val="0"/>
        </w:numPr>
        <w:jc w:val="both"/>
        <w:rPr>
          <w:rFonts w:hint="eastAsia"/>
        </w:rPr>
      </w:pPr>
      <w:r>
        <w:rPr>
          <w:rFonts w:hint="eastAsia"/>
        </w:rPr>
        <w:t>福音所要求的性情是小孩子般的性情，温顺、谦逊和谦卑；参见第十一章25节，箴言三章7节，以赛亚书七章21节。</w:t>
      </w:r>
    </w:p>
    <w:p w14:paraId="5B0065C5">
      <w:pPr>
        <w:widowControl w:val="0"/>
        <w:numPr>
          <w:ilvl w:val="0"/>
          <w:numId w:val="0"/>
        </w:numPr>
        <w:jc w:val="both"/>
        <w:rPr>
          <w:rFonts w:hint="eastAsia"/>
        </w:rPr>
      </w:pPr>
    </w:p>
    <w:p w14:paraId="2C2052BA">
      <w:pPr>
        <w:widowControl w:val="0"/>
        <w:numPr>
          <w:ilvl w:val="0"/>
          <w:numId w:val="0"/>
        </w:numPr>
        <w:jc w:val="both"/>
        <w:rPr>
          <w:rFonts w:hint="eastAsia"/>
        </w:rPr>
      </w:pPr>
      <w:r>
        <w:rPr>
          <w:rFonts w:hint="eastAsia"/>
        </w:rPr>
        <w:t>VERSE 17. Recompense to no man evil for evil. Provide things honest in the sight of all men.</w:t>
      </w:r>
    </w:p>
    <w:p w14:paraId="5F27EBDE">
      <w:pPr>
        <w:widowControl w:val="0"/>
        <w:numPr>
          <w:ilvl w:val="0"/>
          <w:numId w:val="0"/>
        </w:numPr>
        <w:jc w:val="both"/>
        <w:rPr>
          <w:rFonts w:hint="eastAsia"/>
        </w:rPr>
      </w:pPr>
      <w:r>
        <w:rPr>
          <w:rFonts w:hint="eastAsia"/>
        </w:rPr>
        <w:t>17. 不要以恶报恶。众人以为美的事，要留心去做。</w:t>
      </w:r>
    </w:p>
    <w:p w14:paraId="4373ABA3">
      <w:pPr>
        <w:widowControl w:val="0"/>
        <w:numPr>
          <w:ilvl w:val="0"/>
          <w:numId w:val="0"/>
        </w:numPr>
        <w:jc w:val="both"/>
        <w:rPr>
          <w:rFonts w:hint="eastAsia"/>
        </w:rPr>
      </w:pPr>
      <w:r>
        <w:rPr>
          <w:rFonts w:hint="eastAsia"/>
        </w:rPr>
        <w:t>Paul having, in the preceding verses, enjoined the duties of love, condescension, and kindness towards all men, comes, in this and the following passages, to forbid the indulgence of a contrary disposition, especially of a spirit of retaliation and revenge.</w:t>
      </w:r>
    </w:p>
    <w:p w14:paraId="629ADEEF">
      <w:pPr>
        <w:widowControl w:val="0"/>
        <w:numPr>
          <w:ilvl w:val="0"/>
          <w:numId w:val="0"/>
        </w:numPr>
        <w:jc w:val="both"/>
        <w:rPr>
          <w:rFonts w:hint="eastAsia"/>
        </w:rPr>
      </w:pPr>
      <w:r>
        <w:rPr>
          <w:rFonts w:hint="eastAsia"/>
        </w:rPr>
        <w:t>保罗在前面的经文中，吩咐了对所有人的爱、俯就和仁慈的责任之后，在这一节和接下来的经文中，禁止放纵相反的性情，特别是报复和复仇的精神。</w:t>
      </w:r>
    </w:p>
    <w:p w14:paraId="1D13754E">
      <w:pPr>
        <w:widowControl w:val="0"/>
        <w:numPr>
          <w:ilvl w:val="0"/>
          <w:numId w:val="0"/>
        </w:numPr>
        <w:jc w:val="both"/>
        <w:rPr>
          <w:rFonts w:hint="eastAsia"/>
        </w:rPr>
      </w:pPr>
      <w:r>
        <w:rPr>
          <w:rFonts w:hint="eastAsia"/>
        </w:rPr>
        <w:t>The general direction in the first clause is, not to retaliate; which is but a lower exercise of the virtue afterward enjoined in the command to "overcome evil with good."</w:t>
      </w:r>
    </w:p>
    <w:p w14:paraId="25C7A51E">
      <w:pPr>
        <w:widowControl w:val="0"/>
        <w:numPr>
          <w:ilvl w:val="0"/>
          <w:numId w:val="0"/>
        </w:numPr>
        <w:jc w:val="both"/>
        <w:rPr>
          <w:rFonts w:hint="eastAsia"/>
        </w:rPr>
      </w:pPr>
      <w:r>
        <w:rPr>
          <w:rFonts w:hint="eastAsia"/>
        </w:rPr>
        <w:t>第一句的总指示是，不要报复；这只是后来在“以善胜恶”命令中所吩咐的美德的一种较低层次的操练。</w:t>
      </w:r>
    </w:p>
    <w:p w14:paraId="7F2976AC">
      <w:pPr>
        <w:widowControl w:val="0"/>
        <w:numPr>
          <w:ilvl w:val="0"/>
          <w:numId w:val="0"/>
        </w:numPr>
        <w:jc w:val="both"/>
        <w:rPr>
          <w:rFonts w:hint="eastAsia"/>
        </w:rPr>
      </w:pPr>
    </w:p>
    <w:p w14:paraId="2E18B20A">
      <w:pPr>
        <w:widowControl w:val="0"/>
        <w:numPr>
          <w:ilvl w:val="0"/>
          <w:numId w:val="0"/>
        </w:numPr>
        <w:jc w:val="both"/>
        <w:rPr>
          <w:rFonts w:hint="eastAsia"/>
        </w:rPr>
      </w:pPr>
      <w:r>
        <w:rPr>
          <w:rFonts w:hint="eastAsia"/>
        </w:rPr>
        <w:t>Provide things honest in the sight of all men.</w:t>
      </w:r>
    </w:p>
    <w:p w14:paraId="5363DF63">
      <w:pPr>
        <w:widowControl w:val="0"/>
        <w:numPr>
          <w:ilvl w:val="0"/>
          <w:numId w:val="0"/>
        </w:numPr>
        <w:jc w:val="both"/>
        <w:rPr>
          <w:rFonts w:hint="eastAsia"/>
        </w:rPr>
      </w:pPr>
      <w:r>
        <w:rPr>
          <w:rFonts w:hint="eastAsia"/>
        </w:rPr>
        <w:t>在众人面前预备美善的事。</w:t>
      </w:r>
    </w:p>
    <w:p w14:paraId="651C3E9B">
      <w:pPr>
        <w:widowControl w:val="0"/>
        <w:numPr>
          <w:ilvl w:val="0"/>
          <w:numId w:val="0"/>
        </w:numPr>
        <w:jc w:val="both"/>
        <w:rPr>
          <w:rFonts w:hint="eastAsia"/>
        </w:rPr>
      </w:pPr>
      <w:r>
        <w:rPr>
          <w:rFonts w:hint="eastAsia"/>
        </w:rPr>
        <w:t>Our translation of this clause is not very happy, as it suggests an idea foreign to the meaning of the original.</w:t>
      </w:r>
    </w:p>
    <w:p w14:paraId="26334134">
      <w:pPr>
        <w:widowControl w:val="0"/>
        <w:numPr>
          <w:ilvl w:val="0"/>
          <w:numId w:val="0"/>
        </w:numPr>
        <w:jc w:val="both"/>
        <w:rPr>
          <w:rFonts w:hint="eastAsia"/>
        </w:rPr>
      </w:pPr>
      <w:r>
        <w:rPr>
          <w:rFonts w:hint="eastAsia"/>
        </w:rPr>
        <w:t>我们对这句的翻译不太恰当，因为它暗示了一个与原文含义不符的观念。</w:t>
      </w:r>
    </w:p>
    <w:p w14:paraId="74CB7DDE">
      <w:pPr>
        <w:widowControl w:val="0"/>
        <w:numPr>
          <w:ilvl w:val="0"/>
          <w:numId w:val="0"/>
        </w:numPr>
        <w:jc w:val="both"/>
        <w:rPr>
          <w:rFonts w:hint="eastAsia"/>
        </w:rPr>
      </w:pPr>
      <w:r>
        <w:rPr>
          <w:rFonts w:hint="eastAsia"/>
        </w:rPr>
        <w:t>Paul does not mean to direct us to make provision for ourselves or families in an honest manner, which is probably the sense commonly attached to the passage by the English reader, but to act in such a manner as to command the confidence and good opinion of men.</w:t>
      </w:r>
    </w:p>
    <w:p w14:paraId="4FC0299F">
      <w:pPr>
        <w:widowControl w:val="0"/>
        <w:numPr>
          <w:ilvl w:val="0"/>
          <w:numId w:val="0"/>
        </w:numPr>
        <w:jc w:val="both"/>
        <w:rPr>
          <w:rFonts w:hint="eastAsia"/>
        </w:rPr>
      </w:pPr>
      <w:r>
        <w:rPr>
          <w:rFonts w:hint="eastAsia"/>
        </w:rPr>
        <w:t>保罗并非意在指示我们以诚实的方式为自己或家人预备，这可能是英语读者通常对这段经文的理解，而是要以一种能赢得人们信任和好评的方式行事。</w:t>
      </w:r>
    </w:p>
    <w:p w14:paraId="70D56D92">
      <w:pPr>
        <w:widowControl w:val="0"/>
        <w:numPr>
          <w:ilvl w:val="0"/>
          <w:numId w:val="0"/>
        </w:numPr>
        <w:jc w:val="both"/>
        <w:rPr>
          <w:rFonts w:hint="eastAsia"/>
        </w:rPr>
      </w:pPr>
      <w:r>
        <w:rPr>
          <w:rFonts w:hint="eastAsia"/>
        </w:rPr>
        <w:t>In this view, the connection of this with the preceding member of the verse is obvious.</w:t>
      </w:r>
    </w:p>
    <w:p w14:paraId="5942B070">
      <w:pPr>
        <w:widowControl w:val="0"/>
        <w:numPr>
          <w:ilvl w:val="0"/>
          <w:numId w:val="0"/>
        </w:numPr>
        <w:jc w:val="both"/>
        <w:rPr>
          <w:rFonts w:hint="eastAsia"/>
        </w:rPr>
      </w:pPr>
      <w:r>
        <w:rPr>
          <w:rFonts w:hint="eastAsia"/>
        </w:rPr>
        <w:t>从这个角度看，这句与本节前一部分的联系是显而易见的。</w:t>
      </w:r>
    </w:p>
    <w:p w14:paraId="6EFD3981">
      <w:pPr>
        <w:widowControl w:val="0"/>
        <w:numPr>
          <w:ilvl w:val="0"/>
          <w:numId w:val="0"/>
        </w:numPr>
        <w:jc w:val="both"/>
        <w:rPr>
          <w:rFonts w:hint="eastAsia"/>
        </w:rPr>
      </w:pPr>
      <w:r>
        <w:rPr>
          <w:rFonts w:hint="eastAsia"/>
        </w:rPr>
        <w:t>'We must not recompense evil for evil, but act in such a way as to commend ourselves to the consciences of all men.'</w:t>
      </w:r>
    </w:p>
    <w:p w14:paraId="0118F406">
      <w:pPr>
        <w:widowControl w:val="0"/>
        <w:numPr>
          <w:ilvl w:val="0"/>
          <w:numId w:val="0"/>
        </w:numPr>
        <w:jc w:val="both"/>
        <w:rPr>
          <w:rFonts w:hint="eastAsia"/>
        </w:rPr>
      </w:pPr>
      <w:r>
        <w:rPr>
          <w:rFonts w:hint="eastAsia"/>
        </w:rPr>
        <w:t>‘我们不可 以恶报恶，而要行事为人，使自己蒙众人良心的称许。’</w:t>
      </w:r>
    </w:p>
    <w:p w14:paraId="4E3E4108">
      <w:pPr>
        <w:widowControl w:val="0"/>
        <w:numPr>
          <w:ilvl w:val="0"/>
          <w:numId w:val="0"/>
        </w:numPr>
        <w:jc w:val="both"/>
        <w:rPr>
          <w:rFonts w:hint="eastAsia"/>
        </w:rPr>
      </w:pPr>
      <w:r>
        <w:rPr>
          <w:rFonts w:hint="eastAsia"/>
        </w:rPr>
        <w:t>There should not, therefore, be a period after the word evil, since this clause assigns a motive for the discharge of the duty enjoined in the first.</w:t>
      </w:r>
    </w:p>
    <w:p w14:paraId="3D981F19">
      <w:pPr>
        <w:widowControl w:val="0"/>
        <w:numPr>
          <w:ilvl w:val="0"/>
          <w:numId w:val="0"/>
        </w:numPr>
        <w:jc w:val="both"/>
        <w:rPr>
          <w:rFonts w:hint="eastAsia"/>
        </w:rPr>
      </w:pPr>
      <w:r>
        <w:rPr>
          <w:rFonts w:hint="eastAsia"/>
        </w:rPr>
        <w:t>因此，在“恶”这个词后面不应有句号，因为这句指出了履行第一句所吩咐责任的动机。</w:t>
      </w:r>
    </w:p>
    <w:p w14:paraId="15252791">
      <w:pPr>
        <w:widowControl w:val="0"/>
        <w:numPr>
          <w:ilvl w:val="0"/>
          <w:numId w:val="0"/>
        </w:numPr>
        <w:jc w:val="both"/>
        <w:rPr>
          <w:rFonts w:hint="eastAsia"/>
        </w:rPr>
      </w:pPr>
      <w:r>
        <w:rPr>
          <w:rFonts w:hint="eastAsia"/>
        </w:rPr>
        <w:t>The word (προνοεῖσθαι) rendered to provide, signifies also to attend to, to care for.</w:t>
      </w:r>
    </w:p>
    <w:p w14:paraId="4E95702E">
      <w:pPr>
        <w:widowControl w:val="0"/>
        <w:numPr>
          <w:ilvl w:val="0"/>
          <w:numId w:val="0"/>
        </w:numPr>
        <w:jc w:val="both"/>
        <w:rPr>
          <w:rFonts w:hint="eastAsia"/>
        </w:rPr>
      </w:pPr>
      <w:r>
        <w:rPr>
          <w:rFonts w:hint="eastAsia"/>
        </w:rPr>
        <w:t>译为“预备”的词（προνοεῖσθαι, pronoeisthai），也意为“留意，关心”。</w:t>
      </w:r>
    </w:p>
    <w:p w14:paraId="6E6DD1A0">
      <w:pPr>
        <w:widowControl w:val="0"/>
        <w:numPr>
          <w:ilvl w:val="0"/>
          <w:numId w:val="0"/>
        </w:numPr>
        <w:jc w:val="both"/>
        <w:rPr>
          <w:rFonts w:hint="eastAsia"/>
        </w:rPr>
      </w:pPr>
      <w:r>
        <w:rPr>
          <w:rFonts w:hint="eastAsia"/>
        </w:rPr>
        <w:t>The sense then is, 'Do not resent injuries, having regard to the good opinion of men,' i.e., let a regard to the honour of religion and your own character prevent the returning of evil for evil.</w:t>
      </w:r>
    </w:p>
    <w:p w14:paraId="56383158">
      <w:pPr>
        <w:widowControl w:val="0"/>
        <w:numPr>
          <w:ilvl w:val="0"/>
          <w:numId w:val="0"/>
        </w:numPr>
        <w:jc w:val="both"/>
        <w:rPr>
          <w:rFonts w:hint="eastAsia"/>
        </w:rPr>
      </w:pPr>
      <w:r>
        <w:rPr>
          <w:rFonts w:hint="eastAsia"/>
        </w:rPr>
        <w:t>那么意思就是：‘不要怨恨伤害，要顾及人们的好评，’即，让对宗教荣誉和自己品格的顾及，阻止你以恶报恶。</w:t>
      </w:r>
    </w:p>
    <w:p w14:paraId="4FDC981C">
      <w:pPr>
        <w:widowControl w:val="0"/>
        <w:numPr>
          <w:ilvl w:val="0"/>
          <w:numId w:val="0"/>
        </w:numPr>
        <w:jc w:val="both"/>
        <w:rPr>
          <w:rFonts w:hint="eastAsia"/>
        </w:rPr>
      </w:pPr>
      <w:r>
        <w:rPr>
          <w:rFonts w:hint="eastAsia"/>
        </w:rPr>
        <w:t>Thus Paul (2 Cor. 8:20, 21) says of himself that he wished others to be associated with him in the distribution of the alms of the church, "having regard for what was right, (προνοούμενοι καλά,) not only in the sight of the Lord, but also in the sight of men."</w:t>
      </w:r>
    </w:p>
    <w:p w14:paraId="71EA2816">
      <w:pPr>
        <w:widowControl w:val="0"/>
        <w:numPr>
          <w:ilvl w:val="0"/>
          <w:numId w:val="0"/>
        </w:numPr>
        <w:jc w:val="both"/>
        <w:rPr>
          <w:rFonts w:hint="eastAsia"/>
        </w:rPr>
      </w:pPr>
      <w:r>
        <w:rPr>
          <w:rFonts w:hint="eastAsia"/>
        </w:rPr>
        <w:t>因此保罗（林后8:20, 21）论到自己说，祂希望别人与祂一同分发教会的奉献，“留心作光明的事，（προνοούμενοι καλά, pronooumenoi kala，预先思想美善的事）不但“在主面前，就是在人面前，也是这样。”</w:t>
      </w:r>
    </w:p>
    <w:p w14:paraId="71AE5A66">
      <w:pPr>
        <w:widowControl w:val="0"/>
        <w:numPr>
          <w:ilvl w:val="0"/>
          <w:numId w:val="0"/>
        </w:numPr>
        <w:jc w:val="both"/>
        <w:rPr>
          <w:rFonts w:hint="eastAsia"/>
        </w:rPr>
      </w:pPr>
      <w:r>
        <w:rPr>
          <w:rFonts w:hint="eastAsia"/>
        </w:rPr>
        <w:t>"Summa est, dandam sedulo esse operam, ut nostra integritate omnes aedificentur. Ut enim necessaria est nobis conscientiae innocentia coram Deo; ita famae integritas apud homines non est negligenda. Nam si Deum in bonis nostris operibus glorificari convenit, tantundem decedit ejus gloriae, ubi nihil laude dignum in nobis homines conspiciunt." Calvin.</w:t>
      </w:r>
    </w:p>
    <w:p w14:paraId="65D3EB1A">
      <w:pPr>
        <w:widowControl w:val="0"/>
        <w:numPr>
          <w:ilvl w:val="0"/>
          <w:numId w:val="0"/>
        </w:numPr>
        <w:jc w:val="both"/>
        <w:rPr>
          <w:rFonts w:hint="eastAsia"/>
        </w:rPr>
      </w:pPr>
      <w:r>
        <w:rPr>
          <w:rFonts w:hint="eastAsia"/>
        </w:rPr>
        <w:t>“总而言之，我们必须努力，使我们的正直能造就所有的人。因为正如在神面前良心的无亏对我们是必要的，在人面前名誉的正直也不可忽略。因为如果神在我们的善行中得荣耀是合宜的，那么当人们在我们身上看不到任何值得称赞的东西时，祂的荣耀就会同样减少。”加尔文。</w:t>
      </w:r>
    </w:p>
    <w:p w14:paraId="34499B0A">
      <w:pPr>
        <w:widowControl w:val="0"/>
        <w:numPr>
          <w:ilvl w:val="0"/>
          <w:numId w:val="0"/>
        </w:numPr>
        <w:jc w:val="both"/>
        <w:rPr>
          <w:rFonts w:hint="eastAsia"/>
        </w:rPr>
      </w:pPr>
      <w:r>
        <w:rPr>
          <w:rFonts w:hint="eastAsia"/>
        </w:rPr>
        <w:t>In Proverbs 3:4, we have the same exhortation, nearly in the same words as given in the LXX.: προνοοῦ καλὰ ἐνώπιον κυρίου και ̀ ἀνθρώπων.</w:t>
      </w:r>
    </w:p>
    <w:p w14:paraId="27868DEC">
      <w:pPr>
        <w:widowControl w:val="0"/>
        <w:numPr>
          <w:ilvl w:val="0"/>
          <w:numId w:val="0"/>
        </w:numPr>
        <w:jc w:val="both"/>
        <w:rPr>
          <w:rFonts w:hint="eastAsia"/>
        </w:rPr>
      </w:pPr>
      <w:r>
        <w:rPr>
          <w:rFonts w:hint="eastAsia"/>
        </w:rPr>
        <w:t>在箴言3:4，我们有同样的劝勉，与七十士译本中的措辞几乎相同：προνοοῦ καλὰ ἐνώπιον Κυρίου καὶ ἀνθρώπων (pronoou kala enōpion Kyriou kai anthrōpōn，在主和人面前预备美善的事)。</w:t>
      </w:r>
    </w:p>
    <w:p w14:paraId="5EA3E7E7">
      <w:pPr>
        <w:widowControl w:val="0"/>
        <w:numPr>
          <w:ilvl w:val="0"/>
          <w:numId w:val="0"/>
        </w:numPr>
        <w:jc w:val="both"/>
        <w:rPr>
          <w:rFonts w:hint="eastAsia"/>
        </w:rPr>
      </w:pPr>
    </w:p>
    <w:p w14:paraId="365CE7C7">
      <w:pPr>
        <w:widowControl w:val="0"/>
        <w:numPr>
          <w:ilvl w:val="0"/>
          <w:numId w:val="0"/>
        </w:numPr>
        <w:jc w:val="both"/>
        <w:rPr>
          <w:rFonts w:hint="eastAsia"/>
        </w:rPr>
      </w:pPr>
      <w:r>
        <w:rPr>
          <w:rFonts w:hint="eastAsia"/>
        </w:rPr>
        <w:t>VERSE 18. If it be possible, as much as lieth in you, live peaceably with all men.</w:t>
      </w:r>
    </w:p>
    <w:p w14:paraId="3F4B2335">
      <w:pPr>
        <w:widowControl w:val="0"/>
        <w:numPr>
          <w:ilvl w:val="0"/>
          <w:numId w:val="0"/>
        </w:numPr>
        <w:jc w:val="both"/>
        <w:rPr>
          <w:rFonts w:hint="eastAsia"/>
        </w:rPr>
      </w:pPr>
      <w:r>
        <w:rPr>
          <w:rFonts w:hint="eastAsia"/>
        </w:rPr>
        <w:t>18. 若是能行，总要尽力与众人和睦。</w:t>
      </w:r>
    </w:p>
    <w:p w14:paraId="12846841">
      <w:pPr>
        <w:widowControl w:val="0"/>
        <w:numPr>
          <w:ilvl w:val="0"/>
          <w:numId w:val="0"/>
        </w:numPr>
        <w:jc w:val="both"/>
        <w:rPr>
          <w:rFonts w:hint="eastAsia"/>
        </w:rPr>
      </w:pPr>
      <w:r>
        <w:rPr>
          <w:rFonts w:hint="eastAsia"/>
        </w:rPr>
        <w:t>The retaliation of injuries necessarily leads to contention and strife, while peace is the natural result of a forgiving disposition.</w:t>
      </w:r>
    </w:p>
    <w:p w14:paraId="23ACAE33">
      <w:pPr>
        <w:widowControl w:val="0"/>
        <w:numPr>
          <w:ilvl w:val="0"/>
          <w:numId w:val="0"/>
        </w:numPr>
        <w:jc w:val="both"/>
        <w:rPr>
          <w:rFonts w:hint="eastAsia"/>
        </w:rPr>
      </w:pPr>
      <w:r>
        <w:rPr>
          <w:rFonts w:hint="eastAsia"/>
        </w:rPr>
        <w:t>报复伤害必然导致纷争和冲突，而和平是饶恕性情的自然结果。</w:t>
      </w:r>
    </w:p>
    <w:p w14:paraId="00314836">
      <w:pPr>
        <w:widowControl w:val="0"/>
        <w:numPr>
          <w:ilvl w:val="0"/>
          <w:numId w:val="0"/>
        </w:numPr>
        <w:jc w:val="both"/>
        <w:rPr>
          <w:rFonts w:hint="eastAsia"/>
        </w:rPr>
      </w:pPr>
      <w:r>
        <w:rPr>
          <w:rFonts w:hint="eastAsia"/>
        </w:rPr>
        <w:t>The command in this verse, therefore, is naturally connected with that contained in ver. 17.</w:t>
      </w:r>
    </w:p>
    <w:p w14:paraId="4B5C329B">
      <w:pPr>
        <w:widowControl w:val="0"/>
        <w:numPr>
          <w:ilvl w:val="0"/>
          <w:numId w:val="0"/>
        </w:numPr>
        <w:jc w:val="both"/>
        <w:rPr>
          <w:rFonts w:hint="eastAsia"/>
        </w:rPr>
      </w:pPr>
      <w:r>
        <w:rPr>
          <w:rFonts w:hint="eastAsia"/>
        </w:rPr>
        <w:t>因此，本节的命令自然与第17节中的命令相关联。</w:t>
      </w:r>
    </w:p>
    <w:p w14:paraId="69686A8C">
      <w:pPr>
        <w:widowControl w:val="0"/>
        <w:numPr>
          <w:ilvl w:val="0"/>
          <w:numId w:val="0"/>
        </w:numPr>
        <w:jc w:val="both"/>
        <w:rPr>
          <w:rFonts w:hint="eastAsia"/>
        </w:rPr>
      </w:pPr>
      <w:r>
        <w:rPr>
          <w:rFonts w:hint="eastAsia"/>
        </w:rPr>
        <w:t>So far from resenting every offence, we should do all we can to live at peace with all men.</w:t>
      </w:r>
    </w:p>
    <w:p w14:paraId="771C0A0F">
      <w:pPr>
        <w:widowControl w:val="0"/>
        <w:numPr>
          <w:ilvl w:val="0"/>
          <w:numId w:val="0"/>
        </w:numPr>
        <w:jc w:val="both"/>
        <w:rPr>
          <w:rFonts w:hint="eastAsia"/>
        </w:rPr>
      </w:pPr>
      <w:r>
        <w:rPr>
          <w:rFonts w:hint="eastAsia"/>
        </w:rPr>
        <w:t>我们非但不应怨恨每一次冒犯，反而应尽我们所能与所有人和睦相处。</w:t>
      </w:r>
    </w:p>
    <w:p w14:paraId="6E2C9A0F">
      <w:pPr>
        <w:widowControl w:val="0"/>
        <w:numPr>
          <w:ilvl w:val="0"/>
          <w:numId w:val="0"/>
        </w:numPr>
        <w:jc w:val="both"/>
        <w:rPr>
          <w:rFonts w:hint="eastAsia"/>
        </w:rPr>
      </w:pPr>
      <w:r>
        <w:rPr>
          <w:rFonts w:hint="eastAsia"/>
        </w:rPr>
        <w:t>As the preservation of peace is not always within our control, Paul limits his command by saying, if it be possible, so far as lieth in you, τὸ ἐξ ὑμῶν, as to what is of you.</w:t>
      </w:r>
    </w:p>
    <w:p w14:paraId="737D61B9">
      <w:pPr>
        <w:widowControl w:val="0"/>
        <w:numPr>
          <w:ilvl w:val="0"/>
          <w:numId w:val="0"/>
        </w:numPr>
        <w:jc w:val="both"/>
        <w:rPr>
          <w:rFonts w:hint="eastAsia"/>
        </w:rPr>
      </w:pPr>
      <w:r>
        <w:rPr>
          <w:rFonts w:hint="eastAsia"/>
        </w:rPr>
        <w:t>由于维护和平并非总在我们的控制范围之内，保罗用“若是能行，总要尽力”（τὸ ἐξ ὑμῶν, to ex hymōn，就你们而论）来限制祂的命令。</w:t>
      </w:r>
    </w:p>
    <w:p w14:paraId="27DBB63F">
      <w:pPr>
        <w:widowControl w:val="0"/>
        <w:numPr>
          <w:ilvl w:val="0"/>
          <w:numId w:val="0"/>
        </w:numPr>
        <w:jc w:val="both"/>
        <w:rPr>
          <w:rFonts w:hint="eastAsia"/>
        </w:rPr>
      </w:pPr>
      <w:r>
        <w:rPr>
          <w:rFonts w:hint="eastAsia"/>
        </w:rPr>
        <w:t>The cause of conflict must not arise from you.</w:t>
      </w:r>
    </w:p>
    <w:p w14:paraId="26205FD8">
      <w:pPr>
        <w:widowControl w:val="0"/>
        <w:numPr>
          <w:ilvl w:val="0"/>
          <w:numId w:val="0"/>
        </w:numPr>
        <w:jc w:val="both"/>
        <w:rPr>
          <w:rFonts w:hint="eastAsia"/>
        </w:rPr>
      </w:pPr>
      <w:r>
        <w:rPr>
          <w:rFonts w:hint="eastAsia"/>
        </w:rPr>
        <w:t>冲突的原因绝不能出自你们。</w:t>
      </w:r>
    </w:p>
    <w:p w14:paraId="529A18CB">
      <w:pPr>
        <w:widowControl w:val="0"/>
        <w:numPr>
          <w:ilvl w:val="0"/>
          <w:numId w:val="0"/>
        </w:numPr>
        <w:jc w:val="both"/>
        <w:rPr>
          <w:rFonts w:hint="eastAsia"/>
        </w:rPr>
      </w:pPr>
      <w:r>
        <w:rPr>
          <w:rFonts w:hint="eastAsia"/>
        </w:rPr>
        <w:t>Your duty is to preserve peace.</w:t>
      </w:r>
    </w:p>
    <w:p w14:paraId="4B4EFFCF">
      <w:pPr>
        <w:widowControl w:val="0"/>
        <w:numPr>
          <w:ilvl w:val="0"/>
          <w:numId w:val="0"/>
        </w:numPr>
        <w:jc w:val="both"/>
        <w:rPr>
          <w:rFonts w:hint="eastAsia"/>
        </w:rPr>
      </w:pPr>
      <w:r>
        <w:rPr>
          <w:rFonts w:hint="eastAsia"/>
        </w:rPr>
        <w:t>你们的责任是维护和平。</w:t>
      </w:r>
    </w:p>
    <w:p w14:paraId="1E2B79EE">
      <w:pPr>
        <w:widowControl w:val="0"/>
        <w:numPr>
          <w:ilvl w:val="0"/>
          <w:numId w:val="0"/>
        </w:numPr>
        <w:jc w:val="both"/>
        <w:rPr>
          <w:rFonts w:hint="eastAsia"/>
        </w:rPr>
      </w:pPr>
      <w:r>
        <w:rPr>
          <w:rFonts w:hint="eastAsia"/>
        </w:rPr>
        <w:t>From the wickedness of others, that is often impossible; and Paul's own example shows that he was far from thinking that either truth or principle was to be sacrificed for the preservation of peace.</w:t>
      </w:r>
    </w:p>
    <w:p w14:paraId="188F9324">
      <w:pPr>
        <w:widowControl w:val="0"/>
        <w:numPr>
          <w:ilvl w:val="0"/>
          <w:numId w:val="0"/>
        </w:numPr>
        <w:jc w:val="both"/>
        <w:rPr>
          <w:rFonts w:hint="eastAsia"/>
        </w:rPr>
      </w:pPr>
      <w:r>
        <w:rPr>
          <w:rFonts w:hint="eastAsia"/>
        </w:rPr>
        <w:t>由于他人的邪恶，这常常是不可能的；保罗自己的榜样表明，祂远非认为真理或原则可以为了维护和平而牺牲。</w:t>
      </w:r>
    </w:p>
    <w:p w14:paraId="2C9E191C">
      <w:pPr>
        <w:widowControl w:val="0"/>
        <w:numPr>
          <w:ilvl w:val="0"/>
          <w:numId w:val="0"/>
        </w:numPr>
        <w:jc w:val="both"/>
        <w:rPr>
          <w:rFonts w:hint="eastAsia"/>
        </w:rPr>
      </w:pPr>
      <w:r>
        <w:rPr>
          <w:rFonts w:hint="eastAsia"/>
        </w:rPr>
        <w:t>His whole life was an active and ardent contention against error and sin.</w:t>
      </w:r>
    </w:p>
    <w:p w14:paraId="516A8836">
      <w:pPr>
        <w:widowControl w:val="0"/>
        <w:numPr>
          <w:ilvl w:val="0"/>
          <w:numId w:val="0"/>
        </w:numPr>
        <w:jc w:val="both"/>
        <w:rPr>
          <w:rFonts w:hint="eastAsia"/>
        </w:rPr>
      </w:pPr>
      <w:r>
        <w:rPr>
          <w:rFonts w:hint="eastAsia"/>
        </w:rPr>
        <w:t>祂的一生都是积极而热烈地与错误和罪恶争战。</w:t>
      </w:r>
    </w:p>
    <w:p w14:paraId="68FE513F">
      <w:pPr>
        <w:widowControl w:val="0"/>
        <w:numPr>
          <w:ilvl w:val="0"/>
          <w:numId w:val="0"/>
        </w:numPr>
        <w:jc w:val="both"/>
        <w:rPr>
          <w:rFonts w:hint="eastAsia"/>
        </w:rPr>
      </w:pPr>
      <w:r>
        <w:rPr>
          <w:rFonts w:hint="eastAsia"/>
        </w:rPr>
        <w:t>The precept, however, is plain, and the duty important.</w:t>
      </w:r>
    </w:p>
    <w:p w14:paraId="07352272">
      <w:pPr>
        <w:widowControl w:val="0"/>
        <w:numPr>
          <w:ilvl w:val="0"/>
          <w:numId w:val="0"/>
        </w:numPr>
        <w:jc w:val="both"/>
        <w:rPr>
          <w:rFonts w:hint="eastAsia"/>
        </w:rPr>
      </w:pPr>
      <w:r>
        <w:rPr>
          <w:rFonts w:hint="eastAsia"/>
        </w:rPr>
        <w:t>然而，训诫是清楚的，责任是重要的。</w:t>
      </w:r>
    </w:p>
    <w:p w14:paraId="30212BF8">
      <w:pPr>
        <w:widowControl w:val="0"/>
        <w:numPr>
          <w:ilvl w:val="0"/>
          <w:numId w:val="0"/>
        </w:numPr>
        <w:jc w:val="both"/>
        <w:rPr>
          <w:rFonts w:hint="eastAsia"/>
        </w:rPr>
      </w:pPr>
      <w:r>
        <w:rPr>
          <w:rFonts w:hint="eastAsia"/>
        </w:rPr>
        <w:t>As far as it can be done consistently with higher obligations and more important interests, we must endeavour to promote peace, and for this end avoid giving offence and avenging injuries.</w:t>
      </w:r>
    </w:p>
    <w:p w14:paraId="615B04BA">
      <w:pPr>
        <w:widowControl w:val="0"/>
        <w:numPr>
          <w:ilvl w:val="0"/>
          <w:numId w:val="0"/>
        </w:numPr>
        <w:jc w:val="both"/>
        <w:rPr>
          <w:rFonts w:hint="eastAsia"/>
        </w:rPr>
      </w:pPr>
      <w:r>
        <w:rPr>
          <w:rFonts w:hint="eastAsia"/>
        </w:rPr>
        <w:t>在不违背更高义务和更重要利益的前提下，我们必须努力促进和平，并为此避免冒犯他人和报复伤害。</w:t>
      </w:r>
    </w:p>
    <w:p w14:paraId="5E963DD9">
      <w:pPr>
        <w:widowControl w:val="0"/>
        <w:numPr>
          <w:ilvl w:val="0"/>
          <w:numId w:val="0"/>
        </w:numPr>
        <w:jc w:val="both"/>
        <w:rPr>
          <w:rFonts w:hint="eastAsia"/>
        </w:rPr>
      </w:pPr>
      <w:r>
        <w:rPr>
          <w:rFonts w:hint="eastAsia"/>
        </w:rPr>
        <w:t>Grotius well expresses the meaning of this verse: "Omnium amici este, si fieri potest; si non potest utrimque, certe ex vestra parte amici este."</w:t>
      </w:r>
    </w:p>
    <w:p w14:paraId="6B719AC8">
      <w:pPr>
        <w:widowControl w:val="0"/>
        <w:numPr>
          <w:ilvl w:val="0"/>
          <w:numId w:val="0"/>
        </w:numPr>
        <w:jc w:val="both"/>
        <w:rPr>
          <w:rFonts w:hint="eastAsia"/>
        </w:rPr>
      </w:pPr>
      <w:r>
        <w:rPr>
          <w:rFonts w:hint="eastAsia"/>
        </w:rPr>
        <w:t>格老秀很好地表达了这节经文的意思：“如果可能，要作众人的朋友；如果双方都不可能，至少在你们这边要作朋友。”</w:t>
      </w:r>
    </w:p>
    <w:p w14:paraId="2AD9AEC1">
      <w:pPr>
        <w:widowControl w:val="0"/>
        <w:numPr>
          <w:ilvl w:val="0"/>
          <w:numId w:val="0"/>
        </w:numPr>
        <w:jc w:val="both"/>
        <w:rPr>
          <w:rFonts w:hint="eastAsia"/>
        </w:rPr>
      </w:pPr>
    </w:p>
    <w:p w14:paraId="4B53A422">
      <w:pPr>
        <w:widowControl w:val="0"/>
        <w:numPr>
          <w:ilvl w:val="0"/>
          <w:numId w:val="0"/>
        </w:numPr>
        <w:jc w:val="both"/>
        <w:rPr>
          <w:rFonts w:hint="eastAsia"/>
        </w:rPr>
      </w:pPr>
      <w:r>
        <w:rPr>
          <w:rFonts w:hint="eastAsia"/>
        </w:rPr>
        <w:t>VERSE 19. Dearly beloved, avenge not yourselves; but rather give place unto wrath, &amp;c.</w:t>
      </w:r>
    </w:p>
    <w:p w14:paraId="467804B0">
      <w:pPr>
        <w:widowControl w:val="0"/>
        <w:numPr>
          <w:ilvl w:val="0"/>
          <w:numId w:val="0"/>
        </w:numPr>
        <w:jc w:val="both"/>
        <w:rPr>
          <w:rFonts w:hint="eastAsia"/>
        </w:rPr>
      </w:pPr>
      <w:r>
        <w:rPr>
          <w:rFonts w:hint="eastAsia"/>
        </w:rPr>
        <w:t>19. 亲爱的弟兄，不要自己伸冤，宁可让步，听凭主怒，等等。</w:t>
      </w:r>
    </w:p>
    <w:p w14:paraId="26AF0DFF">
      <w:pPr>
        <w:widowControl w:val="0"/>
        <w:numPr>
          <w:ilvl w:val="0"/>
          <w:numId w:val="0"/>
        </w:numPr>
        <w:jc w:val="both"/>
        <w:rPr>
          <w:rFonts w:hint="eastAsia"/>
        </w:rPr>
      </w:pPr>
      <w:r>
        <w:rPr>
          <w:rFonts w:hint="eastAsia"/>
        </w:rPr>
        <w:t>This is a repetition and amplification of the previous injunction, not to recompense evil for evil.</w:t>
      </w:r>
    </w:p>
    <w:p w14:paraId="736732E6">
      <w:pPr>
        <w:widowControl w:val="0"/>
        <w:numPr>
          <w:ilvl w:val="0"/>
          <w:numId w:val="0"/>
        </w:numPr>
        <w:jc w:val="both"/>
        <w:rPr>
          <w:rFonts w:hint="eastAsia"/>
        </w:rPr>
      </w:pPr>
      <w:r>
        <w:rPr>
          <w:rFonts w:hint="eastAsia"/>
        </w:rPr>
        <w:t>这是对前面“不要以恶报恶”禁令的重复和扩展。</w:t>
      </w:r>
    </w:p>
    <w:p w14:paraId="0C0585CB">
      <w:pPr>
        <w:widowControl w:val="0"/>
        <w:numPr>
          <w:ilvl w:val="0"/>
          <w:numId w:val="0"/>
        </w:numPr>
        <w:jc w:val="both"/>
        <w:rPr>
          <w:rFonts w:hint="eastAsia"/>
        </w:rPr>
      </w:pPr>
      <w:r>
        <w:rPr>
          <w:rFonts w:hint="eastAsia"/>
        </w:rPr>
        <w:t>There are three interpretations of the phrase give place unto wrath, which deserve to be mentioned.</w:t>
      </w:r>
    </w:p>
    <w:p w14:paraId="172C9ADD">
      <w:pPr>
        <w:widowControl w:val="0"/>
        <w:numPr>
          <w:ilvl w:val="0"/>
          <w:numId w:val="0"/>
        </w:numPr>
        <w:jc w:val="both"/>
        <w:rPr>
          <w:rFonts w:hint="eastAsia"/>
        </w:rPr>
      </w:pPr>
      <w:r>
        <w:rPr>
          <w:rFonts w:hint="eastAsia"/>
        </w:rPr>
        <w:t>关于“听凭主怒”这个短语，有三种值得一提的解释。</w:t>
      </w:r>
    </w:p>
    <w:p w14:paraId="0E9A4CD7">
      <w:pPr>
        <w:widowControl w:val="0"/>
        <w:numPr>
          <w:ilvl w:val="0"/>
          <w:numId w:val="0"/>
        </w:numPr>
        <w:jc w:val="both"/>
        <w:rPr>
          <w:rFonts w:hint="eastAsia"/>
        </w:rPr>
      </w:pPr>
      <w:r>
        <w:rPr>
          <w:rFonts w:hint="eastAsia"/>
        </w:rPr>
        <w:t>According to the first, the wrath here intended is that of the injured party, and to give place to, is made to signify, to allow to pass, i.e., let it go, do not cherish or indulge it.</w:t>
      </w:r>
    </w:p>
    <w:p w14:paraId="036C323F">
      <w:pPr>
        <w:widowControl w:val="0"/>
        <w:numPr>
          <w:ilvl w:val="0"/>
          <w:numId w:val="0"/>
        </w:numPr>
        <w:jc w:val="both"/>
        <w:rPr>
          <w:rFonts w:hint="eastAsia"/>
        </w:rPr>
      </w:pPr>
      <w:r>
        <w:rPr>
          <w:rFonts w:hint="eastAsia"/>
        </w:rPr>
        <w:t>根据第一种解释，这里所指的忿怒是受害方的忿怒，“让步”被解释为“让它过去”，即放手，不要怀恨或放纵它。</w:t>
      </w:r>
    </w:p>
    <w:p w14:paraId="7FDBD5D8">
      <w:pPr>
        <w:widowControl w:val="0"/>
        <w:numPr>
          <w:ilvl w:val="0"/>
          <w:numId w:val="0"/>
        </w:numPr>
        <w:jc w:val="both"/>
        <w:rPr>
          <w:rFonts w:hint="eastAsia"/>
        </w:rPr>
      </w:pPr>
      <w:r>
        <w:rPr>
          <w:rFonts w:hint="eastAsia"/>
        </w:rPr>
        <w:t>But this is in direct contradiction to the common and proper meaning of the phrase in question, which signifies, give free scope to; and no example of a contrary usage is adduced.</w:t>
      </w:r>
    </w:p>
    <w:p w14:paraId="32B87B18">
      <w:pPr>
        <w:widowControl w:val="0"/>
        <w:numPr>
          <w:ilvl w:val="0"/>
          <w:numId w:val="0"/>
        </w:numPr>
        <w:jc w:val="both"/>
        <w:rPr>
          <w:rFonts w:hint="eastAsia"/>
        </w:rPr>
      </w:pPr>
      <w:r>
        <w:rPr>
          <w:rFonts w:hint="eastAsia"/>
        </w:rPr>
        <w:t>但这与该短语通常和正确的含义直接矛盾，该短语意为“给……留有余地”；并且没有举出相反用法的例子。</w:t>
      </w:r>
    </w:p>
    <w:p w14:paraId="75D9C77E">
      <w:pPr>
        <w:widowControl w:val="0"/>
        <w:numPr>
          <w:ilvl w:val="0"/>
          <w:numId w:val="0"/>
        </w:numPr>
        <w:jc w:val="both"/>
        <w:rPr>
          <w:rFonts w:hint="eastAsia"/>
        </w:rPr>
      </w:pPr>
      <w:r>
        <w:rPr>
          <w:rFonts w:hint="eastAsia"/>
        </w:rPr>
        <w:t>In Latin, the phrase, dare spatium irae, is frequently used in the sense of deferring the indulgence of anger, giving it space or time to cool.</w:t>
      </w:r>
    </w:p>
    <w:p w14:paraId="3A5549AF">
      <w:pPr>
        <w:widowControl w:val="0"/>
        <w:numPr>
          <w:ilvl w:val="0"/>
          <w:numId w:val="0"/>
        </w:numPr>
        <w:jc w:val="both"/>
        <w:rPr>
          <w:rFonts w:hint="eastAsia"/>
        </w:rPr>
      </w:pPr>
      <w:r>
        <w:rPr>
          <w:rFonts w:hint="eastAsia"/>
        </w:rPr>
        <w:t>在拉丁语中，短语 dare spatium irae（给怒气留有空间）经常用于延迟发怒，给它空间或时间冷却。</w:t>
      </w:r>
    </w:p>
    <w:p w14:paraId="1F8DC5FB">
      <w:pPr>
        <w:widowControl w:val="0"/>
        <w:numPr>
          <w:ilvl w:val="0"/>
          <w:numId w:val="0"/>
        </w:numPr>
        <w:jc w:val="both"/>
        <w:rPr>
          <w:rFonts w:hint="eastAsia"/>
        </w:rPr>
      </w:pPr>
      <w:r>
        <w:rPr>
          <w:rFonts w:hint="eastAsia"/>
        </w:rPr>
        <w:t>But spatium in these cases has reference to time, temporis spatium, a sense in which the Greek τόπος is not used.</w:t>
      </w:r>
    </w:p>
    <w:p w14:paraId="4273E90C">
      <w:pPr>
        <w:widowControl w:val="0"/>
        <w:numPr>
          <w:ilvl w:val="0"/>
          <w:numId w:val="0"/>
        </w:numPr>
        <w:jc w:val="both"/>
        <w:rPr>
          <w:rFonts w:hint="eastAsia"/>
        </w:rPr>
      </w:pPr>
      <w:r>
        <w:rPr>
          <w:rFonts w:hint="eastAsia"/>
        </w:rPr>
        <w:t>但在这些情况下，spatium 指的是时间，temporis spatium（时间间隔），而希腊词 τόπος (topos，地方，余地) 并非用于此意。</w:t>
      </w:r>
    </w:p>
    <w:p w14:paraId="173B65DE">
      <w:pPr>
        <w:widowControl w:val="0"/>
        <w:numPr>
          <w:ilvl w:val="0"/>
          <w:numId w:val="0"/>
        </w:numPr>
        <w:jc w:val="both"/>
        <w:rPr>
          <w:rFonts w:hint="eastAsia"/>
        </w:rPr>
      </w:pPr>
      <w:r>
        <w:rPr>
          <w:rFonts w:hint="eastAsia"/>
        </w:rPr>
        <w:t>The second interpretation refers the wrath to the injurer.</w:t>
      </w:r>
    </w:p>
    <w:p w14:paraId="295EE54B">
      <w:pPr>
        <w:widowControl w:val="0"/>
        <w:numPr>
          <w:ilvl w:val="0"/>
          <w:numId w:val="0"/>
        </w:numPr>
        <w:jc w:val="both"/>
        <w:rPr>
          <w:rFonts w:hint="eastAsia"/>
        </w:rPr>
      </w:pPr>
      <w:r>
        <w:rPr>
          <w:rFonts w:hint="eastAsia"/>
        </w:rPr>
        <w:t>第二种解释将忿怒归于伤害者。</w:t>
      </w:r>
    </w:p>
    <w:p w14:paraId="14C0FF3C">
      <w:pPr>
        <w:widowControl w:val="0"/>
        <w:numPr>
          <w:ilvl w:val="0"/>
          <w:numId w:val="0"/>
        </w:numPr>
        <w:jc w:val="both"/>
        <w:rPr>
          <w:rFonts w:hint="eastAsia"/>
        </w:rPr>
      </w:pPr>
      <w:r>
        <w:rPr>
          <w:rFonts w:hint="eastAsia"/>
        </w:rPr>
        <w:t>The meaning then is, 'Do not avenge yourselves, but rather yield (cedite irae) or submit to the anger of your enemies.'</w:t>
      </w:r>
    </w:p>
    <w:p w14:paraId="2E1F99E8">
      <w:pPr>
        <w:widowControl w:val="0"/>
        <w:numPr>
          <w:ilvl w:val="0"/>
          <w:numId w:val="0"/>
        </w:numPr>
        <w:jc w:val="both"/>
        <w:rPr>
          <w:rFonts w:hint="eastAsia"/>
        </w:rPr>
      </w:pPr>
      <w:r>
        <w:rPr>
          <w:rFonts w:hint="eastAsia"/>
        </w:rPr>
        <w:t>那么意思就是：‘不要自己伸冤，宁可屈服（cedite irae，向怒气屈服）或顺从你们仇敌的怒气。’</w:t>
      </w:r>
    </w:p>
    <w:p w14:paraId="3BA2E379">
      <w:pPr>
        <w:widowControl w:val="0"/>
        <w:numPr>
          <w:ilvl w:val="0"/>
          <w:numId w:val="0"/>
        </w:numPr>
        <w:jc w:val="both"/>
        <w:rPr>
          <w:rFonts w:hint="eastAsia"/>
        </w:rPr>
      </w:pPr>
      <w:r>
        <w:rPr>
          <w:rFonts w:hint="eastAsia"/>
        </w:rPr>
        <w:t>This is consistent with the literal meaning of the phrase to give place, i.e., to get out of the way; and Schoettgen says that the Jewish writers use the corresponding Hebrew phrase (נָתַן מָקבֿם) in the sense of avoiding; of this usage, however, there is no example in the Bible.</w:t>
      </w:r>
    </w:p>
    <w:p w14:paraId="3A353D12">
      <w:pPr>
        <w:widowControl w:val="0"/>
        <w:numPr>
          <w:ilvl w:val="0"/>
          <w:numId w:val="0"/>
        </w:numPr>
        <w:jc w:val="both"/>
        <w:rPr>
          <w:rFonts w:hint="eastAsia"/>
        </w:rPr>
      </w:pPr>
      <w:r>
        <w:rPr>
          <w:rFonts w:hint="eastAsia"/>
        </w:rPr>
        <w:t>这与“让步”这个短语的字面意思一致，即“避开”；肖特根说犹太作者使用相应的希伯来短语（נָתַן מָקוֹם, nathan maqom，给予地方）来表示“避免”；然而，圣经中没有这种用法的例子。</w:t>
      </w:r>
    </w:p>
    <w:p w14:paraId="6B12C722">
      <w:pPr>
        <w:widowControl w:val="0"/>
        <w:numPr>
          <w:ilvl w:val="0"/>
          <w:numId w:val="0"/>
        </w:numPr>
        <w:jc w:val="both"/>
        <w:rPr>
          <w:rFonts w:hint="eastAsia"/>
        </w:rPr>
      </w:pPr>
      <w:r>
        <w:rPr>
          <w:rFonts w:hint="eastAsia"/>
        </w:rPr>
        <w:t>It is certainly contrary to the uniform scriptural usage of the expression, which is never employed to convey this idea, but uniformly means, as just stated, to give room to, to allow free exercise to any person or thing; see Eph. 4:27, "Neither give place to the devil."</w:t>
      </w:r>
    </w:p>
    <w:p w14:paraId="4625142B">
      <w:pPr>
        <w:widowControl w:val="0"/>
        <w:numPr>
          <w:ilvl w:val="0"/>
          <w:numId w:val="0"/>
        </w:numPr>
        <w:jc w:val="both"/>
        <w:rPr>
          <w:rFonts w:hint="eastAsia"/>
        </w:rPr>
      </w:pPr>
      <w:r>
        <w:rPr>
          <w:rFonts w:hint="eastAsia"/>
        </w:rPr>
        <w:t>这无疑与该表达在圣经中的一贯用法相反，该表达从未用于传达此意，而是一贯地意为，如前所述，“给……留有余地”，“允许某人或某物自由活动”；参见以弗所书4:27，“也不可给魔鬼留地步。”</w:t>
      </w:r>
    </w:p>
    <w:p w14:paraId="724935D0">
      <w:pPr>
        <w:widowControl w:val="0"/>
        <w:numPr>
          <w:ilvl w:val="0"/>
          <w:numId w:val="0"/>
        </w:numPr>
        <w:jc w:val="both"/>
        <w:rPr>
          <w:rFonts w:hint="eastAsia"/>
        </w:rPr>
      </w:pPr>
      <w:r>
        <w:rPr>
          <w:rFonts w:hint="eastAsia"/>
        </w:rPr>
        <w:t>The third interpretation, therefore, according to which it is the wrath of God that is here intended, is the only one consistent with the meaning of the phrase or with the context.</w:t>
      </w:r>
    </w:p>
    <w:p w14:paraId="4C5A6E32">
      <w:pPr>
        <w:widowControl w:val="0"/>
        <w:numPr>
          <w:ilvl w:val="0"/>
          <w:numId w:val="0"/>
        </w:numPr>
        <w:jc w:val="both"/>
        <w:rPr>
          <w:rFonts w:hint="eastAsia"/>
        </w:rPr>
      </w:pPr>
      <w:r>
        <w:rPr>
          <w:rFonts w:hint="eastAsia"/>
        </w:rPr>
        <w:t>因此，第三种解释，即这里指的是神的忿怒，是唯一与该短语的含义或上下文相符的解释。</w:t>
      </w:r>
    </w:p>
    <w:p w14:paraId="32AA4341">
      <w:pPr>
        <w:widowControl w:val="0"/>
        <w:numPr>
          <w:ilvl w:val="0"/>
          <w:numId w:val="0"/>
        </w:numPr>
        <w:jc w:val="both"/>
        <w:rPr>
          <w:rFonts w:hint="eastAsia"/>
        </w:rPr>
      </w:pPr>
      <w:r>
        <w:rPr>
          <w:rFonts w:hint="eastAsia"/>
        </w:rPr>
        <w:t>'Dearly beloved, avenge not yourselves, leave that matter to God.'</w:t>
      </w:r>
    </w:p>
    <w:p w14:paraId="129E8664">
      <w:pPr>
        <w:widowControl w:val="0"/>
        <w:numPr>
          <w:ilvl w:val="0"/>
          <w:numId w:val="0"/>
        </w:numPr>
        <w:jc w:val="both"/>
        <w:rPr>
          <w:rFonts w:hint="eastAsia"/>
        </w:rPr>
      </w:pPr>
      <w:r>
        <w:rPr>
          <w:rFonts w:hint="eastAsia"/>
        </w:rPr>
        <w:t>‘亲爱的弟兄，不要自己伸冤，把那事交给神。’</w:t>
      </w:r>
    </w:p>
    <w:p w14:paraId="3DC2A199">
      <w:pPr>
        <w:widowControl w:val="0"/>
        <w:numPr>
          <w:ilvl w:val="0"/>
          <w:numId w:val="0"/>
        </w:numPr>
        <w:jc w:val="both"/>
        <w:rPr>
          <w:rFonts w:hint="eastAsia"/>
        </w:rPr>
      </w:pPr>
      <w:r>
        <w:rPr>
          <w:rFonts w:hint="eastAsia"/>
        </w:rPr>
        <w:t>Stand out of the way.</w:t>
      </w:r>
    </w:p>
    <w:p w14:paraId="002675ED">
      <w:pPr>
        <w:widowControl w:val="0"/>
        <w:numPr>
          <w:ilvl w:val="0"/>
          <w:numId w:val="0"/>
        </w:numPr>
        <w:jc w:val="both"/>
        <w:rPr>
          <w:rFonts w:hint="eastAsia"/>
        </w:rPr>
      </w:pPr>
      <w:r>
        <w:rPr>
          <w:rFonts w:hint="eastAsia"/>
        </w:rPr>
        <w:t>让开。</w:t>
      </w:r>
    </w:p>
    <w:p w14:paraId="10CBA9E6">
      <w:pPr>
        <w:widowControl w:val="0"/>
        <w:numPr>
          <w:ilvl w:val="0"/>
          <w:numId w:val="0"/>
        </w:numPr>
        <w:jc w:val="both"/>
        <w:rPr>
          <w:rFonts w:hint="eastAsia"/>
        </w:rPr>
      </w:pPr>
      <w:r>
        <w:rPr>
          <w:rFonts w:hint="eastAsia"/>
        </w:rPr>
        <w:t>Give scope to the wrath of God.</w:t>
      </w:r>
    </w:p>
    <w:p w14:paraId="04C416D2">
      <w:pPr>
        <w:widowControl w:val="0"/>
        <w:numPr>
          <w:ilvl w:val="0"/>
          <w:numId w:val="0"/>
        </w:numPr>
        <w:jc w:val="both"/>
        <w:rPr>
          <w:rFonts w:hint="eastAsia"/>
        </w:rPr>
      </w:pPr>
      <w:r>
        <w:rPr>
          <w:rFonts w:hint="eastAsia"/>
        </w:rPr>
        <w:t>给神的忿怒留有余地。</w:t>
      </w:r>
    </w:p>
    <w:p w14:paraId="0128E0F4">
      <w:pPr>
        <w:widowControl w:val="0"/>
        <w:numPr>
          <w:ilvl w:val="0"/>
          <w:numId w:val="0"/>
        </w:numPr>
        <w:jc w:val="both"/>
        <w:rPr>
          <w:rFonts w:hint="eastAsia"/>
        </w:rPr>
      </w:pPr>
      <w:r>
        <w:rPr>
          <w:rFonts w:hint="eastAsia"/>
        </w:rPr>
        <w:t>It is his prerogative to punish.</w:t>
      </w:r>
    </w:p>
    <w:p w14:paraId="65CB44D4">
      <w:pPr>
        <w:widowControl w:val="0"/>
        <w:numPr>
          <w:ilvl w:val="0"/>
          <w:numId w:val="0"/>
        </w:numPr>
        <w:jc w:val="both"/>
        <w:rPr>
          <w:rFonts w:hint="eastAsia"/>
        </w:rPr>
      </w:pPr>
      <w:r>
        <w:rPr>
          <w:rFonts w:hint="eastAsia"/>
        </w:rPr>
        <w:t>惩罚是祂的特权。</w:t>
      </w:r>
    </w:p>
    <w:p w14:paraId="1C2245EE">
      <w:pPr>
        <w:widowControl w:val="0"/>
        <w:numPr>
          <w:ilvl w:val="0"/>
          <w:numId w:val="0"/>
        </w:numPr>
        <w:jc w:val="both"/>
        <w:rPr>
          <w:rFonts w:hint="eastAsia"/>
        </w:rPr>
      </w:pPr>
      <w:r>
        <w:rPr>
          <w:rFonts w:hint="eastAsia"/>
        </w:rPr>
        <w:t>The passage, Vengeance is mine, I will repay, saith the Lord, is quoted from Deut. 32:35, and is obviously cited to show the propriety of the command to leave vengeance to God, and not attempt to take it into our own hands.</w:t>
      </w:r>
    </w:p>
    <w:p w14:paraId="5DA42595">
      <w:pPr>
        <w:widowControl w:val="0"/>
        <w:numPr>
          <w:ilvl w:val="0"/>
          <w:numId w:val="0"/>
        </w:numPr>
        <w:jc w:val="both"/>
        <w:rPr>
          <w:rFonts w:hint="eastAsia"/>
        </w:rPr>
      </w:pPr>
      <w:r>
        <w:rPr>
          <w:rFonts w:hint="eastAsia"/>
        </w:rPr>
        <w:t>“伸冤在我，我必报应，主说”这段经文引自申命记32:35，显然是为了表明将伸冤之事交给神，而不是试图自己动手是合宜的。</w:t>
      </w:r>
    </w:p>
    <w:p w14:paraId="37B8DD32">
      <w:pPr>
        <w:widowControl w:val="0"/>
        <w:numPr>
          <w:ilvl w:val="0"/>
          <w:numId w:val="0"/>
        </w:numPr>
        <w:jc w:val="both"/>
        <w:rPr>
          <w:rFonts w:hint="eastAsia"/>
        </w:rPr>
      </w:pPr>
      <w:r>
        <w:rPr>
          <w:rFonts w:hint="eastAsia"/>
        </w:rPr>
        <w:t>This does not imply a desire that the divine vengeance should overtake our enemies, but simply that we should not usurp the prerogative of God as the avenger.</w:t>
      </w:r>
    </w:p>
    <w:p w14:paraId="51F15F23">
      <w:pPr>
        <w:widowControl w:val="0"/>
        <w:numPr>
          <w:ilvl w:val="0"/>
          <w:numId w:val="0"/>
        </w:numPr>
        <w:jc w:val="both"/>
        <w:rPr>
          <w:rFonts w:hint="eastAsia"/>
        </w:rPr>
      </w:pPr>
      <w:r>
        <w:rPr>
          <w:rFonts w:hint="eastAsia"/>
        </w:rPr>
        <w:t>这并不意味着渴望神的报应临到我们的仇敌，而仅仅是我们不应篡夺神作为伸冤者的特权。</w:t>
      </w:r>
    </w:p>
    <w:p w14:paraId="428DF472">
      <w:pPr>
        <w:widowControl w:val="0"/>
        <w:numPr>
          <w:ilvl w:val="0"/>
          <w:numId w:val="0"/>
        </w:numPr>
        <w:jc w:val="both"/>
        <w:rPr>
          <w:rFonts w:hint="eastAsia"/>
        </w:rPr>
      </w:pPr>
    </w:p>
    <w:p w14:paraId="3B6A23D2">
      <w:pPr>
        <w:widowControl w:val="0"/>
        <w:numPr>
          <w:ilvl w:val="0"/>
          <w:numId w:val="0"/>
        </w:numPr>
        <w:jc w:val="both"/>
        <w:rPr>
          <w:rFonts w:hint="eastAsia"/>
        </w:rPr>
      </w:pPr>
      <w:r>
        <w:rPr>
          <w:rFonts w:hint="eastAsia"/>
        </w:rPr>
        <w:t>VERSE 20. Therefore, if thine enemy hunger, feed him; if he thirst, give him drink, &amp;c.</w:t>
      </w:r>
    </w:p>
    <w:p w14:paraId="1A671872">
      <w:pPr>
        <w:widowControl w:val="0"/>
        <w:numPr>
          <w:ilvl w:val="0"/>
          <w:numId w:val="0"/>
        </w:numPr>
        <w:jc w:val="both"/>
        <w:rPr>
          <w:rFonts w:hint="eastAsia"/>
        </w:rPr>
      </w:pPr>
      <w:r>
        <w:rPr>
          <w:rFonts w:hint="eastAsia"/>
        </w:rPr>
        <w:t>20. 所以，你的仇敌若饿，就给他吃；若渴，就给他喝；等等。</w:t>
      </w:r>
    </w:p>
    <w:p w14:paraId="739B2C15">
      <w:pPr>
        <w:widowControl w:val="0"/>
        <w:numPr>
          <w:ilvl w:val="0"/>
          <w:numId w:val="0"/>
        </w:numPr>
        <w:jc w:val="both"/>
        <w:rPr>
          <w:rFonts w:hint="eastAsia"/>
        </w:rPr>
      </w:pPr>
      <w:r>
        <w:rPr>
          <w:rFonts w:hint="eastAsia"/>
        </w:rPr>
        <w:t>That is, instead of avenging ourselves by returning evil for evil, we must return good for evil.</w:t>
      </w:r>
    </w:p>
    <w:p w14:paraId="4AFAE982">
      <w:pPr>
        <w:widowControl w:val="0"/>
        <w:numPr>
          <w:ilvl w:val="0"/>
          <w:numId w:val="0"/>
        </w:numPr>
        <w:jc w:val="both"/>
        <w:rPr>
          <w:rFonts w:hint="eastAsia"/>
        </w:rPr>
      </w:pPr>
      <w:r>
        <w:rPr>
          <w:rFonts w:hint="eastAsia"/>
        </w:rPr>
        <w:t>也就是说，我们不可为自己伸冤，以恶报恶，乃要以善报恶。</w:t>
      </w:r>
    </w:p>
    <w:p w14:paraId="25FB6FA1">
      <w:pPr>
        <w:widowControl w:val="0"/>
        <w:numPr>
          <w:ilvl w:val="0"/>
          <w:numId w:val="0"/>
        </w:numPr>
        <w:jc w:val="both"/>
        <w:rPr>
          <w:rFonts w:hint="eastAsia"/>
        </w:rPr>
      </w:pPr>
      <w:r>
        <w:rPr>
          <w:rFonts w:hint="eastAsia"/>
        </w:rPr>
        <w:t>The expressions, feed him and give him drink, are obviously not to be confined to their literal meaning, nor even to the discharge of the common offices of humanity; they are figurative expressions for all the duties of benevolence.</w:t>
      </w:r>
    </w:p>
    <w:p w14:paraId="4F3D89CA">
      <w:pPr>
        <w:widowControl w:val="0"/>
        <w:numPr>
          <w:ilvl w:val="0"/>
          <w:numId w:val="0"/>
        </w:numPr>
        <w:jc w:val="both"/>
        <w:rPr>
          <w:rFonts w:hint="eastAsia"/>
        </w:rPr>
      </w:pPr>
      <w:r>
        <w:rPr>
          <w:rFonts w:hint="eastAsia"/>
        </w:rPr>
        <w:t>“给他吃”和“给他喝”这些表达，显然不应局限于其字面意义，甚至不应局限于履行一般的人道责任；它们是所有仁爱责任的比喻性表达。</w:t>
      </w:r>
    </w:p>
    <w:p w14:paraId="64353596">
      <w:pPr>
        <w:widowControl w:val="0"/>
        <w:numPr>
          <w:ilvl w:val="0"/>
          <w:numId w:val="0"/>
        </w:numPr>
        <w:jc w:val="both"/>
        <w:rPr>
          <w:rFonts w:hint="eastAsia"/>
        </w:rPr>
      </w:pPr>
      <w:r>
        <w:rPr>
          <w:rFonts w:hint="eastAsia"/>
        </w:rPr>
        <w:t>It is not enough, therefore, that we preserve an enemy from perishing; we must treat him with all affection and kindness.</w:t>
      </w:r>
    </w:p>
    <w:p w14:paraId="11502DDA">
      <w:pPr>
        <w:widowControl w:val="0"/>
        <w:numPr>
          <w:ilvl w:val="0"/>
          <w:numId w:val="0"/>
        </w:numPr>
        <w:jc w:val="both"/>
        <w:rPr>
          <w:rFonts w:hint="eastAsia"/>
        </w:rPr>
      </w:pPr>
      <w:r>
        <w:rPr>
          <w:rFonts w:hint="eastAsia"/>
        </w:rPr>
        <w:t>因此，我们仅仅保全仇敌不至灭亡是不够的；我们必须以一切的慈爱和仁慈待他。</w:t>
      </w:r>
    </w:p>
    <w:p w14:paraId="5114FA06">
      <w:pPr>
        <w:widowControl w:val="0"/>
        <w:numPr>
          <w:ilvl w:val="0"/>
          <w:numId w:val="0"/>
        </w:numPr>
        <w:jc w:val="both"/>
        <w:rPr>
          <w:rFonts w:hint="eastAsia"/>
        </w:rPr>
      </w:pPr>
    </w:p>
    <w:p w14:paraId="4F78774D">
      <w:pPr>
        <w:widowControl w:val="0"/>
        <w:numPr>
          <w:ilvl w:val="0"/>
          <w:numId w:val="0"/>
        </w:numPr>
        <w:jc w:val="both"/>
        <w:rPr>
          <w:rFonts w:hint="eastAsia"/>
        </w:rPr>
      </w:pPr>
      <w:r>
        <w:rPr>
          <w:rFonts w:hint="eastAsia"/>
        </w:rPr>
        <w:t>For in so doing thou shalt heap coals of fire upon his head.</w:t>
      </w:r>
    </w:p>
    <w:p w14:paraId="305EF63C">
      <w:pPr>
        <w:widowControl w:val="0"/>
        <w:numPr>
          <w:ilvl w:val="0"/>
          <w:numId w:val="0"/>
        </w:numPr>
        <w:jc w:val="both"/>
        <w:rPr>
          <w:rFonts w:hint="eastAsia"/>
        </w:rPr>
      </w:pPr>
      <w:r>
        <w:rPr>
          <w:rFonts w:hint="eastAsia"/>
        </w:rPr>
        <w:t>因为你这样行，就是把炭火堆在他的头上。</w:t>
      </w:r>
    </w:p>
    <w:p w14:paraId="74B46E0A">
      <w:pPr>
        <w:widowControl w:val="0"/>
        <w:numPr>
          <w:ilvl w:val="0"/>
          <w:numId w:val="0"/>
        </w:numPr>
        <w:jc w:val="both"/>
        <w:rPr>
          <w:rFonts w:hint="eastAsia"/>
        </w:rPr>
      </w:pPr>
      <w:r>
        <w:rPr>
          <w:rFonts w:hint="eastAsia"/>
        </w:rPr>
        <w:t>This whole verse is taken from Prov. 25:21, 22, "If thine enemy be hungry, give him bread to eat; and if he be thirsty, give him water to drink: for thou shalt heap coals of fire upon his head, and the Lord shall reward thee."</w:t>
      </w:r>
    </w:p>
    <w:p w14:paraId="79D9370F">
      <w:pPr>
        <w:widowControl w:val="0"/>
        <w:numPr>
          <w:ilvl w:val="0"/>
          <w:numId w:val="0"/>
        </w:numPr>
        <w:jc w:val="both"/>
        <w:rPr>
          <w:rFonts w:hint="eastAsia"/>
        </w:rPr>
      </w:pPr>
      <w:r>
        <w:rPr>
          <w:rFonts w:hint="eastAsia"/>
        </w:rPr>
        <w:t>这整节经文引自箴言25:21-22：“你的仇敌若饿了，就给他饭吃；若渴了，就给他水喝；因为你这样行，就是把炭火堆在他的头上，耶和华也必赏赐你。”</w:t>
      </w:r>
    </w:p>
    <w:p w14:paraId="5A476552">
      <w:pPr>
        <w:widowControl w:val="0"/>
        <w:numPr>
          <w:ilvl w:val="0"/>
          <w:numId w:val="0"/>
        </w:numPr>
        <w:jc w:val="both"/>
        <w:rPr>
          <w:rFonts w:hint="eastAsia"/>
        </w:rPr>
      </w:pPr>
      <w:r>
        <w:rPr>
          <w:rFonts w:hint="eastAsia"/>
        </w:rPr>
        <w:t>The common and natural meaning of the expression, to heap coals of fire upon any one, is to inflict the greatest pain upon him, to punish him most severely; see Ps. 140:10, "Let burning coals fall upon them;" Ps. 11:6, "Upon the wicked he shall rain coals (צַּ חִיםfor צַּחֲמִים), fire and brimstone, and an horrible tempest;" Ezek. 10:2, 4 Esdr. 16:52, "Let not the wicked deny that he has sinned, for coals of fire shall burn upon the head of him who denies that he has sinned against the Lord God."</w:t>
      </w:r>
    </w:p>
    <w:p w14:paraId="0927A467">
      <w:pPr>
        <w:widowControl w:val="0"/>
        <w:numPr>
          <w:ilvl w:val="0"/>
          <w:numId w:val="0"/>
        </w:numPr>
        <w:jc w:val="both"/>
        <w:rPr>
          <w:rFonts w:hint="eastAsia"/>
        </w:rPr>
      </w:pPr>
      <w:r>
        <w:rPr>
          <w:rFonts w:hint="eastAsia"/>
        </w:rPr>
        <w:t>“把炭火堆在某人头上”这个表达，其普遍和自然的含义是给他施加最大的痛苦，最严厉地惩罚他；参见诗篇140:10：“愿火炭落在他们身上”；诗篇11:6：“祂要向恶人降下炭火（צַּחִים, tsachim，原文应为 פַּחִים, pachim，网罗，此处作者引用有误，但按其解释为炭火）、硫磺与火，并猛烈的暴风”；以西结书10:2；以斯拉续篇下16:52（此为次经，和合本无）：“恶人不可否认他犯了罪，因为炭火必烧在那否认自己得罪了主神之人的头上。”</w:t>
      </w:r>
    </w:p>
    <w:p w14:paraId="044929F7">
      <w:pPr>
        <w:widowControl w:val="0"/>
        <w:numPr>
          <w:ilvl w:val="0"/>
          <w:numId w:val="0"/>
        </w:numPr>
        <w:jc w:val="both"/>
        <w:rPr>
          <w:rFonts w:hint="eastAsia"/>
        </w:rPr>
      </w:pPr>
      <w:r>
        <w:rPr>
          <w:rFonts w:hint="eastAsia"/>
        </w:rPr>
        <w:t>The most probable explanation of this figurative expression is, that the allusion is to the lightning or fire from heaven, which is the symbol of the divine vengeance.</w:t>
      </w:r>
    </w:p>
    <w:p w14:paraId="2310E4B8">
      <w:pPr>
        <w:widowControl w:val="0"/>
        <w:numPr>
          <w:ilvl w:val="0"/>
          <w:numId w:val="0"/>
        </w:numPr>
        <w:jc w:val="both"/>
        <w:rPr>
          <w:rFonts w:hint="eastAsia"/>
        </w:rPr>
      </w:pPr>
      <w:r>
        <w:rPr>
          <w:rFonts w:hint="eastAsia"/>
        </w:rPr>
        <w:t>这个比喻性表达最可能的解释是，它暗指来自天上的闪电或火，这是神圣报应的象征。</w:t>
      </w:r>
    </w:p>
    <w:p w14:paraId="25250F30">
      <w:pPr>
        <w:widowControl w:val="0"/>
        <w:numPr>
          <w:ilvl w:val="0"/>
          <w:numId w:val="0"/>
        </w:numPr>
        <w:jc w:val="both"/>
        <w:rPr>
          <w:rFonts w:hint="eastAsia"/>
        </w:rPr>
      </w:pPr>
      <w:r>
        <w:rPr>
          <w:rFonts w:hint="eastAsia"/>
        </w:rPr>
        <w:t>To rain fire upon any one, is to visit him with the severest and surest destruction.</w:t>
      </w:r>
    </w:p>
    <w:p w14:paraId="50D8E367">
      <w:pPr>
        <w:widowControl w:val="0"/>
        <w:numPr>
          <w:ilvl w:val="0"/>
          <w:numId w:val="0"/>
        </w:numPr>
        <w:jc w:val="both"/>
        <w:rPr>
          <w:rFonts w:hint="eastAsia"/>
        </w:rPr>
      </w:pPr>
      <w:r>
        <w:rPr>
          <w:rFonts w:hint="eastAsia"/>
        </w:rPr>
        <w:t>向某人降火，就是以最严厉和最确定的毁灭临到他。</w:t>
      </w:r>
    </w:p>
    <w:p w14:paraId="41DB893D">
      <w:pPr>
        <w:widowControl w:val="0"/>
        <w:numPr>
          <w:ilvl w:val="0"/>
          <w:numId w:val="0"/>
        </w:numPr>
        <w:jc w:val="both"/>
        <w:rPr>
          <w:rFonts w:hint="eastAsia"/>
        </w:rPr>
      </w:pPr>
      <w:r>
        <w:rPr>
          <w:rFonts w:hint="eastAsia"/>
        </w:rPr>
        <w:t>This explanation is much more natural than to suppose the allusion is to the practice of throwing fire-brands upon the heads of the besiegers of a city, or to the fusing of metals.</w:t>
      </w:r>
    </w:p>
    <w:p w14:paraId="57FCEE2D">
      <w:pPr>
        <w:widowControl w:val="0"/>
        <w:numPr>
          <w:ilvl w:val="0"/>
          <w:numId w:val="0"/>
        </w:numPr>
        <w:jc w:val="both"/>
        <w:rPr>
          <w:rFonts w:hint="eastAsia"/>
        </w:rPr>
      </w:pPr>
      <w:r>
        <w:rPr>
          <w:rFonts w:hint="eastAsia"/>
        </w:rPr>
        <w:t>这种解释比假设其暗指将火把扔在围城者头上，或指熔化金属的做法，要自然得多。</w:t>
      </w:r>
    </w:p>
    <w:p w14:paraId="69E49B2B">
      <w:pPr>
        <w:widowControl w:val="0"/>
        <w:numPr>
          <w:ilvl w:val="0"/>
          <w:numId w:val="0"/>
        </w:numPr>
        <w:jc w:val="both"/>
        <w:rPr>
          <w:rFonts w:hint="eastAsia"/>
        </w:rPr>
      </w:pPr>
    </w:p>
    <w:p w14:paraId="53D439DB">
      <w:pPr>
        <w:widowControl w:val="0"/>
        <w:numPr>
          <w:ilvl w:val="0"/>
          <w:numId w:val="0"/>
        </w:numPr>
        <w:jc w:val="both"/>
        <w:rPr>
          <w:rFonts w:hint="eastAsia"/>
        </w:rPr>
      </w:pPr>
      <w:r>
        <w:rPr>
          <w:rFonts w:hint="eastAsia"/>
        </w:rPr>
        <w:t>There are three leading interpretations of this interesting clause.</w:t>
      </w:r>
    </w:p>
    <w:p w14:paraId="74DA2B4A">
      <w:pPr>
        <w:widowControl w:val="0"/>
        <w:numPr>
          <w:ilvl w:val="0"/>
          <w:numId w:val="0"/>
        </w:numPr>
        <w:jc w:val="both"/>
        <w:rPr>
          <w:rFonts w:hint="eastAsia"/>
        </w:rPr>
      </w:pPr>
      <w:r>
        <w:rPr>
          <w:rFonts w:hint="eastAsia"/>
        </w:rPr>
        <w:t>对于这个有趣的子句，有三种主要的解释。</w:t>
      </w:r>
    </w:p>
    <w:p w14:paraId="30033E00">
      <w:pPr>
        <w:widowControl w:val="0"/>
        <w:numPr>
          <w:ilvl w:val="0"/>
          <w:numId w:val="0"/>
        </w:numPr>
        <w:jc w:val="both"/>
        <w:rPr>
          <w:rFonts w:hint="eastAsia"/>
        </w:rPr>
      </w:pPr>
      <w:r>
        <w:rPr>
          <w:rFonts w:hint="eastAsia"/>
        </w:rPr>
        <w:t>The first, which is perhaps the oldest, and very generally received, is, that Paul means to say that our enemies will be much more severely punished if we leave them in the hands of God, than if we undertake to avenge ourselves.</w:t>
      </w:r>
    </w:p>
    <w:p w14:paraId="25033EBC">
      <w:pPr>
        <w:widowControl w:val="0"/>
        <w:numPr>
          <w:ilvl w:val="0"/>
          <w:numId w:val="0"/>
        </w:numPr>
        <w:jc w:val="both"/>
        <w:rPr>
          <w:rFonts w:hint="eastAsia"/>
        </w:rPr>
      </w:pPr>
      <w:r>
        <w:rPr>
          <w:rFonts w:hint="eastAsia"/>
        </w:rPr>
        <w:t>第一种，或许是最古老且被普遍接受的解释是，保罗的意思是，如果我们把仇敌交在神手中，他们所受的惩罚将比我们自己伸冤更为严厉。</w:t>
      </w:r>
    </w:p>
    <w:p w14:paraId="0BB65920">
      <w:pPr>
        <w:widowControl w:val="0"/>
        <w:numPr>
          <w:ilvl w:val="0"/>
          <w:numId w:val="0"/>
        </w:numPr>
        <w:jc w:val="both"/>
        <w:rPr>
          <w:rFonts w:hint="eastAsia"/>
        </w:rPr>
      </w:pPr>
      <w:r>
        <w:rPr>
          <w:rFonts w:hint="eastAsia"/>
        </w:rPr>
        <w:t>'Treat your enemy kindly, for in so doing you secure his being punished by God in the severest manner.'</w:t>
      </w:r>
    </w:p>
    <w:p w14:paraId="7172C606">
      <w:pPr>
        <w:widowControl w:val="0"/>
        <w:numPr>
          <w:ilvl w:val="0"/>
          <w:numId w:val="0"/>
        </w:numPr>
        <w:jc w:val="both"/>
        <w:rPr>
          <w:rFonts w:hint="eastAsia"/>
        </w:rPr>
      </w:pPr>
      <w:r>
        <w:rPr>
          <w:rFonts w:hint="eastAsia"/>
        </w:rPr>
        <w:t>‘仁慈地对待你的仇敌，因为这样做，你就确保了他会受到神最严厉的惩罚。’</w:t>
      </w:r>
    </w:p>
    <w:p w14:paraId="2FB4ADA5">
      <w:pPr>
        <w:widowControl w:val="0"/>
        <w:numPr>
          <w:ilvl w:val="0"/>
          <w:numId w:val="0"/>
        </w:numPr>
        <w:jc w:val="both"/>
        <w:rPr>
          <w:rFonts w:hint="eastAsia"/>
        </w:rPr>
      </w:pPr>
      <w:r>
        <w:rPr>
          <w:rFonts w:hint="eastAsia"/>
        </w:rPr>
        <w:t>The revolting character of this interpretation, which every one must feel, is mitigated by the remark, that the enemy is not to be thus treated from any wish or intention of drawing down the divine wrath upon him; it is only meant that such will be the consequence.</w:t>
      </w:r>
    </w:p>
    <w:p w14:paraId="43B7BE20">
      <w:pPr>
        <w:widowControl w:val="0"/>
        <w:numPr>
          <w:ilvl w:val="0"/>
          <w:numId w:val="0"/>
        </w:numPr>
        <w:jc w:val="both"/>
        <w:rPr>
          <w:rFonts w:hint="eastAsia"/>
        </w:rPr>
      </w:pPr>
      <w:r>
        <w:rPr>
          <w:rFonts w:hint="eastAsia"/>
        </w:rPr>
        <w:t>这种解释令人反感的性质，每个人都必定能感觉到，因着以下的评论而有所缓和：如此对待仇敌，并非出于任何希望或意图要将神的忿怒引到他身上；这仅仅意味着结果将会如此。</w:t>
      </w:r>
    </w:p>
    <w:p w14:paraId="57C7F5FA">
      <w:pPr>
        <w:widowControl w:val="0"/>
        <w:numPr>
          <w:ilvl w:val="0"/>
          <w:numId w:val="0"/>
        </w:numPr>
        <w:jc w:val="both"/>
        <w:rPr>
          <w:rFonts w:hint="eastAsia"/>
        </w:rPr>
      </w:pPr>
      <w:r>
        <w:rPr>
          <w:rFonts w:hint="eastAsia"/>
        </w:rPr>
        <w:t>But this remark does not meet the difficulty.</w:t>
      </w:r>
    </w:p>
    <w:p w14:paraId="6DA0EE19">
      <w:pPr>
        <w:widowControl w:val="0"/>
        <w:numPr>
          <w:ilvl w:val="0"/>
          <w:numId w:val="0"/>
        </w:numPr>
        <w:jc w:val="both"/>
        <w:rPr>
          <w:rFonts w:hint="eastAsia"/>
        </w:rPr>
      </w:pPr>
      <w:r>
        <w:rPr>
          <w:rFonts w:hint="eastAsia"/>
        </w:rPr>
        <w:t>但是这个评论并没有解决困难。</w:t>
      </w:r>
    </w:p>
    <w:p w14:paraId="46AFFCFD">
      <w:pPr>
        <w:widowControl w:val="0"/>
        <w:numPr>
          <w:ilvl w:val="0"/>
          <w:numId w:val="0"/>
        </w:numPr>
        <w:jc w:val="both"/>
        <w:rPr>
          <w:rFonts w:hint="eastAsia"/>
        </w:rPr>
      </w:pPr>
      <w:r>
        <w:rPr>
          <w:rFonts w:hint="eastAsia"/>
        </w:rPr>
        <w:t>This clause is so connected with the preceding, that it must be understood as assigning the motive or reason for the discharge of the duty enjoined: 'Treat thine enemy kindly, for in so doing,' &amp;c.</w:t>
      </w:r>
    </w:p>
    <w:p w14:paraId="21D66D0F">
      <w:pPr>
        <w:widowControl w:val="0"/>
        <w:numPr>
          <w:ilvl w:val="0"/>
          <w:numId w:val="0"/>
        </w:numPr>
        <w:jc w:val="both"/>
        <w:rPr>
          <w:rFonts w:hint="eastAsia"/>
        </w:rPr>
      </w:pPr>
      <w:r>
        <w:rPr>
          <w:rFonts w:hint="eastAsia"/>
        </w:rPr>
        <w:t>这句与前句如此紧密相连，以至于必须将其理解为指明履行所吩咐责任的动机或理由：‘仁慈地对待你的仇敌，因为这样做，’等等。</w:t>
      </w:r>
    </w:p>
    <w:p w14:paraId="67232965">
      <w:pPr>
        <w:widowControl w:val="0"/>
        <w:numPr>
          <w:ilvl w:val="0"/>
          <w:numId w:val="0"/>
        </w:numPr>
        <w:jc w:val="both"/>
        <w:rPr>
          <w:rFonts w:hint="eastAsia"/>
        </w:rPr>
      </w:pPr>
      <w:r>
        <w:rPr>
          <w:rFonts w:hint="eastAsia"/>
        </w:rPr>
        <w:t>The second interpretation is, that by heaping coals of fire on his head, is meant, you will cause him pain, i.e., the pain of remorse and shame.</w:t>
      </w:r>
    </w:p>
    <w:p w14:paraId="5C6EEAE3">
      <w:pPr>
        <w:widowControl w:val="0"/>
        <w:numPr>
          <w:ilvl w:val="0"/>
          <w:numId w:val="0"/>
        </w:numPr>
        <w:jc w:val="both"/>
        <w:rPr>
          <w:rFonts w:hint="eastAsia"/>
        </w:rPr>
      </w:pPr>
      <w:r>
        <w:rPr>
          <w:rFonts w:hint="eastAsia"/>
        </w:rPr>
        <w:t>第二种解释是，把炭火堆在他头上，意思是，你会使他痛苦，即悔恨和羞愧的痛苦。</w:t>
      </w:r>
    </w:p>
    <w:p w14:paraId="2CD69A8C">
      <w:pPr>
        <w:widowControl w:val="0"/>
        <w:numPr>
          <w:ilvl w:val="0"/>
          <w:numId w:val="0"/>
        </w:numPr>
        <w:jc w:val="both"/>
        <w:rPr>
          <w:rFonts w:hint="eastAsia"/>
        </w:rPr>
      </w:pPr>
      <w:r>
        <w:rPr>
          <w:rFonts w:hint="eastAsia"/>
        </w:rPr>
        <w:t>So Tholuck, and many other commentators.</w:t>
      </w:r>
    </w:p>
    <w:p w14:paraId="033FD25F">
      <w:pPr>
        <w:widowControl w:val="0"/>
        <w:numPr>
          <w:ilvl w:val="0"/>
          <w:numId w:val="0"/>
        </w:numPr>
        <w:jc w:val="both"/>
        <w:rPr>
          <w:rFonts w:hint="eastAsia"/>
        </w:rPr>
      </w:pPr>
      <w:r>
        <w:rPr>
          <w:rFonts w:hint="eastAsia"/>
        </w:rPr>
        <w:t>托卢克和许多其他注释家都是这样认为的。</w:t>
      </w:r>
    </w:p>
    <w:p w14:paraId="78026A9A">
      <w:pPr>
        <w:widowControl w:val="0"/>
        <w:numPr>
          <w:ilvl w:val="0"/>
          <w:numId w:val="0"/>
        </w:numPr>
        <w:jc w:val="both"/>
        <w:rPr>
          <w:rFonts w:hint="eastAsia"/>
        </w:rPr>
      </w:pPr>
      <w:r>
        <w:rPr>
          <w:rFonts w:hint="eastAsia"/>
        </w:rPr>
        <w:t>The third, which seems much the most simple and natural, is, 'for in so doing, you will take the most effectual method of subduing him.'</w:t>
      </w:r>
    </w:p>
    <w:p w14:paraId="21AE066E">
      <w:pPr>
        <w:widowControl w:val="0"/>
        <w:numPr>
          <w:ilvl w:val="0"/>
          <w:numId w:val="0"/>
        </w:numPr>
        <w:jc w:val="both"/>
        <w:rPr>
          <w:rFonts w:hint="eastAsia"/>
        </w:rPr>
      </w:pPr>
      <w:r>
        <w:rPr>
          <w:rFonts w:hint="eastAsia"/>
        </w:rPr>
        <w:t>第三种，似乎是最简单和最自然的解释是：‘因为这样做，你将采取最有效的方法来制伏他。’</w:t>
      </w:r>
    </w:p>
    <w:p w14:paraId="26720C51">
      <w:pPr>
        <w:widowControl w:val="0"/>
        <w:numPr>
          <w:ilvl w:val="0"/>
          <w:numId w:val="0"/>
        </w:numPr>
        <w:jc w:val="both"/>
        <w:rPr>
          <w:rFonts w:hint="eastAsia"/>
        </w:rPr>
      </w:pPr>
      <w:r>
        <w:rPr>
          <w:rFonts w:hint="eastAsia"/>
        </w:rPr>
        <w:t>To heap coals of fire on any one, is a punishment which no one can bear; he must yield to it.</w:t>
      </w:r>
    </w:p>
    <w:p w14:paraId="5BAA52B1">
      <w:pPr>
        <w:widowControl w:val="0"/>
        <w:numPr>
          <w:ilvl w:val="0"/>
          <w:numId w:val="0"/>
        </w:numPr>
        <w:jc w:val="both"/>
        <w:rPr>
          <w:rFonts w:hint="eastAsia"/>
        </w:rPr>
      </w:pPr>
      <w:r>
        <w:rPr>
          <w:rFonts w:hint="eastAsia"/>
        </w:rPr>
        <w:t>把炭火堆在任何人头上，是一种无人能承受的惩罚；他必须屈服。</w:t>
      </w:r>
    </w:p>
    <w:p w14:paraId="671F0F44">
      <w:pPr>
        <w:widowControl w:val="0"/>
        <w:numPr>
          <w:ilvl w:val="0"/>
          <w:numId w:val="0"/>
        </w:numPr>
        <w:jc w:val="both"/>
        <w:rPr>
          <w:rFonts w:hint="eastAsia"/>
        </w:rPr>
      </w:pPr>
      <w:r>
        <w:rPr>
          <w:rFonts w:hint="eastAsia"/>
        </w:rPr>
        <w:t>Kindness is no less effectual; the most malignant enemy cannot always withstand it.</w:t>
      </w:r>
    </w:p>
    <w:p w14:paraId="3E38BFFF">
      <w:pPr>
        <w:widowControl w:val="0"/>
        <w:numPr>
          <w:ilvl w:val="0"/>
          <w:numId w:val="0"/>
        </w:numPr>
        <w:jc w:val="both"/>
        <w:rPr>
          <w:rFonts w:hint="eastAsia"/>
        </w:rPr>
      </w:pPr>
      <w:r>
        <w:rPr>
          <w:rFonts w:hint="eastAsia"/>
        </w:rPr>
        <w:t>仁慈也同样有效；最恶毒的仇敌也不能总是抵挡它。</w:t>
      </w:r>
    </w:p>
    <w:p w14:paraId="11DB2127">
      <w:pPr>
        <w:widowControl w:val="0"/>
        <w:numPr>
          <w:ilvl w:val="0"/>
          <w:numId w:val="0"/>
        </w:numPr>
        <w:jc w:val="both"/>
        <w:rPr>
          <w:rFonts w:hint="eastAsia"/>
        </w:rPr>
      </w:pPr>
      <w:r>
        <w:rPr>
          <w:rFonts w:hint="eastAsia"/>
        </w:rPr>
        <w:t>The true and Christian method, therefore, to subdue an enemy is, to "evercome evil with good."</w:t>
      </w:r>
    </w:p>
    <w:p w14:paraId="4228080A">
      <w:pPr>
        <w:widowControl w:val="0"/>
        <w:numPr>
          <w:ilvl w:val="0"/>
          <w:numId w:val="0"/>
        </w:numPr>
        <w:jc w:val="both"/>
        <w:rPr>
          <w:rFonts w:hint="eastAsia"/>
        </w:rPr>
      </w:pPr>
      <w:r>
        <w:rPr>
          <w:rFonts w:hint="eastAsia"/>
        </w:rPr>
        <w:t>因此，制伏仇敌的真正和基督徒的方法是，“以善胜恶”。</w:t>
      </w:r>
    </w:p>
    <w:p w14:paraId="64B75A56">
      <w:pPr>
        <w:widowControl w:val="0"/>
        <w:numPr>
          <w:ilvl w:val="0"/>
          <w:numId w:val="0"/>
        </w:numPr>
        <w:jc w:val="both"/>
        <w:rPr>
          <w:rFonts w:hint="eastAsia"/>
        </w:rPr>
      </w:pPr>
      <w:r>
        <w:rPr>
          <w:rFonts w:hint="eastAsia"/>
        </w:rPr>
        <w:t>This interpretation, which suits so well the whole context, seems to be rendered necessary by the following verse, which is a repetition of the previous injunctions in plainer and more general terms.</w:t>
      </w:r>
    </w:p>
    <w:p w14:paraId="334BFC97">
      <w:pPr>
        <w:widowControl w:val="0"/>
        <w:numPr>
          <w:ilvl w:val="0"/>
          <w:numId w:val="0"/>
        </w:numPr>
        <w:jc w:val="both"/>
        <w:rPr>
          <w:rFonts w:hint="eastAsia"/>
        </w:rPr>
      </w:pPr>
      <w:r>
        <w:rPr>
          <w:rFonts w:hint="eastAsia"/>
        </w:rPr>
        <w:t>这种解释非常适合整个上下文，并且似乎因下一节经文而成为必要，下一节经文以更浅显和更概括的措辞重复了之前的禁令。</w:t>
      </w:r>
    </w:p>
    <w:p w14:paraId="42168F50">
      <w:pPr>
        <w:widowControl w:val="0"/>
        <w:numPr>
          <w:ilvl w:val="0"/>
          <w:numId w:val="0"/>
        </w:numPr>
        <w:jc w:val="both"/>
        <w:rPr>
          <w:rFonts w:hint="eastAsia"/>
        </w:rPr>
      </w:pPr>
      <w:r>
        <w:rPr>
          <w:rFonts w:hint="eastAsia"/>
        </w:rPr>
        <w:t>The sentiment which the verse thus explained expresses, is also more in harmony with the spirit of the gospel.</w:t>
      </w:r>
    </w:p>
    <w:p w14:paraId="5B8C070D">
      <w:pPr>
        <w:widowControl w:val="0"/>
        <w:numPr>
          <w:ilvl w:val="0"/>
          <w:numId w:val="0"/>
        </w:numPr>
        <w:jc w:val="both"/>
        <w:rPr>
          <w:rFonts w:hint="eastAsia"/>
        </w:rPr>
      </w:pPr>
      <w:r>
        <w:rPr>
          <w:rFonts w:hint="eastAsia"/>
        </w:rPr>
        <w:t>如此解释的经文所表达的情感，也更符合福音的精神。</w:t>
      </w:r>
    </w:p>
    <w:p w14:paraId="7DF2481C">
      <w:pPr>
        <w:widowControl w:val="0"/>
        <w:numPr>
          <w:ilvl w:val="0"/>
          <w:numId w:val="0"/>
        </w:numPr>
        <w:jc w:val="both"/>
        <w:rPr>
          <w:rFonts w:hint="eastAsia"/>
        </w:rPr>
      </w:pPr>
      <w:r>
        <w:rPr>
          <w:rFonts w:hint="eastAsia"/>
        </w:rPr>
        <w:t>"Vincere dulce et prœclarum est. Optimam autem vincendi rationem sapientissime docet Salomo (Prov. 25:21) jubens nos esurientibus inimicis cibum, sitientibus potum præbere: quia beneficiis eos devincientes fortius superabimus, quam qui hostem a vallo et mœnibus flammis superjectis arcent et repellunt." De Brais.</w:t>
      </w:r>
    </w:p>
    <w:p w14:paraId="3C0D26A4">
      <w:pPr>
        <w:widowControl w:val="0"/>
        <w:numPr>
          <w:ilvl w:val="0"/>
          <w:numId w:val="0"/>
        </w:numPr>
        <w:jc w:val="both"/>
        <w:rPr>
          <w:rFonts w:hint="eastAsia"/>
        </w:rPr>
      </w:pPr>
      <w:r>
        <w:rPr>
          <w:rFonts w:hint="eastAsia"/>
        </w:rPr>
        <w:t>“得胜是甜蜜而荣耀的。然而，所罗门（箴言25:21）最智慧地教导了我们最佳的得胜之道，吩咐我们给饥饿的仇敌食物，给口渴的仇敌饮料：因为藉着恩惠使他们降服，我们将比那些用投掷的火焰将仇敌从城墙和壁垒上击退的人更强有力地胜过他们。”德布雷。</w:t>
      </w:r>
    </w:p>
    <w:p w14:paraId="23112EF8">
      <w:pPr>
        <w:widowControl w:val="0"/>
        <w:numPr>
          <w:ilvl w:val="0"/>
          <w:numId w:val="0"/>
        </w:numPr>
        <w:jc w:val="both"/>
        <w:rPr>
          <w:rFonts w:hint="eastAsia"/>
        </w:rPr>
      </w:pPr>
    </w:p>
    <w:p w14:paraId="69883857">
      <w:pPr>
        <w:widowControl w:val="0"/>
        <w:numPr>
          <w:ilvl w:val="0"/>
          <w:numId w:val="0"/>
        </w:numPr>
        <w:jc w:val="both"/>
        <w:rPr>
          <w:rFonts w:hint="eastAsia"/>
        </w:rPr>
      </w:pPr>
      <w:r>
        <w:rPr>
          <w:rFonts w:hint="eastAsia"/>
        </w:rPr>
        <w:t>Among the numerous striking classical illustrations of the sentiment of this verse, quoted by Wetstein, are the following: Justinus, XI. 12, 8, "Tunc Darius se ratus vere victum, cum post prælia etiam beneficiis ab hoste superaretur."</w:t>
      </w:r>
    </w:p>
    <w:p w14:paraId="301B1DAF">
      <w:pPr>
        <w:widowControl w:val="0"/>
        <w:numPr>
          <w:ilvl w:val="0"/>
          <w:numId w:val="0"/>
        </w:numPr>
        <w:jc w:val="both"/>
        <w:rPr>
          <w:rFonts w:hint="eastAsia"/>
        </w:rPr>
      </w:pPr>
      <w:r>
        <w:rPr>
          <w:rFonts w:hint="eastAsia"/>
        </w:rPr>
        <w:t>在韦特斯坦引用的众多关于本节经文情感的显著古典例证中，有以下几例：查士丁，《历史》卷十一，十二章八节：“那时大流士认为自己真的被打败了，因为战后他又被敌人的恩惠所胜过。”</w:t>
      </w:r>
    </w:p>
    <w:p w14:paraId="52ADEC99">
      <w:pPr>
        <w:widowControl w:val="0"/>
        <w:numPr>
          <w:ilvl w:val="0"/>
          <w:numId w:val="0"/>
        </w:numPr>
        <w:jc w:val="both"/>
        <w:rPr>
          <w:rFonts w:hint="eastAsia"/>
        </w:rPr>
      </w:pPr>
      <w:r>
        <w:rPr>
          <w:rFonts w:hint="eastAsia"/>
        </w:rPr>
        <w:t>Cœsar ap. Cic. ad Atticum, IX. 8, "Haec nova sit ratio vincendi, ut misericordia nos muniamus, id quemadmodum fieri possit, non-nulla mi in mentem veniunt, et multa reperiri possunt."</w:t>
      </w:r>
    </w:p>
    <w:p w14:paraId="02051312">
      <w:pPr>
        <w:widowControl w:val="0"/>
        <w:numPr>
          <w:ilvl w:val="0"/>
          <w:numId w:val="0"/>
        </w:numPr>
        <w:jc w:val="both"/>
        <w:rPr>
          <w:rFonts w:hint="eastAsia"/>
        </w:rPr>
      </w:pPr>
      <w:r>
        <w:rPr>
          <w:rFonts w:hint="eastAsia"/>
        </w:rPr>
        <w:t>凯撒，引自西塞罗《致阿提库书》卷九，第八封信：“这是一种新的取胜之道，让我们以怜悯来武装自己，这如何能够实现，我想到了一些，并且可以找到很多。”</w:t>
      </w:r>
    </w:p>
    <w:p w14:paraId="1309AA47">
      <w:pPr>
        <w:widowControl w:val="0"/>
        <w:numPr>
          <w:ilvl w:val="0"/>
          <w:numId w:val="0"/>
        </w:numPr>
        <w:jc w:val="both"/>
        <w:rPr>
          <w:rFonts w:hint="eastAsia"/>
        </w:rPr>
      </w:pPr>
      <w:r>
        <w:rPr>
          <w:rFonts w:hint="eastAsia"/>
        </w:rPr>
        <w:t>Seneca de Beneficiis, VII. 31, "Vincit malos pertinax bonitas, nec quisquam tam duri infestique adversus diligenda animi est, ut etiam vi victus bonos non amet."</w:t>
      </w:r>
    </w:p>
    <w:p w14:paraId="4DF80FBA">
      <w:pPr>
        <w:widowControl w:val="0"/>
        <w:numPr>
          <w:ilvl w:val="0"/>
          <w:numId w:val="0"/>
        </w:numPr>
        <w:jc w:val="both"/>
        <w:rPr>
          <w:rFonts w:hint="eastAsia"/>
        </w:rPr>
      </w:pPr>
      <w:r>
        <w:rPr>
          <w:rFonts w:hint="eastAsia"/>
        </w:rPr>
        <w:t>塞内加，《论恩惠》卷七，三十一章：“执着的良善能战胜邪恶的人，没有人对值得爱的事物怀有如此坚硬和敌对的心，以致即使被暴力征服了，也不爱良善的人。”</w:t>
      </w:r>
    </w:p>
    <w:p w14:paraId="63B9F6EA">
      <w:pPr>
        <w:widowControl w:val="0"/>
        <w:numPr>
          <w:ilvl w:val="0"/>
          <w:numId w:val="0"/>
        </w:numPr>
        <w:jc w:val="both"/>
        <w:rPr>
          <w:rFonts w:hint="eastAsia"/>
        </w:rPr>
      </w:pPr>
      <w:r>
        <w:rPr>
          <w:rFonts w:hint="eastAsia"/>
        </w:rPr>
        <w:t>32, "Ingratus est—huic ipsi beneficium dabo iterum, et tanquam bonus agricola cura cultuque sterilitatem soli vincam."</w:t>
      </w:r>
    </w:p>
    <w:p w14:paraId="47401159">
      <w:pPr>
        <w:widowControl w:val="0"/>
        <w:numPr>
          <w:ilvl w:val="0"/>
          <w:numId w:val="0"/>
        </w:numPr>
        <w:jc w:val="both"/>
        <w:rPr>
          <w:rFonts w:hint="eastAsia"/>
        </w:rPr>
      </w:pPr>
      <w:r>
        <w:rPr>
          <w:rFonts w:hint="eastAsia"/>
        </w:rPr>
        <w:t>三十二章：“他忘恩负义——我将再次施恩于他，如同一个好农夫，用照料和耕耘来克服土地的贫瘠。”</w:t>
      </w:r>
    </w:p>
    <w:p w14:paraId="72C0242D">
      <w:pPr>
        <w:widowControl w:val="0"/>
        <w:numPr>
          <w:ilvl w:val="0"/>
          <w:numId w:val="0"/>
        </w:numPr>
        <w:jc w:val="both"/>
        <w:rPr>
          <w:rFonts w:hint="eastAsia"/>
        </w:rPr>
      </w:pPr>
      <w:r>
        <w:rPr>
          <w:rFonts w:hint="eastAsia"/>
        </w:rPr>
        <w:t>De Ira, II. 32, "Non enim ut in beneficiis honestum est merita meritis repensare, ita injurias injuriis; illic vinci turpe est, hic vincere."</w:t>
      </w:r>
    </w:p>
    <w:p w14:paraId="58AA0D13">
      <w:pPr>
        <w:widowControl w:val="0"/>
        <w:numPr>
          <w:ilvl w:val="0"/>
          <w:numId w:val="0"/>
        </w:numPr>
        <w:jc w:val="both"/>
        <w:rPr>
          <w:rFonts w:hint="eastAsia"/>
        </w:rPr>
      </w:pPr>
      <w:r>
        <w:rPr>
          <w:rFonts w:hint="eastAsia"/>
        </w:rPr>
        <w:t>《论愤怒》卷二，三十二章：“因为，正如在恩惠中以功报功是光荣的，在伤害中以伤害报伤害却不然；在那里被打败是可耻的，在这里打败（对方）是可耻的。”</w:t>
      </w:r>
    </w:p>
    <w:p w14:paraId="2E5F866E">
      <w:pPr>
        <w:widowControl w:val="0"/>
        <w:numPr>
          <w:ilvl w:val="0"/>
          <w:numId w:val="0"/>
        </w:numPr>
        <w:jc w:val="both"/>
        <w:rPr>
          <w:rFonts w:hint="eastAsia"/>
        </w:rPr>
      </w:pPr>
    </w:p>
    <w:p w14:paraId="687545E5">
      <w:pPr>
        <w:widowControl w:val="0"/>
        <w:numPr>
          <w:ilvl w:val="0"/>
          <w:numId w:val="0"/>
        </w:numPr>
        <w:jc w:val="both"/>
        <w:rPr>
          <w:rFonts w:hint="eastAsia"/>
        </w:rPr>
      </w:pPr>
      <w:r>
        <w:rPr>
          <w:rFonts w:hint="eastAsia"/>
        </w:rPr>
        <w:t>VERSE 21. Be not overcome of evil, but overcome evil with good.</w:t>
      </w:r>
    </w:p>
    <w:p w14:paraId="5F0B3E3C">
      <w:pPr>
        <w:widowControl w:val="0"/>
        <w:numPr>
          <w:ilvl w:val="0"/>
          <w:numId w:val="0"/>
        </w:numPr>
        <w:jc w:val="both"/>
        <w:rPr>
          <w:rFonts w:hint="eastAsia"/>
        </w:rPr>
      </w:pPr>
      <w:r>
        <w:rPr>
          <w:rFonts w:hint="eastAsia"/>
        </w:rPr>
        <w:t>21. 你不可为恶所胜，反要以善胜恶。</w:t>
      </w:r>
    </w:p>
    <w:p w14:paraId="796002A9">
      <w:pPr>
        <w:widowControl w:val="0"/>
        <w:numPr>
          <w:ilvl w:val="0"/>
          <w:numId w:val="0"/>
        </w:numPr>
        <w:jc w:val="both"/>
        <w:rPr>
          <w:rFonts w:hint="eastAsia"/>
        </w:rPr>
      </w:pPr>
      <w:r>
        <w:rPr>
          <w:rFonts w:hint="eastAsia"/>
        </w:rPr>
        <w:t>It is only by disconnecting this verse from the preceding, and considering it as nearly independent of it, that any plausibility can be given to the first interpretation mentioned above, of ver. 20.</w:t>
      </w:r>
    </w:p>
    <w:p w14:paraId="1C6ADF8A">
      <w:pPr>
        <w:widowControl w:val="0"/>
        <w:numPr>
          <w:ilvl w:val="0"/>
          <w:numId w:val="0"/>
        </w:numPr>
        <w:jc w:val="both"/>
        <w:rPr>
          <w:rFonts w:hint="eastAsia"/>
        </w:rPr>
      </w:pPr>
      <w:r>
        <w:rPr>
          <w:rFonts w:hint="eastAsia"/>
        </w:rPr>
        <w:t>只有将本节与前一节分开，并认为它几乎与前一节无关，才能使上述对第20节的第一种解释具有任何合理性。</w:t>
      </w:r>
    </w:p>
    <w:p w14:paraId="691DE232">
      <w:pPr>
        <w:widowControl w:val="0"/>
        <w:numPr>
          <w:ilvl w:val="0"/>
          <w:numId w:val="0"/>
        </w:numPr>
        <w:jc w:val="both"/>
        <w:rPr>
          <w:rFonts w:hint="eastAsia"/>
        </w:rPr>
      </w:pPr>
      <w:r>
        <w:rPr>
          <w:rFonts w:hint="eastAsia"/>
        </w:rPr>
        <w:t>That it is not thus independent of it, almost every reader must feel.</w:t>
      </w:r>
    </w:p>
    <w:p w14:paraId="420084BA">
      <w:pPr>
        <w:widowControl w:val="0"/>
        <w:numPr>
          <w:ilvl w:val="0"/>
          <w:numId w:val="0"/>
        </w:numPr>
        <w:jc w:val="both"/>
        <w:rPr>
          <w:rFonts w:hint="eastAsia"/>
        </w:rPr>
      </w:pPr>
      <w:r>
        <w:rPr>
          <w:rFonts w:hint="eastAsia"/>
        </w:rPr>
        <w:t>它并非如此独立于前一节，几乎每个读者都必定能感觉到。</w:t>
      </w:r>
    </w:p>
    <w:p w14:paraId="47F1EC9F">
      <w:pPr>
        <w:widowControl w:val="0"/>
        <w:numPr>
          <w:ilvl w:val="0"/>
          <w:numId w:val="0"/>
        </w:numPr>
        <w:jc w:val="both"/>
        <w:rPr>
          <w:rFonts w:hint="eastAsia"/>
        </w:rPr>
      </w:pPr>
      <w:r>
        <w:rPr>
          <w:rFonts w:hint="eastAsia"/>
        </w:rPr>
        <w:t>'We are not to conquer evil by evil, but to treat our enemies with kindness.</w:t>
      </w:r>
    </w:p>
    <w:p w14:paraId="1AC2C442">
      <w:pPr>
        <w:widowControl w:val="0"/>
        <w:numPr>
          <w:ilvl w:val="0"/>
          <w:numId w:val="0"/>
        </w:numPr>
        <w:jc w:val="both"/>
        <w:rPr>
          <w:rFonts w:hint="eastAsia"/>
        </w:rPr>
      </w:pPr>
      <w:r>
        <w:rPr>
          <w:rFonts w:hint="eastAsia"/>
        </w:rPr>
        <w:t>‘我们不可用恶来征服恶，而要以仁慈对待我们的仇敌。</w:t>
      </w:r>
    </w:p>
    <w:p w14:paraId="0E65815C">
      <w:pPr>
        <w:widowControl w:val="0"/>
        <w:numPr>
          <w:ilvl w:val="0"/>
          <w:numId w:val="0"/>
        </w:numPr>
        <w:jc w:val="both"/>
        <w:rPr>
          <w:rFonts w:hint="eastAsia"/>
        </w:rPr>
      </w:pPr>
      <w:r>
        <w:rPr>
          <w:rFonts w:hint="eastAsia"/>
        </w:rPr>
        <w:t>Thus we shall most effectually subdue them.</w:t>
      </w:r>
    </w:p>
    <w:p w14:paraId="75FDDA40">
      <w:pPr>
        <w:widowControl w:val="0"/>
        <w:numPr>
          <w:ilvl w:val="0"/>
          <w:numId w:val="0"/>
        </w:numPr>
        <w:jc w:val="both"/>
        <w:rPr>
          <w:rFonts w:hint="eastAsia"/>
        </w:rPr>
      </w:pPr>
      <w:r>
        <w:rPr>
          <w:rFonts w:hint="eastAsia"/>
        </w:rPr>
        <w:t>这样，我们就最有效地制伏他们。</w:t>
      </w:r>
    </w:p>
    <w:p w14:paraId="350537FA">
      <w:pPr>
        <w:widowControl w:val="0"/>
        <w:numPr>
          <w:ilvl w:val="0"/>
          <w:numId w:val="0"/>
        </w:numPr>
        <w:jc w:val="both"/>
        <w:rPr>
          <w:rFonts w:hint="eastAsia"/>
        </w:rPr>
      </w:pPr>
      <w:r>
        <w:rPr>
          <w:rFonts w:hint="eastAsia"/>
        </w:rPr>
        <w:t>Do not therefore allow yourself to be overcome of evil (i.e., to be provoked to the indulgence of a spirit of retaliation,) but overcome evil with good; subdue your enemies by kindness, not by injuries.'</w:t>
      </w:r>
    </w:p>
    <w:p w14:paraId="5707136F">
      <w:pPr>
        <w:widowControl w:val="0"/>
        <w:numPr>
          <w:ilvl w:val="0"/>
          <w:numId w:val="0"/>
        </w:numPr>
        <w:jc w:val="both"/>
        <w:rPr>
          <w:rFonts w:hint="eastAsia"/>
        </w:rPr>
      </w:pPr>
      <w:r>
        <w:rPr>
          <w:rFonts w:hint="eastAsia"/>
        </w:rPr>
        <w:t>因此，不要让自己被恶所胜（即，被激怒而放纵报复的精神），而要以善胜恶；用仁慈而不是伤害来制伏你的仇敌。’</w:t>
      </w:r>
    </w:p>
    <w:p w14:paraId="66571BBF">
      <w:pPr>
        <w:widowControl w:val="0"/>
        <w:numPr>
          <w:ilvl w:val="0"/>
          <w:numId w:val="0"/>
        </w:numPr>
        <w:jc w:val="both"/>
        <w:rPr>
          <w:rFonts w:hint="eastAsia"/>
        </w:rPr>
      </w:pPr>
    </w:p>
    <w:p w14:paraId="6AC6C591">
      <w:pPr>
        <w:widowControl w:val="0"/>
        <w:numPr>
          <w:ilvl w:val="0"/>
          <w:numId w:val="0"/>
        </w:numPr>
        <w:jc w:val="both"/>
        <w:rPr>
          <w:rFonts w:hint="eastAsia"/>
        </w:rPr>
      </w:pPr>
      <w:r>
        <w:rPr>
          <w:rFonts w:hint="eastAsia"/>
        </w:rPr>
        <w:t>DOCTRINE</w:t>
      </w:r>
    </w:p>
    <w:p w14:paraId="18DA1F29">
      <w:pPr>
        <w:widowControl w:val="0"/>
        <w:numPr>
          <w:ilvl w:val="0"/>
          <w:numId w:val="0"/>
        </w:numPr>
        <w:jc w:val="both"/>
        <w:rPr>
          <w:rFonts w:hint="eastAsia"/>
        </w:rPr>
      </w:pPr>
      <w:r>
        <w:rPr>
          <w:rFonts w:hint="eastAsia"/>
        </w:rPr>
        <w:t>教义</w:t>
      </w:r>
    </w:p>
    <w:p w14:paraId="57DB0135">
      <w:pPr>
        <w:widowControl w:val="0"/>
        <w:numPr>
          <w:ilvl w:val="0"/>
          <w:numId w:val="0"/>
        </w:numPr>
        <w:jc w:val="both"/>
        <w:rPr>
          <w:rFonts w:hint="eastAsia"/>
        </w:rPr>
      </w:pPr>
      <w:r>
        <w:rPr>
          <w:rFonts w:hint="eastAsia"/>
        </w:rPr>
        <w:t>1.Love is the fulfilling of the law; it leads to the avoiding of everything injurious to our neighbour, and to sedulous attention to every thing adapted to promote his welfare, ver. 9.</w:t>
      </w:r>
    </w:p>
    <w:p w14:paraId="18CBCDD0">
      <w:pPr>
        <w:widowControl w:val="0"/>
        <w:numPr>
          <w:ilvl w:val="0"/>
          <w:numId w:val="0"/>
        </w:numPr>
        <w:jc w:val="both"/>
        <w:rPr>
          <w:rFonts w:hint="eastAsia"/>
        </w:rPr>
      </w:pPr>
      <w:r>
        <w:rPr>
          <w:rFonts w:hint="eastAsia"/>
        </w:rPr>
        <w:t>1. 爱是律法的成全；它引导我们避免一切对邻舍有害的事，并殷勤地关注一切适合促进他福祉的事，第9节。</w:t>
      </w:r>
    </w:p>
    <w:p w14:paraId="4B234F5B">
      <w:pPr>
        <w:widowControl w:val="0"/>
        <w:numPr>
          <w:ilvl w:val="0"/>
          <w:numId w:val="0"/>
        </w:numPr>
        <w:jc w:val="both"/>
        <w:rPr>
          <w:rFonts w:hint="eastAsia"/>
        </w:rPr>
      </w:pPr>
      <w:r>
        <w:rPr>
          <w:rFonts w:hint="eastAsia"/>
        </w:rPr>
        <w:t>2.The relation in which Christians stand to each other, is that ofmembers of the same family. As, however, it is not a relation constituted by birth, nor secured by the adoption of a name, there is no evidence of its existence but that which consists in the exercise of that 'brotherly affection' (that spiritual στοργή) which brethren in Christ feel for each other, ver. 10.</w:t>
      </w:r>
    </w:p>
    <w:p w14:paraId="18B99093">
      <w:pPr>
        <w:widowControl w:val="0"/>
        <w:numPr>
          <w:ilvl w:val="0"/>
          <w:numId w:val="0"/>
        </w:numPr>
        <w:jc w:val="both"/>
        <w:rPr>
          <w:rFonts w:hint="eastAsia"/>
        </w:rPr>
      </w:pPr>
      <w:r>
        <w:rPr>
          <w:rFonts w:hint="eastAsia"/>
        </w:rPr>
        <w:t>2. 基督徒彼此之间的关系，是同一家庭成员的关系。然而，由于这种关系并非由出生构成，也非藉着采用一个名称而得到保障，因此，除了表现出基督里的弟兄们彼此感受到的那种“弟兄之爱”（那种属灵的 στοργή, storgē，亲情）之外，没有任何证据证明它的存在，第10节。</w:t>
      </w:r>
    </w:p>
    <w:p w14:paraId="2CD33E72">
      <w:pPr>
        <w:widowControl w:val="0"/>
        <w:numPr>
          <w:ilvl w:val="0"/>
          <w:numId w:val="0"/>
        </w:numPr>
        <w:jc w:val="both"/>
        <w:rPr>
          <w:rFonts w:hint="eastAsia"/>
        </w:rPr>
      </w:pPr>
      <w:r>
        <w:rPr>
          <w:rFonts w:hint="eastAsia"/>
        </w:rPr>
        <w:t>3.Religion is the soul of morality, without which it is but a lovelycorpse. Our moral duties we must perform as "serving the Lord." The religious affections and emotions do not supersede those of a simply benevolent or social character, but mingle with them, and elevate all social and relative duties into acts of religion and genuine morality, ver. 11.</w:t>
      </w:r>
    </w:p>
    <w:p w14:paraId="28D3C77E">
      <w:pPr>
        <w:widowControl w:val="0"/>
        <w:numPr>
          <w:ilvl w:val="0"/>
          <w:numId w:val="0"/>
        </w:numPr>
        <w:jc w:val="both"/>
        <w:rPr>
          <w:rFonts w:hint="eastAsia"/>
        </w:rPr>
      </w:pPr>
      <w:r>
        <w:rPr>
          <w:rFonts w:hint="eastAsia"/>
        </w:rPr>
        <w:t>3. 信仰是道德的灵魂，没有信仰，道德不过是一具可爱的尸体。我们必须将我们的道德责任当作“服事主”来履行。宗教的情感和情绪并不取代那些纯粹仁爱或社交性质的情感和情绪，而是与它们融合在一起，并将所有社交和相关的责任提升为信仰和真正道德的行为，第11节。</w:t>
      </w:r>
    </w:p>
    <w:p w14:paraId="43926FCA">
      <w:pPr>
        <w:widowControl w:val="0"/>
        <w:numPr>
          <w:ilvl w:val="0"/>
          <w:numId w:val="0"/>
        </w:numPr>
        <w:jc w:val="both"/>
        <w:rPr>
          <w:rFonts w:hint="eastAsia"/>
        </w:rPr>
      </w:pPr>
      <w:r>
        <w:rPr>
          <w:rFonts w:hint="eastAsia"/>
        </w:rPr>
        <w:t>4.The source of our life is in God; without intercourse with him therefore, we cannot derive those supplies of grace which are requisite to preserve the spirit of piety in our hearts, and to send a vital influence through the various duties and avocations of life. Hence the absolute necessity of being "instant in prayer," ver. 12.</w:t>
      </w:r>
    </w:p>
    <w:p w14:paraId="7CB8470E">
      <w:pPr>
        <w:widowControl w:val="0"/>
        <w:numPr>
          <w:ilvl w:val="0"/>
          <w:numId w:val="0"/>
        </w:numPr>
        <w:jc w:val="both"/>
        <w:rPr>
          <w:rFonts w:hint="eastAsia"/>
        </w:rPr>
      </w:pPr>
      <w:r>
        <w:rPr>
          <w:rFonts w:hint="eastAsia"/>
        </w:rPr>
        <w:t>4. 我们生命的源头在神里面；因此，若不与祂交通，我们就无法获得那些维持我们心中敬虔之灵所必需的恩典供应，也无法将生命的 influência 输送到生活的各种责任和事务中。因此，“恒切祷告”是绝对必要的，第12节。</w:t>
      </w:r>
    </w:p>
    <w:p w14:paraId="79FF94C8">
      <w:pPr>
        <w:widowControl w:val="0"/>
        <w:numPr>
          <w:ilvl w:val="0"/>
          <w:numId w:val="0"/>
        </w:numPr>
        <w:jc w:val="both"/>
        <w:rPr>
          <w:rFonts w:hint="eastAsia"/>
        </w:rPr>
      </w:pPr>
      <w:r>
        <w:rPr>
          <w:rFonts w:hint="eastAsia"/>
        </w:rPr>
        <w:t>5.God has made of one blood all men that dwell upon the face of theearth. There is in this fact of a common origin, and the possession of a common nature, a sufficient ground for the inculcation of an universal sympathy with all our fellow men. As he is no true Christian who is destitute of a genuine sympathy for his fellow Christians, so he is very far from being man such as God approves, who does not "rejoice with them that do rejoice, and weep with them that weep," ver. 15.</w:t>
      </w:r>
    </w:p>
    <w:p w14:paraId="1A74E17F">
      <w:pPr>
        <w:widowControl w:val="0"/>
        <w:numPr>
          <w:ilvl w:val="0"/>
          <w:numId w:val="0"/>
        </w:numPr>
        <w:jc w:val="both"/>
        <w:rPr>
          <w:rFonts w:hint="eastAsia"/>
        </w:rPr>
      </w:pPr>
      <w:r>
        <w:rPr>
          <w:rFonts w:hint="eastAsia"/>
        </w:rPr>
        <w:t>5. 神从一本造出万族的人，住在全地上。这种共同的起源和拥有共同本性的事实，足以成为教导我们对所有同胞普遍同情的充分理由。正如一个对其他基督徒缺乏真诚同情的人不是真正的基督徒一样，一个不“与喜乐的人同乐，与哀哭的人同哭”的人，也远非神所悦纳的人，第15节。</w:t>
      </w:r>
    </w:p>
    <w:p w14:paraId="5AF19143">
      <w:pPr>
        <w:widowControl w:val="0"/>
        <w:numPr>
          <w:ilvl w:val="0"/>
          <w:numId w:val="0"/>
        </w:numPr>
        <w:jc w:val="both"/>
        <w:rPr>
          <w:rFonts w:hint="eastAsia"/>
        </w:rPr>
      </w:pPr>
      <w:r>
        <w:rPr>
          <w:rFonts w:hint="eastAsia"/>
        </w:rPr>
        <w:t>6.A wrong estimate of ourselves is a fruitful source of evil. Viewed inrelation to God, and in our own absolute insignificance, we have little reason to be wise or important in our own conceits. A proper selfknowledge will preserve us from pride, ambition, and contempt of others, ver. 16.</w:t>
      </w:r>
    </w:p>
    <w:p w14:paraId="6240394D">
      <w:pPr>
        <w:widowControl w:val="0"/>
        <w:numPr>
          <w:ilvl w:val="0"/>
          <w:numId w:val="0"/>
        </w:numPr>
        <w:jc w:val="both"/>
        <w:rPr>
          <w:rFonts w:hint="eastAsia"/>
        </w:rPr>
      </w:pPr>
      <w:r>
        <w:rPr>
          <w:rFonts w:hint="eastAsia"/>
        </w:rPr>
        <w:t>6. 对我们自己的错误评价是邪恶的丰富源泉。从与神的关系以及我们自身绝对的微不足道来看，我们没有什么理由自以为聪明或重要。正确的自我认识将使我们免于骄傲、野心和对他人的藐视，第16节。</w:t>
      </w:r>
    </w:p>
    <w:p w14:paraId="648D5F71">
      <w:pPr>
        <w:widowControl w:val="0"/>
        <w:numPr>
          <w:ilvl w:val="0"/>
          <w:numId w:val="0"/>
        </w:numPr>
        <w:jc w:val="both"/>
        <w:rPr>
          <w:rFonts w:hint="eastAsia"/>
        </w:rPr>
      </w:pPr>
      <w:r>
        <w:rPr>
          <w:rFonts w:hint="eastAsia"/>
        </w:rPr>
        <w:t>7.Abstaining from evil is but one half of duty. It is not enough toavoid imprecating evil upon our enemies; we must sincerely desire and pray for their welfare. Nor is it sufficient not to recompense evil for evil; we must return good for evil, vs. 17–21.</w:t>
      </w:r>
    </w:p>
    <w:p w14:paraId="13467BC7">
      <w:pPr>
        <w:widowControl w:val="0"/>
        <w:numPr>
          <w:ilvl w:val="0"/>
          <w:numId w:val="0"/>
        </w:numPr>
        <w:jc w:val="both"/>
        <w:rPr>
          <w:rFonts w:hint="eastAsia"/>
        </w:rPr>
      </w:pPr>
      <w:r>
        <w:rPr>
          <w:rFonts w:hint="eastAsia"/>
        </w:rPr>
        <w:t>7. 戒绝邪恶只是责任的一半。仅仅避免咒诅我们的仇敌是不够的；我们必须真诚地渴望并为他们的福祉祷告。仅仅不以恶报恶也是不够的；我们必须以善报恶，第17-21节。</w:t>
      </w:r>
    </w:p>
    <w:p w14:paraId="338E8F70">
      <w:pPr>
        <w:widowControl w:val="0"/>
        <w:numPr>
          <w:ilvl w:val="0"/>
          <w:numId w:val="0"/>
        </w:numPr>
        <w:jc w:val="both"/>
        <w:rPr>
          <w:rFonts w:hint="eastAsia"/>
        </w:rPr>
      </w:pPr>
      <w:r>
        <w:rPr>
          <w:rFonts w:hint="eastAsia"/>
        </w:rPr>
        <w:t>8.The prerogatives of judgment and vengeance belong to God, wehave no right, therefore, to arrogate them to ourselves, except in those cases in which, for his glory and the good of society, he has given us authority. All condemnation of others for self-gratification, and all private revenge is inconsistent with the gospel, vs. 11–21.</w:t>
      </w:r>
    </w:p>
    <w:p w14:paraId="666B00C3">
      <w:pPr>
        <w:widowControl w:val="0"/>
        <w:numPr>
          <w:ilvl w:val="0"/>
          <w:numId w:val="0"/>
        </w:numPr>
        <w:jc w:val="both"/>
        <w:rPr>
          <w:rFonts w:hint="eastAsia"/>
        </w:rPr>
      </w:pPr>
      <w:r>
        <w:rPr>
          <w:rFonts w:hint="eastAsia"/>
        </w:rPr>
        <w:t>8. 审判和报应的特权属于神，因此我们无权擅自僭取，除非在那些为了祂的荣耀和社会的益处，祂已赐给我们权柄的情况下。所有为了自我满足而谴责他人，以及所有私自的报复，都与福音不符，第11-21节。</w:t>
      </w:r>
    </w:p>
    <w:p w14:paraId="588C26B8">
      <w:pPr>
        <w:widowControl w:val="0"/>
        <w:numPr>
          <w:ilvl w:val="0"/>
          <w:numId w:val="0"/>
        </w:numPr>
        <w:jc w:val="both"/>
        <w:rPr>
          <w:rFonts w:hint="eastAsia"/>
        </w:rPr>
      </w:pPr>
    </w:p>
    <w:p w14:paraId="3F71D380">
      <w:pPr>
        <w:widowControl w:val="0"/>
        <w:numPr>
          <w:ilvl w:val="0"/>
          <w:numId w:val="0"/>
        </w:numPr>
        <w:jc w:val="both"/>
        <w:rPr>
          <w:rFonts w:hint="eastAsia"/>
        </w:rPr>
      </w:pPr>
      <w:r>
        <w:rPr>
          <w:rFonts w:hint="eastAsia"/>
        </w:rPr>
        <w:t>REMARKS</w:t>
      </w:r>
    </w:p>
    <w:p w14:paraId="7A5B1157">
      <w:pPr>
        <w:widowControl w:val="0"/>
        <w:numPr>
          <w:ilvl w:val="0"/>
          <w:numId w:val="0"/>
        </w:numPr>
        <w:jc w:val="both"/>
        <w:rPr>
          <w:rFonts w:hint="eastAsia"/>
        </w:rPr>
      </w:pPr>
      <w:r>
        <w:rPr>
          <w:rFonts w:hint="eastAsia"/>
        </w:rPr>
        <w:t>备注</w:t>
      </w:r>
    </w:p>
    <w:p w14:paraId="6FFCF4C2">
      <w:pPr>
        <w:widowControl w:val="0"/>
        <w:numPr>
          <w:ilvl w:val="0"/>
          <w:numId w:val="0"/>
        </w:numPr>
        <w:jc w:val="both"/>
        <w:rPr>
          <w:rFonts w:hint="eastAsia"/>
        </w:rPr>
      </w:pPr>
      <w:r>
        <w:rPr>
          <w:rFonts w:hint="eastAsia"/>
        </w:rPr>
        <w:t>1.Christians should never forget that faith without works is dead. Itis not more important to believe what God has revealed, than to do what he has commanded. A faith, therefore, which does not produce love, kindness, sympathy, humility, the forgiveness of injuries, &amp;c., can do us little good, vs. 9–21.</w:t>
      </w:r>
    </w:p>
    <w:p w14:paraId="103BA5B7">
      <w:pPr>
        <w:widowControl w:val="0"/>
        <w:numPr>
          <w:ilvl w:val="0"/>
          <w:numId w:val="0"/>
        </w:numPr>
        <w:jc w:val="both"/>
        <w:rPr>
          <w:rFonts w:hint="eastAsia"/>
        </w:rPr>
      </w:pPr>
      <w:r>
        <w:rPr>
          <w:rFonts w:hint="eastAsia"/>
        </w:rPr>
        <w:t>1. 基督徒绝不应忘记，没有行为的信心是死的。相信神所启示的，并不比遵行祂所吩咐的更重要。因此，一种不产生爱、仁慈、同情、谦卑、饶恕伤害等等的信心，对我们几乎没有什么益处，第9-21节。</w:t>
      </w:r>
    </w:p>
    <w:p w14:paraId="0B03C252">
      <w:pPr>
        <w:widowControl w:val="0"/>
        <w:numPr>
          <w:ilvl w:val="0"/>
          <w:numId w:val="0"/>
        </w:numPr>
        <w:jc w:val="both"/>
        <w:rPr>
          <w:rFonts w:hint="eastAsia"/>
        </w:rPr>
      </w:pPr>
      <w:r>
        <w:rPr>
          <w:rFonts w:hint="eastAsia"/>
        </w:rPr>
        <w:t>2.It is peculiarly characteristic of the spirit of the gospel that it turnsthe heart towards others, and away from our own interests. Self is not the Christian's centre; men are loved because they are men, Christians because they are Christians; the former with sincere sympathy and benevolence, the latter with brotherly affection. The happiness and feelings of others, the gospel teaches us to consult in small, as well as in great matters, anticipating each other in all acts of kindness and attention, vs. 9–13.</w:t>
      </w:r>
    </w:p>
    <w:p w14:paraId="2E018C20">
      <w:pPr>
        <w:widowControl w:val="0"/>
        <w:numPr>
          <w:ilvl w:val="0"/>
          <w:numId w:val="0"/>
        </w:numPr>
        <w:jc w:val="both"/>
        <w:rPr>
          <w:rFonts w:hint="eastAsia"/>
        </w:rPr>
      </w:pPr>
      <w:r>
        <w:rPr>
          <w:rFonts w:hint="eastAsia"/>
        </w:rPr>
        <w:t>2. 福音精神的一个显著特征是，它使人的心转向他人，远离自身的利益。自我并非基督徒的中心；人被爱是因为他们是人，基督徒被爱是因为他们是基督徒；前者带着真诚的同情和仁爱，后者带着弟兄般的情谊。福音教导我们，无论大小事，都要顾及他人的幸福和感受，在一切仁慈和关怀的行为上彼此抢先，第9-13节。</w:t>
      </w:r>
    </w:p>
    <w:p w14:paraId="63331A2C">
      <w:pPr>
        <w:widowControl w:val="0"/>
        <w:numPr>
          <w:ilvl w:val="0"/>
          <w:numId w:val="0"/>
        </w:numPr>
        <w:jc w:val="both"/>
        <w:rPr>
          <w:rFonts w:hint="eastAsia"/>
        </w:rPr>
      </w:pPr>
      <w:r>
        <w:rPr>
          <w:rFonts w:hint="eastAsia"/>
        </w:rPr>
        <w:t>3.The benevolence of the gospel is active and religious; it leads toconstant efforts, and is imbued with a spirit of piety, ver. 11.</w:t>
      </w:r>
    </w:p>
    <w:p w14:paraId="4FBF0367">
      <w:pPr>
        <w:widowControl w:val="0"/>
        <w:numPr>
          <w:ilvl w:val="0"/>
          <w:numId w:val="0"/>
        </w:numPr>
        <w:jc w:val="both"/>
        <w:rPr>
          <w:rFonts w:hint="eastAsia"/>
        </w:rPr>
      </w:pPr>
      <w:r>
        <w:rPr>
          <w:rFonts w:hint="eastAsia"/>
        </w:rPr>
        <w:t>3. 福音的仁爱是积极和属灵的；它导致不断的努力，并充满敬虔的精神，第11节。</w:t>
      </w:r>
    </w:p>
    <w:p w14:paraId="7E2D71E5">
      <w:pPr>
        <w:widowControl w:val="0"/>
        <w:numPr>
          <w:ilvl w:val="0"/>
          <w:numId w:val="0"/>
        </w:numPr>
        <w:jc w:val="both"/>
        <w:rPr>
          <w:rFonts w:hint="eastAsia"/>
        </w:rPr>
      </w:pPr>
      <w:r>
        <w:rPr>
          <w:rFonts w:hint="eastAsia"/>
        </w:rPr>
        <w:t>4.We must remember that without Christ we can do nothing; that itis not we that live, but Christ that liveth in us. If, therefore, we attempt to discharge the duties here enjoined apart from him, we shall be as a branch severed from the vine; and unless we are "instant in prayer," this union with Christ cannot be kept up, ver. 12.</w:t>
      </w:r>
    </w:p>
    <w:p w14:paraId="38407950">
      <w:pPr>
        <w:widowControl w:val="0"/>
        <w:numPr>
          <w:ilvl w:val="0"/>
          <w:numId w:val="0"/>
        </w:numPr>
        <w:jc w:val="both"/>
        <w:rPr>
          <w:rFonts w:hint="eastAsia"/>
        </w:rPr>
      </w:pPr>
      <w:r>
        <w:rPr>
          <w:rFonts w:hint="eastAsia"/>
        </w:rPr>
        <w:t>4. 我们必须记住，离了基督，我们就不能做什么；不是我们活着，乃是基督在我们里面活着。因此，如果我们试图离开祂去履行这里所吩咐的责任，我们就会像从葡萄树上剪下来的枝子一样；除非我们“恒切祷告”，否则这种与基督的联合就无法维持，第12节。</w:t>
      </w:r>
    </w:p>
    <w:p w14:paraId="14295F08">
      <w:pPr>
        <w:widowControl w:val="0"/>
        <w:numPr>
          <w:ilvl w:val="0"/>
          <w:numId w:val="0"/>
        </w:numPr>
        <w:jc w:val="both"/>
        <w:rPr>
          <w:rFonts w:hint="eastAsia"/>
        </w:rPr>
      </w:pPr>
      <w:r>
        <w:rPr>
          <w:rFonts w:hint="eastAsia"/>
        </w:rPr>
        <w:t>5.Alms-giving and hospitality, in some ages of the church, have beenunduly exalted, as though they were the whole of benevolence, and the greater part of piety. While we avoid this extreme, we should remember that we are stewards of God, and that "Whoso hath this world's good, and seeth his brother have need, and shutteth up his bowels of compassion from him, hath not the love of God dwelling in him," ver. 13, 1 John 3:17.</w:t>
      </w:r>
    </w:p>
    <w:p w14:paraId="461F97EA">
      <w:pPr>
        <w:widowControl w:val="0"/>
        <w:numPr>
          <w:ilvl w:val="0"/>
          <w:numId w:val="0"/>
        </w:numPr>
        <w:jc w:val="both"/>
        <w:rPr>
          <w:rFonts w:hint="eastAsia"/>
        </w:rPr>
      </w:pPr>
      <w:r>
        <w:rPr>
          <w:rFonts w:hint="eastAsia"/>
        </w:rPr>
        <w:t>5. 施舍和好客，在教会的某些时代，曾被过分高举，仿佛它们就是仁爱的全部，是敬虔的大部分。我们虽然要避免这种极端，但要记住，我们是神的管家，并且“凡有世上财物的，看见弟兄穷乏，却塞住怜恤的心，爱神的心怎能存在他里面呢？”第13节，约翰一书3:17。</w:t>
      </w:r>
    </w:p>
    <w:p w14:paraId="5E435D0B">
      <w:pPr>
        <w:widowControl w:val="0"/>
        <w:numPr>
          <w:ilvl w:val="0"/>
          <w:numId w:val="0"/>
        </w:numPr>
        <w:jc w:val="both"/>
        <w:rPr>
          <w:rFonts w:hint="eastAsia"/>
        </w:rPr>
      </w:pPr>
      <w:r>
        <w:rPr>
          <w:rFonts w:hint="eastAsia"/>
        </w:rPr>
        <w:t>6.One of the most beautiful exhibitions of the character of our Saviour was afforded by his conduct under persecution. "He was led as a lamb to the slaughter;" "when he was reviled, he reviled not again; when he suffered, he threatened not." Even martyrs dying for the truth have not always been able to avoid the prediction of evil to their persecutors; so much easier is it to abstain from recompensing evil for evil, than really to love and pray for the good of our enemies. This, however, is Christian duty, such is the spirit of the gospel. Just so far, therefore, as we find our hearts indisposed to bless those who curse us, or inclined to indulge even a secret satisfaction when evil comes upon them, are we unchristian in our temper, vs. 19–21.</w:t>
      </w:r>
    </w:p>
    <w:p w14:paraId="5E5EA920">
      <w:pPr>
        <w:widowControl w:val="0"/>
        <w:numPr>
          <w:ilvl w:val="0"/>
          <w:numId w:val="0"/>
        </w:numPr>
        <w:jc w:val="both"/>
        <w:rPr>
          <w:rFonts w:hint="eastAsia"/>
        </w:rPr>
      </w:pPr>
      <w:r>
        <w:rPr>
          <w:rFonts w:hint="eastAsia"/>
        </w:rPr>
        <w:t>6. 我们的救主在受逼迫时的行为，是祂品格最美丽的展现之一。“祂像羊羔被牵到宰杀之地”；“祂被骂不还口；受害不说威吓的话。”即使是为真理而死的殉道者，也并非总能避免预言灾祸临到他们的逼迫者；因此，戒绝以恶报恶，比真正爱我们的仇敌并为他们的益处祷告要容易得多。然而，这是基督徒的责任，这就是福音的精神。因此，我们若发现自己的心不愿祝福那些咒诅我们的人，或者当灾祸临到他们时，甚至倾向于暗自满足，那么我们的性情在多大程度上是不合基督徒的，第19-21节。</w:t>
      </w:r>
    </w:p>
    <w:p w14:paraId="7E1BD4F8">
      <w:pPr>
        <w:widowControl w:val="0"/>
        <w:numPr>
          <w:ilvl w:val="0"/>
          <w:numId w:val="0"/>
        </w:numPr>
        <w:jc w:val="both"/>
        <w:rPr>
          <w:rFonts w:hint="eastAsia"/>
        </w:rPr>
      </w:pPr>
      <w:r>
        <w:rPr>
          <w:rFonts w:hint="eastAsia"/>
        </w:rPr>
        <w:t>7.Nothing is so powerful as goodness; it is the most efficacious means to subdue enemies, and put down opposition. Men whose minds can withstand argument, and whose hearts rebel against threats, are not proof against the persuasive influence of unfeigned love; there is, therefore, no more important collateral reason for being good, than that it increases our power to do good, vs. 20–21.</w:t>
      </w:r>
    </w:p>
    <w:p w14:paraId="47B13A16">
      <w:pPr>
        <w:widowControl w:val="0"/>
        <w:numPr>
          <w:ilvl w:val="0"/>
          <w:numId w:val="0"/>
        </w:numPr>
        <w:jc w:val="both"/>
        <w:rPr>
          <w:rFonts w:hint="eastAsia"/>
        </w:rPr>
      </w:pPr>
      <w:r>
        <w:rPr>
          <w:rFonts w:hint="eastAsia"/>
        </w:rPr>
        <w:t>7. 没有什么比良善更有力量；它是制伏仇敌、平息反对最有效的方法。那些心思能抵挡论证、内心反抗威胁的人，却无法抵挡真挚之爱的说服力；因此，成为良善的一个更重要的附带理由是，它增强了我们行善的能力，第20-21节。</w:t>
      </w:r>
    </w:p>
    <w:p w14:paraId="5487E604">
      <w:pPr>
        <w:widowControl w:val="0"/>
        <w:numPr>
          <w:ilvl w:val="0"/>
          <w:numId w:val="0"/>
        </w:numPr>
        <w:jc w:val="both"/>
        <w:rPr>
          <w:rFonts w:hint="eastAsia"/>
        </w:rPr>
      </w:pPr>
    </w:p>
    <w:p w14:paraId="3C36E3DC">
      <w:pPr>
        <w:pStyle w:val="3"/>
        <w:rPr>
          <w:rFonts w:hint="eastAsia"/>
        </w:rPr>
      </w:pPr>
      <w:r>
        <w:rPr>
          <w:rFonts w:hint="eastAsia"/>
        </w:rPr>
        <w:t>CHAPTER 13</w:t>
      </w:r>
    </w:p>
    <w:p w14:paraId="73606469">
      <w:pPr>
        <w:pStyle w:val="3"/>
        <w:rPr>
          <w:rFonts w:hint="eastAsia"/>
        </w:rPr>
      </w:pPr>
      <w:r>
        <w:rPr>
          <w:rFonts w:hint="eastAsia"/>
        </w:rPr>
        <w:t>第十三章</w:t>
      </w:r>
    </w:p>
    <w:p w14:paraId="30037C4D">
      <w:pPr>
        <w:widowControl w:val="0"/>
        <w:numPr>
          <w:ilvl w:val="0"/>
          <w:numId w:val="0"/>
        </w:numPr>
        <w:jc w:val="both"/>
        <w:rPr>
          <w:rFonts w:hint="eastAsia"/>
        </w:rPr>
      </w:pPr>
      <w:r>
        <w:rPr>
          <w:rFonts w:hint="eastAsia"/>
        </w:rPr>
        <w:t>CONTENTS</w:t>
      </w:r>
    </w:p>
    <w:p w14:paraId="12B2CAB7">
      <w:pPr>
        <w:widowControl w:val="0"/>
        <w:numPr>
          <w:ilvl w:val="0"/>
          <w:numId w:val="0"/>
        </w:numPr>
        <w:jc w:val="both"/>
        <w:rPr>
          <w:rFonts w:hint="eastAsia"/>
        </w:rPr>
      </w:pPr>
      <w:r>
        <w:rPr>
          <w:rFonts w:hint="eastAsia"/>
        </w:rPr>
        <w:t>内容</w:t>
      </w:r>
    </w:p>
    <w:p w14:paraId="67988C5D">
      <w:pPr>
        <w:widowControl w:val="0"/>
        <w:numPr>
          <w:ilvl w:val="0"/>
          <w:numId w:val="0"/>
        </w:numPr>
        <w:jc w:val="both"/>
        <w:rPr>
          <w:rFonts w:hint="eastAsia"/>
        </w:rPr>
      </w:pPr>
      <w:r>
        <w:rPr>
          <w:rFonts w:hint="eastAsia"/>
        </w:rPr>
        <w:t>THE chapter treats mainly of our political duties.</w:t>
      </w:r>
    </w:p>
    <w:p w14:paraId="58FB1A66">
      <w:pPr>
        <w:widowControl w:val="0"/>
        <w:numPr>
          <w:ilvl w:val="0"/>
          <w:numId w:val="0"/>
        </w:numPr>
        <w:jc w:val="both"/>
        <w:rPr>
          <w:rFonts w:hint="eastAsia"/>
        </w:rPr>
      </w:pPr>
      <w:r>
        <w:rPr>
          <w:rFonts w:hint="eastAsia"/>
        </w:rPr>
        <w:t>本章主要论述我们的政治责任。</w:t>
      </w:r>
    </w:p>
    <w:p w14:paraId="07FAD6BC">
      <w:pPr>
        <w:widowControl w:val="0"/>
        <w:numPr>
          <w:ilvl w:val="0"/>
          <w:numId w:val="0"/>
        </w:numPr>
        <w:jc w:val="both"/>
        <w:rPr>
          <w:rFonts w:hint="eastAsia"/>
        </w:rPr>
      </w:pPr>
      <w:r>
        <w:rPr>
          <w:rFonts w:hint="eastAsia"/>
        </w:rPr>
        <w:t>From ver. 1 to ver. 7 inclusive, the apostle enforces the duties which we owe to civil magistrates.</w:t>
      </w:r>
    </w:p>
    <w:p w14:paraId="1940D636">
      <w:pPr>
        <w:widowControl w:val="0"/>
        <w:numPr>
          <w:ilvl w:val="0"/>
          <w:numId w:val="0"/>
        </w:numPr>
        <w:jc w:val="both"/>
        <w:rPr>
          <w:rFonts w:hint="eastAsia"/>
        </w:rPr>
      </w:pPr>
      <w:r>
        <w:rPr>
          <w:rFonts w:hint="eastAsia"/>
        </w:rPr>
        <w:t>从第1节到第7节（含），使徒强调了我们对政府官员应尽的责任。</w:t>
      </w:r>
    </w:p>
    <w:p w14:paraId="5C4E3798">
      <w:pPr>
        <w:widowControl w:val="0"/>
        <w:numPr>
          <w:ilvl w:val="0"/>
          <w:numId w:val="0"/>
        </w:numPr>
        <w:jc w:val="both"/>
        <w:rPr>
          <w:rFonts w:hint="eastAsia"/>
        </w:rPr>
      </w:pPr>
      <w:r>
        <w:rPr>
          <w:rFonts w:hint="eastAsia"/>
        </w:rPr>
        <w:t>From ver. 8 to ver. 10, he refers to the more general obligations under which Christians are placed, but still with special reference to their civil and social relations.</w:t>
      </w:r>
    </w:p>
    <w:p w14:paraId="5DF72C06">
      <w:pPr>
        <w:widowControl w:val="0"/>
        <w:numPr>
          <w:ilvl w:val="0"/>
          <w:numId w:val="0"/>
        </w:numPr>
        <w:jc w:val="both"/>
        <w:rPr>
          <w:rFonts w:hint="eastAsia"/>
        </w:rPr>
      </w:pPr>
      <w:r>
        <w:rPr>
          <w:rFonts w:hint="eastAsia"/>
        </w:rPr>
        <w:t>从第8节到第10节，祂提到了基督徒所承担的更普遍的义务，但仍特别涉及到他们的公民和社会关系。</w:t>
      </w:r>
    </w:p>
    <w:p w14:paraId="7C54AF65">
      <w:pPr>
        <w:widowControl w:val="0"/>
        <w:numPr>
          <w:ilvl w:val="0"/>
          <w:numId w:val="0"/>
        </w:numPr>
        <w:jc w:val="both"/>
        <w:rPr>
          <w:rFonts w:hint="eastAsia"/>
        </w:rPr>
      </w:pPr>
      <w:r>
        <w:rPr>
          <w:rFonts w:hint="eastAsia"/>
        </w:rPr>
        <w:t>From ver. 11 to the end of the chapter, he enjoins an exemplary and holy deportment.</w:t>
      </w:r>
    </w:p>
    <w:p w14:paraId="5B05D703">
      <w:pPr>
        <w:widowControl w:val="0"/>
        <w:numPr>
          <w:ilvl w:val="0"/>
          <w:numId w:val="0"/>
        </w:numPr>
        <w:jc w:val="both"/>
        <w:rPr>
          <w:rFonts w:hint="eastAsia"/>
        </w:rPr>
      </w:pPr>
      <w:r>
        <w:rPr>
          <w:rFonts w:hint="eastAsia"/>
        </w:rPr>
        <w:t>从第11节到本章末尾，祂吩咐要有模范和圣洁的品行。</w:t>
      </w:r>
    </w:p>
    <w:p w14:paraId="26CF796C">
      <w:pPr>
        <w:widowControl w:val="0"/>
        <w:numPr>
          <w:ilvl w:val="0"/>
          <w:numId w:val="0"/>
        </w:numPr>
        <w:jc w:val="both"/>
        <w:rPr>
          <w:rFonts w:hint="eastAsia"/>
        </w:rPr>
      </w:pPr>
    </w:p>
    <w:p w14:paraId="0EB3B8F7">
      <w:pPr>
        <w:pStyle w:val="3"/>
        <w:rPr>
          <w:rFonts w:hint="eastAsia"/>
        </w:rPr>
      </w:pPr>
      <w:r>
        <w:rPr>
          <w:rFonts w:hint="eastAsia"/>
        </w:rPr>
        <w:t>ROMANS 13:1–14</w:t>
      </w:r>
    </w:p>
    <w:p w14:paraId="1BFEFDEC">
      <w:pPr>
        <w:pStyle w:val="3"/>
        <w:rPr>
          <w:rFonts w:hint="eastAsia"/>
        </w:rPr>
      </w:pPr>
      <w:r>
        <w:rPr>
          <w:rFonts w:hint="eastAsia"/>
        </w:rPr>
        <w:t>罗马书 13:1–14</w:t>
      </w:r>
    </w:p>
    <w:p w14:paraId="344EA387">
      <w:pPr>
        <w:widowControl w:val="0"/>
        <w:numPr>
          <w:ilvl w:val="0"/>
          <w:numId w:val="0"/>
        </w:numPr>
        <w:jc w:val="both"/>
        <w:rPr>
          <w:rFonts w:hint="eastAsia"/>
        </w:rPr>
      </w:pPr>
      <w:r>
        <w:rPr>
          <w:rFonts w:hint="eastAsia"/>
        </w:rPr>
        <w:t>ANALYSIS</w:t>
      </w:r>
    </w:p>
    <w:p w14:paraId="4AA883C0">
      <w:pPr>
        <w:widowControl w:val="0"/>
        <w:numPr>
          <w:ilvl w:val="0"/>
          <w:numId w:val="0"/>
        </w:numPr>
        <w:jc w:val="both"/>
        <w:rPr>
          <w:rFonts w:hint="eastAsia"/>
        </w:rPr>
      </w:pPr>
      <w:r>
        <w:rPr>
          <w:rFonts w:hint="eastAsia"/>
        </w:rPr>
        <w:t>分析</w:t>
      </w:r>
    </w:p>
    <w:p w14:paraId="42084E3C">
      <w:pPr>
        <w:widowControl w:val="0"/>
        <w:numPr>
          <w:ilvl w:val="0"/>
          <w:numId w:val="0"/>
        </w:numPr>
        <w:jc w:val="both"/>
        <w:rPr>
          <w:rFonts w:hint="eastAsia"/>
        </w:rPr>
      </w:pPr>
      <w:r>
        <w:rPr>
          <w:rFonts w:hint="eastAsia"/>
        </w:rPr>
        <w:t>THE duty of obedience to those in authority is enforced, 1. By the consideration that civil government is a divine institution, and, therefore, resistance to magistrates in the exercise of their lawful authority is disobedience to God, vs. 1, 2.</w:t>
      </w:r>
    </w:p>
    <w:p w14:paraId="4AAAC258">
      <w:pPr>
        <w:widowControl w:val="0"/>
        <w:numPr>
          <w:ilvl w:val="0"/>
          <w:numId w:val="0"/>
        </w:numPr>
        <w:jc w:val="both"/>
        <w:rPr>
          <w:rFonts w:hint="eastAsia"/>
        </w:rPr>
      </w:pPr>
      <w:r>
        <w:rPr>
          <w:rFonts w:hint="eastAsia"/>
        </w:rPr>
        <w:t>顺服掌权者的责任，其强调在于：1. 考虑到政府是神的设立，因此，抗拒在合法权柄范围内的官员就是不顺服神，第1, 2节。</w:t>
      </w:r>
    </w:p>
    <w:p w14:paraId="23DB4571">
      <w:pPr>
        <w:widowControl w:val="0"/>
        <w:numPr>
          <w:ilvl w:val="0"/>
          <w:numId w:val="0"/>
        </w:numPr>
        <w:jc w:val="both"/>
        <w:rPr>
          <w:rFonts w:hint="eastAsia"/>
        </w:rPr>
      </w:pPr>
      <w:r>
        <w:rPr>
          <w:rFonts w:hint="eastAsia"/>
        </w:rPr>
        <w:t>2. From the end or design of their appointment, which is to promote the good of society, to be a terror to evil doers, and a praise to them that do well, vs. 3, 4.</w:t>
      </w:r>
    </w:p>
    <w:p w14:paraId="387BF823">
      <w:pPr>
        <w:widowControl w:val="0"/>
        <w:numPr>
          <w:ilvl w:val="0"/>
          <w:numId w:val="0"/>
        </w:numPr>
        <w:jc w:val="both"/>
        <w:rPr>
          <w:rFonts w:hint="eastAsia"/>
        </w:rPr>
      </w:pPr>
      <w:r>
        <w:rPr>
          <w:rFonts w:hint="eastAsia"/>
        </w:rPr>
        <w:t>2. 从他们设立的目的或计划来看，是为了促进社会的福祉，作恶的惧怕，行善的得称赞，第3, 4节。</w:t>
      </w:r>
    </w:p>
    <w:p w14:paraId="7B29772B">
      <w:pPr>
        <w:widowControl w:val="0"/>
        <w:numPr>
          <w:ilvl w:val="0"/>
          <w:numId w:val="0"/>
        </w:numPr>
        <w:jc w:val="both"/>
        <w:rPr>
          <w:rFonts w:hint="eastAsia"/>
        </w:rPr>
      </w:pPr>
      <w:r>
        <w:rPr>
          <w:rFonts w:hint="eastAsia"/>
        </w:rPr>
        <w:t>3. Because such subjection is a moral, as well as civil duty, ver. 5.</w:t>
      </w:r>
    </w:p>
    <w:p w14:paraId="228DFD71">
      <w:pPr>
        <w:widowControl w:val="0"/>
        <w:numPr>
          <w:ilvl w:val="0"/>
          <w:numId w:val="0"/>
        </w:numPr>
        <w:jc w:val="both"/>
        <w:rPr>
          <w:rFonts w:hint="eastAsia"/>
        </w:rPr>
      </w:pPr>
      <w:r>
        <w:rPr>
          <w:rFonts w:hint="eastAsia"/>
        </w:rPr>
        <w:t>3. 因为这种顺服既是道德责任，也是公民责任，第5节。</w:t>
      </w:r>
    </w:p>
    <w:p w14:paraId="4526C354">
      <w:pPr>
        <w:widowControl w:val="0"/>
        <w:numPr>
          <w:ilvl w:val="0"/>
          <w:numId w:val="0"/>
        </w:numPr>
        <w:jc w:val="both"/>
        <w:rPr>
          <w:rFonts w:hint="eastAsia"/>
        </w:rPr>
      </w:pPr>
      <w:r>
        <w:rPr>
          <w:rFonts w:hint="eastAsia"/>
        </w:rPr>
        <w:t>On these grounds the payment of tribute or taxes, and general deference, are to be cheerfully rendered, vs. 6, 7.</w:t>
      </w:r>
    </w:p>
    <w:p w14:paraId="2C9DF721">
      <w:pPr>
        <w:widowControl w:val="0"/>
        <w:numPr>
          <w:ilvl w:val="0"/>
          <w:numId w:val="0"/>
        </w:numPr>
        <w:jc w:val="both"/>
        <w:rPr>
          <w:rFonts w:hint="eastAsia"/>
        </w:rPr>
      </w:pPr>
      <w:r>
        <w:rPr>
          <w:rFonts w:hint="eastAsia"/>
        </w:rPr>
        <w:t>基于这些理由，当乐意缴纳贡银或税款，并普遍表示尊敬，第6, 7节。</w:t>
      </w:r>
    </w:p>
    <w:p w14:paraId="5ED292EE">
      <w:pPr>
        <w:widowControl w:val="0"/>
        <w:numPr>
          <w:ilvl w:val="0"/>
          <w:numId w:val="0"/>
        </w:numPr>
        <w:jc w:val="both"/>
        <w:rPr>
          <w:rFonts w:hint="eastAsia"/>
        </w:rPr>
      </w:pPr>
    </w:p>
    <w:p w14:paraId="3306C302">
      <w:pPr>
        <w:widowControl w:val="0"/>
        <w:numPr>
          <w:ilvl w:val="0"/>
          <w:numId w:val="0"/>
        </w:numPr>
        <w:jc w:val="both"/>
        <w:rPr>
          <w:rFonts w:hint="eastAsia"/>
        </w:rPr>
      </w:pPr>
      <w:r>
        <w:rPr>
          <w:rFonts w:hint="eastAsia"/>
        </w:rPr>
        <w:t>Christians are bound not only to be obedient to those in authority, but also to perform all social and relative duties, especially that of love, which includes and secures the observance of all others, vs. 8– 10.</w:t>
      </w:r>
    </w:p>
    <w:p w14:paraId="69036EFA">
      <w:pPr>
        <w:widowControl w:val="0"/>
        <w:numPr>
          <w:ilvl w:val="0"/>
          <w:numId w:val="0"/>
        </w:numPr>
        <w:jc w:val="both"/>
        <w:rPr>
          <w:rFonts w:hint="eastAsia"/>
        </w:rPr>
      </w:pPr>
      <w:r>
        <w:rPr>
          <w:rFonts w:hint="eastAsia"/>
        </w:rPr>
        <w:t>基督徒不仅要顺服掌权者，而且要履行一切社会和相关的责任，特别是爱的责任，爱包括并确保了对所有其他责任的遵守，第8-10节。</w:t>
      </w:r>
    </w:p>
    <w:p w14:paraId="0F8535F9">
      <w:pPr>
        <w:widowControl w:val="0"/>
        <w:numPr>
          <w:ilvl w:val="0"/>
          <w:numId w:val="0"/>
        </w:numPr>
        <w:jc w:val="both"/>
        <w:rPr>
          <w:rFonts w:hint="eastAsia"/>
        </w:rPr>
      </w:pPr>
      <w:r>
        <w:rPr>
          <w:rFonts w:hint="eastAsia"/>
        </w:rPr>
        <w:t>A pure and exemplary life as members of society is enforced by the consideration that the night is far spent and that the day is at hand, that the time of suffering and trial is nearly over, and that of deliverance approaching, vs. 11–14.</w:t>
      </w:r>
    </w:p>
    <w:p w14:paraId="7C56DF96">
      <w:pPr>
        <w:widowControl w:val="0"/>
        <w:numPr>
          <w:ilvl w:val="0"/>
          <w:numId w:val="0"/>
        </w:numPr>
        <w:jc w:val="both"/>
        <w:rPr>
          <w:rFonts w:hint="eastAsia"/>
        </w:rPr>
      </w:pPr>
      <w:r>
        <w:rPr>
          <w:rFonts w:hint="eastAsia"/>
        </w:rPr>
        <w:t>作为社会成员，纯洁和模范的生活，因考虑到黑夜已深，白昼将近，苦难和试炼的时期即将结束，拯救的时刻临近而得到强调，第11-14节。</w:t>
      </w:r>
    </w:p>
    <w:p w14:paraId="59186702">
      <w:pPr>
        <w:widowControl w:val="0"/>
        <w:numPr>
          <w:ilvl w:val="0"/>
          <w:numId w:val="0"/>
        </w:numPr>
        <w:jc w:val="both"/>
        <w:rPr>
          <w:rFonts w:hint="eastAsia"/>
        </w:rPr>
      </w:pPr>
    </w:p>
    <w:p w14:paraId="39EFC7FD">
      <w:pPr>
        <w:widowControl w:val="0"/>
        <w:numPr>
          <w:ilvl w:val="0"/>
          <w:numId w:val="0"/>
        </w:numPr>
        <w:jc w:val="both"/>
        <w:rPr>
          <w:rFonts w:hint="eastAsia"/>
        </w:rPr>
      </w:pPr>
      <w:r>
        <w:rPr>
          <w:rFonts w:hint="eastAsia"/>
        </w:rPr>
        <w:t>COMMENTARY</w:t>
      </w:r>
    </w:p>
    <w:p w14:paraId="00DDDF05">
      <w:pPr>
        <w:widowControl w:val="0"/>
        <w:numPr>
          <w:ilvl w:val="0"/>
          <w:numId w:val="0"/>
        </w:numPr>
        <w:jc w:val="both"/>
        <w:rPr>
          <w:rFonts w:hint="eastAsia"/>
        </w:rPr>
      </w:pPr>
      <w:r>
        <w:rPr>
          <w:rFonts w:hint="eastAsia"/>
        </w:rPr>
        <w:t>注释</w:t>
      </w:r>
    </w:p>
    <w:p w14:paraId="5DBD97BD">
      <w:pPr>
        <w:widowControl w:val="0"/>
        <w:numPr>
          <w:ilvl w:val="0"/>
          <w:numId w:val="0"/>
        </w:numPr>
        <w:jc w:val="both"/>
        <w:rPr>
          <w:rFonts w:hint="eastAsia"/>
        </w:rPr>
      </w:pPr>
      <w:r>
        <w:rPr>
          <w:rFonts w:hint="eastAsia"/>
        </w:rPr>
        <w:t>VERSE 1. Let every soul be subject to the higher powers.</w:t>
      </w:r>
    </w:p>
    <w:p w14:paraId="2B5C84A5">
      <w:pPr>
        <w:widowControl w:val="0"/>
        <w:numPr>
          <w:ilvl w:val="0"/>
          <w:numId w:val="0"/>
        </w:numPr>
        <w:jc w:val="both"/>
        <w:rPr>
          <w:rFonts w:hint="eastAsia"/>
        </w:rPr>
      </w:pPr>
      <w:r>
        <w:rPr>
          <w:rFonts w:hint="eastAsia"/>
        </w:rPr>
        <w:t>1. 在上有权柄的，人人当顺服他。</w:t>
      </w:r>
    </w:p>
    <w:p w14:paraId="4B2A86A7">
      <w:pPr>
        <w:widowControl w:val="0"/>
        <w:numPr>
          <w:ilvl w:val="0"/>
          <w:numId w:val="0"/>
        </w:numPr>
        <w:jc w:val="both"/>
        <w:rPr>
          <w:rFonts w:hint="eastAsia"/>
        </w:rPr>
      </w:pPr>
      <w:r>
        <w:rPr>
          <w:rFonts w:hint="eastAsia"/>
        </w:rPr>
        <w:t>The expression every soul is often used as equivalent to every one; it is at times, however, emphatic, and such is probably the case in this passage.</w:t>
      </w:r>
    </w:p>
    <w:p w14:paraId="2DC548E5">
      <w:pPr>
        <w:widowControl w:val="0"/>
        <w:numPr>
          <w:ilvl w:val="0"/>
          <w:numId w:val="0"/>
        </w:numPr>
        <w:jc w:val="both"/>
        <w:rPr>
          <w:rFonts w:hint="eastAsia"/>
        </w:rPr>
      </w:pPr>
      <w:r>
        <w:rPr>
          <w:rFonts w:hint="eastAsia"/>
        </w:rPr>
        <w:t>“人人”这个表达常被用作“每一个人”的同义词；然而，有时它具有强调意义，本段经文可能就是这种情况。</w:t>
      </w:r>
    </w:p>
    <w:p w14:paraId="704690C3">
      <w:pPr>
        <w:widowControl w:val="0"/>
        <w:numPr>
          <w:ilvl w:val="0"/>
          <w:numId w:val="0"/>
        </w:numPr>
        <w:jc w:val="both"/>
        <w:rPr>
          <w:rFonts w:hint="eastAsia"/>
        </w:rPr>
      </w:pPr>
      <w:r>
        <w:rPr>
          <w:rFonts w:hint="eastAsia"/>
        </w:rPr>
        <w:t>By higher powers are most commonly and naturally understood those in authority, without reference to their grade of office, or their character.</w:t>
      </w:r>
    </w:p>
    <w:p w14:paraId="77B11E2A">
      <w:pPr>
        <w:widowControl w:val="0"/>
        <w:numPr>
          <w:ilvl w:val="0"/>
          <w:numId w:val="0"/>
        </w:numPr>
        <w:jc w:val="both"/>
        <w:rPr>
          <w:rFonts w:hint="eastAsia"/>
        </w:rPr>
      </w:pPr>
      <w:r>
        <w:rPr>
          <w:rFonts w:hint="eastAsia"/>
        </w:rPr>
        <w:t>“在上有权柄的”最普遍和最自然地被理解为掌权者，而不论其官阶或品格。</w:t>
      </w:r>
    </w:p>
    <w:p w14:paraId="28072177">
      <w:pPr>
        <w:widowControl w:val="0"/>
        <w:numPr>
          <w:ilvl w:val="0"/>
          <w:numId w:val="0"/>
        </w:numPr>
        <w:jc w:val="both"/>
        <w:rPr>
          <w:rFonts w:hint="eastAsia"/>
        </w:rPr>
      </w:pPr>
      <w:r>
        <w:rPr>
          <w:rFonts w:hint="eastAsia"/>
        </w:rPr>
        <w:t>We are to be subject not only to the supreme magistrates, but to all who have authority over us.</w:t>
      </w:r>
    </w:p>
    <w:p w14:paraId="48725E4F">
      <w:pPr>
        <w:widowControl w:val="0"/>
        <w:numPr>
          <w:ilvl w:val="0"/>
          <w:numId w:val="0"/>
        </w:numPr>
        <w:jc w:val="both"/>
        <w:rPr>
          <w:rFonts w:hint="eastAsia"/>
        </w:rPr>
      </w:pPr>
      <w:r>
        <w:rPr>
          <w:rFonts w:hint="eastAsia"/>
        </w:rPr>
        <w:t>我们不仅要顺服最高的官员，而且要顺服所有在我们之上有权柄的人。</w:t>
      </w:r>
    </w:p>
    <w:p w14:paraId="0C44CE43">
      <w:pPr>
        <w:widowControl w:val="0"/>
        <w:numPr>
          <w:ilvl w:val="0"/>
          <w:numId w:val="0"/>
        </w:numPr>
        <w:jc w:val="both"/>
        <w:rPr>
          <w:rFonts w:hint="eastAsia"/>
        </w:rPr>
      </w:pPr>
      <w:r>
        <w:rPr>
          <w:rFonts w:hint="eastAsia"/>
        </w:rPr>
        <w:t>The abstract word powers or authorities (ἐξουσίαι) is used for those who are invested with power, Luke 12:11, Eph. 1:21, 3:10, &amp;c., &amp;c.</w:t>
      </w:r>
    </w:p>
    <w:p w14:paraId="190191C2">
      <w:pPr>
        <w:widowControl w:val="0"/>
        <w:numPr>
          <w:ilvl w:val="0"/>
          <w:numId w:val="0"/>
        </w:numPr>
        <w:jc w:val="both"/>
        <w:rPr>
          <w:rFonts w:hint="eastAsia"/>
        </w:rPr>
      </w:pPr>
      <w:r>
        <w:rPr>
          <w:rFonts w:hint="eastAsia"/>
        </w:rPr>
        <w:t>抽象词“权柄”或“权势”（ἐξουσίαι, exousiai，权柄，权力）用于指那些被赋予权力的人，路加福音12:11，以弗所书1:21，3:10等等。</w:t>
      </w:r>
    </w:p>
    <w:p w14:paraId="1CD57CF1">
      <w:pPr>
        <w:widowControl w:val="0"/>
        <w:numPr>
          <w:ilvl w:val="0"/>
          <w:numId w:val="0"/>
        </w:numPr>
        <w:jc w:val="both"/>
        <w:rPr>
          <w:rFonts w:hint="eastAsia"/>
        </w:rPr>
      </w:pPr>
      <w:r>
        <w:rPr>
          <w:rFonts w:hint="eastAsia"/>
        </w:rPr>
        <w:t>The word (ὑπερὲχων) rendered higher, is applied to any one who, in dignity and authority, excels us.</w:t>
      </w:r>
    </w:p>
    <w:p w14:paraId="68B0F74D">
      <w:pPr>
        <w:widowControl w:val="0"/>
        <w:numPr>
          <w:ilvl w:val="0"/>
          <w:numId w:val="0"/>
        </w:numPr>
        <w:jc w:val="both"/>
        <w:rPr>
          <w:rFonts w:hint="eastAsia"/>
        </w:rPr>
      </w:pPr>
      <w:r>
        <w:rPr>
          <w:rFonts w:hint="eastAsia"/>
        </w:rPr>
        <w:t>译为“在上的”的词（ὑπερέχων, hyperechōn，超越的，在上的），适用于任何在尊严和权柄上超过我们的人。</w:t>
      </w:r>
    </w:p>
    <w:p w14:paraId="1C6F90E0">
      <w:pPr>
        <w:widowControl w:val="0"/>
        <w:numPr>
          <w:ilvl w:val="0"/>
          <w:numId w:val="0"/>
        </w:numPr>
        <w:jc w:val="both"/>
        <w:rPr>
          <w:rFonts w:hint="eastAsia"/>
        </w:rPr>
      </w:pPr>
      <w:r>
        <w:rPr>
          <w:rFonts w:hint="eastAsia"/>
        </w:rPr>
        <w:t>In 1 Peter 2:13, it is applied to the king as supreme, i.e., superior to all other magistrates.</w:t>
      </w:r>
    </w:p>
    <w:p w14:paraId="5AB6C972">
      <w:pPr>
        <w:widowControl w:val="0"/>
        <w:numPr>
          <w:ilvl w:val="0"/>
          <w:numId w:val="0"/>
        </w:numPr>
        <w:jc w:val="both"/>
        <w:rPr>
          <w:rFonts w:hint="eastAsia"/>
        </w:rPr>
      </w:pPr>
      <w:r>
        <w:rPr>
          <w:rFonts w:hint="eastAsia"/>
        </w:rPr>
        <w:t>在彼得前书2:13，它适用于君王作为至高者，即高于所有其他官员。</w:t>
      </w:r>
    </w:p>
    <w:p w14:paraId="35A76625">
      <w:pPr>
        <w:widowControl w:val="0"/>
        <w:numPr>
          <w:ilvl w:val="0"/>
          <w:numId w:val="0"/>
        </w:numPr>
        <w:jc w:val="both"/>
        <w:rPr>
          <w:rFonts w:hint="eastAsia"/>
        </w:rPr>
      </w:pPr>
      <w:r>
        <w:rPr>
          <w:rFonts w:hint="eastAsia"/>
        </w:rPr>
        <w:t>But here one class of magistrates is not brought into comparison with another, but they are spoken of as being over other men who are not in office.</w:t>
      </w:r>
    </w:p>
    <w:p w14:paraId="36B6DF62">
      <w:pPr>
        <w:widowControl w:val="0"/>
        <w:numPr>
          <w:ilvl w:val="0"/>
          <w:numId w:val="0"/>
        </w:numPr>
        <w:jc w:val="both"/>
        <w:rPr>
          <w:rFonts w:hint="eastAsia"/>
        </w:rPr>
      </w:pPr>
      <w:r>
        <w:rPr>
          <w:rFonts w:hint="eastAsia"/>
        </w:rPr>
        <w:t>但在这里，一类官员并非与另一类官员相比较，而是指他们高于其他没有官职的人。</w:t>
      </w:r>
    </w:p>
    <w:p w14:paraId="2E434D28">
      <w:pPr>
        <w:widowControl w:val="0"/>
        <w:numPr>
          <w:ilvl w:val="0"/>
          <w:numId w:val="0"/>
        </w:numPr>
        <w:jc w:val="both"/>
        <w:rPr>
          <w:rFonts w:hint="eastAsia"/>
        </w:rPr>
      </w:pPr>
      <w:r>
        <w:rPr>
          <w:rFonts w:hint="eastAsia"/>
        </w:rPr>
        <w:t>It is a very unnatural interpretation which makes this word refer to the character of the magistrates, as though the sense were, 'Be subject to good magistrates.'</w:t>
      </w:r>
    </w:p>
    <w:p w14:paraId="66F580F0">
      <w:pPr>
        <w:widowControl w:val="0"/>
        <w:numPr>
          <w:ilvl w:val="0"/>
          <w:numId w:val="0"/>
        </w:numPr>
        <w:jc w:val="both"/>
        <w:rPr>
          <w:rFonts w:hint="eastAsia"/>
        </w:rPr>
      </w:pPr>
      <w:r>
        <w:rPr>
          <w:rFonts w:hint="eastAsia"/>
        </w:rPr>
        <w:t>将这个词解释为指官员的品格，仿佛意思是‘要顺服好的官员’，这是一种非常不自然的解释。</w:t>
      </w:r>
    </w:p>
    <w:p w14:paraId="601BC0D8">
      <w:pPr>
        <w:widowControl w:val="0"/>
        <w:numPr>
          <w:ilvl w:val="0"/>
          <w:numId w:val="0"/>
        </w:numPr>
        <w:jc w:val="both"/>
        <w:rPr>
          <w:rFonts w:hint="eastAsia"/>
        </w:rPr>
      </w:pPr>
      <w:r>
        <w:rPr>
          <w:rFonts w:hint="eastAsia"/>
        </w:rPr>
        <w:t>This is contrary to the usage of the term, and inconsistent with the context.</w:t>
      </w:r>
    </w:p>
    <w:p w14:paraId="0868AAA2">
      <w:pPr>
        <w:widowControl w:val="0"/>
        <w:numPr>
          <w:ilvl w:val="0"/>
          <w:numId w:val="0"/>
        </w:numPr>
        <w:jc w:val="both"/>
        <w:rPr>
          <w:rFonts w:hint="eastAsia"/>
        </w:rPr>
      </w:pPr>
      <w:r>
        <w:rPr>
          <w:rFonts w:hint="eastAsia"/>
        </w:rPr>
        <w:t>这与该词的用法相反，并且与上下文不一致。</w:t>
      </w:r>
    </w:p>
    <w:p w14:paraId="29F7D3A9">
      <w:pPr>
        <w:widowControl w:val="0"/>
        <w:numPr>
          <w:ilvl w:val="0"/>
          <w:numId w:val="0"/>
        </w:numPr>
        <w:jc w:val="both"/>
        <w:rPr>
          <w:rFonts w:hint="eastAsia"/>
        </w:rPr>
      </w:pPr>
      <w:r>
        <w:rPr>
          <w:rFonts w:hint="eastAsia"/>
        </w:rPr>
        <w:t>Obedience is not enjoined on the ground of the personal merit of those in authority, but on the ground of their official station.</w:t>
      </w:r>
    </w:p>
    <w:p w14:paraId="0F723780">
      <w:pPr>
        <w:widowControl w:val="0"/>
        <w:numPr>
          <w:ilvl w:val="0"/>
          <w:numId w:val="0"/>
        </w:numPr>
        <w:jc w:val="both"/>
        <w:rPr>
          <w:rFonts w:hint="eastAsia"/>
        </w:rPr>
      </w:pPr>
      <w:r>
        <w:rPr>
          <w:rFonts w:hint="eastAsia"/>
        </w:rPr>
        <w:t>顺服并非基于掌权者的个人功绩，而是基于他们的官职。</w:t>
      </w:r>
    </w:p>
    <w:p w14:paraId="1FE32991">
      <w:pPr>
        <w:widowControl w:val="0"/>
        <w:numPr>
          <w:ilvl w:val="0"/>
          <w:numId w:val="0"/>
        </w:numPr>
        <w:jc w:val="both"/>
        <w:rPr>
          <w:rFonts w:hint="eastAsia"/>
        </w:rPr>
      </w:pPr>
    </w:p>
    <w:p w14:paraId="030955B0">
      <w:pPr>
        <w:widowControl w:val="0"/>
        <w:numPr>
          <w:ilvl w:val="0"/>
          <w:numId w:val="0"/>
        </w:numPr>
        <w:jc w:val="both"/>
        <w:rPr>
          <w:rFonts w:hint="eastAsia"/>
        </w:rPr>
      </w:pPr>
      <w:r>
        <w:rPr>
          <w:rFonts w:hint="eastAsia"/>
        </w:rPr>
        <w:t>There was peculiar necessity, during the apostolic age, for inculcating the duty of obedience to civil magistrates.</w:t>
      </w:r>
    </w:p>
    <w:p w14:paraId="5FFC19C1">
      <w:pPr>
        <w:widowControl w:val="0"/>
        <w:numPr>
          <w:ilvl w:val="0"/>
          <w:numId w:val="0"/>
        </w:numPr>
        <w:jc w:val="both"/>
        <w:rPr>
          <w:rFonts w:hint="eastAsia"/>
        </w:rPr>
      </w:pPr>
      <w:r>
        <w:rPr>
          <w:rFonts w:hint="eastAsia"/>
        </w:rPr>
        <w:t>在使徒时代，教导顺服政府官员的责任有其特殊的必要性。</w:t>
      </w:r>
    </w:p>
    <w:p w14:paraId="7CFBF5B9">
      <w:pPr>
        <w:widowControl w:val="0"/>
        <w:numPr>
          <w:ilvl w:val="0"/>
          <w:numId w:val="0"/>
        </w:numPr>
        <w:jc w:val="both"/>
        <w:rPr>
          <w:rFonts w:hint="eastAsia"/>
        </w:rPr>
      </w:pPr>
      <w:r>
        <w:rPr>
          <w:rFonts w:hint="eastAsia"/>
        </w:rPr>
        <w:t>This necessity arose in part from the fact that a large portion of the converts to Christianity had been Jews, and were peculiarly indisposed to submit to the heathen authorities.</w:t>
      </w:r>
    </w:p>
    <w:p w14:paraId="099A4EEE">
      <w:pPr>
        <w:widowControl w:val="0"/>
        <w:numPr>
          <w:ilvl w:val="0"/>
          <w:numId w:val="0"/>
        </w:numPr>
        <w:jc w:val="both"/>
        <w:rPr>
          <w:rFonts w:hint="eastAsia"/>
        </w:rPr>
      </w:pPr>
      <w:r>
        <w:rPr>
          <w:rFonts w:hint="eastAsia"/>
        </w:rPr>
        <w:t>这种必要性部分源于这样一个事实：大部分皈依基督教的人曾是犹太人，他们特别不愿意顺服异教的当权者。</w:t>
      </w:r>
    </w:p>
    <w:p w14:paraId="44635EE3">
      <w:pPr>
        <w:widowControl w:val="0"/>
        <w:numPr>
          <w:ilvl w:val="0"/>
          <w:numId w:val="0"/>
        </w:numPr>
        <w:jc w:val="both"/>
        <w:rPr>
          <w:rFonts w:hint="eastAsia"/>
        </w:rPr>
      </w:pPr>
      <w:r>
        <w:rPr>
          <w:rFonts w:hint="eastAsia"/>
        </w:rPr>
        <w:t>This indisposition (as far as it was peculiar) arose from the prevailing impression among them, that this subjection was unlawful, or at least highly derogatory to their character as the people of God, who had so long lived under a theocracy.</w:t>
      </w:r>
    </w:p>
    <w:p w14:paraId="02FA4E12">
      <w:pPr>
        <w:widowControl w:val="0"/>
        <w:numPr>
          <w:ilvl w:val="0"/>
          <w:numId w:val="0"/>
        </w:numPr>
        <w:jc w:val="both"/>
        <w:rPr>
          <w:rFonts w:hint="eastAsia"/>
        </w:rPr>
      </w:pPr>
      <w:r>
        <w:rPr>
          <w:rFonts w:hint="eastAsia"/>
        </w:rPr>
        <w:t>这种不情愿（就其特殊性而言）源于他们普遍的印象，即这种顺服是非法的，或者至少严重损害了他们作为神的子民的身份，他们长期生活在神权统治之下。</w:t>
      </w:r>
    </w:p>
    <w:p w14:paraId="64106FF0">
      <w:pPr>
        <w:widowControl w:val="0"/>
        <w:numPr>
          <w:ilvl w:val="0"/>
          <w:numId w:val="0"/>
        </w:numPr>
        <w:jc w:val="both"/>
        <w:rPr>
          <w:rFonts w:hint="eastAsia"/>
        </w:rPr>
      </w:pPr>
      <w:r>
        <w:rPr>
          <w:rFonts w:hint="eastAsia"/>
        </w:rPr>
        <w:t>In Deut. 17:15, it is said, "Thou shalt in any wise set him king over thee, whom the Lord thy God shall choose; one from among thy brethren shalt thou set king over thee; thou shalt not set a stranger over thee, which is not thy brother."</w:t>
      </w:r>
    </w:p>
    <w:p w14:paraId="6E7A4654">
      <w:pPr>
        <w:widowControl w:val="0"/>
        <w:numPr>
          <w:ilvl w:val="0"/>
          <w:numId w:val="0"/>
        </w:numPr>
        <w:jc w:val="both"/>
        <w:rPr>
          <w:rFonts w:hint="eastAsia"/>
        </w:rPr>
      </w:pPr>
      <w:r>
        <w:rPr>
          <w:rFonts w:hint="eastAsia"/>
        </w:rPr>
        <w:t>申命记17:15说：“你总要立耶和华你神所拣选的人为王。必从你弟兄中立一人；不可立你弟兄以外的人为王，他不是你的弟兄。”</w:t>
      </w:r>
    </w:p>
    <w:p w14:paraId="614A0B1F">
      <w:pPr>
        <w:widowControl w:val="0"/>
        <w:numPr>
          <w:ilvl w:val="0"/>
          <w:numId w:val="0"/>
        </w:numPr>
        <w:jc w:val="both"/>
        <w:rPr>
          <w:rFonts w:hint="eastAsia"/>
        </w:rPr>
      </w:pPr>
      <w:r>
        <w:rPr>
          <w:rFonts w:hint="eastAsia"/>
        </w:rPr>
        <w:t>It was a question, therefore, constantly agitated among them, "Is it lawful to pay tribute unto Cæsar, or not?"</w:t>
      </w:r>
    </w:p>
    <w:p w14:paraId="1099C60A">
      <w:pPr>
        <w:widowControl w:val="0"/>
        <w:numPr>
          <w:ilvl w:val="0"/>
          <w:numId w:val="0"/>
        </w:numPr>
        <w:jc w:val="both"/>
        <w:rPr>
          <w:rFonts w:hint="eastAsia"/>
        </w:rPr>
      </w:pPr>
      <w:r>
        <w:rPr>
          <w:rFonts w:hint="eastAsia"/>
        </w:rPr>
        <w:t>因此，在他们中间不断争论的一个问题是：“纳税给凯撒可以不可以？”</w:t>
      </w:r>
    </w:p>
    <w:p w14:paraId="5DA0B71D">
      <w:pPr>
        <w:widowControl w:val="0"/>
        <w:numPr>
          <w:ilvl w:val="0"/>
          <w:numId w:val="0"/>
        </w:numPr>
        <w:jc w:val="both"/>
        <w:rPr>
          <w:rFonts w:hint="eastAsia"/>
        </w:rPr>
      </w:pPr>
      <w:r>
        <w:rPr>
          <w:rFonts w:hint="eastAsia"/>
        </w:rPr>
        <w:t>A question which the great majority were at least secretly inclined to answer in the negative.</w:t>
      </w:r>
    </w:p>
    <w:p w14:paraId="3DAFA426">
      <w:pPr>
        <w:widowControl w:val="0"/>
        <w:numPr>
          <w:ilvl w:val="0"/>
          <w:numId w:val="0"/>
        </w:numPr>
        <w:jc w:val="both"/>
        <w:rPr>
          <w:rFonts w:hint="eastAsia"/>
        </w:rPr>
      </w:pPr>
      <w:r>
        <w:rPr>
          <w:rFonts w:hint="eastAsia"/>
        </w:rPr>
        <w:t>这个问题，绝大多数人至少在暗地里倾向于否定回答。</w:t>
      </w:r>
    </w:p>
    <w:p w14:paraId="2846E5DD">
      <w:pPr>
        <w:widowControl w:val="0"/>
        <w:numPr>
          <w:ilvl w:val="0"/>
          <w:numId w:val="0"/>
        </w:numPr>
        <w:jc w:val="both"/>
        <w:rPr>
          <w:rFonts w:hint="eastAsia"/>
        </w:rPr>
      </w:pPr>
      <w:r>
        <w:rPr>
          <w:rFonts w:hint="eastAsia"/>
        </w:rPr>
        <w:t>Another source of the restlessness of the Jews under a foreign yoke, was the idea which they entertained of the nature of the Messiah's kingdom.</w:t>
      </w:r>
    </w:p>
    <w:p w14:paraId="1234022A">
      <w:pPr>
        <w:widowControl w:val="0"/>
        <w:numPr>
          <w:ilvl w:val="0"/>
          <w:numId w:val="0"/>
        </w:numPr>
        <w:jc w:val="both"/>
        <w:rPr>
          <w:rFonts w:hint="eastAsia"/>
        </w:rPr>
      </w:pPr>
      <w:r>
        <w:rPr>
          <w:rFonts w:hint="eastAsia"/>
        </w:rPr>
        <w:t>犹太人在外邦轭下不安的另一个原因是他们对弥赛亚国度性质的观念。</w:t>
      </w:r>
    </w:p>
    <w:p w14:paraId="51493D0F">
      <w:pPr>
        <w:widowControl w:val="0"/>
        <w:numPr>
          <w:ilvl w:val="0"/>
          <w:numId w:val="0"/>
        </w:numPr>
        <w:jc w:val="both"/>
        <w:rPr>
          <w:rFonts w:hint="eastAsia"/>
        </w:rPr>
      </w:pPr>
      <w:r>
        <w:rPr>
          <w:rFonts w:hint="eastAsia"/>
        </w:rPr>
        <w:t>As they expected a temporal Prince, whose kingdom should be of this world, they were ready to rise in rebellion at the call of every one who cried, "I am Christ."</w:t>
      </w:r>
    </w:p>
    <w:p w14:paraId="15648696">
      <w:pPr>
        <w:widowControl w:val="0"/>
        <w:numPr>
          <w:ilvl w:val="0"/>
          <w:numId w:val="0"/>
        </w:numPr>
        <w:jc w:val="both"/>
        <w:rPr>
          <w:rFonts w:hint="eastAsia"/>
        </w:rPr>
      </w:pPr>
      <w:r>
        <w:rPr>
          <w:rFonts w:hint="eastAsia"/>
        </w:rPr>
        <w:t>由于他们期望一位属世的君王，其国度属于这个世界，所以每当有人呼喊“我是基督”时，他们就准备起来反叛。</w:t>
      </w:r>
    </w:p>
    <w:p w14:paraId="5501130C">
      <w:pPr>
        <w:widowControl w:val="0"/>
        <w:numPr>
          <w:ilvl w:val="0"/>
          <w:numId w:val="0"/>
        </w:numPr>
        <w:jc w:val="both"/>
        <w:rPr>
          <w:rFonts w:hint="eastAsia"/>
        </w:rPr>
      </w:pPr>
      <w:r>
        <w:rPr>
          <w:rFonts w:hint="eastAsia"/>
        </w:rPr>
        <w:t>The history of the Jews at this period shows how great was the effect produced by these and similar causes, on their feelings towards the Roman government.</w:t>
      </w:r>
    </w:p>
    <w:p w14:paraId="72875360">
      <w:pPr>
        <w:widowControl w:val="0"/>
        <w:numPr>
          <w:ilvl w:val="0"/>
          <w:numId w:val="0"/>
        </w:numPr>
        <w:jc w:val="both"/>
        <w:rPr>
          <w:rFonts w:hint="eastAsia"/>
        </w:rPr>
      </w:pPr>
      <w:r>
        <w:rPr>
          <w:rFonts w:hint="eastAsia"/>
        </w:rPr>
        <w:t>这一时期犹太人的历史表明，这些以及类似的原因对他们对罗马政府的情感产生了多么大的影响。</w:t>
      </w:r>
    </w:p>
    <w:p w14:paraId="3D3FC856">
      <w:pPr>
        <w:widowControl w:val="0"/>
        <w:numPr>
          <w:ilvl w:val="0"/>
          <w:numId w:val="0"/>
        </w:numPr>
        <w:jc w:val="both"/>
        <w:rPr>
          <w:rFonts w:hint="eastAsia"/>
        </w:rPr>
      </w:pPr>
      <w:r>
        <w:rPr>
          <w:rFonts w:hint="eastAsia"/>
        </w:rPr>
        <w:t>They were continually breaking out into tumults, which led to their expulsion from Rome, and, finally, to the utter destruction of Jerusalem.</w:t>
      </w:r>
    </w:p>
    <w:p w14:paraId="35563EB5">
      <w:pPr>
        <w:widowControl w:val="0"/>
        <w:numPr>
          <w:ilvl w:val="0"/>
          <w:numId w:val="0"/>
        </w:numPr>
        <w:jc w:val="both"/>
        <w:rPr>
          <w:rFonts w:hint="eastAsia"/>
        </w:rPr>
      </w:pPr>
      <w:r>
        <w:rPr>
          <w:rFonts w:hint="eastAsia"/>
        </w:rPr>
        <w:t>他们不断爆发骚乱，导致他们被逐出罗马，并最终导致耶路撒冷的彻底毁灭。</w:t>
      </w:r>
    </w:p>
    <w:p w14:paraId="09941BBD">
      <w:pPr>
        <w:widowControl w:val="0"/>
        <w:numPr>
          <w:ilvl w:val="0"/>
          <w:numId w:val="0"/>
        </w:numPr>
        <w:jc w:val="both"/>
        <w:rPr>
          <w:rFonts w:hint="eastAsia"/>
        </w:rPr>
      </w:pPr>
      <w:r>
        <w:rPr>
          <w:rFonts w:hint="eastAsia"/>
        </w:rPr>
        <w:t>It is therefore not a matter of surprise, that converts from among such a people should need the injunction, "Be subject to the higher powers."</w:t>
      </w:r>
    </w:p>
    <w:p w14:paraId="3442AC1E">
      <w:pPr>
        <w:widowControl w:val="0"/>
        <w:numPr>
          <w:ilvl w:val="0"/>
          <w:numId w:val="0"/>
        </w:numPr>
        <w:jc w:val="both"/>
        <w:rPr>
          <w:rFonts w:hint="eastAsia"/>
        </w:rPr>
      </w:pPr>
      <w:r>
        <w:rPr>
          <w:rFonts w:hint="eastAsia"/>
        </w:rPr>
        <w:t>因此，来自这样一个民族的皈依者需要“要顺服在上有权柄的”这条训令，这并不足为奇。</w:t>
      </w:r>
    </w:p>
    <w:p w14:paraId="204EB7F7">
      <w:pPr>
        <w:widowControl w:val="0"/>
        <w:numPr>
          <w:ilvl w:val="0"/>
          <w:numId w:val="0"/>
        </w:numPr>
        <w:jc w:val="both"/>
        <w:rPr>
          <w:rFonts w:hint="eastAsia"/>
        </w:rPr>
      </w:pPr>
      <w:r>
        <w:rPr>
          <w:rFonts w:hint="eastAsia"/>
        </w:rPr>
        <w:t>Besides the effect of their previous opinions and feelings, there is something in the character of Christianity itself, and in the incidental results of the excitement which it occasions, to account for the repugnance of many of the early Christians to submit to their civil rulers.</w:t>
      </w:r>
    </w:p>
    <w:p w14:paraId="73FF1D64">
      <w:pPr>
        <w:widowControl w:val="0"/>
        <w:numPr>
          <w:ilvl w:val="0"/>
          <w:numId w:val="0"/>
        </w:numPr>
        <w:jc w:val="both"/>
        <w:rPr>
          <w:rFonts w:hint="eastAsia"/>
        </w:rPr>
      </w:pPr>
      <w:r>
        <w:rPr>
          <w:rFonts w:hint="eastAsia"/>
        </w:rPr>
        <w:t>除了他们先前观点和情感的影响之外，基督教本身的特性，以及它所引起的兴奋的附带结果，也能解释许多早期基督徒不愿顺服其政府统治者的原因。</w:t>
      </w:r>
    </w:p>
    <w:p w14:paraId="2CD2AD65">
      <w:pPr>
        <w:widowControl w:val="0"/>
        <w:numPr>
          <w:ilvl w:val="0"/>
          <w:numId w:val="0"/>
        </w:numPr>
        <w:jc w:val="both"/>
        <w:rPr>
          <w:rFonts w:hint="eastAsia"/>
        </w:rPr>
      </w:pPr>
      <w:r>
        <w:rPr>
          <w:rFonts w:hint="eastAsia"/>
        </w:rPr>
        <w:t>They wrested, no doubt, the doctrine of Christian liberty, as they did other doctrines, to suit their own inclinations.</w:t>
      </w:r>
    </w:p>
    <w:p w14:paraId="3920B314">
      <w:pPr>
        <w:widowControl w:val="0"/>
        <w:numPr>
          <w:ilvl w:val="0"/>
          <w:numId w:val="0"/>
        </w:numPr>
        <w:jc w:val="both"/>
        <w:rPr>
          <w:rFonts w:hint="eastAsia"/>
        </w:rPr>
      </w:pPr>
      <w:r>
        <w:rPr>
          <w:rFonts w:hint="eastAsia"/>
        </w:rPr>
        <w:t>他们无疑歪曲了基督徒自由的教义，就像他们歪曲其他教义一样，以适应他们自己的倾向。</w:t>
      </w:r>
    </w:p>
    <w:p w14:paraId="18D1C2BF">
      <w:pPr>
        <w:widowControl w:val="0"/>
        <w:numPr>
          <w:ilvl w:val="0"/>
          <w:numId w:val="0"/>
        </w:numPr>
        <w:jc w:val="both"/>
        <w:rPr>
          <w:rFonts w:hint="eastAsia"/>
        </w:rPr>
      </w:pPr>
      <w:r>
        <w:rPr>
          <w:rFonts w:hint="eastAsia"/>
        </w:rPr>
        <w:t>This result, however, is to be attributed not to religion, but to the improper feelings of those into whose minds the form of truth, without its full power, had been received.</w:t>
      </w:r>
    </w:p>
    <w:p w14:paraId="281C8D8C">
      <w:pPr>
        <w:widowControl w:val="0"/>
        <w:numPr>
          <w:ilvl w:val="0"/>
          <w:numId w:val="0"/>
        </w:numPr>
        <w:jc w:val="both"/>
        <w:rPr>
          <w:rFonts w:hint="eastAsia"/>
        </w:rPr>
      </w:pPr>
      <w:r>
        <w:rPr>
          <w:rFonts w:hint="eastAsia"/>
        </w:rPr>
        <w:t>然而，这个结果不应归咎于信仰，而应归咎于那些只接受了真理的形式而没有接受其全部能力的人们的不当情感。</w:t>
      </w:r>
    </w:p>
    <w:p w14:paraId="387B348F">
      <w:pPr>
        <w:widowControl w:val="0"/>
        <w:numPr>
          <w:ilvl w:val="0"/>
          <w:numId w:val="0"/>
        </w:numPr>
        <w:jc w:val="both"/>
        <w:rPr>
          <w:rFonts w:hint="eastAsia"/>
        </w:rPr>
      </w:pPr>
    </w:p>
    <w:p w14:paraId="4205E666">
      <w:pPr>
        <w:widowControl w:val="0"/>
        <w:numPr>
          <w:ilvl w:val="0"/>
          <w:numId w:val="0"/>
        </w:numPr>
        <w:jc w:val="both"/>
        <w:rPr>
          <w:rFonts w:hint="eastAsia"/>
        </w:rPr>
      </w:pPr>
      <w:r>
        <w:rPr>
          <w:rFonts w:hint="eastAsia"/>
        </w:rPr>
        <w:t>For there is no power but of God; and the powers that be are ordained of God.</w:t>
      </w:r>
    </w:p>
    <w:p w14:paraId="2B9FFCAF">
      <w:pPr>
        <w:widowControl w:val="0"/>
        <w:numPr>
          <w:ilvl w:val="0"/>
          <w:numId w:val="0"/>
        </w:numPr>
        <w:jc w:val="both"/>
        <w:rPr>
          <w:rFonts w:hint="eastAsia"/>
        </w:rPr>
      </w:pPr>
      <w:r>
        <w:rPr>
          <w:rFonts w:hint="eastAsia"/>
        </w:rPr>
        <w:t>因为没有权柄不是出于神的；凡掌权的都是神所命的。</w:t>
      </w:r>
    </w:p>
    <w:p w14:paraId="08A357AB">
      <w:pPr>
        <w:widowControl w:val="0"/>
        <w:numPr>
          <w:ilvl w:val="0"/>
          <w:numId w:val="0"/>
        </w:numPr>
        <w:jc w:val="both"/>
        <w:rPr>
          <w:rFonts w:hint="eastAsia"/>
        </w:rPr>
      </w:pPr>
      <w:r>
        <w:rPr>
          <w:rFonts w:hint="eastAsia"/>
        </w:rPr>
        <w:t>Οὐ γάρ ἐστιν ἐξουσία εἰ μὴ ἀπο θεοῦ.</w:t>
      </w:r>
    </w:p>
    <w:p w14:paraId="15359E52">
      <w:pPr>
        <w:widowControl w:val="0"/>
        <w:numPr>
          <w:ilvl w:val="0"/>
          <w:numId w:val="0"/>
        </w:numPr>
        <w:jc w:val="both"/>
        <w:rPr>
          <w:rFonts w:hint="eastAsia"/>
        </w:rPr>
      </w:pPr>
      <w:r>
        <w:rPr>
          <w:rFonts w:hint="eastAsia"/>
        </w:rPr>
        <w:t>Οὐ γάρ ἐστιν ἐξουσία εἰ μὴ ἀπὸ Θεοῦ (Ou gar estin exousia ei mē apo Theou，因为没有权柄不是从神来的)。</w:t>
      </w:r>
    </w:p>
    <w:p w14:paraId="5A6BA437">
      <w:pPr>
        <w:widowControl w:val="0"/>
        <w:numPr>
          <w:ilvl w:val="0"/>
          <w:numId w:val="0"/>
        </w:numPr>
        <w:jc w:val="both"/>
        <w:rPr>
          <w:rFonts w:hint="eastAsia"/>
        </w:rPr>
      </w:pPr>
      <w:r>
        <w:rPr>
          <w:rFonts w:hint="eastAsia"/>
        </w:rPr>
        <w:t>This is a very comprehensive proposition.</w:t>
      </w:r>
    </w:p>
    <w:p w14:paraId="64C5391D">
      <w:pPr>
        <w:widowControl w:val="0"/>
        <w:numPr>
          <w:ilvl w:val="0"/>
          <w:numId w:val="0"/>
        </w:numPr>
        <w:jc w:val="both"/>
        <w:rPr>
          <w:rFonts w:hint="eastAsia"/>
        </w:rPr>
      </w:pPr>
      <w:r>
        <w:rPr>
          <w:rFonts w:hint="eastAsia"/>
        </w:rPr>
        <w:t>这是一个非常全面的命题。</w:t>
      </w:r>
    </w:p>
    <w:p w14:paraId="4051CA72">
      <w:pPr>
        <w:widowControl w:val="0"/>
        <w:numPr>
          <w:ilvl w:val="0"/>
          <w:numId w:val="0"/>
        </w:numPr>
        <w:jc w:val="both"/>
        <w:rPr>
          <w:rFonts w:hint="eastAsia"/>
        </w:rPr>
      </w:pPr>
      <w:r>
        <w:rPr>
          <w:rFonts w:hint="eastAsia"/>
        </w:rPr>
        <w:t>All authority is of God.</w:t>
      </w:r>
    </w:p>
    <w:p w14:paraId="4A7C2365">
      <w:pPr>
        <w:widowControl w:val="0"/>
        <w:numPr>
          <w:ilvl w:val="0"/>
          <w:numId w:val="0"/>
        </w:numPr>
        <w:jc w:val="both"/>
        <w:rPr>
          <w:rFonts w:hint="eastAsia"/>
        </w:rPr>
      </w:pPr>
      <w:r>
        <w:rPr>
          <w:rFonts w:hint="eastAsia"/>
        </w:rPr>
        <w:t>一切权柄都出于神。</w:t>
      </w:r>
    </w:p>
    <w:p w14:paraId="56984D5B">
      <w:pPr>
        <w:widowControl w:val="0"/>
        <w:numPr>
          <w:ilvl w:val="0"/>
          <w:numId w:val="0"/>
        </w:numPr>
        <w:jc w:val="both"/>
        <w:rPr>
          <w:rFonts w:hint="eastAsia"/>
        </w:rPr>
      </w:pPr>
      <w:r>
        <w:rPr>
          <w:rFonts w:hint="eastAsia"/>
        </w:rPr>
        <w:t>No man has any rightful power over other men, which is not derived from God.</w:t>
      </w:r>
    </w:p>
    <w:p w14:paraId="19ABC185">
      <w:pPr>
        <w:widowControl w:val="0"/>
        <w:numPr>
          <w:ilvl w:val="0"/>
          <w:numId w:val="0"/>
        </w:numPr>
        <w:jc w:val="both"/>
        <w:rPr>
          <w:rFonts w:hint="eastAsia"/>
        </w:rPr>
      </w:pPr>
      <w:r>
        <w:rPr>
          <w:rFonts w:hint="eastAsia"/>
        </w:rPr>
        <w:t>任何人对他人都没有任何合法的权力，除非这权力来自神。</w:t>
      </w:r>
    </w:p>
    <w:p w14:paraId="6822527A">
      <w:pPr>
        <w:widowControl w:val="0"/>
        <w:numPr>
          <w:ilvl w:val="0"/>
          <w:numId w:val="0"/>
        </w:numPr>
        <w:jc w:val="both"/>
        <w:rPr>
          <w:rFonts w:hint="eastAsia"/>
        </w:rPr>
      </w:pPr>
      <w:r>
        <w:rPr>
          <w:rFonts w:hint="eastAsia"/>
        </w:rPr>
        <w:t>All human power is delegated and ministerial.</w:t>
      </w:r>
    </w:p>
    <w:p w14:paraId="1C0A6E9B">
      <w:pPr>
        <w:widowControl w:val="0"/>
        <w:numPr>
          <w:ilvl w:val="0"/>
          <w:numId w:val="0"/>
        </w:numPr>
        <w:jc w:val="both"/>
        <w:rPr>
          <w:rFonts w:hint="eastAsia"/>
        </w:rPr>
      </w:pPr>
      <w:r>
        <w:rPr>
          <w:rFonts w:hint="eastAsia"/>
        </w:rPr>
        <w:t>所有人的权力都是受托和服事的。</w:t>
      </w:r>
    </w:p>
    <w:p w14:paraId="54304113">
      <w:pPr>
        <w:widowControl w:val="0"/>
        <w:numPr>
          <w:ilvl w:val="0"/>
          <w:numId w:val="0"/>
        </w:numPr>
        <w:jc w:val="both"/>
        <w:rPr>
          <w:rFonts w:hint="eastAsia"/>
        </w:rPr>
      </w:pPr>
      <w:r>
        <w:rPr>
          <w:rFonts w:hint="eastAsia"/>
        </w:rPr>
        <w:t>This is true of parents, of magistrates, and of church officers.</w:t>
      </w:r>
    </w:p>
    <w:p w14:paraId="17BC6AD8">
      <w:pPr>
        <w:widowControl w:val="0"/>
        <w:numPr>
          <w:ilvl w:val="0"/>
          <w:numId w:val="0"/>
        </w:numPr>
        <w:jc w:val="both"/>
        <w:rPr>
          <w:rFonts w:hint="eastAsia"/>
        </w:rPr>
      </w:pPr>
      <w:r>
        <w:rPr>
          <w:rFonts w:hint="eastAsia"/>
        </w:rPr>
        <w:t>这对父母、官员和教会职事人员都是如此。</w:t>
      </w:r>
    </w:p>
    <w:p w14:paraId="597054C1">
      <w:pPr>
        <w:widowControl w:val="0"/>
        <w:numPr>
          <w:ilvl w:val="0"/>
          <w:numId w:val="0"/>
        </w:numPr>
        <w:jc w:val="both"/>
        <w:rPr>
          <w:rFonts w:hint="eastAsia"/>
        </w:rPr>
      </w:pPr>
      <w:r>
        <w:rPr>
          <w:rFonts w:hint="eastAsia"/>
        </w:rPr>
        <w:t>This, however, is not all the passage means.</w:t>
      </w:r>
    </w:p>
    <w:p w14:paraId="70A2BC7E">
      <w:pPr>
        <w:widowControl w:val="0"/>
        <w:numPr>
          <w:ilvl w:val="0"/>
          <w:numId w:val="0"/>
        </w:numPr>
        <w:jc w:val="both"/>
        <w:rPr>
          <w:rFonts w:hint="eastAsia"/>
        </w:rPr>
      </w:pPr>
      <w:r>
        <w:rPr>
          <w:rFonts w:hint="eastAsia"/>
        </w:rPr>
        <w:t>然而，这并非经文的全部含义。</w:t>
      </w:r>
    </w:p>
    <w:p w14:paraId="2216CD8E">
      <w:pPr>
        <w:widowControl w:val="0"/>
        <w:numPr>
          <w:ilvl w:val="0"/>
          <w:numId w:val="0"/>
        </w:numPr>
        <w:jc w:val="both"/>
        <w:rPr>
          <w:rFonts w:hint="eastAsia"/>
        </w:rPr>
      </w:pPr>
      <w:r>
        <w:rPr>
          <w:rFonts w:hint="eastAsia"/>
        </w:rPr>
        <w:t>It not only asserts that all government (ἐξουσία, authority) is (ἀπὸ θεοῦ) derived from God, but that every magistrate is of God; that is, his authority is jure divino.</w:t>
      </w:r>
    </w:p>
    <w:p w14:paraId="1802042B">
      <w:pPr>
        <w:widowControl w:val="0"/>
        <w:numPr>
          <w:ilvl w:val="0"/>
          <w:numId w:val="0"/>
        </w:numPr>
        <w:jc w:val="both"/>
        <w:rPr>
          <w:rFonts w:hint="eastAsia"/>
        </w:rPr>
      </w:pPr>
      <w:r>
        <w:rPr>
          <w:rFonts w:hint="eastAsia"/>
        </w:rPr>
        <w:t>它不仅断言所有政府（ἐξουσία, exousia，权柄）都（ἀπὸ Θεοῦ, apo Theou，从神而来）源于神，而且断言每一位官员都出于神；也就是说，他的权柄是神授的（jure divino，拉丁文，意为“凭神权”）。</w:t>
      </w:r>
    </w:p>
    <w:p w14:paraId="146AE20A">
      <w:pPr>
        <w:widowControl w:val="0"/>
        <w:numPr>
          <w:ilvl w:val="0"/>
          <w:numId w:val="0"/>
        </w:numPr>
        <w:jc w:val="both"/>
        <w:rPr>
          <w:rFonts w:hint="eastAsia"/>
        </w:rPr>
      </w:pPr>
      <w:r>
        <w:rPr>
          <w:rFonts w:hint="eastAsia"/>
        </w:rPr>
        <w:t>The word ἐξουσία is evidently, in this connection, used in a concrete sense.</w:t>
      </w:r>
    </w:p>
    <w:p w14:paraId="2A7682E0">
      <w:pPr>
        <w:widowControl w:val="0"/>
        <w:numPr>
          <w:ilvl w:val="0"/>
          <w:numId w:val="0"/>
        </w:numPr>
        <w:jc w:val="both"/>
        <w:rPr>
          <w:rFonts w:hint="eastAsia"/>
        </w:rPr>
      </w:pPr>
      <w:r>
        <w:rPr>
          <w:rFonts w:hint="eastAsia"/>
        </w:rPr>
        <w:t>ἐξουσία (exousia，权柄) 这个词，在此上下文中，显然是以具体意义使用的。</w:t>
      </w:r>
    </w:p>
    <w:p w14:paraId="27EE684E">
      <w:pPr>
        <w:widowControl w:val="0"/>
        <w:numPr>
          <w:ilvl w:val="0"/>
          <w:numId w:val="0"/>
        </w:numPr>
        <w:jc w:val="both"/>
        <w:rPr>
          <w:rFonts w:hint="eastAsia"/>
        </w:rPr>
      </w:pPr>
      <w:r>
        <w:rPr>
          <w:rFonts w:hint="eastAsia"/>
        </w:rPr>
        <w:t>This is plain from the use of the word in the other clauses of the verse.</w:t>
      </w:r>
    </w:p>
    <w:p w14:paraId="3C151CED">
      <w:pPr>
        <w:widowControl w:val="0"/>
        <w:numPr>
          <w:ilvl w:val="0"/>
          <w:numId w:val="0"/>
        </w:numPr>
        <w:jc w:val="both"/>
        <w:rPr>
          <w:rFonts w:hint="eastAsia"/>
        </w:rPr>
      </w:pPr>
      <w:r>
        <w:rPr>
          <w:rFonts w:hint="eastAsia"/>
        </w:rPr>
        <w:t>从该词在本节其他子句中的用法可以清楚地看出这一点。</w:t>
      </w:r>
    </w:p>
    <w:p w14:paraId="631EB1DC">
      <w:pPr>
        <w:widowControl w:val="0"/>
        <w:numPr>
          <w:ilvl w:val="0"/>
          <w:numId w:val="0"/>
        </w:numPr>
        <w:jc w:val="both"/>
        <w:rPr>
          <w:rFonts w:hint="eastAsia"/>
        </w:rPr>
      </w:pPr>
      <w:r>
        <w:rPr>
          <w:rFonts w:hint="eastAsia"/>
        </w:rPr>
        <w:t>"The higher powers," and "the powers that be," are concrete terms, meaning those invested with power.</w:t>
      </w:r>
    </w:p>
    <w:p w14:paraId="2F13A8DC">
      <w:pPr>
        <w:widowControl w:val="0"/>
        <w:numPr>
          <w:ilvl w:val="0"/>
          <w:numId w:val="0"/>
        </w:numPr>
        <w:jc w:val="both"/>
        <w:rPr>
          <w:rFonts w:hint="eastAsia"/>
        </w:rPr>
      </w:pPr>
      <w:r>
        <w:rPr>
          <w:rFonts w:hint="eastAsia"/>
        </w:rPr>
        <w:t>“在上有权柄的”和“掌权的”是具体名词，指那些被赋予权力的人。</w:t>
      </w:r>
    </w:p>
    <w:p w14:paraId="22A06C3E">
      <w:pPr>
        <w:widowControl w:val="0"/>
        <w:numPr>
          <w:ilvl w:val="0"/>
          <w:numId w:val="0"/>
        </w:numPr>
        <w:jc w:val="both"/>
        <w:rPr>
          <w:rFonts w:hint="eastAsia"/>
        </w:rPr>
      </w:pPr>
      <w:r>
        <w:rPr>
          <w:rFonts w:hint="eastAsia"/>
        </w:rPr>
        <w:t>Compare vs. 3, 4, where "rulers" and "ministers" are substituted for the abstract "powers."</w:t>
      </w:r>
    </w:p>
    <w:p w14:paraId="0564C34C">
      <w:pPr>
        <w:widowControl w:val="0"/>
        <w:numPr>
          <w:ilvl w:val="0"/>
          <w:numId w:val="0"/>
        </w:numPr>
        <w:jc w:val="both"/>
        <w:rPr>
          <w:rFonts w:hint="eastAsia"/>
        </w:rPr>
      </w:pPr>
      <w:r>
        <w:rPr>
          <w:rFonts w:hint="eastAsia"/>
        </w:rPr>
        <w:t>比较第3、4节，其中用“作官的”和“神的用人”代替了抽象的“权柄”。</w:t>
      </w:r>
    </w:p>
    <w:p w14:paraId="0BD0B38F">
      <w:pPr>
        <w:widowControl w:val="0"/>
        <w:numPr>
          <w:ilvl w:val="0"/>
          <w:numId w:val="0"/>
        </w:numPr>
        <w:jc w:val="both"/>
        <w:rPr>
          <w:rFonts w:hint="eastAsia"/>
        </w:rPr>
      </w:pPr>
      <w:r>
        <w:rPr>
          <w:rFonts w:hint="eastAsia"/>
        </w:rPr>
        <w:t>The doctrine here taught is the ground of the injunction contained in the first clause of the verse.</w:t>
      </w:r>
    </w:p>
    <w:p w14:paraId="535FA1D8">
      <w:pPr>
        <w:widowControl w:val="0"/>
        <w:numPr>
          <w:ilvl w:val="0"/>
          <w:numId w:val="0"/>
        </w:numPr>
        <w:jc w:val="both"/>
        <w:rPr>
          <w:rFonts w:hint="eastAsia"/>
        </w:rPr>
      </w:pPr>
      <w:r>
        <w:rPr>
          <w:rFonts w:hint="eastAsia"/>
        </w:rPr>
        <w:t>这里教导的教义是本节第一句所含禁令的基础。</w:t>
      </w:r>
    </w:p>
    <w:p w14:paraId="2C58823D">
      <w:pPr>
        <w:widowControl w:val="0"/>
        <w:numPr>
          <w:ilvl w:val="0"/>
          <w:numId w:val="0"/>
        </w:numPr>
        <w:jc w:val="both"/>
        <w:rPr>
          <w:rFonts w:hint="eastAsia"/>
        </w:rPr>
      </w:pPr>
      <w:r>
        <w:rPr>
          <w:rFonts w:hint="eastAsia"/>
        </w:rPr>
        <w:t>We are to obey magistrates, because they derive their authority from God.</w:t>
      </w:r>
    </w:p>
    <w:p w14:paraId="55F67C55">
      <w:pPr>
        <w:widowControl w:val="0"/>
        <w:numPr>
          <w:ilvl w:val="0"/>
          <w:numId w:val="0"/>
        </w:numPr>
        <w:jc w:val="both"/>
        <w:rPr>
          <w:rFonts w:hint="eastAsia"/>
        </w:rPr>
      </w:pPr>
      <w:r>
        <w:rPr>
          <w:rFonts w:hint="eastAsia"/>
        </w:rPr>
        <w:t>我们要顺服官员，因为他们的权柄来自神。</w:t>
      </w:r>
    </w:p>
    <w:p w14:paraId="73E4DAA8">
      <w:pPr>
        <w:widowControl w:val="0"/>
        <w:numPr>
          <w:ilvl w:val="0"/>
          <w:numId w:val="0"/>
        </w:numPr>
        <w:jc w:val="both"/>
        <w:rPr>
          <w:rFonts w:hint="eastAsia"/>
        </w:rPr>
      </w:pPr>
      <w:r>
        <w:rPr>
          <w:rFonts w:hint="eastAsia"/>
        </w:rPr>
        <w:t>Not only is human government a divine institution, but the form in which that government exists, and the persons by whom its functions are exercised, are determined by his providence.</w:t>
      </w:r>
    </w:p>
    <w:p w14:paraId="1332D907">
      <w:pPr>
        <w:widowControl w:val="0"/>
        <w:numPr>
          <w:ilvl w:val="0"/>
          <w:numId w:val="0"/>
        </w:numPr>
        <w:jc w:val="both"/>
        <w:rPr>
          <w:rFonts w:hint="eastAsia"/>
        </w:rPr>
      </w:pPr>
      <w:r>
        <w:rPr>
          <w:rFonts w:hint="eastAsia"/>
        </w:rPr>
        <w:t>不仅人类政府是神的设立，而且政府存在的形式，以及行使其职能的人，都由祂的护理所决定。</w:t>
      </w:r>
    </w:p>
    <w:p w14:paraId="3958E461">
      <w:pPr>
        <w:widowControl w:val="0"/>
        <w:numPr>
          <w:ilvl w:val="0"/>
          <w:numId w:val="0"/>
        </w:numPr>
        <w:jc w:val="both"/>
        <w:rPr>
          <w:rFonts w:hint="eastAsia"/>
        </w:rPr>
      </w:pPr>
      <w:r>
        <w:rPr>
          <w:rFonts w:hint="eastAsia"/>
        </w:rPr>
        <w:t>All magistrates of whatever grade are to be regarded as acting by divine appointment; not that God designates the individuals, but that it being his will that there should be magistrates, every person, who is in point of fact clothed with authority, is to be regarded as having a claim to obedience, founded on the will of God.</w:t>
      </w:r>
    </w:p>
    <w:p w14:paraId="3B4E7265">
      <w:pPr>
        <w:widowControl w:val="0"/>
        <w:numPr>
          <w:ilvl w:val="0"/>
          <w:numId w:val="0"/>
        </w:numPr>
        <w:jc w:val="both"/>
        <w:rPr>
          <w:rFonts w:hint="eastAsia"/>
        </w:rPr>
      </w:pPr>
      <w:r>
        <w:rPr>
          <w:rFonts w:hint="eastAsia"/>
        </w:rPr>
        <w:t>所有级别的官员都应被视为凭神的任命行事；并非神指定个人，而是因为祂的旨意是要有官员，所以每一个事实上拥有权柄的人，都应被视为有权要求顺服，这权利建立在神的旨意之上。</w:t>
      </w:r>
    </w:p>
    <w:p w14:paraId="2C3432DC">
      <w:pPr>
        <w:widowControl w:val="0"/>
        <w:numPr>
          <w:ilvl w:val="0"/>
          <w:numId w:val="0"/>
        </w:numPr>
        <w:jc w:val="both"/>
        <w:rPr>
          <w:rFonts w:hint="eastAsia"/>
        </w:rPr>
      </w:pPr>
      <w:r>
        <w:rPr>
          <w:rFonts w:hint="eastAsia"/>
        </w:rPr>
        <w:t>In like manner, the authority of parents over their children, of husbands over their wives, of masters over their servants, is of God's ordination.</w:t>
      </w:r>
    </w:p>
    <w:p w14:paraId="28E16145">
      <w:pPr>
        <w:widowControl w:val="0"/>
        <w:numPr>
          <w:ilvl w:val="0"/>
          <w:numId w:val="0"/>
        </w:numPr>
        <w:jc w:val="both"/>
        <w:rPr>
          <w:rFonts w:hint="eastAsia"/>
        </w:rPr>
      </w:pPr>
      <w:r>
        <w:rPr>
          <w:rFonts w:hint="eastAsia"/>
        </w:rPr>
        <w:t>同样，父母对子女的权柄，丈夫对妻子的权柄，主人对仆人的权柄，都是神所命定的。</w:t>
      </w:r>
    </w:p>
    <w:p w14:paraId="663F0A07">
      <w:pPr>
        <w:widowControl w:val="0"/>
        <w:numPr>
          <w:ilvl w:val="0"/>
          <w:numId w:val="0"/>
        </w:numPr>
        <w:jc w:val="both"/>
        <w:rPr>
          <w:rFonts w:hint="eastAsia"/>
        </w:rPr>
      </w:pPr>
      <w:r>
        <w:rPr>
          <w:rFonts w:hint="eastAsia"/>
        </w:rPr>
        <w:t>There is no limitation to the injunction in this verse, so far as the objects of obedience are concerned, although there is as to the extent of the obedience itself.</w:t>
      </w:r>
    </w:p>
    <w:p w14:paraId="11718A73">
      <w:pPr>
        <w:widowControl w:val="0"/>
        <w:numPr>
          <w:ilvl w:val="0"/>
          <w:numId w:val="0"/>
        </w:numPr>
        <w:jc w:val="both"/>
        <w:rPr>
          <w:rFonts w:hint="eastAsia"/>
        </w:rPr>
      </w:pPr>
      <w:r>
        <w:rPr>
          <w:rFonts w:hint="eastAsia"/>
        </w:rPr>
        <w:t>就顺服的对象而言，本节的禁令没有限制，尽管就顺服的程度本身而言有限制。</w:t>
      </w:r>
    </w:p>
    <w:p w14:paraId="530C3275">
      <w:pPr>
        <w:widowControl w:val="0"/>
        <w:numPr>
          <w:ilvl w:val="0"/>
          <w:numId w:val="0"/>
        </w:numPr>
        <w:jc w:val="both"/>
        <w:rPr>
          <w:rFonts w:hint="eastAsia"/>
        </w:rPr>
      </w:pPr>
      <w:r>
        <w:rPr>
          <w:rFonts w:hint="eastAsia"/>
        </w:rPr>
        <w:t>That is, we are to obey all who are in actual authority over us, whether their authority be legitimate or usurped, whether they are just or unjust.</w:t>
      </w:r>
    </w:p>
    <w:p w14:paraId="2287543E">
      <w:pPr>
        <w:widowControl w:val="0"/>
        <w:numPr>
          <w:ilvl w:val="0"/>
          <w:numId w:val="0"/>
        </w:numPr>
        <w:jc w:val="both"/>
        <w:rPr>
          <w:rFonts w:hint="eastAsia"/>
        </w:rPr>
      </w:pPr>
      <w:r>
        <w:rPr>
          <w:rFonts w:hint="eastAsia"/>
        </w:rPr>
        <w:t>也就是说，我们要顺服所有实际在我们之上有权柄的人，无论他们的权柄是合法的还是篡夺的，无论他们是公正的还是不公正的。</w:t>
      </w:r>
    </w:p>
    <w:p w14:paraId="38240974">
      <w:pPr>
        <w:widowControl w:val="0"/>
        <w:numPr>
          <w:ilvl w:val="0"/>
          <w:numId w:val="0"/>
        </w:numPr>
        <w:jc w:val="both"/>
        <w:rPr>
          <w:rFonts w:hint="eastAsia"/>
        </w:rPr>
      </w:pPr>
      <w:r>
        <w:rPr>
          <w:rFonts w:hint="eastAsia"/>
        </w:rPr>
        <w:t>The actual reigning emperor was to be obeyed by the Roman Christians, whatever they might think as to his title to the sceptre.</w:t>
      </w:r>
    </w:p>
    <w:p w14:paraId="4FFED29F">
      <w:pPr>
        <w:widowControl w:val="0"/>
        <w:numPr>
          <w:ilvl w:val="0"/>
          <w:numId w:val="0"/>
        </w:numPr>
        <w:jc w:val="both"/>
        <w:rPr>
          <w:rFonts w:hint="eastAsia"/>
        </w:rPr>
      </w:pPr>
      <w:r>
        <w:rPr>
          <w:rFonts w:hint="eastAsia"/>
        </w:rPr>
        <w:t>罗马的基督徒必须顺服实际在位的皇帝，无论他们对他的王权资格有何看法。</w:t>
      </w:r>
    </w:p>
    <w:p w14:paraId="613AE665">
      <w:pPr>
        <w:widowControl w:val="0"/>
        <w:numPr>
          <w:ilvl w:val="0"/>
          <w:numId w:val="0"/>
        </w:numPr>
        <w:jc w:val="both"/>
        <w:rPr>
          <w:rFonts w:hint="eastAsia"/>
        </w:rPr>
      </w:pPr>
      <w:r>
        <w:rPr>
          <w:rFonts w:hint="eastAsia"/>
        </w:rPr>
        <w:t>But if he transcended his authority, and required them to worship idols, they were to obey God rather than man.</w:t>
      </w:r>
    </w:p>
    <w:p w14:paraId="63E38B26">
      <w:pPr>
        <w:widowControl w:val="0"/>
        <w:numPr>
          <w:ilvl w:val="0"/>
          <w:numId w:val="0"/>
        </w:numPr>
        <w:jc w:val="both"/>
        <w:rPr>
          <w:rFonts w:hint="eastAsia"/>
        </w:rPr>
      </w:pPr>
      <w:r>
        <w:rPr>
          <w:rFonts w:hint="eastAsia"/>
        </w:rPr>
        <w:t>但如果他超越了他的权柄，要求他们敬拜偶像，他们就当顺从神，不顺从人。</w:t>
      </w:r>
    </w:p>
    <w:p w14:paraId="4A14B384">
      <w:pPr>
        <w:widowControl w:val="0"/>
        <w:numPr>
          <w:ilvl w:val="0"/>
          <w:numId w:val="0"/>
        </w:numPr>
        <w:jc w:val="both"/>
        <w:rPr>
          <w:rFonts w:hint="eastAsia"/>
        </w:rPr>
      </w:pPr>
      <w:r>
        <w:rPr>
          <w:rFonts w:hint="eastAsia"/>
        </w:rPr>
        <w:t>This is the limitation to all human authority.</w:t>
      </w:r>
    </w:p>
    <w:p w14:paraId="163AE069">
      <w:pPr>
        <w:widowControl w:val="0"/>
        <w:numPr>
          <w:ilvl w:val="0"/>
          <w:numId w:val="0"/>
        </w:numPr>
        <w:jc w:val="both"/>
        <w:rPr>
          <w:rFonts w:hint="eastAsia"/>
        </w:rPr>
      </w:pPr>
      <w:r>
        <w:rPr>
          <w:rFonts w:hint="eastAsia"/>
        </w:rPr>
        <w:t>这是对所有人类权柄的限制。</w:t>
      </w:r>
    </w:p>
    <w:p w14:paraId="069257A3">
      <w:pPr>
        <w:widowControl w:val="0"/>
        <w:numPr>
          <w:ilvl w:val="0"/>
          <w:numId w:val="0"/>
        </w:numPr>
        <w:jc w:val="both"/>
        <w:rPr>
          <w:rFonts w:hint="eastAsia"/>
        </w:rPr>
      </w:pPr>
      <w:r>
        <w:rPr>
          <w:rFonts w:hint="eastAsia"/>
        </w:rPr>
        <w:t>Whenever obedience to man is inconsistent with obedience to God, then disobedience becomes a duty.</w:t>
      </w:r>
    </w:p>
    <w:p w14:paraId="34EFDE51">
      <w:pPr>
        <w:widowControl w:val="0"/>
        <w:numPr>
          <w:ilvl w:val="0"/>
          <w:numId w:val="0"/>
        </w:numPr>
        <w:jc w:val="both"/>
        <w:rPr>
          <w:rFonts w:hint="eastAsia"/>
        </w:rPr>
      </w:pPr>
      <w:r>
        <w:rPr>
          <w:rFonts w:hint="eastAsia"/>
        </w:rPr>
        <w:t>每当顺服人与顺服神不一致时，不顺服就成为一种责任。</w:t>
      </w:r>
    </w:p>
    <w:p w14:paraId="35FB6509">
      <w:pPr>
        <w:widowControl w:val="0"/>
        <w:numPr>
          <w:ilvl w:val="0"/>
          <w:numId w:val="0"/>
        </w:numPr>
        <w:jc w:val="both"/>
        <w:rPr>
          <w:rFonts w:hint="eastAsia"/>
        </w:rPr>
      </w:pPr>
    </w:p>
    <w:p w14:paraId="7BB5054F">
      <w:pPr>
        <w:widowControl w:val="0"/>
        <w:numPr>
          <w:ilvl w:val="0"/>
          <w:numId w:val="0"/>
        </w:numPr>
        <w:jc w:val="both"/>
        <w:rPr>
          <w:rFonts w:hint="eastAsia"/>
        </w:rPr>
      </w:pPr>
      <w:r>
        <w:rPr>
          <w:rFonts w:hint="eastAsia"/>
        </w:rPr>
        <w:t>VERSE 2. Whoso, therefore, resisteth the power, resisteth the ordinance of God.</w:t>
      </w:r>
    </w:p>
    <w:p w14:paraId="702CC436">
      <w:pPr>
        <w:widowControl w:val="0"/>
        <w:numPr>
          <w:ilvl w:val="0"/>
          <w:numId w:val="0"/>
        </w:numPr>
        <w:jc w:val="both"/>
        <w:rPr>
          <w:rFonts w:hint="eastAsia"/>
        </w:rPr>
      </w:pPr>
      <w:r>
        <w:rPr>
          <w:rFonts w:hint="eastAsia"/>
        </w:rPr>
        <w:t>2. 所以抗拒掌权的，就是抗拒神的命令。</w:t>
      </w:r>
    </w:p>
    <w:p w14:paraId="4198C161">
      <w:pPr>
        <w:widowControl w:val="0"/>
        <w:numPr>
          <w:ilvl w:val="0"/>
          <w:numId w:val="0"/>
        </w:numPr>
        <w:jc w:val="both"/>
        <w:rPr>
          <w:rFonts w:hint="eastAsia"/>
        </w:rPr>
      </w:pPr>
      <w:r>
        <w:rPr>
          <w:rFonts w:hint="eastAsia"/>
        </w:rPr>
        <w:t>This is an obvious inference from the doctrine of the preceding verse.</w:t>
      </w:r>
    </w:p>
    <w:p w14:paraId="0CECABC0">
      <w:pPr>
        <w:widowControl w:val="0"/>
        <w:numPr>
          <w:ilvl w:val="0"/>
          <w:numId w:val="0"/>
        </w:numPr>
        <w:jc w:val="both"/>
        <w:rPr>
          <w:rFonts w:hint="eastAsia"/>
        </w:rPr>
      </w:pPr>
      <w:r>
        <w:rPr>
          <w:rFonts w:hint="eastAsia"/>
        </w:rPr>
        <w:t>这是从前一节教义中得出的明显推论。</w:t>
      </w:r>
    </w:p>
    <w:p w14:paraId="0B62BDFC">
      <w:pPr>
        <w:widowControl w:val="0"/>
        <w:numPr>
          <w:ilvl w:val="0"/>
          <w:numId w:val="0"/>
        </w:numPr>
        <w:jc w:val="both"/>
        <w:rPr>
          <w:rFonts w:hint="eastAsia"/>
        </w:rPr>
      </w:pPr>
      <w:r>
        <w:rPr>
          <w:rFonts w:hint="eastAsia"/>
        </w:rPr>
        <w:t>If it is the will of God that there should be civil government, and persons appointed to exercise authority over others, it is plain that to resist such persons in the exercise of their lawful authority is an act of disobedience to God.</w:t>
      </w:r>
    </w:p>
    <w:p w14:paraId="5F46532A">
      <w:pPr>
        <w:widowControl w:val="0"/>
        <w:numPr>
          <w:ilvl w:val="0"/>
          <w:numId w:val="0"/>
        </w:numPr>
        <w:jc w:val="both"/>
        <w:rPr>
          <w:rFonts w:hint="eastAsia"/>
        </w:rPr>
      </w:pPr>
      <w:r>
        <w:rPr>
          <w:rFonts w:hint="eastAsia"/>
        </w:rPr>
        <w:t>如果神的旨意是要有政府，并有人被任命来行使对别人的权柄，那么很明显，抗拒这些人在行使其合法权柄时，就是不顺服神的行为。</w:t>
      </w:r>
    </w:p>
    <w:p w14:paraId="3C2BE49B">
      <w:pPr>
        <w:widowControl w:val="0"/>
        <w:numPr>
          <w:ilvl w:val="0"/>
          <w:numId w:val="0"/>
        </w:numPr>
        <w:jc w:val="both"/>
        <w:rPr>
          <w:rFonts w:hint="eastAsia"/>
        </w:rPr>
      </w:pPr>
    </w:p>
    <w:p w14:paraId="3DC9CE23">
      <w:pPr>
        <w:widowControl w:val="0"/>
        <w:numPr>
          <w:ilvl w:val="0"/>
          <w:numId w:val="0"/>
        </w:numPr>
        <w:jc w:val="both"/>
        <w:rPr>
          <w:rFonts w:hint="eastAsia"/>
        </w:rPr>
      </w:pPr>
      <w:r>
        <w:rPr>
          <w:rFonts w:hint="eastAsia"/>
        </w:rPr>
        <w:t>And they that resist shall receive to themselves damnation.</w:t>
      </w:r>
    </w:p>
    <w:p w14:paraId="60E4ED4D">
      <w:pPr>
        <w:widowControl w:val="0"/>
        <w:numPr>
          <w:ilvl w:val="0"/>
          <w:numId w:val="0"/>
        </w:numPr>
        <w:jc w:val="both"/>
        <w:rPr>
          <w:rFonts w:hint="eastAsia"/>
        </w:rPr>
      </w:pPr>
      <w:r>
        <w:rPr>
          <w:rFonts w:hint="eastAsia"/>
        </w:rPr>
        <w:t>抗拒的必自取刑罚。</w:t>
      </w:r>
    </w:p>
    <w:p w14:paraId="0AA34943">
      <w:pPr>
        <w:widowControl w:val="0"/>
        <w:numPr>
          <w:ilvl w:val="0"/>
          <w:numId w:val="0"/>
        </w:numPr>
        <w:jc w:val="both"/>
        <w:rPr>
          <w:rFonts w:hint="eastAsia"/>
        </w:rPr>
      </w:pPr>
      <w:r>
        <w:rPr>
          <w:rFonts w:hint="eastAsia"/>
        </w:rPr>
        <w:t>This also is an obvious conclusion from the preceding.</w:t>
      </w:r>
    </w:p>
    <w:p w14:paraId="7EB28F13">
      <w:pPr>
        <w:widowControl w:val="0"/>
        <w:numPr>
          <w:ilvl w:val="0"/>
          <w:numId w:val="0"/>
        </w:numPr>
        <w:jc w:val="both"/>
        <w:rPr>
          <w:rFonts w:hint="eastAsia"/>
        </w:rPr>
      </w:pPr>
      <w:r>
        <w:rPr>
          <w:rFonts w:hint="eastAsia"/>
        </w:rPr>
        <w:t>这也是从前面得出的明显结论。</w:t>
      </w:r>
    </w:p>
    <w:p w14:paraId="2CBBBB42">
      <w:pPr>
        <w:widowControl w:val="0"/>
        <w:numPr>
          <w:ilvl w:val="0"/>
          <w:numId w:val="0"/>
        </w:numPr>
        <w:jc w:val="both"/>
        <w:rPr>
          <w:rFonts w:hint="eastAsia"/>
        </w:rPr>
      </w:pPr>
      <w:r>
        <w:rPr>
          <w:rFonts w:hint="eastAsia"/>
        </w:rPr>
        <w:t>If disobedience is a sin, it will be punished.</w:t>
      </w:r>
    </w:p>
    <w:p w14:paraId="2F422E5C">
      <w:pPr>
        <w:widowControl w:val="0"/>
        <w:numPr>
          <w:ilvl w:val="0"/>
          <w:numId w:val="0"/>
        </w:numPr>
        <w:jc w:val="both"/>
        <w:rPr>
          <w:rFonts w:hint="eastAsia"/>
        </w:rPr>
      </w:pPr>
      <w:r>
        <w:rPr>
          <w:rFonts w:hint="eastAsia"/>
        </w:rPr>
        <w:t>如果不顺服是罪，它就会受到惩罚。</w:t>
      </w:r>
    </w:p>
    <w:p w14:paraId="74A1600E">
      <w:pPr>
        <w:widowControl w:val="0"/>
        <w:numPr>
          <w:ilvl w:val="0"/>
          <w:numId w:val="0"/>
        </w:numPr>
        <w:jc w:val="both"/>
        <w:rPr>
          <w:rFonts w:hint="eastAsia"/>
        </w:rPr>
      </w:pPr>
      <w:r>
        <w:rPr>
          <w:rFonts w:hint="eastAsia"/>
        </w:rPr>
        <w:t>The word (κρίμα) rendered damnation, means simply sentence, judicial decision; whether favourable or adverse, depends on the context.</w:t>
      </w:r>
    </w:p>
    <w:p w14:paraId="1AD54C84">
      <w:pPr>
        <w:widowControl w:val="0"/>
        <w:numPr>
          <w:ilvl w:val="0"/>
          <w:numId w:val="0"/>
        </w:numPr>
        <w:jc w:val="both"/>
        <w:rPr>
          <w:rFonts w:hint="eastAsia"/>
        </w:rPr>
      </w:pPr>
      <w:r>
        <w:rPr>
          <w:rFonts w:hint="eastAsia"/>
        </w:rPr>
        <w:t>译为“刑罚”的词（κρίμα, krima，审判，判决），仅仅指判决，司法决定；是有利的还是不利的，取决于上下文。</w:t>
      </w:r>
    </w:p>
    <w:p w14:paraId="77A3E94D">
      <w:pPr>
        <w:widowControl w:val="0"/>
        <w:numPr>
          <w:ilvl w:val="0"/>
          <w:numId w:val="0"/>
        </w:numPr>
        <w:jc w:val="both"/>
        <w:rPr>
          <w:rFonts w:hint="eastAsia"/>
        </w:rPr>
      </w:pPr>
      <w:r>
        <w:rPr>
          <w:rFonts w:hint="eastAsia"/>
        </w:rPr>
        <w:t>Here it is plain it means a sentence of condemnation.</w:t>
      </w:r>
    </w:p>
    <w:p w14:paraId="0CED1E02">
      <w:pPr>
        <w:widowControl w:val="0"/>
        <w:numPr>
          <w:ilvl w:val="0"/>
          <w:numId w:val="0"/>
        </w:numPr>
        <w:jc w:val="both"/>
        <w:rPr>
          <w:rFonts w:hint="eastAsia"/>
        </w:rPr>
      </w:pPr>
      <w:r>
        <w:rPr>
          <w:rFonts w:hint="eastAsia"/>
        </w:rPr>
        <w:t>这里很明显是指判为有罪。</w:t>
      </w:r>
    </w:p>
    <w:p w14:paraId="7A984413">
      <w:pPr>
        <w:widowControl w:val="0"/>
        <w:numPr>
          <w:ilvl w:val="0"/>
          <w:numId w:val="0"/>
        </w:numPr>
        <w:jc w:val="both"/>
        <w:rPr>
          <w:rFonts w:hint="eastAsia"/>
        </w:rPr>
      </w:pPr>
      <w:r>
        <w:rPr>
          <w:rFonts w:hint="eastAsia"/>
        </w:rPr>
        <w:t>He shall be condemned, and, by implication, punished.</w:t>
      </w:r>
    </w:p>
    <w:p w14:paraId="064C4321">
      <w:pPr>
        <w:widowControl w:val="0"/>
        <w:numPr>
          <w:ilvl w:val="0"/>
          <w:numId w:val="0"/>
        </w:numPr>
        <w:jc w:val="both"/>
        <w:rPr>
          <w:rFonts w:hint="eastAsia"/>
        </w:rPr>
      </w:pPr>
      <w:r>
        <w:rPr>
          <w:rFonts w:hint="eastAsia"/>
        </w:rPr>
        <w:t>他将被定罪，并且，言外之意，将受到惩罚。</w:t>
      </w:r>
    </w:p>
    <w:p w14:paraId="7C70C342">
      <w:pPr>
        <w:widowControl w:val="0"/>
        <w:numPr>
          <w:ilvl w:val="0"/>
          <w:numId w:val="0"/>
        </w:numPr>
        <w:jc w:val="both"/>
        <w:rPr>
          <w:rFonts w:hint="eastAsia"/>
        </w:rPr>
      </w:pPr>
      <w:r>
        <w:rPr>
          <w:rFonts w:hint="eastAsia"/>
        </w:rPr>
        <w:t>As the word damnation is by modern usage restricted to the final and eternal condemnation of the wicked, it is unsuited to this passage and some others in which it occurs in our version; see 1 Cor. 11:29.</w:t>
      </w:r>
    </w:p>
    <w:p w14:paraId="7DDAB40E">
      <w:pPr>
        <w:widowControl w:val="0"/>
        <w:numPr>
          <w:ilvl w:val="0"/>
          <w:numId w:val="0"/>
        </w:numPr>
        <w:jc w:val="both"/>
        <w:rPr>
          <w:rFonts w:hint="eastAsia"/>
        </w:rPr>
      </w:pPr>
      <w:r>
        <w:rPr>
          <w:rFonts w:hint="eastAsia"/>
        </w:rPr>
        <w:t>由于“damnation”（定罪）一词在现代用法中仅限于对恶人最终和永远的定罪，因此它不适合本段经文以及我们版本中出现的其他一些经文；参见哥林多前书11:29。</w:t>
      </w:r>
    </w:p>
    <w:p w14:paraId="49FB192F">
      <w:pPr>
        <w:widowControl w:val="0"/>
        <w:numPr>
          <w:ilvl w:val="0"/>
          <w:numId w:val="0"/>
        </w:numPr>
        <w:jc w:val="both"/>
        <w:rPr>
          <w:rFonts w:hint="eastAsia"/>
        </w:rPr>
      </w:pPr>
      <w:r>
        <w:rPr>
          <w:rFonts w:hint="eastAsia"/>
        </w:rPr>
        <w:t>Paul does not refer to the punishment which the civil magistrate may inflict; for he is speaking of disobedience to those in authority as a sin against God, which he will punish.</w:t>
      </w:r>
    </w:p>
    <w:p w14:paraId="7734792F">
      <w:pPr>
        <w:widowControl w:val="0"/>
        <w:numPr>
          <w:ilvl w:val="0"/>
          <w:numId w:val="0"/>
        </w:numPr>
        <w:jc w:val="both"/>
        <w:rPr>
          <w:rFonts w:hint="eastAsia"/>
        </w:rPr>
      </w:pPr>
      <w:r>
        <w:rPr>
          <w:rFonts w:hint="eastAsia"/>
        </w:rPr>
        <w:t>保罗并非指政府官员可能施加的惩罚；因为祂说的是不顺服掌权者是得罪神的罪，神必会惩罚。</w:t>
      </w:r>
    </w:p>
    <w:p w14:paraId="3A3B3C7B">
      <w:pPr>
        <w:widowControl w:val="0"/>
        <w:numPr>
          <w:ilvl w:val="0"/>
          <w:numId w:val="0"/>
        </w:numPr>
        <w:jc w:val="both"/>
        <w:rPr>
          <w:rFonts w:hint="eastAsia"/>
        </w:rPr>
      </w:pPr>
    </w:p>
    <w:p w14:paraId="5FBFA324">
      <w:pPr>
        <w:widowControl w:val="0"/>
        <w:numPr>
          <w:ilvl w:val="0"/>
          <w:numId w:val="0"/>
        </w:numPr>
        <w:jc w:val="both"/>
        <w:rPr>
          <w:rFonts w:hint="eastAsia"/>
        </w:rPr>
      </w:pPr>
      <w:r>
        <w:rPr>
          <w:rFonts w:hint="eastAsia"/>
        </w:rPr>
        <w:t>It is clear that this passage (vs. 1, 2) is applicable to mer living under every form of government, monarchical, aristo cratical, or democratical, in all their various modifications.</w:t>
      </w:r>
    </w:p>
    <w:p w14:paraId="3CB4F1BD">
      <w:pPr>
        <w:widowControl w:val="0"/>
        <w:numPr>
          <w:ilvl w:val="0"/>
          <w:numId w:val="0"/>
        </w:numPr>
        <w:jc w:val="both"/>
        <w:rPr>
          <w:rFonts w:hint="eastAsia"/>
        </w:rPr>
      </w:pPr>
      <w:r>
        <w:rPr>
          <w:rFonts w:hint="eastAsia"/>
        </w:rPr>
        <w:t>很明显，这段经文（第1、2节）适用于生活在各种形式政府之下的人，无论是君主制、贵族制还是民主制，及其各种变体。</w:t>
      </w:r>
    </w:p>
    <w:p w14:paraId="6B6C40FE">
      <w:pPr>
        <w:widowControl w:val="0"/>
        <w:numPr>
          <w:ilvl w:val="0"/>
          <w:numId w:val="0"/>
        </w:numPr>
        <w:jc w:val="both"/>
        <w:rPr>
          <w:rFonts w:hint="eastAsia"/>
        </w:rPr>
      </w:pPr>
      <w:r>
        <w:rPr>
          <w:rFonts w:hint="eastAsia"/>
        </w:rPr>
        <w:t>Those who are in authority are to be obeyed within their sphere, no matter how or by whom appointed.</w:t>
      </w:r>
    </w:p>
    <w:p w14:paraId="6A907CBD">
      <w:pPr>
        <w:widowControl w:val="0"/>
        <w:numPr>
          <w:ilvl w:val="0"/>
          <w:numId w:val="0"/>
        </w:numPr>
        <w:jc w:val="both"/>
        <w:rPr>
          <w:rFonts w:hint="eastAsia"/>
        </w:rPr>
      </w:pPr>
      <w:r>
        <w:rPr>
          <w:rFonts w:hint="eastAsia"/>
        </w:rPr>
        <w:t>掌权者在其职权范围内都当被顺服，无论他们是如何或由谁任命的。</w:t>
      </w:r>
    </w:p>
    <w:p w14:paraId="58497E99">
      <w:pPr>
        <w:widowControl w:val="0"/>
        <w:numPr>
          <w:ilvl w:val="0"/>
          <w:numId w:val="0"/>
        </w:numPr>
        <w:jc w:val="both"/>
        <w:rPr>
          <w:rFonts w:hint="eastAsia"/>
        </w:rPr>
      </w:pPr>
      <w:r>
        <w:rPr>
          <w:rFonts w:hint="eastAsia"/>
        </w:rPr>
        <w:t>It is the οὖσαι ἐξουσίαι, the powers that be, the de facto government, that is to be regarded as, for the time being, ordained of God.</w:t>
      </w:r>
    </w:p>
    <w:p w14:paraId="67B8D04C">
      <w:pPr>
        <w:widowControl w:val="0"/>
        <w:numPr>
          <w:ilvl w:val="0"/>
          <w:numId w:val="0"/>
        </w:numPr>
        <w:jc w:val="both"/>
        <w:rPr>
          <w:rFonts w:hint="eastAsia"/>
        </w:rPr>
      </w:pPr>
      <w:r>
        <w:rPr>
          <w:rFonts w:hint="eastAsia"/>
        </w:rPr>
        <w:t>正是 οὖσαι ἐξουσίαι (ousai exousiai，现存的权柄)，即现存的当权者，事实上的政府，才应被视为暂时由神所命定的。</w:t>
      </w:r>
    </w:p>
    <w:p w14:paraId="449E12BE">
      <w:pPr>
        <w:widowControl w:val="0"/>
        <w:numPr>
          <w:ilvl w:val="0"/>
          <w:numId w:val="0"/>
        </w:numPr>
        <w:jc w:val="both"/>
        <w:rPr>
          <w:rFonts w:hint="eastAsia"/>
        </w:rPr>
      </w:pPr>
      <w:r>
        <w:rPr>
          <w:rFonts w:hint="eastAsia"/>
        </w:rPr>
        <w:t>It was to Paul a matter of little importance whether the Roman emperor was appointed by the senate, the army, or the people; whether the assumption of the imperial authority by Cæsar was just or unjust, or whether his successors had a legitimate claim to the throne or not.</w:t>
      </w:r>
    </w:p>
    <w:p w14:paraId="4D65E6AA">
      <w:pPr>
        <w:widowControl w:val="0"/>
        <w:numPr>
          <w:ilvl w:val="0"/>
          <w:numId w:val="0"/>
        </w:numPr>
        <w:jc w:val="both"/>
        <w:rPr>
          <w:rFonts w:hint="eastAsia"/>
        </w:rPr>
      </w:pPr>
      <w:r>
        <w:rPr>
          <w:rFonts w:hint="eastAsia"/>
        </w:rPr>
        <w:t>对保罗来说，罗马皇帝是由元老院、军队还是人民任命的；凯撒攫取帝位是公正还是不公正；或者他的继任者是否有合法的王位继承权，这些都无关紧要。</w:t>
      </w:r>
    </w:p>
    <w:p w14:paraId="116881F1">
      <w:pPr>
        <w:widowControl w:val="0"/>
        <w:numPr>
          <w:ilvl w:val="0"/>
          <w:numId w:val="0"/>
        </w:numPr>
        <w:jc w:val="both"/>
        <w:rPr>
          <w:rFonts w:hint="eastAsia"/>
        </w:rPr>
      </w:pPr>
      <w:r>
        <w:rPr>
          <w:rFonts w:hint="eastAsia"/>
        </w:rPr>
        <w:t>It was his object to lay down the simple principle, that magistrates are to be obeyed.</w:t>
      </w:r>
    </w:p>
    <w:p w14:paraId="7812B897">
      <w:pPr>
        <w:widowControl w:val="0"/>
        <w:numPr>
          <w:ilvl w:val="0"/>
          <w:numId w:val="0"/>
        </w:numPr>
        <w:jc w:val="both"/>
        <w:rPr>
          <w:rFonts w:hint="eastAsia"/>
        </w:rPr>
      </w:pPr>
      <w:r>
        <w:rPr>
          <w:rFonts w:hint="eastAsia"/>
        </w:rPr>
        <w:t>祂的目的是阐明一个简单的原则，即官员应当被顺服。</w:t>
      </w:r>
    </w:p>
    <w:p w14:paraId="6C3D053F">
      <w:pPr>
        <w:widowControl w:val="0"/>
        <w:numPr>
          <w:ilvl w:val="0"/>
          <w:numId w:val="0"/>
        </w:numPr>
        <w:jc w:val="both"/>
        <w:rPr>
          <w:rFonts w:hint="eastAsia"/>
        </w:rPr>
      </w:pPr>
      <w:r>
        <w:rPr>
          <w:rFonts w:hint="eastAsia"/>
        </w:rPr>
        <w:t>The extent of this obedience is to be determined from the nature of the case.</w:t>
      </w:r>
    </w:p>
    <w:p w14:paraId="59EAFB75">
      <w:pPr>
        <w:widowControl w:val="0"/>
        <w:numPr>
          <w:ilvl w:val="0"/>
          <w:numId w:val="0"/>
        </w:numPr>
        <w:jc w:val="both"/>
        <w:rPr>
          <w:rFonts w:hint="eastAsia"/>
        </w:rPr>
      </w:pPr>
      <w:r>
        <w:rPr>
          <w:rFonts w:hint="eastAsia"/>
        </w:rPr>
        <w:t>这种顺服的程度取决于具体情况。</w:t>
      </w:r>
    </w:p>
    <w:p w14:paraId="78F2F2A5">
      <w:pPr>
        <w:widowControl w:val="0"/>
        <w:numPr>
          <w:ilvl w:val="0"/>
          <w:numId w:val="0"/>
        </w:numPr>
        <w:jc w:val="both"/>
        <w:rPr>
          <w:rFonts w:hint="eastAsia"/>
        </w:rPr>
      </w:pPr>
      <w:r>
        <w:rPr>
          <w:rFonts w:hint="eastAsia"/>
        </w:rPr>
        <w:t>They are to be obeyed as magistrates, in the exercise of their lawful authority.</w:t>
      </w:r>
    </w:p>
    <w:p w14:paraId="6ECD70AA">
      <w:pPr>
        <w:widowControl w:val="0"/>
        <w:numPr>
          <w:ilvl w:val="0"/>
          <w:numId w:val="0"/>
        </w:numPr>
        <w:jc w:val="both"/>
        <w:rPr>
          <w:rFonts w:hint="eastAsia"/>
        </w:rPr>
      </w:pPr>
      <w:r>
        <w:rPr>
          <w:rFonts w:hint="eastAsia"/>
        </w:rPr>
        <w:t>他们作为官员，在行使其合法权柄时，应当被顺服。</w:t>
      </w:r>
    </w:p>
    <w:p w14:paraId="35B641CC">
      <w:pPr>
        <w:widowControl w:val="0"/>
        <w:numPr>
          <w:ilvl w:val="0"/>
          <w:numId w:val="0"/>
        </w:numPr>
        <w:jc w:val="both"/>
        <w:rPr>
          <w:rFonts w:hint="eastAsia"/>
        </w:rPr>
      </w:pPr>
      <w:r>
        <w:rPr>
          <w:rFonts w:hint="eastAsia"/>
        </w:rPr>
        <w:t>When Paul commands wives to obey their husbands, they are required to obey them as husbands, not as masters, nor as kings; children are to obey their parents as parents, not as sovereigns; and so in every other case.</w:t>
      </w:r>
    </w:p>
    <w:p w14:paraId="59DC0564">
      <w:pPr>
        <w:widowControl w:val="0"/>
        <w:numPr>
          <w:ilvl w:val="0"/>
          <w:numId w:val="0"/>
        </w:numPr>
        <w:jc w:val="both"/>
        <w:rPr>
          <w:rFonts w:hint="eastAsia"/>
        </w:rPr>
      </w:pPr>
      <w:r>
        <w:rPr>
          <w:rFonts w:hint="eastAsia"/>
        </w:rPr>
        <w:t>当保罗吩咐妻子顺服丈夫时，她们被要求像顺服丈夫一样顺服他们，而不是像顺服主人或君王一样；儿女要像顺服父母一样顺服父母，而不是像顺服君主一样；其他情况也是如此。</w:t>
      </w:r>
    </w:p>
    <w:p w14:paraId="011F2CED">
      <w:pPr>
        <w:widowControl w:val="0"/>
        <w:numPr>
          <w:ilvl w:val="0"/>
          <w:numId w:val="0"/>
        </w:numPr>
        <w:jc w:val="both"/>
        <w:rPr>
          <w:rFonts w:hint="eastAsia"/>
        </w:rPr>
      </w:pPr>
      <w:r>
        <w:rPr>
          <w:rFonts w:hint="eastAsia"/>
        </w:rPr>
        <w:t>This passage, therefore, affords a very slight foundation for the doctrine of passive obedience.</w:t>
      </w:r>
    </w:p>
    <w:p w14:paraId="520FF93E">
      <w:pPr>
        <w:widowControl w:val="0"/>
        <w:numPr>
          <w:ilvl w:val="0"/>
          <w:numId w:val="0"/>
        </w:numPr>
        <w:jc w:val="both"/>
        <w:rPr>
          <w:rFonts w:hint="eastAsia"/>
        </w:rPr>
      </w:pPr>
      <w:r>
        <w:rPr>
          <w:rFonts w:hint="eastAsia"/>
        </w:rPr>
        <w:t>因此，这段经文为消极顺服的教义提供的依据非常薄弱。</w:t>
      </w:r>
    </w:p>
    <w:p w14:paraId="799390C0">
      <w:pPr>
        <w:widowControl w:val="0"/>
        <w:numPr>
          <w:ilvl w:val="0"/>
          <w:numId w:val="0"/>
        </w:numPr>
        <w:jc w:val="both"/>
        <w:rPr>
          <w:rFonts w:hint="eastAsia"/>
        </w:rPr>
      </w:pPr>
    </w:p>
    <w:p w14:paraId="671012BA">
      <w:pPr>
        <w:widowControl w:val="0"/>
        <w:numPr>
          <w:ilvl w:val="0"/>
          <w:numId w:val="0"/>
        </w:numPr>
        <w:jc w:val="both"/>
        <w:rPr>
          <w:rFonts w:hint="eastAsia"/>
        </w:rPr>
      </w:pPr>
      <w:r>
        <w:rPr>
          <w:rFonts w:hint="eastAsia"/>
        </w:rPr>
        <w:t>VERSE 3. For rulers are not a terror to good works, but to evil.</w:t>
      </w:r>
    </w:p>
    <w:p w14:paraId="209178E1">
      <w:pPr>
        <w:widowControl w:val="0"/>
        <w:numPr>
          <w:ilvl w:val="0"/>
          <w:numId w:val="0"/>
        </w:numPr>
        <w:jc w:val="both"/>
        <w:rPr>
          <w:rFonts w:hint="eastAsia"/>
        </w:rPr>
      </w:pPr>
      <w:r>
        <w:rPr>
          <w:rFonts w:hint="eastAsia"/>
        </w:rPr>
        <w:t>3. 作官的原不是叫行善的惧怕，乃是叫作恶的惧怕。</w:t>
      </w:r>
    </w:p>
    <w:p w14:paraId="4FD0F470">
      <w:pPr>
        <w:widowControl w:val="0"/>
        <w:numPr>
          <w:ilvl w:val="0"/>
          <w:numId w:val="0"/>
        </w:numPr>
        <w:jc w:val="both"/>
        <w:rPr>
          <w:rFonts w:hint="eastAsia"/>
        </w:rPr>
      </w:pPr>
      <w:r>
        <w:rPr>
          <w:rFonts w:hint="eastAsia"/>
        </w:rPr>
        <w:t>This verse is not to be connected with the second, but with the first, as it assigns an additional reason for the duty there enjoined.</w:t>
      </w:r>
    </w:p>
    <w:p w14:paraId="2946ABD6">
      <w:pPr>
        <w:widowControl w:val="0"/>
        <w:numPr>
          <w:ilvl w:val="0"/>
          <w:numId w:val="0"/>
        </w:numPr>
        <w:jc w:val="both"/>
        <w:rPr>
          <w:rFonts w:hint="eastAsia"/>
        </w:rPr>
      </w:pPr>
      <w:r>
        <w:rPr>
          <w:rFonts w:hint="eastAsia"/>
        </w:rPr>
        <w:t>这节经文不应与第二节相连，而应与第一节相连，因为它指出了那里所吩咐责任的另一个理由。</w:t>
      </w:r>
    </w:p>
    <w:p w14:paraId="6C6437F6">
      <w:pPr>
        <w:widowControl w:val="0"/>
        <w:numPr>
          <w:ilvl w:val="0"/>
          <w:numId w:val="0"/>
        </w:numPr>
        <w:jc w:val="both"/>
        <w:rPr>
          <w:rFonts w:hint="eastAsia"/>
        </w:rPr>
      </w:pPr>
      <w:r>
        <w:rPr>
          <w:rFonts w:hint="eastAsia"/>
        </w:rPr>
        <w:t>Magistrates are to be obeyed, for such is the will of God, and because they are appointed to repress evil and to promote good.</w:t>
      </w:r>
    </w:p>
    <w:p w14:paraId="65420890">
      <w:pPr>
        <w:widowControl w:val="0"/>
        <w:numPr>
          <w:ilvl w:val="0"/>
          <w:numId w:val="0"/>
        </w:numPr>
        <w:jc w:val="both"/>
        <w:rPr>
          <w:rFonts w:hint="eastAsia"/>
        </w:rPr>
      </w:pPr>
      <w:r>
        <w:rPr>
          <w:rFonts w:hint="eastAsia"/>
        </w:rPr>
        <w:t>官员应当被顺服，因为这是神的旨意，并且因为他们被设立来抑制邪恶和促进良善。</w:t>
      </w:r>
    </w:p>
    <w:p w14:paraId="7E93B886">
      <w:pPr>
        <w:widowControl w:val="0"/>
        <w:numPr>
          <w:ilvl w:val="0"/>
          <w:numId w:val="0"/>
        </w:numPr>
        <w:jc w:val="both"/>
        <w:rPr>
          <w:rFonts w:hint="eastAsia"/>
        </w:rPr>
      </w:pPr>
      <w:r>
        <w:rPr>
          <w:rFonts w:hint="eastAsia"/>
        </w:rPr>
        <w:t>There is a ground, therefore, in the very nature of their office, why they should not be resisted.</w:t>
      </w:r>
    </w:p>
    <w:p w14:paraId="1D104624">
      <w:pPr>
        <w:widowControl w:val="0"/>
        <w:numPr>
          <w:ilvl w:val="0"/>
          <w:numId w:val="0"/>
        </w:numPr>
        <w:jc w:val="both"/>
        <w:rPr>
          <w:rFonts w:hint="eastAsia"/>
        </w:rPr>
      </w:pPr>
      <w:r>
        <w:rPr>
          <w:rFonts w:hint="eastAsia"/>
        </w:rPr>
        <w:t>因此，就其职位的本质而言，有理由不应抗拒他们。</w:t>
      </w:r>
    </w:p>
    <w:p w14:paraId="579A12F4">
      <w:pPr>
        <w:widowControl w:val="0"/>
        <w:numPr>
          <w:ilvl w:val="0"/>
          <w:numId w:val="0"/>
        </w:numPr>
        <w:jc w:val="both"/>
        <w:rPr>
          <w:rFonts w:hint="eastAsia"/>
        </w:rPr>
      </w:pPr>
    </w:p>
    <w:p w14:paraId="2F6E22A4">
      <w:pPr>
        <w:widowControl w:val="0"/>
        <w:numPr>
          <w:ilvl w:val="0"/>
          <w:numId w:val="0"/>
        </w:numPr>
        <w:jc w:val="both"/>
        <w:rPr>
          <w:rFonts w:hint="eastAsia"/>
        </w:rPr>
      </w:pPr>
      <w:r>
        <w:rPr>
          <w:rFonts w:hint="eastAsia"/>
        </w:rPr>
        <w:t>Wilt thou then not be afraid of the power? do that which is good, and thou shall have praise of the same.</w:t>
      </w:r>
    </w:p>
    <w:p w14:paraId="24515D84">
      <w:pPr>
        <w:widowControl w:val="0"/>
        <w:numPr>
          <w:ilvl w:val="0"/>
          <w:numId w:val="0"/>
        </w:numPr>
        <w:jc w:val="both"/>
        <w:rPr>
          <w:rFonts w:hint="eastAsia"/>
        </w:rPr>
      </w:pPr>
      <w:r>
        <w:rPr>
          <w:rFonts w:hint="eastAsia"/>
        </w:rPr>
        <w:t>你愿意不惧怕掌权的吗？你只要行善，就可得他的称赞。</w:t>
      </w:r>
    </w:p>
    <w:p w14:paraId="7D866062">
      <w:pPr>
        <w:widowControl w:val="0"/>
        <w:numPr>
          <w:ilvl w:val="0"/>
          <w:numId w:val="0"/>
        </w:numPr>
        <w:jc w:val="both"/>
        <w:rPr>
          <w:rFonts w:hint="eastAsia"/>
        </w:rPr>
      </w:pPr>
      <w:r>
        <w:rPr>
          <w:rFonts w:hint="eastAsia"/>
        </w:rPr>
        <w:t>That is, government is not an evil to be feared, except by evil doers.</w:t>
      </w:r>
    </w:p>
    <w:p w14:paraId="2EE2BED7">
      <w:pPr>
        <w:widowControl w:val="0"/>
        <w:numPr>
          <w:ilvl w:val="0"/>
          <w:numId w:val="0"/>
        </w:numPr>
        <w:jc w:val="both"/>
        <w:rPr>
          <w:rFonts w:hint="eastAsia"/>
        </w:rPr>
      </w:pPr>
      <w:r>
        <w:rPr>
          <w:rFonts w:hint="eastAsia"/>
        </w:rPr>
        <w:t>也就是说，政府并非一种需要惧怕的邪恶，除非是作恶的人。</w:t>
      </w:r>
    </w:p>
    <w:p w14:paraId="7667CE4B">
      <w:pPr>
        <w:widowControl w:val="0"/>
        <w:numPr>
          <w:ilvl w:val="0"/>
          <w:numId w:val="0"/>
        </w:numPr>
        <w:jc w:val="both"/>
        <w:rPr>
          <w:rFonts w:hint="eastAsia"/>
        </w:rPr>
      </w:pPr>
      <w:r>
        <w:rPr>
          <w:rFonts w:hint="eastAsia"/>
        </w:rPr>
        <w:t>As the magistrates are appointed for the punishment of evil, the way to avoid suffering from their authority is not to resist it, but to do that which is good.</w:t>
      </w:r>
    </w:p>
    <w:p w14:paraId="58628523">
      <w:pPr>
        <w:widowControl w:val="0"/>
        <w:numPr>
          <w:ilvl w:val="0"/>
          <w:numId w:val="0"/>
        </w:numPr>
        <w:jc w:val="both"/>
        <w:rPr>
          <w:rFonts w:hint="eastAsia"/>
        </w:rPr>
      </w:pPr>
      <w:r>
        <w:rPr>
          <w:rFonts w:hint="eastAsia"/>
        </w:rPr>
        <w:t>由于官员是为惩罚邪恶而设立的，避免因其权柄而受苦的方法不是抗拒它，而是行善。</w:t>
      </w:r>
    </w:p>
    <w:p w14:paraId="18276B56">
      <w:pPr>
        <w:widowControl w:val="0"/>
        <w:numPr>
          <w:ilvl w:val="0"/>
          <w:numId w:val="0"/>
        </w:numPr>
        <w:jc w:val="both"/>
        <w:rPr>
          <w:rFonts w:hint="eastAsia"/>
        </w:rPr>
      </w:pPr>
      <w:r>
        <w:rPr>
          <w:rFonts w:hint="eastAsia"/>
        </w:rPr>
        <w:t>Paul is speaking of the legitimate design of government, not of the abuse of power by wicked men.</w:t>
      </w:r>
    </w:p>
    <w:p w14:paraId="08F60E0E">
      <w:pPr>
        <w:widowControl w:val="0"/>
        <w:numPr>
          <w:ilvl w:val="0"/>
          <w:numId w:val="0"/>
        </w:numPr>
        <w:jc w:val="both"/>
        <w:rPr>
          <w:rFonts w:hint="eastAsia"/>
        </w:rPr>
      </w:pPr>
      <w:r>
        <w:rPr>
          <w:rFonts w:hint="eastAsia"/>
        </w:rPr>
        <w:t>保罗说的是政府的合法目的，而不是恶人滥用权力。</w:t>
      </w:r>
    </w:p>
    <w:p w14:paraId="5BF19AED">
      <w:pPr>
        <w:widowControl w:val="0"/>
        <w:numPr>
          <w:ilvl w:val="0"/>
          <w:numId w:val="0"/>
        </w:numPr>
        <w:jc w:val="both"/>
        <w:rPr>
          <w:rFonts w:hint="eastAsia"/>
        </w:rPr>
      </w:pPr>
    </w:p>
    <w:p w14:paraId="1495117F">
      <w:pPr>
        <w:widowControl w:val="0"/>
        <w:numPr>
          <w:ilvl w:val="0"/>
          <w:numId w:val="0"/>
        </w:numPr>
        <w:jc w:val="both"/>
        <w:rPr>
          <w:rFonts w:hint="eastAsia"/>
        </w:rPr>
      </w:pPr>
      <w:r>
        <w:rPr>
          <w:rFonts w:hint="eastAsia"/>
        </w:rPr>
        <w:t>VERSE 4. For he is the minister of God for thee for good, &amp;c.</w:t>
      </w:r>
    </w:p>
    <w:p w14:paraId="0CE9C126">
      <w:pPr>
        <w:widowControl w:val="0"/>
        <w:numPr>
          <w:ilvl w:val="0"/>
          <w:numId w:val="0"/>
        </w:numPr>
        <w:jc w:val="both"/>
        <w:rPr>
          <w:rFonts w:hint="eastAsia"/>
        </w:rPr>
      </w:pPr>
      <w:r>
        <w:rPr>
          <w:rFonts w:hint="eastAsia"/>
        </w:rPr>
        <w:t>4. 因为他是神的用人，是与你有益的，等等。</w:t>
      </w:r>
    </w:p>
    <w:p w14:paraId="65AE1B3C">
      <w:pPr>
        <w:widowControl w:val="0"/>
        <w:numPr>
          <w:ilvl w:val="0"/>
          <w:numId w:val="0"/>
        </w:numPr>
        <w:jc w:val="both"/>
        <w:rPr>
          <w:rFonts w:hint="eastAsia"/>
        </w:rPr>
      </w:pPr>
      <w:r>
        <w:rPr>
          <w:rFonts w:hint="eastAsia"/>
        </w:rPr>
        <w:t>This whole verse is but an amplification of the preceding.</w:t>
      </w:r>
    </w:p>
    <w:p w14:paraId="3D8AF310">
      <w:pPr>
        <w:widowControl w:val="0"/>
        <w:numPr>
          <w:ilvl w:val="0"/>
          <w:numId w:val="0"/>
        </w:numPr>
        <w:jc w:val="both"/>
        <w:rPr>
          <w:rFonts w:hint="eastAsia"/>
        </w:rPr>
      </w:pPr>
      <w:r>
        <w:rPr>
          <w:rFonts w:hint="eastAsia"/>
        </w:rPr>
        <w:t>这整节经文只是对前一节的扩展。</w:t>
      </w:r>
    </w:p>
    <w:p w14:paraId="07F738C7">
      <w:pPr>
        <w:widowControl w:val="0"/>
        <w:numPr>
          <w:ilvl w:val="0"/>
          <w:numId w:val="0"/>
        </w:numPr>
        <w:jc w:val="both"/>
        <w:rPr>
          <w:rFonts w:hint="eastAsia"/>
        </w:rPr>
      </w:pPr>
      <w:r>
        <w:rPr>
          <w:rFonts w:hint="eastAsia"/>
        </w:rPr>
        <w:t>'Government is a benevolent institution of God, designed for the benefit of men; and, therefore, should be respected and obeyed.</w:t>
      </w:r>
    </w:p>
    <w:p w14:paraId="20DAECA8">
      <w:pPr>
        <w:widowControl w:val="0"/>
        <w:numPr>
          <w:ilvl w:val="0"/>
          <w:numId w:val="0"/>
        </w:numPr>
        <w:jc w:val="both"/>
        <w:rPr>
          <w:rFonts w:hint="eastAsia"/>
        </w:rPr>
      </w:pPr>
      <w:r>
        <w:rPr>
          <w:rFonts w:hint="eastAsia"/>
        </w:rPr>
        <w:t>‘政府是神仁慈的设立，旨在造福人类；因此，应当受到尊重和顺服。</w:t>
      </w:r>
    </w:p>
    <w:p w14:paraId="12CDCCA6">
      <w:pPr>
        <w:widowControl w:val="0"/>
        <w:numPr>
          <w:ilvl w:val="0"/>
          <w:numId w:val="0"/>
        </w:numPr>
        <w:jc w:val="both"/>
        <w:rPr>
          <w:rFonts w:hint="eastAsia"/>
        </w:rPr>
      </w:pPr>
      <w:r>
        <w:rPr>
          <w:rFonts w:hint="eastAsia"/>
        </w:rPr>
        <w:t>As it has, however, the rightful authority to punish, it is to be feared by those that do evil.'</w:t>
      </w:r>
    </w:p>
    <w:p w14:paraId="7386F686">
      <w:pPr>
        <w:widowControl w:val="0"/>
        <w:numPr>
          <w:ilvl w:val="0"/>
          <w:numId w:val="0"/>
        </w:numPr>
        <w:jc w:val="both"/>
        <w:rPr>
          <w:rFonts w:hint="eastAsia"/>
        </w:rPr>
      </w:pPr>
      <w:r>
        <w:rPr>
          <w:rFonts w:hint="eastAsia"/>
        </w:rPr>
        <w:t>然而，由于它拥有合法的惩罚权柄，作恶的人应当惧怕它。’</w:t>
      </w:r>
    </w:p>
    <w:p w14:paraId="51EBA901">
      <w:pPr>
        <w:widowControl w:val="0"/>
        <w:numPr>
          <w:ilvl w:val="0"/>
          <w:numId w:val="0"/>
        </w:numPr>
        <w:jc w:val="both"/>
        <w:rPr>
          <w:rFonts w:hint="eastAsia"/>
        </w:rPr>
      </w:pPr>
      <w:r>
        <w:rPr>
          <w:rFonts w:hint="eastAsia"/>
        </w:rPr>
        <w:t>For good, i.e., to secure or promote your welfare.</w:t>
      </w:r>
    </w:p>
    <w:p w14:paraId="00075673">
      <w:pPr>
        <w:widowControl w:val="0"/>
        <w:numPr>
          <w:ilvl w:val="0"/>
          <w:numId w:val="0"/>
        </w:numPr>
        <w:jc w:val="both"/>
        <w:rPr>
          <w:rFonts w:hint="eastAsia"/>
        </w:rPr>
      </w:pPr>
      <w:r>
        <w:rPr>
          <w:rFonts w:hint="eastAsia"/>
        </w:rPr>
        <w:t>为你的益处，即确保或促进你的福祉。</w:t>
      </w:r>
    </w:p>
    <w:p w14:paraId="36FA1E17">
      <w:pPr>
        <w:widowControl w:val="0"/>
        <w:numPr>
          <w:ilvl w:val="0"/>
          <w:numId w:val="0"/>
        </w:numPr>
        <w:jc w:val="both"/>
        <w:rPr>
          <w:rFonts w:hint="eastAsia"/>
        </w:rPr>
      </w:pPr>
      <w:r>
        <w:rPr>
          <w:rFonts w:hint="eastAsia"/>
        </w:rPr>
        <w:t>Magistrates or rulers are not appointed for their own honour or advantage, but for the benefit of society, and, therefore, while those in subjection are on this account to obey them, they themselves are taught, what those in power are so apt to forget, that they are the servants of the people as well as the servants of God, and that the welfare of society is the only legitimate object which they as rulers are at liberty to pursue.</w:t>
      </w:r>
    </w:p>
    <w:p w14:paraId="3B66BAF8">
      <w:pPr>
        <w:widowControl w:val="0"/>
        <w:numPr>
          <w:ilvl w:val="0"/>
          <w:numId w:val="0"/>
        </w:numPr>
        <w:jc w:val="both"/>
        <w:rPr>
          <w:rFonts w:hint="eastAsia"/>
        </w:rPr>
      </w:pPr>
      <w:r>
        <w:rPr>
          <w:rFonts w:hint="eastAsia"/>
        </w:rPr>
        <w:t>官员或统治者并非为自身的尊荣或利益而设立，而是为社会的福祉而设立；因此，那些顺服的人因此要顺服他们，而他们自己则被教导（掌权者往往容易忘记这一点），他们既是人民的仆人，也是神的仆人，社会的福祉是他们作为统治者唯一可以追求的合法目标。</w:t>
      </w:r>
    </w:p>
    <w:p w14:paraId="5427EFA0">
      <w:pPr>
        <w:widowControl w:val="0"/>
        <w:numPr>
          <w:ilvl w:val="0"/>
          <w:numId w:val="0"/>
        </w:numPr>
        <w:jc w:val="both"/>
        <w:rPr>
          <w:rFonts w:hint="eastAsia"/>
        </w:rPr>
      </w:pPr>
    </w:p>
    <w:p w14:paraId="3E086B3B">
      <w:pPr>
        <w:widowControl w:val="0"/>
        <w:numPr>
          <w:ilvl w:val="0"/>
          <w:numId w:val="0"/>
        </w:numPr>
        <w:jc w:val="both"/>
        <w:rPr>
          <w:rFonts w:hint="eastAsia"/>
        </w:rPr>
      </w:pPr>
      <w:r>
        <w:rPr>
          <w:rFonts w:hint="eastAsia"/>
        </w:rPr>
        <w:t>But if thou do that which is evil, be afraid; for he beareth not the sword in vain; a revenger to execute wrath (εἰς ὀργήν, i.e., for the purpose of punishment) upon him that doeth evil.</w:t>
      </w:r>
    </w:p>
    <w:p w14:paraId="06B021BB">
      <w:pPr>
        <w:widowControl w:val="0"/>
        <w:numPr>
          <w:ilvl w:val="0"/>
          <w:numId w:val="0"/>
        </w:numPr>
        <w:jc w:val="both"/>
        <w:rPr>
          <w:rFonts w:hint="eastAsia"/>
        </w:rPr>
      </w:pPr>
      <w:r>
        <w:rPr>
          <w:rFonts w:hint="eastAsia"/>
        </w:rPr>
        <w:t>你若作恶，却当惧怕；因为他不是空空的佩剑；他是神的用人，是伸冤的，刑罚（εἰς ὀργήν, eis orgēn，为了忿怒，即为了惩罚）那作恶的。</w:t>
      </w:r>
    </w:p>
    <w:p w14:paraId="7C8F7B5E">
      <w:pPr>
        <w:widowControl w:val="0"/>
        <w:numPr>
          <w:ilvl w:val="0"/>
          <w:numId w:val="0"/>
        </w:numPr>
        <w:jc w:val="both"/>
        <w:rPr>
          <w:rFonts w:hint="eastAsia"/>
        </w:rPr>
      </w:pPr>
      <w:r>
        <w:rPr>
          <w:rFonts w:hint="eastAsia"/>
        </w:rPr>
        <w:t>As one part of the design of government is to protect the good, so the other is to punish the wicked.</w:t>
      </w:r>
    </w:p>
    <w:p w14:paraId="692287BD">
      <w:pPr>
        <w:widowControl w:val="0"/>
        <w:numPr>
          <w:ilvl w:val="0"/>
          <w:numId w:val="0"/>
        </w:numPr>
        <w:jc w:val="both"/>
        <w:rPr>
          <w:rFonts w:hint="eastAsia"/>
        </w:rPr>
      </w:pPr>
      <w:r>
        <w:rPr>
          <w:rFonts w:hint="eastAsia"/>
        </w:rPr>
        <w:t>政府目的的一部分是保护良善的人，另一部分是惩罚邪恶的人。</w:t>
      </w:r>
    </w:p>
    <w:p w14:paraId="6AE316FD">
      <w:pPr>
        <w:widowControl w:val="0"/>
        <w:numPr>
          <w:ilvl w:val="0"/>
          <w:numId w:val="0"/>
        </w:numPr>
        <w:jc w:val="both"/>
        <w:rPr>
          <w:rFonts w:hint="eastAsia"/>
        </w:rPr>
      </w:pPr>
      <w:r>
        <w:rPr>
          <w:rFonts w:hint="eastAsia"/>
        </w:rPr>
        <w:t>The existence of this delegated authority is, therefore, a reason why men should abstain from the commission of evil.</w:t>
      </w:r>
    </w:p>
    <w:p w14:paraId="71AE8094">
      <w:pPr>
        <w:widowControl w:val="0"/>
        <w:numPr>
          <w:ilvl w:val="0"/>
          <w:numId w:val="0"/>
        </w:numPr>
        <w:jc w:val="both"/>
        <w:rPr>
          <w:rFonts w:hint="eastAsia"/>
        </w:rPr>
      </w:pPr>
      <w:r>
        <w:rPr>
          <w:rFonts w:hint="eastAsia"/>
        </w:rPr>
        <w:t>因此，这种受托权柄的存在，是人们应当戒绝作恶的一个理由。</w:t>
      </w:r>
    </w:p>
    <w:p w14:paraId="725D952C">
      <w:pPr>
        <w:widowControl w:val="0"/>
        <w:numPr>
          <w:ilvl w:val="0"/>
          <w:numId w:val="0"/>
        </w:numPr>
        <w:jc w:val="both"/>
        <w:rPr>
          <w:rFonts w:hint="eastAsia"/>
        </w:rPr>
      </w:pPr>
      <w:r>
        <w:rPr>
          <w:rFonts w:hint="eastAsia"/>
        </w:rPr>
        <w:t>He beareth not the sword in vain, i.e., it is not in vain that he is invested with authority to punish.</w:t>
      </w:r>
    </w:p>
    <w:p w14:paraId="203E4DED">
      <w:pPr>
        <w:widowControl w:val="0"/>
        <w:numPr>
          <w:ilvl w:val="0"/>
          <w:numId w:val="0"/>
        </w:numPr>
        <w:jc w:val="both"/>
        <w:rPr>
          <w:rFonts w:hint="eastAsia"/>
        </w:rPr>
      </w:pPr>
      <w:r>
        <w:rPr>
          <w:rFonts w:hint="eastAsia"/>
        </w:rPr>
        <w:t>他不是空空的佩剑，即他被赋予惩罚的权柄并非徒然。</w:t>
      </w:r>
    </w:p>
    <w:p w14:paraId="233C3F0D">
      <w:pPr>
        <w:widowControl w:val="0"/>
        <w:numPr>
          <w:ilvl w:val="0"/>
          <w:numId w:val="0"/>
        </w:numPr>
        <w:jc w:val="both"/>
        <w:rPr>
          <w:rFonts w:hint="eastAsia"/>
        </w:rPr>
      </w:pPr>
      <w:r>
        <w:rPr>
          <w:rFonts w:hint="eastAsia"/>
        </w:rPr>
        <w:t>The reference is not to the dagger worn by the Roman emperors as a sign of office, as μάχαιρα in the New Testament always means sword, which of old was the symbol of authority, and specially of the right of life and death.</w:t>
      </w:r>
    </w:p>
    <w:p w14:paraId="48B9495D">
      <w:pPr>
        <w:widowControl w:val="0"/>
        <w:numPr>
          <w:ilvl w:val="0"/>
          <w:numId w:val="0"/>
        </w:numPr>
        <w:jc w:val="both"/>
        <w:rPr>
          <w:rFonts w:hint="eastAsia"/>
        </w:rPr>
      </w:pPr>
      <w:r>
        <w:rPr>
          <w:rFonts w:hint="eastAsia"/>
        </w:rPr>
        <w:t>这里指的不是罗马皇帝作为官职标志佩戴的匕首，因为 μάχαιρα (machaira，剑) 在新约中总是指剑，剑在古代是权柄的象征，特别是生杀大权的象征。</w:t>
      </w:r>
    </w:p>
    <w:p w14:paraId="126DDF1B">
      <w:pPr>
        <w:widowControl w:val="0"/>
        <w:numPr>
          <w:ilvl w:val="0"/>
          <w:numId w:val="0"/>
        </w:numPr>
        <w:jc w:val="both"/>
        <w:rPr>
          <w:rFonts w:hint="eastAsia"/>
        </w:rPr>
      </w:pPr>
      <w:r>
        <w:rPr>
          <w:rFonts w:hint="eastAsia"/>
        </w:rPr>
        <w:t>As the common method of inflicting capital punishment was by decapitation with a sword, that instrument is mentioned as the symbol of the right of punishment, and, as many infer from this passage, of the right of capital punishment.</w:t>
      </w:r>
    </w:p>
    <w:p w14:paraId="6F1FA839">
      <w:pPr>
        <w:widowControl w:val="0"/>
        <w:numPr>
          <w:ilvl w:val="0"/>
          <w:numId w:val="0"/>
        </w:numPr>
        <w:jc w:val="both"/>
        <w:rPr>
          <w:rFonts w:hint="eastAsia"/>
        </w:rPr>
      </w:pPr>
      <w:r>
        <w:rPr>
          <w:rFonts w:hint="eastAsia"/>
        </w:rPr>
        <w:t>由于执行死刑的通常方法是用剑斩首，所以提及该工具作为惩罚权的象征，并且，许多人从这段经文推断，也象征死刑的权利。</w:t>
      </w:r>
    </w:p>
    <w:p w14:paraId="535EAB99">
      <w:pPr>
        <w:widowControl w:val="0"/>
        <w:numPr>
          <w:ilvl w:val="0"/>
          <w:numId w:val="0"/>
        </w:numPr>
        <w:jc w:val="both"/>
        <w:rPr>
          <w:rFonts w:hint="eastAsia"/>
        </w:rPr>
      </w:pPr>
      <w:r>
        <w:rPr>
          <w:rFonts w:hint="eastAsia"/>
        </w:rPr>
        <w:t>"Insignis locus ad jus gladii comprobandum; nam si Dominus magistratum armando gladii quoque usum illi mandavit, quoties sontes capitali poena vindicat, exercendo Dei ultionem, ejus mandatis obsequitur. Contendunt igitur cum Deo qui sanguinem nocentium hominum effundi nefas esse putant." Calvin.</w:t>
      </w:r>
    </w:p>
    <w:p w14:paraId="07F888F9">
      <w:pPr>
        <w:widowControl w:val="0"/>
        <w:numPr>
          <w:ilvl w:val="0"/>
          <w:numId w:val="0"/>
        </w:numPr>
        <w:jc w:val="both"/>
        <w:rPr>
          <w:rFonts w:hint="eastAsia"/>
        </w:rPr>
      </w:pPr>
      <w:r>
        <w:rPr>
          <w:rFonts w:hint="eastAsia"/>
        </w:rPr>
        <w:t>“这是证明佩剑权（jus gladii，拉丁文，意为‘剑的权利’，指死刑权）的显著之处；因为如果主武装了官员，也将剑的使用权交给了他，那么每当他以死刑惩罚罪犯时，就是在执行神的报应，顺服祂的命令。因此，那些认为流无辜之人的血是罪恶的人，就是在与神争辩。”加尔文。</w:t>
      </w:r>
    </w:p>
    <w:p w14:paraId="7B0075CC">
      <w:pPr>
        <w:widowControl w:val="0"/>
        <w:numPr>
          <w:ilvl w:val="0"/>
          <w:numId w:val="0"/>
        </w:numPr>
        <w:jc w:val="both"/>
        <w:rPr>
          <w:rFonts w:hint="eastAsia"/>
        </w:rPr>
      </w:pPr>
    </w:p>
    <w:p w14:paraId="285C4F20">
      <w:pPr>
        <w:widowControl w:val="0"/>
        <w:numPr>
          <w:ilvl w:val="0"/>
          <w:numId w:val="0"/>
        </w:numPr>
        <w:jc w:val="both"/>
        <w:rPr>
          <w:rFonts w:hint="eastAsia"/>
        </w:rPr>
      </w:pPr>
      <w:r>
        <w:rPr>
          <w:rFonts w:hint="eastAsia"/>
        </w:rPr>
        <w:t>VERSE 5. Wherefore ye must needs be subject, not only for wrath, but also for conscience' sake.</w:t>
      </w:r>
    </w:p>
    <w:p w14:paraId="1CD0727E">
      <w:pPr>
        <w:widowControl w:val="0"/>
        <w:numPr>
          <w:ilvl w:val="0"/>
          <w:numId w:val="0"/>
        </w:numPr>
        <w:jc w:val="both"/>
        <w:rPr>
          <w:rFonts w:hint="eastAsia"/>
        </w:rPr>
      </w:pPr>
      <w:r>
        <w:rPr>
          <w:rFonts w:hint="eastAsia"/>
        </w:rPr>
        <w:t>5. 所以你们必须顺服，不但是因为刑罚，也是因为良心。</w:t>
      </w:r>
    </w:p>
    <w:p w14:paraId="19526075">
      <w:pPr>
        <w:widowControl w:val="0"/>
        <w:numPr>
          <w:ilvl w:val="0"/>
          <w:numId w:val="0"/>
        </w:numPr>
        <w:jc w:val="both"/>
        <w:rPr>
          <w:rFonts w:hint="eastAsia"/>
        </w:rPr>
      </w:pPr>
      <w:r>
        <w:rPr>
          <w:rFonts w:hint="eastAsia"/>
        </w:rPr>
        <w:t>That is, subjection to magistrates is not only a civil duty enforced by penal statutes, but also a religious duty, and part of our obedience to God.</w:t>
      </w:r>
    </w:p>
    <w:p w14:paraId="2CF1E0C1">
      <w:pPr>
        <w:widowControl w:val="0"/>
        <w:numPr>
          <w:ilvl w:val="0"/>
          <w:numId w:val="0"/>
        </w:numPr>
        <w:jc w:val="both"/>
        <w:rPr>
          <w:rFonts w:hint="eastAsia"/>
        </w:rPr>
      </w:pPr>
      <w:r>
        <w:rPr>
          <w:rFonts w:hint="eastAsia"/>
        </w:rPr>
        <w:t>也就是说，顺服官员不仅是刑法所强制的公民责任，也是一种宗教责任，是我们顺服神的一部分。</w:t>
      </w:r>
    </w:p>
    <w:p w14:paraId="7C78DC7C">
      <w:pPr>
        <w:widowControl w:val="0"/>
        <w:numPr>
          <w:ilvl w:val="0"/>
          <w:numId w:val="0"/>
        </w:numPr>
        <w:jc w:val="both"/>
        <w:rPr>
          <w:rFonts w:hint="eastAsia"/>
        </w:rPr>
      </w:pPr>
      <w:r>
        <w:rPr>
          <w:rFonts w:hint="eastAsia"/>
        </w:rPr>
        <w:t>For wrath, i.e., from fear of punishment.</w:t>
      </w:r>
    </w:p>
    <w:p w14:paraId="749C3094">
      <w:pPr>
        <w:widowControl w:val="0"/>
        <w:numPr>
          <w:ilvl w:val="0"/>
          <w:numId w:val="0"/>
        </w:numPr>
        <w:jc w:val="both"/>
        <w:rPr>
          <w:rFonts w:hint="eastAsia"/>
        </w:rPr>
      </w:pPr>
      <w:r>
        <w:rPr>
          <w:rFonts w:hint="eastAsia"/>
        </w:rPr>
        <w:t>因为刑罚，即出于对惩罚的惧怕。</w:t>
      </w:r>
    </w:p>
    <w:p w14:paraId="1969B7C3">
      <w:pPr>
        <w:widowControl w:val="0"/>
        <w:numPr>
          <w:ilvl w:val="0"/>
          <w:numId w:val="0"/>
        </w:numPr>
        <w:jc w:val="both"/>
        <w:rPr>
          <w:rFonts w:hint="eastAsia"/>
        </w:rPr>
      </w:pPr>
      <w:r>
        <w:rPr>
          <w:rFonts w:hint="eastAsia"/>
        </w:rPr>
        <w:t>For conscience' sake, i.e., out of regard to God, from conscientious motives.</w:t>
      </w:r>
    </w:p>
    <w:p w14:paraId="2F2EFCC9">
      <w:pPr>
        <w:widowControl w:val="0"/>
        <w:numPr>
          <w:ilvl w:val="0"/>
          <w:numId w:val="0"/>
        </w:numPr>
        <w:jc w:val="both"/>
        <w:rPr>
          <w:rFonts w:hint="eastAsia"/>
        </w:rPr>
      </w:pPr>
      <w:r>
        <w:rPr>
          <w:rFonts w:hint="eastAsia"/>
        </w:rPr>
        <w:t>因为良心，即出于对神的敬畏，出于良心的动机。</w:t>
      </w:r>
    </w:p>
    <w:p w14:paraId="4F60EB57">
      <w:pPr>
        <w:widowControl w:val="0"/>
        <w:numPr>
          <w:ilvl w:val="0"/>
          <w:numId w:val="0"/>
        </w:numPr>
        <w:jc w:val="both"/>
        <w:rPr>
          <w:rFonts w:hint="eastAsia"/>
        </w:rPr>
      </w:pPr>
      <w:r>
        <w:rPr>
          <w:rFonts w:hint="eastAsia"/>
        </w:rPr>
        <w:t>In like manner, Paul enforces all relative and social duties on religious grounds.</w:t>
      </w:r>
    </w:p>
    <w:p w14:paraId="5BB88EFC">
      <w:pPr>
        <w:widowControl w:val="0"/>
        <w:numPr>
          <w:ilvl w:val="0"/>
          <w:numId w:val="0"/>
        </w:numPr>
        <w:jc w:val="both"/>
        <w:rPr>
          <w:rFonts w:hint="eastAsia"/>
        </w:rPr>
      </w:pPr>
      <w:r>
        <w:rPr>
          <w:rFonts w:hint="eastAsia"/>
        </w:rPr>
        <w:t>同样，保罗也基于宗教理由来强调一切相关的和社会责任。</w:t>
      </w:r>
    </w:p>
    <w:p w14:paraId="59E6E417">
      <w:pPr>
        <w:widowControl w:val="0"/>
        <w:numPr>
          <w:ilvl w:val="0"/>
          <w:numId w:val="0"/>
        </w:numPr>
        <w:jc w:val="both"/>
        <w:rPr>
          <w:rFonts w:hint="eastAsia"/>
        </w:rPr>
      </w:pPr>
      <w:r>
        <w:rPr>
          <w:rFonts w:hint="eastAsia"/>
        </w:rPr>
        <w:t>Children are to obey their parents, because it is right in the sight of God; and servants are to be obedient to their master, as unto Christ, doing the will of God from the heart, Eph. 6:1, 5, 6.</w:t>
      </w:r>
    </w:p>
    <w:p w14:paraId="7DF86A49">
      <w:pPr>
        <w:widowControl w:val="0"/>
        <w:numPr>
          <w:ilvl w:val="0"/>
          <w:numId w:val="0"/>
        </w:numPr>
        <w:jc w:val="both"/>
        <w:rPr>
          <w:rFonts w:hint="eastAsia"/>
        </w:rPr>
      </w:pPr>
      <w:r>
        <w:rPr>
          <w:rFonts w:hint="eastAsia"/>
        </w:rPr>
        <w:t>儿女要顺服父母，因为这在神眼中是正当的；仆人要顺服主人，如同顺服基督，从心里遵行神的旨意，以弗所书6:1, 5, 6。</w:t>
      </w:r>
    </w:p>
    <w:p w14:paraId="392BF7DC">
      <w:pPr>
        <w:widowControl w:val="0"/>
        <w:numPr>
          <w:ilvl w:val="0"/>
          <w:numId w:val="0"/>
        </w:numPr>
        <w:jc w:val="both"/>
        <w:rPr>
          <w:rFonts w:hint="eastAsia"/>
        </w:rPr>
      </w:pPr>
    </w:p>
    <w:p w14:paraId="08CD0F78">
      <w:pPr>
        <w:widowControl w:val="0"/>
        <w:numPr>
          <w:ilvl w:val="0"/>
          <w:numId w:val="0"/>
        </w:numPr>
        <w:jc w:val="both"/>
        <w:rPr>
          <w:rFonts w:hint="eastAsia"/>
        </w:rPr>
      </w:pPr>
      <w:r>
        <w:rPr>
          <w:rFonts w:hint="eastAsia"/>
        </w:rPr>
        <w:t>VERSE 6. For, for this cause, pay ye tribute also.</w:t>
      </w:r>
    </w:p>
    <w:p w14:paraId="246CA032">
      <w:pPr>
        <w:widowControl w:val="0"/>
        <w:numPr>
          <w:ilvl w:val="0"/>
          <w:numId w:val="0"/>
        </w:numPr>
        <w:jc w:val="both"/>
        <w:rPr>
          <w:rFonts w:hint="eastAsia"/>
        </w:rPr>
      </w:pPr>
      <w:r>
        <w:rPr>
          <w:rFonts w:hint="eastAsia"/>
        </w:rPr>
        <w:t>6. 为此，你们也当纳粮。</w:t>
      </w:r>
    </w:p>
    <w:p w14:paraId="3E87BBFF">
      <w:pPr>
        <w:widowControl w:val="0"/>
        <w:numPr>
          <w:ilvl w:val="0"/>
          <w:numId w:val="0"/>
        </w:numPr>
        <w:jc w:val="both"/>
        <w:rPr>
          <w:rFonts w:hint="eastAsia"/>
        </w:rPr>
      </w:pPr>
      <w:r>
        <w:rPr>
          <w:rFonts w:hint="eastAsia"/>
        </w:rPr>
        <w:t>This verse may be connected, by the words (διὰ τοῦτο) rendered for this cause, with the preceding, thus, 'Wherefore (i.e., for conscience sake,) ye should pay tribute also.'</w:t>
      </w:r>
    </w:p>
    <w:p w14:paraId="1C80CCA9">
      <w:pPr>
        <w:widowControl w:val="0"/>
        <w:numPr>
          <w:ilvl w:val="0"/>
          <w:numId w:val="0"/>
        </w:numPr>
        <w:jc w:val="both"/>
        <w:rPr>
          <w:rFonts w:hint="eastAsia"/>
        </w:rPr>
      </w:pPr>
      <w:r>
        <w:rPr>
          <w:rFonts w:hint="eastAsia"/>
        </w:rPr>
        <w:t>这节经文可以通过“为此”（διὰ τοῦτο, dia touto）这些词与前一节联系起来，即：‘因此（即，为良心的缘故），你们也当纳粮。’</w:t>
      </w:r>
    </w:p>
    <w:p w14:paraId="416264AF">
      <w:pPr>
        <w:widowControl w:val="0"/>
        <w:numPr>
          <w:ilvl w:val="0"/>
          <w:numId w:val="0"/>
        </w:numPr>
        <w:jc w:val="both"/>
        <w:rPr>
          <w:rFonts w:hint="eastAsia"/>
        </w:rPr>
      </w:pPr>
      <w:r>
        <w:rPr>
          <w:rFonts w:hint="eastAsia"/>
        </w:rPr>
        <w:t>But it is better to consider this clause as containing an inference from the foregoing exhibition of the nature and design of civil government: 'Since government is constituted for the benefit of society, for the punishment of evil doers, and for the praise of those that do well, ye should cheerfully pay the contributions requisite for its support.'</w:t>
      </w:r>
    </w:p>
    <w:p w14:paraId="70E51E07">
      <w:pPr>
        <w:widowControl w:val="0"/>
        <w:numPr>
          <w:ilvl w:val="0"/>
          <w:numId w:val="0"/>
        </w:numPr>
        <w:jc w:val="both"/>
        <w:rPr>
          <w:rFonts w:hint="eastAsia"/>
        </w:rPr>
      </w:pPr>
      <w:r>
        <w:rPr>
          <w:rFonts w:hint="eastAsia"/>
        </w:rPr>
        <w:t>但是，最好将这句视为从前面关于政府性质和目的的论述中得出的推论：‘既然政府是为了社会的益处，为了惩罚作恶的人，为了称赞行善的人而设立的，你们就当乐意缴纳维持政府运作所必需的款项。’</w:t>
      </w:r>
    </w:p>
    <w:p w14:paraId="6C7A225D">
      <w:pPr>
        <w:widowControl w:val="0"/>
        <w:numPr>
          <w:ilvl w:val="0"/>
          <w:numId w:val="0"/>
        </w:numPr>
        <w:jc w:val="both"/>
        <w:rPr>
          <w:rFonts w:hint="eastAsia"/>
        </w:rPr>
      </w:pPr>
    </w:p>
    <w:p w14:paraId="3F850836">
      <w:pPr>
        <w:widowControl w:val="0"/>
        <w:numPr>
          <w:ilvl w:val="0"/>
          <w:numId w:val="0"/>
        </w:numPr>
        <w:jc w:val="both"/>
        <w:rPr>
          <w:rFonts w:hint="eastAsia"/>
        </w:rPr>
      </w:pPr>
      <w:r>
        <w:rPr>
          <w:rFonts w:hint="eastAsia"/>
        </w:rPr>
        <w:t>For they are the ministers of God, attending continually on this very thing.</w:t>
      </w:r>
    </w:p>
    <w:p w14:paraId="69D66885">
      <w:pPr>
        <w:widowControl w:val="0"/>
        <w:numPr>
          <w:ilvl w:val="0"/>
          <w:numId w:val="0"/>
        </w:numPr>
        <w:jc w:val="both"/>
        <w:rPr>
          <w:rFonts w:hint="eastAsia"/>
        </w:rPr>
      </w:pPr>
      <w:r>
        <w:rPr>
          <w:rFonts w:hint="eastAsia"/>
        </w:rPr>
        <w:t>因为他们是神的差役，常常专管这事。</w:t>
      </w:r>
    </w:p>
    <w:p w14:paraId="6347FA65">
      <w:pPr>
        <w:widowControl w:val="0"/>
        <w:numPr>
          <w:ilvl w:val="0"/>
          <w:numId w:val="0"/>
        </w:numPr>
        <w:jc w:val="both"/>
        <w:rPr>
          <w:rFonts w:hint="eastAsia"/>
        </w:rPr>
      </w:pPr>
      <w:r>
        <w:rPr>
          <w:rFonts w:hint="eastAsia"/>
        </w:rPr>
        <w:t>This clause introduces another reason for the payment of tribute.</w:t>
      </w:r>
    </w:p>
    <w:p w14:paraId="4751A6EB">
      <w:pPr>
        <w:widowControl w:val="0"/>
        <w:numPr>
          <w:ilvl w:val="0"/>
          <w:numId w:val="0"/>
        </w:numPr>
        <w:jc w:val="both"/>
        <w:rPr>
          <w:rFonts w:hint="eastAsia"/>
        </w:rPr>
      </w:pPr>
      <w:r>
        <w:rPr>
          <w:rFonts w:hint="eastAsia"/>
        </w:rPr>
        <w:t>这句指出了纳粮的另一个理由。</w:t>
      </w:r>
    </w:p>
    <w:p w14:paraId="7DDE67F1">
      <w:pPr>
        <w:widowControl w:val="0"/>
        <w:numPr>
          <w:ilvl w:val="0"/>
          <w:numId w:val="0"/>
        </w:numPr>
        <w:jc w:val="both"/>
        <w:rPr>
          <w:rFonts w:hint="eastAsia"/>
        </w:rPr>
      </w:pPr>
      <w:r>
        <w:rPr>
          <w:rFonts w:hint="eastAsia"/>
        </w:rPr>
        <w:t>They, not the tax-gatherers, but οἱ ἄρχοντες, the rulers, to whom the tribute is due.</w:t>
      </w:r>
    </w:p>
    <w:p w14:paraId="59584929">
      <w:pPr>
        <w:widowControl w:val="0"/>
        <w:numPr>
          <w:ilvl w:val="0"/>
          <w:numId w:val="0"/>
        </w:numPr>
        <w:jc w:val="both"/>
        <w:rPr>
          <w:rFonts w:hint="eastAsia"/>
        </w:rPr>
      </w:pPr>
      <w:r>
        <w:rPr>
          <w:rFonts w:hint="eastAsia"/>
        </w:rPr>
        <w:t>他们，不是收税的，而是 οἱ ἄρχοντες (hoi archontes，官长，统治者)，即那些应得贡银的统治者。</w:t>
      </w:r>
    </w:p>
    <w:p w14:paraId="551FEB66">
      <w:pPr>
        <w:widowControl w:val="0"/>
        <w:numPr>
          <w:ilvl w:val="0"/>
          <w:numId w:val="0"/>
        </w:numPr>
        <w:jc w:val="both"/>
        <w:rPr>
          <w:rFonts w:hint="eastAsia"/>
        </w:rPr>
      </w:pPr>
      <w:r>
        <w:rPr>
          <w:rFonts w:hint="eastAsia"/>
        </w:rPr>
        <w:t>Magistrates are not only appointed for the public good, but they are the ministers of God, and consequently it is his will that we should contribute whatever is necessary to enable them to discharge their duty.</w:t>
      </w:r>
    </w:p>
    <w:p w14:paraId="05A47355">
      <w:pPr>
        <w:widowControl w:val="0"/>
        <w:numPr>
          <w:ilvl w:val="0"/>
          <w:numId w:val="0"/>
        </w:numPr>
        <w:jc w:val="both"/>
        <w:rPr>
          <w:rFonts w:hint="eastAsia"/>
        </w:rPr>
      </w:pPr>
      <w:r>
        <w:rPr>
          <w:rFonts w:hint="eastAsia"/>
        </w:rPr>
        <w:t>官员不仅是为了公共利益而设立的，而且他们是神的用人，因此，神的旨意是要我们缴纳一切必要的款项，使他们能够履行职责。</w:t>
      </w:r>
    </w:p>
    <w:p w14:paraId="5DCC17D7">
      <w:pPr>
        <w:widowControl w:val="0"/>
        <w:numPr>
          <w:ilvl w:val="0"/>
          <w:numId w:val="0"/>
        </w:numPr>
        <w:jc w:val="both"/>
        <w:rPr>
          <w:rFonts w:hint="eastAsia"/>
        </w:rPr>
      </w:pPr>
      <w:r>
        <w:rPr>
          <w:rFonts w:hint="eastAsia"/>
        </w:rPr>
        <w:t>The word (λειτουργοί) rendered ministers, means public servants, men appointed for any public work, civil or religious.</w:t>
      </w:r>
    </w:p>
    <w:p w14:paraId="7B285208">
      <w:pPr>
        <w:widowControl w:val="0"/>
        <w:numPr>
          <w:ilvl w:val="0"/>
          <w:numId w:val="0"/>
        </w:numPr>
        <w:jc w:val="both"/>
        <w:rPr>
          <w:rFonts w:hint="eastAsia"/>
        </w:rPr>
      </w:pPr>
      <w:r>
        <w:rPr>
          <w:rFonts w:hint="eastAsia"/>
        </w:rPr>
        <w:t>译为“差役”的词（λειτουργοί, leitourgoi，公仆，事奉者），指公务员，即被任命从事任何公共工作（无论是民事的还是宗教的）的人。</w:t>
      </w:r>
    </w:p>
    <w:p w14:paraId="32D8018C">
      <w:pPr>
        <w:widowControl w:val="0"/>
        <w:numPr>
          <w:ilvl w:val="0"/>
          <w:numId w:val="0"/>
        </w:numPr>
        <w:jc w:val="both"/>
        <w:rPr>
          <w:rFonts w:hint="eastAsia"/>
        </w:rPr>
      </w:pPr>
      <w:r>
        <w:rPr>
          <w:rFonts w:hint="eastAsia"/>
        </w:rPr>
        <w:t>Among the Greek democratical states, especially at Athens, those persons were particularly so called, who were required to perform some public service at their own expense.</w:t>
      </w:r>
    </w:p>
    <w:p w14:paraId="579F22FA">
      <w:pPr>
        <w:widowControl w:val="0"/>
        <w:numPr>
          <w:ilvl w:val="0"/>
          <w:numId w:val="0"/>
        </w:numPr>
        <w:jc w:val="both"/>
        <w:rPr>
          <w:rFonts w:hint="eastAsia"/>
        </w:rPr>
      </w:pPr>
      <w:r>
        <w:rPr>
          <w:rFonts w:hint="eastAsia"/>
        </w:rPr>
        <w:t>在希腊的民主国家，尤其是在雅典，那些被要求自费履行某些公共服务的人特别被称为“λειτουργοί”（leitourgoi）。</w:t>
      </w:r>
    </w:p>
    <w:p w14:paraId="6B14E00C">
      <w:pPr>
        <w:widowControl w:val="0"/>
        <w:numPr>
          <w:ilvl w:val="0"/>
          <w:numId w:val="0"/>
        </w:numPr>
        <w:jc w:val="both"/>
        <w:rPr>
          <w:rFonts w:hint="eastAsia"/>
        </w:rPr>
      </w:pPr>
      <w:r>
        <w:rPr>
          <w:rFonts w:hint="eastAsia"/>
        </w:rPr>
        <w:t>It is used in Scripture in a general sense, for servants or ministers, Rom. 15:16, Heb. 1:7, 8:2.</w:t>
      </w:r>
    </w:p>
    <w:p w14:paraId="6DCCC98B">
      <w:pPr>
        <w:widowControl w:val="0"/>
        <w:numPr>
          <w:ilvl w:val="0"/>
          <w:numId w:val="0"/>
        </w:numPr>
        <w:jc w:val="both"/>
        <w:rPr>
          <w:rFonts w:hint="eastAsia"/>
        </w:rPr>
      </w:pPr>
      <w:r>
        <w:rPr>
          <w:rFonts w:hint="eastAsia"/>
        </w:rPr>
        <w:t>它在圣经中以广义使用，指仆人或执事，罗马书15:16，希伯来书1:7，8:2。</w:t>
      </w:r>
    </w:p>
    <w:p w14:paraId="3646A5F2">
      <w:pPr>
        <w:widowControl w:val="0"/>
        <w:numPr>
          <w:ilvl w:val="0"/>
          <w:numId w:val="0"/>
        </w:numPr>
        <w:jc w:val="both"/>
        <w:rPr>
          <w:rFonts w:hint="eastAsia"/>
        </w:rPr>
      </w:pPr>
      <w:r>
        <w:rPr>
          <w:rFonts w:hint="eastAsia"/>
        </w:rPr>
        <w:t>The words εἰς αὐτὸ τοῦτο, to this very thing, may refer to tax-gathering.</w:t>
      </w:r>
    </w:p>
    <w:p w14:paraId="2497F49C">
      <w:pPr>
        <w:widowControl w:val="0"/>
        <w:numPr>
          <w:ilvl w:val="0"/>
          <w:numId w:val="0"/>
        </w:numPr>
        <w:jc w:val="both"/>
        <w:rPr>
          <w:rFonts w:hint="eastAsia"/>
        </w:rPr>
      </w:pPr>
      <w:r>
        <w:rPr>
          <w:rFonts w:hint="eastAsia"/>
        </w:rPr>
        <w:t>词语 εἰς αὐτὸ τοῦτο (eis auto touto，专管这事)，可以指收税。</w:t>
      </w:r>
    </w:p>
    <w:p w14:paraId="4EFC2AF2">
      <w:pPr>
        <w:widowControl w:val="0"/>
        <w:numPr>
          <w:ilvl w:val="0"/>
          <w:numId w:val="0"/>
        </w:numPr>
        <w:jc w:val="both"/>
        <w:rPr>
          <w:rFonts w:hint="eastAsia"/>
        </w:rPr>
      </w:pPr>
      <w:r>
        <w:rPr>
          <w:rFonts w:hint="eastAsia"/>
        </w:rPr>
        <w:t>The magistrates are divinely commissioned, or authorized to collect tribute.</w:t>
      </w:r>
    </w:p>
    <w:p w14:paraId="62C4B17C">
      <w:pPr>
        <w:widowControl w:val="0"/>
        <w:numPr>
          <w:ilvl w:val="0"/>
          <w:numId w:val="0"/>
        </w:numPr>
        <w:jc w:val="both"/>
        <w:rPr>
          <w:rFonts w:hint="eastAsia"/>
        </w:rPr>
      </w:pPr>
      <w:r>
        <w:rPr>
          <w:rFonts w:hint="eastAsia"/>
        </w:rPr>
        <w:t>官员是神所委任或授权征收贡银的。</w:t>
      </w:r>
    </w:p>
    <w:p w14:paraId="7690B4C2">
      <w:pPr>
        <w:widowControl w:val="0"/>
        <w:numPr>
          <w:ilvl w:val="0"/>
          <w:numId w:val="0"/>
        </w:numPr>
        <w:jc w:val="both"/>
        <w:rPr>
          <w:rFonts w:hint="eastAsia"/>
        </w:rPr>
      </w:pPr>
      <w:r>
        <w:rPr>
          <w:rFonts w:hint="eastAsia"/>
        </w:rPr>
        <w:t>This is necessary to the support of government; and government being a divine institution, God, in ordaining the end, has thereby ordained the means.</w:t>
      </w:r>
    </w:p>
    <w:p w14:paraId="29B13157">
      <w:pPr>
        <w:widowControl w:val="0"/>
        <w:numPr>
          <w:ilvl w:val="0"/>
          <w:numId w:val="0"/>
        </w:numPr>
        <w:jc w:val="both"/>
        <w:rPr>
          <w:rFonts w:hint="eastAsia"/>
        </w:rPr>
      </w:pPr>
      <w:r>
        <w:rPr>
          <w:rFonts w:hint="eastAsia"/>
        </w:rPr>
        <w:t>这是维持政府所必需的；政府既是神的设立，神在命定目的的同时，也命定了方法。</w:t>
      </w:r>
    </w:p>
    <w:p w14:paraId="170F799A">
      <w:pPr>
        <w:widowControl w:val="0"/>
        <w:numPr>
          <w:ilvl w:val="0"/>
          <w:numId w:val="0"/>
        </w:numPr>
        <w:jc w:val="both"/>
        <w:rPr>
          <w:rFonts w:hint="eastAsia"/>
        </w:rPr>
      </w:pPr>
      <w:r>
        <w:rPr>
          <w:rFonts w:hint="eastAsia"/>
        </w:rPr>
        <w:t>It is because magistrates, in the collection of taxes, act as the λειτουργοι θεὸ ῦ, the executive officers of God, that we are bound to pay them.</w:t>
      </w:r>
    </w:p>
    <w:p w14:paraId="4E72F75E">
      <w:pPr>
        <w:widowControl w:val="0"/>
        <w:numPr>
          <w:ilvl w:val="0"/>
          <w:numId w:val="0"/>
        </w:numPr>
        <w:jc w:val="both"/>
        <w:rPr>
          <w:rFonts w:hint="eastAsia"/>
        </w:rPr>
      </w:pPr>
      <w:r>
        <w:rPr>
          <w:rFonts w:hint="eastAsia"/>
        </w:rPr>
        <w:t>正是因为官员在征税时是作为 λειτουργοὶ Θεοῦ (leitourgoi Theou，神的差役)，即神的执行官，我们才有义务向他们纳税。</w:t>
      </w:r>
    </w:p>
    <w:p w14:paraId="6A20AD5D">
      <w:pPr>
        <w:widowControl w:val="0"/>
        <w:numPr>
          <w:ilvl w:val="0"/>
          <w:numId w:val="0"/>
        </w:numPr>
        <w:jc w:val="both"/>
        <w:rPr>
          <w:rFonts w:hint="eastAsia"/>
        </w:rPr>
      </w:pPr>
      <w:r>
        <w:rPr>
          <w:rFonts w:hint="eastAsia"/>
        </w:rPr>
        <w:t>Others make the αὐτὸ τοῦτο refer to the λειτουργία, or service of God, which is implied in magistrates being called λειτουργοί.</w:t>
      </w:r>
    </w:p>
    <w:p w14:paraId="39F38EE9">
      <w:pPr>
        <w:widowControl w:val="0"/>
        <w:numPr>
          <w:ilvl w:val="0"/>
          <w:numId w:val="0"/>
        </w:numPr>
        <w:jc w:val="both"/>
        <w:rPr>
          <w:rFonts w:hint="eastAsia"/>
        </w:rPr>
      </w:pPr>
      <w:r>
        <w:rPr>
          <w:rFonts w:hint="eastAsia"/>
        </w:rPr>
        <w:t>另一些人则认为 αὐτὸ τοῦτο (auto touto，这事) 指的是 λειτουργία (leitourgia，服事)，或对神的服事，这隐含在官员被称为 λειτουργοί (leitourgoi，差役) 之中。</w:t>
      </w:r>
    </w:p>
    <w:p w14:paraId="2EF00DD5">
      <w:pPr>
        <w:widowControl w:val="0"/>
        <w:numPr>
          <w:ilvl w:val="0"/>
          <w:numId w:val="0"/>
        </w:numPr>
        <w:jc w:val="both"/>
        <w:rPr>
          <w:rFonts w:hint="eastAsia"/>
        </w:rPr>
      </w:pPr>
      <w:r>
        <w:rPr>
          <w:rFonts w:hint="eastAsia"/>
        </w:rPr>
        <w:t>'They are the ministers of God attending constantly to their ministry.'</w:t>
      </w:r>
    </w:p>
    <w:p w14:paraId="1E10CC39">
      <w:pPr>
        <w:widowControl w:val="0"/>
        <w:numPr>
          <w:ilvl w:val="0"/>
          <w:numId w:val="0"/>
        </w:numPr>
        <w:jc w:val="both"/>
        <w:rPr>
          <w:rFonts w:hint="eastAsia"/>
        </w:rPr>
      </w:pPr>
      <w:r>
        <w:rPr>
          <w:rFonts w:hint="eastAsia"/>
        </w:rPr>
        <w:t>‘他们是神的差役，常常专管他们的职事。’</w:t>
      </w:r>
    </w:p>
    <w:p w14:paraId="109FFC92">
      <w:pPr>
        <w:widowControl w:val="0"/>
        <w:numPr>
          <w:ilvl w:val="0"/>
          <w:numId w:val="0"/>
        </w:numPr>
        <w:jc w:val="both"/>
        <w:rPr>
          <w:rFonts w:hint="eastAsia"/>
        </w:rPr>
      </w:pPr>
      <w:r>
        <w:rPr>
          <w:rFonts w:hint="eastAsia"/>
        </w:rPr>
        <w:t>The former interpretation is the more consistent with the context.</w:t>
      </w:r>
    </w:p>
    <w:p w14:paraId="7639FECF">
      <w:pPr>
        <w:widowControl w:val="0"/>
        <w:numPr>
          <w:ilvl w:val="0"/>
          <w:numId w:val="0"/>
        </w:numPr>
        <w:jc w:val="both"/>
        <w:rPr>
          <w:rFonts w:hint="eastAsia"/>
        </w:rPr>
      </w:pPr>
      <w:r>
        <w:rPr>
          <w:rFonts w:hint="eastAsia"/>
        </w:rPr>
        <w:t>前一种解释更符合上下文。</w:t>
      </w:r>
    </w:p>
    <w:p w14:paraId="705D8E69">
      <w:pPr>
        <w:widowControl w:val="0"/>
        <w:numPr>
          <w:ilvl w:val="0"/>
          <w:numId w:val="0"/>
        </w:numPr>
        <w:jc w:val="both"/>
        <w:rPr>
          <w:rFonts w:hint="eastAsia"/>
        </w:rPr>
      </w:pPr>
    </w:p>
    <w:p w14:paraId="380CEF38">
      <w:pPr>
        <w:widowControl w:val="0"/>
        <w:numPr>
          <w:ilvl w:val="0"/>
          <w:numId w:val="0"/>
        </w:numPr>
        <w:jc w:val="both"/>
        <w:rPr>
          <w:rFonts w:hint="eastAsia"/>
        </w:rPr>
      </w:pPr>
      <w:r>
        <w:rPr>
          <w:rFonts w:hint="eastAsia"/>
        </w:rPr>
        <w:t>VERSE 7. Render therefore to all their dues: tribute to whom tribute; custom to whom custom; fear to whom fear; honour to whom honour.</w:t>
      </w:r>
    </w:p>
    <w:p w14:paraId="434C9711">
      <w:pPr>
        <w:widowControl w:val="0"/>
        <w:numPr>
          <w:ilvl w:val="0"/>
          <w:numId w:val="0"/>
        </w:numPr>
        <w:jc w:val="both"/>
        <w:rPr>
          <w:rFonts w:hint="eastAsia"/>
        </w:rPr>
      </w:pPr>
      <w:r>
        <w:rPr>
          <w:rFonts w:hint="eastAsia"/>
        </w:rPr>
        <w:t>7. 凡人所当得的，就给他；当得粮的，给他纳粮；当得税的，给他上税；当惧怕的，惧怕他；当恭敬的，恭敬他。</w:t>
      </w:r>
    </w:p>
    <w:p w14:paraId="6FB3AE1D">
      <w:pPr>
        <w:widowControl w:val="0"/>
        <w:numPr>
          <w:ilvl w:val="0"/>
          <w:numId w:val="0"/>
        </w:numPr>
        <w:jc w:val="both"/>
        <w:rPr>
          <w:rFonts w:hint="eastAsia"/>
        </w:rPr>
      </w:pPr>
      <w:r>
        <w:rPr>
          <w:rFonts w:hint="eastAsia"/>
        </w:rPr>
        <w:t>'Such being the will of God, and such the benevolent design of civil government, render to magistrates (and to all others) what properly belongs to them, whether pecuniary contribution, reverence, or honour.'</w:t>
      </w:r>
    </w:p>
    <w:p w14:paraId="3A5985FC">
      <w:pPr>
        <w:widowControl w:val="0"/>
        <w:numPr>
          <w:ilvl w:val="0"/>
          <w:numId w:val="0"/>
        </w:numPr>
        <w:jc w:val="both"/>
        <w:rPr>
          <w:rFonts w:hint="eastAsia"/>
        </w:rPr>
      </w:pPr>
      <w:r>
        <w:rPr>
          <w:rFonts w:hint="eastAsia"/>
        </w:rPr>
        <w:t>‘既然这是神的旨意，既然政府的仁慈目的是如此，就当将属于官员（以及所有其他人）的，无论是金钱的奉献、敬畏还是尊荣，都归给他们。’</w:t>
      </w:r>
    </w:p>
    <w:p w14:paraId="0E25107F">
      <w:pPr>
        <w:widowControl w:val="0"/>
        <w:numPr>
          <w:ilvl w:val="0"/>
          <w:numId w:val="0"/>
        </w:numPr>
        <w:jc w:val="both"/>
        <w:rPr>
          <w:rFonts w:hint="eastAsia"/>
        </w:rPr>
      </w:pPr>
      <w:r>
        <w:rPr>
          <w:rFonts w:hint="eastAsia"/>
        </w:rPr>
        <w:t>The word all seems, from the context, to have special reference to all in authority, though it is not necessary to confine it to such persons exclusively.</w:t>
      </w:r>
    </w:p>
    <w:p w14:paraId="002A8697">
      <w:pPr>
        <w:widowControl w:val="0"/>
        <w:numPr>
          <w:ilvl w:val="0"/>
          <w:numId w:val="0"/>
        </w:numPr>
        <w:jc w:val="both"/>
        <w:rPr>
          <w:rFonts w:hint="eastAsia"/>
        </w:rPr>
      </w:pPr>
      <w:r>
        <w:rPr>
          <w:rFonts w:hint="eastAsia"/>
        </w:rPr>
        <w:t>从上下文来看，“凡人”这个词似乎特别指所有掌权的人，尽管不必将其仅仅局限于这些人。</w:t>
      </w:r>
    </w:p>
    <w:p w14:paraId="1E615D36">
      <w:pPr>
        <w:widowControl w:val="0"/>
        <w:numPr>
          <w:ilvl w:val="0"/>
          <w:numId w:val="0"/>
        </w:numPr>
        <w:jc w:val="both"/>
        <w:rPr>
          <w:rFonts w:hint="eastAsia"/>
        </w:rPr>
      </w:pPr>
      <w:r>
        <w:rPr>
          <w:rFonts w:hint="eastAsia"/>
        </w:rPr>
        <w:t>The word (φόρος) tribute is applied properly to land and capitation tax; and (τέλος) to the imposts levied on merchandise.</w:t>
      </w:r>
    </w:p>
    <w:p w14:paraId="707F2152">
      <w:pPr>
        <w:widowControl w:val="0"/>
        <w:numPr>
          <w:ilvl w:val="0"/>
          <w:numId w:val="0"/>
        </w:numPr>
        <w:jc w:val="both"/>
        <w:rPr>
          <w:rFonts w:hint="eastAsia"/>
        </w:rPr>
      </w:pPr>
      <w:r>
        <w:rPr>
          <w:rFonts w:hint="eastAsia"/>
        </w:rPr>
        <w:t>词语（φόρος, phoros，贡粮）恰当地适用于土地税和人头税；而（τέλος, telos，税关）则适用于对商品征收的关税。</w:t>
      </w:r>
    </w:p>
    <w:p w14:paraId="565C9CDE">
      <w:pPr>
        <w:widowControl w:val="0"/>
        <w:numPr>
          <w:ilvl w:val="0"/>
          <w:numId w:val="0"/>
        </w:numPr>
        <w:jc w:val="both"/>
        <w:rPr>
          <w:rFonts w:hint="eastAsia"/>
        </w:rPr>
      </w:pPr>
      <w:r>
        <w:rPr>
          <w:rFonts w:hint="eastAsia"/>
        </w:rPr>
        <w:t>The words (φὁβος) fear, and (τιμή) honour, are generally considered in this connection as differing only in degree; the former expressing the reverence to superiors, the latter the respect to equals.</w:t>
      </w:r>
    </w:p>
    <w:p w14:paraId="6B271AD1">
      <w:pPr>
        <w:widowControl w:val="0"/>
        <w:numPr>
          <w:ilvl w:val="0"/>
          <w:numId w:val="0"/>
        </w:numPr>
        <w:jc w:val="both"/>
        <w:rPr>
          <w:rFonts w:hint="eastAsia"/>
        </w:rPr>
      </w:pPr>
      <w:r>
        <w:rPr>
          <w:rFonts w:hint="eastAsia"/>
        </w:rPr>
        <w:t>词语（φόβος, phobos，惧怕）和（τιμή, timē，恭敬），在此上下文中通常被认为仅在程度上有所不同；前者表达对上级的敬畏，后者表达对同辈的尊重。</w:t>
      </w:r>
    </w:p>
    <w:p w14:paraId="3B1E540C">
      <w:pPr>
        <w:widowControl w:val="0"/>
        <w:numPr>
          <w:ilvl w:val="0"/>
          <w:numId w:val="0"/>
        </w:numPr>
        <w:jc w:val="both"/>
        <w:rPr>
          <w:rFonts w:hint="eastAsia"/>
        </w:rPr>
      </w:pPr>
    </w:p>
    <w:p w14:paraId="7B131FFA">
      <w:pPr>
        <w:widowControl w:val="0"/>
        <w:numPr>
          <w:ilvl w:val="0"/>
          <w:numId w:val="0"/>
        </w:numPr>
        <w:jc w:val="both"/>
        <w:rPr>
          <w:rFonts w:hint="eastAsia"/>
        </w:rPr>
      </w:pPr>
      <w:r>
        <w:rPr>
          <w:rFonts w:hint="eastAsia"/>
        </w:rPr>
        <w:t>VERSE 8. Owe no man any thing, but to love one another, &amp;c.</w:t>
      </w:r>
    </w:p>
    <w:p w14:paraId="19E5D53E">
      <w:pPr>
        <w:widowControl w:val="0"/>
        <w:numPr>
          <w:ilvl w:val="0"/>
          <w:numId w:val="0"/>
        </w:numPr>
        <w:jc w:val="both"/>
        <w:rPr>
          <w:rFonts w:hint="eastAsia"/>
        </w:rPr>
      </w:pPr>
      <w:r>
        <w:rPr>
          <w:rFonts w:hint="eastAsia"/>
        </w:rPr>
        <w:t>8. 凡事都不可亏欠人，惟有彼此相爱，要常以为亏欠，等等。</w:t>
      </w:r>
    </w:p>
    <w:p w14:paraId="2B7931D6">
      <w:pPr>
        <w:widowControl w:val="0"/>
        <w:numPr>
          <w:ilvl w:val="0"/>
          <w:numId w:val="0"/>
        </w:numPr>
        <w:jc w:val="both"/>
        <w:rPr>
          <w:rFonts w:hint="eastAsia"/>
        </w:rPr>
      </w:pPr>
      <w:r>
        <w:rPr>
          <w:rFonts w:hint="eastAsia"/>
        </w:rPr>
        <w:t>That is, acquit yourselves of all obligations, except love, which is a debt that must remain ever due.</w:t>
      </w:r>
    </w:p>
    <w:p w14:paraId="456551D5">
      <w:pPr>
        <w:widowControl w:val="0"/>
        <w:numPr>
          <w:ilvl w:val="0"/>
          <w:numId w:val="0"/>
        </w:numPr>
        <w:jc w:val="both"/>
        <w:rPr>
          <w:rFonts w:hint="eastAsia"/>
        </w:rPr>
      </w:pPr>
      <w:r>
        <w:rPr>
          <w:rFonts w:hint="eastAsia"/>
        </w:rPr>
        <w:t>也就是说，要履行一切义务，惟有爱是必须永远偿还的债。</w:t>
      </w:r>
    </w:p>
    <w:p w14:paraId="4AAAA5AC">
      <w:pPr>
        <w:widowControl w:val="0"/>
        <w:numPr>
          <w:ilvl w:val="0"/>
          <w:numId w:val="0"/>
        </w:numPr>
        <w:jc w:val="both"/>
        <w:rPr>
          <w:rFonts w:hint="eastAsia"/>
        </w:rPr>
      </w:pPr>
      <w:r>
        <w:rPr>
          <w:rFonts w:hint="eastAsia"/>
        </w:rPr>
        <w:t>This is the common, and considering the context, which abounds with commands, the most natural interpretation of this passage.</w:t>
      </w:r>
    </w:p>
    <w:p w14:paraId="6313AD7E">
      <w:pPr>
        <w:widowControl w:val="0"/>
        <w:numPr>
          <w:ilvl w:val="0"/>
          <w:numId w:val="0"/>
        </w:numPr>
        <w:jc w:val="both"/>
        <w:rPr>
          <w:rFonts w:hint="eastAsia"/>
        </w:rPr>
      </w:pPr>
      <w:r>
        <w:rPr>
          <w:rFonts w:hint="eastAsia"/>
        </w:rPr>
        <w:t>这是普遍的，并且考虑到上下文中充满命令，也是对这段经文最自然的解释。</w:t>
      </w:r>
    </w:p>
    <w:p w14:paraId="2DAC5392">
      <w:pPr>
        <w:widowControl w:val="0"/>
        <w:numPr>
          <w:ilvl w:val="0"/>
          <w:numId w:val="0"/>
        </w:numPr>
        <w:jc w:val="both"/>
        <w:rPr>
          <w:rFonts w:hint="eastAsia"/>
        </w:rPr>
      </w:pPr>
      <w:r>
        <w:rPr>
          <w:rFonts w:hint="eastAsia"/>
        </w:rPr>
        <w:t>Others, however, take the verb (ὀφείλετε) as in the indicative, instead of the imperative mood, and understand the passage thus: 'Ye owe no man any thing but love (which includes all other duties,) for he that loves another fulfils the law.'</w:t>
      </w:r>
    </w:p>
    <w:p w14:paraId="55504B51">
      <w:pPr>
        <w:widowControl w:val="0"/>
        <w:numPr>
          <w:ilvl w:val="0"/>
          <w:numId w:val="0"/>
        </w:numPr>
        <w:jc w:val="both"/>
        <w:rPr>
          <w:rFonts w:hint="eastAsia"/>
        </w:rPr>
      </w:pPr>
      <w:r>
        <w:rPr>
          <w:rFonts w:hint="eastAsia"/>
        </w:rPr>
        <w:t>然而，另一些人则将动词（ὀφείλετε, opheilete，你们亏欠）理解为陈述语气，而不是命令语气，并将这段经文理解为：‘你们不亏欠任何人任何东西，惟有爱（这包括所有其他责任），因为爱人的就完全了律法。’</w:t>
      </w:r>
    </w:p>
    <w:p w14:paraId="3E50D56E">
      <w:pPr>
        <w:widowControl w:val="0"/>
        <w:numPr>
          <w:ilvl w:val="0"/>
          <w:numId w:val="0"/>
        </w:numPr>
        <w:jc w:val="both"/>
        <w:rPr>
          <w:rFonts w:hint="eastAsia"/>
        </w:rPr>
      </w:pPr>
      <w:r>
        <w:rPr>
          <w:rFonts w:hint="eastAsia"/>
        </w:rPr>
        <w:t>This gives a good sense, when this verse is taken by itself; but viewed in connection with those which precede and follow, the common interpretation is much more natural.</w:t>
      </w:r>
    </w:p>
    <w:p w14:paraId="434932EC">
      <w:pPr>
        <w:widowControl w:val="0"/>
        <w:numPr>
          <w:ilvl w:val="0"/>
          <w:numId w:val="0"/>
        </w:numPr>
        <w:jc w:val="both"/>
        <w:rPr>
          <w:rFonts w:hint="eastAsia"/>
        </w:rPr>
      </w:pPr>
      <w:r>
        <w:rPr>
          <w:rFonts w:hint="eastAsia"/>
        </w:rPr>
        <w:t>当单独看这节经文时，这种解释很有道理；但将其与前后文联系起来看，通常的解释更为自然。</w:t>
      </w:r>
    </w:p>
    <w:p w14:paraId="147B6C32">
      <w:pPr>
        <w:widowControl w:val="0"/>
        <w:numPr>
          <w:ilvl w:val="0"/>
          <w:numId w:val="0"/>
        </w:numPr>
        <w:jc w:val="both"/>
        <w:rPr>
          <w:rFonts w:hint="eastAsia"/>
        </w:rPr>
      </w:pPr>
      <w:r>
        <w:rPr>
          <w:rFonts w:hint="eastAsia"/>
        </w:rPr>
        <w:t>Besides, "the indicative would require οὐδενι ὸ ὐδέν, and not μηδενι μηδέν. The usè of the subjective negative shows that a command is intended." Meyer.</w:t>
      </w:r>
    </w:p>
    <w:p w14:paraId="3B8EB1B0">
      <w:pPr>
        <w:widowControl w:val="0"/>
        <w:numPr>
          <w:ilvl w:val="0"/>
          <w:numId w:val="0"/>
        </w:numPr>
        <w:jc w:val="both"/>
        <w:rPr>
          <w:rFonts w:hint="eastAsia"/>
        </w:rPr>
      </w:pPr>
      <w:r>
        <w:rPr>
          <w:rFonts w:hint="eastAsia"/>
        </w:rPr>
        <w:t>此外，“陈述语气会要求用 οὐδενὶ οὐδέν (oudeni ouden，对任何人都没有任何亏欠)，而不是 μηδενὶ μηδέν (mēdeni mēden，不要对任何人有任何亏欠)。主观否定词的使用表明这是一个命令。”迈耶。</w:t>
      </w:r>
    </w:p>
    <w:p w14:paraId="46A325C0">
      <w:pPr>
        <w:widowControl w:val="0"/>
        <w:numPr>
          <w:ilvl w:val="0"/>
          <w:numId w:val="0"/>
        </w:numPr>
        <w:jc w:val="both"/>
        <w:rPr>
          <w:rFonts w:hint="eastAsia"/>
        </w:rPr>
      </w:pPr>
      <w:r>
        <w:rPr>
          <w:rFonts w:hint="eastAsia"/>
        </w:rPr>
        <w:t>The idea which a cursory reader might be disposed to attach to these words, in considering them as a direction not to contract pecuniary debts, is not properly expressed by them; although the prohibition, in its spirit, includes the incurring of such obligations, when we have not the certain prospect of discharging them.</w:t>
      </w:r>
    </w:p>
    <w:p w14:paraId="6865D7E4">
      <w:pPr>
        <w:widowControl w:val="0"/>
        <w:numPr>
          <w:ilvl w:val="0"/>
          <w:numId w:val="0"/>
        </w:numPr>
        <w:jc w:val="both"/>
        <w:rPr>
          <w:rFonts w:hint="eastAsia"/>
        </w:rPr>
      </w:pPr>
      <w:r>
        <w:rPr>
          <w:rFonts w:hint="eastAsia"/>
        </w:rPr>
        <w:t>一个粗心的读者可能会将这些话理解为不要欠债的指示，但这些话并没有恰当地表达这个意思；尽管这条禁令的精神确实包括了在我们没有把握偿还的情况下，不要承担这类义务。</w:t>
      </w:r>
    </w:p>
    <w:p w14:paraId="1595261A">
      <w:pPr>
        <w:widowControl w:val="0"/>
        <w:numPr>
          <w:ilvl w:val="0"/>
          <w:numId w:val="0"/>
        </w:numPr>
        <w:jc w:val="both"/>
        <w:rPr>
          <w:rFonts w:hint="eastAsia"/>
        </w:rPr>
      </w:pPr>
      <w:r>
        <w:rPr>
          <w:rFonts w:hint="eastAsia"/>
        </w:rPr>
        <w:t>The command, however, is, 'Acquit yourselves of all obligations, tribute, custom, fear, honour, or whatever else you may owe, but remember that the debt of love is still unpaid, and always must remain so; for love includes all duty, since he that loves another fulfils the law.'</w:t>
      </w:r>
    </w:p>
    <w:p w14:paraId="0E05458B">
      <w:pPr>
        <w:widowControl w:val="0"/>
        <w:numPr>
          <w:ilvl w:val="0"/>
          <w:numId w:val="0"/>
        </w:numPr>
        <w:jc w:val="both"/>
        <w:rPr>
          <w:rFonts w:hint="eastAsia"/>
        </w:rPr>
      </w:pPr>
      <w:r>
        <w:rPr>
          <w:rFonts w:hint="eastAsia"/>
        </w:rPr>
        <w:t>然而，命令是：‘要履行一切义务，无论是贡银、税款、惧怕、尊荣，还是你可能亏欠的任何其他东西，但要记住，爱的债仍未偿还，并且必须永远如此；因为爱包括一切责任，爱人的就完全了律法。’</w:t>
      </w:r>
    </w:p>
    <w:p w14:paraId="201464FD">
      <w:pPr>
        <w:widowControl w:val="0"/>
        <w:numPr>
          <w:ilvl w:val="0"/>
          <w:numId w:val="0"/>
        </w:numPr>
        <w:jc w:val="both"/>
        <w:rPr>
          <w:rFonts w:hint="eastAsia"/>
        </w:rPr>
      </w:pPr>
      <w:r>
        <w:rPr>
          <w:rFonts w:hint="eastAsia"/>
        </w:rPr>
        <w:t>He that loveth another hath fulfilled (πεπλήρωκε) the law.</w:t>
      </w:r>
    </w:p>
    <w:p w14:paraId="3C99C46C">
      <w:pPr>
        <w:widowControl w:val="0"/>
        <w:numPr>
          <w:ilvl w:val="0"/>
          <w:numId w:val="0"/>
        </w:numPr>
        <w:jc w:val="both"/>
        <w:rPr>
          <w:rFonts w:hint="eastAsia"/>
        </w:rPr>
      </w:pPr>
      <w:r>
        <w:rPr>
          <w:rFonts w:hint="eastAsia"/>
        </w:rPr>
        <w:t>爱人的，就完全了（πεπλήρωκε, peplērōke，已经成全了）律法。</w:t>
      </w:r>
    </w:p>
    <w:p w14:paraId="08BCC797">
      <w:pPr>
        <w:widowControl w:val="0"/>
        <w:numPr>
          <w:ilvl w:val="0"/>
          <w:numId w:val="0"/>
        </w:numPr>
        <w:jc w:val="both"/>
        <w:rPr>
          <w:rFonts w:hint="eastAsia"/>
        </w:rPr>
      </w:pPr>
      <w:r>
        <w:rPr>
          <w:rFonts w:hint="eastAsia"/>
        </w:rPr>
        <w:t>It is already done.</w:t>
      </w:r>
    </w:p>
    <w:p w14:paraId="3A9A47AE">
      <w:pPr>
        <w:widowControl w:val="0"/>
        <w:numPr>
          <w:ilvl w:val="0"/>
          <w:numId w:val="0"/>
        </w:numPr>
        <w:jc w:val="both"/>
        <w:rPr>
          <w:rFonts w:hint="eastAsia"/>
        </w:rPr>
      </w:pPr>
      <w:r>
        <w:rPr>
          <w:rFonts w:hint="eastAsia"/>
        </w:rPr>
        <w:t>已经完成了。</w:t>
      </w:r>
    </w:p>
    <w:p w14:paraId="56279CBC">
      <w:pPr>
        <w:widowControl w:val="0"/>
        <w:numPr>
          <w:ilvl w:val="0"/>
          <w:numId w:val="0"/>
        </w:numPr>
        <w:jc w:val="both"/>
        <w:rPr>
          <w:rFonts w:hint="eastAsia"/>
        </w:rPr>
      </w:pPr>
      <w:r>
        <w:rPr>
          <w:rFonts w:hint="eastAsia"/>
        </w:rPr>
        <w:t>That is, all the law contemplated, in its specific commands relating to our social duties, is attained when we love our neighbour as ourselves.</w:t>
      </w:r>
    </w:p>
    <w:p w14:paraId="6D6E18D5">
      <w:pPr>
        <w:widowControl w:val="0"/>
        <w:numPr>
          <w:ilvl w:val="0"/>
          <w:numId w:val="0"/>
        </w:numPr>
        <w:jc w:val="both"/>
        <w:rPr>
          <w:rFonts w:hint="eastAsia"/>
        </w:rPr>
      </w:pPr>
      <w:r>
        <w:rPr>
          <w:rFonts w:hint="eastAsia"/>
        </w:rPr>
        <w:t>也就是说，当爱人如己时，律法在其关于我们社会责任的具体命令中所期望的一切，就都达到了。</w:t>
      </w:r>
    </w:p>
    <w:p w14:paraId="263623B5">
      <w:pPr>
        <w:widowControl w:val="0"/>
        <w:numPr>
          <w:ilvl w:val="0"/>
          <w:numId w:val="0"/>
        </w:numPr>
        <w:jc w:val="both"/>
        <w:rPr>
          <w:rFonts w:hint="eastAsia"/>
        </w:rPr>
      </w:pPr>
    </w:p>
    <w:p w14:paraId="19325EFF">
      <w:pPr>
        <w:widowControl w:val="0"/>
        <w:numPr>
          <w:ilvl w:val="0"/>
          <w:numId w:val="0"/>
        </w:numPr>
        <w:jc w:val="both"/>
        <w:rPr>
          <w:rFonts w:hint="eastAsia"/>
        </w:rPr>
      </w:pPr>
      <w:r>
        <w:rPr>
          <w:rFonts w:hint="eastAsia"/>
        </w:rPr>
        <w:t>VERSE 9. For this, Thou shalt not commit adultery, Thou shall not kill, Thou shalt not steal, Thou shalt not bear false witness, Thou shalt not covet; and if there be any other commandment, it is briefly comprehended in this saying, namely, Thou shalt love thy neighbour as thyself.</w:t>
      </w:r>
    </w:p>
    <w:p w14:paraId="5BF12277">
      <w:pPr>
        <w:widowControl w:val="0"/>
        <w:numPr>
          <w:ilvl w:val="0"/>
          <w:numId w:val="0"/>
        </w:numPr>
        <w:jc w:val="both"/>
        <w:rPr>
          <w:rFonts w:hint="eastAsia"/>
        </w:rPr>
      </w:pPr>
      <w:r>
        <w:rPr>
          <w:rFonts w:hint="eastAsia"/>
        </w:rPr>
        <w:t>9. 像那不可奸淫，不可杀人，不可偷盗，不可作假见证，不可贪婪，或有别的诫命，都包在爱人如己这一句话之内了。</w:t>
      </w:r>
    </w:p>
    <w:p w14:paraId="024A8D50">
      <w:pPr>
        <w:widowControl w:val="0"/>
        <w:numPr>
          <w:ilvl w:val="0"/>
          <w:numId w:val="0"/>
        </w:numPr>
        <w:jc w:val="both"/>
        <w:rPr>
          <w:rFonts w:hint="eastAsia"/>
        </w:rPr>
      </w:pPr>
      <w:r>
        <w:rPr>
          <w:rFonts w:hint="eastAsia"/>
        </w:rPr>
        <w:t>This verse is evidently a confirmation of the declaration at the close of the preceding one, that love includes all our social duties.</w:t>
      </w:r>
    </w:p>
    <w:p w14:paraId="7BDC49F1">
      <w:pPr>
        <w:widowControl w:val="0"/>
        <w:numPr>
          <w:ilvl w:val="0"/>
          <w:numId w:val="0"/>
        </w:numPr>
        <w:jc w:val="both"/>
        <w:rPr>
          <w:rFonts w:hint="eastAsia"/>
        </w:rPr>
      </w:pPr>
      <w:r>
        <w:rPr>
          <w:rFonts w:hint="eastAsia"/>
        </w:rPr>
        <w:t>这节经文显然证实了前一节末尾的宣告，即爱包括我们所有的社会责任。</w:t>
      </w:r>
    </w:p>
    <w:p w14:paraId="50B7DABF">
      <w:pPr>
        <w:widowControl w:val="0"/>
        <w:numPr>
          <w:ilvl w:val="0"/>
          <w:numId w:val="0"/>
        </w:numPr>
        <w:jc w:val="both"/>
        <w:rPr>
          <w:rFonts w:hint="eastAsia"/>
        </w:rPr>
      </w:pPr>
      <w:r>
        <w:rPr>
          <w:rFonts w:hint="eastAsia"/>
        </w:rPr>
        <w:t>This is further confirmed in the following verse.</w:t>
      </w:r>
    </w:p>
    <w:p w14:paraId="318FDC2A">
      <w:pPr>
        <w:widowControl w:val="0"/>
        <w:numPr>
          <w:ilvl w:val="0"/>
          <w:numId w:val="0"/>
        </w:numPr>
        <w:jc w:val="both"/>
        <w:rPr>
          <w:rFonts w:hint="eastAsia"/>
        </w:rPr>
      </w:pPr>
      <w:r>
        <w:rPr>
          <w:rFonts w:hint="eastAsia"/>
        </w:rPr>
        <w:t>这在下一节经文中得到进一步证实。</w:t>
      </w:r>
    </w:p>
    <w:p w14:paraId="76651E3B">
      <w:pPr>
        <w:widowControl w:val="0"/>
        <w:numPr>
          <w:ilvl w:val="0"/>
          <w:numId w:val="0"/>
        </w:numPr>
        <w:jc w:val="both"/>
        <w:rPr>
          <w:rFonts w:hint="eastAsia"/>
        </w:rPr>
      </w:pPr>
    </w:p>
    <w:p w14:paraId="53BE3280">
      <w:pPr>
        <w:widowControl w:val="0"/>
        <w:numPr>
          <w:ilvl w:val="0"/>
          <w:numId w:val="0"/>
        </w:numPr>
        <w:jc w:val="both"/>
        <w:rPr>
          <w:rFonts w:hint="eastAsia"/>
        </w:rPr>
      </w:pPr>
      <w:r>
        <w:rPr>
          <w:rFonts w:hint="eastAsia"/>
        </w:rPr>
        <w:t>VERSE 10. Love worketh no ill to his neighbour, therefore love is the fulfilling of the law.</w:t>
      </w:r>
    </w:p>
    <w:p w14:paraId="040A611F">
      <w:pPr>
        <w:widowControl w:val="0"/>
        <w:numPr>
          <w:ilvl w:val="0"/>
          <w:numId w:val="0"/>
        </w:numPr>
        <w:jc w:val="both"/>
        <w:rPr>
          <w:rFonts w:hint="eastAsia"/>
        </w:rPr>
      </w:pPr>
      <w:r>
        <w:rPr>
          <w:rFonts w:hint="eastAsia"/>
        </w:rPr>
        <w:t>10. 爱是不加害与人的，所以爱就完全了律法。</w:t>
      </w:r>
    </w:p>
    <w:p w14:paraId="257FB1F0">
      <w:pPr>
        <w:widowControl w:val="0"/>
        <w:numPr>
          <w:ilvl w:val="0"/>
          <w:numId w:val="0"/>
        </w:numPr>
        <w:jc w:val="both"/>
        <w:rPr>
          <w:rFonts w:hint="eastAsia"/>
        </w:rPr>
      </w:pPr>
      <w:r>
        <w:rPr>
          <w:rFonts w:hint="eastAsia"/>
        </w:rPr>
        <w:t>That is, as love delights in the happiness of its object, it effectually prevents us from injuring those we love, and, consequently, leads us to fulfil all the law requires, because the law requires nothing which is not conducive to the best interests of our fellow-men.</w:t>
      </w:r>
    </w:p>
    <w:p w14:paraId="32129EC9">
      <w:pPr>
        <w:widowControl w:val="0"/>
        <w:numPr>
          <w:ilvl w:val="0"/>
          <w:numId w:val="0"/>
        </w:numPr>
        <w:jc w:val="both"/>
        <w:rPr>
          <w:rFonts w:hint="eastAsia"/>
        </w:rPr>
      </w:pPr>
      <w:r>
        <w:rPr>
          <w:rFonts w:hint="eastAsia"/>
        </w:rPr>
        <w:t>也就是说，由于爱以其对象的幸福为乐，它有效地阻止我们伤害我们所爱的人，因此，引导我们履行律法所要求的一切，因为律法所要求的无一不有益于我们同胞的最佳利益。</w:t>
      </w:r>
    </w:p>
    <w:p w14:paraId="15CE62FC">
      <w:pPr>
        <w:widowControl w:val="0"/>
        <w:numPr>
          <w:ilvl w:val="0"/>
          <w:numId w:val="0"/>
        </w:numPr>
        <w:jc w:val="both"/>
        <w:rPr>
          <w:rFonts w:hint="eastAsia"/>
        </w:rPr>
      </w:pPr>
      <w:r>
        <w:rPr>
          <w:rFonts w:hint="eastAsia"/>
        </w:rPr>
        <w:t>He, therefore, who loves his neighbour with the same sincerity that he loves himself, and consequently treats him as he would wish, under similar circumstances, to be treated by him, will fulfil all that the law enjoins; hence the whole law is comprehended in this one command, Thou shalt love thy neighbour as thyself.</w:t>
      </w:r>
    </w:p>
    <w:p w14:paraId="2FD0D70E">
      <w:pPr>
        <w:widowControl w:val="0"/>
        <w:numPr>
          <w:ilvl w:val="0"/>
          <w:numId w:val="0"/>
        </w:numPr>
        <w:jc w:val="both"/>
        <w:rPr>
          <w:rFonts w:hint="eastAsia"/>
        </w:rPr>
      </w:pPr>
      <w:r>
        <w:rPr>
          <w:rFonts w:hint="eastAsia"/>
        </w:rPr>
        <w:t>因此，凡以爱自己的真诚爱邻舍，并因此在类似情况下待人如己所愿的人，就必履行律法所吩咐的一切；因此，全部律法都包含在“爱人如己”这一条命令之中了。</w:t>
      </w:r>
    </w:p>
    <w:p w14:paraId="1BBE9B75">
      <w:pPr>
        <w:widowControl w:val="0"/>
        <w:numPr>
          <w:ilvl w:val="0"/>
          <w:numId w:val="0"/>
        </w:numPr>
        <w:jc w:val="both"/>
        <w:rPr>
          <w:rFonts w:hint="eastAsia"/>
        </w:rPr>
      </w:pPr>
    </w:p>
    <w:p w14:paraId="18F8C0BD">
      <w:pPr>
        <w:widowControl w:val="0"/>
        <w:numPr>
          <w:ilvl w:val="0"/>
          <w:numId w:val="0"/>
        </w:numPr>
        <w:jc w:val="both"/>
        <w:rPr>
          <w:rFonts w:hint="eastAsia"/>
        </w:rPr>
      </w:pPr>
      <w:r>
        <w:rPr>
          <w:rFonts w:hint="eastAsia"/>
        </w:rPr>
        <w:t>VERSE 11. And that, knowing the time, that now it is high time to awake out of sleep; for now is our salvation nearer than when we believed.</w:t>
      </w:r>
    </w:p>
    <w:p w14:paraId="5771B076">
      <w:pPr>
        <w:widowControl w:val="0"/>
        <w:numPr>
          <w:ilvl w:val="0"/>
          <w:numId w:val="0"/>
        </w:numPr>
        <w:jc w:val="both"/>
        <w:rPr>
          <w:rFonts w:hint="eastAsia"/>
        </w:rPr>
      </w:pPr>
      <w:r>
        <w:rPr>
          <w:rFonts w:hint="eastAsia"/>
        </w:rPr>
        <w:t>11. 再者，你们晓得现今就是该趁早睡醒的时候了；因为我们得救，现今比初信的时候更近了。</w:t>
      </w:r>
    </w:p>
    <w:p w14:paraId="28DF5AA3">
      <w:pPr>
        <w:widowControl w:val="0"/>
        <w:numPr>
          <w:ilvl w:val="0"/>
          <w:numId w:val="0"/>
        </w:numPr>
        <w:jc w:val="both"/>
        <w:rPr>
          <w:rFonts w:hint="eastAsia"/>
        </w:rPr>
      </w:pPr>
      <w:r>
        <w:rPr>
          <w:rFonts w:hint="eastAsia"/>
        </w:rPr>
        <w:t>From this verse to the end of the chapter, Paul exhorts his readers to discharge the duties already enjoined, and urges on them to live a holy and exemplary life, The consideration by which this exhortation is enforced, is, that the night is far spent, and that the day is at hand, the time of deliverance is fast approaching.</w:t>
      </w:r>
    </w:p>
    <w:p w14:paraId="3E0FBAC0">
      <w:pPr>
        <w:widowControl w:val="0"/>
        <w:numPr>
          <w:ilvl w:val="0"/>
          <w:numId w:val="0"/>
        </w:numPr>
        <w:jc w:val="both"/>
        <w:rPr>
          <w:rFonts w:hint="eastAsia"/>
        </w:rPr>
      </w:pPr>
      <w:r>
        <w:rPr>
          <w:rFonts w:hint="eastAsia"/>
        </w:rPr>
        <w:t>从这节经文到本章末尾，保罗劝勉读者履行已经吩咐的责任，并敦促他们过圣洁和模范的生活。加强这一劝勉的考虑是，黑夜已深，白昼将近，拯救的时刻迅速临近。</w:t>
      </w:r>
    </w:p>
    <w:p w14:paraId="338B6D0C">
      <w:pPr>
        <w:widowControl w:val="0"/>
        <w:numPr>
          <w:ilvl w:val="0"/>
          <w:numId w:val="0"/>
        </w:numPr>
        <w:jc w:val="both"/>
        <w:rPr>
          <w:rFonts w:hint="eastAsia"/>
        </w:rPr>
      </w:pPr>
      <w:r>
        <w:rPr>
          <w:rFonts w:hint="eastAsia"/>
        </w:rPr>
        <w:t>The words (και τὸ ῦτο) rendered and that, are by many considered as elliptical, and the word (ποιεῖτε) do is supplied; 'And this do.'</w:t>
      </w:r>
    </w:p>
    <w:p w14:paraId="1985DEC6">
      <w:pPr>
        <w:widowControl w:val="0"/>
        <w:numPr>
          <w:ilvl w:val="0"/>
          <w:numId w:val="0"/>
        </w:numPr>
        <w:jc w:val="both"/>
        <w:rPr>
          <w:rFonts w:hint="eastAsia"/>
        </w:rPr>
      </w:pPr>
      <w:r>
        <w:rPr>
          <w:rFonts w:hint="eastAsia"/>
        </w:rPr>
        <w:t>词语（καὶ τοῦτο, kai touto，并且这），被许多人认为是省略句，并补充了词语（ποιεῖτε, poieite，你们行）；‘并且要这样做。’</w:t>
      </w:r>
    </w:p>
    <w:p w14:paraId="4FE383C7">
      <w:pPr>
        <w:widowControl w:val="0"/>
        <w:numPr>
          <w:ilvl w:val="0"/>
          <w:numId w:val="0"/>
        </w:numPr>
        <w:jc w:val="both"/>
        <w:rPr>
          <w:rFonts w:hint="eastAsia"/>
        </w:rPr>
      </w:pPr>
      <w:r>
        <w:rPr>
          <w:rFonts w:hint="eastAsia"/>
        </w:rPr>
        <w:t>The demonstrative pronoun, however, is frequently used to mark the importance of the connection between two circumstances for the case in hand, (Passow, Vol. II. p. 319,) and is, therefore, often equivalent to the phrases, and indeed, the more, &amp;c.</w:t>
      </w:r>
    </w:p>
    <w:p w14:paraId="3623E9CA">
      <w:pPr>
        <w:widowControl w:val="0"/>
        <w:numPr>
          <w:ilvl w:val="0"/>
          <w:numId w:val="0"/>
        </w:numPr>
        <w:jc w:val="both"/>
        <w:rPr>
          <w:rFonts w:hint="eastAsia"/>
        </w:rPr>
      </w:pPr>
      <w:r>
        <w:rPr>
          <w:rFonts w:hint="eastAsia"/>
        </w:rPr>
        <w:t>然而，指示代词经常被用来标记手头情况下两个情况之间联系的重要性（帕索，《词典》卷二，第319页），因此，它常常等同于“并且确实”、“更……”等短语。</w:t>
      </w:r>
    </w:p>
    <w:p w14:paraId="66648F5F">
      <w:pPr>
        <w:widowControl w:val="0"/>
        <w:numPr>
          <w:ilvl w:val="0"/>
          <w:numId w:val="0"/>
        </w:numPr>
        <w:jc w:val="both"/>
        <w:rPr>
          <w:rFonts w:hint="eastAsia"/>
        </w:rPr>
      </w:pPr>
      <w:r>
        <w:rPr>
          <w:rFonts w:hint="eastAsia"/>
        </w:rPr>
        <w:t>So in this case, 'We must discharge our various duties, and that knowing,' &amp;c., i.e., 'the rather, because we know,' &amp;c.; compare Heb. 11:12, 1 Cor. 6:6, Eph. 2:8.</w:t>
      </w:r>
    </w:p>
    <w:p w14:paraId="33AD2144">
      <w:pPr>
        <w:widowControl w:val="0"/>
        <w:numPr>
          <w:ilvl w:val="0"/>
          <w:numId w:val="0"/>
        </w:numPr>
        <w:jc w:val="both"/>
        <w:rPr>
          <w:rFonts w:hint="eastAsia"/>
        </w:rPr>
      </w:pPr>
      <w:r>
        <w:rPr>
          <w:rFonts w:hint="eastAsia"/>
        </w:rPr>
        <w:t>因此，在这种情况下，‘我们必须履行我们的各种责任，并且知道，’等等，即，‘更因为我们知道，’等等；比较希伯来书11:12，哥林多前书6:6，以弗所书2:8。</w:t>
      </w:r>
    </w:p>
    <w:p w14:paraId="66B3FBDF">
      <w:pPr>
        <w:widowControl w:val="0"/>
        <w:numPr>
          <w:ilvl w:val="0"/>
          <w:numId w:val="0"/>
        </w:numPr>
        <w:jc w:val="both"/>
        <w:rPr>
          <w:rFonts w:hint="eastAsia"/>
        </w:rPr>
      </w:pPr>
      <w:r>
        <w:rPr>
          <w:rFonts w:hint="eastAsia"/>
        </w:rPr>
        <w:t>Knowing the time, i.e., considering the nature and character of the period in which we now live.</w:t>
      </w:r>
    </w:p>
    <w:p w14:paraId="2F38504A">
      <w:pPr>
        <w:widowControl w:val="0"/>
        <w:numPr>
          <w:ilvl w:val="0"/>
          <w:numId w:val="0"/>
        </w:numPr>
        <w:jc w:val="both"/>
        <w:rPr>
          <w:rFonts w:hint="eastAsia"/>
        </w:rPr>
      </w:pPr>
      <w:r>
        <w:rPr>
          <w:rFonts w:hint="eastAsia"/>
        </w:rPr>
        <w:t>晓得现今，即考虑到我们现在所处时期的性质和特征。</w:t>
      </w:r>
    </w:p>
    <w:p w14:paraId="4FB23968">
      <w:pPr>
        <w:widowControl w:val="0"/>
        <w:numPr>
          <w:ilvl w:val="0"/>
          <w:numId w:val="0"/>
        </w:numPr>
        <w:jc w:val="both"/>
        <w:rPr>
          <w:rFonts w:hint="eastAsia"/>
        </w:rPr>
      </w:pPr>
      <w:r>
        <w:rPr>
          <w:rFonts w:hint="eastAsia"/>
        </w:rPr>
        <w:t>The original word (καιρός) does not mean time in the general sense, but a portion of time considered as appropiate, as fixed, as short, &amp;c.</w:t>
      </w:r>
    </w:p>
    <w:p w14:paraId="192FB764">
      <w:pPr>
        <w:widowControl w:val="0"/>
        <w:numPr>
          <w:ilvl w:val="0"/>
          <w:numId w:val="0"/>
        </w:numPr>
        <w:jc w:val="both"/>
        <w:rPr>
          <w:rFonts w:hint="eastAsia"/>
        </w:rPr>
      </w:pPr>
      <w:r>
        <w:rPr>
          <w:rFonts w:hint="eastAsia"/>
        </w:rPr>
        <w:t>原文词语（καιρός, kairos，时机，特定的时间）并非指一般意义上的时间，而是指被认为是适当的、固定的、短暂的等等的一段时间。</w:t>
      </w:r>
    </w:p>
    <w:p w14:paraId="5403C664">
      <w:pPr>
        <w:widowControl w:val="0"/>
        <w:numPr>
          <w:ilvl w:val="0"/>
          <w:numId w:val="0"/>
        </w:numPr>
        <w:jc w:val="both"/>
        <w:rPr>
          <w:rFonts w:hint="eastAsia"/>
        </w:rPr>
      </w:pPr>
      <w:r>
        <w:rPr>
          <w:rFonts w:hint="eastAsia"/>
        </w:rPr>
        <w:t>Paul immediately explains himself by adding, that now it is high time to awake out of sleep; it was the proper time to arouse themselves from their slumbers, and, shaking off all slothfulness, to address themselves earnestly to work.</w:t>
      </w:r>
    </w:p>
    <w:p w14:paraId="78C5D09C">
      <w:pPr>
        <w:widowControl w:val="0"/>
        <w:numPr>
          <w:ilvl w:val="0"/>
          <w:numId w:val="0"/>
        </w:numPr>
        <w:jc w:val="both"/>
        <w:rPr>
          <w:rFonts w:hint="eastAsia"/>
        </w:rPr>
      </w:pPr>
      <w:r>
        <w:rPr>
          <w:rFonts w:hint="eastAsia"/>
        </w:rPr>
        <w:t>保罗立即解释说，现在是该从睡梦中醒来的时候了；这是从沉睡中唤醒自己，摆脱一切懒惰，认真投入工作的恰当时机。</w:t>
      </w:r>
    </w:p>
    <w:p w14:paraId="61CC5AC7">
      <w:pPr>
        <w:widowControl w:val="0"/>
        <w:numPr>
          <w:ilvl w:val="0"/>
          <w:numId w:val="0"/>
        </w:numPr>
        <w:jc w:val="both"/>
        <w:rPr>
          <w:rFonts w:hint="eastAsia"/>
        </w:rPr>
      </w:pPr>
      <w:r>
        <w:rPr>
          <w:rFonts w:hint="eastAsia"/>
        </w:rPr>
        <w:t>For now is our salvation nearer than when we believed.</w:t>
      </w:r>
    </w:p>
    <w:p w14:paraId="42FEE485">
      <w:pPr>
        <w:widowControl w:val="0"/>
        <w:numPr>
          <w:ilvl w:val="0"/>
          <w:numId w:val="0"/>
        </w:numPr>
        <w:jc w:val="both"/>
        <w:rPr>
          <w:rFonts w:hint="eastAsia"/>
        </w:rPr>
      </w:pPr>
      <w:r>
        <w:rPr>
          <w:rFonts w:hint="eastAsia"/>
        </w:rPr>
        <w:t>因为我们得救，现今比初信的时候更近了。</w:t>
      </w:r>
    </w:p>
    <w:p w14:paraId="1B48383D">
      <w:pPr>
        <w:widowControl w:val="0"/>
        <w:numPr>
          <w:ilvl w:val="0"/>
          <w:numId w:val="0"/>
        </w:numPr>
        <w:jc w:val="both"/>
        <w:rPr>
          <w:rFonts w:hint="eastAsia"/>
        </w:rPr>
      </w:pPr>
      <w:r>
        <w:rPr>
          <w:rFonts w:hint="eastAsia"/>
        </w:rPr>
        <w:t>This is the reason why it is time to be up and active, salvation is at hand.</w:t>
      </w:r>
    </w:p>
    <w:p w14:paraId="6B4D98EC">
      <w:pPr>
        <w:widowControl w:val="0"/>
        <w:numPr>
          <w:ilvl w:val="0"/>
          <w:numId w:val="0"/>
        </w:numPr>
        <w:jc w:val="both"/>
        <w:rPr>
          <w:rFonts w:hint="eastAsia"/>
        </w:rPr>
      </w:pPr>
      <w:r>
        <w:rPr>
          <w:rFonts w:hint="eastAsia"/>
        </w:rPr>
        <w:t>这就是为什么现在是起来行动的时候，因为拯救近了。</w:t>
      </w:r>
    </w:p>
    <w:p w14:paraId="40A6DCAC">
      <w:pPr>
        <w:widowControl w:val="0"/>
        <w:numPr>
          <w:ilvl w:val="0"/>
          <w:numId w:val="0"/>
        </w:numPr>
        <w:jc w:val="both"/>
        <w:rPr>
          <w:rFonts w:hint="eastAsia"/>
        </w:rPr>
      </w:pPr>
      <w:r>
        <w:rPr>
          <w:rFonts w:hint="eastAsia"/>
        </w:rPr>
        <w:t>There are three leading interpretations of this clause.</w:t>
      </w:r>
    </w:p>
    <w:p w14:paraId="58348DCE">
      <w:pPr>
        <w:widowControl w:val="0"/>
        <w:numPr>
          <w:ilvl w:val="0"/>
          <w:numId w:val="0"/>
        </w:numPr>
        <w:jc w:val="both"/>
        <w:rPr>
          <w:rFonts w:hint="eastAsia"/>
        </w:rPr>
      </w:pPr>
      <w:r>
        <w:rPr>
          <w:rFonts w:hint="eastAsia"/>
        </w:rPr>
        <w:t>这句有三种主要的解释。</w:t>
      </w:r>
    </w:p>
    <w:p w14:paraId="16D11D6E">
      <w:pPr>
        <w:widowControl w:val="0"/>
        <w:numPr>
          <w:ilvl w:val="0"/>
          <w:numId w:val="0"/>
        </w:numPr>
        <w:jc w:val="both"/>
        <w:rPr>
          <w:rFonts w:hint="eastAsia"/>
        </w:rPr>
      </w:pPr>
      <w:r>
        <w:rPr>
          <w:rFonts w:hint="eastAsia"/>
        </w:rPr>
        <w:t>The first is, that it means that the time of salvation, or special favour to the Gentiles, and of the destruction of the Jews, was fast approaching.</w:t>
      </w:r>
    </w:p>
    <w:p w14:paraId="00FB3AF6">
      <w:pPr>
        <w:widowControl w:val="0"/>
        <w:numPr>
          <w:ilvl w:val="0"/>
          <w:numId w:val="0"/>
        </w:numPr>
        <w:jc w:val="both"/>
        <w:rPr>
          <w:rFonts w:hint="eastAsia"/>
        </w:rPr>
      </w:pPr>
      <w:r>
        <w:rPr>
          <w:rFonts w:hint="eastAsia"/>
        </w:rPr>
        <w:t>第一种是，它意味着拯救的时刻，或对外邦人的特殊恩惠，以及犹太人的毁灭，正在迅速临近。</w:t>
      </w:r>
    </w:p>
    <w:p w14:paraId="21ECF0B0">
      <w:pPr>
        <w:widowControl w:val="0"/>
        <w:numPr>
          <w:ilvl w:val="0"/>
          <w:numId w:val="0"/>
        </w:numPr>
        <w:jc w:val="both"/>
        <w:rPr>
          <w:rFonts w:hint="eastAsia"/>
        </w:rPr>
      </w:pPr>
      <w:r>
        <w:rPr>
          <w:rFonts w:hint="eastAsia"/>
        </w:rPr>
        <w:t>So Hammond, Whitby, and many others.</w:t>
      </w:r>
    </w:p>
    <w:p w14:paraId="7AFF4054">
      <w:pPr>
        <w:widowControl w:val="0"/>
        <w:numPr>
          <w:ilvl w:val="0"/>
          <w:numId w:val="0"/>
        </w:numPr>
        <w:jc w:val="both"/>
        <w:rPr>
          <w:rFonts w:hint="eastAsia"/>
        </w:rPr>
      </w:pPr>
      <w:r>
        <w:rPr>
          <w:rFonts w:hint="eastAsia"/>
        </w:rPr>
        <w:t>哈蒙德、惠特比和许多其他人都持此观点。</w:t>
      </w:r>
    </w:p>
    <w:p w14:paraId="7B0DF41E">
      <w:pPr>
        <w:widowControl w:val="0"/>
        <w:numPr>
          <w:ilvl w:val="0"/>
          <w:numId w:val="0"/>
        </w:numPr>
        <w:jc w:val="both"/>
        <w:rPr>
          <w:rFonts w:hint="eastAsia"/>
        </w:rPr>
      </w:pPr>
      <w:r>
        <w:rPr>
          <w:rFonts w:hint="eastAsia"/>
        </w:rPr>
        <w:t>But for this there is no foundation in the simple meaning of the words, nor in the context.</w:t>
      </w:r>
    </w:p>
    <w:p w14:paraId="6778B6B9">
      <w:pPr>
        <w:widowControl w:val="0"/>
        <w:numPr>
          <w:ilvl w:val="0"/>
          <w:numId w:val="0"/>
        </w:numPr>
        <w:jc w:val="both"/>
        <w:rPr>
          <w:rFonts w:hint="eastAsia"/>
        </w:rPr>
      </w:pPr>
      <w:r>
        <w:rPr>
          <w:rFonts w:hint="eastAsia"/>
        </w:rPr>
        <w:t>但是，这在词语的简单含义或上下文中都没有根据。</w:t>
      </w:r>
    </w:p>
    <w:p w14:paraId="743A8598">
      <w:pPr>
        <w:widowControl w:val="0"/>
        <w:numPr>
          <w:ilvl w:val="0"/>
          <w:numId w:val="0"/>
        </w:numPr>
        <w:jc w:val="both"/>
        <w:rPr>
          <w:rFonts w:hint="eastAsia"/>
        </w:rPr>
      </w:pPr>
      <w:r>
        <w:rPr>
          <w:rFonts w:hint="eastAsia"/>
        </w:rPr>
        <w:t>Paul evidently refers to something of more general and permanent interest than the overthrow of the Jewish nation, and the consequent freedom of the Gentile converts from their persecutions.</w:t>
      </w:r>
    </w:p>
    <w:p w14:paraId="01805AF6">
      <w:pPr>
        <w:widowControl w:val="0"/>
        <w:numPr>
          <w:ilvl w:val="0"/>
          <w:numId w:val="0"/>
        </w:numPr>
        <w:jc w:val="both"/>
        <w:rPr>
          <w:rFonts w:hint="eastAsia"/>
        </w:rPr>
      </w:pPr>
      <w:r>
        <w:rPr>
          <w:rFonts w:hint="eastAsia"/>
        </w:rPr>
        <w:t>保罗显然指的是比犹太民族的倾覆以及由此带来的外邦皈依者从其逼迫中得自由更普遍和更持久的事情。</w:t>
      </w:r>
    </w:p>
    <w:p w14:paraId="7D8EBB45">
      <w:pPr>
        <w:widowControl w:val="0"/>
        <w:numPr>
          <w:ilvl w:val="0"/>
          <w:numId w:val="0"/>
        </w:numPr>
        <w:jc w:val="both"/>
        <w:rPr>
          <w:rFonts w:hint="eastAsia"/>
        </w:rPr>
      </w:pPr>
      <w:r>
        <w:rPr>
          <w:rFonts w:hint="eastAsia"/>
        </w:rPr>
        <w:t>The night that was far spent, was not the night of sorrow arising from Jewish bigotry; and the day that was at hand was something brighter and better than deliverance from its power.</w:t>
      </w:r>
    </w:p>
    <w:p w14:paraId="14A4E677">
      <w:pPr>
        <w:widowControl w:val="0"/>
        <w:numPr>
          <w:ilvl w:val="0"/>
          <w:numId w:val="0"/>
        </w:numPr>
        <w:jc w:val="both"/>
        <w:rPr>
          <w:rFonts w:hint="eastAsia"/>
        </w:rPr>
      </w:pPr>
      <w:r>
        <w:rPr>
          <w:rFonts w:hint="eastAsia"/>
        </w:rPr>
        <w:t>那已深的黑夜，并非因犹太人的偏执而产生的忧愁之夜；那将近的白昼，也比从其权势下得解脱更光明、更美好。</w:t>
      </w:r>
    </w:p>
    <w:p w14:paraId="17EECAA9">
      <w:pPr>
        <w:widowControl w:val="0"/>
        <w:numPr>
          <w:ilvl w:val="0"/>
          <w:numId w:val="0"/>
        </w:numPr>
        <w:jc w:val="both"/>
        <w:rPr>
          <w:rFonts w:hint="eastAsia"/>
        </w:rPr>
      </w:pPr>
      <w:r>
        <w:rPr>
          <w:rFonts w:hint="eastAsia"/>
        </w:rPr>
        <w:t>A second interpretation very generally received of late is, that the reference is to the second advent of Christ.</w:t>
      </w:r>
    </w:p>
    <w:p w14:paraId="79C7636B">
      <w:pPr>
        <w:widowControl w:val="0"/>
        <w:numPr>
          <w:ilvl w:val="0"/>
          <w:numId w:val="0"/>
        </w:numPr>
        <w:jc w:val="both"/>
        <w:rPr>
          <w:rFonts w:hint="eastAsia"/>
        </w:rPr>
      </w:pPr>
      <w:r>
        <w:rPr>
          <w:rFonts w:hint="eastAsia"/>
        </w:rPr>
        <w:t>近来一种非常普遍接受的第二种解释是，这里指的是基督的第二次降临。</w:t>
      </w:r>
    </w:p>
    <w:p w14:paraId="13B4916D">
      <w:pPr>
        <w:widowControl w:val="0"/>
        <w:numPr>
          <w:ilvl w:val="0"/>
          <w:numId w:val="0"/>
        </w:numPr>
        <w:jc w:val="both"/>
        <w:rPr>
          <w:rFonts w:hint="eastAsia"/>
        </w:rPr>
      </w:pPr>
      <w:r>
        <w:rPr>
          <w:rFonts w:hint="eastAsia"/>
        </w:rPr>
        <w:t>It is assumed that the early Christians, and even the inspired apostles, were under the constant impression that Christ was to appear in person for the establishment of his kingdom, before that generation passed away.</w:t>
      </w:r>
    </w:p>
    <w:p w14:paraId="289F9654">
      <w:pPr>
        <w:widowControl w:val="0"/>
        <w:numPr>
          <w:ilvl w:val="0"/>
          <w:numId w:val="0"/>
        </w:numPr>
        <w:jc w:val="both"/>
        <w:rPr>
          <w:rFonts w:hint="eastAsia"/>
        </w:rPr>
      </w:pPr>
      <w:r>
        <w:rPr>
          <w:rFonts w:hint="eastAsia"/>
        </w:rPr>
        <w:t>人们假设，早期基督徒，甚至受感默示的使徒，都一直认为基督会在那一代人过去之前亲自显现，建立祂的国度。</w:t>
      </w:r>
    </w:p>
    <w:p w14:paraId="1F6B21CB">
      <w:pPr>
        <w:widowControl w:val="0"/>
        <w:numPr>
          <w:ilvl w:val="0"/>
          <w:numId w:val="0"/>
        </w:numPr>
        <w:jc w:val="both"/>
        <w:rPr>
          <w:rFonts w:hint="eastAsia"/>
        </w:rPr>
      </w:pPr>
      <w:r>
        <w:rPr>
          <w:rFonts w:hint="eastAsia"/>
        </w:rPr>
        <w:t>This assumption is founded on such passages as the following: Phil. 4:5, "The Lord is at hand;" 1 Thess. 4:17, "We that are alive and remain shall be caught up together with them to meet the Lord in the air;" 1 Cor. 15:51, "We shall not all sleep, but we shall all be changed," &amp;c.</w:t>
      </w:r>
    </w:p>
    <w:p w14:paraId="0B98FCEB">
      <w:pPr>
        <w:widowControl w:val="0"/>
        <w:numPr>
          <w:ilvl w:val="0"/>
          <w:numId w:val="0"/>
        </w:numPr>
        <w:jc w:val="both"/>
        <w:rPr>
          <w:rFonts w:hint="eastAsia"/>
        </w:rPr>
      </w:pPr>
      <w:r>
        <w:rPr>
          <w:rFonts w:hint="eastAsia"/>
        </w:rPr>
        <w:t>这个假设建立在以下经文之上：腓立比书4:5，“主已经近了”；帖撒罗尼迦前书4:17，“我们这活着还存留的人，必和他们一同被提到云里，在空中与主相遇”；哥林多前书15:51，“我们不是都要睡觉，乃是都要改变”，等等。</w:t>
      </w:r>
    </w:p>
    <w:p w14:paraId="55691302">
      <w:pPr>
        <w:widowControl w:val="0"/>
        <w:numPr>
          <w:ilvl w:val="0"/>
          <w:numId w:val="0"/>
        </w:numPr>
        <w:jc w:val="both"/>
        <w:rPr>
          <w:rFonts w:hint="eastAsia"/>
        </w:rPr>
      </w:pPr>
      <w:r>
        <w:rPr>
          <w:rFonts w:hint="eastAsia"/>
        </w:rPr>
        <w:t>With regard to this point, we may remark, 1. That neither the early Christians nor the apostles knew when the second advent of Christ was to take place.</w:t>
      </w:r>
    </w:p>
    <w:p w14:paraId="5E4FCF6D">
      <w:pPr>
        <w:widowControl w:val="0"/>
        <w:numPr>
          <w:ilvl w:val="0"/>
          <w:numId w:val="0"/>
        </w:numPr>
        <w:jc w:val="both"/>
        <w:rPr>
          <w:rFonts w:hint="eastAsia"/>
        </w:rPr>
      </w:pPr>
      <w:r>
        <w:rPr>
          <w:rFonts w:hint="eastAsia"/>
        </w:rPr>
        <w:t>关于这一点，我们可以评论：1. 无论是早期基督徒还是使徒，都不知道基督第二次降临何时发生。</w:t>
      </w:r>
    </w:p>
    <w:p w14:paraId="55457DCD">
      <w:pPr>
        <w:widowControl w:val="0"/>
        <w:numPr>
          <w:ilvl w:val="0"/>
          <w:numId w:val="0"/>
        </w:numPr>
        <w:jc w:val="both"/>
        <w:rPr>
          <w:rFonts w:hint="eastAsia"/>
        </w:rPr>
      </w:pPr>
      <w:r>
        <w:rPr>
          <w:rFonts w:hint="eastAsia"/>
        </w:rPr>
        <w:t>"But of that day and hour knoweth no man, no, nor the angels of heaven, but my Father only. But as the days of Noe were, so shall the coming of the Son of man be," Matt. 24:36, 37, "They (the apostles) asked of him, saying, Lord, wilt thou at this time restore the kingdom to Israel? And he said unto them, It is not for you to know the times or the seasons which the Father hath put in his own power," Acts 1:6, 7.</w:t>
      </w:r>
    </w:p>
    <w:p w14:paraId="17D0151D">
      <w:pPr>
        <w:widowControl w:val="0"/>
        <w:numPr>
          <w:ilvl w:val="0"/>
          <w:numId w:val="0"/>
        </w:numPr>
        <w:jc w:val="both"/>
        <w:rPr>
          <w:rFonts w:hint="eastAsia"/>
        </w:rPr>
      </w:pPr>
      <w:r>
        <w:rPr>
          <w:rFonts w:hint="eastAsia"/>
        </w:rPr>
        <w:t>“但那日子，那时辰，没有人知道，连天上的使者也不知道，子也不知道，惟独父知道。挪亚的日子怎样，人子降临也要怎样。”（太24:36-37）“他们（使徒）问祂说：‘主啊，你复兴以色列国就在这时候吗？’祂对他们说：‘父凭着自己的权柄所定的时候、日期，不是你们可以知道的。’”（徒1:6-7）</w:t>
      </w:r>
    </w:p>
    <w:p w14:paraId="20A55C24">
      <w:pPr>
        <w:widowControl w:val="0"/>
        <w:numPr>
          <w:ilvl w:val="0"/>
          <w:numId w:val="0"/>
        </w:numPr>
        <w:jc w:val="both"/>
        <w:rPr>
          <w:rFonts w:hint="eastAsia"/>
        </w:rPr>
      </w:pPr>
      <w:r>
        <w:rPr>
          <w:rFonts w:hint="eastAsia"/>
        </w:rPr>
        <w:t>"But of the times and seasons, brethren, ye have no need that I write unto you; for ye yourselves know perfectly that the day of the Lord so cometh as a thief in the night," 1 Thess. 5:1, 2.</w:t>
      </w:r>
    </w:p>
    <w:p w14:paraId="65116BAE">
      <w:pPr>
        <w:widowControl w:val="0"/>
        <w:numPr>
          <w:ilvl w:val="0"/>
          <w:numId w:val="0"/>
        </w:numPr>
        <w:jc w:val="both"/>
        <w:rPr>
          <w:rFonts w:hint="eastAsia"/>
        </w:rPr>
      </w:pPr>
      <w:r>
        <w:rPr>
          <w:rFonts w:hint="eastAsia"/>
        </w:rPr>
        <w:t>“弟兄们，论到时候、日期，不用写信给你们；因为你们自己明明晓得，主的日子来到，好像夜间的贼一样。”（帖前5:1-2）</w:t>
      </w:r>
    </w:p>
    <w:p w14:paraId="10E2508A">
      <w:pPr>
        <w:widowControl w:val="0"/>
        <w:numPr>
          <w:ilvl w:val="0"/>
          <w:numId w:val="0"/>
        </w:numPr>
        <w:jc w:val="both"/>
        <w:rPr>
          <w:rFonts w:hint="eastAsia"/>
        </w:rPr>
      </w:pPr>
      <w:r>
        <w:rPr>
          <w:rFonts w:hint="eastAsia"/>
        </w:rPr>
        <w:t>2. Though they knew not when it was to be, they knew that it was not to happen immediately, nor until a great apostacy had occurred.</w:t>
      </w:r>
    </w:p>
    <w:p w14:paraId="458160A3">
      <w:pPr>
        <w:widowControl w:val="0"/>
        <w:numPr>
          <w:ilvl w:val="0"/>
          <w:numId w:val="0"/>
        </w:numPr>
        <w:jc w:val="both"/>
        <w:rPr>
          <w:rFonts w:hint="eastAsia"/>
        </w:rPr>
      </w:pPr>
      <w:r>
        <w:rPr>
          <w:rFonts w:hint="eastAsia"/>
        </w:rPr>
        <w:t>2. 虽然他们不知道何时发生，但他们知道这不会立即发生，也不会在一个大背道发生之前发生。</w:t>
      </w:r>
    </w:p>
    <w:p w14:paraId="06375A59">
      <w:pPr>
        <w:widowControl w:val="0"/>
        <w:numPr>
          <w:ilvl w:val="0"/>
          <w:numId w:val="0"/>
        </w:numPr>
        <w:jc w:val="both"/>
        <w:rPr>
          <w:rFonts w:hint="eastAsia"/>
        </w:rPr>
      </w:pPr>
      <w:r>
        <w:rPr>
          <w:rFonts w:hint="eastAsia"/>
        </w:rPr>
        <w:t>"Now we beseech you, brethren, by (or concerning) the coming of the Lord Jesus, and our gathering together to him, that ye be not soon shaken in mind … as that the day of Christ is at hand. Let no man deceive you by any means: for that day shall not come, except there come a falling away first, and that man of sin be revealed." &amp;c., 2 Thess. 2:1–3; and ver. 5, "Remember ye not, that when I was yet with you, I told you these things?"</w:t>
      </w:r>
    </w:p>
    <w:p w14:paraId="1443A1B9">
      <w:pPr>
        <w:widowControl w:val="0"/>
        <w:numPr>
          <w:ilvl w:val="0"/>
          <w:numId w:val="0"/>
        </w:numPr>
        <w:jc w:val="both"/>
        <w:rPr>
          <w:rFonts w:hint="eastAsia"/>
        </w:rPr>
      </w:pPr>
      <w:r>
        <w:rPr>
          <w:rFonts w:hint="eastAsia"/>
        </w:rPr>
        <w:t>“弟兄们，论到我们主耶稣基督降临和我们到祂那里聚集，我劝你们，无论有灵……说主的日子现在到了，不要轻易动心。人不拘用什么法子，总不要被他诱惑；因为那日子以前，必有离道反教的事，并有那大罪人，就是沉沦之子，显露出来。”等等，帖撒罗尼迦后书2:1-3；以及第5节：“我还在你们那里的时候，曾把这些事告诉你们，你们不记得吗？”</w:t>
      </w:r>
    </w:p>
    <w:p w14:paraId="46ABEB3F">
      <w:pPr>
        <w:widowControl w:val="0"/>
        <w:numPr>
          <w:ilvl w:val="0"/>
          <w:numId w:val="0"/>
        </w:numPr>
        <w:jc w:val="both"/>
        <w:rPr>
          <w:rFonts w:hint="eastAsia"/>
        </w:rPr>
      </w:pPr>
      <w:r>
        <w:rPr>
          <w:rFonts w:hint="eastAsia"/>
        </w:rPr>
        <w:t>Besides this distinct assertion, that the second advent of Christ was not to occur before the revelation of the man of sin, there are several other predictions in the writings of Paul, which necessarily imply his knowledge of the fact, that the day of judgment was not immediately at hand, 1 Tim. 4:1–5, Rom. 11:25.</w:t>
      </w:r>
    </w:p>
    <w:p w14:paraId="1254ACAB">
      <w:pPr>
        <w:widowControl w:val="0"/>
        <w:numPr>
          <w:ilvl w:val="0"/>
          <w:numId w:val="0"/>
        </w:numPr>
        <w:jc w:val="both"/>
        <w:rPr>
          <w:rFonts w:hint="eastAsia"/>
        </w:rPr>
      </w:pPr>
      <w:r>
        <w:rPr>
          <w:rFonts w:hint="eastAsia"/>
        </w:rPr>
        <w:t>除了这个明确的断言，即基督的第二次降临不会在罪人显露之前发生之外，保罗的著作中还有其他几个预言，必然暗示祂知道审判日并非迫在眉睫，提摩太前书4:1-5，罗马书11:25。</w:t>
      </w:r>
    </w:p>
    <w:p w14:paraId="6E5FEC3F">
      <w:pPr>
        <w:widowControl w:val="0"/>
        <w:numPr>
          <w:ilvl w:val="0"/>
          <w:numId w:val="0"/>
        </w:numPr>
        <w:jc w:val="both"/>
        <w:rPr>
          <w:rFonts w:hint="eastAsia"/>
        </w:rPr>
      </w:pPr>
      <w:r>
        <w:rPr>
          <w:rFonts w:hint="eastAsia"/>
        </w:rPr>
        <w:t>The numerous prophecies of the Old Testament relating to the future conversion of the Jews, and various other events, were known to the apostles, and precluded the possibility of their believing that the world was to come to an end before those prophecies were fulfilled</w:t>
      </w:r>
    </w:p>
    <w:p w14:paraId="648C8C73">
      <w:pPr>
        <w:widowControl w:val="0"/>
        <w:numPr>
          <w:ilvl w:val="0"/>
          <w:numId w:val="0"/>
        </w:numPr>
        <w:jc w:val="both"/>
        <w:rPr>
          <w:rFonts w:hint="eastAsia"/>
        </w:rPr>
      </w:pPr>
      <w:r>
        <w:rPr>
          <w:rFonts w:hint="eastAsia"/>
        </w:rPr>
        <w:t>旧约中关于犹太人未来悔改以及其他各种事件的众多预言，使徒们都知道，这排除了他们相信世界会在那些预言实现之前结束的可能性。</w:t>
      </w:r>
    </w:p>
    <w:p w14:paraId="5FA5FD08">
      <w:pPr>
        <w:widowControl w:val="0"/>
        <w:numPr>
          <w:ilvl w:val="0"/>
          <w:numId w:val="0"/>
        </w:numPr>
        <w:jc w:val="both"/>
        <w:rPr>
          <w:rFonts w:hint="eastAsia"/>
        </w:rPr>
      </w:pPr>
      <w:r>
        <w:rPr>
          <w:rFonts w:hint="eastAsia"/>
        </w:rPr>
        <w:t>3. We are not to understand the expressions, day of the Lord, the appearing of Christ, the coming of the Son of man, in all cases in the same way.</w:t>
      </w:r>
    </w:p>
    <w:p w14:paraId="7D0E7939">
      <w:pPr>
        <w:widowControl w:val="0"/>
        <w:numPr>
          <w:ilvl w:val="0"/>
          <w:numId w:val="0"/>
        </w:numPr>
        <w:jc w:val="both"/>
        <w:rPr>
          <w:rFonts w:hint="eastAsia"/>
        </w:rPr>
      </w:pPr>
      <w:r>
        <w:rPr>
          <w:rFonts w:hint="eastAsia"/>
        </w:rPr>
        <w:t>3. 我们不应在所有情况下都以同样的方式理解“主的日子”、“基督的显现”、“人子的降临”这些表达。</w:t>
      </w:r>
    </w:p>
    <w:p w14:paraId="71DC36CC">
      <w:pPr>
        <w:widowControl w:val="0"/>
        <w:numPr>
          <w:ilvl w:val="0"/>
          <w:numId w:val="0"/>
        </w:numPr>
        <w:jc w:val="both"/>
        <w:rPr>
          <w:rFonts w:hint="eastAsia"/>
        </w:rPr>
      </w:pPr>
      <w:r>
        <w:rPr>
          <w:rFonts w:hint="eastAsia"/>
        </w:rPr>
        <w:t>The day of the Lord is a very familiar expression in the Scriptures to designate any time of the special manifestation of the divine presence, either for judgment or mercy; see Ezek. 13:5, Joel 1:15, Isa. 2:12, 13:6, 9.</w:t>
      </w:r>
    </w:p>
    <w:p w14:paraId="1A2CC669">
      <w:pPr>
        <w:widowControl w:val="0"/>
        <w:numPr>
          <w:ilvl w:val="0"/>
          <w:numId w:val="0"/>
        </w:numPr>
        <w:jc w:val="both"/>
        <w:rPr>
          <w:rFonts w:hint="eastAsia"/>
        </w:rPr>
      </w:pPr>
      <w:r>
        <w:rPr>
          <w:rFonts w:hint="eastAsia"/>
        </w:rPr>
        <w:t>“主的日子”是圣经中一个非常熟悉的表达，用来指神同在特别显现的任何时候，无论是为了审判还是怜悯；参见以西结书13:5，约珥书1:15，以赛亚书2:12，13:6, 9。</w:t>
      </w:r>
    </w:p>
    <w:p w14:paraId="4C9F8E85">
      <w:pPr>
        <w:widowControl w:val="0"/>
        <w:numPr>
          <w:ilvl w:val="0"/>
          <w:numId w:val="0"/>
        </w:numPr>
        <w:jc w:val="both"/>
        <w:rPr>
          <w:rFonts w:hint="eastAsia"/>
        </w:rPr>
      </w:pPr>
      <w:r>
        <w:rPr>
          <w:rFonts w:hint="eastAsia"/>
        </w:rPr>
        <w:t>So also God or Christ is said to come to any person or place, when he makes any remarkable exhibition of his power or grace.</w:t>
      </w:r>
    </w:p>
    <w:p w14:paraId="23506C07">
      <w:pPr>
        <w:widowControl w:val="0"/>
        <w:numPr>
          <w:ilvl w:val="0"/>
          <w:numId w:val="0"/>
        </w:numPr>
        <w:jc w:val="both"/>
        <w:rPr>
          <w:rFonts w:hint="eastAsia"/>
        </w:rPr>
      </w:pPr>
      <w:r>
        <w:rPr>
          <w:rFonts w:hint="eastAsia"/>
        </w:rPr>
        <w:t>同样，当神或基督对任何人或地方显出祂能力或恩典的显著作为时，也说祂来到那人或那地方。</w:t>
      </w:r>
    </w:p>
    <w:p w14:paraId="3284DD80">
      <w:pPr>
        <w:widowControl w:val="0"/>
        <w:numPr>
          <w:ilvl w:val="0"/>
          <w:numId w:val="0"/>
        </w:numPr>
        <w:jc w:val="both"/>
        <w:rPr>
          <w:rFonts w:hint="eastAsia"/>
        </w:rPr>
      </w:pPr>
      <w:r>
        <w:rPr>
          <w:rFonts w:hint="eastAsia"/>
        </w:rPr>
        <w:t>Hence the Son of man was to come for the destruction of Jerusalem, before the people of that generation all perished; and the summons of death is sometimes represented as the coming of Christ to judge the soul.</w:t>
      </w:r>
    </w:p>
    <w:p w14:paraId="468274B3">
      <w:pPr>
        <w:widowControl w:val="0"/>
        <w:numPr>
          <w:ilvl w:val="0"/>
          <w:numId w:val="0"/>
        </w:numPr>
        <w:jc w:val="both"/>
        <w:rPr>
          <w:rFonts w:hint="eastAsia"/>
        </w:rPr>
      </w:pPr>
      <w:r>
        <w:rPr>
          <w:rFonts w:hint="eastAsia"/>
        </w:rPr>
        <w:t>因此，人子要在耶路撒冷被毁之前降临，在那一代人全部灭亡之前；死亡的召唤有时被描绘成基督来审判灵魂。</w:t>
      </w:r>
    </w:p>
    <w:p w14:paraId="5190B88E">
      <w:pPr>
        <w:widowControl w:val="0"/>
        <w:numPr>
          <w:ilvl w:val="0"/>
          <w:numId w:val="0"/>
        </w:numPr>
        <w:jc w:val="both"/>
        <w:rPr>
          <w:rFonts w:hint="eastAsia"/>
        </w:rPr>
      </w:pPr>
      <w:r>
        <w:rPr>
          <w:rFonts w:hint="eastAsia"/>
        </w:rPr>
        <w:t>What is the meaning of such expressions must be determined by the context, in each particular case.</w:t>
      </w:r>
    </w:p>
    <w:p w14:paraId="2227F529">
      <w:pPr>
        <w:widowControl w:val="0"/>
        <w:numPr>
          <w:ilvl w:val="0"/>
          <w:numId w:val="0"/>
        </w:numPr>
        <w:jc w:val="both"/>
        <w:rPr>
          <w:rFonts w:hint="eastAsia"/>
        </w:rPr>
      </w:pPr>
      <w:r>
        <w:rPr>
          <w:rFonts w:hint="eastAsia"/>
        </w:rPr>
        <w:t>这类表达的含义必须根据具体情况的上下文来确定。</w:t>
      </w:r>
    </w:p>
    <w:p w14:paraId="0FDC5024">
      <w:pPr>
        <w:widowControl w:val="0"/>
        <w:numPr>
          <w:ilvl w:val="0"/>
          <w:numId w:val="0"/>
        </w:numPr>
        <w:jc w:val="both"/>
        <w:rPr>
          <w:rFonts w:hint="eastAsia"/>
        </w:rPr>
      </w:pPr>
      <w:r>
        <w:rPr>
          <w:rFonts w:hint="eastAsia"/>
        </w:rPr>
        <w:t>4. It cannot, therefore, be inferred from such declarations as "the day of the Lord is at hand;" "the coming of the Lord draweth nigh;" "the judge is at the door," &amp;c., that those who made them supposed that the second advent and final judgment were to take place immediately.</w:t>
      </w:r>
    </w:p>
    <w:p w14:paraId="1626240C">
      <w:pPr>
        <w:widowControl w:val="0"/>
        <w:numPr>
          <w:ilvl w:val="0"/>
          <w:numId w:val="0"/>
        </w:numPr>
        <w:jc w:val="both"/>
        <w:rPr>
          <w:rFonts w:hint="eastAsia"/>
        </w:rPr>
      </w:pPr>
      <w:r>
        <w:rPr>
          <w:rFonts w:hint="eastAsia"/>
        </w:rPr>
        <w:t>4. 因此，不能从诸如“主的日子近了”、“主的降临临近了”、“审判主站在门前了”等宣告中推断，说这些话的人认为第二次降临和最后的审判会立即发生。</w:t>
      </w:r>
    </w:p>
    <w:p w14:paraId="40EE0F5B">
      <w:pPr>
        <w:widowControl w:val="0"/>
        <w:numPr>
          <w:ilvl w:val="0"/>
          <w:numId w:val="0"/>
        </w:numPr>
        <w:jc w:val="both"/>
        <w:rPr>
          <w:rFonts w:hint="eastAsia"/>
        </w:rPr>
      </w:pPr>
      <w:r>
        <w:rPr>
          <w:rFonts w:hint="eastAsia"/>
        </w:rPr>
        <w:t>They expressly assert the contrary, as has just been shown.</w:t>
      </w:r>
    </w:p>
    <w:p w14:paraId="6380C0B3">
      <w:pPr>
        <w:widowControl w:val="0"/>
        <w:numPr>
          <w:ilvl w:val="0"/>
          <w:numId w:val="0"/>
        </w:numPr>
        <w:jc w:val="both"/>
        <w:rPr>
          <w:rFonts w:hint="eastAsia"/>
        </w:rPr>
      </w:pPr>
      <w:r>
        <w:rPr>
          <w:rFonts w:hint="eastAsia"/>
        </w:rPr>
        <w:t>他们明确地断言相反的情况，正如刚才所表明的那样。</w:t>
      </w:r>
    </w:p>
    <w:p w14:paraId="1B401020">
      <w:pPr>
        <w:widowControl w:val="0"/>
        <w:numPr>
          <w:ilvl w:val="0"/>
          <w:numId w:val="0"/>
        </w:numPr>
        <w:jc w:val="both"/>
        <w:rPr>
          <w:rFonts w:hint="eastAsia"/>
        </w:rPr>
      </w:pPr>
      <w:r>
        <w:rPr>
          <w:rFonts w:hint="eastAsia"/>
        </w:rPr>
        <w:t>5. The situation of the early Christians was, in this respect, similar to ours.</w:t>
      </w:r>
    </w:p>
    <w:p w14:paraId="52C0AED8">
      <w:pPr>
        <w:widowControl w:val="0"/>
        <w:numPr>
          <w:ilvl w:val="0"/>
          <w:numId w:val="0"/>
        </w:numPr>
        <w:jc w:val="both"/>
        <w:rPr>
          <w:rFonts w:hint="eastAsia"/>
        </w:rPr>
      </w:pPr>
      <w:r>
        <w:rPr>
          <w:rFonts w:hint="eastAsia"/>
        </w:rPr>
        <w:t>5. 早期基督徒在这方面的情况与我们相似。</w:t>
      </w:r>
    </w:p>
    <w:p w14:paraId="53956343">
      <w:pPr>
        <w:widowControl w:val="0"/>
        <w:numPr>
          <w:ilvl w:val="0"/>
          <w:numId w:val="0"/>
        </w:numPr>
        <w:jc w:val="both"/>
        <w:rPr>
          <w:rFonts w:hint="eastAsia"/>
        </w:rPr>
      </w:pPr>
      <w:r>
        <w:rPr>
          <w:rFonts w:hint="eastAsia"/>
        </w:rPr>
        <w:t>They believed that Christ was to appear the second time without sin unto salvation; but when this advent was to take place, they did not know.</w:t>
      </w:r>
    </w:p>
    <w:p w14:paraId="3AC91DDD">
      <w:pPr>
        <w:widowControl w:val="0"/>
        <w:numPr>
          <w:ilvl w:val="0"/>
          <w:numId w:val="0"/>
        </w:numPr>
        <w:jc w:val="both"/>
        <w:rPr>
          <w:rFonts w:hint="eastAsia"/>
        </w:rPr>
      </w:pPr>
      <w:r>
        <w:rPr>
          <w:rFonts w:hint="eastAsia"/>
        </w:rPr>
        <w:t>他们相信基督要第二次显现，与罪无关，乃是为拯救；但这次降临何时发生，他们并不知道。</w:t>
      </w:r>
    </w:p>
    <w:p w14:paraId="74745C12">
      <w:pPr>
        <w:widowControl w:val="0"/>
        <w:numPr>
          <w:ilvl w:val="0"/>
          <w:numId w:val="0"/>
        </w:numPr>
        <w:jc w:val="both"/>
        <w:rPr>
          <w:rFonts w:hint="eastAsia"/>
        </w:rPr>
      </w:pPr>
      <w:r>
        <w:rPr>
          <w:rFonts w:hint="eastAsia"/>
        </w:rPr>
        <w:t>They looked and longed for the appearing of the great God their Saviour, as we do now; and the prospect of this event operated upon them as it should do upon us, as a constant motive to watchfulness and diligence, that we may be found of him in peace.</w:t>
      </w:r>
    </w:p>
    <w:p w14:paraId="3BB8E3CB">
      <w:pPr>
        <w:widowControl w:val="0"/>
        <w:numPr>
          <w:ilvl w:val="0"/>
          <w:numId w:val="0"/>
        </w:numPr>
        <w:jc w:val="both"/>
        <w:rPr>
          <w:rFonts w:hint="eastAsia"/>
        </w:rPr>
      </w:pPr>
      <w:r>
        <w:rPr>
          <w:rFonts w:hint="eastAsia"/>
        </w:rPr>
        <w:t>他们像我们现在一样，仰望并渴望我们伟大的神、我们的救主的显现；这件事的前景对他们产生了影响，也应当对我们产生影响，作为警醒和殷勤的持续动机，使我们可以在祂里面得平安。</w:t>
      </w:r>
    </w:p>
    <w:p w14:paraId="3DFA343E">
      <w:pPr>
        <w:widowControl w:val="0"/>
        <w:numPr>
          <w:ilvl w:val="0"/>
          <w:numId w:val="0"/>
        </w:numPr>
        <w:jc w:val="both"/>
        <w:rPr>
          <w:rFonts w:hint="eastAsia"/>
        </w:rPr>
      </w:pPr>
      <w:r>
        <w:rPr>
          <w:rFonts w:hint="eastAsia"/>
        </w:rPr>
        <w:t>There is nothing, therefore, in the Scriptures, nor in this immediate context, which requires us to suppose that Paul intended to say that the time of the second advent was at hand, when he tells his readers that their salvation was nearer than when they believed.</w:t>
      </w:r>
    </w:p>
    <w:p w14:paraId="62DAF495">
      <w:pPr>
        <w:widowControl w:val="0"/>
        <w:numPr>
          <w:ilvl w:val="0"/>
          <w:numId w:val="0"/>
        </w:numPr>
        <w:jc w:val="both"/>
        <w:rPr>
          <w:rFonts w:hint="eastAsia"/>
        </w:rPr>
      </w:pPr>
      <w:r>
        <w:rPr>
          <w:rFonts w:hint="eastAsia"/>
        </w:rPr>
        <w:t>因此，在圣经中，或在当前的上下文中，没有任何内容要求我们假设保罗在告诉读者他们的救恩比他们初信时更近时，意在说第二次降临的时刻近了。</w:t>
      </w:r>
    </w:p>
    <w:p w14:paraId="0EAAF180">
      <w:pPr>
        <w:widowControl w:val="0"/>
        <w:numPr>
          <w:ilvl w:val="0"/>
          <w:numId w:val="0"/>
        </w:numPr>
        <w:jc w:val="both"/>
        <w:rPr>
          <w:rFonts w:hint="eastAsia"/>
        </w:rPr>
      </w:pPr>
    </w:p>
    <w:p w14:paraId="1E1B1DFF">
      <w:pPr>
        <w:widowControl w:val="0"/>
        <w:numPr>
          <w:ilvl w:val="0"/>
          <w:numId w:val="0"/>
        </w:numPr>
        <w:jc w:val="both"/>
        <w:rPr>
          <w:rFonts w:hint="eastAsia"/>
        </w:rPr>
      </w:pPr>
      <w:r>
        <w:rPr>
          <w:rFonts w:hint="eastAsia"/>
        </w:rPr>
        <w:t>The third and most common, as well as the most natural interpretation of this passage is, that Paul meant simply to remind them that the time of deliverance was near; that the difficulties and sins with which they had to contend, would soon be dispersed as the shades and mists of night before the rising day.</w:t>
      </w:r>
    </w:p>
    <w:p w14:paraId="7E52C3AE">
      <w:pPr>
        <w:widowControl w:val="0"/>
        <w:numPr>
          <w:ilvl w:val="0"/>
          <w:numId w:val="0"/>
        </w:numPr>
        <w:jc w:val="both"/>
        <w:rPr>
          <w:rFonts w:hint="eastAsia"/>
        </w:rPr>
      </w:pPr>
      <w:r>
        <w:rPr>
          <w:rFonts w:hint="eastAsia"/>
        </w:rPr>
        <w:t>这段经文第三种也是最普遍、最自然的解释是，保罗仅仅是要提醒他们，拯救的时刻近了；他们必须与之抗争的困难和罪恶，很快就会像黑夜的阴影和晨雾在白昼来临前消散一样。</w:t>
      </w:r>
    </w:p>
    <w:p w14:paraId="7A74481F">
      <w:pPr>
        <w:widowControl w:val="0"/>
        <w:numPr>
          <w:ilvl w:val="0"/>
          <w:numId w:val="0"/>
        </w:numPr>
        <w:jc w:val="both"/>
        <w:rPr>
          <w:rFonts w:hint="eastAsia"/>
        </w:rPr>
      </w:pPr>
      <w:r>
        <w:rPr>
          <w:rFonts w:hint="eastAsia"/>
        </w:rPr>
        <w:t>The salvation, therefore, here intended, is the consummation of the work of Christ in their deliverance from this present evil world, and introduction into the purity and blessedness of heaven.</w:t>
      </w:r>
    </w:p>
    <w:p w14:paraId="1BF4CD76">
      <w:pPr>
        <w:widowControl w:val="0"/>
        <w:numPr>
          <w:ilvl w:val="0"/>
          <w:numId w:val="0"/>
        </w:numPr>
        <w:jc w:val="both"/>
        <w:rPr>
          <w:rFonts w:hint="eastAsia"/>
        </w:rPr>
      </w:pPr>
      <w:r>
        <w:rPr>
          <w:rFonts w:hint="eastAsia"/>
        </w:rPr>
        <w:t>因此，这里所指的拯救，是基督工作的完成，即他们从这邪恶的现世得释放，并被引入天堂的纯洁和福乐之中。</w:t>
      </w:r>
    </w:p>
    <w:p w14:paraId="3BF085B1">
      <w:pPr>
        <w:widowControl w:val="0"/>
        <w:numPr>
          <w:ilvl w:val="0"/>
          <w:numId w:val="0"/>
        </w:numPr>
        <w:jc w:val="both"/>
        <w:rPr>
          <w:rFonts w:hint="eastAsia"/>
        </w:rPr>
      </w:pPr>
      <w:r>
        <w:rPr>
          <w:rFonts w:hint="eastAsia"/>
        </w:rPr>
        <w:t>Eternity is just at hand, is the solemn consideration that Paul urges on his readers as a motive for devotion and diligence.</w:t>
      </w:r>
    </w:p>
    <w:p w14:paraId="5C4FA1CA">
      <w:pPr>
        <w:widowControl w:val="0"/>
        <w:numPr>
          <w:ilvl w:val="0"/>
          <w:numId w:val="0"/>
        </w:numPr>
        <w:jc w:val="both"/>
        <w:rPr>
          <w:rFonts w:hint="eastAsia"/>
        </w:rPr>
      </w:pPr>
      <w:r>
        <w:rPr>
          <w:rFonts w:hint="eastAsia"/>
        </w:rPr>
        <w:t>永恒近在咫尺，这是保罗敦促读者作为奉献和殷勤动机的庄严考虑。</w:t>
      </w:r>
    </w:p>
    <w:p w14:paraId="5AD94D2C">
      <w:pPr>
        <w:widowControl w:val="0"/>
        <w:numPr>
          <w:ilvl w:val="0"/>
          <w:numId w:val="0"/>
        </w:numPr>
        <w:jc w:val="both"/>
        <w:rPr>
          <w:rFonts w:hint="eastAsia"/>
        </w:rPr>
      </w:pPr>
    </w:p>
    <w:p w14:paraId="640EC5A5">
      <w:pPr>
        <w:widowControl w:val="0"/>
        <w:numPr>
          <w:ilvl w:val="0"/>
          <w:numId w:val="0"/>
        </w:numPr>
        <w:jc w:val="both"/>
        <w:rPr>
          <w:rFonts w:hint="eastAsia"/>
        </w:rPr>
      </w:pPr>
      <w:r>
        <w:rPr>
          <w:rFonts w:hint="eastAsia"/>
        </w:rPr>
        <w:t>VERSE 12. The night is far spent, the day is at hand: let us therefore cast off the works of darkness, and let us put on the armour of light.</w:t>
      </w:r>
    </w:p>
    <w:p w14:paraId="53C03EE4">
      <w:pPr>
        <w:widowControl w:val="0"/>
        <w:numPr>
          <w:ilvl w:val="0"/>
          <w:numId w:val="0"/>
        </w:numPr>
        <w:jc w:val="both"/>
        <w:rPr>
          <w:rFonts w:hint="eastAsia"/>
        </w:rPr>
      </w:pPr>
      <w:r>
        <w:rPr>
          <w:rFonts w:hint="eastAsia"/>
        </w:rPr>
        <w:t>12. 黑夜已深，白昼将近；我们就当脱去暗昧的行为，带上光明的兵器。</w:t>
      </w:r>
    </w:p>
    <w:p w14:paraId="35FA4D6D">
      <w:pPr>
        <w:widowControl w:val="0"/>
        <w:numPr>
          <w:ilvl w:val="0"/>
          <w:numId w:val="0"/>
        </w:numPr>
        <w:jc w:val="both"/>
        <w:rPr>
          <w:rFonts w:hint="eastAsia"/>
        </w:rPr>
      </w:pPr>
      <w:r>
        <w:rPr>
          <w:rFonts w:hint="eastAsia"/>
        </w:rPr>
        <w:t>The general sentiment of this verse is very obvious.</w:t>
      </w:r>
    </w:p>
    <w:p w14:paraId="0E95C4D5">
      <w:pPr>
        <w:widowControl w:val="0"/>
        <w:numPr>
          <w:ilvl w:val="0"/>
          <w:numId w:val="0"/>
        </w:numPr>
        <w:jc w:val="both"/>
        <w:rPr>
          <w:rFonts w:hint="eastAsia"/>
        </w:rPr>
      </w:pPr>
      <w:r>
        <w:rPr>
          <w:rFonts w:hint="eastAsia"/>
        </w:rPr>
        <w:t>这节经文的总情感非常明显。</w:t>
      </w:r>
    </w:p>
    <w:p w14:paraId="4425252C">
      <w:pPr>
        <w:widowControl w:val="0"/>
        <w:numPr>
          <w:ilvl w:val="0"/>
          <w:numId w:val="0"/>
        </w:numPr>
        <w:jc w:val="both"/>
        <w:rPr>
          <w:rFonts w:hint="eastAsia"/>
        </w:rPr>
      </w:pPr>
      <w:r>
        <w:rPr>
          <w:rFonts w:hint="eastAsia"/>
        </w:rPr>
        <w:t>Night or darkness is the common emblem of sin and sorrow; day or light, that of knowledge, purity, and happiness.</w:t>
      </w:r>
    </w:p>
    <w:p w14:paraId="7332776B">
      <w:pPr>
        <w:widowControl w:val="0"/>
        <w:numPr>
          <w:ilvl w:val="0"/>
          <w:numId w:val="0"/>
        </w:numPr>
        <w:jc w:val="both"/>
        <w:rPr>
          <w:rFonts w:hint="eastAsia"/>
        </w:rPr>
      </w:pPr>
      <w:r>
        <w:rPr>
          <w:rFonts w:hint="eastAsia"/>
        </w:rPr>
        <w:t>黑夜或黑暗是罪恶和忧伤的普遍象征；白昼或光明是知识、纯洁和幸福的象征。</w:t>
      </w:r>
    </w:p>
    <w:p w14:paraId="43778E59">
      <w:pPr>
        <w:widowControl w:val="0"/>
        <w:numPr>
          <w:ilvl w:val="0"/>
          <w:numId w:val="0"/>
        </w:numPr>
        <w:jc w:val="both"/>
        <w:rPr>
          <w:rFonts w:hint="eastAsia"/>
        </w:rPr>
      </w:pPr>
      <w:r>
        <w:rPr>
          <w:rFonts w:hint="eastAsia"/>
        </w:rPr>
        <w:t>The meaning of the first clause therefore is, that the time of sin and sorrow is nearly over, that of holiness and happiness is at hand.</w:t>
      </w:r>
    </w:p>
    <w:p w14:paraId="35855E44">
      <w:pPr>
        <w:widowControl w:val="0"/>
        <w:numPr>
          <w:ilvl w:val="0"/>
          <w:numId w:val="0"/>
        </w:numPr>
        <w:jc w:val="both"/>
        <w:rPr>
          <w:rFonts w:hint="eastAsia"/>
        </w:rPr>
      </w:pPr>
      <w:r>
        <w:rPr>
          <w:rFonts w:hint="eastAsia"/>
        </w:rPr>
        <w:t>因此，第一句的意思是，罪恶和忧伤的时期即将结束，圣洁和幸福的时期近了。</w:t>
      </w:r>
    </w:p>
    <w:p w14:paraId="603DA489">
      <w:pPr>
        <w:widowControl w:val="0"/>
        <w:numPr>
          <w:ilvl w:val="0"/>
          <w:numId w:val="0"/>
        </w:numPr>
        <w:jc w:val="both"/>
        <w:rPr>
          <w:rFonts w:hint="eastAsia"/>
        </w:rPr>
      </w:pPr>
      <w:r>
        <w:rPr>
          <w:rFonts w:hint="eastAsia"/>
        </w:rPr>
        <w:t>The particular form and application of this general sentiment depends, however, on the interpretation given to the preceding verse.</w:t>
      </w:r>
    </w:p>
    <w:p w14:paraId="37859F1D">
      <w:pPr>
        <w:widowControl w:val="0"/>
        <w:numPr>
          <w:ilvl w:val="0"/>
          <w:numId w:val="0"/>
        </w:numPr>
        <w:jc w:val="both"/>
        <w:rPr>
          <w:rFonts w:hint="eastAsia"/>
        </w:rPr>
      </w:pPr>
      <w:r>
        <w:rPr>
          <w:rFonts w:hint="eastAsia"/>
        </w:rPr>
        <w:t>然而，这种普遍情感的具体形式和应用，取决于对前一节经文的解释。</w:t>
      </w:r>
    </w:p>
    <w:p w14:paraId="37CCCBB1">
      <w:pPr>
        <w:widowControl w:val="0"/>
        <w:numPr>
          <w:ilvl w:val="0"/>
          <w:numId w:val="0"/>
        </w:numPr>
        <w:jc w:val="both"/>
        <w:rPr>
          <w:rFonts w:hint="eastAsia"/>
        </w:rPr>
      </w:pPr>
      <w:r>
        <w:rPr>
          <w:rFonts w:hint="eastAsia"/>
        </w:rPr>
        <w:t>If that verse refers to the destruction of Jerusalem, then Paul means to say, that the night of persecution was nearly gone, and the day of peace and prosperity to the Gentile churches was at hand.</w:t>
      </w:r>
    </w:p>
    <w:p w14:paraId="673CF830">
      <w:pPr>
        <w:widowControl w:val="0"/>
        <w:numPr>
          <w:ilvl w:val="0"/>
          <w:numId w:val="0"/>
        </w:numPr>
        <w:jc w:val="both"/>
        <w:rPr>
          <w:rFonts w:hint="eastAsia"/>
        </w:rPr>
      </w:pPr>
      <w:r>
        <w:rPr>
          <w:rFonts w:hint="eastAsia"/>
        </w:rPr>
        <w:t>如果那节经文指的是耶路撒冷的毁灭，那么保罗的意思是，逼迫的黑夜即将过去，外邦教会和平与繁荣的白昼近了。</w:t>
      </w:r>
    </w:p>
    <w:p w14:paraId="7DD94220">
      <w:pPr>
        <w:widowControl w:val="0"/>
        <w:numPr>
          <w:ilvl w:val="0"/>
          <w:numId w:val="0"/>
        </w:numPr>
        <w:jc w:val="both"/>
        <w:rPr>
          <w:rFonts w:hint="eastAsia"/>
        </w:rPr>
      </w:pPr>
      <w:r>
        <w:rPr>
          <w:rFonts w:hint="eastAsia"/>
        </w:rPr>
        <w:t>But if ver. 11 refers to final salvation, then this verse means, that the sins and sorrows of this life will soon be over, and the day of eternal blessedness is about to dawn.</w:t>
      </w:r>
    </w:p>
    <w:p w14:paraId="6C268635">
      <w:pPr>
        <w:widowControl w:val="0"/>
        <w:numPr>
          <w:ilvl w:val="0"/>
          <w:numId w:val="0"/>
        </w:numPr>
        <w:jc w:val="both"/>
        <w:rPr>
          <w:rFonts w:hint="eastAsia"/>
        </w:rPr>
      </w:pPr>
      <w:r>
        <w:rPr>
          <w:rFonts w:hint="eastAsia"/>
        </w:rPr>
        <w:t>但是，如果第11节指的是最终的救恩，那么这节经文的意思是，今生的罪恶和忧伤很快就会结束，永恒福乐的白昼即将来临。</w:t>
      </w:r>
    </w:p>
    <w:p w14:paraId="6DE17F9D">
      <w:pPr>
        <w:widowControl w:val="0"/>
        <w:numPr>
          <w:ilvl w:val="0"/>
          <w:numId w:val="0"/>
        </w:numPr>
        <w:jc w:val="both"/>
        <w:rPr>
          <w:rFonts w:hint="eastAsia"/>
        </w:rPr>
      </w:pPr>
      <w:r>
        <w:rPr>
          <w:rFonts w:hint="eastAsia"/>
        </w:rPr>
        <w:t>The latter view is to be preferred.</w:t>
      </w:r>
    </w:p>
    <w:p w14:paraId="2EB073F7">
      <w:pPr>
        <w:widowControl w:val="0"/>
        <w:numPr>
          <w:ilvl w:val="0"/>
          <w:numId w:val="0"/>
        </w:numPr>
        <w:jc w:val="both"/>
        <w:rPr>
          <w:rFonts w:hint="eastAsia"/>
        </w:rPr>
      </w:pPr>
      <w:r>
        <w:rPr>
          <w:rFonts w:hint="eastAsia"/>
        </w:rPr>
        <w:t>后一种观点更可取。</w:t>
      </w:r>
    </w:p>
    <w:p w14:paraId="6BA192B4">
      <w:pPr>
        <w:widowControl w:val="0"/>
        <w:numPr>
          <w:ilvl w:val="0"/>
          <w:numId w:val="0"/>
        </w:numPr>
        <w:jc w:val="both"/>
        <w:rPr>
          <w:rFonts w:hint="eastAsia"/>
        </w:rPr>
      </w:pPr>
    </w:p>
    <w:p w14:paraId="4F5FBF62">
      <w:pPr>
        <w:widowControl w:val="0"/>
        <w:numPr>
          <w:ilvl w:val="0"/>
          <w:numId w:val="0"/>
        </w:numPr>
        <w:jc w:val="both"/>
        <w:rPr>
          <w:rFonts w:hint="eastAsia"/>
        </w:rPr>
      </w:pPr>
      <w:r>
        <w:rPr>
          <w:rFonts w:hint="eastAsia"/>
        </w:rPr>
        <w:t>Paul continues this beautiful figure through the verse.</w:t>
      </w:r>
    </w:p>
    <w:p w14:paraId="3AF6531F">
      <w:pPr>
        <w:widowControl w:val="0"/>
        <w:numPr>
          <w:ilvl w:val="0"/>
          <w:numId w:val="0"/>
        </w:numPr>
        <w:jc w:val="both"/>
        <w:rPr>
          <w:rFonts w:hint="eastAsia"/>
        </w:rPr>
      </w:pPr>
      <w:r>
        <w:rPr>
          <w:rFonts w:hint="eastAsia"/>
        </w:rPr>
        <w:t>保罗在这节经文中延续了这个优美的比喻。</w:t>
      </w:r>
    </w:p>
    <w:p w14:paraId="2044B065">
      <w:pPr>
        <w:widowControl w:val="0"/>
        <w:numPr>
          <w:ilvl w:val="0"/>
          <w:numId w:val="0"/>
        </w:numPr>
        <w:jc w:val="both"/>
        <w:rPr>
          <w:rFonts w:hint="eastAsia"/>
        </w:rPr>
      </w:pPr>
      <w:r>
        <w:rPr>
          <w:rFonts w:hint="eastAsia"/>
        </w:rPr>
        <w:t>Therefore let us cast off the works of darkness, and let us put on the armour of light.</w:t>
      </w:r>
    </w:p>
    <w:p w14:paraId="4FD54014">
      <w:pPr>
        <w:widowControl w:val="0"/>
        <w:numPr>
          <w:ilvl w:val="0"/>
          <w:numId w:val="0"/>
        </w:numPr>
        <w:jc w:val="both"/>
        <w:rPr>
          <w:rFonts w:hint="eastAsia"/>
        </w:rPr>
      </w:pPr>
      <w:r>
        <w:rPr>
          <w:rFonts w:hint="eastAsia"/>
        </w:rPr>
        <w:t>所以我们当脱去暗昧的行为，带上光明的兵器。</w:t>
      </w:r>
    </w:p>
    <w:p w14:paraId="299A6F3D">
      <w:pPr>
        <w:widowControl w:val="0"/>
        <w:numPr>
          <w:ilvl w:val="0"/>
          <w:numId w:val="0"/>
        </w:numPr>
        <w:jc w:val="both"/>
        <w:rPr>
          <w:rFonts w:hint="eastAsia"/>
        </w:rPr>
      </w:pPr>
      <w:r>
        <w:rPr>
          <w:rFonts w:hint="eastAsia"/>
        </w:rPr>
        <w:t>That is, let us renounce those things which need to be concealed, and clothe ourselves with those which are suited to the light.</w:t>
      </w:r>
    </w:p>
    <w:p w14:paraId="3F03E234">
      <w:pPr>
        <w:widowControl w:val="0"/>
        <w:numPr>
          <w:ilvl w:val="0"/>
          <w:numId w:val="0"/>
        </w:numPr>
        <w:jc w:val="both"/>
        <w:rPr>
          <w:rFonts w:hint="eastAsia"/>
        </w:rPr>
      </w:pPr>
      <w:r>
        <w:rPr>
          <w:rFonts w:hint="eastAsia"/>
        </w:rPr>
        <w:t>也就是说，让我们弃绝那些需要隐藏的事物，并穿上那些适合光明的事物。</w:t>
      </w:r>
    </w:p>
    <w:p w14:paraId="7406F474">
      <w:pPr>
        <w:widowControl w:val="0"/>
        <w:numPr>
          <w:ilvl w:val="0"/>
          <w:numId w:val="0"/>
        </w:numPr>
        <w:jc w:val="both"/>
        <w:rPr>
          <w:rFonts w:hint="eastAsia"/>
        </w:rPr>
      </w:pPr>
      <w:r>
        <w:rPr>
          <w:rFonts w:hint="eastAsia"/>
        </w:rPr>
        <w:t>The works of darkness are those works which men are accustomed to commit in the dark, or which suit the dark; and armour of light means those virtues and good deeds which men are not ashamed of, because they will bear to be seen.</w:t>
      </w:r>
    </w:p>
    <w:p w14:paraId="4D8113BB">
      <w:pPr>
        <w:widowControl w:val="0"/>
        <w:numPr>
          <w:ilvl w:val="0"/>
          <w:numId w:val="0"/>
        </w:numPr>
        <w:jc w:val="both"/>
        <w:rPr>
          <w:rFonts w:hint="eastAsia"/>
        </w:rPr>
      </w:pPr>
      <w:r>
        <w:rPr>
          <w:rFonts w:hint="eastAsia"/>
        </w:rPr>
        <w:t>暗昧的行为是人们习惯在黑暗中犯下的行为，或适合黑暗的行为；光明的兵器是指那些人们不以为耻的美德和善行，因为它们经得起审视。</w:t>
      </w:r>
    </w:p>
    <w:p w14:paraId="457C2E84">
      <w:pPr>
        <w:widowControl w:val="0"/>
        <w:numPr>
          <w:ilvl w:val="0"/>
          <w:numId w:val="0"/>
        </w:numPr>
        <w:jc w:val="both"/>
        <w:rPr>
          <w:rFonts w:hint="eastAsia"/>
        </w:rPr>
      </w:pPr>
      <w:r>
        <w:rPr>
          <w:rFonts w:hint="eastAsia"/>
        </w:rPr>
        <w:t>Paul probably used the word (ὅπλα) armour, instead of works, because these virtues constitute the offensive and defensive weapons with which we are here to contend against sin and evil; see Eph. 6:11.</w:t>
      </w:r>
    </w:p>
    <w:p w14:paraId="0874E0DB">
      <w:pPr>
        <w:widowControl w:val="0"/>
        <w:numPr>
          <w:ilvl w:val="0"/>
          <w:numId w:val="0"/>
        </w:numPr>
        <w:jc w:val="both"/>
        <w:rPr>
          <w:rFonts w:hint="eastAsia"/>
        </w:rPr>
      </w:pPr>
      <w:r>
        <w:rPr>
          <w:rFonts w:hint="eastAsia"/>
        </w:rPr>
        <w:t>保罗可能使用了“兵器”（ὅπλα, hopla）这个词，而不是“行为”，因为这些美德构成了我们在此与罪恶和邪恶争战的进攻和防御武器；参见以弗所书6:11。</w:t>
      </w:r>
    </w:p>
    <w:p w14:paraId="54F257CA">
      <w:pPr>
        <w:widowControl w:val="0"/>
        <w:numPr>
          <w:ilvl w:val="0"/>
          <w:numId w:val="0"/>
        </w:numPr>
        <w:jc w:val="both"/>
        <w:rPr>
          <w:rFonts w:hint="eastAsia"/>
        </w:rPr>
      </w:pPr>
      <w:r>
        <w:rPr>
          <w:rFonts w:hint="eastAsia"/>
        </w:rPr>
        <w:t>The words ἀποτίθεσθαι and ἐνδύεσθαι suggest the idea of clothing.</w:t>
      </w:r>
    </w:p>
    <w:p w14:paraId="5C0E2724">
      <w:pPr>
        <w:widowControl w:val="0"/>
        <w:numPr>
          <w:ilvl w:val="0"/>
          <w:numId w:val="0"/>
        </w:numPr>
        <w:jc w:val="both"/>
        <w:rPr>
          <w:rFonts w:hint="eastAsia"/>
        </w:rPr>
      </w:pPr>
      <w:r>
        <w:rPr>
          <w:rFonts w:hint="eastAsia"/>
        </w:rPr>
        <w:t>词语 ἀποτίθεσθαι (apotithesthai，脱去) 和 ἐνδύεσθαι (endyesthai，穿上) 暗示了穿衣的观念。</w:t>
      </w:r>
    </w:p>
    <w:p w14:paraId="29781E4E">
      <w:pPr>
        <w:widowControl w:val="0"/>
        <w:numPr>
          <w:ilvl w:val="0"/>
          <w:numId w:val="0"/>
        </w:numPr>
        <w:jc w:val="both"/>
        <w:rPr>
          <w:rFonts w:hint="eastAsia"/>
        </w:rPr>
      </w:pPr>
      <w:r>
        <w:rPr>
          <w:rFonts w:hint="eastAsia"/>
        </w:rPr>
        <w:t>We are to cast off one set of garments, and to put on another.</w:t>
      </w:r>
    </w:p>
    <w:p w14:paraId="7170D06A">
      <w:pPr>
        <w:widowControl w:val="0"/>
        <w:numPr>
          <w:ilvl w:val="0"/>
          <w:numId w:val="0"/>
        </w:numPr>
        <w:jc w:val="both"/>
        <w:rPr>
          <w:rFonts w:hint="eastAsia"/>
        </w:rPr>
      </w:pPr>
      <w:r>
        <w:rPr>
          <w:rFonts w:hint="eastAsia"/>
        </w:rPr>
        <w:t>我们要脱去一套衣服，穿上另一套。</w:t>
      </w:r>
    </w:p>
    <w:p w14:paraId="79D3C84E">
      <w:pPr>
        <w:widowControl w:val="0"/>
        <w:numPr>
          <w:ilvl w:val="0"/>
          <w:numId w:val="0"/>
        </w:numPr>
        <w:jc w:val="both"/>
        <w:rPr>
          <w:rFonts w:hint="eastAsia"/>
        </w:rPr>
      </w:pPr>
      <w:r>
        <w:rPr>
          <w:rFonts w:hint="eastAsia"/>
        </w:rPr>
        <w:t>The clothes which belong to the night are to be cast aside, and we are to array ourselves in those suited to the day.</w:t>
      </w:r>
    </w:p>
    <w:p w14:paraId="61A8265D">
      <w:pPr>
        <w:widowControl w:val="0"/>
        <w:numPr>
          <w:ilvl w:val="0"/>
          <w:numId w:val="0"/>
        </w:numPr>
        <w:jc w:val="both"/>
        <w:rPr>
          <w:rFonts w:hint="eastAsia"/>
        </w:rPr>
      </w:pPr>
      <w:r>
        <w:rPr>
          <w:rFonts w:hint="eastAsia"/>
        </w:rPr>
        <w:t>属于黑夜的衣服要被丢弃，我们要穿上适合白昼的衣服。</w:t>
      </w:r>
    </w:p>
    <w:p w14:paraId="6C5ED31D">
      <w:pPr>
        <w:widowControl w:val="0"/>
        <w:numPr>
          <w:ilvl w:val="0"/>
          <w:numId w:val="0"/>
        </w:numPr>
        <w:jc w:val="both"/>
        <w:rPr>
          <w:rFonts w:hint="eastAsia"/>
        </w:rPr>
      </w:pPr>
    </w:p>
    <w:p w14:paraId="59E68D0E">
      <w:pPr>
        <w:widowControl w:val="0"/>
        <w:numPr>
          <w:ilvl w:val="0"/>
          <w:numId w:val="0"/>
        </w:numPr>
        <w:jc w:val="both"/>
        <w:rPr>
          <w:rFonts w:hint="eastAsia"/>
        </w:rPr>
      </w:pPr>
      <w:r>
        <w:rPr>
          <w:rFonts w:hint="eastAsia"/>
        </w:rPr>
        <w:t>VERSE 13. Let us walk honestly as in the day: not in rioting and drunkenness; not in chambering and wantonness; not in strife and envying.</w:t>
      </w:r>
    </w:p>
    <w:p w14:paraId="3660D531">
      <w:pPr>
        <w:widowControl w:val="0"/>
        <w:numPr>
          <w:ilvl w:val="0"/>
          <w:numId w:val="0"/>
        </w:numPr>
        <w:jc w:val="both"/>
        <w:rPr>
          <w:rFonts w:hint="eastAsia"/>
        </w:rPr>
      </w:pPr>
      <w:r>
        <w:rPr>
          <w:rFonts w:hint="eastAsia"/>
        </w:rPr>
        <w:t>13. 行事为人要端正，好像行在白昼；不可荒宴醉酒；不可好色邪荡；不可争竞嫉妒。</w:t>
      </w:r>
    </w:p>
    <w:p w14:paraId="2861C2FE">
      <w:pPr>
        <w:widowControl w:val="0"/>
        <w:numPr>
          <w:ilvl w:val="0"/>
          <w:numId w:val="0"/>
        </w:numPr>
        <w:jc w:val="both"/>
        <w:rPr>
          <w:rFonts w:hint="eastAsia"/>
        </w:rPr>
      </w:pPr>
      <w:r>
        <w:rPr>
          <w:rFonts w:hint="eastAsia"/>
        </w:rPr>
        <w:t>This verse is an amplification of the preceding, stating some of those works of darkness which we are to put off; as ver. 14 states what is the armour of light which we are to put on.</w:t>
      </w:r>
    </w:p>
    <w:p w14:paraId="703F7ACF">
      <w:pPr>
        <w:widowControl w:val="0"/>
        <w:numPr>
          <w:ilvl w:val="0"/>
          <w:numId w:val="0"/>
        </w:numPr>
        <w:jc w:val="both"/>
        <w:rPr>
          <w:rFonts w:hint="eastAsia"/>
        </w:rPr>
      </w:pPr>
      <w:r>
        <w:rPr>
          <w:rFonts w:hint="eastAsia"/>
        </w:rPr>
        <w:t>这节经文是对前一节的扩展，陈述了我们当脱去的一些暗昧行为；正如第14节陈述了我们当穿上的光明兵器是什么。</w:t>
      </w:r>
    </w:p>
    <w:p w14:paraId="0A743DD2">
      <w:pPr>
        <w:widowControl w:val="0"/>
        <w:numPr>
          <w:ilvl w:val="0"/>
          <w:numId w:val="0"/>
        </w:numPr>
        <w:jc w:val="both"/>
        <w:rPr>
          <w:rFonts w:hint="eastAsia"/>
        </w:rPr>
      </w:pPr>
      <w:r>
        <w:rPr>
          <w:rFonts w:hint="eastAsia"/>
        </w:rPr>
        <w:t>The word (εὐσχημόνως) rendered honestly, means becomingly, properly.</w:t>
      </w:r>
    </w:p>
    <w:p w14:paraId="704A1E66">
      <w:pPr>
        <w:widowControl w:val="0"/>
        <w:numPr>
          <w:ilvl w:val="0"/>
          <w:numId w:val="0"/>
        </w:numPr>
        <w:jc w:val="both"/>
        <w:rPr>
          <w:rFonts w:hint="eastAsia"/>
        </w:rPr>
      </w:pPr>
      <w:r>
        <w:rPr>
          <w:rFonts w:hint="eastAsia"/>
        </w:rPr>
        <w:t>译为“端正”的词（εὐσχημόνως, euschēmonōs），意为合宜地，恰当地。</w:t>
      </w:r>
    </w:p>
    <w:p w14:paraId="70907B36">
      <w:pPr>
        <w:widowControl w:val="0"/>
        <w:numPr>
          <w:ilvl w:val="0"/>
          <w:numId w:val="0"/>
        </w:numPr>
        <w:jc w:val="both"/>
        <w:rPr>
          <w:rFonts w:hint="eastAsia"/>
        </w:rPr>
      </w:pPr>
      <w:r>
        <w:rPr>
          <w:rFonts w:hint="eastAsia"/>
        </w:rPr>
        <w:t>There are three classes of sins specified in this verse, to each of which two words are appropriated, viz., intemperance, impurity, and discord.</w:t>
      </w:r>
    </w:p>
    <w:p w14:paraId="7A0D636F">
      <w:pPr>
        <w:widowControl w:val="0"/>
        <w:numPr>
          <w:ilvl w:val="0"/>
          <w:numId w:val="0"/>
        </w:numPr>
        <w:jc w:val="both"/>
        <w:rPr>
          <w:rFonts w:hint="eastAsia"/>
        </w:rPr>
      </w:pPr>
      <w:r>
        <w:rPr>
          <w:rFonts w:hint="eastAsia"/>
        </w:rPr>
        <w:t>本节指明了三类罪，每类都用了两个词来描述，即：放纵、不洁和不和。</w:t>
      </w:r>
    </w:p>
    <w:p w14:paraId="50E5935A">
      <w:pPr>
        <w:widowControl w:val="0"/>
        <w:numPr>
          <w:ilvl w:val="0"/>
          <w:numId w:val="0"/>
        </w:numPr>
        <w:jc w:val="both"/>
        <w:rPr>
          <w:rFonts w:hint="eastAsia"/>
        </w:rPr>
      </w:pPr>
      <w:r>
        <w:rPr>
          <w:rFonts w:hint="eastAsia"/>
        </w:rPr>
        <w:t>Rioting and drunkenness belong to the first.</w:t>
      </w:r>
    </w:p>
    <w:p w14:paraId="34A483C6">
      <w:pPr>
        <w:widowControl w:val="0"/>
        <w:numPr>
          <w:ilvl w:val="0"/>
          <w:numId w:val="0"/>
        </w:numPr>
        <w:jc w:val="both"/>
        <w:rPr>
          <w:rFonts w:hint="eastAsia"/>
        </w:rPr>
      </w:pPr>
      <w:r>
        <w:rPr>
          <w:rFonts w:hint="eastAsia"/>
        </w:rPr>
        <w:t>荒宴和醉酒属于第一类。</w:t>
      </w:r>
    </w:p>
    <w:p w14:paraId="27B48FCA">
      <w:pPr>
        <w:widowControl w:val="0"/>
        <w:numPr>
          <w:ilvl w:val="0"/>
          <w:numId w:val="0"/>
        </w:numPr>
        <w:jc w:val="both"/>
        <w:rPr>
          <w:rFonts w:hint="eastAsia"/>
        </w:rPr>
      </w:pPr>
      <w:r>
        <w:rPr>
          <w:rFonts w:hint="eastAsia"/>
        </w:rPr>
        <w:t>The word (κῶμος) appropriately rendered rioting, is used both in reference to the disorderly religious festivals kept in honour of Bacchus, and to the common boisterous carousing of intemperate young men, (see Passow, Vol. I., p. 924.)</w:t>
      </w:r>
    </w:p>
    <w:p w14:paraId="4DB0C3D2">
      <w:pPr>
        <w:widowControl w:val="0"/>
        <w:numPr>
          <w:ilvl w:val="0"/>
          <w:numId w:val="0"/>
        </w:numPr>
        <w:jc w:val="both"/>
        <w:rPr>
          <w:rFonts w:hint="eastAsia"/>
        </w:rPr>
      </w:pPr>
      <w:r>
        <w:rPr>
          <w:rFonts w:hint="eastAsia"/>
        </w:rPr>
        <w:t>恰当地译为“荒宴”的词（κῶμος, kōmos），既用于指为纪念酒神巴克斯而举行的无序宗教节日，也用于指放纵的年轻人普遍的喧闹狂饮（参见帕索，《词典》卷一，第924页）。</w:t>
      </w:r>
    </w:p>
    <w:p w14:paraId="0C5B2800">
      <w:pPr>
        <w:widowControl w:val="0"/>
        <w:numPr>
          <w:ilvl w:val="0"/>
          <w:numId w:val="0"/>
        </w:numPr>
        <w:jc w:val="both"/>
        <w:rPr>
          <w:rFonts w:hint="eastAsia"/>
        </w:rPr>
      </w:pPr>
      <w:r>
        <w:rPr>
          <w:rFonts w:hint="eastAsia"/>
        </w:rPr>
        <w:t>The words chambering and wantonness, include all kinds of uncleanness; and strife and envying, all kinds of unholy emulation and discord.</w:t>
      </w:r>
    </w:p>
    <w:p w14:paraId="01236BC9">
      <w:pPr>
        <w:widowControl w:val="0"/>
        <w:numPr>
          <w:ilvl w:val="0"/>
          <w:numId w:val="0"/>
        </w:numPr>
        <w:jc w:val="both"/>
        <w:rPr>
          <w:rFonts w:hint="eastAsia"/>
        </w:rPr>
      </w:pPr>
      <w:r>
        <w:rPr>
          <w:rFonts w:hint="eastAsia"/>
        </w:rPr>
        <w:t>“好色”和“邪荡”这些词包括各种不洁；“争竞”和“嫉妒”则包括各种不圣洁的攀比和不和。</w:t>
      </w:r>
    </w:p>
    <w:p w14:paraId="2217F577">
      <w:pPr>
        <w:widowControl w:val="0"/>
        <w:numPr>
          <w:ilvl w:val="0"/>
          <w:numId w:val="0"/>
        </w:numPr>
        <w:jc w:val="both"/>
        <w:rPr>
          <w:rFonts w:hint="eastAsia"/>
        </w:rPr>
      </w:pPr>
    </w:p>
    <w:p w14:paraId="538322ED">
      <w:pPr>
        <w:widowControl w:val="0"/>
        <w:numPr>
          <w:ilvl w:val="0"/>
          <w:numId w:val="0"/>
        </w:numPr>
        <w:jc w:val="both"/>
        <w:rPr>
          <w:rFonts w:hint="eastAsia"/>
        </w:rPr>
      </w:pPr>
      <w:r>
        <w:rPr>
          <w:rFonts w:hint="eastAsia"/>
        </w:rPr>
        <w:t>VERSE 14. But put ye on the Lord Jesus Christ, i.e., be as he was.</w:t>
      </w:r>
    </w:p>
    <w:p w14:paraId="578C9EDD">
      <w:pPr>
        <w:widowControl w:val="0"/>
        <w:numPr>
          <w:ilvl w:val="0"/>
          <w:numId w:val="0"/>
        </w:numPr>
        <w:jc w:val="both"/>
        <w:rPr>
          <w:rFonts w:hint="eastAsia"/>
        </w:rPr>
      </w:pPr>
      <w:r>
        <w:rPr>
          <w:rFonts w:hint="eastAsia"/>
        </w:rPr>
        <w:t>14. 总要披戴主耶稣基督，即，要像祂那样。</w:t>
      </w:r>
    </w:p>
    <w:p w14:paraId="54F79B65">
      <w:pPr>
        <w:widowControl w:val="0"/>
        <w:numPr>
          <w:ilvl w:val="0"/>
          <w:numId w:val="0"/>
        </w:numPr>
        <w:jc w:val="both"/>
        <w:rPr>
          <w:rFonts w:hint="eastAsia"/>
        </w:rPr>
      </w:pPr>
      <w:r>
        <w:rPr>
          <w:rFonts w:hint="eastAsia"/>
        </w:rPr>
        <w:t>To put on Christ, signifies to be intimately united to him, so that he, and not we, may appear, Gal. 3:27: 'Let not your own evil deeds be seen, (i.e., do not commit such,) but let what Christ was, appear in all your conduct, as effectually as if clothed with the garment of his virtues.'</w:t>
      </w:r>
    </w:p>
    <w:p w14:paraId="1EFE91EE">
      <w:pPr>
        <w:widowControl w:val="0"/>
        <w:numPr>
          <w:ilvl w:val="0"/>
          <w:numId w:val="0"/>
        </w:numPr>
        <w:jc w:val="both"/>
        <w:rPr>
          <w:rFonts w:hint="eastAsia"/>
        </w:rPr>
      </w:pPr>
      <w:r>
        <w:rPr>
          <w:rFonts w:hint="eastAsia"/>
        </w:rPr>
        <w:t>披戴基督，意味着与祂紧密联合，以致显出来的不是我们，而是祂，加拉太书3:27：‘不要让你们自己的恶行显露出来（即，不要犯这样的恶行），而要让基督的样式显现在你们一切的行为中，如同穿上祂美德的衣袍一样有效。’</w:t>
      </w:r>
    </w:p>
    <w:p w14:paraId="04FBFBA9">
      <w:pPr>
        <w:widowControl w:val="0"/>
        <w:numPr>
          <w:ilvl w:val="0"/>
          <w:numId w:val="0"/>
        </w:numPr>
        <w:jc w:val="both"/>
        <w:rPr>
          <w:rFonts w:hint="eastAsia"/>
        </w:rPr>
      </w:pPr>
    </w:p>
    <w:p w14:paraId="72ABD781">
      <w:pPr>
        <w:widowControl w:val="0"/>
        <w:numPr>
          <w:ilvl w:val="0"/>
          <w:numId w:val="0"/>
        </w:numPr>
        <w:jc w:val="both"/>
        <w:rPr>
          <w:rFonts w:hint="eastAsia"/>
        </w:rPr>
      </w:pPr>
      <w:r>
        <w:rPr>
          <w:rFonts w:hint="eastAsia"/>
        </w:rPr>
        <w:t>And make no provision for the flesh, to fulfil the lusts thereof.</w:t>
      </w:r>
    </w:p>
    <w:p w14:paraId="5EFC0384">
      <w:pPr>
        <w:widowControl w:val="0"/>
        <w:numPr>
          <w:ilvl w:val="0"/>
          <w:numId w:val="0"/>
        </w:numPr>
        <w:jc w:val="both"/>
        <w:rPr>
          <w:rFonts w:hint="eastAsia"/>
        </w:rPr>
      </w:pPr>
      <w:r>
        <w:rPr>
          <w:rFonts w:hint="eastAsia"/>
        </w:rPr>
        <w:t>不要为肉体安排，去放纵私欲。</w:t>
      </w:r>
    </w:p>
    <w:p w14:paraId="6F3CC4DE">
      <w:pPr>
        <w:widowControl w:val="0"/>
        <w:numPr>
          <w:ilvl w:val="0"/>
          <w:numId w:val="0"/>
        </w:numPr>
        <w:jc w:val="both"/>
        <w:rPr>
          <w:rFonts w:hint="eastAsia"/>
        </w:rPr>
      </w:pPr>
      <w:r>
        <w:rPr>
          <w:rFonts w:hint="eastAsia"/>
        </w:rPr>
        <w:t>That is, let it not be your care to gratify the flesh.</w:t>
      </w:r>
    </w:p>
    <w:p w14:paraId="33173D99">
      <w:pPr>
        <w:widowControl w:val="0"/>
        <w:numPr>
          <w:ilvl w:val="0"/>
          <w:numId w:val="0"/>
        </w:numPr>
        <w:jc w:val="both"/>
        <w:rPr>
          <w:rFonts w:hint="eastAsia"/>
        </w:rPr>
      </w:pPr>
      <w:r>
        <w:rPr>
          <w:rFonts w:hint="eastAsia"/>
        </w:rPr>
        <w:t>也就是说，不要以满足肉体为念。</w:t>
      </w:r>
    </w:p>
    <w:p w14:paraId="722B3078">
      <w:pPr>
        <w:widowControl w:val="0"/>
        <w:numPr>
          <w:ilvl w:val="0"/>
          <w:numId w:val="0"/>
        </w:numPr>
        <w:jc w:val="both"/>
        <w:rPr>
          <w:rFonts w:hint="eastAsia"/>
        </w:rPr>
      </w:pPr>
      <w:r>
        <w:rPr>
          <w:rFonts w:hint="eastAsia"/>
        </w:rPr>
        <w:t>By flesh, in this passage, is perhaps generally understood the body; so that the prohibition is confined to the vicious indulgence of the sensual appetites.</w:t>
      </w:r>
    </w:p>
    <w:p w14:paraId="53640C2D">
      <w:pPr>
        <w:widowControl w:val="0"/>
        <w:numPr>
          <w:ilvl w:val="0"/>
          <w:numId w:val="0"/>
        </w:numPr>
        <w:jc w:val="both"/>
        <w:rPr>
          <w:rFonts w:hint="eastAsia"/>
        </w:rPr>
      </w:pPr>
      <w:r>
        <w:rPr>
          <w:rFonts w:hint="eastAsia"/>
        </w:rPr>
        <w:t>在这段经文中，“肉体”或许普遍被理解为身体；因此，这条禁令仅限于对感官欲望的邪恶放纵。</w:t>
      </w:r>
    </w:p>
    <w:p w14:paraId="5E5536D5">
      <w:pPr>
        <w:widowControl w:val="0"/>
        <w:numPr>
          <w:ilvl w:val="0"/>
          <w:numId w:val="0"/>
        </w:numPr>
        <w:jc w:val="both"/>
        <w:rPr>
          <w:rFonts w:hint="eastAsia"/>
        </w:rPr>
      </w:pPr>
      <w:r>
        <w:rPr>
          <w:rFonts w:hint="eastAsia"/>
        </w:rPr>
        <w:t>But there seems to be no sufficient reason for this restriction.</w:t>
      </w:r>
    </w:p>
    <w:p w14:paraId="56D10F71">
      <w:pPr>
        <w:widowControl w:val="0"/>
        <w:numPr>
          <w:ilvl w:val="0"/>
          <w:numId w:val="0"/>
        </w:numPr>
        <w:jc w:val="both"/>
        <w:rPr>
          <w:rFonts w:hint="eastAsia"/>
        </w:rPr>
      </w:pPr>
      <w:r>
        <w:rPr>
          <w:rFonts w:hint="eastAsia"/>
        </w:rPr>
        <w:t>但是，似乎没有充分的理由作此限制。</w:t>
      </w:r>
    </w:p>
    <w:p w14:paraId="079C899A">
      <w:pPr>
        <w:widowControl w:val="0"/>
        <w:numPr>
          <w:ilvl w:val="0"/>
          <w:numId w:val="0"/>
        </w:numPr>
        <w:jc w:val="both"/>
        <w:rPr>
          <w:rFonts w:hint="eastAsia"/>
        </w:rPr>
      </w:pPr>
      <w:r>
        <w:rPr>
          <w:rFonts w:hint="eastAsia"/>
        </w:rPr>
        <w:t>As the word is constantly used by Paul for whatever is corrupt, and in the preceding verse the sins of envy and contention are specially mentioned, it may be understood more generally, 'Do not indulge the desires of your corrupt nature.'</w:t>
      </w:r>
    </w:p>
    <w:p w14:paraId="5D25BFDF">
      <w:pPr>
        <w:widowControl w:val="0"/>
        <w:numPr>
          <w:ilvl w:val="0"/>
          <w:numId w:val="0"/>
        </w:numPr>
        <w:jc w:val="both"/>
        <w:rPr>
          <w:rFonts w:hint="eastAsia"/>
        </w:rPr>
      </w:pPr>
      <w:r>
        <w:rPr>
          <w:rFonts w:hint="eastAsia"/>
        </w:rPr>
        <w:t>由于保罗经常用这个词来指任何败坏的事物，并且在前一节中特别提到了嫉妒和纷争的罪，所以它可以更普遍地理解为：‘不要放纵你们败坏本性的欲望。’</w:t>
      </w:r>
    </w:p>
    <w:p w14:paraId="5EE0E846">
      <w:pPr>
        <w:widowControl w:val="0"/>
        <w:numPr>
          <w:ilvl w:val="0"/>
          <w:numId w:val="0"/>
        </w:numPr>
        <w:jc w:val="both"/>
        <w:rPr>
          <w:rFonts w:hint="eastAsia"/>
        </w:rPr>
      </w:pPr>
    </w:p>
    <w:p w14:paraId="08626CF2">
      <w:pPr>
        <w:widowControl w:val="0"/>
        <w:numPr>
          <w:ilvl w:val="0"/>
          <w:numId w:val="0"/>
        </w:numPr>
        <w:jc w:val="both"/>
        <w:rPr>
          <w:rFonts w:hint="eastAsia"/>
        </w:rPr>
      </w:pPr>
      <w:r>
        <w:rPr>
          <w:rFonts w:hint="eastAsia"/>
        </w:rPr>
        <w:t>DOCTRINE</w:t>
      </w:r>
    </w:p>
    <w:p w14:paraId="75D1A809">
      <w:pPr>
        <w:widowControl w:val="0"/>
        <w:numPr>
          <w:ilvl w:val="0"/>
          <w:numId w:val="0"/>
        </w:numPr>
        <w:jc w:val="both"/>
        <w:rPr>
          <w:rFonts w:hint="eastAsia"/>
        </w:rPr>
      </w:pPr>
      <w:r>
        <w:rPr>
          <w:rFonts w:hint="eastAsia"/>
        </w:rPr>
        <w:t>教义</w:t>
      </w:r>
    </w:p>
    <w:p w14:paraId="5673237A">
      <w:pPr>
        <w:widowControl w:val="0"/>
        <w:numPr>
          <w:ilvl w:val="0"/>
          <w:numId w:val="0"/>
        </w:numPr>
        <w:jc w:val="both"/>
        <w:rPr>
          <w:rFonts w:hint="eastAsia"/>
        </w:rPr>
      </w:pPr>
      <w:r>
        <w:rPr>
          <w:rFonts w:hint="eastAsia"/>
        </w:rPr>
        <w:t>1.Civil government is a divine institution, i.e., it is the will of Godthat it should exist, and be respected and obeyed, ver. 2.</w:t>
      </w:r>
    </w:p>
    <w:p w14:paraId="5C9F8F98">
      <w:pPr>
        <w:widowControl w:val="0"/>
        <w:numPr>
          <w:ilvl w:val="0"/>
          <w:numId w:val="0"/>
        </w:numPr>
        <w:jc w:val="both"/>
        <w:rPr>
          <w:rFonts w:hint="eastAsia"/>
        </w:rPr>
      </w:pPr>
      <w:r>
        <w:rPr>
          <w:rFonts w:hint="eastAsia"/>
        </w:rPr>
        <w:t>1. 政府是神的设立，即神的旨意是要它存在，并受到尊重和顺服，第2节。</w:t>
      </w:r>
    </w:p>
    <w:p w14:paraId="72DD8B38">
      <w:pPr>
        <w:widowControl w:val="0"/>
        <w:numPr>
          <w:ilvl w:val="0"/>
          <w:numId w:val="0"/>
        </w:numPr>
        <w:jc w:val="both"/>
        <w:rPr>
          <w:rFonts w:hint="eastAsia"/>
        </w:rPr>
      </w:pPr>
      <w:r>
        <w:rPr>
          <w:rFonts w:hint="eastAsia"/>
        </w:rPr>
        <w:t>2.While 'government is of God, the form is of men.' God has neverenjoined any one form obligatory on all communities; but has simply laid down certain principles, applicable to rulers and subjects, under every form in which government exist, vs. 1–7.</w:t>
      </w:r>
    </w:p>
    <w:p w14:paraId="109B3D5D">
      <w:pPr>
        <w:widowControl w:val="0"/>
        <w:numPr>
          <w:ilvl w:val="0"/>
          <w:numId w:val="0"/>
        </w:numPr>
        <w:jc w:val="both"/>
        <w:rPr>
          <w:rFonts w:hint="eastAsia"/>
        </w:rPr>
      </w:pPr>
      <w:r>
        <w:rPr>
          <w:rFonts w:hint="eastAsia"/>
        </w:rPr>
        <w:t>2. 虽然“政府出于神，形式出于人”。神从未规定任何一种形式对所有社群都具有约束力；祂只是阐明了一些适用于各种形式政府下的统治者和臣民的原则，第1-7节。</w:t>
      </w:r>
    </w:p>
    <w:p w14:paraId="11B69C6C">
      <w:pPr>
        <w:widowControl w:val="0"/>
        <w:numPr>
          <w:ilvl w:val="0"/>
          <w:numId w:val="0"/>
        </w:numPr>
        <w:jc w:val="both"/>
        <w:rPr>
          <w:rFonts w:hint="eastAsia"/>
        </w:rPr>
      </w:pPr>
      <w:r>
        <w:rPr>
          <w:rFonts w:hint="eastAsia"/>
        </w:rPr>
        <w:t>3.The obedience which the Scriptures command us to render to ourrulers is not unlimited; there are cases in which disobedience is a duty. This is evident, first, from the very nature of the case. The command to obey magistrates is, from its nature, a command to obey them as magistrates in the exercise of their rightful authority. They are not to be obeyed as priests or as parents, but as civil rulers. No one doubts that the precept, "Children, obey your parents in all things," is a command to obey them in the exercise of their rightful parental authority, and imposes no obligation to implicit and passive obedience. A parent who should claim the power of a sovereign over his children, would have no right to their obedience. The case is still plainer with regard to the command, "Wives, submit to your own husbands." Secondly, from the fact that the same inspired men who enjoin, in such general terms, obedience to rulers, themselves uniformly and openly disobeyed them whenever their commands were inconsistent with other and higher obligations. "We ought to obey God rather than men," was the principle which the early Christians avowed, and on which they acted. They disobeyed the Jewish and heathen authorities, whenever they required them to do anything contrary to the will of God. There are cases, therefore, in which disobedience is a duty. How far the rightful authority of rulers extends, the precise point at which the obligation to obedience ceases, must often be a difficult question; and each case must be decided on its own merits. The same difficulty exists in fixing the limits of the authority of parents over their children, husbands over their wives, masters over their servants. This, however, is a theoretical rather than a practical difficulty. The general principles on which the question in regard to any given case is to be decided are sufficiently plain. No command to do anything morally wrong can be binding; nor can any which transcends the rightful authority of the power whence it emanates. What that rightful authority is, must be determined by the institutions and laws of the land, or from prescription and usage, or from the nature and design of the office with which the magistrate is invested. The right of deciding on all these points, and determining where the obligation to obedience ceases, and the duty of resistance begins, must, from the nature of the case, rest with the subject, and not with the ruler. The apostles and early Christians decided this point for themselves, and did not leave the decision with the Jewish or Roman authorities. Like all other questions of duty, it is to be decided on our responsibility to God and our fellow-men, vs. 1–7.</w:t>
      </w:r>
    </w:p>
    <w:p w14:paraId="5D34FA1D">
      <w:pPr>
        <w:widowControl w:val="0"/>
        <w:numPr>
          <w:ilvl w:val="0"/>
          <w:numId w:val="0"/>
        </w:numPr>
        <w:jc w:val="both"/>
        <w:rPr>
          <w:rFonts w:hint="eastAsia"/>
        </w:rPr>
      </w:pPr>
      <w:r>
        <w:rPr>
          <w:rFonts w:hint="eastAsia"/>
        </w:rPr>
        <w:t>3. 圣经吩咐我们顺服统治者的顺服并非无限的；在某些情况下，不顺服是一种责任。这首先从事情本身的性质就可以看出。顺服官员的命令，从其性质上讲，是命令他们在行使其合法权柄时顺服他们。他们不应像顺服祭司或父母那样顺服，而应像顺服政府统治者那样顺服。没有人怀疑“儿女们，凡事要听从父母”这条训诫，是命令他们在行使其合法的父母权柄时顺服他们，并没有规定要绝对和消极的顺服。一个对子女声称拥有君王权力的父母，无权要求他们顺服。关于“妻子们，要顺服自己的丈夫”这条命令，情况就更清楚了。其次，从这样一个事实可以看出：那些以如此笼统的措辞吩咐顺服统治者的受感默示之人，他们自己每当统治者的命令与其他更高的义务不一致时，都一致地、公开地不顺服他们。“我们应当顺从神，不顺从人”，这是早期基督徒所宣称并据以行事的原则。每当犹太和异教的当权者要求他们做任何违背神旨意的事时，他们都加以不顺服。因此，在某些情况下，不顺服是一种责任。统治者的合法权柄延伸到何种程度，顺服的义务在何处停止，这往往是一个难题；每个案例都必须根据其自身的情况来决定。在确定父母对子女、丈夫对妻子、主人对仆人的权柄界限时，也存在同样的困难。然而，这更多的是一个理论上的困难，而不是实践上的困难。决定任何特定情况下问题的普遍原则是足够清楚的。任何做道德上错误之事的命令都不具约束力；任何超越其来源权力合法权柄的命令也不具约束力。什么是合法的权柄，必须由国家的制度和法律，或由惯例和习俗，或由官员所担任职位的性质和目的来决定。决定所有这些问题，并确定顺服的义务在何处停止，以及反抗的责任从何开始的权利，从事情的性质来看，必须属于臣民，而不是统治者。使徒和早期基督徒自己决定了这一点，并没有将决定权交给犹太或罗马的当权者。像所有其他责任问题一样，这要根据我们对神和我们同胞的责任来决定，第1-7节。</w:t>
      </w:r>
    </w:p>
    <w:p w14:paraId="4A635D51">
      <w:pPr>
        <w:widowControl w:val="0"/>
        <w:numPr>
          <w:ilvl w:val="0"/>
          <w:numId w:val="0"/>
        </w:numPr>
        <w:jc w:val="both"/>
        <w:rPr>
          <w:rFonts w:hint="eastAsia"/>
        </w:rPr>
      </w:pPr>
      <w:r>
        <w:rPr>
          <w:rFonts w:hint="eastAsia"/>
        </w:rPr>
        <w:t>4.The design of civil government is not to promote the advantage ofrulers, but of the ruled. They are ordained and invested with authority, to be a terror to evil doers, and a praise to them that do well. They are the ministers of God for this end, and are appointed for "this very thing." On this ground our obligation to obedience rests, and the obligation ceases when this design is systematically, constantly, and notoriously disregarded. Where unfaithfulness on the part of the government exists, or where the form of it is incompatible with the design of its institution, the governed must have a right to remedy the evil. But they cannot have the moral right to remedy one evil, by the production of a greater. And, therefore, as there are few greater evils than instability and uncertainty in governments, the cases in which revolutions are justifiable must be exceedingly rare, vs. 3–7.</w:t>
      </w:r>
    </w:p>
    <w:p w14:paraId="2F06787C">
      <w:pPr>
        <w:widowControl w:val="0"/>
        <w:numPr>
          <w:ilvl w:val="0"/>
          <w:numId w:val="0"/>
        </w:numPr>
        <w:jc w:val="both"/>
        <w:rPr>
          <w:rFonts w:hint="eastAsia"/>
        </w:rPr>
      </w:pPr>
      <w:r>
        <w:rPr>
          <w:rFonts w:hint="eastAsia"/>
        </w:rPr>
        <w:t>4. 政府的目的不是为了促进统治者的利益，而是为了被统治者的利益。他们被设立并赋予权柄，是为了使作恶的人惧怕，使行善的人得称赞。他们是为此目的而设立的神的用人，并且是为“这事”而设立的。我们的顺服义务建立在这个基础上，当这个目的被系统地、持续地、公然地忽视时，顺服的义务就停止了。当政府方面存在不忠，或者其形式与设立它的目的不相容时，被统治者必须有权纠正这种弊端。但是，他们不能通过制造更大的弊端来纠正一个弊端，这在道德上是不对的。因此，由于很少有比政府的不稳定和不确定性更大的弊端，所以革命可以被认为是正当的情况必定极其罕见，第3-7节。</w:t>
      </w:r>
    </w:p>
    <w:p w14:paraId="483B0261">
      <w:pPr>
        <w:widowControl w:val="0"/>
        <w:numPr>
          <w:ilvl w:val="0"/>
          <w:numId w:val="0"/>
        </w:numPr>
        <w:jc w:val="both"/>
        <w:rPr>
          <w:rFonts w:hint="eastAsia"/>
        </w:rPr>
      </w:pPr>
      <w:r>
        <w:rPr>
          <w:rFonts w:hint="eastAsia"/>
        </w:rPr>
        <w:t>5.The proper sphere of civil government is the civil and social relations of men, and their temporal welfare; conscience, and of course religion, are beyond its jurisdiction, except so far as the best interests of civil society are necessarily connected with them. What extent of ground this exception covers, ever has been, and probably will ever remain a matter of dispute. Still it is to be remembered, that it is an exception; religion and morality, as such, are not within the legitimate sphere of the civil authority. To justify the interference of the civil government, therefore, in any given case, with these important subjects, an exception must be made out. It must be shown that an opinion or a religion is not only false, but that its prevalence is incompatible with the rights of those members of the community who are not embraced within its communion, before the civil authority can be authorized to interfere for its suppression. It is then to be suppressed, not as a religion, but as a public nuisance. God has ordained civil government for the promotion of the welfare of men as members of the same civil society; and parental government, and the instruction and discipline of the church, for their moral and religious improvement. And the less interference there is between these two great institutions, in the promotion of their respective objects, the better. We do not find in the New Testament any commands addressed to magistrates with regard to the suppression of heresies or the support of the truth; nor, on the other hand, do we meet with any directions to the church to interfere with matters pertaining to the civil government, vs. 3–6.</w:t>
      </w:r>
    </w:p>
    <w:p w14:paraId="2D97B32E">
      <w:pPr>
        <w:widowControl w:val="0"/>
        <w:numPr>
          <w:ilvl w:val="0"/>
          <w:numId w:val="0"/>
        </w:numPr>
        <w:jc w:val="both"/>
        <w:rPr>
          <w:rFonts w:hint="eastAsia"/>
        </w:rPr>
      </w:pPr>
      <w:r>
        <w:rPr>
          <w:rFonts w:hint="eastAsia"/>
        </w:rPr>
        <w:t>5. 政府的适当范围是人的公民和社会关系，以及他们的属世福祉；良心，当然还有信仰，都在其管辖范围之外，除非公民社会的最佳利益必然与它们相关联。这个例外涵盖了多大范围，一直是，并且可能永远是一个有争议的问题。尽管如此，仍需记住，这是一个例外；信仰和道德本身，并不在政府权力的合法范围内。因此，要证明政府在任何特定情况下干预这些重要问题是正当的，就必须提出一个例外。必须证明一种观点或一种信仰不仅是错误的，而且其流行与社群中未被其接纳的成员的权利不相容，然后政府权力才能被授权干预以压制它。那时，它被压制，不是作为一种信仰，而是作为一种公害。神设立了政府，是为了促进作为同一公民社会成员的人们的福祉；设立了父母的管教，以及教会的教导和纪律，是为了他们的道德和信仰的进步。这两个伟大的机构在促进各自目标方面的干预越少越好。我们在新约中找不到任何针对官员关于压制异端或支持真理的命令；另一方面，我们也没有看到任何指示教会干预与政府有关事务的指示，第3-6节。</w:t>
      </w:r>
    </w:p>
    <w:p w14:paraId="1607BEF0">
      <w:pPr>
        <w:widowControl w:val="0"/>
        <w:numPr>
          <w:ilvl w:val="0"/>
          <w:numId w:val="0"/>
        </w:numPr>
        <w:jc w:val="both"/>
        <w:rPr>
          <w:rFonts w:hint="eastAsia"/>
        </w:rPr>
      </w:pPr>
      <w:r>
        <w:rPr>
          <w:rFonts w:hint="eastAsia"/>
        </w:rPr>
        <w:t>6.The discharge of all the social and civil duties of life is to the Christian a matter of religious obligation, vs. 5–7.</w:t>
      </w:r>
    </w:p>
    <w:p w14:paraId="20A00481">
      <w:pPr>
        <w:widowControl w:val="0"/>
        <w:numPr>
          <w:ilvl w:val="0"/>
          <w:numId w:val="0"/>
        </w:numPr>
        <w:jc w:val="both"/>
        <w:rPr>
          <w:rFonts w:hint="eastAsia"/>
        </w:rPr>
      </w:pPr>
      <w:r>
        <w:rPr>
          <w:rFonts w:hint="eastAsia"/>
        </w:rPr>
        <w:t>6. 履行生活中所有的社会和公民责任，对基督徒来说是一种宗教义务，第5-7节。</w:t>
      </w:r>
    </w:p>
    <w:p w14:paraId="6555BCCE">
      <w:pPr>
        <w:widowControl w:val="0"/>
        <w:numPr>
          <w:ilvl w:val="0"/>
          <w:numId w:val="0"/>
        </w:numPr>
        <w:jc w:val="both"/>
        <w:rPr>
          <w:rFonts w:hint="eastAsia"/>
        </w:rPr>
      </w:pPr>
    </w:p>
    <w:p w14:paraId="072761E9">
      <w:pPr>
        <w:widowControl w:val="0"/>
        <w:numPr>
          <w:ilvl w:val="0"/>
          <w:numId w:val="0"/>
        </w:numPr>
        <w:jc w:val="both"/>
        <w:rPr>
          <w:rFonts w:hint="eastAsia"/>
        </w:rPr>
      </w:pPr>
      <w:r>
        <w:rPr>
          <w:rFonts w:hint="eastAsia"/>
        </w:rPr>
        <w:t>REMARKS</w:t>
      </w:r>
    </w:p>
    <w:p w14:paraId="4C4262DA">
      <w:pPr>
        <w:widowControl w:val="0"/>
        <w:numPr>
          <w:ilvl w:val="0"/>
          <w:numId w:val="0"/>
        </w:numPr>
        <w:jc w:val="both"/>
        <w:rPr>
          <w:rFonts w:hint="eastAsia"/>
        </w:rPr>
      </w:pPr>
      <w:r>
        <w:rPr>
          <w:rFonts w:hint="eastAsia"/>
        </w:rPr>
        <w:t>备注</w:t>
      </w:r>
    </w:p>
    <w:p w14:paraId="56632FAA">
      <w:pPr>
        <w:widowControl w:val="0"/>
        <w:numPr>
          <w:ilvl w:val="0"/>
          <w:numId w:val="0"/>
        </w:numPr>
        <w:jc w:val="both"/>
        <w:rPr>
          <w:rFonts w:hint="eastAsia"/>
        </w:rPr>
      </w:pPr>
      <w:r>
        <w:rPr>
          <w:rFonts w:hint="eastAsia"/>
        </w:rPr>
        <w:t>1.The Christian religion is adapted to all states of society and allforms of civil government. As the Spirit of God, when it enters any human heart, leaves unmolested what is peculiar to its individual character, as far as it is innocent, and effects the reformation of what is evil, not by violence, but by a sweetly constraining influence; so the religion of Christ, when it enters any community of men, does not assail their form of government, whether despotic or free; and if there is anything in their institutions inconsistent with its spirit, it is changed by its silent operation on the heart and conscience, rather than by direct denunciation. It has thus, without rebellion or violent convulsions, curbed the exercise of despotic power, and wrought the abolition of slavery throughout the greater part of Christendom, vs. 1–14.</w:t>
      </w:r>
    </w:p>
    <w:p w14:paraId="54641EE4">
      <w:pPr>
        <w:widowControl w:val="0"/>
        <w:numPr>
          <w:ilvl w:val="0"/>
          <w:numId w:val="0"/>
        </w:numPr>
        <w:jc w:val="both"/>
        <w:rPr>
          <w:rFonts w:hint="eastAsia"/>
        </w:rPr>
      </w:pPr>
      <w:r>
        <w:rPr>
          <w:rFonts w:hint="eastAsia"/>
        </w:rPr>
        <w:t>1. 基督教信仰适应于各种社会状况和各种形式的政府。正如神的灵进入任何人的内心时，只要是无辜的，就不会干扰其个人特有的品格，并且不是通过暴力，而是通过一种甘甜的约束力来改革邪恶的事物；同样，基督的信仰进入任何人群体时，也不会攻击他们的政府形式，无论是专制的还是自由的；如果他们的制度中有什么与信仰精神不符的地方，也是通过其在人心和良知上的潜移默化来改变，而不是通过直接的谴责。因此，它在没有叛乱或剧烈动荡的情况下，遏制了专制权力的行使，并在基督教世界的大部分地区废除了奴隶制，第1-14节。</w:t>
      </w:r>
    </w:p>
    <w:p w14:paraId="61CC9022">
      <w:pPr>
        <w:widowControl w:val="0"/>
        <w:numPr>
          <w:ilvl w:val="0"/>
          <w:numId w:val="0"/>
        </w:numPr>
        <w:jc w:val="both"/>
        <w:rPr>
          <w:rFonts w:hint="eastAsia"/>
        </w:rPr>
      </w:pPr>
      <w:r>
        <w:rPr>
          <w:rFonts w:hint="eastAsia"/>
        </w:rPr>
        <w:t>2.The gospel is equally hostile to tyranny and anarchy. It teachesrulers that they are ministers of God for the public good; and it teaches subjects to be obedient to magistrates, not only for fear, but also for conscience' sake, ver. 5.</w:t>
      </w:r>
    </w:p>
    <w:p w14:paraId="030370CD">
      <w:pPr>
        <w:widowControl w:val="0"/>
        <w:numPr>
          <w:ilvl w:val="0"/>
          <w:numId w:val="0"/>
        </w:numPr>
        <w:jc w:val="both"/>
        <w:rPr>
          <w:rFonts w:hint="eastAsia"/>
        </w:rPr>
      </w:pPr>
      <w:r>
        <w:rPr>
          <w:rFonts w:hint="eastAsia"/>
        </w:rPr>
        <w:t>2. 福音同样敌视暴政和无政府状态。它教导统治者他们是为公众利益而设立的神的用人；它也教导臣民顺服官员，不仅是出于惧怕，也是出于良心，第5节。</w:t>
      </w:r>
    </w:p>
    <w:p w14:paraId="18E98874">
      <w:pPr>
        <w:widowControl w:val="0"/>
        <w:numPr>
          <w:ilvl w:val="0"/>
          <w:numId w:val="0"/>
        </w:numPr>
        <w:jc w:val="both"/>
        <w:rPr>
          <w:rFonts w:hint="eastAsia"/>
        </w:rPr>
      </w:pPr>
      <w:r>
        <w:rPr>
          <w:rFonts w:hint="eastAsia"/>
        </w:rPr>
        <w:t>3.God is to be recognised as ordering the affairs of civil society: "Heremoveth kings, and he setteth up kings;" by him "kings reign, and princes decree justice." It is enough, therefore, to secure the obedience of the Christian, that, in the providence of God, he finds the power of government lodged in certain hands. The early Christians would have been in constant perplexity, had it been incumbent on them, amidst the frequent poisonings and assassinations of the imperial palace, the tumults of the pretorian guards, and the proclamation by contending armies of rival candidates, to decide on the individual who had de jure the power of the sword, before they could conscientiously obey, vs. 1–5.</w:t>
      </w:r>
    </w:p>
    <w:p w14:paraId="585C8001">
      <w:pPr>
        <w:widowControl w:val="0"/>
        <w:numPr>
          <w:ilvl w:val="0"/>
          <w:numId w:val="0"/>
        </w:numPr>
        <w:jc w:val="both"/>
        <w:rPr>
          <w:rFonts w:hint="eastAsia"/>
        </w:rPr>
      </w:pPr>
      <w:r>
        <w:rPr>
          <w:rFonts w:hint="eastAsia"/>
        </w:rPr>
        <w:t>3. 当承认神掌管着公民社会的事务：“祂废王，立王”；藉着祂，“君王掌权，首领颁布公义。”因此，只要基督徒在神的护理中发现政府的权力掌握在某些人手中，就足以确保他的顺服。如果早期基督徒在皇宫频繁的毒杀和暗杀、禁卫军的骚乱以及敌对军队拥立竞争候选人的宣告中，必须先确定谁在法律上（de jure，拉丁文，意为“法律上的”）拥有佩剑的权力，然后才能凭良心顺服，那么他们就会处于持续的困惑之中，第1-5节。</w:t>
      </w:r>
    </w:p>
    <w:p w14:paraId="55C48011">
      <w:pPr>
        <w:widowControl w:val="0"/>
        <w:numPr>
          <w:ilvl w:val="0"/>
          <w:numId w:val="0"/>
        </w:numPr>
        <w:jc w:val="both"/>
        <w:rPr>
          <w:rFonts w:hint="eastAsia"/>
        </w:rPr>
      </w:pPr>
      <w:r>
        <w:rPr>
          <w:rFonts w:hint="eastAsia"/>
        </w:rPr>
        <w:t>4.When rulers become a terror to the good, and a praise to them thatdo evil, they may still be tolerated and obeyed, not however, of right, but because the remedy may be worse than the disease, vs. 3, 4.</w:t>
      </w:r>
    </w:p>
    <w:p w14:paraId="13F89353">
      <w:pPr>
        <w:widowControl w:val="0"/>
        <w:numPr>
          <w:ilvl w:val="0"/>
          <w:numId w:val="0"/>
        </w:numPr>
        <w:jc w:val="both"/>
        <w:rPr>
          <w:rFonts w:hint="eastAsia"/>
        </w:rPr>
      </w:pPr>
      <w:r>
        <w:rPr>
          <w:rFonts w:hint="eastAsia"/>
        </w:rPr>
        <w:t>4. 当统治者成为行善者的恐惧，作恶者的称赞时，他们仍可能被容忍和顺服，然而，这并非出于权利，而是因为补救措施可能比疾病本身更糟，第3, 4节。</w:t>
      </w:r>
    </w:p>
    <w:p w14:paraId="7BED90E4">
      <w:pPr>
        <w:widowControl w:val="0"/>
        <w:numPr>
          <w:ilvl w:val="0"/>
          <w:numId w:val="0"/>
        </w:numPr>
        <w:jc w:val="both"/>
        <w:rPr>
          <w:rFonts w:hint="eastAsia"/>
        </w:rPr>
      </w:pPr>
      <w:r>
        <w:rPr>
          <w:rFonts w:hint="eastAsia"/>
        </w:rPr>
        <w:t>5.Did genuine Christian love prevail, it would secure the right discharge, not only of the duties of rulers towards their subjects, and of subjects towards their rulers, but of all the relative social duties of life; for he that loveth another fulfilleth the law, vs. 7, 8.</w:t>
      </w:r>
    </w:p>
    <w:p w14:paraId="725E1902">
      <w:pPr>
        <w:widowControl w:val="0"/>
        <w:numPr>
          <w:ilvl w:val="0"/>
          <w:numId w:val="0"/>
        </w:numPr>
        <w:jc w:val="both"/>
        <w:rPr>
          <w:rFonts w:hint="eastAsia"/>
        </w:rPr>
      </w:pPr>
      <w:r>
        <w:rPr>
          <w:rFonts w:hint="eastAsia"/>
        </w:rPr>
        <w:t>5. 若真挚的基督徒之爱盛行，它将确保不仅统治者对其臣民的责任，以及臣民对其统治者的责任得到正确履行，而且生活中所有相关的社会责任也得到正确履行；因为爱人的就成全了律法，第7, 8节。</w:t>
      </w:r>
    </w:p>
    <w:p w14:paraId="1C746C46">
      <w:pPr>
        <w:widowControl w:val="0"/>
        <w:numPr>
          <w:ilvl w:val="0"/>
          <w:numId w:val="0"/>
        </w:numPr>
        <w:jc w:val="both"/>
        <w:rPr>
          <w:rFonts w:hint="eastAsia"/>
        </w:rPr>
      </w:pPr>
      <w:r>
        <w:rPr>
          <w:rFonts w:hint="eastAsia"/>
        </w:rPr>
        <w:t>6.The nearness of eternity should operate on all Christians as a motive to purity and devotedness to God. The night is far spent, the day is at hand; now is our salvation nearer than when we believed, vs. 13, 14.</w:t>
      </w:r>
    </w:p>
    <w:p w14:paraId="2AA6BD92">
      <w:pPr>
        <w:widowControl w:val="0"/>
        <w:numPr>
          <w:ilvl w:val="0"/>
          <w:numId w:val="0"/>
        </w:numPr>
        <w:jc w:val="both"/>
        <w:rPr>
          <w:rFonts w:hint="eastAsia"/>
        </w:rPr>
      </w:pPr>
      <w:r>
        <w:rPr>
          <w:rFonts w:hint="eastAsia"/>
        </w:rPr>
        <w:t>6. 永恒的临近，应当作为所有基督徒追求纯洁和奉献给神的动机。黑夜已深，白昼将近；我们得救，现今比初信的时候更近了，第13, 14节。</w:t>
      </w:r>
    </w:p>
    <w:p w14:paraId="711C87D6">
      <w:pPr>
        <w:widowControl w:val="0"/>
        <w:numPr>
          <w:ilvl w:val="0"/>
          <w:numId w:val="0"/>
        </w:numPr>
        <w:jc w:val="both"/>
        <w:rPr>
          <w:rFonts w:hint="eastAsia"/>
        </w:rPr>
      </w:pPr>
      <w:r>
        <w:rPr>
          <w:rFonts w:hint="eastAsia"/>
        </w:rPr>
        <w:t>7.All Christian duty is included in putting on the Lord Jesus; in being like him, having that similarity of temper and conduct which results from being intimately united to him by the Holy Spirit, ver. 14.</w:t>
      </w:r>
    </w:p>
    <w:p w14:paraId="1ECBC7D4">
      <w:pPr>
        <w:widowControl w:val="0"/>
        <w:numPr>
          <w:ilvl w:val="0"/>
          <w:numId w:val="0"/>
        </w:numPr>
        <w:jc w:val="both"/>
        <w:rPr>
          <w:rFonts w:hint="eastAsia"/>
        </w:rPr>
      </w:pPr>
      <w:r>
        <w:rPr>
          <w:rFonts w:hint="eastAsia"/>
        </w:rPr>
        <w:t>7. 所有基督徒的责任都包含在披戴主耶稣基督之中；像祂一样，具有那种因藉着圣灵与祂紧密联合而产生的性情和行为的相似性，第14节。</w:t>
      </w:r>
    </w:p>
    <w:p w14:paraId="69269EF4">
      <w:pPr>
        <w:widowControl w:val="0"/>
        <w:numPr>
          <w:ilvl w:val="0"/>
          <w:numId w:val="0"/>
        </w:numPr>
        <w:jc w:val="both"/>
        <w:rPr>
          <w:rFonts w:hint="eastAsia"/>
        </w:rPr>
      </w:pPr>
    </w:p>
    <w:p w14:paraId="023E796C">
      <w:pPr>
        <w:pStyle w:val="3"/>
        <w:rPr>
          <w:rFonts w:hint="eastAsia"/>
        </w:rPr>
      </w:pPr>
      <w:r>
        <w:rPr>
          <w:rFonts w:hint="eastAsia"/>
        </w:rPr>
        <w:t>CHAPTER 14</w:t>
      </w:r>
    </w:p>
    <w:p w14:paraId="6638FF7D">
      <w:pPr>
        <w:pStyle w:val="3"/>
        <w:rPr>
          <w:rFonts w:hint="eastAsia"/>
        </w:rPr>
      </w:pPr>
      <w:r>
        <w:rPr>
          <w:rFonts w:hint="eastAsia"/>
        </w:rPr>
        <w:t>第十四章</w:t>
      </w:r>
    </w:p>
    <w:p w14:paraId="18AFF7CF">
      <w:pPr>
        <w:widowControl w:val="0"/>
        <w:numPr>
          <w:ilvl w:val="0"/>
          <w:numId w:val="0"/>
        </w:numPr>
        <w:jc w:val="both"/>
        <w:rPr>
          <w:rFonts w:hint="eastAsia"/>
        </w:rPr>
      </w:pPr>
      <w:r>
        <w:rPr>
          <w:rFonts w:hint="eastAsia"/>
        </w:rPr>
        <w:t>CONTENTS</w:t>
      </w:r>
    </w:p>
    <w:p w14:paraId="2C54E9AB">
      <w:pPr>
        <w:widowControl w:val="0"/>
        <w:numPr>
          <w:ilvl w:val="0"/>
          <w:numId w:val="0"/>
        </w:numPr>
        <w:jc w:val="both"/>
        <w:rPr>
          <w:rFonts w:hint="eastAsia"/>
        </w:rPr>
      </w:pPr>
      <w:r>
        <w:rPr>
          <w:rFonts w:hint="eastAsia"/>
        </w:rPr>
        <w:t>内容</w:t>
      </w:r>
    </w:p>
    <w:p w14:paraId="3253BF78">
      <w:pPr>
        <w:widowControl w:val="0"/>
        <w:numPr>
          <w:ilvl w:val="0"/>
          <w:numId w:val="0"/>
        </w:numPr>
        <w:jc w:val="both"/>
        <w:rPr>
          <w:rFonts w:hint="eastAsia"/>
        </w:rPr>
      </w:pPr>
      <w:r>
        <w:rPr>
          <w:rFonts w:hint="eastAsia"/>
        </w:rPr>
        <w:t>AS in chapter 12, Paul had insisted principally upon moral and religious duties, and in chapter 13, on those of a political character, he here treats particularly of the duties of church members towards each other, in relation to matters not binding on the conscience.</w:t>
      </w:r>
    </w:p>
    <w:p w14:paraId="216265AB">
      <w:pPr>
        <w:widowControl w:val="0"/>
        <w:numPr>
          <w:ilvl w:val="0"/>
          <w:numId w:val="0"/>
        </w:numPr>
        <w:jc w:val="both"/>
        <w:rPr>
          <w:rFonts w:hint="eastAsia"/>
        </w:rPr>
      </w:pPr>
      <w:r>
        <w:rPr>
          <w:rFonts w:hint="eastAsia"/>
        </w:rPr>
        <w:t>正如在第十二章中，保罗主要强调了道德和宗教责任，在第十三章中，祂强调了政治性质的责任，祂在这里特别论述了教会成员之间在不涉及良心约束的事务上彼此应尽的责任。</w:t>
      </w:r>
    </w:p>
    <w:p w14:paraId="38816091">
      <w:pPr>
        <w:widowControl w:val="0"/>
        <w:numPr>
          <w:ilvl w:val="0"/>
          <w:numId w:val="0"/>
        </w:numPr>
        <w:jc w:val="both"/>
        <w:rPr>
          <w:rFonts w:hint="eastAsia"/>
        </w:rPr>
      </w:pPr>
      <w:r>
        <w:rPr>
          <w:rFonts w:hint="eastAsia"/>
        </w:rPr>
        <w:t>There are two points specially presented: the first is the manner in which scrupulous Christians, who make conscience of matters of indifference, are to be treated, vs. 1–12; and the second, the manner in which those who are strong in faith should use their Christian liberty, vs. 13–23.</w:t>
      </w:r>
    </w:p>
    <w:p w14:paraId="53BC39B0">
      <w:pPr>
        <w:widowControl w:val="0"/>
        <w:numPr>
          <w:ilvl w:val="0"/>
          <w:numId w:val="0"/>
        </w:numPr>
        <w:jc w:val="both"/>
        <w:rPr>
          <w:rFonts w:hint="eastAsia"/>
        </w:rPr>
      </w:pPr>
      <w:r>
        <w:rPr>
          <w:rFonts w:hint="eastAsia"/>
        </w:rPr>
        <w:t>特别提出了两点：第一点是，对于那些在无关紧要的事情上凭良心行事的拘谨基督徒，应当如何对待他们，第1-12节；第二点是，那些信心坚固的人应当如何运用他们的基督徒自由，第13-23节。</w:t>
      </w:r>
    </w:p>
    <w:p w14:paraId="33972C7D">
      <w:pPr>
        <w:widowControl w:val="0"/>
        <w:numPr>
          <w:ilvl w:val="0"/>
          <w:numId w:val="0"/>
        </w:numPr>
        <w:jc w:val="both"/>
        <w:rPr>
          <w:rFonts w:hint="eastAsia"/>
        </w:rPr>
      </w:pPr>
    </w:p>
    <w:p w14:paraId="2AFB459A">
      <w:pPr>
        <w:pStyle w:val="3"/>
        <w:rPr>
          <w:rFonts w:hint="eastAsia"/>
        </w:rPr>
      </w:pPr>
      <w:r>
        <w:rPr>
          <w:rFonts w:hint="eastAsia"/>
        </w:rPr>
        <w:t>ROMANS 14:1–23</w:t>
      </w:r>
    </w:p>
    <w:p w14:paraId="6DB0F788">
      <w:pPr>
        <w:pStyle w:val="3"/>
        <w:rPr>
          <w:rFonts w:hint="eastAsia"/>
        </w:rPr>
      </w:pPr>
      <w:r>
        <w:rPr>
          <w:rFonts w:hint="eastAsia"/>
        </w:rPr>
        <w:t>罗马书 14:1–23</w:t>
      </w:r>
    </w:p>
    <w:p w14:paraId="7F100052">
      <w:pPr>
        <w:widowControl w:val="0"/>
        <w:numPr>
          <w:ilvl w:val="0"/>
          <w:numId w:val="0"/>
        </w:numPr>
        <w:jc w:val="both"/>
        <w:rPr>
          <w:rFonts w:hint="eastAsia"/>
        </w:rPr>
      </w:pPr>
      <w:r>
        <w:rPr>
          <w:rFonts w:hint="eastAsia"/>
        </w:rPr>
        <w:t>ANALYSIS</w:t>
      </w:r>
    </w:p>
    <w:p w14:paraId="13BB60C3">
      <w:pPr>
        <w:widowControl w:val="0"/>
        <w:numPr>
          <w:ilvl w:val="0"/>
          <w:numId w:val="0"/>
        </w:numPr>
        <w:jc w:val="both"/>
        <w:rPr>
          <w:rFonts w:hint="eastAsia"/>
        </w:rPr>
      </w:pPr>
      <w:r>
        <w:rPr>
          <w:rFonts w:hint="eastAsia"/>
        </w:rPr>
        <w:t>分析</w:t>
      </w:r>
    </w:p>
    <w:p w14:paraId="58646F83">
      <w:pPr>
        <w:widowControl w:val="0"/>
        <w:numPr>
          <w:ilvl w:val="0"/>
          <w:numId w:val="0"/>
        </w:numPr>
        <w:jc w:val="both"/>
        <w:rPr>
          <w:rFonts w:hint="eastAsia"/>
        </w:rPr>
      </w:pPr>
      <w:r>
        <w:rPr>
          <w:rFonts w:hint="eastAsia"/>
        </w:rPr>
        <w:t>SCRUPULOUS Christians, whose consciences are weak, are to be kindly received, and not harshly condemned, ver. 1.</w:t>
      </w:r>
    </w:p>
    <w:p w14:paraId="0B5F389C">
      <w:pPr>
        <w:widowControl w:val="0"/>
        <w:numPr>
          <w:ilvl w:val="0"/>
          <w:numId w:val="0"/>
        </w:numPr>
        <w:jc w:val="both"/>
        <w:rPr>
          <w:rFonts w:hint="eastAsia"/>
        </w:rPr>
      </w:pPr>
      <w:r>
        <w:rPr>
          <w:rFonts w:hint="eastAsia"/>
        </w:rPr>
        <w:t>良心软弱、顾虑重重的基督徒，当被仁慈地接纳，而不应被严厉地谴责，第1节。</w:t>
      </w:r>
    </w:p>
    <w:p w14:paraId="6753F6D5">
      <w:pPr>
        <w:widowControl w:val="0"/>
        <w:numPr>
          <w:ilvl w:val="0"/>
          <w:numId w:val="0"/>
        </w:numPr>
        <w:jc w:val="both"/>
        <w:rPr>
          <w:rFonts w:hint="eastAsia"/>
        </w:rPr>
      </w:pPr>
      <w:r>
        <w:rPr>
          <w:rFonts w:hint="eastAsia"/>
        </w:rPr>
        <w:t>This direction the apostle enforces in reference to those who were scrupulous as to eating particular kinds of food, and the propriety of neglecting the sacred days appointed in the law of Moses.</w:t>
      </w:r>
    </w:p>
    <w:p w14:paraId="6ADE1579">
      <w:pPr>
        <w:widowControl w:val="0"/>
        <w:numPr>
          <w:ilvl w:val="0"/>
          <w:numId w:val="0"/>
        </w:numPr>
        <w:jc w:val="both"/>
        <w:rPr>
          <w:rFonts w:hint="eastAsia"/>
        </w:rPr>
      </w:pPr>
      <w:r>
        <w:rPr>
          <w:rFonts w:hint="eastAsia"/>
        </w:rPr>
        <w:t>使徒强调这一指示，是针对那些在吃某些特定食物以及忽略摩西律法规定的圣日是否合宜方面顾虑重重的人。</w:t>
      </w:r>
    </w:p>
    <w:p w14:paraId="06F6134E">
      <w:pPr>
        <w:widowControl w:val="0"/>
        <w:numPr>
          <w:ilvl w:val="0"/>
          <w:numId w:val="0"/>
        </w:numPr>
        <w:jc w:val="both"/>
        <w:rPr>
          <w:rFonts w:hint="eastAsia"/>
        </w:rPr>
      </w:pPr>
      <w:r>
        <w:rPr>
          <w:rFonts w:hint="eastAsia"/>
        </w:rPr>
        <w:t>Such persons are not to be condemned: 1. Because this weakness is not inconsistent with piety; notwithstanding their doubts on these points, God has received them, ver. 3.</w:t>
      </w:r>
    </w:p>
    <w:p w14:paraId="32D9C727">
      <w:pPr>
        <w:widowControl w:val="0"/>
        <w:numPr>
          <w:ilvl w:val="0"/>
          <w:numId w:val="0"/>
        </w:numPr>
        <w:jc w:val="both"/>
        <w:rPr>
          <w:rFonts w:hint="eastAsia"/>
        </w:rPr>
      </w:pPr>
      <w:r>
        <w:rPr>
          <w:rFonts w:hint="eastAsia"/>
        </w:rPr>
        <w:t>这样的人不应被定罪：1. 因为这种软弱与敬虔并不矛盾；尽管他们在这些问题上存有疑虑，神已经接纳了他们，第3节。</w:t>
      </w:r>
    </w:p>
    <w:p w14:paraId="065EFBE0">
      <w:pPr>
        <w:widowControl w:val="0"/>
        <w:numPr>
          <w:ilvl w:val="0"/>
          <w:numId w:val="0"/>
        </w:numPr>
        <w:jc w:val="both"/>
        <w:rPr>
          <w:rFonts w:hint="eastAsia"/>
        </w:rPr>
      </w:pPr>
      <w:r>
        <w:rPr>
          <w:rFonts w:hint="eastAsia"/>
        </w:rPr>
        <w:t>2. Because one Christian has no right to judge another, (except where Christ has expressly authorized it, and given him the rule of judgment;) to his own master he stands or falls, ver. 4.</w:t>
      </w:r>
    </w:p>
    <w:p w14:paraId="5F1A8F89">
      <w:pPr>
        <w:widowControl w:val="0"/>
        <w:numPr>
          <w:ilvl w:val="0"/>
          <w:numId w:val="0"/>
        </w:numPr>
        <w:jc w:val="both"/>
        <w:rPr>
          <w:rFonts w:hint="eastAsia"/>
        </w:rPr>
      </w:pPr>
      <w:r>
        <w:rPr>
          <w:rFonts w:hint="eastAsia"/>
        </w:rPr>
        <w:t>2. 因为一个基督徒无权论断另一个基督徒（除非基督明确授权，并赐给他论断的准则）；他向自己的主站立或跌倒，第4节。</w:t>
      </w:r>
    </w:p>
    <w:p w14:paraId="6FEF7B12">
      <w:pPr>
        <w:widowControl w:val="0"/>
        <w:numPr>
          <w:ilvl w:val="0"/>
          <w:numId w:val="0"/>
        </w:numPr>
        <w:jc w:val="both"/>
        <w:rPr>
          <w:rFonts w:hint="eastAsia"/>
        </w:rPr>
      </w:pPr>
      <w:r>
        <w:rPr>
          <w:rFonts w:hint="eastAsia"/>
        </w:rPr>
        <w:t>3. Because such harsh treatment is unnecessary; God can and will preserve such persons, notwithstanding their feebleness, ver. 4.</w:t>
      </w:r>
    </w:p>
    <w:p w14:paraId="5169CE74">
      <w:pPr>
        <w:widowControl w:val="0"/>
        <w:numPr>
          <w:ilvl w:val="0"/>
          <w:numId w:val="0"/>
        </w:numPr>
        <w:jc w:val="both"/>
        <w:rPr>
          <w:rFonts w:hint="eastAsia"/>
        </w:rPr>
      </w:pPr>
      <w:r>
        <w:rPr>
          <w:rFonts w:hint="eastAsia"/>
        </w:rPr>
        <w:t>3. 因为这种严厉的对待是不必要的；尽管他们软弱，神能够并且将会保守这样的人，第4节。</w:t>
      </w:r>
    </w:p>
    <w:p w14:paraId="334E8666">
      <w:pPr>
        <w:widowControl w:val="0"/>
        <w:numPr>
          <w:ilvl w:val="0"/>
          <w:numId w:val="0"/>
        </w:numPr>
        <w:jc w:val="both"/>
        <w:rPr>
          <w:rFonts w:hint="eastAsia"/>
        </w:rPr>
      </w:pPr>
      <w:r>
        <w:rPr>
          <w:rFonts w:hint="eastAsia"/>
        </w:rPr>
        <w:t>4. Because they act religiously, or out of regard to God, in this matter; and, therefore, live according to the great Christian principle, that no man liveth to himself, and no man dieth to himself, but whether he lives or dies, belongs to God, vs. 6–9.</w:t>
      </w:r>
    </w:p>
    <w:p w14:paraId="316394F2">
      <w:pPr>
        <w:widowControl w:val="0"/>
        <w:numPr>
          <w:ilvl w:val="0"/>
          <w:numId w:val="0"/>
        </w:numPr>
        <w:jc w:val="both"/>
        <w:rPr>
          <w:rFonts w:hint="eastAsia"/>
        </w:rPr>
      </w:pPr>
      <w:r>
        <w:rPr>
          <w:rFonts w:hint="eastAsia"/>
        </w:rPr>
        <w:t>4. 因为他们在这件事上是出于宗教动机，或出于对神的敬畏而行事；因此，他们按照伟大的基督徒原则生活，即没有人为自己活，也没有人为自己死，无论是生是死，都属于神，第6-9节。</w:t>
      </w:r>
    </w:p>
    <w:p w14:paraId="6D6C1C37">
      <w:pPr>
        <w:widowControl w:val="0"/>
        <w:numPr>
          <w:ilvl w:val="0"/>
          <w:numId w:val="0"/>
        </w:numPr>
        <w:jc w:val="both"/>
        <w:rPr>
          <w:rFonts w:hint="eastAsia"/>
        </w:rPr>
      </w:pPr>
      <w:r>
        <w:rPr>
          <w:rFonts w:hint="eastAsia"/>
        </w:rPr>
        <w:t>On these grounds we should abstain from condemning or treating contemptuously our weaker brethren, remembering that we are all to stand before the judgmentseat of Christ, vs. 10–13.</w:t>
      </w:r>
    </w:p>
    <w:p w14:paraId="41866FFA">
      <w:pPr>
        <w:widowControl w:val="0"/>
        <w:numPr>
          <w:ilvl w:val="0"/>
          <w:numId w:val="0"/>
        </w:numPr>
        <w:jc w:val="both"/>
        <w:rPr>
          <w:rFonts w:hint="eastAsia"/>
        </w:rPr>
      </w:pPr>
      <w:r>
        <w:rPr>
          <w:rFonts w:hint="eastAsia"/>
        </w:rPr>
        <w:t>基于这些理由，我们应当戒绝谴责或轻视我们软弱的弟兄，要记住我们都要站在基督的审判台前，第10-13节。</w:t>
      </w:r>
    </w:p>
    <w:p w14:paraId="2A8E93E4">
      <w:pPr>
        <w:widowControl w:val="0"/>
        <w:numPr>
          <w:ilvl w:val="0"/>
          <w:numId w:val="0"/>
        </w:numPr>
        <w:jc w:val="both"/>
        <w:rPr>
          <w:rFonts w:hint="eastAsia"/>
        </w:rPr>
      </w:pPr>
    </w:p>
    <w:p w14:paraId="6303F211">
      <w:pPr>
        <w:widowControl w:val="0"/>
        <w:numPr>
          <w:ilvl w:val="0"/>
          <w:numId w:val="0"/>
        </w:numPr>
        <w:jc w:val="both"/>
        <w:rPr>
          <w:rFonts w:hint="eastAsia"/>
        </w:rPr>
      </w:pPr>
      <w:r>
        <w:rPr>
          <w:rFonts w:hint="eastAsia"/>
        </w:rPr>
        <w:t>As to the use of Christian liberty, the apostle teaches that it is not to be given up or denied; that is, we are not to make things sinful which are in themselves indifferent, ver. 14.</w:t>
      </w:r>
    </w:p>
    <w:p w14:paraId="3FDB9BBA">
      <w:pPr>
        <w:widowControl w:val="0"/>
        <w:numPr>
          <w:ilvl w:val="0"/>
          <w:numId w:val="0"/>
        </w:numPr>
        <w:jc w:val="both"/>
        <w:rPr>
          <w:rFonts w:hint="eastAsia"/>
        </w:rPr>
      </w:pPr>
      <w:r>
        <w:rPr>
          <w:rFonts w:hint="eastAsia"/>
        </w:rPr>
        <w:t>关于基督徒自由的运用，使徒教导说，它不应被放弃或否认；也就是说，我们不应将本身无关紧要的事物视为有罪，第14节。</w:t>
      </w:r>
    </w:p>
    <w:p w14:paraId="145120BF">
      <w:pPr>
        <w:widowControl w:val="0"/>
        <w:numPr>
          <w:ilvl w:val="0"/>
          <w:numId w:val="0"/>
        </w:numPr>
        <w:jc w:val="both"/>
        <w:rPr>
          <w:rFonts w:hint="eastAsia"/>
        </w:rPr>
      </w:pPr>
      <w:r>
        <w:rPr>
          <w:rFonts w:hint="eastAsia"/>
        </w:rPr>
        <w:t>But it does not follow, that because a thing is not wrong in itself, it is right for us to indulge in it.</w:t>
      </w:r>
    </w:p>
    <w:p w14:paraId="6A426156">
      <w:pPr>
        <w:widowControl w:val="0"/>
        <w:numPr>
          <w:ilvl w:val="0"/>
          <w:numId w:val="0"/>
        </w:numPr>
        <w:jc w:val="both"/>
        <w:rPr>
          <w:rFonts w:hint="eastAsia"/>
        </w:rPr>
      </w:pPr>
      <w:r>
        <w:rPr>
          <w:rFonts w:hint="eastAsia"/>
        </w:rPr>
        <w:t>但是，这并不意味着，因为一件事本身没有错，我们就可以放纵自己去做。</w:t>
      </w:r>
    </w:p>
    <w:p w14:paraId="17A64C89">
      <w:pPr>
        <w:widowControl w:val="0"/>
        <w:numPr>
          <w:ilvl w:val="0"/>
          <w:numId w:val="0"/>
        </w:numPr>
        <w:jc w:val="both"/>
        <w:rPr>
          <w:rFonts w:hint="eastAsia"/>
        </w:rPr>
      </w:pPr>
      <w:r>
        <w:rPr>
          <w:rFonts w:hint="eastAsia"/>
        </w:rPr>
        <w:t>Our liberty is to be asserted; but it is to be exercised in such a way as not to injure others.</w:t>
      </w:r>
    </w:p>
    <w:p w14:paraId="09162AC4">
      <w:pPr>
        <w:widowControl w:val="0"/>
        <w:numPr>
          <w:ilvl w:val="0"/>
          <w:numId w:val="0"/>
        </w:numPr>
        <w:jc w:val="both"/>
        <w:rPr>
          <w:rFonts w:hint="eastAsia"/>
        </w:rPr>
      </w:pPr>
      <w:r>
        <w:rPr>
          <w:rFonts w:hint="eastAsia"/>
        </w:rPr>
        <w:t>我们的自由必须得到维护；但必须以不伤害他人的方式来行使。</w:t>
      </w:r>
    </w:p>
    <w:p w14:paraId="1A131BB0">
      <w:pPr>
        <w:widowControl w:val="0"/>
        <w:numPr>
          <w:ilvl w:val="0"/>
          <w:numId w:val="0"/>
        </w:numPr>
        <w:jc w:val="both"/>
        <w:rPr>
          <w:rFonts w:hint="eastAsia"/>
        </w:rPr>
      </w:pPr>
      <w:r>
        <w:rPr>
          <w:rFonts w:hint="eastAsia"/>
        </w:rPr>
        <w:t>We must not put a stumbling-block in our brother's way, ver. 12.</w:t>
      </w:r>
    </w:p>
    <w:p w14:paraId="36F99BA3">
      <w:pPr>
        <w:widowControl w:val="0"/>
        <w:numPr>
          <w:ilvl w:val="0"/>
          <w:numId w:val="0"/>
        </w:numPr>
        <w:jc w:val="both"/>
        <w:rPr>
          <w:rFonts w:hint="eastAsia"/>
        </w:rPr>
      </w:pPr>
      <w:r>
        <w:rPr>
          <w:rFonts w:hint="eastAsia"/>
        </w:rPr>
        <w:t>我们不可在弟兄的路上放下绊脚石，第12节。</w:t>
      </w:r>
    </w:p>
    <w:p w14:paraId="16D107BC">
      <w:pPr>
        <w:widowControl w:val="0"/>
        <w:numPr>
          <w:ilvl w:val="0"/>
          <w:numId w:val="0"/>
        </w:numPr>
        <w:jc w:val="both"/>
        <w:rPr>
          <w:rFonts w:hint="eastAsia"/>
        </w:rPr>
      </w:pPr>
      <w:r>
        <w:rPr>
          <w:rFonts w:hint="eastAsia"/>
        </w:rPr>
        <w:t>This consideration of others, in the use of our liberty, is enforced: 1. From the great law of love.</w:t>
      </w:r>
    </w:p>
    <w:p w14:paraId="649AA7D1">
      <w:pPr>
        <w:widowControl w:val="0"/>
        <w:numPr>
          <w:ilvl w:val="0"/>
          <w:numId w:val="0"/>
        </w:numPr>
        <w:jc w:val="both"/>
        <w:rPr>
          <w:rFonts w:hint="eastAsia"/>
        </w:rPr>
      </w:pPr>
      <w:r>
        <w:rPr>
          <w:rFonts w:hint="eastAsia"/>
        </w:rPr>
        <w:t>在运用我们的自由时顾及他人，这一点得到了强调：1. 出于伟大的爱之律法。</w:t>
      </w:r>
    </w:p>
    <w:p w14:paraId="536AE122">
      <w:pPr>
        <w:widowControl w:val="0"/>
        <w:numPr>
          <w:ilvl w:val="0"/>
          <w:numId w:val="0"/>
        </w:numPr>
        <w:jc w:val="both"/>
        <w:rPr>
          <w:rFonts w:hint="eastAsia"/>
        </w:rPr>
      </w:pPr>
      <w:r>
        <w:rPr>
          <w:rFonts w:hint="eastAsia"/>
        </w:rPr>
        <w:t>It is inconsistent with Christian charity, for our own gratification, to injure a brother for whom Christ died, ver. 15.</w:t>
      </w:r>
    </w:p>
    <w:p w14:paraId="0FF49876">
      <w:pPr>
        <w:widowControl w:val="0"/>
        <w:numPr>
          <w:ilvl w:val="0"/>
          <w:numId w:val="0"/>
        </w:numPr>
        <w:jc w:val="both"/>
        <w:rPr>
          <w:rFonts w:hint="eastAsia"/>
        </w:rPr>
      </w:pPr>
      <w:r>
        <w:rPr>
          <w:rFonts w:hint="eastAsia"/>
        </w:rPr>
        <w:t>为了自己的满足而伤害基督为之而死的弟兄，这与基督徒的爱心不符，第15节。</w:t>
      </w:r>
    </w:p>
    <w:p w14:paraId="4EA7CD33">
      <w:pPr>
        <w:widowControl w:val="0"/>
        <w:numPr>
          <w:ilvl w:val="0"/>
          <w:numId w:val="0"/>
        </w:numPr>
        <w:jc w:val="both"/>
        <w:rPr>
          <w:rFonts w:hint="eastAsia"/>
        </w:rPr>
      </w:pPr>
      <w:r>
        <w:rPr>
          <w:rFonts w:hint="eastAsia"/>
        </w:rPr>
        <w:t>2. From a regard to the honour of religion.</w:t>
      </w:r>
    </w:p>
    <w:p w14:paraId="76912EA4">
      <w:pPr>
        <w:widowControl w:val="0"/>
        <w:numPr>
          <w:ilvl w:val="0"/>
          <w:numId w:val="0"/>
        </w:numPr>
        <w:jc w:val="both"/>
        <w:rPr>
          <w:rFonts w:hint="eastAsia"/>
        </w:rPr>
      </w:pPr>
      <w:r>
        <w:rPr>
          <w:rFonts w:hint="eastAsia"/>
        </w:rPr>
        <w:t>2. 出于对信仰尊荣的顾念。</w:t>
      </w:r>
    </w:p>
    <w:p w14:paraId="2B9112E5">
      <w:pPr>
        <w:widowControl w:val="0"/>
        <w:numPr>
          <w:ilvl w:val="0"/>
          <w:numId w:val="0"/>
        </w:numPr>
        <w:jc w:val="both"/>
        <w:rPr>
          <w:rFonts w:hint="eastAsia"/>
        </w:rPr>
      </w:pPr>
      <w:r>
        <w:rPr>
          <w:rFonts w:hint="eastAsia"/>
        </w:rPr>
        <w:t>We must not cause that which is good to be evil spoken of, ver. 16.</w:t>
      </w:r>
    </w:p>
    <w:p w14:paraId="3162ECAF">
      <w:pPr>
        <w:widowControl w:val="0"/>
        <w:numPr>
          <w:ilvl w:val="0"/>
          <w:numId w:val="0"/>
        </w:numPr>
        <w:jc w:val="both"/>
        <w:rPr>
          <w:rFonts w:hint="eastAsia"/>
        </w:rPr>
      </w:pPr>
      <w:r>
        <w:rPr>
          <w:rFonts w:hint="eastAsia"/>
        </w:rPr>
        <w:t>我们不可使那美好的事被人毁谤，第16节。</w:t>
      </w:r>
    </w:p>
    <w:p w14:paraId="78A7DFA8">
      <w:pPr>
        <w:widowControl w:val="0"/>
        <w:numPr>
          <w:ilvl w:val="0"/>
          <w:numId w:val="0"/>
        </w:numPr>
        <w:jc w:val="both"/>
        <w:rPr>
          <w:rFonts w:hint="eastAsia"/>
        </w:rPr>
      </w:pPr>
      <w:r>
        <w:rPr>
          <w:rFonts w:hint="eastAsia"/>
        </w:rPr>
        <w:t>3. From the consideration that religion does not consist in such things, vs. 17, 18.</w:t>
      </w:r>
    </w:p>
    <w:p w14:paraId="5A5AF918">
      <w:pPr>
        <w:widowControl w:val="0"/>
        <w:numPr>
          <w:ilvl w:val="0"/>
          <w:numId w:val="0"/>
        </w:numPr>
        <w:jc w:val="both"/>
        <w:rPr>
          <w:rFonts w:hint="eastAsia"/>
        </w:rPr>
      </w:pPr>
      <w:r>
        <w:rPr>
          <w:rFonts w:hint="eastAsia"/>
        </w:rPr>
        <w:t>3. 考虑到信仰并非在于这类事物，第17, 18节。</w:t>
      </w:r>
    </w:p>
    <w:p w14:paraId="11BBE618">
      <w:pPr>
        <w:widowControl w:val="0"/>
        <w:numPr>
          <w:ilvl w:val="0"/>
          <w:numId w:val="0"/>
        </w:numPr>
        <w:jc w:val="both"/>
        <w:rPr>
          <w:rFonts w:hint="eastAsia"/>
        </w:rPr>
      </w:pPr>
      <w:r>
        <w:rPr>
          <w:rFonts w:hint="eastAsia"/>
        </w:rPr>
        <w:t>4. Because we are bound to promote the peace and edification of the church, ver. 19.</w:t>
      </w:r>
    </w:p>
    <w:p w14:paraId="50E5F846">
      <w:pPr>
        <w:widowControl w:val="0"/>
        <w:numPr>
          <w:ilvl w:val="0"/>
          <w:numId w:val="0"/>
        </w:numPr>
        <w:jc w:val="both"/>
        <w:rPr>
          <w:rFonts w:hint="eastAsia"/>
        </w:rPr>
      </w:pPr>
      <w:r>
        <w:rPr>
          <w:rFonts w:hint="eastAsia"/>
        </w:rPr>
        <w:t>4. 因为我们有责任促进教会的和平与造就，第19节。</w:t>
      </w:r>
    </w:p>
    <w:p w14:paraId="1DB3E7C6">
      <w:pPr>
        <w:widowControl w:val="0"/>
        <w:numPr>
          <w:ilvl w:val="0"/>
          <w:numId w:val="0"/>
        </w:numPr>
        <w:jc w:val="both"/>
        <w:rPr>
          <w:rFonts w:hint="eastAsia"/>
        </w:rPr>
      </w:pPr>
      <w:r>
        <w:rPr>
          <w:rFonts w:hint="eastAsia"/>
        </w:rPr>
        <w:t>5. Though the things in question may be in themselves indifferent, it is morally wrong to indulge in them to the injury of others, vs. 20, 21.</w:t>
      </w:r>
    </w:p>
    <w:p w14:paraId="6C698BFE">
      <w:pPr>
        <w:widowControl w:val="0"/>
        <w:numPr>
          <w:ilvl w:val="0"/>
          <w:numId w:val="0"/>
        </w:numPr>
        <w:jc w:val="both"/>
        <w:rPr>
          <w:rFonts w:hint="eastAsia"/>
        </w:rPr>
      </w:pPr>
      <w:r>
        <w:rPr>
          <w:rFonts w:hint="eastAsia"/>
        </w:rPr>
        <w:t>5. 尽管所讨论的事物本身可能无关紧要，但若放纵这些事物以致伤害他人，则在道德上是错误的，第20, 21节。</w:t>
      </w:r>
    </w:p>
    <w:p w14:paraId="063C27BD">
      <w:pPr>
        <w:widowControl w:val="0"/>
        <w:numPr>
          <w:ilvl w:val="0"/>
          <w:numId w:val="0"/>
        </w:numPr>
        <w:jc w:val="both"/>
        <w:rPr>
          <w:rFonts w:hint="eastAsia"/>
        </w:rPr>
      </w:pPr>
      <w:r>
        <w:rPr>
          <w:rFonts w:hint="eastAsia"/>
        </w:rPr>
        <w:t>6. The course enjoined by the apostle requires no concession of principle, or adoption of error.</w:t>
      </w:r>
    </w:p>
    <w:p w14:paraId="40DFE008">
      <w:pPr>
        <w:widowControl w:val="0"/>
        <w:numPr>
          <w:ilvl w:val="0"/>
          <w:numId w:val="0"/>
        </w:numPr>
        <w:jc w:val="both"/>
        <w:rPr>
          <w:rFonts w:hint="eastAsia"/>
        </w:rPr>
      </w:pPr>
      <w:r>
        <w:rPr>
          <w:rFonts w:hint="eastAsia"/>
        </w:rPr>
        <w:t>6. 使徒所吩咐的行事方式，不要求放弃原则或接受错误。</w:t>
      </w:r>
    </w:p>
    <w:p w14:paraId="1C4B951F">
      <w:pPr>
        <w:widowControl w:val="0"/>
        <w:numPr>
          <w:ilvl w:val="0"/>
          <w:numId w:val="0"/>
        </w:numPr>
        <w:jc w:val="both"/>
        <w:rPr>
          <w:rFonts w:hint="eastAsia"/>
        </w:rPr>
      </w:pPr>
      <w:r>
        <w:rPr>
          <w:rFonts w:hint="eastAsia"/>
        </w:rPr>
        <w:t>We can retain our full belief of the indifference of things which God has not pronounced sinful; but those who have not our faith, cannot act upon it, and therefore should not be encouraged so to do, vs. 22, 23.</w:t>
      </w:r>
    </w:p>
    <w:p w14:paraId="228C0EA5">
      <w:pPr>
        <w:widowControl w:val="0"/>
        <w:numPr>
          <w:ilvl w:val="0"/>
          <w:numId w:val="0"/>
        </w:numPr>
        <w:jc w:val="both"/>
        <w:rPr>
          <w:rFonts w:hint="eastAsia"/>
        </w:rPr>
      </w:pPr>
      <w:r>
        <w:rPr>
          <w:rFonts w:hint="eastAsia"/>
        </w:rPr>
        <w:t>我们可以保留我们对那些神未宣告为有罪的事物无关紧要的完全信念；但那些没有我们这种信心的人，不能凭此行事，因此不应鼓励他们这样做，第22, 23节。</w:t>
      </w:r>
    </w:p>
    <w:p w14:paraId="7613492A">
      <w:pPr>
        <w:widowControl w:val="0"/>
        <w:numPr>
          <w:ilvl w:val="0"/>
          <w:numId w:val="0"/>
        </w:numPr>
        <w:jc w:val="both"/>
        <w:rPr>
          <w:rFonts w:hint="eastAsia"/>
        </w:rPr>
      </w:pPr>
    </w:p>
    <w:p w14:paraId="4B5B8E09">
      <w:pPr>
        <w:widowControl w:val="0"/>
        <w:numPr>
          <w:ilvl w:val="0"/>
          <w:numId w:val="0"/>
        </w:numPr>
        <w:jc w:val="both"/>
        <w:rPr>
          <w:rFonts w:hint="eastAsia"/>
        </w:rPr>
      </w:pPr>
      <w:r>
        <w:rPr>
          <w:rFonts w:hint="eastAsia"/>
        </w:rPr>
        <w:t>COMMENTARY</w:t>
      </w:r>
    </w:p>
    <w:p w14:paraId="12091BF8">
      <w:pPr>
        <w:widowControl w:val="0"/>
        <w:numPr>
          <w:ilvl w:val="0"/>
          <w:numId w:val="0"/>
        </w:numPr>
        <w:jc w:val="both"/>
        <w:rPr>
          <w:rFonts w:hint="eastAsia"/>
        </w:rPr>
      </w:pPr>
      <w:r>
        <w:rPr>
          <w:rFonts w:hint="eastAsia"/>
        </w:rPr>
        <w:t>注释</w:t>
      </w:r>
    </w:p>
    <w:p w14:paraId="1DD6EBBA">
      <w:pPr>
        <w:widowControl w:val="0"/>
        <w:numPr>
          <w:ilvl w:val="0"/>
          <w:numId w:val="0"/>
        </w:numPr>
        <w:jc w:val="both"/>
        <w:rPr>
          <w:rFonts w:hint="eastAsia"/>
        </w:rPr>
      </w:pPr>
      <w:r>
        <w:rPr>
          <w:rFonts w:hint="eastAsia"/>
        </w:rPr>
        <w:t>VERSE 1. Him that is weak in faith receive, but not to doubtful disputations.</w:t>
      </w:r>
    </w:p>
    <w:p w14:paraId="77B519DD">
      <w:pPr>
        <w:widowControl w:val="0"/>
        <w:numPr>
          <w:ilvl w:val="0"/>
          <w:numId w:val="0"/>
        </w:numPr>
        <w:jc w:val="both"/>
        <w:rPr>
          <w:rFonts w:hint="eastAsia"/>
        </w:rPr>
      </w:pPr>
      <w:r>
        <w:rPr>
          <w:rFonts w:hint="eastAsia"/>
        </w:rPr>
        <w:t>1. 信心软弱的，你们要接纳，但不要辩论所疑惑的事。</w:t>
      </w:r>
    </w:p>
    <w:p w14:paraId="551E5593">
      <w:pPr>
        <w:widowControl w:val="0"/>
        <w:numPr>
          <w:ilvl w:val="0"/>
          <w:numId w:val="0"/>
        </w:numPr>
        <w:jc w:val="both"/>
        <w:rPr>
          <w:rFonts w:hint="eastAsia"/>
        </w:rPr>
      </w:pPr>
      <w:r>
        <w:rPr>
          <w:rFonts w:hint="eastAsia"/>
        </w:rPr>
        <w:t>This verse contains the general direction that weak and scrupulous brethren are to be kindly received, and not harshly condemned.</w:t>
      </w:r>
    </w:p>
    <w:p w14:paraId="06650EF6">
      <w:pPr>
        <w:widowControl w:val="0"/>
        <w:numPr>
          <w:ilvl w:val="0"/>
          <w:numId w:val="0"/>
        </w:numPr>
        <w:jc w:val="both"/>
        <w:rPr>
          <w:rFonts w:hint="eastAsia"/>
        </w:rPr>
      </w:pPr>
      <w:r>
        <w:rPr>
          <w:rFonts w:hint="eastAsia"/>
        </w:rPr>
        <w:t>这节经文包含了一般的指示，即软弱和顾虑重重的弟兄当被仁慈地接纳，而不应被严厉地谴责。</w:t>
      </w:r>
    </w:p>
    <w:p w14:paraId="18FF837E">
      <w:pPr>
        <w:widowControl w:val="0"/>
        <w:numPr>
          <w:ilvl w:val="0"/>
          <w:numId w:val="0"/>
        </w:numPr>
        <w:jc w:val="both"/>
        <w:rPr>
          <w:rFonts w:hint="eastAsia"/>
        </w:rPr>
      </w:pPr>
      <w:r>
        <w:rPr>
          <w:rFonts w:hint="eastAsia"/>
        </w:rPr>
        <w:t>Who these weak brethren were and what was the nature of their scruples, is matter of doubt.</w:t>
      </w:r>
    </w:p>
    <w:p w14:paraId="406AE8F1">
      <w:pPr>
        <w:widowControl w:val="0"/>
        <w:numPr>
          <w:ilvl w:val="0"/>
          <w:numId w:val="0"/>
        </w:numPr>
        <w:jc w:val="both"/>
        <w:rPr>
          <w:rFonts w:hint="eastAsia"/>
        </w:rPr>
      </w:pPr>
      <w:r>
        <w:rPr>
          <w:rFonts w:hint="eastAsia"/>
        </w:rPr>
        <w:t>这些软弱的弟兄是谁，他们顾虑的性质是什么，这是一个疑问。</w:t>
      </w:r>
    </w:p>
    <w:p w14:paraId="3C9878DA">
      <w:pPr>
        <w:widowControl w:val="0"/>
        <w:numPr>
          <w:ilvl w:val="0"/>
          <w:numId w:val="0"/>
        </w:numPr>
        <w:jc w:val="both"/>
        <w:rPr>
          <w:rFonts w:hint="eastAsia"/>
        </w:rPr>
      </w:pPr>
      <w:r>
        <w:rPr>
          <w:rFonts w:hint="eastAsia"/>
        </w:rPr>
        <w:t>Some say they were Jewish converts, who held to the continued obligation of the ceremonial law.</w:t>
      </w:r>
    </w:p>
    <w:p w14:paraId="5159EF7C">
      <w:pPr>
        <w:widowControl w:val="0"/>
        <w:numPr>
          <w:ilvl w:val="0"/>
          <w:numId w:val="0"/>
        </w:numPr>
        <w:jc w:val="both"/>
        <w:rPr>
          <w:rFonts w:hint="eastAsia"/>
        </w:rPr>
      </w:pPr>
      <w:r>
        <w:rPr>
          <w:rFonts w:hint="eastAsia"/>
        </w:rPr>
        <w:t>有人说他们是犹太皈依者，他们坚持礼仪律法的持续有效性。</w:t>
      </w:r>
    </w:p>
    <w:p w14:paraId="728854E1">
      <w:pPr>
        <w:widowControl w:val="0"/>
        <w:numPr>
          <w:ilvl w:val="0"/>
          <w:numId w:val="0"/>
        </w:numPr>
        <w:jc w:val="both"/>
        <w:rPr>
          <w:rFonts w:hint="eastAsia"/>
        </w:rPr>
      </w:pPr>
      <w:r>
        <w:rPr>
          <w:rFonts w:hint="eastAsia"/>
        </w:rPr>
        <w:t>But to this it is objected, that they abstained from all flesh (ver. 2,) and refused to drink wine (ver. 21;) things not prohibited in the law of Moses.</w:t>
      </w:r>
    </w:p>
    <w:p w14:paraId="414CB134">
      <w:pPr>
        <w:widowControl w:val="0"/>
        <w:numPr>
          <w:ilvl w:val="0"/>
          <w:numId w:val="0"/>
        </w:numPr>
        <w:jc w:val="both"/>
        <w:rPr>
          <w:rFonts w:hint="eastAsia"/>
        </w:rPr>
      </w:pPr>
      <w:r>
        <w:rPr>
          <w:rFonts w:hint="eastAsia"/>
        </w:rPr>
        <w:t>但对此有人反对说，他们戒绝一切肉食（第2节），并且拒绝喝酒（第21节）；这些事在摩西律法中并非禁止。</w:t>
      </w:r>
    </w:p>
    <w:p w14:paraId="45A339F8">
      <w:pPr>
        <w:widowControl w:val="0"/>
        <w:numPr>
          <w:ilvl w:val="0"/>
          <w:numId w:val="0"/>
        </w:numPr>
        <w:jc w:val="both"/>
        <w:rPr>
          <w:rFonts w:hint="eastAsia"/>
        </w:rPr>
      </w:pPr>
      <w:r>
        <w:rPr>
          <w:rFonts w:hint="eastAsia"/>
        </w:rPr>
        <w:t>Others think they were persons who scrupled about the use of such flesh only as had been offered in sacrifice to idols, and of the wine employed in libation to false gods.</w:t>
      </w:r>
    </w:p>
    <w:p w14:paraId="40CE11C6">
      <w:pPr>
        <w:widowControl w:val="0"/>
        <w:numPr>
          <w:ilvl w:val="0"/>
          <w:numId w:val="0"/>
        </w:numPr>
        <w:jc w:val="both"/>
        <w:rPr>
          <w:rFonts w:hint="eastAsia"/>
        </w:rPr>
      </w:pPr>
      <w:r>
        <w:rPr>
          <w:rFonts w:hint="eastAsia"/>
        </w:rPr>
        <w:t>另一些人认为他们是那些只对食用祭过偶像的肉和用于向假神奠酒的酒存有顾虑的人。</w:t>
      </w:r>
    </w:p>
    <w:p w14:paraId="5CA4DA13">
      <w:pPr>
        <w:widowControl w:val="0"/>
        <w:numPr>
          <w:ilvl w:val="0"/>
          <w:numId w:val="0"/>
        </w:numPr>
        <w:jc w:val="both"/>
        <w:rPr>
          <w:rFonts w:hint="eastAsia"/>
        </w:rPr>
      </w:pPr>
      <w:r>
        <w:rPr>
          <w:rFonts w:hint="eastAsia"/>
        </w:rPr>
        <w:t>But for this limitation there is no ground in the context.</w:t>
      </w:r>
    </w:p>
    <w:p w14:paraId="034B362B">
      <w:pPr>
        <w:widowControl w:val="0"/>
        <w:numPr>
          <w:ilvl w:val="0"/>
          <w:numId w:val="0"/>
        </w:numPr>
        <w:jc w:val="both"/>
        <w:rPr>
          <w:rFonts w:hint="eastAsia"/>
        </w:rPr>
      </w:pPr>
      <w:r>
        <w:rPr>
          <w:rFonts w:hint="eastAsia"/>
        </w:rPr>
        <w:t>但是这种限制在上下文中没有根据。</w:t>
      </w:r>
    </w:p>
    <w:p w14:paraId="20279D67">
      <w:pPr>
        <w:widowControl w:val="0"/>
        <w:numPr>
          <w:ilvl w:val="0"/>
          <w:numId w:val="0"/>
        </w:numPr>
        <w:jc w:val="both"/>
        <w:rPr>
          <w:rFonts w:hint="eastAsia"/>
        </w:rPr>
      </w:pPr>
      <w:r>
        <w:rPr>
          <w:rFonts w:hint="eastAsia"/>
        </w:rPr>
        <w:t>Eichhorn, Einleitung III. p. 222, supposes that they were the advocates, of Gentile birth, of the ascetic school of the new Pythagorean philosophy, which had begun to prevail among the heathen, and probably to a certain extent among the Jews.</w:t>
      </w:r>
    </w:p>
    <w:p w14:paraId="4C9AB8BF">
      <w:pPr>
        <w:widowControl w:val="0"/>
        <w:numPr>
          <w:ilvl w:val="0"/>
          <w:numId w:val="0"/>
        </w:numPr>
        <w:jc w:val="both"/>
        <w:rPr>
          <w:rFonts w:hint="eastAsia"/>
        </w:rPr>
      </w:pPr>
      <w:r>
        <w:rPr>
          <w:rFonts w:hint="eastAsia"/>
        </w:rPr>
        <w:t>艾希霍恩，《导论》第三卷，第222页，假设他们是外邦出生的新毕达哥拉斯哲学禁欲学派的拥护者，这种哲学已开始在异教徒中流行，并且可能在一定程度上也在犹太人中流行。</w:t>
      </w:r>
    </w:p>
    <w:p w14:paraId="6DD08D8D">
      <w:pPr>
        <w:widowControl w:val="0"/>
        <w:numPr>
          <w:ilvl w:val="0"/>
          <w:numId w:val="0"/>
        </w:numPr>
        <w:jc w:val="both"/>
        <w:rPr>
          <w:rFonts w:hint="eastAsia"/>
        </w:rPr>
      </w:pPr>
      <w:r>
        <w:rPr>
          <w:rFonts w:hint="eastAsia"/>
        </w:rPr>
        <w:t>But it is plain that they held to the continued authority of the Jewish law, which converts from among the heathen would not be likely to do.</w:t>
      </w:r>
    </w:p>
    <w:p w14:paraId="39099909">
      <w:pPr>
        <w:widowControl w:val="0"/>
        <w:numPr>
          <w:ilvl w:val="0"/>
          <w:numId w:val="0"/>
        </w:numPr>
        <w:jc w:val="both"/>
        <w:rPr>
          <w:rFonts w:hint="eastAsia"/>
        </w:rPr>
      </w:pPr>
      <w:r>
        <w:rPr>
          <w:rFonts w:hint="eastAsia"/>
        </w:rPr>
        <w:t>但是很明显，他们坚持犹太律法的持续权威性，而来自异教徒的皈依者不太可能这样做。</w:t>
      </w:r>
    </w:p>
    <w:p w14:paraId="4B0942BC">
      <w:pPr>
        <w:widowControl w:val="0"/>
        <w:numPr>
          <w:ilvl w:val="0"/>
          <w:numId w:val="0"/>
        </w:numPr>
        <w:jc w:val="both"/>
        <w:rPr>
          <w:rFonts w:hint="eastAsia"/>
        </w:rPr>
      </w:pPr>
      <w:r>
        <w:rPr>
          <w:rFonts w:hint="eastAsia"/>
        </w:rPr>
        <w:t>The most probable opinion is, that they were a scrupulous class of Jewish Christians; perhaps of the school of the Essenes, who were more strict and abstemious than the Mosaic ceremonial required.</w:t>
      </w:r>
    </w:p>
    <w:p w14:paraId="7806EC0C">
      <w:pPr>
        <w:widowControl w:val="0"/>
        <w:numPr>
          <w:ilvl w:val="0"/>
          <w:numId w:val="0"/>
        </w:numPr>
        <w:jc w:val="both"/>
        <w:rPr>
          <w:rFonts w:hint="eastAsia"/>
        </w:rPr>
      </w:pPr>
      <w:r>
        <w:rPr>
          <w:rFonts w:hint="eastAsia"/>
        </w:rPr>
        <w:t>最可能的观点是，他们是一类顾虑重重的犹太基督徒；或许属于艾赛尼派，他们比摩西礼仪所要求的更为严格和节制。</w:t>
      </w:r>
    </w:p>
    <w:p w14:paraId="02DC0647">
      <w:pPr>
        <w:widowControl w:val="0"/>
        <w:numPr>
          <w:ilvl w:val="0"/>
          <w:numId w:val="0"/>
        </w:numPr>
        <w:jc w:val="both"/>
        <w:rPr>
          <w:rFonts w:hint="eastAsia"/>
        </w:rPr>
      </w:pPr>
      <w:r>
        <w:rPr>
          <w:rFonts w:hint="eastAsia"/>
        </w:rPr>
        <w:t>Asceticism, as a form of self-righteousness and will-worship, was one of the earliest, most extensive and persistent heresies in the church.</w:t>
      </w:r>
    </w:p>
    <w:p w14:paraId="147E4213">
      <w:pPr>
        <w:widowControl w:val="0"/>
        <w:numPr>
          <w:ilvl w:val="0"/>
          <w:numId w:val="0"/>
        </w:numPr>
        <w:jc w:val="both"/>
        <w:rPr>
          <w:rFonts w:hint="eastAsia"/>
        </w:rPr>
      </w:pPr>
      <w:r>
        <w:rPr>
          <w:rFonts w:hint="eastAsia"/>
        </w:rPr>
        <w:t>禁欲主义，作为一种自以为义和私意崇拜的形式，是教会最早、最广泛和最持久的异端之一。</w:t>
      </w:r>
    </w:p>
    <w:p w14:paraId="03F3C3CE">
      <w:pPr>
        <w:widowControl w:val="0"/>
        <w:numPr>
          <w:ilvl w:val="0"/>
          <w:numId w:val="0"/>
        </w:numPr>
        <w:jc w:val="both"/>
        <w:rPr>
          <w:rFonts w:hint="eastAsia"/>
        </w:rPr>
      </w:pPr>
      <w:r>
        <w:rPr>
          <w:rFonts w:hint="eastAsia"/>
        </w:rPr>
        <w:t>But there is nothing inconsistent with the assumption that the weak brethren here spoken of were scrupulous Jewish Christians.</w:t>
      </w:r>
    </w:p>
    <w:p w14:paraId="43443CE3">
      <w:pPr>
        <w:widowControl w:val="0"/>
        <w:numPr>
          <w:ilvl w:val="0"/>
          <w:numId w:val="0"/>
        </w:numPr>
        <w:jc w:val="both"/>
        <w:rPr>
          <w:rFonts w:hint="eastAsia"/>
        </w:rPr>
      </w:pPr>
      <w:r>
        <w:rPr>
          <w:rFonts w:hint="eastAsia"/>
        </w:rPr>
        <w:t>但是，假设这里所说的软弱弟兄是顾虑重重的犹太基督徒，这并没有什么不一致之处。</w:t>
      </w:r>
    </w:p>
    <w:p w14:paraId="11DBDEF7">
      <w:pPr>
        <w:widowControl w:val="0"/>
        <w:numPr>
          <w:ilvl w:val="0"/>
          <w:numId w:val="0"/>
        </w:numPr>
        <w:jc w:val="both"/>
        <w:rPr>
          <w:rFonts w:hint="eastAsia"/>
        </w:rPr>
      </w:pPr>
      <w:r>
        <w:rPr>
          <w:rFonts w:hint="eastAsia"/>
        </w:rPr>
        <w:t>Josephus says, that some of the Jews at Rome lived on fruits exclusively, from fear of eating something unclean.</w:t>
      </w:r>
    </w:p>
    <w:p w14:paraId="360BEF7B">
      <w:pPr>
        <w:widowControl w:val="0"/>
        <w:numPr>
          <w:ilvl w:val="0"/>
          <w:numId w:val="0"/>
        </w:numPr>
        <w:jc w:val="both"/>
        <w:rPr>
          <w:rFonts w:hint="eastAsia"/>
        </w:rPr>
      </w:pPr>
      <w:r>
        <w:rPr>
          <w:rFonts w:hint="eastAsia"/>
        </w:rPr>
        <w:t>约瑟夫说，罗马的一些犹太人只吃水果，因为害怕吃到不洁的东西。</w:t>
      </w:r>
    </w:p>
    <w:p w14:paraId="08F76344">
      <w:pPr>
        <w:widowControl w:val="0"/>
        <w:numPr>
          <w:ilvl w:val="0"/>
          <w:numId w:val="0"/>
        </w:numPr>
        <w:jc w:val="both"/>
        <w:rPr>
          <w:rFonts w:hint="eastAsia"/>
        </w:rPr>
      </w:pPr>
      <w:r>
        <w:rPr>
          <w:rFonts w:hint="eastAsia"/>
        </w:rPr>
        <w:t>Weak in faith, i.e., weak as to faith (πίστει.)</w:t>
      </w:r>
    </w:p>
    <w:p w14:paraId="25383FAA">
      <w:pPr>
        <w:widowControl w:val="0"/>
        <w:numPr>
          <w:ilvl w:val="0"/>
          <w:numId w:val="0"/>
        </w:numPr>
        <w:jc w:val="both"/>
        <w:rPr>
          <w:rFonts w:hint="eastAsia"/>
        </w:rPr>
      </w:pPr>
      <w:r>
        <w:rPr>
          <w:rFonts w:hint="eastAsia"/>
        </w:rPr>
        <w:t>信心软弱，即在信心上软弱（πίστει, pistei，在信心里）。</w:t>
      </w:r>
    </w:p>
    <w:p w14:paraId="2B25E46B">
      <w:pPr>
        <w:widowControl w:val="0"/>
        <w:numPr>
          <w:ilvl w:val="0"/>
          <w:numId w:val="0"/>
        </w:numPr>
        <w:jc w:val="both"/>
        <w:rPr>
          <w:rFonts w:hint="eastAsia"/>
        </w:rPr>
      </w:pPr>
      <w:r>
        <w:rPr>
          <w:rFonts w:hint="eastAsia"/>
        </w:rPr>
        <w:t>Faith here means, persuasion of the truth; a man may have a strong persuasion as to certain truths, and a very weak one as to others.</w:t>
      </w:r>
    </w:p>
    <w:p w14:paraId="669B3F0F">
      <w:pPr>
        <w:widowControl w:val="0"/>
        <w:numPr>
          <w:ilvl w:val="0"/>
          <w:numId w:val="0"/>
        </w:numPr>
        <w:jc w:val="both"/>
        <w:rPr>
          <w:rFonts w:hint="eastAsia"/>
        </w:rPr>
      </w:pPr>
      <w:r>
        <w:rPr>
          <w:rFonts w:hint="eastAsia"/>
        </w:rPr>
        <w:t>此处的信心，指对真理的确信；一个人可能对某些真理有坚定的确信，而对另一些真理则确信不足。</w:t>
      </w:r>
    </w:p>
    <w:p w14:paraId="4420779A">
      <w:pPr>
        <w:widowControl w:val="0"/>
        <w:numPr>
          <w:ilvl w:val="0"/>
          <w:numId w:val="0"/>
        </w:numPr>
        <w:jc w:val="both"/>
        <w:rPr>
          <w:rFonts w:hint="eastAsia"/>
        </w:rPr>
      </w:pPr>
      <w:r>
        <w:rPr>
          <w:rFonts w:hint="eastAsia"/>
        </w:rPr>
        <w:t>Some of the early Christians were, no doubt, fully convinced that Jesus was the Messiah, and yet felt great doubts whether the distinction between clean and unclean meats was entirely done away.</w:t>
      </w:r>
    </w:p>
    <w:p w14:paraId="0D087024">
      <w:pPr>
        <w:widowControl w:val="0"/>
        <w:numPr>
          <w:ilvl w:val="0"/>
          <w:numId w:val="0"/>
        </w:numPr>
        <w:jc w:val="both"/>
        <w:rPr>
          <w:rFonts w:hint="eastAsia"/>
        </w:rPr>
      </w:pPr>
      <w:r>
        <w:rPr>
          <w:rFonts w:hint="eastAsia"/>
        </w:rPr>
        <w:t>早期的一些基督徒，无疑完全相信耶稣是弥赛亚，但对于洁净与不洁净食物的区别是否完全废除，却感到极大的怀疑。</w:t>
      </w:r>
    </w:p>
    <w:p w14:paraId="5E7FFF26">
      <w:pPr>
        <w:widowControl w:val="0"/>
        <w:numPr>
          <w:ilvl w:val="0"/>
          <w:numId w:val="0"/>
        </w:numPr>
        <w:jc w:val="both"/>
        <w:rPr>
          <w:rFonts w:hint="eastAsia"/>
        </w:rPr>
      </w:pPr>
      <w:r>
        <w:rPr>
          <w:rFonts w:hint="eastAsia"/>
        </w:rPr>
        <w:t>This was certainly a great defect of Christian character, and arose from the want of an intelligent and firm conviction of the gratuitous nature of justification, and of the spirituality of the gospel.</w:t>
      </w:r>
    </w:p>
    <w:p w14:paraId="545244FB">
      <w:pPr>
        <w:widowControl w:val="0"/>
        <w:numPr>
          <w:ilvl w:val="0"/>
          <w:numId w:val="0"/>
        </w:numPr>
        <w:jc w:val="both"/>
        <w:rPr>
          <w:rFonts w:hint="eastAsia"/>
        </w:rPr>
      </w:pPr>
      <w:r>
        <w:rPr>
          <w:rFonts w:hint="eastAsia"/>
        </w:rPr>
        <w:t>这无疑是基督徒品格上的一大缺陷，源于对白白称义的性质以及福音属灵性的认识和坚定信念的缺乏。</w:t>
      </w:r>
    </w:p>
    <w:p w14:paraId="070B3C6D">
      <w:pPr>
        <w:widowControl w:val="0"/>
        <w:numPr>
          <w:ilvl w:val="0"/>
          <w:numId w:val="0"/>
        </w:numPr>
        <w:jc w:val="both"/>
        <w:rPr>
          <w:rFonts w:hint="eastAsia"/>
        </w:rPr>
      </w:pPr>
      <w:r>
        <w:rPr>
          <w:rFonts w:hint="eastAsia"/>
        </w:rPr>
        <w:t>Since, however, this weakness was not inconsistent with sincere devotion to Christ, such persons were to be received.</w:t>
      </w:r>
    </w:p>
    <w:p w14:paraId="2AF8E5E1">
      <w:pPr>
        <w:widowControl w:val="0"/>
        <w:numPr>
          <w:ilvl w:val="0"/>
          <w:numId w:val="0"/>
        </w:numPr>
        <w:jc w:val="both"/>
        <w:rPr>
          <w:rFonts w:hint="eastAsia"/>
        </w:rPr>
      </w:pPr>
      <w:r>
        <w:rPr>
          <w:rFonts w:hint="eastAsia"/>
        </w:rPr>
        <w:t>然而，既然这种软弱与对基督真诚的奉献并不矛盾，这样的人就当被接纳。</w:t>
      </w:r>
    </w:p>
    <w:p w14:paraId="1DFD19F5">
      <w:pPr>
        <w:widowControl w:val="0"/>
        <w:numPr>
          <w:ilvl w:val="0"/>
          <w:numId w:val="0"/>
        </w:numPr>
        <w:jc w:val="both"/>
        <w:rPr>
          <w:rFonts w:hint="eastAsia"/>
        </w:rPr>
      </w:pPr>
      <w:r>
        <w:rPr>
          <w:rFonts w:hint="eastAsia"/>
        </w:rPr>
        <w:t>The word (προσλαμβάνομαι) rendered receive, has the general signification, to take to one-self; and this is its meaning here: 'Him that is weak in faith, take to yourselves as a Christian brother, treat him kindly;' see Acts 28:2, Rom. 15:7, Philemon vs. 15, 17.</w:t>
      </w:r>
    </w:p>
    <w:p w14:paraId="0287C4DF">
      <w:pPr>
        <w:widowControl w:val="0"/>
        <w:numPr>
          <w:ilvl w:val="0"/>
          <w:numId w:val="0"/>
        </w:numPr>
        <w:jc w:val="both"/>
        <w:rPr>
          <w:rFonts w:hint="eastAsia"/>
        </w:rPr>
      </w:pPr>
      <w:r>
        <w:rPr>
          <w:rFonts w:hint="eastAsia"/>
        </w:rPr>
        <w:t>译为“接纳”的词（προσλαμβάνομαι, proslambanomai），其一般含义是“接纳到自己这里”；这也就是它在此处的含义：‘信心软弱的，你们要接纳他为基督徒弟兄，仁慈地待他；’参见使徒行传28:2，罗马书15:7，腓利门书第15, 17节。</w:t>
      </w:r>
    </w:p>
    <w:p w14:paraId="2F9067FD">
      <w:pPr>
        <w:widowControl w:val="0"/>
        <w:numPr>
          <w:ilvl w:val="0"/>
          <w:numId w:val="0"/>
        </w:numPr>
        <w:jc w:val="both"/>
        <w:rPr>
          <w:rFonts w:hint="eastAsia"/>
        </w:rPr>
      </w:pPr>
    </w:p>
    <w:p w14:paraId="25936D1B">
      <w:pPr>
        <w:widowControl w:val="0"/>
        <w:numPr>
          <w:ilvl w:val="0"/>
          <w:numId w:val="0"/>
        </w:numPr>
        <w:jc w:val="both"/>
        <w:rPr>
          <w:rFonts w:hint="eastAsia"/>
        </w:rPr>
      </w:pPr>
      <w:r>
        <w:rPr>
          <w:rFonts w:hint="eastAsia"/>
        </w:rPr>
        <w:t>There is much more doubt as to the meaning of the words (μὴ εἰς διακρίσεις διαλογισμῶν) translated not to doubtful disputations.</w:t>
      </w:r>
    </w:p>
    <w:p w14:paraId="5EF7EACB">
      <w:pPr>
        <w:widowControl w:val="0"/>
        <w:numPr>
          <w:ilvl w:val="0"/>
          <w:numId w:val="0"/>
        </w:numPr>
        <w:jc w:val="both"/>
        <w:rPr>
          <w:rFonts w:hint="eastAsia"/>
        </w:rPr>
      </w:pPr>
      <w:r>
        <w:rPr>
          <w:rFonts w:hint="eastAsia"/>
        </w:rPr>
        <w:t>对于译为“不要辩论所疑惑的事”的词语（μὴ εἰς διακρίσεις διαλογισμῶν, mē eis diakriseis dialogismōn），其含义则更具疑问。</w:t>
      </w:r>
    </w:p>
    <w:p w14:paraId="14BF343C">
      <w:pPr>
        <w:widowControl w:val="0"/>
        <w:numPr>
          <w:ilvl w:val="0"/>
          <w:numId w:val="0"/>
        </w:numPr>
        <w:jc w:val="both"/>
        <w:rPr>
          <w:rFonts w:hint="eastAsia"/>
        </w:rPr>
      </w:pPr>
      <w:r>
        <w:rPr>
          <w:rFonts w:hint="eastAsia"/>
        </w:rPr>
        <w:t>The former of the two important words of this clause means, the faculty of discrimination, 1 Cor. 13:10; the act of discerning, Heb. 5:14, and then, dijudication, judgment.</w:t>
      </w:r>
    </w:p>
    <w:p w14:paraId="40C2B356">
      <w:pPr>
        <w:widowControl w:val="0"/>
        <w:numPr>
          <w:ilvl w:val="0"/>
          <w:numId w:val="0"/>
        </w:numPr>
        <w:jc w:val="both"/>
        <w:rPr>
          <w:rFonts w:hint="eastAsia"/>
        </w:rPr>
      </w:pPr>
      <w:r>
        <w:rPr>
          <w:rFonts w:hint="eastAsia"/>
        </w:rPr>
        <w:t>这句中两个重要词语的前者，意为辨别的能力，哥林多前书13:10（此处引用有误，应为哥林多前书12:10）；辨别的行为，希伯来书5:14，然后是审判，判断。</w:t>
      </w:r>
    </w:p>
    <w:p w14:paraId="70D14987">
      <w:pPr>
        <w:widowControl w:val="0"/>
        <w:numPr>
          <w:ilvl w:val="0"/>
          <w:numId w:val="0"/>
        </w:numPr>
        <w:jc w:val="both"/>
        <w:rPr>
          <w:rFonts w:hint="eastAsia"/>
        </w:rPr>
      </w:pPr>
      <w:r>
        <w:rPr>
          <w:rFonts w:hint="eastAsia"/>
        </w:rPr>
        <w:t>It is said also to signify doubt or inward conflict; see the use of the verb in chap. 4:20.</w:t>
      </w:r>
    </w:p>
    <w:p w14:paraId="572E26B7">
      <w:pPr>
        <w:widowControl w:val="0"/>
        <w:numPr>
          <w:ilvl w:val="0"/>
          <w:numId w:val="0"/>
        </w:numPr>
        <w:jc w:val="both"/>
        <w:rPr>
          <w:rFonts w:hint="eastAsia"/>
        </w:rPr>
      </w:pPr>
      <w:r>
        <w:rPr>
          <w:rFonts w:hint="eastAsia"/>
        </w:rPr>
        <w:t>据说它也表示怀疑或内心的冲突；参见第四章20节中该动词的用法。</w:t>
      </w:r>
    </w:p>
    <w:p w14:paraId="16E6184F">
      <w:pPr>
        <w:widowControl w:val="0"/>
        <w:numPr>
          <w:ilvl w:val="0"/>
          <w:numId w:val="0"/>
        </w:numPr>
        <w:jc w:val="both"/>
        <w:rPr>
          <w:rFonts w:hint="eastAsia"/>
        </w:rPr>
      </w:pPr>
      <w:r>
        <w:rPr>
          <w:rFonts w:hint="eastAsia"/>
        </w:rPr>
        <w:t>It is taken in this sense in our version, not to the doubtfulness of disputes, not for the purpose of doubtful disputation.</w:t>
      </w:r>
    </w:p>
    <w:p w14:paraId="19824F96">
      <w:pPr>
        <w:widowControl w:val="0"/>
        <w:numPr>
          <w:ilvl w:val="0"/>
          <w:numId w:val="0"/>
        </w:numPr>
        <w:jc w:val="both"/>
        <w:rPr>
          <w:rFonts w:hint="eastAsia"/>
        </w:rPr>
      </w:pPr>
      <w:r>
        <w:rPr>
          <w:rFonts w:hint="eastAsia"/>
        </w:rPr>
        <w:t>在我们的译本中，它是按这个意思理解的，不是指争论的疑惑性，也不是为了疑惑的争论。</w:t>
      </w:r>
    </w:p>
    <w:p w14:paraId="3D227DD7">
      <w:pPr>
        <w:widowControl w:val="0"/>
        <w:numPr>
          <w:ilvl w:val="0"/>
          <w:numId w:val="0"/>
        </w:numPr>
        <w:jc w:val="both"/>
        <w:rPr>
          <w:rFonts w:hint="eastAsia"/>
        </w:rPr>
      </w:pPr>
      <w:r>
        <w:rPr>
          <w:rFonts w:hint="eastAsia"/>
        </w:rPr>
        <w:t>That is, not so as to give rise to disputes on doubtful matters.</w:t>
      </w:r>
    </w:p>
    <w:p w14:paraId="1226665A">
      <w:pPr>
        <w:widowControl w:val="0"/>
        <w:numPr>
          <w:ilvl w:val="0"/>
          <w:numId w:val="0"/>
        </w:numPr>
        <w:jc w:val="both"/>
        <w:rPr>
          <w:rFonts w:hint="eastAsia"/>
        </w:rPr>
      </w:pPr>
      <w:r>
        <w:rPr>
          <w:rFonts w:hint="eastAsia"/>
        </w:rPr>
        <w:t>也就是说，不要引起对可疑事情的争论。</w:t>
      </w:r>
    </w:p>
    <w:p w14:paraId="0C0AB29E">
      <w:pPr>
        <w:widowControl w:val="0"/>
        <w:numPr>
          <w:ilvl w:val="0"/>
          <w:numId w:val="0"/>
        </w:numPr>
        <w:jc w:val="both"/>
        <w:rPr>
          <w:rFonts w:hint="eastAsia"/>
        </w:rPr>
      </w:pPr>
      <w:r>
        <w:rPr>
          <w:rFonts w:hint="eastAsia"/>
        </w:rPr>
        <w:t>Luther (und verwirret die Gewissen nicht,) and many others take διακρίσεις in the sense of doubt, and refer the διαλογισμοί to the weak brethren: 'Not so as to awaken doubts of thought, i.e., scruples.'</w:t>
      </w:r>
    </w:p>
    <w:p w14:paraId="7BDE1977">
      <w:pPr>
        <w:widowControl w:val="0"/>
        <w:numPr>
          <w:ilvl w:val="0"/>
          <w:numId w:val="0"/>
        </w:numPr>
        <w:jc w:val="both"/>
        <w:rPr>
          <w:rFonts w:hint="eastAsia"/>
        </w:rPr>
      </w:pPr>
      <w:r>
        <w:rPr>
          <w:rFonts w:hint="eastAsia"/>
        </w:rPr>
        <w:t>路德（不要混乱良心）和许多其他人将 διακρίσεις (diakriseis，辨别，判断) 理解为怀疑，并将 διαλογισμοί (dialogismoi，思想，意念) 指向软弱的弟兄：‘不要引起思想上的怀疑，即顾虑。’</w:t>
      </w:r>
    </w:p>
    <w:p w14:paraId="6A765C6F">
      <w:pPr>
        <w:widowControl w:val="0"/>
        <w:numPr>
          <w:ilvl w:val="0"/>
          <w:numId w:val="0"/>
        </w:numPr>
        <w:jc w:val="both"/>
        <w:rPr>
          <w:rFonts w:hint="eastAsia"/>
        </w:rPr>
      </w:pPr>
      <w:r>
        <w:rPr>
          <w:rFonts w:hint="eastAsia"/>
        </w:rPr>
        <w:t>Although the verb διακρίνεω, in the passive, often means to hesitate or doubt, the noun διακρίσις is not used in that sense, either in the classics or in the New Testament.</w:t>
      </w:r>
    </w:p>
    <w:p w14:paraId="30EFDE40">
      <w:pPr>
        <w:widowControl w:val="0"/>
        <w:numPr>
          <w:ilvl w:val="0"/>
          <w:numId w:val="0"/>
        </w:numPr>
        <w:jc w:val="both"/>
        <w:rPr>
          <w:rFonts w:hint="eastAsia"/>
        </w:rPr>
      </w:pPr>
      <w:r>
        <w:rPr>
          <w:rFonts w:hint="eastAsia"/>
        </w:rPr>
        <w:t>尽管动词 διακρίνω (diakrinō，辨别，怀疑) 在被动语态中常指犹豫或怀疑，但名词 διακρίσις (diakrisis，辨别，判断) 无论在古典著作还是新约中，都没有用作那个意思。</w:t>
      </w:r>
    </w:p>
    <w:p w14:paraId="01102D55">
      <w:pPr>
        <w:widowControl w:val="0"/>
        <w:numPr>
          <w:ilvl w:val="0"/>
          <w:numId w:val="0"/>
        </w:numPr>
        <w:jc w:val="both"/>
        <w:rPr>
          <w:rFonts w:hint="eastAsia"/>
        </w:rPr>
      </w:pPr>
      <w:r>
        <w:rPr>
          <w:rFonts w:hint="eastAsia"/>
        </w:rPr>
        <w:t>It is therefore better to take the word in its ordinary sense, which gives a meaning to the passage suited to the context, not to the judging of thoughts; i.e., not presuming to sit in judgment on the opinions of your brethren.</w:t>
      </w:r>
    </w:p>
    <w:p w14:paraId="1C4C440A">
      <w:pPr>
        <w:widowControl w:val="0"/>
        <w:numPr>
          <w:ilvl w:val="0"/>
          <w:numId w:val="0"/>
        </w:numPr>
        <w:jc w:val="both"/>
        <w:rPr>
          <w:rFonts w:hint="eastAsia"/>
        </w:rPr>
      </w:pPr>
      <w:r>
        <w:rPr>
          <w:rFonts w:hint="eastAsia"/>
        </w:rPr>
        <w:t>因此，最好按其通常的意义来理解这个词，这使得经文的含义与上下文相符，即不要论断思想；也就是说，不要擅自论断你弟兄的意见。</w:t>
      </w:r>
    </w:p>
    <w:p w14:paraId="1092B771">
      <w:pPr>
        <w:widowControl w:val="0"/>
        <w:numPr>
          <w:ilvl w:val="0"/>
          <w:numId w:val="0"/>
        </w:numPr>
        <w:jc w:val="both"/>
        <w:rPr>
          <w:rFonts w:hint="eastAsia"/>
        </w:rPr>
      </w:pPr>
      <w:r>
        <w:rPr>
          <w:rFonts w:hint="eastAsia"/>
        </w:rPr>
        <w:t>Grotius: "Non sumentes vobis dijudicandas ipsorum cogitationes."</w:t>
      </w:r>
    </w:p>
    <w:p w14:paraId="1333ECEC">
      <w:pPr>
        <w:widowControl w:val="0"/>
        <w:numPr>
          <w:ilvl w:val="0"/>
          <w:numId w:val="0"/>
        </w:numPr>
        <w:jc w:val="both"/>
        <w:rPr>
          <w:rFonts w:hint="eastAsia"/>
        </w:rPr>
      </w:pPr>
      <w:r>
        <w:rPr>
          <w:rFonts w:hint="eastAsia"/>
        </w:rPr>
        <w:t>格老秀：“不要擅自判断他们的思想。”</w:t>
      </w:r>
    </w:p>
    <w:p w14:paraId="04FB326C">
      <w:pPr>
        <w:widowControl w:val="0"/>
        <w:numPr>
          <w:ilvl w:val="0"/>
          <w:numId w:val="0"/>
        </w:numPr>
        <w:jc w:val="both"/>
        <w:rPr>
          <w:rFonts w:hint="eastAsia"/>
        </w:rPr>
      </w:pPr>
      <w:r>
        <w:rPr>
          <w:rFonts w:hint="eastAsia"/>
        </w:rPr>
        <w:t>This is the injunction which is enforced in the following verses.</w:t>
      </w:r>
    </w:p>
    <w:p w14:paraId="194F6135">
      <w:pPr>
        <w:widowControl w:val="0"/>
        <w:numPr>
          <w:ilvl w:val="0"/>
          <w:numId w:val="0"/>
        </w:numPr>
        <w:jc w:val="both"/>
        <w:rPr>
          <w:rFonts w:hint="eastAsia"/>
        </w:rPr>
      </w:pPr>
      <w:r>
        <w:rPr>
          <w:rFonts w:hint="eastAsia"/>
        </w:rPr>
        <w:t>这是在接下来的经文中强调的禁令。</w:t>
      </w:r>
    </w:p>
    <w:p w14:paraId="5F2E40AA">
      <w:pPr>
        <w:widowControl w:val="0"/>
        <w:numPr>
          <w:ilvl w:val="0"/>
          <w:numId w:val="0"/>
        </w:numPr>
        <w:jc w:val="both"/>
        <w:rPr>
          <w:rFonts w:hint="eastAsia"/>
        </w:rPr>
      </w:pPr>
    </w:p>
    <w:p w14:paraId="28755FCF">
      <w:pPr>
        <w:widowControl w:val="0"/>
        <w:numPr>
          <w:ilvl w:val="0"/>
          <w:numId w:val="0"/>
        </w:numPr>
        <w:jc w:val="both"/>
        <w:rPr>
          <w:rFonts w:hint="eastAsia"/>
        </w:rPr>
      </w:pPr>
      <w:r>
        <w:rPr>
          <w:rFonts w:hint="eastAsia"/>
        </w:rPr>
        <w:t>VERSE 2. For one believeth he may eat all things: another, who is weak, eateth herbs—δς μὲν πιστεύει φαγεῖν πάντα does not mean, one believeth he may eat all things; much less, he that believeth eats all things, but, one has confidence to eat all things.</w:t>
      </w:r>
    </w:p>
    <w:p w14:paraId="075CD86B">
      <w:pPr>
        <w:widowControl w:val="0"/>
        <w:numPr>
          <w:ilvl w:val="0"/>
          <w:numId w:val="0"/>
        </w:numPr>
        <w:jc w:val="both"/>
        <w:rPr>
          <w:rFonts w:hint="eastAsia"/>
        </w:rPr>
      </w:pPr>
      <w:r>
        <w:rPr>
          <w:rFonts w:hint="eastAsia"/>
        </w:rPr>
        <w:t>2. 有人信百物都可吃；但那软弱的，只吃蔬菜——ὃς μὲν πιστεύει φαγεῖν πάντα (hos men pisteuei phagein panta) 并非指“有人信百物都可吃”；更不是指“信的人吃百物”，而是指“有人有信心吃百物”。</w:t>
      </w:r>
    </w:p>
    <w:p w14:paraId="3FD4BC5F">
      <w:pPr>
        <w:widowControl w:val="0"/>
        <w:numPr>
          <w:ilvl w:val="0"/>
          <w:numId w:val="0"/>
        </w:numPr>
        <w:jc w:val="both"/>
        <w:rPr>
          <w:rFonts w:hint="eastAsia"/>
        </w:rPr>
      </w:pPr>
      <w:r>
        <w:rPr>
          <w:rFonts w:hint="eastAsia"/>
        </w:rPr>
        <w:t>Instead of δς μέν being followed by δς δέ, one eats all things, another eats herbs, Paul says, ὁ δὲ ἀσθενῶν, he who is weak eateth herbs.</w:t>
      </w:r>
    </w:p>
    <w:p w14:paraId="71E1B58A">
      <w:pPr>
        <w:widowControl w:val="0"/>
        <w:numPr>
          <w:ilvl w:val="0"/>
          <w:numId w:val="0"/>
        </w:numPr>
        <w:jc w:val="both"/>
        <w:rPr>
          <w:rFonts w:hint="eastAsia"/>
        </w:rPr>
      </w:pPr>
      <w:r>
        <w:rPr>
          <w:rFonts w:hint="eastAsia"/>
        </w:rPr>
        <w:t>保罗没有说 ὃς μέν (hos men，有人) 后面跟着 ὃς δέ (hos de，另有人)，即“有人吃百物，另有人吃蔬菜”，而是说 ὁ δὲ ἀσθενῶν (ho de asthenōn，但那软弱的)，即信心软弱的人只吃蔬菜。</w:t>
      </w:r>
    </w:p>
    <w:p w14:paraId="362D633B">
      <w:pPr>
        <w:widowControl w:val="0"/>
        <w:numPr>
          <w:ilvl w:val="0"/>
          <w:numId w:val="0"/>
        </w:numPr>
        <w:jc w:val="both"/>
        <w:rPr>
          <w:rFonts w:hint="eastAsia"/>
        </w:rPr>
      </w:pPr>
      <w:r>
        <w:rPr>
          <w:rFonts w:hint="eastAsia"/>
        </w:rPr>
        <w:t>This is an illustration of the weakness of faith to which the apostle refers in ver. 1.</w:t>
      </w:r>
    </w:p>
    <w:p w14:paraId="77A7ED98">
      <w:pPr>
        <w:widowControl w:val="0"/>
        <w:numPr>
          <w:ilvl w:val="0"/>
          <w:numId w:val="0"/>
        </w:numPr>
        <w:jc w:val="both"/>
        <w:rPr>
          <w:rFonts w:hint="eastAsia"/>
        </w:rPr>
      </w:pPr>
      <w:r>
        <w:rPr>
          <w:rFonts w:hint="eastAsia"/>
        </w:rPr>
        <w:t>这是使徒在第1节中所指的信心软弱的一个例证。</w:t>
      </w:r>
    </w:p>
    <w:p w14:paraId="2F78128D">
      <w:pPr>
        <w:widowControl w:val="0"/>
        <w:numPr>
          <w:ilvl w:val="0"/>
          <w:numId w:val="0"/>
        </w:numPr>
        <w:jc w:val="both"/>
        <w:rPr>
          <w:rFonts w:hint="eastAsia"/>
        </w:rPr>
      </w:pPr>
      <w:r>
        <w:rPr>
          <w:rFonts w:hint="eastAsia"/>
        </w:rPr>
        <w:t>It was a scrupulousness about the use of things considered as unclean, and with regard to sacred days, ver. 5.</w:t>
      </w:r>
    </w:p>
    <w:p w14:paraId="4B2FC0C3">
      <w:pPr>
        <w:widowControl w:val="0"/>
        <w:numPr>
          <w:ilvl w:val="0"/>
          <w:numId w:val="0"/>
        </w:numPr>
        <w:jc w:val="both"/>
        <w:rPr>
          <w:rFonts w:hint="eastAsia"/>
        </w:rPr>
      </w:pPr>
      <w:r>
        <w:rPr>
          <w:rFonts w:hint="eastAsia"/>
        </w:rPr>
        <w:t>这是关于使用被认为不洁净之物以及关于圣日的顾虑，第5节。</w:t>
      </w:r>
    </w:p>
    <w:p w14:paraId="0765AFA8">
      <w:pPr>
        <w:widowControl w:val="0"/>
        <w:numPr>
          <w:ilvl w:val="0"/>
          <w:numId w:val="0"/>
        </w:numPr>
        <w:jc w:val="both"/>
        <w:rPr>
          <w:rFonts w:hint="eastAsia"/>
        </w:rPr>
      </w:pPr>
      <w:r>
        <w:rPr>
          <w:rFonts w:hint="eastAsia"/>
        </w:rPr>
        <w:t>There were two sources whence the early Christian church was disturbed by the question about meats.</w:t>
      </w:r>
    </w:p>
    <w:p w14:paraId="2553E279">
      <w:pPr>
        <w:widowControl w:val="0"/>
        <w:numPr>
          <w:ilvl w:val="0"/>
          <w:numId w:val="0"/>
        </w:numPr>
        <w:jc w:val="both"/>
        <w:rPr>
          <w:rFonts w:hint="eastAsia"/>
        </w:rPr>
      </w:pPr>
      <w:r>
        <w:rPr>
          <w:rFonts w:hint="eastAsia"/>
        </w:rPr>
        <w:t>早期基督教会因食物问题而受到困扰，有两个根源。</w:t>
      </w:r>
    </w:p>
    <w:p w14:paraId="4306B63D">
      <w:pPr>
        <w:widowControl w:val="0"/>
        <w:numPr>
          <w:ilvl w:val="0"/>
          <w:numId w:val="0"/>
        </w:numPr>
        <w:jc w:val="both"/>
        <w:rPr>
          <w:rFonts w:hint="eastAsia"/>
        </w:rPr>
      </w:pPr>
      <w:r>
        <w:rPr>
          <w:rFonts w:hint="eastAsia"/>
        </w:rPr>
        <w:t>The first, and by far the most important, was the natural prejudices of the Jewish converts.</w:t>
      </w:r>
    </w:p>
    <w:p w14:paraId="1C22B535">
      <w:pPr>
        <w:widowControl w:val="0"/>
        <w:numPr>
          <w:ilvl w:val="0"/>
          <w:numId w:val="0"/>
        </w:numPr>
        <w:jc w:val="both"/>
        <w:rPr>
          <w:rFonts w:hint="eastAsia"/>
        </w:rPr>
      </w:pPr>
      <w:r>
        <w:rPr>
          <w:rFonts w:hint="eastAsia"/>
        </w:rPr>
        <w:t>第一个，也是迄今为止最重要的，是犹太皈依者自然的偏见。</w:t>
      </w:r>
    </w:p>
    <w:p w14:paraId="1FDDF25E">
      <w:pPr>
        <w:widowControl w:val="0"/>
        <w:numPr>
          <w:ilvl w:val="0"/>
          <w:numId w:val="0"/>
        </w:numPr>
        <w:jc w:val="both"/>
        <w:rPr>
          <w:rFonts w:hint="eastAsia"/>
        </w:rPr>
      </w:pPr>
      <w:r>
        <w:rPr>
          <w:rFonts w:hint="eastAsia"/>
        </w:rPr>
        <w:t>It is not a matter of surprise that, educated as they had been in a strict regard for the Mosaic law, they found it difficult to enter at once into the full liberty of the gospel, and disencumber their consciences of all their early opinions.</w:t>
      </w:r>
    </w:p>
    <w:p w14:paraId="5DC4C980">
      <w:pPr>
        <w:widowControl w:val="0"/>
        <w:numPr>
          <w:ilvl w:val="0"/>
          <w:numId w:val="0"/>
        </w:numPr>
        <w:jc w:val="both"/>
        <w:rPr>
          <w:rFonts w:hint="eastAsia"/>
        </w:rPr>
      </w:pPr>
      <w:r>
        <w:rPr>
          <w:rFonts w:hint="eastAsia"/>
        </w:rPr>
        <w:t>他们从小就严格遵守摩西律法，因此，他们发现很难立即进入福音的完全自由，并摆脱他们早期所有观念对良心的束缚，这并不足为奇。</w:t>
      </w:r>
    </w:p>
    <w:p w14:paraId="5762AB1C">
      <w:pPr>
        <w:widowControl w:val="0"/>
        <w:numPr>
          <w:ilvl w:val="0"/>
          <w:numId w:val="0"/>
        </w:numPr>
        <w:jc w:val="both"/>
        <w:rPr>
          <w:rFonts w:hint="eastAsia"/>
        </w:rPr>
      </w:pPr>
      <w:r>
        <w:rPr>
          <w:rFonts w:hint="eastAsia"/>
        </w:rPr>
        <w:t>Even the apostles were slow in shaking them off; and the church in Jerusalem seems to have long continued in the observance of a great part of the ceremonial law.</w:t>
      </w:r>
    </w:p>
    <w:p w14:paraId="345509CB">
      <w:pPr>
        <w:widowControl w:val="0"/>
        <w:numPr>
          <w:ilvl w:val="0"/>
          <w:numId w:val="0"/>
        </w:numPr>
        <w:jc w:val="both"/>
        <w:rPr>
          <w:rFonts w:hint="eastAsia"/>
        </w:rPr>
      </w:pPr>
      <w:r>
        <w:rPr>
          <w:rFonts w:hint="eastAsia"/>
        </w:rPr>
        <w:t>即使是使徒们，也很慢才摆脱这些观念；耶路撒冷的教会似乎长期以来一直遵守着大部分的礼仪律法。</w:t>
      </w:r>
    </w:p>
    <w:p w14:paraId="67E3A47D">
      <w:pPr>
        <w:widowControl w:val="0"/>
        <w:numPr>
          <w:ilvl w:val="0"/>
          <w:numId w:val="0"/>
        </w:numPr>
        <w:jc w:val="both"/>
        <w:rPr>
          <w:rFonts w:hint="eastAsia"/>
        </w:rPr>
      </w:pPr>
      <w:r>
        <w:rPr>
          <w:rFonts w:hint="eastAsia"/>
        </w:rPr>
        <w:t>These scruples were not confined to the use of meats pronounced unclean in the Old Testament, but, as appears from the Epistles to the Corinthians, extended to partaking of anything which had been offered to an idol; and, in these latter scruples, some even of the Gentile converts may have joined.</w:t>
      </w:r>
    </w:p>
    <w:p w14:paraId="1BE6B138">
      <w:pPr>
        <w:widowControl w:val="0"/>
        <w:numPr>
          <w:ilvl w:val="0"/>
          <w:numId w:val="0"/>
        </w:numPr>
        <w:jc w:val="both"/>
        <w:rPr>
          <w:rFonts w:hint="eastAsia"/>
        </w:rPr>
      </w:pPr>
      <w:r>
        <w:rPr>
          <w:rFonts w:hint="eastAsia"/>
        </w:rPr>
        <w:t>这些顾虑不仅限于食用旧约中宣告为不洁的肉类，而且，从哥林多书信来看，还延伸到食用任何祭过偶像的东西；在后一种顾虑中，甚至一些外邦皈依者也可能参与其中。</w:t>
      </w:r>
    </w:p>
    <w:p w14:paraId="27F857F3">
      <w:pPr>
        <w:widowControl w:val="0"/>
        <w:numPr>
          <w:ilvl w:val="0"/>
          <w:numId w:val="0"/>
        </w:numPr>
        <w:jc w:val="both"/>
        <w:rPr>
          <w:rFonts w:hint="eastAsia"/>
        </w:rPr>
      </w:pPr>
      <w:r>
        <w:rPr>
          <w:rFonts w:hint="eastAsia"/>
        </w:rPr>
        <w:t>The second source of trouble on this subject was less prevalent and less excusable.</w:t>
      </w:r>
    </w:p>
    <w:p w14:paraId="30E63549">
      <w:pPr>
        <w:widowControl w:val="0"/>
        <w:numPr>
          <w:ilvl w:val="0"/>
          <w:numId w:val="0"/>
        </w:numPr>
        <w:jc w:val="both"/>
        <w:rPr>
          <w:rFonts w:hint="eastAsia"/>
        </w:rPr>
      </w:pPr>
      <w:r>
        <w:rPr>
          <w:rFonts w:hint="eastAsia"/>
        </w:rPr>
        <w:t>在这个问题上，第二个麻烦的根源不那么普遍，也更不可原谅。</w:t>
      </w:r>
    </w:p>
    <w:p w14:paraId="5910EB1D">
      <w:pPr>
        <w:widowControl w:val="0"/>
        <w:numPr>
          <w:ilvl w:val="0"/>
          <w:numId w:val="0"/>
        </w:numPr>
        <w:jc w:val="both"/>
        <w:rPr>
          <w:rFonts w:hint="eastAsia"/>
        </w:rPr>
      </w:pPr>
      <w:r>
        <w:rPr>
          <w:rFonts w:hint="eastAsia"/>
        </w:rPr>
        <w:t>It was the influence of the mystic ascetic philosophy of the East, which had developed itself among the Jews, in the peculiar opinions of the Essenes, and which, among the Christian churches, particularly those of Asia Minor, produced the evils which Paul describes in his Epistles to the Colossians (chap. 2:10–23,) and to Timothy (1 Tim. 4:1–8,) and which subsequently gave rise to all the errors of Gnosticism.</w:t>
      </w:r>
    </w:p>
    <w:p w14:paraId="5D93E9D9">
      <w:pPr>
        <w:widowControl w:val="0"/>
        <w:numPr>
          <w:ilvl w:val="0"/>
          <w:numId w:val="0"/>
        </w:numPr>
        <w:jc w:val="both"/>
        <w:rPr>
          <w:rFonts w:hint="eastAsia"/>
        </w:rPr>
      </w:pPr>
      <w:r>
        <w:rPr>
          <w:rFonts w:hint="eastAsia"/>
        </w:rPr>
        <w:t>这是东方神秘禁欲哲学的影响，它在犹太人中发展为艾赛尼派独特的观点，并在基督教会中，特别是小亚细亚的教会中，产生了保罗在歌罗西书（第二章10-23节）和提摩太书（提摩太前书4:1-8）中所描述的邪恶，并随后导致了诺斯底主义的所有错误。</w:t>
      </w:r>
    </w:p>
    <w:p w14:paraId="6F09210E">
      <w:pPr>
        <w:widowControl w:val="0"/>
        <w:numPr>
          <w:ilvl w:val="0"/>
          <w:numId w:val="0"/>
        </w:numPr>
        <w:jc w:val="both"/>
        <w:rPr>
          <w:rFonts w:hint="eastAsia"/>
        </w:rPr>
      </w:pPr>
      <w:r>
        <w:rPr>
          <w:rFonts w:hint="eastAsia"/>
        </w:rPr>
        <w:t>There is no satisfactory evidence that the persons to whom Paul refers in this passage were under the influence of this philosophy.</w:t>
      </w:r>
    </w:p>
    <w:p w14:paraId="5F01CB0D">
      <w:pPr>
        <w:widowControl w:val="0"/>
        <w:numPr>
          <w:ilvl w:val="0"/>
          <w:numId w:val="0"/>
        </w:numPr>
        <w:jc w:val="both"/>
        <w:rPr>
          <w:rFonts w:hint="eastAsia"/>
        </w:rPr>
      </w:pPr>
      <w:r>
        <w:rPr>
          <w:rFonts w:hint="eastAsia"/>
        </w:rPr>
        <w:t>没有令人满意的证据表明，保罗在这段经文中所指的人受到了这种哲学的影响。</w:t>
      </w:r>
    </w:p>
    <w:p w14:paraId="13F276A3">
      <w:pPr>
        <w:widowControl w:val="0"/>
        <w:numPr>
          <w:ilvl w:val="0"/>
          <w:numId w:val="0"/>
        </w:numPr>
        <w:jc w:val="both"/>
        <w:rPr>
          <w:rFonts w:hint="eastAsia"/>
        </w:rPr>
      </w:pPr>
      <w:r>
        <w:rPr>
          <w:rFonts w:hint="eastAsia"/>
        </w:rPr>
        <w:t>The fact that they abstained from all meat, as seems to be intimated in this verse, may have arisen from the constant apprehension of eating meat which, after having been presented in sacrifice, was sold in the market-place, or which had in some other way been rendered unclean.</w:t>
      </w:r>
    </w:p>
    <w:p w14:paraId="2E4D6C07">
      <w:pPr>
        <w:widowControl w:val="0"/>
        <w:numPr>
          <w:ilvl w:val="0"/>
          <w:numId w:val="0"/>
        </w:numPr>
        <w:jc w:val="both"/>
        <w:rPr>
          <w:rFonts w:hint="eastAsia"/>
        </w:rPr>
      </w:pPr>
      <w:r>
        <w:rPr>
          <w:rFonts w:hint="eastAsia"/>
        </w:rPr>
        <w:t>他们戒绝一切肉食的事实，正如本节所暗示的，可能是由于经常担心吃到祭祀后在市场上出售的肉，或者以其他方式变得不洁净的肉。</w:t>
      </w:r>
    </w:p>
    <w:p w14:paraId="4810C7B6">
      <w:pPr>
        <w:widowControl w:val="0"/>
        <w:numPr>
          <w:ilvl w:val="0"/>
          <w:numId w:val="0"/>
        </w:numPr>
        <w:jc w:val="both"/>
        <w:rPr>
          <w:rFonts w:hint="eastAsia"/>
        </w:rPr>
      </w:pPr>
      <w:r>
        <w:rPr>
          <w:rFonts w:hint="eastAsia"/>
        </w:rPr>
        <w:t>Every thing in the context is consistent with the supposition that Jewish scruples were the source of the difficulty; and as these were by far the most common cause, no other need be here assumed.</w:t>
      </w:r>
    </w:p>
    <w:p w14:paraId="3040FECA">
      <w:pPr>
        <w:widowControl w:val="0"/>
        <w:numPr>
          <w:ilvl w:val="0"/>
          <w:numId w:val="0"/>
        </w:numPr>
        <w:jc w:val="both"/>
        <w:rPr>
          <w:rFonts w:hint="eastAsia"/>
        </w:rPr>
      </w:pPr>
      <w:r>
        <w:rPr>
          <w:rFonts w:hint="eastAsia"/>
        </w:rPr>
        <w:t>上下文中的一切都与犹太人的顾虑是困难根源的假设相符；由于这是迄今为止最常见的原因，因此在此无需假设其他原因。</w:t>
      </w:r>
    </w:p>
    <w:p w14:paraId="4F84BA30">
      <w:pPr>
        <w:widowControl w:val="0"/>
        <w:numPr>
          <w:ilvl w:val="0"/>
          <w:numId w:val="0"/>
        </w:numPr>
        <w:jc w:val="both"/>
        <w:rPr>
          <w:rFonts w:hint="eastAsia"/>
        </w:rPr>
      </w:pPr>
    </w:p>
    <w:p w14:paraId="1DAB3621">
      <w:pPr>
        <w:widowControl w:val="0"/>
        <w:numPr>
          <w:ilvl w:val="0"/>
          <w:numId w:val="0"/>
        </w:numPr>
        <w:jc w:val="both"/>
        <w:rPr>
          <w:rFonts w:hint="eastAsia"/>
        </w:rPr>
      </w:pPr>
      <w:r>
        <w:rPr>
          <w:rFonts w:hint="eastAsia"/>
        </w:rPr>
        <w:t>VERSE 3. Let not him that eateth despise him that eateth not; and let not him which eateth not judge him that eateth: for God hath received him.</w:t>
      </w:r>
    </w:p>
    <w:p w14:paraId="5332C656">
      <w:pPr>
        <w:widowControl w:val="0"/>
        <w:numPr>
          <w:ilvl w:val="0"/>
          <w:numId w:val="0"/>
        </w:numPr>
        <w:jc w:val="both"/>
        <w:rPr>
          <w:rFonts w:hint="eastAsia"/>
        </w:rPr>
      </w:pPr>
      <w:r>
        <w:rPr>
          <w:rFonts w:hint="eastAsia"/>
        </w:rPr>
        <w:t>3. 吃的人不可轻看不吃的人；不吃的人不可论断吃的人；因为神已经收纳他了。</w:t>
      </w:r>
    </w:p>
    <w:p w14:paraId="12734FBA">
      <w:pPr>
        <w:widowControl w:val="0"/>
        <w:numPr>
          <w:ilvl w:val="0"/>
          <w:numId w:val="0"/>
        </w:numPr>
        <w:jc w:val="both"/>
        <w:rPr>
          <w:rFonts w:hint="eastAsia"/>
        </w:rPr>
      </w:pPr>
      <w:r>
        <w:rPr>
          <w:rFonts w:hint="eastAsia"/>
        </w:rPr>
        <w:t>There is mutual forbearance to be exercised in relation to this subject.</w:t>
      </w:r>
    </w:p>
    <w:p w14:paraId="72AE9511">
      <w:pPr>
        <w:widowControl w:val="0"/>
        <w:numPr>
          <w:ilvl w:val="0"/>
          <w:numId w:val="0"/>
        </w:numPr>
        <w:jc w:val="both"/>
        <w:rPr>
          <w:rFonts w:hint="eastAsia"/>
        </w:rPr>
      </w:pPr>
      <w:r>
        <w:rPr>
          <w:rFonts w:hint="eastAsia"/>
        </w:rPr>
        <w:t>关于这个问题，应当互相宽容。</w:t>
      </w:r>
    </w:p>
    <w:p w14:paraId="0DB35663">
      <w:pPr>
        <w:widowControl w:val="0"/>
        <w:numPr>
          <w:ilvl w:val="0"/>
          <w:numId w:val="0"/>
        </w:numPr>
        <w:jc w:val="both"/>
        <w:rPr>
          <w:rFonts w:hint="eastAsia"/>
        </w:rPr>
      </w:pPr>
      <w:r>
        <w:rPr>
          <w:rFonts w:hint="eastAsia"/>
        </w:rPr>
        <w:t>The strong are not to despise the weak as superstitious and imbecile; nor the weak to condemn those who disregard their scruples.</w:t>
      </w:r>
    </w:p>
    <w:p w14:paraId="5C449FEF">
      <w:pPr>
        <w:widowControl w:val="0"/>
        <w:numPr>
          <w:ilvl w:val="0"/>
          <w:numId w:val="0"/>
        </w:numPr>
        <w:jc w:val="both"/>
        <w:rPr>
          <w:rFonts w:hint="eastAsia"/>
        </w:rPr>
      </w:pPr>
      <w:r>
        <w:rPr>
          <w:rFonts w:hint="eastAsia"/>
        </w:rPr>
        <w:t>坚强的人不可轻视软弱的人，认为他们迷信和愚昧；软弱的人也不可谴责那些不顾他们顾虑的人。</w:t>
      </w:r>
    </w:p>
    <w:p w14:paraId="22F80FEC">
      <w:pPr>
        <w:widowControl w:val="0"/>
        <w:numPr>
          <w:ilvl w:val="0"/>
          <w:numId w:val="0"/>
        </w:numPr>
        <w:jc w:val="both"/>
        <w:rPr>
          <w:rFonts w:hint="eastAsia"/>
        </w:rPr>
      </w:pPr>
      <w:r>
        <w:rPr>
          <w:rFonts w:hint="eastAsia"/>
        </w:rPr>
        <w:t>Points of indifference are not to be allowed to disturb the harmony of Christian fellowship.</w:t>
      </w:r>
    </w:p>
    <w:p w14:paraId="458CCAB0">
      <w:pPr>
        <w:widowControl w:val="0"/>
        <w:numPr>
          <w:ilvl w:val="0"/>
          <w:numId w:val="0"/>
        </w:numPr>
        <w:jc w:val="both"/>
        <w:rPr>
          <w:rFonts w:hint="eastAsia"/>
        </w:rPr>
      </w:pPr>
      <w:r>
        <w:rPr>
          <w:rFonts w:hint="eastAsia"/>
        </w:rPr>
        <w:t>无关紧要的点不应被允许扰乱基督徒团契的和谐。</w:t>
      </w:r>
    </w:p>
    <w:p w14:paraId="048BAE14">
      <w:pPr>
        <w:widowControl w:val="0"/>
        <w:numPr>
          <w:ilvl w:val="0"/>
          <w:numId w:val="0"/>
        </w:numPr>
        <w:jc w:val="both"/>
        <w:rPr>
          <w:rFonts w:hint="eastAsia"/>
        </w:rPr>
      </w:pPr>
      <w:r>
        <w:rPr>
          <w:rFonts w:hint="eastAsia"/>
        </w:rPr>
        <w:t>For God hath received him; i.e., God has recognised him as a Christian, and received him into his kingdom.</w:t>
      </w:r>
    </w:p>
    <w:p w14:paraId="614BE0B2">
      <w:pPr>
        <w:widowControl w:val="0"/>
        <w:numPr>
          <w:ilvl w:val="0"/>
          <w:numId w:val="0"/>
        </w:numPr>
        <w:jc w:val="both"/>
        <w:rPr>
          <w:rFonts w:hint="eastAsia"/>
        </w:rPr>
      </w:pPr>
      <w:r>
        <w:rPr>
          <w:rFonts w:hint="eastAsia"/>
        </w:rPr>
        <w:t>因为神已经收纳他了；即，神已经承认他为基督徒，并将他接入祂的国度。</w:t>
      </w:r>
    </w:p>
    <w:p w14:paraId="5AFC8DA9">
      <w:pPr>
        <w:widowControl w:val="0"/>
        <w:numPr>
          <w:ilvl w:val="0"/>
          <w:numId w:val="0"/>
        </w:numPr>
        <w:jc w:val="both"/>
        <w:rPr>
          <w:rFonts w:hint="eastAsia"/>
        </w:rPr>
      </w:pPr>
      <w:r>
        <w:rPr>
          <w:rFonts w:hint="eastAsia"/>
        </w:rPr>
        <w:t>This reason is not designed to enforce merely the latter of the two duties here enjoined, but is applied to both.</w:t>
      </w:r>
    </w:p>
    <w:p w14:paraId="3E51427A">
      <w:pPr>
        <w:widowControl w:val="0"/>
        <w:numPr>
          <w:ilvl w:val="0"/>
          <w:numId w:val="0"/>
        </w:numPr>
        <w:jc w:val="both"/>
        <w:rPr>
          <w:rFonts w:hint="eastAsia"/>
        </w:rPr>
      </w:pPr>
      <w:r>
        <w:rPr>
          <w:rFonts w:hint="eastAsia"/>
        </w:rPr>
        <w:t>这个理由并非仅仅为了强调这里所吩咐的两个责任中的后者，而是适用于两者。</w:t>
      </w:r>
    </w:p>
    <w:p w14:paraId="7873D85D">
      <w:pPr>
        <w:widowControl w:val="0"/>
        <w:numPr>
          <w:ilvl w:val="0"/>
          <w:numId w:val="0"/>
        </w:numPr>
        <w:jc w:val="both"/>
        <w:rPr>
          <w:rFonts w:hint="eastAsia"/>
        </w:rPr>
      </w:pPr>
      <w:r>
        <w:rPr>
          <w:rFonts w:hint="eastAsia"/>
        </w:rPr>
        <w:t>As God does not make eating or not eating certain kinds of food a condition of acceptance, Christians ought not to allow it to interfere with their communion as brethren.</w:t>
      </w:r>
    </w:p>
    <w:p w14:paraId="6B225CF8">
      <w:pPr>
        <w:widowControl w:val="0"/>
        <w:numPr>
          <w:ilvl w:val="0"/>
          <w:numId w:val="0"/>
        </w:numPr>
        <w:jc w:val="both"/>
        <w:rPr>
          <w:rFonts w:hint="eastAsia"/>
        </w:rPr>
      </w:pPr>
      <w:r>
        <w:rPr>
          <w:rFonts w:hint="eastAsia"/>
        </w:rPr>
        <w:t>既然神不以吃或不吃某些食物作为接纳的条件，基督徒就不应允许它干扰他们作为弟兄的交通。</w:t>
      </w:r>
    </w:p>
    <w:p w14:paraId="071986F7">
      <w:pPr>
        <w:widowControl w:val="0"/>
        <w:numPr>
          <w:ilvl w:val="0"/>
          <w:numId w:val="0"/>
        </w:numPr>
        <w:jc w:val="both"/>
        <w:rPr>
          <w:rFonts w:hint="eastAsia"/>
        </w:rPr>
      </w:pPr>
      <w:r>
        <w:rPr>
          <w:rFonts w:hint="eastAsia"/>
        </w:rPr>
        <w:t>The Jewish converts were perhaps quite as much disposed to condemn the Gentile Christians, as the latter were to despise the Christian Jews; Paul therefore frames his admonition so as to reach both classes.</w:t>
      </w:r>
    </w:p>
    <w:p w14:paraId="35C1DFFC">
      <w:pPr>
        <w:widowControl w:val="0"/>
        <w:numPr>
          <w:ilvl w:val="0"/>
          <w:numId w:val="0"/>
        </w:numPr>
        <w:jc w:val="both"/>
        <w:rPr>
          <w:rFonts w:hint="eastAsia"/>
        </w:rPr>
      </w:pPr>
      <w:r>
        <w:rPr>
          <w:rFonts w:hint="eastAsia"/>
        </w:rPr>
        <w:t>犹太皈依者或许和外邦基督徒一样倾向于谴责对方，外邦基督徒也倾向于轻视犹太基督徒；因此，保罗的劝告是针对这两类人的。</w:t>
      </w:r>
    </w:p>
    <w:p w14:paraId="3D38961D">
      <w:pPr>
        <w:widowControl w:val="0"/>
        <w:numPr>
          <w:ilvl w:val="0"/>
          <w:numId w:val="0"/>
        </w:numPr>
        <w:jc w:val="both"/>
        <w:rPr>
          <w:rFonts w:hint="eastAsia"/>
        </w:rPr>
      </w:pPr>
      <w:r>
        <w:rPr>
          <w:rFonts w:hint="eastAsia"/>
        </w:rPr>
        <w:t>It appears, however, from the first verse, and from the whole context, that the Gentiles were principally intended.</w:t>
      </w:r>
    </w:p>
    <w:p w14:paraId="5572D33F">
      <w:pPr>
        <w:widowControl w:val="0"/>
        <w:numPr>
          <w:ilvl w:val="0"/>
          <w:numId w:val="0"/>
        </w:numPr>
        <w:jc w:val="both"/>
        <w:rPr>
          <w:rFonts w:hint="eastAsia"/>
        </w:rPr>
      </w:pPr>
      <w:r>
        <w:rPr>
          <w:rFonts w:hint="eastAsia"/>
        </w:rPr>
        <w:t>然而，从第一节和整个上下文来看，外邦人是主要的对象。</w:t>
      </w:r>
    </w:p>
    <w:p w14:paraId="5BF66175">
      <w:pPr>
        <w:widowControl w:val="0"/>
        <w:numPr>
          <w:ilvl w:val="0"/>
          <w:numId w:val="0"/>
        </w:numPr>
        <w:jc w:val="both"/>
        <w:rPr>
          <w:rFonts w:hint="eastAsia"/>
        </w:rPr>
      </w:pPr>
    </w:p>
    <w:p w14:paraId="411515F8">
      <w:pPr>
        <w:widowControl w:val="0"/>
        <w:numPr>
          <w:ilvl w:val="0"/>
          <w:numId w:val="0"/>
        </w:numPr>
        <w:jc w:val="both"/>
        <w:rPr>
          <w:rFonts w:hint="eastAsia"/>
        </w:rPr>
      </w:pPr>
      <w:r>
        <w:rPr>
          <w:rFonts w:hint="eastAsia"/>
        </w:rPr>
        <w:t>VERSE 4. Who art thou that judgest another man's servant? to his own master he standeth or falleth.</w:t>
      </w:r>
    </w:p>
    <w:p w14:paraId="261154E3">
      <w:pPr>
        <w:widowControl w:val="0"/>
        <w:numPr>
          <w:ilvl w:val="0"/>
          <w:numId w:val="0"/>
        </w:numPr>
        <w:jc w:val="both"/>
        <w:rPr>
          <w:rFonts w:hint="eastAsia"/>
        </w:rPr>
      </w:pPr>
      <w:r>
        <w:rPr>
          <w:rFonts w:hint="eastAsia"/>
        </w:rPr>
        <w:t>4. 你是谁，竟论断别人的仆人呢？他或站住，或跌倒，自有他的主人在。</w:t>
      </w:r>
    </w:p>
    <w:p w14:paraId="04B182BD">
      <w:pPr>
        <w:widowControl w:val="0"/>
        <w:numPr>
          <w:ilvl w:val="0"/>
          <w:numId w:val="0"/>
        </w:numPr>
        <w:jc w:val="both"/>
        <w:rPr>
          <w:rFonts w:hint="eastAsia"/>
        </w:rPr>
      </w:pPr>
      <w:r>
        <w:rPr>
          <w:rFonts w:hint="eastAsia"/>
        </w:rPr>
        <w:t>If God has not made the point in question a term of communion, we have no right to make it a ground of condemnation.</w:t>
      </w:r>
    </w:p>
    <w:p w14:paraId="3369B537">
      <w:pPr>
        <w:widowControl w:val="0"/>
        <w:numPr>
          <w:ilvl w:val="0"/>
          <w:numId w:val="0"/>
        </w:numPr>
        <w:jc w:val="both"/>
        <w:rPr>
          <w:rFonts w:hint="eastAsia"/>
        </w:rPr>
      </w:pPr>
      <w:r>
        <w:rPr>
          <w:rFonts w:hint="eastAsia"/>
        </w:rPr>
        <w:t>如果神没有将所讨论的问题作为交通的条件，我们就无权将其作为定罪的根据。</w:t>
      </w:r>
    </w:p>
    <w:p w14:paraId="1BED2C32">
      <w:pPr>
        <w:widowControl w:val="0"/>
        <w:numPr>
          <w:ilvl w:val="0"/>
          <w:numId w:val="0"/>
        </w:numPr>
        <w:jc w:val="both"/>
        <w:rPr>
          <w:rFonts w:hint="eastAsia"/>
        </w:rPr>
      </w:pPr>
      <w:r>
        <w:rPr>
          <w:rFonts w:hint="eastAsia"/>
        </w:rPr>
        <w:t>We have no right to exercise the office of judge over the servant of another.</w:t>
      </w:r>
    </w:p>
    <w:p w14:paraId="16E8DCD2">
      <w:pPr>
        <w:widowControl w:val="0"/>
        <w:numPr>
          <w:ilvl w:val="0"/>
          <w:numId w:val="0"/>
        </w:numPr>
        <w:jc w:val="both"/>
        <w:rPr>
          <w:rFonts w:hint="eastAsia"/>
        </w:rPr>
      </w:pPr>
      <w:r>
        <w:rPr>
          <w:rFonts w:hint="eastAsia"/>
        </w:rPr>
        <w:t>我们无权对别人的仆人行使审判的职权。</w:t>
      </w:r>
    </w:p>
    <w:p w14:paraId="41D7F85F">
      <w:pPr>
        <w:widowControl w:val="0"/>
        <w:numPr>
          <w:ilvl w:val="0"/>
          <w:numId w:val="0"/>
        </w:numPr>
        <w:jc w:val="both"/>
        <w:rPr>
          <w:rFonts w:hint="eastAsia"/>
        </w:rPr>
      </w:pPr>
      <w:r>
        <w:rPr>
          <w:rFonts w:hint="eastAsia"/>
        </w:rPr>
        <w:t>This is the second reason for mutual forbearance with regard to such matters as divided the Jewish and Gentile converts.</w:t>
      </w:r>
    </w:p>
    <w:p w14:paraId="6693A9B0">
      <w:pPr>
        <w:widowControl w:val="0"/>
        <w:numPr>
          <w:ilvl w:val="0"/>
          <w:numId w:val="0"/>
        </w:numPr>
        <w:jc w:val="both"/>
        <w:rPr>
          <w:rFonts w:hint="eastAsia"/>
        </w:rPr>
      </w:pPr>
      <w:r>
        <w:rPr>
          <w:rFonts w:hint="eastAsia"/>
        </w:rPr>
        <w:t>这是对于那些分裂犹太和外邦皈依者之事，主张互相宽容的第二个理由。</w:t>
      </w:r>
    </w:p>
    <w:p w14:paraId="7BAE5C25">
      <w:pPr>
        <w:widowControl w:val="0"/>
        <w:numPr>
          <w:ilvl w:val="0"/>
          <w:numId w:val="0"/>
        </w:numPr>
        <w:jc w:val="both"/>
        <w:rPr>
          <w:rFonts w:hint="eastAsia"/>
        </w:rPr>
      </w:pPr>
      <w:r>
        <w:rPr>
          <w:rFonts w:hint="eastAsia"/>
        </w:rPr>
        <w:t>It cannot fail to be remarked how differently the apostle speaks of the same things under different circumstances.</w:t>
      </w:r>
    </w:p>
    <w:p w14:paraId="559BE2F7">
      <w:pPr>
        <w:widowControl w:val="0"/>
        <w:numPr>
          <w:ilvl w:val="0"/>
          <w:numId w:val="0"/>
        </w:numPr>
        <w:jc w:val="both"/>
        <w:rPr>
          <w:rFonts w:hint="eastAsia"/>
        </w:rPr>
      </w:pPr>
      <w:r>
        <w:rPr>
          <w:rFonts w:hint="eastAsia"/>
        </w:rPr>
        <w:t>不能不注意到，使徒在不同情况下对同一事物的论述是多么不同。</w:t>
      </w:r>
    </w:p>
    <w:p w14:paraId="19069667">
      <w:pPr>
        <w:widowControl w:val="0"/>
        <w:numPr>
          <w:ilvl w:val="0"/>
          <w:numId w:val="0"/>
        </w:numPr>
        <w:jc w:val="both"/>
        <w:rPr>
          <w:rFonts w:hint="eastAsia"/>
        </w:rPr>
      </w:pPr>
      <w:r>
        <w:rPr>
          <w:rFonts w:hint="eastAsia"/>
        </w:rPr>
        <w:t>He who circumcised Timothy, who conformed in many things to the law of Moses, and to the Jews became a Jew, and who here exhorts Christians to regard their external observances as matters of indifference, resisted to the uttermost, as soon as these things were urged as matters of importance, or were insisted upon as necessary to acceptance with God.</w:t>
      </w:r>
    </w:p>
    <w:p w14:paraId="2E52B98F">
      <w:pPr>
        <w:widowControl w:val="0"/>
        <w:numPr>
          <w:ilvl w:val="0"/>
          <w:numId w:val="0"/>
        </w:numPr>
        <w:jc w:val="both"/>
        <w:rPr>
          <w:rFonts w:hint="eastAsia"/>
        </w:rPr>
      </w:pPr>
      <w:r>
        <w:rPr>
          <w:rFonts w:hint="eastAsia"/>
        </w:rPr>
        <w:t>祂曾给提摩太行割礼，在许多事上遵从摩西的律法，向犹太人就作犹太人，并且在此劝勉基督徒将外在的遵行视为无关紧要的事，然而一旦这些事被强调为重要之事，或被坚持为蒙神悦纳所必需的，祂就竭力抵挡。</w:t>
      </w:r>
    </w:p>
    <w:p w14:paraId="5AA6A820">
      <w:pPr>
        <w:widowControl w:val="0"/>
        <w:numPr>
          <w:ilvl w:val="0"/>
          <w:numId w:val="0"/>
        </w:numPr>
        <w:jc w:val="both"/>
        <w:rPr>
          <w:rFonts w:hint="eastAsia"/>
        </w:rPr>
      </w:pPr>
      <w:r>
        <w:rPr>
          <w:rFonts w:hint="eastAsia"/>
        </w:rPr>
        <w:t>He would not allow Titus to be circumcised, nor give place even for an hour to false brethren, who had come in privily to act as spies. Gal. 2:3, 5.</w:t>
      </w:r>
    </w:p>
    <w:p w14:paraId="4110C852">
      <w:pPr>
        <w:widowControl w:val="0"/>
        <w:numPr>
          <w:ilvl w:val="0"/>
          <w:numId w:val="0"/>
        </w:numPr>
        <w:jc w:val="both"/>
        <w:rPr>
          <w:rFonts w:hint="eastAsia"/>
        </w:rPr>
      </w:pPr>
      <w:r>
        <w:rPr>
          <w:rFonts w:hint="eastAsia"/>
        </w:rPr>
        <w:t>祂不许提多受割礼，也不向那些私下进来作探子的假弟兄让步片刻。加拉太书2:3, 5。</w:t>
      </w:r>
    </w:p>
    <w:p w14:paraId="014F2602">
      <w:pPr>
        <w:widowControl w:val="0"/>
        <w:numPr>
          <w:ilvl w:val="0"/>
          <w:numId w:val="0"/>
        </w:numPr>
        <w:jc w:val="both"/>
        <w:rPr>
          <w:rFonts w:hint="eastAsia"/>
        </w:rPr>
      </w:pPr>
      <w:r>
        <w:rPr>
          <w:rFonts w:hint="eastAsia"/>
        </w:rPr>
        <w:t>He warned the Galatians, that if they were circumcised, Christ would profit them nothing; that they renounced the whole method of gratuitous justification, and forfeited its blessings, if they sought acceptance on any such terms.</w:t>
      </w:r>
    </w:p>
    <w:p w14:paraId="2C291289">
      <w:pPr>
        <w:widowControl w:val="0"/>
        <w:numPr>
          <w:ilvl w:val="0"/>
          <w:numId w:val="0"/>
        </w:numPr>
        <w:jc w:val="both"/>
        <w:rPr>
          <w:rFonts w:hint="eastAsia"/>
        </w:rPr>
      </w:pPr>
      <w:r>
        <w:rPr>
          <w:rFonts w:hint="eastAsia"/>
        </w:rPr>
        <w:t>祂警告加拉太人，如果他们受割礼，基督就与他们无益了；如果他们以任何这样的条件寻求蒙悦纳，他们就放弃了整个白白称义的方法，并丧失了它的祝福。</w:t>
      </w:r>
    </w:p>
    <w:p w14:paraId="1FB9F7C4">
      <w:pPr>
        <w:widowControl w:val="0"/>
        <w:numPr>
          <w:ilvl w:val="0"/>
          <w:numId w:val="0"/>
        </w:numPr>
        <w:jc w:val="both"/>
        <w:rPr>
          <w:rFonts w:hint="eastAsia"/>
        </w:rPr>
      </w:pPr>
      <w:r>
        <w:rPr>
          <w:rFonts w:hint="eastAsia"/>
        </w:rPr>
        <w:t>How liberal and how faithful was the apostle!</w:t>
      </w:r>
    </w:p>
    <w:p w14:paraId="0F508A24">
      <w:pPr>
        <w:widowControl w:val="0"/>
        <w:numPr>
          <w:ilvl w:val="0"/>
          <w:numId w:val="0"/>
        </w:numPr>
        <w:jc w:val="both"/>
        <w:rPr>
          <w:rFonts w:hint="eastAsia"/>
        </w:rPr>
      </w:pPr>
      <w:r>
        <w:rPr>
          <w:rFonts w:hint="eastAsia"/>
        </w:rPr>
        <w:t>使徒是何等宽宏，何等忠信！</w:t>
      </w:r>
    </w:p>
    <w:p w14:paraId="0D966830">
      <w:pPr>
        <w:widowControl w:val="0"/>
        <w:numPr>
          <w:ilvl w:val="0"/>
          <w:numId w:val="0"/>
        </w:numPr>
        <w:jc w:val="both"/>
        <w:rPr>
          <w:rFonts w:hint="eastAsia"/>
        </w:rPr>
      </w:pPr>
      <w:r>
        <w:rPr>
          <w:rFonts w:hint="eastAsia"/>
        </w:rPr>
        <w:t>He would concede every thing, and become all things to all men, where principle was not at stake; but when it was, he would concede nothing for a moment.</w:t>
      </w:r>
    </w:p>
    <w:p w14:paraId="0FB87EE4">
      <w:pPr>
        <w:widowControl w:val="0"/>
        <w:numPr>
          <w:ilvl w:val="0"/>
          <w:numId w:val="0"/>
        </w:numPr>
        <w:jc w:val="both"/>
        <w:rPr>
          <w:rFonts w:hint="eastAsia"/>
        </w:rPr>
      </w:pPr>
      <w:r>
        <w:rPr>
          <w:rFonts w:hint="eastAsia"/>
        </w:rPr>
        <w:t>在原则不受威胁的情况下，祂愿意让步一切，向什么样的人，祂就作什么样的人；但当原则受到威胁时，祂片刻也不让步。</w:t>
      </w:r>
    </w:p>
    <w:p w14:paraId="5C035A4B">
      <w:pPr>
        <w:widowControl w:val="0"/>
        <w:numPr>
          <w:ilvl w:val="0"/>
          <w:numId w:val="0"/>
        </w:numPr>
        <w:jc w:val="both"/>
        <w:rPr>
          <w:rFonts w:hint="eastAsia"/>
        </w:rPr>
      </w:pPr>
      <w:r>
        <w:rPr>
          <w:rFonts w:hint="eastAsia"/>
        </w:rPr>
        <w:t>What might be safely granted, if asked and given as a matter of indifference, became a fatal apostacy when demanded as a matter of necessity or a condition of salvation.</w:t>
      </w:r>
    </w:p>
    <w:p w14:paraId="6CBA682C">
      <w:pPr>
        <w:widowControl w:val="0"/>
        <w:numPr>
          <w:ilvl w:val="0"/>
          <w:numId w:val="0"/>
        </w:numPr>
        <w:jc w:val="both"/>
        <w:rPr>
          <w:rFonts w:hint="eastAsia"/>
        </w:rPr>
      </w:pPr>
      <w:r>
        <w:rPr>
          <w:rFonts w:hint="eastAsia"/>
        </w:rPr>
        <w:t>如果作为无关紧要的事而被要求和给予，本可以安全地准许的事，当被要求作为必要之事或得救的条件时，就成了致命的背道。</w:t>
      </w:r>
    </w:p>
    <w:p w14:paraId="6308B2B2">
      <w:pPr>
        <w:widowControl w:val="0"/>
        <w:numPr>
          <w:ilvl w:val="0"/>
          <w:numId w:val="0"/>
        </w:numPr>
        <w:jc w:val="both"/>
        <w:rPr>
          <w:rFonts w:hint="eastAsia"/>
        </w:rPr>
      </w:pPr>
    </w:p>
    <w:p w14:paraId="06A42464">
      <w:pPr>
        <w:widowControl w:val="0"/>
        <w:numPr>
          <w:ilvl w:val="0"/>
          <w:numId w:val="0"/>
        </w:numPr>
        <w:jc w:val="both"/>
        <w:rPr>
          <w:rFonts w:hint="eastAsia"/>
        </w:rPr>
      </w:pPr>
      <w:r>
        <w:rPr>
          <w:rFonts w:hint="eastAsia"/>
        </w:rPr>
        <w:t>To his own master he standeth or falleth, i.e., it belongs to his own master to decide his case, to acquit or to condemn.</w:t>
      </w:r>
    </w:p>
    <w:p w14:paraId="403B894A">
      <w:pPr>
        <w:widowControl w:val="0"/>
        <w:numPr>
          <w:ilvl w:val="0"/>
          <w:numId w:val="0"/>
        </w:numPr>
        <w:jc w:val="both"/>
        <w:rPr>
          <w:rFonts w:hint="eastAsia"/>
        </w:rPr>
      </w:pPr>
      <w:r>
        <w:rPr>
          <w:rFonts w:hint="eastAsia"/>
        </w:rPr>
        <w:t>他或站住，或跌倒，自有他的主人在；即，由他自己的主人来决定他的案件，宣告无罪或定罪。</w:t>
      </w:r>
    </w:p>
    <w:p w14:paraId="0918A6CC">
      <w:pPr>
        <w:widowControl w:val="0"/>
        <w:numPr>
          <w:ilvl w:val="0"/>
          <w:numId w:val="0"/>
        </w:numPr>
        <w:jc w:val="both"/>
        <w:rPr>
          <w:rFonts w:hint="eastAsia"/>
        </w:rPr>
      </w:pPr>
      <w:r>
        <w:rPr>
          <w:rFonts w:hint="eastAsia"/>
        </w:rPr>
        <w:t>These terms are often used in this judicial sense, Ps. 1:5, 76:7, Luke 21:36, Rev. 6:17.</w:t>
      </w:r>
    </w:p>
    <w:p w14:paraId="772EB52E">
      <w:pPr>
        <w:widowControl w:val="0"/>
        <w:numPr>
          <w:ilvl w:val="0"/>
          <w:numId w:val="0"/>
        </w:numPr>
        <w:jc w:val="both"/>
        <w:rPr>
          <w:rFonts w:hint="eastAsia"/>
        </w:rPr>
      </w:pPr>
      <w:r>
        <w:rPr>
          <w:rFonts w:hint="eastAsia"/>
        </w:rPr>
        <w:t>这些词语常用于这种司法的意义上，诗篇1:5，76:7，路加福音21:36，启示录6:17。</w:t>
      </w:r>
    </w:p>
    <w:p w14:paraId="09F6EEF4">
      <w:pPr>
        <w:widowControl w:val="0"/>
        <w:numPr>
          <w:ilvl w:val="0"/>
          <w:numId w:val="0"/>
        </w:numPr>
        <w:jc w:val="both"/>
        <w:rPr>
          <w:rFonts w:hint="eastAsia"/>
        </w:rPr>
      </w:pPr>
      <w:r>
        <w:rPr>
          <w:rFonts w:hint="eastAsia"/>
        </w:rPr>
        <w:t>Yea, he shall be holden up: for God is able to make him stand; i.e., he shall stand, or be accepted, for God has the right and the will to make him stand, that is, to acquit and save him.</w:t>
      </w:r>
    </w:p>
    <w:p w14:paraId="1EDC847B">
      <w:pPr>
        <w:widowControl w:val="0"/>
        <w:numPr>
          <w:ilvl w:val="0"/>
          <w:numId w:val="0"/>
        </w:numPr>
        <w:jc w:val="both"/>
        <w:rPr>
          <w:rFonts w:hint="eastAsia"/>
        </w:rPr>
      </w:pPr>
      <w:r>
        <w:rPr>
          <w:rFonts w:hint="eastAsia"/>
        </w:rPr>
        <w:t>而且他也必要站住；因为主能使他站住；即，他必站住，或被接纳，因为神有权柄和旨意使他站住，就是宣告他无罪并拯救他。</w:t>
      </w:r>
    </w:p>
    <w:p w14:paraId="1ADBC91B">
      <w:pPr>
        <w:widowControl w:val="0"/>
        <w:numPr>
          <w:ilvl w:val="0"/>
          <w:numId w:val="0"/>
        </w:numPr>
        <w:jc w:val="both"/>
        <w:rPr>
          <w:rFonts w:hint="eastAsia"/>
        </w:rPr>
      </w:pPr>
      <w:r>
        <w:rPr>
          <w:rFonts w:hint="eastAsia"/>
        </w:rPr>
        <w:t>This clause seems designed to urge a further reason for forbearance and kindness towards those who differ from us on matters of indifference.</w:t>
      </w:r>
    </w:p>
    <w:p w14:paraId="19ED06A3">
      <w:pPr>
        <w:widowControl w:val="0"/>
        <w:numPr>
          <w:ilvl w:val="0"/>
          <w:numId w:val="0"/>
        </w:numPr>
        <w:jc w:val="both"/>
        <w:rPr>
          <w:rFonts w:hint="eastAsia"/>
        </w:rPr>
      </w:pPr>
      <w:r>
        <w:rPr>
          <w:rFonts w:hint="eastAsia"/>
        </w:rPr>
        <w:t>这句似乎旨在强调对那些在无关紧要的事情上与我们意见不同的人，要进一步宽容和仁慈。</w:t>
      </w:r>
    </w:p>
    <w:p w14:paraId="29537644">
      <w:pPr>
        <w:widowControl w:val="0"/>
        <w:numPr>
          <w:ilvl w:val="0"/>
          <w:numId w:val="0"/>
        </w:numPr>
        <w:jc w:val="both"/>
        <w:rPr>
          <w:rFonts w:hint="eastAsia"/>
        </w:rPr>
      </w:pPr>
      <w:r>
        <w:rPr>
          <w:rFonts w:hint="eastAsia"/>
        </w:rPr>
        <w:t>However weak a man's faith may be, if he is a Christian, he should be recognised and treated as such; for his weakness is not inconsistent with his acceptance with God, and therefore is no ground or necessity for our proceeding against him with severity.</w:t>
      </w:r>
    </w:p>
    <w:p w14:paraId="33032C0B">
      <w:pPr>
        <w:widowControl w:val="0"/>
        <w:numPr>
          <w:ilvl w:val="0"/>
          <w:numId w:val="0"/>
        </w:numPr>
        <w:jc w:val="both"/>
        <w:rPr>
          <w:rFonts w:hint="eastAsia"/>
        </w:rPr>
      </w:pPr>
      <w:r>
        <w:rPr>
          <w:rFonts w:hint="eastAsia"/>
        </w:rPr>
        <w:t>无论一个人的信心多么软弱，如果他是基督徒，就应当被承认并如此对待；因为他的软弱与他蒙神悦纳并不矛盾，因此没有理由或必要严厉地对待他。</w:t>
      </w:r>
    </w:p>
    <w:p w14:paraId="6138F1DA">
      <w:pPr>
        <w:widowControl w:val="0"/>
        <w:numPr>
          <w:ilvl w:val="0"/>
          <w:numId w:val="0"/>
        </w:numPr>
        <w:jc w:val="both"/>
        <w:rPr>
          <w:rFonts w:hint="eastAsia"/>
        </w:rPr>
      </w:pPr>
      <w:r>
        <w:rPr>
          <w:rFonts w:hint="eastAsia"/>
        </w:rPr>
        <w:t>The objects of discipline are the reformation of offenders and the purification of the church; but neither of these objects requires the condemnation of those brethren whom God has received.</w:t>
      </w:r>
    </w:p>
    <w:p w14:paraId="2B2B4E2D">
      <w:pPr>
        <w:widowControl w:val="0"/>
        <w:numPr>
          <w:ilvl w:val="0"/>
          <w:numId w:val="0"/>
        </w:numPr>
        <w:jc w:val="both"/>
        <w:rPr>
          <w:rFonts w:hint="eastAsia"/>
        </w:rPr>
      </w:pPr>
      <w:r>
        <w:rPr>
          <w:rFonts w:hint="eastAsia"/>
        </w:rPr>
        <w:t>管教的目的是为了使犯罪者悔改和洁净教会；但这两个目的都不要求谴责那些神已经接纳的弟兄。</w:t>
      </w:r>
    </w:p>
    <w:p w14:paraId="57DD95F2">
      <w:pPr>
        <w:widowControl w:val="0"/>
        <w:numPr>
          <w:ilvl w:val="0"/>
          <w:numId w:val="0"/>
        </w:numPr>
        <w:jc w:val="both"/>
        <w:rPr>
          <w:rFonts w:hint="eastAsia"/>
        </w:rPr>
      </w:pPr>
      <w:r>
        <w:rPr>
          <w:rFonts w:hint="eastAsia"/>
        </w:rPr>
        <w:t>"God is able to make him stand;" he has not only the power, but the disposition and determination.</w:t>
      </w:r>
    </w:p>
    <w:p w14:paraId="03B41DFD">
      <w:pPr>
        <w:widowControl w:val="0"/>
        <w:numPr>
          <w:ilvl w:val="0"/>
          <w:numId w:val="0"/>
        </w:numPr>
        <w:jc w:val="both"/>
        <w:rPr>
          <w:rFonts w:hint="eastAsia"/>
        </w:rPr>
      </w:pPr>
      <w:r>
        <w:rPr>
          <w:rFonts w:hint="eastAsia"/>
        </w:rPr>
        <w:t>“神能使他站住；”祂不仅有能力，而且有心意和决心。</w:t>
      </w:r>
    </w:p>
    <w:p w14:paraId="686DCC2C">
      <w:pPr>
        <w:widowControl w:val="0"/>
        <w:numPr>
          <w:ilvl w:val="0"/>
          <w:numId w:val="0"/>
        </w:numPr>
        <w:jc w:val="both"/>
        <w:rPr>
          <w:rFonts w:hint="eastAsia"/>
        </w:rPr>
      </w:pPr>
      <w:r>
        <w:rPr>
          <w:rFonts w:hint="eastAsia"/>
        </w:rPr>
        <w:t>Compare chap. 11:23, "For God is able to graft them in again."</w:t>
      </w:r>
    </w:p>
    <w:p w14:paraId="15CF5635">
      <w:pPr>
        <w:widowControl w:val="0"/>
        <w:numPr>
          <w:ilvl w:val="0"/>
          <w:numId w:val="0"/>
        </w:numPr>
        <w:jc w:val="both"/>
        <w:rPr>
          <w:rFonts w:hint="eastAsia"/>
        </w:rPr>
      </w:pPr>
      <w:r>
        <w:rPr>
          <w:rFonts w:hint="eastAsia"/>
        </w:rPr>
        <w:t>比较第十一章23节：“因为神能够把他们从新接上。”</w:t>
      </w:r>
    </w:p>
    <w:p w14:paraId="2281AE63">
      <w:pPr>
        <w:widowControl w:val="0"/>
        <w:numPr>
          <w:ilvl w:val="0"/>
          <w:numId w:val="0"/>
        </w:numPr>
        <w:jc w:val="both"/>
        <w:rPr>
          <w:rFonts w:hint="eastAsia"/>
        </w:rPr>
      </w:pPr>
      <w:r>
        <w:rPr>
          <w:rFonts w:hint="eastAsia"/>
        </w:rPr>
        <w:t>The interpretation given above, according to which standing and falling are understood judicially, is the one commonly adopted.</w:t>
      </w:r>
    </w:p>
    <w:p w14:paraId="12A80A51">
      <w:pPr>
        <w:widowControl w:val="0"/>
        <w:numPr>
          <w:ilvl w:val="0"/>
          <w:numId w:val="0"/>
        </w:numPr>
        <w:jc w:val="both"/>
        <w:rPr>
          <w:rFonts w:hint="eastAsia"/>
        </w:rPr>
      </w:pPr>
      <w:r>
        <w:rPr>
          <w:rFonts w:hint="eastAsia"/>
        </w:rPr>
        <w:t>上述解释，即站立和跌倒被理解为司法意义上的，是普遍采用的解释。</w:t>
      </w:r>
    </w:p>
    <w:p w14:paraId="74C1715E">
      <w:pPr>
        <w:widowControl w:val="0"/>
        <w:numPr>
          <w:ilvl w:val="0"/>
          <w:numId w:val="0"/>
        </w:numPr>
        <w:jc w:val="both"/>
        <w:rPr>
          <w:rFonts w:hint="eastAsia"/>
        </w:rPr>
      </w:pPr>
      <w:r>
        <w:rPr>
          <w:rFonts w:hint="eastAsia"/>
        </w:rPr>
        <w:t>It is however objected, that justifying, causing to stand in judgment, is not an act of power, but of grace.</w:t>
      </w:r>
    </w:p>
    <w:p w14:paraId="6E1CB3D0">
      <w:pPr>
        <w:widowControl w:val="0"/>
        <w:numPr>
          <w:ilvl w:val="0"/>
          <w:numId w:val="0"/>
        </w:numPr>
        <w:jc w:val="both"/>
        <w:rPr>
          <w:rFonts w:hint="eastAsia"/>
        </w:rPr>
      </w:pPr>
      <w:r>
        <w:rPr>
          <w:rFonts w:hint="eastAsia"/>
        </w:rPr>
        <w:t>然而，有人反对说，称义，即在审判中站立，并非权能的行为，而是恩典的行为。</w:t>
      </w:r>
    </w:p>
    <w:p w14:paraId="00CD284C">
      <w:pPr>
        <w:widowControl w:val="0"/>
        <w:numPr>
          <w:ilvl w:val="0"/>
          <w:numId w:val="0"/>
        </w:numPr>
        <w:jc w:val="both"/>
        <w:rPr>
          <w:rFonts w:hint="eastAsia"/>
        </w:rPr>
      </w:pPr>
      <w:r>
        <w:rPr>
          <w:rFonts w:hint="eastAsia"/>
        </w:rPr>
        <w:t>On this ground, standing and falling are taken to refer to continuing or falling away from the Christian life.</w:t>
      </w:r>
    </w:p>
    <w:p w14:paraId="55092BEC">
      <w:pPr>
        <w:widowControl w:val="0"/>
        <w:numPr>
          <w:ilvl w:val="0"/>
          <w:numId w:val="0"/>
        </w:numPr>
        <w:jc w:val="both"/>
        <w:rPr>
          <w:rFonts w:hint="eastAsia"/>
        </w:rPr>
      </w:pPr>
      <w:r>
        <w:rPr>
          <w:rFonts w:hint="eastAsia"/>
        </w:rPr>
        <w:t>基于此，站立和跌倒被理解为指在基督徒生活中持续或跌倒。</w:t>
      </w:r>
    </w:p>
    <w:p w14:paraId="4721382D">
      <w:pPr>
        <w:widowControl w:val="0"/>
        <w:numPr>
          <w:ilvl w:val="0"/>
          <w:numId w:val="0"/>
        </w:numPr>
        <w:jc w:val="both"/>
        <w:rPr>
          <w:rFonts w:hint="eastAsia"/>
        </w:rPr>
      </w:pPr>
      <w:r>
        <w:rPr>
          <w:rFonts w:hint="eastAsia"/>
        </w:rPr>
        <w:t>God is able, notwithstanding their weakness, to cause his feeble children to persevere.</w:t>
      </w:r>
    </w:p>
    <w:p w14:paraId="1B783B2D">
      <w:pPr>
        <w:widowControl w:val="0"/>
        <w:numPr>
          <w:ilvl w:val="0"/>
          <w:numId w:val="0"/>
        </w:numPr>
        <w:jc w:val="both"/>
        <w:rPr>
          <w:rFonts w:hint="eastAsia"/>
        </w:rPr>
      </w:pPr>
      <w:r>
        <w:rPr>
          <w:rFonts w:hint="eastAsia"/>
        </w:rPr>
        <w:t>神能够，尽管他们软弱，使祂软弱的儿女能够持守。</w:t>
      </w:r>
    </w:p>
    <w:p w14:paraId="027537D0">
      <w:pPr>
        <w:widowControl w:val="0"/>
        <w:numPr>
          <w:ilvl w:val="0"/>
          <w:numId w:val="0"/>
        </w:numPr>
        <w:jc w:val="both"/>
        <w:rPr>
          <w:rFonts w:hint="eastAsia"/>
        </w:rPr>
      </w:pPr>
      <w:r>
        <w:rPr>
          <w:rFonts w:hint="eastAsia"/>
        </w:rPr>
        <w:t>But this is against the context.</w:t>
      </w:r>
    </w:p>
    <w:p w14:paraId="77EBE615">
      <w:pPr>
        <w:widowControl w:val="0"/>
        <w:numPr>
          <w:ilvl w:val="0"/>
          <w:numId w:val="0"/>
        </w:numPr>
        <w:jc w:val="both"/>
        <w:rPr>
          <w:rFonts w:hint="eastAsia"/>
        </w:rPr>
      </w:pPr>
      <w:r>
        <w:rPr>
          <w:rFonts w:hint="eastAsia"/>
        </w:rPr>
        <w:t>但这与上下文不符。</w:t>
      </w:r>
    </w:p>
    <w:p w14:paraId="2FCB95FC">
      <w:pPr>
        <w:widowControl w:val="0"/>
        <w:numPr>
          <w:ilvl w:val="0"/>
          <w:numId w:val="0"/>
        </w:numPr>
        <w:jc w:val="both"/>
        <w:rPr>
          <w:rFonts w:hint="eastAsia"/>
        </w:rPr>
      </w:pPr>
      <w:r>
        <w:rPr>
          <w:rFonts w:hint="eastAsia"/>
        </w:rPr>
        <w:t>The thing condemned is unrighteous judgments.</w:t>
      </w:r>
    </w:p>
    <w:p w14:paraId="24A3D38B">
      <w:pPr>
        <w:widowControl w:val="0"/>
        <w:numPr>
          <w:ilvl w:val="0"/>
          <w:numId w:val="0"/>
        </w:numPr>
        <w:jc w:val="both"/>
        <w:rPr>
          <w:rFonts w:hint="eastAsia"/>
        </w:rPr>
      </w:pPr>
      <w:r>
        <w:rPr>
          <w:rFonts w:hint="eastAsia"/>
        </w:rPr>
        <w:t>被谴责的是不义的论断。</w:t>
      </w:r>
    </w:p>
    <w:p w14:paraId="2DB71B37">
      <w:pPr>
        <w:widowControl w:val="0"/>
        <w:numPr>
          <w:ilvl w:val="0"/>
          <w:numId w:val="0"/>
        </w:numPr>
        <w:jc w:val="both"/>
        <w:rPr>
          <w:rFonts w:hint="eastAsia"/>
        </w:rPr>
      </w:pPr>
      <w:r>
        <w:rPr>
          <w:rFonts w:hint="eastAsia"/>
        </w:rPr>
        <w:t>The brethren are not responsible to each other, or to the church, for their scruples.</w:t>
      </w:r>
    </w:p>
    <w:p w14:paraId="7D2A4389">
      <w:pPr>
        <w:widowControl w:val="0"/>
        <w:numPr>
          <w:ilvl w:val="0"/>
          <w:numId w:val="0"/>
        </w:numPr>
        <w:jc w:val="both"/>
        <w:rPr>
          <w:rFonts w:hint="eastAsia"/>
        </w:rPr>
      </w:pPr>
      <w:r>
        <w:rPr>
          <w:rFonts w:hint="eastAsia"/>
        </w:rPr>
        <w:t>弟兄们不必为他们的顾虑向彼此或教会负责。</w:t>
      </w:r>
    </w:p>
    <w:p w14:paraId="1E611917">
      <w:pPr>
        <w:widowControl w:val="0"/>
        <w:numPr>
          <w:ilvl w:val="0"/>
          <w:numId w:val="0"/>
        </w:numPr>
        <w:jc w:val="both"/>
        <w:rPr>
          <w:rFonts w:hint="eastAsia"/>
        </w:rPr>
      </w:pPr>
      <w:r>
        <w:rPr>
          <w:rFonts w:hint="eastAsia"/>
        </w:rPr>
        <w:t>God is the Lord of the conscience.</w:t>
      </w:r>
    </w:p>
    <w:p w14:paraId="0D13B24F">
      <w:pPr>
        <w:widowControl w:val="0"/>
        <w:numPr>
          <w:ilvl w:val="0"/>
          <w:numId w:val="0"/>
        </w:numPr>
        <w:jc w:val="both"/>
        <w:rPr>
          <w:rFonts w:hint="eastAsia"/>
        </w:rPr>
      </w:pPr>
      <w:r>
        <w:rPr>
          <w:rFonts w:hint="eastAsia"/>
        </w:rPr>
        <w:t>神是良心的主。</w:t>
      </w:r>
    </w:p>
    <w:p w14:paraId="44BACC97">
      <w:pPr>
        <w:widowControl w:val="0"/>
        <w:numPr>
          <w:ilvl w:val="0"/>
          <w:numId w:val="0"/>
        </w:numPr>
        <w:jc w:val="both"/>
        <w:rPr>
          <w:rFonts w:hint="eastAsia"/>
        </w:rPr>
      </w:pPr>
      <w:r>
        <w:rPr>
          <w:rFonts w:hint="eastAsia"/>
        </w:rPr>
        <w:t>To him they must answer.</w:t>
      </w:r>
    </w:p>
    <w:p w14:paraId="3C17D8F2">
      <w:pPr>
        <w:widowControl w:val="0"/>
        <w:numPr>
          <w:ilvl w:val="0"/>
          <w:numId w:val="0"/>
        </w:numPr>
        <w:jc w:val="both"/>
        <w:rPr>
          <w:rFonts w:hint="eastAsia"/>
        </w:rPr>
      </w:pPr>
      <w:r>
        <w:rPr>
          <w:rFonts w:hint="eastAsia"/>
        </w:rPr>
        <w:t>他们必须向祂负责。</w:t>
      </w:r>
    </w:p>
    <w:p w14:paraId="48FD981D">
      <w:pPr>
        <w:widowControl w:val="0"/>
        <w:numPr>
          <w:ilvl w:val="0"/>
          <w:numId w:val="0"/>
        </w:numPr>
        <w:jc w:val="both"/>
        <w:rPr>
          <w:rFonts w:hint="eastAsia"/>
        </w:rPr>
      </w:pPr>
      <w:r>
        <w:rPr>
          <w:rFonts w:hint="eastAsia"/>
        </w:rPr>
        <w:t>Before him they stand or fall.</w:t>
      </w:r>
    </w:p>
    <w:p w14:paraId="3BD17E94">
      <w:pPr>
        <w:widowControl w:val="0"/>
        <w:numPr>
          <w:ilvl w:val="0"/>
          <w:numId w:val="0"/>
        </w:numPr>
        <w:jc w:val="both"/>
        <w:rPr>
          <w:rFonts w:hint="eastAsia"/>
        </w:rPr>
      </w:pPr>
      <w:r>
        <w:rPr>
          <w:rFonts w:hint="eastAsia"/>
        </w:rPr>
        <w:t>在祂面前，他们或站立，或跌倒。</w:t>
      </w:r>
    </w:p>
    <w:p w14:paraId="22FB8DD5">
      <w:pPr>
        <w:widowControl w:val="0"/>
        <w:numPr>
          <w:ilvl w:val="0"/>
          <w:numId w:val="0"/>
        </w:numPr>
        <w:jc w:val="both"/>
        <w:rPr>
          <w:rFonts w:hint="eastAsia"/>
        </w:rPr>
      </w:pPr>
    </w:p>
    <w:p w14:paraId="10C4508A">
      <w:pPr>
        <w:widowControl w:val="0"/>
        <w:numPr>
          <w:ilvl w:val="0"/>
          <w:numId w:val="0"/>
        </w:numPr>
        <w:jc w:val="both"/>
        <w:rPr>
          <w:rFonts w:hint="eastAsia"/>
        </w:rPr>
      </w:pPr>
      <w:r>
        <w:rPr>
          <w:rFonts w:hint="eastAsia"/>
        </w:rPr>
        <w:t>VERSE 5. One man esteemeth one day above another; another esteemeth every day alike.</w:t>
      </w:r>
    </w:p>
    <w:p w14:paraId="1503422A">
      <w:pPr>
        <w:widowControl w:val="0"/>
        <w:numPr>
          <w:ilvl w:val="0"/>
          <w:numId w:val="0"/>
        </w:numPr>
        <w:jc w:val="both"/>
        <w:rPr>
          <w:rFonts w:hint="eastAsia"/>
        </w:rPr>
      </w:pPr>
      <w:r>
        <w:rPr>
          <w:rFonts w:hint="eastAsia"/>
        </w:rPr>
        <w:t>5. 有人看这日比那日强；有人看日日都是一样。</w:t>
      </w:r>
    </w:p>
    <w:p w14:paraId="09AE5887">
      <w:pPr>
        <w:widowControl w:val="0"/>
        <w:numPr>
          <w:ilvl w:val="0"/>
          <w:numId w:val="0"/>
        </w:numPr>
        <w:jc w:val="both"/>
        <w:rPr>
          <w:rFonts w:hint="eastAsia"/>
        </w:rPr>
      </w:pPr>
      <w:r>
        <w:rPr>
          <w:rFonts w:hint="eastAsia"/>
        </w:rPr>
        <w:t>Κρίνει ἡμέραν παρʼ ἡμέραν (εἶναι,) judges one day (to be) before, another, (i.e., better;) κρίνει πᾶσαν ἡμέραν (εἶναι ἡμέραν) to be a day, and nothing more.</w:t>
      </w:r>
    </w:p>
    <w:p w14:paraId="1E2013F5">
      <w:pPr>
        <w:widowControl w:val="0"/>
        <w:numPr>
          <w:ilvl w:val="0"/>
          <w:numId w:val="0"/>
        </w:numPr>
        <w:jc w:val="both"/>
        <w:rPr>
          <w:rFonts w:hint="eastAsia"/>
        </w:rPr>
      </w:pPr>
      <w:r>
        <w:rPr>
          <w:rFonts w:hint="eastAsia"/>
        </w:rPr>
        <w:t>Κρίνει ἡμέραν παρʼ ἡμέραν (εἶναι) (krinei hēmeran par’ hēmeran (einai)，判断一日（是）在另一日之前，（即更好）；) κρίνει πᾶσαν ἡμέραν (εἶναι ἡμέραν) (krinei pasan hēmeran (einai hēmeran)，判断每一日（是）一日，仅此而已)。</w:t>
      </w:r>
    </w:p>
    <w:p w14:paraId="3B7F18EF">
      <w:pPr>
        <w:widowControl w:val="0"/>
        <w:numPr>
          <w:ilvl w:val="0"/>
          <w:numId w:val="0"/>
        </w:numPr>
        <w:jc w:val="both"/>
        <w:rPr>
          <w:rFonts w:hint="eastAsia"/>
        </w:rPr>
      </w:pPr>
      <w:r>
        <w:rPr>
          <w:rFonts w:hint="eastAsia"/>
        </w:rPr>
        <w:t>He has the same judgment (or estimation) of every day.</w:t>
      </w:r>
    </w:p>
    <w:p w14:paraId="44DF0390">
      <w:pPr>
        <w:widowControl w:val="0"/>
        <w:numPr>
          <w:ilvl w:val="0"/>
          <w:numId w:val="0"/>
        </w:numPr>
        <w:jc w:val="both"/>
        <w:rPr>
          <w:rFonts w:hint="eastAsia"/>
        </w:rPr>
      </w:pPr>
      <w:r>
        <w:rPr>
          <w:rFonts w:hint="eastAsia"/>
        </w:rPr>
        <w:t>他对每一日都有相同的判断（或评价）。</w:t>
      </w:r>
    </w:p>
    <w:p w14:paraId="255E34D7">
      <w:pPr>
        <w:widowControl w:val="0"/>
        <w:numPr>
          <w:ilvl w:val="0"/>
          <w:numId w:val="0"/>
        </w:numPr>
        <w:jc w:val="both"/>
        <w:rPr>
          <w:rFonts w:hint="eastAsia"/>
        </w:rPr>
      </w:pPr>
      <w:r>
        <w:rPr>
          <w:rFonts w:hint="eastAsia"/>
        </w:rPr>
        <w:t>As the law of Moses not only made a distinction between meats as clean and unclean, but also prescribed the observance of certain days as religious festivals, the Jewish converts were as scrupulous with regard to this latter point as the former.</w:t>
      </w:r>
    </w:p>
    <w:p w14:paraId="665EB065">
      <w:pPr>
        <w:widowControl w:val="0"/>
        <w:numPr>
          <w:ilvl w:val="0"/>
          <w:numId w:val="0"/>
        </w:numPr>
        <w:jc w:val="both"/>
        <w:rPr>
          <w:rFonts w:hint="eastAsia"/>
        </w:rPr>
      </w:pPr>
      <w:r>
        <w:rPr>
          <w:rFonts w:hint="eastAsia"/>
        </w:rPr>
        <w:t>由于摩西律法不仅区分了洁净与不洁净的食物，而且规定了遵守某些日子作为宗教节日，因此犹太皈依者在后一点上与前一点一样顾虑重重。</w:t>
      </w:r>
    </w:p>
    <w:p w14:paraId="16A76324">
      <w:pPr>
        <w:widowControl w:val="0"/>
        <w:numPr>
          <w:ilvl w:val="0"/>
          <w:numId w:val="0"/>
        </w:numPr>
        <w:jc w:val="both"/>
        <w:rPr>
          <w:rFonts w:hint="eastAsia"/>
        </w:rPr>
      </w:pPr>
      <w:r>
        <w:rPr>
          <w:rFonts w:hint="eastAsia"/>
        </w:rPr>
        <w:t>Some Christians, therefore, thought it incumbent on them to observe these days; others were of a contrary opinion.</w:t>
      </w:r>
    </w:p>
    <w:p w14:paraId="0CC0C1AF">
      <w:pPr>
        <w:widowControl w:val="0"/>
        <w:numPr>
          <w:ilvl w:val="0"/>
          <w:numId w:val="0"/>
        </w:numPr>
        <w:jc w:val="both"/>
        <w:rPr>
          <w:rFonts w:hint="eastAsia"/>
        </w:rPr>
      </w:pPr>
      <w:r>
        <w:rPr>
          <w:rFonts w:hint="eastAsia"/>
        </w:rPr>
        <w:t>因此，一些基督徒认为他们有责任遵守这些日子；另一些人则持相反意见。</w:t>
      </w:r>
    </w:p>
    <w:p w14:paraId="5FFB0186">
      <w:pPr>
        <w:widowControl w:val="0"/>
        <w:numPr>
          <w:ilvl w:val="0"/>
          <w:numId w:val="0"/>
        </w:numPr>
        <w:jc w:val="both"/>
        <w:rPr>
          <w:rFonts w:hint="eastAsia"/>
        </w:rPr>
      </w:pPr>
      <w:r>
        <w:rPr>
          <w:rFonts w:hint="eastAsia"/>
        </w:rPr>
        <w:t>Both were to be tolerated.</w:t>
      </w:r>
    </w:p>
    <w:p w14:paraId="502E7368">
      <w:pPr>
        <w:widowControl w:val="0"/>
        <w:numPr>
          <w:ilvl w:val="0"/>
          <w:numId w:val="0"/>
        </w:numPr>
        <w:jc w:val="both"/>
        <w:rPr>
          <w:rFonts w:hint="eastAsia"/>
        </w:rPr>
      </w:pPr>
      <w:r>
        <w:rPr>
          <w:rFonts w:hint="eastAsia"/>
        </w:rPr>
        <w:t>两者都应被容忍。</w:t>
      </w:r>
    </w:p>
    <w:p w14:paraId="4044F70A">
      <w:pPr>
        <w:widowControl w:val="0"/>
        <w:numPr>
          <w:ilvl w:val="0"/>
          <w:numId w:val="0"/>
        </w:numPr>
        <w:jc w:val="both"/>
        <w:rPr>
          <w:rFonts w:hint="eastAsia"/>
        </w:rPr>
      </w:pPr>
      <w:r>
        <w:rPr>
          <w:rFonts w:hint="eastAsia"/>
        </w:rPr>
        <w:t>The veneration of these days was a weakness; but still it was not a vital matter, and therefore should not be allowed to disturb the harmony of Christian intercourse, or the peace of the church.</w:t>
      </w:r>
    </w:p>
    <w:p w14:paraId="2EF75E3C">
      <w:pPr>
        <w:widowControl w:val="0"/>
        <w:numPr>
          <w:ilvl w:val="0"/>
          <w:numId w:val="0"/>
        </w:numPr>
        <w:jc w:val="both"/>
        <w:rPr>
          <w:rFonts w:hint="eastAsia"/>
        </w:rPr>
      </w:pPr>
      <w:r>
        <w:rPr>
          <w:rFonts w:hint="eastAsia"/>
        </w:rPr>
        <w:t>尊敬这些日子是一种软弱；但它并非至关重要之事，因此不应被允许扰乱基督徒交通的和谐或教会的和平。</w:t>
      </w:r>
    </w:p>
    <w:p w14:paraId="0DC4276D">
      <w:pPr>
        <w:widowControl w:val="0"/>
        <w:numPr>
          <w:ilvl w:val="0"/>
          <w:numId w:val="0"/>
        </w:numPr>
        <w:jc w:val="both"/>
        <w:rPr>
          <w:rFonts w:hint="eastAsia"/>
        </w:rPr>
      </w:pPr>
      <w:r>
        <w:rPr>
          <w:rFonts w:hint="eastAsia"/>
        </w:rPr>
        <w:t>It is obvious from the context, and from such parallel passages as Gal. 4:10, "Ye observe days, and months, and times, and years," and Col. 2:16, "Let no man judge you in meat, or in drink, or in respect of a holy day, or of the new moon, or of Sabbath days," that Paul has reference to the Jewish festivals, and therefore his language cannot properly be applied to the Christian Sabbath.</w:t>
      </w:r>
    </w:p>
    <w:p w14:paraId="32B07447">
      <w:pPr>
        <w:widowControl w:val="0"/>
        <w:numPr>
          <w:ilvl w:val="0"/>
          <w:numId w:val="0"/>
        </w:numPr>
        <w:jc w:val="both"/>
        <w:rPr>
          <w:rFonts w:hint="eastAsia"/>
        </w:rPr>
      </w:pPr>
      <w:r>
        <w:rPr>
          <w:rFonts w:hint="eastAsia"/>
        </w:rPr>
        <w:t>从上下文以及诸如加拉太书4:10“你们谨守日子、月份、节期、年份”和歌罗西书2:16“所以不拘在饮食上，或节期、月朔、安息日，都不可让人论断你们”等平行经文来看，很明显保罗指的是犹太节日，因此祂的话语不能恰当地应用于基督徒的安息日。</w:t>
      </w:r>
    </w:p>
    <w:p w14:paraId="60268114">
      <w:pPr>
        <w:widowControl w:val="0"/>
        <w:numPr>
          <w:ilvl w:val="0"/>
          <w:numId w:val="0"/>
        </w:numPr>
        <w:jc w:val="both"/>
        <w:rPr>
          <w:rFonts w:hint="eastAsia"/>
        </w:rPr>
      </w:pPr>
      <w:r>
        <w:rPr>
          <w:rFonts w:hint="eastAsia"/>
        </w:rPr>
        <w:t>The sentiment of the passage is this, 'One man observes the Jewish festivals, another man does not.'</w:t>
      </w:r>
    </w:p>
    <w:p w14:paraId="16AE7255">
      <w:pPr>
        <w:widowControl w:val="0"/>
        <w:numPr>
          <w:ilvl w:val="0"/>
          <w:numId w:val="0"/>
        </w:numPr>
        <w:jc w:val="both"/>
        <w:rPr>
          <w:rFonts w:hint="eastAsia"/>
        </w:rPr>
      </w:pPr>
      <w:r>
        <w:rPr>
          <w:rFonts w:hint="eastAsia"/>
        </w:rPr>
        <w:t>这段经文的情感是：‘有人遵守犹太节日，另有人不遵守。’</w:t>
      </w:r>
    </w:p>
    <w:p w14:paraId="50136327">
      <w:pPr>
        <w:widowControl w:val="0"/>
        <w:numPr>
          <w:ilvl w:val="0"/>
          <w:numId w:val="0"/>
        </w:numPr>
        <w:jc w:val="both"/>
        <w:rPr>
          <w:rFonts w:hint="eastAsia"/>
        </w:rPr>
      </w:pPr>
      <w:r>
        <w:rPr>
          <w:rFonts w:hint="eastAsia"/>
        </w:rPr>
        <w:t>Such we know was the fact in the apostolic church, even among those who agreed in the observance of the first day of the week.</w:t>
      </w:r>
    </w:p>
    <w:p w14:paraId="6AD7B834">
      <w:pPr>
        <w:widowControl w:val="0"/>
        <w:numPr>
          <w:ilvl w:val="0"/>
          <w:numId w:val="0"/>
        </w:numPr>
        <w:jc w:val="both"/>
        <w:rPr>
          <w:rFonts w:hint="eastAsia"/>
        </w:rPr>
      </w:pPr>
      <w:r>
        <w:rPr>
          <w:rFonts w:hint="eastAsia"/>
        </w:rPr>
        <w:t>我们知道，在使徒时代的教会中，即使在那些同意遵守一周第一日的人中间，情况也是如此。</w:t>
      </w:r>
    </w:p>
    <w:p w14:paraId="465BC621">
      <w:pPr>
        <w:widowControl w:val="0"/>
        <w:numPr>
          <w:ilvl w:val="0"/>
          <w:numId w:val="0"/>
        </w:numPr>
        <w:jc w:val="both"/>
        <w:rPr>
          <w:rFonts w:hint="eastAsia"/>
        </w:rPr>
      </w:pPr>
    </w:p>
    <w:p w14:paraId="02FEFC06">
      <w:pPr>
        <w:widowControl w:val="0"/>
        <w:numPr>
          <w:ilvl w:val="0"/>
          <w:numId w:val="0"/>
        </w:numPr>
        <w:jc w:val="both"/>
        <w:rPr>
          <w:rFonts w:hint="eastAsia"/>
        </w:rPr>
      </w:pPr>
      <w:r>
        <w:rPr>
          <w:rFonts w:hint="eastAsia"/>
        </w:rPr>
        <w:t>Let every man be fully persuaded in his own mind.</w:t>
      </w:r>
    </w:p>
    <w:p w14:paraId="5B187808">
      <w:pPr>
        <w:widowControl w:val="0"/>
        <w:numPr>
          <w:ilvl w:val="0"/>
          <w:numId w:val="0"/>
        </w:numPr>
        <w:jc w:val="both"/>
        <w:rPr>
          <w:rFonts w:hint="eastAsia"/>
        </w:rPr>
      </w:pPr>
      <w:r>
        <w:rPr>
          <w:rFonts w:hint="eastAsia"/>
        </w:rPr>
        <w:t>只是各人心里要意见坚定。</w:t>
      </w:r>
    </w:p>
    <w:p w14:paraId="2215C62D">
      <w:pPr>
        <w:widowControl w:val="0"/>
        <w:numPr>
          <w:ilvl w:val="0"/>
          <w:numId w:val="0"/>
        </w:numPr>
        <w:jc w:val="both"/>
        <w:rPr>
          <w:rFonts w:hint="eastAsia"/>
        </w:rPr>
      </w:pPr>
      <w:r>
        <w:rPr>
          <w:rFonts w:hint="eastAsia"/>
        </w:rPr>
        <w:t>The principle which the apostle enforces in reference to this ease, is the same as that which he enjoined in relation to the other, viz., that one man should not be forced to act according to another man's conscience, but every one should be satisfied in his own mind, and be careful not to do what he thought wrong.</w:t>
      </w:r>
    </w:p>
    <w:p w14:paraId="74BA520C">
      <w:pPr>
        <w:widowControl w:val="0"/>
        <w:numPr>
          <w:ilvl w:val="0"/>
          <w:numId w:val="0"/>
        </w:numPr>
        <w:jc w:val="both"/>
        <w:rPr>
          <w:rFonts w:hint="eastAsia"/>
        </w:rPr>
      </w:pPr>
      <w:r>
        <w:rPr>
          <w:rFonts w:hint="eastAsia"/>
        </w:rPr>
        <w:t>使徒在这方面所强调的原则，与祂在另一方面所吩咐的原则相同，即一个人不应被迫按照另一个人的良心行事，而是每个人都应当在自己的心里确信，并小心不要做他认为错误的事。</w:t>
      </w:r>
    </w:p>
    <w:p w14:paraId="02C2AB16">
      <w:pPr>
        <w:widowControl w:val="0"/>
        <w:numPr>
          <w:ilvl w:val="0"/>
          <w:numId w:val="0"/>
        </w:numPr>
        <w:jc w:val="both"/>
        <w:rPr>
          <w:rFonts w:hint="eastAsia"/>
        </w:rPr>
      </w:pPr>
    </w:p>
    <w:p w14:paraId="47834E6C">
      <w:pPr>
        <w:widowControl w:val="0"/>
        <w:numPr>
          <w:ilvl w:val="0"/>
          <w:numId w:val="0"/>
        </w:numPr>
        <w:jc w:val="both"/>
        <w:rPr>
          <w:rFonts w:hint="eastAsia"/>
        </w:rPr>
      </w:pPr>
      <w:r>
        <w:rPr>
          <w:rFonts w:hint="eastAsia"/>
        </w:rPr>
        <w:t>VERSE 6. He that regardeth the day, regardeth it unto the Lord; and he that regardeth not the day, to the Lord he doth not regard it. He that eateth, eateth to the Lord, &amp;c.</w:t>
      </w:r>
    </w:p>
    <w:p w14:paraId="70FFFCB2">
      <w:pPr>
        <w:widowControl w:val="0"/>
        <w:numPr>
          <w:ilvl w:val="0"/>
          <w:numId w:val="0"/>
        </w:numPr>
        <w:jc w:val="both"/>
        <w:rPr>
          <w:rFonts w:hint="eastAsia"/>
        </w:rPr>
      </w:pPr>
      <w:r>
        <w:rPr>
          <w:rFonts w:hint="eastAsia"/>
        </w:rPr>
        <w:t>6. 守日的人是为主守的；不守日的人是为主不守的。吃的人是为主吃的，等等。</w:t>
      </w:r>
    </w:p>
    <w:p w14:paraId="144D730B">
      <w:pPr>
        <w:widowControl w:val="0"/>
        <w:numPr>
          <w:ilvl w:val="0"/>
          <w:numId w:val="0"/>
        </w:numPr>
        <w:jc w:val="both"/>
        <w:rPr>
          <w:rFonts w:hint="eastAsia"/>
        </w:rPr>
      </w:pPr>
      <w:r>
        <w:rPr>
          <w:rFonts w:hint="eastAsia"/>
        </w:rPr>
        <w:t>That is, both parties are actuated by religious motives in what they do; they regulate their conduct by a regard to the will of God, and therefore, although some, from weakness or ignorance, may err as to the rule of duty, they are not to be despised or cast out as evil.</w:t>
      </w:r>
    </w:p>
    <w:p w14:paraId="4F1221A4">
      <w:pPr>
        <w:widowControl w:val="0"/>
        <w:numPr>
          <w:ilvl w:val="0"/>
          <w:numId w:val="0"/>
        </w:numPr>
        <w:jc w:val="both"/>
        <w:rPr>
          <w:rFonts w:hint="eastAsia"/>
        </w:rPr>
      </w:pPr>
      <w:r>
        <w:rPr>
          <w:rFonts w:hint="eastAsia"/>
        </w:rPr>
        <w:t>也就是说，双方在所行之事上都是出于宗教动机；他们以神的旨意为准则来规范自己的行为，因此，尽管有些人因软弱或无知而在责任的准则上可能出错，但他们不应被藐视或当作邪恶之徒被赶出去。</w:t>
      </w:r>
    </w:p>
    <w:p w14:paraId="1AEDEABD">
      <w:pPr>
        <w:widowControl w:val="0"/>
        <w:numPr>
          <w:ilvl w:val="0"/>
          <w:numId w:val="0"/>
        </w:numPr>
        <w:jc w:val="both"/>
        <w:rPr>
          <w:rFonts w:hint="eastAsia"/>
        </w:rPr>
      </w:pPr>
      <w:r>
        <w:rPr>
          <w:rFonts w:hint="eastAsia"/>
        </w:rPr>
        <w:t>The strong should not contemn the scrupulous, nor the scrupulous be censorious towards the strong.</w:t>
      </w:r>
    </w:p>
    <w:p w14:paraId="39831584">
      <w:pPr>
        <w:widowControl w:val="0"/>
        <w:numPr>
          <w:ilvl w:val="0"/>
          <w:numId w:val="0"/>
        </w:numPr>
        <w:jc w:val="both"/>
        <w:rPr>
          <w:rFonts w:hint="eastAsia"/>
        </w:rPr>
      </w:pPr>
      <w:r>
        <w:rPr>
          <w:rFonts w:hint="eastAsia"/>
        </w:rPr>
        <w:t>坚强的人不应藐视顾虑重重的人，顾虑重重的人也不应苛责坚强的人。</w:t>
      </w:r>
    </w:p>
    <w:p w14:paraId="7C61BF0B">
      <w:pPr>
        <w:widowControl w:val="0"/>
        <w:numPr>
          <w:ilvl w:val="0"/>
          <w:numId w:val="0"/>
        </w:numPr>
        <w:jc w:val="both"/>
        <w:rPr>
          <w:rFonts w:hint="eastAsia"/>
        </w:rPr>
      </w:pPr>
      <w:r>
        <w:rPr>
          <w:rFonts w:hint="eastAsia"/>
        </w:rPr>
        <w:t>This is a fourth argument in favour of the mutual forbearance enjoined in the first verse.</w:t>
      </w:r>
    </w:p>
    <w:p w14:paraId="01E596A8">
      <w:pPr>
        <w:widowControl w:val="0"/>
        <w:numPr>
          <w:ilvl w:val="0"/>
          <w:numId w:val="0"/>
        </w:numPr>
        <w:jc w:val="both"/>
        <w:rPr>
          <w:rFonts w:hint="eastAsia"/>
        </w:rPr>
      </w:pPr>
      <w:r>
        <w:rPr>
          <w:rFonts w:hint="eastAsia"/>
        </w:rPr>
        <w:t>这是支持第一节所吩咐的互相宽容的第四个论点。</w:t>
      </w:r>
    </w:p>
    <w:p w14:paraId="05BA11D3">
      <w:pPr>
        <w:widowControl w:val="0"/>
        <w:numPr>
          <w:ilvl w:val="0"/>
          <w:numId w:val="0"/>
        </w:numPr>
        <w:jc w:val="both"/>
        <w:rPr>
          <w:rFonts w:hint="eastAsia"/>
        </w:rPr>
      </w:pPr>
      <w:r>
        <w:rPr>
          <w:rFonts w:hint="eastAsia"/>
        </w:rPr>
        <w:t>He that eateth, eateth to the Lord; for he giveth God thanks, &amp;c.</w:t>
      </w:r>
    </w:p>
    <w:p w14:paraId="1FB934FE">
      <w:pPr>
        <w:widowControl w:val="0"/>
        <w:numPr>
          <w:ilvl w:val="0"/>
          <w:numId w:val="0"/>
        </w:numPr>
        <w:jc w:val="both"/>
        <w:rPr>
          <w:rFonts w:hint="eastAsia"/>
        </w:rPr>
      </w:pPr>
      <w:r>
        <w:rPr>
          <w:rFonts w:hint="eastAsia"/>
        </w:rPr>
        <w:t>吃的人是为主吃的；因为他感谢神，等等。</w:t>
      </w:r>
    </w:p>
    <w:p w14:paraId="037DC242">
      <w:pPr>
        <w:widowControl w:val="0"/>
        <w:numPr>
          <w:ilvl w:val="0"/>
          <w:numId w:val="0"/>
        </w:numPr>
        <w:jc w:val="both"/>
        <w:rPr>
          <w:rFonts w:hint="eastAsia"/>
        </w:rPr>
      </w:pPr>
      <w:r>
        <w:rPr>
          <w:rFonts w:hint="eastAsia"/>
        </w:rPr>
        <w:t>That is, he who disregards the Mosaic distinction between clean and unclean meats, and uses indiscriminately the common articles of food, acts religiously in so doing, as is evident from his giving God thanks.</w:t>
      </w:r>
    </w:p>
    <w:p w14:paraId="6F6A31D0">
      <w:pPr>
        <w:widowControl w:val="0"/>
        <w:numPr>
          <w:ilvl w:val="0"/>
          <w:numId w:val="0"/>
        </w:numPr>
        <w:jc w:val="both"/>
        <w:rPr>
          <w:rFonts w:hint="eastAsia"/>
        </w:rPr>
      </w:pPr>
      <w:r>
        <w:rPr>
          <w:rFonts w:hint="eastAsia"/>
        </w:rPr>
        <w:t>也就是说，凡不顾摩西律法中洁净与不洁净食物的区别，并无差别地食用普通食物的人，这样做是出于宗教动机，这从他感谢神就可以看出。</w:t>
      </w:r>
    </w:p>
    <w:p w14:paraId="5955C343">
      <w:pPr>
        <w:widowControl w:val="0"/>
        <w:numPr>
          <w:ilvl w:val="0"/>
          <w:numId w:val="0"/>
        </w:numPr>
        <w:jc w:val="both"/>
        <w:rPr>
          <w:rFonts w:hint="eastAsia"/>
        </w:rPr>
      </w:pPr>
      <w:r>
        <w:rPr>
          <w:rFonts w:hint="eastAsia"/>
        </w:rPr>
        <w:t>He could not deliberately thank God for what he supposed God had forbidden him to use.</w:t>
      </w:r>
    </w:p>
    <w:p w14:paraId="53527D93">
      <w:pPr>
        <w:widowControl w:val="0"/>
        <w:numPr>
          <w:ilvl w:val="0"/>
          <w:numId w:val="0"/>
        </w:numPr>
        <w:jc w:val="both"/>
        <w:rPr>
          <w:rFonts w:hint="eastAsia"/>
        </w:rPr>
      </w:pPr>
      <w:r>
        <w:rPr>
          <w:rFonts w:hint="eastAsia"/>
        </w:rPr>
        <w:t>他不可能故意为他认为神禁止他使用的东西感谢神。</w:t>
      </w:r>
    </w:p>
    <w:p w14:paraId="11CE866B">
      <w:pPr>
        <w:widowControl w:val="0"/>
        <w:numPr>
          <w:ilvl w:val="0"/>
          <w:numId w:val="0"/>
        </w:numPr>
        <w:jc w:val="both"/>
        <w:rPr>
          <w:rFonts w:hint="eastAsia"/>
        </w:rPr>
      </w:pPr>
      <w:r>
        <w:rPr>
          <w:rFonts w:hint="eastAsia"/>
        </w:rPr>
        <w:t>In like manner, he that abstains from certain meats, does it religiously, for he also giveth thanks to God; which implies that he regards himself as acting agreeably to the divine will.</w:t>
      </w:r>
    </w:p>
    <w:p w14:paraId="5B7F9A70">
      <w:pPr>
        <w:widowControl w:val="0"/>
        <w:numPr>
          <w:ilvl w:val="0"/>
          <w:numId w:val="0"/>
        </w:numPr>
        <w:jc w:val="both"/>
        <w:rPr>
          <w:rFonts w:hint="eastAsia"/>
        </w:rPr>
      </w:pPr>
      <w:r>
        <w:rPr>
          <w:rFonts w:hint="eastAsia"/>
        </w:rPr>
        <w:t>同样，凡戒绝某些肉食的人，也是出于宗教动机，因为他也感谢神；这暗示他认为自己的行为符合神的旨意。</w:t>
      </w:r>
    </w:p>
    <w:p w14:paraId="518AE99E">
      <w:pPr>
        <w:widowControl w:val="0"/>
        <w:numPr>
          <w:ilvl w:val="0"/>
          <w:numId w:val="0"/>
        </w:numPr>
        <w:jc w:val="both"/>
        <w:rPr>
          <w:rFonts w:hint="eastAsia"/>
        </w:rPr>
      </w:pPr>
      <w:r>
        <w:rPr>
          <w:rFonts w:hint="eastAsia"/>
        </w:rPr>
        <w:t>The Lord is he who died and rose again, that he might be Lord both of the living and the dead.</w:t>
      </w:r>
    </w:p>
    <w:p w14:paraId="65FC2ECA">
      <w:pPr>
        <w:widowControl w:val="0"/>
        <w:numPr>
          <w:ilvl w:val="0"/>
          <w:numId w:val="0"/>
        </w:numPr>
        <w:jc w:val="both"/>
        <w:rPr>
          <w:rFonts w:hint="eastAsia"/>
        </w:rPr>
      </w:pPr>
      <w:r>
        <w:rPr>
          <w:rFonts w:hint="eastAsia"/>
        </w:rPr>
        <w:t>主是那位死了又复活的主，为要作活人死人的主。</w:t>
      </w:r>
    </w:p>
    <w:p w14:paraId="462FFC87">
      <w:pPr>
        <w:widowControl w:val="0"/>
        <w:numPr>
          <w:ilvl w:val="0"/>
          <w:numId w:val="0"/>
        </w:numPr>
        <w:jc w:val="both"/>
        <w:rPr>
          <w:rFonts w:hint="eastAsia"/>
        </w:rPr>
      </w:pPr>
      <w:r>
        <w:rPr>
          <w:rFonts w:hint="eastAsia"/>
        </w:rPr>
        <w:t>It is to him the believer is responsible, as to the Lord of his inner life.</w:t>
      </w:r>
    </w:p>
    <w:p w14:paraId="388EC4C3">
      <w:pPr>
        <w:widowControl w:val="0"/>
        <w:numPr>
          <w:ilvl w:val="0"/>
          <w:numId w:val="0"/>
        </w:numPr>
        <w:jc w:val="both"/>
        <w:rPr>
          <w:rFonts w:hint="eastAsia"/>
        </w:rPr>
      </w:pPr>
      <w:r>
        <w:rPr>
          <w:rFonts w:hint="eastAsia"/>
        </w:rPr>
        <w:t>信徒要向祂负责，祂是他内心生命的主。</w:t>
      </w:r>
    </w:p>
    <w:p w14:paraId="1DBA3E81">
      <w:pPr>
        <w:widowControl w:val="0"/>
        <w:numPr>
          <w:ilvl w:val="0"/>
          <w:numId w:val="0"/>
        </w:numPr>
        <w:jc w:val="both"/>
        <w:rPr>
          <w:rFonts w:hint="eastAsia"/>
        </w:rPr>
      </w:pPr>
    </w:p>
    <w:p w14:paraId="4B844C79">
      <w:pPr>
        <w:widowControl w:val="0"/>
        <w:numPr>
          <w:ilvl w:val="0"/>
          <w:numId w:val="0"/>
        </w:numPr>
        <w:jc w:val="both"/>
        <w:rPr>
          <w:rFonts w:hint="eastAsia"/>
        </w:rPr>
      </w:pPr>
      <w:r>
        <w:rPr>
          <w:rFonts w:hint="eastAsia"/>
        </w:rPr>
        <w:t>VERSE 7. For none of us liveth to himself, and no man dieth to himself; ἑαυτῷ, in dependence on himself.</w:t>
      </w:r>
    </w:p>
    <w:p w14:paraId="1C1E0F8B">
      <w:pPr>
        <w:widowControl w:val="0"/>
        <w:numPr>
          <w:ilvl w:val="0"/>
          <w:numId w:val="0"/>
        </w:numPr>
        <w:jc w:val="both"/>
        <w:rPr>
          <w:rFonts w:hint="eastAsia"/>
        </w:rPr>
      </w:pPr>
      <w:r>
        <w:rPr>
          <w:rFonts w:hint="eastAsia"/>
        </w:rPr>
        <w:t>7. 我们没有一个人为自己活，也没有一个人为自己死；ἑαυτῷ (heautō，为自己)，倚靠自己。</w:t>
      </w:r>
    </w:p>
    <w:p w14:paraId="551FAA72">
      <w:pPr>
        <w:widowControl w:val="0"/>
        <w:numPr>
          <w:ilvl w:val="0"/>
          <w:numId w:val="0"/>
        </w:numPr>
        <w:jc w:val="both"/>
        <w:rPr>
          <w:rFonts w:hint="eastAsia"/>
        </w:rPr>
      </w:pPr>
      <w:r>
        <w:rPr>
          <w:rFonts w:hint="eastAsia"/>
        </w:rPr>
        <w:t>This verse is an amplification and confirmation of the preceding.</w:t>
      </w:r>
    </w:p>
    <w:p w14:paraId="7805D8F2">
      <w:pPr>
        <w:widowControl w:val="0"/>
        <w:numPr>
          <w:ilvl w:val="0"/>
          <w:numId w:val="0"/>
        </w:numPr>
        <w:jc w:val="both"/>
        <w:rPr>
          <w:rFonts w:hint="eastAsia"/>
        </w:rPr>
      </w:pPr>
      <w:r>
        <w:rPr>
          <w:rFonts w:hint="eastAsia"/>
        </w:rPr>
        <w:t>这节经文是对前一节的扩展和证实。</w:t>
      </w:r>
    </w:p>
    <w:p w14:paraId="7FDCC126">
      <w:pPr>
        <w:widowControl w:val="0"/>
        <w:numPr>
          <w:ilvl w:val="0"/>
          <w:numId w:val="0"/>
        </w:numPr>
        <w:jc w:val="both"/>
        <w:rPr>
          <w:rFonts w:hint="eastAsia"/>
        </w:rPr>
      </w:pPr>
      <w:r>
        <w:rPr>
          <w:rFonts w:hint="eastAsia"/>
        </w:rPr>
        <w:t>The principle on which both the classes of persons just referred to acted, is a true Christian principle.</w:t>
      </w:r>
    </w:p>
    <w:p w14:paraId="40889C56">
      <w:pPr>
        <w:widowControl w:val="0"/>
        <w:numPr>
          <w:ilvl w:val="0"/>
          <w:numId w:val="0"/>
        </w:numPr>
        <w:jc w:val="both"/>
        <w:rPr>
          <w:rFonts w:hint="eastAsia"/>
        </w:rPr>
      </w:pPr>
      <w:r>
        <w:rPr>
          <w:rFonts w:hint="eastAsia"/>
        </w:rPr>
        <w:t>刚才提到的两类人所依据的原则，是一个真正的基督徒原则。</w:t>
      </w:r>
    </w:p>
    <w:p w14:paraId="484968D6">
      <w:pPr>
        <w:widowControl w:val="0"/>
        <w:numPr>
          <w:ilvl w:val="0"/>
          <w:numId w:val="0"/>
        </w:numPr>
        <w:jc w:val="both"/>
        <w:rPr>
          <w:rFonts w:hint="eastAsia"/>
        </w:rPr>
      </w:pPr>
      <w:r>
        <w:rPr>
          <w:rFonts w:hint="eastAsia"/>
        </w:rPr>
        <w:t>No Christian considers himself as his own master, or at liberty to regulate his conduct according to his own will, or for his own ends; he is the servant of Christ, and therefore endeavours to live according to his will and for his glory.</w:t>
      </w:r>
    </w:p>
    <w:p w14:paraId="06B75300">
      <w:pPr>
        <w:widowControl w:val="0"/>
        <w:numPr>
          <w:ilvl w:val="0"/>
          <w:numId w:val="0"/>
        </w:numPr>
        <w:jc w:val="both"/>
        <w:rPr>
          <w:rFonts w:hint="eastAsia"/>
        </w:rPr>
      </w:pPr>
      <w:r>
        <w:rPr>
          <w:rFonts w:hint="eastAsia"/>
        </w:rPr>
        <w:t>没有一个基督徒认为自己是自己的主人，或者可以按照自己的意愿或为了自己的目的来规范自己的行为；他是基督的仆人，因此努力按照祂的旨意和为了祂的荣耀而活。</w:t>
      </w:r>
    </w:p>
    <w:p w14:paraId="66E97C63">
      <w:pPr>
        <w:widowControl w:val="0"/>
        <w:numPr>
          <w:ilvl w:val="0"/>
          <w:numId w:val="0"/>
        </w:numPr>
        <w:jc w:val="both"/>
        <w:rPr>
          <w:rFonts w:hint="eastAsia"/>
        </w:rPr>
      </w:pPr>
      <w:r>
        <w:rPr>
          <w:rFonts w:hint="eastAsia"/>
        </w:rPr>
        <w:t>They, therefore, who act on this principle, are to be regarded and treated as true Christians, although they may differ as to what the will of God, in particular cases, requires.</w:t>
      </w:r>
    </w:p>
    <w:p w14:paraId="4F417AF2">
      <w:pPr>
        <w:widowControl w:val="0"/>
        <w:numPr>
          <w:ilvl w:val="0"/>
          <w:numId w:val="0"/>
        </w:numPr>
        <w:jc w:val="both"/>
        <w:rPr>
          <w:rFonts w:hint="eastAsia"/>
        </w:rPr>
      </w:pPr>
      <w:r>
        <w:rPr>
          <w:rFonts w:hint="eastAsia"/>
        </w:rPr>
        <w:t>因此，凡按此原则行事的人，都应被视为并被当作真正的基督徒，尽管他们在具体情况下对神旨意的要求可能有所不同。</w:t>
      </w:r>
    </w:p>
    <w:p w14:paraId="1AFD82C9">
      <w:pPr>
        <w:widowControl w:val="0"/>
        <w:numPr>
          <w:ilvl w:val="0"/>
          <w:numId w:val="0"/>
        </w:numPr>
        <w:jc w:val="both"/>
        <w:rPr>
          <w:rFonts w:hint="eastAsia"/>
        </w:rPr>
      </w:pPr>
      <w:r>
        <w:rPr>
          <w:rFonts w:hint="eastAsia"/>
        </w:rPr>
        <w:t>No man dieth to himself i.e., death as well as life must be left in the hands of God, to be directed by his will and for his glory.</w:t>
      </w:r>
    </w:p>
    <w:p w14:paraId="5BF1EC6E">
      <w:pPr>
        <w:widowControl w:val="0"/>
        <w:numPr>
          <w:ilvl w:val="0"/>
          <w:numId w:val="0"/>
        </w:numPr>
        <w:jc w:val="both"/>
        <w:rPr>
          <w:rFonts w:hint="eastAsia"/>
        </w:rPr>
      </w:pPr>
      <w:r>
        <w:rPr>
          <w:rFonts w:hint="eastAsia"/>
        </w:rPr>
        <w:t>没有人为自己死，即，死和生都必须交在神手中，由祂的旨意引导，并为了祂的荣耀。</w:t>
      </w:r>
    </w:p>
    <w:p w14:paraId="7643D3CF">
      <w:pPr>
        <w:widowControl w:val="0"/>
        <w:numPr>
          <w:ilvl w:val="0"/>
          <w:numId w:val="0"/>
        </w:numPr>
        <w:jc w:val="both"/>
        <w:rPr>
          <w:rFonts w:hint="eastAsia"/>
        </w:rPr>
      </w:pPr>
      <w:r>
        <w:rPr>
          <w:rFonts w:hint="eastAsia"/>
        </w:rPr>
        <w:t>The sentiment is, 'We are entirely his, having no authority over our life or death.'</w:t>
      </w:r>
    </w:p>
    <w:p w14:paraId="3EA92784">
      <w:pPr>
        <w:widowControl w:val="0"/>
        <w:numPr>
          <w:ilvl w:val="0"/>
          <w:numId w:val="0"/>
        </w:numPr>
        <w:jc w:val="both"/>
        <w:rPr>
          <w:rFonts w:hint="eastAsia"/>
        </w:rPr>
      </w:pPr>
      <w:r>
        <w:rPr>
          <w:rFonts w:hint="eastAsia"/>
        </w:rPr>
        <w:t>情感是：‘我们完全属于祂，对我们的生死没有权柄。’</w:t>
      </w:r>
    </w:p>
    <w:p w14:paraId="1D831DA8">
      <w:pPr>
        <w:widowControl w:val="0"/>
        <w:numPr>
          <w:ilvl w:val="0"/>
          <w:numId w:val="0"/>
        </w:numPr>
        <w:jc w:val="both"/>
        <w:rPr>
          <w:rFonts w:hint="eastAsia"/>
        </w:rPr>
      </w:pPr>
    </w:p>
    <w:p w14:paraId="78722053">
      <w:pPr>
        <w:widowControl w:val="0"/>
        <w:numPr>
          <w:ilvl w:val="0"/>
          <w:numId w:val="0"/>
        </w:numPr>
        <w:jc w:val="both"/>
        <w:rPr>
          <w:rFonts w:hint="eastAsia"/>
        </w:rPr>
      </w:pPr>
      <w:r>
        <w:rPr>
          <w:rFonts w:hint="eastAsia"/>
        </w:rPr>
        <w:t>VERSE 8. For whether we live, we live unto the Lord; or whether we die, we die unto the Lord: whether we live therefore, or die, we are the Lord's.</w:t>
      </w:r>
    </w:p>
    <w:p w14:paraId="423BF573">
      <w:pPr>
        <w:widowControl w:val="0"/>
        <w:numPr>
          <w:ilvl w:val="0"/>
          <w:numId w:val="0"/>
        </w:numPr>
        <w:jc w:val="both"/>
        <w:rPr>
          <w:rFonts w:hint="eastAsia"/>
        </w:rPr>
      </w:pPr>
      <w:r>
        <w:rPr>
          <w:rFonts w:hint="eastAsia"/>
        </w:rPr>
        <w:t>8. 我们若活着，是为主而活；若死了，是为主而死；所以我们或活或死，总是主的人。</w:t>
      </w:r>
    </w:p>
    <w:p w14:paraId="370C7789">
      <w:pPr>
        <w:widowControl w:val="0"/>
        <w:numPr>
          <w:ilvl w:val="0"/>
          <w:numId w:val="0"/>
        </w:numPr>
        <w:jc w:val="both"/>
        <w:rPr>
          <w:rFonts w:hint="eastAsia"/>
        </w:rPr>
      </w:pPr>
      <w:r>
        <w:rPr>
          <w:rFonts w:hint="eastAsia"/>
        </w:rPr>
        <w:t>The same sentiment as in the preceding verse, rather more fully and explicitly stated.</w:t>
      </w:r>
    </w:p>
    <w:p w14:paraId="6D73892D">
      <w:pPr>
        <w:widowControl w:val="0"/>
        <w:numPr>
          <w:ilvl w:val="0"/>
          <w:numId w:val="0"/>
        </w:numPr>
        <w:jc w:val="both"/>
        <w:rPr>
          <w:rFonts w:hint="eastAsia"/>
        </w:rPr>
      </w:pPr>
      <w:r>
        <w:rPr>
          <w:rFonts w:hint="eastAsia"/>
        </w:rPr>
        <w:t>与前一节的情感相同，只是陈述得更充分和更明确。</w:t>
      </w:r>
    </w:p>
    <w:p w14:paraId="65D74679">
      <w:pPr>
        <w:widowControl w:val="0"/>
        <w:numPr>
          <w:ilvl w:val="0"/>
          <w:numId w:val="0"/>
        </w:numPr>
        <w:jc w:val="both"/>
        <w:rPr>
          <w:rFonts w:hint="eastAsia"/>
        </w:rPr>
      </w:pPr>
      <w:r>
        <w:rPr>
          <w:rFonts w:hint="eastAsia"/>
        </w:rPr>
        <w:t>In ver. 7, Paul had stated, negatively, that the Christian does not live according to his own will, or for his own pleasure; he here states, affirmatively, that he does live according to the will of Christ, and for his glory.</w:t>
      </w:r>
    </w:p>
    <w:p w14:paraId="42E18DFA">
      <w:pPr>
        <w:widowControl w:val="0"/>
        <w:numPr>
          <w:ilvl w:val="0"/>
          <w:numId w:val="0"/>
        </w:numPr>
        <w:jc w:val="both"/>
        <w:rPr>
          <w:rFonts w:hint="eastAsia"/>
        </w:rPr>
      </w:pPr>
      <w:r>
        <w:rPr>
          <w:rFonts w:hint="eastAsia"/>
        </w:rPr>
        <w:t>在第7节，保罗从反面陈述，基督徒并非按照自己的意愿或为了自己的快乐而活；祂在这里从正面陈述，基督徒确实按照基督的旨意和为了祂的荣耀而活。</w:t>
      </w:r>
    </w:p>
    <w:p w14:paraId="13F46603">
      <w:pPr>
        <w:widowControl w:val="0"/>
        <w:numPr>
          <w:ilvl w:val="0"/>
          <w:numId w:val="0"/>
        </w:numPr>
        <w:jc w:val="both"/>
        <w:rPr>
          <w:rFonts w:hint="eastAsia"/>
        </w:rPr>
      </w:pPr>
      <w:r>
        <w:rPr>
          <w:rFonts w:hint="eastAsia"/>
        </w:rPr>
        <w:t>This being the case, he is a true Christian; he belongs to Christ, and should be so recognised and treated.</w:t>
      </w:r>
    </w:p>
    <w:p w14:paraId="11F03837">
      <w:pPr>
        <w:widowControl w:val="0"/>
        <w:numPr>
          <w:ilvl w:val="0"/>
          <w:numId w:val="0"/>
        </w:numPr>
        <w:jc w:val="both"/>
        <w:rPr>
          <w:rFonts w:hint="eastAsia"/>
        </w:rPr>
      </w:pPr>
      <w:r>
        <w:rPr>
          <w:rFonts w:hint="eastAsia"/>
        </w:rPr>
        <w:t>既然如此，他就是一个真正的基督徒；他属于基督，并且应当被如此承认和对待。</w:t>
      </w:r>
    </w:p>
    <w:p w14:paraId="6288006B">
      <w:pPr>
        <w:widowControl w:val="0"/>
        <w:numPr>
          <w:ilvl w:val="0"/>
          <w:numId w:val="0"/>
        </w:numPr>
        <w:jc w:val="both"/>
        <w:rPr>
          <w:rFonts w:hint="eastAsia"/>
        </w:rPr>
      </w:pPr>
      <w:r>
        <w:rPr>
          <w:rFonts w:hint="eastAsia"/>
        </w:rPr>
        <w:t>It is very obvious, especially from the following verse, which speaks of death and resurrection, that Christ is intended by the word Lord, in this verse.</w:t>
      </w:r>
    </w:p>
    <w:p w14:paraId="1A0188A4">
      <w:pPr>
        <w:widowControl w:val="0"/>
        <w:numPr>
          <w:ilvl w:val="0"/>
          <w:numId w:val="0"/>
        </w:numPr>
        <w:jc w:val="both"/>
        <w:rPr>
          <w:rFonts w:hint="eastAsia"/>
        </w:rPr>
      </w:pPr>
      <w:r>
        <w:rPr>
          <w:rFonts w:hint="eastAsia"/>
        </w:rPr>
        <w:t>非常明显，尤其是从下一节论到死亡和复活的经文来看，本节中的“主”一词指的是基督。</w:t>
      </w:r>
    </w:p>
    <w:p w14:paraId="40A43023">
      <w:pPr>
        <w:widowControl w:val="0"/>
        <w:numPr>
          <w:ilvl w:val="0"/>
          <w:numId w:val="0"/>
        </w:numPr>
        <w:jc w:val="both"/>
        <w:rPr>
          <w:rFonts w:hint="eastAsia"/>
        </w:rPr>
      </w:pPr>
      <w:r>
        <w:rPr>
          <w:rFonts w:hint="eastAsia"/>
        </w:rPr>
        <w:t>It is for Christ, and in subjection to his will, that every Christian endeavours to regulate his heart, his conscience, and his life.</w:t>
      </w:r>
    </w:p>
    <w:p w14:paraId="5A77F4F6">
      <w:pPr>
        <w:widowControl w:val="0"/>
        <w:numPr>
          <w:ilvl w:val="0"/>
          <w:numId w:val="0"/>
        </w:numPr>
        <w:jc w:val="both"/>
        <w:rPr>
          <w:rFonts w:hint="eastAsia"/>
        </w:rPr>
      </w:pPr>
      <w:r>
        <w:rPr>
          <w:rFonts w:hint="eastAsia"/>
        </w:rPr>
        <w:t>每一个基督徒都努力为了基督，并顺服祂的旨意来规范自己的心、良心和生活。</w:t>
      </w:r>
    </w:p>
    <w:p w14:paraId="4BE8BF12">
      <w:pPr>
        <w:widowControl w:val="0"/>
        <w:numPr>
          <w:ilvl w:val="0"/>
          <w:numId w:val="0"/>
        </w:numPr>
        <w:jc w:val="both"/>
        <w:rPr>
          <w:rFonts w:hint="eastAsia"/>
        </w:rPr>
      </w:pPr>
      <w:r>
        <w:rPr>
          <w:rFonts w:hint="eastAsia"/>
        </w:rPr>
        <w:t>This is the profoundest homage the creature can render to his Creator; and as it is the service which the Scriptures require us to render to the Redeemer, it of necessity supposes that Christ is God.</w:t>
      </w:r>
    </w:p>
    <w:p w14:paraId="58987AB6">
      <w:pPr>
        <w:widowControl w:val="0"/>
        <w:numPr>
          <w:ilvl w:val="0"/>
          <w:numId w:val="0"/>
        </w:numPr>
        <w:jc w:val="both"/>
        <w:rPr>
          <w:rFonts w:hint="eastAsia"/>
        </w:rPr>
      </w:pPr>
      <w:r>
        <w:rPr>
          <w:rFonts w:hint="eastAsia"/>
        </w:rPr>
        <w:t>这是受造物能向其创造主献上的最深敬意；由于这是圣经要求我们向救赎主献上的事奉，它必然意味着基督是神。</w:t>
      </w:r>
    </w:p>
    <w:p w14:paraId="7024548D">
      <w:pPr>
        <w:widowControl w:val="0"/>
        <w:numPr>
          <w:ilvl w:val="0"/>
          <w:numId w:val="0"/>
        </w:numPr>
        <w:jc w:val="both"/>
        <w:rPr>
          <w:rFonts w:hint="eastAsia"/>
        </w:rPr>
      </w:pPr>
      <w:r>
        <w:rPr>
          <w:rFonts w:hint="eastAsia"/>
        </w:rPr>
        <w:t>This is rendered still plainer by the interchange, throughout the passage (vs. 6–9,) of the terms Lord and God: 'He that eateth, eateth to the Lord, for he giveth God thanks. We live unto the Lord; we are the Lord's. For to this end Christ died and rose, that he might be the Lord,' &amp;c.</w:t>
      </w:r>
    </w:p>
    <w:p w14:paraId="53D6989D">
      <w:pPr>
        <w:widowControl w:val="0"/>
        <w:numPr>
          <w:ilvl w:val="0"/>
          <w:numId w:val="0"/>
        </w:numPr>
        <w:jc w:val="both"/>
        <w:rPr>
          <w:rFonts w:hint="eastAsia"/>
        </w:rPr>
      </w:pPr>
      <w:r>
        <w:rPr>
          <w:rFonts w:hint="eastAsia"/>
        </w:rPr>
        <w:t>在整段经文（第6-9节）中，“主”和“神”这两个词的交替使用，使这一点更加清楚：“吃的人是为主吃的，因为他感谢神。我们为主而活；我们是属主的。为此基督死了又活了，为要作主”，等等。</w:t>
      </w:r>
    </w:p>
    <w:p w14:paraId="57829EF7">
      <w:pPr>
        <w:widowControl w:val="0"/>
        <w:numPr>
          <w:ilvl w:val="0"/>
          <w:numId w:val="0"/>
        </w:numPr>
        <w:jc w:val="both"/>
        <w:rPr>
          <w:rFonts w:hint="eastAsia"/>
        </w:rPr>
      </w:pPr>
      <w:r>
        <w:rPr>
          <w:rFonts w:hint="eastAsia"/>
        </w:rPr>
        <w:t>It is clear that, to the apostle's mind, the idea that Christ is God was perfectly familiar.</w:t>
      </w:r>
    </w:p>
    <w:p w14:paraId="66CA7993">
      <w:pPr>
        <w:widowControl w:val="0"/>
        <w:numPr>
          <w:ilvl w:val="0"/>
          <w:numId w:val="0"/>
        </w:numPr>
        <w:jc w:val="both"/>
        <w:rPr>
          <w:rFonts w:hint="eastAsia"/>
        </w:rPr>
      </w:pPr>
      <w:r>
        <w:rPr>
          <w:rFonts w:hint="eastAsia"/>
        </w:rPr>
        <w:t>很明显，对使徒来说，基督是神的观念是完全熟悉的。</w:t>
      </w:r>
    </w:p>
    <w:p w14:paraId="3B45B2AE">
      <w:pPr>
        <w:widowControl w:val="0"/>
        <w:numPr>
          <w:ilvl w:val="0"/>
          <w:numId w:val="0"/>
        </w:numPr>
        <w:jc w:val="both"/>
        <w:rPr>
          <w:rFonts w:hint="eastAsia"/>
        </w:rPr>
      </w:pPr>
      <w:r>
        <w:rPr>
          <w:rFonts w:hint="eastAsia"/>
        </w:rPr>
        <w:t>Whether we live therefore, or die, we are the Lord's.</w:t>
      </w:r>
    </w:p>
    <w:p w14:paraId="08C72405">
      <w:pPr>
        <w:widowControl w:val="0"/>
        <w:numPr>
          <w:ilvl w:val="0"/>
          <w:numId w:val="0"/>
        </w:numPr>
        <w:jc w:val="both"/>
        <w:rPr>
          <w:rFonts w:hint="eastAsia"/>
        </w:rPr>
      </w:pPr>
      <w:r>
        <w:rPr>
          <w:rFonts w:hint="eastAsia"/>
        </w:rPr>
        <w:t>所以我们或活或死，总是主的人。</w:t>
      </w:r>
    </w:p>
    <w:p w14:paraId="093AD88E">
      <w:pPr>
        <w:widowControl w:val="0"/>
        <w:numPr>
          <w:ilvl w:val="0"/>
          <w:numId w:val="0"/>
        </w:numPr>
        <w:jc w:val="both"/>
        <w:rPr>
          <w:rFonts w:hint="eastAsia"/>
        </w:rPr>
      </w:pPr>
      <w:r>
        <w:rPr>
          <w:rFonts w:hint="eastAsia"/>
        </w:rPr>
        <w:t>We are not our own, but Christ's, 1 Cor. 6:19.</w:t>
      </w:r>
    </w:p>
    <w:p w14:paraId="1894D918">
      <w:pPr>
        <w:widowControl w:val="0"/>
        <w:numPr>
          <w:ilvl w:val="0"/>
          <w:numId w:val="0"/>
        </w:numPr>
        <w:jc w:val="both"/>
        <w:rPr>
          <w:rFonts w:hint="eastAsia"/>
        </w:rPr>
      </w:pPr>
      <w:r>
        <w:rPr>
          <w:rFonts w:hint="eastAsia"/>
        </w:rPr>
        <w:t>我们不是自己的人，乃是基督的人，哥林多前书6:19。</w:t>
      </w:r>
    </w:p>
    <w:p w14:paraId="68B2D250">
      <w:pPr>
        <w:widowControl w:val="0"/>
        <w:numPr>
          <w:ilvl w:val="0"/>
          <w:numId w:val="0"/>
        </w:numPr>
        <w:jc w:val="both"/>
        <w:rPr>
          <w:rFonts w:hint="eastAsia"/>
        </w:rPr>
      </w:pPr>
      <w:r>
        <w:rPr>
          <w:rFonts w:hint="eastAsia"/>
        </w:rPr>
        <w:t>This right of possession, and the consequent duty of devotion and obedience, are not founded on creation, but on redemption.</w:t>
      </w:r>
    </w:p>
    <w:p w14:paraId="42258AFD">
      <w:pPr>
        <w:widowControl w:val="0"/>
        <w:numPr>
          <w:ilvl w:val="0"/>
          <w:numId w:val="0"/>
        </w:numPr>
        <w:jc w:val="both"/>
        <w:rPr>
          <w:rFonts w:hint="eastAsia"/>
        </w:rPr>
      </w:pPr>
      <w:r>
        <w:rPr>
          <w:rFonts w:hint="eastAsia"/>
        </w:rPr>
        <w:t>这种拥有的权利，以及随之而来的奉献和顺服的责任，并非建立在创造之上，而是建立在救赎之上。</w:t>
      </w:r>
    </w:p>
    <w:p w14:paraId="05BF4F71">
      <w:pPr>
        <w:widowControl w:val="0"/>
        <w:numPr>
          <w:ilvl w:val="0"/>
          <w:numId w:val="0"/>
        </w:numPr>
        <w:jc w:val="both"/>
        <w:rPr>
          <w:rFonts w:hint="eastAsia"/>
        </w:rPr>
      </w:pPr>
      <w:r>
        <w:rPr>
          <w:rFonts w:hint="eastAsia"/>
        </w:rPr>
        <w:t>We are Christ's, because he has bought us with a price.</w:t>
      </w:r>
    </w:p>
    <w:p w14:paraId="62CE7238">
      <w:pPr>
        <w:widowControl w:val="0"/>
        <w:numPr>
          <w:ilvl w:val="0"/>
          <w:numId w:val="0"/>
        </w:numPr>
        <w:jc w:val="both"/>
        <w:rPr>
          <w:rFonts w:hint="eastAsia"/>
        </w:rPr>
      </w:pPr>
      <w:r>
        <w:rPr>
          <w:rFonts w:hint="eastAsia"/>
        </w:rPr>
        <w:t>我们是属基督的，因为祂用重价买了我们。</w:t>
      </w:r>
    </w:p>
    <w:p w14:paraId="03AFE5DD">
      <w:pPr>
        <w:widowControl w:val="0"/>
        <w:numPr>
          <w:ilvl w:val="0"/>
          <w:numId w:val="0"/>
        </w:numPr>
        <w:jc w:val="both"/>
        <w:rPr>
          <w:rFonts w:hint="eastAsia"/>
        </w:rPr>
      </w:pPr>
    </w:p>
    <w:p w14:paraId="1D87C0F4">
      <w:pPr>
        <w:widowControl w:val="0"/>
        <w:numPr>
          <w:ilvl w:val="0"/>
          <w:numId w:val="0"/>
        </w:numPr>
        <w:jc w:val="both"/>
        <w:rPr>
          <w:rFonts w:hint="eastAsia"/>
        </w:rPr>
      </w:pPr>
      <w:r>
        <w:rPr>
          <w:rFonts w:hint="eastAsia"/>
        </w:rPr>
        <w:t>VERSE 9. For to this end Christ both died, and rose, and revived, that he might be the Lord both of the dead and living.</w:t>
      </w:r>
    </w:p>
    <w:p w14:paraId="1F409B5C">
      <w:pPr>
        <w:widowControl w:val="0"/>
        <w:numPr>
          <w:ilvl w:val="0"/>
          <w:numId w:val="0"/>
        </w:numPr>
        <w:jc w:val="both"/>
        <w:rPr>
          <w:rFonts w:hint="eastAsia"/>
        </w:rPr>
      </w:pPr>
      <w:r>
        <w:rPr>
          <w:rFonts w:hint="eastAsia"/>
        </w:rPr>
        <w:t>9. 为此基督死了，又活了，为要作死人并活人的主。</w:t>
      </w:r>
    </w:p>
    <w:p w14:paraId="1511B7A8">
      <w:pPr>
        <w:widowControl w:val="0"/>
        <w:numPr>
          <w:ilvl w:val="0"/>
          <w:numId w:val="0"/>
        </w:numPr>
        <w:jc w:val="both"/>
        <w:rPr>
          <w:rFonts w:hint="eastAsia"/>
        </w:rPr>
      </w:pPr>
      <w:r>
        <w:rPr>
          <w:rFonts w:hint="eastAsia"/>
        </w:rPr>
        <w:t>The dominion which Christ, as Mediator or Redeemer, exercises over his people, and which they gladly recognise, is therefore referred to his death and resurrection.</w:t>
      </w:r>
    </w:p>
    <w:p w14:paraId="6B8C8DA3">
      <w:pPr>
        <w:widowControl w:val="0"/>
        <w:numPr>
          <w:ilvl w:val="0"/>
          <w:numId w:val="0"/>
        </w:numPr>
        <w:jc w:val="both"/>
        <w:rPr>
          <w:rFonts w:hint="eastAsia"/>
        </w:rPr>
      </w:pPr>
      <w:r>
        <w:rPr>
          <w:rFonts w:hint="eastAsia"/>
        </w:rPr>
        <w:t>因此，基督作为中保或救赎主，对其子民所行使的统治权，以及他们乐意承认的这种统治权，都归因于祂的死和复活。</w:t>
      </w:r>
    </w:p>
    <w:p w14:paraId="14E1C086">
      <w:pPr>
        <w:widowControl w:val="0"/>
        <w:numPr>
          <w:ilvl w:val="0"/>
          <w:numId w:val="0"/>
        </w:numPr>
        <w:jc w:val="both"/>
        <w:rPr>
          <w:rFonts w:hint="eastAsia"/>
        </w:rPr>
      </w:pPr>
      <w:r>
        <w:rPr>
          <w:rFonts w:hint="eastAsia"/>
        </w:rPr>
        <w:t>By his death he purchased them for his own, and by his resurrection he attained to that exalted station which he now occupies as Lord over all, and received those gifts which enable him to exercise as Mediator this universal dominion.</w:t>
      </w:r>
    </w:p>
    <w:p w14:paraId="77F2066E">
      <w:pPr>
        <w:widowControl w:val="0"/>
        <w:numPr>
          <w:ilvl w:val="0"/>
          <w:numId w:val="0"/>
        </w:numPr>
        <w:jc w:val="both"/>
        <w:rPr>
          <w:rFonts w:hint="eastAsia"/>
        </w:rPr>
      </w:pPr>
      <w:r>
        <w:rPr>
          <w:rFonts w:hint="eastAsia"/>
        </w:rPr>
        <w:t>藉着祂的死，祂将他们买赎归自己；藉着祂的复活，祂达到了祂现在所处的至高地位，作万有之主，并领受了那些恩赐，使祂能作为中保行使这普世的统治权。</w:t>
      </w:r>
    </w:p>
    <w:p w14:paraId="3991064C">
      <w:pPr>
        <w:widowControl w:val="0"/>
        <w:numPr>
          <w:ilvl w:val="0"/>
          <w:numId w:val="0"/>
        </w:numPr>
        <w:jc w:val="both"/>
        <w:rPr>
          <w:rFonts w:hint="eastAsia"/>
        </w:rPr>
      </w:pPr>
      <w:r>
        <w:rPr>
          <w:rFonts w:hint="eastAsia"/>
        </w:rPr>
        <w:t>The exaltation and dominion of Christ are frequently represented in the Scriptures as the reward of his sufferings: "Wherefore God also hath highly exalted him, and given him a name which is above every name; that at the name of Jesus every knee should bow," &amp;c. Phil. 2:8, 9.</w:t>
      </w:r>
    </w:p>
    <w:p w14:paraId="464ADDBD">
      <w:pPr>
        <w:widowControl w:val="0"/>
        <w:numPr>
          <w:ilvl w:val="0"/>
          <w:numId w:val="0"/>
        </w:numPr>
        <w:jc w:val="both"/>
        <w:rPr>
          <w:rFonts w:hint="eastAsia"/>
        </w:rPr>
      </w:pPr>
      <w:r>
        <w:rPr>
          <w:rFonts w:hint="eastAsia"/>
        </w:rPr>
        <w:t>基督的升高和统治权，在圣经中经常被描绘成祂受苦的赏赐：“所以神将祂升为至高，又赐给祂那超乎万名之上的名，叫一切在天上的、地上的和地底下的，因耶稣的名无不屈膝，”等等。腓立比书2:8, 9。</w:t>
      </w:r>
    </w:p>
    <w:p w14:paraId="6272162E">
      <w:pPr>
        <w:widowControl w:val="0"/>
        <w:numPr>
          <w:ilvl w:val="0"/>
          <w:numId w:val="0"/>
        </w:numPr>
        <w:jc w:val="both"/>
        <w:rPr>
          <w:rFonts w:hint="eastAsia"/>
        </w:rPr>
      </w:pPr>
      <w:r>
        <w:rPr>
          <w:rFonts w:hint="eastAsia"/>
        </w:rPr>
        <w:t>This authority of Christ over his people is not confined to this world, but extends beyond the grave.</w:t>
      </w:r>
    </w:p>
    <w:p w14:paraId="0560F5B8">
      <w:pPr>
        <w:widowControl w:val="0"/>
        <w:numPr>
          <w:ilvl w:val="0"/>
          <w:numId w:val="0"/>
        </w:numPr>
        <w:jc w:val="both"/>
        <w:rPr>
          <w:rFonts w:hint="eastAsia"/>
        </w:rPr>
      </w:pPr>
      <w:r>
        <w:rPr>
          <w:rFonts w:hint="eastAsia"/>
        </w:rPr>
        <w:t>基督对其子民的这种权柄，不仅限于今世，而且延伸到坟墓之外。</w:t>
      </w:r>
    </w:p>
    <w:p w14:paraId="496DF79D">
      <w:pPr>
        <w:widowControl w:val="0"/>
        <w:numPr>
          <w:ilvl w:val="0"/>
          <w:numId w:val="0"/>
        </w:numPr>
        <w:jc w:val="both"/>
        <w:rPr>
          <w:rFonts w:hint="eastAsia"/>
        </w:rPr>
      </w:pPr>
      <w:r>
        <w:rPr>
          <w:rFonts w:hint="eastAsia"/>
        </w:rPr>
        <w:t>He is Lord both of the dead and the living.</w:t>
      </w:r>
    </w:p>
    <w:p w14:paraId="384B3EF3">
      <w:pPr>
        <w:widowControl w:val="0"/>
        <w:numPr>
          <w:ilvl w:val="0"/>
          <w:numId w:val="0"/>
        </w:numPr>
        <w:jc w:val="both"/>
        <w:rPr>
          <w:rFonts w:hint="eastAsia"/>
        </w:rPr>
      </w:pPr>
      <w:r>
        <w:rPr>
          <w:rFonts w:hint="eastAsia"/>
        </w:rPr>
        <w:t>祂是死人和活人的主。</w:t>
      </w:r>
    </w:p>
    <w:p w14:paraId="6AAE1D5B">
      <w:pPr>
        <w:widowControl w:val="0"/>
        <w:numPr>
          <w:ilvl w:val="0"/>
          <w:numId w:val="0"/>
        </w:numPr>
        <w:jc w:val="both"/>
        <w:rPr>
          <w:rFonts w:hint="eastAsia"/>
        </w:rPr>
      </w:pPr>
    </w:p>
    <w:p w14:paraId="5C755F4D">
      <w:pPr>
        <w:widowControl w:val="0"/>
        <w:numPr>
          <w:ilvl w:val="0"/>
          <w:numId w:val="0"/>
        </w:numPr>
        <w:jc w:val="both"/>
        <w:rPr>
          <w:rFonts w:hint="eastAsia"/>
        </w:rPr>
      </w:pPr>
      <w:r>
        <w:rPr>
          <w:rFonts w:hint="eastAsia"/>
        </w:rPr>
        <w:t>VERSE 10. But why dost thou judge thy brother? or why dost thou set at naught thy brother? for we shall all stand before the judgmentseat of Christ.</w:t>
      </w:r>
    </w:p>
    <w:p w14:paraId="0CA60A72">
      <w:pPr>
        <w:widowControl w:val="0"/>
        <w:numPr>
          <w:ilvl w:val="0"/>
          <w:numId w:val="0"/>
        </w:numPr>
        <w:jc w:val="both"/>
        <w:rPr>
          <w:rFonts w:hint="eastAsia"/>
        </w:rPr>
      </w:pPr>
      <w:r>
        <w:rPr>
          <w:rFonts w:hint="eastAsia"/>
        </w:rPr>
        <w:t>10. 你这个人，为什么论断弟兄呢？又为什么轻看弟兄呢？因我们都要站在基督的台前。</w:t>
      </w:r>
    </w:p>
    <w:p w14:paraId="7A8ADDE8">
      <w:pPr>
        <w:widowControl w:val="0"/>
        <w:numPr>
          <w:ilvl w:val="0"/>
          <w:numId w:val="0"/>
        </w:numPr>
        <w:jc w:val="both"/>
        <w:rPr>
          <w:rFonts w:hint="eastAsia"/>
        </w:rPr>
      </w:pPr>
      <w:r>
        <w:rPr>
          <w:rFonts w:hint="eastAsia"/>
        </w:rPr>
        <w:t>In this and the following verses, to the 13th, Paul applies his previous reasoning to the case in hand.</w:t>
      </w:r>
    </w:p>
    <w:p w14:paraId="54451227">
      <w:pPr>
        <w:widowControl w:val="0"/>
        <w:numPr>
          <w:ilvl w:val="0"/>
          <w:numId w:val="0"/>
        </w:numPr>
        <w:jc w:val="both"/>
        <w:rPr>
          <w:rFonts w:hint="eastAsia"/>
        </w:rPr>
      </w:pPr>
      <w:r>
        <w:rPr>
          <w:rFonts w:hint="eastAsia"/>
        </w:rPr>
        <w:t>在这一节和接下来的几节，直到第13节，保罗将祂先前的论证应用于手头的情况。</w:t>
      </w:r>
    </w:p>
    <w:p w14:paraId="3907800F">
      <w:pPr>
        <w:widowControl w:val="0"/>
        <w:numPr>
          <w:ilvl w:val="0"/>
          <w:numId w:val="0"/>
        </w:numPr>
        <w:jc w:val="both"/>
        <w:rPr>
          <w:rFonts w:hint="eastAsia"/>
        </w:rPr>
      </w:pPr>
      <w:r>
        <w:rPr>
          <w:rFonts w:hint="eastAsia"/>
        </w:rPr>
        <w:t>If a man is our brother, if God has received him, if he acts from a sincere desire to do the divine will, he should not be condemned, though he may think certain things right which we think wrong; nor should he be despised if he trammels his conscience with unnecessary scruples.</w:t>
      </w:r>
    </w:p>
    <w:p w14:paraId="23AAA675">
      <w:pPr>
        <w:widowControl w:val="0"/>
        <w:numPr>
          <w:ilvl w:val="0"/>
          <w:numId w:val="0"/>
        </w:numPr>
        <w:jc w:val="both"/>
        <w:rPr>
          <w:rFonts w:hint="eastAsia"/>
        </w:rPr>
      </w:pPr>
      <w:r>
        <w:rPr>
          <w:rFonts w:hint="eastAsia"/>
        </w:rPr>
        <w:t>如果一个人是我们的弟兄，如果神已经接纳了他，如果他行事是出于真诚地渴望遵行神的旨意，那么即使他认为某些我们认为错误的事是正确的，他也不应被定罪；如果他因不必要的顾虑而束缚自己的良心，他也不应被藐视。</w:t>
      </w:r>
    </w:p>
    <w:p w14:paraId="3E6E6B72">
      <w:pPr>
        <w:widowControl w:val="0"/>
        <w:numPr>
          <w:ilvl w:val="0"/>
          <w:numId w:val="0"/>
        </w:numPr>
        <w:jc w:val="both"/>
        <w:rPr>
          <w:rFonts w:hint="eastAsia"/>
        </w:rPr>
      </w:pPr>
      <w:r>
        <w:rPr>
          <w:rFonts w:hint="eastAsia"/>
        </w:rPr>
        <w:t>The former of these clauses relates to scrupulous Jewish Christians; the latter to the Gentile converts.</w:t>
      </w:r>
    </w:p>
    <w:p w14:paraId="09576D62">
      <w:pPr>
        <w:widowControl w:val="0"/>
        <w:numPr>
          <w:ilvl w:val="0"/>
          <w:numId w:val="0"/>
        </w:numPr>
        <w:jc w:val="both"/>
        <w:rPr>
          <w:rFonts w:hint="eastAsia"/>
        </w:rPr>
      </w:pPr>
      <w:r>
        <w:rPr>
          <w:rFonts w:hint="eastAsia"/>
        </w:rPr>
        <w:t>这些子句中的前者涉及顾虑重重的犹太基督徒；后者涉及外邦皈依者。</w:t>
      </w:r>
    </w:p>
    <w:p w14:paraId="1A11E5F2">
      <w:pPr>
        <w:widowControl w:val="0"/>
        <w:numPr>
          <w:ilvl w:val="0"/>
          <w:numId w:val="0"/>
        </w:numPr>
        <w:jc w:val="both"/>
        <w:rPr>
          <w:rFonts w:hint="eastAsia"/>
        </w:rPr>
      </w:pPr>
      <w:r>
        <w:rPr>
          <w:rFonts w:hint="eastAsia"/>
        </w:rPr>
        <w:t>The last member of the verse applies to both classes.</w:t>
      </w:r>
    </w:p>
    <w:p w14:paraId="0BDD0D8A">
      <w:pPr>
        <w:widowControl w:val="0"/>
        <w:numPr>
          <w:ilvl w:val="0"/>
          <w:numId w:val="0"/>
        </w:numPr>
        <w:jc w:val="both"/>
        <w:rPr>
          <w:rFonts w:hint="eastAsia"/>
        </w:rPr>
      </w:pPr>
      <w:r>
        <w:rPr>
          <w:rFonts w:hint="eastAsia"/>
        </w:rPr>
        <w:t>本节的最后一部分适用于这两类人。</w:t>
      </w:r>
    </w:p>
    <w:p w14:paraId="4C72A535">
      <w:pPr>
        <w:widowControl w:val="0"/>
        <w:numPr>
          <w:ilvl w:val="0"/>
          <w:numId w:val="0"/>
        </w:numPr>
        <w:jc w:val="both"/>
        <w:rPr>
          <w:rFonts w:hint="eastAsia"/>
        </w:rPr>
      </w:pPr>
      <w:r>
        <w:rPr>
          <w:rFonts w:hint="eastAsia"/>
        </w:rPr>
        <w:t>As we are all to stand before the judgment-seat of Christ, as he is our sole and final judge, we should not usurp his prerogative, or presume to condemn those whom he has received.</w:t>
      </w:r>
    </w:p>
    <w:p w14:paraId="536E66F7">
      <w:pPr>
        <w:widowControl w:val="0"/>
        <w:numPr>
          <w:ilvl w:val="0"/>
          <w:numId w:val="0"/>
        </w:numPr>
        <w:jc w:val="both"/>
        <w:rPr>
          <w:rFonts w:hint="eastAsia"/>
        </w:rPr>
      </w:pPr>
      <w:r>
        <w:rPr>
          <w:rFonts w:hint="eastAsia"/>
        </w:rPr>
        <w:t>既然我们都要站在基督的审判台前，既然祂是我们唯一和最终的审判者，我们就不应篡夺祂的特权，或擅自定罪那些祂已经接纳的人。</w:t>
      </w:r>
    </w:p>
    <w:p w14:paraId="1DE8E2A3">
      <w:pPr>
        <w:widowControl w:val="0"/>
        <w:numPr>
          <w:ilvl w:val="0"/>
          <w:numId w:val="0"/>
        </w:numPr>
        <w:jc w:val="both"/>
        <w:rPr>
          <w:rFonts w:hint="eastAsia"/>
        </w:rPr>
      </w:pPr>
    </w:p>
    <w:p w14:paraId="74B07C3E">
      <w:pPr>
        <w:widowControl w:val="0"/>
        <w:numPr>
          <w:ilvl w:val="0"/>
          <w:numId w:val="0"/>
        </w:numPr>
        <w:jc w:val="both"/>
        <w:rPr>
          <w:rFonts w:hint="eastAsia"/>
        </w:rPr>
      </w:pPr>
      <w:r>
        <w:rPr>
          <w:rFonts w:hint="eastAsia"/>
        </w:rPr>
        <w:t>VERSE 11. For it is written, As I live, saith the Lord, every knee shall bow to me, and every tongue shall confess.</w:t>
      </w:r>
    </w:p>
    <w:p w14:paraId="0DFFDFBA">
      <w:pPr>
        <w:widowControl w:val="0"/>
        <w:numPr>
          <w:ilvl w:val="0"/>
          <w:numId w:val="0"/>
        </w:numPr>
        <w:jc w:val="both"/>
        <w:rPr>
          <w:rFonts w:hint="eastAsia"/>
        </w:rPr>
      </w:pPr>
      <w:r>
        <w:rPr>
          <w:rFonts w:hint="eastAsia"/>
        </w:rPr>
        <w:t>11. 经上写着：“主说：‘我凭着我的永生起誓，万膝必向我跪拜，万口必向我承认。’”</w:t>
      </w:r>
    </w:p>
    <w:p w14:paraId="1FA6DD26">
      <w:pPr>
        <w:widowControl w:val="0"/>
        <w:numPr>
          <w:ilvl w:val="0"/>
          <w:numId w:val="0"/>
        </w:numPr>
        <w:jc w:val="both"/>
        <w:rPr>
          <w:rFonts w:hint="eastAsia"/>
        </w:rPr>
      </w:pPr>
      <w:r>
        <w:rPr>
          <w:rFonts w:hint="eastAsia"/>
        </w:rPr>
        <w:t>This quotation is from Isa. 45:23, "I have sworn by myself, the word is gone out of my mouth in righteousness, and shall not return, that unto me every knee shall bow, and every tongue shall swear."</w:t>
      </w:r>
    </w:p>
    <w:p w14:paraId="07D44628">
      <w:pPr>
        <w:widowControl w:val="0"/>
        <w:numPr>
          <w:ilvl w:val="0"/>
          <w:numId w:val="0"/>
        </w:numPr>
        <w:jc w:val="both"/>
        <w:rPr>
          <w:rFonts w:hint="eastAsia"/>
        </w:rPr>
      </w:pPr>
      <w:r>
        <w:rPr>
          <w:rFonts w:hint="eastAsia"/>
        </w:rPr>
        <w:t>这段引文出自以赛亚书45:23：“我指着自己起誓，我口所出的话是凭公义，并不返回，就是万膝必向我跪拜，万口必指着我起誓。”</w:t>
      </w:r>
    </w:p>
    <w:p w14:paraId="41BB69BE">
      <w:pPr>
        <w:widowControl w:val="0"/>
        <w:numPr>
          <w:ilvl w:val="0"/>
          <w:numId w:val="0"/>
        </w:numPr>
        <w:jc w:val="both"/>
        <w:rPr>
          <w:rFonts w:hint="eastAsia"/>
        </w:rPr>
      </w:pPr>
      <w:r>
        <w:rPr>
          <w:rFonts w:hint="eastAsia"/>
        </w:rPr>
        <w:t>The apostle, it will be perceived, does not adhere to the words of the passage which he quotes, but contents himself with giving the sense.</w:t>
      </w:r>
    </w:p>
    <w:p w14:paraId="1DB0D9F4">
      <w:pPr>
        <w:widowControl w:val="0"/>
        <w:numPr>
          <w:ilvl w:val="0"/>
          <w:numId w:val="0"/>
        </w:numPr>
        <w:jc w:val="both"/>
        <w:rPr>
          <w:rFonts w:hint="eastAsia"/>
        </w:rPr>
      </w:pPr>
      <w:r>
        <w:rPr>
          <w:rFonts w:hint="eastAsia"/>
        </w:rPr>
        <w:t>可以看出，使徒并没有严格遵循祂所引用经文的措辞，而只是满足于给出其含义。</w:t>
      </w:r>
    </w:p>
    <w:p w14:paraId="1ABCDF57">
      <w:pPr>
        <w:widowControl w:val="0"/>
        <w:numPr>
          <w:ilvl w:val="0"/>
          <w:numId w:val="0"/>
        </w:numPr>
        <w:jc w:val="both"/>
        <w:rPr>
          <w:rFonts w:hint="eastAsia"/>
        </w:rPr>
      </w:pPr>
      <w:r>
        <w:rPr>
          <w:rFonts w:hint="eastAsia"/>
        </w:rPr>
        <w:t>As I live, being the form of an oath, is a correct exhibition of the meaning of the phrase, I have sworn by myself.</w:t>
      </w:r>
    </w:p>
    <w:p w14:paraId="2696864E">
      <w:pPr>
        <w:widowControl w:val="0"/>
        <w:numPr>
          <w:ilvl w:val="0"/>
          <w:numId w:val="0"/>
        </w:numPr>
        <w:jc w:val="both"/>
        <w:rPr>
          <w:rFonts w:hint="eastAsia"/>
        </w:rPr>
      </w:pPr>
      <w:r>
        <w:rPr>
          <w:rFonts w:hint="eastAsia"/>
        </w:rPr>
        <w:t>“我凭着我的永生起誓”，作为一种起誓的形式，正确地表达了“我指着自己起誓”这个短语的含义。</w:t>
      </w:r>
    </w:p>
    <w:p w14:paraId="78605E3A">
      <w:pPr>
        <w:widowControl w:val="0"/>
        <w:numPr>
          <w:ilvl w:val="0"/>
          <w:numId w:val="0"/>
        </w:numPr>
        <w:jc w:val="both"/>
        <w:rPr>
          <w:rFonts w:hint="eastAsia"/>
        </w:rPr>
      </w:pPr>
      <w:r>
        <w:rPr>
          <w:rFonts w:hint="eastAsia"/>
        </w:rPr>
        <w:t>And since, to swear by any being, is to recognise his power and authority over us, the expressions, every tongue shall swear, and every tongue shall confess, are of similar import.</w:t>
      </w:r>
    </w:p>
    <w:p w14:paraId="0E203A1A">
      <w:pPr>
        <w:widowControl w:val="0"/>
        <w:numPr>
          <w:ilvl w:val="0"/>
          <w:numId w:val="0"/>
        </w:numPr>
        <w:jc w:val="both"/>
        <w:rPr>
          <w:rFonts w:hint="eastAsia"/>
        </w:rPr>
      </w:pPr>
      <w:r>
        <w:rPr>
          <w:rFonts w:hint="eastAsia"/>
        </w:rPr>
        <w:t>并且，既然指着任何存在起誓，就是承认祂对我们的权柄和权威，那么“万口必指着我起誓”和“万口必向我承认”这两个表达就具有相似的含义。</w:t>
      </w:r>
    </w:p>
    <w:p w14:paraId="09D68C00">
      <w:pPr>
        <w:widowControl w:val="0"/>
        <w:numPr>
          <w:ilvl w:val="0"/>
          <w:numId w:val="0"/>
        </w:numPr>
        <w:jc w:val="both"/>
        <w:rPr>
          <w:rFonts w:hint="eastAsia"/>
        </w:rPr>
      </w:pPr>
      <w:r>
        <w:rPr>
          <w:rFonts w:hint="eastAsia"/>
        </w:rPr>
        <w:t>Both indeed are parallel to the clause, every knee shall bow, and are but different forms of expressing the general idea that every one shall submit to God, i.e., recognise his authority as God, the supreme ruler and judge.</w:t>
      </w:r>
    </w:p>
    <w:p w14:paraId="77E2C839">
      <w:pPr>
        <w:widowControl w:val="0"/>
        <w:numPr>
          <w:ilvl w:val="0"/>
          <w:numId w:val="0"/>
        </w:numPr>
        <w:jc w:val="both"/>
        <w:rPr>
          <w:rFonts w:hint="eastAsia"/>
        </w:rPr>
      </w:pPr>
      <w:r>
        <w:rPr>
          <w:rFonts w:hint="eastAsia"/>
        </w:rPr>
        <w:t>两者确实都与“万膝必向我跪拜”这句平行，只是以不同的形式表达了每个人都将顺服神，即承认祂作为神、至高统治者和审判者的权柄这一普遍观念。</w:t>
      </w:r>
    </w:p>
    <w:p w14:paraId="075D3275">
      <w:pPr>
        <w:widowControl w:val="0"/>
        <w:numPr>
          <w:ilvl w:val="0"/>
          <w:numId w:val="0"/>
        </w:numPr>
        <w:jc w:val="both"/>
        <w:rPr>
          <w:rFonts w:hint="eastAsia"/>
        </w:rPr>
      </w:pPr>
      <w:r>
        <w:rPr>
          <w:rFonts w:hint="eastAsia"/>
        </w:rPr>
        <w:t>The apostle evidently considers the recognition of the authority of Christ as being tantamount to submission to God, and he applies without hesitation the declarations of the Old Testament in relation to the universal dominion of Jehovah, in proof of the Redeemer's sovereignty.</w:t>
      </w:r>
    </w:p>
    <w:p w14:paraId="5C81A8BF">
      <w:pPr>
        <w:widowControl w:val="0"/>
        <w:numPr>
          <w:ilvl w:val="0"/>
          <w:numId w:val="0"/>
        </w:numPr>
        <w:jc w:val="both"/>
        <w:rPr>
          <w:rFonts w:hint="eastAsia"/>
        </w:rPr>
      </w:pPr>
      <w:r>
        <w:rPr>
          <w:rFonts w:hint="eastAsia"/>
        </w:rPr>
        <w:t>使徒显然认为承认基督的权柄等同于顺服神，并且祂毫不犹豫地引用旧约中关于耶和华普世统治的宣告，来证明救赎主的至高主权。</w:t>
      </w:r>
    </w:p>
    <w:p w14:paraId="7EDE2F9F">
      <w:pPr>
        <w:widowControl w:val="0"/>
        <w:numPr>
          <w:ilvl w:val="0"/>
          <w:numId w:val="0"/>
        </w:numPr>
        <w:jc w:val="both"/>
        <w:rPr>
          <w:rFonts w:hint="eastAsia"/>
        </w:rPr>
      </w:pPr>
      <w:r>
        <w:rPr>
          <w:rFonts w:hint="eastAsia"/>
        </w:rPr>
        <w:t>In Paul's estimation, therefore, Jesus Christ was God.</w:t>
      </w:r>
    </w:p>
    <w:p w14:paraId="7A9E888C">
      <w:pPr>
        <w:widowControl w:val="0"/>
        <w:numPr>
          <w:ilvl w:val="0"/>
          <w:numId w:val="0"/>
        </w:numPr>
        <w:jc w:val="both"/>
        <w:rPr>
          <w:rFonts w:hint="eastAsia"/>
        </w:rPr>
      </w:pPr>
      <w:r>
        <w:rPr>
          <w:rFonts w:hint="eastAsia"/>
        </w:rPr>
        <w:t>因此，在保罗看来，耶稣基督是神。</w:t>
      </w:r>
    </w:p>
    <w:p w14:paraId="750DF4AD">
      <w:pPr>
        <w:widowControl w:val="0"/>
        <w:numPr>
          <w:ilvl w:val="0"/>
          <w:numId w:val="0"/>
        </w:numPr>
        <w:jc w:val="both"/>
        <w:rPr>
          <w:rFonts w:hint="eastAsia"/>
        </w:rPr>
      </w:pPr>
      <w:r>
        <w:rPr>
          <w:rFonts w:hint="eastAsia"/>
        </w:rPr>
        <w:t>This is so obvious, that commentators of all classes recognise the force of the argument hence deduced for the divinity of Christ.</w:t>
      </w:r>
    </w:p>
    <w:p w14:paraId="5BA47DBA">
      <w:pPr>
        <w:widowControl w:val="0"/>
        <w:numPr>
          <w:ilvl w:val="0"/>
          <w:numId w:val="0"/>
        </w:numPr>
        <w:jc w:val="both"/>
        <w:rPr>
          <w:rFonts w:hint="eastAsia"/>
        </w:rPr>
      </w:pPr>
      <w:r>
        <w:rPr>
          <w:rFonts w:hint="eastAsia"/>
        </w:rPr>
        <w:t>这一点如此明显，以至于各类注释家都承认由此推断出的关于基督神性的论证的力量。</w:t>
      </w:r>
    </w:p>
    <w:p w14:paraId="6EFEB885">
      <w:pPr>
        <w:widowControl w:val="0"/>
        <w:numPr>
          <w:ilvl w:val="0"/>
          <w:numId w:val="0"/>
        </w:numPr>
        <w:jc w:val="both"/>
        <w:rPr>
          <w:rFonts w:hint="eastAsia"/>
        </w:rPr>
      </w:pPr>
      <w:r>
        <w:rPr>
          <w:rFonts w:hint="eastAsia"/>
        </w:rPr>
        <w:t>Luther says: "So muss Christus rechter Gott sein, weil solches vor seinem Richterstuhl geschehen."</w:t>
      </w:r>
    </w:p>
    <w:p w14:paraId="0B74D8D9">
      <w:pPr>
        <w:widowControl w:val="0"/>
        <w:numPr>
          <w:ilvl w:val="0"/>
          <w:numId w:val="0"/>
        </w:numPr>
        <w:jc w:val="both"/>
        <w:rPr>
          <w:rFonts w:hint="eastAsia"/>
        </w:rPr>
      </w:pPr>
      <w:r>
        <w:rPr>
          <w:rFonts w:hint="eastAsia"/>
        </w:rPr>
        <w:t>路德说：“因此基督必定是真神，因为这事将在祂的审判台前发生。”</w:t>
      </w:r>
    </w:p>
    <w:p w14:paraId="58DBE4BF">
      <w:pPr>
        <w:widowControl w:val="0"/>
        <w:numPr>
          <w:ilvl w:val="0"/>
          <w:numId w:val="0"/>
        </w:numPr>
        <w:jc w:val="both"/>
        <w:rPr>
          <w:rFonts w:hint="eastAsia"/>
        </w:rPr>
      </w:pPr>
      <w:r>
        <w:rPr>
          <w:rFonts w:hint="eastAsia"/>
        </w:rPr>
        <w:t>Calvin: "Est etiam insignis locus ad stabiliendam fidem mostram de æterna Christi divinitate."</w:t>
      </w:r>
    </w:p>
    <w:p w14:paraId="702F70D8">
      <w:pPr>
        <w:widowControl w:val="0"/>
        <w:numPr>
          <w:ilvl w:val="0"/>
          <w:numId w:val="0"/>
        </w:numPr>
        <w:jc w:val="both"/>
        <w:rPr>
          <w:rFonts w:hint="eastAsia"/>
        </w:rPr>
      </w:pPr>
      <w:r>
        <w:rPr>
          <w:rFonts w:hint="eastAsia"/>
        </w:rPr>
        <w:t>加尔文：“这也是一个显著的之处，可以坚固我们对基督永恒神性的信心。”</w:t>
      </w:r>
    </w:p>
    <w:p w14:paraId="7DF0AB6D">
      <w:pPr>
        <w:widowControl w:val="0"/>
        <w:numPr>
          <w:ilvl w:val="0"/>
          <w:numId w:val="0"/>
        </w:numPr>
        <w:jc w:val="both"/>
        <w:rPr>
          <w:rFonts w:hint="eastAsia"/>
        </w:rPr>
      </w:pPr>
      <w:r>
        <w:rPr>
          <w:rFonts w:hint="eastAsia"/>
        </w:rPr>
        <w:t>Bengel: "Christus est Deus, nam dicitur Dominus et Deus. Ipse est, cui vivimus et morimur. Ipse jurat per se ipsum."</w:t>
      </w:r>
    </w:p>
    <w:p w14:paraId="5FD7B4DD">
      <w:pPr>
        <w:widowControl w:val="0"/>
        <w:numPr>
          <w:ilvl w:val="0"/>
          <w:numId w:val="0"/>
        </w:numPr>
        <w:jc w:val="both"/>
        <w:rPr>
          <w:rFonts w:hint="eastAsia"/>
        </w:rPr>
      </w:pPr>
      <w:r>
        <w:rPr>
          <w:rFonts w:hint="eastAsia"/>
        </w:rPr>
        <w:t>本格尔：“基督是神，因为祂被称为主和神。我们为祂而活，为祂而死。祂指着自己起誓。”</w:t>
      </w:r>
    </w:p>
    <w:p w14:paraId="09E42E9E">
      <w:pPr>
        <w:widowControl w:val="0"/>
        <w:numPr>
          <w:ilvl w:val="0"/>
          <w:numId w:val="0"/>
        </w:numPr>
        <w:jc w:val="both"/>
        <w:rPr>
          <w:rFonts w:hint="eastAsia"/>
        </w:rPr>
      </w:pPr>
      <w:r>
        <w:rPr>
          <w:rFonts w:hint="eastAsia"/>
        </w:rPr>
        <w:t>Even Koppe says, "Quae Jes. xlv. 23, de Jehova dicuntur eadem ad Christum transferri ab apostolo, non est mirandum, cum hunc illi artissime conjunctum cogitandum esse, perpetua sit turn Judæorum, quotiescunque de Messia loquuntur, tum imprimis Pauli et Joanis sententia."</w:t>
      </w:r>
    </w:p>
    <w:p w14:paraId="3FBC7A03">
      <w:pPr>
        <w:widowControl w:val="0"/>
        <w:numPr>
          <w:ilvl w:val="0"/>
          <w:numId w:val="0"/>
        </w:numPr>
        <w:jc w:val="both"/>
        <w:rPr>
          <w:rFonts w:hint="eastAsia"/>
        </w:rPr>
      </w:pPr>
      <w:r>
        <w:rPr>
          <w:rFonts w:hint="eastAsia"/>
        </w:rPr>
        <w:t>甚至科普也说：“以赛亚书四十五章二十三节论到耶和华的话，使徒将其转用于基督，这不足为奇，因为认为祂与耶和华紧密相连，这既是犹太人每当论及弥赛亚时的的一贯观点，也是保罗和约翰的首要观点。”</w:t>
      </w:r>
    </w:p>
    <w:p w14:paraId="1EB62956">
      <w:pPr>
        <w:widowControl w:val="0"/>
        <w:numPr>
          <w:ilvl w:val="0"/>
          <w:numId w:val="0"/>
        </w:numPr>
        <w:jc w:val="both"/>
        <w:rPr>
          <w:rFonts w:hint="eastAsia"/>
        </w:rPr>
      </w:pPr>
      <w:r>
        <w:rPr>
          <w:rFonts w:hint="eastAsia"/>
        </w:rPr>
        <w:t>This verse may be considered as intended to confirm the truth of the declaration at the close of the one preceding: 'We shall all stand before the judgmentseat of Christ; for it is written, To me every knee shall bow.'</w:t>
      </w:r>
    </w:p>
    <w:p w14:paraId="5BC3BB18">
      <w:pPr>
        <w:widowControl w:val="0"/>
        <w:numPr>
          <w:ilvl w:val="0"/>
          <w:numId w:val="0"/>
        </w:numPr>
        <w:jc w:val="both"/>
        <w:rPr>
          <w:rFonts w:hint="eastAsia"/>
        </w:rPr>
      </w:pPr>
      <w:r>
        <w:rPr>
          <w:rFonts w:hint="eastAsia"/>
        </w:rPr>
        <w:t>这节经文可以被认为是旨在证实前一节末尾宣告的真实性：‘我们都要站在基督的审判台前；因为经上记着说，万膝必向我跪拜。’</w:t>
      </w:r>
    </w:p>
    <w:p w14:paraId="7665F677">
      <w:pPr>
        <w:widowControl w:val="0"/>
        <w:numPr>
          <w:ilvl w:val="0"/>
          <w:numId w:val="0"/>
        </w:numPr>
        <w:jc w:val="both"/>
        <w:rPr>
          <w:rFonts w:hint="eastAsia"/>
        </w:rPr>
      </w:pPr>
      <w:r>
        <w:rPr>
          <w:rFonts w:hint="eastAsia"/>
        </w:rPr>
        <w:t>And this seems the natural relation of the passage.</w:t>
      </w:r>
    </w:p>
    <w:p w14:paraId="29E047E5">
      <w:pPr>
        <w:widowControl w:val="0"/>
        <w:numPr>
          <w:ilvl w:val="0"/>
          <w:numId w:val="0"/>
        </w:numPr>
        <w:jc w:val="both"/>
        <w:rPr>
          <w:rFonts w:hint="eastAsia"/>
        </w:rPr>
      </w:pPr>
      <w:r>
        <w:rPr>
          <w:rFonts w:hint="eastAsia"/>
        </w:rPr>
        <w:t>这似乎是这段经文自然的联系。</w:t>
      </w:r>
    </w:p>
    <w:p w14:paraId="75454F6B">
      <w:pPr>
        <w:widowControl w:val="0"/>
        <w:numPr>
          <w:ilvl w:val="0"/>
          <w:numId w:val="0"/>
        </w:numPr>
        <w:jc w:val="both"/>
        <w:rPr>
          <w:rFonts w:hint="eastAsia"/>
        </w:rPr>
      </w:pPr>
      <w:r>
        <w:rPr>
          <w:rFonts w:hint="eastAsia"/>
        </w:rPr>
        <w:t>Calvin understands this verse, however, as designed to enforce humble submission to the judgment of Christ: 'We should not judge others, since we are to be judged by Christ; and to his judgment we must humbly bow the knee.'</w:t>
      </w:r>
    </w:p>
    <w:p w14:paraId="62216259">
      <w:pPr>
        <w:widowControl w:val="0"/>
        <w:numPr>
          <w:ilvl w:val="0"/>
          <w:numId w:val="0"/>
        </w:numPr>
        <w:jc w:val="both"/>
        <w:rPr>
          <w:rFonts w:hint="eastAsia"/>
        </w:rPr>
      </w:pPr>
      <w:r>
        <w:rPr>
          <w:rFonts w:hint="eastAsia"/>
        </w:rPr>
        <w:t>然而，加尔文认为这节经文旨在强调要谦卑地顺服基督的审判：‘我们不应论断别人，因为我们要受基督的审判；对祂的审判，我们必须谦卑地屈膝。’</w:t>
      </w:r>
    </w:p>
    <w:p w14:paraId="47709443">
      <w:pPr>
        <w:widowControl w:val="0"/>
        <w:numPr>
          <w:ilvl w:val="0"/>
          <w:numId w:val="0"/>
        </w:numPr>
        <w:jc w:val="both"/>
        <w:rPr>
          <w:rFonts w:hint="eastAsia"/>
        </w:rPr>
      </w:pPr>
      <w:r>
        <w:rPr>
          <w:rFonts w:hint="eastAsia"/>
        </w:rPr>
        <w:t>This is indeed clearly implied; but it is rather an accessory idea, than the special design of the passage.</w:t>
      </w:r>
    </w:p>
    <w:p w14:paraId="38DAF4CA">
      <w:pPr>
        <w:widowControl w:val="0"/>
        <w:numPr>
          <w:ilvl w:val="0"/>
          <w:numId w:val="0"/>
        </w:numPr>
        <w:jc w:val="both"/>
        <w:rPr>
          <w:rFonts w:hint="eastAsia"/>
        </w:rPr>
      </w:pPr>
      <w:r>
        <w:rPr>
          <w:rFonts w:hint="eastAsia"/>
        </w:rPr>
        <w:t>这确实被清楚地暗示了；但这更像是一个附带的观念，而不是这段经文的特殊目的。</w:t>
      </w:r>
    </w:p>
    <w:p w14:paraId="7D037440">
      <w:pPr>
        <w:widowControl w:val="0"/>
        <w:numPr>
          <w:ilvl w:val="0"/>
          <w:numId w:val="0"/>
        </w:numPr>
        <w:jc w:val="both"/>
        <w:rPr>
          <w:rFonts w:hint="eastAsia"/>
        </w:rPr>
      </w:pPr>
    </w:p>
    <w:p w14:paraId="7B6FFE86">
      <w:pPr>
        <w:widowControl w:val="0"/>
        <w:numPr>
          <w:ilvl w:val="0"/>
          <w:numId w:val="0"/>
        </w:numPr>
        <w:jc w:val="both"/>
        <w:rPr>
          <w:rFonts w:hint="eastAsia"/>
        </w:rPr>
      </w:pPr>
      <w:r>
        <w:rPr>
          <w:rFonts w:hint="eastAsia"/>
        </w:rPr>
        <w:t>VERSE 12. So then every one of us shall give account of himself to God.</w:t>
      </w:r>
    </w:p>
    <w:p w14:paraId="257CB105">
      <w:pPr>
        <w:widowControl w:val="0"/>
        <w:numPr>
          <w:ilvl w:val="0"/>
          <w:numId w:val="0"/>
        </w:numPr>
        <w:jc w:val="both"/>
        <w:rPr>
          <w:rFonts w:hint="eastAsia"/>
        </w:rPr>
      </w:pPr>
      <w:r>
        <w:rPr>
          <w:rFonts w:hint="eastAsia"/>
        </w:rPr>
        <w:t>12. 这样看来，我们各人必要将自己的事在神面前说明。</w:t>
      </w:r>
    </w:p>
    <w:p w14:paraId="3A691061">
      <w:pPr>
        <w:widowControl w:val="0"/>
        <w:numPr>
          <w:ilvl w:val="0"/>
          <w:numId w:val="0"/>
        </w:numPr>
        <w:jc w:val="both"/>
        <w:rPr>
          <w:rFonts w:hint="eastAsia"/>
        </w:rPr>
      </w:pPr>
      <w:r>
        <w:rPr>
          <w:rFonts w:hint="eastAsia"/>
        </w:rPr>
        <w:t>'As, therefore, God is the supreme judge, and we are to render our account to him, we should await his decision, and not presume to act the part of judge over our brethren.'</w:t>
      </w:r>
    </w:p>
    <w:p w14:paraId="3F154AA0">
      <w:pPr>
        <w:widowControl w:val="0"/>
        <w:numPr>
          <w:ilvl w:val="0"/>
          <w:numId w:val="0"/>
        </w:numPr>
        <w:jc w:val="both"/>
        <w:rPr>
          <w:rFonts w:hint="eastAsia"/>
        </w:rPr>
      </w:pPr>
      <w:r>
        <w:rPr>
          <w:rFonts w:hint="eastAsia"/>
        </w:rPr>
        <w:t>‘因此，既然神是至高的审判者，我们要向祂交账，我们就应当等候祂的裁决，不要擅自扮演审判我们弟兄的角色。’</w:t>
      </w:r>
    </w:p>
    <w:p w14:paraId="34D01E5C">
      <w:pPr>
        <w:widowControl w:val="0"/>
        <w:numPr>
          <w:ilvl w:val="0"/>
          <w:numId w:val="0"/>
        </w:numPr>
        <w:jc w:val="both"/>
        <w:rPr>
          <w:rFonts w:hint="eastAsia"/>
        </w:rPr>
      </w:pPr>
    </w:p>
    <w:p w14:paraId="3D4237BD">
      <w:pPr>
        <w:widowControl w:val="0"/>
        <w:numPr>
          <w:ilvl w:val="0"/>
          <w:numId w:val="0"/>
        </w:numPr>
        <w:jc w:val="both"/>
        <w:rPr>
          <w:rFonts w:hint="eastAsia"/>
        </w:rPr>
      </w:pPr>
      <w:r>
        <w:rPr>
          <w:rFonts w:hint="eastAsia"/>
        </w:rPr>
        <w:t>VERSE 13. Let us not therefore judge one another any more; but judge this rather, that no man put a stumbling-block or an occasion to fall in his brother's way.</w:t>
      </w:r>
    </w:p>
    <w:p w14:paraId="1BF5C7D8">
      <w:pPr>
        <w:widowControl w:val="0"/>
        <w:numPr>
          <w:ilvl w:val="0"/>
          <w:numId w:val="0"/>
        </w:numPr>
        <w:jc w:val="both"/>
        <w:rPr>
          <w:rFonts w:hint="eastAsia"/>
        </w:rPr>
      </w:pPr>
      <w:r>
        <w:rPr>
          <w:rFonts w:hint="eastAsia"/>
        </w:rPr>
        <w:t>13. 所以我们不可再彼此论断；宁可定意，谁也不给弟兄放下绊脚跌人之物。</w:t>
      </w:r>
    </w:p>
    <w:p w14:paraId="1342CC7B">
      <w:pPr>
        <w:widowControl w:val="0"/>
        <w:numPr>
          <w:ilvl w:val="0"/>
          <w:numId w:val="0"/>
        </w:numPr>
        <w:jc w:val="both"/>
        <w:rPr>
          <w:rFonts w:hint="eastAsia"/>
        </w:rPr>
      </w:pPr>
      <w:r>
        <w:rPr>
          <w:rFonts w:hint="eastAsia"/>
        </w:rPr>
        <w:t>After drawing the conclusion from the preceding discussion, that we should leave the office of judging in the hands of God, the apostle introduces the second leading topic of the chapter, viz., the manner in which Christian liberty is to be exercised.</w:t>
      </w:r>
    </w:p>
    <w:p w14:paraId="2C6FF63A">
      <w:pPr>
        <w:widowControl w:val="0"/>
        <w:numPr>
          <w:ilvl w:val="0"/>
          <w:numId w:val="0"/>
        </w:numPr>
        <w:jc w:val="both"/>
        <w:rPr>
          <w:rFonts w:hint="eastAsia"/>
        </w:rPr>
      </w:pPr>
      <w:r>
        <w:rPr>
          <w:rFonts w:hint="eastAsia"/>
        </w:rPr>
        <w:t>在从前面的讨论中得出结论，即我们应当将审判的职权交在神手中之后，使徒引入了本章的第二个主要议题，即基督徒自由应当如何行使。</w:t>
      </w:r>
    </w:p>
    <w:p w14:paraId="262C8A1E">
      <w:pPr>
        <w:widowControl w:val="0"/>
        <w:numPr>
          <w:ilvl w:val="0"/>
          <w:numId w:val="0"/>
        </w:numPr>
        <w:jc w:val="both"/>
        <w:rPr>
          <w:rFonts w:hint="eastAsia"/>
        </w:rPr>
      </w:pPr>
      <w:r>
        <w:rPr>
          <w:rFonts w:hint="eastAsia"/>
        </w:rPr>
        <w:t>He teaches that it is not enough that we are persuaded a certain course is, in itself considered, right, in order to authorize us to pursue it.</w:t>
      </w:r>
    </w:p>
    <w:p w14:paraId="5F9B644D">
      <w:pPr>
        <w:widowControl w:val="0"/>
        <w:numPr>
          <w:ilvl w:val="0"/>
          <w:numId w:val="0"/>
        </w:numPr>
        <w:jc w:val="both"/>
        <w:rPr>
          <w:rFonts w:hint="eastAsia"/>
        </w:rPr>
      </w:pPr>
      <w:r>
        <w:rPr>
          <w:rFonts w:hint="eastAsia"/>
        </w:rPr>
        <w:t>祂教导说，仅仅因为我们确信某种行为本身是正确的，并不足以授权我们去追求它。</w:t>
      </w:r>
    </w:p>
    <w:p w14:paraId="72B38D62">
      <w:pPr>
        <w:widowControl w:val="0"/>
        <w:numPr>
          <w:ilvl w:val="0"/>
          <w:numId w:val="0"/>
        </w:numPr>
        <w:jc w:val="both"/>
        <w:rPr>
          <w:rFonts w:hint="eastAsia"/>
        </w:rPr>
      </w:pPr>
      <w:r>
        <w:rPr>
          <w:rFonts w:hint="eastAsia"/>
        </w:rPr>
        <w:t>We must be careful that we do not injure others in the use of our liberty.</w:t>
      </w:r>
    </w:p>
    <w:p w14:paraId="63A78BDE">
      <w:pPr>
        <w:widowControl w:val="0"/>
        <w:numPr>
          <w:ilvl w:val="0"/>
          <w:numId w:val="0"/>
        </w:numPr>
        <w:jc w:val="both"/>
        <w:rPr>
          <w:rFonts w:hint="eastAsia"/>
        </w:rPr>
      </w:pPr>
      <w:r>
        <w:rPr>
          <w:rFonts w:hint="eastAsia"/>
        </w:rPr>
        <w:t>我们必须小心，不要在运用我们的自由时伤害他人。</w:t>
      </w:r>
    </w:p>
    <w:p w14:paraId="0AD4C0E4">
      <w:pPr>
        <w:widowControl w:val="0"/>
        <w:numPr>
          <w:ilvl w:val="0"/>
          <w:numId w:val="0"/>
        </w:numPr>
        <w:jc w:val="both"/>
        <w:rPr>
          <w:rFonts w:hint="eastAsia"/>
        </w:rPr>
      </w:pPr>
      <w:r>
        <w:rPr>
          <w:rFonts w:hint="eastAsia"/>
        </w:rPr>
        <w:t>The word (κρίνω) rendered judge, means also, to determine, to make up one's mind.</w:t>
      </w:r>
    </w:p>
    <w:p w14:paraId="498E8704">
      <w:pPr>
        <w:widowControl w:val="0"/>
        <w:numPr>
          <w:ilvl w:val="0"/>
          <w:numId w:val="0"/>
        </w:numPr>
        <w:jc w:val="both"/>
        <w:rPr>
          <w:rFonts w:hint="eastAsia"/>
        </w:rPr>
      </w:pPr>
      <w:r>
        <w:rPr>
          <w:rFonts w:hint="eastAsia"/>
        </w:rPr>
        <w:t>译为“论断”的词（κρίνω, krinō），也意为“定意，下决心”。</w:t>
      </w:r>
    </w:p>
    <w:p w14:paraId="4235396E">
      <w:pPr>
        <w:widowControl w:val="0"/>
        <w:numPr>
          <w:ilvl w:val="0"/>
          <w:numId w:val="0"/>
        </w:numPr>
        <w:jc w:val="both"/>
        <w:rPr>
          <w:rFonts w:hint="eastAsia"/>
        </w:rPr>
      </w:pPr>
      <w:r>
        <w:rPr>
          <w:rFonts w:hint="eastAsia"/>
        </w:rPr>
        <w:t>Paul uses it first in the one sense, and then in the other: 'Do not judge one another, but determine to avoid giving offence.'</w:t>
      </w:r>
    </w:p>
    <w:p w14:paraId="44D51DAF">
      <w:pPr>
        <w:widowControl w:val="0"/>
        <w:numPr>
          <w:ilvl w:val="0"/>
          <w:numId w:val="0"/>
        </w:numPr>
        <w:jc w:val="both"/>
        <w:rPr>
          <w:rFonts w:hint="eastAsia"/>
        </w:rPr>
      </w:pPr>
      <w:r>
        <w:rPr>
          <w:rFonts w:hint="eastAsia"/>
        </w:rPr>
        <w:t>保罗先用一种意思，再用另一种意思：‘不要彼此论断，而要定意避免使人跌倒。’</w:t>
      </w:r>
    </w:p>
    <w:p w14:paraId="5B96C3C4">
      <w:pPr>
        <w:widowControl w:val="0"/>
        <w:numPr>
          <w:ilvl w:val="0"/>
          <w:numId w:val="0"/>
        </w:numPr>
        <w:jc w:val="both"/>
        <w:rPr>
          <w:rFonts w:hint="eastAsia"/>
        </w:rPr>
      </w:pPr>
      <w:r>
        <w:rPr>
          <w:rFonts w:hint="eastAsia"/>
        </w:rPr>
        <w:t>The words (πρόσκομμα and σκάνδαλον) rendered a stumbling-block and an occasion to fall, do not differ in their meaning; the latter is simply exegetical of the former.</w:t>
      </w:r>
    </w:p>
    <w:p w14:paraId="5FCB43C3">
      <w:pPr>
        <w:widowControl w:val="0"/>
        <w:numPr>
          <w:ilvl w:val="0"/>
          <w:numId w:val="0"/>
        </w:numPr>
        <w:jc w:val="both"/>
        <w:rPr>
          <w:rFonts w:hint="eastAsia"/>
        </w:rPr>
      </w:pPr>
      <w:r>
        <w:rPr>
          <w:rFonts w:hint="eastAsia"/>
        </w:rPr>
        <w:t>译为“绊脚石”和“跌人之物”的词（πρόσκομμα, proskomma 和 σκάνδαλον, skandalon），其含义并无不同；后者仅仅是对前者的解释。</w:t>
      </w:r>
    </w:p>
    <w:p w14:paraId="003EEAAB">
      <w:pPr>
        <w:widowControl w:val="0"/>
        <w:numPr>
          <w:ilvl w:val="0"/>
          <w:numId w:val="0"/>
        </w:numPr>
        <w:jc w:val="both"/>
        <w:rPr>
          <w:rFonts w:hint="eastAsia"/>
        </w:rPr>
      </w:pPr>
    </w:p>
    <w:p w14:paraId="13AE6FBA">
      <w:pPr>
        <w:widowControl w:val="0"/>
        <w:numPr>
          <w:ilvl w:val="0"/>
          <w:numId w:val="0"/>
        </w:numPr>
        <w:jc w:val="both"/>
        <w:rPr>
          <w:rFonts w:hint="eastAsia"/>
        </w:rPr>
      </w:pPr>
      <w:r>
        <w:rPr>
          <w:rFonts w:hint="eastAsia"/>
        </w:rPr>
        <w:t>VERSE 14. I know, and am persuaded by the Lord Jesus, that there is nothing unclean of itself; but to him that esteemeth anything to be unclean, to him it is unclean.</w:t>
      </w:r>
    </w:p>
    <w:p w14:paraId="783269FA">
      <w:pPr>
        <w:widowControl w:val="0"/>
        <w:numPr>
          <w:ilvl w:val="0"/>
          <w:numId w:val="0"/>
        </w:numPr>
        <w:jc w:val="both"/>
        <w:rPr>
          <w:rFonts w:hint="eastAsia"/>
        </w:rPr>
      </w:pPr>
      <w:r>
        <w:rPr>
          <w:rFonts w:hint="eastAsia"/>
        </w:rPr>
        <w:t>14. 我晓得，并且在主耶稣里深信，凡物本来没有不洁净的；惟独人以为不洁净的，在他就不洁净了。</w:t>
      </w:r>
    </w:p>
    <w:p w14:paraId="5C7D1991">
      <w:pPr>
        <w:widowControl w:val="0"/>
        <w:numPr>
          <w:ilvl w:val="0"/>
          <w:numId w:val="0"/>
        </w:numPr>
        <w:jc w:val="both"/>
        <w:rPr>
          <w:rFonts w:hint="eastAsia"/>
        </w:rPr>
      </w:pPr>
      <w:r>
        <w:rPr>
          <w:rFonts w:hint="eastAsia"/>
        </w:rPr>
        <w:t>'The distinction between clean and unclean meats is no longer valid. So far the Gentile converts are right. But they should remember that those who consider the law of the Old Testament on this subject as still binding, cannot, with a good conscience, disregard it. The strong should not, therefore, dc anything which would be likely to lead such persons to violate their own sense of duty.'</w:t>
      </w:r>
    </w:p>
    <w:p w14:paraId="7F03D123">
      <w:pPr>
        <w:widowControl w:val="0"/>
        <w:numPr>
          <w:ilvl w:val="0"/>
          <w:numId w:val="0"/>
        </w:numPr>
        <w:jc w:val="both"/>
        <w:rPr>
          <w:rFonts w:hint="eastAsia"/>
        </w:rPr>
      </w:pPr>
      <w:r>
        <w:rPr>
          <w:rFonts w:hint="eastAsia"/>
        </w:rPr>
        <w:t>‘洁净与不洁净食物的区别不再有效。就这一点而言，外邦皈依者是正确的。但他们应当记住，那些认为旧约关于这个问题的律法仍然有效的人，不能凭着良心忽视它。因此，坚强的人不应做任何可能导致这些人违背自己责任感的事。’</w:t>
      </w:r>
    </w:p>
    <w:p w14:paraId="25B32D1E">
      <w:pPr>
        <w:widowControl w:val="0"/>
        <w:numPr>
          <w:ilvl w:val="0"/>
          <w:numId w:val="0"/>
        </w:numPr>
        <w:jc w:val="both"/>
        <w:rPr>
          <w:rFonts w:hint="eastAsia"/>
        </w:rPr>
      </w:pPr>
      <w:r>
        <w:rPr>
          <w:rFonts w:hint="eastAsia"/>
        </w:rPr>
        <w:t>I know and am persuaded by (in) the Lord Jesus, i.e., this knowledge and persuasion I owe to the Lord Jesus; it is not an opinion founded on my own reasonings, but a knowledge derived from divine revelation.</w:t>
      </w:r>
    </w:p>
    <w:p w14:paraId="56FB83D6">
      <w:pPr>
        <w:widowControl w:val="0"/>
        <w:numPr>
          <w:ilvl w:val="0"/>
          <w:numId w:val="0"/>
        </w:numPr>
        <w:jc w:val="both"/>
        <w:rPr>
          <w:rFonts w:hint="eastAsia"/>
        </w:rPr>
      </w:pPr>
      <w:r>
        <w:rPr>
          <w:rFonts w:hint="eastAsia"/>
        </w:rPr>
        <w:t>我晓得，并且在主耶稣里深信，即，这种知识和确信是我从主耶稣那里得来的；这不是基于我自己的推理的观点，而是来自神圣启示的知识。</w:t>
      </w:r>
    </w:p>
    <w:p w14:paraId="64E55699">
      <w:pPr>
        <w:widowControl w:val="0"/>
        <w:numPr>
          <w:ilvl w:val="0"/>
          <w:numId w:val="0"/>
        </w:numPr>
        <w:jc w:val="both"/>
        <w:rPr>
          <w:rFonts w:hint="eastAsia"/>
        </w:rPr>
      </w:pPr>
      <w:r>
        <w:rPr>
          <w:rFonts w:hint="eastAsia"/>
        </w:rPr>
        <w:t>That there is nothing unclean of itself.</w:t>
      </w:r>
    </w:p>
    <w:p w14:paraId="3CCB1DE6">
      <w:pPr>
        <w:widowControl w:val="0"/>
        <w:numPr>
          <w:ilvl w:val="0"/>
          <w:numId w:val="0"/>
        </w:numPr>
        <w:jc w:val="both"/>
        <w:rPr>
          <w:rFonts w:hint="eastAsia"/>
        </w:rPr>
      </w:pPr>
      <w:r>
        <w:rPr>
          <w:rFonts w:hint="eastAsia"/>
        </w:rPr>
        <w:t>凡物本来没有不洁净的。</w:t>
      </w:r>
    </w:p>
    <w:p w14:paraId="298832C6">
      <w:pPr>
        <w:widowControl w:val="0"/>
        <w:numPr>
          <w:ilvl w:val="0"/>
          <w:numId w:val="0"/>
        </w:numPr>
        <w:jc w:val="both"/>
        <w:rPr>
          <w:rFonts w:hint="eastAsia"/>
        </w:rPr>
      </w:pPr>
      <w:r>
        <w:rPr>
          <w:rFonts w:hint="eastAsia"/>
        </w:rPr>
        <w:t>The word (κοίνος) rendered unclean, has this sense only in Hellenistic Greek.</w:t>
      </w:r>
    </w:p>
    <w:p w14:paraId="466A48E2">
      <w:pPr>
        <w:widowControl w:val="0"/>
        <w:numPr>
          <w:ilvl w:val="0"/>
          <w:numId w:val="0"/>
        </w:numPr>
        <w:jc w:val="both"/>
        <w:rPr>
          <w:rFonts w:hint="eastAsia"/>
        </w:rPr>
      </w:pPr>
      <w:r>
        <w:rPr>
          <w:rFonts w:hint="eastAsia"/>
        </w:rPr>
        <w:t>译为“不洁净的”的词（κοινός, koinos），只有在希腊化希腊语中才有这个意思。</w:t>
      </w:r>
    </w:p>
    <w:p w14:paraId="2296DB34">
      <w:pPr>
        <w:widowControl w:val="0"/>
        <w:numPr>
          <w:ilvl w:val="0"/>
          <w:numId w:val="0"/>
        </w:numPr>
        <w:jc w:val="both"/>
        <w:rPr>
          <w:rFonts w:hint="eastAsia"/>
        </w:rPr>
      </w:pPr>
      <w:r>
        <w:rPr>
          <w:rFonts w:hint="eastAsia"/>
        </w:rPr>
        <w:t>It means common, and as opposed to (ἅγιος) holy, (i.e., separated for some special or sacred use,) it signifies impure; see Acts 10:14, 28, Mark 7:2, &amp;c.</w:t>
      </w:r>
    </w:p>
    <w:p w14:paraId="085DD836">
      <w:pPr>
        <w:widowControl w:val="0"/>
        <w:numPr>
          <w:ilvl w:val="0"/>
          <w:numId w:val="0"/>
        </w:numPr>
        <w:jc w:val="both"/>
        <w:rPr>
          <w:rFonts w:hint="eastAsia"/>
        </w:rPr>
      </w:pPr>
      <w:r>
        <w:rPr>
          <w:rFonts w:hint="eastAsia"/>
        </w:rPr>
        <w:t>它意为“普通的”，与“圣洁的”（ἅγιος, hagios，即为某种特殊或神圣用途而分别出来的）相对时，则意为“不纯洁的”；参见使徒行传10:14, 28，马可福音7:2等等。</w:t>
      </w:r>
    </w:p>
    <w:p w14:paraId="7073A49F">
      <w:pPr>
        <w:widowControl w:val="0"/>
        <w:numPr>
          <w:ilvl w:val="0"/>
          <w:numId w:val="0"/>
        </w:numPr>
        <w:jc w:val="both"/>
        <w:rPr>
          <w:rFonts w:hint="eastAsia"/>
        </w:rPr>
      </w:pPr>
      <w:r>
        <w:rPr>
          <w:rFonts w:hint="eastAsia"/>
        </w:rPr>
        <w:t>But to him that esteemeth anything to be unclean, to him it is unclean; i.e., though not unclean in itself, it ought not to be used by those who regard its use as unlawful.</w:t>
      </w:r>
    </w:p>
    <w:p w14:paraId="577DBF8E">
      <w:pPr>
        <w:widowControl w:val="0"/>
        <w:numPr>
          <w:ilvl w:val="0"/>
          <w:numId w:val="0"/>
        </w:numPr>
        <w:jc w:val="both"/>
        <w:rPr>
          <w:rFonts w:hint="eastAsia"/>
        </w:rPr>
      </w:pPr>
      <w:r>
        <w:rPr>
          <w:rFonts w:hint="eastAsia"/>
        </w:rPr>
        <w:t>但人以为不洁净的，在他就不洁净了；即，虽然本身并非不洁净，但那些认为其使用不合法的人不应使用它。</w:t>
      </w:r>
    </w:p>
    <w:p w14:paraId="19B5EF69">
      <w:pPr>
        <w:widowControl w:val="0"/>
        <w:numPr>
          <w:ilvl w:val="0"/>
          <w:numId w:val="0"/>
        </w:numPr>
        <w:jc w:val="both"/>
        <w:rPr>
          <w:rFonts w:hint="eastAsia"/>
        </w:rPr>
      </w:pPr>
      <w:r>
        <w:rPr>
          <w:rFonts w:hint="eastAsia"/>
        </w:rPr>
        <w:t>But, εἰ μή, which seems here to be used in the sense of ἀλλά; compare Matt. 12:4, Gal. 1:19.</w:t>
      </w:r>
    </w:p>
    <w:p w14:paraId="292BCF7C">
      <w:pPr>
        <w:widowControl w:val="0"/>
        <w:numPr>
          <w:ilvl w:val="0"/>
          <w:numId w:val="0"/>
        </w:numPr>
        <w:jc w:val="both"/>
        <w:rPr>
          <w:rFonts w:hint="eastAsia"/>
        </w:rPr>
      </w:pPr>
      <w:r>
        <w:rPr>
          <w:rFonts w:hint="eastAsia"/>
        </w:rPr>
        <w:t>但是，εἰ μή (ei mē，除非)，此处似乎用作 ἀλλά (alla，但是) 的意思；比较马太福音12:4，加拉太书1:19。</w:t>
      </w:r>
    </w:p>
    <w:p w14:paraId="61A266A1">
      <w:pPr>
        <w:widowControl w:val="0"/>
        <w:numPr>
          <w:ilvl w:val="0"/>
          <w:numId w:val="0"/>
        </w:numPr>
        <w:jc w:val="both"/>
        <w:rPr>
          <w:rFonts w:hint="eastAsia"/>
        </w:rPr>
      </w:pPr>
      <w:r>
        <w:rPr>
          <w:rFonts w:hint="eastAsia"/>
        </w:rPr>
        <w:t>The ordinary sense of except may, however, be retained, by restricting the reference to a part of the preceding clause: 'Nothing is unclean, except to him who esteems it to be unclean.'</w:t>
      </w:r>
    </w:p>
    <w:p w14:paraId="4EA0A0FD">
      <w:pPr>
        <w:widowControl w:val="0"/>
        <w:numPr>
          <w:ilvl w:val="0"/>
          <w:numId w:val="0"/>
        </w:numPr>
        <w:jc w:val="both"/>
        <w:rPr>
          <w:rFonts w:hint="eastAsia"/>
        </w:rPr>
      </w:pPr>
      <w:r>
        <w:rPr>
          <w:rFonts w:hint="eastAsia"/>
        </w:rPr>
        <w:t>然而，可以通过将所指范围限制在前一句的一部分来保留“除非”的通常含义：‘没有什么是不洁净的，除非对那些认为它不洁净的人而言。’</w:t>
      </w:r>
    </w:p>
    <w:p w14:paraId="40A648B4">
      <w:pPr>
        <w:widowControl w:val="0"/>
        <w:numPr>
          <w:ilvl w:val="0"/>
          <w:numId w:val="0"/>
        </w:numPr>
        <w:jc w:val="both"/>
        <w:rPr>
          <w:rFonts w:hint="eastAsia"/>
        </w:rPr>
      </w:pPr>
      <w:r>
        <w:rPr>
          <w:rFonts w:hint="eastAsia"/>
        </w:rPr>
        <w:t>The simple principle here taught is, that it is wrong for any man to violate his own sense of duty.</w:t>
      </w:r>
    </w:p>
    <w:p w14:paraId="44BC44EF">
      <w:pPr>
        <w:widowControl w:val="0"/>
        <w:numPr>
          <w:ilvl w:val="0"/>
          <w:numId w:val="0"/>
        </w:numPr>
        <w:jc w:val="both"/>
        <w:rPr>
          <w:rFonts w:hint="eastAsia"/>
        </w:rPr>
      </w:pPr>
      <w:r>
        <w:rPr>
          <w:rFonts w:hint="eastAsia"/>
        </w:rPr>
        <w:t>这里教导的简单原则是，任何人违背自己的责任感都是错误的。</w:t>
      </w:r>
    </w:p>
    <w:p w14:paraId="1B72E7D5">
      <w:pPr>
        <w:widowControl w:val="0"/>
        <w:numPr>
          <w:ilvl w:val="0"/>
          <w:numId w:val="0"/>
        </w:numPr>
        <w:jc w:val="both"/>
        <w:rPr>
          <w:rFonts w:hint="eastAsia"/>
        </w:rPr>
      </w:pPr>
      <w:r>
        <w:rPr>
          <w:rFonts w:hint="eastAsia"/>
        </w:rPr>
        <w:t>This being the case, those Jewish converts who believed the distinction between clean and unclean meats to be still in force, would commit sin in disregarding it; and, therefore, should not be induced to act contrary to their consciences.</w:t>
      </w:r>
    </w:p>
    <w:p w14:paraId="6AC535BE">
      <w:pPr>
        <w:widowControl w:val="0"/>
        <w:numPr>
          <w:ilvl w:val="0"/>
          <w:numId w:val="0"/>
        </w:numPr>
        <w:jc w:val="both"/>
        <w:rPr>
          <w:rFonts w:hint="eastAsia"/>
        </w:rPr>
      </w:pPr>
      <w:r>
        <w:rPr>
          <w:rFonts w:hint="eastAsia"/>
        </w:rPr>
        <w:t>既然如此，那些相信洁净与不洁净食物的区别仍然有效的犹太皈依者，如果忽视它，就会犯罪；因此，不应诱导他们违背自己的良心行事。</w:t>
      </w:r>
    </w:p>
    <w:p w14:paraId="2F5EBD1E">
      <w:pPr>
        <w:widowControl w:val="0"/>
        <w:numPr>
          <w:ilvl w:val="0"/>
          <w:numId w:val="0"/>
        </w:numPr>
        <w:jc w:val="both"/>
        <w:rPr>
          <w:rFonts w:hint="eastAsia"/>
        </w:rPr>
      </w:pPr>
    </w:p>
    <w:p w14:paraId="672F45A6">
      <w:pPr>
        <w:widowControl w:val="0"/>
        <w:numPr>
          <w:ilvl w:val="0"/>
          <w:numId w:val="0"/>
        </w:numPr>
        <w:jc w:val="both"/>
        <w:rPr>
          <w:rFonts w:hint="eastAsia"/>
        </w:rPr>
      </w:pPr>
      <w:r>
        <w:rPr>
          <w:rFonts w:hint="eastAsia"/>
        </w:rPr>
        <w:t>VERSE 15. But if thy brother be grieved with thy meat, now walkest thou not charitably. Destroy not him with thy meat, for whom Christ died.</w:t>
      </w:r>
    </w:p>
    <w:p w14:paraId="2279825A">
      <w:pPr>
        <w:widowControl w:val="0"/>
        <w:numPr>
          <w:ilvl w:val="0"/>
          <w:numId w:val="0"/>
        </w:numPr>
        <w:jc w:val="both"/>
        <w:rPr>
          <w:rFonts w:hint="eastAsia"/>
        </w:rPr>
      </w:pPr>
      <w:r>
        <w:rPr>
          <w:rFonts w:hint="eastAsia"/>
        </w:rPr>
        <w:t>15. 你若因食物叫弟兄忧愁，就不是按着爱人的道理行。基督已经替他死，你不可因你的食物叫他败坏。</w:t>
      </w:r>
    </w:p>
    <w:p w14:paraId="2DEDE52A">
      <w:pPr>
        <w:widowControl w:val="0"/>
        <w:numPr>
          <w:ilvl w:val="0"/>
          <w:numId w:val="0"/>
        </w:numPr>
        <w:jc w:val="both"/>
        <w:rPr>
          <w:rFonts w:hint="eastAsia"/>
        </w:rPr>
      </w:pPr>
      <w:r>
        <w:rPr>
          <w:rFonts w:hint="eastAsia"/>
        </w:rPr>
        <w:t>Instead of δέ, but, which is found in the common text, Griesbach, Lachmann, and Tischendorf, on the authority of the majority of the Uncial MSS., read γάρ, for.</w:t>
      </w:r>
    </w:p>
    <w:p w14:paraId="018BEF5A">
      <w:pPr>
        <w:widowControl w:val="0"/>
        <w:numPr>
          <w:ilvl w:val="0"/>
          <w:numId w:val="0"/>
        </w:numPr>
        <w:jc w:val="both"/>
        <w:rPr>
          <w:rFonts w:hint="eastAsia"/>
        </w:rPr>
      </w:pPr>
      <w:r>
        <w:rPr>
          <w:rFonts w:hint="eastAsia"/>
        </w:rPr>
        <w:t>格里斯巴赫、拉赫曼和蒂申多夫，根据大多数安色尔抄本的权威，将通行文本中的 δέ (de，但是) 读作 γάρ (gar，因为)。</w:t>
      </w:r>
    </w:p>
    <w:p w14:paraId="47D5AE23">
      <w:pPr>
        <w:widowControl w:val="0"/>
        <w:numPr>
          <w:ilvl w:val="0"/>
          <w:numId w:val="0"/>
        </w:numPr>
        <w:jc w:val="both"/>
        <w:rPr>
          <w:rFonts w:hint="eastAsia"/>
        </w:rPr>
      </w:pPr>
      <w:r>
        <w:rPr>
          <w:rFonts w:hint="eastAsia"/>
        </w:rPr>
        <w:t>As this verse, however, does not assign a reason for the principle asserted in ver. 14, but does introduce a limitation to the practical application of that principle, the majority of commentators and editors retain the common text.</w:t>
      </w:r>
    </w:p>
    <w:p w14:paraId="1FD020E9">
      <w:pPr>
        <w:widowControl w:val="0"/>
        <w:numPr>
          <w:ilvl w:val="0"/>
          <w:numId w:val="0"/>
        </w:numPr>
        <w:jc w:val="both"/>
        <w:rPr>
          <w:rFonts w:hint="eastAsia"/>
        </w:rPr>
      </w:pPr>
      <w:r>
        <w:rPr>
          <w:rFonts w:hint="eastAsia"/>
        </w:rPr>
        <w:t>然而，由于本节并未说明第14节所断言原则的理由，而是对该原则的实际应用作了限制，因此大多数注释家和编辑都保留了通行文本。</w:t>
      </w:r>
    </w:p>
    <w:p w14:paraId="45465F1D">
      <w:pPr>
        <w:widowControl w:val="0"/>
        <w:numPr>
          <w:ilvl w:val="0"/>
          <w:numId w:val="0"/>
        </w:numPr>
        <w:jc w:val="both"/>
        <w:rPr>
          <w:rFonts w:hint="eastAsia"/>
        </w:rPr>
      </w:pPr>
      <w:r>
        <w:rPr>
          <w:rFonts w:hint="eastAsia"/>
        </w:rPr>
        <w:t>The sense obviously is, 'Though the thing is right in itself, yet if indulgence in it be injurious to our Christian brethren, that indulgence is a violation of the law of love.'</w:t>
      </w:r>
    </w:p>
    <w:p w14:paraId="69C89FD2">
      <w:pPr>
        <w:widowControl w:val="0"/>
        <w:numPr>
          <w:ilvl w:val="0"/>
          <w:numId w:val="0"/>
        </w:numPr>
        <w:jc w:val="both"/>
        <w:rPr>
          <w:rFonts w:hint="eastAsia"/>
        </w:rPr>
      </w:pPr>
      <w:r>
        <w:rPr>
          <w:rFonts w:hint="eastAsia"/>
        </w:rPr>
        <w:t>意思显然是：‘虽然这件事本身是正确的，但如果放纵这件事对我们的基督徒弟兄有害，那么这种放纵就是违背了爱的律法。’</w:t>
      </w:r>
    </w:p>
    <w:p w14:paraId="35FDC078">
      <w:pPr>
        <w:widowControl w:val="0"/>
        <w:numPr>
          <w:ilvl w:val="0"/>
          <w:numId w:val="0"/>
        </w:numPr>
        <w:jc w:val="both"/>
        <w:rPr>
          <w:rFonts w:hint="eastAsia"/>
        </w:rPr>
      </w:pPr>
      <w:r>
        <w:rPr>
          <w:rFonts w:hint="eastAsia"/>
        </w:rPr>
        <w:t>This is the first consideration which the apostle urges, to enforce the exhortation not to put a stumbling-block in our brother's way.</w:t>
      </w:r>
    </w:p>
    <w:p w14:paraId="32B439DE">
      <w:pPr>
        <w:widowControl w:val="0"/>
        <w:numPr>
          <w:ilvl w:val="0"/>
          <w:numId w:val="0"/>
        </w:numPr>
        <w:jc w:val="both"/>
        <w:rPr>
          <w:rFonts w:hint="eastAsia"/>
        </w:rPr>
      </w:pPr>
      <w:r>
        <w:rPr>
          <w:rFonts w:hint="eastAsia"/>
        </w:rPr>
        <w:t>这是使徒敦促不要在弟兄路上放下绊脚石的劝勉时，所强调的第一个考虑因素。</w:t>
      </w:r>
    </w:p>
    <w:p w14:paraId="01147B53">
      <w:pPr>
        <w:widowControl w:val="0"/>
        <w:numPr>
          <w:ilvl w:val="0"/>
          <w:numId w:val="0"/>
        </w:numPr>
        <w:jc w:val="both"/>
        <w:rPr>
          <w:rFonts w:hint="eastAsia"/>
        </w:rPr>
      </w:pPr>
      <w:r>
        <w:rPr>
          <w:rFonts w:hint="eastAsia"/>
        </w:rPr>
        <w:t>The word (λυπεῖται,) is grieved, may mean is injured.</w:t>
      </w:r>
    </w:p>
    <w:p w14:paraId="12FFE177">
      <w:pPr>
        <w:widowControl w:val="0"/>
        <w:numPr>
          <w:ilvl w:val="0"/>
          <w:numId w:val="0"/>
        </w:numPr>
        <w:jc w:val="both"/>
        <w:rPr>
          <w:rFonts w:hint="eastAsia"/>
        </w:rPr>
      </w:pPr>
      <w:r>
        <w:rPr>
          <w:rFonts w:hint="eastAsia"/>
        </w:rPr>
        <w:t>词语（λυπεῖται, lypeitai，忧愁），可以指受伤。</w:t>
      </w:r>
    </w:p>
    <w:p w14:paraId="783F957B">
      <w:pPr>
        <w:widowControl w:val="0"/>
        <w:numPr>
          <w:ilvl w:val="0"/>
          <w:numId w:val="0"/>
        </w:numPr>
        <w:jc w:val="both"/>
        <w:rPr>
          <w:rFonts w:hint="eastAsia"/>
        </w:rPr>
      </w:pPr>
      <w:r>
        <w:rPr>
          <w:rFonts w:hint="eastAsia"/>
        </w:rPr>
        <w:t>Either sense suits the context: 'If thy brother, emboldened by thy example, is led to do what he thinks wrong, and is thus rendered miserable,' &amp;c. Or, 'If thy brother, by thy example, is injured (by being led into sin,) thou walkest uncharitably.'</w:t>
      </w:r>
    </w:p>
    <w:p w14:paraId="4FE3DDDA">
      <w:pPr>
        <w:widowControl w:val="0"/>
        <w:numPr>
          <w:ilvl w:val="0"/>
          <w:numId w:val="0"/>
        </w:numPr>
        <w:jc w:val="both"/>
        <w:rPr>
          <w:rFonts w:hint="eastAsia"/>
        </w:rPr>
      </w:pPr>
      <w:r>
        <w:rPr>
          <w:rFonts w:hint="eastAsia"/>
        </w:rPr>
        <w:t>两种意思都符合上下文：‘如果你的弟兄因你的榜样而壮胆，以致做了他认为错误的事，并因此变得痛苦，’等等。或者，‘如果你的弟兄因你的榜样而受伤（因被引诱犯罪），你就不是按着爱人的道理行。’</w:t>
      </w:r>
    </w:p>
    <w:p w14:paraId="3A276B82">
      <w:pPr>
        <w:widowControl w:val="0"/>
        <w:numPr>
          <w:ilvl w:val="0"/>
          <w:numId w:val="0"/>
        </w:numPr>
        <w:jc w:val="both"/>
        <w:rPr>
          <w:rFonts w:hint="eastAsia"/>
        </w:rPr>
      </w:pPr>
      <w:r>
        <w:rPr>
          <w:rFonts w:hint="eastAsia"/>
        </w:rPr>
        <w:t>This use of the word, however, is foreign to the New Testament.</w:t>
      </w:r>
    </w:p>
    <w:p w14:paraId="6D716720">
      <w:pPr>
        <w:widowControl w:val="0"/>
        <w:numPr>
          <w:ilvl w:val="0"/>
          <w:numId w:val="0"/>
        </w:numPr>
        <w:jc w:val="both"/>
        <w:rPr>
          <w:rFonts w:hint="eastAsia"/>
        </w:rPr>
      </w:pPr>
      <w:r>
        <w:rPr>
          <w:rFonts w:hint="eastAsia"/>
        </w:rPr>
        <w:t>然而，这个词的这种用法在新约中并不常见。</w:t>
      </w:r>
    </w:p>
    <w:p w14:paraId="18FEB1BA">
      <w:pPr>
        <w:widowControl w:val="0"/>
        <w:numPr>
          <w:ilvl w:val="0"/>
          <w:numId w:val="0"/>
        </w:numPr>
        <w:jc w:val="both"/>
        <w:rPr>
          <w:rFonts w:hint="eastAsia"/>
        </w:rPr>
      </w:pPr>
      <w:r>
        <w:rPr>
          <w:rFonts w:hint="eastAsia"/>
        </w:rPr>
        <w:t>It is a moral grievance of which the apostle speaks, a wounding of the conscience.</w:t>
      </w:r>
    </w:p>
    <w:p w14:paraId="15DB899C">
      <w:pPr>
        <w:widowControl w:val="0"/>
        <w:numPr>
          <w:ilvl w:val="0"/>
          <w:numId w:val="0"/>
        </w:numPr>
        <w:jc w:val="both"/>
        <w:rPr>
          <w:rFonts w:hint="eastAsia"/>
        </w:rPr>
      </w:pPr>
      <w:r>
        <w:rPr>
          <w:rFonts w:hint="eastAsia"/>
        </w:rPr>
        <w:t>使徒说的是一种道德上的伤害，是对良心的伤害。</w:t>
      </w:r>
    </w:p>
    <w:p w14:paraId="0776BBE5">
      <w:pPr>
        <w:widowControl w:val="0"/>
        <w:numPr>
          <w:ilvl w:val="0"/>
          <w:numId w:val="0"/>
        </w:numPr>
        <w:jc w:val="both"/>
        <w:rPr>
          <w:rFonts w:hint="eastAsia"/>
        </w:rPr>
      </w:pPr>
      <w:r>
        <w:rPr>
          <w:rFonts w:hint="eastAsia"/>
        </w:rPr>
        <w:t>Destroy not (μὴ ἀπόλλυε.) These words have been variously explained.</w:t>
      </w:r>
    </w:p>
    <w:p w14:paraId="458616AB">
      <w:pPr>
        <w:widowControl w:val="0"/>
        <w:numPr>
          <w:ilvl w:val="0"/>
          <w:numId w:val="0"/>
        </w:numPr>
        <w:jc w:val="both"/>
        <w:rPr>
          <w:rFonts w:hint="eastAsia"/>
        </w:rPr>
      </w:pPr>
      <w:r>
        <w:rPr>
          <w:rFonts w:hint="eastAsia"/>
        </w:rPr>
        <w:t>不可败坏（μὴ ἀπόλλυε, mē apollye）。这些词有各种不同的解释。</w:t>
      </w:r>
    </w:p>
    <w:p w14:paraId="1FF1FDB9">
      <w:pPr>
        <w:widowControl w:val="0"/>
        <w:numPr>
          <w:ilvl w:val="0"/>
          <w:numId w:val="0"/>
        </w:numPr>
        <w:jc w:val="both"/>
        <w:rPr>
          <w:rFonts w:hint="eastAsia"/>
        </w:rPr>
      </w:pPr>
      <w:r>
        <w:rPr>
          <w:rFonts w:hint="eastAsia"/>
        </w:rPr>
        <w:t>The meaning may be, 'Avoid every thing which has a tendency to lead him to destruction.'</w:t>
      </w:r>
    </w:p>
    <w:p w14:paraId="42DE8E0A">
      <w:pPr>
        <w:widowControl w:val="0"/>
        <w:numPr>
          <w:ilvl w:val="0"/>
          <w:numId w:val="0"/>
        </w:numPr>
        <w:jc w:val="both"/>
        <w:rPr>
          <w:rFonts w:hint="eastAsia"/>
        </w:rPr>
      </w:pPr>
      <w:r>
        <w:rPr>
          <w:rFonts w:hint="eastAsia"/>
        </w:rPr>
        <w:t>意思可能是：‘避免一切可能导致他毁灭的事物。’</w:t>
      </w:r>
    </w:p>
    <w:p w14:paraId="70F072B5">
      <w:pPr>
        <w:widowControl w:val="0"/>
        <w:numPr>
          <w:ilvl w:val="0"/>
          <w:numId w:val="0"/>
        </w:numPr>
        <w:jc w:val="both"/>
        <w:rPr>
          <w:rFonts w:hint="eastAsia"/>
        </w:rPr>
      </w:pPr>
      <w:r>
        <w:rPr>
          <w:rFonts w:hint="eastAsia"/>
        </w:rPr>
        <w:t>So De Brais, Bengel, Tholuck, Stuart, and many others.</w:t>
      </w:r>
    </w:p>
    <w:p w14:paraId="308DE755">
      <w:pPr>
        <w:widowControl w:val="0"/>
        <w:numPr>
          <w:ilvl w:val="0"/>
          <w:numId w:val="0"/>
        </w:numPr>
        <w:jc w:val="both"/>
        <w:rPr>
          <w:rFonts w:hint="eastAsia"/>
        </w:rPr>
      </w:pPr>
      <w:r>
        <w:rPr>
          <w:rFonts w:hint="eastAsia"/>
        </w:rPr>
        <w:t>德布雷、本格尔、托卢克、斯图尔特和许多其他人都持此观点。</w:t>
      </w:r>
    </w:p>
    <w:p w14:paraId="18AD0D77">
      <w:pPr>
        <w:widowControl w:val="0"/>
        <w:numPr>
          <w:ilvl w:val="0"/>
          <w:numId w:val="0"/>
        </w:numPr>
        <w:jc w:val="both"/>
        <w:rPr>
          <w:rFonts w:hint="eastAsia"/>
        </w:rPr>
      </w:pPr>
      <w:r>
        <w:rPr>
          <w:rFonts w:hint="eastAsia"/>
        </w:rPr>
        <w:t>Or, 'Do not injure him, or render him miserable.'</w:t>
      </w:r>
    </w:p>
    <w:p w14:paraId="273714E1">
      <w:pPr>
        <w:widowControl w:val="0"/>
        <w:numPr>
          <w:ilvl w:val="0"/>
          <w:numId w:val="0"/>
        </w:numPr>
        <w:jc w:val="both"/>
        <w:rPr>
          <w:rFonts w:hint="eastAsia"/>
        </w:rPr>
      </w:pPr>
      <w:r>
        <w:rPr>
          <w:rFonts w:hint="eastAsia"/>
        </w:rPr>
        <w:t>或者，‘不要伤害他，或使他痛苦。’</w:t>
      </w:r>
    </w:p>
    <w:p w14:paraId="754F02B1">
      <w:pPr>
        <w:widowControl w:val="0"/>
        <w:numPr>
          <w:ilvl w:val="0"/>
          <w:numId w:val="0"/>
        </w:numPr>
        <w:jc w:val="both"/>
        <w:rPr>
          <w:rFonts w:hint="eastAsia"/>
        </w:rPr>
      </w:pPr>
      <w:r>
        <w:rPr>
          <w:rFonts w:hint="eastAsia"/>
        </w:rPr>
        <w:t>So Elsner, Koppe, Flatt, Wahl, and others.</w:t>
      </w:r>
    </w:p>
    <w:p w14:paraId="5D3550DA">
      <w:pPr>
        <w:widowControl w:val="0"/>
        <w:numPr>
          <w:ilvl w:val="0"/>
          <w:numId w:val="0"/>
        </w:numPr>
        <w:jc w:val="both"/>
        <w:rPr>
          <w:rFonts w:hint="eastAsia"/>
        </w:rPr>
      </w:pPr>
      <w:r>
        <w:rPr>
          <w:rFonts w:hint="eastAsia"/>
        </w:rPr>
        <w:t>埃尔斯纳、科普、弗拉特、瓦尔和其他人都持此观点。</w:t>
      </w:r>
    </w:p>
    <w:p w14:paraId="6CB53381">
      <w:pPr>
        <w:widowControl w:val="0"/>
        <w:numPr>
          <w:ilvl w:val="0"/>
          <w:numId w:val="0"/>
        </w:numPr>
        <w:jc w:val="both"/>
        <w:rPr>
          <w:rFonts w:hint="eastAsia"/>
        </w:rPr>
      </w:pPr>
      <w:r>
        <w:rPr>
          <w:rFonts w:hint="eastAsia"/>
        </w:rPr>
        <w:t>There is no material difference between these two interpretations.</w:t>
      </w:r>
    </w:p>
    <w:p w14:paraId="33C2A29F">
      <w:pPr>
        <w:widowControl w:val="0"/>
        <w:numPr>
          <w:ilvl w:val="0"/>
          <w:numId w:val="0"/>
        </w:numPr>
        <w:jc w:val="both"/>
        <w:rPr>
          <w:rFonts w:hint="eastAsia"/>
        </w:rPr>
      </w:pPr>
      <w:r>
        <w:rPr>
          <w:rFonts w:hint="eastAsia"/>
        </w:rPr>
        <w:t>这两种解释之间没有实质性的区别。</w:t>
      </w:r>
    </w:p>
    <w:p w14:paraId="31687674">
      <w:pPr>
        <w:widowControl w:val="0"/>
        <w:numPr>
          <w:ilvl w:val="0"/>
          <w:numId w:val="0"/>
        </w:numPr>
        <w:jc w:val="both"/>
        <w:rPr>
          <w:rFonts w:hint="eastAsia"/>
        </w:rPr>
      </w:pPr>
      <w:r>
        <w:rPr>
          <w:rFonts w:hint="eastAsia"/>
        </w:rPr>
        <w:t>The former is more consistent with the common meaning of the original word, from which there is no necessity to depart.</w:t>
      </w:r>
    </w:p>
    <w:p w14:paraId="6198AA81">
      <w:pPr>
        <w:widowControl w:val="0"/>
        <w:numPr>
          <w:ilvl w:val="0"/>
          <w:numId w:val="0"/>
        </w:numPr>
        <w:jc w:val="both"/>
        <w:rPr>
          <w:rFonts w:hint="eastAsia"/>
        </w:rPr>
      </w:pPr>
      <w:r>
        <w:rPr>
          <w:rFonts w:hint="eastAsia"/>
        </w:rPr>
        <w:t>前者更符合原文词语的通常含义，没有必要偏离。</w:t>
      </w:r>
    </w:p>
    <w:p w14:paraId="6AE992D0">
      <w:pPr>
        <w:widowControl w:val="0"/>
        <w:numPr>
          <w:ilvl w:val="0"/>
          <w:numId w:val="0"/>
        </w:numPr>
        <w:jc w:val="both"/>
        <w:rPr>
          <w:rFonts w:hint="eastAsia"/>
        </w:rPr>
      </w:pPr>
      <w:r>
        <w:rPr>
          <w:rFonts w:hint="eastAsia"/>
        </w:rPr>
        <w:t>Believers (the elect) are constantly spoken of as in danger of perdition.</w:t>
      </w:r>
    </w:p>
    <w:p w14:paraId="5D29FB24">
      <w:pPr>
        <w:widowControl w:val="0"/>
        <w:numPr>
          <w:ilvl w:val="0"/>
          <w:numId w:val="0"/>
        </w:numPr>
        <w:jc w:val="both"/>
        <w:rPr>
          <w:rFonts w:hint="eastAsia"/>
        </w:rPr>
      </w:pPr>
      <w:r>
        <w:rPr>
          <w:rFonts w:hint="eastAsia"/>
        </w:rPr>
        <w:t>信徒（选民）经常被说成处于灭亡的危险之中。</w:t>
      </w:r>
    </w:p>
    <w:p w14:paraId="7359111A">
      <w:pPr>
        <w:widowControl w:val="0"/>
        <w:numPr>
          <w:ilvl w:val="0"/>
          <w:numId w:val="0"/>
        </w:numPr>
        <w:jc w:val="both"/>
        <w:rPr>
          <w:rFonts w:hint="eastAsia"/>
        </w:rPr>
      </w:pPr>
      <w:r>
        <w:rPr>
          <w:rFonts w:hint="eastAsia"/>
        </w:rPr>
        <w:t>They are saved only, if they continue steadfast unto the end.</w:t>
      </w:r>
    </w:p>
    <w:p w14:paraId="5B60211F">
      <w:pPr>
        <w:widowControl w:val="0"/>
        <w:numPr>
          <w:ilvl w:val="0"/>
          <w:numId w:val="0"/>
        </w:numPr>
        <w:jc w:val="both"/>
        <w:rPr>
          <w:rFonts w:hint="eastAsia"/>
        </w:rPr>
      </w:pPr>
      <w:r>
        <w:rPr>
          <w:rFonts w:hint="eastAsia"/>
        </w:rPr>
        <w:t>他们只有持守到底才能得救。</w:t>
      </w:r>
    </w:p>
    <w:p w14:paraId="47F6E608">
      <w:pPr>
        <w:widowControl w:val="0"/>
        <w:numPr>
          <w:ilvl w:val="0"/>
          <w:numId w:val="0"/>
        </w:numPr>
        <w:jc w:val="both"/>
        <w:rPr>
          <w:rFonts w:hint="eastAsia"/>
        </w:rPr>
      </w:pPr>
      <w:r>
        <w:rPr>
          <w:rFonts w:hint="eastAsia"/>
        </w:rPr>
        <w:t>If they apostatize, they perish.</w:t>
      </w:r>
    </w:p>
    <w:p w14:paraId="7A586F46">
      <w:pPr>
        <w:widowControl w:val="0"/>
        <w:numPr>
          <w:ilvl w:val="0"/>
          <w:numId w:val="0"/>
        </w:numPr>
        <w:jc w:val="both"/>
        <w:rPr>
          <w:rFonts w:hint="eastAsia"/>
        </w:rPr>
      </w:pPr>
      <w:r>
        <w:rPr>
          <w:rFonts w:hint="eastAsia"/>
        </w:rPr>
        <w:t>如果他们背道，他们就会灭亡。</w:t>
      </w:r>
    </w:p>
    <w:p w14:paraId="013E6692">
      <w:pPr>
        <w:widowControl w:val="0"/>
        <w:numPr>
          <w:ilvl w:val="0"/>
          <w:numId w:val="0"/>
        </w:numPr>
        <w:jc w:val="both"/>
        <w:rPr>
          <w:rFonts w:hint="eastAsia"/>
        </w:rPr>
      </w:pPr>
      <w:r>
        <w:rPr>
          <w:rFonts w:hint="eastAsia"/>
        </w:rPr>
        <w:t>If the Scriptures tell the people of God what is the tendency of their sins, as to themselves, they may tell them what is the tendency of such sins as to others.</w:t>
      </w:r>
    </w:p>
    <w:p w14:paraId="71482B09">
      <w:pPr>
        <w:widowControl w:val="0"/>
        <w:numPr>
          <w:ilvl w:val="0"/>
          <w:numId w:val="0"/>
        </w:numPr>
        <w:jc w:val="both"/>
        <w:rPr>
          <w:rFonts w:hint="eastAsia"/>
        </w:rPr>
      </w:pPr>
      <w:r>
        <w:rPr>
          <w:rFonts w:hint="eastAsia"/>
        </w:rPr>
        <w:t>如果圣经告诉神的子民他们罪的倾向对他们自己而言是什么，那么它也可以告诉他们这类罪对他人而言的倾向是什么。</w:t>
      </w:r>
    </w:p>
    <w:p w14:paraId="6B9AF027">
      <w:pPr>
        <w:widowControl w:val="0"/>
        <w:numPr>
          <w:ilvl w:val="0"/>
          <w:numId w:val="0"/>
        </w:numPr>
        <w:jc w:val="both"/>
        <w:rPr>
          <w:rFonts w:hint="eastAsia"/>
        </w:rPr>
      </w:pPr>
      <w:r>
        <w:rPr>
          <w:rFonts w:hint="eastAsia"/>
        </w:rPr>
        <w:t>Saints are preserved, not in despite of apostasy, but from apostasy.</w:t>
      </w:r>
    </w:p>
    <w:p w14:paraId="2E13FEF7">
      <w:pPr>
        <w:widowControl w:val="0"/>
        <w:numPr>
          <w:ilvl w:val="0"/>
          <w:numId w:val="0"/>
        </w:numPr>
        <w:jc w:val="both"/>
        <w:rPr>
          <w:rFonts w:hint="eastAsia"/>
        </w:rPr>
      </w:pPr>
      <w:r>
        <w:rPr>
          <w:rFonts w:hint="eastAsia"/>
        </w:rPr>
        <w:t>圣徒被保守，并非不顾背道，而是免于背道。</w:t>
      </w:r>
    </w:p>
    <w:p w14:paraId="3CF4C9A5">
      <w:pPr>
        <w:widowControl w:val="0"/>
        <w:numPr>
          <w:ilvl w:val="0"/>
          <w:numId w:val="0"/>
        </w:numPr>
        <w:jc w:val="both"/>
        <w:rPr>
          <w:rFonts w:hint="eastAsia"/>
        </w:rPr>
      </w:pPr>
      <w:r>
        <w:rPr>
          <w:rFonts w:hint="eastAsia"/>
        </w:rPr>
        <w:t>'If thy brother be aggrieved, thou doest wrong; do not grieve or injure him.'</w:t>
      </w:r>
    </w:p>
    <w:p w14:paraId="61CAB022">
      <w:pPr>
        <w:widowControl w:val="0"/>
        <w:numPr>
          <w:ilvl w:val="0"/>
          <w:numId w:val="0"/>
        </w:numPr>
        <w:jc w:val="both"/>
        <w:rPr>
          <w:rFonts w:hint="eastAsia"/>
        </w:rPr>
      </w:pPr>
      <w:r>
        <w:rPr>
          <w:rFonts w:hint="eastAsia"/>
        </w:rPr>
        <w:t>‘如果你的弟兄受了委屈，你就错了；不要使他忧愁或伤害他。’</w:t>
      </w:r>
    </w:p>
    <w:p w14:paraId="531A375A">
      <w:pPr>
        <w:widowControl w:val="0"/>
        <w:numPr>
          <w:ilvl w:val="0"/>
          <w:numId w:val="0"/>
        </w:numPr>
        <w:jc w:val="both"/>
        <w:rPr>
          <w:rFonts w:hint="eastAsia"/>
        </w:rPr>
      </w:pPr>
      <w:r>
        <w:rPr>
          <w:rFonts w:hint="eastAsia"/>
        </w:rPr>
        <w:t>For whom Christ died.</w:t>
      </w:r>
    </w:p>
    <w:p w14:paraId="3966D607">
      <w:pPr>
        <w:widowControl w:val="0"/>
        <w:numPr>
          <w:ilvl w:val="0"/>
          <w:numId w:val="0"/>
        </w:numPr>
        <w:jc w:val="both"/>
        <w:rPr>
          <w:rFonts w:hint="eastAsia"/>
        </w:rPr>
      </w:pPr>
      <w:r>
        <w:rPr>
          <w:rFonts w:hint="eastAsia"/>
        </w:rPr>
        <w:t>基督已经替他死。</w:t>
      </w:r>
    </w:p>
    <w:p w14:paraId="76133EEF">
      <w:pPr>
        <w:widowControl w:val="0"/>
        <w:numPr>
          <w:ilvl w:val="0"/>
          <w:numId w:val="0"/>
        </w:numPr>
        <w:jc w:val="both"/>
        <w:rPr>
          <w:rFonts w:hint="eastAsia"/>
        </w:rPr>
      </w:pPr>
      <w:r>
        <w:rPr>
          <w:rFonts w:hint="eastAsia"/>
        </w:rPr>
        <w:t>This consideration has peculiar force.</w:t>
      </w:r>
    </w:p>
    <w:p w14:paraId="3556F49C">
      <w:pPr>
        <w:widowControl w:val="0"/>
        <w:numPr>
          <w:ilvl w:val="0"/>
          <w:numId w:val="0"/>
        </w:numPr>
        <w:jc w:val="both"/>
        <w:rPr>
          <w:rFonts w:hint="eastAsia"/>
        </w:rPr>
      </w:pPr>
      <w:r>
        <w:rPr>
          <w:rFonts w:hint="eastAsia"/>
        </w:rPr>
        <w:t>这种考虑具有特殊的力量。</w:t>
      </w:r>
    </w:p>
    <w:p w14:paraId="5A61FBDD">
      <w:pPr>
        <w:widowControl w:val="0"/>
        <w:numPr>
          <w:ilvl w:val="0"/>
          <w:numId w:val="0"/>
        </w:numPr>
        <w:jc w:val="both"/>
        <w:rPr>
          <w:rFonts w:hint="eastAsia"/>
        </w:rPr>
      </w:pPr>
      <w:r>
        <w:rPr>
          <w:rFonts w:hint="eastAsia"/>
        </w:rPr>
        <w:t>'If Christ so loved him as to die for him, how base in you not to submit to the smallest self-denial for his welfare.'</w:t>
      </w:r>
    </w:p>
    <w:p w14:paraId="1193359A">
      <w:pPr>
        <w:widowControl w:val="0"/>
        <w:numPr>
          <w:ilvl w:val="0"/>
          <w:numId w:val="0"/>
        </w:numPr>
        <w:jc w:val="both"/>
        <w:rPr>
          <w:rFonts w:hint="eastAsia"/>
        </w:rPr>
      </w:pPr>
      <w:r>
        <w:rPr>
          <w:rFonts w:hint="eastAsia"/>
        </w:rPr>
        <w:t>‘如果基督如此爱他，以致为他而死，你竟不肯为他的福祉作最小的克己，这是何等卑鄙。’</w:t>
      </w:r>
    </w:p>
    <w:p w14:paraId="5B4D2124">
      <w:pPr>
        <w:widowControl w:val="0"/>
        <w:numPr>
          <w:ilvl w:val="0"/>
          <w:numId w:val="0"/>
        </w:numPr>
        <w:jc w:val="both"/>
        <w:rPr>
          <w:rFonts w:hint="eastAsia"/>
        </w:rPr>
      </w:pPr>
    </w:p>
    <w:p w14:paraId="5DD46A65">
      <w:pPr>
        <w:widowControl w:val="0"/>
        <w:numPr>
          <w:ilvl w:val="0"/>
          <w:numId w:val="0"/>
        </w:numPr>
        <w:jc w:val="both"/>
        <w:rPr>
          <w:rFonts w:hint="eastAsia"/>
        </w:rPr>
      </w:pPr>
      <w:r>
        <w:rPr>
          <w:rFonts w:hint="eastAsia"/>
        </w:rPr>
        <w:t>VERSE 16. Let not your good be evil spoken of; that is, 'Do not so use your liberty, which is good and valuable, as to make it the occasion of evil, and so liable to censure.'</w:t>
      </w:r>
    </w:p>
    <w:p w14:paraId="77EC3D98">
      <w:pPr>
        <w:widowControl w:val="0"/>
        <w:numPr>
          <w:ilvl w:val="0"/>
          <w:numId w:val="0"/>
        </w:numPr>
        <w:jc w:val="both"/>
        <w:rPr>
          <w:rFonts w:hint="eastAsia"/>
        </w:rPr>
      </w:pPr>
      <w:r>
        <w:rPr>
          <w:rFonts w:hint="eastAsia"/>
        </w:rPr>
        <w:t>16. 不可叫你的善被人毁谤；也就是说，‘不要如此运用你的自由（这自由是美好而宝贵的），以致它成为邪恶的缘由，从而招致指责。’</w:t>
      </w:r>
    </w:p>
    <w:p w14:paraId="1651B755">
      <w:pPr>
        <w:widowControl w:val="0"/>
        <w:numPr>
          <w:ilvl w:val="0"/>
          <w:numId w:val="0"/>
        </w:numPr>
        <w:jc w:val="both"/>
        <w:rPr>
          <w:rFonts w:hint="eastAsia"/>
        </w:rPr>
      </w:pPr>
      <w:r>
        <w:rPr>
          <w:rFonts w:hint="eastAsia"/>
        </w:rPr>
        <w:t>Thus Calvin and most other commentators.</w:t>
      </w:r>
    </w:p>
    <w:p w14:paraId="582B8ECC">
      <w:pPr>
        <w:widowControl w:val="0"/>
        <w:numPr>
          <w:ilvl w:val="0"/>
          <w:numId w:val="0"/>
        </w:numPr>
        <w:jc w:val="both"/>
        <w:rPr>
          <w:rFonts w:hint="eastAsia"/>
        </w:rPr>
      </w:pPr>
      <w:r>
        <w:rPr>
          <w:rFonts w:hint="eastAsia"/>
        </w:rPr>
        <w:t>加尔文和大多数其他注释家都是这样认为的。</w:t>
      </w:r>
    </w:p>
    <w:p w14:paraId="52528886">
      <w:pPr>
        <w:widowControl w:val="0"/>
        <w:numPr>
          <w:ilvl w:val="0"/>
          <w:numId w:val="0"/>
        </w:numPr>
        <w:jc w:val="both"/>
        <w:rPr>
          <w:rFonts w:hint="eastAsia"/>
        </w:rPr>
      </w:pPr>
      <w:r>
        <w:rPr>
          <w:rFonts w:hint="eastAsia"/>
        </w:rPr>
        <w:t>This supposes that the exhortation here given is addressed to the strong in faith.</w:t>
      </w:r>
    </w:p>
    <w:p w14:paraId="124C99A0">
      <w:pPr>
        <w:widowControl w:val="0"/>
        <w:numPr>
          <w:ilvl w:val="0"/>
          <w:numId w:val="0"/>
        </w:numPr>
        <w:jc w:val="both"/>
        <w:rPr>
          <w:rFonts w:hint="eastAsia"/>
        </w:rPr>
      </w:pPr>
      <w:r>
        <w:rPr>
          <w:rFonts w:hint="eastAsia"/>
        </w:rPr>
        <w:t>这假设这里给出的劝勉是针对信心坚固的人。</w:t>
      </w:r>
    </w:p>
    <w:p w14:paraId="709B5295">
      <w:pPr>
        <w:widowControl w:val="0"/>
        <w:numPr>
          <w:ilvl w:val="0"/>
          <w:numId w:val="0"/>
        </w:numPr>
        <w:jc w:val="both"/>
        <w:rPr>
          <w:rFonts w:hint="eastAsia"/>
        </w:rPr>
      </w:pPr>
      <w:r>
        <w:rPr>
          <w:rFonts w:hint="eastAsia"/>
        </w:rPr>
        <w:t>The ὑμῶν, however, may include both classes, and the exhortation extend to the weak as well as to the good.</w:t>
      </w:r>
    </w:p>
    <w:p w14:paraId="655F65C8">
      <w:pPr>
        <w:widowControl w:val="0"/>
        <w:numPr>
          <w:ilvl w:val="0"/>
          <w:numId w:val="0"/>
        </w:numPr>
        <w:jc w:val="both"/>
        <w:rPr>
          <w:rFonts w:hint="eastAsia"/>
        </w:rPr>
      </w:pPr>
      <w:r>
        <w:rPr>
          <w:rFonts w:hint="eastAsia"/>
        </w:rPr>
        <w:t>然而，ὑμῶν (hymōn，你们的) 可以包括这两类人，劝勉也可以延伸到软弱的人和良善的人。</w:t>
      </w:r>
    </w:p>
    <w:p w14:paraId="47317EC5">
      <w:pPr>
        <w:widowControl w:val="0"/>
        <w:numPr>
          <w:ilvl w:val="0"/>
          <w:numId w:val="0"/>
        </w:numPr>
        <w:jc w:val="both"/>
        <w:rPr>
          <w:rFonts w:hint="eastAsia"/>
        </w:rPr>
      </w:pPr>
      <w:r>
        <w:rPr>
          <w:rFonts w:hint="eastAsia"/>
        </w:rPr>
        <w:t>Your good, that special good which belongs to you as Christians, viz., the gospel.</w:t>
      </w:r>
    </w:p>
    <w:p w14:paraId="79E22FA7">
      <w:pPr>
        <w:widowControl w:val="0"/>
        <w:numPr>
          <w:ilvl w:val="0"/>
          <w:numId w:val="0"/>
        </w:numPr>
        <w:jc w:val="both"/>
        <w:rPr>
          <w:rFonts w:hint="eastAsia"/>
        </w:rPr>
      </w:pPr>
      <w:r>
        <w:rPr>
          <w:rFonts w:hint="eastAsia"/>
        </w:rPr>
        <w:t>你们的善，即作为基督徒所特有的善，也就是福音。</w:t>
      </w:r>
    </w:p>
    <w:p w14:paraId="7D8FE43A">
      <w:pPr>
        <w:widowControl w:val="0"/>
        <w:numPr>
          <w:ilvl w:val="0"/>
          <w:numId w:val="0"/>
        </w:numPr>
        <w:jc w:val="both"/>
        <w:rPr>
          <w:rFonts w:hint="eastAsia"/>
        </w:rPr>
      </w:pPr>
      <w:r>
        <w:rPr>
          <w:rFonts w:hint="eastAsia"/>
        </w:rPr>
        <w:t>This view is taken by Melancthon, and most of the later commentators.</w:t>
      </w:r>
    </w:p>
    <w:p w14:paraId="289C7CC1">
      <w:pPr>
        <w:widowControl w:val="0"/>
        <w:numPr>
          <w:ilvl w:val="0"/>
          <w:numId w:val="0"/>
        </w:numPr>
        <w:jc w:val="both"/>
        <w:rPr>
          <w:rFonts w:hint="eastAsia"/>
        </w:rPr>
      </w:pPr>
      <w:r>
        <w:rPr>
          <w:rFonts w:hint="eastAsia"/>
        </w:rPr>
        <w:t>墨兰顿和大多数后来的注释家都持这种观点。</w:t>
      </w:r>
    </w:p>
    <w:p w14:paraId="2865E9B8">
      <w:pPr>
        <w:widowControl w:val="0"/>
        <w:numPr>
          <w:ilvl w:val="0"/>
          <w:numId w:val="0"/>
        </w:numPr>
        <w:jc w:val="both"/>
        <w:rPr>
          <w:rFonts w:hint="eastAsia"/>
        </w:rPr>
      </w:pPr>
      <w:r>
        <w:rPr>
          <w:rFonts w:hint="eastAsia"/>
        </w:rPr>
        <w:t>"Lædunt utrique evangelium cum rixantur de rebus non necessariis. Ita fit ut imperiti abhorreant ab evangelio cum videtur parere discordias."</w:t>
      </w:r>
    </w:p>
    <w:p w14:paraId="0B0E7C1F">
      <w:pPr>
        <w:widowControl w:val="0"/>
        <w:numPr>
          <w:ilvl w:val="0"/>
          <w:numId w:val="0"/>
        </w:numPr>
        <w:jc w:val="both"/>
        <w:rPr>
          <w:rFonts w:hint="eastAsia"/>
        </w:rPr>
      </w:pPr>
      <w:r>
        <w:rPr>
          <w:rFonts w:hint="eastAsia"/>
        </w:rPr>
        <w:t>“当双方为不必要的事争吵时，都损害了福音。因此，当福音似乎引起纷争时，无知的人就会厌恶福音。”</w:t>
      </w:r>
    </w:p>
    <w:p w14:paraId="7573A7DB">
      <w:pPr>
        <w:widowControl w:val="0"/>
        <w:numPr>
          <w:ilvl w:val="0"/>
          <w:numId w:val="0"/>
        </w:numPr>
        <w:jc w:val="both"/>
        <w:rPr>
          <w:rFonts w:hint="eastAsia"/>
        </w:rPr>
      </w:pPr>
    </w:p>
    <w:p w14:paraId="2846D848">
      <w:pPr>
        <w:widowControl w:val="0"/>
        <w:numPr>
          <w:ilvl w:val="0"/>
          <w:numId w:val="0"/>
        </w:numPr>
        <w:jc w:val="both"/>
        <w:rPr>
          <w:rFonts w:hint="eastAsia"/>
        </w:rPr>
      </w:pPr>
      <w:r>
        <w:rPr>
          <w:rFonts w:hint="eastAsia"/>
        </w:rPr>
        <w:t>VERSE 17. For the kingdom of God is not meat and drink; but righteousness, and peace, and joy in the Holy Ghost.</w:t>
      </w:r>
    </w:p>
    <w:p w14:paraId="5D888A04">
      <w:pPr>
        <w:widowControl w:val="0"/>
        <w:numPr>
          <w:ilvl w:val="0"/>
          <w:numId w:val="0"/>
        </w:numPr>
        <w:jc w:val="both"/>
        <w:rPr>
          <w:rFonts w:hint="eastAsia"/>
        </w:rPr>
      </w:pPr>
      <w:r>
        <w:rPr>
          <w:rFonts w:hint="eastAsia"/>
        </w:rPr>
        <w:t>17. 因为神的国不在乎吃喝；只在乎公义、和平并圣灵中的喜乐。</w:t>
      </w:r>
    </w:p>
    <w:p w14:paraId="64C98EA5">
      <w:pPr>
        <w:widowControl w:val="0"/>
        <w:numPr>
          <w:ilvl w:val="0"/>
          <w:numId w:val="0"/>
        </w:numPr>
        <w:jc w:val="both"/>
        <w:rPr>
          <w:rFonts w:hint="eastAsia"/>
        </w:rPr>
      </w:pPr>
      <w:r>
        <w:rPr>
          <w:rFonts w:hint="eastAsia"/>
        </w:rPr>
        <w:t>This is a new reason for forbearance.</w:t>
      </w:r>
    </w:p>
    <w:p w14:paraId="011F280B">
      <w:pPr>
        <w:widowControl w:val="0"/>
        <w:numPr>
          <w:ilvl w:val="0"/>
          <w:numId w:val="0"/>
        </w:numPr>
        <w:jc w:val="both"/>
        <w:rPr>
          <w:rFonts w:hint="eastAsia"/>
        </w:rPr>
      </w:pPr>
      <w:r>
        <w:rPr>
          <w:rFonts w:hint="eastAsia"/>
        </w:rPr>
        <w:t>这是宽容的另一个理由。</w:t>
      </w:r>
    </w:p>
    <w:p w14:paraId="54D612E9">
      <w:pPr>
        <w:widowControl w:val="0"/>
        <w:numPr>
          <w:ilvl w:val="0"/>
          <w:numId w:val="0"/>
        </w:numPr>
        <w:jc w:val="both"/>
        <w:rPr>
          <w:rFonts w:hint="eastAsia"/>
        </w:rPr>
      </w:pPr>
      <w:r>
        <w:rPr>
          <w:rFonts w:hint="eastAsia"/>
        </w:rPr>
        <w:t>No principle of duty is sacrificed; nothing essential to religion is disregarded, for religion does not consist in external observances, but in the inward graces of the Spirit.</w:t>
      </w:r>
    </w:p>
    <w:p w14:paraId="71C3EBDF">
      <w:pPr>
        <w:widowControl w:val="0"/>
        <w:numPr>
          <w:ilvl w:val="0"/>
          <w:numId w:val="0"/>
        </w:numPr>
        <w:jc w:val="both"/>
        <w:rPr>
          <w:rFonts w:hint="eastAsia"/>
        </w:rPr>
      </w:pPr>
      <w:r>
        <w:rPr>
          <w:rFonts w:hint="eastAsia"/>
        </w:rPr>
        <w:t>没有任何责任原则被牺牲；没有任何对信仰至关重要的东西被忽视，因为信仰不在于外在的遵行，而在于圣灵内在的恩典。</w:t>
      </w:r>
    </w:p>
    <w:p w14:paraId="74AE2A41">
      <w:pPr>
        <w:widowControl w:val="0"/>
        <w:numPr>
          <w:ilvl w:val="0"/>
          <w:numId w:val="0"/>
        </w:numPr>
        <w:jc w:val="both"/>
        <w:rPr>
          <w:rFonts w:hint="eastAsia"/>
        </w:rPr>
      </w:pPr>
      <w:r>
        <w:rPr>
          <w:rFonts w:hint="eastAsia"/>
        </w:rPr>
        <w:t>It has already been remarked (ver. 4,) that with all his desire of peace, no one was more firm and unyielding, when any dereliction of Christian principle was required of him, than the apostle.</w:t>
      </w:r>
    </w:p>
    <w:p w14:paraId="0B07C1D9">
      <w:pPr>
        <w:widowControl w:val="0"/>
        <w:numPr>
          <w:ilvl w:val="0"/>
          <w:numId w:val="0"/>
        </w:numPr>
        <w:jc w:val="both"/>
        <w:rPr>
          <w:rFonts w:hint="eastAsia"/>
        </w:rPr>
      </w:pPr>
      <w:r>
        <w:rPr>
          <w:rFonts w:hint="eastAsia"/>
        </w:rPr>
        <w:t>已经提到过（第4节），尽管使徒渴望和平，但在要求祂放弃任何基督徒原则时，没有人比祂更坚定不移。</w:t>
      </w:r>
    </w:p>
    <w:p w14:paraId="704F3C5D">
      <w:pPr>
        <w:widowControl w:val="0"/>
        <w:numPr>
          <w:ilvl w:val="0"/>
          <w:numId w:val="0"/>
        </w:numPr>
        <w:jc w:val="both"/>
        <w:rPr>
          <w:rFonts w:hint="eastAsia"/>
        </w:rPr>
      </w:pPr>
      <w:r>
        <w:rPr>
          <w:rFonts w:hint="eastAsia"/>
        </w:rPr>
        <w:t>But the case under consideration is very different.</w:t>
      </w:r>
    </w:p>
    <w:p w14:paraId="2769C63F">
      <w:pPr>
        <w:widowControl w:val="0"/>
        <w:numPr>
          <w:ilvl w:val="0"/>
          <w:numId w:val="0"/>
        </w:numPr>
        <w:jc w:val="both"/>
        <w:rPr>
          <w:rFonts w:hint="eastAsia"/>
        </w:rPr>
      </w:pPr>
      <w:r>
        <w:rPr>
          <w:rFonts w:hint="eastAsia"/>
        </w:rPr>
        <w:t>但所考虑的情况却大不相同。</w:t>
      </w:r>
    </w:p>
    <w:p w14:paraId="6F63E3DD">
      <w:pPr>
        <w:widowControl w:val="0"/>
        <w:numPr>
          <w:ilvl w:val="0"/>
          <w:numId w:val="0"/>
        </w:numPr>
        <w:jc w:val="both"/>
        <w:rPr>
          <w:rFonts w:hint="eastAsia"/>
        </w:rPr>
      </w:pPr>
      <w:r>
        <w:rPr>
          <w:rFonts w:hint="eastAsia"/>
        </w:rPr>
        <w:t>There is no sin in abstaining from certain meats, and therefore, if the good of others require this abstinence, we are bound to exercise it.</w:t>
      </w:r>
    </w:p>
    <w:p w14:paraId="64724EB7">
      <w:pPr>
        <w:widowControl w:val="0"/>
        <w:numPr>
          <w:ilvl w:val="0"/>
          <w:numId w:val="0"/>
        </w:numPr>
        <w:jc w:val="both"/>
        <w:rPr>
          <w:rFonts w:hint="eastAsia"/>
        </w:rPr>
      </w:pPr>
      <w:r>
        <w:rPr>
          <w:rFonts w:hint="eastAsia"/>
        </w:rPr>
        <w:t>戒绝某些肉食并无罪过，因此，如果他人的益处需要这种戒绝，我们就必须实行。</w:t>
      </w:r>
    </w:p>
    <w:p w14:paraId="1266BFE5">
      <w:pPr>
        <w:widowControl w:val="0"/>
        <w:numPr>
          <w:ilvl w:val="0"/>
          <w:numId w:val="0"/>
        </w:numPr>
        <w:jc w:val="both"/>
        <w:rPr>
          <w:rFonts w:hint="eastAsia"/>
        </w:rPr>
      </w:pPr>
      <w:r>
        <w:rPr>
          <w:rFonts w:hint="eastAsia"/>
        </w:rPr>
        <w:t>The phrase, kingdom of God, almost uniformly signifies the kingdom of the Messiah, under some one of its aspects, as consisting of all professing Christians, of all his own people, of glorified believers, or as existing in the heart.</w:t>
      </w:r>
    </w:p>
    <w:p w14:paraId="45EB5020">
      <w:pPr>
        <w:widowControl w:val="0"/>
        <w:numPr>
          <w:ilvl w:val="0"/>
          <w:numId w:val="0"/>
        </w:numPr>
        <w:jc w:val="both"/>
        <w:rPr>
          <w:rFonts w:hint="eastAsia"/>
        </w:rPr>
      </w:pPr>
      <w:r>
        <w:rPr>
          <w:rFonts w:hint="eastAsia"/>
        </w:rPr>
        <w:t>“神的国”这个短语，几乎总是指弥赛亚的国度，在其某个方面，例如由所有自称是基督徒的人组成，由祂所有的子民组成，由得荣耀的信徒组成，或者存在于心中。</w:t>
      </w:r>
    </w:p>
    <w:p w14:paraId="21875196">
      <w:pPr>
        <w:widowControl w:val="0"/>
        <w:numPr>
          <w:ilvl w:val="0"/>
          <w:numId w:val="0"/>
        </w:numPr>
        <w:jc w:val="both"/>
        <w:rPr>
          <w:rFonts w:hint="eastAsia"/>
        </w:rPr>
      </w:pPr>
      <w:r>
        <w:rPr>
          <w:rFonts w:hint="eastAsia"/>
        </w:rPr>
        <w:t>It is the spiritual theocracy.</w:t>
      </w:r>
    </w:p>
    <w:p w14:paraId="3E174392">
      <w:pPr>
        <w:widowControl w:val="0"/>
        <w:numPr>
          <w:ilvl w:val="0"/>
          <w:numId w:val="0"/>
        </w:numPr>
        <w:jc w:val="both"/>
        <w:rPr>
          <w:rFonts w:hint="eastAsia"/>
        </w:rPr>
      </w:pPr>
      <w:r>
        <w:rPr>
          <w:rFonts w:hint="eastAsia"/>
        </w:rPr>
        <w:t>这是属灵的神权统治。</w:t>
      </w:r>
    </w:p>
    <w:p w14:paraId="01E2226B">
      <w:pPr>
        <w:widowControl w:val="0"/>
        <w:numPr>
          <w:ilvl w:val="0"/>
          <w:numId w:val="0"/>
        </w:numPr>
        <w:jc w:val="both"/>
        <w:rPr>
          <w:rFonts w:hint="eastAsia"/>
        </w:rPr>
      </w:pPr>
      <w:r>
        <w:rPr>
          <w:rFonts w:hint="eastAsia"/>
        </w:rPr>
        <w:t>The theocracy of the Old Testament was ceremonial and ritual; that of the New is inward and spiritual.</w:t>
      </w:r>
    </w:p>
    <w:p w14:paraId="4BC3BE09">
      <w:pPr>
        <w:widowControl w:val="0"/>
        <w:numPr>
          <w:ilvl w:val="0"/>
          <w:numId w:val="0"/>
        </w:numPr>
        <w:jc w:val="both"/>
        <w:rPr>
          <w:rFonts w:hint="eastAsia"/>
        </w:rPr>
      </w:pPr>
      <w:r>
        <w:rPr>
          <w:rFonts w:hint="eastAsia"/>
        </w:rPr>
        <w:t>旧约的神权统治是礼仪性的；新约的神权统治是内在和属灵的。</w:t>
      </w:r>
    </w:p>
    <w:p w14:paraId="6E0D450E">
      <w:pPr>
        <w:widowControl w:val="0"/>
        <w:numPr>
          <w:ilvl w:val="0"/>
          <w:numId w:val="0"/>
        </w:numPr>
        <w:jc w:val="both"/>
        <w:rPr>
          <w:rFonts w:hint="eastAsia"/>
        </w:rPr>
      </w:pPr>
      <w:r>
        <w:rPr>
          <w:rFonts w:hint="eastAsia"/>
        </w:rPr>
        <w:t>Christianity, as we should say, does not consist in things external.</w:t>
      </w:r>
    </w:p>
    <w:p w14:paraId="50EA6BF4">
      <w:pPr>
        <w:widowControl w:val="0"/>
        <w:numPr>
          <w:ilvl w:val="0"/>
          <w:numId w:val="0"/>
        </w:numPr>
        <w:jc w:val="both"/>
        <w:rPr>
          <w:rFonts w:hint="eastAsia"/>
        </w:rPr>
      </w:pPr>
      <w:r>
        <w:rPr>
          <w:rFonts w:hint="eastAsia"/>
        </w:rPr>
        <w:t>基督教，正如我们应当说的，不在于外在的事物。</w:t>
      </w:r>
    </w:p>
    <w:p w14:paraId="146EC5E2">
      <w:pPr>
        <w:widowControl w:val="0"/>
        <w:numPr>
          <w:ilvl w:val="0"/>
          <w:numId w:val="0"/>
        </w:numPr>
        <w:jc w:val="both"/>
        <w:rPr>
          <w:rFonts w:hint="eastAsia"/>
        </w:rPr>
      </w:pPr>
      <w:r>
        <w:rPr>
          <w:rFonts w:hint="eastAsia"/>
        </w:rPr>
        <w:t>Meat and drink, or rather, eating (βρῶσις) and drinking (πόσις.)</w:t>
      </w:r>
    </w:p>
    <w:p w14:paraId="76F89F73">
      <w:pPr>
        <w:widowControl w:val="0"/>
        <w:numPr>
          <w:ilvl w:val="0"/>
          <w:numId w:val="0"/>
        </w:numPr>
        <w:jc w:val="both"/>
        <w:rPr>
          <w:rFonts w:hint="eastAsia"/>
        </w:rPr>
      </w:pPr>
      <w:r>
        <w:rPr>
          <w:rFonts w:hint="eastAsia"/>
        </w:rPr>
        <w:t>吃喝，或者更确切地说，吃（βρῶσις, brōsis）和喝（πόσις, posis）。</w:t>
      </w:r>
    </w:p>
    <w:p w14:paraId="7E783679">
      <w:pPr>
        <w:widowControl w:val="0"/>
        <w:numPr>
          <w:ilvl w:val="0"/>
          <w:numId w:val="0"/>
        </w:numPr>
        <w:jc w:val="both"/>
        <w:rPr>
          <w:rFonts w:hint="eastAsia"/>
        </w:rPr>
      </w:pPr>
      <w:r>
        <w:rPr>
          <w:rFonts w:hint="eastAsia"/>
        </w:rPr>
        <w:t>The distinction between these words and βρῶμα and πόμα, is constantly observed in Paul's epistles.</w:t>
      </w:r>
    </w:p>
    <w:p w14:paraId="7F62C0A4">
      <w:pPr>
        <w:widowControl w:val="0"/>
        <w:numPr>
          <w:ilvl w:val="0"/>
          <w:numId w:val="0"/>
        </w:numPr>
        <w:jc w:val="both"/>
        <w:rPr>
          <w:rFonts w:hint="eastAsia"/>
        </w:rPr>
      </w:pPr>
      <w:r>
        <w:rPr>
          <w:rFonts w:hint="eastAsia"/>
        </w:rPr>
        <w:t>这些词与 βρῶμα (brōma，食物) 和 πόμα (poma，饮料) 之间的区别，在保罗的书信中一直得到遵守。</w:t>
      </w:r>
    </w:p>
    <w:p w14:paraId="28C27E83">
      <w:pPr>
        <w:widowControl w:val="0"/>
        <w:numPr>
          <w:ilvl w:val="0"/>
          <w:numId w:val="0"/>
        </w:numPr>
        <w:jc w:val="both"/>
        <w:rPr>
          <w:rFonts w:hint="eastAsia"/>
        </w:rPr>
      </w:pPr>
      <w:r>
        <w:rPr>
          <w:rFonts w:hint="eastAsia"/>
        </w:rPr>
        <w:t>Righteousness, peace, and joy in the Holy Ghost.</w:t>
      </w:r>
    </w:p>
    <w:p w14:paraId="4D4B2221">
      <w:pPr>
        <w:widowControl w:val="0"/>
        <w:numPr>
          <w:ilvl w:val="0"/>
          <w:numId w:val="0"/>
        </w:numPr>
        <w:jc w:val="both"/>
        <w:rPr>
          <w:rFonts w:hint="eastAsia"/>
        </w:rPr>
      </w:pPr>
      <w:r>
        <w:rPr>
          <w:rFonts w:hint="eastAsia"/>
        </w:rPr>
        <w:t>公义、和平并圣灵中的喜乐。</w:t>
      </w:r>
    </w:p>
    <w:p w14:paraId="47AD15A5">
      <w:pPr>
        <w:widowControl w:val="0"/>
        <w:numPr>
          <w:ilvl w:val="0"/>
          <w:numId w:val="0"/>
        </w:numPr>
        <w:jc w:val="both"/>
        <w:rPr>
          <w:rFonts w:hint="eastAsia"/>
        </w:rPr>
      </w:pPr>
      <w:r>
        <w:rPr>
          <w:rFonts w:hint="eastAsia"/>
        </w:rPr>
        <w:t>These words are to be taken in their scriptural sense.</w:t>
      </w:r>
    </w:p>
    <w:p w14:paraId="51F055B9">
      <w:pPr>
        <w:widowControl w:val="0"/>
        <w:numPr>
          <w:ilvl w:val="0"/>
          <w:numId w:val="0"/>
        </w:numPr>
        <w:jc w:val="both"/>
        <w:rPr>
          <w:rFonts w:hint="eastAsia"/>
        </w:rPr>
      </w:pPr>
      <w:r>
        <w:rPr>
          <w:rFonts w:hint="eastAsia"/>
        </w:rPr>
        <w:t>这些词应按其圣经含义来理解。</w:t>
      </w:r>
    </w:p>
    <w:p w14:paraId="2DEA8E9B">
      <w:pPr>
        <w:widowControl w:val="0"/>
        <w:numPr>
          <w:ilvl w:val="0"/>
          <w:numId w:val="0"/>
        </w:numPr>
        <w:jc w:val="both"/>
        <w:rPr>
          <w:rFonts w:hint="eastAsia"/>
        </w:rPr>
      </w:pPr>
      <w:r>
        <w:rPr>
          <w:rFonts w:hint="eastAsia"/>
        </w:rPr>
        <w:t>Paul does not mean to say, that Christianity consists in morality; that the man who is just, peaceful, and cheerful, is a true Christian.</w:t>
      </w:r>
    </w:p>
    <w:p w14:paraId="7A471252">
      <w:pPr>
        <w:widowControl w:val="0"/>
        <w:numPr>
          <w:ilvl w:val="0"/>
          <w:numId w:val="0"/>
        </w:numPr>
        <w:jc w:val="both"/>
        <w:rPr>
          <w:rFonts w:hint="eastAsia"/>
        </w:rPr>
      </w:pPr>
      <w:r>
        <w:rPr>
          <w:rFonts w:hint="eastAsia"/>
        </w:rPr>
        <w:t>保罗并非意在说，基督教在于道德；一个公正、和平、快乐的人就是一个真正的基督徒。</w:t>
      </w:r>
    </w:p>
    <w:p w14:paraId="7C84B65A">
      <w:pPr>
        <w:widowControl w:val="0"/>
        <w:numPr>
          <w:ilvl w:val="0"/>
          <w:numId w:val="0"/>
        </w:numPr>
        <w:jc w:val="both"/>
        <w:rPr>
          <w:rFonts w:hint="eastAsia"/>
        </w:rPr>
      </w:pPr>
      <w:r>
        <w:rPr>
          <w:rFonts w:hint="eastAsia"/>
        </w:rPr>
        <w:t>This would be to contradict the whole argument of this epistle.</w:t>
      </w:r>
    </w:p>
    <w:p w14:paraId="24C72424">
      <w:pPr>
        <w:widowControl w:val="0"/>
        <w:numPr>
          <w:ilvl w:val="0"/>
          <w:numId w:val="0"/>
        </w:numPr>
        <w:jc w:val="both"/>
        <w:rPr>
          <w:rFonts w:hint="eastAsia"/>
        </w:rPr>
      </w:pPr>
      <w:r>
        <w:rPr>
          <w:rFonts w:hint="eastAsia"/>
        </w:rPr>
        <w:t>这将与本信的整个论证相矛盾。</w:t>
      </w:r>
    </w:p>
    <w:p w14:paraId="131D2956">
      <w:pPr>
        <w:widowControl w:val="0"/>
        <w:numPr>
          <w:ilvl w:val="0"/>
          <w:numId w:val="0"/>
        </w:numPr>
        <w:jc w:val="both"/>
        <w:rPr>
          <w:rFonts w:hint="eastAsia"/>
        </w:rPr>
      </w:pPr>
      <w:r>
        <w:rPr>
          <w:rFonts w:hint="eastAsia"/>
        </w:rPr>
        <w:t>The righteousness, peace, and joy intended, are those of which the Holy Spirit is the author.</w:t>
      </w:r>
    </w:p>
    <w:p w14:paraId="64FBDFC6">
      <w:pPr>
        <w:widowControl w:val="0"/>
        <w:numPr>
          <w:ilvl w:val="0"/>
          <w:numId w:val="0"/>
        </w:numPr>
        <w:jc w:val="both"/>
        <w:rPr>
          <w:rFonts w:hint="eastAsia"/>
        </w:rPr>
      </w:pPr>
      <w:r>
        <w:rPr>
          <w:rFonts w:hint="eastAsia"/>
        </w:rPr>
        <w:t>所指的公义、和平和喜乐，是圣灵所赐的。</w:t>
      </w:r>
    </w:p>
    <w:p w14:paraId="4683937F">
      <w:pPr>
        <w:widowControl w:val="0"/>
        <w:numPr>
          <w:ilvl w:val="0"/>
          <w:numId w:val="0"/>
        </w:numPr>
        <w:jc w:val="both"/>
        <w:rPr>
          <w:rFonts w:hint="eastAsia"/>
        </w:rPr>
      </w:pPr>
      <w:r>
        <w:rPr>
          <w:rFonts w:hint="eastAsia"/>
        </w:rPr>
        <w:t>Righteousness is that which enables us to stand before God, because it satisfies the demands of the law.</w:t>
      </w:r>
    </w:p>
    <w:p w14:paraId="563A1C62">
      <w:pPr>
        <w:widowControl w:val="0"/>
        <w:numPr>
          <w:ilvl w:val="0"/>
          <w:numId w:val="0"/>
        </w:numPr>
        <w:jc w:val="both"/>
        <w:rPr>
          <w:rFonts w:hint="eastAsia"/>
        </w:rPr>
      </w:pPr>
      <w:r>
        <w:rPr>
          <w:rFonts w:hint="eastAsia"/>
        </w:rPr>
        <w:t>公义是那使我们能站在神面前的，因为它满足了律法的要求。</w:t>
      </w:r>
    </w:p>
    <w:p w14:paraId="59EA744E">
      <w:pPr>
        <w:widowControl w:val="0"/>
        <w:numPr>
          <w:ilvl w:val="0"/>
          <w:numId w:val="0"/>
        </w:numPr>
        <w:jc w:val="both"/>
        <w:rPr>
          <w:rFonts w:hint="eastAsia"/>
        </w:rPr>
      </w:pPr>
      <w:r>
        <w:rPr>
          <w:rFonts w:hint="eastAsia"/>
        </w:rPr>
        <w:t>It is the righteousness of faith, both objective and subjective; peace is the concord between God and the soul, between reason and conscience, between the heart and our fellow-men.</w:t>
      </w:r>
    </w:p>
    <w:p w14:paraId="76540E14">
      <w:pPr>
        <w:widowControl w:val="0"/>
        <w:numPr>
          <w:ilvl w:val="0"/>
          <w:numId w:val="0"/>
        </w:numPr>
        <w:jc w:val="both"/>
        <w:rPr>
          <w:rFonts w:hint="eastAsia"/>
        </w:rPr>
      </w:pPr>
      <w:r>
        <w:rPr>
          <w:rFonts w:hint="eastAsia"/>
        </w:rPr>
        <w:t>这是信心的义，既是客观的也是主观的；和平是神与灵魂之间的和谐，理性与良心之间的和谐，内心与同胞之间的和谐。</w:t>
      </w:r>
    </w:p>
    <w:p w14:paraId="45AD76D6">
      <w:pPr>
        <w:widowControl w:val="0"/>
        <w:numPr>
          <w:ilvl w:val="0"/>
          <w:numId w:val="0"/>
        </w:numPr>
        <w:jc w:val="both"/>
        <w:rPr>
          <w:rFonts w:hint="eastAsia"/>
        </w:rPr>
      </w:pPr>
      <w:r>
        <w:rPr>
          <w:rFonts w:hint="eastAsia"/>
        </w:rPr>
        <w:t>And the joy is the joy of salvation; that joy which only those who are in the fellowship of the Holy Ghost ever can experience.</w:t>
      </w:r>
    </w:p>
    <w:p w14:paraId="0859130A">
      <w:pPr>
        <w:widowControl w:val="0"/>
        <w:numPr>
          <w:ilvl w:val="0"/>
          <w:numId w:val="0"/>
        </w:numPr>
        <w:jc w:val="both"/>
        <w:rPr>
          <w:rFonts w:hint="eastAsia"/>
        </w:rPr>
      </w:pPr>
      <w:r>
        <w:rPr>
          <w:rFonts w:hint="eastAsia"/>
        </w:rPr>
        <w:t>喜乐是得救的喜乐；只有那些在圣灵交通中的人才能经历到的喜乐。</w:t>
      </w:r>
    </w:p>
    <w:p w14:paraId="4F8A1A82">
      <w:pPr>
        <w:widowControl w:val="0"/>
        <w:numPr>
          <w:ilvl w:val="0"/>
          <w:numId w:val="0"/>
        </w:numPr>
        <w:jc w:val="both"/>
        <w:rPr>
          <w:rFonts w:hint="eastAsia"/>
        </w:rPr>
      </w:pPr>
    </w:p>
    <w:p w14:paraId="58CCAE03">
      <w:pPr>
        <w:widowControl w:val="0"/>
        <w:numPr>
          <w:ilvl w:val="0"/>
          <w:numId w:val="0"/>
        </w:numPr>
        <w:jc w:val="both"/>
        <w:rPr>
          <w:rFonts w:hint="eastAsia"/>
        </w:rPr>
      </w:pPr>
      <w:r>
        <w:rPr>
          <w:rFonts w:hint="eastAsia"/>
        </w:rPr>
        <w:t>VERSE 18. For he that in these things serveth Christ, is acceptable to God and approved of men.</w:t>
      </w:r>
    </w:p>
    <w:p w14:paraId="21125FB1">
      <w:pPr>
        <w:widowControl w:val="0"/>
        <w:numPr>
          <w:ilvl w:val="0"/>
          <w:numId w:val="0"/>
        </w:numPr>
        <w:jc w:val="both"/>
        <w:rPr>
          <w:rFonts w:hint="eastAsia"/>
        </w:rPr>
      </w:pPr>
      <w:r>
        <w:rPr>
          <w:rFonts w:hint="eastAsia"/>
        </w:rPr>
        <w:t>18. 在这几样上服事基督的，就为神所喜悦，又为人所称许。</w:t>
      </w:r>
    </w:p>
    <w:p w14:paraId="7AF1F442">
      <w:pPr>
        <w:widowControl w:val="0"/>
        <w:numPr>
          <w:ilvl w:val="0"/>
          <w:numId w:val="0"/>
        </w:numPr>
        <w:jc w:val="both"/>
        <w:rPr>
          <w:rFonts w:hint="eastAsia"/>
        </w:rPr>
      </w:pPr>
      <w:r>
        <w:rPr>
          <w:rFonts w:hint="eastAsia"/>
        </w:rPr>
        <w:t>This verse is a confirmation of the preceding.</w:t>
      </w:r>
    </w:p>
    <w:p w14:paraId="1FF41C39">
      <w:pPr>
        <w:widowControl w:val="0"/>
        <w:numPr>
          <w:ilvl w:val="0"/>
          <w:numId w:val="0"/>
        </w:numPr>
        <w:jc w:val="both"/>
        <w:rPr>
          <w:rFonts w:hint="eastAsia"/>
        </w:rPr>
      </w:pPr>
      <w:r>
        <w:rPr>
          <w:rFonts w:hint="eastAsia"/>
        </w:rPr>
        <w:t>这节经文证实了前一节。</w:t>
      </w:r>
    </w:p>
    <w:p w14:paraId="03C2101C">
      <w:pPr>
        <w:widowControl w:val="0"/>
        <w:numPr>
          <w:ilvl w:val="0"/>
          <w:numId w:val="0"/>
        </w:numPr>
        <w:jc w:val="both"/>
        <w:rPr>
          <w:rFonts w:hint="eastAsia"/>
        </w:rPr>
      </w:pPr>
      <w:r>
        <w:rPr>
          <w:rFonts w:hint="eastAsia"/>
        </w:rPr>
        <w:t>These spiritual graces constitute the essential part of religion; for he that experiences and exercises these virtues, is regarded by God as a true Christian, and must commend himself as such to the consciences of his fellow-men.</w:t>
      </w:r>
    </w:p>
    <w:p w14:paraId="6E7AD21F">
      <w:pPr>
        <w:widowControl w:val="0"/>
        <w:numPr>
          <w:ilvl w:val="0"/>
          <w:numId w:val="0"/>
        </w:numPr>
        <w:jc w:val="both"/>
        <w:rPr>
          <w:rFonts w:hint="eastAsia"/>
        </w:rPr>
      </w:pPr>
      <w:r>
        <w:rPr>
          <w:rFonts w:hint="eastAsia"/>
        </w:rPr>
        <w:t>这些属灵的恩典构成了信仰的本质部分；因为凡经历并操练这些美德的人，在神看来都是真正的基督徒，并且必须因此向其同胞的良心举荐自己。</w:t>
      </w:r>
    </w:p>
    <w:p w14:paraId="0A6D0108">
      <w:pPr>
        <w:widowControl w:val="0"/>
        <w:numPr>
          <w:ilvl w:val="0"/>
          <w:numId w:val="0"/>
        </w:numPr>
        <w:jc w:val="both"/>
        <w:rPr>
          <w:rFonts w:hint="eastAsia"/>
        </w:rPr>
      </w:pPr>
      <w:r>
        <w:rPr>
          <w:rFonts w:hint="eastAsia"/>
        </w:rPr>
        <w:t>Where these things, therefore, are found, difference of opinion or practice in reference to unessential points, should not be allowed to disturb the harmony of Christian intercourse.</w:t>
      </w:r>
    </w:p>
    <w:p w14:paraId="703F73B1">
      <w:pPr>
        <w:widowControl w:val="0"/>
        <w:numPr>
          <w:ilvl w:val="0"/>
          <w:numId w:val="0"/>
        </w:numPr>
        <w:jc w:val="both"/>
        <w:rPr>
          <w:rFonts w:hint="eastAsia"/>
        </w:rPr>
      </w:pPr>
      <w:r>
        <w:rPr>
          <w:rFonts w:hint="eastAsia"/>
        </w:rPr>
        <w:t>因此，凡有这些事物的地方，在非本质问题上的意见或做法的分歧，不应被允许扰乱基督徒交通的和谐。</w:t>
      </w:r>
    </w:p>
    <w:p w14:paraId="1EF21136">
      <w:pPr>
        <w:widowControl w:val="0"/>
        <w:numPr>
          <w:ilvl w:val="0"/>
          <w:numId w:val="0"/>
        </w:numPr>
        <w:jc w:val="both"/>
        <w:rPr>
          <w:rFonts w:hint="eastAsia"/>
        </w:rPr>
      </w:pPr>
      <w:r>
        <w:rPr>
          <w:rFonts w:hint="eastAsia"/>
        </w:rPr>
        <w:t>It is to be observed, that the exercise of the virtues here spoken of, is represented by the apostle as a service rendered to Christ; "he that in these things serveth Christ," &amp;c., which implies that Christ has authority over the heart and conscience.</w:t>
      </w:r>
    </w:p>
    <w:p w14:paraId="57D0B9A2">
      <w:pPr>
        <w:widowControl w:val="0"/>
        <w:numPr>
          <w:ilvl w:val="0"/>
          <w:numId w:val="0"/>
        </w:numPr>
        <w:jc w:val="both"/>
        <w:rPr>
          <w:rFonts w:hint="eastAsia"/>
        </w:rPr>
      </w:pPr>
      <w:r>
        <w:rPr>
          <w:rFonts w:hint="eastAsia"/>
        </w:rPr>
        <w:t>应当注意的是，这里所说的美德的操练，被使徒描绘成向基督献上的事奉；“在这几样上服事基督的”，等等，这暗示基督对人心和良心拥有权柄。</w:t>
      </w:r>
    </w:p>
    <w:p w14:paraId="5A4B0DA1">
      <w:pPr>
        <w:widowControl w:val="0"/>
        <w:numPr>
          <w:ilvl w:val="0"/>
          <w:numId w:val="0"/>
        </w:numPr>
        <w:jc w:val="both"/>
        <w:rPr>
          <w:rFonts w:hint="eastAsia"/>
        </w:rPr>
      </w:pPr>
      <w:r>
        <w:rPr>
          <w:rFonts w:hint="eastAsia"/>
        </w:rPr>
        <w:t>Instead of ἐν τούτοις, many of the oldest MSS. read ἐν τούτῳ, referring to πνεύματι: 'He that in the Holy Spirit serveth Christ.'</w:t>
      </w:r>
    </w:p>
    <w:p w14:paraId="122D0DE0">
      <w:pPr>
        <w:widowControl w:val="0"/>
        <w:numPr>
          <w:ilvl w:val="0"/>
          <w:numId w:val="0"/>
        </w:numPr>
        <w:jc w:val="both"/>
        <w:rPr>
          <w:rFonts w:hint="eastAsia"/>
        </w:rPr>
      </w:pPr>
      <w:r>
        <w:rPr>
          <w:rFonts w:hint="eastAsia"/>
        </w:rPr>
        <w:t>许多最古老的抄本用 ἐν τούτῳ (en toutō，在这一个里面) 代替 ἐν τούτοις (en toutois，在这些事上)，指的是 πνεύματι (pneumati，灵里)：‘在圣灵里服事基督的人。’</w:t>
      </w:r>
    </w:p>
    <w:p w14:paraId="37E9A782">
      <w:pPr>
        <w:widowControl w:val="0"/>
        <w:numPr>
          <w:ilvl w:val="0"/>
          <w:numId w:val="0"/>
        </w:numPr>
        <w:jc w:val="both"/>
        <w:rPr>
          <w:rFonts w:hint="eastAsia"/>
        </w:rPr>
      </w:pPr>
      <w:r>
        <w:rPr>
          <w:rFonts w:hint="eastAsia"/>
        </w:rPr>
        <w:t>This reading is adopted by Lachmann, Tischendorf, and many others.</w:t>
      </w:r>
    </w:p>
    <w:p w14:paraId="6782E455">
      <w:pPr>
        <w:widowControl w:val="0"/>
        <w:numPr>
          <w:ilvl w:val="0"/>
          <w:numId w:val="0"/>
        </w:numPr>
        <w:jc w:val="both"/>
        <w:rPr>
          <w:rFonts w:hint="eastAsia"/>
        </w:rPr>
      </w:pPr>
      <w:r>
        <w:rPr>
          <w:rFonts w:hint="eastAsia"/>
        </w:rPr>
        <w:t>拉赫曼、蒂申多夫和许多其他人都采用了这种读法。</w:t>
      </w:r>
    </w:p>
    <w:p w14:paraId="247B5074">
      <w:pPr>
        <w:widowControl w:val="0"/>
        <w:numPr>
          <w:ilvl w:val="0"/>
          <w:numId w:val="0"/>
        </w:numPr>
        <w:jc w:val="both"/>
        <w:rPr>
          <w:rFonts w:hint="eastAsia"/>
        </w:rPr>
      </w:pPr>
      <w:r>
        <w:rPr>
          <w:rFonts w:hint="eastAsia"/>
        </w:rPr>
        <w:t>The external authorities, however, in favour of the common text, are of much weight, and the context seems to demand it.</w:t>
      </w:r>
    </w:p>
    <w:p w14:paraId="13534542">
      <w:pPr>
        <w:widowControl w:val="0"/>
        <w:numPr>
          <w:ilvl w:val="0"/>
          <w:numId w:val="0"/>
        </w:numPr>
        <w:jc w:val="both"/>
        <w:rPr>
          <w:rFonts w:hint="eastAsia"/>
        </w:rPr>
      </w:pPr>
      <w:r>
        <w:rPr>
          <w:rFonts w:hint="eastAsia"/>
        </w:rPr>
        <w:t>然而，支持通行文本的外部证据分量很重，并且上下文似乎也要求如此。</w:t>
      </w:r>
    </w:p>
    <w:p w14:paraId="3C49EB38">
      <w:pPr>
        <w:widowControl w:val="0"/>
        <w:numPr>
          <w:ilvl w:val="0"/>
          <w:numId w:val="0"/>
        </w:numPr>
        <w:jc w:val="both"/>
        <w:rPr>
          <w:rFonts w:hint="eastAsia"/>
        </w:rPr>
      </w:pPr>
    </w:p>
    <w:p w14:paraId="79EE1ABB">
      <w:pPr>
        <w:widowControl w:val="0"/>
        <w:numPr>
          <w:ilvl w:val="0"/>
          <w:numId w:val="0"/>
        </w:numPr>
        <w:jc w:val="both"/>
        <w:rPr>
          <w:rFonts w:hint="eastAsia"/>
        </w:rPr>
      </w:pPr>
      <w:r>
        <w:rPr>
          <w:rFonts w:hint="eastAsia"/>
        </w:rPr>
        <w:t>VERSE 19. Let us therefore follow after the things which make for peace, and things whereby one may edify another.</w:t>
      </w:r>
    </w:p>
    <w:p w14:paraId="38703437">
      <w:pPr>
        <w:widowControl w:val="0"/>
        <w:numPr>
          <w:ilvl w:val="0"/>
          <w:numId w:val="0"/>
        </w:numPr>
        <w:jc w:val="both"/>
        <w:rPr>
          <w:rFonts w:hint="eastAsia"/>
        </w:rPr>
      </w:pPr>
      <w:r>
        <w:rPr>
          <w:rFonts w:hint="eastAsia"/>
        </w:rPr>
        <w:t>19. 所以我们务要追求和睦的事，与彼此建立德行的事。</w:t>
      </w:r>
    </w:p>
    <w:p w14:paraId="2E4A2380">
      <w:pPr>
        <w:widowControl w:val="0"/>
        <w:numPr>
          <w:ilvl w:val="0"/>
          <w:numId w:val="0"/>
        </w:numPr>
        <w:jc w:val="both"/>
        <w:rPr>
          <w:rFonts w:hint="eastAsia"/>
        </w:rPr>
      </w:pPr>
      <w:r>
        <w:rPr>
          <w:rFonts w:hint="eastAsia"/>
        </w:rPr>
        <w:t>That is, let us earnestly endeavour to promote peace and mutual edification.</w:t>
      </w:r>
    </w:p>
    <w:p w14:paraId="16FACBE0">
      <w:pPr>
        <w:widowControl w:val="0"/>
        <w:numPr>
          <w:ilvl w:val="0"/>
          <w:numId w:val="0"/>
        </w:numPr>
        <w:jc w:val="both"/>
        <w:rPr>
          <w:rFonts w:hint="eastAsia"/>
        </w:rPr>
      </w:pPr>
      <w:r>
        <w:rPr>
          <w:rFonts w:hint="eastAsia"/>
        </w:rPr>
        <w:t>也就是说，让我们恳切地努力促进和平与互相造就。</w:t>
      </w:r>
    </w:p>
    <w:p w14:paraId="2E8BD2D0">
      <w:pPr>
        <w:widowControl w:val="0"/>
        <w:numPr>
          <w:ilvl w:val="0"/>
          <w:numId w:val="0"/>
        </w:numPr>
        <w:jc w:val="both"/>
        <w:rPr>
          <w:rFonts w:hint="eastAsia"/>
        </w:rPr>
      </w:pPr>
      <w:r>
        <w:rPr>
          <w:rFonts w:hint="eastAsia"/>
        </w:rPr>
        <w:t>The things which make for peace, is equivalent to peace itself (τὰ τῆς εἰρήνης = εἰρήνην;) and things wherewith one may edify another, is mutual edification (τὰ τῆς οἰκοδομῆς = οἰκοδοηήν.)</w:t>
      </w:r>
    </w:p>
    <w:p w14:paraId="699675EA">
      <w:pPr>
        <w:widowControl w:val="0"/>
        <w:numPr>
          <w:ilvl w:val="0"/>
          <w:numId w:val="0"/>
        </w:numPr>
        <w:jc w:val="both"/>
        <w:rPr>
          <w:rFonts w:hint="eastAsia"/>
        </w:rPr>
      </w:pPr>
      <w:r>
        <w:rPr>
          <w:rFonts w:hint="eastAsia"/>
        </w:rPr>
        <w:t>“和睦的事”等同于“和平本身”（τὰ τῆς εἰρήνης = εἰρήνην, ta tēs eirēnēs = eirēnēn）；“彼此建立德行的事”等同于“互相造就”（τὰ τῆς οἰκοδομῆς = οἰκοδομήν, ta tēs oikodomēs = oikodomēn）。</w:t>
      </w:r>
    </w:p>
    <w:p w14:paraId="7322E665">
      <w:pPr>
        <w:widowControl w:val="0"/>
        <w:numPr>
          <w:ilvl w:val="0"/>
          <w:numId w:val="0"/>
        </w:numPr>
        <w:jc w:val="both"/>
        <w:rPr>
          <w:rFonts w:hint="eastAsia"/>
        </w:rPr>
      </w:pPr>
      <w:r>
        <w:rPr>
          <w:rFonts w:hint="eastAsia"/>
        </w:rPr>
        <w:t>This verse is not an inference from the immediately preceding, as though the meaning were, 'Since peace is so acceptable to God, therefore let us cultivate it;' but rather from the whole passage: 'Since Christian love, the example of Christ, the comparative insignificance of the matters in dispute, the honour of the truth, the nature of real religion, all conspire to urge us to mutual forbearance, let us endeavour to promote peace and mutual edification.'</w:t>
      </w:r>
    </w:p>
    <w:p w14:paraId="0C50B496">
      <w:pPr>
        <w:widowControl w:val="0"/>
        <w:numPr>
          <w:ilvl w:val="0"/>
          <w:numId w:val="0"/>
        </w:numPr>
        <w:jc w:val="both"/>
        <w:rPr>
          <w:rFonts w:hint="eastAsia"/>
        </w:rPr>
      </w:pPr>
      <w:r>
        <w:rPr>
          <w:rFonts w:hint="eastAsia"/>
        </w:rPr>
        <w:t>这节经文并非紧接前文的推论，仿佛意思是：‘既然和平如此蒙神悦纳，所以我们当培养它；’而是从整段经文推论而来：‘既然基督徒的爱、基督的榜样、争论之事的相对不重要性、真理的尊荣、真实信仰的性质，都一致地敦促我们互相宽容，我们就当努力促进和平与互相造就。’</w:t>
      </w:r>
    </w:p>
    <w:p w14:paraId="44264E9B">
      <w:pPr>
        <w:widowControl w:val="0"/>
        <w:numPr>
          <w:ilvl w:val="0"/>
          <w:numId w:val="0"/>
        </w:numPr>
        <w:jc w:val="both"/>
        <w:rPr>
          <w:rFonts w:hint="eastAsia"/>
        </w:rPr>
      </w:pPr>
    </w:p>
    <w:p w14:paraId="1A21D2B6">
      <w:pPr>
        <w:widowControl w:val="0"/>
        <w:numPr>
          <w:ilvl w:val="0"/>
          <w:numId w:val="0"/>
        </w:numPr>
        <w:jc w:val="both"/>
        <w:rPr>
          <w:rFonts w:hint="eastAsia"/>
        </w:rPr>
      </w:pPr>
      <w:r>
        <w:rPr>
          <w:rFonts w:hint="eastAsia"/>
        </w:rPr>
        <w:t>VERSE 20. For meat destroy not the work of God.</w:t>
      </w:r>
    </w:p>
    <w:p w14:paraId="3F097C55">
      <w:pPr>
        <w:widowControl w:val="0"/>
        <w:numPr>
          <w:ilvl w:val="0"/>
          <w:numId w:val="0"/>
        </w:numPr>
        <w:jc w:val="both"/>
        <w:rPr>
          <w:rFonts w:hint="eastAsia"/>
        </w:rPr>
      </w:pPr>
      <w:r>
        <w:rPr>
          <w:rFonts w:hint="eastAsia"/>
        </w:rPr>
        <w:t>20. 不可因食物毁坏神的工程。</w:t>
      </w:r>
    </w:p>
    <w:p w14:paraId="0DF7C458">
      <w:pPr>
        <w:widowControl w:val="0"/>
        <w:numPr>
          <w:ilvl w:val="0"/>
          <w:numId w:val="0"/>
        </w:numPr>
        <w:jc w:val="both"/>
        <w:rPr>
          <w:rFonts w:hint="eastAsia"/>
        </w:rPr>
      </w:pPr>
      <w:r>
        <w:rPr>
          <w:rFonts w:hint="eastAsia"/>
        </w:rPr>
        <w:t>This clause is, by De Brais and many other commentators, considered as a repetition of ver. 15. "Destroy not him with thy meat, for whom Christ died."</w:t>
      </w:r>
    </w:p>
    <w:p w14:paraId="78BE83BC">
      <w:pPr>
        <w:widowControl w:val="0"/>
        <w:numPr>
          <w:ilvl w:val="0"/>
          <w:numId w:val="0"/>
        </w:numPr>
        <w:jc w:val="both"/>
        <w:rPr>
          <w:rFonts w:hint="eastAsia"/>
        </w:rPr>
      </w:pPr>
      <w:r>
        <w:rPr>
          <w:rFonts w:hint="eastAsia"/>
        </w:rPr>
        <w:t>这句被德布雷和许多其他注释家认为是第15节的重复。“不可因你的食物叫他败坏，基督已经替他死。”</w:t>
      </w:r>
    </w:p>
    <w:p w14:paraId="7E8004C5">
      <w:pPr>
        <w:widowControl w:val="0"/>
        <w:numPr>
          <w:ilvl w:val="0"/>
          <w:numId w:val="0"/>
        </w:numPr>
        <w:jc w:val="both"/>
        <w:rPr>
          <w:rFonts w:hint="eastAsia"/>
        </w:rPr>
      </w:pPr>
      <w:r>
        <w:rPr>
          <w:rFonts w:hint="eastAsia"/>
        </w:rPr>
        <w:t>The work of God then means a Christian brother; see Eph. 2:10.</w:t>
      </w:r>
    </w:p>
    <w:p w14:paraId="46F5ABAF">
      <w:pPr>
        <w:widowControl w:val="0"/>
        <w:numPr>
          <w:ilvl w:val="0"/>
          <w:numId w:val="0"/>
        </w:numPr>
        <w:jc w:val="both"/>
        <w:rPr>
          <w:rFonts w:hint="eastAsia"/>
        </w:rPr>
      </w:pPr>
      <w:r>
        <w:rPr>
          <w:rFonts w:hint="eastAsia"/>
        </w:rPr>
        <w:t>那么神的工程就指基督徒弟兄；参见以弗所书2:10。</w:t>
      </w:r>
    </w:p>
    <w:p w14:paraId="7ADFBBC8">
      <w:pPr>
        <w:widowControl w:val="0"/>
        <w:numPr>
          <w:ilvl w:val="0"/>
          <w:numId w:val="0"/>
        </w:numPr>
        <w:jc w:val="both"/>
        <w:rPr>
          <w:rFonts w:hint="eastAsia"/>
        </w:rPr>
      </w:pPr>
      <w:r>
        <w:rPr>
          <w:rFonts w:hint="eastAsia"/>
        </w:rPr>
        <w:t>Others refer the passage to the immediately preceding verses, in which the nature of true religion is exhibited.</w:t>
      </w:r>
    </w:p>
    <w:p w14:paraId="4083A75A">
      <w:pPr>
        <w:widowControl w:val="0"/>
        <w:numPr>
          <w:ilvl w:val="0"/>
          <w:numId w:val="0"/>
        </w:numPr>
        <w:jc w:val="both"/>
        <w:rPr>
          <w:rFonts w:hint="eastAsia"/>
        </w:rPr>
      </w:pPr>
      <w:r>
        <w:rPr>
          <w:rFonts w:hint="eastAsia"/>
        </w:rPr>
        <w:t>另一些人则将这段经文指向紧接其前的几节，其中阐明了真实信仰的性质。</w:t>
      </w:r>
    </w:p>
    <w:p w14:paraId="3A97F482">
      <w:pPr>
        <w:widowControl w:val="0"/>
        <w:numPr>
          <w:ilvl w:val="0"/>
          <w:numId w:val="0"/>
        </w:numPr>
        <w:jc w:val="both"/>
        <w:rPr>
          <w:rFonts w:hint="eastAsia"/>
        </w:rPr>
      </w:pPr>
      <w:r>
        <w:rPr>
          <w:rFonts w:hint="eastAsia"/>
        </w:rPr>
        <w:t>The work of God, in that case, is piety, and the exhortation is, 'Do not, for the sake of indulgence in certain kinds of food, injure the cause of true religion, i.e., pull not down what God is building up.'</w:t>
      </w:r>
    </w:p>
    <w:p w14:paraId="58DB5D43">
      <w:pPr>
        <w:widowControl w:val="0"/>
        <w:numPr>
          <w:ilvl w:val="0"/>
          <w:numId w:val="0"/>
        </w:numPr>
        <w:jc w:val="both"/>
        <w:rPr>
          <w:rFonts w:hint="eastAsia"/>
        </w:rPr>
      </w:pPr>
      <w:r>
        <w:rPr>
          <w:rFonts w:hint="eastAsia"/>
        </w:rPr>
        <w:t>在这种情况下，神的工程是敬虔，劝勉是：‘不要为了放纵某些食物而损害真实信仰的事业，即不要拆毁神所建造的。’</w:t>
      </w:r>
    </w:p>
    <w:p w14:paraId="4E362AC4">
      <w:pPr>
        <w:widowControl w:val="0"/>
        <w:numPr>
          <w:ilvl w:val="0"/>
          <w:numId w:val="0"/>
        </w:numPr>
        <w:jc w:val="both"/>
        <w:rPr>
          <w:rFonts w:hint="eastAsia"/>
        </w:rPr>
      </w:pPr>
      <w:r>
        <w:rPr>
          <w:rFonts w:hint="eastAsia"/>
        </w:rPr>
        <w:t>The figurative expression used by the apostle μὴ κατάλυε, pull not down, carries out the figure involved in the preceding verse.</w:t>
      </w:r>
    </w:p>
    <w:p w14:paraId="266ED0A3">
      <w:pPr>
        <w:widowControl w:val="0"/>
        <w:numPr>
          <w:ilvl w:val="0"/>
          <w:numId w:val="0"/>
        </w:numPr>
        <w:jc w:val="both"/>
        <w:rPr>
          <w:rFonts w:hint="eastAsia"/>
        </w:rPr>
      </w:pPr>
      <w:r>
        <w:rPr>
          <w:rFonts w:hint="eastAsia"/>
        </w:rPr>
        <w:t>使徒所用的比喻性表达 μὴ κατάλυε (mē katalye，不要拆毁)，延续了前一节所包含的比喻。</w:t>
      </w:r>
    </w:p>
    <w:p w14:paraId="4EDE46FB">
      <w:pPr>
        <w:widowControl w:val="0"/>
        <w:numPr>
          <w:ilvl w:val="0"/>
          <w:numId w:val="0"/>
        </w:numPr>
        <w:jc w:val="both"/>
        <w:rPr>
          <w:rFonts w:hint="eastAsia"/>
        </w:rPr>
      </w:pPr>
      <w:r>
        <w:rPr>
          <w:rFonts w:hint="eastAsia"/>
        </w:rPr>
        <w:t>Believers are to be edified, i.e., built up.</w:t>
      </w:r>
    </w:p>
    <w:p w14:paraId="16123D24">
      <w:pPr>
        <w:widowControl w:val="0"/>
        <w:numPr>
          <w:ilvl w:val="0"/>
          <w:numId w:val="0"/>
        </w:numPr>
        <w:jc w:val="both"/>
        <w:rPr>
          <w:rFonts w:hint="eastAsia"/>
        </w:rPr>
      </w:pPr>
      <w:r>
        <w:rPr>
          <w:rFonts w:hint="eastAsia"/>
        </w:rPr>
        <w:t>信徒要被造就，即被建立起来。</w:t>
      </w:r>
    </w:p>
    <w:p w14:paraId="4911A441">
      <w:pPr>
        <w:widowControl w:val="0"/>
        <w:numPr>
          <w:ilvl w:val="0"/>
          <w:numId w:val="0"/>
        </w:numPr>
        <w:jc w:val="both"/>
        <w:rPr>
          <w:rFonts w:hint="eastAsia"/>
        </w:rPr>
      </w:pPr>
      <w:r>
        <w:rPr>
          <w:rFonts w:hint="eastAsia"/>
        </w:rPr>
        <w:t>They are the building of God, which is not to be dilapidated or injured by our want of love, or consideration for the weakness of our brethren.</w:t>
      </w:r>
    </w:p>
    <w:p w14:paraId="04CBC536">
      <w:pPr>
        <w:widowControl w:val="0"/>
        <w:numPr>
          <w:ilvl w:val="0"/>
          <w:numId w:val="0"/>
        </w:numPr>
        <w:jc w:val="both"/>
        <w:rPr>
          <w:rFonts w:hint="eastAsia"/>
        </w:rPr>
      </w:pPr>
      <w:r>
        <w:rPr>
          <w:rFonts w:hint="eastAsia"/>
        </w:rPr>
        <w:t>他们是神的建造，不应因我们缺乏爱心，或不体恤我们弟兄的软弱而荒废或受损。</w:t>
      </w:r>
    </w:p>
    <w:p w14:paraId="4D96E7BC">
      <w:pPr>
        <w:widowControl w:val="0"/>
        <w:numPr>
          <w:ilvl w:val="0"/>
          <w:numId w:val="0"/>
        </w:numPr>
        <w:jc w:val="both"/>
        <w:rPr>
          <w:rFonts w:hint="eastAsia"/>
        </w:rPr>
      </w:pPr>
    </w:p>
    <w:p w14:paraId="1553FFC2">
      <w:pPr>
        <w:widowControl w:val="0"/>
        <w:numPr>
          <w:ilvl w:val="0"/>
          <w:numId w:val="0"/>
        </w:numPr>
        <w:jc w:val="both"/>
        <w:rPr>
          <w:rFonts w:hint="eastAsia"/>
        </w:rPr>
      </w:pPr>
      <w:r>
        <w:rPr>
          <w:rFonts w:hint="eastAsia"/>
        </w:rPr>
        <w:t>All things (i.e., all kinds of food) are pure; but it is evil (κακόν, not merely hurtful, but sin, evil in a moral sense) for that man that eateth with offence.</w:t>
      </w:r>
    </w:p>
    <w:p w14:paraId="3E2B186E">
      <w:pPr>
        <w:widowControl w:val="0"/>
        <w:numPr>
          <w:ilvl w:val="0"/>
          <w:numId w:val="0"/>
        </w:numPr>
        <w:jc w:val="both"/>
        <w:rPr>
          <w:rFonts w:hint="eastAsia"/>
        </w:rPr>
      </w:pPr>
      <w:r>
        <w:rPr>
          <w:rFonts w:hint="eastAsia"/>
        </w:rPr>
        <w:t>凡物（即各种食物）固然洁净；但人吃的时候若叫人跌倒，就是他的不是了（κακόν, kakon，不仅是有害的，而且是罪，道德意义上的恶）。</w:t>
      </w:r>
    </w:p>
    <w:p w14:paraId="582EF5AA">
      <w:pPr>
        <w:widowControl w:val="0"/>
        <w:numPr>
          <w:ilvl w:val="0"/>
          <w:numId w:val="0"/>
        </w:numPr>
        <w:jc w:val="both"/>
        <w:rPr>
          <w:rFonts w:hint="eastAsia"/>
        </w:rPr>
      </w:pPr>
      <w:r>
        <w:rPr>
          <w:rFonts w:hint="eastAsia"/>
        </w:rPr>
        <w:t>This last clause admits of two interpretations.</w:t>
      </w:r>
    </w:p>
    <w:p w14:paraId="5557EBF1">
      <w:pPr>
        <w:widowControl w:val="0"/>
        <w:numPr>
          <w:ilvl w:val="0"/>
          <w:numId w:val="0"/>
        </w:numPr>
        <w:jc w:val="both"/>
        <w:rPr>
          <w:rFonts w:hint="eastAsia"/>
        </w:rPr>
      </w:pPr>
      <w:r>
        <w:rPr>
          <w:rFonts w:hint="eastAsia"/>
        </w:rPr>
        <w:t>最后这句有两种解释。</w:t>
      </w:r>
    </w:p>
    <w:p w14:paraId="3FC96629">
      <w:pPr>
        <w:widowControl w:val="0"/>
        <w:numPr>
          <w:ilvl w:val="0"/>
          <w:numId w:val="0"/>
        </w:numPr>
        <w:jc w:val="both"/>
        <w:rPr>
          <w:rFonts w:hint="eastAsia"/>
        </w:rPr>
      </w:pPr>
      <w:r>
        <w:rPr>
          <w:rFonts w:hint="eastAsia"/>
        </w:rPr>
        <w:t>It may mean, It is sinful to eat in such a way as to cause others to offend.</w:t>
      </w:r>
    </w:p>
    <w:p w14:paraId="1EA954F7">
      <w:pPr>
        <w:widowControl w:val="0"/>
        <w:numPr>
          <w:ilvl w:val="0"/>
          <w:numId w:val="0"/>
        </w:numPr>
        <w:jc w:val="both"/>
        <w:rPr>
          <w:rFonts w:hint="eastAsia"/>
        </w:rPr>
      </w:pPr>
      <w:r>
        <w:rPr>
          <w:rFonts w:hint="eastAsia"/>
        </w:rPr>
        <w:t>它可能意味着，以一种导致他人跌倒的方式吃东西是有罪的。</w:t>
      </w:r>
    </w:p>
    <w:p w14:paraId="2F413374">
      <w:pPr>
        <w:widowControl w:val="0"/>
        <w:numPr>
          <w:ilvl w:val="0"/>
          <w:numId w:val="0"/>
        </w:numPr>
        <w:jc w:val="both"/>
        <w:rPr>
          <w:rFonts w:hint="eastAsia"/>
        </w:rPr>
      </w:pPr>
      <w:r>
        <w:rPr>
          <w:rFonts w:hint="eastAsia"/>
        </w:rPr>
        <w:t>The sin intended is that of one strong in faith who so uses his liberty as to injure his weaker brethren.</w:t>
      </w:r>
    </w:p>
    <w:p w14:paraId="2C6C9F12">
      <w:pPr>
        <w:widowControl w:val="0"/>
        <w:numPr>
          <w:ilvl w:val="0"/>
          <w:numId w:val="0"/>
        </w:numPr>
        <w:jc w:val="both"/>
        <w:rPr>
          <w:rFonts w:hint="eastAsia"/>
        </w:rPr>
      </w:pPr>
      <w:r>
        <w:rPr>
          <w:rFonts w:hint="eastAsia"/>
        </w:rPr>
        <w:t>所指的罪是信心坚固的人如此运用其自由以致伤害其软弱弟兄的罪。</w:t>
      </w:r>
    </w:p>
    <w:p w14:paraId="494608B7">
      <w:pPr>
        <w:widowControl w:val="0"/>
        <w:numPr>
          <w:ilvl w:val="0"/>
          <w:numId w:val="0"/>
        </w:numPr>
        <w:jc w:val="both"/>
        <w:rPr>
          <w:rFonts w:hint="eastAsia"/>
        </w:rPr>
      </w:pPr>
      <w:r>
        <w:rPr>
          <w:rFonts w:hint="eastAsia"/>
        </w:rPr>
        <w:t>This is the view commonly taken of the passage, and it agrees with the general drift of the context, and especially with the following verse, where causing a brother to stumble is the sin against which we are cautioned.</w:t>
      </w:r>
    </w:p>
    <w:p w14:paraId="029F8F8B">
      <w:pPr>
        <w:widowControl w:val="0"/>
        <w:numPr>
          <w:ilvl w:val="0"/>
          <w:numId w:val="0"/>
        </w:numPr>
        <w:jc w:val="both"/>
        <w:rPr>
          <w:rFonts w:hint="eastAsia"/>
        </w:rPr>
      </w:pPr>
      <w:r>
        <w:rPr>
          <w:rFonts w:hint="eastAsia"/>
        </w:rPr>
        <w:t>这是对这段经文普遍的看法，它与上下文的总趋势相符，特别是与下一节相符，下一节警告我们不要犯使弟兄跌倒的罪。</w:t>
      </w:r>
    </w:p>
    <w:p w14:paraId="2BEA85C9">
      <w:pPr>
        <w:widowControl w:val="0"/>
        <w:numPr>
          <w:ilvl w:val="0"/>
          <w:numId w:val="0"/>
        </w:numPr>
        <w:jc w:val="both"/>
        <w:rPr>
          <w:rFonts w:hint="eastAsia"/>
        </w:rPr>
      </w:pPr>
      <w:r>
        <w:rPr>
          <w:rFonts w:hint="eastAsia"/>
        </w:rPr>
        <w:t>A comparison, however, of this verse with ver. 14, where much the same sentiment is expressed, leads many interpreters to a different view of the passage.</w:t>
      </w:r>
    </w:p>
    <w:p w14:paraId="34B6A0D1">
      <w:pPr>
        <w:widowControl w:val="0"/>
        <w:numPr>
          <w:ilvl w:val="0"/>
          <w:numId w:val="0"/>
        </w:numPr>
        <w:jc w:val="both"/>
        <w:rPr>
          <w:rFonts w:hint="eastAsia"/>
        </w:rPr>
      </w:pPr>
      <w:r>
        <w:rPr>
          <w:rFonts w:hint="eastAsia"/>
        </w:rPr>
        <w:t>然而，将本节与表达了几乎相同情感的第14节相比较，使许多解释家对这段经文产生了不同的看法。</w:t>
      </w:r>
    </w:p>
    <w:p w14:paraId="07E4976E">
      <w:pPr>
        <w:widowControl w:val="0"/>
        <w:numPr>
          <w:ilvl w:val="0"/>
          <w:numId w:val="0"/>
        </w:numPr>
        <w:jc w:val="both"/>
        <w:rPr>
          <w:rFonts w:hint="eastAsia"/>
        </w:rPr>
      </w:pPr>
      <w:r>
        <w:rPr>
          <w:rFonts w:hint="eastAsia"/>
        </w:rPr>
        <w:t>In ver. 14 it is said, 'Nothing is common of itself, but to him that esteemeth any thing to be unclean, to him it is unclean;' and here, 'All things are pure, but it is evil to him who eateth with offence.'</w:t>
      </w:r>
    </w:p>
    <w:p w14:paraId="7B6BEB23">
      <w:pPr>
        <w:widowControl w:val="0"/>
        <w:numPr>
          <w:ilvl w:val="0"/>
          <w:numId w:val="0"/>
        </w:numPr>
        <w:jc w:val="both"/>
        <w:rPr>
          <w:rFonts w:hint="eastAsia"/>
        </w:rPr>
      </w:pPr>
      <w:r>
        <w:rPr>
          <w:rFonts w:hint="eastAsia"/>
        </w:rPr>
        <w:t>在第14节说：‘凡物本来没有不洁净的；惟独人以为不洁净的，在他就不洁净了；’而在这里说：‘凡物固然洁净；但人吃的时候若叫人跌倒，就是他的不是了。’</w:t>
      </w:r>
    </w:p>
    <w:p w14:paraId="25949943">
      <w:pPr>
        <w:widowControl w:val="0"/>
        <w:numPr>
          <w:ilvl w:val="0"/>
          <w:numId w:val="0"/>
        </w:numPr>
        <w:jc w:val="both"/>
        <w:rPr>
          <w:rFonts w:hint="eastAsia"/>
        </w:rPr>
      </w:pPr>
      <w:r>
        <w:rPr>
          <w:rFonts w:hint="eastAsia"/>
        </w:rPr>
        <w:t>To eat with offence, and, to eat what we esteem impure, are synonymous expressions.</w:t>
      </w:r>
    </w:p>
    <w:p w14:paraId="13D745B4">
      <w:pPr>
        <w:widowControl w:val="0"/>
        <w:numPr>
          <w:ilvl w:val="0"/>
          <w:numId w:val="0"/>
        </w:numPr>
        <w:jc w:val="both"/>
        <w:rPr>
          <w:rFonts w:hint="eastAsia"/>
        </w:rPr>
      </w:pPr>
      <w:r>
        <w:rPr>
          <w:rFonts w:hint="eastAsia"/>
        </w:rPr>
        <w:t>“吃的时候叫人跌倒”和“吃我们认为不洁净的东西”是同义表达。</w:t>
      </w:r>
    </w:p>
    <w:p w14:paraId="6262F6E3">
      <w:pPr>
        <w:widowControl w:val="0"/>
        <w:numPr>
          <w:ilvl w:val="0"/>
          <w:numId w:val="0"/>
        </w:numPr>
        <w:jc w:val="both"/>
        <w:rPr>
          <w:rFonts w:hint="eastAsia"/>
        </w:rPr>
      </w:pPr>
      <w:r>
        <w:rPr>
          <w:rFonts w:hint="eastAsia"/>
        </w:rPr>
        <w:t>If this is so, then the sin referred to is that which the weak commit, who act against their own conscience.</w:t>
      </w:r>
    </w:p>
    <w:p w14:paraId="0B3F4C43">
      <w:pPr>
        <w:widowControl w:val="0"/>
        <w:numPr>
          <w:ilvl w:val="0"/>
          <w:numId w:val="0"/>
        </w:numPr>
        <w:jc w:val="both"/>
        <w:rPr>
          <w:rFonts w:hint="eastAsia"/>
        </w:rPr>
      </w:pPr>
      <w:r>
        <w:rPr>
          <w:rFonts w:hint="eastAsia"/>
        </w:rPr>
        <w:t>如果是这样，那么所指的罪就是软弱的人所犯的罪，他们违背了自己的良心。</w:t>
      </w:r>
    </w:p>
    <w:p w14:paraId="5F6CF3F6">
      <w:pPr>
        <w:widowControl w:val="0"/>
        <w:numPr>
          <w:ilvl w:val="0"/>
          <w:numId w:val="0"/>
        </w:numPr>
        <w:jc w:val="both"/>
        <w:rPr>
          <w:rFonts w:hint="eastAsia"/>
        </w:rPr>
      </w:pPr>
      <w:r>
        <w:rPr>
          <w:rFonts w:hint="eastAsia"/>
        </w:rPr>
        <w:t>But throughout the whole context, to offend, to cause to stumble, offence, are used, not of a man's causing himself to offend his own conscience, but of one man's so acting as to cause others to stumble.</w:t>
      </w:r>
    </w:p>
    <w:p w14:paraId="2F01DC3B">
      <w:pPr>
        <w:widowControl w:val="0"/>
        <w:numPr>
          <w:ilvl w:val="0"/>
          <w:numId w:val="0"/>
        </w:numPr>
        <w:jc w:val="both"/>
        <w:rPr>
          <w:rFonts w:hint="eastAsia"/>
        </w:rPr>
      </w:pPr>
      <w:r>
        <w:rPr>
          <w:rFonts w:hint="eastAsia"/>
        </w:rPr>
        <w:t>但是在整个上下文中，“跌倒”、“使人跌倒”、“绊脚石”这些词，并非指一个人使自己违背自己的良心，而是指一个人如此行事以致使别人跌倒。</w:t>
      </w:r>
    </w:p>
    <w:p w14:paraId="597AC0FA">
      <w:pPr>
        <w:widowControl w:val="0"/>
        <w:numPr>
          <w:ilvl w:val="0"/>
          <w:numId w:val="0"/>
        </w:numPr>
        <w:jc w:val="both"/>
        <w:rPr>
          <w:rFonts w:hint="eastAsia"/>
        </w:rPr>
      </w:pPr>
      <w:r>
        <w:rPr>
          <w:rFonts w:hint="eastAsia"/>
        </w:rPr>
        <w:t>And as this idea is insisted upon in the following verse, the common interpretation is to be preferred.</w:t>
      </w:r>
    </w:p>
    <w:p w14:paraId="4A326DB7">
      <w:pPr>
        <w:widowControl w:val="0"/>
        <w:numPr>
          <w:ilvl w:val="0"/>
          <w:numId w:val="0"/>
        </w:numPr>
        <w:jc w:val="both"/>
        <w:rPr>
          <w:rFonts w:hint="eastAsia"/>
        </w:rPr>
      </w:pPr>
      <w:r>
        <w:rPr>
          <w:rFonts w:hint="eastAsia"/>
        </w:rPr>
        <w:t>由于这个观念在下一节中得到强调，因此通常的解释更可取。</w:t>
      </w:r>
    </w:p>
    <w:p w14:paraId="3B2DA4AE">
      <w:pPr>
        <w:widowControl w:val="0"/>
        <w:numPr>
          <w:ilvl w:val="0"/>
          <w:numId w:val="0"/>
        </w:numPr>
        <w:jc w:val="both"/>
        <w:rPr>
          <w:rFonts w:hint="eastAsia"/>
        </w:rPr>
      </w:pPr>
    </w:p>
    <w:p w14:paraId="55BE270B">
      <w:pPr>
        <w:widowControl w:val="0"/>
        <w:numPr>
          <w:ilvl w:val="0"/>
          <w:numId w:val="0"/>
        </w:numPr>
        <w:jc w:val="both"/>
        <w:rPr>
          <w:rFonts w:hint="eastAsia"/>
        </w:rPr>
      </w:pPr>
      <w:r>
        <w:rPr>
          <w:rFonts w:hint="eastAsia"/>
        </w:rPr>
        <w:t>VERSE 21. It is good neither to eat flesh, nor to drink wine, nor any thing whereby thy brother stumbleth, or is offended, or is made weak.</w:t>
      </w:r>
    </w:p>
    <w:p w14:paraId="50C65294">
      <w:pPr>
        <w:widowControl w:val="0"/>
        <w:numPr>
          <w:ilvl w:val="0"/>
          <w:numId w:val="0"/>
        </w:numPr>
        <w:jc w:val="both"/>
        <w:rPr>
          <w:rFonts w:hint="eastAsia"/>
        </w:rPr>
      </w:pPr>
      <w:r>
        <w:rPr>
          <w:rFonts w:hint="eastAsia"/>
        </w:rPr>
        <w:t>21. 无论是吃肉，是喝酒，是什么别的事，叫弟兄跌倒，一概不作才好。</w:t>
      </w:r>
    </w:p>
    <w:p w14:paraId="7CC0676B">
      <w:pPr>
        <w:widowControl w:val="0"/>
        <w:numPr>
          <w:ilvl w:val="0"/>
          <w:numId w:val="0"/>
        </w:numPr>
        <w:jc w:val="both"/>
        <w:rPr>
          <w:rFonts w:hint="eastAsia"/>
        </w:rPr>
      </w:pPr>
      <w:r>
        <w:rPr>
          <w:rFonts w:hint="eastAsia"/>
        </w:rPr>
        <w:t>That is, abstaining from flesh, wine, or any thing else which is injurious to our brethren, is right, i.e., morally obligatory; (καλόν, id quod rectum et probum est.)</w:t>
      </w:r>
    </w:p>
    <w:p w14:paraId="5E78F06A">
      <w:pPr>
        <w:widowControl w:val="0"/>
        <w:numPr>
          <w:ilvl w:val="0"/>
          <w:numId w:val="0"/>
        </w:numPr>
        <w:jc w:val="both"/>
        <w:rPr>
          <w:rFonts w:hint="eastAsia"/>
        </w:rPr>
      </w:pPr>
      <w:r>
        <w:rPr>
          <w:rFonts w:hint="eastAsia"/>
        </w:rPr>
        <w:t>也就是说，戒绝肉、酒或任何其他对我们弟兄有害的东西，是正确的，即在道德上是必须的；（καλόν, kalon，正确和正直的事）。</w:t>
      </w:r>
    </w:p>
    <w:p w14:paraId="4877A1DD">
      <w:pPr>
        <w:widowControl w:val="0"/>
        <w:numPr>
          <w:ilvl w:val="0"/>
          <w:numId w:val="0"/>
        </w:numPr>
        <w:jc w:val="both"/>
        <w:rPr>
          <w:rFonts w:hint="eastAsia"/>
        </w:rPr>
      </w:pPr>
      <w:r>
        <w:rPr>
          <w:rFonts w:hint="eastAsia"/>
        </w:rPr>
        <w:t>The words stumbleth, offended, made weak, do not, in this connection, differ much from each other.</w:t>
      </w:r>
    </w:p>
    <w:p w14:paraId="37AD53E0">
      <w:pPr>
        <w:widowControl w:val="0"/>
        <w:numPr>
          <w:ilvl w:val="0"/>
          <w:numId w:val="0"/>
        </w:numPr>
        <w:jc w:val="both"/>
        <w:rPr>
          <w:rFonts w:hint="eastAsia"/>
        </w:rPr>
      </w:pPr>
      <w:r>
        <w:rPr>
          <w:rFonts w:hint="eastAsia"/>
        </w:rPr>
        <w:t>“跌倒”、“得罪”、“软弱”这些词，在此上下文中，彼此差别不大。</w:t>
      </w:r>
    </w:p>
    <w:p w14:paraId="65ED1A88">
      <w:pPr>
        <w:widowControl w:val="0"/>
        <w:numPr>
          <w:ilvl w:val="0"/>
          <w:numId w:val="0"/>
        </w:numPr>
        <w:jc w:val="both"/>
        <w:rPr>
          <w:rFonts w:hint="eastAsia"/>
        </w:rPr>
      </w:pPr>
      <w:r>
        <w:rPr>
          <w:rFonts w:hint="eastAsia"/>
        </w:rPr>
        <w:t>Calvin supposes they differ in force, the first being stronger than the second, and the second than the third.</w:t>
      </w:r>
    </w:p>
    <w:p w14:paraId="277BE5DE">
      <w:pPr>
        <w:widowControl w:val="0"/>
        <w:numPr>
          <w:ilvl w:val="0"/>
          <w:numId w:val="0"/>
        </w:numPr>
        <w:jc w:val="both"/>
        <w:rPr>
          <w:rFonts w:hint="eastAsia"/>
        </w:rPr>
      </w:pPr>
      <w:r>
        <w:rPr>
          <w:rFonts w:hint="eastAsia"/>
        </w:rPr>
        <w:t>加尔文认为它们在强度上有所不同，第一个比第二个强，第二个比第三个强。</w:t>
      </w:r>
    </w:p>
    <w:p w14:paraId="62207556">
      <w:pPr>
        <w:widowControl w:val="0"/>
        <w:numPr>
          <w:ilvl w:val="0"/>
          <w:numId w:val="0"/>
        </w:numPr>
        <w:jc w:val="both"/>
        <w:rPr>
          <w:rFonts w:hint="eastAsia"/>
        </w:rPr>
      </w:pPr>
      <w:r>
        <w:rPr>
          <w:rFonts w:hint="eastAsia"/>
        </w:rPr>
        <w:t>The sense then is, 'We should abstain from every thing whereby our brother is cast down, or even offended, or in the slightest degree injured.'</w:t>
      </w:r>
    </w:p>
    <w:p w14:paraId="6BF1571F">
      <w:pPr>
        <w:widowControl w:val="0"/>
        <w:numPr>
          <w:ilvl w:val="0"/>
          <w:numId w:val="0"/>
        </w:numPr>
        <w:jc w:val="both"/>
        <w:rPr>
          <w:rFonts w:hint="eastAsia"/>
        </w:rPr>
      </w:pPr>
      <w:r>
        <w:rPr>
          <w:rFonts w:hint="eastAsia"/>
        </w:rPr>
        <w:t>那么意思就是：‘我们应当戒绝一切使我们弟兄跌倒，甚至得罪，或受到丝毫伤害的事物。’</w:t>
      </w:r>
    </w:p>
    <w:p w14:paraId="16CA1135">
      <w:pPr>
        <w:widowControl w:val="0"/>
        <w:numPr>
          <w:ilvl w:val="0"/>
          <w:numId w:val="0"/>
        </w:numPr>
        <w:jc w:val="both"/>
        <w:rPr>
          <w:rFonts w:hint="eastAsia"/>
        </w:rPr>
      </w:pPr>
      <w:r>
        <w:rPr>
          <w:rFonts w:hint="eastAsia"/>
        </w:rPr>
        <w:t>This, however, is urging the terms beyond their natural import.</w:t>
      </w:r>
    </w:p>
    <w:p w14:paraId="665DA944">
      <w:pPr>
        <w:widowControl w:val="0"/>
        <w:numPr>
          <w:ilvl w:val="0"/>
          <w:numId w:val="0"/>
        </w:numPr>
        <w:jc w:val="both"/>
        <w:rPr>
          <w:rFonts w:hint="eastAsia"/>
        </w:rPr>
      </w:pPr>
      <w:r>
        <w:rPr>
          <w:rFonts w:hint="eastAsia"/>
        </w:rPr>
        <w:t>然而，这是将这些词语的含义推向其自然意义之外。</w:t>
      </w:r>
    </w:p>
    <w:p w14:paraId="2296C2CC">
      <w:pPr>
        <w:widowControl w:val="0"/>
        <w:numPr>
          <w:ilvl w:val="0"/>
          <w:numId w:val="0"/>
        </w:numPr>
        <w:jc w:val="both"/>
        <w:rPr>
          <w:rFonts w:hint="eastAsia"/>
        </w:rPr>
      </w:pPr>
      <w:r>
        <w:rPr>
          <w:rFonts w:hint="eastAsia"/>
        </w:rPr>
        <w:t>It is very common with the apostle to use several nearly synonymous words for the sake of expressing one idea strongly.</w:t>
      </w:r>
    </w:p>
    <w:p w14:paraId="509C163B">
      <w:pPr>
        <w:widowControl w:val="0"/>
        <w:numPr>
          <w:ilvl w:val="0"/>
          <w:numId w:val="0"/>
        </w:numPr>
        <w:jc w:val="both"/>
        <w:rPr>
          <w:rFonts w:hint="eastAsia"/>
        </w:rPr>
      </w:pPr>
      <w:r>
        <w:rPr>
          <w:rFonts w:hint="eastAsia"/>
        </w:rPr>
        <w:t>使徒为了强烈地表达一个观念，经常使用几个几乎同义的词。</w:t>
      </w:r>
    </w:p>
    <w:p w14:paraId="6454EA76">
      <w:pPr>
        <w:widowControl w:val="0"/>
        <w:numPr>
          <w:ilvl w:val="0"/>
          <w:numId w:val="0"/>
        </w:numPr>
        <w:jc w:val="both"/>
        <w:rPr>
          <w:rFonts w:hint="eastAsia"/>
        </w:rPr>
      </w:pPr>
      <w:r>
        <w:rPr>
          <w:rFonts w:hint="eastAsia"/>
        </w:rPr>
        <w:t>The last two words (ἢ σκανδαλίζεται ἢ ἀσθενεῖ) are indeed omitted in some few manuscripts and versions, but in too few seriously to impair their authority.</w:t>
      </w:r>
    </w:p>
    <w:p w14:paraId="0BE5F006">
      <w:pPr>
        <w:widowControl w:val="0"/>
        <w:numPr>
          <w:ilvl w:val="0"/>
          <w:numId w:val="0"/>
        </w:numPr>
        <w:jc w:val="both"/>
        <w:rPr>
          <w:rFonts w:hint="eastAsia"/>
        </w:rPr>
      </w:pPr>
      <w:r>
        <w:rPr>
          <w:rFonts w:hint="eastAsia"/>
        </w:rPr>
        <w:t>最后两个词（ἢ σκανδαλίζεται ἢ ἀσθενεῖ, ē skandalizetai ē asthenei，或被绊倒，或变软弱）确实在少数抄本和译本中被省略了，但数量太少，不足以严重损害其权威性。</w:t>
      </w:r>
    </w:p>
    <w:p w14:paraId="704F4043">
      <w:pPr>
        <w:widowControl w:val="0"/>
        <w:numPr>
          <w:ilvl w:val="0"/>
          <w:numId w:val="0"/>
        </w:numPr>
        <w:jc w:val="both"/>
        <w:rPr>
          <w:rFonts w:hint="eastAsia"/>
        </w:rPr>
      </w:pPr>
      <w:r>
        <w:rPr>
          <w:rFonts w:hint="eastAsia"/>
        </w:rPr>
        <w:t>Mill is almost the only editor of standing who rejects them.</w:t>
      </w:r>
    </w:p>
    <w:p w14:paraId="36E2D908">
      <w:pPr>
        <w:widowControl w:val="0"/>
        <w:numPr>
          <w:ilvl w:val="0"/>
          <w:numId w:val="0"/>
        </w:numPr>
        <w:jc w:val="both"/>
        <w:rPr>
          <w:rFonts w:hint="eastAsia"/>
        </w:rPr>
      </w:pPr>
      <w:r>
        <w:rPr>
          <w:rFonts w:hint="eastAsia"/>
        </w:rPr>
        <w:t>米尔几乎是唯一拒绝它们的著名编辑。</w:t>
      </w:r>
    </w:p>
    <w:p w14:paraId="350A5458">
      <w:pPr>
        <w:widowControl w:val="0"/>
        <w:numPr>
          <w:ilvl w:val="0"/>
          <w:numId w:val="0"/>
        </w:numPr>
        <w:jc w:val="both"/>
        <w:rPr>
          <w:rFonts w:hint="eastAsia"/>
        </w:rPr>
      </w:pPr>
    </w:p>
    <w:p w14:paraId="22E54CF3">
      <w:pPr>
        <w:widowControl w:val="0"/>
        <w:numPr>
          <w:ilvl w:val="0"/>
          <w:numId w:val="0"/>
        </w:numPr>
        <w:jc w:val="both"/>
        <w:rPr>
          <w:rFonts w:hint="eastAsia"/>
        </w:rPr>
      </w:pPr>
      <w:r>
        <w:rPr>
          <w:rFonts w:hint="eastAsia"/>
        </w:rPr>
        <w:t>There is an ellipsis in the middle clause of this verse which has been variously supplied.</w:t>
      </w:r>
    </w:p>
    <w:p w14:paraId="78A8E9DD">
      <w:pPr>
        <w:widowControl w:val="0"/>
        <w:numPr>
          <w:ilvl w:val="0"/>
          <w:numId w:val="0"/>
        </w:numPr>
        <w:jc w:val="both"/>
        <w:rPr>
          <w:rFonts w:hint="eastAsia"/>
        </w:rPr>
      </w:pPr>
      <w:r>
        <w:rPr>
          <w:rFonts w:hint="eastAsia"/>
        </w:rPr>
        <w:t>这节经文的中间子句有一个省略，有各种不同的补充方法。</w:t>
      </w:r>
    </w:p>
    <w:p w14:paraId="5E2A441D">
      <w:pPr>
        <w:widowControl w:val="0"/>
        <w:numPr>
          <w:ilvl w:val="0"/>
          <w:numId w:val="0"/>
        </w:numPr>
        <w:jc w:val="both"/>
        <w:rPr>
          <w:rFonts w:hint="eastAsia"/>
        </w:rPr>
      </w:pPr>
      <w:r>
        <w:rPr>
          <w:rFonts w:hint="eastAsia"/>
        </w:rPr>
        <w:t>'Nor to drink wine, nor to (drink) any thing;' others, 'nor to (do) any thing whereby, &amp;c.'</w:t>
      </w:r>
    </w:p>
    <w:p w14:paraId="3F987CF1">
      <w:pPr>
        <w:widowControl w:val="0"/>
        <w:numPr>
          <w:ilvl w:val="0"/>
          <w:numId w:val="0"/>
        </w:numPr>
        <w:jc w:val="both"/>
        <w:rPr>
          <w:rFonts w:hint="eastAsia"/>
        </w:rPr>
      </w:pPr>
      <w:r>
        <w:rPr>
          <w:rFonts w:hint="eastAsia"/>
        </w:rPr>
        <w:t>‘也不喝酒，也不（喝）任何东西；’另一些人则说：‘也不（做）任何使……的事，等等。’</w:t>
      </w:r>
    </w:p>
    <w:p w14:paraId="47357396">
      <w:pPr>
        <w:widowControl w:val="0"/>
        <w:numPr>
          <w:ilvl w:val="0"/>
          <w:numId w:val="0"/>
        </w:numPr>
        <w:jc w:val="both"/>
        <w:rPr>
          <w:rFonts w:hint="eastAsia"/>
        </w:rPr>
      </w:pPr>
      <w:r>
        <w:rPr>
          <w:rFonts w:hint="eastAsia"/>
        </w:rPr>
        <w:t>According to the first method of supplying the ellipsis, the meaning is, 'We should not drink wine, nor any other intoxicating drink, when our doing so is injurious to others.'</w:t>
      </w:r>
    </w:p>
    <w:p w14:paraId="39A0297C">
      <w:pPr>
        <w:widowControl w:val="0"/>
        <w:numPr>
          <w:ilvl w:val="0"/>
          <w:numId w:val="0"/>
        </w:numPr>
        <w:jc w:val="both"/>
        <w:rPr>
          <w:rFonts w:hint="eastAsia"/>
        </w:rPr>
      </w:pPr>
      <w:r>
        <w:rPr>
          <w:rFonts w:hint="eastAsia"/>
        </w:rPr>
        <w:t>根据第一种补充省略的方法，意思是：‘当喝酒或任何其他致醉饮料对他人有害时，我们就不应这样做。’</w:t>
      </w:r>
    </w:p>
    <w:p w14:paraId="45B0FDE5">
      <w:pPr>
        <w:widowControl w:val="0"/>
        <w:numPr>
          <w:ilvl w:val="0"/>
          <w:numId w:val="0"/>
        </w:numPr>
        <w:jc w:val="both"/>
        <w:rPr>
          <w:rFonts w:hint="eastAsia"/>
        </w:rPr>
      </w:pPr>
      <w:r>
        <w:rPr>
          <w:rFonts w:hint="eastAsia"/>
        </w:rPr>
        <w:t>But the latter method is more natural and forcible, and includes the other, 'We should do nothing which injures others.'</w:t>
      </w:r>
    </w:p>
    <w:p w14:paraId="20B9083C">
      <w:pPr>
        <w:widowControl w:val="0"/>
        <w:numPr>
          <w:ilvl w:val="0"/>
          <w:numId w:val="0"/>
        </w:numPr>
        <w:jc w:val="both"/>
        <w:rPr>
          <w:rFonts w:hint="eastAsia"/>
        </w:rPr>
      </w:pPr>
      <w:r>
        <w:rPr>
          <w:rFonts w:hint="eastAsia"/>
        </w:rPr>
        <w:t>但是后一种方法更自然、更有力，并且包括了另一种方法：‘我们不应做任何伤害他人的事。’</w:t>
      </w:r>
    </w:p>
    <w:p w14:paraId="179C5B44">
      <w:pPr>
        <w:widowControl w:val="0"/>
        <w:numPr>
          <w:ilvl w:val="0"/>
          <w:numId w:val="0"/>
        </w:numPr>
        <w:jc w:val="both"/>
        <w:rPr>
          <w:rFonts w:hint="eastAsia"/>
        </w:rPr>
      </w:pPr>
      <w:r>
        <w:rPr>
          <w:rFonts w:hint="eastAsia"/>
        </w:rPr>
        <w:t>The ground on which some of the early Christians thought it incumbent on them to abstain from wine, was not any general ascetic principle, but because they feared they might be led to use wine which had been offered to the gods; to which they had the same objection as to meat which had been presented in sacrifice.</w:t>
      </w:r>
    </w:p>
    <w:p w14:paraId="5D647D6D">
      <w:pPr>
        <w:widowControl w:val="0"/>
        <w:numPr>
          <w:ilvl w:val="0"/>
          <w:numId w:val="0"/>
        </w:numPr>
        <w:jc w:val="both"/>
        <w:rPr>
          <w:rFonts w:hint="eastAsia"/>
        </w:rPr>
      </w:pPr>
      <w:r>
        <w:rPr>
          <w:rFonts w:hint="eastAsia"/>
        </w:rPr>
        <w:t>早期一些基督徒认为他们有责任戒酒的理由，并非任何普遍的禁欲原则，而是因为他们害怕自己可能会被引诱去饮用献给诸神的酒；他们对此的反对与对祭过偶像的肉的反对相同。</w:t>
      </w:r>
    </w:p>
    <w:p w14:paraId="772A1224">
      <w:pPr>
        <w:widowControl w:val="0"/>
        <w:numPr>
          <w:ilvl w:val="0"/>
          <w:numId w:val="0"/>
        </w:numPr>
        <w:jc w:val="both"/>
        <w:rPr>
          <w:rFonts w:hint="eastAsia"/>
        </w:rPr>
      </w:pPr>
      <w:r>
        <w:rPr>
          <w:rFonts w:hint="eastAsia"/>
        </w:rPr>
        <w:t>"Augustinus de moribus Manichaeorum, II. 14, Eo tempore, quo haec scribebat apostolus, multa immoliticia caro in macello vendebatur. Et quia vino etiam libabatur Diis gentilium, multi fratres infirmiores, qui etiam rebus his venalibus utebantur, penitus a carnibus se et vino cohibere maluerunt, quam vel nescientes incidere in eam, quam putabant, cum idolis communicationem." Wetstein.</w:t>
      </w:r>
    </w:p>
    <w:p w14:paraId="34E06EE6">
      <w:pPr>
        <w:widowControl w:val="0"/>
        <w:numPr>
          <w:ilvl w:val="0"/>
          <w:numId w:val="0"/>
        </w:numPr>
        <w:jc w:val="both"/>
        <w:rPr>
          <w:rFonts w:hint="eastAsia"/>
        </w:rPr>
      </w:pPr>
      <w:r>
        <w:rPr>
          <w:rFonts w:hint="eastAsia"/>
        </w:rPr>
        <w:t>“奥古斯丁，《论摩尼教徒的习俗》卷二，十四章：使徒写这些话的时候，市场上出售许多祭过偶像的肉。又因为酒也曾献给外邦人的神，许多信心软弱的弟兄，他们也使用这些可买卖的东西，宁愿完全戒绝肉和酒，也不愿不知不觉地陷入他们认为与偶像相通的境地。”韦特斯坦。</w:t>
      </w:r>
    </w:p>
    <w:p w14:paraId="66D8D03E">
      <w:pPr>
        <w:widowControl w:val="0"/>
        <w:numPr>
          <w:ilvl w:val="0"/>
          <w:numId w:val="0"/>
        </w:numPr>
        <w:jc w:val="both"/>
        <w:rPr>
          <w:rFonts w:hint="eastAsia"/>
        </w:rPr>
      </w:pPr>
    </w:p>
    <w:p w14:paraId="42A273FA">
      <w:pPr>
        <w:widowControl w:val="0"/>
        <w:numPr>
          <w:ilvl w:val="0"/>
          <w:numId w:val="0"/>
        </w:numPr>
        <w:jc w:val="both"/>
        <w:rPr>
          <w:rFonts w:hint="eastAsia"/>
        </w:rPr>
      </w:pPr>
      <w:r>
        <w:rPr>
          <w:rFonts w:hint="eastAsia"/>
        </w:rPr>
        <w:t>VERSE 22. Hast thou faith? have it to thyself before God. Happy is he that condemneth not himself in that which he alloweth.</w:t>
      </w:r>
    </w:p>
    <w:p w14:paraId="3E923C9D">
      <w:pPr>
        <w:widowControl w:val="0"/>
        <w:numPr>
          <w:ilvl w:val="0"/>
          <w:numId w:val="0"/>
        </w:numPr>
        <w:jc w:val="both"/>
        <w:rPr>
          <w:rFonts w:hint="eastAsia"/>
        </w:rPr>
      </w:pPr>
      <w:r>
        <w:rPr>
          <w:rFonts w:hint="eastAsia"/>
        </w:rPr>
        <w:t>22. 你有信心，就当在神面前守着。人在自己以为可行的事上，能不自责，就有福了。</w:t>
      </w:r>
    </w:p>
    <w:p w14:paraId="6C5EA716">
      <w:pPr>
        <w:widowControl w:val="0"/>
        <w:numPr>
          <w:ilvl w:val="0"/>
          <w:numId w:val="0"/>
        </w:numPr>
        <w:jc w:val="both"/>
        <w:rPr>
          <w:rFonts w:hint="eastAsia"/>
        </w:rPr>
      </w:pPr>
      <w:r>
        <w:rPr>
          <w:rFonts w:hint="eastAsia"/>
        </w:rPr>
        <w:t>Paul presents in this verse, more distinctly than he had before done, the idea that he required no concession of principle or renunciation of truth.</w:t>
      </w:r>
    </w:p>
    <w:p w14:paraId="364E486F">
      <w:pPr>
        <w:widowControl w:val="0"/>
        <w:numPr>
          <w:ilvl w:val="0"/>
          <w:numId w:val="0"/>
        </w:numPr>
        <w:jc w:val="both"/>
        <w:rPr>
          <w:rFonts w:hint="eastAsia"/>
        </w:rPr>
      </w:pPr>
      <w:r>
        <w:rPr>
          <w:rFonts w:hint="eastAsia"/>
        </w:rPr>
        <w:t>保罗在本节中，比以前更清楚地阐述了祂不要求放弃原则或否认真理的观念。</w:t>
      </w:r>
    </w:p>
    <w:p w14:paraId="42DFDABD">
      <w:pPr>
        <w:widowControl w:val="0"/>
        <w:numPr>
          <w:ilvl w:val="0"/>
          <w:numId w:val="0"/>
        </w:numPr>
        <w:jc w:val="both"/>
        <w:rPr>
          <w:rFonts w:hint="eastAsia"/>
        </w:rPr>
      </w:pPr>
      <w:r>
        <w:rPr>
          <w:rFonts w:hint="eastAsia"/>
        </w:rPr>
        <w:t>He did not wish them to believe a thing to be sinful which was not sinful, or to trammel their own consciences with the scruples of their weaker brethren.</w:t>
      </w:r>
    </w:p>
    <w:p w14:paraId="0B79FA5D">
      <w:pPr>
        <w:widowControl w:val="0"/>
        <w:numPr>
          <w:ilvl w:val="0"/>
          <w:numId w:val="0"/>
        </w:numPr>
        <w:jc w:val="both"/>
        <w:rPr>
          <w:rFonts w:hint="eastAsia"/>
        </w:rPr>
      </w:pPr>
      <w:r>
        <w:rPr>
          <w:rFonts w:hint="eastAsia"/>
        </w:rPr>
        <w:t>祂不希望他们相信一件并非有罪的事是有罪的，或者用他们软弱弟兄的顾虑来束缚自己的良心。</w:t>
      </w:r>
    </w:p>
    <w:p w14:paraId="591DE480">
      <w:pPr>
        <w:widowControl w:val="0"/>
        <w:numPr>
          <w:ilvl w:val="0"/>
          <w:numId w:val="0"/>
        </w:numPr>
        <w:jc w:val="both"/>
        <w:rPr>
          <w:rFonts w:hint="eastAsia"/>
        </w:rPr>
      </w:pPr>
      <w:r>
        <w:rPr>
          <w:rFonts w:hint="eastAsia"/>
        </w:rPr>
        <w:t>He simply required them to use their liberty in a considerate and charitable manner.</w:t>
      </w:r>
    </w:p>
    <w:p w14:paraId="769A38B1">
      <w:pPr>
        <w:widowControl w:val="0"/>
        <w:numPr>
          <w:ilvl w:val="0"/>
          <w:numId w:val="0"/>
        </w:numPr>
        <w:jc w:val="both"/>
        <w:rPr>
          <w:rFonts w:hint="eastAsia"/>
        </w:rPr>
      </w:pPr>
      <w:r>
        <w:rPr>
          <w:rFonts w:hint="eastAsia"/>
        </w:rPr>
        <w:t>祂只是要求他们以体恤和仁爱的方式运用他们的自由。</w:t>
      </w:r>
    </w:p>
    <w:p w14:paraId="32E4FC36">
      <w:pPr>
        <w:widowControl w:val="0"/>
        <w:numPr>
          <w:ilvl w:val="0"/>
          <w:numId w:val="0"/>
        </w:numPr>
        <w:jc w:val="both"/>
        <w:rPr>
          <w:rFonts w:hint="eastAsia"/>
        </w:rPr>
      </w:pPr>
      <w:r>
        <w:rPr>
          <w:rFonts w:hint="eastAsia"/>
        </w:rPr>
        <w:t>He, therefore, here says, 'Hast thou faith? (i.e., a firm persuasion, e.g., of the lawfulness of all kinds of meat,) it is well, do not renounce it, but retain it, and use it piously, as in the sight of God.'</w:t>
      </w:r>
    </w:p>
    <w:p w14:paraId="0BCCE759">
      <w:pPr>
        <w:widowControl w:val="0"/>
        <w:numPr>
          <w:ilvl w:val="0"/>
          <w:numId w:val="0"/>
        </w:numPr>
        <w:jc w:val="both"/>
        <w:rPr>
          <w:rFonts w:hint="eastAsia"/>
        </w:rPr>
      </w:pPr>
      <w:r>
        <w:rPr>
          <w:rFonts w:hint="eastAsia"/>
        </w:rPr>
        <w:t>因此，祂在这里说：‘你有信心吗？（即，坚定的确信，例如，相信各种肉食都是合法的，）这很好，不要放弃它，而要持守它，并敬虔地运用它，如同在神面前一样。’</w:t>
      </w:r>
    </w:p>
    <w:p w14:paraId="7DC546C0">
      <w:pPr>
        <w:widowControl w:val="0"/>
        <w:numPr>
          <w:ilvl w:val="0"/>
          <w:numId w:val="0"/>
        </w:numPr>
        <w:jc w:val="both"/>
        <w:rPr>
          <w:rFonts w:hint="eastAsia"/>
        </w:rPr>
      </w:pPr>
      <w:r>
        <w:rPr>
          <w:rFonts w:hint="eastAsia"/>
        </w:rPr>
        <w:t>Instead of reading the first clause interrogatively, Hast thou faith? it may be read, Thou hast faith.</w:t>
      </w:r>
    </w:p>
    <w:p w14:paraId="7EFF4902">
      <w:pPr>
        <w:widowControl w:val="0"/>
        <w:numPr>
          <w:ilvl w:val="0"/>
          <w:numId w:val="0"/>
        </w:numPr>
        <w:jc w:val="both"/>
        <w:rPr>
          <w:rFonts w:hint="eastAsia"/>
        </w:rPr>
      </w:pPr>
      <w:r>
        <w:rPr>
          <w:rFonts w:hint="eastAsia"/>
        </w:rPr>
        <w:t>第一句可以不读作疑问句“你有信心吗？”，而读作“你有信心”。</w:t>
      </w:r>
    </w:p>
    <w:p w14:paraId="007A62FB">
      <w:pPr>
        <w:widowControl w:val="0"/>
        <w:numPr>
          <w:ilvl w:val="0"/>
          <w:numId w:val="0"/>
        </w:numPr>
        <w:jc w:val="both"/>
        <w:rPr>
          <w:rFonts w:hint="eastAsia"/>
        </w:rPr>
      </w:pPr>
      <w:r>
        <w:rPr>
          <w:rFonts w:hint="eastAsia"/>
        </w:rPr>
        <w:t>It is then presented in the form of an objection, which a Gentile convert might be disposed to make to the direction of the apostle to accommodate his conduct to the scruples of others.</w:t>
      </w:r>
    </w:p>
    <w:p w14:paraId="2B31D45A">
      <w:pPr>
        <w:widowControl w:val="0"/>
        <w:numPr>
          <w:ilvl w:val="0"/>
          <w:numId w:val="0"/>
        </w:numPr>
        <w:jc w:val="both"/>
        <w:rPr>
          <w:rFonts w:hint="eastAsia"/>
        </w:rPr>
      </w:pPr>
      <w:r>
        <w:rPr>
          <w:rFonts w:hint="eastAsia"/>
        </w:rPr>
        <w:t>然后，它以一种反对意见的形式呈现出来，一个外邦皈依者可能会对使徒指示他将自己的行为适应他人顾虑的指示提出这种反对意见。</w:t>
      </w:r>
    </w:p>
    <w:p w14:paraId="3DC7AFCC">
      <w:pPr>
        <w:widowControl w:val="0"/>
        <w:numPr>
          <w:ilvl w:val="0"/>
          <w:numId w:val="0"/>
        </w:numPr>
        <w:jc w:val="both"/>
        <w:rPr>
          <w:rFonts w:hint="eastAsia"/>
        </w:rPr>
      </w:pPr>
      <w:r>
        <w:rPr>
          <w:rFonts w:hint="eastAsia"/>
        </w:rPr>
        <w:t>'Thou hast faith, thou mayest say; well, have it, I do not call upon thee to renounce it.'</w:t>
      </w:r>
    </w:p>
    <w:p w14:paraId="7E3189CC">
      <w:pPr>
        <w:widowControl w:val="0"/>
        <w:numPr>
          <w:ilvl w:val="0"/>
          <w:numId w:val="0"/>
        </w:numPr>
        <w:jc w:val="both"/>
        <w:rPr>
          <w:rFonts w:hint="eastAsia"/>
        </w:rPr>
      </w:pPr>
      <w:r>
        <w:rPr>
          <w:rFonts w:hint="eastAsia"/>
        </w:rPr>
        <w:t>‘你或许会说，你有信心；好吧，你有信心，我并没有要求你放弃它。’</w:t>
      </w:r>
    </w:p>
    <w:p w14:paraId="7D08CA0D">
      <w:pPr>
        <w:widowControl w:val="0"/>
        <w:numPr>
          <w:ilvl w:val="0"/>
          <w:numId w:val="0"/>
        </w:numPr>
        <w:jc w:val="both"/>
        <w:rPr>
          <w:rFonts w:hint="eastAsia"/>
        </w:rPr>
      </w:pPr>
      <w:r>
        <w:rPr>
          <w:rFonts w:hint="eastAsia"/>
        </w:rPr>
        <w:t>By faith here seems clearly to be understood the faith of which Paul had been speaking in the context; a faith which some Christians had, and others had not, viz., a firm belief "that there is nothing (no meat) unclean of itself."</w:t>
      </w:r>
    </w:p>
    <w:p w14:paraId="2D6E887E">
      <w:pPr>
        <w:widowControl w:val="0"/>
        <w:numPr>
          <w:ilvl w:val="0"/>
          <w:numId w:val="0"/>
        </w:numPr>
        <w:jc w:val="both"/>
        <w:rPr>
          <w:rFonts w:hint="eastAsia"/>
        </w:rPr>
      </w:pPr>
      <w:r>
        <w:rPr>
          <w:rFonts w:hint="eastAsia"/>
        </w:rPr>
        <w:t>此处的信心，显然是指保罗在上下文中一直谈论的那种信心；一种某些基督徒有，而另一些基督徒没有的信心，即坚信“凡物（没有肉食）本来没有不洁净的”。</w:t>
      </w:r>
    </w:p>
    <w:p w14:paraId="67F865E3">
      <w:pPr>
        <w:widowControl w:val="0"/>
        <w:numPr>
          <w:ilvl w:val="0"/>
          <w:numId w:val="0"/>
        </w:numPr>
        <w:jc w:val="both"/>
        <w:rPr>
          <w:rFonts w:hint="eastAsia"/>
        </w:rPr>
      </w:pPr>
      <w:r>
        <w:rPr>
          <w:rFonts w:hint="eastAsia"/>
        </w:rPr>
        <w:t>Have it to thyself, (κατὰ σεαυτὸν ἔχε,) keep it to yourself.</w:t>
      </w:r>
    </w:p>
    <w:p w14:paraId="1289E522">
      <w:pPr>
        <w:widowControl w:val="0"/>
        <w:numPr>
          <w:ilvl w:val="0"/>
          <w:numId w:val="0"/>
        </w:numPr>
        <w:jc w:val="both"/>
        <w:rPr>
          <w:rFonts w:hint="eastAsia"/>
        </w:rPr>
      </w:pPr>
      <w:r>
        <w:rPr>
          <w:rFonts w:hint="eastAsia"/>
        </w:rPr>
        <w:t>守着它，（κατὰ σεαυτὸν ἔχε, kata seauton eche，你自己守着）。</w:t>
      </w:r>
    </w:p>
    <w:p w14:paraId="149BF72E">
      <w:pPr>
        <w:widowControl w:val="0"/>
        <w:numPr>
          <w:ilvl w:val="0"/>
          <w:numId w:val="0"/>
        </w:numPr>
        <w:jc w:val="both"/>
        <w:rPr>
          <w:rFonts w:hint="eastAsia"/>
        </w:rPr>
      </w:pPr>
      <w:r>
        <w:rPr>
          <w:rFonts w:hint="eastAsia"/>
        </w:rPr>
        <w:t>There are two ideas included in this phrase.</w:t>
      </w:r>
    </w:p>
    <w:p w14:paraId="3DAEE5E2">
      <w:pPr>
        <w:widowControl w:val="0"/>
        <w:numPr>
          <w:ilvl w:val="0"/>
          <w:numId w:val="0"/>
        </w:numPr>
        <w:jc w:val="both"/>
        <w:rPr>
          <w:rFonts w:hint="eastAsia"/>
        </w:rPr>
      </w:pPr>
      <w:r>
        <w:rPr>
          <w:rFonts w:hint="eastAsia"/>
        </w:rPr>
        <w:t>这个短语包含两个观念。</w:t>
      </w:r>
    </w:p>
    <w:p w14:paraId="6F526DF4">
      <w:pPr>
        <w:widowControl w:val="0"/>
        <w:numPr>
          <w:ilvl w:val="0"/>
          <w:numId w:val="0"/>
        </w:numPr>
        <w:jc w:val="both"/>
        <w:rPr>
          <w:rFonts w:hint="eastAsia"/>
        </w:rPr>
      </w:pPr>
      <w:r>
        <w:rPr>
          <w:rFonts w:hint="eastAsia"/>
        </w:rPr>
        <w:t>The first is, keep it privately, i.e., do not parade it, or make it a point to show that you are above the weak scruples of your brethren; and the second is, that this faith or firm conviction is not to be renounced, but retained, for it is founded on the truth.</w:t>
      </w:r>
    </w:p>
    <w:p w14:paraId="39C852BF">
      <w:pPr>
        <w:widowControl w:val="0"/>
        <w:numPr>
          <w:ilvl w:val="0"/>
          <w:numId w:val="0"/>
        </w:numPr>
        <w:jc w:val="both"/>
        <w:rPr>
          <w:rFonts w:hint="eastAsia"/>
        </w:rPr>
      </w:pPr>
      <w:r>
        <w:rPr>
          <w:rFonts w:hint="eastAsia"/>
        </w:rPr>
        <w:t>第一是，私下持守，即不要炫耀它，或特意表明你高于你弟兄软弱的顾虑；第二是，这种信心或坚定的信念不应被放弃，而应被持守，因为它建立在真理之上。</w:t>
      </w:r>
    </w:p>
    <w:p w14:paraId="2F83FF0B">
      <w:pPr>
        <w:widowControl w:val="0"/>
        <w:numPr>
          <w:ilvl w:val="0"/>
          <w:numId w:val="0"/>
        </w:numPr>
        <w:jc w:val="both"/>
        <w:rPr>
          <w:rFonts w:hint="eastAsia"/>
        </w:rPr>
      </w:pPr>
      <w:r>
        <w:rPr>
          <w:rFonts w:hint="eastAsia"/>
        </w:rPr>
        <w:t>Before God, i.e., in the sight of God.</w:t>
      </w:r>
    </w:p>
    <w:p w14:paraId="31AD2025">
      <w:pPr>
        <w:widowControl w:val="0"/>
        <w:numPr>
          <w:ilvl w:val="0"/>
          <w:numId w:val="0"/>
        </w:numPr>
        <w:jc w:val="both"/>
        <w:rPr>
          <w:rFonts w:hint="eastAsia"/>
        </w:rPr>
      </w:pPr>
      <w:r>
        <w:rPr>
          <w:rFonts w:hint="eastAsia"/>
        </w:rPr>
        <w:t>在神面前，即在神的眼中。</w:t>
      </w:r>
    </w:p>
    <w:p w14:paraId="3B969912">
      <w:pPr>
        <w:widowControl w:val="0"/>
        <w:numPr>
          <w:ilvl w:val="0"/>
          <w:numId w:val="0"/>
        </w:numPr>
        <w:jc w:val="both"/>
        <w:rPr>
          <w:rFonts w:hint="eastAsia"/>
        </w:rPr>
      </w:pPr>
      <w:r>
        <w:rPr>
          <w:rFonts w:hint="eastAsia"/>
        </w:rPr>
        <w:t>As God sees and recognises it, it need not be exhibited before men.</w:t>
      </w:r>
    </w:p>
    <w:p w14:paraId="01C56FD7">
      <w:pPr>
        <w:widowControl w:val="0"/>
        <w:numPr>
          <w:ilvl w:val="0"/>
          <w:numId w:val="0"/>
        </w:numPr>
        <w:jc w:val="both"/>
        <w:rPr>
          <w:rFonts w:hint="eastAsia"/>
        </w:rPr>
      </w:pPr>
      <w:r>
        <w:rPr>
          <w:rFonts w:hint="eastAsia"/>
        </w:rPr>
        <w:t>既然神看见并承认它，就不需要在人前显露。</w:t>
      </w:r>
    </w:p>
    <w:p w14:paraId="74AFA478">
      <w:pPr>
        <w:widowControl w:val="0"/>
        <w:numPr>
          <w:ilvl w:val="0"/>
          <w:numId w:val="0"/>
        </w:numPr>
        <w:jc w:val="both"/>
        <w:rPr>
          <w:rFonts w:hint="eastAsia"/>
        </w:rPr>
      </w:pPr>
      <w:r>
        <w:rPr>
          <w:rFonts w:hint="eastAsia"/>
        </w:rPr>
        <w:t>It is to be cherished in our hearts, and used in a manner acceptable to God.</w:t>
      </w:r>
    </w:p>
    <w:p w14:paraId="3F1F8CC5">
      <w:pPr>
        <w:widowControl w:val="0"/>
        <w:numPr>
          <w:ilvl w:val="0"/>
          <w:numId w:val="0"/>
        </w:numPr>
        <w:jc w:val="both"/>
        <w:rPr>
          <w:rFonts w:hint="eastAsia"/>
        </w:rPr>
      </w:pPr>
      <w:r>
        <w:rPr>
          <w:rFonts w:hint="eastAsia"/>
        </w:rPr>
        <w:t>它当被珍藏在我们的心中，并以蒙神悦纳的方式运用。</w:t>
      </w:r>
    </w:p>
    <w:p w14:paraId="76541975">
      <w:pPr>
        <w:widowControl w:val="0"/>
        <w:numPr>
          <w:ilvl w:val="0"/>
          <w:numId w:val="0"/>
        </w:numPr>
        <w:jc w:val="both"/>
        <w:rPr>
          <w:rFonts w:hint="eastAsia"/>
        </w:rPr>
      </w:pPr>
      <w:r>
        <w:rPr>
          <w:rFonts w:hint="eastAsia"/>
        </w:rPr>
        <w:t>Being right in itself, it is to be piously, and not ostentatiously or injuriously paraded and employed.</w:t>
      </w:r>
    </w:p>
    <w:p w14:paraId="5F1CAB75">
      <w:pPr>
        <w:widowControl w:val="0"/>
        <w:numPr>
          <w:ilvl w:val="0"/>
          <w:numId w:val="0"/>
        </w:numPr>
        <w:jc w:val="both"/>
        <w:rPr>
          <w:rFonts w:hint="eastAsia"/>
        </w:rPr>
      </w:pPr>
      <w:r>
        <w:rPr>
          <w:rFonts w:hint="eastAsia"/>
        </w:rPr>
        <w:t>既然本身是正确的，就当敬虔地，而不是炫耀地或有害地展示和运用。</w:t>
      </w:r>
    </w:p>
    <w:p w14:paraId="0491432C">
      <w:pPr>
        <w:widowControl w:val="0"/>
        <w:numPr>
          <w:ilvl w:val="0"/>
          <w:numId w:val="0"/>
        </w:numPr>
        <w:jc w:val="both"/>
        <w:rPr>
          <w:rFonts w:hint="eastAsia"/>
        </w:rPr>
      </w:pPr>
    </w:p>
    <w:p w14:paraId="51565D3E">
      <w:pPr>
        <w:widowControl w:val="0"/>
        <w:numPr>
          <w:ilvl w:val="0"/>
          <w:numId w:val="0"/>
        </w:numPr>
        <w:jc w:val="both"/>
        <w:rPr>
          <w:rFonts w:hint="eastAsia"/>
        </w:rPr>
      </w:pPr>
      <w:r>
        <w:rPr>
          <w:rFonts w:hint="eastAsia"/>
        </w:rPr>
        <w:t>Blessed is he that condemneth not himself in that which he alloweth.</w:t>
      </w:r>
    </w:p>
    <w:p w14:paraId="524EA5E4">
      <w:pPr>
        <w:widowControl w:val="0"/>
        <w:numPr>
          <w:ilvl w:val="0"/>
          <w:numId w:val="0"/>
        </w:numPr>
        <w:jc w:val="both"/>
        <w:rPr>
          <w:rFonts w:hint="eastAsia"/>
        </w:rPr>
      </w:pPr>
      <w:r>
        <w:rPr>
          <w:rFonts w:hint="eastAsia"/>
        </w:rPr>
        <w:t>人在自己以为可行的事上，能不自责，就有福了。</w:t>
      </w:r>
    </w:p>
    <w:p w14:paraId="3D54ED7E">
      <w:pPr>
        <w:widowControl w:val="0"/>
        <w:numPr>
          <w:ilvl w:val="0"/>
          <w:numId w:val="0"/>
        </w:numPr>
        <w:jc w:val="both"/>
        <w:rPr>
          <w:rFonts w:hint="eastAsia"/>
        </w:rPr>
      </w:pPr>
      <w:r>
        <w:rPr>
          <w:rFonts w:hint="eastAsia"/>
        </w:rPr>
        <w:t>That is, blessed is the man that has a good conscience; who does not allow himself to do what he secretly condemns.</w:t>
      </w:r>
    </w:p>
    <w:p w14:paraId="4AF50346">
      <w:pPr>
        <w:widowControl w:val="0"/>
        <w:numPr>
          <w:ilvl w:val="0"/>
          <w:numId w:val="0"/>
        </w:numPr>
        <w:jc w:val="both"/>
        <w:rPr>
          <w:rFonts w:hint="eastAsia"/>
        </w:rPr>
      </w:pPr>
      <w:r>
        <w:rPr>
          <w:rFonts w:hint="eastAsia"/>
        </w:rPr>
        <w:t>也就是说，有良善良心的人是有福的；他不允许自己做他暗中谴责的事。</w:t>
      </w:r>
    </w:p>
    <w:p w14:paraId="192D8C7C">
      <w:pPr>
        <w:widowControl w:val="0"/>
        <w:numPr>
          <w:ilvl w:val="0"/>
          <w:numId w:val="0"/>
        </w:numPr>
        <w:jc w:val="both"/>
        <w:rPr>
          <w:rFonts w:hint="eastAsia"/>
        </w:rPr>
      </w:pPr>
      <w:r>
        <w:rPr>
          <w:rFonts w:hint="eastAsia"/>
        </w:rPr>
        <w:t>The faith, therefore, of which the apostle had spoken, is a great blessing.</w:t>
      </w:r>
    </w:p>
    <w:p w14:paraId="2B446230">
      <w:pPr>
        <w:widowControl w:val="0"/>
        <w:numPr>
          <w:ilvl w:val="0"/>
          <w:numId w:val="0"/>
        </w:numPr>
        <w:jc w:val="both"/>
        <w:rPr>
          <w:rFonts w:hint="eastAsia"/>
        </w:rPr>
      </w:pPr>
      <w:r>
        <w:rPr>
          <w:rFonts w:hint="eastAsia"/>
        </w:rPr>
        <w:t>因此，使徒所说的信心，是一种极大的祝福。</w:t>
      </w:r>
    </w:p>
    <w:p w14:paraId="7BE4B031">
      <w:pPr>
        <w:widowControl w:val="0"/>
        <w:numPr>
          <w:ilvl w:val="0"/>
          <w:numId w:val="0"/>
        </w:numPr>
        <w:jc w:val="both"/>
        <w:rPr>
          <w:rFonts w:hint="eastAsia"/>
        </w:rPr>
      </w:pPr>
      <w:r>
        <w:rPr>
          <w:rFonts w:hint="eastAsia"/>
        </w:rPr>
        <w:t>It is a source of great happiness to be sure that what we do is right, and, therefore, the firm conviction to which some Christians had attained, was not to be undervalued or renounced.</w:t>
      </w:r>
    </w:p>
    <w:p w14:paraId="4CB4CA8D">
      <w:pPr>
        <w:widowControl w:val="0"/>
        <w:numPr>
          <w:ilvl w:val="0"/>
          <w:numId w:val="0"/>
        </w:numPr>
        <w:jc w:val="both"/>
        <w:rPr>
          <w:rFonts w:hint="eastAsia"/>
        </w:rPr>
      </w:pPr>
      <w:r>
        <w:rPr>
          <w:rFonts w:hint="eastAsia"/>
        </w:rPr>
        <w:t>确信我们所做的是正确的，这是巨大幸福的源泉，因此，某些基督徒所获得的坚定信念，不应被低估或放弃。</w:t>
      </w:r>
    </w:p>
    <w:p w14:paraId="0D0B3F31">
      <w:pPr>
        <w:widowControl w:val="0"/>
        <w:numPr>
          <w:ilvl w:val="0"/>
          <w:numId w:val="0"/>
        </w:numPr>
        <w:jc w:val="both"/>
        <w:rPr>
          <w:rFonts w:hint="eastAsia"/>
        </w:rPr>
      </w:pPr>
      <w:r>
        <w:rPr>
          <w:rFonts w:hint="eastAsia"/>
        </w:rPr>
        <w:t>Compare chap. 1:28, 1 Cor. 16:3, for a similar use of the word (δοκιμάζω) here employed.</w:t>
      </w:r>
    </w:p>
    <w:p w14:paraId="46FA3A24">
      <w:pPr>
        <w:widowControl w:val="0"/>
        <w:numPr>
          <w:ilvl w:val="0"/>
          <w:numId w:val="0"/>
        </w:numPr>
        <w:jc w:val="both"/>
        <w:rPr>
          <w:rFonts w:hint="eastAsia"/>
        </w:rPr>
      </w:pPr>
      <w:r>
        <w:rPr>
          <w:rFonts w:hint="eastAsia"/>
        </w:rPr>
        <w:t>比较第一章28节，哥林多前书16:3，以了解此处所用词语（δοκιμάζω, dokimazō，察验，认可）的类似用法。</w:t>
      </w:r>
    </w:p>
    <w:p w14:paraId="50EABACE">
      <w:pPr>
        <w:widowControl w:val="0"/>
        <w:numPr>
          <w:ilvl w:val="0"/>
          <w:numId w:val="0"/>
        </w:numPr>
        <w:jc w:val="both"/>
        <w:rPr>
          <w:rFonts w:hint="eastAsia"/>
        </w:rPr>
      </w:pPr>
      <w:r>
        <w:rPr>
          <w:rFonts w:hint="eastAsia"/>
        </w:rPr>
        <w:t>This interpretation seems better suited to the context, and to the force of the words, than another which is also frequently given, 'Blessed is the man who does not condemn himself, i.e., give occasion to others to censure him for the use which he makes of his liberty.'</w:t>
      </w:r>
    </w:p>
    <w:p w14:paraId="3B164577">
      <w:pPr>
        <w:widowControl w:val="0"/>
        <w:numPr>
          <w:ilvl w:val="0"/>
          <w:numId w:val="0"/>
        </w:numPr>
        <w:jc w:val="both"/>
        <w:rPr>
          <w:rFonts w:hint="eastAsia"/>
        </w:rPr>
      </w:pPr>
      <w:r>
        <w:rPr>
          <w:rFonts w:hint="eastAsia"/>
        </w:rPr>
        <w:t>这种解释似乎比另一种也经常给出的解释更适合上下文和词语的含义，即：‘不自责的人是有福的，也就是说，不因运用自由而给别人留下指责他的把柄。’</w:t>
      </w:r>
    </w:p>
    <w:p w14:paraId="40F6A31F">
      <w:pPr>
        <w:widowControl w:val="0"/>
        <w:numPr>
          <w:ilvl w:val="0"/>
          <w:numId w:val="0"/>
        </w:numPr>
        <w:jc w:val="both"/>
        <w:rPr>
          <w:rFonts w:hint="eastAsia"/>
        </w:rPr>
      </w:pPr>
      <w:r>
        <w:rPr>
          <w:rFonts w:hint="eastAsia"/>
        </w:rPr>
        <w:t>This gives indeed a good sense, but it does not adhere so closely to the meaning of the text, nor does it so well agree with what follows.</w:t>
      </w:r>
    </w:p>
    <w:p w14:paraId="787A7515">
      <w:pPr>
        <w:widowControl w:val="0"/>
        <w:numPr>
          <w:ilvl w:val="0"/>
          <w:numId w:val="0"/>
        </w:numPr>
        <w:jc w:val="both"/>
        <w:rPr>
          <w:rFonts w:hint="eastAsia"/>
        </w:rPr>
      </w:pPr>
      <w:r>
        <w:rPr>
          <w:rFonts w:hint="eastAsia"/>
        </w:rPr>
        <w:t>这确实给出了一个好的意思，但它没有那么紧密地贴合经文的含义，也不那么符合接下来的内容。</w:t>
      </w:r>
    </w:p>
    <w:p w14:paraId="468C75F8">
      <w:pPr>
        <w:widowControl w:val="0"/>
        <w:numPr>
          <w:ilvl w:val="0"/>
          <w:numId w:val="0"/>
        </w:numPr>
        <w:jc w:val="both"/>
        <w:rPr>
          <w:rFonts w:hint="eastAsia"/>
        </w:rPr>
      </w:pPr>
    </w:p>
    <w:p w14:paraId="0E6EE27C">
      <w:pPr>
        <w:widowControl w:val="0"/>
        <w:numPr>
          <w:ilvl w:val="0"/>
          <w:numId w:val="0"/>
        </w:numPr>
        <w:jc w:val="both"/>
        <w:rPr>
          <w:rFonts w:hint="eastAsia"/>
        </w:rPr>
      </w:pPr>
      <w:r>
        <w:rPr>
          <w:rFonts w:hint="eastAsia"/>
        </w:rPr>
        <w:t>VERSE 23. But he that doubteth is damned if he eat, because he eateth not of faith; for whatsoever is not of faith is sin.</w:t>
      </w:r>
    </w:p>
    <w:p w14:paraId="3CAFD2D3">
      <w:pPr>
        <w:widowControl w:val="0"/>
        <w:numPr>
          <w:ilvl w:val="0"/>
          <w:numId w:val="0"/>
        </w:numPr>
        <w:jc w:val="both"/>
        <w:rPr>
          <w:rFonts w:hint="eastAsia"/>
        </w:rPr>
      </w:pPr>
      <w:r>
        <w:rPr>
          <w:rFonts w:hint="eastAsia"/>
        </w:rPr>
        <w:t>23. 若有疑心而吃的，就必有罪；因为他吃，不是出于信心；凡不出于信心的都是罪。</w:t>
      </w:r>
    </w:p>
    <w:p w14:paraId="4DBB2156">
      <w:pPr>
        <w:widowControl w:val="0"/>
        <w:numPr>
          <w:ilvl w:val="0"/>
          <w:numId w:val="0"/>
        </w:numPr>
        <w:jc w:val="both"/>
        <w:rPr>
          <w:rFonts w:hint="eastAsia"/>
        </w:rPr>
      </w:pPr>
      <w:r>
        <w:rPr>
          <w:rFonts w:hint="eastAsia"/>
        </w:rPr>
        <w:t>That is, however sure a man may be that what he does is right, he cannot expect others to act on his faith.</w:t>
      </w:r>
    </w:p>
    <w:p w14:paraId="3A7B3268">
      <w:pPr>
        <w:widowControl w:val="0"/>
        <w:numPr>
          <w:ilvl w:val="0"/>
          <w:numId w:val="0"/>
        </w:numPr>
        <w:jc w:val="both"/>
        <w:rPr>
          <w:rFonts w:hint="eastAsia"/>
        </w:rPr>
      </w:pPr>
      <w:r>
        <w:rPr>
          <w:rFonts w:hint="eastAsia"/>
        </w:rPr>
        <w:t>也就是说，无论一个人多么确信他所做的是正确的，他都不能期望别人凭他的信心行事。</w:t>
      </w:r>
    </w:p>
    <w:p w14:paraId="25C82E3F">
      <w:pPr>
        <w:widowControl w:val="0"/>
        <w:numPr>
          <w:ilvl w:val="0"/>
          <w:numId w:val="0"/>
        </w:numPr>
        <w:jc w:val="both"/>
        <w:rPr>
          <w:rFonts w:hint="eastAsia"/>
        </w:rPr>
      </w:pPr>
      <w:r>
        <w:rPr>
          <w:rFonts w:hint="eastAsia"/>
        </w:rPr>
        <w:t>If a man thinks a thing to be wrong, to him it is wrong.</w:t>
      </w:r>
    </w:p>
    <w:p w14:paraId="744BBFD0">
      <w:pPr>
        <w:widowControl w:val="0"/>
        <w:numPr>
          <w:ilvl w:val="0"/>
          <w:numId w:val="0"/>
        </w:numPr>
        <w:jc w:val="both"/>
        <w:rPr>
          <w:rFonts w:hint="eastAsia"/>
        </w:rPr>
      </w:pPr>
      <w:r>
        <w:rPr>
          <w:rFonts w:hint="eastAsia"/>
        </w:rPr>
        <w:t>如果一个人认为一件事是错误的，那么对他来说它就是错误的。</w:t>
      </w:r>
    </w:p>
    <w:p w14:paraId="596FFFF6">
      <w:pPr>
        <w:widowControl w:val="0"/>
        <w:numPr>
          <w:ilvl w:val="0"/>
          <w:numId w:val="0"/>
        </w:numPr>
        <w:jc w:val="both"/>
        <w:rPr>
          <w:rFonts w:hint="eastAsia"/>
        </w:rPr>
      </w:pPr>
      <w:r>
        <w:rPr>
          <w:rFonts w:hint="eastAsia"/>
        </w:rPr>
        <w:t>He, therefore, who is uncertain whether God has commanded him to abstain from certain meats, and who notwithstanding indulges in them, evidently sins; he brings himself under condemnation.</w:t>
      </w:r>
    </w:p>
    <w:p w14:paraId="167AF3E1">
      <w:pPr>
        <w:widowControl w:val="0"/>
        <w:numPr>
          <w:ilvl w:val="0"/>
          <w:numId w:val="0"/>
        </w:numPr>
        <w:jc w:val="both"/>
        <w:rPr>
          <w:rFonts w:hint="eastAsia"/>
        </w:rPr>
      </w:pPr>
      <w:r>
        <w:rPr>
          <w:rFonts w:hint="eastAsia"/>
        </w:rPr>
        <w:t>因此，凡不确定神是否吩咐他戒绝某些肉食，却仍然放纵自己吃这些肉食的人，显然是犯罪了；他使自己受到定罪。</w:t>
      </w:r>
    </w:p>
    <w:p w14:paraId="5F0918DC">
      <w:pPr>
        <w:widowControl w:val="0"/>
        <w:numPr>
          <w:ilvl w:val="0"/>
          <w:numId w:val="0"/>
        </w:numPr>
        <w:jc w:val="both"/>
        <w:rPr>
          <w:rFonts w:hint="eastAsia"/>
        </w:rPr>
      </w:pPr>
      <w:r>
        <w:rPr>
          <w:rFonts w:hint="eastAsia"/>
        </w:rPr>
        <w:t>Because whatever is not of faith is sin; i.e., whatever we do which we are not certain is right, to us is wrong.</w:t>
      </w:r>
    </w:p>
    <w:p w14:paraId="777AAF98">
      <w:pPr>
        <w:widowControl w:val="0"/>
        <w:numPr>
          <w:ilvl w:val="0"/>
          <w:numId w:val="0"/>
        </w:numPr>
        <w:jc w:val="both"/>
        <w:rPr>
          <w:rFonts w:hint="eastAsia"/>
        </w:rPr>
      </w:pPr>
      <w:r>
        <w:rPr>
          <w:rFonts w:hint="eastAsia"/>
        </w:rPr>
        <w:t>因为凡不出于信心的都是罪；即，凡我们做而不确定是正确的事，对我们来说就是错误的。</w:t>
      </w:r>
    </w:p>
    <w:p w14:paraId="7CEE1B99">
      <w:pPr>
        <w:widowControl w:val="0"/>
        <w:numPr>
          <w:ilvl w:val="0"/>
          <w:numId w:val="0"/>
        </w:numPr>
        <w:jc w:val="both"/>
        <w:rPr>
          <w:rFonts w:hint="eastAsia"/>
        </w:rPr>
      </w:pPr>
      <w:r>
        <w:rPr>
          <w:rFonts w:hint="eastAsia"/>
        </w:rPr>
        <w:t>The sentiment of this verse, therefore, is nearly the same as of ver. 14. "To him that esteemeth any thing to be unclean, to him it is unclean."</w:t>
      </w:r>
    </w:p>
    <w:p w14:paraId="5DDCFE2C">
      <w:pPr>
        <w:widowControl w:val="0"/>
        <w:numPr>
          <w:ilvl w:val="0"/>
          <w:numId w:val="0"/>
        </w:numPr>
        <w:jc w:val="both"/>
        <w:rPr>
          <w:rFonts w:hint="eastAsia"/>
        </w:rPr>
      </w:pPr>
      <w:r>
        <w:rPr>
          <w:rFonts w:hint="eastAsia"/>
        </w:rPr>
        <w:t>因此，这节经文的情感与第14节几乎相同。“人以为不洁净的，在他就不洁净了。”</w:t>
      </w:r>
    </w:p>
    <w:p w14:paraId="0E4D0B0F">
      <w:pPr>
        <w:widowControl w:val="0"/>
        <w:numPr>
          <w:ilvl w:val="0"/>
          <w:numId w:val="0"/>
        </w:numPr>
        <w:jc w:val="both"/>
        <w:rPr>
          <w:rFonts w:hint="eastAsia"/>
        </w:rPr>
      </w:pPr>
      <w:r>
        <w:rPr>
          <w:rFonts w:hint="eastAsia"/>
        </w:rPr>
        <w:t>There is evidently a sinful disregard of the divine authority on the part of a man who does any thing which he supposes God has forbidden, or which he is not certain he has allowed.</w:t>
      </w:r>
    </w:p>
    <w:p w14:paraId="4FF70873">
      <w:pPr>
        <w:widowControl w:val="0"/>
        <w:numPr>
          <w:ilvl w:val="0"/>
          <w:numId w:val="0"/>
        </w:numPr>
        <w:jc w:val="both"/>
        <w:rPr>
          <w:rFonts w:hint="eastAsia"/>
        </w:rPr>
      </w:pPr>
      <w:r>
        <w:rPr>
          <w:rFonts w:hint="eastAsia"/>
        </w:rPr>
        <w:t>一个人如果做任何他认为神禁止的事，或者他不确定神允许的事，显然是对神权威的罪恶藐视。</w:t>
      </w:r>
    </w:p>
    <w:p w14:paraId="4A1C8474">
      <w:pPr>
        <w:widowControl w:val="0"/>
        <w:numPr>
          <w:ilvl w:val="0"/>
          <w:numId w:val="0"/>
        </w:numPr>
        <w:jc w:val="both"/>
        <w:rPr>
          <w:rFonts w:hint="eastAsia"/>
        </w:rPr>
      </w:pPr>
      <w:r>
        <w:rPr>
          <w:rFonts w:hint="eastAsia"/>
        </w:rPr>
        <w:t>The principle of morals contained in this verse is so obvious, that it occurs frequently in the writings of ancient philosophers.</w:t>
      </w:r>
    </w:p>
    <w:p w14:paraId="3559542D">
      <w:pPr>
        <w:widowControl w:val="0"/>
        <w:numPr>
          <w:ilvl w:val="0"/>
          <w:numId w:val="0"/>
        </w:numPr>
        <w:jc w:val="both"/>
        <w:rPr>
          <w:rFonts w:hint="eastAsia"/>
        </w:rPr>
      </w:pPr>
      <w:r>
        <w:rPr>
          <w:rFonts w:hint="eastAsia"/>
        </w:rPr>
        <w:t>本节所包含的道德原则如此明显，以至于它经常出现在古代哲学家的著作中。</w:t>
      </w:r>
    </w:p>
    <w:p w14:paraId="759F3E8B">
      <w:pPr>
        <w:widowControl w:val="0"/>
        <w:numPr>
          <w:ilvl w:val="0"/>
          <w:numId w:val="0"/>
        </w:numPr>
        <w:jc w:val="both"/>
        <w:rPr>
          <w:rFonts w:hint="eastAsia"/>
        </w:rPr>
      </w:pPr>
      <w:r>
        <w:rPr>
          <w:rFonts w:hint="eastAsia"/>
        </w:rPr>
        <w:t>Cicero de Officiis, lib. 1, c. 9. Quodcirca bene praecipiunt, qui vetant quidquam agere, quod dubites, aequum sit, an iniquum. Aequitas enim lucet ipsa per se: dubitatio cogitationem significat injuriae.</w:t>
      </w:r>
    </w:p>
    <w:p w14:paraId="755D81D5">
      <w:pPr>
        <w:widowControl w:val="0"/>
        <w:numPr>
          <w:ilvl w:val="0"/>
          <w:numId w:val="0"/>
        </w:numPr>
        <w:jc w:val="both"/>
        <w:rPr>
          <w:rFonts w:hint="eastAsia"/>
        </w:rPr>
      </w:pPr>
      <w:r>
        <w:rPr>
          <w:rFonts w:hint="eastAsia"/>
        </w:rPr>
        <w:t>西塞罗，《论责任》卷一，第九章。因此，那些禁止做任何你怀疑是公正还是不公正之事的人，他们的教导是好的。因为公义本身是光明的：怀疑则意味着有不义的思想。</w:t>
      </w:r>
    </w:p>
    <w:p w14:paraId="5FFC3807">
      <w:pPr>
        <w:widowControl w:val="0"/>
        <w:numPr>
          <w:ilvl w:val="0"/>
          <w:numId w:val="0"/>
        </w:numPr>
        <w:jc w:val="both"/>
        <w:rPr>
          <w:rFonts w:hint="eastAsia"/>
        </w:rPr>
      </w:pPr>
      <w:r>
        <w:rPr>
          <w:rFonts w:hint="eastAsia"/>
        </w:rPr>
        <w:t>This passage has an obvious bearing on the design of the apostle.</w:t>
      </w:r>
    </w:p>
    <w:p w14:paraId="4CF05BE0">
      <w:pPr>
        <w:widowControl w:val="0"/>
        <w:numPr>
          <w:ilvl w:val="0"/>
          <w:numId w:val="0"/>
        </w:numPr>
        <w:jc w:val="both"/>
        <w:rPr>
          <w:rFonts w:hint="eastAsia"/>
        </w:rPr>
      </w:pPr>
      <w:r>
        <w:rPr>
          <w:rFonts w:hint="eastAsia"/>
        </w:rPr>
        <w:t>这段经文与使徒的目的有明显的关联。</w:t>
      </w:r>
    </w:p>
    <w:p w14:paraId="0358E9CB">
      <w:pPr>
        <w:widowControl w:val="0"/>
        <w:numPr>
          <w:ilvl w:val="0"/>
          <w:numId w:val="0"/>
        </w:numPr>
        <w:jc w:val="both"/>
        <w:rPr>
          <w:rFonts w:hint="eastAsia"/>
        </w:rPr>
      </w:pPr>
      <w:r>
        <w:rPr>
          <w:rFonts w:hint="eastAsia"/>
        </w:rPr>
        <w:t>He wished to convince the stronger Christians that it was unreasonable in them to expect their weaker brethren to act according to their faith; and that it was sinful in them so to use their liberty as to induce these scrupulous Christians to violate their own consciences.</w:t>
      </w:r>
    </w:p>
    <w:p w14:paraId="6FEC3CA5">
      <w:pPr>
        <w:widowControl w:val="0"/>
        <w:numPr>
          <w:ilvl w:val="0"/>
          <w:numId w:val="0"/>
        </w:numPr>
        <w:jc w:val="both"/>
        <w:rPr>
          <w:rFonts w:hint="eastAsia"/>
        </w:rPr>
      </w:pPr>
      <w:r>
        <w:rPr>
          <w:rFonts w:hint="eastAsia"/>
        </w:rPr>
        <w:t>祂希望说服较强的基督徒，期望他们较弱的弟兄按照他们的信心行事是不合理的；并且，他们如此运用自由以致诱导这些顾虑重重的基督徒违背自己的良心，这是有罪的。</w:t>
      </w:r>
    </w:p>
    <w:p w14:paraId="5F6C364B">
      <w:pPr>
        <w:widowControl w:val="0"/>
        <w:numPr>
          <w:ilvl w:val="0"/>
          <w:numId w:val="0"/>
        </w:numPr>
        <w:jc w:val="both"/>
        <w:rPr>
          <w:rFonts w:hint="eastAsia"/>
        </w:rPr>
      </w:pPr>
    </w:p>
    <w:p w14:paraId="1A82529E">
      <w:pPr>
        <w:widowControl w:val="0"/>
        <w:numPr>
          <w:ilvl w:val="0"/>
          <w:numId w:val="0"/>
        </w:numPr>
        <w:jc w:val="both"/>
        <w:rPr>
          <w:rFonts w:hint="eastAsia"/>
        </w:rPr>
      </w:pPr>
      <w:r>
        <w:rPr>
          <w:rFonts w:hint="eastAsia"/>
        </w:rPr>
        <w:t>DOCTRINE</w:t>
      </w:r>
    </w:p>
    <w:p w14:paraId="63D1B9E6">
      <w:pPr>
        <w:widowControl w:val="0"/>
        <w:numPr>
          <w:ilvl w:val="0"/>
          <w:numId w:val="0"/>
        </w:numPr>
        <w:jc w:val="both"/>
        <w:rPr>
          <w:rFonts w:hint="eastAsia"/>
        </w:rPr>
      </w:pPr>
      <w:r>
        <w:rPr>
          <w:rFonts w:hint="eastAsia"/>
        </w:rPr>
        <w:t>教义</w:t>
      </w:r>
    </w:p>
    <w:p w14:paraId="286837AF">
      <w:pPr>
        <w:widowControl w:val="0"/>
        <w:numPr>
          <w:ilvl w:val="0"/>
          <w:numId w:val="0"/>
        </w:numPr>
        <w:jc w:val="both"/>
        <w:rPr>
          <w:rFonts w:hint="eastAsia"/>
        </w:rPr>
      </w:pPr>
      <w:r>
        <w:rPr>
          <w:rFonts w:hint="eastAsia"/>
        </w:rPr>
        <w:t>1.The fellowship of the saints is not to be broken for unessentialmatters; in other words, we have no right to make any thing a condition of Christian communion which is compatible with piety. Paul evidently argues on the principle that if a man is a true Christian, he should be recognised and treated as such. If God has received him, we should receive him, vs. 1–12.</w:t>
      </w:r>
    </w:p>
    <w:p w14:paraId="0FCFB95A">
      <w:pPr>
        <w:widowControl w:val="0"/>
        <w:numPr>
          <w:ilvl w:val="0"/>
          <w:numId w:val="0"/>
        </w:numPr>
        <w:jc w:val="both"/>
        <w:rPr>
          <w:rFonts w:hint="eastAsia"/>
        </w:rPr>
      </w:pPr>
      <w:r>
        <w:rPr>
          <w:rFonts w:hint="eastAsia"/>
        </w:rPr>
        <w:t>1. 圣徒的交通不应因非本质的事物而破裂；换句话说，我们无权将任何与敬虔相符的事物作为基督徒交通的条件。保罗显然是基于这样一个原则进行论证：如果一个人是真正的基督徒，他就应当被承认并如此对待。如果神已经接纳了他，我们就应当接纳他，第1-12节。</w:t>
      </w:r>
    </w:p>
    <w:p w14:paraId="46D14000">
      <w:pPr>
        <w:widowControl w:val="0"/>
        <w:numPr>
          <w:ilvl w:val="0"/>
          <w:numId w:val="0"/>
        </w:numPr>
        <w:jc w:val="both"/>
        <w:rPr>
          <w:rFonts w:hint="eastAsia"/>
        </w:rPr>
      </w:pPr>
      <w:r>
        <w:rPr>
          <w:rFonts w:hint="eastAsia"/>
        </w:rPr>
        <w:t>2.The true criterion of a Christian character is found in the governing purpose of the life. He that lives unto the Lord, i.e., he who makes the will of Christ the rule of his conduct, and the glory of Christ his constant object, is a true Christian, although from weakness or ignorance he may sometimes mistake the rule of duty, and consider certain things obligatory which Christ has never commanded, vs. 6–8.</w:t>
      </w:r>
    </w:p>
    <w:p w14:paraId="31BDE2E9">
      <w:pPr>
        <w:widowControl w:val="0"/>
        <w:numPr>
          <w:ilvl w:val="0"/>
          <w:numId w:val="0"/>
        </w:numPr>
        <w:jc w:val="both"/>
        <w:rPr>
          <w:rFonts w:hint="eastAsia"/>
        </w:rPr>
      </w:pPr>
      <w:r>
        <w:rPr>
          <w:rFonts w:hint="eastAsia"/>
        </w:rPr>
        <w:t>2. 基督徒品格的真正标准在于生命的主导目的。凡为主而活的人，即以基督的旨意为行为准则，以基督的荣耀为恒常目标的人，就是一个真正的基督徒，尽管他可能因软弱或无知而有时错误地理解责任的准则，并将某些基督从未吩咐的事视为必须的，第6-8节。</w:t>
      </w:r>
    </w:p>
    <w:p w14:paraId="42E38491">
      <w:pPr>
        <w:widowControl w:val="0"/>
        <w:numPr>
          <w:ilvl w:val="0"/>
          <w:numId w:val="0"/>
        </w:numPr>
        <w:jc w:val="both"/>
        <w:rPr>
          <w:rFonts w:hint="eastAsia"/>
        </w:rPr>
      </w:pPr>
      <w:r>
        <w:rPr>
          <w:rFonts w:hint="eastAsia"/>
        </w:rPr>
        <w:t>3.Jesus Christ must be truly God, 1. Because he is the Lord, according to whose will and for whose glory we are to live, vs. 6–8. 2. Because he exercises an universal dominion over the living and the dead, ver. 9. 3. Because he is the final judge of all men, ver. 10. 4. Because passages of the Old Testament which are spoken of Jehovah, are by the apostle applied to Christ, ver. 11. 5. Because, throughout this passage, Paul speaks of God and Christ indiscriminately, in a manner which shows that he regarded Christ as God. To live unto Christ is to live unto God; to stand before the judgment-seat of Christ is to give an account unto God; to submit to Christ is to bow the knee to Jehovah.</w:t>
      </w:r>
    </w:p>
    <w:p w14:paraId="5A9CA718">
      <w:pPr>
        <w:widowControl w:val="0"/>
        <w:numPr>
          <w:ilvl w:val="0"/>
          <w:numId w:val="0"/>
        </w:numPr>
        <w:jc w:val="both"/>
        <w:rPr>
          <w:rFonts w:hint="eastAsia"/>
        </w:rPr>
      </w:pPr>
      <w:r>
        <w:rPr>
          <w:rFonts w:hint="eastAsia"/>
        </w:rPr>
        <w:t>3. 耶稣基督必定是真神，1. 因为祂是主，我们当按照祂的旨意并为了祂的荣耀而活，第6-8节。2. 因为祂对活人和死人行使普世的统治权，第9节。3. 因为祂是所有人的最终审判者，第10节。4. 因为旧约中论到耶和华的经文，被使徒应用于基督，第11节。5. 因为在这段经文中，保罗不加区别地论到神和基督，其方式表明祂将基督视为神。为主基督而活就是为神而活；站在基督的审判台前就是向神交账；顺服基督就是向耶和华屈膝。</w:t>
      </w:r>
    </w:p>
    <w:p w14:paraId="654C1589">
      <w:pPr>
        <w:widowControl w:val="0"/>
        <w:numPr>
          <w:ilvl w:val="0"/>
          <w:numId w:val="0"/>
        </w:numPr>
        <w:jc w:val="both"/>
        <w:rPr>
          <w:rFonts w:hint="eastAsia"/>
        </w:rPr>
      </w:pPr>
      <w:r>
        <w:rPr>
          <w:rFonts w:hint="eastAsia"/>
        </w:rPr>
        <w:t>4.The gospel does not make religion to consist in external observances. "Meat commendeth us not to God; for neither if we eat are we the better; neither if we eat not are we the worse," vs. 6, 7.</w:t>
      </w:r>
    </w:p>
    <w:p w14:paraId="103E2461">
      <w:pPr>
        <w:widowControl w:val="0"/>
        <w:numPr>
          <w:ilvl w:val="0"/>
          <w:numId w:val="0"/>
        </w:numPr>
        <w:jc w:val="both"/>
        <w:rPr>
          <w:rFonts w:hint="eastAsia"/>
        </w:rPr>
      </w:pPr>
      <w:r>
        <w:rPr>
          <w:rFonts w:hint="eastAsia"/>
        </w:rPr>
        <w:t>4. 福音并非使信仰在于外在的遵行。“食物不能叫神看中我们；因为我们不吃也无损，吃也无益，”第6, 7节。</w:t>
      </w:r>
    </w:p>
    <w:p w14:paraId="741F5469">
      <w:pPr>
        <w:widowControl w:val="0"/>
        <w:numPr>
          <w:ilvl w:val="0"/>
          <w:numId w:val="0"/>
        </w:numPr>
        <w:jc w:val="both"/>
        <w:rPr>
          <w:rFonts w:hint="eastAsia"/>
        </w:rPr>
      </w:pPr>
      <w:r>
        <w:rPr>
          <w:rFonts w:hint="eastAsia"/>
        </w:rPr>
        <w:t>5.Though a thing may be lawful, it is not always expedient. The useof the liberty which every Christian enjoys under the gospel, is to be regulated by the law of love; hence it is often morally wrong to do what, in itself considered, may be innocent, vs. 15, 20, 21.</w:t>
      </w:r>
    </w:p>
    <w:p w14:paraId="2D0F7D3B">
      <w:pPr>
        <w:widowControl w:val="0"/>
        <w:numPr>
          <w:ilvl w:val="0"/>
          <w:numId w:val="0"/>
        </w:numPr>
        <w:jc w:val="both"/>
        <w:rPr>
          <w:rFonts w:hint="eastAsia"/>
        </w:rPr>
      </w:pPr>
      <w:r>
        <w:rPr>
          <w:rFonts w:hint="eastAsia"/>
        </w:rPr>
        <w:t>5. 凡事都可行，但不都有益处。基督徒在福音下所享有的自由，其运用当受爱之律法的规范；因此，做本身可能无罪的事，在道德上往往是错误的，第15, 20, 21节。</w:t>
      </w:r>
    </w:p>
    <w:p w14:paraId="0D05FD2B">
      <w:pPr>
        <w:widowControl w:val="0"/>
        <w:numPr>
          <w:ilvl w:val="0"/>
          <w:numId w:val="0"/>
        </w:numPr>
        <w:jc w:val="both"/>
        <w:rPr>
          <w:rFonts w:hint="eastAsia"/>
        </w:rPr>
      </w:pPr>
      <w:r>
        <w:rPr>
          <w:rFonts w:hint="eastAsia"/>
        </w:rPr>
        <w:t>6.It is a great error in morals, and a great practical evil, to make thatsinful which is in fact innocent. Christian love never requires this or any other sacrifice of truth. Paul would not consent, for the sake of avoiding offence, that eating all kinds of food, even what had been offered to idols, or disregarding sacred festivals of human appointment, should be made a sin; he strenuously and openly maintained the reverse. He represents those who thought differently, as weak in faith, as being under an error, from which more knowledge and more piety would free them. Concession to their weakness he enjoins on a principle perfectly consistent with the assertion of the truth, and with the preservation of Christian liberty, vs. 13–23.</w:t>
      </w:r>
    </w:p>
    <w:p w14:paraId="3CF724CE">
      <w:pPr>
        <w:widowControl w:val="0"/>
        <w:numPr>
          <w:ilvl w:val="0"/>
          <w:numId w:val="0"/>
        </w:numPr>
        <w:jc w:val="both"/>
        <w:rPr>
          <w:rFonts w:hint="eastAsia"/>
        </w:rPr>
      </w:pPr>
      <w:r>
        <w:rPr>
          <w:rFonts w:hint="eastAsia"/>
        </w:rPr>
        <w:t>6. 将实际上无罪的事视为有罪，这在道德上是一个极大的错误，在实践上也是一个极大的弊端。基督徒的爱绝不要求这种或任何其他对真理的牺牲。保罗不会为了避免冒犯而同意将吃各种食物（甚至祭过偶像的食物）或忽视人为设立的圣节视为罪；祂坚决而公开地主张相反的观点。祂将那些想法不同的人描绘成信心软弱的人，认为他们处于一种错误之中，更多的知识和更深的敬虔会使他们摆脱这种错误。祂吩咐要迁就他们的软弱，其原则与坚持真理和维护基督徒自由完全一致，第13-23节。</w:t>
      </w:r>
    </w:p>
    <w:p w14:paraId="2AB6E41A">
      <w:pPr>
        <w:widowControl w:val="0"/>
        <w:numPr>
          <w:ilvl w:val="0"/>
          <w:numId w:val="0"/>
        </w:numPr>
        <w:jc w:val="both"/>
        <w:rPr>
          <w:rFonts w:hint="eastAsia"/>
        </w:rPr>
      </w:pPr>
      <w:r>
        <w:rPr>
          <w:rFonts w:hint="eastAsia"/>
        </w:rPr>
        <w:t>7.Whatsoever is not of faith is sin. It is wrong to do any thing whichwe think to be wrong. The converse of this proposition, however, is not true. It is not always right to do what we think to be right. Paul, before his conversion, thought it right to persecute Christians; the Jews thought they did God service when they cast the disciples of the Saviour out of the synagogue. The cases, therefore, are not parallel. When we do what we think God has forbidden, we are evidently guilty of disobedience or contempt of the divine authority. But when we do what we think he has required, we may act under a culpable mistake; or, although we may have the judgment that the act in itself is right, our motives for doing it may be very wicked. The state of mind under which Paul and other Jews persecuted the early Christians, was evil, though the persecution itself they regarded as a duty. It is impossible that a man should have right motives for doing a wrong action; for the very mistake as to what is right, vitiates the motives. The mistake implies a wrong state of mind; and, on the other hand, the misapprehension of truth produces a wrong state of mind. There may, therefore, be a very sinful zeal for God and religion (see Rom. 10:2;) and no man will be able to plead at the bar of judgment, his good intention as an excuse for evil conduct, ver. 23.</w:t>
      </w:r>
    </w:p>
    <w:p w14:paraId="555C4495">
      <w:pPr>
        <w:widowControl w:val="0"/>
        <w:numPr>
          <w:ilvl w:val="0"/>
          <w:numId w:val="0"/>
        </w:numPr>
        <w:jc w:val="both"/>
        <w:rPr>
          <w:rFonts w:hint="eastAsia"/>
        </w:rPr>
      </w:pPr>
      <w:r>
        <w:rPr>
          <w:rFonts w:hint="eastAsia"/>
        </w:rPr>
        <w:t>7. 凡不出于信心的都是罪。做任何我们认为错误的事都是错误的。然而，这个命题的反面并非如此。做我们认为正确的事并不总是正确的。保罗在悔改前，认为逼迫基督徒是正确的；犹太人将救主的门徒赶出会堂时，认为他们是在事奉神。因此，这些情况并非类似。当我们做我们认为神禁止的事时，我们显然犯了不顺服或藐视神权威的罪。但是当我们做我们认为祂要求的事时，我们可能是在犯一个有罪的错误；或者，尽管我们可能判断该行为本身是正确的，但我们做这件事的动机可能非常邪恶。保罗和其他犹太人逼迫早期基督徒时的心态是邪恶的，尽管他们认为逼迫本身是一种责任。一个人不可能有正确的动机去做错误的事；因为对什么是正确的错误理解本身就败坏了动机。错误意味着错误的心态；另一方面，对真理的误解会产生错误的心态。因此，可能存在一种对神和信仰的非常罪恶的热心（参见罗马书10:2）；在审判台前，没有人能够以其良好的意图作为邪恶行为的借口，第23节。</w:t>
      </w:r>
    </w:p>
    <w:p w14:paraId="5F6C3381">
      <w:pPr>
        <w:widowControl w:val="0"/>
        <w:numPr>
          <w:ilvl w:val="0"/>
          <w:numId w:val="0"/>
        </w:numPr>
        <w:jc w:val="both"/>
        <w:rPr>
          <w:rFonts w:hint="eastAsia"/>
        </w:rPr>
      </w:pPr>
    </w:p>
    <w:p w14:paraId="6D147196">
      <w:pPr>
        <w:widowControl w:val="0"/>
        <w:numPr>
          <w:ilvl w:val="0"/>
          <w:numId w:val="0"/>
        </w:numPr>
        <w:jc w:val="both"/>
        <w:rPr>
          <w:rFonts w:hint="eastAsia"/>
        </w:rPr>
      </w:pPr>
      <w:r>
        <w:rPr>
          <w:rFonts w:hint="eastAsia"/>
        </w:rPr>
        <w:t>REMARKS</w:t>
      </w:r>
    </w:p>
    <w:p w14:paraId="6C94B82B">
      <w:pPr>
        <w:widowControl w:val="0"/>
        <w:numPr>
          <w:ilvl w:val="0"/>
          <w:numId w:val="0"/>
        </w:numPr>
        <w:jc w:val="both"/>
        <w:rPr>
          <w:rFonts w:hint="eastAsia"/>
        </w:rPr>
      </w:pPr>
      <w:r>
        <w:rPr>
          <w:rFonts w:hint="eastAsia"/>
        </w:rPr>
        <w:t>备注</w:t>
      </w:r>
    </w:p>
    <w:p w14:paraId="21231149">
      <w:pPr>
        <w:widowControl w:val="0"/>
        <w:numPr>
          <w:ilvl w:val="0"/>
          <w:numId w:val="0"/>
        </w:numPr>
        <w:jc w:val="both"/>
        <w:rPr>
          <w:rFonts w:hint="eastAsia"/>
        </w:rPr>
      </w:pPr>
      <w:r>
        <w:rPr>
          <w:rFonts w:hint="eastAsia"/>
        </w:rPr>
        <w:t>1.Christians should not allow any thing to alienate them from theirbrethren, who afford credible evidence that they are the servants of God. Owing to ignorance, early prejudice, weakness of faith, and other causes, there may and must exist a diversity of opinion and practice on minor points of duty. But this diversity is no sufficient reason for rejecting from Christian fellowship any member of the family of Christ. It is, however, one thing to recognise a man as a Christian, and another to recognise him as a suitable minister of a church, organized on a particular form of government and system of doctrines, vs. 1–12.</w:t>
      </w:r>
    </w:p>
    <w:p w14:paraId="1B875AE6">
      <w:pPr>
        <w:widowControl w:val="0"/>
        <w:numPr>
          <w:ilvl w:val="0"/>
          <w:numId w:val="0"/>
        </w:numPr>
        <w:jc w:val="both"/>
        <w:rPr>
          <w:rFonts w:hint="eastAsia"/>
        </w:rPr>
      </w:pPr>
      <w:r>
        <w:rPr>
          <w:rFonts w:hint="eastAsia"/>
        </w:rPr>
        <w:t>1. 基督徒不应允许任何事物使他们与那些提供了可信证据证明他们是神仆人的弟兄疏远。由于无知、早期的偏见、信心的软弱以及其他原因，在次要的责任问题上可能并且必然存在意见和做法的多样性。但是这种多样性不足以成为将基督家庭的任何成员排除在基督徒团契之外的理由。然而，承认一个人是基督徒是一回事，承认他是一个适合在特定治理形式和教义体系下组织的教会的牧师则是另一回事，第1-12节。</w:t>
      </w:r>
    </w:p>
    <w:p w14:paraId="5A0BA31C">
      <w:pPr>
        <w:widowControl w:val="0"/>
        <w:numPr>
          <w:ilvl w:val="0"/>
          <w:numId w:val="0"/>
        </w:numPr>
        <w:jc w:val="both"/>
        <w:rPr>
          <w:rFonts w:hint="eastAsia"/>
        </w:rPr>
      </w:pPr>
      <w:r>
        <w:rPr>
          <w:rFonts w:hint="eastAsia"/>
        </w:rPr>
        <w:t>2.A denunciatory or censorious spirit is hostile to the spirit of thegospel. It is an encroachment on the prerogatives of the only Judge of the heart and conscience: it blinds the mind to moral distinctions, and prevents the discernment between matters unessential and those vitally important; and it leads us to forget our own accountableness, and to overlook our own faults, in our zeal to denounce those of others, vs. 4–10.</w:t>
      </w:r>
    </w:p>
    <w:p w14:paraId="3147E58F">
      <w:pPr>
        <w:widowControl w:val="0"/>
        <w:numPr>
          <w:ilvl w:val="0"/>
          <w:numId w:val="0"/>
        </w:numPr>
        <w:jc w:val="both"/>
        <w:rPr>
          <w:rFonts w:hint="eastAsia"/>
        </w:rPr>
      </w:pPr>
      <w:r>
        <w:rPr>
          <w:rFonts w:hint="eastAsia"/>
        </w:rPr>
        <w:t>2. 谴责或苛责的精神与福音的精神是敌对的。这是对内心和良心唯一审判者特权的侵犯：它使人对道德区别视而不见，并妨碍了对非本质和至关重要之事的辨别；它使我们在热衷于谴责他人过错时，忘记了自己的责任，并忽视了自己的过错，第4-10节。</w:t>
      </w:r>
    </w:p>
    <w:p w14:paraId="2656D4DC">
      <w:pPr>
        <w:widowControl w:val="0"/>
        <w:numPr>
          <w:ilvl w:val="0"/>
          <w:numId w:val="0"/>
        </w:numPr>
        <w:jc w:val="both"/>
        <w:rPr>
          <w:rFonts w:hint="eastAsia"/>
        </w:rPr>
      </w:pPr>
      <w:r>
        <w:rPr>
          <w:rFonts w:hint="eastAsia"/>
        </w:rPr>
        <w:t>3.It is sinful to indulge contempt for those whom we suppose to beour inferiors, vs. 3, 10.</w:t>
      </w:r>
    </w:p>
    <w:p w14:paraId="6912A15E">
      <w:pPr>
        <w:widowControl w:val="0"/>
        <w:numPr>
          <w:ilvl w:val="0"/>
          <w:numId w:val="0"/>
        </w:numPr>
        <w:jc w:val="both"/>
        <w:rPr>
          <w:rFonts w:hint="eastAsia"/>
        </w:rPr>
      </w:pPr>
      <w:r>
        <w:rPr>
          <w:rFonts w:hint="eastAsia"/>
        </w:rPr>
        <w:t>3. 放纵对那些我们认为不如自己之人的藐视是有罪的，第3, 10节。</w:t>
      </w:r>
    </w:p>
    <w:p w14:paraId="6D662DEF">
      <w:pPr>
        <w:widowControl w:val="0"/>
        <w:numPr>
          <w:ilvl w:val="0"/>
          <w:numId w:val="0"/>
        </w:numPr>
        <w:jc w:val="both"/>
        <w:rPr>
          <w:rFonts w:hint="eastAsia"/>
        </w:rPr>
      </w:pPr>
      <w:r>
        <w:rPr>
          <w:rFonts w:hint="eastAsia"/>
        </w:rPr>
        <w:t>4.Christians should remember that, living or dying, they are the Lord's. This imposes the obligation to observe his will and to seek his glory; and it affords the assurance that the Lord will provide for all their wants. This peculiar propriety in his own people, Christ has obtained by his death and resurrection, vs. 8, 9.</w:t>
      </w:r>
    </w:p>
    <w:p w14:paraId="70B83733">
      <w:pPr>
        <w:widowControl w:val="0"/>
        <w:numPr>
          <w:ilvl w:val="0"/>
          <w:numId w:val="0"/>
        </w:numPr>
        <w:jc w:val="both"/>
        <w:rPr>
          <w:rFonts w:hint="eastAsia"/>
        </w:rPr>
      </w:pPr>
      <w:r>
        <w:rPr>
          <w:rFonts w:hint="eastAsia"/>
        </w:rPr>
        <w:t>4. 基督徒应当记住，或活或死，他们都是属主的。这赋予了他们遵守祂旨意和寻求祂荣耀的义务；并且这提供了主必供应他们一切所需的保证。基督藉着祂的死和复活，获得了对祂自己子民的这种特殊所有权，第8, 9节。</w:t>
      </w:r>
    </w:p>
    <w:p w14:paraId="78A8BEE6">
      <w:pPr>
        <w:widowControl w:val="0"/>
        <w:numPr>
          <w:ilvl w:val="0"/>
          <w:numId w:val="0"/>
        </w:numPr>
        <w:jc w:val="both"/>
        <w:rPr>
          <w:rFonts w:hint="eastAsia"/>
        </w:rPr>
      </w:pPr>
      <w:r>
        <w:rPr>
          <w:rFonts w:hint="eastAsia"/>
        </w:rPr>
        <w:t>5.We should stand fast in the liberty wherewith Christ has made usfree, and not allow our consciences to be brought under the yoke of bondage to human opinions. There is a strong tendency in men to treat, as matters of conscience, things which God has never enjoined. Wherever this disposition has been indulged or submitted to, it has resulted in bringing one class of men under the most degrading bondage to another; and in the still more serious evil of leading them to disregard the authority of God. Multitudes who would be shocked at the thought of eating meat on Friday, commit the greatest moral offences without the slightest compunction. It is, therefore, of great importance to keep the conscience free; under no subjection but to truth and God. This is necessary, not only on account of its influence on our own moral feelings, but also because nothing but truth can really do good. To advocate even a good cause with bad arguments does great harm, by exciting unnecessary opposition; by making good men, who oppose the arguments, appear to oppose the truth; by introducing a false standard of duty; by failing to enlist the support of an enlightened conscience, and by the necessary forfeiture of the confidence of the intelligent and well informed. The cause of benevolence, therefore, instead of being promoted, is injured by all exaggerations, erroneous statements, and false principles, on the part of its advocates, vs. 14, 22.</w:t>
      </w:r>
    </w:p>
    <w:p w14:paraId="0386E655">
      <w:pPr>
        <w:widowControl w:val="0"/>
        <w:numPr>
          <w:ilvl w:val="0"/>
          <w:numId w:val="0"/>
        </w:numPr>
        <w:jc w:val="both"/>
        <w:rPr>
          <w:rFonts w:hint="eastAsia"/>
        </w:rPr>
      </w:pPr>
      <w:r>
        <w:rPr>
          <w:rFonts w:hint="eastAsia"/>
        </w:rPr>
        <w:t>5. 我们应当在基督所释放我们的自由中站立得稳，不要让我们的良心受到人类意见的奴役。人们有一种强烈的倾向，将神从未吩咐的事视为良心问题。无论何处放纵或屈服于这种倾向，都会导致一类人受到另一类人最屈辱的奴役；并且还会导致更严重的弊端，即引导他们忽视神的权威。许多人想到在星期五吃肉会感到震惊，却毫无悔意地犯下最严重的道德罪行。因此，保持良心的自由非常重要；除了真理和神之外，不受任何束缚。这不仅因为其对我们自身道德情感的影响，也因为只有真理才能真正行善。即使是用拙劣的论据来倡导一项好的事业，也会造成极大的危害，因为它会激起不必要的反对；使反对论据的好人看起来像是在反对真理；引入错误的责任标准；未能获得开明良心的支持；以及必然丧失有识之士和消息灵通人士的信任。因此，仁爱的事业非但没有得到促进，反而因其倡导者的所有夸大其词、错误陈述和错误原则而受到损害，第14, 22节。</w:t>
      </w:r>
    </w:p>
    <w:p w14:paraId="0F84659D">
      <w:pPr>
        <w:widowControl w:val="0"/>
        <w:numPr>
          <w:ilvl w:val="0"/>
          <w:numId w:val="0"/>
        </w:numPr>
        <w:jc w:val="both"/>
        <w:rPr>
          <w:rFonts w:hint="eastAsia"/>
        </w:rPr>
      </w:pPr>
      <w:r>
        <w:rPr>
          <w:rFonts w:hint="eastAsia"/>
        </w:rPr>
        <w:t>6.It is obviously incumbent on every man to endeavour to obtainand promote right views of duty, not only for his own sake, but for the sake of others. It is often necessary to assert our Christian liberty at the expense of incurring censure, and offending even good men, in order that right principles of duty may be preserved. Our Saviour consented to be regarded as a Sabbath-breaker, and even "a winebibber and friend of publicans and sinners;" but wisdom was justified of her children. Christ did not in these cases see fit to accommodate his conduct to the rule of duty set up, and conscientiously regarded as correct by those around him. He saw that more good would arise from a practical disregard of the false opinions of the Jews, as to the manner in which the Sabbath was to be kept, and as to the degree of intercourse which was allowed with wicked men, than from concession to their prejudices. Enlightened benevolence often requires a similar course of conduct, and a similar exercise of self-denial on the part of his disciples.</w:t>
      </w:r>
    </w:p>
    <w:p w14:paraId="6B7538D1">
      <w:pPr>
        <w:widowControl w:val="0"/>
        <w:numPr>
          <w:ilvl w:val="0"/>
          <w:numId w:val="0"/>
        </w:numPr>
        <w:jc w:val="both"/>
        <w:rPr>
          <w:rFonts w:hint="eastAsia"/>
        </w:rPr>
      </w:pPr>
      <w:r>
        <w:rPr>
          <w:rFonts w:hint="eastAsia"/>
        </w:rPr>
        <w:t>6. 显然，每个人都有责任努力获得并促进对责任的正确看法，不仅为了自己，也为了他人。为了维护正确的责任原则，常常有必要以招致指责、甚至冒犯好人为代价来维护我们的基督徒自由。我们的救主同意被视为干犯安息日的人，甚至是“贪食好酒的人，税吏和罪人的朋友”；但智慧却被她的儿女所称义。在这些情况下，基督并没有认为适合将自己的行为调整到周围人所设立并凭良心认为是正确的责任准则上。祂看到，实际地无视犹太人关于如何遵守安息日以及允许与恶人交往程度的错误观点，比迁就他们的偏见会带来更多的好处。开明的仁爱常常要求祂的门徒采取类似的行为方式和类似的克己操练。</w:t>
      </w:r>
    </w:p>
    <w:p w14:paraId="41CA0C89">
      <w:pPr>
        <w:widowControl w:val="0"/>
        <w:numPr>
          <w:ilvl w:val="0"/>
          <w:numId w:val="0"/>
        </w:numPr>
        <w:jc w:val="both"/>
        <w:rPr>
          <w:rFonts w:hint="eastAsia"/>
        </w:rPr>
      </w:pPr>
      <w:r>
        <w:rPr>
          <w:rFonts w:hint="eastAsia"/>
        </w:rPr>
        <w:t>7.While Christian liberty is to be maintained, and right principles ofduty inculcated, every concession consistent with truth and good morals should be made for the sake of peace and the welfare of others. It is important, however, that the duty of making such concessions should be placed on the right ground, and be urged in a right spirit, not as a thing to be demanded, but as that which the law of love requires. In this way success is more certain and more extensive, and the concomitant results are all good. It may at times be a difficult practical question, whether most good would result from compliance with the prejudices of others, or from disregarding them. But where there is a sincere desire to do right, and a willingness to sacrifice our own inclinations for the good of others, connected with prayer for divine direction, there can be little danger of serious mistake. Evil is much more likely to arise from a disregard of the opinions and the welfare of our brethren, and from a reliance on our own judgment, than from any course requiring self-denial, vs. 13, 15, 20, 21.</w:t>
      </w:r>
    </w:p>
    <w:p w14:paraId="6EB3F026">
      <w:pPr>
        <w:widowControl w:val="0"/>
        <w:numPr>
          <w:ilvl w:val="0"/>
          <w:numId w:val="0"/>
        </w:numPr>
        <w:jc w:val="both"/>
        <w:rPr>
          <w:rFonts w:hint="eastAsia"/>
        </w:rPr>
      </w:pPr>
      <w:r>
        <w:rPr>
          <w:rFonts w:hint="eastAsia"/>
        </w:rPr>
        <w:t>7. 虽然基督徒的自由必须得到维护，正确的责任原则必须得到教导，但为了和平和他人的福祉，一切符合真理和良好道德的让步都应当作出。然而，重要的是，作出这种让步的责任应当建立在正确的基础上，并以正确的精神来敦促，不是作为一种要求，而是作为爱之律法所要求的。这样，成功就更确定、更广泛，伴随的结果也都是好的。有时，是顺从他人的偏见，还是无视它们，哪种做法会带来更多的好处，这可能是一个困难的实践问题。但是，如果真诚地渴望做正确的事，并且愿意为他人的益处牺牲自己的意愿，再加上为神圣指引而祷告，那么犯严重错误的可能性就很小了。邪恶更有可能源于无视我们弟兄的意见和福祉，以及依赖我们自己的判断，而不是源于任何需要克己的行径，第13, 15, 20, 21节。</w:t>
      </w:r>
    </w:p>
    <w:p w14:paraId="3E0C6681">
      <w:pPr>
        <w:widowControl w:val="0"/>
        <w:numPr>
          <w:ilvl w:val="0"/>
          <w:numId w:val="0"/>
        </w:numPr>
        <w:jc w:val="both"/>
        <w:rPr>
          <w:rFonts w:hint="eastAsia"/>
        </w:rPr>
      </w:pPr>
      <w:r>
        <w:rPr>
          <w:rFonts w:hint="eastAsia"/>
        </w:rPr>
        <w:t>8.Conscience, or a sense of duty, is not the only, and perhaps not themost important principle to be appealed to in support of benevolent enterprises. It comes in aid, and gives its sanction to all other right motives, but we find the sacred writers appealing most frequently to the benevolent and pious feelings; to the example of Christ; to a sense of our obligations to him; to the mutual relation of Christians, and their common connection with the Redeemer, &amp;c., as motives to self-denial and devotedness, vs. 15, 21.</w:t>
      </w:r>
    </w:p>
    <w:p w14:paraId="1ED566C0">
      <w:pPr>
        <w:widowControl w:val="0"/>
        <w:numPr>
          <w:ilvl w:val="0"/>
          <w:numId w:val="0"/>
        </w:numPr>
        <w:jc w:val="both"/>
        <w:rPr>
          <w:rFonts w:hint="eastAsia"/>
        </w:rPr>
      </w:pPr>
      <w:r>
        <w:rPr>
          <w:rFonts w:hint="eastAsia"/>
        </w:rPr>
        <w:t>8. 良心，或责任感，并非支持仁爱事业的唯一原则，或许也不是最重要的原则。它作为辅助，并认可所有其他正确的动机，但我们发现圣经作者最常诉诸仁爱和敬虔的情感；基督的榜样；我们对祂的义务感；基督徒之间的相互关系，以及他们与救赎主的共同联系等等，作为克己和奉献的动机，第15, 21节。</w:t>
      </w:r>
    </w:p>
    <w:p w14:paraId="689F94CD">
      <w:pPr>
        <w:widowControl w:val="0"/>
        <w:numPr>
          <w:ilvl w:val="0"/>
          <w:numId w:val="0"/>
        </w:numPr>
        <w:jc w:val="both"/>
        <w:rPr>
          <w:rFonts w:hint="eastAsia"/>
        </w:rPr>
      </w:pPr>
      <w:r>
        <w:rPr>
          <w:rFonts w:hint="eastAsia"/>
        </w:rPr>
        <w:t>9.As the religion of the gospel consists in the inward graces of theHoly Spirit, all who have these graces should be recognised as genuine Christians; being acceptable to God, they should be loved and cherished by his people, notwithstanding their weakness or errors, vs. 17, 18.</w:t>
      </w:r>
    </w:p>
    <w:p w14:paraId="7032B5F6">
      <w:pPr>
        <w:widowControl w:val="0"/>
        <w:numPr>
          <w:ilvl w:val="0"/>
          <w:numId w:val="0"/>
        </w:numPr>
        <w:jc w:val="both"/>
        <w:rPr>
          <w:rFonts w:hint="eastAsia"/>
        </w:rPr>
      </w:pPr>
      <w:r>
        <w:rPr>
          <w:rFonts w:hint="eastAsia"/>
        </w:rPr>
        <w:t>9. 由于福音的信仰在于圣灵内在的恩典，所有拥有这些恩典的人都应被承认为真正的基督徒；他们既蒙神悦纳，就当被祂的子民所爱和珍视，尽管他们软弱或有错误，第17, 18节。</w:t>
      </w:r>
    </w:p>
    <w:p w14:paraId="57EEB30D">
      <w:pPr>
        <w:widowControl w:val="0"/>
        <w:numPr>
          <w:ilvl w:val="0"/>
          <w:numId w:val="0"/>
        </w:numPr>
        <w:jc w:val="both"/>
        <w:rPr>
          <w:rFonts w:hint="eastAsia"/>
        </w:rPr>
      </w:pPr>
      <w:r>
        <w:rPr>
          <w:rFonts w:hint="eastAsia"/>
        </w:rPr>
        <w:t>10.The peace and edification of the church are to be sought at allsacrifices except those of truth and duty; and the work of God is not to be destroyed or injured for the sake of any personal or party interests, vs. 19, 20.</w:t>
      </w:r>
    </w:p>
    <w:p w14:paraId="477CB2BB">
      <w:pPr>
        <w:widowControl w:val="0"/>
        <w:numPr>
          <w:ilvl w:val="0"/>
          <w:numId w:val="0"/>
        </w:numPr>
        <w:jc w:val="both"/>
        <w:rPr>
          <w:rFonts w:hint="eastAsia"/>
        </w:rPr>
      </w:pPr>
      <w:r>
        <w:rPr>
          <w:rFonts w:hint="eastAsia"/>
        </w:rPr>
        <w:t>10. 教会的和平与造就，除了牺牲真理和责任之外，应当不惜一切代价去寻求；神的工程不应为了任何个人或党派的利益而被破坏或损害，第19, 20节。</w:t>
      </w:r>
    </w:p>
    <w:p w14:paraId="4BCC3D69">
      <w:pPr>
        <w:widowControl w:val="0"/>
        <w:numPr>
          <w:ilvl w:val="0"/>
          <w:numId w:val="0"/>
        </w:numPr>
        <w:jc w:val="both"/>
        <w:rPr>
          <w:rFonts w:hint="eastAsia"/>
        </w:rPr>
      </w:pPr>
      <w:r>
        <w:rPr>
          <w:rFonts w:hint="eastAsia"/>
        </w:rPr>
        <w:t>11.An enlightened conscience is a great blessing; it secures the liberty of the soul from bondage to the opinions of men, and from the self-inflicted pains of a scrupulous and morbid state of moral feeling; it promotes the right exercise of all the virtuous affections, and the right discharge of all relative duties, ver. 22.</w:t>
      </w:r>
    </w:p>
    <w:p w14:paraId="2F6057A4">
      <w:pPr>
        <w:widowControl w:val="0"/>
        <w:numPr>
          <w:ilvl w:val="0"/>
          <w:numId w:val="0"/>
        </w:numPr>
        <w:jc w:val="both"/>
        <w:rPr>
          <w:rFonts w:hint="eastAsia"/>
        </w:rPr>
      </w:pPr>
      <w:r>
        <w:rPr>
          <w:rFonts w:hint="eastAsia"/>
        </w:rPr>
        <w:t>11. 开明的良心是一种极大的祝福；它使灵魂从人的意见的束缚中，以及从顾虑重重和病态道德情感的自我折磨中获得自由；它促进所有美德情感的正确运用，以及所有相关责任的正确履行，第22节。</w:t>
      </w:r>
    </w:p>
    <w:p w14:paraId="73F57641">
      <w:pPr>
        <w:widowControl w:val="0"/>
        <w:numPr>
          <w:ilvl w:val="0"/>
          <w:numId w:val="0"/>
        </w:numPr>
        <w:jc w:val="both"/>
        <w:rPr>
          <w:rFonts w:hint="eastAsia"/>
        </w:rPr>
      </w:pPr>
    </w:p>
    <w:p w14:paraId="0C4961B4">
      <w:pPr>
        <w:pStyle w:val="3"/>
        <w:rPr>
          <w:rFonts w:hint="eastAsia"/>
        </w:rPr>
      </w:pPr>
      <w:r>
        <w:rPr>
          <w:rFonts w:hint="eastAsia"/>
        </w:rPr>
        <w:t>CHAPTER 15</w:t>
      </w:r>
    </w:p>
    <w:p w14:paraId="15A3F186">
      <w:pPr>
        <w:pStyle w:val="3"/>
        <w:rPr>
          <w:rFonts w:hint="eastAsia"/>
        </w:rPr>
      </w:pPr>
      <w:r>
        <w:rPr>
          <w:rFonts w:hint="eastAsia"/>
        </w:rPr>
        <w:t>第十五章</w:t>
      </w:r>
    </w:p>
    <w:p w14:paraId="067D2910">
      <w:pPr>
        <w:widowControl w:val="0"/>
        <w:numPr>
          <w:ilvl w:val="0"/>
          <w:numId w:val="0"/>
        </w:numPr>
        <w:jc w:val="both"/>
        <w:rPr>
          <w:rFonts w:hint="eastAsia"/>
        </w:rPr>
      </w:pPr>
      <w:r>
        <w:rPr>
          <w:rFonts w:hint="eastAsia"/>
        </w:rPr>
        <w:t>CONTENTS</w:t>
      </w:r>
    </w:p>
    <w:p w14:paraId="4B7506F8">
      <w:pPr>
        <w:widowControl w:val="0"/>
        <w:numPr>
          <w:ilvl w:val="0"/>
          <w:numId w:val="0"/>
        </w:numPr>
        <w:jc w:val="both"/>
        <w:rPr>
          <w:rFonts w:hint="eastAsia"/>
        </w:rPr>
      </w:pPr>
      <w:r>
        <w:rPr>
          <w:rFonts w:hint="eastAsia"/>
        </w:rPr>
        <w:t>内容</w:t>
      </w:r>
    </w:p>
    <w:p w14:paraId="034D5A73">
      <w:pPr>
        <w:widowControl w:val="0"/>
        <w:numPr>
          <w:ilvl w:val="0"/>
          <w:numId w:val="0"/>
        </w:numPr>
        <w:jc w:val="both"/>
        <w:rPr>
          <w:rFonts w:hint="eastAsia"/>
        </w:rPr>
      </w:pPr>
      <w:r>
        <w:rPr>
          <w:rFonts w:hint="eastAsia"/>
        </w:rPr>
        <w:t>THIS chapter consists of two parts.</w:t>
      </w:r>
    </w:p>
    <w:p w14:paraId="6B94F5A9">
      <w:pPr>
        <w:widowControl w:val="0"/>
        <w:numPr>
          <w:ilvl w:val="0"/>
          <w:numId w:val="0"/>
        </w:numPr>
        <w:jc w:val="both"/>
        <w:rPr>
          <w:rFonts w:hint="eastAsia"/>
        </w:rPr>
      </w:pPr>
      <w:r>
        <w:rPr>
          <w:rFonts w:hint="eastAsia"/>
        </w:rPr>
        <w:t>本章分为两部分。</w:t>
      </w:r>
    </w:p>
    <w:p w14:paraId="6C6D9A6A">
      <w:pPr>
        <w:widowControl w:val="0"/>
        <w:numPr>
          <w:ilvl w:val="0"/>
          <w:numId w:val="0"/>
        </w:numPr>
        <w:jc w:val="both"/>
        <w:rPr>
          <w:rFonts w:hint="eastAsia"/>
        </w:rPr>
      </w:pPr>
      <w:r>
        <w:rPr>
          <w:rFonts w:hint="eastAsia"/>
        </w:rPr>
        <w:t>In the former, vs. 1–13, the apostle enforces the duty urged in the preceding chapter, by considerations derived principally from the example of Christ.</w:t>
      </w:r>
    </w:p>
    <w:p w14:paraId="40397B47">
      <w:pPr>
        <w:widowControl w:val="0"/>
        <w:numPr>
          <w:ilvl w:val="0"/>
          <w:numId w:val="0"/>
        </w:numPr>
        <w:jc w:val="both"/>
        <w:rPr>
          <w:rFonts w:hint="eastAsia"/>
        </w:rPr>
      </w:pPr>
      <w:r>
        <w:rPr>
          <w:rFonts w:hint="eastAsia"/>
        </w:rPr>
        <w:t>在前一部分，第1-13节，使徒藉着主要来自基督榜样的考虑，强调了前一章所敦促的责任。</w:t>
      </w:r>
    </w:p>
    <w:p w14:paraId="71AF5B6D">
      <w:pPr>
        <w:widowControl w:val="0"/>
        <w:numPr>
          <w:ilvl w:val="0"/>
          <w:numId w:val="0"/>
        </w:numPr>
        <w:jc w:val="both"/>
        <w:rPr>
          <w:rFonts w:hint="eastAsia"/>
        </w:rPr>
      </w:pPr>
      <w:r>
        <w:rPr>
          <w:rFonts w:hint="eastAsia"/>
        </w:rPr>
        <w:t>In the latter part, vs. 14–33, we have the conclusion of the whole discussion, in which he speaks of his confidence in the Roman Christians, of his motives in writing to them, of his apostolical office and labours, and of his purpose to visit Rome after fulfilling his ministry for the saints at Jerusalem.</w:t>
      </w:r>
    </w:p>
    <w:p w14:paraId="5B106212">
      <w:pPr>
        <w:widowControl w:val="0"/>
        <w:numPr>
          <w:ilvl w:val="0"/>
          <w:numId w:val="0"/>
        </w:numPr>
        <w:jc w:val="both"/>
        <w:rPr>
          <w:rFonts w:hint="eastAsia"/>
        </w:rPr>
      </w:pPr>
      <w:r>
        <w:rPr>
          <w:rFonts w:hint="eastAsia"/>
        </w:rPr>
        <w:t>在后一部分，第14-33节，我们看到了整个讨论的结论，其中祂谈到祂对罗马基督徒的信心，祂写信给他们的动机，祂的使徒职分和劳苦，以及祂在为耶路撒冷圣徒完成职事后访问罗马的计划。</w:t>
      </w:r>
    </w:p>
    <w:p w14:paraId="11FEF12A">
      <w:pPr>
        <w:widowControl w:val="0"/>
        <w:numPr>
          <w:ilvl w:val="0"/>
          <w:numId w:val="0"/>
        </w:numPr>
        <w:jc w:val="both"/>
        <w:rPr>
          <w:rFonts w:hint="eastAsia"/>
        </w:rPr>
      </w:pPr>
    </w:p>
    <w:p w14:paraId="0FB6F486">
      <w:pPr>
        <w:pStyle w:val="3"/>
        <w:rPr>
          <w:rFonts w:hint="eastAsia"/>
        </w:rPr>
      </w:pPr>
      <w:r>
        <w:rPr>
          <w:rFonts w:hint="eastAsia"/>
        </w:rPr>
        <w:t>ROMANS 15:1–13</w:t>
      </w:r>
    </w:p>
    <w:p w14:paraId="7535B997">
      <w:pPr>
        <w:pStyle w:val="3"/>
        <w:rPr>
          <w:rFonts w:hint="eastAsia"/>
        </w:rPr>
      </w:pPr>
      <w:r>
        <w:rPr>
          <w:rFonts w:hint="eastAsia"/>
        </w:rPr>
        <w:t>罗马书 15:1–13</w:t>
      </w:r>
    </w:p>
    <w:p w14:paraId="67FFA510">
      <w:pPr>
        <w:widowControl w:val="0"/>
        <w:numPr>
          <w:ilvl w:val="0"/>
          <w:numId w:val="0"/>
        </w:numPr>
        <w:jc w:val="both"/>
        <w:rPr>
          <w:rFonts w:hint="eastAsia"/>
        </w:rPr>
      </w:pPr>
      <w:r>
        <w:rPr>
          <w:rFonts w:hint="eastAsia"/>
        </w:rPr>
        <w:t>ANALYSIS</w:t>
      </w:r>
    </w:p>
    <w:p w14:paraId="268E6342">
      <w:pPr>
        <w:widowControl w:val="0"/>
        <w:numPr>
          <w:ilvl w:val="0"/>
          <w:numId w:val="0"/>
        </w:numPr>
        <w:jc w:val="both"/>
        <w:rPr>
          <w:rFonts w:hint="eastAsia"/>
        </w:rPr>
      </w:pPr>
      <w:r>
        <w:rPr>
          <w:rFonts w:hint="eastAsia"/>
        </w:rPr>
        <w:t>分析</w:t>
      </w:r>
    </w:p>
    <w:p w14:paraId="1616F0DB">
      <w:pPr>
        <w:widowControl w:val="0"/>
        <w:numPr>
          <w:ilvl w:val="0"/>
          <w:numId w:val="0"/>
        </w:numPr>
        <w:jc w:val="both"/>
        <w:rPr>
          <w:rFonts w:hint="eastAsia"/>
        </w:rPr>
      </w:pPr>
      <w:r>
        <w:rPr>
          <w:rFonts w:hint="eastAsia"/>
        </w:rPr>
        <w:t>The first verse of this chapter is a conclusion from the whole of the preceding.</w:t>
      </w:r>
    </w:p>
    <w:p w14:paraId="7CBCC2E5">
      <w:pPr>
        <w:widowControl w:val="0"/>
        <w:numPr>
          <w:ilvl w:val="0"/>
          <w:numId w:val="0"/>
        </w:numPr>
        <w:jc w:val="both"/>
        <w:rPr>
          <w:rFonts w:hint="eastAsia"/>
        </w:rPr>
      </w:pPr>
      <w:r>
        <w:rPr>
          <w:rFonts w:hint="eastAsia"/>
        </w:rPr>
        <w:t>本章第一节是前一章全部内容的结论。</w:t>
      </w:r>
    </w:p>
    <w:p w14:paraId="557DFA11">
      <w:pPr>
        <w:widowControl w:val="0"/>
        <w:numPr>
          <w:ilvl w:val="0"/>
          <w:numId w:val="0"/>
        </w:numPr>
        <w:jc w:val="both"/>
        <w:rPr>
          <w:rFonts w:hint="eastAsia"/>
        </w:rPr>
      </w:pPr>
      <w:r>
        <w:rPr>
          <w:rFonts w:hint="eastAsia"/>
        </w:rPr>
        <w:t>On the grounds there presented, Paul repeats the command that the strong should bear with the infirmities of the weak, and that instead of selfishly regarding their own interests merely, they should endeavour to promote the welfare of their brethren, vs. 1, 2.</w:t>
      </w:r>
    </w:p>
    <w:p w14:paraId="7AF59489">
      <w:pPr>
        <w:widowControl w:val="0"/>
        <w:numPr>
          <w:ilvl w:val="0"/>
          <w:numId w:val="0"/>
        </w:numPr>
        <w:jc w:val="both"/>
        <w:rPr>
          <w:rFonts w:hint="eastAsia"/>
        </w:rPr>
      </w:pPr>
      <w:r>
        <w:rPr>
          <w:rFonts w:hint="eastAsia"/>
        </w:rPr>
        <w:t>基于那里提出的理由，保罗重申了命令，即坚强的人应当担当软弱之人的软弱，并且他们不应仅仅自私地顾及自己的利益，而应努力促进他们弟兄的福祉，第1, 2节。</w:t>
      </w:r>
    </w:p>
    <w:p w14:paraId="7220E4BA">
      <w:pPr>
        <w:widowControl w:val="0"/>
        <w:numPr>
          <w:ilvl w:val="0"/>
          <w:numId w:val="0"/>
        </w:numPr>
        <w:jc w:val="both"/>
        <w:rPr>
          <w:rFonts w:hint="eastAsia"/>
        </w:rPr>
      </w:pPr>
      <w:r>
        <w:rPr>
          <w:rFonts w:hint="eastAsia"/>
        </w:rPr>
        <w:t>This duty he enforces by the conduct of Christ, who has set us an example of perfect disinterestedness, as what he suffered was not for himself, ver. 3.</w:t>
      </w:r>
    </w:p>
    <w:p w14:paraId="5007C434">
      <w:pPr>
        <w:widowControl w:val="0"/>
        <w:numPr>
          <w:ilvl w:val="0"/>
          <w:numId w:val="0"/>
        </w:numPr>
        <w:jc w:val="both"/>
        <w:rPr>
          <w:rFonts w:hint="eastAsia"/>
        </w:rPr>
      </w:pPr>
      <w:r>
        <w:rPr>
          <w:rFonts w:hint="eastAsia"/>
        </w:rPr>
        <w:t>祂藉着基督的行为来强调这项责任，基督为我们树立了完全无私的榜样，因为祂所受的苦并非为了自己，第3节。</w:t>
      </w:r>
    </w:p>
    <w:p w14:paraId="48E1794D">
      <w:pPr>
        <w:widowControl w:val="0"/>
        <w:numPr>
          <w:ilvl w:val="0"/>
          <w:numId w:val="0"/>
        </w:numPr>
        <w:jc w:val="both"/>
        <w:rPr>
          <w:rFonts w:hint="eastAsia"/>
        </w:rPr>
      </w:pPr>
      <w:r>
        <w:rPr>
          <w:rFonts w:hint="eastAsia"/>
        </w:rPr>
        <w:t>This and similar facts and sentiments recorded in the Scripture are intended for our admonition, and should be applied for that purpose, ver. 4.</w:t>
      </w:r>
    </w:p>
    <w:p w14:paraId="2904A5A7">
      <w:pPr>
        <w:widowControl w:val="0"/>
        <w:numPr>
          <w:ilvl w:val="0"/>
          <w:numId w:val="0"/>
        </w:numPr>
        <w:jc w:val="both"/>
        <w:rPr>
          <w:rFonts w:hint="eastAsia"/>
        </w:rPr>
      </w:pPr>
      <w:r>
        <w:rPr>
          <w:rFonts w:hint="eastAsia"/>
        </w:rPr>
        <w:t>圣经中记载的这些以及类似的事实和情感，旨在警戒我们，并且应当为此目的而应用，第4节。</w:t>
      </w:r>
    </w:p>
    <w:p w14:paraId="70F0E37C">
      <w:pPr>
        <w:widowControl w:val="0"/>
        <w:numPr>
          <w:ilvl w:val="0"/>
          <w:numId w:val="0"/>
        </w:numPr>
        <w:jc w:val="both"/>
        <w:rPr>
          <w:rFonts w:hint="eastAsia"/>
        </w:rPr>
      </w:pPr>
      <w:r>
        <w:rPr>
          <w:rFonts w:hint="eastAsia"/>
        </w:rPr>
        <w:t>The apostle prays that God would bestow on them that harmony and unanimity which he had urged them to cultivate, vs. 5, 6.</w:t>
      </w:r>
    </w:p>
    <w:p w14:paraId="0D1C3013">
      <w:pPr>
        <w:widowControl w:val="0"/>
        <w:numPr>
          <w:ilvl w:val="0"/>
          <w:numId w:val="0"/>
        </w:numPr>
        <w:jc w:val="both"/>
        <w:rPr>
          <w:rFonts w:hint="eastAsia"/>
        </w:rPr>
      </w:pPr>
      <w:r>
        <w:rPr>
          <w:rFonts w:hint="eastAsia"/>
        </w:rPr>
        <w:t>使徒祈求神赐给他们祂曾敦促他们培养的那种和谐与同心，第5, 6节。</w:t>
      </w:r>
    </w:p>
    <w:p w14:paraId="6A0CA4B9">
      <w:pPr>
        <w:widowControl w:val="0"/>
        <w:numPr>
          <w:ilvl w:val="0"/>
          <w:numId w:val="0"/>
        </w:numPr>
        <w:jc w:val="both"/>
        <w:rPr>
          <w:rFonts w:hint="eastAsia"/>
        </w:rPr>
      </w:pPr>
      <w:r>
        <w:rPr>
          <w:rFonts w:hint="eastAsia"/>
        </w:rPr>
        <w:t>He repeats the exhortation that they should receive one another, even as Christ had received them, ver. 7.</w:t>
      </w:r>
    </w:p>
    <w:p w14:paraId="3EEB2E81">
      <w:pPr>
        <w:widowControl w:val="0"/>
        <w:numPr>
          <w:ilvl w:val="0"/>
          <w:numId w:val="0"/>
        </w:numPr>
        <w:jc w:val="both"/>
        <w:rPr>
          <w:rFonts w:hint="eastAsia"/>
        </w:rPr>
      </w:pPr>
      <w:r>
        <w:rPr>
          <w:rFonts w:hint="eastAsia"/>
        </w:rPr>
        <w:t>祂重申劝勉，他们应当彼此接纳，正如基督接纳了他们一样，第7节。</w:t>
      </w:r>
    </w:p>
    <w:p w14:paraId="7AE5F59D">
      <w:pPr>
        <w:widowControl w:val="0"/>
        <w:numPr>
          <w:ilvl w:val="0"/>
          <w:numId w:val="0"/>
        </w:numPr>
        <w:jc w:val="both"/>
        <w:rPr>
          <w:rFonts w:hint="eastAsia"/>
        </w:rPr>
      </w:pPr>
      <w:r>
        <w:rPr>
          <w:rFonts w:hint="eastAsia"/>
        </w:rPr>
        <w:t>He shows how Christ had received them, and united Jews and Gentiles in one body, vs. 8–13.</w:t>
      </w:r>
    </w:p>
    <w:p w14:paraId="72638C7B">
      <w:pPr>
        <w:widowControl w:val="0"/>
        <w:numPr>
          <w:ilvl w:val="0"/>
          <w:numId w:val="0"/>
        </w:numPr>
        <w:jc w:val="both"/>
        <w:rPr>
          <w:rFonts w:hint="eastAsia"/>
        </w:rPr>
      </w:pPr>
      <w:r>
        <w:rPr>
          <w:rFonts w:hint="eastAsia"/>
        </w:rPr>
        <w:t>祂显明基督如何接纳了他们，并将犹太人和外邦人联合成一个身体，第8-13节。</w:t>
      </w:r>
    </w:p>
    <w:p w14:paraId="42F1C598">
      <w:pPr>
        <w:widowControl w:val="0"/>
        <w:numPr>
          <w:ilvl w:val="0"/>
          <w:numId w:val="0"/>
        </w:numPr>
        <w:jc w:val="both"/>
        <w:rPr>
          <w:rFonts w:hint="eastAsia"/>
        </w:rPr>
      </w:pPr>
    </w:p>
    <w:p w14:paraId="6274D63E">
      <w:pPr>
        <w:widowControl w:val="0"/>
        <w:numPr>
          <w:ilvl w:val="0"/>
          <w:numId w:val="0"/>
        </w:numPr>
        <w:jc w:val="both"/>
        <w:rPr>
          <w:rFonts w:hint="eastAsia"/>
        </w:rPr>
      </w:pPr>
      <w:r>
        <w:rPr>
          <w:rFonts w:hint="eastAsia"/>
        </w:rPr>
        <w:t>COMMENTARY</w:t>
      </w:r>
    </w:p>
    <w:p w14:paraId="4D394173">
      <w:pPr>
        <w:widowControl w:val="0"/>
        <w:numPr>
          <w:ilvl w:val="0"/>
          <w:numId w:val="0"/>
        </w:numPr>
        <w:jc w:val="both"/>
        <w:rPr>
          <w:rFonts w:hint="eastAsia"/>
        </w:rPr>
      </w:pPr>
      <w:r>
        <w:rPr>
          <w:rFonts w:hint="eastAsia"/>
        </w:rPr>
        <w:t>注释</w:t>
      </w:r>
    </w:p>
    <w:p w14:paraId="2BD7FCD4">
      <w:pPr>
        <w:widowControl w:val="0"/>
        <w:numPr>
          <w:ilvl w:val="0"/>
          <w:numId w:val="0"/>
        </w:numPr>
        <w:jc w:val="both"/>
        <w:rPr>
          <w:rFonts w:hint="eastAsia"/>
        </w:rPr>
      </w:pPr>
      <w:r>
        <w:rPr>
          <w:rFonts w:hint="eastAsia"/>
        </w:rPr>
        <w:t>VERSE 1. We then that are strong ought to hear the infirmities of the weak, and not to please ourselves.</w:t>
      </w:r>
    </w:p>
    <w:p w14:paraId="7356B637">
      <w:pPr>
        <w:widowControl w:val="0"/>
        <w:numPr>
          <w:ilvl w:val="0"/>
          <w:numId w:val="0"/>
        </w:numPr>
        <w:jc w:val="both"/>
        <w:rPr>
          <w:rFonts w:hint="eastAsia"/>
        </w:rPr>
      </w:pPr>
      <w:r>
        <w:rPr>
          <w:rFonts w:hint="eastAsia"/>
        </w:rPr>
        <w:t>1. 我们坚固的人，应该担代不坚固人的软弱，不求自己的喜悦。</w:t>
      </w:r>
    </w:p>
    <w:p w14:paraId="49DFF05E">
      <w:pPr>
        <w:widowControl w:val="0"/>
        <w:numPr>
          <w:ilvl w:val="0"/>
          <w:numId w:val="0"/>
        </w:numPr>
        <w:jc w:val="both"/>
        <w:rPr>
          <w:rFonts w:hint="eastAsia"/>
        </w:rPr>
      </w:pPr>
      <w:r>
        <w:rPr>
          <w:rFonts w:hint="eastAsia"/>
        </w:rPr>
        <w:t>The separation of this passage from the preceding chapter is obviously unhappy, as there is no change in the subject.</w:t>
      </w:r>
    </w:p>
    <w:p w14:paraId="29C6410A">
      <w:pPr>
        <w:widowControl w:val="0"/>
        <w:numPr>
          <w:ilvl w:val="0"/>
          <w:numId w:val="0"/>
        </w:numPr>
        <w:jc w:val="both"/>
        <w:rPr>
          <w:rFonts w:hint="eastAsia"/>
        </w:rPr>
      </w:pPr>
      <w:r>
        <w:rPr>
          <w:rFonts w:hint="eastAsia"/>
        </w:rPr>
        <w:t>将这段经文与前一章分开，显然是不恰当的，因为主题没有改变。</w:t>
      </w:r>
    </w:p>
    <w:p w14:paraId="13B8661D">
      <w:pPr>
        <w:widowControl w:val="0"/>
        <w:numPr>
          <w:ilvl w:val="0"/>
          <w:numId w:val="0"/>
        </w:numPr>
        <w:jc w:val="both"/>
        <w:rPr>
          <w:rFonts w:hint="eastAsia"/>
        </w:rPr>
      </w:pPr>
      <w:r>
        <w:rPr>
          <w:rFonts w:hint="eastAsia"/>
        </w:rPr>
        <w:t>'As the points of difference are not essential, as the law of love, the example of Christ, and the honour of religion require concession, we that are fully persuaded of the indifference of those things about which our weaker brethren are so scrupulous, ought to accommodate ourselves to their opinions, and not act with a view to our own gratification merely.'</w:t>
      </w:r>
    </w:p>
    <w:p w14:paraId="4DFCFE30">
      <w:pPr>
        <w:widowControl w:val="0"/>
        <w:numPr>
          <w:ilvl w:val="0"/>
          <w:numId w:val="0"/>
        </w:numPr>
        <w:jc w:val="both"/>
        <w:rPr>
          <w:rFonts w:hint="eastAsia"/>
        </w:rPr>
      </w:pPr>
      <w:r>
        <w:rPr>
          <w:rFonts w:hint="eastAsia"/>
        </w:rPr>
        <w:t>‘由于分歧之处并非本质性的，由于爱的律法、基督的榜样以及信仰的尊荣都要求让步，我们这些完全确信我们软弱弟兄所顾虑的那些事物无关紧要的人，应当迁就他们的意见，而不仅仅是为了自己的满足而行事。’</w:t>
      </w:r>
    </w:p>
    <w:p w14:paraId="7FE40945">
      <w:pPr>
        <w:widowControl w:val="0"/>
        <w:numPr>
          <w:ilvl w:val="0"/>
          <w:numId w:val="0"/>
        </w:numPr>
        <w:jc w:val="both"/>
        <w:rPr>
          <w:rFonts w:hint="eastAsia"/>
        </w:rPr>
      </w:pPr>
      <w:r>
        <w:rPr>
          <w:rFonts w:hint="eastAsia"/>
        </w:rPr>
        <w:t>We that are strong, (δυνατοι,)̀ strong in reference to the subject of discourse, i.e., faith, especially faith in the Christian doctrine of the lawfulness of all kinds of food, and the abrogation of the Mosaic law.</w:t>
      </w:r>
    </w:p>
    <w:p w14:paraId="7D6BDC11">
      <w:pPr>
        <w:widowControl w:val="0"/>
        <w:numPr>
          <w:ilvl w:val="0"/>
          <w:numId w:val="0"/>
        </w:numPr>
        <w:jc w:val="both"/>
        <w:rPr>
          <w:rFonts w:hint="eastAsia"/>
        </w:rPr>
      </w:pPr>
      <w:r>
        <w:rPr>
          <w:rFonts w:hint="eastAsia"/>
        </w:rPr>
        <w:t>我们坚固的人（δυνατοί, dynatoi），在所论主题上坚固，即信心，特别是在关于各种食物的合法性以及摩西律法废除的基督徒教义上的信心。</w:t>
      </w:r>
    </w:p>
    <w:p w14:paraId="75FBAE9A">
      <w:pPr>
        <w:widowControl w:val="0"/>
        <w:numPr>
          <w:ilvl w:val="0"/>
          <w:numId w:val="0"/>
        </w:numPr>
        <w:jc w:val="both"/>
        <w:rPr>
          <w:rFonts w:hint="eastAsia"/>
        </w:rPr>
      </w:pPr>
      <w:r>
        <w:rPr>
          <w:rFonts w:hint="eastAsia"/>
        </w:rPr>
        <w:t>Ought to bear, i.e., ought to tolerate, (βαστάζειν.) The infirmities, τὰ ασθενήματα, that is, the prejudices, errors, and faults which arise from weakness of faith.</w:t>
      </w:r>
    </w:p>
    <w:p w14:paraId="60287D73">
      <w:pPr>
        <w:widowControl w:val="0"/>
        <w:numPr>
          <w:ilvl w:val="0"/>
          <w:numId w:val="0"/>
        </w:numPr>
        <w:jc w:val="both"/>
        <w:rPr>
          <w:rFonts w:hint="eastAsia"/>
        </w:rPr>
      </w:pPr>
      <w:r>
        <w:rPr>
          <w:rFonts w:hint="eastAsia"/>
        </w:rPr>
        <w:t>应该担代，即应该容忍（βαστάζειν, bastazein）。软弱（τὰ ἀσθενήματα, ta asthenēmata），即因信心软弱而产生的偏见、错误和过失。</w:t>
      </w:r>
    </w:p>
    <w:p w14:paraId="051B783B">
      <w:pPr>
        <w:widowControl w:val="0"/>
        <w:numPr>
          <w:ilvl w:val="0"/>
          <w:numId w:val="0"/>
        </w:numPr>
        <w:jc w:val="both"/>
        <w:rPr>
          <w:rFonts w:hint="eastAsia"/>
        </w:rPr>
      </w:pPr>
      <w:r>
        <w:rPr>
          <w:rFonts w:hint="eastAsia"/>
        </w:rPr>
        <w:t>Compare 1 Cor. 9:20–22, where the apostle illustrates this command by stating how he himself acted in relation to this subject.</w:t>
      </w:r>
    </w:p>
    <w:p w14:paraId="71732D6B">
      <w:pPr>
        <w:widowControl w:val="0"/>
        <w:numPr>
          <w:ilvl w:val="0"/>
          <w:numId w:val="0"/>
        </w:numPr>
        <w:jc w:val="both"/>
        <w:rPr>
          <w:rFonts w:hint="eastAsia"/>
        </w:rPr>
      </w:pPr>
      <w:r>
        <w:rPr>
          <w:rFonts w:hint="eastAsia"/>
        </w:rPr>
        <w:t>比较哥林多前书9:20-22，使徒在那里通过陈述祂自己如何处理这个问题来说明这条命令。</w:t>
      </w:r>
    </w:p>
    <w:p w14:paraId="63F2C77B">
      <w:pPr>
        <w:widowControl w:val="0"/>
        <w:numPr>
          <w:ilvl w:val="0"/>
          <w:numId w:val="0"/>
        </w:numPr>
        <w:jc w:val="both"/>
        <w:rPr>
          <w:rFonts w:hint="eastAsia"/>
        </w:rPr>
      </w:pPr>
      <w:r>
        <w:rPr>
          <w:rFonts w:hint="eastAsia"/>
        </w:rPr>
        <w:t>And not to please ourselves; we are not to do every thing which we may have a right to do, and make our own gratification the rule by which we exercise our Christian liberty.</w:t>
      </w:r>
    </w:p>
    <w:p w14:paraId="64EAE258">
      <w:pPr>
        <w:widowControl w:val="0"/>
        <w:numPr>
          <w:ilvl w:val="0"/>
          <w:numId w:val="0"/>
        </w:numPr>
        <w:jc w:val="both"/>
        <w:rPr>
          <w:rFonts w:hint="eastAsia"/>
        </w:rPr>
      </w:pPr>
      <w:r>
        <w:rPr>
          <w:rFonts w:hint="eastAsia"/>
        </w:rPr>
        <w:t>不求自己的喜悦；我们不应做我们有权做的一切事，也不应将自己的满足作为我们行使基督徒自由的准则。</w:t>
      </w:r>
    </w:p>
    <w:p w14:paraId="6E2A0676">
      <w:pPr>
        <w:widowControl w:val="0"/>
        <w:numPr>
          <w:ilvl w:val="0"/>
          <w:numId w:val="0"/>
        </w:numPr>
        <w:jc w:val="both"/>
        <w:rPr>
          <w:rFonts w:hint="eastAsia"/>
        </w:rPr>
      </w:pPr>
      <w:r>
        <w:rPr>
          <w:rFonts w:hint="eastAsia"/>
        </w:rPr>
        <w:t>"Significat non oportere studium suum dirigere ad satisfactionem sibi, quemadmodum solent, qui proprio judicio contenti alios secure negligunt." Calvin.</w:t>
      </w:r>
    </w:p>
    <w:p w14:paraId="66208B5C">
      <w:pPr>
        <w:widowControl w:val="0"/>
        <w:numPr>
          <w:ilvl w:val="0"/>
          <w:numId w:val="0"/>
        </w:numPr>
        <w:jc w:val="both"/>
        <w:rPr>
          <w:rFonts w:hint="eastAsia"/>
        </w:rPr>
      </w:pPr>
      <w:r>
        <w:rPr>
          <w:rFonts w:hint="eastAsia"/>
        </w:rPr>
        <w:t>“这表明人不应将自己的努力导向自我满足，正如那些满足于自己判断而轻率地忽视他人的人通常所做的那样。”加尔文。</w:t>
      </w:r>
    </w:p>
    <w:p w14:paraId="6D7AE63B">
      <w:pPr>
        <w:widowControl w:val="0"/>
        <w:numPr>
          <w:ilvl w:val="0"/>
          <w:numId w:val="0"/>
        </w:numPr>
        <w:jc w:val="both"/>
        <w:rPr>
          <w:rFonts w:hint="eastAsia"/>
        </w:rPr>
      </w:pPr>
    </w:p>
    <w:p w14:paraId="6A4462E5">
      <w:pPr>
        <w:widowControl w:val="0"/>
        <w:numPr>
          <w:ilvl w:val="0"/>
          <w:numId w:val="0"/>
        </w:numPr>
        <w:jc w:val="both"/>
        <w:rPr>
          <w:rFonts w:hint="eastAsia"/>
        </w:rPr>
      </w:pPr>
      <w:r>
        <w:rPr>
          <w:rFonts w:hint="eastAsia"/>
        </w:rPr>
        <w:t>VERSE 2. Let each one of us please his neighbour, for his good for edification.</w:t>
      </w:r>
    </w:p>
    <w:p w14:paraId="20988EA6">
      <w:pPr>
        <w:widowControl w:val="0"/>
        <w:numPr>
          <w:ilvl w:val="0"/>
          <w:numId w:val="0"/>
        </w:numPr>
        <w:jc w:val="both"/>
        <w:rPr>
          <w:rFonts w:hint="eastAsia"/>
        </w:rPr>
      </w:pPr>
      <w:r>
        <w:rPr>
          <w:rFonts w:hint="eastAsia"/>
        </w:rPr>
        <w:t>2. 我们各人务要叫邻舍喜悦，使他得益处，建立德行。</w:t>
      </w:r>
    </w:p>
    <w:p w14:paraId="5B4FF581">
      <w:pPr>
        <w:widowControl w:val="0"/>
        <w:numPr>
          <w:ilvl w:val="0"/>
          <w:numId w:val="0"/>
        </w:numPr>
        <w:jc w:val="both"/>
        <w:rPr>
          <w:rFonts w:hint="eastAsia"/>
        </w:rPr>
      </w:pPr>
      <w:r>
        <w:rPr>
          <w:rFonts w:hint="eastAsia"/>
        </w:rPr>
        <w:t>The principle which is stated negatively at the close of the preceding verse, is here stated affirmatively.</w:t>
      </w:r>
    </w:p>
    <w:p w14:paraId="71BC5E1A">
      <w:pPr>
        <w:widowControl w:val="0"/>
        <w:numPr>
          <w:ilvl w:val="0"/>
          <w:numId w:val="0"/>
        </w:numPr>
        <w:jc w:val="both"/>
        <w:rPr>
          <w:rFonts w:hint="eastAsia"/>
        </w:rPr>
      </w:pPr>
      <w:r>
        <w:rPr>
          <w:rFonts w:hint="eastAsia"/>
        </w:rPr>
        <w:t>前一节末尾从反面陈述的原则，在此从正面陈述。</w:t>
      </w:r>
    </w:p>
    <w:p w14:paraId="1E354706">
      <w:pPr>
        <w:widowControl w:val="0"/>
        <w:numPr>
          <w:ilvl w:val="0"/>
          <w:numId w:val="0"/>
        </w:numPr>
        <w:jc w:val="both"/>
        <w:rPr>
          <w:rFonts w:hint="eastAsia"/>
        </w:rPr>
      </w:pPr>
      <w:r>
        <w:rPr>
          <w:rFonts w:hint="eastAsia"/>
        </w:rPr>
        <w:t>We are not to please ourselves, but others; the law of love is to regulate our conduct; we are not simply to ask what is right in itself, or what is agreeable, but also what is benevolent and pleasing to our brethren.</w:t>
      </w:r>
    </w:p>
    <w:p w14:paraId="4520C126">
      <w:pPr>
        <w:widowControl w:val="0"/>
        <w:numPr>
          <w:ilvl w:val="0"/>
          <w:numId w:val="0"/>
        </w:numPr>
        <w:jc w:val="both"/>
        <w:rPr>
          <w:rFonts w:hint="eastAsia"/>
        </w:rPr>
      </w:pPr>
      <w:r>
        <w:rPr>
          <w:rFonts w:hint="eastAsia"/>
        </w:rPr>
        <w:t>我们不要求自己的喜悦，而要求别人的喜悦；爱的律法要规范我们的行为；我们不仅要问什么是本身正确的，或什么是令人愉快的，而且要问什么是仁爱的，什么是令我们弟兄喜悦的。</w:t>
      </w:r>
    </w:p>
    <w:p w14:paraId="61015C01">
      <w:pPr>
        <w:widowControl w:val="0"/>
        <w:numPr>
          <w:ilvl w:val="0"/>
          <w:numId w:val="0"/>
        </w:numPr>
        <w:jc w:val="both"/>
        <w:rPr>
          <w:rFonts w:hint="eastAsia"/>
        </w:rPr>
      </w:pPr>
      <w:r>
        <w:rPr>
          <w:rFonts w:hint="eastAsia"/>
        </w:rPr>
        <w:t>The object which we should have in view in accommodating ourselves to others, however, is their good.</w:t>
      </w:r>
    </w:p>
    <w:p w14:paraId="1BCDD6D2">
      <w:pPr>
        <w:widowControl w:val="0"/>
        <w:numPr>
          <w:ilvl w:val="0"/>
          <w:numId w:val="0"/>
        </w:numPr>
        <w:jc w:val="both"/>
        <w:rPr>
          <w:rFonts w:hint="eastAsia"/>
        </w:rPr>
      </w:pPr>
      <w:r>
        <w:rPr>
          <w:rFonts w:hint="eastAsia"/>
        </w:rPr>
        <w:t>然而，我们在迁就他人时，所应着眼的目标是他们的益处。</w:t>
      </w:r>
    </w:p>
    <w:p w14:paraId="167B104E">
      <w:pPr>
        <w:widowControl w:val="0"/>
        <w:numPr>
          <w:ilvl w:val="0"/>
          <w:numId w:val="0"/>
        </w:numPr>
        <w:jc w:val="both"/>
        <w:rPr>
          <w:rFonts w:hint="eastAsia"/>
        </w:rPr>
      </w:pPr>
      <w:r>
        <w:rPr>
          <w:rFonts w:hint="eastAsia"/>
        </w:rPr>
        <w:t>For good to edification most probably means with a view to his good so that he may be edified.</w:t>
      </w:r>
    </w:p>
    <w:p w14:paraId="3403B5E7">
      <w:pPr>
        <w:widowControl w:val="0"/>
        <w:numPr>
          <w:ilvl w:val="0"/>
          <w:numId w:val="0"/>
        </w:numPr>
        <w:jc w:val="both"/>
        <w:rPr>
          <w:rFonts w:hint="eastAsia"/>
        </w:rPr>
      </w:pPr>
      <w:r>
        <w:rPr>
          <w:rFonts w:hint="eastAsia"/>
        </w:rPr>
        <w:t>“使他得益处，建立德行”最可能的意思是“为了他的益处，使他可以被造就”。</w:t>
      </w:r>
    </w:p>
    <w:p w14:paraId="045ABDFB">
      <w:pPr>
        <w:widowControl w:val="0"/>
        <w:numPr>
          <w:ilvl w:val="0"/>
          <w:numId w:val="0"/>
        </w:numPr>
        <w:jc w:val="both"/>
        <w:rPr>
          <w:rFonts w:hint="eastAsia"/>
        </w:rPr>
      </w:pPr>
      <w:r>
        <w:rPr>
          <w:rFonts w:hint="eastAsia"/>
        </w:rPr>
        <w:t>The latter words, to edification, are, therefore, explanatory of the former; the good we should contemplate is their religious improvement; which is the sense in which Paul frequently uses the word (οἰκοδομή) edification; chap. 14:19, 2 Cor. 10:8, Eph. 4:12, 29.</w:t>
      </w:r>
    </w:p>
    <w:p w14:paraId="7B12A8D7">
      <w:pPr>
        <w:widowControl w:val="0"/>
        <w:numPr>
          <w:ilvl w:val="0"/>
          <w:numId w:val="0"/>
        </w:numPr>
        <w:jc w:val="both"/>
        <w:rPr>
          <w:rFonts w:hint="eastAsia"/>
        </w:rPr>
      </w:pPr>
      <w:r>
        <w:rPr>
          <w:rFonts w:hint="eastAsia"/>
        </w:rPr>
        <w:t>因此，后一部分词语“建立德行”是对前一部分的解释；我们应当考虑的益处是他们的信仰进步；这正是保罗经常使用“造就”（οἰκοδομή, oikodomē）这个词的含义；第十四章19节，哥林多后书10:8，以弗所书4:12, 29。</w:t>
      </w:r>
    </w:p>
    <w:p w14:paraId="2BACC98A">
      <w:pPr>
        <w:widowControl w:val="0"/>
        <w:numPr>
          <w:ilvl w:val="0"/>
          <w:numId w:val="0"/>
        </w:numPr>
        <w:jc w:val="both"/>
        <w:rPr>
          <w:rFonts w:hint="eastAsia"/>
        </w:rPr>
      </w:pPr>
      <w:r>
        <w:rPr>
          <w:rFonts w:hint="eastAsia"/>
        </w:rPr>
        <w:t>It is not, therefore, a weak compliance with the wishes of others, to which Paul exhorts us, but to the exercise of an enlightened benevolence; to such compliances as have the design and tendency to promote the spiritual welfare of our neighbour.</w:t>
      </w:r>
    </w:p>
    <w:p w14:paraId="395D8CB1">
      <w:pPr>
        <w:widowControl w:val="0"/>
        <w:numPr>
          <w:ilvl w:val="0"/>
          <w:numId w:val="0"/>
        </w:numPr>
        <w:jc w:val="both"/>
        <w:rPr>
          <w:rFonts w:hint="eastAsia"/>
        </w:rPr>
      </w:pPr>
      <w:r>
        <w:rPr>
          <w:rFonts w:hint="eastAsia"/>
        </w:rPr>
        <w:t>因此，保罗劝勉我们的，并非软弱地顺从他人的意愿，而是要运用开明的仁爱；要作出那种旨在并倾向于促进我们邻舍属灵福祉的迁就。</w:t>
      </w:r>
    </w:p>
    <w:p w14:paraId="453C17A8">
      <w:pPr>
        <w:widowControl w:val="0"/>
        <w:numPr>
          <w:ilvl w:val="0"/>
          <w:numId w:val="0"/>
        </w:numPr>
        <w:jc w:val="both"/>
        <w:rPr>
          <w:rFonts w:hint="eastAsia"/>
        </w:rPr>
      </w:pPr>
    </w:p>
    <w:p w14:paraId="0C5D2746">
      <w:pPr>
        <w:widowControl w:val="0"/>
        <w:numPr>
          <w:ilvl w:val="0"/>
          <w:numId w:val="0"/>
        </w:numPr>
        <w:jc w:val="both"/>
        <w:rPr>
          <w:rFonts w:hint="eastAsia"/>
        </w:rPr>
      </w:pPr>
      <w:r>
        <w:rPr>
          <w:rFonts w:hint="eastAsia"/>
        </w:rPr>
        <w:t>VERSE 3. For even Christ pleased not himself, but as it is written, The reproaches of them that reproached thee fell on me.</w:t>
      </w:r>
    </w:p>
    <w:p w14:paraId="181418EF">
      <w:pPr>
        <w:widowControl w:val="0"/>
        <w:numPr>
          <w:ilvl w:val="0"/>
          <w:numId w:val="0"/>
        </w:numPr>
        <w:jc w:val="both"/>
        <w:rPr>
          <w:rFonts w:hint="eastAsia"/>
        </w:rPr>
      </w:pPr>
      <w:r>
        <w:rPr>
          <w:rFonts w:hint="eastAsia"/>
        </w:rPr>
        <w:t>3. 因为基督也不求自己的喜悦，如经上所记：“辱骂你人的辱骂，都落在我身上。”</w:t>
      </w:r>
    </w:p>
    <w:p w14:paraId="4E362A54">
      <w:pPr>
        <w:widowControl w:val="0"/>
        <w:numPr>
          <w:ilvl w:val="0"/>
          <w:numId w:val="0"/>
        </w:numPr>
        <w:jc w:val="both"/>
        <w:rPr>
          <w:rFonts w:hint="eastAsia"/>
        </w:rPr>
      </w:pPr>
      <w:r>
        <w:rPr>
          <w:rFonts w:hint="eastAsia"/>
        </w:rPr>
        <w:t>'For even Christ, so infinitely exalted above all Christians, was perfectly disinterested and condescending.'</w:t>
      </w:r>
    </w:p>
    <w:p w14:paraId="20E4CE4C">
      <w:pPr>
        <w:widowControl w:val="0"/>
        <w:numPr>
          <w:ilvl w:val="0"/>
          <w:numId w:val="0"/>
        </w:numPr>
        <w:jc w:val="both"/>
        <w:rPr>
          <w:rFonts w:hint="eastAsia"/>
        </w:rPr>
      </w:pPr>
      <w:r>
        <w:rPr>
          <w:rFonts w:hint="eastAsia"/>
        </w:rPr>
        <w:t>‘因为即使是基督，祂无限地高过所有基督徒，也是完全无私和俯就的。’</w:t>
      </w:r>
    </w:p>
    <w:p w14:paraId="432BE5A0">
      <w:pPr>
        <w:widowControl w:val="0"/>
        <w:numPr>
          <w:ilvl w:val="0"/>
          <w:numId w:val="0"/>
        </w:numPr>
        <w:jc w:val="both"/>
        <w:rPr>
          <w:rFonts w:hint="eastAsia"/>
        </w:rPr>
      </w:pPr>
      <w:r>
        <w:rPr>
          <w:rFonts w:hint="eastAsia"/>
        </w:rPr>
        <w:t>The example of Christ is constantly held up, not merely as a model, but a motive.</w:t>
      </w:r>
    </w:p>
    <w:p w14:paraId="77180710">
      <w:pPr>
        <w:widowControl w:val="0"/>
        <w:numPr>
          <w:ilvl w:val="0"/>
          <w:numId w:val="0"/>
        </w:numPr>
        <w:jc w:val="both"/>
        <w:rPr>
          <w:rFonts w:hint="eastAsia"/>
        </w:rPr>
      </w:pPr>
      <w:r>
        <w:rPr>
          <w:rFonts w:hint="eastAsia"/>
        </w:rPr>
        <w:t>基督的榜样不断地被提出，不仅作为模范，而且作为动机。</w:t>
      </w:r>
    </w:p>
    <w:p w14:paraId="257F6AF9">
      <w:pPr>
        <w:widowControl w:val="0"/>
        <w:numPr>
          <w:ilvl w:val="0"/>
          <w:numId w:val="0"/>
        </w:numPr>
        <w:jc w:val="both"/>
        <w:rPr>
          <w:rFonts w:hint="eastAsia"/>
        </w:rPr>
      </w:pPr>
      <w:r>
        <w:rPr>
          <w:rFonts w:hint="eastAsia"/>
        </w:rPr>
        <w:t>The disinterestedness of Christ is here illustrated by a reference to the fact that he suffered not for himself, but for the glory of God.</w:t>
      </w:r>
    </w:p>
    <w:p w14:paraId="38B7C326">
      <w:pPr>
        <w:widowControl w:val="0"/>
        <w:numPr>
          <w:ilvl w:val="0"/>
          <w:numId w:val="0"/>
        </w:numPr>
        <w:jc w:val="both"/>
        <w:rPr>
          <w:rFonts w:hint="eastAsia"/>
        </w:rPr>
      </w:pPr>
      <w:r>
        <w:rPr>
          <w:rFonts w:hint="eastAsia"/>
        </w:rPr>
        <w:t>基督的无私在此通过提及祂并非为自己受苦，而是为神的荣耀受苦这一事实得到说明。</w:t>
      </w:r>
    </w:p>
    <w:p w14:paraId="1ABA82F3">
      <w:pPr>
        <w:widowControl w:val="0"/>
        <w:numPr>
          <w:ilvl w:val="0"/>
          <w:numId w:val="0"/>
        </w:numPr>
        <w:jc w:val="both"/>
        <w:rPr>
          <w:rFonts w:hint="eastAsia"/>
        </w:rPr>
      </w:pPr>
      <w:r>
        <w:rPr>
          <w:rFonts w:hint="eastAsia"/>
        </w:rPr>
        <w:t>The sorrow which he felt was not on account of his own privations and injuries, but zeal for God's service consumed him, and it was the dishonour which was cast on God that broke his heart.</w:t>
      </w:r>
    </w:p>
    <w:p w14:paraId="7C7012A3">
      <w:pPr>
        <w:widowControl w:val="0"/>
        <w:numPr>
          <w:ilvl w:val="0"/>
          <w:numId w:val="0"/>
        </w:numPr>
        <w:jc w:val="both"/>
        <w:rPr>
          <w:rFonts w:hint="eastAsia"/>
        </w:rPr>
      </w:pPr>
      <w:r>
        <w:rPr>
          <w:rFonts w:hint="eastAsia"/>
        </w:rPr>
        <w:t>祂所感受到的忧伤，并非因祂自己的缺乏和伤害，而是为神事奉的热心吞噬了祂，是那加在神身上的羞辱使祂心碎。</w:t>
      </w:r>
    </w:p>
    <w:p w14:paraId="32F8C276">
      <w:pPr>
        <w:widowControl w:val="0"/>
        <w:numPr>
          <w:ilvl w:val="0"/>
          <w:numId w:val="0"/>
        </w:numPr>
        <w:jc w:val="both"/>
        <w:rPr>
          <w:rFonts w:hint="eastAsia"/>
        </w:rPr>
      </w:pPr>
      <w:r>
        <w:rPr>
          <w:rFonts w:hint="eastAsia"/>
        </w:rPr>
        <w:t>The simple point to be illustrated is the disinterestedness of Christ, the fact that he did not please himself.</w:t>
      </w:r>
    </w:p>
    <w:p w14:paraId="2E1B0F0B">
      <w:pPr>
        <w:widowControl w:val="0"/>
        <w:numPr>
          <w:ilvl w:val="0"/>
          <w:numId w:val="0"/>
        </w:numPr>
        <w:jc w:val="both"/>
        <w:rPr>
          <w:rFonts w:hint="eastAsia"/>
        </w:rPr>
      </w:pPr>
      <w:r>
        <w:rPr>
          <w:rFonts w:hint="eastAsia"/>
        </w:rPr>
        <w:t>要说明的简单一点是基督的无私，即祂不求自己喜悦的事实。</w:t>
      </w:r>
    </w:p>
    <w:p w14:paraId="0883A7E5">
      <w:pPr>
        <w:widowControl w:val="0"/>
        <w:numPr>
          <w:ilvl w:val="0"/>
          <w:numId w:val="0"/>
        </w:numPr>
        <w:jc w:val="both"/>
        <w:rPr>
          <w:rFonts w:hint="eastAsia"/>
        </w:rPr>
      </w:pPr>
      <w:r>
        <w:rPr>
          <w:rFonts w:hint="eastAsia"/>
        </w:rPr>
        <w:t>And this is most affectingly done by saying, in the language of the Psalmist, (Ps. 69:10,) "The zeal of thy house hath eaten me up; and the reproaches of them that reproached thee are fallen upon me;" that is, such was my zeal for thee, that the reproaches cast on thee I felt as if directed against myself.</w:t>
      </w:r>
    </w:p>
    <w:p w14:paraId="0E234CE6">
      <w:pPr>
        <w:widowControl w:val="0"/>
        <w:numPr>
          <w:ilvl w:val="0"/>
          <w:numId w:val="0"/>
        </w:numPr>
        <w:jc w:val="both"/>
        <w:rPr>
          <w:rFonts w:hint="eastAsia"/>
        </w:rPr>
      </w:pPr>
      <w:r>
        <w:rPr>
          <w:rFonts w:hint="eastAsia"/>
        </w:rPr>
        <w:t>这通过用诗篇作者的语言（诗篇69:10）说出来，最令人感动：“我为你的殿心里焦急，如同火烧；并且辱骂你人的辱骂，都落在我身上；”也就是说，我对你的热心是如此之大，以至于加在你身上的辱骂，我感觉就像是针对我自己一样。</w:t>
      </w:r>
    </w:p>
    <w:p w14:paraId="27C8A3BF">
      <w:pPr>
        <w:widowControl w:val="0"/>
        <w:numPr>
          <w:ilvl w:val="0"/>
          <w:numId w:val="0"/>
        </w:numPr>
        <w:jc w:val="both"/>
        <w:rPr>
          <w:rFonts w:hint="eastAsia"/>
        </w:rPr>
      </w:pPr>
      <w:r>
        <w:rPr>
          <w:rFonts w:hint="eastAsia"/>
        </w:rPr>
        <w:t>This Psalm is so frequently quoted and applied to Christ in the New Testament, that it must be considered as directly prophetical.</w:t>
      </w:r>
    </w:p>
    <w:p w14:paraId="77E0767D">
      <w:pPr>
        <w:widowControl w:val="0"/>
        <w:numPr>
          <w:ilvl w:val="0"/>
          <w:numId w:val="0"/>
        </w:numPr>
        <w:jc w:val="both"/>
        <w:rPr>
          <w:rFonts w:hint="eastAsia"/>
        </w:rPr>
      </w:pPr>
      <w:r>
        <w:rPr>
          <w:rFonts w:hint="eastAsia"/>
        </w:rPr>
        <w:t>这篇诗篇在新约中被如此频繁地引用并应用于基督，以至于它必须被认为是直接的预言。</w:t>
      </w:r>
    </w:p>
    <w:p w14:paraId="28F2BADF">
      <w:pPr>
        <w:widowControl w:val="0"/>
        <w:numPr>
          <w:ilvl w:val="0"/>
          <w:numId w:val="0"/>
        </w:numPr>
        <w:jc w:val="both"/>
        <w:rPr>
          <w:rFonts w:hint="eastAsia"/>
        </w:rPr>
      </w:pPr>
      <w:r>
        <w:rPr>
          <w:rFonts w:hint="eastAsia"/>
        </w:rPr>
        <w:t>Compare John 2:17, 15:25, 19:28, Acts 1:20.</w:t>
      </w:r>
    </w:p>
    <w:p w14:paraId="67A7C567">
      <w:pPr>
        <w:widowControl w:val="0"/>
        <w:numPr>
          <w:ilvl w:val="0"/>
          <w:numId w:val="0"/>
        </w:numPr>
        <w:jc w:val="both"/>
        <w:rPr>
          <w:rFonts w:hint="eastAsia"/>
        </w:rPr>
      </w:pPr>
      <w:r>
        <w:rPr>
          <w:rFonts w:hint="eastAsia"/>
        </w:rPr>
        <w:t>比较约翰福音2:17，15:25，19:28，使徒行传1:20。</w:t>
      </w:r>
    </w:p>
    <w:p w14:paraId="1623AE44">
      <w:pPr>
        <w:widowControl w:val="0"/>
        <w:numPr>
          <w:ilvl w:val="0"/>
          <w:numId w:val="0"/>
        </w:numPr>
        <w:jc w:val="both"/>
        <w:rPr>
          <w:rFonts w:hint="eastAsia"/>
        </w:rPr>
      </w:pPr>
    </w:p>
    <w:p w14:paraId="4E097009">
      <w:pPr>
        <w:widowControl w:val="0"/>
        <w:numPr>
          <w:ilvl w:val="0"/>
          <w:numId w:val="0"/>
        </w:numPr>
        <w:jc w:val="both"/>
        <w:rPr>
          <w:rFonts w:hint="eastAsia"/>
        </w:rPr>
      </w:pPr>
      <w:r>
        <w:rPr>
          <w:rFonts w:hint="eastAsia"/>
        </w:rPr>
        <w:t>VERSE 4. For whatsoever things were written aforetime were written for our learning, that we, through patience and comfort of the Scriptures might have hope.</w:t>
      </w:r>
    </w:p>
    <w:p w14:paraId="53DD625E">
      <w:pPr>
        <w:widowControl w:val="0"/>
        <w:numPr>
          <w:ilvl w:val="0"/>
          <w:numId w:val="0"/>
        </w:numPr>
        <w:jc w:val="both"/>
        <w:rPr>
          <w:rFonts w:hint="eastAsia"/>
        </w:rPr>
      </w:pPr>
      <w:r>
        <w:rPr>
          <w:rFonts w:hint="eastAsia"/>
        </w:rPr>
        <w:t>4. 从前所写的圣经都是为教训我们写的，叫我们因圣经所生的忍耐和安慰，可以得着盼望。</w:t>
      </w:r>
    </w:p>
    <w:p w14:paraId="30F61B5D">
      <w:pPr>
        <w:widowControl w:val="0"/>
        <w:numPr>
          <w:ilvl w:val="0"/>
          <w:numId w:val="0"/>
        </w:numPr>
        <w:jc w:val="both"/>
        <w:rPr>
          <w:rFonts w:hint="eastAsia"/>
        </w:rPr>
      </w:pPr>
      <w:r>
        <w:rPr>
          <w:rFonts w:hint="eastAsia"/>
        </w:rPr>
        <w:t>The object of this verse is not so much to show the propriety of applying the passage quoted from the Psalms to Christ, as to show that the facts recorded in the Scriptures are designed for our instruction.</w:t>
      </w:r>
    </w:p>
    <w:p w14:paraId="145B723C">
      <w:pPr>
        <w:widowControl w:val="0"/>
        <w:numPr>
          <w:ilvl w:val="0"/>
          <w:numId w:val="0"/>
        </w:numPr>
        <w:jc w:val="both"/>
        <w:rPr>
          <w:rFonts w:hint="eastAsia"/>
        </w:rPr>
      </w:pPr>
      <w:r>
        <w:rPr>
          <w:rFonts w:hint="eastAsia"/>
        </w:rPr>
        <w:t>本节的目的与其说是要表明将引自诗篇的经文应用于基督的合宜性，不如说是要表明圣经中记载的事实是为了教导我们。</w:t>
      </w:r>
    </w:p>
    <w:p w14:paraId="0C206910">
      <w:pPr>
        <w:widowControl w:val="0"/>
        <w:numPr>
          <w:ilvl w:val="0"/>
          <w:numId w:val="0"/>
        </w:numPr>
        <w:jc w:val="both"/>
        <w:rPr>
          <w:rFonts w:hint="eastAsia"/>
        </w:rPr>
      </w:pPr>
      <w:r>
        <w:rPr>
          <w:rFonts w:hint="eastAsia"/>
        </w:rPr>
        <w:t>The character of Christ is there portrayed that we may follow his example and imbibe his spirit.</w:t>
      </w:r>
    </w:p>
    <w:p w14:paraId="47575698">
      <w:pPr>
        <w:widowControl w:val="0"/>
        <w:numPr>
          <w:ilvl w:val="0"/>
          <w:numId w:val="0"/>
        </w:numPr>
        <w:jc w:val="both"/>
        <w:rPr>
          <w:rFonts w:hint="eastAsia"/>
        </w:rPr>
      </w:pPr>
      <w:r>
        <w:rPr>
          <w:rFonts w:hint="eastAsia"/>
        </w:rPr>
        <w:t>基督的品格在那里被描绘出来，以便我们可以效法祂的榜样，领受祂的灵。</w:t>
      </w:r>
    </w:p>
    <w:p w14:paraId="0E48E9E4">
      <w:pPr>
        <w:widowControl w:val="0"/>
        <w:numPr>
          <w:ilvl w:val="0"/>
          <w:numId w:val="0"/>
        </w:numPr>
        <w:jc w:val="both"/>
        <w:rPr>
          <w:rFonts w:hint="eastAsia"/>
        </w:rPr>
      </w:pPr>
      <w:r>
        <w:rPr>
          <w:rFonts w:hint="eastAsia"/>
        </w:rPr>
        <w:t>The προ in προεγράφη has its proper temporal sense; before us, before our time.</w:t>
      </w:r>
    </w:p>
    <w:p w14:paraId="4FF28BBD">
      <w:pPr>
        <w:widowControl w:val="0"/>
        <w:numPr>
          <w:ilvl w:val="0"/>
          <w:numId w:val="0"/>
        </w:numPr>
        <w:jc w:val="both"/>
        <w:rPr>
          <w:rFonts w:hint="eastAsia"/>
        </w:rPr>
      </w:pPr>
      <w:r>
        <w:rPr>
          <w:rFonts w:hint="eastAsia"/>
        </w:rPr>
        <w:t>προεγράφη (proegraphē，预先写下) 中的 προ (pro，在……之前) 具有其恰当的时间意义；在我们之前，在我们时代之前。</w:t>
      </w:r>
    </w:p>
    <w:p w14:paraId="5F9E96B9">
      <w:pPr>
        <w:widowControl w:val="0"/>
        <w:numPr>
          <w:ilvl w:val="0"/>
          <w:numId w:val="0"/>
        </w:numPr>
        <w:jc w:val="both"/>
        <w:rPr>
          <w:rFonts w:hint="eastAsia"/>
        </w:rPr>
      </w:pPr>
      <w:r>
        <w:rPr>
          <w:rFonts w:hint="eastAsia"/>
        </w:rPr>
        <w:t>The reference is to the whole of the Old Testament Scriptures, and assumes, as the New Testament writers always assume or assert, that the Scriptures are the word of God, holy men of old writing as they were moved by the Holy Ghost.</w:t>
      </w:r>
    </w:p>
    <w:p w14:paraId="0D9E8A3C">
      <w:pPr>
        <w:widowControl w:val="0"/>
        <w:numPr>
          <w:ilvl w:val="0"/>
          <w:numId w:val="0"/>
        </w:numPr>
        <w:jc w:val="both"/>
        <w:rPr>
          <w:rFonts w:hint="eastAsia"/>
        </w:rPr>
      </w:pPr>
      <w:r>
        <w:rPr>
          <w:rFonts w:hint="eastAsia"/>
        </w:rPr>
        <w:t>这里指的是整个旧约圣经，并且假设，正如新约作者总是假设或断言的那样，圣经是神的话语，古时的圣人是受圣灵感动而写作的。</w:t>
      </w:r>
    </w:p>
    <w:p w14:paraId="0DEC4A74">
      <w:pPr>
        <w:widowControl w:val="0"/>
        <w:numPr>
          <w:ilvl w:val="0"/>
          <w:numId w:val="0"/>
        </w:numPr>
        <w:jc w:val="both"/>
        <w:rPr>
          <w:rFonts w:hint="eastAsia"/>
        </w:rPr>
      </w:pPr>
      <w:r>
        <w:rPr>
          <w:rFonts w:hint="eastAsia"/>
        </w:rPr>
        <w:t>God had an immediate design in the Scriptures being just what they are; and that design was the sanctification and salvation of men.</w:t>
      </w:r>
    </w:p>
    <w:p w14:paraId="21B14073">
      <w:pPr>
        <w:widowControl w:val="0"/>
        <w:numPr>
          <w:ilvl w:val="0"/>
          <w:numId w:val="0"/>
        </w:numPr>
        <w:jc w:val="both"/>
        <w:rPr>
          <w:rFonts w:hint="eastAsia"/>
        </w:rPr>
      </w:pPr>
      <w:r>
        <w:rPr>
          <w:rFonts w:hint="eastAsia"/>
        </w:rPr>
        <w:t>神对圣经之所以是这样，有一个直接的计划；那个计划就是人的成圣和拯救。</w:t>
      </w:r>
    </w:p>
    <w:p w14:paraId="37EB6D13">
      <w:pPr>
        <w:widowControl w:val="0"/>
        <w:numPr>
          <w:ilvl w:val="0"/>
          <w:numId w:val="0"/>
        </w:numPr>
        <w:jc w:val="both"/>
        <w:rPr>
          <w:rFonts w:hint="eastAsia"/>
        </w:rPr>
      </w:pPr>
      <w:r>
        <w:rPr>
          <w:rFonts w:hint="eastAsia"/>
        </w:rPr>
        <w:t>The words, through patience and consolation of the Scriptures, may be taken together, and mean, 'through that patience and consolation which the Scriptures produce;' or the words through patience may be disconnected from the word Scriptures, and the sense be, 'that we through patience, and through the consolation of the Scriptures,' &amp;c.</w:t>
      </w:r>
    </w:p>
    <w:p w14:paraId="1F6BC9A6">
      <w:pPr>
        <w:widowControl w:val="0"/>
        <w:numPr>
          <w:ilvl w:val="0"/>
          <w:numId w:val="0"/>
        </w:numPr>
        <w:jc w:val="both"/>
        <w:rPr>
          <w:rFonts w:hint="eastAsia"/>
        </w:rPr>
      </w:pPr>
      <w:r>
        <w:rPr>
          <w:rFonts w:hint="eastAsia"/>
        </w:rPr>
        <w:t>“因圣经所生的忍耐和安慰”这些词可以合在一起理解，意为‘因圣经所产生的忍耐和安慰’；或者“因忍耐”这些词可以与“圣经”一词分开，意思就是‘叫我们因忍耐，并因圣经的安慰’等等。</w:t>
      </w:r>
    </w:p>
    <w:p w14:paraId="11C28AB4">
      <w:pPr>
        <w:widowControl w:val="0"/>
        <w:numPr>
          <w:ilvl w:val="0"/>
          <w:numId w:val="0"/>
        </w:numPr>
        <w:jc w:val="both"/>
        <w:rPr>
          <w:rFonts w:hint="eastAsia"/>
        </w:rPr>
      </w:pPr>
      <w:r>
        <w:rPr>
          <w:rFonts w:hint="eastAsia"/>
        </w:rPr>
        <w:t>The former method is the most commonly adopted, and is the most natural.</w:t>
      </w:r>
    </w:p>
    <w:p w14:paraId="7DC2E5EA">
      <w:pPr>
        <w:widowControl w:val="0"/>
        <w:numPr>
          <w:ilvl w:val="0"/>
          <w:numId w:val="0"/>
        </w:numPr>
        <w:jc w:val="both"/>
        <w:rPr>
          <w:rFonts w:hint="eastAsia"/>
        </w:rPr>
      </w:pPr>
      <w:r>
        <w:rPr>
          <w:rFonts w:hint="eastAsia"/>
        </w:rPr>
        <w:t>前一种方法是最普遍采用的，也是最自然的。</w:t>
      </w:r>
    </w:p>
    <w:p w14:paraId="5E30A5A4">
      <w:pPr>
        <w:widowControl w:val="0"/>
        <w:numPr>
          <w:ilvl w:val="0"/>
          <w:numId w:val="0"/>
        </w:numPr>
        <w:jc w:val="both"/>
        <w:rPr>
          <w:rFonts w:hint="eastAsia"/>
        </w:rPr>
      </w:pPr>
      <w:r>
        <w:rPr>
          <w:rFonts w:hint="eastAsia"/>
        </w:rPr>
        <w:t>Might have hope.</w:t>
      </w:r>
    </w:p>
    <w:p w14:paraId="23BD5505">
      <w:pPr>
        <w:widowControl w:val="0"/>
        <w:numPr>
          <w:ilvl w:val="0"/>
          <w:numId w:val="0"/>
        </w:numPr>
        <w:jc w:val="both"/>
        <w:rPr>
          <w:rFonts w:hint="eastAsia"/>
        </w:rPr>
      </w:pPr>
      <w:r>
        <w:rPr>
          <w:rFonts w:hint="eastAsia"/>
        </w:rPr>
        <w:t>可以得着盼望。</w:t>
      </w:r>
    </w:p>
    <w:p w14:paraId="2AC50EB2">
      <w:pPr>
        <w:widowControl w:val="0"/>
        <w:numPr>
          <w:ilvl w:val="0"/>
          <w:numId w:val="0"/>
        </w:numPr>
        <w:jc w:val="both"/>
        <w:rPr>
          <w:rFonts w:hint="eastAsia"/>
        </w:rPr>
      </w:pPr>
      <w:r>
        <w:rPr>
          <w:rFonts w:hint="eastAsia"/>
        </w:rPr>
        <w:t>This may mean, that the design of the divine instructions is to prevent all despondency, to sustain us under our present trials; or the sense is, that they are intended to secure the attainment of the great object of our hopes, the blessedness of heaven.</w:t>
      </w:r>
    </w:p>
    <w:p w14:paraId="6E1614B5">
      <w:pPr>
        <w:widowControl w:val="0"/>
        <w:numPr>
          <w:ilvl w:val="0"/>
          <w:numId w:val="0"/>
        </w:numPr>
        <w:jc w:val="both"/>
        <w:rPr>
          <w:rFonts w:hint="eastAsia"/>
        </w:rPr>
      </w:pPr>
      <w:r>
        <w:rPr>
          <w:rFonts w:hint="eastAsia"/>
        </w:rPr>
        <w:t>这可能意味着，神圣教导的目的是为了防止一切沮丧，在我们当前的试炼中扶持我们；或者意思是，它们旨在确保我们盼望的伟大目标，即天堂的福乐得以实现。</w:t>
      </w:r>
    </w:p>
    <w:p w14:paraId="63D39F21">
      <w:pPr>
        <w:widowControl w:val="0"/>
        <w:numPr>
          <w:ilvl w:val="0"/>
          <w:numId w:val="0"/>
        </w:numPr>
        <w:jc w:val="both"/>
        <w:rPr>
          <w:rFonts w:hint="eastAsia"/>
        </w:rPr>
      </w:pPr>
      <w:r>
        <w:rPr>
          <w:rFonts w:hint="eastAsia"/>
        </w:rPr>
        <w:t>Either interpretation of the word hope is consistent with usage, and gives a good sense.</w:t>
      </w:r>
    </w:p>
    <w:p w14:paraId="3D45C2F4">
      <w:pPr>
        <w:widowControl w:val="0"/>
        <w:numPr>
          <w:ilvl w:val="0"/>
          <w:numId w:val="0"/>
        </w:numPr>
        <w:jc w:val="both"/>
        <w:rPr>
          <w:rFonts w:hint="eastAsia"/>
        </w:rPr>
      </w:pPr>
      <w:r>
        <w:rPr>
          <w:rFonts w:hint="eastAsia"/>
        </w:rPr>
        <w:t>对“盼望”一词的任何一种解释都符合用法，并且给出了好的意思。</w:t>
      </w:r>
    </w:p>
    <w:p w14:paraId="317D9941">
      <w:pPr>
        <w:widowControl w:val="0"/>
        <w:numPr>
          <w:ilvl w:val="0"/>
          <w:numId w:val="0"/>
        </w:numPr>
        <w:jc w:val="both"/>
        <w:rPr>
          <w:rFonts w:hint="eastAsia"/>
        </w:rPr>
      </w:pPr>
      <w:r>
        <w:rPr>
          <w:rFonts w:hint="eastAsia"/>
        </w:rPr>
        <w:t>The former is more natural.</w:t>
      </w:r>
    </w:p>
    <w:p w14:paraId="714F87DD">
      <w:pPr>
        <w:widowControl w:val="0"/>
        <w:numPr>
          <w:ilvl w:val="0"/>
          <w:numId w:val="0"/>
        </w:numPr>
        <w:jc w:val="both"/>
        <w:rPr>
          <w:rFonts w:hint="eastAsia"/>
        </w:rPr>
      </w:pPr>
      <w:r>
        <w:rPr>
          <w:rFonts w:hint="eastAsia"/>
        </w:rPr>
        <w:t>前者更自然。</w:t>
      </w:r>
    </w:p>
    <w:p w14:paraId="475CA4C5">
      <w:pPr>
        <w:widowControl w:val="0"/>
        <w:numPr>
          <w:ilvl w:val="0"/>
          <w:numId w:val="0"/>
        </w:numPr>
        <w:jc w:val="both"/>
        <w:rPr>
          <w:rFonts w:hint="eastAsia"/>
        </w:rPr>
      </w:pPr>
    </w:p>
    <w:p w14:paraId="0411131C">
      <w:pPr>
        <w:widowControl w:val="0"/>
        <w:numPr>
          <w:ilvl w:val="0"/>
          <w:numId w:val="0"/>
        </w:numPr>
        <w:jc w:val="both"/>
        <w:rPr>
          <w:rFonts w:hint="eastAsia"/>
        </w:rPr>
      </w:pPr>
      <w:r>
        <w:rPr>
          <w:rFonts w:hint="eastAsia"/>
        </w:rPr>
        <w:t>VERSE 5. Now the God of patience and consolation grant you to be like minded one towards another, according to Jesus Christ.</w:t>
      </w:r>
    </w:p>
    <w:p w14:paraId="7FA4CA16">
      <w:pPr>
        <w:widowControl w:val="0"/>
        <w:numPr>
          <w:ilvl w:val="0"/>
          <w:numId w:val="0"/>
        </w:numPr>
        <w:jc w:val="both"/>
        <w:rPr>
          <w:rFonts w:hint="eastAsia"/>
        </w:rPr>
      </w:pPr>
      <w:r>
        <w:rPr>
          <w:rFonts w:hint="eastAsia"/>
        </w:rPr>
        <w:t>5. 但愿赐忍耐安慰的神，叫你们彼此同心，效法基督耶稣。</w:t>
      </w:r>
    </w:p>
    <w:p w14:paraId="580ECA57">
      <w:pPr>
        <w:widowControl w:val="0"/>
        <w:numPr>
          <w:ilvl w:val="0"/>
          <w:numId w:val="0"/>
        </w:numPr>
        <w:jc w:val="both"/>
        <w:rPr>
          <w:rFonts w:hint="eastAsia"/>
        </w:rPr>
      </w:pPr>
      <w:r>
        <w:rPr>
          <w:rFonts w:hint="eastAsia"/>
        </w:rPr>
        <w:t>'May God, who is the author of patience and consolation, grant,' &amp;c.</w:t>
      </w:r>
    </w:p>
    <w:p w14:paraId="4B5E37F6">
      <w:pPr>
        <w:widowControl w:val="0"/>
        <w:numPr>
          <w:ilvl w:val="0"/>
          <w:numId w:val="0"/>
        </w:numPr>
        <w:jc w:val="both"/>
        <w:rPr>
          <w:rFonts w:hint="eastAsia"/>
        </w:rPr>
      </w:pPr>
      <w:r>
        <w:rPr>
          <w:rFonts w:hint="eastAsia"/>
        </w:rPr>
        <w:t>‘愿那赐忍耐安慰的神，赐给你们，’等等。</w:t>
      </w:r>
    </w:p>
    <w:p w14:paraId="152C6568">
      <w:pPr>
        <w:widowControl w:val="0"/>
        <w:numPr>
          <w:ilvl w:val="0"/>
          <w:numId w:val="0"/>
        </w:numPr>
        <w:jc w:val="both"/>
        <w:rPr>
          <w:rFonts w:hint="eastAsia"/>
        </w:rPr>
      </w:pPr>
      <w:r>
        <w:rPr>
          <w:rFonts w:hint="eastAsia"/>
        </w:rPr>
        <w:t>Here the graces, which in the preceding verse are ascribed to the Scriptures, are attributed to God as their author, because he produces them by his Spirit, through the instrumentality of the truth.</w:t>
      </w:r>
    </w:p>
    <w:p w14:paraId="17E42DC5">
      <w:pPr>
        <w:widowControl w:val="0"/>
        <w:numPr>
          <w:ilvl w:val="0"/>
          <w:numId w:val="0"/>
        </w:numPr>
        <w:jc w:val="both"/>
        <w:rPr>
          <w:rFonts w:hint="eastAsia"/>
        </w:rPr>
      </w:pPr>
      <w:r>
        <w:rPr>
          <w:rFonts w:hint="eastAsia"/>
        </w:rPr>
        <w:t>在这里，前一节归于圣经的恩典，被归于神作为其作者，因为祂藉着祂的灵，通过真理的工具产生它们。</w:t>
      </w:r>
    </w:p>
    <w:p w14:paraId="38E1F5E7">
      <w:pPr>
        <w:widowControl w:val="0"/>
        <w:numPr>
          <w:ilvl w:val="0"/>
          <w:numId w:val="0"/>
        </w:numPr>
        <w:jc w:val="both"/>
        <w:rPr>
          <w:rFonts w:hint="eastAsia"/>
        </w:rPr>
      </w:pPr>
      <w:r>
        <w:rPr>
          <w:rFonts w:hint="eastAsia"/>
        </w:rPr>
        <w:t>The patience, ὑπομονή, of which the apostle speaks, is the calm and steadfast endurance of suffering, of which the consolation, παρακλήσις, afforded by the Scriptures, is the source.</w:t>
      </w:r>
    </w:p>
    <w:p w14:paraId="209A7304">
      <w:pPr>
        <w:widowControl w:val="0"/>
        <w:numPr>
          <w:ilvl w:val="0"/>
          <w:numId w:val="0"/>
        </w:numPr>
        <w:jc w:val="both"/>
        <w:rPr>
          <w:rFonts w:hint="eastAsia"/>
        </w:rPr>
      </w:pPr>
      <w:r>
        <w:rPr>
          <w:rFonts w:hint="eastAsia"/>
        </w:rPr>
        <w:t>使徒所说的忍耐（ὑπομονή, hypomonē），是对苦难的平静而坚定的忍受，其源泉是圣经所提供的安慰（παρακλήσις, paraklēsis）。</w:t>
      </w:r>
    </w:p>
    <w:p w14:paraId="0A51C0FE">
      <w:pPr>
        <w:widowControl w:val="0"/>
        <w:numPr>
          <w:ilvl w:val="0"/>
          <w:numId w:val="0"/>
        </w:numPr>
        <w:jc w:val="both"/>
        <w:rPr>
          <w:rFonts w:hint="eastAsia"/>
        </w:rPr>
      </w:pPr>
      <w:r>
        <w:rPr>
          <w:rFonts w:hint="eastAsia"/>
        </w:rPr>
        <w:t>This resignation of the Christian is very different from stoicism, as Calvin beautifully remarks: "Patientia fidelium non est illa durities, quam præcipiunt philosophi: sed ea mansuetudo, qua nos libenter Deo subjicimus, dum gustus bonitatis ejus paternique amoris dulcia omnia nobis reddit. Ea spem in nobis alit ac sustinet, ne deficiat."</w:t>
      </w:r>
    </w:p>
    <w:p w14:paraId="6539DFF6">
      <w:pPr>
        <w:widowControl w:val="0"/>
        <w:numPr>
          <w:ilvl w:val="0"/>
          <w:numId w:val="0"/>
        </w:numPr>
        <w:jc w:val="both"/>
        <w:rPr>
          <w:rFonts w:hint="eastAsia"/>
        </w:rPr>
      </w:pPr>
      <w:r>
        <w:rPr>
          <w:rFonts w:hint="eastAsia"/>
        </w:rPr>
        <w:t>基督徒的这种顺服与斯多葛主义截然不同，正如加尔文优美地评论道：“信徒的忍耐并非哲学家所教导的那种坚硬：而是一种温柔，藉此我们甘心顺服神，同时祂良善的滋味和祂父爱的甘甜使一切都变得甘甜。它在我们里面培养并维持盼望，使之不至落空。”</w:t>
      </w:r>
    </w:p>
    <w:p w14:paraId="11BB43D4">
      <w:pPr>
        <w:widowControl w:val="0"/>
        <w:numPr>
          <w:ilvl w:val="0"/>
          <w:numId w:val="0"/>
        </w:numPr>
        <w:jc w:val="both"/>
        <w:rPr>
          <w:rFonts w:hint="eastAsia"/>
        </w:rPr>
      </w:pPr>
      <w:r>
        <w:rPr>
          <w:rFonts w:hint="eastAsia"/>
        </w:rPr>
        <w:t>Luther says: "Scriptura quidem docet, sed gratia donat, quod illa docet."</w:t>
      </w:r>
    </w:p>
    <w:p w14:paraId="4B3E3114">
      <w:pPr>
        <w:widowControl w:val="0"/>
        <w:numPr>
          <w:ilvl w:val="0"/>
          <w:numId w:val="0"/>
        </w:numPr>
        <w:jc w:val="both"/>
        <w:rPr>
          <w:rFonts w:hint="eastAsia"/>
        </w:rPr>
      </w:pPr>
      <w:r>
        <w:rPr>
          <w:rFonts w:hint="eastAsia"/>
        </w:rPr>
        <w:t>路德说：“圣经固然教导，但恩典却赐予它所教导的。”</w:t>
      </w:r>
    </w:p>
    <w:p w14:paraId="351F4B3A">
      <w:pPr>
        <w:widowControl w:val="0"/>
        <w:numPr>
          <w:ilvl w:val="0"/>
          <w:numId w:val="0"/>
        </w:numPr>
        <w:jc w:val="both"/>
        <w:rPr>
          <w:rFonts w:hint="eastAsia"/>
        </w:rPr>
      </w:pPr>
      <w:r>
        <w:rPr>
          <w:rFonts w:hint="eastAsia"/>
        </w:rPr>
        <w:t>External teaching is not enough; we need the inward teaching of the Holy Spirit to enable us to receive and conform to the truths and precepts of the word.</w:t>
      </w:r>
    </w:p>
    <w:p w14:paraId="33BD8C40">
      <w:pPr>
        <w:widowControl w:val="0"/>
        <w:numPr>
          <w:ilvl w:val="0"/>
          <w:numId w:val="0"/>
        </w:numPr>
        <w:jc w:val="both"/>
        <w:rPr>
          <w:rFonts w:hint="eastAsia"/>
        </w:rPr>
      </w:pPr>
      <w:r>
        <w:rPr>
          <w:rFonts w:hint="eastAsia"/>
        </w:rPr>
        <w:t>外在的教导是不够的；我们需要圣灵内在的教导，使我们能够接受并遵从神话语的真理和训诫。</w:t>
      </w:r>
    </w:p>
    <w:p w14:paraId="3D27E411">
      <w:pPr>
        <w:widowControl w:val="0"/>
        <w:numPr>
          <w:ilvl w:val="0"/>
          <w:numId w:val="0"/>
        </w:numPr>
        <w:jc w:val="both"/>
        <w:rPr>
          <w:rFonts w:hint="eastAsia"/>
        </w:rPr>
      </w:pPr>
      <w:r>
        <w:rPr>
          <w:rFonts w:hint="eastAsia"/>
        </w:rPr>
        <w:t>Hence Paul prays that God would give his readers the patience, consolation, and hope which they are bound to exercise and enjoy.</w:t>
      </w:r>
    </w:p>
    <w:p w14:paraId="7D5BEB24">
      <w:pPr>
        <w:widowControl w:val="0"/>
        <w:numPr>
          <w:ilvl w:val="0"/>
          <w:numId w:val="0"/>
        </w:numPr>
        <w:jc w:val="both"/>
        <w:rPr>
          <w:rFonts w:hint="eastAsia"/>
        </w:rPr>
      </w:pPr>
      <w:r>
        <w:rPr>
          <w:rFonts w:hint="eastAsia"/>
        </w:rPr>
        <w:t>因此，保罗祈求神赐给祂的读者他们必须操练和享受的忍耐、安慰和盼望。</w:t>
      </w:r>
    </w:p>
    <w:p w14:paraId="3A2F2A72">
      <w:pPr>
        <w:widowControl w:val="0"/>
        <w:numPr>
          <w:ilvl w:val="0"/>
          <w:numId w:val="0"/>
        </w:numPr>
        <w:jc w:val="both"/>
        <w:rPr>
          <w:rFonts w:hint="eastAsia"/>
        </w:rPr>
      </w:pPr>
      <w:r>
        <w:rPr>
          <w:rFonts w:hint="eastAsia"/>
        </w:rPr>
        <w:t>Paul prays that God would grant them that concord and unanimity which he had so strongly exhorted them to cherish.</w:t>
      </w:r>
    </w:p>
    <w:p w14:paraId="0FB917ED">
      <w:pPr>
        <w:widowControl w:val="0"/>
        <w:numPr>
          <w:ilvl w:val="0"/>
          <w:numId w:val="0"/>
        </w:numPr>
        <w:jc w:val="both"/>
        <w:rPr>
          <w:rFonts w:hint="eastAsia"/>
        </w:rPr>
      </w:pPr>
      <w:r>
        <w:rPr>
          <w:rFonts w:hint="eastAsia"/>
        </w:rPr>
        <w:t>保罗祈求神赐给他们祂曾如此强烈劝勉他们要珍惜的那种和谐与同心。</w:t>
      </w:r>
    </w:p>
    <w:p w14:paraId="6134966A">
      <w:pPr>
        <w:widowControl w:val="0"/>
        <w:numPr>
          <w:ilvl w:val="0"/>
          <w:numId w:val="0"/>
        </w:numPr>
        <w:jc w:val="both"/>
        <w:rPr>
          <w:rFonts w:hint="eastAsia"/>
        </w:rPr>
      </w:pPr>
      <w:r>
        <w:rPr>
          <w:rFonts w:hint="eastAsia"/>
        </w:rPr>
        <w:t>The expression (τὸ αὐτὸ φρονεῖν,) to be like minded, does not here refer to unanimity of opinion, but to harmony of feeling; see chap. 8:5, 12:3.</w:t>
      </w:r>
    </w:p>
    <w:p w14:paraId="405B08A0">
      <w:pPr>
        <w:widowControl w:val="0"/>
        <w:numPr>
          <w:ilvl w:val="0"/>
          <w:numId w:val="0"/>
        </w:numPr>
        <w:jc w:val="both"/>
        <w:rPr>
          <w:rFonts w:hint="eastAsia"/>
        </w:rPr>
      </w:pPr>
      <w:r>
        <w:rPr>
          <w:rFonts w:hint="eastAsia"/>
        </w:rPr>
        <w:t>表达（τὸ αὐτὸ φρονεῖν, to auto phronein，存同样的心思）在此并非指意见的一致，而是指情感的和谐；参见第八章5节，十二章3节。</w:t>
      </w:r>
    </w:p>
    <w:p w14:paraId="21A04386">
      <w:pPr>
        <w:widowControl w:val="0"/>
        <w:numPr>
          <w:ilvl w:val="0"/>
          <w:numId w:val="0"/>
        </w:numPr>
        <w:jc w:val="both"/>
        <w:rPr>
          <w:rFonts w:hint="eastAsia"/>
        </w:rPr>
      </w:pPr>
      <w:r>
        <w:rPr>
          <w:rFonts w:hint="eastAsia"/>
        </w:rPr>
        <w:t>According to Jesus Christ, i.e., agreeably to the example and command of Christ; in a Christian manner.</w:t>
      </w:r>
    </w:p>
    <w:p w14:paraId="3A8D42D9">
      <w:pPr>
        <w:widowControl w:val="0"/>
        <w:numPr>
          <w:ilvl w:val="0"/>
          <w:numId w:val="0"/>
        </w:numPr>
        <w:jc w:val="both"/>
        <w:rPr>
          <w:rFonts w:hint="eastAsia"/>
        </w:rPr>
      </w:pPr>
      <w:r>
        <w:rPr>
          <w:rFonts w:hint="eastAsia"/>
        </w:rPr>
        <w:t>效法基督耶稣，即，符合基督的榜样和命令；以基督徒的方式。</w:t>
      </w:r>
    </w:p>
    <w:p w14:paraId="315E8778">
      <w:pPr>
        <w:widowControl w:val="0"/>
        <w:numPr>
          <w:ilvl w:val="0"/>
          <w:numId w:val="0"/>
        </w:numPr>
        <w:jc w:val="both"/>
        <w:rPr>
          <w:rFonts w:hint="eastAsia"/>
        </w:rPr>
      </w:pPr>
      <w:r>
        <w:rPr>
          <w:rFonts w:hint="eastAsia"/>
        </w:rPr>
        <w:t>It is, therefore, to a Christian union that he exhorts them.</w:t>
      </w:r>
    </w:p>
    <w:p w14:paraId="6189E5F8">
      <w:pPr>
        <w:widowControl w:val="0"/>
        <w:numPr>
          <w:ilvl w:val="0"/>
          <w:numId w:val="0"/>
        </w:numPr>
        <w:jc w:val="both"/>
        <w:rPr>
          <w:rFonts w:hint="eastAsia"/>
        </w:rPr>
      </w:pPr>
      <w:r>
        <w:rPr>
          <w:rFonts w:hint="eastAsia"/>
        </w:rPr>
        <w:t>因此，祂劝勉他们的是一种基督徒的联合。</w:t>
      </w:r>
    </w:p>
    <w:p w14:paraId="5A5F1120">
      <w:pPr>
        <w:widowControl w:val="0"/>
        <w:numPr>
          <w:ilvl w:val="0"/>
          <w:numId w:val="0"/>
        </w:numPr>
        <w:jc w:val="both"/>
        <w:rPr>
          <w:rFonts w:hint="eastAsia"/>
        </w:rPr>
      </w:pPr>
    </w:p>
    <w:p w14:paraId="01C7FEFA">
      <w:pPr>
        <w:widowControl w:val="0"/>
        <w:numPr>
          <w:ilvl w:val="0"/>
          <w:numId w:val="0"/>
        </w:numPr>
        <w:jc w:val="both"/>
        <w:rPr>
          <w:rFonts w:hint="eastAsia"/>
        </w:rPr>
      </w:pPr>
      <w:r>
        <w:rPr>
          <w:rFonts w:hint="eastAsia"/>
        </w:rPr>
        <w:t>VERSE 6. That ye may with one mind and with one mouth glorify God, even the Father of our Lord Jesus Christ.</w:t>
      </w:r>
    </w:p>
    <w:p w14:paraId="6B6DE389">
      <w:pPr>
        <w:widowControl w:val="0"/>
        <w:numPr>
          <w:ilvl w:val="0"/>
          <w:numId w:val="0"/>
        </w:numPr>
        <w:jc w:val="both"/>
        <w:rPr>
          <w:rFonts w:hint="eastAsia"/>
        </w:rPr>
      </w:pPr>
      <w:r>
        <w:rPr>
          <w:rFonts w:hint="eastAsia"/>
        </w:rPr>
        <w:t>6. 一心一口，荣耀神，我们主耶稣基督的父。</w:t>
      </w:r>
    </w:p>
    <w:p w14:paraId="3F2C35C0">
      <w:pPr>
        <w:widowControl w:val="0"/>
        <w:numPr>
          <w:ilvl w:val="0"/>
          <w:numId w:val="0"/>
        </w:numPr>
        <w:jc w:val="both"/>
        <w:rPr>
          <w:rFonts w:hint="eastAsia"/>
        </w:rPr>
      </w:pPr>
      <w:r>
        <w:rPr>
          <w:rFonts w:hint="eastAsia"/>
        </w:rPr>
        <w:t>This harmony and fellowship among Christians is necessary, in order that they may glorify God aright.</w:t>
      </w:r>
    </w:p>
    <w:p w14:paraId="5C649F9E">
      <w:pPr>
        <w:widowControl w:val="0"/>
        <w:numPr>
          <w:ilvl w:val="0"/>
          <w:numId w:val="0"/>
        </w:numPr>
        <w:jc w:val="both"/>
        <w:rPr>
          <w:rFonts w:hint="eastAsia"/>
        </w:rPr>
      </w:pPr>
      <w:r>
        <w:rPr>
          <w:rFonts w:hint="eastAsia"/>
        </w:rPr>
        <w:t>基督徒之间的这种和谐与交通是必要的，以便他们能够正确地荣耀神。</w:t>
      </w:r>
    </w:p>
    <w:p w14:paraId="6ADA7754">
      <w:pPr>
        <w:widowControl w:val="0"/>
        <w:numPr>
          <w:ilvl w:val="0"/>
          <w:numId w:val="0"/>
        </w:numPr>
        <w:jc w:val="both"/>
        <w:rPr>
          <w:rFonts w:hint="eastAsia"/>
        </w:rPr>
      </w:pPr>
      <w:r>
        <w:rPr>
          <w:rFonts w:hint="eastAsia"/>
        </w:rPr>
        <w:t>To honour God effectually and properly, there must be no unnecessary dissensions among his people.</w:t>
      </w:r>
    </w:p>
    <w:p w14:paraId="5041A0B4">
      <w:pPr>
        <w:widowControl w:val="0"/>
        <w:numPr>
          <w:ilvl w:val="0"/>
          <w:numId w:val="0"/>
        </w:numPr>
        <w:jc w:val="both"/>
        <w:rPr>
          <w:rFonts w:hint="eastAsia"/>
        </w:rPr>
      </w:pPr>
      <w:r>
        <w:rPr>
          <w:rFonts w:hint="eastAsia"/>
        </w:rPr>
        <w:t>要有效地、恰当地荣耀神，祂的子民之间就不能有不必要的纷争。</w:t>
      </w:r>
    </w:p>
    <w:p w14:paraId="4FDA5689">
      <w:pPr>
        <w:widowControl w:val="0"/>
        <w:numPr>
          <w:ilvl w:val="0"/>
          <w:numId w:val="0"/>
        </w:numPr>
        <w:jc w:val="both"/>
        <w:rPr>
          <w:rFonts w:hint="eastAsia"/>
        </w:rPr>
      </w:pPr>
      <w:r>
        <w:rPr>
          <w:rFonts w:hint="eastAsia"/>
        </w:rPr>
        <w:t>God, even the Father of our Lord Jesus Christ, means either that God who is the Father of the Lord Jesus, or the God and Father of Christ.</w:t>
      </w:r>
    </w:p>
    <w:p w14:paraId="7B457995">
      <w:pPr>
        <w:widowControl w:val="0"/>
        <w:numPr>
          <w:ilvl w:val="0"/>
          <w:numId w:val="0"/>
        </w:numPr>
        <w:jc w:val="both"/>
        <w:rPr>
          <w:rFonts w:hint="eastAsia"/>
        </w:rPr>
      </w:pPr>
      <w:r>
        <w:rPr>
          <w:rFonts w:hint="eastAsia"/>
        </w:rPr>
        <w:t>神，我们主耶稣基督的父，既可以指那位是主耶稣之父的神，也可以指基督的神和父。</w:t>
      </w:r>
    </w:p>
    <w:p w14:paraId="70F214BA">
      <w:pPr>
        <w:widowControl w:val="0"/>
        <w:numPr>
          <w:ilvl w:val="0"/>
          <w:numId w:val="0"/>
        </w:numPr>
        <w:jc w:val="both"/>
        <w:rPr>
          <w:rFonts w:hint="eastAsia"/>
        </w:rPr>
      </w:pPr>
      <w:r>
        <w:rPr>
          <w:rFonts w:hint="eastAsia"/>
        </w:rPr>
        <w:t>This expression occurs frequently in the New Testament; see 2 Cor. 1:3, 11:31, Eph. 1:3, 1 Pet. 1:3.</w:t>
      </w:r>
    </w:p>
    <w:p w14:paraId="55A6EEF7">
      <w:pPr>
        <w:widowControl w:val="0"/>
        <w:numPr>
          <w:ilvl w:val="0"/>
          <w:numId w:val="0"/>
        </w:numPr>
        <w:jc w:val="both"/>
        <w:rPr>
          <w:rFonts w:hint="eastAsia"/>
        </w:rPr>
      </w:pPr>
      <w:r>
        <w:rPr>
          <w:rFonts w:hint="eastAsia"/>
        </w:rPr>
        <w:t>这个表达在新约中经常出现；参见哥林多后书1:3，11:31，以弗所书1:3，彼得前书1:3。</w:t>
      </w:r>
    </w:p>
    <w:p w14:paraId="6A4F91B4">
      <w:pPr>
        <w:widowControl w:val="0"/>
        <w:numPr>
          <w:ilvl w:val="0"/>
          <w:numId w:val="0"/>
        </w:numPr>
        <w:jc w:val="both"/>
        <w:rPr>
          <w:rFonts w:hint="eastAsia"/>
        </w:rPr>
      </w:pPr>
      <w:r>
        <w:rPr>
          <w:rFonts w:hint="eastAsia"/>
        </w:rPr>
        <w:t>Most commonly the genitive τοῦ κυριοῦ is assumed to belong equally to the two preceding nouns, God and Father.</w:t>
      </w:r>
    </w:p>
    <w:p w14:paraId="6B5BE0FF">
      <w:pPr>
        <w:widowControl w:val="0"/>
        <w:numPr>
          <w:ilvl w:val="0"/>
          <w:numId w:val="0"/>
        </w:numPr>
        <w:jc w:val="both"/>
        <w:rPr>
          <w:rFonts w:hint="eastAsia"/>
        </w:rPr>
      </w:pPr>
      <w:r>
        <w:rPr>
          <w:rFonts w:hint="eastAsia"/>
        </w:rPr>
        <w:t>最常见的情况是，假定属格 τοῦ Κυρίου (tou Kyriou，主的) 同等地属于前面的两个名词“神”和“父”。</w:t>
      </w:r>
    </w:p>
    <w:p w14:paraId="360AE7B4">
      <w:pPr>
        <w:widowControl w:val="0"/>
        <w:numPr>
          <w:ilvl w:val="0"/>
          <w:numId w:val="0"/>
        </w:numPr>
        <w:jc w:val="both"/>
        <w:rPr>
          <w:rFonts w:hint="eastAsia"/>
        </w:rPr>
      </w:pPr>
      <w:r>
        <w:rPr>
          <w:rFonts w:hint="eastAsia"/>
        </w:rPr>
        <w:t>Many of the later commentators restrict it to the latter, and explain καί as exegetical: 'God, who is the Father of the Lord Jesus Christ.'</w:t>
      </w:r>
    </w:p>
    <w:p w14:paraId="7110F783">
      <w:pPr>
        <w:widowControl w:val="0"/>
        <w:numPr>
          <w:ilvl w:val="0"/>
          <w:numId w:val="0"/>
        </w:numPr>
        <w:jc w:val="both"/>
        <w:rPr>
          <w:rFonts w:hint="eastAsia"/>
        </w:rPr>
      </w:pPr>
      <w:r>
        <w:rPr>
          <w:rFonts w:hint="eastAsia"/>
        </w:rPr>
        <w:t>许多后来的注释家将其仅限于后者，并将 καί (kai，和，甚至) 解释为解释性的：‘神，祂是我们主耶稣基督的父。’</w:t>
      </w:r>
    </w:p>
    <w:p w14:paraId="4D6CB310">
      <w:pPr>
        <w:widowControl w:val="0"/>
        <w:numPr>
          <w:ilvl w:val="0"/>
          <w:numId w:val="0"/>
        </w:numPr>
        <w:jc w:val="both"/>
        <w:rPr>
          <w:rFonts w:hint="eastAsia"/>
        </w:rPr>
      </w:pPr>
      <w:r>
        <w:rPr>
          <w:rFonts w:hint="eastAsia"/>
        </w:rPr>
        <w:t>In favour of this explanation, reference is made to such passages as 1 Cor. 15:24, Eph. 5:20, and others, in which ὁ θεὸς καὶ πατήρ occur without the genitive τοῦ κυριοῦ κ.τ.λ.</w:t>
      </w:r>
    </w:p>
    <w:p w14:paraId="33548E7F">
      <w:pPr>
        <w:widowControl w:val="0"/>
        <w:numPr>
          <w:ilvl w:val="0"/>
          <w:numId w:val="0"/>
        </w:numPr>
        <w:jc w:val="both"/>
        <w:rPr>
          <w:rFonts w:hint="eastAsia"/>
        </w:rPr>
      </w:pPr>
      <w:r>
        <w:rPr>
          <w:rFonts w:hint="eastAsia"/>
        </w:rPr>
        <w:t>支持这种解释的，可以参考哥林多前书15:24，以弗所书5:20等经文，其中 ὁ Θεὸς καὶ Πατήρ (ho Theos kai Patēr，神和父) 出现时没有属格 τοῦ Κυρίου (tou Kyriou，主的) 等等。</w:t>
      </w:r>
    </w:p>
    <w:p w14:paraId="0D645E7B">
      <w:pPr>
        <w:widowControl w:val="0"/>
        <w:numPr>
          <w:ilvl w:val="0"/>
          <w:numId w:val="0"/>
        </w:numPr>
        <w:jc w:val="both"/>
        <w:rPr>
          <w:rFonts w:hint="eastAsia"/>
        </w:rPr>
      </w:pPr>
    </w:p>
    <w:p w14:paraId="66533847">
      <w:pPr>
        <w:widowControl w:val="0"/>
        <w:numPr>
          <w:ilvl w:val="0"/>
          <w:numId w:val="0"/>
        </w:numPr>
        <w:jc w:val="both"/>
        <w:rPr>
          <w:rFonts w:hint="eastAsia"/>
        </w:rPr>
      </w:pPr>
      <w:r>
        <w:rPr>
          <w:rFonts w:hint="eastAsia"/>
        </w:rPr>
        <w:t>VERSE 7. Wherefore receive ye one another, as Christ also received us, to the glory of God.</w:t>
      </w:r>
    </w:p>
    <w:p w14:paraId="6D7C8E1C">
      <w:pPr>
        <w:widowControl w:val="0"/>
        <w:numPr>
          <w:ilvl w:val="0"/>
          <w:numId w:val="0"/>
        </w:numPr>
        <w:jc w:val="both"/>
        <w:rPr>
          <w:rFonts w:hint="eastAsia"/>
        </w:rPr>
      </w:pPr>
      <w:r>
        <w:rPr>
          <w:rFonts w:hint="eastAsia"/>
        </w:rPr>
        <w:t>7. 所以你们要彼此接纳，如同基督接纳我们一样，使荣耀归与神。</w:t>
      </w:r>
    </w:p>
    <w:p w14:paraId="7B005238">
      <w:pPr>
        <w:widowControl w:val="0"/>
        <w:numPr>
          <w:ilvl w:val="0"/>
          <w:numId w:val="0"/>
        </w:numPr>
        <w:jc w:val="both"/>
        <w:rPr>
          <w:rFonts w:hint="eastAsia"/>
        </w:rPr>
      </w:pPr>
      <w:r>
        <w:rPr>
          <w:rFonts w:hint="eastAsia"/>
        </w:rPr>
        <w:t>Wherefore, i.e., in order that with one heart they may glorify God.</w:t>
      </w:r>
    </w:p>
    <w:p w14:paraId="6A7A3A00">
      <w:pPr>
        <w:widowControl w:val="0"/>
        <w:numPr>
          <w:ilvl w:val="0"/>
          <w:numId w:val="0"/>
        </w:numPr>
        <w:jc w:val="both"/>
        <w:rPr>
          <w:rFonts w:hint="eastAsia"/>
        </w:rPr>
      </w:pPr>
      <w:r>
        <w:rPr>
          <w:rFonts w:hint="eastAsia"/>
        </w:rPr>
        <w:t>所以，即，为了他们可以同心荣耀神。</w:t>
      </w:r>
    </w:p>
    <w:p w14:paraId="366AF49B">
      <w:pPr>
        <w:widowControl w:val="0"/>
        <w:numPr>
          <w:ilvl w:val="0"/>
          <w:numId w:val="0"/>
        </w:numPr>
        <w:jc w:val="both"/>
        <w:rPr>
          <w:rFonts w:hint="eastAsia"/>
        </w:rPr>
      </w:pPr>
      <w:r>
        <w:rPr>
          <w:rFonts w:hint="eastAsia"/>
        </w:rPr>
        <w:t>This cannot be done, unless they are united in the bonds of Christian fellowship.</w:t>
      </w:r>
    </w:p>
    <w:p w14:paraId="2CAAF325">
      <w:pPr>
        <w:widowControl w:val="0"/>
        <w:numPr>
          <w:ilvl w:val="0"/>
          <w:numId w:val="0"/>
        </w:numPr>
        <w:jc w:val="both"/>
        <w:rPr>
          <w:rFonts w:hint="eastAsia"/>
        </w:rPr>
      </w:pPr>
      <w:r>
        <w:rPr>
          <w:rFonts w:hint="eastAsia"/>
        </w:rPr>
        <w:t>除非他们在基督徒交通的纽带中联合起来，否则这是无法做到的。</w:t>
      </w:r>
    </w:p>
    <w:p w14:paraId="129289B7">
      <w:pPr>
        <w:widowControl w:val="0"/>
        <w:numPr>
          <w:ilvl w:val="0"/>
          <w:numId w:val="0"/>
        </w:numPr>
        <w:jc w:val="both"/>
        <w:rPr>
          <w:rFonts w:hint="eastAsia"/>
        </w:rPr>
      </w:pPr>
      <w:r>
        <w:rPr>
          <w:rFonts w:hint="eastAsia"/>
        </w:rPr>
        <w:t>The word (προσλαμβάνεσθε) receive, has the same sense here that it has in chap. 14:1: 'Take one another to yourselves, treat one another kindly, even as Christ has kindly taken us to himself;' προσελάβετο, sibi sociavit.</w:t>
      </w:r>
    </w:p>
    <w:p w14:paraId="7A4301C2">
      <w:pPr>
        <w:widowControl w:val="0"/>
        <w:numPr>
          <w:ilvl w:val="0"/>
          <w:numId w:val="0"/>
        </w:numPr>
        <w:jc w:val="both"/>
        <w:rPr>
          <w:rFonts w:hint="eastAsia"/>
        </w:rPr>
      </w:pPr>
      <w:r>
        <w:rPr>
          <w:rFonts w:hint="eastAsia"/>
        </w:rPr>
        <w:t>“接纳”（προσλαμβάνεσθε, proslambanesthe）这个词在这里的含义与第十四章1节中的含义相同：‘彼此接纳，仁慈地对待彼此，正如基督仁慈地将我们接纳到祂自己那里一样；’ προσελάβετο (proselabeto，祂接纳了)，sibi sociavit（拉丁文，意为“祂使之与自己联合”）。</w:t>
      </w:r>
    </w:p>
    <w:p w14:paraId="1ADFB188">
      <w:pPr>
        <w:widowControl w:val="0"/>
        <w:numPr>
          <w:ilvl w:val="0"/>
          <w:numId w:val="0"/>
        </w:numPr>
        <w:jc w:val="both"/>
        <w:rPr>
          <w:rFonts w:hint="eastAsia"/>
        </w:rPr>
      </w:pPr>
      <w:r>
        <w:rPr>
          <w:rFonts w:hint="eastAsia"/>
        </w:rPr>
        <w:t>The words, to the glory of God, may be connected with the first or second clause, or with both: 'Receive ye one another, that God may be glorified;' or, 'as Christ has received us in order that God might be glorified;' or, if referred to both clauses, the idea is, 'as the glory of God was illustrated and promoted by Christ's reception of us, so also will it be exhibited by our kind treatment of each other.'</w:t>
      </w:r>
    </w:p>
    <w:p w14:paraId="190525AD">
      <w:pPr>
        <w:widowControl w:val="0"/>
        <w:numPr>
          <w:ilvl w:val="0"/>
          <w:numId w:val="0"/>
        </w:numPr>
        <w:jc w:val="both"/>
        <w:rPr>
          <w:rFonts w:hint="eastAsia"/>
        </w:rPr>
      </w:pPr>
      <w:r>
        <w:rPr>
          <w:rFonts w:hint="eastAsia"/>
        </w:rPr>
        <w:t>“使荣耀归与神”这些词，可以与第一句或第二句相连，或者与两者都相连：‘你们要彼此接纳，使神得荣耀；’或者，‘如同基督接纳我们一样，使神得荣耀；’或者，如果指两者，意思就是：‘正如神的荣耀因基督接纳我们而得到彰显和促进，同样，它也将因我们彼此仁慈相待而得到显明。’</w:t>
      </w:r>
    </w:p>
    <w:p w14:paraId="3B8E7394">
      <w:pPr>
        <w:widowControl w:val="0"/>
        <w:numPr>
          <w:ilvl w:val="0"/>
          <w:numId w:val="0"/>
        </w:numPr>
        <w:jc w:val="both"/>
        <w:rPr>
          <w:rFonts w:hint="eastAsia"/>
        </w:rPr>
      </w:pPr>
      <w:r>
        <w:rPr>
          <w:rFonts w:hint="eastAsia"/>
        </w:rPr>
        <w:t>The first method seems most consistent with the context, as the object of the apostle is to enforce the duty of mutual forbearance among Christians, for which he suggests two motives, the kindness of Christ towards us, and the promotion of the divine glory.</w:t>
      </w:r>
    </w:p>
    <w:p w14:paraId="4ED0D2F2">
      <w:pPr>
        <w:widowControl w:val="0"/>
        <w:numPr>
          <w:ilvl w:val="0"/>
          <w:numId w:val="0"/>
        </w:numPr>
        <w:jc w:val="both"/>
        <w:rPr>
          <w:rFonts w:hint="eastAsia"/>
        </w:rPr>
      </w:pPr>
      <w:r>
        <w:rPr>
          <w:rFonts w:hint="eastAsia"/>
        </w:rPr>
        <w:t>第一种方法似乎最符合上下文，因为使徒的目的是强调基督徒之间互相宽容的责任，为此祂提出了两个动机：基督对我们的仁慈，以及促进神的荣耀。</w:t>
      </w:r>
    </w:p>
    <w:p w14:paraId="342BC904">
      <w:pPr>
        <w:widowControl w:val="0"/>
        <w:numPr>
          <w:ilvl w:val="0"/>
          <w:numId w:val="0"/>
        </w:numPr>
        <w:jc w:val="both"/>
        <w:rPr>
          <w:rFonts w:hint="eastAsia"/>
        </w:rPr>
      </w:pPr>
      <w:r>
        <w:rPr>
          <w:rFonts w:hint="eastAsia"/>
        </w:rPr>
        <w:t>If instead of "received us," the true reading is, received you," the sense and point of the passage is materially altered.</w:t>
      </w:r>
    </w:p>
    <w:p w14:paraId="164268F8">
      <w:pPr>
        <w:widowControl w:val="0"/>
        <w:numPr>
          <w:ilvl w:val="0"/>
          <w:numId w:val="0"/>
        </w:numPr>
        <w:jc w:val="both"/>
        <w:rPr>
          <w:rFonts w:hint="eastAsia"/>
        </w:rPr>
      </w:pPr>
      <w:r>
        <w:rPr>
          <w:rFonts w:hint="eastAsia"/>
        </w:rPr>
        <w:t>如果正确的读法不是“接纳我们”，而是“接纳你们”，那么这段经文的意义和要点就发生了实质性的改变。</w:t>
      </w:r>
    </w:p>
    <w:p w14:paraId="125C2BDD">
      <w:pPr>
        <w:widowControl w:val="0"/>
        <w:numPr>
          <w:ilvl w:val="0"/>
          <w:numId w:val="0"/>
        </w:numPr>
        <w:jc w:val="both"/>
        <w:rPr>
          <w:rFonts w:hint="eastAsia"/>
        </w:rPr>
      </w:pPr>
      <w:r>
        <w:rPr>
          <w:rFonts w:hint="eastAsia"/>
        </w:rPr>
        <w:t>Paul must then be considered as exhorting the Gentile converts to forbearance towards their Jewish brethren, on the ground that Christ had received them, though aliens, into the commonwealth of Israel.</w:t>
      </w:r>
    </w:p>
    <w:p w14:paraId="34A8E76E">
      <w:pPr>
        <w:widowControl w:val="0"/>
        <w:numPr>
          <w:ilvl w:val="0"/>
          <w:numId w:val="0"/>
        </w:numPr>
        <w:jc w:val="both"/>
        <w:rPr>
          <w:rFonts w:hint="eastAsia"/>
        </w:rPr>
      </w:pPr>
      <w:r>
        <w:rPr>
          <w:rFonts w:hint="eastAsia"/>
        </w:rPr>
        <w:t>那么保罗就必须被认为是劝勉外邦皈依者对他们的犹太弟兄要宽容，理由是基督已经接纳了他们，尽管他们是外人，进入了以色列的国度。</w:t>
      </w:r>
    </w:p>
    <w:p w14:paraId="5733188B">
      <w:pPr>
        <w:widowControl w:val="0"/>
        <w:numPr>
          <w:ilvl w:val="0"/>
          <w:numId w:val="0"/>
        </w:numPr>
        <w:jc w:val="both"/>
        <w:rPr>
          <w:rFonts w:hint="eastAsia"/>
        </w:rPr>
      </w:pPr>
    </w:p>
    <w:p w14:paraId="73BE2DE6">
      <w:pPr>
        <w:widowControl w:val="0"/>
        <w:numPr>
          <w:ilvl w:val="0"/>
          <w:numId w:val="0"/>
        </w:numPr>
        <w:jc w:val="both"/>
        <w:rPr>
          <w:rFonts w:hint="eastAsia"/>
        </w:rPr>
      </w:pPr>
      <w:r>
        <w:rPr>
          <w:rFonts w:hint="eastAsia"/>
        </w:rPr>
        <w:t>VERSE 8. Now I say that Jesus Christ was a minister of the circumcision for the truth of God, to confirm the promises made unto the fathers.</w:t>
      </w:r>
    </w:p>
    <w:p w14:paraId="7F7C5DC0">
      <w:pPr>
        <w:widowControl w:val="0"/>
        <w:numPr>
          <w:ilvl w:val="0"/>
          <w:numId w:val="0"/>
        </w:numPr>
        <w:jc w:val="both"/>
        <w:rPr>
          <w:rFonts w:hint="eastAsia"/>
        </w:rPr>
      </w:pPr>
      <w:r>
        <w:rPr>
          <w:rFonts w:hint="eastAsia"/>
        </w:rPr>
        <w:t>8. 我说，基督是为神的真理，作了受割礼之人的执事，要证实所应许列祖的话。</w:t>
      </w:r>
    </w:p>
    <w:p w14:paraId="45252BBE">
      <w:pPr>
        <w:widowControl w:val="0"/>
        <w:numPr>
          <w:ilvl w:val="0"/>
          <w:numId w:val="0"/>
        </w:numPr>
        <w:jc w:val="both"/>
        <w:rPr>
          <w:rFonts w:hint="eastAsia"/>
        </w:rPr>
      </w:pPr>
      <w:r>
        <w:rPr>
          <w:rFonts w:hint="eastAsia"/>
        </w:rPr>
        <w:t>This verse follows as a confirmation or illustration of the preceding.</w:t>
      </w:r>
    </w:p>
    <w:p w14:paraId="1473526D">
      <w:pPr>
        <w:widowControl w:val="0"/>
        <w:numPr>
          <w:ilvl w:val="0"/>
          <w:numId w:val="0"/>
        </w:numPr>
        <w:jc w:val="both"/>
        <w:rPr>
          <w:rFonts w:hint="eastAsia"/>
        </w:rPr>
      </w:pPr>
      <w:r>
        <w:rPr>
          <w:rFonts w:hint="eastAsia"/>
        </w:rPr>
        <w:t>这节经文是前一节的证实或说明。</w:t>
      </w:r>
    </w:p>
    <w:p w14:paraId="3CBCC70C">
      <w:pPr>
        <w:widowControl w:val="0"/>
        <w:numPr>
          <w:ilvl w:val="0"/>
          <w:numId w:val="0"/>
        </w:numPr>
        <w:jc w:val="both"/>
        <w:rPr>
          <w:rFonts w:hint="eastAsia"/>
        </w:rPr>
      </w:pPr>
      <w:r>
        <w:rPr>
          <w:rFonts w:hint="eastAsia"/>
        </w:rPr>
        <w:t>Now I say, i.e., this I mean.</w:t>
      </w:r>
    </w:p>
    <w:p w14:paraId="37C30E0F">
      <w:pPr>
        <w:widowControl w:val="0"/>
        <w:numPr>
          <w:ilvl w:val="0"/>
          <w:numId w:val="0"/>
        </w:numPr>
        <w:jc w:val="both"/>
        <w:rPr>
          <w:rFonts w:hint="eastAsia"/>
        </w:rPr>
      </w:pPr>
      <w:r>
        <w:rPr>
          <w:rFonts w:hint="eastAsia"/>
        </w:rPr>
        <w:t>我说，即，我的意思是这个。</w:t>
      </w:r>
    </w:p>
    <w:p w14:paraId="7EDC23F8">
      <w:pPr>
        <w:widowControl w:val="0"/>
        <w:numPr>
          <w:ilvl w:val="0"/>
          <w:numId w:val="0"/>
        </w:numPr>
        <w:jc w:val="both"/>
        <w:rPr>
          <w:rFonts w:hint="eastAsia"/>
        </w:rPr>
      </w:pPr>
      <w:r>
        <w:rPr>
          <w:rFonts w:hint="eastAsia"/>
        </w:rPr>
        <w:t>The apostle intends to show how it was that Christ had received those to whom he wrote.</w:t>
      </w:r>
    </w:p>
    <w:p w14:paraId="7CA3A579">
      <w:pPr>
        <w:widowControl w:val="0"/>
        <w:numPr>
          <w:ilvl w:val="0"/>
          <w:numId w:val="0"/>
        </w:numPr>
        <w:jc w:val="both"/>
        <w:rPr>
          <w:rFonts w:hint="eastAsia"/>
        </w:rPr>
      </w:pPr>
      <w:r>
        <w:rPr>
          <w:rFonts w:hint="eastAsia"/>
        </w:rPr>
        <w:t>使徒意在表明基督是如何接纳祂写信给的那些人的。</w:t>
      </w:r>
    </w:p>
    <w:p w14:paraId="056539B0">
      <w:pPr>
        <w:widowControl w:val="0"/>
        <w:numPr>
          <w:ilvl w:val="0"/>
          <w:numId w:val="0"/>
        </w:numPr>
        <w:jc w:val="both"/>
        <w:rPr>
          <w:rFonts w:hint="eastAsia"/>
        </w:rPr>
      </w:pPr>
      <w:r>
        <w:rPr>
          <w:rFonts w:hint="eastAsia"/>
        </w:rPr>
        <w:t>He had come to minister to the Jews, ver. 8, and also to cause the Gentiles to glorify God, ver. 9.</w:t>
      </w:r>
    </w:p>
    <w:p w14:paraId="2E0665CA">
      <w:pPr>
        <w:widowControl w:val="0"/>
        <w:numPr>
          <w:ilvl w:val="0"/>
          <w:numId w:val="0"/>
        </w:numPr>
        <w:jc w:val="both"/>
        <w:rPr>
          <w:rFonts w:hint="eastAsia"/>
        </w:rPr>
      </w:pPr>
      <w:r>
        <w:rPr>
          <w:rFonts w:hint="eastAsia"/>
        </w:rPr>
        <w:t>祂来服事犹太人，第8节，并且也使外邦人荣耀神，第9节。</w:t>
      </w:r>
    </w:p>
    <w:p w14:paraId="0268AD40">
      <w:pPr>
        <w:widowControl w:val="0"/>
        <w:numPr>
          <w:ilvl w:val="0"/>
          <w:numId w:val="0"/>
        </w:numPr>
        <w:jc w:val="both"/>
        <w:rPr>
          <w:rFonts w:hint="eastAsia"/>
        </w:rPr>
      </w:pPr>
      <w:r>
        <w:rPr>
          <w:rFonts w:hint="eastAsia"/>
        </w:rPr>
        <w:t>The expression, minister, or servant, of the circumcision, means a minister sent to the Jews, as 'apostle of the Gentiles,' means 'an apostle sent to the Gentiles.'</w:t>
      </w:r>
    </w:p>
    <w:p w14:paraId="03F35CC4">
      <w:pPr>
        <w:widowControl w:val="0"/>
        <w:numPr>
          <w:ilvl w:val="0"/>
          <w:numId w:val="0"/>
        </w:numPr>
        <w:jc w:val="both"/>
        <w:rPr>
          <w:rFonts w:hint="eastAsia"/>
        </w:rPr>
      </w:pPr>
      <w:r>
        <w:rPr>
          <w:rFonts w:hint="eastAsia"/>
        </w:rPr>
        <w:t>“受割礼之人的执事”或“仆人”这个表达，意为差遣给犹太人的执事，正如“外邦人的使徒”意为“差遣给外邦人的使徒”一样。</w:t>
      </w:r>
    </w:p>
    <w:p w14:paraId="06098A01">
      <w:pPr>
        <w:widowControl w:val="0"/>
        <w:numPr>
          <w:ilvl w:val="0"/>
          <w:numId w:val="0"/>
        </w:numPr>
        <w:jc w:val="both"/>
        <w:rPr>
          <w:rFonts w:hint="eastAsia"/>
        </w:rPr>
      </w:pPr>
      <w:r>
        <w:rPr>
          <w:rFonts w:hint="eastAsia"/>
        </w:rPr>
        <w:t>For the truth of God, i.e., to maintain the truth of God in the accomplishment of the promises made to the fathers, as is immediately added.</w:t>
      </w:r>
    </w:p>
    <w:p w14:paraId="636B8361">
      <w:pPr>
        <w:widowControl w:val="0"/>
        <w:numPr>
          <w:ilvl w:val="0"/>
          <w:numId w:val="0"/>
        </w:numPr>
        <w:jc w:val="both"/>
        <w:rPr>
          <w:rFonts w:hint="eastAsia"/>
        </w:rPr>
      </w:pPr>
      <w:r>
        <w:rPr>
          <w:rFonts w:hint="eastAsia"/>
        </w:rPr>
        <w:t>为神的真理，即，在实现向列祖所作应许的过程中维护神的真理，正如紧接着补充的那样。</w:t>
      </w:r>
    </w:p>
    <w:p w14:paraId="1C609883">
      <w:pPr>
        <w:widowControl w:val="0"/>
        <w:numPr>
          <w:ilvl w:val="0"/>
          <w:numId w:val="0"/>
        </w:numPr>
        <w:jc w:val="both"/>
        <w:rPr>
          <w:rFonts w:hint="eastAsia"/>
        </w:rPr>
      </w:pPr>
      <w:r>
        <w:rPr>
          <w:rFonts w:hint="eastAsia"/>
        </w:rPr>
        <w:t>The truth of God is his veracity or fidelity.</w:t>
      </w:r>
    </w:p>
    <w:p w14:paraId="03DF0953">
      <w:pPr>
        <w:widowControl w:val="0"/>
        <w:numPr>
          <w:ilvl w:val="0"/>
          <w:numId w:val="0"/>
        </w:numPr>
        <w:jc w:val="both"/>
        <w:rPr>
          <w:rFonts w:hint="eastAsia"/>
        </w:rPr>
      </w:pPr>
      <w:r>
        <w:rPr>
          <w:rFonts w:hint="eastAsia"/>
        </w:rPr>
        <w:t>神的真理是祂的信实或忠诚。</w:t>
      </w:r>
    </w:p>
    <w:p w14:paraId="2653D73F">
      <w:pPr>
        <w:widowControl w:val="0"/>
        <w:numPr>
          <w:ilvl w:val="0"/>
          <w:numId w:val="0"/>
        </w:numPr>
        <w:jc w:val="both"/>
        <w:rPr>
          <w:rFonts w:hint="eastAsia"/>
        </w:rPr>
      </w:pPr>
      <w:r>
        <w:rPr>
          <w:rFonts w:hint="eastAsia"/>
        </w:rPr>
        <w:t>Christ had exhibited the greatest condescension and kindness in coming, not as a Lord or ruler, but as an humble minister to the Jews, to accomplish the gracious promises of God.</w:t>
      </w:r>
    </w:p>
    <w:p w14:paraId="4202D2D1">
      <w:pPr>
        <w:widowControl w:val="0"/>
        <w:numPr>
          <w:ilvl w:val="0"/>
          <w:numId w:val="0"/>
        </w:numPr>
        <w:jc w:val="both"/>
        <w:rPr>
          <w:rFonts w:hint="eastAsia"/>
        </w:rPr>
      </w:pPr>
      <w:r>
        <w:rPr>
          <w:rFonts w:hint="eastAsia"/>
        </w:rPr>
        <w:t>基督降临，并非作为主或统治者，而是作为谦卑的执事来到犹太人中间，成就神恩慈的应许，显明了极大的俯就和仁慈。</w:t>
      </w:r>
    </w:p>
    <w:p w14:paraId="7338F2F4">
      <w:pPr>
        <w:widowControl w:val="0"/>
        <w:numPr>
          <w:ilvl w:val="0"/>
          <w:numId w:val="0"/>
        </w:numPr>
        <w:jc w:val="both"/>
        <w:rPr>
          <w:rFonts w:hint="eastAsia"/>
        </w:rPr>
      </w:pPr>
      <w:r>
        <w:rPr>
          <w:rFonts w:hint="eastAsia"/>
        </w:rPr>
        <w:t>As this kindness was not confined to them, but as the Gentiles also were received into his kingdom, and united with the Jews on equal terms, this example of Christ furnishes the strongest motives for the cultivation of mutual affection and unanimity.</w:t>
      </w:r>
    </w:p>
    <w:p w14:paraId="7B568FCB">
      <w:pPr>
        <w:widowControl w:val="0"/>
        <w:numPr>
          <w:ilvl w:val="0"/>
          <w:numId w:val="0"/>
        </w:numPr>
        <w:jc w:val="both"/>
        <w:rPr>
          <w:rFonts w:hint="eastAsia"/>
        </w:rPr>
      </w:pPr>
      <w:r>
        <w:rPr>
          <w:rFonts w:hint="eastAsia"/>
        </w:rPr>
        <w:t>由于这种仁慈并非仅限于他们，外邦人也被接入祂的国度，并与犹太人在平等的条件下联合起来，基督的这个榜样为培养互相的慈爱和同心提供了最强有力的动机。</w:t>
      </w:r>
    </w:p>
    <w:p w14:paraId="1EEAD79C">
      <w:pPr>
        <w:widowControl w:val="0"/>
        <w:numPr>
          <w:ilvl w:val="0"/>
          <w:numId w:val="0"/>
        </w:numPr>
        <w:jc w:val="both"/>
        <w:rPr>
          <w:rFonts w:hint="eastAsia"/>
        </w:rPr>
      </w:pPr>
    </w:p>
    <w:p w14:paraId="10875862">
      <w:pPr>
        <w:widowControl w:val="0"/>
        <w:numPr>
          <w:ilvl w:val="0"/>
          <w:numId w:val="0"/>
        </w:numPr>
        <w:jc w:val="both"/>
        <w:rPr>
          <w:rFonts w:hint="eastAsia"/>
        </w:rPr>
      </w:pPr>
      <w:r>
        <w:rPr>
          <w:rFonts w:hint="eastAsia"/>
        </w:rPr>
        <w:t>VERSE 9. And that the Gentiles might glorify God for his mercy.</w:t>
      </w:r>
    </w:p>
    <w:p w14:paraId="03367B10">
      <w:pPr>
        <w:widowControl w:val="0"/>
        <w:numPr>
          <w:ilvl w:val="0"/>
          <w:numId w:val="0"/>
        </w:numPr>
        <w:jc w:val="both"/>
        <w:rPr>
          <w:rFonts w:hint="eastAsia"/>
        </w:rPr>
      </w:pPr>
      <w:r>
        <w:rPr>
          <w:rFonts w:hint="eastAsia"/>
        </w:rPr>
        <w:t>9. 并叫外邦人因祂的怜悯荣耀神。</w:t>
      </w:r>
    </w:p>
    <w:p w14:paraId="0CFE2632">
      <w:pPr>
        <w:widowControl w:val="0"/>
        <w:numPr>
          <w:ilvl w:val="0"/>
          <w:numId w:val="0"/>
        </w:numPr>
        <w:jc w:val="both"/>
        <w:rPr>
          <w:rFonts w:hint="eastAsia"/>
        </w:rPr>
      </w:pPr>
      <w:r>
        <w:rPr>
          <w:rFonts w:hint="eastAsia"/>
        </w:rPr>
        <w:t>Might glorify, δοξάσαι, have glorified.</w:t>
      </w:r>
    </w:p>
    <w:p w14:paraId="64A4926E">
      <w:pPr>
        <w:widowControl w:val="0"/>
        <w:numPr>
          <w:ilvl w:val="0"/>
          <w:numId w:val="0"/>
        </w:numPr>
        <w:jc w:val="both"/>
        <w:rPr>
          <w:rFonts w:hint="eastAsia"/>
        </w:rPr>
      </w:pPr>
      <w:r>
        <w:rPr>
          <w:rFonts w:hint="eastAsia"/>
        </w:rPr>
        <w:t>可以荣耀，δοξάσαι (doxasai，荣耀)，已经荣耀了。</w:t>
      </w:r>
    </w:p>
    <w:p w14:paraId="548F0A8B">
      <w:pPr>
        <w:widowControl w:val="0"/>
        <w:numPr>
          <w:ilvl w:val="0"/>
          <w:numId w:val="0"/>
        </w:numPr>
        <w:jc w:val="both"/>
        <w:rPr>
          <w:rFonts w:hint="eastAsia"/>
        </w:rPr>
      </w:pPr>
      <w:r>
        <w:rPr>
          <w:rFonts w:hint="eastAsia"/>
        </w:rPr>
        <w:t>The effect is considered as accomplished.</w:t>
      </w:r>
    </w:p>
    <w:p w14:paraId="7C36FFEF">
      <w:pPr>
        <w:widowControl w:val="0"/>
        <w:numPr>
          <w:ilvl w:val="0"/>
          <w:numId w:val="0"/>
        </w:numPr>
        <w:jc w:val="both"/>
        <w:rPr>
          <w:rFonts w:hint="eastAsia"/>
        </w:rPr>
      </w:pPr>
      <w:r>
        <w:rPr>
          <w:rFonts w:hint="eastAsia"/>
        </w:rPr>
        <w:t>效果被认为是已经达成的。</w:t>
      </w:r>
    </w:p>
    <w:p w14:paraId="612D3E08">
      <w:pPr>
        <w:widowControl w:val="0"/>
        <w:numPr>
          <w:ilvl w:val="0"/>
          <w:numId w:val="0"/>
        </w:numPr>
        <w:jc w:val="both"/>
        <w:rPr>
          <w:rFonts w:hint="eastAsia"/>
        </w:rPr>
      </w:pPr>
      <w:r>
        <w:rPr>
          <w:rFonts w:hint="eastAsia"/>
        </w:rPr>
        <w:t>The apostle's language is, as usual, concise.</w:t>
      </w:r>
    </w:p>
    <w:p w14:paraId="490E41AA">
      <w:pPr>
        <w:widowControl w:val="0"/>
        <w:numPr>
          <w:ilvl w:val="0"/>
          <w:numId w:val="0"/>
        </w:numPr>
        <w:jc w:val="both"/>
        <w:rPr>
          <w:rFonts w:hint="eastAsia"/>
        </w:rPr>
      </w:pPr>
      <w:r>
        <w:rPr>
          <w:rFonts w:hint="eastAsia"/>
        </w:rPr>
        <w:t>使徒的语言，像往常一样，简洁。</w:t>
      </w:r>
    </w:p>
    <w:p w14:paraId="3054A79E">
      <w:pPr>
        <w:widowControl w:val="0"/>
        <w:numPr>
          <w:ilvl w:val="0"/>
          <w:numId w:val="0"/>
        </w:numPr>
        <w:jc w:val="both"/>
        <w:rPr>
          <w:rFonts w:hint="eastAsia"/>
        </w:rPr>
      </w:pPr>
      <w:r>
        <w:rPr>
          <w:rFonts w:hint="eastAsia"/>
        </w:rPr>
        <w:t>There are two consequences of the work of Christ which he here presents; the one, that the truth of God has been vindicated by the fulfilment of the promises made to the Jews; and the other, that the Gentiles have been led to praise God for his mercy.</w:t>
      </w:r>
    </w:p>
    <w:p w14:paraId="4F4B1152">
      <w:pPr>
        <w:widowControl w:val="0"/>
        <w:numPr>
          <w:ilvl w:val="0"/>
          <w:numId w:val="0"/>
        </w:numPr>
        <w:jc w:val="both"/>
        <w:rPr>
          <w:rFonts w:hint="eastAsia"/>
        </w:rPr>
      </w:pPr>
      <w:r>
        <w:rPr>
          <w:rFonts w:hint="eastAsia"/>
        </w:rPr>
        <w:t>祂在此提出了基督工作的两个结果；一个是，神的真理因向犹太人所作应许的实现而得到辩护；另一个是，外邦人被引导因祂的怜悯而赞美神。</w:t>
      </w:r>
    </w:p>
    <w:p w14:paraId="55B461F0">
      <w:pPr>
        <w:widowControl w:val="0"/>
        <w:numPr>
          <w:ilvl w:val="0"/>
          <w:numId w:val="0"/>
        </w:numPr>
        <w:jc w:val="both"/>
        <w:rPr>
          <w:rFonts w:hint="eastAsia"/>
        </w:rPr>
      </w:pPr>
      <w:r>
        <w:rPr>
          <w:rFonts w:hint="eastAsia"/>
        </w:rPr>
        <w:t>The grammatical connection of this sentence with the preceding is not very clear.</w:t>
      </w:r>
    </w:p>
    <w:p w14:paraId="087D3369">
      <w:pPr>
        <w:widowControl w:val="0"/>
        <w:numPr>
          <w:ilvl w:val="0"/>
          <w:numId w:val="0"/>
        </w:numPr>
        <w:jc w:val="both"/>
        <w:rPr>
          <w:rFonts w:hint="eastAsia"/>
        </w:rPr>
      </w:pPr>
      <w:r>
        <w:rPr>
          <w:rFonts w:hint="eastAsia"/>
        </w:rPr>
        <w:t>这句与前句的语法联系不是很清楚。</w:t>
      </w:r>
    </w:p>
    <w:p w14:paraId="1065F940">
      <w:pPr>
        <w:widowControl w:val="0"/>
        <w:numPr>
          <w:ilvl w:val="0"/>
          <w:numId w:val="0"/>
        </w:numPr>
        <w:jc w:val="both"/>
        <w:rPr>
          <w:rFonts w:hint="eastAsia"/>
        </w:rPr>
      </w:pPr>
      <w:r>
        <w:rPr>
          <w:rFonts w:hint="eastAsia"/>
        </w:rPr>
        <w:t>The most probable explanation is that which makes (δοξάσαι) glorify depend upon (λέγω) I say, in ver. 8: 'I say that Jesus Christ became a minister to the Jews, and I say the Gentiles have glorified God;' it was thus he received both.</w:t>
      </w:r>
    </w:p>
    <w:p w14:paraId="4EE13F10">
      <w:pPr>
        <w:widowControl w:val="0"/>
        <w:numPr>
          <w:ilvl w:val="0"/>
          <w:numId w:val="0"/>
        </w:numPr>
        <w:jc w:val="both"/>
        <w:rPr>
          <w:rFonts w:hint="eastAsia"/>
        </w:rPr>
      </w:pPr>
      <w:r>
        <w:rPr>
          <w:rFonts w:hint="eastAsia"/>
        </w:rPr>
        <w:t>最可能的解释是使（δοξάσαι, doxasai，荣耀）依赖于第8节中的（λέγω, legō，我说）：‘我说耶稣基督成了犹太人的执事，并且我说外邦人已经荣耀了神；’祂就是这样接纳了两者。</w:t>
      </w:r>
    </w:p>
    <w:p w14:paraId="287818E2">
      <w:pPr>
        <w:widowControl w:val="0"/>
        <w:numPr>
          <w:ilvl w:val="0"/>
          <w:numId w:val="0"/>
        </w:numPr>
        <w:jc w:val="both"/>
        <w:rPr>
          <w:rFonts w:hint="eastAsia"/>
        </w:rPr>
      </w:pPr>
      <w:r>
        <w:rPr>
          <w:rFonts w:hint="eastAsia"/>
        </w:rPr>
        <w:t>Calvin supplies δεῖν, and translates, "The Gentiles ought to glorify God for his mercy;" which is not necessary, and does not so well suit the context.</w:t>
      </w:r>
    </w:p>
    <w:p w14:paraId="623DD1B0">
      <w:pPr>
        <w:widowControl w:val="0"/>
        <w:numPr>
          <w:ilvl w:val="0"/>
          <w:numId w:val="0"/>
        </w:numPr>
        <w:jc w:val="both"/>
        <w:rPr>
          <w:rFonts w:hint="eastAsia"/>
        </w:rPr>
      </w:pPr>
      <w:r>
        <w:rPr>
          <w:rFonts w:hint="eastAsia"/>
        </w:rPr>
        <w:t>加尔文补充了 δεῖν (dein，应当)，并译为：“外邦人应当因祂的怜悯荣耀神；”这并非必要，并且不太适合上下文。</w:t>
      </w:r>
    </w:p>
    <w:p w14:paraId="6C6B6807">
      <w:pPr>
        <w:widowControl w:val="0"/>
        <w:numPr>
          <w:ilvl w:val="0"/>
          <w:numId w:val="0"/>
        </w:numPr>
        <w:jc w:val="both"/>
        <w:rPr>
          <w:rFonts w:hint="eastAsia"/>
        </w:rPr>
      </w:pPr>
      <w:r>
        <w:rPr>
          <w:rFonts w:hint="eastAsia"/>
        </w:rPr>
        <w:t>The mercy for which the Gentiles were to praise God, is obviously the great mercy of being received into the kingdom of Christ, and made partakers of all its blessings.</w:t>
      </w:r>
    </w:p>
    <w:p w14:paraId="19B74F8B">
      <w:pPr>
        <w:widowControl w:val="0"/>
        <w:numPr>
          <w:ilvl w:val="0"/>
          <w:numId w:val="0"/>
        </w:numPr>
        <w:jc w:val="both"/>
        <w:rPr>
          <w:rFonts w:hint="eastAsia"/>
        </w:rPr>
      </w:pPr>
      <w:r>
        <w:rPr>
          <w:rFonts w:hint="eastAsia"/>
        </w:rPr>
        <w:t>外邦人要为此赞美神的怜悯，显然是指被接入基督国度并有份于其一切祝福的极大怜悯。</w:t>
      </w:r>
    </w:p>
    <w:p w14:paraId="74F2A197">
      <w:pPr>
        <w:widowControl w:val="0"/>
        <w:numPr>
          <w:ilvl w:val="0"/>
          <w:numId w:val="0"/>
        </w:numPr>
        <w:jc w:val="both"/>
        <w:rPr>
          <w:rFonts w:hint="eastAsia"/>
        </w:rPr>
      </w:pPr>
    </w:p>
    <w:p w14:paraId="13A35A49">
      <w:pPr>
        <w:widowControl w:val="0"/>
        <w:numPr>
          <w:ilvl w:val="0"/>
          <w:numId w:val="0"/>
        </w:numPr>
        <w:jc w:val="both"/>
        <w:rPr>
          <w:rFonts w:hint="eastAsia"/>
        </w:rPr>
      </w:pPr>
      <w:r>
        <w:rPr>
          <w:rFonts w:hint="eastAsia"/>
        </w:rPr>
        <w:t>As it is written, I will confess to thee among the Gentiles, and sing unto thy name, Ps. 18:49.</w:t>
      </w:r>
    </w:p>
    <w:p w14:paraId="3E34D7D8">
      <w:pPr>
        <w:widowControl w:val="0"/>
        <w:numPr>
          <w:ilvl w:val="0"/>
          <w:numId w:val="0"/>
        </w:numPr>
        <w:jc w:val="both"/>
        <w:rPr>
          <w:rFonts w:hint="eastAsia"/>
        </w:rPr>
      </w:pPr>
      <w:r>
        <w:rPr>
          <w:rFonts w:hint="eastAsia"/>
        </w:rPr>
        <w:t>如经上所记：“我要在外邦中称谢你，歌颂你的名。”诗篇18:49。</w:t>
      </w:r>
    </w:p>
    <w:p w14:paraId="029FFE11">
      <w:pPr>
        <w:widowControl w:val="0"/>
        <w:numPr>
          <w:ilvl w:val="0"/>
          <w:numId w:val="0"/>
        </w:numPr>
        <w:jc w:val="both"/>
        <w:rPr>
          <w:rFonts w:hint="eastAsia"/>
        </w:rPr>
      </w:pPr>
      <w:r>
        <w:rPr>
          <w:rFonts w:hint="eastAsia"/>
        </w:rPr>
        <w:t>In this and the following quotations from the Old Testament, the idea is more or less distinctly expressed, that true religion was to be extended to the Gentiles; and they therefore all include the promise of the extension of the Redeemer's kingdom to them, as well as to the Jews.</w:t>
      </w:r>
    </w:p>
    <w:p w14:paraId="211BCCB5">
      <w:pPr>
        <w:widowControl w:val="0"/>
        <w:numPr>
          <w:ilvl w:val="0"/>
          <w:numId w:val="0"/>
        </w:numPr>
        <w:jc w:val="both"/>
        <w:rPr>
          <w:rFonts w:hint="eastAsia"/>
        </w:rPr>
      </w:pPr>
      <w:r>
        <w:rPr>
          <w:rFonts w:hint="eastAsia"/>
        </w:rPr>
        <w:t>在这段以及接下来的旧约引文中，或多或少清楚地表达了真实信仰将扩展到外邦人的观念；因此，它们都包含了救赎主国度扩展到他们以及犹太人的应许。</w:t>
      </w:r>
    </w:p>
    <w:p w14:paraId="3666F21D">
      <w:pPr>
        <w:widowControl w:val="0"/>
        <w:numPr>
          <w:ilvl w:val="0"/>
          <w:numId w:val="0"/>
        </w:numPr>
        <w:jc w:val="both"/>
        <w:rPr>
          <w:rFonts w:hint="eastAsia"/>
        </w:rPr>
      </w:pPr>
      <w:r>
        <w:rPr>
          <w:rFonts w:hint="eastAsia"/>
        </w:rPr>
        <w:t>In Psalm 18:49, David is the speaker.</w:t>
      </w:r>
    </w:p>
    <w:p w14:paraId="38ACA652">
      <w:pPr>
        <w:widowControl w:val="0"/>
        <w:numPr>
          <w:ilvl w:val="0"/>
          <w:numId w:val="0"/>
        </w:numPr>
        <w:jc w:val="both"/>
        <w:rPr>
          <w:rFonts w:hint="eastAsia"/>
        </w:rPr>
      </w:pPr>
      <w:r>
        <w:rPr>
          <w:rFonts w:hint="eastAsia"/>
        </w:rPr>
        <w:t>在诗篇18:49，大卫是说话者。</w:t>
      </w:r>
    </w:p>
    <w:p w14:paraId="626DD346">
      <w:pPr>
        <w:widowControl w:val="0"/>
        <w:numPr>
          <w:ilvl w:val="0"/>
          <w:numId w:val="0"/>
        </w:numPr>
        <w:jc w:val="both"/>
        <w:rPr>
          <w:rFonts w:hint="eastAsia"/>
        </w:rPr>
      </w:pPr>
      <w:r>
        <w:rPr>
          <w:rFonts w:hint="eastAsia"/>
        </w:rPr>
        <w:t>It is he that says: "I will praise thee among the Gentiles."</w:t>
      </w:r>
    </w:p>
    <w:p w14:paraId="25F79D53">
      <w:pPr>
        <w:widowControl w:val="0"/>
        <w:numPr>
          <w:ilvl w:val="0"/>
          <w:numId w:val="0"/>
        </w:numPr>
        <w:jc w:val="both"/>
        <w:rPr>
          <w:rFonts w:hint="eastAsia"/>
        </w:rPr>
      </w:pPr>
      <w:r>
        <w:rPr>
          <w:rFonts w:hint="eastAsia"/>
        </w:rPr>
        <w:t>是祂说：“我要在外邦中称赞你。”</w:t>
      </w:r>
    </w:p>
    <w:p w14:paraId="76D2FED1">
      <w:pPr>
        <w:widowControl w:val="0"/>
        <w:numPr>
          <w:ilvl w:val="0"/>
          <w:numId w:val="0"/>
        </w:numPr>
        <w:jc w:val="both"/>
        <w:rPr>
          <w:rFonts w:hint="eastAsia"/>
        </w:rPr>
      </w:pPr>
      <w:r>
        <w:rPr>
          <w:rFonts w:hint="eastAsia"/>
        </w:rPr>
        <w:t>He is contemplated as surrounded by Gentiles giving thanks unto God, which implies that they were the worshippers of God.</w:t>
      </w:r>
    </w:p>
    <w:p w14:paraId="589CA2C9">
      <w:pPr>
        <w:widowControl w:val="0"/>
        <w:numPr>
          <w:ilvl w:val="0"/>
          <w:numId w:val="0"/>
        </w:numPr>
        <w:jc w:val="both"/>
        <w:rPr>
          <w:rFonts w:hint="eastAsia"/>
        </w:rPr>
      </w:pPr>
      <w:r>
        <w:rPr>
          <w:rFonts w:hint="eastAsia"/>
        </w:rPr>
        <w:t>祂被视为被外邦人环绕，向神献上感谢，这暗示他们是神的敬拜者。</w:t>
      </w:r>
    </w:p>
    <w:p w14:paraId="7F23CC3F">
      <w:pPr>
        <w:widowControl w:val="0"/>
        <w:numPr>
          <w:ilvl w:val="0"/>
          <w:numId w:val="0"/>
        </w:numPr>
        <w:jc w:val="both"/>
        <w:rPr>
          <w:rFonts w:hint="eastAsia"/>
        </w:rPr>
      </w:pPr>
      <w:r>
        <w:rPr>
          <w:rFonts w:hint="eastAsia"/>
        </w:rPr>
        <w:t>Our version renders ἐξομολογήσομαι, I will confess, make acknowledgment to thee.</w:t>
      </w:r>
    </w:p>
    <w:p w14:paraId="7853870A">
      <w:pPr>
        <w:widowControl w:val="0"/>
        <w:numPr>
          <w:ilvl w:val="0"/>
          <w:numId w:val="0"/>
        </w:numPr>
        <w:jc w:val="both"/>
        <w:rPr>
          <w:rFonts w:hint="eastAsia"/>
        </w:rPr>
      </w:pPr>
      <w:r>
        <w:rPr>
          <w:rFonts w:hint="eastAsia"/>
        </w:rPr>
        <w:t>我们的译本将 ἐξομολογήσομαι (exomologēsomai，我将承认) 译为“我要称谢你，向你承认”。</w:t>
      </w:r>
    </w:p>
    <w:p w14:paraId="02677BE0">
      <w:pPr>
        <w:widowControl w:val="0"/>
        <w:numPr>
          <w:ilvl w:val="0"/>
          <w:numId w:val="0"/>
        </w:numPr>
        <w:jc w:val="both"/>
        <w:rPr>
          <w:rFonts w:hint="eastAsia"/>
        </w:rPr>
      </w:pPr>
      <w:r>
        <w:rPr>
          <w:rFonts w:hint="eastAsia"/>
        </w:rPr>
        <w:t>The word in itself may mean, to acknowledge the truth, or sin, or God's mercies; and therefore it is properly rendered, at times, to give thanks, or to praise, which is an acknowledgment of God's goodness.</w:t>
      </w:r>
    </w:p>
    <w:p w14:paraId="2F514360">
      <w:pPr>
        <w:widowControl w:val="0"/>
        <w:numPr>
          <w:ilvl w:val="0"/>
          <w:numId w:val="0"/>
        </w:numPr>
        <w:jc w:val="both"/>
        <w:rPr>
          <w:rFonts w:hint="eastAsia"/>
        </w:rPr>
      </w:pPr>
      <w:r>
        <w:rPr>
          <w:rFonts w:hint="eastAsia"/>
        </w:rPr>
        <w:t>这个词本身可以指承认真理、罪或神的怜悯；因此，它有时被恰当地译为“感谢”或“赞美”，这是对神良善的承认。</w:t>
      </w:r>
    </w:p>
    <w:p w14:paraId="51C81B06">
      <w:pPr>
        <w:widowControl w:val="0"/>
        <w:numPr>
          <w:ilvl w:val="0"/>
          <w:numId w:val="0"/>
        </w:numPr>
        <w:jc w:val="both"/>
        <w:rPr>
          <w:rFonts w:hint="eastAsia"/>
        </w:rPr>
      </w:pPr>
    </w:p>
    <w:p w14:paraId="347ACC63">
      <w:pPr>
        <w:widowControl w:val="0"/>
        <w:numPr>
          <w:ilvl w:val="0"/>
          <w:numId w:val="0"/>
        </w:numPr>
        <w:jc w:val="both"/>
        <w:rPr>
          <w:rFonts w:hint="eastAsia"/>
        </w:rPr>
      </w:pPr>
      <w:r>
        <w:rPr>
          <w:rFonts w:hint="eastAsia"/>
        </w:rPr>
        <w:t>VERSE 10. And again, Rejoice ye Gentiles with his people.</w:t>
      </w:r>
    </w:p>
    <w:p w14:paraId="3B06E939">
      <w:pPr>
        <w:widowControl w:val="0"/>
        <w:numPr>
          <w:ilvl w:val="0"/>
          <w:numId w:val="0"/>
        </w:numPr>
        <w:jc w:val="both"/>
        <w:rPr>
          <w:rFonts w:hint="eastAsia"/>
        </w:rPr>
      </w:pPr>
      <w:r>
        <w:rPr>
          <w:rFonts w:hint="eastAsia"/>
        </w:rPr>
        <w:t>10. 又说：“你们外邦人，当与主的百姓一同欢乐。”</w:t>
      </w:r>
    </w:p>
    <w:p w14:paraId="647573CE">
      <w:pPr>
        <w:widowControl w:val="0"/>
        <w:numPr>
          <w:ilvl w:val="0"/>
          <w:numId w:val="0"/>
        </w:numPr>
        <w:jc w:val="both"/>
        <w:rPr>
          <w:rFonts w:hint="eastAsia"/>
        </w:rPr>
      </w:pPr>
      <w:r>
        <w:rPr>
          <w:rFonts w:hint="eastAsia"/>
        </w:rPr>
        <w:t>This passage is commonly considered as quoted from Deut. 32:43, where it is found in the Septuagint precisely as it stands here.</w:t>
      </w:r>
    </w:p>
    <w:p w14:paraId="58D72D74">
      <w:pPr>
        <w:widowControl w:val="0"/>
        <w:numPr>
          <w:ilvl w:val="0"/>
          <w:numId w:val="0"/>
        </w:numPr>
        <w:jc w:val="both"/>
        <w:rPr>
          <w:rFonts w:hint="eastAsia"/>
        </w:rPr>
      </w:pPr>
      <w:r>
        <w:rPr>
          <w:rFonts w:hint="eastAsia"/>
        </w:rPr>
        <w:t>这段经文通常被认为是引自申命记32:43，在七十士译本中，其措辞与此处完全相同。</w:t>
      </w:r>
    </w:p>
    <w:p w14:paraId="1E91F039">
      <w:pPr>
        <w:widowControl w:val="0"/>
        <w:numPr>
          <w:ilvl w:val="0"/>
          <w:numId w:val="0"/>
        </w:numPr>
        <w:jc w:val="both"/>
        <w:rPr>
          <w:rFonts w:hint="eastAsia"/>
        </w:rPr>
      </w:pPr>
      <w:r>
        <w:rPr>
          <w:rFonts w:hint="eastAsia"/>
        </w:rPr>
        <w:t>The Hebrew admits of three interpretations, without altering the text.</w:t>
      </w:r>
    </w:p>
    <w:p w14:paraId="59628FC6">
      <w:pPr>
        <w:widowControl w:val="0"/>
        <w:numPr>
          <w:ilvl w:val="0"/>
          <w:numId w:val="0"/>
        </w:numPr>
        <w:jc w:val="both"/>
        <w:rPr>
          <w:rFonts w:hint="eastAsia"/>
        </w:rPr>
      </w:pPr>
      <w:r>
        <w:rPr>
          <w:rFonts w:hint="eastAsia"/>
        </w:rPr>
        <w:t>希伯来原文在不改变文本的情况下，可以有三种解释。</w:t>
      </w:r>
    </w:p>
    <w:p w14:paraId="37C17B42">
      <w:pPr>
        <w:widowControl w:val="0"/>
        <w:numPr>
          <w:ilvl w:val="0"/>
          <w:numId w:val="0"/>
        </w:numPr>
        <w:jc w:val="both"/>
        <w:rPr>
          <w:rFonts w:hint="eastAsia"/>
        </w:rPr>
      </w:pPr>
      <w:r>
        <w:rPr>
          <w:rFonts w:hint="eastAsia"/>
        </w:rPr>
        <w:t xml:space="preserve">It may mean, 'Praise his people, ye Gentiles;' or, 'Rejoice, ye tribes, his people;' </w:t>
      </w:r>
      <w:r>
        <w:rPr>
          <w:rFonts w:hint="eastAsia"/>
        </w:rPr>
        <w:tab/>
      </w:r>
      <w:r>
        <w:rPr>
          <w:rFonts w:hint="eastAsia"/>
        </w:rPr>
        <w:t xml:space="preserve">or, </w:t>
      </w:r>
      <w:r>
        <w:rPr>
          <w:rFonts w:hint="eastAsia"/>
        </w:rPr>
        <w:tab/>
      </w:r>
      <w:r>
        <w:rPr>
          <w:rFonts w:hint="eastAsia"/>
        </w:rPr>
        <w:t xml:space="preserve">'Rejoice, </w:t>
      </w:r>
      <w:r>
        <w:rPr>
          <w:rFonts w:hint="eastAsia"/>
        </w:rPr>
        <w:tab/>
      </w:r>
      <w:r>
        <w:rPr>
          <w:rFonts w:hint="eastAsia"/>
        </w:rPr>
        <w:t xml:space="preserve">ye </w:t>
      </w:r>
      <w:r>
        <w:rPr>
          <w:rFonts w:hint="eastAsia"/>
        </w:rPr>
        <w:tab/>
      </w:r>
      <w:r>
        <w:rPr>
          <w:rFonts w:hint="eastAsia"/>
        </w:rPr>
        <w:t xml:space="preserve">Gentiles, </w:t>
      </w:r>
      <w:r>
        <w:rPr>
          <w:rFonts w:hint="eastAsia"/>
        </w:rPr>
        <w:tab/>
      </w:r>
      <w:r>
        <w:rPr>
          <w:rFonts w:hint="eastAsia"/>
        </w:rPr>
        <w:t xml:space="preserve">(rejoice,) </w:t>
      </w:r>
      <w:r>
        <w:rPr>
          <w:rFonts w:hint="eastAsia"/>
        </w:rPr>
        <w:tab/>
      </w:r>
      <w:r>
        <w:rPr>
          <w:rFonts w:hint="eastAsia"/>
        </w:rPr>
        <w:t xml:space="preserve">his </w:t>
      </w:r>
      <w:r>
        <w:rPr>
          <w:rFonts w:hint="eastAsia"/>
        </w:rPr>
        <w:tab/>
      </w:r>
      <w:r>
        <w:rPr>
          <w:rFonts w:hint="eastAsia"/>
        </w:rPr>
        <w:t>people.'</w:t>
      </w:r>
    </w:p>
    <w:p w14:paraId="6C889EBA">
      <w:pPr>
        <w:widowControl w:val="0"/>
        <w:numPr>
          <w:ilvl w:val="0"/>
          <w:numId w:val="0"/>
        </w:numPr>
        <w:jc w:val="both"/>
        <w:rPr>
          <w:rFonts w:hint="eastAsia"/>
        </w:rPr>
      </w:pPr>
      <w:r>
        <w:rPr>
          <w:rFonts w:hint="eastAsia"/>
        </w:rPr>
        <w:t>它可以指：‘你们外邦人，要赞美祂的百姓；’或者，‘你们众支派，祂的百姓，要欢喜；’或者，‘你们外邦人，（要欢喜，）祂的百姓。’</w:t>
      </w:r>
    </w:p>
    <w:p w14:paraId="702F292B">
      <w:pPr>
        <w:widowControl w:val="0"/>
        <w:numPr>
          <w:ilvl w:val="0"/>
          <w:numId w:val="0"/>
        </w:numPr>
        <w:jc w:val="both"/>
        <w:rPr>
          <w:rFonts w:hint="eastAsia"/>
        </w:rPr>
      </w:pPr>
      <w:r>
        <w:rPr>
          <w:rFonts w:hint="eastAsia"/>
        </w:rPr>
        <w:t>Hengensbenlerg on Ps. xviii. 50, adopts the last mentioned explanation of the passage in Deuteronomy.</w:t>
      </w:r>
    </w:p>
    <w:p w14:paraId="608CE677">
      <w:pPr>
        <w:widowControl w:val="0"/>
        <w:numPr>
          <w:ilvl w:val="0"/>
          <w:numId w:val="0"/>
        </w:numPr>
        <w:jc w:val="both"/>
        <w:rPr>
          <w:rFonts w:hint="eastAsia"/>
        </w:rPr>
      </w:pPr>
      <w:r>
        <w:rPr>
          <w:rFonts w:hint="eastAsia"/>
        </w:rPr>
        <w:t>亨斯滕贝格在诗篇十八篇五十节的注释中，采用了对申命记中这段经文的最后一种解释。</w:t>
      </w:r>
    </w:p>
    <w:p w14:paraId="5CF725EE">
      <w:pPr>
        <w:widowControl w:val="0"/>
        <w:numPr>
          <w:ilvl w:val="0"/>
          <w:numId w:val="0"/>
        </w:numPr>
        <w:jc w:val="both"/>
        <w:rPr>
          <w:rFonts w:hint="eastAsia"/>
        </w:rPr>
      </w:pPr>
      <w:r>
        <w:rPr>
          <w:rFonts w:hint="eastAsia"/>
        </w:rPr>
        <w:t>The English version brings the Hebrew into coincidence with the LXX. by supplying with: 'Rejoice, ye Gentiles, with his people.'</w:t>
      </w:r>
    </w:p>
    <w:p w14:paraId="63E33173">
      <w:pPr>
        <w:widowControl w:val="0"/>
        <w:numPr>
          <w:ilvl w:val="0"/>
          <w:numId w:val="0"/>
        </w:numPr>
        <w:jc w:val="both"/>
        <w:rPr>
          <w:rFonts w:hint="eastAsia"/>
        </w:rPr>
      </w:pPr>
      <w:r>
        <w:rPr>
          <w:rFonts w:hint="eastAsia"/>
        </w:rPr>
        <w:t>英文钦定本通过补充“与”字，使希伯来文与七十士译本一致：“你们外邦人，要与祂的百姓一同欢乐。”</w:t>
      </w:r>
    </w:p>
    <w:p w14:paraId="237EA7C2">
      <w:pPr>
        <w:widowControl w:val="0"/>
        <w:numPr>
          <w:ilvl w:val="0"/>
          <w:numId w:val="0"/>
        </w:numPr>
        <w:jc w:val="both"/>
        <w:rPr>
          <w:rFonts w:hint="eastAsia"/>
        </w:rPr>
      </w:pPr>
      <w:r>
        <w:rPr>
          <w:rFonts w:hint="eastAsia"/>
        </w:rPr>
        <w:t>And this is probably the true sense.</w:t>
      </w:r>
    </w:p>
    <w:p w14:paraId="2AA6B676">
      <w:pPr>
        <w:widowControl w:val="0"/>
        <w:numPr>
          <w:ilvl w:val="0"/>
          <w:numId w:val="0"/>
        </w:numPr>
        <w:jc w:val="both"/>
        <w:rPr>
          <w:rFonts w:hint="eastAsia"/>
        </w:rPr>
      </w:pPr>
      <w:r>
        <w:rPr>
          <w:rFonts w:hint="eastAsia"/>
        </w:rPr>
        <w:t>这或许是真正的含义。</w:t>
      </w:r>
    </w:p>
    <w:p w14:paraId="372B132C">
      <w:pPr>
        <w:widowControl w:val="0"/>
        <w:numPr>
          <w:ilvl w:val="0"/>
          <w:numId w:val="0"/>
        </w:numPr>
        <w:jc w:val="both"/>
        <w:rPr>
          <w:rFonts w:hint="eastAsia"/>
        </w:rPr>
      </w:pPr>
      <w:r>
        <w:rPr>
          <w:rFonts w:hint="eastAsia"/>
        </w:rPr>
        <w:t>As the sacred writer (in Deut. 18) is not speaking of the blessing of the Jews being extended to the Gentiles, but seems rather, in the whole context, to be denouncing vengeance on them as the enemies of God's people, Calvin and others refer this citation to Ps. 67:3, 5, where the sentiment is clearly expressed, though not in precisely the same words.</w:t>
      </w:r>
    </w:p>
    <w:p w14:paraId="29E22F35">
      <w:pPr>
        <w:widowControl w:val="0"/>
        <w:numPr>
          <w:ilvl w:val="0"/>
          <w:numId w:val="0"/>
        </w:numPr>
        <w:jc w:val="both"/>
        <w:rPr>
          <w:rFonts w:hint="eastAsia"/>
        </w:rPr>
      </w:pPr>
      <w:r>
        <w:rPr>
          <w:rFonts w:hint="eastAsia"/>
        </w:rPr>
        <w:t>由于圣经作者（在申命记十八章）并非论到犹太人的祝福延伸到外邦人，而似乎在整个上下文中，更像是在宣告对他们作为神子民仇敌的报应，加尔文和其他人将这段引文指向诗篇67:3, 5，那里清楚地表达了这种情感，尽管措辞不完全相同。</w:t>
      </w:r>
    </w:p>
    <w:p w14:paraId="7EE08B9F">
      <w:pPr>
        <w:widowControl w:val="0"/>
        <w:numPr>
          <w:ilvl w:val="0"/>
          <w:numId w:val="0"/>
        </w:numPr>
        <w:jc w:val="both"/>
        <w:rPr>
          <w:rFonts w:hint="eastAsia"/>
        </w:rPr>
      </w:pPr>
    </w:p>
    <w:p w14:paraId="5554C84B">
      <w:pPr>
        <w:widowControl w:val="0"/>
        <w:numPr>
          <w:ilvl w:val="0"/>
          <w:numId w:val="0"/>
        </w:numPr>
        <w:jc w:val="both"/>
        <w:rPr>
          <w:rFonts w:hint="eastAsia"/>
        </w:rPr>
      </w:pPr>
      <w:r>
        <w:rPr>
          <w:rFonts w:hint="eastAsia"/>
        </w:rPr>
        <w:t>VERSE 11. And again, Praise the Lord, all ye Gentiles; and laud him, all ye people.</w:t>
      </w:r>
    </w:p>
    <w:p w14:paraId="2BC4264B">
      <w:pPr>
        <w:widowControl w:val="0"/>
        <w:numPr>
          <w:ilvl w:val="0"/>
          <w:numId w:val="0"/>
        </w:numPr>
        <w:jc w:val="both"/>
        <w:rPr>
          <w:rFonts w:hint="eastAsia"/>
        </w:rPr>
      </w:pPr>
      <w:r>
        <w:rPr>
          <w:rFonts w:hint="eastAsia"/>
        </w:rPr>
        <w:t>11. 又说：“外邦阿，你们都当赞美主；万民哪，你们都当颂赞祂。”</w:t>
      </w:r>
    </w:p>
    <w:p w14:paraId="7D0FBF27">
      <w:pPr>
        <w:widowControl w:val="0"/>
        <w:numPr>
          <w:ilvl w:val="0"/>
          <w:numId w:val="0"/>
        </w:numPr>
        <w:jc w:val="both"/>
        <w:rPr>
          <w:rFonts w:hint="eastAsia"/>
        </w:rPr>
      </w:pPr>
      <w:r>
        <w:rPr>
          <w:rFonts w:hint="eastAsia"/>
        </w:rPr>
        <w:t>This passage is from Ps. 117:1, and strictly to the apostle's purpose.</w:t>
      </w:r>
    </w:p>
    <w:p w14:paraId="70EAB8AF">
      <w:pPr>
        <w:widowControl w:val="0"/>
        <w:numPr>
          <w:ilvl w:val="0"/>
          <w:numId w:val="0"/>
        </w:numPr>
        <w:jc w:val="both"/>
        <w:rPr>
          <w:rFonts w:hint="eastAsia"/>
        </w:rPr>
      </w:pPr>
      <w:r>
        <w:rPr>
          <w:rFonts w:hint="eastAsia"/>
        </w:rPr>
        <w:t>这段经文出自诗篇117:1，并且严格符合使徒的目的。</w:t>
      </w:r>
    </w:p>
    <w:p w14:paraId="0FADE170">
      <w:pPr>
        <w:widowControl w:val="0"/>
        <w:numPr>
          <w:ilvl w:val="0"/>
          <w:numId w:val="0"/>
        </w:numPr>
        <w:jc w:val="both"/>
        <w:rPr>
          <w:rFonts w:hint="eastAsia"/>
        </w:rPr>
      </w:pPr>
    </w:p>
    <w:p w14:paraId="6C9BF16E">
      <w:pPr>
        <w:widowControl w:val="0"/>
        <w:numPr>
          <w:ilvl w:val="0"/>
          <w:numId w:val="0"/>
        </w:numPr>
        <w:jc w:val="both"/>
        <w:rPr>
          <w:rFonts w:hint="eastAsia"/>
        </w:rPr>
      </w:pPr>
      <w:r>
        <w:rPr>
          <w:rFonts w:hint="eastAsia"/>
        </w:rPr>
        <w:t>VERSE 12. And again, Esaias saith, There shall be a root of Jesse, and he that shall rise to rule over the Gentiles; in him shall the Gentiles trust, Isa. 11:1, 10.</w:t>
      </w:r>
    </w:p>
    <w:p w14:paraId="4ADD4AEE">
      <w:pPr>
        <w:widowControl w:val="0"/>
        <w:numPr>
          <w:ilvl w:val="0"/>
          <w:numId w:val="0"/>
        </w:numPr>
        <w:jc w:val="both"/>
        <w:rPr>
          <w:rFonts w:hint="eastAsia"/>
        </w:rPr>
      </w:pPr>
      <w:r>
        <w:rPr>
          <w:rFonts w:hint="eastAsia"/>
        </w:rPr>
        <w:t>12. 又有以赛亚说：“将来有耶西的根，就是那兴起来要治理外邦的；外邦人要仰望祂。”以赛亚书11:1, 10。</w:t>
      </w:r>
    </w:p>
    <w:p w14:paraId="4A6E4C26">
      <w:pPr>
        <w:widowControl w:val="0"/>
        <w:numPr>
          <w:ilvl w:val="0"/>
          <w:numId w:val="0"/>
        </w:numPr>
        <w:jc w:val="both"/>
        <w:rPr>
          <w:rFonts w:hint="eastAsia"/>
        </w:rPr>
      </w:pPr>
      <w:r>
        <w:rPr>
          <w:rFonts w:hint="eastAsia"/>
        </w:rPr>
        <w:t>This is an explicit prediction of the dominion of the Messiah over other nations besides the Jews.</w:t>
      </w:r>
    </w:p>
    <w:p w14:paraId="27A8E637">
      <w:pPr>
        <w:widowControl w:val="0"/>
        <w:numPr>
          <w:ilvl w:val="0"/>
          <w:numId w:val="0"/>
        </w:numPr>
        <w:jc w:val="both"/>
        <w:rPr>
          <w:rFonts w:hint="eastAsia"/>
        </w:rPr>
      </w:pPr>
      <w:r>
        <w:rPr>
          <w:rFonts w:hint="eastAsia"/>
        </w:rPr>
        <w:t>这是对弥赛亚除犹太人之外，还将统治其他民族的明确预言。</w:t>
      </w:r>
    </w:p>
    <w:p w14:paraId="2BC6E2C5">
      <w:pPr>
        <w:widowControl w:val="0"/>
        <w:numPr>
          <w:ilvl w:val="0"/>
          <w:numId w:val="0"/>
        </w:numPr>
        <w:jc w:val="both"/>
        <w:rPr>
          <w:rFonts w:hint="eastAsia"/>
        </w:rPr>
      </w:pPr>
      <w:r>
        <w:rPr>
          <w:rFonts w:hint="eastAsia"/>
        </w:rPr>
        <w:t>Here again the apostle follows the Septuagint, giving, however, the sense of the original Hebrew.</w:t>
      </w:r>
    </w:p>
    <w:p w14:paraId="47853EC0">
      <w:pPr>
        <w:widowControl w:val="0"/>
        <w:numPr>
          <w:ilvl w:val="0"/>
          <w:numId w:val="0"/>
        </w:numPr>
        <w:jc w:val="both"/>
        <w:rPr>
          <w:rFonts w:hint="eastAsia"/>
        </w:rPr>
      </w:pPr>
      <w:r>
        <w:rPr>
          <w:rFonts w:hint="eastAsia"/>
        </w:rPr>
        <w:t>使徒再次遵循七十士译本，然而却给出了希伯来原文的含义。</w:t>
      </w:r>
    </w:p>
    <w:p w14:paraId="5241A010">
      <w:pPr>
        <w:widowControl w:val="0"/>
        <w:numPr>
          <w:ilvl w:val="0"/>
          <w:numId w:val="0"/>
        </w:numPr>
        <w:jc w:val="both"/>
        <w:rPr>
          <w:rFonts w:hint="eastAsia"/>
        </w:rPr>
      </w:pPr>
      <w:r>
        <w:rPr>
          <w:rFonts w:hint="eastAsia"/>
        </w:rPr>
        <w:t>The promise of the prophet is, that from the decayed and fallen house of David, one should arise, whose dominion should embrace all nations, and in whom Gentiles as well as Jews should trust.</w:t>
      </w:r>
    </w:p>
    <w:p w14:paraId="4241D994">
      <w:pPr>
        <w:widowControl w:val="0"/>
        <w:numPr>
          <w:ilvl w:val="0"/>
          <w:numId w:val="0"/>
        </w:numPr>
        <w:jc w:val="both"/>
        <w:rPr>
          <w:rFonts w:hint="eastAsia"/>
        </w:rPr>
      </w:pPr>
      <w:r>
        <w:rPr>
          <w:rFonts w:hint="eastAsia"/>
        </w:rPr>
        <w:t>先知的应许是，从衰败没落的大卫家，必有一位兴起，祂的统治将包括万国，外邦人和犹太人都将信靠祂。</w:t>
      </w:r>
    </w:p>
    <w:p w14:paraId="4C8248F2">
      <w:pPr>
        <w:widowControl w:val="0"/>
        <w:numPr>
          <w:ilvl w:val="0"/>
          <w:numId w:val="0"/>
        </w:numPr>
        <w:jc w:val="both"/>
        <w:rPr>
          <w:rFonts w:hint="eastAsia"/>
        </w:rPr>
      </w:pPr>
      <w:r>
        <w:rPr>
          <w:rFonts w:hint="eastAsia"/>
        </w:rPr>
        <w:t>In the fulfilment of this prophecy Christ came, and preached salvation to those who were near and to those who were far off.</w:t>
      </w:r>
    </w:p>
    <w:p w14:paraId="4FE6C756">
      <w:pPr>
        <w:widowControl w:val="0"/>
        <w:numPr>
          <w:ilvl w:val="0"/>
          <w:numId w:val="0"/>
        </w:numPr>
        <w:jc w:val="both"/>
        <w:rPr>
          <w:rFonts w:hint="eastAsia"/>
        </w:rPr>
      </w:pPr>
      <w:r>
        <w:rPr>
          <w:rFonts w:hint="eastAsia"/>
        </w:rPr>
        <w:t>在应验这个预言时，基督来了，向那些近处的人和远处的人传讲救恩。</w:t>
      </w:r>
    </w:p>
    <w:p w14:paraId="697430CA">
      <w:pPr>
        <w:widowControl w:val="0"/>
        <w:numPr>
          <w:ilvl w:val="0"/>
          <w:numId w:val="0"/>
        </w:numPr>
        <w:jc w:val="both"/>
        <w:rPr>
          <w:rFonts w:hint="eastAsia"/>
        </w:rPr>
      </w:pPr>
      <w:r>
        <w:rPr>
          <w:rFonts w:hint="eastAsia"/>
        </w:rPr>
        <w:t>As both classes had been thus kindly received by the condescending Saviour, and united into one community, they should recognise and love each other as brethren, laying aside all censoriousness and contempt, neither judging nor despising one another.</w:t>
      </w:r>
    </w:p>
    <w:p w14:paraId="7F487F20">
      <w:pPr>
        <w:widowControl w:val="0"/>
        <w:numPr>
          <w:ilvl w:val="0"/>
          <w:numId w:val="0"/>
        </w:numPr>
        <w:jc w:val="both"/>
        <w:rPr>
          <w:rFonts w:hint="eastAsia"/>
        </w:rPr>
      </w:pPr>
      <w:r>
        <w:rPr>
          <w:rFonts w:hint="eastAsia"/>
        </w:rPr>
        <w:t>既然这两类人都被俯就的救主如此仁慈地接纳，并联合成一个群体，他们就应当彼此承认并相爱如弟兄，放下一切苛责和藐视，既不彼此论断，也不彼此轻看。</w:t>
      </w:r>
    </w:p>
    <w:p w14:paraId="4459D1C6">
      <w:pPr>
        <w:widowControl w:val="0"/>
        <w:numPr>
          <w:ilvl w:val="0"/>
          <w:numId w:val="0"/>
        </w:numPr>
        <w:jc w:val="both"/>
        <w:rPr>
          <w:rFonts w:hint="eastAsia"/>
        </w:rPr>
      </w:pPr>
    </w:p>
    <w:p w14:paraId="4FB28330">
      <w:pPr>
        <w:widowControl w:val="0"/>
        <w:numPr>
          <w:ilvl w:val="0"/>
          <w:numId w:val="0"/>
        </w:numPr>
        <w:jc w:val="both"/>
        <w:rPr>
          <w:rFonts w:hint="eastAsia"/>
        </w:rPr>
      </w:pPr>
      <w:r>
        <w:rPr>
          <w:rFonts w:hint="eastAsia"/>
        </w:rPr>
        <w:t>VERSE 13. Now then the God of hope fill you with all joy and peace in believing, that ye may abound in hope through the power of the Holy Ghost.</w:t>
      </w:r>
    </w:p>
    <w:p w14:paraId="367C0283">
      <w:pPr>
        <w:widowControl w:val="0"/>
        <w:numPr>
          <w:ilvl w:val="0"/>
          <w:numId w:val="0"/>
        </w:numPr>
        <w:jc w:val="both"/>
        <w:rPr>
          <w:rFonts w:hint="eastAsia"/>
        </w:rPr>
      </w:pPr>
      <w:r>
        <w:rPr>
          <w:rFonts w:hint="eastAsia"/>
        </w:rPr>
        <w:t>13. 但愿使人有盼望的神，因信，将诸般的喜乐平安，充满你们的心，使你们藉着圣灵的能力，大有盼望。</w:t>
      </w:r>
    </w:p>
    <w:p w14:paraId="41DCDCBE">
      <w:pPr>
        <w:widowControl w:val="0"/>
        <w:numPr>
          <w:ilvl w:val="0"/>
          <w:numId w:val="0"/>
        </w:numPr>
        <w:jc w:val="both"/>
        <w:rPr>
          <w:rFonts w:hint="eastAsia"/>
        </w:rPr>
      </w:pPr>
      <w:r>
        <w:rPr>
          <w:rFonts w:hint="eastAsia"/>
        </w:rPr>
        <w:t>All joy means all possible joy.</w:t>
      </w:r>
    </w:p>
    <w:p w14:paraId="74621F8D">
      <w:pPr>
        <w:widowControl w:val="0"/>
        <w:numPr>
          <w:ilvl w:val="0"/>
          <w:numId w:val="0"/>
        </w:numPr>
        <w:jc w:val="both"/>
        <w:rPr>
          <w:rFonts w:hint="eastAsia"/>
        </w:rPr>
      </w:pPr>
      <w:r>
        <w:rPr>
          <w:rFonts w:hint="eastAsia"/>
        </w:rPr>
        <w:t>诸般的喜乐指一切可能的喜乐。</w:t>
      </w:r>
    </w:p>
    <w:p w14:paraId="4CF69F86">
      <w:pPr>
        <w:widowControl w:val="0"/>
        <w:numPr>
          <w:ilvl w:val="0"/>
          <w:numId w:val="0"/>
        </w:numPr>
        <w:jc w:val="both"/>
        <w:rPr>
          <w:rFonts w:hint="eastAsia"/>
        </w:rPr>
      </w:pPr>
      <w:r>
        <w:rPr>
          <w:rFonts w:hint="eastAsia"/>
        </w:rPr>
        <w:t>Paul here, as in ver. 5, concludes by praying that God would grant them the excellencies which it was their duty to possess.</w:t>
      </w:r>
    </w:p>
    <w:p w14:paraId="5599EC96">
      <w:pPr>
        <w:widowControl w:val="0"/>
        <w:numPr>
          <w:ilvl w:val="0"/>
          <w:numId w:val="0"/>
        </w:numPr>
        <w:jc w:val="both"/>
        <w:rPr>
          <w:rFonts w:hint="eastAsia"/>
        </w:rPr>
      </w:pPr>
      <w:r>
        <w:rPr>
          <w:rFonts w:hint="eastAsia"/>
        </w:rPr>
        <w:t>保罗在此，如同在第5节一样，以祈求神赐给他们他们本有责任拥有的美德作为结束。</w:t>
      </w:r>
    </w:p>
    <w:p w14:paraId="7206862F">
      <w:pPr>
        <w:widowControl w:val="0"/>
        <w:numPr>
          <w:ilvl w:val="0"/>
          <w:numId w:val="0"/>
        </w:numPr>
        <w:jc w:val="both"/>
        <w:rPr>
          <w:rFonts w:hint="eastAsia"/>
        </w:rPr>
      </w:pPr>
      <w:r>
        <w:rPr>
          <w:rFonts w:hint="eastAsia"/>
        </w:rPr>
        <w:t>Thus constantly and intimately are the ideas of accountableness and dependence connected in the sacred Scriptures.</w:t>
      </w:r>
    </w:p>
    <w:p w14:paraId="77990028">
      <w:pPr>
        <w:widowControl w:val="0"/>
        <w:numPr>
          <w:ilvl w:val="0"/>
          <w:numId w:val="0"/>
        </w:numPr>
        <w:jc w:val="both"/>
        <w:rPr>
          <w:rFonts w:hint="eastAsia"/>
        </w:rPr>
      </w:pPr>
      <w:r>
        <w:rPr>
          <w:rFonts w:hint="eastAsia"/>
        </w:rPr>
        <w:t>因此，在圣经中，责任感和依赖性的观念是持续而紧密地联系在一起的。</w:t>
      </w:r>
    </w:p>
    <w:p w14:paraId="7065471F">
      <w:pPr>
        <w:widowControl w:val="0"/>
        <w:numPr>
          <w:ilvl w:val="0"/>
          <w:numId w:val="0"/>
        </w:numPr>
        <w:jc w:val="both"/>
        <w:rPr>
          <w:rFonts w:hint="eastAsia"/>
        </w:rPr>
      </w:pPr>
      <w:r>
        <w:rPr>
          <w:rFonts w:hint="eastAsia"/>
        </w:rPr>
        <w:t>We are to work out our own salvation, because it is God that worketh in us both to will and to do, according to his good pleasure.</w:t>
      </w:r>
    </w:p>
    <w:p w14:paraId="4AF675A3">
      <w:pPr>
        <w:widowControl w:val="0"/>
        <w:numPr>
          <w:ilvl w:val="0"/>
          <w:numId w:val="0"/>
        </w:numPr>
        <w:jc w:val="both"/>
        <w:rPr>
          <w:rFonts w:hint="eastAsia"/>
        </w:rPr>
      </w:pPr>
      <w:r>
        <w:rPr>
          <w:rFonts w:hint="eastAsia"/>
        </w:rPr>
        <w:t>我们要作成我们自己的救恩，因为是神在我们里面运行，使我们立志行事，都照着祂的美意。</w:t>
      </w:r>
    </w:p>
    <w:p w14:paraId="29B648F4">
      <w:pPr>
        <w:widowControl w:val="0"/>
        <w:numPr>
          <w:ilvl w:val="0"/>
          <w:numId w:val="0"/>
        </w:numPr>
        <w:jc w:val="both"/>
        <w:rPr>
          <w:rFonts w:hint="eastAsia"/>
        </w:rPr>
      </w:pPr>
      <w:r>
        <w:rPr>
          <w:rFonts w:hint="eastAsia"/>
        </w:rPr>
        <w:t>The God of hope, i.e., God who is the author of that hope which it was predicted men should exercise in the root and offspring of Jesse.</w:t>
      </w:r>
    </w:p>
    <w:p w14:paraId="17A2A922">
      <w:pPr>
        <w:widowControl w:val="0"/>
        <w:numPr>
          <w:ilvl w:val="0"/>
          <w:numId w:val="0"/>
        </w:numPr>
        <w:jc w:val="both"/>
        <w:rPr>
          <w:rFonts w:hint="eastAsia"/>
        </w:rPr>
      </w:pPr>
      <w:r>
        <w:rPr>
          <w:rFonts w:hint="eastAsia"/>
        </w:rPr>
        <w:t>使人有盼望的神，即那位是盼望之源头的神，预言说人应当在耶西的根和后裔身上运用这种盼望。</w:t>
      </w:r>
    </w:p>
    <w:p w14:paraId="2C02B9B5">
      <w:pPr>
        <w:widowControl w:val="0"/>
        <w:numPr>
          <w:ilvl w:val="0"/>
          <w:numId w:val="0"/>
        </w:numPr>
        <w:jc w:val="both"/>
        <w:rPr>
          <w:rFonts w:hint="eastAsia"/>
        </w:rPr>
      </w:pPr>
    </w:p>
    <w:p w14:paraId="14339BA8">
      <w:pPr>
        <w:widowControl w:val="0"/>
        <w:numPr>
          <w:ilvl w:val="0"/>
          <w:numId w:val="0"/>
        </w:numPr>
        <w:jc w:val="both"/>
        <w:rPr>
          <w:rFonts w:hint="eastAsia"/>
        </w:rPr>
      </w:pPr>
      <w:r>
        <w:rPr>
          <w:rFonts w:hint="eastAsia"/>
        </w:rPr>
        <w:t>Fill you with all joy and peace in believing, i.e., fill you with that joy and concord among yourselves, as well as peace of conscience and peace towards God, which are the results of genuine faith.</w:t>
      </w:r>
    </w:p>
    <w:p w14:paraId="0C362C5A">
      <w:pPr>
        <w:widowControl w:val="0"/>
        <w:numPr>
          <w:ilvl w:val="0"/>
          <w:numId w:val="0"/>
        </w:numPr>
        <w:jc w:val="both"/>
        <w:rPr>
          <w:rFonts w:hint="eastAsia"/>
        </w:rPr>
      </w:pPr>
      <w:r>
        <w:rPr>
          <w:rFonts w:hint="eastAsia"/>
        </w:rPr>
        <w:t>因信，将诸般的喜乐平安，充满你们的心，即，用你们彼此之间的那种喜乐与和谐，以及良心的平安和对神的平安充满你们，这些都是真信心的结果。</w:t>
      </w:r>
    </w:p>
    <w:p w14:paraId="150F498D">
      <w:pPr>
        <w:widowControl w:val="0"/>
        <w:numPr>
          <w:ilvl w:val="0"/>
          <w:numId w:val="0"/>
        </w:numPr>
        <w:jc w:val="both"/>
        <w:rPr>
          <w:rFonts w:hint="eastAsia"/>
        </w:rPr>
      </w:pPr>
      <w:r>
        <w:rPr>
          <w:rFonts w:hint="eastAsia"/>
        </w:rPr>
        <w:t>That ye may abound in hope.</w:t>
      </w:r>
    </w:p>
    <w:p w14:paraId="279D4CBA">
      <w:pPr>
        <w:widowControl w:val="0"/>
        <w:numPr>
          <w:ilvl w:val="0"/>
          <w:numId w:val="0"/>
        </w:numPr>
        <w:jc w:val="both"/>
        <w:rPr>
          <w:rFonts w:hint="eastAsia"/>
        </w:rPr>
      </w:pPr>
      <w:r>
        <w:rPr>
          <w:rFonts w:hint="eastAsia"/>
        </w:rPr>
        <w:t>使你们大有盼望。</w:t>
      </w:r>
    </w:p>
    <w:p w14:paraId="282BA9B4">
      <w:pPr>
        <w:widowControl w:val="0"/>
        <w:numPr>
          <w:ilvl w:val="0"/>
          <w:numId w:val="0"/>
        </w:numPr>
        <w:jc w:val="both"/>
        <w:rPr>
          <w:rFonts w:hint="eastAsia"/>
        </w:rPr>
      </w:pPr>
      <w:r>
        <w:rPr>
          <w:rFonts w:hint="eastAsia"/>
        </w:rPr>
        <w:t>The consequence of the enjoyment of the blessings, and of the exercise of the graces just referred to, would be an increase in the strength and joyfulness of their hope; through the power of the Holy Ghost, through whom all good is given and all good exercised.</w:t>
      </w:r>
    </w:p>
    <w:p w14:paraId="189438A7">
      <w:pPr>
        <w:widowControl w:val="0"/>
        <w:numPr>
          <w:ilvl w:val="0"/>
          <w:numId w:val="0"/>
        </w:numPr>
        <w:jc w:val="both"/>
        <w:rPr>
          <w:rFonts w:hint="eastAsia"/>
        </w:rPr>
      </w:pPr>
      <w:r>
        <w:rPr>
          <w:rFonts w:hint="eastAsia"/>
        </w:rPr>
        <w:t>享受祝福以及操练刚才提到的恩典的结果，将是他们盼望的力量和喜乐的增加；藉着圣灵的能力，一切美善都藉着祂赐下，一切美善都藉着祂操练。</w:t>
      </w:r>
    </w:p>
    <w:p w14:paraId="745D9A5A">
      <w:pPr>
        <w:widowControl w:val="0"/>
        <w:numPr>
          <w:ilvl w:val="0"/>
          <w:numId w:val="0"/>
        </w:numPr>
        <w:jc w:val="both"/>
        <w:rPr>
          <w:rFonts w:hint="eastAsia"/>
        </w:rPr>
      </w:pPr>
    </w:p>
    <w:p w14:paraId="5EFECA33">
      <w:pPr>
        <w:pStyle w:val="3"/>
        <w:rPr>
          <w:rFonts w:hint="eastAsia"/>
        </w:rPr>
      </w:pPr>
      <w:r>
        <w:rPr>
          <w:rFonts w:hint="eastAsia"/>
        </w:rPr>
        <w:t>ROMANS 15:14–33</w:t>
      </w:r>
    </w:p>
    <w:p w14:paraId="007D38A4">
      <w:pPr>
        <w:pStyle w:val="3"/>
        <w:rPr>
          <w:rFonts w:hint="eastAsia"/>
        </w:rPr>
      </w:pPr>
      <w:r>
        <w:rPr>
          <w:rFonts w:hint="eastAsia"/>
        </w:rPr>
        <w:t>罗马书 15:14–33</w:t>
      </w:r>
    </w:p>
    <w:p w14:paraId="5788C80C">
      <w:pPr>
        <w:widowControl w:val="0"/>
        <w:numPr>
          <w:ilvl w:val="0"/>
          <w:numId w:val="0"/>
        </w:numPr>
        <w:jc w:val="both"/>
        <w:rPr>
          <w:rFonts w:hint="eastAsia"/>
        </w:rPr>
      </w:pPr>
      <w:r>
        <w:rPr>
          <w:rFonts w:hint="eastAsia"/>
        </w:rPr>
        <w:t>ANALYSIS</w:t>
      </w:r>
    </w:p>
    <w:p w14:paraId="5EC2B60B">
      <w:pPr>
        <w:widowControl w:val="0"/>
        <w:numPr>
          <w:ilvl w:val="0"/>
          <w:numId w:val="0"/>
        </w:numPr>
        <w:jc w:val="both"/>
        <w:rPr>
          <w:rFonts w:hint="eastAsia"/>
        </w:rPr>
      </w:pPr>
      <w:r>
        <w:rPr>
          <w:rFonts w:hint="eastAsia"/>
        </w:rPr>
        <w:t>分析</w:t>
      </w:r>
    </w:p>
    <w:p w14:paraId="5C02DCF3">
      <w:pPr>
        <w:widowControl w:val="0"/>
        <w:numPr>
          <w:ilvl w:val="0"/>
          <w:numId w:val="0"/>
        </w:numPr>
        <w:jc w:val="both"/>
        <w:rPr>
          <w:rFonts w:hint="eastAsia"/>
        </w:rPr>
      </w:pPr>
      <w:r>
        <w:rPr>
          <w:rFonts w:hint="eastAsia"/>
        </w:rPr>
        <w:t>THE apostle, in the conclusion of his epistle, assures the Romans of his confidence in them, and that his motive for writing was not so much a belief of their peculiar deficiency, as the desire of putting them in mind of those things which they already knew, vs. 14, 15.</w:t>
      </w:r>
    </w:p>
    <w:p w14:paraId="66397CAF">
      <w:pPr>
        <w:widowControl w:val="0"/>
        <w:numPr>
          <w:ilvl w:val="0"/>
          <w:numId w:val="0"/>
        </w:numPr>
        <w:jc w:val="both"/>
        <w:rPr>
          <w:rFonts w:hint="eastAsia"/>
        </w:rPr>
      </w:pPr>
      <w:r>
        <w:rPr>
          <w:rFonts w:hint="eastAsia"/>
        </w:rPr>
        <w:t>使徒在书信的结尾，向罗马人保证祂对他们的信心，并且祂写信的动机与其说是相信他们有特别的不足，不如说是希望提醒他们那些他们已经知道的事，第14, 15节。</w:t>
      </w:r>
    </w:p>
    <w:p w14:paraId="5582291A">
      <w:pPr>
        <w:widowControl w:val="0"/>
        <w:numPr>
          <w:ilvl w:val="0"/>
          <w:numId w:val="0"/>
        </w:numPr>
        <w:jc w:val="both"/>
        <w:rPr>
          <w:rFonts w:hint="eastAsia"/>
        </w:rPr>
      </w:pPr>
      <w:r>
        <w:rPr>
          <w:rFonts w:hint="eastAsia"/>
        </w:rPr>
        <w:t>This he was the rather entitled to do on account of his apostolic office, conferred upon him by divine appointment, and confirmed by the signs and wonders, and abundant success with which God had crowned his ministry, vs. 15, 16.</w:t>
      </w:r>
    </w:p>
    <w:p w14:paraId="16E36F5C">
      <w:pPr>
        <w:widowControl w:val="0"/>
        <w:numPr>
          <w:ilvl w:val="0"/>
          <w:numId w:val="0"/>
        </w:numPr>
        <w:jc w:val="both"/>
        <w:rPr>
          <w:rFonts w:hint="eastAsia"/>
        </w:rPr>
      </w:pPr>
      <w:r>
        <w:rPr>
          <w:rFonts w:hint="eastAsia"/>
        </w:rPr>
        <w:t>祂更有资格这样做，是因为祂的使徒职分，这是神所任命给祂的，并藉着神迹奇事以及神使祂的职事大获成功而得到证实，第15, 16节。</w:t>
      </w:r>
    </w:p>
    <w:p w14:paraId="022EC59B">
      <w:pPr>
        <w:widowControl w:val="0"/>
        <w:numPr>
          <w:ilvl w:val="0"/>
          <w:numId w:val="0"/>
        </w:numPr>
        <w:jc w:val="both"/>
        <w:rPr>
          <w:rFonts w:hint="eastAsia"/>
        </w:rPr>
      </w:pPr>
      <w:r>
        <w:rPr>
          <w:rFonts w:hint="eastAsia"/>
        </w:rPr>
        <w:t>He had sufficient ground of confidence in this respect, in the results of his own labours, without at all encroaching upon what belonged to others; for he had made it a rule not to preach where others had proclaimed the gospel, but to go to places where Christ was previously unknown, vs. 17–21.</w:t>
      </w:r>
    </w:p>
    <w:p w14:paraId="605413C9">
      <w:pPr>
        <w:widowControl w:val="0"/>
        <w:numPr>
          <w:ilvl w:val="0"/>
          <w:numId w:val="0"/>
        </w:numPr>
        <w:jc w:val="both"/>
        <w:rPr>
          <w:rFonts w:hint="eastAsia"/>
        </w:rPr>
      </w:pPr>
      <w:r>
        <w:rPr>
          <w:rFonts w:hint="eastAsia"/>
        </w:rPr>
        <w:t>在这方面，祂有充分的信心，这信心来自祂自己劳苦的成果，丝毫没有侵犯属于他人的东西；因为祂立了一个规矩，不在别人已经传扬福音的地方传道，而是到基督先前未被认识的地方去，第17-21节。</w:t>
      </w:r>
    </w:p>
    <w:p w14:paraId="7E6F8D17">
      <w:pPr>
        <w:widowControl w:val="0"/>
        <w:numPr>
          <w:ilvl w:val="0"/>
          <w:numId w:val="0"/>
        </w:numPr>
        <w:jc w:val="both"/>
        <w:rPr>
          <w:rFonts w:hint="eastAsia"/>
        </w:rPr>
      </w:pPr>
      <w:r>
        <w:rPr>
          <w:rFonts w:hint="eastAsia"/>
        </w:rPr>
        <w:t>His labours had been such as hitherto to prevent the execution of his purpose to visit Rome.</w:t>
      </w:r>
    </w:p>
    <w:p w14:paraId="7F0903EF">
      <w:pPr>
        <w:widowControl w:val="0"/>
        <w:numPr>
          <w:ilvl w:val="0"/>
          <w:numId w:val="0"/>
        </w:numPr>
        <w:jc w:val="both"/>
        <w:rPr>
          <w:rFonts w:hint="eastAsia"/>
        </w:rPr>
      </w:pPr>
      <w:r>
        <w:rPr>
          <w:rFonts w:hint="eastAsia"/>
        </w:rPr>
        <w:t>祂的劳苦迄今为止一直阻碍祂实现访问罗马的计划。</w:t>
      </w:r>
    </w:p>
    <w:p w14:paraId="2AF19176">
      <w:pPr>
        <w:widowControl w:val="0"/>
        <w:numPr>
          <w:ilvl w:val="0"/>
          <w:numId w:val="0"/>
        </w:numPr>
        <w:jc w:val="both"/>
        <w:rPr>
          <w:rFonts w:hint="eastAsia"/>
        </w:rPr>
      </w:pPr>
      <w:r>
        <w:rPr>
          <w:rFonts w:hint="eastAsia"/>
        </w:rPr>
        <w:t>Now, however, he hoped to have that pleasure, on his way to Spain, as soon as he had accomplished his mission to Jerusalem, with the contributions of the Christians in Macedonia and Achaia, for the poor saints in Judea, vs. 22–28.</w:t>
      </w:r>
    </w:p>
    <w:p w14:paraId="75A303C3">
      <w:pPr>
        <w:widowControl w:val="0"/>
        <w:numPr>
          <w:ilvl w:val="0"/>
          <w:numId w:val="0"/>
        </w:numPr>
        <w:jc w:val="both"/>
        <w:rPr>
          <w:rFonts w:hint="eastAsia"/>
        </w:rPr>
      </w:pPr>
      <w:r>
        <w:rPr>
          <w:rFonts w:hint="eastAsia"/>
        </w:rPr>
        <w:t>然而，现在祂希望在前往西班牙的途中，一旦完成了祂在耶路撒冷的使命，带着马其顿和亚该亚基督徒为犹太贫穷圣徒的捐献，就能有这个喜乐，第22-28节。</w:t>
      </w:r>
    </w:p>
    <w:p w14:paraId="40196796">
      <w:pPr>
        <w:widowControl w:val="0"/>
        <w:numPr>
          <w:ilvl w:val="0"/>
          <w:numId w:val="0"/>
        </w:numPr>
        <w:jc w:val="both"/>
        <w:rPr>
          <w:rFonts w:hint="eastAsia"/>
        </w:rPr>
      </w:pPr>
      <w:r>
        <w:rPr>
          <w:rFonts w:hint="eastAsia"/>
        </w:rPr>
        <w:t>Having accomplished this service, he hoped to visit Rome in the fulness of the blessing of the gospel of Christ.</w:t>
      </w:r>
    </w:p>
    <w:p w14:paraId="0ECF7B1B">
      <w:pPr>
        <w:widowControl w:val="0"/>
        <w:numPr>
          <w:ilvl w:val="0"/>
          <w:numId w:val="0"/>
        </w:numPr>
        <w:jc w:val="both"/>
        <w:rPr>
          <w:rFonts w:hint="eastAsia"/>
        </w:rPr>
      </w:pPr>
      <w:r>
        <w:rPr>
          <w:rFonts w:hint="eastAsia"/>
        </w:rPr>
        <w:t>完成了这项服事之后，祂希望在基督福音丰满的祝福中访问罗马。</w:t>
      </w:r>
    </w:p>
    <w:p w14:paraId="22020B50">
      <w:pPr>
        <w:widowControl w:val="0"/>
        <w:numPr>
          <w:ilvl w:val="0"/>
          <w:numId w:val="0"/>
        </w:numPr>
        <w:jc w:val="both"/>
        <w:rPr>
          <w:rFonts w:hint="eastAsia"/>
        </w:rPr>
      </w:pPr>
      <w:r>
        <w:rPr>
          <w:rFonts w:hint="eastAsia"/>
        </w:rPr>
        <w:t>In the mean time he begs an interest in their prayers, and commends them to the grace of God, vs. 29–33.</w:t>
      </w:r>
    </w:p>
    <w:p w14:paraId="0520DFEB">
      <w:pPr>
        <w:widowControl w:val="0"/>
        <w:numPr>
          <w:ilvl w:val="0"/>
          <w:numId w:val="0"/>
        </w:numPr>
        <w:jc w:val="both"/>
        <w:rPr>
          <w:rFonts w:hint="eastAsia"/>
        </w:rPr>
      </w:pPr>
      <w:r>
        <w:rPr>
          <w:rFonts w:hint="eastAsia"/>
        </w:rPr>
        <w:t>同时，祂请求他们在祷告中记念祂，并将他们交托给神的恩典，第29-33节。</w:t>
      </w:r>
    </w:p>
    <w:p w14:paraId="1DB8F22B">
      <w:pPr>
        <w:widowControl w:val="0"/>
        <w:numPr>
          <w:ilvl w:val="0"/>
          <w:numId w:val="0"/>
        </w:numPr>
        <w:jc w:val="both"/>
        <w:rPr>
          <w:rFonts w:hint="eastAsia"/>
        </w:rPr>
      </w:pPr>
    </w:p>
    <w:p w14:paraId="500BC8EF">
      <w:pPr>
        <w:widowControl w:val="0"/>
        <w:numPr>
          <w:ilvl w:val="0"/>
          <w:numId w:val="0"/>
        </w:numPr>
        <w:jc w:val="both"/>
        <w:rPr>
          <w:rFonts w:hint="eastAsia"/>
        </w:rPr>
      </w:pPr>
      <w:r>
        <w:rPr>
          <w:rFonts w:hint="eastAsia"/>
        </w:rPr>
        <w:t>COMMENTARY</w:t>
      </w:r>
    </w:p>
    <w:p w14:paraId="21251AF6">
      <w:pPr>
        <w:widowControl w:val="0"/>
        <w:numPr>
          <w:ilvl w:val="0"/>
          <w:numId w:val="0"/>
        </w:numPr>
        <w:jc w:val="both"/>
        <w:rPr>
          <w:rFonts w:hint="eastAsia"/>
        </w:rPr>
      </w:pPr>
      <w:r>
        <w:rPr>
          <w:rFonts w:hint="eastAsia"/>
        </w:rPr>
        <w:t>注释</w:t>
      </w:r>
    </w:p>
    <w:p w14:paraId="19ED42BB">
      <w:pPr>
        <w:widowControl w:val="0"/>
        <w:numPr>
          <w:ilvl w:val="0"/>
          <w:numId w:val="0"/>
        </w:numPr>
        <w:jc w:val="both"/>
        <w:rPr>
          <w:rFonts w:hint="eastAsia"/>
        </w:rPr>
      </w:pPr>
      <w:r>
        <w:rPr>
          <w:rFonts w:hint="eastAsia"/>
        </w:rPr>
        <w:t>VERSE 14. And I myself also am persuaded of you, my brethren, that ye also are full of goodness, filled with all knowledge, able also to admonish one another.</w:t>
      </w:r>
    </w:p>
    <w:p w14:paraId="61764222">
      <w:pPr>
        <w:widowControl w:val="0"/>
        <w:numPr>
          <w:ilvl w:val="0"/>
          <w:numId w:val="0"/>
        </w:numPr>
        <w:jc w:val="both"/>
        <w:rPr>
          <w:rFonts w:hint="eastAsia"/>
        </w:rPr>
      </w:pPr>
      <w:r>
        <w:rPr>
          <w:rFonts w:hint="eastAsia"/>
        </w:rPr>
        <w:t>14. 弟兄们，我自己也深信你们是满有良善，充足了诸般的知识，也能彼此劝戒。</w:t>
      </w:r>
    </w:p>
    <w:p w14:paraId="3085DA00">
      <w:pPr>
        <w:widowControl w:val="0"/>
        <w:numPr>
          <w:ilvl w:val="0"/>
          <w:numId w:val="0"/>
        </w:numPr>
        <w:jc w:val="both"/>
        <w:rPr>
          <w:rFonts w:hint="eastAsia"/>
        </w:rPr>
      </w:pPr>
      <w:r>
        <w:rPr>
          <w:rFonts w:hint="eastAsia"/>
        </w:rPr>
        <w:t>Paul, with his wonted modesty and mildness, apologises, as it were, for the plainness and ardour of his exhortations.</w:t>
      </w:r>
    </w:p>
    <w:p w14:paraId="4A9FED44">
      <w:pPr>
        <w:widowControl w:val="0"/>
        <w:numPr>
          <w:ilvl w:val="0"/>
          <w:numId w:val="0"/>
        </w:numPr>
        <w:jc w:val="both"/>
        <w:rPr>
          <w:rFonts w:hint="eastAsia"/>
        </w:rPr>
      </w:pPr>
      <w:r>
        <w:rPr>
          <w:rFonts w:hint="eastAsia"/>
        </w:rPr>
        <w:t>保罗以祂惯常的谦逊和温柔，仿佛为祂劝勉的坦率和热忱而道歉。</w:t>
      </w:r>
    </w:p>
    <w:p w14:paraId="1BE72965">
      <w:pPr>
        <w:widowControl w:val="0"/>
        <w:numPr>
          <w:ilvl w:val="0"/>
          <w:numId w:val="0"/>
        </w:numPr>
        <w:jc w:val="both"/>
        <w:rPr>
          <w:rFonts w:hint="eastAsia"/>
        </w:rPr>
      </w:pPr>
      <w:r>
        <w:rPr>
          <w:rFonts w:hint="eastAsia"/>
        </w:rPr>
        <w:t>They were given from no want of confidence in the Roman Christians, and they were not an unwarrantable assumption of authority on his part.</w:t>
      </w:r>
    </w:p>
    <w:p w14:paraId="275C1DE9">
      <w:pPr>
        <w:widowControl w:val="0"/>
        <w:numPr>
          <w:ilvl w:val="0"/>
          <w:numId w:val="0"/>
        </w:numPr>
        <w:jc w:val="both"/>
        <w:rPr>
          <w:rFonts w:hint="eastAsia"/>
        </w:rPr>
      </w:pPr>
      <w:r>
        <w:rPr>
          <w:rFonts w:hint="eastAsia"/>
        </w:rPr>
        <w:t>这些劝勉并非出于对罗马基督徒缺乏信心，也不是祂无理地擅自行使权柄。</w:t>
      </w:r>
    </w:p>
    <w:p w14:paraId="3F9311DB">
      <w:pPr>
        <w:widowControl w:val="0"/>
        <w:numPr>
          <w:ilvl w:val="0"/>
          <w:numId w:val="0"/>
        </w:numPr>
        <w:jc w:val="both"/>
        <w:rPr>
          <w:rFonts w:hint="eastAsia"/>
        </w:rPr>
      </w:pPr>
      <w:r>
        <w:rPr>
          <w:rFonts w:hint="eastAsia"/>
        </w:rPr>
        <w:t>The former of these ideas he presents in this verse, and the latter in the next.</w:t>
      </w:r>
    </w:p>
    <w:p w14:paraId="595DC2CC">
      <w:pPr>
        <w:widowControl w:val="0"/>
        <w:numPr>
          <w:ilvl w:val="0"/>
          <w:numId w:val="0"/>
        </w:numPr>
        <w:jc w:val="both"/>
        <w:rPr>
          <w:rFonts w:hint="eastAsia"/>
        </w:rPr>
      </w:pPr>
      <w:r>
        <w:rPr>
          <w:rFonts w:hint="eastAsia"/>
        </w:rPr>
        <w:t>这些观念中的前者，祂在本节中提出；后者则在下一节中提出。</w:t>
      </w:r>
    </w:p>
    <w:p w14:paraId="571DB55E">
      <w:pPr>
        <w:widowControl w:val="0"/>
        <w:numPr>
          <w:ilvl w:val="0"/>
          <w:numId w:val="0"/>
        </w:numPr>
        <w:jc w:val="both"/>
        <w:rPr>
          <w:rFonts w:hint="eastAsia"/>
        </w:rPr>
      </w:pPr>
      <w:r>
        <w:rPr>
          <w:rFonts w:hint="eastAsia"/>
        </w:rPr>
        <w:t>I also myself, i.e., I of myself, without the testimony of others.</w:t>
      </w:r>
    </w:p>
    <w:p w14:paraId="180028CE">
      <w:pPr>
        <w:widowControl w:val="0"/>
        <w:numPr>
          <w:ilvl w:val="0"/>
          <w:numId w:val="0"/>
        </w:numPr>
        <w:jc w:val="both"/>
        <w:rPr>
          <w:rFonts w:hint="eastAsia"/>
        </w:rPr>
      </w:pPr>
      <w:r>
        <w:rPr>
          <w:rFonts w:hint="eastAsia"/>
        </w:rPr>
        <w:t>我自己也，即，我自己，无需他人的见证。</w:t>
      </w:r>
    </w:p>
    <w:p w14:paraId="1A6FF2CF">
      <w:pPr>
        <w:widowControl w:val="0"/>
        <w:numPr>
          <w:ilvl w:val="0"/>
          <w:numId w:val="0"/>
        </w:numPr>
        <w:jc w:val="both"/>
        <w:rPr>
          <w:rFonts w:hint="eastAsia"/>
        </w:rPr>
      </w:pPr>
      <w:r>
        <w:rPr>
          <w:rFonts w:hint="eastAsia"/>
        </w:rPr>
        <w:t>Paul had himself such knowledge of the leading members of the church of Rome, that he did not need to be informed by others of their true character.</w:t>
      </w:r>
    </w:p>
    <w:p w14:paraId="65803882">
      <w:pPr>
        <w:widowControl w:val="0"/>
        <w:numPr>
          <w:ilvl w:val="0"/>
          <w:numId w:val="0"/>
        </w:numPr>
        <w:jc w:val="both"/>
        <w:rPr>
          <w:rFonts w:hint="eastAsia"/>
        </w:rPr>
      </w:pPr>
      <w:r>
        <w:rPr>
          <w:rFonts w:hint="eastAsia"/>
        </w:rPr>
        <w:t>保罗自己对罗马教会的主要成员有如此的了解，以至于祂不需要别人告诉祂他们的真实品格。</w:t>
      </w:r>
    </w:p>
    <w:p w14:paraId="450C123E">
      <w:pPr>
        <w:widowControl w:val="0"/>
        <w:numPr>
          <w:ilvl w:val="0"/>
          <w:numId w:val="0"/>
        </w:numPr>
        <w:jc w:val="both"/>
        <w:rPr>
          <w:rFonts w:hint="eastAsia"/>
        </w:rPr>
      </w:pPr>
      <w:r>
        <w:rPr>
          <w:rFonts w:hint="eastAsia"/>
        </w:rPr>
        <w:t>That ye also are full of goodness, i.e., of kind and conciliatory feelings; or, taking αγαθωσύνη in its wider sense, full of virtue, or excellence.</w:t>
      </w:r>
    </w:p>
    <w:p w14:paraId="70EA8CC1">
      <w:pPr>
        <w:widowControl w:val="0"/>
        <w:numPr>
          <w:ilvl w:val="0"/>
          <w:numId w:val="0"/>
        </w:numPr>
        <w:jc w:val="both"/>
        <w:rPr>
          <w:rFonts w:hint="eastAsia"/>
        </w:rPr>
      </w:pPr>
      <w:r>
        <w:rPr>
          <w:rFonts w:hint="eastAsia"/>
        </w:rPr>
        <w:t>你们是满有良善，即满有仁慈和调和的情感；或者，按 ἀγαθωσύνη (agathōsynē，良善) 的更广义理解，满有美德或卓越。</w:t>
      </w:r>
    </w:p>
    <w:p w14:paraId="16B5648E">
      <w:pPr>
        <w:widowControl w:val="0"/>
        <w:numPr>
          <w:ilvl w:val="0"/>
          <w:numId w:val="0"/>
        </w:numPr>
        <w:jc w:val="both"/>
        <w:rPr>
          <w:rFonts w:hint="eastAsia"/>
        </w:rPr>
      </w:pPr>
      <w:r>
        <w:rPr>
          <w:rFonts w:hint="eastAsia"/>
        </w:rPr>
        <w:t>Filled with all knowledge, i.e., abundantly instructed on these subjects, so as to be able to instruct or admonish each other.</w:t>
      </w:r>
    </w:p>
    <w:p w14:paraId="27309868">
      <w:pPr>
        <w:widowControl w:val="0"/>
        <w:numPr>
          <w:ilvl w:val="0"/>
          <w:numId w:val="0"/>
        </w:numPr>
        <w:jc w:val="both"/>
        <w:rPr>
          <w:rFonts w:hint="eastAsia"/>
        </w:rPr>
      </w:pPr>
      <w:r>
        <w:rPr>
          <w:rFonts w:hint="eastAsia"/>
        </w:rPr>
        <w:t>充足了诸般的知识，即在这些主题上受到充分的教导，以致能够互相教导或劝戒。</w:t>
      </w:r>
    </w:p>
    <w:p w14:paraId="4AD252E2">
      <w:pPr>
        <w:widowControl w:val="0"/>
        <w:numPr>
          <w:ilvl w:val="0"/>
          <w:numId w:val="0"/>
        </w:numPr>
        <w:jc w:val="both"/>
        <w:rPr>
          <w:rFonts w:hint="eastAsia"/>
        </w:rPr>
      </w:pPr>
      <w:r>
        <w:rPr>
          <w:rFonts w:hint="eastAsia"/>
        </w:rPr>
        <w:t>It was, therefore, no want of confidence in their disposition or ability to discharge their duties, that led him to write to them; his real motive he states in the next verse.</w:t>
      </w:r>
    </w:p>
    <w:p w14:paraId="74EE83BC">
      <w:pPr>
        <w:widowControl w:val="0"/>
        <w:numPr>
          <w:ilvl w:val="0"/>
          <w:numId w:val="0"/>
        </w:numPr>
        <w:jc w:val="both"/>
        <w:rPr>
          <w:rFonts w:hint="eastAsia"/>
        </w:rPr>
      </w:pPr>
      <w:r>
        <w:rPr>
          <w:rFonts w:hint="eastAsia"/>
        </w:rPr>
        <w:t>因此，并非因为对他们履行职责的意愿或能力缺乏信心，祂才写信给他们；祂真正的动机在下一节中说明。</w:t>
      </w:r>
    </w:p>
    <w:p w14:paraId="28D3626F">
      <w:pPr>
        <w:widowControl w:val="0"/>
        <w:numPr>
          <w:ilvl w:val="0"/>
          <w:numId w:val="0"/>
        </w:numPr>
        <w:jc w:val="both"/>
        <w:rPr>
          <w:rFonts w:hint="eastAsia"/>
        </w:rPr>
      </w:pPr>
      <w:r>
        <w:rPr>
          <w:rFonts w:hint="eastAsia"/>
        </w:rPr>
        <w:t>They were able, νουθετεῖν, to put in mind, to bring the truth seasonably to bear on the mind and conscience.</w:t>
      </w:r>
    </w:p>
    <w:p w14:paraId="31A2C1B5">
      <w:pPr>
        <w:widowControl w:val="0"/>
        <w:numPr>
          <w:ilvl w:val="0"/>
          <w:numId w:val="0"/>
        </w:numPr>
        <w:jc w:val="both"/>
        <w:rPr>
          <w:rFonts w:hint="eastAsia"/>
        </w:rPr>
      </w:pPr>
      <w:r>
        <w:rPr>
          <w:rFonts w:hint="eastAsia"/>
        </w:rPr>
        <w:t>他们能够，νουθετεῖν (nouthetein，劝戒，提醒)，将真理适时地影响心思和良心。</w:t>
      </w:r>
    </w:p>
    <w:p w14:paraId="6A495B62">
      <w:pPr>
        <w:widowControl w:val="0"/>
        <w:numPr>
          <w:ilvl w:val="0"/>
          <w:numId w:val="0"/>
        </w:numPr>
        <w:jc w:val="both"/>
        <w:rPr>
          <w:rFonts w:hint="eastAsia"/>
        </w:rPr>
      </w:pPr>
      <w:r>
        <w:rPr>
          <w:rFonts w:hint="eastAsia"/>
        </w:rPr>
        <w:t>It does not refer exclusively to the correction of faults, or to reproof for transgression.</w:t>
      </w:r>
    </w:p>
    <w:p w14:paraId="2CF5EA13">
      <w:pPr>
        <w:widowControl w:val="0"/>
        <w:numPr>
          <w:ilvl w:val="0"/>
          <w:numId w:val="0"/>
        </w:numPr>
        <w:jc w:val="both"/>
        <w:rPr>
          <w:rFonts w:hint="eastAsia"/>
        </w:rPr>
      </w:pPr>
      <w:r>
        <w:rPr>
          <w:rFonts w:hint="eastAsia"/>
        </w:rPr>
        <w:t>它并非仅仅指纠正过错，或斥责过犯。</w:t>
      </w:r>
    </w:p>
    <w:p w14:paraId="71795B5D">
      <w:pPr>
        <w:widowControl w:val="0"/>
        <w:numPr>
          <w:ilvl w:val="0"/>
          <w:numId w:val="0"/>
        </w:numPr>
        <w:jc w:val="both"/>
        <w:rPr>
          <w:rFonts w:hint="eastAsia"/>
        </w:rPr>
      </w:pPr>
      <w:r>
        <w:rPr>
          <w:rFonts w:hint="eastAsia"/>
        </w:rPr>
        <w:t>"Duae monitoris praecipuæ sunt dotes, humanitas quae et illius animum ad juvandos consilio suo fratres inclinet, et vultum verbaque comitate temperet: et consilii dexteritas, sive prudentia, quae et auctoritatem illi conciliet, ut prodesse queat auditoribus, ad quos dirigit sermonem. Nihil enim magic contrarium fraternis monitionibus, quam malignitas et arrogantia, quae facit ut errantes fastuose contemnamus, et ludibrio habere malimus, quam corrigere." Calvin.</w:t>
      </w:r>
    </w:p>
    <w:p w14:paraId="4623EE11">
      <w:pPr>
        <w:widowControl w:val="0"/>
        <w:numPr>
          <w:ilvl w:val="0"/>
          <w:numId w:val="0"/>
        </w:numPr>
        <w:jc w:val="both"/>
        <w:rPr>
          <w:rFonts w:hint="eastAsia"/>
        </w:rPr>
      </w:pPr>
      <w:r>
        <w:rPr>
          <w:rFonts w:hint="eastAsia"/>
        </w:rPr>
        <w:t>“劝戒者的两个主要特质是：仁慈，这既能使他的心倾向于用他的忠告帮助弟兄，也能使他的面容和言语温和；以及忠告的技巧，或审慎，这既能为他赢得权威，使他能造福于他所针对的听众。因为没有什么比恶意和傲慢更与弟兄般的劝戒相悖了，恶意和傲慢使我们轻蔑地藐视犯错的人，宁愿嘲弄他们，也不愿纠正他们。”加尔文。</w:t>
      </w:r>
    </w:p>
    <w:p w14:paraId="11711F79">
      <w:pPr>
        <w:widowControl w:val="0"/>
        <w:numPr>
          <w:ilvl w:val="0"/>
          <w:numId w:val="0"/>
        </w:numPr>
        <w:jc w:val="both"/>
        <w:rPr>
          <w:rFonts w:hint="eastAsia"/>
        </w:rPr>
      </w:pPr>
    </w:p>
    <w:p w14:paraId="34BD98C1">
      <w:pPr>
        <w:widowControl w:val="0"/>
        <w:numPr>
          <w:ilvl w:val="0"/>
          <w:numId w:val="0"/>
        </w:numPr>
        <w:jc w:val="both"/>
        <w:rPr>
          <w:rFonts w:hint="eastAsia"/>
        </w:rPr>
      </w:pPr>
      <w:r>
        <w:rPr>
          <w:rFonts w:hint="eastAsia"/>
        </w:rPr>
        <w:t>VERSE 15. Nevertheless, brethren, I have written the more boldly unto you in some sort, as putting you in mind, because of the grace given to me of God.</w:t>
      </w:r>
    </w:p>
    <w:p w14:paraId="0D55BFA3">
      <w:pPr>
        <w:widowControl w:val="0"/>
        <w:numPr>
          <w:ilvl w:val="0"/>
          <w:numId w:val="0"/>
        </w:numPr>
        <w:jc w:val="both"/>
        <w:rPr>
          <w:rFonts w:hint="eastAsia"/>
        </w:rPr>
      </w:pPr>
      <w:r>
        <w:rPr>
          <w:rFonts w:hint="eastAsia"/>
        </w:rPr>
        <w:t>15. 但我稍微放胆写信给你们，是要提醒你们的记性，特因神所给我的恩典。</w:t>
      </w:r>
    </w:p>
    <w:p w14:paraId="1C059070">
      <w:pPr>
        <w:widowControl w:val="0"/>
        <w:numPr>
          <w:ilvl w:val="0"/>
          <w:numId w:val="0"/>
        </w:numPr>
        <w:jc w:val="both"/>
        <w:rPr>
          <w:rFonts w:hint="eastAsia"/>
        </w:rPr>
      </w:pPr>
      <w:r>
        <w:rPr>
          <w:rFonts w:hint="eastAsia"/>
        </w:rPr>
        <w:t>It was rather to remind than to instruct them, that the apostle wrote thus freely.</w:t>
      </w:r>
    </w:p>
    <w:p w14:paraId="5B07EFC3">
      <w:pPr>
        <w:widowControl w:val="0"/>
        <w:numPr>
          <w:ilvl w:val="0"/>
          <w:numId w:val="0"/>
        </w:numPr>
        <w:jc w:val="both"/>
        <w:rPr>
          <w:rFonts w:hint="eastAsia"/>
        </w:rPr>
      </w:pPr>
      <w:r>
        <w:rPr>
          <w:rFonts w:hint="eastAsia"/>
        </w:rPr>
        <w:t>使徒如此坦率地写作，与其说是为了教导他们，不如说是为了提醒他们。</w:t>
      </w:r>
    </w:p>
    <w:p w14:paraId="2DDE5C27">
      <w:pPr>
        <w:widowControl w:val="0"/>
        <w:numPr>
          <w:ilvl w:val="0"/>
          <w:numId w:val="0"/>
        </w:numPr>
        <w:jc w:val="both"/>
        <w:rPr>
          <w:rFonts w:hint="eastAsia"/>
        </w:rPr>
      </w:pPr>
      <w:r>
        <w:rPr>
          <w:rFonts w:hint="eastAsia"/>
        </w:rPr>
        <w:t>The words (ἀπὸ μέρους) in some sort, are intended to qualify the words more boldly, 'I have written somewhat too boldly.'</w:t>
      </w:r>
    </w:p>
    <w:p w14:paraId="2695C47D">
      <w:pPr>
        <w:widowControl w:val="0"/>
        <w:numPr>
          <w:ilvl w:val="0"/>
          <w:numId w:val="0"/>
        </w:numPr>
        <w:jc w:val="both"/>
        <w:rPr>
          <w:rFonts w:hint="eastAsia"/>
        </w:rPr>
      </w:pPr>
      <w:r>
        <w:rPr>
          <w:rFonts w:hint="eastAsia"/>
        </w:rPr>
        <w:t>词语（ἀπὸ μέρους, apo merous，稍微，在某种程度上）旨在修饰“更放胆”这些词，‘我写得稍微太大胆了。’</w:t>
      </w:r>
    </w:p>
    <w:p w14:paraId="6F5C12F9">
      <w:pPr>
        <w:widowControl w:val="0"/>
        <w:numPr>
          <w:ilvl w:val="0"/>
          <w:numId w:val="0"/>
        </w:numPr>
        <w:jc w:val="both"/>
        <w:rPr>
          <w:rFonts w:hint="eastAsia"/>
        </w:rPr>
      </w:pPr>
      <w:r>
        <w:rPr>
          <w:rFonts w:hint="eastAsia"/>
        </w:rPr>
        <w:t>How striking the blandness and humility of the great apostle!</w:t>
      </w:r>
    </w:p>
    <w:p w14:paraId="55BDAC89">
      <w:pPr>
        <w:widowControl w:val="0"/>
        <w:numPr>
          <w:ilvl w:val="0"/>
          <w:numId w:val="0"/>
        </w:numPr>
        <w:jc w:val="both"/>
        <w:rPr>
          <w:rFonts w:hint="eastAsia"/>
        </w:rPr>
      </w:pPr>
      <w:r>
        <w:rPr>
          <w:rFonts w:hint="eastAsia"/>
        </w:rPr>
        <w:t>这位大使徒的温和与谦卑是何等显著！</w:t>
      </w:r>
    </w:p>
    <w:p w14:paraId="70C2359E">
      <w:pPr>
        <w:widowControl w:val="0"/>
        <w:numPr>
          <w:ilvl w:val="0"/>
          <w:numId w:val="0"/>
        </w:numPr>
        <w:jc w:val="both"/>
        <w:rPr>
          <w:rFonts w:hint="eastAsia"/>
        </w:rPr>
      </w:pPr>
      <w:r>
        <w:rPr>
          <w:rFonts w:hint="eastAsia"/>
        </w:rPr>
        <w:t>The preceding exhortations and instructions, for which he thus apologises, are full of affection and heavenly wisdom.</w:t>
      </w:r>
    </w:p>
    <w:p w14:paraId="59DF9BA2">
      <w:pPr>
        <w:widowControl w:val="0"/>
        <w:numPr>
          <w:ilvl w:val="0"/>
          <w:numId w:val="0"/>
        </w:numPr>
        <w:jc w:val="both"/>
        <w:rPr>
          <w:rFonts w:hint="eastAsia"/>
        </w:rPr>
      </w:pPr>
      <w:r>
        <w:rPr>
          <w:rFonts w:hint="eastAsia"/>
        </w:rPr>
        <w:t>祂为此道歉的前面的劝勉和教导，充满了慈爱和属天的智慧。</w:t>
      </w:r>
    </w:p>
    <w:p w14:paraId="6555D67D">
      <w:pPr>
        <w:widowControl w:val="0"/>
        <w:numPr>
          <w:ilvl w:val="0"/>
          <w:numId w:val="0"/>
        </w:numPr>
        <w:jc w:val="both"/>
        <w:rPr>
          <w:rFonts w:hint="eastAsia"/>
        </w:rPr>
      </w:pPr>
      <w:r>
        <w:rPr>
          <w:rFonts w:hint="eastAsia"/>
        </w:rPr>
        <w:t>What a reproof is this for the arrogant and denunciatory addresses which so often are given by men who think they have Paul for an example!</w:t>
      </w:r>
    </w:p>
    <w:p w14:paraId="36FB1E9A">
      <w:pPr>
        <w:widowControl w:val="0"/>
        <w:numPr>
          <w:ilvl w:val="0"/>
          <w:numId w:val="0"/>
        </w:numPr>
        <w:jc w:val="both"/>
        <w:rPr>
          <w:rFonts w:hint="eastAsia"/>
        </w:rPr>
      </w:pPr>
      <w:r>
        <w:rPr>
          <w:rFonts w:hint="eastAsia"/>
        </w:rPr>
        <w:t>对于那些自以为以保罗为榜样，却常常发表傲慢和谴责性言论的人来说，这是何等的斥责！</w:t>
      </w:r>
    </w:p>
    <w:p w14:paraId="08C4EB60">
      <w:pPr>
        <w:widowControl w:val="0"/>
        <w:numPr>
          <w:ilvl w:val="0"/>
          <w:numId w:val="0"/>
        </w:numPr>
        <w:jc w:val="both"/>
        <w:rPr>
          <w:rFonts w:hint="eastAsia"/>
        </w:rPr>
      </w:pPr>
      <w:r>
        <w:rPr>
          <w:rFonts w:hint="eastAsia"/>
        </w:rPr>
        <w:t>These words, (in some sort,) however, may be connected with I have written; the sense would then be, 'I have written in part (i.e., in some parts of my epistle) very boldly.'</w:t>
      </w:r>
    </w:p>
    <w:p w14:paraId="3AC390EA">
      <w:pPr>
        <w:widowControl w:val="0"/>
        <w:numPr>
          <w:ilvl w:val="0"/>
          <w:numId w:val="0"/>
        </w:numPr>
        <w:jc w:val="both"/>
        <w:rPr>
          <w:rFonts w:hint="eastAsia"/>
        </w:rPr>
      </w:pPr>
      <w:r>
        <w:rPr>
          <w:rFonts w:hint="eastAsia"/>
        </w:rPr>
        <w:t>然而，这些词（稍微）可以与“我写信”相连；那么意思就是：‘我写信的一部分（即，在我书信的某些部分）非常放胆。’</w:t>
      </w:r>
    </w:p>
    <w:p w14:paraId="4CC1152D">
      <w:pPr>
        <w:widowControl w:val="0"/>
        <w:numPr>
          <w:ilvl w:val="0"/>
          <w:numId w:val="0"/>
        </w:numPr>
        <w:jc w:val="both"/>
        <w:rPr>
          <w:rFonts w:hint="eastAsia"/>
        </w:rPr>
      </w:pPr>
      <w:r>
        <w:rPr>
          <w:rFonts w:hint="eastAsia"/>
        </w:rPr>
        <w:t>The former method seems the more natural.</w:t>
      </w:r>
    </w:p>
    <w:p w14:paraId="5C256992">
      <w:pPr>
        <w:widowControl w:val="0"/>
        <w:numPr>
          <w:ilvl w:val="0"/>
          <w:numId w:val="0"/>
        </w:numPr>
        <w:jc w:val="both"/>
        <w:rPr>
          <w:rFonts w:hint="eastAsia"/>
        </w:rPr>
      </w:pPr>
      <w:r>
        <w:rPr>
          <w:rFonts w:hint="eastAsia"/>
        </w:rPr>
        <w:t>前一种方法似乎更自然。</w:t>
      </w:r>
    </w:p>
    <w:p w14:paraId="263E1322">
      <w:pPr>
        <w:widowControl w:val="0"/>
        <w:numPr>
          <w:ilvl w:val="0"/>
          <w:numId w:val="0"/>
        </w:numPr>
        <w:jc w:val="both"/>
        <w:rPr>
          <w:rFonts w:hint="eastAsia"/>
        </w:rPr>
      </w:pPr>
      <w:r>
        <w:rPr>
          <w:rFonts w:hint="eastAsia"/>
        </w:rPr>
        <w:t>When a man acts the part of a monitor, he should not only perform the duty properly, but he should, on some ground, have a right to assume this office.</w:t>
      </w:r>
    </w:p>
    <w:p w14:paraId="2465AE4D">
      <w:pPr>
        <w:widowControl w:val="0"/>
        <w:numPr>
          <w:ilvl w:val="0"/>
          <w:numId w:val="0"/>
        </w:numPr>
        <w:jc w:val="both"/>
        <w:rPr>
          <w:rFonts w:hint="eastAsia"/>
        </w:rPr>
      </w:pPr>
      <w:r>
        <w:rPr>
          <w:rFonts w:hint="eastAsia"/>
        </w:rPr>
        <w:t>当一个人扮演劝戒者的角色时，他不仅应当恰当地履行职责，而且应当在某种程度上拥有担任这个职位的权利。</w:t>
      </w:r>
    </w:p>
    <w:p w14:paraId="25E0386D">
      <w:pPr>
        <w:widowControl w:val="0"/>
        <w:numPr>
          <w:ilvl w:val="0"/>
          <w:numId w:val="0"/>
        </w:numPr>
        <w:jc w:val="both"/>
        <w:rPr>
          <w:rFonts w:hint="eastAsia"/>
        </w:rPr>
      </w:pPr>
      <w:r>
        <w:rPr>
          <w:rFonts w:hint="eastAsia"/>
        </w:rPr>
        <w:t>Paul therefore says, that he reminded the Romans of their duty, because he was entitled to do so in virtue of his apostolical character; because of the grace given to me of God.</w:t>
      </w:r>
    </w:p>
    <w:p w14:paraId="39145E2D">
      <w:pPr>
        <w:widowControl w:val="0"/>
        <w:numPr>
          <w:ilvl w:val="0"/>
          <w:numId w:val="0"/>
        </w:numPr>
        <w:jc w:val="both"/>
        <w:rPr>
          <w:rFonts w:hint="eastAsia"/>
        </w:rPr>
      </w:pPr>
      <w:r>
        <w:rPr>
          <w:rFonts w:hint="eastAsia"/>
        </w:rPr>
        <w:t>因此保罗说，祂提醒罗马人他们的责任，是因为祂凭着祂的使徒身份有权这样做；因为神所给祂的恩典。</w:t>
      </w:r>
    </w:p>
    <w:p w14:paraId="4A179E3D">
      <w:pPr>
        <w:widowControl w:val="0"/>
        <w:numPr>
          <w:ilvl w:val="0"/>
          <w:numId w:val="0"/>
        </w:numPr>
        <w:jc w:val="both"/>
        <w:rPr>
          <w:rFonts w:hint="eastAsia"/>
        </w:rPr>
      </w:pPr>
      <w:r>
        <w:rPr>
          <w:rFonts w:hint="eastAsia"/>
        </w:rPr>
        <w:t>Grace here, as appears from the context, signifies the apostleship which Paul represents as a favour; see chap 1:5.</w:t>
      </w:r>
    </w:p>
    <w:p w14:paraId="006209A8">
      <w:pPr>
        <w:widowControl w:val="0"/>
        <w:numPr>
          <w:ilvl w:val="0"/>
          <w:numId w:val="0"/>
        </w:numPr>
        <w:jc w:val="both"/>
        <w:rPr>
          <w:rFonts w:hint="eastAsia"/>
        </w:rPr>
      </w:pPr>
      <w:r>
        <w:rPr>
          <w:rFonts w:hint="eastAsia"/>
        </w:rPr>
        <w:t>此处的恩典，从上下文来看，指使徒职分，保罗将其视为一种恩惠；参见第一章5节。</w:t>
      </w:r>
    </w:p>
    <w:p w14:paraId="7A444862">
      <w:pPr>
        <w:widowControl w:val="0"/>
        <w:numPr>
          <w:ilvl w:val="0"/>
          <w:numId w:val="0"/>
        </w:numPr>
        <w:jc w:val="both"/>
        <w:rPr>
          <w:rFonts w:hint="eastAsia"/>
        </w:rPr>
      </w:pPr>
    </w:p>
    <w:p w14:paraId="650BD852">
      <w:pPr>
        <w:widowControl w:val="0"/>
        <w:numPr>
          <w:ilvl w:val="0"/>
          <w:numId w:val="0"/>
        </w:numPr>
        <w:jc w:val="both"/>
        <w:rPr>
          <w:rFonts w:hint="eastAsia"/>
        </w:rPr>
      </w:pPr>
      <w:r>
        <w:rPr>
          <w:rFonts w:hint="eastAsia"/>
        </w:rPr>
        <w:t>VERSE 16. That I should be the minister of Jesus Christ to the Gentiles; λειτουργὸν εἰς τὰ ἔθνα, a minister for, or, in reference to the Gentiles.</w:t>
      </w:r>
    </w:p>
    <w:p w14:paraId="72083F0E">
      <w:pPr>
        <w:widowControl w:val="0"/>
        <w:numPr>
          <w:ilvl w:val="0"/>
          <w:numId w:val="0"/>
        </w:numPr>
        <w:jc w:val="both"/>
        <w:rPr>
          <w:rFonts w:hint="eastAsia"/>
        </w:rPr>
      </w:pPr>
      <w:r>
        <w:rPr>
          <w:rFonts w:hint="eastAsia"/>
        </w:rPr>
        <w:t>16. 使我为外邦人作基督耶稣的仆役；λειτουργὸν εἰς τὰ ἔθνα (leitourgon eis ta ethnē，为外邦人的执事)，为外邦人作执事，或，关于外邦人的执事。</w:t>
      </w:r>
    </w:p>
    <w:p w14:paraId="6AC02B24">
      <w:pPr>
        <w:widowControl w:val="0"/>
        <w:numPr>
          <w:ilvl w:val="0"/>
          <w:numId w:val="0"/>
        </w:numPr>
        <w:jc w:val="both"/>
        <w:rPr>
          <w:rFonts w:hint="eastAsia"/>
        </w:rPr>
      </w:pPr>
      <w:r>
        <w:rPr>
          <w:rFonts w:hint="eastAsia"/>
        </w:rPr>
        <w:t>This is the explanation of the grace given to him of God; it was the favour of being a minister of Jesus Christ to the Gentiles.</w:t>
      </w:r>
    </w:p>
    <w:p w14:paraId="17E4091D">
      <w:pPr>
        <w:widowControl w:val="0"/>
        <w:numPr>
          <w:ilvl w:val="0"/>
          <w:numId w:val="0"/>
        </w:numPr>
        <w:jc w:val="both"/>
        <w:rPr>
          <w:rFonts w:hint="eastAsia"/>
        </w:rPr>
      </w:pPr>
      <w:r>
        <w:rPr>
          <w:rFonts w:hint="eastAsia"/>
        </w:rPr>
        <w:t>这是对神所赐祂恩典的解释；这是作外邦人基督耶稣执事的恩惠。</w:t>
      </w:r>
    </w:p>
    <w:p w14:paraId="79AAD624">
      <w:pPr>
        <w:widowControl w:val="0"/>
        <w:numPr>
          <w:ilvl w:val="0"/>
          <w:numId w:val="0"/>
        </w:numPr>
        <w:jc w:val="both"/>
        <w:rPr>
          <w:rFonts w:hint="eastAsia"/>
        </w:rPr>
      </w:pPr>
      <w:r>
        <w:rPr>
          <w:rFonts w:hint="eastAsia"/>
        </w:rPr>
        <w:t>Compare Eph. 3:1, "Unto me, who am the least of all saints, is this grace given, that I should preach, among the Gentiles, the unsearchable riches of Christ."</w:t>
      </w:r>
    </w:p>
    <w:p w14:paraId="6C0C124A">
      <w:pPr>
        <w:widowControl w:val="0"/>
        <w:numPr>
          <w:ilvl w:val="0"/>
          <w:numId w:val="0"/>
        </w:numPr>
        <w:jc w:val="both"/>
        <w:rPr>
          <w:rFonts w:hint="eastAsia"/>
        </w:rPr>
      </w:pPr>
      <w:r>
        <w:rPr>
          <w:rFonts w:hint="eastAsia"/>
        </w:rPr>
        <w:t>比较以弗所书3:8（此处引用的是3:8而非3:1），“我本来比众圣徒中最小的还小，然而祂还赐我这恩典，叫我把基督那测不透的丰富，传给外邦人。”</w:t>
      </w:r>
    </w:p>
    <w:p w14:paraId="2B97C3F5">
      <w:pPr>
        <w:widowControl w:val="0"/>
        <w:numPr>
          <w:ilvl w:val="0"/>
          <w:numId w:val="0"/>
        </w:numPr>
        <w:jc w:val="both"/>
        <w:rPr>
          <w:rFonts w:hint="eastAsia"/>
        </w:rPr>
      </w:pPr>
      <w:r>
        <w:rPr>
          <w:rFonts w:hint="eastAsia"/>
        </w:rPr>
        <w:t>The word (λειτουργός) rendered minister, means a public officer or servant; see chap. 13:6, where it is applied to the civil magistrate.</w:t>
      </w:r>
    </w:p>
    <w:p w14:paraId="3B0FFA3F">
      <w:pPr>
        <w:widowControl w:val="0"/>
        <w:numPr>
          <w:ilvl w:val="0"/>
          <w:numId w:val="0"/>
        </w:numPr>
        <w:jc w:val="both"/>
        <w:rPr>
          <w:rFonts w:hint="eastAsia"/>
        </w:rPr>
      </w:pPr>
      <w:r>
        <w:rPr>
          <w:rFonts w:hint="eastAsia"/>
        </w:rPr>
        <w:t>译为“仆役”的词（λειτουργός, leitourgos），指公职人员或仆人；参见第十三章6节，那里它适用于政府官员。</w:t>
      </w:r>
    </w:p>
    <w:p w14:paraId="72E07B98">
      <w:pPr>
        <w:widowControl w:val="0"/>
        <w:numPr>
          <w:ilvl w:val="0"/>
          <w:numId w:val="0"/>
        </w:numPr>
        <w:jc w:val="both"/>
        <w:rPr>
          <w:rFonts w:hint="eastAsia"/>
        </w:rPr>
      </w:pPr>
      <w:r>
        <w:rPr>
          <w:rFonts w:hint="eastAsia"/>
        </w:rPr>
        <w:t>It is, however, very frequently used (as is also the corresponding verb) of those who exercised the office of a priest, Deut. 10:8, Heb. 10:11.</w:t>
      </w:r>
    </w:p>
    <w:p w14:paraId="40E61DE2">
      <w:pPr>
        <w:widowControl w:val="0"/>
        <w:numPr>
          <w:ilvl w:val="0"/>
          <w:numId w:val="0"/>
        </w:numPr>
        <w:jc w:val="both"/>
        <w:rPr>
          <w:rFonts w:hint="eastAsia"/>
        </w:rPr>
      </w:pPr>
      <w:r>
        <w:rPr>
          <w:rFonts w:hint="eastAsia"/>
        </w:rPr>
        <w:t>然而，它（以及相应的动词）非常频繁地用于指那些行使祭司职分的人，申命记10:8，希伯来书10:11。</w:t>
      </w:r>
    </w:p>
    <w:p w14:paraId="5F2FE9DA">
      <w:pPr>
        <w:widowControl w:val="0"/>
        <w:numPr>
          <w:ilvl w:val="0"/>
          <w:numId w:val="0"/>
        </w:numPr>
        <w:jc w:val="both"/>
        <w:rPr>
          <w:rFonts w:hint="eastAsia"/>
        </w:rPr>
      </w:pPr>
      <w:r>
        <w:rPr>
          <w:rFonts w:hint="eastAsia"/>
        </w:rPr>
        <w:t>As the whole of this verse is figurative, Paul no doubt had this force of the word in his mind, when he called himself a minister, a sacred officer of Jesus Christ; not a priest, in the proper sense of the term, for the ministers of the gospel are never so called in the New Testament, but merely in a figurative sense.</w:t>
      </w:r>
    </w:p>
    <w:p w14:paraId="577A2D66">
      <w:pPr>
        <w:widowControl w:val="0"/>
        <w:numPr>
          <w:ilvl w:val="0"/>
          <w:numId w:val="0"/>
        </w:numPr>
        <w:jc w:val="both"/>
        <w:rPr>
          <w:rFonts w:hint="eastAsia"/>
        </w:rPr>
      </w:pPr>
      <w:r>
        <w:rPr>
          <w:rFonts w:hint="eastAsia"/>
        </w:rPr>
        <w:t>由于这整节经文都是比喻性的，保罗在称自己为基督耶稣的仆役，一位神圣的官员时，无疑想到了这个词的这种含义；并非严格意义上的祭司，因为福音的执事在新约中从未如此称呼，而仅仅是比喻意义上的。</w:t>
      </w:r>
    </w:p>
    <w:p w14:paraId="3785218B">
      <w:pPr>
        <w:widowControl w:val="0"/>
        <w:numPr>
          <w:ilvl w:val="0"/>
          <w:numId w:val="0"/>
        </w:numPr>
        <w:jc w:val="both"/>
        <w:rPr>
          <w:rFonts w:hint="eastAsia"/>
        </w:rPr>
      </w:pPr>
      <w:r>
        <w:rPr>
          <w:rFonts w:hint="eastAsia"/>
        </w:rPr>
        <w:t>The sacrifice which they offer are the people, whom they are instrumental in bringing unto God.</w:t>
      </w:r>
    </w:p>
    <w:p w14:paraId="5A394BE4">
      <w:pPr>
        <w:widowControl w:val="0"/>
        <w:numPr>
          <w:ilvl w:val="0"/>
          <w:numId w:val="0"/>
        </w:numPr>
        <w:jc w:val="both"/>
        <w:rPr>
          <w:rFonts w:hint="eastAsia"/>
        </w:rPr>
      </w:pPr>
      <w:r>
        <w:rPr>
          <w:rFonts w:hint="eastAsia"/>
        </w:rPr>
        <w:t>他们所献的祭是百姓，他们是带领百姓归向神的工具。</w:t>
      </w:r>
    </w:p>
    <w:p w14:paraId="0ADED8F0">
      <w:pPr>
        <w:widowControl w:val="0"/>
        <w:numPr>
          <w:ilvl w:val="0"/>
          <w:numId w:val="0"/>
        </w:numPr>
        <w:jc w:val="both"/>
        <w:rPr>
          <w:rFonts w:hint="eastAsia"/>
        </w:rPr>
      </w:pPr>
    </w:p>
    <w:p w14:paraId="4728663C">
      <w:pPr>
        <w:widowControl w:val="0"/>
        <w:numPr>
          <w:ilvl w:val="0"/>
          <w:numId w:val="0"/>
        </w:numPr>
        <w:jc w:val="both"/>
        <w:rPr>
          <w:rFonts w:hint="eastAsia"/>
        </w:rPr>
      </w:pPr>
      <w:r>
        <w:rPr>
          <w:rFonts w:hint="eastAsia"/>
        </w:rPr>
        <w:t>Ministering the gospel of God, that the offering up of the Gentiles might be acceptable, being sanctified by the Holy Ghost.</w:t>
      </w:r>
    </w:p>
    <w:p w14:paraId="4EACDADB">
      <w:pPr>
        <w:widowControl w:val="0"/>
        <w:numPr>
          <w:ilvl w:val="0"/>
          <w:numId w:val="0"/>
        </w:numPr>
        <w:jc w:val="both"/>
        <w:rPr>
          <w:rFonts w:hint="eastAsia"/>
        </w:rPr>
      </w:pPr>
      <w:r>
        <w:rPr>
          <w:rFonts w:hint="eastAsia"/>
        </w:rPr>
        <w:t>作神福音的祭司，叫所献上的外邦人，因着圣灵，成为圣洁，可蒙悦纳。</w:t>
      </w:r>
    </w:p>
    <w:p w14:paraId="20110A85">
      <w:pPr>
        <w:widowControl w:val="0"/>
        <w:numPr>
          <w:ilvl w:val="0"/>
          <w:numId w:val="0"/>
        </w:numPr>
        <w:jc w:val="both"/>
        <w:rPr>
          <w:rFonts w:hint="eastAsia"/>
        </w:rPr>
      </w:pPr>
      <w:r>
        <w:rPr>
          <w:rFonts w:hint="eastAsia"/>
        </w:rPr>
        <w:t>This is the apostle's explanation of the preceding clause.</w:t>
      </w:r>
    </w:p>
    <w:p w14:paraId="613EBC2C">
      <w:pPr>
        <w:widowControl w:val="0"/>
        <w:numPr>
          <w:ilvl w:val="0"/>
          <w:numId w:val="0"/>
        </w:numPr>
        <w:jc w:val="both"/>
        <w:rPr>
          <w:rFonts w:hint="eastAsia"/>
        </w:rPr>
      </w:pPr>
      <w:r>
        <w:rPr>
          <w:rFonts w:hint="eastAsia"/>
        </w:rPr>
        <w:t>这是使徒对前一句的解释。</w:t>
      </w:r>
    </w:p>
    <w:p w14:paraId="15AB8B1F">
      <w:pPr>
        <w:widowControl w:val="0"/>
        <w:numPr>
          <w:ilvl w:val="0"/>
          <w:numId w:val="0"/>
        </w:numPr>
        <w:jc w:val="both"/>
        <w:rPr>
          <w:rFonts w:hint="eastAsia"/>
        </w:rPr>
      </w:pPr>
      <w:r>
        <w:rPr>
          <w:rFonts w:hint="eastAsia"/>
        </w:rPr>
        <w:t>'He was appointed a minister of Christ to administer, or to act the part of a priest in reference to the gospel, that is, to present the Gentiles as a holy sacrifice to God.'</w:t>
      </w:r>
    </w:p>
    <w:p w14:paraId="12DA649B">
      <w:pPr>
        <w:widowControl w:val="0"/>
        <w:numPr>
          <w:ilvl w:val="0"/>
          <w:numId w:val="0"/>
        </w:numPr>
        <w:jc w:val="both"/>
        <w:rPr>
          <w:rFonts w:hint="eastAsia"/>
        </w:rPr>
      </w:pPr>
      <w:r>
        <w:rPr>
          <w:rFonts w:hint="eastAsia"/>
        </w:rPr>
        <w:t>‘祂被任命为基督的执事，来管理，或在福音方面扮演祭司的角色，也就是说，将外邦人作为圣洁的祭物献给神。’</w:t>
      </w:r>
    </w:p>
    <w:p w14:paraId="13FD5F81">
      <w:pPr>
        <w:widowControl w:val="0"/>
        <w:numPr>
          <w:ilvl w:val="0"/>
          <w:numId w:val="0"/>
        </w:numPr>
        <w:jc w:val="both"/>
        <w:rPr>
          <w:rFonts w:hint="eastAsia"/>
        </w:rPr>
      </w:pPr>
      <w:r>
        <w:rPr>
          <w:rFonts w:hint="eastAsia"/>
        </w:rPr>
        <w:t>Paul, therefore, no more calls himself a priest in the strict sense of the term, than he calls the Gentiles a sacrifice in the literal meaning of that word.</w:t>
      </w:r>
    </w:p>
    <w:p w14:paraId="5F04E5BF">
      <w:pPr>
        <w:widowControl w:val="0"/>
        <w:numPr>
          <w:ilvl w:val="0"/>
          <w:numId w:val="0"/>
        </w:numPr>
        <w:jc w:val="both"/>
        <w:rPr>
          <w:rFonts w:hint="eastAsia"/>
        </w:rPr>
      </w:pPr>
      <w:r>
        <w:rPr>
          <w:rFonts w:hint="eastAsia"/>
        </w:rPr>
        <w:t>因此，保罗称自己为祭司，并非严格意义上的祭司，正如祂称外邦人为祭物，也并非字面意义上的祭物一样。</w:t>
      </w:r>
    </w:p>
    <w:p w14:paraId="104AE5B8">
      <w:pPr>
        <w:widowControl w:val="0"/>
        <w:numPr>
          <w:ilvl w:val="0"/>
          <w:numId w:val="0"/>
        </w:numPr>
        <w:jc w:val="both"/>
        <w:rPr>
          <w:rFonts w:hint="eastAsia"/>
        </w:rPr>
      </w:pPr>
      <w:r>
        <w:rPr>
          <w:rFonts w:hint="eastAsia"/>
        </w:rPr>
        <w:t>The expression, (ἱερουργοῦντα τὸ εὐαγγέλιον) rendered ministering the gospel, is peculiar, and has been variously explained.</w:t>
      </w:r>
    </w:p>
    <w:p w14:paraId="231FD8FE">
      <w:pPr>
        <w:widowControl w:val="0"/>
        <w:numPr>
          <w:ilvl w:val="0"/>
          <w:numId w:val="0"/>
        </w:numPr>
        <w:jc w:val="both"/>
        <w:rPr>
          <w:rFonts w:hint="eastAsia"/>
        </w:rPr>
      </w:pPr>
      <w:r>
        <w:rPr>
          <w:rFonts w:hint="eastAsia"/>
        </w:rPr>
        <w:t>表达（ἱερουργοῦντα τὸ εὐαγγέλιον, hierourgounta to euangelion，作福音的祭司）是独特的，并且有各种不同的解释。</w:t>
      </w:r>
    </w:p>
    <w:p w14:paraId="32670CED">
      <w:pPr>
        <w:widowControl w:val="0"/>
        <w:numPr>
          <w:ilvl w:val="0"/>
          <w:numId w:val="0"/>
        </w:numPr>
        <w:jc w:val="both"/>
        <w:rPr>
          <w:rFonts w:hint="eastAsia"/>
        </w:rPr>
      </w:pPr>
      <w:r>
        <w:rPr>
          <w:rFonts w:hint="eastAsia"/>
        </w:rPr>
        <w:t>Erasmus translates it sacrificans evangelium, 'presenting the gospel as a sacrifice;' Calvin, consecrans evangelium, which he explains, 'performing the sacred mysteries of the gospel.'</w:t>
      </w:r>
    </w:p>
    <w:p w14:paraId="67AB50FE">
      <w:pPr>
        <w:widowControl w:val="0"/>
        <w:numPr>
          <w:ilvl w:val="0"/>
          <w:numId w:val="0"/>
        </w:numPr>
        <w:jc w:val="both"/>
        <w:rPr>
          <w:rFonts w:hint="eastAsia"/>
        </w:rPr>
      </w:pPr>
      <w:r>
        <w:rPr>
          <w:rFonts w:hint="eastAsia"/>
        </w:rPr>
        <w:t>伊拉斯谟将其译为 sacrificans evangelium（拉丁文，意为“献上福音为祭”）；加尔文译为 consecrans evangelium（拉丁文，意为“分别为圣福音”），祂解释为“履行福音神圣的奥秘”。</w:t>
      </w:r>
    </w:p>
    <w:p w14:paraId="5E733EA4">
      <w:pPr>
        <w:widowControl w:val="0"/>
        <w:numPr>
          <w:ilvl w:val="0"/>
          <w:numId w:val="0"/>
        </w:numPr>
        <w:jc w:val="both"/>
        <w:rPr>
          <w:rFonts w:hint="eastAsia"/>
        </w:rPr>
      </w:pPr>
      <w:r>
        <w:rPr>
          <w:rFonts w:hint="eastAsia"/>
        </w:rPr>
        <w:t>The general meaning of the phrase probably is, 'acting the part of a priest in reference to the gospel.'</w:t>
      </w:r>
    </w:p>
    <w:p w14:paraId="38F620E7">
      <w:pPr>
        <w:widowControl w:val="0"/>
        <w:numPr>
          <w:ilvl w:val="0"/>
          <w:numId w:val="0"/>
        </w:numPr>
        <w:jc w:val="both"/>
        <w:rPr>
          <w:rFonts w:hint="eastAsia"/>
        </w:rPr>
      </w:pPr>
      <w:r>
        <w:rPr>
          <w:rFonts w:hint="eastAsia"/>
        </w:rPr>
        <w:t>这个短语的普遍含义可能是：‘在福音方面扮演祭司的角色。’</w:t>
      </w:r>
    </w:p>
    <w:p w14:paraId="479ADF2F">
      <w:pPr>
        <w:widowControl w:val="0"/>
        <w:numPr>
          <w:ilvl w:val="0"/>
          <w:numId w:val="0"/>
        </w:numPr>
        <w:jc w:val="both"/>
        <w:rPr>
          <w:rFonts w:hint="eastAsia"/>
        </w:rPr>
      </w:pPr>
      <w:r>
        <w:rPr>
          <w:rFonts w:hint="eastAsia"/>
        </w:rPr>
        <w:t>Compare Macc. 4:7, 8, ἱερουγεῖν τὸν νόμον.</w:t>
      </w:r>
    </w:p>
    <w:p w14:paraId="22598666">
      <w:pPr>
        <w:widowControl w:val="0"/>
        <w:numPr>
          <w:ilvl w:val="0"/>
          <w:numId w:val="0"/>
        </w:numPr>
        <w:jc w:val="both"/>
        <w:rPr>
          <w:rFonts w:hint="eastAsia"/>
        </w:rPr>
      </w:pPr>
      <w:r>
        <w:rPr>
          <w:rFonts w:hint="eastAsia"/>
        </w:rPr>
        <w:t>比较马加比书上4:7, 8（此为次经，和合本无），ἱερουργεῖν τὸν νόμον (hierourgein ton nomon，遵行律法为圣事)。</w:t>
      </w:r>
    </w:p>
    <w:p w14:paraId="3B962331">
      <w:pPr>
        <w:widowControl w:val="0"/>
        <w:numPr>
          <w:ilvl w:val="0"/>
          <w:numId w:val="0"/>
        </w:numPr>
        <w:jc w:val="both"/>
        <w:rPr>
          <w:rFonts w:hint="eastAsia"/>
        </w:rPr>
      </w:pPr>
    </w:p>
    <w:p w14:paraId="3BF34E7C">
      <w:pPr>
        <w:widowControl w:val="0"/>
        <w:numPr>
          <w:ilvl w:val="0"/>
          <w:numId w:val="0"/>
        </w:numPr>
        <w:jc w:val="both"/>
        <w:rPr>
          <w:rFonts w:hint="eastAsia"/>
        </w:rPr>
      </w:pPr>
      <w:r>
        <w:rPr>
          <w:rFonts w:hint="eastAsia"/>
        </w:rPr>
        <w:t>The sense is the same, if the word (εὐαγγέλιον) gospel be made to depend on a word understood, and the whole sentence be resolved thus, 'That I should be a preacher of the gospel (εἰς τὸ εἶναί με κηρύσσοντα τὸ εὐ) to the Gentiles, a ministering priest (i.e., a minister acting the part of a priest) of Jesus Christ,' Wahl's Clavis, p. 740.</w:t>
      </w:r>
    </w:p>
    <w:p w14:paraId="50327116">
      <w:pPr>
        <w:widowControl w:val="0"/>
        <w:numPr>
          <w:ilvl w:val="0"/>
          <w:numId w:val="0"/>
        </w:numPr>
        <w:jc w:val="both"/>
        <w:rPr>
          <w:rFonts w:hint="eastAsia"/>
        </w:rPr>
      </w:pPr>
      <w:r>
        <w:rPr>
          <w:rFonts w:hint="eastAsia"/>
        </w:rPr>
        <w:t>如果将“福音”（εὐαγγέλιον, euangelion）这个词依赖于一个被理解的词，并将整个句子分解如下，其含义也是相同的：‘使我作外邦人福音的传道人（εἰς τὸ εἶναί με κηρύσσοντα τὸ εὐ, eis to einai me kēryssonta to eu，使我成为传扬福音的人），作基督耶稣的祭司（即扮演祭司角色的执事）’，瓦尔，《钥匙》，第740页。</w:t>
      </w:r>
    </w:p>
    <w:p w14:paraId="6E5395A1">
      <w:pPr>
        <w:widowControl w:val="0"/>
        <w:numPr>
          <w:ilvl w:val="0"/>
          <w:numId w:val="0"/>
        </w:numPr>
        <w:jc w:val="both"/>
        <w:rPr>
          <w:rFonts w:hint="eastAsia"/>
        </w:rPr>
      </w:pPr>
      <w:r>
        <w:rPr>
          <w:rFonts w:hint="eastAsia"/>
        </w:rPr>
        <w:t>Paul thus acted the part of a priest that the offering of the Gentiles might be acceptable.</w:t>
      </w:r>
    </w:p>
    <w:p w14:paraId="612EB82A">
      <w:pPr>
        <w:widowControl w:val="0"/>
        <w:numPr>
          <w:ilvl w:val="0"/>
          <w:numId w:val="0"/>
        </w:numPr>
        <w:jc w:val="both"/>
        <w:rPr>
          <w:rFonts w:hint="eastAsia"/>
        </w:rPr>
      </w:pPr>
      <w:r>
        <w:rPr>
          <w:rFonts w:hint="eastAsia"/>
        </w:rPr>
        <w:t>保罗如此扮演祭司的角色，是为了使外邦人的奉献蒙悦纳。</w:t>
      </w:r>
    </w:p>
    <w:p w14:paraId="4CFD4453">
      <w:pPr>
        <w:widowControl w:val="0"/>
        <w:numPr>
          <w:ilvl w:val="0"/>
          <w:numId w:val="0"/>
        </w:numPr>
        <w:jc w:val="both"/>
        <w:rPr>
          <w:rFonts w:hint="eastAsia"/>
        </w:rPr>
      </w:pPr>
      <w:r>
        <w:rPr>
          <w:rFonts w:hint="eastAsia"/>
        </w:rPr>
        <w:t>The word (προσφορά) offering sometimes means the act of oblation, sometimes the thing offered.</w:t>
      </w:r>
    </w:p>
    <w:p w14:paraId="206F702B">
      <w:pPr>
        <w:widowControl w:val="0"/>
        <w:numPr>
          <w:ilvl w:val="0"/>
          <w:numId w:val="0"/>
        </w:numPr>
        <w:jc w:val="both"/>
        <w:rPr>
          <w:rFonts w:hint="eastAsia"/>
        </w:rPr>
      </w:pPr>
      <w:r>
        <w:rPr>
          <w:rFonts w:hint="eastAsia"/>
        </w:rPr>
        <w:t>词语（προσφορά, prosphora，奉献，祭物）有时指奉献的行为，有时指所献之物。</w:t>
      </w:r>
    </w:p>
    <w:p w14:paraId="44991387">
      <w:pPr>
        <w:widowControl w:val="0"/>
        <w:numPr>
          <w:ilvl w:val="0"/>
          <w:numId w:val="0"/>
        </w:numPr>
        <w:jc w:val="both"/>
        <w:rPr>
          <w:rFonts w:hint="eastAsia"/>
        </w:rPr>
      </w:pPr>
      <w:r>
        <w:rPr>
          <w:rFonts w:hint="eastAsia"/>
        </w:rPr>
        <w:t>Our translators have taken it here in the former sense; but this is not so suitable to the figure or the context.</w:t>
      </w:r>
    </w:p>
    <w:p w14:paraId="15BD93B1">
      <w:pPr>
        <w:widowControl w:val="0"/>
        <w:numPr>
          <w:ilvl w:val="0"/>
          <w:numId w:val="0"/>
        </w:numPr>
        <w:jc w:val="both"/>
        <w:rPr>
          <w:rFonts w:hint="eastAsia"/>
        </w:rPr>
      </w:pPr>
      <w:r>
        <w:rPr>
          <w:rFonts w:hint="eastAsia"/>
        </w:rPr>
        <w:t>我们的译者在此处按前一种意思理解；但这不太适合这个比喻或上下文。</w:t>
      </w:r>
    </w:p>
    <w:p w14:paraId="0A421844">
      <w:pPr>
        <w:widowControl w:val="0"/>
        <w:numPr>
          <w:ilvl w:val="0"/>
          <w:numId w:val="0"/>
        </w:numPr>
        <w:jc w:val="both"/>
        <w:rPr>
          <w:rFonts w:hint="eastAsia"/>
        </w:rPr>
      </w:pPr>
      <w:r>
        <w:rPr>
          <w:rFonts w:hint="eastAsia"/>
        </w:rPr>
        <w:t>It was not Paul's act that was to be acceptable, or which was 'sanctified by the Holy Spirit.'</w:t>
      </w:r>
    </w:p>
    <w:p w14:paraId="17799DA9">
      <w:pPr>
        <w:widowControl w:val="0"/>
        <w:numPr>
          <w:ilvl w:val="0"/>
          <w:numId w:val="0"/>
        </w:numPr>
        <w:jc w:val="both"/>
        <w:rPr>
          <w:rFonts w:hint="eastAsia"/>
        </w:rPr>
      </w:pPr>
      <w:r>
        <w:rPr>
          <w:rFonts w:hint="eastAsia"/>
        </w:rPr>
        <w:t>并非保罗的行为要蒙悦纳，或者‘因着圣灵成为圣洁’。</w:t>
      </w:r>
    </w:p>
    <w:p w14:paraId="634636C9">
      <w:pPr>
        <w:widowControl w:val="0"/>
        <w:numPr>
          <w:ilvl w:val="0"/>
          <w:numId w:val="0"/>
        </w:numPr>
        <w:jc w:val="both"/>
        <w:rPr>
          <w:rFonts w:hint="eastAsia"/>
        </w:rPr>
      </w:pPr>
      <w:r>
        <w:rPr>
          <w:rFonts w:hint="eastAsia"/>
        </w:rPr>
        <w:t>The latter sense of the word, therefore, is to be preferred; and the meaning is, 'That the Gentiles, as a sacrifice, might be acceptable;' see chap. 12:1, Phil. 2:17, 2 Tim. 4:6.</w:t>
      </w:r>
    </w:p>
    <w:p w14:paraId="66B1BFF0">
      <w:pPr>
        <w:widowControl w:val="0"/>
        <w:numPr>
          <w:ilvl w:val="0"/>
          <w:numId w:val="0"/>
        </w:numPr>
        <w:jc w:val="both"/>
        <w:rPr>
          <w:rFonts w:hint="eastAsia"/>
        </w:rPr>
      </w:pPr>
      <w:r>
        <w:rPr>
          <w:rFonts w:hint="eastAsia"/>
        </w:rPr>
        <w:t>因此，这个词的后一种含义更可取；意思是：‘叫外邦人，作为祭物，可蒙悦纳；’参见第十二章1节，腓立比书2:17，提摩太后书4:6。</w:t>
      </w:r>
    </w:p>
    <w:p w14:paraId="4EE832C9">
      <w:pPr>
        <w:widowControl w:val="0"/>
        <w:numPr>
          <w:ilvl w:val="0"/>
          <w:numId w:val="0"/>
        </w:numPr>
        <w:jc w:val="both"/>
        <w:rPr>
          <w:rFonts w:hint="eastAsia"/>
        </w:rPr>
      </w:pPr>
      <w:r>
        <w:rPr>
          <w:rFonts w:hint="eastAsia"/>
        </w:rPr>
        <w:t>Being sanctified by the Holy Ghost.</w:t>
      </w:r>
    </w:p>
    <w:p w14:paraId="26DAA141">
      <w:pPr>
        <w:widowControl w:val="0"/>
        <w:numPr>
          <w:ilvl w:val="0"/>
          <w:numId w:val="0"/>
        </w:numPr>
        <w:jc w:val="both"/>
        <w:rPr>
          <w:rFonts w:hint="eastAsia"/>
        </w:rPr>
      </w:pPr>
      <w:r>
        <w:rPr>
          <w:rFonts w:hint="eastAsia"/>
        </w:rPr>
        <w:t>因着圣灵成为圣洁。</w:t>
      </w:r>
    </w:p>
    <w:p w14:paraId="3608C447">
      <w:pPr>
        <w:widowControl w:val="0"/>
        <w:numPr>
          <w:ilvl w:val="0"/>
          <w:numId w:val="0"/>
        </w:numPr>
        <w:jc w:val="both"/>
        <w:rPr>
          <w:rFonts w:hint="eastAsia"/>
        </w:rPr>
      </w:pPr>
      <w:r>
        <w:rPr>
          <w:rFonts w:hint="eastAsia"/>
        </w:rPr>
        <w:t>As the sacrifices were purified by water and other means, when prepared for the altar, so we are made fit for the service of God, rendered holy or acceptable, by the influences of the Holy Spirit.</w:t>
      </w:r>
    </w:p>
    <w:p w14:paraId="0D4F6F95">
      <w:pPr>
        <w:widowControl w:val="0"/>
        <w:numPr>
          <w:ilvl w:val="0"/>
          <w:numId w:val="0"/>
        </w:numPr>
        <w:jc w:val="both"/>
        <w:rPr>
          <w:rFonts w:hint="eastAsia"/>
        </w:rPr>
      </w:pPr>
      <w:r>
        <w:rPr>
          <w:rFonts w:hint="eastAsia"/>
        </w:rPr>
        <w:t>正如祭物在预备献上祭坛时，用水和其他方法洁净一样，我们也因圣灵的影响而适合事奉神，成为圣洁或蒙悦纳。</w:t>
      </w:r>
    </w:p>
    <w:p w14:paraId="05569515">
      <w:pPr>
        <w:widowControl w:val="0"/>
        <w:numPr>
          <w:ilvl w:val="0"/>
          <w:numId w:val="0"/>
        </w:numPr>
        <w:jc w:val="both"/>
        <w:rPr>
          <w:rFonts w:hint="eastAsia"/>
        </w:rPr>
      </w:pPr>
      <w:r>
        <w:rPr>
          <w:rFonts w:hint="eastAsia"/>
        </w:rPr>
        <w:t>This is an idea which Paul never omits; when speaking of the success of his labours, or of the efficacy of the gospel, he is careful that this success should not be ascribed to the instruments, but to the real author.</w:t>
      </w:r>
    </w:p>
    <w:p w14:paraId="41D4E613">
      <w:pPr>
        <w:widowControl w:val="0"/>
        <w:numPr>
          <w:ilvl w:val="0"/>
          <w:numId w:val="0"/>
        </w:numPr>
        <w:jc w:val="both"/>
        <w:rPr>
          <w:rFonts w:hint="eastAsia"/>
        </w:rPr>
      </w:pPr>
      <w:r>
        <w:rPr>
          <w:rFonts w:hint="eastAsia"/>
        </w:rPr>
        <w:t>这是保罗从未忽略的一个观念；当论到祂劳苦的成功，或福音的功效时，祂都小心翼翼，不将这成功归于工具，而归于真正的作者。</w:t>
      </w:r>
    </w:p>
    <w:p w14:paraId="1942306C">
      <w:pPr>
        <w:widowControl w:val="0"/>
        <w:numPr>
          <w:ilvl w:val="0"/>
          <w:numId w:val="0"/>
        </w:numPr>
        <w:jc w:val="both"/>
        <w:rPr>
          <w:rFonts w:hint="eastAsia"/>
        </w:rPr>
      </w:pPr>
      <w:r>
        <w:rPr>
          <w:rFonts w:hint="eastAsia"/>
        </w:rPr>
        <w:t>In this beautiful passage we see the nature of the only priesthood which belongs to the Christian ministry.</w:t>
      </w:r>
    </w:p>
    <w:p w14:paraId="334731BE">
      <w:pPr>
        <w:widowControl w:val="0"/>
        <w:numPr>
          <w:ilvl w:val="0"/>
          <w:numId w:val="0"/>
        </w:numPr>
        <w:jc w:val="both"/>
        <w:rPr>
          <w:rFonts w:hint="eastAsia"/>
        </w:rPr>
      </w:pPr>
      <w:r>
        <w:rPr>
          <w:rFonts w:hint="eastAsia"/>
        </w:rPr>
        <w:t>在这段优美的经文中，我们看到了属于基督徒职事的唯一祭司职分的性质。</w:t>
      </w:r>
    </w:p>
    <w:p w14:paraId="56A926D2">
      <w:pPr>
        <w:widowControl w:val="0"/>
        <w:numPr>
          <w:ilvl w:val="0"/>
          <w:numId w:val="0"/>
        </w:numPr>
        <w:jc w:val="both"/>
        <w:rPr>
          <w:rFonts w:hint="eastAsia"/>
        </w:rPr>
      </w:pPr>
      <w:r>
        <w:rPr>
          <w:rFonts w:hint="eastAsia"/>
        </w:rPr>
        <w:t>It is not their office to make atonement for sin, or to offer a propitiatory sacrifice to God, but by the preaching of the gospel to bring men, by the influence of the Holy Spirit, to offer themselves as a living sacrifice, holy and acceptable to God.</w:t>
      </w:r>
    </w:p>
    <w:p w14:paraId="708121C8">
      <w:pPr>
        <w:widowControl w:val="0"/>
        <w:numPr>
          <w:ilvl w:val="0"/>
          <w:numId w:val="0"/>
        </w:numPr>
        <w:jc w:val="both"/>
        <w:rPr>
          <w:rFonts w:hint="eastAsia"/>
        </w:rPr>
      </w:pPr>
      <w:r>
        <w:rPr>
          <w:rFonts w:hint="eastAsia"/>
        </w:rPr>
        <w:t>他们的职分并非为罪赎罪，或向神献上挽回祭，而是藉着传讲福音，靠着圣灵的影响，带领人将自己献上，当作活祭，是圣洁的，是神所悦纳的。</w:t>
      </w:r>
    </w:p>
    <w:p w14:paraId="10B4DD07">
      <w:pPr>
        <w:widowControl w:val="0"/>
        <w:numPr>
          <w:ilvl w:val="0"/>
          <w:numId w:val="0"/>
        </w:numPr>
        <w:jc w:val="both"/>
        <w:rPr>
          <w:rFonts w:hint="eastAsia"/>
        </w:rPr>
      </w:pPr>
      <w:r>
        <w:rPr>
          <w:rFonts w:hint="eastAsia"/>
        </w:rPr>
        <w:t>It is well worthy of remark, that amidst the numerous designations of the ministers of the gospel in the New Testament, intended to set forth the nature of their office, they are never officially called priests.</w:t>
      </w:r>
    </w:p>
    <w:p w14:paraId="3004701F">
      <w:pPr>
        <w:widowControl w:val="0"/>
        <w:numPr>
          <w:ilvl w:val="0"/>
          <w:numId w:val="0"/>
        </w:numPr>
        <w:jc w:val="both"/>
        <w:rPr>
          <w:rFonts w:hint="eastAsia"/>
        </w:rPr>
      </w:pPr>
      <w:r>
        <w:rPr>
          <w:rFonts w:hint="eastAsia"/>
        </w:rPr>
        <w:t>值得注意的是，在新约中众多旨在阐明福音执事职分性质的称谓中，他们从未被正式称为祭司。</w:t>
      </w:r>
    </w:p>
    <w:p w14:paraId="48F38918">
      <w:pPr>
        <w:widowControl w:val="0"/>
        <w:numPr>
          <w:ilvl w:val="0"/>
          <w:numId w:val="0"/>
        </w:numPr>
        <w:jc w:val="both"/>
        <w:rPr>
          <w:rFonts w:hint="eastAsia"/>
        </w:rPr>
      </w:pPr>
      <w:r>
        <w:rPr>
          <w:rFonts w:hint="eastAsia"/>
        </w:rPr>
        <w:t>This is the only passage in which the term is even figuratively applied to them, and that under circumstances which render its misapprehension impossible.</w:t>
      </w:r>
    </w:p>
    <w:p w14:paraId="7335E675">
      <w:pPr>
        <w:widowControl w:val="0"/>
        <w:numPr>
          <w:ilvl w:val="0"/>
          <w:numId w:val="0"/>
        </w:numPr>
        <w:jc w:val="both"/>
        <w:rPr>
          <w:rFonts w:hint="eastAsia"/>
        </w:rPr>
      </w:pPr>
      <w:r>
        <w:rPr>
          <w:rFonts w:hint="eastAsia"/>
        </w:rPr>
        <w:t>这是唯一一段甚至比喻性地将该词应用于他们的经文，而且是在不可能产生误解的情况下。</w:t>
      </w:r>
    </w:p>
    <w:p w14:paraId="736529F7">
      <w:pPr>
        <w:widowControl w:val="0"/>
        <w:numPr>
          <w:ilvl w:val="0"/>
          <w:numId w:val="0"/>
        </w:numPr>
        <w:jc w:val="both"/>
        <w:rPr>
          <w:rFonts w:hint="eastAsia"/>
        </w:rPr>
      </w:pPr>
      <w:r>
        <w:rPr>
          <w:rFonts w:hint="eastAsia"/>
        </w:rPr>
        <w:t>They are not mediators between God and man; they do not offer propitiatory sacrifices.</w:t>
      </w:r>
    </w:p>
    <w:p w14:paraId="60B8BB4D">
      <w:pPr>
        <w:widowControl w:val="0"/>
        <w:numPr>
          <w:ilvl w:val="0"/>
          <w:numId w:val="0"/>
        </w:numPr>
        <w:jc w:val="both"/>
        <w:rPr>
          <w:rFonts w:hint="eastAsia"/>
        </w:rPr>
      </w:pPr>
      <w:r>
        <w:rPr>
          <w:rFonts w:hint="eastAsia"/>
        </w:rPr>
        <w:t>他们并非神与人之间的中保；他们不献挽回祭。</w:t>
      </w:r>
    </w:p>
    <w:p w14:paraId="7103E2A5">
      <w:pPr>
        <w:widowControl w:val="0"/>
        <w:numPr>
          <w:ilvl w:val="0"/>
          <w:numId w:val="0"/>
        </w:numPr>
        <w:jc w:val="both"/>
        <w:rPr>
          <w:rFonts w:hint="eastAsia"/>
        </w:rPr>
      </w:pPr>
      <w:r>
        <w:rPr>
          <w:rFonts w:hint="eastAsia"/>
        </w:rPr>
        <w:t>Their only priesthood, as Theophylack says, is the preaching of the gospel, (αὕτη γάρ μοι ἱερωσύνη τὸ καταγγέλλειν τὸ εύαγγέλιον,) and their offerings are redeemed and sanctified men, saved by their instrumentality.</w:t>
      </w:r>
    </w:p>
    <w:p w14:paraId="71CF641B">
      <w:pPr>
        <w:widowControl w:val="0"/>
        <w:numPr>
          <w:ilvl w:val="0"/>
          <w:numId w:val="0"/>
        </w:numPr>
        <w:jc w:val="both"/>
        <w:rPr>
          <w:rFonts w:hint="eastAsia"/>
        </w:rPr>
      </w:pPr>
      <w:r>
        <w:rPr>
          <w:rFonts w:hint="eastAsia"/>
        </w:rPr>
        <w:t>正如狄奥菲拉克所说，他们唯一的祭司职分是传讲福音（αὕτη γάρ μοι ἱερωσύνη τὸ καταγγέλλειν τὸ εὐαγγέλιον, hautē gar moi hierōsynē to katangellein to euangelion，因为这对我来说就是祭司职分，即传扬福音），他们所献的祭物是被救赎和成圣的人，是藉着他们的工具性而得救的。</w:t>
      </w:r>
    </w:p>
    <w:p w14:paraId="42952D86">
      <w:pPr>
        <w:widowControl w:val="0"/>
        <w:numPr>
          <w:ilvl w:val="0"/>
          <w:numId w:val="0"/>
        </w:numPr>
        <w:jc w:val="both"/>
        <w:rPr>
          <w:rFonts w:hint="eastAsia"/>
        </w:rPr>
      </w:pPr>
      <w:r>
        <w:rPr>
          <w:rFonts w:hint="eastAsia"/>
        </w:rPr>
        <w:t>"Et sane hoc est Christiani pastoris sacerdotium, homines in evangelii obedientiam subigendo veluti Deo immolare; non autem, quod superciliose hactenus Papistae jactarunt, oblatione Christi homines reconciliare Deo. Neque tamen ecclesiasticos pastores simpliciter hic vocat sacerdotes, tanquam perpetuo titulo; sed quum dignitatem efficaciamque ministerii vellet commendare Paulus, hac metaphora per occasionem usus est." Calvin.</w:t>
      </w:r>
    </w:p>
    <w:p w14:paraId="683F5E89">
      <w:pPr>
        <w:widowControl w:val="0"/>
        <w:numPr>
          <w:ilvl w:val="0"/>
          <w:numId w:val="0"/>
        </w:numPr>
        <w:jc w:val="both"/>
        <w:rPr>
          <w:rFonts w:hint="eastAsia"/>
        </w:rPr>
      </w:pPr>
      <w:r>
        <w:rPr>
          <w:rFonts w:hint="eastAsia"/>
        </w:rPr>
        <w:t>“这确实是基督徒牧者的祭司职分，即藉着使人顺服福音，如同将他们献祭给神；而不是像罗马教皇迄今为止傲慢地夸耀的那样，藉着基督的献祭使人与神和好。然而，祂在此并非简单地称教会牧者为祭司，仿佛这是一个永久的头衔；而是当保罗想要称赞职事的尊严和功效时，祂偶然地使用了这个比喻。”加尔文。</w:t>
      </w:r>
    </w:p>
    <w:p w14:paraId="37A62171">
      <w:pPr>
        <w:widowControl w:val="0"/>
        <w:numPr>
          <w:ilvl w:val="0"/>
          <w:numId w:val="0"/>
        </w:numPr>
        <w:jc w:val="both"/>
        <w:rPr>
          <w:rFonts w:hint="eastAsia"/>
        </w:rPr>
      </w:pPr>
    </w:p>
    <w:p w14:paraId="3EBD92F7">
      <w:pPr>
        <w:widowControl w:val="0"/>
        <w:numPr>
          <w:ilvl w:val="0"/>
          <w:numId w:val="0"/>
        </w:numPr>
        <w:jc w:val="both"/>
        <w:rPr>
          <w:rFonts w:hint="eastAsia"/>
        </w:rPr>
      </w:pPr>
      <w:r>
        <w:rPr>
          <w:rFonts w:hint="eastAsia"/>
        </w:rPr>
        <w:t>VERSE 17. I have therefore whereof to glory through Jesus Christ in those things which pertain to God.</w:t>
      </w:r>
    </w:p>
    <w:p w14:paraId="01ED8E5B">
      <w:pPr>
        <w:widowControl w:val="0"/>
        <w:numPr>
          <w:ilvl w:val="0"/>
          <w:numId w:val="0"/>
        </w:numPr>
        <w:jc w:val="both"/>
        <w:rPr>
          <w:rFonts w:hint="eastAsia"/>
        </w:rPr>
      </w:pPr>
      <w:r>
        <w:rPr>
          <w:rFonts w:hint="eastAsia"/>
        </w:rPr>
        <w:t>17. 所以论到神的事，我在基督耶稣里有可夸的。</w:t>
      </w:r>
    </w:p>
    <w:p w14:paraId="2B7B3E24">
      <w:pPr>
        <w:widowControl w:val="0"/>
        <w:numPr>
          <w:ilvl w:val="0"/>
          <w:numId w:val="0"/>
        </w:numPr>
        <w:jc w:val="both"/>
        <w:rPr>
          <w:rFonts w:hint="eastAsia"/>
        </w:rPr>
      </w:pPr>
      <w:r>
        <w:rPr>
          <w:rFonts w:hint="eastAsia"/>
        </w:rPr>
        <w:t>That is, 'seeing I have received this office of God, and am appointed a minister of the gospel to the Gentiles, I have (καύχησιν) confidence and rejoicing.'</w:t>
      </w:r>
    </w:p>
    <w:p w14:paraId="5286693A">
      <w:pPr>
        <w:widowControl w:val="0"/>
        <w:numPr>
          <w:ilvl w:val="0"/>
          <w:numId w:val="0"/>
        </w:numPr>
        <w:jc w:val="both"/>
        <w:rPr>
          <w:rFonts w:hint="eastAsia"/>
        </w:rPr>
      </w:pPr>
      <w:r>
        <w:rPr>
          <w:rFonts w:hint="eastAsia"/>
        </w:rPr>
        <w:t>也就是说，‘既然我从神领受了这职分，并被任命为外邦人福音的执事，我就有（καύχησιν, kauchēsin，夸耀，信心）信心和喜乐。’</w:t>
      </w:r>
    </w:p>
    <w:p w14:paraId="2C90CCF2">
      <w:pPr>
        <w:widowControl w:val="0"/>
        <w:numPr>
          <w:ilvl w:val="0"/>
          <w:numId w:val="0"/>
        </w:numPr>
        <w:jc w:val="both"/>
        <w:rPr>
          <w:rFonts w:hint="eastAsia"/>
        </w:rPr>
      </w:pPr>
      <w:r>
        <w:rPr>
          <w:rFonts w:hint="eastAsia"/>
        </w:rPr>
        <w:t>As, in the previous verses, Paul had asserted his divine appointment as an apostle, he shows, in this and the following verses, that the assertion was well founded, as God had crowned his labours with success, and sealed his ministry with signs and wonders.</w:t>
      </w:r>
    </w:p>
    <w:p w14:paraId="44929D8C">
      <w:pPr>
        <w:widowControl w:val="0"/>
        <w:numPr>
          <w:ilvl w:val="0"/>
          <w:numId w:val="0"/>
        </w:numPr>
        <w:jc w:val="both"/>
        <w:rPr>
          <w:rFonts w:hint="eastAsia"/>
        </w:rPr>
      </w:pPr>
      <w:r>
        <w:rPr>
          <w:rFonts w:hint="eastAsia"/>
        </w:rPr>
        <w:t>正如在前面的经文中，保罗断言祂是神所任命的使徒一样，祂在这一节和接下来的几节中表明，这个断言是有充分根据的，因为神使祂的劳苦大获成功，并用神迹奇事印证了祂的职事。</w:t>
      </w:r>
    </w:p>
    <w:p w14:paraId="092E67FE">
      <w:pPr>
        <w:widowControl w:val="0"/>
        <w:numPr>
          <w:ilvl w:val="0"/>
          <w:numId w:val="0"/>
        </w:numPr>
        <w:jc w:val="both"/>
        <w:rPr>
          <w:rFonts w:hint="eastAsia"/>
        </w:rPr>
      </w:pPr>
      <w:r>
        <w:rPr>
          <w:rFonts w:hint="eastAsia"/>
        </w:rPr>
        <w:t>He, therefore, was entitled, as a minister of God, to exhort and admonish his brethren with the boldness and authority which he had used in this epistle.</w:t>
      </w:r>
    </w:p>
    <w:p w14:paraId="0573D232">
      <w:pPr>
        <w:widowControl w:val="0"/>
        <w:numPr>
          <w:ilvl w:val="0"/>
          <w:numId w:val="0"/>
        </w:numPr>
        <w:jc w:val="both"/>
        <w:rPr>
          <w:rFonts w:hint="eastAsia"/>
        </w:rPr>
      </w:pPr>
      <w:r>
        <w:rPr>
          <w:rFonts w:hint="eastAsia"/>
        </w:rPr>
        <w:t>因此，祂作为神的执事，有权以祂在本信中所使用的胆量和权柄来劝勉和告诫祂的弟兄。</w:t>
      </w:r>
    </w:p>
    <w:p w14:paraId="3BEA7BA3">
      <w:pPr>
        <w:widowControl w:val="0"/>
        <w:numPr>
          <w:ilvl w:val="0"/>
          <w:numId w:val="0"/>
        </w:numPr>
        <w:jc w:val="both"/>
        <w:rPr>
          <w:rFonts w:hint="eastAsia"/>
        </w:rPr>
      </w:pPr>
      <w:r>
        <w:rPr>
          <w:rFonts w:hint="eastAsia"/>
        </w:rPr>
        <w:t>This boasting, however, he had only in or through Jesus Christ, all was to be attributed to him; and it was in reference to things pertaining to God, i.e., the preaching and success of the gospel, not to his personal advantages or worldly distinctions.</w:t>
      </w:r>
    </w:p>
    <w:p w14:paraId="55F3C4EC">
      <w:pPr>
        <w:widowControl w:val="0"/>
        <w:numPr>
          <w:ilvl w:val="0"/>
          <w:numId w:val="0"/>
        </w:numPr>
        <w:jc w:val="both"/>
        <w:rPr>
          <w:rFonts w:hint="eastAsia"/>
        </w:rPr>
      </w:pPr>
      <w:r>
        <w:rPr>
          <w:rFonts w:hint="eastAsia"/>
        </w:rPr>
        <w:t>然而，这种夸耀，祂只在基督耶稣里或藉着基督耶稣才有，一切都当归功于祂；并且这是关于神的事，即福音的传讲和成功，而不是关于祂个人的利益或属世的显赫。</w:t>
      </w:r>
    </w:p>
    <w:p w14:paraId="31D7D802">
      <w:pPr>
        <w:widowControl w:val="0"/>
        <w:numPr>
          <w:ilvl w:val="0"/>
          <w:numId w:val="0"/>
        </w:numPr>
        <w:jc w:val="both"/>
        <w:rPr>
          <w:rFonts w:hint="eastAsia"/>
        </w:rPr>
      </w:pPr>
      <w:r>
        <w:rPr>
          <w:rFonts w:hint="eastAsia"/>
        </w:rPr>
        <w:t>There is another interpretation of the latter part of this verse, which also gives a good sense.</w:t>
      </w:r>
    </w:p>
    <w:p w14:paraId="6EB8F19D">
      <w:pPr>
        <w:widowControl w:val="0"/>
        <w:numPr>
          <w:ilvl w:val="0"/>
          <w:numId w:val="0"/>
        </w:numPr>
        <w:jc w:val="both"/>
        <w:rPr>
          <w:rFonts w:hint="eastAsia"/>
        </w:rPr>
      </w:pPr>
      <w:r>
        <w:rPr>
          <w:rFonts w:hint="eastAsia"/>
        </w:rPr>
        <w:t>这节经文的后半部分还有另一种解释，也给出了好的意思。</w:t>
      </w:r>
    </w:p>
    <w:p w14:paraId="74B76329">
      <w:pPr>
        <w:widowControl w:val="0"/>
        <w:numPr>
          <w:ilvl w:val="0"/>
          <w:numId w:val="0"/>
        </w:numPr>
        <w:jc w:val="both"/>
        <w:rPr>
          <w:rFonts w:hint="eastAsia"/>
        </w:rPr>
      </w:pPr>
      <w:r>
        <w:rPr>
          <w:rFonts w:hint="eastAsia"/>
        </w:rPr>
        <w:t>'I have therefore ground of boasting, (i.e., I have) offerings for God, viz., Gentile converts.'</w:t>
      </w:r>
    </w:p>
    <w:p w14:paraId="53B1F651">
      <w:pPr>
        <w:widowControl w:val="0"/>
        <w:numPr>
          <w:ilvl w:val="0"/>
          <w:numId w:val="0"/>
        </w:numPr>
        <w:jc w:val="both"/>
        <w:rPr>
          <w:rFonts w:hint="eastAsia"/>
        </w:rPr>
      </w:pPr>
      <w:r>
        <w:rPr>
          <w:rFonts w:hint="eastAsia"/>
        </w:rPr>
        <w:t>‘因此我有夸耀的根据，（即，我有）献给神的祭物，也就是外邦皈依者。’</w:t>
      </w:r>
    </w:p>
    <w:p w14:paraId="06E59C9D">
      <w:pPr>
        <w:widowControl w:val="0"/>
        <w:numPr>
          <w:ilvl w:val="0"/>
          <w:numId w:val="0"/>
        </w:numPr>
        <w:jc w:val="both"/>
        <w:rPr>
          <w:rFonts w:hint="eastAsia"/>
        </w:rPr>
      </w:pPr>
      <w:r>
        <w:rPr>
          <w:rFonts w:hint="eastAsia"/>
        </w:rPr>
        <w:t>(The words τὰ πρὸς τὸν θεόν are understood as synonymous with the word προσφορά of the preceding verse, προσενεχθέντα being supplied.)</w:t>
      </w:r>
    </w:p>
    <w:p w14:paraId="52406CAD">
      <w:pPr>
        <w:widowControl w:val="0"/>
        <w:numPr>
          <w:ilvl w:val="0"/>
          <w:numId w:val="0"/>
        </w:numPr>
        <w:jc w:val="both"/>
        <w:rPr>
          <w:rFonts w:hint="eastAsia"/>
        </w:rPr>
      </w:pPr>
      <w:r>
        <w:rPr>
          <w:rFonts w:hint="eastAsia"/>
        </w:rPr>
        <w:t>（词语 τὰ πρὸς τὸν Θεόν (ta pros ton Theon，关乎神的事) 被理解为与前一节的词语 προσφορά (prosphora，祭物) 同义，并补充了 προσενεχθέντα (prosenechthenta，被献上的)。）</w:t>
      </w:r>
    </w:p>
    <w:p w14:paraId="3C968D4F">
      <w:pPr>
        <w:widowControl w:val="0"/>
        <w:numPr>
          <w:ilvl w:val="0"/>
          <w:numId w:val="0"/>
        </w:numPr>
        <w:jc w:val="both"/>
        <w:rPr>
          <w:rFonts w:hint="eastAsia"/>
        </w:rPr>
      </w:pPr>
      <w:r>
        <w:rPr>
          <w:rFonts w:hint="eastAsia"/>
        </w:rPr>
        <w:t>The common view of the passage, however, is more simple and natural.</w:t>
      </w:r>
    </w:p>
    <w:p w14:paraId="2FD897FB">
      <w:pPr>
        <w:widowControl w:val="0"/>
        <w:numPr>
          <w:ilvl w:val="0"/>
          <w:numId w:val="0"/>
        </w:numPr>
        <w:jc w:val="both"/>
        <w:rPr>
          <w:rFonts w:hint="eastAsia"/>
        </w:rPr>
      </w:pPr>
      <w:r>
        <w:rPr>
          <w:rFonts w:hint="eastAsia"/>
        </w:rPr>
        <w:t>然而，对这段经文的普遍看法更为简单和自然。</w:t>
      </w:r>
    </w:p>
    <w:p w14:paraId="2E6202B3">
      <w:pPr>
        <w:widowControl w:val="0"/>
        <w:numPr>
          <w:ilvl w:val="0"/>
          <w:numId w:val="0"/>
        </w:numPr>
        <w:jc w:val="both"/>
        <w:rPr>
          <w:rFonts w:hint="eastAsia"/>
        </w:rPr>
      </w:pPr>
    </w:p>
    <w:p w14:paraId="3398F132">
      <w:pPr>
        <w:widowControl w:val="0"/>
        <w:numPr>
          <w:ilvl w:val="0"/>
          <w:numId w:val="0"/>
        </w:numPr>
        <w:jc w:val="both"/>
        <w:rPr>
          <w:rFonts w:hint="eastAsia"/>
        </w:rPr>
      </w:pPr>
      <w:r>
        <w:rPr>
          <w:rFonts w:hint="eastAsia"/>
        </w:rPr>
        <w:t>VERSES 18, 19. In these verses the apostle explains more fully what he had intended by saying he gloried, or exulted.</w:t>
      </w:r>
    </w:p>
    <w:p w14:paraId="07F40F1A">
      <w:pPr>
        <w:widowControl w:val="0"/>
        <w:numPr>
          <w:ilvl w:val="0"/>
          <w:numId w:val="0"/>
        </w:numPr>
        <w:jc w:val="both"/>
        <w:rPr>
          <w:rFonts w:hint="eastAsia"/>
        </w:rPr>
      </w:pPr>
      <w:r>
        <w:rPr>
          <w:rFonts w:hint="eastAsia"/>
        </w:rPr>
        <w:t>18, 19节。在这几节经文中，使徒更充分地解释了祂说自己夸耀或欢欣的意图。</w:t>
      </w:r>
    </w:p>
    <w:p w14:paraId="41237654">
      <w:pPr>
        <w:widowControl w:val="0"/>
        <w:numPr>
          <w:ilvl w:val="0"/>
          <w:numId w:val="0"/>
        </w:numPr>
        <w:jc w:val="both"/>
        <w:rPr>
          <w:rFonts w:hint="eastAsia"/>
        </w:rPr>
      </w:pPr>
      <w:r>
        <w:rPr>
          <w:rFonts w:hint="eastAsia"/>
        </w:rPr>
        <w:t>It was that God had borne abundant testimony to his claims as a divinely commissioned preacher of the gospel; so that he had no need to refer to what others had done; he was satisfied to rest his claims on the results of his own labours and the testimony of God.</w:t>
      </w:r>
    </w:p>
    <w:p w14:paraId="3ED8F3FC">
      <w:pPr>
        <w:widowControl w:val="0"/>
        <w:numPr>
          <w:ilvl w:val="0"/>
          <w:numId w:val="0"/>
        </w:numPr>
        <w:jc w:val="both"/>
        <w:rPr>
          <w:rFonts w:hint="eastAsia"/>
        </w:rPr>
      </w:pPr>
      <w:r>
        <w:rPr>
          <w:rFonts w:hint="eastAsia"/>
        </w:rPr>
        <w:t>那就是神已经为祂作为神所委派的福音传道人的资格作了丰富的见证；因此祂无需提及他人所做的事；祂满足于将自己的资格建立在自己劳苦的成果和神的见证之上。</w:t>
      </w:r>
    </w:p>
    <w:p w14:paraId="03A4CB44">
      <w:pPr>
        <w:widowControl w:val="0"/>
        <w:numPr>
          <w:ilvl w:val="0"/>
          <w:numId w:val="0"/>
        </w:numPr>
        <w:jc w:val="both"/>
        <w:rPr>
          <w:rFonts w:hint="eastAsia"/>
        </w:rPr>
      </w:pPr>
      <w:r>
        <w:rPr>
          <w:rFonts w:hint="eastAsia"/>
        </w:rPr>
        <w:t>For I will not dare to speak of any of those things which Christ hath not wrought by me.</w:t>
      </w:r>
    </w:p>
    <w:p w14:paraId="31C9B18B">
      <w:pPr>
        <w:widowControl w:val="0"/>
        <w:numPr>
          <w:ilvl w:val="0"/>
          <w:numId w:val="0"/>
        </w:numPr>
        <w:jc w:val="both"/>
        <w:rPr>
          <w:rFonts w:hint="eastAsia"/>
        </w:rPr>
      </w:pPr>
      <w:r>
        <w:rPr>
          <w:rFonts w:hint="eastAsia"/>
        </w:rPr>
        <w:t>因为那些基督藉我作成的事，我才敢提。</w:t>
      </w:r>
    </w:p>
    <w:p w14:paraId="2C6BCB4C">
      <w:pPr>
        <w:widowControl w:val="0"/>
        <w:numPr>
          <w:ilvl w:val="0"/>
          <w:numId w:val="0"/>
        </w:numPr>
        <w:jc w:val="both"/>
        <w:rPr>
          <w:rFonts w:hint="eastAsia"/>
        </w:rPr>
      </w:pPr>
      <w:r>
        <w:rPr>
          <w:rFonts w:hint="eastAsia"/>
        </w:rPr>
        <w:t>That is, 'I will not claim the credit due to others, or appeal to results which I have not been instrumental in effecting.'</w:t>
      </w:r>
    </w:p>
    <w:p w14:paraId="2EA44A3D">
      <w:pPr>
        <w:widowControl w:val="0"/>
        <w:numPr>
          <w:ilvl w:val="0"/>
          <w:numId w:val="0"/>
        </w:numPr>
        <w:jc w:val="both"/>
        <w:rPr>
          <w:rFonts w:hint="eastAsia"/>
        </w:rPr>
      </w:pPr>
      <w:r>
        <w:rPr>
          <w:rFonts w:hint="eastAsia"/>
        </w:rPr>
        <w:t>也就是说，‘我不会将功劳归于他人，或诉诸于并非由我促成的结果。’</w:t>
      </w:r>
    </w:p>
    <w:p w14:paraId="1B6B93DF">
      <w:pPr>
        <w:widowControl w:val="0"/>
        <w:numPr>
          <w:ilvl w:val="0"/>
          <w:numId w:val="0"/>
        </w:numPr>
        <w:jc w:val="both"/>
        <w:rPr>
          <w:rFonts w:hint="eastAsia"/>
        </w:rPr>
      </w:pPr>
      <w:r>
        <w:rPr>
          <w:rFonts w:hint="eastAsia"/>
        </w:rPr>
        <w:t>According to another view, the meaning is, 'I will not speak of any thing as the ground of boasting which Christ has not done by me.'</w:t>
      </w:r>
    </w:p>
    <w:p w14:paraId="6D6EB93A">
      <w:pPr>
        <w:widowControl w:val="0"/>
        <w:numPr>
          <w:ilvl w:val="0"/>
          <w:numId w:val="0"/>
        </w:numPr>
        <w:jc w:val="both"/>
        <w:rPr>
          <w:rFonts w:hint="eastAsia"/>
        </w:rPr>
      </w:pPr>
      <w:r>
        <w:rPr>
          <w:rFonts w:hint="eastAsia"/>
        </w:rPr>
        <w:t>根据另一种观点，意思是：‘凡基督没有藉我作成的事，我都不敢提，作为夸耀的根据。’</w:t>
      </w:r>
    </w:p>
    <w:p w14:paraId="14C17125">
      <w:pPr>
        <w:widowControl w:val="0"/>
        <w:numPr>
          <w:ilvl w:val="0"/>
          <w:numId w:val="0"/>
        </w:numPr>
        <w:jc w:val="both"/>
        <w:rPr>
          <w:rFonts w:hint="eastAsia"/>
        </w:rPr>
      </w:pPr>
      <w:r>
        <w:rPr>
          <w:rFonts w:hint="eastAsia"/>
        </w:rPr>
        <w:t>The contrast implied, therefore, is not between what he had done and what others had accomplished, but between himself and Christ.</w:t>
      </w:r>
    </w:p>
    <w:p w14:paraId="00E78901">
      <w:pPr>
        <w:widowControl w:val="0"/>
        <w:numPr>
          <w:ilvl w:val="0"/>
          <w:numId w:val="0"/>
        </w:numPr>
        <w:jc w:val="both"/>
        <w:rPr>
          <w:rFonts w:hint="eastAsia"/>
        </w:rPr>
      </w:pPr>
      <w:r>
        <w:rPr>
          <w:rFonts w:hint="eastAsia"/>
        </w:rPr>
        <w:t>因此，所暗示的对比并非在于祂所做的和别人所成就的之间，而在于祂自己和基督之间。</w:t>
      </w:r>
    </w:p>
    <w:p w14:paraId="746E87B7">
      <w:pPr>
        <w:widowControl w:val="0"/>
        <w:numPr>
          <w:ilvl w:val="0"/>
          <w:numId w:val="0"/>
        </w:numPr>
        <w:jc w:val="both"/>
        <w:rPr>
          <w:rFonts w:hint="eastAsia"/>
        </w:rPr>
      </w:pPr>
      <w:r>
        <w:rPr>
          <w:rFonts w:hint="eastAsia"/>
        </w:rPr>
        <w:t>He would not glory in the flesh, or in any thing pertaining to himself, but only in Christ, and in what he had accomplished.</w:t>
      </w:r>
    </w:p>
    <w:p w14:paraId="0D7AA573">
      <w:pPr>
        <w:widowControl w:val="0"/>
        <w:numPr>
          <w:ilvl w:val="0"/>
          <w:numId w:val="0"/>
        </w:numPr>
        <w:jc w:val="both"/>
        <w:rPr>
          <w:rFonts w:hint="eastAsia"/>
        </w:rPr>
      </w:pPr>
      <w:r>
        <w:rPr>
          <w:rFonts w:hint="eastAsia"/>
        </w:rPr>
        <w:t>祂不愿在肉体上夸耀，或在任何关乎自己的事上夸耀，只愿在基督里，并在祂所成就的事上夸耀。</w:t>
      </w:r>
    </w:p>
    <w:p w14:paraId="346DC77E">
      <w:pPr>
        <w:widowControl w:val="0"/>
        <w:numPr>
          <w:ilvl w:val="0"/>
          <w:numId w:val="0"/>
        </w:numPr>
        <w:jc w:val="both"/>
        <w:rPr>
          <w:rFonts w:hint="eastAsia"/>
        </w:rPr>
      </w:pPr>
      <w:r>
        <w:rPr>
          <w:rFonts w:hint="eastAsia"/>
        </w:rPr>
        <w:t>The conversion of the Gentiles was Christ's work, not Paul's; and therefore Paul could glory in it without selfexaltation.</w:t>
      </w:r>
    </w:p>
    <w:p w14:paraId="09EED4DD">
      <w:pPr>
        <w:widowControl w:val="0"/>
        <w:numPr>
          <w:ilvl w:val="0"/>
          <w:numId w:val="0"/>
        </w:numPr>
        <w:jc w:val="both"/>
        <w:rPr>
          <w:rFonts w:hint="eastAsia"/>
        </w:rPr>
      </w:pPr>
      <w:r>
        <w:rPr>
          <w:rFonts w:hint="eastAsia"/>
        </w:rPr>
        <w:t>外邦人的悔改是基督的工作，不是保罗的工作；因此保罗可以在其中夸耀，而不自我高举。</w:t>
      </w:r>
    </w:p>
    <w:p w14:paraId="5D6EB0C7">
      <w:pPr>
        <w:widowControl w:val="0"/>
        <w:numPr>
          <w:ilvl w:val="0"/>
          <w:numId w:val="0"/>
        </w:numPr>
        <w:jc w:val="both"/>
        <w:rPr>
          <w:rFonts w:hint="eastAsia"/>
        </w:rPr>
      </w:pPr>
      <w:r>
        <w:rPr>
          <w:rFonts w:hint="eastAsia"/>
        </w:rPr>
        <w:t>It is to be remarked that the apostle represents himself as merely an instrument in the hands of Christ for the conversion of men; the real efficiency he ascribes to the Redeemer.</w:t>
      </w:r>
    </w:p>
    <w:p w14:paraId="6699F99D">
      <w:pPr>
        <w:widowControl w:val="0"/>
        <w:numPr>
          <w:ilvl w:val="0"/>
          <w:numId w:val="0"/>
        </w:numPr>
        <w:jc w:val="both"/>
        <w:rPr>
          <w:rFonts w:hint="eastAsia"/>
        </w:rPr>
      </w:pPr>
      <w:r>
        <w:rPr>
          <w:rFonts w:hint="eastAsia"/>
        </w:rPr>
        <w:t>值得注意的是，使徒将自己描绘成仅仅是基督手中使人悔改的工具；祂将真正的功效归于救赎主。</w:t>
      </w:r>
    </w:p>
    <w:p w14:paraId="147372D4">
      <w:pPr>
        <w:widowControl w:val="0"/>
        <w:numPr>
          <w:ilvl w:val="0"/>
          <w:numId w:val="0"/>
        </w:numPr>
        <w:jc w:val="both"/>
        <w:rPr>
          <w:rFonts w:hint="eastAsia"/>
        </w:rPr>
      </w:pPr>
      <w:r>
        <w:rPr>
          <w:rFonts w:hint="eastAsia"/>
        </w:rPr>
        <w:t>This passage, therefore, exhibits evidence that Paul regarded Christ as still exercising a controlling agency over the souls of men, and rendering effectual the labours of his faithful ministers.</w:t>
      </w:r>
    </w:p>
    <w:p w14:paraId="4568FC78">
      <w:pPr>
        <w:widowControl w:val="0"/>
        <w:numPr>
          <w:ilvl w:val="0"/>
          <w:numId w:val="0"/>
        </w:numPr>
        <w:jc w:val="both"/>
        <w:rPr>
          <w:rFonts w:hint="eastAsia"/>
        </w:rPr>
      </w:pPr>
      <w:r>
        <w:rPr>
          <w:rFonts w:hint="eastAsia"/>
        </w:rPr>
        <w:t>因此，这段经文表明，保罗认为基督仍在对人的灵魂行使一种控制性的作用，并使祂忠心仆人的劳苦产生果效。</w:t>
      </w:r>
    </w:p>
    <w:p w14:paraId="7E204DFB">
      <w:pPr>
        <w:widowControl w:val="0"/>
        <w:numPr>
          <w:ilvl w:val="0"/>
          <w:numId w:val="0"/>
        </w:numPr>
        <w:jc w:val="both"/>
        <w:rPr>
          <w:rFonts w:hint="eastAsia"/>
        </w:rPr>
      </w:pPr>
      <w:r>
        <w:rPr>
          <w:rFonts w:hint="eastAsia"/>
        </w:rPr>
        <w:t>Such power the sacred writers never attribute to any being but God.</w:t>
      </w:r>
    </w:p>
    <w:p w14:paraId="7F7F3F70">
      <w:pPr>
        <w:widowControl w:val="0"/>
        <w:numPr>
          <w:ilvl w:val="0"/>
          <w:numId w:val="0"/>
        </w:numPr>
        <w:jc w:val="both"/>
        <w:rPr>
          <w:rFonts w:hint="eastAsia"/>
        </w:rPr>
      </w:pPr>
      <w:r>
        <w:rPr>
          <w:rFonts w:hint="eastAsia"/>
        </w:rPr>
        <w:t>圣经作者从未将这种能力归于神以外的任何存在。</w:t>
      </w:r>
    </w:p>
    <w:p w14:paraId="576AD33A">
      <w:pPr>
        <w:widowControl w:val="0"/>
        <w:numPr>
          <w:ilvl w:val="0"/>
          <w:numId w:val="0"/>
        </w:numPr>
        <w:jc w:val="both"/>
        <w:rPr>
          <w:rFonts w:hint="eastAsia"/>
        </w:rPr>
      </w:pPr>
      <w:r>
        <w:rPr>
          <w:rFonts w:hint="eastAsia"/>
        </w:rPr>
        <w:t>To make the Gentiles obedient, i.e., to the gospel; compare chap. 1:5, where the same form of expression occurs.</w:t>
      </w:r>
    </w:p>
    <w:p w14:paraId="2E1901FC">
      <w:pPr>
        <w:widowControl w:val="0"/>
        <w:numPr>
          <w:ilvl w:val="0"/>
          <w:numId w:val="0"/>
        </w:numPr>
        <w:jc w:val="both"/>
        <w:rPr>
          <w:rFonts w:hint="eastAsia"/>
        </w:rPr>
      </w:pPr>
      <w:r>
        <w:rPr>
          <w:rFonts w:hint="eastAsia"/>
        </w:rPr>
        <w:t>使外邦人顺服，即顺服福音；比较第一章5节，那里出现了相同的表达形式。</w:t>
      </w:r>
    </w:p>
    <w:p w14:paraId="256FF48F">
      <w:pPr>
        <w:widowControl w:val="0"/>
        <w:numPr>
          <w:ilvl w:val="0"/>
          <w:numId w:val="0"/>
        </w:numPr>
        <w:jc w:val="both"/>
        <w:rPr>
          <w:rFonts w:hint="eastAsia"/>
        </w:rPr>
      </w:pPr>
      <w:r>
        <w:rPr>
          <w:rFonts w:hint="eastAsia"/>
        </w:rPr>
        <w:t>The obedience of which Paul speaks is the sincere obedience of the heart and life.</w:t>
      </w:r>
    </w:p>
    <w:p w14:paraId="554CD275">
      <w:pPr>
        <w:widowControl w:val="0"/>
        <w:numPr>
          <w:ilvl w:val="0"/>
          <w:numId w:val="0"/>
        </w:numPr>
        <w:jc w:val="both"/>
        <w:rPr>
          <w:rFonts w:hint="eastAsia"/>
        </w:rPr>
      </w:pPr>
      <w:r>
        <w:rPr>
          <w:rFonts w:hint="eastAsia"/>
        </w:rPr>
        <w:t>保罗所说的顺服是内心和生活的真诚顺服。</w:t>
      </w:r>
    </w:p>
    <w:p w14:paraId="2EA85336">
      <w:pPr>
        <w:widowControl w:val="0"/>
        <w:numPr>
          <w:ilvl w:val="0"/>
          <w:numId w:val="0"/>
        </w:numPr>
        <w:jc w:val="both"/>
        <w:rPr>
          <w:rFonts w:hint="eastAsia"/>
        </w:rPr>
      </w:pPr>
      <w:r>
        <w:rPr>
          <w:rFonts w:hint="eastAsia"/>
        </w:rPr>
        <w:t>This result he says Christ effected, through his instrumentality, by word and deed, not merely by truth, but also by that operation which Christ employed to render the truth effectual.</w:t>
      </w:r>
    </w:p>
    <w:p w14:paraId="2B2FDFA8">
      <w:pPr>
        <w:widowControl w:val="0"/>
        <w:numPr>
          <w:ilvl w:val="0"/>
          <w:numId w:val="0"/>
        </w:numPr>
        <w:jc w:val="both"/>
        <w:rPr>
          <w:rFonts w:hint="eastAsia"/>
        </w:rPr>
      </w:pPr>
      <w:r>
        <w:rPr>
          <w:rFonts w:hint="eastAsia"/>
        </w:rPr>
        <w:t>祂说，基督藉着祂的工具性，通过言语和行为，不仅通过真理，而且通过基督用来使真理有效的运作，达到了这个结果。</w:t>
      </w:r>
    </w:p>
    <w:p w14:paraId="02724540">
      <w:pPr>
        <w:widowControl w:val="0"/>
        <w:numPr>
          <w:ilvl w:val="0"/>
          <w:numId w:val="0"/>
        </w:numPr>
        <w:jc w:val="both"/>
        <w:rPr>
          <w:rFonts w:hint="eastAsia"/>
        </w:rPr>
      </w:pPr>
      <w:r>
        <w:rPr>
          <w:rFonts w:hint="eastAsia"/>
        </w:rPr>
        <w:t>It was not only by the truth as presented in the word, but also by the effectual inward operation of his power, that Christ converted men to the faith.</w:t>
      </w:r>
    </w:p>
    <w:p w14:paraId="310B83CF">
      <w:pPr>
        <w:widowControl w:val="0"/>
        <w:numPr>
          <w:ilvl w:val="0"/>
          <w:numId w:val="0"/>
        </w:numPr>
        <w:jc w:val="both"/>
        <w:rPr>
          <w:rFonts w:hint="eastAsia"/>
        </w:rPr>
      </w:pPr>
      <w:r>
        <w:rPr>
          <w:rFonts w:hint="eastAsia"/>
        </w:rPr>
        <w:t>基督不仅藉着话语中所呈现的真理，而且藉着祂能力有效的内在运作，使人归信。</w:t>
      </w:r>
    </w:p>
    <w:p w14:paraId="32864832">
      <w:pPr>
        <w:widowControl w:val="0"/>
        <w:numPr>
          <w:ilvl w:val="0"/>
          <w:numId w:val="0"/>
        </w:numPr>
        <w:jc w:val="both"/>
        <w:rPr>
          <w:rFonts w:hint="eastAsia"/>
        </w:rPr>
      </w:pPr>
    </w:p>
    <w:p w14:paraId="1F4DE70A">
      <w:pPr>
        <w:widowControl w:val="0"/>
        <w:numPr>
          <w:ilvl w:val="0"/>
          <w:numId w:val="0"/>
        </w:numPr>
        <w:jc w:val="both"/>
        <w:rPr>
          <w:rFonts w:hint="eastAsia"/>
        </w:rPr>
      </w:pPr>
      <w:r>
        <w:rPr>
          <w:rFonts w:hint="eastAsia"/>
        </w:rPr>
        <w:t>VERSE 19. Through mighty signs and wonders, by the power of the Spirit of God, i.e., by miracles, and by the influences of the Holy Ghost.</w:t>
      </w:r>
    </w:p>
    <w:p w14:paraId="389C5BD6">
      <w:pPr>
        <w:widowControl w:val="0"/>
        <w:numPr>
          <w:ilvl w:val="0"/>
          <w:numId w:val="0"/>
        </w:numPr>
        <w:jc w:val="both"/>
        <w:rPr>
          <w:rFonts w:hint="eastAsia"/>
        </w:rPr>
      </w:pPr>
      <w:r>
        <w:rPr>
          <w:rFonts w:hint="eastAsia"/>
        </w:rPr>
        <w:t>19. 藉着神迹奇事的大能，并圣灵的能力，即藉着神迹，并藉着圣灵的影响。</w:t>
      </w:r>
    </w:p>
    <w:p w14:paraId="596C307E">
      <w:pPr>
        <w:widowControl w:val="0"/>
        <w:numPr>
          <w:ilvl w:val="0"/>
          <w:numId w:val="0"/>
        </w:numPr>
        <w:jc w:val="both"/>
        <w:rPr>
          <w:rFonts w:hint="eastAsia"/>
        </w:rPr>
      </w:pPr>
      <w:r>
        <w:rPr>
          <w:rFonts w:hint="eastAsia"/>
        </w:rPr>
        <w:t>The Greek is, ἐν δυνάμει σημείων και τεράτων, ̀ ἐν δυνάμει πνεύματος ἁγίου, that is, by the power of (i.e., which comes from) signs and wonders, and, the power which flows from the Holy Spirit.</w:t>
      </w:r>
    </w:p>
    <w:p w14:paraId="3F450551">
      <w:pPr>
        <w:widowControl w:val="0"/>
        <w:numPr>
          <w:ilvl w:val="0"/>
          <w:numId w:val="0"/>
        </w:numPr>
        <w:jc w:val="both"/>
        <w:rPr>
          <w:rFonts w:hint="eastAsia"/>
        </w:rPr>
      </w:pPr>
      <w:r>
        <w:rPr>
          <w:rFonts w:hint="eastAsia"/>
        </w:rPr>
        <w:t>希腊文是 ἐν δυνάμει σημείων καὶ τεράτων, ἐν δυνάμει Πνεύματος Ἁγίου (en dynamei sēmeiōn kai teratōn, en dynamei Pneumatos Hagiou)，即藉着神迹奇事的能力（即来自神迹奇事的能力），以及来自圣灵的能力。</w:t>
      </w:r>
    </w:p>
    <w:p w14:paraId="3DCB5A54">
      <w:pPr>
        <w:widowControl w:val="0"/>
        <w:numPr>
          <w:ilvl w:val="0"/>
          <w:numId w:val="0"/>
        </w:numPr>
        <w:jc w:val="both"/>
        <w:rPr>
          <w:rFonts w:hint="eastAsia"/>
        </w:rPr>
      </w:pPr>
      <w:r>
        <w:rPr>
          <w:rFonts w:hint="eastAsia"/>
        </w:rPr>
        <w:t>It was thus Christ rendered the labours of Paul successful.</w:t>
      </w:r>
    </w:p>
    <w:p w14:paraId="2A0D6365">
      <w:pPr>
        <w:widowControl w:val="0"/>
        <w:numPr>
          <w:ilvl w:val="0"/>
          <w:numId w:val="0"/>
        </w:numPr>
        <w:jc w:val="both"/>
        <w:rPr>
          <w:rFonts w:hint="eastAsia"/>
        </w:rPr>
      </w:pPr>
      <w:r>
        <w:rPr>
          <w:rFonts w:hint="eastAsia"/>
        </w:rPr>
        <w:t>基督就是这样使保罗的劳苦成功的。</w:t>
      </w:r>
    </w:p>
    <w:p w14:paraId="6DD28765">
      <w:pPr>
        <w:widowControl w:val="0"/>
        <w:numPr>
          <w:ilvl w:val="0"/>
          <w:numId w:val="0"/>
        </w:numPr>
        <w:jc w:val="both"/>
        <w:rPr>
          <w:rFonts w:hint="eastAsia"/>
        </w:rPr>
      </w:pPr>
      <w:r>
        <w:rPr>
          <w:rFonts w:hint="eastAsia"/>
        </w:rPr>
        <w:t>He produced conviction, or the obedience of faith, in the minds of the Gentiles, partly by miracles, partly and mainly by the inward working of the Holy Ghost.</w:t>
      </w:r>
    </w:p>
    <w:p w14:paraId="32FC6EF8">
      <w:pPr>
        <w:widowControl w:val="0"/>
        <w:numPr>
          <w:ilvl w:val="0"/>
          <w:numId w:val="0"/>
        </w:numPr>
        <w:jc w:val="both"/>
        <w:rPr>
          <w:rFonts w:hint="eastAsia"/>
        </w:rPr>
      </w:pPr>
      <w:r>
        <w:rPr>
          <w:rFonts w:hint="eastAsia"/>
        </w:rPr>
        <w:t>祂在外邦人的心中产生确信，或信心的顺服，部分藉着神迹，部分且主要藉着圣灵内在的运行。</w:t>
      </w:r>
    </w:p>
    <w:p w14:paraId="692447E6">
      <w:pPr>
        <w:widowControl w:val="0"/>
        <w:numPr>
          <w:ilvl w:val="0"/>
          <w:numId w:val="0"/>
        </w:numPr>
        <w:jc w:val="both"/>
        <w:rPr>
          <w:rFonts w:hint="eastAsia"/>
        </w:rPr>
      </w:pPr>
      <w:r>
        <w:rPr>
          <w:rFonts w:hint="eastAsia"/>
        </w:rPr>
        <w:t>That Christ thus exercises divine power both in the external world and in the hearts of men, clearly proves that he is a divine person.</w:t>
      </w:r>
    </w:p>
    <w:p w14:paraId="42C21821">
      <w:pPr>
        <w:widowControl w:val="0"/>
        <w:numPr>
          <w:ilvl w:val="0"/>
          <w:numId w:val="0"/>
        </w:numPr>
        <w:jc w:val="both"/>
        <w:rPr>
          <w:rFonts w:hint="eastAsia"/>
        </w:rPr>
      </w:pPr>
      <w:r>
        <w:rPr>
          <w:rFonts w:hint="eastAsia"/>
        </w:rPr>
        <w:t>基督在外部世界和人心中都如此行使神圣的能力，清楚地证明祂是神圣位格。</w:t>
      </w:r>
    </w:p>
    <w:p w14:paraId="16435B85">
      <w:pPr>
        <w:widowControl w:val="0"/>
        <w:numPr>
          <w:ilvl w:val="0"/>
          <w:numId w:val="0"/>
        </w:numPr>
        <w:jc w:val="both"/>
        <w:rPr>
          <w:rFonts w:hint="eastAsia"/>
        </w:rPr>
      </w:pPr>
      <w:r>
        <w:rPr>
          <w:rFonts w:hint="eastAsia"/>
        </w:rPr>
        <w:t>Signs and wonders are the constantly recurring words to designate those external events which are produced, not by the operation of second causes, but by the immediate efficiency of God.</w:t>
      </w:r>
    </w:p>
    <w:p w14:paraId="4E48E59E">
      <w:pPr>
        <w:widowControl w:val="0"/>
        <w:numPr>
          <w:ilvl w:val="0"/>
          <w:numId w:val="0"/>
        </w:numPr>
        <w:jc w:val="both"/>
        <w:rPr>
          <w:rFonts w:hint="eastAsia"/>
        </w:rPr>
      </w:pPr>
      <w:r>
        <w:rPr>
          <w:rFonts w:hint="eastAsia"/>
        </w:rPr>
        <w:t>“神迹奇事”是不断出现的词语，用来指那些并非由第二因的运作产生，而是由神直接的功效产生的外部事件。</w:t>
      </w:r>
    </w:p>
    <w:p w14:paraId="349B527B">
      <w:pPr>
        <w:widowControl w:val="0"/>
        <w:numPr>
          <w:ilvl w:val="0"/>
          <w:numId w:val="0"/>
        </w:numPr>
        <w:jc w:val="both"/>
        <w:rPr>
          <w:rFonts w:hint="eastAsia"/>
        </w:rPr>
      </w:pPr>
      <w:r>
        <w:rPr>
          <w:rFonts w:hint="eastAsia"/>
        </w:rPr>
        <w:t>They are called signs because evidences of the exercise of God's power and proofs of the truth of his declarations, and wonders because of the effect which they produce on the minds of men.</w:t>
      </w:r>
    </w:p>
    <w:p w14:paraId="17FF074A">
      <w:pPr>
        <w:widowControl w:val="0"/>
        <w:numPr>
          <w:ilvl w:val="0"/>
          <w:numId w:val="0"/>
        </w:numPr>
        <w:jc w:val="both"/>
        <w:rPr>
          <w:rFonts w:hint="eastAsia"/>
        </w:rPr>
      </w:pPr>
      <w:r>
        <w:rPr>
          <w:rFonts w:hint="eastAsia"/>
        </w:rPr>
        <w:t>它们被称为“神迹”，因为它们是神运用能力的证据，也是祂宣告真实性的证明；被称为“奇事”，是因为它们对人的心思产生的影响。</w:t>
      </w:r>
    </w:p>
    <w:p w14:paraId="06700E27">
      <w:pPr>
        <w:widowControl w:val="0"/>
        <w:numPr>
          <w:ilvl w:val="0"/>
          <w:numId w:val="0"/>
        </w:numPr>
        <w:jc w:val="both"/>
        <w:rPr>
          <w:rFonts w:hint="eastAsia"/>
        </w:rPr>
      </w:pPr>
      <w:r>
        <w:rPr>
          <w:rFonts w:hint="eastAsia"/>
        </w:rPr>
        <w:t>This passage is, therefore, analogous to that in 1 Cor. 2:4, "My speech and preaching was not in the enticing words of man's wisdom, but in demonstration of the Spirit and of power."</w:t>
      </w:r>
    </w:p>
    <w:p w14:paraId="2A296863">
      <w:pPr>
        <w:widowControl w:val="0"/>
        <w:numPr>
          <w:ilvl w:val="0"/>
          <w:numId w:val="0"/>
        </w:numPr>
        <w:jc w:val="both"/>
        <w:rPr>
          <w:rFonts w:hint="eastAsia"/>
        </w:rPr>
      </w:pPr>
      <w:r>
        <w:rPr>
          <w:rFonts w:hint="eastAsia"/>
        </w:rPr>
        <w:t>因此，这段经文与哥林多前书2:4中的经文类似：“我说的话，讲的道，不是用智慧委婉的言语，乃是用圣灵和大能的明证。”</w:t>
      </w:r>
    </w:p>
    <w:p w14:paraId="55926514">
      <w:pPr>
        <w:widowControl w:val="0"/>
        <w:numPr>
          <w:ilvl w:val="0"/>
          <w:numId w:val="0"/>
        </w:numPr>
        <w:jc w:val="both"/>
        <w:rPr>
          <w:rFonts w:hint="eastAsia"/>
        </w:rPr>
      </w:pPr>
      <w:r>
        <w:rPr>
          <w:rFonts w:hint="eastAsia"/>
        </w:rPr>
        <w:t>That is, he relied for success not on his own skill or eloquence, but on the powerful demonstration of the Spirit.</w:t>
      </w:r>
    </w:p>
    <w:p w14:paraId="742669B0">
      <w:pPr>
        <w:widowControl w:val="0"/>
        <w:numPr>
          <w:ilvl w:val="0"/>
          <w:numId w:val="0"/>
        </w:numPr>
        <w:jc w:val="both"/>
        <w:rPr>
          <w:rFonts w:hint="eastAsia"/>
        </w:rPr>
      </w:pPr>
      <w:r>
        <w:rPr>
          <w:rFonts w:hint="eastAsia"/>
        </w:rPr>
        <w:t>也就是说，祂成功的依靠并非自己的技巧或口才，而是圣灵大能的明证。</w:t>
      </w:r>
    </w:p>
    <w:p w14:paraId="6D390033">
      <w:pPr>
        <w:widowControl w:val="0"/>
        <w:numPr>
          <w:ilvl w:val="0"/>
          <w:numId w:val="0"/>
        </w:numPr>
        <w:jc w:val="both"/>
        <w:rPr>
          <w:rFonts w:hint="eastAsia"/>
        </w:rPr>
      </w:pPr>
      <w:r>
        <w:rPr>
          <w:rFonts w:hint="eastAsia"/>
        </w:rPr>
        <w:t>This demonstration of the Spirit consisted partly in the miracles which he enabled the first preachers of the gospel to perform, and partly in the influence with which he attended the truth to the hearts and consciences of those that believed; see Gal. 3:2–5, Heb. 2:4.</w:t>
      </w:r>
    </w:p>
    <w:p w14:paraId="702B43F4">
      <w:pPr>
        <w:widowControl w:val="0"/>
        <w:numPr>
          <w:ilvl w:val="0"/>
          <w:numId w:val="0"/>
        </w:numPr>
        <w:jc w:val="both"/>
        <w:rPr>
          <w:rFonts w:hint="eastAsia"/>
        </w:rPr>
      </w:pPr>
      <w:r>
        <w:rPr>
          <w:rFonts w:hint="eastAsia"/>
        </w:rPr>
        <w:t>圣灵的这种明证，部分在于祂使福音的早期传道人能够行的神迹，部分在于祂伴随真理进入那些相信之人心灵和良知的影响；参见加拉太书3:2-5，希伯来书2:4。</w:t>
      </w:r>
    </w:p>
    <w:p w14:paraId="14FB5B9B">
      <w:pPr>
        <w:widowControl w:val="0"/>
        <w:numPr>
          <w:ilvl w:val="0"/>
          <w:numId w:val="0"/>
        </w:numPr>
        <w:jc w:val="both"/>
        <w:rPr>
          <w:rFonts w:hint="eastAsia"/>
        </w:rPr>
      </w:pPr>
    </w:p>
    <w:p w14:paraId="4BDA800F">
      <w:pPr>
        <w:widowControl w:val="0"/>
        <w:numPr>
          <w:ilvl w:val="0"/>
          <w:numId w:val="0"/>
        </w:numPr>
        <w:jc w:val="both"/>
        <w:rPr>
          <w:rFonts w:hint="eastAsia"/>
        </w:rPr>
      </w:pPr>
      <w:r>
        <w:rPr>
          <w:rFonts w:hint="eastAsia"/>
        </w:rPr>
        <w:t>So that from Jerusalem, and round about unto Illyricum, I have fully preached the gospel of Christ.</w:t>
      </w:r>
    </w:p>
    <w:p w14:paraId="6F8BAD02">
      <w:pPr>
        <w:widowControl w:val="0"/>
        <w:numPr>
          <w:ilvl w:val="0"/>
          <w:numId w:val="0"/>
        </w:numPr>
        <w:jc w:val="both"/>
        <w:rPr>
          <w:rFonts w:hint="eastAsia"/>
        </w:rPr>
      </w:pPr>
      <w:r>
        <w:rPr>
          <w:rFonts w:hint="eastAsia"/>
        </w:rPr>
        <w:t>以致我从耶路撒冷，直转到以利哩古，到处传了基督的福音。</w:t>
      </w:r>
    </w:p>
    <w:p w14:paraId="71A2DCD9">
      <w:pPr>
        <w:widowControl w:val="0"/>
        <w:numPr>
          <w:ilvl w:val="0"/>
          <w:numId w:val="0"/>
        </w:numPr>
        <w:jc w:val="both"/>
        <w:rPr>
          <w:rFonts w:hint="eastAsia"/>
        </w:rPr>
      </w:pPr>
      <w:r>
        <w:rPr>
          <w:rFonts w:hint="eastAsia"/>
        </w:rPr>
        <w:t>Round about, και κύκλ̀ ῳ, in a circle.</w:t>
      </w:r>
    </w:p>
    <w:p w14:paraId="016CCE6B">
      <w:pPr>
        <w:widowControl w:val="0"/>
        <w:numPr>
          <w:ilvl w:val="0"/>
          <w:numId w:val="0"/>
        </w:numPr>
        <w:jc w:val="both"/>
        <w:rPr>
          <w:rFonts w:hint="eastAsia"/>
        </w:rPr>
      </w:pPr>
      <w:r>
        <w:rPr>
          <w:rFonts w:hint="eastAsia"/>
        </w:rPr>
        <w:t>直转到，καὶ κύκλῳ (kai kyklō)，环绕着。</w:t>
      </w:r>
    </w:p>
    <w:p w14:paraId="59063159">
      <w:pPr>
        <w:widowControl w:val="0"/>
        <w:numPr>
          <w:ilvl w:val="0"/>
          <w:numId w:val="0"/>
        </w:numPr>
        <w:jc w:val="both"/>
        <w:rPr>
          <w:rFonts w:hint="eastAsia"/>
        </w:rPr>
      </w:pPr>
      <w:r>
        <w:rPr>
          <w:rFonts w:hint="eastAsia"/>
        </w:rPr>
        <w:t>Jerusalem was the centre around which Paul prosecuted his labours.</w:t>
      </w:r>
    </w:p>
    <w:p w14:paraId="12929D02">
      <w:pPr>
        <w:widowControl w:val="0"/>
        <w:numPr>
          <w:ilvl w:val="0"/>
          <w:numId w:val="0"/>
        </w:numPr>
        <w:jc w:val="both"/>
        <w:rPr>
          <w:rFonts w:hint="eastAsia"/>
        </w:rPr>
      </w:pPr>
      <w:r>
        <w:rPr>
          <w:rFonts w:hint="eastAsia"/>
        </w:rPr>
        <w:t>耶路撒冷是保罗进行劳苦的中心。</w:t>
      </w:r>
    </w:p>
    <w:p w14:paraId="6270D5F2">
      <w:pPr>
        <w:widowControl w:val="0"/>
        <w:numPr>
          <w:ilvl w:val="0"/>
          <w:numId w:val="0"/>
        </w:numPr>
        <w:jc w:val="both"/>
        <w:rPr>
          <w:rFonts w:hint="eastAsia"/>
        </w:rPr>
      </w:pPr>
      <w:r>
        <w:rPr>
          <w:rFonts w:hint="eastAsia"/>
        </w:rPr>
        <w:t>He means to say, that throughout a most extensive region I have successfully preached the gospel.</w:t>
      </w:r>
    </w:p>
    <w:p w14:paraId="65BF39D8">
      <w:pPr>
        <w:widowControl w:val="0"/>
        <w:numPr>
          <w:ilvl w:val="0"/>
          <w:numId w:val="0"/>
        </w:numPr>
        <w:jc w:val="both"/>
        <w:rPr>
          <w:rFonts w:hint="eastAsia"/>
        </w:rPr>
      </w:pPr>
      <w:r>
        <w:rPr>
          <w:rFonts w:hint="eastAsia"/>
        </w:rPr>
        <w:t>祂的意思是说，我在一个极其广阔的地区成功地传扬了福音。</w:t>
      </w:r>
    </w:p>
    <w:p w14:paraId="1913A79D">
      <w:pPr>
        <w:widowControl w:val="0"/>
        <w:numPr>
          <w:ilvl w:val="0"/>
          <w:numId w:val="0"/>
        </w:numPr>
        <w:jc w:val="both"/>
        <w:rPr>
          <w:rFonts w:hint="eastAsia"/>
        </w:rPr>
      </w:pPr>
      <w:r>
        <w:rPr>
          <w:rFonts w:hint="eastAsia"/>
        </w:rPr>
        <w:t>God had given his seal to Paul's apostleship, by making him so abundantly useful.</w:t>
      </w:r>
    </w:p>
    <w:p w14:paraId="7B9DD022">
      <w:pPr>
        <w:widowControl w:val="0"/>
        <w:numPr>
          <w:ilvl w:val="0"/>
          <w:numId w:val="0"/>
        </w:numPr>
        <w:jc w:val="both"/>
        <w:rPr>
          <w:rFonts w:hint="eastAsia"/>
        </w:rPr>
      </w:pPr>
      <w:r>
        <w:rPr>
          <w:rFonts w:hint="eastAsia"/>
        </w:rPr>
        <w:t>神藉着使保罗如此大有功效，印证了祂的使徒职分。</w:t>
      </w:r>
    </w:p>
    <w:p w14:paraId="749465AD">
      <w:pPr>
        <w:widowControl w:val="0"/>
        <w:numPr>
          <w:ilvl w:val="0"/>
          <w:numId w:val="0"/>
        </w:numPr>
        <w:jc w:val="both"/>
        <w:rPr>
          <w:rFonts w:hint="eastAsia"/>
        </w:rPr>
      </w:pPr>
      <w:r>
        <w:rPr>
          <w:rFonts w:hint="eastAsia"/>
        </w:rPr>
        <w:t>I have fully preached, expresses, no doubt, the sense of the original, (πεπληρωκέναι τὸ εὐαγγέλιον,) to bring the gospel (i.e., the preaching of it) to an end, to accomplish it thoroughly; see Col. 1:25.</w:t>
      </w:r>
    </w:p>
    <w:p w14:paraId="45E5A05E">
      <w:pPr>
        <w:widowControl w:val="0"/>
        <w:numPr>
          <w:ilvl w:val="0"/>
          <w:numId w:val="0"/>
        </w:numPr>
        <w:jc w:val="both"/>
        <w:rPr>
          <w:rFonts w:hint="eastAsia"/>
        </w:rPr>
      </w:pPr>
      <w:r>
        <w:rPr>
          <w:rFonts w:hint="eastAsia"/>
        </w:rPr>
        <w:t>“到处传了”，无疑表达了原文（πεπληρωκέναι τὸ εὐαγγέλιον, peplērōkenai to euangelion，传遍了福音）的意思，即完成福音（即传讲福音），彻底成就它；参见歌罗西书1:25。</w:t>
      </w:r>
    </w:p>
    <w:p w14:paraId="6A03B8BE">
      <w:pPr>
        <w:widowControl w:val="0"/>
        <w:numPr>
          <w:ilvl w:val="0"/>
          <w:numId w:val="0"/>
        </w:numPr>
        <w:jc w:val="both"/>
        <w:rPr>
          <w:rFonts w:hint="eastAsia"/>
        </w:rPr>
      </w:pPr>
      <w:r>
        <w:rPr>
          <w:rFonts w:hint="eastAsia"/>
        </w:rPr>
        <w:t>In this wide circuit had the apostle preached, founding churches, and advancing the Redeemer's kingdom with such evidence of the divine coöperation, as to leave no ground of doubt that he was a divinely appointed minister of Christ.</w:t>
      </w:r>
    </w:p>
    <w:p w14:paraId="52DABED3">
      <w:pPr>
        <w:widowControl w:val="0"/>
        <w:numPr>
          <w:ilvl w:val="0"/>
          <w:numId w:val="0"/>
        </w:numPr>
        <w:jc w:val="both"/>
        <w:rPr>
          <w:rFonts w:hint="eastAsia"/>
        </w:rPr>
      </w:pPr>
      <w:r>
        <w:rPr>
          <w:rFonts w:hint="eastAsia"/>
        </w:rPr>
        <w:t>使徒在这个广阔的范围内传道，建立教会，并藉着神同工的如此证据来推进救赎主的国度，以致毫无疑问祂是神所任命的基督执事。</w:t>
      </w:r>
    </w:p>
    <w:p w14:paraId="1D95FE47">
      <w:pPr>
        <w:widowControl w:val="0"/>
        <w:numPr>
          <w:ilvl w:val="0"/>
          <w:numId w:val="0"/>
        </w:numPr>
        <w:jc w:val="both"/>
        <w:rPr>
          <w:rFonts w:hint="eastAsia"/>
        </w:rPr>
      </w:pPr>
    </w:p>
    <w:p w14:paraId="0E737C74">
      <w:pPr>
        <w:widowControl w:val="0"/>
        <w:numPr>
          <w:ilvl w:val="0"/>
          <w:numId w:val="0"/>
        </w:numPr>
        <w:jc w:val="both"/>
        <w:rPr>
          <w:rFonts w:hint="eastAsia"/>
        </w:rPr>
      </w:pPr>
      <w:r>
        <w:rPr>
          <w:rFonts w:hint="eastAsia"/>
        </w:rPr>
        <w:t>VERSES 20, 21. In further confirmation of this point, Paul states that he had not acted the part of a pastor merely, but of an apostle, or founder of the church, disseminating the gospel where it was before unknown, so that the evidence of his apostleship might be undeniable; compare 1 Cor. 9:2, "If I be not an apostle unto others, yet doubtless I am to you; for the seal of my apostleship are ye in the Lord;" and 2 Cor. 3:2, 3, Yea, so have I strived to preach the gospel, not where Christ was named, lest I should build on another man's foundation; that is, 'I have been desirous of not preaching where Christ was before known, but in such a way as to accomplish the prediction that those who had not heard should understand.'</w:t>
      </w:r>
    </w:p>
    <w:p w14:paraId="1BE1F83D">
      <w:pPr>
        <w:widowControl w:val="0"/>
        <w:numPr>
          <w:ilvl w:val="0"/>
          <w:numId w:val="0"/>
        </w:numPr>
        <w:jc w:val="both"/>
        <w:rPr>
          <w:rFonts w:hint="eastAsia"/>
        </w:rPr>
      </w:pPr>
      <w:r>
        <w:rPr>
          <w:rFonts w:hint="eastAsia"/>
        </w:rPr>
        <w:t>20, 21节。为了进一步证实这一点，保罗指出祂不仅扮演了牧师的角色，而且扮演了使徒或教会建立者的角色，在福音先前未被认识的地方传播福音，以便祂使徒职分的证据不容否认；比较哥林多前书9:2：“我若不是别人的使徒，总是你们的使徒；因为你们在主里正是我作使徒的印证”；以及哥林多后书3:2, 3。是的，我立了志向，不在基督的名被称过的地方传福音，免得建造在别人的根基上；也就是说，‘我一直渴望不在基督先前被认识的地方传道，而是以一种能实现那些未曾听见的人将要明白的预言的方式传道。’</w:t>
      </w:r>
    </w:p>
    <w:p w14:paraId="320F04BA">
      <w:pPr>
        <w:widowControl w:val="0"/>
        <w:numPr>
          <w:ilvl w:val="0"/>
          <w:numId w:val="0"/>
        </w:numPr>
        <w:jc w:val="both"/>
        <w:rPr>
          <w:rFonts w:hint="eastAsia"/>
        </w:rPr>
      </w:pPr>
      <w:r>
        <w:rPr>
          <w:rFonts w:hint="eastAsia"/>
        </w:rPr>
        <w:t>Φιλοτιμεῖσθαι, so to prosecute an object as to place one's honour in it.</w:t>
      </w:r>
    </w:p>
    <w:p w14:paraId="2FB88284">
      <w:pPr>
        <w:widowControl w:val="0"/>
        <w:numPr>
          <w:ilvl w:val="0"/>
          <w:numId w:val="0"/>
        </w:numPr>
        <w:jc w:val="both"/>
        <w:rPr>
          <w:rFonts w:hint="eastAsia"/>
        </w:rPr>
      </w:pPr>
      <w:r>
        <w:rPr>
          <w:rFonts w:hint="eastAsia"/>
        </w:rPr>
        <w:t>Φιλοτιμεῖσθαι (philotimeisthai，立志，热心追求)，如此追求一个目标，以致将自己的荣誉置于其中。</w:t>
      </w:r>
    </w:p>
    <w:p w14:paraId="0567C898">
      <w:pPr>
        <w:widowControl w:val="0"/>
        <w:numPr>
          <w:ilvl w:val="0"/>
          <w:numId w:val="0"/>
        </w:numPr>
        <w:jc w:val="both"/>
        <w:rPr>
          <w:rFonts w:hint="eastAsia"/>
        </w:rPr>
      </w:pPr>
      <w:r>
        <w:rPr>
          <w:rFonts w:hint="eastAsia"/>
        </w:rPr>
        <w:t>The motive which influenced him in taking this course, was lest he should build upon another man's foundation.</w:t>
      </w:r>
    </w:p>
    <w:p w14:paraId="534D858E">
      <w:pPr>
        <w:widowControl w:val="0"/>
        <w:numPr>
          <w:ilvl w:val="0"/>
          <w:numId w:val="0"/>
        </w:numPr>
        <w:jc w:val="both"/>
        <w:rPr>
          <w:rFonts w:hint="eastAsia"/>
        </w:rPr>
      </w:pPr>
      <w:r>
        <w:rPr>
          <w:rFonts w:hint="eastAsia"/>
        </w:rPr>
        <w:t>影响祂采取这种做法的动机，是免得祂建造在别人的根基上。</w:t>
      </w:r>
    </w:p>
    <w:p w14:paraId="1FF378FD">
      <w:pPr>
        <w:widowControl w:val="0"/>
        <w:numPr>
          <w:ilvl w:val="0"/>
          <w:numId w:val="0"/>
        </w:numPr>
        <w:jc w:val="both"/>
        <w:rPr>
          <w:rFonts w:hint="eastAsia"/>
        </w:rPr>
      </w:pPr>
      <w:r>
        <w:rPr>
          <w:rFonts w:hint="eastAsia"/>
        </w:rPr>
        <w:t>This may mean either, lest I should appropriate to myself the result of other men's labours; or, lest I should act the part not of an apostle, (to which I was called,) but of a simple pastor.</w:t>
      </w:r>
    </w:p>
    <w:p w14:paraId="49470981">
      <w:pPr>
        <w:widowControl w:val="0"/>
        <w:numPr>
          <w:ilvl w:val="0"/>
          <w:numId w:val="0"/>
        </w:numPr>
        <w:jc w:val="both"/>
        <w:rPr>
          <w:rFonts w:hint="eastAsia"/>
        </w:rPr>
      </w:pPr>
      <w:r>
        <w:rPr>
          <w:rFonts w:hint="eastAsia"/>
        </w:rPr>
        <w:t>这可能意味着，免得我将别人劳苦的成果归于自己；或者，免得我扮演的不是使徒（我蒙召作使徒），而是一个普通的牧师的角色。</w:t>
      </w:r>
    </w:p>
    <w:p w14:paraId="1D28A5F3">
      <w:pPr>
        <w:widowControl w:val="0"/>
        <w:numPr>
          <w:ilvl w:val="0"/>
          <w:numId w:val="0"/>
        </w:numPr>
        <w:jc w:val="both"/>
        <w:rPr>
          <w:rFonts w:hint="eastAsia"/>
        </w:rPr>
      </w:pPr>
    </w:p>
    <w:p w14:paraId="759A29AF">
      <w:pPr>
        <w:widowControl w:val="0"/>
        <w:numPr>
          <w:ilvl w:val="0"/>
          <w:numId w:val="0"/>
        </w:numPr>
        <w:jc w:val="both"/>
        <w:rPr>
          <w:rFonts w:hint="eastAsia"/>
        </w:rPr>
      </w:pPr>
      <w:r>
        <w:rPr>
          <w:rFonts w:hint="eastAsia"/>
        </w:rPr>
        <w:t>VERSE 21. But, as it is written, To whom he was not spoken of, they shall see; and they that have not heard shall understand.</w:t>
      </w:r>
    </w:p>
    <w:p w14:paraId="6AC11709">
      <w:pPr>
        <w:widowControl w:val="0"/>
        <w:numPr>
          <w:ilvl w:val="0"/>
          <w:numId w:val="0"/>
        </w:numPr>
        <w:jc w:val="both"/>
        <w:rPr>
          <w:rFonts w:hint="eastAsia"/>
        </w:rPr>
      </w:pPr>
      <w:r>
        <w:rPr>
          <w:rFonts w:hint="eastAsia"/>
        </w:rPr>
        <w:t>21. 但如经上所记：“未曾闻知祂事的，将要看见；未曾听见的，将要明白。”</w:t>
      </w:r>
    </w:p>
    <w:p w14:paraId="16175A07">
      <w:pPr>
        <w:widowControl w:val="0"/>
        <w:numPr>
          <w:ilvl w:val="0"/>
          <w:numId w:val="0"/>
        </w:numPr>
        <w:jc w:val="both"/>
        <w:rPr>
          <w:rFonts w:hint="eastAsia"/>
        </w:rPr>
      </w:pPr>
      <w:r>
        <w:rPr>
          <w:rFonts w:hint="eastAsia"/>
        </w:rPr>
        <w:t>That is, I acted in the spirit of the prediction, that Christ should be preached where he had not been known.</w:t>
      </w:r>
    </w:p>
    <w:p w14:paraId="5192F0C8">
      <w:pPr>
        <w:widowControl w:val="0"/>
        <w:numPr>
          <w:ilvl w:val="0"/>
          <w:numId w:val="0"/>
        </w:numPr>
        <w:jc w:val="both"/>
        <w:rPr>
          <w:rFonts w:hint="eastAsia"/>
        </w:rPr>
      </w:pPr>
      <w:r>
        <w:rPr>
          <w:rFonts w:hint="eastAsia"/>
        </w:rPr>
        <w:t>也就是说，我本着基督当在祂未被认识之处传扬的预言精神行事。</w:t>
      </w:r>
    </w:p>
    <w:p w14:paraId="19A48412">
      <w:pPr>
        <w:widowControl w:val="0"/>
        <w:numPr>
          <w:ilvl w:val="0"/>
          <w:numId w:val="0"/>
        </w:numPr>
        <w:jc w:val="both"/>
        <w:rPr>
          <w:rFonts w:hint="eastAsia"/>
        </w:rPr>
      </w:pPr>
      <w:r>
        <w:rPr>
          <w:rFonts w:hint="eastAsia"/>
        </w:rPr>
        <w:t>It had been foretold in Isa. 52:15, that Christ should be preached to the Gentiles, and to those who had never heard of his name; it was in accordance with this prediction that Paul acted.</w:t>
      </w:r>
    </w:p>
    <w:p w14:paraId="5A5901CA">
      <w:pPr>
        <w:widowControl w:val="0"/>
        <w:numPr>
          <w:ilvl w:val="0"/>
          <w:numId w:val="0"/>
        </w:numPr>
        <w:jc w:val="both"/>
        <w:rPr>
          <w:rFonts w:hint="eastAsia"/>
        </w:rPr>
      </w:pPr>
      <w:r>
        <w:rPr>
          <w:rFonts w:hint="eastAsia"/>
        </w:rPr>
        <w:t>以赛亚书52:15曾预言，基督将传给外邦人，以及那些从未听过祂名的人；保罗正是按照这个预言行事的。</w:t>
      </w:r>
    </w:p>
    <w:p w14:paraId="09231437">
      <w:pPr>
        <w:widowControl w:val="0"/>
        <w:numPr>
          <w:ilvl w:val="0"/>
          <w:numId w:val="0"/>
        </w:numPr>
        <w:jc w:val="both"/>
        <w:rPr>
          <w:rFonts w:hint="eastAsia"/>
        </w:rPr>
      </w:pPr>
      <w:r>
        <w:rPr>
          <w:rFonts w:hint="eastAsia"/>
        </w:rPr>
        <w:t>There is, however, no objection to considering this passage as merely an expression, in borrowed language, of the apostle's own ideas; the meaning then is, 'I endeavoured to preach the gospel not where Christ was named, but to cause those to see to whom he had not been announced, and those to understand who had not heard.'</w:t>
      </w:r>
    </w:p>
    <w:p w14:paraId="269D9FE0">
      <w:pPr>
        <w:widowControl w:val="0"/>
        <w:numPr>
          <w:ilvl w:val="0"/>
          <w:numId w:val="0"/>
        </w:numPr>
        <w:jc w:val="both"/>
        <w:rPr>
          <w:rFonts w:hint="eastAsia"/>
        </w:rPr>
      </w:pPr>
      <w:r>
        <w:rPr>
          <w:rFonts w:hint="eastAsia"/>
        </w:rPr>
        <w:t>然而，将这段经文仅仅视为使徒用借来的语言表达自己思想的一种方式，并无不妥；那么意思就是：‘我努力不在基督的名被称过的地方传福音，而是要使那些未曾听闻祂事的人看见，使那些未曾听见的人明白。’</w:t>
      </w:r>
    </w:p>
    <w:p w14:paraId="76B3DCB9">
      <w:pPr>
        <w:widowControl w:val="0"/>
        <w:numPr>
          <w:ilvl w:val="0"/>
          <w:numId w:val="0"/>
        </w:numPr>
        <w:jc w:val="both"/>
        <w:rPr>
          <w:rFonts w:hint="eastAsia"/>
        </w:rPr>
      </w:pPr>
      <w:r>
        <w:rPr>
          <w:rFonts w:hint="eastAsia"/>
        </w:rPr>
        <w:t>This is in accordance with the apostle's manner of using the language of the Old Testament; see chap. 10:15, 18.</w:t>
      </w:r>
    </w:p>
    <w:p w14:paraId="11A22CBD">
      <w:pPr>
        <w:widowControl w:val="0"/>
        <w:numPr>
          <w:ilvl w:val="0"/>
          <w:numId w:val="0"/>
        </w:numPr>
        <w:jc w:val="both"/>
        <w:rPr>
          <w:rFonts w:hint="eastAsia"/>
        </w:rPr>
      </w:pPr>
      <w:r>
        <w:rPr>
          <w:rFonts w:hint="eastAsia"/>
        </w:rPr>
        <w:t>这与使徒使用旧约语言的方式是一致的；参见第十章15, 18节。</w:t>
      </w:r>
    </w:p>
    <w:p w14:paraId="5A25BB5A">
      <w:pPr>
        <w:widowControl w:val="0"/>
        <w:numPr>
          <w:ilvl w:val="0"/>
          <w:numId w:val="0"/>
        </w:numPr>
        <w:jc w:val="both"/>
        <w:rPr>
          <w:rFonts w:hint="eastAsia"/>
        </w:rPr>
      </w:pPr>
      <w:r>
        <w:rPr>
          <w:rFonts w:hint="eastAsia"/>
        </w:rPr>
        <w:t>But as, in this case, the passage cited is clearly a prediction, the first method of explanation should probably be preferred.</w:t>
      </w:r>
    </w:p>
    <w:p w14:paraId="49DA1521">
      <w:pPr>
        <w:widowControl w:val="0"/>
        <w:numPr>
          <w:ilvl w:val="0"/>
          <w:numId w:val="0"/>
        </w:numPr>
        <w:jc w:val="both"/>
        <w:rPr>
          <w:rFonts w:hint="eastAsia"/>
        </w:rPr>
      </w:pPr>
      <w:r>
        <w:rPr>
          <w:rFonts w:hint="eastAsia"/>
        </w:rPr>
        <w:t>但是，既然在这种情况下，所引用的经文显然是一个预言，那么第一种解释方法或许更可取。</w:t>
      </w:r>
    </w:p>
    <w:p w14:paraId="7A9D17D5">
      <w:pPr>
        <w:widowControl w:val="0"/>
        <w:numPr>
          <w:ilvl w:val="0"/>
          <w:numId w:val="0"/>
        </w:numPr>
        <w:jc w:val="both"/>
        <w:rPr>
          <w:rFonts w:hint="eastAsia"/>
        </w:rPr>
      </w:pPr>
      <w:r>
        <w:rPr>
          <w:rFonts w:hint="eastAsia"/>
        </w:rPr>
        <w:t>A result of this method of interweaving passages from the Old Testament, is often, as in this case and ver. 3, a want of grammatical coherence between the different members of the sentence; see 1 Cor. 2:9.</w:t>
      </w:r>
    </w:p>
    <w:p w14:paraId="3E3F0B78">
      <w:pPr>
        <w:widowControl w:val="0"/>
        <w:numPr>
          <w:ilvl w:val="0"/>
          <w:numId w:val="0"/>
        </w:numPr>
        <w:jc w:val="both"/>
        <w:rPr>
          <w:rFonts w:hint="eastAsia"/>
        </w:rPr>
      </w:pPr>
      <w:r>
        <w:rPr>
          <w:rFonts w:hint="eastAsia"/>
        </w:rPr>
        <w:t>这种将旧约经文交织在一起的方法，其结果往往是，像在这种情况下和第3节一样，句子不同部分之间缺乏语法连贯性；参见哥林多前书2:9。</w:t>
      </w:r>
    </w:p>
    <w:p w14:paraId="5A7B2F63">
      <w:pPr>
        <w:widowControl w:val="0"/>
        <w:numPr>
          <w:ilvl w:val="0"/>
          <w:numId w:val="0"/>
        </w:numPr>
        <w:jc w:val="both"/>
        <w:rPr>
          <w:rFonts w:hint="eastAsia"/>
        </w:rPr>
      </w:pPr>
    </w:p>
    <w:p w14:paraId="4BE17E33">
      <w:pPr>
        <w:widowControl w:val="0"/>
        <w:numPr>
          <w:ilvl w:val="0"/>
          <w:numId w:val="0"/>
        </w:numPr>
        <w:jc w:val="both"/>
        <w:rPr>
          <w:rFonts w:hint="eastAsia"/>
        </w:rPr>
      </w:pPr>
      <w:r>
        <w:rPr>
          <w:rFonts w:hint="eastAsia"/>
        </w:rPr>
        <w:t>VERSE 22. For which cause also I have been much hindered from coming to you.</w:t>
      </w:r>
    </w:p>
    <w:p w14:paraId="51A83DD0">
      <w:pPr>
        <w:widowControl w:val="0"/>
        <w:numPr>
          <w:ilvl w:val="0"/>
          <w:numId w:val="0"/>
        </w:numPr>
        <w:jc w:val="both"/>
        <w:rPr>
          <w:rFonts w:hint="eastAsia"/>
        </w:rPr>
      </w:pPr>
      <w:r>
        <w:rPr>
          <w:rFonts w:hint="eastAsia"/>
        </w:rPr>
        <w:t>22. 为此，我也屡次被拦阻，不能到你们那里去。</w:t>
      </w:r>
    </w:p>
    <w:p w14:paraId="64EA9AE1">
      <w:pPr>
        <w:widowControl w:val="0"/>
        <w:numPr>
          <w:ilvl w:val="0"/>
          <w:numId w:val="0"/>
        </w:numPr>
        <w:jc w:val="both"/>
        <w:rPr>
          <w:rFonts w:hint="eastAsia"/>
        </w:rPr>
      </w:pPr>
      <w:r>
        <w:rPr>
          <w:rFonts w:hint="eastAsia"/>
        </w:rPr>
        <w:t>That is, his desire to make Christ known where he had not been named, had long prevented his intended journey to Rome, where he knew the gospel had already been preached.</w:t>
      </w:r>
    </w:p>
    <w:p w14:paraId="12C1A41A">
      <w:pPr>
        <w:widowControl w:val="0"/>
        <w:numPr>
          <w:ilvl w:val="0"/>
          <w:numId w:val="0"/>
        </w:numPr>
        <w:jc w:val="both"/>
        <w:rPr>
          <w:rFonts w:hint="eastAsia"/>
        </w:rPr>
      </w:pPr>
      <w:r>
        <w:rPr>
          <w:rFonts w:hint="eastAsia"/>
        </w:rPr>
        <w:t>也就是说，祂渴望在基督未被称过名的地方使人认识基督，这长期以来一直阻碍祂计划前往罗马的行程，祂知道福音已经在罗马传扬了。</w:t>
      </w:r>
    </w:p>
    <w:p w14:paraId="23523BB6">
      <w:pPr>
        <w:widowControl w:val="0"/>
        <w:numPr>
          <w:ilvl w:val="0"/>
          <w:numId w:val="0"/>
        </w:numPr>
        <w:jc w:val="both"/>
        <w:rPr>
          <w:rFonts w:hint="eastAsia"/>
        </w:rPr>
      </w:pPr>
      <w:r>
        <w:rPr>
          <w:rFonts w:hint="eastAsia"/>
        </w:rPr>
        <w:t>Much, τὰ πολλά, plerumque, in most cases.</w:t>
      </w:r>
    </w:p>
    <w:p w14:paraId="4366C524">
      <w:pPr>
        <w:widowControl w:val="0"/>
        <w:numPr>
          <w:ilvl w:val="0"/>
          <w:numId w:val="0"/>
        </w:numPr>
        <w:jc w:val="both"/>
        <w:rPr>
          <w:rFonts w:hint="eastAsia"/>
        </w:rPr>
      </w:pPr>
      <w:r>
        <w:rPr>
          <w:rFonts w:hint="eastAsia"/>
        </w:rPr>
        <w:t>屡次，τὰ πολλά (ta polla)，通常，在大多数情况下。</w:t>
      </w:r>
    </w:p>
    <w:p w14:paraId="79302287">
      <w:pPr>
        <w:widowControl w:val="0"/>
        <w:numPr>
          <w:ilvl w:val="0"/>
          <w:numId w:val="0"/>
        </w:numPr>
        <w:jc w:val="both"/>
        <w:rPr>
          <w:rFonts w:hint="eastAsia"/>
        </w:rPr>
      </w:pPr>
      <w:r>
        <w:rPr>
          <w:rFonts w:hint="eastAsia"/>
        </w:rPr>
        <w:t>The pressure of the constant calls to preach the gospel where he then was, was the principal reason why he had deferred so long visiting Rome.</w:t>
      </w:r>
    </w:p>
    <w:p w14:paraId="08505144">
      <w:pPr>
        <w:widowControl w:val="0"/>
        <w:numPr>
          <w:ilvl w:val="0"/>
          <w:numId w:val="0"/>
        </w:numPr>
        <w:jc w:val="both"/>
        <w:rPr>
          <w:rFonts w:hint="eastAsia"/>
        </w:rPr>
      </w:pPr>
      <w:r>
        <w:rPr>
          <w:rFonts w:hint="eastAsia"/>
        </w:rPr>
        <w:t>当时祂所在之处不断有传福音的呼召，这是祂迟迟未能访问罗马的主要原因。</w:t>
      </w:r>
    </w:p>
    <w:p w14:paraId="620CD932">
      <w:pPr>
        <w:widowControl w:val="0"/>
        <w:numPr>
          <w:ilvl w:val="0"/>
          <w:numId w:val="0"/>
        </w:numPr>
        <w:jc w:val="both"/>
        <w:rPr>
          <w:rFonts w:hint="eastAsia"/>
        </w:rPr>
      </w:pPr>
      <w:r>
        <w:rPr>
          <w:rFonts w:hint="eastAsia"/>
        </w:rPr>
        <w:t>Hindered from coming, ἐνεκοπτόμην τοῦ ἐλθεῖν, the genitive following verbs signifying to hinder.</w:t>
      </w:r>
    </w:p>
    <w:p w14:paraId="6BB5C35A">
      <w:pPr>
        <w:widowControl w:val="0"/>
        <w:numPr>
          <w:ilvl w:val="0"/>
          <w:numId w:val="0"/>
        </w:numPr>
        <w:jc w:val="both"/>
        <w:rPr>
          <w:rFonts w:hint="eastAsia"/>
        </w:rPr>
      </w:pPr>
      <w:r>
        <w:rPr>
          <w:rFonts w:hint="eastAsia"/>
        </w:rPr>
        <w:t>被拦阻不能来，ἐνεκοπτόμην τοῦ ἐλθεῖν (enekoptomēn tou elthein)，表示“拦阻”的动词后接属格。</w:t>
      </w:r>
    </w:p>
    <w:p w14:paraId="5301CBFF">
      <w:pPr>
        <w:widowControl w:val="0"/>
        <w:numPr>
          <w:ilvl w:val="0"/>
          <w:numId w:val="0"/>
        </w:numPr>
        <w:jc w:val="both"/>
        <w:rPr>
          <w:rFonts w:hint="eastAsia"/>
        </w:rPr>
      </w:pPr>
    </w:p>
    <w:p w14:paraId="6B7E9C69">
      <w:pPr>
        <w:widowControl w:val="0"/>
        <w:numPr>
          <w:ilvl w:val="0"/>
          <w:numId w:val="0"/>
        </w:numPr>
        <w:jc w:val="both"/>
        <w:rPr>
          <w:rFonts w:hint="eastAsia"/>
        </w:rPr>
      </w:pPr>
      <w:r>
        <w:rPr>
          <w:rFonts w:hint="eastAsia"/>
        </w:rPr>
        <w:t>VERSE 23. But now having no more place in these parts, and having a great desire these many years to come unto you, &amp;c.</w:t>
      </w:r>
    </w:p>
    <w:p w14:paraId="2799AA8A">
      <w:pPr>
        <w:widowControl w:val="0"/>
        <w:numPr>
          <w:ilvl w:val="0"/>
          <w:numId w:val="0"/>
        </w:numPr>
        <w:jc w:val="both"/>
        <w:rPr>
          <w:rFonts w:hint="eastAsia"/>
        </w:rPr>
      </w:pPr>
      <w:r>
        <w:rPr>
          <w:rFonts w:hint="eastAsia"/>
        </w:rPr>
        <w:t>23. 但如今在这一带再没有可传的地方，而且这许多年来，我切心想望到你们那里去，等等。</w:t>
      </w:r>
    </w:p>
    <w:p w14:paraId="2E0FE0D4">
      <w:pPr>
        <w:widowControl w:val="0"/>
        <w:numPr>
          <w:ilvl w:val="0"/>
          <w:numId w:val="0"/>
        </w:numPr>
        <w:jc w:val="both"/>
        <w:rPr>
          <w:rFonts w:hint="eastAsia"/>
        </w:rPr>
      </w:pPr>
      <w:r>
        <w:rPr>
          <w:rFonts w:hint="eastAsia"/>
        </w:rPr>
        <w:t>Great desire, ἐπιποθίαν, summum desiderium.</w:t>
      </w:r>
    </w:p>
    <w:p w14:paraId="09E0B354">
      <w:pPr>
        <w:widowControl w:val="0"/>
        <w:numPr>
          <w:ilvl w:val="0"/>
          <w:numId w:val="0"/>
        </w:numPr>
        <w:jc w:val="both"/>
        <w:rPr>
          <w:rFonts w:hint="eastAsia"/>
        </w:rPr>
      </w:pPr>
      <w:r>
        <w:rPr>
          <w:rFonts w:hint="eastAsia"/>
        </w:rPr>
        <w:t>切心想望，ἐπιποθίαν (epipothian)，极大的渴望（summum desiderium，拉丁文，意为“极大的渴望”）。</w:t>
      </w:r>
    </w:p>
    <w:p w14:paraId="26169FD3">
      <w:pPr>
        <w:widowControl w:val="0"/>
        <w:numPr>
          <w:ilvl w:val="0"/>
          <w:numId w:val="0"/>
        </w:numPr>
        <w:jc w:val="both"/>
        <w:rPr>
          <w:rFonts w:hint="eastAsia"/>
        </w:rPr>
      </w:pPr>
      <w:r>
        <w:rPr>
          <w:rFonts w:hint="eastAsia"/>
        </w:rPr>
        <w:t>The expression, having no more place (μηκέτι τόπον ἔχων,) in this connection, would seem obviously to mean, 'having no longer a place in these parts where Christ is not known.'</w:t>
      </w:r>
    </w:p>
    <w:p w14:paraId="05295D97">
      <w:pPr>
        <w:widowControl w:val="0"/>
        <w:numPr>
          <w:ilvl w:val="0"/>
          <w:numId w:val="0"/>
        </w:numPr>
        <w:jc w:val="both"/>
        <w:rPr>
          <w:rFonts w:hint="eastAsia"/>
        </w:rPr>
      </w:pPr>
      <w:r>
        <w:rPr>
          <w:rFonts w:hint="eastAsia"/>
        </w:rPr>
        <w:t>表达“再没有可传的地方”（μηκέτι τόπον ἔχων, mēketi topon echōn），在此上下文中，显然是指‘在这些基督未被认识的地方，再没有可传的地方了’。</w:t>
      </w:r>
    </w:p>
    <w:p w14:paraId="164DFD11">
      <w:pPr>
        <w:widowControl w:val="0"/>
        <w:numPr>
          <w:ilvl w:val="0"/>
          <w:numId w:val="0"/>
        </w:numPr>
        <w:jc w:val="both"/>
        <w:rPr>
          <w:rFonts w:hint="eastAsia"/>
        </w:rPr>
      </w:pPr>
      <w:r>
        <w:rPr>
          <w:rFonts w:hint="eastAsia"/>
        </w:rPr>
        <w:t>This idea is included in the declaration that he had fully preached the gospel in all that region.</w:t>
      </w:r>
    </w:p>
    <w:p w14:paraId="0C1DC98D">
      <w:pPr>
        <w:widowControl w:val="0"/>
        <w:numPr>
          <w:ilvl w:val="0"/>
          <w:numId w:val="0"/>
        </w:numPr>
        <w:jc w:val="both"/>
        <w:rPr>
          <w:rFonts w:hint="eastAsia"/>
        </w:rPr>
      </w:pPr>
      <w:r>
        <w:rPr>
          <w:rFonts w:hint="eastAsia"/>
        </w:rPr>
        <w:t>这个观念包含在祂已在那整个地区传遍了福音的宣告中。</w:t>
      </w:r>
    </w:p>
    <w:p w14:paraId="5AF5C907">
      <w:pPr>
        <w:widowControl w:val="0"/>
        <w:numPr>
          <w:ilvl w:val="0"/>
          <w:numId w:val="0"/>
        </w:numPr>
        <w:jc w:val="both"/>
        <w:rPr>
          <w:rFonts w:hint="eastAsia"/>
        </w:rPr>
      </w:pPr>
      <w:r>
        <w:rPr>
          <w:rFonts w:hint="eastAsia"/>
        </w:rPr>
        <w:t>Others take the word (τόπον) rendered place, to signify occasion, opportunity, 'Having no longer an opportunity of preaching here;' see Acts 25:16, Heb. 12:17.</w:t>
      </w:r>
    </w:p>
    <w:p w14:paraId="5006FDF0">
      <w:pPr>
        <w:widowControl w:val="0"/>
        <w:numPr>
          <w:ilvl w:val="0"/>
          <w:numId w:val="0"/>
        </w:numPr>
        <w:jc w:val="both"/>
        <w:rPr>
          <w:rFonts w:hint="eastAsia"/>
        </w:rPr>
      </w:pPr>
      <w:r>
        <w:rPr>
          <w:rFonts w:hint="eastAsia"/>
        </w:rPr>
        <w:t>另一些人则将译为“地方”的词（τόπον, topon）理解为“机会，时机”，‘在这里再没有传道的机会了；’参见使徒行传25:16，希伯来书12:17。</w:t>
      </w:r>
    </w:p>
    <w:p w14:paraId="360D344E">
      <w:pPr>
        <w:widowControl w:val="0"/>
        <w:numPr>
          <w:ilvl w:val="0"/>
          <w:numId w:val="0"/>
        </w:numPr>
        <w:jc w:val="both"/>
        <w:rPr>
          <w:rFonts w:hint="eastAsia"/>
        </w:rPr>
      </w:pPr>
    </w:p>
    <w:p w14:paraId="5BD7FA37">
      <w:pPr>
        <w:widowControl w:val="0"/>
        <w:numPr>
          <w:ilvl w:val="0"/>
          <w:numId w:val="0"/>
        </w:numPr>
        <w:jc w:val="both"/>
        <w:rPr>
          <w:rFonts w:hint="eastAsia"/>
        </w:rPr>
      </w:pPr>
      <w:r>
        <w:rPr>
          <w:rFonts w:hint="eastAsia"/>
        </w:rPr>
        <w:t>VERSE 24. Whensoever I take my journey into Spain, I will come to you; for I trust to see you in my journey, and to be brought on my way thitherward by you, if first I be somewhat filled with your company.</w:t>
      </w:r>
    </w:p>
    <w:p w14:paraId="34B3C73F">
      <w:pPr>
        <w:widowControl w:val="0"/>
        <w:numPr>
          <w:ilvl w:val="0"/>
          <w:numId w:val="0"/>
        </w:numPr>
        <w:jc w:val="both"/>
        <w:rPr>
          <w:rFonts w:hint="eastAsia"/>
        </w:rPr>
      </w:pPr>
      <w:r>
        <w:rPr>
          <w:rFonts w:hint="eastAsia"/>
        </w:rPr>
        <w:t>24. 几时我往士班雅去，必从你们那里经过；因为我盼望从你们那里经过的时候，可以见你们，并且在与你们略略相交，心满意足之后，蒙你们送行。</w:t>
      </w:r>
    </w:p>
    <w:p w14:paraId="5FFCCB5E">
      <w:pPr>
        <w:widowControl w:val="0"/>
        <w:numPr>
          <w:ilvl w:val="0"/>
          <w:numId w:val="0"/>
        </w:numPr>
        <w:jc w:val="both"/>
        <w:rPr>
          <w:rFonts w:hint="eastAsia"/>
        </w:rPr>
      </w:pPr>
      <w:r>
        <w:rPr>
          <w:rFonts w:hint="eastAsia"/>
        </w:rPr>
        <w:t>Whensoever (ὡς ἐάν for ὡς ἀν,) as soon as; 'As soon as I take my journey,' &amp;c.</w:t>
      </w:r>
    </w:p>
    <w:p w14:paraId="59BD3F55">
      <w:pPr>
        <w:widowControl w:val="0"/>
        <w:numPr>
          <w:ilvl w:val="0"/>
          <w:numId w:val="0"/>
        </w:numPr>
        <w:jc w:val="both"/>
        <w:rPr>
          <w:rFonts w:hint="eastAsia"/>
        </w:rPr>
      </w:pPr>
      <w:r>
        <w:rPr>
          <w:rFonts w:hint="eastAsia"/>
        </w:rPr>
        <w:t>几时（ὡς ἐάν (hōs ean) 代替 ὡς ἄν (hōs an)），一……就；‘我一启程去……就，’等等。</w:t>
      </w:r>
    </w:p>
    <w:p w14:paraId="216E47F0">
      <w:pPr>
        <w:widowControl w:val="0"/>
        <w:numPr>
          <w:ilvl w:val="0"/>
          <w:numId w:val="0"/>
        </w:numPr>
        <w:jc w:val="both"/>
        <w:rPr>
          <w:rFonts w:hint="eastAsia"/>
        </w:rPr>
      </w:pPr>
      <w:r>
        <w:rPr>
          <w:rFonts w:hint="eastAsia"/>
        </w:rPr>
        <w:t>The words in the original, corresponding to I will come unto you, for are omitted in many MSS.</w:t>
      </w:r>
    </w:p>
    <w:p w14:paraId="703730EA">
      <w:pPr>
        <w:widowControl w:val="0"/>
        <w:numPr>
          <w:ilvl w:val="0"/>
          <w:numId w:val="0"/>
        </w:numPr>
        <w:jc w:val="both"/>
        <w:rPr>
          <w:rFonts w:hint="eastAsia"/>
        </w:rPr>
      </w:pPr>
      <w:r>
        <w:rPr>
          <w:rFonts w:hint="eastAsia"/>
        </w:rPr>
        <w:t>原文中与“我必从你们那里经过，因为”相对应的词语，在许多抄本中被省略了。</w:t>
      </w:r>
    </w:p>
    <w:p w14:paraId="7D777A87">
      <w:pPr>
        <w:widowControl w:val="0"/>
        <w:numPr>
          <w:ilvl w:val="0"/>
          <w:numId w:val="0"/>
        </w:numPr>
        <w:jc w:val="both"/>
        <w:rPr>
          <w:rFonts w:hint="eastAsia"/>
        </w:rPr>
      </w:pPr>
      <w:r>
        <w:rPr>
          <w:rFonts w:hint="eastAsia"/>
        </w:rPr>
        <w:t>The sense is complete without them: 'As soon as I take my journey into Spain, I hope to see you on my way.'</w:t>
      </w:r>
    </w:p>
    <w:p w14:paraId="27E13ED5">
      <w:pPr>
        <w:widowControl w:val="0"/>
        <w:numPr>
          <w:ilvl w:val="0"/>
          <w:numId w:val="0"/>
        </w:numPr>
        <w:jc w:val="both"/>
        <w:rPr>
          <w:rFonts w:hint="eastAsia"/>
        </w:rPr>
      </w:pPr>
      <w:r>
        <w:rPr>
          <w:rFonts w:hint="eastAsia"/>
        </w:rPr>
        <w:t>没有它们，意思也是完整的：‘我一启程去士班雅，就盼望在路上见到你们。’</w:t>
      </w:r>
    </w:p>
    <w:p w14:paraId="588601E2">
      <w:pPr>
        <w:widowControl w:val="0"/>
        <w:numPr>
          <w:ilvl w:val="0"/>
          <w:numId w:val="0"/>
        </w:numPr>
        <w:jc w:val="both"/>
        <w:rPr>
          <w:rFonts w:hint="eastAsia"/>
        </w:rPr>
      </w:pPr>
      <w:r>
        <w:rPr>
          <w:rFonts w:hint="eastAsia"/>
        </w:rPr>
        <w:t>If the word for be retained, the passage must be differently pointed: 'Having a great desire to see you, as soon as I go to Spain, (for I hope on my way to see you, &amp;c.,) but now I go to Jerusalem.'</w:t>
      </w:r>
    </w:p>
    <w:p w14:paraId="03CAC273">
      <w:pPr>
        <w:widowControl w:val="0"/>
        <w:numPr>
          <w:ilvl w:val="0"/>
          <w:numId w:val="0"/>
        </w:numPr>
        <w:jc w:val="both"/>
        <w:rPr>
          <w:rFonts w:hint="eastAsia"/>
        </w:rPr>
      </w:pPr>
      <w:r>
        <w:rPr>
          <w:rFonts w:hint="eastAsia"/>
        </w:rPr>
        <w:t>如果保留“因为”这个词，那么这段经文就必须用不同的标点：‘我切心想望见你们，我一去士班雅，（因为我盼望在路上见到你们，等等，）但现在我要往耶路撒冷去。’</w:t>
      </w:r>
    </w:p>
    <w:p w14:paraId="17EE6D5F">
      <w:pPr>
        <w:widowControl w:val="0"/>
        <w:numPr>
          <w:ilvl w:val="0"/>
          <w:numId w:val="0"/>
        </w:numPr>
        <w:jc w:val="both"/>
        <w:rPr>
          <w:rFonts w:hint="eastAsia"/>
        </w:rPr>
      </w:pPr>
      <w:r>
        <w:rPr>
          <w:rFonts w:hint="eastAsia"/>
        </w:rPr>
        <w:t>Spain, the common Greek name for the great Pyrenian Peninsula, was Ἰβερία, although Σπανία was also used.</w:t>
      </w:r>
    </w:p>
    <w:p w14:paraId="3560E15A">
      <w:pPr>
        <w:widowControl w:val="0"/>
        <w:numPr>
          <w:ilvl w:val="0"/>
          <w:numId w:val="0"/>
        </w:numPr>
        <w:jc w:val="both"/>
        <w:rPr>
          <w:rFonts w:hint="eastAsia"/>
        </w:rPr>
      </w:pPr>
      <w:r>
        <w:rPr>
          <w:rFonts w:hint="eastAsia"/>
        </w:rPr>
        <w:t>士班雅，伊比利亚半岛通常的希腊名称是 Ἰβερία (Iberia)，尽管 Σπανία (Spania) 也被使用。</w:t>
      </w:r>
    </w:p>
    <w:p w14:paraId="77F1FEB4">
      <w:pPr>
        <w:widowControl w:val="0"/>
        <w:numPr>
          <w:ilvl w:val="0"/>
          <w:numId w:val="0"/>
        </w:numPr>
        <w:jc w:val="both"/>
        <w:rPr>
          <w:rFonts w:hint="eastAsia"/>
        </w:rPr>
      </w:pPr>
      <w:r>
        <w:rPr>
          <w:rFonts w:hint="eastAsia"/>
        </w:rPr>
        <w:t>The Romans called it Ἱσπανία.</w:t>
      </w:r>
    </w:p>
    <w:p w14:paraId="0D5C81E1">
      <w:pPr>
        <w:widowControl w:val="0"/>
        <w:numPr>
          <w:ilvl w:val="0"/>
          <w:numId w:val="0"/>
        </w:numPr>
        <w:jc w:val="both"/>
        <w:rPr>
          <w:rFonts w:hint="eastAsia"/>
        </w:rPr>
      </w:pPr>
      <w:r>
        <w:rPr>
          <w:rFonts w:hint="eastAsia"/>
        </w:rPr>
        <w:t>罗马人称之为 Ἱσπανία (Hispania)。</w:t>
      </w:r>
    </w:p>
    <w:p w14:paraId="59387773">
      <w:pPr>
        <w:widowControl w:val="0"/>
        <w:numPr>
          <w:ilvl w:val="0"/>
          <w:numId w:val="0"/>
        </w:numPr>
        <w:jc w:val="both"/>
        <w:rPr>
          <w:rFonts w:hint="eastAsia"/>
        </w:rPr>
      </w:pPr>
      <w:r>
        <w:rPr>
          <w:rFonts w:hint="eastAsia"/>
        </w:rPr>
        <w:t>Whether Paul ever accomplished his purpose of visiting Spain, is a matter of doubt.</w:t>
      </w:r>
    </w:p>
    <w:p w14:paraId="67EA1150">
      <w:pPr>
        <w:widowControl w:val="0"/>
        <w:numPr>
          <w:ilvl w:val="0"/>
          <w:numId w:val="0"/>
        </w:numPr>
        <w:jc w:val="both"/>
        <w:rPr>
          <w:rFonts w:hint="eastAsia"/>
        </w:rPr>
      </w:pPr>
      <w:r>
        <w:rPr>
          <w:rFonts w:hint="eastAsia"/>
        </w:rPr>
        <w:t>保罗是否曾实现祂访问士班雅的计划，这是一个疑问。</w:t>
      </w:r>
    </w:p>
    <w:p w14:paraId="5AE798F9">
      <w:pPr>
        <w:widowControl w:val="0"/>
        <w:numPr>
          <w:ilvl w:val="0"/>
          <w:numId w:val="0"/>
        </w:numPr>
        <w:jc w:val="both"/>
        <w:rPr>
          <w:rFonts w:hint="eastAsia"/>
        </w:rPr>
      </w:pPr>
      <w:r>
        <w:rPr>
          <w:rFonts w:hint="eastAsia"/>
        </w:rPr>
        <w:t>There is no historical record of his having done so, either in the New Testament, or in the early ecclesiastical writers; though most of those writers seem to have taken it for granted.</w:t>
      </w:r>
    </w:p>
    <w:p w14:paraId="439989DB">
      <w:pPr>
        <w:widowControl w:val="0"/>
        <w:numPr>
          <w:ilvl w:val="0"/>
          <w:numId w:val="0"/>
        </w:numPr>
        <w:jc w:val="both"/>
        <w:rPr>
          <w:rFonts w:hint="eastAsia"/>
        </w:rPr>
      </w:pPr>
      <w:r>
        <w:rPr>
          <w:rFonts w:hint="eastAsia"/>
        </w:rPr>
        <w:t>无论是新约还是早期教会作家的著作中，都没有祂这样做的历史记载；尽管大多数那些作家似乎都认为这是理所当然的。</w:t>
      </w:r>
    </w:p>
    <w:p w14:paraId="4EDB93E8">
      <w:pPr>
        <w:widowControl w:val="0"/>
        <w:numPr>
          <w:ilvl w:val="0"/>
          <w:numId w:val="0"/>
        </w:numPr>
        <w:jc w:val="both"/>
        <w:rPr>
          <w:rFonts w:hint="eastAsia"/>
        </w:rPr>
      </w:pPr>
      <w:r>
        <w:rPr>
          <w:rFonts w:hint="eastAsia"/>
        </w:rPr>
        <w:t>His whole plan was probably deranged by the occurrences at Jerusalem, which led to his long imprisonment at Cesarea, and his being sent in bonds to Rome.</w:t>
      </w:r>
    </w:p>
    <w:p w14:paraId="1851C6C1">
      <w:pPr>
        <w:widowControl w:val="0"/>
        <w:numPr>
          <w:ilvl w:val="0"/>
          <w:numId w:val="0"/>
        </w:numPr>
        <w:jc w:val="both"/>
        <w:rPr>
          <w:rFonts w:hint="eastAsia"/>
        </w:rPr>
      </w:pPr>
      <w:r>
        <w:rPr>
          <w:rFonts w:hint="eastAsia"/>
        </w:rPr>
        <w:t>祂的整个计划可能因耶路撒冷发生的事件而被打乱，这些事件导致祂在凯撒利亚长期被囚，并被捆绑着送到罗马。</w:t>
      </w:r>
    </w:p>
    <w:p w14:paraId="7AB65A48">
      <w:pPr>
        <w:widowControl w:val="0"/>
        <w:numPr>
          <w:ilvl w:val="0"/>
          <w:numId w:val="0"/>
        </w:numPr>
        <w:jc w:val="both"/>
        <w:rPr>
          <w:rFonts w:hint="eastAsia"/>
        </w:rPr>
      </w:pPr>
      <w:r>
        <w:rPr>
          <w:rFonts w:hint="eastAsia"/>
        </w:rPr>
        <w:t>To be brought on my way.</w:t>
      </w:r>
    </w:p>
    <w:p w14:paraId="2F97DAD5">
      <w:pPr>
        <w:widowControl w:val="0"/>
        <w:numPr>
          <w:ilvl w:val="0"/>
          <w:numId w:val="0"/>
        </w:numPr>
        <w:jc w:val="both"/>
        <w:rPr>
          <w:rFonts w:hint="eastAsia"/>
        </w:rPr>
      </w:pPr>
      <w:r>
        <w:rPr>
          <w:rFonts w:hint="eastAsia"/>
        </w:rPr>
        <w:t>蒙你们送行。</w:t>
      </w:r>
    </w:p>
    <w:p w14:paraId="2872822A">
      <w:pPr>
        <w:widowControl w:val="0"/>
        <w:numPr>
          <w:ilvl w:val="0"/>
          <w:numId w:val="0"/>
        </w:numPr>
        <w:jc w:val="both"/>
        <w:rPr>
          <w:rFonts w:hint="eastAsia"/>
        </w:rPr>
      </w:pPr>
      <w:r>
        <w:rPr>
          <w:rFonts w:hint="eastAsia"/>
        </w:rPr>
        <w:t>The original word means, in the active voice, to attend any one on a journey for some distance, as an expression of kindness and respect; and also to make provision for his journey; see Acts 15:3, 20:38, 1 Cor. 16:6, 2 Cor. 1:16.</w:t>
      </w:r>
    </w:p>
    <w:p w14:paraId="58690AD1">
      <w:pPr>
        <w:widowControl w:val="0"/>
        <w:numPr>
          <w:ilvl w:val="0"/>
          <w:numId w:val="0"/>
        </w:numPr>
        <w:jc w:val="both"/>
        <w:rPr>
          <w:rFonts w:hint="eastAsia"/>
        </w:rPr>
      </w:pPr>
      <w:r>
        <w:rPr>
          <w:rFonts w:hint="eastAsia"/>
        </w:rPr>
        <w:t>原文词语在主动语态中，指陪伴某人走一段路程，作为仁慈和尊重的表达；也指为他的旅程预备；参见使徒行传15:3，20:38，哥林多前书16:6，哥林多后书1:16。</w:t>
      </w:r>
    </w:p>
    <w:p w14:paraId="631AA5D8">
      <w:pPr>
        <w:widowControl w:val="0"/>
        <w:numPr>
          <w:ilvl w:val="0"/>
          <w:numId w:val="0"/>
        </w:numPr>
        <w:jc w:val="both"/>
        <w:rPr>
          <w:rFonts w:hint="eastAsia"/>
        </w:rPr>
      </w:pPr>
    </w:p>
    <w:p w14:paraId="250C14B6">
      <w:pPr>
        <w:widowControl w:val="0"/>
        <w:numPr>
          <w:ilvl w:val="0"/>
          <w:numId w:val="0"/>
        </w:numPr>
        <w:jc w:val="both"/>
        <w:rPr>
          <w:rFonts w:hint="eastAsia"/>
        </w:rPr>
      </w:pPr>
      <w:r>
        <w:rPr>
          <w:rFonts w:hint="eastAsia"/>
        </w:rPr>
        <w:t>VERSE 25. But now I go unto Jerusalem to minister unto the saints, i.e., to supply the wants of the saints, distributing to them the contributions of the churches; see Heb. 6:10; compare also Matt. 8:15, Mark 1:31, Luke 4:39.</w:t>
      </w:r>
    </w:p>
    <w:p w14:paraId="3119FAE8">
      <w:pPr>
        <w:widowControl w:val="0"/>
        <w:numPr>
          <w:ilvl w:val="0"/>
          <w:numId w:val="0"/>
        </w:numPr>
        <w:jc w:val="both"/>
        <w:rPr>
          <w:rFonts w:hint="eastAsia"/>
        </w:rPr>
      </w:pPr>
      <w:r>
        <w:rPr>
          <w:rFonts w:hint="eastAsia"/>
        </w:rPr>
        <w:t>25. 但如今我往耶路撒冷去，供给圣徒，即供给圣徒的需要，将众教会的捐项分给他们；参见希伯来书6:10；也比较马太福音8:15，马可福音1:31，路加福音4:39。</w:t>
      </w:r>
    </w:p>
    <w:p w14:paraId="41AF2A8B">
      <w:pPr>
        <w:widowControl w:val="0"/>
        <w:numPr>
          <w:ilvl w:val="0"/>
          <w:numId w:val="0"/>
        </w:numPr>
        <w:jc w:val="both"/>
        <w:rPr>
          <w:rFonts w:hint="eastAsia"/>
        </w:rPr>
      </w:pPr>
      <w:r>
        <w:rPr>
          <w:rFonts w:hint="eastAsia"/>
        </w:rPr>
        <w:t>The word διακονέω is used for any kind of service.</w:t>
      </w:r>
    </w:p>
    <w:p w14:paraId="1EE465AF">
      <w:pPr>
        <w:widowControl w:val="0"/>
        <w:numPr>
          <w:ilvl w:val="0"/>
          <w:numId w:val="0"/>
        </w:numPr>
        <w:jc w:val="both"/>
        <w:rPr>
          <w:rFonts w:hint="eastAsia"/>
        </w:rPr>
      </w:pPr>
      <w:r>
        <w:rPr>
          <w:rFonts w:hint="eastAsia"/>
        </w:rPr>
        <w:t>διακονέω (diakoneō，服事) 这个词用于任何种类的服事。</w:t>
      </w:r>
    </w:p>
    <w:p w14:paraId="0B47FA4C">
      <w:pPr>
        <w:widowControl w:val="0"/>
        <w:numPr>
          <w:ilvl w:val="0"/>
          <w:numId w:val="0"/>
        </w:numPr>
        <w:jc w:val="both"/>
        <w:rPr>
          <w:rFonts w:hint="eastAsia"/>
        </w:rPr>
      </w:pPr>
      <w:r>
        <w:rPr>
          <w:rFonts w:hint="eastAsia"/>
        </w:rPr>
        <w:t>The present participle is used to imply that the journey itself was a part of the service Paul rendered to the saints at Jerusalem.</w:t>
      </w:r>
    </w:p>
    <w:p w14:paraId="36FDECD7">
      <w:pPr>
        <w:widowControl w:val="0"/>
        <w:numPr>
          <w:ilvl w:val="0"/>
          <w:numId w:val="0"/>
        </w:numPr>
        <w:jc w:val="both"/>
        <w:rPr>
          <w:rFonts w:hint="eastAsia"/>
        </w:rPr>
      </w:pPr>
      <w:r>
        <w:rPr>
          <w:rFonts w:hint="eastAsia"/>
        </w:rPr>
        <w:t>现在分词的使用暗示旅程本身也是保罗为耶路撒冷圣徒所作服事的一部分。</w:t>
      </w:r>
    </w:p>
    <w:p w14:paraId="03A91844">
      <w:pPr>
        <w:widowControl w:val="0"/>
        <w:numPr>
          <w:ilvl w:val="0"/>
          <w:numId w:val="0"/>
        </w:numPr>
        <w:jc w:val="both"/>
        <w:rPr>
          <w:rFonts w:hint="eastAsia"/>
        </w:rPr>
      </w:pPr>
    </w:p>
    <w:p w14:paraId="16F7572A">
      <w:pPr>
        <w:widowControl w:val="0"/>
        <w:numPr>
          <w:ilvl w:val="0"/>
          <w:numId w:val="0"/>
        </w:numPr>
        <w:jc w:val="both"/>
        <w:rPr>
          <w:rFonts w:hint="eastAsia"/>
        </w:rPr>
      </w:pPr>
      <w:r>
        <w:rPr>
          <w:rFonts w:hint="eastAsia"/>
        </w:rPr>
        <w:t>VERSES 26, 27. For it hath pleased them of Macedonia and Achaia to make a contribution for the poor saints which are at Jerusalem.</w:t>
      </w:r>
    </w:p>
    <w:p w14:paraId="2962B479">
      <w:pPr>
        <w:widowControl w:val="0"/>
        <w:numPr>
          <w:ilvl w:val="0"/>
          <w:numId w:val="0"/>
        </w:numPr>
        <w:jc w:val="both"/>
        <w:rPr>
          <w:rFonts w:hint="eastAsia"/>
        </w:rPr>
      </w:pPr>
      <w:r>
        <w:rPr>
          <w:rFonts w:hint="eastAsia"/>
        </w:rPr>
        <w:t>26, 27节。因为马其顿和亚该亚人乐意凑出捐项，给耶路撒冷圣徒中的穷人。</w:t>
      </w:r>
    </w:p>
    <w:p w14:paraId="1432725A">
      <w:pPr>
        <w:widowControl w:val="0"/>
        <w:numPr>
          <w:ilvl w:val="0"/>
          <w:numId w:val="0"/>
        </w:numPr>
        <w:jc w:val="both"/>
        <w:rPr>
          <w:rFonts w:hint="eastAsia"/>
        </w:rPr>
      </w:pPr>
      <w:r>
        <w:rPr>
          <w:rFonts w:hint="eastAsia"/>
        </w:rPr>
        <w:t>To make a contribution, κοινωνίαν τινὰ ποιήσασθαι, to bring about a communion, or participation.</w:t>
      </w:r>
    </w:p>
    <w:p w14:paraId="7356DEC6">
      <w:pPr>
        <w:widowControl w:val="0"/>
        <w:numPr>
          <w:ilvl w:val="0"/>
          <w:numId w:val="0"/>
        </w:numPr>
        <w:jc w:val="both"/>
        <w:rPr>
          <w:rFonts w:hint="eastAsia"/>
        </w:rPr>
      </w:pPr>
      <w:r>
        <w:rPr>
          <w:rFonts w:hint="eastAsia"/>
        </w:rPr>
        <w:t>凑出捐项，κοινωνίαν τινὰ ποιήσασθαι (koinōnian tina poiēsasthai)，促成交通或分享。</w:t>
      </w:r>
    </w:p>
    <w:p w14:paraId="0FF01B79">
      <w:pPr>
        <w:widowControl w:val="0"/>
        <w:numPr>
          <w:ilvl w:val="0"/>
          <w:numId w:val="0"/>
        </w:numPr>
        <w:jc w:val="both"/>
        <w:rPr>
          <w:rFonts w:hint="eastAsia"/>
        </w:rPr>
      </w:pPr>
      <w:r>
        <w:rPr>
          <w:rFonts w:hint="eastAsia"/>
        </w:rPr>
        <w:t>That is, to cause the poor in Jerusalem to partake of the abundance of the brethren in Achaia.</w:t>
      </w:r>
    </w:p>
    <w:p w14:paraId="13D72DCB">
      <w:pPr>
        <w:widowControl w:val="0"/>
        <w:numPr>
          <w:ilvl w:val="0"/>
          <w:numId w:val="0"/>
        </w:numPr>
        <w:jc w:val="both"/>
        <w:rPr>
          <w:rFonts w:hint="eastAsia"/>
        </w:rPr>
      </w:pPr>
      <w:r>
        <w:rPr>
          <w:rFonts w:hint="eastAsia"/>
        </w:rPr>
        <w:t>也就是说，使耶路撒冷的穷人分享亚该亚弟兄的富足。</w:t>
      </w:r>
    </w:p>
    <w:p w14:paraId="38D436B9">
      <w:pPr>
        <w:widowControl w:val="0"/>
        <w:numPr>
          <w:ilvl w:val="0"/>
          <w:numId w:val="0"/>
        </w:numPr>
        <w:jc w:val="both"/>
        <w:rPr>
          <w:rFonts w:hint="eastAsia"/>
        </w:rPr>
      </w:pPr>
      <w:r>
        <w:rPr>
          <w:rFonts w:hint="eastAsia"/>
        </w:rPr>
        <w:t>In this way the ordinary intransitive sense of the word κοινωνία is retained.</w:t>
      </w:r>
    </w:p>
    <w:p w14:paraId="3A13D8E0">
      <w:pPr>
        <w:widowControl w:val="0"/>
        <w:numPr>
          <w:ilvl w:val="0"/>
          <w:numId w:val="0"/>
        </w:numPr>
        <w:jc w:val="both"/>
        <w:rPr>
          <w:rFonts w:hint="eastAsia"/>
        </w:rPr>
      </w:pPr>
      <w:r>
        <w:rPr>
          <w:rFonts w:hint="eastAsia"/>
        </w:rPr>
        <w:t>这样，κοινωνία (koinōnia，交通，分享) 这个词通常的不及物意义就得以保留。</w:t>
      </w:r>
    </w:p>
    <w:p w14:paraId="3F5F95BE">
      <w:pPr>
        <w:widowControl w:val="0"/>
        <w:numPr>
          <w:ilvl w:val="0"/>
          <w:numId w:val="0"/>
        </w:numPr>
        <w:jc w:val="both"/>
        <w:rPr>
          <w:rFonts w:hint="eastAsia"/>
        </w:rPr>
      </w:pPr>
      <w:r>
        <w:rPr>
          <w:rFonts w:hint="eastAsia"/>
        </w:rPr>
        <w:t>Compare, however, 2 Cor. 9:13, and Heb. 13:16, where the transitive sense of the word is commonly preferred.</w:t>
      </w:r>
    </w:p>
    <w:p w14:paraId="1EC25E2B">
      <w:pPr>
        <w:widowControl w:val="0"/>
        <w:numPr>
          <w:ilvl w:val="0"/>
          <w:numId w:val="0"/>
        </w:numPr>
        <w:jc w:val="both"/>
        <w:rPr>
          <w:rFonts w:hint="eastAsia"/>
        </w:rPr>
      </w:pPr>
      <w:r>
        <w:rPr>
          <w:rFonts w:hint="eastAsia"/>
        </w:rPr>
        <w:t>然而，比较哥林多后书9:13和希伯来书13:16，那里通常优先采用该词的及物意义。</w:t>
      </w:r>
    </w:p>
    <w:p w14:paraId="7B56CB9C">
      <w:pPr>
        <w:widowControl w:val="0"/>
        <w:numPr>
          <w:ilvl w:val="0"/>
          <w:numId w:val="0"/>
        </w:numPr>
        <w:jc w:val="both"/>
        <w:rPr>
          <w:rFonts w:hint="eastAsia"/>
        </w:rPr>
      </w:pPr>
      <w:r>
        <w:rPr>
          <w:rFonts w:hint="eastAsia"/>
        </w:rPr>
        <w:t>Having mentioned this fact, the apostle immediately seizes the opportunity of showing the reasonableness and duty of making these contributions.</w:t>
      </w:r>
    </w:p>
    <w:p w14:paraId="2FE3FC2F">
      <w:pPr>
        <w:widowControl w:val="0"/>
        <w:numPr>
          <w:ilvl w:val="0"/>
          <w:numId w:val="0"/>
        </w:numPr>
        <w:jc w:val="both"/>
        <w:rPr>
          <w:rFonts w:hint="eastAsia"/>
        </w:rPr>
      </w:pPr>
      <w:r>
        <w:rPr>
          <w:rFonts w:hint="eastAsia"/>
        </w:rPr>
        <w:t>提到了这个事实之后，使徒立即抓住机会说明作出这些捐献的合理性和责任。</w:t>
      </w:r>
    </w:p>
    <w:p w14:paraId="63B02609">
      <w:pPr>
        <w:widowControl w:val="0"/>
        <w:numPr>
          <w:ilvl w:val="0"/>
          <w:numId w:val="0"/>
        </w:numPr>
        <w:jc w:val="both"/>
        <w:rPr>
          <w:rFonts w:hint="eastAsia"/>
        </w:rPr>
      </w:pPr>
      <w:r>
        <w:rPr>
          <w:rFonts w:hint="eastAsia"/>
        </w:rPr>
        <w:t>This he does in such a way as not to detract from the credit due to the Grecian churches, while he shows that it was but a matter of justice to act as they had done.</w:t>
      </w:r>
    </w:p>
    <w:p w14:paraId="2A92ECA8">
      <w:pPr>
        <w:widowControl w:val="0"/>
        <w:numPr>
          <w:ilvl w:val="0"/>
          <w:numId w:val="0"/>
        </w:numPr>
        <w:jc w:val="both"/>
        <w:rPr>
          <w:rFonts w:hint="eastAsia"/>
        </w:rPr>
      </w:pPr>
      <w:r>
        <w:rPr>
          <w:rFonts w:hint="eastAsia"/>
        </w:rPr>
        <w:t>祂这样做的方式，既不减损希腊众教会应得的赞誉，又表明他们这样做只是出于公义。</w:t>
      </w:r>
    </w:p>
    <w:p w14:paraId="0319B313">
      <w:pPr>
        <w:widowControl w:val="0"/>
        <w:numPr>
          <w:ilvl w:val="0"/>
          <w:numId w:val="0"/>
        </w:numPr>
        <w:jc w:val="both"/>
        <w:rPr>
          <w:rFonts w:hint="eastAsia"/>
        </w:rPr>
      </w:pPr>
      <w:r>
        <w:rPr>
          <w:rFonts w:hint="eastAsia"/>
        </w:rPr>
        <w:t>It hath pleased them verily; and their debtors they are; i.e., 'It pleased them, I say (γάρ, redordiendœ orationi inservit,) they did it voluntarily, yet it was but reasonable they should do it.'</w:t>
      </w:r>
    </w:p>
    <w:p w14:paraId="3F605D1B">
      <w:pPr>
        <w:widowControl w:val="0"/>
        <w:numPr>
          <w:ilvl w:val="0"/>
          <w:numId w:val="0"/>
        </w:numPr>
        <w:jc w:val="both"/>
        <w:rPr>
          <w:rFonts w:hint="eastAsia"/>
        </w:rPr>
      </w:pPr>
      <w:r>
        <w:rPr>
          <w:rFonts w:hint="eastAsia"/>
        </w:rPr>
        <w:t>他们乐意这样行；他们本是欠债的；即，‘他们乐意这样行，我说（γάρ (gar，因为)，用于重新开始说话），他们是自愿这样做的，然而他们这样做也是合理的。’</w:t>
      </w:r>
    </w:p>
    <w:p w14:paraId="76E0AE3B">
      <w:pPr>
        <w:widowControl w:val="0"/>
        <w:numPr>
          <w:ilvl w:val="0"/>
          <w:numId w:val="0"/>
        </w:numPr>
        <w:jc w:val="both"/>
        <w:rPr>
          <w:rFonts w:hint="eastAsia"/>
        </w:rPr>
      </w:pPr>
      <w:r>
        <w:rPr>
          <w:rFonts w:hint="eastAsia"/>
        </w:rPr>
        <w:t>The ground of this statement is immediately added: For if the Gentiles have been made partakers of their spiritual things, their duty is also to minister to them in carnal things.</w:t>
      </w:r>
    </w:p>
    <w:p w14:paraId="3F4CB4B8">
      <w:pPr>
        <w:widowControl w:val="0"/>
        <w:numPr>
          <w:ilvl w:val="0"/>
          <w:numId w:val="0"/>
        </w:numPr>
        <w:jc w:val="both"/>
        <w:rPr>
          <w:rFonts w:hint="eastAsia"/>
        </w:rPr>
      </w:pPr>
      <w:r>
        <w:rPr>
          <w:rFonts w:hint="eastAsia"/>
        </w:rPr>
        <w:t>这个陈述的根据紧接着补充道：因为外邦人既在他们属灵的好处上有分，就当把养身之物供给他们。</w:t>
      </w:r>
    </w:p>
    <w:p w14:paraId="7425D139">
      <w:pPr>
        <w:widowControl w:val="0"/>
        <w:numPr>
          <w:ilvl w:val="0"/>
          <w:numId w:val="0"/>
        </w:numPr>
        <w:jc w:val="both"/>
        <w:rPr>
          <w:rFonts w:hint="eastAsia"/>
        </w:rPr>
      </w:pPr>
      <w:r>
        <w:rPr>
          <w:rFonts w:hint="eastAsia"/>
        </w:rPr>
        <w:t>'If the Gentiles have received the greater good from the Jews, they may well be expected to contribute the lesser.'</w:t>
      </w:r>
    </w:p>
    <w:p w14:paraId="0FC39351">
      <w:pPr>
        <w:widowControl w:val="0"/>
        <w:numPr>
          <w:ilvl w:val="0"/>
          <w:numId w:val="0"/>
        </w:numPr>
        <w:jc w:val="both"/>
        <w:rPr>
          <w:rFonts w:hint="eastAsia"/>
        </w:rPr>
      </w:pPr>
      <w:r>
        <w:rPr>
          <w:rFonts w:hint="eastAsia"/>
        </w:rPr>
        <w:t>‘如果外邦人从犹太人那里得到了更大的好处，那么期望他们贡献较小的好处也是合理的。’</w:t>
      </w:r>
    </w:p>
    <w:p w14:paraId="1041B6F8">
      <w:pPr>
        <w:widowControl w:val="0"/>
        <w:numPr>
          <w:ilvl w:val="0"/>
          <w:numId w:val="0"/>
        </w:numPr>
        <w:jc w:val="both"/>
        <w:rPr>
          <w:rFonts w:hint="eastAsia"/>
        </w:rPr>
      </w:pPr>
      <w:r>
        <w:rPr>
          <w:rFonts w:hint="eastAsia"/>
        </w:rPr>
        <w:t>The word (λειτουργῆσαι) rendered to minister, may have the general sense of serving; or it may be used with some allusion to the service being a sacred duty, a kind of offering which is acceptable to God.</w:t>
      </w:r>
    </w:p>
    <w:p w14:paraId="76EF53EE">
      <w:pPr>
        <w:widowControl w:val="0"/>
        <w:numPr>
          <w:ilvl w:val="0"/>
          <w:numId w:val="0"/>
        </w:numPr>
        <w:jc w:val="both"/>
        <w:rPr>
          <w:rFonts w:hint="eastAsia"/>
        </w:rPr>
      </w:pPr>
      <w:r>
        <w:rPr>
          <w:rFonts w:hint="eastAsia"/>
        </w:rPr>
        <w:t>译为“供给”的词（λειτουργῆσαι, leitourgēsai），可以指一般意义上的服事；或者它可以带有一些暗示，即这种服事是一种神圣的责任，一种蒙神悦纳的奉献。</w:t>
      </w:r>
    </w:p>
    <w:p w14:paraId="526C92EC">
      <w:pPr>
        <w:widowControl w:val="0"/>
        <w:numPr>
          <w:ilvl w:val="0"/>
          <w:numId w:val="0"/>
        </w:numPr>
        <w:jc w:val="both"/>
        <w:rPr>
          <w:rFonts w:hint="eastAsia"/>
        </w:rPr>
      </w:pPr>
      <w:r>
        <w:rPr>
          <w:rFonts w:hint="eastAsia"/>
        </w:rPr>
        <w:t>"Nec dubito, quin significet Paulus sacrificii speciem esse, quum de suo erogant fideles ad egestatem fratrum levandam. Sic enim persolvunt quod debent caritatis officium, ut Deo simul hostiam grati odoris offerant: sed proprie hoc loco ad illud mutuum jus compensationis respexit." Calvin.</w:t>
      </w:r>
    </w:p>
    <w:p w14:paraId="36642645">
      <w:pPr>
        <w:widowControl w:val="0"/>
        <w:numPr>
          <w:ilvl w:val="0"/>
          <w:numId w:val="0"/>
        </w:numPr>
        <w:jc w:val="both"/>
        <w:rPr>
          <w:rFonts w:hint="eastAsia"/>
        </w:rPr>
      </w:pPr>
      <w:r>
        <w:rPr>
          <w:rFonts w:hint="eastAsia"/>
        </w:rPr>
        <w:t>“我毫不怀疑，保罗的意思是，当信徒从自己的财物中捐献以减轻弟兄的贫困时，这是一种献祭的形式。因为他们这样履行了他们所欠的爱心责任，同时也向神献上了馨香的祭物：但在此处，祂特别指的是那种相互补偿的权利。”加尔文。</w:t>
      </w:r>
    </w:p>
    <w:p w14:paraId="305AFB49">
      <w:pPr>
        <w:widowControl w:val="0"/>
        <w:numPr>
          <w:ilvl w:val="0"/>
          <w:numId w:val="0"/>
        </w:numPr>
        <w:jc w:val="both"/>
        <w:rPr>
          <w:rFonts w:hint="eastAsia"/>
        </w:rPr>
      </w:pPr>
      <w:r>
        <w:rPr>
          <w:rFonts w:hint="eastAsia"/>
        </w:rPr>
        <w:t>This, however, is not very probable, as the expression is, λειτουργῆσαι αὐτοῖς, to minister to them.</w:t>
      </w:r>
    </w:p>
    <w:p w14:paraId="6E05CD64">
      <w:pPr>
        <w:widowControl w:val="0"/>
        <w:numPr>
          <w:ilvl w:val="0"/>
          <w:numId w:val="0"/>
        </w:numPr>
        <w:jc w:val="both"/>
        <w:rPr>
          <w:rFonts w:hint="eastAsia"/>
        </w:rPr>
      </w:pPr>
      <w:r>
        <w:rPr>
          <w:rFonts w:hint="eastAsia"/>
        </w:rPr>
        <w:t>然而，这不太可能，因为表达是 λειτουργῆσαι αὐτοῖς (leitourgēsai autois，供给他们)。</w:t>
      </w:r>
    </w:p>
    <w:p w14:paraId="731578FE">
      <w:pPr>
        <w:widowControl w:val="0"/>
        <w:numPr>
          <w:ilvl w:val="0"/>
          <w:numId w:val="0"/>
        </w:numPr>
        <w:jc w:val="both"/>
        <w:rPr>
          <w:rFonts w:hint="eastAsia"/>
        </w:rPr>
      </w:pPr>
      <w:r>
        <w:rPr>
          <w:rFonts w:hint="eastAsia"/>
        </w:rPr>
        <w:t>The λειτουργία was rendered to the brethren, not to God.</w:t>
      </w:r>
    </w:p>
    <w:p w14:paraId="573A0B06">
      <w:pPr>
        <w:widowControl w:val="0"/>
        <w:numPr>
          <w:ilvl w:val="0"/>
          <w:numId w:val="0"/>
        </w:numPr>
        <w:jc w:val="both"/>
        <w:rPr>
          <w:rFonts w:hint="eastAsia"/>
        </w:rPr>
      </w:pPr>
      <w:r>
        <w:rPr>
          <w:rFonts w:hint="eastAsia"/>
        </w:rPr>
        <w:t>λειτουργία (leitourgia，服事) 是向弟兄们提供的，而不是向神提供的。</w:t>
      </w:r>
    </w:p>
    <w:p w14:paraId="2AD1EA6A">
      <w:pPr>
        <w:widowControl w:val="0"/>
        <w:numPr>
          <w:ilvl w:val="0"/>
          <w:numId w:val="0"/>
        </w:numPr>
        <w:jc w:val="both"/>
        <w:rPr>
          <w:rFonts w:hint="eastAsia"/>
        </w:rPr>
      </w:pPr>
    </w:p>
    <w:p w14:paraId="17F2537F">
      <w:pPr>
        <w:widowControl w:val="0"/>
        <w:numPr>
          <w:ilvl w:val="0"/>
          <w:numId w:val="0"/>
        </w:numPr>
        <w:jc w:val="both"/>
        <w:rPr>
          <w:rFonts w:hint="eastAsia"/>
        </w:rPr>
      </w:pPr>
      <w:r>
        <w:rPr>
          <w:rFonts w:hint="eastAsia"/>
        </w:rPr>
        <w:t>VERSE 28. When therefore I have done this, and sealed unto them this fruit, I will come by you into Spain.</w:t>
      </w:r>
    </w:p>
    <w:p w14:paraId="11C190CE">
      <w:pPr>
        <w:widowControl w:val="0"/>
        <w:numPr>
          <w:ilvl w:val="0"/>
          <w:numId w:val="0"/>
        </w:numPr>
        <w:jc w:val="both"/>
        <w:rPr>
          <w:rFonts w:hint="eastAsia"/>
        </w:rPr>
      </w:pPr>
      <w:r>
        <w:rPr>
          <w:rFonts w:hint="eastAsia"/>
        </w:rPr>
        <w:t>28. 等我办完了这事，把这善果向他们交付明白，我就要路过你们那里，往士班雅去。</w:t>
      </w:r>
    </w:p>
    <w:p w14:paraId="06DD49CF">
      <w:pPr>
        <w:widowControl w:val="0"/>
        <w:numPr>
          <w:ilvl w:val="0"/>
          <w:numId w:val="0"/>
        </w:numPr>
        <w:jc w:val="both"/>
        <w:rPr>
          <w:rFonts w:hint="eastAsia"/>
        </w:rPr>
      </w:pPr>
      <w:r>
        <w:rPr>
          <w:rFonts w:hint="eastAsia"/>
        </w:rPr>
        <w:t>The word sealed appears here to be used figuratively, 'When I have safely delivered this fruit to them;' compare 2 Kings 22:4, "Go up to Hilkiah, the high priest, and sum (seal, σφράγισον,) the silver," &amp;c.</w:t>
      </w:r>
    </w:p>
    <w:p w14:paraId="11C932FB">
      <w:pPr>
        <w:widowControl w:val="0"/>
        <w:numPr>
          <w:ilvl w:val="0"/>
          <w:numId w:val="0"/>
        </w:numPr>
        <w:jc w:val="both"/>
        <w:rPr>
          <w:rFonts w:hint="eastAsia"/>
        </w:rPr>
      </w:pPr>
      <w:r>
        <w:rPr>
          <w:rFonts w:hint="eastAsia"/>
        </w:rPr>
        <w:t>“交付明白”（sealed，原文为 σφραγισάμενος, sphragisamenos，盖印，封存）这个词在这里似乎是比喻用法，‘当我把这善果安全地交给他们之后；’比较列王纪下22:4，“你上到大祭司希勒家那里，叫他将……银子数算（盖印，σφράγισον, sphragison）出来，”等等。</w:t>
      </w:r>
    </w:p>
    <w:p w14:paraId="3D2131E6">
      <w:pPr>
        <w:widowControl w:val="0"/>
        <w:numPr>
          <w:ilvl w:val="0"/>
          <w:numId w:val="0"/>
        </w:numPr>
        <w:jc w:val="both"/>
        <w:rPr>
          <w:rFonts w:hint="eastAsia"/>
        </w:rPr>
      </w:pPr>
      <w:r>
        <w:rPr>
          <w:rFonts w:hint="eastAsia"/>
        </w:rPr>
        <w:t>Commentators compare the use of the Latin words consignare, consignatio, and of the English word consign.</w:t>
      </w:r>
    </w:p>
    <w:p w14:paraId="6A3A8B64">
      <w:pPr>
        <w:widowControl w:val="0"/>
        <w:numPr>
          <w:ilvl w:val="0"/>
          <w:numId w:val="0"/>
        </w:numPr>
        <w:jc w:val="both"/>
        <w:rPr>
          <w:rFonts w:hint="eastAsia"/>
        </w:rPr>
      </w:pPr>
      <w:r>
        <w:rPr>
          <w:rFonts w:hint="eastAsia"/>
        </w:rPr>
        <w:t>注释家们比较了拉丁词 consignare, consignatio（交付，托运）和英文词 consign（交付，托运）的用法。</w:t>
      </w:r>
    </w:p>
    <w:p w14:paraId="0709339A">
      <w:pPr>
        <w:widowControl w:val="0"/>
        <w:numPr>
          <w:ilvl w:val="0"/>
          <w:numId w:val="0"/>
        </w:numPr>
        <w:jc w:val="both"/>
        <w:rPr>
          <w:rFonts w:hint="eastAsia"/>
        </w:rPr>
      </w:pPr>
    </w:p>
    <w:p w14:paraId="31CACAFF">
      <w:pPr>
        <w:widowControl w:val="0"/>
        <w:numPr>
          <w:ilvl w:val="0"/>
          <w:numId w:val="0"/>
        </w:numPr>
        <w:jc w:val="both"/>
        <w:rPr>
          <w:rFonts w:hint="eastAsia"/>
        </w:rPr>
      </w:pPr>
      <w:r>
        <w:rPr>
          <w:rFonts w:hint="eastAsia"/>
        </w:rPr>
        <w:t>VERSE 29. And I am sure that when I come unto you, I shall come in the fulness of the blessing of the gospel of Christ.</w:t>
      </w:r>
    </w:p>
    <w:p w14:paraId="6264AB37">
      <w:pPr>
        <w:widowControl w:val="0"/>
        <w:numPr>
          <w:ilvl w:val="0"/>
          <w:numId w:val="0"/>
        </w:numPr>
        <w:jc w:val="both"/>
        <w:rPr>
          <w:rFonts w:hint="eastAsia"/>
        </w:rPr>
      </w:pPr>
      <w:r>
        <w:rPr>
          <w:rFonts w:hint="eastAsia"/>
        </w:rPr>
        <w:t>29. 我也晓得去的时候，必带着基督丰盛的恩典而去。</w:t>
      </w:r>
    </w:p>
    <w:p w14:paraId="613A055A">
      <w:pPr>
        <w:widowControl w:val="0"/>
        <w:numPr>
          <w:ilvl w:val="0"/>
          <w:numId w:val="0"/>
        </w:numPr>
        <w:jc w:val="both"/>
        <w:rPr>
          <w:rFonts w:hint="eastAsia"/>
        </w:rPr>
      </w:pPr>
      <w:r>
        <w:rPr>
          <w:rFonts w:hint="eastAsia"/>
        </w:rPr>
        <w:t>The fulness of the blessing, means the abundant blessing.</w:t>
      </w:r>
    </w:p>
    <w:p w14:paraId="3B3B16A1">
      <w:pPr>
        <w:widowControl w:val="0"/>
        <w:numPr>
          <w:ilvl w:val="0"/>
          <w:numId w:val="0"/>
        </w:numPr>
        <w:jc w:val="both"/>
        <w:rPr>
          <w:rFonts w:hint="eastAsia"/>
        </w:rPr>
      </w:pPr>
      <w:r>
        <w:rPr>
          <w:rFonts w:hint="eastAsia"/>
        </w:rPr>
        <w:t>丰盛的恩典，指丰富的祝福。</w:t>
      </w:r>
    </w:p>
    <w:p w14:paraId="05D5B40D">
      <w:pPr>
        <w:widowControl w:val="0"/>
        <w:numPr>
          <w:ilvl w:val="0"/>
          <w:numId w:val="0"/>
        </w:numPr>
        <w:jc w:val="both"/>
        <w:rPr>
          <w:rFonts w:hint="eastAsia"/>
        </w:rPr>
      </w:pPr>
      <w:r>
        <w:rPr>
          <w:rFonts w:hint="eastAsia"/>
        </w:rPr>
        <w:t>Paul was persuaded that God, who had so richly crowned his labours in other places, would cause his visit to Rome to be attended by those abundant blessings which the gospel of Christ is adapted to produce.</w:t>
      </w:r>
    </w:p>
    <w:p w14:paraId="7F67E866">
      <w:pPr>
        <w:widowControl w:val="0"/>
        <w:numPr>
          <w:ilvl w:val="0"/>
          <w:numId w:val="0"/>
        </w:numPr>
        <w:jc w:val="both"/>
        <w:rPr>
          <w:rFonts w:hint="eastAsia"/>
        </w:rPr>
      </w:pPr>
      <w:r>
        <w:rPr>
          <w:rFonts w:hint="eastAsia"/>
        </w:rPr>
        <w:t>保罗深信，那位在别处如此丰富地加冕祂劳苦的神，必使祂访问罗马时，也伴随着基督福音所能产生的那些丰富的祝福。</w:t>
      </w:r>
    </w:p>
    <w:p w14:paraId="00AC639E">
      <w:pPr>
        <w:widowControl w:val="0"/>
        <w:numPr>
          <w:ilvl w:val="0"/>
          <w:numId w:val="0"/>
        </w:numPr>
        <w:jc w:val="both"/>
        <w:rPr>
          <w:rFonts w:hint="eastAsia"/>
        </w:rPr>
      </w:pPr>
      <w:r>
        <w:rPr>
          <w:rFonts w:hint="eastAsia"/>
        </w:rPr>
        <w:t>He had, in chap. 1:11, expressed his desire to visit the Roman Christians, that he might impart unto them some spiritual gift, to the end that they might be established.</w:t>
      </w:r>
    </w:p>
    <w:p w14:paraId="12917B11">
      <w:pPr>
        <w:widowControl w:val="0"/>
        <w:numPr>
          <w:ilvl w:val="0"/>
          <w:numId w:val="0"/>
        </w:numPr>
        <w:jc w:val="both"/>
        <w:rPr>
          <w:rFonts w:hint="eastAsia"/>
        </w:rPr>
      </w:pPr>
      <w:r>
        <w:rPr>
          <w:rFonts w:hint="eastAsia"/>
        </w:rPr>
        <w:t>祂曾在第一章11节表达了祂渴望访问罗马基督徒，以便可以将一些属灵的恩赐分给他们，使他们可以坚固。</w:t>
      </w:r>
    </w:p>
    <w:p w14:paraId="6B87689C">
      <w:pPr>
        <w:widowControl w:val="0"/>
        <w:numPr>
          <w:ilvl w:val="0"/>
          <w:numId w:val="0"/>
        </w:numPr>
        <w:jc w:val="both"/>
        <w:rPr>
          <w:rFonts w:hint="eastAsia"/>
        </w:rPr>
      </w:pPr>
    </w:p>
    <w:p w14:paraId="39E4D1CC">
      <w:pPr>
        <w:widowControl w:val="0"/>
        <w:numPr>
          <w:ilvl w:val="0"/>
          <w:numId w:val="0"/>
        </w:numPr>
        <w:jc w:val="both"/>
        <w:rPr>
          <w:rFonts w:hint="eastAsia"/>
        </w:rPr>
      </w:pPr>
      <w:r>
        <w:rPr>
          <w:rFonts w:hint="eastAsia"/>
        </w:rPr>
        <w:t>VERSE 30. Now I beseech you, brethren, for our Lord Jesus Christ's sake, and for the love of the Spirit, that ye strive together with me in your prayers to God for me.</w:t>
      </w:r>
    </w:p>
    <w:p w14:paraId="53B202F4">
      <w:pPr>
        <w:widowControl w:val="0"/>
        <w:numPr>
          <w:ilvl w:val="0"/>
          <w:numId w:val="0"/>
        </w:numPr>
        <w:jc w:val="both"/>
        <w:rPr>
          <w:rFonts w:hint="eastAsia"/>
        </w:rPr>
      </w:pPr>
      <w:r>
        <w:rPr>
          <w:rFonts w:hint="eastAsia"/>
        </w:rPr>
        <w:t>30. 弟兄们，我藉着我们主耶稣基督，又藉着圣灵的爱，劝你们与我一同竭力，为我祈求神。</w:t>
      </w:r>
    </w:p>
    <w:p w14:paraId="40BA007C">
      <w:pPr>
        <w:widowControl w:val="0"/>
        <w:numPr>
          <w:ilvl w:val="0"/>
          <w:numId w:val="0"/>
        </w:numPr>
        <w:jc w:val="both"/>
        <w:rPr>
          <w:rFonts w:hint="eastAsia"/>
        </w:rPr>
      </w:pPr>
      <w:r>
        <w:rPr>
          <w:rFonts w:hint="eastAsia"/>
        </w:rPr>
        <w:t>As the apostle was not immediately to see them, and knew that he would, in the meantime, be exposed to many dangers, he earnestly begged them to aid him with their prayers.</w:t>
      </w:r>
    </w:p>
    <w:p w14:paraId="0AFEFE73">
      <w:pPr>
        <w:widowControl w:val="0"/>
        <w:numPr>
          <w:ilvl w:val="0"/>
          <w:numId w:val="0"/>
        </w:numPr>
        <w:jc w:val="both"/>
        <w:rPr>
          <w:rFonts w:hint="eastAsia"/>
        </w:rPr>
      </w:pPr>
      <w:r>
        <w:rPr>
          <w:rFonts w:hint="eastAsia"/>
        </w:rPr>
        <w:t>由于使徒不会立即见到他们，并且知道祂在此期间会面临许多危险，祂恳切地请求他们用祷告帮助祂。</w:t>
      </w:r>
    </w:p>
    <w:p w14:paraId="0D55B7C5">
      <w:pPr>
        <w:widowControl w:val="0"/>
        <w:numPr>
          <w:ilvl w:val="0"/>
          <w:numId w:val="0"/>
        </w:numPr>
        <w:jc w:val="both"/>
        <w:rPr>
          <w:rFonts w:hint="eastAsia"/>
        </w:rPr>
      </w:pPr>
      <w:r>
        <w:rPr>
          <w:rFonts w:hint="eastAsia"/>
        </w:rPr>
        <w:t>He enforces this request by the tenderest considerations; for our Lord Jesus Christ's sake, i.e., out of regard to the Lord Jesus; 'whatever regard you have for him, and whatever desire to see his cause prosper, in which I am engaged, let it induce you to pray for me.'</w:t>
      </w:r>
    </w:p>
    <w:p w14:paraId="04405D56">
      <w:pPr>
        <w:widowControl w:val="0"/>
        <w:numPr>
          <w:ilvl w:val="0"/>
          <w:numId w:val="0"/>
        </w:numPr>
        <w:jc w:val="both"/>
        <w:rPr>
          <w:rFonts w:hint="eastAsia"/>
        </w:rPr>
      </w:pPr>
      <w:r>
        <w:rPr>
          <w:rFonts w:hint="eastAsia"/>
        </w:rPr>
        <w:t>祂用最温柔的考虑来强调这个请求；为我们主耶稣基督的缘故，即，出于对主耶稣的敬爱；‘无论你们对祂有何敬爱，无论你们多么渴望看到祂的事业兴旺（我正投身于此事业），都让这促使你们为我祷告。’</w:t>
      </w:r>
    </w:p>
    <w:p w14:paraId="6E7F2BC7">
      <w:pPr>
        <w:widowControl w:val="0"/>
        <w:numPr>
          <w:ilvl w:val="0"/>
          <w:numId w:val="0"/>
        </w:numPr>
        <w:jc w:val="both"/>
        <w:rPr>
          <w:rFonts w:hint="eastAsia"/>
        </w:rPr>
      </w:pPr>
      <w:r>
        <w:rPr>
          <w:rFonts w:hint="eastAsia"/>
        </w:rPr>
        <w:t>And for the love of the Spirit, i.e., 'for that love of which the Holy Spirit is the author, and by which he binds the hearts of Christians together, I beseech you,' &amp;c.</w:t>
      </w:r>
    </w:p>
    <w:p w14:paraId="1F273296">
      <w:pPr>
        <w:widowControl w:val="0"/>
        <w:numPr>
          <w:ilvl w:val="0"/>
          <w:numId w:val="0"/>
        </w:numPr>
        <w:jc w:val="both"/>
        <w:rPr>
          <w:rFonts w:hint="eastAsia"/>
        </w:rPr>
      </w:pPr>
      <w:r>
        <w:rPr>
          <w:rFonts w:hint="eastAsia"/>
        </w:rPr>
        <w:t>又藉着圣灵的爱，即，‘为那圣灵所赐的爱，藉此祂将基督徒的心联结在一起，我劝你们，’等等。</w:t>
      </w:r>
    </w:p>
    <w:p w14:paraId="069AAF20">
      <w:pPr>
        <w:widowControl w:val="0"/>
        <w:numPr>
          <w:ilvl w:val="0"/>
          <w:numId w:val="0"/>
        </w:numPr>
        <w:jc w:val="both"/>
        <w:rPr>
          <w:rFonts w:hint="eastAsia"/>
        </w:rPr>
      </w:pPr>
      <w:r>
        <w:rPr>
          <w:rFonts w:hint="eastAsia"/>
        </w:rPr>
        <w:t>He appeals, therefore, not only to their love of Christ, but to their love for himself as a fellow Christian.</w:t>
      </w:r>
    </w:p>
    <w:p w14:paraId="400604D8">
      <w:pPr>
        <w:widowControl w:val="0"/>
        <w:numPr>
          <w:ilvl w:val="0"/>
          <w:numId w:val="0"/>
        </w:numPr>
        <w:jc w:val="both"/>
        <w:rPr>
          <w:rFonts w:hint="eastAsia"/>
        </w:rPr>
      </w:pPr>
      <w:r>
        <w:rPr>
          <w:rFonts w:hint="eastAsia"/>
        </w:rPr>
        <w:t>因此，祂不仅诉诸于他们对基督的爱，而且诉诸于他们对自己作为基督徒同伴的爱。</w:t>
      </w:r>
    </w:p>
    <w:p w14:paraId="1A1EE64C">
      <w:pPr>
        <w:widowControl w:val="0"/>
        <w:numPr>
          <w:ilvl w:val="0"/>
          <w:numId w:val="0"/>
        </w:numPr>
        <w:jc w:val="both"/>
        <w:rPr>
          <w:rFonts w:hint="eastAsia"/>
        </w:rPr>
      </w:pPr>
      <w:r>
        <w:rPr>
          <w:rFonts w:hint="eastAsia"/>
        </w:rPr>
        <w:t>That ye strive together with me (συναγωνίσασθαί μοι,) i.e., 'that ye aid me in my conflict, by taking part in it.'</w:t>
      </w:r>
    </w:p>
    <w:p w14:paraId="7F66D745">
      <w:pPr>
        <w:widowControl w:val="0"/>
        <w:numPr>
          <w:ilvl w:val="0"/>
          <w:numId w:val="0"/>
        </w:numPr>
        <w:jc w:val="both"/>
        <w:rPr>
          <w:rFonts w:hint="eastAsia"/>
        </w:rPr>
      </w:pPr>
      <w:r>
        <w:rPr>
          <w:rFonts w:hint="eastAsia"/>
        </w:rPr>
        <w:t>你们与我一同竭力（συναγωνίσασθαί μοι, synagōnisasthai moi），即，‘你们要藉着参与我的争战来帮助我。’</w:t>
      </w:r>
    </w:p>
    <w:p w14:paraId="4AD5B1B9">
      <w:pPr>
        <w:widowControl w:val="0"/>
        <w:numPr>
          <w:ilvl w:val="0"/>
          <w:numId w:val="0"/>
        </w:numPr>
        <w:jc w:val="both"/>
        <w:rPr>
          <w:rFonts w:hint="eastAsia"/>
        </w:rPr>
      </w:pPr>
      <w:r>
        <w:rPr>
          <w:rFonts w:hint="eastAsia"/>
        </w:rPr>
        <w:t>This they were to do by their prayers.</w:t>
      </w:r>
    </w:p>
    <w:p w14:paraId="3A90E980">
      <w:pPr>
        <w:widowControl w:val="0"/>
        <w:numPr>
          <w:ilvl w:val="0"/>
          <w:numId w:val="0"/>
        </w:numPr>
        <w:jc w:val="both"/>
        <w:rPr>
          <w:rFonts w:hint="eastAsia"/>
        </w:rPr>
      </w:pPr>
      <w:r>
        <w:rPr>
          <w:rFonts w:hint="eastAsia"/>
        </w:rPr>
        <w:t>他们要藉着祷告来做这件事。</w:t>
      </w:r>
    </w:p>
    <w:p w14:paraId="20EA5219">
      <w:pPr>
        <w:widowControl w:val="0"/>
        <w:numPr>
          <w:ilvl w:val="0"/>
          <w:numId w:val="0"/>
        </w:numPr>
        <w:jc w:val="both"/>
        <w:rPr>
          <w:rFonts w:hint="eastAsia"/>
        </w:rPr>
      </w:pPr>
    </w:p>
    <w:p w14:paraId="641EC967">
      <w:pPr>
        <w:widowControl w:val="0"/>
        <w:numPr>
          <w:ilvl w:val="0"/>
          <w:numId w:val="0"/>
        </w:numPr>
        <w:jc w:val="both"/>
        <w:rPr>
          <w:rFonts w:hint="eastAsia"/>
        </w:rPr>
      </w:pPr>
      <w:r>
        <w:rPr>
          <w:rFonts w:hint="eastAsia"/>
        </w:rPr>
        <w:t>VERSE 31. That I may be delivered from them that do not believe in Judea.</w:t>
      </w:r>
    </w:p>
    <w:p w14:paraId="582F7449">
      <w:pPr>
        <w:widowControl w:val="0"/>
        <w:numPr>
          <w:ilvl w:val="0"/>
          <w:numId w:val="0"/>
        </w:numPr>
        <w:jc w:val="both"/>
        <w:rPr>
          <w:rFonts w:hint="eastAsia"/>
        </w:rPr>
      </w:pPr>
      <w:r>
        <w:rPr>
          <w:rFonts w:hint="eastAsia"/>
        </w:rPr>
        <w:t>31. 叫我脱离在犹太不信从的人。</w:t>
      </w:r>
    </w:p>
    <w:p w14:paraId="29DD1D91">
      <w:pPr>
        <w:widowControl w:val="0"/>
        <w:numPr>
          <w:ilvl w:val="0"/>
          <w:numId w:val="0"/>
        </w:numPr>
        <w:jc w:val="both"/>
        <w:rPr>
          <w:rFonts w:hint="eastAsia"/>
        </w:rPr>
      </w:pPr>
      <w:r>
        <w:rPr>
          <w:rFonts w:hint="eastAsia"/>
        </w:rPr>
        <w:t>There are three objects for which he particularly wished them to pray; his safety, the successful issue of his mission, and that he might come to them with joy.</w:t>
      </w:r>
    </w:p>
    <w:p w14:paraId="4F3F0C4C">
      <w:pPr>
        <w:widowControl w:val="0"/>
        <w:numPr>
          <w:ilvl w:val="0"/>
          <w:numId w:val="0"/>
        </w:numPr>
        <w:jc w:val="both"/>
        <w:rPr>
          <w:rFonts w:hint="eastAsia"/>
        </w:rPr>
      </w:pPr>
      <w:r>
        <w:rPr>
          <w:rFonts w:hint="eastAsia"/>
        </w:rPr>
        <w:t>祂特别希望他们为三个目标祷告：祂的安全，祂使命的成功，以及祂能带着喜乐来到他们那里。</w:t>
      </w:r>
    </w:p>
    <w:p w14:paraId="733415BF">
      <w:pPr>
        <w:widowControl w:val="0"/>
        <w:numPr>
          <w:ilvl w:val="0"/>
          <w:numId w:val="0"/>
        </w:numPr>
        <w:jc w:val="both"/>
        <w:rPr>
          <w:rFonts w:hint="eastAsia"/>
        </w:rPr>
      </w:pPr>
      <w:r>
        <w:rPr>
          <w:rFonts w:hint="eastAsia"/>
        </w:rPr>
        <w:t>How much reason Paul had to dread the violence of the unbelieving Jews is evident from the history given of this visit to Jerusalem, in the Acts of the Apostles.</w:t>
      </w:r>
    </w:p>
    <w:p w14:paraId="69ED707C">
      <w:pPr>
        <w:widowControl w:val="0"/>
        <w:numPr>
          <w:ilvl w:val="0"/>
          <w:numId w:val="0"/>
        </w:numPr>
        <w:jc w:val="both"/>
        <w:rPr>
          <w:rFonts w:hint="eastAsia"/>
        </w:rPr>
      </w:pPr>
      <w:r>
        <w:rPr>
          <w:rFonts w:hint="eastAsia"/>
        </w:rPr>
        <w:t>从使徒行传中关于这次访问耶路撒冷的记载可以看出，保罗有充分的理由惧怕不信的犹太人的暴力。</w:t>
      </w:r>
    </w:p>
    <w:p w14:paraId="3B09E7A2">
      <w:pPr>
        <w:widowControl w:val="0"/>
        <w:numPr>
          <w:ilvl w:val="0"/>
          <w:numId w:val="0"/>
        </w:numPr>
        <w:jc w:val="both"/>
        <w:rPr>
          <w:rFonts w:hint="eastAsia"/>
        </w:rPr>
      </w:pPr>
      <w:r>
        <w:rPr>
          <w:rFonts w:hint="eastAsia"/>
        </w:rPr>
        <w:t>They endeavoured to destroy his life, accused him to the Roman governor, and effected his imprisonment for two years in Cesarea, whence he was sent in chains to Rome.</w:t>
      </w:r>
    </w:p>
    <w:p w14:paraId="2581D7E6">
      <w:pPr>
        <w:widowControl w:val="0"/>
        <w:numPr>
          <w:ilvl w:val="0"/>
          <w:numId w:val="0"/>
        </w:numPr>
        <w:jc w:val="both"/>
        <w:rPr>
          <w:rFonts w:hint="eastAsia"/>
        </w:rPr>
      </w:pPr>
      <w:r>
        <w:rPr>
          <w:rFonts w:hint="eastAsia"/>
        </w:rPr>
        <w:t>他们企图杀害祂，向罗马巡抚控告祂，并使祂在凯撒利亚被囚禁两年，之后祂被锁链捆绑着送到罗马。</w:t>
      </w:r>
    </w:p>
    <w:p w14:paraId="7F6689EA">
      <w:pPr>
        <w:widowControl w:val="0"/>
        <w:numPr>
          <w:ilvl w:val="0"/>
          <w:numId w:val="0"/>
        </w:numPr>
        <w:jc w:val="both"/>
        <w:rPr>
          <w:rFonts w:hint="eastAsia"/>
        </w:rPr>
      </w:pPr>
      <w:r>
        <w:rPr>
          <w:rFonts w:hint="eastAsia"/>
        </w:rPr>
        <w:t>Nor were his apprehensions confined to the unbelieving Jews; he knew that even the Christians there, from their narrow-minded prejudices against him as a preacher to the Gentiles, and as the advocate of the liberty of Christians from the yoke of the Mosaic law, were greatly embittered against him.</w:t>
      </w:r>
    </w:p>
    <w:p w14:paraId="107BB616">
      <w:pPr>
        <w:widowControl w:val="0"/>
        <w:numPr>
          <w:ilvl w:val="0"/>
          <w:numId w:val="0"/>
        </w:numPr>
        <w:jc w:val="both"/>
        <w:rPr>
          <w:rFonts w:hint="eastAsia"/>
        </w:rPr>
      </w:pPr>
      <w:r>
        <w:rPr>
          <w:rFonts w:hint="eastAsia"/>
        </w:rPr>
        <w:t>祂的忧虑不仅限于不信的犹太人；祂知道那里的基督徒，由于他们对祂作为外邦人的传道人，以及作为基督徒脱离摩西律法束缚自由的倡导者的狭隘偏见，也对他极为不满。</w:t>
      </w:r>
    </w:p>
    <w:p w14:paraId="586AEAA5">
      <w:pPr>
        <w:widowControl w:val="0"/>
        <w:numPr>
          <w:ilvl w:val="0"/>
          <w:numId w:val="0"/>
        </w:numPr>
        <w:jc w:val="both"/>
        <w:rPr>
          <w:rFonts w:hint="eastAsia"/>
        </w:rPr>
      </w:pPr>
      <w:r>
        <w:rPr>
          <w:rFonts w:hint="eastAsia"/>
        </w:rPr>
        <w:t>He, therefore, begs the Roman believers to pray that the service which (he had) for Jerusalem might be accepted of the saints.</w:t>
      </w:r>
    </w:p>
    <w:p w14:paraId="52CA780C">
      <w:pPr>
        <w:widowControl w:val="0"/>
        <w:numPr>
          <w:ilvl w:val="0"/>
          <w:numId w:val="0"/>
        </w:numPr>
        <w:jc w:val="both"/>
        <w:rPr>
          <w:rFonts w:hint="eastAsia"/>
        </w:rPr>
      </w:pPr>
      <w:r>
        <w:rPr>
          <w:rFonts w:hint="eastAsia"/>
        </w:rPr>
        <w:t>因此，祂请求罗马的信徒祷告，使祂为耶路撒冷所作的服事（祂所作的）能蒙圣徒悦纳。</w:t>
      </w:r>
    </w:p>
    <w:p w14:paraId="11ECFC7C">
      <w:pPr>
        <w:widowControl w:val="0"/>
        <w:numPr>
          <w:ilvl w:val="0"/>
          <w:numId w:val="0"/>
        </w:numPr>
        <w:jc w:val="both"/>
        <w:rPr>
          <w:rFonts w:hint="eastAsia"/>
        </w:rPr>
      </w:pPr>
      <w:r>
        <w:rPr>
          <w:rFonts w:hint="eastAsia"/>
        </w:rPr>
        <w:t>The words service which I have, &amp;c., (ἡ διακονία μου ἡ εἰς Ἱερουσαλήμ) means the contribution which I carry to Jerusalem; see the use of this word (διακονία) in 2 Cor. 8:4, 9:1, 13.</w:t>
      </w:r>
    </w:p>
    <w:p w14:paraId="54161C13">
      <w:pPr>
        <w:widowControl w:val="0"/>
        <w:numPr>
          <w:ilvl w:val="0"/>
          <w:numId w:val="0"/>
        </w:numPr>
        <w:jc w:val="both"/>
        <w:rPr>
          <w:rFonts w:hint="eastAsia"/>
        </w:rPr>
      </w:pPr>
      <w:r>
        <w:rPr>
          <w:rFonts w:hint="eastAsia"/>
        </w:rPr>
        <w:t>“我所作的服事，等等”（ἡ διακονία μου ἡ εἰς Ἰερουσαλήμ, hē diakonia mou hē eis Hierousalēm）指我带到耶路撒冷的捐献；参见这个词（διακονία, diakonia，服事，捐项）在哥林多后书8:4，9:1, 13中的用法。</w:t>
      </w:r>
    </w:p>
    <w:p w14:paraId="2906047F">
      <w:pPr>
        <w:widowControl w:val="0"/>
        <w:numPr>
          <w:ilvl w:val="0"/>
          <w:numId w:val="0"/>
        </w:numPr>
        <w:jc w:val="both"/>
        <w:rPr>
          <w:rFonts w:hint="eastAsia"/>
        </w:rPr>
      </w:pPr>
      <w:r>
        <w:rPr>
          <w:rFonts w:hint="eastAsia"/>
        </w:rPr>
        <w:t>The ordinary sense of διακονία, service, however, may be retained.</w:t>
      </w:r>
    </w:p>
    <w:p w14:paraId="2555C06F">
      <w:pPr>
        <w:widowControl w:val="0"/>
        <w:numPr>
          <w:ilvl w:val="0"/>
          <w:numId w:val="0"/>
        </w:numPr>
        <w:jc w:val="both"/>
        <w:rPr>
          <w:rFonts w:hint="eastAsia"/>
        </w:rPr>
      </w:pPr>
      <w:r>
        <w:rPr>
          <w:rFonts w:hint="eastAsia"/>
        </w:rPr>
        <w:t>然而，διακονία (diakonia) 的通常含义“服事”可以保留。</w:t>
      </w:r>
    </w:p>
    <w:p w14:paraId="51A116F8">
      <w:pPr>
        <w:widowControl w:val="0"/>
        <w:numPr>
          <w:ilvl w:val="0"/>
          <w:numId w:val="0"/>
        </w:numPr>
        <w:jc w:val="both"/>
        <w:rPr>
          <w:rFonts w:hint="eastAsia"/>
        </w:rPr>
      </w:pPr>
      <w:r>
        <w:rPr>
          <w:rFonts w:hint="eastAsia"/>
        </w:rPr>
        <w:t>Paul desired that the work of love on which he was to go to Jerusalem might be favourably received by the Christians of that city.</w:t>
      </w:r>
    </w:p>
    <w:p w14:paraId="5CD2DF03">
      <w:pPr>
        <w:widowControl w:val="0"/>
        <w:numPr>
          <w:ilvl w:val="0"/>
          <w:numId w:val="0"/>
        </w:numPr>
        <w:jc w:val="both"/>
        <w:rPr>
          <w:rFonts w:hint="eastAsia"/>
        </w:rPr>
      </w:pPr>
      <w:r>
        <w:rPr>
          <w:rFonts w:hint="eastAsia"/>
        </w:rPr>
        <w:t>保罗希望祂要往耶路撒冷去作的爱心工作，能蒙那城基督徒的好意接纳。</w:t>
      </w:r>
    </w:p>
    <w:p w14:paraId="16BC41F6">
      <w:pPr>
        <w:widowControl w:val="0"/>
        <w:numPr>
          <w:ilvl w:val="0"/>
          <w:numId w:val="0"/>
        </w:numPr>
        <w:jc w:val="both"/>
        <w:rPr>
          <w:rFonts w:hint="eastAsia"/>
        </w:rPr>
      </w:pPr>
      <w:r>
        <w:rPr>
          <w:rFonts w:hint="eastAsia"/>
        </w:rPr>
        <w:t>Paul laboured for those whom he knew regarded him with little favour; he calls them saints, recognises their Christian character, notwithstanding their unkindness, and urges his brethren to pray that they might be willing to accept of kindness at his hands.</w:t>
      </w:r>
    </w:p>
    <w:p w14:paraId="29EE0428">
      <w:pPr>
        <w:widowControl w:val="0"/>
        <w:numPr>
          <w:ilvl w:val="0"/>
          <w:numId w:val="0"/>
        </w:numPr>
        <w:jc w:val="both"/>
        <w:rPr>
          <w:rFonts w:hint="eastAsia"/>
        </w:rPr>
      </w:pPr>
      <w:r>
        <w:rPr>
          <w:rFonts w:hint="eastAsia"/>
        </w:rPr>
        <w:t>保罗为那些祂知道不怎么喜欢祂的人劳苦；祂称他们为圣徒，承认他们的基督徒品格，尽管他们不友善，并敦促祂的弟兄们祷告，使他们愿意接受祂的善意。</w:t>
      </w:r>
    </w:p>
    <w:p w14:paraId="6990BE15">
      <w:pPr>
        <w:widowControl w:val="0"/>
        <w:numPr>
          <w:ilvl w:val="0"/>
          <w:numId w:val="0"/>
        </w:numPr>
        <w:jc w:val="both"/>
        <w:rPr>
          <w:rFonts w:hint="eastAsia"/>
        </w:rPr>
      </w:pPr>
    </w:p>
    <w:p w14:paraId="4EE3EFC6">
      <w:pPr>
        <w:widowControl w:val="0"/>
        <w:numPr>
          <w:ilvl w:val="0"/>
          <w:numId w:val="0"/>
        </w:numPr>
        <w:jc w:val="both"/>
        <w:rPr>
          <w:rFonts w:hint="eastAsia"/>
        </w:rPr>
      </w:pPr>
      <w:r>
        <w:rPr>
          <w:rFonts w:hint="eastAsia"/>
        </w:rPr>
        <w:t>VERSE 32. That I may come unto you with joy by the will of God, and that I may with you be refreshed.</w:t>
      </w:r>
    </w:p>
    <w:p w14:paraId="16307DB1">
      <w:pPr>
        <w:widowControl w:val="0"/>
        <w:numPr>
          <w:ilvl w:val="0"/>
          <w:numId w:val="0"/>
        </w:numPr>
        <w:jc w:val="both"/>
        <w:rPr>
          <w:rFonts w:hint="eastAsia"/>
        </w:rPr>
      </w:pPr>
      <w:r>
        <w:rPr>
          <w:rFonts w:hint="eastAsia"/>
        </w:rPr>
        <w:t>32. 叫我藉着神的旨意，欢欢喜喜的到你们那里，与你们同得安息。</w:t>
      </w:r>
    </w:p>
    <w:p w14:paraId="1B27849A">
      <w:pPr>
        <w:widowControl w:val="0"/>
        <w:numPr>
          <w:ilvl w:val="0"/>
          <w:numId w:val="0"/>
        </w:numPr>
        <w:jc w:val="both"/>
        <w:rPr>
          <w:rFonts w:hint="eastAsia"/>
        </w:rPr>
      </w:pPr>
      <w:r>
        <w:rPr>
          <w:rFonts w:hint="eastAsia"/>
        </w:rPr>
        <w:t>These words may depend upon the former part of the preceding verse, 'Pray that I may come;' or, upon the latter part, 'Pray that I may be delivered from the Jews, and my contributions be accepted, so that I may come with joy, &amp;c.'</w:t>
      </w:r>
    </w:p>
    <w:p w14:paraId="52CDCEF8">
      <w:pPr>
        <w:widowControl w:val="0"/>
        <w:numPr>
          <w:ilvl w:val="0"/>
          <w:numId w:val="0"/>
        </w:numPr>
        <w:jc w:val="both"/>
        <w:rPr>
          <w:rFonts w:hint="eastAsia"/>
        </w:rPr>
      </w:pPr>
      <w:r>
        <w:rPr>
          <w:rFonts w:hint="eastAsia"/>
        </w:rPr>
        <w:t>这些话可以依赖于前一节的前半部分，‘祷告使我能来；’或者依赖于后半部分，‘祷告使我能脱离犹太人，并且我的捐献能蒙悦纳，以致我能带着喜乐来，等等。’</w:t>
      </w:r>
    </w:p>
    <w:p w14:paraId="17977387">
      <w:pPr>
        <w:widowControl w:val="0"/>
        <w:numPr>
          <w:ilvl w:val="0"/>
          <w:numId w:val="0"/>
        </w:numPr>
        <w:jc w:val="both"/>
        <w:rPr>
          <w:rFonts w:hint="eastAsia"/>
        </w:rPr>
      </w:pPr>
      <w:r>
        <w:rPr>
          <w:rFonts w:hint="eastAsia"/>
        </w:rPr>
        <w:t>By the will of God, i.e., by the permission and favour of God.</w:t>
      </w:r>
    </w:p>
    <w:p w14:paraId="06707097">
      <w:pPr>
        <w:widowControl w:val="0"/>
        <w:numPr>
          <w:ilvl w:val="0"/>
          <w:numId w:val="0"/>
        </w:numPr>
        <w:jc w:val="both"/>
        <w:rPr>
          <w:rFonts w:hint="eastAsia"/>
        </w:rPr>
      </w:pPr>
      <w:r>
        <w:rPr>
          <w:rFonts w:hint="eastAsia"/>
        </w:rPr>
        <w:t>藉着神的旨意，即藉着神的允许和恩惠。</w:t>
      </w:r>
    </w:p>
    <w:p w14:paraId="3DCD838F">
      <w:pPr>
        <w:widowControl w:val="0"/>
        <w:numPr>
          <w:ilvl w:val="0"/>
          <w:numId w:val="0"/>
        </w:numPr>
        <w:jc w:val="both"/>
        <w:rPr>
          <w:rFonts w:hint="eastAsia"/>
        </w:rPr>
      </w:pPr>
      <w:r>
        <w:rPr>
          <w:rFonts w:hint="eastAsia"/>
        </w:rPr>
        <w:t>Instead of Θεοῦ, the MS. B. has Κυρίου Ἰησοῦ; D.* E. F. G. the Italic version, read Χριστοῦ Ἰησοῦ; most editors, however, retain the common text.</w:t>
      </w:r>
    </w:p>
    <w:p w14:paraId="4800E51A">
      <w:pPr>
        <w:widowControl w:val="0"/>
        <w:numPr>
          <w:ilvl w:val="0"/>
          <w:numId w:val="0"/>
        </w:numPr>
        <w:jc w:val="both"/>
        <w:rPr>
          <w:rFonts w:hint="eastAsia"/>
        </w:rPr>
      </w:pPr>
      <w:r>
        <w:rPr>
          <w:rFonts w:hint="eastAsia"/>
        </w:rPr>
        <w:t>抄本B用 Κυρίου Ἰησοῦ (Kyriou Iēsou，主耶稣) 代替 Θεοῦ (Theou，神)；D.* E. F. G.，意大利文译本，读作 Χριστοῦ Ἰησοῦ (Christou Iēsou，基督耶稣)；然而，大多数编辑都保留了通行文本。</w:t>
      </w:r>
    </w:p>
    <w:p w14:paraId="284AD2F3">
      <w:pPr>
        <w:widowControl w:val="0"/>
        <w:numPr>
          <w:ilvl w:val="0"/>
          <w:numId w:val="0"/>
        </w:numPr>
        <w:jc w:val="both"/>
        <w:rPr>
          <w:rFonts w:hint="eastAsia"/>
        </w:rPr>
      </w:pPr>
      <w:r>
        <w:rPr>
          <w:rFonts w:hint="eastAsia"/>
        </w:rPr>
        <w:t>Paul seemed to look forward to his interview with the Christians at Rome, as a season of relief from conflict and labour.</w:t>
      </w:r>
    </w:p>
    <w:p w14:paraId="0A4550C1">
      <w:pPr>
        <w:widowControl w:val="0"/>
        <w:numPr>
          <w:ilvl w:val="0"/>
          <w:numId w:val="0"/>
        </w:numPr>
        <w:jc w:val="both"/>
        <w:rPr>
          <w:rFonts w:hint="eastAsia"/>
        </w:rPr>
      </w:pPr>
      <w:r>
        <w:rPr>
          <w:rFonts w:hint="eastAsia"/>
        </w:rPr>
        <w:t>保罗似乎期待着与罗马基督徒的会面，作为从冲突和劳苦中得到安息的时刻。</w:t>
      </w:r>
    </w:p>
    <w:p w14:paraId="28D54C7A">
      <w:pPr>
        <w:widowControl w:val="0"/>
        <w:numPr>
          <w:ilvl w:val="0"/>
          <w:numId w:val="0"/>
        </w:numPr>
        <w:jc w:val="both"/>
        <w:rPr>
          <w:rFonts w:hint="eastAsia"/>
        </w:rPr>
      </w:pPr>
      <w:r>
        <w:rPr>
          <w:rFonts w:hint="eastAsia"/>
        </w:rPr>
        <w:t>In Jerusalem he was beset by unbelieving Jews, and harrassed by Judaizing Christians; in most other places he was burdened with the care of the churches; but at Rome, which he looked upon as a resting-place, rather than a field of labour, he hoped to gather strength for the prosecution of his apostolic labours in still more distant lands.</w:t>
      </w:r>
    </w:p>
    <w:p w14:paraId="7397EB5B">
      <w:pPr>
        <w:widowControl w:val="0"/>
        <w:numPr>
          <w:ilvl w:val="0"/>
          <w:numId w:val="0"/>
        </w:numPr>
        <w:jc w:val="both"/>
        <w:rPr>
          <w:rFonts w:hint="eastAsia"/>
        </w:rPr>
      </w:pPr>
      <w:r>
        <w:rPr>
          <w:rFonts w:hint="eastAsia"/>
        </w:rPr>
        <w:t>在耶路撒冷，祂受到不信的犹太人的围攻，并受到犹太化基督徒的骚扰；在其他大多数地方，祂都为众教会的事操心；但在罗马，祂将其视为一个休息的地方，而不是一个工作的禾场，祂希望在那里积蓄力量，以便在更遥远的地方继续祂的使徒工作。</w:t>
      </w:r>
    </w:p>
    <w:p w14:paraId="0AD15824">
      <w:pPr>
        <w:widowControl w:val="0"/>
        <w:numPr>
          <w:ilvl w:val="0"/>
          <w:numId w:val="0"/>
        </w:numPr>
        <w:jc w:val="both"/>
        <w:rPr>
          <w:rFonts w:hint="eastAsia"/>
        </w:rPr>
      </w:pPr>
    </w:p>
    <w:p w14:paraId="21DFEE8C">
      <w:pPr>
        <w:widowControl w:val="0"/>
        <w:numPr>
          <w:ilvl w:val="0"/>
          <w:numId w:val="0"/>
        </w:numPr>
        <w:jc w:val="both"/>
        <w:rPr>
          <w:rFonts w:hint="eastAsia"/>
        </w:rPr>
      </w:pPr>
      <w:r>
        <w:rPr>
          <w:rFonts w:hint="eastAsia"/>
        </w:rPr>
        <w:t>VERSE 33. Now the peace of God be with you all.</w:t>
      </w:r>
    </w:p>
    <w:p w14:paraId="1AED3D89">
      <w:pPr>
        <w:widowControl w:val="0"/>
        <w:numPr>
          <w:ilvl w:val="0"/>
          <w:numId w:val="0"/>
        </w:numPr>
        <w:jc w:val="both"/>
        <w:rPr>
          <w:rFonts w:hint="eastAsia"/>
        </w:rPr>
      </w:pPr>
      <w:r>
        <w:rPr>
          <w:rFonts w:hint="eastAsia"/>
        </w:rPr>
        <w:t>33. 愿赐平安的神，常与你们众人同在。</w:t>
      </w:r>
    </w:p>
    <w:p w14:paraId="2590FFEA">
      <w:pPr>
        <w:widowControl w:val="0"/>
        <w:numPr>
          <w:ilvl w:val="0"/>
          <w:numId w:val="0"/>
        </w:numPr>
        <w:jc w:val="both"/>
        <w:rPr>
          <w:rFonts w:hint="eastAsia"/>
        </w:rPr>
      </w:pPr>
      <w:r>
        <w:rPr>
          <w:rFonts w:hint="eastAsia"/>
        </w:rPr>
        <w:t>As he begged them to pray for him, so he prays for them.</w:t>
      </w:r>
    </w:p>
    <w:p w14:paraId="3BF6CA7D">
      <w:pPr>
        <w:widowControl w:val="0"/>
        <w:numPr>
          <w:ilvl w:val="0"/>
          <w:numId w:val="0"/>
        </w:numPr>
        <w:jc w:val="both"/>
        <w:rPr>
          <w:rFonts w:hint="eastAsia"/>
        </w:rPr>
      </w:pPr>
      <w:r>
        <w:rPr>
          <w:rFonts w:hint="eastAsia"/>
        </w:rPr>
        <w:t>祂既请求他们为祂祷告，祂也为他们祷告。</w:t>
      </w:r>
    </w:p>
    <w:p w14:paraId="3A582CD3">
      <w:pPr>
        <w:widowControl w:val="0"/>
        <w:numPr>
          <w:ilvl w:val="0"/>
          <w:numId w:val="0"/>
        </w:numPr>
        <w:jc w:val="both"/>
        <w:rPr>
          <w:rFonts w:hint="eastAsia"/>
        </w:rPr>
      </w:pPr>
      <w:r>
        <w:rPr>
          <w:rFonts w:hint="eastAsia"/>
        </w:rPr>
        <w:t>It is a prayer of one petition; so full of meaning, however, that no other need be added.</w:t>
      </w:r>
    </w:p>
    <w:p w14:paraId="356F7133">
      <w:pPr>
        <w:widowControl w:val="0"/>
        <w:numPr>
          <w:ilvl w:val="0"/>
          <w:numId w:val="0"/>
        </w:numPr>
        <w:jc w:val="both"/>
        <w:rPr>
          <w:rFonts w:hint="eastAsia"/>
        </w:rPr>
      </w:pPr>
      <w:r>
        <w:rPr>
          <w:rFonts w:hint="eastAsia"/>
        </w:rPr>
        <w:t>这是一个只有一个祈求的祷告；然而，它意义如此丰富，以致无需再加别的。</w:t>
      </w:r>
    </w:p>
    <w:p w14:paraId="25B9B9D0">
      <w:pPr>
        <w:widowControl w:val="0"/>
        <w:numPr>
          <w:ilvl w:val="0"/>
          <w:numId w:val="0"/>
        </w:numPr>
        <w:jc w:val="both"/>
        <w:rPr>
          <w:rFonts w:hint="eastAsia"/>
        </w:rPr>
      </w:pPr>
      <w:r>
        <w:rPr>
          <w:rFonts w:hint="eastAsia"/>
        </w:rPr>
        <w:t>The peace of God, that peace which God gives, includes all the mercies necessary for the perfect blessedness of the soul.</w:t>
      </w:r>
    </w:p>
    <w:p w14:paraId="3D523039">
      <w:pPr>
        <w:widowControl w:val="0"/>
        <w:numPr>
          <w:ilvl w:val="0"/>
          <w:numId w:val="0"/>
        </w:numPr>
        <w:jc w:val="both"/>
        <w:rPr>
          <w:rFonts w:hint="eastAsia"/>
        </w:rPr>
      </w:pPr>
      <w:r>
        <w:rPr>
          <w:rFonts w:hint="eastAsia"/>
        </w:rPr>
        <w:t>神的平安，即神所赐的平安，包括灵魂完全福乐所必需的一切怜悯。</w:t>
      </w:r>
    </w:p>
    <w:p w14:paraId="03C098D1">
      <w:pPr>
        <w:widowControl w:val="0"/>
        <w:numPr>
          <w:ilvl w:val="0"/>
          <w:numId w:val="0"/>
        </w:numPr>
        <w:jc w:val="both"/>
        <w:rPr>
          <w:rFonts w:hint="eastAsia"/>
        </w:rPr>
      </w:pPr>
    </w:p>
    <w:p w14:paraId="18EFEB96">
      <w:pPr>
        <w:widowControl w:val="0"/>
        <w:numPr>
          <w:ilvl w:val="0"/>
          <w:numId w:val="0"/>
        </w:numPr>
        <w:jc w:val="both"/>
        <w:rPr>
          <w:rFonts w:hint="eastAsia"/>
        </w:rPr>
      </w:pPr>
      <w:r>
        <w:rPr>
          <w:rFonts w:hint="eastAsia"/>
        </w:rPr>
        <w:t>DOCTRINE</w:t>
      </w:r>
    </w:p>
    <w:p w14:paraId="6623171D">
      <w:pPr>
        <w:widowControl w:val="0"/>
        <w:numPr>
          <w:ilvl w:val="0"/>
          <w:numId w:val="0"/>
        </w:numPr>
        <w:jc w:val="both"/>
        <w:rPr>
          <w:rFonts w:hint="eastAsia"/>
        </w:rPr>
      </w:pPr>
      <w:r>
        <w:rPr>
          <w:rFonts w:hint="eastAsia"/>
        </w:rPr>
        <w:t>教义</w:t>
      </w:r>
    </w:p>
    <w:p w14:paraId="36F3064E">
      <w:pPr>
        <w:widowControl w:val="0"/>
        <w:numPr>
          <w:ilvl w:val="0"/>
          <w:numId w:val="0"/>
        </w:numPr>
        <w:jc w:val="both"/>
        <w:rPr>
          <w:rFonts w:hint="eastAsia"/>
        </w:rPr>
      </w:pPr>
      <w:r>
        <w:rPr>
          <w:rFonts w:hint="eastAsia"/>
        </w:rPr>
        <w:t>1.The sacred Scriptures are designed for men in all ages of the world,and are the great source of religious knowledge and consolation, ver. 4.</w:t>
      </w:r>
    </w:p>
    <w:p w14:paraId="31B31C54">
      <w:pPr>
        <w:widowControl w:val="0"/>
        <w:numPr>
          <w:ilvl w:val="0"/>
          <w:numId w:val="0"/>
        </w:numPr>
        <w:jc w:val="both"/>
        <w:rPr>
          <w:rFonts w:hint="eastAsia"/>
        </w:rPr>
      </w:pPr>
      <w:r>
        <w:rPr>
          <w:rFonts w:hint="eastAsia"/>
        </w:rPr>
        <w:t>1. 圣经是为世界各时代的人设计的，并且是宗教知识和安慰的伟大源泉，第4节。</w:t>
      </w:r>
    </w:p>
    <w:p w14:paraId="5891A523">
      <w:pPr>
        <w:widowControl w:val="0"/>
        <w:numPr>
          <w:ilvl w:val="0"/>
          <w:numId w:val="0"/>
        </w:numPr>
        <w:jc w:val="both"/>
        <w:rPr>
          <w:rFonts w:hint="eastAsia"/>
        </w:rPr>
      </w:pPr>
      <w:r>
        <w:rPr>
          <w:rFonts w:hint="eastAsia"/>
        </w:rPr>
        <w:t>2.The moral excellences which we are justly required to attain, andthe consolations which we are commanded to seek in the use of appropriate means, are still the gifts of God. There is, therefore, no inconsistency between the doctrines of free agency and dependence, vs. 5, 13.</w:t>
      </w:r>
    </w:p>
    <w:p w14:paraId="082107EE">
      <w:pPr>
        <w:widowControl w:val="0"/>
        <w:numPr>
          <w:ilvl w:val="0"/>
          <w:numId w:val="0"/>
        </w:numPr>
        <w:jc w:val="both"/>
        <w:rPr>
          <w:rFonts w:hint="eastAsia"/>
        </w:rPr>
      </w:pPr>
      <w:r>
        <w:rPr>
          <w:rFonts w:hint="eastAsia"/>
        </w:rPr>
        <w:t>2. 我们被正当地要求达到的道德卓越，以及我们被吩咐藉着适当的方法去寻求的安慰，仍然是神的恩赐。因此，自由意志和依赖性的教义之间并无矛盾，第5, 13节。</w:t>
      </w:r>
    </w:p>
    <w:p w14:paraId="0E4335F3">
      <w:pPr>
        <w:widowControl w:val="0"/>
        <w:numPr>
          <w:ilvl w:val="0"/>
          <w:numId w:val="0"/>
        </w:numPr>
        <w:jc w:val="both"/>
        <w:rPr>
          <w:rFonts w:hint="eastAsia"/>
        </w:rPr>
      </w:pPr>
      <w:r>
        <w:rPr>
          <w:rFonts w:hint="eastAsia"/>
        </w:rPr>
        <w:t>3.Those are to be received and treated as Christians whom Christhimself has received. Men have no right to make terms of communion which Christ has not made, ver. 7.</w:t>
      </w:r>
    </w:p>
    <w:p w14:paraId="4A6FD789">
      <w:pPr>
        <w:widowControl w:val="0"/>
        <w:numPr>
          <w:ilvl w:val="0"/>
          <w:numId w:val="0"/>
        </w:numPr>
        <w:jc w:val="both"/>
        <w:rPr>
          <w:rFonts w:hint="eastAsia"/>
        </w:rPr>
      </w:pPr>
      <w:r>
        <w:rPr>
          <w:rFonts w:hint="eastAsia"/>
        </w:rPr>
        <w:t>3. 凡基督自己接纳的人，都当被接纳并被当作基督徒对待。人无权设立基督未曾设立的交通条件，第7节。</w:t>
      </w:r>
    </w:p>
    <w:p w14:paraId="3054C8B1">
      <w:pPr>
        <w:widowControl w:val="0"/>
        <w:numPr>
          <w:ilvl w:val="0"/>
          <w:numId w:val="0"/>
        </w:numPr>
        <w:jc w:val="both"/>
        <w:rPr>
          <w:rFonts w:hint="eastAsia"/>
        </w:rPr>
      </w:pPr>
      <w:r>
        <w:rPr>
          <w:rFonts w:hint="eastAsia"/>
        </w:rPr>
        <w:t>4.There is no distinction, under the gospel, between the Jew andGentile; Christ has received both classes upon the same terms and to the same privileges, vs. 8–12.</w:t>
      </w:r>
    </w:p>
    <w:p w14:paraId="78DF1DA6">
      <w:pPr>
        <w:widowControl w:val="0"/>
        <w:numPr>
          <w:ilvl w:val="0"/>
          <w:numId w:val="0"/>
        </w:numPr>
        <w:jc w:val="both"/>
        <w:rPr>
          <w:rFonts w:hint="eastAsia"/>
        </w:rPr>
      </w:pPr>
      <w:r>
        <w:rPr>
          <w:rFonts w:hint="eastAsia"/>
        </w:rPr>
        <w:t>4. 在福音之下，犹太人和外邦人之间没有区别；基督以同样的条件和同样的特权接纳了这两类人，第8-12节。</w:t>
      </w:r>
    </w:p>
    <w:p w14:paraId="3EA7C0F4">
      <w:pPr>
        <w:widowControl w:val="0"/>
        <w:numPr>
          <w:ilvl w:val="0"/>
          <w:numId w:val="0"/>
        </w:numPr>
        <w:jc w:val="both"/>
        <w:rPr>
          <w:rFonts w:hint="eastAsia"/>
        </w:rPr>
      </w:pPr>
      <w:r>
        <w:rPr>
          <w:rFonts w:hint="eastAsia"/>
        </w:rPr>
        <w:t>5.The quotation of the predictions of the Old Testament by the sacred writers of the New, and the application of them in proof of their doctrines, involves an acknowledgment of the divine authority of the ancient prophets. And as these predictions are quoted from the volume which the Jews recognise as their Bible, or the word of God, it is evident that the apostles believed in the inspiration of all the books included in the sacred canon by the Jews, vs. 9–12.</w:t>
      </w:r>
    </w:p>
    <w:p w14:paraId="2A53A4D1">
      <w:pPr>
        <w:widowControl w:val="0"/>
        <w:numPr>
          <w:ilvl w:val="0"/>
          <w:numId w:val="0"/>
        </w:numPr>
        <w:jc w:val="both"/>
        <w:rPr>
          <w:rFonts w:hint="eastAsia"/>
        </w:rPr>
      </w:pPr>
      <w:r>
        <w:rPr>
          <w:rFonts w:hint="eastAsia"/>
        </w:rPr>
        <w:t>5. 新约圣经作者引用旧约预言，并将其应用于证明其教义，这包含了对古代先知神圣权威的承认。由于这些预言引自犹太人承认为其圣经或神话语的书卷，因此很明显，使徒们相信犹太人所纳入圣经正典的所有书卷都受感默示，第9-12节。</w:t>
      </w:r>
    </w:p>
    <w:p w14:paraId="2D31EA01">
      <w:pPr>
        <w:widowControl w:val="0"/>
        <w:numPr>
          <w:ilvl w:val="0"/>
          <w:numId w:val="0"/>
        </w:numPr>
        <w:jc w:val="both"/>
        <w:rPr>
          <w:rFonts w:hint="eastAsia"/>
        </w:rPr>
      </w:pPr>
      <w:r>
        <w:rPr>
          <w:rFonts w:hint="eastAsia"/>
        </w:rPr>
        <w:t>6.Christian ministers are not priests, i.e., they are not appointed to"offer gifts and sacrifices for sins." It is no part of their work to make atonement for the people; this Christ has done by the one offering up of himself, whereby he has for ever perfected them that are sanctified, ver. 16.</w:t>
      </w:r>
    </w:p>
    <w:p w14:paraId="5CB75A7F">
      <w:pPr>
        <w:widowControl w:val="0"/>
        <w:numPr>
          <w:ilvl w:val="0"/>
          <w:numId w:val="0"/>
        </w:numPr>
        <w:jc w:val="both"/>
        <w:rPr>
          <w:rFonts w:hint="eastAsia"/>
        </w:rPr>
      </w:pPr>
      <w:r>
        <w:rPr>
          <w:rFonts w:hint="eastAsia"/>
        </w:rPr>
        <w:t>6. 基督徒的执事并非祭司，即他们并非被任命来“为罪献礼物和祭物”。为百姓赎罪并非他们工作的一部分；基督藉着一次献上自己，已经成就了这事，藉此祂使那些成圣的人永远完全了，第16节。</w:t>
      </w:r>
    </w:p>
    <w:p w14:paraId="3CAE0267">
      <w:pPr>
        <w:widowControl w:val="0"/>
        <w:numPr>
          <w:ilvl w:val="0"/>
          <w:numId w:val="0"/>
        </w:numPr>
        <w:jc w:val="both"/>
        <w:rPr>
          <w:rFonts w:hint="eastAsia"/>
        </w:rPr>
      </w:pPr>
      <w:r>
        <w:rPr>
          <w:rFonts w:hint="eastAsia"/>
        </w:rPr>
        <w:t>A priest, according to the Scriptures, is one appointed for men who have not liberty of access to God, to draw nigh to him in their behalf, and to offer both gifts and sacrifices for sin.</w:t>
      </w:r>
    </w:p>
    <w:p w14:paraId="40EB1FF8">
      <w:pPr>
        <w:widowControl w:val="0"/>
        <w:numPr>
          <w:ilvl w:val="0"/>
          <w:numId w:val="0"/>
        </w:numPr>
        <w:jc w:val="both"/>
        <w:rPr>
          <w:rFonts w:hint="eastAsia"/>
        </w:rPr>
      </w:pPr>
      <w:r>
        <w:rPr>
          <w:rFonts w:hint="eastAsia"/>
        </w:rPr>
        <w:t>根据圣经，祭司是为那些没有自由亲近神的人所设立的，代表他们亲近神，并为罪献上礼物和祭物。</w:t>
      </w:r>
    </w:p>
    <w:p w14:paraId="4EDDA88F">
      <w:pPr>
        <w:widowControl w:val="0"/>
        <w:numPr>
          <w:ilvl w:val="0"/>
          <w:numId w:val="0"/>
        </w:numPr>
        <w:jc w:val="both"/>
        <w:rPr>
          <w:rFonts w:hint="eastAsia"/>
        </w:rPr>
      </w:pPr>
      <w:r>
        <w:rPr>
          <w:rFonts w:hint="eastAsia"/>
        </w:rPr>
        <w:t>In this sense Christ is our only Priest.</w:t>
      </w:r>
    </w:p>
    <w:p w14:paraId="1B9F58D1">
      <w:pPr>
        <w:widowControl w:val="0"/>
        <w:numPr>
          <w:ilvl w:val="0"/>
          <w:numId w:val="0"/>
        </w:numPr>
        <w:jc w:val="both"/>
        <w:rPr>
          <w:rFonts w:hint="eastAsia"/>
        </w:rPr>
      </w:pPr>
      <w:r>
        <w:rPr>
          <w:rFonts w:hint="eastAsia"/>
        </w:rPr>
        <w:t>在这个意义上，基督是我们唯一的祭司。</w:t>
      </w:r>
    </w:p>
    <w:p w14:paraId="0FAB5128">
      <w:pPr>
        <w:widowControl w:val="0"/>
        <w:numPr>
          <w:ilvl w:val="0"/>
          <w:numId w:val="0"/>
        </w:numPr>
        <w:jc w:val="both"/>
        <w:rPr>
          <w:rFonts w:hint="eastAsia"/>
        </w:rPr>
      </w:pPr>
      <w:r>
        <w:rPr>
          <w:rFonts w:hint="eastAsia"/>
        </w:rPr>
        <w:t>The priesthood of believers consists in their having (through Christ) liberty of access unto God, and offering themselves and their services as a living sacrifice unto him.</w:t>
      </w:r>
    </w:p>
    <w:p w14:paraId="3AF649AB">
      <w:pPr>
        <w:widowControl w:val="0"/>
        <w:numPr>
          <w:ilvl w:val="0"/>
          <w:numId w:val="0"/>
        </w:numPr>
        <w:jc w:val="both"/>
        <w:rPr>
          <w:rFonts w:hint="eastAsia"/>
        </w:rPr>
      </w:pPr>
      <w:r>
        <w:rPr>
          <w:rFonts w:hint="eastAsia"/>
        </w:rPr>
        <w:t>信徒的祭司职分在于他们（藉着基督）有自由亲近神，并将自己和他们的事奉作为活祭献给祂。</w:t>
      </w:r>
    </w:p>
    <w:p w14:paraId="4930A34F">
      <w:pPr>
        <w:widowControl w:val="0"/>
        <w:numPr>
          <w:ilvl w:val="0"/>
          <w:numId w:val="0"/>
        </w:numPr>
        <w:jc w:val="both"/>
        <w:rPr>
          <w:rFonts w:hint="eastAsia"/>
        </w:rPr>
      </w:pPr>
      <w:r>
        <w:rPr>
          <w:rFonts w:hint="eastAsia"/>
        </w:rPr>
        <w:t>In one aspect, the fundamental error of the church of Rome is the doctrine that Christian ministers are priests.</w:t>
      </w:r>
    </w:p>
    <w:p w14:paraId="59AE86E2">
      <w:pPr>
        <w:widowControl w:val="0"/>
        <w:numPr>
          <w:ilvl w:val="0"/>
          <w:numId w:val="0"/>
        </w:numPr>
        <w:jc w:val="both"/>
        <w:rPr>
          <w:rFonts w:hint="eastAsia"/>
        </w:rPr>
      </w:pPr>
      <w:r>
        <w:rPr>
          <w:rFonts w:hint="eastAsia"/>
        </w:rPr>
        <w:t>在一个方面，罗马教会的根本错误在于认为基督徒执事是祭司的教义。</w:t>
      </w:r>
    </w:p>
    <w:p w14:paraId="3419F1C0">
      <w:pPr>
        <w:widowControl w:val="0"/>
        <w:numPr>
          <w:ilvl w:val="0"/>
          <w:numId w:val="0"/>
        </w:numPr>
        <w:jc w:val="both"/>
        <w:rPr>
          <w:rFonts w:hint="eastAsia"/>
        </w:rPr>
      </w:pPr>
      <w:r>
        <w:rPr>
          <w:rFonts w:hint="eastAsia"/>
        </w:rPr>
        <w:t>This assumes that sinners cannot come to God through Christ, and that it is only through the intervention of the priests men can be made partakers of the benefits of redemption.</w:t>
      </w:r>
    </w:p>
    <w:p w14:paraId="2CA81E72">
      <w:pPr>
        <w:widowControl w:val="0"/>
        <w:numPr>
          <w:ilvl w:val="0"/>
          <w:numId w:val="0"/>
        </w:numPr>
        <w:jc w:val="both"/>
        <w:rPr>
          <w:rFonts w:hint="eastAsia"/>
        </w:rPr>
      </w:pPr>
      <w:r>
        <w:rPr>
          <w:rFonts w:hint="eastAsia"/>
        </w:rPr>
        <w:t>这假设罪人不能藉着基督来到神面前，并且只有藉着祭司的介入，人才能有份于救赎的益处。</w:t>
      </w:r>
    </w:p>
    <w:p w14:paraId="4406A9EF">
      <w:pPr>
        <w:widowControl w:val="0"/>
        <w:numPr>
          <w:ilvl w:val="0"/>
          <w:numId w:val="0"/>
        </w:numPr>
        <w:jc w:val="both"/>
        <w:rPr>
          <w:rFonts w:hint="eastAsia"/>
        </w:rPr>
      </w:pPr>
      <w:r>
        <w:rPr>
          <w:rFonts w:hint="eastAsia"/>
        </w:rPr>
        <w:t>This is to put the keys of heaven into the hands of priests.</w:t>
      </w:r>
    </w:p>
    <w:p w14:paraId="04CB2B2C">
      <w:pPr>
        <w:widowControl w:val="0"/>
        <w:numPr>
          <w:ilvl w:val="0"/>
          <w:numId w:val="0"/>
        </w:numPr>
        <w:jc w:val="both"/>
        <w:rPr>
          <w:rFonts w:hint="eastAsia"/>
        </w:rPr>
      </w:pPr>
      <w:r>
        <w:rPr>
          <w:rFonts w:hint="eastAsia"/>
        </w:rPr>
        <w:t>这是将天堂的钥匙交在祭司手中。</w:t>
      </w:r>
    </w:p>
    <w:p w14:paraId="589F0D1C">
      <w:pPr>
        <w:widowControl w:val="0"/>
        <w:numPr>
          <w:ilvl w:val="0"/>
          <w:numId w:val="0"/>
        </w:numPr>
        <w:jc w:val="both"/>
        <w:rPr>
          <w:rFonts w:hint="eastAsia"/>
        </w:rPr>
      </w:pPr>
      <w:r>
        <w:rPr>
          <w:rFonts w:hint="eastAsia"/>
        </w:rPr>
        <w:t>It is to turn men from Christ to those who cannot save.</w:t>
      </w:r>
    </w:p>
    <w:p w14:paraId="084F8A65">
      <w:pPr>
        <w:widowControl w:val="0"/>
        <w:numPr>
          <w:ilvl w:val="0"/>
          <w:numId w:val="0"/>
        </w:numPr>
        <w:jc w:val="both"/>
        <w:rPr>
          <w:rFonts w:hint="eastAsia"/>
        </w:rPr>
      </w:pPr>
      <w:r>
        <w:rPr>
          <w:rFonts w:hint="eastAsia"/>
        </w:rPr>
        <w:t>这是使人离开基督，转向那些不能拯救的人。</w:t>
      </w:r>
    </w:p>
    <w:p w14:paraId="7C577E8A">
      <w:pPr>
        <w:widowControl w:val="0"/>
        <w:numPr>
          <w:ilvl w:val="0"/>
          <w:numId w:val="0"/>
        </w:numPr>
        <w:jc w:val="both"/>
        <w:rPr>
          <w:rFonts w:hint="eastAsia"/>
        </w:rPr>
      </w:pPr>
    </w:p>
    <w:p w14:paraId="3AEBA963">
      <w:pPr>
        <w:widowControl w:val="0"/>
        <w:numPr>
          <w:ilvl w:val="0"/>
          <w:numId w:val="0"/>
        </w:numPr>
        <w:jc w:val="both"/>
        <w:rPr>
          <w:rFonts w:hint="eastAsia"/>
        </w:rPr>
      </w:pPr>
      <w:r>
        <w:rPr>
          <w:rFonts w:hint="eastAsia"/>
        </w:rPr>
        <w:t>7.The truth of the gospel has been confirmed by God, by signs andwonders, and by the power of the Holy Ghost. Infidelity, therefore, is a disbelief of the testimony of God. When God has given satisfactory evidence of the mission of his servants, the sin of unbelief is not relieved by the denial that the evidence is satisfactory. If the gospel is true, therefore, infidelity will be found not merely to be a mistake, but a crime, ver. 19.</w:t>
      </w:r>
    </w:p>
    <w:p w14:paraId="1BB354DA">
      <w:pPr>
        <w:widowControl w:val="0"/>
        <w:numPr>
          <w:ilvl w:val="0"/>
          <w:numId w:val="0"/>
        </w:numPr>
        <w:jc w:val="both"/>
        <w:rPr>
          <w:rFonts w:hint="eastAsia"/>
        </w:rPr>
      </w:pPr>
      <w:r>
        <w:rPr>
          <w:rFonts w:hint="eastAsia"/>
        </w:rPr>
        <w:t>7. 福音的真理已由神藉着神迹奇事和圣灵的能力证实了。因此，不信就是不信神的见证。当神已为其仆人的使命提供了令人满意的证据时，不信的罪并不会因否认证据令人满意而减轻。因此，如果福音是真的，不信将被发现不仅是一个错误，而且是一种罪行，第19节。</w:t>
      </w:r>
    </w:p>
    <w:p w14:paraId="0E335840">
      <w:pPr>
        <w:widowControl w:val="0"/>
        <w:numPr>
          <w:ilvl w:val="0"/>
          <w:numId w:val="0"/>
        </w:numPr>
        <w:jc w:val="both"/>
        <w:rPr>
          <w:rFonts w:hint="eastAsia"/>
        </w:rPr>
      </w:pPr>
      <w:r>
        <w:rPr>
          <w:rFonts w:hint="eastAsia"/>
        </w:rPr>
        <w:t>8.The success of a minister in winning souls to Christ may be fairlyappealed to as evidence that he preaches the truth. It is, when clearly ascertained, as decisive an evidence as the performance of a miracle; because it is as really the result of a divine agency. This, however, like all other evidence, to be of any value, must be carefully examined and faithfully applied. The success may be real, and the evidence decisive, but it may be applied improperly. The same man may preach (and doubtless every uninspired man does preach) both truth and error; God may sanction and bless the truth, and men may appeal to this blessing in support of the error. This is often done. Success therefore is of itself a very difficult test for us to apply, and must ever be held subject to the authority of the Scriptures. Nothing can prove that to be true which the Bible pronounces to be false, vs. 18, 19.</w:t>
      </w:r>
    </w:p>
    <w:p w14:paraId="34AB1126">
      <w:pPr>
        <w:widowControl w:val="0"/>
        <w:numPr>
          <w:ilvl w:val="0"/>
          <w:numId w:val="0"/>
        </w:numPr>
        <w:jc w:val="both"/>
        <w:rPr>
          <w:rFonts w:hint="eastAsia"/>
        </w:rPr>
      </w:pPr>
      <w:r>
        <w:rPr>
          <w:rFonts w:hint="eastAsia"/>
        </w:rPr>
        <w:t>8. 一个执事在带领灵魂归向基督方面的成功，可以公正地被援引为祂传讲真理的证据。当清楚地确定时，这与行神迹一样是决定性的证据；因为它同样是神作为的结果。然而，这与其他所有证据一样，要想具有任何价值，都必须仔细审查并忠实地应用。成功可能是真实的，证据可能是决定性的，但它可能被不当地应用。同一个人可能（并且无疑每个未受感默示的人都会）既传讲真理也传讲谬误；神可能认可并祝福真理，而人们可能援引这种祝福来支持谬误。这种情况经常发生。因此，成功本身对我们来说是一个非常难以应用的检验标准，并且必须始终服从圣经的权威。圣经宣告为虚假的东西，没有任何东西能证明其为真，第18, 19节。</w:t>
      </w:r>
    </w:p>
    <w:p w14:paraId="59A0F7BD">
      <w:pPr>
        <w:widowControl w:val="0"/>
        <w:numPr>
          <w:ilvl w:val="0"/>
          <w:numId w:val="0"/>
        </w:numPr>
        <w:jc w:val="both"/>
        <w:rPr>
          <w:rFonts w:hint="eastAsia"/>
        </w:rPr>
      </w:pPr>
      <w:r>
        <w:rPr>
          <w:rFonts w:hint="eastAsia"/>
        </w:rPr>
        <w:t>9.Prayer (and even intercessory prayer) has a real and importantefficacy; not merely in its influence on the mind of him who offers it, but also in securing the blessings for which we pray. Paul directed the Roman Christians to pray for the exercise of the divine providence in protecting him from danger, and for the Holy Spirit to influence the minds of the brethren in Jerusalem. This he would not have done, were such petitions of no avail, vs. 30, 31.</w:t>
      </w:r>
    </w:p>
    <w:p w14:paraId="75C7271C">
      <w:pPr>
        <w:widowControl w:val="0"/>
        <w:numPr>
          <w:ilvl w:val="0"/>
          <w:numId w:val="0"/>
        </w:numPr>
        <w:jc w:val="both"/>
        <w:rPr>
          <w:rFonts w:hint="eastAsia"/>
        </w:rPr>
      </w:pPr>
      <w:r>
        <w:rPr>
          <w:rFonts w:hint="eastAsia"/>
        </w:rPr>
        <w:t>9. 祷告（甚至代祷）具有真实而重要的功效；不仅在于它对献上祷告之人心思的影响，而且在于确保我们所祈求的祝福。保罗指示罗马基督徒为神护理的运用祷告，以保护祂脱离危险，并为圣灵影响耶路撒冷弟兄的心思祷告。如果这类祈求毫无用处，祂就不会这样做，第30, 31节。</w:t>
      </w:r>
    </w:p>
    <w:p w14:paraId="00B69632">
      <w:pPr>
        <w:widowControl w:val="0"/>
        <w:numPr>
          <w:ilvl w:val="0"/>
          <w:numId w:val="0"/>
        </w:numPr>
        <w:jc w:val="both"/>
        <w:rPr>
          <w:rFonts w:hint="eastAsia"/>
        </w:rPr>
      </w:pPr>
    </w:p>
    <w:p w14:paraId="7826D022">
      <w:pPr>
        <w:widowControl w:val="0"/>
        <w:numPr>
          <w:ilvl w:val="0"/>
          <w:numId w:val="0"/>
        </w:numPr>
        <w:jc w:val="both"/>
        <w:rPr>
          <w:rFonts w:hint="eastAsia"/>
        </w:rPr>
      </w:pPr>
      <w:r>
        <w:rPr>
          <w:rFonts w:hint="eastAsia"/>
        </w:rPr>
        <w:t>REMARKS</w:t>
      </w:r>
    </w:p>
    <w:p w14:paraId="52F987A4">
      <w:pPr>
        <w:widowControl w:val="0"/>
        <w:numPr>
          <w:ilvl w:val="0"/>
          <w:numId w:val="0"/>
        </w:numPr>
        <w:jc w:val="both"/>
        <w:rPr>
          <w:rFonts w:hint="eastAsia"/>
        </w:rPr>
      </w:pPr>
      <w:r>
        <w:rPr>
          <w:rFonts w:hint="eastAsia"/>
        </w:rPr>
        <w:t>备注</w:t>
      </w:r>
    </w:p>
    <w:p w14:paraId="55E94E19">
      <w:pPr>
        <w:widowControl w:val="0"/>
        <w:numPr>
          <w:ilvl w:val="0"/>
          <w:numId w:val="0"/>
        </w:numPr>
        <w:jc w:val="both"/>
        <w:rPr>
          <w:rFonts w:hint="eastAsia"/>
        </w:rPr>
      </w:pPr>
      <w:r>
        <w:rPr>
          <w:rFonts w:hint="eastAsia"/>
        </w:rPr>
        <w:t>1.The duty of a disinterested and kind regard to others, in the exercise of our Christian liberty, is one of the leading topics of this, as it is of the preceding chapter, vs. 1–13.</w:t>
      </w:r>
    </w:p>
    <w:p w14:paraId="18DD4C98">
      <w:pPr>
        <w:widowControl w:val="0"/>
        <w:numPr>
          <w:ilvl w:val="0"/>
          <w:numId w:val="0"/>
        </w:numPr>
        <w:jc w:val="both"/>
        <w:rPr>
          <w:rFonts w:hint="eastAsia"/>
        </w:rPr>
      </w:pPr>
      <w:r>
        <w:rPr>
          <w:rFonts w:hint="eastAsia"/>
        </w:rPr>
        <w:t>1. 在运用我们的基督徒自由时，无私和仁慈地顾及他人，这是本章以及前一章的主要议题之一，第1-13节。</w:t>
      </w:r>
    </w:p>
    <w:p w14:paraId="37FF3DD5">
      <w:pPr>
        <w:widowControl w:val="0"/>
        <w:numPr>
          <w:ilvl w:val="0"/>
          <w:numId w:val="0"/>
        </w:numPr>
        <w:jc w:val="both"/>
        <w:rPr>
          <w:rFonts w:hint="eastAsia"/>
        </w:rPr>
      </w:pPr>
      <w:r>
        <w:rPr>
          <w:rFonts w:hint="eastAsia"/>
        </w:rPr>
        <w:t>2.The desire to please others should be wisely directed, and springfrom right motives. We should not please them to their own injury, nor from the wish to secure their favour; but for their good, that they may be edified, ver. 2.</w:t>
      </w:r>
    </w:p>
    <w:p w14:paraId="3E3548C9">
      <w:pPr>
        <w:widowControl w:val="0"/>
        <w:numPr>
          <w:ilvl w:val="0"/>
          <w:numId w:val="0"/>
        </w:numPr>
        <w:jc w:val="both"/>
        <w:rPr>
          <w:rFonts w:hint="eastAsia"/>
        </w:rPr>
      </w:pPr>
      <w:r>
        <w:rPr>
          <w:rFonts w:hint="eastAsia"/>
        </w:rPr>
        <w:t>2. 讨好别人的愿望应当明智地引导，并出自正确的动机。我们不应为了讨好他们而损害他们，也不应为了获得他们的欢心；而应为了他们的益处，使他们可以被造就，第2节。</w:t>
      </w:r>
    </w:p>
    <w:p w14:paraId="19B0357B">
      <w:pPr>
        <w:widowControl w:val="0"/>
        <w:numPr>
          <w:ilvl w:val="0"/>
          <w:numId w:val="0"/>
        </w:numPr>
        <w:jc w:val="both"/>
        <w:rPr>
          <w:rFonts w:hint="eastAsia"/>
        </w:rPr>
      </w:pPr>
      <w:r>
        <w:rPr>
          <w:rFonts w:hint="eastAsia"/>
        </w:rPr>
        <w:t>3.The character and conduct of Jesus Christ are at once the mostperfect model of excellence and the most persuasive motive to obedience. The dignity of his person, the greatness of his condescension, the severity of his sufferings, the fervour of his love towards us, all combine to render his example effective in humbling us, in view of our own short-comings, and in exciting us to walk even as he walked, vs. 4–13.</w:t>
      </w:r>
    </w:p>
    <w:p w14:paraId="5F48ED17">
      <w:pPr>
        <w:widowControl w:val="0"/>
        <w:numPr>
          <w:ilvl w:val="0"/>
          <w:numId w:val="0"/>
        </w:numPr>
        <w:jc w:val="both"/>
        <w:rPr>
          <w:rFonts w:hint="eastAsia"/>
        </w:rPr>
      </w:pPr>
      <w:r>
        <w:rPr>
          <w:rFonts w:hint="eastAsia"/>
        </w:rPr>
        <w:t>3. 耶稣基督的品格和行为，既是最完美的卓越典范，也是最 persuasive 的顺服动机。祂位格的尊严，祂俯就的伟大，祂受苦的严酷，祂对我们爱的热忱，这一切结合起来，使祂的榜样有效地使我们因自身的不足而谦卑，并激励我们效法祂的脚踪行，第4-13节。</w:t>
      </w:r>
    </w:p>
    <w:p w14:paraId="18BF361F">
      <w:pPr>
        <w:widowControl w:val="0"/>
        <w:numPr>
          <w:ilvl w:val="0"/>
          <w:numId w:val="0"/>
        </w:numPr>
        <w:jc w:val="both"/>
        <w:rPr>
          <w:rFonts w:hint="eastAsia"/>
        </w:rPr>
      </w:pPr>
      <w:r>
        <w:rPr>
          <w:rFonts w:hint="eastAsia"/>
        </w:rPr>
        <w:t>4.We should constantly resort to the Scriptures for instruction andconsolation. They were written for this purpose; and we have no right to expect these blessings unless we use the means appointed for their attainment. As God, however, by the power of the Holy Ghost, works all good in us, we should rely neither on the excellence of the means, nor the vigour and diligence of our own exertions, but on his blessing, which is to be sought by prayer, vs. 4, 5, 13.</w:t>
      </w:r>
    </w:p>
    <w:p w14:paraId="1EA6F9C8">
      <w:pPr>
        <w:widowControl w:val="0"/>
        <w:numPr>
          <w:ilvl w:val="0"/>
          <w:numId w:val="0"/>
        </w:numPr>
        <w:jc w:val="both"/>
        <w:rPr>
          <w:rFonts w:hint="eastAsia"/>
        </w:rPr>
      </w:pPr>
      <w:r>
        <w:rPr>
          <w:rFonts w:hint="eastAsia"/>
        </w:rPr>
        <w:t>4. 我们应当不断地求助于圣经以获得教导和安慰。圣经为此目的而写；除非我们使用为获得这些祝福而设立的方法，否则我们无权期望这些祝福。然而，由于神藉着圣灵的能力在我们里面成就一切美善，我们不应依赖方法的卓越，也不应依赖我们自身努力的活力和勤奋，而应依赖祂的祝福，这祝福当藉着祷告来寻求，第4, 5, 13节。</w:t>
      </w:r>
    </w:p>
    <w:p w14:paraId="5F6C6C0D">
      <w:pPr>
        <w:widowControl w:val="0"/>
        <w:numPr>
          <w:ilvl w:val="0"/>
          <w:numId w:val="0"/>
        </w:numPr>
        <w:jc w:val="both"/>
        <w:rPr>
          <w:rFonts w:hint="eastAsia"/>
        </w:rPr>
      </w:pPr>
      <w:r>
        <w:rPr>
          <w:rFonts w:hint="eastAsia"/>
        </w:rPr>
        <w:t>5.The dissensions of Christians are dishonourable to God. They must be of one mind, i.e., sincerely and affectionately united, if they would glorify their Father in heaven, vs. 5–7.</w:t>
      </w:r>
    </w:p>
    <w:p w14:paraId="6691C374">
      <w:pPr>
        <w:widowControl w:val="0"/>
        <w:numPr>
          <w:ilvl w:val="0"/>
          <w:numId w:val="0"/>
        </w:numPr>
        <w:jc w:val="both"/>
        <w:rPr>
          <w:rFonts w:hint="eastAsia"/>
        </w:rPr>
      </w:pPr>
      <w:r>
        <w:rPr>
          <w:rFonts w:hint="eastAsia"/>
        </w:rPr>
        <w:t>5. 基督徒的纷争是对神的不敬。他们必须同心，即真诚而亲爱地联合起来，才能荣耀他们在天上的父，第5-7节。</w:t>
      </w:r>
    </w:p>
    <w:p w14:paraId="7CAABDD0">
      <w:pPr>
        <w:widowControl w:val="0"/>
        <w:numPr>
          <w:ilvl w:val="0"/>
          <w:numId w:val="0"/>
        </w:numPr>
        <w:jc w:val="both"/>
        <w:rPr>
          <w:rFonts w:hint="eastAsia"/>
        </w:rPr>
      </w:pPr>
      <w:r>
        <w:rPr>
          <w:rFonts w:hint="eastAsia"/>
        </w:rPr>
        <w:t>6.A monitor or instructor should be full of goodness and knowledge.The human heart resists censoriousness, pride, and ill feeling, in an admonisher; and is thrown into such a state, by the exhibition of these evil dispositions, that the truth is little likely to do it any good. As oil poured on water smooths its surface, and renders it transparent, so does kindness calm the minds of men, and prepare them for the ready entrance of the truth. Besides these qualifications, he who admonishes others should be entitled thus to act. It is not necessary that this title should rest on his official station; but there should be superiority of some kind—of age, excellence, or knowledge —to give his admonitions due effect. Paul's peculiar modesty, humility, and mildness, should serve as an example to us, vs. 14, 15.</w:t>
      </w:r>
    </w:p>
    <w:p w14:paraId="12445AD9">
      <w:pPr>
        <w:widowControl w:val="0"/>
        <w:numPr>
          <w:ilvl w:val="0"/>
          <w:numId w:val="0"/>
        </w:numPr>
        <w:jc w:val="both"/>
        <w:rPr>
          <w:rFonts w:hint="eastAsia"/>
        </w:rPr>
      </w:pPr>
      <w:r>
        <w:rPr>
          <w:rFonts w:hint="eastAsia"/>
        </w:rPr>
        <w:t>6. 劝戒者或教导者应当充满良善和知识。人心抵挡劝戒者身上的苛责、骄傲和恶意；并且因这些邪恶性情的显露而陷入这样一种状态，以致真理不大可能对其有任何益处。正如油倒在水上能使水面平滑并使其透明一样，仁慈也能平息人的心思，并预备他们乐意接受真理。除了这些资格之外，劝戒他人的人应当有权如此行事。这种权利不必建立在他的官职之上；但应当有某种优越性——年龄、卓越或知识——才能使他的劝戒产生应有的效果。保罗特有的谦逊、谦卑和温和，应当作为我们的榜样，第14, 15节。</w:t>
      </w:r>
    </w:p>
    <w:p w14:paraId="43273F67">
      <w:pPr>
        <w:widowControl w:val="0"/>
        <w:numPr>
          <w:ilvl w:val="0"/>
          <w:numId w:val="0"/>
        </w:numPr>
        <w:jc w:val="both"/>
        <w:rPr>
          <w:rFonts w:hint="eastAsia"/>
        </w:rPr>
      </w:pPr>
      <w:r>
        <w:rPr>
          <w:rFonts w:hint="eastAsia"/>
        </w:rPr>
        <w:t>7.We should be careful not to build improperly on another man'sfoundation. Pastors and teachers must of course preach Christ where he had before been known; but they should not appropriate to themselves the results of the labours of others, or boast of things which Christ has not wrought by them. The man who reaps the harvest, is not always he who sowed the seed. One plants, and another waters, but God giveth the increase. So then neither is he that planteth any thing, neither he that watereth, but God that giveth the increase, vs. 19, 20.</w:t>
      </w:r>
    </w:p>
    <w:p w14:paraId="20419C20">
      <w:pPr>
        <w:widowControl w:val="0"/>
        <w:numPr>
          <w:ilvl w:val="0"/>
          <w:numId w:val="0"/>
        </w:numPr>
        <w:jc w:val="both"/>
        <w:rPr>
          <w:rFonts w:hint="eastAsia"/>
        </w:rPr>
      </w:pPr>
      <w:r>
        <w:rPr>
          <w:rFonts w:hint="eastAsia"/>
        </w:rPr>
        <w:t>7. 我们应当小心，不要不当地建造在别人的根基上。牧师和教师当然必须在基督先前被认识的地方传讲基督；但他们不应将别人劳苦的成果归于自己，或夸耀基督没有藉他们作成的事。收割的人，并非总是撒种的人。一人栽种，另一人浇灌，但神叫他生长。所以栽种的算不得什么，浇灌的也算不得什么，只在那叫他生长的神，第19, 20节。</w:t>
      </w:r>
    </w:p>
    <w:p w14:paraId="72AADAB7">
      <w:pPr>
        <w:widowControl w:val="0"/>
        <w:numPr>
          <w:ilvl w:val="0"/>
          <w:numId w:val="0"/>
        </w:numPr>
        <w:jc w:val="both"/>
        <w:rPr>
          <w:rFonts w:hint="eastAsia"/>
        </w:rPr>
      </w:pPr>
      <w:r>
        <w:rPr>
          <w:rFonts w:hint="eastAsia"/>
        </w:rPr>
        <w:t>8.It is the duty of those who have the means, to contribute to thenecessities of others, and especially to the wants of those from whom they themselves have received good, vs. 26, 27.</w:t>
      </w:r>
    </w:p>
    <w:p w14:paraId="006AA765">
      <w:pPr>
        <w:widowControl w:val="0"/>
        <w:numPr>
          <w:ilvl w:val="0"/>
          <w:numId w:val="0"/>
        </w:numPr>
        <w:jc w:val="both"/>
        <w:rPr>
          <w:rFonts w:hint="eastAsia"/>
        </w:rPr>
      </w:pPr>
      <w:r>
        <w:rPr>
          <w:rFonts w:hint="eastAsia"/>
        </w:rPr>
        <w:t>8. 凡有能力的人，都有责任捐助他人的需要，特别是那些他们自己曾从其得益之人的需要，第26, 27节。</w:t>
      </w:r>
    </w:p>
    <w:p w14:paraId="7F5064BE">
      <w:pPr>
        <w:widowControl w:val="0"/>
        <w:numPr>
          <w:ilvl w:val="0"/>
          <w:numId w:val="0"/>
        </w:numPr>
        <w:jc w:val="both"/>
        <w:rPr>
          <w:rFonts w:hint="eastAsia"/>
        </w:rPr>
      </w:pPr>
      <w:r>
        <w:rPr>
          <w:rFonts w:hint="eastAsia"/>
        </w:rPr>
        <w:t>9.The fact that men are prejudiced against us, is no reason why weshould not do them good. The Jewish Christians were ready to denounce Paul, and to cast out his name as evil; yet he collected contributions for them, and was very solicitous that they should accept of his services, ver. 31.</w:t>
      </w:r>
    </w:p>
    <w:p w14:paraId="50A594FF">
      <w:pPr>
        <w:widowControl w:val="0"/>
        <w:numPr>
          <w:ilvl w:val="0"/>
          <w:numId w:val="0"/>
        </w:numPr>
        <w:jc w:val="both"/>
        <w:rPr>
          <w:rFonts w:hint="eastAsia"/>
        </w:rPr>
      </w:pPr>
      <w:r>
        <w:rPr>
          <w:rFonts w:hint="eastAsia"/>
        </w:rPr>
        <w:t>9. 人们对我们存有偏见，这并非我们不应向他们行善的理由。犹太基督徒准备谴责保罗，并将祂的名当作邪恶的赶出去；然而祂却为他们募集捐款，并且非常渴望他们能接受祂的服事，第31节。</w:t>
      </w:r>
    </w:p>
    <w:p w14:paraId="1A2109ED">
      <w:pPr>
        <w:widowControl w:val="0"/>
        <w:numPr>
          <w:ilvl w:val="0"/>
          <w:numId w:val="0"/>
        </w:numPr>
        <w:jc w:val="both"/>
        <w:rPr>
          <w:rFonts w:hint="eastAsia"/>
        </w:rPr>
      </w:pPr>
      <w:r>
        <w:rPr>
          <w:rFonts w:hint="eastAsia"/>
        </w:rPr>
        <w:t>10.Danger is neither to be courted nor fled from; but encounteredwith humble trust in God, ver. 31.</w:t>
      </w:r>
    </w:p>
    <w:p w14:paraId="7B4DEE8A">
      <w:pPr>
        <w:widowControl w:val="0"/>
        <w:numPr>
          <w:ilvl w:val="0"/>
          <w:numId w:val="0"/>
        </w:numPr>
        <w:jc w:val="both"/>
        <w:rPr>
          <w:rFonts w:hint="eastAsia"/>
        </w:rPr>
      </w:pPr>
      <w:r>
        <w:rPr>
          <w:rFonts w:hint="eastAsia"/>
        </w:rPr>
        <w:t>10. 危险既不应寻求，也不应逃避；而应以谦卑信靠神的心去面对，第31节。</w:t>
      </w:r>
    </w:p>
    <w:p w14:paraId="55A71197">
      <w:pPr>
        <w:widowControl w:val="0"/>
        <w:numPr>
          <w:ilvl w:val="0"/>
          <w:numId w:val="0"/>
        </w:numPr>
        <w:jc w:val="both"/>
        <w:rPr>
          <w:rFonts w:hint="eastAsia"/>
        </w:rPr>
      </w:pPr>
      <w:r>
        <w:rPr>
          <w:rFonts w:hint="eastAsia"/>
        </w:rPr>
        <w:t>11.We should pray for others in such a way as really to enter intotheir trials and conflicts; and believe that our prayers, when sincere, are a real and great assistance to them. It is a great blessing to have an interest in the prayers of the righteous.</w:t>
      </w:r>
    </w:p>
    <w:p w14:paraId="7D57DD95">
      <w:pPr>
        <w:widowControl w:val="0"/>
        <w:numPr>
          <w:ilvl w:val="0"/>
          <w:numId w:val="0"/>
        </w:numPr>
        <w:jc w:val="both"/>
        <w:rPr>
          <w:rFonts w:hint="eastAsia"/>
        </w:rPr>
      </w:pPr>
      <w:r>
        <w:rPr>
          <w:rFonts w:hint="eastAsia"/>
        </w:rPr>
        <w:t>11. 我们为别人祷告时，应当真正进入他们的试炼和冲突之中；并且相信我们真诚的祷告，对他们是真实而巨大的帮助。能有份于义人的祷告，是一种极大的祝福。</w:t>
      </w:r>
    </w:p>
    <w:p w14:paraId="40F9A3EE">
      <w:pPr>
        <w:widowControl w:val="0"/>
        <w:numPr>
          <w:ilvl w:val="0"/>
          <w:numId w:val="0"/>
        </w:numPr>
        <w:jc w:val="both"/>
        <w:rPr>
          <w:rFonts w:hint="eastAsia"/>
        </w:rPr>
      </w:pPr>
    </w:p>
    <w:p w14:paraId="6FEA79A3">
      <w:pPr>
        <w:pStyle w:val="3"/>
        <w:rPr>
          <w:rFonts w:hint="eastAsia"/>
        </w:rPr>
      </w:pPr>
      <w:r>
        <w:rPr>
          <w:rFonts w:hint="eastAsia"/>
        </w:rPr>
        <w:t>CHAPTER 16</w:t>
      </w:r>
    </w:p>
    <w:p w14:paraId="53DCD912">
      <w:pPr>
        <w:pStyle w:val="3"/>
        <w:rPr>
          <w:rFonts w:hint="eastAsia"/>
        </w:rPr>
      </w:pPr>
      <w:r>
        <w:rPr>
          <w:rFonts w:hint="eastAsia"/>
        </w:rPr>
        <w:t>第十六章</w:t>
      </w:r>
    </w:p>
    <w:p w14:paraId="500A8BAF">
      <w:pPr>
        <w:widowControl w:val="0"/>
        <w:numPr>
          <w:ilvl w:val="0"/>
          <w:numId w:val="0"/>
        </w:numPr>
        <w:jc w:val="both"/>
        <w:rPr>
          <w:rFonts w:hint="eastAsia"/>
        </w:rPr>
      </w:pPr>
      <w:r>
        <w:rPr>
          <w:rFonts w:hint="eastAsia"/>
        </w:rPr>
        <w:t>CONTENTS</w:t>
      </w:r>
    </w:p>
    <w:p w14:paraId="6AC01062">
      <w:pPr>
        <w:widowControl w:val="0"/>
        <w:numPr>
          <w:ilvl w:val="0"/>
          <w:numId w:val="0"/>
        </w:numPr>
        <w:jc w:val="both"/>
        <w:rPr>
          <w:rFonts w:hint="eastAsia"/>
        </w:rPr>
      </w:pPr>
      <w:r>
        <w:rPr>
          <w:rFonts w:hint="eastAsia"/>
        </w:rPr>
        <w:t>内容</w:t>
      </w:r>
    </w:p>
    <w:p w14:paraId="7CB90686">
      <w:pPr>
        <w:widowControl w:val="0"/>
        <w:numPr>
          <w:ilvl w:val="0"/>
          <w:numId w:val="0"/>
        </w:numPr>
        <w:jc w:val="both"/>
        <w:rPr>
          <w:rFonts w:hint="eastAsia"/>
        </w:rPr>
      </w:pPr>
      <w:r>
        <w:rPr>
          <w:rFonts w:hint="eastAsia"/>
        </w:rPr>
        <w:t>IN this concluding chapter, Paul first commends to the church at Rome the deaconess Phebe, vs. 1, 2.</w:t>
      </w:r>
    </w:p>
    <w:p w14:paraId="3D76380C">
      <w:pPr>
        <w:widowControl w:val="0"/>
        <w:numPr>
          <w:ilvl w:val="0"/>
          <w:numId w:val="0"/>
        </w:numPr>
        <w:jc w:val="both"/>
        <w:rPr>
          <w:rFonts w:hint="eastAsia"/>
        </w:rPr>
      </w:pPr>
      <w:r>
        <w:rPr>
          <w:rFonts w:hint="eastAsia"/>
        </w:rPr>
        <w:t>在本章的结尾，保罗首先向罗马教会推荐女执事非比，第1, 2节。</w:t>
      </w:r>
    </w:p>
    <w:p w14:paraId="48EA7140">
      <w:pPr>
        <w:widowControl w:val="0"/>
        <w:numPr>
          <w:ilvl w:val="0"/>
          <w:numId w:val="0"/>
        </w:numPr>
        <w:jc w:val="both"/>
        <w:rPr>
          <w:rFonts w:hint="eastAsia"/>
        </w:rPr>
      </w:pPr>
      <w:r>
        <w:rPr>
          <w:rFonts w:hint="eastAsia"/>
        </w:rPr>
        <w:t>He then sends his salutations to many members of the church, and other Christians who were then at Rome, vs. 3–16.</w:t>
      </w:r>
    </w:p>
    <w:p w14:paraId="2FA30203">
      <w:pPr>
        <w:widowControl w:val="0"/>
        <w:numPr>
          <w:ilvl w:val="0"/>
          <w:numId w:val="0"/>
        </w:numPr>
        <w:jc w:val="both"/>
        <w:rPr>
          <w:rFonts w:hint="eastAsia"/>
        </w:rPr>
      </w:pPr>
      <w:r>
        <w:rPr>
          <w:rFonts w:hint="eastAsia"/>
        </w:rPr>
        <w:t>然后祂向教会的许多成员以及当时在罗马的其他基督徒问安，第3-16节。</w:t>
      </w:r>
    </w:p>
    <w:p w14:paraId="7C6549D7">
      <w:pPr>
        <w:widowControl w:val="0"/>
        <w:numPr>
          <w:ilvl w:val="0"/>
          <w:numId w:val="0"/>
        </w:numPr>
        <w:jc w:val="both"/>
        <w:rPr>
          <w:rFonts w:hint="eastAsia"/>
        </w:rPr>
      </w:pPr>
      <w:r>
        <w:rPr>
          <w:rFonts w:hint="eastAsia"/>
        </w:rPr>
        <w:t>He earnestly exhorts his brethren to avoid those who cause contentions; and after commending their obedience, he prays for God's blessing upon them, vs. 17–21.</w:t>
      </w:r>
    </w:p>
    <w:p w14:paraId="4FABA309">
      <w:pPr>
        <w:widowControl w:val="0"/>
        <w:numPr>
          <w:ilvl w:val="0"/>
          <w:numId w:val="0"/>
        </w:numPr>
        <w:jc w:val="both"/>
        <w:rPr>
          <w:rFonts w:hint="eastAsia"/>
        </w:rPr>
      </w:pPr>
      <w:r>
        <w:rPr>
          <w:rFonts w:hint="eastAsia"/>
        </w:rPr>
        <w:t>祂恳切地劝勉祂的弟兄们要躲避那些引起纷争的人；并在称赞他们的顺服之后，为他们祈求神的祝福，第17-21节。</w:t>
      </w:r>
    </w:p>
    <w:p w14:paraId="3ECB1E37">
      <w:pPr>
        <w:widowControl w:val="0"/>
        <w:numPr>
          <w:ilvl w:val="0"/>
          <w:numId w:val="0"/>
        </w:numPr>
        <w:jc w:val="both"/>
        <w:rPr>
          <w:rFonts w:hint="eastAsia"/>
        </w:rPr>
      </w:pPr>
      <w:r>
        <w:rPr>
          <w:rFonts w:hint="eastAsia"/>
        </w:rPr>
        <w:t>Salutations from the apostle's companions, vs. 22–24.</w:t>
      </w:r>
    </w:p>
    <w:p w14:paraId="459F3287">
      <w:pPr>
        <w:widowControl w:val="0"/>
        <w:numPr>
          <w:ilvl w:val="0"/>
          <w:numId w:val="0"/>
        </w:numPr>
        <w:jc w:val="both"/>
        <w:rPr>
          <w:rFonts w:hint="eastAsia"/>
        </w:rPr>
      </w:pPr>
      <w:r>
        <w:rPr>
          <w:rFonts w:hint="eastAsia"/>
        </w:rPr>
        <w:t>使徒同伴的问安，第22-24节。</w:t>
      </w:r>
    </w:p>
    <w:p w14:paraId="59056D65">
      <w:pPr>
        <w:widowControl w:val="0"/>
        <w:numPr>
          <w:ilvl w:val="0"/>
          <w:numId w:val="0"/>
        </w:numPr>
        <w:jc w:val="both"/>
        <w:rPr>
          <w:rFonts w:hint="eastAsia"/>
        </w:rPr>
      </w:pPr>
      <w:r>
        <w:rPr>
          <w:rFonts w:hint="eastAsia"/>
        </w:rPr>
        <w:t>The concluding doxology, vs. 25– 27.</w:t>
      </w:r>
    </w:p>
    <w:p w14:paraId="77633070">
      <w:pPr>
        <w:widowControl w:val="0"/>
        <w:numPr>
          <w:ilvl w:val="0"/>
          <w:numId w:val="0"/>
        </w:numPr>
        <w:jc w:val="both"/>
        <w:rPr>
          <w:rFonts w:hint="eastAsia"/>
        </w:rPr>
      </w:pPr>
      <w:r>
        <w:rPr>
          <w:rFonts w:hint="eastAsia"/>
        </w:rPr>
        <w:t>最后的颂赞，第25-27节。</w:t>
      </w:r>
    </w:p>
    <w:p w14:paraId="10B7064B">
      <w:pPr>
        <w:widowControl w:val="0"/>
        <w:numPr>
          <w:ilvl w:val="0"/>
          <w:numId w:val="0"/>
        </w:numPr>
        <w:jc w:val="both"/>
        <w:rPr>
          <w:rFonts w:hint="eastAsia"/>
        </w:rPr>
      </w:pPr>
    </w:p>
    <w:p w14:paraId="18A513D9">
      <w:pPr>
        <w:pStyle w:val="3"/>
        <w:rPr>
          <w:rFonts w:hint="eastAsia"/>
        </w:rPr>
      </w:pPr>
      <w:r>
        <w:rPr>
          <w:rFonts w:hint="eastAsia"/>
        </w:rPr>
        <w:t>ROMANS 16:1–27</w:t>
      </w:r>
    </w:p>
    <w:p w14:paraId="46B1F766">
      <w:pPr>
        <w:pStyle w:val="3"/>
        <w:rPr>
          <w:rFonts w:hint="eastAsia"/>
        </w:rPr>
      </w:pPr>
      <w:r>
        <w:rPr>
          <w:rFonts w:hint="eastAsia"/>
        </w:rPr>
        <w:t>罗马书 16:1–27</w:t>
      </w:r>
    </w:p>
    <w:p w14:paraId="5007C93B">
      <w:pPr>
        <w:widowControl w:val="0"/>
        <w:numPr>
          <w:ilvl w:val="0"/>
          <w:numId w:val="0"/>
        </w:numPr>
        <w:jc w:val="both"/>
        <w:rPr>
          <w:rFonts w:hint="eastAsia"/>
        </w:rPr>
      </w:pPr>
      <w:r>
        <w:rPr>
          <w:rFonts w:hint="eastAsia"/>
        </w:rPr>
        <w:t>COMMENTARY</w:t>
      </w:r>
    </w:p>
    <w:p w14:paraId="2956AC88">
      <w:pPr>
        <w:widowControl w:val="0"/>
        <w:numPr>
          <w:ilvl w:val="0"/>
          <w:numId w:val="0"/>
        </w:numPr>
        <w:jc w:val="both"/>
        <w:rPr>
          <w:rFonts w:hint="eastAsia"/>
        </w:rPr>
      </w:pPr>
      <w:r>
        <w:rPr>
          <w:rFonts w:hint="eastAsia"/>
        </w:rPr>
        <w:t>注释</w:t>
      </w:r>
    </w:p>
    <w:p w14:paraId="0833CA43">
      <w:pPr>
        <w:widowControl w:val="0"/>
        <w:numPr>
          <w:ilvl w:val="0"/>
          <w:numId w:val="0"/>
        </w:numPr>
        <w:jc w:val="both"/>
        <w:rPr>
          <w:rFonts w:hint="eastAsia"/>
        </w:rPr>
      </w:pPr>
      <w:r>
        <w:rPr>
          <w:rFonts w:hint="eastAsia"/>
        </w:rPr>
        <w:t>VERSE 1. I commend unto you Phebe our sister, which is a servant of the church which is at Cenchrea.</w:t>
      </w:r>
    </w:p>
    <w:p w14:paraId="3704ECDD">
      <w:pPr>
        <w:widowControl w:val="0"/>
        <w:numPr>
          <w:ilvl w:val="0"/>
          <w:numId w:val="0"/>
        </w:numPr>
        <w:jc w:val="both"/>
        <w:rPr>
          <w:rFonts w:hint="eastAsia"/>
        </w:rPr>
      </w:pPr>
      <w:r>
        <w:rPr>
          <w:rFonts w:hint="eastAsia"/>
        </w:rPr>
        <w:t>1. 我对你们举荐我们的姊妹非比，她是坚革哩教会中的女执事。</w:t>
      </w:r>
    </w:p>
    <w:p w14:paraId="77FEE94D">
      <w:pPr>
        <w:widowControl w:val="0"/>
        <w:numPr>
          <w:ilvl w:val="0"/>
          <w:numId w:val="0"/>
        </w:numPr>
        <w:jc w:val="both"/>
        <w:rPr>
          <w:rFonts w:hint="eastAsia"/>
        </w:rPr>
      </w:pPr>
      <w:r>
        <w:rPr>
          <w:rFonts w:hint="eastAsia"/>
        </w:rPr>
        <w:t>Phebe, from Phœbus, (Apollo).</w:t>
      </w:r>
    </w:p>
    <w:p w14:paraId="746F6106">
      <w:pPr>
        <w:widowControl w:val="0"/>
        <w:numPr>
          <w:ilvl w:val="0"/>
          <w:numId w:val="0"/>
        </w:numPr>
        <w:jc w:val="both"/>
        <w:rPr>
          <w:rFonts w:hint="eastAsia"/>
        </w:rPr>
      </w:pPr>
      <w:r>
        <w:rPr>
          <w:rFonts w:hint="eastAsia"/>
        </w:rPr>
        <w:t>非比，源于福玻斯（阿波罗）。</w:t>
      </w:r>
    </w:p>
    <w:p w14:paraId="4DB44FC6">
      <w:pPr>
        <w:widowControl w:val="0"/>
        <w:numPr>
          <w:ilvl w:val="0"/>
          <w:numId w:val="0"/>
        </w:numPr>
        <w:jc w:val="both"/>
        <w:rPr>
          <w:rFonts w:hint="eastAsia"/>
        </w:rPr>
      </w:pPr>
      <w:r>
        <w:rPr>
          <w:rFonts w:hint="eastAsia"/>
        </w:rPr>
        <w:t>The early Christians retained their names, although they were derived from the names of false gods, because they had lost all religious significance and reference.</w:t>
      </w:r>
    </w:p>
    <w:p w14:paraId="424EABBA">
      <w:pPr>
        <w:widowControl w:val="0"/>
        <w:numPr>
          <w:ilvl w:val="0"/>
          <w:numId w:val="0"/>
        </w:numPr>
        <w:jc w:val="both"/>
        <w:rPr>
          <w:rFonts w:hint="eastAsia"/>
        </w:rPr>
      </w:pPr>
      <w:r>
        <w:rPr>
          <w:rFonts w:hint="eastAsia"/>
        </w:rPr>
        <w:t>早期基督徒保留了他们的名字，尽管这些名字源于假神的名字，因为它们已经失去了所有的宗教意义和指涉。</w:t>
      </w:r>
    </w:p>
    <w:p w14:paraId="58F6FE9C">
      <w:pPr>
        <w:widowControl w:val="0"/>
        <w:numPr>
          <w:ilvl w:val="0"/>
          <w:numId w:val="0"/>
        </w:numPr>
        <w:jc w:val="both"/>
        <w:rPr>
          <w:rFonts w:hint="eastAsia"/>
        </w:rPr>
      </w:pPr>
      <w:r>
        <w:rPr>
          <w:rFonts w:hint="eastAsia"/>
        </w:rPr>
        <w:t>In like manner we retain the use of the names of the days of the week, without ever thinking of their derivation.</w:t>
      </w:r>
    </w:p>
    <w:p w14:paraId="16998C31">
      <w:pPr>
        <w:widowControl w:val="0"/>
        <w:numPr>
          <w:ilvl w:val="0"/>
          <w:numId w:val="0"/>
        </w:numPr>
        <w:jc w:val="both"/>
        <w:rPr>
          <w:rFonts w:hint="eastAsia"/>
        </w:rPr>
      </w:pPr>
      <w:r>
        <w:rPr>
          <w:rFonts w:hint="eastAsia"/>
        </w:rPr>
        <w:t>同样，我们保留了星期几名称的使用，而从未考虑过它们的起源。</w:t>
      </w:r>
    </w:p>
    <w:p w14:paraId="55F3A5FA">
      <w:pPr>
        <w:widowControl w:val="0"/>
        <w:numPr>
          <w:ilvl w:val="0"/>
          <w:numId w:val="0"/>
        </w:numPr>
        <w:jc w:val="both"/>
        <w:rPr>
          <w:rFonts w:hint="eastAsia"/>
        </w:rPr>
      </w:pPr>
      <w:r>
        <w:rPr>
          <w:rFonts w:hint="eastAsia"/>
        </w:rPr>
        <w:t>Corinth, being situated on a narrow isthmus, had two ports, one towards Europe, and the other towards Asia.</w:t>
      </w:r>
    </w:p>
    <w:p w14:paraId="748123C2">
      <w:pPr>
        <w:widowControl w:val="0"/>
        <w:numPr>
          <w:ilvl w:val="0"/>
          <w:numId w:val="0"/>
        </w:numPr>
        <w:jc w:val="both"/>
        <w:rPr>
          <w:rFonts w:hint="eastAsia"/>
        </w:rPr>
      </w:pPr>
      <w:r>
        <w:rPr>
          <w:rFonts w:hint="eastAsia"/>
        </w:rPr>
        <w:t>哥林多位于一个狭窄的地峡上，有两个港口，一个朝向欧洲，另一个朝向亚洲。</w:t>
      </w:r>
    </w:p>
    <w:p w14:paraId="2B7EB8D9">
      <w:pPr>
        <w:widowControl w:val="0"/>
        <w:numPr>
          <w:ilvl w:val="0"/>
          <w:numId w:val="0"/>
        </w:numPr>
        <w:jc w:val="both"/>
        <w:rPr>
          <w:rFonts w:hint="eastAsia"/>
        </w:rPr>
      </w:pPr>
      <w:r>
        <w:rPr>
          <w:rFonts w:hint="eastAsia"/>
        </w:rPr>
        <w:t>The latter was called Cenchrea, where a church had been organized, of which Phebe was a servant (διάκονος,) i.e., deaconess.</w:t>
      </w:r>
    </w:p>
    <w:p w14:paraId="201E033F">
      <w:pPr>
        <w:widowControl w:val="0"/>
        <w:numPr>
          <w:ilvl w:val="0"/>
          <w:numId w:val="0"/>
        </w:numPr>
        <w:jc w:val="both"/>
        <w:rPr>
          <w:rFonts w:hint="eastAsia"/>
        </w:rPr>
      </w:pPr>
      <w:r>
        <w:rPr>
          <w:rFonts w:hint="eastAsia"/>
        </w:rPr>
        <w:t>后者被称为坚革哩，那里建立了一个教会，非比是其中的执事（διάκονος, diakonos），即女执事。</w:t>
      </w:r>
    </w:p>
    <w:p w14:paraId="408FD5CA">
      <w:pPr>
        <w:widowControl w:val="0"/>
        <w:numPr>
          <w:ilvl w:val="0"/>
          <w:numId w:val="0"/>
        </w:numPr>
        <w:jc w:val="both"/>
        <w:rPr>
          <w:rFonts w:hint="eastAsia"/>
        </w:rPr>
      </w:pPr>
      <w:r>
        <w:rPr>
          <w:rFonts w:hint="eastAsia"/>
        </w:rPr>
        <w:t>It appears that in the apostolic church, elderly females were selected to attend upon the poor and sick of their own sex.</w:t>
      </w:r>
    </w:p>
    <w:p w14:paraId="3539A4AB">
      <w:pPr>
        <w:widowControl w:val="0"/>
        <w:numPr>
          <w:ilvl w:val="0"/>
          <w:numId w:val="0"/>
        </w:numPr>
        <w:jc w:val="both"/>
        <w:rPr>
          <w:rFonts w:hint="eastAsia"/>
        </w:rPr>
      </w:pPr>
      <w:r>
        <w:rPr>
          <w:rFonts w:hint="eastAsia"/>
        </w:rPr>
        <w:t>看来在使徒时代的教会中，会挑选年长的女性来照顾同性的穷人和病人。</w:t>
      </w:r>
    </w:p>
    <w:p w14:paraId="25144974">
      <w:pPr>
        <w:widowControl w:val="0"/>
        <w:numPr>
          <w:ilvl w:val="0"/>
          <w:numId w:val="0"/>
        </w:numPr>
        <w:jc w:val="both"/>
        <w:rPr>
          <w:rFonts w:hint="eastAsia"/>
        </w:rPr>
      </w:pPr>
      <w:r>
        <w:rPr>
          <w:rFonts w:hint="eastAsia"/>
        </w:rPr>
        <w:t>Many ecclesiastical writers suppose there were two classes of these female officers; the one (πρεσβύτιδες, corresponding in some measure in their duties to the elders,) having the oversight of the conduct of the younger female Christians; and the other, whose duty was to attend to the sick and the poor.</w:t>
      </w:r>
    </w:p>
    <w:p w14:paraId="4B1354B3">
      <w:pPr>
        <w:widowControl w:val="0"/>
        <w:numPr>
          <w:ilvl w:val="0"/>
          <w:numId w:val="0"/>
        </w:numPr>
        <w:jc w:val="both"/>
        <w:rPr>
          <w:rFonts w:hint="eastAsia"/>
        </w:rPr>
      </w:pPr>
      <w:r>
        <w:rPr>
          <w:rFonts w:hint="eastAsia"/>
        </w:rPr>
        <w:t>许多教会作家认为有两类这样的女性职事人员；一类（πρεσβύτιδες, presbytides，女长老，其职责在某种程度上与长老相应）负责监督年轻女基督徒的行为；另一类则负责照顾病人和穷人。</w:t>
      </w:r>
    </w:p>
    <w:p w14:paraId="4528041C">
      <w:pPr>
        <w:widowControl w:val="0"/>
        <w:numPr>
          <w:ilvl w:val="0"/>
          <w:numId w:val="0"/>
        </w:numPr>
        <w:jc w:val="both"/>
        <w:rPr>
          <w:rFonts w:hint="eastAsia"/>
        </w:rPr>
      </w:pPr>
      <w:r>
        <w:rPr>
          <w:rFonts w:hint="eastAsia"/>
        </w:rPr>
        <w:t>See Suicer's Thesaurus, under the word διάκονος; Bingham's Ecclesiastical Antiquities, 11, 12; Augusti's Denkwürdigkeiten der christl. Archäologie.</w:t>
      </w:r>
    </w:p>
    <w:p w14:paraId="14E56B9C">
      <w:pPr>
        <w:widowControl w:val="0"/>
        <w:numPr>
          <w:ilvl w:val="0"/>
          <w:numId w:val="0"/>
        </w:numPr>
        <w:jc w:val="both"/>
        <w:rPr>
          <w:rFonts w:hint="eastAsia"/>
        </w:rPr>
      </w:pPr>
      <w:r>
        <w:rPr>
          <w:rFonts w:hint="eastAsia"/>
        </w:rPr>
        <w:t>参见苏伊策《词库》中 διάκονος (diakonos，执事) 一词；宾厄姆《教会古迹》第十一、十二章；奥古斯丁《基督教考古学备忘录》。</w:t>
      </w:r>
    </w:p>
    <w:p w14:paraId="75714C28">
      <w:pPr>
        <w:widowControl w:val="0"/>
        <w:numPr>
          <w:ilvl w:val="0"/>
          <w:numId w:val="0"/>
        </w:numPr>
        <w:jc w:val="both"/>
        <w:rPr>
          <w:rFonts w:hint="eastAsia"/>
        </w:rPr>
      </w:pPr>
    </w:p>
    <w:p w14:paraId="210C5C88">
      <w:pPr>
        <w:widowControl w:val="0"/>
        <w:numPr>
          <w:ilvl w:val="0"/>
          <w:numId w:val="0"/>
        </w:numPr>
        <w:jc w:val="both"/>
        <w:rPr>
          <w:rFonts w:hint="eastAsia"/>
        </w:rPr>
      </w:pPr>
      <w:r>
        <w:rPr>
          <w:rFonts w:hint="eastAsia"/>
        </w:rPr>
        <w:t>VERSE 2. That ye receive her in the Lord.</w:t>
      </w:r>
    </w:p>
    <w:p w14:paraId="1A490669">
      <w:pPr>
        <w:widowControl w:val="0"/>
        <w:numPr>
          <w:ilvl w:val="0"/>
          <w:numId w:val="0"/>
        </w:numPr>
        <w:jc w:val="both"/>
        <w:rPr>
          <w:rFonts w:hint="eastAsia"/>
        </w:rPr>
      </w:pPr>
      <w:r>
        <w:rPr>
          <w:rFonts w:hint="eastAsia"/>
        </w:rPr>
        <w:t>2. 请你们为主接纳她。</w:t>
      </w:r>
    </w:p>
    <w:p w14:paraId="71A4B596">
      <w:pPr>
        <w:widowControl w:val="0"/>
        <w:numPr>
          <w:ilvl w:val="0"/>
          <w:numId w:val="0"/>
        </w:numPr>
        <w:jc w:val="both"/>
        <w:rPr>
          <w:rFonts w:hint="eastAsia"/>
        </w:rPr>
      </w:pPr>
      <w:r>
        <w:rPr>
          <w:rFonts w:hint="eastAsia"/>
        </w:rPr>
        <w:t>The words in the Lord, may be connected either with receive, 'receive her in a religious manner, and from religious motives;' or with the pronoun, her in the Lord, her as a Christian.</w:t>
      </w:r>
    </w:p>
    <w:p w14:paraId="375773F5">
      <w:pPr>
        <w:widowControl w:val="0"/>
        <w:numPr>
          <w:ilvl w:val="0"/>
          <w:numId w:val="0"/>
        </w:numPr>
        <w:jc w:val="both"/>
        <w:rPr>
          <w:rFonts w:hint="eastAsia"/>
        </w:rPr>
      </w:pPr>
      <w:r>
        <w:rPr>
          <w:rFonts w:hint="eastAsia"/>
        </w:rPr>
        <w:t>“为主”这些词，既可以与“接纳”相连，‘以宗教的方式，并出于宗教动机接纳她；’也可以与代词相连，“为主接纳她”，即作为基督徒接纳她。</w:t>
      </w:r>
    </w:p>
    <w:p w14:paraId="528B3A1D">
      <w:pPr>
        <w:widowControl w:val="0"/>
        <w:numPr>
          <w:ilvl w:val="0"/>
          <w:numId w:val="0"/>
        </w:numPr>
        <w:jc w:val="both"/>
        <w:rPr>
          <w:rFonts w:hint="eastAsia"/>
        </w:rPr>
      </w:pPr>
      <w:r>
        <w:rPr>
          <w:rFonts w:hint="eastAsia"/>
        </w:rPr>
        <w:t>The apostle presents two considerations to enforce this exhortation; first, regard for their Christian character; and, secondly, the service which Phebe had rendered to others.</w:t>
      </w:r>
    </w:p>
    <w:p w14:paraId="4B552A34">
      <w:pPr>
        <w:widowControl w:val="0"/>
        <w:numPr>
          <w:ilvl w:val="0"/>
          <w:numId w:val="0"/>
        </w:numPr>
        <w:jc w:val="both"/>
        <w:rPr>
          <w:rFonts w:hint="eastAsia"/>
        </w:rPr>
      </w:pPr>
      <w:r>
        <w:rPr>
          <w:rFonts w:hint="eastAsia"/>
        </w:rPr>
        <w:t>使徒提出了两个考虑因素来强调这一劝勉；第一，顾及他们的基督徒品格；第二，非比为他人所作的服事。</w:t>
      </w:r>
    </w:p>
    <w:p w14:paraId="7A3D7DA9">
      <w:pPr>
        <w:widowControl w:val="0"/>
        <w:numPr>
          <w:ilvl w:val="0"/>
          <w:numId w:val="0"/>
        </w:numPr>
        <w:jc w:val="both"/>
        <w:rPr>
          <w:rFonts w:hint="eastAsia"/>
        </w:rPr>
      </w:pPr>
      <w:r>
        <w:rPr>
          <w:rFonts w:hint="eastAsia"/>
        </w:rPr>
        <w:t>As becometh saints; this expression at once describes the manner in which they ought to receive her, and suggests the motive for so doing.</w:t>
      </w:r>
    </w:p>
    <w:p w14:paraId="0F0FC4A7">
      <w:pPr>
        <w:widowControl w:val="0"/>
        <w:numPr>
          <w:ilvl w:val="0"/>
          <w:numId w:val="0"/>
        </w:numPr>
        <w:jc w:val="both"/>
        <w:rPr>
          <w:rFonts w:hint="eastAsia"/>
        </w:rPr>
      </w:pPr>
      <w:r>
        <w:rPr>
          <w:rFonts w:hint="eastAsia"/>
        </w:rPr>
        <w:t>合乎圣徒的体统；这个表达既描述了他们应当如何接纳她，也暗示了这样做的动机。</w:t>
      </w:r>
    </w:p>
    <w:p w14:paraId="20A16458">
      <w:pPr>
        <w:widowControl w:val="0"/>
        <w:numPr>
          <w:ilvl w:val="0"/>
          <w:numId w:val="0"/>
        </w:numPr>
        <w:jc w:val="both"/>
        <w:rPr>
          <w:rFonts w:hint="eastAsia"/>
        </w:rPr>
      </w:pPr>
      <w:r>
        <w:rPr>
          <w:rFonts w:hint="eastAsia"/>
        </w:rPr>
        <w:t>The words ἀξίως τῶν ἁγίων may mean, 'as it becomes Christians to receive their brethren,' or, 'sicut sanctos excipi oportet, as saints ought to be received.'</w:t>
      </w:r>
    </w:p>
    <w:p w14:paraId="7D4F9D9B">
      <w:pPr>
        <w:widowControl w:val="0"/>
        <w:numPr>
          <w:ilvl w:val="0"/>
          <w:numId w:val="0"/>
        </w:numPr>
        <w:jc w:val="both"/>
        <w:rPr>
          <w:rFonts w:hint="eastAsia"/>
        </w:rPr>
      </w:pPr>
      <w:r>
        <w:rPr>
          <w:rFonts w:hint="eastAsia"/>
        </w:rPr>
        <w:t>词语 ἀξίως τῶν ἁγίων (axiōs tōn hagiōn，合乎圣徒的体统) 可以指‘基督徒应当如何接纳他们的弟兄’，或者‘sicut sanctos excipi oportet（拉丁文，意为“圣徒应当如何被接纳”），圣徒应当如何被接纳。’</w:t>
      </w:r>
    </w:p>
    <w:p w14:paraId="0CBB371B">
      <w:pPr>
        <w:widowControl w:val="0"/>
        <w:numPr>
          <w:ilvl w:val="0"/>
          <w:numId w:val="0"/>
        </w:numPr>
        <w:jc w:val="both"/>
        <w:rPr>
          <w:rFonts w:hint="eastAsia"/>
        </w:rPr>
      </w:pPr>
      <w:r>
        <w:rPr>
          <w:rFonts w:hint="eastAsia"/>
        </w:rPr>
        <w:t>In the former case, ἁγίων (saints) are those who received, and in the latter, those who are received.</w:t>
      </w:r>
    </w:p>
    <w:p w14:paraId="5CC35FF2">
      <w:pPr>
        <w:widowControl w:val="0"/>
        <w:numPr>
          <w:ilvl w:val="0"/>
          <w:numId w:val="0"/>
        </w:numPr>
        <w:jc w:val="both"/>
        <w:rPr>
          <w:rFonts w:hint="eastAsia"/>
        </w:rPr>
      </w:pPr>
      <w:r>
        <w:rPr>
          <w:rFonts w:hint="eastAsia"/>
        </w:rPr>
        <w:t>在前一种情况下，ἁγίων (hagiōn，圣徒的) 指的是接纳的人，在后一种情况下，指的是被接纳的人。</w:t>
      </w:r>
    </w:p>
    <w:p w14:paraId="780220EE">
      <w:pPr>
        <w:widowControl w:val="0"/>
        <w:numPr>
          <w:ilvl w:val="0"/>
          <w:numId w:val="0"/>
        </w:numPr>
        <w:jc w:val="both"/>
        <w:rPr>
          <w:rFonts w:hint="eastAsia"/>
        </w:rPr>
      </w:pPr>
      <w:r>
        <w:rPr>
          <w:rFonts w:hint="eastAsia"/>
        </w:rPr>
        <w:t>And that ye assist her in whatsoever business she hath need of you.</w:t>
      </w:r>
    </w:p>
    <w:p w14:paraId="67126721">
      <w:pPr>
        <w:widowControl w:val="0"/>
        <w:numPr>
          <w:ilvl w:val="0"/>
          <w:numId w:val="0"/>
        </w:numPr>
        <w:jc w:val="both"/>
        <w:rPr>
          <w:rFonts w:hint="eastAsia"/>
        </w:rPr>
      </w:pPr>
      <w:r>
        <w:rPr>
          <w:rFonts w:hint="eastAsia"/>
        </w:rPr>
        <w:t>并且你们要在她无论何事上需要你们的帮助时帮助她。</w:t>
      </w:r>
    </w:p>
    <w:p w14:paraId="7AC0E46C">
      <w:pPr>
        <w:widowControl w:val="0"/>
        <w:numPr>
          <w:ilvl w:val="0"/>
          <w:numId w:val="0"/>
        </w:numPr>
        <w:jc w:val="both"/>
        <w:rPr>
          <w:rFonts w:hint="eastAsia"/>
        </w:rPr>
      </w:pPr>
      <w:r>
        <w:rPr>
          <w:rFonts w:hint="eastAsia"/>
        </w:rPr>
        <w:t>They were not only to receive her with courtesy and affection, but to aid her in any way in which she required their assistance.</w:t>
      </w:r>
    </w:p>
    <w:p w14:paraId="696A3627">
      <w:pPr>
        <w:widowControl w:val="0"/>
        <w:numPr>
          <w:ilvl w:val="0"/>
          <w:numId w:val="0"/>
        </w:numPr>
        <w:jc w:val="both"/>
        <w:rPr>
          <w:rFonts w:hint="eastAsia"/>
        </w:rPr>
      </w:pPr>
      <w:r>
        <w:rPr>
          <w:rFonts w:hint="eastAsia"/>
        </w:rPr>
        <w:t>他们不仅要以礼貌和慈爱接纳她，而且要在她需要他们帮助的任何方面帮助她。</w:t>
      </w:r>
    </w:p>
    <w:p w14:paraId="1BCBD531">
      <w:pPr>
        <w:widowControl w:val="0"/>
        <w:numPr>
          <w:ilvl w:val="0"/>
          <w:numId w:val="0"/>
        </w:numPr>
        <w:jc w:val="both"/>
        <w:rPr>
          <w:rFonts w:hint="eastAsia"/>
        </w:rPr>
      </w:pPr>
      <w:r>
        <w:rPr>
          <w:rFonts w:hint="eastAsia"/>
        </w:rPr>
        <w:t>The words (ἐν ᾧ ἂν πράγματι) in whatsoever business, are to be taken very generally, in whatever matter, or in whatever respect.</w:t>
      </w:r>
    </w:p>
    <w:p w14:paraId="11EC3749">
      <w:pPr>
        <w:widowControl w:val="0"/>
        <w:numPr>
          <w:ilvl w:val="0"/>
          <w:numId w:val="0"/>
        </w:numPr>
        <w:jc w:val="both"/>
        <w:rPr>
          <w:rFonts w:hint="eastAsia"/>
        </w:rPr>
      </w:pPr>
      <w:r>
        <w:rPr>
          <w:rFonts w:hint="eastAsia"/>
        </w:rPr>
        <w:t>词语（ἐν ᾧ ἂν πράγματι, en hō an pragmati，无论何事上）应当非常笼统地理解，指无论何事，或无论何方面。</w:t>
      </w:r>
    </w:p>
    <w:p w14:paraId="20AA0C84">
      <w:pPr>
        <w:widowControl w:val="0"/>
        <w:numPr>
          <w:ilvl w:val="0"/>
          <w:numId w:val="0"/>
        </w:numPr>
        <w:jc w:val="both"/>
        <w:rPr>
          <w:rFonts w:hint="eastAsia"/>
        </w:rPr>
      </w:pPr>
      <w:r>
        <w:rPr>
          <w:rFonts w:hint="eastAsia"/>
        </w:rPr>
        <w:t>For she hath been a succourer of many, and of myself also.</w:t>
      </w:r>
    </w:p>
    <w:p w14:paraId="66756438">
      <w:pPr>
        <w:widowControl w:val="0"/>
        <w:numPr>
          <w:ilvl w:val="0"/>
          <w:numId w:val="0"/>
        </w:numPr>
        <w:jc w:val="both"/>
        <w:rPr>
          <w:rFonts w:hint="eastAsia"/>
        </w:rPr>
      </w:pPr>
      <w:r>
        <w:rPr>
          <w:rFonts w:hint="eastAsia"/>
        </w:rPr>
        <w:t>因为她素来帮助许多人，也帮助了我。</w:t>
      </w:r>
    </w:p>
    <w:p w14:paraId="20EB7FD8">
      <w:pPr>
        <w:widowControl w:val="0"/>
        <w:numPr>
          <w:ilvl w:val="0"/>
          <w:numId w:val="0"/>
        </w:numPr>
        <w:jc w:val="both"/>
        <w:rPr>
          <w:rFonts w:hint="eastAsia"/>
        </w:rPr>
      </w:pPr>
      <w:r>
        <w:rPr>
          <w:rFonts w:hint="eastAsia"/>
        </w:rPr>
        <w:t>The word (προστάτις) succourer, means a patroness, a benefactor; it is a highly honorable title.</w:t>
      </w:r>
    </w:p>
    <w:p w14:paraId="644EDD01">
      <w:pPr>
        <w:widowControl w:val="0"/>
        <w:numPr>
          <w:ilvl w:val="0"/>
          <w:numId w:val="0"/>
        </w:numPr>
        <w:jc w:val="both"/>
        <w:rPr>
          <w:rFonts w:hint="eastAsia"/>
        </w:rPr>
      </w:pPr>
      <w:r>
        <w:rPr>
          <w:rFonts w:hint="eastAsia"/>
        </w:rPr>
        <w:t>词语（προστάτις, prostatis，帮助人的），指女保护人，恩人；这是一个非常尊荣的头衔。</w:t>
      </w:r>
    </w:p>
    <w:p w14:paraId="198CED0A">
      <w:pPr>
        <w:widowControl w:val="0"/>
        <w:numPr>
          <w:ilvl w:val="0"/>
          <w:numId w:val="0"/>
        </w:numPr>
        <w:jc w:val="both"/>
        <w:rPr>
          <w:rFonts w:hint="eastAsia"/>
        </w:rPr>
      </w:pPr>
      <w:r>
        <w:rPr>
          <w:rFonts w:hint="eastAsia"/>
        </w:rPr>
        <w:t>As she had so frequently aided others, it was but reasonable that she should be assisted.</w:t>
      </w:r>
    </w:p>
    <w:p w14:paraId="43FA2A03">
      <w:pPr>
        <w:widowControl w:val="0"/>
        <w:numPr>
          <w:ilvl w:val="0"/>
          <w:numId w:val="0"/>
        </w:numPr>
        <w:jc w:val="both"/>
        <w:rPr>
          <w:rFonts w:hint="eastAsia"/>
        </w:rPr>
      </w:pPr>
      <w:r>
        <w:rPr>
          <w:rFonts w:hint="eastAsia"/>
        </w:rPr>
        <w:t>既然她如此频繁地帮助他人，那么她得到帮助也是合理的。</w:t>
      </w:r>
    </w:p>
    <w:p w14:paraId="60BCFE7E">
      <w:pPr>
        <w:widowControl w:val="0"/>
        <w:numPr>
          <w:ilvl w:val="0"/>
          <w:numId w:val="0"/>
        </w:numPr>
        <w:jc w:val="both"/>
        <w:rPr>
          <w:rFonts w:hint="eastAsia"/>
        </w:rPr>
      </w:pPr>
    </w:p>
    <w:p w14:paraId="3CF61A05">
      <w:pPr>
        <w:widowControl w:val="0"/>
        <w:numPr>
          <w:ilvl w:val="0"/>
          <w:numId w:val="0"/>
        </w:numPr>
        <w:jc w:val="both"/>
        <w:rPr>
          <w:rFonts w:hint="eastAsia"/>
        </w:rPr>
      </w:pPr>
      <w:r>
        <w:rPr>
          <w:rFonts w:hint="eastAsia"/>
        </w:rPr>
        <w:t>VERSE 3. Salute Priscilla and Aquila, my helpers in Christ Jesus, i.e., my fellow labourers in the promotion of the gospel.</w:t>
      </w:r>
    </w:p>
    <w:p w14:paraId="41EEE3EB">
      <w:pPr>
        <w:widowControl w:val="0"/>
        <w:numPr>
          <w:ilvl w:val="0"/>
          <w:numId w:val="0"/>
        </w:numPr>
        <w:jc w:val="both"/>
        <w:rPr>
          <w:rFonts w:hint="eastAsia"/>
        </w:rPr>
      </w:pPr>
      <w:r>
        <w:rPr>
          <w:rFonts w:hint="eastAsia"/>
        </w:rPr>
        <w:t>3. 问百基拉和亚居拉安，他们在基督耶稣里是我的同工，即我在推广福音上的同工。</w:t>
      </w:r>
    </w:p>
    <w:p w14:paraId="1C08344A">
      <w:pPr>
        <w:widowControl w:val="0"/>
        <w:numPr>
          <w:ilvl w:val="0"/>
          <w:numId w:val="0"/>
        </w:numPr>
        <w:jc w:val="both"/>
        <w:rPr>
          <w:rFonts w:hint="eastAsia"/>
        </w:rPr>
      </w:pPr>
      <w:r>
        <w:rPr>
          <w:rFonts w:hint="eastAsia"/>
        </w:rPr>
        <w:t>Priscilla is the diminutive form of Prisca; compare Livia and Livilla, Drusa and Drusilla, Quinta and Quintilla, Secunda and Secundilla. Grotius.</w:t>
      </w:r>
    </w:p>
    <w:p w14:paraId="28B1BE3D">
      <w:pPr>
        <w:widowControl w:val="0"/>
        <w:numPr>
          <w:ilvl w:val="0"/>
          <w:numId w:val="0"/>
        </w:numPr>
        <w:jc w:val="both"/>
        <w:rPr>
          <w:rFonts w:hint="eastAsia"/>
        </w:rPr>
      </w:pPr>
      <w:r>
        <w:rPr>
          <w:rFonts w:hint="eastAsia"/>
        </w:rPr>
        <w:t>百基拉是百基迦的昵称；比较 Livia 和 Livilla，Drusa 和 Drusilla，Quinta 和 Quintilla，Secunda 和 Secundilla。格老秀。</w:t>
      </w:r>
    </w:p>
    <w:p w14:paraId="26AE206D">
      <w:pPr>
        <w:widowControl w:val="0"/>
        <w:numPr>
          <w:ilvl w:val="0"/>
          <w:numId w:val="0"/>
        </w:numPr>
        <w:jc w:val="both"/>
        <w:rPr>
          <w:rFonts w:hint="eastAsia"/>
        </w:rPr>
      </w:pPr>
      <w:r>
        <w:rPr>
          <w:rFonts w:hint="eastAsia"/>
        </w:rPr>
        <w:t>Aquila and Priscilla are mentioned in Acts 18:2, as having left Rome in consequence of the edict of Claudius.</w:t>
      </w:r>
    </w:p>
    <w:p w14:paraId="5F47F086">
      <w:pPr>
        <w:widowControl w:val="0"/>
        <w:numPr>
          <w:ilvl w:val="0"/>
          <w:numId w:val="0"/>
        </w:numPr>
        <w:jc w:val="both"/>
        <w:rPr>
          <w:rFonts w:hint="eastAsia"/>
        </w:rPr>
      </w:pPr>
      <w:r>
        <w:rPr>
          <w:rFonts w:hint="eastAsia"/>
        </w:rPr>
        <w:t>亚居拉和百基拉在使徒行传18:2中被提及，他们因革老丢的谕旨而离开罗马。</w:t>
      </w:r>
    </w:p>
    <w:p w14:paraId="460BCF2F">
      <w:pPr>
        <w:widowControl w:val="0"/>
        <w:numPr>
          <w:ilvl w:val="0"/>
          <w:numId w:val="0"/>
        </w:numPr>
        <w:jc w:val="both"/>
        <w:rPr>
          <w:rFonts w:hint="eastAsia"/>
        </w:rPr>
      </w:pPr>
      <w:r>
        <w:rPr>
          <w:rFonts w:hint="eastAsia"/>
        </w:rPr>
        <w:t>After remaining at Ephesus a long time, it seems that they had returned to Rome, and were there when Paul wrote this letter; Acts 18:18, 26, 1 Cor. 16:19, 2 Tim. 4:19.</w:t>
      </w:r>
    </w:p>
    <w:p w14:paraId="09961446">
      <w:pPr>
        <w:widowControl w:val="0"/>
        <w:numPr>
          <w:ilvl w:val="0"/>
          <w:numId w:val="0"/>
        </w:numPr>
        <w:jc w:val="both"/>
        <w:rPr>
          <w:rFonts w:hint="eastAsia"/>
        </w:rPr>
      </w:pPr>
      <w:r>
        <w:rPr>
          <w:rFonts w:hint="eastAsia"/>
        </w:rPr>
        <w:t>在以弗所逗留了很长时间之后，他们似乎已经回到了罗马，并在保罗写这封信时在那里；使徒行传18:18, 26，哥林多前书16:19，提摩太后书4:19。</w:t>
      </w:r>
    </w:p>
    <w:p w14:paraId="66090F15">
      <w:pPr>
        <w:widowControl w:val="0"/>
        <w:numPr>
          <w:ilvl w:val="0"/>
          <w:numId w:val="0"/>
        </w:numPr>
        <w:jc w:val="both"/>
        <w:rPr>
          <w:rFonts w:hint="eastAsia"/>
        </w:rPr>
      </w:pPr>
    </w:p>
    <w:p w14:paraId="4E8BCD4E">
      <w:pPr>
        <w:widowControl w:val="0"/>
        <w:numPr>
          <w:ilvl w:val="0"/>
          <w:numId w:val="0"/>
        </w:numPr>
        <w:jc w:val="both"/>
        <w:rPr>
          <w:rFonts w:hint="eastAsia"/>
        </w:rPr>
      </w:pPr>
      <w:r>
        <w:rPr>
          <w:rFonts w:hint="eastAsia"/>
        </w:rPr>
        <w:t>VERSE 4. Who have for my life laid down their own necks, i.e., they exposed themselves to imminent peril to save me.</w:t>
      </w:r>
    </w:p>
    <w:p w14:paraId="00E1480E">
      <w:pPr>
        <w:widowControl w:val="0"/>
        <w:numPr>
          <w:ilvl w:val="0"/>
          <w:numId w:val="0"/>
        </w:numPr>
        <w:jc w:val="both"/>
        <w:rPr>
          <w:rFonts w:hint="eastAsia"/>
        </w:rPr>
      </w:pPr>
      <w:r>
        <w:rPr>
          <w:rFonts w:hint="eastAsia"/>
        </w:rPr>
        <w:t>4. 他们为我的性命，将自己的颈项置之度外，即他们冒着极大的危险来救我。</w:t>
      </w:r>
    </w:p>
    <w:p w14:paraId="3A8EE43E">
      <w:pPr>
        <w:widowControl w:val="0"/>
        <w:numPr>
          <w:ilvl w:val="0"/>
          <w:numId w:val="0"/>
        </w:numPr>
        <w:jc w:val="both"/>
        <w:rPr>
          <w:rFonts w:hint="eastAsia"/>
        </w:rPr>
      </w:pPr>
      <w:r>
        <w:rPr>
          <w:rFonts w:hint="eastAsia"/>
        </w:rPr>
        <w:t>On what occasion this was done, is not recorded.</w:t>
      </w:r>
    </w:p>
    <w:p w14:paraId="33D2CB10">
      <w:pPr>
        <w:widowControl w:val="0"/>
        <w:numPr>
          <w:ilvl w:val="0"/>
          <w:numId w:val="0"/>
        </w:numPr>
        <w:jc w:val="both"/>
        <w:rPr>
          <w:rFonts w:hint="eastAsia"/>
        </w:rPr>
      </w:pPr>
      <w:r>
        <w:rPr>
          <w:rFonts w:hint="eastAsia"/>
        </w:rPr>
        <w:t>这件事发生在什么场合，没有记载。</w:t>
      </w:r>
    </w:p>
    <w:p w14:paraId="05A2551C">
      <w:pPr>
        <w:widowControl w:val="0"/>
        <w:numPr>
          <w:ilvl w:val="0"/>
          <w:numId w:val="0"/>
        </w:numPr>
        <w:jc w:val="both"/>
        <w:rPr>
          <w:rFonts w:hint="eastAsia"/>
        </w:rPr>
      </w:pPr>
      <w:r>
        <w:rPr>
          <w:rFonts w:hint="eastAsia"/>
        </w:rPr>
        <w:t>Unto whom not only I give thanks, but also all the churches of the Gentiles.</w:t>
      </w:r>
    </w:p>
    <w:p w14:paraId="53C47E47">
      <w:pPr>
        <w:widowControl w:val="0"/>
        <w:numPr>
          <w:ilvl w:val="0"/>
          <w:numId w:val="0"/>
        </w:numPr>
        <w:jc w:val="both"/>
        <w:rPr>
          <w:rFonts w:hint="eastAsia"/>
        </w:rPr>
      </w:pPr>
      <w:r>
        <w:rPr>
          <w:rFonts w:hint="eastAsia"/>
        </w:rPr>
        <w:t>不但我感谢他们，就是外邦的众教会也感谢他们。</w:t>
      </w:r>
    </w:p>
    <w:p w14:paraId="42FF9295">
      <w:pPr>
        <w:widowControl w:val="0"/>
        <w:numPr>
          <w:ilvl w:val="0"/>
          <w:numId w:val="0"/>
        </w:numPr>
        <w:jc w:val="both"/>
        <w:rPr>
          <w:rFonts w:hint="eastAsia"/>
        </w:rPr>
      </w:pPr>
      <w:r>
        <w:rPr>
          <w:rFonts w:hint="eastAsia"/>
        </w:rPr>
        <w:t>Their courageous and disinterested conduct must have been generally known, and called forth the grateful acknowledgments of all the churches interested in the preservation of a life so precious as that of the apostle.</w:t>
      </w:r>
    </w:p>
    <w:p w14:paraId="1E103802">
      <w:pPr>
        <w:widowControl w:val="0"/>
        <w:numPr>
          <w:ilvl w:val="0"/>
          <w:numId w:val="0"/>
        </w:numPr>
        <w:jc w:val="both"/>
        <w:rPr>
          <w:rFonts w:hint="eastAsia"/>
        </w:rPr>
      </w:pPr>
      <w:r>
        <w:rPr>
          <w:rFonts w:hint="eastAsia"/>
        </w:rPr>
        <w:t>他们勇敢无私的行为必定是众所周知的，并引起了所有关心保守使徒如此宝贵生命之教会的感恩承认。</w:t>
      </w:r>
    </w:p>
    <w:p w14:paraId="74844A3F">
      <w:pPr>
        <w:widowControl w:val="0"/>
        <w:numPr>
          <w:ilvl w:val="0"/>
          <w:numId w:val="0"/>
        </w:numPr>
        <w:jc w:val="both"/>
        <w:rPr>
          <w:rFonts w:hint="eastAsia"/>
        </w:rPr>
      </w:pPr>
    </w:p>
    <w:p w14:paraId="71594654">
      <w:pPr>
        <w:widowControl w:val="0"/>
        <w:numPr>
          <w:ilvl w:val="0"/>
          <w:numId w:val="0"/>
        </w:numPr>
        <w:jc w:val="both"/>
        <w:rPr>
          <w:rFonts w:hint="eastAsia"/>
        </w:rPr>
      </w:pPr>
      <w:r>
        <w:rPr>
          <w:rFonts w:hint="eastAsia"/>
        </w:rPr>
        <w:t>VERSE 5. The church that is in their house.</w:t>
      </w:r>
    </w:p>
    <w:p w14:paraId="4AB0596E">
      <w:pPr>
        <w:widowControl w:val="0"/>
        <w:numPr>
          <w:ilvl w:val="0"/>
          <w:numId w:val="0"/>
        </w:numPr>
        <w:jc w:val="both"/>
        <w:rPr>
          <w:rFonts w:hint="eastAsia"/>
        </w:rPr>
      </w:pPr>
      <w:r>
        <w:rPr>
          <w:rFonts w:hint="eastAsia"/>
        </w:rPr>
        <w:t>5. 又问在他们家中的教会安。</w:t>
      </w:r>
    </w:p>
    <w:p w14:paraId="41DC4D39">
      <w:pPr>
        <w:widowControl w:val="0"/>
        <w:numPr>
          <w:ilvl w:val="0"/>
          <w:numId w:val="0"/>
        </w:numPr>
        <w:jc w:val="both"/>
        <w:rPr>
          <w:rFonts w:hint="eastAsia"/>
        </w:rPr>
      </w:pPr>
      <w:r>
        <w:rPr>
          <w:rFonts w:hint="eastAsia"/>
        </w:rPr>
        <w:t>These words (και τ̀ ὴν κατʼ οἶκον αὐτῶν ἐκκλησίαν) are understood, by many of the Greek and modern commentators, to mean their Christian family; so Calvin, Flatt, Koppe, Tholuck, &amp;c.</w:t>
      </w:r>
    </w:p>
    <w:p w14:paraId="5A7FE147">
      <w:pPr>
        <w:widowControl w:val="0"/>
        <w:numPr>
          <w:ilvl w:val="0"/>
          <w:numId w:val="0"/>
        </w:numPr>
        <w:jc w:val="both"/>
        <w:rPr>
          <w:rFonts w:hint="eastAsia"/>
        </w:rPr>
      </w:pPr>
      <w:r>
        <w:rPr>
          <w:rFonts w:hint="eastAsia"/>
        </w:rPr>
        <w:t>这些词（καὶ τὴν κατʼ οἶκον αὐτῶν ἐκκλησίαν, kai tēn kat’ oikon autōn ekklēsian，以及在他们家中的教会）被许多希腊和现代注释家理解为指他们的基督徒家庭；加尔文、弗拉特、科普、托卢克等人都是这样认为的。</w:t>
      </w:r>
    </w:p>
    <w:p w14:paraId="700A28DE">
      <w:pPr>
        <w:widowControl w:val="0"/>
        <w:numPr>
          <w:ilvl w:val="0"/>
          <w:numId w:val="0"/>
        </w:numPr>
        <w:jc w:val="both"/>
        <w:rPr>
          <w:rFonts w:hint="eastAsia"/>
        </w:rPr>
      </w:pPr>
      <w:r>
        <w:rPr>
          <w:rFonts w:hint="eastAsia"/>
        </w:rPr>
        <w:t>The most common and natural interpretation is, 'the church which is accustomed to assemble in their house;' see 1 Cor. 16:19, where this same expression occurs in reference to Aquila and Priscilla.</w:t>
      </w:r>
    </w:p>
    <w:p w14:paraId="1BDA8A9C">
      <w:pPr>
        <w:widowControl w:val="0"/>
        <w:numPr>
          <w:ilvl w:val="0"/>
          <w:numId w:val="0"/>
        </w:numPr>
        <w:jc w:val="both"/>
        <w:rPr>
          <w:rFonts w:hint="eastAsia"/>
        </w:rPr>
      </w:pPr>
      <w:r>
        <w:rPr>
          <w:rFonts w:hint="eastAsia"/>
        </w:rPr>
        <w:t>最普遍和最自然的解释是：‘习惯在他们家中聚集的教会；’参见哥林多前书16:19，那里出现了关于亚居拉和百基拉的相同表达。</w:t>
      </w:r>
    </w:p>
    <w:p w14:paraId="10DE7427">
      <w:pPr>
        <w:widowControl w:val="0"/>
        <w:numPr>
          <w:ilvl w:val="0"/>
          <w:numId w:val="0"/>
        </w:numPr>
        <w:jc w:val="both"/>
        <w:rPr>
          <w:rFonts w:hint="eastAsia"/>
        </w:rPr>
      </w:pPr>
      <w:r>
        <w:rPr>
          <w:rFonts w:hint="eastAsia"/>
        </w:rPr>
        <w:t>It is probable that, from his occupation as tent-maker, he had better accommodations for the meetings of the church than most other Christians.</w:t>
      </w:r>
    </w:p>
    <w:p w14:paraId="56283320">
      <w:pPr>
        <w:widowControl w:val="0"/>
        <w:numPr>
          <w:ilvl w:val="0"/>
          <w:numId w:val="0"/>
        </w:numPr>
        <w:jc w:val="both"/>
        <w:rPr>
          <w:rFonts w:hint="eastAsia"/>
        </w:rPr>
      </w:pPr>
      <w:r>
        <w:rPr>
          <w:rFonts w:hint="eastAsia"/>
        </w:rPr>
        <w:t>很可能，由于祂以制造帐棚为业，祂比大多数其他基督徒拥有更好的教会聚会场所。</w:t>
      </w:r>
    </w:p>
    <w:p w14:paraId="46253F0B">
      <w:pPr>
        <w:widowControl w:val="0"/>
        <w:numPr>
          <w:ilvl w:val="0"/>
          <w:numId w:val="0"/>
        </w:numPr>
        <w:jc w:val="both"/>
        <w:rPr>
          <w:rFonts w:hint="eastAsia"/>
        </w:rPr>
      </w:pPr>
    </w:p>
    <w:p w14:paraId="4FDA651E">
      <w:pPr>
        <w:widowControl w:val="0"/>
        <w:numPr>
          <w:ilvl w:val="0"/>
          <w:numId w:val="0"/>
        </w:numPr>
        <w:jc w:val="both"/>
        <w:rPr>
          <w:rFonts w:hint="eastAsia"/>
        </w:rPr>
      </w:pPr>
      <w:r>
        <w:rPr>
          <w:rFonts w:hint="eastAsia"/>
        </w:rPr>
        <w:t>Salute my well beloved Epenetus, who is the first-fruits of Achaia unto Christ.</w:t>
      </w:r>
    </w:p>
    <w:p w14:paraId="6F6B471F">
      <w:pPr>
        <w:widowControl w:val="0"/>
        <w:numPr>
          <w:ilvl w:val="0"/>
          <w:numId w:val="0"/>
        </w:numPr>
        <w:jc w:val="both"/>
        <w:rPr>
          <w:rFonts w:hint="eastAsia"/>
        </w:rPr>
      </w:pPr>
      <w:r>
        <w:rPr>
          <w:rFonts w:hint="eastAsia"/>
        </w:rPr>
        <w:t>问我所亲爱的以拜尼土安；他是亚该亚初结的果子，归与基督。</w:t>
      </w:r>
    </w:p>
    <w:p w14:paraId="4821D2A8">
      <w:pPr>
        <w:widowControl w:val="0"/>
        <w:numPr>
          <w:ilvl w:val="0"/>
          <w:numId w:val="0"/>
        </w:numPr>
        <w:jc w:val="both"/>
        <w:rPr>
          <w:rFonts w:hint="eastAsia"/>
        </w:rPr>
      </w:pPr>
      <w:r>
        <w:rPr>
          <w:rFonts w:hint="eastAsia"/>
        </w:rPr>
        <w:t>This passage is not irreconcileable with 1 Cor. 16:15, "Ye know the household of Stephanas, that it is the first-fruits of Achaia;" for Epenetus may have belonged to this family.</w:t>
      </w:r>
    </w:p>
    <w:p w14:paraId="2CA451A5">
      <w:pPr>
        <w:widowControl w:val="0"/>
        <w:numPr>
          <w:ilvl w:val="0"/>
          <w:numId w:val="0"/>
        </w:numPr>
        <w:jc w:val="both"/>
        <w:rPr>
          <w:rFonts w:hint="eastAsia"/>
        </w:rPr>
      </w:pPr>
      <w:r>
        <w:rPr>
          <w:rFonts w:hint="eastAsia"/>
        </w:rPr>
        <w:t>这段经文与哥林多前书16:15“你们晓得司提反一家，是亚该亚初结的果子”并非不可调和；因为以拜尼土可能属于这个家庭。</w:t>
      </w:r>
    </w:p>
    <w:p w14:paraId="7097CF97">
      <w:pPr>
        <w:widowControl w:val="0"/>
        <w:numPr>
          <w:ilvl w:val="0"/>
          <w:numId w:val="0"/>
        </w:numPr>
        <w:jc w:val="both"/>
        <w:rPr>
          <w:rFonts w:hint="eastAsia"/>
        </w:rPr>
      </w:pPr>
      <w:r>
        <w:rPr>
          <w:rFonts w:hint="eastAsia"/>
        </w:rPr>
        <w:t>So many of the oldest MSS. and versions, however, read Asia, instead of Achaia, in this verse, that the great majority of editors have adopted that reading.</w:t>
      </w:r>
    </w:p>
    <w:p w14:paraId="6CE24C03">
      <w:pPr>
        <w:widowControl w:val="0"/>
        <w:numPr>
          <w:ilvl w:val="0"/>
          <w:numId w:val="0"/>
        </w:numPr>
        <w:jc w:val="both"/>
        <w:rPr>
          <w:rFonts w:hint="eastAsia"/>
        </w:rPr>
      </w:pPr>
      <w:r>
        <w:rPr>
          <w:rFonts w:hint="eastAsia"/>
        </w:rPr>
        <w:t>然而，许多最古老的抄本和译本在本节中都读作“亚西亚”，而不是“亚该亚”，因此绝大多数编辑都采用了这种读法。</w:t>
      </w:r>
    </w:p>
    <w:p w14:paraId="23973EE9">
      <w:pPr>
        <w:widowControl w:val="0"/>
        <w:numPr>
          <w:ilvl w:val="0"/>
          <w:numId w:val="0"/>
        </w:numPr>
        <w:jc w:val="both"/>
        <w:rPr>
          <w:rFonts w:hint="eastAsia"/>
        </w:rPr>
      </w:pPr>
      <w:r>
        <w:rPr>
          <w:rFonts w:hint="eastAsia"/>
        </w:rPr>
        <w:t>This, of course, removes even the appearance of contradiction.</w:t>
      </w:r>
    </w:p>
    <w:p w14:paraId="114FDE3B">
      <w:pPr>
        <w:widowControl w:val="0"/>
        <w:numPr>
          <w:ilvl w:val="0"/>
          <w:numId w:val="0"/>
        </w:numPr>
        <w:jc w:val="both"/>
        <w:rPr>
          <w:rFonts w:hint="eastAsia"/>
        </w:rPr>
      </w:pPr>
      <w:r>
        <w:rPr>
          <w:rFonts w:hint="eastAsia"/>
        </w:rPr>
        <w:t>这当然消除了矛盾的表象。</w:t>
      </w:r>
    </w:p>
    <w:p w14:paraId="1FE6CE3B">
      <w:pPr>
        <w:widowControl w:val="0"/>
        <w:numPr>
          <w:ilvl w:val="0"/>
          <w:numId w:val="0"/>
        </w:numPr>
        <w:jc w:val="both"/>
        <w:rPr>
          <w:rFonts w:hint="eastAsia"/>
        </w:rPr>
      </w:pPr>
    </w:p>
    <w:p w14:paraId="0585DC69">
      <w:pPr>
        <w:widowControl w:val="0"/>
        <w:numPr>
          <w:ilvl w:val="0"/>
          <w:numId w:val="0"/>
        </w:numPr>
        <w:jc w:val="both"/>
        <w:rPr>
          <w:rFonts w:hint="eastAsia"/>
        </w:rPr>
      </w:pPr>
      <w:r>
        <w:rPr>
          <w:rFonts w:hint="eastAsia"/>
        </w:rPr>
        <w:t>VERSES 6, 7. Greet Mary, who bestowed much labour upon us. Salute Andronicus and Junia, my kinsmen and my fellow-prisoners.</w:t>
      </w:r>
    </w:p>
    <w:p w14:paraId="655121E8">
      <w:pPr>
        <w:widowControl w:val="0"/>
        <w:numPr>
          <w:ilvl w:val="0"/>
          <w:numId w:val="0"/>
        </w:numPr>
        <w:jc w:val="both"/>
        <w:rPr>
          <w:rFonts w:hint="eastAsia"/>
        </w:rPr>
      </w:pPr>
      <w:r>
        <w:rPr>
          <w:rFonts w:hint="eastAsia"/>
        </w:rPr>
        <w:t>6, 7节。问马利亚安；她为我们多受劳苦。问安多尼古和犹尼亚安，他们是我的亲属，也是与我一同坐监的。</w:t>
      </w:r>
    </w:p>
    <w:p w14:paraId="204E9361">
      <w:pPr>
        <w:widowControl w:val="0"/>
        <w:numPr>
          <w:ilvl w:val="0"/>
          <w:numId w:val="0"/>
        </w:numPr>
        <w:jc w:val="both"/>
        <w:rPr>
          <w:rFonts w:hint="eastAsia"/>
        </w:rPr>
      </w:pPr>
      <w:r>
        <w:rPr>
          <w:rFonts w:hint="eastAsia"/>
        </w:rPr>
        <w:t>Instead of εἰς ἡμᾶς, some of the older MSS. read εἰς ὑμᾶς, and others ἐν ὑμῖν.</w:t>
      </w:r>
    </w:p>
    <w:p w14:paraId="25E21F3A">
      <w:pPr>
        <w:widowControl w:val="0"/>
        <w:numPr>
          <w:ilvl w:val="0"/>
          <w:numId w:val="0"/>
        </w:numPr>
        <w:jc w:val="both"/>
        <w:rPr>
          <w:rFonts w:hint="eastAsia"/>
        </w:rPr>
      </w:pPr>
      <w:r>
        <w:rPr>
          <w:rFonts w:hint="eastAsia"/>
        </w:rPr>
        <w:t>一些较古老的抄本用 εἰς ὑμᾶς (eis hymas，为你们) 代替 εἰς ἡμᾶς (eis hēmas，为我们)，另一些则用 ἐν ὑμῖν (en hymin，在你们中间)。</w:t>
      </w:r>
    </w:p>
    <w:p w14:paraId="1FC251BB">
      <w:pPr>
        <w:widowControl w:val="0"/>
        <w:numPr>
          <w:ilvl w:val="0"/>
          <w:numId w:val="0"/>
        </w:numPr>
        <w:jc w:val="both"/>
        <w:rPr>
          <w:rFonts w:hint="eastAsia"/>
        </w:rPr>
      </w:pPr>
      <w:r>
        <w:rPr>
          <w:rFonts w:hint="eastAsia"/>
        </w:rPr>
        <w:t>The common text is, however, retained in the latest editions, and is better suited to the context, as the assiduous service of Mary, rendered to the apostle, is a more natural reason of his salutation, than that she had been serviceable to the Roman Christians.</w:t>
      </w:r>
    </w:p>
    <w:p w14:paraId="1012649A">
      <w:pPr>
        <w:widowControl w:val="0"/>
        <w:numPr>
          <w:ilvl w:val="0"/>
          <w:numId w:val="0"/>
        </w:numPr>
        <w:jc w:val="both"/>
        <w:rPr>
          <w:rFonts w:hint="eastAsia"/>
        </w:rPr>
      </w:pPr>
      <w:r>
        <w:rPr>
          <w:rFonts w:hint="eastAsia"/>
        </w:rPr>
        <w:t>然而，通行文本在最新的版本中得以保留，并且更适合上下文，因为马利亚为使徒所作的殷勤服事，比她曾为罗马基督徒服务，更自然地成为祂问安的理由。</w:t>
      </w:r>
    </w:p>
    <w:p w14:paraId="56FC9B1C">
      <w:pPr>
        <w:widowControl w:val="0"/>
        <w:numPr>
          <w:ilvl w:val="0"/>
          <w:numId w:val="0"/>
        </w:numPr>
        <w:jc w:val="both"/>
        <w:rPr>
          <w:rFonts w:hint="eastAsia"/>
        </w:rPr>
      </w:pPr>
      <w:r>
        <w:rPr>
          <w:rFonts w:hint="eastAsia"/>
        </w:rPr>
        <w:t>It is very doubtful whether Junia be the name of a man or of a woman, as the form in which it occurs (Ἰουνίαν) admits of either explanation.</w:t>
      </w:r>
    </w:p>
    <w:p w14:paraId="2651CF93">
      <w:pPr>
        <w:widowControl w:val="0"/>
        <w:numPr>
          <w:ilvl w:val="0"/>
          <w:numId w:val="0"/>
        </w:numPr>
        <w:jc w:val="both"/>
        <w:rPr>
          <w:rFonts w:hint="eastAsia"/>
        </w:rPr>
      </w:pPr>
      <w:r>
        <w:rPr>
          <w:rFonts w:hint="eastAsia"/>
        </w:rPr>
        <w:t>犹尼亚是男名还是女名，非常值得怀疑，因为它出现的词形（Ἰουνίαν, Iounian）可以作两种解释。</w:t>
      </w:r>
    </w:p>
    <w:p w14:paraId="33CD4C43">
      <w:pPr>
        <w:widowControl w:val="0"/>
        <w:numPr>
          <w:ilvl w:val="0"/>
          <w:numId w:val="0"/>
        </w:numPr>
        <w:jc w:val="both"/>
        <w:rPr>
          <w:rFonts w:hint="eastAsia"/>
        </w:rPr>
      </w:pPr>
      <w:r>
        <w:rPr>
          <w:rFonts w:hint="eastAsia"/>
        </w:rPr>
        <w:t>If a man's name, it is Junias; if a woman's, it is Junia.</w:t>
      </w:r>
    </w:p>
    <w:p w14:paraId="7C9D7E8A">
      <w:pPr>
        <w:widowControl w:val="0"/>
        <w:numPr>
          <w:ilvl w:val="0"/>
          <w:numId w:val="0"/>
        </w:numPr>
        <w:jc w:val="both"/>
        <w:rPr>
          <w:rFonts w:hint="eastAsia"/>
        </w:rPr>
      </w:pPr>
      <w:r>
        <w:rPr>
          <w:rFonts w:hint="eastAsia"/>
        </w:rPr>
        <w:t>如果是男名，就是犹尼亚斯；如果是女名，就是犹尼亚。</w:t>
      </w:r>
    </w:p>
    <w:p w14:paraId="7C848DC6">
      <w:pPr>
        <w:widowControl w:val="0"/>
        <w:numPr>
          <w:ilvl w:val="0"/>
          <w:numId w:val="0"/>
        </w:numPr>
        <w:jc w:val="both"/>
        <w:rPr>
          <w:rFonts w:hint="eastAsia"/>
        </w:rPr>
      </w:pPr>
      <w:r>
        <w:rPr>
          <w:rFonts w:hint="eastAsia"/>
        </w:rPr>
        <w:t>It is commonly taken as a female name, and the person intended is supposed to have been the wife or sister of Andronicus.</w:t>
      </w:r>
    </w:p>
    <w:p w14:paraId="22666F7F">
      <w:pPr>
        <w:widowControl w:val="0"/>
        <w:numPr>
          <w:ilvl w:val="0"/>
          <w:numId w:val="0"/>
        </w:numPr>
        <w:jc w:val="both"/>
        <w:rPr>
          <w:rFonts w:hint="eastAsia"/>
        </w:rPr>
      </w:pPr>
      <w:r>
        <w:rPr>
          <w:rFonts w:hint="eastAsia"/>
        </w:rPr>
        <w:t>它通常被认为是女名，所指的人被认为是安多尼古的妻子或姊妹。</w:t>
      </w:r>
    </w:p>
    <w:p w14:paraId="7087B9DC">
      <w:pPr>
        <w:widowControl w:val="0"/>
        <w:numPr>
          <w:ilvl w:val="0"/>
          <w:numId w:val="0"/>
        </w:numPr>
        <w:jc w:val="both"/>
        <w:rPr>
          <w:rFonts w:hint="eastAsia"/>
        </w:rPr>
      </w:pPr>
      <w:r>
        <w:rPr>
          <w:rFonts w:hint="eastAsia"/>
        </w:rPr>
        <w:t>My kinsmen, i.e., relatives, and not merely of the same nation; at least there seems no sufficient reason for taking the word in this latter general sense.</w:t>
      </w:r>
    </w:p>
    <w:p w14:paraId="529E2B4D">
      <w:pPr>
        <w:widowControl w:val="0"/>
        <w:numPr>
          <w:ilvl w:val="0"/>
          <w:numId w:val="0"/>
        </w:numPr>
        <w:jc w:val="both"/>
        <w:rPr>
          <w:rFonts w:hint="eastAsia"/>
        </w:rPr>
      </w:pPr>
      <w:r>
        <w:rPr>
          <w:rFonts w:hint="eastAsia"/>
        </w:rPr>
        <w:t>我的亲属，即亲戚，而不仅仅是同族的人；至少似乎没有充分的理由按后一种笼统的意义来理解这个词。</w:t>
      </w:r>
    </w:p>
    <w:p w14:paraId="167B3772">
      <w:pPr>
        <w:widowControl w:val="0"/>
        <w:numPr>
          <w:ilvl w:val="0"/>
          <w:numId w:val="0"/>
        </w:numPr>
        <w:jc w:val="both"/>
        <w:rPr>
          <w:rFonts w:hint="eastAsia"/>
        </w:rPr>
      </w:pPr>
      <w:r>
        <w:rPr>
          <w:rFonts w:hint="eastAsia"/>
        </w:rPr>
        <w:t>Fellowprisoners.</w:t>
      </w:r>
    </w:p>
    <w:p w14:paraId="0C873B40">
      <w:pPr>
        <w:widowControl w:val="0"/>
        <w:numPr>
          <w:ilvl w:val="0"/>
          <w:numId w:val="0"/>
        </w:numPr>
        <w:jc w:val="both"/>
        <w:rPr>
          <w:rFonts w:hint="eastAsia"/>
        </w:rPr>
      </w:pPr>
      <w:r>
        <w:rPr>
          <w:rFonts w:hint="eastAsia"/>
        </w:rPr>
        <w:t>一同坐监的。</w:t>
      </w:r>
    </w:p>
    <w:p w14:paraId="06BFEC2C">
      <w:pPr>
        <w:widowControl w:val="0"/>
        <w:numPr>
          <w:ilvl w:val="0"/>
          <w:numId w:val="0"/>
        </w:numPr>
        <w:jc w:val="both"/>
        <w:rPr>
          <w:rFonts w:hint="eastAsia"/>
        </w:rPr>
      </w:pPr>
      <w:r>
        <w:rPr>
          <w:rFonts w:hint="eastAsia"/>
        </w:rPr>
        <w:t>Paul, in 2 Cor. 11:23, when enumerating his labours, says, "In stripes above measure, in prisons more frequent, in deaths oft," &amp;c.</w:t>
      </w:r>
    </w:p>
    <w:p w14:paraId="797689EA">
      <w:pPr>
        <w:widowControl w:val="0"/>
        <w:numPr>
          <w:ilvl w:val="0"/>
          <w:numId w:val="0"/>
        </w:numPr>
        <w:jc w:val="both"/>
        <w:rPr>
          <w:rFonts w:hint="eastAsia"/>
        </w:rPr>
      </w:pPr>
      <w:r>
        <w:rPr>
          <w:rFonts w:hint="eastAsia"/>
        </w:rPr>
        <w:t>保罗在哥林多后书11:23列举祂的劳苦时说：“多受鞭打，常下监牢，屡次冒死，”等等。</w:t>
      </w:r>
    </w:p>
    <w:p w14:paraId="48B84CF6">
      <w:pPr>
        <w:widowControl w:val="0"/>
        <w:numPr>
          <w:ilvl w:val="0"/>
          <w:numId w:val="0"/>
        </w:numPr>
        <w:jc w:val="both"/>
        <w:rPr>
          <w:rFonts w:hint="eastAsia"/>
        </w:rPr>
      </w:pPr>
      <w:r>
        <w:rPr>
          <w:rFonts w:hint="eastAsia"/>
        </w:rPr>
        <w:t>He was, often in bonds, (Clemens Romanus, in his Epistle to the Corinthians, sect. 5, says seven times,) he may, therefore, have had numerous fellow-prisoners.</w:t>
      </w:r>
    </w:p>
    <w:p w14:paraId="2C846968">
      <w:pPr>
        <w:widowControl w:val="0"/>
        <w:numPr>
          <w:ilvl w:val="0"/>
          <w:numId w:val="0"/>
        </w:numPr>
        <w:jc w:val="both"/>
        <w:rPr>
          <w:rFonts w:hint="eastAsia"/>
        </w:rPr>
      </w:pPr>
      <w:r>
        <w:rPr>
          <w:rFonts w:hint="eastAsia"/>
        </w:rPr>
        <w:t>祂经常被捆锁（罗马的革利免，在其《致哥林多人书》第五段中说有七次），因此祂可能有许多一同坐监的人。</w:t>
      </w:r>
    </w:p>
    <w:p w14:paraId="13DFD14E">
      <w:pPr>
        <w:widowControl w:val="0"/>
        <w:numPr>
          <w:ilvl w:val="0"/>
          <w:numId w:val="0"/>
        </w:numPr>
        <w:jc w:val="both"/>
        <w:rPr>
          <w:rFonts w:hint="eastAsia"/>
        </w:rPr>
      </w:pPr>
      <w:r>
        <w:rPr>
          <w:rFonts w:hint="eastAsia"/>
        </w:rPr>
        <w:t>Who are of note among the apostles; ἐπίσημοι ἐν τοῖς ἀποστολόις.</w:t>
      </w:r>
    </w:p>
    <w:p w14:paraId="22D06FE5">
      <w:pPr>
        <w:widowControl w:val="0"/>
        <w:numPr>
          <w:ilvl w:val="0"/>
          <w:numId w:val="0"/>
        </w:numPr>
        <w:jc w:val="both"/>
        <w:rPr>
          <w:rFonts w:hint="eastAsia"/>
        </w:rPr>
      </w:pPr>
      <w:r>
        <w:rPr>
          <w:rFonts w:hint="eastAsia"/>
        </w:rPr>
        <w:t>他们在使徒中是有名望的；ἐπίσημοι ἐν τοῖς ἀποστόλοις (episēmoi en tois apostolois)。</w:t>
      </w:r>
    </w:p>
    <w:p w14:paraId="14EA6C25">
      <w:pPr>
        <w:widowControl w:val="0"/>
        <w:numPr>
          <w:ilvl w:val="0"/>
          <w:numId w:val="0"/>
        </w:numPr>
        <w:jc w:val="both"/>
        <w:rPr>
          <w:rFonts w:hint="eastAsia"/>
        </w:rPr>
      </w:pPr>
      <w:r>
        <w:rPr>
          <w:rFonts w:hint="eastAsia"/>
        </w:rPr>
        <w:t>This may mean either they were distinguished apostles, or they were highly respected by the apostles.</w:t>
      </w:r>
    </w:p>
    <w:p w14:paraId="6968B55B">
      <w:pPr>
        <w:widowControl w:val="0"/>
        <w:numPr>
          <w:ilvl w:val="0"/>
          <w:numId w:val="0"/>
        </w:numPr>
        <w:jc w:val="both"/>
        <w:rPr>
          <w:rFonts w:hint="eastAsia"/>
        </w:rPr>
      </w:pPr>
      <w:r>
        <w:rPr>
          <w:rFonts w:hint="eastAsia"/>
        </w:rPr>
        <w:t>这可能指他们是杰出的使徒，或者他们深受使徒的尊重。</w:t>
      </w:r>
    </w:p>
    <w:p w14:paraId="4AD8EDDD">
      <w:pPr>
        <w:widowControl w:val="0"/>
        <w:numPr>
          <w:ilvl w:val="0"/>
          <w:numId w:val="0"/>
        </w:numPr>
        <w:jc w:val="both"/>
        <w:rPr>
          <w:rFonts w:hint="eastAsia"/>
        </w:rPr>
      </w:pPr>
      <w:r>
        <w:rPr>
          <w:rFonts w:hint="eastAsia"/>
        </w:rPr>
        <w:t>The latter is most probably the correct interpretation; because the word apostle, unless connected with some other word, as in the phrase, "messengers (apostles) of the churches," is very rarely, if ever, applied in the New Testament to any other than the original messengers of Jesus Christ.</w:t>
      </w:r>
    </w:p>
    <w:p w14:paraId="63768027">
      <w:pPr>
        <w:widowControl w:val="0"/>
        <w:numPr>
          <w:ilvl w:val="0"/>
          <w:numId w:val="0"/>
        </w:numPr>
        <w:jc w:val="both"/>
        <w:rPr>
          <w:rFonts w:hint="eastAsia"/>
        </w:rPr>
      </w:pPr>
      <w:r>
        <w:rPr>
          <w:rFonts w:hint="eastAsia"/>
        </w:rPr>
        <w:t>后者很可能是正确的解释；因为“使徒”这个词，除非与某个其他词相连，如在短语“众教会的使者（使徒）”中，否则在新约中很少（如果曾经有的话）用于指耶稣基督最初的使者以外的任何人。</w:t>
      </w:r>
    </w:p>
    <w:p w14:paraId="6C995D5B">
      <w:pPr>
        <w:widowControl w:val="0"/>
        <w:numPr>
          <w:ilvl w:val="0"/>
          <w:numId w:val="0"/>
        </w:numPr>
        <w:jc w:val="both"/>
        <w:rPr>
          <w:rFonts w:hint="eastAsia"/>
        </w:rPr>
      </w:pPr>
      <w:r>
        <w:rPr>
          <w:rFonts w:hint="eastAsia"/>
        </w:rPr>
        <w:t>It is never used in Paul's writings, except in its strict official sense.</w:t>
      </w:r>
    </w:p>
    <w:p w14:paraId="63815D9F">
      <w:pPr>
        <w:widowControl w:val="0"/>
        <w:numPr>
          <w:ilvl w:val="0"/>
          <w:numId w:val="0"/>
        </w:numPr>
        <w:jc w:val="both"/>
        <w:rPr>
          <w:rFonts w:hint="eastAsia"/>
        </w:rPr>
      </w:pPr>
      <w:r>
        <w:rPr>
          <w:rFonts w:hint="eastAsia"/>
        </w:rPr>
        <w:t>它在保罗的著作中从未以其严格的官方意义以外的意义使用。</w:t>
      </w:r>
    </w:p>
    <w:p w14:paraId="6B9D50BE">
      <w:pPr>
        <w:widowControl w:val="0"/>
        <w:numPr>
          <w:ilvl w:val="0"/>
          <w:numId w:val="0"/>
        </w:numPr>
        <w:jc w:val="both"/>
        <w:rPr>
          <w:rFonts w:hint="eastAsia"/>
        </w:rPr>
      </w:pPr>
      <w:r>
        <w:rPr>
          <w:rFonts w:hint="eastAsia"/>
        </w:rPr>
        <w:t>The word has a fixed meaning, from which we should not depart without special reason.</w:t>
      </w:r>
    </w:p>
    <w:p w14:paraId="7511790D">
      <w:pPr>
        <w:widowControl w:val="0"/>
        <w:numPr>
          <w:ilvl w:val="0"/>
          <w:numId w:val="0"/>
        </w:numPr>
        <w:jc w:val="both"/>
        <w:rPr>
          <w:rFonts w:hint="eastAsia"/>
        </w:rPr>
      </w:pPr>
      <w:r>
        <w:rPr>
          <w:rFonts w:hint="eastAsia"/>
        </w:rPr>
        <w:t>这个词有固定的含义，没有特别的理由我们不应偏离。</w:t>
      </w:r>
    </w:p>
    <w:p w14:paraId="61D0B716">
      <w:pPr>
        <w:widowControl w:val="0"/>
        <w:numPr>
          <w:ilvl w:val="0"/>
          <w:numId w:val="0"/>
        </w:numPr>
        <w:jc w:val="both"/>
        <w:rPr>
          <w:rFonts w:hint="eastAsia"/>
        </w:rPr>
      </w:pPr>
      <w:r>
        <w:rPr>
          <w:rFonts w:hint="eastAsia"/>
        </w:rPr>
        <w:t>Besides, the article (ἐν τοῖς ἀποστόλοις,) among the apostles, seems to point out the definite well-known class of persons almost exclusively so called.</w:t>
      </w:r>
    </w:p>
    <w:p w14:paraId="225FB8A2">
      <w:pPr>
        <w:widowControl w:val="0"/>
        <w:numPr>
          <w:ilvl w:val="0"/>
          <w:numId w:val="0"/>
        </w:numPr>
        <w:jc w:val="both"/>
        <w:rPr>
          <w:rFonts w:hint="eastAsia"/>
        </w:rPr>
      </w:pPr>
      <w:r>
        <w:rPr>
          <w:rFonts w:hint="eastAsia"/>
        </w:rPr>
        <w:t>此外，冠词（ἐν τοῖς ἀποστόλοις, en tois apostolois，在使徒中）似乎指明了几乎专门如此称呼的、明确而众所周知的一类人。</w:t>
      </w:r>
    </w:p>
    <w:p w14:paraId="728F6D37">
      <w:pPr>
        <w:widowControl w:val="0"/>
        <w:numPr>
          <w:ilvl w:val="0"/>
          <w:numId w:val="0"/>
        </w:numPr>
        <w:jc w:val="both"/>
        <w:rPr>
          <w:rFonts w:hint="eastAsia"/>
        </w:rPr>
      </w:pPr>
      <w:r>
        <w:rPr>
          <w:rFonts w:hint="eastAsia"/>
        </w:rPr>
        <w:t>The passage is so understood by Koppe (magna eorum fama est apud apostolos,) Flatt, Bloomfield, Meyer, Philippi, and the majority of commentators.</w:t>
      </w:r>
    </w:p>
    <w:p w14:paraId="7AE03A76">
      <w:pPr>
        <w:widowControl w:val="0"/>
        <w:numPr>
          <w:ilvl w:val="0"/>
          <w:numId w:val="0"/>
        </w:numPr>
        <w:jc w:val="both"/>
        <w:rPr>
          <w:rFonts w:hint="eastAsia"/>
        </w:rPr>
      </w:pPr>
      <w:r>
        <w:rPr>
          <w:rFonts w:hint="eastAsia"/>
        </w:rPr>
        <w:t>科普（他们在使徒中名声卓著）、弗拉特、布卢姆菲尔德、迈耶、菲利皮以及大多数注释家都是这样理解这段经文的。</w:t>
      </w:r>
    </w:p>
    <w:p w14:paraId="3261915F">
      <w:pPr>
        <w:widowControl w:val="0"/>
        <w:numPr>
          <w:ilvl w:val="0"/>
          <w:numId w:val="0"/>
        </w:numPr>
        <w:jc w:val="both"/>
        <w:rPr>
          <w:rFonts w:hint="eastAsia"/>
        </w:rPr>
      </w:pPr>
      <w:r>
        <w:rPr>
          <w:rFonts w:hint="eastAsia"/>
        </w:rPr>
        <w:t>Who also were in Christ before me, i.e., who were Christians before me.</w:t>
      </w:r>
    </w:p>
    <w:p w14:paraId="7602F4B7">
      <w:pPr>
        <w:widowControl w:val="0"/>
        <w:numPr>
          <w:ilvl w:val="0"/>
          <w:numId w:val="0"/>
        </w:numPr>
        <w:jc w:val="both"/>
        <w:rPr>
          <w:rFonts w:hint="eastAsia"/>
        </w:rPr>
      </w:pPr>
      <w:r>
        <w:rPr>
          <w:rFonts w:hint="eastAsia"/>
        </w:rPr>
        <w:t>他们也是在我以先在基督里的，即他们在我以先就是基督徒了。</w:t>
      </w:r>
    </w:p>
    <w:p w14:paraId="6DE5410B">
      <w:pPr>
        <w:widowControl w:val="0"/>
        <w:numPr>
          <w:ilvl w:val="0"/>
          <w:numId w:val="0"/>
        </w:numPr>
        <w:jc w:val="both"/>
        <w:rPr>
          <w:rFonts w:hint="eastAsia"/>
        </w:rPr>
      </w:pPr>
    </w:p>
    <w:p w14:paraId="6B916D1A">
      <w:pPr>
        <w:widowControl w:val="0"/>
        <w:numPr>
          <w:ilvl w:val="0"/>
          <w:numId w:val="0"/>
        </w:numPr>
        <w:jc w:val="both"/>
        <w:rPr>
          <w:rFonts w:hint="eastAsia"/>
        </w:rPr>
      </w:pPr>
      <w:r>
        <w:rPr>
          <w:rFonts w:hint="eastAsia"/>
        </w:rPr>
        <w:t>VERSES 8–15. My beloved in the Lord.</w:t>
      </w:r>
    </w:p>
    <w:p w14:paraId="2606EB3A">
      <w:pPr>
        <w:widowControl w:val="0"/>
        <w:numPr>
          <w:ilvl w:val="0"/>
          <w:numId w:val="0"/>
        </w:numPr>
        <w:jc w:val="both"/>
        <w:rPr>
          <w:rFonts w:hint="eastAsia"/>
        </w:rPr>
      </w:pPr>
      <w:r>
        <w:rPr>
          <w:rFonts w:hint="eastAsia"/>
        </w:rPr>
        <w:t>8-15节。我在主里所亲爱的。</w:t>
      </w:r>
    </w:p>
    <w:p w14:paraId="35D65871">
      <w:pPr>
        <w:widowControl w:val="0"/>
        <w:numPr>
          <w:ilvl w:val="0"/>
          <w:numId w:val="0"/>
        </w:numPr>
        <w:jc w:val="both"/>
        <w:rPr>
          <w:rFonts w:hint="eastAsia"/>
        </w:rPr>
      </w:pPr>
      <w:r>
        <w:rPr>
          <w:rFonts w:hint="eastAsia"/>
        </w:rPr>
        <w:t>The preposition in (ἐν,) here, as frequently elsewhere, points out the relation or respect in which the word to which it refers is to be understood; brother beloved, both in the flesh and in the Lord (Philemon, ver. 16,) both in reference to our external relations, and our relation to the Lord.</w:t>
      </w:r>
    </w:p>
    <w:p w14:paraId="672CEE90">
      <w:pPr>
        <w:widowControl w:val="0"/>
        <w:numPr>
          <w:ilvl w:val="0"/>
          <w:numId w:val="0"/>
        </w:numPr>
        <w:jc w:val="both"/>
        <w:rPr>
          <w:rFonts w:hint="eastAsia"/>
        </w:rPr>
      </w:pPr>
      <w:r>
        <w:rPr>
          <w:rFonts w:hint="eastAsia"/>
        </w:rPr>
        <w:t>介词“在”（ἐν, en）在这里，像在别处经常出现的一样，指明了它所指词语应当被理解的关系或方面；亲爱的弟兄，无论在肉身上还是在主里（腓利门书，第16节），都指我们的外在关系和我们与主的关系。</w:t>
      </w:r>
    </w:p>
    <w:p w14:paraId="7E58C3DF">
      <w:pPr>
        <w:widowControl w:val="0"/>
        <w:numPr>
          <w:ilvl w:val="0"/>
          <w:numId w:val="0"/>
        </w:numPr>
        <w:jc w:val="both"/>
        <w:rPr>
          <w:rFonts w:hint="eastAsia"/>
        </w:rPr>
      </w:pPr>
      <w:r>
        <w:rPr>
          <w:rFonts w:hint="eastAsia"/>
        </w:rPr>
        <w:t>And thus in the following, ver. 9, our helper in Christ, i.e., as it regards Christ; ver. 10, approved in Christ, i.e., in his relation to Christ; an approved or tried Christian; ver. 12, who labour in the Lord; and, which laboured much in the Lord, i.e., who, as it regards the Lord, laboured much; it was a Christian or religious service.</w:t>
      </w:r>
    </w:p>
    <w:p w14:paraId="787A7E87">
      <w:pPr>
        <w:widowControl w:val="0"/>
        <w:numPr>
          <w:ilvl w:val="0"/>
          <w:numId w:val="0"/>
        </w:numPr>
        <w:jc w:val="both"/>
        <w:rPr>
          <w:rFonts w:hint="eastAsia"/>
        </w:rPr>
      </w:pPr>
      <w:r>
        <w:rPr>
          <w:rFonts w:hint="eastAsia"/>
        </w:rPr>
        <w:t>因此，在接下来的第9节，“我们在基督里的帮手”，即关于基督而言；第10节，“在基督里蒙称许的”，即在他与基督的关系中；一个蒙称许或受过考验的基督徒；第12节，“在主里劳苦的”；以及“在主里多受劳苦的”，即关于主而言，多受劳苦；这是一种基督徒的或宗教的服事。</w:t>
      </w:r>
    </w:p>
    <w:p w14:paraId="28412ACB">
      <w:pPr>
        <w:widowControl w:val="0"/>
        <w:numPr>
          <w:ilvl w:val="0"/>
          <w:numId w:val="0"/>
        </w:numPr>
        <w:jc w:val="both"/>
        <w:rPr>
          <w:rFonts w:hint="eastAsia"/>
        </w:rPr>
      </w:pPr>
      <w:r>
        <w:rPr>
          <w:rFonts w:hint="eastAsia"/>
        </w:rPr>
        <w:t>The names, Tryphena, Tryphosa, and Persis, are all feminine.</w:t>
      </w:r>
    </w:p>
    <w:p w14:paraId="2DA2DB61">
      <w:pPr>
        <w:widowControl w:val="0"/>
        <w:numPr>
          <w:ilvl w:val="0"/>
          <w:numId w:val="0"/>
        </w:numPr>
        <w:jc w:val="both"/>
        <w:rPr>
          <w:rFonts w:hint="eastAsia"/>
        </w:rPr>
      </w:pPr>
      <w:r>
        <w:rPr>
          <w:rFonts w:hint="eastAsia"/>
        </w:rPr>
        <w:t>土非拿、土富撒和彼息这几个名字都是女性的。</w:t>
      </w:r>
    </w:p>
    <w:p w14:paraId="649F0F06">
      <w:pPr>
        <w:widowControl w:val="0"/>
        <w:numPr>
          <w:ilvl w:val="0"/>
          <w:numId w:val="0"/>
        </w:numPr>
        <w:jc w:val="both"/>
        <w:rPr>
          <w:rFonts w:hint="eastAsia"/>
        </w:rPr>
      </w:pPr>
      <w:r>
        <w:rPr>
          <w:rFonts w:hint="eastAsia"/>
        </w:rPr>
        <w:t>The last is commonly supposed to indicate the native country of the person who bore it, as it was not unusual to name persons from the place of their origin, as Mysa, Syria, Lydia, Andria, &amp;c.; such names, however, soon became common, and were given without any reference to the birth-place of those who received them.</w:t>
      </w:r>
    </w:p>
    <w:p w14:paraId="584AA451">
      <w:pPr>
        <w:widowControl w:val="0"/>
        <w:numPr>
          <w:ilvl w:val="0"/>
          <w:numId w:val="0"/>
        </w:numPr>
        <w:jc w:val="both"/>
        <w:rPr>
          <w:rFonts w:hint="eastAsia"/>
        </w:rPr>
      </w:pPr>
      <w:r>
        <w:rPr>
          <w:rFonts w:hint="eastAsia"/>
        </w:rPr>
        <w:t>最后一个名字通常被认为表明了拥有该名字之人的祖国，因为根据人的出生地来命名并不罕见，例如米西亚、叙利亚、吕底亚、安德里亚等等；然而，这类名字很快就变得普遍，并且在授予时与接受者的出生地无关。</w:t>
      </w:r>
    </w:p>
    <w:p w14:paraId="2C6B86EF">
      <w:pPr>
        <w:widowControl w:val="0"/>
        <w:numPr>
          <w:ilvl w:val="0"/>
          <w:numId w:val="0"/>
        </w:numPr>
        <w:jc w:val="both"/>
        <w:rPr>
          <w:rFonts w:hint="eastAsia"/>
        </w:rPr>
      </w:pPr>
      <w:r>
        <w:rPr>
          <w:rFonts w:hint="eastAsia"/>
        </w:rPr>
        <w:t>Chosen in the Lord, i.e., not one chosen by the Lord; chosen, (i.e., approved, precious; see 1 Peter 2:4,) in his relation to the Lord, as a Christian.</w:t>
      </w:r>
    </w:p>
    <w:p w14:paraId="4023B1A6">
      <w:pPr>
        <w:widowControl w:val="0"/>
        <w:numPr>
          <w:ilvl w:val="0"/>
          <w:numId w:val="0"/>
        </w:numPr>
        <w:jc w:val="both"/>
        <w:rPr>
          <w:rFonts w:hint="eastAsia"/>
        </w:rPr>
      </w:pPr>
      <w:r>
        <w:rPr>
          <w:rFonts w:hint="eastAsia"/>
        </w:rPr>
        <w:t>在主里蒙拣选的，即并非主所拣选的；蒙拣选的（即蒙称许的，宝贵的；参见彼得前书2:4），在他与主的关系中，作为一名基督徒。</w:t>
      </w:r>
    </w:p>
    <w:p w14:paraId="2A9873E1">
      <w:pPr>
        <w:widowControl w:val="0"/>
        <w:numPr>
          <w:ilvl w:val="0"/>
          <w:numId w:val="0"/>
        </w:numPr>
        <w:jc w:val="both"/>
        <w:rPr>
          <w:rFonts w:hint="eastAsia"/>
        </w:rPr>
      </w:pPr>
      <w:r>
        <w:rPr>
          <w:rFonts w:hint="eastAsia"/>
        </w:rPr>
        <w:t>It is not merely elect in Christ, that is, chosen to eternal life, for this could be said of every Christian; but Rufus is here designated as a chosen man, as a distinguished Christian.</w:t>
      </w:r>
    </w:p>
    <w:p w14:paraId="29961CAB">
      <w:pPr>
        <w:widowControl w:val="0"/>
        <w:numPr>
          <w:ilvl w:val="0"/>
          <w:numId w:val="0"/>
        </w:numPr>
        <w:jc w:val="both"/>
        <w:rPr>
          <w:rFonts w:hint="eastAsia"/>
        </w:rPr>
      </w:pPr>
      <w:r>
        <w:rPr>
          <w:rFonts w:hint="eastAsia"/>
        </w:rPr>
        <w:t>这不仅仅是在基督里蒙拣选，即被拣选得永生，因为这可以用来形容每一个基督徒；但鲁孚在这里被指明为一个蒙拣选的人，一个杰出的基督徒。</w:t>
      </w:r>
    </w:p>
    <w:p w14:paraId="6398855F">
      <w:pPr>
        <w:widowControl w:val="0"/>
        <w:numPr>
          <w:ilvl w:val="0"/>
          <w:numId w:val="0"/>
        </w:numPr>
        <w:jc w:val="both"/>
        <w:rPr>
          <w:rFonts w:hint="eastAsia"/>
        </w:rPr>
      </w:pPr>
      <w:r>
        <w:rPr>
          <w:rFonts w:hint="eastAsia"/>
        </w:rPr>
        <w:t>It is worth noticing, that at Rome, as at Corinth, few of the great or learned seem to have been called.</w:t>
      </w:r>
    </w:p>
    <w:p w14:paraId="597DAA59">
      <w:pPr>
        <w:widowControl w:val="0"/>
        <w:numPr>
          <w:ilvl w:val="0"/>
          <w:numId w:val="0"/>
        </w:numPr>
        <w:jc w:val="both"/>
        <w:rPr>
          <w:rFonts w:hint="eastAsia"/>
        </w:rPr>
      </w:pPr>
      <w:r>
        <w:rPr>
          <w:rFonts w:hint="eastAsia"/>
        </w:rPr>
        <w:t>值得注意的是，在罗马，像在哥林多一样，似乎很少有伟大或有学问的人蒙召。</w:t>
      </w:r>
    </w:p>
    <w:p w14:paraId="7CD87C24">
      <w:pPr>
        <w:widowControl w:val="0"/>
        <w:numPr>
          <w:ilvl w:val="0"/>
          <w:numId w:val="0"/>
        </w:numPr>
        <w:jc w:val="both"/>
        <w:rPr>
          <w:rFonts w:hint="eastAsia"/>
        </w:rPr>
      </w:pPr>
      <w:r>
        <w:rPr>
          <w:rFonts w:hint="eastAsia"/>
        </w:rPr>
        <w:t>These salutations are all addressed to men not distinguished for their rank or official dignity.</w:t>
      </w:r>
    </w:p>
    <w:p w14:paraId="05043871">
      <w:pPr>
        <w:widowControl w:val="0"/>
        <w:numPr>
          <w:ilvl w:val="0"/>
          <w:numId w:val="0"/>
        </w:numPr>
        <w:jc w:val="both"/>
        <w:rPr>
          <w:rFonts w:hint="eastAsia"/>
        </w:rPr>
      </w:pPr>
      <w:r>
        <w:rPr>
          <w:rFonts w:hint="eastAsia"/>
        </w:rPr>
        <w:t>这些问安都是针对那些并非因其地位或官职显赫而闻名的人。</w:t>
      </w:r>
    </w:p>
    <w:p w14:paraId="5E6B82F2">
      <w:pPr>
        <w:widowControl w:val="0"/>
        <w:numPr>
          <w:ilvl w:val="0"/>
          <w:numId w:val="0"/>
        </w:numPr>
        <w:jc w:val="both"/>
        <w:rPr>
          <w:rFonts w:hint="eastAsia"/>
        </w:rPr>
      </w:pPr>
      <w:r>
        <w:rPr>
          <w:rFonts w:hint="eastAsia"/>
        </w:rPr>
        <w:t>Mylius, as quoted by Calov, says: "Notanda hic fidelium istorum conditio: nemo hic nominatur consul, nemo quæstor aut dictator insignitur, minime omnium episcopatuum et cardinalatuum dignitate hic personant: sed operarum, laborum, captivitate titulis plerique notantur. Ita verum etiam in Romana ecclesia fuit olim, quod apostolus scribit, non multi potentes, non multi nobiles, sed stulta mundi electa sunt a Deo. Papatus autem Cæsarei, qualis adjuvante diabolo, in perniciem religionis, posteris saeculis Romæ involuit, ne umbra quidem apostolorum aetate istic fuit: tantum abest, ut ille originem ab apostolis ipsis traxerit."</w:t>
      </w:r>
    </w:p>
    <w:p w14:paraId="5BD48814">
      <w:pPr>
        <w:widowControl w:val="0"/>
        <w:numPr>
          <w:ilvl w:val="0"/>
          <w:numId w:val="0"/>
        </w:numPr>
        <w:jc w:val="both"/>
        <w:rPr>
          <w:rFonts w:hint="eastAsia"/>
        </w:rPr>
      </w:pPr>
      <w:r>
        <w:rPr>
          <w:rFonts w:hint="eastAsia"/>
        </w:rPr>
        <w:t>米利乌斯，引自卡洛夫的话说：“此处当注意这些信徒的状况：此处无人被称为执政官，无人被授予财务官或独裁官的称号，更不用说主教和枢机主教的尊严了：他们大多以劳苦、辛劳、被囚的称号而闻名。因此，在罗马教会中，过去也确实像使徒所写的那样，有能力的并不多，尊贵的也不多，神却拣选了世上愚拙的。至于凯撒式的教皇制度，那种在魔鬼的帮助下，在后世罗马败坏信仰的制度，在使徒时代连影子都没有：更不用说它起源于使徒们自己了。”</w:t>
      </w:r>
    </w:p>
    <w:p w14:paraId="07BBB5F3">
      <w:pPr>
        <w:widowControl w:val="0"/>
        <w:numPr>
          <w:ilvl w:val="0"/>
          <w:numId w:val="0"/>
        </w:numPr>
        <w:jc w:val="both"/>
        <w:rPr>
          <w:rFonts w:hint="eastAsia"/>
        </w:rPr>
      </w:pPr>
    </w:p>
    <w:p w14:paraId="2AD4F778">
      <w:pPr>
        <w:widowControl w:val="0"/>
        <w:numPr>
          <w:ilvl w:val="0"/>
          <w:numId w:val="0"/>
        </w:numPr>
        <w:jc w:val="both"/>
        <w:rPr>
          <w:rFonts w:hint="eastAsia"/>
        </w:rPr>
      </w:pPr>
      <w:r>
        <w:rPr>
          <w:rFonts w:hint="eastAsia"/>
        </w:rPr>
        <w:t>VERSE 16. Salute one another with a holy kiss.</w:t>
      </w:r>
    </w:p>
    <w:p w14:paraId="271F0B61">
      <w:pPr>
        <w:widowControl w:val="0"/>
        <w:numPr>
          <w:ilvl w:val="0"/>
          <w:numId w:val="0"/>
        </w:numPr>
        <w:jc w:val="both"/>
        <w:rPr>
          <w:rFonts w:hint="eastAsia"/>
        </w:rPr>
      </w:pPr>
      <w:r>
        <w:rPr>
          <w:rFonts w:hint="eastAsia"/>
        </w:rPr>
        <w:t>16. 你们要用圣洁的亲嘴彼此问安。</w:t>
      </w:r>
    </w:p>
    <w:p w14:paraId="0AE6952B">
      <w:pPr>
        <w:widowControl w:val="0"/>
        <w:numPr>
          <w:ilvl w:val="0"/>
          <w:numId w:val="0"/>
        </w:numPr>
        <w:jc w:val="both"/>
        <w:rPr>
          <w:rFonts w:hint="eastAsia"/>
        </w:rPr>
      </w:pPr>
      <w:r>
        <w:rPr>
          <w:rFonts w:hint="eastAsia"/>
        </w:rPr>
        <w:t>Reference to this custom is made also in 1 Cor. 16:20, 1 Thess. 5:26, 1 Peter 5:14.</w:t>
      </w:r>
    </w:p>
    <w:p w14:paraId="5B75E64F">
      <w:pPr>
        <w:widowControl w:val="0"/>
        <w:numPr>
          <w:ilvl w:val="0"/>
          <w:numId w:val="0"/>
        </w:numPr>
        <w:jc w:val="both"/>
        <w:rPr>
          <w:rFonts w:hint="eastAsia"/>
        </w:rPr>
      </w:pPr>
      <w:r>
        <w:rPr>
          <w:rFonts w:hint="eastAsia"/>
        </w:rPr>
        <w:t>哥林多前书16:20，帖撒罗尼迦前书5:26，彼得前书5:14也提到了这个习俗。</w:t>
      </w:r>
    </w:p>
    <w:p w14:paraId="51EDED68">
      <w:pPr>
        <w:widowControl w:val="0"/>
        <w:numPr>
          <w:ilvl w:val="0"/>
          <w:numId w:val="0"/>
        </w:numPr>
        <w:jc w:val="both"/>
        <w:rPr>
          <w:rFonts w:hint="eastAsia"/>
        </w:rPr>
      </w:pPr>
      <w:r>
        <w:rPr>
          <w:rFonts w:hint="eastAsia"/>
        </w:rPr>
        <w:t>It is supposed to have been of oriental origin, and continued for a long time in the early churches; after prayer, and especially before the celebration of the Lord's Supper, the brethren saluting in this way the brethren, and the sisters the sisters.</w:t>
      </w:r>
    </w:p>
    <w:p w14:paraId="7B26A735">
      <w:pPr>
        <w:widowControl w:val="0"/>
        <w:numPr>
          <w:ilvl w:val="0"/>
          <w:numId w:val="0"/>
        </w:numPr>
        <w:jc w:val="both"/>
        <w:rPr>
          <w:rFonts w:hint="eastAsia"/>
        </w:rPr>
      </w:pPr>
      <w:r>
        <w:rPr>
          <w:rFonts w:hint="eastAsia"/>
        </w:rPr>
        <w:t>据认为它起源于东方，并在早期教会中持续了很长时间；在祷告之后，特别是在举行主餐之前，弟兄们以这种方式问候弟兄们，姊妹们问候姊妹们。</w:t>
      </w:r>
    </w:p>
    <w:p w14:paraId="09D77DC3">
      <w:pPr>
        <w:widowControl w:val="0"/>
        <w:numPr>
          <w:ilvl w:val="0"/>
          <w:numId w:val="0"/>
        </w:numPr>
        <w:jc w:val="both"/>
        <w:rPr>
          <w:rFonts w:hint="eastAsia"/>
        </w:rPr>
      </w:pPr>
      <w:r>
        <w:rPr>
          <w:rFonts w:hint="eastAsia"/>
        </w:rPr>
        <w:t>This salutation was expressive of mutual affection and equality before God.</w:t>
      </w:r>
    </w:p>
    <w:p w14:paraId="220931DE">
      <w:pPr>
        <w:widowControl w:val="0"/>
        <w:numPr>
          <w:ilvl w:val="0"/>
          <w:numId w:val="0"/>
        </w:numPr>
        <w:jc w:val="both"/>
        <w:rPr>
          <w:rFonts w:hint="eastAsia"/>
        </w:rPr>
      </w:pPr>
      <w:r>
        <w:rPr>
          <w:rFonts w:hint="eastAsia"/>
        </w:rPr>
        <w:t>这种问安表达了在神面前互相的慈爱和平等。</w:t>
      </w:r>
    </w:p>
    <w:p w14:paraId="000452A1">
      <w:pPr>
        <w:widowControl w:val="0"/>
        <w:numPr>
          <w:ilvl w:val="0"/>
          <w:numId w:val="0"/>
        </w:numPr>
        <w:jc w:val="both"/>
        <w:rPr>
          <w:rFonts w:hint="eastAsia"/>
        </w:rPr>
      </w:pPr>
    </w:p>
    <w:p w14:paraId="0D9358D5">
      <w:pPr>
        <w:widowControl w:val="0"/>
        <w:numPr>
          <w:ilvl w:val="0"/>
          <w:numId w:val="0"/>
        </w:numPr>
        <w:jc w:val="both"/>
        <w:rPr>
          <w:rFonts w:hint="eastAsia"/>
        </w:rPr>
      </w:pPr>
      <w:r>
        <w:rPr>
          <w:rFonts w:hint="eastAsia"/>
        </w:rPr>
        <w:t>VERSE 17. Now I beseech you, brethren, mark them which cause divisions and offences contrary to the doctrine which ye have learned, and avoid them.</w:t>
      </w:r>
    </w:p>
    <w:p w14:paraId="78FD48E4">
      <w:pPr>
        <w:widowControl w:val="0"/>
        <w:numPr>
          <w:ilvl w:val="0"/>
          <w:numId w:val="0"/>
        </w:numPr>
        <w:jc w:val="both"/>
        <w:rPr>
          <w:rFonts w:hint="eastAsia"/>
        </w:rPr>
      </w:pPr>
      <w:r>
        <w:rPr>
          <w:rFonts w:hint="eastAsia"/>
        </w:rPr>
        <w:t>17. 弟兄们，那些离间你们，叫你们跌倒，背乎所学之道的人，我劝你们要留意躲避他们。</w:t>
      </w:r>
    </w:p>
    <w:p w14:paraId="4829D9D1">
      <w:pPr>
        <w:widowControl w:val="0"/>
        <w:numPr>
          <w:ilvl w:val="0"/>
          <w:numId w:val="0"/>
        </w:numPr>
        <w:jc w:val="both"/>
        <w:rPr>
          <w:rFonts w:hint="eastAsia"/>
        </w:rPr>
      </w:pPr>
      <w:r>
        <w:rPr>
          <w:rFonts w:hint="eastAsia"/>
        </w:rPr>
        <w:t>While he urges them to the kind reception of all faithful ministers and Christians, he enjoins upon them to have nothing to do with those who cause divisions and offences.</w:t>
      </w:r>
    </w:p>
    <w:p w14:paraId="344AD8B7">
      <w:pPr>
        <w:widowControl w:val="0"/>
        <w:numPr>
          <w:ilvl w:val="0"/>
          <w:numId w:val="0"/>
        </w:numPr>
        <w:jc w:val="both"/>
        <w:rPr>
          <w:rFonts w:hint="eastAsia"/>
        </w:rPr>
      </w:pPr>
      <w:r>
        <w:rPr>
          <w:rFonts w:hint="eastAsia"/>
        </w:rPr>
        <w:t>祂敦促他们仁慈地接纳所有忠心的执事和基督徒，同时也吩咐他们不要与那些引起纷争和绊倒人之事的人有任何瓜葛。</w:t>
      </w:r>
    </w:p>
    <w:p w14:paraId="3BD23330">
      <w:pPr>
        <w:widowControl w:val="0"/>
        <w:numPr>
          <w:ilvl w:val="0"/>
          <w:numId w:val="0"/>
        </w:numPr>
        <w:jc w:val="both"/>
        <w:rPr>
          <w:rFonts w:hint="eastAsia"/>
        </w:rPr>
      </w:pPr>
      <w:r>
        <w:rPr>
          <w:rFonts w:hint="eastAsia"/>
        </w:rPr>
        <w:t>There were probably two evils in the apostle's mind when he wrote this passage; the divisions occasioned by erroneous doctrines, and the offences or scandals occasioned by the evil conduct of the false teachers.</w:t>
      </w:r>
    </w:p>
    <w:p w14:paraId="040FF9C8">
      <w:pPr>
        <w:widowControl w:val="0"/>
        <w:numPr>
          <w:ilvl w:val="0"/>
          <w:numId w:val="0"/>
        </w:numPr>
        <w:jc w:val="both"/>
        <w:rPr>
          <w:rFonts w:hint="eastAsia"/>
        </w:rPr>
      </w:pPr>
      <w:r>
        <w:rPr>
          <w:rFonts w:hint="eastAsia"/>
        </w:rPr>
        <w:t>使徒写这段经文时，心中可能想到两种邪恶；由错误教义引起的纷争，以及由假教师邪恶行为引起的绊倒或丑闻。</w:t>
      </w:r>
    </w:p>
    <w:p w14:paraId="7D862DED">
      <w:pPr>
        <w:widowControl w:val="0"/>
        <w:numPr>
          <w:ilvl w:val="0"/>
          <w:numId w:val="0"/>
        </w:numPr>
        <w:jc w:val="both"/>
        <w:rPr>
          <w:rFonts w:hint="eastAsia"/>
        </w:rPr>
      </w:pPr>
      <w:r>
        <w:rPr>
          <w:rFonts w:hint="eastAsia"/>
        </w:rPr>
        <w:t>Almost all the forms of error which distracted the early church, were intimately connected with practical evils of a moral character.</w:t>
      </w:r>
    </w:p>
    <w:p w14:paraId="1A5BEB26">
      <w:pPr>
        <w:widowControl w:val="0"/>
        <w:numPr>
          <w:ilvl w:val="0"/>
          <w:numId w:val="0"/>
        </w:numPr>
        <w:jc w:val="both"/>
        <w:rPr>
          <w:rFonts w:hint="eastAsia"/>
        </w:rPr>
      </w:pPr>
      <w:r>
        <w:rPr>
          <w:rFonts w:hint="eastAsia"/>
        </w:rPr>
        <w:t>几乎所有扰乱早期教会的错误形式，都与道德性质的实际邪恶密切相关。</w:t>
      </w:r>
    </w:p>
    <w:p w14:paraId="54F0E582">
      <w:pPr>
        <w:widowControl w:val="0"/>
        <w:numPr>
          <w:ilvl w:val="0"/>
          <w:numId w:val="0"/>
        </w:numPr>
        <w:jc w:val="both"/>
        <w:rPr>
          <w:rFonts w:hint="eastAsia"/>
        </w:rPr>
      </w:pPr>
      <w:r>
        <w:rPr>
          <w:rFonts w:hint="eastAsia"/>
        </w:rPr>
        <w:t>This was the case to a certain extent with the Judaizers; who not only disturbed the church by insisting on the observance of the Mosaic law, but also pressed some of their doctrines to an immoral extreme; see 1 Cor. 5:1–5.</w:t>
      </w:r>
    </w:p>
    <w:p w14:paraId="7CB589E3">
      <w:pPr>
        <w:widowControl w:val="0"/>
        <w:numPr>
          <w:ilvl w:val="0"/>
          <w:numId w:val="0"/>
        </w:numPr>
        <w:jc w:val="both"/>
        <w:rPr>
          <w:rFonts w:hint="eastAsia"/>
        </w:rPr>
      </w:pPr>
      <w:r>
        <w:rPr>
          <w:rFonts w:hint="eastAsia"/>
        </w:rPr>
        <w:t>犹太化的人在某种程度上就是如此；他们不仅因坚持遵守摩西律法而扰乱教会，而且还将他们的一些教义推向不道德的极端；参见哥林多前书5:1-5。</w:t>
      </w:r>
    </w:p>
    <w:p w14:paraId="684D3C0E">
      <w:pPr>
        <w:widowControl w:val="0"/>
        <w:numPr>
          <w:ilvl w:val="0"/>
          <w:numId w:val="0"/>
        </w:numPr>
        <w:jc w:val="both"/>
        <w:rPr>
          <w:rFonts w:hint="eastAsia"/>
        </w:rPr>
      </w:pPr>
      <w:r>
        <w:rPr>
          <w:rFonts w:hint="eastAsia"/>
        </w:rPr>
        <w:t>It was still more obviously the case with those errorists, infected with a false philosophy, who are described in Col. 2:10–23, 1 Tim. 4:1–8.</w:t>
      </w:r>
    </w:p>
    <w:p w14:paraId="09AF4E91">
      <w:pPr>
        <w:widowControl w:val="0"/>
        <w:numPr>
          <w:ilvl w:val="0"/>
          <w:numId w:val="0"/>
        </w:numPr>
        <w:jc w:val="both"/>
        <w:rPr>
          <w:rFonts w:hint="eastAsia"/>
        </w:rPr>
      </w:pPr>
      <w:r>
        <w:rPr>
          <w:rFonts w:hint="eastAsia"/>
        </w:rPr>
        <w:t>对于那些受到错误哲学感染的谬误者来说，情况就更为明显了，他们在歌罗西书2:10-23，提摩太前书4:1-8中有所描述。</w:t>
      </w:r>
    </w:p>
    <w:p w14:paraId="6D178046">
      <w:pPr>
        <w:widowControl w:val="0"/>
        <w:numPr>
          <w:ilvl w:val="0"/>
          <w:numId w:val="0"/>
        </w:numPr>
        <w:jc w:val="both"/>
        <w:rPr>
          <w:rFonts w:hint="eastAsia"/>
        </w:rPr>
      </w:pPr>
      <w:r>
        <w:rPr>
          <w:rFonts w:hint="eastAsia"/>
        </w:rPr>
        <w:t>These evils were equally opposed to the doctrines taught by the apostle.</w:t>
      </w:r>
    </w:p>
    <w:p w14:paraId="79EEB3DA">
      <w:pPr>
        <w:widowControl w:val="0"/>
        <w:numPr>
          <w:ilvl w:val="0"/>
          <w:numId w:val="0"/>
        </w:numPr>
        <w:jc w:val="both"/>
        <w:rPr>
          <w:rFonts w:hint="eastAsia"/>
        </w:rPr>
      </w:pPr>
      <w:r>
        <w:rPr>
          <w:rFonts w:hint="eastAsia"/>
        </w:rPr>
        <w:t>这些邪恶同样与使徒所教导的教义相悖。</w:t>
      </w:r>
    </w:p>
    <w:p w14:paraId="135D0430">
      <w:pPr>
        <w:widowControl w:val="0"/>
        <w:numPr>
          <w:ilvl w:val="0"/>
          <w:numId w:val="0"/>
        </w:numPr>
        <w:jc w:val="both"/>
        <w:rPr>
          <w:rFonts w:hint="eastAsia"/>
        </w:rPr>
      </w:pPr>
      <w:r>
        <w:rPr>
          <w:rFonts w:hint="eastAsia"/>
        </w:rPr>
        <w:t>Those who caused these dissensions, Paul commands Christians, first, to mark (σκοπεῖν,) i.e., to notice carefully, and not allow them to pursue their corrupting course unheeded; and, secondly, to avoid, i.e., to break off connection with them.</w:t>
      </w:r>
    </w:p>
    <w:p w14:paraId="3C67A457">
      <w:pPr>
        <w:widowControl w:val="0"/>
        <w:numPr>
          <w:ilvl w:val="0"/>
          <w:numId w:val="0"/>
        </w:numPr>
        <w:jc w:val="both"/>
        <w:rPr>
          <w:rFonts w:hint="eastAsia"/>
        </w:rPr>
      </w:pPr>
      <w:r>
        <w:rPr>
          <w:rFonts w:hint="eastAsia"/>
        </w:rPr>
        <w:t>对于那些引起这些纷争的人，保罗吩咐基督徒，首先要留意（σκοπεῖν, skopein），即仔细注意，不要让他们不受注意地继续其败坏的行径；其次，要躲避，即与他们断绝联系。</w:t>
      </w:r>
    </w:p>
    <w:p w14:paraId="55E8E210">
      <w:pPr>
        <w:widowControl w:val="0"/>
        <w:numPr>
          <w:ilvl w:val="0"/>
          <w:numId w:val="0"/>
        </w:numPr>
        <w:jc w:val="both"/>
        <w:rPr>
          <w:rFonts w:hint="eastAsia"/>
        </w:rPr>
      </w:pPr>
    </w:p>
    <w:p w14:paraId="6F9529AC">
      <w:pPr>
        <w:widowControl w:val="0"/>
        <w:numPr>
          <w:ilvl w:val="0"/>
          <w:numId w:val="0"/>
        </w:numPr>
        <w:jc w:val="both"/>
        <w:rPr>
          <w:rFonts w:hint="eastAsia"/>
        </w:rPr>
      </w:pPr>
      <w:r>
        <w:rPr>
          <w:rFonts w:hint="eastAsia"/>
        </w:rPr>
        <w:t>VERSE 18. For they that are such serve not our Lord Jesus Christ, but their own belly; and by good words and fair speeches deceive the hearts of the simple.</w:t>
      </w:r>
    </w:p>
    <w:p w14:paraId="2A6D1EBB">
      <w:pPr>
        <w:widowControl w:val="0"/>
        <w:numPr>
          <w:ilvl w:val="0"/>
          <w:numId w:val="0"/>
        </w:numPr>
        <w:jc w:val="both"/>
        <w:rPr>
          <w:rFonts w:hint="eastAsia"/>
        </w:rPr>
      </w:pPr>
      <w:r>
        <w:rPr>
          <w:rFonts w:hint="eastAsia"/>
        </w:rPr>
        <w:t>18. 因为这样的人不服事我们的主基督，只服事自己的肚腹；用花言巧语，诱惑那些老实人的心。</w:t>
      </w:r>
    </w:p>
    <w:p w14:paraId="11ACD023">
      <w:pPr>
        <w:widowControl w:val="0"/>
        <w:numPr>
          <w:ilvl w:val="0"/>
          <w:numId w:val="0"/>
        </w:numPr>
        <w:jc w:val="both"/>
        <w:rPr>
          <w:rFonts w:hint="eastAsia"/>
        </w:rPr>
      </w:pPr>
      <w:r>
        <w:rPr>
          <w:rFonts w:hint="eastAsia"/>
        </w:rPr>
        <w:t>These men are to be avoided, because they are wicked and injurious.</w:t>
      </w:r>
    </w:p>
    <w:p w14:paraId="1114BA1B">
      <w:pPr>
        <w:widowControl w:val="0"/>
        <w:numPr>
          <w:ilvl w:val="0"/>
          <w:numId w:val="0"/>
        </w:numPr>
        <w:jc w:val="both"/>
        <w:rPr>
          <w:rFonts w:hint="eastAsia"/>
        </w:rPr>
      </w:pPr>
      <w:r>
        <w:rPr>
          <w:rFonts w:hint="eastAsia"/>
        </w:rPr>
        <w:t>这些人当被躲避，因为他们是邪恶和有害的。</w:t>
      </w:r>
    </w:p>
    <w:p w14:paraId="6BF374D6">
      <w:pPr>
        <w:widowControl w:val="0"/>
        <w:numPr>
          <w:ilvl w:val="0"/>
          <w:numId w:val="0"/>
        </w:numPr>
        <w:jc w:val="both"/>
        <w:rPr>
          <w:rFonts w:hint="eastAsia"/>
        </w:rPr>
      </w:pPr>
      <w:r>
        <w:rPr>
          <w:rFonts w:hint="eastAsia"/>
        </w:rPr>
        <w:t>The description here given is applicable, in a great degree, to errorists in all ages.</w:t>
      </w:r>
    </w:p>
    <w:p w14:paraId="2D2E7A9A">
      <w:pPr>
        <w:widowControl w:val="0"/>
        <w:numPr>
          <w:ilvl w:val="0"/>
          <w:numId w:val="0"/>
        </w:numPr>
        <w:jc w:val="both"/>
        <w:rPr>
          <w:rFonts w:hint="eastAsia"/>
        </w:rPr>
      </w:pPr>
      <w:r>
        <w:rPr>
          <w:rFonts w:hint="eastAsia"/>
        </w:rPr>
        <w:t>这里给出的描述，在很大程度上适用于各个时代的谬误者。</w:t>
      </w:r>
    </w:p>
    <w:p w14:paraId="691CFE19">
      <w:pPr>
        <w:widowControl w:val="0"/>
        <w:numPr>
          <w:ilvl w:val="0"/>
          <w:numId w:val="0"/>
        </w:numPr>
        <w:jc w:val="both"/>
        <w:rPr>
          <w:rFonts w:hint="eastAsia"/>
        </w:rPr>
      </w:pPr>
      <w:r>
        <w:rPr>
          <w:rFonts w:hint="eastAsia"/>
        </w:rPr>
        <w:t>They are not actuated by zeal for the Lord Jesus; they are selfish, if not sensual; and they are plausible and deceitful.</w:t>
      </w:r>
    </w:p>
    <w:p w14:paraId="5243AB9F">
      <w:pPr>
        <w:widowControl w:val="0"/>
        <w:numPr>
          <w:ilvl w:val="0"/>
          <w:numId w:val="0"/>
        </w:numPr>
        <w:jc w:val="both"/>
        <w:rPr>
          <w:rFonts w:hint="eastAsia"/>
        </w:rPr>
      </w:pPr>
      <w:r>
        <w:rPr>
          <w:rFonts w:hint="eastAsia"/>
        </w:rPr>
        <w:t>他们并非出于对主耶稣的热心；他们是自私的，如果不是肉欲的；并且他们是花言巧语和欺骗的。</w:t>
      </w:r>
    </w:p>
    <w:p w14:paraId="39D8AEC2">
      <w:pPr>
        <w:widowControl w:val="0"/>
        <w:numPr>
          <w:ilvl w:val="0"/>
          <w:numId w:val="0"/>
        </w:numPr>
        <w:jc w:val="both"/>
        <w:rPr>
          <w:rFonts w:hint="eastAsia"/>
        </w:rPr>
      </w:pPr>
      <w:r>
        <w:rPr>
          <w:rFonts w:hint="eastAsia"/>
        </w:rPr>
        <w:t>Compare Phil. 3:18, 19, 2 Tim. 3:5, 6.</w:t>
      </w:r>
    </w:p>
    <w:p w14:paraId="4CE0ABF4">
      <w:pPr>
        <w:widowControl w:val="0"/>
        <w:numPr>
          <w:ilvl w:val="0"/>
          <w:numId w:val="0"/>
        </w:numPr>
        <w:jc w:val="both"/>
        <w:rPr>
          <w:rFonts w:hint="eastAsia"/>
        </w:rPr>
      </w:pPr>
      <w:r>
        <w:rPr>
          <w:rFonts w:hint="eastAsia"/>
        </w:rPr>
        <w:t>比较腓立比书3:18, 19，提摩太后书3:5, 6。</w:t>
      </w:r>
    </w:p>
    <w:p w14:paraId="3777CEA8">
      <w:pPr>
        <w:widowControl w:val="0"/>
        <w:numPr>
          <w:ilvl w:val="0"/>
          <w:numId w:val="0"/>
        </w:numPr>
        <w:jc w:val="both"/>
        <w:rPr>
          <w:rFonts w:hint="eastAsia"/>
        </w:rPr>
      </w:pPr>
      <w:r>
        <w:rPr>
          <w:rFonts w:hint="eastAsia"/>
        </w:rPr>
        <w:t>The words (χρηστολογἱα and εὐλογία, blandiloquentia et assentatio) rendered good words and fair speeches, do not in this connection materially differ.</w:t>
      </w:r>
    </w:p>
    <w:p w14:paraId="117B0B78">
      <w:pPr>
        <w:widowControl w:val="0"/>
        <w:numPr>
          <w:ilvl w:val="0"/>
          <w:numId w:val="0"/>
        </w:numPr>
        <w:jc w:val="both"/>
        <w:rPr>
          <w:rFonts w:hint="eastAsia"/>
        </w:rPr>
      </w:pPr>
      <w:r>
        <w:rPr>
          <w:rFonts w:hint="eastAsia"/>
        </w:rPr>
        <w:t>译为“花言巧语”的词语（χρηστολογία, chrēstologia 和 εὐλογία, eulogia，甜言蜜语和阿谀奉承），在此上下文中并无实质性区别。</w:t>
      </w:r>
    </w:p>
    <w:p w14:paraId="674FB82D">
      <w:pPr>
        <w:widowControl w:val="0"/>
        <w:numPr>
          <w:ilvl w:val="0"/>
          <w:numId w:val="0"/>
        </w:numPr>
        <w:jc w:val="both"/>
        <w:rPr>
          <w:rFonts w:hint="eastAsia"/>
        </w:rPr>
      </w:pPr>
      <w:r>
        <w:rPr>
          <w:rFonts w:hint="eastAsia"/>
        </w:rPr>
        <w:t>They express that plausible and flattering address by which false teachers are wont to secure an influence over the simple.</w:t>
      </w:r>
    </w:p>
    <w:p w14:paraId="766A8AB9">
      <w:pPr>
        <w:widowControl w:val="0"/>
        <w:numPr>
          <w:ilvl w:val="0"/>
          <w:numId w:val="0"/>
        </w:numPr>
        <w:jc w:val="both"/>
        <w:rPr>
          <w:rFonts w:hint="eastAsia"/>
        </w:rPr>
      </w:pPr>
      <w:r>
        <w:rPr>
          <w:rFonts w:hint="eastAsia"/>
        </w:rPr>
        <w:t>它们表达了假教师惯于用来对老实人施加影响的那种花言巧语和奉承的言辞。</w:t>
      </w:r>
    </w:p>
    <w:p w14:paraId="5EC7EB83">
      <w:pPr>
        <w:widowControl w:val="0"/>
        <w:numPr>
          <w:ilvl w:val="0"/>
          <w:numId w:val="0"/>
        </w:numPr>
        <w:jc w:val="both"/>
        <w:rPr>
          <w:rFonts w:hint="eastAsia"/>
        </w:rPr>
      </w:pPr>
      <w:r>
        <w:rPr>
          <w:rFonts w:hint="eastAsia"/>
        </w:rPr>
        <w:t>The word (ἄκακος) simple, signifies not merely innocent, but unwary, he who is liable to deception.</w:t>
      </w:r>
    </w:p>
    <w:p w14:paraId="2019E1FC">
      <w:pPr>
        <w:widowControl w:val="0"/>
        <w:numPr>
          <w:ilvl w:val="0"/>
          <w:numId w:val="0"/>
        </w:numPr>
        <w:jc w:val="both"/>
        <w:rPr>
          <w:rFonts w:hint="eastAsia"/>
        </w:rPr>
      </w:pPr>
      <w:r>
        <w:rPr>
          <w:rFonts w:hint="eastAsia"/>
        </w:rPr>
        <w:t>“老实”（ἄκακος, akakos）这个词，不仅指无辜的，而且指不警惕的，容易受骗的人。</w:t>
      </w:r>
    </w:p>
    <w:p w14:paraId="53419B89">
      <w:pPr>
        <w:widowControl w:val="0"/>
        <w:numPr>
          <w:ilvl w:val="0"/>
          <w:numId w:val="0"/>
        </w:numPr>
        <w:jc w:val="both"/>
        <w:rPr>
          <w:rFonts w:hint="eastAsia"/>
        </w:rPr>
      </w:pPr>
      <w:r>
        <w:rPr>
          <w:rFonts w:hint="eastAsia"/>
        </w:rPr>
        <w:t>(Prov. 14:15, ἄκακος πιστεύει παντι λόγ̀ ῳ, the simple believes every thing.)</w:t>
      </w:r>
    </w:p>
    <w:p w14:paraId="56E0A557">
      <w:pPr>
        <w:widowControl w:val="0"/>
        <w:numPr>
          <w:ilvl w:val="0"/>
          <w:numId w:val="0"/>
        </w:numPr>
        <w:jc w:val="both"/>
        <w:rPr>
          <w:rFonts w:hint="eastAsia"/>
        </w:rPr>
      </w:pPr>
      <w:r>
        <w:rPr>
          <w:rFonts w:hint="eastAsia"/>
        </w:rPr>
        <w:t>（箴言14:15，ἄκακος πιστεύει παντὶ λόγῳ (akakos pisteuei panti logō)，愚蒙人是话都信。）</w:t>
      </w:r>
    </w:p>
    <w:p w14:paraId="79838E78">
      <w:pPr>
        <w:widowControl w:val="0"/>
        <w:numPr>
          <w:ilvl w:val="0"/>
          <w:numId w:val="0"/>
        </w:numPr>
        <w:jc w:val="both"/>
        <w:rPr>
          <w:rFonts w:hint="eastAsia"/>
        </w:rPr>
      </w:pPr>
    </w:p>
    <w:p w14:paraId="222C8351">
      <w:pPr>
        <w:widowControl w:val="0"/>
        <w:numPr>
          <w:ilvl w:val="0"/>
          <w:numId w:val="0"/>
        </w:numPr>
        <w:jc w:val="both"/>
        <w:rPr>
          <w:rFonts w:hint="eastAsia"/>
        </w:rPr>
      </w:pPr>
      <w:r>
        <w:rPr>
          <w:rFonts w:hint="eastAsia"/>
        </w:rPr>
        <w:t>VERSE 19. For your obedience is come abroad unto all men, &amp;c.</w:t>
      </w:r>
    </w:p>
    <w:p w14:paraId="54FAB9FE">
      <w:pPr>
        <w:widowControl w:val="0"/>
        <w:numPr>
          <w:ilvl w:val="0"/>
          <w:numId w:val="0"/>
        </w:numPr>
        <w:jc w:val="both"/>
        <w:rPr>
          <w:rFonts w:hint="eastAsia"/>
        </w:rPr>
      </w:pPr>
      <w:r>
        <w:rPr>
          <w:rFonts w:hint="eastAsia"/>
        </w:rPr>
        <w:t>19. 因为你们的顺服已经传于众人，等等。</w:t>
      </w:r>
    </w:p>
    <w:p w14:paraId="75A4F032">
      <w:pPr>
        <w:widowControl w:val="0"/>
        <w:numPr>
          <w:ilvl w:val="0"/>
          <w:numId w:val="0"/>
        </w:numPr>
        <w:jc w:val="both"/>
        <w:rPr>
          <w:rFonts w:hint="eastAsia"/>
        </w:rPr>
      </w:pPr>
      <w:r>
        <w:rPr>
          <w:rFonts w:hint="eastAsia"/>
        </w:rPr>
        <w:t>This clause admits of two interpretations; the word obedience may express either their obedience to the gospel, their faith, (see chap. 1:8,) or their obedient disposition, their readiness to follow the instructions of their religious teachers.</w:t>
      </w:r>
    </w:p>
    <w:p w14:paraId="54A7DD1E">
      <w:pPr>
        <w:widowControl w:val="0"/>
        <w:numPr>
          <w:ilvl w:val="0"/>
          <w:numId w:val="0"/>
        </w:numPr>
        <w:jc w:val="both"/>
        <w:rPr>
          <w:rFonts w:hint="eastAsia"/>
        </w:rPr>
      </w:pPr>
      <w:r>
        <w:rPr>
          <w:rFonts w:hint="eastAsia"/>
        </w:rPr>
        <w:t>这句有两种解释；“顺服”这个词既可以指他们对福音的顺服，他们的信心（参见第一章8节），也可以指他们顺服的性情，他们乐意听从其宗教教师教导的意愿。</w:t>
      </w:r>
    </w:p>
    <w:p w14:paraId="1B1E9CA6">
      <w:pPr>
        <w:widowControl w:val="0"/>
        <w:numPr>
          <w:ilvl w:val="0"/>
          <w:numId w:val="0"/>
        </w:numPr>
        <w:jc w:val="both"/>
        <w:rPr>
          <w:rFonts w:hint="eastAsia"/>
        </w:rPr>
      </w:pPr>
      <w:r>
        <w:rPr>
          <w:rFonts w:hint="eastAsia"/>
        </w:rPr>
        <w:t>If the former meaning be adopted, the sense of the passage is this, 'Ye ought to be on your guard against these false teachers, for since your character is so high, your faith being every where spoken of, it would be a great disgrace and evil to be led astray by them.'</w:t>
      </w:r>
    </w:p>
    <w:p w14:paraId="1450CDFF">
      <w:pPr>
        <w:widowControl w:val="0"/>
        <w:numPr>
          <w:ilvl w:val="0"/>
          <w:numId w:val="0"/>
        </w:numPr>
        <w:jc w:val="both"/>
        <w:rPr>
          <w:rFonts w:hint="eastAsia"/>
        </w:rPr>
      </w:pPr>
      <w:r>
        <w:rPr>
          <w:rFonts w:hint="eastAsia"/>
        </w:rPr>
        <w:t>如果采用前一种含义，那么这段经文的意思是：‘你们应当提防这些假教师，因为既然你们的品格如此高尚，你们的信心到处被人传扬，如果被他们引诱走偏，那将是极大的羞辱和邪恶。’</w:t>
      </w:r>
    </w:p>
    <w:p w14:paraId="77C8BD95">
      <w:pPr>
        <w:widowControl w:val="0"/>
        <w:numPr>
          <w:ilvl w:val="0"/>
          <w:numId w:val="0"/>
        </w:numPr>
        <w:jc w:val="both"/>
        <w:rPr>
          <w:rFonts w:hint="eastAsia"/>
        </w:rPr>
      </w:pPr>
      <w:r>
        <w:rPr>
          <w:rFonts w:hint="eastAsia"/>
        </w:rPr>
        <w:t>If the latter meaning be taken, the sense is, 'It is the more necessary that you should be on your guard against these false teachers, because your ready obedience to your divine teachers is so great and generally known.</w:t>
      </w:r>
    </w:p>
    <w:p w14:paraId="7C2E7A99">
      <w:pPr>
        <w:widowControl w:val="0"/>
        <w:numPr>
          <w:ilvl w:val="0"/>
          <w:numId w:val="0"/>
        </w:numPr>
        <w:jc w:val="both"/>
        <w:rPr>
          <w:rFonts w:hint="eastAsia"/>
        </w:rPr>
      </w:pPr>
      <w:r>
        <w:rPr>
          <w:rFonts w:hint="eastAsia"/>
        </w:rPr>
        <w:t>如果采用后一种含义，那么意思是：‘你们更需要提防这些假教师，因为你们对你们神圣教师的乐意顺服是如此之大，并且众所周知。</w:t>
      </w:r>
    </w:p>
    <w:p w14:paraId="1ABD7319">
      <w:pPr>
        <w:widowControl w:val="0"/>
        <w:numPr>
          <w:ilvl w:val="0"/>
          <w:numId w:val="0"/>
        </w:numPr>
        <w:jc w:val="both"/>
        <w:rPr>
          <w:rFonts w:hint="eastAsia"/>
        </w:rPr>
      </w:pPr>
      <w:r>
        <w:rPr>
          <w:rFonts w:hint="eastAsia"/>
        </w:rPr>
        <w:t>This, in itself, is commendable, but I would that you joined prudence with your docility.'</w:t>
      </w:r>
    </w:p>
    <w:p w14:paraId="1CE3971B">
      <w:pPr>
        <w:widowControl w:val="0"/>
        <w:numPr>
          <w:ilvl w:val="0"/>
          <w:numId w:val="0"/>
        </w:numPr>
        <w:jc w:val="both"/>
        <w:rPr>
          <w:rFonts w:hint="eastAsia"/>
        </w:rPr>
      </w:pPr>
      <w:r>
        <w:rPr>
          <w:rFonts w:hint="eastAsia"/>
        </w:rPr>
        <w:t>这本身是值得称赞的，但我希望你们能将审慎与你们的温顺结合起来。’</w:t>
      </w:r>
    </w:p>
    <w:p w14:paraId="2E51708A">
      <w:pPr>
        <w:widowControl w:val="0"/>
        <w:numPr>
          <w:ilvl w:val="0"/>
          <w:numId w:val="0"/>
        </w:numPr>
        <w:jc w:val="both"/>
        <w:rPr>
          <w:rFonts w:hint="eastAsia"/>
        </w:rPr>
      </w:pPr>
      <w:r>
        <w:rPr>
          <w:rFonts w:hint="eastAsia"/>
        </w:rPr>
        <w:t>This latter view is, on account of the concluding part of the verse, most probably the correct one; see 2 Cor. 10:6, Phil. v. 21.</w:t>
      </w:r>
    </w:p>
    <w:p w14:paraId="119C70CC">
      <w:pPr>
        <w:widowControl w:val="0"/>
        <w:numPr>
          <w:ilvl w:val="0"/>
          <w:numId w:val="0"/>
        </w:numPr>
        <w:jc w:val="both"/>
        <w:rPr>
          <w:rFonts w:hint="eastAsia"/>
        </w:rPr>
      </w:pPr>
      <w:r>
        <w:rPr>
          <w:rFonts w:hint="eastAsia"/>
        </w:rPr>
        <w:t>后一种观点，由于本节的结尾部分，很可能是正确的；参见哥林多后书10:6，腓立比书2:21（此处应为腓立比书2:12）。</w:t>
      </w:r>
    </w:p>
    <w:p w14:paraId="5D13C893">
      <w:pPr>
        <w:widowControl w:val="0"/>
        <w:numPr>
          <w:ilvl w:val="0"/>
          <w:numId w:val="0"/>
        </w:numPr>
        <w:jc w:val="both"/>
        <w:rPr>
          <w:rFonts w:hint="eastAsia"/>
        </w:rPr>
      </w:pPr>
    </w:p>
    <w:p w14:paraId="79EC806B">
      <w:pPr>
        <w:widowControl w:val="0"/>
        <w:numPr>
          <w:ilvl w:val="0"/>
          <w:numId w:val="0"/>
        </w:numPr>
        <w:jc w:val="both"/>
        <w:rPr>
          <w:rFonts w:hint="eastAsia"/>
        </w:rPr>
      </w:pPr>
      <w:r>
        <w:rPr>
          <w:rFonts w:hint="eastAsia"/>
        </w:rPr>
        <w:t>I am glad, therefore, on your behalf; but yet I would have you wise unto that which is good, and simple concerning evil.</w:t>
      </w:r>
    </w:p>
    <w:p w14:paraId="28EEE8F5">
      <w:pPr>
        <w:widowControl w:val="0"/>
        <w:numPr>
          <w:ilvl w:val="0"/>
          <w:numId w:val="0"/>
        </w:numPr>
        <w:jc w:val="both"/>
        <w:rPr>
          <w:rFonts w:hint="eastAsia"/>
        </w:rPr>
      </w:pPr>
      <w:r>
        <w:rPr>
          <w:rFonts w:hint="eastAsia"/>
        </w:rPr>
        <w:t>所以我为你们喜乐；但我愿意你们在善上聪明，在恶上愚拙。</w:t>
      </w:r>
    </w:p>
    <w:p w14:paraId="26233D96">
      <w:pPr>
        <w:widowControl w:val="0"/>
        <w:numPr>
          <w:ilvl w:val="0"/>
          <w:numId w:val="0"/>
        </w:numPr>
        <w:jc w:val="both"/>
        <w:rPr>
          <w:rFonts w:hint="eastAsia"/>
        </w:rPr>
      </w:pPr>
      <w:r>
        <w:rPr>
          <w:rFonts w:hint="eastAsia"/>
        </w:rPr>
        <w:t>That is, 'Simplicity (an unsuspecting docility) is indeed good; but I would have you not only simple, but prudent.</w:t>
      </w:r>
    </w:p>
    <w:p w14:paraId="6160E32C">
      <w:pPr>
        <w:widowControl w:val="0"/>
        <w:numPr>
          <w:ilvl w:val="0"/>
          <w:numId w:val="0"/>
        </w:numPr>
        <w:jc w:val="both"/>
        <w:rPr>
          <w:rFonts w:hint="eastAsia"/>
        </w:rPr>
      </w:pPr>
      <w:r>
        <w:rPr>
          <w:rFonts w:hint="eastAsia"/>
        </w:rPr>
        <w:t>也就是说，‘单纯（一种不怀疑的温顺）确实是好的；但我希望你们不仅单纯，而且审慎。</w:t>
      </w:r>
    </w:p>
    <w:p w14:paraId="6AC45A94">
      <w:pPr>
        <w:widowControl w:val="0"/>
        <w:numPr>
          <w:ilvl w:val="0"/>
          <w:numId w:val="0"/>
        </w:numPr>
        <w:jc w:val="both"/>
        <w:rPr>
          <w:rFonts w:hint="eastAsia"/>
        </w:rPr>
      </w:pPr>
      <w:r>
        <w:rPr>
          <w:rFonts w:hint="eastAsia"/>
        </w:rPr>
        <w:t>You must not only avoid doing evil, but be careful that you do not suffer evil.</w:t>
      </w:r>
    </w:p>
    <w:p w14:paraId="273E540A">
      <w:pPr>
        <w:widowControl w:val="0"/>
        <w:numPr>
          <w:ilvl w:val="0"/>
          <w:numId w:val="0"/>
        </w:numPr>
        <w:jc w:val="both"/>
        <w:rPr>
          <w:rFonts w:hint="eastAsia"/>
        </w:rPr>
      </w:pPr>
      <w:r>
        <w:rPr>
          <w:rFonts w:hint="eastAsia"/>
        </w:rPr>
        <w:t>你们不仅要避免作恶，而且要小心不要遭受邪恶。</w:t>
      </w:r>
    </w:p>
    <w:p w14:paraId="418B2CFF">
      <w:pPr>
        <w:widowControl w:val="0"/>
        <w:numPr>
          <w:ilvl w:val="0"/>
          <w:numId w:val="0"/>
        </w:numPr>
        <w:jc w:val="both"/>
        <w:rPr>
          <w:rFonts w:hint="eastAsia"/>
        </w:rPr>
      </w:pPr>
      <w:r>
        <w:rPr>
          <w:rFonts w:hint="eastAsia"/>
        </w:rPr>
        <w:t>Grotius' explanation is peculiarly happy, ita prudentes ut non fallamini; ita boni ut non fallatis; 'too good to deceive, too wise to be deceived.'</w:t>
      </w:r>
    </w:p>
    <w:p w14:paraId="05F75BD5">
      <w:pPr>
        <w:widowControl w:val="0"/>
        <w:numPr>
          <w:ilvl w:val="0"/>
          <w:numId w:val="0"/>
        </w:numPr>
        <w:jc w:val="both"/>
        <w:rPr>
          <w:rFonts w:hint="eastAsia"/>
        </w:rPr>
      </w:pPr>
      <w:r>
        <w:rPr>
          <w:rFonts w:hint="eastAsia"/>
        </w:rPr>
        <w:t>格老秀的解释尤其恰当：ita prudentes ut non fallamini; ita boni ut non fallatis（拉丁文，意为“如此审慎以致不被欺骗；如此良善以致不欺骗人”）；‘太良善以致不欺骗，太智慧以致不被欺骗。’</w:t>
      </w:r>
    </w:p>
    <w:p w14:paraId="17AC9FCD">
      <w:pPr>
        <w:widowControl w:val="0"/>
        <w:numPr>
          <w:ilvl w:val="0"/>
          <w:numId w:val="0"/>
        </w:numPr>
        <w:jc w:val="both"/>
        <w:rPr>
          <w:rFonts w:hint="eastAsia"/>
        </w:rPr>
      </w:pPr>
      <w:r>
        <w:rPr>
          <w:rFonts w:hint="eastAsia"/>
        </w:rPr>
        <w:t>The word (ἀκέραιος from a et κεράω) simple, means unmixed, pure, and then harmless.</w:t>
      </w:r>
    </w:p>
    <w:p w14:paraId="4C9C726D">
      <w:pPr>
        <w:widowControl w:val="0"/>
        <w:numPr>
          <w:ilvl w:val="0"/>
          <w:numId w:val="0"/>
        </w:numPr>
        <w:jc w:val="both"/>
        <w:rPr>
          <w:rFonts w:hint="eastAsia"/>
        </w:rPr>
      </w:pPr>
      <w:r>
        <w:rPr>
          <w:rFonts w:hint="eastAsia"/>
        </w:rPr>
        <w:t>“愚拙”（ἀκέραιος,akeraios，源于 α (a，无) 和 κεράννυμι (kerannymi，混合)），意为“纯粹的，未混合的”，然后是“无害的”。</w:t>
      </w:r>
    </w:p>
    <w:p w14:paraId="74D74EFD">
      <w:pPr>
        <w:widowControl w:val="0"/>
        <w:numPr>
          <w:ilvl w:val="0"/>
          <w:numId w:val="0"/>
        </w:numPr>
        <w:jc w:val="both"/>
        <w:rPr>
          <w:rFonts w:hint="eastAsia"/>
        </w:rPr>
      </w:pPr>
      <w:r>
        <w:rPr>
          <w:rFonts w:hint="eastAsia"/>
        </w:rPr>
        <w:t>'Wise as to (εἰς) good, but simple as to evil;' or, 'wise so that good may result, and simple so that evil may not be done.'</w:t>
      </w:r>
    </w:p>
    <w:p w14:paraId="7DAD4A0C">
      <w:pPr>
        <w:widowControl w:val="0"/>
        <w:numPr>
          <w:ilvl w:val="0"/>
          <w:numId w:val="0"/>
        </w:numPr>
        <w:jc w:val="both"/>
        <w:rPr>
          <w:rFonts w:hint="eastAsia"/>
        </w:rPr>
      </w:pPr>
      <w:r>
        <w:rPr>
          <w:rFonts w:hint="eastAsia"/>
        </w:rPr>
        <w:t>‘在善上（εἰς, eis）聪明，但在恶上愚拙；’或者，‘聪明以致产生善果，愚拙以致不作恶。’</w:t>
      </w:r>
    </w:p>
    <w:p w14:paraId="2C4DAA6F">
      <w:pPr>
        <w:widowControl w:val="0"/>
        <w:numPr>
          <w:ilvl w:val="0"/>
          <w:numId w:val="0"/>
        </w:numPr>
        <w:jc w:val="both"/>
        <w:rPr>
          <w:rFonts w:hint="eastAsia"/>
        </w:rPr>
      </w:pPr>
      <w:r>
        <w:rPr>
          <w:rFonts w:hint="eastAsia"/>
        </w:rPr>
        <w:t>This latter is probably the meaning.</w:t>
      </w:r>
    </w:p>
    <w:p w14:paraId="7FC387D3">
      <w:pPr>
        <w:widowControl w:val="0"/>
        <w:numPr>
          <w:ilvl w:val="0"/>
          <w:numId w:val="0"/>
        </w:numPr>
        <w:jc w:val="both"/>
        <w:rPr>
          <w:rFonts w:hint="eastAsia"/>
        </w:rPr>
      </w:pPr>
      <w:r>
        <w:rPr>
          <w:rFonts w:hint="eastAsia"/>
        </w:rPr>
        <w:t>后者可能是其含义。</w:t>
      </w:r>
    </w:p>
    <w:p w14:paraId="1538C10B">
      <w:pPr>
        <w:widowControl w:val="0"/>
        <w:numPr>
          <w:ilvl w:val="0"/>
          <w:numId w:val="0"/>
        </w:numPr>
        <w:jc w:val="both"/>
        <w:rPr>
          <w:rFonts w:hint="eastAsia"/>
        </w:rPr>
      </w:pPr>
      <w:r>
        <w:rPr>
          <w:rFonts w:hint="eastAsia"/>
        </w:rPr>
        <w:t>Paul would have them so wise as to know how to take care of themselves; and yet harmless.</w:t>
      </w:r>
    </w:p>
    <w:p w14:paraId="553C6895">
      <w:pPr>
        <w:widowControl w:val="0"/>
        <w:numPr>
          <w:ilvl w:val="0"/>
          <w:numId w:val="0"/>
        </w:numPr>
        <w:jc w:val="both"/>
        <w:rPr>
          <w:rFonts w:hint="eastAsia"/>
        </w:rPr>
      </w:pPr>
      <w:r>
        <w:rPr>
          <w:rFonts w:hint="eastAsia"/>
        </w:rPr>
        <w:t>保罗希望他们如此智慧，以致知道如何照顾自己；并且仍然无害。</w:t>
      </w:r>
    </w:p>
    <w:p w14:paraId="64D5A1B6">
      <w:pPr>
        <w:widowControl w:val="0"/>
        <w:numPr>
          <w:ilvl w:val="0"/>
          <w:numId w:val="0"/>
        </w:numPr>
        <w:jc w:val="both"/>
        <w:rPr>
          <w:rFonts w:hint="eastAsia"/>
        </w:rPr>
      </w:pPr>
    </w:p>
    <w:p w14:paraId="79ECFA7D">
      <w:pPr>
        <w:widowControl w:val="0"/>
        <w:numPr>
          <w:ilvl w:val="0"/>
          <w:numId w:val="0"/>
        </w:numPr>
        <w:jc w:val="both"/>
        <w:rPr>
          <w:rFonts w:hint="eastAsia"/>
        </w:rPr>
      </w:pPr>
      <w:r>
        <w:rPr>
          <w:rFonts w:hint="eastAsia"/>
        </w:rPr>
        <w:t>VERSE 20. And the God of peace shall bruise Satan under your feet shortly. The grace of our Lord Jesus Christ be with you. Amen.</w:t>
      </w:r>
    </w:p>
    <w:p w14:paraId="1125E9FA">
      <w:pPr>
        <w:widowControl w:val="0"/>
        <w:numPr>
          <w:ilvl w:val="0"/>
          <w:numId w:val="0"/>
        </w:numPr>
        <w:jc w:val="both"/>
        <w:rPr>
          <w:rFonts w:hint="eastAsia"/>
        </w:rPr>
      </w:pPr>
      <w:r>
        <w:rPr>
          <w:rFonts w:hint="eastAsia"/>
        </w:rPr>
        <w:t>20. 赐平安的神，快要将撒但践踏在你们脚下。愿我们主耶稣基督的恩，常与你们同在。阿们。</w:t>
      </w:r>
    </w:p>
    <w:p w14:paraId="3DD961AC">
      <w:pPr>
        <w:widowControl w:val="0"/>
        <w:numPr>
          <w:ilvl w:val="0"/>
          <w:numId w:val="0"/>
        </w:numPr>
        <w:jc w:val="both"/>
        <w:rPr>
          <w:rFonts w:hint="eastAsia"/>
        </w:rPr>
      </w:pPr>
      <w:r>
        <w:rPr>
          <w:rFonts w:hint="eastAsia"/>
        </w:rPr>
        <w:t>As the evils produced by the false teachers were divisions and scandals, the apostle, in giving them the assurance of the effectual aid of God, calls him the God of peace, i.e., God who is the author of peace in the comprehensive scriptural sense of that term.</w:t>
      </w:r>
    </w:p>
    <w:p w14:paraId="15D0AE74">
      <w:pPr>
        <w:widowControl w:val="0"/>
        <w:numPr>
          <w:ilvl w:val="0"/>
          <w:numId w:val="0"/>
        </w:numPr>
        <w:jc w:val="both"/>
        <w:rPr>
          <w:rFonts w:hint="eastAsia"/>
        </w:rPr>
      </w:pPr>
      <w:r>
        <w:rPr>
          <w:rFonts w:hint="eastAsia"/>
        </w:rPr>
        <w:t>由于假教师所造成的邪恶是纷争和丑闻，使徒在向他们保证神有效帮助时，称祂为赐平安的神，即那位在圣经广义上是平安之源头的神。</w:t>
      </w:r>
    </w:p>
    <w:p w14:paraId="3920BA3A">
      <w:pPr>
        <w:widowControl w:val="0"/>
        <w:numPr>
          <w:ilvl w:val="0"/>
          <w:numId w:val="0"/>
        </w:numPr>
        <w:jc w:val="both"/>
        <w:rPr>
          <w:rFonts w:hint="eastAsia"/>
        </w:rPr>
      </w:pPr>
      <w:r>
        <w:rPr>
          <w:rFonts w:hint="eastAsia"/>
        </w:rPr>
        <w:t>Shall bruise is not a prayer, but a consolatory declaration that Satan should be trodden under foot.</w:t>
      </w:r>
    </w:p>
    <w:p w14:paraId="44839811">
      <w:pPr>
        <w:widowControl w:val="0"/>
        <w:numPr>
          <w:ilvl w:val="0"/>
          <w:numId w:val="0"/>
        </w:numPr>
        <w:jc w:val="both"/>
        <w:rPr>
          <w:rFonts w:hint="eastAsia"/>
        </w:rPr>
      </w:pPr>
      <w:r>
        <w:rPr>
          <w:rFonts w:hint="eastAsia"/>
        </w:rPr>
        <w:t>“快要将……践踏”并非祷告，而是一种安慰性的宣告，即撒但将被践踏在脚下。</w:t>
      </w:r>
    </w:p>
    <w:p w14:paraId="1B11D76C">
      <w:pPr>
        <w:widowControl w:val="0"/>
        <w:numPr>
          <w:ilvl w:val="0"/>
          <w:numId w:val="0"/>
        </w:numPr>
        <w:jc w:val="both"/>
        <w:rPr>
          <w:rFonts w:hint="eastAsia"/>
        </w:rPr>
      </w:pPr>
      <w:r>
        <w:rPr>
          <w:rFonts w:hint="eastAsia"/>
        </w:rPr>
        <w:t>As Satan is constantly represented as "working in the children of disobedience," the evil done by them is sometimes referred to him as the instigator, and sometimes to the immediate agents who are his willing instruments.</w:t>
      </w:r>
    </w:p>
    <w:p w14:paraId="529B471E">
      <w:pPr>
        <w:widowControl w:val="0"/>
        <w:numPr>
          <w:ilvl w:val="0"/>
          <w:numId w:val="0"/>
        </w:numPr>
        <w:jc w:val="both"/>
        <w:rPr>
          <w:rFonts w:hint="eastAsia"/>
        </w:rPr>
      </w:pPr>
      <w:r>
        <w:rPr>
          <w:rFonts w:hint="eastAsia"/>
        </w:rPr>
        <w:t>由于撒但经常被描绘成“在悖逆之子心中运行”，他们所行的恶有时归咎于他作为煽动者，有时归咎于那些甘心作他工具的直接行为者。</w:t>
      </w:r>
    </w:p>
    <w:p w14:paraId="0AEBA793">
      <w:pPr>
        <w:widowControl w:val="0"/>
        <w:numPr>
          <w:ilvl w:val="0"/>
          <w:numId w:val="0"/>
        </w:numPr>
        <w:jc w:val="both"/>
        <w:rPr>
          <w:rFonts w:hint="eastAsia"/>
        </w:rPr>
      </w:pPr>
      <w:r>
        <w:rPr>
          <w:rFonts w:hint="eastAsia"/>
        </w:rPr>
        <w:t>The grace of our Lord Jesus Christ be with you.</w:t>
      </w:r>
    </w:p>
    <w:p w14:paraId="58BA3669">
      <w:pPr>
        <w:widowControl w:val="0"/>
        <w:numPr>
          <w:ilvl w:val="0"/>
          <w:numId w:val="0"/>
        </w:numPr>
        <w:jc w:val="both"/>
        <w:rPr>
          <w:rFonts w:hint="eastAsia"/>
        </w:rPr>
      </w:pPr>
      <w:r>
        <w:rPr>
          <w:rFonts w:hint="eastAsia"/>
        </w:rPr>
        <w:t>愿我们主耶稣基督的恩，常与你们同在。</w:t>
      </w:r>
    </w:p>
    <w:p w14:paraId="50296945">
      <w:pPr>
        <w:widowControl w:val="0"/>
        <w:numPr>
          <w:ilvl w:val="0"/>
          <w:numId w:val="0"/>
        </w:numPr>
        <w:jc w:val="both"/>
        <w:rPr>
          <w:rFonts w:hint="eastAsia"/>
        </w:rPr>
      </w:pPr>
      <w:r>
        <w:rPr>
          <w:rFonts w:hint="eastAsia"/>
        </w:rPr>
        <w:t>This is a prayer for the favour and aid of Christ, and of course is an act of worship, and a recognition of the Saviour's divinity.</w:t>
      </w:r>
    </w:p>
    <w:p w14:paraId="78106134">
      <w:pPr>
        <w:widowControl w:val="0"/>
        <w:numPr>
          <w:ilvl w:val="0"/>
          <w:numId w:val="0"/>
        </w:numPr>
        <w:jc w:val="both"/>
        <w:rPr>
          <w:rFonts w:hint="eastAsia"/>
        </w:rPr>
      </w:pPr>
      <w:r>
        <w:rPr>
          <w:rFonts w:hint="eastAsia"/>
        </w:rPr>
        <w:t>这是为基督的恩惠和帮助而作的祷告，当然也是一种敬拜行为，以及对救主神性的承认。</w:t>
      </w:r>
    </w:p>
    <w:p w14:paraId="755F961A">
      <w:pPr>
        <w:widowControl w:val="0"/>
        <w:numPr>
          <w:ilvl w:val="0"/>
          <w:numId w:val="0"/>
        </w:numPr>
        <w:jc w:val="both"/>
        <w:rPr>
          <w:rFonts w:hint="eastAsia"/>
        </w:rPr>
      </w:pPr>
    </w:p>
    <w:p w14:paraId="3373DC52">
      <w:pPr>
        <w:widowControl w:val="0"/>
        <w:numPr>
          <w:ilvl w:val="0"/>
          <w:numId w:val="0"/>
        </w:numPr>
        <w:jc w:val="both"/>
        <w:rPr>
          <w:rFonts w:hint="eastAsia"/>
        </w:rPr>
      </w:pPr>
      <w:r>
        <w:rPr>
          <w:rFonts w:hint="eastAsia"/>
        </w:rPr>
        <w:t>VERSE 21–24. These verses contain the salutations of the apostle's companions to the Roman Christians, and a repetition of the prayer just mentioned.</w:t>
      </w:r>
    </w:p>
    <w:p w14:paraId="4380FB55">
      <w:pPr>
        <w:widowControl w:val="0"/>
        <w:numPr>
          <w:ilvl w:val="0"/>
          <w:numId w:val="0"/>
        </w:numPr>
        <w:jc w:val="both"/>
        <w:rPr>
          <w:rFonts w:hint="eastAsia"/>
        </w:rPr>
      </w:pPr>
      <w:r>
        <w:rPr>
          <w:rFonts w:hint="eastAsia"/>
        </w:rPr>
        <w:t>21-24节。这几节经文包含使徒同伴向罗马基督徒的问安，以及对刚才提到的祷告的重复。</w:t>
      </w:r>
    </w:p>
    <w:p w14:paraId="4AC46173">
      <w:pPr>
        <w:widowControl w:val="0"/>
        <w:numPr>
          <w:ilvl w:val="0"/>
          <w:numId w:val="0"/>
        </w:numPr>
        <w:jc w:val="both"/>
        <w:rPr>
          <w:rFonts w:hint="eastAsia"/>
        </w:rPr>
      </w:pPr>
      <w:r>
        <w:rPr>
          <w:rFonts w:hint="eastAsia"/>
        </w:rPr>
        <w:t>I Tertius, who wrote this epistle, salute you in the Lord.</w:t>
      </w:r>
    </w:p>
    <w:p w14:paraId="324D1DFC">
      <w:pPr>
        <w:widowControl w:val="0"/>
        <w:numPr>
          <w:ilvl w:val="0"/>
          <w:numId w:val="0"/>
        </w:numPr>
        <w:jc w:val="both"/>
        <w:rPr>
          <w:rFonts w:hint="eastAsia"/>
        </w:rPr>
      </w:pPr>
      <w:r>
        <w:rPr>
          <w:rFonts w:hint="eastAsia"/>
        </w:rPr>
        <w:t>我德丢，代笔写这信的，在主里问你们安。</w:t>
      </w:r>
    </w:p>
    <w:p w14:paraId="6E8441D7">
      <w:pPr>
        <w:widowControl w:val="0"/>
        <w:numPr>
          <w:ilvl w:val="0"/>
          <w:numId w:val="0"/>
        </w:numPr>
        <w:jc w:val="both"/>
        <w:rPr>
          <w:rFonts w:hint="eastAsia"/>
        </w:rPr>
      </w:pPr>
      <w:r>
        <w:rPr>
          <w:rFonts w:hint="eastAsia"/>
        </w:rPr>
        <w:t>Tertius was Paul's amanuensis.</w:t>
      </w:r>
    </w:p>
    <w:p w14:paraId="31C2B64D">
      <w:pPr>
        <w:widowControl w:val="0"/>
        <w:numPr>
          <w:ilvl w:val="0"/>
          <w:numId w:val="0"/>
        </w:numPr>
        <w:jc w:val="both"/>
        <w:rPr>
          <w:rFonts w:hint="eastAsia"/>
        </w:rPr>
      </w:pPr>
      <w:r>
        <w:rPr>
          <w:rFonts w:hint="eastAsia"/>
        </w:rPr>
        <w:t>德丢是保罗的代笔人。</w:t>
      </w:r>
    </w:p>
    <w:p w14:paraId="3F0DBFDB">
      <w:pPr>
        <w:widowControl w:val="0"/>
        <w:numPr>
          <w:ilvl w:val="0"/>
          <w:numId w:val="0"/>
        </w:numPr>
        <w:jc w:val="both"/>
        <w:rPr>
          <w:rFonts w:hint="eastAsia"/>
        </w:rPr>
      </w:pPr>
      <w:r>
        <w:rPr>
          <w:rFonts w:hint="eastAsia"/>
        </w:rPr>
        <w:t>The apostle seldom wrote his epistles with his own hand; hence he refers to the fact of having himself written the letter to the Galatians as something unusual; Gal. 6:11, "Ye see how large a letter I have written unto you with my own hand."</w:t>
      </w:r>
    </w:p>
    <w:p w14:paraId="4F467703">
      <w:pPr>
        <w:widowControl w:val="0"/>
        <w:numPr>
          <w:ilvl w:val="0"/>
          <w:numId w:val="0"/>
        </w:numPr>
        <w:jc w:val="both"/>
        <w:rPr>
          <w:rFonts w:hint="eastAsia"/>
        </w:rPr>
      </w:pPr>
      <w:r>
        <w:rPr>
          <w:rFonts w:hint="eastAsia"/>
        </w:rPr>
        <w:t>使徒很少亲手写祂的书信；因此祂提到自己亲手写了加拉太书这件事，是不同寻常的；加拉太书6:11，“你们看我亲手写给你们的字是何等的大呢。”</w:t>
      </w:r>
    </w:p>
    <w:p w14:paraId="1E332105">
      <w:pPr>
        <w:widowControl w:val="0"/>
        <w:numPr>
          <w:ilvl w:val="0"/>
          <w:numId w:val="0"/>
        </w:numPr>
        <w:jc w:val="both"/>
        <w:rPr>
          <w:rFonts w:hint="eastAsia"/>
        </w:rPr>
      </w:pPr>
      <w:r>
        <w:rPr>
          <w:rFonts w:hint="eastAsia"/>
        </w:rPr>
        <w:t>In order to authenticate his epistles, he generally wrote himself the salutation or benediction at the close; 1 Cor. 16:21, "The salutation of me Paul, with mine own hand;" 2 Thess. 3:17, "The salutation of Paul with mine own hand; which is the token in every epistle: so I write."</w:t>
      </w:r>
    </w:p>
    <w:p w14:paraId="7B544F71">
      <w:pPr>
        <w:widowControl w:val="0"/>
        <w:numPr>
          <w:ilvl w:val="0"/>
          <w:numId w:val="0"/>
        </w:numPr>
        <w:jc w:val="both"/>
        <w:rPr>
          <w:rFonts w:hint="eastAsia"/>
        </w:rPr>
      </w:pPr>
      <w:r>
        <w:rPr>
          <w:rFonts w:hint="eastAsia"/>
        </w:rPr>
        <w:t>为了证实祂的书信，祂通常在结尾亲手写下问安或祝福；哥林多前书16:21，“我保罗亲笔问你们安”；帖撒罗尼迦后书3:17，“我保罗亲笔问安；凡我的信都以此为记：我是这样写的。”</w:t>
      </w:r>
    </w:p>
    <w:p w14:paraId="68334B4A">
      <w:pPr>
        <w:widowControl w:val="0"/>
        <w:numPr>
          <w:ilvl w:val="0"/>
          <w:numId w:val="0"/>
        </w:numPr>
        <w:jc w:val="both"/>
        <w:rPr>
          <w:rFonts w:hint="eastAsia"/>
        </w:rPr>
      </w:pPr>
      <w:r>
        <w:rPr>
          <w:rFonts w:hint="eastAsia"/>
        </w:rPr>
        <w:t>Gaius mine host, and of the whole church, i.e., Gaius, who not only entertains me, but Christians generally; or, in whose house the congregation is accustomed to assemble.</w:t>
      </w:r>
    </w:p>
    <w:p w14:paraId="5B6F1C06">
      <w:pPr>
        <w:widowControl w:val="0"/>
        <w:numPr>
          <w:ilvl w:val="0"/>
          <w:numId w:val="0"/>
        </w:numPr>
        <w:jc w:val="both"/>
        <w:rPr>
          <w:rFonts w:hint="eastAsia"/>
        </w:rPr>
      </w:pPr>
      <w:r>
        <w:rPr>
          <w:rFonts w:hint="eastAsia"/>
        </w:rPr>
        <w:t>我的主人，也是全教会的主人该犹，即该犹，祂不仅款待我，而且款待所有基督徒；或者，会众习惯在祂家中聚集。</w:t>
      </w:r>
    </w:p>
    <w:p w14:paraId="39329192">
      <w:pPr>
        <w:widowControl w:val="0"/>
        <w:numPr>
          <w:ilvl w:val="0"/>
          <w:numId w:val="0"/>
        </w:numPr>
        <w:jc w:val="both"/>
        <w:rPr>
          <w:rFonts w:hint="eastAsia"/>
        </w:rPr>
      </w:pPr>
      <w:r>
        <w:rPr>
          <w:rFonts w:hint="eastAsia"/>
        </w:rPr>
        <w:t>Erastus the chamberlain of the city, (οἰκονόμος) the treasurer of the city, the quaestor.</w:t>
      </w:r>
    </w:p>
    <w:p w14:paraId="497FE892">
      <w:pPr>
        <w:widowControl w:val="0"/>
        <w:numPr>
          <w:ilvl w:val="0"/>
          <w:numId w:val="0"/>
        </w:numPr>
        <w:jc w:val="both"/>
        <w:rPr>
          <w:rFonts w:hint="eastAsia"/>
        </w:rPr>
      </w:pPr>
      <w:r>
        <w:rPr>
          <w:rFonts w:hint="eastAsia"/>
        </w:rPr>
        <w:t>城里的管家（οἰκονόμος, oikonomos），即城里的司库，财务官。</w:t>
      </w:r>
    </w:p>
    <w:p w14:paraId="54835C3E">
      <w:pPr>
        <w:widowControl w:val="0"/>
        <w:numPr>
          <w:ilvl w:val="0"/>
          <w:numId w:val="0"/>
        </w:numPr>
        <w:jc w:val="both"/>
        <w:rPr>
          <w:rFonts w:hint="eastAsia"/>
        </w:rPr>
      </w:pPr>
    </w:p>
    <w:p w14:paraId="47D18E76">
      <w:pPr>
        <w:widowControl w:val="0"/>
        <w:numPr>
          <w:ilvl w:val="0"/>
          <w:numId w:val="0"/>
        </w:numPr>
        <w:jc w:val="both"/>
        <w:rPr>
          <w:rFonts w:hint="eastAsia"/>
        </w:rPr>
      </w:pPr>
      <w:r>
        <w:rPr>
          <w:rFonts w:hint="eastAsia"/>
        </w:rPr>
        <w:t>VERSES 25, 27. These verses contain the concluding doxology.</w:t>
      </w:r>
    </w:p>
    <w:p w14:paraId="22431CE1">
      <w:pPr>
        <w:widowControl w:val="0"/>
        <w:numPr>
          <w:ilvl w:val="0"/>
          <w:numId w:val="0"/>
        </w:numPr>
        <w:jc w:val="both"/>
        <w:rPr>
          <w:rFonts w:hint="eastAsia"/>
        </w:rPr>
      </w:pPr>
      <w:r>
        <w:rPr>
          <w:rFonts w:hint="eastAsia"/>
        </w:rPr>
        <w:t>25, 27节。这几节经文包含最后的颂赞。</w:t>
      </w:r>
    </w:p>
    <w:p w14:paraId="7B84EC1C">
      <w:pPr>
        <w:widowControl w:val="0"/>
        <w:numPr>
          <w:ilvl w:val="0"/>
          <w:numId w:val="0"/>
        </w:numPr>
        <w:jc w:val="both"/>
        <w:rPr>
          <w:rFonts w:hint="eastAsia"/>
        </w:rPr>
      </w:pPr>
      <w:r>
        <w:rPr>
          <w:rFonts w:hint="eastAsia"/>
        </w:rPr>
        <w:t>Now to him that is of power to establish you according to my gospel and the preaching of Jesus Christ, according to the revelation of the mystery, &amp;c.</w:t>
      </w:r>
    </w:p>
    <w:p w14:paraId="32EEF813">
      <w:pPr>
        <w:widowControl w:val="0"/>
        <w:numPr>
          <w:ilvl w:val="0"/>
          <w:numId w:val="0"/>
        </w:numPr>
        <w:jc w:val="both"/>
        <w:rPr>
          <w:rFonts w:hint="eastAsia"/>
        </w:rPr>
      </w:pPr>
      <w:r>
        <w:rPr>
          <w:rFonts w:hint="eastAsia"/>
        </w:rPr>
        <w:t>惟有神能照我所传的福音，和所讲的耶稣基督，并照永古隐藏不言的奥秘，等等。</w:t>
      </w:r>
    </w:p>
    <w:p w14:paraId="51CEAD16">
      <w:pPr>
        <w:widowControl w:val="0"/>
        <w:numPr>
          <w:ilvl w:val="0"/>
          <w:numId w:val="0"/>
        </w:numPr>
        <w:jc w:val="both"/>
        <w:rPr>
          <w:rFonts w:hint="eastAsia"/>
        </w:rPr>
      </w:pPr>
      <w:r>
        <w:rPr>
          <w:rFonts w:hint="eastAsia"/>
        </w:rPr>
        <w:t>As the apostle interweaves with his doxology a description and eulogium of the gospel, he renders the sentence so long and complicated that the regular grammatical construction is broken.</w:t>
      </w:r>
    </w:p>
    <w:p w14:paraId="232EB969">
      <w:pPr>
        <w:widowControl w:val="0"/>
        <w:numPr>
          <w:ilvl w:val="0"/>
          <w:numId w:val="0"/>
        </w:numPr>
        <w:jc w:val="both"/>
        <w:rPr>
          <w:rFonts w:hint="eastAsia"/>
        </w:rPr>
      </w:pPr>
      <w:r>
        <w:rPr>
          <w:rFonts w:hint="eastAsia"/>
        </w:rPr>
        <w:t>由于使徒将对福音的描述和赞美与祂的颂赞交织在一起，祂使得句子变得如此冗长和复杂，以致正常的语法结构被打破了。</w:t>
      </w:r>
    </w:p>
    <w:p w14:paraId="02BF11AC">
      <w:pPr>
        <w:widowControl w:val="0"/>
        <w:numPr>
          <w:ilvl w:val="0"/>
          <w:numId w:val="0"/>
        </w:numPr>
        <w:jc w:val="both"/>
        <w:rPr>
          <w:rFonts w:hint="eastAsia"/>
        </w:rPr>
      </w:pPr>
      <w:r>
        <w:rPr>
          <w:rFonts w:hint="eastAsia"/>
        </w:rPr>
        <w:t>There is nothing to govern the words (τῷ δυναμέῳ) to him that is of power.</w:t>
      </w:r>
    </w:p>
    <w:p w14:paraId="5E104841">
      <w:pPr>
        <w:widowControl w:val="0"/>
        <w:numPr>
          <w:ilvl w:val="0"/>
          <w:numId w:val="0"/>
        </w:numPr>
        <w:jc w:val="both"/>
        <w:rPr>
          <w:rFonts w:hint="eastAsia"/>
        </w:rPr>
      </w:pPr>
      <w:r>
        <w:rPr>
          <w:rFonts w:hint="eastAsia"/>
        </w:rPr>
        <w:t>没有词语来支配“能……的神”（τῷ δυναμένῳ, tō dynamenō）这些词。</w:t>
      </w:r>
    </w:p>
    <w:p w14:paraId="1D9C9D3A">
      <w:pPr>
        <w:widowControl w:val="0"/>
        <w:numPr>
          <w:ilvl w:val="0"/>
          <w:numId w:val="0"/>
        </w:numPr>
        <w:jc w:val="both"/>
        <w:rPr>
          <w:rFonts w:hint="eastAsia"/>
        </w:rPr>
      </w:pPr>
      <w:r>
        <w:rPr>
          <w:rFonts w:hint="eastAsia"/>
        </w:rPr>
        <w:t>The words be glory for ever, (which are repeated at theend in connection with ῷ) are, therefore, most probably to be supplied.</w:t>
      </w:r>
    </w:p>
    <w:p w14:paraId="575E6ED3">
      <w:pPr>
        <w:widowControl w:val="0"/>
        <w:numPr>
          <w:ilvl w:val="0"/>
          <w:numId w:val="0"/>
        </w:numPr>
        <w:jc w:val="both"/>
        <w:rPr>
          <w:rFonts w:hint="eastAsia"/>
        </w:rPr>
      </w:pPr>
      <w:r>
        <w:rPr>
          <w:rFonts w:hint="eastAsia"/>
        </w:rPr>
        <w:t>因此，“愿荣耀归给祂，直到永远”（在结尾与 ᾧ (hō，祂) 相连并重复出现）这些词，很可能需要补充。</w:t>
      </w:r>
    </w:p>
    <w:p w14:paraId="2D8D5C19">
      <w:pPr>
        <w:widowControl w:val="0"/>
        <w:numPr>
          <w:ilvl w:val="0"/>
          <w:numId w:val="0"/>
        </w:numPr>
        <w:jc w:val="both"/>
        <w:rPr>
          <w:rFonts w:hint="eastAsia"/>
        </w:rPr>
      </w:pPr>
      <w:r>
        <w:rPr>
          <w:rFonts w:hint="eastAsia"/>
        </w:rPr>
        <w:t>To him that is able to establish you, i.e., to render you firm and constant, to keep you from falling.</w:t>
      </w:r>
    </w:p>
    <w:p w14:paraId="2328FDA6">
      <w:pPr>
        <w:widowControl w:val="0"/>
        <w:numPr>
          <w:ilvl w:val="0"/>
          <w:numId w:val="0"/>
        </w:numPr>
        <w:jc w:val="both"/>
        <w:rPr>
          <w:rFonts w:hint="eastAsia"/>
        </w:rPr>
      </w:pPr>
      <w:r>
        <w:rPr>
          <w:rFonts w:hint="eastAsia"/>
        </w:rPr>
        <w:t>惟有神能坚固你们，即使你们坚定不移，保守你们不至跌倒。</w:t>
      </w:r>
    </w:p>
    <w:p w14:paraId="782F6E21">
      <w:pPr>
        <w:widowControl w:val="0"/>
        <w:numPr>
          <w:ilvl w:val="0"/>
          <w:numId w:val="0"/>
        </w:numPr>
        <w:jc w:val="both"/>
        <w:rPr>
          <w:rFonts w:hint="eastAsia"/>
        </w:rPr>
      </w:pPr>
      <w:r>
        <w:rPr>
          <w:rFonts w:hint="eastAsia"/>
        </w:rPr>
        <w:t>According to my gospel.</w:t>
      </w:r>
    </w:p>
    <w:p w14:paraId="060A921C">
      <w:pPr>
        <w:widowControl w:val="0"/>
        <w:numPr>
          <w:ilvl w:val="0"/>
          <w:numId w:val="0"/>
        </w:numPr>
        <w:jc w:val="both"/>
        <w:rPr>
          <w:rFonts w:hint="eastAsia"/>
        </w:rPr>
      </w:pPr>
      <w:r>
        <w:rPr>
          <w:rFonts w:hint="eastAsia"/>
        </w:rPr>
        <w:t>照我所传的福音。</w:t>
      </w:r>
    </w:p>
    <w:p w14:paraId="5A63AF6C">
      <w:pPr>
        <w:widowControl w:val="0"/>
        <w:numPr>
          <w:ilvl w:val="0"/>
          <w:numId w:val="0"/>
        </w:numPr>
        <w:jc w:val="both"/>
        <w:rPr>
          <w:rFonts w:hint="eastAsia"/>
        </w:rPr>
      </w:pPr>
      <w:r>
        <w:rPr>
          <w:rFonts w:hint="eastAsia"/>
        </w:rPr>
        <w:t>The word (κατά) according to, may be variously explained.</w:t>
      </w:r>
    </w:p>
    <w:p w14:paraId="194DFCE7">
      <w:pPr>
        <w:widowControl w:val="0"/>
        <w:numPr>
          <w:ilvl w:val="0"/>
          <w:numId w:val="0"/>
        </w:numPr>
        <w:jc w:val="both"/>
        <w:rPr>
          <w:rFonts w:hint="eastAsia"/>
        </w:rPr>
      </w:pPr>
      <w:r>
        <w:rPr>
          <w:rFonts w:hint="eastAsia"/>
        </w:rPr>
        <w:t>词语（κατά, kata，照着，根据）可以有多种解释。</w:t>
      </w:r>
    </w:p>
    <w:p w14:paraId="52318971">
      <w:pPr>
        <w:widowControl w:val="0"/>
        <w:numPr>
          <w:ilvl w:val="0"/>
          <w:numId w:val="0"/>
        </w:numPr>
        <w:jc w:val="both"/>
        <w:rPr>
          <w:rFonts w:hint="eastAsia"/>
        </w:rPr>
      </w:pPr>
      <w:r>
        <w:rPr>
          <w:rFonts w:hint="eastAsia"/>
        </w:rPr>
        <w:t>It may be rendered, 'establish you in my gospel;' but this the proper meaning of the words will hardly allow; or, agreeably to my gospel, in such a manner as the gospel requires; or, through, i.e., by means of my gospel.</w:t>
      </w:r>
    </w:p>
    <w:p w14:paraId="5F05938E">
      <w:pPr>
        <w:widowControl w:val="0"/>
        <w:numPr>
          <w:ilvl w:val="0"/>
          <w:numId w:val="0"/>
        </w:numPr>
        <w:jc w:val="both"/>
        <w:rPr>
          <w:rFonts w:hint="eastAsia"/>
        </w:rPr>
      </w:pPr>
      <w:r>
        <w:rPr>
          <w:rFonts w:hint="eastAsia"/>
        </w:rPr>
        <w:t>它可以译为：‘在我的福音里坚固你们；’但这并非词语的恰当含义；或者，合乎我的福音，以福音所要求的方式；或者，藉着，即藉着我的福音。</w:t>
      </w:r>
    </w:p>
    <w:p w14:paraId="59D3D9E5">
      <w:pPr>
        <w:widowControl w:val="0"/>
        <w:numPr>
          <w:ilvl w:val="0"/>
          <w:numId w:val="0"/>
        </w:numPr>
        <w:jc w:val="both"/>
        <w:rPr>
          <w:rFonts w:hint="eastAsia"/>
        </w:rPr>
      </w:pPr>
      <w:r>
        <w:rPr>
          <w:rFonts w:hint="eastAsia"/>
        </w:rPr>
        <w:t>The second interpretation is perhaps the best.</w:t>
      </w:r>
    </w:p>
    <w:p w14:paraId="525DE183">
      <w:pPr>
        <w:widowControl w:val="0"/>
        <w:numPr>
          <w:ilvl w:val="0"/>
          <w:numId w:val="0"/>
        </w:numPr>
        <w:jc w:val="both"/>
        <w:rPr>
          <w:rFonts w:hint="eastAsia"/>
        </w:rPr>
      </w:pPr>
      <w:r>
        <w:rPr>
          <w:rFonts w:hint="eastAsia"/>
        </w:rPr>
        <w:t>第二种解释或许是最好的。</w:t>
      </w:r>
    </w:p>
    <w:p w14:paraId="5CBEA988">
      <w:pPr>
        <w:widowControl w:val="0"/>
        <w:numPr>
          <w:ilvl w:val="0"/>
          <w:numId w:val="0"/>
        </w:numPr>
        <w:jc w:val="both"/>
        <w:rPr>
          <w:rFonts w:hint="eastAsia"/>
        </w:rPr>
      </w:pPr>
      <w:r>
        <w:rPr>
          <w:rFonts w:hint="eastAsia"/>
        </w:rPr>
        <w:t>And the preaching of Jesus Christ.</w:t>
      </w:r>
    </w:p>
    <w:p w14:paraId="6C9DFC85">
      <w:pPr>
        <w:widowControl w:val="0"/>
        <w:numPr>
          <w:ilvl w:val="0"/>
          <w:numId w:val="0"/>
        </w:numPr>
        <w:jc w:val="both"/>
        <w:rPr>
          <w:rFonts w:hint="eastAsia"/>
        </w:rPr>
      </w:pPr>
      <w:r>
        <w:rPr>
          <w:rFonts w:hint="eastAsia"/>
        </w:rPr>
        <w:t>和所讲的耶稣基督。</w:t>
      </w:r>
    </w:p>
    <w:p w14:paraId="260BAC5A">
      <w:pPr>
        <w:widowControl w:val="0"/>
        <w:numPr>
          <w:ilvl w:val="0"/>
          <w:numId w:val="0"/>
        </w:numPr>
        <w:jc w:val="both"/>
        <w:rPr>
          <w:rFonts w:hint="eastAsia"/>
        </w:rPr>
      </w:pPr>
      <w:r>
        <w:rPr>
          <w:rFonts w:hint="eastAsia"/>
        </w:rPr>
        <w:t>This may mean either 'Christ's preaching,' or, 'the preaching concerning Christ;' either interpretation gives a good sense, the gospel being both a proclamation by Christ, and concerning Christ.</w:t>
      </w:r>
    </w:p>
    <w:p w14:paraId="2C6E2D5E">
      <w:pPr>
        <w:widowControl w:val="0"/>
        <w:numPr>
          <w:ilvl w:val="0"/>
          <w:numId w:val="0"/>
        </w:numPr>
        <w:jc w:val="both"/>
        <w:rPr>
          <w:rFonts w:hint="eastAsia"/>
        </w:rPr>
      </w:pPr>
      <w:r>
        <w:rPr>
          <w:rFonts w:hint="eastAsia"/>
        </w:rPr>
        <w:t>这既可以指‘基督的讲道’，也可以指‘关于基督的讲道’；两种解释都给出了好的意思，福音既是基督的宣告，也是关于基督的宣告。</w:t>
      </w:r>
    </w:p>
    <w:p w14:paraId="228DB4F6">
      <w:pPr>
        <w:widowControl w:val="0"/>
        <w:numPr>
          <w:ilvl w:val="0"/>
          <w:numId w:val="0"/>
        </w:numPr>
        <w:jc w:val="both"/>
        <w:rPr>
          <w:rFonts w:hint="eastAsia"/>
        </w:rPr>
      </w:pPr>
      <w:r>
        <w:rPr>
          <w:rFonts w:hint="eastAsia"/>
        </w:rPr>
        <w:t>The apostle dwells upon this idea, and is led into a description and commendation of the gospel.</w:t>
      </w:r>
    </w:p>
    <w:p w14:paraId="530D96C4">
      <w:pPr>
        <w:widowControl w:val="0"/>
        <w:numPr>
          <w:ilvl w:val="0"/>
          <w:numId w:val="0"/>
        </w:numPr>
        <w:jc w:val="both"/>
        <w:rPr>
          <w:rFonts w:hint="eastAsia"/>
        </w:rPr>
      </w:pPr>
      <w:r>
        <w:rPr>
          <w:rFonts w:hint="eastAsia"/>
        </w:rPr>
        <w:t>使徒详细阐述了这个观念，并由此引出了对福音的描述和称赞。</w:t>
      </w:r>
    </w:p>
    <w:p w14:paraId="359E18C3">
      <w:pPr>
        <w:widowControl w:val="0"/>
        <w:numPr>
          <w:ilvl w:val="0"/>
          <w:numId w:val="0"/>
        </w:numPr>
        <w:jc w:val="both"/>
        <w:rPr>
          <w:rFonts w:hint="eastAsia"/>
        </w:rPr>
      </w:pPr>
      <w:r>
        <w:rPr>
          <w:rFonts w:hint="eastAsia"/>
        </w:rPr>
        <w:t>According to the revelation of the mystery.</w:t>
      </w:r>
    </w:p>
    <w:p w14:paraId="31417F8C">
      <w:pPr>
        <w:widowControl w:val="0"/>
        <w:numPr>
          <w:ilvl w:val="0"/>
          <w:numId w:val="0"/>
        </w:numPr>
        <w:jc w:val="both"/>
        <w:rPr>
          <w:rFonts w:hint="eastAsia"/>
        </w:rPr>
      </w:pPr>
      <w:r>
        <w:rPr>
          <w:rFonts w:hint="eastAsia"/>
        </w:rPr>
        <w:t>并照永古隐藏不言的奥秘。</w:t>
      </w:r>
    </w:p>
    <w:p w14:paraId="6648E0B6">
      <w:pPr>
        <w:widowControl w:val="0"/>
        <w:numPr>
          <w:ilvl w:val="0"/>
          <w:numId w:val="0"/>
        </w:numPr>
        <w:jc w:val="both"/>
        <w:rPr>
          <w:rFonts w:hint="eastAsia"/>
        </w:rPr>
      </w:pPr>
      <w:r>
        <w:rPr>
          <w:rFonts w:hint="eastAsia"/>
        </w:rPr>
        <w:t>These words may be considered as coordinate with the preceding clause; the sense then is, 'Who is able to establish you agreeably to (or through) my gospel, agreeably to (through) the revelation of the mystery, &amp;c.'</w:t>
      </w:r>
    </w:p>
    <w:p w14:paraId="55A1A3CE">
      <w:pPr>
        <w:widowControl w:val="0"/>
        <w:numPr>
          <w:ilvl w:val="0"/>
          <w:numId w:val="0"/>
        </w:numPr>
        <w:jc w:val="both"/>
        <w:rPr>
          <w:rFonts w:hint="eastAsia"/>
        </w:rPr>
      </w:pPr>
      <w:r>
        <w:rPr>
          <w:rFonts w:hint="eastAsia"/>
        </w:rPr>
        <w:t>这些词可以被认为与前一句是并列的；那么意思就是：‘祂能照着（或藉着）我的福音，照着（或藉着）奥秘的启示，等等，坚固你们。’</w:t>
      </w:r>
    </w:p>
    <w:p w14:paraId="13D4222E">
      <w:pPr>
        <w:widowControl w:val="0"/>
        <w:numPr>
          <w:ilvl w:val="0"/>
          <w:numId w:val="0"/>
        </w:numPr>
        <w:jc w:val="both"/>
        <w:rPr>
          <w:rFonts w:hint="eastAsia"/>
        </w:rPr>
      </w:pPr>
      <w:r>
        <w:rPr>
          <w:rFonts w:hint="eastAsia"/>
        </w:rPr>
        <w:t>It is, however, more common to consider this clause as subordinate and descriptive.</w:t>
      </w:r>
    </w:p>
    <w:p w14:paraId="2BB0C174">
      <w:pPr>
        <w:widowControl w:val="0"/>
        <w:numPr>
          <w:ilvl w:val="0"/>
          <w:numId w:val="0"/>
        </w:numPr>
        <w:jc w:val="both"/>
        <w:rPr>
          <w:rFonts w:hint="eastAsia"/>
        </w:rPr>
      </w:pPr>
      <w:r>
        <w:rPr>
          <w:rFonts w:hint="eastAsia"/>
        </w:rPr>
        <w:t>然而，更普遍的看法是将这句视为从属和描述性的。</w:t>
      </w:r>
    </w:p>
    <w:p w14:paraId="6896975B">
      <w:pPr>
        <w:widowControl w:val="0"/>
        <w:numPr>
          <w:ilvl w:val="0"/>
          <w:numId w:val="0"/>
        </w:numPr>
        <w:jc w:val="both"/>
        <w:rPr>
          <w:rFonts w:hint="eastAsia"/>
        </w:rPr>
      </w:pPr>
      <w:r>
        <w:rPr>
          <w:rFonts w:hint="eastAsia"/>
        </w:rPr>
        <w:t>'The gospel is a revelation of the mystery which had been hid for ages.'</w:t>
      </w:r>
    </w:p>
    <w:p w14:paraId="1EA24998">
      <w:pPr>
        <w:widowControl w:val="0"/>
        <w:numPr>
          <w:ilvl w:val="0"/>
          <w:numId w:val="0"/>
        </w:numPr>
        <w:jc w:val="both"/>
        <w:rPr>
          <w:rFonts w:hint="eastAsia"/>
        </w:rPr>
      </w:pPr>
      <w:r>
        <w:rPr>
          <w:rFonts w:hint="eastAsia"/>
        </w:rPr>
        <w:t>‘福音是那隐藏了历代的奥秘的启示。’</w:t>
      </w:r>
    </w:p>
    <w:p w14:paraId="47884FBD">
      <w:pPr>
        <w:widowControl w:val="0"/>
        <w:numPr>
          <w:ilvl w:val="0"/>
          <w:numId w:val="0"/>
        </w:numPr>
        <w:jc w:val="both"/>
        <w:rPr>
          <w:rFonts w:hint="eastAsia"/>
        </w:rPr>
      </w:pPr>
      <w:r>
        <w:rPr>
          <w:rFonts w:hint="eastAsia"/>
        </w:rPr>
        <w:t>The word mystery, according to the common scriptural sense of the term, does not mean something obscure or incomprehensible, but simply something previously unknown and undiscoverable by human reason, and which, if known at all, must be known by a revelation from God.</w:t>
      </w:r>
    </w:p>
    <w:p w14:paraId="133C7B9F">
      <w:pPr>
        <w:widowControl w:val="0"/>
        <w:numPr>
          <w:ilvl w:val="0"/>
          <w:numId w:val="0"/>
        </w:numPr>
        <w:jc w:val="both"/>
        <w:rPr>
          <w:rFonts w:hint="eastAsia"/>
        </w:rPr>
      </w:pPr>
      <w:r>
        <w:rPr>
          <w:rFonts w:hint="eastAsia"/>
        </w:rPr>
        <w:t>“奥秘”这个词，根据其在圣经中的通常含义，并非指模糊或不可理解的事物，而仅仅指先前不为人知且人类理性无法发现的事物，如果要知道它，就必须藉着神的启示。</w:t>
      </w:r>
    </w:p>
    <w:p w14:paraId="029C06A5">
      <w:pPr>
        <w:widowControl w:val="0"/>
        <w:numPr>
          <w:ilvl w:val="0"/>
          <w:numId w:val="0"/>
        </w:numPr>
        <w:jc w:val="both"/>
        <w:rPr>
          <w:rFonts w:hint="eastAsia"/>
        </w:rPr>
      </w:pPr>
      <w:r>
        <w:rPr>
          <w:rFonts w:hint="eastAsia"/>
        </w:rPr>
        <w:t>In this sense the gospel is called a mystery, or "the wisdom of God in a mystery, that is, a hidden wisdom," which the wise of this world could not discover, but which God has revealed by his Spirit, 1 Cor. 2:7–10, 4:1, Eph. 6:19, Col. 1:25–27, 2:2, &amp;c.</w:t>
      </w:r>
    </w:p>
    <w:p w14:paraId="34514426">
      <w:pPr>
        <w:widowControl w:val="0"/>
        <w:numPr>
          <w:ilvl w:val="0"/>
          <w:numId w:val="0"/>
        </w:numPr>
        <w:jc w:val="both"/>
        <w:rPr>
          <w:rFonts w:hint="eastAsia"/>
        </w:rPr>
      </w:pPr>
      <w:r>
        <w:rPr>
          <w:rFonts w:hint="eastAsia"/>
        </w:rPr>
        <w:t>在这个意义上，福音被称为奥秘，或“神奥秘中的智慧，就是隐藏的智慧”，这智慧是今世的智慧人无法发现的，但神藉着祂的灵启示出来了，哥林多前书2:7-10，4:1，以弗所书6:19，歌罗西书1:25-27，2:2等等。</w:t>
      </w:r>
    </w:p>
    <w:p w14:paraId="28CF1580">
      <w:pPr>
        <w:widowControl w:val="0"/>
        <w:numPr>
          <w:ilvl w:val="0"/>
          <w:numId w:val="0"/>
        </w:numPr>
        <w:jc w:val="both"/>
        <w:rPr>
          <w:rFonts w:hint="eastAsia"/>
        </w:rPr>
      </w:pPr>
      <w:r>
        <w:rPr>
          <w:rFonts w:hint="eastAsia"/>
        </w:rPr>
        <w:t>In the same sense any particular doctrine, as the calling of the Gentiles, Eph. 3:4–6; the restoration of the Jews, Rom. 11:25; the change of the bodies of living believers at the last day, 1 Cor. 15:51; is called a mystery, because a matter of divine revelation.</w:t>
      </w:r>
    </w:p>
    <w:p w14:paraId="14EE061B">
      <w:pPr>
        <w:widowControl w:val="0"/>
        <w:numPr>
          <w:ilvl w:val="0"/>
          <w:numId w:val="0"/>
        </w:numPr>
        <w:jc w:val="both"/>
        <w:rPr>
          <w:rFonts w:hint="eastAsia"/>
        </w:rPr>
      </w:pPr>
      <w:r>
        <w:rPr>
          <w:rFonts w:hint="eastAsia"/>
        </w:rPr>
        <w:t>在同样的意义上，任何特定的教义，例如外邦人的蒙召（以弗所书3:4-6）；犹太人的复兴（罗马书11:25）；末日活着信徒身体的改变（哥林多前书15:51）；都被称为奥秘，因为这是神圣启示的事。</w:t>
      </w:r>
    </w:p>
    <w:p w14:paraId="1CD9C6E4">
      <w:pPr>
        <w:widowControl w:val="0"/>
        <w:numPr>
          <w:ilvl w:val="0"/>
          <w:numId w:val="0"/>
        </w:numPr>
        <w:jc w:val="both"/>
        <w:rPr>
          <w:rFonts w:hint="eastAsia"/>
        </w:rPr>
      </w:pPr>
      <w:r>
        <w:rPr>
          <w:rFonts w:hint="eastAsia"/>
        </w:rPr>
        <w:t>According to this passage, Paul speaks of the gospel as something "which had been kept secret since the world began;" (χρόνοις αἰωνίοις,) i.e., hidden from eternity in the divine mind.</w:t>
      </w:r>
    </w:p>
    <w:p w14:paraId="37AC3E8B">
      <w:pPr>
        <w:widowControl w:val="0"/>
        <w:numPr>
          <w:ilvl w:val="0"/>
          <w:numId w:val="0"/>
        </w:numPr>
        <w:jc w:val="both"/>
        <w:rPr>
          <w:rFonts w:hint="eastAsia"/>
        </w:rPr>
      </w:pPr>
      <w:r>
        <w:rPr>
          <w:rFonts w:hint="eastAsia"/>
        </w:rPr>
        <w:t>根据这段经文，保罗说福音是“永古隐藏不言的”（χρόνοις αἰωνίοις, chronois aiōniois），即从永恒就隐藏在神的意念中。</w:t>
      </w:r>
    </w:p>
    <w:p w14:paraId="08A69CA0">
      <w:pPr>
        <w:widowControl w:val="0"/>
        <w:numPr>
          <w:ilvl w:val="0"/>
          <w:numId w:val="0"/>
        </w:numPr>
        <w:jc w:val="both"/>
        <w:rPr>
          <w:rFonts w:hint="eastAsia"/>
        </w:rPr>
      </w:pPr>
      <w:r>
        <w:rPr>
          <w:rFonts w:hint="eastAsia"/>
        </w:rPr>
        <w:t>It is not a system of human philosophy, or the result of human investigation, but it is a revelation of the purpose of God.</w:t>
      </w:r>
    </w:p>
    <w:p w14:paraId="542E1F17">
      <w:pPr>
        <w:widowControl w:val="0"/>
        <w:numPr>
          <w:ilvl w:val="0"/>
          <w:numId w:val="0"/>
        </w:numPr>
        <w:jc w:val="both"/>
        <w:rPr>
          <w:rFonts w:hint="eastAsia"/>
        </w:rPr>
      </w:pPr>
      <w:r>
        <w:rPr>
          <w:rFonts w:hint="eastAsia"/>
        </w:rPr>
        <w:t>它并非人类哲学的体系，或人类研究的结果，而是神旨意的启示。</w:t>
      </w:r>
    </w:p>
    <w:p w14:paraId="5DA5204B">
      <w:pPr>
        <w:widowControl w:val="0"/>
        <w:numPr>
          <w:ilvl w:val="0"/>
          <w:numId w:val="0"/>
        </w:numPr>
        <w:jc w:val="both"/>
        <w:rPr>
          <w:rFonts w:hint="eastAsia"/>
        </w:rPr>
      </w:pPr>
      <w:r>
        <w:rPr>
          <w:rFonts w:hint="eastAsia"/>
        </w:rPr>
        <w:t>Paul often presents the idea that the plan of redemption was formed from eternity, and is such as no eye could discover, and no heart conceive, 1 Cor. 2:7–9, Col. 1:26.</w:t>
      </w:r>
    </w:p>
    <w:p w14:paraId="022422E8">
      <w:pPr>
        <w:widowControl w:val="0"/>
        <w:numPr>
          <w:ilvl w:val="0"/>
          <w:numId w:val="0"/>
        </w:numPr>
        <w:jc w:val="both"/>
        <w:rPr>
          <w:rFonts w:hint="eastAsia"/>
        </w:rPr>
      </w:pPr>
      <w:r>
        <w:rPr>
          <w:rFonts w:hint="eastAsia"/>
        </w:rPr>
        <w:t>保罗经常提出这样的观念：救赎计划是从永恒就形成的，是眼睛未曾看见，人心也未曾想到的，哥林多前书2:7-9，歌罗西书1:26。</w:t>
      </w:r>
    </w:p>
    <w:p w14:paraId="79702EC4">
      <w:pPr>
        <w:widowControl w:val="0"/>
        <w:numPr>
          <w:ilvl w:val="0"/>
          <w:numId w:val="0"/>
        </w:numPr>
        <w:jc w:val="both"/>
        <w:rPr>
          <w:rFonts w:hint="eastAsia"/>
        </w:rPr>
      </w:pPr>
    </w:p>
    <w:p w14:paraId="0C6DC5B7">
      <w:pPr>
        <w:widowControl w:val="0"/>
        <w:numPr>
          <w:ilvl w:val="0"/>
          <w:numId w:val="0"/>
        </w:numPr>
        <w:jc w:val="both"/>
        <w:rPr>
          <w:rFonts w:hint="eastAsia"/>
        </w:rPr>
      </w:pPr>
      <w:r>
        <w:rPr>
          <w:rFonts w:hint="eastAsia"/>
        </w:rPr>
        <w:t>VERSE 26. But is now made manifest, and by the Scriptures of the prophets; that is, 'this gospel or mystery, hidden from eternity, is now revealed; not now for the first time indeed, since there are so many intimations of it in the prophecies of the Old Testament.'</w:t>
      </w:r>
    </w:p>
    <w:p w14:paraId="252453C2">
      <w:pPr>
        <w:widowControl w:val="0"/>
        <w:numPr>
          <w:ilvl w:val="0"/>
          <w:numId w:val="0"/>
        </w:numPr>
        <w:jc w:val="both"/>
        <w:rPr>
          <w:rFonts w:hint="eastAsia"/>
        </w:rPr>
      </w:pPr>
      <w:r>
        <w:rPr>
          <w:rFonts w:hint="eastAsia"/>
        </w:rPr>
        <w:t>26. 这奥秘如今显明出来，而且按着永生神的命，藉众先知的书指示万国的民；也就是说，‘这福音或奥秘，从永恒隐藏，如今显明出来；并非如今才第一次显明，因为在旧约的预言中，有许多关于它的暗示。’</w:t>
      </w:r>
    </w:p>
    <w:p w14:paraId="6470CA9B">
      <w:pPr>
        <w:widowControl w:val="0"/>
        <w:numPr>
          <w:ilvl w:val="0"/>
          <w:numId w:val="0"/>
        </w:numPr>
        <w:jc w:val="both"/>
        <w:rPr>
          <w:rFonts w:hint="eastAsia"/>
        </w:rPr>
      </w:pPr>
      <w:r>
        <w:rPr>
          <w:rFonts w:hint="eastAsia"/>
        </w:rPr>
        <w:t>It is evident that the apostle adds the words and by the Scriptures of the prophets, to avoid having it supposed that he overlooked the fact that the plan of redemption was taught in the Old Testament; compare chap. 1:2, 3:21.</w:t>
      </w:r>
    </w:p>
    <w:p w14:paraId="3CF67C15">
      <w:pPr>
        <w:widowControl w:val="0"/>
        <w:numPr>
          <w:ilvl w:val="0"/>
          <w:numId w:val="0"/>
        </w:numPr>
        <w:jc w:val="both"/>
        <w:rPr>
          <w:rFonts w:hint="eastAsia"/>
        </w:rPr>
      </w:pPr>
      <w:r>
        <w:rPr>
          <w:rFonts w:hint="eastAsia"/>
        </w:rPr>
        <w:t>很明显，使徒加上“藉众先知的书”这些话，是为了避免让人以为祂忽略了救赎计划在旧约中已被教导的事实；比较第一章2节，三章21节。</w:t>
      </w:r>
    </w:p>
    <w:p w14:paraId="7E577389">
      <w:pPr>
        <w:widowControl w:val="0"/>
        <w:numPr>
          <w:ilvl w:val="0"/>
          <w:numId w:val="0"/>
        </w:numPr>
        <w:jc w:val="both"/>
        <w:rPr>
          <w:rFonts w:hint="eastAsia"/>
        </w:rPr>
      </w:pPr>
      <w:r>
        <w:rPr>
          <w:rFonts w:hint="eastAsia"/>
        </w:rPr>
        <w:t>According to the command of the everlasting God, that is, this gospel is now made manifest by command of God.</w:t>
      </w:r>
    </w:p>
    <w:p w14:paraId="5630BD86">
      <w:pPr>
        <w:widowControl w:val="0"/>
        <w:numPr>
          <w:ilvl w:val="0"/>
          <w:numId w:val="0"/>
        </w:numPr>
        <w:jc w:val="both"/>
        <w:rPr>
          <w:rFonts w:hint="eastAsia"/>
        </w:rPr>
      </w:pPr>
      <w:r>
        <w:rPr>
          <w:rFonts w:hint="eastAsia"/>
        </w:rPr>
        <w:t>按着永生神的命，也就是说，这福音如今是按着神的命令显明出来的。</w:t>
      </w:r>
    </w:p>
    <w:p w14:paraId="724CF38A">
      <w:pPr>
        <w:widowControl w:val="0"/>
        <w:numPr>
          <w:ilvl w:val="0"/>
          <w:numId w:val="0"/>
        </w:numPr>
        <w:jc w:val="both"/>
        <w:rPr>
          <w:rFonts w:hint="eastAsia"/>
        </w:rPr>
      </w:pPr>
      <w:r>
        <w:rPr>
          <w:rFonts w:hint="eastAsia"/>
        </w:rPr>
        <w:t>Paul probably uses the expression, everlasting (αἰωνίου) God, because he had just before said that the gospel was hid from eternity.</w:t>
      </w:r>
    </w:p>
    <w:p w14:paraId="7B0F3D18">
      <w:pPr>
        <w:widowControl w:val="0"/>
        <w:numPr>
          <w:ilvl w:val="0"/>
          <w:numId w:val="0"/>
        </w:numPr>
        <w:jc w:val="both"/>
        <w:rPr>
          <w:rFonts w:hint="eastAsia"/>
        </w:rPr>
      </w:pPr>
      <w:r>
        <w:rPr>
          <w:rFonts w:hint="eastAsia"/>
        </w:rPr>
        <w:t>保罗可能使用“永生”（αἰωνίου, aiōniou）的神这个表达，因为祂刚才说过福音是从永恒隐藏的。</w:t>
      </w:r>
    </w:p>
    <w:p w14:paraId="306DE88A">
      <w:pPr>
        <w:widowControl w:val="0"/>
        <w:numPr>
          <w:ilvl w:val="0"/>
          <w:numId w:val="0"/>
        </w:numPr>
        <w:jc w:val="both"/>
        <w:rPr>
          <w:rFonts w:hint="eastAsia"/>
        </w:rPr>
      </w:pPr>
      <w:r>
        <w:rPr>
          <w:rFonts w:hint="eastAsia"/>
        </w:rPr>
        <w:t>'It is now revealed by that eternal Being in whose mind the wonderful plan was formed, and by whom alone it could be revealed.'</w:t>
      </w:r>
    </w:p>
    <w:p w14:paraId="461DC25D">
      <w:pPr>
        <w:widowControl w:val="0"/>
        <w:numPr>
          <w:ilvl w:val="0"/>
          <w:numId w:val="0"/>
        </w:numPr>
        <w:jc w:val="both"/>
        <w:rPr>
          <w:rFonts w:hint="eastAsia"/>
        </w:rPr>
      </w:pPr>
      <w:r>
        <w:rPr>
          <w:rFonts w:hint="eastAsia"/>
        </w:rPr>
        <w:t>‘这奇妙的计划是在那位永恒者的意念中形成的，并且只有藉着祂才能被启示出来，如今它被启示出来了。’</w:t>
      </w:r>
    </w:p>
    <w:p w14:paraId="2C84AE84">
      <w:pPr>
        <w:widowControl w:val="0"/>
        <w:numPr>
          <w:ilvl w:val="0"/>
          <w:numId w:val="0"/>
        </w:numPr>
        <w:jc w:val="both"/>
        <w:rPr>
          <w:rFonts w:hint="eastAsia"/>
        </w:rPr>
      </w:pPr>
      <w:r>
        <w:rPr>
          <w:rFonts w:hint="eastAsia"/>
        </w:rPr>
        <w:t>Made known to all nations for the obedience of the faith.</w:t>
      </w:r>
    </w:p>
    <w:p w14:paraId="7EDDE7CD">
      <w:pPr>
        <w:widowControl w:val="0"/>
        <w:numPr>
          <w:ilvl w:val="0"/>
          <w:numId w:val="0"/>
        </w:numPr>
        <w:jc w:val="both"/>
        <w:rPr>
          <w:rFonts w:hint="eastAsia"/>
        </w:rPr>
      </w:pPr>
      <w:r>
        <w:rPr>
          <w:rFonts w:hint="eastAsia"/>
        </w:rPr>
        <w:t>指示万国的民，使他们信服真道。</w:t>
      </w:r>
    </w:p>
    <w:p w14:paraId="3DB10001">
      <w:pPr>
        <w:widowControl w:val="0"/>
        <w:numPr>
          <w:ilvl w:val="0"/>
          <w:numId w:val="0"/>
        </w:numPr>
        <w:jc w:val="both"/>
        <w:rPr>
          <w:rFonts w:hint="eastAsia"/>
        </w:rPr>
      </w:pPr>
      <w:r>
        <w:rPr>
          <w:rFonts w:hint="eastAsia"/>
        </w:rPr>
        <w:t>'Made known among (εἰς, see Mark 13:10, Luke 24:47) all nations.'</w:t>
      </w:r>
    </w:p>
    <w:p w14:paraId="00B0BDB3">
      <w:pPr>
        <w:widowControl w:val="0"/>
        <w:numPr>
          <w:ilvl w:val="0"/>
          <w:numId w:val="0"/>
        </w:numPr>
        <w:jc w:val="both"/>
        <w:rPr>
          <w:rFonts w:hint="eastAsia"/>
        </w:rPr>
      </w:pPr>
      <w:r>
        <w:rPr>
          <w:rFonts w:hint="eastAsia"/>
        </w:rPr>
        <w:t>‘在万国中（εἰς, eis，参见马可福音13:10，路加福音24:47）显明出来。’</w:t>
      </w:r>
    </w:p>
    <w:p w14:paraId="550C1867">
      <w:pPr>
        <w:widowControl w:val="0"/>
        <w:numPr>
          <w:ilvl w:val="0"/>
          <w:numId w:val="0"/>
        </w:numPr>
        <w:jc w:val="both"/>
        <w:rPr>
          <w:rFonts w:hint="eastAsia"/>
        </w:rPr>
      </w:pPr>
      <w:r>
        <w:rPr>
          <w:rFonts w:hint="eastAsia"/>
        </w:rPr>
        <w:t>For the obedience of faith, i.e., that they should become obedient to the faith; see chap. 1:5.</w:t>
      </w:r>
    </w:p>
    <w:p w14:paraId="30A09169">
      <w:pPr>
        <w:widowControl w:val="0"/>
        <w:numPr>
          <w:ilvl w:val="0"/>
          <w:numId w:val="0"/>
        </w:numPr>
        <w:jc w:val="both"/>
        <w:rPr>
          <w:rFonts w:hint="eastAsia"/>
        </w:rPr>
      </w:pPr>
      <w:r>
        <w:rPr>
          <w:rFonts w:hint="eastAsia"/>
        </w:rPr>
        <w:t>使他们信服真道，即他们应当顺服真道；参见第一章5节。</w:t>
      </w:r>
    </w:p>
    <w:p w14:paraId="38790263">
      <w:pPr>
        <w:widowControl w:val="0"/>
        <w:numPr>
          <w:ilvl w:val="0"/>
          <w:numId w:val="0"/>
        </w:numPr>
        <w:jc w:val="both"/>
        <w:rPr>
          <w:rFonts w:hint="eastAsia"/>
        </w:rPr>
      </w:pPr>
      <w:r>
        <w:rPr>
          <w:rFonts w:hint="eastAsia"/>
        </w:rPr>
        <w:t>This gospel, so long concealed, or but partially revealed in the ancient prophets, is now, by the command of God, to be made known among all nations.</w:t>
      </w:r>
    </w:p>
    <w:p w14:paraId="4A5B6E78">
      <w:pPr>
        <w:widowControl w:val="0"/>
        <w:numPr>
          <w:ilvl w:val="0"/>
          <w:numId w:val="0"/>
        </w:numPr>
        <w:jc w:val="both"/>
        <w:rPr>
          <w:rFonts w:hint="eastAsia"/>
        </w:rPr>
      </w:pPr>
      <w:r>
        <w:rPr>
          <w:rFonts w:hint="eastAsia"/>
        </w:rPr>
        <w:t>这福音，如此长久隐藏，或只在古代先知中部分启示，如今按着神的命令，要在万国中显明出来。</w:t>
      </w:r>
    </w:p>
    <w:p w14:paraId="5CF4DCDA">
      <w:pPr>
        <w:widowControl w:val="0"/>
        <w:numPr>
          <w:ilvl w:val="0"/>
          <w:numId w:val="0"/>
        </w:numPr>
        <w:jc w:val="both"/>
        <w:rPr>
          <w:rFonts w:hint="eastAsia"/>
        </w:rPr>
      </w:pPr>
    </w:p>
    <w:p w14:paraId="79F7E7F7">
      <w:pPr>
        <w:widowControl w:val="0"/>
        <w:numPr>
          <w:ilvl w:val="0"/>
          <w:numId w:val="0"/>
        </w:numPr>
        <w:jc w:val="both"/>
        <w:rPr>
          <w:rFonts w:hint="eastAsia"/>
        </w:rPr>
      </w:pPr>
      <w:r>
        <w:rPr>
          <w:rFonts w:hint="eastAsia"/>
        </w:rPr>
        <w:t>VERSE 27. To the only wise God be glory through Jesus Christ for ever, Amen.</w:t>
      </w:r>
    </w:p>
    <w:p w14:paraId="524EACBE">
      <w:pPr>
        <w:widowControl w:val="0"/>
        <w:numPr>
          <w:ilvl w:val="0"/>
          <w:numId w:val="0"/>
        </w:numPr>
        <w:jc w:val="both"/>
        <w:rPr>
          <w:rFonts w:hint="eastAsia"/>
        </w:rPr>
      </w:pPr>
      <w:r>
        <w:rPr>
          <w:rFonts w:hint="eastAsia"/>
        </w:rPr>
        <w:t>27. 愿荣耀，因耶稣基督，归与独一全智的神，直到永远。阿们。</w:t>
      </w:r>
    </w:p>
    <w:p w14:paraId="4D27DFA1">
      <w:pPr>
        <w:widowControl w:val="0"/>
        <w:numPr>
          <w:ilvl w:val="0"/>
          <w:numId w:val="0"/>
        </w:numPr>
        <w:jc w:val="both"/>
        <w:rPr>
          <w:rFonts w:hint="eastAsia"/>
        </w:rPr>
      </w:pPr>
      <w:r>
        <w:rPr>
          <w:rFonts w:hint="eastAsia"/>
        </w:rPr>
        <w:t>There is an ambiguity in the original which is not retained in our version.</w:t>
      </w:r>
    </w:p>
    <w:p w14:paraId="6CE6AD18">
      <w:pPr>
        <w:widowControl w:val="0"/>
        <w:numPr>
          <w:ilvl w:val="0"/>
          <w:numId w:val="0"/>
        </w:numPr>
        <w:jc w:val="both"/>
        <w:rPr>
          <w:rFonts w:hint="eastAsia"/>
        </w:rPr>
      </w:pPr>
      <w:r>
        <w:rPr>
          <w:rFonts w:hint="eastAsia"/>
        </w:rPr>
        <w:t>原文中有一个歧义，在我们的译本中没有保留。</w:t>
      </w:r>
    </w:p>
    <w:p w14:paraId="475AD3BB">
      <w:pPr>
        <w:widowControl w:val="0"/>
        <w:numPr>
          <w:ilvl w:val="0"/>
          <w:numId w:val="0"/>
        </w:numPr>
        <w:jc w:val="both"/>
        <w:rPr>
          <w:rFonts w:hint="eastAsia"/>
        </w:rPr>
      </w:pPr>
      <w:r>
        <w:rPr>
          <w:rFonts w:hint="eastAsia"/>
        </w:rPr>
        <w:t>'To the only wise God, through Jesus Christ, to whom be glory for ever.'</w:t>
      </w:r>
    </w:p>
    <w:p w14:paraId="341E005C">
      <w:pPr>
        <w:widowControl w:val="0"/>
        <w:numPr>
          <w:ilvl w:val="0"/>
          <w:numId w:val="0"/>
        </w:numPr>
        <w:jc w:val="both"/>
        <w:rPr>
          <w:rFonts w:hint="eastAsia"/>
        </w:rPr>
      </w:pPr>
      <w:r>
        <w:rPr>
          <w:rFonts w:hint="eastAsia"/>
        </w:rPr>
        <w:t>‘归与独一全智的神，藉着耶稣基督，愿荣耀归与祂，直到永远。’</w:t>
      </w:r>
    </w:p>
    <w:p w14:paraId="7DD22A89">
      <w:pPr>
        <w:widowControl w:val="0"/>
        <w:numPr>
          <w:ilvl w:val="0"/>
          <w:numId w:val="0"/>
        </w:numPr>
        <w:jc w:val="both"/>
        <w:rPr>
          <w:rFonts w:hint="eastAsia"/>
        </w:rPr>
      </w:pPr>
      <w:r>
        <w:rPr>
          <w:rFonts w:hint="eastAsia"/>
        </w:rPr>
        <w:t>The construction adopted by our translators is perhaps the one most generally approved.</w:t>
      </w:r>
    </w:p>
    <w:p w14:paraId="4C771726">
      <w:pPr>
        <w:widowControl w:val="0"/>
        <w:numPr>
          <w:ilvl w:val="0"/>
          <w:numId w:val="0"/>
        </w:numPr>
        <w:jc w:val="both"/>
        <w:rPr>
          <w:rFonts w:hint="eastAsia"/>
        </w:rPr>
      </w:pPr>
      <w:r>
        <w:rPr>
          <w:rFonts w:hint="eastAsia"/>
        </w:rPr>
        <w:t>我们的译者所采用的结构或许是最普遍认可的。</w:t>
      </w:r>
    </w:p>
    <w:p w14:paraId="03E4D089">
      <w:pPr>
        <w:widowControl w:val="0"/>
        <w:numPr>
          <w:ilvl w:val="0"/>
          <w:numId w:val="0"/>
        </w:numPr>
        <w:jc w:val="both"/>
        <w:rPr>
          <w:rFonts w:hint="eastAsia"/>
        </w:rPr>
      </w:pPr>
      <w:r>
        <w:rPr>
          <w:rFonts w:hint="eastAsia"/>
        </w:rPr>
        <w:t>'To him that is able to establish you, to the only wise God, through Jesus Christ, be glory.'</w:t>
      </w:r>
    </w:p>
    <w:p w14:paraId="783BE1A1">
      <w:pPr>
        <w:widowControl w:val="0"/>
        <w:numPr>
          <w:ilvl w:val="0"/>
          <w:numId w:val="0"/>
        </w:numPr>
        <w:jc w:val="both"/>
        <w:rPr>
          <w:rFonts w:hint="eastAsia"/>
        </w:rPr>
      </w:pPr>
      <w:r>
        <w:rPr>
          <w:rFonts w:hint="eastAsia"/>
        </w:rPr>
        <w:t>‘愿荣耀，藉着耶稣基督，归与那能坚固你们的独一全智的神。’</w:t>
      </w:r>
    </w:p>
    <w:p w14:paraId="60D0B2BC">
      <w:pPr>
        <w:widowControl w:val="0"/>
        <w:numPr>
          <w:ilvl w:val="0"/>
          <w:numId w:val="0"/>
        </w:numPr>
        <w:jc w:val="both"/>
        <w:rPr>
          <w:rFonts w:hint="eastAsia"/>
        </w:rPr>
      </w:pPr>
      <w:r>
        <w:rPr>
          <w:rFonts w:hint="eastAsia"/>
        </w:rPr>
        <w:t>In this case the relative ᾦ, to whom, in verse 27, is pleonastic.</w:t>
      </w:r>
    </w:p>
    <w:p w14:paraId="4BA5B27F">
      <w:pPr>
        <w:widowControl w:val="0"/>
        <w:numPr>
          <w:ilvl w:val="0"/>
          <w:numId w:val="0"/>
        </w:numPr>
        <w:jc w:val="both"/>
        <w:rPr>
          <w:rFonts w:hint="eastAsia"/>
        </w:rPr>
      </w:pPr>
      <w:r>
        <w:rPr>
          <w:rFonts w:hint="eastAsia"/>
        </w:rPr>
        <w:t>在这种情况下，第27节中的关系代词 ᾧ (hō，祂) 是冗余的。</w:t>
      </w:r>
    </w:p>
    <w:p w14:paraId="3BE33F3B">
      <w:pPr>
        <w:widowControl w:val="0"/>
        <w:numPr>
          <w:ilvl w:val="0"/>
          <w:numId w:val="0"/>
        </w:numPr>
        <w:jc w:val="both"/>
        <w:rPr>
          <w:rFonts w:hint="eastAsia"/>
        </w:rPr>
      </w:pPr>
      <w:r>
        <w:rPr>
          <w:rFonts w:hint="eastAsia"/>
        </w:rPr>
        <w:t>Others explain the passage thus, 'To the only wise God, made known through Jesus Christ, to whom (i.e., Christ) be glory for ever.'</w:t>
      </w:r>
    </w:p>
    <w:p w14:paraId="68EEA657">
      <w:pPr>
        <w:widowControl w:val="0"/>
        <w:numPr>
          <w:ilvl w:val="0"/>
          <w:numId w:val="0"/>
        </w:numPr>
        <w:jc w:val="both"/>
        <w:rPr>
          <w:rFonts w:hint="eastAsia"/>
        </w:rPr>
      </w:pPr>
      <w:r>
        <w:rPr>
          <w:rFonts w:hint="eastAsia"/>
        </w:rPr>
        <w:t>另一些人则如此解释这段经文：‘归与独一全智的神，藉着耶稣基督显明出来，愿荣耀归与祂（即基督），直到永远。’</w:t>
      </w:r>
    </w:p>
    <w:p w14:paraId="3DA54516">
      <w:pPr>
        <w:widowControl w:val="0"/>
        <w:numPr>
          <w:ilvl w:val="0"/>
          <w:numId w:val="0"/>
        </w:numPr>
        <w:jc w:val="both"/>
        <w:rPr>
          <w:rFonts w:hint="eastAsia"/>
        </w:rPr>
      </w:pPr>
      <w:r>
        <w:rPr>
          <w:rFonts w:hint="eastAsia"/>
        </w:rPr>
        <w:t>The simplest construction is, 'To the only wise God, through Jesus Christ, to him, I say, be glory for ever.'</w:t>
      </w:r>
    </w:p>
    <w:p w14:paraId="1A86C837">
      <w:pPr>
        <w:widowControl w:val="0"/>
        <w:numPr>
          <w:ilvl w:val="0"/>
          <w:numId w:val="0"/>
        </w:numPr>
        <w:jc w:val="both"/>
        <w:rPr>
          <w:rFonts w:hint="eastAsia"/>
        </w:rPr>
      </w:pPr>
      <w:r>
        <w:rPr>
          <w:rFonts w:hint="eastAsia"/>
        </w:rPr>
        <w:t>最简单的结构是：‘归与独一全智的神，藉着耶稣基督，我说，愿荣耀归与祂，直到永远。’</w:t>
      </w:r>
    </w:p>
    <w:p w14:paraId="65F30490">
      <w:pPr>
        <w:widowControl w:val="0"/>
        <w:numPr>
          <w:ilvl w:val="0"/>
          <w:numId w:val="0"/>
        </w:numPr>
        <w:jc w:val="both"/>
        <w:rPr>
          <w:rFonts w:hint="eastAsia"/>
        </w:rPr>
      </w:pPr>
      <w:r>
        <w:rPr>
          <w:rFonts w:hint="eastAsia"/>
        </w:rPr>
        <w:t>As Paul often calls the gospel the "wisdom of God," in contrast with the wisdom of men, he here, when speaking of the plan of redemption as the product of the divine mind, and intended for all nations, addresses his praises to its author as the ONLY WISE GOD, as that Being whose wisdom is so wonderfully displayed in the gospel and in all his other works, that he alone can be considered truly wise.</w:t>
      </w:r>
    </w:p>
    <w:p w14:paraId="19854577">
      <w:pPr>
        <w:widowControl w:val="0"/>
        <w:numPr>
          <w:ilvl w:val="0"/>
          <w:numId w:val="0"/>
        </w:numPr>
        <w:jc w:val="both"/>
        <w:rPr>
          <w:rFonts w:hint="eastAsia"/>
        </w:rPr>
      </w:pPr>
      <w:r>
        <w:rPr>
          <w:rFonts w:hint="eastAsia"/>
        </w:rPr>
        <w:t>由于保罗经常称福音为“神的智慧”，与人的智慧相对比，祂在这里，当论到救赎计划是神意念的产物，并且是为万国预备的时，就将其赞美归于其作者，即独一全智的神，那位其智慧在福音和祂所有其他作为中如此奇妙地彰显，以致只有祂才能被认为是真正智慧的。</w:t>
      </w:r>
    </w:p>
    <w:p w14:paraId="6A8DEAB7">
      <w:pPr>
        <w:widowControl w:val="0"/>
        <w:numPr>
          <w:ilvl w:val="0"/>
          <w:numId w:val="0"/>
        </w:numPr>
        <w:jc w:val="both"/>
        <w:rPr>
          <w:rFonts w:hint="eastAsia"/>
        </w:rPr>
      </w:pPr>
    </w:p>
    <w:p w14:paraId="5AF9198A">
      <w:pPr>
        <w:widowControl w:val="0"/>
        <w:numPr>
          <w:ilvl w:val="0"/>
          <w:numId w:val="0"/>
        </w:numPr>
        <w:jc w:val="both"/>
        <w:rPr>
          <w:rFonts w:hint="eastAsia"/>
        </w:rPr>
      </w:pPr>
      <w:r>
        <w:rPr>
          <w:rFonts w:hint="eastAsia"/>
        </w:rPr>
        <w:t>REMARKS</w:t>
      </w:r>
    </w:p>
    <w:p w14:paraId="1A62D68A">
      <w:pPr>
        <w:widowControl w:val="0"/>
        <w:numPr>
          <w:ilvl w:val="0"/>
          <w:numId w:val="0"/>
        </w:numPr>
        <w:jc w:val="both"/>
        <w:rPr>
          <w:rFonts w:hint="eastAsia"/>
        </w:rPr>
      </w:pPr>
      <w:r>
        <w:rPr>
          <w:rFonts w:hint="eastAsia"/>
        </w:rPr>
        <w:t>备注</w:t>
      </w:r>
    </w:p>
    <w:p w14:paraId="1A225E98">
      <w:pPr>
        <w:widowControl w:val="0"/>
        <w:numPr>
          <w:ilvl w:val="0"/>
          <w:numId w:val="0"/>
        </w:numPr>
        <w:jc w:val="both"/>
        <w:rPr>
          <w:rFonts w:hint="eastAsia"/>
        </w:rPr>
      </w:pPr>
      <w:r>
        <w:rPr>
          <w:rFonts w:hint="eastAsia"/>
        </w:rPr>
        <w:t>It is the duty of Christians to receive kindly their brethren, and toaid them in every way within their power, and to do this from religious motives and in a religious manner, as becometh saints, vs. 1, 2.</w:t>
      </w:r>
    </w:p>
    <w:p w14:paraId="181504AF">
      <w:pPr>
        <w:widowControl w:val="0"/>
        <w:numPr>
          <w:ilvl w:val="0"/>
          <w:numId w:val="0"/>
        </w:numPr>
        <w:jc w:val="both"/>
        <w:rPr>
          <w:rFonts w:hint="eastAsia"/>
        </w:rPr>
      </w:pPr>
      <w:r>
        <w:rPr>
          <w:rFonts w:hint="eastAsia"/>
        </w:rPr>
        <w:t>基督徒有责任仁慈地接纳他们的弟兄，并在力所能及的范围内以各种方式帮助他们，并且这样做是出于宗教动机，以宗教的方式，合乎圣徒的体统，第1, 2节。</w:t>
      </w:r>
    </w:p>
    <w:p w14:paraId="74076B76">
      <w:pPr>
        <w:widowControl w:val="0"/>
        <w:numPr>
          <w:ilvl w:val="0"/>
          <w:numId w:val="0"/>
        </w:numPr>
        <w:jc w:val="both"/>
        <w:rPr>
          <w:rFonts w:hint="eastAsia"/>
        </w:rPr>
      </w:pPr>
      <w:r>
        <w:rPr>
          <w:rFonts w:hint="eastAsia"/>
        </w:rPr>
        <w:t>The social relations in which Christians stand to each other as relatives, countrymen, friends, should not be allowed to give character to their feelings and conduct to the exclusion of the more important relation which they bear to Christ.</w:t>
      </w:r>
    </w:p>
    <w:p w14:paraId="2513EA35">
      <w:pPr>
        <w:widowControl w:val="0"/>
        <w:numPr>
          <w:ilvl w:val="0"/>
          <w:numId w:val="0"/>
        </w:numPr>
        <w:jc w:val="both"/>
        <w:rPr>
          <w:rFonts w:hint="eastAsia"/>
        </w:rPr>
      </w:pPr>
      <w:r>
        <w:rPr>
          <w:rFonts w:hint="eastAsia"/>
        </w:rPr>
        <w:t>基督徒作为亲属、同胞、朋友彼此之间的社会关系，不应被允许赋予其情感和行为特征，以致排除他们与基督之间更重要的关系。</w:t>
      </w:r>
    </w:p>
    <w:p w14:paraId="719D5827">
      <w:pPr>
        <w:widowControl w:val="0"/>
        <w:numPr>
          <w:ilvl w:val="0"/>
          <w:numId w:val="0"/>
        </w:numPr>
        <w:jc w:val="both"/>
        <w:rPr>
          <w:rFonts w:hint="eastAsia"/>
        </w:rPr>
      </w:pPr>
      <w:r>
        <w:rPr>
          <w:rFonts w:hint="eastAsia"/>
        </w:rPr>
        <w:t>It is as friends, helpers, fellow-labourers in the Lord, that they are to be recognised; they are to be received in the Lord; our common connection with Christ is ever to be borne in mind, and made to modify all our feelings and conduct, vs. 3–12.</w:t>
      </w:r>
    </w:p>
    <w:p w14:paraId="4C32C500">
      <w:pPr>
        <w:widowControl w:val="0"/>
        <w:numPr>
          <w:ilvl w:val="0"/>
          <w:numId w:val="0"/>
        </w:numPr>
        <w:jc w:val="both"/>
        <w:rPr>
          <w:rFonts w:hint="eastAsia"/>
        </w:rPr>
      </w:pPr>
      <w:r>
        <w:rPr>
          <w:rFonts w:hint="eastAsia"/>
        </w:rPr>
        <w:t>他们当被承认为在主里的朋友、帮助者、同工；他们当在主里被接纳；我们与基督的共同联系当永远铭记在心，并使其调整我们所有的情感和行为，第3-12节。</w:t>
      </w:r>
    </w:p>
    <w:p w14:paraId="16C64A81">
      <w:pPr>
        <w:widowControl w:val="0"/>
        <w:numPr>
          <w:ilvl w:val="0"/>
          <w:numId w:val="0"/>
        </w:numPr>
        <w:jc w:val="both"/>
        <w:rPr>
          <w:rFonts w:hint="eastAsia"/>
        </w:rPr>
      </w:pPr>
      <w:r>
        <w:rPr>
          <w:rFonts w:hint="eastAsia"/>
        </w:rPr>
        <w:t>From the beginning females have taken an active and importantpart in the promotion of the gospel.</w:t>
      </w:r>
    </w:p>
    <w:p w14:paraId="2D83C24D">
      <w:pPr>
        <w:widowControl w:val="0"/>
        <w:numPr>
          <w:ilvl w:val="0"/>
          <w:numId w:val="0"/>
        </w:numPr>
        <w:jc w:val="both"/>
        <w:rPr>
          <w:rFonts w:hint="eastAsia"/>
        </w:rPr>
      </w:pPr>
      <w:r>
        <w:rPr>
          <w:rFonts w:hint="eastAsia"/>
        </w:rPr>
        <w:t>从起初，女性就在推广福音方面扮演了积极而重要的角色。</w:t>
      </w:r>
    </w:p>
    <w:p w14:paraId="727CD5B9">
      <w:pPr>
        <w:widowControl w:val="0"/>
        <w:numPr>
          <w:ilvl w:val="0"/>
          <w:numId w:val="0"/>
        </w:numPr>
        <w:jc w:val="both"/>
        <w:rPr>
          <w:rFonts w:hint="eastAsia"/>
        </w:rPr>
      </w:pPr>
      <w:r>
        <w:rPr>
          <w:rFonts w:hint="eastAsia"/>
        </w:rPr>
        <w:t>They seem, more than others, to have contributed to Christ of their substance.</w:t>
      </w:r>
    </w:p>
    <w:p w14:paraId="0FDDFCD9">
      <w:pPr>
        <w:widowControl w:val="0"/>
        <w:numPr>
          <w:ilvl w:val="0"/>
          <w:numId w:val="0"/>
        </w:numPr>
        <w:jc w:val="both"/>
        <w:rPr>
          <w:rFonts w:hint="eastAsia"/>
        </w:rPr>
      </w:pPr>
      <w:r>
        <w:rPr>
          <w:rFonts w:hint="eastAsia"/>
        </w:rPr>
        <w:t>她们似乎比其他人更多地用自己的财物供给基督。</w:t>
      </w:r>
    </w:p>
    <w:p w14:paraId="6456987F">
      <w:pPr>
        <w:widowControl w:val="0"/>
        <w:numPr>
          <w:ilvl w:val="0"/>
          <w:numId w:val="0"/>
        </w:numPr>
        <w:jc w:val="both"/>
        <w:rPr>
          <w:rFonts w:hint="eastAsia"/>
        </w:rPr>
      </w:pPr>
      <w:r>
        <w:rPr>
          <w:rFonts w:hint="eastAsia"/>
        </w:rPr>
        <w:t>They were his most faithful attendants, "last at the cross, and first at the sepulchre."</w:t>
      </w:r>
    </w:p>
    <w:p w14:paraId="5FFF22D3">
      <w:pPr>
        <w:widowControl w:val="0"/>
        <w:numPr>
          <w:ilvl w:val="0"/>
          <w:numId w:val="0"/>
        </w:numPr>
        <w:jc w:val="both"/>
        <w:rPr>
          <w:rFonts w:hint="eastAsia"/>
        </w:rPr>
      </w:pPr>
      <w:r>
        <w:rPr>
          <w:rFonts w:hint="eastAsia"/>
        </w:rPr>
        <w:t>她们是祂最忠实的侍从，“最后在十字架旁，最先在坟墓前。”</w:t>
      </w:r>
    </w:p>
    <w:p w14:paraId="3E7AB953">
      <w:pPr>
        <w:widowControl w:val="0"/>
        <w:numPr>
          <w:ilvl w:val="0"/>
          <w:numId w:val="0"/>
        </w:numPr>
        <w:jc w:val="both"/>
        <w:rPr>
          <w:rFonts w:hint="eastAsia"/>
        </w:rPr>
      </w:pPr>
      <w:r>
        <w:rPr>
          <w:rFonts w:hint="eastAsia"/>
        </w:rPr>
        <w:t>Phebe was a servant of the church, a succourer of Paul, and of many others; Tryphena, Tryphosa, and Persis, laboured much in the Lord, vs. 1, 2, 3, 6, 12.</w:t>
      </w:r>
    </w:p>
    <w:p w14:paraId="59CA0E4C">
      <w:pPr>
        <w:widowControl w:val="0"/>
        <w:numPr>
          <w:ilvl w:val="0"/>
          <w:numId w:val="0"/>
        </w:numPr>
        <w:jc w:val="both"/>
        <w:rPr>
          <w:rFonts w:hint="eastAsia"/>
        </w:rPr>
      </w:pPr>
      <w:r>
        <w:rPr>
          <w:rFonts w:hint="eastAsia"/>
        </w:rPr>
        <w:t>非比是教会的执事，是保罗和许多其他人的帮助者；土非拿、土富撒和彼息在主里多受劳苦，第1, 2, 3, 6, 12节。</w:t>
      </w:r>
    </w:p>
    <w:p w14:paraId="7C75E4DD">
      <w:pPr>
        <w:widowControl w:val="0"/>
        <w:numPr>
          <w:ilvl w:val="0"/>
          <w:numId w:val="0"/>
        </w:numPr>
        <w:jc w:val="both"/>
        <w:rPr>
          <w:rFonts w:hint="eastAsia"/>
        </w:rPr>
      </w:pPr>
    </w:p>
    <w:p w14:paraId="37BAB9AD">
      <w:pPr>
        <w:widowControl w:val="0"/>
        <w:numPr>
          <w:ilvl w:val="0"/>
          <w:numId w:val="0"/>
        </w:numPr>
        <w:jc w:val="both"/>
        <w:rPr>
          <w:rFonts w:hint="eastAsia"/>
        </w:rPr>
      </w:pPr>
      <w:r>
        <w:rPr>
          <w:rFonts w:hint="eastAsia"/>
        </w:rPr>
        <w:t>It does not follow, because a custom prevailed in the early churches, and received the sanction of the apostles, that we are obliged to follow it.</w:t>
      </w:r>
    </w:p>
    <w:p w14:paraId="1A0803E3">
      <w:pPr>
        <w:widowControl w:val="0"/>
        <w:numPr>
          <w:ilvl w:val="0"/>
          <w:numId w:val="0"/>
        </w:numPr>
        <w:jc w:val="both"/>
        <w:rPr>
          <w:rFonts w:hint="eastAsia"/>
        </w:rPr>
      </w:pPr>
      <w:r>
        <w:rPr>
          <w:rFonts w:hint="eastAsia"/>
        </w:rPr>
        <w:t>一种习俗在早期教会中盛行，并得到使徒的认可，并不意味着我们必须遵循它。</w:t>
      </w:r>
    </w:p>
    <w:p w14:paraId="063A8E72">
      <w:pPr>
        <w:widowControl w:val="0"/>
        <w:numPr>
          <w:ilvl w:val="0"/>
          <w:numId w:val="0"/>
        </w:numPr>
        <w:jc w:val="both"/>
        <w:rPr>
          <w:rFonts w:hint="eastAsia"/>
        </w:rPr>
      </w:pPr>
      <w:r>
        <w:rPr>
          <w:rFonts w:hint="eastAsia"/>
        </w:rPr>
        <w:t>These customs often arose out of local circumstances and previous habits, or were merely conventional modes of expressing certain feelings, and were never intended to be made universally obligatory.</w:t>
      </w:r>
    </w:p>
    <w:p w14:paraId="7231E42C">
      <w:pPr>
        <w:widowControl w:val="0"/>
        <w:numPr>
          <w:ilvl w:val="0"/>
          <w:numId w:val="0"/>
        </w:numPr>
        <w:jc w:val="both"/>
        <w:rPr>
          <w:rFonts w:hint="eastAsia"/>
        </w:rPr>
      </w:pPr>
      <w:r>
        <w:rPr>
          <w:rFonts w:hint="eastAsia"/>
        </w:rPr>
        <w:t>这些习俗常常源于当地的情况和先前的习惯，或者仅仅是表达某些情感的传统方式，并且从未打算使其具有普遍的约束力。</w:t>
      </w:r>
    </w:p>
    <w:p w14:paraId="72A7F09E">
      <w:pPr>
        <w:widowControl w:val="0"/>
        <w:numPr>
          <w:ilvl w:val="0"/>
          <w:numId w:val="0"/>
        </w:numPr>
        <w:jc w:val="both"/>
        <w:rPr>
          <w:rFonts w:hint="eastAsia"/>
        </w:rPr>
      </w:pPr>
      <w:r>
        <w:rPr>
          <w:rFonts w:hint="eastAsia"/>
        </w:rPr>
        <w:t>As it was common in the East, (and is so, to a great extent, at present, not only there, but on the continent of Europe,) to express affection and confidence by 'the kiss of peace,' Paul exhorts the Roman Christians to salute one another with a holy kiss; i.e., to manifest their Christian love to each other, according to the mode to which they were accustomed.</w:t>
      </w:r>
    </w:p>
    <w:p w14:paraId="0683252B">
      <w:pPr>
        <w:widowControl w:val="0"/>
        <w:numPr>
          <w:ilvl w:val="0"/>
          <w:numId w:val="0"/>
        </w:numPr>
        <w:jc w:val="both"/>
        <w:rPr>
          <w:rFonts w:hint="eastAsia"/>
        </w:rPr>
      </w:pPr>
      <w:r>
        <w:rPr>
          <w:rFonts w:hint="eastAsia"/>
        </w:rPr>
        <w:t>由于在东方（并且目前在很大程度上，不仅在那里，而且在欧洲大陆也是如此）普遍以“平安之吻”来表达慈爱和信任，保罗劝勉罗马基督徒用圣洁的亲嘴彼此问安；即按照他们习惯的方式，向彼此显明他们的基督徒之爱。</w:t>
      </w:r>
    </w:p>
    <w:p w14:paraId="1C82C59F">
      <w:pPr>
        <w:widowControl w:val="0"/>
        <w:numPr>
          <w:ilvl w:val="0"/>
          <w:numId w:val="0"/>
        </w:numPr>
        <w:jc w:val="both"/>
        <w:rPr>
          <w:rFonts w:hint="eastAsia"/>
        </w:rPr>
      </w:pPr>
      <w:r>
        <w:rPr>
          <w:rFonts w:hint="eastAsia"/>
        </w:rPr>
        <w:t>The exercise and manifestation of the feeling, but not the mode of its expression, are obligatory on us.</w:t>
      </w:r>
    </w:p>
    <w:p w14:paraId="72880207">
      <w:pPr>
        <w:widowControl w:val="0"/>
        <w:numPr>
          <w:ilvl w:val="0"/>
          <w:numId w:val="0"/>
        </w:numPr>
        <w:jc w:val="both"/>
        <w:rPr>
          <w:rFonts w:hint="eastAsia"/>
        </w:rPr>
      </w:pPr>
      <w:r>
        <w:rPr>
          <w:rFonts w:hint="eastAsia"/>
        </w:rPr>
        <w:t>情感的操练和显露，而非其表达方式，对我们具有约束力。</w:t>
      </w:r>
    </w:p>
    <w:p w14:paraId="49ED7570">
      <w:pPr>
        <w:widowControl w:val="0"/>
        <w:numPr>
          <w:ilvl w:val="0"/>
          <w:numId w:val="0"/>
        </w:numPr>
        <w:jc w:val="both"/>
        <w:rPr>
          <w:rFonts w:hint="eastAsia"/>
        </w:rPr>
      </w:pPr>
      <w:r>
        <w:rPr>
          <w:rFonts w:hint="eastAsia"/>
        </w:rPr>
        <w:t>This is but one example; there are many other things connected with the manner of conducting public worship, and with the administration of baptism and the Lord's Supper, common in the apostolic churches, which have gone out of use.</w:t>
      </w:r>
    </w:p>
    <w:p w14:paraId="109F3DC2">
      <w:pPr>
        <w:widowControl w:val="0"/>
        <w:numPr>
          <w:ilvl w:val="0"/>
          <w:numId w:val="0"/>
        </w:numPr>
        <w:jc w:val="both"/>
        <w:rPr>
          <w:rFonts w:hint="eastAsia"/>
        </w:rPr>
      </w:pPr>
      <w:r>
        <w:rPr>
          <w:rFonts w:hint="eastAsia"/>
        </w:rPr>
        <w:t>这只是一个例子；还有许多其他与举行公共敬拜的方式，以及与施行洗礼和主餐有关的事物，在使徒时代的教会中很普遍，但现在已经不再使用了。</w:t>
      </w:r>
    </w:p>
    <w:p w14:paraId="0F021F60">
      <w:pPr>
        <w:widowControl w:val="0"/>
        <w:numPr>
          <w:ilvl w:val="0"/>
          <w:numId w:val="0"/>
        </w:numPr>
        <w:jc w:val="both"/>
        <w:rPr>
          <w:rFonts w:hint="eastAsia"/>
        </w:rPr>
      </w:pPr>
      <w:r>
        <w:rPr>
          <w:rFonts w:hint="eastAsia"/>
        </w:rPr>
        <w:t>Christianity is a living principle, and was never intended to be confined to one unvarying set of forms, ver. 16.</w:t>
      </w:r>
    </w:p>
    <w:p w14:paraId="49FD442D">
      <w:pPr>
        <w:widowControl w:val="0"/>
        <w:numPr>
          <w:ilvl w:val="0"/>
          <w:numId w:val="0"/>
        </w:numPr>
        <w:jc w:val="both"/>
        <w:rPr>
          <w:rFonts w:hint="eastAsia"/>
        </w:rPr>
      </w:pPr>
      <w:r>
        <w:rPr>
          <w:rFonts w:hint="eastAsia"/>
        </w:rPr>
        <w:t>基督教是一种活的原则，从未打算被局限于一套一成不变的形式，第16节。</w:t>
      </w:r>
    </w:p>
    <w:p w14:paraId="66820879">
      <w:pPr>
        <w:widowControl w:val="0"/>
        <w:numPr>
          <w:ilvl w:val="0"/>
          <w:numId w:val="0"/>
        </w:numPr>
        <w:jc w:val="both"/>
        <w:rPr>
          <w:rFonts w:hint="eastAsia"/>
        </w:rPr>
      </w:pPr>
    </w:p>
    <w:p w14:paraId="15225596">
      <w:pPr>
        <w:widowControl w:val="0"/>
        <w:numPr>
          <w:ilvl w:val="0"/>
          <w:numId w:val="0"/>
        </w:numPr>
        <w:jc w:val="both"/>
        <w:rPr>
          <w:rFonts w:hint="eastAsia"/>
        </w:rPr>
      </w:pPr>
      <w:r>
        <w:rPr>
          <w:rFonts w:hint="eastAsia"/>
        </w:rPr>
        <w:t>It is the duty of Christians to be constantly watchful over the peaceand purity of the church, and not to allow those who cause divisions and scandals, by departing from the true doctrines, to pursue their course unnoticed.</w:t>
      </w:r>
    </w:p>
    <w:p w14:paraId="7CD9CC8F">
      <w:pPr>
        <w:widowControl w:val="0"/>
        <w:numPr>
          <w:ilvl w:val="0"/>
          <w:numId w:val="0"/>
        </w:numPr>
        <w:jc w:val="both"/>
        <w:rPr>
          <w:rFonts w:hint="eastAsia"/>
        </w:rPr>
      </w:pPr>
      <w:r>
        <w:rPr>
          <w:rFonts w:hint="eastAsia"/>
        </w:rPr>
        <w:t>基督徒有责任时刻警醒教会的和平与纯洁，不容许那些因偏离真道而引起纷争和丑闻的人，不受注意地继续其行径。</w:t>
      </w:r>
    </w:p>
    <w:p w14:paraId="3432B988">
      <w:pPr>
        <w:widowControl w:val="0"/>
        <w:numPr>
          <w:ilvl w:val="0"/>
          <w:numId w:val="0"/>
        </w:numPr>
        <w:jc w:val="both"/>
        <w:rPr>
          <w:rFonts w:hint="eastAsia"/>
        </w:rPr>
      </w:pPr>
      <w:r>
        <w:rPr>
          <w:rFonts w:hint="eastAsia"/>
        </w:rPr>
        <w:t>With all such we should break off every connection which either sanctions their opinions and conduct, or gives them facilities for effecting evil, ver. 17.</w:t>
      </w:r>
    </w:p>
    <w:p w14:paraId="5EAFB721">
      <w:pPr>
        <w:widowControl w:val="0"/>
        <w:numPr>
          <w:ilvl w:val="0"/>
          <w:numId w:val="0"/>
        </w:numPr>
        <w:jc w:val="both"/>
        <w:rPr>
          <w:rFonts w:hint="eastAsia"/>
        </w:rPr>
      </w:pPr>
      <w:r>
        <w:rPr>
          <w:rFonts w:hint="eastAsia"/>
        </w:rPr>
        <w:t>对于所有这样的人，我们都应当断绝一切认可其观点和行为，或为其作恶提供便利的联系，第17节。</w:t>
      </w:r>
    </w:p>
    <w:p w14:paraId="759E6C55">
      <w:pPr>
        <w:widowControl w:val="0"/>
        <w:numPr>
          <w:ilvl w:val="0"/>
          <w:numId w:val="0"/>
        </w:numPr>
        <w:jc w:val="both"/>
        <w:rPr>
          <w:rFonts w:hint="eastAsia"/>
        </w:rPr>
      </w:pPr>
      <w:r>
        <w:rPr>
          <w:rFonts w:hint="eastAsia"/>
        </w:rPr>
        <w:t>False teachers have ever abounded in the church.</w:t>
      </w:r>
    </w:p>
    <w:p w14:paraId="5797B467">
      <w:pPr>
        <w:widowControl w:val="0"/>
        <w:numPr>
          <w:ilvl w:val="0"/>
          <w:numId w:val="0"/>
        </w:numPr>
        <w:jc w:val="both"/>
        <w:rPr>
          <w:rFonts w:hint="eastAsia"/>
        </w:rPr>
      </w:pPr>
      <w:r>
        <w:rPr>
          <w:rFonts w:hint="eastAsia"/>
        </w:rPr>
        <w:t>假教师在教会中向来层出不穷。</w:t>
      </w:r>
    </w:p>
    <w:p w14:paraId="208DC79D">
      <w:pPr>
        <w:widowControl w:val="0"/>
        <w:numPr>
          <w:ilvl w:val="0"/>
          <w:numId w:val="0"/>
        </w:numPr>
        <w:jc w:val="both"/>
        <w:rPr>
          <w:rFonts w:hint="eastAsia"/>
        </w:rPr>
      </w:pPr>
      <w:r>
        <w:rPr>
          <w:rFonts w:hint="eastAsia"/>
        </w:rPr>
        <w:t>All the apostleswere called upon earnestly to oppose them.</w:t>
      </w:r>
    </w:p>
    <w:p w14:paraId="7D904DC0">
      <w:pPr>
        <w:widowControl w:val="0"/>
        <w:numPr>
          <w:ilvl w:val="0"/>
          <w:numId w:val="0"/>
        </w:numPr>
        <w:jc w:val="both"/>
        <w:rPr>
          <w:rFonts w:hint="eastAsia"/>
        </w:rPr>
      </w:pPr>
      <w:r>
        <w:rPr>
          <w:rFonts w:hint="eastAsia"/>
        </w:rPr>
        <w:t>所有使徒都被呼召要恳切地抵挡他们。</w:t>
      </w:r>
    </w:p>
    <w:p w14:paraId="4414E09D">
      <w:pPr>
        <w:widowControl w:val="0"/>
        <w:numPr>
          <w:ilvl w:val="0"/>
          <w:numId w:val="0"/>
        </w:numPr>
        <w:jc w:val="both"/>
        <w:rPr>
          <w:rFonts w:hint="eastAsia"/>
        </w:rPr>
      </w:pPr>
      <w:r>
        <w:rPr>
          <w:rFonts w:hint="eastAsia"/>
        </w:rPr>
        <w:t>Witness the epistles of Paul, John, Peter, and James.</w:t>
      </w:r>
    </w:p>
    <w:p w14:paraId="783A852F">
      <w:pPr>
        <w:widowControl w:val="0"/>
        <w:numPr>
          <w:ilvl w:val="0"/>
          <w:numId w:val="0"/>
        </w:numPr>
        <w:jc w:val="both"/>
        <w:rPr>
          <w:rFonts w:hint="eastAsia"/>
        </w:rPr>
      </w:pPr>
      <w:r>
        <w:rPr>
          <w:rFonts w:hint="eastAsia"/>
        </w:rPr>
        <w:t>保罗、约翰、彼得和雅各的书信就是见证。</w:t>
      </w:r>
    </w:p>
    <w:p w14:paraId="7AB59F1C">
      <w:pPr>
        <w:widowControl w:val="0"/>
        <w:numPr>
          <w:ilvl w:val="0"/>
          <w:numId w:val="0"/>
        </w:numPr>
        <w:jc w:val="both"/>
        <w:rPr>
          <w:rFonts w:hint="eastAsia"/>
        </w:rPr>
      </w:pPr>
      <w:r>
        <w:rPr>
          <w:rFonts w:hint="eastAsia"/>
        </w:rPr>
        <w:t>No one of the apostolical epistles is silent on this subject.</w:t>
      </w:r>
    </w:p>
    <w:p w14:paraId="3C17F26D">
      <w:pPr>
        <w:widowControl w:val="0"/>
        <w:numPr>
          <w:ilvl w:val="0"/>
          <w:numId w:val="0"/>
        </w:numPr>
        <w:jc w:val="both"/>
        <w:rPr>
          <w:rFonts w:hint="eastAsia"/>
        </w:rPr>
      </w:pPr>
      <w:r>
        <w:rPr>
          <w:rFonts w:hint="eastAsia"/>
        </w:rPr>
        <w:t>没有一封使徒书信对这个问题保持沉默。</w:t>
      </w:r>
    </w:p>
    <w:p w14:paraId="2C63BE2E">
      <w:pPr>
        <w:widowControl w:val="0"/>
        <w:numPr>
          <w:ilvl w:val="0"/>
          <w:numId w:val="0"/>
        </w:numPr>
        <w:jc w:val="both"/>
        <w:rPr>
          <w:rFonts w:hint="eastAsia"/>
        </w:rPr>
      </w:pPr>
      <w:r>
        <w:rPr>
          <w:rFonts w:hint="eastAsia"/>
        </w:rPr>
        <w:t>Good men may indeed hold erroneous doctrines; but the false teachers, the promoters of heresy and divisions, as a class, are characterized by Paul as not influenced by a desire to serve Christ, but as selfish in their aims, and plausible, flattering, and deceitful in their conduct, ver. 18.</w:t>
      </w:r>
    </w:p>
    <w:p w14:paraId="3314238B">
      <w:pPr>
        <w:widowControl w:val="0"/>
        <w:numPr>
          <w:ilvl w:val="0"/>
          <w:numId w:val="0"/>
        </w:numPr>
        <w:jc w:val="both"/>
        <w:rPr>
          <w:rFonts w:hint="eastAsia"/>
        </w:rPr>
      </w:pPr>
      <w:r>
        <w:rPr>
          <w:rFonts w:hint="eastAsia"/>
        </w:rPr>
        <w:t>好人确实可能持有错误的教义；但假教师，即异端和纷争的煽动者，作为一个群体，被保罗描述为并非受服事基督的愿望所驱使，而是目标自私，行为花言巧语、奉承和欺骗，第18节。</w:t>
      </w:r>
    </w:p>
    <w:p w14:paraId="16B88ED4">
      <w:pPr>
        <w:widowControl w:val="0"/>
        <w:numPr>
          <w:ilvl w:val="0"/>
          <w:numId w:val="0"/>
        </w:numPr>
        <w:jc w:val="both"/>
        <w:rPr>
          <w:rFonts w:hint="eastAsia"/>
        </w:rPr>
      </w:pPr>
      <w:r>
        <w:rPr>
          <w:rFonts w:hint="eastAsia"/>
        </w:rPr>
        <w:t>Christians should unite the harmlessness of the dove with the wisdom of the serpent.</w:t>
      </w:r>
    </w:p>
    <w:p w14:paraId="67BCF148">
      <w:pPr>
        <w:widowControl w:val="0"/>
        <w:numPr>
          <w:ilvl w:val="0"/>
          <w:numId w:val="0"/>
        </w:numPr>
        <w:jc w:val="both"/>
        <w:rPr>
          <w:rFonts w:hint="eastAsia"/>
        </w:rPr>
      </w:pPr>
      <w:r>
        <w:rPr>
          <w:rFonts w:hint="eastAsia"/>
        </w:rPr>
        <w:t>基督徒应当将鸽子的驯良与蛇的灵巧结合起来。</w:t>
      </w:r>
    </w:p>
    <w:p w14:paraId="533DF8DA">
      <w:pPr>
        <w:widowControl w:val="0"/>
        <w:numPr>
          <w:ilvl w:val="0"/>
          <w:numId w:val="0"/>
        </w:numPr>
        <w:jc w:val="both"/>
        <w:rPr>
          <w:rFonts w:hint="eastAsia"/>
        </w:rPr>
      </w:pPr>
      <w:r>
        <w:rPr>
          <w:rFonts w:hint="eastAsia"/>
        </w:rPr>
        <w:t>They should be careful neither to cause divisions or scandals themselves, nor allow others to deceive and beguile them into evil, ver. 19.</w:t>
      </w:r>
    </w:p>
    <w:p w14:paraId="76AC2855">
      <w:pPr>
        <w:widowControl w:val="0"/>
        <w:numPr>
          <w:ilvl w:val="0"/>
          <w:numId w:val="0"/>
        </w:numPr>
        <w:jc w:val="both"/>
        <w:rPr>
          <w:rFonts w:hint="eastAsia"/>
        </w:rPr>
      </w:pPr>
      <w:r>
        <w:rPr>
          <w:rFonts w:hint="eastAsia"/>
        </w:rPr>
        <w:t>他们应当小心，既不要自己引起纷争或丑闻，也不要允许别人欺骗和引诱他们作恶，第19节。</w:t>
      </w:r>
    </w:p>
    <w:p w14:paraId="32868511">
      <w:pPr>
        <w:widowControl w:val="0"/>
        <w:numPr>
          <w:ilvl w:val="0"/>
          <w:numId w:val="0"/>
        </w:numPr>
        <w:jc w:val="both"/>
        <w:rPr>
          <w:rFonts w:hint="eastAsia"/>
        </w:rPr>
      </w:pPr>
      <w:r>
        <w:rPr>
          <w:rFonts w:hint="eastAsia"/>
        </w:rPr>
        <w:t>However much the church may be distracted and troubled, errorand its advocates cannot finally prevail.</w:t>
      </w:r>
    </w:p>
    <w:p w14:paraId="5241076D">
      <w:pPr>
        <w:widowControl w:val="0"/>
        <w:numPr>
          <w:ilvl w:val="0"/>
          <w:numId w:val="0"/>
        </w:numPr>
        <w:jc w:val="both"/>
        <w:rPr>
          <w:rFonts w:hint="eastAsia"/>
        </w:rPr>
      </w:pPr>
      <w:r>
        <w:rPr>
          <w:rFonts w:hint="eastAsia"/>
        </w:rPr>
        <w:t>无论教会可能多么混乱和困扰，谬误及其拥护者最终都不能得胜。</w:t>
      </w:r>
    </w:p>
    <w:p w14:paraId="171718B5">
      <w:pPr>
        <w:widowControl w:val="0"/>
        <w:numPr>
          <w:ilvl w:val="0"/>
          <w:numId w:val="0"/>
        </w:numPr>
        <w:jc w:val="both"/>
        <w:rPr>
          <w:rFonts w:hint="eastAsia"/>
        </w:rPr>
      </w:pPr>
      <w:r>
        <w:rPr>
          <w:rFonts w:hint="eastAsia"/>
        </w:rPr>
        <w:t>Satan is a conquered enemy with a lengthened chain; God will ultimately bruise him under the feet of his people, ver. 20.</w:t>
      </w:r>
    </w:p>
    <w:p w14:paraId="07BB6519">
      <w:pPr>
        <w:widowControl w:val="0"/>
        <w:numPr>
          <w:ilvl w:val="0"/>
          <w:numId w:val="0"/>
        </w:numPr>
        <w:jc w:val="both"/>
        <w:rPr>
          <w:rFonts w:hint="eastAsia"/>
        </w:rPr>
      </w:pPr>
      <w:r>
        <w:rPr>
          <w:rFonts w:hint="eastAsia"/>
        </w:rPr>
        <w:t>撒但是一个被征服的仇敌，锁链被加长了；神最终必将他践踏在祂子民的脚下，第20节。</w:t>
      </w:r>
    </w:p>
    <w:p w14:paraId="7D98762F">
      <w:pPr>
        <w:widowControl w:val="0"/>
        <w:numPr>
          <w:ilvl w:val="0"/>
          <w:numId w:val="0"/>
        </w:numPr>
        <w:jc w:val="both"/>
        <w:rPr>
          <w:rFonts w:hint="eastAsia"/>
        </w:rPr>
      </w:pPr>
      <w:r>
        <w:rPr>
          <w:rFonts w:hint="eastAsia"/>
        </w:rPr>
        <w:t>The stability which the church and every Christian should maintain, is a steadfastness, not in forms or matters of human authority, but in the gospel and the preaching of Jesus Christ.</w:t>
      </w:r>
    </w:p>
    <w:p w14:paraId="6E9E30DF">
      <w:pPr>
        <w:widowControl w:val="0"/>
        <w:numPr>
          <w:ilvl w:val="0"/>
          <w:numId w:val="0"/>
        </w:numPr>
        <w:jc w:val="both"/>
        <w:rPr>
          <w:rFonts w:hint="eastAsia"/>
        </w:rPr>
      </w:pPr>
      <w:r>
        <w:rPr>
          <w:rFonts w:hint="eastAsia"/>
        </w:rPr>
        <w:t>教会和每个基督徒都应当持守的稳固，并非形式上或属人权威之事的稳固，而是在福音和耶稣基督的讲道上的稳固。</w:t>
      </w:r>
    </w:p>
    <w:p w14:paraId="12674E6D">
      <w:pPr>
        <w:widowControl w:val="0"/>
        <w:numPr>
          <w:ilvl w:val="0"/>
          <w:numId w:val="0"/>
        </w:numPr>
        <w:jc w:val="both"/>
        <w:rPr>
          <w:rFonts w:hint="eastAsia"/>
        </w:rPr>
      </w:pPr>
      <w:r>
        <w:rPr>
          <w:rFonts w:hint="eastAsia"/>
        </w:rPr>
        <w:t>God alone is able thus to make his people stand; and, therefore, we should look to him, and depend upon him for our own preservation and the preservation of the church; and ascribe to him, and not to ourselves, all glory and thanks, vs. 25, 27.</w:t>
      </w:r>
    </w:p>
    <w:p w14:paraId="104826B0">
      <w:pPr>
        <w:widowControl w:val="0"/>
        <w:numPr>
          <w:ilvl w:val="0"/>
          <w:numId w:val="0"/>
        </w:numPr>
        <w:jc w:val="both"/>
        <w:rPr>
          <w:rFonts w:hint="eastAsia"/>
        </w:rPr>
      </w:pPr>
      <w:r>
        <w:rPr>
          <w:rFonts w:hint="eastAsia"/>
        </w:rPr>
        <w:t>惟有神能如此使祂的子民站立得住；因此，我们应当仰望祂，依靠祂来保守我们自己和教会；并将一切荣耀和感谢归给祂，而不是归给我们自己，第25, 27节。</w:t>
      </w:r>
    </w:p>
    <w:p w14:paraId="68329CF0">
      <w:pPr>
        <w:widowControl w:val="0"/>
        <w:numPr>
          <w:ilvl w:val="0"/>
          <w:numId w:val="0"/>
        </w:numPr>
        <w:jc w:val="both"/>
        <w:rPr>
          <w:rFonts w:hint="eastAsia"/>
        </w:rPr>
      </w:pPr>
      <w:r>
        <w:rPr>
          <w:rFonts w:hint="eastAsia"/>
        </w:rPr>
        <w:t>The gospel is a mystery, i.e., a system of truth beyond the powerof the human mind to discover, which God has revealed for our faith and obedience.</w:t>
      </w:r>
    </w:p>
    <w:p w14:paraId="1D24A9D5">
      <w:pPr>
        <w:widowControl w:val="0"/>
        <w:numPr>
          <w:ilvl w:val="0"/>
          <w:numId w:val="0"/>
        </w:numPr>
        <w:jc w:val="both"/>
        <w:rPr>
          <w:rFonts w:hint="eastAsia"/>
        </w:rPr>
      </w:pPr>
      <w:r>
        <w:rPr>
          <w:rFonts w:hint="eastAsia"/>
        </w:rPr>
        <w:t>福音是一个奥秘，即一个超越人类心智所能发现的真理体系，神已将其启示出来，使我们信服并顺从。</w:t>
      </w:r>
    </w:p>
    <w:p w14:paraId="1F5F4223">
      <w:pPr>
        <w:widowControl w:val="0"/>
        <w:numPr>
          <w:ilvl w:val="0"/>
          <w:numId w:val="0"/>
        </w:numPr>
        <w:jc w:val="both"/>
        <w:rPr>
          <w:rFonts w:hint="eastAsia"/>
        </w:rPr>
      </w:pPr>
      <w:r>
        <w:rPr>
          <w:rFonts w:hint="eastAsia"/>
        </w:rPr>
        <w:t>It was formed from eternity in the divine mind, revealed by the prophets and apostles, and the preaching of Jesus Christ; and is, by the command of God, to be made known to all nations, vs. 25, 26.</w:t>
      </w:r>
    </w:p>
    <w:p w14:paraId="093C5C83">
      <w:pPr>
        <w:widowControl w:val="0"/>
        <w:numPr>
          <w:ilvl w:val="0"/>
          <w:numId w:val="0"/>
        </w:numPr>
        <w:jc w:val="both"/>
        <w:rPr>
          <w:rFonts w:hint="eastAsia"/>
        </w:rPr>
      </w:pPr>
      <w:r>
        <w:rPr>
          <w:rFonts w:hint="eastAsia"/>
        </w:rPr>
        <w:t>它从永恒就在神的意念中形成，由先知和使徒以及耶稣基督的讲道启示出来；并且按着神的命令，要向万国显明，第25, 26节。</w:t>
      </w:r>
    </w:p>
    <w:p w14:paraId="5ED00A39">
      <w:pPr>
        <w:widowControl w:val="0"/>
        <w:numPr>
          <w:ilvl w:val="0"/>
          <w:numId w:val="0"/>
        </w:numPr>
        <w:jc w:val="both"/>
        <w:rPr>
          <w:rFonts w:hint="eastAsia"/>
        </w:rPr>
      </w:pPr>
      <w:r>
        <w:rPr>
          <w:rFonts w:hint="eastAsia"/>
        </w:rPr>
        <w:t>God alone is wise. He charges his angels with folly; and the wisdom of men is foolishness with him. To God, therefore, the profoundest reverence and the most implicit submission are due. Men should not presume to call in question what he has revealed, or consider themselves competent to sit in judgment on the truth of his declarations or the wisdom of his plans. TO GOD ONLY WISE, BE GLORY, THROUGH JESUS CHRIST, FOR EVER. Amen.</w:t>
      </w:r>
    </w:p>
    <w:p w14:paraId="2985E576">
      <w:pPr>
        <w:widowControl w:val="0"/>
        <w:numPr>
          <w:ilvl w:val="0"/>
          <w:numId w:val="0"/>
        </w:numPr>
        <w:jc w:val="both"/>
        <w:rPr>
          <w:rFonts w:hint="eastAsia"/>
        </w:rPr>
      </w:pPr>
      <w:r>
        <w:rPr>
          <w:rFonts w:hint="eastAsia"/>
        </w:rPr>
        <w:t>惟有神是智慧的。祂指斥祂的天使愚昧；人的智慧在祂看来是愚拙的。因此，当向神献上最深的敬畏和最完全的顺服。人不应擅自质疑祂所启示的，或认为自己有资格审判祂宣告的真实性或祂计划的智慧。愿荣耀，因耶稣基督，归与独一全智的神，直到永远。阿们。</w:t>
      </w:r>
    </w:p>
    <w:p w14:paraId="2641E0B7">
      <w:pPr>
        <w:spacing w:after="0" w:line="259" w:lineRule="auto"/>
        <w:ind w:left="0" w:right="0" w:firstLine="0"/>
        <w:jc w:val="left"/>
      </w:pPr>
      <w:r>
        <w:t xml:space="preserve"> </w:t>
      </w:r>
    </w:p>
    <w:p w14:paraId="48568FEA">
      <w:pPr>
        <w:ind w:left="-5" w:right="18"/>
      </w:pPr>
      <w:r>
        <w:t>-----</w:t>
      </w:r>
    </w:p>
    <w:p w14:paraId="3BDBF021">
      <w:pPr>
        <w:ind w:left="-5" w:right="18"/>
      </w:pPr>
      <w:r>
        <w:t>MONERGISM BOOKS</w:t>
      </w:r>
    </w:p>
    <w:p w14:paraId="3CC70E1F">
      <w:pPr>
        <w:ind w:left="-5" w:right="18"/>
      </w:pPr>
      <w:r>
        <w:t>MONERGISM BOOKS</w:t>
      </w:r>
    </w:p>
    <w:p w14:paraId="64CC09CB">
      <w:pPr>
        <w:ind w:left="-5" w:right="18"/>
      </w:pPr>
    </w:p>
    <w:p w14:paraId="7F97FFF2">
      <w:pPr>
        <w:ind w:left="-5" w:right="18"/>
      </w:pPr>
      <w:r>
        <w:t>A Commentary on the Epistle to the Romans, by Charles Hodge Copyright © 2021</w:t>
      </w:r>
    </w:p>
    <w:p w14:paraId="41D15156">
      <w:pPr>
        <w:widowControl w:val="0"/>
        <w:numPr>
          <w:ilvl w:val="0"/>
          <w:numId w:val="0"/>
        </w:numPr>
        <w:jc w:val="both"/>
        <w:rPr>
          <w:rFonts w:hint="eastAsia"/>
        </w:rPr>
      </w:pPr>
      <w:r>
        <w:rPr>
          <w:rFonts w:hint="eastAsia"/>
        </w:rPr>
        <w:t>《罗马书注释》，查尔斯·贺治著 版权所有 © 2021</w:t>
      </w:r>
    </w:p>
    <w:p w14:paraId="5390D5E4">
      <w:pPr>
        <w:ind w:left="-5" w:right="18"/>
      </w:pPr>
    </w:p>
    <w:p w14:paraId="0542DE94">
      <w:pPr>
        <w:ind w:left="-5" w:right="18"/>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BE32750">
      <w:pPr>
        <w:ind w:left="-5" w:right="18"/>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14999A27">
      <w:pPr>
        <w:ind w:left="-5" w:right="18"/>
      </w:pPr>
    </w:p>
    <w:p w14:paraId="71618A63">
      <w:pPr>
        <w:spacing w:after="0"/>
        <w:ind w:left="-5" w:right="18"/>
      </w:pPr>
      <w:r>
        <w:t>ePub,.mobi &amp; Editions October 2021 Requests for information should be addressed to: Monergism Books, Po Box 491, West Linn,</w:t>
      </w:r>
    </w:p>
    <w:p w14:paraId="1165B082">
      <w:pPr>
        <w:ind w:left="-5" w:right="18"/>
        <w:rPr>
          <w:rFonts w:hint="eastAsia"/>
        </w:rPr>
      </w:pPr>
      <w:r>
        <w:t>OR, 97068</w:t>
      </w:r>
    </w:p>
    <w:p w14:paraId="3253F586">
      <w:pPr>
        <w:ind w:left="-5" w:right="18"/>
        <w:rPr>
          <w:rFonts w:hint="eastAsia"/>
        </w:rPr>
      </w:pPr>
      <w:r>
        <w:rPr>
          <w:rFonts w:hint="eastAsia"/>
        </w:rPr>
        <w:t>电子书（ePub、.mobi 和 .pdf 格式）信息咨询请联系：Monergism Books，邮政信箱491，西林市，俄勒冈州 97068。</w:t>
      </w:r>
    </w:p>
    <w:p w14:paraId="6A092BDF">
      <w:pPr>
        <w:ind w:left="-5" w:right="18"/>
      </w:pPr>
    </w:p>
    <w:p w14:paraId="2E729059">
      <w:pPr>
        <w:ind w:left="-5" w:right="18"/>
      </w:pPr>
    </w:p>
    <w:sectPr>
      <w:pgSz w:w="12240" w:h="15840"/>
      <w:pgMar w:top="1501" w:right="1521" w:bottom="1478"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94" w:lineRule="auto"/>
      </w:pPr>
      <w:r>
        <w:separator/>
      </w:r>
    </w:p>
  </w:footnote>
  <w:footnote w:type="continuationSeparator" w:id="1">
    <w:p>
      <w:pPr>
        <w:spacing w:before="0" w:after="0" w:line="29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1AAB94"/>
    <w:multiLevelType w:val="singleLevel"/>
    <w:tmpl w:val="AB1AAB94"/>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ACA"/>
    <w:rsid w:val="00352ED8"/>
    <w:rsid w:val="00357ACA"/>
    <w:rsid w:val="00AA6205"/>
    <w:rsid w:val="0F6E4136"/>
    <w:rsid w:val="1803101A"/>
    <w:rsid w:val="19B337B9"/>
    <w:rsid w:val="1F1875CC"/>
    <w:rsid w:val="1F62533A"/>
    <w:rsid w:val="2BDD54D0"/>
    <w:rsid w:val="35ED43CB"/>
    <w:rsid w:val="3AD60676"/>
    <w:rsid w:val="41E55C2A"/>
    <w:rsid w:val="43394480"/>
    <w:rsid w:val="4CE852B4"/>
    <w:rsid w:val="4DED0341"/>
    <w:rsid w:val="56B20379"/>
    <w:rsid w:val="58371758"/>
    <w:rsid w:val="65617249"/>
    <w:rsid w:val="72F66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94" w:lineRule="auto"/>
      <w:ind w:left="10" w:right="2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10"/>
    <w:qFormat/>
    <w:uiPriority w:val="9"/>
    <w:pPr>
      <w:keepNext/>
      <w:keepLines/>
      <w:spacing w:after="329" w:line="259" w:lineRule="auto"/>
      <w:ind w:left="10" w:right="19"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9"/>
    <w:unhideWhenUsed/>
    <w:qFormat/>
    <w:uiPriority w:val="9"/>
    <w:pPr>
      <w:keepNext/>
      <w:keepLines/>
      <w:spacing w:after="329" w:line="259" w:lineRule="auto"/>
      <w:ind w:left="10" w:right="19"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8"/>
    <w:unhideWhenUsed/>
    <w:qFormat/>
    <w:uiPriority w:val="9"/>
    <w:pPr>
      <w:keepNext/>
      <w:keepLines/>
      <w:spacing w:after="331" w:line="259" w:lineRule="auto"/>
      <w:ind w:left="10" w:hanging="10"/>
      <w:outlineLvl w:val="2"/>
    </w:pPr>
    <w:rPr>
      <w:rFonts w:ascii="Georgia" w:hAnsi="Georgia" w:eastAsia="Georgia" w:cs="Georgia"/>
      <w:b/>
      <w:color w:val="000000"/>
      <w:kern w:val="2"/>
      <w:sz w:val="30"/>
      <w:szCs w:val="24"/>
      <w:lang w:val="en-US" w:eastAsia="zh-CN" w:bidi="ar-SA"/>
      <w14:ligatures w14:val="standardContextual"/>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toc 1"/>
    <w:hidden/>
    <w:qFormat/>
    <w:uiPriority w:val="0"/>
    <w:pPr>
      <w:spacing w:after="334" w:line="259" w:lineRule="auto"/>
      <w:ind w:left="25" w:right="6592" w:hanging="10"/>
    </w:pPr>
    <w:rPr>
      <w:rFonts w:ascii="Georgia" w:hAnsi="Georgia" w:eastAsia="Georgia" w:cs="Georgia"/>
      <w:color w:val="0000EE"/>
      <w:kern w:val="2"/>
      <w:sz w:val="30"/>
      <w:szCs w:val="24"/>
      <w:u w:val="single" w:color="0000EE"/>
      <w:lang w:val="en-US" w:eastAsia="zh-CN" w:bidi="ar-SA"/>
      <w14:ligatures w14:val="standardContextual"/>
    </w:rPr>
  </w:style>
  <w:style w:type="character" w:customStyle="1" w:styleId="8">
    <w:name w:val="标题 3 字符"/>
    <w:link w:val="4"/>
    <w:qFormat/>
    <w:uiPriority w:val="0"/>
    <w:rPr>
      <w:rFonts w:ascii="Georgia" w:hAnsi="Georgia" w:eastAsia="Georgia" w:cs="Georgia"/>
      <w:b/>
      <w:color w:val="000000"/>
      <w:sz w:val="30"/>
    </w:rPr>
  </w:style>
  <w:style w:type="character" w:customStyle="1" w:styleId="9">
    <w:name w:val="标题 2 字符"/>
    <w:link w:val="3"/>
    <w:qFormat/>
    <w:uiPriority w:val="0"/>
    <w:rPr>
      <w:rFonts w:ascii="Georgia" w:hAnsi="Georgia" w:eastAsia="Georgia" w:cs="Georgia"/>
      <w:b/>
      <w:color w:val="000000"/>
      <w:sz w:val="42"/>
    </w:rPr>
  </w:style>
  <w:style w:type="character" w:customStyle="1" w:styleId="10">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2727</Pages>
  <Words>7847</Words>
  <Characters>19661</Characters>
  <Lines>11444</Lines>
  <Paragraphs>3222</Paragraphs>
  <TotalTime>5</TotalTime>
  <ScaleCrop>false</ScaleCrop>
  <LinksUpToDate>false</LinksUpToDate>
  <CharactersWithSpaces>22392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2025-05-28T06:49:00Z</dcterms:created>
  <dc:creator>Charles Hodge</dc:creator>
  <cp:lastModifiedBy>针织L</cp:lastModifiedBy>
  <dcterms:modified xsi:type="dcterms:W3CDTF">2025-11-19T06:03:25Z</dcterms:modified>
  <dc:title>A Commentary on the Epistle to the Romans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2C101A6D580643A68E80B57AA5B63478_12</vt:lpwstr>
  </property>
</Properties>
</file>